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111A5B">
      <w:pPr>
        <w:spacing w:line="15827" w:lineRule="exact"/>
      </w:pPr>
      <w:r>
        <w:rPr>
          <w:position w:val="-316"/>
        </w:rPr>
        <w:drawing>
          <wp:inline distT="0" distB="0" distL="0" distR="0">
            <wp:extent cx="7772400" cy="10050145"/>
            <wp:effectExtent l="0" t="0" r="0" b="8255"/>
            <wp:docPr id="2" name="IM 2" descr="C:/Users/pc/Desktop/b3af4ae7acc3757778f16528a479842.jpgb3af4ae7acc3757778f16528a479842"/>
            <wp:cNvGraphicFramePr/>
            <a:graphic xmlns:a="http://schemas.openxmlformats.org/drawingml/2006/main">
              <a:graphicData uri="http://schemas.openxmlformats.org/drawingml/2006/picture">
                <pic:pic xmlns:pic="http://schemas.openxmlformats.org/drawingml/2006/picture">
                  <pic:nvPicPr>
                    <pic:cNvPr id="2" name="IM 2" descr="C:/Users/pc/Desktop/b3af4ae7acc3757778f16528a479842.jpgb3af4ae7acc3757778f16528a479842"/>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01F82AFE">
      <w:pPr>
        <w:spacing w:line="15827" w:lineRule="exact"/>
        <w:sectPr>
          <w:headerReference r:id="rId5" w:type="default"/>
          <w:footerReference r:id="rId6" w:type="default"/>
          <w:pgSz w:w="12240" w:h="15840"/>
          <w:pgMar w:top="1" w:right="0" w:bottom="1" w:left="0" w:header="0" w:footer="0" w:gutter="0"/>
          <w:cols w:space="720" w:num="1"/>
        </w:sectPr>
      </w:pPr>
    </w:p>
    <w:p w14:paraId="780B5AED">
      <w:pPr>
        <w:spacing w:line="266" w:lineRule="auto"/>
        <w:rPr>
          <w:rFonts w:ascii="Arial"/>
          <w:sz w:val="21"/>
        </w:rPr>
      </w:pPr>
    </w:p>
    <w:p w14:paraId="1B2EE62E">
      <w:pPr>
        <w:spacing w:line="266" w:lineRule="auto"/>
        <w:rPr>
          <w:rFonts w:ascii="Arial"/>
          <w:sz w:val="21"/>
        </w:rPr>
      </w:pPr>
    </w:p>
    <w:p w14:paraId="66946D57">
      <w:pPr>
        <w:spacing w:line="266" w:lineRule="auto"/>
        <w:rPr>
          <w:rFonts w:ascii="Arial"/>
          <w:sz w:val="21"/>
        </w:rPr>
      </w:pPr>
    </w:p>
    <w:p w14:paraId="0C5D79DC">
      <w:pPr>
        <w:spacing w:line="266" w:lineRule="auto"/>
        <w:rPr>
          <w:rFonts w:ascii="Arial"/>
          <w:sz w:val="21"/>
        </w:rPr>
      </w:pPr>
    </w:p>
    <w:p w14:paraId="19938B61">
      <w:pPr>
        <w:spacing w:line="267" w:lineRule="auto"/>
        <w:rPr>
          <w:rFonts w:ascii="Arial"/>
          <w:sz w:val="21"/>
        </w:rPr>
      </w:pPr>
    </w:p>
    <w:p w14:paraId="76836EA5">
      <w:pPr>
        <w:spacing w:line="12000" w:lineRule="exact"/>
        <w:ind w:firstLine="533"/>
        <w:rPr>
          <w:position w:val="-240"/>
        </w:rPr>
      </w:pPr>
      <w:r>
        <w:rPr>
          <w:position w:val="-240"/>
        </w:rPr>
        <w:drawing>
          <wp:inline distT="0" distB="0" distL="0" distR="0">
            <wp:extent cx="4762500" cy="76200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762500" cy="7620000"/>
                    </a:xfrm>
                    <a:prstGeom prst="rect">
                      <a:avLst/>
                    </a:prstGeom>
                  </pic:spPr>
                </pic:pic>
              </a:graphicData>
            </a:graphic>
          </wp:inline>
        </w:drawing>
      </w:r>
    </w:p>
    <w:p w14:paraId="5AEA90D8">
      <w:pPr>
        <w:spacing w:line="12000" w:lineRule="exact"/>
        <w:ind w:firstLine="533"/>
        <w:rPr>
          <w:position w:val="-240"/>
        </w:rPr>
      </w:pPr>
    </w:p>
    <w:p w14:paraId="130EDF08">
      <w:pPr>
        <w:spacing w:before="11" w:line="239" w:lineRule="auto"/>
        <w:ind w:left="2223"/>
        <w:rPr>
          <w:rFonts w:ascii="Georgia" w:hAnsi="Georgia" w:eastAsia="Georgia" w:cs="Georgia"/>
          <w:sz w:val="30"/>
          <w:szCs w:val="30"/>
        </w:rPr>
      </w:pPr>
      <w:r>
        <w:rPr>
          <w:rFonts w:ascii="Georgia" w:hAnsi="Georgia" w:eastAsia="Georgia" w:cs="Georgia"/>
          <w:spacing w:val="-1"/>
          <w:sz w:val="30"/>
          <w:szCs w:val="30"/>
        </w:rPr>
        <w:t>Copyright © Monergism Books</w:t>
      </w:r>
    </w:p>
    <w:p w14:paraId="52B22BE8">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2DE72BBE">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4CA23D1F">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6093762D">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65714C39">
      <w:pPr>
        <w:sectPr>
          <w:pgSz w:w="12240" w:h="15840"/>
          <w:pgMar w:top="1440" w:right="1440" w:bottom="1440" w:left="1440" w:header="720" w:footer="720" w:gutter="0"/>
          <w:cols w:space="720" w:num="1"/>
        </w:sect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A3B5549">
      <w:pPr>
        <w:rPr>
          <w:rFonts w:ascii="Arial" w:hAnsi="Arial" w:eastAsia="Arial" w:cs="Arial"/>
          <w:sz w:val="30"/>
          <w:szCs w:val="30"/>
        </w:rPr>
        <w:sectPr>
          <w:pgSz w:w="12240" w:h="15840"/>
          <w:pgMar w:top="0" w:right="0" w:bottom="0" w:left="0" w:header="0" w:footer="0" w:gutter="0"/>
          <w:cols w:space="720" w:num="1"/>
        </w:sectPr>
      </w:pPr>
    </w:p>
    <w:p w14:paraId="5C185804">
      <w:pPr>
        <w:spacing w:line="264" w:lineRule="auto"/>
        <w:jc w:val="center"/>
        <w:rPr>
          <w:rFonts w:hint="eastAsia" w:ascii="Arial"/>
          <w:b/>
          <w:bCs/>
          <w:sz w:val="44"/>
          <w:szCs w:val="44"/>
        </w:rPr>
      </w:pPr>
      <w:r>
        <w:rPr>
          <w:rFonts w:hint="eastAsia" w:ascii="Arial"/>
          <w:b/>
          <w:bCs/>
          <w:sz w:val="44"/>
          <w:szCs w:val="44"/>
        </w:rPr>
        <w:t>Sacred Dissertations on the Apostles' Creed</w:t>
      </w:r>
    </w:p>
    <w:p w14:paraId="2F4F5C89">
      <w:pPr>
        <w:spacing w:line="264" w:lineRule="auto"/>
        <w:jc w:val="center"/>
        <w:rPr>
          <w:rFonts w:hint="eastAsia" w:ascii="Arial"/>
          <w:b/>
          <w:bCs/>
          <w:sz w:val="44"/>
          <w:szCs w:val="44"/>
        </w:rPr>
      </w:pPr>
    </w:p>
    <w:p w14:paraId="36CD1EF2">
      <w:pPr>
        <w:spacing w:line="264" w:lineRule="auto"/>
        <w:jc w:val="center"/>
        <w:rPr>
          <w:rFonts w:hint="eastAsia" w:ascii="Arial"/>
          <w:b/>
          <w:bCs/>
          <w:sz w:val="44"/>
          <w:szCs w:val="44"/>
        </w:rPr>
      </w:pPr>
      <w:r>
        <w:rPr>
          <w:rFonts w:hint="eastAsia" w:ascii="Arial"/>
          <w:b/>
          <w:bCs/>
          <w:sz w:val="44"/>
          <w:szCs w:val="44"/>
        </w:rPr>
        <w:t>论使徒信经的圣教讲章</w:t>
      </w:r>
    </w:p>
    <w:p w14:paraId="230266FB">
      <w:pPr>
        <w:spacing w:line="264" w:lineRule="auto"/>
        <w:jc w:val="center"/>
        <w:rPr>
          <w:rFonts w:hint="eastAsia" w:ascii="Arial"/>
          <w:b/>
          <w:bCs/>
          <w:sz w:val="44"/>
          <w:szCs w:val="44"/>
        </w:rPr>
      </w:pPr>
    </w:p>
    <w:p w14:paraId="3FA94966">
      <w:pPr>
        <w:spacing w:line="264" w:lineRule="auto"/>
        <w:jc w:val="center"/>
        <w:rPr>
          <w:rFonts w:hint="eastAsia" w:ascii="Arial"/>
          <w:b/>
          <w:bCs/>
          <w:sz w:val="44"/>
          <w:szCs w:val="44"/>
        </w:rPr>
      </w:pPr>
      <w:r>
        <w:rPr>
          <w:rFonts w:hint="eastAsia" w:ascii="Arial"/>
          <w:b/>
          <w:bCs/>
          <w:sz w:val="44"/>
          <w:szCs w:val="44"/>
        </w:rPr>
        <w:t>by Herman Witsius</w:t>
      </w:r>
    </w:p>
    <w:p w14:paraId="0AD6E1EA">
      <w:pPr>
        <w:spacing w:line="264" w:lineRule="auto"/>
        <w:jc w:val="center"/>
        <w:rPr>
          <w:rFonts w:hint="eastAsia" w:ascii="Arial"/>
          <w:b/>
          <w:bCs/>
          <w:sz w:val="44"/>
          <w:szCs w:val="44"/>
        </w:rPr>
      </w:pPr>
    </w:p>
    <w:p w14:paraId="5E1A5789">
      <w:pPr>
        <w:spacing w:line="264" w:lineRule="auto"/>
        <w:jc w:val="center"/>
        <w:rPr>
          <w:rFonts w:hint="eastAsia" w:ascii="Arial"/>
          <w:b/>
          <w:bCs/>
          <w:sz w:val="44"/>
          <w:szCs w:val="44"/>
        </w:rPr>
      </w:pPr>
      <w:r>
        <w:rPr>
          <w:rFonts w:hint="eastAsia" w:ascii="Arial"/>
          <w:b/>
          <w:bCs/>
          <w:sz w:val="44"/>
          <w:szCs w:val="44"/>
        </w:rPr>
        <w:t>赫尔曼·维修斯（Herman Witsius）著</w:t>
      </w:r>
    </w:p>
    <w:p w14:paraId="194985C4">
      <w:pPr>
        <w:spacing w:line="264" w:lineRule="auto"/>
        <w:rPr>
          <w:rFonts w:hint="eastAsia" w:ascii="Arial"/>
          <w:sz w:val="30"/>
          <w:szCs w:val="30"/>
        </w:rPr>
      </w:pPr>
    </w:p>
    <w:p w14:paraId="1D6EA12D">
      <w:pPr>
        <w:spacing w:line="264" w:lineRule="auto"/>
        <w:rPr>
          <w:rFonts w:hint="eastAsia" w:ascii="Arial"/>
          <w:sz w:val="30"/>
          <w:szCs w:val="30"/>
        </w:rPr>
      </w:pPr>
      <w:r>
        <w:rPr>
          <w:rFonts w:hint="eastAsia" w:ascii="Arial"/>
          <w:sz w:val="30"/>
          <w:szCs w:val="30"/>
        </w:rPr>
        <w:t>Table of Contents</w:t>
      </w:r>
    </w:p>
    <w:p w14:paraId="7E7B1DDB">
      <w:pPr>
        <w:spacing w:line="264" w:lineRule="auto"/>
        <w:rPr>
          <w:rFonts w:hint="eastAsia" w:ascii="Arial"/>
          <w:sz w:val="30"/>
          <w:szCs w:val="30"/>
        </w:rPr>
      </w:pPr>
    </w:p>
    <w:p w14:paraId="78E3FA85">
      <w:pPr>
        <w:spacing w:line="264" w:lineRule="auto"/>
        <w:rPr>
          <w:rFonts w:hint="eastAsia" w:ascii="Arial"/>
          <w:sz w:val="30"/>
          <w:szCs w:val="30"/>
        </w:rPr>
      </w:pPr>
      <w:r>
        <w:rPr>
          <w:rFonts w:hint="eastAsia" w:ascii="Arial"/>
          <w:sz w:val="30"/>
          <w:szCs w:val="30"/>
        </w:rPr>
        <w:t>目录</w:t>
      </w:r>
    </w:p>
    <w:p w14:paraId="6059F874">
      <w:pPr>
        <w:spacing w:line="264" w:lineRule="auto"/>
        <w:rPr>
          <w:rFonts w:hint="eastAsia" w:ascii="Arial"/>
          <w:sz w:val="30"/>
          <w:szCs w:val="30"/>
        </w:rPr>
      </w:pPr>
    </w:p>
    <w:p w14:paraId="7877D9D5">
      <w:pPr>
        <w:spacing w:line="264" w:lineRule="auto"/>
        <w:rPr>
          <w:rFonts w:hint="eastAsia" w:ascii="Arial"/>
          <w:sz w:val="30"/>
          <w:szCs w:val="30"/>
        </w:rPr>
      </w:pPr>
      <w:r>
        <w:rPr>
          <w:rFonts w:hint="eastAsia" w:ascii="Arial"/>
          <w:sz w:val="30"/>
          <w:szCs w:val="30"/>
        </w:rPr>
        <w:t>Translator's Preface</w:t>
      </w:r>
    </w:p>
    <w:p w14:paraId="6D0C0916">
      <w:pPr>
        <w:spacing w:line="264" w:lineRule="auto"/>
        <w:rPr>
          <w:rFonts w:hint="eastAsia" w:ascii="Arial"/>
          <w:sz w:val="30"/>
          <w:szCs w:val="30"/>
        </w:rPr>
      </w:pPr>
    </w:p>
    <w:p w14:paraId="6138324B">
      <w:pPr>
        <w:spacing w:line="264" w:lineRule="auto"/>
        <w:rPr>
          <w:rFonts w:hint="eastAsia" w:ascii="Arial"/>
          <w:sz w:val="30"/>
          <w:szCs w:val="30"/>
        </w:rPr>
      </w:pPr>
      <w:r>
        <w:rPr>
          <w:rFonts w:hint="eastAsia" w:ascii="Arial"/>
          <w:sz w:val="30"/>
          <w:szCs w:val="30"/>
        </w:rPr>
        <w:t>译者前言</w:t>
      </w:r>
    </w:p>
    <w:p w14:paraId="0BCA68AF">
      <w:pPr>
        <w:spacing w:line="264" w:lineRule="auto"/>
        <w:rPr>
          <w:rFonts w:hint="eastAsia" w:ascii="Arial"/>
          <w:sz w:val="30"/>
          <w:szCs w:val="30"/>
        </w:rPr>
      </w:pPr>
    </w:p>
    <w:p w14:paraId="5AF2CEF8">
      <w:pPr>
        <w:spacing w:line="264" w:lineRule="auto"/>
        <w:rPr>
          <w:rFonts w:hint="eastAsia" w:ascii="Arial"/>
          <w:sz w:val="30"/>
          <w:szCs w:val="30"/>
        </w:rPr>
      </w:pPr>
      <w:r>
        <w:rPr>
          <w:rFonts w:hint="eastAsia" w:ascii="Arial"/>
          <w:sz w:val="30"/>
          <w:szCs w:val="30"/>
        </w:rPr>
        <w:t>Recommendations</w:t>
      </w:r>
    </w:p>
    <w:p w14:paraId="12803A82">
      <w:pPr>
        <w:spacing w:line="264" w:lineRule="auto"/>
        <w:rPr>
          <w:rFonts w:hint="eastAsia" w:ascii="Arial"/>
          <w:sz w:val="30"/>
          <w:szCs w:val="30"/>
        </w:rPr>
      </w:pPr>
    </w:p>
    <w:p w14:paraId="41977A00">
      <w:pPr>
        <w:spacing w:line="264" w:lineRule="auto"/>
        <w:rPr>
          <w:rFonts w:hint="eastAsia" w:ascii="Arial"/>
          <w:sz w:val="30"/>
          <w:szCs w:val="30"/>
        </w:rPr>
      </w:pPr>
      <w:r>
        <w:rPr>
          <w:rFonts w:hint="eastAsia" w:ascii="Arial"/>
          <w:sz w:val="30"/>
          <w:szCs w:val="30"/>
        </w:rPr>
        <w:t>推荐辞</w:t>
      </w:r>
    </w:p>
    <w:p w14:paraId="43DB900D">
      <w:pPr>
        <w:spacing w:line="264" w:lineRule="auto"/>
        <w:rPr>
          <w:rFonts w:hint="eastAsia" w:ascii="Arial"/>
          <w:sz w:val="30"/>
          <w:szCs w:val="30"/>
        </w:rPr>
      </w:pPr>
    </w:p>
    <w:p w14:paraId="63356314">
      <w:pPr>
        <w:spacing w:line="264" w:lineRule="auto"/>
        <w:rPr>
          <w:rFonts w:hint="eastAsia" w:ascii="Arial"/>
          <w:sz w:val="30"/>
          <w:szCs w:val="30"/>
        </w:rPr>
      </w:pPr>
      <w:r>
        <w:rPr>
          <w:rFonts w:hint="eastAsia" w:ascii="Arial"/>
          <w:sz w:val="30"/>
          <w:szCs w:val="30"/>
        </w:rPr>
        <w:t>Memoir of Witsius</w:t>
      </w:r>
    </w:p>
    <w:p w14:paraId="0FAE450A">
      <w:pPr>
        <w:spacing w:line="264" w:lineRule="auto"/>
        <w:rPr>
          <w:rFonts w:hint="eastAsia" w:ascii="Arial"/>
          <w:sz w:val="30"/>
          <w:szCs w:val="30"/>
        </w:rPr>
      </w:pPr>
    </w:p>
    <w:p w14:paraId="5F9F71A4">
      <w:pPr>
        <w:spacing w:line="264" w:lineRule="auto"/>
        <w:rPr>
          <w:rFonts w:hint="eastAsia" w:ascii="Arial"/>
          <w:sz w:val="30"/>
          <w:szCs w:val="30"/>
        </w:rPr>
      </w:pPr>
      <w:r>
        <w:rPr>
          <w:rFonts w:hint="eastAsia" w:ascii="Arial"/>
          <w:sz w:val="30"/>
          <w:szCs w:val="30"/>
        </w:rPr>
        <w:t>维修斯传略</w:t>
      </w:r>
    </w:p>
    <w:p w14:paraId="5F1B6287">
      <w:pPr>
        <w:spacing w:line="264" w:lineRule="auto"/>
        <w:rPr>
          <w:rFonts w:hint="eastAsia" w:ascii="Arial"/>
          <w:sz w:val="30"/>
          <w:szCs w:val="30"/>
        </w:rPr>
      </w:pPr>
    </w:p>
    <w:p w14:paraId="6BEDE0C7">
      <w:pPr>
        <w:spacing w:line="264" w:lineRule="auto"/>
        <w:rPr>
          <w:rFonts w:hint="eastAsia" w:ascii="Arial"/>
          <w:sz w:val="30"/>
          <w:szCs w:val="30"/>
        </w:rPr>
      </w:pPr>
      <w:r>
        <w:rPr>
          <w:rFonts w:hint="eastAsia" w:ascii="Arial"/>
          <w:sz w:val="30"/>
          <w:szCs w:val="30"/>
        </w:rPr>
        <w:t>The Author's Dedication</w:t>
      </w:r>
    </w:p>
    <w:p w14:paraId="6639E65B">
      <w:pPr>
        <w:spacing w:line="264" w:lineRule="auto"/>
        <w:rPr>
          <w:rFonts w:hint="eastAsia" w:ascii="Arial"/>
          <w:sz w:val="30"/>
          <w:szCs w:val="30"/>
        </w:rPr>
      </w:pPr>
    </w:p>
    <w:p w14:paraId="10065410">
      <w:pPr>
        <w:spacing w:line="264" w:lineRule="auto"/>
        <w:rPr>
          <w:rFonts w:hint="eastAsia" w:ascii="Arial"/>
          <w:sz w:val="30"/>
          <w:szCs w:val="30"/>
        </w:rPr>
      </w:pPr>
      <w:r>
        <w:rPr>
          <w:rFonts w:hint="eastAsia" w:ascii="Arial"/>
          <w:sz w:val="30"/>
          <w:szCs w:val="30"/>
        </w:rPr>
        <w:t>作者献词</w:t>
      </w:r>
    </w:p>
    <w:p w14:paraId="03F9CA78">
      <w:pPr>
        <w:spacing w:line="264" w:lineRule="auto"/>
        <w:rPr>
          <w:rFonts w:hint="eastAsia" w:ascii="Arial"/>
          <w:sz w:val="30"/>
          <w:szCs w:val="30"/>
        </w:rPr>
      </w:pPr>
    </w:p>
    <w:p w14:paraId="2C8C75C9">
      <w:pPr>
        <w:spacing w:line="264" w:lineRule="auto"/>
        <w:rPr>
          <w:rFonts w:hint="eastAsia" w:ascii="Arial"/>
          <w:sz w:val="30"/>
          <w:szCs w:val="30"/>
        </w:rPr>
      </w:pPr>
      <w:r>
        <w:rPr>
          <w:rFonts w:hint="eastAsia" w:ascii="Arial"/>
          <w:sz w:val="30"/>
          <w:szCs w:val="30"/>
        </w:rPr>
        <w:t>The Author's Preface</w:t>
      </w:r>
    </w:p>
    <w:p w14:paraId="5D419D57">
      <w:pPr>
        <w:spacing w:line="264" w:lineRule="auto"/>
        <w:rPr>
          <w:rFonts w:hint="eastAsia" w:ascii="Arial"/>
          <w:sz w:val="30"/>
          <w:szCs w:val="30"/>
        </w:rPr>
      </w:pPr>
    </w:p>
    <w:p w14:paraId="02045B89">
      <w:pPr>
        <w:spacing w:line="264" w:lineRule="auto"/>
        <w:rPr>
          <w:rFonts w:hint="eastAsia" w:ascii="Arial"/>
          <w:sz w:val="30"/>
          <w:szCs w:val="30"/>
        </w:rPr>
      </w:pPr>
      <w:r>
        <w:rPr>
          <w:rFonts w:hint="eastAsia" w:ascii="Arial"/>
          <w:sz w:val="30"/>
          <w:szCs w:val="30"/>
        </w:rPr>
        <w:t>作者前言</w:t>
      </w:r>
    </w:p>
    <w:p w14:paraId="2A74F5D5">
      <w:pPr>
        <w:spacing w:line="264" w:lineRule="auto"/>
        <w:rPr>
          <w:rFonts w:hint="eastAsia" w:ascii="Arial"/>
          <w:sz w:val="30"/>
          <w:szCs w:val="30"/>
        </w:rPr>
      </w:pPr>
    </w:p>
    <w:p w14:paraId="71FD78A0">
      <w:pPr>
        <w:spacing w:line="264" w:lineRule="auto"/>
        <w:rPr>
          <w:rFonts w:hint="eastAsia" w:ascii="Arial"/>
          <w:sz w:val="30"/>
          <w:szCs w:val="30"/>
        </w:rPr>
      </w:pPr>
      <w:r>
        <w:rPr>
          <w:rFonts w:hint="eastAsia" w:ascii="Arial"/>
          <w:sz w:val="30"/>
          <w:szCs w:val="30"/>
        </w:rPr>
        <w:t>DISSERTATION I: On the Authors, and the Authority of the Apostles' Creed</w:t>
      </w:r>
    </w:p>
    <w:p w14:paraId="53FCF13E">
      <w:pPr>
        <w:spacing w:line="264" w:lineRule="auto"/>
        <w:rPr>
          <w:rFonts w:hint="eastAsia" w:ascii="Arial"/>
          <w:sz w:val="30"/>
          <w:szCs w:val="30"/>
        </w:rPr>
      </w:pPr>
    </w:p>
    <w:p w14:paraId="235BC04F">
      <w:pPr>
        <w:spacing w:line="264" w:lineRule="auto"/>
        <w:rPr>
          <w:rFonts w:hint="eastAsia" w:ascii="Arial"/>
          <w:sz w:val="30"/>
          <w:szCs w:val="30"/>
        </w:rPr>
      </w:pPr>
      <w:r>
        <w:rPr>
          <w:rFonts w:hint="eastAsia" w:ascii="Arial"/>
          <w:sz w:val="30"/>
          <w:szCs w:val="30"/>
        </w:rPr>
        <w:t>讲章 一：论使徒信经的作者与权威</w:t>
      </w:r>
    </w:p>
    <w:p w14:paraId="088279DF">
      <w:pPr>
        <w:spacing w:line="264" w:lineRule="auto"/>
        <w:rPr>
          <w:rFonts w:hint="eastAsia" w:ascii="Arial"/>
          <w:sz w:val="30"/>
          <w:szCs w:val="30"/>
        </w:rPr>
      </w:pPr>
    </w:p>
    <w:p w14:paraId="0F9B19F9">
      <w:pPr>
        <w:spacing w:line="264" w:lineRule="auto"/>
        <w:rPr>
          <w:rFonts w:hint="eastAsia" w:ascii="Arial"/>
          <w:sz w:val="30"/>
          <w:szCs w:val="30"/>
        </w:rPr>
      </w:pPr>
      <w:r>
        <w:rPr>
          <w:rFonts w:hint="eastAsia" w:ascii="Arial"/>
          <w:sz w:val="30"/>
          <w:szCs w:val="30"/>
        </w:rPr>
        <w:t>DISSERTATION II: On Fundamental Articles</w:t>
      </w:r>
    </w:p>
    <w:p w14:paraId="5F95833C">
      <w:pPr>
        <w:spacing w:line="264" w:lineRule="auto"/>
        <w:rPr>
          <w:rFonts w:hint="eastAsia" w:ascii="Arial"/>
          <w:sz w:val="30"/>
          <w:szCs w:val="30"/>
        </w:rPr>
      </w:pPr>
    </w:p>
    <w:p w14:paraId="2ECC6571">
      <w:pPr>
        <w:spacing w:line="264" w:lineRule="auto"/>
        <w:rPr>
          <w:rFonts w:hint="eastAsia" w:ascii="Arial"/>
          <w:sz w:val="30"/>
          <w:szCs w:val="30"/>
        </w:rPr>
      </w:pPr>
      <w:r>
        <w:rPr>
          <w:rFonts w:hint="eastAsia" w:ascii="Arial"/>
          <w:sz w:val="30"/>
          <w:szCs w:val="30"/>
        </w:rPr>
        <w:t>讲章 二：论基要信条</w:t>
      </w:r>
    </w:p>
    <w:p w14:paraId="3D9FD2ED">
      <w:pPr>
        <w:spacing w:line="264" w:lineRule="auto"/>
        <w:rPr>
          <w:rFonts w:hint="eastAsia" w:ascii="Arial"/>
          <w:sz w:val="30"/>
          <w:szCs w:val="30"/>
        </w:rPr>
      </w:pPr>
    </w:p>
    <w:p w14:paraId="56024574">
      <w:pPr>
        <w:spacing w:line="264" w:lineRule="auto"/>
        <w:rPr>
          <w:rFonts w:hint="eastAsia" w:ascii="Arial"/>
          <w:sz w:val="30"/>
          <w:szCs w:val="30"/>
        </w:rPr>
      </w:pPr>
      <w:r>
        <w:rPr>
          <w:rFonts w:hint="eastAsia" w:ascii="Arial"/>
          <w:sz w:val="30"/>
          <w:szCs w:val="30"/>
        </w:rPr>
        <w:t>DISSERTATION III: On Saving Faith</w:t>
      </w:r>
    </w:p>
    <w:p w14:paraId="74066778">
      <w:pPr>
        <w:spacing w:line="264" w:lineRule="auto"/>
        <w:rPr>
          <w:rFonts w:hint="eastAsia" w:ascii="Arial"/>
          <w:sz w:val="30"/>
          <w:szCs w:val="30"/>
        </w:rPr>
      </w:pPr>
    </w:p>
    <w:p w14:paraId="4C230DFE">
      <w:pPr>
        <w:spacing w:line="264" w:lineRule="auto"/>
        <w:rPr>
          <w:rFonts w:hint="eastAsia" w:ascii="Arial"/>
          <w:sz w:val="30"/>
          <w:szCs w:val="30"/>
        </w:rPr>
      </w:pPr>
      <w:r>
        <w:rPr>
          <w:rFonts w:hint="eastAsia" w:ascii="Arial"/>
          <w:sz w:val="30"/>
          <w:szCs w:val="30"/>
        </w:rPr>
        <w:t>讲章 三：论得救的信心</w:t>
      </w:r>
    </w:p>
    <w:p w14:paraId="2DDF3F44">
      <w:pPr>
        <w:spacing w:line="264" w:lineRule="auto"/>
        <w:rPr>
          <w:rFonts w:hint="eastAsia" w:ascii="Arial"/>
          <w:sz w:val="30"/>
          <w:szCs w:val="30"/>
        </w:rPr>
      </w:pPr>
    </w:p>
    <w:p w14:paraId="588A300C">
      <w:pPr>
        <w:spacing w:line="264" w:lineRule="auto"/>
        <w:rPr>
          <w:rFonts w:hint="eastAsia" w:ascii="Arial"/>
          <w:sz w:val="30"/>
          <w:szCs w:val="30"/>
        </w:rPr>
      </w:pPr>
      <w:r>
        <w:rPr>
          <w:rFonts w:hint="eastAsia" w:ascii="Arial"/>
          <w:sz w:val="30"/>
          <w:szCs w:val="30"/>
        </w:rPr>
        <w:t>DISSERTATION IV: On the Faith of the Existence of God</w:t>
      </w:r>
    </w:p>
    <w:p w14:paraId="41194854">
      <w:pPr>
        <w:spacing w:line="264" w:lineRule="auto"/>
        <w:rPr>
          <w:rFonts w:hint="eastAsia" w:ascii="Arial"/>
          <w:sz w:val="30"/>
          <w:szCs w:val="30"/>
        </w:rPr>
      </w:pPr>
    </w:p>
    <w:p w14:paraId="1712BBF3">
      <w:pPr>
        <w:spacing w:line="264" w:lineRule="auto"/>
        <w:rPr>
          <w:rFonts w:hint="eastAsia" w:ascii="Arial"/>
          <w:sz w:val="30"/>
          <w:szCs w:val="30"/>
        </w:rPr>
      </w:pPr>
      <w:r>
        <w:rPr>
          <w:rFonts w:hint="eastAsia" w:ascii="Arial"/>
          <w:sz w:val="30"/>
          <w:szCs w:val="30"/>
        </w:rPr>
        <w:t>讲章 四：论信上帝的存在</w:t>
      </w:r>
    </w:p>
    <w:p w14:paraId="340757AC">
      <w:pPr>
        <w:spacing w:line="264" w:lineRule="auto"/>
        <w:rPr>
          <w:rFonts w:hint="eastAsia" w:ascii="Arial"/>
          <w:sz w:val="30"/>
          <w:szCs w:val="30"/>
        </w:rPr>
      </w:pPr>
    </w:p>
    <w:p w14:paraId="3A9A7BFD">
      <w:pPr>
        <w:spacing w:line="264" w:lineRule="auto"/>
        <w:rPr>
          <w:rFonts w:hint="eastAsia" w:ascii="Arial"/>
          <w:sz w:val="30"/>
          <w:szCs w:val="30"/>
        </w:rPr>
      </w:pPr>
      <w:r>
        <w:rPr>
          <w:rFonts w:hint="eastAsia" w:ascii="Arial"/>
          <w:sz w:val="30"/>
          <w:szCs w:val="30"/>
        </w:rPr>
        <w:t>DISSERTATION V: On Faith IN GOD</w:t>
      </w:r>
    </w:p>
    <w:p w14:paraId="04968EAF">
      <w:pPr>
        <w:spacing w:line="264" w:lineRule="auto"/>
        <w:rPr>
          <w:rFonts w:hint="eastAsia" w:ascii="Arial"/>
          <w:sz w:val="30"/>
          <w:szCs w:val="30"/>
        </w:rPr>
      </w:pPr>
    </w:p>
    <w:p w14:paraId="4DBC3650">
      <w:pPr>
        <w:spacing w:line="264" w:lineRule="auto"/>
        <w:rPr>
          <w:rFonts w:hint="eastAsia" w:ascii="Arial"/>
          <w:sz w:val="30"/>
          <w:szCs w:val="30"/>
        </w:rPr>
      </w:pPr>
      <w:r>
        <w:rPr>
          <w:rFonts w:hint="eastAsia" w:ascii="Arial"/>
          <w:sz w:val="30"/>
          <w:szCs w:val="30"/>
        </w:rPr>
        <w:t>讲章 五：论信上帝</w:t>
      </w:r>
    </w:p>
    <w:p w14:paraId="143612F7">
      <w:pPr>
        <w:spacing w:line="264" w:lineRule="auto"/>
        <w:rPr>
          <w:rFonts w:hint="eastAsia" w:ascii="Arial"/>
          <w:sz w:val="30"/>
          <w:szCs w:val="30"/>
        </w:rPr>
      </w:pPr>
    </w:p>
    <w:p w14:paraId="24E46FDC">
      <w:pPr>
        <w:spacing w:line="264" w:lineRule="auto"/>
        <w:rPr>
          <w:rFonts w:hint="eastAsia" w:ascii="Arial"/>
          <w:sz w:val="30"/>
          <w:szCs w:val="30"/>
        </w:rPr>
      </w:pPr>
      <w:r>
        <w:rPr>
          <w:rFonts w:hint="eastAsia" w:ascii="Arial"/>
          <w:sz w:val="30"/>
          <w:szCs w:val="30"/>
        </w:rPr>
        <w:t>DISSERTATION VI: On Faith in a THREE-ONE GOD</w:t>
      </w:r>
    </w:p>
    <w:p w14:paraId="5E222A36">
      <w:pPr>
        <w:spacing w:line="264" w:lineRule="auto"/>
        <w:rPr>
          <w:rFonts w:hint="eastAsia" w:ascii="Arial"/>
          <w:sz w:val="30"/>
          <w:szCs w:val="30"/>
        </w:rPr>
      </w:pPr>
    </w:p>
    <w:p w14:paraId="52E80694">
      <w:pPr>
        <w:spacing w:line="264" w:lineRule="auto"/>
        <w:rPr>
          <w:rFonts w:hint="eastAsia" w:ascii="Arial"/>
          <w:sz w:val="30"/>
          <w:szCs w:val="30"/>
        </w:rPr>
      </w:pPr>
      <w:r>
        <w:rPr>
          <w:rFonts w:hint="eastAsia" w:ascii="Arial"/>
          <w:sz w:val="30"/>
          <w:szCs w:val="30"/>
        </w:rPr>
        <w:t>讲章 六：论信三一上帝</w:t>
      </w:r>
    </w:p>
    <w:p w14:paraId="395094B3">
      <w:pPr>
        <w:spacing w:line="264" w:lineRule="auto"/>
        <w:rPr>
          <w:rFonts w:hint="eastAsia" w:ascii="Arial"/>
          <w:sz w:val="30"/>
          <w:szCs w:val="30"/>
        </w:rPr>
      </w:pPr>
    </w:p>
    <w:p w14:paraId="48BF29FC">
      <w:pPr>
        <w:spacing w:line="264" w:lineRule="auto"/>
        <w:rPr>
          <w:rFonts w:hint="eastAsia" w:ascii="Arial"/>
          <w:sz w:val="30"/>
          <w:szCs w:val="30"/>
        </w:rPr>
      </w:pPr>
      <w:r>
        <w:rPr>
          <w:rFonts w:hint="eastAsia" w:ascii="Arial"/>
          <w:sz w:val="30"/>
          <w:szCs w:val="30"/>
        </w:rPr>
        <w:t>DISSERTATION VII: On Faith in GOD THE FATHER</w:t>
      </w:r>
    </w:p>
    <w:p w14:paraId="7C5EFC23">
      <w:pPr>
        <w:spacing w:line="264" w:lineRule="auto"/>
        <w:rPr>
          <w:rFonts w:hint="eastAsia" w:ascii="Arial"/>
          <w:sz w:val="30"/>
          <w:szCs w:val="30"/>
        </w:rPr>
      </w:pPr>
    </w:p>
    <w:p w14:paraId="40C413DE">
      <w:pPr>
        <w:spacing w:line="264" w:lineRule="auto"/>
        <w:rPr>
          <w:rFonts w:hint="eastAsia" w:ascii="Arial"/>
          <w:sz w:val="30"/>
          <w:szCs w:val="30"/>
        </w:rPr>
      </w:pPr>
      <w:r>
        <w:rPr>
          <w:rFonts w:hint="eastAsia" w:ascii="Arial"/>
          <w:sz w:val="30"/>
          <w:szCs w:val="30"/>
        </w:rPr>
        <w:t>讲章 七：论信圣父上帝</w:t>
      </w:r>
    </w:p>
    <w:p w14:paraId="7BCA8EE6">
      <w:pPr>
        <w:spacing w:line="264" w:lineRule="auto"/>
        <w:rPr>
          <w:rFonts w:hint="eastAsia" w:ascii="Arial"/>
          <w:sz w:val="30"/>
          <w:szCs w:val="30"/>
        </w:rPr>
      </w:pPr>
    </w:p>
    <w:p w14:paraId="79F0D4AD">
      <w:pPr>
        <w:spacing w:line="264" w:lineRule="auto"/>
        <w:rPr>
          <w:rFonts w:hint="eastAsia" w:ascii="Arial"/>
          <w:sz w:val="30"/>
          <w:szCs w:val="30"/>
        </w:rPr>
      </w:pPr>
      <w:r>
        <w:rPr>
          <w:rFonts w:hint="eastAsia" w:ascii="Arial"/>
          <w:sz w:val="30"/>
          <w:szCs w:val="30"/>
        </w:rPr>
        <w:t>DISSERTATION VIII: On the Creation</w:t>
      </w:r>
    </w:p>
    <w:p w14:paraId="05F1838A">
      <w:pPr>
        <w:spacing w:line="264" w:lineRule="auto"/>
        <w:rPr>
          <w:rFonts w:hint="eastAsia" w:ascii="Arial"/>
          <w:sz w:val="30"/>
          <w:szCs w:val="30"/>
        </w:rPr>
      </w:pPr>
    </w:p>
    <w:p w14:paraId="149DBDE6">
      <w:pPr>
        <w:spacing w:line="264" w:lineRule="auto"/>
        <w:rPr>
          <w:rFonts w:hint="eastAsia" w:ascii="Arial"/>
          <w:sz w:val="30"/>
          <w:szCs w:val="30"/>
        </w:rPr>
      </w:pPr>
      <w:r>
        <w:rPr>
          <w:rFonts w:hint="eastAsia" w:ascii="Arial"/>
          <w:sz w:val="30"/>
          <w:szCs w:val="30"/>
        </w:rPr>
        <w:t>讲章 八：论创造</w:t>
      </w:r>
    </w:p>
    <w:p w14:paraId="56F3C959">
      <w:pPr>
        <w:spacing w:line="264" w:lineRule="auto"/>
        <w:rPr>
          <w:rFonts w:hint="eastAsia" w:ascii="Arial"/>
          <w:sz w:val="30"/>
          <w:szCs w:val="30"/>
        </w:rPr>
      </w:pPr>
    </w:p>
    <w:p w14:paraId="5AF08C79">
      <w:pPr>
        <w:spacing w:line="264" w:lineRule="auto"/>
        <w:rPr>
          <w:rFonts w:hint="eastAsia" w:ascii="Arial"/>
          <w:sz w:val="30"/>
          <w:szCs w:val="30"/>
        </w:rPr>
      </w:pPr>
      <w:r>
        <w:rPr>
          <w:rFonts w:hint="eastAsia" w:ascii="Arial"/>
          <w:sz w:val="30"/>
          <w:szCs w:val="30"/>
        </w:rPr>
        <w:t>DISSERTATION IX: On the Name JESUS</w:t>
      </w:r>
    </w:p>
    <w:p w14:paraId="59023816">
      <w:pPr>
        <w:spacing w:line="264" w:lineRule="auto"/>
        <w:rPr>
          <w:rFonts w:hint="eastAsia" w:ascii="Arial"/>
          <w:sz w:val="30"/>
          <w:szCs w:val="30"/>
        </w:rPr>
      </w:pPr>
    </w:p>
    <w:p w14:paraId="2226EF5A">
      <w:pPr>
        <w:spacing w:line="264" w:lineRule="auto"/>
        <w:rPr>
          <w:rFonts w:hint="eastAsia" w:ascii="Arial"/>
          <w:sz w:val="30"/>
          <w:szCs w:val="30"/>
        </w:rPr>
      </w:pPr>
      <w:r>
        <w:rPr>
          <w:rFonts w:hint="eastAsia" w:ascii="Arial"/>
          <w:sz w:val="30"/>
          <w:szCs w:val="30"/>
        </w:rPr>
        <w:t>讲章 九：论耶稣（JESUS）之名</w:t>
      </w:r>
    </w:p>
    <w:p w14:paraId="1C71A599">
      <w:pPr>
        <w:spacing w:line="264" w:lineRule="auto"/>
        <w:rPr>
          <w:rFonts w:hint="eastAsia" w:ascii="Arial"/>
          <w:sz w:val="30"/>
          <w:szCs w:val="30"/>
        </w:rPr>
      </w:pPr>
    </w:p>
    <w:p w14:paraId="68AD4695">
      <w:pPr>
        <w:spacing w:line="264" w:lineRule="auto"/>
        <w:rPr>
          <w:rFonts w:hint="eastAsia" w:ascii="Arial"/>
          <w:sz w:val="30"/>
          <w:szCs w:val="30"/>
        </w:rPr>
      </w:pPr>
      <w:r>
        <w:rPr>
          <w:rFonts w:hint="eastAsia" w:ascii="Arial"/>
          <w:sz w:val="30"/>
          <w:szCs w:val="30"/>
        </w:rPr>
        <w:t>DISSERTATION X: On the Name CHRIST</w:t>
      </w:r>
    </w:p>
    <w:p w14:paraId="32402CF7">
      <w:pPr>
        <w:spacing w:line="264" w:lineRule="auto"/>
        <w:rPr>
          <w:rFonts w:hint="eastAsia" w:ascii="Arial"/>
          <w:sz w:val="30"/>
          <w:szCs w:val="30"/>
        </w:rPr>
      </w:pPr>
    </w:p>
    <w:p w14:paraId="213DF3B1">
      <w:pPr>
        <w:spacing w:line="264" w:lineRule="auto"/>
        <w:rPr>
          <w:rFonts w:hint="eastAsia" w:ascii="Arial"/>
          <w:sz w:val="30"/>
          <w:szCs w:val="30"/>
        </w:rPr>
      </w:pPr>
      <w:r>
        <w:rPr>
          <w:rFonts w:hint="eastAsia" w:ascii="Arial"/>
          <w:sz w:val="30"/>
          <w:szCs w:val="30"/>
        </w:rPr>
        <w:t>讲章 十：论基督（CHRIST）之名</w:t>
      </w:r>
    </w:p>
    <w:p w14:paraId="53DE4D26">
      <w:pPr>
        <w:spacing w:line="264" w:lineRule="auto"/>
        <w:rPr>
          <w:rFonts w:hint="eastAsia" w:ascii="Arial"/>
          <w:sz w:val="30"/>
          <w:szCs w:val="30"/>
        </w:rPr>
      </w:pPr>
    </w:p>
    <w:p w14:paraId="025B5784">
      <w:pPr>
        <w:spacing w:line="264" w:lineRule="auto"/>
        <w:rPr>
          <w:rFonts w:hint="eastAsia" w:ascii="Arial"/>
          <w:sz w:val="30"/>
          <w:szCs w:val="30"/>
        </w:rPr>
      </w:pPr>
      <w:r>
        <w:rPr>
          <w:rFonts w:hint="eastAsia" w:ascii="Arial"/>
          <w:sz w:val="30"/>
          <w:szCs w:val="30"/>
        </w:rPr>
        <w:t>DISSERTATION XI: On the name CHRISTIANS</w:t>
      </w:r>
    </w:p>
    <w:p w14:paraId="20014F7C">
      <w:pPr>
        <w:spacing w:line="264" w:lineRule="auto"/>
        <w:rPr>
          <w:rFonts w:hint="eastAsia" w:ascii="Arial"/>
          <w:sz w:val="30"/>
          <w:szCs w:val="30"/>
        </w:rPr>
      </w:pPr>
    </w:p>
    <w:p w14:paraId="02043015">
      <w:pPr>
        <w:spacing w:line="264" w:lineRule="auto"/>
        <w:rPr>
          <w:rFonts w:hint="eastAsia" w:ascii="Arial"/>
          <w:sz w:val="30"/>
          <w:szCs w:val="30"/>
        </w:rPr>
      </w:pPr>
      <w:r>
        <w:rPr>
          <w:rFonts w:hint="eastAsia" w:ascii="Arial"/>
          <w:sz w:val="30"/>
          <w:szCs w:val="30"/>
        </w:rPr>
        <w:t>讲章 十一：论基督徒（CHRISTIANS）之名</w:t>
      </w:r>
    </w:p>
    <w:p w14:paraId="24BF911D">
      <w:pPr>
        <w:spacing w:line="264" w:lineRule="auto"/>
        <w:rPr>
          <w:rFonts w:hint="eastAsia" w:ascii="Arial"/>
          <w:sz w:val="30"/>
          <w:szCs w:val="30"/>
        </w:rPr>
      </w:pPr>
    </w:p>
    <w:p w14:paraId="4E6ECFF2">
      <w:pPr>
        <w:spacing w:line="264" w:lineRule="auto"/>
        <w:rPr>
          <w:rFonts w:hint="eastAsia" w:ascii="Arial"/>
          <w:sz w:val="30"/>
          <w:szCs w:val="30"/>
        </w:rPr>
      </w:pPr>
      <w:r>
        <w:rPr>
          <w:rFonts w:hint="eastAsia" w:ascii="Arial"/>
          <w:sz w:val="30"/>
          <w:szCs w:val="30"/>
        </w:rPr>
        <w:t>DISSERTATION XII: On Jesus Christ, the ONLY-BEGOTTEN SON OF GOD</w:t>
      </w:r>
    </w:p>
    <w:p w14:paraId="168AA0B7">
      <w:pPr>
        <w:spacing w:line="264" w:lineRule="auto"/>
        <w:rPr>
          <w:rFonts w:hint="eastAsia" w:ascii="Arial"/>
          <w:sz w:val="30"/>
          <w:szCs w:val="30"/>
        </w:rPr>
      </w:pPr>
    </w:p>
    <w:p w14:paraId="4298D171">
      <w:pPr>
        <w:spacing w:line="264" w:lineRule="auto"/>
        <w:rPr>
          <w:rFonts w:hint="eastAsia" w:ascii="Arial"/>
          <w:sz w:val="30"/>
          <w:szCs w:val="30"/>
        </w:rPr>
      </w:pPr>
      <w:r>
        <w:rPr>
          <w:rFonts w:hint="eastAsia" w:ascii="Arial"/>
          <w:sz w:val="30"/>
          <w:szCs w:val="30"/>
        </w:rPr>
        <w:t>讲章 十二：论耶稣基督，上帝的独生子（ONLY-BEGOTTEN SON OF GOD）</w:t>
      </w:r>
    </w:p>
    <w:p w14:paraId="28752E26">
      <w:pPr>
        <w:spacing w:line="264" w:lineRule="auto"/>
        <w:rPr>
          <w:rFonts w:hint="eastAsia" w:ascii="Arial"/>
          <w:sz w:val="30"/>
          <w:szCs w:val="30"/>
        </w:rPr>
      </w:pPr>
    </w:p>
    <w:p w14:paraId="7783D137">
      <w:pPr>
        <w:spacing w:line="264" w:lineRule="auto"/>
        <w:rPr>
          <w:rFonts w:hint="eastAsia" w:ascii="Arial"/>
          <w:sz w:val="30"/>
          <w:szCs w:val="30"/>
        </w:rPr>
      </w:pPr>
      <w:r>
        <w:rPr>
          <w:rFonts w:hint="eastAsia" w:ascii="Arial"/>
          <w:sz w:val="30"/>
          <w:szCs w:val="30"/>
        </w:rPr>
        <w:t>DISSERTATION XIII: On Jesus Christ, OUR LORD</w:t>
      </w:r>
    </w:p>
    <w:p w14:paraId="7EB4A59F">
      <w:pPr>
        <w:spacing w:line="264" w:lineRule="auto"/>
        <w:rPr>
          <w:rFonts w:hint="eastAsia" w:ascii="Arial"/>
          <w:sz w:val="30"/>
          <w:szCs w:val="30"/>
        </w:rPr>
      </w:pPr>
    </w:p>
    <w:p w14:paraId="4E4494BC">
      <w:pPr>
        <w:spacing w:line="264" w:lineRule="auto"/>
        <w:rPr>
          <w:rFonts w:hint="eastAsia" w:ascii="Arial"/>
          <w:sz w:val="30"/>
          <w:szCs w:val="30"/>
        </w:rPr>
      </w:pPr>
      <w:r>
        <w:rPr>
          <w:rFonts w:hint="eastAsia" w:ascii="Arial"/>
          <w:sz w:val="30"/>
          <w:szCs w:val="30"/>
        </w:rPr>
        <w:t>讲章 十三：论耶稣基督，我们的主（OUR LORD）</w:t>
      </w:r>
    </w:p>
    <w:p w14:paraId="4A5AED29">
      <w:pPr>
        <w:spacing w:line="264" w:lineRule="auto"/>
        <w:rPr>
          <w:rFonts w:hint="eastAsia" w:ascii="Arial"/>
          <w:sz w:val="30"/>
          <w:szCs w:val="30"/>
        </w:rPr>
      </w:pPr>
    </w:p>
    <w:p w14:paraId="380BF64F">
      <w:pPr>
        <w:spacing w:line="264" w:lineRule="auto"/>
        <w:rPr>
          <w:rFonts w:hint="eastAsia" w:ascii="Arial"/>
          <w:sz w:val="30"/>
          <w:szCs w:val="30"/>
        </w:rPr>
      </w:pPr>
      <w:r>
        <w:rPr>
          <w:rFonts w:hint="eastAsia" w:ascii="Arial"/>
          <w:sz w:val="30"/>
          <w:szCs w:val="30"/>
        </w:rPr>
        <w:t>DISSERTATION XIV: On Jesus Christ, CONCEIVED OF THE HOLY GHOST, AND BORN OF THE VIRGIN MARY</w:t>
      </w:r>
    </w:p>
    <w:p w14:paraId="3CB16026">
      <w:pPr>
        <w:spacing w:line="264" w:lineRule="auto"/>
        <w:rPr>
          <w:rFonts w:hint="eastAsia" w:ascii="Arial"/>
          <w:sz w:val="30"/>
          <w:szCs w:val="30"/>
        </w:rPr>
      </w:pPr>
    </w:p>
    <w:p w14:paraId="7BF86776">
      <w:pPr>
        <w:spacing w:line="264" w:lineRule="auto"/>
        <w:rPr>
          <w:rFonts w:hint="eastAsia" w:ascii="Arial"/>
          <w:sz w:val="30"/>
          <w:szCs w:val="30"/>
        </w:rPr>
      </w:pPr>
      <w:r>
        <w:rPr>
          <w:rFonts w:hint="eastAsia" w:ascii="Arial"/>
          <w:sz w:val="30"/>
          <w:szCs w:val="30"/>
        </w:rPr>
        <w:t>讲章 十四：论耶稣基督，由圣灵感孕（CONCEIVED OF THE HOLY GHOST），为童贞女马利亚所生（BORN OF THE VIRGIN MARY）</w:t>
      </w:r>
    </w:p>
    <w:p w14:paraId="115D0A66">
      <w:pPr>
        <w:spacing w:line="264" w:lineRule="auto"/>
        <w:rPr>
          <w:rFonts w:hint="eastAsia" w:ascii="Arial"/>
          <w:sz w:val="30"/>
          <w:szCs w:val="30"/>
        </w:rPr>
      </w:pPr>
    </w:p>
    <w:p w14:paraId="7958DD86">
      <w:pPr>
        <w:spacing w:line="264" w:lineRule="auto"/>
        <w:rPr>
          <w:rFonts w:hint="eastAsia" w:ascii="Arial"/>
          <w:sz w:val="30"/>
          <w:szCs w:val="30"/>
        </w:rPr>
      </w:pPr>
      <w:r>
        <w:rPr>
          <w:rFonts w:hint="eastAsia" w:ascii="Arial"/>
          <w:sz w:val="30"/>
          <w:szCs w:val="30"/>
        </w:rPr>
        <w:t>DISSERTATION XV: On Christ's Suffering under Pontius Pilate</w:t>
      </w:r>
    </w:p>
    <w:p w14:paraId="7169DDB6">
      <w:pPr>
        <w:spacing w:line="264" w:lineRule="auto"/>
        <w:rPr>
          <w:rFonts w:hint="eastAsia" w:ascii="Arial"/>
          <w:sz w:val="30"/>
          <w:szCs w:val="30"/>
        </w:rPr>
      </w:pPr>
    </w:p>
    <w:p w14:paraId="687912BD">
      <w:pPr>
        <w:spacing w:line="264" w:lineRule="auto"/>
        <w:rPr>
          <w:rFonts w:hint="eastAsia" w:ascii="Arial"/>
          <w:sz w:val="30"/>
          <w:szCs w:val="30"/>
        </w:rPr>
      </w:pPr>
      <w:r>
        <w:rPr>
          <w:rFonts w:hint="eastAsia" w:ascii="Arial"/>
          <w:sz w:val="30"/>
          <w:szCs w:val="30"/>
        </w:rPr>
        <w:t>讲章 十五：论基督在本丢彼拉多（Pontius Pilate）手下受难</w:t>
      </w:r>
    </w:p>
    <w:p w14:paraId="369B393F">
      <w:pPr>
        <w:spacing w:line="264" w:lineRule="auto"/>
        <w:rPr>
          <w:rFonts w:hint="eastAsia" w:ascii="Arial"/>
          <w:sz w:val="30"/>
          <w:szCs w:val="30"/>
        </w:rPr>
      </w:pPr>
    </w:p>
    <w:p w14:paraId="43E43652">
      <w:pPr>
        <w:spacing w:line="264" w:lineRule="auto"/>
        <w:rPr>
          <w:rFonts w:hint="eastAsia" w:ascii="Arial"/>
          <w:sz w:val="30"/>
          <w:szCs w:val="30"/>
        </w:rPr>
      </w:pPr>
      <w:r>
        <w:rPr>
          <w:rFonts w:hint="eastAsia" w:ascii="Arial"/>
          <w:sz w:val="30"/>
          <w:szCs w:val="30"/>
        </w:rPr>
        <w:t>DISSERTATION XVI: On the Crucifixion and Death of Christ</w:t>
      </w:r>
    </w:p>
    <w:p w14:paraId="14419981">
      <w:pPr>
        <w:spacing w:line="264" w:lineRule="auto"/>
        <w:rPr>
          <w:rFonts w:hint="eastAsia" w:ascii="Arial"/>
          <w:sz w:val="30"/>
          <w:szCs w:val="30"/>
        </w:rPr>
      </w:pPr>
    </w:p>
    <w:p w14:paraId="110E28BF">
      <w:pPr>
        <w:spacing w:line="264" w:lineRule="auto"/>
        <w:rPr>
          <w:rFonts w:hint="eastAsia" w:ascii="Arial"/>
          <w:sz w:val="30"/>
          <w:szCs w:val="30"/>
        </w:rPr>
      </w:pPr>
      <w:r>
        <w:rPr>
          <w:rFonts w:hint="eastAsia" w:ascii="Arial"/>
          <w:sz w:val="30"/>
          <w:szCs w:val="30"/>
        </w:rPr>
        <w:t>讲章 十六：论基督的钉十字架（Crucifixion）与死</w:t>
      </w:r>
    </w:p>
    <w:p w14:paraId="18A897F2">
      <w:pPr>
        <w:spacing w:line="264" w:lineRule="auto"/>
        <w:rPr>
          <w:rFonts w:hint="eastAsia" w:ascii="Arial"/>
          <w:sz w:val="30"/>
          <w:szCs w:val="30"/>
        </w:rPr>
      </w:pPr>
    </w:p>
    <w:p w14:paraId="3A1DE62A">
      <w:pPr>
        <w:spacing w:line="264" w:lineRule="auto"/>
        <w:rPr>
          <w:rFonts w:hint="eastAsia" w:ascii="Arial"/>
          <w:sz w:val="30"/>
          <w:szCs w:val="30"/>
        </w:rPr>
      </w:pPr>
      <w:r>
        <w:rPr>
          <w:rFonts w:hint="eastAsia" w:ascii="Arial"/>
          <w:sz w:val="30"/>
          <w:szCs w:val="30"/>
        </w:rPr>
        <w:t>DISSERTATION XVII: On the Burial of Christ</w:t>
      </w:r>
    </w:p>
    <w:p w14:paraId="05175F1B">
      <w:pPr>
        <w:spacing w:line="264" w:lineRule="auto"/>
        <w:rPr>
          <w:rFonts w:hint="eastAsia" w:ascii="Arial"/>
          <w:sz w:val="30"/>
          <w:szCs w:val="30"/>
        </w:rPr>
      </w:pPr>
    </w:p>
    <w:p w14:paraId="36D693A8">
      <w:pPr>
        <w:spacing w:line="264" w:lineRule="auto"/>
        <w:rPr>
          <w:rFonts w:hint="eastAsia" w:ascii="Arial"/>
          <w:sz w:val="30"/>
          <w:szCs w:val="30"/>
        </w:rPr>
      </w:pPr>
      <w:r>
        <w:rPr>
          <w:rFonts w:hint="eastAsia" w:ascii="Arial"/>
          <w:sz w:val="30"/>
          <w:szCs w:val="30"/>
        </w:rPr>
        <w:t>讲章 十七：论基督的埋葬（Burial）</w:t>
      </w:r>
    </w:p>
    <w:p w14:paraId="458280A5">
      <w:pPr>
        <w:spacing w:line="264" w:lineRule="auto"/>
        <w:rPr>
          <w:rFonts w:hint="eastAsia" w:ascii="Arial"/>
          <w:sz w:val="30"/>
          <w:szCs w:val="30"/>
        </w:rPr>
      </w:pPr>
    </w:p>
    <w:p w14:paraId="1A7FCDAC">
      <w:pPr>
        <w:spacing w:line="264" w:lineRule="auto"/>
        <w:rPr>
          <w:rFonts w:hint="eastAsia" w:ascii="Arial"/>
          <w:sz w:val="30"/>
          <w:szCs w:val="30"/>
        </w:rPr>
      </w:pPr>
      <w:r>
        <w:rPr>
          <w:rFonts w:hint="eastAsia" w:ascii="Arial"/>
          <w:sz w:val="30"/>
          <w:szCs w:val="30"/>
        </w:rPr>
        <w:t>DISSERTATION XVIII: On Christ's Descent into Hell</w:t>
      </w:r>
    </w:p>
    <w:p w14:paraId="523D0AFA">
      <w:pPr>
        <w:spacing w:line="264" w:lineRule="auto"/>
        <w:rPr>
          <w:rFonts w:hint="eastAsia" w:ascii="Arial"/>
          <w:sz w:val="30"/>
          <w:szCs w:val="30"/>
        </w:rPr>
      </w:pPr>
    </w:p>
    <w:p w14:paraId="4F2D9208">
      <w:pPr>
        <w:spacing w:line="264" w:lineRule="auto"/>
        <w:rPr>
          <w:rFonts w:hint="eastAsia" w:ascii="Arial"/>
          <w:sz w:val="30"/>
          <w:szCs w:val="30"/>
        </w:rPr>
      </w:pPr>
      <w:r>
        <w:rPr>
          <w:rFonts w:hint="eastAsia" w:ascii="Arial"/>
          <w:sz w:val="30"/>
          <w:szCs w:val="30"/>
        </w:rPr>
        <w:t>讲章 十八：论基督降在阴间（Descent into Hell）</w:t>
      </w:r>
    </w:p>
    <w:p w14:paraId="316C0CA7">
      <w:pPr>
        <w:spacing w:line="264" w:lineRule="auto"/>
        <w:rPr>
          <w:rFonts w:hint="eastAsia" w:ascii="Arial"/>
          <w:sz w:val="30"/>
          <w:szCs w:val="30"/>
        </w:rPr>
      </w:pPr>
    </w:p>
    <w:p w14:paraId="154F953E">
      <w:pPr>
        <w:spacing w:line="264" w:lineRule="auto"/>
        <w:rPr>
          <w:rFonts w:hint="eastAsia" w:ascii="Arial"/>
          <w:sz w:val="30"/>
          <w:szCs w:val="30"/>
        </w:rPr>
      </w:pPr>
      <w:r>
        <w:rPr>
          <w:rFonts w:hint="eastAsia" w:ascii="Arial"/>
          <w:sz w:val="30"/>
          <w:szCs w:val="30"/>
        </w:rPr>
        <w:t>DISSERTATION XIX: On the Resurrection of Christ</w:t>
      </w:r>
    </w:p>
    <w:p w14:paraId="430643E8">
      <w:pPr>
        <w:spacing w:line="264" w:lineRule="auto"/>
        <w:rPr>
          <w:rFonts w:hint="eastAsia" w:ascii="Arial"/>
          <w:sz w:val="30"/>
          <w:szCs w:val="30"/>
        </w:rPr>
      </w:pPr>
    </w:p>
    <w:p w14:paraId="7C060C6D">
      <w:pPr>
        <w:spacing w:line="264" w:lineRule="auto"/>
        <w:rPr>
          <w:rFonts w:hint="eastAsia" w:ascii="Arial"/>
          <w:sz w:val="30"/>
          <w:szCs w:val="30"/>
        </w:rPr>
      </w:pPr>
      <w:r>
        <w:rPr>
          <w:rFonts w:hint="eastAsia" w:ascii="Arial"/>
          <w:sz w:val="30"/>
          <w:szCs w:val="30"/>
        </w:rPr>
        <w:t>讲章 十九：论基督的复活（Resurrection）</w:t>
      </w:r>
    </w:p>
    <w:p w14:paraId="0A7C453A">
      <w:pPr>
        <w:spacing w:line="264" w:lineRule="auto"/>
        <w:rPr>
          <w:rFonts w:hint="eastAsia" w:ascii="Arial"/>
          <w:sz w:val="30"/>
          <w:szCs w:val="30"/>
        </w:rPr>
      </w:pPr>
    </w:p>
    <w:p w14:paraId="29E0CDE0">
      <w:pPr>
        <w:spacing w:line="264" w:lineRule="auto"/>
        <w:rPr>
          <w:rFonts w:hint="eastAsia" w:ascii="Arial"/>
          <w:sz w:val="30"/>
          <w:szCs w:val="30"/>
        </w:rPr>
      </w:pPr>
      <w:r>
        <w:rPr>
          <w:rFonts w:hint="eastAsia" w:ascii="Arial"/>
          <w:sz w:val="30"/>
          <w:szCs w:val="30"/>
        </w:rPr>
        <w:t>DISSERTATION XX: On Christ's Ascension into Heaven</w:t>
      </w:r>
    </w:p>
    <w:p w14:paraId="3DC29AD8">
      <w:pPr>
        <w:spacing w:line="264" w:lineRule="auto"/>
        <w:rPr>
          <w:rFonts w:hint="eastAsia" w:ascii="Arial"/>
          <w:sz w:val="30"/>
          <w:szCs w:val="30"/>
        </w:rPr>
      </w:pPr>
    </w:p>
    <w:p w14:paraId="2745F176">
      <w:pPr>
        <w:spacing w:line="264" w:lineRule="auto"/>
        <w:rPr>
          <w:rFonts w:hint="eastAsia" w:ascii="Arial"/>
          <w:sz w:val="30"/>
          <w:szCs w:val="30"/>
        </w:rPr>
      </w:pPr>
      <w:r>
        <w:rPr>
          <w:rFonts w:hint="eastAsia" w:ascii="Arial"/>
          <w:sz w:val="30"/>
          <w:szCs w:val="30"/>
        </w:rPr>
        <w:t>讲章 二十：论基督升天（Ascension into Heaven）</w:t>
      </w:r>
    </w:p>
    <w:p w14:paraId="107F5954">
      <w:pPr>
        <w:spacing w:line="264" w:lineRule="auto"/>
        <w:rPr>
          <w:rFonts w:hint="eastAsia" w:ascii="Arial"/>
          <w:sz w:val="30"/>
          <w:szCs w:val="30"/>
        </w:rPr>
      </w:pPr>
    </w:p>
    <w:p w14:paraId="408E7D73">
      <w:pPr>
        <w:spacing w:line="264" w:lineRule="auto"/>
        <w:rPr>
          <w:rFonts w:hint="eastAsia" w:ascii="Arial"/>
          <w:sz w:val="30"/>
          <w:szCs w:val="30"/>
        </w:rPr>
      </w:pPr>
      <w:r>
        <w:rPr>
          <w:rFonts w:hint="eastAsia" w:ascii="Arial"/>
          <w:sz w:val="30"/>
          <w:szCs w:val="30"/>
        </w:rPr>
        <w:t>DISSERTATION XXI: On Christ's Sitting at the Right Hand of God the Father</w:t>
      </w:r>
    </w:p>
    <w:p w14:paraId="584A53FB">
      <w:pPr>
        <w:spacing w:line="264" w:lineRule="auto"/>
        <w:rPr>
          <w:rFonts w:hint="eastAsia" w:ascii="Arial"/>
          <w:sz w:val="30"/>
          <w:szCs w:val="30"/>
        </w:rPr>
      </w:pPr>
    </w:p>
    <w:p w14:paraId="6F5E4836">
      <w:pPr>
        <w:spacing w:line="264" w:lineRule="auto"/>
        <w:rPr>
          <w:rFonts w:hint="eastAsia" w:ascii="Arial"/>
          <w:sz w:val="30"/>
          <w:szCs w:val="30"/>
        </w:rPr>
      </w:pPr>
      <w:r>
        <w:rPr>
          <w:rFonts w:hint="eastAsia" w:ascii="Arial"/>
          <w:sz w:val="30"/>
          <w:szCs w:val="30"/>
        </w:rPr>
        <w:t>讲章 二十一：论基督坐在圣父上帝的右边</w:t>
      </w:r>
    </w:p>
    <w:p w14:paraId="32DE4669">
      <w:pPr>
        <w:spacing w:line="264" w:lineRule="auto"/>
        <w:rPr>
          <w:rFonts w:hint="eastAsia" w:ascii="Arial"/>
          <w:sz w:val="30"/>
          <w:szCs w:val="30"/>
        </w:rPr>
      </w:pPr>
    </w:p>
    <w:p w14:paraId="25BAFC00">
      <w:pPr>
        <w:spacing w:line="264" w:lineRule="auto"/>
        <w:rPr>
          <w:rFonts w:hint="eastAsia" w:ascii="Arial"/>
          <w:sz w:val="30"/>
          <w:szCs w:val="30"/>
        </w:rPr>
      </w:pPr>
      <w:r>
        <w:rPr>
          <w:rFonts w:hint="eastAsia" w:ascii="Arial"/>
          <w:sz w:val="30"/>
          <w:szCs w:val="30"/>
        </w:rPr>
        <w:t>DISSERTATION XXII: On Christ's coming again to Judgment</w:t>
      </w:r>
    </w:p>
    <w:p w14:paraId="4BB4A9E7">
      <w:pPr>
        <w:spacing w:line="264" w:lineRule="auto"/>
        <w:rPr>
          <w:rFonts w:hint="eastAsia" w:ascii="Arial"/>
          <w:sz w:val="30"/>
          <w:szCs w:val="30"/>
        </w:rPr>
      </w:pPr>
    </w:p>
    <w:p w14:paraId="1428973E">
      <w:pPr>
        <w:spacing w:line="264" w:lineRule="auto"/>
        <w:rPr>
          <w:rFonts w:hint="eastAsia" w:ascii="Arial"/>
          <w:sz w:val="30"/>
          <w:szCs w:val="30"/>
        </w:rPr>
      </w:pPr>
      <w:r>
        <w:rPr>
          <w:rFonts w:hint="eastAsia" w:ascii="Arial"/>
          <w:sz w:val="30"/>
          <w:szCs w:val="30"/>
        </w:rPr>
        <w:t>讲章 二十二：论基督再来审判（coming again to Judgment）</w:t>
      </w:r>
    </w:p>
    <w:p w14:paraId="23DDC0A6">
      <w:pPr>
        <w:spacing w:line="264" w:lineRule="auto"/>
        <w:rPr>
          <w:rFonts w:hint="eastAsia" w:ascii="Arial"/>
          <w:sz w:val="30"/>
          <w:szCs w:val="30"/>
        </w:rPr>
      </w:pPr>
    </w:p>
    <w:p w14:paraId="63921EEC">
      <w:pPr>
        <w:spacing w:line="264" w:lineRule="auto"/>
        <w:rPr>
          <w:rFonts w:hint="eastAsia" w:ascii="Arial"/>
          <w:sz w:val="30"/>
          <w:szCs w:val="30"/>
        </w:rPr>
      </w:pPr>
      <w:r>
        <w:rPr>
          <w:rFonts w:hint="eastAsia" w:ascii="Arial"/>
          <w:sz w:val="30"/>
          <w:szCs w:val="30"/>
        </w:rPr>
        <w:t>DISSERTATION XXIII: On the Holy Ghost</w:t>
      </w:r>
    </w:p>
    <w:p w14:paraId="3E28158A">
      <w:pPr>
        <w:spacing w:line="264" w:lineRule="auto"/>
        <w:rPr>
          <w:rFonts w:hint="eastAsia" w:ascii="Arial"/>
          <w:sz w:val="30"/>
          <w:szCs w:val="30"/>
        </w:rPr>
      </w:pPr>
    </w:p>
    <w:p w14:paraId="247B6B5B">
      <w:pPr>
        <w:spacing w:line="264" w:lineRule="auto"/>
        <w:rPr>
          <w:rFonts w:hint="eastAsia" w:ascii="Arial"/>
          <w:sz w:val="30"/>
          <w:szCs w:val="30"/>
        </w:rPr>
      </w:pPr>
      <w:r>
        <w:rPr>
          <w:rFonts w:hint="eastAsia" w:ascii="Arial"/>
          <w:sz w:val="30"/>
          <w:szCs w:val="30"/>
        </w:rPr>
        <w:t>讲章 二十三：论圣灵（Holy Ghost）</w:t>
      </w:r>
    </w:p>
    <w:p w14:paraId="1C16E9A3">
      <w:pPr>
        <w:spacing w:line="264" w:lineRule="auto"/>
        <w:rPr>
          <w:rFonts w:hint="eastAsia" w:ascii="Arial"/>
          <w:sz w:val="30"/>
          <w:szCs w:val="30"/>
        </w:rPr>
      </w:pPr>
    </w:p>
    <w:p w14:paraId="4EE75695">
      <w:pPr>
        <w:spacing w:line="264" w:lineRule="auto"/>
        <w:rPr>
          <w:rFonts w:hint="eastAsia" w:ascii="Arial"/>
          <w:sz w:val="30"/>
          <w:szCs w:val="30"/>
        </w:rPr>
      </w:pPr>
      <w:r>
        <w:rPr>
          <w:rFonts w:hint="eastAsia" w:ascii="Arial"/>
          <w:sz w:val="30"/>
          <w:szCs w:val="30"/>
        </w:rPr>
        <w:t>DISSERTATION XXIV: On the Church, and the Communion of Saints, and the Operation of our Faith with regard to both</w:t>
      </w:r>
    </w:p>
    <w:p w14:paraId="33443830">
      <w:pPr>
        <w:spacing w:line="264" w:lineRule="auto"/>
        <w:rPr>
          <w:rFonts w:hint="eastAsia" w:ascii="Arial"/>
          <w:sz w:val="30"/>
          <w:szCs w:val="30"/>
        </w:rPr>
      </w:pPr>
    </w:p>
    <w:p w14:paraId="20FC1559">
      <w:pPr>
        <w:spacing w:line="264" w:lineRule="auto"/>
        <w:rPr>
          <w:rFonts w:hint="eastAsia" w:ascii="Arial"/>
          <w:sz w:val="30"/>
          <w:szCs w:val="30"/>
        </w:rPr>
      </w:pPr>
      <w:r>
        <w:rPr>
          <w:rFonts w:hint="eastAsia" w:ascii="Arial"/>
          <w:sz w:val="30"/>
          <w:szCs w:val="30"/>
        </w:rPr>
        <w:t>讲章 二十四：论教会（Church）、圣徒相通（Communion of Saints），以及我们的信心对这两者的运作（Operation）</w:t>
      </w:r>
    </w:p>
    <w:p w14:paraId="02B13089">
      <w:pPr>
        <w:spacing w:line="264" w:lineRule="auto"/>
        <w:rPr>
          <w:rFonts w:hint="eastAsia" w:ascii="Arial"/>
          <w:sz w:val="30"/>
          <w:szCs w:val="30"/>
        </w:rPr>
      </w:pPr>
    </w:p>
    <w:p w14:paraId="41259D42">
      <w:pPr>
        <w:spacing w:line="264" w:lineRule="auto"/>
        <w:rPr>
          <w:rFonts w:hint="eastAsia" w:ascii="Arial"/>
          <w:sz w:val="30"/>
          <w:szCs w:val="30"/>
        </w:rPr>
      </w:pPr>
      <w:r>
        <w:rPr>
          <w:rFonts w:hint="eastAsia" w:ascii="Arial"/>
          <w:sz w:val="30"/>
          <w:szCs w:val="30"/>
        </w:rPr>
        <w:t>DISSERTATION XXV: On the Forgiveness of Sins</w:t>
      </w:r>
    </w:p>
    <w:p w14:paraId="5918685A">
      <w:pPr>
        <w:spacing w:line="264" w:lineRule="auto"/>
        <w:rPr>
          <w:rFonts w:hint="eastAsia" w:ascii="Arial"/>
          <w:sz w:val="30"/>
          <w:szCs w:val="30"/>
        </w:rPr>
      </w:pPr>
    </w:p>
    <w:p w14:paraId="33D0184D">
      <w:pPr>
        <w:spacing w:line="264" w:lineRule="auto"/>
        <w:rPr>
          <w:rFonts w:hint="eastAsia" w:ascii="Arial"/>
          <w:sz w:val="30"/>
          <w:szCs w:val="30"/>
        </w:rPr>
      </w:pPr>
      <w:r>
        <w:rPr>
          <w:rFonts w:hint="eastAsia" w:ascii="Arial"/>
          <w:sz w:val="30"/>
          <w:szCs w:val="30"/>
        </w:rPr>
        <w:t>讲章 二十五：论罪得赦免（Forgiveness of Sins）</w:t>
      </w:r>
    </w:p>
    <w:p w14:paraId="686E983F">
      <w:pPr>
        <w:spacing w:line="264" w:lineRule="auto"/>
        <w:rPr>
          <w:rFonts w:hint="eastAsia" w:ascii="Arial"/>
          <w:sz w:val="30"/>
          <w:szCs w:val="30"/>
        </w:rPr>
      </w:pPr>
    </w:p>
    <w:p w14:paraId="758F843A">
      <w:pPr>
        <w:spacing w:line="264" w:lineRule="auto"/>
        <w:rPr>
          <w:rFonts w:hint="eastAsia" w:ascii="Arial"/>
          <w:sz w:val="30"/>
          <w:szCs w:val="30"/>
        </w:rPr>
      </w:pPr>
      <w:r>
        <w:rPr>
          <w:rFonts w:hint="eastAsia" w:ascii="Arial"/>
          <w:sz w:val="30"/>
          <w:szCs w:val="30"/>
        </w:rPr>
        <w:t>DISSERTATION XXVI: On the Resurrection of the Body, and the Life Everlasting</w:t>
      </w:r>
    </w:p>
    <w:p w14:paraId="5345FC02">
      <w:pPr>
        <w:spacing w:line="264" w:lineRule="auto"/>
        <w:rPr>
          <w:rFonts w:hint="eastAsia" w:ascii="Arial"/>
          <w:sz w:val="30"/>
          <w:szCs w:val="30"/>
        </w:rPr>
      </w:pPr>
    </w:p>
    <w:p w14:paraId="6ABB5394">
      <w:pPr>
        <w:spacing w:line="264" w:lineRule="auto"/>
        <w:rPr>
          <w:rFonts w:hint="eastAsia" w:ascii="Arial"/>
          <w:sz w:val="30"/>
          <w:szCs w:val="30"/>
        </w:rPr>
      </w:pPr>
      <w:r>
        <w:rPr>
          <w:rFonts w:hint="eastAsia" w:ascii="Arial"/>
          <w:sz w:val="30"/>
          <w:szCs w:val="30"/>
        </w:rPr>
        <w:t>讲章 二十六：论身体复活（Resurrection of the Body）与永生（Life Everlasting）</w:t>
      </w:r>
    </w:p>
    <w:p w14:paraId="0ABD8692">
      <w:pPr>
        <w:spacing w:line="264" w:lineRule="auto"/>
        <w:rPr>
          <w:rFonts w:hint="eastAsia" w:ascii="Arial"/>
          <w:sz w:val="30"/>
          <w:szCs w:val="30"/>
        </w:rPr>
      </w:pPr>
    </w:p>
    <w:p w14:paraId="72B998A5">
      <w:pPr>
        <w:spacing w:line="264" w:lineRule="auto"/>
        <w:rPr>
          <w:rFonts w:hint="eastAsia" w:ascii="Arial"/>
          <w:sz w:val="30"/>
          <w:szCs w:val="30"/>
        </w:rPr>
      </w:pPr>
      <w:r>
        <w:rPr>
          <w:rFonts w:hint="eastAsia" w:ascii="Arial"/>
          <w:sz w:val="30"/>
          <w:szCs w:val="30"/>
        </w:rPr>
        <w:t>NOTES: Critical and Explanatory</w:t>
      </w:r>
    </w:p>
    <w:p w14:paraId="14650DC4">
      <w:pPr>
        <w:spacing w:line="264" w:lineRule="auto"/>
        <w:rPr>
          <w:rFonts w:hint="eastAsia" w:ascii="Arial"/>
          <w:sz w:val="30"/>
          <w:szCs w:val="30"/>
        </w:rPr>
      </w:pPr>
    </w:p>
    <w:p w14:paraId="68899533">
      <w:pPr>
        <w:spacing w:line="264" w:lineRule="auto"/>
        <w:rPr>
          <w:rFonts w:hint="eastAsia" w:ascii="Arial"/>
          <w:sz w:val="30"/>
          <w:szCs w:val="30"/>
        </w:rPr>
      </w:pPr>
      <w:r>
        <w:rPr>
          <w:rFonts w:hint="eastAsia" w:ascii="Arial"/>
          <w:sz w:val="30"/>
          <w:szCs w:val="30"/>
        </w:rPr>
        <w:t>注释：考证与解释性（Critical and Explanatory）</w:t>
      </w:r>
    </w:p>
    <w:p w14:paraId="726D776D">
      <w:pPr>
        <w:spacing w:line="264" w:lineRule="auto"/>
        <w:rPr>
          <w:rFonts w:hint="eastAsia" w:ascii="Arial"/>
          <w:sz w:val="30"/>
          <w:szCs w:val="30"/>
        </w:rPr>
      </w:pPr>
    </w:p>
    <w:p w14:paraId="6BAEC2B7">
      <w:pPr>
        <w:pStyle w:val="2"/>
        <w:bidi w:val="0"/>
        <w:jc w:val="center"/>
        <w:rPr>
          <w:rFonts w:hint="eastAsia"/>
        </w:rPr>
      </w:pPr>
      <w:r>
        <w:rPr>
          <w:rFonts w:hint="eastAsia"/>
        </w:rPr>
        <w:t>THE TRANSLATOR'S PREFACE</w:t>
      </w:r>
    </w:p>
    <w:p w14:paraId="753C080F">
      <w:pPr>
        <w:pStyle w:val="2"/>
        <w:bidi w:val="0"/>
        <w:jc w:val="center"/>
        <w:rPr>
          <w:rFonts w:hint="eastAsia"/>
        </w:rPr>
      </w:pPr>
      <w:r>
        <w:rPr>
          <w:rFonts w:hint="eastAsia"/>
        </w:rPr>
        <w:t>译者前言</w:t>
      </w:r>
    </w:p>
    <w:p w14:paraId="4919B767">
      <w:pPr>
        <w:spacing w:line="264" w:lineRule="auto"/>
        <w:rPr>
          <w:rFonts w:hint="eastAsia" w:ascii="Arial"/>
          <w:sz w:val="30"/>
          <w:szCs w:val="30"/>
        </w:rPr>
      </w:pPr>
    </w:p>
    <w:p w14:paraId="5E4EE2AB">
      <w:pPr>
        <w:spacing w:line="264" w:lineRule="auto"/>
        <w:rPr>
          <w:rFonts w:hint="eastAsia" w:ascii="Arial"/>
          <w:sz w:val="30"/>
          <w:szCs w:val="30"/>
        </w:rPr>
      </w:pPr>
      <w:r>
        <w:rPr>
          <w:rFonts w:hint="eastAsia" w:ascii="Arial"/>
          <w:sz w:val="30"/>
          <w:szCs w:val="30"/>
        </w:rPr>
        <w:t>AMONGST the numerous treatises, which have been published at different periods and in various languages, an what is usually styled the APOSTLES' CREED, there is a great diversity of merit.</w:t>
      </w:r>
    </w:p>
    <w:p w14:paraId="069BB607">
      <w:pPr>
        <w:spacing w:line="264" w:lineRule="auto"/>
        <w:rPr>
          <w:rFonts w:hint="eastAsia" w:ascii="Arial"/>
          <w:sz w:val="30"/>
          <w:szCs w:val="30"/>
        </w:rPr>
      </w:pPr>
    </w:p>
    <w:p w14:paraId="16D8C238">
      <w:pPr>
        <w:spacing w:line="264" w:lineRule="auto"/>
        <w:rPr>
          <w:rFonts w:hint="eastAsia" w:ascii="Arial"/>
          <w:sz w:val="30"/>
          <w:szCs w:val="30"/>
        </w:rPr>
      </w:pPr>
      <w:r>
        <w:rPr>
          <w:rFonts w:hint="eastAsia" w:ascii="Arial"/>
          <w:sz w:val="30"/>
          <w:szCs w:val="30"/>
        </w:rPr>
        <w:t>在不同时期以各种语言出版的、关于通常被称为使徒信经（APOSTLES' CREED）的众多论著中，其价值大相径庭。</w:t>
      </w:r>
    </w:p>
    <w:p w14:paraId="6F2CBF42">
      <w:pPr>
        <w:spacing w:line="264" w:lineRule="auto"/>
        <w:rPr>
          <w:rFonts w:hint="eastAsia" w:ascii="Arial"/>
          <w:sz w:val="30"/>
          <w:szCs w:val="30"/>
        </w:rPr>
      </w:pPr>
    </w:p>
    <w:p w14:paraId="358CB74C">
      <w:pPr>
        <w:spacing w:line="264" w:lineRule="auto"/>
        <w:rPr>
          <w:rFonts w:hint="eastAsia" w:ascii="Arial"/>
          <w:sz w:val="30"/>
          <w:szCs w:val="30"/>
        </w:rPr>
      </w:pPr>
      <w:r>
        <w:rPr>
          <w:rFonts w:hint="eastAsia" w:ascii="Arial"/>
          <w:sz w:val="30"/>
          <w:szCs w:val="30"/>
        </w:rPr>
        <w:t>By all who have the least acquaintance with the subject, it will be readily admitted, that whilst some of them are extremely superficial and inaccurate, if not essentially defective or grossly erroneous, others are distinguished as well for soundness of doctrine and richness of sentiment, as for correctness of arrangement and elegance of language.</w:t>
      </w:r>
    </w:p>
    <w:p w14:paraId="6E94DCD3">
      <w:pPr>
        <w:spacing w:line="264" w:lineRule="auto"/>
        <w:rPr>
          <w:rFonts w:hint="eastAsia" w:ascii="Arial"/>
          <w:sz w:val="30"/>
          <w:szCs w:val="30"/>
        </w:rPr>
      </w:pPr>
    </w:p>
    <w:p w14:paraId="277B7686">
      <w:pPr>
        <w:spacing w:line="264" w:lineRule="auto"/>
        <w:rPr>
          <w:rFonts w:hint="eastAsia" w:ascii="Arial"/>
          <w:sz w:val="30"/>
          <w:szCs w:val="30"/>
        </w:rPr>
      </w:pPr>
      <w:r>
        <w:rPr>
          <w:rFonts w:hint="eastAsia" w:ascii="Arial"/>
          <w:sz w:val="30"/>
          <w:szCs w:val="30"/>
        </w:rPr>
        <w:t>凡对此主题稍有了解的人，都会欣然承认，其中一些极其肤浅和不准确，即便不是本质上有缺陷或严重错误，另一些则以教义的纯正和情感的丰富，以及编排的正确和语言的优雅而著称。</w:t>
      </w:r>
    </w:p>
    <w:p w14:paraId="21BA088B">
      <w:pPr>
        <w:spacing w:line="264" w:lineRule="auto"/>
        <w:rPr>
          <w:rFonts w:hint="eastAsia" w:ascii="Arial"/>
          <w:sz w:val="30"/>
          <w:szCs w:val="30"/>
        </w:rPr>
      </w:pPr>
    </w:p>
    <w:p w14:paraId="7F934930">
      <w:pPr>
        <w:spacing w:line="264" w:lineRule="auto"/>
        <w:rPr>
          <w:rFonts w:hint="eastAsia" w:ascii="Arial"/>
          <w:sz w:val="30"/>
          <w:szCs w:val="30"/>
        </w:rPr>
      </w:pPr>
      <w:r>
        <w:rPr>
          <w:rFonts w:hint="eastAsia" w:ascii="Arial"/>
          <w:sz w:val="30"/>
          <w:szCs w:val="30"/>
        </w:rPr>
        <w:t>Of those to which the latter description applies, the EXERCITATIONS (or DISSERTATIONS, as with equal propriety they may be called,) of the celebrated WITSIUS on this ancient summary of the Christian faith, unquestionably hold an eminent place.</w:t>
      </w:r>
    </w:p>
    <w:p w14:paraId="1579AED6">
      <w:pPr>
        <w:spacing w:line="264" w:lineRule="auto"/>
        <w:rPr>
          <w:rFonts w:hint="eastAsia" w:ascii="Arial"/>
          <w:sz w:val="30"/>
          <w:szCs w:val="30"/>
        </w:rPr>
      </w:pPr>
    </w:p>
    <w:p w14:paraId="4E1DDDF9">
      <w:pPr>
        <w:spacing w:line="264" w:lineRule="auto"/>
        <w:rPr>
          <w:rFonts w:hint="eastAsia" w:ascii="Arial"/>
          <w:sz w:val="30"/>
          <w:szCs w:val="30"/>
        </w:rPr>
      </w:pPr>
      <w:r>
        <w:rPr>
          <w:rFonts w:hint="eastAsia" w:ascii="Arial"/>
          <w:sz w:val="30"/>
          <w:szCs w:val="30"/>
        </w:rPr>
        <w:t>在后者描述适用的那些著作中，著名的维修斯（WITSIUS）关于这一古老基督教信仰概要的操练（EXERCITATIONS）（或同样恰当地可称为讲章（DISSERTATIONS））无疑占有卓越的地位。</w:t>
      </w:r>
    </w:p>
    <w:p w14:paraId="7C6EEF89">
      <w:pPr>
        <w:spacing w:line="264" w:lineRule="auto"/>
        <w:rPr>
          <w:rFonts w:hint="eastAsia" w:ascii="Arial"/>
          <w:sz w:val="30"/>
          <w:szCs w:val="30"/>
        </w:rPr>
      </w:pPr>
    </w:p>
    <w:p w14:paraId="147C7CC2">
      <w:pPr>
        <w:spacing w:line="264" w:lineRule="auto"/>
        <w:rPr>
          <w:rFonts w:hint="eastAsia" w:ascii="Arial"/>
          <w:sz w:val="30"/>
          <w:szCs w:val="30"/>
        </w:rPr>
      </w:pPr>
      <w:r>
        <w:rPr>
          <w:rFonts w:hint="eastAsia" w:ascii="Arial"/>
          <w:sz w:val="30"/>
          <w:szCs w:val="30"/>
        </w:rPr>
        <w:t>They form a work, which, with regard to its illustrations and defences of the grand articles which this summary embraces, is probably, at least, equal to the best and most popular publications on the Creed that have appeared in the English tongue; and, with regard to the piety of its spirit, its skilful application of doctrine to practice, and its powerful appeals to the conscience and the heart, is decidedly superior.</w:t>
      </w:r>
    </w:p>
    <w:p w14:paraId="773B8FB4">
      <w:pPr>
        <w:spacing w:line="264" w:lineRule="auto"/>
        <w:rPr>
          <w:rFonts w:hint="eastAsia" w:ascii="Arial"/>
          <w:sz w:val="30"/>
          <w:szCs w:val="30"/>
        </w:rPr>
      </w:pPr>
    </w:p>
    <w:p w14:paraId="29500DE5">
      <w:pPr>
        <w:spacing w:line="264" w:lineRule="auto"/>
        <w:rPr>
          <w:rFonts w:hint="eastAsia" w:ascii="Arial"/>
          <w:sz w:val="30"/>
          <w:szCs w:val="30"/>
        </w:rPr>
      </w:pPr>
      <w:r>
        <w:rPr>
          <w:rFonts w:hint="eastAsia" w:ascii="Arial"/>
          <w:sz w:val="30"/>
          <w:szCs w:val="30"/>
        </w:rPr>
        <w:t>就其对这份概要所包含之宏大信条的阐释和辩护而言，它们构成了一部至少可能与英语世界已出现的关于信经的最佳和最流行出版物相等的著作；而就其精神的敬虔、其将教义巧妙应用于实践，以及其对良心和内心的有力呼吁而言，则显然更胜一筹。</w:t>
      </w:r>
    </w:p>
    <w:p w14:paraId="2CC18DCF">
      <w:pPr>
        <w:spacing w:line="264" w:lineRule="auto"/>
        <w:rPr>
          <w:rFonts w:hint="eastAsia" w:ascii="Arial"/>
          <w:sz w:val="30"/>
          <w:szCs w:val="30"/>
        </w:rPr>
      </w:pPr>
    </w:p>
    <w:p w14:paraId="222E7686">
      <w:pPr>
        <w:spacing w:line="264" w:lineRule="auto"/>
        <w:rPr>
          <w:rFonts w:hint="eastAsia" w:ascii="Arial"/>
          <w:sz w:val="30"/>
          <w:szCs w:val="30"/>
        </w:rPr>
      </w:pPr>
      <w:r>
        <w:rPr>
          <w:rFonts w:hint="eastAsia" w:ascii="Arial"/>
          <w:sz w:val="30"/>
          <w:szCs w:val="30"/>
        </w:rPr>
        <w:t>Fervent piety, indeed, was so prominent a feature in the character of WITSIUS, that it tinged every discussion which occupied his pen, and gave an indescribable charm to all his works.</w:t>
      </w:r>
    </w:p>
    <w:p w14:paraId="111358C2">
      <w:pPr>
        <w:spacing w:line="264" w:lineRule="auto"/>
        <w:rPr>
          <w:rFonts w:hint="eastAsia" w:ascii="Arial"/>
          <w:sz w:val="30"/>
          <w:szCs w:val="30"/>
        </w:rPr>
      </w:pPr>
    </w:p>
    <w:p w14:paraId="0EE0F1FF">
      <w:pPr>
        <w:spacing w:line="264" w:lineRule="auto"/>
        <w:rPr>
          <w:rFonts w:hint="eastAsia" w:ascii="Arial"/>
          <w:sz w:val="30"/>
          <w:szCs w:val="30"/>
        </w:rPr>
      </w:pPr>
      <w:r>
        <w:rPr>
          <w:rFonts w:hint="eastAsia" w:ascii="Arial"/>
          <w:sz w:val="30"/>
          <w:szCs w:val="30"/>
        </w:rPr>
        <w:t>确实，火热的敬虔是维修斯品格中如此突出的一个特征，以至于它浸染了他笔下所占据的每一个讨论，并赋予他所有著作一种难以言喻的魅力。</w:t>
      </w:r>
    </w:p>
    <w:p w14:paraId="4F761854">
      <w:pPr>
        <w:spacing w:line="264" w:lineRule="auto"/>
        <w:rPr>
          <w:rFonts w:hint="eastAsia" w:ascii="Arial"/>
          <w:sz w:val="30"/>
          <w:szCs w:val="30"/>
        </w:rPr>
      </w:pPr>
    </w:p>
    <w:p w14:paraId="48DE5303">
      <w:pPr>
        <w:spacing w:line="264" w:lineRule="auto"/>
        <w:rPr>
          <w:rFonts w:hint="eastAsia" w:ascii="Arial"/>
          <w:sz w:val="30"/>
          <w:szCs w:val="30"/>
        </w:rPr>
      </w:pPr>
      <w:r>
        <w:rPr>
          <w:rFonts w:hint="eastAsia" w:ascii="Arial"/>
          <w:sz w:val="30"/>
          <w:szCs w:val="30"/>
        </w:rPr>
        <w:t>It is not without reason that the devout and evangelical HERVEY commends him as "a most excellent author, all of whose works have such a delicacy of composition, and such a sweet savour of holiness, that I know not," he adds, "any comparison more proper to represent their true character than the golden pot which had manna, and was outwardly bright with burnished gold, inwardly rich with heavenly food"*</w:t>
      </w:r>
    </w:p>
    <w:p w14:paraId="09C3702A">
      <w:pPr>
        <w:spacing w:line="264" w:lineRule="auto"/>
        <w:rPr>
          <w:rFonts w:hint="eastAsia" w:ascii="Arial"/>
          <w:sz w:val="30"/>
          <w:szCs w:val="30"/>
        </w:rPr>
      </w:pPr>
    </w:p>
    <w:p w14:paraId="35519E1F">
      <w:pPr>
        <w:spacing w:line="264" w:lineRule="auto"/>
        <w:rPr>
          <w:rFonts w:hint="eastAsia" w:ascii="Arial"/>
          <w:sz w:val="30"/>
          <w:szCs w:val="30"/>
        </w:rPr>
      </w:pPr>
      <w:r>
        <w:rPr>
          <w:rFonts w:hint="eastAsia" w:ascii="Arial"/>
          <w:sz w:val="30"/>
          <w:szCs w:val="30"/>
        </w:rPr>
        <w:t>敬虔且福音派的赫维（HERVEY）称赞他为“一位最卓越的作者，他所有的著作都具有如此精美的构思（delicacy of composition），以及如此甘甜的圣洁馨香（sweet savour of holiness），以致于我不知道，”他补充道，“还有什么比那装着吗哪（manna）、外表用磨光的金子发亮、内里富含属天食物的金罐（golden pot）更恰当的比喻来代表它们真实的特性了。*”这并非没有道理。</w:t>
      </w:r>
    </w:p>
    <w:p w14:paraId="1D4C2B50">
      <w:pPr>
        <w:spacing w:line="264" w:lineRule="auto"/>
        <w:rPr>
          <w:rFonts w:hint="eastAsia" w:ascii="Arial"/>
          <w:sz w:val="30"/>
          <w:szCs w:val="30"/>
        </w:rPr>
      </w:pPr>
    </w:p>
    <w:p w14:paraId="29961B2F">
      <w:pPr>
        <w:spacing w:line="264" w:lineRule="auto"/>
        <w:rPr>
          <w:rFonts w:hint="eastAsia" w:ascii="Arial"/>
          <w:sz w:val="30"/>
          <w:szCs w:val="30"/>
        </w:rPr>
      </w:pPr>
      <w:r>
        <w:rPr>
          <w:rFonts w:hint="eastAsia" w:ascii="Arial"/>
          <w:sz w:val="30"/>
          <w:szCs w:val="30"/>
        </w:rPr>
        <w:t>A similar encomium is pronounced by the learned Dr JOHN GILL, who describes him as "a writer not only eminent for his great talents and particularly solid judgment, rich imagination, and elegance of composition, but for a deep, powerful, and evangelical spirituality, and savour of godliness."†</w:t>
      </w:r>
    </w:p>
    <w:p w14:paraId="559F3CA0">
      <w:pPr>
        <w:spacing w:line="264" w:lineRule="auto"/>
        <w:rPr>
          <w:rFonts w:hint="eastAsia" w:ascii="Arial"/>
          <w:sz w:val="30"/>
          <w:szCs w:val="30"/>
        </w:rPr>
      </w:pPr>
    </w:p>
    <w:p w14:paraId="623AC7C6">
      <w:pPr>
        <w:spacing w:line="264" w:lineRule="auto"/>
        <w:rPr>
          <w:rFonts w:hint="eastAsia" w:ascii="Arial"/>
          <w:sz w:val="30"/>
          <w:szCs w:val="30"/>
        </w:rPr>
      </w:pPr>
      <w:r>
        <w:rPr>
          <w:rFonts w:hint="eastAsia" w:ascii="Arial"/>
          <w:sz w:val="30"/>
          <w:szCs w:val="30"/>
        </w:rPr>
        <w:t>博学的约翰·吉尔博士（Dr JOHN GILL）也给予了类似的赞词（encomium），他将维修斯描述为“一位不仅因其巨大才华、尤其扎实的判断力、丰富的想象力和优雅的文笔而卓越，而且因其深刻、有力、福音派的属灵性（spirituality）和敬虔馨香（savour of godliness）而卓越的作家。†”</w:t>
      </w:r>
    </w:p>
    <w:p w14:paraId="62B864B2">
      <w:pPr>
        <w:spacing w:line="264" w:lineRule="auto"/>
        <w:rPr>
          <w:rFonts w:hint="eastAsia" w:ascii="Arial"/>
          <w:sz w:val="30"/>
          <w:szCs w:val="30"/>
        </w:rPr>
      </w:pPr>
    </w:p>
    <w:p w14:paraId="4DE58998">
      <w:pPr>
        <w:spacing w:line="264" w:lineRule="auto"/>
        <w:rPr>
          <w:rFonts w:hint="eastAsia" w:ascii="Arial"/>
          <w:sz w:val="30"/>
          <w:szCs w:val="30"/>
        </w:rPr>
      </w:pPr>
      <w:r>
        <w:rPr>
          <w:rFonts w:hint="eastAsia" w:ascii="Arial"/>
          <w:sz w:val="30"/>
          <w:szCs w:val="30"/>
        </w:rPr>
        <w:t>How far the DISSERTATIONS on the CREED may be expected to correspond with the general character which these distinguished Divines have given to the works of WITSIUS, the reader may be able, in some degree, to judge, from the author's own Dedication and Preface, in both of which he expressly states, that his original and principal design, in preparing these Discourses, was to furnish his pupils with a specimen of the practical tendencies of all the doctrines of the Christian religion.</w:t>
      </w:r>
    </w:p>
    <w:p w14:paraId="1F89DAB4">
      <w:pPr>
        <w:spacing w:line="264" w:lineRule="auto"/>
        <w:rPr>
          <w:rFonts w:hint="eastAsia" w:ascii="Arial"/>
          <w:sz w:val="30"/>
          <w:szCs w:val="30"/>
        </w:rPr>
      </w:pPr>
    </w:p>
    <w:p w14:paraId="59054E6F">
      <w:pPr>
        <w:spacing w:line="264" w:lineRule="auto"/>
        <w:rPr>
          <w:rFonts w:hint="eastAsia" w:ascii="Arial"/>
          <w:sz w:val="30"/>
          <w:szCs w:val="30"/>
        </w:rPr>
      </w:pPr>
      <w:r>
        <w:rPr>
          <w:rFonts w:hint="eastAsia" w:ascii="Arial"/>
          <w:sz w:val="30"/>
          <w:szCs w:val="30"/>
        </w:rPr>
        <w:t>这些关于信经（CREED）的讲章（DISSERTATIONS）在多大程度上符合这些杰出神学家（Divines）赋予维修斯著作的普遍特征，读者或许能从作者自己的献词（Dedication）和前言（Preface）中有所判断，在这两处他都明确指出，他准备这些讲论（Discourses）的初衷和主要目的是为他的学生提供一个范例，展示基督教信仰所有教义的实践倾向。</w:t>
      </w:r>
    </w:p>
    <w:p w14:paraId="7AD4B233">
      <w:pPr>
        <w:spacing w:line="264" w:lineRule="auto"/>
        <w:rPr>
          <w:rFonts w:hint="eastAsia" w:ascii="Arial"/>
          <w:sz w:val="30"/>
          <w:szCs w:val="30"/>
        </w:rPr>
      </w:pPr>
    </w:p>
    <w:p w14:paraId="106E4032">
      <w:pPr>
        <w:spacing w:line="264" w:lineRule="auto"/>
        <w:rPr>
          <w:rFonts w:hint="eastAsia" w:ascii="Arial"/>
          <w:sz w:val="30"/>
          <w:szCs w:val="30"/>
        </w:rPr>
      </w:pPr>
      <w:r>
        <w:rPr>
          <w:rFonts w:hint="eastAsia" w:ascii="Arial"/>
          <w:sz w:val="30"/>
          <w:szCs w:val="30"/>
        </w:rPr>
        <w:t>Some years ago, it occurred to the Translator that part of his leisure could not be employed with greater pleasure to himself; or, perhaps, greater advantage to the Church, than in writing a Translation of this excellent treatise.</w:t>
      </w:r>
    </w:p>
    <w:p w14:paraId="75B0C1E3">
      <w:pPr>
        <w:spacing w:line="264" w:lineRule="auto"/>
        <w:rPr>
          <w:rFonts w:hint="eastAsia" w:ascii="Arial"/>
          <w:sz w:val="30"/>
          <w:szCs w:val="30"/>
        </w:rPr>
      </w:pPr>
    </w:p>
    <w:p w14:paraId="717AE273">
      <w:pPr>
        <w:spacing w:line="264" w:lineRule="auto"/>
        <w:rPr>
          <w:rFonts w:hint="eastAsia" w:ascii="Arial"/>
          <w:sz w:val="30"/>
          <w:szCs w:val="30"/>
        </w:rPr>
      </w:pPr>
      <w:r>
        <w:rPr>
          <w:rFonts w:hint="eastAsia" w:ascii="Arial"/>
          <w:sz w:val="30"/>
          <w:szCs w:val="30"/>
        </w:rPr>
        <w:t>几年前，译者想到，将部分闲暇时间用于翻译这本优秀的论著，对自己来说没有比这更快乐的事了；或许，对教会来说也没有比这更有益的事了。</w:t>
      </w:r>
    </w:p>
    <w:p w14:paraId="04E38A27">
      <w:pPr>
        <w:spacing w:line="264" w:lineRule="auto"/>
        <w:rPr>
          <w:rFonts w:hint="eastAsia" w:ascii="Arial"/>
          <w:sz w:val="30"/>
          <w:szCs w:val="30"/>
        </w:rPr>
      </w:pPr>
    </w:p>
    <w:p w14:paraId="17B9F0B1">
      <w:pPr>
        <w:spacing w:line="264" w:lineRule="auto"/>
        <w:rPr>
          <w:rFonts w:hint="eastAsia" w:ascii="Arial"/>
          <w:sz w:val="30"/>
          <w:szCs w:val="30"/>
        </w:rPr>
      </w:pPr>
      <w:r>
        <w:rPr>
          <w:rFonts w:hint="eastAsia" w:ascii="Arial"/>
          <w:sz w:val="30"/>
          <w:szCs w:val="30"/>
        </w:rPr>
        <w:t>After having made a little progress in the work, he mentioned his intention to a few friends, who approved of his design, and encouraged him to proceed.</w:t>
      </w:r>
    </w:p>
    <w:p w14:paraId="121B5427">
      <w:pPr>
        <w:spacing w:line="264" w:lineRule="auto"/>
        <w:rPr>
          <w:rFonts w:hint="eastAsia" w:ascii="Arial"/>
          <w:sz w:val="30"/>
          <w:szCs w:val="30"/>
        </w:rPr>
      </w:pPr>
    </w:p>
    <w:p w14:paraId="1AA9CBB1">
      <w:pPr>
        <w:spacing w:line="264" w:lineRule="auto"/>
        <w:rPr>
          <w:rFonts w:hint="eastAsia" w:ascii="Arial"/>
          <w:sz w:val="30"/>
          <w:szCs w:val="30"/>
        </w:rPr>
      </w:pPr>
      <w:r>
        <w:rPr>
          <w:rFonts w:hint="eastAsia" w:ascii="Arial"/>
          <w:sz w:val="30"/>
          <w:szCs w:val="30"/>
        </w:rPr>
        <w:t>在工作稍有进展后，他向几位朋友提到了他的意图，他们赞同他的计划，并鼓励他继续进行。</w:t>
      </w:r>
    </w:p>
    <w:p w14:paraId="3A527158">
      <w:pPr>
        <w:spacing w:line="264" w:lineRule="auto"/>
        <w:rPr>
          <w:rFonts w:hint="eastAsia" w:ascii="Arial"/>
          <w:sz w:val="30"/>
          <w:szCs w:val="30"/>
        </w:rPr>
      </w:pPr>
    </w:p>
    <w:p w14:paraId="6DAFFCBD">
      <w:pPr>
        <w:spacing w:line="264" w:lineRule="auto"/>
        <w:rPr>
          <w:rFonts w:hint="eastAsia" w:ascii="Arial"/>
          <w:sz w:val="30"/>
          <w:szCs w:val="30"/>
        </w:rPr>
      </w:pPr>
      <w:r>
        <w:rPr>
          <w:rFonts w:hint="eastAsia" w:ascii="Arial"/>
          <w:sz w:val="30"/>
          <w:szCs w:val="30"/>
        </w:rPr>
        <w:t>To his Reverend Fathers and Brethren, who have attentively perused some parts of his manuscript, and concurred in recommending the Translation, and most of whom also favoured him with critical remarks on the version, or with general suggestions for its improvement, his unfeigned gratitude and cordial acknowledgments are due.</w:t>
      </w:r>
    </w:p>
    <w:p w14:paraId="42709533">
      <w:pPr>
        <w:spacing w:line="264" w:lineRule="auto"/>
        <w:rPr>
          <w:rFonts w:hint="eastAsia" w:ascii="Arial"/>
          <w:sz w:val="30"/>
          <w:szCs w:val="30"/>
        </w:rPr>
      </w:pPr>
    </w:p>
    <w:p w14:paraId="24FB2DF3">
      <w:pPr>
        <w:spacing w:line="264" w:lineRule="auto"/>
        <w:rPr>
          <w:rFonts w:hint="eastAsia" w:ascii="Arial"/>
          <w:sz w:val="30"/>
          <w:szCs w:val="30"/>
        </w:rPr>
      </w:pPr>
      <w:r>
        <w:rPr>
          <w:rFonts w:hint="eastAsia" w:ascii="Arial"/>
          <w:sz w:val="30"/>
          <w:szCs w:val="30"/>
        </w:rPr>
        <w:t>对于那些仔细审阅了他手稿部分内容、并一致推荐这本译著的可敬的教父和弟兄们（Reverend Fathers and Brethren），其中大多数人还惠予了他对译文的批评意见，或对其改进的总体建议，他致以真诚的感激和衷心的谢意。</w:t>
      </w:r>
    </w:p>
    <w:p w14:paraId="64247937">
      <w:pPr>
        <w:spacing w:line="264" w:lineRule="auto"/>
        <w:rPr>
          <w:rFonts w:hint="eastAsia" w:ascii="Arial"/>
          <w:sz w:val="30"/>
          <w:szCs w:val="30"/>
        </w:rPr>
      </w:pPr>
    </w:p>
    <w:p w14:paraId="6908A757">
      <w:pPr>
        <w:spacing w:line="264" w:lineRule="auto"/>
        <w:rPr>
          <w:rFonts w:hint="eastAsia" w:ascii="Arial"/>
          <w:sz w:val="30"/>
          <w:szCs w:val="30"/>
        </w:rPr>
      </w:pPr>
      <w:r>
        <w:rPr>
          <w:rFonts w:hint="eastAsia" w:ascii="Arial"/>
          <w:sz w:val="30"/>
          <w:szCs w:val="30"/>
        </w:rPr>
        <w:t>It seems proper, at the same time, to state, that, as these respectable Clergymen have all of them read only specimens of this Translation, and no one has perused the whole, the Translator alone is responsible for its faults and defects.</w:t>
      </w:r>
    </w:p>
    <w:p w14:paraId="594AB6FC">
      <w:pPr>
        <w:spacing w:line="264" w:lineRule="auto"/>
        <w:rPr>
          <w:rFonts w:hint="eastAsia" w:ascii="Arial"/>
          <w:sz w:val="30"/>
          <w:szCs w:val="30"/>
        </w:rPr>
      </w:pPr>
    </w:p>
    <w:p w14:paraId="509BA6FC">
      <w:pPr>
        <w:spacing w:line="264" w:lineRule="auto"/>
        <w:rPr>
          <w:rFonts w:hint="eastAsia" w:ascii="Arial"/>
          <w:sz w:val="30"/>
          <w:szCs w:val="30"/>
        </w:rPr>
      </w:pPr>
      <w:r>
        <w:rPr>
          <w:rFonts w:hint="eastAsia" w:ascii="Arial"/>
          <w:sz w:val="30"/>
          <w:szCs w:val="30"/>
        </w:rPr>
        <w:t>同时，似乎也应当说明，由于这些可敬的神职人员（Clergymen）都只阅读了这本译著的部分样本，没有人审阅过全文，因此译者本人对其错误和缺陷负全部责任。</w:t>
      </w:r>
    </w:p>
    <w:p w14:paraId="11364F29">
      <w:pPr>
        <w:spacing w:line="264" w:lineRule="auto"/>
        <w:rPr>
          <w:rFonts w:hint="eastAsia" w:ascii="Arial"/>
          <w:sz w:val="30"/>
          <w:szCs w:val="30"/>
        </w:rPr>
      </w:pPr>
    </w:p>
    <w:p w14:paraId="566764A8">
      <w:pPr>
        <w:spacing w:line="264" w:lineRule="auto"/>
        <w:rPr>
          <w:rFonts w:hint="eastAsia" w:ascii="Arial"/>
          <w:sz w:val="30"/>
          <w:szCs w:val="30"/>
        </w:rPr>
      </w:pPr>
      <w:r>
        <w:rPr>
          <w:rFonts w:hint="eastAsia" w:ascii="Arial"/>
          <w:sz w:val="30"/>
          <w:szCs w:val="30"/>
        </w:rPr>
        <w:t>This remark applies, in particular, to the Notes subjoined; none of which, owing to circumstances which it is unnecessary to mention, have had the advantage of being submitted to the review of his Brethren.</w:t>
      </w:r>
    </w:p>
    <w:p w14:paraId="36CDCAC0">
      <w:pPr>
        <w:spacing w:line="264" w:lineRule="auto"/>
        <w:rPr>
          <w:rFonts w:hint="eastAsia" w:ascii="Arial"/>
          <w:sz w:val="30"/>
          <w:szCs w:val="30"/>
        </w:rPr>
      </w:pPr>
    </w:p>
    <w:p w14:paraId="36287546">
      <w:pPr>
        <w:spacing w:line="264" w:lineRule="auto"/>
        <w:rPr>
          <w:rFonts w:hint="eastAsia" w:ascii="Arial"/>
          <w:sz w:val="30"/>
          <w:szCs w:val="30"/>
        </w:rPr>
      </w:pPr>
      <w:r>
        <w:rPr>
          <w:rFonts w:hint="eastAsia" w:ascii="Arial"/>
          <w:sz w:val="30"/>
          <w:szCs w:val="30"/>
        </w:rPr>
        <w:t>这一评论尤其适用于所附的注释（Notes）；由于无需提及的情况，这些注释都没有机会提交给他的弟兄们审阅。</w:t>
      </w:r>
    </w:p>
    <w:p w14:paraId="4D58609A">
      <w:pPr>
        <w:spacing w:line="264" w:lineRule="auto"/>
        <w:rPr>
          <w:rFonts w:hint="eastAsia" w:ascii="Arial"/>
          <w:sz w:val="30"/>
          <w:szCs w:val="30"/>
        </w:rPr>
      </w:pPr>
    </w:p>
    <w:p w14:paraId="627507DF">
      <w:pPr>
        <w:spacing w:line="264" w:lineRule="auto"/>
        <w:rPr>
          <w:rFonts w:hint="eastAsia" w:ascii="Arial"/>
          <w:sz w:val="30"/>
          <w:szCs w:val="30"/>
        </w:rPr>
      </w:pPr>
      <w:r>
        <w:rPr>
          <w:rFonts w:hint="eastAsia" w:ascii="Arial"/>
          <w:sz w:val="30"/>
          <w:szCs w:val="30"/>
        </w:rPr>
        <w:t>The Translation is executed from the third edition, printed at Amsterdam in the year 1697, and probably the last that was corrected under the author's eye, collated with the first edition, which was printed at Franeker in the year 1681.</w:t>
      </w:r>
    </w:p>
    <w:p w14:paraId="0E5174E0">
      <w:pPr>
        <w:spacing w:line="264" w:lineRule="auto"/>
        <w:rPr>
          <w:rFonts w:hint="eastAsia" w:ascii="Arial"/>
          <w:sz w:val="30"/>
          <w:szCs w:val="30"/>
        </w:rPr>
      </w:pPr>
    </w:p>
    <w:p w14:paraId="623E0DD2">
      <w:pPr>
        <w:spacing w:line="264" w:lineRule="auto"/>
        <w:rPr>
          <w:rFonts w:hint="eastAsia" w:ascii="Arial"/>
          <w:sz w:val="30"/>
          <w:szCs w:val="30"/>
        </w:rPr>
      </w:pPr>
      <w:r>
        <w:rPr>
          <w:rFonts w:hint="eastAsia" w:ascii="Arial"/>
          <w:sz w:val="30"/>
          <w:szCs w:val="30"/>
        </w:rPr>
        <w:t>本译著是根据1697年在阿姆斯特丹（Amsterdam）印刷的第三版完成的，这可能是作者亲自校订的最后一版，并与1681年在弗拉讷克（Franeker）印刷的第一版进行了校对。</w:t>
      </w:r>
    </w:p>
    <w:p w14:paraId="69121046">
      <w:pPr>
        <w:spacing w:line="264" w:lineRule="auto"/>
        <w:rPr>
          <w:rFonts w:hint="eastAsia" w:ascii="Arial"/>
          <w:sz w:val="30"/>
          <w:szCs w:val="30"/>
        </w:rPr>
      </w:pPr>
    </w:p>
    <w:p w14:paraId="5E568D56">
      <w:pPr>
        <w:spacing w:line="264" w:lineRule="auto"/>
        <w:rPr>
          <w:rFonts w:hint="eastAsia" w:ascii="Arial"/>
          <w:sz w:val="30"/>
          <w:szCs w:val="30"/>
        </w:rPr>
      </w:pPr>
      <w:r>
        <w:rPr>
          <w:rFonts w:hint="eastAsia" w:ascii="Arial"/>
          <w:sz w:val="30"/>
          <w:szCs w:val="30"/>
        </w:rPr>
        <w:t>A few unimportant sentences, which occur in the first edition, but are dropt by the author in the third, are also omitted in the version; whilst all the enlargements added to the third, which are considerably numerous and valuable, are faithfully retained.</w:t>
      </w:r>
    </w:p>
    <w:p w14:paraId="16A0EA0A">
      <w:pPr>
        <w:spacing w:line="264" w:lineRule="auto"/>
        <w:rPr>
          <w:rFonts w:hint="eastAsia" w:ascii="Arial"/>
          <w:sz w:val="30"/>
          <w:szCs w:val="30"/>
        </w:rPr>
      </w:pPr>
    </w:p>
    <w:p w14:paraId="01736B08">
      <w:pPr>
        <w:spacing w:line="264" w:lineRule="auto"/>
        <w:rPr>
          <w:rFonts w:hint="eastAsia" w:ascii="Arial"/>
          <w:sz w:val="30"/>
          <w:szCs w:val="30"/>
        </w:rPr>
      </w:pPr>
      <w:r>
        <w:rPr>
          <w:rFonts w:hint="eastAsia" w:ascii="Arial"/>
          <w:sz w:val="30"/>
          <w:szCs w:val="30"/>
        </w:rPr>
        <w:t>第一版中出现的一些不重要的句子，但在第三版中被作者删除，在译本中也被省略了；而第三版中增加的所有扩充内容，数量相当多且有价值，则被忠实地保留了下来。</w:t>
      </w:r>
    </w:p>
    <w:p w14:paraId="4DAF5D3D">
      <w:pPr>
        <w:spacing w:line="264" w:lineRule="auto"/>
        <w:rPr>
          <w:rFonts w:hint="eastAsia" w:ascii="Arial"/>
          <w:sz w:val="30"/>
          <w:szCs w:val="30"/>
        </w:rPr>
      </w:pPr>
    </w:p>
    <w:p w14:paraId="5280889B">
      <w:pPr>
        <w:spacing w:line="264" w:lineRule="auto"/>
        <w:rPr>
          <w:rFonts w:hint="eastAsia" w:ascii="Arial"/>
          <w:sz w:val="30"/>
          <w:szCs w:val="30"/>
        </w:rPr>
      </w:pPr>
      <w:r>
        <w:rPr>
          <w:rFonts w:hint="eastAsia" w:ascii="Arial"/>
          <w:sz w:val="30"/>
          <w:szCs w:val="30"/>
        </w:rPr>
        <w:t>On the same principle, it seemed proper to retain the whole Preface to the third edition, which differs from the original Preface in the two following points.</w:t>
      </w:r>
    </w:p>
    <w:p w14:paraId="2CE68320">
      <w:pPr>
        <w:spacing w:line="264" w:lineRule="auto"/>
        <w:rPr>
          <w:rFonts w:hint="eastAsia" w:ascii="Arial"/>
          <w:sz w:val="30"/>
          <w:szCs w:val="30"/>
        </w:rPr>
      </w:pPr>
    </w:p>
    <w:p w14:paraId="4FCE2383">
      <w:pPr>
        <w:spacing w:line="264" w:lineRule="auto"/>
        <w:rPr>
          <w:rFonts w:hint="eastAsia" w:ascii="Arial"/>
          <w:sz w:val="30"/>
          <w:szCs w:val="30"/>
        </w:rPr>
      </w:pPr>
      <w:r>
        <w:rPr>
          <w:rFonts w:hint="eastAsia" w:ascii="Arial"/>
          <w:sz w:val="30"/>
          <w:szCs w:val="30"/>
        </w:rPr>
        <w:t>基于同样的原则，似乎应当保留第三版的整个前言，它与原版前言在以下两点上有所不同。</w:t>
      </w:r>
    </w:p>
    <w:p w14:paraId="6AA99485">
      <w:pPr>
        <w:spacing w:line="264" w:lineRule="auto"/>
        <w:rPr>
          <w:rFonts w:hint="eastAsia" w:ascii="Arial"/>
          <w:sz w:val="30"/>
          <w:szCs w:val="30"/>
        </w:rPr>
      </w:pPr>
    </w:p>
    <w:p w14:paraId="6C3A031A">
      <w:pPr>
        <w:spacing w:line="264" w:lineRule="auto"/>
        <w:rPr>
          <w:rFonts w:hint="eastAsia" w:ascii="Arial"/>
          <w:sz w:val="30"/>
          <w:szCs w:val="30"/>
        </w:rPr>
      </w:pPr>
      <w:r>
        <w:rPr>
          <w:rFonts w:hint="eastAsia" w:ascii="Arial"/>
          <w:sz w:val="30"/>
          <w:szCs w:val="30"/>
        </w:rPr>
        <w:t>In the first place, it concludes with some strictures which the venerable Author, in deference to the judgment of his friends, deemed proper to add, respecting the uncandid treatment which he had experienced from a Divine of some note, who differed from him on certain theological questions at that time warmly contested.</w:t>
      </w:r>
    </w:p>
    <w:p w14:paraId="6B266F3C">
      <w:pPr>
        <w:spacing w:line="264" w:lineRule="auto"/>
        <w:rPr>
          <w:rFonts w:hint="eastAsia" w:ascii="Arial"/>
          <w:sz w:val="30"/>
          <w:szCs w:val="30"/>
        </w:rPr>
      </w:pPr>
    </w:p>
    <w:p w14:paraId="37E622F3">
      <w:pPr>
        <w:spacing w:line="264" w:lineRule="auto"/>
        <w:rPr>
          <w:rFonts w:hint="eastAsia" w:ascii="Arial"/>
          <w:sz w:val="30"/>
          <w:szCs w:val="30"/>
        </w:rPr>
      </w:pPr>
      <w:r>
        <w:rPr>
          <w:rFonts w:hint="eastAsia" w:ascii="Arial"/>
          <w:sz w:val="30"/>
          <w:szCs w:val="30"/>
        </w:rPr>
        <w:t>首先，它以一些严厉批评（strictures）结束，这位可敬的作者，出于对他朋友判断的尊重，认为应当补充这些批评，关于他从一位当时在某些激烈争论的神学问题上与他意见相左的、有一定名气的神学家那里所遭受的不坦诚（uncandid）对待。</w:t>
      </w:r>
    </w:p>
    <w:p w14:paraId="0D962775">
      <w:pPr>
        <w:spacing w:line="264" w:lineRule="auto"/>
        <w:rPr>
          <w:rFonts w:hint="eastAsia" w:ascii="Arial"/>
          <w:sz w:val="30"/>
          <w:szCs w:val="30"/>
        </w:rPr>
      </w:pPr>
    </w:p>
    <w:p w14:paraId="75C076AB">
      <w:pPr>
        <w:spacing w:line="264" w:lineRule="auto"/>
        <w:rPr>
          <w:rFonts w:hint="eastAsia" w:ascii="Arial"/>
          <w:sz w:val="30"/>
          <w:szCs w:val="30"/>
        </w:rPr>
      </w:pPr>
      <w:r>
        <w:rPr>
          <w:rFonts w:hint="eastAsia" w:ascii="Arial"/>
          <w:sz w:val="30"/>
          <w:szCs w:val="30"/>
        </w:rPr>
        <w:t>Although that portion of the Preface may now appear to many somewhat uninteresting, it supplies s striking evidence that no attainments in learning or piety are sufficient to prevent the outrageous assaults of misguided zeal; and affords, at the same time, a happy instance of that amiable meekness and candour with which WITSIUS was disposed to treat the most virulent adversary.</w:t>
      </w:r>
    </w:p>
    <w:p w14:paraId="1E9768C3">
      <w:pPr>
        <w:spacing w:line="264" w:lineRule="auto"/>
        <w:rPr>
          <w:rFonts w:hint="eastAsia" w:ascii="Arial"/>
          <w:sz w:val="30"/>
          <w:szCs w:val="30"/>
        </w:rPr>
      </w:pPr>
    </w:p>
    <w:p w14:paraId="23A842E3">
      <w:pPr>
        <w:spacing w:line="264" w:lineRule="auto"/>
        <w:rPr>
          <w:rFonts w:hint="eastAsia" w:ascii="Arial"/>
          <w:sz w:val="30"/>
          <w:szCs w:val="30"/>
        </w:rPr>
      </w:pPr>
      <w:r>
        <w:rPr>
          <w:rFonts w:hint="eastAsia" w:ascii="Arial"/>
          <w:sz w:val="30"/>
          <w:szCs w:val="30"/>
        </w:rPr>
        <w:t>尽管前言的那部分现在可能对许多人来说有些乏味，但它提供了一个显著的证据，表明无论学识或敬虔达到何种程度，都无法阻止被误导之热忱（misguided zeal）的粗暴攻击；同时，它也提供了一个愉快的例证，显示了维修斯在对待最恶毒的对手（virulent adversary）时所倾向于表现出的那种可爱的温柔和坦率。</w:t>
      </w:r>
    </w:p>
    <w:p w14:paraId="6FB3A272">
      <w:pPr>
        <w:spacing w:line="264" w:lineRule="auto"/>
        <w:rPr>
          <w:rFonts w:hint="eastAsia" w:ascii="Arial"/>
          <w:sz w:val="30"/>
          <w:szCs w:val="30"/>
        </w:rPr>
      </w:pPr>
    </w:p>
    <w:p w14:paraId="79B193A9">
      <w:pPr>
        <w:spacing w:line="264" w:lineRule="auto"/>
        <w:rPr>
          <w:rFonts w:hint="eastAsia" w:ascii="Arial"/>
          <w:sz w:val="30"/>
          <w:szCs w:val="30"/>
        </w:rPr>
      </w:pPr>
      <w:r>
        <w:rPr>
          <w:rFonts w:hint="eastAsia" w:ascii="Arial"/>
          <w:sz w:val="30"/>
          <w:szCs w:val="30"/>
        </w:rPr>
        <w:t>The only other particular in which the third Preface deviates from the first, is that it omits a short apology, which had originally been made to the reader, for certain coincidences between this work and the treatise on the Covenants.</w:t>
      </w:r>
    </w:p>
    <w:p w14:paraId="643A301D">
      <w:pPr>
        <w:spacing w:line="264" w:lineRule="auto"/>
        <w:rPr>
          <w:rFonts w:hint="eastAsia" w:ascii="Arial"/>
          <w:sz w:val="30"/>
          <w:szCs w:val="30"/>
        </w:rPr>
      </w:pPr>
    </w:p>
    <w:p w14:paraId="6B9A4312">
      <w:pPr>
        <w:spacing w:line="264" w:lineRule="auto"/>
        <w:rPr>
          <w:rFonts w:hint="eastAsia" w:ascii="Arial"/>
          <w:sz w:val="30"/>
          <w:szCs w:val="30"/>
        </w:rPr>
      </w:pPr>
      <w:r>
        <w:rPr>
          <w:rFonts w:hint="eastAsia" w:ascii="Arial"/>
          <w:sz w:val="30"/>
          <w:szCs w:val="30"/>
        </w:rPr>
        <w:t>第三版前言与第一版偏离的唯一另一个细节是，它省略了一个简短的致歉，这原是向读者就这部著作与关于圣约（Covenants）的论著之间某些巧合之处所作的。</w:t>
      </w:r>
    </w:p>
    <w:p w14:paraId="00CEDDC7">
      <w:pPr>
        <w:spacing w:line="264" w:lineRule="auto"/>
        <w:rPr>
          <w:rFonts w:hint="eastAsia" w:ascii="Arial"/>
          <w:sz w:val="30"/>
          <w:szCs w:val="30"/>
        </w:rPr>
      </w:pPr>
    </w:p>
    <w:p w14:paraId="2A62CD20">
      <w:pPr>
        <w:spacing w:line="264" w:lineRule="auto"/>
        <w:rPr>
          <w:rFonts w:hint="eastAsia" w:ascii="Arial"/>
          <w:sz w:val="30"/>
          <w:szCs w:val="30"/>
        </w:rPr>
      </w:pPr>
      <w:r>
        <w:rPr>
          <w:rFonts w:hint="eastAsia" w:ascii="Arial"/>
          <w:sz w:val="30"/>
          <w:szCs w:val="30"/>
        </w:rPr>
        <w:t>Those coincidences, however, are few, and scarcely any of them required an apology, with the exception of the Dissertation on Saving Faith, a great part of which is nearly the same as the chapter on that subject in the other work.</w:t>
      </w:r>
    </w:p>
    <w:p w14:paraId="1BC9B375">
      <w:pPr>
        <w:spacing w:line="264" w:lineRule="auto"/>
        <w:rPr>
          <w:rFonts w:hint="eastAsia" w:ascii="Arial"/>
          <w:sz w:val="30"/>
          <w:szCs w:val="30"/>
        </w:rPr>
      </w:pPr>
    </w:p>
    <w:p w14:paraId="1F972375">
      <w:pPr>
        <w:spacing w:line="264" w:lineRule="auto"/>
        <w:rPr>
          <w:rFonts w:hint="eastAsia" w:ascii="Arial"/>
          <w:sz w:val="30"/>
          <w:szCs w:val="30"/>
        </w:rPr>
      </w:pPr>
      <w:r>
        <w:rPr>
          <w:rFonts w:hint="eastAsia" w:ascii="Arial"/>
          <w:sz w:val="30"/>
          <w:szCs w:val="30"/>
        </w:rPr>
        <w:t>然而，那些巧合之处很少，并且几乎没有任何一个需要致歉，除了关于得救信心的讲章（Dissertation on Saving Faith），其大部分内容与另一部著作中关于该主题的章节几乎相同。</w:t>
      </w:r>
    </w:p>
    <w:p w14:paraId="3AE12DFE">
      <w:pPr>
        <w:spacing w:line="264" w:lineRule="auto"/>
        <w:rPr>
          <w:rFonts w:hint="eastAsia" w:ascii="Arial"/>
          <w:sz w:val="30"/>
          <w:szCs w:val="30"/>
        </w:rPr>
      </w:pPr>
    </w:p>
    <w:p w14:paraId="7B06AB48">
      <w:pPr>
        <w:spacing w:line="264" w:lineRule="auto"/>
        <w:rPr>
          <w:rFonts w:hint="eastAsia" w:ascii="Arial"/>
          <w:sz w:val="30"/>
          <w:szCs w:val="30"/>
        </w:rPr>
      </w:pPr>
      <w:r>
        <w:rPr>
          <w:rFonts w:hint="eastAsia" w:ascii="Arial"/>
          <w:sz w:val="30"/>
          <w:szCs w:val="30"/>
        </w:rPr>
        <w:t>The fact is, that these two elaborate publications are, on the whole, quite distinct, and that both are necessary to form a complete system of theology.</w:t>
      </w:r>
    </w:p>
    <w:p w14:paraId="1870E625">
      <w:pPr>
        <w:spacing w:line="264" w:lineRule="auto"/>
        <w:rPr>
          <w:rFonts w:hint="eastAsia" w:ascii="Arial"/>
          <w:sz w:val="30"/>
          <w:szCs w:val="30"/>
        </w:rPr>
      </w:pPr>
    </w:p>
    <w:p w14:paraId="5EFDE782">
      <w:pPr>
        <w:spacing w:line="264" w:lineRule="auto"/>
        <w:rPr>
          <w:rFonts w:hint="eastAsia" w:ascii="Arial"/>
          <w:sz w:val="30"/>
          <w:szCs w:val="30"/>
        </w:rPr>
      </w:pPr>
      <w:r>
        <w:rPr>
          <w:rFonts w:hint="eastAsia" w:ascii="Arial"/>
          <w:sz w:val="30"/>
          <w:szCs w:val="30"/>
        </w:rPr>
        <w:t>事实是，这两部精心撰写的出版物，总的来说，是完全不同的，并且两者对于形成一个完整的神学体系都是必要的。</w:t>
      </w:r>
    </w:p>
    <w:p w14:paraId="70EB7DF7">
      <w:pPr>
        <w:spacing w:line="264" w:lineRule="auto"/>
        <w:rPr>
          <w:rFonts w:hint="eastAsia" w:ascii="Arial"/>
          <w:sz w:val="30"/>
          <w:szCs w:val="30"/>
        </w:rPr>
      </w:pPr>
    </w:p>
    <w:p w14:paraId="6EF5CF52">
      <w:pPr>
        <w:spacing w:line="264" w:lineRule="auto"/>
        <w:rPr>
          <w:rFonts w:hint="eastAsia" w:ascii="Arial"/>
          <w:sz w:val="30"/>
          <w:szCs w:val="30"/>
        </w:rPr>
      </w:pPr>
      <w:r>
        <w:rPr>
          <w:rFonts w:hint="eastAsia" w:ascii="Arial"/>
          <w:sz w:val="30"/>
          <w:szCs w:val="30"/>
        </w:rPr>
        <w:t>Not to mention various other important discussions peculiar to this Treatise, it contains ample and interesting illustrations of some of the most significant and delightful characters of our blessed Redeemer, and of the several steps of his abasement and exaltation, which the plan of his admirable work on the Covenants did not include.</w:t>
      </w:r>
    </w:p>
    <w:p w14:paraId="08B4BB7D">
      <w:pPr>
        <w:spacing w:line="264" w:lineRule="auto"/>
        <w:rPr>
          <w:rFonts w:hint="eastAsia" w:ascii="Arial"/>
          <w:sz w:val="30"/>
          <w:szCs w:val="30"/>
        </w:rPr>
      </w:pPr>
    </w:p>
    <w:p w14:paraId="1318E27F">
      <w:pPr>
        <w:spacing w:line="264" w:lineRule="auto"/>
        <w:rPr>
          <w:rFonts w:hint="eastAsia" w:ascii="Arial"/>
          <w:sz w:val="30"/>
          <w:szCs w:val="30"/>
        </w:rPr>
      </w:pPr>
      <w:r>
        <w:rPr>
          <w:rFonts w:hint="eastAsia" w:ascii="Arial"/>
          <w:sz w:val="30"/>
          <w:szCs w:val="30"/>
        </w:rPr>
        <w:t>更不用说这部论著特有的各种其他重要讨论，它包含了对我们蒙福救赎主（blessed Redeemer）一些最重要且令人愉悦的特性（characters），以及祂降卑（abasement）和升高（exaltation）各个步骤的充分且有趣的阐释，而他那部关于圣约的卓越著作的计划并未包含这些。</w:t>
      </w:r>
    </w:p>
    <w:p w14:paraId="6E70DE2D">
      <w:pPr>
        <w:spacing w:line="264" w:lineRule="auto"/>
        <w:rPr>
          <w:rFonts w:hint="eastAsia" w:ascii="Arial"/>
          <w:sz w:val="30"/>
          <w:szCs w:val="30"/>
        </w:rPr>
      </w:pPr>
    </w:p>
    <w:p w14:paraId="77F0BE5A">
      <w:pPr>
        <w:spacing w:line="264" w:lineRule="auto"/>
        <w:rPr>
          <w:rFonts w:hint="eastAsia" w:ascii="Arial"/>
          <w:sz w:val="30"/>
          <w:szCs w:val="30"/>
        </w:rPr>
      </w:pPr>
      <w:r>
        <w:rPr>
          <w:rFonts w:hint="eastAsia" w:ascii="Arial"/>
          <w:sz w:val="30"/>
          <w:szCs w:val="30"/>
        </w:rPr>
        <w:t>The characteristical excellence, in short, of the treatise on the Creed, and the circumstance which suggested the idea of making it accessible to the English reader, is its singular tendency to enrich the understanding with the knowledge, and to warm the heart with the love of that Saviour, who is "altogether lovely," and whose divinity and atonement constitute the grand basis of the Christian hope.</w:t>
      </w:r>
    </w:p>
    <w:p w14:paraId="128C74AD">
      <w:pPr>
        <w:spacing w:line="264" w:lineRule="auto"/>
        <w:rPr>
          <w:rFonts w:hint="eastAsia" w:ascii="Arial"/>
          <w:sz w:val="30"/>
          <w:szCs w:val="30"/>
        </w:rPr>
      </w:pPr>
    </w:p>
    <w:p w14:paraId="04AA1C6E">
      <w:pPr>
        <w:spacing w:line="264" w:lineRule="auto"/>
        <w:rPr>
          <w:rFonts w:hint="eastAsia" w:ascii="Arial"/>
          <w:sz w:val="30"/>
          <w:szCs w:val="30"/>
        </w:rPr>
      </w:pPr>
      <w:r>
        <w:rPr>
          <w:rFonts w:hint="eastAsia" w:ascii="Arial"/>
          <w:sz w:val="30"/>
          <w:szCs w:val="30"/>
        </w:rPr>
        <w:t>简而言之，这部关于信经的论著的特色卓越之处，以及促使将其提供给英语读者的想法产生的因素，是它独特的倾向，即用知识丰富理解力，并用对那位“全然可爱”（altogether lovely）的救主的爱温暖人心，祂的神性（divinity）和赎罪（atonement）构成了基督徒盼望的宏伟基础。</w:t>
      </w:r>
    </w:p>
    <w:p w14:paraId="3D8320B3">
      <w:pPr>
        <w:spacing w:line="264" w:lineRule="auto"/>
        <w:rPr>
          <w:rFonts w:hint="eastAsia" w:ascii="Arial"/>
          <w:sz w:val="30"/>
          <w:szCs w:val="30"/>
        </w:rPr>
      </w:pPr>
    </w:p>
    <w:p w14:paraId="519CBC04">
      <w:pPr>
        <w:spacing w:line="264" w:lineRule="auto"/>
        <w:rPr>
          <w:rFonts w:hint="eastAsia" w:ascii="Arial"/>
          <w:sz w:val="30"/>
          <w:szCs w:val="30"/>
        </w:rPr>
      </w:pPr>
      <w:r>
        <w:rPr>
          <w:rFonts w:hint="eastAsia" w:ascii="Arial"/>
          <w:sz w:val="30"/>
          <w:szCs w:val="30"/>
        </w:rPr>
        <w:t>Regarding fidelity as the most essential quality of any version, the Translator has attempted to produce an exact transcript in English of the original Latin.</w:t>
      </w:r>
    </w:p>
    <w:p w14:paraId="7E0CB528">
      <w:pPr>
        <w:spacing w:line="264" w:lineRule="auto"/>
        <w:rPr>
          <w:rFonts w:hint="eastAsia" w:ascii="Arial"/>
          <w:sz w:val="30"/>
          <w:szCs w:val="30"/>
        </w:rPr>
      </w:pPr>
    </w:p>
    <w:p w14:paraId="41E555FA">
      <w:pPr>
        <w:spacing w:line="264" w:lineRule="auto"/>
        <w:rPr>
          <w:rFonts w:hint="eastAsia" w:ascii="Arial"/>
          <w:sz w:val="30"/>
          <w:szCs w:val="30"/>
        </w:rPr>
      </w:pPr>
      <w:r>
        <w:rPr>
          <w:rFonts w:hint="eastAsia" w:ascii="Arial"/>
          <w:sz w:val="30"/>
          <w:szCs w:val="30"/>
        </w:rPr>
        <w:t>译者将忠实（fidelity）视为任何译本最本质的品质，试图准确地将拉丁文原文转录成英文。</w:t>
      </w:r>
    </w:p>
    <w:p w14:paraId="499B0D75">
      <w:pPr>
        <w:spacing w:line="264" w:lineRule="auto"/>
        <w:rPr>
          <w:rFonts w:hint="eastAsia" w:ascii="Arial"/>
          <w:sz w:val="30"/>
          <w:szCs w:val="30"/>
        </w:rPr>
      </w:pPr>
    </w:p>
    <w:p w14:paraId="51281BFF">
      <w:pPr>
        <w:spacing w:line="264" w:lineRule="auto"/>
        <w:rPr>
          <w:rFonts w:hint="eastAsia" w:ascii="Arial"/>
          <w:sz w:val="30"/>
          <w:szCs w:val="30"/>
        </w:rPr>
      </w:pPr>
      <w:r>
        <w:rPr>
          <w:rFonts w:hint="eastAsia" w:ascii="Arial"/>
          <w:sz w:val="30"/>
          <w:szCs w:val="30"/>
        </w:rPr>
        <w:t>If he has ever, in any degree, misrepresented the sense of the Author, he can affirm, with confidence, that this is owing to misconception or inadvertency, not to design.</w:t>
      </w:r>
    </w:p>
    <w:p w14:paraId="26B1C825">
      <w:pPr>
        <w:spacing w:line="264" w:lineRule="auto"/>
        <w:rPr>
          <w:rFonts w:hint="eastAsia" w:ascii="Arial"/>
          <w:sz w:val="30"/>
          <w:szCs w:val="30"/>
        </w:rPr>
      </w:pPr>
    </w:p>
    <w:p w14:paraId="20E8A588">
      <w:pPr>
        <w:spacing w:line="264" w:lineRule="auto"/>
        <w:rPr>
          <w:rFonts w:hint="eastAsia" w:ascii="Arial"/>
          <w:sz w:val="30"/>
          <w:szCs w:val="30"/>
        </w:rPr>
      </w:pPr>
      <w:r>
        <w:rPr>
          <w:rFonts w:hint="eastAsia" w:ascii="Arial"/>
          <w:sz w:val="30"/>
          <w:szCs w:val="30"/>
        </w:rPr>
        <w:t>如果他在任何程度上曲解了作者的原意，他可以自信地申明，这是由于误解或疏忽，而非故意。</w:t>
      </w:r>
    </w:p>
    <w:p w14:paraId="0C505DF2">
      <w:pPr>
        <w:spacing w:line="264" w:lineRule="auto"/>
        <w:rPr>
          <w:rFonts w:hint="eastAsia" w:ascii="Arial"/>
          <w:sz w:val="30"/>
          <w:szCs w:val="30"/>
        </w:rPr>
      </w:pPr>
    </w:p>
    <w:p w14:paraId="0192A207">
      <w:pPr>
        <w:spacing w:line="264" w:lineRule="auto"/>
        <w:rPr>
          <w:rFonts w:hint="eastAsia" w:ascii="Arial"/>
          <w:sz w:val="30"/>
          <w:szCs w:val="30"/>
        </w:rPr>
      </w:pPr>
      <w:r>
        <w:rPr>
          <w:rFonts w:hint="eastAsia" w:ascii="Arial"/>
          <w:sz w:val="30"/>
          <w:szCs w:val="30"/>
        </w:rPr>
        <w:t>He never lost sight of the principle, that, in translating, his business was not to express his own sentiments, but to state, without the slightest modification, the sentiments of another—of one, however, with whom he had the happiness, in almost every case, to agree.</w:t>
      </w:r>
    </w:p>
    <w:p w14:paraId="6968F888">
      <w:pPr>
        <w:spacing w:line="264" w:lineRule="auto"/>
        <w:rPr>
          <w:rFonts w:hint="eastAsia" w:ascii="Arial"/>
          <w:sz w:val="30"/>
          <w:szCs w:val="30"/>
        </w:rPr>
      </w:pPr>
    </w:p>
    <w:p w14:paraId="1B09E08A">
      <w:pPr>
        <w:spacing w:line="264" w:lineRule="auto"/>
        <w:rPr>
          <w:rFonts w:hint="eastAsia" w:ascii="Arial"/>
          <w:sz w:val="30"/>
          <w:szCs w:val="30"/>
        </w:rPr>
      </w:pPr>
      <w:r>
        <w:rPr>
          <w:rFonts w:hint="eastAsia" w:ascii="Arial"/>
          <w:sz w:val="30"/>
          <w:szCs w:val="30"/>
        </w:rPr>
        <w:t>他从未忘记原则，即在翻译时，他的任务不是表达自己的观点，而是毫无修改地陈述他人的观点——然而，他有幸在几乎所有情况下都同意这位作者的观点。</w:t>
      </w:r>
    </w:p>
    <w:p w14:paraId="422808ED">
      <w:pPr>
        <w:spacing w:line="264" w:lineRule="auto"/>
        <w:rPr>
          <w:rFonts w:hint="eastAsia" w:ascii="Arial"/>
          <w:sz w:val="30"/>
          <w:szCs w:val="30"/>
        </w:rPr>
      </w:pPr>
    </w:p>
    <w:p w14:paraId="6C579C89">
      <w:pPr>
        <w:spacing w:line="264" w:lineRule="auto"/>
        <w:rPr>
          <w:rFonts w:hint="eastAsia" w:ascii="Arial"/>
          <w:sz w:val="30"/>
          <w:szCs w:val="30"/>
        </w:rPr>
      </w:pPr>
      <w:r>
        <w:rPr>
          <w:rFonts w:hint="eastAsia" w:ascii="Arial"/>
          <w:sz w:val="30"/>
          <w:szCs w:val="30"/>
        </w:rPr>
        <w:t>Yet, as tame servility is not essential but rather hostile to fidelity, he has freely made use of those necessary and reasonable liberties to which all Translators are entitled.</w:t>
      </w:r>
    </w:p>
    <w:p w14:paraId="6483DF8D">
      <w:pPr>
        <w:spacing w:line="264" w:lineRule="auto"/>
        <w:rPr>
          <w:rFonts w:hint="eastAsia" w:ascii="Arial"/>
          <w:sz w:val="30"/>
          <w:szCs w:val="30"/>
        </w:rPr>
      </w:pPr>
    </w:p>
    <w:p w14:paraId="10514E4E">
      <w:pPr>
        <w:spacing w:line="264" w:lineRule="auto"/>
        <w:rPr>
          <w:rFonts w:hint="eastAsia" w:ascii="Arial"/>
          <w:sz w:val="30"/>
          <w:szCs w:val="30"/>
        </w:rPr>
      </w:pPr>
      <w:r>
        <w:rPr>
          <w:rFonts w:hint="eastAsia" w:ascii="Arial"/>
          <w:sz w:val="30"/>
          <w:szCs w:val="30"/>
        </w:rPr>
        <w:t>然而，由于呆板的奴性（tame servility）并非忠实的本质，反而有害于忠实，他自由地运用了所有译者都有权享有的那些必要且合理的自由。</w:t>
      </w:r>
    </w:p>
    <w:p w14:paraId="48D29B35">
      <w:pPr>
        <w:spacing w:line="264" w:lineRule="auto"/>
        <w:rPr>
          <w:rFonts w:hint="eastAsia" w:ascii="Arial"/>
          <w:sz w:val="30"/>
          <w:szCs w:val="30"/>
        </w:rPr>
      </w:pPr>
    </w:p>
    <w:p w14:paraId="72D07ACC">
      <w:pPr>
        <w:spacing w:line="264" w:lineRule="auto"/>
        <w:rPr>
          <w:rFonts w:hint="eastAsia" w:ascii="Arial"/>
          <w:sz w:val="30"/>
          <w:szCs w:val="30"/>
        </w:rPr>
      </w:pPr>
      <w:r>
        <w:rPr>
          <w:rFonts w:hint="eastAsia" w:ascii="Arial"/>
          <w:sz w:val="30"/>
          <w:szCs w:val="30"/>
        </w:rPr>
        <w:t>He has endeavoured to supply the reader with an English book, perspicuously written, and composed in accordance with the genius and principles of the English tongue.</w:t>
      </w:r>
    </w:p>
    <w:p w14:paraId="23DF6CD6">
      <w:pPr>
        <w:spacing w:line="264" w:lineRule="auto"/>
        <w:rPr>
          <w:rFonts w:hint="eastAsia" w:ascii="Arial"/>
          <w:sz w:val="30"/>
          <w:szCs w:val="30"/>
        </w:rPr>
      </w:pPr>
    </w:p>
    <w:p w14:paraId="4B05F297">
      <w:pPr>
        <w:spacing w:line="264" w:lineRule="auto"/>
        <w:rPr>
          <w:rFonts w:hint="eastAsia" w:ascii="Arial"/>
          <w:sz w:val="30"/>
          <w:szCs w:val="30"/>
        </w:rPr>
      </w:pPr>
      <w:r>
        <w:rPr>
          <w:rFonts w:hint="eastAsia" w:ascii="Arial"/>
          <w:sz w:val="30"/>
          <w:szCs w:val="30"/>
        </w:rPr>
        <w:t>他努力为读者提供一本英文书籍，文字清晰明了（perspicuously），并按照英语语言的特性（genius）和原则撰写。</w:t>
      </w:r>
    </w:p>
    <w:p w14:paraId="51308953">
      <w:pPr>
        <w:spacing w:line="264" w:lineRule="auto"/>
        <w:rPr>
          <w:rFonts w:hint="eastAsia" w:ascii="Arial"/>
          <w:sz w:val="30"/>
          <w:szCs w:val="30"/>
        </w:rPr>
      </w:pPr>
    </w:p>
    <w:p w14:paraId="00B63C6C">
      <w:pPr>
        <w:spacing w:line="264" w:lineRule="auto"/>
        <w:rPr>
          <w:rFonts w:hint="eastAsia" w:ascii="Arial"/>
          <w:sz w:val="30"/>
          <w:szCs w:val="30"/>
        </w:rPr>
      </w:pPr>
      <w:r>
        <w:rPr>
          <w:rFonts w:hint="eastAsia" w:ascii="Arial"/>
          <w:sz w:val="30"/>
          <w:szCs w:val="30"/>
        </w:rPr>
        <w:t>In spite of his vigilance, however, a critical eye, he doubts not, will be able to detect a variety of instances in which the Latin idiom is inadvertently retained, as well as other deviations from purity of stile.</w:t>
      </w:r>
    </w:p>
    <w:p w14:paraId="2B7DEE34">
      <w:pPr>
        <w:spacing w:line="264" w:lineRule="auto"/>
        <w:rPr>
          <w:rFonts w:hint="eastAsia" w:ascii="Arial"/>
          <w:sz w:val="30"/>
          <w:szCs w:val="30"/>
        </w:rPr>
      </w:pPr>
    </w:p>
    <w:p w14:paraId="665BF5E6">
      <w:pPr>
        <w:spacing w:line="264" w:lineRule="auto"/>
        <w:rPr>
          <w:rFonts w:hint="eastAsia" w:ascii="Arial"/>
          <w:sz w:val="30"/>
          <w:szCs w:val="30"/>
        </w:rPr>
      </w:pPr>
      <w:r>
        <w:rPr>
          <w:rFonts w:hint="eastAsia" w:ascii="Arial"/>
          <w:sz w:val="30"/>
          <w:szCs w:val="30"/>
        </w:rPr>
        <w:t>然而，尽管他保持警惕，他毫不怀疑，挑剔的眼光（critical eye）将能够发现各种无意中保留拉丁语习语（Latin idiom）的情况，以及其他偏离纯正文风（purity of stile）之处。</w:t>
      </w:r>
    </w:p>
    <w:p w14:paraId="406C11EB">
      <w:pPr>
        <w:spacing w:line="264" w:lineRule="auto"/>
        <w:rPr>
          <w:rFonts w:hint="eastAsia" w:ascii="Arial"/>
          <w:sz w:val="30"/>
          <w:szCs w:val="30"/>
        </w:rPr>
      </w:pPr>
    </w:p>
    <w:p w14:paraId="4BD228AC">
      <w:pPr>
        <w:spacing w:line="264" w:lineRule="auto"/>
        <w:rPr>
          <w:rFonts w:hint="eastAsia" w:ascii="Arial"/>
          <w:sz w:val="30"/>
          <w:szCs w:val="30"/>
        </w:rPr>
      </w:pPr>
      <w:r>
        <w:rPr>
          <w:rFonts w:hint="eastAsia" w:ascii="Arial"/>
          <w:sz w:val="30"/>
          <w:szCs w:val="30"/>
        </w:rPr>
        <w:t>There was, originally, no intention of subjoining Notes to this Translation.</w:t>
      </w:r>
    </w:p>
    <w:p w14:paraId="349BF773">
      <w:pPr>
        <w:spacing w:line="264" w:lineRule="auto"/>
        <w:rPr>
          <w:rFonts w:hint="eastAsia" w:ascii="Arial"/>
          <w:sz w:val="30"/>
          <w:szCs w:val="30"/>
        </w:rPr>
      </w:pPr>
    </w:p>
    <w:p w14:paraId="1243F9DF">
      <w:pPr>
        <w:spacing w:line="264" w:lineRule="auto"/>
        <w:rPr>
          <w:rFonts w:hint="eastAsia" w:ascii="Arial"/>
          <w:sz w:val="30"/>
          <w:szCs w:val="30"/>
        </w:rPr>
      </w:pPr>
      <w:r>
        <w:rPr>
          <w:rFonts w:hint="eastAsia" w:ascii="Arial"/>
          <w:sz w:val="30"/>
          <w:szCs w:val="30"/>
        </w:rPr>
        <w:t>最初，并无意为这本译著附加注释（Notes）。</w:t>
      </w:r>
    </w:p>
    <w:p w14:paraId="0769B80D">
      <w:pPr>
        <w:spacing w:line="264" w:lineRule="auto"/>
        <w:rPr>
          <w:rFonts w:hint="eastAsia" w:ascii="Arial"/>
          <w:sz w:val="30"/>
          <w:szCs w:val="30"/>
        </w:rPr>
      </w:pPr>
    </w:p>
    <w:p w14:paraId="7659AABB">
      <w:pPr>
        <w:spacing w:line="264" w:lineRule="auto"/>
        <w:rPr>
          <w:rFonts w:hint="eastAsia" w:ascii="Arial"/>
          <w:sz w:val="30"/>
          <w:szCs w:val="30"/>
        </w:rPr>
      </w:pPr>
      <w:r>
        <w:rPr>
          <w:rFonts w:hint="eastAsia" w:ascii="Arial"/>
          <w:sz w:val="30"/>
          <w:szCs w:val="30"/>
        </w:rPr>
        <w:t>But the work was not far advanced when it appeared that a few Explanatory remarks would be necessary, in order to elucidate some arguments and expressions which to many readers might seem difficult and obscure.</w:t>
      </w:r>
    </w:p>
    <w:p w14:paraId="66AC86A8">
      <w:pPr>
        <w:spacing w:line="264" w:lineRule="auto"/>
        <w:rPr>
          <w:rFonts w:hint="eastAsia" w:ascii="Arial"/>
          <w:sz w:val="30"/>
          <w:szCs w:val="30"/>
        </w:rPr>
      </w:pPr>
    </w:p>
    <w:p w14:paraId="20D2DE1C">
      <w:pPr>
        <w:spacing w:line="264" w:lineRule="auto"/>
        <w:rPr>
          <w:rFonts w:hint="eastAsia" w:ascii="Arial"/>
          <w:sz w:val="30"/>
          <w:szCs w:val="30"/>
        </w:rPr>
      </w:pPr>
      <w:r>
        <w:rPr>
          <w:rFonts w:hint="eastAsia" w:ascii="Arial"/>
          <w:sz w:val="30"/>
          <w:szCs w:val="30"/>
        </w:rPr>
        <w:t>但工作进行不久后就显明，有必要附加一些解释性（Explanatory）评论，以阐明（elucidate）一些对许多读者来说可能显得困难和晦涩的论证和表达。</w:t>
      </w:r>
    </w:p>
    <w:p w14:paraId="36F5E128">
      <w:pPr>
        <w:spacing w:line="264" w:lineRule="auto"/>
        <w:rPr>
          <w:rFonts w:hint="eastAsia" w:ascii="Arial"/>
          <w:sz w:val="30"/>
          <w:szCs w:val="30"/>
        </w:rPr>
      </w:pPr>
    </w:p>
    <w:p w14:paraId="725B9B51">
      <w:pPr>
        <w:spacing w:line="264" w:lineRule="auto"/>
        <w:rPr>
          <w:rFonts w:hint="eastAsia" w:ascii="Arial"/>
          <w:sz w:val="30"/>
          <w:szCs w:val="30"/>
        </w:rPr>
      </w:pPr>
      <w:r>
        <w:rPr>
          <w:rFonts w:hint="eastAsia" w:ascii="Arial"/>
          <w:sz w:val="30"/>
          <w:szCs w:val="30"/>
        </w:rPr>
        <w:t>It was natural, in consequence, to proceed a step further, and to hazard some Critical observations on various passages which either obviously required, or easily admitted of them.</w:t>
      </w:r>
    </w:p>
    <w:p w14:paraId="77411AEA">
      <w:pPr>
        <w:spacing w:line="264" w:lineRule="auto"/>
        <w:rPr>
          <w:rFonts w:hint="eastAsia" w:ascii="Arial"/>
          <w:sz w:val="30"/>
          <w:szCs w:val="30"/>
        </w:rPr>
      </w:pPr>
    </w:p>
    <w:p w14:paraId="3A3B9FB9">
      <w:pPr>
        <w:spacing w:line="264" w:lineRule="auto"/>
        <w:rPr>
          <w:rFonts w:hint="eastAsia" w:ascii="Arial"/>
          <w:sz w:val="30"/>
          <w:szCs w:val="30"/>
        </w:rPr>
      </w:pPr>
      <w:r>
        <w:rPr>
          <w:rFonts w:hint="eastAsia" w:ascii="Arial"/>
          <w:sz w:val="30"/>
          <w:szCs w:val="30"/>
        </w:rPr>
        <w:t>因此，很自然地更进一步，大胆地对各种或明显需要、或容易容许批评意见（Critical observations）的段落提出一些批评意见。</w:t>
      </w:r>
    </w:p>
    <w:p w14:paraId="07DC62F8">
      <w:pPr>
        <w:spacing w:line="264" w:lineRule="auto"/>
        <w:rPr>
          <w:rFonts w:hint="eastAsia" w:ascii="Arial"/>
          <w:sz w:val="30"/>
          <w:szCs w:val="30"/>
        </w:rPr>
      </w:pPr>
    </w:p>
    <w:p w14:paraId="5874072F">
      <w:pPr>
        <w:spacing w:line="264" w:lineRule="auto"/>
        <w:rPr>
          <w:rFonts w:hint="eastAsia" w:ascii="Arial"/>
          <w:sz w:val="30"/>
          <w:szCs w:val="30"/>
        </w:rPr>
      </w:pPr>
      <w:r>
        <w:rPr>
          <w:rFonts w:hint="eastAsia" w:ascii="Arial"/>
          <w:sz w:val="30"/>
          <w:szCs w:val="30"/>
        </w:rPr>
        <w:t>In many instances the writer has cheerfully availed himself of the lights furnished by esteemed Authors, his obligations to whom are uniformly acknowledged; and, to prevent the Notes from extending to an undesirable length, he has frequently referred, on subjects of moment, to Critics and Divines who treat them fully.</w:t>
      </w:r>
    </w:p>
    <w:p w14:paraId="63AC1FE5">
      <w:pPr>
        <w:spacing w:line="264" w:lineRule="auto"/>
        <w:rPr>
          <w:rFonts w:hint="eastAsia" w:ascii="Arial"/>
          <w:sz w:val="30"/>
          <w:szCs w:val="30"/>
        </w:rPr>
      </w:pPr>
    </w:p>
    <w:p w14:paraId="096A1349">
      <w:pPr>
        <w:spacing w:line="264" w:lineRule="auto"/>
        <w:rPr>
          <w:rFonts w:hint="eastAsia" w:ascii="Arial"/>
          <w:sz w:val="30"/>
          <w:szCs w:val="30"/>
        </w:rPr>
      </w:pPr>
      <w:r>
        <w:rPr>
          <w:rFonts w:hint="eastAsia" w:ascii="Arial"/>
          <w:sz w:val="30"/>
          <w:szCs w:val="30"/>
        </w:rPr>
        <w:t>在许多情况下，作者欣然利用了受尊敬的作者们提供的启示（lights），并一贯承认他对他们的亏欠（obligations）；并且，为防止注释过长，他经常在重要主题上引用充分论述它们的批评家（Critics）和神学家。</w:t>
      </w:r>
    </w:p>
    <w:p w14:paraId="2A4A0BD7">
      <w:pPr>
        <w:spacing w:line="264" w:lineRule="auto"/>
        <w:rPr>
          <w:rFonts w:hint="eastAsia" w:ascii="Arial"/>
          <w:sz w:val="30"/>
          <w:szCs w:val="30"/>
        </w:rPr>
      </w:pPr>
    </w:p>
    <w:p w14:paraId="2D551BF7">
      <w:pPr>
        <w:spacing w:line="264" w:lineRule="auto"/>
        <w:rPr>
          <w:rFonts w:hint="eastAsia" w:ascii="Arial"/>
          <w:sz w:val="30"/>
          <w:szCs w:val="30"/>
        </w:rPr>
      </w:pPr>
      <w:r>
        <w:rPr>
          <w:rFonts w:hint="eastAsia" w:ascii="Arial"/>
          <w:sz w:val="30"/>
          <w:szCs w:val="30"/>
        </w:rPr>
        <w:t>Such references, he presumes, may perhaps be acceptable to pious and intelligent youths, who delight in biblical and theological researches.</w:t>
      </w:r>
    </w:p>
    <w:p w14:paraId="4C9A4A68">
      <w:pPr>
        <w:spacing w:line="264" w:lineRule="auto"/>
        <w:rPr>
          <w:rFonts w:hint="eastAsia" w:ascii="Arial"/>
          <w:sz w:val="30"/>
          <w:szCs w:val="30"/>
        </w:rPr>
      </w:pPr>
    </w:p>
    <w:p w14:paraId="1B725ABD">
      <w:pPr>
        <w:spacing w:line="264" w:lineRule="auto"/>
        <w:rPr>
          <w:rFonts w:hint="eastAsia" w:ascii="Arial"/>
          <w:sz w:val="30"/>
          <w:szCs w:val="30"/>
        </w:rPr>
      </w:pPr>
      <w:r>
        <w:rPr>
          <w:rFonts w:hint="eastAsia" w:ascii="Arial"/>
          <w:sz w:val="30"/>
          <w:szCs w:val="30"/>
        </w:rPr>
        <w:t>他推测，这样的参考文献或许能被那些喜爱圣经和神学研究（biblical and theological researches）的敬虔且有智慧的青年所接受。</w:t>
      </w:r>
    </w:p>
    <w:p w14:paraId="60AC47FF">
      <w:pPr>
        <w:spacing w:line="264" w:lineRule="auto"/>
        <w:rPr>
          <w:rFonts w:hint="eastAsia" w:ascii="Arial"/>
          <w:sz w:val="30"/>
          <w:szCs w:val="30"/>
        </w:rPr>
      </w:pPr>
    </w:p>
    <w:p w14:paraId="7FC0B539">
      <w:pPr>
        <w:spacing w:line="264" w:lineRule="auto"/>
        <w:rPr>
          <w:rFonts w:hint="eastAsia" w:ascii="Arial"/>
          <w:sz w:val="30"/>
          <w:szCs w:val="30"/>
        </w:rPr>
      </w:pPr>
      <w:r>
        <w:rPr>
          <w:rFonts w:hint="eastAsia" w:ascii="Arial"/>
          <w:sz w:val="30"/>
          <w:szCs w:val="30"/>
        </w:rPr>
        <w:t>It has been his earnest wish, not only to direct the attention of such Students and Ministers of the Gospel as may have hitherto neglected them, to these instructive Dissertations of WITSIUS, but also to render them intelligible and useful to those classes of Christians, who have no pretensions to literature.</w:t>
      </w:r>
    </w:p>
    <w:p w14:paraId="66DF9EDD">
      <w:pPr>
        <w:spacing w:line="264" w:lineRule="auto"/>
        <w:rPr>
          <w:rFonts w:hint="eastAsia" w:ascii="Arial"/>
          <w:sz w:val="30"/>
          <w:szCs w:val="30"/>
        </w:rPr>
      </w:pPr>
    </w:p>
    <w:p w14:paraId="2ED66771">
      <w:pPr>
        <w:spacing w:line="264" w:lineRule="auto"/>
        <w:rPr>
          <w:rFonts w:hint="eastAsia" w:ascii="Arial"/>
          <w:sz w:val="30"/>
          <w:szCs w:val="30"/>
        </w:rPr>
      </w:pPr>
      <w:r>
        <w:rPr>
          <w:rFonts w:hint="eastAsia" w:ascii="Arial"/>
          <w:sz w:val="30"/>
          <w:szCs w:val="30"/>
        </w:rPr>
        <w:t>他一直热切希望，不仅能将迄今为止可能忽略了维修斯这些富有教益的讲章的学生和福音牧者（Ministers of the Gospel）的注意力引向它们，而且也能使它们对于那些在文学（literature）方面没有造诣的基督徒群体来说易于理解和有用。</w:t>
      </w:r>
    </w:p>
    <w:p w14:paraId="2D7CDF1A">
      <w:pPr>
        <w:spacing w:line="264" w:lineRule="auto"/>
        <w:rPr>
          <w:rFonts w:hint="eastAsia" w:ascii="Arial"/>
          <w:sz w:val="30"/>
          <w:szCs w:val="30"/>
        </w:rPr>
      </w:pPr>
    </w:p>
    <w:p w14:paraId="4B12F6CB">
      <w:pPr>
        <w:spacing w:line="264" w:lineRule="auto"/>
        <w:rPr>
          <w:rFonts w:hint="eastAsia" w:ascii="Arial"/>
          <w:sz w:val="30"/>
          <w:szCs w:val="30"/>
        </w:rPr>
      </w:pPr>
      <w:r>
        <w:rPr>
          <w:rFonts w:hint="eastAsia" w:ascii="Arial"/>
          <w:sz w:val="30"/>
          <w:szCs w:val="30"/>
        </w:rPr>
        <w:t>For their sake he has inserted a number of Notes, which would otherwise have been unnecessary; and principally for their accommodation, too, an Index is appended of nearly all the Authors, ancient and modern, quoted in the course of the work, containing short notices of the character and history of most of them.</w:t>
      </w:r>
    </w:p>
    <w:p w14:paraId="33C5CB1F">
      <w:pPr>
        <w:spacing w:line="264" w:lineRule="auto"/>
        <w:rPr>
          <w:rFonts w:hint="eastAsia" w:ascii="Arial"/>
          <w:sz w:val="30"/>
          <w:szCs w:val="30"/>
        </w:rPr>
      </w:pPr>
    </w:p>
    <w:p w14:paraId="1608DC66">
      <w:pPr>
        <w:spacing w:line="264" w:lineRule="auto"/>
        <w:rPr>
          <w:rFonts w:hint="eastAsia" w:ascii="Arial"/>
          <w:sz w:val="30"/>
          <w:szCs w:val="30"/>
        </w:rPr>
      </w:pPr>
      <w:r>
        <w:rPr>
          <w:rFonts w:hint="eastAsia" w:ascii="Arial"/>
          <w:sz w:val="30"/>
          <w:szCs w:val="30"/>
        </w:rPr>
        <w:t>为了他们，他插入了许多原本不必要的注释；并且主要也是为了他们的方便，附录了一个索引（Index），包含了书中引用的几乎所有古代和现代作者，并附有对其中大多数人品格和历史的简短说明。</w:t>
      </w:r>
    </w:p>
    <w:p w14:paraId="0D9A0627">
      <w:pPr>
        <w:spacing w:line="264" w:lineRule="auto"/>
        <w:rPr>
          <w:rFonts w:hint="eastAsia" w:ascii="Arial"/>
          <w:sz w:val="30"/>
          <w:szCs w:val="30"/>
        </w:rPr>
      </w:pPr>
    </w:p>
    <w:p w14:paraId="41F0B685">
      <w:pPr>
        <w:spacing w:line="264" w:lineRule="auto"/>
        <w:rPr>
          <w:rFonts w:hint="eastAsia" w:ascii="Arial"/>
          <w:sz w:val="30"/>
          <w:szCs w:val="30"/>
        </w:rPr>
      </w:pPr>
      <w:r>
        <w:rPr>
          <w:rFonts w:hint="eastAsia" w:ascii="Arial"/>
          <w:sz w:val="30"/>
          <w:szCs w:val="30"/>
        </w:rPr>
        <w:t>The useful Indexes subjoined to the original are also preserved.</w:t>
      </w:r>
    </w:p>
    <w:p w14:paraId="1D582DA5">
      <w:pPr>
        <w:spacing w:line="264" w:lineRule="auto"/>
        <w:rPr>
          <w:rFonts w:hint="eastAsia" w:ascii="Arial"/>
          <w:sz w:val="30"/>
          <w:szCs w:val="30"/>
        </w:rPr>
      </w:pPr>
    </w:p>
    <w:p w14:paraId="43496FF3">
      <w:pPr>
        <w:spacing w:line="264" w:lineRule="auto"/>
        <w:rPr>
          <w:rFonts w:hint="eastAsia" w:ascii="Arial"/>
          <w:sz w:val="30"/>
          <w:szCs w:val="30"/>
        </w:rPr>
      </w:pPr>
      <w:r>
        <w:rPr>
          <w:rFonts w:hint="eastAsia" w:ascii="Arial"/>
          <w:sz w:val="30"/>
          <w:szCs w:val="30"/>
        </w:rPr>
        <w:t>原著所附的有用的索引也得以保留。</w:t>
      </w:r>
    </w:p>
    <w:p w14:paraId="293D4C2B">
      <w:pPr>
        <w:spacing w:line="264" w:lineRule="auto"/>
        <w:rPr>
          <w:rFonts w:hint="eastAsia" w:ascii="Arial"/>
          <w:sz w:val="30"/>
          <w:szCs w:val="30"/>
        </w:rPr>
      </w:pPr>
    </w:p>
    <w:p w14:paraId="27E05B8B">
      <w:pPr>
        <w:spacing w:line="264" w:lineRule="auto"/>
        <w:rPr>
          <w:rFonts w:hint="eastAsia" w:ascii="Arial"/>
          <w:sz w:val="30"/>
          <w:szCs w:val="30"/>
        </w:rPr>
      </w:pPr>
      <w:r>
        <w:rPr>
          <w:rFonts w:hint="eastAsia" w:ascii="Arial"/>
          <w:sz w:val="30"/>
          <w:szCs w:val="30"/>
        </w:rPr>
        <w:t>A few immaterial alterations, it may be right to mention, have been made in the form of the work.</w:t>
      </w:r>
    </w:p>
    <w:p w14:paraId="4BCDBACA">
      <w:pPr>
        <w:spacing w:line="264" w:lineRule="auto"/>
        <w:rPr>
          <w:rFonts w:hint="eastAsia" w:ascii="Arial"/>
          <w:sz w:val="30"/>
          <w:szCs w:val="30"/>
        </w:rPr>
      </w:pPr>
    </w:p>
    <w:p w14:paraId="1DD975BB">
      <w:pPr>
        <w:spacing w:line="264" w:lineRule="auto"/>
        <w:rPr>
          <w:rFonts w:hint="eastAsia" w:ascii="Arial"/>
          <w:sz w:val="30"/>
          <w:szCs w:val="30"/>
        </w:rPr>
      </w:pPr>
      <w:r>
        <w:rPr>
          <w:rFonts w:hint="eastAsia" w:ascii="Arial"/>
          <w:sz w:val="30"/>
          <w:szCs w:val="30"/>
        </w:rPr>
        <w:t>或许应当提及，对著作的形式作了一些不重要的改动。</w:t>
      </w:r>
    </w:p>
    <w:p w14:paraId="3B03954E">
      <w:pPr>
        <w:spacing w:line="264" w:lineRule="auto"/>
        <w:rPr>
          <w:rFonts w:hint="eastAsia" w:ascii="Arial"/>
          <w:sz w:val="30"/>
          <w:szCs w:val="30"/>
        </w:rPr>
      </w:pPr>
    </w:p>
    <w:p w14:paraId="0F3109A6">
      <w:pPr>
        <w:spacing w:line="264" w:lineRule="auto"/>
        <w:rPr>
          <w:rFonts w:hint="eastAsia" w:ascii="Arial"/>
          <w:sz w:val="30"/>
          <w:szCs w:val="30"/>
        </w:rPr>
      </w:pPr>
      <w:r>
        <w:rPr>
          <w:rFonts w:hint="eastAsia" w:ascii="Arial"/>
          <w:sz w:val="30"/>
          <w:szCs w:val="30"/>
        </w:rPr>
        <w:t>The numerous references to the Book, Chapter and Verse, in which the quotations from Scripture are to be found, are removed from the text to the bottom of the page.</w:t>
      </w:r>
    </w:p>
    <w:p w14:paraId="1B8011A1">
      <w:pPr>
        <w:spacing w:line="264" w:lineRule="auto"/>
        <w:rPr>
          <w:rFonts w:hint="eastAsia" w:ascii="Arial"/>
          <w:sz w:val="30"/>
          <w:szCs w:val="30"/>
        </w:rPr>
      </w:pPr>
    </w:p>
    <w:p w14:paraId="386376B7">
      <w:pPr>
        <w:spacing w:line="264" w:lineRule="auto"/>
        <w:rPr>
          <w:rFonts w:hint="eastAsia" w:ascii="Arial"/>
          <w:sz w:val="30"/>
          <w:szCs w:val="30"/>
        </w:rPr>
      </w:pPr>
      <w:r>
        <w:rPr>
          <w:rFonts w:hint="eastAsia" w:ascii="Arial"/>
          <w:sz w:val="30"/>
          <w:szCs w:val="30"/>
        </w:rPr>
        <w:t>众多引用圣经之处的卷、章、节参考文献，已从正文移至页脚。</w:t>
      </w:r>
    </w:p>
    <w:p w14:paraId="56275F5D">
      <w:pPr>
        <w:spacing w:line="264" w:lineRule="auto"/>
        <w:rPr>
          <w:rFonts w:hint="eastAsia" w:ascii="Arial"/>
          <w:sz w:val="30"/>
          <w:szCs w:val="30"/>
        </w:rPr>
      </w:pPr>
    </w:p>
    <w:p w14:paraId="2F3EA2C2">
      <w:pPr>
        <w:spacing w:line="264" w:lineRule="auto"/>
        <w:rPr>
          <w:rFonts w:hint="eastAsia" w:ascii="Arial"/>
          <w:sz w:val="30"/>
          <w:szCs w:val="30"/>
        </w:rPr>
      </w:pPr>
      <w:r>
        <w:rPr>
          <w:rFonts w:hint="eastAsia" w:ascii="Arial"/>
          <w:sz w:val="30"/>
          <w:szCs w:val="30"/>
        </w:rPr>
        <w:t>A few sentences, also, in different parts of the book, consisting chiefly of verbal criticisms, which the English reader might not well understand, are transferred to the bottom.</w:t>
      </w:r>
    </w:p>
    <w:p w14:paraId="54BAE54F">
      <w:pPr>
        <w:spacing w:line="264" w:lineRule="auto"/>
        <w:rPr>
          <w:rFonts w:hint="eastAsia" w:ascii="Arial"/>
          <w:sz w:val="30"/>
          <w:szCs w:val="30"/>
        </w:rPr>
      </w:pPr>
    </w:p>
    <w:p w14:paraId="0FD97A5F">
      <w:pPr>
        <w:spacing w:line="264" w:lineRule="auto"/>
        <w:rPr>
          <w:rFonts w:hint="eastAsia" w:ascii="Arial"/>
          <w:sz w:val="30"/>
          <w:szCs w:val="30"/>
        </w:rPr>
      </w:pPr>
      <w:r>
        <w:rPr>
          <w:rFonts w:hint="eastAsia" w:ascii="Arial"/>
          <w:sz w:val="30"/>
          <w:szCs w:val="30"/>
        </w:rPr>
        <w:t>书中不同部分的几句话，主要包含一些英语读者可能不易理解的词语批评（verbal criticisms），也被移到了底部。</w:t>
      </w:r>
    </w:p>
    <w:p w14:paraId="08B83ED9">
      <w:pPr>
        <w:spacing w:line="264" w:lineRule="auto"/>
        <w:rPr>
          <w:rFonts w:hint="eastAsia" w:ascii="Arial"/>
          <w:sz w:val="30"/>
          <w:szCs w:val="30"/>
        </w:rPr>
      </w:pPr>
    </w:p>
    <w:p w14:paraId="2FCD1A18">
      <w:pPr>
        <w:spacing w:line="264" w:lineRule="auto"/>
        <w:rPr>
          <w:rFonts w:hint="eastAsia" w:ascii="Arial"/>
          <w:sz w:val="30"/>
          <w:szCs w:val="30"/>
        </w:rPr>
      </w:pPr>
      <w:r>
        <w:rPr>
          <w:rFonts w:hint="eastAsia" w:ascii="Arial"/>
          <w:sz w:val="30"/>
          <w:szCs w:val="30"/>
        </w:rPr>
        <w:t>When short Notes are added in the course of the work, instead of being subjoined at the end of the Volumes, they are carefully distinguished from those transposed sentences which occur in the original.*</w:t>
      </w:r>
    </w:p>
    <w:p w14:paraId="375AED29">
      <w:pPr>
        <w:spacing w:line="264" w:lineRule="auto"/>
        <w:rPr>
          <w:rFonts w:hint="eastAsia" w:ascii="Arial"/>
          <w:sz w:val="30"/>
          <w:szCs w:val="30"/>
        </w:rPr>
      </w:pPr>
    </w:p>
    <w:p w14:paraId="439EBB2C">
      <w:pPr>
        <w:spacing w:line="264" w:lineRule="auto"/>
        <w:rPr>
          <w:rFonts w:hint="eastAsia" w:ascii="Arial"/>
          <w:sz w:val="30"/>
          <w:szCs w:val="30"/>
        </w:rPr>
      </w:pPr>
      <w:r>
        <w:rPr>
          <w:rFonts w:hint="eastAsia" w:ascii="Arial"/>
          <w:sz w:val="30"/>
          <w:szCs w:val="30"/>
        </w:rPr>
        <w:t>当在著作过程中添加简短注释时，并非附在卷末，而是仔细地与那些出现在原文中的、被移位的句子区分开来。*</w:t>
      </w:r>
    </w:p>
    <w:p w14:paraId="4C5447AE">
      <w:pPr>
        <w:spacing w:line="264" w:lineRule="auto"/>
        <w:rPr>
          <w:rFonts w:hint="eastAsia" w:ascii="Arial"/>
          <w:sz w:val="30"/>
          <w:szCs w:val="30"/>
        </w:rPr>
      </w:pPr>
    </w:p>
    <w:p w14:paraId="713A17BD">
      <w:pPr>
        <w:spacing w:line="264" w:lineRule="auto"/>
        <w:rPr>
          <w:rFonts w:hint="eastAsia" w:ascii="Arial"/>
          <w:sz w:val="30"/>
          <w:szCs w:val="30"/>
        </w:rPr>
      </w:pPr>
      <w:r>
        <w:rPr>
          <w:rFonts w:hint="eastAsia" w:ascii="Arial"/>
          <w:sz w:val="30"/>
          <w:szCs w:val="30"/>
        </w:rPr>
        <w:t>A MEMOIR of WITSIUS is prefixed, the materials of which are collected principally from the Oration delivered on occasion of his funeral by the celebrated Dr JOHN MARCK.</w:t>
      </w:r>
    </w:p>
    <w:p w14:paraId="51BC9AB6">
      <w:pPr>
        <w:spacing w:line="264" w:lineRule="auto"/>
        <w:rPr>
          <w:rFonts w:hint="eastAsia" w:ascii="Arial"/>
          <w:sz w:val="30"/>
          <w:szCs w:val="30"/>
        </w:rPr>
      </w:pPr>
    </w:p>
    <w:p w14:paraId="7B8C895E">
      <w:pPr>
        <w:spacing w:line="264" w:lineRule="auto"/>
        <w:rPr>
          <w:rFonts w:hint="eastAsia" w:ascii="Arial"/>
          <w:sz w:val="30"/>
          <w:szCs w:val="30"/>
        </w:rPr>
      </w:pPr>
      <w:r>
        <w:rPr>
          <w:rFonts w:hint="eastAsia" w:ascii="Arial"/>
          <w:sz w:val="30"/>
          <w:szCs w:val="30"/>
        </w:rPr>
        <w:t>前面附有维修斯（WITSIUS）的传略（MEMOIR），其材料主要收集自著名的约翰·马克博士（Dr JOHN MARCK）在他葬礼上发表的演说（Oration）。</w:t>
      </w:r>
    </w:p>
    <w:p w14:paraId="4FEB7A1E">
      <w:pPr>
        <w:spacing w:line="264" w:lineRule="auto"/>
        <w:rPr>
          <w:rFonts w:hint="eastAsia" w:ascii="Arial"/>
          <w:sz w:val="30"/>
          <w:szCs w:val="30"/>
        </w:rPr>
      </w:pPr>
    </w:p>
    <w:p w14:paraId="58ACACAB">
      <w:pPr>
        <w:spacing w:line="264" w:lineRule="auto"/>
        <w:rPr>
          <w:rFonts w:hint="eastAsia" w:ascii="Arial"/>
          <w:sz w:val="30"/>
          <w:szCs w:val="30"/>
        </w:rPr>
      </w:pPr>
      <w:r>
        <w:rPr>
          <w:rFonts w:hint="eastAsia" w:ascii="Arial"/>
          <w:sz w:val="30"/>
          <w:szCs w:val="30"/>
        </w:rPr>
        <w:t>It necessarily coincides, in a great measure, with "the Life of WITSIUS" prefixed to the Translation of the Economy of the Covenants, and with the account of him which appears in the fourth Volume of Middleton's "Evangelical Biography:"—the substance of both of which is avowedly extracted from the same original and authentic source.</w:t>
      </w:r>
    </w:p>
    <w:p w14:paraId="77AD77D2">
      <w:pPr>
        <w:spacing w:line="264" w:lineRule="auto"/>
        <w:rPr>
          <w:rFonts w:hint="eastAsia" w:ascii="Arial"/>
          <w:sz w:val="30"/>
          <w:szCs w:val="30"/>
        </w:rPr>
      </w:pPr>
    </w:p>
    <w:p w14:paraId="2DC43E9B">
      <w:pPr>
        <w:spacing w:line="264" w:lineRule="auto"/>
        <w:rPr>
          <w:rFonts w:hint="eastAsia" w:ascii="Arial"/>
          <w:sz w:val="30"/>
          <w:szCs w:val="30"/>
        </w:rPr>
      </w:pPr>
      <w:r>
        <w:rPr>
          <w:rFonts w:hint="eastAsia" w:ascii="Arial"/>
          <w:sz w:val="30"/>
          <w:szCs w:val="30"/>
        </w:rPr>
        <w:t>它在很大程度上必然与附在《圣约的经纶》（Economy of the Covenants）译本前的“维修斯传”（the Life of WITSIUS）以及出现在米德尔顿（Middleton）《福音传记》（Evangelical Biography）第四卷中关于他的记述相一致：——这两者的实质内容都公开承认摘自同一原始且可靠的来源。</w:t>
      </w:r>
    </w:p>
    <w:p w14:paraId="731B852D">
      <w:pPr>
        <w:spacing w:line="264" w:lineRule="auto"/>
        <w:rPr>
          <w:rFonts w:hint="eastAsia" w:ascii="Arial"/>
          <w:sz w:val="30"/>
          <w:szCs w:val="30"/>
        </w:rPr>
      </w:pPr>
    </w:p>
    <w:p w14:paraId="6B00CD40">
      <w:pPr>
        <w:spacing w:line="264" w:lineRule="auto"/>
        <w:rPr>
          <w:rFonts w:hint="eastAsia" w:ascii="Arial"/>
          <w:sz w:val="30"/>
          <w:szCs w:val="30"/>
        </w:rPr>
      </w:pPr>
      <w:r>
        <w:rPr>
          <w:rFonts w:hint="eastAsia" w:ascii="Arial"/>
          <w:sz w:val="30"/>
          <w:szCs w:val="30"/>
        </w:rPr>
        <w:t>That this attempt to render more extensively useful a highly valuable Work, may, by the blessing of God, be rendered, in some degree, conducive to the glory of the Saviour, and to the best interests of men, is the prayer of THE TRANSLATOR.</w:t>
      </w:r>
    </w:p>
    <w:p w14:paraId="2306B58A">
      <w:pPr>
        <w:spacing w:line="264" w:lineRule="auto"/>
        <w:rPr>
          <w:rFonts w:hint="eastAsia" w:ascii="Arial"/>
          <w:sz w:val="30"/>
          <w:szCs w:val="30"/>
        </w:rPr>
      </w:pPr>
    </w:p>
    <w:p w14:paraId="6D1A9F54">
      <w:pPr>
        <w:spacing w:line="264" w:lineRule="auto"/>
        <w:rPr>
          <w:rFonts w:hint="eastAsia" w:ascii="Arial"/>
          <w:sz w:val="30"/>
          <w:szCs w:val="30"/>
        </w:rPr>
      </w:pPr>
      <w:r>
        <w:rPr>
          <w:rFonts w:hint="eastAsia" w:ascii="Arial"/>
          <w:sz w:val="30"/>
          <w:szCs w:val="30"/>
        </w:rPr>
        <w:t>愿这次使一部极具价值的著作得到更广泛应用的尝试，藉着上帝的祝福，能在某种程度上促进救主的荣耀，并有益于人类的最大福祉，这是译者的祈祷。</w:t>
      </w:r>
    </w:p>
    <w:p w14:paraId="1BA7CB43">
      <w:pPr>
        <w:spacing w:line="264" w:lineRule="auto"/>
        <w:rPr>
          <w:rFonts w:hint="eastAsia" w:ascii="Arial"/>
          <w:sz w:val="30"/>
          <w:szCs w:val="30"/>
        </w:rPr>
      </w:pPr>
    </w:p>
    <w:p w14:paraId="072439CF">
      <w:pPr>
        <w:pStyle w:val="2"/>
        <w:bidi w:val="0"/>
        <w:jc w:val="center"/>
        <w:rPr>
          <w:rFonts w:hint="eastAsia"/>
        </w:rPr>
      </w:pPr>
      <w:r>
        <w:rPr>
          <w:rFonts w:hint="eastAsia"/>
        </w:rPr>
        <w:t>RECOMMENDATIONS</w:t>
      </w:r>
    </w:p>
    <w:p w14:paraId="432F9820">
      <w:pPr>
        <w:pStyle w:val="2"/>
        <w:bidi w:val="0"/>
        <w:jc w:val="center"/>
        <w:rPr>
          <w:rFonts w:hint="eastAsia"/>
        </w:rPr>
      </w:pPr>
      <w:r>
        <w:rPr>
          <w:rFonts w:hint="eastAsia"/>
        </w:rPr>
        <w:t>推荐辞</w:t>
      </w:r>
    </w:p>
    <w:p w14:paraId="730D645A">
      <w:pPr>
        <w:spacing w:line="264" w:lineRule="auto"/>
        <w:rPr>
          <w:rFonts w:hint="eastAsia" w:ascii="Arial"/>
          <w:sz w:val="30"/>
          <w:szCs w:val="30"/>
        </w:rPr>
      </w:pPr>
    </w:p>
    <w:p w14:paraId="7BD60D37">
      <w:pPr>
        <w:spacing w:line="264" w:lineRule="auto"/>
        <w:rPr>
          <w:rFonts w:hint="eastAsia" w:ascii="Arial"/>
          <w:sz w:val="30"/>
          <w:szCs w:val="30"/>
        </w:rPr>
      </w:pPr>
      <w:r>
        <w:rPr>
          <w:rFonts w:hint="eastAsia" w:ascii="Arial"/>
          <w:sz w:val="30"/>
          <w:szCs w:val="30"/>
        </w:rPr>
        <w:t>"WE have perused part of Mr FRASER'S Translation of WITSIUS'S excellent and instructive Work on the CREED, and compared it in various places with the Original; and we do not hesitate to pronounce it a good Translation.</w:t>
      </w:r>
    </w:p>
    <w:p w14:paraId="1E6A9186">
      <w:pPr>
        <w:spacing w:line="264" w:lineRule="auto"/>
        <w:rPr>
          <w:rFonts w:hint="eastAsia" w:ascii="Arial"/>
          <w:sz w:val="30"/>
          <w:szCs w:val="30"/>
        </w:rPr>
      </w:pPr>
    </w:p>
    <w:p w14:paraId="27994C64">
      <w:pPr>
        <w:spacing w:line="264" w:lineRule="auto"/>
        <w:rPr>
          <w:rFonts w:hint="eastAsia" w:ascii="Arial"/>
          <w:sz w:val="30"/>
          <w:szCs w:val="30"/>
        </w:rPr>
      </w:pPr>
      <w:r>
        <w:rPr>
          <w:rFonts w:hint="eastAsia" w:ascii="Arial"/>
          <w:sz w:val="30"/>
          <w:szCs w:val="30"/>
        </w:rPr>
        <w:t>“我们审阅了弗雷泽先生（Mr FRASER）翻译的维修斯关于信经（CREED）的优秀且富有教益的著作的部分内容，并在多处将其与原文进行了比较；我们毫不犹豫地断定这是一部好的译作。</w:t>
      </w:r>
    </w:p>
    <w:p w14:paraId="34CE4A53">
      <w:pPr>
        <w:spacing w:line="264" w:lineRule="auto"/>
        <w:rPr>
          <w:rFonts w:hint="eastAsia" w:ascii="Arial"/>
          <w:sz w:val="30"/>
          <w:szCs w:val="30"/>
        </w:rPr>
      </w:pPr>
    </w:p>
    <w:p w14:paraId="62AA8262">
      <w:pPr>
        <w:spacing w:line="264" w:lineRule="auto"/>
        <w:rPr>
          <w:rFonts w:hint="eastAsia" w:ascii="Arial"/>
          <w:sz w:val="30"/>
          <w:szCs w:val="30"/>
        </w:rPr>
      </w:pPr>
      <w:r>
        <w:rPr>
          <w:rFonts w:hint="eastAsia" w:ascii="Arial"/>
          <w:sz w:val="30"/>
          <w:szCs w:val="30"/>
        </w:rPr>
        <w:t>It is faithful, not more free than the genius of the two languages requires, and conveys in good English not only the sense of the Author, but a considerable portion of his spirit and manner.</w:t>
      </w:r>
    </w:p>
    <w:p w14:paraId="7A31E313">
      <w:pPr>
        <w:spacing w:line="264" w:lineRule="auto"/>
        <w:rPr>
          <w:rFonts w:hint="eastAsia" w:ascii="Arial"/>
          <w:sz w:val="30"/>
          <w:szCs w:val="30"/>
        </w:rPr>
      </w:pPr>
    </w:p>
    <w:p w14:paraId="68C105C7">
      <w:pPr>
        <w:spacing w:line="264" w:lineRule="auto"/>
        <w:rPr>
          <w:rFonts w:hint="eastAsia" w:ascii="Arial"/>
          <w:sz w:val="30"/>
          <w:szCs w:val="30"/>
        </w:rPr>
      </w:pPr>
      <w:r>
        <w:rPr>
          <w:rFonts w:hint="eastAsia" w:ascii="Arial"/>
          <w:sz w:val="30"/>
          <w:szCs w:val="30"/>
        </w:rPr>
        <w:t>它忠实，其自由度不超过两种语言特性（genius）所需，并用好的英语不仅传达了作者的原意（sense），而且传达了他相当一部分的精神（spirit）和风格（manner）。</w:t>
      </w:r>
    </w:p>
    <w:p w14:paraId="74B4EE43">
      <w:pPr>
        <w:spacing w:line="264" w:lineRule="auto"/>
        <w:rPr>
          <w:rFonts w:hint="eastAsia" w:ascii="Arial"/>
          <w:sz w:val="30"/>
          <w:szCs w:val="30"/>
        </w:rPr>
      </w:pPr>
    </w:p>
    <w:p w14:paraId="19DB1AB5">
      <w:pPr>
        <w:spacing w:line="264" w:lineRule="auto"/>
        <w:rPr>
          <w:rFonts w:hint="eastAsia" w:ascii="Arial"/>
          <w:sz w:val="30"/>
          <w:szCs w:val="30"/>
        </w:rPr>
      </w:pPr>
      <w:r>
        <w:rPr>
          <w:rFonts w:hint="eastAsia" w:ascii="Arial"/>
          <w:sz w:val="30"/>
          <w:szCs w:val="30"/>
        </w:rPr>
        <w:t>WITSIUS is known to the mere English reader, only by a very indifferent translation of his Economy of the Covenants, and by his Irenical Animadversions translated a few years ago by the late Mr Bell of Glasgow.</w:t>
      </w:r>
    </w:p>
    <w:p w14:paraId="6E812DB6">
      <w:pPr>
        <w:spacing w:line="264" w:lineRule="auto"/>
        <w:rPr>
          <w:rFonts w:hint="eastAsia" w:ascii="Arial"/>
          <w:sz w:val="30"/>
          <w:szCs w:val="30"/>
        </w:rPr>
      </w:pPr>
    </w:p>
    <w:p w14:paraId="4269CAC0">
      <w:pPr>
        <w:spacing w:line="264" w:lineRule="auto"/>
        <w:rPr>
          <w:rFonts w:hint="eastAsia" w:ascii="Arial"/>
          <w:sz w:val="30"/>
          <w:szCs w:val="30"/>
        </w:rPr>
      </w:pPr>
      <w:r>
        <w:rPr>
          <w:rFonts w:hint="eastAsia" w:ascii="Arial"/>
          <w:sz w:val="30"/>
          <w:szCs w:val="30"/>
        </w:rPr>
        <w:t>维修斯仅凭一部相当平庸（indifferent）的《圣约的经纶》（Economy of the Covenants）译本，以及几年前由已故格拉斯哥（Glasgow）的贝尔先生（Mr Bell）翻译的他那部《和平辩谬》（Irenical Animadversions），才为纯英语读者所知。</w:t>
      </w:r>
    </w:p>
    <w:p w14:paraId="00F5944F">
      <w:pPr>
        <w:spacing w:line="264" w:lineRule="auto"/>
        <w:rPr>
          <w:rFonts w:hint="eastAsia" w:ascii="Arial"/>
          <w:sz w:val="30"/>
          <w:szCs w:val="30"/>
        </w:rPr>
      </w:pPr>
    </w:p>
    <w:p w14:paraId="6B4A8206">
      <w:pPr>
        <w:spacing w:line="264" w:lineRule="auto"/>
        <w:rPr>
          <w:rFonts w:hint="eastAsia" w:ascii="Arial"/>
          <w:sz w:val="30"/>
          <w:szCs w:val="30"/>
        </w:rPr>
      </w:pPr>
      <w:r>
        <w:rPr>
          <w:rFonts w:hint="eastAsia" w:ascii="Arial"/>
          <w:sz w:val="30"/>
          <w:szCs w:val="30"/>
        </w:rPr>
        <w:t>His Treatise on the Apostles' Creed is not inferior to either of these; and we feel much satisfaction in the prospect that a work which has so long benefited the student and divine, and which is so well calculated to give instruction and delight to every class of Christians, is now about to be given to our countrymen in their own tongue.</w:t>
      </w:r>
    </w:p>
    <w:p w14:paraId="25D38E07">
      <w:pPr>
        <w:spacing w:line="264" w:lineRule="auto"/>
        <w:rPr>
          <w:rFonts w:hint="eastAsia" w:ascii="Arial"/>
          <w:sz w:val="30"/>
          <w:szCs w:val="30"/>
        </w:rPr>
      </w:pPr>
    </w:p>
    <w:p w14:paraId="52576518">
      <w:pPr>
        <w:spacing w:line="264" w:lineRule="auto"/>
        <w:rPr>
          <w:rFonts w:hint="eastAsia" w:ascii="Arial"/>
          <w:sz w:val="30"/>
          <w:szCs w:val="30"/>
        </w:rPr>
      </w:pPr>
      <w:r>
        <w:rPr>
          <w:rFonts w:hint="eastAsia" w:ascii="Arial"/>
          <w:sz w:val="30"/>
          <w:szCs w:val="30"/>
        </w:rPr>
        <w:t>他关于使徒信经的论著不亚于这两部中的任何一部；我们对这样一部长期以来使学生和神学家（divine）受益、并且如此适合给予各类基督徒教导和喜乐的著作，现在即将以我们同胞自己的语言呈现给他们，感到非常满意。</w:t>
      </w:r>
    </w:p>
    <w:p w14:paraId="320D73D3">
      <w:pPr>
        <w:spacing w:line="264" w:lineRule="auto"/>
        <w:rPr>
          <w:rFonts w:hint="eastAsia" w:ascii="Arial"/>
          <w:sz w:val="30"/>
          <w:szCs w:val="30"/>
        </w:rPr>
      </w:pPr>
    </w:p>
    <w:p w14:paraId="368A65A7">
      <w:pPr>
        <w:spacing w:line="264" w:lineRule="auto"/>
        <w:rPr>
          <w:rFonts w:hint="eastAsia" w:ascii="Arial"/>
          <w:sz w:val="30"/>
          <w:szCs w:val="30"/>
        </w:rPr>
      </w:pPr>
      <w:r>
        <w:rPr>
          <w:rFonts w:hint="eastAsia" w:ascii="Arial"/>
          <w:sz w:val="30"/>
          <w:szCs w:val="30"/>
        </w:rPr>
        <w:t>JAMES PEDDIE, D.D.</w:t>
      </w:r>
    </w:p>
    <w:p w14:paraId="7D61CBDC">
      <w:pPr>
        <w:spacing w:line="264" w:lineRule="auto"/>
        <w:rPr>
          <w:rFonts w:hint="eastAsia" w:ascii="Arial"/>
          <w:sz w:val="30"/>
          <w:szCs w:val="30"/>
        </w:rPr>
      </w:pPr>
    </w:p>
    <w:p w14:paraId="3C70B907">
      <w:pPr>
        <w:spacing w:line="264" w:lineRule="auto"/>
        <w:rPr>
          <w:rFonts w:hint="eastAsia" w:ascii="Arial"/>
          <w:sz w:val="30"/>
          <w:szCs w:val="30"/>
        </w:rPr>
      </w:pPr>
      <w:r>
        <w:rPr>
          <w:rFonts w:hint="eastAsia" w:ascii="Arial"/>
          <w:sz w:val="30"/>
          <w:szCs w:val="30"/>
        </w:rPr>
        <w:t>詹姆斯·佩迪（JAMES PEDDIE），神学博士（D.D.）</w:t>
      </w:r>
    </w:p>
    <w:p w14:paraId="0C9FB53A">
      <w:pPr>
        <w:spacing w:line="264" w:lineRule="auto"/>
        <w:rPr>
          <w:rFonts w:hint="eastAsia" w:ascii="Arial"/>
          <w:sz w:val="30"/>
          <w:szCs w:val="30"/>
        </w:rPr>
      </w:pPr>
    </w:p>
    <w:p w14:paraId="3EA9C568">
      <w:pPr>
        <w:spacing w:line="264" w:lineRule="auto"/>
        <w:rPr>
          <w:rFonts w:hint="eastAsia" w:ascii="Arial"/>
          <w:sz w:val="30"/>
          <w:szCs w:val="30"/>
        </w:rPr>
      </w:pPr>
      <w:r>
        <w:rPr>
          <w:rFonts w:hint="eastAsia" w:ascii="Arial"/>
          <w:sz w:val="30"/>
          <w:szCs w:val="30"/>
        </w:rPr>
        <w:t>JOHN COLQUHOUN, D.D.</w:t>
      </w:r>
    </w:p>
    <w:p w14:paraId="3FBF5035">
      <w:pPr>
        <w:spacing w:line="264" w:lineRule="auto"/>
        <w:rPr>
          <w:rFonts w:hint="eastAsia" w:ascii="Arial"/>
          <w:sz w:val="30"/>
          <w:szCs w:val="30"/>
        </w:rPr>
      </w:pPr>
    </w:p>
    <w:p w14:paraId="5021193D">
      <w:pPr>
        <w:spacing w:line="264" w:lineRule="auto"/>
        <w:rPr>
          <w:rFonts w:hint="eastAsia" w:ascii="Arial"/>
          <w:sz w:val="30"/>
          <w:szCs w:val="30"/>
        </w:rPr>
      </w:pPr>
      <w:r>
        <w:rPr>
          <w:rFonts w:hint="eastAsia" w:ascii="Arial"/>
          <w:sz w:val="30"/>
          <w:szCs w:val="30"/>
        </w:rPr>
        <w:t>约翰·科尔克霍恩（JOHN COLQUHOUN），神学博士</w:t>
      </w:r>
    </w:p>
    <w:p w14:paraId="44018314">
      <w:pPr>
        <w:spacing w:line="264" w:lineRule="auto"/>
        <w:rPr>
          <w:rFonts w:hint="eastAsia" w:ascii="Arial"/>
          <w:sz w:val="30"/>
          <w:szCs w:val="30"/>
        </w:rPr>
      </w:pPr>
    </w:p>
    <w:p w14:paraId="1D2C6C49">
      <w:pPr>
        <w:spacing w:line="264" w:lineRule="auto"/>
        <w:rPr>
          <w:rFonts w:hint="eastAsia" w:ascii="Arial"/>
          <w:sz w:val="30"/>
          <w:szCs w:val="30"/>
        </w:rPr>
      </w:pPr>
      <w:r>
        <w:rPr>
          <w:rFonts w:hint="eastAsia" w:ascii="Arial"/>
          <w:sz w:val="30"/>
          <w:szCs w:val="30"/>
        </w:rPr>
        <w:t>THOMAS M'CRIE, D.D.</w:t>
      </w:r>
    </w:p>
    <w:p w14:paraId="61DE0953">
      <w:pPr>
        <w:spacing w:line="264" w:lineRule="auto"/>
        <w:rPr>
          <w:rFonts w:hint="eastAsia" w:ascii="Arial"/>
          <w:sz w:val="30"/>
          <w:szCs w:val="30"/>
        </w:rPr>
      </w:pPr>
    </w:p>
    <w:p w14:paraId="3EFD521D">
      <w:pPr>
        <w:spacing w:line="264" w:lineRule="auto"/>
        <w:rPr>
          <w:rFonts w:hint="eastAsia" w:ascii="Arial"/>
          <w:sz w:val="30"/>
          <w:szCs w:val="30"/>
        </w:rPr>
      </w:pPr>
      <w:r>
        <w:rPr>
          <w:rFonts w:hint="eastAsia" w:ascii="Arial"/>
          <w:sz w:val="30"/>
          <w:szCs w:val="30"/>
        </w:rPr>
        <w:t>托马斯·麦克里（THOMAS M'CRIE），神学博士</w:t>
      </w:r>
    </w:p>
    <w:p w14:paraId="4134B458">
      <w:pPr>
        <w:spacing w:line="264" w:lineRule="auto"/>
        <w:rPr>
          <w:rFonts w:hint="eastAsia" w:ascii="Arial"/>
          <w:sz w:val="30"/>
          <w:szCs w:val="30"/>
        </w:rPr>
      </w:pPr>
    </w:p>
    <w:p w14:paraId="1BD93F37">
      <w:pPr>
        <w:spacing w:line="264" w:lineRule="auto"/>
        <w:rPr>
          <w:rFonts w:hint="eastAsia" w:ascii="Arial"/>
          <w:sz w:val="30"/>
          <w:szCs w:val="30"/>
        </w:rPr>
      </w:pPr>
      <w:r>
        <w:rPr>
          <w:rFonts w:hint="eastAsia" w:ascii="Arial"/>
          <w:sz w:val="30"/>
          <w:szCs w:val="30"/>
        </w:rPr>
        <w:t>DAVID DICKSON."</w:t>
      </w:r>
    </w:p>
    <w:p w14:paraId="735D9FE0">
      <w:pPr>
        <w:spacing w:line="264" w:lineRule="auto"/>
        <w:rPr>
          <w:rFonts w:hint="eastAsia" w:ascii="Arial"/>
          <w:sz w:val="30"/>
          <w:szCs w:val="30"/>
        </w:rPr>
      </w:pPr>
    </w:p>
    <w:p w14:paraId="11F4E5AC">
      <w:pPr>
        <w:spacing w:line="264" w:lineRule="auto"/>
        <w:rPr>
          <w:rFonts w:hint="eastAsia" w:ascii="Arial"/>
          <w:sz w:val="30"/>
          <w:szCs w:val="30"/>
        </w:rPr>
      </w:pPr>
      <w:r>
        <w:rPr>
          <w:rFonts w:hint="eastAsia" w:ascii="Arial"/>
          <w:sz w:val="30"/>
          <w:szCs w:val="30"/>
        </w:rPr>
        <w:t>大卫·迪克森（DAVID DICKSON）。”</w:t>
      </w:r>
    </w:p>
    <w:p w14:paraId="5EF6EC31">
      <w:pPr>
        <w:spacing w:line="264" w:lineRule="auto"/>
        <w:rPr>
          <w:rFonts w:hint="eastAsia" w:ascii="Arial"/>
          <w:sz w:val="30"/>
          <w:szCs w:val="30"/>
        </w:rPr>
      </w:pPr>
    </w:p>
    <w:p w14:paraId="7B6571FE">
      <w:pPr>
        <w:spacing w:line="264" w:lineRule="auto"/>
        <w:rPr>
          <w:rFonts w:hint="eastAsia" w:ascii="Arial"/>
          <w:sz w:val="30"/>
          <w:szCs w:val="30"/>
        </w:rPr>
      </w:pPr>
      <w:r>
        <w:rPr>
          <w:rFonts w:hint="eastAsia" w:ascii="Arial"/>
          <w:sz w:val="30"/>
          <w:szCs w:val="30"/>
        </w:rPr>
        <w:t>EDINBURGH, January 1st, 1822.</w:t>
      </w:r>
    </w:p>
    <w:p w14:paraId="0CC352DA">
      <w:pPr>
        <w:spacing w:line="264" w:lineRule="auto"/>
        <w:rPr>
          <w:rFonts w:hint="eastAsia" w:ascii="Arial"/>
          <w:sz w:val="30"/>
          <w:szCs w:val="30"/>
        </w:rPr>
      </w:pPr>
    </w:p>
    <w:p w14:paraId="279AD62B">
      <w:pPr>
        <w:spacing w:line="264" w:lineRule="auto"/>
        <w:rPr>
          <w:rFonts w:hint="eastAsia" w:ascii="Arial"/>
          <w:sz w:val="30"/>
          <w:szCs w:val="30"/>
        </w:rPr>
      </w:pPr>
      <w:r>
        <w:rPr>
          <w:rFonts w:hint="eastAsia" w:ascii="Arial"/>
          <w:sz w:val="30"/>
          <w:szCs w:val="30"/>
        </w:rPr>
        <w:t>爱丁堡（EDINBURGH），1822年1月1日。</w:t>
      </w:r>
    </w:p>
    <w:p w14:paraId="057DD2C1">
      <w:pPr>
        <w:spacing w:line="264" w:lineRule="auto"/>
        <w:rPr>
          <w:rFonts w:hint="eastAsia" w:ascii="Arial"/>
          <w:sz w:val="30"/>
          <w:szCs w:val="30"/>
        </w:rPr>
      </w:pPr>
    </w:p>
    <w:p w14:paraId="090BC0CE">
      <w:pPr>
        <w:spacing w:line="264" w:lineRule="auto"/>
        <w:rPr>
          <w:rFonts w:hint="eastAsia" w:ascii="Arial"/>
          <w:sz w:val="30"/>
          <w:szCs w:val="30"/>
        </w:rPr>
      </w:pPr>
      <w:r>
        <w:rPr>
          <w:rFonts w:hint="eastAsia" w:ascii="Arial"/>
          <w:sz w:val="30"/>
          <w:szCs w:val="30"/>
        </w:rPr>
        <w:t>"WE have perused, with much pleasure, a part of Mr Fraser's Translation of WITSIUS on the CREED, and consider it as a faithful expression of the sense of the original.</w:t>
      </w:r>
    </w:p>
    <w:p w14:paraId="73D7816C">
      <w:pPr>
        <w:spacing w:line="264" w:lineRule="auto"/>
        <w:rPr>
          <w:rFonts w:hint="eastAsia" w:ascii="Arial"/>
          <w:sz w:val="30"/>
          <w:szCs w:val="30"/>
        </w:rPr>
      </w:pPr>
    </w:p>
    <w:p w14:paraId="701A9E64">
      <w:pPr>
        <w:spacing w:line="264" w:lineRule="auto"/>
        <w:rPr>
          <w:rFonts w:hint="eastAsia" w:ascii="Arial"/>
          <w:sz w:val="30"/>
          <w:szCs w:val="30"/>
        </w:rPr>
      </w:pPr>
      <w:r>
        <w:rPr>
          <w:rFonts w:hint="eastAsia" w:ascii="Arial"/>
          <w:sz w:val="30"/>
          <w:szCs w:val="30"/>
        </w:rPr>
        <w:t>“我们非常愉快地审阅了弗雷泽先生翻译的维修斯关于信经的部分内容，并认为它忠实地表达了原文的意思。</w:t>
      </w:r>
    </w:p>
    <w:p w14:paraId="721632BC">
      <w:pPr>
        <w:spacing w:line="264" w:lineRule="auto"/>
        <w:rPr>
          <w:rFonts w:hint="eastAsia" w:ascii="Arial"/>
          <w:sz w:val="30"/>
          <w:szCs w:val="30"/>
        </w:rPr>
      </w:pPr>
    </w:p>
    <w:p w14:paraId="59AB0F8E">
      <w:pPr>
        <w:spacing w:line="264" w:lineRule="auto"/>
        <w:rPr>
          <w:rFonts w:hint="eastAsia" w:ascii="Arial"/>
          <w:sz w:val="30"/>
          <w:szCs w:val="30"/>
        </w:rPr>
      </w:pPr>
      <w:r>
        <w:rPr>
          <w:rFonts w:hint="eastAsia" w:ascii="Arial"/>
          <w:sz w:val="30"/>
          <w:szCs w:val="30"/>
        </w:rPr>
        <w:t>We recommend the work to the public as a scriptural, luminous, and pious exposition of that short summary of the Christian faith.</w:t>
      </w:r>
    </w:p>
    <w:p w14:paraId="0300EE5F">
      <w:pPr>
        <w:spacing w:line="264" w:lineRule="auto"/>
        <w:rPr>
          <w:rFonts w:hint="eastAsia" w:ascii="Arial"/>
          <w:sz w:val="30"/>
          <w:szCs w:val="30"/>
        </w:rPr>
      </w:pPr>
    </w:p>
    <w:p w14:paraId="49795098">
      <w:pPr>
        <w:spacing w:line="264" w:lineRule="auto"/>
        <w:rPr>
          <w:rFonts w:hint="eastAsia" w:ascii="Arial"/>
          <w:sz w:val="30"/>
          <w:szCs w:val="30"/>
        </w:rPr>
      </w:pPr>
      <w:r>
        <w:rPr>
          <w:rFonts w:hint="eastAsia" w:ascii="Arial"/>
          <w:sz w:val="30"/>
          <w:szCs w:val="30"/>
        </w:rPr>
        <w:t>我们向公众推荐这部著作，作为那份基督教信仰简短概要的合乎圣经的（scriptural）、清晰明了的（luminous）和敬虔的阐释（pious exposition）。</w:t>
      </w:r>
    </w:p>
    <w:p w14:paraId="057FC51F">
      <w:pPr>
        <w:spacing w:line="264" w:lineRule="auto"/>
        <w:rPr>
          <w:rFonts w:hint="eastAsia" w:ascii="Arial"/>
          <w:sz w:val="30"/>
          <w:szCs w:val="30"/>
        </w:rPr>
      </w:pPr>
    </w:p>
    <w:p w14:paraId="10709B3B">
      <w:pPr>
        <w:spacing w:line="264" w:lineRule="auto"/>
        <w:rPr>
          <w:rFonts w:hint="eastAsia" w:ascii="Arial"/>
          <w:sz w:val="30"/>
          <w:szCs w:val="30"/>
        </w:rPr>
      </w:pPr>
      <w:r>
        <w:rPr>
          <w:rFonts w:hint="eastAsia" w:ascii="Arial"/>
          <w:sz w:val="30"/>
          <w:szCs w:val="30"/>
        </w:rPr>
        <w:t>JOHN DICK, D.D.</w:t>
      </w:r>
    </w:p>
    <w:p w14:paraId="75C0D720">
      <w:pPr>
        <w:spacing w:line="264" w:lineRule="auto"/>
        <w:rPr>
          <w:rFonts w:hint="eastAsia" w:ascii="Arial"/>
          <w:sz w:val="30"/>
          <w:szCs w:val="30"/>
        </w:rPr>
      </w:pPr>
    </w:p>
    <w:p w14:paraId="25072B29">
      <w:pPr>
        <w:spacing w:line="264" w:lineRule="auto"/>
        <w:rPr>
          <w:rFonts w:hint="eastAsia" w:ascii="Arial"/>
          <w:sz w:val="30"/>
          <w:szCs w:val="30"/>
        </w:rPr>
      </w:pPr>
      <w:r>
        <w:rPr>
          <w:rFonts w:hint="eastAsia" w:ascii="Arial"/>
          <w:sz w:val="30"/>
          <w:szCs w:val="30"/>
        </w:rPr>
        <w:t>约翰·迪克（JOHN DICK），神学博士</w:t>
      </w:r>
    </w:p>
    <w:p w14:paraId="07B411F2">
      <w:pPr>
        <w:spacing w:line="264" w:lineRule="auto"/>
        <w:rPr>
          <w:rFonts w:hint="eastAsia" w:ascii="Arial"/>
          <w:sz w:val="30"/>
          <w:szCs w:val="30"/>
        </w:rPr>
      </w:pPr>
    </w:p>
    <w:p w14:paraId="622F1317">
      <w:pPr>
        <w:spacing w:line="264" w:lineRule="auto"/>
        <w:rPr>
          <w:rFonts w:hint="eastAsia" w:ascii="Arial"/>
          <w:sz w:val="30"/>
          <w:szCs w:val="30"/>
        </w:rPr>
      </w:pPr>
      <w:r>
        <w:rPr>
          <w:rFonts w:hint="eastAsia" w:ascii="Arial"/>
          <w:sz w:val="30"/>
          <w:szCs w:val="30"/>
        </w:rPr>
        <w:t>JOHN MITCHELL, D.D."</w:t>
      </w:r>
    </w:p>
    <w:p w14:paraId="0B692F47">
      <w:pPr>
        <w:spacing w:line="264" w:lineRule="auto"/>
        <w:rPr>
          <w:rFonts w:hint="eastAsia" w:ascii="Arial"/>
          <w:sz w:val="30"/>
          <w:szCs w:val="30"/>
        </w:rPr>
      </w:pPr>
    </w:p>
    <w:p w14:paraId="492ACA24">
      <w:pPr>
        <w:spacing w:line="264" w:lineRule="auto"/>
        <w:rPr>
          <w:rFonts w:hint="eastAsia" w:ascii="Arial"/>
          <w:sz w:val="30"/>
          <w:szCs w:val="30"/>
        </w:rPr>
      </w:pPr>
      <w:r>
        <w:rPr>
          <w:rFonts w:hint="eastAsia" w:ascii="Arial"/>
          <w:sz w:val="30"/>
          <w:szCs w:val="30"/>
        </w:rPr>
        <w:t>约翰·米切尔（JOHN MITCHELL），神学博士”</w:t>
      </w:r>
    </w:p>
    <w:p w14:paraId="64EC1142">
      <w:pPr>
        <w:spacing w:line="264" w:lineRule="auto"/>
        <w:rPr>
          <w:rFonts w:hint="eastAsia" w:ascii="Arial"/>
          <w:sz w:val="30"/>
          <w:szCs w:val="30"/>
        </w:rPr>
      </w:pPr>
    </w:p>
    <w:p w14:paraId="2A4F0E41">
      <w:pPr>
        <w:spacing w:line="264" w:lineRule="auto"/>
        <w:rPr>
          <w:rFonts w:hint="eastAsia" w:ascii="Arial"/>
          <w:sz w:val="30"/>
          <w:szCs w:val="30"/>
        </w:rPr>
      </w:pPr>
      <w:r>
        <w:rPr>
          <w:rFonts w:hint="eastAsia" w:ascii="Arial"/>
          <w:sz w:val="30"/>
          <w:szCs w:val="30"/>
        </w:rPr>
        <w:t>GLASGOW, November 15th, 1821.</w:t>
      </w:r>
    </w:p>
    <w:p w14:paraId="526E65AB">
      <w:pPr>
        <w:spacing w:line="264" w:lineRule="auto"/>
        <w:rPr>
          <w:rFonts w:hint="eastAsia" w:ascii="Arial"/>
          <w:sz w:val="30"/>
          <w:szCs w:val="30"/>
        </w:rPr>
      </w:pPr>
    </w:p>
    <w:p w14:paraId="6C10D984">
      <w:pPr>
        <w:spacing w:line="264" w:lineRule="auto"/>
        <w:rPr>
          <w:rFonts w:hint="eastAsia" w:ascii="Arial"/>
          <w:sz w:val="30"/>
          <w:szCs w:val="30"/>
        </w:rPr>
      </w:pPr>
      <w:r>
        <w:rPr>
          <w:rFonts w:hint="eastAsia" w:ascii="Arial"/>
          <w:sz w:val="30"/>
          <w:szCs w:val="30"/>
        </w:rPr>
        <w:t>格拉斯哥（GLASGOW），1821年11月15日。</w:t>
      </w:r>
    </w:p>
    <w:p w14:paraId="52E92B03">
      <w:pPr>
        <w:spacing w:line="264" w:lineRule="auto"/>
        <w:rPr>
          <w:rFonts w:hint="eastAsia" w:ascii="Arial"/>
          <w:sz w:val="30"/>
          <w:szCs w:val="30"/>
        </w:rPr>
      </w:pPr>
    </w:p>
    <w:p w14:paraId="626DFF52">
      <w:pPr>
        <w:spacing w:line="264" w:lineRule="auto"/>
        <w:rPr>
          <w:rFonts w:hint="eastAsia" w:ascii="Arial"/>
          <w:sz w:val="30"/>
          <w:szCs w:val="30"/>
        </w:rPr>
      </w:pPr>
      <w:r>
        <w:rPr>
          <w:rFonts w:hint="eastAsia" w:ascii="Arial"/>
          <w:sz w:val="30"/>
          <w:szCs w:val="30"/>
        </w:rPr>
        <w:t>"To all who are in some measure familiar with the writings of the orthodox continental Divines, it must often have been the subject of regret, that, from their being composed in a dead language, the stores of theological learning and evangelical truth with which they are so liberally replenished, are in a great measure inaccessible to Christians in this country.</w:t>
      </w:r>
    </w:p>
    <w:p w14:paraId="5084E5EA">
      <w:pPr>
        <w:spacing w:line="264" w:lineRule="auto"/>
        <w:rPr>
          <w:rFonts w:hint="eastAsia" w:ascii="Arial"/>
          <w:sz w:val="30"/>
          <w:szCs w:val="30"/>
        </w:rPr>
      </w:pPr>
    </w:p>
    <w:p w14:paraId="28041625">
      <w:pPr>
        <w:spacing w:line="264" w:lineRule="auto"/>
        <w:rPr>
          <w:rFonts w:hint="eastAsia" w:ascii="Arial"/>
          <w:sz w:val="30"/>
          <w:szCs w:val="30"/>
        </w:rPr>
      </w:pPr>
      <w:r>
        <w:rPr>
          <w:rFonts w:hint="eastAsia" w:ascii="Arial"/>
          <w:sz w:val="30"/>
          <w:szCs w:val="30"/>
        </w:rPr>
        <w:t>“对于所有在某种程度上熟悉正统（orthodox）欧洲大陆神学家著作的人来说，必定常常感到遗憾，因为它们是用一种死的语言写成的，其中如此丰富地蕴含的神学学识和福音真理的宝库（stores），在很大程度上是这个国家的基督徒无法接触到的。</w:t>
      </w:r>
    </w:p>
    <w:p w14:paraId="311B1EDB">
      <w:pPr>
        <w:spacing w:line="264" w:lineRule="auto"/>
        <w:rPr>
          <w:rFonts w:hint="eastAsia" w:ascii="Arial"/>
          <w:sz w:val="30"/>
          <w:szCs w:val="30"/>
        </w:rPr>
      </w:pPr>
    </w:p>
    <w:p w14:paraId="2F86C583">
      <w:pPr>
        <w:spacing w:line="264" w:lineRule="auto"/>
        <w:rPr>
          <w:rFonts w:hint="eastAsia" w:ascii="Arial"/>
          <w:sz w:val="30"/>
          <w:szCs w:val="30"/>
        </w:rPr>
      </w:pPr>
      <w:r>
        <w:rPr>
          <w:rFonts w:hint="eastAsia" w:ascii="Arial"/>
          <w:sz w:val="30"/>
          <w:szCs w:val="30"/>
        </w:rPr>
        <w:t>Among these theologians, few occupy a higher place than WITSIUS—who, to profound learning and fervent piety, added a taste for classical elegance, in his days rather uncommon among his countrymen.</w:t>
      </w:r>
    </w:p>
    <w:p w14:paraId="32ADAD6A">
      <w:pPr>
        <w:spacing w:line="264" w:lineRule="auto"/>
        <w:rPr>
          <w:rFonts w:hint="eastAsia" w:ascii="Arial"/>
          <w:sz w:val="30"/>
          <w:szCs w:val="30"/>
        </w:rPr>
      </w:pPr>
    </w:p>
    <w:p w14:paraId="7EB00557">
      <w:pPr>
        <w:spacing w:line="264" w:lineRule="auto"/>
        <w:rPr>
          <w:rFonts w:hint="eastAsia" w:ascii="Arial"/>
          <w:sz w:val="30"/>
          <w:szCs w:val="30"/>
        </w:rPr>
      </w:pPr>
      <w:r>
        <w:rPr>
          <w:rFonts w:hint="eastAsia" w:ascii="Arial"/>
          <w:sz w:val="30"/>
          <w:szCs w:val="30"/>
        </w:rPr>
        <w:t>在这些神学家中，很少有人比维修斯占据更高的地位——他对渊博的学识和火热的敬虔，又增添了对古典雅致（classical elegance）的品味，这在他那个时代的同胞中是相当不寻常的。</w:t>
      </w:r>
    </w:p>
    <w:p w14:paraId="20800880">
      <w:pPr>
        <w:spacing w:line="264" w:lineRule="auto"/>
        <w:rPr>
          <w:rFonts w:hint="eastAsia" w:ascii="Arial"/>
          <w:sz w:val="30"/>
          <w:szCs w:val="30"/>
        </w:rPr>
      </w:pPr>
    </w:p>
    <w:p w14:paraId="2EF87590">
      <w:pPr>
        <w:spacing w:line="264" w:lineRule="auto"/>
        <w:rPr>
          <w:rFonts w:hint="eastAsia" w:ascii="Arial"/>
          <w:sz w:val="30"/>
          <w:szCs w:val="30"/>
        </w:rPr>
      </w:pPr>
      <w:r>
        <w:rPr>
          <w:rFonts w:hint="eastAsia" w:ascii="Arial"/>
          <w:sz w:val="30"/>
          <w:szCs w:val="30"/>
        </w:rPr>
        <w:t>Of his voluminous and valuable works, none, so far as we know, have ever been translated into English, except his Œconomia Fœderum and his Animadversiones Irenicæ, both of which have been favourably received by the religious public.</w:t>
      </w:r>
    </w:p>
    <w:p w14:paraId="27DE71DF">
      <w:pPr>
        <w:spacing w:line="264" w:lineRule="auto"/>
        <w:rPr>
          <w:rFonts w:hint="eastAsia" w:ascii="Arial"/>
          <w:sz w:val="30"/>
          <w:szCs w:val="30"/>
        </w:rPr>
      </w:pPr>
    </w:p>
    <w:p w14:paraId="14F105CF">
      <w:pPr>
        <w:spacing w:line="264" w:lineRule="auto"/>
        <w:rPr>
          <w:rFonts w:hint="eastAsia" w:ascii="Arial"/>
          <w:sz w:val="30"/>
          <w:szCs w:val="30"/>
        </w:rPr>
      </w:pPr>
      <w:r>
        <w:rPr>
          <w:rFonts w:hint="eastAsia" w:ascii="Arial"/>
          <w:sz w:val="30"/>
          <w:szCs w:val="30"/>
        </w:rPr>
        <w:t>据我们所知，在他卷帙浩繁（voluminous）且宝贵的著作中，除了他的《圣约的经纶》（Œconomia Fœderum）和他的《和平辩谬》（Animadversiones Irenicæ）之外，从未有任何一部被翻译成英文，而这两部都受到了宗教公众的好评。</w:t>
      </w:r>
    </w:p>
    <w:p w14:paraId="426F078C">
      <w:pPr>
        <w:spacing w:line="264" w:lineRule="auto"/>
        <w:rPr>
          <w:rFonts w:hint="eastAsia" w:ascii="Arial"/>
          <w:sz w:val="30"/>
          <w:szCs w:val="30"/>
        </w:rPr>
      </w:pPr>
    </w:p>
    <w:p w14:paraId="21EB3954">
      <w:pPr>
        <w:spacing w:line="264" w:lineRule="auto"/>
        <w:rPr>
          <w:rFonts w:hint="eastAsia" w:ascii="Arial"/>
          <w:sz w:val="30"/>
          <w:szCs w:val="30"/>
        </w:rPr>
      </w:pPr>
      <w:r>
        <w:rPr>
          <w:rFonts w:hint="eastAsia" w:ascii="Arial"/>
          <w:sz w:val="30"/>
          <w:szCs w:val="30"/>
        </w:rPr>
        <w:t>His work on the Apostles' CREED appears to us to have at least equal claims on a kind reception.</w:t>
      </w:r>
    </w:p>
    <w:p w14:paraId="12F351F7">
      <w:pPr>
        <w:spacing w:line="264" w:lineRule="auto"/>
        <w:rPr>
          <w:rFonts w:hint="eastAsia" w:ascii="Arial"/>
          <w:sz w:val="30"/>
          <w:szCs w:val="30"/>
        </w:rPr>
      </w:pPr>
    </w:p>
    <w:p w14:paraId="6280EC99">
      <w:pPr>
        <w:spacing w:line="264" w:lineRule="auto"/>
        <w:rPr>
          <w:rFonts w:hint="eastAsia" w:ascii="Arial"/>
          <w:sz w:val="30"/>
          <w:szCs w:val="30"/>
        </w:rPr>
      </w:pPr>
      <w:r>
        <w:rPr>
          <w:rFonts w:hint="eastAsia" w:ascii="Arial"/>
          <w:sz w:val="30"/>
          <w:szCs w:val="30"/>
        </w:rPr>
        <w:t>他关于使徒信经（CREED）的著作在我们看来至少拥有同等的权利受到友好的接纳。</w:t>
      </w:r>
    </w:p>
    <w:p w14:paraId="48664524">
      <w:pPr>
        <w:spacing w:line="264" w:lineRule="auto"/>
        <w:rPr>
          <w:rFonts w:hint="eastAsia" w:ascii="Arial"/>
          <w:sz w:val="30"/>
          <w:szCs w:val="30"/>
        </w:rPr>
      </w:pPr>
    </w:p>
    <w:p w14:paraId="689754A2">
      <w:pPr>
        <w:spacing w:line="264" w:lineRule="auto"/>
        <w:rPr>
          <w:rFonts w:hint="eastAsia" w:ascii="Arial"/>
          <w:sz w:val="30"/>
          <w:szCs w:val="30"/>
        </w:rPr>
      </w:pPr>
      <w:r>
        <w:rPr>
          <w:rFonts w:hint="eastAsia" w:ascii="Arial"/>
          <w:sz w:val="30"/>
          <w:szCs w:val="30"/>
        </w:rPr>
        <w:t>It is learned, perspicuous, pious and practical, and free of that tediousness which often characterises the Dutch divines.</w:t>
      </w:r>
    </w:p>
    <w:p w14:paraId="4D73D164">
      <w:pPr>
        <w:spacing w:line="264" w:lineRule="auto"/>
        <w:rPr>
          <w:rFonts w:hint="eastAsia" w:ascii="Arial"/>
          <w:sz w:val="30"/>
          <w:szCs w:val="30"/>
        </w:rPr>
      </w:pPr>
    </w:p>
    <w:p w14:paraId="381D6448">
      <w:pPr>
        <w:spacing w:line="264" w:lineRule="auto"/>
        <w:rPr>
          <w:rFonts w:hint="eastAsia" w:ascii="Arial"/>
          <w:sz w:val="30"/>
          <w:szCs w:val="30"/>
        </w:rPr>
      </w:pPr>
      <w:r>
        <w:rPr>
          <w:rFonts w:hint="eastAsia" w:ascii="Arial"/>
          <w:sz w:val="30"/>
          <w:szCs w:val="30"/>
        </w:rPr>
        <w:t>它博学、清晰（perspicuous）、敬虔且实用，并且没有荷兰神学家常常具有的那种冗长（tediousness）。</w:t>
      </w:r>
    </w:p>
    <w:p w14:paraId="3BEB68B6">
      <w:pPr>
        <w:spacing w:line="264" w:lineRule="auto"/>
        <w:rPr>
          <w:rFonts w:hint="eastAsia" w:ascii="Arial"/>
          <w:sz w:val="30"/>
          <w:szCs w:val="30"/>
        </w:rPr>
      </w:pPr>
    </w:p>
    <w:p w14:paraId="4B3F4D92">
      <w:pPr>
        <w:spacing w:line="264" w:lineRule="auto"/>
        <w:rPr>
          <w:rFonts w:hint="eastAsia" w:ascii="Arial"/>
          <w:sz w:val="30"/>
          <w:szCs w:val="30"/>
        </w:rPr>
      </w:pPr>
      <w:r>
        <w:rPr>
          <w:rFonts w:hint="eastAsia" w:ascii="Arial"/>
          <w:sz w:val="30"/>
          <w:szCs w:val="30"/>
        </w:rPr>
        <w:t>In Mr Fraser, (part of whose Manuscript we have had the satisfaction of perusing,) Witsius has met with a Translator, capable, in no ordinary degree, of transfusing not merely the meaning, but the spirit of his original into his version.</w:t>
      </w:r>
    </w:p>
    <w:p w14:paraId="112562C3">
      <w:pPr>
        <w:spacing w:line="264" w:lineRule="auto"/>
        <w:rPr>
          <w:rFonts w:hint="eastAsia" w:ascii="Arial"/>
          <w:sz w:val="30"/>
          <w:szCs w:val="30"/>
        </w:rPr>
      </w:pPr>
    </w:p>
    <w:p w14:paraId="66BDA0D6">
      <w:pPr>
        <w:spacing w:line="264" w:lineRule="auto"/>
        <w:rPr>
          <w:rFonts w:hint="eastAsia" w:ascii="Arial"/>
          <w:sz w:val="30"/>
          <w:szCs w:val="30"/>
        </w:rPr>
      </w:pPr>
      <w:r>
        <w:rPr>
          <w:rFonts w:hint="eastAsia" w:ascii="Arial"/>
          <w:sz w:val="30"/>
          <w:szCs w:val="30"/>
        </w:rPr>
        <w:t>在弗雷泽先生（我们有幸审阅了他部分手稿）身上，维修斯遇到了一位译者，他以非凡的能力，不仅能将原文的意思，而且能将其精神（spirit）融入他的译文中（transfusing...into his version）。</w:t>
      </w:r>
    </w:p>
    <w:p w14:paraId="4396D701">
      <w:pPr>
        <w:spacing w:line="264" w:lineRule="auto"/>
        <w:rPr>
          <w:rFonts w:hint="eastAsia" w:ascii="Arial"/>
          <w:sz w:val="30"/>
          <w:szCs w:val="30"/>
        </w:rPr>
      </w:pPr>
    </w:p>
    <w:p w14:paraId="4212F9D5">
      <w:pPr>
        <w:spacing w:line="264" w:lineRule="auto"/>
        <w:rPr>
          <w:rFonts w:hint="eastAsia" w:ascii="Arial"/>
          <w:sz w:val="30"/>
          <w:szCs w:val="30"/>
        </w:rPr>
      </w:pPr>
      <w:r>
        <w:rPr>
          <w:rFonts w:hint="eastAsia" w:ascii="Arial"/>
          <w:sz w:val="30"/>
          <w:szCs w:val="30"/>
        </w:rPr>
        <w:t>Though not a slavish, he is a faithful interpreter; and while the reader is furnished with the sentiments of Witsius, he is not frequently reminded by the foreign turn of expression, that he is not reading an original work.</w:t>
      </w:r>
    </w:p>
    <w:p w14:paraId="5AC9CE94">
      <w:pPr>
        <w:spacing w:line="264" w:lineRule="auto"/>
        <w:rPr>
          <w:rFonts w:hint="eastAsia" w:ascii="Arial"/>
          <w:sz w:val="30"/>
          <w:szCs w:val="30"/>
        </w:rPr>
      </w:pPr>
    </w:p>
    <w:p w14:paraId="784A87AA">
      <w:pPr>
        <w:spacing w:line="264" w:lineRule="auto"/>
        <w:rPr>
          <w:rFonts w:hint="eastAsia" w:ascii="Arial"/>
          <w:sz w:val="30"/>
          <w:szCs w:val="30"/>
        </w:rPr>
      </w:pPr>
      <w:r>
        <w:rPr>
          <w:rFonts w:hint="eastAsia" w:ascii="Arial"/>
          <w:sz w:val="30"/>
          <w:szCs w:val="30"/>
        </w:rPr>
        <w:t>虽然他不是一个奴性的（slavish）译者，但他是一个忠实的诠释者（interpreter）；当读者领会维修斯的观点时，他不会经常因外来的表达方式（foreign turn of expression）而被提醒他读的不是一部原创作品。</w:t>
      </w:r>
    </w:p>
    <w:p w14:paraId="3B191BB9">
      <w:pPr>
        <w:spacing w:line="264" w:lineRule="auto"/>
        <w:rPr>
          <w:rFonts w:hint="eastAsia" w:ascii="Arial"/>
          <w:sz w:val="30"/>
          <w:szCs w:val="30"/>
        </w:rPr>
      </w:pPr>
    </w:p>
    <w:p w14:paraId="71F308F6">
      <w:pPr>
        <w:spacing w:line="264" w:lineRule="auto"/>
        <w:rPr>
          <w:rFonts w:hint="eastAsia" w:ascii="Arial"/>
          <w:sz w:val="30"/>
          <w:szCs w:val="30"/>
        </w:rPr>
      </w:pPr>
      <w:r>
        <w:rPr>
          <w:rFonts w:hint="eastAsia" w:ascii="Arial"/>
          <w:sz w:val="30"/>
          <w:szCs w:val="30"/>
        </w:rPr>
        <w:t>We have no hesitation in saying, that the original work of Witsius is equally worthy of the public patronage as any of that Author's treatises which have yet been translated, and that the Version is superior in merit to that of either of his works which have appeared in an English dress.</w:t>
      </w:r>
    </w:p>
    <w:p w14:paraId="4B67805A">
      <w:pPr>
        <w:spacing w:line="264" w:lineRule="auto"/>
        <w:rPr>
          <w:rFonts w:hint="eastAsia" w:ascii="Arial"/>
          <w:sz w:val="30"/>
          <w:szCs w:val="30"/>
        </w:rPr>
      </w:pPr>
    </w:p>
    <w:p w14:paraId="620A32FD">
      <w:pPr>
        <w:spacing w:line="264" w:lineRule="auto"/>
        <w:rPr>
          <w:rFonts w:hint="eastAsia" w:ascii="Arial"/>
          <w:sz w:val="30"/>
          <w:szCs w:val="30"/>
        </w:rPr>
      </w:pPr>
      <w:r>
        <w:rPr>
          <w:rFonts w:hint="eastAsia" w:ascii="Arial"/>
          <w:sz w:val="30"/>
          <w:szCs w:val="30"/>
        </w:rPr>
        <w:t>我们毫不犹豫地说，维修斯的这部原创著作与该作者任何已翻译的论著一样，都同样值得公众的惠顾（public patronage），并且这部译本在价值上优于他任何已以英文形式出现的著作的译本。</w:t>
      </w:r>
    </w:p>
    <w:p w14:paraId="3A75B42C">
      <w:pPr>
        <w:spacing w:line="264" w:lineRule="auto"/>
        <w:rPr>
          <w:rFonts w:hint="eastAsia" w:ascii="Arial"/>
          <w:sz w:val="30"/>
          <w:szCs w:val="30"/>
        </w:rPr>
      </w:pPr>
    </w:p>
    <w:p w14:paraId="3C8E395F">
      <w:pPr>
        <w:spacing w:line="264" w:lineRule="auto"/>
        <w:rPr>
          <w:rFonts w:hint="eastAsia" w:ascii="Arial"/>
          <w:sz w:val="30"/>
          <w:szCs w:val="30"/>
        </w:rPr>
      </w:pPr>
      <w:r>
        <w:rPr>
          <w:rFonts w:hint="eastAsia" w:ascii="Arial"/>
          <w:sz w:val="30"/>
          <w:szCs w:val="30"/>
        </w:rPr>
        <w:t>JOHN BROWN, Whitburn.</w:t>
      </w:r>
    </w:p>
    <w:p w14:paraId="0F734E64">
      <w:pPr>
        <w:spacing w:line="264" w:lineRule="auto"/>
        <w:rPr>
          <w:rFonts w:hint="eastAsia" w:ascii="Arial"/>
          <w:sz w:val="30"/>
          <w:szCs w:val="30"/>
        </w:rPr>
      </w:pPr>
    </w:p>
    <w:p w14:paraId="2807C1B0">
      <w:pPr>
        <w:spacing w:line="264" w:lineRule="auto"/>
        <w:rPr>
          <w:rFonts w:hint="eastAsia" w:ascii="Arial"/>
          <w:sz w:val="30"/>
          <w:szCs w:val="30"/>
        </w:rPr>
      </w:pPr>
      <w:r>
        <w:rPr>
          <w:rFonts w:hint="eastAsia" w:ascii="Arial"/>
          <w:sz w:val="30"/>
          <w:szCs w:val="30"/>
        </w:rPr>
        <w:t>约翰·布朗（JOHN BROWN），惠特本（Whitburn）。</w:t>
      </w:r>
    </w:p>
    <w:p w14:paraId="2C1F368A">
      <w:pPr>
        <w:spacing w:line="264" w:lineRule="auto"/>
        <w:rPr>
          <w:rFonts w:hint="eastAsia" w:ascii="Arial"/>
          <w:sz w:val="30"/>
          <w:szCs w:val="30"/>
        </w:rPr>
      </w:pPr>
    </w:p>
    <w:p w14:paraId="690714FB">
      <w:pPr>
        <w:spacing w:line="264" w:lineRule="auto"/>
        <w:rPr>
          <w:rFonts w:hint="eastAsia" w:ascii="Arial"/>
          <w:sz w:val="30"/>
          <w:szCs w:val="30"/>
        </w:rPr>
      </w:pPr>
      <w:r>
        <w:rPr>
          <w:rFonts w:hint="eastAsia" w:ascii="Arial"/>
          <w:sz w:val="30"/>
          <w:szCs w:val="30"/>
        </w:rPr>
        <w:t>JOHN BROWN, JUN. Biggar."</w:t>
      </w:r>
    </w:p>
    <w:p w14:paraId="1E0AD6BE">
      <w:pPr>
        <w:spacing w:line="264" w:lineRule="auto"/>
        <w:rPr>
          <w:rFonts w:hint="eastAsia" w:ascii="Arial"/>
          <w:sz w:val="30"/>
          <w:szCs w:val="30"/>
        </w:rPr>
      </w:pPr>
    </w:p>
    <w:p w14:paraId="35A5E460">
      <w:pPr>
        <w:spacing w:line="264" w:lineRule="auto"/>
        <w:rPr>
          <w:rFonts w:hint="eastAsia" w:ascii="Arial"/>
          <w:sz w:val="30"/>
          <w:szCs w:val="30"/>
        </w:rPr>
      </w:pPr>
      <w:r>
        <w:rPr>
          <w:rFonts w:hint="eastAsia" w:ascii="Arial"/>
          <w:sz w:val="30"/>
          <w:szCs w:val="30"/>
        </w:rPr>
        <w:t>小约翰·布朗（JOHN BROWN, JUN.），比格（Biggar）。”</w:t>
      </w:r>
    </w:p>
    <w:p w14:paraId="6F6005C7">
      <w:pPr>
        <w:spacing w:line="264" w:lineRule="auto"/>
        <w:rPr>
          <w:rFonts w:hint="eastAsia" w:ascii="Arial"/>
          <w:sz w:val="30"/>
          <w:szCs w:val="30"/>
        </w:rPr>
      </w:pPr>
    </w:p>
    <w:p w14:paraId="51619FE7">
      <w:pPr>
        <w:spacing w:line="264" w:lineRule="auto"/>
        <w:rPr>
          <w:rFonts w:hint="eastAsia" w:ascii="Arial"/>
          <w:sz w:val="30"/>
          <w:szCs w:val="30"/>
        </w:rPr>
      </w:pPr>
      <w:r>
        <w:rPr>
          <w:rFonts w:hint="eastAsia" w:ascii="Arial"/>
          <w:sz w:val="30"/>
          <w:szCs w:val="30"/>
        </w:rPr>
        <w:t>WHITBURN, November 12th, 1821.</w:t>
      </w:r>
    </w:p>
    <w:p w14:paraId="4B4933DE">
      <w:pPr>
        <w:spacing w:line="264" w:lineRule="auto"/>
        <w:rPr>
          <w:rFonts w:hint="eastAsia" w:ascii="Arial"/>
          <w:sz w:val="30"/>
          <w:szCs w:val="30"/>
        </w:rPr>
      </w:pPr>
    </w:p>
    <w:p w14:paraId="0E9493D6">
      <w:pPr>
        <w:spacing w:line="264" w:lineRule="auto"/>
        <w:rPr>
          <w:rFonts w:hint="eastAsia" w:ascii="Arial"/>
          <w:sz w:val="30"/>
          <w:szCs w:val="30"/>
        </w:rPr>
      </w:pPr>
      <w:r>
        <w:rPr>
          <w:rFonts w:hint="eastAsia" w:ascii="Arial"/>
          <w:sz w:val="30"/>
          <w:szCs w:val="30"/>
        </w:rPr>
        <w:t>惠特本，1821年11月12日。</w:t>
      </w:r>
    </w:p>
    <w:p w14:paraId="6791ADEC">
      <w:pPr>
        <w:spacing w:line="264" w:lineRule="auto"/>
        <w:rPr>
          <w:rFonts w:hint="eastAsia" w:ascii="Arial"/>
          <w:sz w:val="30"/>
          <w:szCs w:val="30"/>
        </w:rPr>
      </w:pPr>
    </w:p>
    <w:p w14:paraId="62AA813F">
      <w:pPr>
        <w:pStyle w:val="2"/>
        <w:bidi w:val="0"/>
        <w:jc w:val="center"/>
        <w:rPr>
          <w:rFonts w:hint="eastAsia"/>
        </w:rPr>
      </w:pPr>
      <w:r>
        <w:rPr>
          <w:rFonts w:hint="eastAsia"/>
        </w:rPr>
        <w:t>MEMOIR OF HERMAN WITSIUS, D.D.</w:t>
      </w:r>
    </w:p>
    <w:p w14:paraId="1D4A17CD">
      <w:pPr>
        <w:pStyle w:val="2"/>
        <w:bidi w:val="0"/>
        <w:jc w:val="center"/>
        <w:rPr>
          <w:rFonts w:hint="eastAsia"/>
        </w:rPr>
      </w:pPr>
      <w:r>
        <w:rPr>
          <w:rFonts w:hint="eastAsia"/>
        </w:rPr>
        <w:t>赫尔曼·维修斯神学博士（HERMAN WITSIUS, D.D.）传略</w:t>
      </w:r>
    </w:p>
    <w:p w14:paraId="3F89D262">
      <w:pPr>
        <w:spacing w:line="264" w:lineRule="auto"/>
        <w:rPr>
          <w:rFonts w:hint="eastAsia" w:ascii="Arial"/>
          <w:sz w:val="30"/>
          <w:szCs w:val="30"/>
        </w:rPr>
      </w:pPr>
    </w:p>
    <w:p w14:paraId="1B045F6E">
      <w:pPr>
        <w:spacing w:line="264" w:lineRule="auto"/>
        <w:rPr>
          <w:rFonts w:hint="eastAsia" w:ascii="Arial"/>
          <w:sz w:val="30"/>
          <w:szCs w:val="30"/>
        </w:rPr>
      </w:pPr>
      <w:r>
        <w:rPr>
          <w:rFonts w:hint="eastAsia" w:ascii="Arial"/>
          <w:sz w:val="30"/>
          <w:szCs w:val="30"/>
        </w:rPr>
        <w:t>THIS eminent Divine was born on the 12th of February, 1636, at Enchuysen in the province of WEST FRIESLAND,—a town distinguished not only by the magnanimous efforts made by its inhabitants in the cause of liberty, when the United Provinces threw off the yoke of Spain, but also by their zealous attachment to learning and religion.</w:t>
      </w:r>
    </w:p>
    <w:p w14:paraId="71E52FFC">
      <w:pPr>
        <w:spacing w:line="264" w:lineRule="auto"/>
        <w:rPr>
          <w:rFonts w:hint="eastAsia" w:ascii="Arial"/>
          <w:sz w:val="30"/>
          <w:szCs w:val="30"/>
        </w:rPr>
      </w:pPr>
    </w:p>
    <w:p w14:paraId="53DD7CDD">
      <w:pPr>
        <w:spacing w:line="264" w:lineRule="auto"/>
        <w:rPr>
          <w:rFonts w:hint="eastAsia" w:ascii="Arial"/>
          <w:sz w:val="30"/>
          <w:szCs w:val="30"/>
        </w:rPr>
      </w:pPr>
      <w:r>
        <w:rPr>
          <w:rFonts w:hint="eastAsia" w:ascii="Arial"/>
          <w:sz w:val="30"/>
          <w:szCs w:val="30"/>
        </w:rPr>
        <w:t>这位杰出的神学家（Divine）于1636年2月12日出生在西弗里斯兰省（WEST FRIESLAND）的恩克赫伊森（Enchuysen）——这座城镇不仅因其居民在联合省（United Provinces）摆脱西班牙（Spain）轭辖时为自由事业所作出的宏伟努力（magnanimous efforts）而著称，也因他们对学问和信仰的热忱依附（zealous attachment）而闻名。</w:t>
      </w:r>
    </w:p>
    <w:p w14:paraId="1B78933E">
      <w:pPr>
        <w:spacing w:line="264" w:lineRule="auto"/>
        <w:rPr>
          <w:rFonts w:hint="eastAsia" w:ascii="Arial"/>
          <w:sz w:val="30"/>
          <w:szCs w:val="30"/>
        </w:rPr>
      </w:pPr>
    </w:p>
    <w:p w14:paraId="31B54083">
      <w:pPr>
        <w:spacing w:line="264" w:lineRule="auto"/>
        <w:rPr>
          <w:rFonts w:hint="eastAsia" w:ascii="Arial"/>
          <w:sz w:val="30"/>
          <w:szCs w:val="30"/>
        </w:rPr>
      </w:pPr>
      <w:r>
        <w:rPr>
          <w:rFonts w:hint="eastAsia" w:ascii="Arial"/>
          <w:sz w:val="30"/>
          <w:szCs w:val="30"/>
        </w:rPr>
        <w:t>Several individuals who attained celebrity in the religious and literary world, were natives of Enchuysen.</w:t>
      </w:r>
    </w:p>
    <w:p w14:paraId="272D6E8D">
      <w:pPr>
        <w:spacing w:line="264" w:lineRule="auto"/>
        <w:rPr>
          <w:rFonts w:hint="eastAsia" w:ascii="Arial"/>
          <w:sz w:val="30"/>
          <w:szCs w:val="30"/>
        </w:rPr>
      </w:pPr>
    </w:p>
    <w:p w14:paraId="53D69C85">
      <w:pPr>
        <w:spacing w:line="264" w:lineRule="auto"/>
        <w:rPr>
          <w:rFonts w:hint="eastAsia" w:ascii="Arial"/>
          <w:sz w:val="30"/>
          <w:szCs w:val="30"/>
        </w:rPr>
      </w:pPr>
      <w:r>
        <w:rPr>
          <w:rFonts w:hint="eastAsia" w:ascii="Arial"/>
          <w:sz w:val="30"/>
          <w:szCs w:val="30"/>
        </w:rPr>
        <w:t>几位在宗教和文学界获得盛名（celebrity）的人士，都是恩克赫伊森的本地人。</w:t>
      </w:r>
    </w:p>
    <w:p w14:paraId="61200B4D">
      <w:pPr>
        <w:spacing w:line="264" w:lineRule="auto"/>
        <w:rPr>
          <w:rFonts w:hint="eastAsia" w:ascii="Arial"/>
          <w:sz w:val="30"/>
          <w:szCs w:val="30"/>
        </w:rPr>
      </w:pPr>
    </w:p>
    <w:p w14:paraId="2F417746">
      <w:pPr>
        <w:spacing w:line="264" w:lineRule="auto"/>
        <w:rPr>
          <w:rFonts w:hint="eastAsia" w:ascii="Arial"/>
          <w:sz w:val="30"/>
          <w:szCs w:val="30"/>
        </w:rPr>
      </w:pPr>
      <w:r>
        <w:rPr>
          <w:rFonts w:hint="eastAsia" w:ascii="Arial"/>
          <w:sz w:val="30"/>
          <w:szCs w:val="30"/>
        </w:rPr>
        <w:t>The parentage of Witsius was highly respectable.</w:t>
      </w:r>
    </w:p>
    <w:p w14:paraId="5B1EE124">
      <w:pPr>
        <w:spacing w:line="264" w:lineRule="auto"/>
        <w:rPr>
          <w:rFonts w:hint="eastAsia" w:ascii="Arial"/>
          <w:sz w:val="30"/>
          <w:szCs w:val="30"/>
        </w:rPr>
      </w:pPr>
    </w:p>
    <w:p w14:paraId="737B1517">
      <w:pPr>
        <w:spacing w:line="264" w:lineRule="auto"/>
        <w:rPr>
          <w:rFonts w:hint="eastAsia" w:ascii="Arial"/>
          <w:sz w:val="30"/>
          <w:szCs w:val="30"/>
        </w:rPr>
      </w:pPr>
      <w:r>
        <w:rPr>
          <w:rFonts w:hint="eastAsia" w:ascii="Arial"/>
          <w:sz w:val="30"/>
          <w:szCs w:val="30"/>
        </w:rPr>
        <w:t>维修斯的家世（parentage）非常受人尊敬。</w:t>
      </w:r>
    </w:p>
    <w:p w14:paraId="7AEECC3F">
      <w:pPr>
        <w:spacing w:line="264" w:lineRule="auto"/>
        <w:rPr>
          <w:rFonts w:hint="eastAsia" w:ascii="Arial"/>
          <w:sz w:val="30"/>
          <w:szCs w:val="30"/>
        </w:rPr>
      </w:pPr>
    </w:p>
    <w:p w14:paraId="17007A27">
      <w:pPr>
        <w:spacing w:line="264" w:lineRule="auto"/>
        <w:rPr>
          <w:rFonts w:hint="eastAsia" w:ascii="Arial"/>
          <w:sz w:val="30"/>
          <w:szCs w:val="30"/>
        </w:rPr>
      </w:pPr>
      <w:r>
        <w:rPr>
          <w:rFonts w:hint="eastAsia" w:ascii="Arial"/>
          <w:sz w:val="30"/>
          <w:szCs w:val="30"/>
        </w:rPr>
        <w:t>His father NICHOLAS WITS, or WITSIUS, was universally beloved by his fellow-citizens as a man of unfeigned piety and primitive simplicity; and sustained, with much reputation, the character of a deacon and an elder in the Church, as well as some honourable offices in the state with which he was successively invested.</w:t>
      </w:r>
    </w:p>
    <w:p w14:paraId="0E561636">
      <w:pPr>
        <w:spacing w:line="264" w:lineRule="auto"/>
        <w:rPr>
          <w:rFonts w:hint="eastAsia" w:ascii="Arial"/>
          <w:sz w:val="30"/>
          <w:szCs w:val="30"/>
        </w:rPr>
      </w:pPr>
    </w:p>
    <w:p w14:paraId="2A77E74E">
      <w:pPr>
        <w:spacing w:line="264" w:lineRule="auto"/>
        <w:rPr>
          <w:rFonts w:hint="eastAsia" w:ascii="Arial"/>
          <w:sz w:val="30"/>
          <w:szCs w:val="30"/>
        </w:rPr>
      </w:pPr>
      <w:r>
        <w:rPr>
          <w:rFonts w:hint="eastAsia" w:ascii="Arial"/>
          <w:sz w:val="30"/>
          <w:szCs w:val="30"/>
        </w:rPr>
        <w:t>他的父亲尼古拉斯·维茨（NICHOLAS WITS），或维修斯（WITSIUS），因其真诚的敬虔和原始的淳朴而被同胞普遍爱戴；并且以很高的声誉担任了教会执事（deacon）和长老（elder）的职分，以及他相继被授予的一些国家荣誉职位。</w:t>
      </w:r>
    </w:p>
    <w:p w14:paraId="58B22AC7">
      <w:pPr>
        <w:spacing w:line="264" w:lineRule="auto"/>
        <w:rPr>
          <w:rFonts w:hint="eastAsia" w:ascii="Arial"/>
          <w:sz w:val="30"/>
          <w:szCs w:val="30"/>
        </w:rPr>
      </w:pPr>
    </w:p>
    <w:p w14:paraId="6F272807">
      <w:pPr>
        <w:spacing w:line="264" w:lineRule="auto"/>
        <w:rPr>
          <w:rFonts w:hint="eastAsia" w:ascii="Arial"/>
          <w:sz w:val="30"/>
          <w:szCs w:val="30"/>
        </w:rPr>
      </w:pPr>
      <w:r>
        <w:rPr>
          <w:rFonts w:hint="eastAsia" w:ascii="Arial"/>
          <w:sz w:val="30"/>
          <w:szCs w:val="30"/>
        </w:rPr>
        <w:t>To the laudable attention of this good man, the Church of Holland was indebted for an excellent collection of Sacred Songs.</w:t>
      </w:r>
    </w:p>
    <w:p w14:paraId="6B8ACED1">
      <w:pPr>
        <w:spacing w:line="264" w:lineRule="auto"/>
        <w:rPr>
          <w:rFonts w:hint="eastAsia" w:ascii="Arial"/>
          <w:sz w:val="30"/>
          <w:szCs w:val="30"/>
        </w:rPr>
      </w:pPr>
    </w:p>
    <w:p w14:paraId="28496C35">
      <w:pPr>
        <w:spacing w:line="264" w:lineRule="auto"/>
        <w:rPr>
          <w:rFonts w:hint="eastAsia" w:ascii="Arial"/>
          <w:sz w:val="30"/>
          <w:szCs w:val="30"/>
        </w:rPr>
      </w:pPr>
      <w:r>
        <w:rPr>
          <w:rFonts w:hint="eastAsia" w:ascii="Arial"/>
          <w:sz w:val="30"/>
          <w:szCs w:val="30"/>
        </w:rPr>
        <w:t>因这位良善之人的值得称赞的关注，荷兰教会（Church of Holland）得以拥有一部优秀的圣诗（Sacred Songs）集。</w:t>
      </w:r>
    </w:p>
    <w:p w14:paraId="5EE62295">
      <w:pPr>
        <w:spacing w:line="264" w:lineRule="auto"/>
        <w:rPr>
          <w:rFonts w:hint="eastAsia" w:ascii="Arial"/>
          <w:sz w:val="30"/>
          <w:szCs w:val="30"/>
        </w:rPr>
      </w:pPr>
    </w:p>
    <w:p w14:paraId="162C23E7">
      <w:pPr>
        <w:spacing w:line="264" w:lineRule="auto"/>
        <w:rPr>
          <w:rFonts w:hint="eastAsia" w:ascii="Arial"/>
          <w:sz w:val="30"/>
          <w:szCs w:val="30"/>
        </w:rPr>
      </w:pPr>
      <w:r>
        <w:rPr>
          <w:rFonts w:hint="eastAsia" w:ascii="Arial"/>
          <w:sz w:val="30"/>
          <w:szCs w:val="30"/>
        </w:rPr>
        <w:t>JOHANNA, his wife, a godly and prudent woman, was the daughter of HERMAN GERARD, who, after experiencing numerous vicissitudes, and escaping the most imminent dangers, obtained a peaceable settlement as a Minister of the Gospel at Enchuysen, and exercised his office in that place for more than thirty years, with great fidelity and zeal.</w:t>
      </w:r>
    </w:p>
    <w:p w14:paraId="180CBD86">
      <w:pPr>
        <w:spacing w:line="264" w:lineRule="auto"/>
        <w:rPr>
          <w:rFonts w:hint="eastAsia" w:ascii="Arial"/>
          <w:sz w:val="30"/>
          <w:szCs w:val="30"/>
        </w:rPr>
      </w:pPr>
    </w:p>
    <w:p w14:paraId="73343CB5">
      <w:pPr>
        <w:spacing w:line="264" w:lineRule="auto"/>
        <w:rPr>
          <w:rFonts w:hint="eastAsia" w:ascii="Arial"/>
          <w:sz w:val="30"/>
          <w:szCs w:val="30"/>
        </w:rPr>
      </w:pPr>
      <w:r>
        <w:rPr>
          <w:rFonts w:hint="eastAsia" w:ascii="Arial"/>
          <w:sz w:val="30"/>
          <w:szCs w:val="30"/>
        </w:rPr>
        <w:t>他的妻子约翰娜（JOHANNA），一位敬虔且审慎的妇人，是赫尔曼·杰拉德（HERMAN GERARD）的女儿，赫尔曼在经历了无数变迁（vicissitudes）并逃脱了最危急的险境后，在恩克赫伊森作为一位福音牧者（Minister of the Gospel）获得了安定的居所，并在那里以极大的忠诚和热忱履行他的职分超过三十年。</w:t>
      </w:r>
    </w:p>
    <w:p w14:paraId="34732420">
      <w:pPr>
        <w:spacing w:line="264" w:lineRule="auto"/>
        <w:rPr>
          <w:rFonts w:hint="eastAsia" w:ascii="Arial"/>
          <w:sz w:val="30"/>
          <w:szCs w:val="30"/>
        </w:rPr>
      </w:pPr>
    </w:p>
    <w:p w14:paraId="40F05550">
      <w:pPr>
        <w:spacing w:line="264" w:lineRule="auto"/>
        <w:rPr>
          <w:rFonts w:hint="eastAsia" w:ascii="Arial"/>
          <w:sz w:val="30"/>
          <w:szCs w:val="30"/>
        </w:rPr>
      </w:pPr>
      <w:r>
        <w:rPr>
          <w:rFonts w:hint="eastAsia" w:ascii="Arial"/>
          <w:sz w:val="30"/>
          <w:szCs w:val="30"/>
        </w:rPr>
        <w:t>The subject of this Memoir was not the only child of his parents.</w:t>
      </w:r>
    </w:p>
    <w:p w14:paraId="6203F241">
      <w:pPr>
        <w:spacing w:line="264" w:lineRule="auto"/>
        <w:rPr>
          <w:rFonts w:hint="eastAsia" w:ascii="Arial"/>
          <w:sz w:val="30"/>
          <w:szCs w:val="30"/>
        </w:rPr>
      </w:pPr>
    </w:p>
    <w:p w14:paraId="059CD08C">
      <w:pPr>
        <w:spacing w:line="264" w:lineRule="auto"/>
        <w:rPr>
          <w:rFonts w:hint="eastAsia" w:ascii="Arial"/>
          <w:sz w:val="30"/>
          <w:szCs w:val="30"/>
        </w:rPr>
      </w:pPr>
      <w:r>
        <w:rPr>
          <w:rFonts w:hint="eastAsia" w:ascii="Arial"/>
          <w:sz w:val="30"/>
          <w:szCs w:val="30"/>
        </w:rPr>
        <w:t>这篇传略的主人公并非他父母唯一的孩子。</w:t>
      </w:r>
    </w:p>
    <w:p w14:paraId="4A0C9138">
      <w:pPr>
        <w:spacing w:line="264" w:lineRule="auto"/>
        <w:rPr>
          <w:rFonts w:hint="eastAsia" w:ascii="Arial"/>
          <w:sz w:val="30"/>
          <w:szCs w:val="30"/>
        </w:rPr>
      </w:pPr>
    </w:p>
    <w:p w14:paraId="401C10C8">
      <w:pPr>
        <w:spacing w:line="264" w:lineRule="auto"/>
        <w:rPr>
          <w:rFonts w:hint="eastAsia" w:ascii="Arial"/>
          <w:sz w:val="30"/>
          <w:szCs w:val="30"/>
        </w:rPr>
      </w:pPr>
      <w:r>
        <w:rPr>
          <w:rFonts w:hint="eastAsia" w:ascii="Arial"/>
          <w:sz w:val="30"/>
          <w:szCs w:val="30"/>
        </w:rPr>
        <w:t>They had at least one son more, viz. JAMES, who died at Enchuysen in the prime of life, leaving a family of amiable daughters, who proved a comfort to their uncle.</w:t>
      </w:r>
    </w:p>
    <w:p w14:paraId="42DE90C9">
      <w:pPr>
        <w:spacing w:line="264" w:lineRule="auto"/>
        <w:rPr>
          <w:rFonts w:hint="eastAsia" w:ascii="Arial"/>
          <w:sz w:val="30"/>
          <w:szCs w:val="30"/>
        </w:rPr>
      </w:pPr>
    </w:p>
    <w:p w14:paraId="377A22DF">
      <w:pPr>
        <w:spacing w:line="264" w:lineRule="auto"/>
        <w:rPr>
          <w:rFonts w:hint="eastAsia" w:ascii="Arial"/>
          <w:sz w:val="30"/>
          <w:szCs w:val="30"/>
        </w:rPr>
      </w:pPr>
      <w:r>
        <w:rPr>
          <w:rFonts w:hint="eastAsia" w:ascii="Arial"/>
          <w:sz w:val="30"/>
          <w:szCs w:val="30"/>
        </w:rPr>
        <w:t>他们至少还有一个儿子，即雅各（JAMES），他在恩克赫伊森英年早逝，留下了一个由可爱的女儿组成的家庭，她们成了她们叔叔的安慰。</w:t>
      </w:r>
    </w:p>
    <w:p w14:paraId="57F0E5DA">
      <w:pPr>
        <w:spacing w:line="264" w:lineRule="auto"/>
        <w:rPr>
          <w:rFonts w:hint="eastAsia" w:ascii="Arial"/>
          <w:sz w:val="30"/>
          <w:szCs w:val="30"/>
        </w:rPr>
      </w:pPr>
    </w:p>
    <w:p w14:paraId="485C7516">
      <w:pPr>
        <w:spacing w:line="264" w:lineRule="auto"/>
        <w:rPr>
          <w:rFonts w:hint="eastAsia" w:ascii="Arial"/>
          <w:sz w:val="30"/>
          <w:szCs w:val="30"/>
        </w:rPr>
      </w:pPr>
      <w:r>
        <w:rPr>
          <w:rFonts w:hint="eastAsia" w:ascii="Arial"/>
          <w:sz w:val="30"/>
          <w:szCs w:val="30"/>
        </w:rPr>
        <w:t>Witsius, it is said, was, even previously to his birth, devoted by his parents to the service of God and the Church; and they gave him the name of his mother's Father, earnestly praying that their young Herman might equal or even surpass his Grandfather in gifts and graces, inherit his excellencies, and imitate his example.</w:t>
      </w:r>
    </w:p>
    <w:p w14:paraId="52CF0248">
      <w:pPr>
        <w:spacing w:line="264" w:lineRule="auto"/>
        <w:rPr>
          <w:rFonts w:hint="eastAsia" w:ascii="Arial"/>
          <w:sz w:val="30"/>
          <w:szCs w:val="30"/>
        </w:rPr>
      </w:pPr>
    </w:p>
    <w:p w14:paraId="7561E219">
      <w:pPr>
        <w:spacing w:line="264" w:lineRule="auto"/>
        <w:rPr>
          <w:rFonts w:hint="eastAsia" w:ascii="Arial"/>
          <w:sz w:val="30"/>
          <w:szCs w:val="30"/>
        </w:rPr>
      </w:pPr>
      <w:r>
        <w:rPr>
          <w:rFonts w:hint="eastAsia" w:ascii="Arial"/>
          <w:sz w:val="30"/>
          <w:szCs w:val="30"/>
        </w:rPr>
        <w:t>据说，维修斯甚至在他出生之前，就被他的父母奉献给上帝和教会的事奉；他们给他取了他外祖父的名字，热切地祷告愿他们年幼的赫尔曼（Herman）在恩赐（gifts）和恩典（graces）上能与他的外祖父相等甚至超越，继承他的卓越（excellencies），并效法他的榜样。</w:t>
      </w:r>
    </w:p>
    <w:p w14:paraId="6EE609A7">
      <w:pPr>
        <w:spacing w:line="264" w:lineRule="auto"/>
        <w:rPr>
          <w:rFonts w:hint="eastAsia" w:ascii="Arial"/>
          <w:sz w:val="30"/>
          <w:szCs w:val="30"/>
        </w:rPr>
      </w:pPr>
    </w:p>
    <w:p w14:paraId="34F0A501">
      <w:pPr>
        <w:spacing w:line="264" w:lineRule="auto"/>
        <w:rPr>
          <w:rFonts w:hint="eastAsia" w:ascii="Arial"/>
          <w:sz w:val="30"/>
          <w:szCs w:val="30"/>
        </w:rPr>
      </w:pPr>
      <w:r>
        <w:rPr>
          <w:rFonts w:hint="eastAsia" w:ascii="Arial"/>
          <w:sz w:val="30"/>
          <w:szCs w:val="30"/>
        </w:rPr>
        <w:t>His birth, it appears, was premature, and had almost cost both mother and son their lives.</w:t>
      </w:r>
    </w:p>
    <w:p w14:paraId="3E87A9FE">
      <w:pPr>
        <w:spacing w:line="264" w:lineRule="auto"/>
        <w:rPr>
          <w:rFonts w:hint="eastAsia" w:ascii="Arial"/>
          <w:sz w:val="30"/>
          <w:szCs w:val="30"/>
        </w:rPr>
      </w:pPr>
    </w:p>
    <w:p w14:paraId="653BD4DA">
      <w:pPr>
        <w:spacing w:line="264" w:lineRule="auto"/>
        <w:rPr>
          <w:rFonts w:hint="eastAsia" w:ascii="Arial"/>
          <w:sz w:val="30"/>
          <w:szCs w:val="30"/>
        </w:rPr>
      </w:pPr>
      <w:r>
        <w:rPr>
          <w:rFonts w:hint="eastAsia" w:ascii="Arial"/>
          <w:sz w:val="30"/>
          <w:szCs w:val="30"/>
        </w:rPr>
        <w:t>他的出生，看来是早产（premature），并且几乎使母子二人都丧命。</w:t>
      </w:r>
    </w:p>
    <w:p w14:paraId="5CF7C378">
      <w:pPr>
        <w:spacing w:line="264" w:lineRule="auto"/>
        <w:rPr>
          <w:rFonts w:hint="eastAsia" w:ascii="Arial"/>
          <w:sz w:val="30"/>
          <w:szCs w:val="30"/>
        </w:rPr>
      </w:pPr>
    </w:p>
    <w:p w14:paraId="02A76411">
      <w:pPr>
        <w:spacing w:line="264" w:lineRule="auto"/>
        <w:rPr>
          <w:rFonts w:hint="eastAsia" w:ascii="Arial"/>
          <w:sz w:val="30"/>
          <w:szCs w:val="30"/>
        </w:rPr>
      </w:pPr>
      <w:r>
        <w:rPr>
          <w:rFonts w:hint="eastAsia" w:ascii="Arial"/>
          <w:sz w:val="30"/>
          <w:szCs w:val="30"/>
        </w:rPr>
        <w:t>On his first appearance, he was so uncommonly small and feeble, that it was concluded he could not live above a few hours.</w:t>
      </w:r>
    </w:p>
    <w:p w14:paraId="4B4F1225">
      <w:pPr>
        <w:spacing w:line="264" w:lineRule="auto"/>
        <w:rPr>
          <w:rFonts w:hint="eastAsia" w:ascii="Arial"/>
          <w:sz w:val="30"/>
          <w:szCs w:val="30"/>
        </w:rPr>
      </w:pPr>
    </w:p>
    <w:p w14:paraId="0406E366">
      <w:pPr>
        <w:spacing w:line="264" w:lineRule="auto"/>
        <w:rPr>
          <w:rFonts w:hint="eastAsia" w:ascii="Arial"/>
          <w:sz w:val="30"/>
          <w:szCs w:val="30"/>
        </w:rPr>
      </w:pPr>
      <w:r>
        <w:rPr>
          <w:rFonts w:hint="eastAsia" w:ascii="Arial"/>
          <w:sz w:val="30"/>
          <w:szCs w:val="30"/>
        </w:rPr>
        <w:t>他刚出生时，异常瘦小虚弱，以至于人们断定他活不过几个小时。</w:t>
      </w:r>
    </w:p>
    <w:p w14:paraId="69430B79">
      <w:pPr>
        <w:spacing w:line="264" w:lineRule="auto"/>
        <w:rPr>
          <w:rFonts w:hint="eastAsia" w:ascii="Arial"/>
          <w:sz w:val="30"/>
          <w:szCs w:val="30"/>
        </w:rPr>
      </w:pPr>
    </w:p>
    <w:p w14:paraId="7F78192C">
      <w:pPr>
        <w:spacing w:line="264" w:lineRule="auto"/>
        <w:rPr>
          <w:rFonts w:hint="eastAsia" w:ascii="Arial"/>
          <w:sz w:val="30"/>
          <w:szCs w:val="30"/>
        </w:rPr>
      </w:pPr>
      <w:r>
        <w:rPr>
          <w:rFonts w:hint="eastAsia" w:ascii="Arial"/>
          <w:sz w:val="30"/>
          <w:szCs w:val="30"/>
        </w:rPr>
        <w:t>It pleased God, however, to disappoint the fears of his relatives, and not merely to preserve alive this puny infant, but to make him at length a truly great man, distinguished for mental vigour, though not for corporeal size and strength, and renowned throughout the whole Christian world for his valuable labours and useful writings.</w:t>
      </w:r>
    </w:p>
    <w:p w14:paraId="5CDBDD6A">
      <w:pPr>
        <w:spacing w:line="264" w:lineRule="auto"/>
        <w:rPr>
          <w:rFonts w:hint="eastAsia" w:ascii="Arial"/>
          <w:sz w:val="30"/>
          <w:szCs w:val="30"/>
        </w:rPr>
      </w:pPr>
    </w:p>
    <w:p w14:paraId="2557D825">
      <w:pPr>
        <w:spacing w:line="264" w:lineRule="auto"/>
        <w:rPr>
          <w:rFonts w:hint="eastAsia" w:ascii="Arial"/>
          <w:sz w:val="30"/>
          <w:szCs w:val="30"/>
        </w:rPr>
      </w:pPr>
      <w:r>
        <w:rPr>
          <w:rFonts w:hint="eastAsia" w:ascii="Arial"/>
          <w:sz w:val="30"/>
          <w:szCs w:val="30"/>
        </w:rPr>
        <w:t>然而，上帝乐意使他亲属的恐惧落空，不仅保守了这个孱弱的婴孩（puny infant）存活，而且最终使他成为一个真正伟大的人，以心智的活力（mental vigour）著称，虽然在身体的大小和力量上并不突出，并且因他宝贵的劳作和有用的著作而在整个基督教世界享有盛誉（renowned）。</w:t>
      </w:r>
    </w:p>
    <w:p w14:paraId="4554D452">
      <w:pPr>
        <w:spacing w:line="264" w:lineRule="auto"/>
        <w:rPr>
          <w:rFonts w:hint="eastAsia" w:ascii="Arial"/>
          <w:sz w:val="30"/>
          <w:szCs w:val="30"/>
        </w:rPr>
      </w:pPr>
    </w:p>
    <w:p w14:paraId="0B0E695B">
      <w:pPr>
        <w:spacing w:line="264" w:lineRule="auto"/>
        <w:rPr>
          <w:rFonts w:hint="eastAsia" w:ascii="Arial"/>
          <w:sz w:val="30"/>
          <w:szCs w:val="30"/>
        </w:rPr>
      </w:pPr>
      <w:r>
        <w:rPr>
          <w:rFonts w:hint="eastAsia" w:ascii="Arial"/>
          <w:sz w:val="30"/>
          <w:szCs w:val="30"/>
        </w:rPr>
        <w:t>His parents, whilst they found it necessary to take particular care of his health, did not neglect his education.</w:t>
      </w:r>
    </w:p>
    <w:p w14:paraId="0A5EDA47">
      <w:pPr>
        <w:spacing w:line="264" w:lineRule="auto"/>
        <w:rPr>
          <w:rFonts w:hint="eastAsia" w:ascii="Arial"/>
          <w:sz w:val="30"/>
          <w:szCs w:val="30"/>
        </w:rPr>
      </w:pPr>
    </w:p>
    <w:p w14:paraId="41ED1B7D">
      <w:pPr>
        <w:spacing w:line="264" w:lineRule="auto"/>
        <w:rPr>
          <w:rFonts w:hint="eastAsia" w:ascii="Arial"/>
          <w:sz w:val="30"/>
          <w:szCs w:val="30"/>
        </w:rPr>
      </w:pPr>
      <w:r>
        <w:rPr>
          <w:rFonts w:hint="eastAsia" w:ascii="Arial"/>
          <w:sz w:val="30"/>
          <w:szCs w:val="30"/>
        </w:rPr>
        <w:t>他的父母，虽然发现有必要特别照顾他的健康，却没有忽略他的教育。</w:t>
      </w:r>
    </w:p>
    <w:p w14:paraId="2A864709">
      <w:pPr>
        <w:spacing w:line="264" w:lineRule="auto"/>
        <w:rPr>
          <w:rFonts w:hint="eastAsia" w:ascii="Arial"/>
          <w:sz w:val="30"/>
          <w:szCs w:val="30"/>
        </w:rPr>
      </w:pPr>
    </w:p>
    <w:p w14:paraId="025C0F54">
      <w:pPr>
        <w:spacing w:line="264" w:lineRule="auto"/>
        <w:rPr>
          <w:rFonts w:hint="eastAsia" w:ascii="Arial"/>
          <w:sz w:val="30"/>
          <w:szCs w:val="30"/>
        </w:rPr>
      </w:pPr>
      <w:r>
        <w:rPr>
          <w:rFonts w:hint="eastAsia" w:ascii="Arial"/>
          <w:sz w:val="30"/>
          <w:szCs w:val="30"/>
        </w:rPr>
        <w:t>In conformity with their vows and prayers, they were at pains, above all, to instruct him early in the first principles of the Christian religion.</w:t>
      </w:r>
    </w:p>
    <w:p w14:paraId="0AE182F1">
      <w:pPr>
        <w:spacing w:line="264" w:lineRule="auto"/>
        <w:rPr>
          <w:rFonts w:hint="eastAsia" w:ascii="Arial"/>
          <w:sz w:val="30"/>
          <w:szCs w:val="30"/>
        </w:rPr>
      </w:pPr>
    </w:p>
    <w:p w14:paraId="42EC90D2">
      <w:pPr>
        <w:spacing w:line="264" w:lineRule="auto"/>
        <w:rPr>
          <w:rFonts w:hint="eastAsia" w:ascii="Arial"/>
          <w:sz w:val="30"/>
          <w:szCs w:val="30"/>
        </w:rPr>
      </w:pPr>
      <w:r>
        <w:rPr>
          <w:rFonts w:hint="eastAsia" w:ascii="Arial"/>
          <w:sz w:val="30"/>
          <w:szCs w:val="30"/>
        </w:rPr>
        <w:t>与他们的誓愿和祷告一致，他们煞费苦心（were at pains），最重要的是，早早地教导他基督教信仰的首要原则。</w:t>
      </w:r>
    </w:p>
    <w:p w14:paraId="1B158674">
      <w:pPr>
        <w:spacing w:line="264" w:lineRule="auto"/>
        <w:rPr>
          <w:rFonts w:hint="eastAsia" w:ascii="Arial"/>
          <w:sz w:val="30"/>
          <w:szCs w:val="30"/>
        </w:rPr>
      </w:pPr>
    </w:p>
    <w:p w14:paraId="0EF8E51A">
      <w:pPr>
        <w:spacing w:line="264" w:lineRule="auto"/>
        <w:rPr>
          <w:rFonts w:hint="eastAsia" w:ascii="Arial"/>
          <w:sz w:val="30"/>
          <w:szCs w:val="30"/>
        </w:rPr>
      </w:pPr>
      <w:r>
        <w:rPr>
          <w:rFonts w:hint="eastAsia" w:ascii="Arial"/>
          <w:sz w:val="30"/>
          <w:szCs w:val="30"/>
        </w:rPr>
        <w:t>In his sixth year they sent him to the public school of his native town, to learn the rudiments of Latin.</w:t>
      </w:r>
    </w:p>
    <w:p w14:paraId="2DCCFC29">
      <w:pPr>
        <w:spacing w:line="264" w:lineRule="auto"/>
        <w:rPr>
          <w:rFonts w:hint="eastAsia" w:ascii="Arial"/>
          <w:sz w:val="30"/>
          <w:szCs w:val="30"/>
        </w:rPr>
      </w:pPr>
    </w:p>
    <w:p w14:paraId="1D307EB3">
      <w:pPr>
        <w:spacing w:line="264" w:lineRule="auto"/>
        <w:rPr>
          <w:rFonts w:hint="eastAsia" w:ascii="Arial"/>
          <w:sz w:val="30"/>
          <w:szCs w:val="30"/>
        </w:rPr>
      </w:pPr>
      <w:r>
        <w:rPr>
          <w:rFonts w:hint="eastAsia" w:ascii="Arial"/>
          <w:sz w:val="30"/>
          <w:szCs w:val="30"/>
        </w:rPr>
        <w:t>在他六岁那年，他们送他去他家乡的公立学校，学习拉丁文的基础（rudiments）。</w:t>
      </w:r>
    </w:p>
    <w:p w14:paraId="22660185">
      <w:pPr>
        <w:spacing w:line="264" w:lineRule="auto"/>
        <w:rPr>
          <w:rFonts w:hint="eastAsia" w:ascii="Arial"/>
          <w:sz w:val="30"/>
          <w:szCs w:val="30"/>
        </w:rPr>
      </w:pPr>
    </w:p>
    <w:p w14:paraId="57C51910">
      <w:pPr>
        <w:spacing w:line="264" w:lineRule="auto"/>
        <w:rPr>
          <w:rFonts w:hint="eastAsia" w:ascii="Arial"/>
          <w:sz w:val="30"/>
          <w:szCs w:val="30"/>
        </w:rPr>
      </w:pPr>
      <w:r>
        <w:rPr>
          <w:rFonts w:hint="eastAsia" w:ascii="Arial"/>
          <w:sz w:val="30"/>
          <w:szCs w:val="30"/>
        </w:rPr>
        <w:t>After he had been kept there three years, and promoted to the highest class, PETER GERARD, his mother's brother, a learned and devout man, took him to his own house, and favoured him with his immediate tuition.</w:t>
      </w:r>
    </w:p>
    <w:p w14:paraId="03263300">
      <w:pPr>
        <w:spacing w:line="264" w:lineRule="auto"/>
        <w:rPr>
          <w:rFonts w:hint="eastAsia" w:ascii="Arial"/>
          <w:sz w:val="30"/>
          <w:szCs w:val="30"/>
        </w:rPr>
      </w:pPr>
    </w:p>
    <w:p w14:paraId="1DD89500">
      <w:pPr>
        <w:spacing w:line="264" w:lineRule="auto"/>
        <w:rPr>
          <w:rFonts w:hint="eastAsia" w:ascii="Arial"/>
          <w:sz w:val="30"/>
          <w:szCs w:val="30"/>
        </w:rPr>
      </w:pPr>
      <w:r>
        <w:rPr>
          <w:rFonts w:hint="eastAsia" w:ascii="Arial"/>
          <w:sz w:val="30"/>
          <w:szCs w:val="30"/>
        </w:rPr>
        <w:t>他在那里待了三年，并升到最高班级后，他母亲的兄弟彼得·杰拉德（PETER GERARD），一位博学且敬虔的人，将他接到自己家中，并给予他亲自的教导（immediate tuition）。</w:t>
      </w:r>
    </w:p>
    <w:p w14:paraId="49EAE0AF">
      <w:pPr>
        <w:spacing w:line="264" w:lineRule="auto"/>
        <w:rPr>
          <w:rFonts w:hint="eastAsia" w:ascii="Arial"/>
          <w:sz w:val="30"/>
          <w:szCs w:val="30"/>
        </w:rPr>
      </w:pPr>
    </w:p>
    <w:p w14:paraId="690BBB1C">
      <w:pPr>
        <w:spacing w:line="264" w:lineRule="auto"/>
        <w:rPr>
          <w:rFonts w:hint="eastAsia" w:ascii="Arial"/>
          <w:sz w:val="30"/>
          <w:szCs w:val="30"/>
        </w:rPr>
      </w:pPr>
      <w:r>
        <w:rPr>
          <w:rFonts w:hint="eastAsia" w:ascii="Arial"/>
          <w:sz w:val="30"/>
          <w:szCs w:val="30"/>
        </w:rPr>
        <w:t>Under the care of this venerable uncle, who treated him as his own son, Witsius made so rapid a progress, that before he was fifteen years old, he could not only speak and write the Latin language correctly, but was minutely acquainted with Greek and Hebrew.</w:t>
      </w:r>
    </w:p>
    <w:p w14:paraId="4137E65A">
      <w:pPr>
        <w:spacing w:line="264" w:lineRule="auto"/>
        <w:rPr>
          <w:rFonts w:hint="eastAsia" w:ascii="Arial"/>
          <w:sz w:val="30"/>
          <w:szCs w:val="30"/>
        </w:rPr>
      </w:pPr>
    </w:p>
    <w:p w14:paraId="227F8257">
      <w:pPr>
        <w:spacing w:line="264" w:lineRule="auto"/>
        <w:rPr>
          <w:rFonts w:hint="eastAsia" w:ascii="Arial"/>
          <w:sz w:val="30"/>
          <w:szCs w:val="30"/>
        </w:rPr>
      </w:pPr>
      <w:r>
        <w:rPr>
          <w:rFonts w:hint="eastAsia" w:ascii="Arial"/>
          <w:sz w:val="30"/>
          <w:szCs w:val="30"/>
        </w:rPr>
        <w:t>在这位可敬的叔叔（他待他如己出）的照料下，维修斯进步神速，以至于在他十五岁之前，他不仅能正确地说写拉丁语，而且精通（minutely acquainted with）希腊语和希伯来语。</w:t>
      </w:r>
    </w:p>
    <w:p w14:paraId="19BAFBF8">
      <w:pPr>
        <w:spacing w:line="264" w:lineRule="auto"/>
        <w:rPr>
          <w:rFonts w:hint="eastAsia" w:ascii="Arial"/>
          <w:sz w:val="30"/>
          <w:szCs w:val="30"/>
        </w:rPr>
      </w:pPr>
    </w:p>
    <w:p w14:paraId="632FE6B1">
      <w:pPr>
        <w:spacing w:line="264" w:lineRule="auto"/>
        <w:rPr>
          <w:rFonts w:hint="eastAsia" w:ascii="Arial"/>
          <w:sz w:val="30"/>
          <w:szCs w:val="30"/>
        </w:rPr>
      </w:pPr>
      <w:r>
        <w:rPr>
          <w:rFonts w:hint="eastAsia" w:ascii="Arial"/>
          <w:sz w:val="30"/>
          <w:szCs w:val="30"/>
        </w:rPr>
        <w:t>With the utmost facility, he could read and interpret the Scriptures in the original tongues, as also the Orations of Isocrates, and the Hebrew Commentaries of Samuel.</w:t>
      </w:r>
    </w:p>
    <w:p w14:paraId="67935C68">
      <w:pPr>
        <w:spacing w:line="264" w:lineRule="auto"/>
        <w:rPr>
          <w:rFonts w:hint="eastAsia" w:ascii="Arial"/>
          <w:sz w:val="30"/>
          <w:szCs w:val="30"/>
        </w:rPr>
      </w:pPr>
    </w:p>
    <w:p w14:paraId="0ED53C1E">
      <w:pPr>
        <w:spacing w:line="264" w:lineRule="auto"/>
        <w:rPr>
          <w:rFonts w:hint="eastAsia" w:ascii="Arial"/>
          <w:sz w:val="30"/>
          <w:szCs w:val="30"/>
        </w:rPr>
      </w:pPr>
      <w:r>
        <w:rPr>
          <w:rFonts w:hint="eastAsia" w:ascii="Arial"/>
          <w:sz w:val="30"/>
          <w:szCs w:val="30"/>
        </w:rPr>
        <w:t>他能极其轻松地（With the utmost facility）阅读并解释原文圣经，以及伊索克拉底（Isocrates）的演说（Orations），和撒母耳（Samuel）的希伯来文注释（Hebrew Commentaries）。</w:t>
      </w:r>
    </w:p>
    <w:p w14:paraId="2B6446C9">
      <w:pPr>
        <w:spacing w:line="264" w:lineRule="auto"/>
        <w:rPr>
          <w:rFonts w:hint="eastAsia" w:ascii="Arial"/>
          <w:sz w:val="30"/>
          <w:szCs w:val="30"/>
        </w:rPr>
      </w:pPr>
    </w:p>
    <w:p w14:paraId="669F998C">
      <w:pPr>
        <w:spacing w:line="264" w:lineRule="auto"/>
        <w:rPr>
          <w:rFonts w:hint="eastAsia" w:ascii="Arial"/>
          <w:sz w:val="30"/>
          <w:szCs w:val="30"/>
        </w:rPr>
      </w:pPr>
      <w:r>
        <w:rPr>
          <w:rFonts w:hint="eastAsia" w:ascii="Arial"/>
          <w:sz w:val="30"/>
          <w:szCs w:val="30"/>
        </w:rPr>
        <w:t>He had now acquired, also, a tolerable knowledge of Logic, Metaphysics, Ethics, and Natural Philosophy, and bad accurately studied Windelin's Compendium of Theology.</w:t>
      </w:r>
    </w:p>
    <w:p w14:paraId="14016FAE">
      <w:pPr>
        <w:spacing w:line="264" w:lineRule="auto"/>
        <w:rPr>
          <w:rFonts w:hint="eastAsia" w:ascii="Arial"/>
          <w:sz w:val="30"/>
          <w:szCs w:val="30"/>
        </w:rPr>
      </w:pPr>
    </w:p>
    <w:p w14:paraId="1E71EEB6">
      <w:pPr>
        <w:spacing w:line="264" w:lineRule="auto"/>
        <w:rPr>
          <w:rFonts w:hint="eastAsia" w:ascii="Arial"/>
          <w:sz w:val="30"/>
          <w:szCs w:val="30"/>
        </w:rPr>
      </w:pPr>
      <w:r>
        <w:rPr>
          <w:rFonts w:hint="eastAsia" w:ascii="Arial"/>
          <w:sz w:val="30"/>
          <w:szCs w:val="30"/>
        </w:rPr>
        <w:t>此时，他也已获得了相当程度的逻辑学（Logic）、形而上学（Metaphysics）、伦理学（Ethics）和自然哲学（Natural Philosophy）知识，并精确地研读了温德林（Windelin）的《神学概要》（Compendium of Theology）。</w:t>
      </w:r>
    </w:p>
    <w:p w14:paraId="3922D74C">
      <w:pPr>
        <w:spacing w:line="264" w:lineRule="auto"/>
        <w:rPr>
          <w:rFonts w:hint="eastAsia" w:ascii="Arial"/>
          <w:sz w:val="30"/>
          <w:szCs w:val="30"/>
        </w:rPr>
      </w:pPr>
    </w:p>
    <w:p w14:paraId="03404B7E">
      <w:pPr>
        <w:spacing w:line="264" w:lineRule="auto"/>
        <w:rPr>
          <w:rFonts w:hint="eastAsia" w:ascii="Arial"/>
          <w:sz w:val="30"/>
          <w:szCs w:val="30"/>
        </w:rPr>
      </w:pPr>
      <w:r>
        <w:rPr>
          <w:rFonts w:hint="eastAsia" w:ascii="Arial"/>
          <w:sz w:val="30"/>
          <w:szCs w:val="30"/>
        </w:rPr>
        <w:t>The pious conversation of the good uncle, his ready command of the Scriptures in the Greek and Hebrew, and his happy talent in accommodating pertinent passages to the ordinary occurrences of life, had a salutary effect upon the dispositions and habits of the nephew, and laid the foundation of that intimate acquaintance with the sacred volume for which he was distinguished in the subsequent periods of life.</w:t>
      </w:r>
    </w:p>
    <w:p w14:paraId="3F0A0B7A">
      <w:pPr>
        <w:spacing w:line="264" w:lineRule="auto"/>
        <w:rPr>
          <w:rFonts w:hint="eastAsia" w:ascii="Arial"/>
          <w:sz w:val="30"/>
          <w:szCs w:val="30"/>
        </w:rPr>
      </w:pPr>
    </w:p>
    <w:p w14:paraId="54943F3C">
      <w:pPr>
        <w:spacing w:line="264" w:lineRule="auto"/>
        <w:rPr>
          <w:rFonts w:hint="eastAsia" w:ascii="Arial"/>
          <w:sz w:val="30"/>
          <w:szCs w:val="30"/>
        </w:rPr>
      </w:pPr>
      <w:r>
        <w:rPr>
          <w:rFonts w:hint="eastAsia" w:ascii="Arial"/>
          <w:sz w:val="30"/>
          <w:szCs w:val="30"/>
        </w:rPr>
        <w:t>这位良善叔叔敬虔的谈话（pious conversation），他对希腊文和希伯来文圣经的熟练掌握（ready command），以及他将相关经文恰当地应用于（accommodating）日常生活的卓越才能（happy talent），对侄子的性情（dispositions）和习惯产生了有益的影响（salutary effect），并为他在后来人生阶段所著称的对圣卷（sacred volume）的精通奠定了基础。</w:t>
      </w:r>
    </w:p>
    <w:p w14:paraId="22C973B5">
      <w:pPr>
        <w:spacing w:line="264" w:lineRule="auto"/>
        <w:rPr>
          <w:rFonts w:hint="eastAsia" w:ascii="Arial"/>
          <w:sz w:val="30"/>
          <w:szCs w:val="30"/>
        </w:rPr>
      </w:pPr>
    </w:p>
    <w:p w14:paraId="40F23ECB">
      <w:pPr>
        <w:spacing w:line="264" w:lineRule="auto"/>
        <w:rPr>
          <w:rFonts w:hint="eastAsia" w:ascii="Arial"/>
          <w:sz w:val="30"/>
          <w:szCs w:val="30"/>
        </w:rPr>
      </w:pPr>
      <w:r>
        <w:rPr>
          <w:rFonts w:hint="eastAsia" w:ascii="Arial"/>
          <w:sz w:val="30"/>
          <w:szCs w:val="30"/>
        </w:rPr>
        <w:t>"O rare felicity of Witsius," exclaims Dr Marck, "and nobly improved! Were similar preparations to be made in the present age, many would enter the University far better instructed than they now are, when they leave it to engage in the various pursuits of life."</w:t>
      </w:r>
    </w:p>
    <w:p w14:paraId="5D3308E8">
      <w:pPr>
        <w:spacing w:line="264" w:lineRule="auto"/>
        <w:rPr>
          <w:rFonts w:hint="eastAsia" w:ascii="Arial"/>
          <w:sz w:val="30"/>
          <w:szCs w:val="30"/>
        </w:rPr>
      </w:pPr>
    </w:p>
    <w:p w14:paraId="0A2CC8B4">
      <w:pPr>
        <w:spacing w:line="264" w:lineRule="auto"/>
        <w:rPr>
          <w:rFonts w:hint="eastAsia" w:ascii="Arial"/>
          <w:sz w:val="30"/>
          <w:szCs w:val="30"/>
        </w:rPr>
      </w:pPr>
      <w:r>
        <w:rPr>
          <w:rFonts w:hint="eastAsia" w:ascii="Arial"/>
          <w:sz w:val="30"/>
          <w:szCs w:val="30"/>
        </w:rPr>
        <w:t>“哦，维修斯罕见的福气（rare felicity），”马克博士（Dr Marck）感叹道，“并且高尚地被增进了！如果在当今时代能做类似的准备，许多人进入大学时会比他们现在离开大学投身各种生活追求时受到远为更好的教导。”</w:t>
      </w:r>
    </w:p>
    <w:p w14:paraId="233B4068">
      <w:pPr>
        <w:spacing w:line="264" w:lineRule="auto"/>
        <w:rPr>
          <w:rFonts w:hint="eastAsia" w:ascii="Arial"/>
          <w:sz w:val="30"/>
          <w:szCs w:val="30"/>
        </w:rPr>
      </w:pPr>
    </w:p>
    <w:p w14:paraId="47E7512F">
      <w:pPr>
        <w:spacing w:line="264" w:lineRule="auto"/>
        <w:rPr>
          <w:rFonts w:hint="eastAsia" w:ascii="Arial"/>
          <w:sz w:val="30"/>
          <w:szCs w:val="30"/>
        </w:rPr>
      </w:pPr>
      <w:r>
        <w:rPr>
          <w:rFonts w:hint="eastAsia" w:ascii="Arial"/>
          <w:sz w:val="30"/>
          <w:szCs w:val="30"/>
        </w:rPr>
        <w:t>In the year 1651, and the fifteenth of his age, he was sent to the University of Utrecht; where he studied Philosophy under Paul Voetius; the oriental languages, Hebrew, Syriac and Arabic, under the celebrated Leusden; and Theology under Gisbert Voetius, John Hoornbeeck, Walter Bruinius, and Andrew Essenius.</w:t>
      </w:r>
    </w:p>
    <w:p w14:paraId="3934CB7A">
      <w:pPr>
        <w:spacing w:line="264" w:lineRule="auto"/>
        <w:rPr>
          <w:rFonts w:hint="eastAsia" w:ascii="Arial"/>
          <w:sz w:val="30"/>
          <w:szCs w:val="30"/>
        </w:rPr>
      </w:pPr>
    </w:p>
    <w:p w14:paraId="0A84BCB8">
      <w:pPr>
        <w:spacing w:line="264" w:lineRule="auto"/>
        <w:rPr>
          <w:rFonts w:hint="eastAsia" w:ascii="Arial"/>
          <w:sz w:val="30"/>
          <w:szCs w:val="30"/>
        </w:rPr>
      </w:pPr>
      <w:r>
        <w:rPr>
          <w:rFonts w:hint="eastAsia" w:ascii="Arial"/>
          <w:sz w:val="30"/>
          <w:szCs w:val="30"/>
        </w:rPr>
        <w:t>1651年，他十五岁时，被送到乌得勒支大学（University of Utrecht）；在那里他在保罗·弗修斯（Paul Voetius）门下学习哲学（Philosophy）；在著名的勒斯登（Leusden）门下学习东方语言，希伯来语、叙利亚语（Syriac）和阿拉伯语（Arabic）；在吉斯贝尔特·弗修斯（Gisbert Voetius）、约翰·霍恩贝克（John Hoornbeeck）、瓦尔特·布鲁伊纽斯（Walter Bruinius）和安德鲁·埃塞纽斯（Andrew Essenius）门下学习神学（Theology）。</w:t>
      </w:r>
    </w:p>
    <w:p w14:paraId="7733F8F1">
      <w:pPr>
        <w:spacing w:line="264" w:lineRule="auto"/>
        <w:rPr>
          <w:rFonts w:hint="eastAsia" w:ascii="Arial"/>
          <w:sz w:val="30"/>
          <w:szCs w:val="30"/>
        </w:rPr>
      </w:pPr>
    </w:p>
    <w:p w14:paraId="477D0888">
      <w:pPr>
        <w:spacing w:line="264" w:lineRule="auto"/>
        <w:rPr>
          <w:rFonts w:hint="eastAsia" w:ascii="Arial"/>
          <w:sz w:val="30"/>
          <w:szCs w:val="30"/>
        </w:rPr>
      </w:pPr>
      <w:r>
        <w:rPr>
          <w:rFonts w:hint="eastAsia" w:ascii="Arial"/>
          <w:sz w:val="30"/>
          <w:szCs w:val="30"/>
        </w:rPr>
        <w:t>Maatsius, another excellent Professor of divinity, died just before his arrival; and he had only the melancholy satisfaction of hearing Hoornbeeck pronounce the funeral oration over his lamented colleague.</w:t>
      </w:r>
    </w:p>
    <w:p w14:paraId="7A8885BD">
      <w:pPr>
        <w:spacing w:line="264" w:lineRule="auto"/>
        <w:rPr>
          <w:rFonts w:hint="eastAsia" w:ascii="Arial"/>
          <w:sz w:val="30"/>
          <w:szCs w:val="30"/>
        </w:rPr>
      </w:pPr>
    </w:p>
    <w:p w14:paraId="3F10A5E8">
      <w:pPr>
        <w:spacing w:line="264" w:lineRule="auto"/>
        <w:rPr>
          <w:rFonts w:hint="eastAsia" w:ascii="Arial"/>
          <w:sz w:val="30"/>
          <w:szCs w:val="30"/>
        </w:rPr>
      </w:pPr>
      <w:r>
        <w:rPr>
          <w:rFonts w:hint="eastAsia" w:ascii="Arial"/>
          <w:sz w:val="30"/>
          <w:szCs w:val="30"/>
        </w:rPr>
        <w:t>另一位优秀的神学教授马齐乌斯（Maatsius），在他到达前刚刚去世；他只能忧伤地满足于听霍恩贝克为他哀悼的同事致悼词（funeral oration）。</w:t>
      </w:r>
    </w:p>
    <w:p w14:paraId="34B43609">
      <w:pPr>
        <w:spacing w:line="264" w:lineRule="auto"/>
        <w:rPr>
          <w:rFonts w:hint="eastAsia" w:ascii="Arial"/>
          <w:sz w:val="30"/>
          <w:szCs w:val="30"/>
        </w:rPr>
      </w:pPr>
    </w:p>
    <w:p w14:paraId="36EE8057">
      <w:pPr>
        <w:spacing w:line="264" w:lineRule="auto"/>
        <w:rPr>
          <w:rFonts w:hint="eastAsia" w:ascii="Arial"/>
          <w:sz w:val="30"/>
          <w:szCs w:val="30"/>
        </w:rPr>
      </w:pPr>
      <w:r>
        <w:rPr>
          <w:rFonts w:hint="eastAsia" w:ascii="Arial"/>
          <w:sz w:val="30"/>
          <w:szCs w:val="30"/>
        </w:rPr>
        <w:t>Here Witsius applied himself with unwearied assiduity to oriental learning; and he gave a specimen of his proficiency, by composing an elegant oration in the Hebrew language On the Messiah of the Jews and the Christians, which, at the request of Leusden his master, he pronounced with great applause before the University, in the eighteenth year of his age.</w:t>
      </w:r>
    </w:p>
    <w:p w14:paraId="62BEEBBE">
      <w:pPr>
        <w:spacing w:line="264" w:lineRule="auto"/>
        <w:rPr>
          <w:rFonts w:hint="eastAsia" w:ascii="Arial"/>
          <w:sz w:val="30"/>
          <w:szCs w:val="30"/>
        </w:rPr>
      </w:pPr>
    </w:p>
    <w:p w14:paraId="606AB817">
      <w:pPr>
        <w:spacing w:line="264" w:lineRule="auto"/>
        <w:rPr>
          <w:rFonts w:hint="eastAsia" w:ascii="Arial"/>
          <w:sz w:val="30"/>
          <w:szCs w:val="30"/>
        </w:rPr>
      </w:pPr>
      <w:r>
        <w:rPr>
          <w:rFonts w:hint="eastAsia" w:ascii="Arial"/>
          <w:sz w:val="30"/>
          <w:szCs w:val="30"/>
        </w:rPr>
        <w:t>在这里，维修斯以不倦的勤奋（unwearied assiduity）投身于东方学识（oriental learning）；他通过用希伯来语撰写了一篇关于犹太人和基督徒的弥赛亚（Messiah）的优雅演说，展示了他精通（proficiency）的范例，这篇演说应他老师勒斯登的要求，在他十八岁那年，在大学前宣读，获得了极大的掌声（great applause）。</w:t>
      </w:r>
    </w:p>
    <w:p w14:paraId="2A3D85B5">
      <w:pPr>
        <w:spacing w:line="264" w:lineRule="auto"/>
        <w:rPr>
          <w:rFonts w:hint="eastAsia" w:ascii="Arial"/>
          <w:sz w:val="30"/>
          <w:szCs w:val="30"/>
        </w:rPr>
      </w:pPr>
    </w:p>
    <w:p w14:paraId="26F20B4E">
      <w:pPr>
        <w:spacing w:line="264" w:lineRule="auto"/>
        <w:rPr>
          <w:rFonts w:hint="eastAsia" w:ascii="Arial"/>
          <w:sz w:val="30"/>
          <w:szCs w:val="30"/>
        </w:rPr>
      </w:pPr>
      <w:r>
        <w:rPr>
          <w:rFonts w:hint="eastAsia" w:ascii="Arial"/>
          <w:sz w:val="30"/>
          <w:szCs w:val="30"/>
        </w:rPr>
        <w:t>In the year 1654, attracted by the fame of Samuel Maresius, he repaired to the University of Groningen, where he devoted himself wholly to divinity.</w:t>
      </w:r>
    </w:p>
    <w:p w14:paraId="73EECD3E">
      <w:pPr>
        <w:spacing w:line="264" w:lineRule="auto"/>
        <w:rPr>
          <w:rFonts w:hint="eastAsia" w:ascii="Arial"/>
          <w:sz w:val="30"/>
          <w:szCs w:val="30"/>
        </w:rPr>
      </w:pPr>
    </w:p>
    <w:p w14:paraId="2B25ED6C">
      <w:pPr>
        <w:spacing w:line="264" w:lineRule="auto"/>
        <w:rPr>
          <w:rFonts w:hint="eastAsia" w:ascii="Arial"/>
          <w:sz w:val="30"/>
          <w:szCs w:val="30"/>
        </w:rPr>
      </w:pPr>
      <w:r>
        <w:rPr>
          <w:rFonts w:hint="eastAsia" w:ascii="Arial"/>
          <w:sz w:val="30"/>
          <w:szCs w:val="30"/>
        </w:rPr>
        <w:t>1654年，被萨穆埃尔·马雷修斯（Samuel Maresius）的名声所吸引，他前往格罗宁根大学（University of Groningen），在那里他完全致力于神学（divinity）。</w:t>
      </w:r>
    </w:p>
    <w:p w14:paraId="06C6DB5E">
      <w:pPr>
        <w:spacing w:line="264" w:lineRule="auto"/>
        <w:rPr>
          <w:rFonts w:hint="eastAsia" w:ascii="Arial"/>
          <w:sz w:val="30"/>
          <w:szCs w:val="30"/>
        </w:rPr>
      </w:pPr>
    </w:p>
    <w:p w14:paraId="3E3FDE96">
      <w:pPr>
        <w:spacing w:line="264" w:lineRule="auto"/>
        <w:rPr>
          <w:rFonts w:hint="eastAsia" w:ascii="Arial"/>
          <w:sz w:val="30"/>
          <w:szCs w:val="30"/>
        </w:rPr>
      </w:pPr>
      <w:r>
        <w:rPr>
          <w:rFonts w:hint="eastAsia" w:ascii="Arial"/>
          <w:sz w:val="30"/>
          <w:szCs w:val="30"/>
        </w:rPr>
        <w:t>Under the guidance of that eminent Professor, he engaged in the usual exercises preparatory for preaching, and performed them in the French tongue, to the entire satisfaction of his teacher.</w:t>
      </w:r>
    </w:p>
    <w:p w14:paraId="7028A25E">
      <w:pPr>
        <w:spacing w:line="264" w:lineRule="auto"/>
        <w:rPr>
          <w:rFonts w:hint="eastAsia" w:ascii="Arial"/>
          <w:sz w:val="30"/>
          <w:szCs w:val="30"/>
        </w:rPr>
      </w:pPr>
    </w:p>
    <w:p w14:paraId="00E3ED5D">
      <w:pPr>
        <w:spacing w:line="264" w:lineRule="auto"/>
        <w:rPr>
          <w:rFonts w:hint="eastAsia" w:ascii="Arial"/>
          <w:sz w:val="30"/>
          <w:szCs w:val="30"/>
        </w:rPr>
      </w:pPr>
      <w:r>
        <w:rPr>
          <w:rFonts w:hint="eastAsia" w:ascii="Arial"/>
          <w:sz w:val="30"/>
          <w:szCs w:val="30"/>
        </w:rPr>
        <w:t>在那位杰出教授的指导下，他参与了通常为讲道作准备的练习，并用法语完成它们，使他的老师完全满意。</w:t>
      </w:r>
    </w:p>
    <w:p w14:paraId="5CAC6CDE">
      <w:pPr>
        <w:spacing w:line="264" w:lineRule="auto"/>
        <w:rPr>
          <w:rFonts w:hint="eastAsia" w:ascii="Arial"/>
          <w:sz w:val="30"/>
          <w:szCs w:val="30"/>
        </w:rPr>
      </w:pPr>
    </w:p>
    <w:p w14:paraId="1FF434B8">
      <w:pPr>
        <w:spacing w:line="264" w:lineRule="auto"/>
        <w:rPr>
          <w:rFonts w:hint="eastAsia" w:ascii="Arial"/>
          <w:sz w:val="30"/>
          <w:szCs w:val="30"/>
        </w:rPr>
      </w:pPr>
      <w:r>
        <w:rPr>
          <w:rFonts w:hint="eastAsia" w:ascii="Arial"/>
          <w:sz w:val="30"/>
          <w:szCs w:val="30"/>
        </w:rPr>
        <w:t>Having continued a whole year at Groningen, he returned to Utrecht.</w:t>
      </w:r>
    </w:p>
    <w:p w14:paraId="2B429E5B">
      <w:pPr>
        <w:spacing w:line="264" w:lineRule="auto"/>
        <w:rPr>
          <w:rFonts w:hint="eastAsia" w:ascii="Arial"/>
          <w:sz w:val="30"/>
          <w:szCs w:val="30"/>
        </w:rPr>
      </w:pPr>
    </w:p>
    <w:p w14:paraId="6B945EAA">
      <w:pPr>
        <w:spacing w:line="264" w:lineRule="auto"/>
        <w:rPr>
          <w:rFonts w:hint="eastAsia" w:ascii="Arial"/>
          <w:sz w:val="30"/>
          <w:szCs w:val="30"/>
        </w:rPr>
      </w:pPr>
      <w:r>
        <w:rPr>
          <w:rFonts w:hint="eastAsia" w:ascii="Arial"/>
          <w:sz w:val="30"/>
          <w:szCs w:val="30"/>
        </w:rPr>
        <w:t>在格罗宁根待了整整一年后，他回到了乌得勒支。</w:t>
      </w:r>
    </w:p>
    <w:p w14:paraId="62B69D44">
      <w:pPr>
        <w:spacing w:line="264" w:lineRule="auto"/>
        <w:rPr>
          <w:rFonts w:hint="eastAsia" w:ascii="Arial"/>
          <w:sz w:val="30"/>
          <w:szCs w:val="30"/>
        </w:rPr>
      </w:pPr>
    </w:p>
    <w:p w14:paraId="5530DA88">
      <w:pPr>
        <w:spacing w:line="264" w:lineRule="auto"/>
        <w:rPr>
          <w:rFonts w:hint="eastAsia" w:ascii="Arial"/>
          <w:sz w:val="30"/>
          <w:szCs w:val="30"/>
        </w:rPr>
      </w:pPr>
      <w:r>
        <w:rPr>
          <w:rFonts w:hint="eastAsia" w:ascii="Arial"/>
          <w:sz w:val="30"/>
          <w:szCs w:val="30"/>
        </w:rPr>
        <w:t>While now, as formerly, he heard with attention the different Professors of divinity both in public and private, he cultivated a peculiar familiarity with Justus van der Bogaerdt, a man of uncommon judgment, gravity, and piety.</w:t>
      </w:r>
    </w:p>
    <w:p w14:paraId="2EDC7EA5">
      <w:pPr>
        <w:spacing w:line="264" w:lineRule="auto"/>
        <w:rPr>
          <w:rFonts w:hint="eastAsia" w:ascii="Arial"/>
          <w:sz w:val="30"/>
          <w:szCs w:val="30"/>
        </w:rPr>
      </w:pPr>
    </w:p>
    <w:p w14:paraId="2BFE912F">
      <w:pPr>
        <w:spacing w:line="264" w:lineRule="auto"/>
        <w:rPr>
          <w:rFonts w:hint="eastAsia" w:ascii="Arial"/>
          <w:sz w:val="30"/>
          <w:szCs w:val="30"/>
        </w:rPr>
      </w:pPr>
      <w:r>
        <w:rPr>
          <w:rFonts w:hint="eastAsia" w:ascii="Arial"/>
          <w:sz w:val="30"/>
          <w:szCs w:val="30"/>
        </w:rPr>
        <w:t>现在，如同以前一样，他无论在公开还是私下场合都专注地听不同神学教授的讲课，同时他与尤斯图斯·范德博加尔特（Justus van der Bogaerdt）培养了一种特殊的亲密关系（peculiar familiarity），此人具有非凡的判断力、庄重（gravity）和敬虔。</w:t>
      </w:r>
    </w:p>
    <w:p w14:paraId="2D6C319D">
      <w:pPr>
        <w:spacing w:line="264" w:lineRule="auto"/>
        <w:rPr>
          <w:rFonts w:hint="eastAsia" w:ascii="Arial"/>
          <w:sz w:val="30"/>
          <w:szCs w:val="30"/>
        </w:rPr>
      </w:pPr>
    </w:p>
    <w:p w14:paraId="5B1F324B">
      <w:pPr>
        <w:spacing w:line="264" w:lineRule="auto"/>
        <w:rPr>
          <w:rFonts w:hint="eastAsia" w:ascii="Arial"/>
          <w:sz w:val="30"/>
          <w:szCs w:val="30"/>
        </w:rPr>
      </w:pPr>
      <w:r>
        <w:rPr>
          <w:rFonts w:hint="eastAsia" w:ascii="Arial"/>
          <w:sz w:val="30"/>
          <w:szCs w:val="30"/>
        </w:rPr>
        <w:t>The admirable gifts of Bogaerdt, and the savour of evangelical and vital religion, which pervaded alike his public discourses, his prayers, and his private conversation, greatly endeared him to Witsius.</w:t>
      </w:r>
    </w:p>
    <w:p w14:paraId="7D1AAFDF">
      <w:pPr>
        <w:spacing w:line="264" w:lineRule="auto"/>
        <w:rPr>
          <w:rFonts w:hint="eastAsia" w:ascii="Arial"/>
          <w:sz w:val="30"/>
          <w:szCs w:val="30"/>
        </w:rPr>
      </w:pPr>
    </w:p>
    <w:p w14:paraId="33AD6C77">
      <w:pPr>
        <w:spacing w:line="264" w:lineRule="auto"/>
        <w:rPr>
          <w:rFonts w:hint="eastAsia" w:ascii="Arial"/>
          <w:sz w:val="30"/>
          <w:szCs w:val="30"/>
        </w:rPr>
      </w:pPr>
      <w:r>
        <w:rPr>
          <w:rFonts w:hint="eastAsia" w:ascii="Arial"/>
          <w:sz w:val="30"/>
          <w:szCs w:val="30"/>
        </w:rPr>
        <w:t>博加尔特令人钦佩的恩赐，以及弥漫在他公开讲论、祷告和私下谈话中的福音派和活泼信仰（vital religion）的馨香（savour），使维修斯非常喜爱他。</w:t>
      </w:r>
    </w:p>
    <w:p w14:paraId="164A07C8">
      <w:pPr>
        <w:spacing w:line="264" w:lineRule="auto"/>
        <w:rPr>
          <w:rFonts w:hint="eastAsia" w:ascii="Arial"/>
          <w:sz w:val="30"/>
          <w:szCs w:val="30"/>
        </w:rPr>
      </w:pPr>
    </w:p>
    <w:p w14:paraId="7CBEA74F">
      <w:pPr>
        <w:spacing w:line="264" w:lineRule="auto"/>
        <w:rPr>
          <w:rFonts w:hint="eastAsia" w:ascii="Arial"/>
          <w:sz w:val="30"/>
          <w:szCs w:val="30"/>
        </w:rPr>
      </w:pPr>
      <w:r>
        <w:rPr>
          <w:rFonts w:hint="eastAsia" w:ascii="Arial"/>
          <w:sz w:val="30"/>
          <w:szCs w:val="30"/>
        </w:rPr>
        <w:t>According to his own acknowledgment, it was chiefly by the divine blessing on the instructions of this excellent divine, that he was preserved from the pride of science, taught to receive the kingdom of heaven as a little child, led beyond the outer court in which he had previously been inclined to linger, and conducted to the sacred recesses of vital Christianity.</w:t>
      </w:r>
    </w:p>
    <w:p w14:paraId="5875D199">
      <w:pPr>
        <w:spacing w:line="264" w:lineRule="auto"/>
        <w:rPr>
          <w:rFonts w:hint="eastAsia" w:ascii="Arial"/>
          <w:sz w:val="30"/>
          <w:szCs w:val="30"/>
        </w:rPr>
      </w:pPr>
    </w:p>
    <w:p w14:paraId="6932CE7B">
      <w:pPr>
        <w:spacing w:line="264" w:lineRule="auto"/>
        <w:rPr>
          <w:rFonts w:hint="eastAsia" w:ascii="Arial"/>
          <w:sz w:val="30"/>
          <w:szCs w:val="30"/>
        </w:rPr>
      </w:pPr>
      <w:r>
        <w:rPr>
          <w:rFonts w:hint="eastAsia" w:ascii="Arial"/>
          <w:sz w:val="30"/>
          <w:szCs w:val="30"/>
        </w:rPr>
        <w:t>根据他自己的承认，主要是藉着上帝对这位优秀神学家教导的祝福，他才得以保守免于知识的骄傲（pride of science），被教导像小孩子一样接受天国，被引领超越了他先前倾向于逗留的外院，并被带到活泼基督教（vital Christianity）神圣的内室（sacred recesses）。</w:t>
      </w:r>
    </w:p>
    <w:p w14:paraId="3DD3524D">
      <w:pPr>
        <w:spacing w:line="264" w:lineRule="auto"/>
        <w:rPr>
          <w:rFonts w:hint="eastAsia" w:ascii="Arial"/>
          <w:sz w:val="30"/>
          <w:szCs w:val="30"/>
        </w:rPr>
      </w:pPr>
    </w:p>
    <w:p w14:paraId="00E1AC79">
      <w:pPr>
        <w:spacing w:line="264" w:lineRule="auto"/>
        <w:rPr>
          <w:rFonts w:hint="eastAsia" w:ascii="Arial"/>
          <w:sz w:val="30"/>
          <w:szCs w:val="30"/>
        </w:rPr>
      </w:pPr>
      <w:r>
        <w:rPr>
          <w:rFonts w:hint="eastAsia" w:ascii="Arial"/>
          <w:sz w:val="30"/>
          <w:szCs w:val="30"/>
        </w:rPr>
        <w:t>His increased attention to spiritual religion, however, was far from abating his ardour or retarding his progress in literary pursuits.</w:t>
      </w:r>
    </w:p>
    <w:p w14:paraId="5FE55CE8">
      <w:pPr>
        <w:spacing w:line="264" w:lineRule="auto"/>
        <w:rPr>
          <w:rFonts w:hint="eastAsia" w:ascii="Arial"/>
          <w:sz w:val="30"/>
          <w:szCs w:val="30"/>
        </w:rPr>
      </w:pPr>
    </w:p>
    <w:p w14:paraId="15F033A3">
      <w:pPr>
        <w:spacing w:line="264" w:lineRule="auto"/>
        <w:rPr>
          <w:rFonts w:hint="eastAsia" w:ascii="Arial"/>
          <w:sz w:val="30"/>
          <w:szCs w:val="30"/>
        </w:rPr>
      </w:pPr>
      <w:r>
        <w:rPr>
          <w:rFonts w:hint="eastAsia" w:ascii="Arial"/>
          <w:sz w:val="30"/>
          <w:szCs w:val="30"/>
        </w:rPr>
        <w:t>然而，他对属灵信仰（spiritual religion）日益增加的关注，远未减弱他在文学追求（literary pursuits）上的热情（ardour）或延缓他的进步。</w:t>
      </w:r>
    </w:p>
    <w:p w14:paraId="113BD322">
      <w:pPr>
        <w:spacing w:line="264" w:lineRule="auto"/>
        <w:rPr>
          <w:rFonts w:hint="eastAsia" w:ascii="Arial"/>
          <w:sz w:val="30"/>
          <w:szCs w:val="30"/>
        </w:rPr>
      </w:pPr>
    </w:p>
    <w:p w14:paraId="019A384B">
      <w:pPr>
        <w:spacing w:line="264" w:lineRule="auto"/>
        <w:rPr>
          <w:rFonts w:hint="eastAsia" w:ascii="Arial"/>
          <w:sz w:val="30"/>
          <w:szCs w:val="30"/>
        </w:rPr>
      </w:pPr>
      <w:r>
        <w:rPr>
          <w:rFonts w:hint="eastAsia" w:ascii="Arial"/>
          <w:sz w:val="30"/>
          <w:szCs w:val="30"/>
        </w:rPr>
        <w:t>About this time he wrote, and publicly debated in the University, under the presidency of Leusden, his Theses on the Trinity; in which, with great learning and ability, he proved that important doctrine from the writings of the ancient Jews, and showed how far their descendants have degenerated in that article from the sentiments of their ancestors.</w:t>
      </w:r>
    </w:p>
    <w:p w14:paraId="21A10DC5">
      <w:pPr>
        <w:spacing w:line="264" w:lineRule="auto"/>
        <w:rPr>
          <w:rFonts w:hint="eastAsia" w:ascii="Arial"/>
          <w:sz w:val="30"/>
          <w:szCs w:val="30"/>
        </w:rPr>
      </w:pPr>
    </w:p>
    <w:p w14:paraId="1296ECBE">
      <w:pPr>
        <w:spacing w:line="264" w:lineRule="auto"/>
        <w:rPr>
          <w:rFonts w:hint="eastAsia" w:ascii="Arial"/>
          <w:sz w:val="30"/>
          <w:szCs w:val="30"/>
        </w:rPr>
      </w:pPr>
      <w:r>
        <w:rPr>
          <w:rFonts w:hint="eastAsia" w:ascii="Arial"/>
          <w:sz w:val="30"/>
          <w:szCs w:val="30"/>
        </w:rPr>
        <w:t>大约在这个时候，他在勒斯登主持下，撰写并在大学里公开辩论了他关于三一神（Trinity）的论文（Theses）；在其中，他以极大的学识和能力，从古代犹太人的著作中证明了那个重要的教义，并显示了他们的后代在那一条款上已从他们祖先的观点中堕落了多远。</w:t>
      </w:r>
    </w:p>
    <w:p w14:paraId="770E92FE">
      <w:pPr>
        <w:spacing w:line="264" w:lineRule="auto"/>
        <w:rPr>
          <w:rFonts w:hint="eastAsia" w:ascii="Arial"/>
          <w:sz w:val="30"/>
          <w:szCs w:val="30"/>
        </w:rPr>
      </w:pPr>
    </w:p>
    <w:p w14:paraId="5936A1F9">
      <w:pPr>
        <w:spacing w:line="264" w:lineRule="auto"/>
        <w:rPr>
          <w:rFonts w:hint="eastAsia" w:ascii="Arial"/>
          <w:sz w:val="30"/>
          <w:szCs w:val="30"/>
        </w:rPr>
      </w:pPr>
      <w:r>
        <w:rPr>
          <w:rFonts w:hint="eastAsia" w:ascii="Arial"/>
          <w:sz w:val="30"/>
          <w:szCs w:val="30"/>
        </w:rPr>
        <w:t>The time was now come, when it was proper for Witsius to enter on the public service of the Church.</w:t>
      </w:r>
    </w:p>
    <w:p w14:paraId="6349BF0B">
      <w:pPr>
        <w:spacing w:line="264" w:lineRule="auto"/>
        <w:rPr>
          <w:rFonts w:hint="eastAsia" w:ascii="Arial"/>
          <w:sz w:val="30"/>
          <w:szCs w:val="30"/>
        </w:rPr>
      </w:pPr>
    </w:p>
    <w:p w14:paraId="0CC6612C">
      <w:pPr>
        <w:spacing w:line="264" w:lineRule="auto"/>
        <w:rPr>
          <w:rFonts w:hint="eastAsia" w:ascii="Arial"/>
          <w:sz w:val="30"/>
          <w:szCs w:val="30"/>
        </w:rPr>
      </w:pPr>
      <w:r>
        <w:rPr>
          <w:rFonts w:hint="eastAsia" w:ascii="Arial"/>
          <w:sz w:val="30"/>
          <w:szCs w:val="30"/>
        </w:rPr>
        <w:t>现在是维修斯进入教会公共服事（public service）的适当时机了。</w:t>
      </w:r>
    </w:p>
    <w:p w14:paraId="4392ABC1">
      <w:pPr>
        <w:spacing w:line="264" w:lineRule="auto"/>
        <w:rPr>
          <w:rFonts w:hint="eastAsia" w:ascii="Arial"/>
          <w:sz w:val="30"/>
          <w:szCs w:val="30"/>
        </w:rPr>
      </w:pPr>
    </w:p>
    <w:p w14:paraId="54457626">
      <w:pPr>
        <w:spacing w:line="264" w:lineRule="auto"/>
        <w:rPr>
          <w:rFonts w:hint="eastAsia" w:ascii="Arial"/>
          <w:sz w:val="30"/>
          <w:szCs w:val="30"/>
        </w:rPr>
      </w:pPr>
      <w:r>
        <w:rPr>
          <w:rFonts w:hint="eastAsia" w:ascii="Arial"/>
          <w:sz w:val="30"/>
          <w:szCs w:val="30"/>
        </w:rPr>
        <w:t>Accordingly, having received ample testimonials from the Professors at Groningen and Utrecht, he presented himself for what is called the preparatory examination at Enchuysen in the month of May 1656.</w:t>
      </w:r>
    </w:p>
    <w:p w14:paraId="2328DBB4">
      <w:pPr>
        <w:spacing w:line="264" w:lineRule="auto"/>
        <w:rPr>
          <w:rFonts w:hint="eastAsia" w:ascii="Arial"/>
          <w:sz w:val="30"/>
          <w:szCs w:val="30"/>
        </w:rPr>
      </w:pPr>
    </w:p>
    <w:p w14:paraId="0B6B6120">
      <w:pPr>
        <w:spacing w:line="264" w:lineRule="auto"/>
        <w:rPr>
          <w:rFonts w:hint="eastAsia" w:ascii="Arial"/>
          <w:sz w:val="30"/>
          <w:szCs w:val="30"/>
        </w:rPr>
      </w:pPr>
      <w:r>
        <w:rPr>
          <w:rFonts w:hint="eastAsia" w:ascii="Arial"/>
          <w:sz w:val="30"/>
          <w:szCs w:val="30"/>
        </w:rPr>
        <w:t>因此，在收到格罗宁根和乌得勒支教授们充分的推荐信（testimonials）后，他于1656年5月在恩克赫伊森参加了所谓的预备考试（preparatory examination）。</w:t>
      </w:r>
    </w:p>
    <w:p w14:paraId="52DB22C7">
      <w:pPr>
        <w:spacing w:line="264" w:lineRule="auto"/>
        <w:rPr>
          <w:rFonts w:hint="eastAsia" w:ascii="Arial"/>
          <w:sz w:val="30"/>
          <w:szCs w:val="30"/>
        </w:rPr>
      </w:pPr>
    </w:p>
    <w:p w14:paraId="4BC80245">
      <w:pPr>
        <w:spacing w:line="264" w:lineRule="auto"/>
        <w:rPr>
          <w:rFonts w:hint="eastAsia" w:ascii="Arial"/>
          <w:sz w:val="30"/>
          <w:szCs w:val="30"/>
        </w:rPr>
      </w:pPr>
      <w:r>
        <w:rPr>
          <w:rFonts w:hint="eastAsia" w:ascii="Arial"/>
          <w:sz w:val="30"/>
          <w:szCs w:val="30"/>
        </w:rPr>
        <w:t>He gave fall satisfaction to the Ministers, and was licensed to preach the Gospel.</w:t>
      </w:r>
    </w:p>
    <w:p w14:paraId="095CEF3B">
      <w:pPr>
        <w:spacing w:line="264" w:lineRule="auto"/>
        <w:rPr>
          <w:rFonts w:hint="eastAsia" w:ascii="Arial"/>
          <w:sz w:val="30"/>
          <w:szCs w:val="30"/>
        </w:rPr>
      </w:pPr>
    </w:p>
    <w:p w14:paraId="22EC1B76">
      <w:pPr>
        <w:spacing w:line="264" w:lineRule="auto"/>
        <w:rPr>
          <w:rFonts w:hint="eastAsia" w:ascii="Arial"/>
          <w:sz w:val="30"/>
          <w:szCs w:val="30"/>
        </w:rPr>
      </w:pPr>
      <w:r>
        <w:rPr>
          <w:rFonts w:hint="eastAsia" w:ascii="Arial"/>
          <w:sz w:val="30"/>
          <w:szCs w:val="30"/>
        </w:rPr>
        <w:t>他使牧师们（Ministers）完全满意，并被许可（licensed）传讲福音。</w:t>
      </w:r>
    </w:p>
    <w:p w14:paraId="080ED034">
      <w:pPr>
        <w:spacing w:line="264" w:lineRule="auto"/>
        <w:rPr>
          <w:rFonts w:hint="eastAsia" w:ascii="Arial"/>
          <w:sz w:val="30"/>
          <w:szCs w:val="30"/>
        </w:rPr>
      </w:pPr>
    </w:p>
    <w:p w14:paraId="698E3615">
      <w:pPr>
        <w:spacing w:line="264" w:lineRule="auto"/>
        <w:rPr>
          <w:rFonts w:hint="eastAsia" w:ascii="Arial"/>
          <w:sz w:val="30"/>
          <w:szCs w:val="30"/>
        </w:rPr>
      </w:pPr>
      <w:r>
        <w:rPr>
          <w:rFonts w:hint="eastAsia" w:ascii="Arial"/>
          <w:sz w:val="30"/>
          <w:szCs w:val="30"/>
        </w:rPr>
        <w:t>His endowments as a Preacher were soon perceived, and procured for him the cordial approbation of the churches.</w:t>
      </w:r>
    </w:p>
    <w:p w14:paraId="5919E1F1">
      <w:pPr>
        <w:spacing w:line="264" w:lineRule="auto"/>
        <w:rPr>
          <w:rFonts w:hint="eastAsia" w:ascii="Arial"/>
          <w:sz w:val="30"/>
          <w:szCs w:val="30"/>
        </w:rPr>
      </w:pPr>
    </w:p>
    <w:p w14:paraId="383A2B2C">
      <w:pPr>
        <w:spacing w:line="264" w:lineRule="auto"/>
        <w:rPr>
          <w:rFonts w:hint="eastAsia" w:ascii="Arial"/>
          <w:sz w:val="30"/>
          <w:szCs w:val="30"/>
        </w:rPr>
      </w:pPr>
      <w:r>
        <w:rPr>
          <w:rFonts w:hint="eastAsia" w:ascii="Arial"/>
          <w:sz w:val="30"/>
          <w:szCs w:val="30"/>
        </w:rPr>
        <w:t>他作为传道人（Preacher）的恩赐很快被察觉，并为他赢得了众教会衷心的认可（cordial approbation）。</w:t>
      </w:r>
    </w:p>
    <w:p w14:paraId="6E5E8037">
      <w:pPr>
        <w:spacing w:line="264" w:lineRule="auto"/>
        <w:rPr>
          <w:rFonts w:hint="eastAsia" w:ascii="Arial"/>
          <w:sz w:val="30"/>
          <w:szCs w:val="30"/>
        </w:rPr>
      </w:pPr>
    </w:p>
    <w:p w14:paraId="3D0855D4">
      <w:pPr>
        <w:spacing w:line="264" w:lineRule="auto"/>
        <w:rPr>
          <w:rFonts w:hint="eastAsia" w:ascii="Arial"/>
          <w:sz w:val="30"/>
          <w:szCs w:val="30"/>
        </w:rPr>
      </w:pPr>
      <w:r>
        <w:rPr>
          <w:rFonts w:hint="eastAsia" w:ascii="Arial"/>
          <w:sz w:val="30"/>
          <w:szCs w:val="30"/>
        </w:rPr>
        <w:t>At the instigation of that excellent man, John Boisus, Minister of the French Protestant church at Utrecht, Witsius, too, though naturally bashful and diffident, was prevailed with to apply to the French divines assembled at Dort for license to preach publicly, and in the French language, in their churches.</w:t>
      </w:r>
    </w:p>
    <w:p w14:paraId="6249442E">
      <w:pPr>
        <w:spacing w:line="264" w:lineRule="auto"/>
        <w:rPr>
          <w:rFonts w:hint="eastAsia" w:ascii="Arial"/>
          <w:sz w:val="30"/>
          <w:szCs w:val="30"/>
        </w:rPr>
      </w:pPr>
    </w:p>
    <w:p w14:paraId="2165509B">
      <w:pPr>
        <w:spacing w:line="264" w:lineRule="auto"/>
        <w:rPr>
          <w:rFonts w:hint="eastAsia" w:ascii="Arial"/>
          <w:sz w:val="30"/>
          <w:szCs w:val="30"/>
        </w:rPr>
      </w:pPr>
      <w:r>
        <w:rPr>
          <w:rFonts w:hint="eastAsia" w:ascii="Arial"/>
          <w:sz w:val="30"/>
          <w:szCs w:val="30"/>
        </w:rPr>
        <w:t>在那位优秀人士，乌得勒支法国新教教会牧师约翰·博伊苏斯（John Boisus）的唆使（instigation）下，维修斯，虽然天性害羞（bashful）且缺乏自信（diffident），也被说服向聚集在多特（Dort）的法国神学家申请许可，在他们的教堂里公开用法语讲道。</w:t>
      </w:r>
    </w:p>
    <w:p w14:paraId="21FFBF93">
      <w:pPr>
        <w:spacing w:line="264" w:lineRule="auto"/>
        <w:rPr>
          <w:rFonts w:hint="eastAsia" w:ascii="Arial"/>
          <w:sz w:val="30"/>
          <w:szCs w:val="30"/>
        </w:rPr>
      </w:pPr>
    </w:p>
    <w:p w14:paraId="37FFD5D0">
      <w:pPr>
        <w:spacing w:line="264" w:lineRule="auto"/>
        <w:rPr>
          <w:rFonts w:hint="eastAsia" w:ascii="Arial"/>
          <w:sz w:val="30"/>
          <w:szCs w:val="30"/>
        </w:rPr>
      </w:pPr>
      <w:r>
        <w:rPr>
          <w:rFonts w:hint="eastAsia" w:ascii="Arial"/>
          <w:sz w:val="30"/>
          <w:szCs w:val="30"/>
        </w:rPr>
        <w:t>This he easily obtained, partly from the influence of the celebrated Anthony Hulsius, to whom, at the request of Boisus, he had written an excellent epistle in Hebrew.</w:t>
      </w:r>
    </w:p>
    <w:p w14:paraId="5E2D8968">
      <w:pPr>
        <w:spacing w:line="264" w:lineRule="auto"/>
        <w:rPr>
          <w:rFonts w:hint="eastAsia" w:ascii="Arial"/>
          <w:sz w:val="30"/>
          <w:szCs w:val="30"/>
        </w:rPr>
      </w:pPr>
    </w:p>
    <w:p w14:paraId="166442FC">
      <w:pPr>
        <w:spacing w:line="264" w:lineRule="auto"/>
        <w:rPr>
          <w:rFonts w:hint="eastAsia" w:ascii="Arial"/>
          <w:sz w:val="30"/>
          <w:szCs w:val="30"/>
        </w:rPr>
      </w:pPr>
      <w:r>
        <w:rPr>
          <w:rFonts w:hint="eastAsia" w:ascii="Arial"/>
          <w:sz w:val="30"/>
          <w:szCs w:val="30"/>
        </w:rPr>
        <w:t>他轻易地获得了这个许可，部分是由于著名的安东尼·胡尔修斯（Anthony Hulsius）的影响，应博伊苏斯的要求，他曾用希伯来文给他写过一封优秀的信（epistle）。</w:t>
      </w:r>
    </w:p>
    <w:p w14:paraId="040C665B">
      <w:pPr>
        <w:spacing w:line="264" w:lineRule="auto"/>
        <w:rPr>
          <w:rFonts w:hint="eastAsia" w:ascii="Arial"/>
          <w:sz w:val="30"/>
          <w:szCs w:val="30"/>
        </w:rPr>
      </w:pPr>
    </w:p>
    <w:p w14:paraId="34A37F04">
      <w:pPr>
        <w:spacing w:line="264" w:lineRule="auto"/>
        <w:rPr>
          <w:rFonts w:hint="eastAsia" w:ascii="Arial"/>
          <w:sz w:val="30"/>
          <w:szCs w:val="30"/>
        </w:rPr>
      </w:pPr>
      <w:r>
        <w:rPr>
          <w:rFonts w:hint="eastAsia" w:ascii="Arial"/>
          <w:sz w:val="30"/>
          <w:szCs w:val="30"/>
        </w:rPr>
        <w:t>Availing himself of the privilege thus acquired, he often preached in French at Utrecht, Amsterdam, and other places.</w:t>
      </w:r>
    </w:p>
    <w:p w14:paraId="106D41CA">
      <w:pPr>
        <w:spacing w:line="264" w:lineRule="auto"/>
        <w:rPr>
          <w:rFonts w:hint="eastAsia" w:ascii="Arial"/>
          <w:sz w:val="30"/>
          <w:szCs w:val="30"/>
        </w:rPr>
      </w:pPr>
    </w:p>
    <w:p w14:paraId="136A85E9">
      <w:pPr>
        <w:spacing w:line="264" w:lineRule="auto"/>
        <w:rPr>
          <w:rFonts w:hint="eastAsia" w:ascii="Arial"/>
          <w:sz w:val="30"/>
          <w:szCs w:val="30"/>
        </w:rPr>
      </w:pPr>
      <w:r>
        <w:rPr>
          <w:rFonts w:hint="eastAsia" w:ascii="Arial"/>
          <w:sz w:val="30"/>
          <w:szCs w:val="30"/>
        </w:rPr>
        <w:t>利用如此获得的特权（privilege），他经常在乌得勒支、阿姆斯特丹和其他地方用法语讲道。</w:t>
      </w:r>
    </w:p>
    <w:p w14:paraId="3FD1E207">
      <w:pPr>
        <w:spacing w:line="264" w:lineRule="auto"/>
        <w:rPr>
          <w:rFonts w:hint="eastAsia" w:ascii="Arial"/>
          <w:sz w:val="30"/>
          <w:szCs w:val="30"/>
        </w:rPr>
      </w:pPr>
    </w:p>
    <w:p w14:paraId="00E9D162">
      <w:pPr>
        <w:spacing w:line="264" w:lineRule="auto"/>
        <w:rPr>
          <w:rFonts w:hint="eastAsia" w:ascii="Arial"/>
          <w:sz w:val="30"/>
          <w:szCs w:val="30"/>
        </w:rPr>
      </w:pPr>
      <w:r>
        <w:rPr>
          <w:rFonts w:hint="eastAsia" w:ascii="Arial"/>
          <w:sz w:val="30"/>
          <w:szCs w:val="30"/>
        </w:rPr>
        <w:t>He entertained a design, also, of taking an excursion to France, that he might visit the eminent Divines of that country, and make further improvements in the language.</w:t>
      </w:r>
    </w:p>
    <w:p w14:paraId="2D330A7F">
      <w:pPr>
        <w:spacing w:line="264" w:lineRule="auto"/>
        <w:rPr>
          <w:rFonts w:hint="eastAsia" w:ascii="Arial"/>
          <w:sz w:val="30"/>
          <w:szCs w:val="30"/>
        </w:rPr>
      </w:pPr>
    </w:p>
    <w:p w14:paraId="5F3024E1">
      <w:pPr>
        <w:spacing w:line="264" w:lineRule="auto"/>
        <w:rPr>
          <w:rFonts w:hint="eastAsia" w:ascii="Arial"/>
          <w:sz w:val="30"/>
          <w:szCs w:val="30"/>
        </w:rPr>
      </w:pPr>
      <w:r>
        <w:rPr>
          <w:rFonts w:hint="eastAsia" w:ascii="Arial"/>
          <w:sz w:val="30"/>
          <w:szCs w:val="30"/>
        </w:rPr>
        <w:t>他也曾怀有去法国游历（excursion）的计划，以便他可以拜访那个国家杰出的神学家，并在语言上取得进一步的提高。</w:t>
      </w:r>
    </w:p>
    <w:p w14:paraId="71A5D902">
      <w:pPr>
        <w:spacing w:line="264" w:lineRule="auto"/>
        <w:rPr>
          <w:rFonts w:hint="eastAsia" w:ascii="Arial"/>
          <w:sz w:val="30"/>
          <w:szCs w:val="30"/>
        </w:rPr>
      </w:pPr>
    </w:p>
    <w:p w14:paraId="22F859BB">
      <w:pPr>
        <w:spacing w:line="264" w:lineRule="auto"/>
        <w:rPr>
          <w:rFonts w:hint="eastAsia" w:ascii="Arial"/>
          <w:sz w:val="30"/>
          <w:szCs w:val="30"/>
        </w:rPr>
      </w:pPr>
      <w:r>
        <w:rPr>
          <w:rFonts w:hint="eastAsia" w:ascii="Arial"/>
          <w:sz w:val="30"/>
          <w:szCs w:val="30"/>
        </w:rPr>
        <w:t>Providence, however, prevented the execution of that design.</w:t>
      </w:r>
    </w:p>
    <w:p w14:paraId="07F17240">
      <w:pPr>
        <w:spacing w:line="264" w:lineRule="auto"/>
        <w:rPr>
          <w:rFonts w:hint="eastAsia" w:ascii="Arial"/>
          <w:sz w:val="30"/>
          <w:szCs w:val="30"/>
        </w:rPr>
      </w:pPr>
    </w:p>
    <w:p w14:paraId="5263B903">
      <w:pPr>
        <w:spacing w:line="264" w:lineRule="auto"/>
        <w:rPr>
          <w:rFonts w:hint="eastAsia" w:ascii="Arial"/>
          <w:sz w:val="30"/>
          <w:szCs w:val="30"/>
        </w:rPr>
      </w:pPr>
      <w:r>
        <w:rPr>
          <w:rFonts w:hint="eastAsia" w:ascii="Arial"/>
          <w:sz w:val="30"/>
          <w:szCs w:val="30"/>
        </w:rPr>
        <w:t>然而，天意（Providence，指神的护理）阻止了那个计划的执行。</w:t>
      </w:r>
    </w:p>
    <w:p w14:paraId="2F3014F9">
      <w:pPr>
        <w:spacing w:line="264" w:lineRule="auto"/>
        <w:rPr>
          <w:rFonts w:hint="eastAsia" w:ascii="Arial"/>
          <w:sz w:val="30"/>
          <w:szCs w:val="30"/>
        </w:rPr>
      </w:pPr>
    </w:p>
    <w:p w14:paraId="5F69E439">
      <w:pPr>
        <w:spacing w:line="264" w:lineRule="auto"/>
        <w:rPr>
          <w:rFonts w:hint="eastAsia" w:ascii="Arial"/>
          <w:sz w:val="30"/>
          <w:szCs w:val="30"/>
        </w:rPr>
      </w:pPr>
      <w:r>
        <w:rPr>
          <w:rFonts w:hint="eastAsia" w:ascii="Arial"/>
          <w:sz w:val="30"/>
          <w:szCs w:val="30"/>
        </w:rPr>
        <w:t>Having received a regular call from the church of West-wouden, he was ordained on the 8th of July 1657, in the 21st year of his age.</w:t>
      </w:r>
    </w:p>
    <w:p w14:paraId="610DD9F2">
      <w:pPr>
        <w:spacing w:line="264" w:lineRule="auto"/>
        <w:rPr>
          <w:rFonts w:hint="eastAsia" w:ascii="Arial"/>
          <w:sz w:val="30"/>
          <w:szCs w:val="30"/>
        </w:rPr>
      </w:pPr>
    </w:p>
    <w:p w14:paraId="1E975E83">
      <w:pPr>
        <w:spacing w:line="264" w:lineRule="auto"/>
        <w:rPr>
          <w:rFonts w:hint="eastAsia" w:ascii="Arial"/>
          <w:sz w:val="30"/>
          <w:szCs w:val="30"/>
        </w:rPr>
      </w:pPr>
      <w:r>
        <w:rPr>
          <w:rFonts w:hint="eastAsia" w:ascii="Arial"/>
          <w:sz w:val="30"/>
          <w:szCs w:val="30"/>
        </w:rPr>
        <w:t>在收到韦斯特沃登（West-wouden）教会的正式呼召（regular call）后，他于1657年7月8日被按立（ordained），时年21岁。</w:t>
      </w:r>
    </w:p>
    <w:p w14:paraId="38CD759D">
      <w:pPr>
        <w:spacing w:line="264" w:lineRule="auto"/>
        <w:rPr>
          <w:rFonts w:hint="eastAsia" w:ascii="Arial"/>
          <w:sz w:val="30"/>
          <w:szCs w:val="30"/>
        </w:rPr>
      </w:pPr>
    </w:p>
    <w:p w14:paraId="4B13CF32">
      <w:pPr>
        <w:spacing w:line="264" w:lineRule="auto"/>
        <w:rPr>
          <w:rFonts w:hint="eastAsia" w:ascii="Arial"/>
          <w:sz w:val="30"/>
          <w:szCs w:val="30"/>
        </w:rPr>
      </w:pPr>
      <w:r>
        <w:rPr>
          <w:rFonts w:hint="eastAsia" w:ascii="Arial"/>
          <w:sz w:val="30"/>
          <w:szCs w:val="30"/>
        </w:rPr>
        <w:t>For the space of four years and a-half, he laboured here with much alacrity, zeal, and success.</w:t>
      </w:r>
    </w:p>
    <w:p w14:paraId="439A3140">
      <w:pPr>
        <w:spacing w:line="264" w:lineRule="auto"/>
        <w:rPr>
          <w:rFonts w:hint="eastAsia" w:ascii="Arial"/>
          <w:sz w:val="30"/>
          <w:szCs w:val="30"/>
        </w:rPr>
      </w:pPr>
    </w:p>
    <w:p w14:paraId="371588F5">
      <w:pPr>
        <w:spacing w:line="264" w:lineRule="auto"/>
        <w:rPr>
          <w:rFonts w:hint="eastAsia" w:ascii="Arial"/>
          <w:sz w:val="30"/>
          <w:szCs w:val="30"/>
        </w:rPr>
      </w:pPr>
      <w:r>
        <w:rPr>
          <w:rFonts w:hint="eastAsia" w:ascii="Arial"/>
          <w:sz w:val="30"/>
          <w:szCs w:val="30"/>
        </w:rPr>
        <w:t>在四年半的时间里，他在这里以极大的敏捷（alacrity）、热忱（zeal）和成功劳作。</w:t>
      </w:r>
    </w:p>
    <w:p w14:paraId="2A50981A">
      <w:pPr>
        <w:spacing w:line="264" w:lineRule="auto"/>
        <w:rPr>
          <w:rFonts w:hint="eastAsia" w:ascii="Arial"/>
          <w:sz w:val="30"/>
          <w:szCs w:val="30"/>
        </w:rPr>
      </w:pPr>
    </w:p>
    <w:p w14:paraId="299077B9">
      <w:pPr>
        <w:spacing w:line="264" w:lineRule="auto"/>
        <w:rPr>
          <w:rFonts w:hint="eastAsia" w:ascii="Arial"/>
          <w:sz w:val="30"/>
          <w:szCs w:val="30"/>
        </w:rPr>
      </w:pPr>
      <w:r>
        <w:rPr>
          <w:rFonts w:hint="eastAsia" w:ascii="Arial"/>
          <w:sz w:val="30"/>
          <w:szCs w:val="30"/>
        </w:rPr>
        <w:t>The young people of his charge obtained his particular attention.</w:t>
      </w:r>
    </w:p>
    <w:p w14:paraId="1B33E0F1">
      <w:pPr>
        <w:spacing w:line="264" w:lineRule="auto"/>
        <w:rPr>
          <w:rFonts w:hint="eastAsia" w:ascii="Arial"/>
          <w:sz w:val="30"/>
          <w:szCs w:val="30"/>
        </w:rPr>
      </w:pPr>
    </w:p>
    <w:p w14:paraId="3A8A54DA">
      <w:pPr>
        <w:spacing w:line="264" w:lineRule="auto"/>
        <w:rPr>
          <w:rFonts w:hint="eastAsia" w:ascii="Arial"/>
          <w:sz w:val="30"/>
          <w:szCs w:val="30"/>
        </w:rPr>
      </w:pPr>
      <w:r>
        <w:rPr>
          <w:rFonts w:hint="eastAsia" w:ascii="Arial"/>
          <w:sz w:val="30"/>
          <w:szCs w:val="30"/>
        </w:rPr>
        <w:t>他牧区（charge）的年轻人得到了他特别的关注。</w:t>
      </w:r>
    </w:p>
    <w:p w14:paraId="4ED4D62A">
      <w:pPr>
        <w:spacing w:line="264" w:lineRule="auto"/>
        <w:rPr>
          <w:rFonts w:hint="eastAsia" w:ascii="Arial"/>
          <w:sz w:val="30"/>
          <w:szCs w:val="30"/>
        </w:rPr>
      </w:pPr>
    </w:p>
    <w:p w14:paraId="1C2929E6">
      <w:pPr>
        <w:spacing w:line="264" w:lineRule="auto"/>
        <w:rPr>
          <w:rFonts w:hint="eastAsia" w:ascii="Arial"/>
          <w:sz w:val="30"/>
          <w:szCs w:val="30"/>
        </w:rPr>
      </w:pPr>
      <w:r>
        <w:rPr>
          <w:rFonts w:hint="eastAsia" w:ascii="Arial"/>
          <w:sz w:val="30"/>
          <w:szCs w:val="30"/>
        </w:rPr>
        <w:t>In catechising and exhorting them, he accommodated himself, with great suavity and condescension, to their tender capacities; and such was their progress in knowledge, and such the accuracy with which they confirmed the doctrines of Christianity by appropriate passages of Scripture, and repeated the substance of the discourses they heard, that their parents and other elderly people around them at once blushed and rejoiced.</w:t>
      </w:r>
    </w:p>
    <w:p w14:paraId="19DEAF98">
      <w:pPr>
        <w:spacing w:line="264" w:lineRule="auto"/>
        <w:rPr>
          <w:rFonts w:hint="eastAsia" w:ascii="Arial"/>
          <w:sz w:val="30"/>
          <w:szCs w:val="30"/>
        </w:rPr>
      </w:pPr>
    </w:p>
    <w:p w14:paraId="7AF998D0">
      <w:pPr>
        <w:spacing w:line="264" w:lineRule="auto"/>
        <w:rPr>
          <w:rFonts w:hint="eastAsia" w:ascii="Arial"/>
          <w:sz w:val="30"/>
          <w:szCs w:val="30"/>
        </w:rPr>
      </w:pPr>
      <w:r>
        <w:rPr>
          <w:rFonts w:hint="eastAsia" w:ascii="Arial"/>
          <w:sz w:val="30"/>
          <w:szCs w:val="30"/>
        </w:rPr>
        <w:t>在对他们进行教理问答（catechising）和劝勉（exhorting）时，他以极大的温和（suavity）和屈尊俯就（condescension），适应他们稚嫩的理解力（tender capacities）；他们在知识上的进步如此之大，他们用恰当的圣经经文确认基督教教义、并复述他们所听讲论实质内容的准确性如此之高，以至于他们的父母和周围其他长者都既脸红又欢喜。</w:t>
      </w:r>
    </w:p>
    <w:p w14:paraId="50ECCF64">
      <w:pPr>
        <w:spacing w:line="264" w:lineRule="auto"/>
        <w:rPr>
          <w:rFonts w:hint="eastAsia" w:ascii="Arial"/>
          <w:sz w:val="30"/>
          <w:szCs w:val="30"/>
        </w:rPr>
      </w:pPr>
    </w:p>
    <w:p w14:paraId="1881AD18">
      <w:pPr>
        <w:spacing w:line="264" w:lineRule="auto"/>
        <w:rPr>
          <w:rFonts w:hint="eastAsia" w:ascii="Arial"/>
          <w:sz w:val="30"/>
          <w:szCs w:val="30"/>
        </w:rPr>
      </w:pPr>
      <w:r>
        <w:rPr>
          <w:rFonts w:hint="eastAsia" w:ascii="Arial"/>
          <w:sz w:val="30"/>
          <w:szCs w:val="30"/>
        </w:rPr>
        <w:t>The growing reputation of Witsius attracted the notice of other churches.</w:t>
      </w:r>
    </w:p>
    <w:p w14:paraId="11C2B6C8">
      <w:pPr>
        <w:spacing w:line="264" w:lineRule="auto"/>
        <w:rPr>
          <w:rFonts w:hint="eastAsia" w:ascii="Arial"/>
          <w:sz w:val="30"/>
          <w:szCs w:val="30"/>
        </w:rPr>
      </w:pPr>
    </w:p>
    <w:p w14:paraId="6E423C6B">
      <w:pPr>
        <w:spacing w:line="264" w:lineRule="auto"/>
        <w:rPr>
          <w:rFonts w:hint="eastAsia" w:ascii="Arial"/>
          <w:sz w:val="30"/>
          <w:szCs w:val="30"/>
        </w:rPr>
      </w:pPr>
      <w:r>
        <w:rPr>
          <w:rFonts w:hint="eastAsia" w:ascii="Arial"/>
          <w:sz w:val="30"/>
          <w:szCs w:val="30"/>
        </w:rPr>
        <w:t>维修斯日益增长的声誉（reputation）引起了其他教会的注意。</w:t>
      </w:r>
    </w:p>
    <w:p w14:paraId="35B0E3C3">
      <w:pPr>
        <w:spacing w:line="264" w:lineRule="auto"/>
        <w:rPr>
          <w:rFonts w:hint="eastAsia" w:ascii="Arial"/>
          <w:sz w:val="30"/>
          <w:szCs w:val="30"/>
        </w:rPr>
      </w:pPr>
    </w:p>
    <w:p w14:paraId="57E1A95C">
      <w:pPr>
        <w:spacing w:line="264" w:lineRule="auto"/>
        <w:rPr>
          <w:rFonts w:hint="eastAsia" w:ascii="Arial"/>
          <w:sz w:val="30"/>
          <w:szCs w:val="30"/>
        </w:rPr>
      </w:pPr>
      <w:r>
        <w:rPr>
          <w:rFonts w:hint="eastAsia" w:ascii="Arial"/>
          <w:sz w:val="30"/>
          <w:szCs w:val="30"/>
        </w:rPr>
        <w:t>The church of Wormeren in the same tract of North Holland, a very numerous society but at that time distracted by intestine jars and animosities, thought they could not choose a pastor better qualified than Witsius to restore unanimity, and edify their souls.</w:t>
      </w:r>
    </w:p>
    <w:p w14:paraId="2A564A8E">
      <w:pPr>
        <w:spacing w:line="264" w:lineRule="auto"/>
        <w:rPr>
          <w:rFonts w:hint="eastAsia" w:ascii="Arial"/>
          <w:sz w:val="30"/>
          <w:szCs w:val="30"/>
        </w:rPr>
      </w:pPr>
    </w:p>
    <w:p w14:paraId="0776BC0C">
      <w:pPr>
        <w:spacing w:line="264" w:lineRule="auto"/>
        <w:rPr>
          <w:rFonts w:hint="eastAsia" w:ascii="Arial"/>
          <w:sz w:val="30"/>
          <w:szCs w:val="30"/>
        </w:rPr>
      </w:pPr>
      <w:r>
        <w:rPr>
          <w:rFonts w:hint="eastAsia" w:ascii="Arial"/>
          <w:sz w:val="30"/>
          <w:szCs w:val="30"/>
        </w:rPr>
        <w:t>同一北荷兰（North Holland）地区的沃尔默伦（Wormeren）教会，一个非常庞大的团体，但当时因内部纷争（intestine jars）和敌意（animosities）而分心，认为他们找不到比维修斯更有资格恢复一致（unanimity）并造就（edify）他们灵魂的牧师了。</w:t>
      </w:r>
    </w:p>
    <w:p w14:paraId="797772E2">
      <w:pPr>
        <w:spacing w:line="264" w:lineRule="auto"/>
        <w:rPr>
          <w:rFonts w:hint="eastAsia" w:ascii="Arial"/>
          <w:sz w:val="30"/>
          <w:szCs w:val="30"/>
        </w:rPr>
      </w:pPr>
    </w:p>
    <w:p w14:paraId="4085B368">
      <w:pPr>
        <w:spacing w:line="264" w:lineRule="auto"/>
        <w:rPr>
          <w:rFonts w:hint="eastAsia" w:ascii="Arial"/>
          <w:sz w:val="30"/>
          <w:szCs w:val="30"/>
        </w:rPr>
      </w:pPr>
      <w:r>
        <w:rPr>
          <w:rFonts w:hint="eastAsia" w:ascii="Arial"/>
          <w:sz w:val="30"/>
          <w:szCs w:val="30"/>
        </w:rPr>
        <w:t>Judging it his duty to acquiesce in the call of that church, he was translated in October 1661.</w:t>
      </w:r>
    </w:p>
    <w:p w14:paraId="2BC0AEAF">
      <w:pPr>
        <w:spacing w:line="264" w:lineRule="auto"/>
        <w:rPr>
          <w:rFonts w:hint="eastAsia" w:ascii="Arial"/>
          <w:sz w:val="30"/>
          <w:szCs w:val="30"/>
        </w:rPr>
      </w:pPr>
    </w:p>
    <w:p w14:paraId="06AC8D19">
      <w:pPr>
        <w:spacing w:line="264" w:lineRule="auto"/>
        <w:rPr>
          <w:rFonts w:hint="eastAsia" w:ascii="Arial"/>
          <w:sz w:val="30"/>
          <w:szCs w:val="30"/>
        </w:rPr>
      </w:pPr>
      <w:r>
        <w:rPr>
          <w:rFonts w:hint="eastAsia" w:ascii="Arial"/>
          <w:sz w:val="30"/>
          <w:szCs w:val="30"/>
        </w:rPr>
        <w:t>判断自己有责任默许（acquiesce in）那个教会的呼召，他于1661年10月被调任（translated）。</w:t>
      </w:r>
    </w:p>
    <w:p w14:paraId="6E455255">
      <w:pPr>
        <w:spacing w:line="264" w:lineRule="auto"/>
        <w:rPr>
          <w:rFonts w:hint="eastAsia" w:ascii="Arial"/>
          <w:sz w:val="30"/>
          <w:szCs w:val="30"/>
        </w:rPr>
      </w:pPr>
    </w:p>
    <w:p w14:paraId="1056334E">
      <w:pPr>
        <w:spacing w:line="264" w:lineRule="auto"/>
        <w:rPr>
          <w:rFonts w:hint="eastAsia" w:ascii="Arial"/>
          <w:sz w:val="30"/>
          <w:szCs w:val="30"/>
        </w:rPr>
      </w:pPr>
      <w:r>
        <w:rPr>
          <w:rFonts w:hint="eastAsia" w:ascii="Arial"/>
          <w:sz w:val="30"/>
          <w:szCs w:val="30"/>
        </w:rPr>
        <w:t>In this new sphere of usefulness, he exerted himself with exemplary discretion and fidelity, and not without remarkable success.</w:t>
      </w:r>
    </w:p>
    <w:p w14:paraId="0CFF8322">
      <w:pPr>
        <w:spacing w:line="264" w:lineRule="auto"/>
        <w:rPr>
          <w:rFonts w:hint="eastAsia" w:ascii="Arial"/>
          <w:sz w:val="30"/>
          <w:szCs w:val="30"/>
        </w:rPr>
      </w:pPr>
    </w:p>
    <w:p w14:paraId="25BF2B05">
      <w:pPr>
        <w:spacing w:line="264" w:lineRule="auto"/>
        <w:rPr>
          <w:rFonts w:hint="eastAsia" w:ascii="Arial"/>
          <w:sz w:val="30"/>
          <w:szCs w:val="30"/>
        </w:rPr>
      </w:pPr>
      <w:r>
        <w:rPr>
          <w:rFonts w:hint="eastAsia" w:ascii="Arial"/>
          <w:sz w:val="30"/>
          <w:szCs w:val="30"/>
        </w:rPr>
        <w:t>在这个新的有益领域（sphere of usefulness）中，他以堪称典范的审慎（discretion）和忠诚（fidelity）努力工作，并取得了显著的成功。</w:t>
      </w:r>
    </w:p>
    <w:p w14:paraId="53C4CE76">
      <w:pPr>
        <w:spacing w:line="264" w:lineRule="auto"/>
        <w:rPr>
          <w:rFonts w:hint="eastAsia" w:ascii="Arial"/>
          <w:sz w:val="30"/>
          <w:szCs w:val="30"/>
        </w:rPr>
      </w:pPr>
    </w:p>
    <w:p w14:paraId="78F95008">
      <w:pPr>
        <w:spacing w:line="264" w:lineRule="auto"/>
        <w:rPr>
          <w:rFonts w:hint="eastAsia" w:ascii="Arial"/>
          <w:sz w:val="30"/>
          <w:szCs w:val="30"/>
        </w:rPr>
      </w:pPr>
      <w:r>
        <w:rPr>
          <w:rFonts w:hint="eastAsia" w:ascii="Arial"/>
          <w:sz w:val="30"/>
          <w:szCs w:val="30"/>
        </w:rPr>
        <w:t>He was universally esteemed and beloved; and although the people of Sluice in Flanders earnestly solicited him to come to them and preach the Gospel both in Dutch and French, he could not think of removing.</w:t>
      </w:r>
    </w:p>
    <w:p w14:paraId="30F2DEE6">
      <w:pPr>
        <w:spacing w:line="264" w:lineRule="auto"/>
        <w:rPr>
          <w:rFonts w:hint="eastAsia" w:ascii="Arial"/>
          <w:sz w:val="30"/>
          <w:szCs w:val="30"/>
        </w:rPr>
      </w:pPr>
    </w:p>
    <w:p w14:paraId="0ECCB8C4">
      <w:pPr>
        <w:spacing w:line="264" w:lineRule="auto"/>
        <w:rPr>
          <w:rFonts w:hint="eastAsia" w:ascii="Arial"/>
          <w:sz w:val="30"/>
          <w:szCs w:val="30"/>
        </w:rPr>
      </w:pPr>
      <w:r>
        <w:rPr>
          <w:rFonts w:hint="eastAsia" w:ascii="Arial"/>
          <w:sz w:val="30"/>
          <w:szCs w:val="30"/>
        </w:rPr>
        <w:t>他受到普遍的尊敬和爱戴；尽管佛兰德斯（Flanders）斯勒伊斯（Sluice）的人民恳切地请求（solicited）他到他们那里去，用荷兰语和法语传讲福音，他却无法考虑离开。</w:t>
      </w:r>
    </w:p>
    <w:p w14:paraId="6F86F254">
      <w:pPr>
        <w:spacing w:line="264" w:lineRule="auto"/>
        <w:rPr>
          <w:rFonts w:hint="eastAsia" w:ascii="Arial"/>
          <w:sz w:val="30"/>
          <w:szCs w:val="30"/>
        </w:rPr>
      </w:pPr>
    </w:p>
    <w:p w14:paraId="43056384">
      <w:pPr>
        <w:spacing w:line="264" w:lineRule="auto"/>
        <w:rPr>
          <w:rFonts w:hint="eastAsia" w:ascii="Arial"/>
          <w:sz w:val="30"/>
          <w:szCs w:val="30"/>
        </w:rPr>
      </w:pPr>
      <w:r>
        <w:rPr>
          <w:rFonts w:hint="eastAsia" w:ascii="Arial"/>
          <w:sz w:val="30"/>
          <w:szCs w:val="30"/>
        </w:rPr>
        <w:t>He considered it right, however, to accept of a call which he afterwards received from the congregation of Goes in Zealand, and accordingly he was translated to that town in the year 1666.</w:t>
      </w:r>
    </w:p>
    <w:p w14:paraId="12A32995">
      <w:pPr>
        <w:spacing w:line="264" w:lineRule="auto"/>
        <w:rPr>
          <w:rFonts w:hint="eastAsia" w:ascii="Arial"/>
          <w:sz w:val="30"/>
          <w:szCs w:val="30"/>
        </w:rPr>
      </w:pPr>
    </w:p>
    <w:p w14:paraId="38651B3F">
      <w:pPr>
        <w:spacing w:line="264" w:lineRule="auto"/>
        <w:rPr>
          <w:rFonts w:hint="eastAsia" w:ascii="Arial"/>
          <w:sz w:val="30"/>
          <w:szCs w:val="30"/>
        </w:rPr>
      </w:pPr>
      <w:r>
        <w:rPr>
          <w:rFonts w:hint="eastAsia" w:ascii="Arial"/>
          <w:sz w:val="30"/>
          <w:szCs w:val="30"/>
        </w:rPr>
        <w:t>然而，他认为接受他后来从泽兰（Zealand）胡斯（Goes）会众那里收到的呼召是正确的，因此他于1666年被调往那个城镇。</w:t>
      </w:r>
    </w:p>
    <w:p w14:paraId="0F7F6D61">
      <w:pPr>
        <w:spacing w:line="264" w:lineRule="auto"/>
        <w:rPr>
          <w:rFonts w:hint="eastAsia" w:ascii="Arial"/>
          <w:sz w:val="30"/>
          <w:szCs w:val="30"/>
        </w:rPr>
      </w:pPr>
    </w:p>
    <w:p w14:paraId="4871E8B4">
      <w:pPr>
        <w:spacing w:line="264" w:lineRule="auto"/>
        <w:rPr>
          <w:rFonts w:hint="eastAsia" w:ascii="Arial"/>
          <w:sz w:val="30"/>
          <w:szCs w:val="30"/>
        </w:rPr>
      </w:pPr>
      <w:r>
        <w:rPr>
          <w:rFonts w:hint="eastAsia" w:ascii="Arial"/>
          <w:sz w:val="30"/>
          <w:szCs w:val="30"/>
        </w:rPr>
        <w:t>At Goes his labours were signally acceptable and useful.</w:t>
      </w:r>
    </w:p>
    <w:p w14:paraId="62F0D96C">
      <w:pPr>
        <w:spacing w:line="264" w:lineRule="auto"/>
        <w:rPr>
          <w:rFonts w:hint="eastAsia" w:ascii="Arial"/>
          <w:sz w:val="30"/>
          <w:szCs w:val="30"/>
        </w:rPr>
      </w:pPr>
    </w:p>
    <w:p w14:paraId="707A4450">
      <w:pPr>
        <w:spacing w:line="264" w:lineRule="auto"/>
        <w:rPr>
          <w:rFonts w:hint="eastAsia" w:ascii="Arial"/>
          <w:sz w:val="30"/>
          <w:szCs w:val="30"/>
        </w:rPr>
      </w:pPr>
      <w:r>
        <w:rPr>
          <w:rFonts w:hint="eastAsia" w:ascii="Arial"/>
          <w:sz w:val="30"/>
          <w:szCs w:val="30"/>
        </w:rPr>
        <w:t>在胡斯，他的劳作显著地（signally）被接纳且有益。</w:t>
      </w:r>
    </w:p>
    <w:p w14:paraId="01ED41AA">
      <w:pPr>
        <w:spacing w:line="264" w:lineRule="auto"/>
        <w:rPr>
          <w:rFonts w:hint="eastAsia" w:ascii="Arial"/>
          <w:sz w:val="30"/>
          <w:szCs w:val="30"/>
        </w:rPr>
      </w:pPr>
    </w:p>
    <w:p w14:paraId="23E48C29">
      <w:pPr>
        <w:spacing w:line="264" w:lineRule="auto"/>
        <w:rPr>
          <w:rFonts w:hint="eastAsia" w:ascii="Arial"/>
          <w:sz w:val="30"/>
          <w:szCs w:val="30"/>
        </w:rPr>
      </w:pPr>
      <w:r>
        <w:rPr>
          <w:rFonts w:hint="eastAsia" w:ascii="Arial"/>
          <w:sz w:val="30"/>
          <w:szCs w:val="30"/>
        </w:rPr>
        <w:t>Enjoying favourable opportunities for retirement and study, and blessed with three excellent Colleagues, of whom he venerated two as his fathers, and loved the third as a brother, he often wished to live to old age in that tranquil retreat.</w:t>
      </w:r>
    </w:p>
    <w:p w14:paraId="421C0435">
      <w:pPr>
        <w:spacing w:line="264" w:lineRule="auto"/>
        <w:rPr>
          <w:rFonts w:hint="eastAsia" w:ascii="Arial"/>
          <w:sz w:val="30"/>
          <w:szCs w:val="30"/>
        </w:rPr>
      </w:pPr>
    </w:p>
    <w:p w14:paraId="4F1335A0">
      <w:pPr>
        <w:spacing w:line="264" w:lineRule="auto"/>
        <w:rPr>
          <w:rFonts w:hint="eastAsia" w:ascii="Arial"/>
          <w:sz w:val="30"/>
          <w:szCs w:val="30"/>
        </w:rPr>
      </w:pPr>
      <w:r>
        <w:rPr>
          <w:rFonts w:hint="eastAsia" w:ascii="Arial"/>
          <w:sz w:val="30"/>
          <w:szCs w:val="30"/>
        </w:rPr>
        <w:t>享有退修（retirement）和学习的有利机会，并蒙福拥有三位优秀的同事（Colleagues），其中两位他尊为父辈，第三位他爱如弟兄，他常常希望在那个宁静的隐居地（tranquil retreat）活到老。</w:t>
      </w:r>
    </w:p>
    <w:p w14:paraId="0193A40D">
      <w:pPr>
        <w:spacing w:line="264" w:lineRule="auto"/>
        <w:rPr>
          <w:rFonts w:hint="eastAsia" w:ascii="Arial"/>
          <w:sz w:val="30"/>
          <w:szCs w:val="30"/>
        </w:rPr>
      </w:pPr>
    </w:p>
    <w:p w14:paraId="01F49771">
      <w:pPr>
        <w:spacing w:line="264" w:lineRule="auto"/>
        <w:rPr>
          <w:rFonts w:hint="eastAsia" w:ascii="Arial"/>
          <w:sz w:val="30"/>
          <w:szCs w:val="30"/>
        </w:rPr>
      </w:pPr>
      <w:r>
        <w:rPr>
          <w:rFonts w:hint="eastAsia" w:ascii="Arial"/>
          <w:sz w:val="30"/>
          <w:szCs w:val="30"/>
        </w:rPr>
        <w:t>But in November 1667, a most earnest and affectionate invitation was given to him by the church of Leewarden, the capital of West Friesland; and, after mature deliberation, he accepted their call, and commenced his ministry amongst them in the month of April 1668.</w:t>
      </w:r>
    </w:p>
    <w:p w14:paraId="4EF1964C">
      <w:pPr>
        <w:spacing w:line="264" w:lineRule="auto"/>
        <w:rPr>
          <w:rFonts w:hint="eastAsia" w:ascii="Arial"/>
          <w:sz w:val="30"/>
          <w:szCs w:val="30"/>
        </w:rPr>
      </w:pPr>
    </w:p>
    <w:p w14:paraId="5770211F">
      <w:pPr>
        <w:spacing w:line="264" w:lineRule="auto"/>
        <w:rPr>
          <w:rFonts w:hint="eastAsia" w:ascii="Arial"/>
          <w:sz w:val="30"/>
          <w:szCs w:val="30"/>
        </w:rPr>
      </w:pPr>
      <w:r>
        <w:rPr>
          <w:rFonts w:hint="eastAsia" w:ascii="Arial"/>
          <w:sz w:val="30"/>
          <w:szCs w:val="30"/>
        </w:rPr>
        <w:t>但在1667年11月，西弗里斯兰首府吕伐登（Leewarden）的教会向他发出了最恳切且充满深情（affectionate）的邀请；经过深思熟虑（mature deliberation），他接受了他们的呼召，并于1668年4月在他们中间开始了的他的圣职（ministry）。</w:t>
      </w:r>
    </w:p>
    <w:p w14:paraId="09AE2694">
      <w:pPr>
        <w:spacing w:line="264" w:lineRule="auto"/>
        <w:rPr>
          <w:rFonts w:hint="eastAsia" w:ascii="Arial"/>
          <w:sz w:val="30"/>
          <w:szCs w:val="30"/>
        </w:rPr>
      </w:pPr>
    </w:p>
    <w:p w14:paraId="32C6EEAD">
      <w:pPr>
        <w:spacing w:line="264" w:lineRule="auto"/>
        <w:rPr>
          <w:rFonts w:hint="eastAsia" w:ascii="Arial"/>
          <w:sz w:val="30"/>
          <w:szCs w:val="30"/>
        </w:rPr>
      </w:pPr>
      <w:r>
        <w:rPr>
          <w:rFonts w:hint="eastAsia" w:ascii="Arial"/>
          <w:sz w:val="30"/>
          <w:szCs w:val="30"/>
        </w:rPr>
        <w:t>The fidelity, prudence, and vigilance, which he discovered in this important station, and the courage and firmness he displayed in a season of extraordinary difficulty, when the United Provinces were harassed and alarmed by the tumults of war and the incursions of the enemy, commanded universal admiration.</w:t>
      </w:r>
    </w:p>
    <w:p w14:paraId="32D06405">
      <w:pPr>
        <w:spacing w:line="264" w:lineRule="auto"/>
        <w:rPr>
          <w:rFonts w:hint="eastAsia" w:ascii="Arial"/>
          <w:sz w:val="30"/>
          <w:szCs w:val="30"/>
        </w:rPr>
      </w:pPr>
    </w:p>
    <w:p w14:paraId="74A43F90">
      <w:pPr>
        <w:spacing w:line="264" w:lineRule="auto"/>
        <w:rPr>
          <w:rFonts w:hint="eastAsia" w:ascii="Arial"/>
          <w:sz w:val="30"/>
          <w:szCs w:val="30"/>
        </w:rPr>
      </w:pPr>
      <w:r>
        <w:rPr>
          <w:rFonts w:hint="eastAsia" w:ascii="Arial"/>
          <w:sz w:val="30"/>
          <w:szCs w:val="30"/>
        </w:rPr>
        <w:t>他在这个重要岗位（station）上所展现的忠诚、审慎和警惕（vigilance），以及他在一个异常困难的时期——当时联合省因战争的骚乱（tumults）和敌人的入侵（incursions）而备受骚扰和惊恐——所表现出的勇气和坚定（firmness），赢得了普遍的钦佩（universal admiration）。</w:t>
      </w:r>
    </w:p>
    <w:p w14:paraId="5AA9C54B">
      <w:pPr>
        <w:spacing w:line="264" w:lineRule="auto"/>
        <w:rPr>
          <w:rFonts w:hint="eastAsia" w:ascii="Arial"/>
          <w:sz w:val="30"/>
          <w:szCs w:val="30"/>
        </w:rPr>
      </w:pPr>
    </w:p>
    <w:p w14:paraId="291AE0E3">
      <w:pPr>
        <w:spacing w:line="264" w:lineRule="auto"/>
        <w:rPr>
          <w:rFonts w:hint="eastAsia" w:ascii="Arial"/>
          <w:sz w:val="30"/>
          <w:szCs w:val="30"/>
        </w:rPr>
      </w:pPr>
      <w:r>
        <w:rPr>
          <w:rFonts w:hint="eastAsia" w:ascii="Arial"/>
          <w:sz w:val="30"/>
          <w:szCs w:val="30"/>
        </w:rPr>
        <w:t>Dr Marck, who was then a student, and residing in that district, affirms that he knew no other man of God, whose labours were more abundantly blessed.</w:t>
      </w:r>
    </w:p>
    <w:p w14:paraId="10F8F722">
      <w:pPr>
        <w:spacing w:line="264" w:lineRule="auto"/>
        <w:rPr>
          <w:rFonts w:hint="eastAsia" w:ascii="Arial"/>
          <w:sz w:val="30"/>
          <w:szCs w:val="30"/>
        </w:rPr>
      </w:pPr>
    </w:p>
    <w:p w14:paraId="20011FFB">
      <w:pPr>
        <w:spacing w:line="264" w:lineRule="auto"/>
        <w:rPr>
          <w:rFonts w:hint="eastAsia" w:ascii="Arial"/>
          <w:sz w:val="30"/>
          <w:szCs w:val="30"/>
        </w:rPr>
      </w:pPr>
      <w:r>
        <w:rPr>
          <w:rFonts w:hint="eastAsia" w:ascii="Arial"/>
          <w:sz w:val="30"/>
          <w:szCs w:val="30"/>
        </w:rPr>
        <w:t>马克博士，当时是一名学生，居住在那个地区，申明他不知道还有哪位属神的人，其劳作蒙受更丰盛的祝福。</w:t>
      </w:r>
    </w:p>
    <w:p w14:paraId="0B8BD848">
      <w:pPr>
        <w:spacing w:line="264" w:lineRule="auto"/>
        <w:rPr>
          <w:rFonts w:hint="eastAsia" w:ascii="Arial"/>
          <w:sz w:val="30"/>
          <w:szCs w:val="30"/>
        </w:rPr>
      </w:pPr>
    </w:p>
    <w:p w14:paraId="769BD0D3">
      <w:pPr>
        <w:spacing w:line="264" w:lineRule="auto"/>
        <w:rPr>
          <w:rFonts w:hint="eastAsia" w:ascii="Arial"/>
          <w:sz w:val="30"/>
          <w:szCs w:val="30"/>
        </w:rPr>
      </w:pPr>
      <w:r>
        <w:rPr>
          <w:rFonts w:hint="eastAsia" w:ascii="Arial"/>
          <w:sz w:val="30"/>
          <w:szCs w:val="30"/>
        </w:rPr>
        <w:t>To the church, the nobility, and the court, his services were equally grateful.</w:t>
      </w:r>
    </w:p>
    <w:p w14:paraId="6C9D73D4">
      <w:pPr>
        <w:spacing w:line="264" w:lineRule="auto"/>
        <w:rPr>
          <w:rFonts w:hint="eastAsia" w:ascii="Arial"/>
          <w:sz w:val="30"/>
          <w:szCs w:val="30"/>
        </w:rPr>
      </w:pPr>
    </w:p>
    <w:p w14:paraId="63A9DA2E">
      <w:pPr>
        <w:spacing w:line="264" w:lineRule="auto"/>
        <w:rPr>
          <w:rFonts w:hint="eastAsia" w:ascii="Arial"/>
          <w:sz w:val="30"/>
          <w:szCs w:val="30"/>
        </w:rPr>
      </w:pPr>
      <w:r>
        <w:rPr>
          <w:rFonts w:hint="eastAsia" w:ascii="Arial"/>
          <w:sz w:val="30"/>
          <w:szCs w:val="30"/>
        </w:rPr>
        <w:t>对于教会、贵族（nobility）和宫廷（court）来说，他的服务同样令人感激（grateful）。</w:t>
      </w:r>
    </w:p>
    <w:p w14:paraId="4A084742">
      <w:pPr>
        <w:spacing w:line="264" w:lineRule="auto"/>
        <w:rPr>
          <w:rFonts w:hint="eastAsia" w:ascii="Arial"/>
          <w:sz w:val="30"/>
          <w:szCs w:val="30"/>
        </w:rPr>
      </w:pPr>
    </w:p>
    <w:p w14:paraId="3CAA65DD">
      <w:pPr>
        <w:spacing w:line="264" w:lineRule="auto"/>
        <w:rPr>
          <w:rFonts w:hint="eastAsia" w:ascii="Arial"/>
          <w:sz w:val="30"/>
          <w:szCs w:val="30"/>
        </w:rPr>
      </w:pPr>
      <w:r>
        <w:rPr>
          <w:rFonts w:hint="eastAsia" w:ascii="Arial"/>
          <w:sz w:val="30"/>
          <w:szCs w:val="30"/>
        </w:rPr>
        <w:t>Nor should it be omitted, that he was for some time tutor to HENRY CASIMIR, the most serene Prince of NASSAU, who was cut off by an early death;—that, with happy effect, he instructed AMELIA, the sister of HENRY, a Princess of eminent piety, who afterwards gave her hand to the Duke of SAXE-EISENACH;—and that he had the honour to preside when, in the presence of their illustrious mother ALBERTINA, both of them, much to the edification of the church, made a public profession of faith.</w:t>
      </w:r>
    </w:p>
    <w:p w14:paraId="6D9CBE3C">
      <w:pPr>
        <w:spacing w:line="264" w:lineRule="auto"/>
        <w:rPr>
          <w:rFonts w:hint="eastAsia" w:ascii="Arial"/>
          <w:sz w:val="30"/>
          <w:szCs w:val="30"/>
        </w:rPr>
      </w:pPr>
    </w:p>
    <w:p w14:paraId="3ADC7280">
      <w:pPr>
        <w:spacing w:line="264" w:lineRule="auto"/>
        <w:rPr>
          <w:rFonts w:hint="eastAsia" w:ascii="Arial"/>
          <w:sz w:val="30"/>
          <w:szCs w:val="30"/>
        </w:rPr>
      </w:pPr>
      <w:r>
        <w:rPr>
          <w:rFonts w:hint="eastAsia" w:ascii="Arial"/>
          <w:sz w:val="30"/>
          <w:szCs w:val="30"/>
        </w:rPr>
        <w:t>也不应忽略的是，他曾一度担任至尊贵的（most serene）拿骚亲王（Prince of NASSAU）亨利·卡西米尔（HENRY CASIMIR）的导师（tutor），亨利英年早逝；——他以愉快的果效教导了亨利的妹妹阿米莉亚（AMELIA），一位极其敬虔（eminent piety）的公主，她后来嫁给了萨克森-艾森纳赫公爵（Duke of SAXE-EISENACH）；——并且他有幸主持了，当在他们显赫的母亲阿尔贝蒂娜（ALBERTINA）面前，他们两人都公开宣认信仰（public profession of faith），极大地造就了教会。</w:t>
      </w:r>
    </w:p>
    <w:p w14:paraId="52411D55">
      <w:pPr>
        <w:spacing w:line="264" w:lineRule="auto"/>
        <w:rPr>
          <w:rFonts w:hint="eastAsia" w:ascii="Arial"/>
          <w:sz w:val="30"/>
          <w:szCs w:val="30"/>
        </w:rPr>
      </w:pPr>
    </w:p>
    <w:p w14:paraId="2B20D980">
      <w:pPr>
        <w:spacing w:line="264" w:lineRule="auto"/>
        <w:rPr>
          <w:rFonts w:hint="eastAsia" w:ascii="Arial"/>
          <w:sz w:val="30"/>
          <w:szCs w:val="30"/>
        </w:rPr>
      </w:pPr>
      <w:r>
        <w:rPr>
          <w:rFonts w:hint="eastAsia" w:ascii="Arial"/>
          <w:sz w:val="30"/>
          <w:szCs w:val="30"/>
        </w:rPr>
        <w:t>In the year 1675, in order to repair the heavy losses sustained by the death of the venerable CHRISTIANUS SCHOTANUS, and that of JOHN MELCHIOR STEINBERG, Witsius was elected Professor of divinity in the University of FRANEKER, and also invited to take the pastoral charge of the church in that city.</w:t>
      </w:r>
    </w:p>
    <w:p w14:paraId="5CFDF74C">
      <w:pPr>
        <w:spacing w:line="264" w:lineRule="auto"/>
        <w:rPr>
          <w:rFonts w:hint="eastAsia" w:ascii="Arial"/>
          <w:sz w:val="30"/>
          <w:szCs w:val="30"/>
        </w:rPr>
      </w:pPr>
    </w:p>
    <w:p w14:paraId="2DCD97FD">
      <w:pPr>
        <w:spacing w:line="264" w:lineRule="auto"/>
        <w:rPr>
          <w:rFonts w:hint="eastAsia" w:ascii="Arial"/>
          <w:sz w:val="30"/>
          <w:szCs w:val="30"/>
        </w:rPr>
      </w:pPr>
      <w:r>
        <w:rPr>
          <w:rFonts w:hint="eastAsia" w:ascii="Arial"/>
          <w:sz w:val="30"/>
          <w:szCs w:val="30"/>
        </w:rPr>
        <w:t>1675年，为了弥补因可敬的克里斯蒂安努斯·斯科塔努斯（CHRISTIANUS SCHOTANUS）和约翰·梅尔基奥尔·斯坦伯格（JOHN MELCHIOR STEINBERG）去世而遭受的重大损失，维修斯被选为弗拉讷克大学（University of FRANEKER）的神学教授，并被邀请担任该城教会的牧职（pastoral charge）。</w:t>
      </w:r>
    </w:p>
    <w:p w14:paraId="496CF914">
      <w:pPr>
        <w:spacing w:line="264" w:lineRule="auto"/>
        <w:rPr>
          <w:rFonts w:hint="eastAsia" w:ascii="Arial"/>
          <w:sz w:val="30"/>
          <w:szCs w:val="30"/>
        </w:rPr>
      </w:pPr>
    </w:p>
    <w:p w14:paraId="492E3CEB">
      <w:pPr>
        <w:spacing w:line="264" w:lineRule="auto"/>
        <w:rPr>
          <w:rFonts w:hint="eastAsia" w:ascii="Arial"/>
          <w:sz w:val="30"/>
          <w:szCs w:val="30"/>
        </w:rPr>
      </w:pPr>
      <w:r>
        <w:rPr>
          <w:rFonts w:hint="eastAsia" w:ascii="Arial"/>
          <w:sz w:val="30"/>
          <w:szCs w:val="30"/>
        </w:rPr>
        <w:t>He removed, in consequence, to Franeker, where, after being honoured with the degree of Doctor in Divinity, he was installed Professor, April 15th; on which occasion he delivered before a numerous audience an excellent oration upon the character of a True Divine.</w:t>
      </w:r>
    </w:p>
    <w:p w14:paraId="1A1FF771">
      <w:pPr>
        <w:spacing w:line="264" w:lineRule="auto"/>
        <w:rPr>
          <w:rFonts w:hint="eastAsia" w:ascii="Arial"/>
          <w:sz w:val="30"/>
          <w:szCs w:val="30"/>
        </w:rPr>
      </w:pPr>
    </w:p>
    <w:p w14:paraId="1B38B5EE">
      <w:pPr>
        <w:spacing w:line="264" w:lineRule="auto"/>
        <w:rPr>
          <w:rFonts w:hint="eastAsia" w:ascii="Arial"/>
          <w:sz w:val="30"/>
          <w:szCs w:val="30"/>
        </w:rPr>
      </w:pPr>
      <w:r>
        <w:rPr>
          <w:rFonts w:hint="eastAsia" w:ascii="Arial"/>
          <w:sz w:val="30"/>
          <w:szCs w:val="30"/>
        </w:rPr>
        <w:t>因此，他迁往弗拉讷克，在那里，在被授予神学博士学位（Doctor in Divinity）后，他于4月15日就任（installed）教授；在此场合，他在众多听众面前发表了一篇关于真正神学家（True Divine）品格的优秀演说。</w:t>
      </w:r>
    </w:p>
    <w:p w14:paraId="6BCD710B">
      <w:pPr>
        <w:spacing w:line="264" w:lineRule="auto"/>
        <w:rPr>
          <w:rFonts w:hint="eastAsia" w:ascii="Arial"/>
          <w:sz w:val="30"/>
          <w:szCs w:val="30"/>
        </w:rPr>
      </w:pPr>
    </w:p>
    <w:p w14:paraId="4552531A">
      <w:pPr>
        <w:spacing w:line="264" w:lineRule="auto"/>
        <w:rPr>
          <w:rFonts w:hint="eastAsia" w:ascii="Arial"/>
          <w:sz w:val="30"/>
          <w:szCs w:val="30"/>
        </w:rPr>
      </w:pPr>
      <w:r>
        <w:rPr>
          <w:rFonts w:hint="eastAsia" w:ascii="Arial"/>
          <w:sz w:val="30"/>
          <w:szCs w:val="30"/>
        </w:rPr>
        <w:t>In this new situation, he filled both the pulpit and the academical chair with great dignity and extensive success; and the most perfect cordiality subsisted between him and NICHOLAS ARNOLD, his aged and venerable colleague.</w:t>
      </w:r>
    </w:p>
    <w:p w14:paraId="20841E06">
      <w:pPr>
        <w:spacing w:line="264" w:lineRule="auto"/>
        <w:rPr>
          <w:rFonts w:hint="eastAsia" w:ascii="Arial"/>
          <w:sz w:val="30"/>
          <w:szCs w:val="30"/>
        </w:rPr>
      </w:pPr>
    </w:p>
    <w:p w14:paraId="24A1DC05">
      <w:pPr>
        <w:spacing w:line="264" w:lineRule="auto"/>
        <w:rPr>
          <w:rFonts w:hint="eastAsia" w:ascii="Arial"/>
          <w:sz w:val="30"/>
          <w:szCs w:val="30"/>
        </w:rPr>
      </w:pPr>
      <w:r>
        <w:rPr>
          <w:rFonts w:hint="eastAsia" w:ascii="Arial"/>
          <w:sz w:val="30"/>
          <w:szCs w:val="30"/>
        </w:rPr>
        <w:t>在这个新的职位上，他以极大的尊严（dignity）和广泛的成功（extensive success）同时胜任讲坛（pulpit）和学术讲座（academical chair）；他与他年老且可敬的同事尼古拉斯·阿诺德（NICHOLAS ARNOLD）之间存在着最完美的和睦（cordiality）。</w:t>
      </w:r>
    </w:p>
    <w:p w14:paraId="7D4E5C21">
      <w:pPr>
        <w:spacing w:line="264" w:lineRule="auto"/>
        <w:rPr>
          <w:rFonts w:hint="eastAsia" w:ascii="Arial"/>
          <w:sz w:val="30"/>
          <w:szCs w:val="30"/>
        </w:rPr>
      </w:pPr>
    </w:p>
    <w:p w14:paraId="0B7757B7">
      <w:pPr>
        <w:spacing w:line="264" w:lineRule="auto"/>
        <w:rPr>
          <w:rFonts w:hint="eastAsia" w:ascii="Arial"/>
          <w:sz w:val="30"/>
          <w:szCs w:val="30"/>
        </w:rPr>
      </w:pPr>
      <w:r>
        <w:rPr>
          <w:rFonts w:hint="eastAsia" w:ascii="Arial"/>
          <w:sz w:val="30"/>
          <w:szCs w:val="30"/>
        </w:rPr>
        <w:t>But the superior endowments, and increasing celebrity of Witsius, procured for him further honours.</w:t>
      </w:r>
    </w:p>
    <w:p w14:paraId="3490591E">
      <w:pPr>
        <w:spacing w:line="264" w:lineRule="auto"/>
        <w:rPr>
          <w:rFonts w:hint="eastAsia" w:ascii="Arial"/>
          <w:sz w:val="30"/>
          <w:szCs w:val="30"/>
        </w:rPr>
      </w:pPr>
    </w:p>
    <w:p w14:paraId="3A762DC1">
      <w:pPr>
        <w:spacing w:line="264" w:lineRule="auto"/>
        <w:rPr>
          <w:rFonts w:hint="eastAsia" w:ascii="Arial"/>
          <w:sz w:val="30"/>
          <w:szCs w:val="30"/>
        </w:rPr>
      </w:pPr>
      <w:r>
        <w:rPr>
          <w:rFonts w:hint="eastAsia" w:ascii="Arial"/>
          <w:sz w:val="30"/>
          <w:szCs w:val="30"/>
        </w:rPr>
        <w:t>但维修斯卓越的恩赐（superior endowments）和日益增长的名望（increasing celebrity）为他赢得了进一步的荣誉。</w:t>
      </w:r>
    </w:p>
    <w:p w14:paraId="4A49BC8C">
      <w:pPr>
        <w:spacing w:line="264" w:lineRule="auto"/>
        <w:rPr>
          <w:rFonts w:hint="eastAsia" w:ascii="Arial"/>
          <w:sz w:val="30"/>
          <w:szCs w:val="30"/>
        </w:rPr>
      </w:pPr>
    </w:p>
    <w:p w14:paraId="7D96AFD2">
      <w:pPr>
        <w:spacing w:line="264" w:lineRule="auto"/>
        <w:rPr>
          <w:rFonts w:hint="eastAsia" w:ascii="Arial"/>
          <w:sz w:val="30"/>
          <w:szCs w:val="30"/>
        </w:rPr>
      </w:pPr>
      <w:r>
        <w:rPr>
          <w:rFonts w:hint="eastAsia" w:ascii="Arial"/>
          <w:sz w:val="30"/>
          <w:szCs w:val="30"/>
        </w:rPr>
        <w:t>In the year 1679, he was invited by the patrons of the University of GRONINGEN to succeed the excellent JAMES ALTINGIUS, as well in the theological and philological chairs, as in the university-church.</w:t>
      </w:r>
    </w:p>
    <w:p w14:paraId="37737D0A">
      <w:pPr>
        <w:spacing w:line="264" w:lineRule="auto"/>
        <w:rPr>
          <w:rFonts w:hint="eastAsia" w:ascii="Arial"/>
          <w:sz w:val="30"/>
          <w:szCs w:val="30"/>
        </w:rPr>
      </w:pPr>
    </w:p>
    <w:p w14:paraId="19E9D48A">
      <w:pPr>
        <w:spacing w:line="264" w:lineRule="auto"/>
        <w:rPr>
          <w:rFonts w:hint="eastAsia" w:ascii="Arial"/>
          <w:sz w:val="30"/>
          <w:szCs w:val="30"/>
        </w:rPr>
      </w:pPr>
      <w:r>
        <w:rPr>
          <w:rFonts w:hint="eastAsia" w:ascii="Arial"/>
          <w:sz w:val="30"/>
          <w:szCs w:val="30"/>
        </w:rPr>
        <w:t>1679年，格罗宁根大学的赞助人（patrons）邀请他接替优秀的雅各布斯·阿尔廷吉乌斯（JAMES ALTINGIUS），担任神学（theological）和语文学（philological）讲座以及大学教堂（university-church）的职位。</w:t>
      </w:r>
    </w:p>
    <w:p w14:paraId="1AD4A592">
      <w:pPr>
        <w:spacing w:line="264" w:lineRule="auto"/>
        <w:rPr>
          <w:rFonts w:hint="eastAsia" w:ascii="Arial"/>
          <w:sz w:val="30"/>
          <w:szCs w:val="30"/>
        </w:rPr>
      </w:pPr>
    </w:p>
    <w:p w14:paraId="6241E13A">
      <w:pPr>
        <w:spacing w:line="264" w:lineRule="auto"/>
        <w:rPr>
          <w:rFonts w:hint="eastAsia" w:ascii="Arial"/>
          <w:sz w:val="30"/>
          <w:szCs w:val="30"/>
        </w:rPr>
      </w:pPr>
      <w:r>
        <w:rPr>
          <w:rFonts w:hint="eastAsia" w:ascii="Arial"/>
          <w:sz w:val="30"/>
          <w:szCs w:val="30"/>
        </w:rPr>
        <w:t>This proposal, however, he was prevailed with to decline.</w:t>
      </w:r>
    </w:p>
    <w:p w14:paraId="0E5A1994">
      <w:pPr>
        <w:spacing w:line="264" w:lineRule="auto"/>
        <w:rPr>
          <w:rFonts w:hint="eastAsia" w:ascii="Arial"/>
          <w:sz w:val="30"/>
          <w:szCs w:val="30"/>
        </w:rPr>
      </w:pPr>
    </w:p>
    <w:p w14:paraId="3BD8F81B">
      <w:pPr>
        <w:spacing w:line="264" w:lineRule="auto"/>
        <w:rPr>
          <w:rFonts w:hint="eastAsia" w:ascii="Arial"/>
          <w:sz w:val="30"/>
          <w:szCs w:val="30"/>
        </w:rPr>
      </w:pPr>
      <w:r>
        <w:rPr>
          <w:rFonts w:hint="eastAsia" w:ascii="Arial"/>
          <w:sz w:val="30"/>
          <w:szCs w:val="30"/>
        </w:rPr>
        <w:t>然而，他被说服拒绝了这个提议。</w:t>
      </w:r>
    </w:p>
    <w:p w14:paraId="4C45C0BB">
      <w:pPr>
        <w:spacing w:line="264" w:lineRule="auto"/>
        <w:rPr>
          <w:rFonts w:hint="eastAsia" w:ascii="Arial"/>
          <w:sz w:val="30"/>
          <w:szCs w:val="30"/>
        </w:rPr>
      </w:pPr>
    </w:p>
    <w:p w14:paraId="69BF88C7">
      <w:pPr>
        <w:spacing w:line="264" w:lineRule="auto"/>
        <w:rPr>
          <w:rFonts w:hint="eastAsia" w:ascii="Arial"/>
          <w:sz w:val="30"/>
          <w:szCs w:val="30"/>
        </w:rPr>
      </w:pPr>
      <w:r>
        <w:rPr>
          <w:rFonts w:hint="eastAsia" w:ascii="Arial"/>
          <w:sz w:val="30"/>
          <w:szCs w:val="30"/>
        </w:rPr>
        <w:t>But at the beginning of the year immediately following, after the death of the celebrated BURMAN, the citizens of UTRECHT despatched an honourable deputation to Franeker, to importune him to adorn their university and church with his residence; and notwithstanding the opposition made to his removal by his friends in Friesland, he considered himself bound in duty and gratitude to embrace the opportunity thus presented, of advancing the interests of literature and religion in a city to which he had been indebted for inestimable advantages in the days of youth.</w:t>
      </w:r>
    </w:p>
    <w:p w14:paraId="12D3E747">
      <w:pPr>
        <w:spacing w:line="264" w:lineRule="auto"/>
        <w:rPr>
          <w:rFonts w:hint="eastAsia" w:ascii="Arial"/>
          <w:sz w:val="30"/>
          <w:szCs w:val="30"/>
        </w:rPr>
      </w:pPr>
    </w:p>
    <w:p w14:paraId="24986F06">
      <w:pPr>
        <w:spacing w:line="264" w:lineRule="auto"/>
        <w:rPr>
          <w:rFonts w:hint="eastAsia" w:ascii="Arial"/>
          <w:sz w:val="30"/>
          <w:szCs w:val="30"/>
        </w:rPr>
      </w:pPr>
      <w:r>
        <w:rPr>
          <w:rFonts w:hint="eastAsia" w:ascii="Arial"/>
          <w:sz w:val="30"/>
          <w:szCs w:val="30"/>
        </w:rPr>
        <w:t>但在紧随其后的那一年年初，在著名的伯曼（BURMAN）去世后，乌得勒支的市民派遣了一个荣誉代表团（honourable deputation）前往弗拉讷克，恳求（importune）他以他的居留来装点他们的大学和教会；尽管他在弗里斯兰（Friesland）的朋友们反对他离开，他认为自己有责任和义务抓住这个机会，在一个他年轻时曾蒙受无法估量益处（inestimable advantages）的城市，推进文学和信仰的利益。</w:t>
      </w:r>
    </w:p>
    <w:p w14:paraId="2D58FFD3">
      <w:pPr>
        <w:spacing w:line="264" w:lineRule="auto"/>
        <w:rPr>
          <w:rFonts w:hint="eastAsia" w:ascii="Arial"/>
          <w:sz w:val="30"/>
          <w:szCs w:val="30"/>
        </w:rPr>
      </w:pPr>
    </w:p>
    <w:p w14:paraId="4724D1FF">
      <w:pPr>
        <w:spacing w:line="264" w:lineRule="auto"/>
        <w:rPr>
          <w:rFonts w:hint="eastAsia" w:ascii="Arial"/>
          <w:sz w:val="30"/>
          <w:szCs w:val="30"/>
        </w:rPr>
      </w:pPr>
      <w:r>
        <w:rPr>
          <w:rFonts w:hint="eastAsia" w:ascii="Arial"/>
          <w:sz w:val="30"/>
          <w:szCs w:val="30"/>
        </w:rPr>
        <w:t>Accordingly, having come to that city, he was invested with the ministry of the church on the 25th of April, and, four days after, commenced Professor of Divinity.</w:t>
      </w:r>
    </w:p>
    <w:p w14:paraId="4292F46D">
      <w:pPr>
        <w:spacing w:line="264" w:lineRule="auto"/>
        <w:rPr>
          <w:rFonts w:hint="eastAsia" w:ascii="Arial"/>
          <w:sz w:val="30"/>
          <w:szCs w:val="30"/>
        </w:rPr>
      </w:pPr>
    </w:p>
    <w:p w14:paraId="342FE83F">
      <w:pPr>
        <w:spacing w:line="264" w:lineRule="auto"/>
        <w:rPr>
          <w:rFonts w:hint="eastAsia" w:ascii="Arial"/>
          <w:sz w:val="30"/>
          <w:szCs w:val="30"/>
        </w:rPr>
      </w:pPr>
      <w:r>
        <w:rPr>
          <w:rFonts w:hint="eastAsia" w:ascii="Arial"/>
          <w:sz w:val="30"/>
          <w:szCs w:val="30"/>
        </w:rPr>
        <w:t>因此，来到那个城市后，他于4月25日被授予教会的圣职（ministry），四天后，开始担任神学教授。</w:t>
      </w:r>
    </w:p>
    <w:p w14:paraId="6C2BCFD2">
      <w:pPr>
        <w:spacing w:line="264" w:lineRule="auto"/>
        <w:rPr>
          <w:rFonts w:hint="eastAsia" w:ascii="Arial"/>
          <w:sz w:val="30"/>
          <w:szCs w:val="30"/>
        </w:rPr>
      </w:pPr>
    </w:p>
    <w:p w14:paraId="6856BA9E">
      <w:pPr>
        <w:spacing w:line="264" w:lineRule="auto"/>
        <w:rPr>
          <w:rFonts w:hint="eastAsia" w:ascii="Arial"/>
          <w:sz w:val="30"/>
          <w:szCs w:val="30"/>
        </w:rPr>
      </w:pPr>
      <w:r>
        <w:rPr>
          <w:rFonts w:hint="eastAsia" w:ascii="Arial"/>
          <w:sz w:val="30"/>
          <w:szCs w:val="30"/>
        </w:rPr>
        <w:t>He introduced himself to his academical labours with an elegant oration on the excellence of Evangelical Truth, which fully equalled the high expectations previously formed.</w:t>
      </w:r>
    </w:p>
    <w:p w14:paraId="40058192">
      <w:pPr>
        <w:spacing w:line="264" w:lineRule="auto"/>
        <w:rPr>
          <w:rFonts w:hint="eastAsia" w:ascii="Arial"/>
          <w:sz w:val="30"/>
          <w:szCs w:val="30"/>
        </w:rPr>
      </w:pPr>
    </w:p>
    <w:p w14:paraId="6EA71334">
      <w:pPr>
        <w:spacing w:line="264" w:lineRule="auto"/>
        <w:rPr>
          <w:rFonts w:hint="eastAsia" w:ascii="Arial"/>
          <w:sz w:val="30"/>
          <w:szCs w:val="30"/>
        </w:rPr>
      </w:pPr>
      <w:r>
        <w:rPr>
          <w:rFonts w:hint="eastAsia" w:ascii="Arial"/>
          <w:sz w:val="30"/>
          <w:szCs w:val="30"/>
        </w:rPr>
        <w:t>他以一篇关于福音真理（Evangelical Truth）卓越性的优雅演说开始了他的学术工作，这完全达到了先前形成的高度期望。</w:t>
      </w:r>
    </w:p>
    <w:p w14:paraId="005F408D">
      <w:pPr>
        <w:spacing w:line="264" w:lineRule="auto"/>
        <w:rPr>
          <w:rFonts w:hint="eastAsia" w:ascii="Arial"/>
          <w:sz w:val="30"/>
          <w:szCs w:val="30"/>
        </w:rPr>
      </w:pPr>
    </w:p>
    <w:p w14:paraId="21CB96F5">
      <w:pPr>
        <w:spacing w:line="264" w:lineRule="auto"/>
        <w:rPr>
          <w:rFonts w:hint="eastAsia" w:ascii="Arial"/>
          <w:sz w:val="30"/>
          <w:szCs w:val="30"/>
        </w:rPr>
      </w:pPr>
      <w:r>
        <w:rPr>
          <w:rFonts w:hint="eastAsia" w:ascii="Arial"/>
          <w:sz w:val="30"/>
          <w:szCs w:val="30"/>
        </w:rPr>
        <w:t>At Utrecht he spent more than eighteen* years of his valuable life, discharging his various functions with indefatigable industry, and enjoying great happiness in the society of JOHN LEUSDEN his former tutor, PETER MAESTRICHT that illustrious divine, and his other learned and pious colleagues in the university, and in the church.</w:t>
      </w:r>
    </w:p>
    <w:p w14:paraId="7FA29307">
      <w:pPr>
        <w:spacing w:line="264" w:lineRule="auto"/>
        <w:rPr>
          <w:rFonts w:hint="eastAsia" w:ascii="Arial"/>
          <w:sz w:val="30"/>
          <w:szCs w:val="30"/>
        </w:rPr>
      </w:pPr>
    </w:p>
    <w:p w14:paraId="3754861A">
      <w:pPr>
        <w:spacing w:line="264" w:lineRule="auto"/>
        <w:rPr>
          <w:rFonts w:hint="eastAsia" w:ascii="Arial"/>
          <w:sz w:val="30"/>
          <w:szCs w:val="30"/>
        </w:rPr>
      </w:pPr>
      <w:r>
        <w:rPr>
          <w:rFonts w:hint="eastAsia" w:ascii="Arial"/>
          <w:sz w:val="30"/>
          <w:szCs w:val="30"/>
        </w:rPr>
        <w:t>在乌得勒支，他度过了他宝贵生命中超过十八年*的时光，以不倦的勤奋（indefatigable industry）履行他的各种职责（functions），并在他以前的导师约翰·勒斯登、那位杰出的神学家彼得·马斯特里赫特（PETER MAESTRICHT）以及他在大学和教会中其他博学且敬虔的同事的陪伴下享受着极大的幸福。</w:t>
      </w:r>
    </w:p>
    <w:p w14:paraId="5C51A69C">
      <w:pPr>
        <w:spacing w:line="264" w:lineRule="auto"/>
        <w:rPr>
          <w:rFonts w:hint="eastAsia" w:ascii="Arial"/>
          <w:sz w:val="30"/>
          <w:szCs w:val="30"/>
        </w:rPr>
      </w:pPr>
    </w:p>
    <w:p w14:paraId="7DC9432C">
      <w:pPr>
        <w:spacing w:line="264" w:lineRule="auto"/>
        <w:rPr>
          <w:rFonts w:hint="eastAsia" w:ascii="Arial"/>
          <w:sz w:val="30"/>
          <w:szCs w:val="30"/>
        </w:rPr>
      </w:pPr>
      <w:r>
        <w:rPr>
          <w:rFonts w:hint="eastAsia" w:ascii="Arial"/>
          <w:sz w:val="30"/>
          <w:szCs w:val="30"/>
        </w:rPr>
        <w:t>His public sermons produced strong impressions on his audiences; his academical lectures were numerously attended, and exceedingly valued; his talents, integrity, and prudence, secured universal esteem.</w:t>
      </w:r>
    </w:p>
    <w:p w14:paraId="379B0096">
      <w:pPr>
        <w:spacing w:line="264" w:lineRule="auto"/>
        <w:rPr>
          <w:rFonts w:hint="eastAsia" w:ascii="Arial"/>
          <w:sz w:val="30"/>
          <w:szCs w:val="30"/>
        </w:rPr>
      </w:pPr>
    </w:p>
    <w:p w14:paraId="541FDE7E">
      <w:pPr>
        <w:spacing w:line="264" w:lineRule="auto"/>
        <w:rPr>
          <w:rFonts w:hint="eastAsia" w:ascii="Arial"/>
          <w:sz w:val="30"/>
          <w:szCs w:val="30"/>
        </w:rPr>
      </w:pPr>
      <w:r>
        <w:rPr>
          <w:rFonts w:hint="eastAsia" w:ascii="Arial"/>
          <w:sz w:val="30"/>
          <w:szCs w:val="30"/>
        </w:rPr>
        <w:t>他公开的讲道给他的听众留下了深刻的印象；他的学术讲座（academical lectures）听众众多，且极受重视；他的才能、正直（integrity）和审慎（prudence）赢得了普遍的尊敬（universal esteem）。</w:t>
      </w:r>
    </w:p>
    <w:p w14:paraId="21FA50DC">
      <w:pPr>
        <w:spacing w:line="264" w:lineRule="auto"/>
        <w:rPr>
          <w:rFonts w:hint="eastAsia" w:ascii="Arial"/>
          <w:sz w:val="30"/>
          <w:szCs w:val="30"/>
        </w:rPr>
      </w:pPr>
    </w:p>
    <w:p w14:paraId="33A01F6C">
      <w:pPr>
        <w:spacing w:line="264" w:lineRule="auto"/>
        <w:rPr>
          <w:rFonts w:hint="eastAsia" w:ascii="Arial"/>
          <w:sz w:val="30"/>
          <w:szCs w:val="30"/>
        </w:rPr>
      </w:pPr>
      <w:r>
        <w:rPr>
          <w:rFonts w:hint="eastAsia" w:ascii="Arial"/>
          <w:sz w:val="30"/>
          <w:szCs w:val="30"/>
        </w:rPr>
        <w:t>He was twice honoured with the supreme government and headship of the university; first in the year 1686, and afterwards in 1697.</w:t>
      </w:r>
    </w:p>
    <w:p w14:paraId="5E665CE4">
      <w:pPr>
        <w:spacing w:line="264" w:lineRule="auto"/>
        <w:rPr>
          <w:rFonts w:hint="eastAsia" w:ascii="Arial"/>
          <w:sz w:val="30"/>
          <w:szCs w:val="30"/>
        </w:rPr>
      </w:pPr>
    </w:p>
    <w:p w14:paraId="0F697D5D">
      <w:pPr>
        <w:spacing w:line="264" w:lineRule="auto"/>
        <w:rPr>
          <w:rFonts w:hint="eastAsia" w:ascii="Arial"/>
          <w:sz w:val="30"/>
          <w:szCs w:val="30"/>
        </w:rPr>
      </w:pPr>
      <w:r>
        <w:rPr>
          <w:rFonts w:hint="eastAsia" w:ascii="Arial"/>
          <w:sz w:val="30"/>
          <w:szCs w:val="30"/>
        </w:rPr>
        <w:t>他两次被授予大学的最高管理权和领导权（supreme government and headship）；第一次在1686年，之后在1697年。</w:t>
      </w:r>
    </w:p>
    <w:p w14:paraId="15DD2BB9">
      <w:pPr>
        <w:spacing w:line="264" w:lineRule="auto"/>
        <w:rPr>
          <w:rFonts w:hint="eastAsia" w:ascii="Arial"/>
          <w:sz w:val="30"/>
          <w:szCs w:val="30"/>
        </w:rPr>
      </w:pPr>
    </w:p>
    <w:p w14:paraId="53CC6B86">
      <w:pPr>
        <w:spacing w:line="264" w:lineRule="auto"/>
        <w:rPr>
          <w:rFonts w:hint="eastAsia" w:ascii="Arial"/>
          <w:sz w:val="30"/>
          <w:szCs w:val="30"/>
        </w:rPr>
      </w:pPr>
      <w:r>
        <w:rPr>
          <w:rFonts w:hint="eastAsia" w:ascii="Arial"/>
          <w:sz w:val="30"/>
          <w:szCs w:val="30"/>
        </w:rPr>
        <w:t>It deserves also to be recorded, that in the year 1685, when the States of Holland sent a splendid embassy to James II. King of Great Britain, who at that time was pursuing measures which led to his ruin, the three Ambassadors, at the suggestion of Lord DYKEVELT, himself one of the three, agreed in making choice of Witsius to accompany them to England, in the capacity of chaplain.</w:t>
      </w:r>
    </w:p>
    <w:p w14:paraId="073CF5E8">
      <w:pPr>
        <w:spacing w:line="264" w:lineRule="auto"/>
        <w:rPr>
          <w:rFonts w:hint="eastAsia" w:ascii="Arial"/>
          <w:sz w:val="30"/>
          <w:szCs w:val="30"/>
        </w:rPr>
      </w:pPr>
    </w:p>
    <w:p w14:paraId="196C0746">
      <w:pPr>
        <w:spacing w:line="264" w:lineRule="auto"/>
        <w:rPr>
          <w:rFonts w:hint="eastAsia" w:ascii="Arial"/>
          <w:sz w:val="30"/>
          <w:szCs w:val="30"/>
        </w:rPr>
      </w:pPr>
      <w:r>
        <w:rPr>
          <w:rFonts w:hint="eastAsia" w:ascii="Arial"/>
          <w:sz w:val="30"/>
          <w:szCs w:val="30"/>
        </w:rPr>
        <w:t>也值得记载的是，在1685年，当荷兰各省（States of Holland）派遣一个盛大的使团（splendid embassy）前往大不列颠国王詹姆斯二世（James II. King of Great Britain）那里时——詹姆斯二世当时正在推行导致他毁灭的措施——三位大使（Ambassadors），在戴克维尔特勋爵（Lord DYKEVELT）（他本人是三人之一）的建议下，一致选择维修斯以牧师（chaplain）的身份陪同他们前往英格兰。</w:t>
      </w:r>
    </w:p>
    <w:p w14:paraId="6C64674F">
      <w:pPr>
        <w:spacing w:line="264" w:lineRule="auto"/>
        <w:rPr>
          <w:rFonts w:hint="eastAsia" w:ascii="Arial"/>
          <w:sz w:val="30"/>
          <w:szCs w:val="30"/>
        </w:rPr>
      </w:pPr>
    </w:p>
    <w:p w14:paraId="583D069C">
      <w:pPr>
        <w:spacing w:line="264" w:lineRule="auto"/>
        <w:rPr>
          <w:rFonts w:hint="eastAsia" w:ascii="Arial"/>
          <w:sz w:val="30"/>
          <w:szCs w:val="30"/>
        </w:rPr>
      </w:pPr>
      <w:r>
        <w:rPr>
          <w:rFonts w:hint="eastAsia" w:ascii="Arial"/>
          <w:sz w:val="30"/>
          <w:szCs w:val="30"/>
        </w:rPr>
        <w:t>In this appointment he cheerfully acquiesced; and after a stay of four months in England, he expressed, on his return, a sincere regard for the English divines, both conformists and dissenters, and acknowledged that he had found their company at once agreeable and highly instructive.</w:t>
      </w:r>
    </w:p>
    <w:p w14:paraId="3000BFC1">
      <w:pPr>
        <w:spacing w:line="264" w:lineRule="auto"/>
        <w:rPr>
          <w:rFonts w:hint="eastAsia" w:ascii="Arial"/>
          <w:sz w:val="30"/>
          <w:szCs w:val="30"/>
        </w:rPr>
      </w:pPr>
    </w:p>
    <w:p w14:paraId="219F8DE0">
      <w:pPr>
        <w:spacing w:line="264" w:lineRule="auto"/>
        <w:rPr>
          <w:rFonts w:hint="eastAsia" w:ascii="Arial"/>
          <w:sz w:val="30"/>
          <w:szCs w:val="30"/>
        </w:rPr>
      </w:pPr>
      <w:r>
        <w:rPr>
          <w:rFonts w:hint="eastAsia" w:ascii="Arial"/>
          <w:sz w:val="30"/>
          <w:szCs w:val="30"/>
        </w:rPr>
        <w:t>他欣然默许（cheerfully acquiesced）了这项任命；在英格兰逗留四个月后，他回国时表达了对英国神学家，包括国教徒（conformists）和非国教徒（dissenters）的真诚敬意，并承认他发现他们的陪伴既愉快又极富教益。</w:t>
      </w:r>
    </w:p>
    <w:p w14:paraId="62BC33D8">
      <w:pPr>
        <w:spacing w:line="264" w:lineRule="auto"/>
        <w:rPr>
          <w:rFonts w:hint="eastAsia" w:ascii="Arial"/>
          <w:sz w:val="30"/>
          <w:szCs w:val="30"/>
        </w:rPr>
      </w:pPr>
    </w:p>
    <w:p w14:paraId="00890849">
      <w:pPr>
        <w:spacing w:line="264" w:lineRule="auto"/>
        <w:rPr>
          <w:rFonts w:hint="eastAsia" w:ascii="Arial"/>
          <w:sz w:val="30"/>
          <w:szCs w:val="30"/>
        </w:rPr>
      </w:pPr>
      <w:r>
        <w:rPr>
          <w:rFonts w:hint="eastAsia" w:ascii="Arial"/>
          <w:sz w:val="30"/>
          <w:szCs w:val="30"/>
        </w:rPr>
        <w:t>The English, too, thought themselves happy in that opportunity of becoming more intimately acquainted with Witsius, and did not conceal the great respect and esteem in which they subsequently held him.</w:t>
      </w:r>
    </w:p>
    <w:p w14:paraId="15768047">
      <w:pPr>
        <w:spacing w:line="264" w:lineRule="auto"/>
        <w:rPr>
          <w:rFonts w:hint="eastAsia" w:ascii="Arial"/>
          <w:sz w:val="30"/>
          <w:szCs w:val="30"/>
        </w:rPr>
      </w:pPr>
    </w:p>
    <w:p w14:paraId="73760F35">
      <w:pPr>
        <w:spacing w:line="264" w:lineRule="auto"/>
        <w:rPr>
          <w:rFonts w:hint="eastAsia" w:ascii="Arial"/>
          <w:sz w:val="30"/>
          <w:szCs w:val="30"/>
        </w:rPr>
      </w:pPr>
      <w:r>
        <w:rPr>
          <w:rFonts w:hint="eastAsia" w:ascii="Arial"/>
          <w:sz w:val="30"/>
          <w:szCs w:val="30"/>
        </w:rPr>
        <w:t>英国人也认为自己有幸在那次机会中与维修斯更加亲密地相识，并且没有隐藏他们随后对他的极大尊敬和尊重。</w:t>
      </w:r>
    </w:p>
    <w:p w14:paraId="183297DD">
      <w:pPr>
        <w:spacing w:line="264" w:lineRule="auto"/>
        <w:rPr>
          <w:rFonts w:hint="eastAsia" w:ascii="Arial"/>
          <w:sz w:val="30"/>
          <w:szCs w:val="30"/>
        </w:rPr>
      </w:pPr>
    </w:p>
    <w:p w14:paraId="0B179A7A">
      <w:pPr>
        <w:spacing w:line="264" w:lineRule="auto"/>
        <w:rPr>
          <w:rFonts w:hint="eastAsia" w:ascii="Arial"/>
          <w:sz w:val="30"/>
          <w:szCs w:val="30"/>
        </w:rPr>
      </w:pPr>
      <w:r>
        <w:rPr>
          <w:rFonts w:hint="eastAsia" w:ascii="Arial"/>
          <w:sz w:val="30"/>
          <w:szCs w:val="30"/>
        </w:rPr>
        <w:t>One striking expression of the veneration which the Divines of England bore for him, was, that towards the conclusion of the seventeenth century, when controversies respecting several articles of faith were keenly agitated amongst them, under the discordant names of Antinomians and Neonomians, they agreed to refer their differences to him as an able and impartial umpire.</w:t>
      </w:r>
    </w:p>
    <w:p w14:paraId="59A0BD7A">
      <w:pPr>
        <w:spacing w:line="264" w:lineRule="auto"/>
        <w:rPr>
          <w:rFonts w:hint="eastAsia" w:ascii="Arial"/>
          <w:sz w:val="30"/>
          <w:szCs w:val="30"/>
        </w:rPr>
      </w:pPr>
    </w:p>
    <w:p w14:paraId="593DA1E6">
      <w:pPr>
        <w:spacing w:line="264" w:lineRule="auto"/>
        <w:rPr>
          <w:rFonts w:hint="eastAsia" w:ascii="Arial"/>
          <w:sz w:val="30"/>
          <w:szCs w:val="30"/>
        </w:rPr>
      </w:pPr>
      <w:r>
        <w:rPr>
          <w:rFonts w:hint="eastAsia" w:ascii="Arial"/>
          <w:sz w:val="30"/>
          <w:szCs w:val="30"/>
        </w:rPr>
        <w:t>英国神学家们对他崇敬（veneration）的一个显著表现是，在十七世纪末，当关于几个信条的争论在他们中间以反律法主义者（Antinomians）和新律法主义者（Neonomians）这些不和谐的名称激烈地进行时，他们同意将他们的分歧提交给他，作为一位能干且公正的仲裁者（umpire）。</w:t>
      </w:r>
    </w:p>
    <w:p w14:paraId="335CEB66">
      <w:pPr>
        <w:spacing w:line="264" w:lineRule="auto"/>
        <w:rPr>
          <w:rFonts w:hint="eastAsia" w:ascii="Arial"/>
          <w:sz w:val="30"/>
          <w:szCs w:val="30"/>
        </w:rPr>
      </w:pPr>
    </w:p>
    <w:p w14:paraId="2479FD5D">
      <w:pPr>
        <w:spacing w:line="264" w:lineRule="auto"/>
        <w:rPr>
          <w:rFonts w:hint="eastAsia" w:ascii="Arial"/>
          <w:sz w:val="30"/>
          <w:szCs w:val="30"/>
        </w:rPr>
      </w:pPr>
      <w:r>
        <w:rPr>
          <w:rFonts w:hint="eastAsia" w:ascii="Arial"/>
          <w:sz w:val="30"/>
          <w:szCs w:val="30"/>
        </w:rPr>
        <w:t>Nor did Witsius perform a slight office of kindness to them, when, after carefully perusing the books they sent to him on each side of the question, which, from his imperfect acquaintance with the English language, cost him considerable labour, and after thoroughly unraveling the subtleties and intricacies in which the question was involved, he wrote his "Conciliatory Animadversions," which were first printed at Utrecht in the year 1696; and which, from the judgment, candour, impartiality, and perspicuity with which they are composed, were excellently calculated to unite the sentiments and allay the animosities of the contending theologians.</w:t>
      </w:r>
    </w:p>
    <w:p w14:paraId="560FEE22">
      <w:pPr>
        <w:spacing w:line="264" w:lineRule="auto"/>
        <w:rPr>
          <w:rFonts w:hint="eastAsia" w:ascii="Arial"/>
          <w:sz w:val="30"/>
          <w:szCs w:val="30"/>
        </w:rPr>
      </w:pPr>
    </w:p>
    <w:p w14:paraId="2494DE9A">
      <w:pPr>
        <w:spacing w:line="264" w:lineRule="auto"/>
        <w:rPr>
          <w:rFonts w:hint="eastAsia" w:ascii="Arial"/>
          <w:sz w:val="30"/>
          <w:szCs w:val="30"/>
        </w:rPr>
      </w:pPr>
      <w:r>
        <w:rPr>
          <w:rFonts w:hint="eastAsia" w:ascii="Arial"/>
          <w:sz w:val="30"/>
          <w:szCs w:val="30"/>
        </w:rPr>
        <w:t>维修斯也没有对他们稍尽善意（slight office of kindness），当他仔细阅读了他们就问题双方寄给他的书籍——由于他对英语不熟悉，这花费了他相当大的劳力——并且在彻底厘清（unraveling）问题所涉及的精微之处（subtleties）和错综复杂之处（intricacies）之后，他写了他的《和平辩谬》（Conciliatory Animadversions），这本书于1696年在乌得勒支首次印刷；并且，由于其写作所体现的判断力、坦率（candour）、公正（impartiality）和清晰（perspicuity），它极好地旨在统一争论神学家们的观点并平息他们的敌意（animosities）。</w:t>
      </w:r>
    </w:p>
    <w:p w14:paraId="2DAFCAC2">
      <w:pPr>
        <w:spacing w:line="264" w:lineRule="auto"/>
        <w:rPr>
          <w:rFonts w:hint="eastAsia" w:ascii="Arial"/>
          <w:sz w:val="30"/>
          <w:szCs w:val="30"/>
        </w:rPr>
      </w:pPr>
    </w:p>
    <w:p w14:paraId="10ACD2D4">
      <w:pPr>
        <w:spacing w:line="264" w:lineRule="auto"/>
        <w:rPr>
          <w:rFonts w:hint="eastAsia" w:ascii="Arial"/>
          <w:sz w:val="30"/>
          <w:szCs w:val="30"/>
        </w:rPr>
      </w:pPr>
      <w:r>
        <w:rPr>
          <w:rFonts w:hint="eastAsia" w:ascii="Arial"/>
          <w:sz w:val="30"/>
          <w:szCs w:val="30"/>
        </w:rPr>
        <w:t>In the year 1698, when the death of SPANHEIM seemed to be approaching, the governors of the university of LEYDEN resolved to give Witsius an invitation to succeed that great man, in the professorship of divinity.</w:t>
      </w:r>
    </w:p>
    <w:p w14:paraId="22B7E1CC">
      <w:pPr>
        <w:spacing w:line="264" w:lineRule="auto"/>
        <w:rPr>
          <w:rFonts w:hint="eastAsia" w:ascii="Arial"/>
          <w:sz w:val="30"/>
          <w:szCs w:val="30"/>
        </w:rPr>
      </w:pPr>
    </w:p>
    <w:p w14:paraId="7988432E">
      <w:pPr>
        <w:spacing w:line="264" w:lineRule="auto"/>
        <w:rPr>
          <w:rFonts w:hint="eastAsia" w:ascii="Arial"/>
          <w:sz w:val="30"/>
          <w:szCs w:val="30"/>
        </w:rPr>
      </w:pPr>
      <w:r>
        <w:rPr>
          <w:rFonts w:hint="eastAsia" w:ascii="Arial"/>
          <w:sz w:val="30"/>
          <w:szCs w:val="30"/>
        </w:rPr>
        <w:t>1698年，当斯潘海姆（SPANHEIM）的死期似乎临近时，莱顿大学（university of LEYDEN）的管理者们决定邀请维修斯接替那位伟人，担任神学教授职位。</w:t>
      </w:r>
    </w:p>
    <w:p w14:paraId="14F2AA47">
      <w:pPr>
        <w:spacing w:line="264" w:lineRule="auto"/>
        <w:rPr>
          <w:rFonts w:hint="eastAsia" w:ascii="Arial"/>
          <w:sz w:val="30"/>
          <w:szCs w:val="30"/>
        </w:rPr>
      </w:pPr>
    </w:p>
    <w:p w14:paraId="6135C0C6">
      <w:pPr>
        <w:spacing w:line="264" w:lineRule="auto"/>
        <w:rPr>
          <w:rFonts w:hint="eastAsia" w:ascii="Arial"/>
          <w:sz w:val="30"/>
          <w:szCs w:val="30"/>
        </w:rPr>
      </w:pPr>
      <w:r>
        <w:rPr>
          <w:rFonts w:hint="eastAsia" w:ascii="Arial"/>
          <w:sz w:val="30"/>
          <w:szCs w:val="30"/>
        </w:rPr>
        <w:t>And, notwithstanding his obligations to the citizens of Utrecht, and their unwillingness to part with him, he complied with the invitation to Leyden; partly because he was informed by HEINSIUS, the administrator of Holland, that it had the marked approbation of WILLIAM III., Stadtholder of the United States and King of Great Britain, a Prince for whom he entertained a profound respect,* and who afterwards assured him, in a personal conference with which he was honoured, that he was highly pleased with his acquiescence in that call, and that himself had been the first mover of it; and partly because he deemed it equally conducive to the interest of the Church and his own comfort, that he should now desist from the labours of the pulpit, and devote exclusively his few remaining years to academical employments.</w:t>
      </w:r>
    </w:p>
    <w:p w14:paraId="0DB7A374">
      <w:pPr>
        <w:spacing w:line="264" w:lineRule="auto"/>
        <w:rPr>
          <w:rFonts w:hint="eastAsia" w:ascii="Arial"/>
          <w:sz w:val="30"/>
          <w:szCs w:val="30"/>
        </w:rPr>
      </w:pPr>
    </w:p>
    <w:p w14:paraId="016BFE55">
      <w:pPr>
        <w:spacing w:line="264" w:lineRule="auto"/>
        <w:rPr>
          <w:rFonts w:hint="eastAsia" w:ascii="Arial"/>
          <w:sz w:val="30"/>
          <w:szCs w:val="30"/>
        </w:rPr>
      </w:pPr>
      <w:r>
        <w:rPr>
          <w:rFonts w:hint="eastAsia" w:ascii="Arial"/>
          <w:sz w:val="30"/>
          <w:szCs w:val="30"/>
        </w:rPr>
        <w:t>尽管他对乌得勒支市民负有义务，以及他们不愿与他分离，他还是接受了前往莱顿的邀请；部分原因是他被荷兰行政长官（administrator of Holland）海因修斯（HEINSIUS）告知，这得到了联合省执政（Stadtholder of the United States）兼大不列颠国王威廉三世（WILLIAM III）的明确认可（marked approbation），维修斯对这位亲王怀有深切的敬意*，威廉三世后来在他有幸参加的一次私人会谈（personal conference）中向他保证，他对维修斯默许那次呼召感到非常高兴，并且他本人就是最初的发起者；部分原因是他认为，现在停止讲坛的劳作，并将他仅剩的几年时间完全投入到学术工作中，对教会的利益和他自身的舒适同样有益。</w:t>
      </w:r>
    </w:p>
    <w:p w14:paraId="7777F33A">
      <w:pPr>
        <w:spacing w:line="264" w:lineRule="auto"/>
        <w:rPr>
          <w:rFonts w:hint="eastAsia" w:ascii="Arial"/>
          <w:sz w:val="30"/>
          <w:szCs w:val="30"/>
        </w:rPr>
      </w:pPr>
    </w:p>
    <w:p w14:paraId="16391CDC">
      <w:pPr>
        <w:spacing w:line="264" w:lineRule="auto"/>
        <w:rPr>
          <w:rFonts w:hint="eastAsia" w:ascii="Arial"/>
          <w:sz w:val="30"/>
          <w:szCs w:val="30"/>
        </w:rPr>
      </w:pPr>
      <w:r>
        <w:rPr>
          <w:rFonts w:hint="eastAsia" w:ascii="Arial"/>
          <w:sz w:val="30"/>
          <w:szCs w:val="30"/>
        </w:rPr>
        <w:t>He commenced the duties of his office at Leyden on the 16th of October 1698, by delivering an oration on the character of a candid and modest Divine; and for the space of ten years he continued to perform them, with unwearied diligence, and universal applause.</w:t>
      </w:r>
    </w:p>
    <w:p w14:paraId="39C2563D">
      <w:pPr>
        <w:spacing w:line="264" w:lineRule="auto"/>
        <w:rPr>
          <w:rFonts w:hint="eastAsia" w:ascii="Arial"/>
          <w:sz w:val="30"/>
          <w:szCs w:val="30"/>
        </w:rPr>
      </w:pPr>
    </w:p>
    <w:p w14:paraId="0A23731D">
      <w:pPr>
        <w:spacing w:line="264" w:lineRule="auto"/>
        <w:rPr>
          <w:rFonts w:hint="eastAsia" w:ascii="Arial"/>
          <w:sz w:val="30"/>
          <w:szCs w:val="30"/>
        </w:rPr>
      </w:pPr>
      <w:r>
        <w:rPr>
          <w:rFonts w:hint="eastAsia" w:ascii="Arial"/>
          <w:sz w:val="30"/>
          <w:szCs w:val="30"/>
        </w:rPr>
        <w:t>他于1698年10月16日在莱顿开始履行他的职责，发表了一篇关于坦率（candid）且谦逊（modest）神学家的品格的演说；在十年的时间里，他持续以不倦的勤奋和普遍的喝彩（universal applause）履行这些职责。</w:t>
      </w:r>
    </w:p>
    <w:p w14:paraId="6B512D5F">
      <w:pPr>
        <w:spacing w:line="264" w:lineRule="auto"/>
        <w:rPr>
          <w:rFonts w:hint="eastAsia" w:ascii="Arial"/>
          <w:sz w:val="30"/>
          <w:szCs w:val="30"/>
        </w:rPr>
      </w:pPr>
    </w:p>
    <w:p w14:paraId="5A38C91D">
      <w:pPr>
        <w:spacing w:line="264" w:lineRule="auto"/>
        <w:rPr>
          <w:rFonts w:hint="eastAsia" w:ascii="Arial"/>
          <w:sz w:val="30"/>
          <w:szCs w:val="30"/>
        </w:rPr>
      </w:pPr>
      <w:r>
        <w:rPr>
          <w:rFonts w:hint="eastAsia" w:ascii="Arial"/>
          <w:sz w:val="30"/>
          <w:szCs w:val="30"/>
        </w:rPr>
        <w:t>Here he was attended, as he had formerly been at Franeker and Utrecht, by a numerous circle of promising youths from every part of the Protestant world, who listened with delight to his pious, learned, and eloquent instructions.</w:t>
      </w:r>
    </w:p>
    <w:p w14:paraId="63CFD18C">
      <w:pPr>
        <w:spacing w:line="264" w:lineRule="auto"/>
        <w:rPr>
          <w:rFonts w:hint="eastAsia" w:ascii="Arial"/>
          <w:sz w:val="30"/>
          <w:szCs w:val="30"/>
        </w:rPr>
      </w:pPr>
    </w:p>
    <w:p w14:paraId="7EBB7B9A">
      <w:pPr>
        <w:spacing w:line="264" w:lineRule="auto"/>
        <w:rPr>
          <w:rFonts w:hint="eastAsia" w:ascii="Arial"/>
          <w:sz w:val="30"/>
          <w:szCs w:val="30"/>
        </w:rPr>
      </w:pPr>
      <w:r>
        <w:rPr>
          <w:rFonts w:hint="eastAsia" w:ascii="Arial"/>
          <w:sz w:val="30"/>
          <w:szCs w:val="30"/>
        </w:rPr>
        <w:t>在这里，如同他以前在弗拉讷克和乌得勒支一样，有来自新教世界各地的众多有前途的青年围绕着他，他们愉快地聆听他敬虔、博学且雄辩的教导。</w:t>
      </w:r>
    </w:p>
    <w:p w14:paraId="6F6D51E1">
      <w:pPr>
        <w:spacing w:line="264" w:lineRule="auto"/>
        <w:rPr>
          <w:rFonts w:hint="eastAsia" w:ascii="Arial"/>
          <w:sz w:val="30"/>
          <w:szCs w:val="30"/>
        </w:rPr>
      </w:pPr>
    </w:p>
    <w:p w14:paraId="402ADEA9">
      <w:pPr>
        <w:spacing w:line="264" w:lineRule="auto"/>
        <w:rPr>
          <w:rFonts w:hint="eastAsia" w:ascii="Arial"/>
          <w:sz w:val="30"/>
          <w:szCs w:val="30"/>
        </w:rPr>
      </w:pPr>
      <w:r>
        <w:rPr>
          <w:rFonts w:hint="eastAsia" w:ascii="Arial"/>
          <w:sz w:val="30"/>
          <w:szCs w:val="30"/>
        </w:rPr>
        <w:t>Many candidates for the ministry from Holland, Germany, France, Poland, Prussia, Switzerland, and Great Britain, and even individuals from America, amongst whom, too, were some native Indians, resorted to the seats of learning where he successively taught; and after finishing their studies, returned to their several native countries, equally built up in piety, and improved in learning.</w:t>
      </w:r>
    </w:p>
    <w:p w14:paraId="2BDDF86A">
      <w:pPr>
        <w:spacing w:line="264" w:lineRule="auto"/>
        <w:rPr>
          <w:rFonts w:hint="eastAsia" w:ascii="Arial"/>
          <w:sz w:val="30"/>
          <w:szCs w:val="30"/>
        </w:rPr>
      </w:pPr>
    </w:p>
    <w:p w14:paraId="67FFAFFD">
      <w:pPr>
        <w:spacing w:line="264" w:lineRule="auto"/>
        <w:rPr>
          <w:rFonts w:hint="eastAsia" w:ascii="Arial"/>
          <w:sz w:val="30"/>
          <w:szCs w:val="30"/>
        </w:rPr>
      </w:pPr>
      <w:r>
        <w:rPr>
          <w:rFonts w:hint="eastAsia" w:ascii="Arial"/>
          <w:sz w:val="30"/>
          <w:szCs w:val="30"/>
        </w:rPr>
        <w:t>来自荷兰、德国、法国、波兰、普鲁士（Prussia）、瑞士和大不列颠的许多圣职候选人（candidates for the ministry），甚至来自美洲（America）的个人，其中也包括一些土著印第安人（native Indians），都涌向他相继任教的学术中心（seats of learning）；完成学业后，回到他们各自的祖国，同样在敬虔上得到建立（built up），在学识上得到提高（improved）。</w:t>
      </w:r>
    </w:p>
    <w:p w14:paraId="72A6F56F">
      <w:pPr>
        <w:spacing w:line="264" w:lineRule="auto"/>
        <w:rPr>
          <w:rFonts w:hint="eastAsia" w:ascii="Arial"/>
          <w:sz w:val="30"/>
          <w:szCs w:val="30"/>
        </w:rPr>
      </w:pPr>
    </w:p>
    <w:p w14:paraId="2E448B37">
      <w:pPr>
        <w:spacing w:line="264" w:lineRule="auto"/>
        <w:rPr>
          <w:rFonts w:hint="eastAsia" w:ascii="Arial"/>
          <w:sz w:val="30"/>
          <w:szCs w:val="30"/>
        </w:rPr>
      </w:pPr>
      <w:r>
        <w:rPr>
          <w:rFonts w:hint="eastAsia" w:ascii="Arial"/>
          <w:sz w:val="30"/>
          <w:szCs w:val="30"/>
        </w:rPr>
        <w:t>Even Doctors in divinity and Professors of the sciences, in great numbers, did him the honour to hear him daily.</w:t>
      </w:r>
    </w:p>
    <w:p w14:paraId="35138851">
      <w:pPr>
        <w:spacing w:line="264" w:lineRule="auto"/>
        <w:rPr>
          <w:rFonts w:hint="eastAsia" w:ascii="Arial"/>
          <w:sz w:val="30"/>
          <w:szCs w:val="30"/>
        </w:rPr>
      </w:pPr>
    </w:p>
    <w:p w14:paraId="0733AA14">
      <w:pPr>
        <w:spacing w:line="264" w:lineRule="auto"/>
        <w:rPr>
          <w:rFonts w:hint="eastAsia" w:ascii="Arial"/>
          <w:sz w:val="30"/>
          <w:szCs w:val="30"/>
        </w:rPr>
      </w:pPr>
      <w:r>
        <w:rPr>
          <w:rFonts w:hint="eastAsia" w:ascii="Arial"/>
          <w:sz w:val="30"/>
          <w:szCs w:val="30"/>
        </w:rPr>
        <w:t>甚至神学博士和各门科学的教授，人数众多，也给予他每天听他讲课的荣誉。</w:t>
      </w:r>
    </w:p>
    <w:p w14:paraId="2D59632F">
      <w:pPr>
        <w:spacing w:line="264" w:lineRule="auto"/>
        <w:rPr>
          <w:rFonts w:hint="eastAsia" w:ascii="Arial"/>
          <w:sz w:val="30"/>
          <w:szCs w:val="30"/>
        </w:rPr>
      </w:pPr>
    </w:p>
    <w:p w14:paraId="10AF7448">
      <w:pPr>
        <w:spacing w:line="264" w:lineRule="auto"/>
        <w:rPr>
          <w:rFonts w:hint="eastAsia" w:ascii="Arial"/>
          <w:sz w:val="30"/>
          <w:szCs w:val="30"/>
        </w:rPr>
      </w:pPr>
      <w:r>
        <w:rPr>
          <w:rFonts w:hint="eastAsia" w:ascii="Arial"/>
          <w:sz w:val="30"/>
          <w:szCs w:val="30"/>
        </w:rPr>
        <w:t>His acquaintance, too, was prized and solicited by the learned SELDEN, and by many eminent scholars and divines throughout Europe.</w:t>
      </w:r>
    </w:p>
    <w:p w14:paraId="257D0FC8">
      <w:pPr>
        <w:spacing w:line="264" w:lineRule="auto"/>
        <w:rPr>
          <w:rFonts w:hint="eastAsia" w:ascii="Arial"/>
          <w:sz w:val="30"/>
          <w:szCs w:val="30"/>
        </w:rPr>
      </w:pPr>
    </w:p>
    <w:p w14:paraId="02278F7E">
      <w:pPr>
        <w:spacing w:line="264" w:lineRule="auto"/>
        <w:rPr>
          <w:rFonts w:hint="eastAsia" w:ascii="Arial"/>
          <w:sz w:val="30"/>
          <w:szCs w:val="30"/>
        </w:rPr>
      </w:pPr>
      <w:r>
        <w:rPr>
          <w:rFonts w:hint="eastAsia" w:ascii="Arial"/>
          <w:sz w:val="30"/>
          <w:szCs w:val="30"/>
        </w:rPr>
        <w:t>他的相识（acquaintance）也受到博学的塞尔登（SELDEN）以及整个欧洲许多杰出学者和神学家的珍视和寻求（solicited）。</w:t>
      </w:r>
    </w:p>
    <w:p w14:paraId="08C08963">
      <w:pPr>
        <w:spacing w:line="264" w:lineRule="auto"/>
        <w:rPr>
          <w:rFonts w:hint="eastAsia" w:ascii="Arial"/>
          <w:sz w:val="30"/>
          <w:szCs w:val="30"/>
        </w:rPr>
      </w:pPr>
    </w:p>
    <w:p w14:paraId="02A96B72">
      <w:pPr>
        <w:spacing w:line="264" w:lineRule="auto"/>
        <w:rPr>
          <w:rFonts w:hint="eastAsia" w:ascii="Arial"/>
          <w:sz w:val="30"/>
          <w:szCs w:val="30"/>
        </w:rPr>
      </w:pPr>
      <w:r>
        <w:rPr>
          <w:rFonts w:hint="eastAsia" w:ascii="Arial"/>
          <w:sz w:val="30"/>
          <w:szCs w:val="30"/>
        </w:rPr>
        <w:t>Scarcely had he passed one year at Leyden, when, in compliance with the importunate request of the States of Holland and West Friesland, he reluctantly accepted the office of Regent of the theological college in the room of MARK ESSIUS, then just deceased.</w:t>
      </w:r>
    </w:p>
    <w:p w14:paraId="33CDB279">
      <w:pPr>
        <w:spacing w:line="264" w:lineRule="auto"/>
        <w:rPr>
          <w:rFonts w:hint="eastAsia" w:ascii="Arial"/>
          <w:sz w:val="30"/>
          <w:szCs w:val="30"/>
        </w:rPr>
      </w:pPr>
    </w:p>
    <w:p w14:paraId="479D7631">
      <w:pPr>
        <w:spacing w:line="264" w:lineRule="auto"/>
        <w:rPr>
          <w:rFonts w:hint="eastAsia" w:ascii="Arial"/>
          <w:sz w:val="30"/>
          <w:szCs w:val="30"/>
        </w:rPr>
      </w:pPr>
      <w:r>
        <w:rPr>
          <w:rFonts w:hint="eastAsia" w:ascii="Arial"/>
          <w:sz w:val="30"/>
          <w:szCs w:val="30"/>
        </w:rPr>
        <w:t>他在莱顿刚过一年，就应荷兰和西弗里斯兰各省（States of Holland and West Friesland）恳切的要求（importunate request），不情愿地接受了神学院教务长（Regent of the theological college）的职位，接替当时刚刚去世的马克·埃修斯（MARK ESSIUS）。</w:t>
      </w:r>
    </w:p>
    <w:p w14:paraId="21AAE4B1">
      <w:pPr>
        <w:spacing w:line="264" w:lineRule="auto"/>
        <w:rPr>
          <w:rFonts w:hint="eastAsia" w:ascii="Arial"/>
          <w:sz w:val="30"/>
          <w:szCs w:val="30"/>
        </w:rPr>
      </w:pPr>
    </w:p>
    <w:p w14:paraId="683BFEF6">
      <w:pPr>
        <w:spacing w:line="264" w:lineRule="auto"/>
        <w:rPr>
          <w:rFonts w:hint="eastAsia" w:ascii="Arial"/>
          <w:sz w:val="30"/>
          <w:szCs w:val="30"/>
        </w:rPr>
      </w:pPr>
      <w:r>
        <w:rPr>
          <w:rFonts w:hint="eastAsia" w:ascii="Arial"/>
          <w:sz w:val="30"/>
          <w:szCs w:val="30"/>
        </w:rPr>
        <w:t>In this arduous and honourable office, he discovered strict fidelity, tempered with uncommon mildness and affection towards his pupils.</w:t>
      </w:r>
    </w:p>
    <w:p w14:paraId="49471F6D">
      <w:pPr>
        <w:spacing w:line="264" w:lineRule="auto"/>
        <w:rPr>
          <w:rFonts w:hint="eastAsia" w:ascii="Arial"/>
          <w:sz w:val="30"/>
          <w:szCs w:val="30"/>
        </w:rPr>
      </w:pPr>
    </w:p>
    <w:p w14:paraId="07BF44F9">
      <w:pPr>
        <w:spacing w:line="264" w:lineRule="auto"/>
        <w:rPr>
          <w:rFonts w:hint="eastAsia" w:ascii="Arial"/>
          <w:sz w:val="30"/>
          <w:szCs w:val="30"/>
        </w:rPr>
      </w:pPr>
      <w:r>
        <w:rPr>
          <w:rFonts w:hint="eastAsia" w:ascii="Arial"/>
          <w:sz w:val="30"/>
          <w:szCs w:val="30"/>
        </w:rPr>
        <w:t>在这个艰巨（arduous）且光荣的职位上，他展现了严格的忠诚，并以非凡的温和（mildness）和慈爱（affection）对待他的学生。</w:t>
      </w:r>
    </w:p>
    <w:p w14:paraId="51B29B97">
      <w:pPr>
        <w:spacing w:line="264" w:lineRule="auto"/>
        <w:rPr>
          <w:rFonts w:hint="eastAsia" w:ascii="Arial"/>
          <w:sz w:val="30"/>
          <w:szCs w:val="30"/>
        </w:rPr>
      </w:pPr>
    </w:p>
    <w:p w14:paraId="1727DFCA">
      <w:pPr>
        <w:spacing w:line="264" w:lineRule="auto"/>
        <w:rPr>
          <w:rFonts w:hint="eastAsia" w:ascii="Arial"/>
          <w:sz w:val="30"/>
          <w:szCs w:val="30"/>
        </w:rPr>
      </w:pPr>
      <w:r>
        <w:rPr>
          <w:rFonts w:hint="eastAsia" w:ascii="Arial"/>
          <w:sz w:val="30"/>
          <w:szCs w:val="30"/>
        </w:rPr>
        <w:t>He retained it till the 8th of February 1707, when, upon account of his advanced years and increasing infirmities, he resigned the situation with all its emoluments.</w:t>
      </w:r>
    </w:p>
    <w:p w14:paraId="590B8534">
      <w:pPr>
        <w:spacing w:line="264" w:lineRule="auto"/>
        <w:rPr>
          <w:rFonts w:hint="eastAsia" w:ascii="Arial"/>
          <w:sz w:val="30"/>
          <w:szCs w:val="30"/>
        </w:rPr>
      </w:pPr>
    </w:p>
    <w:p w14:paraId="710855AC">
      <w:pPr>
        <w:spacing w:line="264" w:lineRule="auto"/>
        <w:rPr>
          <w:rFonts w:hint="eastAsia" w:ascii="Arial"/>
          <w:sz w:val="30"/>
          <w:szCs w:val="30"/>
        </w:rPr>
      </w:pPr>
      <w:r>
        <w:rPr>
          <w:rFonts w:hint="eastAsia" w:ascii="Arial"/>
          <w:sz w:val="30"/>
          <w:szCs w:val="30"/>
        </w:rPr>
        <w:t>他一直担任这个职位直到1707年2月8日，那时，由于年事已高和日益增长的体弱（infirmities），他辞去了这个职位及其所有的酬金（emoluments）。</w:t>
      </w:r>
    </w:p>
    <w:p w14:paraId="265A3989">
      <w:pPr>
        <w:spacing w:line="264" w:lineRule="auto"/>
        <w:rPr>
          <w:rFonts w:hint="eastAsia" w:ascii="Arial"/>
          <w:sz w:val="30"/>
          <w:szCs w:val="30"/>
        </w:rPr>
      </w:pPr>
    </w:p>
    <w:p w14:paraId="5B947B1C">
      <w:pPr>
        <w:spacing w:line="264" w:lineRule="auto"/>
        <w:rPr>
          <w:rFonts w:hint="eastAsia" w:ascii="Arial"/>
          <w:sz w:val="30"/>
          <w:szCs w:val="30"/>
        </w:rPr>
      </w:pPr>
      <w:r>
        <w:rPr>
          <w:rFonts w:hint="eastAsia" w:ascii="Arial"/>
          <w:sz w:val="30"/>
          <w:szCs w:val="30"/>
        </w:rPr>
        <w:t>At his own earnest request, he was, at the same time, exempted from the public duties of his professorship in the university, for discharging which with his former accuracy and spirit, he found himself, notwithstanding the unimpaired vigour of his mind, in a great degree disabled by bodily indisposition.</w:t>
      </w:r>
    </w:p>
    <w:p w14:paraId="325F2E2D">
      <w:pPr>
        <w:spacing w:line="264" w:lineRule="auto"/>
        <w:rPr>
          <w:rFonts w:hint="eastAsia" w:ascii="Arial"/>
          <w:sz w:val="30"/>
          <w:szCs w:val="30"/>
        </w:rPr>
      </w:pPr>
    </w:p>
    <w:p w14:paraId="212DD9FB">
      <w:pPr>
        <w:spacing w:line="264" w:lineRule="auto"/>
        <w:rPr>
          <w:rFonts w:hint="eastAsia" w:ascii="Arial"/>
          <w:sz w:val="30"/>
          <w:szCs w:val="30"/>
        </w:rPr>
      </w:pPr>
      <w:r>
        <w:rPr>
          <w:rFonts w:hint="eastAsia" w:ascii="Arial"/>
          <w:sz w:val="30"/>
          <w:szCs w:val="30"/>
        </w:rPr>
        <w:t>应他自己恳切的请求，他同时被免除了在大学教授职位（professorship）的公共职责，因为尽管他心智的活力（vigour）未减，他发现自己因身体不适（bodily indisposition）而在很大程度上无法像以前那样准确且充满精神地履行这些职责。</w:t>
      </w:r>
    </w:p>
    <w:p w14:paraId="5D833AB0">
      <w:pPr>
        <w:spacing w:line="264" w:lineRule="auto"/>
        <w:rPr>
          <w:rFonts w:hint="eastAsia" w:ascii="Arial"/>
          <w:sz w:val="30"/>
          <w:szCs w:val="30"/>
        </w:rPr>
      </w:pPr>
    </w:p>
    <w:p w14:paraId="4C609C4A">
      <w:pPr>
        <w:spacing w:line="264" w:lineRule="auto"/>
        <w:rPr>
          <w:rFonts w:hint="eastAsia" w:ascii="Arial"/>
          <w:sz w:val="30"/>
          <w:szCs w:val="30"/>
        </w:rPr>
      </w:pPr>
      <w:r>
        <w:rPr>
          <w:rFonts w:hint="eastAsia" w:ascii="Arial"/>
          <w:sz w:val="30"/>
          <w:szCs w:val="30"/>
        </w:rPr>
        <w:t>On that occasion, he often declared to an intimate friend, that he thought it much better to desist altogether from his work, than not to perform it in a becoming manner.</w:t>
      </w:r>
    </w:p>
    <w:p w14:paraId="39A0748C">
      <w:pPr>
        <w:spacing w:line="264" w:lineRule="auto"/>
        <w:rPr>
          <w:rFonts w:hint="eastAsia" w:ascii="Arial"/>
          <w:sz w:val="30"/>
          <w:szCs w:val="30"/>
        </w:rPr>
      </w:pPr>
    </w:p>
    <w:p w14:paraId="4217C0B2">
      <w:pPr>
        <w:spacing w:line="264" w:lineRule="auto"/>
        <w:rPr>
          <w:rFonts w:hint="eastAsia" w:ascii="Arial"/>
          <w:sz w:val="30"/>
          <w:szCs w:val="30"/>
        </w:rPr>
      </w:pPr>
      <w:r>
        <w:rPr>
          <w:rFonts w:hint="eastAsia" w:ascii="Arial"/>
          <w:sz w:val="30"/>
          <w:szCs w:val="30"/>
        </w:rPr>
        <w:t>在那个场合，他常常向一位密友宣称，他认为完全停止他的工作，比不能以合宜的方式（becoming manner）履行它要好得多。</w:t>
      </w:r>
    </w:p>
    <w:p w14:paraId="44B1F1E0">
      <w:pPr>
        <w:spacing w:line="264" w:lineRule="auto"/>
        <w:rPr>
          <w:rFonts w:hint="eastAsia" w:ascii="Arial"/>
          <w:sz w:val="30"/>
          <w:szCs w:val="30"/>
        </w:rPr>
      </w:pPr>
    </w:p>
    <w:p w14:paraId="0F3A3D4C">
      <w:pPr>
        <w:spacing w:line="264" w:lineRule="auto"/>
        <w:rPr>
          <w:rFonts w:hint="eastAsia" w:ascii="Arial"/>
          <w:sz w:val="30"/>
          <w:szCs w:val="30"/>
        </w:rPr>
      </w:pPr>
      <w:r>
        <w:rPr>
          <w:rFonts w:hint="eastAsia" w:ascii="Arial"/>
          <w:sz w:val="30"/>
          <w:szCs w:val="30"/>
        </w:rPr>
        <w:t>Amidst the arduous and incessant labours, of his useful life, Witsius was blessed with all that is soothing in domestic felicity.</w:t>
      </w:r>
    </w:p>
    <w:p w14:paraId="3B5B627E">
      <w:pPr>
        <w:spacing w:line="264" w:lineRule="auto"/>
        <w:rPr>
          <w:rFonts w:hint="eastAsia" w:ascii="Arial"/>
          <w:sz w:val="30"/>
          <w:szCs w:val="30"/>
        </w:rPr>
      </w:pPr>
    </w:p>
    <w:p w14:paraId="08675173">
      <w:pPr>
        <w:spacing w:line="264" w:lineRule="auto"/>
        <w:rPr>
          <w:rFonts w:hint="eastAsia" w:ascii="Arial"/>
          <w:sz w:val="30"/>
          <w:szCs w:val="30"/>
        </w:rPr>
      </w:pPr>
      <w:r>
        <w:rPr>
          <w:rFonts w:hint="eastAsia" w:ascii="Arial"/>
          <w:sz w:val="30"/>
          <w:szCs w:val="30"/>
        </w:rPr>
        <w:t>在他有益生命艰巨且持续不断的劳作中，维修斯蒙福拥有家庭幸福（domestic felicity）中所有令人慰藉（soothing）的东西。</w:t>
      </w:r>
    </w:p>
    <w:p w14:paraId="7BF06EC1">
      <w:pPr>
        <w:spacing w:line="264" w:lineRule="auto"/>
        <w:rPr>
          <w:rFonts w:hint="eastAsia" w:ascii="Arial"/>
          <w:sz w:val="30"/>
          <w:szCs w:val="30"/>
        </w:rPr>
      </w:pPr>
    </w:p>
    <w:p w14:paraId="301EA296">
      <w:pPr>
        <w:spacing w:line="264" w:lineRule="auto"/>
        <w:rPr>
          <w:rFonts w:hint="eastAsia" w:ascii="Arial"/>
          <w:sz w:val="30"/>
          <w:szCs w:val="30"/>
        </w:rPr>
      </w:pPr>
      <w:r>
        <w:rPr>
          <w:rFonts w:hint="eastAsia" w:ascii="Arial"/>
          <w:sz w:val="30"/>
          <w:szCs w:val="30"/>
        </w:rPr>
        <w:t>In the year 1660, he married ALETTA VAN BORCHORN, daughter to WESSAL VAN BORCHORN, a citizen and merchant of good character at Utrecht, and an esteemed elder in the church.</w:t>
      </w:r>
    </w:p>
    <w:p w14:paraId="6B7DD36A">
      <w:pPr>
        <w:spacing w:line="264" w:lineRule="auto"/>
        <w:rPr>
          <w:rFonts w:hint="eastAsia" w:ascii="Arial"/>
          <w:sz w:val="30"/>
          <w:szCs w:val="30"/>
        </w:rPr>
      </w:pPr>
    </w:p>
    <w:p w14:paraId="6BC9D4E9">
      <w:pPr>
        <w:spacing w:line="264" w:lineRule="auto"/>
        <w:rPr>
          <w:rFonts w:hint="eastAsia" w:ascii="Arial"/>
          <w:sz w:val="30"/>
          <w:szCs w:val="30"/>
        </w:rPr>
      </w:pPr>
      <w:r>
        <w:rPr>
          <w:rFonts w:hint="eastAsia" w:ascii="Arial"/>
          <w:sz w:val="30"/>
          <w:szCs w:val="30"/>
        </w:rPr>
        <w:t>1660年，他娶了阿莱塔·范博尔霍恩（ALETTA VAN BORCHORN），她是乌得勒支一位品格良好的市民和商人、教会中受尊敬的长老韦塞尔·范博尔霍恩（WESSAL VAN BORCHORN）的女儿。</w:t>
      </w:r>
    </w:p>
    <w:p w14:paraId="4E7A847C">
      <w:pPr>
        <w:spacing w:line="264" w:lineRule="auto"/>
        <w:rPr>
          <w:rFonts w:hint="eastAsia" w:ascii="Arial"/>
          <w:sz w:val="30"/>
          <w:szCs w:val="30"/>
        </w:rPr>
      </w:pPr>
    </w:p>
    <w:p w14:paraId="780660E5">
      <w:pPr>
        <w:spacing w:line="264" w:lineRule="auto"/>
        <w:rPr>
          <w:rFonts w:hint="eastAsia" w:ascii="Arial"/>
          <w:sz w:val="30"/>
          <w:szCs w:val="30"/>
        </w:rPr>
      </w:pPr>
      <w:r>
        <w:rPr>
          <w:rFonts w:hint="eastAsia" w:ascii="Arial"/>
          <w:sz w:val="30"/>
          <w:szCs w:val="30"/>
        </w:rPr>
        <w:t>With this excellent woman, who was equally eminent for the sweetness of her natural temper, and the amiable graces which adorn the Christian, he lived in uninterrupted harmony till the year 1684, when, after a painful and lingering illness, she died in a manner ornamental to the gospel.</w:t>
      </w:r>
    </w:p>
    <w:p w14:paraId="19967448">
      <w:pPr>
        <w:spacing w:line="264" w:lineRule="auto"/>
        <w:rPr>
          <w:rFonts w:hint="eastAsia" w:ascii="Arial"/>
          <w:sz w:val="30"/>
          <w:szCs w:val="30"/>
        </w:rPr>
      </w:pPr>
    </w:p>
    <w:p w14:paraId="19EB8B1F">
      <w:pPr>
        <w:spacing w:line="264" w:lineRule="auto"/>
        <w:rPr>
          <w:rFonts w:hint="eastAsia" w:ascii="Arial"/>
          <w:sz w:val="30"/>
          <w:szCs w:val="30"/>
        </w:rPr>
      </w:pPr>
      <w:r>
        <w:rPr>
          <w:rFonts w:hint="eastAsia" w:ascii="Arial"/>
          <w:sz w:val="30"/>
          <w:szCs w:val="30"/>
        </w:rPr>
        <w:t>与这位优秀的妇人——她同样因其天性性情的甘甜（sweetness of her natural temper），以及装饰基督徒的可爱恩典（amiable graces）而卓越——他生活在持续不断的和谐（uninterrupted harmony）中，直到1684年，那时，在一次痛苦且缠绵的疾病（lingering illness）之后，她以一种荣耀（ornamental）福音的方式去世。</w:t>
      </w:r>
    </w:p>
    <w:p w14:paraId="2B5FF579">
      <w:pPr>
        <w:spacing w:line="264" w:lineRule="auto"/>
        <w:rPr>
          <w:rFonts w:hint="eastAsia" w:ascii="Arial"/>
          <w:sz w:val="30"/>
          <w:szCs w:val="30"/>
        </w:rPr>
      </w:pPr>
    </w:p>
    <w:p w14:paraId="21B84EBA">
      <w:pPr>
        <w:spacing w:line="264" w:lineRule="auto"/>
        <w:rPr>
          <w:rFonts w:hint="eastAsia" w:ascii="Arial"/>
          <w:sz w:val="30"/>
          <w:szCs w:val="30"/>
        </w:rPr>
      </w:pPr>
      <w:r>
        <w:rPr>
          <w:rFonts w:hint="eastAsia" w:ascii="Arial"/>
          <w:sz w:val="30"/>
          <w:szCs w:val="30"/>
        </w:rPr>
        <w:t>He was no less happy in his children.</w:t>
      </w:r>
    </w:p>
    <w:p w14:paraId="5F17A2FD">
      <w:pPr>
        <w:spacing w:line="264" w:lineRule="auto"/>
        <w:rPr>
          <w:rFonts w:hint="eastAsia" w:ascii="Arial"/>
          <w:sz w:val="30"/>
          <w:szCs w:val="30"/>
        </w:rPr>
      </w:pPr>
    </w:p>
    <w:p w14:paraId="442CE22D">
      <w:pPr>
        <w:spacing w:line="264" w:lineRule="auto"/>
        <w:rPr>
          <w:rFonts w:hint="eastAsia" w:ascii="Arial"/>
          <w:sz w:val="30"/>
          <w:szCs w:val="30"/>
        </w:rPr>
      </w:pPr>
      <w:r>
        <w:rPr>
          <w:rFonts w:hint="eastAsia" w:ascii="Arial"/>
          <w:sz w:val="30"/>
          <w:szCs w:val="30"/>
        </w:rPr>
        <w:t>他在他的子女方面同样幸福。</w:t>
      </w:r>
    </w:p>
    <w:p w14:paraId="06FB8E5A">
      <w:pPr>
        <w:spacing w:line="264" w:lineRule="auto"/>
        <w:rPr>
          <w:rFonts w:hint="eastAsia" w:ascii="Arial"/>
          <w:sz w:val="30"/>
          <w:szCs w:val="30"/>
        </w:rPr>
      </w:pPr>
    </w:p>
    <w:p w14:paraId="532A0B6D">
      <w:pPr>
        <w:spacing w:line="264" w:lineRule="auto"/>
        <w:rPr>
          <w:rFonts w:hint="eastAsia" w:ascii="Arial"/>
          <w:sz w:val="30"/>
          <w:szCs w:val="30"/>
        </w:rPr>
      </w:pPr>
      <w:r>
        <w:rPr>
          <w:rFonts w:hint="eastAsia" w:ascii="Arial"/>
          <w:sz w:val="30"/>
          <w:szCs w:val="30"/>
        </w:rPr>
        <w:t>Not to mention two sons who died young, he had three pious and accomplished daughters, who showed their venerable father every possible mark of filial affection and respect.</w:t>
      </w:r>
    </w:p>
    <w:p w14:paraId="783A5D49">
      <w:pPr>
        <w:spacing w:line="264" w:lineRule="auto"/>
        <w:rPr>
          <w:rFonts w:hint="eastAsia" w:ascii="Arial"/>
          <w:sz w:val="30"/>
          <w:szCs w:val="30"/>
        </w:rPr>
      </w:pPr>
    </w:p>
    <w:p w14:paraId="3AE701F0">
      <w:pPr>
        <w:spacing w:line="264" w:lineRule="auto"/>
        <w:rPr>
          <w:rFonts w:hint="eastAsia" w:ascii="Arial"/>
          <w:sz w:val="30"/>
          <w:szCs w:val="30"/>
        </w:rPr>
      </w:pPr>
      <w:r>
        <w:rPr>
          <w:rFonts w:hint="eastAsia" w:ascii="Arial"/>
          <w:sz w:val="30"/>
          <w:szCs w:val="30"/>
        </w:rPr>
        <w:t>更不用说两个早夭的儿子，他有三个敬虔且有才华（accomplished）的女儿，她们向她们可敬的父亲显明了所有可能的孝顺情感（filial affection）和尊敬。</w:t>
      </w:r>
    </w:p>
    <w:p w14:paraId="420D22A5">
      <w:pPr>
        <w:spacing w:line="264" w:lineRule="auto"/>
        <w:rPr>
          <w:rFonts w:hint="eastAsia" w:ascii="Arial"/>
          <w:sz w:val="30"/>
          <w:szCs w:val="30"/>
        </w:rPr>
      </w:pPr>
    </w:p>
    <w:p w14:paraId="128A926F">
      <w:pPr>
        <w:spacing w:line="264" w:lineRule="auto"/>
        <w:rPr>
          <w:rFonts w:hint="eastAsia" w:ascii="Arial"/>
          <w:sz w:val="30"/>
          <w:szCs w:val="30"/>
        </w:rPr>
      </w:pPr>
      <w:r>
        <w:rPr>
          <w:rFonts w:hint="eastAsia" w:ascii="Arial"/>
          <w:sz w:val="30"/>
          <w:szCs w:val="30"/>
        </w:rPr>
        <w:t>Two of them, to wit, MARTINA and JOHANNA, were respectably married some time before his death.</w:t>
      </w:r>
    </w:p>
    <w:p w14:paraId="568CDB30">
      <w:pPr>
        <w:spacing w:line="264" w:lineRule="auto"/>
        <w:rPr>
          <w:rFonts w:hint="eastAsia" w:ascii="Arial"/>
          <w:sz w:val="30"/>
          <w:szCs w:val="30"/>
        </w:rPr>
      </w:pPr>
    </w:p>
    <w:p w14:paraId="01DE0CB4">
      <w:pPr>
        <w:spacing w:line="264" w:lineRule="auto"/>
        <w:rPr>
          <w:rFonts w:hint="eastAsia" w:ascii="Arial"/>
          <w:sz w:val="30"/>
          <w:szCs w:val="30"/>
        </w:rPr>
      </w:pPr>
      <w:r>
        <w:rPr>
          <w:rFonts w:hint="eastAsia" w:ascii="Arial"/>
          <w:sz w:val="30"/>
          <w:szCs w:val="30"/>
        </w:rPr>
        <w:t>其中两位，即玛蒂娜（MARTINA）和约翰娜（JOHANNA），在他去世前一段时间体面地（respectably）结婚了。</w:t>
      </w:r>
    </w:p>
    <w:p w14:paraId="0F361EFA">
      <w:pPr>
        <w:spacing w:line="264" w:lineRule="auto"/>
        <w:rPr>
          <w:rFonts w:hint="eastAsia" w:ascii="Arial"/>
          <w:sz w:val="30"/>
          <w:szCs w:val="30"/>
        </w:rPr>
      </w:pPr>
    </w:p>
    <w:p w14:paraId="0A43097B">
      <w:pPr>
        <w:spacing w:line="264" w:lineRule="auto"/>
        <w:rPr>
          <w:rFonts w:hint="eastAsia" w:ascii="Arial"/>
          <w:sz w:val="30"/>
          <w:szCs w:val="30"/>
        </w:rPr>
      </w:pPr>
      <w:r>
        <w:rPr>
          <w:rFonts w:hint="eastAsia" w:ascii="Arial"/>
          <w:sz w:val="30"/>
          <w:szCs w:val="30"/>
        </w:rPr>
        <w:t>PETRONELLA, however, determined to remain with him to the last, and continued, with the most affectionate solicitude, to attend and comfort him, amidst the growing infirmities of age.</w:t>
      </w:r>
    </w:p>
    <w:p w14:paraId="2E20409B">
      <w:pPr>
        <w:spacing w:line="264" w:lineRule="auto"/>
        <w:rPr>
          <w:rFonts w:hint="eastAsia" w:ascii="Arial"/>
          <w:sz w:val="30"/>
          <w:szCs w:val="30"/>
        </w:rPr>
      </w:pPr>
    </w:p>
    <w:p w14:paraId="1F59DE77">
      <w:pPr>
        <w:spacing w:line="264" w:lineRule="auto"/>
        <w:rPr>
          <w:rFonts w:hint="eastAsia" w:ascii="Arial"/>
          <w:sz w:val="30"/>
          <w:szCs w:val="30"/>
        </w:rPr>
      </w:pPr>
      <w:r>
        <w:rPr>
          <w:rFonts w:hint="eastAsia" w:ascii="Arial"/>
          <w:sz w:val="30"/>
          <w:szCs w:val="30"/>
        </w:rPr>
        <w:t>然而，彼得罗内拉（PETRONELLA）决心陪伴他到最后，并以最深情的关怀（affectionate solicitude），在日益增长的年老体弱中，持续地照料和安慰他。</w:t>
      </w:r>
    </w:p>
    <w:p w14:paraId="6E4EE055">
      <w:pPr>
        <w:spacing w:line="264" w:lineRule="auto"/>
        <w:rPr>
          <w:rFonts w:hint="eastAsia" w:ascii="Arial"/>
          <w:sz w:val="30"/>
          <w:szCs w:val="30"/>
        </w:rPr>
      </w:pPr>
    </w:p>
    <w:p w14:paraId="44448050">
      <w:pPr>
        <w:spacing w:line="264" w:lineRule="auto"/>
        <w:rPr>
          <w:rFonts w:hint="eastAsia" w:ascii="Arial"/>
          <w:sz w:val="30"/>
          <w:szCs w:val="30"/>
        </w:rPr>
      </w:pPr>
      <w:r>
        <w:rPr>
          <w:rFonts w:hint="eastAsia" w:ascii="Arial"/>
          <w:sz w:val="30"/>
          <w:szCs w:val="30"/>
        </w:rPr>
        <w:t>Witsius never had the advantage of a vigorous constitution, or of a long course of confirmed health.</w:t>
      </w:r>
    </w:p>
    <w:p w14:paraId="38D1564B">
      <w:pPr>
        <w:spacing w:line="264" w:lineRule="auto"/>
        <w:rPr>
          <w:rFonts w:hint="eastAsia" w:ascii="Arial"/>
          <w:sz w:val="30"/>
          <w:szCs w:val="30"/>
        </w:rPr>
      </w:pPr>
    </w:p>
    <w:p w14:paraId="5BBF4AF4">
      <w:pPr>
        <w:spacing w:line="264" w:lineRule="auto"/>
        <w:rPr>
          <w:rFonts w:hint="eastAsia" w:ascii="Arial"/>
          <w:sz w:val="30"/>
          <w:szCs w:val="30"/>
        </w:rPr>
      </w:pPr>
      <w:r>
        <w:rPr>
          <w:rFonts w:hint="eastAsia" w:ascii="Arial"/>
          <w:sz w:val="30"/>
          <w:szCs w:val="30"/>
        </w:rPr>
        <w:t>维修斯从未拥有强健体魄（vigorous constitution）或长期稳定健康（confirmed health）的优势。</w:t>
      </w:r>
    </w:p>
    <w:p w14:paraId="0B930A08">
      <w:pPr>
        <w:spacing w:line="264" w:lineRule="auto"/>
        <w:rPr>
          <w:rFonts w:hint="eastAsia" w:ascii="Arial"/>
          <w:sz w:val="30"/>
          <w:szCs w:val="30"/>
        </w:rPr>
      </w:pPr>
    </w:p>
    <w:p w14:paraId="7C61CF58">
      <w:pPr>
        <w:spacing w:line="264" w:lineRule="auto"/>
        <w:rPr>
          <w:rFonts w:hint="eastAsia" w:ascii="Arial"/>
          <w:sz w:val="30"/>
          <w:szCs w:val="30"/>
        </w:rPr>
      </w:pPr>
      <w:r>
        <w:rPr>
          <w:rFonts w:hint="eastAsia" w:ascii="Arial"/>
          <w:sz w:val="30"/>
          <w:szCs w:val="30"/>
        </w:rPr>
        <w:t>He was often afflicted with certain painful and alarming distempers, which threatened an early dismission from the service of the Church on earth.</w:t>
      </w:r>
    </w:p>
    <w:p w14:paraId="151BEB84">
      <w:pPr>
        <w:spacing w:line="264" w:lineRule="auto"/>
        <w:rPr>
          <w:rFonts w:hint="eastAsia" w:ascii="Arial"/>
          <w:sz w:val="30"/>
          <w:szCs w:val="30"/>
        </w:rPr>
      </w:pPr>
    </w:p>
    <w:p w14:paraId="4CB50769">
      <w:pPr>
        <w:spacing w:line="264" w:lineRule="auto"/>
        <w:rPr>
          <w:rFonts w:hint="eastAsia" w:ascii="Arial"/>
          <w:sz w:val="30"/>
          <w:szCs w:val="30"/>
        </w:rPr>
      </w:pPr>
      <w:r>
        <w:rPr>
          <w:rFonts w:hint="eastAsia" w:ascii="Arial"/>
          <w:sz w:val="30"/>
          <w:szCs w:val="30"/>
        </w:rPr>
        <w:t>他常常受到某些痛苦且令人担忧的疾病（distempers）的折磨，这些疾病威胁着他会早早地脱离地上教会的服事。</w:t>
      </w:r>
    </w:p>
    <w:p w14:paraId="62CA677A">
      <w:pPr>
        <w:spacing w:line="264" w:lineRule="auto"/>
        <w:rPr>
          <w:rFonts w:hint="eastAsia" w:ascii="Arial"/>
          <w:sz w:val="30"/>
          <w:szCs w:val="30"/>
        </w:rPr>
      </w:pPr>
    </w:p>
    <w:p w14:paraId="431E93DA">
      <w:pPr>
        <w:spacing w:line="264" w:lineRule="auto"/>
        <w:rPr>
          <w:rFonts w:hint="eastAsia" w:ascii="Arial"/>
          <w:sz w:val="30"/>
          <w:szCs w:val="30"/>
        </w:rPr>
      </w:pPr>
      <w:r>
        <w:rPr>
          <w:rFonts w:hint="eastAsia" w:ascii="Arial"/>
          <w:sz w:val="30"/>
          <w:szCs w:val="30"/>
        </w:rPr>
        <w:t>In advanced life, he had several violent attacks of the gout and the stone: and six years previous to his death, whilst sitting in the Professor's chair and delivering an academical lecture, he was seized, for the first time, with a temporary dizziness, accompanied with a suspension of memory and absence of thought.</w:t>
      </w:r>
    </w:p>
    <w:p w14:paraId="1427F340">
      <w:pPr>
        <w:spacing w:line="264" w:lineRule="auto"/>
        <w:rPr>
          <w:rFonts w:hint="eastAsia" w:ascii="Arial"/>
          <w:sz w:val="30"/>
          <w:szCs w:val="30"/>
        </w:rPr>
      </w:pPr>
    </w:p>
    <w:p w14:paraId="4A41B727">
      <w:pPr>
        <w:spacing w:line="264" w:lineRule="auto"/>
        <w:rPr>
          <w:rFonts w:hint="eastAsia" w:ascii="Arial"/>
          <w:sz w:val="30"/>
          <w:szCs w:val="30"/>
        </w:rPr>
      </w:pPr>
      <w:r>
        <w:rPr>
          <w:rFonts w:hint="eastAsia" w:ascii="Arial"/>
          <w:sz w:val="30"/>
          <w:szCs w:val="30"/>
        </w:rPr>
        <w:t>在晚年，他曾几次剧烈地发作痛风（gout）和结石（stone）：在他去世前六年，当他坐在教授椅上发表学术讲座时，他第一次发作了暂时的眩晕（dizziness），伴随着记忆中断（suspension of memory）和思想空白（absence of thought）。</w:t>
      </w:r>
    </w:p>
    <w:p w14:paraId="11E0BD18">
      <w:pPr>
        <w:spacing w:line="264" w:lineRule="auto"/>
        <w:rPr>
          <w:rFonts w:hint="eastAsia" w:ascii="Arial"/>
          <w:sz w:val="30"/>
          <w:szCs w:val="30"/>
        </w:rPr>
      </w:pPr>
    </w:p>
    <w:p w14:paraId="798198B3">
      <w:pPr>
        <w:spacing w:line="264" w:lineRule="auto"/>
        <w:rPr>
          <w:rFonts w:hint="eastAsia" w:ascii="Arial"/>
          <w:sz w:val="30"/>
          <w:szCs w:val="30"/>
        </w:rPr>
      </w:pPr>
      <w:r>
        <w:rPr>
          <w:rFonts w:hint="eastAsia" w:ascii="Arial"/>
          <w:sz w:val="30"/>
          <w:szCs w:val="30"/>
        </w:rPr>
        <w:t>These disorders, though mitigated by medicine, were never thoroughly cured.</w:t>
      </w:r>
    </w:p>
    <w:p w14:paraId="651C9BA0">
      <w:pPr>
        <w:spacing w:line="264" w:lineRule="auto"/>
        <w:rPr>
          <w:rFonts w:hint="eastAsia" w:ascii="Arial"/>
          <w:sz w:val="30"/>
          <w:szCs w:val="30"/>
        </w:rPr>
      </w:pPr>
    </w:p>
    <w:p w14:paraId="7C5F50C9">
      <w:pPr>
        <w:spacing w:line="264" w:lineRule="auto"/>
        <w:rPr>
          <w:rFonts w:hint="eastAsia" w:ascii="Arial"/>
          <w:sz w:val="30"/>
          <w:szCs w:val="30"/>
        </w:rPr>
      </w:pPr>
      <w:r>
        <w:rPr>
          <w:rFonts w:hint="eastAsia" w:ascii="Arial"/>
          <w:sz w:val="30"/>
          <w:szCs w:val="30"/>
        </w:rPr>
        <w:t>这些失调（disorders），虽然经药物缓解（mitigated），却从未被彻底治愈。</w:t>
      </w:r>
    </w:p>
    <w:p w14:paraId="58C0FC6E">
      <w:pPr>
        <w:spacing w:line="264" w:lineRule="auto"/>
        <w:rPr>
          <w:rFonts w:hint="eastAsia" w:ascii="Arial"/>
          <w:sz w:val="30"/>
          <w:szCs w:val="30"/>
        </w:rPr>
      </w:pPr>
    </w:p>
    <w:p w14:paraId="77E580C5">
      <w:pPr>
        <w:spacing w:line="264" w:lineRule="auto"/>
        <w:rPr>
          <w:rFonts w:hint="eastAsia" w:ascii="Arial"/>
          <w:sz w:val="30"/>
          <w:szCs w:val="30"/>
        </w:rPr>
      </w:pPr>
      <w:r>
        <w:rPr>
          <w:rFonts w:hint="eastAsia" w:ascii="Arial"/>
          <w:sz w:val="30"/>
          <w:szCs w:val="30"/>
        </w:rPr>
        <w:t>It is perhaps worthy of notice that, notwithstanding his other ailments, arising, no doubt, in a great degree, from his long continued habits of intense application to reading and writing, he retained his eyesight in such perfection, that, within a few months of his death, he was able, by moon-light, and without the assistance of spectacles, to read the Greek New Testament in the smallest type.</w:t>
      </w:r>
    </w:p>
    <w:p w14:paraId="031D3255">
      <w:pPr>
        <w:spacing w:line="264" w:lineRule="auto"/>
        <w:rPr>
          <w:rFonts w:hint="eastAsia" w:ascii="Arial"/>
          <w:sz w:val="30"/>
          <w:szCs w:val="30"/>
        </w:rPr>
      </w:pPr>
    </w:p>
    <w:p w14:paraId="3EA689AF">
      <w:pPr>
        <w:spacing w:line="264" w:lineRule="auto"/>
        <w:rPr>
          <w:rFonts w:hint="eastAsia" w:ascii="Arial"/>
          <w:sz w:val="30"/>
          <w:szCs w:val="30"/>
        </w:rPr>
      </w:pPr>
      <w:r>
        <w:rPr>
          <w:rFonts w:hint="eastAsia" w:ascii="Arial"/>
          <w:sz w:val="30"/>
          <w:szCs w:val="30"/>
        </w:rPr>
        <w:t>或许值得注意的是，尽管他有其他疾病（ailments）——毫无疑问，这在很大程度上源于他长期持续专注于阅读和写作的习惯——他却保持着如此完美的视力，以至于在他去世前几个月内，他能在月光下，无需眼镜（spectacles）的帮助，阅读最小字号的希腊文新约。</w:t>
      </w:r>
    </w:p>
    <w:p w14:paraId="1AB6767A">
      <w:pPr>
        <w:spacing w:line="264" w:lineRule="auto"/>
        <w:rPr>
          <w:rFonts w:hint="eastAsia" w:ascii="Arial"/>
          <w:sz w:val="30"/>
          <w:szCs w:val="30"/>
        </w:rPr>
      </w:pPr>
    </w:p>
    <w:p w14:paraId="172B0AE5">
      <w:pPr>
        <w:spacing w:line="264" w:lineRule="auto"/>
        <w:rPr>
          <w:rFonts w:hint="eastAsia" w:ascii="Arial"/>
          <w:sz w:val="30"/>
          <w:szCs w:val="30"/>
        </w:rPr>
      </w:pPr>
      <w:r>
        <w:rPr>
          <w:rFonts w:hint="eastAsia" w:ascii="Arial"/>
          <w:sz w:val="30"/>
          <w:szCs w:val="30"/>
        </w:rPr>
        <w:t>His last illness was ushered in by an universal languor, and, according to the accounts of the celebrated BOERHAAVE, it commenced in a fever, with which he was suddenly seized on the 18th of October 1708, about one o'clock in the morning; and which, although it soon subsided, was followed by an extreme debility of body and torpor of mind.</w:t>
      </w:r>
    </w:p>
    <w:p w14:paraId="6001312F">
      <w:pPr>
        <w:spacing w:line="264" w:lineRule="auto"/>
        <w:rPr>
          <w:rFonts w:hint="eastAsia" w:ascii="Arial"/>
          <w:sz w:val="30"/>
          <w:szCs w:val="30"/>
        </w:rPr>
      </w:pPr>
    </w:p>
    <w:p w14:paraId="7BB00987">
      <w:pPr>
        <w:spacing w:line="264" w:lineRule="auto"/>
        <w:rPr>
          <w:rFonts w:hint="eastAsia" w:ascii="Arial"/>
          <w:sz w:val="30"/>
          <w:szCs w:val="30"/>
        </w:rPr>
      </w:pPr>
      <w:r>
        <w:rPr>
          <w:rFonts w:hint="eastAsia" w:ascii="Arial"/>
          <w:sz w:val="30"/>
          <w:szCs w:val="30"/>
        </w:rPr>
        <w:t>他最后的疾病以普遍的倦怠（universal languor）开始，根据著名的布尔哈夫（BOERHAAVE）的记述，它始于一场热病（fever），他于1708年10月18日凌晨大约一点钟突然发作；尽管热病很快消退，随之而来的是极度的身体衰弱（debility）和心智麻木（torpor of mind）。</w:t>
      </w:r>
    </w:p>
    <w:p w14:paraId="78038BF3">
      <w:pPr>
        <w:spacing w:line="264" w:lineRule="auto"/>
        <w:rPr>
          <w:rFonts w:hint="eastAsia" w:ascii="Arial"/>
          <w:sz w:val="30"/>
          <w:szCs w:val="30"/>
        </w:rPr>
      </w:pPr>
    </w:p>
    <w:p w14:paraId="187DBA01">
      <w:pPr>
        <w:spacing w:line="264" w:lineRule="auto"/>
        <w:rPr>
          <w:rFonts w:hint="eastAsia" w:ascii="Arial"/>
          <w:sz w:val="30"/>
          <w:szCs w:val="30"/>
        </w:rPr>
      </w:pPr>
      <w:r>
        <w:rPr>
          <w:rFonts w:hint="eastAsia" w:ascii="Arial"/>
          <w:sz w:val="30"/>
          <w:szCs w:val="30"/>
        </w:rPr>
        <w:t>The good man, perceiving these symptoms, with great serenity and composure told the physician and others around him, that he knew he had but few days to live.</w:t>
      </w:r>
    </w:p>
    <w:p w14:paraId="45344C2C">
      <w:pPr>
        <w:spacing w:line="264" w:lineRule="auto"/>
        <w:rPr>
          <w:rFonts w:hint="eastAsia" w:ascii="Arial"/>
          <w:sz w:val="30"/>
          <w:szCs w:val="30"/>
        </w:rPr>
      </w:pPr>
    </w:p>
    <w:p w14:paraId="3A149569">
      <w:pPr>
        <w:spacing w:line="264" w:lineRule="auto"/>
        <w:rPr>
          <w:rFonts w:hint="eastAsia" w:ascii="Arial"/>
          <w:sz w:val="30"/>
          <w:szCs w:val="30"/>
        </w:rPr>
      </w:pPr>
      <w:r>
        <w:rPr>
          <w:rFonts w:hint="eastAsia" w:ascii="Arial"/>
          <w:sz w:val="30"/>
          <w:szCs w:val="30"/>
        </w:rPr>
        <w:t>这位良善的人，察觉到这些症状，以极大的宁静（serenity）和镇定（composure）告诉医生和他周围的人，他知道自己时日无多了。</w:t>
      </w:r>
    </w:p>
    <w:p w14:paraId="101BDAF8">
      <w:pPr>
        <w:spacing w:line="264" w:lineRule="auto"/>
        <w:rPr>
          <w:rFonts w:hint="eastAsia" w:ascii="Arial"/>
          <w:sz w:val="30"/>
          <w:szCs w:val="30"/>
        </w:rPr>
      </w:pPr>
    </w:p>
    <w:p w14:paraId="71BA28B9">
      <w:pPr>
        <w:spacing w:line="264" w:lineRule="auto"/>
        <w:rPr>
          <w:rFonts w:hint="eastAsia" w:ascii="Arial"/>
          <w:sz w:val="30"/>
          <w:szCs w:val="30"/>
        </w:rPr>
      </w:pPr>
      <w:r>
        <w:rPr>
          <w:rFonts w:hint="eastAsia" w:ascii="Arial"/>
          <w:sz w:val="30"/>
          <w:szCs w:val="30"/>
        </w:rPr>
        <w:t>Nor was he mistaken.</w:t>
      </w:r>
    </w:p>
    <w:p w14:paraId="68E75DC0">
      <w:pPr>
        <w:spacing w:line="264" w:lineRule="auto"/>
        <w:rPr>
          <w:rFonts w:hint="eastAsia" w:ascii="Arial"/>
          <w:sz w:val="30"/>
          <w:szCs w:val="30"/>
        </w:rPr>
      </w:pPr>
    </w:p>
    <w:p w14:paraId="51E2A9DD">
      <w:pPr>
        <w:spacing w:line="264" w:lineRule="auto"/>
        <w:rPr>
          <w:rFonts w:hint="eastAsia" w:ascii="Arial"/>
          <w:sz w:val="30"/>
          <w:szCs w:val="30"/>
        </w:rPr>
      </w:pPr>
      <w:r>
        <w:rPr>
          <w:rFonts w:hint="eastAsia" w:ascii="Arial"/>
          <w:sz w:val="30"/>
          <w:szCs w:val="30"/>
        </w:rPr>
        <w:t>他没有弄错。</w:t>
      </w:r>
    </w:p>
    <w:p w14:paraId="6BBC5CC8">
      <w:pPr>
        <w:spacing w:line="264" w:lineRule="auto"/>
        <w:rPr>
          <w:rFonts w:hint="eastAsia" w:ascii="Arial"/>
          <w:sz w:val="30"/>
          <w:szCs w:val="30"/>
        </w:rPr>
      </w:pPr>
    </w:p>
    <w:p w14:paraId="3FCE0F40">
      <w:pPr>
        <w:spacing w:line="264" w:lineRule="auto"/>
        <w:rPr>
          <w:rFonts w:hint="eastAsia" w:ascii="Arial"/>
          <w:sz w:val="30"/>
          <w:szCs w:val="30"/>
        </w:rPr>
      </w:pPr>
      <w:r>
        <w:rPr>
          <w:rFonts w:hint="eastAsia" w:ascii="Arial"/>
          <w:sz w:val="30"/>
          <w:szCs w:val="30"/>
        </w:rPr>
        <w:t>His senses were gradually weakened by repeated slumbers, whilst his soul was fixed on invisible objects, and sustained by the hope of a blessed immortality.</w:t>
      </w:r>
    </w:p>
    <w:p w14:paraId="198F39E2">
      <w:pPr>
        <w:spacing w:line="264" w:lineRule="auto"/>
        <w:rPr>
          <w:rFonts w:hint="eastAsia" w:ascii="Arial"/>
          <w:sz w:val="30"/>
          <w:szCs w:val="30"/>
        </w:rPr>
      </w:pPr>
    </w:p>
    <w:p w14:paraId="220B517F">
      <w:pPr>
        <w:spacing w:line="264" w:lineRule="auto"/>
        <w:rPr>
          <w:rFonts w:hint="eastAsia" w:ascii="Arial"/>
          <w:sz w:val="30"/>
          <w:szCs w:val="30"/>
        </w:rPr>
      </w:pPr>
      <w:r>
        <w:rPr>
          <w:rFonts w:hint="eastAsia" w:ascii="Arial"/>
          <w:sz w:val="30"/>
          <w:szCs w:val="30"/>
        </w:rPr>
        <w:t>他的感官因反复的沉睡（slumbers）而逐渐衰弱，而他的灵魂则专注于不可见之物，并被蒙福不朽（blessed immortality）的盼望所支撑。</w:t>
      </w:r>
    </w:p>
    <w:p w14:paraId="0B7E8280">
      <w:pPr>
        <w:spacing w:line="264" w:lineRule="auto"/>
        <w:rPr>
          <w:rFonts w:hint="eastAsia" w:ascii="Arial"/>
          <w:sz w:val="30"/>
          <w:szCs w:val="30"/>
        </w:rPr>
      </w:pPr>
    </w:p>
    <w:p w14:paraId="0E14C059">
      <w:pPr>
        <w:spacing w:line="264" w:lineRule="auto"/>
        <w:rPr>
          <w:rFonts w:hint="eastAsia" w:ascii="Arial"/>
          <w:sz w:val="30"/>
          <w:szCs w:val="30"/>
        </w:rPr>
      </w:pPr>
      <w:r>
        <w:rPr>
          <w:rFonts w:hint="eastAsia" w:ascii="Arial"/>
          <w:sz w:val="30"/>
          <w:szCs w:val="30"/>
        </w:rPr>
        <w:t>In his very last hour, when Dr Marck stood by administering consolation to his much-revered friend, he signified his perseverance in the same faith and hope which he had often expressed before; and then, about noon, on the 22d of October 1708, he sweetly departed this life, and entered into the joy of his Lord, in the 73d year of his age, and 52d of his ministry.</w:t>
      </w:r>
    </w:p>
    <w:p w14:paraId="3E88E1E6">
      <w:pPr>
        <w:spacing w:line="264" w:lineRule="auto"/>
        <w:rPr>
          <w:rFonts w:hint="eastAsia" w:ascii="Arial"/>
          <w:sz w:val="30"/>
          <w:szCs w:val="30"/>
        </w:rPr>
      </w:pPr>
    </w:p>
    <w:p w14:paraId="7FE0C5C0">
      <w:pPr>
        <w:spacing w:line="264" w:lineRule="auto"/>
        <w:rPr>
          <w:rFonts w:hint="eastAsia" w:ascii="Arial"/>
          <w:sz w:val="30"/>
          <w:szCs w:val="30"/>
        </w:rPr>
      </w:pPr>
      <w:r>
        <w:rPr>
          <w:rFonts w:hint="eastAsia" w:ascii="Arial"/>
          <w:sz w:val="30"/>
          <w:szCs w:val="30"/>
        </w:rPr>
        <w:t>在他生命的最后一刻，当马克博士站在旁边，向他极其敬爱的朋友施予安慰（administering consolation）时，他表明了他坚持着他先前常常表达的同样的信心和盼望；然后，在1708年10月22日大约中午时分，他安然离世（sweetly departed this life），进入了他主的喜乐，享年73岁，服事52年。</w:t>
      </w:r>
    </w:p>
    <w:p w14:paraId="68315A11">
      <w:pPr>
        <w:spacing w:line="264" w:lineRule="auto"/>
        <w:rPr>
          <w:rFonts w:hint="eastAsia" w:ascii="Arial"/>
          <w:sz w:val="30"/>
          <w:szCs w:val="30"/>
        </w:rPr>
      </w:pPr>
    </w:p>
    <w:p w14:paraId="4A5FE387">
      <w:pPr>
        <w:spacing w:line="264" w:lineRule="auto"/>
        <w:rPr>
          <w:rFonts w:hint="eastAsia" w:ascii="Arial"/>
          <w:sz w:val="30"/>
          <w:szCs w:val="30"/>
        </w:rPr>
      </w:pPr>
      <w:r>
        <w:rPr>
          <w:rFonts w:hint="eastAsia" w:ascii="Arial"/>
          <w:sz w:val="30"/>
          <w:szCs w:val="30"/>
        </w:rPr>
        <w:t>His death was deeply regretted by the friends of religion in Holland and other countries.</w:t>
      </w:r>
    </w:p>
    <w:p w14:paraId="1B97C983">
      <w:pPr>
        <w:spacing w:line="264" w:lineRule="auto"/>
        <w:rPr>
          <w:rFonts w:hint="eastAsia" w:ascii="Arial"/>
          <w:sz w:val="30"/>
          <w:szCs w:val="30"/>
        </w:rPr>
      </w:pPr>
    </w:p>
    <w:p w14:paraId="287053C4">
      <w:pPr>
        <w:spacing w:line="264" w:lineRule="auto"/>
        <w:rPr>
          <w:rFonts w:hint="eastAsia" w:ascii="Arial"/>
          <w:sz w:val="30"/>
          <w:szCs w:val="30"/>
        </w:rPr>
      </w:pPr>
      <w:r>
        <w:rPr>
          <w:rFonts w:hint="eastAsia" w:ascii="Arial"/>
          <w:sz w:val="30"/>
          <w:szCs w:val="30"/>
        </w:rPr>
        <w:t>他在荷兰和其他国家信仰的朋友们对他的去世深感惋惜。</w:t>
      </w:r>
    </w:p>
    <w:p w14:paraId="68775AAD">
      <w:pPr>
        <w:spacing w:line="264" w:lineRule="auto"/>
        <w:rPr>
          <w:rFonts w:hint="eastAsia" w:ascii="Arial"/>
          <w:sz w:val="30"/>
          <w:szCs w:val="30"/>
        </w:rPr>
      </w:pPr>
    </w:p>
    <w:p w14:paraId="27B37990">
      <w:pPr>
        <w:spacing w:line="264" w:lineRule="auto"/>
        <w:rPr>
          <w:rFonts w:hint="eastAsia" w:ascii="Arial"/>
          <w:sz w:val="30"/>
          <w:szCs w:val="30"/>
        </w:rPr>
      </w:pPr>
      <w:r>
        <w:rPr>
          <w:rFonts w:hint="eastAsia" w:ascii="Arial"/>
          <w:sz w:val="30"/>
          <w:szCs w:val="30"/>
        </w:rPr>
        <w:t>And on the 29th of October, after his mortal remains had been committed to the dust amidst the tears of a vast concourse of mourners, Dr Marck, the same worthy Divine who attended him in his last moments, by appointment of the Professors of the university of Leyden, pronounced a Funeral oration, which contains interesting details of his history.</w:t>
      </w:r>
    </w:p>
    <w:p w14:paraId="2FB96904">
      <w:pPr>
        <w:spacing w:line="264" w:lineRule="auto"/>
        <w:rPr>
          <w:rFonts w:hint="eastAsia" w:ascii="Arial"/>
          <w:sz w:val="30"/>
          <w:szCs w:val="30"/>
        </w:rPr>
      </w:pPr>
    </w:p>
    <w:p w14:paraId="3F6722F5">
      <w:pPr>
        <w:spacing w:line="264" w:lineRule="auto"/>
        <w:rPr>
          <w:rFonts w:hint="eastAsia" w:ascii="Arial"/>
          <w:sz w:val="30"/>
          <w:szCs w:val="30"/>
        </w:rPr>
      </w:pPr>
      <w:r>
        <w:rPr>
          <w:rFonts w:hint="eastAsia" w:ascii="Arial"/>
          <w:sz w:val="30"/>
          <w:szCs w:val="30"/>
        </w:rPr>
        <w:t>10月29日，在他的遗体（mortal remains）在众多哀悼者（mourners）的泪水中归于尘土之后，马克博士，那位在他临终时刻陪伴他的、值得尊敬的神学家，受莱顿大学教授们的委任，发表了一篇悼词（Funeral oration），其中包含了关于他生平的有趣细节。</w:t>
      </w:r>
    </w:p>
    <w:p w14:paraId="51D4B833">
      <w:pPr>
        <w:spacing w:line="264" w:lineRule="auto"/>
        <w:rPr>
          <w:rFonts w:hint="eastAsia" w:ascii="Arial"/>
          <w:sz w:val="30"/>
          <w:szCs w:val="30"/>
        </w:rPr>
      </w:pPr>
    </w:p>
    <w:p w14:paraId="307A8369">
      <w:pPr>
        <w:spacing w:line="264" w:lineRule="auto"/>
        <w:rPr>
          <w:rFonts w:hint="eastAsia" w:ascii="Arial"/>
          <w:sz w:val="30"/>
          <w:szCs w:val="30"/>
        </w:rPr>
      </w:pPr>
      <w:r>
        <w:rPr>
          <w:rFonts w:hint="eastAsia" w:ascii="Arial"/>
          <w:sz w:val="30"/>
          <w:szCs w:val="30"/>
        </w:rPr>
        <w:t>In the course of that oration, he takes occasion to specify, with much feeling, the friendly services which Witsius had done to himself, and the great advantages which he had derived, in youth, from the public discourses, academical lectures, personal intercourse, salutary counsels, and engaging example of this eminent man of God.</w:t>
      </w:r>
    </w:p>
    <w:p w14:paraId="78DB84F6">
      <w:pPr>
        <w:spacing w:line="264" w:lineRule="auto"/>
        <w:rPr>
          <w:rFonts w:hint="eastAsia" w:ascii="Arial"/>
          <w:sz w:val="30"/>
          <w:szCs w:val="30"/>
        </w:rPr>
      </w:pPr>
    </w:p>
    <w:p w14:paraId="18338B6E">
      <w:pPr>
        <w:spacing w:line="264" w:lineRule="auto"/>
        <w:rPr>
          <w:rFonts w:hint="eastAsia" w:ascii="Arial"/>
          <w:sz w:val="30"/>
          <w:szCs w:val="30"/>
        </w:rPr>
      </w:pPr>
      <w:r>
        <w:rPr>
          <w:rFonts w:hint="eastAsia" w:ascii="Arial"/>
          <w:sz w:val="30"/>
          <w:szCs w:val="30"/>
        </w:rPr>
        <w:t>在那篇演说中，他借机满怀深情地具体说明了维修斯为他自己所做的友善服务，以及他年轻时从这位杰出属神之人的公开讲论、学术讲座、个人交往（personal intercourse）、有益劝告（salutary counsels）和迷人榜样（engaging example）中所获得的巨大益处。</w:t>
      </w:r>
    </w:p>
    <w:p w14:paraId="21A8D4D5">
      <w:pPr>
        <w:spacing w:line="264" w:lineRule="auto"/>
        <w:rPr>
          <w:rFonts w:hint="eastAsia" w:ascii="Arial"/>
          <w:sz w:val="30"/>
          <w:szCs w:val="30"/>
        </w:rPr>
      </w:pPr>
    </w:p>
    <w:p w14:paraId="5F8415DB">
      <w:pPr>
        <w:spacing w:line="264" w:lineRule="auto"/>
        <w:rPr>
          <w:rFonts w:hint="eastAsia" w:ascii="Arial"/>
          <w:sz w:val="30"/>
          <w:szCs w:val="30"/>
        </w:rPr>
      </w:pPr>
      <w:r>
        <w:rPr>
          <w:rFonts w:hint="eastAsia" w:ascii="Arial"/>
          <w:sz w:val="30"/>
          <w:szCs w:val="30"/>
        </w:rPr>
        <w:t>It only remains to present the reader with a rapid sketch of his Character, and a short notice of his Works.</w:t>
      </w:r>
    </w:p>
    <w:p w14:paraId="19C23DFF">
      <w:pPr>
        <w:spacing w:line="264" w:lineRule="auto"/>
        <w:rPr>
          <w:rFonts w:hint="eastAsia" w:ascii="Arial"/>
          <w:sz w:val="30"/>
          <w:szCs w:val="30"/>
        </w:rPr>
      </w:pPr>
    </w:p>
    <w:p w14:paraId="5E9D1336">
      <w:pPr>
        <w:spacing w:line="264" w:lineRule="auto"/>
        <w:rPr>
          <w:rFonts w:hint="eastAsia" w:ascii="Arial"/>
          <w:sz w:val="30"/>
          <w:szCs w:val="30"/>
        </w:rPr>
      </w:pPr>
      <w:r>
        <w:rPr>
          <w:rFonts w:hint="eastAsia" w:ascii="Arial"/>
          <w:sz w:val="30"/>
          <w:szCs w:val="30"/>
        </w:rPr>
        <w:t>剩下的只是向读者呈现一幅关于他品格（Character）的快速素描，以及对他著作（Works）的简短介绍。</w:t>
      </w:r>
    </w:p>
    <w:p w14:paraId="5CD3FE66">
      <w:pPr>
        <w:spacing w:line="264" w:lineRule="auto"/>
        <w:rPr>
          <w:rFonts w:hint="eastAsia" w:ascii="Arial"/>
          <w:sz w:val="30"/>
          <w:szCs w:val="30"/>
        </w:rPr>
      </w:pPr>
    </w:p>
    <w:p w14:paraId="39B25E1C">
      <w:pPr>
        <w:spacing w:line="264" w:lineRule="auto"/>
        <w:rPr>
          <w:rFonts w:hint="eastAsia" w:ascii="Arial"/>
          <w:sz w:val="30"/>
          <w:szCs w:val="30"/>
        </w:rPr>
      </w:pPr>
      <w:r>
        <w:rPr>
          <w:rFonts w:hint="eastAsia" w:ascii="Arial"/>
          <w:sz w:val="30"/>
          <w:szCs w:val="30"/>
        </w:rPr>
        <w:t>His talents were of the first order.</w:t>
      </w:r>
    </w:p>
    <w:p w14:paraId="610BC379">
      <w:pPr>
        <w:spacing w:line="264" w:lineRule="auto"/>
        <w:rPr>
          <w:rFonts w:hint="eastAsia" w:ascii="Arial"/>
          <w:sz w:val="30"/>
          <w:szCs w:val="30"/>
        </w:rPr>
      </w:pPr>
    </w:p>
    <w:p w14:paraId="45768346">
      <w:pPr>
        <w:spacing w:line="264" w:lineRule="auto"/>
        <w:rPr>
          <w:rFonts w:hint="eastAsia" w:ascii="Arial"/>
          <w:sz w:val="30"/>
          <w:szCs w:val="30"/>
        </w:rPr>
      </w:pPr>
      <w:r>
        <w:rPr>
          <w:rFonts w:hint="eastAsia" w:ascii="Arial"/>
          <w:sz w:val="30"/>
          <w:szCs w:val="30"/>
        </w:rPr>
        <w:t>他的才能（talents）是一流的。</w:t>
      </w:r>
    </w:p>
    <w:p w14:paraId="519F012A">
      <w:pPr>
        <w:spacing w:line="264" w:lineRule="auto"/>
        <w:rPr>
          <w:rFonts w:hint="eastAsia" w:ascii="Arial"/>
          <w:sz w:val="30"/>
          <w:szCs w:val="30"/>
        </w:rPr>
      </w:pPr>
    </w:p>
    <w:p w14:paraId="04EC3286">
      <w:pPr>
        <w:spacing w:line="264" w:lineRule="auto"/>
        <w:rPr>
          <w:rFonts w:hint="eastAsia" w:ascii="Arial"/>
          <w:sz w:val="30"/>
          <w:szCs w:val="30"/>
        </w:rPr>
      </w:pPr>
      <w:r>
        <w:rPr>
          <w:rFonts w:hint="eastAsia" w:ascii="Arial"/>
          <w:sz w:val="30"/>
          <w:szCs w:val="30"/>
        </w:rPr>
        <w:t>The force of his genius, the accuracy of his judgment, the strength of his memory, and the charms of his eloquence, were extensively known and admired.</w:t>
      </w:r>
    </w:p>
    <w:p w14:paraId="500937E6">
      <w:pPr>
        <w:spacing w:line="264" w:lineRule="auto"/>
        <w:rPr>
          <w:rFonts w:hint="eastAsia" w:ascii="Arial"/>
          <w:sz w:val="30"/>
          <w:szCs w:val="30"/>
        </w:rPr>
      </w:pPr>
    </w:p>
    <w:p w14:paraId="763C539A">
      <w:pPr>
        <w:spacing w:line="264" w:lineRule="auto"/>
        <w:rPr>
          <w:rFonts w:hint="eastAsia" w:ascii="Arial"/>
          <w:sz w:val="30"/>
          <w:szCs w:val="30"/>
        </w:rPr>
      </w:pPr>
      <w:r>
        <w:rPr>
          <w:rFonts w:hint="eastAsia" w:ascii="Arial"/>
          <w:sz w:val="30"/>
          <w:szCs w:val="30"/>
        </w:rPr>
        <w:t>他天赋（genius）的力量、他判断（judgment）的准确性、他记忆力（memory）的强度，以及他口才（eloquence）的魅力，都广为人知并受到钦佩。</w:t>
      </w:r>
    </w:p>
    <w:p w14:paraId="1E866F6A">
      <w:pPr>
        <w:spacing w:line="264" w:lineRule="auto"/>
        <w:rPr>
          <w:rFonts w:hint="eastAsia" w:ascii="Arial"/>
          <w:sz w:val="30"/>
          <w:szCs w:val="30"/>
        </w:rPr>
      </w:pPr>
    </w:p>
    <w:p w14:paraId="31F5A0C9">
      <w:pPr>
        <w:spacing w:line="264" w:lineRule="auto"/>
        <w:rPr>
          <w:rFonts w:hint="eastAsia" w:ascii="Arial"/>
          <w:sz w:val="30"/>
          <w:szCs w:val="30"/>
        </w:rPr>
      </w:pPr>
      <w:r>
        <w:rPr>
          <w:rFonts w:hint="eastAsia" w:ascii="Arial"/>
          <w:sz w:val="30"/>
          <w:szCs w:val="30"/>
        </w:rPr>
        <w:t>His learning was various and profound.</w:t>
      </w:r>
    </w:p>
    <w:p w14:paraId="0FC36694">
      <w:pPr>
        <w:spacing w:line="264" w:lineRule="auto"/>
        <w:rPr>
          <w:rFonts w:hint="eastAsia" w:ascii="Arial"/>
          <w:sz w:val="30"/>
          <w:szCs w:val="30"/>
        </w:rPr>
      </w:pPr>
    </w:p>
    <w:p w14:paraId="6AB38907">
      <w:pPr>
        <w:spacing w:line="264" w:lineRule="auto"/>
        <w:rPr>
          <w:rFonts w:hint="eastAsia" w:ascii="Arial"/>
          <w:sz w:val="30"/>
          <w:szCs w:val="30"/>
        </w:rPr>
      </w:pPr>
      <w:r>
        <w:rPr>
          <w:rFonts w:hint="eastAsia" w:ascii="Arial"/>
          <w:sz w:val="30"/>
          <w:szCs w:val="30"/>
        </w:rPr>
        <w:t>他的学识（learning）广博（various）且精深（profound）。</w:t>
      </w:r>
    </w:p>
    <w:p w14:paraId="3D750C91">
      <w:pPr>
        <w:spacing w:line="264" w:lineRule="auto"/>
        <w:rPr>
          <w:rFonts w:hint="eastAsia" w:ascii="Arial"/>
          <w:sz w:val="30"/>
          <w:szCs w:val="30"/>
        </w:rPr>
      </w:pPr>
    </w:p>
    <w:p w14:paraId="33102C4D">
      <w:pPr>
        <w:spacing w:line="264" w:lineRule="auto"/>
        <w:rPr>
          <w:rFonts w:hint="eastAsia" w:ascii="Arial"/>
          <w:sz w:val="30"/>
          <w:szCs w:val="30"/>
        </w:rPr>
      </w:pPr>
      <w:r>
        <w:rPr>
          <w:rFonts w:hint="eastAsia" w:ascii="Arial"/>
          <w:sz w:val="30"/>
          <w:szCs w:val="30"/>
        </w:rPr>
        <w:t>Deeply skilled in languages, philosophy, and history, he improved them to the noblest purposes.</w:t>
      </w:r>
    </w:p>
    <w:p w14:paraId="128C9C5C">
      <w:pPr>
        <w:spacing w:line="264" w:lineRule="auto"/>
        <w:rPr>
          <w:rFonts w:hint="eastAsia" w:ascii="Arial"/>
          <w:sz w:val="30"/>
          <w:szCs w:val="30"/>
        </w:rPr>
      </w:pPr>
    </w:p>
    <w:p w14:paraId="4C237FE2">
      <w:pPr>
        <w:spacing w:line="264" w:lineRule="auto"/>
        <w:rPr>
          <w:rFonts w:hint="eastAsia" w:ascii="Arial"/>
          <w:sz w:val="30"/>
          <w:szCs w:val="30"/>
        </w:rPr>
      </w:pPr>
      <w:r>
        <w:rPr>
          <w:rFonts w:hint="eastAsia" w:ascii="Arial"/>
          <w:sz w:val="30"/>
          <w:szCs w:val="30"/>
        </w:rPr>
        <w:t>他精通语言、哲学和历史，并将它们提升（improved）至最高尚的目的。</w:t>
      </w:r>
    </w:p>
    <w:p w14:paraId="4626F125">
      <w:pPr>
        <w:spacing w:line="264" w:lineRule="auto"/>
        <w:rPr>
          <w:rFonts w:hint="eastAsia" w:ascii="Arial"/>
          <w:sz w:val="30"/>
          <w:szCs w:val="30"/>
        </w:rPr>
      </w:pPr>
    </w:p>
    <w:p w14:paraId="51843D50">
      <w:pPr>
        <w:spacing w:line="264" w:lineRule="auto"/>
        <w:rPr>
          <w:rFonts w:hint="eastAsia" w:ascii="Arial"/>
          <w:sz w:val="30"/>
          <w:szCs w:val="30"/>
        </w:rPr>
      </w:pPr>
      <w:r>
        <w:rPr>
          <w:rFonts w:hint="eastAsia" w:ascii="Arial"/>
          <w:sz w:val="30"/>
          <w:szCs w:val="30"/>
        </w:rPr>
        <w:t>He discovered an uncommon dexterity in availing himself of the aids of human literature for the elucidation of divine truth, and in bringing forth from his copious treasures whatever seemed most conducive to the illustration of the subject before him.</w:t>
      </w:r>
    </w:p>
    <w:p w14:paraId="241F3A55">
      <w:pPr>
        <w:spacing w:line="264" w:lineRule="auto"/>
        <w:rPr>
          <w:rFonts w:hint="eastAsia" w:ascii="Arial"/>
          <w:sz w:val="30"/>
          <w:szCs w:val="30"/>
        </w:rPr>
      </w:pPr>
    </w:p>
    <w:p w14:paraId="578F502F">
      <w:pPr>
        <w:spacing w:line="264" w:lineRule="auto"/>
        <w:rPr>
          <w:rFonts w:hint="eastAsia" w:ascii="Arial"/>
          <w:sz w:val="30"/>
          <w:szCs w:val="30"/>
        </w:rPr>
      </w:pPr>
      <w:r>
        <w:rPr>
          <w:rFonts w:hint="eastAsia" w:ascii="Arial"/>
          <w:sz w:val="30"/>
          <w:szCs w:val="30"/>
        </w:rPr>
        <w:t>他展现了非凡的灵巧（uncommon dexterity），利用人文文学（human literature）的帮助来阐明（elucidation）神圣真理，并从他丰富的宝库（copious treasures）中拿出任何似乎最有助于说明（illustration）他面前主题的东西。</w:t>
      </w:r>
    </w:p>
    <w:p w14:paraId="2915DC80">
      <w:pPr>
        <w:spacing w:line="264" w:lineRule="auto"/>
        <w:rPr>
          <w:rFonts w:hint="eastAsia" w:ascii="Arial"/>
          <w:sz w:val="30"/>
          <w:szCs w:val="30"/>
        </w:rPr>
      </w:pPr>
    </w:p>
    <w:p w14:paraId="303D05D4">
      <w:pPr>
        <w:spacing w:line="264" w:lineRule="auto"/>
        <w:rPr>
          <w:rFonts w:hint="eastAsia" w:ascii="Arial"/>
          <w:sz w:val="30"/>
          <w:szCs w:val="30"/>
        </w:rPr>
      </w:pPr>
      <w:r>
        <w:rPr>
          <w:rFonts w:hint="eastAsia" w:ascii="Arial"/>
          <w:sz w:val="30"/>
          <w:szCs w:val="30"/>
        </w:rPr>
        <w:t>With Theology in all its departments, he possessed an intimate acquaintance.</w:t>
      </w:r>
    </w:p>
    <w:p w14:paraId="183F987F">
      <w:pPr>
        <w:spacing w:line="264" w:lineRule="auto"/>
        <w:rPr>
          <w:rFonts w:hint="eastAsia" w:ascii="Arial"/>
          <w:sz w:val="30"/>
          <w:szCs w:val="30"/>
        </w:rPr>
      </w:pPr>
    </w:p>
    <w:p w14:paraId="77AC16AC">
      <w:pPr>
        <w:spacing w:line="264" w:lineRule="auto"/>
        <w:rPr>
          <w:rFonts w:hint="eastAsia" w:ascii="Arial"/>
          <w:sz w:val="30"/>
          <w:szCs w:val="30"/>
        </w:rPr>
      </w:pPr>
      <w:r>
        <w:rPr>
          <w:rFonts w:hint="eastAsia" w:ascii="Arial"/>
          <w:sz w:val="30"/>
          <w:szCs w:val="30"/>
        </w:rPr>
        <w:t>对于神学（Theology）的所有部门，他都拥有精通的了解（intimate acquaintance）。</w:t>
      </w:r>
    </w:p>
    <w:p w14:paraId="3B9D13A8">
      <w:pPr>
        <w:spacing w:line="264" w:lineRule="auto"/>
        <w:rPr>
          <w:rFonts w:hint="eastAsia" w:ascii="Arial"/>
          <w:sz w:val="30"/>
          <w:szCs w:val="30"/>
        </w:rPr>
      </w:pPr>
    </w:p>
    <w:p w14:paraId="7229D063">
      <w:pPr>
        <w:spacing w:line="264" w:lineRule="auto"/>
        <w:rPr>
          <w:rFonts w:hint="eastAsia" w:ascii="Arial"/>
          <w:sz w:val="30"/>
          <w:szCs w:val="30"/>
        </w:rPr>
      </w:pPr>
      <w:r>
        <w:rPr>
          <w:rFonts w:hint="eastAsia" w:ascii="Arial"/>
          <w:sz w:val="30"/>
          <w:szCs w:val="30"/>
        </w:rPr>
        <w:t>He devoted himself, in particular, to the study of the BIBLE.</w:t>
      </w:r>
    </w:p>
    <w:p w14:paraId="0B15A495">
      <w:pPr>
        <w:spacing w:line="264" w:lineRule="auto"/>
        <w:rPr>
          <w:rFonts w:hint="eastAsia" w:ascii="Arial"/>
          <w:sz w:val="30"/>
          <w:szCs w:val="30"/>
        </w:rPr>
      </w:pPr>
    </w:p>
    <w:p w14:paraId="73804FA8">
      <w:pPr>
        <w:spacing w:line="264" w:lineRule="auto"/>
        <w:rPr>
          <w:rFonts w:hint="eastAsia" w:ascii="Arial"/>
          <w:sz w:val="30"/>
          <w:szCs w:val="30"/>
        </w:rPr>
      </w:pPr>
      <w:r>
        <w:rPr>
          <w:rFonts w:hint="eastAsia" w:ascii="Arial"/>
          <w:sz w:val="30"/>
          <w:szCs w:val="30"/>
        </w:rPr>
        <w:t>他特别致力于研读圣经（BIBLE）。</w:t>
      </w:r>
    </w:p>
    <w:p w14:paraId="6DFA5CEC">
      <w:pPr>
        <w:spacing w:line="264" w:lineRule="auto"/>
        <w:rPr>
          <w:rFonts w:hint="eastAsia" w:ascii="Arial"/>
          <w:sz w:val="30"/>
          <w:szCs w:val="30"/>
        </w:rPr>
      </w:pPr>
    </w:p>
    <w:p w14:paraId="066D51DB">
      <w:pPr>
        <w:spacing w:line="264" w:lineRule="auto"/>
        <w:rPr>
          <w:rFonts w:hint="eastAsia" w:ascii="Arial"/>
          <w:sz w:val="30"/>
          <w:szCs w:val="30"/>
        </w:rPr>
      </w:pPr>
      <w:r>
        <w:rPr>
          <w:rFonts w:hint="eastAsia" w:ascii="Arial"/>
          <w:sz w:val="30"/>
          <w:szCs w:val="30"/>
        </w:rPr>
        <w:t>Few have ever acquired either so complete a command of the expressions of Scripture in the original tongues, or so great a facility in expounding its most difficult passages.</w:t>
      </w:r>
    </w:p>
    <w:p w14:paraId="489D65A0">
      <w:pPr>
        <w:spacing w:line="264" w:lineRule="auto"/>
        <w:rPr>
          <w:rFonts w:hint="eastAsia" w:ascii="Arial"/>
          <w:sz w:val="30"/>
          <w:szCs w:val="30"/>
        </w:rPr>
      </w:pPr>
    </w:p>
    <w:p w14:paraId="3C0138DE">
      <w:pPr>
        <w:spacing w:line="264" w:lineRule="auto"/>
        <w:rPr>
          <w:rFonts w:hint="eastAsia" w:ascii="Arial"/>
          <w:sz w:val="30"/>
          <w:szCs w:val="30"/>
        </w:rPr>
      </w:pPr>
      <w:r>
        <w:rPr>
          <w:rFonts w:hint="eastAsia" w:ascii="Arial"/>
          <w:sz w:val="30"/>
          <w:szCs w:val="30"/>
        </w:rPr>
        <w:t>很少有人能像他那样完全掌握（complete command）原文圣经的表达方式，或者如此轻松地（great facility）解释其最困难的段落。</w:t>
      </w:r>
    </w:p>
    <w:p w14:paraId="559C3862">
      <w:pPr>
        <w:spacing w:line="264" w:lineRule="auto"/>
        <w:rPr>
          <w:rFonts w:hint="eastAsia" w:ascii="Arial"/>
          <w:sz w:val="30"/>
          <w:szCs w:val="30"/>
        </w:rPr>
      </w:pPr>
    </w:p>
    <w:p w14:paraId="46156875">
      <w:pPr>
        <w:spacing w:line="264" w:lineRule="auto"/>
        <w:rPr>
          <w:rFonts w:hint="eastAsia" w:ascii="Arial"/>
          <w:sz w:val="30"/>
          <w:szCs w:val="30"/>
        </w:rPr>
      </w:pPr>
      <w:r>
        <w:rPr>
          <w:rFonts w:hint="eastAsia" w:ascii="Arial"/>
          <w:sz w:val="30"/>
          <w:szCs w:val="30"/>
        </w:rPr>
        <w:t>Instead of relying upon human authority, or suffering himself to be led by the greatest names, whether ancient or modern, he constantly appealed to the sacred volume as the only infallible standard, and implicitly acquiesced in the dictates of the Holy Spirit.</w:t>
      </w:r>
    </w:p>
    <w:p w14:paraId="2DBF160F">
      <w:pPr>
        <w:spacing w:line="264" w:lineRule="auto"/>
        <w:rPr>
          <w:rFonts w:hint="eastAsia" w:ascii="Arial"/>
          <w:sz w:val="30"/>
          <w:szCs w:val="30"/>
        </w:rPr>
      </w:pPr>
    </w:p>
    <w:p w14:paraId="434EED89">
      <w:pPr>
        <w:spacing w:line="264" w:lineRule="auto"/>
        <w:rPr>
          <w:rFonts w:hint="eastAsia" w:ascii="Arial"/>
          <w:sz w:val="30"/>
          <w:szCs w:val="30"/>
        </w:rPr>
      </w:pPr>
      <w:r>
        <w:rPr>
          <w:rFonts w:hint="eastAsia" w:ascii="Arial"/>
          <w:sz w:val="30"/>
          <w:szCs w:val="30"/>
        </w:rPr>
        <w:t>他并非依赖人的权威，或任由自己被最伟大的名字（无论古代还是现代）所引导，而是始终诉诸圣卷（sacred volume）作为唯一无误的（infallible）标准，并默默地默许（implicitly acquiesced in）圣灵的指示（dictates）。</w:t>
      </w:r>
    </w:p>
    <w:p w14:paraId="7D17C0F9">
      <w:pPr>
        <w:spacing w:line="264" w:lineRule="auto"/>
        <w:rPr>
          <w:rFonts w:hint="eastAsia" w:ascii="Arial"/>
          <w:sz w:val="30"/>
          <w:szCs w:val="30"/>
        </w:rPr>
      </w:pPr>
    </w:p>
    <w:p w14:paraId="5E2045CA">
      <w:pPr>
        <w:spacing w:line="264" w:lineRule="auto"/>
        <w:rPr>
          <w:rFonts w:hint="eastAsia" w:ascii="Arial"/>
          <w:sz w:val="30"/>
          <w:szCs w:val="30"/>
        </w:rPr>
      </w:pPr>
      <w:r>
        <w:rPr>
          <w:rFonts w:hint="eastAsia" w:ascii="Arial"/>
          <w:sz w:val="30"/>
          <w:szCs w:val="30"/>
        </w:rPr>
        <w:t>His zeal for "the faith once delivered to the saints" conspicuously appeared in his discourses and writings.</w:t>
      </w:r>
    </w:p>
    <w:p w14:paraId="73F3570A">
      <w:pPr>
        <w:spacing w:line="264" w:lineRule="auto"/>
        <w:rPr>
          <w:rFonts w:hint="eastAsia" w:ascii="Arial"/>
          <w:sz w:val="30"/>
          <w:szCs w:val="30"/>
        </w:rPr>
      </w:pPr>
    </w:p>
    <w:p w14:paraId="143C6EEB">
      <w:pPr>
        <w:spacing w:line="264" w:lineRule="auto"/>
        <w:rPr>
          <w:rFonts w:hint="eastAsia" w:ascii="Arial"/>
          <w:sz w:val="30"/>
          <w:szCs w:val="30"/>
        </w:rPr>
      </w:pPr>
      <w:r>
        <w:rPr>
          <w:rFonts w:hint="eastAsia" w:ascii="Arial"/>
          <w:sz w:val="30"/>
          <w:szCs w:val="30"/>
        </w:rPr>
        <w:t>他为“一次交付圣徒的真道”（the faith once delivered to the saints）所发的热心（zeal）在他的讲论和著作中显著地（conspicuously）显现出来。</w:t>
      </w:r>
    </w:p>
    <w:p w14:paraId="4A9E40D9">
      <w:pPr>
        <w:spacing w:line="264" w:lineRule="auto"/>
        <w:rPr>
          <w:rFonts w:hint="eastAsia" w:ascii="Arial"/>
          <w:sz w:val="30"/>
          <w:szCs w:val="30"/>
        </w:rPr>
      </w:pPr>
    </w:p>
    <w:p w14:paraId="4071557E">
      <w:pPr>
        <w:spacing w:line="264" w:lineRule="auto"/>
        <w:rPr>
          <w:rFonts w:hint="eastAsia" w:ascii="Arial"/>
          <w:sz w:val="30"/>
          <w:szCs w:val="30"/>
        </w:rPr>
      </w:pPr>
      <w:r>
        <w:rPr>
          <w:rFonts w:hint="eastAsia" w:ascii="Arial"/>
          <w:sz w:val="30"/>
          <w:szCs w:val="30"/>
        </w:rPr>
        <w:t>When dangerous opinions in philosophy and divinity prevailed, and when reason was extolled to the prejudice of faith and to the overthrow of the essential doctrines of the Christian religion, he vindicated the cause of truth with pious ardour and unshaken fidelity, most happily blended with meekness and prudence.</w:t>
      </w:r>
    </w:p>
    <w:p w14:paraId="39A01ACD">
      <w:pPr>
        <w:spacing w:line="264" w:lineRule="auto"/>
        <w:rPr>
          <w:rFonts w:hint="eastAsia" w:ascii="Arial"/>
          <w:sz w:val="30"/>
          <w:szCs w:val="30"/>
        </w:rPr>
      </w:pPr>
    </w:p>
    <w:p w14:paraId="3930670B">
      <w:pPr>
        <w:spacing w:line="264" w:lineRule="auto"/>
        <w:rPr>
          <w:rFonts w:hint="eastAsia" w:ascii="Arial"/>
          <w:sz w:val="30"/>
          <w:szCs w:val="30"/>
        </w:rPr>
      </w:pPr>
      <w:r>
        <w:rPr>
          <w:rFonts w:hint="eastAsia" w:ascii="Arial"/>
          <w:sz w:val="30"/>
          <w:szCs w:val="30"/>
        </w:rPr>
        <w:t>当哲学和神学中危险的观点盛行，当理性被抬高以损害（prejudice）信仰并推翻基督教信仰的基本教义时，他以敬虔的热忱（pious ardour）和不动摇的忠诚（unshaken fidelity）——最令人愉悦地与温柔（meekness）和审慎（prudence）融合在一起——来为真理的事业辩护（vindicated）。</w:t>
      </w:r>
    </w:p>
    <w:p w14:paraId="786B82B7">
      <w:pPr>
        <w:spacing w:line="264" w:lineRule="auto"/>
        <w:rPr>
          <w:rFonts w:hint="eastAsia" w:ascii="Arial"/>
          <w:sz w:val="30"/>
          <w:szCs w:val="30"/>
        </w:rPr>
      </w:pPr>
    </w:p>
    <w:p w14:paraId="57B5B4B3">
      <w:pPr>
        <w:spacing w:line="264" w:lineRule="auto"/>
        <w:rPr>
          <w:rFonts w:hint="eastAsia" w:ascii="Arial"/>
          <w:sz w:val="30"/>
          <w:szCs w:val="30"/>
        </w:rPr>
      </w:pPr>
      <w:r>
        <w:rPr>
          <w:rFonts w:hint="eastAsia" w:ascii="Arial"/>
          <w:sz w:val="30"/>
          <w:szCs w:val="30"/>
        </w:rPr>
        <w:t>With regard to the less important differences of sentiment which took place among sound and faithful theologians, no one could exercise greater mildness and forbearance.</w:t>
      </w:r>
    </w:p>
    <w:p w14:paraId="41495E5E">
      <w:pPr>
        <w:spacing w:line="264" w:lineRule="auto"/>
        <w:rPr>
          <w:rFonts w:hint="eastAsia" w:ascii="Arial"/>
          <w:sz w:val="30"/>
          <w:szCs w:val="30"/>
        </w:rPr>
      </w:pPr>
    </w:p>
    <w:p w14:paraId="1D24CD73">
      <w:pPr>
        <w:spacing w:line="264" w:lineRule="auto"/>
        <w:rPr>
          <w:rFonts w:hint="eastAsia" w:ascii="Arial"/>
          <w:sz w:val="30"/>
          <w:szCs w:val="30"/>
        </w:rPr>
      </w:pPr>
      <w:r>
        <w:rPr>
          <w:rFonts w:hint="eastAsia" w:ascii="Arial"/>
          <w:sz w:val="30"/>
          <w:szCs w:val="30"/>
        </w:rPr>
        <w:t>对于在纯正且忠信的神学家中间发生的较不重要的观点分歧，没有人能比他表现出更大的温和（mildness）和宽容（forbearance）。</w:t>
      </w:r>
    </w:p>
    <w:p w14:paraId="182452A6">
      <w:pPr>
        <w:spacing w:line="264" w:lineRule="auto"/>
        <w:rPr>
          <w:rFonts w:hint="eastAsia" w:ascii="Arial"/>
          <w:sz w:val="30"/>
          <w:szCs w:val="30"/>
        </w:rPr>
      </w:pPr>
    </w:p>
    <w:p w14:paraId="3638ECB0">
      <w:pPr>
        <w:spacing w:line="264" w:lineRule="auto"/>
        <w:rPr>
          <w:rFonts w:hint="eastAsia" w:ascii="Arial"/>
          <w:sz w:val="30"/>
          <w:szCs w:val="30"/>
        </w:rPr>
      </w:pPr>
      <w:r>
        <w:rPr>
          <w:rFonts w:hint="eastAsia" w:ascii="Arial"/>
          <w:sz w:val="30"/>
          <w:szCs w:val="30"/>
        </w:rPr>
        <w:t>He was an admirer of that excellent saying; "Unanimity in what is necessary, liberty in what is not necessary, in all things prudence and charity."</w:t>
      </w:r>
    </w:p>
    <w:p w14:paraId="70E753FF">
      <w:pPr>
        <w:spacing w:line="264" w:lineRule="auto"/>
        <w:rPr>
          <w:rFonts w:hint="eastAsia" w:ascii="Arial"/>
          <w:sz w:val="30"/>
          <w:szCs w:val="30"/>
        </w:rPr>
      </w:pPr>
    </w:p>
    <w:p w14:paraId="1B3CE244">
      <w:pPr>
        <w:spacing w:line="264" w:lineRule="auto"/>
        <w:rPr>
          <w:rFonts w:hint="eastAsia" w:ascii="Arial"/>
          <w:sz w:val="30"/>
          <w:szCs w:val="30"/>
        </w:rPr>
      </w:pPr>
      <w:r>
        <w:rPr>
          <w:rFonts w:hint="eastAsia" w:ascii="Arial"/>
          <w:sz w:val="30"/>
          <w:szCs w:val="30"/>
        </w:rPr>
        <w:t>他是那句卓越格言的钦佩者：“在必要的事上合一（Unanimity），在非必要的事上自由（liberty），在凡事上审慎和仁爱（charity）。”</w:t>
      </w:r>
    </w:p>
    <w:p w14:paraId="4A90D4C9">
      <w:pPr>
        <w:spacing w:line="264" w:lineRule="auto"/>
        <w:rPr>
          <w:rFonts w:hint="eastAsia" w:ascii="Arial"/>
          <w:sz w:val="30"/>
          <w:szCs w:val="30"/>
        </w:rPr>
      </w:pPr>
    </w:p>
    <w:p w14:paraId="119E723E">
      <w:pPr>
        <w:spacing w:line="264" w:lineRule="auto"/>
        <w:rPr>
          <w:rFonts w:hint="eastAsia" w:ascii="Arial"/>
          <w:sz w:val="30"/>
          <w:szCs w:val="30"/>
        </w:rPr>
      </w:pPr>
      <w:r>
        <w:rPr>
          <w:rFonts w:hint="eastAsia" w:ascii="Arial"/>
          <w:sz w:val="30"/>
          <w:szCs w:val="30"/>
        </w:rPr>
        <w:t>To heal the breaches of Zion and promote peace and concord amongst brethren, was to him a delightful office,</w:t>
      </w:r>
    </w:p>
    <w:p w14:paraId="2FF8F6D9">
      <w:pPr>
        <w:spacing w:line="264" w:lineRule="auto"/>
        <w:rPr>
          <w:rFonts w:hint="eastAsia" w:ascii="Arial"/>
          <w:sz w:val="30"/>
          <w:szCs w:val="30"/>
        </w:rPr>
      </w:pPr>
    </w:p>
    <w:p w14:paraId="03D65C6A">
      <w:pPr>
        <w:spacing w:line="264" w:lineRule="auto"/>
        <w:rPr>
          <w:rFonts w:hint="eastAsia" w:ascii="Arial"/>
          <w:sz w:val="30"/>
          <w:szCs w:val="30"/>
        </w:rPr>
      </w:pPr>
      <w:r>
        <w:rPr>
          <w:rFonts w:hint="eastAsia" w:ascii="Arial"/>
          <w:sz w:val="30"/>
          <w:szCs w:val="30"/>
        </w:rPr>
        <w:t>医治锡安（Zion）的破口（breaches）并促进弟兄间的和平与和睦（concord），对他来说是一项令人愉悦的职责。</w:t>
      </w:r>
    </w:p>
    <w:p w14:paraId="1BD32361">
      <w:pPr>
        <w:spacing w:line="264" w:lineRule="auto"/>
        <w:rPr>
          <w:rFonts w:hint="eastAsia" w:ascii="Arial"/>
          <w:sz w:val="30"/>
          <w:szCs w:val="30"/>
        </w:rPr>
      </w:pPr>
    </w:p>
    <w:p w14:paraId="1BD82F39">
      <w:pPr>
        <w:spacing w:line="264" w:lineRule="auto"/>
        <w:rPr>
          <w:rFonts w:hint="eastAsia" w:ascii="Arial"/>
          <w:sz w:val="30"/>
          <w:szCs w:val="30"/>
        </w:rPr>
      </w:pPr>
      <w:r>
        <w:rPr>
          <w:rFonts w:hint="eastAsia" w:ascii="Arial"/>
          <w:sz w:val="30"/>
          <w:szCs w:val="30"/>
        </w:rPr>
        <w:t>In suavity of disposition and benignity of manners, few have equalled, and perhaps none surpassed him.</w:t>
      </w:r>
    </w:p>
    <w:p w14:paraId="0E86E9EE">
      <w:pPr>
        <w:spacing w:line="264" w:lineRule="auto"/>
        <w:rPr>
          <w:rFonts w:hint="eastAsia" w:ascii="Arial"/>
          <w:sz w:val="30"/>
          <w:szCs w:val="30"/>
        </w:rPr>
      </w:pPr>
    </w:p>
    <w:p w14:paraId="4DB08E86">
      <w:pPr>
        <w:spacing w:line="264" w:lineRule="auto"/>
        <w:rPr>
          <w:rFonts w:hint="eastAsia" w:ascii="Arial"/>
          <w:sz w:val="30"/>
          <w:szCs w:val="30"/>
        </w:rPr>
      </w:pPr>
      <w:r>
        <w:rPr>
          <w:rFonts w:hint="eastAsia" w:ascii="Arial"/>
          <w:sz w:val="30"/>
          <w:szCs w:val="30"/>
        </w:rPr>
        <w:t>在性情的温和（suavity of disposition）和态度的仁慈（benignity of manners）方面，很少有人能与他匹敌，或许无人能超越他。</w:t>
      </w:r>
    </w:p>
    <w:p w14:paraId="545949A3">
      <w:pPr>
        <w:spacing w:line="264" w:lineRule="auto"/>
        <w:rPr>
          <w:rFonts w:hint="eastAsia" w:ascii="Arial"/>
          <w:sz w:val="30"/>
          <w:szCs w:val="30"/>
        </w:rPr>
      </w:pPr>
    </w:p>
    <w:p w14:paraId="3882592F">
      <w:pPr>
        <w:spacing w:line="264" w:lineRule="auto"/>
        <w:rPr>
          <w:rFonts w:hint="eastAsia" w:ascii="Arial"/>
          <w:sz w:val="30"/>
          <w:szCs w:val="30"/>
        </w:rPr>
      </w:pPr>
      <w:r>
        <w:rPr>
          <w:rFonts w:hint="eastAsia" w:ascii="Arial"/>
          <w:sz w:val="30"/>
          <w:szCs w:val="30"/>
        </w:rPr>
        <w:t>CANDIDUS' was the motto inscribed upon his seal, and CANDOUR shone forth in his temper and conduct.</w:t>
      </w:r>
    </w:p>
    <w:p w14:paraId="2DCFBEB7">
      <w:pPr>
        <w:spacing w:line="264" w:lineRule="auto"/>
        <w:rPr>
          <w:rFonts w:hint="eastAsia" w:ascii="Arial"/>
          <w:sz w:val="30"/>
          <w:szCs w:val="30"/>
        </w:rPr>
      </w:pPr>
    </w:p>
    <w:p w14:paraId="17809D50">
      <w:pPr>
        <w:spacing w:line="264" w:lineRule="auto"/>
        <w:rPr>
          <w:rFonts w:hint="eastAsia" w:ascii="Arial"/>
          <w:sz w:val="30"/>
          <w:szCs w:val="30"/>
        </w:rPr>
      </w:pPr>
      <w:r>
        <w:rPr>
          <w:rFonts w:hint="eastAsia" w:ascii="Arial"/>
          <w:sz w:val="30"/>
          <w:szCs w:val="30"/>
        </w:rPr>
        <w:t>“坦诚”（CANDIDUS）是他印章上铭刻的格言（motto），而坦率（CANDOUR）则闪耀在他的性情和行为中。</w:t>
      </w:r>
    </w:p>
    <w:p w14:paraId="40DC5A8E">
      <w:pPr>
        <w:spacing w:line="264" w:lineRule="auto"/>
        <w:rPr>
          <w:rFonts w:hint="eastAsia" w:ascii="Arial"/>
          <w:sz w:val="30"/>
          <w:szCs w:val="30"/>
        </w:rPr>
      </w:pPr>
    </w:p>
    <w:p w14:paraId="6A945EE5">
      <w:pPr>
        <w:spacing w:line="264" w:lineRule="auto"/>
        <w:rPr>
          <w:rFonts w:hint="eastAsia" w:ascii="Arial"/>
          <w:sz w:val="30"/>
          <w:szCs w:val="30"/>
        </w:rPr>
      </w:pPr>
      <w:r>
        <w:rPr>
          <w:rFonts w:hint="eastAsia" w:ascii="Arial"/>
          <w:sz w:val="30"/>
          <w:szCs w:val="30"/>
        </w:rPr>
        <w:t>Even towards those from whom he had suffered the most virulent reproach and abuse, he discovered an exemplary spirit of meekness.</w:t>
      </w:r>
    </w:p>
    <w:p w14:paraId="3ADA0ACF">
      <w:pPr>
        <w:spacing w:line="264" w:lineRule="auto"/>
        <w:rPr>
          <w:rFonts w:hint="eastAsia" w:ascii="Arial"/>
          <w:sz w:val="30"/>
          <w:szCs w:val="30"/>
        </w:rPr>
      </w:pPr>
    </w:p>
    <w:p w14:paraId="686FC50C">
      <w:pPr>
        <w:spacing w:line="264" w:lineRule="auto"/>
        <w:rPr>
          <w:rFonts w:hint="eastAsia" w:ascii="Arial"/>
          <w:sz w:val="30"/>
          <w:szCs w:val="30"/>
        </w:rPr>
      </w:pPr>
      <w:r>
        <w:rPr>
          <w:rFonts w:hint="eastAsia" w:ascii="Arial"/>
          <w:sz w:val="30"/>
          <w:szCs w:val="30"/>
        </w:rPr>
        <w:t>即使对于那些曾使他遭受最恶毒（virulent）责备（reproach）和辱骂（abuse）的人，他也展现了堪称典范的温柔精神。</w:t>
      </w:r>
    </w:p>
    <w:p w14:paraId="46FC2E41">
      <w:pPr>
        <w:spacing w:line="264" w:lineRule="auto"/>
        <w:rPr>
          <w:rFonts w:hint="eastAsia" w:ascii="Arial"/>
          <w:sz w:val="30"/>
          <w:szCs w:val="30"/>
        </w:rPr>
      </w:pPr>
    </w:p>
    <w:p w14:paraId="021E6465">
      <w:pPr>
        <w:spacing w:line="264" w:lineRule="auto"/>
        <w:rPr>
          <w:rFonts w:hint="eastAsia" w:ascii="Arial"/>
          <w:sz w:val="30"/>
          <w:szCs w:val="30"/>
        </w:rPr>
      </w:pPr>
      <w:r>
        <w:rPr>
          <w:rFonts w:hint="eastAsia" w:ascii="Arial"/>
          <w:sz w:val="30"/>
          <w:szCs w:val="30"/>
        </w:rPr>
        <w:t>It was observed, that he either made no mention of them, or repaid their calumnies by giving them those commendations, of which, on other accounts, he considered them deserving.</w:t>
      </w:r>
    </w:p>
    <w:p w14:paraId="3CFE4330">
      <w:pPr>
        <w:spacing w:line="264" w:lineRule="auto"/>
        <w:rPr>
          <w:rFonts w:hint="eastAsia" w:ascii="Arial"/>
          <w:sz w:val="30"/>
          <w:szCs w:val="30"/>
        </w:rPr>
      </w:pPr>
    </w:p>
    <w:p w14:paraId="58E706D8">
      <w:pPr>
        <w:spacing w:line="264" w:lineRule="auto"/>
        <w:rPr>
          <w:rFonts w:hint="eastAsia" w:ascii="Arial"/>
          <w:sz w:val="30"/>
          <w:szCs w:val="30"/>
        </w:rPr>
      </w:pPr>
      <w:r>
        <w:rPr>
          <w:rFonts w:hint="eastAsia" w:ascii="Arial"/>
          <w:sz w:val="30"/>
          <w:szCs w:val="30"/>
        </w:rPr>
        <w:t>据观察，他要么不提及他们，要么以给予他们那些他认为他们在其他方面配得的称赞（commendations），来回报他们的诽谤（calumnies）。</w:t>
      </w:r>
    </w:p>
    <w:p w14:paraId="770B4129">
      <w:pPr>
        <w:spacing w:line="264" w:lineRule="auto"/>
        <w:rPr>
          <w:rFonts w:hint="eastAsia" w:ascii="Arial"/>
          <w:sz w:val="30"/>
          <w:szCs w:val="30"/>
        </w:rPr>
      </w:pPr>
    </w:p>
    <w:p w14:paraId="17078EF6">
      <w:pPr>
        <w:spacing w:line="264" w:lineRule="auto"/>
        <w:rPr>
          <w:rFonts w:hint="eastAsia" w:ascii="Arial"/>
          <w:sz w:val="30"/>
          <w:szCs w:val="30"/>
        </w:rPr>
      </w:pPr>
      <w:r>
        <w:rPr>
          <w:rFonts w:hint="eastAsia" w:ascii="Arial"/>
          <w:sz w:val="30"/>
          <w:szCs w:val="30"/>
        </w:rPr>
        <w:t>Under all the diversified sufferings of life he displayed admirable fortitude and patience; and such was his contentment with his lot, that he often declared to his friends he would not exchange his place in the Church and University, for all the power and splendour of which kings and emperors can boast.</w:t>
      </w:r>
    </w:p>
    <w:p w14:paraId="6F0E9055">
      <w:pPr>
        <w:spacing w:line="264" w:lineRule="auto"/>
        <w:rPr>
          <w:rFonts w:hint="eastAsia" w:ascii="Arial"/>
          <w:sz w:val="30"/>
          <w:szCs w:val="30"/>
        </w:rPr>
      </w:pPr>
    </w:p>
    <w:p w14:paraId="4D37C959">
      <w:pPr>
        <w:spacing w:line="264" w:lineRule="auto"/>
        <w:rPr>
          <w:rFonts w:hint="eastAsia" w:ascii="Arial"/>
          <w:sz w:val="30"/>
          <w:szCs w:val="30"/>
        </w:rPr>
      </w:pPr>
      <w:r>
        <w:rPr>
          <w:rFonts w:hint="eastAsia" w:ascii="Arial"/>
          <w:sz w:val="30"/>
          <w:szCs w:val="30"/>
        </w:rPr>
        <w:t>在生活中所有各种各样的苦难（diversified sufferings）下，他展现了令人钦佩的刚毅（fortitude）和忍耐（patience）；他对自己的命运（lot）如此满足（contentment），以至于他常常向朋友宣称，他不会用他在教会和大学中的位置，去交换国王和皇帝所能夸耀的所有权力和辉煌（splendour）。</w:t>
      </w:r>
    </w:p>
    <w:p w14:paraId="0A7FBC53">
      <w:pPr>
        <w:spacing w:line="264" w:lineRule="auto"/>
        <w:rPr>
          <w:rFonts w:hint="eastAsia" w:ascii="Arial"/>
          <w:sz w:val="30"/>
          <w:szCs w:val="30"/>
        </w:rPr>
      </w:pPr>
    </w:p>
    <w:p w14:paraId="54B1A1E0">
      <w:pPr>
        <w:spacing w:line="264" w:lineRule="auto"/>
        <w:rPr>
          <w:rFonts w:hint="eastAsia" w:ascii="Arial"/>
          <w:sz w:val="30"/>
          <w:szCs w:val="30"/>
        </w:rPr>
      </w:pPr>
      <w:r>
        <w:rPr>
          <w:rFonts w:hint="eastAsia" w:ascii="Arial"/>
          <w:sz w:val="30"/>
          <w:szCs w:val="30"/>
        </w:rPr>
        <w:t>Those habits of activity which he formed in youth, he retained to the last.</w:t>
      </w:r>
    </w:p>
    <w:p w14:paraId="7B4E649E">
      <w:pPr>
        <w:spacing w:line="264" w:lineRule="auto"/>
        <w:rPr>
          <w:rFonts w:hint="eastAsia" w:ascii="Arial"/>
          <w:sz w:val="30"/>
          <w:szCs w:val="30"/>
        </w:rPr>
      </w:pPr>
    </w:p>
    <w:p w14:paraId="7704383E">
      <w:pPr>
        <w:spacing w:line="264" w:lineRule="auto"/>
        <w:rPr>
          <w:rFonts w:hint="eastAsia" w:ascii="Arial"/>
          <w:sz w:val="30"/>
          <w:szCs w:val="30"/>
        </w:rPr>
      </w:pPr>
      <w:r>
        <w:rPr>
          <w:rFonts w:hint="eastAsia" w:ascii="Arial"/>
          <w:sz w:val="30"/>
          <w:szCs w:val="30"/>
        </w:rPr>
        <w:t>他年轻时形成的活跃习惯（habits of activity），他保持到了最后。</w:t>
      </w:r>
    </w:p>
    <w:p w14:paraId="4F544F3E">
      <w:pPr>
        <w:spacing w:line="264" w:lineRule="auto"/>
        <w:rPr>
          <w:rFonts w:hint="eastAsia" w:ascii="Arial"/>
          <w:sz w:val="30"/>
          <w:szCs w:val="30"/>
        </w:rPr>
      </w:pPr>
    </w:p>
    <w:p w14:paraId="01475727">
      <w:pPr>
        <w:spacing w:line="264" w:lineRule="auto"/>
        <w:rPr>
          <w:rFonts w:hint="eastAsia" w:ascii="Arial"/>
          <w:sz w:val="30"/>
          <w:szCs w:val="30"/>
        </w:rPr>
      </w:pPr>
      <w:r>
        <w:rPr>
          <w:rFonts w:hint="eastAsia" w:ascii="Arial"/>
          <w:sz w:val="30"/>
          <w:szCs w:val="30"/>
        </w:rPr>
        <w:t>In the prime of life, he spent many nights totally without sleep, and spared no effort or fatigue by which he might advance the interests of literature and piety.</w:t>
      </w:r>
    </w:p>
    <w:p w14:paraId="48D0B4A3">
      <w:pPr>
        <w:spacing w:line="264" w:lineRule="auto"/>
        <w:rPr>
          <w:rFonts w:hint="eastAsia" w:ascii="Arial"/>
          <w:sz w:val="30"/>
          <w:szCs w:val="30"/>
        </w:rPr>
      </w:pPr>
    </w:p>
    <w:p w14:paraId="60DCCCBC">
      <w:pPr>
        <w:spacing w:line="264" w:lineRule="auto"/>
        <w:rPr>
          <w:rFonts w:hint="eastAsia" w:ascii="Arial"/>
          <w:sz w:val="30"/>
          <w:szCs w:val="30"/>
        </w:rPr>
      </w:pPr>
      <w:r>
        <w:rPr>
          <w:rFonts w:hint="eastAsia" w:ascii="Arial"/>
          <w:sz w:val="30"/>
          <w:szCs w:val="30"/>
        </w:rPr>
        <w:t>在他生命的黄金时期（prime of life），他许多夜晚完全不眠，并且不惜任何努力或疲劳（fatigue），藉此他可以推进文学和敬虔的利益。</w:t>
      </w:r>
    </w:p>
    <w:p w14:paraId="28461A18">
      <w:pPr>
        <w:spacing w:line="264" w:lineRule="auto"/>
        <w:rPr>
          <w:rFonts w:hint="eastAsia" w:ascii="Arial"/>
          <w:sz w:val="30"/>
          <w:szCs w:val="30"/>
        </w:rPr>
      </w:pPr>
    </w:p>
    <w:p w14:paraId="6A1A086B">
      <w:pPr>
        <w:spacing w:line="264" w:lineRule="auto"/>
        <w:rPr>
          <w:rFonts w:hint="eastAsia" w:ascii="Arial"/>
          <w:sz w:val="30"/>
          <w:szCs w:val="30"/>
        </w:rPr>
      </w:pPr>
      <w:r>
        <w:rPr>
          <w:rFonts w:hint="eastAsia" w:ascii="Arial"/>
          <w:sz w:val="30"/>
          <w:szCs w:val="30"/>
        </w:rPr>
        <w:t>His great labours and frequent watchings, indeed, ill suited to a feeble constitution, were probably carried to an injudicious excess.</w:t>
      </w:r>
    </w:p>
    <w:p w14:paraId="2449C80F">
      <w:pPr>
        <w:spacing w:line="264" w:lineRule="auto"/>
        <w:rPr>
          <w:rFonts w:hint="eastAsia" w:ascii="Arial"/>
          <w:sz w:val="30"/>
          <w:szCs w:val="30"/>
        </w:rPr>
      </w:pPr>
    </w:p>
    <w:p w14:paraId="6AA39E76">
      <w:pPr>
        <w:spacing w:line="264" w:lineRule="auto"/>
        <w:rPr>
          <w:rFonts w:hint="eastAsia" w:ascii="Arial"/>
          <w:sz w:val="30"/>
          <w:szCs w:val="30"/>
        </w:rPr>
      </w:pPr>
      <w:r>
        <w:rPr>
          <w:rFonts w:hint="eastAsia" w:ascii="Arial"/>
          <w:sz w:val="30"/>
          <w:szCs w:val="30"/>
        </w:rPr>
        <w:t>确实，他巨大的劳作和频繁的守夜（watchings），与他虚弱的体质（feeble constitution）极不相称，很可能被推向了不明智的过度（injudicious excess）。</w:t>
      </w:r>
    </w:p>
    <w:p w14:paraId="417F390E">
      <w:pPr>
        <w:spacing w:line="264" w:lineRule="auto"/>
        <w:rPr>
          <w:rFonts w:hint="eastAsia" w:ascii="Arial"/>
          <w:sz w:val="30"/>
          <w:szCs w:val="30"/>
        </w:rPr>
      </w:pPr>
    </w:p>
    <w:p w14:paraId="1B6EFD54">
      <w:pPr>
        <w:spacing w:line="264" w:lineRule="auto"/>
        <w:rPr>
          <w:rFonts w:hint="eastAsia" w:ascii="Arial"/>
          <w:sz w:val="30"/>
          <w:szCs w:val="30"/>
        </w:rPr>
      </w:pPr>
      <w:r>
        <w:rPr>
          <w:rFonts w:hint="eastAsia" w:ascii="Arial"/>
          <w:sz w:val="30"/>
          <w:szCs w:val="30"/>
        </w:rPr>
        <w:t>Amidst all his attainments and exertions, unaffected humility and modesty adorned him.</w:t>
      </w:r>
    </w:p>
    <w:p w14:paraId="1ECAB8F8">
      <w:pPr>
        <w:spacing w:line="264" w:lineRule="auto"/>
        <w:rPr>
          <w:rFonts w:hint="eastAsia" w:ascii="Arial"/>
          <w:sz w:val="30"/>
          <w:szCs w:val="30"/>
        </w:rPr>
      </w:pPr>
    </w:p>
    <w:p w14:paraId="1BAE81C8">
      <w:pPr>
        <w:spacing w:line="264" w:lineRule="auto"/>
        <w:rPr>
          <w:rFonts w:hint="eastAsia" w:ascii="Arial"/>
          <w:sz w:val="30"/>
          <w:szCs w:val="30"/>
        </w:rPr>
      </w:pPr>
      <w:r>
        <w:rPr>
          <w:rFonts w:hint="eastAsia" w:ascii="Arial"/>
          <w:sz w:val="30"/>
          <w:szCs w:val="30"/>
        </w:rPr>
        <w:t>在他所有的成就（attainments）和努力（exertions）中，自然的谦卑（unaffected humility）和谦虚（modesty）装饰着他。</w:t>
      </w:r>
    </w:p>
    <w:p w14:paraId="5C6BC33E">
      <w:pPr>
        <w:spacing w:line="264" w:lineRule="auto"/>
        <w:rPr>
          <w:rFonts w:hint="eastAsia" w:ascii="Arial"/>
          <w:sz w:val="30"/>
          <w:szCs w:val="30"/>
        </w:rPr>
      </w:pPr>
    </w:p>
    <w:p w14:paraId="567C1A33">
      <w:pPr>
        <w:spacing w:line="264" w:lineRule="auto"/>
        <w:rPr>
          <w:rFonts w:hint="eastAsia" w:ascii="Arial"/>
          <w:sz w:val="30"/>
          <w:szCs w:val="30"/>
        </w:rPr>
      </w:pPr>
      <w:r>
        <w:rPr>
          <w:rFonts w:hint="eastAsia" w:ascii="Arial"/>
          <w:sz w:val="30"/>
          <w:szCs w:val="30"/>
        </w:rPr>
        <w:t>It was evident that he indulged no vain conceit of his own capacities or performances; and when his most intimate friends began to address him in the language of praise, he immediately checked them.</w:t>
      </w:r>
    </w:p>
    <w:p w14:paraId="1AD92684">
      <w:pPr>
        <w:spacing w:line="264" w:lineRule="auto"/>
        <w:rPr>
          <w:rFonts w:hint="eastAsia" w:ascii="Arial"/>
          <w:sz w:val="30"/>
          <w:szCs w:val="30"/>
        </w:rPr>
      </w:pPr>
    </w:p>
    <w:p w14:paraId="21E8110B">
      <w:pPr>
        <w:spacing w:line="264" w:lineRule="auto"/>
        <w:rPr>
          <w:rFonts w:hint="eastAsia" w:ascii="Arial"/>
          <w:sz w:val="30"/>
          <w:szCs w:val="30"/>
        </w:rPr>
      </w:pPr>
      <w:r>
        <w:rPr>
          <w:rFonts w:hint="eastAsia" w:ascii="Arial"/>
          <w:sz w:val="30"/>
          <w:szCs w:val="30"/>
        </w:rPr>
        <w:t>很明显，他没有沉溺于（indulged）对自己能力或表现的虚荣自负（vain conceit）；当他最亲密的朋友开始用赞美的话语称呼他时，他立刻制止了他们。</w:t>
      </w:r>
    </w:p>
    <w:p w14:paraId="7C320593">
      <w:pPr>
        <w:spacing w:line="264" w:lineRule="auto"/>
        <w:rPr>
          <w:rFonts w:hint="eastAsia" w:ascii="Arial"/>
          <w:sz w:val="30"/>
          <w:szCs w:val="30"/>
        </w:rPr>
      </w:pPr>
    </w:p>
    <w:p w14:paraId="2D042126">
      <w:pPr>
        <w:spacing w:line="264" w:lineRule="auto"/>
        <w:rPr>
          <w:rFonts w:hint="eastAsia" w:ascii="Arial"/>
          <w:sz w:val="30"/>
          <w:szCs w:val="30"/>
        </w:rPr>
      </w:pPr>
      <w:r>
        <w:rPr>
          <w:rFonts w:hint="eastAsia" w:ascii="Arial"/>
          <w:sz w:val="30"/>
          <w:szCs w:val="30"/>
        </w:rPr>
        <w:t>He was a real Christian, in short, as well as a great Divine.</w:t>
      </w:r>
    </w:p>
    <w:p w14:paraId="0664049E">
      <w:pPr>
        <w:spacing w:line="264" w:lineRule="auto"/>
        <w:rPr>
          <w:rFonts w:hint="eastAsia" w:ascii="Arial"/>
          <w:sz w:val="30"/>
          <w:szCs w:val="30"/>
        </w:rPr>
      </w:pPr>
    </w:p>
    <w:p w14:paraId="63A6B23B">
      <w:pPr>
        <w:spacing w:line="264" w:lineRule="auto"/>
        <w:rPr>
          <w:rFonts w:hint="eastAsia" w:ascii="Arial"/>
          <w:sz w:val="30"/>
          <w:szCs w:val="30"/>
        </w:rPr>
      </w:pPr>
      <w:r>
        <w:rPr>
          <w:rFonts w:hint="eastAsia" w:ascii="Arial"/>
          <w:sz w:val="30"/>
          <w:szCs w:val="30"/>
        </w:rPr>
        <w:t>简而言之，他既是一位伟大的神学家，也是一位真实的基督徒。</w:t>
      </w:r>
    </w:p>
    <w:p w14:paraId="6B531667">
      <w:pPr>
        <w:spacing w:line="264" w:lineRule="auto"/>
        <w:rPr>
          <w:rFonts w:hint="eastAsia" w:ascii="Arial"/>
          <w:sz w:val="30"/>
          <w:szCs w:val="30"/>
        </w:rPr>
      </w:pPr>
    </w:p>
    <w:p w14:paraId="02021FAF">
      <w:pPr>
        <w:spacing w:line="264" w:lineRule="auto"/>
        <w:rPr>
          <w:rFonts w:hint="eastAsia" w:ascii="Arial"/>
          <w:sz w:val="30"/>
          <w:szCs w:val="30"/>
        </w:rPr>
      </w:pPr>
      <w:r>
        <w:rPr>
          <w:rFonts w:hint="eastAsia" w:ascii="Arial"/>
          <w:sz w:val="30"/>
          <w:szCs w:val="30"/>
        </w:rPr>
        <w:t>Sincere and exalted piety was the foundation of all his virtues.</w:t>
      </w:r>
    </w:p>
    <w:p w14:paraId="5217CA13">
      <w:pPr>
        <w:spacing w:line="264" w:lineRule="auto"/>
        <w:rPr>
          <w:rFonts w:hint="eastAsia" w:ascii="Arial"/>
          <w:sz w:val="30"/>
          <w:szCs w:val="30"/>
        </w:rPr>
      </w:pPr>
    </w:p>
    <w:p w14:paraId="650F6FB8">
      <w:pPr>
        <w:spacing w:line="264" w:lineRule="auto"/>
        <w:rPr>
          <w:rFonts w:hint="eastAsia" w:ascii="Arial"/>
          <w:sz w:val="30"/>
          <w:szCs w:val="30"/>
        </w:rPr>
      </w:pPr>
      <w:r>
        <w:rPr>
          <w:rFonts w:hint="eastAsia" w:ascii="Arial"/>
          <w:sz w:val="30"/>
          <w:szCs w:val="30"/>
        </w:rPr>
        <w:t>真诚且崇高的敬虔（exalted piety）是他所有美德的基础。</w:t>
      </w:r>
    </w:p>
    <w:p w14:paraId="50CD8E4F">
      <w:pPr>
        <w:spacing w:line="264" w:lineRule="auto"/>
        <w:rPr>
          <w:rFonts w:hint="eastAsia" w:ascii="Arial"/>
          <w:sz w:val="30"/>
          <w:szCs w:val="30"/>
        </w:rPr>
      </w:pPr>
    </w:p>
    <w:p w14:paraId="135D1C85">
      <w:pPr>
        <w:spacing w:line="264" w:lineRule="auto"/>
        <w:rPr>
          <w:rFonts w:hint="eastAsia" w:ascii="Arial"/>
          <w:sz w:val="30"/>
          <w:szCs w:val="30"/>
        </w:rPr>
      </w:pPr>
      <w:r>
        <w:rPr>
          <w:rFonts w:hint="eastAsia" w:ascii="Arial"/>
          <w:sz w:val="30"/>
          <w:szCs w:val="30"/>
        </w:rPr>
        <w:t>Animated by that "faith which worketh by love," he delighted in the various exercises of religion.</w:t>
      </w:r>
    </w:p>
    <w:p w14:paraId="2482BA43">
      <w:pPr>
        <w:spacing w:line="264" w:lineRule="auto"/>
        <w:rPr>
          <w:rFonts w:hint="eastAsia" w:ascii="Arial"/>
          <w:sz w:val="30"/>
          <w:szCs w:val="30"/>
        </w:rPr>
      </w:pPr>
    </w:p>
    <w:p w14:paraId="0ABAB465">
      <w:pPr>
        <w:spacing w:line="264" w:lineRule="auto"/>
        <w:rPr>
          <w:rFonts w:hint="eastAsia" w:ascii="Arial"/>
          <w:sz w:val="30"/>
          <w:szCs w:val="30"/>
        </w:rPr>
      </w:pPr>
      <w:r>
        <w:rPr>
          <w:rFonts w:hint="eastAsia" w:ascii="Arial"/>
          <w:sz w:val="30"/>
          <w:szCs w:val="30"/>
        </w:rPr>
        <w:t>被那“使人生发仁爱的信心”（faith which worketh by love）所激励，他喜爱信仰的各种操练。</w:t>
      </w:r>
    </w:p>
    <w:p w14:paraId="7B92D463">
      <w:pPr>
        <w:spacing w:line="264" w:lineRule="auto"/>
        <w:rPr>
          <w:rFonts w:hint="eastAsia" w:ascii="Arial"/>
          <w:sz w:val="30"/>
          <w:szCs w:val="30"/>
        </w:rPr>
      </w:pPr>
    </w:p>
    <w:p w14:paraId="091FAB5A">
      <w:pPr>
        <w:spacing w:line="264" w:lineRule="auto"/>
        <w:rPr>
          <w:rFonts w:hint="eastAsia" w:ascii="Arial"/>
          <w:sz w:val="30"/>
          <w:szCs w:val="30"/>
        </w:rPr>
      </w:pPr>
      <w:r>
        <w:rPr>
          <w:rFonts w:hint="eastAsia" w:ascii="Arial"/>
          <w:sz w:val="30"/>
          <w:szCs w:val="30"/>
        </w:rPr>
        <w:t>To a regular and devout attendance on public worship, he added a conscientious performance of the more retired duties of the family and the closet.</w:t>
      </w:r>
    </w:p>
    <w:p w14:paraId="11109FA2">
      <w:pPr>
        <w:spacing w:line="264" w:lineRule="auto"/>
        <w:rPr>
          <w:rFonts w:hint="eastAsia" w:ascii="Arial"/>
          <w:sz w:val="30"/>
          <w:szCs w:val="30"/>
        </w:rPr>
      </w:pPr>
    </w:p>
    <w:p w14:paraId="0F1BF28E">
      <w:pPr>
        <w:spacing w:line="264" w:lineRule="auto"/>
        <w:rPr>
          <w:rFonts w:hint="eastAsia" w:ascii="Arial"/>
          <w:sz w:val="30"/>
          <w:szCs w:val="30"/>
        </w:rPr>
      </w:pPr>
      <w:r>
        <w:rPr>
          <w:rFonts w:hint="eastAsia" w:ascii="Arial"/>
          <w:sz w:val="30"/>
          <w:szCs w:val="30"/>
        </w:rPr>
        <w:t>除了有规律且虔诚地参加公共敬拜（public worship），他还认真地履行家庭和内室（closet）中更隐秘的责任。</w:t>
      </w:r>
    </w:p>
    <w:p w14:paraId="6D3693ED">
      <w:pPr>
        <w:spacing w:line="264" w:lineRule="auto"/>
        <w:rPr>
          <w:rFonts w:hint="eastAsia" w:ascii="Arial"/>
          <w:sz w:val="30"/>
          <w:szCs w:val="30"/>
        </w:rPr>
      </w:pPr>
    </w:p>
    <w:p w14:paraId="59BE29A2">
      <w:pPr>
        <w:spacing w:line="264" w:lineRule="auto"/>
        <w:rPr>
          <w:rFonts w:hint="eastAsia" w:ascii="Arial"/>
          <w:sz w:val="30"/>
          <w:szCs w:val="30"/>
        </w:rPr>
      </w:pPr>
      <w:r>
        <w:rPr>
          <w:rFonts w:hint="eastAsia" w:ascii="Arial"/>
          <w:sz w:val="30"/>
          <w:szCs w:val="30"/>
        </w:rPr>
        <w:t>He never was happier than when he enjoyed fellowship with Heaven in spiritual meditation, and in stated and ejaculatory prayer.</w:t>
      </w:r>
    </w:p>
    <w:p w14:paraId="612F1DCC">
      <w:pPr>
        <w:spacing w:line="264" w:lineRule="auto"/>
        <w:rPr>
          <w:rFonts w:hint="eastAsia" w:ascii="Arial"/>
          <w:sz w:val="30"/>
          <w:szCs w:val="30"/>
        </w:rPr>
      </w:pPr>
    </w:p>
    <w:p w14:paraId="71ED9991">
      <w:pPr>
        <w:spacing w:line="264" w:lineRule="auto"/>
        <w:rPr>
          <w:rFonts w:hint="eastAsia" w:ascii="Arial"/>
          <w:sz w:val="30"/>
          <w:szCs w:val="30"/>
        </w:rPr>
      </w:pPr>
      <w:r>
        <w:rPr>
          <w:rFonts w:hint="eastAsia" w:ascii="Arial"/>
          <w:sz w:val="30"/>
          <w:szCs w:val="30"/>
        </w:rPr>
        <w:t>没有什么时候比他在属灵默想（spiritual meditation）、以及在定时祷告（stated prayer）和随时祷告（ejaculatory prayer）中享受与上天相交（fellowship with Heaven）时更快乐的了。</w:t>
      </w:r>
    </w:p>
    <w:p w14:paraId="52F28281">
      <w:pPr>
        <w:spacing w:line="264" w:lineRule="auto"/>
        <w:rPr>
          <w:rFonts w:hint="eastAsia" w:ascii="Arial"/>
          <w:sz w:val="30"/>
          <w:szCs w:val="30"/>
        </w:rPr>
      </w:pPr>
    </w:p>
    <w:p w14:paraId="45A3DA01">
      <w:pPr>
        <w:spacing w:line="264" w:lineRule="auto"/>
        <w:rPr>
          <w:rFonts w:hint="eastAsia" w:ascii="Arial"/>
          <w:sz w:val="30"/>
          <w:szCs w:val="30"/>
        </w:rPr>
      </w:pPr>
      <w:r>
        <w:rPr>
          <w:rFonts w:hint="eastAsia" w:ascii="Arial"/>
          <w:sz w:val="30"/>
          <w:szCs w:val="30"/>
        </w:rPr>
        <w:t>In singing praises to his Saviour and his God, he found a similar pleasure; and with a view to assist himself and his friends in that noble exercise, he composed several beautiful Hymns.</w:t>
      </w:r>
    </w:p>
    <w:p w14:paraId="41876499">
      <w:pPr>
        <w:spacing w:line="264" w:lineRule="auto"/>
        <w:rPr>
          <w:rFonts w:hint="eastAsia" w:ascii="Arial"/>
          <w:sz w:val="30"/>
          <w:szCs w:val="30"/>
        </w:rPr>
      </w:pPr>
    </w:p>
    <w:p w14:paraId="07135831">
      <w:pPr>
        <w:spacing w:line="264" w:lineRule="auto"/>
        <w:rPr>
          <w:rFonts w:hint="eastAsia" w:ascii="Arial"/>
          <w:sz w:val="30"/>
          <w:szCs w:val="30"/>
        </w:rPr>
      </w:pPr>
      <w:r>
        <w:rPr>
          <w:rFonts w:hint="eastAsia" w:ascii="Arial"/>
          <w:sz w:val="30"/>
          <w:szCs w:val="30"/>
        </w:rPr>
        <w:t>在向上帝和祂的救主唱赞美诗时，他找到了类似的乐趣；并且为了帮助自己和朋友进行那项高尚的操练，他创作了几首优美的圣诗（Hymns）。</w:t>
      </w:r>
    </w:p>
    <w:p w14:paraId="1AB693A2">
      <w:pPr>
        <w:spacing w:line="264" w:lineRule="auto"/>
        <w:rPr>
          <w:rFonts w:hint="eastAsia" w:ascii="Arial"/>
          <w:sz w:val="30"/>
          <w:szCs w:val="30"/>
        </w:rPr>
      </w:pPr>
    </w:p>
    <w:p w14:paraId="7CDE1DE3">
      <w:pPr>
        <w:spacing w:line="264" w:lineRule="auto"/>
        <w:rPr>
          <w:rFonts w:hint="eastAsia" w:ascii="Arial"/>
          <w:sz w:val="30"/>
          <w:szCs w:val="30"/>
        </w:rPr>
      </w:pPr>
      <w:r>
        <w:rPr>
          <w:rFonts w:hint="eastAsia" w:ascii="Arial"/>
          <w:sz w:val="30"/>
          <w:szCs w:val="30"/>
        </w:rPr>
        <w:t>The objects of eternity, in fact, were habitually present to his mind; and it was the wish of his heart to promote the highest interests of his pupils, and the people of his charge.</w:t>
      </w:r>
    </w:p>
    <w:p w14:paraId="7AD23599">
      <w:pPr>
        <w:spacing w:line="264" w:lineRule="auto"/>
        <w:rPr>
          <w:rFonts w:hint="eastAsia" w:ascii="Arial"/>
          <w:sz w:val="30"/>
          <w:szCs w:val="30"/>
        </w:rPr>
      </w:pPr>
    </w:p>
    <w:p w14:paraId="6D754F2F">
      <w:pPr>
        <w:spacing w:line="264" w:lineRule="auto"/>
        <w:rPr>
          <w:rFonts w:hint="eastAsia" w:ascii="Arial"/>
          <w:sz w:val="30"/>
          <w:szCs w:val="30"/>
        </w:rPr>
      </w:pPr>
      <w:r>
        <w:rPr>
          <w:rFonts w:hint="eastAsia" w:ascii="Arial"/>
          <w:sz w:val="30"/>
          <w:szCs w:val="30"/>
        </w:rPr>
        <w:t>事实上，永恒的事物（objects of eternity）习惯性地呈现在他的脑海中；促进他的学生和他牧区人民最高利益是他内心的愿望。</w:t>
      </w:r>
    </w:p>
    <w:p w14:paraId="0E64BCF0">
      <w:pPr>
        <w:spacing w:line="264" w:lineRule="auto"/>
        <w:rPr>
          <w:rFonts w:hint="eastAsia" w:ascii="Arial"/>
          <w:sz w:val="30"/>
          <w:szCs w:val="30"/>
        </w:rPr>
      </w:pPr>
    </w:p>
    <w:p w14:paraId="3B39F8B2">
      <w:pPr>
        <w:spacing w:line="264" w:lineRule="auto"/>
        <w:rPr>
          <w:rFonts w:hint="eastAsia" w:ascii="Arial"/>
          <w:sz w:val="30"/>
          <w:szCs w:val="30"/>
        </w:rPr>
      </w:pPr>
      <w:r>
        <w:rPr>
          <w:rFonts w:hint="eastAsia" w:ascii="Arial"/>
          <w:sz w:val="30"/>
          <w:szCs w:val="30"/>
        </w:rPr>
        <w:t>The whole tenour of his conduct served to evince, that he was himself "spiritually minded," and that he aspired at nothing less, on behalf of all of whom he had the oversight, than to guide them, by the united influence of precept and example, to "the everlasting kingdom of our Lord and Saviour Jesus Christ."</w:t>
      </w:r>
    </w:p>
    <w:p w14:paraId="610DAD75">
      <w:pPr>
        <w:spacing w:line="264" w:lineRule="auto"/>
        <w:rPr>
          <w:rFonts w:hint="eastAsia" w:ascii="Arial"/>
          <w:sz w:val="30"/>
          <w:szCs w:val="30"/>
        </w:rPr>
      </w:pPr>
    </w:p>
    <w:p w14:paraId="130D39D0">
      <w:pPr>
        <w:spacing w:line="264" w:lineRule="auto"/>
        <w:rPr>
          <w:rFonts w:hint="eastAsia" w:ascii="Arial"/>
          <w:sz w:val="30"/>
          <w:szCs w:val="30"/>
        </w:rPr>
      </w:pPr>
      <w:r>
        <w:rPr>
          <w:rFonts w:hint="eastAsia" w:ascii="Arial"/>
          <w:sz w:val="30"/>
          <w:szCs w:val="30"/>
        </w:rPr>
        <w:t>他行为的整个主旨（tenour）都表明（evince），他自己是“体贴圣灵的”（spiritually minded），并且他为所有在他监督之下的人所追求的，无非是通过教训（precept）和榜样（example）的共同影响，引导他们进入“我们主救主耶稣基督永远的国”。</w:t>
      </w:r>
    </w:p>
    <w:p w14:paraId="2FB2E161">
      <w:pPr>
        <w:spacing w:line="264" w:lineRule="auto"/>
        <w:rPr>
          <w:rFonts w:hint="eastAsia" w:ascii="Arial"/>
          <w:sz w:val="30"/>
          <w:szCs w:val="30"/>
        </w:rPr>
      </w:pPr>
    </w:p>
    <w:p w14:paraId="1AC6C2BF">
      <w:pPr>
        <w:spacing w:line="264" w:lineRule="auto"/>
        <w:rPr>
          <w:rFonts w:hint="eastAsia" w:ascii="Arial"/>
          <w:sz w:val="30"/>
          <w:szCs w:val="30"/>
        </w:rPr>
      </w:pPr>
      <w:r>
        <w:rPr>
          <w:rFonts w:hint="eastAsia" w:ascii="Arial"/>
          <w:sz w:val="30"/>
          <w:szCs w:val="30"/>
        </w:rPr>
        <w:t>The religion of which Witsius was so able a teacher and so bright a pattern, be it remarked in conclusion, was equally at variance with that of the cold formalist, and the proud self-righteous devotee.</w:t>
      </w:r>
    </w:p>
    <w:p w14:paraId="613214A3">
      <w:pPr>
        <w:spacing w:line="264" w:lineRule="auto"/>
        <w:rPr>
          <w:rFonts w:hint="eastAsia" w:ascii="Arial"/>
          <w:sz w:val="30"/>
          <w:szCs w:val="30"/>
        </w:rPr>
      </w:pPr>
    </w:p>
    <w:p w14:paraId="15B28818">
      <w:pPr>
        <w:spacing w:line="264" w:lineRule="auto"/>
        <w:rPr>
          <w:rFonts w:hint="eastAsia" w:ascii="Arial"/>
          <w:sz w:val="30"/>
          <w:szCs w:val="30"/>
        </w:rPr>
      </w:pPr>
      <w:r>
        <w:rPr>
          <w:rFonts w:hint="eastAsia" w:ascii="Arial"/>
          <w:sz w:val="30"/>
          <w:szCs w:val="30"/>
        </w:rPr>
        <w:t>最后需要指出的是，维修斯如此能干地教导、并作为如此光辉榜样的信仰，同样与冷淡的形式主义者（cold formalist）和骄傲自义的虔诚信徒（proud self-righteous devotee）的信仰不一致。</w:t>
      </w:r>
    </w:p>
    <w:p w14:paraId="12C85691">
      <w:pPr>
        <w:spacing w:line="264" w:lineRule="auto"/>
        <w:rPr>
          <w:rFonts w:hint="eastAsia" w:ascii="Arial"/>
          <w:sz w:val="30"/>
          <w:szCs w:val="30"/>
        </w:rPr>
      </w:pPr>
    </w:p>
    <w:p w14:paraId="386E3E85">
      <w:pPr>
        <w:spacing w:line="264" w:lineRule="auto"/>
        <w:rPr>
          <w:rFonts w:hint="eastAsia" w:ascii="Arial"/>
          <w:sz w:val="30"/>
          <w:szCs w:val="30"/>
        </w:rPr>
      </w:pPr>
      <w:r>
        <w:rPr>
          <w:rFonts w:hint="eastAsia" w:ascii="Arial"/>
          <w:sz w:val="30"/>
          <w:szCs w:val="30"/>
        </w:rPr>
        <w:t>With him it was a fundamental maxim, that Christ "in all things must have the pre-eminence;" and free and sovereign grace, reigning through the person and righteousness of the great Immanuel, he cordially regarded as at once the source of all our hope, and the grand incitement to a holy practice.</w:t>
      </w:r>
    </w:p>
    <w:p w14:paraId="6DCC1F35">
      <w:pPr>
        <w:spacing w:line="264" w:lineRule="auto"/>
        <w:rPr>
          <w:rFonts w:hint="eastAsia" w:ascii="Arial"/>
          <w:sz w:val="30"/>
          <w:szCs w:val="30"/>
        </w:rPr>
      </w:pPr>
    </w:p>
    <w:p w14:paraId="1D5F4B1F">
      <w:pPr>
        <w:spacing w:line="264" w:lineRule="auto"/>
        <w:rPr>
          <w:rFonts w:hint="eastAsia" w:ascii="Arial"/>
          <w:sz w:val="30"/>
          <w:szCs w:val="30"/>
        </w:rPr>
      </w:pPr>
      <w:r>
        <w:rPr>
          <w:rFonts w:hint="eastAsia" w:ascii="Arial"/>
          <w:sz w:val="30"/>
          <w:szCs w:val="30"/>
        </w:rPr>
        <w:t>对他来说，基督“在凡事上必须居首位”是一条基本准则（fundamental maxim）；并且白白且主权的恩典（free and sovereign grace），通过伟大的以马内利（Immanuel）的位格（person）和公义（righteousness）作王，他衷心地视为既是我们所有盼望的源头，又是圣洁实践（holy practice）的宏大激励（grand incitement）。</w:t>
      </w:r>
    </w:p>
    <w:p w14:paraId="3C6CCA96">
      <w:pPr>
        <w:spacing w:line="264" w:lineRule="auto"/>
        <w:rPr>
          <w:rFonts w:hint="eastAsia" w:ascii="Arial"/>
          <w:sz w:val="30"/>
          <w:szCs w:val="30"/>
        </w:rPr>
      </w:pPr>
    </w:p>
    <w:p w14:paraId="04CE6F18">
      <w:pPr>
        <w:spacing w:line="264" w:lineRule="auto"/>
        <w:rPr>
          <w:rFonts w:hint="eastAsia" w:ascii="Arial"/>
          <w:sz w:val="30"/>
          <w:szCs w:val="30"/>
        </w:rPr>
      </w:pPr>
      <w:r>
        <w:rPr>
          <w:rFonts w:hint="eastAsia" w:ascii="Arial"/>
          <w:sz w:val="30"/>
          <w:szCs w:val="30"/>
        </w:rPr>
        <w:t>This extraordinary man, though dead, yet speaks by his writings; most of which, it is hoped, will continue, through many succeeding ages, to give instruction and delight to the lovers of sacred truth.</w:t>
      </w:r>
    </w:p>
    <w:p w14:paraId="46CC9A33">
      <w:pPr>
        <w:spacing w:line="264" w:lineRule="auto"/>
        <w:rPr>
          <w:rFonts w:hint="eastAsia" w:ascii="Arial"/>
          <w:sz w:val="30"/>
          <w:szCs w:val="30"/>
        </w:rPr>
      </w:pPr>
    </w:p>
    <w:p w14:paraId="13326576">
      <w:pPr>
        <w:spacing w:line="264" w:lineRule="auto"/>
        <w:rPr>
          <w:rFonts w:hint="eastAsia" w:ascii="Arial"/>
          <w:sz w:val="30"/>
          <w:szCs w:val="30"/>
        </w:rPr>
      </w:pPr>
      <w:r>
        <w:rPr>
          <w:rFonts w:hint="eastAsia" w:ascii="Arial"/>
          <w:sz w:val="30"/>
          <w:szCs w:val="30"/>
        </w:rPr>
        <w:t>这位非凡的人，虽然死了，却仍藉着他的著作说话；希望其中大部分著作将继续，在以后许多世代中，给予圣洁真理的爱好者教导和喜乐。</w:t>
      </w:r>
    </w:p>
    <w:p w14:paraId="3D7849F1">
      <w:pPr>
        <w:spacing w:line="264" w:lineRule="auto"/>
        <w:rPr>
          <w:rFonts w:hint="eastAsia" w:ascii="Arial"/>
          <w:sz w:val="30"/>
          <w:szCs w:val="30"/>
        </w:rPr>
      </w:pPr>
    </w:p>
    <w:p w14:paraId="64690F26">
      <w:pPr>
        <w:spacing w:line="264" w:lineRule="auto"/>
        <w:rPr>
          <w:rFonts w:hint="eastAsia" w:ascii="Arial"/>
          <w:sz w:val="30"/>
          <w:szCs w:val="30"/>
        </w:rPr>
      </w:pPr>
      <w:r>
        <w:rPr>
          <w:rFonts w:hint="eastAsia" w:ascii="Arial"/>
          <w:sz w:val="30"/>
          <w:szCs w:val="30"/>
        </w:rPr>
        <w:t>In the year 1660, about three years after his entrance on the ministry, he published a learned and ingenious Treatise in Latin, which is now extremely scarce, entitled "Judæus Christianizans circa principia fidei et S. S. Trinitatem," i.e. "The Jew resembling the Christian with regard to the principles of faith and the doctrine of the Holy Trinity."</w:t>
      </w:r>
    </w:p>
    <w:p w14:paraId="59FDF936">
      <w:pPr>
        <w:spacing w:line="264" w:lineRule="auto"/>
        <w:rPr>
          <w:rFonts w:hint="eastAsia" w:ascii="Arial"/>
          <w:sz w:val="30"/>
          <w:szCs w:val="30"/>
        </w:rPr>
      </w:pPr>
    </w:p>
    <w:p w14:paraId="07944DB2">
      <w:pPr>
        <w:spacing w:line="264" w:lineRule="auto"/>
        <w:rPr>
          <w:rFonts w:hint="eastAsia" w:ascii="Arial"/>
          <w:sz w:val="30"/>
          <w:szCs w:val="30"/>
        </w:rPr>
      </w:pPr>
      <w:r>
        <w:rPr>
          <w:rFonts w:hint="eastAsia" w:ascii="Arial"/>
          <w:sz w:val="30"/>
          <w:szCs w:val="30"/>
        </w:rPr>
        <w:t>1660年，在他开始圣职大约三年后，他出版了一部博学且精巧（ingenious）的拉丁文论著，现在极为罕见（scarce），题为“Judæus Christianizans circa principia fidei et S. S. Trinitatem”，即“关于信仰原则和圣三一教义方面类似基督徒的犹太人”。</w:t>
      </w:r>
    </w:p>
    <w:p w14:paraId="15A7DF9B">
      <w:pPr>
        <w:spacing w:line="264" w:lineRule="auto"/>
        <w:rPr>
          <w:rFonts w:hint="eastAsia" w:ascii="Arial"/>
          <w:sz w:val="30"/>
          <w:szCs w:val="30"/>
        </w:rPr>
      </w:pPr>
    </w:p>
    <w:p w14:paraId="45959EA0">
      <w:pPr>
        <w:spacing w:line="264" w:lineRule="auto"/>
        <w:rPr>
          <w:rFonts w:hint="eastAsia" w:ascii="Arial"/>
          <w:sz w:val="30"/>
          <w:szCs w:val="30"/>
        </w:rPr>
      </w:pPr>
      <w:r>
        <w:rPr>
          <w:rFonts w:hint="eastAsia" w:ascii="Arial"/>
          <w:sz w:val="30"/>
          <w:szCs w:val="30"/>
        </w:rPr>
        <w:t>In the year 1665, he gave to the public, in the vernacular language of Holland, "The practice of Christianity, with a spiritual representation, first, of what is laudable in the unregenerate, and then, of what is culpable in the regenerate."</w:t>
      </w:r>
    </w:p>
    <w:p w14:paraId="42272AA6">
      <w:pPr>
        <w:spacing w:line="264" w:lineRule="auto"/>
        <w:rPr>
          <w:rFonts w:hint="eastAsia" w:ascii="Arial"/>
          <w:sz w:val="30"/>
          <w:szCs w:val="30"/>
        </w:rPr>
      </w:pPr>
    </w:p>
    <w:p w14:paraId="4ABAD228">
      <w:pPr>
        <w:spacing w:line="264" w:lineRule="auto"/>
        <w:rPr>
          <w:rFonts w:hint="eastAsia" w:ascii="Arial"/>
          <w:sz w:val="30"/>
          <w:szCs w:val="30"/>
        </w:rPr>
      </w:pPr>
      <w:r>
        <w:rPr>
          <w:rFonts w:hint="eastAsia" w:ascii="Arial"/>
          <w:sz w:val="30"/>
          <w:szCs w:val="30"/>
        </w:rPr>
        <w:t>1665年，他用荷兰本地语（vernacular language）向公众出版了“基督徒的实践，附有属灵的描绘，首先，关于未重生者（unregenerate）中值得称赞之处，然后，关于重生者（regenerate）中有过失之处。”</w:t>
      </w:r>
    </w:p>
    <w:p w14:paraId="2B0DA894">
      <w:pPr>
        <w:spacing w:line="264" w:lineRule="auto"/>
        <w:rPr>
          <w:rFonts w:hint="eastAsia" w:ascii="Arial"/>
          <w:sz w:val="30"/>
          <w:szCs w:val="30"/>
        </w:rPr>
      </w:pPr>
    </w:p>
    <w:p w14:paraId="74F2BDE5">
      <w:pPr>
        <w:spacing w:line="264" w:lineRule="auto"/>
        <w:rPr>
          <w:rFonts w:hint="eastAsia" w:ascii="Arial"/>
          <w:sz w:val="30"/>
          <w:szCs w:val="30"/>
        </w:rPr>
      </w:pPr>
      <w:r>
        <w:rPr>
          <w:rFonts w:hint="eastAsia" w:ascii="Arial"/>
          <w:sz w:val="30"/>
          <w:szCs w:val="30"/>
        </w:rPr>
        <w:t>He afterwards published, in the same language, "The Lord's Controversy with his vineyard," and a defence of that treatise against some who impugned its tenets.</w:t>
      </w:r>
    </w:p>
    <w:p w14:paraId="0E129B40">
      <w:pPr>
        <w:spacing w:line="264" w:lineRule="auto"/>
        <w:rPr>
          <w:rFonts w:hint="eastAsia" w:ascii="Arial"/>
          <w:sz w:val="30"/>
          <w:szCs w:val="30"/>
        </w:rPr>
      </w:pPr>
    </w:p>
    <w:p w14:paraId="0501DA6A">
      <w:pPr>
        <w:spacing w:line="264" w:lineRule="auto"/>
        <w:rPr>
          <w:rFonts w:hint="eastAsia" w:ascii="Arial"/>
          <w:sz w:val="30"/>
          <w:szCs w:val="30"/>
        </w:rPr>
      </w:pPr>
      <w:r>
        <w:rPr>
          <w:rFonts w:hint="eastAsia" w:ascii="Arial"/>
          <w:sz w:val="30"/>
          <w:szCs w:val="30"/>
        </w:rPr>
        <w:t>他后来用同一种语言出版了“主与祂葡萄园的争辩”（The Lord's Controversy with his vineyard），以及一篇反驳一些质疑（impugned）其信条（tenets）之人的该论著辩护文。</w:t>
      </w:r>
    </w:p>
    <w:p w14:paraId="0DBA19F0">
      <w:pPr>
        <w:spacing w:line="264" w:lineRule="auto"/>
        <w:rPr>
          <w:rFonts w:hint="eastAsia" w:ascii="Arial"/>
          <w:sz w:val="30"/>
          <w:szCs w:val="30"/>
        </w:rPr>
      </w:pPr>
    </w:p>
    <w:p w14:paraId="0152C217">
      <w:pPr>
        <w:spacing w:line="264" w:lineRule="auto"/>
        <w:rPr>
          <w:rFonts w:hint="eastAsia" w:ascii="Arial"/>
          <w:sz w:val="30"/>
          <w:szCs w:val="30"/>
        </w:rPr>
      </w:pPr>
      <w:r>
        <w:rPr>
          <w:rFonts w:hint="eastAsia" w:ascii="Arial"/>
          <w:sz w:val="30"/>
          <w:szCs w:val="30"/>
        </w:rPr>
        <w:t>His subsequent works in Latin were first given to the world at different dates, whilst he filled the theological chair successively at Franeker, Utrecht, and Leyden; and were afterwards collected in six Quarto Volumes.</w:t>
      </w:r>
    </w:p>
    <w:p w14:paraId="0F452271">
      <w:pPr>
        <w:spacing w:line="264" w:lineRule="auto"/>
        <w:rPr>
          <w:rFonts w:hint="eastAsia" w:ascii="Arial"/>
          <w:sz w:val="30"/>
          <w:szCs w:val="30"/>
        </w:rPr>
      </w:pPr>
    </w:p>
    <w:p w14:paraId="5182779E">
      <w:pPr>
        <w:spacing w:line="264" w:lineRule="auto"/>
        <w:rPr>
          <w:rFonts w:hint="eastAsia" w:ascii="Arial"/>
          <w:sz w:val="30"/>
          <w:szCs w:val="30"/>
        </w:rPr>
      </w:pPr>
      <w:r>
        <w:rPr>
          <w:rFonts w:hint="eastAsia" w:ascii="Arial"/>
          <w:sz w:val="30"/>
          <w:szCs w:val="30"/>
        </w:rPr>
        <w:t>他随后用拉丁文写成的著作是在不同日期首次面世的，当时他相继在弗拉讷克、乌得勒支和莱顿担任神学讲座（theological chair）；后来被收集成六卷四开本（Quarto Volumes）。</w:t>
      </w:r>
    </w:p>
    <w:p w14:paraId="45D6C53B">
      <w:pPr>
        <w:spacing w:line="264" w:lineRule="auto"/>
        <w:rPr>
          <w:rFonts w:hint="eastAsia" w:ascii="Arial"/>
          <w:sz w:val="30"/>
          <w:szCs w:val="30"/>
        </w:rPr>
      </w:pPr>
    </w:p>
    <w:p w14:paraId="5620AFF1">
      <w:pPr>
        <w:spacing w:line="264" w:lineRule="auto"/>
        <w:rPr>
          <w:rFonts w:hint="eastAsia" w:ascii="Arial"/>
          <w:sz w:val="30"/>
          <w:szCs w:val="30"/>
        </w:rPr>
      </w:pPr>
      <w:r>
        <w:rPr>
          <w:rFonts w:hint="eastAsia" w:ascii="Arial"/>
          <w:sz w:val="30"/>
          <w:szCs w:val="30"/>
        </w:rPr>
        <w:t>The first contains his celebrated work on the Covenants, which was early translated into Dutch by HARLINGIUS, a Minister of the Gospel at Hoorn, and of which an English Version has for nearly sixty years been in the hands of the public.</w:t>
      </w:r>
    </w:p>
    <w:p w14:paraId="30D46C08">
      <w:pPr>
        <w:spacing w:line="264" w:lineRule="auto"/>
        <w:rPr>
          <w:rFonts w:hint="eastAsia" w:ascii="Arial"/>
          <w:sz w:val="30"/>
          <w:szCs w:val="30"/>
        </w:rPr>
      </w:pPr>
    </w:p>
    <w:p w14:paraId="39988FA1">
      <w:pPr>
        <w:spacing w:line="264" w:lineRule="auto"/>
        <w:rPr>
          <w:rFonts w:hint="eastAsia" w:ascii="Arial"/>
          <w:sz w:val="30"/>
          <w:szCs w:val="30"/>
        </w:rPr>
      </w:pPr>
      <w:r>
        <w:rPr>
          <w:rFonts w:hint="eastAsia" w:ascii="Arial"/>
          <w:sz w:val="30"/>
          <w:szCs w:val="30"/>
        </w:rPr>
        <w:t>第一卷包含他著名的关于圣约（Covenants）的著作，该书早期由霍伦（Hoorn）的福音牧师哈林吉乌斯（HARLINGIUS）翻译成荷兰语，其英文译本已在公众手中流传近六十年。</w:t>
      </w:r>
    </w:p>
    <w:p w14:paraId="13E9BF42">
      <w:pPr>
        <w:spacing w:line="264" w:lineRule="auto"/>
        <w:rPr>
          <w:rFonts w:hint="eastAsia" w:ascii="Arial"/>
          <w:sz w:val="30"/>
          <w:szCs w:val="30"/>
        </w:rPr>
      </w:pPr>
    </w:p>
    <w:p w14:paraId="58F32474">
      <w:pPr>
        <w:spacing w:line="264" w:lineRule="auto"/>
        <w:rPr>
          <w:rFonts w:hint="eastAsia" w:ascii="Arial"/>
          <w:sz w:val="30"/>
          <w:szCs w:val="30"/>
        </w:rPr>
      </w:pPr>
      <w:r>
        <w:rPr>
          <w:rFonts w:hint="eastAsia" w:ascii="Arial"/>
          <w:sz w:val="30"/>
          <w:szCs w:val="30"/>
        </w:rPr>
        <w:t>The second Volume includes the Dissertations on the Creed, and on the Lord's Prayer.</w:t>
      </w:r>
    </w:p>
    <w:p w14:paraId="70CADADD">
      <w:pPr>
        <w:spacing w:line="264" w:lineRule="auto"/>
        <w:rPr>
          <w:rFonts w:hint="eastAsia" w:ascii="Arial"/>
          <w:sz w:val="30"/>
          <w:szCs w:val="30"/>
        </w:rPr>
      </w:pPr>
    </w:p>
    <w:p w14:paraId="4F48EC65">
      <w:pPr>
        <w:spacing w:line="264" w:lineRule="auto"/>
        <w:rPr>
          <w:rFonts w:hint="eastAsia" w:ascii="Arial"/>
          <w:sz w:val="30"/>
          <w:szCs w:val="30"/>
        </w:rPr>
      </w:pPr>
      <w:r>
        <w:rPr>
          <w:rFonts w:hint="eastAsia" w:ascii="Arial"/>
          <w:sz w:val="30"/>
          <w:szCs w:val="30"/>
        </w:rPr>
        <w:t>第二卷包括关于信经和主祷文的讲章。</w:t>
      </w:r>
    </w:p>
    <w:p w14:paraId="1C19B4A6">
      <w:pPr>
        <w:spacing w:line="264" w:lineRule="auto"/>
        <w:rPr>
          <w:rFonts w:hint="eastAsia" w:ascii="Arial"/>
          <w:sz w:val="30"/>
          <w:szCs w:val="30"/>
        </w:rPr>
      </w:pPr>
    </w:p>
    <w:p w14:paraId="23AC9FD6">
      <w:pPr>
        <w:spacing w:line="264" w:lineRule="auto"/>
        <w:rPr>
          <w:rFonts w:hint="eastAsia" w:ascii="Arial"/>
          <w:sz w:val="30"/>
          <w:szCs w:val="30"/>
        </w:rPr>
      </w:pPr>
      <w:r>
        <w:rPr>
          <w:rFonts w:hint="eastAsia" w:ascii="Arial"/>
          <w:sz w:val="30"/>
          <w:szCs w:val="30"/>
        </w:rPr>
        <w:t>Those on the Creed were turned into Dutch soon after their publication, by Mr COSTERUS at Delft.</w:t>
      </w:r>
    </w:p>
    <w:p w14:paraId="3F4FC245">
      <w:pPr>
        <w:spacing w:line="264" w:lineRule="auto"/>
        <w:rPr>
          <w:rFonts w:hint="eastAsia" w:ascii="Arial"/>
          <w:sz w:val="30"/>
          <w:szCs w:val="30"/>
        </w:rPr>
      </w:pPr>
    </w:p>
    <w:p w14:paraId="2E8306A2">
      <w:pPr>
        <w:spacing w:line="264" w:lineRule="auto"/>
        <w:rPr>
          <w:rFonts w:hint="eastAsia" w:ascii="Arial"/>
          <w:sz w:val="30"/>
          <w:szCs w:val="30"/>
        </w:rPr>
      </w:pPr>
      <w:r>
        <w:rPr>
          <w:rFonts w:hint="eastAsia" w:ascii="Arial"/>
          <w:sz w:val="30"/>
          <w:szCs w:val="30"/>
        </w:rPr>
        <w:t>关于信经的那些讲章在出版后不久就被代尔夫特（Delft）的科斯特鲁斯先生（Mr COSTERUS）翻译成了荷兰语。</w:t>
      </w:r>
    </w:p>
    <w:p w14:paraId="1B62ED1E">
      <w:pPr>
        <w:spacing w:line="264" w:lineRule="auto"/>
        <w:rPr>
          <w:rFonts w:hint="eastAsia" w:ascii="Arial"/>
          <w:sz w:val="30"/>
          <w:szCs w:val="30"/>
        </w:rPr>
      </w:pPr>
    </w:p>
    <w:p w14:paraId="377D5963">
      <w:pPr>
        <w:spacing w:line="264" w:lineRule="auto"/>
        <w:rPr>
          <w:rFonts w:hint="eastAsia" w:ascii="Arial"/>
          <w:sz w:val="30"/>
          <w:szCs w:val="30"/>
        </w:rPr>
      </w:pPr>
      <w:r>
        <w:rPr>
          <w:rFonts w:hint="eastAsia" w:ascii="Arial"/>
          <w:sz w:val="30"/>
          <w:szCs w:val="30"/>
        </w:rPr>
        <w:t>His third Volume consists principally of a very learned treatise entitled Ægyptiaca.</w:t>
      </w:r>
    </w:p>
    <w:p w14:paraId="15AC9FA4">
      <w:pPr>
        <w:spacing w:line="264" w:lineRule="auto"/>
        <w:rPr>
          <w:rFonts w:hint="eastAsia" w:ascii="Arial"/>
          <w:sz w:val="30"/>
          <w:szCs w:val="30"/>
        </w:rPr>
      </w:pPr>
    </w:p>
    <w:p w14:paraId="06270557">
      <w:pPr>
        <w:spacing w:line="264" w:lineRule="auto"/>
        <w:rPr>
          <w:rFonts w:hint="eastAsia" w:ascii="Arial"/>
          <w:sz w:val="30"/>
          <w:szCs w:val="30"/>
        </w:rPr>
      </w:pPr>
      <w:r>
        <w:rPr>
          <w:rFonts w:hint="eastAsia" w:ascii="Arial"/>
          <w:sz w:val="30"/>
          <w:szCs w:val="30"/>
        </w:rPr>
        <w:t>他的第三卷主要包含一部非常博学的题为《埃及记》（Ægyptiaca）的论著。</w:t>
      </w:r>
    </w:p>
    <w:p w14:paraId="7B97FE70">
      <w:pPr>
        <w:spacing w:line="264" w:lineRule="auto"/>
        <w:rPr>
          <w:rFonts w:hint="eastAsia" w:ascii="Arial"/>
          <w:sz w:val="30"/>
          <w:szCs w:val="30"/>
        </w:rPr>
      </w:pPr>
    </w:p>
    <w:p w14:paraId="1FA73466">
      <w:pPr>
        <w:spacing w:line="264" w:lineRule="auto"/>
        <w:rPr>
          <w:rFonts w:hint="eastAsia" w:ascii="Arial"/>
          <w:sz w:val="30"/>
          <w:szCs w:val="30"/>
        </w:rPr>
      </w:pPr>
      <w:r>
        <w:rPr>
          <w:rFonts w:hint="eastAsia" w:ascii="Arial"/>
          <w:sz w:val="30"/>
          <w:szCs w:val="30"/>
        </w:rPr>
        <w:t>Its subject is the sacred rites of the Egyptians compared with those of the Hebrews; and the Author's design is to refute the sentiments of those who hold, that the ceremonies of the Mosaic ritual were borrowed from the idolatrous observances of ancient Egypt.</w:t>
      </w:r>
    </w:p>
    <w:p w14:paraId="18F38169">
      <w:pPr>
        <w:spacing w:line="264" w:lineRule="auto"/>
        <w:rPr>
          <w:rFonts w:hint="eastAsia" w:ascii="Arial"/>
          <w:sz w:val="30"/>
          <w:szCs w:val="30"/>
        </w:rPr>
      </w:pPr>
    </w:p>
    <w:p w14:paraId="666DBE33">
      <w:pPr>
        <w:spacing w:line="264" w:lineRule="auto"/>
        <w:rPr>
          <w:rFonts w:hint="eastAsia" w:ascii="Arial"/>
          <w:sz w:val="30"/>
          <w:szCs w:val="30"/>
        </w:rPr>
      </w:pPr>
      <w:r>
        <w:rPr>
          <w:rFonts w:hint="eastAsia" w:ascii="Arial"/>
          <w:sz w:val="30"/>
          <w:szCs w:val="30"/>
        </w:rPr>
        <w:t>其主题是将埃及人（Egyptians）的圣礼（sacred rites）与希伯来人（Hebrews）的进行比较；作者的意图是反驳那些认为摩西礼仪（Mosaic ritual）的仪式是从古埃及偶像崇拜（idolatrous observances）习俗中借来的观点。</w:t>
      </w:r>
    </w:p>
    <w:p w14:paraId="5B677334">
      <w:pPr>
        <w:spacing w:line="264" w:lineRule="auto"/>
        <w:rPr>
          <w:rFonts w:hint="eastAsia" w:ascii="Arial"/>
          <w:sz w:val="30"/>
          <w:szCs w:val="30"/>
        </w:rPr>
      </w:pPr>
    </w:p>
    <w:p w14:paraId="29C14EC1">
      <w:pPr>
        <w:spacing w:line="264" w:lineRule="auto"/>
        <w:rPr>
          <w:rFonts w:hint="eastAsia" w:ascii="Arial"/>
          <w:sz w:val="30"/>
          <w:szCs w:val="30"/>
        </w:rPr>
      </w:pPr>
      <w:r>
        <w:rPr>
          <w:rFonts w:hint="eastAsia" w:ascii="Arial"/>
          <w:sz w:val="30"/>
          <w:szCs w:val="30"/>
        </w:rPr>
        <w:t>The same Volume includes, also, the Decaphylon, or an Inquiry into the fortunes of the ten tribes of Israel, and an Essay on the Thundering Legion under Aurelius Antoninus.</w:t>
      </w:r>
    </w:p>
    <w:p w14:paraId="79F89DE0">
      <w:pPr>
        <w:spacing w:line="264" w:lineRule="auto"/>
        <w:rPr>
          <w:rFonts w:hint="eastAsia" w:ascii="Arial"/>
          <w:sz w:val="30"/>
          <w:szCs w:val="30"/>
        </w:rPr>
      </w:pPr>
    </w:p>
    <w:p w14:paraId="7263937F">
      <w:pPr>
        <w:spacing w:line="264" w:lineRule="auto"/>
        <w:rPr>
          <w:rFonts w:hint="eastAsia" w:ascii="Arial"/>
          <w:sz w:val="30"/>
          <w:szCs w:val="30"/>
        </w:rPr>
      </w:pPr>
      <w:r>
        <w:rPr>
          <w:rFonts w:hint="eastAsia" w:ascii="Arial"/>
          <w:sz w:val="30"/>
          <w:szCs w:val="30"/>
        </w:rPr>
        <w:t>同一卷还包括《十支派》（Decaphylon），或对以色列十支派命运的探究，以及一篇关于奥勒留·安东尼（Aurelius Antoninus）统治下雷电军团（Thundering Legion）的论文（Essay）。</w:t>
      </w:r>
    </w:p>
    <w:p w14:paraId="1B827ADE">
      <w:pPr>
        <w:spacing w:line="264" w:lineRule="auto"/>
        <w:rPr>
          <w:rFonts w:hint="eastAsia" w:ascii="Arial"/>
          <w:sz w:val="30"/>
          <w:szCs w:val="30"/>
        </w:rPr>
      </w:pPr>
    </w:p>
    <w:p w14:paraId="7CA4E136">
      <w:pPr>
        <w:spacing w:line="264" w:lineRule="auto"/>
        <w:rPr>
          <w:rFonts w:hint="eastAsia" w:ascii="Arial"/>
          <w:sz w:val="30"/>
          <w:szCs w:val="30"/>
        </w:rPr>
      </w:pPr>
      <w:r>
        <w:rPr>
          <w:rFonts w:hint="eastAsia" w:ascii="Arial"/>
          <w:sz w:val="30"/>
          <w:szCs w:val="30"/>
        </w:rPr>
        <w:t>The general title of Volumes fourth and fifth is Miscellanea Sacra, "Sacred Miscellanies."</w:t>
      </w:r>
    </w:p>
    <w:p w14:paraId="6C636E25">
      <w:pPr>
        <w:spacing w:line="264" w:lineRule="auto"/>
        <w:rPr>
          <w:rFonts w:hint="eastAsia" w:ascii="Arial"/>
          <w:sz w:val="30"/>
          <w:szCs w:val="30"/>
        </w:rPr>
      </w:pPr>
    </w:p>
    <w:p w14:paraId="54507AD8">
      <w:pPr>
        <w:spacing w:line="264" w:lineRule="auto"/>
        <w:rPr>
          <w:rFonts w:hint="eastAsia" w:ascii="Arial"/>
          <w:sz w:val="30"/>
          <w:szCs w:val="30"/>
        </w:rPr>
      </w:pPr>
      <w:r>
        <w:rPr>
          <w:rFonts w:hint="eastAsia" w:ascii="Arial"/>
          <w:sz w:val="30"/>
          <w:szCs w:val="30"/>
        </w:rPr>
        <w:t>第四卷和第五卷的总标题是《神圣杂集》（Miscellanea Sacra）。</w:t>
      </w:r>
    </w:p>
    <w:p w14:paraId="71185CB9">
      <w:pPr>
        <w:spacing w:line="264" w:lineRule="auto"/>
        <w:rPr>
          <w:rFonts w:hint="eastAsia" w:ascii="Arial"/>
          <w:sz w:val="30"/>
          <w:szCs w:val="30"/>
        </w:rPr>
      </w:pPr>
    </w:p>
    <w:p w14:paraId="736D7D2B">
      <w:pPr>
        <w:spacing w:line="264" w:lineRule="auto"/>
        <w:rPr>
          <w:rFonts w:hint="eastAsia" w:ascii="Arial"/>
          <w:sz w:val="30"/>
          <w:szCs w:val="30"/>
        </w:rPr>
      </w:pPr>
      <w:r>
        <w:rPr>
          <w:rFonts w:hint="eastAsia" w:ascii="Arial"/>
          <w:sz w:val="30"/>
          <w:szCs w:val="30"/>
        </w:rPr>
        <w:t>The Prophets and Prophecies of Scripture, the mysteries of the Levitical tabernacle, and the heresy of the Donatists, form the principal subjects of the fourth.</w:t>
      </w:r>
    </w:p>
    <w:p w14:paraId="060AFC90">
      <w:pPr>
        <w:spacing w:line="264" w:lineRule="auto"/>
        <w:rPr>
          <w:rFonts w:hint="eastAsia" w:ascii="Arial"/>
          <w:sz w:val="30"/>
          <w:szCs w:val="30"/>
        </w:rPr>
      </w:pPr>
    </w:p>
    <w:p w14:paraId="3C625F29">
      <w:pPr>
        <w:spacing w:line="264" w:lineRule="auto"/>
        <w:rPr>
          <w:rFonts w:hint="eastAsia" w:ascii="Arial"/>
          <w:sz w:val="30"/>
          <w:szCs w:val="30"/>
        </w:rPr>
      </w:pPr>
      <w:r>
        <w:rPr>
          <w:rFonts w:hint="eastAsia" w:ascii="Arial"/>
          <w:sz w:val="30"/>
          <w:szCs w:val="30"/>
        </w:rPr>
        <w:t>圣经的先知（Prophets）和预言（Prophecies）、利未记会幕（Levitical tabernacle）的奥秘，以及多纳图派（Donatists）的异端，构成了第四卷的主要主题。</w:t>
      </w:r>
    </w:p>
    <w:p w14:paraId="32A1BE26">
      <w:pPr>
        <w:spacing w:line="264" w:lineRule="auto"/>
        <w:rPr>
          <w:rFonts w:hint="eastAsia" w:ascii="Arial"/>
          <w:sz w:val="30"/>
          <w:szCs w:val="30"/>
        </w:rPr>
      </w:pPr>
    </w:p>
    <w:p w14:paraId="47F538DD">
      <w:pPr>
        <w:spacing w:line="264" w:lineRule="auto"/>
        <w:rPr>
          <w:rFonts w:hint="eastAsia" w:ascii="Arial"/>
          <w:sz w:val="30"/>
          <w:szCs w:val="30"/>
        </w:rPr>
      </w:pPr>
      <w:r>
        <w:rPr>
          <w:rFonts w:hint="eastAsia" w:ascii="Arial"/>
          <w:sz w:val="30"/>
          <w:szCs w:val="30"/>
        </w:rPr>
        <w:t>The fifth, besides twenty-three Dissertations on a vast variety of topics, biblical, historical, and theological, comprises several public Orations, and the Irenicum, or "Conciliatory Animadversions" formerly noticed.</w:t>
      </w:r>
    </w:p>
    <w:p w14:paraId="215590E3">
      <w:pPr>
        <w:spacing w:line="264" w:lineRule="auto"/>
        <w:rPr>
          <w:rFonts w:hint="eastAsia" w:ascii="Arial"/>
          <w:sz w:val="30"/>
          <w:szCs w:val="30"/>
        </w:rPr>
      </w:pPr>
    </w:p>
    <w:p w14:paraId="578B9D36">
      <w:pPr>
        <w:spacing w:line="264" w:lineRule="auto"/>
        <w:rPr>
          <w:rFonts w:hint="eastAsia" w:ascii="Arial"/>
          <w:sz w:val="30"/>
          <w:szCs w:val="30"/>
        </w:rPr>
      </w:pPr>
      <w:r>
        <w:rPr>
          <w:rFonts w:hint="eastAsia" w:ascii="Arial"/>
          <w:sz w:val="30"/>
          <w:szCs w:val="30"/>
        </w:rPr>
        <w:t>第五卷，除了关于极其广泛（vast variety）的主题——圣经的、历史的和神学的——的二十三篇讲章外，还包含几篇公开演说（public Orations），以及先前提到过的《和平论》（Irenicum），或“和平辩谬”（Conciliatory Animadversions）。</w:t>
      </w:r>
    </w:p>
    <w:p w14:paraId="680D94D4">
      <w:pPr>
        <w:spacing w:line="264" w:lineRule="auto"/>
        <w:rPr>
          <w:rFonts w:hint="eastAsia" w:ascii="Arial"/>
          <w:sz w:val="30"/>
          <w:szCs w:val="30"/>
        </w:rPr>
      </w:pPr>
    </w:p>
    <w:p w14:paraId="7BC4809E">
      <w:pPr>
        <w:spacing w:line="264" w:lineRule="auto"/>
        <w:rPr>
          <w:rFonts w:hint="eastAsia" w:ascii="Arial"/>
          <w:sz w:val="30"/>
          <w:szCs w:val="30"/>
        </w:rPr>
      </w:pPr>
      <w:r>
        <w:rPr>
          <w:rFonts w:hint="eastAsia" w:ascii="Arial"/>
          <w:sz w:val="30"/>
          <w:szCs w:val="30"/>
        </w:rPr>
        <w:t>A faithful Translation of this excellent little work, followed with judicious Notes, by the late Rev. Thomas Bell of Glasgow, was published in that city, in the year 1807.</w:t>
      </w:r>
    </w:p>
    <w:p w14:paraId="73714E01">
      <w:pPr>
        <w:spacing w:line="264" w:lineRule="auto"/>
        <w:rPr>
          <w:rFonts w:hint="eastAsia" w:ascii="Arial"/>
          <w:sz w:val="30"/>
          <w:szCs w:val="30"/>
        </w:rPr>
      </w:pPr>
    </w:p>
    <w:p w14:paraId="5DFD9C66">
      <w:pPr>
        <w:spacing w:line="264" w:lineRule="auto"/>
        <w:rPr>
          <w:rFonts w:hint="eastAsia" w:ascii="Arial"/>
          <w:sz w:val="30"/>
          <w:szCs w:val="30"/>
        </w:rPr>
      </w:pPr>
      <w:r>
        <w:rPr>
          <w:rFonts w:hint="eastAsia" w:ascii="Arial"/>
          <w:sz w:val="30"/>
          <w:szCs w:val="30"/>
        </w:rPr>
        <w:t>这部优秀小著作的一部忠实译本，附有已故格拉斯哥的托马斯·贝尔牧师（Rev. Thomas Bell）明智的注释（judicious Notes），于1807年在该城出版。</w:t>
      </w:r>
    </w:p>
    <w:p w14:paraId="6A47E40F">
      <w:pPr>
        <w:spacing w:line="264" w:lineRule="auto"/>
        <w:rPr>
          <w:rFonts w:hint="eastAsia" w:ascii="Arial"/>
          <w:sz w:val="30"/>
          <w:szCs w:val="30"/>
        </w:rPr>
      </w:pPr>
    </w:p>
    <w:p w14:paraId="6AF1AB7D">
      <w:pPr>
        <w:spacing w:line="264" w:lineRule="auto"/>
        <w:rPr>
          <w:rFonts w:hint="eastAsia" w:ascii="Arial"/>
          <w:sz w:val="30"/>
          <w:szCs w:val="30"/>
        </w:rPr>
      </w:pPr>
      <w:r>
        <w:rPr>
          <w:rFonts w:hint="eastAsia" w:ascii="Arial"/>
          <w:sz w:val="30"/>
          <w:szCs w:val="30"/>
        </w:rPr>
        <w:t>The sixth and last Volume contains the most of those performances of the author which were originally published during his residence at Leyden.</w:t>
      </w:r>
    </w:p>
    <w:p w14:paraId="379C70C1">
      <w:pPr>
        <w:spacing w:line="264" w:lineRule="auto"/>
        <w:rPr>
          <w:rFonts w:hint="eastAsia" w:ascii="Arial"/>
          <w:sz w:val="30"/>
          <w:szCs w:val="30"/>
        </w:rPr>
      </w:pPr>
    </w:p>
    <w:p w14:paraId="0D76BB55">
      <w:pPr>
        <w:spacing w:line="264" w:lineRule="auto"/>
        <w:rPr>
          <w:rFonts w:hint="eastAsia" w:ascii="Arial"/>
          <w:sz w:val="30"/>
          <w:szCs w:val="30"/>
        </w:rPr>
      </w:pPr>
      <w:r>
        <w:rPr>
          <w:rFonts w:hint="eastAsia" w:ascii="Arial"/>
          <w:sz w:val="30"/>
          <w:szCs w:val="30"/>
        </w:rPr>
        <w:t>第六卷也是最后一卷包含了作者最初在他居住莱顿期间出版的大部分作品（performances）。</w:t>
      </w:r>
    </w:p>
    <w:p w14:paraId="6D6C02B2">
      <w:pPr>
        <w:spacing w:line="264" w:lineRule="auto"/>
        <w:rPr>
          <w:rFonts w:hint="eastAsia" w:ascii="Arial"/>
          <w:sz w:val="30"/>
          <w:szCs w:val="30"/>
        </w:rPr>
      </w:pPr>
    </w:p>
    <w:p w14:paraId="449666CB">
      <w:pPr>
        <w:spacing w:line="264" w:lineRule="auto"/>
        <w:rPr>
          <w:rFonts w:hint="eastAsia" w:ascii="Arial"/>
          <w:sz w:val="30"/>
          <w:szCs w:val="30"/>
        </w:rPr>
      </w:pPr>
      <w:r>
        <w:rPr>
          <w:rFonts w:hint="eastAsia" w:ascii="Arial"/>
          <w:sz w:val="30"/>
          <w:szCs w:val="30"/>
        </w:rPr>
        <w:t>It consists of academical Lectures on the life of the Apostle Paul, twelve Dissertations on various topics, and a Commentary on the Epistle of Jude.</w:t>
      </w:r>
    </w:p>
    <w:p w14:paraId="063331E2">
      <w:pPr>
        <w:spacing w:line="264" w:lineRule="auto"/>
        <w:rPr>
          <w:rFonts w:hint="eastAsia" w:ascii="Arial"/>
          <w:sz w:val="30"/>
          <w:szCs w:val="30"/>
        </w:rPr>
      </w:pPr>
    </w:p>
    <w:p w14:paraId="1F8F0686">
      <w:pPr>
        <w:spacing w:line="264" w:lineRule="auto"/>
        <w:rPr>
          <w:rFonts w:hint="eastAsia" w:ascii="Arial"/>
          <w:sz w:val="30"/>
          <w:szCs w:val="30"/>
        </w:rPr>
      </w:pPr>
      <w:r>
        <w:rPr>
          <w:rFonts w:hint="eastAsia" w:ascii="Arial"/>
          <w:sz w:val="30"/>
          <w:szCs w:val="30"/>
        </w:rPr>
        <w:t>它包含关于使徒保罗生平的学术讲座（academical Lectures）、关于各种主题的十二篇讲章，以及一篇关于犹大书（Epistle of Jude）的注释（Commentary）。</w:t>
      </w:r>
    </w:p>
    <w:p w14:paraId="099F6C7F">
      <w:pPr>
        <w:spacing w:line="264" w:lineRule="auto"/>
        <w:rPr>
          <w:rFonts w:hint="eastAsia" w:ascii="Arial"/>
          <w:sz w:val="30"/>
          <w:szCs w:val="30"/>
        </w:rPr>
      </w:pPr>
    </w:p>
    <w:p w14:paraId="4AA462F7">
      <w:pPr>
        <w:spacing w:line="264" w:lineRule="auto"/>
        <w:rPr>
          <w:rFonts w:hint="eastAsia" w:ascii="Arial"/>
          <w:sz w:val="30"/>
          <w:szCs w:val="30"/>
        </w:rPr>
      </w:pPr>
      <w:r>
        <w:rPr>
          <w:rFonts w:hint="eastAsia" w:ascii="Arial"/>
          <w:sz w:val="30"/>
          <w:szCs w:val="30"/>
        </w:rPr>
        <w:t>It would be improper to protract this Memoir by a more particular account of these instructive Volumes.</w:t>
      </w:r>
    </w:p>
    <w:p w14:paraId="69D14021">
      <w:pPr>
        <w:spacing w:line="264" w:lineRule="auto"/>
        <w:rPr>
          <w:rFonts w:hint="eastAsia" w:ascii="Arial"/>
          <w:sz w:val="30"/>
          <w:szCs w:val="30"/>
        </w:rPr>
      </w:pPr>
    </w:p>
    <w:p w14:paraId="56957C19">
      <w:pPr>
        <w:spacing w:line="264" w:lineRule="auto"/>
        <w:rPr>
          <w:rFonts w:hint="eastAsia" w:ascii="Arial"/>
          <w:sz w:val="30"/>
          <w:szCs w:val="30"/>
        </w:rPr>
      </w:pPr>
      <w:r>
        <w:rPr>
          <w:rFonts w:hint="eastAsia" w:ascii="Arial"/>
          <w:sz w:val="30"/>
          <w:szCs w:val="30"/>
        </w:rPr>
        <w:t>通过对这些富有教益的卷册作更详细的记述来延长这篇传略是不恰当的。</w:t>
      </w:r>
    </w:p>
    <w:p w14:paraId="32454B33">
      <w:pPr>
        <w:spacing w:line="264" w:lineRule="auto"/>
        <w:rPr>
          <w:rFonts w:hint="eastAsia" w:ascii="Arial"/>
          <w:sz w:val="30"/>
          <w:szCs w:val="30"/>
        </w:rPr>
      </w:pPr>
    </w:p>
    <w:p w14:paraId="69C2E6AA">
      <w:pPr>
        <w:spacing w:line="264" w:lineRule="auto"/>
        <w:rPr>
          <w:rFonts w:hint="eastAsia" w:ascii="Arial"/>
          <w:sz w:val="30"/>
          <w:szCs w:val="30"/>
        </w:rPr>
      </w:pPr>
      <w:r>
        <w:rPr>
          <w:rFonts w:hint="eastAsia" w:ascii="Arial"/>
          <w:sz w:val="30"/>
          <w:szCs w:val="30"/>
        </w:rPr>
        <w:t>The brief sketch of their contents now given will enable the English reader to form some idea of their value and extent.</w:t>
      </w:r>
    </w:p>
    <w:p w14:paraId="394D0B0D">
      <w:pPr>
        <w:spacing w:line="264" w:lineRule="auto"/>
        <w:rPr>
          <w:rFonts w:hint="eastAsia" w:ascii="Arial"/>
          <w:sz w:val="30"/>
          <w:szCs w:val="30"/>
        </w:rPr>
      </w:pPr>
    </w:p>
    <w:p w14:paraId="39D497EE">
      <w:pPr>
        <w:spacing w:line="264" w:lineRule="auto"/>
        <w:rPr>
          <w:rFonts w:hint="eastAsia" w:ascii="Arial"/>
          <w:sz w:val="30"/>
          <w:szCs w:val="30"/>
        </w:rPr>
      </w:pPr>
      <w:r>
        <w:rPr>
          <w:rFonts w:hint="eastAsia" w:ascii="Arial"/>
          <w:sz w:val="30"/>
          <w:szCs w:val="30"/>
        </w:rPr>
        <w:t>现在给出的对其内容的简要概述将使英语读者能够对其价值和范围形成一些概念。</w:t>
      </w:r>
    </w:p>
    <w:p w14:paraId="2C957B35">
      <w:pPr>
        <w:spacing w:line="264" w:lineRule="auto"/>
        <w:rPr>
          <w:rFonts w:hint="eastAsia" w:ascii="Arial"/>
          <w:sz w:val="30"/>
          <w:szCs w:val="30"/>
        </w:rPr>
      </w:pPr>
    </w:p>
    <w:p w14:paraId="20A5136E">
      <w:pPr>
        <w:spacing w:line="264" w:lineRule="auto"/>
        <w:rPr>
          <w:rFonts w:hint="eastAsia" w:ascii="Arial"/>
          <w:sz w:val="30"/>
          <w:szCs w:val="30"/>
        </w:rPr>
      </w:pPr>
      <w:r>
        <w:rPr>
          <w:rFonts w:hint="eastAsia" w:ascii="Arial"/>
          <w:sz w:val="30"/>
          <w:szCs w:val="30"/>
        </w:rPr>
        <w:t>At their first appearance they were eagerly sought after in every Protestant country, and underwent numerous impressions.</w:t>
      </w:r>
    </w:p>
    <w:p w14:paraId="63EAD682">
      <w:pPr>
        <w:spacing w:line="264" w:lineRule="auto"/>
        <w:rPr>
          <w:rFonts w:hint="eastAsia" w:ascii="Arial"/>
          <w:sz w:val="30"/>
          <w:szCs w:val="30"/>
        </w:rPr>
      </w:pPr>
    </w:p>
    <w:p w14:paraId="4FB14DFA">
      <w:pPr>
        <w:spacing w:line="264" w:lineRule="auto"/>
        <w:rPr>
          <w:rFonts w:hint="eastAsia" w:ascii="Arial"/>
          <w:sz w:val="30"/>
          <w:szCs w:val="30"/>
        </w:rPr>
      </w:pPr>
      <w:r>
        <w:rPr>
          <w:rFonts w:hint="eastAsia" w:ascii="Arial"/>
          <w:sz w:val="30"/>
          <w:szCs w:val="30"/>
        </w:rPr>
        <w:t>它们首次面世时，在每一个新教国家都受到热切追捧，并经历了多次印刷（numerous impressions）。</w:t>
      </w:r>
    </w:p>
    <w:p w14:paraId="7EBCB304">
      <w:pPr>
        <w:spacing w:line="264" w:lineRule="auto"/>
        <w:rPr>
          <w:rFonts w:hint="eastAsia" w:ascii="Arial"/>
          <w:sz w:val="30"/>
          <w:szCs w:val="30"/>
        </w:rPr>
      </w:pPr>
    </w:p>
    <w:p w14:paraId="285E7266">
      <w:pPr>
        <w:spacing w:line="264" w:lineRule="auto"/>
        <w:rPr>
          <w:rFonts w:hint="eastAsia" w:ascii="Arial"/>
          <w:sz w:val="30"/>
          <w:szCs w:val="30"/>
        </w:rPr>
      </w:pPr>
      <w:r>
        <w:rPr>
          <w:rFonts w:hint="eastAsia" w:ascii="Arial"/>
          <w:sz w:val="30"/>
          <w:szCs w:val="30"/>
        </w:rPr>
        <w:t>The lapse of more than a century has neither consigned them to oblivion nor impaired their worth; and many learned and good men have expressed their persuasion, that the Works of Witsius are immortal, and that they will never cease to be admired for the classical elegance with which they are written, the profound and varied erudition they discover, and the spirit of ardent and evangelical piety which they uniformly breathe.</w:t>
      </w:r>
    </w:p>
    <w:p w14:paraId="765E9115">
      <w:pPr>
        <w:spacing w:line="264" w:lineRule="auto"/>
        <w:rPr>
          <w:rFonts w:hint="eastAsia" w:ascii="Arial"/>
          <w:sz w:val="30"/>
          <w:szCs w:val="30"/>
        </w:rPr>
      </w:pPr>
    </w:p>
    <w:p w14:paraId="7C5B368F">
      <w:pPr>
        <w:spacing w:line="264" w:lineRule="auto"/>
        <w:rPr>
          <w:rFonts w:hint="eastAsia" w:ascii="Arial"/>
          <w:sz w:val="30"/>
          <w:szCs w:val="30"/>
        </w:rPr>
      </w:pPr>
      <w:r>
        <w:rPr>
          <w:rFonts w:hint="eastAsia" w:ascii="Arial"/>
          <w:sz w:val="30"/>
          <w:szCs w:val="30"/>
        </w:rPr>
        <w:t>一个多世纪的流逝既没有使它们被遗忘（consigned them to oblivion），也没有损害它们的价值；许多博学且良善的人都表达了他们的信念，即维修斯的著作是不朽的（immortal），并且它们将永远因其写作所具有的古典雅致、它们所展现的精深（profound）且多样的博学（varied erudition），以及它们始终散发出的热忱（ardent）且福音派敬虔（evangelical piety）的精神而受到钦佩。</w:t>
      </w:r>
    </w:p>
    <w:p w14:paraId="016E7350">
      <w:pPr>
        <w:spacing w:line="264" w:lineRule="auto"/>
        <w:rPr>
          <w:rFonts w:hint="eastAsia" w:ascii="Arial"/>
          <w:sz w:val="30"/>
          <w:szCs w:val="30"/>
        </w:rPr>
      </w:pPr>
    </w:p>
    <w:p w14:paraId="75754BD4">
      <w:pPr>
        <w:pStyle w:val="2"/>
        <w:bidi w:val="0"/>
        <w:jc w:val="center"/>
        <w:rPr>
          <w:rFonts w:hint="eastAsia"/>
        </w:rPr>
      </w:pPr>
      <w:r>
        <w:rPr>
          <w:rFonts w:hint="eastAsia"/>
        </w:rPr>
        <w:t>TO THE</w:t>
      </w:r>
    </w:p>
    <w:p w14:paraId="39C70934">
      <w:pPr>
        <w:pStyle w:val="2"/>
        <w:bidi w:val="0"/>
        <w:jc w:val="center"/>
        <w:rPr>
          <w:rFonts w:hint="eastAsia"/>
        </w:rPr>
      </w:pPr>
      <w:r>
        <w:rPr>
          <w:rFonts w:hint="eastAsia"/>
        </w:rPr>
        <w:t>致</w:t>
      </w:r>
    </w:p>
    <w:p w14:paraId="37130011">
      <w:pPr>
        <w:spacing w:line="264" w:lineRule="auto"/>
        <w:rPr>
          <w:rFonts w:hint="eastAsia" w:ascii="Arial"/>
          <w:sz w:val="30"/>
          <w:szCs w:val="30"/>
        </w:rPr>
      </w:pPr>
    </w:p>
    <w:p w14:paraId="7AA58AC6">
      <w:pPr>
        <w:spacing w:line="264" w:lineRule="auto"/>
        <w:jc w:val="center"/>
        <w:rPr>
          <w:rFonts w:hint="eastAsia" w:ascii="Arial"/>
          <w:sz w:val="30"/>
          <w:szCs w:val="30"/>
        </w:rPr>
      </w:pPr>
      <w:r>
        <w:rPr>
          <w:rFonts w:hint="eastAsia" w:ascii="Arial"/>
          <w:sz w:val="30"/>
          <w:szCs w:val="30"/>
        </w:rPr>
        <w:t>MOST NOBLE AND MOST HONOURABLE,</w:t>
      </w:r>
    </w:p>
    <w:p w14:paraId="587295A1">
      <w:pPr>
        <w:spacing w:line="264" w:lineRule="auto"/>
        <w:jc w:val="center"/>
        <w:rPr>
          <w:rFonts w:hint="eastAsia" w:ascii="Arial"/>
          <w:sz w:val="30"/>
          <w:szCs w:val="30"/>
        </w:rPr>
      </w:pPr>
    </w:p>
    <w:p w14:paraId="7412533C">
      <w:pPr>
        <w:spacing w:line="264" w:lineRule="auto"/>
        <w:jc w:val="center"/>
        <w:rPr>
          <w:rFonts w:hint="eastAsia" w:ascii="Arial"/>
          <w:sz w:val="30"/>
          <w:szCs w:val="30"/>
        </w:rPr>
      </w:pPr>
      <w:r>
        <w:rPr>
          <w:rFonts w:hint="eastAsia" w:ascii="Arial"/>
          <w:sz w:val="30"/>
          <w:szCs w:val="30"/>
        </w:rPr>
        <w:t>最高贵且最可敬的，</w:t>
      </w:r>
    </w:p>
    <w:p w14:paraId="2EC63D8B">
      <w:pPr>
        <w:spacing w:line="264" w:lineRule="auto"/>
        <w:jc w:val="center"/>
        <w:rPr>
          <w:rFonts w:hint="eastAsia" w:ascii="Arial"/>
          <w:sz w:val="30"/>
          <w:szCs w:val="30"/>
        </w:rPr>
      </w:pPr>
    </w:p>
    <w:p w14:paraId="2834F2E5">
      <w:pPr>
        <w:spacing w:line="264" w:lineRule="auto"/>
        <w:jc w:val="center"/>
        <w:rPr>
          <w:rFonts w:hint="eastAsia" w:ascii="Arial"/>
          <w:sz w:val="30"/>
          <w:szCs w:val="30"/>
        </w:rPr>
      </w:pPr>
      <w:r>
        <w:rPr>
          <w:rFonts w:hint="eastAsia" w:ascii="Arial"/>
          <w:sz w:val="30"/>
          <w:szCs w:val="30"/>
        </w:rPr>
        <w:t>THE CONSULS AND SENATORS, OF THE ILLUSTRIOUS REPUBLIC OF UTRECHT,</w:t>
      </w:r>
    </w:p>
    <w:p w14:paraId="2C84A0D7">
      <w:pPr>
        <w:spacing w:line="264" w:lineRule="auto"/>
        <w:jc w:val="center"/>
        <w:rPr>
          <w:rFonts w:hint="eastAsia" w:ascii="Arial"/>
          <w:sz w:val="30"/>
          <w:szCs w:val="30"/>
        </w:rPr>
      </w:pPr>
    </w:p>
    <w:p w14:paraId="4F6FEF21">
      <w:pPr>
        <w:spacing w:line="264" w:lineRule="auto"/>
        <w:jc w:val="center"/>
        <w:rPr>
          <w:rFonts w:hint="eastAsia" w:ascii="Arial"/>
          <w:sz w:val="30"/>
          <w:szCs w:val="30"/>
        </w:rPr>
      </w:pPr>
      <w:r>
        <w:rPr>
          <w:rFonts w:hint="eastAsia" w:ascii="Arial"/>
          <w:sz w:val="30"/>
          <w:szCs w:val="30"/>
        </w:rPr>
        <w:t>杰出的乌得勒支共和国（ILLUSTRIOUS REPUBLIC OF UTRECHT）的执政官（CONSULS）与元老（SENATORS），</w:t>
      </w:r>
    </w:p>
    <w:p w14:paraId="7345C9F9">
      <w:pPr>
        <w:spacing w:line="264" w:lineRule="auto"/>
        <w:jc w:val="center"/>
        <w:rPr>
          <w:rFonts w:hint="eastAsia" w:ascii="Arial"/>
          <w:sz w:val="30"/>
          <w:szCs w:val="30"/>
        </w:rPr>
      </w:pPr>
    </w:p>
    <w:p w14:paraId="0CAACC5D">
      <w:pPr>
        <w:spacing w:line="264" w:lineRule="auto"/>
        <w:jc w:val="center"/>
        <w:rPr>
          <w:rFonts w:hint="eastAsia" w:ascii="Arial"/>
          <w:sz w:val="30"/>
          <w:szCs w:val="30"/>
        </w:rPr>
      </w:pPr>
      <w:r>
        <w:rPr>
          <w:rFonts w:hint="eastAsia" w:ascii="Arial"/>
          <w:sz w:val="30"/>
          <w:szCs w:val="30"/>
        </w:rPr>
        <w:t>NURSING FATHERS OF THE CHURCH,</w:t>
      </w:r>
    </w:p>
    <w:p w14:paraId="20D28B28">
      <w:pPr>
        <w:spacing w:line="264" w:lineRule="auto"/>
        <w:jc w:val="center"/>
        <w:rPr>
          <w:rFonts w:hint="eastAsia" w:ascii="Arial"/>
          <w:sz w:val="30"/>
          <w:szCs w:val="30"/>
        </w:rPr>
      </w:pPr>
    </w:p>
    <w:p w14:paraId="59666B51">
      <w:pPr>
        <w:spacing w:line="264" w:lineRule="auto"/>
        <w:jc w:val="center"/>
        <w:rPr>
          <w:rFonts w:hint="eastAsia" w:ascii="Arial"/>
          <w:sz w:val="30"/>
          <w:szCs w:val="30"/>
        </w:rPr>
      </w:pPr>
      <w:r>
        <w:rPr>
          <w:rFonts w:hint="eastAsia" w:ascii="Arial"/>
          <w:sz w:val="30"/>
          <w:szCs w:val="30"/>
        </w:rPr>
        <w:t>教会的养育之父（NURSING FATHERS），</w:t>
      </w:r>
    </w:p>
    <w:p w14:paraId="297F6555">
      <w:pPr>
        <w:spacing w:line="264" w:lineRule="auto"/>
        <w:jc w:val="center"/>
        <w:rPr>
          <w:rFonts w:hint="eastAsia" w:ascii="Arial"/>
          <w:sz w:val="30"/>
          <w:szCs w:val="30"/>
        </w:rPr>
      </w:pPr>
    </w:p>
    <w:p w14:paraId="3BE45006">
      <w:pPr>
        <w:spacing w:line="264" w:lineRule="auto"/>
        <w:jc w:val="center"/>
        <w:rPr>
          <w:rFonts w:hint="eastAsia" w:ascii="Arial"/>
          <w:sz w:val="30"/>
          <w:szCs w:val="30"/>
        </w:rPr>
      </w:pPr>
      <w:r>
        <w:rPr>
          <w:rFonts w:hint="eastAsia" w:ascii="Arial"/>
          <w:sz w:val="30"/>
          <w:szCs w:val="30"/>
        </w:rPr>
        <w:t>AND</w:t>
      </w:r>
    </w:p>
    <w:p w14:paraId="37C48866">
      <w:pPr>
        <w:spacing w:line="264" w:lineRule="auto"/>
        <w:jc w:val="center"/>
        <w:rPr>
          <w:rFonts w:hint="eastAsia" w:ascii="Arial"/>
          <w:sz w:val="30"/>
          <w:szCs w:val="30"/>
        </w:rPr>
      </w:pPr>
    </w:p>
    <w:p w14:paraId="7991A8AE">
      <w:pPr>
        <w:spacing w:line="264" w:lineRule="auto"/>
        <w:jc w:val="center"/>
        <w:rPr>
          <w:rFonts w:hint="eastAsia" w:ascii="Arial"/>
          <w:sz w:val="30"/>
          <w:szCs w:val="30"/>
        </w:rPr>
      </w:pPr>
      <w:r>
        <w:rPr>
          <w:rFonts w:hint="eastAsia" w:ascii="Arial"/>
          <w:sz w:val="30"/>
          <w:szCs w:val="30"/>
        </w:rPr>
        <w:t>以及</w:t>
      </w:r>
    </w:p>
    <w:p w14:paraId="42E7C274">
      <w:pPr>
        <w:spacing w:line="264" w:lineRule="auto"/>
        <w:jc w:val="center"/>
        <w:rPr>
          <w:rFonts w:hint="eastAsia" w:ascii="Arial"/>
          <w:sz w:val="30"/>
          <w:szCs w:val="30"/>
        </w:rPr>
      </w:pPr>
    </w:p>
    <w:p w14:paraId="013B601A">
      <w:pPr>
        <w:spacing w:line="264" w:lineRule="auto"/>
        <w:jc w:val="center"/>
        <w:rPr>
          <w:rFonts w:hint="eastAsia" w:ascii="Arial"/>
          <w:sz w:val="30"/>
          <w:szCs w:val="30"/>
        </w:rPr>
      </w:pPr>
      <w:r>
        <w:rPr>
          <w:rFonts w:hint="eastAsia" w:ascii="Arial"/>
          <w:sz w:val="30"/>
          <w:szCs w:val="30"/>
        </w:rPr>
        <w:t>PATRONS OF THE UNIVERSITY;</w:t>
      </w:r>
    </w:p>
    <w:p w14:paraId="4603905E">
      <w:pPr>
        <w:spacing w:line="264" w:lineRule="auto"/>
        <w:jc w:val="center"/>
        <w:rPr>
          <w:rFonts w:hint="eastAsia" w:ascii="Arial"/>
          <w:sz w:val="30"/>
          <w:szCs w:val="30"/>
        </w:rPr>
      </w:pPr>
    </w:p>
    <w:p w14:paraId="1BCE39FB">
      <w:pPr>
        <w:spacing w:line="264" w:lineRule="auto"/>
        <w:jc w:val="center"/>
        <w:rPr>
          <w:rFonts w:hint="eastAsia" w:ascii="Arial"/>
          <w:sz w:val="30"/>
          <w:szCs w:val="30"/>
        </w:rPr>
      </w:pPr>
      <w:r>
        <w:rPr>
          <w:rFonts w:hint="eastAsia" w:ascii="Arial"/>
          <w:sz w:val="30"/>
          <w:szCs w:val="30"/>
        </w:rPr>
        <w:t>大学的赞助人（PATRONS）；</w:t>
      </w:r>
    </w:p>
    <w:p w14:paraId="67699568">
      <w:pPr>
        <w:spacing w:line="264" w:lineRule="auto"/>
        <w:jc w:val="center"/>
        <w:rPr>
          <w:rFonts w:hint="eastAsia" w:ascii="Arial"/>
          <w:sz w:val="30"/>
          <w:szCs w:val="30"/>
        </w:rPr>
      </w:pPr>
    </w:p>
    <w:p w14:paraId="7464B944">
      <w:pPr>
        <w:spacing w:line="264" w:lineRule="auto"/>
        <w:jc w:val="center"/>
        <w:rPr>
          <w:rFonts w:hint="eastAsia" w:ascii="Arial"/>
          <w:sz w:val="30"/>
          <w:szCs w:val="30"/>
        </w:rPr>
      </w:pPr>
      <w:r>
        <w:rPr>
          <w:rFonts w:hint="eastAsia" w:ascii="Arial"/>
          <w:sz w:val="30"/>
          <w:szCs w:val="30"/>
        </w:rPr>
        <w:t>THESE DISSERTATIONS ON THE CREED,</w:t>
      </w:r>
    </w:p>
    <w:p w14:paraId="5303E9BE">
      <w:pPr>
        <w:spacing w:line="264" w:lineRule="auto"/>
        <w:jc w:val="center"/>
        <w:rPr>
          <w:rFonts w:hint="eastAsia" w:ascii="Arial"/>
          <w:sz w:val="30"/>
          <w:szCs w:val="30"/>
        </w:rPr>
      </w:pPr>
    </w:p>
    <w:p w14:paraId="701F0422">
      <w:pPr>
        <w:spacing w:line="264" w:lineRule="auto"/>
        <w:jc w:val="center"/>
        <w:rPr>
          <w:rFonts w:hint="eastAsia" w:ascii="Arial"/>
          <w:sz w:val="30"/>
          <w:szCs w:val="30"/>
        </w:rPr>
      </w:pPr>
      <w:r>
        <w:rPr>
          <w:rFonts w:hint="eastAsia" w:ascii="Arial"/>
          <w:sz w:val="30"/>
          <w:szCs w:val="30"/>
        </w:rPr>
        <w:t>这些关于信经的讲章，</w:t>
      </w:r>
    </w:p>
    <w:p w14:paraId="3CA23C19">
      <w:pPr>
        <w:spacing w:line="264" w:lineRule="auto"/>
        <w:jc w:val="center"/>
        <w:rPr>
          <w:rFonts w:hint="eastAsia" w:ascii="Arial"/>
          <w:sz w:val="30"/>
          <w:szCs w:val="30"/>
        </w:rPr>
      </w:pPr>
    </w:p>
    <w:p w14:paraId="7F00A175">
      <w:pPr>
        <w:spacing w:line="264" w:lineRule="auto"/>
        <w:jc w:val="center"/>
        <w:rPr>
          <w:rFonts w:hint="eastAsia" w:ascii="Arial"/>
          <w:sz w:val="30"/>
          <w:szCs w:val="30"/>
        </w:rPr>
      </w:pPr>
      <w:r>
        <w:rPr>
          <w:rFonts w:hint="eastAsia" w:ascii="Arial"/>
          <w:sz w:val="30"/>
          <w:szCs w:val="30"/>
        </w:rPr>
        <w:t>ARE RESPECTFULLY DEDICATED BY H. WITSIUS.</w:t>
      </w:r>
    </w:p>
    <w:p w14:paraId="0EC498CB">
      <w:pPr>
        <w:spacing w:line="264" w:lineRule="auto"/>
        <w:jc w:val="center"/>
        <w:rPr>
          <w:rFonts w:hint="eastAsia" w:ascii="Arial"/>
          <w:sz w:val="30"/>
          <w:szCs w:val="30"/>
        </w:rPr>
      </w:pPr>
    </w:p>
    <w:p w14:paraId="672C12BD">
      <w:pPr>
        <w:spacing w:line="264" w:lineRule="auto"/>
        <w:jc w:val="center"/>
        <w:rPr>
          <w:rFonts w:hint="eastAsia" w:ascii="Arial"/>
          <w:sz w:val="30"/>
          <w:szCs w:val="30"/>
        </w:rPr>
      </w:pPr>
      <w:r>
        <w:rPr>
          <w:rFonts w:hint="eastAsia" w:ascii="Arial"/>
          <w:sz w:val="30"/>
          <w:szCs w:val="30"/>
        </w:rPr>
        <w:t>由赫·维修斯（H. WITSIUS）恭敬地奉献。</w:t>
      </w:r>
    </w:p>
    <w:p w14:paraId="75532292">
      <w:pPr>
        <w:spacing w:line="264" w:lineRule="auto"/>
        <w:rPr>
          <w:rFonts w:hint="eastAsia" w:ascii="Arial"/>
          <w:sz w:val="30"/>
          <w:szCs w:val="30"/>
        </w:rPr>
      </w:pPr>
    </w:p>
    <w:p w14:paraId="1EB1B425">
      <w:pPr>
        <w:spacing w:line="264" w:lineRule="auto"/>
        <w:rPr>
          <w:rFonts w:hint="eastAsia" w:ascii="Arial"/>
          <w:sz w:val="30"/>
          <w:szCs w:val="30"/>
        </w:rPr>
      </w:pPr>
      <w:r>
        <w:rPr>
          <w:rFonts w:hint="eastAsia" w:ascii="Arial"/>
          <w:sz w:val="30"/>
          <w:szCs w:val="30"/>
        </w:rPr>
        <w:t>EVER since I entered on academical employments, FATHERS OF THE SENATE, I have considered it as the principal part of the business assigned me, to exert my best endeavours, with purity, perspicuity, accuracy, moderation, and gravity, to inculcate the sacred truth of the Gospel on the Students committed to my care, and to refer it, in its whole extent, to the practice of undissembled piety.</w:t>
      </w:r>
    </w:p>
    <w:p w14:paraId="1F310CB9">
      <w:pPr>
        <w:spacing w:line="264" w:lineRule="auto"/>
        <w:rPr>
          <w:rFonts w:hint="eastAsia" w:ascii="Arial"/>
          <w:sz w:val="30"/>
          <w:szCs w:val="30"/>
        </w:rPr>
      </w:pPr>
    </w:p>
    <w:p w14:paraId="7566C1C5">
      <w:pPr>
        <w:spacing w:line="264" w:lineRule="auto"/>
        <w:rPr>
          <w:rFonts w:hint="eastAsia" w:ascii="Arial"/>
          <w:sz w:val="30"/>
          <w:szCs w:val="30"/>
        </w:rPr>
      </w:pPr>
      <w:r>
        <w:rPr>
          <w:rFonts w:hint="eastAsia" w:ascii="Arial"/>
          <w:sz w:val="30"/>
          <w:szCs w:val="30"/>
        </w:rPr>
        <w:t>自从我开始从事学术工作以来，元老院的父老们（FATHERS OF THE SENATE），我一直认为分配给我的主要任务是，尽我最大的努力，以纯洁（purity）、清晰（perspicuity）、准确（accuracy）、适度（moderation）和庄重（gravity），向托付给我照管的学生们灌输（inculcate）福音的神圣真理，并将其全部范围引向不加伪装的敬虔（undissembled piety）实践。</w:t>
      </w:r>
    </w:p>
    <w:p w14:paraId="022BF4C4">
      <w:pPr>
        <w:spacing w:line="264" w:lineRule="auto"/>
        <w:rPr>
          <w:rFonts w:hint="eastAsia" w:ascii="Arial"/>
          <w:sz w:val="30"/>
          <w:szCs w:val="30"/>
        </w:rPr>
      </w:pPr>
    </w:p>
    <w:p w14:paraId="5EB0236E">
      <w:pPr>
        <w:spacing w:line="264" w:lineRule="auto"/>
        <w:rPr>
          <w:rFonts w:hint="eastAsia" w:ascii="Arial"/>
          <w:sz w:val="30"/>
          <w:szCs w:val="30"/>
        </w:rPr>
      </w:pPr>
      <w:r>
        <w:rPr>
          <w:rFonts w:hint="eastAsia" w:ascii="Arial"/>
          <w:sz w:val="30"/>
          <w:szCs w:val="30"/>
        </w:rPr>
        <w:t>As there is nothing more excellent, nothing more deserving of diligent study, and nothing which it is more profitable or pleasant to know, than that divine doctrine; so it is a subject, which, above all others, requires to be treated with pure and holy dispositions.</w:t>
      </w:r>
    </w:p>
    <w:p w14:paraId="661F00B1">
      <w:pPr>
        <w:spacing w:line="264" w:lineRule="auto"/>
        <w:rPr>
          <w:rFonts w:hint="eastAsia" w:ascii="Arial"/>
          <w:sz w:val="30"/>
          <w:szCs w:val="30"/>
        </w:rPr>
      </w:pPr>
    </w:p>
    <w:p w14:paraId="44584293">
      <w:pPr>
        <w:spacing w:line="264" w:lineRule="auto"/>
        <w:rPr>
          <w:rFonts w:hint="eastAsia" w:ascii="Arial"/>
          <w:sz w:val="30"/>
          <w:szCs w:val="30"/>
        </w:rPr>
      </w:pPr>
      <w:r>
        <w:rPr>
          <w:rFonts w:hint="eastAsia" w:ascii="Arial"/>
          <w:sz w:val="30"/>
          <w:szCs w:val="30"/>
        </w:rPr>
        <w:t>正如没有什么比那神圣的教义更卓越，更值得勤奋研读，也没有什么比认识它更有益或更令人愉悦；所以这是一个比所有其他主题都更需要以纯洁和圣洁的心态（dispositions）来对待的主题。</w:t>
      </w:r>
    </w:p>
    <w:p w14:paraId="57310EC6">
      <w:pPr>
        <w:spacing w:line="264" w:lineRule="auto"/>
        <w:rPr>
          <w:rFonts w:hint="eastAsia" w:ascii="Arial"/>
          <w:sz w:val="30"/>
          <w:szCs w:val="30"/>
        </w:rPr>
      </w:pPr>
    </w:p>
    <w:p w14:paraId="417DE935">
      <w:pPr>
        <w:spacing w:line="264" w:lineRule="auto"/>
        <w:rPr>
          <w:rFonts w:hint="eastAsia" w:ascii="Arial"/>
          <w:sz w:val="30"/>
          <w:szCs w:val="30"/>
        </w:rPr>
      </w:pPr>
      <w:r>
        <w:rPr>
          <w:rFonts w:hint="eastAsia" w:ascii="Arial"/>
          <w:sz w:val="30"/>
          <w:szCs w:val="30"/>
        </w:rPr>
        <w:t>The man who does not bring to it a candid, peaceable, and tranquil temper, and a mind assiduously devoted to genuine piety, is not merely unworthy to teach, but even incapable of learning to advantage, this heavenly wisdom.</w:t>
      </w:r>
    </w:p>
    <w:p w14:paraId="78B59E6D">
      <w:pPr>
        <w:spacing w:line="264" w:lineRule="auto"/>
        <w:rPr>
          <w:rFonts w:hint="eastAsia" w:ascii="Arial"/>
          <w:sz w:val="30"/>
          <w:szCs w:val="30"/>
        </w:rPr>
      </w:pPr>
    </w:p>
    <w:p w14:paraId="7E7DD131">
      <w:pPr>
        <w:spacing w:line="264" w:lineRule="auto"/>
        <w:rPr>
          <w:rFonts w:hint="eastAsia" w:ascii="Arial"/>
          <w:sz w:val="30"/>
          <w:szCs w:val="30"/>
        </w:rPr>
      </w:pPr>
      <w:r>
        <w:rPr>
          <w:rFonts w:hint="eastAsia" w:ascii="Arial"/>
          <w:sz w:val="30"/>
          <w:szCs w:val="30"/>
        </w:rPr>
        <w:t>凡不带着坦率（candid）、平和（peaceable）、宁静（tranquil）的心性（temper），以及一颗勤奋（assiduously）致力于真实敬虔的心来到它面前的人，不仅不配教导，甚至无法有益地学习这属天的智慧。</w:t>
      </w:r>
    </w:p>
    <w:p w14:paraId="75DA8D63">
      <w:pPr>
        <w:spacing w:line="264" w:lineRule="auto"/>
        <w:rPr>
          <w:rFonts w:hint="eastAsia" w:ascii="Arial"/>
          <w:sz w:val="30"/>
          <w:szCs w:val="30"/>
        </w:rPr>
      </w:pPr>
    </w:p>
    <w:p w14:paraId="6A66C7CF">
      <w:pPr>
        <w:spacing w:line="264" w:lineRule="auto"/>
        <w:rPr>
          <w:rFonts w:hint="eastAsia" w:ascii="Arial"/>
          <w:sz w:val="30"/>
          <w:szCs w:val="30"/>
        </w:rPr>
      </w:pPr>
      <w:r>
        <w:rPr>
          <w:rFonts w:hint="eastAsia" w:ascii="Arial"/>
          <w:sz w:val="30"/>
          <w:szCs w:val="30"/>
        </w:rPr>
        <w:t>Wherever an unhappy zeal for innovation, a love of debate, an acrimonious spirit of wrangling, a frantic spirit of party, an arrogant self-exaltation joined with contempt of others,—whereever these and the like mischievous tempers prevail, it is difficult to believe that a pure love of truth dwells in the same breast, whatever fair pretences to it may be assumed.</w:t>
      </w:r>
    </w:p>
    <w:p w14:paraId="4ADCA99E">
      <w:pPr>
        <w:spacing w:line="264" w:lineRule="auto"/>
        <w:rPr>
          <w:rFonts w:hint="eastAsia" w:ascii="Arial"/>
          <w:sz w:val="30"/>
          <w:szCs w:val="30"/>
        </w:rPr>
      </w:pPr>
    </w:p>
    <w:p w14:paraId="2CE64CA4">
      <w:pPr>
        <w:spacing w:line="264" w:lineRule="auto"/>
        <w:rPr>
          <w:rFonts w:hint="eastAsia" w:ascii="Arial"/>
          <w:sz w:val="30"/>
          <w:szCs w:val="30"/>
        </w:rPr>
      </w:pPr>
      <w:r>
        <w:rPr>
          <w:rFonts w:hint="eastAsia" w:ascii="Arial"/>
          <w:sz w:val="30"/>
          <w:szCs w:val="30"/>
        </w:rPr>
        <w:t>无论何处，一种不幸的创新热忱（unhappy zeal for innovation）、辩论之癖（love of debate）、尖刻的争吵精神（acrimonious spirit of wrangling）、狂热的党派精神（frantic spirit of party）、伴随着藐视他人的傲慢自高（arrogant self-exaltation）——无论何处这些以及类似有害的心性（mischievous tempers）盛行，都难以相信纯粹的真理之爱居于同一胸中，无论可能假装出何等美好的借口（fair pretences）。</w:t>
      </w:r>
    </w:p>
    <w:p w14:paraId="0FA9F6DD">
      <w:pPr>
        <w:spacing w:line="264" w:lineRule="auto"/>
        <w:rPr>
          <w:rFonts w:hint="eastAsia" w:ascii="Arial"/>
          <w:sz w:val="30"/>
          <w:szCs w:val="30"/>
        </w:rPr>
      </w:pPr>
    </w:p>
    <w:p w14:paraId="3D36B6CE">
      <w:pPr>
        <w:spacing w:line="264" w:lineRule="auto"/>
        <w:rPr>
          <w:rFonts w:hint="eastAsia" w:ascii="Arial"/>
          <w:sz w:val="30"/>
          <w:szCs w:val="30"/>
        </w:rPr>
      </w:pPr>
      <w:r>
        <w:rPr>
          <w:rFonts w:hint="eastAsia" w:ascii="Arial"/>
          <w:sz w:val="30"/>
          <w:szCs w:val="30"/>
        </w:rPr>
        <w:t>That person, in reality, doth not yet know and discern the truth as it is in Christ Jesus, who knows it, merely to exercise the volubility of his tongue in vain talking, to employ the dexterity of his pen in litigious disputation, or to render it, in any other way, subservient to his own ambition.</w:t>
      </w:r>
    </w:p>
    <w:p w14:paraId="54C31E04">
      <w:pPr>
        <w:spacing w:line="264" w:lineRule="auto"/>
        <w:rPr>
          <w:rFonts w:hint="eastAsia" w:ascii="Arial"/>
          <w:sz w:val="30"/>
          <w:szCs w:val="30"/>
        </w:rPr>
      </w:pPr>
    </w:p>
    <w:p w14:paraId="63E0DD96">
      <w:pPr>
        <w:spacing w:line="264" w:lineRule="auto"/>
        <w:rPr>
          <w:rFonts w:hint="eastAsia" w:ascii="Arial"/>
          <w:sz w:val="30"/>
          <w:szCs w:val="30"/>
        </w:rPr>
      </w:pPr>
      <w:r>
        <w:rPr>
          <w:rFonts w:hint="eastAsia" w:ascii="Arial"/>
          <w:sz w:val="30"/>
          <w:szCs w:val="30"/>
        </w:rPr>
        <w:t>实际上，那人尚未认识并辨别（discern）在基督耶稣里的真理，如果他认识它，仅仅是为了在空谈中操练他舌头的流利（volubility），在好讼的辩论（litigious disputation）中运用他笔的灵巧（dexterity），或者以任何其他方式使其服务（subservient）于他自己的野心（ambition）。</w:t>
      </w:r>
    </w:p>
    <w:p w14:paraId="6CD059F9">
      <w:pPr>
        <w:spacing w:line="264" w:lineRule="auto"/>
        <w:rPr>
          <w:rFonts w:hint="eastAsia" w:ascii="Arial"/>
          <w:sz w:val="30"/>
          <w:szCs w:val="30"/>
        </w:rPr>
      </w:pPr>
    </w:p>
    <w:p w14:paraId="57489856">
      <w:pPr>
        <w:spacing w:line="264" w:lineRule="auto"/>
        <w:rPr>
          <w:rFonts w:hint="eastAsia" w:ascii="Arial"/>
          <w:sz w:val="30"/>
          <w:szCs w:val="30"/>
        </w:rPr>
      </w:pPr>
      <w:r>
        <w:rPr>
          <w:rFonts w:hint="eastAsia" w:ascii="Arial"/>
          <w:sz w:val="30"/>
          <w:szCs w:val="30"/>
        </w:rPr>
        <w:t>The Gospel will only unfold its treasures, and fill the mind with a sense of its sacred sweetness, when it irradiates the understanding with the native light of its simplicity, and thus inflames the will and affections with the ardours of a pure love,—when it consumes the noxious tares and destructive weeds of vice,—and when, elevating the whole man above the transitory vanities of this world, and causing his heart to burn with the desire of heaven, it transforms him into the image of the divine purity.</w:t>
      </w:r>
    </w:p>
    <w:p w14:paraId="32560375">
      <w:pPr>
        <w:spacing w:line="264" w:lineRule="auto"/>
        <w:rPr>
          <w:rFonts w:hint="eastAsia" w:ascii="Arial"/>
          <w:sz w:val="30"/>
          <w:szCs w:val="30"/>
        </w:rPr>
      </w:pPr>
    </w:p>
    <w:p w14:paraId="6AC07A18">
      <w:pPr>
        <w:spacing w:line="264" w:lineRule="auto"/>
        <w:rPr>
          <w:rFonts w:hint="eastAsia" w:ascii="Arial"/>
          <w:sz w:val="30"/>
          <w:szCs w:val="30"/>
        </w:rPr>
      </w:pPr>
      <w:r>
        <w:rPr>
          <w:rFonts w:hint="eastAsia" w:ascii="Arial"/>
          <w:sz w:val="30"/>
          <w:szCs w:val="30"/>
        </w:rPr>
        <w:t>只有当福音以其淳朴（simplicity）固有的光芒（native light）照亮（irradiates）理解力，从而以纯洁之爱的热忱（ardours）点燃意志和情感时——当它烧尽邪恶（vice）有害的稗子（noxious tares）和毁灭性的杂草（destructive weeds）时——并且当它将整个人提升到这个世界短暂虚荣（transitory vanities）之上，使他的心因对天堂的渴望而燃烧，并将他转变成神圣纯洁（divine purity）的形像时，福音才会展开它的宝藏，并以其神圣甘甜（sacred sweetness）充满心灵。</w:t>
      </w:r>
    </w:p>
    <w:p w14:paraId="679035B2">
      <w:pPr>
        <w:spacing w:line="264" w:lineRule="auto"/>
        <w:rPr>
          <w:rFonts w:hint="eastAsia" w:ascii="Arial"/>
          <w:sz w:val="30"/>
          <w:szCs w:val="30"/>
        </w:rPr>
      </w:pPr>
    </w:p>
    <w:p w14:paraId="3D11C117">
      <w:pPr>
        <w:spacing w:line="264" w:lineRule="auto"/>
        <w:rPr>
          <w:rFonts w:hint="eastAsia" w:ascii="Arial"/>
          <w:sz w:val="30"/>
          <w:szCs w:val="30"/>
        </w:rPr>
      </w:pPr>
      <w:r>
        <w:rPr>
          <w:rFonts w:hint="eastAsia" w:ascii="Arial"/>
          <w:sz w:val="30"/>
          <w:szCs w:val="30"/>
        </w:rPr>
        <w:t>Impressed with these sentiments respecting the manner and the object of teaching and learning divine truth, I formed the resolution of giving some specimen of my design to the young men attending the University.</w:t>
      </w:r>
    </w:p>
    <w:p w14:paraId="3274D6BC">
      <w:pPr>
        <w:spacing w:line="264" w:lineRule="auto"/>
        <w:rPr>
          <w:rFonts w:hint="eastAsia" w:ascii="Arial"/>
          <w:sz w:val="30"/>
          <w:szCs w:val="30"/>
        </w:rPr>
      </w:pPr>
    </w:p>
    <w:p w14:paraId="46FFE9F9">
      <w:pPr>
        <w:spacing w:line="264" w:lineRule="auto"/>
        <w:rPr>
          <w:rFonts w:hint="eastAsia" w:ascii="Arial"/>
          <w:sz w:val="30"/>
          <w:szCs w:val="30"/>
        </w:rPr>
      </w:pPr>
      <w:r>
        <w:rPr>
          <w:rFonts w:hint="eastAsia" w:ascii="Arial"/>
          <w:sz w:val="30"/>
          <w:szCs w:val="30"/>
        </w:rPr>
        <w:t>对教导和学习神圣真理的方式和目标怀着这些情感（sentiments），我下定决心要将我计划的一些范例（specimen）提供给就读大学的年轻人。</w:t>
      </w:r>
    </w:p>
    <w:p w14:paraId="4F920998">
      <w:pPr>
        <w:spacing w:line="264" w:lineRule="auto"/>
        <w:rPr>
          <w:rFonts w:hint="eastAsia" w:ascii="Arial"/>
          <w:sz w:val="30"/>
          <w:szCs w:val="30"/>
        </w:rPr>
      </w:pPr>
    </w:p>
    <w:p w14:paraId="434EF89E">
      <w:pPr>
        <w:spacing w:line="264" w:lineRule="auto"/>
        <w:rPr>
          <w:rFonts w:hint="eastAsia" w:ascii="Arial"/>
          <w:sz w:val="30"/>
          <w:szCs w:val="30"/>
        </w:rPr>
      </w:pPr>
      <w:r>
        <w:rPr>
          <w:rFonts w:hint="eastAsia" w:ascii="Arial"/>
          <w:sz w:val="30"/>
          <w:szCs w:val="30"/>
        </w:rPr>
        <w:t>With this view, I selected the principal articles of our Religion, as they are contained in the Catholic Creed, for the subject of lectures to my Pupils; that I might explain to them the nature of those doctrines; assert, demonstrate, and vindicate their truth; and, what was chiefly intended, illustrate and enforce their application to holy practice.</w:t>
      </w:r>
    </w:p>
    <w:p w14:paraId="6BC93CE1">
      <w:pPr>
        <w:spacing w:line="264" w:lineRule="auto"/>
        <w:rPr>
          <w:rFonts w:hint="eastAsia" w:ascii="Arial"/>
          <w:sz w:val="30"/>
          <w:szCs w:val="30"/>
        </w:rPr>
      </w:pPr>
    </w:p>
    <w:p w14:paraId="361E3ADE">
      <w:pPr>
        <w:spacing w:line="264" w:lineRule="auto"/>
        <w:rPr>
          <w:rFonts w:hint="eastAsia" w:ascii="Arial"/>
          <w:sz w:val="30"/>
          <w:szCs w:val="30"/>
        </w:rPr>
      </w:pPr>
      <w:r>
        <w:rPr>
          <w:rFonts w:hint="eastAsia" w:ascii="Arial"/>
          <w:sz w:val="30"/>
          <w:szCs w:val="30"/>
        </w:rPr>
        <w:t>为此目的，我选择了我们信仰（Religion）的主要信条（articles），正如它们包含在大公信经（Catholic Creed）中那样，作为给我学生（Pupils）讲座的主题；以便我可以向他们解释那些教义的性质；断言（assert）、论证（demonstrate）并维护（vindicate）它们的真理；并且，最主要的是，阐明（illustrate）并强调（enforce）它们对圣洁实践（holy practice）的应用。</w:t>
      </w:r>
    </w:p>
    <w:p w14:paraId="6F036FE4">
      <w:pPr>
        <w:spacing w:line="264" w:lineRule="auto"/>
        <w:rPr>
          <w:rFonts w:hint="eastAsia" w:ascii="Arial"/>
          <w:sz w:val="30"/>
          <w:szCs w:val="30"/>
        </w:rPr>
      </w:pPr>
    </w:p>
    <w:p w14:paraId="33F520D7">
      <w:pPr>
        <w:spacing w:line="264" w:lineRule="auto"/>
        <w:rPr>
          <w:rFonts w:hint="eastAsia" w:ascii="Arial"/>
          <w:sz w:val="30"/>
          <w:szCs w:val="30"/>
        </w:rPr>
      </w:pPr>
      <w:r>
        <w:rPr>
          <w:rFonts w:hint="eastAsia" w:ascii="Arial"/>
          <w:sz w:val="30"/>
          <w:szCs w:val="30"/>
        </w:rPr>
        <w:t>Such was the origin of these Dissertations; which I began at the very commencement of my professional labours in the celebrated School of FRIESLAND, and finished in your Academy, FATHERS OF THE SENATE; to whom, conformably to the dictates of reason and justice, they are now cheerfully DEDICATED.</w:t>
      </w:r>
    </w:p>
    <w:p w14:paraId="39F2DE9D">
      <w:pPr>
        <w:spacing w:line="264" w:lineRule="auto"/>
        <w:rPr>
          <w:rFonts w:hint="eastAsia" w:ascii="Arial"/>
          <w:sz w:val="30"/>
          <w:szCs w:val="30"/>
        </w:rPr>
      </w:pPr>
    </w:p>
    <w:p w14:paraId="22EE2FFD">
      <w:pPr>
        <w:spacing w:line="264" w:lineRule="auto"/>
        <w:rPr>
          <w:rFonts w:hint="eastAsia" w:ascii="Arial"/>
          <w:sz w:val="30"/>
          <w:szCs w:val="30"/>
        </w:rPr>
      </w:pPr>
      <w:r>
        <w:rPr>
          <w:rFonts w:hint="eastAsia" w:ascii="Arial"/>
          <w:sz w:val="30"/>
          <w:szCs w:val="30"/>
        </w:rPr>
        <w:t>这就是这些讲章（Dissertations）的起源；我是在著名的弗里斯兰学校（School of FRIESLAND）开始我的教职工作（professional labours）之初就开始了它们，并在你们的学院（Academy），元老院的父老们，完成了它们；按照理性和公义的要求（dictates），它们现在被欣然地奉献（DEDICATED）给你们。</w:t>
      </w:r>
    </w:p>
    <w:p w14:paraId="6154C6B5">
      <w:pPr>
        <w:spacing w:line="264" w:lineRule="auto"/>
        <w:rPr>
          <w:rFonts w:hint="eastAsia" w:ascii="Arial"/>
          <w:sz w:val="30"/>
          <w:szCs w:val="30"/>
        </w:rPr>
      </w:pPr>
    </w:p>
    <w:p w14:paraId="486BE2C0">
      <w:pPr>
        <w:spacing w:line="264" w:lineRule="auto"/>
        <w:rPr>
          <w:rFonts w:hint="eastAsia" w:ascii="Arial"/>
          <w:sz w:val="30"/>
          <w:szCs w:val="30"/>
        </w:rPr>
      </w:pPr>
      <w:r>
        <w:rPr>
          <w:rFonts w:hint="eastAsia" w:ascii="Arial"/>
          <w:sz w:val="30"/>
          <w:szCs w:val="30"/>
        </w:rPr>
        <w:t>Since you have already befriended the Author by the generous invitation with which you honoured him, by the favourable reception which you gave him at the first, and by the remarkable kindness and liberality which you continue to show him; have the goodness to accept of this small literary gift in the same obliging manner.</w:t>
      </w:r>
    </w:p>
    <w:p w14:paraId="4C2FE444">
      <w:pPr>
        <w:spacing w:line="264" w:lineRule="auto"/>
        <w:rPr>
          <w:rFonts w:hint="eastAsia" w:ascii="Arial"/>
          <w:sz w:val="30"/>
          <w:szCs w:val="30"/>
        </w:rPr>
      </w:pPr>
    </w:p>
    <w:p w14:paraId="40AA5B9E">
      <w:pPr>
        <w:spacing w:line="264" w:lineRule="auto"/>
        <w:rPr>
          <w:rFonts w:hint="eastAsia" w:ascii="Arial"/>
          <w:sz w:val="30"/>
          <w:szCs w:val="30"/>
        </w:rPr>
      </w:pPr>
      <w:r>
        <w:rPr>
          <w:rFonts w:hint="eastAsia" w:ascii="Arial"/>
          <w:sz w:val="30"/>
          <w:szCs w:val="30"/>
        </w:rPr>
        <w:t>既然你们已经通过你们给予作者荣誉的慷慨邀请、你们最初给予他的友好接待（favourable reception）、以及你们持续向他显明的非凡仁慈（remarkable kindness）和慷慨（liberality）而帮助（befriended）了他；请惠予（have the goodness）以同样盛情的方式（obliging manner）接受这份微薄的文学礼物（small literary gift）。</w:t>
      </w:r>
    </w:p>
    <w:p w14:paraId="27073424">
      <w:pPr>
        <w:spacing w:line="264" w:lineRule="auto"/>
        <w:rPr>
          <w:rFonts w:hint="eastAsia" w:ascii="Arial"/>
          <w:sz w:val="30"/>
          <w:szCs w:val="30"/>
        </w:rPr>
      </w:pPr>
    </w:p>
    <w:p w14:paraId="61AE7F95">
      <w:pPr>
        <w:spacing w:line="264" w:lineRule="auto"/>
        <w:rPr>
          <w:rFonts w:hint="eastAsia" w:ascii="Arial"/>
          <w:sz w:val="30"/>
          <w:szCs w:val="30"/>
        </w:rPr>
      </w:pPr>
      <w:r>
        <w:rPr>
          <w:rFonts w:hint="eastAsia" w:ascii="Arial"/>
          <w:sz w:val="30"/>
          <w:szCs w:val="30"/>
        </w:rPr>
        <w:t>— Accept of it, not as a price by which I exempt myself from all obligations, but as a pledge, by which I bind myself to serve you; for, by these discourses, which are of inconsiderable value, and written solely for the benefit of my pupils, I by no means propose to pay, but only to acknowledge, the debt of gratitude I owe you.</w:t>
      </w:r>
    </w:p>
    <w:p w14:paraId="49C15FE9">
      <w:pPr>
        <w:spacing w:line="264" w:lineRule="auto"/>
        <w:rPr>
          <w:rFonts w:hint="eastAsia" w:ascii="Arial"/>
          <w:sz w:val="30"/>
          <w:szCs w:val="30"/>
        </w:rPr>
      </w:pPr>
    </w:p>
    <w:p w14:paraId="6D18871B">
      <w:pPr>
        <w:spacing w:line="264" w:lineRule="auto"/>
        <w:rPr>
          <w:rFonts w:hint="eastAsia" w:ascii="Arial"/>
          <w:sz w:val="30"/>
          <w:szCs w:val="30"/>
        </w:rPr>
      </w:pPr>
      <w:r>
        <w:rPr>
          <w:rFonts w:hint="eastAsia" w:ascii="Arial"/>
          <w:sz w:val="30"/>
          <w:szCs w:val="30"/>
        </w:rPr>
        <w:t>——接受它，并非作为我免除所有义务（obligations）的代价（price），而是作为我约束自己服务你们的保证（pledge）；因为，通过这些价值微不足道（inconsiderable value）、且仅仅为我学生利益而写的讲论，我绝非意在偿还（pay），而只是承认（acknowledge）我欠你们的感激之债（debt of gratitude）。</w:t>
      </w:r>
    </w:p>
    <w:p w14:paraId="47D384A3">
      <w:pPr>
        <w:spacing w:line="264" w:lineRule="auto"/>
        <w:rPr>
          <w:rFonts w:hint="eastAsia" w:ascii="Arial"/>
          <w:sz w:val="30"/>
          <w:szCs w:val="30"/>
        </w:rPr>
      </w:pPr>
    </w:p>
    <w:p w14:paraId="0A666EB0">
      <w:pPr>
        <w:spacing w:line="264" w:lineRule="auto"/>
        <w:rPr>
          <w:rFonts w:hint="eastAsia" w:ascii="Arial"/>
          <w:sz w:val="30"/>
          <w:szCs w:val="30"/>
        </w:rPr>
      </w:pPr>
      <w:r>
        <w:rPr>
          <w:rFonts w:hint="eastAsia" w:ascii="Arial"/>
          <w:sz w:val="30"/>
          <w:szCs w:val="30"/>
        </w:rPr>
        <w:t>Let me request you, in addition to all your other favours, to form your estimate of the gift which I now present, not so much from its intrinsic worth, as from the disposition of him that offers it; who, whilst he holds himself bound to render to you the most valuable offerings, was able to find nothing else, at present, in the whole circle of literature, by which he could give any proof of his regard and fidelity.</w:t>
      </w:r>
    </w:p>
    <w:p w14:paraId="0A433678">
      <w:pPr>
        <w:spacing w:line="264" w:lineRule="auto"/>
        <w:rPr>
          <w:rFonts w:hint="eastAsia" w:ascii="Arial"/>
          <w:sz w:val="30"/>
          <w:szCs w:val="30"/>
        </w:rPr>
      </w:pPr>
    </w:p>
    <w:p w14:paraId="356B9493">
      <w:pPr>
        <w:spacing w:line="264" w:lineRule="auto"/>
        <w:rPr>
          <w:rFonts w:hint="eastAsia" w:ascii="Arial"/>
          <w:sz w:val="30"/>
          <w:szCs w:val="30"/>
        </w:rPr>
      </w:pPr>
      <w:r>
        <w:rPr>
          <w:rFonts w:hint="eastAsia" w:ascii="Arial"/>
          <w:sz w:val="30"/>
          <w:szCs w:val="30"/>
        </w:rPr>
        <w:t>请允许我请求你们，在你们所有其他恩惠（favours）之外，对我现在呈献的这份礼物的评价（estimate），不要过多地根据其内在价值（intrinsic worth），而要根据献礼者的心意（disposition）；他虽然认为自己有义务向你们献上最有价值的奉献物，但目前在整个文学领域（circle of literature）中找不到任何其他东西，可以藉此证明他的敬意（regard）和忠诚（fidelity）。</w:t>
      </w:r>
    </w:p>
    <w:p w14:paraId="7FC1F99F">
      <w:pPr>
        <w:spacing w:line="264" w:lineRule="auto"/>
        <w:rPr>
          <w:rFonts w:hint="eastAsia" w:ascii="Arial"/>
          <w:sz w:val="30"/>
          <w:szCs w:val="30"/>
        </w:rPr>
      </w:pPr>
    </w:p>
    <w:p w14:paraId="63E71C57">
      <w:pPr>
        <w:spacing w:line="264" w:lineRule="auto"/>
        <w:rPr>
          <w:rFonts w:hint="eastAsia" w:ascii="Arial"/>
          <w:sz w:val="30"/>
          <w:szCs w:val="30"/>
        </w:rPr>
      </w:pPr>
      <w:r>
        <w:rPr>
          <w:rFonts w:hint="eastAsia" w:ascii="Arial"/>
          <w:sz w:val="30"/>
          <w:szCs w:val="30"/>
        </w:rPr>
        <w:t>I conclude with my prayer on your behalf.</w:t>
      </w:r>
    </w:p>
    <w:p w14:paraId="27B1C9B5">
      <w:pPr>
        <w:spacing w:line="264" w:lineRule="auto"/>
        <w:rPr>
          <w:rFonts w:hint="eastAsia" w:ascii="Arial"/>
          <w:sz w:val="30"/>
          <w:szCs w:val="30"/>
        </w:rPr>
      </w:pPr>
    </w:p>
    <w:p w14:paraId="6485CE41">
      <w:pPr>
        <w:spacing w:line="264" w:lineRule="auto"/>
        <w:rPr>
          <w:rFonts w:hint="eastAsia" w:ascii="Arial"/>
          <w:sz w:val="30"/>
          <w:szCs w:val="30"/>
        </w:rPr>
      </w:pPr>
      <w:r>
        <w:rPr>
          <w:rFonts w:hint="eastAsia" w:ascii="Arial"/>
          <w:sz w:val="30"/>
          <w:szCs w:val="30"/>
        </w:rPr>
        <w:t>我以替你们的祷告结束。</w:t>
      </w:r>
    </w:p>
    <w:p w14:paraId="5F7FAEC4">
      <w:pPr>
        <w:spacing w:line="264" w:lineRule="auto"/>
        <w:rPr>
          <w:rFonts w:hint="eastAsia" w:ascii="Arial"/>
          <w:sz w:val="30"/>
          <w:szCs w:val="30"/>
        </w:rPr>
      </w:pPr>
    </w:p>
    <w:p w14:paraId="4DD693B7">
      <w:pPr>
        <w:spacing w:line="264" w:lineRule="auto"/>
        <w:rPr>
          <w:rFonts w:hint="eastAsia" w:ascii="Arial"/>
          <w:sz w:val="30"/>
          <w:szCs w:val="30"/>
        </w:rPr>
      </w:pPr>
      <w:r>
        <w:rPr>
          <w:rFonts w:hint="eastAsia" w:ascii="Arial"/>
          <w:sz w:val="30"/>
          <w:szCs w:val="30"/>
        </w:rPr>
        <w:t>May that ALMIGHTY GOD, who has rescued your Republic, and together with it, your Church and University from so many dangers,—who, with his powerful right hand has defended, protected, and prospered it,—who, in these times of extraordinary peril and difficulty, whilst one tempest followed another in close succession, and the Republic seemed on the verge of rain, caused you to remain at the helm—May the same GOD still preserve the Republic to you, and you to the Republic!</w:t>
      </w:r>
    </w:p>
    <w:p w14:paraId="2C1ED2D1">
      <w:pPr>
        <w:spacing w:line="264" w:lineRule="auto"/>
        <w:rPr>
          <w:rFonts w:hint="eastAsia" w:ascii="Arial"/>
          <w:sz w:val="30"/>
          <w:szCs w:val="30"/>
        </w:rPr>
      </w:pPr>
    </w:p>
    <w:p w14:paraId="59008EFF">
      <w:pPr>
        <w:spacing w:line="264" w:lineRule="auto"/>
        <w:rPr>
          <w:rFonts w:hint="eastAsia" w:ascii="Arial"/>
          <w:sz w:val="30"/>
          <w:szCs w:val="30"/>
        </w:rPr>
      </w:pPr>
      <w:r>
        <w:rPr>
          <w:rFonts w:hint="eastAsia" w:ascii="Arial"/>
          <w:sz w:val="30"/>
          <w:szCs w:val="30"/>
        </w:rPr>
        <w:t>愿那位全能的上帝（ALMIGHTY GOD），祂曾将你们的共和国（Republic），连同你们的教会和大学从如此多的危险中拯救出来，——祂曾以祂大能的右手保卫、保护并使其繁荣，——祂在这些异常危险和困难的时期，当一场风暴（tempest）紧随另一场，共和国似乎濒临毁灭（verge of rain，原文rain应为ruin，毁灭）时，使你们仍然执掌（at the helm）——愿同一位上帝仍然为你们保守共和国，并为共和国保守你们！</w:t>
      </w:r>
    </w:p>
    <w:p w14:paraId="76201920">
      <w:pPr>
        <w:spacing w:line="264" w:lineRule="auto"/>
        <w:rPr>
          <w:rFonts w:hint="eastAsia" w:ascii="Arial"/>
          <w:sz w:val="30"/>
          <w:szCs w:val="30"/>
        </w:rPr>
      </w:pPr>
    </w:p>
    <w:p w14:paraId="43312A6D">
      <w:pPr>
        <w:spacing w:line="264" w:lineRule="auto"/>
        <w:rPr>
          <w:rFonts w:hint="eastAsia" w:ascii="Arial"/>
          <w:sz w:val="30"/>
          <w:szCs w:val="30"/>
        </w:rPr>
      </w:pPr>
      <w:r>
        <w:rPr>
          <w:rFonts w:hint="eastAsia" w:ascii="Arial"/>
          <w:sz w:val="30"/>
          <w:szCs w:val="30"/>
        </w:rPr>
        <w:t>Under your benign and auspicious government, "may concord and virtue return! may religion and integrity prevail!"*</w:t>
      </w:r>
    </w:p>
    <w:p w14:paraId="3CCE3CAF">
      <w:pPr>
        <w:spacing w:line="264" w:lineRule="auto"/>
        <w:rPr>
          <w:rFonts w:hint="eastAsia" w:ascii="Arial"/>
          <w:sz w:val="30"/>
          <w:szCs w:val="30"/>
        </w:rPr>
      </w:pPr>
    </w:p>
    <w:p w14:paraId="7097B6AE">
      <w:pPr>
        <w:spacing w:line="264" w:lineRule="auto"/>
        <w:rPr>
          <w:rFonts w:hint="eastAsia" w:ascii="Arial"/>
          <w:sz w:val="30"/>
          <w:szCs w:val="30"/>
        </w:rPr>
      </w:pPr>
      <w:r>
        <w:rPr>
          <w:rFonts w:hint="eastAsia" w:ascii="Arial"/>
          <w:sz w:val="30"/>
          <w:szCs w:val="30"/>
        </w:rPr>
        <w:t>在你们仁慈（benign）且吉利（auspicious）的治理下，“愿和睦（concord）与美德（virtue）回归！愿信仰与正直（integrity）盛行！”*</w:t>
      </w:r>
    </w:p>
    <w:p w14:paraId="4D864AD7">
      <w:pPr>
        <w:spacing w:line="264" w:lineRule="auto"/>
        <w:rPr>
          <w:rFonts w:hint="eastAsia" w:ascii="Arial"/>
          <w:sz w:val="30"/>
          <w:szCs w:val="30"/>
        </w:rPr>
      </w:pPr>
    </w:p>
    <w:p w14:paraId="3D2F96D1">
      <w:pPr>
        <w:spacing w:line="264" w:lineRule="auto"/>
        <w:rPr>
          <w:rFonts w:hint="eastAsia" w:ascii="Arial"/>
          <w:sz w:val="30"/>
          <w:szCs w:val="30"/>
        </w:rPr>
      </w:pPr>
      <w:r>
        <w:rPr>
          <w:rFonts w:hint="eastAsia" w:ascii="Arial"/>
          <w:sz w:val="30"/>
          <w:szCs w:val="30"/>
        </w:rPr>
        <w:t>FATHERS OF THE SENATE, farewell; and, after having prosperously exercised the magistracy for many years, may you transmit it hereafter to your sons, and to your descendants in the remotest times!</w:t>
      </w:r>
    </w:p>
    <w:p w14:paraId="35C76892">
      <w:pPr>
        <w:spacing w:line="264" w:lineRule="auto"/>
        <w:rPr>
          <w:rFonts w:hint="eastAsia" w:ascii="Arial"/>
          <w:sz w:val="30"/>
          <w:szCs w:val="30"/>
        </w:rPr>
      </w:pPr>
    </w:p>
    <w:p w14:paraId="29380C20">
      <w:pPr>
        <w:spacing w:line="264" w:lineRule="auto"/>
        <w:rPr>
          <w:rFonts w:hint="eastAsia" w:ascii="Arial"/>
          <w:sz w:val="30"/>
          <w:szCs w:val="30"/>
        </w:rPr>
      </w:pPr>
      <w:r>
        <w:rPr>
          <w:rFonts w:hint="eastAsia" w:ascii="Arial"/>
          <w:sz w:val="30"/>
          <w:szCs w:val="30"/>
        </w:rPr>
        <w:t>元老院的父老们，再会；在你们顺利地行使地方行政长官职位（magistracy）多年之后，愿你们将来能将其传给你们的儿子，以及你们最遥远的后代（remotest times）！</w:t>
      </w:r>
    </w:p>
    <w:p w14:paraId="169D8662">
      <w:pPr>
        <w:spacing w:line="264" w:lineRule="auto"/>
        <w:rPr>
          <w:rFonts w:hint="eastAsia" w:ascii="Arial"/>
          <w:sz w:val="30"/>
          <w:szCs w:val="30"/>
        </w:rPr>
      </w:pPr>
    </w:p>
    <w:p w14:paraId="259D5DF2">
      <w:pPr>
        <w:spacing w:line="264" w:lineRule="auto"/>
        <w:rPr>
          <w:rFonts w:hint="eastAsia" w:ascii="Arial"/>
          <w:sz w:val="30"/>
          <w:szCs w:val="30"/>
        </w:rPr>
      </w:pPr>
      <w:r>
        <w:rPr>
          <w:rFonts w:hint="eastAsia" w:ascii="Arial"/>
          <w:sz w:val="30"/>
          <w:szCs w:val="30"/>
        </w:rPr>
        <w:t>In these terms I wrote, in your City, on the 2d of May, in the year 1681, during the Consulship of ALBERT VAN BENTHEM, and PAUL VOET VAN WINSSEN.</w:t>
      </w:r>
    </w:p>
    <w:p w14:paraId="0D97E1BF">
      <w:pPr>
        <w:spacing w:line="264" w:lineRule="auto"/>
        <w:rPr>
          <w:rFonts w:hint="eastAsia" w:ascii="Arial"/>
          <w:sz w:val="30"/>
          <w:szCs w:val="30"/>
        </w:rPr>
      </w:pPr>
    </w:p>
    <w:p w14:paraId="45A94184">
      <w:pPr>
        <w:spacing w:line="264" w:lineRule="auto"/>
        <w:rPr>
          <w:rFonts w:hint="eastAsia" w:ascii="Arial"/>
          <w:sz w:val="30"/>
          <w:szCs w:val="30"/>
        </w:rPr>
      </w:pPr>
      <w:r>
        <w:rPr>
          <w:rFonts w:hint="eastAsia" w:ascii="Arial"/>
          <w:sz w:val="30"/>
          <w:szCs w:val="30"/>
        </w:rPr>
        <w:t>我于1681年5月2日在你们的城市，在阿尔伯特·范本特姆（ALBERT VAN BENTHEM）和保罗·弗特·范温森（PAUL VOET VAN WINSSEN）担任执政官（Consulship）期间，以此措辞写作。</w:t>
      </w:r>
    </w:p>
    <w:p w14:paraId="74618C3C">
      <w:pPr>
        <w:spacing w:line="264" w:lineRule="auto"/>
        <w:rPr>
          <w:rFonts w:hint="eastAsia" w:ascii="Arial"/>
          <w:sz w:val="30"/>
          <w:szCs w:val="30"/>
        </w:rPr>
      </w:pPr>
    </w:p>
    <w:p w14:paraId="212E1BEE">
      <w:pPr>
        <w:spacing w:line="264" w:lineRule="auto"/>
        <w:rPr>
          <w:rFonts w:hint="eastAsia" w:ascii="Arial"/>
          <w:sz w:val="30"/>
          <w:szCs w:val="30"/>
        </w:rPr>
      </w:pPr>
      <w:r>
        <w:rPr>
          <w:rFonts w:hint="eastAsia" w:ascii="Arial"/>
          <w:sz w:val="30"/>
          <w:szCs w:val="30"/>
        </w:rPr>
        <w:t>I repeated the writing on the 6th of July, in the year 1689, during the Consulship of JOHN BORRE VAN AMERONGEN II. and ARNOLD SPOOR.</w:t>
      </w:r>
    </w:p>
    <w:p w14:paraId="75266001">
      <w:pPr>
        <w:spacing w:line="264" w:lineRule="auto"/>
        <w:rPr>
          <w:rFonts w:hint="eastAsia" w:ascii="Arial"/>
          <w:sz w:val="30"/>
          <w:szCs w:val="30"/>
        </w:rPr>
      </w:pPr>
    </w:p>
    <w:p w14:paraId="1134532B">
      <w:pPr>
        <w:spacing w:line="264" w:lineRule="auto"/>
        <w:rPr>
          <w:rFonts w:hint="eastAsia" w:ascii="Arial"/>
          <w:sz w:val="30"/>
          <w:szCs w:val="30"/>
        </w:rPr>
      </w:pPr>
      <w:r>
        <w:rPr>
          <w:rFonts w:hint="eastAsia" w:ascii="Arial"/>
          <w:sz w:val="30"/>
          <w:szCs w:val="30"/>
        </w:rPr>
        <w:t>我于1689年7月6日，在约翰·博雷·范阿梅龙根二世（JOHN BORRE VAN AMERONGEN II）和阿诺德·斯普尔（ARNOLD SPOOR）担任执政官期间，重复了这次写作。</w:t>
      </w:r>
    </w:p>
    <w:p w14:paraId="0F94291A">
      <w:pPr>
        <w:spacing w:line="264" w:lineRule="auto"/>
        <w:rPr>
          <w:rFonts w:hint="eastAsia" w:ascii="Arial"/>
          <w:sz w:val="30"/>
          <w:szCs w:val="30"/>
        </w:rPr>
      </w:pPr>
    </w:p>
    <w:p w14:paraId="1CB7FC4F">
      <w:pPr>
        <w:spacing w:line="264" w:lineRule="auto"/>
        <w:rPr>
          <w:rFonts w:hint="eastAsia" w:ascii="Arial"/>
          <w:sz w:val="30"/>
          <w:szCs w:val="30"/>
        </w:rPr>
      </w:pPr>
      <w:r>
        <w:rPr>
          <w:rFonts w:hint="eastAsia" w:ascii="Arial"/>
          <w:sz w:val="30"/>
          <w:szCs w:val="30"/>
        </w:rPr>
        <w:t>And, now, for the third, and, possibly, the last time, I write in the same terms, on this 1st day of April, in the year 1697, during the Consulship of CORNELIUS VAN LIDT DE JEUDE, and EVERARD VAN ZYPESTEIN II.;—the year, in which, from your distinguished friendship for me, for which I can never be sufficiently grateful, you have been pleased, FATHERS, to appoint me, for the second time, Rector of your University.</w:t>
      </w:r>
    </w:p>
    <w:p w14:paraId="0D327AE6">
      <w:pPr>
        <w:spacing w:line="264" w:lineRule="auto"/>
        <w:rPr>
          <w:rFonts w:hint="eastAsia" w:ascii="Arial"/>
          <w:sz w:val="30"/>
          <w:szCs w:val="30"/>
        </w:rPr>
      </w:pPr>
    </w:p>
    <w:p w14:paraId="3CCC7470">
      <w:pPr>
        <w:spacing w:line="264" w:lineRule="auto"/>
        <w:rPr>
          <w:rFonts w:hint="eastAsia" w:ascii="Arial"/>
          <w:sz w:val="30"/>
          <w:szCs w:val="30"/>
        </w:rPr>
      </w:pPr>
      <w:r>
        <w:rPr>
          <w:rFonts w:hint="eastAsia" w:ascii="Arial"/>
          <w:sz w:val="30"/>
          <w:szCs w:val="30"/>
        </w:rPr>
        <w:t>现在，第三次，也可能是最后一次，我于1697年4月1日，在科尼利厄斯·范利特·德耶德（CORNELIUS VAN LIDT DE JEUDE）和埃弗拉德·范泽佩斯坦二世（EVERARD VAN ZYPESTEIN II）担任执政官期间，以此同样的措辞写作；——这一年，出于你们对我卓越的友谊——对此我永远感激不尽——你们乐意，父老们，第二次任命我为你们大学的校长（Rector）。</w:t>
      </w:r>
    </w:p>
    <w:p w14:paraId="404FD15B">
      <w:pPr>
        <w:spacing w:line="264" w:lineRule="auto"/>
        <w:rPr>
          <w:rFonts w:hint="eastAsia" w:ascii="Arial"/>
          <w:sz w:val="30"/>
          <w:szCs w:val="30"/>
        </w:rPr>
      </w:pPr>
    </w:p>
    <w:p w14:paraId="5311D012">
      <w:pPr>
        <w:spacing w:line="264" w:lineRule="auto"/>
        <w:jc w:val="center"/>
        <w:rPr>
          <w:rFonts w:hint="eastAsia" w:ascii="Arial"/>
          <w:sz w:val="30"/>
          <w:szCs w:val="30"/>
        </w:rPr>
      </w:pPr>
      <w:r>
        <w:rPr>
          <w:rFonts w:hint="eastAsia" w:ascii="Arial"/>
          <w:sz w:val="30"/>
          <w:szCs w:val="30"/>
        </w:rPr>
        <w:t>THE</w:t>
      </w:r>
    </w:p>
    <w:p w14:paraId="1233DAE1">
      <w:pPr>
        <w:spacing w:line="264" w:lineRule="auto"/>
        <w:jc w:val="center"/>
        <w:rPr>
          <w:rFonts w:hint="eastAsia" w:ascii="Arial"/>
          <w:sz w:val="30"/>
          <w:szCs w:val="30"/>
        </w:rPr>
      </w:pPr>
      <w:r>
        <w:rPr>
          <w:rFonts w:hint="eastAsia" w:ascii="Arial"/>
          <w:sz w:val="30"/>
          <w:szCs w:val="30"/>
        </w:rPr>
        <w:t>这</w:t>
      </w:r>
    </w:p>
    <w:p w14:paraId="7E9FCA83">
      <w:pPr>
        <w:pStyle w:val="2"/>
        <w:bidi w:val="0"/>
        <w:jc w:val="center"/>
        <w:rPr>
          <w:rFonts w:hint="eastAsia"/>
        </w:rPr>
      </w:pPr>
      <w:r>
        <w:rPr>
          <w:rFonts w:hint="eastAsia"/>
        </w:rPr>
        <w:t>AUTHOR'S PREFACE</w:t>
      </w:r>
    </w:p>
    <w:p w14:paraId="1349663A">
      <w:pPr>
        <w:pStyle w:val="2"/>
        <w:bidi w:val="0"/>
        <w:jc w:val="center"/>
        <w:rPr>
          <w:rFonts w:hint="eastAsia"/>
        </w:rPr>
      </w:pPr>
      <w:r>
        <w:rPr>
          <w:rFonts w:hint="eastAsia"/>
        </w:rPr>
        <w:t>作者的前言</w:t>
      </w:r>
    </w:p>
    <w:p w14:paraId="642E5671">
      <w:pPr>
        <w:spacing w:line="264" w:lineRule="auto"/>
        <w:jc w:val="center"/>
        <w:rPr>
          <w:rFonts w:hint="eastAsia" w:ascii="Arial"/>
          <w:sz w:val="30"/>
          <w:szCs w:val="30"/>
        </w:rPr>
      </w:pPr>
      <w:r>
        <w:rPr>
          <w:rFonts w:hint="eastAsia" w:ascii="Arial"/>
          <w:sz w:val="30"/>
          <w:szCs w:val="30"/>
        </w:rPr>
        <w:t>TO</w:t>
      </w:r>
    </w:p>
    <w:p w14:paraId="5914BD29">
      <w:pPr>
        <w:spacing w:line="264" w:lineRule="auto"/>
        <w:jc w:val="center"/>
        <w:rPr>
          <w:rFonts w:hint="eastAsia" w:ascii="Arial"/>
          <w:sz w:val="30"/>
          <w:szCs w:val="30"/>
        </w:rPr>
      </w:pPr>
      <w:r>
        <w:rPr>
          <w:rFonts w:hint="eastAsia" w:ascii="Arial"/>
          <w:sz w:val="30"/>
          <w:szCs w:val="30"/>
        </w:rPr>
        <w:t>致</w:t>
      </w:r>
    </w:p>
    <w:p w14:paraId="12EC3D99">
      <w:pPr>
        <w:spacing w:line="264" w:lineRule="auto"/>
        <w:jc w:val="center"/>
        <w:rPr>
          <w:rFonts w:hint="eastAsia" w:ascii="Arial"/>
          <w:sz w:val="30"/>
          <w:szCs w:val="30"/>
        </w:rPr>
      </w:pPr>
      <w:r>
        <w:rPr>
          <w:rFonts w:hint="eastAsia" w:ascii="Arial"/>
          <w:sz w:val="30"/>
          <w:szCs w:val="30"/>
        </w:rPr>
        <w:t>THE THIRD EDITION</w:t>
      </w:r>
    </w:p>
    <w:p w14:paraId="0F4E3F73">
      <w:pPr>
        <w:spacing w:line="264" w:lineRule="auto"/>
        <w:jc w:val="center"/>
        <w:rPr>
          <w:rFonts w:hint="eastAsia" w:ascii="Arial"/>
          <w:sz w:val="30"/>
          <w:szCs w:val="30"/>
        </w:rPr>
      </w:pPr>
      <w:r>
        <w:rPr>
          <w:rFonts w:hint="eastAsia" w:ascii="Arial"/>
          <w:sz w:val="30"/>
          <w:szCs w:val="30"/>
        </w:rPr>
        <w:t>第三版</w:t>
      </w:r>
    </w:p>
    <w:p w14:paraId="32186D7B">
      <w:pPr>
        <w:spacing w:line="264" w:lineRule="auto"/>
        <w:rPr>
          <w:rFonts w:hint="eastAsia" w:ascii="Arial"/>
          <w:sz w:val="30"/>
          <w:szCs w:val="30"/>
        </w:rPr>
      </w:pPr>
    </w:p>
    <w:p w14:paraId="31C07BB2">
      <w:pPr>
        <w:spacing w:line="264" w:lineRule="auto"/>
        <w:rPr>
          <w:rFonts w:hint="eastAsia" w:ascii="Arial"/>
          <w:sz w:val="30"/>
          <w:szCs w:val="30"/>
        </w:rPr>
      </w:pPr>
      <w:r>
        <w:rPr>
          <w:rFonts w:hint="eastAsia" w:ascii="Arial"/>
          <w:sz w:val="30"/>
          <w:szCs w:val="30"/>
        </w:rPr>
        <w:t>I SHALL not trespass on your patience, CANDID READER, by a tedious preamble, but will show you, in a few words, the design and scope of the following work.</w:t>
      </w:r>
    </w:p>
    <w:p w14:paraId="322EB81E">
      <w:pPr>
        <w:spacing w:line="264" w:lineRule="auto"/>
        <w:rPr>
          <w:rFonts w:hint="eastAsia" w:ascii="Arial"/>
          <w:sz w:val="30"/>
          <w:szCs w:val="30"/>
        </w:rPr>
      </w:pPr>
    </w:p>
    <w:p w14:paraId="7D22058B">
      <w:pPr>
        <w:spacing w:line="264" w:lineRule="auto"/>
        <w:rPr>
          <w:rFonts w:hint="eastAsia" w:ascii="Arial"/>
          <w:sz w:val="30"/>
          <w:szCs w:val="30"/>
        </w:rPr>
      </w:pPr>
      <w:r>
        <w:rPr>
          <w:rFonts w:hint="eastAsia" w:ascii="Arial"/>
          <w:sz w:val="30"/>
          <w:szCs w:val="30"/>
        </w:rPr>
        <w:t>坦诚的读者（CANDID READER），我不会用冗长的开场白（tedious preamble）来烦扰你的耐心，而是会用几句话向你展示以下著作的设计（design）和范围（scope）。</w:t>
      </w:r>
    </w:p>
    <w:p w14:paraId="4B5420FB">
      <w:pPr>
        <w:spacing w:line="264" w:lineRule="auto"/>
        <w:rPr>
          <w:rFonts w:hint="eastAsia" w:ascii="Arial"/>
          <w:sz w:val="30"/>
          <w:szCs w:val="30"/>
        </w:rPr>
      </w:pPr>
    </w:p>
    <w:p w14:paraId="10D91C20">
      <w:pPr>
        <w:spacing w:line="264" w:lineRule="auto"/>
        <w:rPr>
          <w:rFonts w:hint="eastAsia" w:ascii="Arial"/>
          <w:sz w:val="30"/>
          <w:szCs w:val="30"/>
        </w:rPr>
      </w:pPr>
      <w:r>
        <w:rPr>
          <w:rFonts w:hint="eastAsia" w:ascii="Arial"/>
          <w:sz w:val="30"/>
          <w:szCs w:val="30"/>
        </w:rPr>
        <w:t>It seems proper to apprize you, first of all, that it is not intended for the learned, or for such as have been long engaged in sacred studies, but only for learners, and my own Pupils, whom I wished to furnish with a light to direct them to the proper improvement of our holy Religion.</w:t>
      </w:r>
    </w:p>
    <w:p w14:paraId="4815A335">
      <w:pPr>
        <w:spacing w:line="264" w:lineRule="auto"/>
        <w:rPr>
          <w:rFonts w:hint="eastAsia" w:ascii="Arial"/>
          <w:sz w:val="30"/>
          <w:szCs w:val="30"/>
        </w:rPr>
      </w:pPr>
    </w:p>
    <w:p w14:paraId="0FF41AEA">
      <w:pPr>
        <w:spacing w:line="264" w:lineRule="auto"/>
        <w:rPr>
          <w:rFonts w:hint="eastAsia" w:ascii="Arial"/>
          <w:sz w:val="30"/>
          <w:szCs w:val="30"/>
        </w:rPr>
      </w:pPr>
      <w:r>
        <w:rPr>
          <w:rFonts w:hint="eastAsia" w:ascii="Arial"/>
          <w:sz w:val="30"/>
          <w:szCs w:val="30"/>
        </w:rPr>
        <w:t>首先，似乎应当告知（apprize）你，它并非为学者，或那些长期从事神圣研究的人而写，而只是为学习者，和我自己的学生（Pupils）而写，我希望为他们提供一盏光，引导他们正确地改进（improvement）我们神圣的信仰（holy Religion）。</w:t>
      </w:r>
    </w:p>
    <w:p w14:paraId="484F0D61">
      <w:pPr>
        <w:spacing w:line="264" w:lineRule="auto"/>
        <w:rPr>
          <w:rFonts w:hint="eastAsia" w:ascii="Arial"/>
          <w:sz w:val="30"/>
          <w:szCs w:val="30"/>
        </w:rPr>
      </w:pPr>
    </w:p>
    <w:p w14:paraId="2EC25CC7">
      <w:pPr>
        <w:spacing w:line="264" w:lineRule="auto"/>
        <w:rPr>
          <w:rFonts w:hint="eastAsia" w:ascii="Arial"/>
          <w:sz w:val="30"/>
          <w:szCs w:val="30"/>
        </w:rPr>
      </w:pPr>
      <w:r>
        <w:rPr>
          <w:rFonts w:hint="eastAsia" w:ascii="Arial"/>
          <w:sz w:val="30"/>
          <w:szCs w:val="30"/>
        </w:rPr>
        <w:t>It appeared to me extremely undesirable, that those with whose education for the sacred office we are intrusted, should at length ascend the pulpit to entertain the Christian people with frigid, though perhaps sublime, discourses, or with unprofitable, though sufficiently warm, discussions; neglecting, in the mean time, to inspire their minds with any relish for heavenly objects, with any desire for divine consolations, with any love for genuine piety.</w:t>
      </w:r>
    </w:p>
    <w:p w14:paraId="1E761898">
      <w:pPr>
        <w:spacing w:line="264" w:lineRule="auto"/>
        <w:rPr>
          <w:rFonts w:hint="eastAsia" w:ascii="Arial"/>
          <w:sz w:val="30"/>
          <w:szCs w:val="30"/>
        </w:rPr>
      </w:pPr>
    </w:p>
    <w:p w14:paraId="1B9AF90B">
      <w:pPr>
        <w:spacing w:line="264" w:lineRule="auto"/>
        <w:rPr>
          <w:rFonts w:hint="eastAsia" w:ascii="Arial"/>
          <w:sz w:val="30"/>
          <w:szCs w:val="30"/>
        </w:rPr>
      </w:pPr>
      <w:r>
        <w:rPr>
          <w:rFonts w:hint="eastAsia" w:ascii="Arial"/>
          <w:sz w:val="30"/>
          <w:szCs w:val="30"/>
        </w:rPr>
        <w:t>在我看来，极其不合宜（undesirable）的是，那些我们受托为其圣职（sacred office）进行教育的人，最终登上讲坛（pulpit）时，用冷淡（frigid）的、虽然或许崇高（sublime）的讲论，或用无益（unprofitable）的、虽然足够热烈（warm）的讨论来取悦（entertain）基督徒民众；同时却忽略了激发他们心中对属天事物（heavenly objects）的任何兴趣（relish），对神圣安慰（divine consolations）的任何渴望，对真实敬虔（genuine piety）的任何爱。</w:t>
      </w:r>
    </w:p>
    <w:p w14:paraId="62F31EAE">
      <w:pPr>
        <w:spacing w:line="264" w:lineRule="auto"/>
        <w:rPr>
          <w:rFonts w:hint="eastAsia" w:ascii="Arial"/>
          <w:sz w:val="30"/>
          <w:szCs w:val="30"/>
        </w:rPr>
      </w:pPr>
    </w:p>
    <w:p w14:paraId="6D5B668A">
      <w:pPr>
        <w:spacing w:line="264" w:lineRule="auto"/>
        <w:rPr>
          <w:rFonts w:hint="eastAsia" w:ascii="Arial"/>
          <w:sz w:val="30"/>
          <w:szCs w:val="30"/>
        </w:rPr>
      </w:pPr>
      <w:r>
        <w:rPr>
          <w:rFonts w:hint="eastAsia" w:ascii="Arial"/>
          <w:sz w:val="30"/>
          <w:szCs w:val="30"/>
        </w:rPr>
        <w:t>I daily urged them to consider that Religion is not seated in the tongue, but in the mind; that it consists not in words, but in deeds; not in the subtlety of speculations, but in purity of heart; not in the affectation of new discoveries, but in the prosecution of a new life.</w:t>
      </w:r>
    </w:p>
    <w:p w14:paraId="5BF412A7">
      <w:pPr>
        <w:spacing w:line="264" w:lineRule="auto"/>
        <w:rPr>
          <w:rFonts w:hint="eastAsia" w:ascii="Arial"/>
          <w:sz w:val="30"/>
          <w:szCs w:val="30"/>
        </w:rPr>
      </w:pPr>
    </w:p>
    <w:p w14:paraId="6FD27133">
      <w:pPr>
        <w:spacing w:line="264" w:lineRule="auto"/>
        <w:rPr>
          <w:rFonts w:hint="eastAsia" w:ascii="Arial"/>
          <w:sz w:val="30"/>
          <w:szCs w:val="30"/>
        </w:rPr>
      </w:pPr>
      <w:r>
        <w:rPr>
          <w:rFonts w:hint="eastAsia" w:ascii="Arial"/>
          <w:sz w:val="30"/>
          <w:szCs w:val="30"/>
        </w:rPr>
        <w:t>我每天都敦促（urged）他们思考，信仰（Religion）并非立足于舌头，而是立足于心智；它不在于言语，而在于行为；不在于思辨（speculations）的精微（subtlety），而在于内心的纯洁（purity of heart）；不在于矫饰（affectation）新发现，而在于追求（prosecution）新生命。</w:t>
      </w:r>
    </w:p>
    <w:p w14:paraId="08E02626">
      <w:pPr>
        <w:spacing w:line="264" w:lineRule="auto"/>
        <w:rPr>
          <w:rFonts w:hint="eastAsia" w:ascii="Arial"/>
          <w:sz w:val="30"/>
          <w:szCs w:val="30"/>
        </w:rPr>
      </w:pPr>
    </w:p>
    <w:p w14:paraId="52FF38CF">
      <w:pPr>
        <w:spacing w:line="264" w:lineRule="auto"/>
        <w:rPr>
          <w:rFonts w:hint="eastAsia" w:ascii="Arial"/>
          <w:sz w:val="30"/>
          <w:szCs w:val="30"/>
        </w:rPr>
      </w:pPr>
      <w:r>
        <w:rPr>
          <w:rFonts w:hint="eastAsia" w:ascii="Arial"/>
          <w:sz w:val="30"/>
          <w:szCs w:val="30"/>
        </w:rPr>
        <w:t>They were frequently reminded, that he alone is a true Theologian, who adds the practical to the theoretical part of Religion—who combines exhortation to duty with the elucidation of doctrine.</w:t>
      </w:r>
    </w:p>
    <w:p w14:paraId="0407C267">
      <w:pPr>
        <w:spacing w:line="264" w:lineRule="auto"/>
        <w:rPr>
          <w:rFonts w:hint="eastAsia" w:ascii="Arial"/>
          <w:sz w:val="30"/>
          <w:szCs w:val="30"/>
        </w:rPr>
      </w:pPr>
    </w:p>
    <w:p w14:paraId="1C92DB94">
      <w:pPr>
        <w:spacing w:line="264" w:lineRule="auto"/>
        <w:rPr>
          <w:rFonts w:hint="eastAsia" w:ascii="Arial"/>
          <w:sz w:val="30"/>
          <w:szCs w:val="30"/>
        </w:rPr>
      </w:pPr>
      <w:r>
        <w:rPr>
          <w:rFonts w:hint="eastAsia" w:ascii="Arial"/>
          <w:sz w:val="30"/>
          <w:szCs w:val="30"/>
        </w:rPr>
        <w:t>他们常常被提醒，唯有将信仰的实践（practical）部分加到理论（theoretical）部分之上的人——唯有将责任的劝勉（exhortation to duty）与教义的阐明（elucidation of doctrine）结合起来的人——才是真正的神学家（Theologian）。</w:t>
      </w:r>
    </w:p>
    <w:p w14:paraId="1D704393">
      <w:pPr>
        <w:spacing w:line="264" w:lineRule="auto"/>
        <w:rPr>
          <w:rFonts w:hint="eastAsia" w:ascii="Arial"/>
          <w:sz w:val="30"/>
          <w:szCs w:val="30"/>
        </w:rPr>
      </w:pPr>
    </w:p>
    <w:p w14:paraId="6789DCCD">
      <w:pPr>
        <w:spacing w:line="264" w:lineRule="auto"/>
        <w:rPr>
          <w:rFonts w:hint="eastAsia" w:ascii="Arial"/>
          <w:sz w:val="30"/>
          <w:szCs w:val="30"/>
        </w:rPr>
      </w:pPr>
      <w:r>
        <w:rPr>
          <w:rFonts w:hint="eastAsia" w:ascii="Arial"/>
          <w:sz w:val="30"/>
          <w:szCs w:val="30"/>
        </w:rPr>
        <w:t>They were told, also, that this is not to be done merely in a superficial, formal, and customary manner, at the conclusion of a sermon; but that the whole discourse should be so framed, that the soul, fixed in earnest and adoring contemplation of astonishing truths, may feel itself inflamed with a heavenly zeal to regulate the life in a manner becoming the knowledge and the faith of those glorious realities.</w:t>
      </w:r>
    </w:p>
    <w:p w14:paraId="727011C4">
      <w:pPr>
        <w:spacing w:line="264" w:lineRule="auto"/>
        <w:rPr>
          <w:rFonts w:hint="eastAsia" w:ascii="Arial"/>
          <w:sz w:val="30"/>
          <w:szCs w:val="30"/>
        </w:rPr>
      </w:pPr>
    </w:p>
    <w:p w14:paraId="5E762B29">
      <w:pPr>
        <w:spacing w:line="264" w:lineRule="auto"/>
        <w:rPr>
          <w:rFonts w:hint="eastAsia" w:ascii="Arial"/>
          <w:sz w:val="30"/>
          <w:szCs w:val="30"/>
        </w:rPr>
      </w:pPr>
      <w:r>
        <w:rPr>
          <w:rFonts w:hint="eastAsia" w:ascii="Arial"/>
          <w:sz w:val="30"/>
          <w:szCs w:val="30"/>
        </w:rPr>
        <w:t>他们也被告知，这并非仅仅在讲道结束时以肤浅（superficial）、形式化（formal）和习惯性（customary）的方式来做；而是整个讲论（discourse）都应如此构建，使灵魂（soul）专注于对惊人真理的认真（earnest）且崇敬（adoring）的默想（contemplation），并感到自己被属天的热忱（heavenly zeal）点燃，以一种与那些荣耀实体（glorious realities）的知识和信仰相称的方式来规范（regulate）生活。</w:t>
      </w:r>
    </w:p>
    <w:p w14:paraId="1751A8C9">
      <w:pPr>
        <w:spacing w:line="264" w:lineRule="auto"/>
        <w:rPr>
          <w:rFonts w:hint="eastAsia" w:ascii="Arial"/>
          <w:sz w:val="30"/>
          <w:szCs w:val="30"/>
        </w:rPr>
      </w:pPr>
    </w:p>
    <w:p w14:paraId="03FA462B">
      <w:pPr>
        <w:spacing w:line="264" w:lineRule="auto"/>
        <w:rPr>
          <w:rFonts w:hint="eastAsia" w:ascii="Arial"/>
          <w:sz w:val="30"/>
          <w:szCs w:val="30"/>
        </w:rPr>
      </w:pPr>
      <w:r>
        <w:rPr>
          <w:rFonts w:hint="eastAsia" w:ascii="Arial"/>
          <w:sz w:val="30"/>
          <w:szCs w:val="30"/>
        </w:rPr>
        <w:t>I inculcated, further, that the minds of the hearers must be so instructed, that they may attempt a careful examination of themselves, and be able to ascertain by infallible marks, whether they have a personal interest in the promises of the Gospel:—and that this must be so strongly and pathetically urged, that the most secure may be roused from their fatal lethargy, and every hearer induced to inquire, with eager solicitude, into the state of his own soul.</w:t>
      </w:r>
    </w:p>
    <w:p w14:paraId="5E337419">
      <w:pPr>
        <w:spacing w:line="264" w:lineRule="auto"/>
        <w:rPr>
          <w:rFonts w:hint="eastAsia" w:ascii="Arial"/>
          <w:sz w:val="30"/>
          <w:szCs w:val="30"/>
        </w:rPr>
      </w:pPr>
    </w:p>
    <w:p w14:paraId="274060FC">
      <w:pPr>
        <w:spacing w:line="264" w:lineRule="auto"/>
        <w:rPr>
          <w:rFonts w:hint="eastAsia" w:ascii="Arial"/>
          <w:sz w:val="30"/>
          <w:szCs w:val="30"/>
        </w:rPr>
      </w:pPr>
      <w:r>
        <w:rPr>
          <w:rFonts w:hint="eastAsia" w:ascii="Arial"/>
          <w:sz w:val="30"/>
          <w:szCs w:val="30"/>
        </w:rPr>
        <w:t>我进一步灌输（inculcated）说，听者的心思必须受到如此的教导，使他们可以尝试仔细地省察（examination）自己，并能通过无误的标记（infallible marks）确定（ascertain）他们是否在福音的应许中有个人的份（personal interest）：——并且这必须被如此强烈且感人肺腑地（pathetically urged）强调，以致最自以为安全（secure）的人也能从他们致命的昏睡（fatal lethargy）中被唤醒，每一位听者都被引导以热切的关怀（eager solicitude）探究自己灵魂的状态。</w:t>
      </w:r>
    </w:p>
    <w:p w14:paraId="46011F10">
      <w:pPr>
        <w:spacing w:line="264" w:lineRule="auto"/>
        <w:rPr>
          <w:rFonts w:hint="eastAsia" w:ascii="Arial"/>
          <w:sz w:val="30"/>
          <w:szCs w:val="30"/>
        </w:rPr>
      </w:pPr>
    </w:p>
    <w:p w14:paraId="6EA408A1">
      <w:pPr>
        <w:spacing w:line="264" w:lineRule="auto"/>
        <w:rPr>
          <w:rFonts w:hint="eastAsia" w:ascii="Arial"/>
          <w:sz w:val="30"/>
          <w:szCs w:val="30"/>
        </w:rPr>
      </w:pPr>
      <w:r>
        <w:rPr>
          <w:rFonts w:hint="eastAsia" w:ascii="Arial"/>
          <w:sz w:val="30"/>
          <w:szCs w:val="30"/>
        </w:rPr>
        <w:t>I added, that there is not a single article of our Religion which is not mightily adapted to accomplish this purpose, and proceeded to confirm the truth of this remark by several examples.</w:t>
      </w:r>
    </w:p>
    <w:p w14:paraId="550C8B17">
      <w:pPr>
        <w:spacing w:line="264" w:lineRule="auto"/>
        <w:rPr>
          <w:rFonts w:hint="eastAsia" w:ascii="Arial"/>
          <w:sz w:val="30"/>
          <w:szCs w:val="30"/>
        </w:rPr>
      </w:pPr>
    </w:p>
    <w:p w14:paraId="0AC99A78">
      <w:pPr>
        <w:spacing w:line="264" w:lineRule="auto"/>
        <w:rPr>
          <w:rFonts w:hint="eastAsia" w:ascii="Arial"/>
          <w:sz w:val="30"/>
          <w:szCs w:val="30"/>
        </w:rPr>
      </w:pPr>
      <w:r>
        <w:rPr>
          <w:rFonts w:hint="eastAsia" w:ascii="Arial"/>
          <w:sz w:val="30"/>
          <w:szCs w:val="30"/>
        </w:rPr>
        <w:t>我补充说，我们信仰中没有一个信条（single article）不被极大地调整（mightily adapted）以达成这个目的，并接着用几个例子来确认这个评论的真实性。</w:t>
      </w:r>
    </w:p>
    <w:p w14:paraId="134338AB">
      <w:pPr>
        <w:spacing w:line="264" w:lineRule="auto"/>
        <w:rPr>
          <w:rFonts w:hint="eastAsia" w:ascii="Arial"/>
          <w:sz w:val="30"/>
          <w:szCs w:val="30"/>
        </w:rPr>
      </w:pPr>
    </w:p>
    <w:p w14:paraId="12FE115B">
      <w:pPr>
        <w:spacing w:line="264" w:lineRule="auto"/>
        <w:rPr>
          <w:rFonts w:hint="eastAsia" w:ascii="Arial"/>
          <w:sz w:val="30"/>
          <w:szCs w:val="30"/>
        </w:rPr>
      </w:pPr>
      <w:r>
        <w:rPr>
          <w:rFonts w:hint="eastAsia" w:ascii="Arial"/>
          <w:sz w:val="30"/>
          <w:szCs w:val="30"/>
        </w:rPr>
        <w:t>Some of my Students then began moat earnestly to request me to favour them with my thoughts in writing; and such is the origin of these Dissertations.</w:t>
      </w:r>
    </w:p>
    <w:p w14:paraId="6713EEE3">
      <w:pPr>
        <w:spacing w:line="264" w:lineRule="auto"/>
        <w:rPr>
          <w:rFonts w:hint="eastAsia" w:ascii="Arial"/>
          <w:sz w:val="30"/>
          <w:szCs w:val="30"/>
        </w:rPr>
      </w:pPr>
    </w:p>
    <w:p w14:paraId="4924C76A">
      <w:pPr>
        <w:spacing w:line="264" w:lineRule="auto"/>
        <w:rPr>
          <w:rFonts w:hint="eastAsia" w:ascii="Arial"/>
          <w:sz w:val="30"/>
          <w:szCs w:val="30"/>
        </w:rPr>
      </w:pPr>
      <w:r>
        <w:rPr>
          <w:rFonts w:hint="eastAsia" w:ascii="Arial"/>
          <w:sz w:val="30"/>
          <w:szCs w:val="30"/>
        </w:rPr>
        <w:t>我的一些学生于是开始最热切地请求我惠予（favour）他们我书面的想法；这就是这些讲章的起源。</w:t>
      </w:r>
    </w:p>
    <w:p w14:paraId="5994370E">
      <w:pPr>
        <w:spacing w:line="264" w:lineRule="auto"/>
        <w:rPr>
          <w:rFonts w:hint="eastAsia" w:ascii="Arial"/>
          <w:sz w:val="30"/>
          <w:szCs w:val="30"/>
        </w:rPr>
      </w:pPr>
    </w:p>
    <w:p w14:paraId="3E3974E9">
      <w:pPr>
        <w:spacing w:line="264" w:lineRule="auto"/>
        <w:rPr>
          <w:rFonts w:hint="eastAsia" w:ascii="Arial"/>
          <w:sz w:val="30"/>
          <w:szCs w:val="30"/>
        </w:rPr>
      </w:pPr>
      <w:r>
        <w:rPr>
          <w:rFonts w:hint="eastAsia" w:ascii="Arial"/>
          <w:sz w:val="30"/>
          <w:szCs w:val="30"/>
        </w:rPr>
        <w:t>I intended, in the first instance, that what relates to the Theory should be supposed to be sufficiently known already, from Catechetical Institutes, Systems of Theology, and what are called Common-place books; and that my only business should be to point out the application of the doctrines of faith to Christian practice.</w:t>
      </w:r>
    </w:p>
    <w:p w14:paraId="051AD08F">
      <w:pPr>
        <w:spacing w:line="264" w:lineRule="auto"/>
        <w:rPr>
          <w:rFonts w:hint="eastAsia" w:ascii="Arial"/>
          <w:sz w:val="30"/>
          <w:szCs w:val="30"/>
        </w:rPr>
      </w:pPr>
    </w:p>
    <w:p w14:paraId="2A87363C">
      <w:pPr>
        <w:spacing w:line="264" w:lineRule="auto"/>
        <w:rPr>
          <w:rFonts w:hint="eastAsia" w:ascii="Arial"/>
          <w:sz w:val="30"/>
          <w:szCs w:val="30"/>
        </w:rPr>
      </w:pPr>
      <w:r>
        <w:rPr>
          <w:rFonts w:hint="eastAsia" w:ascii="Arial"/>
          <w:sz w:val="30"/>
          <w:szCs w:val="30"/>
        </w:rPr>
        <w:t>起初（in the first instance），我打算假定关于理论（Theory）的内容已从教理问答教材（Catechetical Institutes）、神学体系（Systems of Theology）以及所谓的汇编（Common-place books）中充分知晓了；而我唯一的任务应当是指出信仰教义对基督徒实践（Christian practice）的应用。</w:t>
      </w:r>
    </w:p>
    <w:p w14:paraId="4AC48C46">
      <w:pPr>
        <w:spacing w:line="264" w:lineRule="auto"/>
        <w:rPr>
          <w:rFonts w:hint="eastAsia" w:ascii="Arial"/>
          <w:sz w:val="30"/>
          <w:szCs w:val="30"/>
        </w:rPr>
      </w:pPr>
    </w:p>
    <w:p w14:paraId="07CD1602">
      <w:pPr>
        <w:spacing w:line="264" w:lineRule="auto"/>
        <w:rPr>
          <w:rFonts w:hint="eastAsia" w:ascii="Arial"/>
          <w:sz w:val="30"/>
          <w:szCs w:val="30"/>
        </w:rPr>
      </w:pPr>
      <w:r>
        <w:rPr>
          <w:rFonts w:hint="eastAsia" w:ascii="Arial"/>
          <w:sz w:val="30"/>
          <w:szCs w:val="30"/>
        </w:rPr>
        <w:t>But at the very commencement of the undertaking, my Pupils expressed a strong desire to learn, also, what appeared to me to be the best method of illustrating, and the most eligible arguments for defending, the doctrines themselves; and this part of their request, too, I was unwilling to refuse.</w:t>
      </w:r>
    </w:p>
    <w:p w14:paraId="34DBB698">
      <w:pPr>
        <w:spacing w:line="264" w:lineRule="auto"/>
        <w:rPr>
          <w:rFonts w:hint="eastAsia" w:ascii="Arial"/>
          <w:sz w:val="30"/>
          <w:szCs w:val="30"/>
        </w:rPr>
      </w:pPr>
    </w:p>
    <w:p w14:paraId="7499A182">
      <w:pPr>
        <w:spacing w:line="264" w:lineRule="auto"/>
        <w:rPr>
          <w:rFonts w:hint="eastAsia" w:ascii="Arial"/>
          <w:sz w:val="30"/>
          <w:szCs w:val="30"/>
        </w:rPr>
      </w:pPr>
      <w:r>
        <w:rPr>
          <w:rFonts w:hint="eastAsia" w:ascii="Arial"/>
          <w:sz w:val="30"/>
          <w:szCs w:val="30"/>
        </w:rPr>
        <w:t>但在开始这项工作之初，我的学生们就表达了强烈的愿望，也想学习在我看来阐释教义本身的最佳方法，以及为之辩护的最可取（eligible）论证；而他们请求的这一部分，我也不愿拒绝。</w:t>
      </w:r>
    </w:p>
    <w:p w14:paraId="41DF0793">
      <w:pPr>
        <w:spacing w:line="264" w:lineRule="auto"/>
        <w:rPr>
          <w:rFonts w:hint="eastAsia" w:ascii="Arial"/>
          <w:sz w:val="30"/>
          <w:szCs w:val="30"/>
        </w:rPr>
      </w:pPr>
    </w:p>
    <w:p w14:paraId="617C297D">
      <w:pPr>
        <w:spacing w:line="264" w:lineRule="auto"/>
        <w:rPr>
          <w:rFonts w:hint="eastAsia" w:ascii="Arial"/>
          <w:sz w:val="30"/>
          <w:szCs w:val="30"/>
        </w:rPr>
      </w:pPr>
      <w:r>
        <w:rPr>
          <w:rFonts w:hint="eastAsia" w:ascii="Arial"/>
          <w:sz w:val="30"/>
          <w:szCs w:val="30"/>
        </w:rPr>
        <w:t>Hence I have sometimes stated those doctrines, from the Scriptures, at considerable length; and when the occasion required, have refuted the objections and cavils of adversaries.</w:t>
      </w:r>
    </w:p>
    <w:p w14:paraId="08EE6758">
      <w:pPr>
        <w:spacing w:line="264" w:lineRule="auto"/>
        <w:rPr>
          <w:rFonts w:hint="eastAsia" w:ascii="Arial"/>
          <w:sz w:val="30"/>
          <w:szCs w:val="30"/>
        </w:rPr>
      </w:pPr>
    </w:p>
    <w:p w14:paraId="592A6F9A">
      <w:pPr>
        <w:spacing w:line="264" w:lineRule="auto"/>
        <w:rPr>
          <w:rFonts w:hint="eastAsia" w:ascii="Arial"/>
          <w:sz w:val="30"/>
          <w:szCs w:val="30"/>
        </w:rPr>
      </w:pPr>
      <w:r>
        <w:rPr>
          <w:rFonts w:hint="eastAsia" w:ascii="Arial"/>
          <w:sz w:val="30"/>
          <w:szCs w:val="30"/>
        </w:rPr>
        <w:t>因此，我有时已根据圣经，相当详细地陈述了那些教义；并且当场合需要时，也驳斥了反对者（adversaries）的异议（objections）和吹毛求疵（cavils）。</w:t>
      </w:r>
    </w:p>
    <w:p w14:paraId="365F5149">
      <w:pPr>
        <w:spacing w:line="264" w:lineRule="auto"/>
        <w:rPr>
          <w:rFonts w:hint="eastAsia" w:ascii="Arial"/>
          <w:sz w:val="30"/>
          <w:szCs w:val="30"/>
        </w:rPr>
      </w:pPr>
    </w:p>
    <w:p w14:paraId="78DF8023">
      <w:pPr>
        <w:spacing w:line="264" w:lineRule="auto"/>
        <w:rPr>
          <w:rFonts w:hint="eastAsia" w:ascii="Arial"/>
          <w:sz w:val="30"/>
          <w:szCs w:val="30"/>
        </w:rPr>
      </w:pPr>
      <w:r>
        <w:rPr>
          <w:rFonts w:hint="eastAsia" w:ascii="Arial"/>
          <w:sz w:val="30"/>
          <w:szCs w:val="30"/>
        </w:rPr>
        <w:t>In the selection of the arguments, however, and in the manner of treating them, I have used my own liberty;—a liberty of which I think no one ought to be deprived, who is sincerely desirous that all those truths, by the profession of which the Church of Christ is distinguished from erroneous societies of every sort, may be preserved pure and entire; and to whom nothing in his whole life affords greater pleasure than exerting his utmost efforts to illustrate and confirm these doctrines, and to apply them to their legitimate use.</w:t>
      </w:r>
    </w:p>
    <w:p w14:paraId="68783979">
      <w:pPr>
        <w:spacing w:line="264" w:lineRule="auto"/>
        <w:rPr>
          <w:rFonts w:hint="eastAsia" w:ascii="Arial"/>
          <w:sz w:val="30"/>
          <w:szCs w:val="30"/>
        </w:rPr>
      </w:pPr>
    </w:p>
    <w:p w14:paraId="14B1DFDF">
      <w:pPr>
        <w:spacing w:line="264" w:lineRule="auto"/>
        <w:rPr>
          <w:rFonts w:hint="eastAsia" w:ascii="Arial"/>
          <w:sz w:val="30"/>
          <w:szCs w:val="30"/>
        </w:rPr>
      </w:pPr>
      <w:r>
        <w:rPr>
          <w:rFonts w:hint="eastAsia" w:ascii="Arial"/>
          <w:sz w:val="30"/>
          <w:szCs w:val="30"/>
        </w:rPr>
        <w:t>然而，在论证的选择以及处理它们的方式上，我运用了我自己的自由；——我认为，任何真诚渴望所有那些藉着其宣信（profession）使基督教会区别于各种错误团体（erroneous societies）的真理得以保持纯洁和完整的人，都不应被剥夺这种自由；并且对他来说，一生中没有比尽最大努力阐明和确认这些教义，并将它们应用于其合法（legitimate）用途更令人愉悦的事了。</w:t>
      </w:r>
    </w:p>
    <w:p w14:paraId="50D5CB0B">
      <w:pPr>
        <w:spacing w:line="264" w:lineRule="auto"/>
        <w:rPr>
          <w:rFonts w:hint="eastAsia" w:ascii="Arial"/>
          <w:sz w:val="30"/>
          <w:szCs w:val="30"/>
        </w:rPr>
      </w:pPr>
    </w:p>
    <w:p w14:paraId="3D54407C">
      <w:pPr>
        <w:spacing w:line="264" w:lineRule="auto"/>
        <w:rPr>
          <w:rFonts w:hint="eastAsia" w:ascii="Arial"/>
          <w:sz w:val="30"/>
          <w:szCs w:val="30"/>
        </w:rPr>
      </w:pPr>
      <w:r>
        <w:rPr>
          <w:rFonts w:hint="eastAsia" w:ascii="Arial"/>
          <w:sz w:val="30"/>
          <w:szCs w:val="30"/>
        </w:rPr>
        <w:t>We are Christians.</w:t>
      </w:r>
    </w:p>
    <w:p w14:paraId="60F18FBE">
      <w:pPr>
        <w:spacing w:line="264" w:lineRule="auto"/>
        <w:rPr>
          <w:rFonts w:hint="eastAsia" w:ascii="Arial"/>
          <w:sz w:val="30"/>
          <w:szCs w:val="30"/>
        </w:rPr>
      </w:pPr>
    </w:p>
    <w:p w14:paraId="1C7B0135">
      <w:pPr>
        <w:spacing w:line="264" w:lineRule="auto"/>
        <w:rPr>
          <w:rFonts w:hint="eastAsia" w:ascii="Arial"/>
          <w:sz w:val="30"/>
          <w:szCs w:val="30"/>
        </w:rPr>
      </w:pPr>
      <w:r>
        <w:rPr>
          <w:rFonts w:hint="eastAsia" w:ascii="Arial"/>
          <w:sz w:val="30"/>
          <w:szCs w:val="30"/>
        </w:rPr>
        <w:t>我们是基督徒。</w:t>
      </w:r>
    </w:p>
    <w:p w14:paraId="640BE091">
      <w:pPr>
        <w:spacing w:line="264" w:lineRule="auto"/>
        <w:rPr>
          <w:rFonts w:hint="eastAsia" w:ascii="Arial"/>
          <w:sz w:val="30"/>
          <w:szCs w:val="30"/>
        </w:rPr>
      </w:pPr>
    </w:p>
    <w:p w14:paraId="246E14B6">
      <w:pPr>
        <w:spacing w:line="264" w:lineRule="auto"/>
        <w:rPr>
          <w:rFonts w:hint="eastAsia" w:ascii="Arial"/>
          <w:sz w:val="30"/>
          <w:szCs w:val="30"/>
        </w:rPr>
      </w:pPr>
      <w:r>
        <w:rPr>
          <w:rFonts w:hint="eastAsia" w:ascii="Arial"/>
          <w:sz w:val="30"/>
          <w:szCs w:val="30"/>
        </w:rPr>
        <w:t>We have one infallible Master and Teacher, Jesus Christ.</w:t>
      </w:r>
    </w:p>
    <w:p w14:paraId="5DD640BD">
      <w:pPr>
        <w:spacing w:line="264" w:lineRule="auto"/>
        <w:rPr>
          <w:rFonts w:hint="eastAsia" w:ascii="Arial"/>
          <w:sz w:val="30"/>
          <w:szCs w:val="30"/>
        </w:rPr>
      </w:pPr>
    </w:p>
    <w:p w14:paraId="53089779">
      <w:pPr>
        <w:spacing w:line="264" w:lineRule="auto"/>
        <w:rPr>
          <w:rFonts w:hint="eastAsia" w:ascii="Arial"/>
          <w:sz w:val="30"/>
          <w:szCs w:val="30"/>
        </w:rPr>
      </w:pPr>
      <w:r>
        <w:rPr>
          <w:rFonts w:hint="eastAsia" w:ascii="Arial"/>
          <w:sz w:val="30"/>
          <w:szCs w:val="30"/>
        </w:rPr>
        <w:t>我们有一位无误的夫子和教师，耶稣基督。</w:t>
      </w:r>
    </w:p>
    <w:p w14:paraId="7B887DCE">
      <w:pPr>
        <w:spacing w:line="264" w:lineRule="auto"/>
        <w:rPr>
          <w:rFonts w:hint="eastAsia" w:ascii="Arial"/>
          <w:sz w:val="30"/>
          <w:szCs w:val="30"/>
        </w:rPr>
      </w:pPr>
    </w:p>
    <w:p w14:paraId="71A6B727">
      <w:pPr>
        <w:spacing w:line="264" w:lineRule="auto"/>
        <w:rPr>
          <w:rFonts w:hint="eastAsia" w:ascii="Arial"/>
          <w:sz w:val="30"/>
          <w:szCs w:val="30"/>
        </w:rPr>
      </w:pPr>
      <w:r>
        <w:rPr>
          <w:rFonts w:hint="eastAsia" w:ascii="Arial"/>
          <w:sz w:val="30"/>
          <w:szCs w:val="30"/>
        </w:rPr>
        <w:t>When we recur to men, "to follow constantly the sentiments of one individual," as Seneca somewhere elegantly says, "is to act not as a member of the commonwealth, but as an abettor of a party."*</w:t>
      </w:r>
    </w:p>
    <w:p w14:paraId="02529C8C">
      <w:pPr>
        <w:spacing w:line="264" w:lineRule="auto"/>
        <w:rPr>
          <w:rFonts w:hint="eastAsia" w:ascii="Arial"/>
          <w:sz w:val="30"/>
          <w:szCs w:val="30"/>
        </w:rPr>
      </w:pPr>
    </w:p>
    <w:p w14:paraId="0C4DFCAF">
      <w:pPr>
        <w:spacing w:line="264" w:lineRule="auto"/>
        <w:rPr>
          <w:rFonts w:hint="eastAsia" w:ascii="Arial"/>
          <w:sz w:val="30"/>
          <w:szCs w:val="30"/>
        </w:rPr>
      </w:pPr>
      <w:r>
        <w:rPr>
          <w:rFonts w:hint="eastAsia" w:ascii="Arial"/>
          <w:sz w:val="30"/>
          <w:szCs w:val="30"/>
        </w:rPr>
        <w:t>当我们求助于人时，“持续地追随某一个人的观点，”正如塞涅卡（Seneca）某处优雅地说，“并非作为共和国（commonwealth）的一员行事，而是作为某个党派的煽动者（abettor）行事。”*</w:t>
      </w:r>
    </w:p>
    <w:p w14:paraId="226E41F4">
      <w:pPr>
        <w:spacing w:line="264" w:lineRule="auto"/>
        <w:rPr>
          <w:rFonts w:hint="eastAsia" w:ascii="Arial"/>
          <w:sz w:val="30"/>
          <w:szCs w:val="30"/>
        </w:rPr>
      </w:pPr>
    </w:p>
    <w:p w14:paraId="5A624D5C">
      <w:pPr>
        <w:spacing w:line="264" w:lineRule="auto"/>
        <w:rPr>
          <w:rFonts w:hint="eastAsia" w:ascii="Arial"/>
          <w:sz w:val="30"/>
          <w:szCs w:val="30"/>
        </w:rPr>
      </w:pPr>
      <w:r>
        <w:rPr>
          <w:rFonts w:hint="eastAsia" w:ascii="Arial"/>
          <w:sz w:val="30"/>
          <w:szCs w:val="30"/>
        </w:rPr>
        <w:t>Such conduct I utterly detest, and trust that I shall always avoid.</w:t>
      </w:r>
    </w:p>
    <w:p w14:paraId="6312E531">
      <w:pPr>
        <w:spacing w:line="264" w:lineRule="auto"/>
        <w:rPr>
          <w:rFonts w:hint="eastAsia" w:ascii="Arial"/>
          <w:sz w:val="30"/>
          <w:szCs w:val="30"/>
        </w:rPr>
      </w:pPr>
    </w:p>
    <w:p w14:paraId="2155B9F0">
      <w:pPr>
        <w:spacing w:line="264" w:lineRule="auto"/>
        <w:rPr>
          <w:rFonts w:hint="eastAsia" w:ascii="Arial"/>
          <w:sz w:val="30"/>
          <w:szCs w:val="30"/>
        </w:rPr>
      </w:pPr>
      <w:r>
        <w:rPr>
          <w:rFonts w:hint="eastAsia" w:ascii="Arial"/>
          <w:sz w:val="30"/>
          <w:szCs w:val="30"/>
        </w:rPr>
        <w:t>这样的行为我完全憎恶（detest），并相信我将永远避免。</w:t>
      </w:r>
    </w:p>
    <w:p w14:paraId="22697E72">
      <w:pPr>
        <w:spacing w:line="264" w:lineRule="auto"/>
        <w:rPr>
          <w:rFonts w:hint="eastAsia" w:ascii="Arial"/>
          <w:sz w:val="30"/>
          <w:szCs w:val="30"/>
        </w:rPr>
      </w:pPr>
    </w:p>
    <w:p w14:paraId="06417BFA">
      <w:pPr>
        <w:spacing w:line="264" w:lineRule="auto"/>
        <w:rPr>
          <w:rFonts w:hint="eastAsia" w:ascii="Arial"/>
          <w:sz w:val="30"/>
          <w:szCs w:val="30"/>
        </w:rPr>
      </w:pPr>
      <w:r>
        <w:rPr>
          <w:rFonts w:hint="eastAsia" w:ascii="Arial"/>
          <w:sz w:val="30"/>
          <w:szCs w:val="30"/>
        </w:rPr>
        <w:t>"I am the servile follower of no man; I bear no man's name; I show great respect for the judgment of eminent men; I claim permission, also, in some degree, to respect my own."</w:t>
      </w:r>
    </w:p>
    <w:p w14:paraId="1C9DDD8F">
      <w:pPr>
        <w:spacing w:line="264" w:lineRule="auto"/>
        <w:rPr>
          <w:rFonts w:hint="eastAsia" w:ascii="Arial"/>
          <w:sz w:val="30"/>
          <w:szCs w:val="30"/>
        </w:rPr>
      </w:pPr>
    </w:p>
    <w:p w14:paraId="67EBBD5B">
      <w:pPr>
        <w:spacing w:line="264" w:lineRule="auto"/>
        <w:rPr>
          <w:rFonts w:hint="eastAsia" w:ascii="Arial"/>
          <w:sz w:val="30"/>
          <w:szCs w:val="30"/>
        </w:rPr>
      </w:pPr>
      <w:r>
        <w:rPr>
          <w:rFonts w:hint="eastAsia" w:ascii="Arial"/>
          <w:sz w:val="30"/>
          <w:szCs w:val="30"/>
        </w:rPr>
        <w:t>“我不是任何人的奴性追随者（servile follower）；我不带任何人的名字；我对杰出人物的判断表示极大的尊敬；我也在某种程度上要求允许尊敬我自己的判断。”</w:t>
      </w:r>
    </w:p>
    <w:p w14:paraId="2DE7F305">
      <w:pPr>
        <w:spacing w:line="264" w:lineRule="auto"/>
        <w:rPr>
          <w:rFonts w:hint="eastAsia" w:ascii="Arial"/>
          <w:sz w:val="30"/>
          <w:szCs w:val="30"/>
        </w:rPr>
      </w:pPr>
    </w:p>
    <w:p w14:paraId="4C05382E">
      <w:pPr>
        <w:spacing w:line="264" w:lineRule="auto"/>
        <w:rPr>
          <w:rFonts w:hint="eastAsia" w:ascii="Arial"/>
          <w:sz w:val="30"/>
          <w:szCs w:val="30"/>
        </w:rPr>
      </w:pPr>
      <w:r>
        <w:rPr>
          <w:rFonts w:hint="eastAsia" w:ascii="Arial"/>
          <w:sz w:val="30"/>
          <w:szCs w:val="30"/>
        </w:rPr>
        <w:t>As I grudge no one this innocent liberty, so I supposed that no one would have grudged it to me.</w:t>
      </w:r>
    </w:p>
    <w:p w14:paraId="60399763">
      <w:pPr>
        <w:spacing w:line="264" w:lineRule="auto"/>
        <w:rPr>
          <w:rFonts w:hint="eastAsia" w:ascii="Arial"/>
          <w:sz w:val="30"/>
          <w:szCs w:val="30"/>
        </w:rPr>
      </w:pPr>
    </w:p>
    <w:p w14:paraId="1D93327D">
      <w:pPr>
        <w:spacing w:line="264" w:lineRule="auto"/>
        <w:rPr>
          <w:rFonts w:hint="eastAsia" w:ascii="Arial"/>
          <w:sz w:val="30"/>
          <w:szCs w:val="30"/>
        </w:rPr>
      </w:pPr>
      <w:r>
        <w:rPr>
          <w:rFonts w:hint="eastAsia" w:ascii="Arial"/>
          <w:sz w:val="30"/>
          <w:szCs w:val="30"/>
        </w:rPr>
        <w:t>正如我不吝惜（grudge）给予任何人这种无害的（innocent）自由，我也曾假定没有人会吝惜将其给予我。</w:t>
      </w:r>
    </w:p>
    <w:p w14:paraId="57D7C4A1">
      <w:pPr>
        <w:spacing w:line="264" w:lineRule="auto"/>
        <w:rPr>
          <w:rFonts w:hint="eastAsia" w:ascii="Arial"/>
          <w:sz w:val="30"/>
          <w:szCs w:val="30"/>
        </w:rPr>
      </w:pPr>
    </w:p>
    <w:p w14:paraId="37FCE330">
      <w:pPr>
        <w:spacing w:line="264" w:lineRule="auto"/>
        <w:rPr>
          <w:rFonts w:hint="eastAsia" w:ascii="Arial"/>
          <w:sz w:val="30"/>
          <w:szCs w:val="30"/>
        </w:rPr>
      </w:pPr>
      <w:r>
        <w:rPr>
          <w:rFonts w:hint="eastAsia" w:ascii="Arial"/>
          <w:sz w:val="30"/>
          <w:szCs w:val="30"/>
        </w:rPr>
        <w:t>There were not wanting several persons, however, whom it displeased.</w:t>
      </w:r>
    </w:p>
    <w:p w14:paraId="1D40934A">
      <w:pPr>
        <w:spacing w:line="264" w:lineRule="auto"/>
        <w:rPr>
          <w:rFonts w:hint="eastAsia" w:ascii="Arial"/>
          <w:sz w:val="30"/>
          <w:szCs w:val="30"/>
        </w:rPr>
      </w:pPr>
    </w:p>
    <w:p w14:paraId="43FCF4A0">
      <w:pPr>
        <w:spacing w:line="264" w:lineRule="auto"/>
        <w:rPr>
          <w:rFonts w:hint="eastAsia" w:ascii="Arial"/>
          <w:sz w:val="30"/>
          <w:szCs w:val="30"/>
        </w:rPr>
      </w:pPr>
      <w:r>
        <w:rPr>
          <w:rFonts w:hint="eastAsia" w:ascii="Arial"/>
          <w:sz w:val="30"/>
          <w:szCs w:val="30"/>
        </w:rPr>
        <w:t>然而，并非没有一些人对此感到不悦。</w:t>
      </w:r>
    </w:p>
    <w:p w14:paraId="0728B0C6">
      <w:pPr>
        <w:spacing w:line="264" w:lineRule="auto"/>
        <w:rPr>
          <w:rFonts w:hint="eastAsia" w:ascii="Arial"/>
          <w:sz w:val="30"/>
          <w:szCs w:val="30"/>
        </w:rPr>
      </w:pPr>
    </w:p>
    <w:p w14:paraId="77CAE48E">
      <w:pPr>
        <w:spacing w:line="264" w:lineRule="auto"/>
        <w:rPr>
          <w:rFonts w:hint="eastAsia" w:ascii="Arial"/>
          <w:sz w:val="30"/>
          <w:szCs w:val="30"/>
        </w:rPr>
      </w:pPr>
      <w:r>
        <w:rPr>
          <w:rFonts w:hint="eastAsia" w:ascii="Arial"/>
          <w:sz w:val="30"/>
          <w:szCs w:val="30"/>
        </w:rPr>
        <w:t>Some apprehend that I have not every where expressed myself in a manner sufficiently conformable to old opinions; whilst others are still more highly offended, because I have not always acquiesced in new doctrines, and in periodical interpretations of the prophecies.</w:t>
      </w:r>
    </w:p>
    <w:p w14:paraId="7CBBDDDC">
      <w:pPr>
        <w:spacing w:line="264" w:lineRule="auto"/>
        <w:rPr>
          <w:rFonts w:hint="eastAsia" w:ascii="Arial"/>
          <w:sz w:val="30"/>
          <w:szCs w:val="30"/>
        </w:rPr>
      </w:pPr>
    </w:p>
    <w:p w14:paraId="3B1716CE">
      <w:pPr>
        <w:spacing w:line="264" w:lineRule="auto"/>
        <w:rPr>
          <w:rFonts w:hint="eastAsia" w:ascii="Arial"/>
          <w:sz w:val="30"/>
          <w:szCs w:val="30"/>
        </w:rPr>
      </w:pPr>
      <w:r>
        <w:rPr>
          <w:rFonts w:hint="eastAsia" w:ascii="Arial"/>
          <w:sz w:val="30"/>
          <w:szCs w:val="30"/>
        </w:rPr>
        <w:t>一些人忧虑（apprehend）我并非处处以足够符合（conformable）旧观点的方式表达自己；而另一些人则更为不悦，因为我并非总是默许（acquiesced in）新的教义，以及对预言的周期性（periodical）解释。</w:t>
      </w:r>
    </w:p>
    <w:p w14:paraId="5C666922">
      <w:pPr>
        <w:spacing w:line="264" w:lineRule="auto"/>
        <w:rPr>
          <w:rFonts w:hint="eastAsia" w:ascii="Arial"/>
          <w:sz w:val="30"/>
          <w:szCs w:val="30"/>
        </w:rPr>
      </w:pPr>
    </w:p>
    <w:p w14:paraId="453B1420">
      <w:pPr>
        <w:spacing w:line="264" w:lineRule="auto"/>
        <w:rPr>
          <w:rFonts w:hint="eastAsia" w:ascii="Arial"/>
          <w:sz w:val="30"/>
          <w:szCs w:val="30"/>
        </w:rPr>
      </w:pPr>
      <w:r>
        <w:rPr>
          <w:rFonts w:hint="eastAsia" w:ascii="Arial"/>
          <w:sz w:val="30"/>
          <w:szCs w:val="30"/>
        </w:rPr>
        <w:t>To make no mention of others, with whom I shall never be disposed to have any altercation;—the celebrated JOHN VAN DER WAEYEN, once my Colleague, friend, and familiar acquaintance, after he began to differ from himself, also deserted and opposed his friends.</w:t>
      </w:r>
    </w:p>
    <w:p w14:paraId="4DCD1D55">
      <w:pPr>
        <w:spacing w:line="264" w:lineRule="auto"/>
        <w:rPr>
          <w:rFonts w:hint="eastAsia" w:ascii="Arial"/>
          <w:sz w:val="30"/>
          <w:szCs w:val="30"/>
        </w:rPr>
      </w:pPr>
    </w:p>
    <w:p w14:paraId="7B342D57">
      <w:pPr>
        <w:spacing w:line="264" w:lineRule="auto"/>
        <w:rPr>
          <w:rFonts w:hint="eastAsia" w:ascii="Arial"/>
          <w:sz w:val="30"/>
          <w:szCs w:val="30"/>
        </w:rPr>
      </w:pPr>
      <w:r>
        <w:rPr>
          <w:rFonts w:hint="eastAsia" w:ascii="Arial"/>
          <w:sz w:val="30"/>
          <w:szCs w:val="30"/>
        </w:rPr>
        <w:t>更不用说其他人了，我永远不倾向于与他们有任何争执（altercation）；——著名的约翰·范德瓦恩（JOHN VAN DER WAEYEN），曾是我的同事、朋友和熟人（familiar acquaintance），在他开始与自己意见相左之后，也离弃并反对他的朋友们。</w:t>
      </w:r>
    </w:p>
    <w:p w14:paraId="512AAC05">
      <w:pPr>
        <w:spacing w:line="264" w:lineRule="auto"/>
        <w:rPr>
          <w:rFonts w:hint="eastAsia" w:ascii="Arial"/>
          <w:sz w:val="30"/>
          <w:szCs w:val="30"/>
        </w:rPr>
      </w:pPr>
    </w:p>
    <w:p w14:paraId="37FA7B9E">
      <w:pPr>
        <w:spacing w:line="264" w:lineRule="auto"/>
        <w:rPr>
          <w:rFonts w:hint="eastAsia" w:ascii="Arial"/>
          <w:sz w:val="30"/>
          <w:szCs w:val="30"/>
        </w:rPr>
      </w:pPr>
      <w:r>
        <w:rPr>
          <w:rFonts w:hint="eastAsia" w:ascii="Arial"/>
          <w:sz w:val="30"/>
          <w:szCs w:val="30"/>
        </w:rPr>
        <w:t>Although, formerly, his opinion of me was not very unfavourable; yet, having altered his procedure, he has thought proper, in most of his writings, both in the Latin and in our vernacular tongue, not only to censure and expose my publications; but, likewise, to attack and traduce my character, with such violence, haughtiness, and arrogance, with such daring falsehood, such unbounded licentiousness of calumny, and such wanton scurrility; that he seems either not to have known, or, at least, to have, in this instance, forgotten alike all the rules of politeness, and all the laws of equity and probity.</w:t>
      </w:r>
    </w:p>
    <w:p w14:paraId="132EBC97">
      <w:pPr>
        <w:spacing w:line="264" w:lineRule="auto"/>
        <w:rPr>
          <w:rFonts w:hint="eastAsia" w:ascii="Arial"/>
          <w:sz w:val="30"/>
          <w:szCs w:val="30"/>
        </w:rPr>
      </w:pPr>
    </w:p>
    <w:p w14:paraId="2C70395A">
      <w:pPr>
        <w:spacing w:line="264" w:lineRule="auto"/>
        <w:rPr>
          <w:rFonts w:hint="eastAsia" w:ascii="Arial"/>
          <w:sz w:val="30"/>
          <w:szCs w:val="30"/>
        </w:rPr>
      </w:pPr>
      <w:r>
        <w:rPr>
          <w:rFonts w:hint="eastAsia" w:ascii="Arial"/>
          <w:sz w:val="30"/>
          <w:szCs w:val="30"/>
        </w:rPr>
        <w:t>虽然，以前，他对我的看法并非很不友好；然而，改变了他的做法之后，他认为恰当的是，在他大部分著作中，无论是拉丁文还是我们的本地语，不仅谴责（censure）和揭露（expose）我的出版物；而且，还以如此的暴力、傲慢（haughtiness）和自大（arrogance），如此大胆的虚假（daring falsehood），如此无度的诽谤放纵（unbounded licentiousness of calumny），以及如此肆意的粗鄙辱骂（wanton scurrility），来攻击和中伤（traduce）我的品格；以至于他似乎要么不知道，要么至少，在这种情况下，同样忘记了所有礼貌（politeness）的规则，以及所有公平（equity）和正直（probity）的法则。</w:t>
      </w:r>
    </w:p>
    <w:p w14:paraId="0EF8A55D">
      <w:pPr>
        <w:spacing w:line="264" w:lineRule="auto"/>
        <w:rPr>
          <w:rFonts w:hint="eastAsia" w:ascii="Arial"/>
          <w:sz w:val="30"/>
          <w:szCs w:val="30"/>
        </w:rPr>
      </w:pPr>
    </w:p>
    <w:p w14:paraId="437A7C09">
      <w:pPr>
        <w:spacing w:line="264" w:lineRule="auto"/>
        <w:rPr>
          <w:rFonts w:hint="eastAsia" w:ascii="Arial"/>
          <w:sz w:val="30"/>
          <w:szCs w:val="30"/>
        </w:rPr>
      </w:pPr>
      <w:r>
        <w:rPr>
          <w:rFonts w:hint="eastAsia" w:ascii="Arial"/>
          <w:sz w:val="30"/>
          <w:szCs w:val="30"/>
        </w:rPr>
        <w:t>What, after all, is the crime of which I have been guilty?</w:t>
      </w:r>
    </w:p>
    <w:p w14:paraId="00F9A27F">
      <w:pPr>
        <w:spacing w:line="264" w:lineRule="auto"/>
        <w:rPr>
          <w:rFonts w:hint="eastAsia" w:ascii="Arial"/>
          <w:sz w:val="30"/>
          <w:szCs w:val="30"/>
        </w:rPr>
      </w:pPr>
    </w:p>
    <w:p w14:paraId="37058026">
      <w:pPr>
        <w:spacing w:line="264" w:lineRule="auto"/>
        <w:rPr>
          <w:rFonts w:hint="eastAsia" w:ascii="Arial"/>
          <w:sz w:val="30"/>
          <w:szCs w:val="30"/>
        </w:rPr>
      </w:pPr>
      <w:r>
        <w:rPr>
          <w:rFonts w:hint="eastAsia" w:ascii="Arial"/>
          <w:sz w:val="30"/>
          <w:szCs w:val="30"/>
        </w:rPr>
        <w:t>终究，我犯了什么罪呢？</w:t>
      </w:r>
    </w:p>
    <w:p w14:paraId="70AC988A">
      <w:pPr>
        <w:spacing w:line="264" w:lineRule="auto"/>
        <w:rPr>
          <w:rFonts w:hint="eastAsia" w:ascii="Arial"/>
          <w:sz w:val="30"/>
          <w:szCs w:val="30"/>
        </w:rPr>
      </w:pPr>
    </w:p>
    <w:p w14:paraId="2959E394">
      <w:pPr>
        <w:spacing w:line="264" w:lineRule="auto"/>
        <w:rPr>
          <w:rFonts w:hint="eastAsia" w:ascii="Arial"/>
          <w:sz w:val="30"/>
          <w:szCs w:val="30"/>
        </w:rPr>
      </w:pPr>
      <w:r>
        <w:rPr>
          <w:rFonts w:hint="eastAsia" w:ascii="Arial"/>
          <w:sz w:val="30"/>
          <w:szCs w:val="30"/>
        </w:rPr>
        <w:t>None whatever, except that, in conformity to my duty as a Professor of Theology, neither attaching myself to parties nor indulging in invectives, I have calmly expressed my sentiments in relation to those topics, which, during these years, have been disputed among the learned; and that, being a person of a weak capacity and timid disposition, I entertained apprehensions in my own mind, and gave warning to several men of distinction, of those disorders by which the peace of the Churches of Friesland has now, for some time past, been disturbed.</w:t>
      </w:r>
    </w:p>
    <w:p w14:paraId="697233E4">
      <w:pPr>
        <w:spacing w:line="264" w:lineRule="auto"/>
        <w:rPr>
          <w:rFonts w:hint="eastAsia" w:ascii="Arial"/>
          <w:sz w:val="30"/>
          <w:szCs w:val="30"/>
        </w:rPr>
      </w:pPr>
    </w:p>
    <w:p w14:paraId="0FD4A1CA">
      <w:pPr>
        <w:spacing w:line="264" w:lineRule="auto"/>
        <w:rPr>
          <w:rFonts w:hint="eastAsia" w:ascii="Arial"/>
          <w:sz w:val="30"/>
          <w:szCs w:val="30"/>
        </w:rPr>
      </w:pPr>
      <w:r>
        <w:rPr>
          <w:rFonts w:hint="eastAsia" w:ascii="Arial"/>
          <w:sz w:val="30"/>
          <w:szCs w:val="30"/>
        </w:rPr>
        <w:t>绝无任何罪，除非是，依照我作为神学教授的职责，既不依附于任何党派，也不沉溺于恶言（invectives），我平静地表达了我对那些在这些年里在学者中间有争议的主题的观点；并且，作为一个能力薄弱（weak capacity）且性情胆怯（timid disposition）的人，我在自己心中怀有忧虑（apprehensions），并向几位杰出人士发出了警告，关于那些一段时间以来扰乱了弗里斯兰众教会和平的混乱（disorders）。</w:t>
      </w:r>
    </w:p>
    <w:p w14:paraId="1714DA5C">
      <w:pPr>
        <w:spacing w:line="264" w:lineRule="auto"/>
        <w:rPr>
          <w:rFonts w:hint="eastAsia" w:ascii="Arial"/>
          <w:sz w:val="30"/>
          <w:szCs w:val="30"/>
        </w:rPr>
      </w:pPr>
    </w:p>
    <w:p w14:paraId="4CCE32A3">
      <w:pPr>
        <w:spacing w:line="264" w:lineRule="auto"/>
        <w:rPr>
          <w:rFonts w:hint="eastAsia" w:ascii="Arial"/>
          <w:sz w:val="30"/>
          <w:szCs w:val="30"/>
        </w:rPr>
      </w:pPr>
      <w:r>
        <w:rPr>
          <w:rFonts w:hint="eastAsia" w:ascii="Arial"/>
          <w:sz w:val="30"/>
          <w:szCs w:val="30"/>
        </w:rPr>
        <w:t>This obloquy would have given me more uneasiness, had I not seen others treated in the same manner, whose names are venerable in the Church; and, in particular, that eminent individual, who is so distinguished for his extensive and correct acquaintance with every department of sacred learning, that he has, perhaps, no superior in the Reformed Churches; and whose hearer, pupil, and admirer, not his colleague, VAN DER WAEYEN himself once was.</w:t>
      </w:r>
    </w:p>
    <w:p w14:paraId="509EA4E2">
      <w:pPr>
        <w:spacing w:line="264" w:lineRule="auto"/>
        <w:rPr>
          <w:rFonts w:hint="eastAsia" w:ascii="Arial"/>
          <w:sz w:val="30"/>
          <w:szCs w:val="30"/>
        </w:rPr>
      </w:pPr>
    </w:p>
    <w:p w14:paraId="34F18355">
      <w:pPr>
        <w:spacing w:line="264" w:lineRule="auto"/>
        <w:rPr>
          <w:rFonts w:hint="eastAsia" w:ascii="Arial"/>
          <w:sz w:val="30"/>
          <w:szCs w:val="30"/>
        </w:rPr>
      </w:pPr>
      <w:r>
        <w:rPr>
          <w:rFonts w:hint="eastAsia" w:ascii="Arial"/>
          <w:sz w:val="30"/>
          <w:szCs w:val="30"/>
        </w:rPr>
        <w:t>这种毁谤（obloquy）本会使我更加不安，如果我没有看到其他人——他们在教会中名字可敬——也受到同样的对待；特别是那位杰出的人物，他对神圣学识的每一个部门都有如此广泛且正确的了解，以至于他在改革宗教会（Reformed Churches）中或许没有对手；范德瓦恩本人曾经是他的听众、学生和仰慕者，而非他的同事。</w:t>
      </w:r>
    </w:p>
    <w:p w14:paraId="652DC1FE">
      <w:pPr>
        <w:spacing w:line="264" w:lineRule="auto"/>
        <w:rPr>
          <w:rFonts w:hint="eastAsia" w:ascii="Arial"/>
          <w:sz w:val="30"/>
          <w:szCs w:val="30"/>
        </w:rPr>
      </w:pPr>
    </w:p>
    <w:p w14:paraId="4E4E7BC2">
      <w:pPr>
        <w:spacing w:line="264" w:lineRule="auto"/>
        <w:rPr>
          <w:rFonts w:hint="eastAsia" w:ascii="Arial"/>
          <w:sz w:val="30"/>
          <w:szCs w:val="30"/>
        </w:rPr>
      </w:pPr>
      <w:r>
        <w:rPr>
          <w:rFonts w:hint="eastAsia" w:ascii="Arial"/>
          <w:sz w:val="30"/>
          <w:szCs w:val="30"/>
        </w:rPr>
        <w:t>If the great man thinks proper to treat his Brethren in this manner, he shall gratify his inclination without any interruption from me, provided he can justify his conduct to God and to the Churches.</w:t>
      </w:r>
    </w:p>
    <w:p w14:paraId="258CE9D9">
      <w:pPr>
        <w:spacing w:line="264" w:lineRule="auto"/>
        <w:rPr>
          <w:rFonts w:hint="eastAsia" w:ascii="Arial"/>
          <w:sz w:val="30"/>
          <w:szCs w:val="30"/>
        </w:rPr>
      </w:pPr>
    </w:p>
    <w:p w14:paraId="64FD0E4D">
      <w:pPr>
        <w:spacing w:line="264" w:lineRule="auto"/>
        <w:rPr>
          <w:rFonts w:hint="eastAsia" w:ascii="Arial"/>
          <w:sz w:val="30"/>
          <w:szCs w:val="30"/>
        </w:rPr>
      </w:pPr>
      <w:r>
        <w:rPr>
          <w:rFonts w:hint="eastAsia" w:ascii="Arial"/>
          <w:sz w:val="30"/>
          <w:szCs w:val="30"/>
        </w:rPr>
        <w:t>如果这位伟人认为以这种方式对待他的弟兄是恰当的，他可以满足他的倾向（inclination）而不会受到我的任何干扰，只要他能向上帝和众教会证明他的行为是正当的。</w:t>
      </w:r>
    </w:p>
    <w:p w14:paraId="50E69404">
      <w:pPr>
        <w:spacing w:line="264" w:lineRule="auto"/>
        <w:rPr>
          <w:rFonts w:hint="eastAsia" w:ascii="Arial"/>
          <w:sz w:val="30"/>
          <w:szCs w:val="30"/>
        </w:rPr>
      </w:pPr>
    </w:p>
    <w:p w14:paraId="2C652764">
      <w:pPr>
        <w:spacing w:line="264" w:lineRule="auto"/>
        <w:rPr>
          <w:rFonts w:hint="eastAsia" w:ascii="Arial"/>
          <w:sz w:val="30"/>
          <w:szCs w:val="30"/>
        </w:rPr>
      </w:pPr>
      <w:r>
        <w:rPr>
          <w:rFonts w:hint="eastAsia" w:ascii="Arial"/>
          <w:sz w:val="30"/>
          <w:szCs w:val="30"/>
        </w:rPr>
        <w:t>Far be it from me, ever to follow his example.</w:t>
      </w:r>
    </w:p>
    <w:p w14:paraId="5166E005">
      <w:pPr>
        <w:spacing w:line="264" w:lineRule="auto"/>
        <w:rPr>
          <w:rFonts w:hint="eastAsia" w:ascii="Arial"/>
          <w:sz w:val="30"/>
          <w:szCs w:val="30"/>
        </w:rPr>
      </w:pPr>
    </w:p>
    <w:p w14:paraId="43F36560">
      <w:pPr>
        <w:spacing w:line="264" w:lineRule="auto"/>
        <w:rPr>
          <w:rFonts w:hint="eastAsia" w:ascii="Arial"/>
          <w:sz w:val="30"/>
          <w:szCs w:val="30"/>
        </w:rPr>
      </w:pPr>
      <w:r>
        <w:rPr>
          <w:rFonts w:hint="eastAsia" w:ascii="Arial"/>
          <w:sz w:val="30"/>
          <w:szCs w:val="30"/>
        </w:rPr>
        <w:t>愿我永不效法他的榜样。</w:t>
      </w:r>
    </w:p>
    <w:p w14:paraId="489D9C6B">
      <w:pPr>
        <w:spacing w:line="264" w:lineRule="auto"/>
        <w:rPr>
          <w:rFonts w:hint="eastAsia" w:ascii="Arial"/>
          <w:sz w:val="30"/>
          <w:szCs w:val="30"/>
        </w:rPr>
      </w:pPr>
    </w:p>
    <w:p w14:paraId="4A55CD4A">
      <w:pPr>
        <w:spacing w:line="264" w:lineRule="auto"/>
        <w:rPr>
          <w:rFonts w:hint="eastAsia" w:ascii="Arial"/>
          <w:sz w:val="30"/>
          <w:szCs w:val="30"/>
        </w:rPr>
      </w:pPr>
      <w:r>
        <w:rPr>
          <w:rFonts w:hint="eastAsia" w:ascii="Arial"/>
          <w:sz w:val="30"/>
          <w:szCs w:val="30"/>
        </w:rPr>
        <w:t>I leave his expressions with himself, determined to answer his revilings with perpetual silence; and to endeavour, through the grace of God, to refute them, not by words, but by actions.</w:t>
      </w:r>
    </w:p>
    <w:p w14:paraId="07834017">
      <w:pPr>
        <w:spacing w:line="264" w:lineRule="auto"/>
        <w:rPr>
          <w:rFonts w:hint="eastAsia" w:ascii="Arial"/>
          <w:sz w:val="30"/>
          <w:szCs w:val="30"/>
        </w:rPr>
      </w:pPr>
    </w:p>
    <w:p w14:paraId="659843B8">
      <w:pPr>
        <w:spacing w:line="264" w:lineRule="auto"/>
        <w:rPr>
          <w:rFonts w:hint="eastAsia" w:ascii="Arial"/>
          <w:sz w:val="30"/>
          <w:szCs w:val="30"/>
        </w:rPr>
      </w:pPr>
      <w:r>
        <w:rPr>
          <w:rFonts w:hint="eastAsia" w:ascii="Arial"/>
          <w:sz w:val="30"/>
          <w:szCs w:val="30"/>
        </w:rPr>
        <w:t>我将他的表达留给他自己，决心以永远的沉默回应他的辱骂（revilings）；并努力，藉着上帝的恩典，不是用言语，而是用行动来驳斥它们。</w:t>
      </w:r>
    </w:p>
    <w:p w14:paraId="509A94B4">
      <w:pPr>
        <w:spacing w:line="264" w:lineRule="auto"/>
        <w:rPr>
          <w:rFonts w:hint="eastAsia" w:ascii="Arial"/>
          <w:sz w:val="30"/>
          <w:szCs w:val="30"/>
        </w:rPr>
      </w:pPr>
    </w:p>
    <w:p w14:paraId="31AB3EE8">
      <w:pPr>
        <w:spacing w:line="264" w:lineRule="auto"/>
        <w:rPr>
          <w:rFonts w:hint="eastAsia" w:ascii="Arial"/>
          <w:sz w:val="30"/>
          <w:szCs w:val="30"/>
        </w:rPr>
      </w:pPr>
      <w:r>
        <w:rPr>
          <w:rFonts w:hint="eastAsia" w:ascii="Arial"/>
          <w:sz w:val="30"/>
          <w:szCs w:val="30"/>
        </w:rPr>
        <w:t>I do not think so highly of him, or so meanly of myself, or so unjustly of his readers, as to fear that prudent and impartial men will form their judgment respecting me, according to his reproaches.</w:t>
      </w:r>
    </w:p>
    <w:p w14:paraId="209A7573">
      <w:pPr>
        <w:spacing w:line="264" w:lineRule="auto"/>
        <w:rPr>
          <w:rFonts w:hint="eastAsia" w:ascii="Arial"/>
          <w:sz w:val="30"/>
          <w:szCs w:val="30"/>
        </w:rPr>
      </w:pPr>
    </w:p>
    <w:p w14:paraId="72951BB8">
      <w:pPr>
        <w:spacing w:line="264" w:lineRule="auto"/>
        <w:rPr>
          <w:rFonts w:hint="eastAsia" w:ascii="Arial"/>
          <w:sz w:val="30"/>
          <w:szCs w:val="30"/>
        </w:rPr>
      </w:pPr>
      <w:r>
        <w:rPr>
          <w:rFonts w:hint="eastAsia" w:ascii="Arial"/>
          <w:sz w:val="30"/>
          <w:szCs w:val="30"/>
        </w:rPr>
        <w:t>我既不如此高看他，也不如此低看我自己，也不如此不公正地看待他的读者，以至于害怕审慎（prudent）且公正（impartial）的人会根据他的责备（reproaches）来形成对我的判断。</w:t>
      </w:r>
    </w:p>
    <w:p w14:paraId="0BCB5888">
      <w:pPr>
        <w:spacing w:line="264" w:lineRule="auto"/>
        <w:rPr>
          <w:rFonts w:hint="eastAsia" w:ascii="Arial"/>
          <w:sz w:val="30"/>
          <w:szCs w:val="30"/>
        </w:rPr>
      </w:pPr>
    </w:p>
    <w:p w14:paraId="37697D95">
      <w:pPr>
        <w:spacing w:line="264" w:lineRule="auto"/>
        <w:rPr>
          <w:rFonts w:hint="eastAsia" w:ascii="Arial"/>
          <w:sz w:val="30"/>
          <w:szCs w:val="30"/>
        </w:rPr>
      </w:pPr>
      <w:r>
        <w:rPr>
          <w:rFonts w:hint="eastAsia" w:ascii="Arial"/>
          <w:sz w:val="30"/>
          <w:szCs w:val="30"/>
        </w:rPr>
        <w:t>If, in the mean time, he shall throw out any suggestion which may prove conducive to a more clear and distinct knowledge of divine truth, whatever be the manner in which it is propounded, I will accept of it with gratitude.</w:t>
      </w:r>
    </w:p>
    <w:p w14:paraId="676F731C">
      <w:pPr>
        <w:spacing w:line="264" w:lineRule="auto"/>
        <w:rPr>
          <w:rFonts w:hint="eastAsia" w:ascii="Arial"/>
          <w:sz w:val="30"/>
          <w:szCs w:val="30"/>
        </w:rPr>
      </w:pPr>
    </w:p>
    <w:p w14:paraId="73154D7E">
      <w:pPr>
        <w:spacing w:line="264" w:lineRule="auto"/>
        <w:rPr>
          <w:rFonts w:hint="eastAsia" w:ascii="Arial"/>
          <w:sz w:val="30"/>
          <w:szCs w:val="30"/>
        </w:rPr>
      </w:pPr>
      <w:r>
        <w:rPr>
          <w:rFonts w:hint="eastAsia" w:ascii="Arial"/>
          <w:sz w:val="30"/>
          <w:szCs w:val="30"/>
        </w:rPr>
        <w:t>如果，与此同时，他提出任何可能有助于更清晰、更明确地认识神圣真理的建议，无论它以何种方式提出（propounded），我都会感激地接受它。</w:t>
      </w:r>
    </w:p>
    <w:p w14:paraId="761741E6">
      <w:pPr>
        <w:spacing w:line="264" w:lineRule="auto"/>
        <w:rPr>
          <w:rFonts w:hint="eastAsia" w:ascii="Arial"/>
          <w:sz w:val="30"/>
          <w:szCs w:val="30"/>
        </w:rPr>
      </w:pPr>
    </w:p>
    <w:p w14:paraId="552540F2">
      <w:pPr>
        <w:spacing w:line="264" w:lineRule="auto"/>
        <w:rPr>
          <w:rFonts w:hint="eastAsia" w:ascii="Arial"/>
          <w:sz w:val="30"/>
          <w:szCs w:val="30"/>
        </w:rPr>
      </w:pPr>
      <w:r>
        <w:rPr>
          <w:rFonts w:hint="eastAsia" w:ascii="Arial"/>
          <w:sz w:val="30"/>
          <w:szCs w:val="30"/>
        </w:rPr>
        <w:t>I am one of those who are solicitous to make daily advances, and who refuse sound and salutary instruction from no man.</w:t>
      </w:r>
    </w:p>
    <w:p w14:paraId="712F29D6">
      <w:pPr>
        <w:spacing w:line="264" w:lineRule="auto"/>
        <w:rPr>
          <w:rFonts w:hint="eastAsia" w:ascii="Arial"/>
          <w:sz w:val="30"/>
          <w:szCs w:val="30"/>
        </w:rPr>
      </w:pPr>
    </w:p>
    <w:p w14:paraId="70BE3E5E">
      <w:pPr>
        <w:spacing w:line="264" w:lineRule="auto"/>
        <w:rPr>
          <w:rFonts w:hint="eastAsia" w:ascii="Arial"/>
          <w:sz w:val="30"/>
          <w:szCs w:val="30"/>
        </w:rPr>
      </w:pPr>
      <w:r>
        <w:rPr>
          <w:rFonts w:hint="eastAsia" w:ascii="Arial"/>
          <w:sz w:val="30"/>
          <w:szCs w:val="30"/>
        </w:rPr>
        <w:t>我是那些渴望（solicitous）每日进步，并且不拒绝任何人健全（sound）且有益（salutary）教导的人之一。</w:t>
      </w:r>
    </w:p>
    <w:p w14:paraId="038C6447">
      <w:pPr>
        <w:spacing w:line="264" w:lineRule="auto"/>
        <w:rPr>
          <w:rFonts w:hint="eastAsia" w:ascii="Arial"/>
          <w:sz w:val="30"/>
          <w:szCs w:val="30"/>
        </w:rPr>
      </w:pPr>
    </w:p>
    <w:p w14:paraId="2C417745">
      <w:pPr>
        <w:spacing w:line="264" w:lineRule="auto"/>
        <w:rPr>
          <w:rFonts w:hint="eastAsia" w:ascii="Arial"/>
          <w:sz w:val="30"/>
          <w:szCs w:val="30"/>
        </w:rPr>
      </w:pPr>
      <w:r>
        <w:rPr>
          <w:rFonts w:hint="eastAsia" w:ascii="Arial"/>
          <w:sz w:val="30"/>
          <w:szCs w:val="30"/>
        </w:rPr>
        <w:t>It would have sincerely rejoiced me, to have been able to receive information from the SUMMARY OF CHRISTIAN THEOLOGY which he published lately: nor, although I found myself repeatedly censured in it at great length, should I have thought that any cause of displeasure was given me, if the censure had been accompanied with arguments sufficient to establish the charge of inaccurate conceptions or unfair reasoning.</w:t>
      </w:r>
    </w:p>
    <w:p w14:paraId="323B4580">
      <w:pPr>
        <w:spacing w:line="264" w:lineRule="auto"/>
        <w:rPr>
          <w:rFonts w:hint="eastAsia" w:ascii="Arial"/>
          <w:sz w:val="30"/>
          <w:szCs w:val="30"/>
        </w:rPr>
      </w:pPr>
    </w:p>
    <w:p w14:paraId="340B3840">
      <w:pPr>
        <w:spacing w:line="264" w:lineRule="auto"/>
        <w:rPr>
          <w:rFonts w:hint="eastAsia" w:ascii="Arial"/>
          <w:sz w:val="30"/>
          <w:szCs w:val="30"/>
        </w:rPr>
      </w:pPr>
      <w:r>
        <w:rPr>
          <w:rFonts w:hint="eastAsia" w:ascii="Arial"/>
          <w:sz w:val="30"/>
          <w:szCs w:val="30"/>
        </w:rPr>
        <w:t>如果我能从他最近出版的《基督教神学概要》（SUMMARY OF CHRISTIAN THEOLOGY）中获得信息，我会真诚地感到高兴：而且，尽管我发现自己在那本书中被反复且长篇地谴责（censured），如果那谴责伴随着足以证实不准确概念或不公平推理指控的论证，我也不应认为我受到了任何冒犯（cause of displeasure）。</w:t>
      </w:r>
    </w:p>
    <w:p w14:paraId="5E4876E9">
      <w:pPr>
        <w:spacing w:line="264" w:lineRule="auto"/>
        <w:rPr>
          <w:rFonts w:hint="eastAsia" w:ascii="Arial"/>
          <w:sz w:val="30"/>
          <w:szCs w:val="30"/>
        </w:rPr>
      </w:pPr>
    </w:p>
    <w:p w14:paraId="64E53EA9">
      <w:pPr>
        <w:spacing w:line="264" w:lineRule="auto"/>
        <w:rPr>
          <w:rFonts w:hint="eastAsia" w:ascii="Arial"/>
          <w:sz w:val="30"/>
          <w:szCs w:val="30"/>
        </w:rPr>
      </w:pPr>
      <w:r>
        <w:rPr>
          <w:rFonts w:hint="eastAsia" w:ascii="Arial"/>
          <w:sz w:val="30"/>
          <w:szCs w:val="30"/>
        </w:rPr>
        <w:t>I now clearly perceive, that, owing either to multiplicity of business, or to precipitation, he has not sufficiently understood me in some places, and has, consequently, imputed to me absurdities, which I am far from maintaining.</w:t>
      </w:r>
    </w:p>
    <w:p w14:paraId="127DB80F">
      <w:pPr>
        <w:spacing w:line="264" w:lineRule="auto"/>
        <w:rPr>
          <w:rFonts w:hint="eastAsia" w:ascii="Arial"/>
          <w:sz w:val="30"/>
          <w:szCs w:val="30"/>
        </w:rPr>
      </w:pPr>
    </w:p>
    <w:p w14:paraId="1CDBEFF6">
      <w:pPr>
        <w:spacing w:line="264" w:lineRule="auto"/>
        <w:rPr>
          <w:rFonts w:hint="eastAsia" w:ascii="Arial"/>
          <w:sz w:val="30"/>
          <w:szCs w:val="30"/>
        </w:rPr>
      </w:pPr>
      <w:r>
        <w:rPr>
          <w:rFonts w:hint="eastAsia" w:ascii="Arial"/>
          <w:sz w:val="30"/>
          <w:szCs w:val="30"/>
        </w:rPr>
        <w:t>我现在清楚地认识到，由于事务繁多（multiplicity of business），或仓促行事（precipitation），他在某些地方没有充分理解我，结果将我远未持有的荒谬（absurdities）归咎于我。</w:t>
      </w:r>
    </w:p>
    <w:p w14:paraId="708068C9">
      <w:pPr>
        <w:spacing w:line="264" w:lineRule="auto"/>
        <w:rPr>
          <w:rFonts w:hint="eastAsia" w:ascii="Arial"/>
          <w:sz w:val="30"/>
          <w:szCs w:val="30"/>
        </w:rPr>
      </w:pPr>
    </w:p>
    <w:p w14:paraId="4675C34F">
      <w:pPr>
        <w:spacing w:line="264" w:lineRule="auto"/>
        <w:rPr>
          <w:rFonts w:hint="eastAsia" w:ascii="Arial"/>
          <w:sz w:val="30"/>
          <w:szCs w:val="30"/>
        </w:rPr>
      </w:pPr>
      <w:r>
        <w:rPr>
          <w:rFonts w:hint="eastAsia" w:ascii="Arial"/>
          <w:sz w:val="30"/>
          <w:szCs w:val="30"/>
        </w:rPr>
        <w:t>In other points, it is a great consolation to me, that if I do err, I hold errors in common with the most excellent, and even the greater part of the doctors of our Church; nor can I be accused of any fault, but that of defending sentiments which are generally received.</w:t>
      </w:r>
    </w:p>
    <w:p w14:paraId="55CE8E96">
      <w:pPr>
        <w:spacing w:line="264" w:lineRule="auto"/>
        <w:rPr>
          <w:rFonts w:hint="eastAsia" w:ascii="Arial"/>
          <w:sz w:val="30"/>
          <w:szCs w:val="30"/>
        </w:rPr>
      </w:pPr>
    </w:p>
    <w:p w14:paraId="176E295B">
      <w:pPr>
        <w:spacing w:line="264" w:lineRule="auto"/>
        <w:rPr>
          <w:rFonts w:hint="eastAsia" w:ascii="Arial"/>
          <w:sz w:val="30"/>
          <w:szCs w:val="30"/>
        </w:rPr>
      </w:pPr>
      <w:r>
        <w:rPr>
          <w:rFonts w:hint="eastAsia" w:ascii="Arial"/>
          <w:sz w:val="30"/>
          <w:szCs w:val="30"/>
        </w:rPr>
        <w:t>在其他方面，对我来说是一个巨大的安慰（consolation），即如果我确实犯错，我所持有的错误是与我们教会最优秀的，甚至是大部分博士（doctors）共同持有的；我也不能被指控有任何过错，除了捍卫普遍被接受的观点。</w:t>
      </w:r>
    </w:p>
    <w:p w14:paraId="18F4121F">
      <w:pPr>
        <w:spacing w:line="264" w:lineRule="auto"/>
        <w:rPr>
          <w:rFonts w:hint="eastAsia" w:ascii="Arial"/>
          <w:sz w:val="30"/>
          <w:szCs w:val="30"/>
        </w:rPr>
      </w:pPr>
    </w:p>
    <w:p w14:paraId="664F7CD8">
      <w:pPr>
        <w:spacing w:line="264" w:lineRule="auto"/>
        <w:rPr>
          <w:rFonts w:hint="eastAsia" w:ascii="Arial"/>
          <w:sz w:val="30"/>
          <w:szCs w:val="30"/>
        </w:rPr>
      </w:pPr>
      <w:r>
        <w:rPr>
          <w:rFonts w:hint="eastAsia" w:ascii="Arial"/>
          <w:sz w:val="30"/>
          <w:szCs w:val="30"/>
        </w:rPr>
        <w:t>Whether I act considerately or otherwise, this celebrated man must forgive me, if I prefer the sentiments of others, who apply to these sacred studies with a more calm and unbiassed mind, and give less indulgence to their passions.</w:t>
      </w:r>
    </w:p>
    <w:p w14:paraId="0C2E544D">
      <w:pPr>
        <w:spacing w:line="264" w:lineRule="auto"/>
        <w:rPr>
          <w:rFonts w:hint="eastAsia" w:ascii="Arial"/>
          <w:sz w:val="30"/>
          <w:szCs w:val="30"/>
        </w:rPr>
      </w:pPr>
    </w:p>
    <w:p w14:paraId="7C2AE9DB">
      <w:pPr>
        <w:spacing w:line="264" w:lineRule="auto"/>
        <w:rPr>
          <w:rFonts w:hint="eastAsia" w:ascii="Arial"/>
          <w:sz w:val="30"/>
          <w:szCs w:val="30"/>
        </w:rPr>
      </w:pPr>
      <w:r>
        <w:rPr>
          <w:rFonts w:hint="eastAsia" w:ascii="Arial"/>
          <w:sz w:val="30"/>
          <w:szCs w:val="30"/>
        </w:rPr>
        <w:t>无论我行事审慎（considerately）与否，这位著名的人士必须原谅我，如果我更偏爱那些以更平静且不带偏见（unbiassed）的心态投入这些神圣研究、并较少放纵（indulgence）他们激情（passions）之人的观点。</w:t>
      </w:r>
    </w:p>
    <w:p w14:paraId="33A73D14">
      <w:pPr>
        <w:spacing w:line="264" w:lineRule="auto"/>
        <w:rPr>
          <w:rFonts w:hint="eastAsia" w:ascii="Arial"/>
          <w:sz w:val="30"/>
          <w:szCs w:val="30"/>
        </w:rPr>
      </w:pPr>
    </w:p>
    <w:p w14:paraId="7AC9F1AE">
      <w:pPr>
        <w:spacing w:line="264" w:lineRule="auto"/>
        <w:rPr>
          <w:rFonts w:hint="eastAsia" w:ascii="Arial"/>
          <w:sz w:val="30"/>
          <w:szCs w:val="30"/>
        </w:rPr>
      </w:pPr>
      <w:r>
        <w:rPr>
          <w:rFonts w:hint="eastAsia" w:ascii="Arial"/>
          <w:sz w:val="30"/>
          <w:szCs w:val="30"/>
        </w:rPr>
        <w:t>"A violent spirit conducts everything improperly."*</w:t>
      </w:r>
    </w:p>
    <w:p w14:paraId="2B390AD4">
      <w:pPr>
        <w:spacing w:line="264" w:lineRule="auto"/>
        <w:rPr>
          <w:rFonts w:hint="eastAsia" w:ascii="Arial"/>
          <w:sz w:val="30"/>
          <w:szCs w:val="30"/>
        </w:rPr>
      </w:pPr>
    </w:p>
    <w:p w14:paraId="3AAD7ABD">
      <w:pPr>
        <w:spacing w:line="264" w:lineRule="auto"/>
        <w:rPr>
          <w:rFonts w:hint="eastAsia" w:ascii="Arial"/>
          <w:sz w:val="30"/>
          <w:szCs w:val="30"/>
        </w:rPr>
      </w:pPr>
      <w:r>
        <w:rPr>
          <w:rFonts w:hint="eastAsia" w:ascii="Arial"/>
          <w:sz w:val="30"/>
          <w:szCs w:val="30"/>
        </w:rPr>
        <w:t>“暴烈的灵（A violent spirit）凡事都处理不当。”*</w:t>
      </w:r>
    </w:p>
    <w:p w14:paraId="2620205E">
      <w:pPr>
        <w:spacing w:line="264" w:lineRule="auto"/>
        <w:rPr>
          <w:rFonts w:hint="eastAsia" w:ascii="Arial"/>
          <w:sz w:val="30"/>
          <w:szCs w:val="30"/>
        </w:rPr>
      </w:pPr>
    </w:p>
    <w:p w14:paraId="2B20EE2D">
      <w:pPr>
        <w:spacing w:line="264" w:lineRule="auto"/>
        <w:rPr>
          <w:rFonts w:hint="eastAsia" w:ascii="Arial"/>
          <w:sz w:val="30"/>
          <w:szCs w:val="30"/>
        </w:rPr>
      </w:pPr>
      <w:r>
        <w:rPr>
          <w:rFonts w:hint="eastAsia" w:ascii="Arial"/>
          <w:sz w:val="30"/>
          <w:szCs w:val="30"/>
        </w:rPr>
        <w:t>As, however, I do not consider myself faultless, so I would not have my mistakes to prove injurious to the truth.</w:t>
      </w:r>
    </w:p>
    <w:p w14:paraId="161A8F03">
      <w:pPr>
        <w:spacing w:line="264" w:lineRule="auto"/>
        <w:rPr>
          <w:rFonts w:hint="eastAsia" w:ascii="Arial"/>
          <w:sz w:val="30"/>
          <w:szCs w:val="30"/>
        </w:rPr>
      </w:pPr>
    </w:p>
    <w:p w14:paraId="11022A81">
      <w:pPr>
        <w:spacing w:line="264" w:lineRule="auto"/>
        <w:rPr>
          <w:rFonts w:hint="eastAsia" w:ascii="Arial"/>
          <w:sz w:val="30"/>
          <w:szCs w:val="30"/>
        </w:rPr>
      </w:pPr>
      <w:r>
        <w:rPr>
          <w:rFonts w:hint="eastAsia" w:ascii="Arial"/>
          <w:sz w:val="30"/>
          <w:szCs w:val="30"/>
        </w:rPr>
        <w:t>然而，正如我不认为自己毫无过错，我也不愿我的错误证明对真理有害。</w:t>
      </w:r>
    </w:p>
    <w:p w14:paraId="183D771E">
      <w:pPr>
        <w:spacing w:line="264" w:lineRule="auto"/>
        <w:rPr>
          <w:rFonts w:hint="eastAsia" w:ascii="Arial"/>
          <w:sz w:val="30"/>
          <w:szCs w:val="30"/>
        </w:rPr>
      </w:pPr>
    </w:p>
    <w:p w14:paraId="0520041B">
      <w:pPr>
        <w:spacing w:line="264" w:lineRule="auto"/>
        <w:rPr>
          <w:rFonts w:hint="eastAsia" w:ascii="Arial"/>
          <w:sz w:val="30"/>
          <w:szCs w:val="30"/>
        </w:rPr>
      </w:pPr>
      <w:r>
        <w:rPr>
          <w:rFonts w:hint="eastAsia" w:ascii="Arial"/>
          <w:sz w:val="30"/>
          <w:szCs w:val="30"/>
        </w:rPr>
        <w:t>With respect to that want of candour with which he often upbraids me, I know not in what way it is possible for any man to vindicate himself from this aspersion, except by a confident protestation of sincerity, and by discovering it in his conduct when he is convinced of an error.</w:t>
      </w:r>
    </w:p>
    <w:p w14:paraId="42EECAF5">
      <w:pPr>
        <w:spacing w:line="264" w:lineRule="auto"/>
        <w:rPr>
          <w:rFonts w:hint="eastAsia" w:ascii="Arial"/>
          <w:sz w:val="30"/>
          <w:szCs w:val="30"/>
        </w:rPr>
      </w:pPr>
    </w:p>
    <w:p w14:paraId="57E21E4B">
      <w:pPr>
        <w:spacing w:line="264" w:lineRule="auto"/>
        <w:rPr>
          <w:rFonts w:hint="eastAsia" w:ascii="Arial"/>
          <w:sz w:val="30"/>
          <w:szCs w:val="30"/>
        </w:rPr>
      </w:pPr>
      <w:r>
        <w:rPr>
          <w:rFonts w:hint="eastAsia" w:ascii="Arial"/>
          <w:sz w:val="30"/>
          <w:szCs w:val="30"/>
        </w:rPr>
        <w:t>关于他常常责备（upbraids）我缺乏坦率（want of candour），我不知道除了通过自信地声明（confident protestation）真诚，以及在他确信犯错时通过行为显露出来之外，任何人还能以何种方式为自己辩解免于这种诽谤（aspersion）。</w:t>
      </w:r>
    </w:p>
    <w:p w14:paraId="2068B340">
      <w:pPr>
        <w:spacing w:line="264" w:lineRule="auto"/>
        <w:rPr>
          <w:rFonts w:hint="eastAsia" w:ascii="Arial"/>
          <w:sz w:val="30"/>
          <w:szCs w:val="30"/>
        </w:rPr>
      </w:pPr>
    </w:p>
    <w:p w14:paraId="1637CAAE">
      <w:pPr>
        <w:spacing w:line="264" w:lineRule="auto"/>
        <w:rPr>
          <w:rFonts w:hint="eastAsia" w:ascii="Arial"/>
          <w:sz w:val="30"/>
          <w:szCs w:val="30"/>
        </w:rPr>
      </w:pPr>
      <w:r>
        <w:rPr>
          <w:rFonts w:hint="eastAsia" w:ascii="Arial"/>
          <w:sz w:val="30"/>
          <w:szCs w:val="30"/>
        </w:rPr>
        <w:t>To judge the inward disposition, is the prerogative of Him who alone searches the reins and the hearts.</w:t>
      </w:r>
    </w:p>
    <w:p w14:paraId="79C86008">
      <w:pPr>
        <w:spacing w:line="264" w:lineRule="auto"/>
        <w:rPr>
          <w:rFonts w:hint="eastAsia" w:ascii="Arial"/>
          <w:sz w:val="30"/>
          <w:szCs w:val="30"/>
        </w:rPr>
      </w:pPr>
    </w:p>
    <w:p w14:paraId="474DDA22">
      <w:pPr>
        <w:spacing w:line="264" w:lineRule="auto"/>
        <w:rPr>
          <w:rFonts w:hint="eastAsia" w:ascii="Arial"/>
          <w:sz w:val="30"/>
          <w:szCs w:val="30"/>
        </w:rPr>
      </w:pPr>
      <w:r>
        <w:rPr>
          <w:rFonts w:hint="eastAsia" w:ascii="Arial"/>
          <w:sz w:val="30"/>
          <w:szCs w:val="30"/>
        </w:rPr>
        <w:t>判断内在的心意（inward disposition），是唯独祂——那察验肺腑心肠（reins and the hearts）者——的特权（prerogative）。</w:t>
      </w:r>
    </w:p>
    <w:p w14:paraId="23158CFF">
      <w:pPr>
        <w:spacing w:line="264" w:lineRule="auto"/>
        <w:rPr>
          <w:rFonts w:hint="eastAsia" w:ascii="Arial"/>
          <w:sz w:val="30"/>
          <w:szCs w:val="30"/>
        </w:rPr>
      </w:pPr>
    </w:p>
    <w:p w14:paraId="7192F3DA">
      <w:pPr>
        <w:spacing w:line="264" w:lineRule="auto"/>
        <w:rPr>
          <w:rFonts w:hint="eastAsia" w:ascii="Arial"/>
          <w:sz w:val="30"/>
          <w:szCs w:val="30"/>
        </w:rPr>
      </w:pPr>
      <w:r>
        <w:rPr>
          <w:rFonts w:hint="eastAsia" w:ascii="Arial"/>
          <w:sz w:val="30"/>
          <w:szCs w:val="30"/>
        </w:rPr>
        <w:t>The God of heaven has reserved to himself, the secrets of all minds; and he only who formed the recesses of the breast, is able to unlock and disclose them.</w:t>
      </w:r>
    </w:p>
    <w:p w14:paraId="6BCC08D8">
      <w:pPr>
        <w:spacing w:line="264" w:lineRule="auto"/>
        <w:rPr>
          <w:rFonts w:hint="eastAsia" w:ascii="Arial"/>
          <w:sz w:val="30"/>
          <w:szCs w:val="30"/>
        </w:rPr>
      </w:pPr>
    </w:p>
    <w:p w14:paraId="6F93E3A5">
      <w:pPr>
        <w:spacing w:line="264" w:lineRule="auto"/>
        <w:rPr>
          <w:rFonts w:hint="eastAsia" w:ascii="Arial"/>
          <w:sz w:val="30"/>
          <w:szCs w:val="30"/>
        </w:rPr>
      </w:pPr>
      <w:r>
        <w:rPr>
          <w:rFonts w:hint="eastAsia" w:ascii="Arial"/>
          <w:sz w:val="30"/>
          <w:szCs w:val="30"/>
        </w:rPr>
        <w:t>天上的上帝为自己保留了所有心思意念的秘密；唯有那塑造了胸膛深处（recesses of the breast）的祂，能够解开并揭示它们。</w:t>
      </w:r>
    </w:p>
    <w:p w14:paraId="6D28C515">
      <w:pPr>
        <w:spacing w:line="264" w:lineRule="auto"/>
        <w:rPr>
          <w:rFonts w:hint="eastAsia" w:ascii="Arial"/>
          <w:sz w:val="30"/>
          <w:szCs w:val="30"/>
        </w:rPr>
      </w:pPr>
    </w:p>
    <w:p w14:paraId="10CD30EC">
      <w:pPr>
        <w:spacing w:line="264" w:lineRule="auto"/>
        <w:rPr>
          <w:rFonts w:hint="eastAsia" w:ascii="Arial"/>
          <w:sz w:val="30"/>
          <w:szCs w:val="30"/>
        </w:rPr>
      </w:pPr>
      <w:r>
        <w:rPr>
          <w:rFonts w:hint="eastAsia" w:ascii="Arial"/>
          <w:sz w:val="30"/>
          <w:szCs w:val="30"/>
        </w:rPr>
        <w:t>Yet I aver that I have never attributed any sentiment to any person, but what I believed he had expressed by word or writing.</w:t>
      </w:r>
    </w:p>
    <w:p w14:paraId="12D6F517">
      <w:pPr>
        <w:spacing w:line="264" w:lineRule="auto"/>
        <w:rPr>
          <w:rFonts w:hint="eastAsia" w:ascii="Arial"/>
          <w:sz w:val="30"/>
          <w:szCs w:val="30"/>
        </w:rPr>
      </w:pPr>
    </w:p>
    <w:p w14:paraId="1FB5687D">
      <w:pPr>
        <w:spacing w:line="264" w:lineRule="auto"/>
        <w:rPr>
          <w:rFonts w:hint="eastAsia" w:ascii="Arial"/>
          <w:sz w:val="30"/>
          <w:szCs w:val="30"/>
        </w:rPr>
      </w:pPr>
      <w:r>
        <w:rPr>
          <w:rFonts w:hint="eastAsia" w:ascii="Arial"/>
          <w:sz w:val="30"/>
          <w:szCs w:val="30"/>
        </w:rPr>
        <w:t>然而我断言（aver），我从未将任何观点归咎于任何人，除非我相信他已通过言语或文字表达了它。</w:t>
      </w:r>
    </w:p>
    <w:p w14:paraId="39605F06">
      <w:pPr>
        <w:spacing w:line="264" w:lineRule="auto"/>
        <w:rPr>
          <w:rFonts w:hint="eastAsia" w:ascii="Arial"/>
          <w:sz w:val="30"/>
          <w:szCs w:val="30"/>
        </w:rPr>
      </w:pPr>
    </w:p>
    <w:p w14:paraId="232576E0">
      <w:pPr>
        <w:spacing w:line="264" w:lineRule="auto"/>
        <w:rPr>
          <w:rFonts w:hint="eastAsia" w:ascii="Arial"/>
          <w:sz w:val="30"/>
          <w:szCs w:val="30"/>
        </w:rPr>
      </w:pPr>
      <w:r>
        <w:rPr>
          <w:rFonts w:hint="eastAsia" w:ascii="Arial"/>
          <w:sz w:val="30"/>
          <w:szCs w:val="30"/>
        </w:rPr>
        <w:t>If I have misrepresented any one's opinion, I have not done this intentionally, but inadvertently; and when informed of my mistake, I will so correct it that no further cause of complaint shall remain.</w:t>
      </w:r>
    </w:p>
    <w:p w14:paraId="561B2102">
      <w:pPr>
        <w:spacing w:line="264" w:lineRule="auto"/>
        <w:rPr>
          <w:rFonts w:hint="eastAsia" w:ascii="Arial"/>
          <w:sz w:val="30"/>
          <w:szCs w:val="30"/>
        </w:rPr>
      </w:pPr>
    </w:p>
    <w:p w14:paraId="1BAFC66A">
      <w:pPr>
        <w:spacing w:line="264" w:lineRule="auto"/>
        <w:rPr>
          <w:rFonts w:hint="eastAsia" w:ascii="Arial"/>
          <w:sz w:val="30"/>
          <w:szCs w:val="30"/>
        </w:rPr>
      </w:pPr>
      <w:r>
        <w:rPr>
          <w:rFonts w:hint="eastAsia" w:ascii="Arial"/>
          <w:sz w:val="30"/>
          <w:szCs w:val="30"/>
        </w:rPr>
        <w:t>如果我曲解了任何人的观点，我并非故意（intentionally）这样做，而是无意中（inadvertently）做的；当被告知我的错误时，我将如此修正它，以致不再有任何抱怨的理由（cause of complaint）。</w:t>
      </w:r>
    </w:p>
    <w:p w14:paraId="2D0CB446">
      <w:pPr>
        <w:spacing w:line="264" w:lineRule="auto"/>
        <w:rPr>
          <w:rFonts w:hint="eastAsia" w:ascii="Arial"/>
          <w:sz w:val="30"/>
          <w:szCs w:val="30"/>
        </w:rPr>
      </w:pPr>
    </w:p>
    <w:p w14:paraId="4DCC20C9">
      <w:pPr>
        <w:spacing w:line="264" w:lineRule="auto"/>
        <w:rPr>
          <w:rFonts w:hint="eastAsia" w:ascii="Arial"/>
          <w:sz w:val="30"/>
          <w:szCs w:val="30"/>
        </w:rPr>
      </w:pPr>
      <w:r>
        <w:rPr>
          <w:rFonts w:hint="eastAsia" w:ascii="Arial"/>
          <w:sz w:val="30"/>
          <w:szCs w:val="30"/>
        </w:rPr>
        <w:t>I cheerfully offer "the sponge, to rectify the slips of the pen."*</w:t>
      </w:r>
    </w:p>
    <w:p w14:paraId="79FD06AC">
      <w:pPr>
        <w:spacing w:line="264" w:lineRule="auto"/>
        <w:rPr>
          <w:rFonts w:hint="eastAsia" w:ascii="Arial"/>
          <w:sz w:val="30"/>
          <w:szCs w:val="30"/>
        </w:rPr>
      </w:pPr>
    </w:p>
    <w:p w14:paraId="49A73BCB">
      <w:pPr>
        <w:spacing w:line="264" w:lineRule="auto"/>
        <w:rPr>
          <w:rFonts w:hint="eastAsia" w:ascii="Arial"/>
          <w:sz w:val="30"/>
          <w:szCs w:val="30"/>
        </w:rPr>
      </w:pPr>
      <w:r>
        <w:rPr>
          <w:rFonts w:hint="eastAsia" w:ascii="Arial"/>
          <w:sz w:val="30"/>
          <w:szCs w:val="30"/>
        </w:rPr>
        <w:t>我欣然提供“海绵（the sponge），以纠正笔误（rectify the slips of the pen）。”*</w:t>
      </w:r>
    </w:p>
    <w:p w14:paraId="674AFD88">
      <w:pPr>
        <w:spacing w:line="264" w:lineRule="auto"/>
        <w:rPr>
          <w:rFonts w:hint="eastAsia" w:ascii="Arial"/>
          <w:sz w:val="30"/>
          <w:szCs w:val="30"/>
        </w:rPr>
      </w:pPr>
    </w:p>
    <w:p w14:paraId="107B43F2">
      <w:pPr>
        <w:spacing w:line="264" w:lineRule="auto"/>
        <w:rPr>
          <w:rFonts w:hint="eastAsia" w:ascii="Arial"/>
          <w:sz w:val="30"/>
          <w:szCs w:val="30"/>
        </w:rPr>
      </w:pPr>
      <w:r>
        <w:rPr>
          <w:rFonts w:hint="eastAsia" w:ascii="Arial"/>
          <w:sz w:val="30"/>
          <w:szCs w:val="30"/>
        </w:rPr>
        <w:t>I have only to request, that others would exercise the same candour, and that they would not conceal, by a studied obscurity of language, sentiments, which, when they have a convenient opportunity, they deliver more explicitly to their friends.</w:t>
      </w:r>
    </w:p>
    <w:p w14:paraId="620A54EF">
      <w:pPr>
        <w:spacing w:line="264" w:lineRule="auto"/>
        <w:rPr>
          <w:rFonts w:hint="eastAsia" w:ascii="Arial"/>
          <w:sz w:val="30"/>
          <w:szCs w:val="30"/>
        </w:rPr>
      </w:pPr>
    </w:p>
    <w:p w14:paraId="02D1074B">
      <w:pPr>
        <w:spacing w:line="264" w:lineRule="auto"/>
        <w:rPr>
          <w:rFonts w:hint="eastAsia" w:ascii="Arial"/>
          <w:sz w:val="30"/>
          <w:szCs w:val="30"/>
        </w:rPr>
      </w:pPr>
      <w:r>
        <w:rPr>
          <w:rFonts w:hint="eastAsia" w:ascii="Arial"/>
          <w:sz w:val="30"/>
          <w:szCs w:val="30"/>
        </w:rPr>
        <w:t>我只请求，其他人也能运用同样的坦率，并且不要通过刻意晦涩（studied obscurity）的语言，隐藏那些当他们有方便机会时，会更明确地（explicitly）向朋友们表达的观点。</w:t>
      </w:r>
    </w:p>
    <w:p w14:paraId="78866259">
      <w:pPr>
        <w:spacing w:line="264" w:lineRule="auto"/>
        <w:rPr>
          <w:rFonts w:hint="eastAsia" w:ascii="Arial"/>
          <w:sz w:val="30"/>
          <w:szCs w:val="30"/>
        </w:rPr>
      </w:pPr>
    </w:p>
    <w:p w14:paraId="463222D3">
      <w:pPr>
        <w:spacing w:line="264" w:lineRule="auto"/>
        <w:rPr>
          <w:rFonts w:hint="eastAsia" w:ascii="Arial"/>
          <w:sz w:val="30"/>
          <w:szCs w:val="30"/>
        </w:rPr>
      </w:pPr>
      <w:r>
        <w:rPr>
          <w:rFonts w:hint="eastAsia" w:ascii="Arial"/>
          <w:sz w:val="30"/>
          <w:szCs w:val="30"/>
        </w:rPr>
        <w:t>My manner of teaching was never of that kind; but, neither courting the favour, nor dreading the displeasure of any man, I have always expressed, as distinctly as I could, what appeared to me, to be true and just, and consonant to the word of God.</w:t>
      </w:r>
    </w:p>
    <w:p w14:paraId="619399D9">
      <w:pPr>
        <w:spacing w:line="264" w:lineRule="auto"/>
        <w:rPr>
          <w:rFonts w:hint="eastAsia" w:ascii="Arial"/>
          <w:sz w:val="30"/>
          <w:szCs w:val="30"/>
        </w:rPr>
      </w:pPr>
    </w:p>
    <w:p w14:paraId="1FB53D8D">
      <w:pPr>
        <w:spacing w:line="264" w:lineRule="auto"/>
        <w:rPr>
          <w:rFonts w:hint="eastAsia" w:ascii="Arial"/>
          <w:sz w:val="30"/>
          <w:szCs w:val="30"/>
        </w:rPr>
      </w:pPr>
      <w:r>
        <w:rPr>
          <w:rFonts w:hint="eastAsia" w:ascii="Arial"/>
          <w:sz w:val="30"/>
          <w:szCs w:val="30"/>
        </w:rPr>
        <w:t>我教导的方式从来不是那种；而是，既不讨好（courting the favour），也不惧怕（dreading the displeasure）任何人的不悦，我总是尽可能清晰地表达在我看来是真实、公正，并与上帝的圣言（word of God）一致（consonant）的东西。</w:t>
      </w:r>
    </w:p>
    <w:p w14:paraId="287CC566">
      <w:pPr>
        <w:spacing w:line="264" w:lineRule="auto"/>
        <w:rPr>
          <w:rFonts w:hint="eastAsia" w:ascii="Arial"/>
          <w:sz w:val="30"/>
          <w:szCs w:val="30"/>
        </w:rPr>
      </w:pPr>
    </w:p>
    <w:p w14:paraId="1AB7C306">
      <w:pPr>
        <w:spacing w:line="264" w:lineRule="auto"/>
        <w:rPr>
          <w:rFonts w:hint="eastAsia" w:ascii="Arial"/>
          <w:sz w:val="30"/>
          <w:szCs w:val="30"/>
        </w:rPr>
      </w:pPr>
      <w:r>
        <w:rPr>
          <w:rFonts w:hint="eastAsia" w:ascii="Arial"/>
          <w:sz w:val="30"/>
          <w:szCs w:val="30"/>
        </w:rPr>
        <w:t>I must beware, however, of exhausting the patience of the reader, by an odious dispute about what does not immediately belong to the present design.</w:t>
      </w:r>
    </w:p>
    <w:p w14:paraId="55F0F417">
      <w:pPr>
        <w:spacing w:line="264" w:lineRule="auto"/>
        <w:rPr>
          <w:rFonts w:hint="eastAsia" w:ascii="Arial"/>
          <w:sz w:val="30"/>
          <w:szCs w:val="30"/>
        </w:rPr>
      </w:pPr>
    </w:p>
    <w:p w14:paraId="53360F05">
      <w:pPr>
        <w:spacing w:line="264" w:lineRule="auto"/>
        <w:rPr>
          <w:rFonts w:hint="eastAsia" w:ascii="Arial"/>
          <w:sz w:val="30"/>
          <w:szCs w:val="30"/>
        </w:rPr>
      </w:pPr>
      <w:r>
        <w:rPr>
          <w:rFonts w:hint="eastAsia" w:ascii="Arial"/>
          <w:sz w:val="30"/>
          <w:szCs w:val="30"/>
        </w:rPr>
        <w:t>然而，我必须谨防因一场关于与当前计划并非直接相关的可憎（odious）争论，而耗尽读者的耐心。</w:t>
      </w:r>
    </w:p>
    <w:p w14:paraId="629056AE">
      <w:pPr>
        <w:spacing w:line="264" w:lineRule="auto"/>
        <w:rPr>
          <w:rFonts w:hint="eastAsia" w:ascii="Arial"/>
          <w:sz w:val="30"/>
          <w:szCs w:val="30"/>
        </w:rPr>
      </w:pPr>
    </w:p>
    <w:p w14:paraId="00F4AA30">
      <w:pPr>
        <w:spacing w:line="264" w:lineRule="auto"/>
        <w:rPr>
          <w:rFonts w:hint="eastAsia" w:ascii="Arial"/>
          <w:sz w:val="30"/>
          <w:szCs w:val="30"/>
        </w:rPr>
      </w:pPr>
      <w:r>
        <w:rPr>
          <w:rFonts w:hint="eastAsia" w:ascii="Arial"/>
          <w:sz w:val="30"/>
          <w:szCs w:val="30"/>
        </w:rPr>
        <w:t>The topic to which I refer, will be discussed in its proper place in the third Edition of the books which I have written on the Economy of the Divine Covenants; where, having examined the whole subject with great care, and in the fear of God, I will show that I have received further instruction, and mention those to whom I am indebted, and at the same time discreetly defend what had been justly expressed.</w:t>
      </w:r>
    </w:p>
    <w:p w14:paraId="082A6ECA">
      <w:pPr>
        <w:spacing w:line="264" w:lineRule="auto"/>
        <w:rPr>
          <w:rFonts w:hint="eastAsia" w:ascii="Arial"/>
          <w:sz w:val="30"/>
          <w:szCs w:val="30"/>
        </w:rPr>
      </w:pPr>
    </w:p>
    <w:p w14:paraId="6F15F662">
      <w:pPr>
        <w:spacing w:line="264" w:lineRule="auto"/>
        <w:rPr>
          <w:rFonts w:hint="eastAsia" w:ascii="Arial"/>
          <w:sz w:val="30"/>
          <w:szCs w:val="30"/>
        </w:rPr>
      </w:pPr>
      <w:r>
        <w:rPr>
          <w:rFonts w:hint="eastAsia" w:ascii="Arial"/>
          <w:sz w:val="30"/>
          <w:szCs w:val="30"/>
        </w:rPr>
        <w:t>我所指的主题，将在我所写的关于《神圣圣约的经纶》（Economy of the Divine Covenants）书籍的第三版（third Edition）中恰当的位置进行讨论；在那里，在非常仔细地、并在敬畏上帝的心中审查了整个主题之后，我将表明我已接受了进一步的教导，并提及那些我所亏欠的人，同时审慎地（discreetly）为那些已被公正表达的东西辩护。</w:t>
      </w:r>
    </w:p>
    <w:p w14:paraId="3827BA5C">
      <w:pPr>
        <w:spacing w:line="264" w:lineRule="auto"/>
        <w:rPr>
          <w:rFonts w:hint="eastAsia" w:ascii="Arial"/>
          <w:sz w:val="30"/>
          <w:szCs w:val="30"/>
        </w:rPr>
      </w:pPr>
    </w:p>
    <w:p w14:paraId="00CE5917">
      <w:pPr>
        <w:spacing w:line="264" w:lineRule="auto"/>
        <w:rPr>
          <w:rFonts w:hint="eastAsia" w:ascii="Arial"/>
          <w:sz w:val="30"/>
          <w:szCs w:val="30"/>
        </w:rPr>
      </w:pPr>
      <w:r>
        <w:rPr>
          <w:rFonts w:hint="eastAsia" w:ascii="Arial"/>
          <w:sz w:val="30"/>
          <w:szCs w:val="30"/>
        </w:rPr>
        <w:t>In compliance with the solicitations of my friends, I wrote thus in the year 1689, lest, as usually happens, a wrong interpretation should be put on my silence.</w:t>
      </w:r>
    </w:p>
    <w:p w14:paraId="583BA9D3">
      <w:pPr>
        <w:spacing w:line="264" w:lineRule="auto"/>
        <w:rPr>
          <w:rFonts w:hint="eastAsia" w:ascii="Arial"/>
          <w:sz w:val="30"/>
          <w:szCs w:val="30"/>
        </w:rPr>
      </w:pPr>
    </w:p>
    <w:p w14:paraId="5CAA350D">
      <w:pPr>
        <w:spacing w:line="264" w:lineRule="auto"/>
        <w:rPr>
          <w:rFonts w:hint="eastAsia" w:ascii="Arial"/>
          <w:sz w:val="30"/>
          <w:szCs w:val="30"/>
        </w:rPr>
      </w:pPr>
      <w:r>
        <w:rPr>
          <w:rFonts w:hint="eastAsia" w:ascii="Arial"/>
          <w:sz w:val="30"/>
          <w:szCs w:val="30"/>
        </w:rPr>
        <w:t>应我朋友们的恳求（solicitations），我于1689年如此写作，唯恐像通常发生的那样，我的沉默会被错误地解释。</w:t>
      </w:r>
    </w:p>
    <w:p w14:paraId="59074841">
      <w:pPr>
        <w:spacing w:line="264" w:lineRule="auto"/>
        <w:rPr>
          <w:rFonts w:hint="eastAsia" w:ascii="Arial"/>
          <w:sz w:val="30"/>
          <w:szCs w:val="30"/>
        </w:rPr>
      </w:pPr>
    </w:p>
    <w:p w14:paraId="4D2FF4AF">
      <w:pPr>
        <w:spacing w:line="264" w:lineRule="auto"/>
        <w:rPr>
          <w:rFonts w:hint="eastAsia" w:ascii="Arial"/>
          <w:sz w:val="30"/>
          <w:szCs w:val="30"/>
        </w:rPr>
      </w:pPr>
      <w:r>
        <w:rPr>
          <w:rFonts w:hint="eastAsia" w:ascii="Arial"/>
          <w:sz w:val="30"/>
          <w:szCs w:val="30"/>
        </w:rPr>
        <w:t>Agreeably to my expectation, the third Edition of the Treatise on the Economy of the Covenants, was subsequently published: and in that Edition I have performed what I had intended, with all that reverence for holy writ, with all that candour, moderation, and gentleness, and with all that mildness towards persons of opposite sentiments, which it was possible for me to manifest</w:t>
      </w:r>
    </w:p>
    <w:p w14:paraId="21B41A7D">
      <w:pPr>
        <w:spacing w:line="264" w:lineRule="auto"/>
        <w:rPr>
          <w:rFonts w:hint="eastAsia" w:ascii="Arial"/>
          <w:sz w:val="30"/>
          <w:szCs w:val="30"/>
        </w:rPr>
      </w:pPr>
    </w:p>
    <w:p w14:paraId="55A6A6E6">
      <w:pPr>
        <w:spacing w:line="264" w:lineRule="auto"/>
        <w:rPr>
          <w:rFonts w:hint="eastAsia" w:ascii="Arial"/>
          <w:sz w:val="30"/>
          <w:szCs w:val="30"/>
        </w:rPr>
      </w:pPr>
      <w:r>
        <w:rPr>
          <w:rFonts w:hint="eastAsia" w:ascii="Arial"/>
          <w:sz w:val="30"/>
          <w:szCs w:val="30"/>
        </w:rPr>
        <w:t>正如我所预期的，关于《圣约的经纶》的论著的第三版随后出版了：在那个版本中，我已履行了我所打算的，带着所有对圣经（holy writ）的敬畏（reverence），带着所有坦率、适度（moderation）和温柔（gentleness），并带着所有对持相反观点之人的温和（mildness），尽我所能地显明出来。</w:t>
      </w:r>
    </w:p>
    <w:p w14:paraId="2C758563">
      <w:pPr>
        <w:spacing w:line="264" w:lineRule="auto"/>
        <w:rPr>
          <w:rFonts w:hint="eastAsia" w:ascii="Arial"/>
          <w:sz w:val="30"/>
          <w:szCs w:val="30"/>
        </w:rPr>
      </w:pPr>
    </w:p>
    <w:p w14:paraId="2256E6FE">
      <w:pPr>
        <w:spacing w:line="264" w:lineRule="auto"/>
        <w:rPr>
          <w:rFonts w:hint="eastAsia" w:ascii="Arial"/>
          <w:sz w:val="30"/>
          <w:szCs w:val="30"/>
        </w:rPr>
      </w:pPr>
      <w:r>
        <w:rPr>
          <w:rFonts w:hint="eastAsia" w:ascii="Arial"/>
          <w:sz w:val="30"/>
          <w:szCs w:val="30"/>
        </w:rPr>
        <w:t>Let the pious, judicious, and impartial reader judge; and let him unite with me in prayer to God, that his good Spirit may lead us in the paths of righteousness and truth.</w:t>
      </w:r>
    </w:p>
    <w:p w14:paraId="5CFC9E0F">
      <w:pPr>
        <w:spacing w:line="264" w:lineRule="auto"/>
        <w:rPr>
          <w:rFonts w:hint="eastAsia" w:ascii="Arial"/>
          <w:sz w:val="30"/>
          <w:szCs w:val="30"/>
        </w:rPr>
      </w:pPr>
    </w:p>
    <w:p w14:paraId="7B832F62">
      <w:pPr>
        <w:spacing w:line="264" w:lineRule="auto"/>
        <w:rPr>
          <w:rFonts w:hint="eastAsia" w:ascii="Arial"/>
          <w:sz w:val="30"/>
          <w:szCs w:val="30"/>
        </w:rPr>
      </w:pPr>
      <w:r>
        <w:rPr>
          <w:rFonts w:hint="eastAsia" w:ascii="Arial"/>
          <w:sz w:val="30"/>
          <w:szCs w:val="30"/>
        </w:rPr>
        <w:t>愿敬虔、明智（judicious）且公正（impartial）的读者判断；愿他与我一同向上帝祷告，愿祂良善的灵引导我们走在公义和真理的道路上。</w:t>
      </w:r>
    </w:p>
    <w:p w14:paraId="2AB03B46">
      <w:pPr>
        <w:spacing w:line="264" w:lineRule="auto"/>
        <w:rPr>
          <w:rFonts w:hint="eastAsia" w:ascii="Arial"/>
          <w:sz w:val="30"/>
          <w:szCs w:val="30"/>
        </w:rPr>
      </w:pPr>
    </w:p>
    <w:p w14:paraId="7252D4C3">
      <w:pPr>
        <w:pStyle w:val="2"/>
        <w:bidi w:val="0"/>
        <w:jc w:val="center"/>
        <w:rPr>
          <w:rFonts w:hint="eastAsia"/>
        </w:rPr>
      </w:pPr>
      <w:r>
        <w:rPr>
          <w:rFonts w:hint="eastAsia"/>
        </w:rPr>
        <w:t>DISSERTATION I: ON THE AUTHORS, AND THE AUTHORITY, OF THE APOSTLES' CREED</w:t>
      </w:r>
    </w:p>
    <w:p w14:paraId="6D139EC4">
      <w:pPr>
        <w:pStyle w:val="2"/>
        <w:bidi w:val="0"/>
        <w:jc w:val="center"/>
        <w:rPr>
          <w:rFonts w:hint="eastAsia"/>
        </w:rPr>
      </w:pPr>
      <w:r>
        <w:rPr>
          <w:rFonts w:hint="eastAsia"/>
        </w:rPr>
        <w:t>讲章 一：论使徒信经的作者与权威</w:t>
      </w:r>
    </w:p>
    <w:p w14:paraId="6ED101B1">
      <w:pPr>
        <w:spacing w:line="264" w:lineRule="auto"/>
        <w:rPr>
          <w:rFonts w:hint="eastAsia" w:ascii="Arial"/>
          <w:sz w:val="30"/>
          <w:szCs w:val="30"/>
        </w:rPr>
      </w:pPr>
    </w:p>
    <w:p w14:paraId="08D1A074">
      <w:pPr>
        <w:spacing w:line="264" w:lineRule="auto"/>
        <w:rPr>
          <w:rFonts w:hint="eastAsia" w:ascii="Arial"/>
          <w:sz w:val="30"/>
          <w:szCs w:val="30"/>
        </w:rPr>
      </w:pPr>
      <w:r>
        <w:rPr>
          <w:rFonts w:hint="eastAsia" w:ascii="Arial"/>
          <w:sz w:val="30"/>
          <w:szCs w:val="30"/>
        </w:rPr>
        <w:t>I. As it is my design to illustrate, in a course of academical Dissertations, the doctrine which is briefly comprised in the Apostles' Creed, the subject seems to require that I should begin with some account of the Authors, and the Authority of that Creed.</w:t>
      </w:r>
    </w:p>
    <w:p w14:paraId="0830E264">
      <w:pPr>
        <w:spacing w:line="264" w:lineRule="auto"/>
        <w:rPr>
          <w:rFonts w:hint="eastAsia" w:ascii="Arial"/>
          <w:sz w:val="30"/>
          <w:szCs w:val="30"/>
        </w:rPr>
      </w:pPr>
    </w:p>
    <w:p w14:paraId="24A61999">
      <w:pPr>
        <w:spacing w:line="264" w:lineRule="auto"/>
        <w:rPr>
          <w:rFonts w:hint="eastAsia" w:ascii="Arial"/>
          <w:sz w:val="30"/>
          <w:szCs w:val="30"/>
        </w:rPr>
      </w:pPr>
      <w:r>
        <w:rPr>
          <w:rFonts w:hint="eastAsia" w:ascii="Arial"/>
          <w:sz w:val="30"/>
          <w:szCs w:val="30"/>
        </w:rPr>
        <w:t>一、由于我的计划是在一系列学术讲章（academical Dissertations）中阐释（illustrate）使徒信经（Apostles' Creed）所简要包含的教义，这个主题似乎要求我首先对该信经的作者（Authors）和权威（Authority）作一些说明。</w:t>
      </w:r>
    </w:p>
    <w:p w14:paraId="2D87BA27">
      <w:pPr>
        <w:spacing w:line="264" w:lineRule="auto"/>
        <w:rPr>
          <w:rFonts w:hint="eastAsia" w:ascii="Arial"/>
          <w:sz w:val="30"/>
          <w:szCs w:val="30"/>
        </w:rPr>
      </w:pPr>
    </w:p>
    <w:p w14:paraId="00239FC2">
      <w:pPr>
        <w:spacing w:line="264" w:lineRule="auto"/>
        <w:rPr>
          <w:rFonts w:hint="eastAsia" w:ascii="Arial"/>
          <w:sz w:val="30"/>
          <w:szCs w:val="30"/>
        </w:rPr>
      </w:pPr>
      <w:r>
        <w:rPr>
          <w:rFonts w:hint="eastAsia" w:ascii="Arial"/>
          <w:sz w:val="30"/>
          <w:szCs w:val="30"/>
        </w:rPr>
        <w:t>This branch of theological learning, however, has already been amply discussed by James Usher, Gisbert Voetius, Gerard John Vossius, and John Henry Heidegger, all of them men of great eminence and most extensive reading, who may be justly thought to have superseded the necessity of much labour on the part of their successors.</w:t>
      </w:r>
    </w:p>
    <w:p w14:paraId="69E5150A">
      <w:pPr>
        <w:spacing w:line="264" w:lineRule="auto"/>
        <w:rPr>
          <w:rFonts w:hint="eastAsia" w:ascii="Arial"/>
          <w:sz w:val="30"/>
          <w:szCs w:val="30"/>
        </w:rPr>
      </w:pPr>
    </w:p>
    <w:p w14:paraId="6589E5F5">
      <w:pPr>
        <w:spacing w:line="264" w:lineRule="auto"/>
        <w:rPr>
          <w:rFonts w:hint="eastAsia" w:ascii="Arial"/>
          <w:sz w:val="30"/>
          <w:szCs w:val="30"/>
        </w:rPr>
      </w:pPr>
      <w:r>
        <w:rPr>
          <w:rFonts w:hint="eastAsia" w:ascii="Arial"/>
          <w:sz w:val="30"/>
          <w:szCs w:val="30"/>
        </w:rPr>
        <w:t>然而，神学学习（theological learning）的这个分支，已被詹姆斯·厄谢尔（James Usher）、吉斯贝尔特·弗修斯（Gisbert Voetius）、格拉德·约翰·沃修斯（Gerard John Vossius）和约翰·亨利·海德格尔（John Henry Heidegger）充分讨论过了，他们都是极其杰出（great eminence）且阅读极为广泛（most extensive reading）的人，可以公正地认为他们已使他们的继承者无需再付出太多劳力（superseded the necessity of much labour）。</w:t>
      </w:r>
    </w:p>
    <w:p w14:paraId="412FCF64">
      <w:pPr>
        <w:spacing w:line="264" w:lineRule="auto"/>
        <w:rPr>
          <w:rFonts w:hint="eastAsia" w:ascii="Arial"/>
          <w:sz w:val="30"/>
          <w:szCs w:val="30"/>
        </w:rPr>
      </w:pPr>
    </w:p>
    <w:p w14:paraId="59D95FDE">
      <w:pPr>
        <w:spacing w:line="264" w:lineRule="auto"/>
        <w:rPr>
          <w:rFonts w:hint="eastAsia" w:ascii="Arial"/>
          <w:sz w:val="30"/>
          <w:szCs w:val="30"/>
        </w:rPr>
      </w:pPr>
      <w:r>
        <w:rPr>
          <w:rFonts w:hint="eastAsia" w:ascii="Arial"/>
          <w:sz w:val="30"/>
          <w:szCs w:val="30"/>
        </w:rPr>
        <w:t>To me, at least, nothing remains, but to exhibit, in this discourse, for the benefit of those who shall favour me with their attention, a concise abridgment of what these writers have stated at large, and have confirmed by luminous and satisfactory testimonies from all antiquity.</w:t>
      </w:r>
    </w:p>
    <w:p w14:paraId="29AA6AF0">
      <w:pPr>
        <w:spacing w:line="264" w:lineRule="auto"/>
        <w:rPr>
          <w:rFonts w:hint="eastAsia" w:ascii="Arial"/>
          <w:sz w:val="30"/>
          <w:szCs w:val="30"/>
        </w:rPr>
      </w:pPr>
    </w:p>
    <w:p w14:paraId="34190873">
      <w:pPr>
        <w:spacing w:line="264" w:lineRule="auto"/>
        <w:rPr>
          <w:rFonts w:hint="eastAsia" w:ascii="Arial"/>
          <w:sz w:val="30"/>
          <w:szCs w:val="30"/>
        </w:rPr>
      </w:pPr>
      <w:r>
        <w:rPr>
          <w:rFonts w:hint="eastAsia" w:ascii="Arial"/>
          <w:sz w:val="30"/>
          <w:szCs w:val="30"/>
        </w:rPr>
        <w:t>至少对我来说，剩下的只是在这篇讲论（discourse）中，为那些惠予我关注的人的益处，展示一份对这些作者已详细陈述、并用来自所有古代（all antiquity）清晰（luminous）且令人满意（satisfactory）的见证所确认的内容的简明摘要（concise abridgment）。</w:t>
      </w:r>
    </w:p>
    <w:p w14:paraId="6E941FFF">
      <w:pPr>
        <w:spacing w:line="264" w:lineRule="auto"/>
        <w:rPr>
          <w:rFonts w:hint="eastAsia" w:ascii="Arial"/>
          <w:sz w:val="30"/>
          <w:szCs w:val="30"/>
        </w:rPr>
      </w:pPr>
    </w:p>
    <w:p w14:paraId="7506C745">
      <w:pPr>
        <w:spacing w:line="264" w:lineRule="auto"/>
        <w:rPr>
          <w:rFonts w:hint="eastAsia" w:ascii="Arial"/>
          <w:sz w:val="30"/>
          <w:szCs w:val="30"/>
        </w:rPr>
      </w:pPr>
      <w:r>
        <w:rPr>
          <w:rFonts w:hint="eastAsia" w:ascii="Arial"/>
          <w:sz w:val="30"/>
          <w:szCs w:val="30"/>
        </w:rPr>
        <w:t>II. That the Apostles are the real Authors of the Creed which commonly bears their name, is in general maintained by the Doctors of the church of Rome, as so indubitable a fact, that they deem it an instance of the most daring temerity to call it in question.</w:t>
      </w:r>
    </w:p>
    <w:p w14:paraId="0A12816E">
      <w:pPr>
        <w:spacing w:line="264" w:lineRule="auto"/>
        <w:rPr>
          <w:rFonts w:hint="eastAsia" w:ascii="Arial"/>
          <w:sz w:val="30"/>
          <w:szCs w:val="30"/>
        </w:rPr>
      </w:pPr>
    </w:p>
    <w:p w14:paraId="13F449A1">
      <w:pPr>
        <w:spacing w:line="264" w:lineRule="auto"/>
        <w:rPr>
          <w:rFonts w:hint="eastAsia" w:ascii="Arial"/>
          <w:sz w:val="30"/>
          <w:szCs w:val="30"/>
        </w:rPr>
      </w:pPr>
      <w:r>
        <w:rPr>
          <w:rFonts w:hint="eastAsia" w:ascii="Arial"/>
          <w:sz w:val="30"/>
          <w:szCs w:val="30"/>
        </w:rPr>
        <w:t>二、使徒（Apostles）是通常以他们名字命名的信经的真正作者，这一点通常被罗马教会（church of Rome）的博士们（Doctors）坚持，视为如此不容置疑（indubitable）的事实，以至于他们认为质疑它是最大胆鲁莽（daring temerity）的表现。</w:t>
      </w:r>
    </w:p>
    <w:p w14:paraId="3FBCE83A">
      <w:pPr>
        <w:spacing w:line="264" w:lineRule="auto"/>
        <w:rPr>
          <w:rFonts w:hint="eastAsia" w:ascii="Arial"/>
          <w:sz w:val="30"/>
          <w:szCs w:val="30"/>
        </w:rPr>
      </w:pPr>
    </w:p>
    <w:p w14:paraId="0E010BA0">
      <w:pPr>
        <w:spacing w:line="264" w:lineRule="auto"/>
        <w:rPr>
          <w:rFonts w:hint="eastAsia" w:ascii="Arial"/>
          <w:sz w:val="30"/>
          <w:szCs w:val="30"/>
        </w:rPr>
      </w:pPr>
      <w:r>
        <w:rPr>
          <w:rFonts w:hint="eastAsia" w:ascii="Arial"/>
          <w:sz w:val="30"/>
          <w:szCs w:val="30"/>
        </w:rPr>
        <w:t>They tell us, that the Apostles, after they were filled with the Holy Ghost, and before they departed from Jerusalem to preach the Gospel in the various regions of the earth, judged a form of sound words requisite both for their own sake, lest they should teach discordant doctrines and become alienated from one another in affection, and for the sake of the church, that she might have an authorized formulary for the instruction of those that were to be baptized;—that they, therefore, composed such a form, consisting of a few simple but comprehensive sentences, and containing a summary of whatever it is necessary to believe with the heart unto righteousness, and to confess with the mouth unto salvation;—and that this is the origin of the Creed which we now have.</w:t>
      </w:r>
    </w:p>
    <w:p w14:paraId="36526981">
      <w:pPr>
        <w:spacing w:line="264" w:lineRule="auto"/>
        <w:rPr>
          <w:rFonts w:hint="eastAsia" w:ascii="Arial"/>
          <w:sz w:val="30"/>
          <w:szCs w:val="30"/>
        </w:rPr>
      </w:pPr>
    </w:p>
    <w:p w14:paraId="69515A1F">
      <w:pPr>
        <w:spacing w:line="264" w:lineRule="auto"/>
        <w:rPr>
          <w:rFonts w:hint="eastAsia" w:ascii="Arial"/>
          <w:sz w:val="30"/>
          <w:szCs w:val="30"/>
        </w:rPr>
      </w:pPr>
      <w:r>
        <w:rPr>
          <w:rFonts w:hint="eastAsia" w:ascii="Arial"/>
          <w:sz w:val="30"/>
          <w:szCs w:val="30"/>
        </w:rPr>
        <w:t>他们告诉我们，使徒们在被圣灵充满之后，在他们离开耶路撒冷（Jerusalem）去往地上各区域传讲福音之前，判断一种纯正话语的规模（form of sound words）是必需的（requisite），既是为了他们自己，免得他们教导不一致（discordant）的教义并在情感上彼此疏远（alienated），也是为了教会，使她可以拥有一个经授权的定式（authorized formulary）来教导那些将要受洗的人；——因此，他们制定了这样一种形式，由几句简单但全面的（comprehensive）句子组成，并包含了一个概要（summary），即凡心里相信得以称义、口里承认得以救恩所必需的一切；——这就是我们现在拥有的信经的起源。</w:t>
      </w:r>
    </w:p>
    <w:p w14:paraId="576644BD">
      <w:pPr>
        <w:spacing w:line="264" w:lineRule="auto"/>
        <w:rPr>
          <w:rFonts w:hint="eastAsia" w:ascii="Arial"/>
          <w:sz w:val="30"/>
          <w:szCs w:val="30"/>
        </w:rPr>
      </w:pPr>
    </w:p>
    <w:p w14:paraId="40AF2582">
      <w:pPr>
        <w:spacing w:line="264" w:lineRule="auto"/>
        <w:rPr>
          <w:rFonts w:hint="eastAsia" w:ascii="Arial"/>
          <w:sz w:val="30"/>
          <w:szCs w:val="30"/>
        </w:rPr>
      </w:pPr>
      <w:r>
        <w:rPr>
          <w:rFonts w:hint="eastAsia" w:ascii="Arial"/>
          <w:sz w:val="30"/>
          <w:szCs w:val="30"/>
        </w:rPr>
        <w:t>At what time, however, this was done, they cannot certainly determine.</w:t>
      </w:r>
    </w:p>
    <w:p w14:paraId="6635E9DF">
      <w:pPr>
        <w:spacing w:line="264" w:lineRule="auto"/>
        <w:rPr>
          <w:rFonts w:hint="eastAsia" w:ascii="Arial"/>
          <w:sz w:val="30"/>
          <w:szCs w:val="30"/>
        </w:rPr>
      </w:pPr>
    </w:p>
    <w:p w14:paraId="6AC89FE7">
      <w:pPr>
        <w:spacing w:line="264" w:lineRule="auto"/>
        <w:rPr>
          <w:rFonts w:hint="eastAsia" w:ascii="Arial"/>
          <w:sz w:val="30"/>
          <w:szCs w:val="30"/>
        </w:rPr>
      </w:pPr>
      <w:r>
        <w:rPr>
          <w:rFonts w:hint="eastAsia" w:ascii="Arial"/>
          <w:sz w:val="30"/>
          <w:szCs w:val="30"/>
        </w:rPr>
        <w:t>然而，这是在何时完成的，他们无法确定。</w:t>
      </w:r>
    </w:p>
    <w:p w14:paraId="612DF8C6">
      <w:pPr>
        <w:spacing w:line="264" w:lineRule="auto"/>
        <w:rPr>
          <w:rFonts w:hint="eastAsia" w:ascii="Arial"/>
          <w:sz w:val="30"/>
          <w:szCs w:val="30"/>
        </w:rPr>
      </w:pPr>
    </w:p>
    <w:p w14:paraId="549CD349">
      <w:pPr>
        <w:spacing w:line="264" w:lineRule="auto"/>
        <w:rPr>
          <w:rFonts w:hint="eastAsia" w:ascii="Arial"/>
          <w:sz w:val="30"/>
          <w:szCs w:val="30"/>
        </w:rPr>
      </w:pPr>
      <w:r>
        <w:rPr>
          <w:rFonts w:hint="eastAsia" w:ascii="Arial"/>
          <w:sz w:val="30"/>
          <w:szCs w:val="30"/>
        </w:rPr>
        <w:t>Some are of opinion that it took place immediately after the effusion of the Spirit upon the Apostles on the day of Pentecost; while others refer it to the time when, as we are informed in the twelfth chapter of the Acts, Herod Agrippa, (not Antipas, as the celebrated Vossius, in his sixth Thesis, has inadvertently said,) in order to gratify the Jews, stretched forth his hands to persecute the Christians.</w:t>
      </w:r>
    </w:p>
    <w:p w14:paraId="6B795418">
      <w:pPr>
        <w:spacing w:line="264" w:lineRule="auto"/>
        <w:rPr>
          <w:rFonts w:hint="eastAsia" w:ascii="Arial"/>
          <w:sz w:val="30"/>
          <w:szCs w:val="30"/>
        </w:rPr>
      </w:pPr>
    </w:p>
    <w:p w14:paraId="5AF7DD9A">
      <w:pPr>
        <w:spacing w:line="264" w:lineRule="auto"/>
        <w:rPr>
          <w:rFonts w:hint="eastAsia" w:ascii="Arial"/>
          <w:sz w:val="30"/>
          <w:szCs w:val="30"/>
        </w:rPr>
      </w:pPr>
      <w:r>
        <w:rPr>
          <w:rFonts w:hint="eastAsia" w:ascii="Arial"/>
          <w:sz w:val="30"/>
          <w:szCs w:val="30"/>
        </w:rPr>
        <w:t>一些人认为它发生在五旬节（Pentecost）使徒们受圣灵浇灌（effusion）之后立刻发生；而另一些人则将其归于《使徒行传》十二章告诉我们的那个时期，当时希律亚基帕（Herod Agrippa）（而非著名的沃修斯在他第六篇论文（Thesis）中无意中说成的安提帕（Antipas）），为了取悦犹太人，伸手迫害基督徒。</w:t>
      </w:r>
    </w:p>
    <w:p w14:paraId="3E946DEE">
      <w:pPr>
        <w:spacing w:line="264" w:lineRule="auto"/>
        <w:rPr>
          <w:rFonts w:hint="eastAsia" w:ascii="Arial"/>
          <w:sz w:val="30"/>
          <w:szCs w:val="30"/>
        </w:rPr>
      </w:pPr>
    </w:p>
    <w:p w14:paraId="24CD2502">
      <w:pPr>
        <w:spacing w:line="264" w:lineRule="auto"/>
        <w:rPr>
          <w:rFonts w:hint="eastAsia" w:ascii="Arial"/>
          <w:sz w:val="30"/>
          <w:szCs w:val="30"/>
        </w:rPr>
      </w:pPr>
      <w:r>
        <w:rPr>
          <w:rFonts w:hint="eastAsia" w:ascii="Arial"/>
          <w:sz w:val="30"/>
          <w:szCs w:val="30"/>
        </w:rPr>
        <w:t>III. Another circumstance, too, is added to the story.</w:t>
      </w:r>
    </w:p>
    <w:p w14:paraId="1333E866">
      <w:pPr>
        <w:spacing w:line="264" w:lineRule="auto"/>
        <w:rPr>
          <w:rFonts w:hint="eastAsia" w:ascii="Arial"/>
          <w:sz w:val="30"/>
          <w:szCs w:val="30"/>
        </w:rPr>
      </w:pPr>
    </w:p>
    <w:p w14:paraId="57382600">
      <w:pPr>
        <w:spacing w:line="264" w:lineRule="auto"/>
        <w:rPr>
          <w:rFonts w:hint="eastAsia" w:ascii="Arial"/>
          <w:sz w:val="30"/>
          <w:szCs w:val="30"/>
        </w:rPr>
      </w:pPr>
      <w:r>
        <w:rPr>
          <w:rFonts w:hint="eastAsia" w:ascii="Arial"/>
          <w:sz w:val="30"/>
          <w:szCs w:val="30"/>
        </w:rPr>
        <w:t>三、故事中还增添了另一个情节。</w:t>
      </w:r>
    </w:p>
    <w:p w14:paraId="4FBABD4E">
      <w:pPr>
        <w:spacing w:line="264" w:lineRule="auto"/>
        <w:rPr>
          <w:rFonts w:hint="eastAsia" w:ascii="Arial"/>
          <w:sz w:val="30"/>
          <w:szCs w:val="30"/>
        </w:rPr>
      </w:pPr>
    </w:p>
    <w:p w14:paraId="562F7B05">
      <w:pPr>
        <w:spacing w:line="264" w:lineRule="auto"/>
        <w:rPr>
          <w:rFonts w:hint="eastAsia" w:ascii="Arial"/>
          <w:sz w:val="30"/>
          <w:szCs w:val="30"/>
        </w:rPr>
      </w:pPr>
      <w:r>
        <w:rPr>
          <w:rFonts w:hint="eastAsia" w:ascii="Arial"/>
          <w:sz w:val="30"/>
          <w:szCs w:val="30"/>
        </w:rPr>
        <w:t>They say that this formulary was not prepared by any one Apostle, appointed to perform the service in the name of the whole college of Apostles; but that each of them pronounced his own particular article, and that the matter was so adjusted that the number of articles exactly corresponded to the number of Apostles.</w:t>
      </w:r>
    </w:p>
    <w:p w14:paraId="4C5FEFDA">
      <w:pPr>
        <w:spacing w:line="264" w:lineRule="auto"/>
        <w:rPr>
          <w:rFonts w:hint="eastAsia" w:ascii="Arial"/>
          <w:sz w:val="30"/>
          <w:szCs w:val="30"/>
        </w:rPr>
      </w:pPr>
    </w:p>
    <w:p w14:paraId="368E3D31">
      <w:pPr>
        <w:spacing w:line="264" w:lineRule="auto"/>
        <w:rPr>
          <w:rFonts w:hint="eastAsia" w:ascii="Arial"/>
          <w:sz w:val="30"/>
          <w:szCs w:val="30"/>
        </w:rPr>
      </w:pPr>
      <w:r>
        <w:rPr>
          <w:rFonts w:hint="eastAsia" w:ascii="Arial"/>
          <w:sz w:val="30"/>
          <w:szCs w:val="30"/>
        </w:rPr>
        <w:t>他们说这个定式并非由任何一位被指定以整个使徒团（college of Apostles）名义执行此任务的使徒准备的；而是他们中的每一位都说出了他自己特定的信条（article），并且事情被如此安排，以致信条的数量恰好与使徒的数量相对应。</w:t>
      </w:r>
    </w:p>
    <w:p w14:paraId="75864D67">
      <w:pPr>
        <w:spacing w:line="264" w:lineRule="auto"/>
        <w:rPr>
          <w:rFonts w:hint="eastAsia" w:ascii="Arial"/>
          <w:sz w:val="30"/>
          <w:szCs w:val="30"/>
        </w:rPr>
      </w:pPr>
    </w:p>
    <w:p w14:paraId="2327AAB8">
      <w:pPr>
        <w:spacing w:line="264" w:lineRule="auto"/>
        <w:rPr>
          <w:rFonts w:hint="eastAsia" w:ascii="Arial"/>
          <w:sz w:val="30"/>
          <w:szCs w:val="30"/>
        </w:rPr>
      </w:pPr>
      <w:r>
        <w:rPr>
          <w:rFonts w:hint="eastAsia" w:ascii="Arial"/>
          <w:sz w:val="30"/>
          <w:szCs w:val="30"/>
        </w:rPr>
        <w:t>Thus, whilst the different articles were dictated by different Apostles, the entire Creed received the stamp of their united approbation.</w:t>
      </w:r>
    </w:p>
    <w:p w14:paraId="4CD4F2C8">
      <w:pPr>
        <w:spacing w:line="264" w:lineRule="auto"/>
        <w:rPr>
          <w:rFonts w:hint="eastAsia" w:ascii="Arial"/>
          <w:sz w:val="30"/>
          <w:szCs w:val="30"/>
        </w:rPr>
      </w:pPr>
    </w:p>
    <w:p w14:paraId="75180492">
      <w:pPr>
        <w:spacing w:line="264" w:lineRule="auto"/>
        <w:rPr>
          <w:rFonts w:hint="eastAsia" w:ascii="Arial"/>
          <w:sz w:val="30"/>
          <w:szCs w:val="30"/>
        </w:rPr>
      </w:pPr>
      <w:r>
        <w:rPr>
          <w:rFonts w:hint="eastAsia" w:ascii="Arial"/>
          <w:sz w:val="30"/>
          <w:szCs w:val="30"/>
        </w:rPr>
        <w:t>因此，当不同的信条由不同的使徒口授（dictated）时，整个信经得到了他们一致认可（united approbation）的印记（stamp）。</w:t>
      </w:r>
    </w:p>
    <w:p w14:paraId="2D44431D">
      <w:pPr>
        <w:spacing w:line="264" w:lineRule="auto"/>
        <w:rPr>
          <w:rFonts w:hint="eastAsia" w:ascii="Arial"/>
          <w:sz w:val="30"/>
          <w:szCs w:val="30"/>
        </w:rPr>
      </w:pPr>
    </w:p>
    <w:p w14:paraId="0402E74B">
      <w:pPr>
        <w:spacing w:line="264" w:lineRule="auto"/>
        <w:rPr>
          <w:rFonts w:hint="eastAsia" w:ascii="Arial"/>
          <w:sz w:val="30"/>
          <w:szCs w:val="30"/>
        </w:rPr>
      </w:pPr>
      <w:r>
        <w:rPr>
          <w:rFonts w:hint="eastAsia" w:ascii="Arial"/>
          <w:sz w:val="30"/>
          <w:szCs w:val="30"/>
        </w:rPr>
        <w:t>IV. That we might remain ignorant of nothing relative to so momentous an affair, Baronius,* the Author of Ecclesiastical Annals, has even informed us, to which of the Apostles we are indebted for each of the articles.</w:t>
      </w:r>
    </w:p>
    <w:p w14:paraId="09C564DC">
      <w:pPr>
        <w:spacing w:line="264" w:lineRule="auto"/>
        <w:rPr>
          <w:rFonts w:hint="eastAsia" w:ascii="Arial"/>
          <w:sz w:val="30"/>
          <w:szCs w:val="30"/>
        </w:rPr>
      </w:pPr>
    </w:p>
    <w:p w14:paraId="70E7F271">
      <w:pPr>
        <w:spacing w:line="264" w:lineRule="auto"/>
        <w:rPr>
          <w:rFonts w:hint="eastAsia" w:ascii="Arial"/>
          <w:sz w:val="30"/>
          <w:szCs w:val="30"/>
        </w:rPr>
      </w:pPr>
      <w:r>
        <w:rPr>
          <w:rFonts w:hint="eastAsia" w:ascii="Arial"/>
          <w:sz w:val="30"/>
          <w:szCs w:val="30"/>
        </w:rPr>
        <w:t>四、为了使我们对如此重大（momentous）的事件不致一无所知，巴罗尼乌斯（Baronius）*，《教会年鉴》（Ecclesiastical Annals）的作者，甚至告知了我们，每一条信条我们应归功于（indebted for）哪一位使徒。</w:t>
      </w:r>
    </w:p>
    <w:p w14:paraId="1ABE7C7E">
      <w:pPr>
        <w:spacing w:line="264" w:lineRule="auto"/>
        <w:rPr>
          <w:rFonts w:hint="eastAsia" w:ascii="Arial"/>
          <w:sz w:val="30"/>
          <w:szCs w:val="30"/>
        </w:rPr>
      </w:pPr>
    </w:p>
    <w:p w14:paraId="7AA0621B">
      <w:pPr>
        <w:spacing w:line="264" w:lineRule="auto"/>
        <w:rPr>
          <w:rFonts w:hint="eastAsia" w:ascii="Arial"/>
          <w:sz w:val="30"/>
          <w:szCs w:val="30"/>
        </w:rPr>
      </w:pPr>
      <w:r>
        <w:rPr>
          <w:rFonts w:hint="eastAsia" w:ascii="Arial"/>
          <w:sz w:val="30"/>
          <w:szCs w:val="30"/>
        </w:rPr>
        <w:t>Quoting St Augustine, he tells us that this celebrated Father, in his hundred and fifteenth sermon,† wrote as follows.</w:t>
      </w:r>
    </w:p>
    <w:p w14:paraId="767FB482">
      <w:pPr>
        <w:spacing w:line="264" w:lineRule="auto"/>
        <w:rPr>
          <w:rFonts w:hint="eastAsia" w:ascii="Arial"/>
          <w:sz w:val="30"/>
          <w:szCs w:val="30"/>
        </w:rPr>
      </w:pPr>
    </w:p>
    <w:p w14:paraId="2821804E">
      <w:pPr>
        <w:spacing w:line="264" w:lineRule="auto"/>
        <w:rPr>
          <w:rFonts w:hint="eastAsia" w:ascii="Arial"/>
          <w:sz w:val="30"/>
          <w:szCs w:val="30"/>
        </w:rPr>
      </w:pPr>
      <w:r>
        <w:rPr>
          <w:rFonts w:hint="eastAsia" w:ascii="Arial"/>
          <w:sz w:val="30"/>
          <w:szCs w:val="30"/>
        </w:rPr>
        <w:t>他引用圣奥古斯丁（St Augustine）的话告诉我们，这位著名的教父在他第一百一十五篇讲道† 中如此写道。</w:t>
      </w:r>
    </w:p>
    <w:p w14:paraId="5B7C4C49">
      <w:pPr>
        <w:spacing w:line="264" w:lineRule="auto"/>
        <w:rPr>
          <w:rFonts w:hint="eastAsia" w:ascii="Arial"/>
          <w:sz w:val="30"/>
          <w:szCs w:val="30"/>
        </w:rPr>
      </w:pPr>
    </w:p>
    <w:p w14:paraId="78EC62EA">
      <w:pPr>
        <w:spacing w:line="264" w:lineRule="auto"/>
        <w:rPr>
          <w:rFonts w:hint="eastAsia" w:ascii="Arial"/>
          <w:sz w:val="30"/>
          <w:szCs w:val="30"/>
        </w:rPr>
      </w:pPr>
      <w:r>
        <w:rPr>
          <w:rFonts w:hint="eastAsia" w:ascii="Arial"/>
          <w:sz w:val="30"/>
          <w:szCs w:val="30"/>
        </w:rPr>
        <w:t>"PETER said, I believe in God the Father Almighty: JOHN,—Maker of heaven and earth: JAMES,—and in Jesus Christ, his only Son, our Lord: ANDREW,—who was conceived by the Holy Ghost, born of the Virgin Mary: PHILIP,—suffered under Pontius Pilate, was crucified, dead, and buried: THOMAS,—he descended into hell, the third day he rose again from the dead: BARTHOLOMEW,—he ascended into heaven, and sitteth on the right hand of God the Father Almighty: MATTHEW,—from thence he shall come again to judge the quick and the dead: JAMES, the son of Alpheus,—I believe in the Holy Ghost, the holy catholic Church: SIMON ZELOTES,—the communion of saints, the forgiveness of sins: JUDE, the brother of James,—the resurrection of the body: and MATTHIAS completed the work, saying,—and the life everlasting. Amen."</w:t>
      </w:r>
    </w:p>
    <w:p w14:paraId="33DDBD45">
      <w:pPr>
        <w:spacing w:line="264" w:lineRule="auto"/>
        <w:rPr>
          <w:rFonts w:hint="eastAsia" w:ascii="Arial"/>
          <w:sz w:val="30"/>
          <w:szCs w:val="30"/>
        </w:rPr>
      </w:pPr>
    </w:p>
    <w:p w14:paraId="262123CF">
      <w:pPr>
        <w:spacing w:line="264" w:lineRule="auto"/>
        <w:rPr>
          <w:rFonts w:hint="eastAsia" w:ascii="Arial"/>
          <w:sz w:val="30"/>
          <w:szCs w:val="30"/>
        </w:rPr>
      </w:pPr>
      <w:r>
        <w:rPr>
          <w:rFonts w:hint="eastAsia" w:ascii="Arial"/>
          <w:sz w:val="30"/>
          <w:szCs w:val="30"/>
        </w:rPr>
        <w:t>“彼得（PETER）说，我信上帝，全能的父：约翰（JOHN）——创造天地的主：雅各（JAMES）——我信耶稣基督，祂的独生子，我们的主：安得烈（ANDREW）——祂由圣灵感孕，由童贞女马利亚所生：腓力（PHILIP）——在本丢彼拉多手下受难，被钉十字架，死了，埋葬了：多马（THOMAS）——祂降在阴间，第三天从死里复活：巴多罗买（BARTHOLOMEW）——祂升天，坐在全能父上帝的右边：马太（MATTHEW）——祂将从那里再来，审判活人死人：亚勒腓的儿子雅各（JAMES, the son of Alpheus）——我信圣灵，神圣大公教会（holy catholic Church）：奋锐党的西门（SIMON ZELOTES）——圣徒相通（communion of saints），罪得赦免：雅各的兄弟犹大（JUDE, the brother of James）——身体复活：马提亚（MATTHIAS）完成了工作，说——和永生。阿门。”</w:t>
      </w:r>
    </w:p>
    <w:p w14:paraId="26109EC9">
      <w:pPr>
        <w:spacing w:line="264" w:lineRule="auto"/>
        <w:rPr>
          <w:rFonts w:hint="eastAsia" w:ascii="Arial"/>
          <w:sz w:val="30"/>
          <w:szCs w:val="30"/>
        </w:rPr>
      </w:pPr>
    </w:p>
    <w:p w14:paraId="63AEBA34">
      <w:pPr>
        <w:spacing w:line="264" w:lineRule="auto"/>
        <w:rPr>
          <w:rFonts w:hint="eastAsia" w:ascii="Arial"/>
          <w:sz w:val="30"/>
          <w:szCs w:val="30"/>
        </w:rPr>
      </w:pPr>
      <w:r>
        <w:rPr>
          <w:rFonts w:hint="eastAsia" w:ascii="Arial"/>
          <w:sz w:val="30"/>
          <w:szCs w:val="30"/>
        </w:rPr>
        <w:t>V. To obviate the charge of credulity to which they manifestly expose themselves by giving credit to such traditions, the Roman Catholic Doctors endeavour to establish all these points by a variety of arguments.</w:t>
      </w:r>
    </w:p>
    <w:p w14:paraId="0E2DABA6">
      <w:pPr>
        <w:spacing w:line="264" w:lineRule="auto"/>
        <w:rPr>
          <w:rFonts w:hint="eastAsia" w:ascii="Arial"/>
          <w:sz w:val="30"/>
          <w:szCs w:val="30"/>
        </w:rPr>
      </w:pPr>
    </w:p>
    <w:p w14:paraId="38779B6D">
      <w:pPr>
        <w:spacing w:line="264" w:lineRule="auto"/>
        <w:rPr>
          <w:rFonts w:hint="eastAsia" w:ascii="Arial"/>
          <w:sz w:val="30"/>
          <w:szCs w:val="30"/>
        </w:rPr>
      </w:pPr>
      <w:r>
        <w:rPr>
          <w:rFonts w:hint="eastAsia" w:ascii="Arial"/>
          <w:sz w:val="30"/>
          <w:szCs w:val="30"/>
        </w:rPr>
        <w:t>五、为避免他们因相信此类传统而明显暴露出来的轻信（credulity）指控，罗马天主教（Roman Catholic）博士们试图通过各种论证来确立所有这些要点。</w:t>
      </w:r>
    </w:p>
    <w:p w14:paraId="6AD5BB23">
      <w:pPr>
        <w:spacing w:line="264" w:lineRule="auto"/>
        <w:rPr>
          <w:rFonts w:hint="eastAsia" w:ascii="Arial"/>
          <w:sz w:val="30"/>
          <w:szCs w:val="30"/>
        </w:rPr>
      </w:pPr>
    </w:p>
    <w:p w14:paraId="23CC62C4">
      <w:pPr>
        <w:spacing w:line="264" w:lineRule="auto"/>
        <w:rPr>
          <w:rFonts w:hint="eastAsia" w:ascii="Arial"/>
          <w:sz w:val="30"/>
          <w:szCs w:val="30"/>
        </w:rPr>
      </w:pPr>
      <w:r>
        <w:rPr>
          <w:rFonts w:hint="eastAsia" w:ascii="Arial"/>
          <w:sz w:val="30"/>
          <w:szCs w:val="30"/>
        </w:rPr>
        <w:t>Why, say they, in the first place, should this be denominated the Apostles' Creed by the whole Christian Church, unless the Apostles were its real authors?</w:t>
      </w:r>
    </w:p>
    <w:p w14:paraId="37FF2753">
      <w:pPr>
        <w:spacing w:line="264" w:lineRule="auto"/>
        <w:rPr>
          <w:rFonts w:hint="eastAsia" w:ascii="Arial"/>
          <w:sz w:val="30"/>
          <w:szCs w:val="30"/>
        </w:rPr>
      </w:pPr>
    </w:p>
    <w:p w14:paraId="6554D8FE">
      <w:pPr>
        <w:spacing w:line="264" w:lineRule="auto"/>
        <w:rPr>
          <w:rFonts w:hint="eastAsia" w:ascii="Arial"/>
          <w:sz w:val="30"/>
          <w:szCs w:val="30"/>
        </w:rPr>
      </w:pPr>
      <w:r>
        <w:rPr>
          <w:rFonts w:hint="eastAsia" w:ascii="Arial"/>
          <w:sz w:val="30"/>
          <w:szCs w:val="30"/>
        </w:rPr>
        <w:t>首先，他们说，为何整个基督教会都称其为使徒信经，除非使徒是其真正的作者？</w:t>
      </w:r>
    </w:p>
    <w:p w14:paraId="2488F917">
      <w:pPr>
        <w:spacing w:line="264" w:lineRule="auto"/>
        <w:rPr>
          <w:rFonts w:hint="eastAsia" w:ascii="Arial"/>
          <w:sz w:val="30"/>
          <w:szCs w:val="30"/>
        </w:rPr>
      </w:pPr>
    </w:p>
    <w:p w14:paraId="06D38EF5">
      <w:pPr>
        <w:spacing w:line="264" w:lineRule="auto"/>
        <w:rPr>
          <w:rFonts w:hint="eastAsia" w:ascii="Arial"/>
          <w:sz w:val="30"/>
          <w:szCs w:val="30"/>
        </w:rPr>
      </w:pPr>
      <w:r>
        <w:rPr>
          <w:rFonts w:hint="eastAsia" w:ascii="Arial"/>
          <w:sz w:val="30"/>
          <w:szCs w:val="30"/>
        </w:rPr>
        <w:t>Secondly, They derive an argument from the term Symbolum,* which they suppose to denote a collation, resembling that kind of social feast among the ancients, to which the guests contributed by bringing each his own share.</w:t>
      </w:r>
    </w:p>
    <w:p w14:paraId="0159767E">
      <w:pPr>
        <w:spacing w:line="264" w:lineRule="auto"/>
        <w:rPr>
          <w:rFonts w:hint="eastAsia" w:ascii="Arial"/>
          <w:sz w:val="30"/>
          <w:szCs w:val="30"/>
        </w:rPr>
      </w:pPr>
    </w:p>
    <w:p w14:paraId="0CEF5C3E">
      <w:pPr>
        <w:spacing w:line="264" w:lineRule="auto"/>
        <w:rPr>
          <w:rFonts w:hint="eastAsia" w:ascii="Arial"/>
          <w:sz w:val="30"/>
          <w:szCs w:val="30"/>
        </w:rPr>
      </w:pPr>
      <w:r>
        <w:rPr>
          <w:rFonts w:hint="eastAsia" w:ascii="Arial"/>
          <w:sz w:val="30"/>
          <w:szCs w:val="30"/>
        </w:rPr>
        <w:t>其次，他们从术语Symbolum*（信经）中引出一个论证，他们认为这个词表示一种校勘（collation，此解释可能有误，应为聚集或象征），类似于古代那种社交宴会，赴宴者各自带来自己的份额作为贡献。</w:t>
      </w:r>
    </w:p>
    <w:p w14:paraId="6A433433">
      <w:pPr>
        <w:spacing w:line="264" w:lineRule="auto"/>
        <w:rPr>
          <w:rFonts w:hint="eastAsia" w:ascii="Arial"/>
          <w:sz w:val="30"/>
          <w:szCs w:val="30"/>
        </w:rPr>
      </w:pPr>
    </w:p>
    <w:p w14:paraId="2A3027AA">
      <w:pPr>
        <w:spacing w:line="264" w:lineRule="auto"/>
        <w:rPr>
          <w:rFonts w:hint="eastAsia" w:ascii="Arial"/>
          <w:sz w:val="30"/>
          <w:szCs w:val="30"/>
        </w:rPr>
      </w:pPr>
      <w:r>
        <w:rPr>
          <w:rFonts w:hint="eastAsia" w:ascii="Arial"/>
          <w:sz w:val="30"/>
          <w:szCs w:val="30"/>
        </w:rPr>
        <w:t>They affirm that this title was given to these articles of faith, because each of the Apostles contributed some undeniable article of the Christian doctrine to this spiritual banquet.</w:t>
      </w:r>
    </w:p>
    <w:p w14:paraId="33C42069">
      <w:pPr>
        <w:spacing w:line="264" w:lineRule="auto"/>
        <w:rPr>
          <w:rFonts w:hint="eastAsia" w:ascii="Arial"/>
          <w:sz w:val="30"/>
          <w:szCs w:val="30"/>
        </w:rPr>
      </w:pPr>
    </w:p>
    <w:p w14:paraId="42103C40">
      <w:pPr>
        <w:spacing w:line="264" w:lineRule="auto"/>
        <w:rPr>
          <w:rFonts w:hint="eastAsia" w:ascii="Arial"/>
          <w:sz w:val="30"/>
          <w:szCs w:val="30"/>
        </w:rPr>
      </w:pPr>
      <w:r>
        <w:rPr>
          <w:rFonts w:hint="eastAsia" w:ascii="Arial"/>
          <w:sz w:val="30"/>
          <w:szCs w:val="30"/>
        </w:rPr>
        <w:t>他们申明这个称号被赋予这些信条，是因为每一位使徒都为这个属灵的宴席（spiritual banquet）贡献了一些无可否认的基督徒教义信条。</w:t>
      </w:r>
    </w:p>
    <w:p w14:paraId="048EDD37">
      <w:pPr>
        <w:spacing w:line="264" w:lineRule="auto"/>
        <w:rPr>
          <w:rFonts w:hint="eastAsia" w:ascii="Arial"/>
          <w:sz w:val="30"/>
          <w:szCs w:val="30"/>
        </w:rPr>
      </w:pPr>
    </w:p>
    <w:p w14:paraId="29A2223B">
      <w:pPr>
        <w:spacing w:line="264" w:lineRule="auto"/>
        <w:rPr>
          <w:rFonts w:hint="eastAsia" w:ascii="Arial"/>
          <w:sz w:val="30"/>
          <w:szCs w:val="30"/>
        </w:rPr>
      </w:pPr>
      <w:r>
        <w:rPr>
          <w:rFonts w:hint="eastAsia" w:ascii="Arial"/>
          <w:sz w:val="30"/>
          <w:szCs w:val="30"/>
        </w:rPr>
        <w:t>To hear their own language; "Symbolum, says Gabriel Biel,† is a word derived from syn, that is, together, and bolos, a particle or morsel; signifying, so to speak, a collection of particles; for each of the Apostles furnished his own particle—his own morsel."</w:t>
      </w:r>
    </w:p>
    <w:p w14:paraId="6E4D7348">
      <w:pPr>
        <w:spacing w:line="264" w:lineRule="auto"/>
        <w:rPr>
          <w:rFonts w:hint="eastAsia" w:ascii="Arial"/>
          <w:sz w:val="30"/>
          <w:szCs w:val="30"/>
        </w:rPr>
      </w:pPr>
    </w:p>
    <w:p w14:paraId="02D0E42E">
      <w:pPr>
        <w:spacing w:line="264" w:lineRule="auto"/>
        <w:rPr>
          <w:rFonts w:hint="eastAsia" w:ascii="Arial"/>
          <w:sz w:val="30"/>
          <w:szCs w:val="30"/>
        </w:rPr>
      </w:pPr>
      <w:r>
        <w:rPr>
          <w:rFonts w:hint="eastAsia" w:ascii="Arial"/>
          <w:sz w:val="30"/>
          <w:szCs w:val="30"/>
        </w:rPr>
        <w:t>听听他们自己的语言；“Symbolum（信经），”加百列·比尔（Gabriel Biel）†说，“是一个源自syn（即‘一起’）和bolos（‘粒子’或‘小块’）的词；可以说，意指粒子的集合；因为每一位使徒都提供了他自己的粒子——他自己的小块（morsel）。”</w:t>
      </w:r>
    </w:p>
    <w:p w14:paraId="76D21D21">
      <w:pPr>
        <w:spacing w:line="264" w:lineRule="auto"/>
        <w:rPr>
          <w:rFonts w:hint="eastAsia" w:ascii="Arial"/>
          <w:sz w:val="30"/>
          <w:szCs w:val="30"/>
        </w:rPr>
      </w:pPr>
    </w:p>
    <w:p w14:paraId="0E9BA1C0">
      <w:pPr>
        <w:spacing w:line="264" w:lineRule="auto"/>
        <w:rPr>
          <w:rFonts w:hint="eastAsia" w:ascii="Arial"/>
          <w:sz w:val="30"/>
          <w:szCs w:val="30"/>
        </w:rPr>
      </w:pPr>
      <w:r>
        <w:rPr>
          <w:rFonts w:hint="eastAsia" w:ascii="Arial"/>
          <w:sz w:val="30"/>
          <w:szCs w:val="30"/>
        </w:rPr>
        <w:t>Thirdly, they produce a cloud of witnesses from antiquity, on the vast number of whom Genebrard lays a mighty stress.‡</w:t>
      </w:r>
    </w:p>
    <w:p w14:paraId="44191208">
      <w:pPr>
        <w:spacing w:line="264" w:lineRule="auto"/>
        <w:rPr>
          <w:rFonts w:hint="eastAsia" w:ascii="Arial"/>
          <w:sz w:val="30"/>
          <w:szCs w:val="30"/>
        </w:rPr>
      </w:pPr>
    </w:p>
    <w:p w14:paraId="0D1FD6AF">
      <w:pPr>
        <w:spacing w:line="264" w:lineRule="auto"/>
        <w:rPr>
          <w:rFonts w:hint="eastAsia" w:ascii="Arial"/>
          <w:sz w:val="30"/>
          <w:szCs w:val="30"/>
        </w:rPr>
      </w:pPr>
      <w:r>
        <w:rPr>
          <w:rFonts w:hint="eastAsia" w:ascii="Arial"/>
          <w:sz w:val="30"/>
          <w:szCs w:val="30"/>
        </w:rPr>
        <w:t>第三，他们拿出了一大群（a cloud of）古代见证人，热内布拉尔（Genebrard）极其强调（lays a mighty stress）他们庞大的数目。‡</w:t>
      </w:r>
    </w:p>
    <w:p w14:paraId="61BC71CE">
      <w:pPr>
        <w:spacing w:line="264" w:lineRule="auto"/>
        <w:rPr>
          <w:rFonts w:hint="eastAsia" w:ascii="Arial"/>
          <w:sz w:val="30"/>
          <w:szCs w:val="30"/>
        </w:rPr>
      </w:pPr>
    </w:p>
    <w:p w14:paraId="55181BEF">
      <w:pPr>
        <w:spacing w:line="264" w:lineRule="auto"/>
        <w:rPr>
          <w:rFonts w:hint="eastAsia" w:ascii="Arial"/>
          <w:sz w:val="30"/>
          <w:szCs w:val="30"/>
        </w:rPr>
      </w:pPr>
      <w:r>
        <w:rPr>
          <w:rFonts w:hint="eastAsia" w:ascii="Arial"/>
          <w:sz w:val="30"/>
          <w:szCs w:val="30"/>
        </w:rPr>
        <w:t>Nay, if we believe Sixtus of Sienna,§ "All the orthodox Fathers affirm that the Creed was composed by the Apostles themselves."</w:t>
      </w:r>
    </w:p>
    <w:p w14:paraId="312AFFD7">
      <w:pPr>
        <w:spacing w:line="264" w:lineRule="auto"/>
        <w:rPr>
          <w:rFonts w:hint="eastAsia" w:ascii="Arial"/>
          <w:sz w:val="30"/>
          <w:szCs w:val="30"/>
        </w:rPr>
      </w:pPr>
    </w:p>
    <w:p w14:paraId="18EF88E6">
      <w:pPr>
        <w:spacing w:line="264" w:lineRule="auto"/>
        <w:rPr>
          <w:rFonts w:hint="eastAsia" w:ascii="Arial"/>
          <w:sz w:val="30"/>
          <w:szCs w:val="30"/>
        </w:rPr>
      </w:pPr>
      <w:r>
        <w:rPr>
          <w:rFonts w:hint="eastAsia" w:ascii="Arial"/>
          <w:sz w:val="30"/>
          <w:szCs w:val="30"/>
        </w:rPr>
        <w:t>不仅如此，如果我们相信锡耶纳的西克斯图斯（Sixtus of Sienna）§，“所有正统（orthodox）教父都申明信经是由使徒们亲自撰写的。”</w:t>
      </w:r>
    </w:p>
    <w:p w14:paraId="1A19B22C">
      <w:pPr>
        <w:spacing w:line="264" w:lineRule="auto"/>
        <w:rPr>
          <w:rFonts w:hint="eastAsia" w:ascii="Arial"/>
          <w:sz w:val="30"/>
          <w:szCs w:val="30"/>
        </w:rPr>
      </w:pPr>
    </w:p>
    <w:p w14:paraId="47F3CADD">
      <w:pPr>
        <w:spacing w:line="264" w:lineRule="auto"/>
        <w:rPr>
          <w:rFonts w:hint="eastAsia" w:ascii="Arial"/>
          <w:sz w:val="30"/>
          <w:szCs w:val="30"/>
        </w:rPr>
      </w:pPr>
      <w:r>
        <w:rPr>
          <w:rFonts w:hint="eastAsia" w:ascii="Arial"/>
          <w:sz w:val="30"/>
          <w:szCs w:val="30"/>
        </w:rPr>
        <w:t>They avail themselves, in particular, of the testimony of Rufinus, who has treated the history of the compilation of the Creed at great length.</w:t>
      </w:r>
    </w:p>
    <w:p w14:paraId="08F10746">
      <w:pPr>
        <w:spacing w:line="264" w:lineRule="auto"/>
        <w:rPr>
          <w:rFonts w:hint="eastAsia" w:ascii="Arial"/>
          <w:sz w:val="30"/>
          <w:szCs w:val="30"/>
        </w:rPr>
      </w:pPr>
    </w:p>
    <w:p w14:paraId="16D2190A">
      <w:pPr>
        <w:spacing w:line="264" w:lineRule="auto"/>
        <w:rPr>
          <w:rFonts w:hint="eastAsia" w:ascii="Arial"/>
          <w:sz w:val="30"/>
          <w:szCs w:val="30"/>
        </w:rPr>
      </w:pPr>
      <w:r>
        <w:rPr>
          <w:rFonts w:hint="eastAsia" w:ascii="Arial"/>
          <w:sz w:val="30"/>
          <w:szCs w:val="30"/>
        </w:rPr>
        <w:t>他们特别利用了鲁菲努斯（Rufinus）的见证，他非常详细地论述了信经编纂（compilation）的历史。</w:t>
      </w:r>
    </w:p>
    <w:p w14:paraId="338F2647">
      <w:pPr>
        <w:spacing w:line="264" w:lineRule="auto"/>
        <w:rPr>
          <w:rFonts w:hint="eastAsia" w:ascii="Arial"/>
          <w:sz w:val="30"/>
          <w:szCs w:val="30"/>
        </w:rPr>
      </w:pPr>
    </w:p>
    <w:p w14:paraId="0752A35B">
      <w:pPr>
        <w:spacing w:line="264" w:lineRule="auto"/>
        <w:rPr>
          <w:rFonts w:hint="eastAsia" w:ascii="Arial"/>
          <w:sz w:val="30"/>
          <w:szCs w:val="30"/>
        </w:rPr>
      </w:pPr>
      <w:r>
        <w:rPr>
          <w:rFonts w:hint="eastAsia" w:ascii="Arial"/>
          <w:sz w:val="30"/>
          <w:szCs w:val="30"/>
        </w:rPr>
        <w:t>Fourthly, They reason from utility, as suggesting, or even demanding, this measure.</w:t>
      </w:r>
    </w:p>
    <w:p w14:paraId="61EBC0EB">
      <w:pPr>
        <w:spacing w:line="264" w:lineRule="auto"/>
        <w:rPr>
          <w:rFonts w:hint="eastAsia" w:ascii="Arial"/>
          <w:sz w:val="30"/>
          <w:szCs w:val="30"/>
        </w:rPr>
      </w:pPr>
    </w:p>
    <w:p w14:paraId="1908B4AF">
      <w:pPr>
        <w:spacing w:line="264" w:lineRule="auto"/>
        <w:rPr>
          <w:rFonts w:hint="eastAsia" w:ascii="Arial"/>
          <w:sz w:val="30"/>
          <w:szCs w:val="30"/>
        </w:rPr>
      </w:pPr>
      <w:r>
        <w:rPr>
          <w:rFonts w:hint="eastAsia" w:ascii="Arial"/>
          <w:sz w:val="30"/>
          <w:szCs w:val="30"/>
        </w:rPr>
        <w:t>第四，他们从功用（utility）角度推理，认为这暗示了，甚至要求了这项措施。</w:t>
      </w:r>
    </w:p>
    <w:p w14:paraId="6E2098D2">
      <w:pPr>
        <w:spacing w:line="264" w:lineRule="auto"/>
        <w:rPr>
          <w:rFonts w:hint="eastAsia" w:ascii="Arial"/>
          <w:sz w:val="30"/>
          <w:szCs w:val="30"/>
        </w:rPr>
      </w:pPr>
    </w:p>
    <w:p w14:paraId="3DD9306F">
      <w:pPr>
        <w:spacing w:line="264" w:lineRule="auto"/>
        <w:rPr>
          <w:rFonts w:hint="eastAsia" w:ascii="Arial"/>
          <w:sz w:val="30"/>
          <w:szCs w:val="30"/>
        </w:rPr>
      </w:pPr>
      <w:r>
        <w:rPr>
          <w:rFonts w:hint="eastAsia" w:ascii="Arial"/>
          <w:sz w:val="30"/>
          <w:szCs w:val="30"/>
        </w:rPr>
        <w:t>It was expedient that the Apostles, "when about to separate from each other, should conjunctly frame a rule for directing them in their subsequent preaching of the Gospel; lest, perhaps, when at a distance from one another, they should teach mankind jarring doctrines."</w:t>
      </w:r>
    </w:p>
    <w:p w14:paraId="48A4FAF3">
      <w:pPr>
        <w:spacing w:line="264" w:lineRule="auto"/>
        <w:rPr>
          <w:rFonts w:hint="eastAsia" w:ascii="Arial"/>
          <w:sz w:val="30"/>
          <w:szCs w:val="30"/>
        </w:rPr>
      </w:pPr>
    </w:p>
    <w:p w14:paraId="31E0E705">
      <w:pPr>
        <w:spacing w:line="264" w:lineRule="auto"/>
        <w:rPr>
          <w:rFonts w:hint="eastAsia" w:ascii="Arial"/>
          <w:sz w:val="30"/>
          <w:szCs w:val="30"/>
        </w:rPr>
      </w:pPr>
      <w:r>
        <w:rPr>
          <w:rFonts w:hint="eastAsia" w:ascii="Arial"/>
          <w:sz w:val="30"/>
          <w:szCs w:val="30"/>
        </w:rPr>
        <w:t>使徒们“当即将彼此分离时，共同制定一个规则，以指导他们随后传讲福音，是合宜的（expedient）；免得或许当他们彼此相距遥远时，会向人类教导冲突（jarring）的教义。”</w:t>
      </w:r>
    </w:p>
    <w:p w14:paraId="066231BD">
      <w:pPr>
        <w:spacing w:line="264" w:lineRule="auto"/>
        <w:rPr>
          <w:rFonts w:hint="eastAsia" w:ascii="Arial"/>
          <w:sz w:val="30"/>
          <w:szCs w:val="30"/>
        </w:rPr>
      </w:pPr>
    </w:p>
    <w:p w14:paraId="463BE701">
      <w:pPr>
        <w:spacing w:line="264" w:lineRule="auto"/>
        <w:rPr>
          <w:rFonts w:hint="eastAsia" w:ascii="Arial"/>
          <w:sz w:val="30"/>
          <w:szCs w:val="30"/>
        </w:rPr>
      </w:pPr>
      <w:r>
        <w:rPr>
          <w:rFonts w:hint="eastAsia" w:ascii="Arial"/>
          <w:sz w:val="30"/>
          <w:szCs w:val="30"/>
        </w:rPr>
        <w:t>These are the words of Rufinus.</w:t>
      </w:r>
    </w:p>
    <w:p w14:paraId="13CF584D">
      <w:pPr>
        <w:spacing w:line="264" w:lineRule="auto"/>
        <w:rPr>
          <w:rFonts w:hint="eastAsia" w:ascii="Arial"/>
          <w:sz w:val="30"/>
          <w:szCs w:val="30"/>
        </w:rPr>
      </w:pPr>
    </w:p>
    <w:p w14:paraId="33195458">
      <w:pPr>
        <w:spacing w:line="264" w:lineRule="auto"/>
        <w:rPr>
          <w:rFonts w:hint="eastAsia" w:ascii="Arial"/>
          <w:sz w:val="30"/>
          <w:szCs w:val="30"/>
        </w:rPr>
      </w:pPr>
      <w:r>
        <w:rPr>
          <w:rFonts w:hint="eastAsia" w:ascii="Arial"/>
          <w:sz w:val="30"/>
          <w:szCs w:val="30"/>
        </w:rPr>
        <w:t>这些是鲁菲努斯的话。</w:t>
      </w:r>
    </w:p>
    <w:p w14:paraId="54D5D3A6">
      <w:pPr>
        <w:spacing w:line="264" w:lineRule="auto"/>
        <w:rPr>
          <w:rFonts w:hint="eastAsia" w:ascii="Arial"/>
          <w:sz w:val="30"/>
          <w:szCs w:val="30"/>
        </w:rPr>
      </w:pPr>
    </w:p>
    <w:p w14:paraId="2E260A71">
      <w:pPr>
        <w:spacing w:line="264" w:lineRule="auto"/>
        <w:rPr>
          <w:rFonts w:hint="eastAsia" w:ascii="Arial"/>
          <w:sz w:val="30"/>
          <w:szCs w:val="30"/>
        </w:rPr>
      </w:pPr>
      <w:r>
        <w:rPr>
          <w:rFonts w:hint="eastAsia" w:ascii="Arial"/>
          <w:sz w:val="30"/>
          <w:szCs w:val="30"/>
        </w:rPr>
        <w:t>So then, some form of agreement in doctrine was, from the beginning, useful, if not indispensable, with respect to the Apostles themselves.</w:t>
      </w:r>
    </w:p>
    <w:p w14:paraId="032A9F24">
      <w:pPr>
        <w:spacing w:line="264" w:lineRule="auto"/>
        <w:rPr>
          <w:rFonts w:hint="eastAsia" w:ascii="Arial"/>
          <w:sz w:val="30"/>
          <w:szCs w:val="30"/>
        </w:rPr>
      </w:pPr>
    </w:p>
    <w:p w14:paraId="1463AA2E">
      <w:pPr>
        <w:spacing w:line="264" w:lineRule="auto"/>
        <w:rPr>
          <w:rFonts w:hint="eastAsia" w:ascii="Arial"/>
          <w:sz w:val="30"/>
          <w:szCs w:val="30"/>
        </w:rPr>
      </w:pPr>
      <w:r>
        <w:rPr>
          <w:rFonts w:hint="eastAsia" w:ascii="Arial"/>
          <w:sz w:val="30"/>
          <w:szCs w:val="30"/>
        </w:rPr>
        <w:t>那么，某种教义上的一致形式，从起初就对使徒们本身来说是有用的，如果不是不可或缺的话。</w:t>
      </w:r>
    </w:p>
    <w:p w14:paraId="7F9CC267">
      <w:pPr>
        <w:spacing w:line="264" w:lineRule="auto"/>
        <w:rPr>
          <w:rFonts w:hint="eastAsia" w:ascii="Arial"/>
          <w:sz w:val="30"/>
          <w:szCs w:val="30"/>
        </w:rPr>
      </w:pPr>
    </w:p>
    <w:p w14:paraId="4CA53020">
      <w:pPr>
        <w:spacing w:line="264" w:lineRule="auto"/>
        <w:rPr>
          <w:rFonts w:hint="eastAsia" w:ascii="Arial"/>
          <w:sz w:val="30"/>
          <w:szCs w:val="30"/>
        </w:rPr>
      </w:pPr>
      <w:r>
        <w:rPr>
          <w:rFonts w:hint="eastAsia" w:ascii="Arial"/>
          <w:sz w:val="30"/>
          <w:szCs w:val="30"/>
        </w:rPr>
        <w:t>Still less could the church remain without such a Creed.</w:t>
      </w:r>
    </w:p>
    <w:p w14:paraId="77FD6E2B">
      <w:pPr>
        <w:spacing w:line="264" w:lineRule="auto"/>
        <w:rPr>
          <w:rFonts w:hint="eastAsia" w:ascii="Arial"/>
          <w:sz w:val="30"/>
          <w:szCs w:val="30"/>
        </w:rPr>
      </w:pPr>
    </w:p>
    <w:p w14:paraId="63F77EA4">
      <w:pPr>
        <w:spacing w:line="264" w:lineRule="auto"/>
        <w:rPr>
          <w:rFonts w:hint="eastAsia" w:ascii="Arial"/>
          <w:sz w:val="30"/>
          <w:szCs w:val="30"/>
        </w:rPr>
      </w:pPr>
      <w:r>
        <w:rPr>
          <w:rFonts w:hint="eastAsia" w:ascii="Arial"/>
          <w:sz w:val="30"/>
          <w:szCs w:val="30"/>
        </w:rPr>
        <w:t>教会更不能没有这样的信经。</w:t>
      </w:r>
    </w:p>
    <w:p w14:paraId="0E819E6B">
      <w:pPr>
        <w:spacing w:line="264" w:lineRule="auto"/>
        <w:rPr>
          <w:rFonts w:hint="eastAsia" w:ascii="Arial"/>
          <w:sz w:val="30"/>
          <w:szCs w:val="30"/>
        </w:rPr>
      </w:pPr>
    </w:p>
    <w:p w14:paraId="5E15705E">
      <w:pPr>
        <w:spacing w:line="264" w:lineRule="auto"/>
        <w:rPr>
          <w:rFonts w:hint="eastAsia" w:ascii="Arial"/>
          <w:sz w:val="30"/>
          <w:szCs w:val="30"/>
        </w:rPr>
      </w:pPr>
      <w:r>
        <w:rPr>
          <w:rFonts w:hint="eastAsia" w:ascii="Arial"/>
          <w:sz w:val="30"/>
          <w:szCs w:val="30"/>
        </w:rPr>
        <w:t>It was requisite that those who were to be baptized should make a confession of their faith: such a confession must be at once brief, comprehensive, and perspicuous: and we see that the Apostles' Creed is exactly of this description.</w:t>
      </w:r>
    </w:p>
    <w:p w14:paraId="7BD6E7C9">
      <w:pPr>
        <w:spacing w:line="264" w:lineRule="auto"/>
        <w:rPr>
          <w:rFonts w:hint="eastAsia" w:ascii="Arial"/>
          <w:sz w:val="30"/>
          <w:szCs w:val="30"/>
        </w:rPr>
      </w:pPr>
    </w:p>
    <w:p w14:paraId="58F23E48">
      <w:pPr>
        <w:spacing w:line="264" w:lineRule="auto"/>
        <w:rPr>
          <w:rFonts w:hint="eastAsia" w:ascii="Arial"/>
          <w:sz w:val="30"/>
          <w:szCs w:val="30"/>
        </w:rPr>
      </w:pPr>
      <w:r>
        <w:rPr>
          <w:rFonts w:hint="eastAsia" w:ascii="Arial"/>
          <w:sz w:val="30"/>
          <w:szCs w:val="30"/>
        </w:rPr>
        <w:t>那些将要受洗的人必须承认（confession）他们的信仰，这是必需的（requisite）：这样的承认必须既简短（brief）、全面（comprehensive），又清晰（perspicuous）：我们看到使徒信经恰好就是这种描述。</w:t>
      </w:r>
    </w:p>
    <w:p w14:paraId="0F6F8B94">
      <w:pPr>
        <w:spacing w:line="264" w:lineRule="auto"/>
        <w:rPr>
          <w:rFonts w:hint="eastAsia" w:ascii="Arial"/>
          <w:sz w:val="30"/>
          <w:szCs w:val="30"/>
        </w:rPr>
      </w:pPr>
    </w:p>
    <w:p w14:paraId="5D8EB209">
      <w:pPr>
        <w:spacing w:line="264" w:lineRule="auto"/>
        <w:rPr>
          <w:rFonts w:hint="eastAsia" w:ascii="Arial"/>
          <w:sz w:val="30"/>
          <w:szCs w:val="30"/>
        </w:rPr>
      </w:pPr>
      <w:r>
        <w:rPr>
          <w:rFonts w:hint="eastAsia" w:ascii="Arial"/>
          <w:sz w:val="30"/>
          <w:szCs w:val="30"/>
        </w:rPr>
        <w:t>VI. But, though these considerations are brought forward with very great confidence, and though they find several abettors even among the Protestants; they are not sufficient to deter us from adopting the language of the excellent Chamier:* "If it is not absolutely false that the Creed was composed in this manner by the Apostles, it is, at the least, what must be universally allowed to make the nearest approach to falsehood,—utterly uncertain."</w:t>
      </w:r>
    </w:p>
    <w:p w14:paraId="18EA3440">
      <w:pPr>
        <w:spacing w:line="264" w:lineRule="auto"/>
        <w:rPr>
          <w:rFonts w:hint="eastAsia" w:ascii="Arial"/>
          <w:sz w:val="30"/>
          <w:szCs w:val="30"/>
        </w:rPr>
      </w:pPr>
    </w:p>
    <w:p w14:paraId="71778C2A">
      <w:pPr>
        <w:spacing w:line="264" w:lineRule="auto"/>
        <w:rPr>
          <w:rFonts w:hint="eastAsia" w:ascii="Arial"/>
          <w:sz w:val="30"/>
          <w:szCs w:val="30"/>
        </w:rPr>
      </w:pPr>
      <w:r>
        <w:rPr>
          <w:rFonts w:hint="eastAsia" w:ascii="Arial"/>
          <w:sz w:val="30"/>
          <w:szCs w:val="30"/>
        </w:rPr>
        <w:t>六、但是，尽管这些考虑被极其自信地提出来，尽管它们甚至在新教徒（Protestants）中也找到了一些煽动者（abettors）；它们不足以阻止我们采纳优秀的沙米埃（Chamier）*的语言：“如果信经以这种方式由使徒撰写并非绝对虚假，那么，至少，必须被普遍承认的是最接近虚假的东西——完全不确定。”</w:t>
      </w:r>
    </w:p>
    <w:p w14:paraId="64C437D6">
      <w:pPr>
        <w:spacing w:line="264" w:lineRule="auto"/>
        <w:rPr>
          <w:rFonts w:hint="eastAsia" w:ascii="Arial"/>
          <w:sz w:val="30"/>
          <w:szCs w:val="30"/>
        </w:rPr>
      </w:pPr>
    </w:p>
    <w:p w14:paraId="083F5F0C">
      <w:pPr>
        <w:spacing w:line="264" w:lineRule="auto"/>
        <w:rPr>
          <w:rFonts w:hint="eastAsia" w:ascii="Arial"/>
          <w:sz w:val="30"/>
          <w:szCs w:val="30"/>
        </w:rPr>
      </w:pPr>
      <w:r>
        <w:rPr>
          <w:rFonts w:hint="eastAsia" w:ascii="Arial"/>
          <w:sz w:val="30"/>
          <w:szCs w:val="30"/>
        </w:rPr>
        <w:t>As it may not be unprofitable to eradicate prejudices of this sort out of the minds of men, let us proceed to examine the force of each of these arguments.</w:t>
      </w:r>
    </w:p>
    <w:p w14:paraId="246949EE">
      <w:pPr>
        <w:spacing w:line="264" w:lineRule="auto"/>
        <w:rPr>
          <w:rFonts w:hint="eastAsia" w:ascii="Arial"/>
          <w:sz w:val="30"/>
          <w:szCs w:val="30"/>
        </w:rPr>
      </w:pPr>
    </w:p>
    <w:p w14:paraId="2D72B759">
      <w:pPr>
        <w:spacing w:line="264" w:lineRule="auto"/>
        <w:rPr>
          <w:rFonts w:hint="eastAsia" w:ascii="Arial"/>
          <w:sz w:val="30"/>
          <w:szCs w:val="30"/>
        </w:rPr>
      </w:pPr>
      <w:r>
        <w:rPr>
          <w:rFonts w:hint="eastAsia" w:ascii="Arial"/>
          <w:sz w:val="30"/>
          <w:szCs w:val="30"/>
        </w:rPr>
        <w:t>由于根除（eradicate）这类偏见（prejudices）于人心中或许不无裨益，让我们着手考察这些论证中每一个的力量。</w:t>
      </w:r>
    </w:p>
    <w:p w14:paraId="067665EE">
      <w:pPr>
        <w:spacing w:line="264" w:lineRule="auto"/>
        <w:rPr>
          <w:rFonts w:hint="eastAsia" w:ascii="Arial"/>
          <w:sz w:val="30"/>
          <w:szCs w:val="30"/>
        </w:rPr>
      </w:pPr>
    </w:p>
    <w:p w14:paraId="2E6525EC">
      <w:pPr>
        <w:spacing w:line="264" w:lineRule="auto"/>
        <w:rPr>
          <w:rFonts w:hint="eastAsia" w:ascii="Arial"/>
          <w:sz w:val="30"/>
          <w:szCs w:val="30"/>
        </w:rPr>
      </w:pPr>
      <w:r>
        <w:rPr>
          <w:rFonts w:hint="eastAsia" w:ascii="Arial"/>
          <w:sz w:val="30"/>
          <w:szCs w:val="30"/>
        </w:rPr>
        <w:t>VII. In reply to the first argument, we admit that this summary of doctrine is commonly called the Apostles' Creed; but we ask, by what authority, and also, in what sense, it is so called?</w:t>
      </w:r>
    </w:p>
    <w:p w14:paraId="3520AB58">
      <w:pPr>
        <w:spacing w:line="264" w:lineRule="auto"/>
        <w:rPr>
          <w:rFonts w:hint="eastAsia" w:ascii="Arial"/>
          <w:sz w:val="30"/>
          <w:szCs w:val="30"/>
        </w:rPr>
      </w:pPr>
    </w:p>
    <w:p w14:paraId="5F68B312">
      <w:pPr>
        <w:spacing w:line="264" w:lineRule="auto"/>
        <w:rPr>
          <w:rFonts w:hint="eastAsia" w:ascii="Arial"/>
          <w:sz w:val="30"/>
          <w:szCs w:val="30"/>
        </w:rPr>
      </w:pPr>
      <w:r>
        <w:rPr>
          <w:rFonts w:hint="eastAsia" w:ascii="Arial"/>
          <w:sz w:val="30"/>
          <w:szCs w:val="30"/>
        </w:rPr>
        <w:t>七、作为对第一个论证的回应，我们承认这个教义概要通常被称为使徒信经；但我们问，它是凭什么权威，以及在什么意义上如此称呼的？</w:t>
      </w:r>
    </w:p>
    <w:p w14:paraId="5C48EC4D">
      <w:pPr>
        <w:spacing w:line="264" w:lineRule="auto"/>
        <w:rPr>
          <w:rFonts w:hint="eastAsia" w:ascii="Arial"/>
          <w:sz w:val="30"/>
          <w:szCs w:val="30"/>
        </w:rPr>
      </w:pPr>
    </w:p>
    <w:p w14:paraId="2E688CD2">
      <w:pPr>
        <w:spacing w:line="264" w:lineRule="auto"/>
        <w:rPr>
          <w:rFonts w:hint="eastAsia" w:ascii="Arial"/>
          <w:sz w:val="30"/>
          <w:szCs w:val="30"/>
        </w:rPr>
      </w:pPr>
      <w:r>
        <w:rPr>
          <w:rFonts w:hint="eastAsia" w:ascii="Arial"/>
          <w:sz w:val="30"/>
          <w:szCs w:val="30"/>
        </w:rPr>
        <w:t>It is possible that it may have obtained this title, from a general and established opinion that they were its authors.</w:t>
      </w:r>
    </w:p>
    <w:p w14:paraId="45549A53">
      <w:pPr>
        <w:spacing w:line="264" w:lineRule="auto"/>
        <w:rPr>
          <w:rFonts w:hint="eastAsia" w:ascii="Arial"/>
          <w:sz w:val="30"/>
          <w:szCs w:val="30"/>
        </w:rPr>
      </w:pPr>
    </w:p>
    <w:p w14:paraId="40A9C51E">
      <w:pPr>
        <w:spacing w:line="264" w:lineRule="auto"/>
        <w:rPr>
          <w:rFonts w:hint="eastAsia" w:ascii="Arial"/>
          <w:sz w:val="30"/>
          <w:szCs w:val="30"/>
        </w:rPr>
      </w:pPr>
      <w:r>
        <w:rPr>
          <w:rFonts w:hint="eastAsia" w:ascii="Arial"/>
          <w:sz w:val="30"/>
          <w:szCs w:val="30"/>
        </w:rPr>
        <w:t>可能它获得这个称号，是源于一个普遍且确立的观点，即他们是其作者。</w:t>
      </w:r>
    </w:p>
    <w:p w14:paraId="0B94F80D">
      <w:pPr>
        <w:spacing w:line="264" w:lineRule="auto"/>
        <w:rPr>
          <w:rFonts w:hint="eastAsia" w:ascii="Arial"/>
          <w:sz w:val="30"/>
          <w:szCs w:val="30"/>
        </w:rPr>
      </w:pPr>
    </w:p>
    <w:p w14:paraId="0F3D914C">
      <w:pPr>
        <w:spacing w:line="264" w:lineRule="auto"/>
        <w:rPr>
          <w:rFonts w:hint="eastAsia" w:ascii="Arial"/>
          <w:sz w:val="30"/>
          <w:szCs w:val="30"/>
        </w:rPr>
      </w:pPr>
      <w:r>
        <w:rPr>
          <w:rFonts w:hint="eastAsia" w:ascii="Arial"/>
          <w:sz w:val="30"/>
          <w:szCs w:val="30"/>
        </w:rPr>
        <w:t>From this, however, no certain conclusion can be formed.</w:t>
      </w:r>
    </w:p>
    <w:p w14:paraId="48FF5B1F">
      <w:pPr>
        <w:spacing w:line="264" w:lineRule="auto"/>
        <w:rPr>
          <w:rFonts w:hint="eastAsia" w:ascii="Arial"/>
          <w:sz w:val="30"/>
          <w:szCs w:val="30"/>
        </w:rPr>
      </w:pPr>
    </w:p>
    <w:p w14:paraId="692332C7">
      <w:pPr>
        <w:spacing w:line="264" w:lineRule="auto"/>
        <w:rPr>
          <w:rFonts w:hint="eastAsia" w:ascii="Arial"/>
          <w:sz w:val="30"/>
          <w:szCs w:val="30"/>
        </w:rPr>
      </w:pPr>
      <w:r>
        <w:rPr>
          <w:rFonts w:hint="eastAsia" w:ascii="Arial"/>
          <w:sz w:val="30"/>
          <w:szCs w:val="30"/>
        </w:rPr>
        <w:t>然而，由此无法形成确定的结论。</w:t>
      </w:r>
    </w:p>
    <w:p w14:paraId="488DB889">
      <w:pPr>
        <w:spacing w:line="264" w:lineRule="auto"/>
        <w:rPr>
          <w:rFonts w:hint="eastAsia" w:ascii="Arial"/>
          <w:sz w:val="30"/>
          <w:szCs w:val="30"/>
        </w:rPr>
      </w:pPr>
    </w:p>
    <w:p w14:paraId="278C9497">
      <w:pPr>
        <w:spacing w:line="264" w:lineRule="auto"/>
        <w:rPr>
          <w:rFonts w:hint="eastAsia" w:ascii="Arial"/>
          <w:sz w:val="30"/>
          <w:szCs w:val="30"/>
        </w:rPr>
      </w:pPr>
      <w:r>
        <w:rPr>
          <w:rFonts w:hint="eastAsia" w:ascii="Arial"/>
          <w:sz w:val="30"/>
          <w:szCs w:val="30"/>
        </w:rPr>
        <w:t>Learned men have remarked that not even all the titles of the Sacred Books, nor all the short notices subjoined to the Epistles of Paul, are authentic and certain.</w:t>
      </w:r>
    </w:p>
    <w:p w14:paraId="794395B2">
      <w:pPr>
        <w:spacing w:line="264" w:lineRule="auto"/>
        <w:rPr>
          <w:rFonts w:hint="eastAsia" w:ascii="Arial"/>
          <w:sz w:val="30"/>
          <w:szCs w:val="30"/>
        </w:rPr>
      </w:pPr>
    </w:p>
    <w:p w14:paraId="538BBF19">
      <w:pPr>
        <w:spacing w:line="264" w:lineRule="auto"/>
        <w:rPr>
          <w:rFonts w:hint="eastAsia" w:ascii="Arial"/>
          <w:sz w:val="30"/>
          <w:szCs w:val="30"/>
        </w:rPr>
      </w:pPr>
      <w:r>
        <w:rPr>
          <w:rFonts w:hint="eastAsia" w:ascii="Arial"/>
          <w:sz w:val="30"/>
          <w:szCs w:val="30"/>
        </w:rPr>
        <w:t>学者们已指出，并非所有圣书（Sacred Books）的标题，也并非所有附在保罗书信（Epistles of Paul）后的简短说明（short notices），都是真实可靠（authentic）且确定的。</w:t>
      </w:r>
    </w:p>
    <w:p w14:paraId="70FABC17">
      <w:pPr>
        <w:spacing w:line="264" w:lineRule="auto"/>
        <w:rPr>
          <w:rFonts w:hint="eastAsia" w:ascii="Arial"/>
          <w:sz w:val="30"/>
          <w:szCs w:val="30"/>
        </w:rPr>
      </w:pPr>
    </w:p>
    <w:p w14:paraId="04611F7E">
      <w:pPr>
        <w:spacing w:line="264" w:lineRule="auto"/>
        <w:rPr>
          <w:rFonts w:hint="eastAsia" w:ascii="Arial"/>
          <w:sz w:val="30"/>
          <w:szCs w:val="30"/>
        </w:rPr>
      </w:pPr>
      <w:r>
        <w:rPr>
          <w:rFonts w:hint="eastAsia" w:ascii="Arial"/>
          <w:sz w:val="30"/>
          <w:szCs w:val="30"/>
        </w:rPr>
        <w:t>And who ever ventured to assert the authenticity of the title of the Creed?</w:t>
      </w:r>
    </w:p>
    <w:p w14:paraId="055FED04">
      <w:pPr>
        <w:spacing w:line="264" w:lineRule="auto"/>
        <w:rPr>
          <w:rFonts w:hint="eastAsia" w:ascii="Arial"/>
          <w:sz w:val="30"/>
          <w:szCs w:val="30"/>
        </w:rPr>
      </w:pPr>
    </w:p>
    <w:p w14:paraId="7774C7AE">
      <w:pPr>
        <w:spacing w:line="264" w:lineRule="auto"/>
        <w:rPr>
          <w:rFonts w:hint="eastAsia" w:ascii="Arial"/>
          <w:sz w:val="30"/>
          <w:szCs w:val="30"/>
        </w:rPr>
      </w:pPr>
      <w:r>
        <w:rPr>
          <w:rFonts w:hint="eastAsia" w:ascii="Arial"/>
          <w:sz w:val="30"/>
          <w:szCs w:val="30"/>
        </w:rPr>
        <w:t>又有谁曾冒险断言信经标题的真实可靠性呢？</w:t>
      </w:r>
    </w:p>
    <w:p w14:paraId="78453ECF">
      <w:pPr>
        <w:spacing w:line="264" w:lineRule="auto"/>
        <w:rPr>
          <w:rFonts w:hint="eastAsia" w:ascii="Arial"/>
          <w:sz w:val="30"/>
          <w:szCs w:val="30"/>
        </w:rPr>
      </w:pPr>
    </w:p>
    <w:p w14:paraId="15AFA9FF">
      <w:pPr>
        <w:spacing w:line="264" w:lineRule="auto"/>
        <w:rPr>
          <w:rFonts w:hint="eastAsia" w:ascii="Arial"/>
          <w:sz w:val="30"/>
          <w:szCs w:val="30"/>
        </w:rPr>
      </w:pPr>
      <w:r>
        <w:rPr>
          <w:rFonts w:hint="eastAsia" w:ascii="Arial"/>
          <w:sz w:val="30"/>
          <w:szCs w:val="30"/>
        </w:rPr>
        <w:t>Or, if any man should assert, how could he prove it?</w:t>
      </w:r>
    </w:p>
    <w:p w14:paraId="5921C585">
      <w:pPr>
        <w:spacing w:line="264" w:lineRule="auto"/>
        <w:rPr>
          <w:rFonts w:hint="eastAsia" w:ascii="Arial"/>
          <w:sz w:val="30"/>
          <w:szCs w:val="30"/>
        </w:rPr>
      </w:pPr>
    </w:p>
    <w:p w14:paraId="2A2EB1E0">
      <w:pPr>
        <w:spacing w:line="264" w:lineRule="auto"/>
        <w:rPr>
          <w:rFonts w:hint="eastAsia" w:ascii="Arial"/>
          <w:sz w:val="30"/>
          <w:szCs w:val="30"/>
        </w:rPr>
      </w:pPr>
      <w:r>
        <w:rPr>
          <w:rFonts w:hint="eastAsia" w:ascii="Arial"/>
          <w:sz w:val="30"/>
          <w:szCs w:val="30"/>
        </w:rPr>
        <w:t>或者，如果有人断言，他如何能证明它呢？</w:t>
      </w:r>
    </w:p>
    <w:p w14:paraId="42B5DF22">
      <w:pPr>
        <w:spacing w:line="264" w:lineRule="auto"/>
        <w:rPr>
          <w:rFonts w:hint="eastAsia" w:ascii="Arial"/>
          <w:sz w:val="30"/>
          <w:szCs w:val="30"/>
        </w:rPr>
      </w:pPr>
    </w:p>
    <w:p w14:paraId="0F07C276">
      <w:pPr>
        <w:spacing w:line="264" w:lineRule="auto"/>
        <w:rPr>
          <w:rFonts w:hint="eastAsia" w:ascii="Arial"/>
          <w:sz w:val="30"/>
          <w:szCs w:val="30"/>
        </w:rPr>
      </w:pPr>
      <w:r>
        <w:rPr>
          <w:rFonts w:hint="eastAsia" w:ascii="Arial"/>
          <w:sz w:val="30"/>
          <w:szCs w:val="30"/>
        </w:rPr>
        <w:t>Allowing, however, that it was no sooner composed than it received the name of the Apostolic Creed, and even that it was rightly so called; still the opinion for which our opponents contend, will not be satisfactorily confirmed.</w:t>
      </w:r>
    </w:p>
    <w:p w14:paraId="4DD355EB">
      <w:pPr>
        <w:spacing w:line="264" w:lineRule="auto"/>
        <w:rPr>
          <w:rFonts w:hint="eastAsia" w:ascii="Arial"/>
          <w:sz w:val="30"/>
          <w:szCs w:val="30"/>
        </w:rPr>
      </w:pPr>
    </w:p>
    <w:p w14:paraId="10C875C7">
      <w:pPr>
        <w:spacing w:line="264" w:lineRule="auto"/>
        <w:rPr>
          <w:rFonts w:hint="eastAsia" w:ascii="Arial"/>
          <w:sz w:val="30"/>
          <w:szCs w:val="30"/>
        </w:rPr>
      </w:pPr>
      <w:r>
        <w:rPr>
          <w:rFonts w:hint="eastAsia" w:ascii="Arial"/>
          <w:sz w:val="30"/>
          <w:szCs w:val="30"/>
        </w:rPr>
        <w:t>然而，即使承认它一经撰写就获得了使徒信经（Apostolic Creed）的名称，甚至承认它如此称呼是正确的；我们的对手所争辩的观点仍然不会得到令人满意的确认。</w:t>
      </w:r>
    </w:p>
    <w:p w14:paraId="52DBED60">
      <w:pPr>
        <w:spacing w:line="264" w:lineRule="auto"/>
        <w:rPr>
          <w:rFonts w:hint="eastAsia" w:ascii="Arial"/>
          <w:sz w:val="30"/>
          <w:szCs w:val="30"/>
        </w:rPr>
      </w:pPr>
    </w:p>
    <w:p w14:paraId="195EB7E0">
      <w:pPr>
        <w:spacing w:line="264" w:lineRule="auto"/>
        <w:rPr>
          <w:rFonts w:hint="eastAsia" w:ascii="Arial"/>
          <w:sz w:val="30"/>
          <w:szCs w:val="30"/>
        </w:rPr>
      </w:pPr>
      <w:r>
        <w:rPr>
          <w:rFonts w:hint="eastAsia" w:ascii="Arial"/>
          <w:sz w:val="30"/>
          <w:szCs w:val="30"/>
        </w:rPr>
        <w:t>It is highly probable, that it received this denomination, in reference, not to the authors, but to the matter;—as it contains those principles of faith, which are collected from the Apostolic writings.</w:t>
      </w:r>
    </w:p>
    <w:p w14:paraId="4248E0AE">
      <w:pPr>
        <w:spacing w:line="264" w:lineRule="auto"/>
        <w:rPr>
          <w:rFonts w:hint="eastAsia" w:ascii="Arial"/>
          <w:sz w:val="30"/>
          <w:szCs w:val="30"/>
        </w:rPr>
      </w:pPr>
    </w:p>
    <w:p w14:paraId="65292B6C">
      <w:pPr>
        <w:spacing w:line="264" w:lineRule="auto"/>
        <w:rPr>
          <w:rFonts w:hint="eastAsia" w:ascii="Arial"/>
          <w:sz w:val="30"/>
          <w:szCs w:val="30"/>
        </w:rPr>
      </w:pPr>
      <w:r>
        <w:rPr>
          <w:rFonts w:hint="eastAsia" w:ascii="Arial"/>
          <w:sz w:val="30"/>
          <w:szCs w:val="30"/>
        </w:rPr>
        <w:t>极有可能的是，它获得这个名称（denomination），并非指作者，而是指内容；——因为它包含了那些从使徒著作（Apostolic writings）中收集的信仰原则。</w:t>
      </w:r>
    </w:p>
    <w:p w14:paraId="3B83056D">
      <w:pPr>
        <w:spacing w:line="264" w:lineRule="auto"/>
        <w:rPr>
          <w:rFonts w:hint="eastAsia" w:ascii="Arial"/>
          <w:sz w:val="30"/>
          <w:szCs w:val="30"/>
        </w:rPr>
      </w:pPr>
    </w:p>
    <w:p w14:paraId="330B4B91">
      <w:pPr>
        <w:spacing w:line="264" w:lineRule="auto"/>
        <w:rPr>
          <w:rFonts w:hint="eastAsia" w:ascii="Arial"/>
          <w:sz w:val="30"/>
          <w:szCs w:val="30"/>
        </w:rPr>
      </w:pPr>
      <w:r>
        <w:rPr>
          <w:rFonts w:hint="eastAsia" w:ascii="Arial"/>
          <w:sz w:val="30"/>
          <w:szCs w:val="30"/>
        </w:rPr>
        <w:t>The Creed of the church of Jerusalem, which differs from ours both in sense and in words, was certainly not composed by the Apostles; yet it is denominated by Cyril, "A profession of the holy and APOSTOLIC faith."*</w:t>
      </w:r>
    </w:p>
    <w:p w14:paraId="6CA529B1">
      <w:pPr>
        <w:spacing w:line="264" w:lineRule="auto"/>
        <w:rPr>
          <w:rFonts w:hint="eastAsia" w:ascii="Arial"/>
          <w:sz w:val="30"/>
          <w:szCs w:val="30"/>
        </w:rPr>
      </w:pPr>
    </w:p>
    <w:p w14:paraId="7FE7559F">
      <w:pPr>
        <w:spacing w:line="264" w:lineRule="auto"/>
        <w:rPr>
          <w:rFonts w:hint="eastAsia" w:ascii="Arial"/>
          <w:sz w:val="30"/>
          <w:szCs w:val="30"/>
        </w:rPr>
      </w:pPr>
      <w:r>
        <w:rPr>
          <w:rFonts w:hint="eastAsia" w:ascii="Arial"/>
          <w:sz w:val="30"/>
          <w:szCs w:val="30"/>
        </w:rPr>
        <w:t>耶路撒冷教会的信经，在意义和措辞上都与我们的不同，肯定不是由使徒撰写的；然而它被西里尔（Cyril）称为，“神圣且使徒性（APOSTOLIC）信仰的宣信（profession）。”*</w:t>
      </w:r>
    </w:p>
    <w:p w14:paraId="0FA646B7">
      <w:pPr>
        <w:spacing w:line="264" w:lineRule="auto"/>
        <w:rPr>
          <w:rFonts w:hint="eastAsia" w:ascii="Arial"/>
          <w:sz w:val="30"/>
          <w:szCs w:val="30"/>
        </w:rPr>
      </w:pPr>
    </w:p>
    <w:p w14:paraId="299BADB2">
      <w:pPr>
        <w:spacing w:line="264" w:lineRule="auto"/>
        <w:rPr>
          <w:rFonts w:hint="eastAsia" w:ascii="Arial"/>
          <w:sz w:val="30"/>
          <w:szCs w:val="30"/>
        </w:rPr>
      </w:pPr>
      <w:r>
        <w:rPr>
          <w:rFonts w:hint="eastAsia" w:ascii="Arial"/>
          <w:sz w:val="30"/>
          <w:szCs w:val="30"/>
        </w:rPr>
        <w:t>Nor do I suppose the Apostles to have been the authors of the decrees of the council of Nice; yet referring to those decrees, Athanasius says, "The councils of our own times write APOSTOLICALLY," that is, conformably to the apostolical writings.</w:t>
      </w:r>
    </w:p>
    <w:p w14:paraId="0A534EEC">
      <w:pPr>
        <w:spacing w:line="264" w:lineRule="auto"/>
        <w:rPr>
          <w:rFonts w:hint="eastAsia" w:ascii="Arial"/>
          <w:sz w:val="30"/>
          <w:szCs w:val="30"/>
        </w:rPr>
      </w:pPr>
    </w:p>
    <w:p w14:paraId="1AA6BADC">
      <w:pPr>
        <w:spacing w:line="264" w:lineRule="auto"/>
        <w:rPr>
          <w:rFonts w:hint="eastAsia" w:ascii="Arial"/>
          <w:sz w:val="30"/>
          <w:szCs w:val="30"/>
        </w:rPr>
      </w:pPr>
      <w:r>
        <w:rPr>
          <w:rFonts w:hint="eastAsia" w:ascii="Arial"/>
          <w:sz w:val="30"/>
          <w:szCs w:val="30"/>
        </w:rPr>
        <w:t>我也不认为使徒是尼西亚会议（council of Nice）教令（decrees）的作者；然而，阿塔那修（Athanasius）在提到那些教令时说，“我们这个时代的会议是以使徒的方式（APOSTOLICALLY）写作的，”也就是说，符合使徒的著作。</w:t>
      </w:r>
    </w:p>
    <w:p w14:paraId="06EC9D03">
      <w:pPr>
        <w:spacing w:line="264" w:lineRule="auto"/>
        <w:rPr>
          <w:rFonts w:hint="eastAsia" w:ascii="Arial"/>
          <w:sz w:val="30"/>
          <w:szCs w:val="30"/>
        </w:rPr>
      </w:pPr>
    </w:p>
    <w:p w14:paraId="51963868">
      <w:pPr>
        <w:spacing w:line="264" w:lineRule="auto"/>
        <w:rPr>
          <w:rFonts w:hint="eastAsia" w:ascii="Arial"/>
          <w:sz w:val="30"/>
          <w:szCs w:val="30"/>
        </w:rPr>
      </w:pPr>
      <w:r>
        <w:rPr>
          <w:rFonts w:hint="eastAsia" w:ascii="Arial"/>
          <w:sz w:val="30"/>
          <w:szCs w:val="30"/>
        </w:rPr>
        <w:t>VIII. There is still less force in the second argument; for, though we should admit that Symbolum means a collection, or a collation, the Creed might be so called on account of the plurality, not of the persons collecting, but of the articles collected.</w:t>
      </w:r>
    </w:p>
    <w:p w14:paraId="103E24A8">
      <w:pPr>
        <w:spacing w:line="264" w:lineRule="auto"/>
        <w:rPr>
          <w:rFonts w:hint="eastAsia" w:ascii="Arial"/>
          <w:sz w:val="30"/>
          <w:szCs w:val="30"/>
        </w:rPr>
      </w:pPr>
    </w:p>
    <w:p w14:paraId="50042826">
      <w:pPr>
        <w:spacing w:line="264" w:lineRule="auto"/>
        <w:rPr>
          <w:rFonts w:hint="eastAsia" w:ascii="Arial"/>
          <w:sz w:val="30"/>
          <w:szCs w:val="30"/>
        </w:rPr>
      </w:pPr>
      <w:r>
        <w:rPr>
          <w:rFonts w:hint="eastAsia" w:ascii="Arial"/>
          <w:sz w:val="30"/>
          <w:szCs w:val="30"/>
        </w:rPr>
        <w:t>八、第二个论证的力量更小；因为，即使我们承认Symbolum（信经）意为集合（collection）或校勘（collation），信经如此称呼可能是因为条款（articles）的复数性，而非收集者人数的复数性。</w:t>
      </w:r>
    </w:p>
    <w:p w14:paraId="0EFA2B60">
      <w:pPr>
        <w:spacing w:line="264" w:lineRule="auto"/>
        <w:rPr>
          <w:rFonts w:hint="eastAsia" w:ascii="Arial"/>
          <w:sz w:val="30"/>
          <w:szCs w:val="30"/>
        </w:rPr>
      </w:pPr>
    </w:p>
    <w:p w14:paraId="1916DA7D">
      <w:pPr>
        <w:spacing w:line="264" w:lineRule="auto"/>
        <w:rPr>
          <w:rFonts w:hint="eastAsia" w:ascii="Arial"/>
          <w:sz w:val="30"/>
          <w:szCs w:val="30"/>
        </w:rPr>
      </w:pPr>
      <w:r>
        <w:rPr>
          <w:rFonts w:hint="eastAsia" w:ascii="Arial"/>
          <w:sz w:val="30"/>
          <w:szCs w:val="30"/>
        </w:rPr>
        <w:t>As Cajetan has ingeniously observed,† we have an instance of this in Athanasius, who alone compiled a Symbolum; if indeed he be the Author of the Creed commonly ascribed to him.</w:t>
      </w:r>
    </w:p>
    <w:p w14:paraId="567E8E98">
      <w:pPr>
        <w:spacing w:line="264" w:lineRule="auto"/>
        <w:rPr>
          <w:rFonts w:hint="eastAsia" w:ascii="Arial"/>
          <w:sz w:val="30"/>
          <w:szCs w:val="30"/>
        </w:rPr>
      </w:pPr>
    </w:p>
    <w:p w14:paraId="0C2B129C">
      <w:pPr>
        <w:spacing w:line="264" w:lineRule="auto"/>
        <w:rPr>
          <w:rFonts w:hint="eastAsia" w:ascii="Arial"/>
          <w:sz w:val="30"/>
          <w:szCs w:val="30"/>
        </w:rPr>
      </w:pPr>
      <w:r>
        <w:rPr>
          <w:rFonts w:hint="eastAsia" w:ascii="Arial"/>
          <w:sz w:val="30"/>
          <w:szCs w:val="30"/>
        </w:rPr>
        <w:t>正如卡耶坦（Cajetan）巧妙地观察到的，† 我们在阿塔那修身上有一个例子，他独自编纂了一个Symbolum（信经）；如果他确实是通常归于他的那个信经的作者的话。</w:t>
      </w:r>
    </w:p>
    <w:p w14:paraId="311A6D36">
      <w:pPr>
        <w:spacing w:line="264" w:lineRule="auto"/>
        <w:rPr>
          <w:rFonts w:hint="eastAsia" w:ascii="Arial"/>
          <w:sz w:val="30"/>
          <w:szCs w:val="30"/>
        </w:rPr>
      </w:pPr>
    </w:p>
    <w:p w14:paraId="1501CA0C">
      <w:pPr>
        <w:spacing w:line="264" w:lineRule="auto"/>
        <w:rPr>
          <w:rFonts w:hint="eastAsia" w:ascii="Arial"/>
          <w:sz w:val="30"/>
          <w:szCs w:val="30"/>
        </w:rPr>
      </w:pPr>
      <w:r>
        <w:rPr>
          <w:rFonts w:hint="eastAsia" w:ascii="Arial"/>
          <w:sz w:val="30"/>
          <w:szCs w:val="30"/>
        </w:rPr>
        <w:t>But we do not admit that the word Symbolum signifies a collation, or a feast prepared by the contributions of the company.</w:t>
      </w:r>
    </w:p>
    <w:p w14:paraId="531EB8FE">
      <w:pPr>
        <w:spacing w:line="264" w:lineRule="auto"/>
        <w:rPr>
          <w:rFonts w:hint="eastAsia" w:ascii="Arial"/>
          <w:sz w:val="30"/>
          <w:szCs w:val="30"/>
        </w:rPr>
      </w:pPr>
    </w:p>
    <w:p w14:paraId="7D3B03FD">
      <w:pPr>
        <w:spacing w:line="264" w:lineRule="auto"/>
        <w:rPr>
          <w:rFonts w:hint="eastAsia" w:ascii="Arial"/>
          <w:sz w:val="30"/>
          <w:szCs w:val="30"/>
        </w:rPr>
      </w:pPr>
      <w:r>
        <w:rPr>
          <w:rFonts w:hint="eastAsia" w:ascii="Arial"/>
          <w:sz w:val="30"/>
          <w:szCs w:val="30"/>
        </w:rPr>
        <w:t>但我们不承认Symbolum这个词意指校勘，或一个由同伴（company）贡献准备的宴会。</w:t>
      </w:r>
    </w:p>
    <w:p w14:paraId="301B98BB">
      <w:pPr>
        <w:spacing w:line="264" w:lineRule="auto"/>
        <w:rPr>
          <w:rFonts w:hint="eastAsia" w:ascii="Arial"/>
          <w:sz w:val="30"/>
          <w:szCs w:val="30"/>
        </w:rPr>
      </w:pPr>
    </w:p>
    <w:p w14:paraId="2CC7E3BE">
      <w:pPr>
        <w:spacing w:line="264" w:lineRule="auto"/>
        <w:rPr>
          <w:rFonts w:hint="eastAsia" w:ascii="Arial"/>
          <w:sz w:val="30"/>
          <w:szCs w:val="30"/>
        </w:rPr>
      </w:pPr>
      <w:r>
        <w:rPr>
          <w:rFonts w:hint="eastAsia" w:ascii="Arial"/>
          <w:sz w:val="30"/>
          <w:szCs w:val="30"/>
        </w:rPr>
        <w:t>A feast of this sort is called by the Greeks, not σύμβολον, but συμβολή.</w:t>
      </w:r>
    </w:p>
    <w:p w14:paraId="708C4688">
      <w:pPr>
        <w:spacing w:line="264" w:lineRule="auto"/>
        <w:rPr>
          <w:rFonts w:hint="eastAsia" w:ascii="Arial"/>
          <w:sz w:val="30"/>
          <w:szCs w:val="30"/>
        </w:rPr>
      </w:pPr>
    </w:p>
    <w:p w14:paraId="37082B31">
      <w:pPr>
        <w:spacing w:line="264" w:lineRule="auto"/>
        <w:rPr>
          <w:rFonts w:hint="eastAsia" w:ascii="Arial"/>
          <w:sz w:val="30"/>
          <w:szCs w:val="30"/>
        </w:rPr>
      </w:pPr>
      <w:r>
        <w:rPr>
          <w:rFonts w:hint="eastAsia" w:ascii="Arial"/>
          <w:sz w:val="30"/>
          <w:szCs w:val="30"/>
        </w:rPr>
        <w:t>这种宴会被希腊人称为συμβολή，而非σύμβολον。</w:t>
      </w:r>
    </w:p>
    <w:p w14:paraId="5F2D9B28">
      <w:pPr>
        <w:spacing w:line="264" w:lineRule="auto"/>
        <w:rPr>
          <w:rFonts w:hint="eastAsia" w:ascii="Arial"/>
          <w:sz w:val="30"/>
          <w:szCs w:val="30"/>
        </w:rPr>
      </w:pPr>
    </w:p>
    <w:p w14:paraId="45612FEE">
      <w:pPr>
        <w:spacing w:line="264" w:lineRule="auto"/>
        <w:rPr>
          <w:rFonts w:hint="eastAsia" w:ascii="Arial"/>
          <w:sz w:val="30"/>
          <w:szCs w:val="30"/>
        </w:rPr>
      </w:pPr>
      <w:r>
        <w:rPr>
          <w:rFonts w:hint="eastAsia" w:ascii="Arial"/>
          <w:sz w:val="30"/>
          <w:szCs w:val="30"/>
        </w:rPr>
        <w:t>It is certain that, according to the definition which Aristophanes gives of the term, "συμβολή is a feast upon what is jointly contributed by several persons."</w:t>
      </w:r>
    </w:p>
    <w:p w14:paraId="095949CC">
      <w:pPr>
        <w:spacing w:line="264" w:lineRule="auto"/>
        <w:rPr>
          <w:rFonts w:hint="eastAsia" w:ascii="Arial"/>
          <w:sz w:val="30"/>
          <w:szCs w:val="30"/>
        </w:rPr>
      </w:pPr>
    </w:p>
    <w:p w14:paraId="10FA6373">
      <w:pPr>
        <w:spacing w:line="264" w:lineRule="auto"/>
        <w:rPr>
          <w:rFonts w:hint="eastAsia" w:ascii="Arial"/>
          <w:sz w:val="30"/>
          <w:szCs w:val="30"/>
        </w:rPr>
      </w:pPr>
      <w:r>
        <w:rPr>
          <w:rFonts w:hint="eastAsia" w:ascii="Arial"/>
          <w:sz w:val="30"/>
          <w:szCs w:val="30"/>
        </w:rPr>
        <w:t>可以肯定的是，根据阿里斯托芬（Aristophanes）对该术语的定义，“συμβολή（共同出资的宴会）是由几个人共同贡献的东西组成的宴会。”</w:t>
      </w:r>
    </w:p>
    <w:p w14:paraId="7FB62BFA">
      <w:pPr>
        <w:spacing w:line="264" w:lineRule="auto"/>
        <w:rPr>
          <w:rFonts w:hint="eastAsia" w:ascii="Arial"/>
          <w:sz w:val="30"/>
          <w:szCs w:val="30"/>
        </w:rPr>
      </w:pPr>
    </w:p>
    <w:p w14:paraId="0A12BF4C">
      <w:pPr>
        <w:spacing w:line="264" w:lineRule="auto"/>
        <w:rPr>
          <w:rFonts w:hint="eastAsia" w:ascii="Arial"/>
          <w:sz w:val="30"/>
          <w:szCs w:val="30"/>
        </w:rPr>
      </w:pPr>
      <w:r>
        <w:rPr>
          <w:rFonts w:hint="eastAsia" w:ascii="Arial"/>
          <w:sz w:val="30"/>
          <w:szCs w:val="30"/>
        </w:rPr>
        <w:t>Before Vossius took notice of this, it was observed by Casaubon,* and also by Matthias Martinius.†</w:t>
      </w:r>
    </w:p>
    <w:p w14:paraId="79A902CF">
      <w:pPr>
        <w:spacing w:line="264" w:lineRule="auto"/>
        <w:rPr>
          <w:rFonts w:hint="eastAsia" w:ascii="Arial"/>
          <w:sz w:val="30"/>
          <w:szCs w:val="30"/>
        </w:rPr>
      </w:pPr>
    </w:p>
    <w:p w14:paraId="2B7AAF07">
      <w:pPr>
        <w:spacing w:line="264" w:lineRule="auto"/>
        <w:rPr>
          <w:rFonts w:hint="eastAsia" w:ascii="Arial"/>
          <w:sz w:val="30"/>
          <w:szCs w:val="30"/>
        </w:rPr>
      </w:pPr>
      <w:r>
        <w:rPr>
          <w:rFonts w:hint="eastAsia" w:ascii="Arial"/>
          <w:sz w:val="30"/>
          <w:szCs w:val="30"/>
        </w:rPr>
        <w:t>在沃修斯注意到这一点之前，卡索邦（Casaubon）*以及马提亚斯·马提尼乌斯（Matthias Martinius）†也观察到了这一点。</w:t>
      </w:r>
    </w:p>
    <w:p w14:paraId="7EC67FAA">
      <w:pPr>
        <w:spacing w:line="264" w:lineRule="auto"/>
        <w:rPr>
          <w:rFonts w:hint="eastAsia" w:ascii="Arial"/>
          <w:sz w:val="30"/>
          <w:szCs w:val="30"/>
        </w:rPr>
      </w:pPr>
    </w:p>
    <w:p w14:paraId="1147D3E0">
      <w:pPr>
        <w:spacing w:line="264" w:lineRule="auto"/>
        <w:rPr>
          <w:rFonts w:hint="eastAsia" w:ascii="Arial"/>
          <w:sz w:val="30"/>
          <w:szCs w:val="30"/>
        </w:rPr>
      </w:pPr>
      <w:r>
        <w:rPr>
          <w:rFonts w:hint="eastAsia" w:ascii="Arial"/>
          <w:sz w:val="30"/>
          <w:szCs w:val="30"/>
        </w:rPr>
        <w:t>I will not deny, however, that Hesychius explains σύμβολον, symbolum, as signifying, besides other things, συμπόσιον, a feast.</w:t>
      </w:r>
    </w:p>
    <w:p w14:paraId="555B6153">
      <w:pPr>
        <w:spacing w:line="264" w:lineRule="auto"/>
        <w:rPr>
          <w:rFonts w:hint="eastAsia" w:ascii="Arial"/>
          <w:sz w:val="30"/>
          <w:szCs w:val="30"/>
        </w:rPr>
      </w:pPr>
    </w:p>
    <w:p w14:paraId="663A35AE">
      <w:pPr>
        <w:spacing w:line="264" w:lineRule="auto"/>
        <w:rPr>
          <w:rFonts w:hint="eastAsia" w:ascii="Arial"/>
          <w:sz w:val="30"/>
          <w:szCs w:val="30"/>
        </w:rPr>
      </w:pPr>
      <w:r>
        <w:rPr>
          <w:rFonts w:hint="eastAsia" w:ascii="Arial"/>
          <w:sz w:val="30"/>
          <w:szCs w:val="30"/>
        </w:rPr>
        <w:t>然而，我不会否认，赫西基俄斯（Hesychius）将σύμβολον（symbolum，象征）解释为，除了其他事物外，还意指συμπόσιον（symposion），一个宴会。</w:t>
      </w:r>
    </w:p>
    <w:p w14:paraId="76271160">
      <w:pPr>
        <w:spacing w:line="264" w:lineRule="auto"/>
        <w:rPr>
          <w:rFonts w:hint="eastAsia" w:ascii="Arial"/>
          <w:sz w:val="30"/>
          <w:szCs w:val="30"/>
        </w:rPr>
      </w:pPr>
    </w:p>
    <w:p w14:paraId="60B4AA21">
      <w:pPr>
        <w:spacing w:line="264" w:lineRule="auto"/>
        <w:rPr>
          <w:rFonts w:hint="eastAsia" w:ascii="Arial"/>
          <w:sz w:val="30"/>
          <w:szCs w:val="30"/>
        </w:rPr>
      </w:pPr>
      <w:r>
        <w:rPr>
          <w:rFonts w:hint="eastAsia" w:ascii="Arial"/>
          <w:sz w:val="30"/>
          <w:szCs w:val="30"/>
        </w:rPr>
        <w:t>But as to the trifling remarks of Biel, and other such scholastic writers, respecting the contribution of different morsels, they are unworthy of a serious refutation in the present enlightened age.</w:t>
      </w:r>
    </w:p>
    <w:p w14:paraId="53C2D40B">
      <w:pPr>
        <w:spacing w:line="264" w:lineRule="auto"/>
        <w:rPr>
          <w:rFonts w:hint="eastAsia" w:ascii="Arial"/>
          <w:sz w:val="30"/>
          <w:szCs w:val="30"/>
        </w:rPr>
      </w:pPr>
    </w:p>
    <w:p w14:paraId="7AFE0CB9">
      <w:pPr>
        <w:spacing w:line="264" w:lineRule="auto"/>
        <w:rPr>
          <w:rFonts w:hint="eastAsia" w:ascii="Arial"/>
          <w:sz w:val="30"/>
          <w:szCs w:val="30"/>
        </w:rPr>
      </w:pPr>
      <w:r>
        <w:rPr>
          <w:rFonts w:hint="eastAsia" w:ascii="Arial"/>
          <w:sz w:val="30"/>
          <w:szCs w:val="30"/>
        </w:rPr>
        <w:t>但至于比尔和其他此类经院派（scholastic）作家关于不同小块（morsels）贡献的琐碎评论（trifling remarks），在当今开明的时代（enlightened age）不值得认真反驳。</w:t>
      </w:r>
    </w:p>
    <w:p w14:paraId="5782D093">
      <w:pPr>
        <w:spacing w:line="264" w:lineRule="auto"/>
        <w:rPr>
          <w:rFonts w:hint="eastAsia" w:ascii="Arial"/>
          <w:sz w:val="30"/>
          <w:szCs w:val="30"/>
        </w:rPr>
      </w:pPr>
    </w:p>
    <w:p w14:paraId="0A147AB9">
      <w:pPr>
        <w:spacing w:line="264" w:lineRule="auto"/>
        <w:rPr>
          <w:rFonts w:hint="eastAsia" w:ascii="Arial"/>
          <w:sz w:val="30"/>
          <w:szCs w:val="30"/>
        </w:rPr>
      </w:pPr>
      <w:r>
        <w:rPr>
          <w:rFonts w:hint="eastAsia" w:ascii="Arial"/>
          <w:sz w:val="30"/>
          <w:szCs w:val="30"/>
        </w:rPr>
        <w:t>This formulary is denominated a Symbolum, because it is, as it were, a sign of the covenant with God, into which we enter at baptism; and a sort of military oath, by which faithful soldiers of Christ may be easily distinguished from perfidious deserters.</w:t>
      </w:r>
    </w:p>
    <w:p w14:paraId="0C839163">
      <w:pPr>
        <w:spacing w:line="264" w:lineRule="auto"/>
        <w:rPr>
          <w:rFonts w:hint="eastAsia" w:ascii="Arial"/>
          <w:sz w:val="30"/>
          <w:szCs w:val="30"/>
        </w:rPr>
      </w:pPr>
    </w:p>
    <w:p w14:paraId="036D32A9">
      <w:pPr>
        <w:spacing w:line="264" w:lineRule="auto"/>
        <w:rPr>
          <w:rFonts w:hint="eastAsia" w:ascii="Arial"/>
          <w:sz w:val="30"/>
          <w:szCs w:val="30"/>
        </w:rPr>
      </w:pPr>
      <w:r>
        <w:rPr>
          <w:rFonts w:hint="eastAsia" w:ascii="Arial"/>
          <w:sz w:val="30"/>
          <w:szCs w:val="30"/>
        </w:rPr>
        <w:t>这个定式（formulary）被称为一个Symbolum（象征），因为它仿佛是与上帝所立之约（covenant）的标记（sign），我们在洗礼时进入这约；也是一种军事誓言（military oath），藉此基督忠信的士兵可以轻易地与背信弃义的逃兵（perfidious deserters）区分开来。</w:t>
      </w:r>
    </w:p>
    <w:p w14:paraId="11F93E3A">
      <w:pPr>
        <w:spacing w:line="264" w:lineRule="auto"/>
        <w:rPr>
          <w:rFonts w:hint="eastAsia" w:ascii="Arial"/>
          <w:sz w:val="30"/>
          <w:szCs w:val="30"/>
        </w:rPr>
      </w:pPr>
    </w:p>
    <w:p w14:paraId="5B22FBE2">
      <w:pPr>
        <w:spacing w:line="264" w:lineRule="auto"/>
        <w:rPr>
          <w:rFonts w:hint="eastAsia" w:ascii="Arial"/>
          <w:sz w:val="30"/>
          <w:szCs w:val="30"/>
        </w:rPr>
      </w:pPr>
      <w:r>
        <w:rPr>
          <w:rFonts w:hint="eastAsia" w:ascii="Arial"/>
          <w:sz w:val="30"/>
          <w:szCs w:val="30"/>
        </w:rPr>
        <w:t>In this sense of the word, Herodian speaks of a military symbolum.‡</w:t>
      </w:r>
    </w:p>
    <w:p w14:paraId="0E39D658">
      <w:pPr>
        <w:spacing w:line="264" w:lineRule="auto"/>
        <w:rPr>
          <w:rFonts w:hint="eastAsia" w:ascii="Arial"/>
          <w:sz w:val="30"/>
          <w:szCs w:val="30"/>
        </w:rPr>
      </w:pPr>
    </w:p>
    <w:p w14:paraId="0FE17CD0">
      <w:pPr>
        <w:spacing w:line="264" w:lineRule="auto"/>
        <w:rPr>
          <w:rFonts w:hint="eastAsia" w:ascii="Arial"/>
          <w:sz w:val="30"/>
          <w:szCs w:val="30"/>
        </w:rPr>
      </w:pPr>
      <w:r>
        <w:rPr>
          <w:rFonts w:hint="eastAsia" w:ascii="Arial"/>
          <w:sz w:val="30"/>
          <w:szCs w:val="30"/>
        </w:rPr>
        <w:t>在这个词的意义上，希罗狄安（Herodian）谈到了一个军事象征（military symbolum）。‡</w:t>
      </w:r>
    </w:p>
    <w:p w14:paraId="7091504F">
      <w:pPr>
        <w:spacing w:line="264" w:lineRule="auto"/>
        <w:rPr>
          <w:rFonts w:hint="eastAsia" w:ascii="Arial"/>
          <w:sz w:val="30"/>
          <w:szCs w:val="30"/>
        </w:rPr>
      </w:pPr>
    </w:p>
    <w:p w14:paraId="7B52D0CC">
      <w:pPr>
        <w:spacing w:line="264" w:lineRule="auto"/>
        <w:rPr>
          <w:rFonts w:hint="eastAsia" w:ascii="Arial"/>
          <w:sz w:val="30"/>
          <w:szCs w:val="30"/>
        </w:rPr>
      </w:pPr>
      <w:r>
        <w:rPr>
          <w:rFonts w:hint="eastAsia" w:ascii="Arial"/>
          <w:sz w:val="30"/>
          <w:szCs w:val="30"/>
        </w:rPr>
        <w:t>Maximus of Turin§ has also well observed, that "Symbolum is a sign and seal, by which a distinction is made betwixt the faithful and the perfidious."</w:t>
      </w:r>
    </w:p>
    <w:p w14:paraId="50406174">
      <w:pPr>
        <w:spacing w:line="264" w:lineRule="auto"/>
        <w:rPr>
          <w:rFonts w:hint="eastAsia" w:ascii="Arial"/>
          <w:sz w:val="30"/>
          <w:szCs w:val="30"/>
        </w:rPr>
      </w:pPr>
    </w:p>
    <w:p w14:paraId="2C86F55E">
      <w:pPr>
        <w:spacing w:line="264" w:lineRule="auto"/>
        <w:rPr>
          <w:rFonts w:ascii="Arial"/>
          <w:sz w:val="30"/>
          <w:szCs w:val="30"/>
        </w:rPr>
      </w:pPr>
      <w:r>
        <w:rPr>
          <w:rFonts w:hint="eastAsia" w:ascii="Arial"/>
          <w:sz w:val="30"/>
          <w:szCs w:val="30"/>
        </w:rPr>
        <w:t>都灵的马克西姆斯（Maximus of Turin）§也很好地观察到，“Symbolum（象征）是一个标记和印记（seal），藉此在信实者（faithful）和背信弃义者（perfidious）之间作出区分。”</w:t>
      </w:r>
    </w:p>
    <w:p w14:paraId="39385EE4">
      <w:pPr>
        <w:spacing w:line="264" w:lineRule="auto"/>
        <w:rPr>
          <w:rFonts w:ascii="Arial"/>
          <w:sz w:val="30"/>
          <w:szCs w:val="30"/>
        </w:rPr>
      </w:pPr>
    </w:p>
    <w:p w14:paraId="51ED4F96">
      <w:pPr>
        <w:spacing w:line="264" w:lineRule="auto"/>
        <w:rPr>
          <w:rFonts w:ascii="Arial"/>
          <w:sz w:val="30"/>
          <w:szCs w:val="30"/>
        </w:rPr>
      </w:pPr>
    </w:p>
    <w:p w14:paraId="7455D27D">
      <w:pPr>
        <w:spacing w:line="265" w:lineRule="auto"/>
        <w:rPr>
          <w:rFonts w:ascii="Arial"/>
          <w:sz w:val="30"/>
          <w:szCs w:val="30"/>
        </w:rPr>
      </w:pPr>
    </w:p>
    <w:p w14:paraId="4578361D">
      <w:pPr>
        <w:spacing w:line="242" w:lineRule="auto"/>
        <w:rPr>
          <w:rFonts w:hint="eastAsia" w:ascii="Arial"/>
          <w:sz w:val="30"/>
          <w:szCs w:val="30"/>
        </w:rPr>
      </w:pPr>
      <w:r>
        <w:rPr>
          <w:rFonts w:hint="eastAsia" w:ascii="Arial"/>
          <w:sz w:val="30"/>
          <w:szCs w:val="30"/>
        </w:rPr>
        <w:t>IX. The third argument, which is derived from the authority of the Fathers, is obviously of little weight; for, 1st, the learned Vossius has remarked, that what the Papists now so strenuously urge, was affirmed by no writer prior to the beginning of the fifth century, and that even after that period some time elapsed, before it was asserted by any one that did not belong to the Roman, the Italian, or at least the Western Church.</w:t>
      </w:r>
    </w:p>
    <w:p w14:paraId="66C28A10">
      <w:pPr>
        <w:spacing w:line="242" w:lineRule="auto"/>
        <w:rPr>
          <w:rFonts w:hint="eastAsia" w:ascii="Arial"/>
          <w:sz w:val="30"/>
          <w:szCs w:val="30"/>
        </w:rPr>
      </w:pPr>
    </w:p>
    <w:p w14:paraId="708872EB">
      <w:pPr>
        <w:spacing w:line="242" w:lineRule="auto"/>
        <w:rPr>
          <w:rFonts w:hint="eastAsia" w:ascii="Arial"/>
          <w:sz w:val="30"/>
          <w:szCs w:val="30"/>
        </w:rPr>
      </w:pPr>
      <w:r>
        <w:rPr>
          <w:rFonts w:hint="eastAsia" w:ascii="Arial"/>
          <w:sz w:val="30"/>
          <w:szCs w:val="30"/>
        </w:rPr>
        <w:t>九、第三个论证，源自教父们的权威，显然分量不大；因为，第一，博学的沃修斯已指出，教皇派（Papists）现在如此极力主张（strenuously urge）的东西，在五世纪初之前没有任何作家肯定过，甚至在那之后一段时间过去，才被某个不属于罗马教会、意大利教会，或至少不属于西方教会的人断言。</w:t>
      </w:r>
    </w:p>
    <w:p w14:paraId="776CACE8">
      <w:pPr>
        <w:spacing w:line="242" w:lineRule="auto"/>
        <w:rPr>
          <w:rFonts w:hint="eastAsia" w:ascii="Arial"/>
          <w:sz w:val="30"/>
          <w:szCs w:val="30"/>
        </w:rPr>
      </w:pPr>
    </w:p>
    <w:p w14:paraId="28CA3CE9">
      <w:pPr>
        <w:spacing w:line="242" w:lineRule="auto"/>
        <w:rPr>
          <w:rFonts w:hint="eastAsia" w:ascii="Arial"/>
          <w:sz w:val="30"/>
          <w:szCs w:val="30"/>
        </w:rPr>
      </w:pPr>
      <w:r>
        <w:rPr>
          <w:rFonts w:hint="eastAsia" w:ascii="Arial"/>
          <w:sz w:val="30"/>
          <w:szCs w:val="30"/>
        </w:rPr>
        <w:t>But men who flourished at so great a distance from the apostolic age, cannot, with propriety, be esteemed authors of the highest antiquity.</w:t>
      </w:r>
    </w:p>
    <w:p w14:paraId="42057D1C">
      <w:pPr>
        <w:spacing w:line="242" w:lineRule="auto"/>
        <w:rPr>
          <w:rFonts w:hint="eastAsia" w:ascii="Arial"/>
          <w:sz w:val="30"/>
          <w:szCs w:val="30"/>
        </w:rPr>
      </w:pPr>
    </w:p>
    <w:p w14:paraId="585ECF56">
      <w:pPr>
        <w:spacing w:line="242" w:lineRule="auto"/>
        <w:rPr>
          <w:rFonts w:hint="eastAsia" w:ascii="Arial"/>
          <w:sz w:val="30"/>
          <w:szCs w:val="30"/>
        </w:rPr>
      </w:pPr>
      <w:r>
        <w:rPr>
          <w:rFonts w:hint="eastAsia" w:ascii="Arial"/>
          <w:sz w:val="30"/>
          <w:szCs w:val="30"/>
        </w:rPr>
        <w:t>但那些在如此远离使徒时代（apostolic age）的时期兴盛的人，不能恰当地（with propriety）被视为最高古代（highest antiquity）的作者。</w:t>
      </w:r>
    </w:p>
    <w:p w14:paraId="6FBB6B46">
      <w:pPr>
        <w:spacing w:line="242" w:lineRule="auto"/>
        <w:rPr>
          <w:rFonts w:hint="eastAsia" w:ascii="Arial"/>
          <w:sz w:val="30"/>
          <w:szCs w:val="30"/>
        </w:rPr>
      </w:pPr>
    </w:p>
    <w:p w14:paraId="3543CD13">
      <w:pPr>
        <w:spacing w:line="242" w:lineRule="auto"/>
        <w:rPr>
          <w:rFonts w:hint="eastAsia" w:ascii="Arial"/>
          <w:sz w:val="30"/>
          <w:szCs w:val="30"/>
        </w:rPr>
      </w:pPr>
      <w:r>
        <w:rPr>
          <w:rFonts w:hint="eastAsia" w:ascii="Arial"/>
          <w:sz w:val="30"/>
          <w:szCs w:val="30"/>
        </w:rPr>
        <w:t>2dly, Some passages to this effect appear to be forged.</w:t>
      </w:r>
    </w:p>
    <w:p w14:paraId="7D551250">
      <w:pPr>
        <w:spacing w:line="242" w:lineRule="auto"/>
        <w:rPr>
          <w:rFonts w:hint="eastAsia" w:ascii="Arial"/>
          <w:sz w:val="30"/>
          <w:szCs w:val="30"/>
        </w:rPr>
      </w:pPr>
    </w:p>
    <w:p w14:paraId="4977864E">
      <w:pPr>
        <w:spacing w:line="242" w:lineRule="auto"/>
        <w:rPr>
          <w:rFonts w:hint="eastAsia" w:ascii="Arial"/>
          <w:sz w:val="30"/>
          <w:szCs w:val="30"/>
        </w:rPr>
      </w:pPr>
      <w:r>
        <w:rPr>
          <w:rFonts w:hint="eastAsia" w:ascii="Arial"/>
          <w:sz w:val="30"/>
          <w:szCs w:val="30"/>
        </w:rPr>
        <w:t>第二，一些具有这种效果的段落似乎是伪造的（forged）。</w:t>
      </w:r>
    </w:p>
    <w:p w14:paraId="6ED32643">
      <w:pPr>
        <w:spacing w:line="242" w:lineRule="auto"/>
        <w:rPr>
          <w:rFonts w:hint="eastAsia" w:ascii="Arial"/>
          <w:sz w:val="30"/>
          <w:szCs w:val="30"/>
        </w:rPr>
      </w:pPr>
    </w:p>
    <w:p w14:paraId="3A19F4AC">
      <w:pPr>
        <w:spacing w:line="242" w:lineRule="auto"/>
        <w:rPr>
          <w:rFonts w:hint="eastAsia" w:ascii="Arial"/>
          <w:sz w:val="30"/>
          <w:szCs w:val="30"/>
        </w:rPr>
      </w:pPr>
      <w:r>
        <w:rPr>
          <w:rFonts w:hint="eastAsia" w:ascii="Arial"/>
          <w:sz w:val="30"/>
          <w:szCs w:val="30"/>
        </w:rPr>
        <w:t>It is certain that the hundred and fifteenth discourse of Augustine, from which Baronius shows what part of the Creed was dictated by each of the Apostles, is not accounted genuine by others;—a circumstance which Baronius himself hath not presumed to dissemble.</w:t>
      </w:r>
    </w:p>
    <w:p w14:paraId="08A8CAA7">
      <w:pPr>
        <w:spacing w:line="242" w:lineRule="auto"/>
        <w:rPr>
          <w:rFonts w:hint="eastAsia" w:ascii="Arial"/>
          <w:sz w:val="30"/>
          <w:szCs w:val="30"/>
        </w:rPr>
      </w:pPr>
    </w:p>
    <w:p w14:paraId="62FD7DE9">
      <w:pPr>
        <w:spacing w:line="242" w:lineRule="auto"/>
        <w:rPr>
          <w:rFonts w:hint="eastAsia" w:ascii="Arial"/>
          <w:sz w:val="30"/>
          <w:szCs w:val="30"/>
        </w:rPr>
      </w:pPr>
      <w:r>
        <w:rPr>
          <w:rFonts w:hint="eastAsia" w:ascii="Arial"/>
          <w:sz w:val="30"/>
          <w:szCs w:val="30"/>
        </w:rPr>
        <w:t>可以肯定的是，奥古斯丁的第一百一十五篇讲论，巴罗尼乌斯从中展示了信经的哪一部分是由每一位使徒口授的，并不被其他人视为真实的（genuine）；——这个情况巴罗尼乌斯本人也未曾敢于掩饰（dissemble）。</w:t>
      </w:r>
    </w:p>
    <w:p w14:paraId="51AF0502">
      <w:pPr>
        <w:spacing w:line="242" w:lineRule="auto"/>
        <w:rPr>
          <w:rFonts w:hint="eastAsia" w:ascii="Arial"/>
          <w:sz w:val="30"/>
          <w:szCs w:val="30"/>
        </w:rPr>
      </w:pPr>
    </w:p>
    <w:p w14:paraId="34859B36">
      <w:pPr>
        <w:spacing w:line="242" w:lineRule="auto"/>
        <w:rPr>
          <w:rFonts w:hint="eastAsia" w:ascii="Arial"/>
          <w:sz w:val="30"/>
          <w:szCs w:val="30"/>
        </w:rPr>
      </w:pPr>
      <w:r>
        <w:rPr>
          <w:rFonts w:hint="eastAsia" w:ascii="Arial"/>
          <w:sz w:val="30"/>
          <w:szCs w:val="30"/>
        </w:rPr>
        <w:t>3dly, Even Rufinus, whose testimony on this point is usually placed in the front, is not, in the estimation of Popish writers themselves, an unexceptionable witness.</w:t>
      </w:r>
    </w:p>
    <w:p w14:paraId="1D9A302B">
      <w:pPr>
        <w:spacing w:line="242" w:lineRule="auto"/>
        <w:rPr>
          <w:rFonts w:hint="eastAsia" w:ascii="Arial"/>
          <w:sz w:val="30"/>
          <w:szCs w:val="30"/>
        </w:rPr>
      </w:pPr>
    </w:p>
    <w:p w14:paraId="5D096140">
      <w:pPr>
        <w:spacing w:line="242" w:lineRule="auto"/>
        <w:rPr>
          <w:rFonts w:hint="eastAsia" w:ascii="Arial"/>
          <w:sz w:val="30"/>
          <w:szCs w:val="30"/>
        </w:rPr>
      </w:pPr>
      <w:r>
        <w:rPr>
          <w:rFonts w:hint="eastAsia" w:ascii="Arial"/>
          <w:sz w:val="30"/>
          <w:szCs w:val="30"/>
        </w:rPr>
        <w:t>第三，甚至鲁菲努斯，他在这点上的见证通常被置于最前面，在教皇派作家们自己的评价（estimation）中，也并非一个无可指摘（unexceptionable）的见证人。</w:t>
      </w:r>
    </w:p>
    <w:p w14:paraId="12DAA9A1">
      <w:pPr>
        <w:spacing w:line="242" w:lineRule="auto"/>
        <w:rPr>
          <w:rFonts w:hint="eastAsia" w:ascii="Arial"/>
          <w:sz w:val="30"/>
          <w:szCs w:val="30"/>
        </w:rPr>
      </w:pPr>
    </w:p>
    <w:p w14:paraId="5502238F">
      <w:pPr>
        <w:spacing w:line="242" w:lineRule="auto"/>
        <w:rPr>
          <w:rFonts w:hint="eastAsia" w:ascii="Arial"/>
          <w:sz w:val="30"/>
          <w:szCs w:val="30"/>
        </w:rPr>
      </w:pPr>
      <w:r>
        <w:rPr>
          <w:rFonts w:hint="eastAsia" w:ascii="Arial"/>
          <w:sz w:val="30"/>
          <w:szCs w:val="30"/>
        </w:rPr>
        <w:t>"According to the testimony of Jerome," says Bellarmine, "he is guilty of many falsehoods in his apology for Origen."*</w:t>
      </w:r>
    </w:p>
    <w:p w14:paraId="0C1E07BC">
      <w:pPr>
        <w:spacing w:line="242" w:lineRule="auto"/>
        <w:rPr>
          <w:rFonts w:hint="eastAsia" w:ascii="Arial"/>
          <w:sz w:val="30"/>
          <w:szCs w:val="30"/>
        </w:rPr>
      </w:pPr>
    </w:p>
    <w:p w14:paraId="7949C8A1">
      <w:pPr>
        <w:spacing w:line="242" w:lineRule="auto"/>
        <w:rPr>
          <w:rFonts w:hint="eastAsia" w:ascii="Arial"/>
          <w:sz w:val="30"/>
          <w:szCs w:val="30"/>
        </w:rPr>
      </w:pPr>
      <w:r>
        <w:rPr>
          <w:rFonts w:hint="eastAsia" w:ascii="Arial"/>
          <w:sz w:val="30"/>
          <w:szCs w:val="30"/>
        </w:rPr>
        <w:t>“根据杰罗姆的见证，”贝拉明（Bellarmine）说，“他在为奥利金（Origen）辩护（apology）中犯了许多虚假之罪。”*</w:t>
      </w:r>
    </w:p>
    <w:p w14:paraId="3CDCC1FF">
      <w:pPr>
        <w:spacing w:line="242" w:lineRule="auto"/>
        <w:rPr>
          <w:rFonts w:hint="eastAsia" w:ascii="Arial"/>
          <w:sz w:val="30"/>
          <w:szCs w:val="30"/>
        </w:rPr>
      </w:pPr>
    </w:p>
    <w:p w14:paraId="65E6C75C">
      <w:pPr>
        <w:spacing w:line="242" w:lineRule="auto"/>
        <w:rPr>
          <w:rFonts w:hint="eastAsia" w:ascii="Arial"/>
          <w:sz w:val="30"/>
          <w:szCs w:val="30"/>
        </w:rPr>
      </w:pPr>
      <w:r>
        <w:rPr>
          <w:rFonts w:hint="eastAsia" w:ascii="Arial"/>
          <w:sz w:val="30"/>
          <w:szCs w:val="30"/>
        </w:rPr>
        <w:t>Possevin, also, calls the writings of Rufinus "a labyrinth;" and adds, "what sort of capacity or integrity Rufinus possessed, it is not easy to determine."†</w:t>
      </w:r>
    </w:p>
    <w:p w14:paraId="1C8E2228">
      <w:pPr>
        <w:spacing w:line="242" w:lineRule="auto"/>
        <w:rPr>
          <w:rFonts w:hint="eastAsia" w:ascii="Arial"/>
          <w:sz w:val="30"/>
          <w:szCs w:val="30"/>
        </w:rPr>
      </w:pPr>
    </w:p>
    <w:p w14:paraId="7D0E6967">
      <w:pPr>
        <w:spacing w:line="242" w:lineRule="auto"/>
        <w:rPr>
          <w:rFonts w:hint="eastAsia" w:ascii="Arial"/>
          <w:sz w:val="30"/>
          <w:szCs w:val="30"/>
        </w:rPr>
      </w:pPr>
      <w:r>
        <w:rPr>
          <w:rFonts w:hint="eastAsia" w:ascii="Arial"/>
          <w:sz w:val="30"/>
          <w:szCs w:val="30"/>
        </w:rPr>
        <w:t>波塞文（Possevin）也称鲁菲努斯的著作为“一个迷宫”（a labyrinth）；并补充说，“鲁菲努斯拥有何种能力（capacity）或正直（integrity），不易确定。”†</w:t>
      </w:r>
    </w:p>
    <w:p w14:paraId="6594FDF8">
      <w:pPr>
        <w:spacing w:line="242" w:lineRule="auto"/>
        <w:rPr>
          <w:rFonts w:hint="eastAsia" w:ascii="Arial"/>
          <w:sz w:val="30"/>
          <w:szCs w:val="30"/>
        </w:rPr>
      </w:pPr>
    </w:p>
    <w:p w14:paraId="12CA6533">
      <w:pPr>
        <w:spacing w:line="242" w:lineRule="auto"/>
        <w:rPr>
          <w:rFonts w:hint="eastAsia" w:ascii="Arial"/>
          <w:sz w:val="30"/>
          <w:szCs w:val="30"/>
        </w:rPr>
      </w:pPr>
      <w:r>
        <w:rPr>
          <w:rFonts w:hint="eastAsia" w:ascii="Arial"/>
          <w:sz w:val="30"/>
          <w:szCs w:val="30"/>
        </w:rPr>
        <w:t>4thly, Rufinus himself does not positively assert that the Creed was composed by the Apostles.</w:t>
      </w:r>
    </w:p>
    <w:p w14:paraId="44ACC492">
      <w:pPr>
        <w:spacing w:line="242" w:lineRule="auto"/>
        <w:rPr>
          <w:rFonts w:hint="eastAsia" w:ascii="Arial"/>
          <w:sz w:val="30"/>
          <w:szCs w:val="30"/>
        </w:rPr>
      </w:pPr>
    </w:p>
    <w:p w14:paraId="016DDA58">
      <w:pPr>
        <w:spacing w:line="242" w:lineRule="auto"/>
        <w:rPr>
          <w:rFonts w:hint="eastAsia" w:ascii="Arial"/>
          <w:sz w:val="30"/>
          <w:szCs w:val="30"/>
        </w:rPr>
      </w:pPr>
      <w:r>
        <w:rPr>
          <w:rFonts w:hint="eastAsia" w:ascii="Arial"/>
          <w:sz w:val="30"/>
          <w:szCs w:val="30"/>
        </w:rPr>
        <w:t>第四，鲁菲努斯本人并未明确断言（positively assert）信经是由使徒撰写的。</w:t>
      </w:r>
    </w:p>
    <w:p w14:paraId="51FD4063">
      <w:pPr>
        <w:spacing w:line="242" w:lineRule="auto"/>
        <w:rPr>
          <w:rFonts w:hint="eastAsia" w:ascii="Arial"/>
          <w:sz w:val="30"/>
          <w:szCs w:val="30"/>
        </w:rPr>
      </w:pPr>
    </w:p>
    <w:p w14:paraId="1C71DB73">
      <w:pPr>
        <w:spacing w:line="242" w:lineRule="auto"/>
        <w:rPr>
          <w:rFonts w:hint="eastAsia" w:ascii="Arial"/>
          <w:sz w:val="30"/>
          <w:szCs w:val="30"/>
        </w:rPr>
      </w:pPr>
      <w:r>
        <w:rPr>
          <w:rFonts w:hint="eastAsia" w:ascii="Arial"/>
          <w:sz w:val="30"/>
          <w:szCs w:val="30"/>
        </w:rPr>
        <w:t>He says merely, that "such was the tradition of the Fathers," intimating that he embraced the opinion which generally prevailed, not that he regarded it as a certain historical fact.</w:t>
      </w:r>
    </w:p>
    <w:p w14:paraId="67C4202C">
      <w:pPr>
        <w:spacing w:line="242" w:lineRule="auto"/>
        <w:rPr>
          <w:rFonts w:hint="eastAsia" w:ascii="Arial"/>
          <w:sz w:val="30"/>
          <w:szCs w:val="30"/>
        </w:rPr>
      </w:pPr>
    </w:p>
    <w:p w14:paraId="40A6D290">
      <w:pPr>
        <w:spacing w:line="242" w:lineRule="auto"/>
        <w:rPr>
          <w:rFonts w:hint="eastAsia" w:ascii="Arial"/>
          <w:sz w:val="30"/>
          <w:szCs w:val="30"/>
        </w:rPr>
      </w:pPr>
      <w:r>
        <w:rPr>
          <w:rFonts w:hint="eastAsia" w:ascii="Arial"/>
          <w:sz w:val="30"/>
          <w:szCs w:val="30"/>
        </w:rPr>
        <w:t>他仅仅说，“教父们的传统（tradition of the Fathers）如此，”暗示（intimating）他接受了普遍流行的观点，而非他将其视为一个确定的历史事实。</w:t>
      </w:r>
    </w:p>
    <w:p w14:paraId="29553D8C">
      <w:pPr>
        <w:spacing w:line="242" w:lineRule="auto"/>
        <w:rPr>
          <w:rFonts w:hint="eastAsia" w:ascii="Arial"/>
          <w:sz w:val="30"/>
          <w:szCs w:val="30"/>
        </w:rPr>
      </w:pPr>
    </w:p>
    <w:p w14:paraId="619511D2">
      <w:pPr>
        <w:spacing w:line="242" w:lineRule="auto"/>
        <w:rPr>
          <w:rFonts w:hint="eastAsia" w:ascii="Arial"/>
          <w:sz w:val="30"/>
          <w:szCs w:val="30"/>
        </w:rPr>
      </w:pPr>
      <w:r>
        <w:rPr>
          <w:rFonts w:hint="eastAsia" w:ascii="Arial"/>
          <w:sz w:val="30"/>
          <w:szCs w:val="30"/>
        </w:rPr>
        <w:t>Erasmus, too, in his Reply to the Censure of the Parisians, has remarked, "He does not say, in the course of his narration, the Apostles, but they who compiled the Creed; as if he were uncertain by whom it was composed."</w:t>
      </w:r>
    </w:p>
    <w:p w14:paraId="020ED2E3">
      <w:pPr>
        <w:spacing w:line="242" w:lineRule="auto"/>
        <w:rPr>
          <w:rFonts w:hint="eastAsia" w:ascii="Arial"/>
          <w:sz w:val="30"/>
          <w:szCs w:val="30"/>
        </w:rPr>
      </w:pPr>
    </w:p>
    <w:p w14:paraId="086767EE">
      <w:pPr>
        <w:spacing w:line="242" w:lineRule="auto"/>
        <w:rPr>
          <w:rFonts w:hint="eastAsia" w:ascii="Arial"/>
          <w:sz w:val="30"/>
          <w:szCs w:val="30"/>
        </w:rPr>
      </w:pPr>
      <w:r>
        <w:rPr>
          <w:rFonts w:hint="eastAsia" w:ascii="Arial"/>
          <w:sz w:val="30"/>
          <w:szCs w:val="30"/>
        </w:rPr>
        <w:t>伊拉斯谟（Erasmus），也在他《答巴黎人谴责书》（Reply to the Censure of the Parisians）中评论道，“他在叙述过程中没有说使徒，而是说那些编纂信经的人；仿佛他不确定它是由谁撰写的。”</w:t>
      </w:r>
    </w:p>
    <w:p w14:paraId="00D69877">
      <w:pPr>
        <w:spacing w:line="242" w:lineRule="auto"/>
        <w:rPr>
          <w:rFonts w:hint="eastAsia" w:ascii="Arial"/>
          <w:sz w:val="30"/>
          <w:szCs w:val="30"/>
        </w:rPr>
      </w:pPr>
    </w:p>
    <w:p w14:paraId="0B3376FC">
      <w:pPr>
        <w:spacing w:line="242" w:lineRule="auto"/>
        <w:rPr>
          <w:rFonts w:hint="eastAsia" w:ascii="Arial"/>
          <w:sz w:val="30"/>
          <w:szCs w:val="30"/>
        </w:rPr>
      </w:pPr>
      <w:r>
        <w:rPr>
          <w:rFonts w:hint="eastAsia" w:ascii="Arial"/>
          <w:sz w:val="30"/>
          <w:szCs w:val="30"/>
        </w:rPr>
        <w:t>5thly, In some instances, even the most ancient Fathers were wretchedly deceived by pretended tradition, though they received it from the lips of those who were believed to be hearers of Apostles.</w:t>
      </w:r>
    </w:p>
    <w:p w14:paraId="312FF3AB">
      <w:pPr>
        <w:spacing w:line="242" w:lineRule="auto"/>
        <w:rPr>
          <w:rFonts w:hint="eastAsia" w:ascii="Arial"/>
          <w:sz w:val="30"/>
          <w:szCs w:val="30"/>
        </w:rPr>
      </w:pPr>
    </w:p>
    <w:p w14:paraId="52C57F96">
      <w:pPr>
        <w:spacing w:line="242" w:lineRule="auto"/>
        <w:rPr>
          <w:rFonts w:hint="eastAsia" w:ascii="Arial"/>
          <w:sz w:val="30"/>
          <w:szCs w:val="30"/>
        </w:rPr>
      </w:pPr>
      <w:r>
        <w:rPr>
          <w:rFonts w:hint="eastAsia" w:ascii="Arial"/>
          <w:sz w:val="30"/>
          <w:szCs w:val="30"/>
        </w:rPr>
        <w:t>第五，在某些情况下，即使是最古老的教父们也被假冒的传统（pretended tradition）可悲地（wretchedly）欺骗了，尽管他们是从那些被认为是使徒听众的人口中领受的。</w:t>
      </w:r>
    </w:p>
    <w:p w14:paraId="3C9C9BA7">
      <w:pPr>
        <w:spacing w:line="242" w:lineRule="auto"/>
        <w:rPr>
          <w:rFonts w:hint="eastAsia" w:ascii="Arial"/>
          <w:sz w:val="30"/>
          <w:szCs w:val="30"/>
        </w:rPr>
      </w:pPr>
    </w:p>
    <w:p w14:paraId="39928657">
      <w:pPr>
        <w:spacing w:line="242" w:lineRule="auto"/>
        <w:rPr>
          <w:rFonts w:hint="eastAsia" w:ascii="Arial"/>
          <w:sz w:val="30"/>
          <w:szCs w:val="30"/>
        </w:rPr>
      </w:pPr>
      <w:r>
        <w:rPr>
          <w:rFonts w:hint="eastAsia" w:ascii="Arial"/>
          <w:sz w:val="30"/>
          <w:szCs w:val="30"/>
        </w:rPr>
        <w:t>On whom has not Papias, that zealous but too credulous and superstitious Father, imposed, by his passion for retailing apostolical traditions?</w:t>
      </w:r>
    </w:p>
    <w:p w14:paraId="2D23B36A">
      <w:pPr>
        <w:spacing w:line="242" w:lineRule="auto"/>
        <w:rPr>
          <w:rFonts w:hint="eastAsia" w:ascii="Arial"/>
          <w:sz w:val="30"/>
          <w:szCs w:val="30"/>
        </w:rPr>
      </w:pPr>
    </w:p>
    <w:p w14:paraId="6BEDFEDB">
      <w:pPr>
        <w:spacing w:line="242" w:lineRule="auto"/>
        <w:rPr>
          <w:rFonts w:hint="eastAsia" w:ascii="Arial"/>
          <w:sz w:val="30"/>
          <w:szCs w:val="30"/>
        </w:rPr>
      </w:pPr>
      <w:r>
        <w:rPr>
          <w:rFonts w:hint="eastAsia" w:ascii="Arial"/>
          <w:sz w:val="30"/>
          <w:szCs w:val="30"/>
        </w:rPr>
        <w:t>帕皮亚斯（Papias），那位热心但过于轻信（credulous）且迷信（superstitious）的教父，有谁没有被他因热衷于零售（retailing）使徒传统（apostolical traditions）而欺骗（imposed）呢？</w:t>
      </w:r>
    </w:p>
    <w:p w14:paraId="2DCE3D0F">
      <w:pPr>
        <w:spacing w:line="242" w:lineRule="auto"/>
        <w:rPr>
          <w:rFonts w:hint="eastAsia" w:ascii="Arial"/>
          <w:sz w:val="30"/>
          <w:szCs w:val="30"/>
        </w:rPr>
      </w:pPr>
    </w:p>
    <w:p w14:paraId="06CC3FE1">
      <w:pPr>
        <w:spacing w:line="242" w:lineRule="auto"/>
        <w:rPr>
          <w:rFonts w:hint="eastAsia" w:ascii="Arial"/>
          <w:sz w:val="30"/>
          <w:szCs w:val="30"/>
        </w:rPr>
      </w:pPr>
      <w:r>
        <w:rPr>
          <w:rFonts w:hint="eastAsia" w:ascii="Arial"/>
          <w:sz w:val="30"/>
          <w:szCs w:val="30"/>
        </w:rPr>
        <w:t>Who does not know that Cyprian, with his followers, alleged apostolical tradition in defence of their Anabaptism; which however, the church of Rome, in common with us, do not acknowledge to be genuine?</w:t>
      </w:r>
    </w:p>
    <w:p w14:paraId="0E1D9DE5">
      <w:pPr>
        <w:spacing w:line="242" w:lineRule="auto"/>
        <w:rPr>
          <w:rFonts w:hint="eastAsia" w:ascii="Arial"/>
          <w:sz w:val="30"/>
          <w:szCs w:val="30"/>
        </w:rPr>
      </w:pPr>
    </w:p>
    <w:p w14:paraId="39C38A03">
      <w:pPr>
        <w:spacing w:line="242" w:lineRule="auto"/>
        <w:rPr>
          <w:rFonts w:hint="eastAsia" w:ascii="Arial"/>
          <w:sz w:val="30"/>
          <w:szCs w:val="30"/>
        </w:rPr>
      </w:pPr>
      <w:r>
        <w:rPr>
          <w:rFonts w:hint="eastAsia" w:ascii="Arial"/>
          <w:sz w:val="30"/>
          <w:szCs w:val="30"/>
        </w:rPr>
        <w:t>谁不知道居普良（Cyprian）和他的追随者，曾引证使徒传统来为他们的重洗派（Anabaptism）辩护；然而，罗马教会和我们一样，并不承认那是真实的？</w:t>
      </w:r>
    </w:p>
    <w:p w14:paraId="15D12E30">
      <w:pPr>
        <w:spacing w:line="242" w:lineRule="auto"/>
        <w:rPr>
          <w:rFonts w:hint="eastAsia" w:ascii="Arial"/>
          <w:sz w:val="30"/>
          <w:szCs w:val="30"/>
        </w:rPr>
      </w:pPr>
    </w:p>
    <w:p w14:paraId="13EFFE7E">
      <w:pPr>
        <w:spacing w:line="242" w:lineRule="auto"/>
        <w:rPr>
          <w:rFonts w:hint="eastAsia" w:ascii="Arial"/>
          <w:sz w:val="30"/>
          <w:szCs w:val="30"/>
        </w:rPr>
      </w:pPr>
      <w:r>
        <w:rPr>
          <w:rFonts w:hint="eastAsia" w:ascii="Arial"/>
          <w:sz w:val="30"/>
          <w:szCs w:val="30"/>
        </w:rPr>
        <w:t>The marks by which genuine may be distinguished from spurious traditions are so obscure, and the whole subject of traditions is so involved in the thickest shades of darkness, that they are incapable of proving any thing, and furnish no evidence sufficient to command assent.</w:t>
      </w:r>
    </w:p>
    <w:p w14:paraId="0B951C5D">
      <w:pPr>
        <w:spacing w:line="242" w:lineRule="auto"/>
        <w:rPr>
          <w:rFonts w:hint="eastAsia" w:ascii="Arial"/>
          <w:sz w:val="30"/>
          <w:szCs w:val="30"/>
        </w:rPr>
      </w:pPr>
    </w:p>
    <w:p w14:paraId="73972FE9">
      <w:pPr>
        <w:spacing w:line="242" w:lineRule="auto"/>
        <w:rPr>
          <w:rFonts w:hint="eastAsia" w:ascii="Arial"/>
          <w:sz w:val="30"/>
          <w:szCs w:val="30"/>
        </w:rPr>
      </w:pPr>
      <w:r>
        <w:rPr>
          <w:rFonts w:hint="eastAsia" w:ascii="Arial"/>
          <w:sz w:val="30"/>
          <w:szCs w:val="30"/>
        </w:rPr>
        <w:t>藉以区分真实（genuine）与虚假（spurious）传统的标记如此晦涩，并且整个传统的主题如此被包裹在最浓密的黑暗阴影中，以至于它们无法证明任何事情，也无法提供足以令人信服（command assent）的证据。</w:t>
      </w:r>
    </w:p>
    <w:p w14:paraId="1BEAB969">
      <w:pPr>
        <w:spacing w:line="242" w:lineRule="auto"/>
        <w:rPr>
          <w:rFonts w:hint="eastAsia" w:ascii="Arial"/>
          <w:sz w:val="30"/>
          <w:szCs w:val="30"/>
        </w:rPr>
      </w:pPr>
    </w:p>
    <w:p w14:paraId="24986531">
      <w:pPr>
        <w:spacing w:line="242" w:lineRule="auto"/>
        <w:rPr>
          <w:rFonts w:hint="eastAsia" w:ascii="Arial"/>
          <w:sz w:val="30"/>
          <w:szCs w:val="30"/>
        </w:rPr>
      </w:pPr>
      <w:r>
        <w:rPr>
          <w:rFonts w:hint="eastAsia" w:ascii="Arial"/>
          <w:sz w:val="30"/>
          <w:szCs w:val="30"/>
        </w:rPr>
        <w:t>Thus the third argument also falls to the ground.</w:t>
      </w:r>
    </w:p>
    <w:p w14:paraId="4AF1020F">
      <w:pPr>
        <w:spacing w:line="242" w:lineRule="auto"/>
        <w:rPr>
          <w:rFonts w:hint="eastAsia" w:ascii="Arial"/>
          <w:sz w:val="30"/>
          <w:szCs w:val="30"/>
        </w:rPr>
      </w:pPr>
    </w:p>
    <w:p w14:paraId="462E45FE">
      <w:pPr>
        <w:spacing w:line="242" w:lineRule="auto"/>
        <w:rPr>
          <w:rFonts w:hint="eastAsia" w:ascii="Arial"/>
          <w:sz w:val="30"/>
          <w:szCs w:val="30"/>
        </w:rPr>
      </w:pPr>
      <w:r>
        <w:rPr>
          <w:rFonts w:hint="eastAsia" w:ascii="Arial"/>
          <w:sz w:val="30"/>
          <w:szCs w:val="30"/>
        </w:rPr>
        <w:t>因此，第三个论证也站不住脚（falls to the ground）。</w:t>
      </w:r>
    </w:p>
    <w:p w14:paraId="53F353CC">
      <w:pPr>
        <w:spacing w:line="242" w:lineRule="auto"/>
        <w:rPr>
          <w:rFonts w:hint="eastAsia" w:ascii="Arial"/>
          <w:sz w:val="30"/>
          <w:szCs w:val="30"/>
        </w:rPr>
      </w:pPr>
    </w:p>
    <w:p w14:paraId="522534C2">
      <w:pPr>
        <w:spacing w:line="242" w:lineRule="auto"/>
        <w:rPr>
          <w:rFonts w:hint="eastAsia" w:ascii="Arial"/>
          <w:sz w:val="30"/>
          <w:szCs w:val="30"/>
        </w:rPr>
      </w:pPr>
      <w:r>
        <w:rPr>
          <w:rFonts w:hint="eastAsia" w:ascii="Arial"/>
          <w:sz w:val="30"/>
          <w:szCs w:val="30"/>
        </w:rPr>
        <w:t>X. The fourth argument exposes to just suspicion, the opinion which it is produced to support.</w:t>
      </w:r>
    </w:p>
    <w:p w14:paraId="08DC1649">
      <w:pPr>
        <w:spacing w:line="242" w:lineRule="auto"/>
        <w:rPr>
          <w:rFonts w:hint="eastAsia" w:ascii="Arial"/>
          <w:sz w:val="30"/>
          <w:szCs w:val="30"/>
        </w:rPr>
      </w:pPr>
    </w:p>
    <w:p w14:paraId="6AD1509B">
      <w:pPr>
        <w:spacing w:line="242" w:lineRule="auto"/>
        <w:rPr>
          <w:rFonts w:hint="eastAsia" w:ascii="Arial"/>
          <w:sz w:val="30"/>
          <w:szCs w:val="30"/>
        </w:rPr>
      </w:pPr>
      <w:r>
        <w:rPr>
          <w:rFonts w:hint="eastAsia" w:ascii="Arial"/>
          <w:sz w:val="30"/>
          <w:szCs w:val="30"/>
        </w:rPr>
        <w:t>十、第四个论证使它被用来支持的观点受到合理的怀疑（just suspicion）。</w:t>
      </w:r>
    </w:p>
    <w:p w14:paraId="137F2005">
      <w:pPr>
        <w:spacing w:line="242" w:lineRule="auto"/>
        <w:rPr>
          <w:rFonts w:hint="eastAsia" w:ascii="Arial"/>
          <w:sz w:val="30"/>
          <w:szCs w:val="30"/>
        </w:rPr>
      </w:pPr>
    </w:p>
    <w:p w14:paraId="242433E2">
      <w:pPr>
        <w:spacing w:line="242" w:lineRule="auto"/>
        <w:rPr>
          <w:rFonts w:hint="eastAsia" w:ascii="Arial"/>
          <w:sz w:val="30"/>
          <w:szCs w:val="30"/>
        </w:rPr>
      </w:pPr>
      <w:r>
        <w:rPr>
          <w:rFonts w:hint="eastAsia" w:ascii="Arial"/>
          <w:sz w:val="30"/>
          <w:szCs w:val="30"/>
        </w:rPr>
        <w:t>The Apostles, being full of the Holy Ghost, who guided them into all truth, stood in need of no such rule or bond of union for their direction in preaching the Gospel.</w:t>
      </w:r>
    </w:p>
    <w:p w14:paraId="26A4CB32">
      <w:pPr>
        <w:spacing w:line="242" w:lineRule="auto"/>
        <w:rPr>
          <w:rFonts w:hint="eastAsia" w:ascii="Arial"/>
          <w:sz w:val="30"/>
          <w:szCs w:val="30"/>
        </w:rPr>
      </w:pPr>
    </w:p>
    <w:p w14:paraId="0B3CEE99">
      <w:pPr>
        <w:spacing w:line="242" w:lineRule="auto"/>
        <w:rPr>
          <w:rFonts w:hint="eastAsia" w:ascii="Arial"/>
          <w:sz w:val="30"/>
          <w:szCs w:val="30"/>
        </w:rPr>
      </w:pPr>
      <w:r>
        <w:rPr>
          <w:rFonts w:hint="eastAsia" w:ascii="Arial"/>
          <w:sz w:val="30"/>
          <w:szCs w:val="30"/>
        </w:rPr>
        <w:t>使徒们，既被引导他们进入一切真理的圣灵充满，就不需要这样的规则或联合的纽带（bond of union）来指导他们传讲福音。</w:t>
      </w:r>
    </w:p>
    <w:p w14:paraId="1C589B3C">
      <w:pPr>
        <w:spacing w:line="242" w:lineRule="auto"/>
        <w:rPr>
          <w:rFonts w:hint="eastAsia" w:ascii="Arial"/>
          <w:sz w:val="30"/>
          <w:szCs w:val="30"/>
        </w:rPr>
      </w:pPr>
    </w:p>
    <w:p w14:paraId="2C633B55">
      <w:pPr>
        <w:spacing w:line="242" w:lineRule="auto"/>
        <w:rPr>
          <w:rFonts w:hint="eastAsia" w:ascii="Arial"/>
          <w:sz w:val="30"/>
          <w:szCs w:val="30"/>
        </w:rPr>
      </w:pPr>
      <w:r>
        <w:rPr>
          <w:rFonts w:hint="eastAsia" w:ascii="Arial"/>
          <w:sz w:val="30"/>
          <w:szCs w:val="30"/>
        </w:rPr>
        <w:t>Nor at the beginning of Christianity was any profession of faith required from those to whom baptism was about to be administered, except a simple declaration that they believed in Christ, or in the Father, the Son, and the Holy Ghost; as appears from the baptism of the converts mentioned in the Acts of the Apostles.</w:t>
      </w:r>
    </w:p>
    <w:p w14:paraId="43FF54F4">
      <w:pPr>
        <w:spacing w:line="242" w:lineRule="auto"/>
        <w:rPr>
          <w:rFonts w:hint="eastAsia" w:ascii="Arial"/>
          <w:sz w:val="30"/>
          <w:szCs w:val="30"/>
        </w:rPr>
      </w:pPr>
    </w:p>
    <w:p w14:paraId="33C2A3EA">
      <w:pPr>
        <w:spacing w:line="242" w:lineRule="auto"/>
        <w:rPr>
          <w:rFonts w:hint="eastAsia" w:ascii="Arial"/>
          <w:sz w:val="30"/>
          <w:szCs w:val="30"/>
        </w:rPr>
      </w:pPr>
      <w:r>
        <w:rPr>
          <w:rFonts w:hint="eastAsia" w:ascii="Arial"/>
          <w:sz w:val="30"/>
          <w:szCs w:val="30"/>
        </w:rPr>
        <w:t>在基督教初期，对于那些即将接受洗礼的人，除了简单地宣称他们相信基督，或相信父、子、圣灵之外，并不要求任何信仰的宣信（profession of faith）；正如《使徒行传》中提到的归信者（converts）的洗礼所示。</w:t>
      </w:r>
    </w:p>
    <w:p w14:paraId="317FAF4A">
      <w:pPr>
        <w:spacing w:line="242" w:lineRule="auto"/>
        <w:rPr>
          <w:rFonts w:hint="eastAsia" w:ascii="Arial"/>
          <w:sz w:val="30"/>
          <w:szCs w:val="30"/>
        </w:rPr>
      </w:pPr>
    </w:p>
    <w:p w14:paraId="4A762367">
      <w:pPr>
        <w:spacing w:line="242" w:lineRule="auto"/>
        <w:rPr>
          <w:rFonts w:hint="eastAsia" w:ascii="Arial"/>
          <w:sz w:val="30"/>
          <w:szCs w:val="30"/>
        </w:rPr>
      </w:pPr>
      <w:r>
        <w:rPr>
          <w:rFonts w:hint="eastAsia" w:ascii="Arial"/>
          <w:sz w:val="30"/>
          <w:szCs w:val="30"/>
        </w:rPr>
        <w:t>Thus, from an examination of the arguments, it is manifest, that they are insufficient to demonstrate that the Apostles are the Authors of that Creed which commonly bears their name.</w:t>
      </w:r>
    </w:p>
    <w:p w14:paraId="6771DA5D">
      <w:pPr>
        <w:spacing w:line="242" w:lineRule="auto"/>
        <w:rPr>
          <w:rFonts w:hint="eastAsia" w:ascii="Arial"/>
          <w:sz w:val="30"/>
          <w:szCs w:val="30"/>
        </w:rPr>
      </w:pPr>
    </w:p>
    <w:p w14:paraId="1817EFCB">
      <w:pPr>
        <w:spacing w:line="242" w:lineRule="auto"/>
        <w:rPr>
          <w:rFonts w:hint="eastAsia" w:ascii="Arial"/>
          <w:sz w:val="30"/>
          <w:szCs w:val="30"/>
        </w:rPr>
      </w:pPr>
      <w:r>
        <w:rPr>
          <w:rFonts w:hint="eastAsia" w:ascii="Arial"/>
          <w:sz w:val="30"/>
          <w:szCs w:val="30"/>
        </w:rPr>
        <w:t>因此，通过对这些论证的考察，很明显，它们不足以证明（demonstrate）使徒是那个通常以他们名字命名的信经的作者。</w:t>
      </w:r>
    </w:p>
    <w:p w14:paraId="08D7F983">
      <w:pPr>
        <w:spacing w:line="242" w:lineRule="auto"/>
        <w:rPr>
          <w:rFonts w:hint="eastAsia" w:ascii="Arial"/>
          <w:sz w:val="30"/>
          <w:szCs w:val="30"/>
        </w:rPr>
      </w:pPr>
    </w:p>
    <w:p w14:paraId="75A9DDD0">
      <w:pPr>
        <w:spacing w:line="242" w:lineRule="auto"/>
        <w:rPr>
          <w:rFonts w:hint="eastAsia" w:ascii="Arial"/>
          <w:sz w:val="30"/>
          <w:szCs w:val="30"/>
        </w:rPr>
      </w:pPr>
      <w:r>
        <w:rPr>
          <w:rFonts w:hint="eastAsia" w:ascii="Arial"/>
          <w:sz w:val="30"/>
          <w:szCs w:val="30"/>
        </w:rPr>
        <w:t>XI. What has been said might suffice to destroy this hypothesis; which ought not to be believed, because it cannot be proved.</w:t>
      </w:r>
    </w:p>
    <w:p w14:paraId="0AD8A342">
      <w:pPr>
        <w:spacing w:line="242" w:lineRule="auto"/>
        <w:rPr>
          <w:rFonts w:hint="eastAsia" w:ascii="Arial"/>
          <w:sz w:val="30"/>
          <w:szCs w:val="30"/>
        </w:rPr>
      </w:pPr>
    </w:p>
    <w:p w14:paraId="1528C84D">
      <w:pPr>
        <w:spacing w:line="242" w:lineRule="auto"/>
        <w:rPr>
          <w:rFonts w:hint="eastAsia" w:ascii="Arial"/>
          <w:sz w:val="30"/>
          <w:szCs w:val="30"/>
        </w:rPr>
      </w:pPr>
      <w:r>
        <w:rPr>
          <w:rFonts w:hint="eastAsia" w:ascii="Arial"/>
          <w:sz w:val="30"/>
          <w:szCs w:val="30"/>
        </w:rPr>
        <w:t>十一、以上所说或许足以摧毁这个假说（hypothesis）；它不应被相信，因为它无法被证明。</w:t>
      </w:r>
    </w:p>
    <w:p w14:paraId="7FCC1B1D">
      <w:pPr>
        <w:spacing w:line="242" w:lineRule="auto"/>
        <w:rPr>
          <w:rFonts w:hint="eastAsia" w:ascii="Arial"/>
          <w:sz w:val="30"/>
          <w:szCs w:val="30"/>
        </w:rPr>
      </w:pPr>
    </w:p>
    <w:p w14:paraId="6683E994">
      <w:pPr>
        <w:spacing w:line="242" w:lineRule="auto"/>
        <w:rPr>
          <w:rFonts w:hint="eastAsia" w:ascii="Arial"/>
          <w:sz w:val="30"/>
          <w:szCs w:val="30"/>
        </w:rPr>
      </w:pPr>
      <w:r>
        <w:rPr>
          <w:rFonts w:hint="eastAsia" w:ascii="Arial"/>
          <w:sz w:val="30"/>
          <w:szCs w:val="30"/>
        </w:rPr>
        <w:t>To complete its overthrow, however, we shall produce several arguments, calculated to show that it is extremely improbable.</w:t>
      </w:r>
    </w:p>
    <w:p w14:paraId="0645410B">
      <w:pPr>
        <w:spacing w:line="242" w:lineRule="auto"/>
        <w:rPr>
          <w:rFonts w:hint="eastAsia" w:ascii="Arial"/>
          <w:sz w:val="30"/>
          <w:szCs w:val="30"/>
        </w:rPr>
      </w:pPr>
    </w:p>
    <w:p w14:paraId="41D3A29B">
      <w:pPr>
        <w:spacing w:line="242" w:lineRule="auto"/>
        <w:rPr>
          <w:rFonts w:hint="eastAsia" w:ascii="Arial"/>
          <w:sz w:val="30"/>
          <w:szCs w:val="30"/>
        </w:rPr>
      </w:pPr>
      <w:r>
        <w:rPr>
          <w:rFonts w:hint="eastAsia" w:ascii="Arial"/>
          <w:sz w:val="30"/>
          <w:szCs w:val="30"/>
        </w:rPr>
        <w:t>然而，为了彻底推翻（complete its overthrow）它，我们将提出几个论证，旨在表明它极其不可能（extremely improbable）。</w:t>
      </w:r>
    </w:p>
    <w:p w14:paraId="53CF28DB">
      <w:pPr>
        <w:spacing w:line="242" w:lineRule="auto"/>
        <w:rPr>
          <w:rFonts w:hint="eastAsia" w:ascii="Arial"/>
          <w:sz w:val="30"/>
          <w:szCs w:val="30"/>
        </w:rPr>
      </w:pPr>
    </w:p>
    <w:p w14:paraId="2B56E243">
      <w:pPr>
        <w:spacing w:line="242" w:lineRule="auto"/>
        <w:rPr>
          <w:rFonts w:hint="eastAsia" w:ascii="Arial"/>
          <w:sz w:val="30"/>
          <w:szCs w:val="30"/>
        </w:rPr>
      </w:pPr>
      <w:r>
        <w:rPr>
          <w:rFonts w:hint="eastAsia" w:ascii="Arial"/>
          <w:sz w:val="30"/>
          <w:szCs w:val="30"/>
        </w:rPr>
        <w:t>1st, If the Apostles had, by mutual consultation, compiled any such Creed as was intended to be a bond of union between themselves and a compendious rule of faith to the whole Church, it is not probable that St Luke, who has accurately detailed the acts of the Apostles, and even some of their transactions that are of far less importance, would have passed over so momentous a matter in so profound silence; or that the Apostles themselves would have taken no notice of it in their Epistles.</w:t>
      </w:r>
    </w:p>
    <w:p w14:paraId="6DA654A4">
      <w:pPr>
        <w:spacing w:line="242" w:lineRule="auto"/>
        <w:rPr>
          <w:rFonts w:hint="eastAsia" w:ascii="Arial"/>
          <w:sz w:val="30"/>
          <w:szCs w:val="30"/>
        </w:rPr>
      </w:pPr>
    </w:p>
    <w:p w14:paraId="05B1FD70">
      <w:pPr>
        <w:spacing w:line="242" w:lineRule="auto"/>
        <w:rPr>
          <w:rFonts w:hint="eastAsia" w:ascii="Arial"/>
          <w:sz w:val="30"/>
          <w:szCs w:val="30"/>
        </w:rPr>
      </w:pPr>
      <w:r>
        <w:rPr>
          <w:rFonts w:hint="eastAsia" w:ascii="Arial"/>
          <w:sz w:val="30"/>
          <w:szCs w:val="30"/>
        </w:rPr>
        <w:t>第一，如果使徒们曾通过相互协商（mutual consultation）编纂了任何旨在成为他们之间联合纽带、并作为整个教会简明（compendious）信仰规则的信经，那么圣路加（St Luke），他已精确地详述（detailed）了使徒们的行传，甚至他们一些远不那么重要的交易（transactions），很可能不会以如此深刻的沉默（profound silence）忽略如此重大的（momentous）事件；使徒们自己也不会在他们的书信中对此毫无提及。</w:t>
      </w:r>
    </w:p>
    <w:p w14:paraId="2A43E604">
      <w:pPr>
        <w:spacing w:line="242" w:lineRule="auto"/>
        <w:rPr>
          <w:rFonts w:hint="eastAsia" w:ascii="Arial"/>
          <w:sz w:val="30"/>
          <w:szCs w:val="30"/>
        </w:rPr>
      </w:pPr>
    </w:p>
    <w:p w14:paraId="7BD52072">
      <w:pPr>
        <w:spacing w:line="242" w:lineRule="auto"/>
        <w:rPr>
          <w:rFonts w:hint="eastAsia" w:ascii="Arial"/>
          <w:sz w:val="30"/>
          <w:szCs w:val="30"/>
        </w:rPr>
      </w:pPr>
      <w:r>
        <w:rPr>
          <w:rFonts w:hint="eastAsia" w:ascii="Arial"/>
          <w:sz w:val="30"/>
          <w:szCs w:val="30"/>
        </w:rPr>
        <w:t>2dly, The ancient Fathers also, when engaged in controversy with the heretics, would not have neglected to appeal to this Creed; of which they could and ought to have availed themselves, as a most useful compend and a most effectual weapon; if any such Creed prepared by the Apostles had existed.</w:t>
      </w:r>
    </w:p>
    <w:p w14:paraId="1E3D4F27">
      <w:pPr>
        <w:spacing w:line="242" w:lineRule="auto"/>
        <w:rPr>
          <w:rFonts w:hint="eastAsia" w:ascii="Arial"/>
          <w:sz w:val="30"/>
          <w:szCs w:val="30"/>
        </w:rPr>
      </w:pPr>
    </w:p>
    <w:p w14:paraId="3E392CD9">
      <w:pPr>
        <w:spacing w:line="242" w:lineRule="auto"/>
        <w:rPr>
          <w:rFonts w:hint="eastAsia" w:ascii="Arial"/>
          <w:sz w:val="30"/>
          <w:szCs w:val="30"/>
        </w:rPr>
      </w:pPr>
      <w:r>
        <w:rPr>
          <w:rFonts w:hint="eastAsia" w:ascii="Arial"/>
          <w:sz w:val="30"/>
          <w:szCs w:val="30"/>
        </w:rPr>
        <w:t>第二，古代教父们，当与异端进行争论（controversy）时，也不会忽略诉诸这个信经；如果任何由使徒准备的此类信经存在的话，他们本可以并且应当利用它，作为最有用的概要（compend）和最有效的武器（effectual weapon）。</w:t>
      </w:r>
    </w:p>
    <w:p w14:paraId="78E6D2BB">
      <w:pPr>
        <w:spacing w:line="242" w:lineRule="auto"/>
        <w:rPr>
          <w:rFonts w:hint="eastAsia" w:ascii="Arial"/>
          <w:sz w:val="30"/>
          <w:szCs w:val="30"/>
        </w:rPr>
      </w:pPr>
    </w:p>
    <w:p w14:paraId="345CC8D4">
      <w:pPr>
        <w:spacing w:line="242" w:lineRule="auto"/>
        <w:rPr>
          <w:rFonts w:hint="eastAsia" w:ascii="Arial"/>
          <w:sz w:val="30"/>
          <w:szCs w:val="30"/>
        </w:rPr>
      </w:pPr>
      <w:r>
        <w:rPr>
          <w:rFonts w:hint="eastAsia" w:ascii="Arial"/>
          <w:sz w:val="30"/>
          <w:szCs w:val="30"/>
        </w:rPr>
        <w:t>3dly, The holy Fathers, had they possessed such a Creed, would never have thought of composing so many other Creeds and Confessions, which are much less plain, comprehensive, and perfect, than that which is styled the Apostles' Creed.</w:t>
      </w:r>
    </w:p>
    <w:p w14:paraId="13E94CD0">
      <w:pPr>
        <w:spacing w:line="242" w:lineRule="auto"/>
        <w:rPr>
          <w:rFonts w:hint="eastAsia" w:ascii="Arial"/>
          <w:sz w:val="30"/>
          <w:szCs w:val="30"/>
        </w:rPr>
      </w:pPr>
    </w:p>
    <w:p w14:paraId="092F9AED">
      <w:pPr>
        <w:spacing w:line="242" w:lineRule="auto"/>
        <w:rPr>
          <w:rFonts w:hint="eastAsia" w:ascii="Arial"/>
          <w:sz w:val="30"/>
          <w:szCs w:val="30"/>
        </w:rPr>
      </w:pPr>
      <w:r>
        <w:rPr>
          <w:rFonts w:hint="eastAsia" w:ascii="Arial"/>
          <w:sz w:val="30"/>
          <w:szCs w:val="30"/>
        </w:rPr>
        <w:t>第三，神圣的教父们，如果他们拥有这样一个信经，就绝不会想到撰写如此多其他的信经和信认（Confessions），那些信经和信认远不如被称为使徒信经的那一个清晰、全面和完美。</w:t>
      </w:r>
    </w:p>
    <w:p w14:paraId="0584BCA0">
      <w:pPr>
        <w:spacing w:line="242" w:lineRule="auto"/>
        <w:rPr>
          <w:rFonts w:hint="eastAsia" w:ascii="Arial"/>
          <w:sz w:val="30"/>
          <w:szCs w:val="30"/>
        </w:rPr>
      </w:pPr>
    </w:p>
    <w:p w14:paraId="0C7EA410">
      <w:pPr>
        <w:spacing w:line="242" w:lineRule="auto"/>
        <w:rPr>
          <w:rFonts w:hint="eastAsia" w:ascii="Arial"/>
          <w:sz w:val="30"/>
          <w:szCs w:val="30"/>
        </w:rPr>
      </w:pPr>
      <w:r>
        <w:rPr>
          <w:rFonts w:hint="eastAsia" w:ascii="Arial"/>
          <w:sz w:val="30"/>
          <w:szCs w:val="30"/>
        </w:rPr>
        <w:t>Their numerous attempts of this kind can be accounted for on no other supposition, than that the Creed which is so indisputably superior to all of them, was not yet compiled and known.</w:t>
      </w:r>
    </w:p>
    <w:p w14:paraId="242873F3">
      <w:pPr>
        <w:spacing w:line="242" w:lineRule="auto"/>
        <w:rPr>
          <w:rFonts w:hint="eastAsia" w:ascii="Arial"/>
          <w:sz w:val="30"/>
          <w:szCs w:val="30"/>
        </w:rPr>
      </w:pPr>
    </w:p>
    <w:p w14:paraId="3FF81E34">
      <w:pPr>
        <w:spacing w:line="242" w:lineRule="auto"/>
        <w:rPr>
          <w:rFonts w:hint="eastAsia" w:ascii="Arial"/>
          <w:sz w:val="30"/>
          <w:szCs w:val="30"/>
        </w:rPr>
      </w:pPr>
      <w:r>
        <w:rPr>
          <w:rFonts w:hint="eastAsia" w:ascii="Arial"/>
          <w:sz w:val="30"/>
          <w:szCs w:val="30"/>
        </w:rPr>
        <w:t>他们这类众多的尝试只能用一个假设来解释，即那个无可争辩地优于所有其他信经的信经，尚未被编纂和知晓。</w:t>
      </w:r>
    </w:p>
    <w:p w14:paraId="49FD1528">
      <w:pPr>
        <w:spacing w:line="242" w:lineRule="auto"/>
        <w:rPr>
          <w:rFonts w:hint="eastAsia" w:ascii="Arial"/>
          <w:sz w:val="30"/>
          <w:szCs w:val="30"/>
        </w:rPr>
      </w:pPr>
    </w:p>
    <w:p w14:paraId="324258C1">
      <w:pPr>
        <w:spacing w:line="242" w:lineRule="auto"/>
        <w:rPr>
          <w:rFonts w:hint="eastAsia" w:ascii="Arial"/>
          <w:sz w:val="30"/>
          <w:szCs w:val="30"/>
        </w:rPr>
      </w:pPr>
      <w:r>
        <w:rPr>
          <w:rFonts w:hint="eastAsia" w:ascii="Arial"/>
          <w:sz w:val="30"/>
          <w:szCs w:val="30"/>
        </w:rPr>
        <w:t>4thly, If the Apostles had delivered, to the Church Universal, a particular Creed, consisting of certain sentences, arranged in a certain order, and expressed in certain words, it is reasonable to suppose that there would not have been much diversity in the Creeds of different churches.</w:t>
      </w:r>
    </w:p>
    <w:p w14:paraId="7547D13A">
      <w:pPr>
        <w:spacing w:line="242" w:lineRule="auto"/>
        <w:rPr>
          <w:rFonts w:hint="eastAsia" w:ascii="Arial"/>
          <w:sz w:val="30"/>
          <w:szCs w:val="30"/>
        </w:rPr>
      </w:pPr>
    </w:p>
    <w:p w14:paraId="5E72C504">
      <w:pPr>
        <w:spacing w:line="242" w:lineRule="auto"/>
        <w:rPr>
          <w:rFonts w:hint="eastAsia" w:ascii="Arial"/>
          <w:sz w:val="30"/>
          <w:szCs w:val="30"/>
        </w:rPr>
      </w:pPr>
      <w:r>
        <w:rPr>
          <w:rFonts w:hint="eastAsia" w:ascii="Arial"/>
          <w:sz w:val="30"/>
          <w:szCs w:val="30"/>
        </w:rPr>
        <w:t>第四，如果使徒们曾向普世教会（Church Universal）传递了一个特定的信经，由某些句子组成，按某种顺序排列，并用某些词语表达，那么有理由假定不同教会的信经之间不会有太大差异（diversity）。</w:t>
      </w:r>
    </w:p>
    <w:p w14:paraId="7A1B8A17">
      <w:pPr>
        <w:spacing w:line="242" w:lineRule="auto"/>
        <w:rPr>
          <w:rFonts w:hint="eastAsia" w:ascii="Arial"/>
          <w:sz w:val="30"/>
          <w:szCs w:val="30"/>
        </w:rPr>
      </w:pPr>
    </w:p>
    <w:p w14:paraId="3445F4FD">
      <w:pPr>
        <w:spacing w:line="242" w:lineRule="auto"/>
        <w:rPr>
          <w:rFonts w:hint="eastAsia" w:ascii="Arial"/>
          <w:sz w:val="30"/>
          <w:szCs w:val="30"/>
        </w:rPr>
      </w:pPr>
      <w:r>
        <w:rPr>
          <w:rFonts w:hint="eastAsia" w:ascii="Arial"/>
          <w:sz w:val="30"/>
          <w:szCs w:val="30"/>
        </w:rPr>
        <w:t>The Creed of Jerusalem, however, which Cyril has explained, varies not a little from the common one, in the sentences, in the arrangement, and in the words; as Vossius has shown by an accurate collation.</w:t>
      </w:r>
    </w:p>
    <w:p w14:paraId="1758A735">
      <w:pPr>
        <w:spacing w:line="242" w:lineRule="auto"/>
        <w:rPr>
          <w:rFonts w:hint="eastAsia" w:ascii="Arial"/>
          <w:sz w:val="30"/>
          <w:szCs w:val="30"/>
        </w:rPr>
      </w:pPr>
    </w:p>
    <w:p w14:paraId="008CEAA3">
      <w:pPr>
        <w:spacing w:line="242" w:lineRule="auto"/>
        <w:rPr>
          <w:rFonts w:hint="eastAsia" w:ascii="Arial"/>
          <w:sz w:val="30"/>
          <w:szCs w:val="30"/>
        </w:rPr>
      </w:pPr>
      <w:r>
        <w:rPr>
          <w:rFonts w:hint="eastAsia" w:ascii="Arial"/>
          <w:sz w:val="30"/>
          <w:szCs w:val="30"/>
        </w:rPr>
        <w:t>然而，西里尔所解释的耶路撒冷信经，在句子、编排和措辞上都与通用的信经颇有不同；正如沃修斯通过精确的校对（accurate collation）所显示的。</w:t>
      </w:r>
    </w:p>
    <w:p w14:paraId="05D9AACE">
      <w:pPr>
        <w:spacing w:line="242" w:lineRule="auto"/>
        <w:rPr>
          <w:rFonts w:hint="eastAsia" w:ascii="Arial"/>
          <w:sz w:val="30"/>
          <w:szCs w:val="30"/>
        </w:rPr>
      </w:pPr>
    </w:p>
    <w:p w14:paraId="230F9726">
      <w:pPr>
        <w:spacing w:line="242" w:lineRule="auto"/>
        <w:rPr>
          <w:rFonts w:hint="eastAsia" w:ascii="Arial"/>
          <w:sz w:val="30"/>
          <w:szCs w:val="30"/>
        </w:rPr>
      </w:pPr>
      <w:r>
        <w:rPr>
          <w:rFonts w:hint="eastAsia" w:ascii="Arial"/>
          <w:sz w:val="30"/>
          <w:szCs w:val="30"/>
        </w:rPr>
        <w:t>But is it credible that any Church would have preserved the Creed with stricter fidelity, than that Church, in the bosom of which it is pretended that the Creed was formed?</w:t>
      </w:r>
    </w:p>
    <w:p w14:paraId="0E45E416">
      <w:pPr>
        <w:spacing w:line="242" w:lineRule="auto"/>
        <w:rPr>
          <w:rFonts w:hint="eastAsia" w:ascii="Arial"/>
          <w:sz w:val="30"/>
          <w:szCs w:val="30"/>
        </w:rPr>
      </w:pPr>
    </w:p>
    <w:p w14:paraId="0E93FFA4">
      <w:pPr>
        <w:spacing w:line="242" w:lineRule="auto"/>
        <w:rPr>
          <w:rFonts w:hint="eastAsia" w:ascii="Arial"/>
          <w:sz w:val="30"/>
          <w:szCs w:val="30"/>
        </w:rPr>
      </w:pPr>
      <w:r>
        <w:rPr>
          <w:rFonts w:hint="eastAsia" w:ascii="Arial"/>
          <w:sz w:val="30"/>
          <w:szCs w:val="30"/>
        </w:rPr>
        <w:t>但任何教会能比那个据称信经在其怀抱中形成的教会更严格忠实地（stricter fidelity）保存信经，这可信吗？</w:t>
      </w:r>
    </w:p>
    <w:p w14:paraId="6F3083F6">
      <w:pPr>
        <w:spacing w:line="242" w:lineRule="auto"/>
        <w:rPr>
          <w:rFonts w:hint="eastAsia" w:ascii="Arial"/>
          <w:sz w:val="30"/>
          <w:szCs w:val="30"/>
        </w:rPr>
      </w:pPr>
    </w:p>
    <w:p w14:paraId="7D777F22">
      <w:pPr>
        <w:spacing w:line="242" w:lineRule="auto"/>
        <w:rPr>
          <w:rFonts w:hint="eastAsia" w:ascii="Arial"/>
          <w:sz w:val="30"/>
          <w:szCs w:val="30"/>
        </w:rPr>
      </w:pPr>
      <w:r>
        <w:rPr>
          <w:rFonts w:hint="eastAsia" w:ascii="Arial"/>
          <w:sz w:val="30"/>
          <w:szCs w:val="30"/>
        </w:rPr>
        <w:t>XII. Further, that the Apostles delivered each his own sentence, is so far from being a probable circumstance, that it appears almost ridiculous, and tends to transform this venerable summary of faith into a strangely incoherent rhapsody.</w:t>
      </w:r>
    </w:p>
    <w:p w14:paraId="7BE9543E">
      <w:pPr>
        <w:spacing w:line="242" w:lineRule="auto"/>
        <w:rPr>
          <w:rFonts w:hint="eastAsia" w:ascii="Arial"/>
          <w:sz w:val="30"/>
          <w:szCs w:val="30"/>
        </w:rPr>
      </w:pPr>
    </w:p>
    <w:p w14:paraId="1DDB7361">
      <w:pPr>
        <w:spacing w:line="242" w:lineRule="auto"/>
        <w:rPr>
          <w:rFonts w:hint="eastAsia" w:ascii="Arial"/>
          <w:sz w:val="30"/>
          <w:szCs w:val="30"/>
        </w:rPr>
      </w:pPr>
      <w:r>
        <w:rPr>
          <w:rFonts w:hint="eastAsia" w:ascii="Arial"/>
          <w:sz w:val="30"/>
          <w:szCs w:val="30"/>
        </w:rPr>
        <w:t>十二、此外，使徒们各自说出自己的判断（sentence）这一说法，远非可能的情况，反而近乎荒谬（ridiculous），并且倾向于将这份可敬的信仰概要转变成一篇奇怪且不连贯的狂想曲（incoherent rhapsody）。</w:t>
      </w:r>
    </w:p>
    <w:p w14:paraId="4C46088A">
      <w:pPr>
        <w:spacing w:line="242" w:lineRule="auto"/>
        <w:rPr>
          <w:rFonts w:hint="eastAsia" w:ascii="Arial"/>
          <w:sz w:val="30"/>
          <w:szCs w:val="30"/>
        </w:rPr>
      </w:pPr>
    </w:p>
    <w:p w14:paraId="4624B7B3">
      <w:pPr>
        <w:spacing w:line="242" w:lineRule="auto"/>
        <w:rPr>
          <w:rFonts w:hint="eastAsia" w:ascii="Arial"/>
          <w:sz w:val="30"/>
          <w:szCs w:val="30"/>
        </w:rPr>
      </w:pPr>
      <w:r>
        <w:rPr>
          <w:rFonts w:hint="eastAsia" w:ascii="Arial"/>
          <w:sz w:val="30"/>
          <w:szCs w:val="30"/>
        </w:rPr>
        <w:t>Who can bring himself to believe, that Peter said, "I believe in God the Father Almighty;" that John added, "the Maker of heaven and earth," and so forth;—the articles sometimes improperly severed, sometimes improperly joined?</w:t>
      </w:r>
    </w:p>
    <w:p w14:paraId="0CE99597">
      <w:pPr>
        <w:spacing w:line="242" w:lineRule="auto"/>
        <w:rPr>
          <w:rFonts w:hint="eastAsia" w:ascii="Arial"/>
          <w:sz w:val="30"/>
          <w:szCs w:val="30"/>
        </w:rPr>
      </w:pPr>
    </w:p>
    <w:p w14:paraId="3C779894">
      <w:pPr>
        <w:spacing w:line="242" w:lineRule="auto"/>
        <w:rPr>
          <w:rFonts w:hint="eastAsia" w:ascii="Arial"/>
          <w:sz w:val="30"/>
          <w:szCs w:val="30"/>
        </w:rPr>
      </w:pPr>
      <w:r>
        <w:rPr>
          <w:rFonts w:hint="eastAsia" w:ascii="Arial"/>
          <w:sz w:val="30"/>
          <w:szCs w:val="30"/>
        </w:rPr>
        <w:t>谁能让自己相信，彼得说，“我信上帝，全能的父；”约翰补充说，“创造天地的主，”等等；——信条有时被不恰当地分割（severed），有时被不恰当地连接（joined）？</w:t>
      </w:r>
    </w:p>
    <w:p w14:paraId="1F6B9A92">
      <w:pPr>
        <w:spacing w:line="242" w:lineRule="auto"/>
        <w:rPr>
          <w:rFonts w:hint="eastAsia" w:ascii="Arial"/>
          <w:sz w:val="30"/>
          <w:szCs w:val="30"/>
        </w:rPr>
      </w:pPr>
    </w:p>
    <w:p w14:paraId="41193CF1">
      <w:pPr>
        <w:spacing w:line="242" w:lineRule="auto"/>
        <w:rPr>
          <w:rFonts w:hint="eastAsia" w:ascii="Arial"/>
          <w:sz w:val="30"/>
          <w:szCs w:val="30"/>
        </w:rPr>
      </w:pPr>
      <w:r>
        <w:rPr>
          <w:rFonts w:hint="eastAsia" w:ascii="Arial"/>
          <w:sz w:val="30"/>
          <w:szCs w:val="30"/>
        </w:rPr>
        <w:t>What has not temerity attempted, in order to make out the precise number of twelve articles, corresponding to the number of Apostles?</w:t>
      </w:r>
    </w:p>
    <w:p w14:paraId="551E36F1">
      <w:pPr>
        <w:spacing w:line="242" w:lineRule="auto"/>
        <w:rPr>
          <w:rFonts w:hint="eastAsia" w:ascii="Arial"/>
          <w:sz w:val="30"/>
          <w:szCs w:val="30"/>
        </w:rPr>
      </w:pPr>
    </w:p>
    <w:p w14:paraId="0CFAAC91">
      <w:pPr>
        <w:spacing w:line="242" w:lineRule="auto"/>
        <w:rPr>
          <w:rFonts w:hint="eastAsia" w:ascii="Arial"/>
          <w:sz w:val="30"/>
          <w:szCs w:val="30"/>
        </w:rPr>
      </w:pPr>
      <w:r>
        <w:rPr>
          <w:rFonts w:hint="eastAsia" w:ascii="Arial"/>
          <w:sz w:val="30"/>
          <w:szCs w:val="30"/>
        </w:rPr>
        <w:t>为了凑齐与使徒数目相对应的恰好十二条信条，鲁莽（temerity）还有什么没尝试过呢？</w:t>
      </w:r>
    </w:p>
    <w:p w14:paraId="20C46EAC">
      <w:pPr>
        <w:spacing w:line="242" w:lineRule="auto"/>
        <w:rPr>
          <w:rFonts w:hint="eastAsia" w:ascii="Arial"/>
          <w:sz w:val="30"/>
          <w:szCs w:val="30"/>
        </w:rPr>
      </w:pPr>
    </w:p>
    <w:p w14:paraId="31A5AE86">
      <w:pPr>
        <w:spacing w:line="242" w:lineRule="auto"/>
        <w:rPr>
          <w:rFonts w:hint="eastAsia" w:ascii="Arial"/>
          <w:sz w:val="30"/>
          <w:szCs w:val="30"/>
        </w:rPr>
      </w:pPr>
      <w:r>
        <w:rPr>
          <w:rFonts w:hint="eastAsia" w:ascii="Arial"/>
          <w:sz w:val="30"/>
          <w:szCs w:val="30"/>
        </w:rPr>
        <w:t>Are these two expressions distinct articles,—first, "I believe in God the Father Almighty," secondly, "the Maker of heaven and earth?"</w:t>
      </w:r>
    </w:p>
    <w:p w14:paraId="1D04B8A3">
      <w:pPr>
        <w:spacing w:line="242" w:lineRule="auto"/>
        <w:rPr>
          <w:rFonts w:hint="eastAsia" w:ascii="Arial"/>
          <w:sz w:val="30"/>
          <w:szCs w:val="30"/>
        </w:rPr>
      </w:pPr>
    </w:p>
    <w:p w14:paraId="03CAC1D3">
      <w:pPr>
        <w:spacing w:line="242" w:lineRule="auto"/>
        <w:rPr>
          <w:rFonts w:hint="eastAsia" w:ascii="Arial"/>
          <w:sz w:val="30"/>
          <w:szCs w:val="30"/>
        </w:rPr>
      </w:pPr>
      <w:r>
        <w:rPr>
          <w:rFonts w:hint="eastAsia" w:ascii="Arial"/>
          <w:sz w:val="30"/>
          <w:szCs w:val="30"/>
        </w:rPr>
        <w:t>这两个表达是不同的信条吗？——第一，“我信上帝，全能的父，”第二，“创造天地的主？”</w:t>
      </w:r>
    </w:p>
    <w:p w14:paraId="6B6CB0B2">
      <w:pPr>
        <w:spacing w:line="242" w:lineRule="auto"/>
        <w:rPr>
          <w:rFonts w:hint="eastAsia" w:ascii="Arial"/>
          <w:sz w:val="30"/>
          <w:szCs w:val="30"/>
        </w:rPr>
      </w:pPr>
    </w:p>
    <w:p w14:paraId="5AAD1347">
      <w:pPr>
        <w:spacing w:line="242" w:lineRule="auto"/>
        <w:rPr>
          <w:rFonts w:hint="eastAsia" w:ascii="Arial"/>
          <w:sz w:val="30"/>
          <w:szCs w:val="30"/>
        </w:rPr>
      </w:pPr>
      <w:r>
        <w:rPr>
          <w:rFonts w:hint="eastAsia" w:ascii="Arial"/>
          <w:sz w:val="30"/>
          <w:szCs w:val="30"/>
        </w:rPr>
        <w:t>These, however, they so disjoin, as to attribute the former to Peter, the latter to John.</w:t>
      </w:r>
    </w:p>
    <w:p w14:paraId="7CF12BE4">
      <w:pPr>
        <w:spacing w:line="242" w:lineRule="auto"/>
        <w:rPr>
          <w:rFonts w:hint="eastAsia" w:ascii="Arial"/>
          <w:sz w:val="30"/>
          <w:szCs w:val="30"/>
        </w:rPr>
      </w:pPr>
    </w:p>
    <w:p w14:paraId="669384FE">
      <w:pPr>
        <w:spacing w:line="242" w:lineRule="auto"/>
        <w:rPr>
          <w:rFonts w:hint="eastAsia" w:ascii="Arial"/>
          <w:sz w:val="30"/>
          <w:szCs w:val="30"/>
        </w:rPr>
      </w:pPr>
      <w:r>
        <w:rPr>
          <w:rFonts w:hint="eastAsia" w:ascii="Arial"/>
          <w:sz w:val="30"/>
          <w:szCs w:val="30"/>
        </w:rPr>
        <w:t>然而，他们如此分割它们，以至于将前者归于彼得，后者归于约翰。</w:t>
      </w:r>
    </w:p>
    <w:p w14:paraId="146FE671">
      <w:pPr>
        <w:spacing w:line="242" w:lineRule="auto"/>
        <w:rPr>
          <w:rFonts w:hint="eastAsia" w:ascii="Arial"/>
          <w:sz w:val="30"/>
          <w:szCs w:val="30"/>
        </w:rPr>
      </w:pPr>
    </w:p>
    <w:p w14:paraId="2D3F2291">
      <w:pPr>
        <w:spacing w:line="242" w:lineRule="auto"/>
        <w:rPr>
          <w:rFonts w:hint="eastAsia" w:ascii="Arial"/>
          <w:sz w:val="30"/>
          <w:szCs w:val="30"/>
        </w:rPr>
      </w:pPr>
      <w:r>
        <w:rPr>
          <w:rFonts w:hint="eastAsia" w:ascii="Arial"/>
          <w:sz w:val="30"/>
          <w:szCs w:val="30"/>
        </w:rPr>
        <w:t>—Do the following sentences make only one article, "He descended to hell: the third day he rose again from the dead?"</w:t>
      </w:r>
    </w:p>
    <w:p w14:paraId="0886FFBB">
      <w:pPr>
        <w:spacing w:line="242" w:lineRule="auto"/>
        <w:rPr>
          <w:rFonts w:hint="eastAsia" w:ascii="Arial"/>
          <w:sz w:val="30"/>
          <w:szCs w:val="30"/>
        </w:rPr>
      </w:pPr>
    </w:p>
    <w:p w14:paraId="256F4732">
      <w:pPr>
        <w:spacing w:line="242" w:lineRule="auto"/>
        <w:rPr>
          <w:rFonts w:hint="eastAsia" w:ascii="Arial"/>
          <w:sz w:val="30"/>
          <w:szCs w:val="30"/>
        </w:rPr>
      </w:pPr>
      <w:r>
        <w:rPr>
          <w:rFonts w:hint="eastAsia" w:ascii="Arial"/>
          <w:sz w:val="30"/>
          <w:szCs w:val="30"/>
        </w:rPr>
        <w:t>——以下句子只构成一条信条吗，“祂降在阴间：第三天祂从死里复活？”</w:t>
      </w:r>
    </w:p>
    <w:p w14:paraId="0590A1F6">
      <w:pPr>
        <w:spacing w:line="242" w:lineRule="auto"/>
        <w:rPr>
          <w:rFonts w:hint="eastAsia" w:ascii="Arial"/>
          <w:sz w:val="30"/>
          <w:szCs w:val="30"/>
        </w:rPr>
      </w:pPr>
    </w:p>
    <w:p w14:paraId="4CECD9D4">
      <w:pPr>
        <w:spacing w:line="242" w:lineRule="auto"/>
        <w:rPr>
          <w:rFonts w:hint="eastAsia" w:ascii="Arial"/>
          <w:sz w:val="30"/>
          <w:szCs w:val="30"/>
        </w:rPr>
      </w:pPr>
      <w:r>
        <w:rPr>
          <w:rFonts w:hint="eastAsia" w:ascii="Arial"/>
          <w:sz w:val="30"/>
          <w:szCs w:val="30"/>
        </w:rPr>
        <w:t>Yet these two sentences, which are quite distinct from each other, the one relating to the humiliation, the other to the exaltation of Christ, they reduce to one; which they ascribe to Thomas.</w:t>
      </w:r>
    </w:p>
    <w:p w14:paraId="23A4EE80">
      <w:pPr>
        <w:spacing w:line="242" w:lineRule="auto"/>
        <w:rPr>
          <w:rFonts w:hint="eastAsia" w:ascii="Arial"/>
          <w:sz w:val="30"/>
          <w:szCs w:val="30"/>
        </w:rPr>
      </w:pPr>
    </w:p>
    <w:p w14:paraId="2FD39504">
      <w:pPr>
        <w:spacing w:line="242" w:lineRule="auto"/>
        <w:rPr>
          <w:rFonts w:hint="eastAsia" w:ascii="Arial"/>
          <w:sz w:val="30"/>
          <w:szCs w:val="30"/>
        </w:rPr>
      </w:pPr>
      <w:r>
        <w:rPr>
          <w:rFonts w:hint="eastAsia" w:ascii="Arial"/>
          <w:sz w:val="30"/>
          <w:szCs w:val="30"/>
        </w:rPr>
        <w:t>然而这两句完全彼此不同的话，一句关乎基督的降卑（humiliation），另一句关乎祂的升高（exaltation），他们却将其缩减为一条；并将其归于多马。</w:t>
      </w:r>
    </w:p>
    <w:p w14:paraId="7CBA2312">
      <w:pPr>
        <w:spacing w:line="242" w:lineRule="auto"/>
        <w:rPr>
          <w:rFonts w:hint="eastAsia" w:ascii="Arial"/>
          <w:sz w:val="30"/>
          <w:szCs w:val="30"/>
        </w:rPr>
      </w:pPr>
    </w:p>
    <w:p w14:paraId="4AC29F19">
      <w:pPr>
        <w:spacing w:line="242" w:lineRule="auto"/>
        <w:rPr>
          <w:rFonts w:hint="eastAsia" w:ascii="Arial"/>
          <w:sz w:val="30"/>
          <w:szCs w:val="30"/>
        </w:rPr>
      </w:pPr>
      <w:r>
        <w:rPr>
          <w:rFonts w:hint="eastAsia" w:ascii="Arial"/>
          <w:sz w:val="30"/>
          <w:szCs w:val="30"/>
        </w:rPr>
        <w:t>—In fine, is this, which they attribute to James the son of Alpheus, no more than a single article, "I believe in the Holy Ghost, in the holy catholic Church?"</w:t>
      </w:r>
    </w:p>
    <w:p w14:paraId="2C871F70">
      <w:pPr>
        <w:spacing w:line="242" w:lineRule="auto"/>
        <w:rPr>
          <w:rFonts w:hint="eastAsia" w:ascii="Arial"/>
          <w:sz w:val="30"/>
          <w:szCs w:val="30"/>
        </w:rPr>
      </w:pPr>
    </w:p>
    <w:p w14:paraId="329BE03D">
      <w:pPr>
        <w:spacing w:line="242" w:lineRule="auto"/>
        <w:rPr>
          <w:rFonts w:hint="eastAsia" w:ascii="Arial"/>
          <w:sz w:val="30"/>
          <w:szCs w:val="30"/>
        </w:rPr>
      </w:pPr>
      <w:r>
        <w:rPr>
          <w:rFonts w:hint="eastAsia" w:ascii="Arial"/>
          <w:sz w:val="30"/>
          <w:szCs w:val="30"/>
        </w:rPr>
        <w:t>——最后，他们归于亚勒腓的儿子雅各的这句话，难道仅仅是一条信条吗，“我信圣灵，神圣大公教会？”</w:t>
      </w:r>
    </w:p>
    <w:p w14:paraId="7C86E834">
      <w:pPr>
        <w:spacing w:line="242" w:lineRule="auto"/>
        <w:rPr>
          <w:rFonts w:hint="eastAsia" w:ascii="Arial"/>
          <w:sz w:val="30"/>
          <w:szCs w:val="30"/>
        </w:rPr>
      </w:pPr>
    </w:p>
    <w:p w14:paraId="32D3B47F">
      <w:pPr>
        <w:spacing w:line="242" w:lineRule="auto"/>
        <w:rPr>
          <w:rFonts w:hint="eastAsia" w:ascii="Arial"/>
          <w:sz w:val="30"/>
          <w:szCs w:val="30"/>
        </w:rPr>
      </w:pPr>
      <w:r>
        <w:rPr>
          <w:rFonts w:hint="eastAsia" w:ascii="Arial"/>
          <w:sz w:val="30"/>
          <w:szCs w:val="30"/>
        </w:rPr>
        <w:t>These notions are too puerile, to deserve the least credit among men of sense.</w:t>
      </w:r>
    </w:p>
    <w:p w14:paraId="4EE29C55">
      <w:pPr>
        <w:spacing w:line="242" w:lineRule="auto"/>
        <w:rPr>
          <w:rFonts w:hint="eastAsia" w:ascii="Arial"/>
          <w:sz w:val="30"/>
          <w:szCs w:val="30"/>
        </w:rPr>
      </w:pPr>
    </w:p>
    <w:p w14:paraId="5BBADDE8">
      <w:pPr>
        <w:spacing w:line="242" w:lineRule="auto"/>
        <w:rPr>
          <w:rFonts w:hint="eastAsia" w:ascii="Arial"/>
          <w:sz w:val="30"/>
          <w:szCs w:val="30"/>
        </w:rPr>
      </w:pPr>
      <w:r>
        <w:rPr>
          <w:rFonts w:hint="eastAsia" w:ascii="Arial"/>
          <w:sz w:val="30"/>
          <w:szCs w:val="30"/>
        </w:rPr>
        <w:t>这些观念过于幼稚（puerile），在有理智的人中间不值得丝毫信任。</w:t>
      </w:r>
    </w:p>
    <w:p w14:paraId="55C7CAC1">
      <w:pPr>
        <w:spacing w:line="242" w:lineRule="auto"/>
        <w:rPr>
          <w:rFonts w:hint="eastAsia" w:ascii="Arial"/>
          <w:sz w:val="30"/>
          <w:szCs w:val="30"/>
        </w:rPr>
      </w:pPr>
    </w:p>
    <w:p w14:paraId="3C3AF653">
      <w:pPr>
        <w:spacing w:line="242" w:lineRule="auto"/>
        <w:rPr>
          <w:rFonts w:hint="eastAsia" w:ascii="Arial"/>
          <w:sz w:val="30"/>
          <w:szCs w:val="30"/>
        </w:rPr>
      </w:pPr>
      <w:r>
        <w:rPr>
          <w:rFonts w:hint="eastAsia" w:ascii="Arial"/>
          <w:sz w:val="30"/>
          <w:szCs w:val="30"/>
        </w:rPr>
        <w:t>XIII. What opinion then are we to hold respecting this Creed?</w:t>
      </w:r>
    </w:p>
    <w:p w14:paraId="58CD602B">
      <w:pPr>
        <w:spacing w:line="242" w:lineRule="auto"/>
        <w:rPr>
          <w:rFonts w:hint="eastAsia" w:ascii="Arial"/>
          <w:sz w:val="30"/>
          <w:szCs w:val="30"/>
        </w:rPr>
      </w:pPr>
    </w:p>
    <w:p w14:paraId="21E8D9C6">
      <w:pPr>
        <w:spacing w:line="242" w:lineRule="auto"/>
        <w:rPr>
          <w:rFonts w:hint="eastAsia" w:ascii="Arial"/>
          <w:sz w:val="30"/>
          <w:szCs w:val="30"/>
        </w:rPr>
      </w:pPr>
      <w:r>
        <w:rPr>
          <w:rFonts w:hint="eastAsia" w:ascii="Arial"/>
          <w:sz w:val="30"/>
          <w:szCs w:val="30"/>
        </w:rPr>
        <w:t>十三、那么我们对这个信经应持何种观点呢？</w:t>
      </w:r>
    </w:p>
    <w:p w14:paraId="0D6E76F6">
      <w:pPr>
        <w:spacing w:line="242" w:lineRule="auto"/>
        <w:rPr>
          <w:rFonts w:hint="eastAsia" w:ascii="Arial"/>
          <w:sz w:val="30"/>
          <w:szCs w:val="30"/>
        </w:rPr>
      </w:pPr>
    </w:p>
    <w:p w14:paraId="56483657">
      <w:pPr>
        <w:spacing w:line="242" w:lineRule="auto"/>
        <w:rPr>
          <w:rFonts w:hint="eastAsia" w:ascii="Arial"/>
          <w:sz w:val="30"/>
          <w:szCs w:val="30"/>
        </w:rPr>
      </w:pPr>
      <w:r>
        <w:rPr>
          <w:rFonts w:hint="eastAsia" w:ascii="Arial"/>
          <w:sz w:val="30"/>
          <w:szCs w:val="30"/>
        </w:rPr>
        <w:t>We will state in a few words what appears to us to come nearest the truth.</w:t>
      </w:r>
    </w:p>
    <w:p w14:paraId="60D1C746">
      <w:pPr>
        <w:spacing w:line="242" w:lineRule="auto"/>
        <w:rPr>
          <w:rFonts w:hint="eastAsia" w:ascii="Arial"/>
          <w:sz w:val="30"/>
          <w:szCs w:val="30"/>
        </w:rPr>
      </w:pPr>
    </w:p>
    <w:p w14:paraId="6FBDAB67">
      <w:pPr>
        <w:spacing w:line="242" w:lineRule="auto"/>
        <w:rPr>
          <w:rFonts w:hint="eastAsia" w:ascii="Arial"/>
          <w:sz w:val="30"/>
          <w:szCs w:val="30"/>
        </w:rPr>
      </w:pPr>
      <w:r>
        <w:rPr>
          <w:rFonts w:hint="eastAsia" w:ascii="Arial"/>
          <w:sz w:val="30"/>
          <w:szCs w:val="30"/>
        </w:rPr>
        <w:t>我们将用几句话陈述在我们看来最接近真理的东西。</w:t>
      </w:r>
    </w:p>
    <w:p w14:paraId="463CD670">
      <w:pPr>
        <w:spacing w:line="242" w:lineRule="auto"/>
        <w:rPr>
          <w:rFonts w:hint="eastAsia" w:ascii="Arial"/>
          <w:sz w:val="30"/>
          <w:szCs w:val="30"/>
        </w:rPr>
      </w:pPr>
    </w:p>
    <w:p w14:paraId="59F2E78B">
      <w:pPr>
        <w:spacing w:line="242" w:lineRule="auto"/>
        <w:rPr>
          <w:rFonts w:hint="eastAsia" w:ascii="Arial"/>
          <w:sz w:val="30"/>
          <w:szCs w:val="30"/>
        </w:rPr>
      </w:pPr>
      <w:r>
        <w:rPr>
          <w:rFonts w:hint="eastAsia" w:ascii="Arial"/>
          <w:sz w:val="30"/>
          <w:szCs w:val="30"/>
        </w:rPr>
        <w:t>In the original simplicity of the Christian Religion, no Creed existed, excepting that which our Lord delivered, Matthew 28:19.</w:t>
      </w:r>
    </w:p>
    <w:p w14:paraId="20D9167F">
      <w:pPr>
        <w:spacing w:line="242" w:lineRule="auto"/>
        <w:rPr>
          <w:rFonts w:hint="eastAsia" w:ascii="Arial"/>
          <w:sz w:val="30"/>
          <w:szCs w:val="30"/>
        </w:rPr>
      </w:pPr>
    </w:p>
    <w:p w14:paraId="6FC401F5">
      <w:pPr>
        <w:spacing w:line="242" w:lineRule="auto"/>
        <w:rPr>
          <w:rFonts w:hint="eastAsia" w:ascii="Arial"/>
          <w:sz w:val="30"/>
          <w:szCs w:val="30"/>
        </w:rPr>
      </w:pPr>
      <w:r>
        <w:rPr>
          <w:rFonts w:hint="eastAsia" w:ascii="Arial"/>
          <w:sz w:val="30"/>
          <w:szCs w:val="30"/>
        </w:rPr>
        <w:t>在基督教信仰原始的淳朴（original simplicity）中，除了我们的主所传递的那一个，《马太福音》28:19，不存在任何信经。</w:t>
      </w:r>
    </w:p>
    <w:p w14:paraId="1DFBC15F">
      <w:pPr>
        <w:spacing w:line="242" w:lineRule="auto"/>
        <w:rPr>
          <w:rFonts w:hint="eastAsia" w:ascii="Arial"/>
          <w:sz w:val="30"/>
          <w:szCs w:val="30"/>
        </w:rPr>
      </w:pPr>
    </w:p>
    <w:p w14:paraId="46D77B79">
      <w:pPr>
        <w:spacing w:line="242" w:lineRule="auto"/>
        <w:rPr>
          <w:rFonts w:hint="eastAsia" w:ascii="Arial"/>
          <w:sz w:val="30"/>
          <w:szCs w:val="30"/>
        </w:rPr>
      </w:pPr>
      <w:r>
        <w:rPr>
          <w:rFonts w:hint="eastAsia" w:ascii="Arial"/>
          <w:sz w:val="30"/>
          <w:szCs w:val="30"/>
        </w:rPr>
        <w:t>"Go ye, therefore, and teach all nations, baptizing them in the name of the Father, and of the Son, and of the Holy Ghost."</w:t>
      </w:r>
    </w:p>
    <w:p w14:paraId="16CE8FCE">
      <w:pPr>
        <w:spacing w:line="242" w:lineRule="auto"/>
        <w:rPr>
          <w:rFonts w:hint="eastAsia" w:ascii="Arial"/>
          <w:sz w:val="30"/>
          <w:szCs w:val="30"/>
        </w:rPr>
      </w:pPr>
    </w:p>
    <w:p w14:paraId="4293AE4C">
      <w:pPr>
        <w:spacing w:line="242" w:lineRule="auto"/>
        <w:rPr>
          <w:rFonts w:hint="eastAsia" w:ascii="Arial"/>
          <w:sz w:val="30"/>
          <w:szCs w:val="30"/>
        </w:rPr>
      </w:pPr>
      <w:r>
        <w:rPr>
          <w:rFonts w:hint="eastAsia" w:ascii="Arial"/>
          <w:sz w:val="30"/>
          <w:szCs w:val="30"/>
        </w:rPr>
        <w:t>“所以，你们要去，使万民作我的门徒，奉父、子、圣灵的名给他们施洗。”</w:t>
      </w:r>
    </w:p>
    <w:p w14:paraId="0AF20052">
      <w:pPr>
        <w:spacing w:line="242" w:lineRule="auto"/>
        <w:rPr>
          <w:rFonts w:hint="eastAsia" w:ascii="Arial"/>
          <w:sz w:val="30"/>
          <w:szCs w:val="30"/>
        </w:rPr>
      </w:pPr>
    </w:p>
    <w:p w14:paraId="66196F53">
      <w:pPr>
        <w:spacing w:line="242" w:lineRule="auto"/>
        <w:rPr>
          <w:rFonts w:hint="eastAsia" w:ascii="Arial"/>
          <w:sz w:val="30"/>
          <w:szCs w:val="30"/>
        </w:rPr>
      </w:pPr>
      <w:r>
        <w:rPr>
          <w:rFonts w:hint="eastAsia" w:ascii="Arial"/>
          <w:sz w:val="30"/>
          <w:szCs w:val="30"/>
        </w:rPr>
        <w:t>This short and simple Creed is the foundation, to which the ancient Fathers very frequently appealed.</w:t>
      </w:r>
    </w:p>
    <w:p w14:paraId="2F80956E">
      <w:pPr>
        <w:spacing w:line="242" w:lineRule="auto"/>
        <w:rPr>
          <w:rFonts w:hint="eastAsia" w:ascii="Arial"/>
          <w:sz w:val="30"/>
          <w:szCs w:val="30"/>
        </w:rPr>
      </w:pPr>
    </w:p>
    <w:p w14:paraId="51439BE6">
      <w:pPr>
        <w:spacing w:line="242" w:lineRule="auto"/>
        <w:rPr>
          <w:rFonts w:hint="eastAsia" w:ascii="Arial"/>
          <w:sz w:val="30"/>
          <w:szCs w:val="30"/>
        </w:rPr>
      </w:pPr>
      <w:r>
        <w:rPr>
          <w:rFonts w:hint="eastAsia" w:ascii="Arial"/>
          <w:sz w:val="30"/>
          <w:szCs w:val="30"/>
        </w:rPr>
        <w:t>这个简短朴素的信经是根基，古代教父们常常诉诸于此。</w:t>
      </w:r>
    </w:p>
    <w:p w14:paraId="6D762176">
      <w:pPr>
        <w:spacing w:line="242" w:lineRule="auto"/>
        <w:rPr>
          <w:rFonts w:hint="eastAsia" w:ascii="Arial"/>
          <w:sz w:val="30"/>
          <w:szCs w:val="30"/>
        </w:rPr>
      </w:pPr>
    </w:p>
    <w:p w14:paraId="2B9E54E1">
      <w:pPr>
        <w:spacing w:line="242" w:lineRule="auto"/>
        <w:rPr>
          <w:rFonts w:hint="eastAsia" w:ascii="Arial"/>
          <w:sz w:val="30"/>
          <w:szCs w:val="30"/>
        </w:rPr>
      </w:pPr>
      <w:r>
        <w:rPr>
          <w:rFonts w:hint="eastAsia" w:ascii="Arial"/>
          <w:sz w:val="30"/>
          <w:szCs w:val="30"/>
        </w:rPr>
        <w:t>The venerable Voetius, a preceptor for whom it becomes me to entertain the greatest respect, has selected from their writings several passages to this effect, two of which I will here cite.</w:t>
      </w:r>
    </w:p>
    <w:p w14:paraId="6B3D592A">
      <w:pPr>
        <w:spacing w:line="242" w:lineRule="auto"/>
        <w:rPr>
          <w:rFonts w:hint="eastAsia" w:ascii="Arial"/>
          <w:sz w:val="30"/>
          <w:szCs w:val="30"/>
        </w:rPr>
      </w:pPr>
    </w:p>
    <w:p w14:paraId="3FEF7258">
      <w:pPr>
        <w:spacing w:line="242" w:lineRule="auto"/>
        <w:rPr>
          <w:rFonts w:hint="eastAsia" w:ascii="Arial"/>
          <w:sz w:val="30"/>
          <w:szCs w:val="30"/>
        </w:rPr>
      </w:pPr>
      <w:r>
        <w:rPr>
          <w:rFonts w:hint="eastAsia" w:ascii="Arial"/>
          <w:sz w:val="30"/>
          <w:szCs w:val="30"/>
        </w:rPr>
        <w:t>可敬的弗修斯（Voetius），一位我理当致以最崇高敬意的导师（preceptor），已从他们的著作中选取了几段具有这种效果的段落，我将在此引用其中两段。</w:t>
      </w:r>
    </w:p>
    <w:p w14:paraId="3CF9C1E1">
      <w:pPr>
        <w:spacing w:line="242" w:lineRule="auto"/>
        <w:rPr>
          <w:rFonts w:hint="eastAsia" w:ascii="Arial"/>
          <w:sz w:val="30"/>
          <w:szCs w:val="30"/>
        </w:rPr>
      </w:pPr>
    </w:p>
    <w:p w14:paraId="79F477FE">
      <w:pPr>
        <w:spacing w:line="242" w:lineRule="auto"/>
        <w:rPr>
          <w:rFonts w:hint="eastAsia" w:ascii="Arial"/>
          <w:sz w:val="30"/>
          <w:szCs w:val="30"/>
        </w:rPr>
      </w:pPr>
      <w:r>
        <w:rPr>
          <w:rFonts w:hint="eastAsia" w:ascii="Arial"/>
          <w:sz w:val="30"/>
          <w:szCs w:val="30"/>
        </w:rPr>
        <w:t>"Athanasius, in his Epistle to all every where that are sound in the faith, and in his Oration against Sabellius, and against the Arians, says; 'The whole sum and body of our faith is comprised in the words of our baptism, and is founded on that scripture, Go and baptize all nations in the name of the Father, and of the Son, and of the Holy Ghost.'</w:t>
      </w:r>
    </w:p>
    <w:p w14:paraId="2F8C61E9">
      <w:pPr>
        <w:spacing w:line="242" w:lineRule="auto"/>
        <w:rPr>
          <w:rFonts w:hint="eastAsia" w:ascii="Arial"/>
          <w:sz w:val="30"/>
          <w:szCs w:val="30"/>
        </w:rPr>
      </w:pPr>
    </w:p>
    <w:p w14:paraId="033FEE3F">
      <w:pPr>
        <w:spacing w:line="242" w:lineRule="auto"/>
        <w:rPr>
          <w:rFonts w:hint="eastAsia" w:ascii="Arial"/>
          <w:sz w:val="30"/>
          <w:szCs w:val="30"/>
        </w:rPr>
      </w:pPr>
      <w:r>
        <w:rPr>
          <w:rFonts w:hint="eastAsia" w:ascii="Arial"/>
          <w:sz w:val="30"/>
          <w:szCs w:val="30"/>
        </w:rPr>
        <w:t>“阿塔那修，在他《致各处所有信仰纯正者书信》（Epistle to all every where that are sound in the faith）中，以及在他《驳撒伯流主义演说》（Oration against Sabellius）和《驳阿里乌派演说》（against the Arians）中说；‘我们信仰的总和（whole sum）与主体（body）都包含在我们洗礼的话语中，并建立在那段经文上：去使万民作我的门徒，奉父、子、圣灵的名给他们施洗。’</w:t>
      </w:r>
    </w:p>
    <w:p w14:paraId="692F0170">
      <w:pPr>
        <w:spacing w:line="242" w:lineRule="auto"/>
        <w:rPr>
          <w:rFonts w:hint="eastAsia" w:ascii="Arial"/>
          <w:sz w:val="30"/>
          <w:szCs w:val="30"/>
        </w:rPr>
      </w:pPr>
    </w:p>
    <w:p w14:paraId="4FB20404">
      <w:pPr>
        <w:spacing w:line="242" w:lineRule="auto"/>
        <w:rPr>
          <w:rFonts w:hint="eastAsia" w:ascii="Arial"/>
          <w:sz w:val="30"/>
          <w:szCs w:val="30"/>
        </w:rPr>
      </w:pPr>
      <w:r>
        <w:rPr>
          <w:rFonts w:hint="eastAsia" w:ascii="Arial"/>
          <w:sz w:val="30"/>
          <w:szCs w:val="30"/>
        </w:rPr>
        <w:t>Augustine, in his discourse on the Creed, says in like manner, 'Our Lord Jesus Christ himself hath furnished us with this standard of doctrine, and no man of piety entertains any doubt respecting that canon of the catholic faith, which was dictated by him, who is himself the object of faith.</w:t>
      </w:r>
    </w:p>
    <w:p w14:paraId="6C554153">
      <w:pPr>
        <w:spacing w:line="242" w:lineRule="auto"/>
        <w:rPr>
          <w:rFonts w:hint="eastAsia" w:ascii="Arial"/>
          <w:sz w:val="30"/>
          <w:szCs w:val="30"/>
        </w:rPr>
      </w:pPr>
    </w:p>
    <w:p w14:paraId="7C57815B">
      <w:pPr>
        <w:spacing w:line="242" w:lineRule="auto"/>
        <w:rPr>
          <w:rFonts w:hint="eastAsia" w:ascii="Arial"/>
          <w:sz w:val="30"/>
          <w:szCs w:val="30"/>
        </w:rPr>
      </w:pPr>
      <w:r>
        <w:rPr>
          <w:rFonts w:hint="eastAsia" w:ascii="Arial"/>
          <w:sz w:val="30"/>
          <w:szCs w:val="30"/>
        </w:rPr>
        <w:t>奥古斯丁，在他关于信经的讲论中，同样说道，‘我们的主耶稣基督祂自己已为我们提供了这个教义的标准（standard of doctrine），没有敬虔的人会对那个由祂——祂自己就是信仰的对象——所口授（dictated）的大公信仰准则（canon of the catholic faith）怀有任何怀疑。</w:t>
      </w:r>
    </w:p>
    <w:p w14:paraId="14C20B74">
      <w:pPr>
        <w:spacing w:line="242" w:lineRule="auto"/>
        <w:rPr>
          <w:rFonts w:hint="eastAsia" w:ascii="Arial"/>
          <w:sz w:val="30"/>
          <w:szCs w:val="30"/>
        </w:rPr>
      </w:pPr>
    </w:p>
    <w:p w14:paraId="324609F6">
      <w:pPr>
        <w:spacing w:line="242" w:lineRule="auto"/>
        <w:rPr>
          <w:rFonts w:hint="eastAsia" w:ascii="Arial"/>
          <w:sz w:val="30"/>
          <w:szCs w:val="30"/>
        </w:rPr>
      </w:pPr>
      <w:r>
        <w:rPr>
          <w:rFonts w:hint="eastAsia" w:ascii="Arial"/>
          <w:sz w:val="30"/>
          <w:szCs w:val="30"/>
        </w:rPr>
        <w:t>Our Lord Jesus Christ, I say, after his glorious resurrection from the dead, and shortly before his ascension to the Father, bequeathed to the disciples these mysteries of faith, saying, Go and teach all nations, baptizing them in the name of the Father, of the Son, and of the Holy Ghost."</w:t>
      </w:r>
    </w:p>
    <w:p w14:paraId="6CECC581">
      <w:pPr>
        <w:spacing w:line="242" w:lineRule="auto"/>
        <w:rPr>
          <w:rFonts w:hint="eastAsia" w:ascii="Arial"/>
          <w:sz w:val="30"/>
          <w:szCs w:val="30"/>
        </w:rPr>
      </w:pPr>
    </w:p>
    <w:p w14:paraId="5E76D65A">
      <w:pPr>
        <w:spacing w:line="242" w:lineRule="auto"/>
        <w:rPr>
          <w:rFonts w:hint="eastAsia" w:ascii="Arial"/>
          <w:sz w:val="30"/>
          <w:szCs w:val="30"/>
        </w:rPr>
      </w:pPr>
      <w:r>
        <w:rPr>
          <w:rFonts w:hint="eastAsia" w:ascii="Arial"/>
          <w:sz w:val="30"/>
          <w:szCs w:val="30"/>
        </w:rPr>
        <w:t>我说，我们的主耶稣基督，在祂从死里荣耀复活之后，在他升到父那里之前不久，将这些信仰的奥秘（mysteries of faith）遗赠（bequeathed）给门徒，说：去使万民作我的门徒，奉父、子、圣灵的名给他们施洗。”</w:t>
      </w:r>
    </w:p>
    <w:p w14:paraId="07253355">
      <w:pPr>
        <w:spacing w:line="242" w:lineRule="auto"/>
        <w:rPr>
          <w:rFonts w:hint="eastAsia" w:ascii="Arial"/>
          <w:sz w:val="30"/>
          <w:szCs w:val="30"/>
        </w:rPr>
      </w:pPr>
    </w:p>
    <w:p w14:paraId="4CB340CC">
      <w:pPr>
        <w:spacing w:line="242" w:lineRule="auto"/>
        <w:rPr>
          <w:rFonts w:hint="eastAsia" w:ascii="Arial"/>
          <w:sz w:val="30"/>
          <w:szCs w:val="30"/>
        </w:rPr>
      </w:pPr>
      <w:r>
        <w:rPr>
          <w:rFonts w:hint="eastAsia" w:ascii="Arial"/>
          <w:sz w:val="30"/>
          <w:szCs w:val="30"/>
        </w:rPr>
        <w:t>XIV. Heresies, however, increasing with the lapse of time, the church was no longer permitted to continue in that state of primitive simplicity.</w:t>
      </w:r>
    </w:p>
    <w:p w14:paraId="497D94A6">
      <w:pPr>
        <w:spacing w:line="242" w:lineRule="auto"/>
        <w:rPr>
          <w:rFonts w:hint="eastAsia" w:ascii="Arial"/>
          <w:sz w:val="30"/>
          <w:szCs w:val="30"/>
        </w:rPr>
      </w:pPr>
    </w:p>
    <w:p w14:paraId="47711716">
      <w:pPr>
        <w:spacing w:line="242" w:lineRule="auto"/>
        <w:rPr>
          <w:rFonts w:hint="eastAsia" w:ascii="Arial"/>
          <w:sz w:val="30"/>
          <w:szCs w:val="30"/>
        </w:rPr>
      </w:pPr>
      <w:r>
        <w:rPr>
          <w:rFonts w:hint="eastAsia" w:ascii="Arial"/>
          <w:sz w:val="30"/>
          <w:szCs w:val="30"/>
        </w:rPr>
        <w:t>十四、然而，随着时间的推移，异端（Heresies）增多，教会不再被允许继续处于那种原始淳朴的状态。</w:t>
      </w:r>
    </w:p>
    <w:p w14:paraId="67195D28">
      <w:pPr>
        <w:spacing w:line="242" w:lineRule="auto"/>
        <w:rPr>
          <w:rFonts w:hint="eastAsia" w:ascii="Arial"/>
          <w:sz w:val="30"/>
          <w:szCs w:val="30"/>
        </w:rPr>
      </w:pPr>
    </w:p>
    <w:p w14:paraId="6F681E3F">
      <w:pPr>
        <w:spacing w:line="242" w:lineRule="auto"/>
        <w:rPr>
          <w:rFonts w:hint="eastAsia" w:ascii="Arial"/>
          <w:sz w:val="30"/>
          <w:szCs w:val="30"/>
        </w:rPr>
      </w:pPr>
      <w:r>
        <w:rPr>
          <w:rFonts w:hint="eastAsia" w:ascii="Arial"/>
          <w:sz w:val="30"/>
          <w:szCs w:val="30"/>
        </w:rPr>
        <w:t>In order to distinguish the doctrine of the church from heresy, and the true sons of the church from heretics and their followers, several articles were gradually added, and reared as a superstructure on this simple foundation.</w:t>
      </w:r>
    </w:p>
    <w:p w14:paraId="3638F96F">
      <w:pPr>
        <w:spacing w:line="242" w:lineRule="auto"/>
        <w:rPr>
          <w:rFonts w:hint="eastAsia" w:ascii="Arial"/>
          <w:sz w:val="30"/>
          <w:szCs w:val="30"/>
        </w:rPr>
      </w:pPr>
    </w:p>
    <w:p w14:paraId="55B9358D">
      <w:pPr>
        <w:spacing w:line="242" w:lineRule="auto"/>
        <w:rPr>
          <w:rFonts w:hint="eastAsia" w:ascii="Arial"/>
          <w:sz w:val="30"/>
          <w:szCs w:val="30"/>
        </w:rPr>
      </w:pPr>
      <w:r>
        <w:rPr>
          <w:rFonts w:hint="eastAsia" w:ascii="Arial"/>
          <w:sz w:val="30"/>
          <w:szCs w:val="30"/>
        </w:rPr>
        <w:t>为了区分教会的教义与异端，以及教会真实的儿女与异端及其追随者，几个信条逐渐被添加进来，并作为上层建筑（superstructure）建立在这个简单的根基之上。</w:t>
      </w:r>
    </w:p>
    <w:p w14:paraId="7B944704">
      <w:pPr>
        <w:spacing w:line="242" w:lineRule="auto"/>
        <w:rPr>
          <w:rFonts w:hint="eastAsia" w:ascii="Arial"/>
          <w:sz w:val="30"/>
          <w:szCs w:val="30"/>
        </w:rPr>
      </w:pPr>
    </w:p>
    <w:p w14:paraId="7C9B944C">
      <w:pPr>
        <w:spacing w:line="242" w:lineRule="auto"/>
        <w:rPr>
          <w:rFonts w:hint="eastAsia" w:ascii="Arial"/>
          <w:sz w:val="30"/>
          <w:szCs w:val="30"/>
        </w:rPr>
      </w:pPr>
      <w:r>
        <w:rPr>
          <w:rFonts w:hint="eastAsia" w:ascii="Arial"/>
          <w:sz w:val="30"/>
          <w:szCs w:val="30"/>
        </w:rPr>
        <w:t>Of this there is abundant evidence.</w:t>
      </w:r>
    </w:p>
    <w:p w14:paraId="70E0A753">
      <w:pPr>
        <w:spacing w:line="242" w:lineRule="auto"/>
        <w:rPr>
          <w:rFonts w:hint="eastAsia" w:ascii="Arial"/>
          <w:sz w:val="30"/>
          <w:szCs w:val="30"/>
        </w:rPr>
      </w:pPr>
    </w:p>
    <w:p w14:paraId="369D2FA0">
      <w:pPr>
        <w:spacing w:line="242" w:lineRule="auto"/>
        <w:rPr>
          <w:rFonts w:hint="eastAsia" w:ascii="Arial"/>
          <w:sz w:val="30"/>
          <w:szCs w:val="30"/>
        </w:rPr>
      </w:pPr>
      <w:r>
        <w:rPr>
          <w:rFonts w:hint="eastAsia" w:ascii="Arial"/>
          <w:sz w:val="30"/>
          <w:szCs w:val="30"/>
        </w:rPr>
        <w:t>对此有充分的证据。</w:t>
      </w:r>
    </w:p>
    <w:p w14:paraId="362E0FF7">
      <w:pPr>
        <w:spacing w:line="242" w:lineRule="auto"/>
        <w:rPr>
          <w:rFonts w:hint="eastAsia" w:ascii="Arial"/>
          <w:sz w:val="30"/>
          <w:szCs w:val="30"/>
        </w:rPr>
      </w:pPr>
    </w:p>
    <w:p w14:paraId="06D94255">
      <w:pPr>
        <w:spacing w:line="242" w:lineRule="auto"/>
        <w:rPr>
          <w:rFonts w:hint="eastAsia" w:ascii="Arial"/>
          <w:sz w:val="30"/>
          <w:szCs w:val="30"/>
        </w:rPr>
      </w:pPr>
      <w:r>
        <w:rPr>
          <w:rFonts w:hint="eastAsia" w:ascii="Arial"/>
          <w:sz w:val="30"/>
          <w:szCs w:val="30"/>
        </w:rPr>
        <w:t>1st, The most ancient writers, as Martial, Ignatius, Justin, Irenæus, and Tertullian, when they propose to give a summary of the faith, proceed no farther than the doctrine of the Trinity.</w:t>
      </w:r>
    </w:p>
    <w:p w14:paraId="1E768F61">
      <w:pPr>
        <w:spacing w:line="242" w:lineRule="auto"/>
        <w:rPr>
          <w:rFonts w:hint="eastAsia" w:ascii="Arial"/>
          <w:sz w:val="30"/>
          <w:szCs w:val="30"/>
        </w:rPr>
      </w:pPr>
    </w:p>
    <w:p w14:paraId="5C8AFC19">
      <w:pPr>
        <w:spacing w:line="242" w:lineRule="auto"/>
        <w:rPr>
          <w:rFonts w:hint="eastAsia" w:ascii="Arial"/>
          <w:sz w:val="30"/>
          <w:szCs w:val="30"/>
        </w:rPr>
      </w:pPr>
      <w:r>
        <w:rPr>
          <w:rFonts w:hint="eastAsia" w:ascii="Arial"/>
          <w:sz w:val="30"/>
          <w:szCs w:val="30"/>
        </w:rPr>
        <w:t>第一，最古老的作家，如马提亚尔（Martial）、伊格那丢（Ignatius）、查士丁（Justin）、爱任纽（Irenæus）和德尔图良（Tertullian），当他们打算给出信仰概要时，仅止步于三一神（Trinity）的教义。</w:t>
      </w:r>
    </w:p>
    <w:p w14:paraId="68276902">
      <w:pPr>
        <w:spacing w:line="242" w:lineRule="auto"/>
        <w:rPr>
          <w:rFonts w:hint="eastAsia" w:ascii="Arial"/>
          <w:sz w:val="30"/>
          <w:szCs w:val="30"/>
        </w:rPr>
      </w:pPr>
    </w:p>
    <w:p w14:paraId="4410BBF7">
      <w:pPr>
        <w:spacing w:line="242" w:lineRule="auto"/>
        <w:rPr>
          <w:rFonts w:hint="eastAsia" w:ascii="Arial"/>
          <w:sz w:val="30"/>
          <w:szCs w:val="30"/>
        </w:rPr>
      </w:pPr>
      <w:r>
        <w:rPr>
          <w:rFonts w:hint="eastAsia" w:ascii="Arial"/>
          <w:sz w:val="30"/>
          <w:szCs w:val="30"/>
        </w:rPr>
        <w:t>Hilary contends at great length, that the profession of the Trinity ought alone to suffice, and should be held sufficient for the exclusion of heretics.*</w:t>
      </w:r>
    </w:p>
    <w:p w14:paraId="10F02B7D">
      <w:pPr>
        <w:spacing w:line="242" w:lineRule="auto"/>
        <w:rPr>
          <w:rFonts w:hint="eastAsia" w:ascii="Arial"/>
          <w:sz w:val="30"/>
          <w:szCs w:val="30"/>
        </w:rPr>
      </w:pPr>
    </w:p>
    <w:p w14:paraId="16BE5410">
      <w:pPr>
        <w:spacing w:line="242" w:lineRule="auto"/>
        <w:rPr>
          <w:rFonts w:hint="eastAsia" w:ascii="Arial"/>
          <w:sz w:val="30"/>
          <w:szCs w:val="30"/>
        </w:rPr>
      </w:pPr>
      <w:r>
        <w:rPr>
          <w:rFonts w:hint="eastAsia" w:ascii="Arial"/>
          <w:sz w:val="30"/>
          <w:szCs w:val="30"/>
        </w:rPr>
        <w:t>希拉流（Hilary）长篇论证说，宣认三一神本身就应当足够，并且应当被认为足以排除异端。*</w:t>
      </w:r>
    </w:p>
    <w:p w14:paraId="36D34D30">
      <w:pPr>
        <w:spacing w:line="242" w:lineRule="auto"/>
        <w:rPr>
          <w:rFonts w:hint="eastAsia" w:ascii="Arial"/>
          <w:sz w:val="30"/>
          <w:szCs w:val="30"/>
        </w:rPr>
      </w:pPr>
    </w:p>
    <w:p w14:paraId="3ECB17F7">
      <w:pPr>
        <w:spacing w:line="242" w:lineRule="auto"/>
        <w:rPr>
          <w:rFonts w:hint="eastAsia" w:ascii="Arial"/>
          <w:sz w:val="30"/>
          <w:szCs w:val="30"/>
        </w:rPr>
      </w:pPr>
      <w:r>
        <w:rPr>
          <w:rFonts w:hint="eastAsia" w:ascii="Arial"/>
          <w:sz w:val="30"/>
          <w:szCs w:val="30"/>
        </w:rPr>
        <w:t>The same opinion is expressed by Paschasius.†</w:t>
      </w:r>
    </w:p>
    <w:p w14:paraId="3623D208">
      <w:pPr>
        <w:spacing w:line="242" w:lineRule="auto"/>
        <w:rPr>
          <w:rFonts w:hint="eastAsia" w:ascii="Arial"/>
          <w:sz w:val="30"/>
          <w:szCs w:val="30"/>
        </w:rPr>
      </w:pPr>
    </w:p>
    <w:p w14:paraId="1CDA31CC">
      <w:pPr>
        <w:spacing w:line="242" w:lineRule="auto"/>
        <w:rPr>
          <w:rFonts w:hint="eastAsia" w:ascii="Arial"/>
          <w:sz w:val="30"/>
          <w:szCs w:val="30"/>
        </w:rPr>
      </w:pPr>
      <w:r>
        <w:rPr>
          <w:rFonts w:hint="eastAsia" w:ascii="Arial"/>
          <w:sz w:val="30"/>
          <w:szCs w:val="30"/>
        </w:rPr>
        <w:t>帕斯卡修（Paschasius）也表达了同样的观点。†</w:t>
      </w:r>
    </w:p>
    <w:p w14:paraId="68206405">
      <w:pPr>
        <w:spacing w:line="242" w:lineRule="auto"/>
        <w:rPr>
          <w:rFonts w:hint="eastAsia" w:ascii="Arial"/>
          <w:sz w:val="30"/>
          <w:szCs w:val="30"/>
        </w:rPr>
      </w:pPr>
    </w:p>
    <w:p w14:paraId="24D502F4">
      <w:pPr>
        <w:spacing w:line="242" w:lineRule="auto"/>
        <w:rPr>
          <w:rFonts w:hint="eastAsia" w:ascii="Arial"/>
          <w:sz w:val="30"/>
          <w:szCs w:val="30"/>
        </w:rPr>
      </w:pPr>
      <w:r>
        <w:rPr>
          <w:rFonts w:hint="eastAsia" w:ascii="Arial"/>
          <w:sz w:val="30"/>
          <w:szCs w:val="30"/>
        </w:rPr>
        <w:t>2dly, It is manifest that there were many copies of the Creed, in which the article respecting Christ's descent into hell, did not appear.</w:t>
      </w:r>
    </w:p>
    <w:p w14:paraId="0F690C53">
      <w:pPr>
        <w:spacing w:line="242" w:lineRule="auto"/>
        <w:rPr>
          <w:rFonts w:hint="eastAsia" w:ascii="Arial"/>
          <w:sz w:val="30"/>
          <w:szCs w:val="30"/>
        </w:rPr>
      </w:pPr>
    </w:p>
    <w:p w14:paraId="67D48E32">
      <w:pPr>
        <w:spacing w:line="242" w:lineRule="auto"/>
        <w:rPr>
          <w:rFonts w:hint="eastAsia" w:ascii="Arial"/>
          <w:sz w:val="30"/>
          <w:szCs w:val="30"/>
        </w:rPr>
      </w:pPr>
      <w:r>
        <w:rPr>
          <w:rFonts w:hint="eastAsia" w:ascii="Arial"/>
          <w:sz w:val="30"/>
          <w:szCs w:val="30"/>
        </w:rPr>
        <w:t>第二，很明显曾有许多信经的副本，其中关于基督降在阴间的信条并未出现。</w:t>
      </w:r>
    </w:p>
    <w:p w14:paraId="47037412">
      <w:pPr>
        <w:spacing w:line="242" w:lineRule="auto"/>
        <w:rPr>
          <w:rFonts w:hint="eastAsia" w:ascii="Arial"/>
          <w:sz w:val="30"/>
          <w:szCs w:val="30"/>
        </w:rPr>
      </w:pPr>
    </w:p>
    <w:p w14:paraId="5055C2DE">
      <w:pPr>
        <w:spacing w:line="242" w:lineRule="auto"/>
        <w:rPr>
          <w:rFonts w:hint="eastAsia" w:ascii="Arial"/>
          <w:sz w:val="30"/>
          <w:szCs w:val="30"/>
        </w:rPr>
      </w:pPr>
      <w:r>
        <w:rPr>
          <w:rFonts w:hint="eastAsia" w:ascii="Arial"/>
          <w:sz w:val="30"/>
          <w:szCs w:val="30"/>
        </w:rPr>
        <w:t>Rufinus himself asserts, that, in his time, it was wanting in the Creed of the Roman, and of the Eastern churches.‡</w:t>
      </w:r>
    </w:p>
    <w:p w14:paraId="6356D2FA">
      <w:pPr>
        <w:spacing w:line="242" w:lineRule="auto"/>
        <w:rPr>
          <w:rFonts w:hint="eastAsia" w:ascii="Arial"/>
          <w:sz w:val="30"/>
          <w:szCs w:val="30"/>
        </w:rPr>
      </w:pPr>
    </w:p>
    <w:p w14:paraId="2BAFA816">
      <w:pPr>
        <w:spacing w:line="242" w:lineRule="auto"/>
        <w:rPr>
          <w:rFonts w:hint="eastAsia" w:ascii="Arial"/>
          <w:sz w:val="30"/>
          <w:szCs w:val="30"/>
        </w:rPr>
      </w:pPr>
      <w:r>
        <w:rPr>
          <w:rFonts w:hint="eastAsia" w:ascii="Arial"/>
          <w:sz w:val="30"/>
          <w:szCs w:val="30"/>
        </w:rPr>
        <w:t>鲁菲努斯本人断言，在他那个时代，罗马教会和东方教会的信经中都缺少这一条。‡</w:t>
      </w:r>
    </w:p>
    <w:p w14:paraId="753A5093">
      <w:pPr>
        <w:spacing w:line="242" w:lineRule="auto"/>
        <w:rPr>
          <w:rFonts w:hint="eastAsia" w:ascii="Arial"/>
          <w:sz w:val="30"/>
          <w:szCs w:val="30"/>
        </w:rPr>
      </w:pPr>
    </w:p>
    <w:p w14:paraId="01F8EDAA">
      <w:pPr>
        <w:spacing w:line="242" w:lineRule="auto"/>
        <w:rPr>
          <w:rFonts w:hint="eastAsia" w:ascii="Arial"/>
          <w:sz w:val="30"/>
          <w:szCs w:val="30"/>
        </w:rPr>
      </w:pPr>
      <w:r>
        <w:rPr>
          <w:rFonts w:hint="eastAsia" w:ascii="Arial"/>
          <w:sz w:val="30"/>
          <w:szCs w:val="30"/>
        </w:rPr>
        <w:t>It is conjectured by Moulin, that that article was borrowed from the Creed of Athanasius, and inserted in the Apostles' Creed, by persons who did not observe that, in the former, the articles concerning Christ's death and burial are wanting.§</w:t>
      </w:r>
    </w:p>
    <w:p w14:paraId="4FEBB6FE">
      <w:pPr>
        <w:spacing w:line="242" w:lineRule="auto"/>
        <w:rPr>
          <w:rFonts w:hint="eastAsia" w:ascii="Arial"/>
          <w:sz w:val="30"/>
          <w:szCs w:val="30"/>
        </w:rPr>
      </w:pPr>
    </w:p>
    <w:p w14:paraId="69461B4C">
      <w:pPr>
        <w:spacing w:line="242" w:lineRule="auto"/>
        <w:rPr>
          <w:rFonts w:hint="eastAsia" w:ascii="Arial"/>
          <w:sz w:val="30"/>
          <w:szCs w:val="30"/>
        </w:rPr>
      </w:pPr>
      <w:r>
        <w:rPr>
          <w:rFonts w:hint="eastAsia" w:ascii="Arial"/>
          <w:sz w:val="30"/>
          <w:szCs w:val="30"/>
        </w:rPr>
        <w:t>穆兰（Moulin）推测（conjectured），那条信条是从阿塔那修信经中借来的，并被插入使徒信经中，是由那些没有注意到前者缺少关于基督死亡和埋葬信条的人所为。§</w:t>
      </w:r>
    </w:p>
    <w:p w14:paraId="6DF02396">
      <w:pPr>
        <w:spacing w:line="242" w:lineRule="auto"/>
        <w:rPr>
          <w:rFonts w:hint="eastAsia" w:ascii="Arial"/>
          <w:sz w:val="30"/>
          <w:szCs w:val="30"/>
        </w:rPr>
      </w:pPr>
    </w:p>
    <w:p w14:paraId="200C2839">
      <w:pPr>
        <w:spacing w:line="242" w:lineRule="auto"/>
        <w:rPr>
          <w:rFonts w:hint="eastAsia" w:ascii="Arial"/>
          <w:sz w:val="30"/>
          <w:szCs w:val="30"/>
        </w:rPr>
      </w:pPr>
      <w:r>
        <w:rPr>
          <w:rFonts w:hint="eastAsia" w:ascii="Arial"/>
          <w:sz w:val="30"/>
          <w:szCs w:val="30"/>
        </w:rPr>
        <w:t>But, on this subject, we shall have occasion to speak more fully and particularly, in its proper place.</w:t>
      </w:r>
    </w:p>
    <w:p w14:paraId="04C25B05">
      <w:pPr>
        <w:spacing w:line="242" w:lineRule="auto"/>
        <w:rPr>
          <w:rFonts w:hint="eastAsia" w:ascii="Arial"/>
          <w:sz w:val="30"/>
          <w:szCs w:val="30"/>
        </w:rPr>
      </w:pPr>
    </w:p>
    <w:p w14:paraId="3C37BF68">
      <w:pPr>
        <w:spacing w:line="242" w:lineRule="auto"/>
        <w:rPr>
          <w:rFonts w:hint="eastAsia" w:ascii="Arial"/>
          <w:sz w:val="30"/>
          <w:szCs w:val="30"/>
        </w:rPr>
      </w:pPr>
      <w:r>
        <w:rPr>
          <w:rFonts w:hint="eastAsia" w:ascii="Arial"/>
          <w:sz w:val="30"/>
          <w:szCs w:val="30"/>
        </w:rPr>
        <w:t>但是，关于这个主题，我们将有机会在恰当的地方更充分、更具体地谈论。</w:t>
      </w:r>
    </w:p>
    <w:p w14:paraId="6430C8E5">
      <w:pPr>
        <w:spacing w:line="242" w:lineRule="auto"/>
        <w:rPr>
          <w:rFonts w:hint="eastAsia" w:ascii="Arial"/>
          <w:sz w:val="30"/>
          <w:szCs w:val="30"/>
        </w:rPr>
      </w:pPr>
    </w:p>
    <w:p w14:paraId="5C968CB6">
      <w:pPr>
        <w:spacing w:line="242" w:lineRule="auto"/>
        <w:rPr>
          <w:rFonts w:hint="eastAsia" w:ascii="Arial"/>
          <w:sz w:val="30"/>
          <w:szCs w:val="30"/>
        </w:rPr>
      </w:pPr>
      <w:r>
        <w:rPr>
          <w:rFonts w:hint="eastAsia" w:ascii="Arial"/>
          <w:sz w:val="30"/>
          <w:szCs w:val="30"/>
        </w:rPr>
        <w:t>3dly, The epithet Catholic, given to the church, was unknown in the age of the Apostles; nor did Rufinus know it.</w:t>
      </w:r>
    </w:p>
    <w:p w14:paraId="329ED68D">
      <w:pPr>
        <w:spacing w:line="242" w:lineRule="auto"/>
        <w:rPr>
          <w:rFonts w:hint="eastAsia" w:ascii="Arial"/>
          <w:sz w:val="30"/>
          <w:szCs w:val="30"/>
        </w:rPr>
      </w:pPr>
    </w:p>
    <w:p w14:paraId="04C9762B">
      <w:pPr>
        <w:spacing w:line="242" w:lineRule="auto"/>
        <w:rPr>
          <w:rFonts w:hint="eastAsia" w:ascii="Arial"/>
          <w:sz w:val="30"/>
          <w:szCs w:val="30"/>
        </w:rPr>
      </w:pPr>
      <w:r>
        <w:rPr>
          <w:rFonts w:hint="eastAsia" w:ascii="Arial"/>
          <w:sz w:val="30"/>
          <w:szCs w:val="30"/>
        </w:rPr>
        <w:t>第三，给予教会的“大公的”（Catholic）这个别号（epithet），在使徒时代是未知的；鲁菲努斯也不知道它。</w:t>
      </w:r>
    </w:p>
    <w:p w14:paraId="52469F2A">
      <w:pPr>
        <w:spacing w:line="242" w:lineRule="auto"/>
        <w:rPr>
          <w:rFonts w:hint="eastAsia" w:ascii="Arial"/>
          <w:sz w:val="30"/>
          <w:szCs w:val="30"/>
        </w:rPr>
      </w:pPr>
    </w:p>
    <w:p w14:paraId="45DF8681">
      <w:pPr>
        <w:spacing w:line="242" w:lineRule="auto"/>
        <w:rPr>
          <w:rFonts w:hint="eastAsia" w:ascii="Arial"/>
          <w:sz w:val="30"/>
          <w:szCs w:val="30"/>
        </w:rPr>
      </w:pPr>
      <w:r>
        <w:rPr>
          <w:rFonts w:hint="eastAsia" w:ascii="Arial"/>
          <w:sz w:val="30"/>
          <w:szCs w:val="30"/>
        </w:rPr>
        <w:t>It is probable that the purpose for which this title was originally assumed, was to distinguish the church which existed everywhere from the conventicles of heretics and schismatics, such as those of the Novatians, and afterwards of the Donatists.</w:t>
      </w:r>
    </w:p>
    <w:p w14:paraId="6ECDBEF5">
      <w:pPr>
        <w:spacing w:line="242" w:lineRule="auto"/>
        <w:rPr>
          <w:rFonts w:hint="eastAsia" w:ascii="Arial"/>
          <w:sz w:val="30"/>
          <w:szCs w:val="30"/>
        </w:rPr>
      </w:pPr>
    </w:p>
    <w:p w14:paraId="26E0F8AF">
      <w:pPr>
        <w:spacing w:line="242" w:lineRule="auto"/>
        <w:rPr>
          <w:rFonts w:hint="eastAsia" w:ascii="Arial"/>
          <w:sz w:val="30"/>
          <w:szCs w:val="30"/>
        </w:rPr>
      </w:pPr>
      <w:r>
        <w:rPr>
          <w:rFonts w:hint="eastAsia" w:ascii="Arial"/>
          <w:sz w:val="30"/>
          <w:szCs w:val="30"/>
        </w:rPr>
        <w:t>很可能最初采用这个称号的目的，是为了将存在于各处的教会与异端和分裂派（schismatics）的小团体（conventicles），例如诺瓦天派（Novatians）以及后来的多纳图派（Donatists）的那些团体区分开来。</w:t>
      </w:r>
    </w:p>
    <w:p w14:paraId="64B3E71F">
      <w:pPr>
        <w:spacing w:line="242" w:lineRule="auto"/>
        <w:rPr>
          <w:rFonts w:hint="eastAsia" w:ascii="Arial"/>
          <w:sz w:val="30"/>
          <w:szCs w:val="30"/>
        </w:rPr>
      </w:pPr>
    </w:p>
    <w:p w14:paraId="6E6646BF">
      <w:pPr>
        <w:spacing w:line="242" w:lineRule="auto"/>
        <w:rPr>
          <w:rFonts w:hint="eastAsia" w:ascii="Arial"/>
          <w:sz w:val="30"/>
          <w:szCs w:val="30"/>
        </w:rPr>
      </w:pPr>
      <w:r>
        <w:rPr>
          <w:rFonts w:hint="eastAsia" w:ascii="Arial"/>
          <w:sz w:val="30"/>
          <w:szCs w:val="30"/>
        </w:rPr>
        <w:t>From these arguments we conclude, that the Creed was not the production of one author, or of one council, but was gradually enriched by numerous additions, in successive ages, on various occasions, by different hands;—traces, however, still remaining, of the old foundation upon which the rest of the articles were built.</w:t>
      </w:r>
    </w:p>
    <w:p w14:paraId="01B04E12">
      <w:pPr>
        <w:spacing w:line="242" w:lineRule="auto"/>
        <w:rPr>
          <w:rFonts w:hint="eastAsia" w:ascii="Arial"/>
          <w:sz w:val="30"/>
          <w:szCs w:val="30"/>
        </w:rPr>
      </w:pPr>
    </w:p>
    <w:p w14:paraId="6CC08979">
      <w:pPr>
        <w:spacing w:line="242" w:lineRule="auto"/>
        <w:rPr>
          <w:rFonts w:hint="eastAsia" w:ascii="Arial"/>
          <w:sz w:val="30"/>
          <w:szCs w:val="30"/>
        </w:rPr>
      </w:pPr>
      <w:r>
        <w:rPr>
          <w:rFonts w:hint="eastAsia" w:ascii="Arial"/>
          <w:sz w:val="30"/>
          <w:szCs w:val="30"/>
        </w:rPr>
        <w:t>从这些论证我们得出结论，信经并非出自一位作者，或一次会议，而是逐渐地在相继的时代中，在各种场合下，由不同的人通过众多的增补而丰富起来；——然而，其余信条所建立其上的古老根基的痕迹（traces）仍然存留。</w:t>
      </w:r>
    </w:p>
    <w:p w14:paraId="0C0960FA">
      <w:pPr>
        <w:spacing w:line="242" w:lineRule="auto"/>
        <w:rPr>
          <w:rFonts w:hint="eastAsia" w:ascii="Arial"/>
          <w:sz w:val="30"/>
          <w:szCs w:val="30"/>
        </w:rPr>
      </w:pPr>
    </w:p>
    <w:p w14:paraId="02396EB2">
      <w:pPr>
        <w:spacing w:line="242" w:lineRule="auto"/>
        <w:rPr>
          <w:rFonts w:hint="eastAsia" w:ascii="Arial"/>
          <w:sz w:val="30"/>
          <w:szCs w:val="30"/>
        </w:rPr>
      </w:pPr>
      <w:r>
        <w:rPr>
          <w:rFonts w:hint="eastAsia" w:ascii="Arial"/>
          <w:sz w:val="30"/>
          <w:szCs w:val="30"/>
        </w:rPr>
        <w:t>XV. Thus far of the Authors of the Creed; let us now consider its Authority.</w:t>
      </w:r>
    </w:p>
    <w:p w14:paraId="09E0FF9C">
      <w:pPr>
        <w:spacing w:line="242" w:lineRule="auto"/>
        <w:rPr>
          <w:rFonts w:hint="eastAsia" w:ascii="Arial"/>
          <w:sz w:val="30"/>
          <w:szCs w:val="30"/>
        </w:rPr>
      </w:pPr>
    </w:p>
    <w:p w14:paraId="6A220EBA">
      <w:pPr>
        <w:spacing w:line="242" w:lineRule="auto"/>
        <w:rPr>
          <w:rFonts w:hint="eastAsia" w:ascii="Arial"/>
          <w:sz w:val="30"/>
          <w:szCs w:val="30"/>
        </w:rPr>
      </w:pPr>
      <w:r>
        <w:rPr>
          <w:rFonts w:hint="eastAsia" w:ascii="Arial"/>
          <w:sz w:val="30"/>
          <w:szCs w:val="30"/>
        </w:rPr>
        <w:t>十五、以上是关于信经的作者；现在让我们思考它的权威。</w:t>
      </w:r>
    </w:p>
    <w:p w14:paraId="5745A19B">
      <w:pPr>
        <w:spacing w:line="242" w:lineRule="auto"/>
        <w:rPr>
          <w:rFonts w:hint="eastAsia" w:ascii="Arial"/>
          <w:sz w:val="30"/>
          <w:szCs w:val="30"/>
        </w:rPr>
      </w:pPr>
    </w:p>
    <w:p w14:paraId="3CA08218">
      <w:pPr>
        <w:spacing w:line="242" w:lineRule="auto"/>
        <w:rPr>
          <w:rFonts w:hint="eastAsia" w:ascii="Arial"/>
          <w:sz w:val="30"/>
          <w:szCs w:val="30"/>
        </w:rPr>
      </w:pPr>
      <w:r>
        <w:rPr>
          <w:rFonts w:hint="eastAsia" w:ascii="Arial"/>
          <w:sz w:val="30"/>
          <w:szCs w:val="30"/>
        </w:rPr>
        <w:t>We hold then, 1st, That greater authority is justly allowed to this Creed than to all other compositions of the kind that are extant; for it is at once comprehensive in doctrine, perspicuous in language, and neat in arrangement; and it is now so generally received in Christendom, that the man who wantonly rejects it, ought not to be esteemed a Christian.</w:t>
      </w:r>
    </w:p>
    <w:p w14:paraId="3762E9BB">
      <w:pPr>
        <w:spacing w:line="242" w:lineRule="auto"/>
        <w:rPr>
          <w:rFonts w:hint="eastAsia" w:ascii="Arial"/>
          <w:sz w:val="30"/>
          <w:szCs w:val="30"/>
        </w:rPr>
      </w:pPr>
    </w:p>
    <w:p w14:paraId="46025F78">
      <w:pPr>
        <w:spacing w:line="242" w:lineRule="auto"/>
        <w:rPr>
          <w:rFonts w:hint="eastAsia" w:ascii="Arial"/>
          <w:sz w:val="30"/>
          <w:szCs w:val="30"/>
        </w:rPr>
      </w:pPr>
      <w:r>
        <w:rPr>
          <w:rFonts w:hint="eastAsia" w:ascii="Arial"/>
          <w:sz w:val="30"/>
          <w:szCs w:val="30"/>
        </w:rPr>
        <w:t>那么我们认为，第一，这个信经被公正地赋予了比现存（extant）所有同类作品更大的权威；因为它在教义上既全面（comprehensive），在语言上清晰（perspicuous），在编排上简洁（neat）；并且它现在在基督教世界（Christendom）如此普遍地被接受，以至于肆意（wantonly）拒绝它的人，不应被视为基督徒。</w:t>
      </w:r>
    </w:p>
    <w:p w14:paraId="6198E58C">
      <w:pPr>
        <w:spacing w:line="242" w:lineRule="auto"/>
        <w:rPr>
          <w:rFonts w:hint="eastAsia" w:ascii="Arial"/>
          <w:sz w:val="30"/>
          <w:szCs w:val="30"/>
        </w:rPr>
      </w:pPr>
    </w:p>
    <w:p w14:paraId="2D296EB0">
      <w:pPr>
        <w:spacing w:line="242" w:lineRule="auto"/>
        <w:rPr>
          <w:rFonts w:hint="eastAsia" w:ascii="Arial"/>
          <w:sz w:val="30"/>
          <w:szCs w:val="30"/>
        </w:rPr>
      </w:pPr>
      <w:r>
        <w:rPr>
          <w:rFonts w:hint="eastAsia" w:ascii="Arial"/>
          <w:sz w:val="30"/>
          <w:szCs w:val="30"/>
        </w:rPr>
        <w:t>2dly, Since it exactly agrees in sense with the Holy Scriptures, and is almost entirely expressed in the words of Scripture, we do not deny that, with regard to its matter, it may be denominated Divine and Authentic.</w:t>
      </w:r>
    </w:p>
    <w:p w14:paraId="5564B824">
      <w:pPr>
        <w:spacing w:line="242" w:lineRule="auto"/>
        <w:rPr>
          <w:rFonts w:hint="eastAsia" w:ascii="Arial"/>
          <w:sz w:val="30"/>
          <w:szCs w:val="30"/>
        </w:rPr>
      </w:pPr>
    </w:p>
    <w:p w14:paraId="30AA11D9">
      <w:pPr>
        <w:spacing w:line="242" w:lineRule="auto"/>
        <w:rPr>
          <w:rFonts w:hint="eastAsia" w:ascii="Arial"/>
          <w:sz w:val="30"/>
          <w:szCs w:val="30"/>
        </w:rPr>
      </w:pPr>
      <w:r>
        <w:rPr>
          <w:rFonts w:hint="eastAsia" w:ascii="Arial"/>
          <w:sz w:val="30"/>
          <w:szCs w:val="30"/>
        </w:rPr>
        <w:t>第二，既然它在意义上与圣经完全一致，并且几乎完全用圣经的话语表达，我们不否认，就其内容（matter）而言，它可以被称为神圣的（Divine）和真实可靠的（Authentic）。</w:t>
      </w:r>
    </w:p>
    <w:p w14:paraId="731F34C7">
      <w:pPr>
        <w:spacing w:line="242" w:lineRule="auto"/>
        <w:rPr>
          <w:rFonts w:hint="eastAsia" w:ascii="Arial"/>
          <w:sz w:val="30"/>
          <w:szCs w:val="30"/>
        </w:rPr>
      </w:pPr>
    </w:p>
    <w:p w14:paraId="6903BA8C">
      <w:pPr>
        <w:spacing w:line="242" w:lineRule="auto"/>
        <w:rPr>
          <w:rFonts w:hint="eastAsia" w:ascii="Arial"/>
          <w:sz w:val="30"/>
          <w:szCs w:val="30"/>
        </w:rPr>
      </w:pPr>
      <w:r>
        <w:rPr>
          <w:rFonts w:hint="eastAsia" w:ascii="Arial"/>
          <w:sz w:val="30"/>
          <w:szCs w:val="30"/>
        </w:rPr>
        <w:t>3dly, With respect to the form, however, and the disposition of the several articles, it is merely a human writing; and, in consequence, has a claim to our faith, not independently or of itself, but purely because it is derived from canonical Scripture, and entirely accords with it.</w:t>
      </w:r>
    </w:p>
    <w:p w14:paraId="44298380">
      <w:pPr>
        <w:spacing w:line="242" w:lineRule="auto"/>
        <w:rPr>
          <w:rFonts w:hint="eastAsia" w:ascii="Arial"/>
          <w:sz w:val="30"/>
          <w:szCs w:val="30"/>
        </w:rPr>
      </w:pPr>
    </w:p>
    <w:p w14:paraId="1718C377">
      <w:pPr>
        <w:spacing w:line="242" w:lineRule="auto"/>
        <w:rPr>
          <w:rFonts w:hint="eastAsia" w:ascii="Arial"/>
          <w:sz w:val="30"/>
          <w:szCs w:val="30"/>
        </w:rPr>
      </w:pPr>
      <w:r>
        <w:rPr>
          <w:rFonts w:hint="eastAsia" w:ascii="Arial"/>
          <w:sz w:val="30"/>
          <w:szCs w:val="30"/>
        </w:rPr>
        <w:t>第三，然而，就形式（form）以及各个信条的安排（disposition）而言，它仅仅是一份人的著作；因此，它对我们信心的要求（claim），并非独立地或凭其本身，而纯粹是因为它源自正典圣经（canonical Scripture），并完全与之相符（accords）。</w:t>
      </w:r>
    </w:p>
    <w:p w14:paraId="76220781">
      <w:pPr>
        <w:spacing w:line="242" w:lineRule="auto"/>
        <w:rPr>
          <w:rFonts w:hint="eastAsia" w:ascii="Arial"/>
          <w:sz w:val="30"/>
          <w:szCs w:val="30"/>
        </w:rPr>
      </w:pPr>
    </w:p>
    <w:p w14:paraId="1302A6A3">
      <w:pPr>
        <w:spacing w:line="242" w:lineRule="auto"/>
        <w:rPr>
          <w:rFonts w:hint="eastAsia" w:ascii="Arial"/>
          <w:sz w:val="30"/>
          <w:szCs w:val="30"/>
        </w:rPr>
      </w:pPr>
      <w:r>
        <w:rPr>
          <w:rFonts w:hint="eastAsia" w:ascii="Arial"/>
          <w:sz w:val="30"/>
          <w:szCs w:val="30"/>
        </w:rPr>
        <w:t>4thly, We do not admit, therefore, that, formally considered, it is to be accounted no less authentic than the written word of God, as the Papists contend; or almost authentic, as some of the Protestants have incautiously said: for the divine authority, being always supreme, admits of no degrees.</w:t>
      </w:r>
    </w:p>
    <w:p w14:paraId="2837C846">
      <w:pPr>
        <w:spacing w:line="242" w:lineRule="auto"/>
        <w:rPr>
          <w:rFonts w:hint="eastAsia" w:ascii="Arial"/>
          <w:sz w:val="30"/>
          <w:szCs w:val="30"/>
        </w:rPr>
      </w:pPr>
    </w:p>
    <w:p w14:paraId="2BDB4E5F">
      <w:pPr>
        <w:spacing w:line="242" w:lineRule="auto"/>
        <w:rPr>
          <w:rFonts w:hint="eastAsia" w:ascii="Arial"/>
          <w:sz w:val="30"/>
          <w:szCs w:val="30"/>
        </w:rPr>
      </w:pPr>
      <w:r>
        <w:rPr>
          <w:rFonts w:hint="eastAsia" w:ascii="Arial"/>
          <w:sz w:val="30"/>
          <w:szCs w:val="30"/>
        </w:rPr>
        <w:t>第四，因此，我们不承认，从形式上（formally）考虑，它应被视为与上帝成文的圣言同样真实可靠，如同教皇派所争辩的那样；或者几乎（almost）真实可靠，如同一些新教徒轻率（incautiously）地说的那样：因为神圣的权威，总是至高无上的（supreme），不容许有等级（degrees）。</w:t>
      </w:r>
    </w:p>
    <w:p w14:paraId="2BE95F72">
      <w:pPr>
        <w:spacing w:line="242" w:lineRule="auto"/>
        <w:rPr>
          <w:rFonts w:hint="eastAsia" w:ascii="Arial"/>
          <w:sz w:val="30"/>
          <w:szCs w:val="30"/>
        </w:rPr>
      </w:pPr>
    </w:p>
    <w:p w14:paraId="22CF5E30">
      <w:pPr>
        <w:spacing w:line="242" w:lineRule="auto"/>
        <w:rPr>
          <w:rFonts w:hint="eastAsia" w:ascii="Arial"/>
          <w:sz w:val="30"/>
          <w:szCs w:val="30"/>
        </w:rPr>
      </w:pPr>
      <w:r>
        <w:rPr>
          <w:rFonts w:hint="eastAsia" w:ascii="Arial"/>
          <w:sz w:val="30"/>
          <w:szCs w:val="30"/>
        </w:rPr>
        <w:t>If the Creed was delivered by Apostles under inspiration of the Spirit of God, it is not almost, but altogether authentic.</w:t>
      </w:r>
    </w:p>
    <w:p w14:paraId="1B17FA65">
      <w:pPr>
        <w:spacing w:line="242" w:lineRule="auto"/>
        <w:rPr>
          <w:rFonts w:hint="eastAsia" w:ascii="Arial"/>
          <w:sz w:val="30"/>
          <w:szCs w:val="30"/>
        </w:rPr>
      </w:pPr>
    </w:p>
    <w:p w14:paraId="3D971914">
      <w:pPr>
        <w:spacing w:line="242" w:lineRule="auto"/>
        <w:rPr>
          <w:rFonts w:hint="eastAsia" w:ascii="Arial"/>
          <w:sz w:val="30"/>
          <w:szCs w:val="30"/>
        </w:rPr>
      </w:pPr>
      <w:r>
        <w:rPr>
          <w:rFonts w:hint="eastAsia" w:ascii="Arial"/>
          <w:sz w:val="30"/>
          <w:szCs w:val="30"/>
        </w:rPr>
        <w:t>如果信经是由使徒在上帝之灵的默示（inspiration）下传递的，那么它就不是几乎，而是完全（altogether）真实可靠。</w:t>
      </w:r>
    </w:p>
    <w:p w14:paraId="1D839C0C">
      <w:pPr>
        <w:spacing w:line="242" w:lineRule="auto"/>
        <w:rPr>
          <w:rFonts w:hint="eastAsia" w:ascii="Arial"/>
          <w:sz w:val="30"/>
          <w:szCs w:val="30"/>
        </w:rPr>
      </w:pPr>
    </w:p>
    <w:p w14:paraId="5648D94C">
      <w:pPr>
        <w:spacing w:line="242" w:lineRule="auto"/>
        <w:rPr>
          <w:rFonts w:hint="eastAsia" w:ascii="Arial"/>
          <w:sz w:val="30"/>
          <w:szCs w:val="30"/>
        </w:rPr>
      </w:pPr>
      <w:r>
        <w:rPr>
          <w:rFonts w:hint="eastAsia" w:ascii="Arial"/>
          <w:sz w:val="30"/>
          <w:szCs w:val="30"/>
        </w:rPr>
        <w:t>If it was not dictated by Apostles, or by Apostolical men, from an impulse of the infallible Spirit, (and we have shown above that it has no claim to so high an origin,) it is neither altogether nor almost authentic.</w:t>
      </w:r>
    </w:p>
    <w:p w14:paraId="378E3BEA">
      <w:pPr>
        <w:spacing w:line="242" w:lineRule="auto"/>
        <w:rPr>
          <w:rFonts w:hint="eastAsia" w:ascii="Arial"/>
          <w:sz w:val="30"/>
          <w:szCs w:val="30"/>
        </w:rPr>
      </w:pPr>
    </w:p>
    <w:p w14:paraId="24CF9B0F">
      <w:pPr>
        <w:spacing w:line="242" w:lineRule="auto"/>
        <w:rPr>
          <w:rFonts w:hint="eastAsia" w:ascii="Arial"/>
          <w:sz w:val="30"/>
          <w:szCs w:val="30"/>
        </w:rPr>
      </w:pPr>
      <w:r>
        <w:rPr>
          <w:rFonts w:hint="eastAsia" w:ascii="Arial"/>
          <w:sz w:val="30"/>
          <w:szCs w:val="30"/>
        </w:rPr>
        <w:t>如果它不是由使徒，或使徒式的人物（Apostolical men），出于无误之灵（infallible Spirit）的冲动（impulse）口授的（dictated），（并且我们已在上面表明它没有资格拥有如此高的起源，）那么它既非完全也非几乎真实可靠。</w:t>
      </w:r>
    </w:p>
    <w:p w14:paraId="1A03E399">
      <w:pPr>
        <w:spacing w:line="242" w:lineRule="auto"/>
        <w:rPr>
          <w:rFonts w:hint="eastAsia" w:ascii="Arial"/>
          <w:sz w:val="30"/>
          <w:szCs w:val="30"/>
        </w:rPr>
      </w:pPr>
    </w:p>
    <w:p w14:paraId="5935F8C6">
      <w:pPr>
        <w:spacing w:line="242" w:lineRule="auto"/>
        <w:rPr>
          <w:rFonts w:hint="eastAsia" w:ascii="Arial"/>
          <w:sz w:val="30"/>
          <w:szCs w:val="30"/>
        </w:rPr>
      </w:pPr>
      <w:r>
        <w:rPr>
          <w:rFonts w:hint="eastAsia" w:ascii="Arial"/>
          <w:sz w:val="30"/>
          <w:szCs w:val="30"/>
        </w:rPr>
        <w:t>In this matter, an intermediate degree, or a qualifying phrase, can have no place.</w:t>
      </w:r>
    </w:p>
    <w:p w14:paraId="36A089B1">
      <w:pPr>
        <w:spacing w:line="242" w:lineRule="auto"/>
        <w:rPr>
          <w:rFonts w:hint="eastAsia" w:ascii="Arial"/>
          <w:sz w:val="30"/>
          <w:szCs w:val="30"/>
        </w:rPr>
      </w:pPr>
    </w:p>
    <w:p w14:paraId="35C139C8">
      <w:pPr>
        <w:spacing w:line="242" w:lineRule="auto"/>
        <w:rPr>
          <w:rFonts w:hint="eastAsia" w:ascii="Arial"/>
          <w:sz w:val="30"/>
          <w:szCs w:val="30"/>
        </w:rPr>
      </w:pPr>
      <w:r>
        <w:rPr>
          <w:rFonts w:hint="eastAsia" w:ascii="Arial"/>
          <w:sz w:val="30"/>
          <w:szCs w:val="30"/>
        </w:rPr>
        <w:t>在这件事上，一个中间等级（intermediate degree），或一个限定性短语（qualifying phrase），都无立足之地。</w:t>
      </w:r>
    </w:p>
    <w:p w14:paraId="2B560AB2">
      <w:pPr>
        <w:spacing w:line="242" w:lineRule="auto"/>
        <w:rPr>
          <w:rFonts w:hint="eastAsia" w:ascii="Arial"/>
          <w:sz w:val="30"/>
          <w:szCs w:val="30"/>
        </w:rPr>
      </w:pPr>
    </w:p>
    <w:p w14:paraId="1A3B9135">
      <w:pPr>
        <w:spacing w:line="242" w:lineRule="auto"/>
        <w:rPr>
          <w:rFonts w:hint="eastAsia" w:ascii="Arial"/>
          <w:sz w:val="30"/>
          <w:szCs w:val="30"/>
        </w:rPr>
      </w:pPr>
      <w:r>
        <w:rPr>
          <w:rFonts w:hint="eastAsia" w:ascii="Arial"/>
          <w:sz w:val="30"/>
          <w:szCs w:val="30"/>
        </w:rPr>
        <w:t>XVI. For the direction of young people, one thing still remains to be noticed.</w:t>
      </w:r>
    </w:p>
    <w:p w14:paraId="6902EDF5">
      <w:pPr>
        <w:spacing w:line="242" w:lineRule="auto"/>
        <w:rPr>
          <w:rFonts w:hint="eastAsia" w:ascii="Arial"/>
          <w:sz w:val="30"/>
          <w:szCs w:val="30"/>
        </w:rPr>
      </w:pPr>
    </w:p>
    <w:p w14:paraId="7693615C">
      <w:pPr>
        <w:spacing w:line="242" w:lineRule="auto"/>
        <w:rPr>
          <w:rFonts w:hint="eastAsia" w:ascii="Arial"/>
          <w:sz w:val="30"/>
          <w:szCs w:val="30"/>
        </w:rPr>
      </w:pPr>
      <w:r>
        <w:rPr>
          <w:rFonts w:hint="eastAsia" w:ascii="Arial"/>
          <w:sz w:val="30"/>
          <w:szCs w:val="30"/>
        </w:rPr>
        <w:t>十六、为了指导年轻人，还有一件事需要注意。</w:t>
      </w:r>
    </w:p>
    <w:p w14:paraId="3D6AE5EF">
      <w:pPr>
        <w:spacing w:line="242" w:lineRule="auto"/>
        <w:rPr>
          <w:rFonts w:hint="eastAsia" w:ascii="Arial"/>
          <w:sz w:val="30"/>
          <w:szCs w:val="30"/>
        </w:rPr>
      </w:pPr>
    </w:p>
    <w:p w14:paraId="5B38E827">
      <w:pPr>
        <w:spacing w:line="242" w:lineRule="auto"/>
        <w:rPr>
          <w:rFonts w:hint="eastAsia" w:ascii="Arial"/>
          <w:sz w:val="30"/>
          <w:szCs w:val="30"/>
        </w:rPr>
      </w:pPr>
      <w:r>
        <w:rPr>
          <w:rFonts w:hint="eastAsia" w:ascii="Arial"/>
          <w:sz w:val="30"/>
          <w:szCs w:val="30"/>
        </w:rPr>
        <w:t>In the Church of Rome, the Apostles' Creed is most improperly considered as a kind of form of prayer; and to this childish error their Doctors themselves have given occasion or encouragement, by calling it "a Catholic Hymn, and a Sacred Thanksgiving."*</w:t>
      </w:r>
    </w:p>
    <w:p w14:paraId="1D25C96A">
      <w:pPr>
        <w:spacing w:line="242" w:lineRule="auto"/>
        <w:rPr>
          <w:rFonts w:hint="eastAsia" w:ascii="Arial"/>
          <w:sz w:val="30"/>
          <w:szCs w:val="30"/>
        </w:rPr>
      </w:pPr>
    </w:p>
    <w:p w14:paraId="3EB63BAD">
      <w:pPr>
        <w:spacing w:line="242" w:lineRule="auto"/>
        <w:rPr>
          <w:rFonts w:hint="eastAsia" w:ascii="Arial"/>
          <w:sz w:val="30"/>
          <w:szCs w:val="30"/>
        </w:rPr>
      </w:pPr>
      <w:r>
        <w:rPr>
          <w:rFonts w:hint="eastAsia" w:ascii="Arial"/>
          <w:sz w:val="30"/>
          <w:szCs w:val="30"/>
        </w:rPr>
        <w:t>在罗马教会中，使徒信经被极其不恰当地视为一种祷告形式（form of prayer）；而对这种幼稚的（childish）错误，他们的博士们自己也通过称其为“一首大公圣诗（Catholic Hymn），和一首神圣感恩诗（Sacred Thanksgiving）”*而提供了机会或鼓励。</w:t>
      </w:r>
    </w:p>
    <w:p w14:paraId="49258013">
      <w:pPr>
        <w:spacing w:line="242" w:lineRule="auto"/>
        <w:rPr>
          <w:rFonts w:hint="eastAsia" w:ascii="Arial"/>
          <w:sz w:val="30"/>
          <w:szCs w:val="30"/>
        </w:rPr>
      </w:pPr>
    </w:p>
    <w:p w14:paraId="7C683D14">
      <w:pPr>
        <w:spacing w:line="242" w:lineRule="auto"/>
        <w:rPr>
          <w:rFonts w:hint="eastAsia" w:ascii="Arial"/>
          <w:sz w:val="30"/>
          <w:szCs w:val="30"/>
        </w:rPr>
      </w:pPr>
      <w:r>
        <w:rPr>
          <w:rFonts w:hint="eastAsia" w:ascii="Arial"/>
          <w:sz w:val="30"/>
          <w:szCs w:val="30"/>
        </w:rPr>
        <w:t>Let it be observed, that these three well known forms, the Decalogue, the Lord's Prayer, and the Creed are to be thus distinguished from each other.</w:t>
      </w:r>
    </w:p>
    <w:p w14:paraId="17F36241">
      <w:pPr>
        <w:spacing w:line="242" w:lineRule="auto"/>
        <w:rPr>
          <w:rFonts w:hint="eastAsia" w:ascii="Arial"/>
          <w:sz w:val="30"/>
          <w:szCs w:val="30"/>
        </w:rPr>
      </w:pPr>
    </w:p>
    <w:p w14:paraId="114808D9">
      <w:pPr>
        <w:spacing w:line="242" w:lineRule="auto"/>
        <w:rPr>
          <w:rFonts w:hint="eastAsia" w:ascii="Arial"/>
          <w:sz w:val="30"/>
          <w:szCs w:val="30"/>
        </w:rPr>
      </w:pPr>
      <w:r>
        <w:rPr>
          <w:rFonts w:hint="eastAsia" w:ascii="Arial"/>
          <w:sz w:val="30"/>
          <w:szCs w:val="30"/>
        </w:rPr>
        <w:t>需要注意的是，这三种众所周知的形式，十诫（Decalogue）、主祷文（Lord's Prayer）和信经，应如此彼此区分。</w:t>
      </w:r>
    </w:p>
    <w:p w14:paraId="07817FD9">
      <w:pPr>
        <w:spacing w:line="242" w:lineRule="auto"/>
        <w:rPr>
          <w:rFonts w:hint="eastAsia" w:ascii="Arial"/>
          <w:sz w:val="30"/>
          <w:szCs w:val="30"/>
        </w:rPr>
      </w:pPr>
    </w:p>
    <w:p w14:paraId="2063DC0E">
      <w:pPr>
        <w:spacing w:line="242" w:lineRule="auto"/>
        <w:rPr>
          <w:rFonts w:hint="eastAsia" w:ascii="Arial"/>
          <w:sz w:val="30"/>
          <w:szCs w:val="30"/>
        </w:rPr>
      </w:pPr>
      <w:r>
        <w:rPr>
          <w:rFonts w:hint="eastAsia" w:ascii="Arial"/>
          <w:sz w:val="30"/>
          <w:szCs w:val="30"/>
        </w:rPr>
        <w:t>In the Decalogue, or ten Commandments, God speaks to men; in the Lord's Prayer, man speaks to God; in the Creed, man speaks both to God and to men.</w:t>
      </w:r>
    </w:p>
    <w:p w14:paraId="14644100">
      <w:pPr>
        <w:spacing w:line="242" w:lineRule="auto"/>
        <w:rPr>
          <w:rFonts w:hint="eastAsia" w:ascii="Arial"/>
          <w:sz w:val="30"/>
          <w:szCs w:val="30"/>
        </w:rPr>
      </w:pPr>
    </w:p>
    <w:p w14:paraId="0EA1F2DC">
      <w:pPr>
        <w:spacing w:line="242" w:lineRule="auto"/>
        <w:rPr>
          <w:rFonts w:hint="eastAsia" w:ascii="Arial"/>
          <w:sz w:val="30"/>
          <w:szCs w:val="30"/>
        </w:rPr>
      </w:pPr>
      <w:r>
        <w:rPr>
          <w:rFonts w:hint="eastAsia" w:ascii="Arial"/>
          <w:sz w:val="30"/>
          <w:szCs w:val="30"/>
        </w:rPr>
        <w:t>在十诫，或十条诫命（ten Commandments）中，上帝向人说话；在主祷文中，人向上帝说话；在信经中，人既向上帝说话，也向人说话。</w:t>
      </w:r>
    </w:p>
    <w:p w14:paraId="517183EE">
      <w:pPr>
        <w:spacing w:line="242" w:lineRule="auto"/>
        <w:rPr>
          <w:rFonts w:hint="eastAsia" w:ascii="Arial"/>
          <w:sz w:val="30"/>
          <w:szCs w:val="30"/>
        </w:rPr>
      </w:pPr>
    </w:p>
    <w:p w14:paraId="4658E8B5">
      <w:pPr>
        <w:spacing w:line="242" w:lineRule="auto"/>
        <w:rPr>
          <w:rFonts w:hint="eastAsia" w:ascii="Arial"/>
          <w:sz w:val="30"/>
          <w:szCs w:val="30"/>
        </w:rPr>
      </w:pPr>
      <w:r>
        <w:rPr>
          <w:rFonts w:hint="eastAsia" w:ascii="Arial"/>
          <w:sz w:val="30"/>
          <w:szCs w:val="30"/>
        </w:rPr>
        <w:t>As the Prayer is distinct from the Law, so the Creed is perfectly distinct from the Prayer.</w:t>
      </w:r>
    </w:p>
    <w:p w14:paraId="0BA78239">
      <w:pPr>
        <w:spacing w:line="242" w:lineRule="auto"/>
        <w:rPr>
          <w:rFonts w:hint="eastAsia" w:ascii="Arial"/>
          <w:sz w:val="30"/>
          <w:szCs w:val="30"/>
        </w:rPr>
      </w:pPr>
    </w:p>
    <w:p w14:paraId="33427AE5">
      <w:pPr>
        <w:spacing w:line="242" w:lineRule="auto"/>
        <w:rPr>
          <w:rFonts w:hint="eastAsia" w:ascii="Arial"/>
          <w:sz w:val="30"/>
          <w:szCs w:val="30"/>
        </w:rPr>
      </w:pPr>
      <w:r>
        <w:rPr>
          <w:rFonts w:hint="eastAsia" w:ascii="Arial"/>
          <w:sz w:val="30"/>
          <w:szCs w:val="30"/>
        </w:rPr>
        <w:t>正如祷告区别于律法，信经也完全区别于祷告。</w:t>
      </w:r>
    </w:p>
    <w:p w14:paraId="5A0B0703">
      <w:pPr>
        <w:spacing w:line="242" w:lineRule="auto"/>
        <w:rPr>
          <w:rFonts w:hint="eastAsia" w:ascii="Arial"/>
          <w:sz w:val="30"/>
          <w:szCs w:val="30"/>
        </w:rPr>
      </w:pPr>
    </w:p>
    <w:p w14:paraId="7F54E0DF">
      <w:pPr>
        <w:pStyle w:val="2"/>
        <w:bidi w:val="0"/>
        <w:jc w:val="center"/>
        <w:rPr>
          <w:rFonts w:hint="eastAsia"/>
        </w:rPr>
      </w:pPr>
      <w:r>
        <w:rPr>
          <w:rFonts w:hint="eastAsia"/>
        </w:rPr>
        <w:t>DISSERTATION II: ON FUNDAMENTAL ARTICLES</w:t>
      </w:r>
    </w:p>
    <w:p w14:paraId="00B06A1B">
      <w:pPr>
        <w:pStyle w:val="2"/>
        <w:bidi w:val="0"/>
        <w:jc w:val="center"/>
        <w:rPr>
          <w:rFonts w:hint="eastAsia"/>
        </w:rPr>
      </w:pPr>
      <w:r>
        <w:rPr>
          <w:rFonts w:hint="eastAsia"/>
        </w:rPr>
        <w:t>讲章 二：论基要信条</w:t>
      </w:r>
    </w:p>
    <w:p w14:paraId="7B7FFBFB">
      <w:pPr>
        <w:spacing w:line="242" w:lineRule="auto"/>
        <w:rPr>
          <w:rFonts w:hint="eastAsia" w:ascii="Arial"/>
          <w:sz w:val="30"/>
          <w:szCs w:val="30"/>
        </w:rPr>
      </w:pPr>
    </w:p>
    <w:p w14:paraId="39B64220">
      <w:pPr>
        <w:spacing w:line="242" w:lineRule="auto"/>
        <w:rPr>
          <w:rFonts w:hint="eastAsia" w:ascii="Arial"/>
          <w:sz w:val="30"/>
          <w:szCs w:val="30"/>
        </w:rPr>
      </w:pPr>
      <w:r>
        <w:rPr>
          <w:rFonts w:hint="eastAsia" w:ascii="Arial"/>
          <w:sz w:val="30"/>
          <w:szCs w:val="30"/>
        </w:rPr>
        <w:t>I. SINCE we have more than once affirmed that the Creed is the distinguishing badge of Christianity, it seems not improper to inquire, whether it contains all those articles which are necessary and fundamental; and whether all that it does contain are to be considered in this light.</w:t>
      </w:r>
    </w:p>
    <w:p w14:paraId="273A1B09">
      <w:pPr>
        <w:spacing w:line="242" w:lineRule="auto"/>
        <w:rPr>
          <w:rFonts w:hint="eastAsia" w:ascii="Arial"/>
          <w:sz w:val="30"/>
          <w:szCs w:val="30"/>
        </w:rPr>
      </w:pPr>
    </w:p>
    <w:p w14:paraId="0A435DB8">
      <w:pPr>
        <w:spacing w:line="242" w:lineRule="auto"/>
        <w:rPr>
          <w:rFonts w:hint="eastAsia" w:ascii="Arial"/>
          <w:sz w:val="30"/>
          <w:szCs w:val="30"/>
        </w:rPr>
      </w:pPr>
      <w:r>
        <w:rPr>
          <w:rFonts w:hint="eastAsia" w:ascii="Arial"/>
          <w:sz w:val="30"/>
          <w:szCs w:val="30"/>
        </w:rPr>
        <w:t>一、既然我们已不止一次申明信经是基督教的区分标志（distinguishing badge），那么探究它是否包含所有必要且基要（fundamental）的信条；以及它所包含的所有内容是否都应被如此看待，似乎并非不恰当。</w:t>
      </w:r>
    </w:p>
    <w:p w14:paraId="58E15EE7">
      <w:pPr>
        <w:spacing w:line="242" w:lineRule="auto"/>
        <w:rPr>
          <w:rFonts w:hint="eastAsia" w:ascii="Arial"/>
          <w:sz w:val="30"/>
          <w:szCs w:val="30"/>
        </w:rPr>
      </w:pPr>
    </w:p>
    <w:p w14:paraId="09012DF2">
      <w:pPr>
        <w:spacing w:line="242" w:lineRule="auto"/>
        <w:rPr>
          <w:rFonts w:hint="eastAsia" w:ascii="Arial"/>
          <w:sz w:val="30"/>
          <w:szCs w:val="30"/>
        </w:rPr>
      </w:pPr>
      <w:r>
        <w:rPr>
          <w:rFonts w:hint="eastAsia" w:ascii="Arial"/>
          <w:sz w:val="30"/>
          <w:szCs w:val="30"/>
        </w:rPr>
        <w:t>To return a satisfactory answer to these questions, it will be requisite, first of all, to show what we are to understand by necessary and fundamental articles, and to point out their distinguishing marks.</w:t>
      </w:r>
    </w:p>
    <w:p w14:paraId="2A987A2A">
      <w:pPr>
        <w:spacing w:line="242" w:lineRule="auto"/>
        <w:rPr>
          <w:rFonts w:hint="eastAsia" w:ascii="Arial"/>
          <w:sz w:val="30"/>
          <w:szCs w:val="30"/>
        </w:rPr>
      </w:pPr>
    </w:p>
    <w:p w14:paraId="2D54B614">
      <w:pPr>
        <w:spacing w:line="242" w:lineRule="auto"/>
        <w:rPr>
          <w:rFonts w:hint="eastAsia" w:ascii="Arial"/>
          <w:sz w:val="30"/>
          <w:szCs w:val="30"/>
        </w:rPr>
      </w:pPr>
      <w:r>
        <w:rPr>
          <w:rFonts w:hint="eastAsia" w:ascii="Arial"/>
          <w:sz w:val="30"/>
          <w:szCs w:val="30"/>
        </w:rPr>
        <w:t>为圆满回答这些问题，首先有必要（requisite）说明我们应如何理解必要和基要信条，并指出它们的区分标记。</w:t>
      </w:r>
    </w:p>
    <w:p w14:paraId="56637C5E">
      <w:pPr>
        <w:spacing w:line="242" w:lineRule="auto"/>
        <w:rPr>
          <w:rFonts w:hint="eastAsia" w:ascii="Arial"/>
          <w:sz w:val="30"/>
          <w:szCs w:val="30"/>
        </w:rPr>
      </w:pPr>
    </w:p>
    <w:p w14:paraId="43A45941">
      <w:pPr>
        <w:spacing w:line="242" w:lineRule="auto"/>
        <w:rPr>
          <w:rFonts w:hint="eastAsia" w:ascii="Arial"/>
          <w:sz w:val="30"/>
          <w:szCs w:val="30"/>
        </w:rPr>
      </w:pPr>
      <w:r>
        <w:rPr>
          <w:rFonts w:hint="eastAsia" w:ascii="Arial"/>
          <w:sz w:val="30"/>
          <w:szCs w:val="30"/>
        </w:rPr>
        <w:t>This, indeed, is so abstruse a topic, that it has very much embarrassed even the most judicious and acute Theologians who have attempted to explain it; and scarcely any one has given full satisfaction to himself, much less to others.</w:t>
      </w:r>
    </w:p>
    <w:p w14:paraId="68239AA4">
      <w:pPr>
        <w:spacing w:line="242" w:lineRule="auto"/>
        <w:rPr>
          <w:rFonts w:hint="eastAsia" w:ascii="Arial"/>
          <w:sz w:val="30"/>
          <w:szCs w:val="30"/>
        </w:rPr>
      </w:pPr>
    </w:p>
    <w:p w14:paraId="2432C5F0">
      <w:pPr>
        <w:spacing w:line="242" w:lineRule="auto"/>
        <w:rPr>
          <w:rFonts w:hint="eastAsia" w:ascii="Arial"/>
          <w:sz w:val="30"/>
          <w:szCs w:val="30"/>
        </w:rPr>
      </w:pPr>
      <w:r>
        <w:rPr>
          <w:rFonts w:hint="eastAsia" w:ascii="Arial"/>
          <w:sz w:val="30"/>
          <w:szCs w:val="30"/>
        </w:rPr>
        <w:t>确实，这是一个如此深奥（abstruse）的主题，以至于它甚至使那些试图解释它的最明智（judicious）和敏锐（acute）的神学家都感到非常困窘（embarrassed）；几乎没有人能使自己完全满意，更不用说使他人满意了。</w:t>
      </w:r>
    </w:p>
    <w:p w14:paraId="0E510E92">
      <w:pPr>
        <w:spacing w:line="242" w:lineRule="auto"/>
        <w:rPr>
          <w:rFonts w:hint="eastAsia" w:ascii="Arial"/>
          <w:sz w:val="30"/>
          <w:szCs w:val="30"/>
        </w:rPr>
      </w:pPr>
    </w:p>
    <w:p w14:paraId="78FBA9F2">
      <w:pPr>
        <w:spacing w:line="242" w:lineRule="auto"/>
        <w:rPr>
          <w:rFonts w:hint="eastAsia" w:ascii="Arial"/>
          <w:sz w:val="30"/>
          <w:szCs w:val="30"/>
        </w:rPr>
      </w:pPr>
      <w:r>
        <w:rPr>
          <w:rFonts w:hint="eastAsia" w:ascii="Arial"/>
          <w:sz w:val="30"/>
          <w:szCs w:val="30"/>
        </w:rPr>
        <w:t>Let us endeavour, however, in common with other writers, and agreeably to their example, to make a few remarks on this point.</w:t>
      </w:r>
    </w:p>
    <w:p w14:paraId="7D2C5108">
      <w:pPr>
        <w:spacing w:line="242" w:lineRule="auto"/>
        <w:rPr>
          <w:rFonts w:hint="eastAsia" w:ascii="Arial"/>
          <w:sz w:val="30"/>
          <w:szCs w:val="30"/>
        </w:rPr>
      </w:pPr>
    </w:p>
    <w:p w14:paraId="69A0DCB0">
      <w:pPr>
        <w:spacing w:line="242" w:lineRule="auto"/>
        <w:rPr>
          <w:rFonts w:hint="eastAsia" w:ascii="Arial"/>
          <w:sz w:val="30"/>
          <w:szCs w:val="30"/>
        </w:rPr>
      </w:pPr>
      <w:r>
        <w:rPr>
          <w:rFonts w:hint="eastAsia" w:ascii="Arial"/>
          <w:sz w:val="30"/>
          <w:szCs w:val="30"/>
        </w:rPr>
        <w:t>然而，让我们努力，与其他作者共同地，并依照他们的榜样，就此点作一些评论。</w:t>
      </w:r>
    </w:p>
    <w:p w14:paraId="5BCC9A59">
      <w:pPr>
        <w:spacing w:line="242" w:lineRule="auto"/>
        <w:rPr>
          <w:rFonts w:hint="eastAsia" w:ascii="Arial"/>
          <w:sz w:val="30"/>
          <w:szCs w:val="30"/>
        </w:rPr>
      </w:pPr>
    </w:p>
    <w:p w14:paraId="4D1850B9">
      <w:pPr>
        <w:spacing w:line="242" w:lineRule="auto"/>
        <w:rPr>
          <w:rFonts w:hint="eastAsia" w:ascii="Arial"/>
          <w:sz w:val="30"/>
          <w:szCs w:val="30"/>
        </w:rPr>
      </w:pPr>
      <w:r>
        <w:rPr>
          <w:rFonts w:hint="eastAsia" w:ascii="Arial"/>
          <w:sz w:val="30"/>
          <w:szCs w:val="30"/>
        </w:rPr>
        <w:t>II. To enable us to understand the subject the more completely, several distinctions must be premised.</w:t>
      </w:r>
    </w:p>
    <w:p w14:paraId="4B5B21C1">
      <w:pPr>
        <w:spacing w:line="242" w:lineRule="auto"/>
        <w:rPr>
          <w:rFonts w:hint="eastAsia" w:ascii="Arial"/>
          <w:sz w:val="30"/>
          <w:szCs w:val="30"/>
        </w:rPr>
      </w:pPr>
    </w:p>
    <w:p w14:paraId="4423EB8D">
      <w:pPr>
        <w:spacing w:line="242" w:lineRule="auto"/>
        <w:rPr>
          <w:rFonts w:hint="eastAsia" w:ascii="Arial"/>
          <w:sz w:val="30"/>
          <w:szCs w:val="30"/>
        </w:rPr>
      </w:pPr>
      <w:r>
        <w:rPr>
          <w:rFonts w:hint="eastAsia" w:ascii="Arial"/>
          <w:sz w:val="30"/>
          <w:szCs w:val="30"/>
        </w:rPr>
        <w:t>二、为使我们能更完全地理解这个主题，必须先提出几个区分（distinctions）。</w:t>
      </w:r>
    </w:p>
    <w:p w14:paraId="32628F9E">
      <w:pPr>
        <w:spacing w:line="242" w:lineRule="auto"/>
        <w:rPr>
          <w:rFonts w:hint="eastAsia" w:ascii="Arial"/>
          <w:sz w:val="30"/>
          <w:szCs w:val="30"/>
        </w:rPr>
      </w:pPr>
    </w:p>
    <w:p w14:paraId="1D46C90F">
      <w:pPr>
        <w:spacing w:line="242" w:lineRule="auto"/>
        <w:rPr>
          <w:rFonts w:hint="eastAsia" w:ascii="Arial"/>
          <w:sz w:val="30"/>
          <w:szCs w:val="30"/>
        </w:rPr>
      </w:pPr>
      <w:r>
        <w:rPr>
          <w:rFonts w:hint="eastAsia" w:ascii="Arial"/>
          <w:sz w:val="30"/>
          <w:szCs w:val="30"/>
        </w:rPr>
        <w:t>First, we observe that doctrines may be said to be necessary,—to Salvation,—or to Religion,—or to the Church.</w:t>
      </w:r>
    </w:p>
    <w:p w14:paraId="5FB0243B">
      <w:pPr>
        <w:spacing w:line="242" w:lineRule="auto"/>
        <w:rPr>
          <w:rFonts w:hint="eastAsia" w:ascii="Arial"/>
          <w:sz w:val="30"/>
          <w:szCs w:val="30"/>
        </w:rPr>
      </w:pPr>
    </w:p>
    <w:p w14:paraId="2BF8EACC">
      <w:pPr>
        <w:spacing w:line="242" w:lineRule="auto"/>
        <w:rPr>
          <w:rFonts w:hint="eastAsia" w:ascii="Arial"/>
          <w:sz w:val="30"/>
          <w:szCs w:val="30"/>
        </w:rPr>
      </w:pPr>
      <w:r>
        <w:rPr>
          <w:rFonts w:hint="eastAsia" w:ascii="Arial"/>
          <w:sz w:val="30"/>
          <w:szCs w:val="30"/>
        </w:rPr>
        <w:t>首先，我们观察到教义可以说对于——得救（Salvation），——或对于信仰（Religion），——或对于教会（Church）——是必要的。</w:t>
      </w:r>
    </w:p>
    <w:p w14:paraId="099453F0">
      <w:pPr>
        <w:spacing w:line="242" w:lineRule="auto"/>
        <w:rPr>
          <w:rFonts w:hint="eastAsia" w:ascii="Arial"/>
          <w:sz w:val="30"/>
          <w:szCs w:val="30"/>
        </w:rPr>
      </w:pPr>
    </w:p>
    <w:p w14:paraId="5CDCF796">
      <w:pPr>
        <w:spacing w:line="242" w:lineRule="auto"/>
        <w:rPr>
          <w:rFonts w:hint="eastAsia" w:ascii="Arial"/>
          <w:sz w:val="30"/>
          <w:szCs w:val="30"/>
        </w:rPr>
      </w:pPr>
      <w:r>
        <w:rPr>
          <w:rFonts w:hint="eastAsia" w:ascii="Arial"/>
          <w:sz w:val="30"/>
          <w:szCs w:val="30"/>
        </w:rPr>
        <w:t>A doctrine, without the knowledge and faith of which, God does not save grown-up persons, is necessary to Salvation; that, without the profession and practice of which, no one can be considered religious, is necessary to Religion; and that, without which none is admitted to the communion of the visible church, is necessary to the Church.</w:t>
      </w:r>
    </w:p>
    <w:p w14:paraId="5A19F27D">
      <w:pPr>
        <w:spacing w:line="242" w:lineRule="auto"/>
        <w:rPr>
          <w:rFonts w:hint="eastAsia" w:ascii="Arial"/>
          <w:sz w:val="30"/>
          <w:szCs w:val="30"/>
        </w:rPr>
      </w:pPr>
    </w:p>
    <w:p w14:paraId="06B32232">
      <w:pPr>
        <w:spacing w:line="242" w:lineRule="auto"/>
        <w:rPr>
          <w:rFonts w:hint="eastAsia" w:ascii="Arial"/>
          <w:sz w:val="30"/>
          <w:szCs w:val="30"/>
        </w:rPr>
      </w:pPr>
      <w:r>
        <w:rPr>
          <w:rFonts w:hint="eastAsia" w:ascii="Arial"/>
          <w:sz w:val="30"/>
          <w:szCs w:val="30"/>
        </w:rPr>
        <w:t>一个教义，若没有对其的认识和信心，上帝就不拯救成年人，那么它对于得救是必要的；若没有对其的宣信（profession）和实践，无人能被视为有信仰的，那么它对于信仰是必要的；若没有它，无人被接纳进入可见教会的交通（communion），那么它对于教会是必要的。</w:t>
      </w:r>
    </w:p>
    <w:p w14:paraId="7CAD666B">
      <w:pPr>
        <w:spacing w:line="242" w:lineRule="auto"/>
        <w:rPr>
          <w:rFonts w:hint="eastAsia" w:ascii="Arial"/>
          <w:sz w:val="30"/>
          <w:szCs w:val="30"/>
        </w:rPr>
      </w:pPr>
    </w:p>
    <w:p w14:paraId="1D58F956">
      <w:pPr>
        <w:spacing w:line="242" w:lineRule="auto"/>
        <w:rPr>
          <w:rFonts w:hint="eastAsia" w:ascii="Arial"/>
          <w:sz w:val="30"/>
          <w:szCs w:val="30"/>
        </w:rPr>
      </w:pPr>
      <w:r>
        <w:rPr>
          <w:rFonts w:hint="eastAsia" w:ascii="Arial"/>
          <w:sz w:val="30"/>
          <w:szCs w:val="30"/>
        </w:rPr>
        <w:t>There may be articles without which persons ought not to be admitted to the fellowship of the Church, that should not, for that reason, be straightway regarded as absolutely essential to Religion, or to Salvation.</w:t>
      </w:r>
    </w:p>
    <w:p w14:paraId="1A204A7E">
      <w:pPr>
        <w:spacing w:line="242" w:lineRule="auto"/>
        <w:rPr>
          <w:rFonts w:hint="eastAsia" w:ascii="Arial"/>
          <w:sz w:val="30"/>
          <w:szCs w:val="30"/>
        </w:rPr>
      </w:pPr>
    </w:p>
    <w:p w14:paraId="7CAD5291">
      <w:pPr>
        <w:spacing w:line="242" w:lineRule="auto"/>
        <w:rPr>
          <w:rFonts w:hint="eastAsia" w:ascii="Arial"/>
          <w:sz w:val="30"/>
          <w:szCs w:val="30"/>
        </w:rPr>
      </w:pPr>
      <w:r>
        <w:rPr>
          <w:rFonts w:hint="eastAsia" w:ascii="Arial"/>
          <w:sz w:val="30"/>
          <w:szCs w:val="30"/>
        </w:rPr>
        <w:t>可能存在一些信条，没有它们，人们就不应被接纳进入教会的团契（fellowship），但这不应因此而立刻被视为对信仰或对得救是绝对必要的（absolutely essential）。</w:t>
      </w:r>
    </w:p>
    <w:p w14:paraId="51FAE14C">
      <w:pPr>
        <w:spacing w:line="242" w:lineRule="auto"/>
        <w:rPr>
          <w:rFonts w:hint="eastAsia" w:ascii="Arial"/>
          <w:sz w:val="30"/>
          <w:szCs w:val="30"/>
        </w:rPr>
      </w:pPr>
    </w:p>
    <w:p w14:paraId="55D31ADA">
      <w:pPr>
        <w:spacing w:line="242" w:lineRule="auto"/>
        <w:rPr>
          <w:rFonts w:hint="eastAsia" w:ascii="Arial"/>
          <w:sz w:val="30"/>
          <w:szCs w:val="30"/>
        </w:rPr>
      </w:pPr>
      <w:r>
        <w:rPr>
          <w:rFonts w:hint="eastAsia" w:ascii="Arial"/>
          <w:sz w:val="30"/>
          <w:szCs w:val="30"/>
        </w:rPr>
        <w:t>Although we dare not pronounce a sentence of condemnation against a man, we ought not, in defiance of order and discretion, to receive him forthwith into the bosom of our church, whatever sentiments he may hold, and to whatever sect he may belong.</w:t>
      </w:r>
    </w:p>
    <w:p w14:paraId="79CF1C4E">
      <w:pPr>
        <w:spacing w:line="242" w:lineRule="auto"/>
        <w:rPr>
          <w:rFonts w:hint="eastAsia" w:ascii="Arial"/>
          <w:sz w:val="30"/>
          <w:szCs w:val="30"/>
        </w:rPr>
      </w:pPr>
    </w:p>
    <w:p w14:paraId="5029CFD4">
      <w:pPr>
        <w:spacing w:line="242" w:lineRule="auto"/>
        <w:rPr>
          <w:rFonts w:hint="eastAsia" w:ascii="Arial"/>
          <w:sz w:val="30"/>
          <w:szCs w:val="30"/>
        </w:rPr>
      </w:pPr>
      <w:r>
        <w:rPr>
          <w:rFonts w:hint="eastAsia" w:ascii="Arial"/>
          <w:sz w:val="30"/>
          <w:szCs w:val="30"/>
        </w:rPr>
        <w:t>虽然我们不敢对一个人宣判谴责（pronounce a sentence of condemnation），我们也不应不顾秩序（order）和审慎（discretion），无论他持有何种观点，属于何种派别，就立刻（forthwith）将他接入我们教会的怀抱（bosom）。</w:t>
      </w:r>
    </w:p>
    <w:p w14:paraId="11154595">
      <w:pPr>
        <w:spacing w:line="242" w:lineRule="auto"/>
        <w:rPr>
          <w:rFonts w:hint="eastAsia" w:ascii="Arial"/>
          <w:sz w:val="30"/>
          <w:szCs w:val="30"/>
        </w:rPr>
      </w:pPr>
    </w:p>
    <w:p w14:paraId="6E4260EC">
      <w:pPr>
        <w:spacing w:line="242" w:lineRule="auto"/>
        <w:rPr>
          <w:rFonts w:hint="eastAsia" w:ascii="Arial"/>
          <w:sz w:val="30"/>
          <w:szCs w:val="30"/>
        </w:rPr>
      </w:pPr>
      <w:r>
        <w:rPr>
          <w:rFonts w:hint="eastAsia" w:ascii="Arial"/>
          <w:sz w:val="30"/>
          <w:szCs w:val="30"/>
        </w:rPr>
        <w:t>And with respect to Religion, what falls within the sphere of duty is manifest; but how far it may please a gracious God, or how far it may be possible for him, in consistency with his perfections and character, to extend his forbearance to any one, and save his soul, notwithstanding his errors and sins; or, in short, what are the lowest attainments, without which no man is saved,—who can tell?</w:t>
      </w:r>
    </w:p>
    <w:p w14:paraId="625ECB17">
      <w:pPr>
        <w:spacing w:line="242" w:lineRule="auto"/>
        <w:rPr>
          <w:rFonts w:hint="eastAsia" w:ascii="Arial"/>
          <w:sz w:val="30"/>
          <w:szCs w:val="30"/>
        </w:rPr>
      </w:pPr>
    </w:p>
    <w:p w14:paraId="4DED574D">
      <w:pPr>
        <w:spacing w:line="242" w:lineRule="auto"/>
        <w:rPr>
          <w:rFonts w:hint="eastAsia" w:ascii="Arial"/>
          <w:sz w:val="30"/>
          <w:szCs w:val="30"/>
        </w:rPr>
      </w:pPr>
      <w:r>
        <w:rPr>
          <w:rFonts w:hint="eastAsia" w:ascii="Arial"/>
          <w:sz w:val="30"/>
          <w:szCs w:val="30"/>
        </w:rPr>
        <w:t>关于信仰，责任范围（sphere of duty）内的事是显明的；但一位恩慈的上帝可能乐意在多大程度上，或者在与祂的完美（perfections）和品格（character）一致的情况下，可能在多大程度上，向任何人显明祂的宽容（forbearance），并在他有错误和罪恶的情况下拯救他的灵魂；或者，简而言之，那最低的成就（lowest attainments），没有它无人得救，是什么——谁能说清呢？</w:t>
      </w:r>
    </w:p>
    <w:p w14:paraId="2D5DDF15">
      <w:pPr>
        <w:spacing w:line="242" w:lineRule="auto"/>
        <w:rPr>
          <w:rFonts w:hint="eastAsia" w:ascii="Arial"/>
          <w:sz w:val="30"/>
          <w:szCs w:val="30"/>
        </w:rPr>
      </w:pPr>
    </w:p>
    <w:p w14:paraId="093750BF">
      <w:pPr>
        <w:spacing w:line="242" w:lineRule="auto"/>
        <w:rPr>
          <w:rFonts w:hint="eastAsia" w:ascii="Arial"/>
          <w:sz w:val="30"/>
          <w:szCs w:val="30"/>
        </w:rPr>
      </w:pPr>
      <w:r>
        <w:rPr>
          <w:rFonts w:hint="eastAsia" w:ascii="Arial"/>
          <w:sz w:val="30"/>
          <w:szCs w:val="30"/>
        </w:rPr>
        <w:t>For this distinction I am indebted to the celebrated Hoornbeeck.*</w:t>
      </w:r>
    </w:p>
    <w:p w14:paraId="1B022618">
      <w:pPr>
        <w:spacing w:line="242" w:lineRule="auto"/>
        <w:rPr>
          <w:rFonts w:hint="eastAsia" w:ascii="Arial"/>
          <w:sz w:val="30"/>
          <w:szCs w:val="30"/>
        </w:rPr>
      </w:pPr>
    </w:p>
    <w:p w14:paraId="65CAD85E">
      <w:pPr>
        <w:spacing w:line="242" w:lineRule="auto"/>
        <w:rPr>
          <w:rFonts w:hint="eastAsia" w:ascii="Arial"/>
          <w:sz w:val="30"/>
          <w:szCs w:val="30"/>
        </w:rPr>
      </w:pPr>
      <w:r>
        <w:rPr>
          <w:rFonts w:hint="eastAsia" w:ascii="Arial"/>
          <w:sz w:val="30"/>
          <w:szCs w:val="30"/>
        </w:rPr>
        <w:t>为了这个区分，我受惠于著名的霍恩贝克（Hoornbeeck）。*</w:t>
      </w:r>
    </w:p>
    <w:p w14:paraId="527B932D">
      <w:pPr>
        <w:spacing w:line="242" w:lineRule="auto"/>
        <w:rPr>
          <w:rFonts w:hint="eastAsia" w:ascii="Arial"/>
          <w:sz w:val="30"/>
          <w:szCs w:val="30"/>
        </w:rPr>
      </w:pPr>
    </w:p>
    <w:p w14:paraId="30E4F055">
      <w:pPr>
        <w:spacing w:line="242" w:lineRule="auto"/>
        <w:rPr>
          <w:rFonts w:hint="eastAsia" w:ascii="Arial"/>
          <w:sz w:val="30"/>
          <w:szCs w:val="30"/>
        </w:rPr>
      </w:pPr>
      <w:r>
        <w:rPr>
          <w:rFonts w:hint="eastAsia" w:ascii="Arial"/>
          <w:sz w:val="30"/>
          <w:szCs w:val="30"/>
        </w:rPr>
        <w:t>III. Secondly, The knowledge of those doctrines which are necessary to salvation, admits of various degrees.</w:t>
      </w:r>
    </w:p>
    <w:p w14:paraId="76830252">
      <w:pPr>
        <w:spacing w:line="242" w:lineRule="auto"/>
        <w:rPr>
          <w:rFonts w:hint="eastAsia" w:ascii="Arial"/>
          <w:sz w:val="30"/>
          <w:szCs w:val="30"/>
        </w:rPr>
      </w:pPr>
    </w:p>
    <w:p w14:paraId="0E9CE470">
      <w:pPr>
        <w:spacing w:line="242" w:lineRule="auto"/>
        <w:rPr>
          <w:rFonts w:hint="eastAsia" w:ascii="Arial"/>
          <w:sz w:val="30"/>
          <w:szCs w:val="30"/>
        </w:rPr>
      </w:pPr>
      <w:r>
        <w:rPr>
          <w:rFonts w:hint="eastAsia" w:ascii="Arial"/>
          <w:sz w:val="30"/>
          <w:szCs w:val="30"/>
        </w:rPr>
        <w:t>三、其次，对那些为得救所必需的教义的认识，容许有不同的程度。</w:t>
      </w:r>
    </w:p>
    <w:p w14:paraId="5F033850">
      <w:pPr>
        <w:spacing w:line="242" w:lineRule="auto"/>
        <w:rPr>
          <w:rFonts w:hint="eastAsia" w:ascii="Arial"/>
          <w:sz w:val="30"/>
          <w:szCs w:val="30"/>
        </w:rPr>
      </w:pPr>
    </w:p>
    <w:p w14:paraId="7E1CB89F">
      <w:pPr>
        <w:spacing w:line="242" w:lineRule="auto"/>
        <w:rPr>
          <w:rFonts w:hint="eastAsia" w:ascii="Arial"/>
          <w:sz w:val="30"/>
          <w:szCs w:val="30"/>
        </w:rPr>
      </w:pPr>
      <w:r>
        <w:rPr>
          <w:rFonts w:hint="eastAsia" w:ascii="Arial"/>
          <w:sz w:val="30"/>
          <w:szCs w:val="30"/>
        </w:rPr>
        <w:t>It is in different measures of clearness, abundance, and efficacy that divine revelation, the means of grace, and the communications of the Spirit are enjoyed; and a corresponding diversity takes place in the degrees of knowledge which the saints attain.</w:t>
      </w:r>
    </w:p>
    <w:p w14:paraId="34B68FDE">
      <w:pPr>
        <w:spacing w:line="242" w:lineRule="auto"/>
        <w:rPr>
          <w:rFonts w:hint="eastAsia" w:ascii="Arial"/>
          <w:sz w:val="30"/>
          <w:szCs w:val="30"/>
        </w:rPr>
      </w:pPr>
    </w:p>
    <w:p w14:paraId="57FDD122">
      <w:pPr>
        <w:spacing w:line="242" w:lineRule="auto"/>
        <w:rPr>
          <w:rFonts w:hint="eastAsia" w:ascii="Arial"/>
          <w:sz w:val="30"/>
          <w:szCs w:val="30"/>
        </w:rPr>
      </w:pPr>
      <w:r>
        <w:rPr>
          <w:rFonts w:hint="eastAsia" w:ascii="Arial"/>
          <w:sz w:val="30"/>
          <w:szCs w:val="30"/>
        </w:rPr>
        <w:t>神圣启示（divine revelation）、恩典的媒介（means of grace）以及圣灵的交通（communications of the Spirit）被享有的清晰度（clearness）、丰盛度（abundance）和功效（efficacy）各有不同；圣徒所达到的知识程度也相应地存在差异（diversity）。</w:t>
      </w:r>
    </w:p>
    <w:p w14:paraId="66EA231A">
      <w:pPr>
        <w:spacing w:line="242" w:lineRule="auto"/>
        <w:rPr>
          <w:rFonts w:hint="eastAsia" w:ascii="Arial"/>
          <w:sz w:val="30"/>
          <w:szCs w:val="30"/>
        </w:rPr>
      </w:pPr>
    </w:p>
    <w:p w14:paraId="716441BA">
      <w:pPr>
        <w:spacing w:line="242" w:lineRule="auto"/>
        <w:rPr>
          <w:rFonts w:hint="eastAsia" w:ascii="Arial"/>
          <w:sz w:val="30"/>
          <w:szCs w:val="30"/>
        </w:rPr>
      </w:pPr>
      <w:r>
        <w:rPr>
          <w:rFonts w:hint="eastAsia" w:ascii="Arial"/>
          <w:sz w:val="30"/>
          <w:szCs w:val="30"/>
        </w:rPr>
        <w:t>In some, it is clear, distinct, steady, and accompanied with a very firm and decided assent; in others, it is more confused, more implicit, subject to occasional wavering, and attended with an assent that is yielded with difficulty.</w:t>
      </w:r>
    </w:p>
    <w:p w14:paraId="6086E177">
      <w:pPr>
        <w:spacing w:line="242" w:lineRule="auto"/>
        <w:rPr>
          <w:rFonts w:hint="eastAsia" w:ascii="Arial"/>
          <w:sz w:val="30"/>
          <w:szCs w:val="30"/>
        </w:rPr>
      </w:pPr>
    </w:p>
    <w:p w14:paraId="1B4B2D21">
      <w:pPr>
        <w:spacing w:line="242" w:lineRule="auto"/>
        <w:rPr>
          <w:rFonts w:hint="eastAsia" w:ascii="Arial"/>
          <w:sz w:val="30"/>
          <w:szCs w:val="30"/>
        </w:rPr>
      </w:pPr>
      <w:r>
        <w:rPr>
          <w:rFonts w:hint="eastAsia" w:ascii="Arial"/>
          <w:sz w:val="30"/>
          <w:szCs w:val="30"/>
        </w:rPr>
        <w:t>在一些人中，它是清晰的、明确的（distinct）、稳固的（steady），并伴随着非常坚定且果断的（decided）同意（assent）；在另一些人中，它更模糊（confused）、更含蓄（implicit），时常动摇（wavering），并伴随着难以作出的同意。</w:t>
      </w:r>
    </w:p>
    <w:p w14:paraId="6EE0C134">
      <w:pPr>
        <w:spacing w:line="242" w:lineRule="auto"/>
        <w:rPr>
          <w:rFonts w:hint="eastAsia" w:ascii="Arial"/>
          <w:sz w:val="30"/>
          <w:szCs w:val="30"/>
        </w:rPr>
      </w:pPr>
    </w:p>
    <w:p w14:paraId="370D803D">
      <w:pPr>
        <w:spacing w:line="242" w:lineRule="auto"/>
        <w:rPr>
          <w:rFonts w:hint="eastAsia" w:ascii="Arial"/>
          <w:sz w:val="30"/>
          <w:szCs w:val="30"/>
        </w:rPr>
      </w:pPr>
      <w:r>
        <w:rPr>
          <w:rFonts w:hint="eastAsia" w:ascii="Arial"/>
          <w:sz w:val="30"/>
          <w:szCs w:val="30"/>
        </w:rPr>
        <w:t>The command of God, indeed, lays an indispensable obligation upon all men, to make every possible effort to attain a most clear, distinct, and assured knowledge of divine truth.</w:t>
      </w:r>
    </w:p>
    <w:p w14:paraId="62CBB3E2">
      <w:pPr>
        <w:spacing w:line="242" w:lineRule="auto"/>
        <w:rPr>
          <w:rFonts w:hint="eastAsia" w:ascii="Arial"/>
          <w:sz w:val="30"/>
          <w:szCs w:val="30"/>
        </w:rPr>
      </w:pPr>
    </w:p>
    <w:p w14:paraId="7E873B26">
      <w:pPr>
        <w:spacing w:line="242" w:lineRule="auto"/>
        <w:rPr>
          <w:rFonts w:hint="eastAsia" w:ascii="Arial"/>
          <w:sz w:val="30"/>
          <w:szCs w:val="30"/>
        </w:rPr>
      </w:pPr>
      <w:r>
        <w:rPr>
          <w:rFonts w:hint="eastAsia" w:ascii="Arial"/>
          <w:sz w:val="30"/>
          <w:szCs w:val="30"/>
        </w:rPr>
        <w:t>确实，上帝的命令向所有人施加了一项不可推卸的（indispensable）义务（obligation），要尽一切可能的努力去获得关于神圣真理的最清晰、明确和确定的认识。</w:t>
      </w:r>
    </w:p>
    <w:p w14:paraId="452E42FE">
      <w:pPr>
        <w:spacing w:line="242" w:lineRule="auto"/>
        <w:rPr>
          <w:rFonts w:hint="eastAsia" w:ascii="Arial"/>
          <w:sz w:val="30"/>
          <w:szCs w:val="30"/>
        </w:rPr>
      </w:pPr>
    </w:p>
    <w:p w14:paraId="0F03E62A">
      <w:pPr>
        <w:spacing w:line="242" w:lineRule="auto"/>
        <w:rPr>
          <w:rFonts w:hint="eastAsia" w:ascii="Arial"/>
          <w:sz w:val="30"/>
          <w:szCs w:val="30"/>
        </w:rPr>
      </w:pPr>
      <w:r>
        <w:rPr>
          <w:rFonts w:hint="eastAsia" w:ascii="Arial"/>
          <w:sz w:val="30"/>
          <w:szCs w:val="30"/>
        </w:rPr>
        <w:t>It cannot, however, be questioned that the Deity, in his unbounded goodness, receives many to the abodes of bliss, whose knowledge even of the principal articles is very indistinct, and such as they are hardly capable of expressing in their own words.</w:t>
      </w:r>
    </w:p>
    <w:p w14:paraId="25BCF7B2">
      <w:pPr>
        <w:spacing w:line="242" w:lineRule="auto"/>
        <w:rPr>
          <w:rFonts w:hint="eastAsia" w:ascii="Arial"/>
          <w:sz w:val="30"/>
          <w:szCs w:val="30"/>
        </w:rPr>
      </w:pPr>
    </w:p>
    <w:p w14:paraId="558E31F2">
      <w:pPr>
        <w:spacing w:line="242" w:lineRule="auto"/>
        <w:rPr>
          <w:rFonts w:hint="eastAsia" w:ascii="Arial"/>
          <w:sz w:val="30"/>
          <w:szCs w:val="30"/>
        </w:rPr>
      </w:pPr>
      <w:r>
        <w:rPr>
          <w:rFonts w:hint="eastAsia" w:ascii="Arial"/>
          <w:sz w:val="30"/>
          <w:szCs w:val="30"/>
        </w:rPr>
        <w:t>然而，无可置疑的是，神（Deity），凭祂无限的良善，接纳许多人到福乐的居所（abodes of bliss），即使他们对主要信条的认识非常模糊，并且是那种他们几乎无法用自己的话语表达出来的。</w:t>
      </w:r>
    </w:p>
    <w:p w14:paraId="44AAA3F1">
      <w:pPr>
        <w:spacing w:line="242" w:lineRule="auto"/>
        <w:rPr>
          <w:rFonts w:hint="eastAsia" w:ascii="Arial"/>
          <w:sz w:val="30"/>
          <w:szCs w:val="30"/>
        </w:rPr>
      </w:pPr>
    </w:p>
    <w:p w14:paraId="42C168E0">
      <w:pPr>
        <w:spacing w:line="242" w:lineRule="auto"/>
        <w:rPr>
          <w:rFonts w:hint="eastAsia" w:ascii="Arial"/>
          <w:sz w:val="30"/>
          <w:szCs w:val="30"/>
        </w:rPr>
      </w:pPr>
      <w:r>
        <w:rPr>
          <w:rFonts w:hint="eastAsia" w:ascii="Arial"/>
          <w:sz w:val="30"/>
          <w:szCs w:val="30"/>
        </w:rPr>
        <w:t>The smallest measure of the requisite knowledge appears to be this, that, when an article of faith is explained, the mind so far at least apprehends it, as to recognise and embrace it as true.</w:t>
      </w:r>
    </w:p>
    <w:p w14:paraId="60B06EBD">
      <w:pPr>
        <w:spacing w:line="242" w:lineRule="auto"/>
        <w:rPr>
          <w:rFonts w:hint="eastAsia" w:ascii="Arial"/>
          <w:sz w:val="30"/>
          <w:szCs w:val="30"/>
        </w:rPr>
      </w:pPr>
    </w:p>
    <w:p w14:paraId="36795CB5">
      <w:pPr>
        <w:spacing w:line="242" w:lineRule="auto"/>
        <w:rPr>
          <w:rFonts w:hint="eastAsia" w:ascii="Arial"/>
          <w:sz w:val="30"/>
          <w:szCs w:val="30"/>
        </w:rPr>
      </w:pPr>
      <w:r>
        <w:rPr>
          <w:rFonts w:hint="eastAsia" w:ascii="Arial"/>
          <w:sz w:val="30"/>
          <w:szCs w:val="30"/>
        </w:rPr>
        <w:t>必需知识的最小量度（smallest measure）似乎是这样：当一个信条被解释时，心智至少在某种程度上领会（apprehends）它，以至于承认（recognise）并接受（embrace）它为真理。</w:t>
      </w:r>
    </w:p>
    <w:p w14:paraId="3A3C5994">
      <w:pPr>
        <w:spacing w:line="242" w:lineRule="auto"/>
        <w:rPr>
          <w:rFonts w:hint="eastAsia" w:ascii="Arial"/>
          <w:sz w:val="30"/>
          <w:szCs w:val="30"/>
        </w:rPr>
      </w:pPr>
    </w:p>
    <w:p w14:paraId="443043A3">
      <w:pPr>
        <w:spacing w:line="242" w:lineRule="auto"/>
        <w:rPr>
          <w:rFonts w:hint="eastAsia" w:ascii="Arial"/>
          <w:sz w:val="30"/>
          <w:szCs w:val="30"/>
        </w:rPr>
      </w:pPr>
      <w:r>
        <w:rPr>
          <w:rFonts w:hint="eastAsia" w:ascii="Arial"/>
          <w:sz w:val="30"/>
          <w:szCs w:val="30"/>
        </w:rPr>
        <w:t>IV. Thirdly, Times also must be distinguished.</w:t>
      </w:r>
    </w:p>
    <w:p w14:paraId="6C343C0B">
      <w:pPr>
        <w:spacing w:line="242" w:lineRule="auto"/>
        <w:rPr>
          <w:rFonts w:hint="eastAsia" w:ascii="Arial"/>
          <w:sz w:val="30"/>
          <w:szCs w:val="30"/>
        </w:rPr>
      </w:pPr>
    </w:p>
    <w:p w14:paraId="6B4A7B0C">
      <w:pPr>
        <w:spacing w:line="242" w:lineRule="auto"/>
        <w:rPr>
          <w:rFonts w:hint="eastAsia" w:ascii="Arial"/>
          <w:sz w:val="30"/>
          <w:szCs w:val="30"/>
        </w:rPr>
      </w:pPr>
      <w:r>
        <w:rPr>
          <w:rFonts w:hint="eastAsia" w:ascii="Arial"/>
          <w:sz w:val="30"/>
          <w:szCs w:val="30"/>
        </w:rPr>
        <w:t>四、第三，时代也必须被区分。</w:t>
      </w:r>
    </w:p>
    <w:p w14:paraId="1FC6F2C2">
      <w:pPr>
        <w:spacing w:line="242" w:lineRule="auto"/>
        <w:rPr>
          <w:rFonts w:hint="eastAsia" w:ascii="Arial"/>
          <w:sz w:val="30"/>
          <w:szCs w:val="30"/>
        </w:rPr>
      </w:pPr>
    </w:p>
    <w:p w14:paraId="49080C87">
      <w:pPr>
        <w:spacing w:line="242" w:lineRule="auto"/>
        <w:rPr>
          <w:rFonts w:hint="eastAsia" w:ascii="Arial"/>
          <w:sz w:val="30"/>
          <w:szCs w:val="30"/>
        </w:rPr>
      </w:pPr>
      <w:r>
        <w:rPr>
          <w:rFonts w:hint="eastAsia" w:ascii="Arial"/>
          <w:sz w:val="30"/>
          <w:szCs w:val="30"/>
        </w:rPr>
        <w:t>It admits of no doubt, that under the bright dispensation of the Gospel, a more extensive and more explicit knowledge is necessary to salvation, than was required under the Old Testament economy; for it is reasonable that both knowledge, and the necessity of knowledge, should increase in proportion to the measure of revelation afforded.</w:t>
      </w:r>
    </w:p>
    <w:p w14:paraId="69483197">
      <w:pPr>
        <w:spacing w:line="242" w:lineRule="auto"/>
        <w:rPr>
          <w:rFonts w:hint="eastAsia" w:ascii="Arial"/>
          <w:sz w:val="30"/>
          <w:szCs w:val="30"/>
        </w:rPr>
      </w:pPr>
    </w:p>
    <w:p w14:paraId="559FB63A">
      <w:pPr>
        <w:spacing w:line="242" w:lineRule="auto"/>
        <w:rPr>
          <w:rFonts w:hint="eastAsia" w:ascii="Arial"/>
          <w:sz w:val="30"/>
          <w:szCs w:val="30"/>
        </w:rPr>
      </w:pPr>
      <w:r>
        <w:rPr>
          <w:rFonts w:hint="eastAsia" w:ascii="Arial"/>
          <w:sz w:val="30"/>
          <w:szCs w:val="30"/>
        </w:rPr>
        <w:t>毫无疑问，在福音光明的经纶（bright dispensation）下，为得救所必需的认识，比旧约经纶（Old Testament economy）下所要求的更广泛、更明确（explicit）；因为知识，以及知识的必要性，都应与所赐启示的量度成比例增加，这是合理的。</w:t>
      </w:r>
    </w:p>
    <w:p w14:paraId="6891FCA8">
      <w:pPr>
        <w:spacing w:line="242" w:lineRule="auto"/>
        <w:rPr>
          <w:rFonts w:hint="eastAsia" w:ascii="Arial"/>
          <w:sz w:val="30"/>
          <w:szCs w:val="30"/>
        </w:rPr>
      </w:pPr>
    </w:p>
    <w:p w14:paraId="31EC0C25">
      <w:pPr>
        <w:spacing w:line="242" w:lineRule="auto"/>
        <w:rPr>
          <w:rFonts w:hint="eastAsia" w:ascii="Arial"/>
          <w:sz w:val="30"/>
          <w:szCs w:val="30"/>
        </w:rPr>
      </w:pPr>
      <w:r>
        <w:rPr>
          <w:rFonts w:hint="eastAsia" w:ascii="Arial"/>
          <w:sz w:val="30"/>
          <w:szCs w:val="30"/>
        </w:rPr>
        <w:t>Under the Old dispensation, nay, during the time of our Saviour's abode on the earth, it was possible for a man to be a true believer and in a state of grace, who was ignorant of the sufferings, the death, and the resurrection of Christ, and who even presumed to object to the testimony of Christ himself respecting those momentous topics, as is clear from the instance of Peter;—or who, though he believed in general in the Messiah, yet knew not that Jesus is the Christ, as appears from the history of Cornelius the Centurion.b</w:t>
      </w:r>
    </w:p>
    <w:p w14:paraId="2828CC98">
      <w:pPr>
        <w:spacing w:line="242" w:lineRule="auto"/>
        <w:rPr>
          <w:rFonts w:hint="eastAsia" w:ascii="Arial"/>
          <w:sz w:val="30"/>
          <w:szCs w:val="30"/>
        </w:rPr>
      </w:pPr>
    </w:p>
    <w:p w14:paraId="511178FE">
      <w:pPr>
        <w:spacing w:line="242" w:lineRule="auto"/>
        <w:rPr>
          <w:rFonts w:hint="eastAsia" w:ascii="Arial"/>
          <w:sz w:val="30"/>
          <w:szCs w:val="30"/>
        </w:rPr>
      </w:pPr>
      <w:r>
        <w:rPr>
          <w:rFonts w:hint="eastAsia" w:ascii="Arial"/>
          <w:sz w:val="30"/>
          <w:szCs w:val="30"/>
        </w:rPr>
        <w:t>在旧的经纶下，不，在我们救主居留（abode）地上期间，一个人可能是一个真实的信徒并处于恩典的状态，却不了解基督的受难、死亡和复活，甚至敢于反对基督祂自己关于那些重大（momentous）主题的见证，正如从彼得的例子中清楚看到的那样；——或者，他虽然普遍地相信弥赛亚（Messiah），却不知道耶稣就是基督，正如从百夫长哥尼流（Cornelius the Centurion）的历史中显明的那样。b</w:t>
      </w:r>
    </w:p>
    <w:p w14:paraId="6778562A">
      <w:pPr>
        <w:spacing w:line="242" w:lineRule="auto"/>
        <w:rPr>
          <w:rFonts w:hint="eastAsia" w:ascii="Arial"/>
          <w:sz w:val="30"/>
          <w:szCs w:val="30"/>
        </w:rPr>
      </w:pPr>
    </w:p>
    <w:p w14:paraId="20433BDE">
      <w:pPr>
        <w:spacing w:line="242" w:lineRule="auto"/>
        <w:rPr>
          <w:rFonts w:hint="eastAsia" w:ascii="Arial"/>
          <w:sz w:val="30"/>
          <w:szCs w:val="30"/>
        </w:rPr>
      </w:pPr>
      <w:r>
        <w:rPr>
          <w:rFonts w:hint="eastAsia" w:ascii="Arial"/>
          <w:sz w:val="30"/>
          <w:szCs w:val="30"/>
        </w:rPr>
        <w:t>No one, however, I suppose, would now acknowledge any person as a true believer, who should discover ignorance of these truths respecting the Lord Jesus; and still less a person who should contradict them when represented to him.</w:t>
      </w:r>
    </w:p>
    <w:p w14:paraId="44552EBD">
      <w:pPr>
        <w:spacing w:line="242" w:lineRule="auto"/>
        <w:rPr>
          <w:rFonts w:hint="eastAsia" w:ascii="Arial"/>
          <w:sz w:val="30"/>
          <w:szCs w:val="30"/>
        </w:rPr>
      </w:pPr>
    </w:p>
    <w:p w14:paraId="1622F623">
      <w:pPr>
        <w:spacing w:line="242" w:lineRule="auto"/>
        <w:rPr>
          <w:rFonts w:hint="eastAsia" w:ascii="Arial"/>
          <w:sz w:val="30"/>
          <w:szCs w:val="30"/>
        </w:rPr>
      </w:pPr>
      <w:r>
        <w:rPr>
          <w:rFonts w:hint="eastAsia" w:ascii="Arial"/>
          <w:sz w:val="30"/>
          <w:szCs w:val="30"/>
        </w:rPr>
        <w:t>然而，我想，现在没有人会承认任何对关于主耶稣的这些真理显露无知的人为真实信徒；更不用说当这些真理向他陈述时他还反驳它们的人了。</w:t>
      </w:r>
    </w:p>
    <w:p w14:paraId="4D8E2CF3">
      <w:pPr>
        <w:spacing w:line="242" w:lineRule="auto"/>
        <w:rPr>
          <w:rFonts w:hint="eastAsia" w:ascii="Arial"/>
          <w:sz w:val="30"/>
          <w:szCs w:val="30"/>
        </w:rPr>
      </w:pPr>
    </w:p>
    <w:p w14:paraId="73503DB5">
      <w:pPr>
        <w:spacing w:line="242" w:lineRule="auto"/>
        <w:rPr>
          <w:rFonts w:hint="eastAsia" w:ascii="Arial"/>
          <w:sz w:val="30"/>
          <w:szCs w:val="30"/>
        </w:rPr>
      </w:pPr>
      <w:r>
        <w:rPr>
          <w:rFonts w:hint="eastAsia" w:ascii="Arial"/>
          <w:sz w:val="30"/>
          <w:szCs w:val="30"/>
        </w:rPr>
        <w:t>On this subject, the expressions of Thomas Aquinas deserve to be quoted: "The articles of faith," says he, "have increased with the lapse of time, not indeed with respect to the faith itself, but with respect to explicit and express profession.</w:t>
      </w:r>
    </w:p>
    <w:p w14:paraId="216CB441">
      <w:pPr>
        <w:spacing w:line="242" w:lineRule="auto"/>
        <w:rPr>
          <w:rFonts w:hint="eastAsia" w:ascii="Arial"/>
          <w:sz w:val="30"/>
          <w:szCs w:val="30"/>
        </w:rPr>
      </w:pPr>
    </w:p>
    <w:p w14:paraId="09D80348">
      <w:pPr>
        <w:spacing w:line="242" w:lineRule="auto"/>
        <w:rPr>
          <w:rFonts w:hint="eastAsia" w:ascii="Arial"/>
          <w:sz w:val="30"/>
          <w:szCs w:val="30"/>
        </w:rPr>
      </w:pPr>
      <w:r>
        <w:rPr>
          <w:rFonts w:hint="eastAsia" w:ascii="Arial"/>
          <w:sz w:val="30"/>
          <w:szCs w:val="30"/>
        </w:rPr>
        <w:t>关于这个主题，托马斯·阿奎那（Thomas Aquinas）的表达值得引用：“信条，”他说，“随着时间的推移而增加，并非就信仰本身而言，而是就明确（explicit）和清晰表达（express）的宣信而言。</w:t>
      </w:r>
    </w:p>
    <w:p w14:paraId="1C922099">
      <w:pPr>
        <w:spacing w:line="242" w:lineRule="auto"/>
        <w:rPr>
          <w:rFonts w:hint="eastAsia" w:ascii="Arial"/>
          <w:sz w:val="30"/>
          <w:szCs w:val="30"/>
        </w:rPr>
      </w:pPr>
    </w:p>
    <w:p w14:paraId="24C34076">
      <w:pPr>
        <w:spacing w:line="242" w:lineRule="auto"/>
        <w:rPr>
          <w:rFonts w:hint="eastAsia" w:ascii="Arial"/>
          <w:sz w:val="30"/>
          <w:szCs w:val="30"/>
        </w:rPr>
      </w:pPr>
      <w:r>
        <w:rPr>
          <w:rFonts w:hint="eastAsia" w:ascii="Arial"/>
          <w:sz w:val="30"/>
          <w:szCs w:val="30"/>
        </w:rPr>
        <w:t>The same things which are believed explicitly, and under a greater number of articles, by the saints in latter days, were all believed implicitly, and under a smaller number, by the fathers in ancient times."*</w:t>
      </w:r>
    </w:p>
    <w:p w14:paraId="317CF836">
      <w:pPr>
        <w:spacing w:line="242" w:lineRule="auto"/>
        <w:rPr>
          <w:rFonts w:hint="eastAsia" w:ascii="Arial"/>
          <w:sz w:val="30"/>
          <w:szCs w:val="30"/>
        </w:rPr>
      </w:pPr>
    </w:p>
    <w:p w14:paraId="492B5ED6">
      <w:pPr>
        <w:spacing w:line="242" w:lineRule="auto"/>
        <w:rPr>
          <w:rFonts w:hint="eastAsia" w:ascii="Arial"/>
          <w:sz w:val="30"/>
          <w:szCs w:val="30"/>
        </w:rPr>
      </w:pPr>
      <w:r>
        <w:rPr>
          <w:rFonts w:hint="eastAsia" w:ascii="Arial"/>
          <w:sz w:val="30"/>
          <w:szCs w:val="30"/>
        </w:rPr>
        <w:t>圣徒在后来的日子里明确地、并在更多信条下所相信的同样事物，在古代都被教父们含蓄地（implicitly）、并在较少数量下所相信。”*</w:t>
      </w:r>
    </w:p>
    <w:p w14:paraId="7F81679E">
      <w:pPr>
        <w:spacing w:line="242" w:lineRule="auto"/>
        <w:rPr>
          <w:rFonts w:hint="eastAsia" w:ascii="Arial"/>
          <w:sz w:val="30"/>
          <w:szCs w:val="30"/>
        </w:rPr>
      </w:pPr>
    </w:p>
    <w:p w14:paraId="0A378DBA">
      <w:pPr>
        <w:spacing w:line="242" w:lineRule="auto"/>
        <w:rPr>
          <w:rFonts w:hint="eastAsia" w:ascii="Arial"/>
          <w:sz w:val="30"/>
          <w:szCs w:val="30"/>
        </w:rPr>
      </w:pPr>
      <w:r>
        <w:rPr>
          <w:rFonts w:hint="eastAsia" w:ascii="Arial"/>
          <w:sz w:val="30"/>
          <w:szCs w:val="30"/>
        </w:rPr>
        <w:t>V. Having premised these distinctions, let us now, in the first place, inquire, in general, into the marks of fundamental articles; and then examine, more particularly, whether the number of such articles can be determined with certainty.</w:t>
      </w:r>
    </w:p>
    <w:p w14:paraId="62F8609B">
      <w:pPr>
        <w:spacing w:line="242" w:lineRule="auto"/>
        <w:rPr>
          <w:rFonts w:hint="eastAsia" w:ascii="Arial"/>
          <w:sz w:val="30"/>
          <w:szCs w:val="30"/>
        </w:rPr>
      </w:pPr>
    </w:p>
    <w:p w14:paraId="4A414F22">
      <w:pPr>
        <w:spacing w:line="242" w:lineRule="auto"/>
        <w:rPr>
          <w:rFonts w:hint="eastAsia" w:ascii="Arial"/>
          <w:sz w:val="30"/>
          <w:szCs w:val="30"/>
        </w:rPr>
      </w:pPr>
      <w:r>
        <w:rPr>
          <w:rFonts w:hint="eastAsia" w:ascii="Arial"/>
          <w:sz w:val="30"/>
          <w:szCs w:val="30"/>
        </w:rPr>
        <w:t>五、提出了这些区分之后，现在让我们首先，普遍地探究基要信条的标记；然后更具体地考察，这类信条的数量是否能被确定地决定。</w:t>
      </w:r>
    </w:p>
    <w:p w14:paraId="7F09579B">
      <w:pPr>
        <w:spacing w:line="242" w:lineRule="auto"/>
        <w:rPr>
          <w:rFonts w:hint="eastAsia" w:ascii="Arial"/>
          <w:sz w:val="30"/>
          <w:szCs w:val="30"/>
        </w:rPr>
      </w:pPr>
    </w:p>
    <w:p w14:paraId="73EFE5A3">
      <w:pPr>
        <w:spacing w:line="242" w:lineRule="auto"/>
        <w:rPr>
          <w:rFonts w:hint="eastAsia" w:ascii="Arial"/>
          <w:sz w:val="30"/>
          <w:szCs w:val="30"/>
        </w:rPr>
      </w:pPr>
      <w:r>
        <w:rPr>
          <w:rFonts w:hint="eastAsia" w:ascii="Arial"/>
          <w:sz w:val="30"/>
          <w:szCs w:val="30"/>
        </w:rPr>
        <w:t>To entitle an article to be considered fundamental, it must be distinguished by the following characters.</w:t>
      </w:r>
    </w:p>
    <w:p w14:paraId="61450A41">
      <w:pPr>
        <w:spacing w:line="242" w:lineRule="auto"/>
        <w:rPr>
          <w:rFonts w:hint="eastAsia" w:ascii="Arial"/>
          <w:sz w:val="30"/>
          <w:szCs w:val="30"/>
        </w:rPr>
      </w:pPr>
    </w:p>
    <w:p w14:paraId="710C5B10">
      <w:pPr>
        <w:spacing w:line="242" w:lineRule="auto"/>
        <w:rPr>
          <w:rFonts w:hint="eastAsia" w:ascii="Arial"/>
          <w:sz w:val="30"/>
          <w:szCs w:val="30"/>
        </w:rPr>
      </w:pPr>
      <w:r>
        <w:rPr>
          <w:rFonts w:hint="eastAsia" w:ascii="Arial"/>
          <w:sz w:val="30"/>
          <w:szCs w:val="30"/>
        </w:rPr>
        <w:t>要使一个信条有资格被认为是基要的，它必须具有以下特征（characters）。</w:t>
      </w:r>
    </w:p>
    <w:p w14:paraId="383501E2">
      <w:pPr>
        <w:spacing w:line="242" w:lineRule="auto"/>
        <w:rPr>
          <w:rFonts w:hint="eastAsia" w:ascii="Arial"/>
          <w:sz w:val="30"/>
          <w:szCs w:val="30"/>
        </w:rPr>
      </w:pPr>
    </w:p>
    <w:p w14:paraId="21C14BD3">
      <w:pPr>
        <w:spacing w:line="242" w:lineRule="auto"/>
        <w:rPr>
          <w:rFonts w:hint="eastAsia" w:ascii="Arial"/>
          <w:sz w:val="30"/>
          <w:szCs w:val="30"/>
        </w:rPr>
      </w:pPr>
      <w:r>
        <w:rPr>
          <w:rFonts w:hint="eastAsia" w:ascii="Arial"/>
          <w:sz w:val="30"/>
          <w:szCs w:val="30"/>
        </w:rPr>
        <w:t>1st, It is requisite that it be contained in Scripture; for the Scriptures "are able to make us wise unto salvation."</w:t>
      </w:r>
    </w:p>
    <w:p w14:paraId="2D839B38">
      <w:pPr>
        <w:spacing w:line="242" w:lineRule="auto"/>
        <w:rPr>
          <w:rFonts w:hint="eastAsia" w:ascii="Arial"/>
          <w:sz w:val="30"/>
          <w:szCs w:val="30"/>
        </w:rPr>
      </w:pPr>
    </w:p>
    <w:p w14:paraId="6328F602">
      <w:pPr>
        <w:spacing w:line="242" w:lineRule="auto"/>
        <w:rPr>
          <w:rFonts w:hint="eastAsia" w:ascii="Arial"/>
          <w:sz w:val="30"/>
          <w:szCs w:val="30"/>
        </w:rPr>
      </w:pPr>
      <w:r>
        <w:rPr>
          <w:rFonts w:hint="eastAsia" w:ascii="Arial"/>
          <w:sz w:val="30"/>
          <w:szCs w:val="30"/>
        </w:rPr>
        <w:t>第一，它必须包含在圣经中；因为圣经“能使我们因信基督耶稣，有得救的智慧”（are able to make us wise unto salvation）。</w:t>
      </w:r>
    </w:p>
    <w:p w14:paraId="4902C70A">
      <w:pPr>
        <w:spacing w:line="242" w:lineRule="auto"/>
        <w:rPr>
          <w:rFonts w:hint="eastAsia" w:ascii="Arial"/>
          <w:sz w:val="30"/>
          <w:szCs w:val="30"/>
        </w:rPr>
      </w:pPr>
    </w:p>
    <w:p w14:paraId="1333F33B">
      <w:pPr>
        <w:spacing w:line="242" w:lineRule="auto"/>
        <w:rPr>
          <w:rFonts w:hint="eastAsia" w:ascii="Arial"/>
          <w:sz w:val="30"/>
          <w:szCs w:val="30"/>
        </w:rPr>
      </w:pPr>
      <w:r>
        <w:rPr>
          <w:rFonts w:hint="eastAsia" w:ascii="Arial"/>
          <w:sz w:val="30"/>
          <w:szCs w:val="30"/>
        </w:rPr>
        <w:t>They are the perfect rule of all things necessary to be known, believed, and done, in order to eternal life.</w:t>
      </w:r>
    </w:p>
    <w:p w14:paraId="3654860C">
      <w:pPr>
        <w:spacing w:line="242" w:lineRule="auto"/>
        <w:rPr>
          <w:rFonts w:hint="eastAsia" w:ascii="Arial"/>
          <w:sz w:val="30"/>
          <w:szCs w:val="30"/>
        </w:rPr>
      </w:pPr>
    </w:p>
    <w:p w14:paraId="74AD368B">
      <w:pPr>
        <w:spacing w:line="242" w:lineRule="auto"/>
        <w:rPr>
          <w:rFonts w:hint="eastAsia" w:ascii="Arial"/>
          <w:sz w:val="30"/>
          <w:szCs w:val="30"/>
        </w:rPr>
      </w:pPr>
      <w:r>
        <w:rPr>
          <w:rFonts w:hint="eastAsia" w:ascii="Arial"/>
          <w:sz w:val="30"/>
          <w:szCs w:val="30"/>
        </w:rPr>
        <w:t>它们是为得永生而必需认识、相信和遵行的一切事物的完美规则。</w:t>
      </w:r>
    </w:p>
    <w:p w14:paraId="03B314B1">
      <w:pPr>
        <w:spacing w:line="242" w:lineRule="auto"/>
        <w:rPr>
          <w:rFonts w:hint="eastAsia" w:ascii="Arial"/>
          <w:sz w:val="30"/>
          <w:szCs w:val="30"/>
        </w:rPr>
      </w:pPr>
    </w:p>
    <w:p w14:paraId="3AC213BE">
      <w:pPr>
        <w:spacing w:line="242" w:lineRule="auto"/>
        <w:rPr>
          <w:rFonts w:hint="eastAsia" w:ascii="Arial"/>
          <w:sz w:val="30"/>
          <w:szCs w:val="30"/>
        </w:rPr>
      </w:pPr>
      <w:r>
        <w:rPr>
          <w:rFonts w:hint="eastAsia" w:ascii="Arial"/>
          <w:sz w:val="30"/>
          <w:szCs w:val="30"/>
        </w:rPr>
        <w:t>This criterion we lay down, in opposition to Papists, and to Enthusiasts.</w:t>
      </w:r>
    </w:p>
    <w:p w14:paraId="15FA83DB">
      <w:pPr>
        <w:spacing w:line="242" w:lineRule="auto"/>
        <w:rPr>
          <w:rFonts w:hint="eastAsia" w:ascii="Arial"/>
          <w:sz w:val="30"/>
          <w:szCs w:val="30"/>
        </w:rPr>
      </w:pPr>
    </w:p>
    <w:p w14:paraId="7CAD9D3D">
      <w:pPr>
        <w:spacing w:line="242" w:lineRule="auto"/>
        <w:rPr>
          <w:rFonts w:hint="eastAsia" w:ascii="Arial"/>
          <w:sz w:val="30"/>
          <w:szCs w:val="30"/>
        </w:rPr>
      </w:pPr>
      <w:r>
        <w:rPr>
          <w:rFonts w:hint="eastAsia" w:ascii="Arial"/>
          <w:sz w:val="30"/>
          <w:szCs w:val="30"/>
        </w:rPr>
        <w:t>我们提出这个标准（criterion），是为了反对教皇派（Papists）和狂热派（Enthusiasts）。</w:t>
      </w:r>
    </w:p>
    <w:p w14:paraId="452AFF32">
      <w:pPr>
        <w:spacing w:line="242" w:lineRule="auto"/>
        <w:rPr>
          <w:rFonts w:hint="eastAsia" w:ascii="Arial"/>
          <w:sz w:val="30"/>
          <w:szCs w:val="30"/>
        </w:rPr>
      </w:pPr>
    </w:p>
    <w:p w14:paraId="5EBB2F52">
      <w:pPr>
        <w:spacing w:line="242" w:lineRule="auto"/>
        <w:rPr>
          <w:rFonts w:hint="eastAsia" w:ascii="Arial"/>
          <w:sz w:val="30"/>
          <w:szCs w:val="30"/>
        </w:rPr>
      </w:pPr>
      <w:r>
        <w:rPr>
          <w:rFonts w:hint="eastAsia" w:ascii="Arial"/>
          <w:sz w:val="30"/>
          <w:szCs w:val="30"/>
        </w:rPr>
        <w:t>VI. 2dly, It is necessary that it be so clearly contained in the sacred volume, that any person, even the most simple and illiterate, provided he give attention, may easily perceive that it is a doctrine of Scripture.</w:t>
      </w:r>
    </w:p>
    <w:p w14:paraId="1C281252">
      <w:pPr>
        <w:spacing w:line="242" w:lineRule="auto"/>
        <w:rPr>
          <w:rFonts w:hint="eastAsia" w:ascii="Arial"/>
          <w:sz w:val="30"/>
          <w:szCs w:val="30"/>
        </w:rPr>
      </w:pPr>
    </w:p>
    <w:p w14:paraId="29821DFB">
      <w:pPr>
        <w:spacing w:line="242" w:lineRule="auto"/>
        <w:rPr>
          <w:rFonts w:hint="eastAsia" w:ascii="Arial"/>
          <w:sz w:val="30"/>
          <w:szCs w:val="30"/>
        </w:rPr>
      </w:pPr>
      <w:r>
        <w:rPr>
          <w:rFonts w:hint="eastAsia" w:ascii="Arial"/>
          <w:sz w:val="30"/>
          <w:szCs w:val="30"/>
        </w:rPr>
        <w:t>六、第二，它必须如此清晰地包含在圣卷（sacred volume）中，以至于任何人，即使是最单纯（simple）和不识字的（illiterate），只要他留心，就能轻易地察觉到它是圣经的教义。</w:t>
      </w:r>
    </w:p>
    <w:p w14:paraId="333DFD9F">
      <w:pPr>
        <w:spacing w:line="242" w:lineRule="auto"/>
        <w:rPr>
          <w:rFonts w:hint="eastAsia" w:ascii="Arial"/>
          <w:sz w:val="30"/>
          <w:szCs w:val="30"/>
        </w:rPr>
      </w:pPr>
    </w:p>
    <w:p w14:paraId="15FC2C51">
      <w:pPr>
        <w:spacing w:line="242" w:lineRule="auto"/>
        <w:rPr>
          <w:rFonts w:hint="eastAsia" w:ascii="Arial"/>
          <w:sz w:val="30"/>
          <w:szCs w:val="30"/>
        </w:rPr>
      </w:pPr>
      <w:r>
        <w:rPr>
          <w:rFonts w:hint="eastAsia" w:ascii="Arial"/>
          <w:sz w:val="30"/>
          <w:szCs w:val="30"/>
        </w:rPr>
        <w:t>The reason of this criterion is, that salvation is intended not merely for the learned and for those endowed with great perspicacity of mind, but also for children and babes in Christ.</w:t>
      </w:r>
    </w:p>
    <w:p w14:paraId="39A61C77">
      <w:pPr>
        <w:spacing w:line="242" w:lineRule="auto"/>
        <w:rPr>
          <w:rFonts w:hint="eastAsia" w:ascii="Arial"/>
          <w:sz w:val="30"/>
          <w:szCs w:val="30"/>
        </w:rPr>
      </w:pPr>
    </w:p>
    <w:p w14:paraId="4C3446AF">
      <w:pPr>
        <w:spacing w:line="242" w:lineRule="auto"/>
        <w:rPr>
          <w:rFonts w:hint="eastAsia" w:ascii="Arial"/>
          <w:sz w:val="30"/>
          <w:szCs w:val="30"/>
        </w:rPr>
      </w:pPr>
      <w:r>
        <w:rPr>
          <w:rFonts w:hint="eastAsia" w:ascii="Arial"/>
          <w:sz w:val="30"/>
          <w:szCs w:val="30"/>
        </w:rPr>
        <w:t>这个标准的理由是，得救不仅是为了学者和那些拥有极大敏锐心智（great perspicacity of mind）的人，也是为了基督里的孩子和婴孩（babes）。</w:t>
      </w:r>
    </w:p>
    <w:p w14:paraId="0CAB76FF">
      <w:pPr>
        <w:spacing w:line="242" w:lineRule="auto"/>
        <w:rPr>
          <w:rFonts w:hint="eastAsia" w:ascii="Arial"/>
          <w:sz w:val="30"/>
          <w:szCs w:val="30"/>
        </w:rPr>
      </w:pPr>
    </w:p>
    <w:p w14:paraId="5AC97D05">
      <w:pPr>
        <w:spacing w:line="242" w:lineRule="auto"/>
        <w:rPr>
          <w:rFonts w:hint="eastAsia" w:ascii="Arial"/>
          <w:sz w:val="30"/>
          <w:szCs w:val="30"/>
        </w:rPr>
      </w:pPr>
      <w:r>
        <w:rPr>
          <w:rFonts w:hint="eastAsia" w:ascii="Arial"/>
          <w:sz w:val="30"/>
          <w:szCs w:val="30"/>
        </w:rPr>
        <w:t>Among articles clearly contained in the Scriptures, however, we must include not only those which they teach in express words, but also those which, to all who apply their minds to the subject, are obviously deducible from them by necessary consequence.</w:t>
      </w:r>
    </w:p>
    <w:p w14:paraId="3608E717">
      <w:pPr>
        <w:spacing w:line="242" w:lineRule="auto"/>
        <w:rPr>
          <w:rFonts w:hint="eastAsia" w:ascii="Arial"/>
          <w:sz w:val="30"/>
          <w:szCs w:val="30"/>
        </w:rPr>
      </w:pPr>
    </w:p>
    <w:p w14:paraId="4EF49324">
      <w:pPr>
        <w:spacing w:line="242" w:lineRule="auto"/>
        <w:rPr>
          <w:rFonts w:hint="eastAsia" w:ascii="Arial"/>
          <w:sz w:val="30"/>
          <w:szCs w:val="30"/>
        </w:rPr>
      </w:pPr>
      <w:r>
        <w:rPr>
          <w:rFonts w:hint="eastAsia" w:ascii="Arial"/>
          <w:sz w:val="30"/>
          <w:szCs w:val="30"/>
        </w:rPr>
        <w:t>然而，在圣经中清晰包含的信条中，我们不仅必须包括那些它们用明确的话语教导的，而且还必须包括那些对于所有用心于此主题的人来说，显然可以通过必然推论（necessary consequence）从中推导出来的信条。</w:t>
      </w:r>
    </w:p>
    <w:p w14:paraId="60307FBD">
      <w:pPr>
        <w:spacing w:line="242" w:lineRule="auto"/>
        <w:rPr>
          <w:rFonts w:hint="eastAsia" w:ascii="Arial"/>
          <w:sz w:val="30"/>
          <w:szCs w:val="30"/>
        </w:rPr>
      </w:pPr>
    </w:p>
    <w:p w14:paraId="62751744">
      <w:pPr>
        <w:spacing w:line="242" w:lineRule="auto"/>
        <w:rPr>
          <w:rFonts w:hint="eastAsia" w:ascii="Arial"/>
          <w:sz w:val="30"/>
          <w:szCs w:val="30"/>
        </w:rPr>
      </w:pPr>
      <w:r>
        <w:rPr>
          <w:rFonts w:hint="eastAsia" w:ascii="Arial"/>
          <w:sz w:val="30"/>
          <w:szCs w:val="30"/>
        </w:rPr>
        <w:t>Our Lord and his Apostles very frequently confirmed even fundamental articles of faith by consequences deduced from Scripture.</w:t>
      </w:r>
    </w:p>
    <w:p w14:paraId="400D3AEE">
      <w:pPr>
        <w:spacing w:line="242" w:lineRule="auto"/>
        <w:rPr>
          <w:rFonts w:hint="eastAsia" w:ascii="Arial"/>
          <w:sz w:val="30"/>
          <w:szCs w:val="30"/>
        </w:rPr>
      </w:pPr>
    </w:p>
    <w:p w14:paraId="6AA8A72C">
      <w:pPr>
        <w:spacing w:line="242" w:lineRule="auto"/>
        <w:rPr>
          <w:rFonts w:hint="eastAsia" w:ascii="Arial"/>
          <w:sz w:val="30"/>
          <w:szCs w:val="30"/>
        </w:rPr>
      </w:pPr>
      <w:r>
        <w:rPr>
          <w:rFonts w:hint="eastAsia" w:ascii="Arial"/>
          <w:sz w:val="30"/>
          <w:szCs w:val="30"/>
        </w:rPr>
        <w:t>我们的主和祂的使徒常常通过从圣经推导出的结论来确认甚至基要的信条。</w:t>
      </w:r>
    </w:p>
    <w:p w14:paraId="46FECB0D">
      <w:pPr>
        <w:spacing w:line="242" w:lineRule="auto"/>
        <w:rPr>
          <w:rFonts w:hint="eastAsia" w:ascii="Arial"/>
          <w:sz w:val="30"/>
          <w:szCs w:val="30"/>
        </w:rPr>
      </w:pPr>
    </w:p>
    <w:p w14:paraId="7A84F357">
      <w:pPr>
        <w:spacing w:line="242" w:lineRule="auto"/>
        <w:rPr>
          <w:rFonts w:hint="eastAsia" w:ascii="Arial"/>
          <w:sz w:val="30"/>
          <w:szCs w:val="30"/>
        </w:rPr>
      </w:pPr>
      <w:r>
        <w:rPr>
          <w:rFonts w:hint="eastAsia" w:ascii="Arial"/>
          <w:sz w:val="30"/>
          <w:szCs w:val="30"/>
        </w:rPr>
        <w:t>—This criterion, too, must not be understood to intimate, that fundamental articles are propounded wherever they are taught in holy writ, in words thus clear and intelligible to all; or that nothing is to be deemed fundamental, which is exhibited in any passage in a manner calculated to exercise the industry even of the learned.</w:t>
      </w:r>
    </w:p>
    <w:p w14:paraId="7F870855">
      <w:pPr>
        <w:spacing w:line="242" w:lineRule="auto"/>
        <w:rPr>
          <w:rFonts w:hint="eastAsia" w:ascii="Arial"/>
          <w:sz w:val="30"/>
          <w:szCs w:val="30"/>
        </w:rPr>
      </w:pPr>
    </w:p>
    <w:p w14:paraId="381665CE">
      <w:pPr>
        <w:spacing w:line="242" w:lineRule="auto"/>
        <w:rPr>
          <w:rFonts w:hint="eastAsia" w:ascii="Arial"/>
          <w:sz w:val="30"/>
          <w:szCs w:val="30"/>
        </w:rPr>
      </w:pPr>
      <w:r>
        <w:rPr>
          <w:rFonts w:hint="eastAsia" w:ascii="Arial"/>
          <w:sz w:val="30"/>
          <w:szCs w:val="30"/>
        </w:rPr>
        <w:t>——这个标准，也不应被理解为暗示，基要信条无论何时在圣经中被教导，都是用如此清晰且所有人都可理解的话语提出的；或者任何以旨在甚至锻炼学者勤奋（industry）的方式在任何段落中展示出来的东西，都不应被视为基要的。</w:t>
      </w:r>
    </w:p>
    <w:p w14:paraId="4C4E1C2B">
      <w:pPr>
        <w:spacing w:line="242" w:lineRule="auto"/>
        <w:rPr>
          <w:rFonts w:hint="eastAsia" w:ascii="Arial"/>
          <w:sz w:val="30"/>
          <w:szCs w:val="30"/>
        </w:rPr>
      </w:pPr>
    </w:p>
    <w:p w14:paraId="2BC8ECB7">
      <w:pPr>
        <w:spacing w:line="242" w:lineRule="auto"/>
        <w:rPr>
          <w:rFonts w:hint="eastAsia" w:ascii="Arial"/>
          <w:sz w:val="30"/>
          <w:szCs w:val="30"/>
        </w:rPr>
      </w:pPr>
      <w:r>
        <w:rPr>
          <w:rFonts w:hint="eastAsia" w:ascii="Arial"/>
          <w:sz w:val="30"/>
          <w:szCs w:val="30"/>
        </w:rPr>
        <w:t>It has pleased God to reveal the same truth in the Scriptures "at sundry times and in divers manners."e</w:t>
      </w:r>
    </w:p>
    <w:p w14:paraId="348CDE5E">
      <w:pPr>
        <w:spacing w:line="242" w:lineRule="auto"/>
        <w:rPr>
          <w:rFonts w:hint="eastAsia" w:ascii="Arial"/>
          <w:sz w:val="30"/>
          <w:szCs w:val="30"/>
        </w:rPr>
      </w:pPr>
    </w:p>
    <w:p w14:paraId="751E8EAE">
      <w:pPr>
        <w:spacing w:line="242" w:lineRule="auto"/>
        <w:rPr>
          <w:rFonts w:hint="eastAsia" w:ascii="Arial"/>
          <w:sz w:val="30"/>
          <w:szCs w:val="30"/>
        </w:rPr>
      </w:pPr>
      <w:r>
        <w:rPr>
          <w:rFonts w:hint="eastAsia" w:ascii="Arial"/>
          <w:sz w:val="30"/>
          <w:szCs w:val="30"/>
        </w:rPr>
        <w:t>上帝乐意在圣经中“在古时藉着众先知多次多方地晓谕列祖”（at sundry times and in divers manners）。e</w:t>
      </w:r>
    </w:p>
    <w:p w14:paraId="4B0DAEE4">
      <w:pPr>
        <w:spacing w:line="242" w:lineRule="auto"/>
        <w:rPr>
          <w:rFonts w:hint="eastAsia" w:ascii="Arial"/>
          <w:sz w:val="30"/>
          <w:szCs w:val="30"/>
        </w:rPr>
      </w:pPr>
    </w:p>
    <w:p w14:paraId="285F838C">
      <w:pPr>
        <w:spacing w:line="242" w:lineRule="auto"/>
        <w:rPr>
          <w:rFonts w:hint="eastAsia" w:ascii="Arial"/>
          <w:sz w:val="30"/>
          <w:szCs w:val="30"/>
        </w:rPr>
      </w:pPr>
      <w:r>
        <w:rPr>
          <w:rFonts w:hint="eastAsia" w:ascii="Arial"/>
          <w:sz w:val="30"/>
          <w:szCs w:val="30"/>
        </w:rPr>
        <w:t>Sometimes he propounds a doctrine, the faith of which is necessary to salvation, so clearly, that no reader that is attentive, and is enlightened by the Holy Spirit, can be ignorant of it, and none but a contentious person can call it in question; and sometimes he so involves the same doctrine in obscurity, that it becomes necessary for the studious to compare the more obscure with the more perspicuous passages.</w:t>
      </w:r>
    </w:p>
    <w:p w14:paraId="60AAC89B">
      <w:pPr>
        <w:spacing w:line="242" w:lineRule="auto"/>
        <w:rPr>
          <w:rFonts w:hint="eastAsia" w:ascii="Arial"/>
          <w:sz w:val="30"/>
          <w:szCs w:val="30"/>
        </w:rPr>
      </w:pPr>
    </w:p>
    <w:p w14:paraId="3E62CFC4">
      <w:pPr>
        <w:spacing w:line="242" w:lineRule="auto"/>
        <w:rPr>
          <w:rFonts w:hint="eastAsia" w:ascii="Arial"/>
          <w:sz w:val="30"/>
          <w:szCs w:val="30"/>
        </w:rPr>
      </w:pPr>
      <w:r>
        <w:rPr>
          <w:rFonts w:hint="eastAsia" w:ascii="Arial"/>
          <w:sz w:val="30"/>
          <w:szCs w:val="30"/>
        </w:rPr>
        <w:t>有时祂提出的（propounds）一个教义，其信仰对于得救是必要的，如此清晰，以至于没有留心的、并被圣灵光照的读者会对其无知，并且除了好争辩的人（contentious person）之外无人会质疑它；有时祂又将同一个教义如此包裹在晦涩（obscurity）中，以至于勤奋研读者（studious）必须将较晦涩的段落与较清晰（perspicuous）的段落进行比较。</w:t>
      </w:r>
    </w:p>
    <w:p w14:paraId="7B1C8856">
      <w:pPr>
        <w:spacing w:line="242" w:lineRule="auto"/>
        <w:rPr>
          <w:rFonts w:hint="eastAsia" w:ascii="Arial"/>
          <w:sz w:val="30"/>
          <w:szCs w:val="30"/>
        </w:rPr>
      </w:pPr>
    </w:p>
    <w:p w14:paraId="37D69112">
      <w:pPr>
        <w:spacing w:line="242" w:lineRule="auto"/>
        <w:rPr>
          <w:rFonts w:hint="eastAsia" w:ascii="Arial"/>
          <w:sz w:val="30"/>
          <w:szCs w:val="30"/>
        </w:rPr>
      </w:pPr>
      <w:r>
        <w:rPr>
          <w:rFonts w:hint="eastAsia" w:ascii="Arial"/>
          <w:sz w:val="30"/>
          <w:szCs w:val="30"/>
        </w:rPr>
        <w:t>The knowledge of a fundamental article consists not in understanding this or the other passage of the Bible; but in an acquaintance with the truth, which in one passage, perhaps, is more obscurely traced, but is exhibited in other places in a clear, nay, in the clearest possible light.</w:t>
      </w:r>
    </w:p>
    <w:p w14:paraId="57959B95">
      <w:pPr>
        <w:spacing w:line="242" w:lineRule="auto"/>
        <w:rPr>
          <w:rFonts w:hint="eastAsia" w:ascii="Arial"/>
          <w:sz w:val="30"/>
          <w:szCs w:val="30"/>
        </w:rPr>
      </w:pPr>
    </w:p>
    <w:p w14:paraId="481EF4C1">
      <w:pPr>
        <w:spacing w:line="242" w:lineRule="auto"/>
        <w:rPr>
          <w:rFonts w:hint="eastAsia" w:ascii="Arial"/>
          <w:sz w:val="30"/>
          <w:szCs w:val="30"/>
        </w:rPr>
      </w:pPr>
      <w:r>
        <w:rPr>
          <w:rFonts w:hint="eastAsia" w:ascii="Arial"/>
          <w:sz w:val="30"/>
          <w:szCs w:val="30"/>
        </w:rPr>
        <w:t>对一个基要信条的认识，并非在于理解圣经的这个或那个段落；而在于熟悉（acquaintance）真理，这个真理或许在一个段落中被更晦涩地追溯，但在其他地方则以清晰的，不，以最清晰可能的光芒展示出来。</w:t>
      </w:r>
    </w:p>
    <w:p w14:paraId="344D7E36">
      <w:pPr>
        <w:spacing w:line="242" w:lineRule="auto"/>
        <w:rPr>
          <w:rFonts w:hint="eastAsia" w:ascii="Arial"/>
          <w:sz w:val="30"/>
          <w:szCs w:val="30"/>
        </w:rPr>
      </w:pPr>
    </w:p>
    <w:p w14:paraId="555D0FD1">
      <w:pPr>
        <w:spacing w:line="242" w:lineRule="auto"/>
        <w:rPr>
          <w:rFonts w:hint="eastAsia" w:ascii="Arial"/>
          <w:sz w:val="30"/>
          <w:szCs w:val="30"/>
        </w:rPr>
      </w:pPr>
      <w:r>
        <w:rPr>
          <w:rFonts w:hint="eastAsia" w:ascii="Arial"/>
          <w:sz w:val="30"/>
          <w:szCs w:val="30"/>
        </w:rPr>
        <w:t>In fine, we do not concur with the Remonstrants, in requiring so high a degree of clearness, as to consider those articles alone fundamental, which are acknowledged and maintained amongst all Christians as of the most unquestionable authority, and which neither are, nor can be controverted.</w:t>
      </w:r>
    </w:p>
    <w:p w14:paraId="377E3AD2">
      <w:pPr>
        <w:spacing w:line="242" w:lineRule="auto"/>
        <w:rPr>
          <w:rFonts w:hint="eastAsia" w:ascii="Arial"/>
          <w:sz w:val="30"/>
          <w:szCs w:val="30"/>
        </w:rPr>
      </w:pPr>
    </w:p>
    <w:p w14:paraId="58F999D0">
      <w:pPr>
        <w:spacing w:line="242" w:lineRule="auto"/>
        <w:rPr>
          <w:rFonts w:hint="eastAsia" w:ascii="Arial"/>
          <w:sz w:val="30"/>
          <w:szCs w:val="30"/>
        </w:rPr>
      </w:pPr>
      <w:r>
        <w:rPr>
          <w:rFonts w:hint="eastAsia" w:ascii="Arial"/>
          <w:sz w:val="30"/>
          <w:szCs w:val="30"/>
        </w:rPr>
        <w:t>最后（In fine），我们不同意阿民念派（Remonstrants），要求如此高程度的清晰度，以至于只将那些被所有基督徒承认为具有最无可置疑权威、并且既未被也无法被争论（controverted）的信条视为基要的。</w:t>
      </w:r>
    </w:p>
    <w:p w14:paraId="6D0C4944">
      <w:pPr>
        <w:spacing w:line="242" w:lineRule="auto"/>
        <w:rPr>
          <w:rFonts w:hint="eastAsia" w:ascii="Arial"/>
          <w:sz w:val="30"/>
          <w:szCs w:val="30"/>
        </w:rPr>
      </w:pPr>
    </w:p>
    <w:p w14:paraId="41796FC1">
      <w:pPr>
        <w:spacing w:line="242" w:lineRule="auto"/>
        <w:rPr>
          <w:rFonts w:hint="eastAsia" w:ascii="Arial"/>
          <w:sz w:val="30"/>
          <w:szCs w:val="30"/>
        </w:rPr>
      </w:pPr>
      <w:r>
        <w:rPr>
          <w:rFonts w:hint="eastAsia" w:ascii="Arial"/>
          <w:sz w:val="30"/>
          <w:szCs w:val="30"/>
        </w:rPr>
        <w:t>According to this rule, hardly any thing will remain to distinguish the Christian Religion, from the Pagan morality, and the Mahometan theology.</w:t>
      </w:r>
    </w:p>
    <w:p w14:paraId="3BA78434">
      <w:pPr>
        <w:spacing w:line="242" w:lineRule="auto"/>
        <w:rPr>
          <w:rFonts w:hint="eastAsia" w:ascii="Arial"/>
          <w:sz w:val="30"/>
          <w:szCs w:val="30"/>
        </w:rPr>
      </w:pPr>
    </w:p>
    <w:p w14:paraId="21EEADD4">
      <w:pPr>
        <w:spacing w:line="242" w:lineRule="auto"/>
        <w:rPr>
          <w:rFonts w:hint="eastAsia" w:ascii="Arial"/>
          <w:sz w:val="30"/>
          <w:szCs w:val="30"/>
        </w:rPr>
      </w:pPr>
      <w:r>
        <w:rPr>
          <w:rFonts w:hint="eastAsia" w:ascii="Arial"/>
          <w:sz w:val="30"/>
          <w:szCs w:val="30"/>
        </w:rPr>
        <w:t>根据这个规则，几乎没有任何东西能将基督教信仰与异教徒（Pagan）的道德和穆罕默德教（Mahometan）的神学区分开来了。</w:t>
      </w:r>
    </w:p>
    <w:p w14:paraId="6E27BBC3">
      <w:pPr>
        <w:spacing w:line="242" w:lineRule="auto"/>
        <w:rPr>
          <w:rFonts w:hint="eastAsia" w:ascii="Arial"/>
          <w:sz w:val="30"/>
          <w:szCs w:val="30"/>
        </w:rPr>
      </w:pPr>
    </w:p>
    <w:p w14:paraId="03D6E944">
      <w:pPr>
        <w:spacing w:line="242" w:lineRule="auto"/>
        <w:rPr>
          <w:rFonts w:hint="eastAsia" w:ascii="Arial"/>
          <w:sz w:val="30"/>
          <w:szCs w:val="30"/>
        </w:rPr>
      </w:pPr>
      <w:r>
        <w:rPr>
          <w:rFonts w:hint="eastAsia" w:ascii="Arial"/>
          <w:sz w:val="30"/>
          <w:szCs w:val="30"/>
        </w:rPr>
        <w:t>There is much truth in the remark of Clement of Alexandria; "No Scripture, I apprehend, is so favourably treated, as to be contradicted by no one."*</w:t>
      </w:r>
    </w:p>
    <w:p w14:paraId="5ED49B0A">
      <w:pPr>
        <w:spacing w:line="242" w:lineRule="auto"/>
        <w:rPr>
          <w:rFonts w:hint="eastAsia" w:ascii="Arial"/>
          <w:sz w:val="30"/>
          <w:szCs w:val="30"/>
        </w:rPr>
      </w:pPr>
    </w:p>
    <w:p w14:paraId="059BAB22">
      <w:pPr>
        <w:spacing w:line="242" w:lineRule="auto"/>
        <w:rPr>
          <w:rFonts w:hint="eastAsia" w:ascii="Arial"/>
          <w:sz w:val="30"/>
          <w:szCs w:val="30"/>
        </w:rPr>
      </w:pPr>
      <w:r>
        <w:rPr>
          <w:rFonts w:hint="eastAsia" w:ascii="Arial"/>
          <w:sz w:val="30"/>
          <w:szCs w:val="30"/>
        </w:rPr>
        <w:t>亚历山大的克莱门（Clement of Alexandria）的评论很有道理；“我理解（apprehend），没有任何圣经受到如此有利的对待，以至于没有人反驳它。”*</w:t>
      </w:r>
    </w:p>
    <w:p w14:paraId="0A46BBEC">
      <w:pPr>
        <w:spacing w:line="242" w:lineRule="auto"/>
        <w:rPr>
          <w:rFonts w:hint="eastAsia" w:ascii="Arial"/>
          <w:sz w:val="30"/>
          <w:szCs w:val="30"/>
        </w:rPr>
      </w:pPr>
    </w:p>
    <w:p w14:paraId="7ECBFF57">
      <w:pPr>
        <w:spacing w:line="242" w:lineRule="auto"/>
        <w:rPr>
          <w:rFonts w:hint="eastAsia" w:ascii="Arial"/>
          <w:sz w:val="30"/>
          <w:szCs w:val="30"/>
        </w:rPr>
      </w:pPr>
      <w:r>
        <w:rPr>
          <w:rFonts w:hint="eastAsia" w:ascii="Arial"/>
          <w:sz w:val="30"/>
          <w:szCs w:val="30"/>
        </w:rPr>
        <w:t>VII. 3dly, Another mark of a fundamental article is, that it be of such a nature, that neither faith in Christ, nor tree repentance, can subsist without it; for, as without faith it is impossible to please God, so without holiness no man shall see the Lord.</w:t>
      </w:r>
    </w:p>
    <w:p w14:paraId="3003835E">
      <w:pPr>
        <w:spacing w:line="242" w:lineRule="auto"/>
        <w:rPr>
          <w:rFonts w:hint="eastAsia" w:ascii="Arial"/>
          <w:sz w:val="30"/>
          <w:szCs w:val="30"/>
        </w:rPr>
      </w:pPr>
    </w:p>
    <w:p w14:paraId="4749F772">
      <w:pPr>
        <w:spacing w:line="242" w:lineRule="auto"/>
        <w:rPr>
          <w:rFonts w:hint="eastAsia" w:ascii="Arial"/>
          <w:sz w:val="30"/>
          <w:szCs w:val="30"/>
        </w:rPr>
      </w:pPr>
      <w:r>
        <w:rPr>
          <w:rFonts w:hint="eastAsia" w:ascii="Arial"/>
          <w:sz w:val="30"/>
          <w:szCs w:val="30"/>
        </w:rPr>
        <w:t>七、第三，基要信条的另一个标记是，它具有这样的性质，即没有它，对基督的信心和真实的悔改（true repentance）都无法存在（subsist）；因为，正如没有信心就不可能讨上帝喜悦，没有圣洁（holiness）也没有人能见主。</w:t>
      </w:r>
    </w:p>
    <w:p w14:paraId="70250C8E">
      <w:pPr>
        <w:spacing w:line="242" w:lineRule="auto"/>
        <w:rPr>
          <w:rFonts w:hint="eastAsia" w:ascii="Arial"/>
          <w:sz w:val="30"/>
          <w:szCs w:val="30"/>
        </w:rPr>
      </w:pPr>
    </w:p>
    <w:p w14:paraId="73BD366E">
      <w:pPr>
        <w:spacing w:line="242" w:lineRule="auto"/>
        <w:rPr>
          <w:rFonts w:hint="eastAsia" w:ascii="Arial"/>
          <w:sz w:val="30"/>
          <w:szCs w:val="30"/>
        </w:rPr>
      </w:pPr>
      <w:r>
        <w:rPr>
          <w:rFonts w:hint="eastAsia" w:ascii="Arial"/>
          <w:sz w:val="30"/>
          <w:szCs w:val="30"/>
        </w:rPr>
        <w:t>For example; since it is impossible for any one to believe in God, unless he know that he is, and that he is faithful in all his sayings; and since it is impossible also for any one to love and serve him, unless he believe that he is the Rewarder of those that seek him,—it must be confidently affirmed, that the articles which respect the existence and the veracity of God, and also the gracious rewards which he confers on his people, are clearly fundamental.</w:t>
      </w:r>
    </w:p>
    <w:p w14:paraId="619B1BAA">
      <w:pPr>
        <w:spacing w:line="242" w:lineRule="auto"/>
        <w:rPr>
          <w:rFonts w:hint="eastAsia" w:ascii="Arial"/>
          <w:sz w:val="30"/>
          <w:szCs w:val="30"/>
        </w:rPr>
      </w:pPr>
    </w:p>
    <w:p w14:paraId="16F4EEFE">
      <w:pPr>
        <w:spacing w:line="242" w:lineRule="auto"/>
        <w:rPr>
          <w:rFonts w:hint="eastAsia" w:ascii="Arial"/>
          <w:sz w:val="30"/>
          <w:szCs w:val="30"/>
        </w:rPr>
      </w:pPr>
      <w:r>
        <w:rPr>
          <w:rFonts w:hint="eastAsia" w:ascii="Arial"/>
          <w:sz w:val="30"/>
          <w:szCs w:val="30"/>
        </w:rPr>
        <w:t>例如；既然任何人都不可能相信上帝，除非他知道祂是（存在），并且祂在祂所有的话语上都是信实的；既然任何人也不可能爱祂并服事祂，除非他相信祂是赏赐那寻求祂之人的报酬者（Rewarder），——就必须自信地申明，关于上帝的存在（existence）和信实（veracity），以及祂赐予祂子民的恩慈奖赏（gracious rewards）的信条，显然是基要的。</w:t>
      </w:r>
    </w:p>
    <w:p w14:paraId="71E5507C">
      <w:pPr>
        <w:spacing w:line="242" w:lineRule="auto"/>
        <w:rPr>
          <w:rFonts w:hint="eastAsia" w:ascii="Arial"/>
          <w:sz w:val="30"/>
          <w:szCs w:val="30"/>
        </w:rPr>
      </w:pPr>
    </w:p>
    <w:p w14:paraId="0C22DD55">
      <w:pPr>
        <w:spacing w:line="242" w:lineRule="auto"/>
        <w:rPr>
          <w:rFonts w:hint="eastAsia" w:ascii="Arial"/>
          <w:sz w:val="30"/>
          <w:szCs w:val="30"/>
        </w:rPr>
      </w:pPr>
      <w:r>
        <w:rPr>
          <w:rFonts w:hint="eastAsia" w:ascii="Arial"/>
          <w:sz w:val="30"/>
          <w:szCs w:val="30"/>
        </w:rPr>
        <w:t>Further, as salvation is unattainable without Christ;g as no grown-up person can be saved through Christ, but by faith;h and as faith supposes knowledge;i—the knowledge of Christ is necessary to salvation.</w:t>
      </w:r>
    </w:p>
    <w:p w14:paraId="3639EDA2">
      <w:pPr>
        <w:spacing w:line="242" w:lineRule="auto"/>
        <w:rPr>
          <w:rFonts w:hint="eastAsia" w:ascii="Arial"/>
          <w:sz w:val="30"/>
          <w:szCs w:val="30"/>
        </w:rPr>
      </w:pPr>
    </w:p>
    <w:p w14:paraId="72FCBFC4">
      <w:pPr>
        <w:spacing w:line="242" w:lineRule="auto"/>
        <w:rPr>
          <w:rFonts w:hint="eastAsia" w:ascii="Arial"/>
          <w:sz w:val="30"/>
          <w:szCs w:val="30"/>
        </w:rPr>
      </w:pPr>
      <w:r>
        <w:rPr>
          <w:rFonts w:hint="eastAsia" w:ascii="Arial"/>
          <w:sz w:val="30"/>
          <w:szCs w:val="30"/>
        </w:rPr>
        <w:t>此外，既然没有基督就无法获得（unattainable）救恩；g 既然没有成年人能通过基督得救，除非藉着信心；h 既然信心预设（supposes）知识；i——对基督的认识对得救是必要的。</w:t>
      </w:r>
    </w:p>
    <w:p w14:paraId="2ACC345B">
      <w:pPr>
        <w:spacing w:line="242" w:lineRule="auto"/>
        <w:rPr>
          <w:rFonts w:hint="eastAsia" w:ascii="Arial"/>
          <w:sz w:val="30"/>
          <w:szCs w:val="30"/>
        </w:rPr>
      </w:pPr>
    </w:p>
    <w:p w14:paraId="59EB4FB7">
      <w:pPr>
        <w:spacing w:line="242" w:lineRule="auto"/>
        <w:rPr>
          <w:rFonts w:hint="eastAsia" w:ascii="Arial"/>
          <w:sz w:val="30"/>
          <w:szCs w:val="30"/>
        </w:rPr>
      </w:pPr>
      <w:r>
        <w:rPr>
          <w:rFonts w:hint="eastAsia" w:ascii="Arial"/>
          <w:sz w:val="30"/>
          <w:szCs w:val="30"/>
        </w:rPr>
        <w:t>Besides, since God will honour them only that honour him,l and he who honours not the Son, honours not the Father;m and since the Son cannot be rightly honoured, unless he be recognised as, what he really is, the true God, of the same substance* with the Father, and on that account, of equal dignity† with the Father;—we boldly maintain that the article respecting the true Divinity of Christ, is fundamental.</w:t>
      </w:r>
    </w:p>
    <w:p w14:paraId="62A8C277">
      <w:pPr>
        <w:spacing w:line="242" w:lineRule="auto"/>
        <w:rPr>
          <w:rFonts w:hint="eastAsia" w:ascii="Arial"/>
          <w:sz w:val="30"/>
          <w:szCs w:val="30"/>
        </w:rPr>
      </w:pPr>
    </w:p>
    <w:p w14:paraId="1FD45666">
      <w:pPr>
        <w:spacing w:line="242" w:lineRule="auto"/>
        <w:rPr>
          <w:rFonts w:hint="eastAsia" w:ascii="Arial"/>
          <w:sz w:val="30"/>
          <w:szCs w:val="30"/>
        </w:rPr>
      </w:pPr>
      <w:r>
        <w:rPr>
          <w:rFonts w:hint="eastAsia" w:ascii="Arial"/>
          <w:sz w:val="30"/>
          <w:szCs w:val="30"/>
        </w:rPr>
        <w:t>此外，既然上帝只尊重（honour）那些尊重祂的人，l 并且不尊重子的人，就是不尊重父；m 既然子不能被正确地尊重，除非祂被承认为——祂实际上所是的——真神，与父同质（same substance）*，并因此与父同等尊贵（equal dignity）†；——我们大胆地坚持认为，关于基督真实神性（true Divinity）的信条是基要的。</w:t>
      </w:r>
    </w:p>
    <w:p w14:paraId="58BF67E5">
      <w:pPr>
        <w:spacing w:line="242" w:lineRule="auto"/>
        <w:rPr>
          <w:rFonts w:hint="eastAsia" w:ascii="Arial"/>
          <w:sz w:val="30"/>
          <w:szCs w:val="30"/>
        </w:rPr>
      </w:pPr>
    </w:p>
    <w:p w14:paraId="584C60B0">
      <w:pPr>
        <w:spacing w:line="242" w:lineRule="auto"/>
        <w:rPr>
          <w:rFonts w:hint="eastAsia" w:ascii="Arial"/>
          <w:sz w:val="30"/>
          <w:szCs w:val="30"/>
        </w:rPr>
      </w:pPr>
      <w:r>
        <w:rPr>
          <w:rFonts w:hint="eastAsia" w:ascii="Arial"/>
          <w:sz w:val="30"/>
          <w:szCs w:val="30"/>
        </w:rPr>
        <w:t>VIII. 4thly, It cannot be doubted that every article is fundamental, to the denial of which, God, notwithstanding the grace and benignity of the Gospel, has annexed a threatening of destruction.</w:t>
      </w:r>
    </w:p>
    <w:p w14:paraId="538D0E9E">
      <w:pPr>
        <w:spacing w:line="242" w:lineRule="auto"/>
        <w:rPr>
          <w:rFonts w:hint="eastAsia" w:ascii="Arial"/>
          <w:sz w:val="30"/>
          <w:szCs w:val="30"/>
        </w:rPr>
      </w:pPr>
    </w:p>
    <w:p w14:paraId="56CC698A">
      <w:pPr>
        <w:spacing w:line="242" w:lineRule="auto"/>
        <w:rPr>
          <w:rFonts w:hint="eastAsia" w:ascii="Arial"/>
          <w:sz w:val="30"/>
          <w:szCs w:val="30"/>
        </w:rPr>
      </w:pPr>
      <w:r>
        <w:rPr>
          <w:rFonts w:hint="eastAsia" w:ascii="Arial"/>
          <w:sz w:val="30"/>
          <w:szCs w:val="30"/>
        </w:rPr>
        <w:t>八、第四，毫无疑问，每一个信条都是基要的，对于其否认，上帝，尽管有福音的恩典（grace）和仁慈（benignity），已附加（annexed）了毁灭的威胁（threatening of destruction）。</w:t>
      </w:r>
    </w:p>
    <w:p w14:paraId="2F57931F">
      <w:pPr>
        <w:spacing w:line="242" w:lineRule="auto"/>
        <w:rPr>
          <w:rFonts w:hint="eastAsia" w:ascii="Arial"/>
          <w:sz w:val="30"/>
          <w:szCs w:val="30"/>
        </w:rPr>
      </w:pPr>
    </w:p>
    <w:p w14:paraId="199FC55D">
      <w:pPr>
        <w:spacing w:line="242" w:lineRule="auto"/>
        <w:rPr>
          <w:rFonts w:hint="eastAsia" w:ascii="Arial"/>
          <w:sz w:val="30"/>
          <w:szCs w:val="30"/>
        </w:rPr>
      </w:pPr>
      <w:r>
        <w:rPr>
          <w:rFonts w:hint="eastAsia" w:ascii="Arial"/>
          <w:sz w:val="30"/>
          <w:szCs w:val="30"/>
        </w:rPr>
        <w:t>I say, notwithstanding the grace of the Gospel; for according to the rigour of the law, all culpable ignorance of any truth which God has revealed, is damnable.</w:t>
      </w:r>
    </w:p>
    <w:p w14:paraId="3252A55C">
      <w:pPr>
        <w:spacing w:line="242" w:lineRule="auto"/>
        <w:rPr>
          <w:rFonts w:hint="eastAsia" w:ascii="Arial"/>
          <w:sz w:val="30"/>
          <w:szCs w:val="30"/>
        </w:rPr>
      </w:pPr>
    </w:p>
    <w:p w14:paraId="3606AC5B">
      <w:pPr>
        <w:spacing w:line="242" w:lineRule="auto"/>
        <w:rPr>
          <w:rFonts w:hint="eastAsia" w:ascii="Arial"/>
          <w:sz w:val="30"/>
          <w:szCs w:val="30"/>
        </w:rPr>
      </w:pPr>
      <w:r>
        <w:rPr>
          <w:rFonts w:hint="eastAsia" w:ascii="Arial"/>
          <w:sz w:val="30"/>
          <w:szCs w:val="30"/>
        </w:rPr>
        <w:t>我说，尽管有福音的恩典；因为根据律法的严格（rigour），对上帝已启示的任何真理的所有应受谴责的（culpable）无知，都是可咒诅的（damnable）。</w:t>
      </w:r>
    </w:p>
    <w:p w14:paraId="73571D29">
      <w:pPr>
        <w:spacing w:line="242" w:lineRule="auto"/>
        <w:rPr>
          <w:rFonts w:hint="eastAsia" w:ascii="Arial"/>
          <w:sz w:val="30"/>
          <w:szCs w:val="30"/>
        </w:rPr>
      </w:pPr>
    </w:p>
    <w:p w14:paraId="51B941BA">
      <w:pPr>
        <w:spacing w:line="242" w:lineRule="auto"/>
        <w:rPr>
          <w:rFonts w:hint="eastAsia" w:ascii="Arial"/>
          <w:sz w:val="30"/>
          <w:szCs w:val="30"/>
        </w:rPr>
      </w:pPr>
      <w:r>
        <w:rPr>
          <w:rFonts w:hint="eastAsia" w:ascii="Arial"/>
          <w:sz w:val="30"/>
          <w:szCs w:val="30"/>
        </w:rPr>
        <w:t>In conformity to this rule, we conclude that the article relating to the incarnation of Christ is fundamental; for John says, "Every spirit that confesseth not that Jesus Christ is come in the flesh, is not of God."n</w:t>
      </w:r>
    </w:p>
    <w:p w14:paraId="2BD9C85F">
      <w:pPr>
        <w:spacing w:line="242" w:lineRule="auto"/>
        <w:rPr>
          <w:rFonts w:hint="eastAsia" w:ascii="Arial"/>
          <w:sz w:val="30"/>
          <w:szCs w:val="30"/>
        </w:rPr>
      </w:pPr>
    </w:p>
    <w:p w14:paraId="5FEA535E">
      <w:pPr>
        <w:spacing w:line="242" w:lineRule="auto"/>
        <w:rPr>
          <w:rFonts w:hint="eastAsia" w:ascii="Arial"/>
          <w:sz w:val="30"/>
          <w:szCs w:val="30"/>
        </w:rPr>
      </w:pPr>
      <w:r>
        <w:rPr>
          <w:rFonts w:hint="eastAsia" w:ascii="Arial"/>
          <w:sz w:val="30"/>
          <w:szCs w:val="30"/>
        </w:rPr>
        <w:t>依照这个规则，我们得出结论，关于基督道成肉身（incarnation）的信条是基要的；因为约翰说：“凡灵不认耶稣基督是成了肉身来的，就不是出於神。”n</w:t>
      </w:r>
    </w:p>
    <w:p w14:paraId="6AD0F75E">
      <w:pPr>
        <w:spacing w:line="242" w:lineRule="auto"/>
        <w:rPr>
          <w:rFonts w:hint="eastAsia" w:ascii="Arial"/>
          <w:sz w:val="30"/>
          <w:szCs w:val="30"/>
        </w:rPr>
      </w:pPr>
    </w:p>
    <w:p w14:paraId="3CAC526A">
      <w:pPr>
        <w:spacing w:line="242" w:lineRule="auto"/>
        <w:rPr>
          <w:rFonts w:hint="eastAsia" w:ascii="Arial"/>
          <w:sz w:val="30"/>
          <w:szCs w:val="30"/>
        </w:rPr>
      </w:pPr>
      <w:r>
        <w:rPr>
          <w:rFonts w:hint="eastAsia" w:ascii="Arial"/>
          <w:sz w:val="30"/>
          <w:szCs w:val="30"/>
        </w:rPr>
        <w:t>The reason of this rule is, that no person is saved, in whom any thing is found, for which, notwithstanding the intervention of the Gospel, God declares that he excludes men from the kingdom of heaven.</w:t>
      </w:r>
    </w:p>
    <w:p w14:paraId="471C056D">
      <w:pPr>
        <w:spacing w:line="242" w:lineRule="auto"/>
        <w:rPr>
          <w:rFonts w:hint="eastAsia" w:ascii="Arial"/>
          <w:sz w:val="30"/>
          <w:szCs w:val="30"/>
        </w:rPr>
      </w:pPr>
    </w:p>
    <w:p w14:paraId="5B1F6DD8">
      <w:pPr>
        <w:spacing w:line="242" w:lineRule="auto"/>
        <w:rPr>
          <w:rFonts w:hint="eastAsia" w:ascii="Arial"/>
          <w:sz w:val="30"/>
          <w:szCs w:val="30"/>
        </w:rPr>
      </w:pPr>
      <w:r>
        <w:rPr>
          <w:rFonts w:hint="eastAsia" w:ascii="Arial"/>
          <w:sz w:val="30"/>
          <w:szCs w:val="30"/>
        </w:rPr>
        <w:t>这个规则的理由是，没有任何人能得救，如果在他里面发现了任何事物，为此，尽管有福音的介入（intervention），上帝仍宣告祂将人排除在天国之外。</w:t>
      </w:r>
    </w:p>
    <w:p w14:paraId="4AE13459">
      <w:pPr>
        <w:spacing w:line="242" w:lineRule="auto"/>
        <w:rPr>
          <w:rFonts w:hint="eastAsia" w:ascii="Arial"/>
          <w:sz w:val="30"/>
          <w:szCs w:val="30"/>
        </w:rPr>
      </w:pPr>
    </w:p>
    <w:p w14:paraId="093E8A48">
      <w:pPr>
        <w:spacing w:line="242" w:lineRule="auto"/>
        <w:rPr>
          <w:rFonts w:hint="eastAsia" w:ascii="Arial"/>
          <w:sz w:val="30"/>
          <w:szCs w:val="30"/>
        </w:rPr>
      </w:pPr>
      <w:r>
        <w:rPr>
          <w:rFonts w:hint="eastAsia" w:ascii="Arial"/>
          <w:sz w:val="30"/>
          <w:szCs w:val="30"/>
        </w:rPr>
        <w:t>IX. Some have added, that an article, to which a promise of eternal life is annexed, is fundamental.</w:t>
      </w:r>
    </w:p>
    <w:p w14:paraId="0586186A">
      <w:pPr>
        <w:spacing w:line="242" w:lineRule="auto"/>
        <w:rPr>
          <w:rFonts w:hint="eastAsia" w:ascii="Arial"/>
          <w:sz w:val="30"/>
          <w:szCs w:val="30"/>
        </w:rPr>
      </w:pPr>
    </w:p>
    <w:p w14:paraId="28FC3CCD">
      <w:pPr>
        <w:spacing w:line="242" w:lineRule="auto"/>
        <w:rPr>
          <w:rFonts w:hint="eastAsia" w:ascii="Arial"/>
          <w:sz w:val="30"/>
          <w:szCs w:val="30"/>
        </w:rPr>
      </w:pPr>
      <w:r>
        <w:rPr>
          <w:rFonts w:hint="eastAsia" w:ascii="Arial"/>
          <w:sz w:val="30"/>
          <w:szCs w:val="30"/>
        </w:rPr>
        <w:t>九、有些人补充说，一个附加（annexed）了永生应许的信条是基要的。</w:t>
      </w:r>
    </w:p>
    <w:p w14:paraId="33F0917A">
      <w:pPr>
        <w:spacing w:line="242" w:lineRule="auto"/>
        <w:rPr>
          <w:rFonts w:hint="eastAsia" w:ascii="Arial"/>
          <w:sz w:val="30"/>
          <w:szCs w:val="30"/>
        </w:rPr>
      </w:pPr>
    </w:p>
    <w:p w14:paraId="70D91FE0">
      <w:pPr>
        <w:spacing w:line="242" w:lineRule="auto"/>
        <w:rPr>
          <w:rFonts w:hint="eastAsia" w:ascii="Arial"/>
          <w:sz w:val="30"/>
          <w:szCs w:val="30"/>
        </w:rPr>
      </w:pPr>
      <w:r>
        <w:rPr>
          <w:rFonts w:hint="eastAsia" w:ascii="Arial"/>
          <w:sz w:val="30"/>
          <w:szCs w:val="30"/>
        </w:rPr>
        <w:t>But this rule does not hold universally.</w:t>
      </w:r>
    </w:p>
    <w:p w14:paraId="26D3929C">
      <w:pPr>
        <w:spacing w:line="242" w:lineRule="auto"/>
        <w:rPr>
          <w:rFonts w:hint="eastAsia" w:ascii="Arial"/>
          <w:sz w:val="30"/>
          <w:szCs w:val="30"/>
        </w:rPr>
      </w:pPr>
    </w:p>
    <w:p w14:paraId="325E506A">
      <w:pPr>
        <w:spacing w:line="242" w:lineRule="auto"/>
        <w:rPr>
          <w:rFonts w:hint="eastAsia" w:ascii="Arial"/>
          <w:sz w:val="30"/>
          <w:szCs w:val="30"/>
        </w:rPr>
      </w:pPr>
      <w:r>
        <w:rPr>
          <w:rFonts w:hint="eastAsia" w:ascii="Arial"/>
          <w:sz w:val="30"/>
          <w:szCs w:val="30"/>
        </w:rPr>
        <w:t>但这个规则并非普遍适用。</w:t>
      </w:r>
    </w:p>
    <w:p w14:paraId="392DFDCB">
      <w:pPr>
        <w:spacing w:line="242" w:lineRule="auto"/>
        <w:rPr>
          <w:rFonts w:hint="eastAsia" w:ascii="Arial"/>
          <w:sz w:val="30"/>
          <w:szCs w:val="30"/>
        </w:rPr>
      </w:pPr>
    </w:p>
    <w:p w14:paraId="6D328888">
      <w:pPr>
        <w:spacing w:line="242" w:lineRule="auto"/>
        <w:rPr>
          <w:rFonts w:hint="eastAsia" w:ascii="Arial"/>
          <w:sz w:val="30"/>
          <w:szCs w:val="30"/>
        </w:rPr>
      </w:pPr>
      <w:r>
        <w:rPr>
          <w:rFonts w:hint="eastAsia" w:ascii="Arial"/>
          <w:sz w:val="30"/>
          <w:szCs w:val="30"/>
        </w:rPr>
        <w:t>For instance; it is said in reference to the prophecies of the Apocalypse, "Blessed is he that readeth, and blessed are they that hear, the words of this prophecy."o</w:t>
      </w:r>
    </w:p>
    <w:p w14:paraId="33A44DC2">
      <w:pPr>
        <w:spacing w:line="242" w:lineRule="auto"/>
        <w:rPr>
          <w:rFonts w:hint="eastAsia" w:ascii="Arial"/>
          <w:sz w:val="30"/>
          <w:szCs w:val="30"/>
        </w:rPr>
      </w:pPr>
    </w:p>
    <w:p w14:paraId="4BFF6771">
      <w:pPr>
        <w:spacing w:line="242" w:lineRule="auto"/>
        <w:rPr>
          <w:rFonts w:hint="eastAsia" w:ascii="Arial"/>
          <w:sz w:val="30"/>
          <w:szCs w:val="30"/>
        </w:rPr>
      </w:pPr>
      <w:r>
        <w:rPr>
          <w:rFonts w:hint="eastAsia" w:ascii="Arial"/>
          <w:sz w:val="30"/>
          <w:szCs w:val="30"/>
        </w:rPr>
        <w:t>例如；关于《启示录》（Apocalypse）的预言说：“念这书上预言的，和那些听见又遵守其中所记载的，都是有福的。”o</w:t>
      </w:r>
    </w:p>
    <w:p w14:paraId="54EC581A">
      <w:pPr>
        <w:spacing w:line="242" w:lineRule="auto"/>
        <w:rPr>
          <w:rFonts w:hint="eastAsia" w:ascii="Arial"/>
          <w:sz w:val="30"/>
          <w:szCs w:val="30"/>
        </w:rPr>
      </w:pPr>
    </w:p>
    <w:p w14:paraId="0D74DBB9">
      <w:pPr>
        <w:spacing w:line="242" w:lineRule="auto"/>
        <w:rPr>
          <w:rFonts w:hint="eastAsia" w:ascii="Arial"/>
          <w:sz w:val="30"/>
          <w:szCs w:val="30"/>
        </w:rPr>
      </w:pPr>
      <w:r>
        <w:rPr>
          <w:rFonts w:hint="eastAsia" w:ascii="Arial"/>
          <w:sz w:val="30"/>
          <w:szCs w:val="30"/>
        </w:rPr>
        <w:t>It would be rash, however, to conclude from these words, that the prophecies of the Apocalypse are fundamental articles.</w:t>
      </w:r>
    </w:p>
    <w:p w14:paraId="092FF817">
      <w:pPr>
        <w:spacing w:line="242" w:lineRule="auto"/>
        <w:rPr>
          <w:rFonts w:hint="eastAsia" w:ascii="Arial"/>
          <w:sz w:val="30"/>
          <w:szCs w:val="30"/>
        </w:rPr>
      </w:pPr>
    </w:p>
    <w:p w14:paraId="2144B003">
      <w:pPr>
        <w:spacing w:line="242" w:lineRule="auto"/>
        <w:rPr>
          <w:rFonts w:hint="eastAsia" w:ascii="Arial"/>
          <w:sz w:val="30"/>
          <w:szCs w:val="30"/>
        </w:rPr>
      </w:pPr>
      <w:r>
        <w:rPr>
          <w:rFonts w:hint="eastAsia" w:ascii="Arial"/>
          <w:sz w:val="30"/>
          <w:szCs w:val="30"/>
        </w:rPr>
        <w:t>然而，从这些话语中得出《启示录》的预言是基要信条的结论将是鲁莽的（rash）。</w:t>
      </w:r>
    </w:p>
    <w:p w14:paraId="42DEF87A">
      <w:pPr>
        <w:spacing w:line="242" w:lineRule="auto"/>
        <w:rPr>
          <w:rFonts w:hint="eastAsia" w:ascii="Arial"/>
          <w:sz w:val="30"/>
          <w:szCs w:val="30"/>
        </w:rPr>
      </w:pPr>
    </w:p>
    <w:p w14:paraId="5AE30F61">
      <w:pPr>
        <w:spacing w:line="242" w:lineRule="auto"/>
        <w:rPr>
          <w:rFonts w:hint="eastAsia" w:ascii="Arial"/>
          <w:sz w:val="30"/>
          <w:szCs w:val="30"/>
        </w:rPr>
      </w:pPr>
      <w:r>
        <w:rPr>
          <w:rFonts w:hint="eastAsia" w:ascii="Arial"/>
          <w:sz w:val="30"/>
          <w:szCs w:val="30"/>
        </w:rPr>
        <w:t>The reason is, that those attainments, with which the promise of salvation is connected, are not universally so momentous and indispensable, that the absence of any one of them, inevitably subjects a person to a state of condemnation.</w:t>
      </w:r>
    </w:p>
    <w:p w14:paraId="60354F73">
      <w:pPr>
        <w:spacing w:line="242" w:lineRule="auto"/>
        <w:rPr>
          <w:rFonts w:hint="eastAsia" w:ascii="Arial"/>
          <w:sz w:val="30"/>
          <w:szCs w:val="30"/>
        </w:rPr>
      </w:pPr>
    </w:p>
    <w:p w14:paraId="2A9B85B9">
      <w:pPr>
        <w:spacing w:line="242" w:lineRule="auto"/>
        <w:rPr>
          <w:rFonts w:hint="eastAsia" w:ascii="Arial"/>
          <w:sz w:val="30"/>
          <w:szCs w:val="30"/>
        </w:rPr>
      </w:pPr>
      <w:r>
        <w:rPr>
          <w:rFonts w:hint="eastAsia" w:ascii="Arial"/>
          <w:sz w:val="30"/>
          <w:szCs w:val="30"/>
        </w:rPr>
        <w:t>理由是，那些与得救应许相联系的成就（attainments），并非普遍如此重大（momentous）且不可或缺（indispensable），以至于缺少其中任何一个，都不可避免地（inevitably）使一个人处于定罪（condemnation）的状态。</w:t>
      </w:r>
    </w:p>
    <w:p w14:paraId="738D3661">
      <w:pPr>
        <w:spacing w:line="242" w:lineRule="auto"/>
        <w:rPr>
          <w:rFonts w:hint="eastAsia" w:ascii="Arial"/>
          <w:sz w:val="30"/>
          <w:szCs w:val="30"/>
        </w:rPr>
      </w:pPr>
    </w:p>
    <w:p w14:paraId="177C332F">
      <w:pPr>
        <w:spacing w:line="242" w:lineRule="auto"/>
        <w:rPr>
          <w:rFonts w:hint="eastAsia" w:ascii="Arial"/>
          <w:sz w:val="30"/>
          <w:szCs w:val="30"/>
        </w:rPr>
      </w:pPr>
      <w:r>
        <w:rPr>
          <w:rFonts w:hint="eastAsia" w:ascii="Arial"/>
          <w:sz w:val="30"/>
          <w:szCs w:val="30"/>
        </w:rPr>
        <w:t>Such attainments always suppose that which is essential to salvation, though they are not its necessary or inseparable concomitants.</w:t>
      </w:r>
    </w:p>
    <w:p w14:paraId="24AE3657">
      <w:pPr>
        <w:spacing w:line="242" w:lineRule="auto"/>
        <w:rPr>
          <w:rFonts w:hint="eastAsia" w:ascii="Arial"/>
          <w:sz w:val="30"/>
          <w:szCs w:val="30"/>
        </w:rPr>
      </w:pPr>
    </w:p>
    <w:p w14:paraId="1510E602">
      <w:pPr>
        <w:spacing w:line="242" w:lineRule="auto"/>
        <w:rPr>
          <w:rFonts w:hint="eastAsia" w:ascii="Arial"/>
          <w:sz w:val="30"/>
          <w:szCs w:val="30"/>
        </w:rPr>
      </w:pPr>
      <w:r>
        <w:rPr>
          <w:rFonts w:hint="eastAsia" w:ascii="Arial"/>
          <w:sz w:val="30"/>
          <w:szCs w:val="30"/>
        </w:rPr>
        <w:t>这样的成就总是预设了对得救至关重要的东西，尽管它们并非其必要或不可分割的伴随物（inseparable concomitants）。</w:t>
      </w:r>
    </w:p>
    <w:p w14:paraId="3C2370FE">
      <w:pPr>
        <w:spacing w:line="242" w:lineRule="auto"/>
        <w:rPr>
          <w:rFonts w:hint="eastAsia" w:ascii="Arial"/>
          <w:sz w:val="30"/>
          <w:szCs w:val="30"/>
        </w:rPr>
      </w:pPr>
    </w:p>
    <w:p w14:paraId="025BFBBF">
      <w:pPr>
        <w:spacing w:line="242" w:lineRule="auto"/>
        <w:rPr>
          <w:rFonts w:hint="eastAsia" w:ascii="Arial"/>
          <w:sz w:val="30"/>
          <w:szCs w:val="30"/>
        </w:rPr>
      </w:pPr>
      <w:r>
        <w:rPr>
          <w:rFonts w:hint="eastAsia" w:ascii="Arial"/>
          <w:sz w:val="30"/>
          <w:szCs w:val="30"/>
        </w:rPr>
        <w:t>"He that believeth and is baptized," says our Lord, "shall be saved."p</w:t>
      </w:r>
    </w:p>
    <w:p w14:paraId="3C8BF3F7">
      <w:pPr>
        <w:spacing w:line="242" w:lineRule="auto"/>
        <w:rPr>
          <w:rFonts w:hint="eastAsia" w:ascii="Arial"/>
          <w:sz w:val="30"/>
          <w:szCs w:val="30"/>
        </w:rPr>
      </w:pPr>
    </w:p>
    <w:p w14:paraId="77A6381B">
      <w:pPr>
        <w:spacing w:line="242" w:lineRule="auto"/>
        <w:rPr>
          <w:rFonts w:hint="eastAsia" w:ascii="Arial"/>
          <w:sz w:val="30"/>
          <w:szCs w:val="30"/>
        </w:rPr>
      </w:pPr>
      <w:r>
        <w:rPr>
          <w:rFonts w:hint="eastAsia" w:ascii="Arial"/>
          <w:sz w:val="30"/>
          <w:szCs w:val="30"/>
        </w:rPr>
        <w:t>“信而受洗的，”我们的主说，“必然得救。”p</w:t>
      </w:r>
    </w:p>
    <w:p w14:paraId="2801FE68">
      <w:pPr>
        <w:spacing w:line="242" w:lineRule="auto"/>
        <w:rPr>
          <w:rFonts w:hint="eastAsia" w:ascii="Arial"/>
          <w:sz w:val="30"/>
          <w:szCs w:val="30"/>
        </w:rPr>
      </w:pPr>
    </w:p>
    <w:p w14:paraId="67075869">
      <w:pPr>
        <w:spacing w:line="242" w:lineRule="auto"/>
        <w:rPr>
          <w:rFonts w:hint="eastAsia" w:ascii="Arial"/>
          <w:sz w:val="30"/>
          <w:szCs w:val="30"/>
        </w:rPr>
      </w:pPr>
      <w:r>
        <w:rPr>
          <w:rFonts w:hint="eastAsia" w:ascii="Arial"/>
          <w:sz w:val="30"/>
          <w:szCs w:val="30"/>
        </w:rPr>
        <w:t>Yet from this it by no means follows, that baptism is so essential, that without it none can obtain salvation.</w:t>
      </w:r>
    </w:p>
    <w:p w14:paraId="7CA2905B">
      <w:pPr>
        <w:spacing w:line="242" w:lineRule="auto"/>
        <w:rPr>
          <w:rFonts w:hint="eastAsia" w:ascii="Arial"/>
          <w:sz w:val="30"/>
          <w:szCs w:val="30"/>
        </w:rPr>
      </w:pPr>
    </w:p>
    <w:p w14:paraId="68051E41">
      <w:pPr>
        <w:spacing w:line="242" w:lineRule="auto"/>
        <w:rPr>
          <w:rFonts w:hint="eastAsia" w:ascii="Arial"/>
          <w:sz w:val="30"/>
          <w:szCs w:val="30"/>
        </w:rPr>
      </w:pPr>
      <w:r>
        <w:rPr>
          <w:rFonts w:hint="eastAsia" w:ascii="Arial"/>
          <w:sz w:val="30"/>
          <w:szCs w:val="30"/>
        </w:rPr>
        <w:t>然而，由此绝不推论出，洗礼是如此必要，以至于没有它就无人能获得救恩。</w:t>
      </w:r>
    </w:p>
    <w:p w14:paraId="181C4C50">
      <w:pPr>
        <w:spacing w:line="242" w:lineRule="auto"/>
        <w:rPr>
          <w:rFonts w:hint="eastAsia" w:ascii="Arial"/>
          <w:sz w:val="30"/>
          <w:szCs w:val="30"/>
        </w:rPr>
      </w:pPr>
    </w:p>
    <w:p w14:paraId="0C062094">
      <w:pPr>
        <w:spacing w:line="242" w:lineRule="auto"/>
        <w:rPr>
          <w:rFonts w:hint="eastAsia" w:ascii="Arial"/>
          <w:sz w:val="30"/>
          <w:szCs w:val="30"/>
        </w:rPr>
      </w:pPr>
      <w:r>
        <w:rPr>
          <w:rFonts w:hint="eastAsia" w:ascii="Arial"/>
          <w:sz w:val="30"/>
          <w:szCs w:val="30"/>
        </w:rPr>
        <w:t>Our Lord himself, when he converts this affirmative into a negative proposition, drops the mention of baptism, saying only, "he that believeth not, shall be damned;"q for it is impossible that an adult can be rightly baptized, unless he is a believer; although it is very possible that a true believer may not be baptized.</w:t>
      </w:r>
    </w:p>
    <w:p w14:paraId="16722ABF">
      <w:pPr>
        <w:spacing w:line="242" w:lineRule="auto"/>
        <w:rPr>
          <w:rFonts w:hint="eastAsia" w:ascii="Arial"/>
          <w:sz w:val="30"/>
          <w:szCs w:val="30"/>
        </w:rPr>
      </w:pPr>
    </w:p>
    <w:p w14:paraId="76ADA460">
      <w:pPr>
        <w:spacing w:line="242" w:lineRule="auto"/>
        <w:rPr>
          <w:rFonts w:hint="eastAsia" w:ascii="Arial"/>
          <w:sz w:val="30"/>
          <w:szCs w:val="30"/>
        </w:rPr>
      </w:pPr>
      <w:r>
        <w:rPr>
          <w:rFonts w:hint="eastAsia" w:ascii="Arial"/>
          <w:sz w:val="30"/>
          <w:szCs w:val="30"/>
        </w:rPr>
        <w:t>我们的主祂自己，当祂将这个肯定命题转换为否定命题时，省略了对洗礼的提及，只说：“不信的，必被定罪；”q 因为一个成年人不可能被正确地施洗，除非他是一个信徒；尽管一个真实的信徒很可能没有受洗。</w:t>
      </w:r>
    </w:p>
    <w:p w14:paraId="4F81D754">
      <w:pPr>
        <w:spacing w:line="242" w:lineRule="auto"/>
        <w:rPr>
          <w:rFonts w:hint="eastAsia" w:ascii="Arial"/>
          <w:sz w:val="30"/>
          <w:szCs w:val="30"/>
        </w:rPr>
      </w:pPr>
    </w:p>
    <w:p w14:paraId="5D53CE48">
      <w:pPr>
        <w:spacing w:line="242" w:lineRule="auto"/>
        <w:rPr>
          <w:rFonts w:hint="eastAsia" w:ascii="Arial"/>
          <w:sz w:val="30"/>
          <w:szCs w:val="30"/>
        </w:rPr>
      </w:pPr>
      <w:r>
        <w:rPr>
          <w:rFonts w:hint="eastAsia" w:ascii="Arial"/>
          <w:sz w:val="30"/>
          <w:szCs w:val="30"/>
        </w:rPr>
        <w:t>X. 5thly, That also is to be regarded as a fundamental article, which the Scriptures call a foundation;—whether this be done in express terms, or in words of equal force.</w:t>
      </w:r>
    </w:p>
    <w:p w14:paraId="09D27A44">
      <w:pPr>
        <w:spacing w:line="242" w:lineRule="auto"/>
        <w:rPr>
          <w:rFonts w:hint="eastAsia" w:ascii="Arial"/>
          <w:sz w:val="30"/>
          <w:szCs w:val="30"/>
        </w:rPr>
      </w:pPr>
    </w:p>
    <w:p w14:paraId="7E06E838">
      <w:pPr>
        <w:spacing w:line="242" w:lineRule="auto"/>
        <w:rPr>
          <w:rFonts w:hint="eastAsia" w:ascii="Arial"/>
          <w:sz w:val="30"/>
          <w:szCs w:val="30"/>
        </w:rPr>
      </w:pPr>
      <w:r>
        <w:rPr>
          <w:rFonts w:hint="eastAsia" w:ascii="Arial"/>
          <w:sz w:val="30"/>
          <w:szCs w:val="30"/>
        </w:rPr>
        <w:t>十、第五，那也被视为基要信条的，是圣经称之为根基（foundation）的；——无论这是用明确的术语，还是用同等力量的话语来做的。</w:t>
      </w:r>
    </w:p>
    <w:p w14:paraId="191A8E10">
      <w:pPr>
        <w:spacing w:line="242" w:lineRule="auto"/>
        <w:rPr>
          <w:rFonts w:hint="eastAsia" w:ascii="Arial"/>
          <w:sz w:val="30"/>
          <w:szCs w:val="30"/>
        </w:rPr>
      </w:pPr>
    </w:p>
    <w:p w14:paraId="3C55E2F7">
      <w:pPr>
        <w:spacing w:line="242" w:lineRule="auto"/>
        <w:rPr>
          <w:rFonts w:hint="eastAsia" w:ascii="Arial"/>
          <w:sz w:val="30"/>
          <w:szCs w:val="30"/>
        </w:rPr>
      </w:pPr>
      <w:r>
        <w:rPr>
          <w:rFonts w:hint="eastAsia" w:ascii="Arial"/>
          <w:sz w:val="30"/>
          <w:szCs w:val="30"/>
        </w:rPr>
        <w:t>Thus the doctrine respecting the Lord Jesus, his person and offices, is denominated by Paul a foundation.</w:t>
      </w:r>
    </w:p>
    <w:p w14:paraId="14C3A98B">
      <w:pPr>
        <w:spacing w:line="242" w:lineRule="auto"/>
        <w:rPr>
          <w:rFonts w:hint="eastAsia" w:ascii="Arial"/>
          <w:sz w:val="30"/>
          <w:szCs w:val="30"/>
        </w:rPr>
      </w:pPr>
    </w:p>
    <w:p w14:paraId="5A61AA89">
      <w:pPr>
        <w:spacing w:line="242" w:lineRule="auto"/>
        <w:rPr>
          <w:rFonts w:hint="eastAsia" w:ascii="Arial"/>
          <w:sz w:val="30"/>
          <w:szCs w:val="30"/>
        </w:rPr>
      </w:pPr>
      <w:r>
        <w:rPr>
          <w:rFonts w:hint="eastAsia" w:ascii="Arial"/>
          <w:sz w:val="30"/>
          <w:szCs w:val="30"/>
        </w:rPr>
        <w:t>因此，关于主耶稣、祂的位格和职分（offices）的教义，被保罗称为根基。</w:t>
      </w:r>
    </w:p>
    <w:p w14:paraId="170D1832">
      <w:pPr>
        <w:spacing w:line="242" w:lineRule="auto"/>
        <w:rPr>
          <w:rFonts w:hint="eastAsia" w:ascii="Arial"/>
          <w:sz w:val="30"/>
          <w:szCs w:val="30"/>
        </w:rPr>
      </w:pPr>
    </w:p>
    <w:p w14:paraId="15622D39">
      <w:pPr>
        <w:spacing w:line="242" w:lineRule="auto"/>
        <w:rPr>
          <w:rFonts w:hint="eastAsia" w:ascii="Arial"/>
          <w:sz w:val="30"/>
          <w:szCs w:val="30"/>
        </w:rPr>
      </w:pPr>
      <w:r>
        <w:rPr>
          <w:rFonts w:hint="eastAsia" w:ascii="Arial"/>
          <w:sz w:val="30"/>
          <w:szCs w:val="30"/>
        </w:rPr>
        <w:t>"Other foundation can no man lay than that is laid, which is Jesus Christ."r</w:t>
      </w:r>
    </w:p>
    <w:p w14:paraId="68EB8D5A">
      <w:pPr>
        <w:spacing w:line="242" w:lineRule="auto"/>
        <w:rPr>
          <w:rFonts w:hint="eastAsia" w:ascii="Arial"/>
          <w:sz w:val="30"/>
          <w:szCs w:val="30"/>
        </w:rPr>
      </w:pPr>
    </w:p>
    <w:p w14:paraId="78C1AD3C">
      <w:pPr>
        <w:spacing w:line="242" w:lineRule="auto"/>
        <w:rPr>
          <w:rFonts w:hint="eastAsia" w:ascii="Arial"/>
          <w:sz w:val="30"/>
          <w:szCs w:val="30"/>
        </w:rPr>
      </w:pPr>
      <w:r>
        <w:rPr>
          <w:rFonts w:hint="eastAsia" w:ascii="Arial"/>
          <w:sz w:val="30"/>
          <w:szCs w:val="30"/>
        </w:rPr>
        <w:t>“因为那已经立好的根基就是耶稣基督，此外没有人能立别的根基。”r</w:t>
      </w:r>
    </w:p>
    <w:p w14:paraId="71D068C2">
      <w:pPr>
        <w:spacing w:line="242" w:lineRule="auto"/>
        <w:rPr>
          <w:rFonts w:hint="eastAsia" w:ascii="Arial"/>
          <w:sz w:val="30"/>
          <w:szCs w:val="30"/>
        </w:rPr>
      </w:pPr>
    </w:p>
    <w:p w14:paraId="4123CE68">
      <w:pPr>
        <w:spacing w:line="242" w:lineRule="auto"/>
        <w:rPr>
          <w:rFonts w:hint="eastAsia" w:ascii="Arial"/>
          <w:sz w:val="30"/>
          <w:szCs w:val="30"/>
        </w:rPr>
      </w:pPr>
      <w:r>
        <w:rPr>
          <w:rFonts w:hint="eastAsia" w:ascii="Arial"/>
          <w:sz w:val="30"/>
          <w:szCs w:val="30"/>
        </w:rPr>
        <w:t>The meaning is, that no man can teach another fundamental doctrine, separate from the doctrine concerning Christ.</w:t>
      </w:r>
    </w:p>
    <w:p w14:paraId="28922222">
      <w:pPr>
        <w:spacing w:line="242" w:lineRule="auto"/>
        <w:rPr>
          <w:rFonts w:hint="eastAsia" w:ascii="Arial"/>
          <w:sz w:val="30"/>
          <w:szCs w:val="30"/>
        </w:rPr>
      </w:pPr>
    </w:p>
    <w:p w14:paraId="758CF2C0">
      <w:pPr>
        <w:spacing w:line="242" w:lineRule="auto"/>
        <w:rPr>
          <w:rFonts w:hint="eastAsia" w:ascii="Arial"/>
          <w:sz w:val="30"/>
          <w:szCs w:val="30"/>
        </w:rPr>
      </w:pPr>
      <w:r>
        <w:rPr>
          <w:rFonts w:hint="eastAsia" w:ascii="Arial"/>
          <w:sz w:val="30"/>
          <w:szCs w:val="30"/>
        </w:rPr>
        <w:t>意思是，没有人能教导另一个基要教义，与关于基督的教义分开。</w:t>
      </w:r>
    </w:p>
    <w:p w14:paraId="5B482A3F">
      <w:pPr>
        <w:spacing w:line="242" w:lineRule="auto"/>
        <w:rPr>
          <w:rFonts w:hint="eastAsia" w:ascii="Arial"/>
          <w:sz w:val="30"/>
          <w:szCs w:val="30"/>
        </w:rPr>
      </w:pPr>
    </w:p>
    <w:p w14:paraId="0EEA9129">
      <w:pPr>
        <w:spacing w:line="242" w:lineRule="auto"/>
        <w:rPr>
          <w:rFonts w:hint="eastAsia" w:ascii="Arial"/>
          <w:sz w:val="30"/>
          <w:szCs w:val="30"/>
        </w:rPr>
      </w:pPr>
      <w:r>
        <w:rPr>
          <w:rFonts w:hint="eastAsia" w:ascii="Arial"/>
          <w:sz w:val="30"/>
          <w:szCs w:val="30"/>
        </w:rPr>
        <w:t>To this, also, may be referred the following words of our Saviour to Peter, "Upon this Rock, will I build my church:"s that is, either upon myself, whom thou hast confessed; or upon this doctrine of which thou hast made a profession, by declaring that I am the Son of God.</w:t>
      </w:r>
    </w:p>
    <w:p w14:paraId="02C335F4">
      <w:pPr>
        <w:spacing w:line="242" w:lineRule="auto"/>
        <w:rPr>
          <w:rFonts w:hint="eastAsia" w:ascii="Arial"/>
          <w:sz w:val="30"/>
          <w:szCs w:val="30"/>
        </w:rPr>
      </w:pPr>
    </w:p>
    <w:p w14:paraId="7980D22D">
      <w:pPr>
        <w:spacing w:line="242" w:lineRule="auto"/>
        <w:rPr>
          <w:rFonts w:hint="eastAsia" w:ascii="Arial"/>
          <w:sz w:val="30"/>
          <w:szCs w:val="30"/>
        </w:rPr>
      </w:pPr>
      <w:r>
        <w:rPr>
          <w:rFonts w:hint="eastAsia" w:ascii="Arial"/>
          <w:sz w:val="30"/>
          <w:szCs w:val="30"/>
        </w:rPr>
        <w:t>对此，也可以引用我们救主对彼得所说的以下话语：“我要把我的教会建造在这磐石（Rock）上：”s 也就是说，要么是在我——你所承认的那位——身上；要么是在这个你通过宣称我是上帝的儿子而宣信（profession）的教义上。</w:t>
      </w:r>
    </w:p>
    <w:p w14:paraId="2A1398EF">
      <w:pPr>
        <w:spacing w:line="242" w:lineRule="auto"/>
        <w:rPr>
          <w:rFonts w:hint="eastAsia" w:ascii="Arial"/>
          <w:sz w:val="30"/>
          <w:szCs w:val="30"/>
        </w:rPr>
      </w:pPr>
    </w:p>
    <w:p w14:paraId="37EE6ABD">
      <w:pPr>
        <w:spacing w:line="242" w:lineRule="auto"/>
        <w:rPr>
          <w:rFonts w:hint="eastAsia" w:ascii="Arial"/>
          <w:sz w:val="30"/>
          <w:szCs w:val="30"/>
        </w:rPr>
      </w:pPr>
      <w:r>
        <w:rPr>
          <w:rFonts w:hint="eastAsia" w:ascii="Arial"/>
          <w:sz w:val="30"/>
          <w:szCs w:val="30"/>
        </w:rPr>
        <w:t>The learned Cameron, an ingenious interpreter of Scripture, remarks, that the words of Paul in 1 Tim. 3:15, 16. may be connected thus: "The pillar and ground of the truth, and without controversy great, is the mystery of godliness; God was manifested in the flesh, justified in the Spirit," &amp;c.</w:t>
      </w:r>
    </w:p>
    <w:p w14:paraId="3F3234F9">
      <w:pPr>
        <w:spacing w:line="242" w:lineRule="auto"/>
        <w:rPr>
          <w:rFonts w:hint="eastAsia" w:ascii="Arial"/>
          <w:sz w:val="30"/>
          <w:szCs w:val="30"/>
        </w:rPr>
      </w:pPr>
    </w:p>
    <w:p w14:paraId="44AC7298">
      <w:pPr>
        <w:spacing w:line="242" w:lineRule="auto"/>
        <w:rPr>
          <w:rFonts w:hint="eastAsia" w:ascii="Arial"/>
          <w:sz w:val="30"/>
          <w:szCs w:val="30"/>
        </w:rPr>
      </w:pPr>
      <w:r>
        <w:rPr>
          <w:rFonts w:hint="eastAsia" w:ascii="Arial"/>
          <w:sz w:val="30"/>
          <w:szCs w:val="30"/>
        </w:rPr>
        <w:t>博学的卡梅伦（Cameron），一位精巧的（ingenious）圣经解释者，评论说，《提摩太前书》3:15, 16中保罗的话语可以如此连接：“真理的柱石（pillar）和根基（ground），并且大哉敬虔的奥秘，无人不以为然，就是神在肉身显现，被圣灵称义，”等等。</w:t>
      </w:r>
    </w:p>
    <w:p w14:paraId="7EFF9778">
      <w:pPr>
        <w:spacing w:line="242" w:lineRule="auto"/>
        <w:rPr>
          <w:rFonts w:hint="eastAsia" w:ascii="Arial"/>
          <w:sz w:val="30"/>
          <w:szCs w:val="30"/>
        </w:rPr>
      </w:pPr>
    </w:p>
    <w:p w14:paraId="336DA2F4">
      <w:pPr>
        <w:spacing w:line="242" w:lineRule="auto"/>
        <w:rPr>
          <w:rFonts w:hint="eastAsia" w:ascii="Arial"/>
          <w:sz w:val="30"/>
          <w:szCs w:val="30"/>
        </w:rPr>
      </w:pPr>
      <w:r>
        <w:rPr>
          <w:rFonts w:hint="eastAsia" w:ascii="Arial"/>
          <w:sz w:val="30"/>
          <w:szCs w:val="30"/>
        </w:rPr>
        <w:t>With this passage, he also compares the following sentence, which occurs at the beginning of a certain celebrated work of Maimonides; "The foundation of the foundation, and the pillar of wisdom* is, to know that "there is some First Being."</w:t>
      </w:r>
    </w:p>
    <w:p w14:paraId="73ED9394">
      <w:pPr>
        <w:spacing w:line="242" w:lineRule="auto"/>
        <w:rPr>
          <w:rFonts w:hint="eastAsia" w:ascii="Arial"/>
          <w:sz w:val="30"/>
          <w:szCs w:val="30"/>
        </w:rPr>
      </w:pPr>
    </w:p>
    <w:p w14:paraId="4DAD978E">
      <w:pPr>
        <w:spacing w:line="242" w:lineRule="auto"/>
        <w:rPr>
          <w:rFonts w:hint="eastAsia" w:ascii="Arial"/>
          <w:sz w:val="30"/>
          <w:szCs w:val="30"/>
        </w:rPr>
      </w:pPr>
      <w:r>
        <w:rPr>
          <w:rFonts w:hint="eastAsia" w:ascii="Arial"/>
          <w:sz w:val="30"/>
          <w:szCs w:val="30"/>
        </w:rPr>
        <w:t>他也将这段经文与出现在迈蒙尼德（Maimonides）某部著名著作开头的一句话进行比较；“根基的根基，智慧的柱石*是，认识到‘存在某个第一存在者（First Being）’。”</w:t>
      </w:r>
    </w:p>
    <w:p w14:paraId="4BFEFDB6">
      <w:pPr>
        <w:spacing w:line="242" w:lineRule="auto"/>
        <w:rPr>
          <w:rFonts w:hint="eastAsia" w:ascii="Arial"/>
          <w:sz w:val="30"/>
          <w:szCs w:val="30"/>
        </w:rPr>
      </w:pPr>
    </w:p>
    <w:p w14:paraId="790A8B3C">
      <w:pPr>
        <w:spacing w:line="242" w:lineRule="auto"/>
        <w:rPr>
          <w:rFonts w:hint="eastAsia" w:ascii="Arial"/>
          <w:sz w:val="30"/>
          <w:szCs w:val="30"/>
        </w:rPr>
      </w:pPr>
      <w:r>
        <w:rPr>
          <w:rFonts w:hint="eastAsia" w:ascii="Arial"/>
          <w:sz w:val="30"/>
          <w:szCs w:val="30"/>
        </w:rPr>
        <w:t>James Cappel, a man of profound erudition, approves of this construction, and affirms that it also met the approbation of Andrew Melville, and of John Fabricius.</w:t>
      </w:r>
    </w:p>
    <w:p w14:paraId="05CBD824">
      <w:pPr>
        <w:spacing w:line="242" w:lineRule="auto"/>
        <w:rPr>
          <w:rFonts w:hint="eastAsia" w:ascii="Arial"/>
          <w:sz w:val="30"/>
          <w:szCs w:val="30"/>
        </w:rPr>
      </w:pPr>
    </w:p>
    <w:p w14:paraId="56CEF915">
      <w:pPr>
        <w:spacing w:line="242" w:lineRule="auto"/>
        <w:rPr>
          <w:rFonts w:hint="eastAsia" w:ascii="Arial"/>
          <w:sz w:val="30"/>
          <w:szCs w:val="30"/>
        </w:rPr>
      </w:pPr>
      <w:r>
        <w:rPr>
          <w:rFonts w:hint="eastAsia" w:ascii="Arial"/>
          <w:sz w:val="30"/>
          <w:szCs w:val="30"/>
        </w:rPr>
        <w:t>雅各·卡佩尔（James Cappel），一位具有精深博学（profound erudition）的人，赞同这种解释（construction），并申明它也得到了安德鲁·梅尔维尔（Andrew Melville）和约翰·法布里修斯（John Fabricius）的认可（approbation）。</w:t>
      </w:r>
    </w:p>
    <w:p w14:paraId="3EB50ADE">
      <w:pPr>
        <w:spacing w:line="242" w:lineRule="auto"/>
        <w:rPr>
          <w:rFonts w:hint="eastAsia" w:ascii="Arial"/>
          <w:sz w:val="30"/>
          <w:szCs w:val="30"/>
        </w:rPr>
      </w:pPr>
    </w:p>
    <w:p w14:paraId="442235B2">
      <w:pPr>
        <w:spacing w:line="242" w:lineRule="auto"/>
        <w:rPr>
          <w:rFonts w:hint="eastAsia" w:ascii="Arial"/>
          <w:sz w:val="30"/>
          <w:szCs w:val="30"/>
        </w:rPr>
      </w:pPr>
      <w:r>
        <w:rPr>
          <w:rFonts w:hint="eastAsia" w:ascii="Arial"/>
          <w:sz w:val="30"/>
          <w:szCs w:val="30"/>
        </w:rPr>
        <w:t>He adds a quotation from Irenæus, from which he gathers, that that Father, too, seems to have read the passage in this manner.</w:t>
      </w:r>
    </w:p>
    <w:p w14:paraId="30C08AD4">
      <w:pPr>
        <w:spacing w:line="242" w:lineRule="auto"/>
        <w:rPr>
          <w:rFonts w:hint="eastAsia" w:ascii="Arial"/>
          <w:sz w:val="30"/>
          <w:szCs w:val="30"/>
        </w:rPr>
      </w:pPr>
    </w:p>
    <w:p w14:paraId="24C07C3E">
      <w:pPr>
        <w:spacing w:line="242" w:lineRule="auto"/>
        <w:rPr>
          <w:rFonts w:hint="eastAsia" w:ascii="Arial"/>
          <w:sz w:val="30"/>
          <w:szCs w:val="30"/>
        </w:rPr>
      </w:pPr>
      <w:r>
        <w:rPr>
          <w:rFonts w:hint="eastAsia" w:ascii="Arial"/>
          <w:sz w:val="30"/>
          <w:szCs w:val="30"/>
        </w:rPr>
        <w:t>他补充了爱任纽的一段引文，他从中推断（gathers），那位教父似乎也曾以这种方式解读该段落。</w:t>
      </w:r>
    </w:p>
    <w:p w14:paraId="69720929">
      <w:pPr>
        <w:spacing w:line="242" w:lineRule="auto"/>
        <w:rPr>
          <w:rFonts w:hint="eastAsia" w:ascii="Arial"/>
          <w:sz w:val="30"/>
          <w:szCs w:val="30"/>
        </w:rPr>
      </w:pPr>
    </w:p>
    <w:p w14:paraId="0353815D">
      <w:pPr>
        <w:spacing w:line="242" w:lineRule="auto"/>
        <w:rPr>
          <w:rFonts w:hint="eastAsia" w:ascii="Arial"/>
          <w:sz w:val="30"/>
          <w:szCs w:val="30"/>
        </w:rPr>
      </w:pPr>
      <w:r>
        <w:rPr>
          <w:rFonts w:hint="eastAsia" w:ascii="Arial"/>
          <w:sz w:val="30"/>
          <w:szCs w:val="30"/>
        </w:rPr>
        <w:t>The third book of Irenæus begins thus; "We have learned the method of our salvation, from no other persons than those who imparted to us the Gospel; which, in the first instance, they preached, and afterwards delivered down to us in writing according to the will of God, to be the FOUNDATION AND PILLAR of our faith."</w:t>
      </w:r>
    </w:p>
    <w:p w14:paraId="425E524F">
      <w:pPr>
        <w:spacing w:line="242" w:lineRule="auto"/>
        <w:rPr>
          <w:rFonts w:hint="eastAsia" w:ascii="Arial"/>
          <w:sz w:val="30"/>
          <w:szCs w:val="30"/>
        </w:rPr>
      </w:pPr>
    </w:p>
    <w:p w14:paraId="2B4ED320">
      <w:pPr>
        <w:spacing w:line="242" w:lineRule="auto"/>
        <w:rPr>
          <w:rFonts w:hint="eastAsia" w:ascii="Arial"/>
          <w:sz w:val="30"/>
          <w:szCs w:val="30"/>
        </w:rPr>
      </w:pPr>
      <w:r>
        <w:rPr>
          <w:rFonts w:hint="eastAsia" w:ascii="Arial"/>
          <w:sz w:val="30"/>
          <w:szCs w:val="30"/>
        </w:rPr>
        <w:t>爱任纽的第三卷书如此开始；“我们认识我们救恩的方法，并非从别人，乃是从那些将福音传给我们的人；他们起初传讲了福音，后来又按着神的旨意，在著作中传给我们，作为我们信仰的根基和柱石（FOUNDATION AND PILLAR）。”</w:t>
      </w:r>
    </w:p>
    <w:p w14:paraId="2AE37F7A">
      <w:pPr>
        <w:spacing w:line="242" w:lineRule="auto"/>
        <w:rPr>
          <w:rFonts w:hint="eastAsia" w:ascii="Arial"/>
          <w:sz w:val="30"/>
          <w:szCs w:val="30"/>
        </w:rPr>
      </w:pPr>
    </w:p>
    <w:p w14:paraId="332E1A7C">
      <w:pPr>
        <w:spacing w:line="242" w:lineRule="auto"/>
        <w:rPr>
          <w:rFonts w:hint="eastAsia" w:ascii="Arial"/>
          <w:sz w:val="30"/>
          <w:szCs w:val="30"/>
        </w:rPr>
      </w:pPr>
      <w:r>
        <w:rPr>
          <w:rFonts w:hint="eastAsia" w:ascii="Arial"/>
          <w:sz w:val="30"/>
          <w:szCs w:val="30"/>
        </w:rPr>
        <w:t>Much to the same effect, is the following expression of Basil of Seleucia, in a discourse on Matth. 16:16. respecting the confession of Peter: "This is, indeed, the Rock of religion; this, the basis of salvation; this, the bulwark of faith; this, the foundation of the truth."</w:t>
      </w:r>
    </w:p>
    <w:p w14:paraId="4FBE1FDA">
      <w:pPr>
        <w:spacing w:line="242" w:lineRule="auto"/>
        <w:rPr>
          <w:rFonts w:hint="eastAsia" w:ascii="Arial"/>
          <w:sz w:val="30"/>
          <w:szCs w:val="30"/>
        </w:rPr>
      </w:pPr>
    </w:p>
    <w:p w14:paraId="102F5E77">
      <w:pPr>
        <w:spacing w:line="242" w:lineRule="auto"/>
        <w:rPr>
          <w:rFonts w:hint="eastAsia" w:ascii="Arial"/>
          <w:sz w:val="30"/>
          <w:szCs w:val="30"/>
        </w:rPr>
      </w:pPr>
      <w:r>
        <w:rPr>
          <w:rFonts w:hint="eastAsia" w:ascii="Arial"/>
          <w:sz w:val="30"/>
          <w:szCs w:val="30"/>
        </w:rPr>
        <w:t>塞琉西亚的巴西尔（Basil of Seleucia）在关于《马太福音》16:16彼得认信的一篇讲论中，表达了大致相同的效果：“这确实是信仰的磐石；这，救恩的根基（basis）；这，信心的堡垒（bulwark）；这，真理的根基。”</w:t>
      </w:r>
    </w:p>
    <w:p w14:paraId="7C75351A">
      <w:pPr>
        <w:spacing w:line="242" w:lineRule="auto"/>
        <w:rPr>
          <w:rFonts w:hint="eastAsia" w:ascii="Arial"/>
          <w:sz w:val="30"/>
          <w:szCs w:val="30"/>
        </w:rPr>
      </w:pPr>
    </w:p>
    <w:p w14:paraId="3E74F99C">
      <w:pPr>
        <w:spacing w:line="242" w:lineRule="auto"/>
        <w:rPr>
          <w:rFonts w:hint="eastAsia" w:ascii="Arial"/>
          <w:sz w:val="30"/>
          <w:szCs w:val="30"/>
        </w:rPr>
      </w:pPr>
      <w:r>
        <w:rPr>
          <w:rFonts w:hint="eastAsia" w:ascii="Arial"/>
          <w:sz w:val="30"/>
          <w:szCs w:val="30"/>
        </w:rPr>
        <w:t>Schultet acknowledges, in his Notes, that these observations are equally pious and learned: nor is John Henry Ursin of a different opinion.†</w:t>
      </w:r>
    </w:p>
    <w:p w14:paraId="1CE31B76">
      <w:pPr>
        <w:spacing w:line="242" w:lineRule="auto"/>
        <w:rPr>
          <w:rFonts w:hint="eastAsia" w:ascii="Arial"/>
          <w:sz w:val="30"/>
          <w:szCs w:val="30"/>
        </w:rPr>
      </w:pPr>
    </w:p>
    <w:p w14:paraId="02A0FF31">
      <w:pPr>
        <w:spacing w:line="242" w:lineRule="auto"/>
        <w:rPr>
          <w:rFonts w:hint="eastAsia" w:ascii="Arial"/>
          <w:sz w:val="30"/>
          <w:szCs w:val="30"/>
        </w:rPr>
      </w:pPr>
      <w:r>
        <w:rPr>
          <w:rFonts w:hint="eastAsia" w:ascii="Arial"/>
          <w:sz w:val="30"/>
          <w:szCs w:val="30"/>
        </w:rPr>
        <w:t>舒尔特（Schultet）在他的注释中承认，这些观察同样敬虔且博学：约翰·亨利·乌尔辛（John Henry Ursin）也并非持不同意见。†</w:t>
      </w:r>
    </w:p>
    <w:p w14:paraId="037EEC3E">
      <w:pPr>
        <w:spacing w:line="242" w:lineRule="auto"/>
        <w:rPr>
          <w:rFonts w:hint="eastAsia" w:ascii="Arial"/>
          <w:sz w:val="30"/>
          <w:szCs w:val="30"/>
        </w:rPr>
      </w:pPr>
    </w:p>
    <w:p w14:paraId="0496E4A3">
      <w:pPr>
        <w:spacing w:line="242" w:lineRule="auto"/>
        <w:rPr>
          <w:rFonts w:hint="eastAsia" w:ascii="Arial"/>
          <w:sz w:val="30"/>
          <w:szCs w:val="30"/>
        </w:rPr>
      </w:pPr>
      <w:r>
        <w:rPr>
          <w:rFonts w:hint="eastAsia" w:ascii="Arial"/>
          <w:sz w:val="30"/>
          <w:szCs w:val="30"/>
        </w:rPr>
        <w:t>And truly, provided these writers were supported by the authority of ancient copies, no exposition would appear to me more probable.</w:t>
      </w:r>
    </w:p>
    <w:p w14:paraId="364D15E5">
      <w:pPr>
        <w:spacing w:line="242" w:lineRule="auto"/>
        <w:rPr>
          <w:rFonts w:hint="eastAsia" w:ascii="Arial"/>
          <w:sz w:val="30"/>
          <w:szCs w:val="30"/>
        </w:rPr>
      </w:pPr>
    </w:p>
    <w:p w14:paraId="441461D8">
      <w:pPr>
        <w:spacing w:line="242" w:lineRule="auto"/>
        <w:rPr>
          <w:rFonts w:hint="eastAsia" w:ascii="Arial"/>
          <w:sz w:val="30"/>
          <w:szCs w:val="30"/>
        </w:rPr>
      </w:pPr>
      <w:r>
        <w:rPr>
          <w:rFonts w:hint="eastAsia" w:ascii="Arial"/>
          <w:sz w:val="30"/>
          <w:szCs w:val="30"/>
        </w:rPr>
        <w:t>确实，如果这些作者得到古代抄本（ancient copies）权威的支持，没有哪个解释在我看来会更可能。</w:t>
      </w:r>
    </w:p>
    <w:p w14:paraId="2128FFEA">
      <w:pPr>
        <w:spacing w:line="242" w:lineRule="auto"/>
        <w:rPr>
          <w:rFonts w:hint="eastAsia" w:ascii="Arial"/>
          <w:sz w:val="30"/>
          <w:szCs w:val="30"/>
        </w:rPr>
      </w:pPr>
    </w:p>
    <w:p w14:paraId="46AE910E">
      <w:pPr>
        <w:spacing w:line="242" w:lineRule="auto"/>
        <w:rPr>
          <w:rFonts w:hint="eastAsia" w:ascii="Arial"/>
          <w:sz w:val="30"/>
          <w:szCs w:val="30"/>
        </w:rPr>
      </w:pPr>
      <w:r>
        <w:rPr>
          <w:rFonts w:hint="eastAsia" w:ascii="Arial"/>
          <w:sz w:val="30"/>
          <w:szCs w:val="30"/>
        </w:rPr>
        <w:t>Were this exposition admitted, we should possess a concise summary of fundamental articles, which might well put Socinians to shame, who blasphemously assert, that scarcely any thing at all relating to the person of Christ is necessary to be known.</w:t>
      </w:r>
    </w:p>
    <w:p w14:paraId="23D8CF0D">
      <w:pPr>
        <w:spacing w:line="242" w:lineRule="auto"/>
        <w:rPr>
          <w:rFonts w:hint="eastAsia" w:ascii="Arial"/>
          <w:sz w:val="30"/>
          <w:szCs w:val="30"/>
        </w:rPr>
      </w:pPr>
    </w:p>
    <w:p w14:paraId="7D761079">
      <w:pPr>
        <w:spacing w:line="242" w:lineRule="auto"/>
        <w:rPr>
          <w:rFonts w:hint="eastAsia" w:ascii="Arial"/>
          <w:sz w:val="30"/>
          <w:szCs w:val="30"/>
        </w:rPr>
      </w:pPr>
      <w:r>
        <w:rPr>
          <w:rFonts w:hint="eastAsia" w:ascii="Arial"/>
          <w:sz w:val="30"/>
          <w:szCs w:val="30"/>
        </w:rPr>
        <w:t>如果这个解释被接受，我们就会拥有一份基要信条的简明概要，这足以使索西努派（Socinians）蒙羞，他们亵渎地断言，关于基督位格几乎没有任何事是需要认识的。</w:t>
      </w:r>
    </w:p>
    <w:p w14:paraId="56EA83DB">
      <w:pPr>
        <w:spacing w:line="242" w:lineRule="auto"/>
        <w:rPr>
          <w:rFonts w:hint="eastAsia" w:ascii="Arial"/>
          <w:sz w:val="30"/>
          <w:szCs w:val="30"/>
        </w:rPr>
      </w:pPr>
    </w:p>
    <w:p w14:paraId="48B1D710">
      <w:pPr>
        <w:spacing w:line="242" w:lineRule="auto"/>
        <w:rPr>
          <w:rFonts w:hint="eastAsia" w:ascii="Arial"/>
          <w:sz w:val="30"/>
          <w:szCs w:val="30"/>
        </w:rPr>
      </w:pPr>
      <w:r>
        <w:rPr>
          <w:rFonts w:hint="eastAsia" w:ascii="Arial"/>
          <w:sz w:val="30"/>
          <w:szCs w:val="30"/>
        </w:rPr>
        <w:t>XI. 6thly, It must not be omitted, that if any article is stated as necessary to be known, which cannot be understood, unless some other article shall have been previously understood and believed; that other article must also rank among those which are necessary.</w:t>
      </w:r>
    </w:p>
    <w:p w14:paraId="159780DC">
      <w:pPr>
        <w:spacing w:line="242" w:lineRule="auto"/>
        <w:rPr>
          <w:rFonts w:hint="eastAsia" w:ascii="Arial"/>
          <w:sz w:val="30"/>
          <w:szCs w:val="30"/>
        </w:rPr>
      </w:pPr>
    </w:p>
    <w:p w14:paraId="673C1A45">
      <w:pPr>
        <w:spacing w:line="242" w:lineRule="auto"/>
        <w:rPr>
          <w:rFonts w:hint="eastAsia" w:ascii="Arial"/>
          <w:sz w:val="30"/>
          <w:szCs w:val="30"/>
        </w:rPr>
      </w:pPr>
      <w:r>
        <w:rPr>
          <w:rFonts w:hint="eastAsia" w:ascii="Arial"/>
          <w:sz w:val="30"/>
          <w:szCs w:val="30"/>
        </w:rPr>
        <w:t>十一、第六，不可忽略的是，如果任何信条被陈述为必须认识，而除非某个其他信条已被先前理解和相信，否则它就无法被理解；那么那个其他信条也必须列入必需的信条之中。</w:t>
      </w:r>
    </w:p>
    <w:p w14:paraId="5C491A11">
      <w:pPr>
        <w:spacing w:line="242" w:lineRule="auto"/>
        <w:rPr>
          <w:rFonts w:hint="eastAsia" w:ascii="Arial"/>
          <w:sz w:val="30"/>
          <w:szCs w:val="30"/>
        </w:rPr>
      </w:pPr>
    </w:p>
    <w:p w14:paraId="522B147F">
      <w:pPr>
        <w:spacing w:line="242" w:lineRule="auto"/>
        <w:rPr>
          <w:rFonts w:hint="eastAsia" w:ascii="Arial"/>
          <w:sz w:val="30"/>
          <w:szCs w:val="30"/>
        </w:rPr>
      </w:pPr>
      <w:r>
        <w:rPr>
          <w:rFonts w:hint="eastAsia" w:ascii="Arial"/>
          <w:sz w:val="30"/>
          <w:szCs w:val="30"/>
        </w:rPr>
        <w:t>For example; it is necessary to know that we are saved only by the grace of our Lord Jesus Christ;u for the Apostle Paul says, "If any man preach any other gospel unto you than that which we have preached unto you, let him be accursed."v</w:t>
      </w:r>
    </w:p>
    <w:p w14:paraId="62096B0A">
      <w:pPr>
        <w:spacing w:line="242" w:lineRule="auto"/>
        <w:rPr>
          <w:rFonts w:hint="eastAsia" w:ascii="Arial"/>
          <w:sz w:val="30"/>
          <w:szCs w:val="30"/>
        </w:rPr>
      </w:pPr>
    </w:p>
    <w:p w14:paraId="0FF57F8F">
      <w:pPr>
        <w:spacing w:line="242" w:lineRule="auto"/>
        <w:rPr>
          <w:rFonts w:hint="eastAsia" w:ascii="Arial"/>
          <w:sz w:val="30"/>
          <w:szCs w:val="30"/>
        </w:rPr>
      </w:pPr>
      <w:r>
        <w:rPr>
          <w:rFonts w:hint="eastAsia" w:ascii="Arial"/>
          <w:sz w:val="30"/>
          <w:szCs w:val="30"/>
        </w:rPr>
        <w:t>例如；必须认识到我们唯独藉着我们主耶稣基督的恩典得救；u 因为使徒保罗说：“若有人传福音给你们，与我们所传给你们的不同，他就应当被咒诅。”v</w:t>
      </w:r>
    </w:p>
    <w:p w14:paraId="265634F8">
      <w:pPr>
        <w:spacing w:line="242" w:lineRule="auto"/>
        <w:rPr>
          <w:rFonts w:hint="eastAsia" w:ascii="Arial"/>
          <w:sz w:val="30"/>
          <w:szCs w:val="30"/>
        </w:rPr>
      </w:pPr>
    </w:p>
    <w:p w14:paraId="5B7E1C5E">
      <w:pPr>
        <w:spacing w:line="242" w:lineRule="auto"/>
        <w:rPr>
          <w:rFonts w:hint="eastAsia" w:ascii="Arial"/>
          <w:sz w:val="30"/>
          <w:szCs w:val="30"/>
        </w:rPr>
      </w:pPr>
      <w:r>
        <w:rPr>
          <w:rFonts w:hint="eastAsia" w:ascii="Arial"/>
          <w:sz w:val="30"/>
          <w:szCs w:val="30"/>
        </w:rPr>
        <w:t>But this can be neither understood nor believed, unless we know that sin has plunged us into so deep an abyss of misery, that our deliverance surpassed our own power, and even the united exertions of all creatures.</w:t>
      </w:r>
    </w:p>
    <w:p w14:paraId="634C3FB2">
      <w:pPr>
        <w:spacing w:line="242" w:lineRule="auto"/>
        <w:rPr>
          <w:rFonts w:hint="eastAsia" w:ascii="Arial"/>
          <w:sz w:val="30"/>
          <w:szCs w:val="30"/>
        </w:rPr>
      </w:pPr>
    </w:p>
    <w:p w14:paraId="3081FCD6">
      <w:pPr>
        <w:spacing w:line="242" w:lineRule="auto"/>
        <w:rPr>
          <w:rFonts w:hint="eastAsia" w:ascii="Arial"/>
          <w:sz w:val="30"/>
          <w:szCs w:val="30"/>
        </w:rPr>
      </w:pPr>
      <w:r>
        <w:rPr>
          <w:rFonts w:hint="eastAsia" w:ascii="Arial"/>
          <w:sz w:val="30"/>
          <w:szCs w:val="30"/>
        </w:rPr>
        <w:t>但这既不能被理解也不能被相信，除非我们知道罪已将我们投入如此深的苦难深渊（abyss of misery），以至于我们的拯救超越了我们自己的能力，甚至超越了所有受造物联合的努力（united exertions）。</w:t>
      </w:r>
    </w:p>
    <w:p w14:paraId="34036238">
      <w:pPr>
        <w:spacing w:line="242" w:lineRule="auto"/>
        <w:rPr>
          <w:rFonts w:hint="eastAsia" w:ascii="Arial"/>
          <w:sz w:val="30"/>
          <w:szCs w:val="30"/>
        </w:rPr>
      </w:pPr>
    </w:p>
    <w:p w14:paraId="58A0AF4B">
      <w:pPr>
        <w:spacing w:line="242" w:lineRule="auto"/>
        <w:rPr>
          <w:rFonts w:hint="eastAsia" w:ascii="Arial"/>
          <w:sz w:val="30"/>
          <w:szCs w:val="30"/>
        </w:rPr>
      </w:pPr>
      <w:r>
        <w:rPr>
          <w:rFonts w:hint="eastAsia" w:ascii="Arial"/>
          <w:sz w:val="30"/>
          <w:szCs w:val="30"/>
        </w:rPr>
        <w:t>Thus, from the necessity of the article respecting our deliverance, we strongly infer the necessity of the article respecting our misery.</w:t>
      </w:r>
    </w:p>
    <w:p w14:paraId="3D5D087E">
      <w:pPr>
        <w:spacing w:line="242" w:lineRule="auto"/>
        <w:rPr>
          <w:rFonts w:hint="eastAsia" w:ascii="Arial"/>
          <w:sz w:val="30"/>
          <w:szCs w:val="30"/>
        </w:rPr>
      </w:pPr>
    </w:p>
    <w:p w14:paraId="38D8C4B4">
      <w:pPr>
        <w:spacing w:line="242" w:lineRule="auto"/>
        <w:rPr>
          <w:rFonts w:hint="eastAsia" w:ascii="Arial"/>
          <w:sz w:val="30"/>
          <w:szCs w:val="30"/>
        </w:rPr>
      </w:pPr>
      <w:r>
        <w:rPr>
          <w:rFonts w:hint="eastAsia" w:ascii="Arial"/>
          <w:sz w:val="30"/>
          <w:szCs w:val="30"/>
        </w:rPr>
        <w:t>因此，从关于我们拯救之信条的必要性，我们强烈推断出关于我们苦难之信条的必要性。</w:t>
      </w:r>
    </w:p>
    <w:p w14:paraId="74E751F1">
      <w:pPr>
        <w:spacing w:line="242" w:lineRule="auto"/>
        <w:rPr>
          <w:rFonts w:hint="eastAsia" w:ascii="Arial"/>
          <w:sz w:val="30"/>
          <w:szCs w:val="30"/>
        </w:rPr>
      </w:pPr>
    </w:p>
    <w:p w14:paraId="0C2CC7AA">
      <w:pPr>
        <w:spacing w:line="242" w:lineRule="auto"/>
        <w:rPr>
          <w:rFonts w:hint="eastAsia" w:ascii="Arial"/>
          <w:sz w:val="30"/>
          <w:szCs w:val="30"/>
        </w:rPr>
      </w:pPr>
      <w:r>
        <w:rPr>
          <w:rFonts w:hint="eastAsia" w:ascii="Arial"/>
          <w:sz w:val="30"/>
          <w:szCs w:val="30"/>
        </w:rPr>
        <w:t>XII. 7thly, When any thing, in fine, the necessity of which must have been more doubtful, is expressly represented as necessary to be known; it follows, that a doctrine will also be necessary, the necessity of which we should have been less, or at least not more, disposed to question.</w:t>
      </w:r>
    </w:p>
    <w:p w14:paraId="14E5C1C5">
      <w:pPr>
        <w:spacing w:line="242" w:lineRule="auto"/>
        <w:rPr>
          <w:rFonts w:hint="eastAsia" w:ascii="Arial"/>
          <w:sz w:val="30"/>
          <w:szCs w:val="30"/>
        </w:rPr>
      </w:pPr>
    </w:p>
    <w:p w14:paraId="74E880DA">
      <w:pPr>
        <w:spacing w:line="242" w:lineRule="auto"/>
        <w:rPr>
          <w:rFonts w:hint="eastAsia" w:ascii="Arial"/>
          <w:sz w:val="30"/>
          <w:szCs w:val="30"/>
        </w:rPr>
      </w:pPr>
      <w:r>
        <w:rPr>
          <w:rFonts w:hint="eastAsia" w:ascii="Arial"/>
          <w:sz w:val="30"/>
          <w:szCs w:val="30"/>
        </w:rPr>
        <w:t>十二、第七，最后，当任何事物，其必要性本应更具疑问，却被明确地表述为必须认识时；随之而来的是，一个教义也将是必要的，而我们本应较少，或至少不会更多地倾向于质疑其必要性。</w:t>
      </w:r>
    </w:p>
    <w:p w14:paraId="157DBC40">
      <w:pPr>
        <w:spacing w:line="242" w:lineRule="auto"/>
        <w:rPr>
          <w:rFonts w:hint="eastAsia" w:ascii="Arial"/>
          <w:sz w:val="30"/>
          <w:szCs w:val="30"/>
        </w:rPr>
      </w:pPr>
    </w:p>
    <w:p w14:paraId="280D7F96">
      <w:pPr>
        <w:spacing w:line="242" w:lineRule="auto"/>
        <w:rPr>
          <w:rFonts w:hint="eastAsia" w:ascii="Arial"/>
          <w:sz w:val="30"/>
          <w:szCs w:val="30"/>
        </w:rPr>
      </w:pPr>
      <w:r>
        <w:rPr>
          <w:rFonts w:hint="eastAsia" w:ascii="Arial"/>
          <w:sz w:val="30"/>
          <w:szCs w:val="30"/>
        </w:rPr>
        <w:t>To give an instance of this: the Apostle teaches that the article regarding justification by faith in Christ without the works of the law, is necessary, when he asserts that they who are "ignorant of God's righteousness, and going about to establish their own righteousness, have not submitted themselves to the righteousness of God."w</w:t>
      </w:r>
    </w:p>
    <w:p w14:paraId="4C74F59C">
      <w:pPr>
        <w:spacing w:line="242" w:lineRule="auto"/>
        <w:rPr>
          <w:rFonts w:hint="eastAsia" w:ascii="Arial"/>
          <w:sz w:val="30"/>
          <w:szCs w:val="30"/>
        </w:rPr>
      </w:pPr>
    </w:p>
    <w:p w14:paraId="0E774B08">
      <w:pPr>
        <w:spacing w:line="242" w:lineRule="auto"/>
        <w:rPr>
          <w:rFonts w:hint="eastAsia" w:ascii="Arial"/>
          <w:sz w:val="30"/>
          <w:szCs w:val="30"/>
        </w:rPr>
      </w:pPr>
      <w:r>
        <w:rPr>
          <w:rFonts w:hint="eastAsia" w:ascii="Arial"/>
          <w:sz w:val="30"/>
          <w:szCs w:val="30"/>
        </w:rPr>
        <w:t>举例说明：使徒教导说，关于因信基督而非因律法行为称义的信条是必要的，当他断言那些“不知道神的义，想要立自己的义，就不服神的义了”w的人时。</w:t>
      </w:r>
    </w:p>
    <w:p w14:paraId="6F58FAC5">
      <w:pPr>
        <w:spacing w:line="242" w:lineRule="auto"/>
        <w:rPr>
          <w:rFonts w:hint="eastAsia" w:ascii="Arial"/>
          <w:sz w:val="30"/>
          <w:szCs w:val="30"/>
        </w:rPr>
      </w:pPr>
    </w:p>
    <w:p w14:paraId="34E3C2F1">
      <w:pPr>
        <w:spacing w:line="242" w:lineRule="auto"/>
        <w:rPr>
          <w:rFonts w:hint="eastAsia" w:ascii="Arial"/>
          <w:sz w:val="30"/>
          <w:szCs w:val="30"/>
        </w:rPr>
      </w:pPr>
      <w:r>
        <w:rPr>
          <w:rFonts w:hint="eastAsia" w:ascii="Arial"/>
          <w:sz w:val="30"/>
          <w:szCs w:val="30"/>
        </w:rPr>
        <w:t>The necessity of this article being thus demonstrated; it unavoidably follows, that it is necessary for us to know also, that, considered in ourselves, we are obnoxious to condemnation and wrath: for this last article is much more evident than the former, and more obvious to every one that is willing to examine himself; nor, without the knowledge of it, can we be induced to seek that righteousness which is in Christ.</w:t>
      </w:r>
    </w:p>
    <w:p w14:paraId="55DEA615">
      <w:pPr>
        <w:spacing w:line="242" w:lineRule="auto"/>
        <w:rPr>
          <w:rFonts w:hint="eastAsia" w:ascii="Arial"/>
          <w:sz w:val="30"/>
          <w:szCs w:val="30"/>
        </w:rPr>
      </w:pPr>
    </w:p>
    <w:p w14:paraId="1FA2CC1A">
      <w:pPr>
        <w:spacing w:line="242" w:lineRule="auto"/>
        <w:rPr>
          <w:rFonts w:hint="eastAsia" w:ascii="Arial"/>
          <w:sz w:val="30"/>
          <w:szCs w:val="30"/>
        </w:rPr>
      </w:pPr>
      <w:r>
        <w:rPr>
          <w:rFonts w:hint="eastAsia" w:ascii="Arial"/>
          <w:sz w:val="30"/>
          <w:szCs w:val="30"/>
        </w:rPr>
        <w:t>这一信条的必要性既已如此被论证；就不可避免地推论出，我们也必须认识到，就我们自身而言，我们应受（obnoxious to）定罪和忿怒：因为这最后一个信条远比前一个更明显，并且对于每一个愿意省察自己的人来说更显而易见；而且，若不认识它，我们就无法被引导去寻求那在基督里的义。</w:t>
      </w:r>
    </w:p>
    <w:p w14:paraId="081002B9">
      <w:pPr>
        <w:spacing w:line="242" w:lineRule="auto"/>
        <w:rPr>
          <w:rFonts w:hint="eastAsia" w:ascii="Arial"/>
          <w:sz w:val="30"/>
          <w:szCs w:val="30"/>
        </w:rPr>
      </w:pPr>
    </w:p>
    <w:p w14:paraId="457CE0AB">
      <w:pPr>
        <w:spacing w:line="242" w:lineRule="auto"/>
        <w:rPr>
          <w:rFonts w:hint="eastAsia" w:ascii="Arial"/>
          <w:sz w:val="30"/>
          <w:szCs w:val="30"/>
        </w:rPr>
      </w:pPr>
      <w:r>
        <w:rPr>
          <w:rFonts w:hint="eastAsia" w:ascii="Arial"/>
          <w:sz w:val="30"/>
          <w:szCs w:val="30"/>
        </w:rPr>
        <w:t>XIII. There neither occur to ourselves, nor do we recollect to have seen elsewhere, any marks more certain than those which have now been particularized.</w:t>
      </w:r>
    </w:p>
    <w:p w14:paraId="2C7FA6FA">
      <w:pPr>
        <w:spacing w:line="242" w:lineRule="auto"/>
        <w:rPr>
          <w:rFonts w:hint="eastAsia" w:ascii="Arial"/>
          <w:sz w:val="30"/>
          <w:szCs w:val="30"/>
        </w:rPr>
      </w:pPr>
    </w:p>
    <w:p w14:paraId="4523E609">
      <w:pPr>
        <w:spacing w:line="242" w:lineRule="auto"/>
        <w:rPr>
          <w:rFonts w:hint="eastAsia" w:ascii="Arial"/>
          <w:sz w:val="30"/>
          <w:szCs w:val="30"/>
        </w:rPr>
      </w:pPr>
      <w:r>
        <w:rPr>
          <w:rFonts w:hint="eastAsia" w:ascii="Arial"/>
          <w:sz w:val="30"/>
          <w:szCs w:val="30"/>
        </w:rPr>
        <w:t>十三、我们既未想到，也不记得曾在别处见过，比现在已详细说明的这些更确定的标记。</w:t>
      </w:r>
    </w:p>
    <w:p w14:paraId="7FC508CC">
      <w:pPr>
        <w:spacing w:line="242" w:lineRule="auto"/>
        <w:rPr>
          <w:rFonts w:hint="eastAsia" w:ascii="Arial"/>
          <w:sz w:val="30"/>
          <w:szCs w:val="30"/>
        </w:rPr>
      </w:pPr>
    </w:p>
    <w:p w14:paraId="0938D108">
      <w:pPr>
        <w:spacing w:line="242" w:lineRule="auto"/>
        <w:rPr>
          <w:rFonts w:hint="eastAsia" w:ascii="Arial"/>
          <w:sz w:val="30"/>
          <w:szCs w:val="30"/>
        </w:rPr>
      </w:pPr>
      <w:r>
        <w:rPr>
          <w:rFonts w:hint="eastAsia" w:ascii="Arial"/>
          <w:sz w:val="30"/>
          <w:szCs w:val="30"/>
        </w:rPr>
        <w:t>Let it be observed, however, that, according to the order in which we have arranged them, the two first serve to show what are not to be accounted fundamental articles; and the others are intended to point out those which, by all means, are entitled to that place.</w:t>
      </w:r>
    </w:p>
    <w:p w14:paraId="19532571">
      <w:pPr>
        <w:spacing w:line="242" w:lineRule="auto"/>
        <w:rPr>
          <w:rFonts w:hint="eastAsia" w:ascii="Arial"/>
          <w:sz w:val="30"/>
          <w:szCs w:val="30"/>
        </w:rPr>
      </w:pPr>
    </w:p>
    <w:p w14:paraId="0C7557AA">
      <w:pPr>
        <w:spacing w:line="242" w:lineRule="auto"/>
        <w:rPr>
          <w:rFonts w:hint="eastAsia" w:ascii="Arial"/>
          <w:sz w:val="30"/>
          <w:szCs w:val="30"/>
        </w:rPr>
      </w:pPr>
      <w:r>
        <w:rPr>
          <w:rFonts w:hint="eastAsia" w:ascii="Arial"/>
          <w:sz w:val="30"/>
          <w:szCs w:val="30"/>
        </w:rPr>
        <w:t>然而，需要注意的是，根据我们编排它们的顺序，前两个用于表明什么不应被视为基要信条；而其他的则旨在指出那些无论如何都有资格占据那个位置的信条。</w:t>
      </w:r>
    </w:p>
    <w:p w14:paraId="16FA3CAC">
      <w:pPr>
        <w:spacing w:line="242" w:lineRule="auto"/>
        <w:rPr>
          <w:rFonts w:hint="eastAsia" w:ascii="Arial"/>
          <w:sz w:val="30"/>
          <w:szCs w:val="30"/>
        </w:rPr>
      </w:pPr>
    </w:p>
    <w:p w14:paraId="275EB735">
      <w:pPr>
        <w:spacing w:line="242" w:lineRule="auto"/>
        <w:rPr>
          <w:rFonts w:hint="eastAsia" w:ascii="Arial"/>
          <w:sz w:val="30"/>
          <w:szCs w:val="30"/>
        </w:rPr>
      </w:pPr>
      <w:r>
        <w:rPr>
          <w:rFonts w:hint="eastAsia" w:ascii="Arial"/>
          <w:sz w:val="30"/>
          <w:szCs w:val="30"/>
        </w:rPr>
        <w:t>Though every necessary article ought to be contained, and even plainly contained in Scripture; yet every thing that is plainly and expressly delivered in Scripture, is not for this precise reason to be deemed necessary.</w:t>
      </w:r>
    </w:p>
    <w:p w14:paraId="62FA4FF6">
      <w:pPr>
        <w:spacing w:line="242" w:lineRule="auto"/>
        <w:rPr>
          <w:rFonts w:hint="eastAsia" w:ascii="Arial"/>
          <w:sz w:val="30"/>
          <w:szCs w:val="30"/>
        </w:rPr>
      </w:pPr>
    </w:p>
    <w:p w14:paraId="35E71883">
      <w:pPr>
        <w:spacing w:line="242" w:lineRule="auto"/>
        <w:rPr>
          <w:rFonts w:hint="eastAsia" w:ascii="Arial"/>
          <w:sz w:val="30"/>
          <w:szCs w:val="30"/>
        </w:rPr>
      </w:pPr>
      <w:r>
        <w:rPr>
          <w:rFonts w:hint="eastAsia" w:ascii="Arial"/>
          <w:sz w:val="30"/>
          <w:szCs w:val="30"/>
        </w:rPr>
        <w:t>虽然每一个必要的信条都应当包含在，甚至清晰地包含在圣经中；然而并非圣经中清晰且明确传达的每一件事物，都因此确切的原因而被视为必要的。</w:t>
      </w:r>
    </w:p>
    <w:p w14:paraId="76A1A907">
      <w:pPr>
        <w:spacing w:line="242" w:lineRule="auto"/>
        <w:rPr>
          <w:rFonts w:hint="eastAsia" w:ascii="Arial"/>
          <w:sz w:val="30"/>
          <w:szCs w:val="30"/>
        </w:rPr>
      </w:pPr>
    </w:p>
    <w:p w14:paraId="12A9D7ED">
      <w:pPr>
        <w:spacing w:line="242" w:lineRule="auto"/>
        <w:rPr>
          <w:rFonts w:hint="eastAsia" w:ascii="Arial"/>
          <w:sz w:val="30"/>
          <w:szCs w:val="30"/>
        </w:rPr>
      </w:pPr>
      <w:r>
        <w:rPr>
          <w:rFonts w:hint="eastAsia" w:ascii="Arial"/>
          <w:sz w:val="30"/>
          <w:szCs w:val="30"/>
        </w:rPr>
        <w:t>For instance; it is not necessary to know that Aaron was older than Moses, or that Paul had a cloak.</w:t>
      </w:r>
    </w:p>
    <w:p w14:paraId="73239BC4">
      <w:pPr>
        <w:spacing w:line="242" w:lineRule="auto"/>
        <w:rPr>
          <w:rFonts w:hint="eastAsia" w:ascii="Arial"/>
          <w:sz w:val="30"/>
          <w:szCs w:val="30"/>
        </w:rPr>
      </w:pPr>
    </w:p>
    <w:p w14:paraId="0006C25D">
      <w:pPr>
        <w:spacing w:line="242" w:lineRule="auto"/>
        <w:rPr>
          <w:rFonts w:hint="eastAsia" w:ascii="Arial"/>
          <w:sz w:val="30"/>
          <w:szCs w:val="30"/>
        </w:rPr>
      </w:pPr>
      <w:r>
        <w:rPr>
          <w:rFonts w:hint="eastAsia" w:ascii="Arial"/>
          <w:sz w:val="30"/>
          <w:szCs w:val="30"/>
        </w:rPr>
        <w:t>例如；不必知道亚伦（Aaron）比摩西（Moses）年长，或者保罗有一件外衣（cloak）。</w:t>
      </w:r>
    </w:p>
    <w:p w14:paraId="71608C85">
      <w:pPr>
        <w:spacing w:line="242" w:lineRule="auto"/>
        <w:rPr>
          <w:rFonts w:hint="eastAsia" w:ascii="Arial"/>
          <w:sz w:val="30"/>
          <w:szCs w:val="30"/>
        </w:rPr>
      </w:pPr>
    </w:p>
    <w:p w14:paraId="15A4ABD2">
      <w:pPr>
        <w:spacing w:line="242" w:lineRule="auto"/>
        <w:rPr>
          <w:rFonts w:hint="eastAsia" w:ascii="Arial"/>
          <w:sz w:val="30"/>
          <w:szCs w:val="30"/>
        </w:rPr>
      </w:pPr>
      <w:r>
        <w:rPr>
          <w:rFonts w:hint="eastAsia" w:ascii="Arial"/>
          <w:sz w:val="30"/>
          <w:szCs w:val="30"/>
        </w:rPr>
        <w:t>But an article without which neither faith, nor repentance, can be exercised;—that respecting which God himself assures us he admits none who denies it to heaven;—that which the Scripture calls a foundation;—that without which a truth clearly fundamental can be neither understood nor believed;—or that which appears from the very nature of the thing, to be no less, or even more necessary, than what the Scripture affirms to be necessary,—every such article, I say, sound reason imperiously requires us to consider necessary.</w:t>
      </w:r>
    </w:p>
    <w:p w14:paraId="271F86ED">
      <w:pPr>
        <w:spacing w:line="242" w:lineRule="auto"/>
        <w:rPr>
          <w:rFonts w:hint="eastAsia" w:ascii="Arial"/>
          <w:sz w:val="30"/>
          <w:szCs w:val="30"/>
        </w:rPr>
      </w:pPr>
    </w:p>
    <w:p w14:paraId="5A5D3A52">
      <w:pPr>
        <w:spacing w:line="242" w:lineRule="auto"/>
        <w:rPr>
          <w:rFonts w:hint="eastAsia" w:ascii="Arial"/>
          <w:sz w:val="30"/>
          <w:szCs w:val="30"/>
        </w:rPr>
      </w:pPr>
      <w:r>
        <w:rPr>
          <w:rFonts w:hint="eastAsia" w:ascii="Arial"/>
          <w:sz w:val="30"/>
          <w:szCs w:val="30"/>
        </w:rPr>
        <w:t>但是一个信条，没有它就既不能操练信心，也不能操练悔改；——关于它，上帝祂自己向我们保证祂不接纳任何否认它的人进入天堂；——圣经称之为根基的那个；——没有它一个清晰基要的真理既不能被理解也不能被相信的那个；——或者那个从事物本身的性质看来，与圣经所确认的必要性相比，其必要性毫不逊色，甚至更甚的那个——我说，每一个这样的信条，健全的理性（sound reason）都专横地（imperiously）要求我们将其视为必要的。</w:t>
      </w:r>
    </w:p>
    <w:p w14:paraId="407BFE0E">
      <w:pPr>
        <w:spacing w:line="242" w:lineRule="auto"/>
        <w:rPr>
          <w:rFonts w:hint="eastAsia" w:ascii="Arial"/>
          <w:sz w:val="30"/>
          <w:szCs w:val="30"/>
        </w:rPr>
      </w:pPr>
    </w:p>
    <w:p w14:paraId="392E0DEC">
      <w:pPr>
        <w:spacing w:line="242" w:lineRule="auto"/>
        <w:rPr>
          <w:rFonts w:hint="eastAsia" w:ascii="Arial"/>
          <w:sz w:val="30"/>
          <w:szCs w:val="30"/>
        </w:rPr>
      </w:pPr>
      <w:r>
        <w:rPr>
          <w:rFonts w:hint="eastAsia" w:ascii="Arial"/>
          <w:sz w:val="30"/>
          <w:szCs w:val="30"/>
        </w:rPr>
        <w:t>XIV. Farther, those articles which are thus fundamental, ought to be known and believed by every Christian that has reached the years of discretion, by the learned and the unlearned, by the humblest mechanic no less than the Professor of Theology.</w:t>
      </w:r>
    </w:p>
    <w:p w14:paraId="0566BF36">
      <w:pPr>
        <w:spacing w:line="242" w:lineRule="auto"/>
        <w:rPr>
          <w:rFonts w:hint="eastAsia" w:ascii="Arial"/>
          <w:sz w:val="30"/>
          <w:szCs w:val="30"/>
        </w:rPr>
      </w:pPr>
    </w:p>
    <w:p w14:paraId="6598C8F6">
      <w:pPr>
        <w:spacing w:line="242" w:lineRule="auto"/>
        <w:rPr>
          <w:rFonts w:hint="eastAsia" w:ascii="Arial"/>
          <w:sz w:val="30"/>
          <w:szCs w:val="30"/>
        </w:rPr>
      </w:pPr>
      <w:r>
        <w:rPr>
          <w:rFonts w:hint="eastAsia" w:ascii="Arial"/>
          <w:sz w:val="30"/>
          <w:szCs w:val="30"/>
        </w:rPr>
        <w:t>十四、此外，那些如此基要的信条，应当被每一个已达到明辨是非年龄（years of discretion）的基督徒，被学者和未受教育者，被最卑微的工匠（humblest mechanic）如同神学教授一样，所认识和相信。</w:t>
      </w:r>
    </w:p>
    <w:p w14:paraId="4D5535BD">
      <w:pPr>
        <w:spacing w:line="242" w:lineRule="auto"/>
        <w:rPr>
          <w:rFonts w:hint="eastAsia" w:ascii="Arial"/>
          <w:sz w:val="30"/>
          <w:szCs w:val="30"/>
        </w:rPr>
      </w:pPr>
    </w:p>
    <w:p w14:paraId="321C494C">
      <w:pPr>
        <w:spacing w:line="242" w:lineRule="auto"/>
        <w:rPr>
          <w:rFonts w:hint="eastAsia" w:ascii="Arial"/>
          <w:sz w:val="30"/>
          <w:szCs w:val="30"/>
        </w:rPr>
      </w:pPr>
      <w:r>
        <w:rPr>
          <w:rFonts w:hint="eastAsia" w:ascii="Arial"/>
          <w:sz w:val="30"/>
          <w:szCs w:val="30"/>
        </w:rPr>
        <w:t>We concede, however, that, in men whose capacity is slow, whose memory is weak, and to whom an obscure revelation, or a cold and inefficient ministry are afforded, God tolerates a less distinct and less explicit knowledge than in persons who, in all those respects, are favoured with superior advantages.</w:t>
      </w:r>
    </w:p>
    <w:p w14:paraId="2AB5B66F">
      <w:pPr>
        <w:spacing w:line="242" w:lineRule="auto"/>
        <w:rPr>
          <w:rFonts w:hint="eastAsia" w:ascii="Arial"/>
          <w:sz w:val="30"/>
          <w:szCs w:val="30"/>
        </w:rPr>
      </w:pPr>
    </w:p>
    <w:p w14:paraId="71B3322F">
      <w:pPr>
        <w:spacing w:line="242" w:lineRule="auto"/>
        <w:rPr>
          <w:rFonts w:hint="eastAsia" w:ascii="Arial"/>
          <w:sz w:val="30"/>
          <w:szCs w:val="30"/>
        </w:rPr>
      </w:pPr>
      <w:r>
        <w:rPr>
          <w:rFonts w:hint="eastAsia" w:ascii="Arial"/>
          <w:sz w:val="30"/>
          <w:szCs w:val="30"/>
        </w:rPr>
        <w:t>然而，我们承认（concede），对于那些理解力迟钝（slow capacity）、记忆力薄弱（weak memory）、以及只得到晦涩启示或冷淡且低效圣职（inefficient ministry）的人，上帝容忍（tolerates）一种不如那些在所有这些方面都享有优越优势之人那样明确（distinct）和清晰（explicit）的认识。</w:t>
      </w:r>
    </w:p>
    <w:p w14:paraId="136D824F">
      <w:pPr>
        <w:spacing w:line="242" w:lineRule="auto"/>
        <w:rPr>
          <w:rFonts w:hint="eastAsia" w:ascii="Arial"/>
          <w:sz w:val="30"/>
          <w:szCs w:val="30"/>
        </w:rPr>
      </w:pPr>
    </w:p>
    <w:p w14:paraId="7DFF38DB">
      <w:pPr>
        <w:spacing w:line="242" w:lineRule="auto"/>
        <w:rPr>
          <w:rFonts w:hint="eastAsia" w:ascii="Arial"/>
          <w:sz w:val="30"/>
          <w:szCs w:val="30"/>
        </w:rPr>
      </w:pPr>
      <w:r>
        <w:rPr>
          <w:rFonts w:hint="eastAsia" w:ascii="Arial"/>
          <w:sz w:val="30"/>
          <w:szCs w:val="30"/>
        </w:rPr>
        <w:t>It is possible, too, that a man who holds the foundation, may embrace some error inconsistent with a fundamental article; whilst, either from the dulness of his capacity, or from some defect in his education, and from prejudices early imbibed, he does not perceive it to be an error at all, much less, an error at variance with the foundation.</w:t>
      </w:r>
    </w:p>
    <w:p w14:paraId="37DFF54C">
      <w:pPr>
        <w:spacing w:line="242" w:lineRule="auto"/>
        <w:rPr>
          <w:rFonts w:hint="eastAsia" w:ascii="Arial"/>
          <w:sz w:val="30"/>
          <w:szCs w:val="30"/>
        </w:rPr>
      </w:pPr>
    </w:p>
    <w:p w14:paraId="4AAAAF7C">
      <w:pPr>
        <w:spacing w:line="242" w:lineRule="auto"/>
        <w:rPr>
          <w:rFonts w:hint="eastAsia" w:ascii="Arial"/>
          <w:sz w:val="30"/>
          <w:szCs w:val="30"/>
        </w:rPr>
      </w:pPr>
      <w:r>
        <w:rPr>
          <w:rFonts w:hint="eastAsia" w:ascii="Arial"/>
          <w:sz w:val="30"/>
          <w:szCs w:val="30"/>
        </w:rPr>
        <w:t>也可能，一个持守根基的人，会接受某个与基要信条不一致的错误；同时，要么由于他理解力的迟钝（dulness of his capacity），要么由于他教育中的某些缺陷（defect），以及早期吸收（imbibed）的偏见（prejudices），他根本没有察觉到那是一个错误，更不用说是一个与根基相悖（at variance with）的错误了。</w:t>
      </w:r>
    </w:p>
    <w:p w14:paraId="1DED487A">
      <w:pPr>
        <w:spacing w:line="242" w:lineRule="auto"/>
        <w:rPr>
          <w:rFonts w:hint="eastAsia" w:ascii="Arial"/>
          <w:sz w:val="30"/>
          <w:szCs w:val="30"/>
        </w:rPr>
      </w:pPr>
    </w:p>
    <w:p w14:paraId="3E913DC5">
      <w:pPr>
        <w:spacing w:line="242" w:lineRule="auto"/>
        <w:rPr>
          <w:rFonts w:hint="eastAsia" w:ascii="Arial"/>
          <w:sz w:val="30"/>
          <w:szCs w:val="30"/>
        </w:rPr>
      </w:pPr>
      <w:r>
        <w:rPr>
          <w:rFonts w:hint="eastAsia" w:ascii="Arial"/>
          <w:sz w:val="30"/>
          <w:szCs w:val="30"/>
        </w:rPr>
        <w:t>In such circumstances, the error does not exclude from salvation.</w:t>
      </w:r>
    </w:p>
    <w:p w14:paraId="72EE457D">
      <w:pPr>
        <w:spacing w:line="242" w:lineRule="auto"/>
        <w:rPr>
          <w:rFonts w:hint="eastAsia" w:ascii="Arial"/>
          <w:sz w:val="30"/>
          <w:szCs w:val="30"/>
        </w:rPr>
      </w:pPr>
    </w:p>
    <w:p w14:paraId="01315847">
      <w:pPr>
        <w:spacing w:line="242" w:lineRule="auto"/>
        <w:rPr>
          <w:rFonts w:hint="eastAsia" w:ascii="Arial"/>
          <w:sz w:val="30"/>
          <w:szCs w:val="30"/>
        </w:rPr>
      </w:pPr>
      <w:r>
        <w:rPr>
          <w:rFonts w:hint="eastAsia" w:ascii="Arial"/>
          <w:sz w:val="30"/>
          <w:szCs w:val="30"/>
        </w:rPr>
        <w:t>在这种情况下，这个错误并不排除得救。</w:t>
      </w:r>
    </w:p>
    <w:p w14:paraId="38DE457B">
      <w:pPr>
        <w:spacing w:line="242" w:lineRule="auto"/>
        <w:rPr>
          <w:rFonts w:hint="eastAsia" w:ascii="Arial"/>
          <w:sz w:val="30"/>
          <w:szCs w:val="30"/>
        </w:rPr>
      </w:pPr>
    </w:p>
    <w:p w14:paraId="77FBDA46">
      <w:pPr>
        <w:spacing w:line="242" w:lineRule="auto"/>
        <w:rPr>
          <w:rFonts w:hint="eastAsia" w:ascii="Arial"/>
          <w:sz w:val="30"/>
          <w:szCs w:val="30"/>
        </w:rPr>
      </w:pPr>
      <w:r>
        <w:rPr>
          <w:rFonts w:hint="eastAsia" w:ascii="Arial"/>
          <w:sz w:val="30"/>
          <w:szCs w:val="30"/>
        </w:rPr>
        <w:t>Thus amidst the darkness of Popery, the elect, holding the fundamental articles, were saved; though they did not escape a number of prevailing errors,—such as the communion of the mass, respecting which our Catechism has justly said that it is a virtual renunciation of the alone sacrifice of Jesus Christ, and horrible idolatry.</w:t>
      </w:r>
    </w:p>
    <w:p w14:paraId="2B0638AC">
      <w:pPr>
        <w:spacing w:line="242" w:lineRule="auto"/>
        <w:rPr>
          <w:rFonts w:hint="eastAsia" w:ascii="Arial"/>
          <w:sz w:val="30"/>
          <w:szCs w:val="30"/>
        </w:rPr>
      </w:pPr>
    </w:p>
    <w:p w14:paraId="5A64C416">
      <w:pPr>
        <w:spacing w:line="242" w:lineRule="auto"/>
        <w:rPr>
          <w:rFonts w:hint="eastAsia" w:ascii="Arial"/>
          <w:sz w:val="30"/>
          <w:szCs w:val="30"/>
        </w:rPr>
      </w:pPr>
      <w:r>
        <w:rPr>
          <w:rFonts w:hint="eastAsia" w:ascii="Arial"/>
          <w:sz w:val="30"/>
          <w:szCs w:val="30"/>
        </w:rPr>
        <w:t>因此，在教皇制（Popery）的黑暗中，选民（elect），持守着基要信条，就得救了；尽管他们没有逃脱许多流行的错误——例如弥撒的圣餐（communion of the mass），关于这一点，我们的教理问答（Catechism）已公正地说过，它实际上是对耶稣基督唯一献祭（alone sacrifice）的弃绝（renunciation），是可怕的偶像崇拜（horrible idolatry）。</w:t>
      </w:r>
    </w:p>
    <w:p w14:paraId="2B871D60">
      <w:pPr>
        <w:spacing w:line="242" w:lineRule="auto"/>
        <w:rPr>
          <w:rFonts w:hint="eastAsia" w:ascii="Arial"/>
          <w:sz w:val="30"/>
          <w:szCs w:val="30"/>
        </w:rPr>
      </w:pPr>
    </w:p>
    <w:p w14:paraId="123BF815">
      <w:pPr>
        <w:spacing w:line="242" w:lineRule="auto"/>
        <w:rPr>
          <w:rFonts w:hint="eastAsia" w:ascii="Arial"/>
          <w:sz w:val="30"/>
          <w:szCs w:val="30"/>
        </w:rPr>
      </w:pPr>
      <w:r>
        <w:rPr>
          <w:rFonts w:hint="eastAsia" w:ascii="Arial"/>
          <w:sz w:val="30"/>
          <w:szCs w:val="30"/>
        </w:rPr>
        <w:t>XV. To point out the articles necessary to salvation, and precisely to determine their number, is a task, if not utterly impossible, at least extremely difficult.</w:t>
      </w:r>
    </w:p>
    <w:p w14:paraId="4981E302">
      <w:pPr>
        <w:spacing w:line="242" w:lineRule="auto"/>
        <w:rPr>
          <w:rFonts w:hint="eastAsia" w:ascii="Arial"/>
          <w:sz w:val="30"/>
          <w:szCs w:val="30"/>
        </w:rPr>
      </w:pPr>
    </w:p>
    <w:p w14:paraId="09F98EAF">
      <w:pPr>
        <w:spacing w:line="242" w:lineRule="auto"/>
        <w:rPr>
          <w:rFonts w:hint="eastAsia" w:ascii="Arial"/>
          <w:sz w:val="30"/>
          <w:szCs w:val="30"/>
        </w:rPr>
      </w:pPr>
      <w:r>
        <w:rPr>
          <w:rFonts w:hint="eastAsia" w:ascii="Arial"/>
          <w:sz w:val="30"/>
          <w:szCs w:val="30"/>
        </w:rPr>
        <w:t>十五、指出为得救所必需的信条，并精确地确定它们的数目，如果不是完全不可能，至少也是极其困难的任务。</w:t>
      </w:r>
    </w:p>
    <w:p w14:paraId="37D8B71C">
      <w:pPr>
        <w:spacing w:line="242" w:lineRule="auto"/>
        <w:rPr>
          <w:rFonts w:hint="eastAsia" w:ascii="Arial"/>
          <w:sz w:val="30"/>
          <w:szCs w:val="30"/>
        </w:rPr>
      </w:pPr>
    </w:p>
    <w:p w14:paraId="276C7856">
      <w:pPr>
        <w:spacing w:line="242" w:lineRule="auto"/>
        <w:rPr>
          <w:rFonts w:hint="eastAsia" w:ascii="Arial"/>
          <w:sz w:val="30"/>
          <w:szCs w:val="30"/>
        </w:rPr>
      </w:pPr>
      <w:r>
        <w:rPr>
          <w:rFonts w:hint="eastAsia" w:ascii="Arial"/>
          <w:sz w:val="30"/>
          <w:szCs w:val="30"/>
        </w:rPr>
        <w:t>There are, doubtless, more articles fundamental, than those to which the Scriptures have appended an express threatening of destruction.</w:t>
      </w:r>
    </w:p>
    <w:p w14:paraId="4999F8D7">
      <w:pPr>
        <w:spacing w:line="242" w:lineRule="auto"/>
        <w:rPr>
          <w:rFonts w:hint="eastAsia" w:ascii="Arial"/>
          <w:sz w:val="30"/>
          <w:szCs w:val="30"/>
        </w:rPr>
      </w:pPr>
    </w:p>
    <w:p w14:paraId="0C7F6305">
      <w:pPr>
        <w:spacing w:line="242" w:lineRule="auto"/>
        <w:rPr>
          <w:rFonts w:hint="eastAsia" w:ascii="Arial"/>
          <w:sz w:val="30"/>
          <w:szCs w:val="30"/>
        </w:rPr>
      </w:pPr>
      <w:r>
        <w:rPr>
          <w:rFonts w:hint="eastAsia" w:ascii="Arial"/>
          <w:sz w:val="30"/>
          <w:szCs w:val="30"/>
        </w:rPr>
        <w:t>无疑，基要信条比那些圣经已附加了明确毁灭威胁的信条要多。</w:t>
      </w:r>
    </w:p>
    <w:p w14:paraId="178B71A2">
      <w:pPr>
        <w:spacing w:line="242" w:lineRule="auto"/>
        <w:rPr>
          <w:rFonts w:hint="eastAsia" w:ascii="Arial"/>
          <w:sz w:val="30"/>
          <w:szCs w:val="30"/>
        </w:rPr>
      </w:pPr>
    </w:p>
    <w:p w14:paraId="4DF7EAD6">
      <w:pPr>
        <w:spacing w:line="242" w:lineRule="auto"/>
        <w:rPr>
          <w:rFonts w:hint="eastAsia" w:ascii="Arial"/>
          <w:sz w:val="30"/>
          <w:szCs w:val="30"/>
        </w:rPr>
      </w:pPr>
      <w:r>
        <w:rPr>
          <w:rFonts w:hint="eastAsia" w:ascii="Arial"/>
          <w:sz w:val="30"/>
          <w:szCs w:val="30"/>
        </w:rPr>
        <w:t>None of the writers on this subject, however,—none at least whom we have had an opportunity of consulting, how small soever the number to which they reduce the fundamental articles, have even attempted to prove from Scripture, in the manner we have done, the necessity of all the articles which they particularize.</w:t>
      </w:r>
    </w:p>
    <w:p w14:paraId="7119F279">
      <w:pPr>
        <w:spacing w:line="242" w:lineRule="auto"/>
        <w:rPr>
          <w:rFonts w:hint="eastAsia" w:ascii="Arial"/>
          <w:sz w:val="30"/>
          <w:szCs w:val="30"/>
        </w:rPr>
      </w:pPr>
    </w:p>
    <w:p w14:paraId="565A2001">
      <w:pPr>
        <w:spacing w:line="242" w:lineRule="auto"/>
        <w:rPr>
          <w:rFonts w:hint="eastAsia" w:ascii="Arial"/>
          <w:sz w:val="30"/>
          <w:szCs w:val="30"/>
        </w:rPr>
      </w:pPr>
      <w:r>
        <w:rPr>
          <w:rFonts w:hint="eastAsia" w:ascii="Arial"/>
          <w:sz w:val="30"/>
          <w:szCs w:val="30"/>
        </w:rPr>
        <w:t>然而，关于这个主题的作者中——至少在我们有机会查阅的那些作者中，无论他们将基要信条的数量缩减到多么小，没有一个曾试图像我们所做的那样，从圣经证明他们所详细说明的所有信条的必要性。</w:t>
      </w:r>
    </w:p>
    <w:p w14:paraId="0B60DC69">
      <w:pPr>
        <w:spacing w:line="242" w:lineRule="auto"/>
        <w:rPr>
          <w:rFonts w:hint="eastAsia" w:ascii="Arial"/>
          <w:sz w:val="30"/>
          <w:szCs w:val="30"/>
        </w:rPr>
      </w:pPr>
    </w:p>
    <w:p w14:paraId="77BFC31F">
      <w:pPr>
        <w:spacing w:line="242" w:lineRule="auto"/>
        <w:rPr>
          <w:rFonts w:hint="eastAsia" w:ascii="Arial"/>
          <w:sz w:val="30"/>
          <w:szCs w:val="30"/>
        </w:rPr>
      </w:pPr>
      <w:r>
        <w:rPr>
          <w:rFonts w:hint="eastAsia" w:ascii="Arial"/>
          <w:sz w:val="30"/>
          <w:szCs w:val="30"/>
        </w:rPr>
        <w:t>Every one has reasoned according to his own inclination; and who does not see that this is a mode of proceeding quite precarious?</w:t>
      </w:r>
    </w:p>
    <w:p w14:paraId="658EE0AB">
      <w:pPr>
        <w:spacing w:line="242" w:lineRule="auto"/>
        <w:rPr>
          <w:rFonts w:hint="eastAsia" w:ascii="Arial"/>
          <w:sz w:val="30"/>
          <w:szCs w:val="30"/>
        </w:rPr>
      </w:pPr>
    </w:p>
    <w:p w14:paraId="0C16C210">
      <w:pPr>
        <w:spacing w:line="242" w:lineRule="auto"/>
        <w:rPr>
          <w:rFonts w:hint="eastAsia" w:ascii="Arial"/>
          <w:sz w:val="30"/>
          <w:szCs w:val="30"/>
        </w:rPr>
      </w:pPr>
      <w:r>
        <w:rPr>
          <w:rFonts w:hint="eastAsia" w:ascii="Arial"/>
          <w:sz w:val="30"/>
          <w:szCs w:val="30"/>
        </w:rPr>
        <w:t>每一个人都按照自己的倾向（inclination）推理；谁看不出这是一种相当不可靠（precarious）的做法呢？</w:t>
      </w:r>
    </w:p>
    <w:p w14:paraId="7EC1F3B8">
      <w:pPr>
        <w:spacing w:line="242" w:lineRule="auto"/>
        <w:rPr>
          <w:rFonts w:hint="eastAsia" w:ascii="Arial"/>
          <w:sz w:val="30"/>
          <w:szCs w:val="30"/>
        </w:rPr>
      </w:pPr>
    </w:p>
    <w:p w14:paraId="2521D886">
      <w:pPr>
        <w:spacing w:line="242" w:lineRule="auto"/>
        <w:rPr>
          <w:rFonts w:hint="eastAsia" w:ascii="Arial"/>
          <w:sz w:val="30"/>
          <w:szCs w:val="30"/>
        </w:rPr>
      </w:pPr>
      <w:r>
        <w:rPr>
          <w:rFonts w:hint="eastAsia" w:ascii="Arial"/>
          <w:sz w:val="30"/>
          <w:szCs w:val="30"/>
        </w:rPr>
        <w:t>It should be considered, also, that, in some instances, Divine grace unites the elect to Christ by a very slender bond; and that the most ardent flames of love, the sincerest concern to please God, and an earnest desire of salvation, may be found in persons, whose knowledge of the articles of faith is exceedingly circumscribed.</w:t>
      </w:r>
    </w:p>
    <w:p w14:paraId="18B76BF5">
      <w:pPr>
        <w:spacing w:line="242" w:lineRule="auto"/>
        <w:rPr>
          <w:rFonts w:hint="eastAsia" w:ascii="Arial"/>
          <w:sz w:val="30"/>
          <w:szCs w:val="30"/>
        </w:rPr>
      </w:pPr>
    </w:p>
    <w:p w14:paraId="4625A2A3">
      <w:pPr>
        <w:spacing w:line="242" w:lineRule="auto"/>
        <w:rPr>
          <w:rFonts w:hint="eastAsia" w:ascii="Arial"/>
          <w:sz w:val="30"/>
          <w:szCs w:val="30"/>
        </w:rPr>
      </w:pPr>
      <w:r>
        <w:rPr>
          <w:rFonts w:hint="eastAsia" w:ascii="Arial"/>
          <w:sz w:val="30"/>
          <w:szCs w:val="30"/>
        </w:rPr>
        <w:t>也应当考虑的是，在某些情况下，神圣的恩典通过一个非常微弱的（slender）纽带将选民与基督联合起来；并且最热烈的爱火（ardent flames of love）、取悦上帝最真诚的关切（sincerest concern），以及对得救的迫切渴望（earnest desire），都可能在那些对信条知识极其有限（exceedingly circumscribed）的人身上找到。</w:t>
      </w:r>
    </w:p>
    <w:p w14:paraId="1B219FEE">
      <w:pPr>
        <w:spacing w:line="242" w:lineRule="auto"/>
        <w:rPr>
          <w:rFonts w:hint="eastAsia" w:ascii="Arial"/>
          <w:sz w:val="30"/>
          <w:szCs w:val="30"/>
        </w:rPr>
      </w:pPr>
    </w:p>
    <w:p w14:paraId="0A7A2479">
      <w:pPr>
        <w:spacing w:line="242" w:lineRule="auto"/>
        <w:rPr>
          <w:rFonts w:hint="eastAsia" w:ascii="Arial"/>
          <w:sz w:val="30"/>
          <w:szCs w:val="30"/>
        </w:rPr>
      </w:pPr>
      <w:r>
        <w:rPr>
          <w:rFonts w:hint="eastAsia" w:ascii="Arial"/>
          <w:sz w:val="30"/>
          <w:szCs w:val="30"/>
        </w:rPr>
        <w:t>Who then, without instruction and authority from God himself, can, in the present state, exactly ascertain the smallest measure of knowledge in reference to each of the articles, which is indispensably necessary at the tribunal of the supreme and omniscient Judge?</w:t>
      </w:r>
    </w:p>
    <w:p w14:paraId="23EB4274">
      <w:pPr>
        <w:spacing w:line="242" w:lineRule="auto"/>
        <w:rPr>
          <w:rFonts w:hint="eastAsia" w:ascii="Arial"/>
          <w:sz w:val="30"/>
          <w:szCs w:val="30"/>
        </w:rPr>
      </w:pPr>
    </w:p>
    <w:p w14:paraId="103FA4D2">
      <w:pPr>
        <w:spacing w:line="242" w:lineRule="auto"/>
        <w:rPr>
          <w:rFonts w:hint="eastAsia" w:ascii="Arial"/>
          <w:sz w:val="30"/>
          <w:szCs w:val="30"/>
        </w:rPr>
      </w:pPr>
      <w:r>
        <w:rPr>
          <w:rFonts w:hint="eastAsia" w:ascii="Arial"/>
          <w:sz w:val="30"/>
          <w:szCs w:val="30"/>
        </w:rPr>
        <w:t>那么，在现今的状态下，若没有来自上帝祂自己的教导和权威，谁能在至高且全知（omniscient）审判者的审判台（tribunal）前，精确地确定（ascertain）关于每一个信条的、那不可或缺地必需的最小知识量度呢？</w:t>
      </w:r>
    </w:p>
    <w:p w14:paraId="624B1DD4">
      <w:pPr>
        <w:spacing w:line="242" w:lineRule="auto"/>
        <w:rPr>
          <w:rFonts w:hint="eastAsia" w:ascii="Arial"/>
          <w:sz w:val="30"/>
          <w:szCs w:val="30"/>
        </w:rPr>
      </w:pPr>
    </w:p>
    <w:p w14:paraId="468D8B95">
      <w:pPr>
        <w:spacing w:line="242" w:lineRule="auto"/>
        <w:rPr>
          <w:rFonts w:hint="eastAsia" w:ascii="Arial"/>
          <w:sz w:val="30"/>
          <w:szCs w:val="30"/>
        </w:rPr>
      </w:pPr>
      <w:r>
        <w:rPr>
          <w:rFonts w:hint="eastAsia" w:ascii="Arial"/>
          <w:sz w:val="30"/>
          <w:szCs w:val="30"/>
        </w:rPr>
        <w:t>XVI. Nor is it absolutely necessary that we should possess an exact list of the number of fundamental articles.</w:t>
      </w:r>
    </w:p>
    <w:p w14:paraId="56DA9702">
      <w:pPr>
        <w:spacing w:line="242" w:lineRule="auto"/>
        <w:rPr>
          <w:rFonts w:hint="eastAsia" w:ascii="Arial"/>
          <w:sz w:val="30"/>
          <w:szCs w:val="30"/>
        </w:rPr>
      </w:pPr>
    </w:p>
    <w:p w14:paraId="627A2531">
      <w:pPr>
        <w:spacing w:line="242" w:lineRule="auto"/>
        <w:rPr>
          <w:rFonts w:hint="eastAsia" w:ascii="Arial"/>
          <w:sz w:val="30"/>
          <w:szCs w:val="30"/>
        </w:rPr>
      </w:pPr>
      <w:r>
        <w:rPr>
          <w:rFonts w:hint="eastAsia" w:ascii="Arial"/>
          <w:sz w:val="30"/>
          <w:szCs w:val="30"/>
        </w:rPr>
        <w:t>十六、我们拥有一个基要信条数目的精确清单也并非绝对必要。</w:t>
      </w:r>
    </w:p>
    <w:p w14:paraId="3A38CC72">
      <w:pPr>
        <w:spacing w:line="242" w:lineRule="auto"/>
        <w:rPr>
          <w:rFonts w:hint="eastAsia" w:ascii="Arial"/>
          <w:sz w:val="30"/>
          <w:szCs w:val="30"/>
        </w:rPr>
      </w:pPr>
    </w:p>
    <w:p w14:paraId="35DC16A2">
      <w:pPr>
        <w:spacing w:line="242" w:lineRule="auto"/>
        <w:rPr>
          <w:rFonts w:hint="eastAsia" w:ascii="Arial"/>
          <w:sz w:val="30"/>
          <w:szCs w:val="30"/>
        </w:rPr>
      </w:pPr>
      <w:r>
        <w:rPr>
          <w:rFonts w:hint="eastAsia" w:ascii="Arial"/>
          <w:sz w:val="30"/>
          <w:szCs w:val="30"/>
        </w:rPr>
        <w:t>It is incumbent on each of us to labour with the utmost diligence to obtain an enlargement of saving knowledge, lest, perhaps, we should be found ignorant of truths that are necessary.</w:t>
      </w:r>
    </w:p>
    <w:p w14:paraId="774487D1">
      <w:pPr>
        <w:spacing w:line="242" w:lineRule="auto"/>
        <w:rPr>
          <w:rFonts w:hint="eastAsia" w:ascii="Arial"/>
          <w:sz w:val="30"/>
          <w:szCs w:val="30"/>
        </w:rPr>
      </w:pPr>
    </w:p>
    <w:p w14:paraId="46F5732C">
      <w:pPr>
        <w:spacing w:line="242" w:lineRule="auto"/>
        <w:rPr>
          <w:rFonts w:hint="eastAsia" w:ascii="Arial"/>
          <w:sz w:val="30"/>
          <w:szCs w:val="30"/>
        </w:rPr>
      </w:pPr>
      <w:r>
        <w:rPr>
          <w:rFonts w:hint="eastAsia" w:ascii="Arial"/>
          <w:sz w:val="30"/>
          <w:szCs w:val="30"/>
        </w:rPr>
        <w:t>我们每个人都有责任（incumbent on）以最大的勤奋劳作，以获得拯救性知识的增长，免得或许我们被发现对必需的真理无知。</w:t>
      </w:r>
    </w:p>
    <w:p w14:paraId="45BC69C1">
      <w:pPr>
        <w:spacing w:line="242" w:lineRule="auto"/>
        <w:rPr>
          <w:rFonts w:hint="eastAsia" w:ascii="Arial"/>
          <w:sz w:val="30"/>
          <w:szCs w:val="30"/>
        </w:rPr>
      </w:pPr>
    </w:p>
    <w:p w14:paraId="5403840E">
      <w:pPr>
        <w:spacing w:line="242" w:lineRule="auto"/>
        <w:rPr>
          <w:rFonts w:hint="eastAsia" w:ascii="Arial"/>
          <w:sz w:val="30"/>
          <w:szCs w:val="30"/>
        </w:rPr>
      </w:pPr>
      <w:r>
        <w:rPr>
          <w:rFonts w:hint="eastAsia" w:ascii="Arial"/>
          <w:sz w:val="30"/>
          <w:szCs w:val="30"/>
        </w:rPr>
        <w:t>The man who is not solicitous to receive every possible accession to his knowledge, knows nothing yet of the ways of the Lord, as he ought to know.</w:t>
      </w:r>
    </w:p>
    <w:p w14:paraId="7029710C">
      <w:pPr>
        <w:spacing w:line="242" w:lineRule="auto"/>
        <w:rPr>
          <w:rFonts w:hint="eastAsia" w:ascii="Arial"/>
          <w:sz w:val="30"/>
          <w:szCs w:val="30"/>
        </w:rPr>
      </w:pPr>
    </w:p>
    <w:p w14:paraId="30832395">
      <w:pPr>
        <w:spacing w:line="242" w:lineRule="auto"/>
        <w:rPr>
          <w:rFonts w:hint="eastAsia" w:ascii="Arial"/>
          <w:sz w:val="30"/>
          <w:szCs w:val="30"/>
        </w:rPr>
      </w:pPr>
      <w:r>
        <w:rPr>
          <w:rFonts w:hint="eastAsia" w:ascii="Arial"/>
          <w:sz w:val="30"/>
          <w:szCs w:val="30"/>
        </w:rPr>
        <w:t>凡不渴望（solicitous）接受一切可能增长他知识的人，尚未按他所当知道的认识主的道路。</w:t>
      </w:r>
    </w:p>
    <w:p w14:paraId="15861291">
      <w:pPr>
        <w:spacing w:line="242" w:lineRule="auto"/>
        <w:rPr>
          <w:rFonts w:hint="eastAsia" w:ascii="Arial"/>
          <w:sz w:val="30"/>
          <w:szCs w:val="30"/>
        </w:rPr>
      </w:pPr>
    </w:p>
    <w:p w14:paraId="02167283">
      <w:pPr>
        <w:spacing w:line="242" w:lineRule="auto"/>
        <w:rPr>
          <w:rFonts w:hint="eastAsia" w:ascii="Arial"/>
          <w:sz w:val="30"/>
          <w:szCs w:val="30"/>
        </w:rPr>
      </w:pPr>
      <w:r>
        <w:rPr>
          <w:rFonts w:hint="eastAsia" w:ascii="Arial"/>
          <w:sz w:val="30"/>
          <w:szCs w:val="30"/>
        </w:rPr>
        <w:t>Pope Leo has expressed himself with great propriety in the following terms; "Whoever is able to attain clearer conceptions of this subject," referring to the topic which he was then discussing, "and is unwilling to know, or having thus known, is unwilling to believe it, cannot be saved.</w:t>
      </w:r>
    </w:p>
    <w:p w14:paraId="18450795">
      <w:pPr>
        <w:spacing w:line="242" w:lineRule="auto"/>
        <w:rPr>
          <w:rFonts w:hint="eastAsia" w:ascii="Arial"/>
          <w:sz w:val="30"/>
          <w:szCs w:val="30"/>
        </w:rPr>
      </w:pPr>
    </w:p>
    <w:p w14:paraId="250B3784">
      <w:pPr>
        <w:spacing w:line="242" w:lineRule="auto"/>
        <w:rPr>
          <w:rFonts w:hint="eastAsia" w:ascii="Arial"/>
          <w:sz w:val="30"/>
          <w:szCs w:val="30"/>
        </w:rPr>
      </w:pPr>
      <w:r>
        <w:rPr>
          <w:rFonts w:hint="eastAsia" w:ascii="Arial"/>
          <w:sz w:val="30"/>
          <w:szCs w:val="30"/>
        </w:rPr>
        <w:t>教宗利奥（Pope Leo）已用以下措辞非常恰当地表达了自己；“凡能够对这个主题”——指他当时正在讨论的主题——“获得更清晰概念的人，”</w:t>
      </w:r>
    </w:p>
    <w:p w14:paraId="2F054AD6">
      <w:pPr>
        <w:spacing w:line="242" w:lineRule="auto"/>
        <w:rPr>
          <w:rFonts w:hint="eastAsia" w:ascii="Arial"/>
          <w:sz w:val="30"/>
          <w:szCs w:val="30"/>
        </w:rPr>
      </w:pPr>
    </w:p>
    <w:p w14:paraId="00CF84E9">
      <w:pPr>
        <w:spacing w:line="242" w:lineRule="auto"/>
        <w:rPr>
          <w:rFonts w:hint="eastAsia" w:ascii="Arial"/>
          <w:sz w:val="30"/>
          <w:szCs w:val="30"/>
        </w:rPr>
      </w:pPr>
      <w:r>
        <w:rPr>
          <w:rFonts w:hint="eastAsia" w:ascii="Arial"/>
          <w:sz w:val="30"/>
          <w:szCs w:val="30"/>
        </w:rPr>
        <w:t>There are many of the profound mysteries of our holy faith, to which not a few are able to extend their researches; but into which a considerable number, owing either to their youth or to the imbecility of their understanding, are unable to inquire.</w:t>
      </w:r>
    </w:p>
    <w:p w14:paraId="5EB8B4A0">
      <w:pPr>
        <w:spacing w:line="242" w:lineRule="auto"/>
        <w:rPr>
          <w:rFonts w:hint="eastAsia" w:ascii="Arial"/>
          <w:sz w:val="30"/>
          <w:szCs w:val="30"/>
        </w:rPr>
      </w:pPr>
    </w:p>
    <w:p w14:paraId="3A57A333">
      <w:pPr>
        <w:spacing w:line="242" w:lineRule="auto"/>
        <w:rPr>
          <w:rFonts w:hint="eastAsia" w:ascii="Arial"/>
          <w:sz w:val="30"/>
          <w:szCs w:val="30"/>
        </w:rPr>
      </w:pPr>
      <w:r>
        <w:rPr>
          <w:rFonts w:hint="eastAsia" w:ascii="Arial"/>
          <w:sz w:val="30"/>
          <w:szCs w:val="30"/>
        </w:rPr>
        <w:t>我们神圣信仰许多深奥的奥秘，并非少数人能够扩展他们的研究；但相当数量的人，要么由于他们的年轻，要么由于他们理解力的孱弱（imbecility），无法探究。</w:t>
      </w:r>
    </w:p>
    <w:p w14:paraId="5E0C74D5">
      <w:pPr>
        <w:spacing w:line="242" w:lineRule="auto"/>
        <w:rPr>
          <w:rFonts w:hint="eastAsia" w:ascii="Arial"/>
          <w:sz w:val="30"/>
          <w:szCs w:val="30"/>
        </w:rPr>
      </w:pPr>
    </w:p>
    <w:p w14:paraId="4F650737">
      <w:pPr>
        <w:spacing w:line="242" w:lineRule="auto"/>
        <w:rPr>
          <w:rFonts w:hint="eastAsia" w:ascii="Arial"/>
          <w:sz w:val="30"/>
          <w:szCs w:val="30"/>
        </w:rPr>
      </w:pPr>
      <w:r>
        <w:rPr>
          <w:rFonts w:hint="eastAsia" w:ascii="Arial"/>
          <w:sz w:val="30"/>
          <w:szCs w:val="30"/>
        </w:rPr>
        <w:t>And, therefore, as we have just said, he who is able, but unwilling, cannot be saved."*</w:t>
      </w:r>
    </w:p>
    <w:p w14:paraId="2FB6708E">
      <w:pPr>
        <w:spacing w:line="242" w:lineRule="auto"/>
        <w:rPr>
          <w:rFonts w:hint="eastAsia" w:ascii="Arial"/>
          <w:sz w:val="30"/>
          <w:szCs w:val="30"/>
        </w:rPr>
      </w:pPr>
    </w:p>
    <w:p w14:paraId="0BDC1A13">
      <w:pPr>
        <w:spacing w:line="242" w:lineRule="auto"/>
        <w:rPr>
          <w:rFonts w:hint="eastAsia" w:ascii="Arial"/>
          <w:sz w:val="30"/>
          <w:szCs w:val="30"/>
        </w:rPr>
      </w:pPr>
      <w:r>
        <w:rPr>
          <w:rFonts w:hint="eastAsia" w:ascii="Arial"/>
          <w:sz w:val="30"/>
          <w:szCs w:val="30"/>
        </w:rPr>
        <w:t>因此，正如我们刚才所说，那能够却不愿意的人，不能得救。”*</w:t>
      </w:r>
    </w:p>
    <w:p w14:paraId="7E924579">
      <w:pPr>
        <w:spacing w:line="242" w:lineRule="auto"/>
        <w:rPr>
          <w:rFonts w:hint="eastAsia" w:ascii="Arial"/>
          <w:sz w:val="30"/>
          <w:szCs w:val="30"/>
        </w:rPr>
      </w:pPr>
    </w:p>
    <w:p w14:paraId="2AAA30BB">
      <w:pPr>
        <w:spacing w:line="242" w:lineRule="auto"/>
        <w:rPr>
          <w:rFonts w:hint="eastAsia" w:ascii="Arial"/>
          <w:sz w:val="30"/>
          <w:szCs w:val="30"/>
        </w:rPr>
      </w:pPr>
      <w:r>
        <w:rPr>
          <w:rFonts w:hint="eastAsia" w:ascii="Arial"/>
          <w:sz w:val="30"/>
          <w:szCs w:val="30"/>
        </w:rPr>
        <w:t>It is evident, then, that to ascertain precisely the number of necessary articles, is not requisite to our spiritual comfort.</w:t>
      </w:r>
    </w:p>
    <w:p w14:paraId="413D38D5">
      <w:pPr>
        <w:spacing w:line="242" w:lineRule="auto"/>
        <w:rPr>
          <w:rFonts w:hint="eastAsia" w:ascii="Arial"/>
          <w:sz w:val="30"/>
          <w:szCs w:val="30"/>
        </w:rPr>
      </w:pPr>
    </w:p>
    <w:p w14:paraId="3BA1C37F">
      <w:pPr>
        <w:spacing w:line="242" w:lineRule="auto"/>
        <w:rPr>
          <w:rFonts w:hint="eastAsia" w:ascii="Arial"/>
          <w:sz w:val="30"/>
          <w:szCs w:val="30"/>
        </w:rPr>
      </w:pPr>
      <w:r>
        <w:rPr>
          <w:rFonts w:hint="eastAsia" w:ascii="Arial"/>
          <w:sz w:val="30"/>
          <w:szCs w:val="30"/>
        </w:rPr>
        <w:t>那么，很明显，精确地确定必需信条的数量，对于我们属灵的安慰（spiritual comfort）并非必需的。</w:t>
      </w:r>
    </w:p>
    <w:p w14:paraId="33DDDB0E">
      <w:pPr>
        <w:spacing w:line="242" w:lineRule="auto"/>
        <w:rPr>
          <w:rFonts w:hint="eastAsia" w:ascii="Arial"/>
          <w:sz w:val="30"/>
          <w:szCs w:val="30"/>
        </w:rPr>
      </w:pPr>
    </w:p>
    <w:p w14:paraId="7BADB835">
      <w:pPr>
        <w:spacing w:line="242" w:lineRule="auto"/>
        <w:rPr>
          <w:rFonts w:hint="eastAsia" w:ascii="Arial"/>
          <w:sz w:val="30"/>
          <w:szCs w:val="30"/>
        </w:rPr>
      </w:pPr>
      <w:r>
        <w:rPr>
          <w:rFonts w:hint="eastAsia" w:ascii="Arial"/>
          <w:sz w:val="30"/>
          <w:szCs w:val="30"/>
        </w:rPr>
        <w:t>It is sufficient to know in general, that he who has learned cordially to love God as reconciled in Christ, and to place his confidence in him, holds what is necessary; and that, mean time, it is the incumbent duty of all Christians, to make progress in the knowledge of the mystery of God, and of Christ.v</w:t>
      </w:r>
    </w:p>
    <w:p w14:paraId="1DEE3630">
      <w:pPr>
        <w:spacing w:line="242" w:lineRule="auto"/>
        <w:rPr>
          <w:rFonts w:hint="eastAsia" w:ascii="Arial"/>
          <w:sz w:val="30"/>
          <w:szCs w:val="30"/>
        </w:rPr>
      </w:pPr>
    </w:p>
    <w:p w14:paraId="7D255C4E">
      <w:pPr>
        <w:spacing w:line="242" w:lineRule="auto"/>
        <w:rPr>
          <w:rFonts w:hint="eastAsia" w:ascii="Arial"/>
          <w:sz w:val="30"/>
          <w:szCs w:val="30"/>
        </w:rPr>
      </w:pPr>
      <w:r>
        <w:rPr>
          <w:rFonts w:hint="eastAsia" w:ascii="Arial"/>
          <w:sz w:val="30"/>
          <w:szCs w:val="30"/>
        </w:rPr>
        <w:t>一般地知道，那已学会衷心地爱在基督里和好的上帝，并将他的信靠（confidence）放在祂里面的人，持守着必需的东西，这就足够了；并且，与此同时，所有基督徒都有责任在认识上帝和基督的奥秘上取得进步。v</w:t>
      </w:r>
    </w:p>
    <w:p w14:paraId="488D37E5">
      <w:pPr>
        <w:spacing w:line="242" w:lineRule="auto"/>
        <w:rPr>
          <w:rFonts w:hint="eastAsia" w:ascii="Arial"/>
          <w:sz w:val="30"/>
          <w:szCs w:val="30"/>
        </w:rPr>
      </w:pPr>
    </w:p>
    <w:p w14:paraId="224FC1C7">
      <w:pPr>
        <w:spacing w:line="242" w:lineRule="auto"/>
        <w:rPr>
          <w:rFonts w:hint="eastAsia" w:ascii="Arial"/>
          <w:sz w:val="30"/>
          <w:szCs w:val="30"/>
        </w:rPr>
      </w:pPr>
      <w:r>
        <w:rPr>
          <w:rFonts w:hint="eastAsia" w:ascii="Arial"/>
          <w:sz w:val="30"/>
          <w:szCs w:val="30"/>
        </w:rPr>
        <w:t>XVII. It is of no great importance, besides, to the Church at large, to know quite correctly the precise number of fundamental articles.</w:t>
      </w:r>
    </w:p>
    <w:p w14:paraId="2A218507">
      <w:pPr>
        <w:spacing w:line="242" w:lineRule="auto"/>
        <w:rPr>
          <w:rFonts w:hint="eastAsia" w:ascii="Arial"/>
          <w:sz w:val="30"/>
          <w:szCs w:val="30"/>
        </w:rPr>
      </w:pPr>
    </w:p>
    <w:p w14:paraId="44869CED">
      <w:pPr>
        <w:spacing w:line="242" w:lineRule="auto"/>
        <w:rPr>
          <w:rFonts w:hint="eastAsia" w:ascii="Arial"/>
          <w:sz w:val="30"/>
          <w:szCs w:val="30"/>
        </w:rPr>
      </w:pPr>
      <w:r>
        <w:rPr>
          <w:rFonts w:hint="eastAsia" w:ascii="Arial"/>
          <w:sz w:val="30"/>
          <w:szCs w:val="30"/>
        </w:rPr>
        <w:t>十七、此外，对于整个教会来说，完全正确地知道基要信条的精确数目也并非十分重要。</w:t>
      </w:r>
    </w:p>
    <w:p w14:paraId="424679BE">
      <w:pPr>
        <w:spacing w:line="242" w:lineRule="auto"/>
        <w:rPr>
          <w:rFonts w:hint="eastAsia" w:ascii="Arial"/>
          <w:sz w:val="30"/>
          <w:szCs w:val="30"/>
        </w:rPr>
      </w:pPr>
    </w:p>
    <w:p w14:paraId="058B6054">
      <w:pPr>
        <w:spacing w:line="242" w:lineRule="auto"/>
        <w:rPr>
          <w:rFonts w:hint="eastAsia" w:ascii="Arial"/>
          <w:sz w:val="30"/>
          <w:szCs w:val="30"/>
        </w:rPr>
      </w:pPr>
      <w:r>
        <w:rPr>
          <w:rFonts w:hint="eastAsia" w:ascii="Arial"/>
          <w:sz w:val="30"/>
          <w:szCs w:val="30"/>
        </w:rPr>
        <w:t>It does not become us to ascend into the tribunal of God, and to pronounce concerning our neighbour, for how small a defect of knowledge, or for how inconsiderable an error, he must be excluded from heaven.</w:t>
      </w:r>
    </w:p>
    <w:p w14:paraId="313E8997">
      <w:pPr>
        <w:spacing w:line="242" w:lineRule="auto"/>
        <w:rPr>
          <w:rFonts w:hint="eastAsia" w:ascii="Arial"/>
          <w:sz w:val="30"/>
          <w:szCs w:val="30"/>
        </w:rPr>
      </w:pPr>
    </w:p>
    <w:p w14:paraId="1CF8E603">
      <w:pPr>
        <w:spacing w:line="242" w:lineRule="auto"/>
        <w:rPr>
          <w:rFonts w:hint="eastAsia" w:ascii="Arial"/>
          <w:sz w:val="30"/>
          <w:szCs w:val="30"/>
        </w:rPr>
      </w:pPr>
      <w:r>
        <w:rPr>
          <w:rFonts w:hint="eastAsia" w:ascii="Arial"/>
          <w:sz w:val="30"/>
          <w:szCs w:val="30"/>
        </w:rPr>
        <w:t>我们不配登上上帝的审判台，并论断我们的邻舍，因何等小的知识缺陷（defect），或何等微不足道（inconsiderable）的错误，他必定被排除在天堂之外。</w:t>
      </w:r>
    </w:p>
    <w:p w14:paraId="10F2F64C">
      <w:pPr>
        <w:spacing w:line="242" w:lineRule="auto"/>
        <w:rPr>
          <w:rFonts w:hint="eastAsia" w:ascii="Arial"/>
          <w:sz w:val="30"/>
          <w:szCs w:val="30"/>
        </w:rPr>
      </w:pPr>
    </w:p>
    <w:p w14:paraId="21E1BA39">
      <w:pPr>
        <w:spacing w:line="242" w:lineRule="auto"/>
        <w:rPr>
          <w:rFonts w:hint="eastAsia" w:ascii="Arial"/>
          <w:sz w:val="30"/>
          <w:szCs w:val="30"/>
        </w:rPr>
      </w:pPr>
      <w:r>
        <w:rPr>
          <w:rFonts w:hint="eastAsia" w:ascii="Arial"/>
          <w:sz w:val="30"/>
          <w:szCs w:val="30"/>
        </w:rPr>
        <w:t>It is much safer to leave that to God: and even supposing we had succeeded in discovering it, still we should possess no clear and positive rule of admission to the communion of the Church.</w:t>
      </w:r>
    </w:p>
    <w:p w14:paraId="6AB05059">
      <w:pPr>
        <w:spacing w:line="242" w:lineRule="auto"/>
        <w:rPr>
          <w:rFonts w:hint="eastAsia" w:ascii="Arial"/>
          <w:sz w:val="30"/>
          <w:szCs w:val="30"/>
        </w:rPr>
      </w:pPr>
    </w:p>
    <w:p w14:paraId="370A3C1D">
      <w:pPr>
        <w:spacing w:line="242" w:lineRule="auto"/>
        <w:rPr>
          <w:rFonts w:hint="eastAsia" w:ascii="Arial"/>
          <w:sz w:val="30"/>
          <w:szCs w:val="30"/>
        </w:rPr>
      </w:pPr>
      <w:r>
        <w:rPr>
          <w:rFonts w:hint="eastAsia" w:ascii="Arial"/>
          <w:sz w:val="30"/>
          <w:szCs w:val="30"/>
        </w:rPr>
        <w:t>将那事留给上帝要安全得多：即使假设我们成功地发现了它，我们仍然没有一个清晰且肯定的（positive）规则来接纳人进入教会的交通。</w:t>
      </w:r>
    </w:p>
    <w:p w14:paraId="53EC19D3">
      <w:pPr>
        <w:spacing w:line="242" w:lineRule="auto"/>
        <w:rPr>
          <w:rFonts w:hint="eastAsia" w:ascii="Arial"/>
          <w:sz w:val="30"/>
          <w:szCs w:val="30"/>
        </w:rPr>
      </w:pPr>
    </w:p>
    <w:p w14:paraId="2E0C0AB6">
      <w:pPr>
        <w:spacing w:line="242" w:lineRule="auto"/>
        <w:rPr>
          <w:rFonts w:hint="eastAsia" w:ascii="Arial"/>
          <w:sz w:val="30"/>
          <w:szCs w:val="30"/>
        </w:rPr>
      </w:pPr>
      <w:r>
        <w:rPr>
          <w:rFonts w:hint="eastAsia" w:ascii="Arial"/>
          <w:sz w:val="30"/>
          <w:szCs w:val="30"/>
        </w:rPr>
        <w:t>It may not be safe and expedient for us to receive into church-fellowship, a person chargeable with some error or sin; whom, however, we should not dare, on account of that error or sin, to exclude frem heaven.</w:t>
      </w:r>
    </w:p>
    <w:p w14:paraId="70E1CCA7">
      <w:pPr>
        <w:spacing w:line="242" w:lineRule="auto"/>
        <w:rPr>
          <w:rFonts w:hint="eastAsia" w:ascii="Arial"/>
          <w:sz w:val="30"/>
          <w:szCs w:val="30"/>
        </w:rPr>
      </w:pPr>
    </w:p>
    <w:p w14:paraId="09084EED">
      <w:pPr>
        <w:spacing w:line="242" w:lineRule="auto"/>
        <w:rPr>
          <w:rFonts w:hint="eastAsia" w:ascii="Arial"/>
          <w:sz w:val="30"/>
          <w:szCs w:val="30"/>
        </w:rPr>
      </w:pPr>
      <w:r>
        <w:rPr>
          <w:rFonts w:hint="eastAsia" w:ascii="Arial"/>
          <w:sz w:val="30"/>
          <w:szCs w:val="30"/>
        </w:rPr>
        <w:t>接纳一个犯有某些错误或罪的人进入教会团契（church-fellowship），对我们来说可能既不安全也不合宜；然而，我们却不敢因那个错误或罪而将他排除在天堂之外。</w:t>
      </w:r>
    </w:p>
    <w:p w14:paraId="0F071B63">
      <w:pPr>
        <w:spacing w:line="242" w:lineRule="auto"/>
        <w:rPr>
          <w:rFonts w:hint="eastAsia" w:ascii="Arial"/>
          <w:sz w:val="30"/>
          <w:szCs w:val="30"/>
        </w:rPr>
      </w:pPr>
    </w:p>
    <w:p w14:paraId="65E8D214">
      <w:pPr>
        <w:spacing w:line="242" w:lineRule="auto"/>
        <w:rPr>
          <w:rFonts w:hint="eastAsia" w:ascii="Arial"/>
          <w:sz w:val="30"/>
          <w:szCs w:val="30"/>
        </w:rPr>
      </w:pPr>
      <w:r>
        <w:rPr>
          <w:rFonts w:hint="eastAsia" w:ascii="Arial"/>
          <w:sz w:val="30"/>
          <w:szCs w:val="30"/>
        </w:rPr>
        <w:t>Nor, were even this point once determined, would the way be prepared for perfect peace and harmony in the churches of Christ; as if, provided the necessary articles are maintained, no great solicitude ought to be discovered with respect to the rest.</w:t>
      </w:r>
    </w:p>
    <w:p w14:paraId="13300580">
      <w:pPr>
        <w:spacing w:line="242" w:lineRule="auto"/>
        <w:rPr>
          <w:rFonts w:hint="eastAsia" w:ascii="Arial"/>
          <w:sz w:val="30"/>
          <w:szCs w:val="30"/>
        </w:rPr>
      </w:pPr>
    </w:p>
    <w:p w14:paraId="730AFFBE">
      <w:pPr>
        <w:spacing w:line="242" w:lineRule="auto"/>
        <w:rPr>
          <w:rFonts w:hint="eastAsia" w:ascii="Arial"/>
          <w:sz w:val="30"/>
          <w:szCs w:val="30"/>
        </w:rPr>
      </w:pPr>
      <w:r>
        <w:rPr>
          <w:rFonts w:hint="eastAsia" w:ascii="Arial"/>
          <w:sz w:val="30"/>
          <w:szCs w:val="30"/>
        </w:rPr>
        <w:t>而且，即使这一点一旦被确定，也不会为基督众教会的完全和平与和谐（harmony）铺平道路；仿佛只要必需的信条被持守，就不应对其余的显出太大的关切（solicitude）。</w:t>
      </w:r>
    </w:p>
    <w:p w14:paraId="288CACCB">
      <w:pPr>
        <w:spacing w:line="242" w:lineRule="auto"/>
        <w:rPr>
          <w:rFonts w:hint="eastAsia" w:ascii="Arial"/>
          <w:sz w:val="30"/>
          <w:szCs w:val="30"/>
        </w:rPr>
      </w:pPr>
    </w:p>
    <w:p w14:paraId="69330ABA">
      <w:pPr>
        <w:spacing w:line="242" w:lineRule="auto"/>
        <w:rPr>
          <w:rFonts w:hint="eastAsia" w:ascii="Arial"/>
          <w:sz w:val="30"/>
          <w:szCs w:val="30"/>
        </w:rPr>
      </w:pPr>
      <w:r>
        <w:rPr>
          <w:rFonts w:hint="eastAsia" w:ascii="Arial"/>
          <w:sz w:val="30"/>
          <w:szCs w:val="30"/>
        </w:rPr>
        <w:t>Though one article be of greater importance than another, none of the truths of God ought to be esteemed so trivial and contemptible, that it is of very little consequence whether our sentiments concerning them be right or wrong.</w:t>
      </w:r>
    </w:p>
    <w:p w14:paraId="3C2D0195">
      <w:pPr>
        <w:spacing w:line="242" w:lineRule="auto"/>
        <w:rPr>
          <w:rFonts w:hint="eastAsia" w:ascii="Arial"/>
          <w:sz w:val="30"/>
          <w:szCs w:val="30"/>
        </w:rPr>
      </w:pPr>
    </w:p>
    <w:p w14:paraId="03CDF74B">
      <w:pPr>
        <w:spacing w:line="242" w:lineRule="auto"/>
        <w:rPr>
          <w:rFonts w:hint="eastAsia" w:ascii="Arial"/>
          <w:sz w:val="30"/>
          <w:szCs w:val="30"/>
        </w:rPr>
      </w:pPr>
      <w:r>
        <w:rPr>
          <w:rFonts w:hint="eastAsia" w:ascii="Arial"/>
          <w:sz w:val="30"/>
          <w:szCs w:val="30"/>
        </w:rPr>
        <w:t>虽然一个信条比另一个更重要，但上帝的任何真理都不应被视为如此琐碎（trivial）和可鄙（contemptible），以至于我们对它们的观点是对是错几乎无关紧要（of very little consequence）。</w:t>
      </w:r>
    </w:p>
    <w:p w14:paraId="6E7395AC">
      <w:pPr>
        <w:spacing w:line="242" w:lineRule="auto"/>
        <w:rPr>
          <w:rFonts w:hint="eastAsia" w:ascii="Arial"/>
          <w:sz w:val="30"/>
          <w:szCs w:val="30"/>
        </w:rPr>
      </w:pPr>
    </w:p>
    <w:p w14:paraId="53E93C1D">
      <w:pPr>
        <w:spacing w:line="242" w:lineRule="auto"/>
        <w:rPr>
          <w:rFonts w:hint="eastAsia" w:ascii="Arial"/>
          <w:sz w:val="30"/>
          <w:szCs w:val="30"/>
        </w:rPr>
      </w:pPr>
      <w:r>
        <w:rPr>
          <w:rFonts w:hint="eastAsia" w:ascii="Arial"/>
          <w:sz w:val="30"/>
          <w:szCs w:val="30"/>
        </w:rPr>
        <w:t>Had it been an object of high utility, in short, to have the number of necessary articles fixed and determined, that God who is unbounded at once in wisdom and in goodness, would not have neglected to consult the welfare of his Church in this instance, and would have defined the number in the Sacred Volume.</w:t>
      </w:r>
    </w:p>
    <w:p w14:paraId="2AB8E3BD">
      <w:pPr>
        <w:spacing w:line="242" w:lineRule="auto"/>
        <w:rPr>
          <w:rFonts w:hint="eastAsia" w:ascii="Arial"/>
          <w:sz w:val="30"/>
          <w:szCs w:val="30"/>
        </w:rPr>
      </w:pPr>
    </w:p>
    <w:p w14:paraId="247E3D90">
      <w:pPr>
        <w:spacing w:line="242" w:lineRule="auto"/>
        <w:rPr>
          <w:rFonts w:hint="eastAsia" w:ascii="Arial"/>
          <w:sz w:val="30"/>
          <w:szCs w:val="30"/>
        </w:rPr>
      </w:pPr>
      <w:r>
        <w:rPr>
          <w:rFonts w:hint="eastAsia" w:ascii="Arial"/>
          <w:sz w:val="30"/>
          <w:szCs w:val="30"/>
        </w:rPr>
        <w:t>简而言之，如果确定必需信条的数目是一个具有高度功用（high utility）的目标，那么那位在智慧和良善上都无限的上帝，就不会在这种情况下忽略顾及（consult）祂教会的福祉（welfare），并且本会在圣卷中界定（defined）其数目。</w:t>
      </w:r>
    </w:p>
    <w:p w14:paraId="0FB85B9A">
      <w:pPr>
        <w:spacing w:line="242" w:lineRule="auto"/>
        <w:rPr>
          <w:rFonts w:hint="eastAsia" w:ascii="Arial"/>
          <w:sz w:val="30"/>
          <w:szCs w:val="30"/>
        </w:rPr>
      </w:pPr>
    </w:p>
    <w:p w14:paraId="36F15E66">
      <w:pPr>
        <w:spacing w:line="242" w:lineRule="auto"/>
        <w:rPr>
          <w:rFonts w:hint="eastAsia" w:ascii="Arial"/>
          <w:sz w:val="30"/>
          <w:szCs w:val="30"/>
        </w:rPr>
      </w:pPr>
      <w:r>
        <w:rPr>
          <w:rFonts w:hint="eastAsia" w:ascii="Arial"/>
          <w:sz w:val="30"/>
          <w:szCs w:val="30"/>
        </w:rPr>
        <w:t>Since he has not been pleased to do this, we may rest assured that it was not necessary.</w:t>
      </w:r>
    </w:p>
    <w:p w14:paraId="6B991B4C">
      <w:pPr>
        <w:spacing w:line="242" w:lineRule="auto"/>
        <w:rPr>
          <w:rFonts w:hint="eastAsia" w:ascii="Arial"/>
          <w:sz w:val="30"/>
          <w:szCs w:val="30"/>
        </w:rPr>
      </w:pPr>
    </w:p>
    <w:p w14:paraId="1D47D3F3">
      <w:pPr>
        <w:spacing w:line="242" w:lineRule="auto"/>
        <w:rPr>
          <w:rFonts w:hint="eastAsia" w:ascii="Arial"/>
          <w:sz w:val="30"/>
          <w:szCs w:val="30"/>
        </w:rPr>
      </w:pPr>
      <w:r>
        <w:rPr>
          <w:rFonts w:hint="eastAsia" w:ascii="Arial"/>
          <w:sz w:val="30"/>
          <w:szCs w:val="30"/>
        </w:rPr>
        <w:t>既然祂未曾乐意这样做，我们可以确信（rest assured）那并非必要。</w:t>
      </w:r>
    </w:p>
    <w:p w14:paraId="7D8F0EFC">
      <w:pPr>
        <w:spacing w:line="242" w:lineRule="auto"/>
        <w:rPr>
          <w:rFonts w:hint="eastAsia" w:ascii="Arial"/>
          <w:sz w:val="30"/>
          <w:szCs w:val="30"/>
        </w:rPr>
      </w:pPr>
    </w:p>
    <w:p w14:paraId="186C5D80">
      <w:pPr>
        <w:spacing w:line="242" w:lineRule="auto"/>
        <w:rPr>
          <w:rFonts w:hint="eastAsia" w:ascii="Arial"/>
          <w:sz w:val="30"/>
          <w:szCs w:val="30"/>
        </w:rPr>
      </w:pPr>
      <w:r>
        <w:rPr>
          <w:rFonts w:hint="eastAsia" w:ascii="Arial"/>
          <w:sz w:val="30"/>
          <w:szCs w:val="30"/>
        </w:rPr>
        <w:t>XVIII. After what has been said, we are now prepared to return the following answer to the question proposed in the first section; to wit, that, if you consider only the truths expressly mentioned in the Creed, all the necessary articles of our Religion are not contained in this summary.</w:t>
      </w:r>
    </w:p>
    <w:p w14:paraId="4A202B27">
      <w:pPr>
        <w:spacing w:line="242" w:lineRule="auto"/>
        <w:rPr>
          <w:rFonts w:hint="eastAsia" w:ascii="Arial"/>
          <w:sz w:val="30"/>
          <w:szCs w:val="30"/>
        </w:rPr>
      </w:pPr>
    </w:p>
    <w:p w14:paraId="2142C0CD">
      <w:pPr>
        <w:spacing w:line="242" w:lineRule="auto"/>
        <w:rPr>
          <w:rFonts w:hint="eastAsia" w:ascii="Arial"/>
          <w:sz w:val="30"/>
          <w:szCs w:val="30"/>
        </w:rPr>
      </w:pPr>
      <w:r>
        <w:rPr>
          <w:rFonts w:hint="eastAsia" w:ascii="Arial"/>
          <w:sz w:val="30"/>
          <w:szCs w:val="30"/>
        </w:rPr>
        <w:t>十八、说了以上这些之后，我们现在准备对第一节提出的问题作出如下回答；即（to wit），如果你只考虑信经中明确提及的真理，我们信仰所有必需的信条并非都包含在这个概要中。</w:t>
      </w:r>
    </w:p>
    <w:p w14:paraId="1DCC1CE6">
      <w:pPr>
        <w:spacing w:line="242" w:lineRule="auto"/>
        <w:rPr>
          <w:rFonts w:hint="eastAsia" w:ascii="Arial"/>
          <w:sz w:val="30"/>
          <w:szCs w:val="30"/>
        </w:rPr>
      </w:pPr>
    </w:p>
    <w:p w14:paraId="1A288BF8">
      <w:pPr>
        <w:spacing w:line="242" w:lineRule="auto"/>
        <w:rPr>
          <w:rFonts w:hint="eastAsia" w:ascii="Arial"/>
          <w:sz w:val="30"/>
          <w:szCs w:val="30"/>
        </w:rPr>
      </w:pPr>
      <w:r>
        <w:rPr>
          <w:rFonts w:hint="eastAsia" w:ascii="Arial"/>
          <w:sz w:val="30"/>
          <w:szCs w:val="30"/>
        </w:rPr>
        <w:t>For it contains nothing about the Word of God, which is the immediate object, the rule, and the source of our faith; and which is therefore denominated "the Foundation of the Apostles and Prophets;" that is, the Foundation which was laid by the Apostles and Prophets, and on which our faith ought to be built:—Nothing respecting our sin and misery, the knowledge of which is inculcated in Scripture as particularly necessary:x—Nothing relative to justification by faith without the works of the law, the knowledge of which article, however, the Apostle valued so highly, that in comparison of it he accounted all other things but loss and dungy—so highly, that he declares that whosoever desire to be justified by the law, have no part in Christ, and are fallen from grace:z—Nothing even regarding the worship and service of God, and the leading of a holy life; which cannot be rightly performed, unless they are both known, and believed to be necessary.</w:t>
      </w:r>
    </w:p>
    <w:p w14:paraId="23879DF9">
      <w:pPr>
        <w:spacing w:line="242" w:lineRule="auto"/>
        <w:rPr>
          <w:rFonts w:hint="eastAsia" w:ascii="Arial"/>
          <w:sz w:val="30"/>
          <w:szCs w:val="30"/>
        </w:rPr>
      </w:pPr>
    </w:p>
    <w:p w14:paraId="6D02FC0D">
      <w:pPr>
        <w:spacing w:line="242" w:lineRule="auto"/>
        <w:rPr>
          <w:rFonts w:hint="eastAsia" w:ascii="Arial"/>
          <w:sz w:val="30"/>
          <w:szCs w:val="30"/>
        </w:rPr>
      </w:pPr>
      <w:r>
        <w:rPr>
          <w:rFonts w:hint="eastAsia" w:ascii="Arial"/>
          <w:sz w:val="30"/>
          <w:szCs w:val="30"/>
        </w:rPr>
        <w:t>因为它没有包含任何关于上帝圣言（Word of God）的内容，而圣言是我们信仰的直接对象、规则和源头；因此它被称为“使徒和先知的根基”（the Foundation of the Apostles and Prophets）；也就是说，由使徒和先知所立的根基，我们的信仰应当建立在其上：——没有任何关于我们的罪和苦难（misery）的内容，而认识到这一点在圣经中被灌输为特别必要的：x——没有任何关于因信称义而非因律法行为称义的内容，然而使徒如此高度重视对这一信条的认识，以至于与之相比，他将所有其他事物都视为亏损和粪土（dungy）——如此高度重视，以至于他宣称凡想靠律法称义的人，在基督里无份，并且从恩典中坠落了：z——甚至没有任何关于敬拜和服事上帝，以及过圣洁生活的内容；除非它们既被认识，又被相信是必要的，否则就无法被正确地履行。</w:t>
      </w:r>
    </w:p>
    <w:p w14:paraId="26F53C9B">
      <w:pPr>
        <w:spacing w:line="242" w:lineRule="auto"/>
        <w:rPr>
          <w:rFonts w:hint="eastAsia" w:ascii="Arial"/>
          <w:sz w:val="30"/>
          <w:szCs w:val="30"/>
        </w:rPr>
      </w:pPr>
    </w:p>
    <w:p w14:paraId="2EC178AD">
      <w:pPr>
        <w:spacing w:line="242" w:lineRule="auto"/>
        <w:rPr>
          <w:rFonts w:hint="eastAsia" w:ascii="Arial"/>
          <w:sz w:val="30"/>
          <w:szCs w:val="30"/>
        </w:rPr>
      </w:pPr>
      <w:r>
        <w:rPr>
          <w:rFonts w:hint="eastAsia" w:ascii="Arial"/>
          <w:sz w:val="30"/>
          <w:szCs w:val="30"/>
        </w:rPr>
        <w:t>XIX. If any of the Protestant Divines have affirmed that all fundamental articles are contained in the Creed, they did not intend by this expression, that they considered the mere repetition of the words of the Creed, a sufficient sign of Christianity.</w:t>
      </w:r>
    </w:p>
    <w:p w14:paraId="1D37126B">
      <w:pPr>
        <w:spacing w:line="242" w:lineRule="auto"/>
        <w:rPr>
          <w:rFonts w:hint="eastAsia" w:ascii="Arial"/>
          <w:sz w:val="30"/>
          <w:szCs w:val="30"/>
        </w:rPr>
      </w:pPr>
    </w:p>
    <w:p w14:paraId="2EA4398F">
      <w:pPr>
        <w:spacing w:line="242" w:lineRule="auto"/>
        <w:rPr>
          <w:rFonts w:hint="eastAsia" w:ascii="Arial"/>
          <w:sz w:val="30"/>
          <w:szCs w:val="30"/>
        </w:rPr>
      </w:pPr>
      <w:r>
        <w:rPr>
          <w:rFonts w:hint="eastAsia" w:ascii="Arial"/>
          <w:sz w:val="30"/>
          <w:szCs w:val="30"/>
        </w:rPr>
        <w:t>十九、如果任何新教神学家曾申明所有基要信条都包含在信经中，他们并非意在通过这种表达表明，他们认为仅仅重复信经的话语就足以作为基督教的标记。</w:t>
      </w:r>
    </w:p>
    <w:p w14:paraId="57830998">
      <w:pPr>
        <w:spacing w:line="242" w:lineRule="auto"/>
        <w:rPr>
          <w:rFonts w:hint="eastAsia" w:ascii="Arial"/>
          <w:sz w:val="30"/>
          <w:szCs w:val="30"/>
        </w:rPr>
      </w:pPr>
    </w:p>
    <w:p w14:paraId="62D2829D">
      <w:pPr>
        <w:spacing w:line="242" w:lineRule="auto"/>
        <w:rPr>
          <w:rFonts w:hint="eastAsia" w:ascii="Arial"/>
          <w:sz w:val="30"/>
          <w:szCs w:val="30"/>
        </w:rPr>
      </w:pPr>
      <w:r>
        <w:rPr>
          <w:rFonts w:hint="eastAsia" w:ascii="Arial"/>
          <w:sz w:val="30"/>
          <w:szCs w:val="30"/>
        </w:rPr>
        <w:t>Our faith consists not in words, but in sense; not in the surface, but in the substance; not in the leaves of a profession, but in the root of reason.</w:t>
      </w:r>
    </w:p>
    <w:p w14:paraId="21F4EEB6">
      <w:pPr>
        <w:spacing w:line="242" w:lineRule="auto"/>
        <w:rPr>
          <w:rFonts w:hint="eastAsia" w:ascii="Arial"/>
          <w:sz w:val="30"/>
          <w:szCs w:val="30"/>
        </w:rPr>
      </w:pPr>
    </w:p>
    <w:p w14:paraId="5FFFAB7F">
      <w:pPr>
        <w:spacing w:line="242" w:lineRule="auto"/>
        <w:rPr>
          <w:rFonts w:hint="eastAsia" w:ascii="Arial"/>
          <w:sz w:val="30"/>
          <w:szCs w:val="30"/>
        </w:rPr>
      </w:pPr>
      <w:r>
        <w:rPr>
          <w:rFonts w:hint="eastAsia" w:ascii="Arial"/>
          <w:sz w:val="30"/>
          <w:szCs w:val="30"/>
        </w:rPr>
        <w:t>我们的信仰不在于言语，而在于意义（sense）；不在于表面（surface），而在于实质（substance）；不在于宣信（profession）的叶子，而在于理性的根基（root of reason）。</w:t>
      </w:r>
    </w:p>
    <w:p w14:paraId="322551EE">
      <w:pPr>
        <w:spacing w:line="242" w:lineRule="auto"/>
        <w:rPr>
          <w:rFonts w:hint="eastAsia" w:ascii="Arial"/>
          <w:sz w:val="30"/>
          <w:szCs w:val="30"/>
        </w:rPr>
      </w:pPr>
    </w:p>
    <w:p w14:paraId="64CA06CF">
      <w:pPr>
        <w:spacing w:line="242" w:lineRule="auto"/>
        <w:rPr>
          <w:rFonts w:hint="eastAsia" w:ascii="Arial"/>
          <w:sz w:val="30"/>
          <w:szCs w:val="30"/>
        </w:rPr>
      </w:pPr>
      <w:r>
        <w:rPr>
          <w:rFonts w:hint="eastAsia" w:ascii="Arial"/>
          <w:sz w:val="30"/>
          <w:szCs w:val="30"/>
        </w:rPr>
        <w:t>All the heretics of the present day, that claim the name of Christians, are willing enough to subscribe the words of the Creed; each however affixing to them whatever sense he pleases, though diametrically opposite to sound doctrine.</w:t>
      </w:r>
    </w:p>
    <w:p w14:paraId="08902C67">
      <w:pPr>
        <w:spacing w:line="242" w:lineRule="auto"/>
        <w:rPr>
          <w:rFonts w:hint="eastAsia" w:ascii="Arial"/>
          <w:sz w:val="30"/>
          <w:szCs w:val="30"/>
        </w:rPr>
      </w:pPr>
    </w:p>
    <w:p w14:paraId="376FCD2B">
      <w:pPr>
        <w:spacing w:line="242" w:lineRule="auto"/>
        <w:rPr>
          <w:rFonts w:hint="eastAsia" w:ascii="Arial"/>
          <w:sz w:val="30"/>
          <w:szCs w:val="30"/>
        </w:rPr>
      </w:pPr>
      <w:r>
        <w:rPr>
          <w:rFonts w:hint="eastAsia" w:ascii="Arial"/>
          <w:sz w:val="30"/>
          <w:szCs w:val="30"/>
        </w:rPr>
        <w:t>当今所有声称拥有基督徒名号的异端，都足够愿意签署（subscribe）信经的话语；然而每个人都随意地（whatever sense he pleases）赋予它们意义，尽管那意义与纯正的教义截然相反（diametrically opposite）。</w:t>
      </w:r>
    </w:p>
    <w:p w14:paraId="6F8D5C74">
      <w:pPr>
        <w:spacing w:line="242" w:lineRule="auto"/>
        <w:rPr>
          <w:rFonts w:hint="eastAsia" w:ascii="Arial"/>
          <w:sz w:val="30"/>
          <w:szCs w:val="30"/>
        </w:rPr>
      </w:pPr>
    </w:p>
    <w:p w14:paraId="60010D8A">
      <w:pPr>
        <w:spacing w:line="242" w:lineRule="auto"/>
        <w:rPr>
          <w:rFonts w:hint="eastAsia" w:ascii="Arial"/>
          <w:sz w:val="30"/>
          <w:szCs w:val="30"/>
        </w:rPr>
      </w:pPr>
      <w:r>
        <w:rPr>
          <w:rFonts w:hint="eastAsia" w:ascii="Arial"/>
          <w:sz w:val="30"/>
          <w:szCs w:val="30"/>
        </w:rPr>
        <w:t>It must be remarked, also, that such of the Protestants as have held this language with regard to the Creed, have included under the articles expressed in it, those which are necessarily supposed or deduced, and without which the articles expressed can be neither thoroughly understood, nor sincerely acknowledged.</w:t>
      </w:r>
    </w:p>
    <w:p w14:paraId="6F87F20E">
      <w:pPr>
        <w:spacing w:line="242" w:lineRule="auto"/>
        <w:rPr>
          <w:rFonts w:hint="eastAsia" w:ascii="Arial"/>
          <w:sz w:val="30"/>
          <w:szCs w:val="30"/>
        </w:rPr>
      </w:pPr>
    </w:p>
    <w:p w14:paraId="6EA77EFD">
      <w:pPr>
        <w:spacing w:line="242" w:lineRule="auto"/>
        <w:rPr>
          <w:rFonts w:hint="eastAsia" w:ascii="Arial"/>
          <w:sz w:val="30"/>
          <w:szCs w:val="30"/>
        </w:rPr>
      </w:pPr>
      <w:r>
        <w:rPr>
          <w:rFonts w:hint="eastAsia" w:ascii="Arial"/>
          <w:sz w:val="30"/>
          <w:szCs w:val="30"/>
        </w:rPr>
        <w:t>也必须指出的是，那些在关于信经方面持这种语言的新教徒，已将那些必然被预设（supposed）或推导（deduced）出来的信条包含在其中所表达的信条之下，没有这些信条，所表达的信条既不能被彻底理解，也不能被真诚地承认。</w:t>
      </w:r>
    </w:p>
    <w:p w14:paraId="474771A9">
      <w:pPr>
        <w:spacing w:line="242" w:lineRule="auto"/>
        <w:rPr>
          <w:rFonts w:hint="eastAsia" w:ascii="Arial"/>
          <w:sz w:val="30"/>
          <w:szCs w:val="30"/>
        </w:rPr>
      </w:pPr>
    </w:p>
    <w:p w14:paraId="74561EC0">
      <w:pPr>
        <w:spacing w:line="242" w:lineRule="auto"/>
        <w:rPr>
          <w:rFonts w:hint="eastAsia" w:ascii="Arial"/>
          <w:sz w:val="30"/>
          <w:szCs w:val="30"/>
        </w:rPr>
      </w:pPr>
      <w:r>
        <w:rPr>
          <w:rFonts w:hint="eastAsia" w:ascii="Arial"/>
          <w:sz w:val="30"/>
          <w:szCs w:val="30"/>
        </w:rPr>
        <w:t>XX. As all necessary points are not expressly contained in the Creed; so all that it doth contain, are not indispensably necessary.</w:t>
      </w:r>
    </w:p>
    <w:p w14:paraId="180AEFFC">
      <w:pPr>
        <w:spacing w:line="242" w:lineRule="auto"/>
        <w:rPr>
          <w:rFonts w:hint="eastAsia" w:ascii="Arial"/>
          <w:sz w:val="30"/>
          <w:szCs w:val="30"/>
        </w:rPr>
      </w:pPr>
    </w:p>
    <w:p w14:paraId="1279C12D">
      <w:pPr>
        <w:spacing w:line="242" w:lineRule="auto"/>
        <w:rPr>
          <w:rFonts w:hint="eastAsia" w:ascii="Arial"/>
          <w:sz w:val="30"/>
          <w:szCs w:val="30"/>
        </w:rPr>
      </w:pPr>
      <w:r>
        <w:rPr>
          <w:rFonts w:hint="eastAsia" w:ascii="Arial"/>
          <w:sz w:val="30"/>
          <w:szCs w:val="30"/>
        </w:rPr>
        <w:t>二十、正如并非所有必要的要点都明确包含在信经中；它所包含的所有内容也并非都不可或缺地（indispensably）必要。</w:t>
      </w:r>
    </w:p>
    <w:p w14:paraId="4B33E3B0">
      <w:pPr>
        <w:spacing w:line="242" w:lineRule="auto"/>
        <w:rPr>
          <w:rFonts w:hint="eastAsia" w:ascii="Arial"/>
          <w:sz w:val="30"/>
          <w:szCs w:val="30"/>
        </w:rPr>
      </w:pPr>
    </w:p>
    <w:p w14:paraId="61E9240D">
      <w:pPr>
        <w:spacing w:line="242" w:lineRule="auto"/>
        <w:rPr>
          <w:rFonts w:hint="eastAsia" w:ascii="Arial"/>
          <w:sz w:val="30"/>
          <w:szCs w:val="30"/>
        </w:rPr>
      </w:pPr>
      <w:r>
        <w:rPr>
          <w:rFonts w:hint="eastAsia" w:ascii="Arial"/>
          <w:sz w:val="30"/>
          <w:szCs w:val="30"/>
        </w:rPr>
        <w:t>Who would presume to question the salvation of all those, who perhaps know not that Christ suffered under Pontius Pilate, or who are ignorant of the precise time of his resurrection?</w:t>
      </w:r>
    </w:p>
    <w:p w14:paraId="3D1AEB55">
      <w:pPr>
        <w:spacing w:line="242" w:lineRule="auto"/>
        <w:rPr>
          <w:rFonts w:hint="eastAsia" w:ascii="Arial"/>
          <w:sz w:val="30"/>
          <w:szCs w:val="30"/>
        </w:rPr>
      </w:pPr>
    </w:p>
    <w:p w14:paraId="0DA73A59">
      <w:pPr>
        <w:spacing w:line="242" w:lineRule="auto"/>
        <w:rPr>
          <w:rFonts w:hint="eastAsia" w:ascii="Arial"/>
          <w:sz w:val="30"/>
          <w:szCs w:val="30"/>
        </w:rPr>
      </w:pPr>
      <w:r>
        <w:rPr>
          <w:rFonts w:hint="eastAsia" w:ascii="Arial"/>
          <w:sz w:val="30"/>
          <w:szCs w:val="30"/>
        </w:rPr>
        <w:t>谁敢质疑所有那些或许不知道基督在本丢彼拉多手下受难，或不了解祂复活确切时间之人的救恩呢？</w:t>
      </w:r>
    </w:p>
    <w:p w14:paraId="08697FF9">
      <w:pPr>
        <w:spacing w:line="242" w:lineRule="auto"/>
        <w:rPr>
          <w:rFonts w:hint="eastAsia" w:ascii="Arial"/>
          <w:sz w:val="30"/>
          <w:szCs w:val="30"/>
        </w:rPr>
      </w:pPr>
    </w:p>
    <w:p w14:paraId="5B024DC7">
      <w:pPr>
        <w:spacing w:line="242" w:lineRule="auto"/>
        <w:rPr>
          <w:rFonts w:hint="eastAsia" w:ascii="Arial"/>
          <w:sz w:val="30"/>
          <w:szCs w:val="30"/>
        </w:rPr>
      </w:pPr>
      <w:r>
        <w:rPr>
          <w:rFonts w:hint="eastAsia" w:ascii="Arial"/>
          <w:sz w:val="30"/>
          <w:szCs w:val="30"/>
        </w:rPr>
        <w:t>Who would pronounce it impossible for any man to be saved, that does not understand the article respecting Christ's descent into hell, or that concerning the Catholic Church, or the Communion of saints?</w:t>
      </w:r>
    </w:p>
    <w:p w14:paraId="5B83E2D8">
      <w:pPr>
        <w:spacing w:line="242" w:lineRule="auto"/>
        <w:rPr>
          <w:rFonts w:hint="eastAsia" w:ascii="Arial"/>
          <w:sz w:val="30"/>
          <w:szCs w:val="30"/>
        </w:rPr>
      </w:pPr>
    </w:p>
    <w:p w14:paraId="0F99AF27">
      <w:pPr>
        <w:spacing w:line="242" w:lineRule="auto"/>
        <w:rPr>
          <w:rFonts w:hint="eastAsia" w:ascii="Arial"/>
          <w:sz w:val="30"/>
          <w:szCs w:val="30"/>
        </w:rPr>
      </w:pPr>
      <w:r>
        <w:rPr>
          <w:rFonts w:hint="eastAsia" w:ascii="Arial"/>
          <w:sz w:val="30"/>
          <w:szCs w:val="30"/>
        </w:rPr>
        <w:t>谁会宣判任何不理解关于基督降在阴间，或关于大公教会，或圣徒相通信条的人不可能得救呢？</w:t>
      </w:r>
    </w:p>
    <w:p w14:paraId="4B586152">
      <w:pPr>
        <w:spacing w:line="242" w:lineRule="auto"/>
        <w:rPr>
          <w:rFonts w:hint="eastAsia" w:ascii="Arial"/>
          <w:sz w:val="30"/>
          <w:szCs w:val="30"/>
        </w:rPr>
      </w:pPr>
    </w:p>
    <w:p w14:paraId="292E428A">
      <w:pPr>
        <w:spacing w:line="242" w:lineRule="auto"/>
        <w:rPr>
          <w:rFonts w:hint="eastAsia" w:ascii="Arial"/>
          <w:sz w:val="30"/>
          <w:szCs w:val="30"/>
        </w:rPr>
      </w:pPr>
      <w:r>
        <w:rPr>
          <w:rFonts w:hint="eastAsia" w:ascii="Arial"/>
          <w:sz w:val="30"/>
          <w:szCs w:val="30"/>
        </w:rPr>
        <w:t>As for us, we dare not act so rigorous a part, lest we should be found false witnesses against the generation of God's children.</w:t>
      </w:r>
    </w:p>
    <w:p w14:paraId="1050C4B5">
      <w:pPr>
        <w:spacing w:line="242" w:lineRule="auto"/>
        <w:rPr>
          <w:rFonts w:hint="eastAsia" w:ascii="Arial"/>
          <w:sz w:val="30"/>
          <w:szCs w:val="30"/>
        </w:rPr>
      </w:pPr>
    </w:p>
    <w:p w14:paraId="6352AE91">
      <w:pPr>
        <w:spacing w:line="242" w:lineRule="auto"/>
        <w:rPr>
          <w:rFonts w:hint="eastAsia" w:ascii="Arial"/>
          <w:sz w:val="30"/>
          <w:szCs w:val="30"/>
        </w:rPr>
      </w:pPr>
      <w:r>
        <w:rPr>
          <w:rFonts w:hint="eastAsia" w:ascii="Arial"/>
          <w:sz w:val="30"/>
          <w:szCs w:val="30"/>
        </w:rPr>
        <w:t>至于我们，我们不敢扮演如此严厉（rigorous）的角色，免得我们被发现作假见证陷害上帝儿女的世代（generation of God's children）。</w:t>
      </w:r>
    </w:p>
    <w:p w14:paraId="1EBF922A">
      <w:pPr>
        <w:spacing w:line="242" w:lineRule="auto"/>
        <w:rPr>
          <w:rFonts w:hint="eastAsia" w:ascii="Arial"/>
          <w:sz w:val="30"/>
          <w:szCs w:val="30"/>
        </w:rPr>
      </w:pPr>
    </w:p>
    <w:p w14:paraId="200CF946">
      <w:pPr>
        <w:spacing w:line="242" w:lineRule="auto"/>
        <w:rPr>
          <w:rFonts w:hint="eastAsia" w:ascii="Arial"/>
          <w:sz w:val="30"/>
          <w:szCs w:val="30"/>
        </w:rPr>
      </w:pPr>
      <w:r>
        <w:rPr>
          <w:rFonts w:hint="eastAsia" w:ascii="Arial"/>
          <w:sz w:val="30"/>
          <w:szCs w:val="30"/>
        </w:rPr>
        <w:t>XXI. Neither the ancient Fathers, however, nor the chief men of the Reformed churches, can be justly accused of having done wrong, when they inserted in Creeds and Confessions articles not absolutely necessary, and even when they sometimes expressed those articles in other terms than those of Scripture.</w:t>
      </w:r>
    </w:p>
    <w:p w14:paraId="716AB223">
      <w:pPr>
        <w:spacing w:line="242" w:lineRule="auto"/>
        <w:rPr>
          <w:rFonts w:hint="eastAsia" w:ascii="Arial"/>
          <w:sz w:val="30"/>
          <w:szCs w:val="30"/>
        </w:rPr>
      </w:pPr>
    </w:p>
    <w:p w14:paraId="3F4FD089">
      <w:pPr>
        <w:spacing w:line="242" w:lineRule="auto"/>
        <w:rPr>
          <w:rFonts w:hint="eastAsia" w:ascii="Arial"/>
          <w:sz w:val="30"/>
          <w:szCs w:val="30"/>
        </w:rPr>
      </w:pPr>
      <w:r>
        <w:rPr>
          <w:rFonts w:hint="eastAsia" w:ascii="Arial"/>
          <w:sz w:val="30"/>
          <w:szCs w:val="30"/>
        </w:rPr>
        <w:t>二十一、然而，无论是古代教父们，还是改革宗教会的主要人物，都不能被公正地指控做错了事，当他们在信经和信认中插入并非绝对必要的信条时，甚至当他们有时用不同于圣经的术语表达那些信条时。</w:t>
      </w:r>
    </w:p>
    <w:p w14:paraId="65FDCA3F">
      <w:pPr>
        <w:spacing w:line="242" w:lineRule="auto"/>
        <w:rPr>
          <w:rFonts w:hint="eastAsia" w:ascii="Arial"/>
          <w:sz w:val="30"/>
          <w:szCs w:val="30"/>
        </w:rPr>
      </w:pPr>
    </w:p>
    <w:p w14:paraId="7D711E59">
      <w:pPr>
        <w:spacing w:line="242" w:lineRule="auto"/>
        <w:rPr>
          <w:rFonts w:hint="eastAsia" w:ascii="Arial"/>
          <w:sz w:val="30"/>
          <w:szCs w:val="30"/>
        </w:rPr>
      </w:pPr>
      <w:r>
        <w:rPr>
          <w:rFonts w:hint="eastAsia" w:ascii="Arial"/>
          <w:sz w:val="30"/>
          <w:szCs w:val="30"/>
        </w:rPr>
        <w:t>Since all the truths of our holy faith are exceedingly precious, and are at the same time intimately connected together, prudence requires us to provide for the security of such as are necessary, by maintaining those which, although less necessary, are yet worthy of all acceptation.</w:t>
      </w:r>
    </w:p>
    <w:p w14:paraId="07880E0C">
      <w:pPr>
        <w:spacing w:line="242" w:lineRule="auto"/>
        <w:rPr>
          <w:rFonts w:hint="eastAsia" w:ascii="Arial"/>
          <w:sz w:val="30"/>
          <w:szCs w:val="30"/>
        </w:rPr>
      </w:pPr>
    </w:p>
    <w:p w14:paraId="7FC383F7">
      <w:pPr>
        <w:spacing w:line="242" w:lineRule="auto"/>
        <w:rPr>
          <w:rFonts w:hint="eastAsia" w:ascii="Arial"/>
          <w:sz w:val="30"/>
          <w:szCs w:val="30"/>
        </w:rPr>
      </w:pPr>
      <w:r>
        <w:rPr>
          <w:rFonts w:hint="eastAsia" w:ascii="Arial"/>
          <w:sz w:val="30"/>
          <w:szCs w:val="30"/>
        </w:rPr>
        <w:t>既然我们神圣信仰的所有真理都极其宝贵（exceedingly precious），并且同时彼此紧密联系（intimately connected），审慎（prudence）要求我们通过维护那些虽然较不必要、却仍配受完全接纳（worthy of all acceptation）的真理，来保障（provide for the security）那些必需真理的安全。</w:t>
      </w:r>
    </w:p>
    <w:p w14:paraId="49985646">
      <w:pPr>
        <w:spacing w:line="242" w:lineRule="auto"/>
        <w:rPr>
          <w:rFonts w:hint="eastAsia" w:ascii="Arial"/>
          <w:sz w:val="30"/>
          <w:szCs w:val="30"/>
        </w:rPr>
      </w:pPr>
    </w:p>
    <w:p w14:paraId="5CE46219">
      <w:pPr>
        <w:spacing w:line="242" w:lineRule="auto"/>
        <w:rPr>
          <w:rFonts w:hint="eastAsia" w:ascii="Arial"/>
          <w:sz w:val="30"/>
          <w:szCs w:val="30"/>
        </w:rPr>
      </w:pPr>
      <w:r>
        <w:rPr>
          <w:rFonts w:hint="eastAsia" w:ascii="Arial"/>
          <w:sz w:val="30"/>
          <w:szCs w:val="30"/>
        </w:rPr>
        <w:t>It is expedient, also, for the Church, solicitously to distinguish and separate herself from all who pervert the truth: and her safety is ill consulted by those who, under the specious pretext of peace and toleration, would have her to embrace with open arms, all that hold errors not entirely fundamental.</w:t>
      </w:r>
    </w:p>
    <w:p w14:paraId="3C9951F9">
      <w:pPr>
        <w:spacing w:line="242" w:lineRule="auto"/>
        <w:rPr>
          <w:rFonts w:hint="eastAsia" w:ascii="Arial"/>
          <w:sz w:val="30"/>
          <w:szCs w:val="30"/>
        </w:rPr>
      </w:pPr>
    </w:p>
    <w:p w14:paraId="00BC6DB4">
      <w:pPr>
        <w:spacing w:line="242" w:lineRule="auto"/>
        <w:rPr>
          <w:rFonts w:hint="eastAsia" w:ascii="Arial"/>
          <w:sz w:val="30"/>
          <w:szCs w:val="30"/>
        </w:rPr>
      </w:pPr>
      <w:r>
        <w:rPr>
          <w:rFonts w:hint="eastAsia" w:ascii="Arial"/>
          <w:sz w:val="30"/>
          <w:szCs w:val="30"/>
        </w:rPr>
        <w:t>教会恳切地（solicitously）将自己与所有歪曲真理的人区分开来并分离，这也是合宜的（expedient）：那些在和平与宽容（toleration）的虚假借口（specious pretext）下，想要她张开双臂拥抱所有持守并非完全基要错误之人的人，对她的安全考虑不周（ill consulted）。</w:t>
      </w:r>
    </w:p>
    <w:p w14:paraId="7D83A321">
      <w:pPr>
        <w:spacing w:line="242" w:lineRule="auto"/>
        <w:rPr>
          <w:rFonts w:hint="eastAsia" w:ascii="Arial"/>
          <w:sz w:val="30"/>
          <w:szCs w:val="30"/>
        </w:rPr>
      </w:pPr>
    </w:p>
    <w:p w14:paraId="7FAD50C6">
      <w:pPr>
        <w:spacing w:line="242" w:lineRule="auto"/>
        <w:rPr>
          <w:rFonts w:hint="eastAsia" w:ascii="Arial"/>
          <w:sz w:val="30"/>
          <w:szCs w:val="30"/>
        </w:rPr>
      </w:pPr>
      <w:r>
        <w:rPr>
          <w:rFonts w:hint="eastAsia" w:ascii="Arial"/>
          <w:sz w:val="30"/>
          <w:szCs w:val="30"/>
        </w:rPr>
        <w:t>Conduct of this sort would be utterly unworthy of the chaste Spouse of Jesus.</w:t>
      </w:r>
    </w:p>
    <w:p w14:paraId="3BC6D3ED">
      <w:pPr>
        <w:spacing w:line="242" w:lineRule="auto"/>
        <w:rPr>
          <w:rFonts w:hint="eastAsia" w:ascii="Arial"/>
          <w:sz w:val="30"/>
          <w:szCs w:val="30"/>
        </w:rPr>
      </w:pPr>
    </w:p>
    <w:p w14:paraId="5C0670A0">
      <w:pPr>
        <w:spacing w:line="242" w:lineRule="auto"/>
        <w:rPr>
          <w:rFonts w:hint="eastAsia" w:ascii="Arial"/>
          <w:sz w:val="30"/>
          <w:szCs w:val="30"/>
        </w:rPr>
      </w:pPr>
      <w:r>
        <w:rPr>
          <w:rFonts w:hint="eastAsia" w:ascii="Arial"/>
          <w:sz w:val="30"/>
          <w:szCs w:val="30"/>
        </w:rPr>
        <w:t>这种行为完全不配耶稣贞洁（chaste）的新妇（Spouse）。</w:t>
      </w:r>
    </w:p>
    <w:p w14:paraId="525EFDF2">
      <w:pPr>
        <w:spacing w:line="242" w:lineRule="auto"/>
        <w:rPr>
          <w:rFonts w:hint="eastAsia" w:ascii="Arial"/>
          <w:sz w:val="30"/>
          <w:szCs w:val="30"/>
        </w:rPr>
      </w:pPr>
    </w:p>
    <w:p w14:paraId="0A8FA68E">
      <w:pPr>
        <w:spacing w:line="242" w:lineRule="auto"/>
        <w:rPr>
          <w:rFonts w:hint="eastAsia" w:ascii="Arial"/>
          <w:sz w:val="30"/>
          <w:szCs w:val="30"/>
        </w:rPr>
      </w:pPr>
      <w:r>
        <w:rPr>
          <w:rFonts w:hint="eastAsia" w:ascii="Arial"/>
          <w:sz w:val="30"/>
          <w:szCs w:val="30"/>
        </w:rPr>
        <w:t>As heretics, too, are accustomed to use general expressions with a view to deceive, and while they retain the words of Scripture, impose on them a foreign and unnatural sense; necessity sometimes indispensably requires us, for the purpose of detecting the wiles of seducers with the greater facility, to express the genuine meaning of Scripture in our own language.</w:t>
      </w:r>
    </w:p>
    <w:p w14:paraId="31062A61">
      <w:pPr>
        <w:spacing w:line="242" w:lineRule="auto"/>
        <w:rPr>
          <w:rFonts w:hint="eastAsia" w:ascii="Arial"/>
          <w:sz w:val="30"/>
          <w:szCs w:val="30"/>
        </w:rPr>
      </w:pPr>
    </w:p>
    <w:p w14:paraId="72BC3086">
      <w:pPr>
        <w:spacing w:line="242" w:lineRule="auto"/>
        <w:rPr>
          <w:rFonts w:hint="eastAsia" w:ascii="Arial"/>
          <w:sz w:val="30"/>
          <w:szCs w:val="30"/>
        </w:rPr>
      </w:pPr>
      <w:r>
        <w:rPr>
          <w:rFonts w:hint="eastAsia" w:ascii="Arial"/>
          <w:sz w:val="30"/>
          <w:szCs w:val="30"/>
        </w:rPr>
        <w:t>并且，由于异端习惯于使用笼统的表达方式以期欺骗，并且当他们保留圣经的话语时，却强加给它们一种外来的（foreign）且不自然的（unnatural）意义；必要性有时不可或缺地要求我们，为了更容易地识破（detecting）诱惑者（seducers）的诡计（wiles），用我们自己的语言表达圣经真实（genuine）的意义。</w:t>
      </w:r>
    </w:p>
    <w:p w14:paraId="5DAE6FEC">
      <w:pPr>
        <w:spacing w:line="242" w:lineRule="auto"/>
        <w:rPr>
          <w:rFonts w:hint="eastAsia" w:ascii="Arial"/>
          <w:sz w:val="30"/>
          <w:szCs w:val="30"/>
        </w:rPr>
      </w:pPr>
    </w:p>
    <w:p w14:paraId="4C7AF087">
      <w:pPr>
        <w:spacing w:line="242" w:lineRule="auto"/>
        <w:rPr>
          <w:rFonts w:hint="eastAsia" w:ascii="Arial"/>
          <w:sz w:val="30"/>
          <w:szCs w:val="30"/>
        </w:rPr>
      </w:pPr>
      <w:r>
        <w:rPr>
          <w:rFonts w:hint="eastAsia" w:ascii="Arial"/>
          <w:sz w:val="30"/>
          <w:szCs w:val="30"/>
        </w:rPr>
        <w:t>Thus the Orthodox, long ago, wisely distinguished themselves from the Arians by the term Consubstantial.*</w:t>
      </w:r>
    </w:p>
    <w:p w14:paraId="4306E02D">
      <w:pPr>
        <w:spacing w:line="242" w:lineRule="auto"/>
        <w:rPr>
          <w:rFonts w:hint="eastAsia" w:ascii="Arial"/>
          <w:sz w:val="30"/>
          <w:szCs w:val="30"/>
        </w:rPr>
      </w:pPr>
    </w:p>
    <w:p w14:paraId="799C9646">
      <w:pPr>
        <w:spacing w:line="242" w:lineRule="auto"/>
        <w:rPr>
          <w:rFonts w:hint="eastAsia" w:ascii="Arial"/>
          <w:sz w:val="30"/>
          <w:szCs w:val="30"/>
        </w:rPr>
      </w:pPr>
      <w:r>
        <w:rPr>
          <w:rFonts w:hint="eastAsia" w:ascii="Arial"/>
          <w:sz w:val="30"/>
          <w:szCs w:val="30"/>
        </w:rPr>
        <w:t>因此，正统派（Orthodox）很久以前就智慧地用“同质的”（Consubstantial）*这个术语将自己与阿里乌派（Arians）区分开来。</w:t>
      </w:r>
    </w:p>
    <w:p w14:paraId="7F619295">
      <w:pPr>
        <w:spacing w:line="242" w:lineRule="auto"/>
        <w:rPr>
          <w:rFonts w:hint="eastAsia" w:ascii="Arial"/>
          <w:sz w:val="30"/>
          <w:szCs w:val="30"/>
        </w:rPr>
      </w:pPr>
    </w:p>
    <w:p w14:paraId="00E49F6F">
      <w:pPr>
        <w:spacing w:line="242" w:lineRule="auto"/>
        <w:rPr>
          <w:rFonts w:hint="eastAsia" w:ascii="Arial"/>
          <w:sz w:val="30"/>
          <w:szCs w:val="30"/>
        </w:rPr>
      </w:pPr>
      <w:r>
        <w:rPr>
          <w:rFonts w:hint="eastAsia" w:ascii="Arial"/>
          <w:sz w:val="30"/>
          <w:szCs w:val="30"/>
        </w:rPr>
        <w:t>The experience of all ages clearly shows, that persons who calumniate forms of that kind, and are pleased with none excepting such as are extremely brief, and composed entirely of the mere words of Scripture, are secretly entertaining some mischievous design.10</w:t>
      </w:r>
    </w:p>
    <w:p w14:paraId="0FD824C7">
      <w:pPr>
        <w:spacing w:line="242" w:lineRule="auto"/>
        <w:rPr>
          <w:rFonts w:hint="eastAsia" w:ascii="Arial"/>
          <w:sz w:val="30"/>
          <w:szCs w:val="30"/>
        </w:rPr>
      </w:pPr>
    </w:p>
    <w:p w14:paraId="4E7E0551">
      <w:pPr>
        <w:spacing w:line="242" w:lineRule="auto"/>
        <w:rPr>
          <w:rFonts w:hint="eastAsia" w:ascii="Arial"/>
          <w:sz w:val="30"/>
          <w:szCs w:val="30"/>
        </w:rPr>
      </w:pPr>
      <w:r>
        <w:rPr>
          <w:rFonts w:hint="eastAsia" w:ascii="Arial"/>
          <w:sz w:val="30"/>
          <w:szCs w:val="30"/>
        </w:rPr>
        <w:t>所有时代的经验都清楚地表明，那些诽谤（calumniate）那种形式的人，并且除了那些极其简短、且完全由圣经纯粹话语组成的形式之外，不喜悦任何其他形式的人，都暗中怀有某种有害的（mischievous）企图。10</w:t>
      </w:r>
    </w:p>
    <w:p w14:paraId="6B6ECC9B">
      <w:pPr>
        <w:spacing w:line="242" w:lineRule="auto"/>
        <w:rPr>
          <w:rFonts w:hint="eastAsia" w:ascii="Arial"/>
          <w:sz w:val="30"/>
          <w:szCs w:val="30"/>
        </w:rPr>
      </w:pPr>
    </w:p>
    <w:p w14:paraId="50D83B9C">
      <w:pPr>
        <w:pStyle w:val="2"/>
        <w:bidi w:val="0"/>
        <w:jc w:val="center"/>
        <w:rPr>
          <w:rFonts w:hint="eastAsia"/>
        </w:rPr>
      </w:pPr>
      <w:r>
        <w:rPr>
          <w:rFonts w:hint="eastAsia"/>
        </w:rPr>
        <w:t>DISSERTATION III: ON SAVING FAITH</w:t>
      </w:r>
    </w:p>
    <w:p w14:paraId="5EF64D0B">
      <w:pPr>
        <w:pStyle w:val="2"/>
        <w:bidi w:val="0"/>
        <w:jc w:val="center"/>
        <w:rPr>
          <w:rFonts w:hint="eastAsia"/>
        </w:rPr>
      </w:pPr>
      <w:r>
        <w:rPr>
          <w:rFonts w:hint="eastAsia"/>
        </w:rPr>
        <w:t>讲章 三：论得救的信心（SAVING FAITH）</w:t>
      </w:r>
    </w:p>
    <w:p w14:paraId="52507E41">
      <w:pPr>
        <w:spacing w:line="242" w:lineRule="auto"/>
        <w:rPr>
          <w:rFonts w:hint="eastAsia" w:ascii="Arial"/>
          <w:sz w:val="30"/>
          <w:szCs w:val="30"/>
        </w:rPr>
      </w:pPr>
    </w:p>
    <w:p w14:paraId="29B1B5C1">
      <w:pPr>
        <w:spacing w:line="242" w:lineRule="auto"/>
        <w:rPr>
          <w:rFonts w:hint="eastAsia" w:ascii="Arial"/>
          <w:sz w:val="30"/>
          <w:szCs w:val="30"/>
        </w:rPr>
      </w:pPr>
      <w:r>
        <w:rPr>
          <w:rFonts w:hint="eastAsia" w:ascii="Arial"/>
          <w:sz w:val="30"/>
          <w:szCs w:val="30"/>
        </w:rPr>
        <w:t>I. HAVING introduced ourselves to the subject, by saying as much as seemed necessary to our purpose, respecting the Authors and the Authority of the Creed, and also respecting Fundamental Articles in general, let us now proceed to take a nearer view of the several articles which this summary contains; beginning in this Dissertation with the expression, I BELIEVE.</w:t>
      </w:r>
    </w:p>
    <w:p w14:paraId="082B6FEF">
      <w:pPr>
        <w:spacing w:line="242" w:lineRule="auto"/>
        <w:rPr>
          <w:rFonts w:hint="eastAsia" w:ascii="Arial"/>
          <w:sz w:val="30"/>
          <w:szCs w:val="30"/>
        </w:rPr>
      </w:pPr>
    </w:p>
    <w:p w14:paraId="39E174F2">
      <w:pPr>
        <w:spacing w:line="242" w:lineRule="auto"/>
        <w:rPr>
          <w:rFonts w:hint="eastAsia" w:ascii="Arial"/>
          <w:sz w:val="30"/>
          <w:szCs w:val="30"/>
        </w:rPr>
      </w:pPr>
      <w:r>
        <w:rPr>
          <w:rFonts w:hint="eastAsia" w:ascii="Arial"/>
          <w:sz w:val="30"/>
          <w:szCs w:val="30"/>
        </w:rPr>
        <w:t>一、在我们通过就信经的作者和权威，以及普遍意义上的基要信条，说了似乎对我们目的而言必要的内容，从而引入主题之后，现在让我们着手更仔细地审视这份概要所包含的各个信条；在本讲章中从“我信”（I BELIEVE）这个表达开始。</w:t>
      </w:r>
    </w:p>
    <w:p w14:paraId="54507660">
      <w:pPr>
        <w:spacing w:line="242" w:lineRule="auto"/>
        <w:rPr>
          <w:rFonts w:hint="eastAsia" w:ascii="Arial"/>
          <w:sz w:val="30"/>
          <w:szCs w:val="30"/>
        </w:rPr>
      </w:pPr>
    </w:p>
    <w:p w14:paraId="70714778">
      <w:pPr>
        <w:spacing w:line="242" w:lineRule="auto"/>
        <w:rPr>
          <w:rFonts w:hint="eastAsia" w:ascii="Arial"/>
          <w:sz w:val="30"/>
          <w:szCs w:val="30"/>
        </w:rPr>
      </w:pPr>
      <w:r>
        <w:rPr>
          <w:rFonts w:hint="eastAsia" w:ascii="Arial"/>
          <w:sz w:val="30"/>
          <w:szCs w:val="30"/>
        </w:rPr>
        <w:t>This single phrase supplies a copious subject of discourse.</w:t>
      </w:r>
    </w:p>
    <w:p w14:paraId="61367294">
      <w:pPr>
        <w:spacing w:line="242" w:lineRule="auto"/>
        <w:rPr>
          <w:rFonts w:hint="eastAsia" w:ascii="Arial"/>
          <w:sz w:val="30"/>
          <w:szCs w:val="30"/>
        </w:rPr>
      </w:pPr>
    </w:p>
    <w:p w14:paraId="0D02BF49">
      <w:pPr>
        <w:spacing w:line="242" w:lineRule="auto"/>
        <w:rPr>
          <w:rFonts w:hint="eastAsia" w:ascii="Arial"/>
          <w:sz w:val="30"/>
          <w:szCs w:val="30"/>
        </w:rPr>
      </w:pPr>
      <w:r>
        <w:rPr>
          <w:rFonts w:hint="eastAsia" w:ascii="Arial"/>
          <w:sz w:val="30"/>
          <w:szCs w:val="30"/>
        </w:rPr>
        <w:t>这一个短语提供了一个丰富的讲论主题（copious subject of discourse）。</w:t>
      </w:r>
    </w:p>
    <w:p w14:paraId="29053DDE">
      <w:pPr>
        <w:spacing w:line="242" w:lineRule="auto"/>
        <w:rPr>
          <w:rFonts w:hint="eastAsia" w:ascii="Arial"/>
          <w:sz w:val="30"/>
          <w:szCs w:val="30"/>
        </w:rPr>
      </w:pPr>
    </w:p>
    <w:p w14:paraId="64253EAF">
      <w:pPr>
        <w:spacing w:line="242" w:lineRule="auto"/>
        <w:rPr>
          <w:rFonts w:hint="eastAsia" w:ascii="Arial"/>
          <w:sz w:val="30"/>
          <w:szCs w:val="30"/>
        </w:rPr>
      </w:pPr>
      <w:r>
        <w:rPr>
          <w:rFonts w:hint="eastAsia" w:ascii="Arial"/>
          <w:sz w:val="30"/>
          <w:szCs w:val="30"/>
        </w:rPr>
        <w:t>It comprises four topics, and those, too, of very great moment.</w:t>
      </w:r>
    </w:p>
    <w:p w14:paraId="7E75FEBE">
      <w:pPr>
        <w:spacing w:line="242" w:lineRule="auto"/>
        <w:rPr>
          <w:rFonts w:hint="eastAsia" w:ascii="Arial"/>
          <w:sz w:val="30"/>
          <w:szCs w:val="30"/>
        </w:rPr>
      </w:pPr>
    </w:p>
    <w:p w14:paraId="0662834B">
      <w:pPr>
        <w:spacing w:line="242" w:lineRule="auto"/>
        <w:rPr>
          <w:rFonts w:hint="eastAsia" w:ascii="Arial"/>
          <w:sz w:val="30"/>
          <w:szCs w:val="30"/>
        </w:rPr>
      </w:pPr>
      <w:r>
        <w:rPr>
          <w:rFonts w:hint="eastAsia" w:ascii="Arial"/>
          <w:sz w:val="30"/>
          <w:szCs w:val="30"/>
        </w:rPr>
        <w:t>它包含了四个主题，而且这些主题也极其重要（very great moment）。</w:t>
      </w:r>
    </w:p>
    <w:p w14:paraId="6967C4CA">
      <w:pPr>
        <w:spacing w:line="242" w:lineRule="auto"/>
        <w:rPr>
          <w:rFonts w:hint="eastAsia" w:ascii="Arial"/>
          <w:sz w:val="30"/>
          <w:szCs w:val="30"/>
        </w:rPr>
      </w:pPr>
    </w:p>
    <w:p w14:paraId="088CF2F5">
      <w:pPr>
        <w:spacing w:line="242" w:lineRule="auto"/>
        <w:rPr>
          <w:rFonts w:hint="eastAsia" w:ascii="Arial"/>
          <w:sz w:val="30"/>
          <w:szCs w:val="30"/>
        </w:rPr>
      </w:pPr>
      <w:r>
        <w:rPr>
          <w:rFonts w:hint="eastAsia" w:ascii="Arial"/>
          <w:sz w:val="30"/>
          <w:szCs w:val="30"/>
        </w:rPr>
        <w:t>1st, The ACT of believing itself, or SAVING FAITH.</w:t>
      </w:r>
    </w:p>
    <w:p w14:paraId="288D68B3">
      <w:pPr>
        <w:spacing w:line="242" w:lineRule="auto"/>
        <w:rPr>
          <w:rFonts w:hint="eastAsia" w:ascii="Arial"/>
          <w:sz w:val="30"/>
          <w:szCs w:val="30"/>
        </w:rPr>
      </w:pPr>
    </w:p>
    <w:p w14:paraId="53EE4E43">
      <w:pPr>
        <w:spacing w:line="242" w:lineRule="auto"/>
        <w:rPr>
          <w:rFonts w:hint="eastAsia" w:ascii="Arial"/>
          <w:sz w:val="30"/>
          <w:szCs w:val="30"/>
        </w:rPr>
      </w:pPr>
      <w:r>
        <w:rPr>
          <w:rFonts w:hint="eastAsia" w:ascii="Arial"/>
          <w:sz w:val="30"/>
          <w:szCs w:val="30"/>
        </w:rPr>
        <w:t>第一，相信本身的行为（ACT），或得救的信心（SAVING FAITH）。</w:t>
      </w:r>
    </w:p>
    <w:p w14:paraId="0D75FCD8">
      <w:pPr>
        <w:spacing w:line="242" w:lineRule="auto"/>
        <w:rPr>
          <w:rFonts w:hint="eastAsia" w:ascii="Arial"/>
          <w:sz w:val="30"/>
          <w:szCs w:val="30"/>
        </w:rPr>
      </w:pPr>
    </w:p>
    <w:p w14:paraId="367DCFB7">
      <w:pPr>
        <w:spacing w:line="242" w:lineRule="auto"/>
        <w:rPr>
          <w:rFonts w:hint="eastAsia" w:ascii="Arial"/>
          <w:sz w:val="30"/>
          <w:szCs w:val="30"/>
        </w:rPr>
      </w:pPr>
      <w:r>
        <w:rPr>
          <w:rFonts w:hint="eastAsia" w:ascii="Arial"/>
          <w:sz w:val="30"/>
          <w:szCs w:val="30"/>
        </w:rPr>
        <w:t>2dly, The special APPROPRIATION of that act to the mind of every Christian, so that each believer believes for himself.</w:t>
      </w:r>
    </w:p>
    <w:p w14:paraId="507DFA9C">
      <w:pPr>
        <w:spacing w:line="242" w:lineRule="auto"/>
        <w:rPr>
          <w:rFonts w:hint="eastAsia" w:ascii="Arial"/>
          <w:sz w:val="30"/>
          <w:szCs w:val="30"/>
        </w:rPr>
      </w:pPr>
    </w:p>
    <w:p w14:paraId="44684A8F">
      <w:pPr>
        <w:spacing w:line="242" w:lineRule="auto"/>
        <w:rPr>
          <w:rFonts w:hint="eastAsia" w:ascii="Arial"/>
          <w:sz w:val="30"/>
          <w:szCs w:val="30"/>
        </w:rPr>
      </w:pPr>
      <w:r>
        <w:rPr>
          <w:rFonts w:hint="eastAsia" w:ascii="Arial"/>
          <w:sz w:val="30"/>
          <w:szCs w:val="30"/>
        </w:rPr>
        <w:t>第二，那个行为对每一个基督徒心思意念的特别归属（special APPROPRIATION），以致每一个信徒都为自己而信。</w:t>
      </w:r>
    </w:p>
    <w:p w14:paraId="1997DB6D">
      <w:pPr>
        <w:spacing w:line="242" w:lineRule="auto"/>
        <w:rPr>
          <w:rFonts w:hint="eastAsia" w:ascii="Arial"/>
          <w:sz w:val="30"/>
          <w:szCs w:val="30"/>
        </w:rPr>
      </w:pPr>
    </w:p>
    <w:p w14:paraId="279440B2">
      <w:pPr>
        <w:spacing w:line="242" w:lineRule="auto"/>
        <w:rPr>
          <w:rFonts w:hint="eastAsia" w:ascii="Arial"/>
          <w:sz w:val="30"/>
          <w:szCs w:val="30"/>
        </w:rPr>
      </w:pPr>
      <w:r>
        <w:rPr>
          <w:rFonts w:hint="eastAsia" w:ascii="Arial"/>
          <w:sz w:val="30"/>
          <w:szCs w:val="30"/>
        </w:rPr>
        <w:t>It is not said, WE BELIEVE, but I BELIEVE.</w:t>
      </w:r>
    </w:p>
    <w:p w14:paraId="0EA9410F">
      <w:pPr>
        <w:spacing w:line="242" w:lineRule="auto"/>
        <w:rPr>
          <w:rFonts w:hint="eastAsia" w:ascii="Arial"/>
          <w:sz w:val="30"/>
          <w:szCs w:val="30"/>
        </w:rPr>
      </w:pPr>
    </w:p>
    <w:p w14:paraId="0ECFFE99">
      <w:pPr>
        <w:spacing w:line="242" w:lineRule="auto"/>
        <w:rPr>
          <w:rFonts w:hint="eastAsia" w:ascii="Arial"/>
          <w:sz w:val="30"/>
          <w:szCs w:val="30"/>
        </w:rPr>
      </w:pPr>
      <w:r>
        <w:rPr>
          <w:rFonts w:hint="eastAsia" w:ascii="Arial"/>
          <w:sz w:val="30"/>
          <w:szCs w:val="30"/>
        </w:rPr>
        <w:t>没有说“我们信”（WE BELIEVE），而是“我信”（I BELIEVE）。</w:t>
      </w:r>
    </w:p>
    <w:p w14:paraId="3AED3213">
      <w:pPr>
        <w:spacing w:line="242" w:lineRule="auto"/>
        <w:rPr>
          <w:rFonts w:hint="eastAsia" w:ascii="Arial"/>
          <w:sz w:val="30"/>
          <w:szCs w:val="30"/>
        </w:rPr>
      </w:pPr>
    </w:p>
    <w:p w14:paraId="59CD5110">
      <w:pPr>
        <w:spacing w:line="242" w:lineRule="auto"/>
        <w:rPr>
          <w:rFonts w:hint="eastAsia" w:ascii="Arial"/>
          <w:sz w:val="30"/>
          <w:szCs w:val="30"/>
        </w:rPr>
      </w:pPr>
      <w:r>
        <w:rPr>
          <w:rFonts w:hint="eastAsia" w:ascii="Arial"/>
          <w:sz w:val="30"/>
          <w:szCs w:val="30"/>
        </w:rPr>
        <w:t>3dly, The CONSCIOUSNESS of that act, by which every believer may and ought to be conscious and assured of his own faith.</w:t>
      </w:r>
    </w:p>
    <w:p w14:paraId="393C5A11">
      <w:pPr>
        <w:spacing w:line="242" w:lineRule="auto"/>
        <w:rPr>
          <w:rFonts w:hint="eastAsia" w:ascii="Arial"/>
          <w:sz w:val="30"/>
          <w:szCs w:val="30"/>
        </w:rPr>
      </w:pPr>
    </w:p>
    <w:p w14:paraId="378C74C3">
      <w:pPr>
        <w:spacing w:line="242" w:lineRule="auto"/>
        <w:rPr>
          <w:rFonts w:hint="eastAsia" w:ascii="Arial"/>
          <w:sz w:val="30"/>
          <w:szCs w:val="30"/>
        </w:rPr>
      </w:pPr>
      <w:r>
        <w:rPr>
          <w:rFonts w:hint="eastAsia" w:ascii="Arial"/>
          <w:sz w:val="30"/>
          <w:szCs w:val="30"/>
        </w:rPr>
        <w:t>第三，那个行为的意识（CONSCIOUSNESS），藉此每一个信徒可以并且应当意识到（conscious）并确信（assured）他自己的信心。</w:t>
      </w:r>
    </w:p>
    <w:p w14:paraId="5891B224">
      <w:pPr>
        <w:spacing w:line="242" w:lineRule="auto"/>
        <w:rPr>
          <w:rFonts w:hint="eastAsia" w:ascii="Arial"/>
          <w:sz w:val="30"/>
          <w:szCs w:val="30"/>
        </w:rPr>
      </w:pPr>
    </w:p>
    <w:p w14:paraId="25A42668">
      <w:pPr>
        <w:spacing w:line="242" w:lineRule="auto"/>
        <w:rPr>
          <w:rFonts w:hint="eastAsia" w:ascii="Arial"/>
          <w:sz w:val="30"/>
          <w:szCs w:val="30"/>
        </w:rPr>
      </w:pPr>
      <w:r>
        <w:rPr>
          <w:rFonts w:hint="eastAsia" w:ascii="Arial"/>
          <w:sz w:val="30"/>
          <w:szCs w:val="30"/>
        </w:rPr>
        <w:t>4thly, The PROFESSION with the mouth, of that faith which dwells and operates in the heart.</w:t>
      </w:r>
    </w:p>
    <w:p w14:paraId="3C19C822">
      <w:pPr>
        <w:spacing w:line="242" w:lineRule="auto"/>
        <w:rPr>
          <w:rFonts w:hint="eastAsia" w:ascii="Arial"/>
          <w:sz w:val="30"/>
          <w:szCs w:val="30"/>
        </w:rPr>
      </w:pPr>
    </w:p>
    <w:p w14:paraId="6DAD9AB0">
      <w:pPr>
        <w:spacing w:line="242" w:lineRule="auto"/>
        <w:rPr>
          <w:rFonts w:hint="eastAsia" w:ascii="Arial"/>
          <w:sz w:val="30"/>
          <w:szCs w:val="30"/>
        </w:rPr>
      </w:pPr>
      <w:r>
        <w:rPr>
          <w:rFonts w:hint="eastAsia" w:ascii="Arial"/>
          <w:sz w:val="30"/>
          <w:szCs w:val="30"/>
        </w:rPr>
        <w:t>第四，口里的宣信（PROFESSION），即那居住并运行（operates）在心中的信心的宣信。</w:t>
      </w:r>
    </w:p>
    <w:p w14:paraId="68500CB2">
      <w:pPr>
        <w:spacing w:line="242" w:lineRule="auto"/>
        <w:rPr>
          <w:rFonts w:hint="eastAsia" w:ascii="Arial"/>
          <w:sz w:val="30"/>
          <w:szCs w:val="30"/>
        </w:rPr>
      </w:pPr>
    </w:p>
    <w:p w14:paraId="198789F3">
      <w:pPr>
        <w:spacing w:line="242" w:lineRule="auto"/>
        <w:rPr>
          <w:rFonts w:hint="eastAsia" w:ascii="Arial"/>
          <w:sz w:val="30"/>
          <w:szCs w:val="30"/>
        </w:rPr>
      </w:pPr>
      <w:r>
        <w:rPr>
          <w:rFonts w:hint="eastAsia" w:ascii="Arial"/>
          <w:sz w:val="30"/>
          <w:szCs w:val="30"/>
        </w:rPr>
        <w:t>We shall illustrate each of these in order.</w:t>
      </w:r>
    </w:p>
    <w:p w14:paraId="5C6D0827">
      <w:pPr>
        <w:spacing w:line="242" w:lineRule="auto"/>
        <w:rPr>
          <w:rFonts w:hint="eastAsia" w:ascii="Arial"/>
          <w:sz w:val="30"/>
          <w:szCs w:val="30"/>
        </w:rPr>
      </w:pPr>
    </w:p>
    <w:p w14:paraId="6C8CD223">
      <w:pPr>
        <w:spacing w:line="242" w:lineRule="auto"/>
        <w:rPr>
          <w:rFonts w:hint="eastAsia" w:ascii="Arial"/>
          <w:sz w:val="30"/>
          <w:szCs w:val="30"/>
        </w:rPr>
      </w:pPr>
      <w:r>
        <w:rPr>
          <w:rFonts w:hint="eastAsia" w:ascii="Arial"/>
          <w:sz w:val="30"/>
          <w:szCs w:val="30"/>
        </w:rPr>
        <w:t>我们将依次阐明这些。</w:t>
      </w:r>
    </w:p>
    <w:p w14:paraId="0D7D2D67">
      <w:pPr>
        <w:spacing w:line="242" w:lineRule="auto"/>
        <w:rPr>
          <w:rFonts w:hint="eastAsia" w:ascii="Arial"/>
          <w:sz w:val="30"/>
          <w:szCs w:val="30"/>
        </w:rPr>
      </w:pPr>
    </w:p>
    <w:p w14:paraId="3978CD35">
      <w:pPr>
        <w:spacing w:line="242" w:lineRule="auto"/>
        <w:rPr>
          <w:rFonts w:hint="eastAsia" w:ascii="Arial"/>
          <w:sz w:val="30"/>
          <w:szCs w:val="30"/>
        </w:rPr>
      </w:pPr>
      <w:r>
        <w:rPr>
          <w:rFonts w:hint="eastAsia" w:ascii="Arial"/>
          <w:sz w:val="30"/>
          <w:szCs w:val="30"/>
        </w:rPr>
        <w:t>II. SAVING FAITH, the nature of which we are now about to explain, is not any one particular act or habit of the soul; nor ought it to be limited to any one faculty of the human mind.</w:t>
      </w:r>
    </w:p>
    <w:p w14:paraId="35766D73">
      <w:pPr>
        <w:spacing w:line="242" w:lineRule="auto"/>
        <w:rPr>
          <w:rFonts w:hint="eastAsia" w:ascii="Arial"/>
          <w:sz w:val="30"/>
          <w:szCs w:val="30"/>
        </w:rPr>
      </w:pPr>
    </w:p>
    <w:p w14:paraId="71522D19">
      <w:pPr>
        <w:spacing w:line="242" w:lineRule="auto"/>
        <w:rPr>
          <w:rFonts w:hint="eastAsia" w:ascii="Arial"/>
          <w:sz w:val="30"/>
          <w:szCs w:val="30"/>
        </w:rPr>
      </w:pPr>
      <w:r>
        <w:rPr>
          <w:rFonts w:hint="eastAsia" w:ascii="Arial"/>
          <w:sz w:val="30"/>
          <w:szCs w:val="30"/>
        </w:rPr>
        <w:t>二、得救的信心（SAVING FAITH），我们现在将要解释其性质，并非灵魂的任何一个特定行为或习惯；也不应局限于人类心智的任何一个官能（faculty）。</w:t>
      </w:r>
    </w:p>
    <w:p w14:paraId="5A0370A5">
      <w:pPr>
        <w:spacing w:line="242" w:lineRule="auto"/>
        <w:rPr>
          <w:rFonts w:hint="eastAsia" w:ascii="Arial"/>
          <w:sz w:val="30"/>
          <w:szCs w:val="30"/>
        </w:rPr>
      </w:pPr>
    </w:p>
    <w:p w14:paraId="514610F3">
      <w:pPr>
        <w:spacing w:line="242" w:lineRule="auto"/>
        <w:rPr>
          <w:rFonts w:hint="eastAsia" w:ascii="Arial"/>
          <w:sz w:val="30"/>
          <w:szCs w:val="30"/>
        </w:rPr>
      </w:pPr>
      <w:r>
        <w:rPr>
          <w:rFonts w:hint="eastAsia" w:ascii="Arial"/>
          <w:sz w:val="30"/>
          <w:szCs w:val="30"/>
        </w:rPr>
        <w:t>It is complex, and consists of various acts; which, without the least confusion, pervade one another, and, by a delightful co-operation, mutually promote and assist each other.</w:t>
      </w:r>
    </w:p>
    <w:p w14:paraId="2E075655">
      <w:pPr>
        <w:spacing w:line="242" w:lineRule="auto"/>
        <w:rPr>
          <w:rFonts w:hint="eastAsia" w:ascii="Arial"/>
          <w:sz w:val="30"/>
          <w:szCs w:val="30"/>
        </w:rPr>
      </w:pPr>
    </w:p>
    <w:p w14:paraId="723B64AE">
      <w:pPr>
        <w:spacing w:line="242" w:lineRule="auto"/>
        <w:rPr>
          <w:rFonts w:hint="eastAsia" w:ascii="Arial"/>
          <w:sz w:val="30"/>
          <w:szCs w:val="30"/>
        </w:rPr>
      </w:pPr>
      <w:r>
        <w:rPr>
          <w:rFonts w:hint="eastAsia" w:ascii="Arial"/>
          <w:sz w:val="30"/>
          <w:szCs w:val="30"/>
        </w:rPr>
        <w:t>它是复杂的，由各种行为组成；这些行为毫无混淆地彼此渗透（pervade），并通过令人愉悦的合作（co-operation），相互促进和帮助。</w:t>
      </w:r>
    </w:p>
    <w:p w14:paraId="1064CB76">
      <w:pPr>
        <w:spacing w:line="242" w:lineRule="auto"/>
        <w:rPr>
          <w:rFonts w:hint="eastAsia" w:ascii="Arial"/>
          <w:sz w:val="30"/>
          <w:szCs w:val="30"/>
        </w:rPr>
      </w:pPr>
    </w:p>
    <w:p w14:paraId="1B73C7B7">
      <w:pPr>
        <w:spacing w:line="242" w:lineRule="auto"/>
        <w:rPr>
          <w:rFonts w:hint="eastAsia" w:ascii="Arial"/>
          <w:sz w:val="30"/>
          <w:szCs w:val="30"/>
        </w:rPr>
      </w:pPr>
      <w:r>
        <w:rPr>
          <w:rFonts w:hint="eastAsia" w:ascii="Arial"/>
          <w:sz w:val="30"/>
          <w:szCs w:val="30"/>
        </w:rPr>
        <w:t>It implies a change of the whole man.</w:t>
      </w:r>
    </w:p>
    <w:p w14:paraId="43139CF9">
      <w:pPr>
        <w:spacing w:line="242" w:lineRule="auto"/>
        <w:rPr>
          <w:rFonts w:hint="eastAsia" w:ascii="Arial"/>
          <w:sz w:val="30"/>
          <w:szCs w:val="30"/>
        </w:rPr>
      </w:pPr>
    </w:p>
    <w:p w14:paraId="16AA9600">
      <w:pPr>
        <w:spacing w:line="242" w:lineRule="auto"/>
        <w:rPr>
          <w:rFonts w:hint="eastAsia" w:ascii="Arial"/>
          <w:sz w:val="30"/>
          <w:szCs w:val="30"/>
        </w:rPr>
      </w:pPr>
      <w:r>
        <w:rPr>
          <w:rFonts w:hint="eastAsia" w:ascii="Arial"/>
          <w:sz w:val="30"/>
          <w:szCs w:val="30"/>
        </w:rPr>
        <w:t>它意味着整个人的改变。</w:t>
      </w:r>
    </w:p>
    <w:p w14:paraId="042EE25C">
      <w:pPr>
        <w:spacing w:line="242" w:lineRule="auto"/>
        <w:rPr>
          <w:rFonts w:hint="eastAsia" w:ascii="Arial"/>
          <w:sz w:val="30"/>
          <w:szCs w:val="30"/>
        </w:rPr>
      </w:pPr>
    </w:p>
    <w:p w14:paraId="53DED132">
      <w:pPr>
        <w:spacing w:line="242" w:lineRule="auto"/>
        <w:rPr>
          <w:rFonts w:hint="eastAsia" w:ascii="Arial"/>
          <w:sz w:val="30"/>
          <w:szCs w:val="30"/>
        </w:rPr>
      </w:pPr>
      <w:r>
        <w:rPr>
          <w:rFonts w:hint="eastAsia" w:ascii="Arial"/>
          <w:sz w:val="30"/>
          <w:szCs w:val="30"/>
        </w:rPr>
        <w:t>It is the source of every part of the spiritual life.</w:t>
      </w:r>
    </w:p>
    <w:p w14:paraId="489032F0">
      <w:pPr>
        <w:spacing w:line="242" w:lineRule="auto"/>
        <w:rPr>
          <w:rFonts w:hint="eastAsia" w:ascii="Arial"/>
          <w:sz w:val="30"/>
          <w:szCs w:val="30"/>
        </w:rPr>
      </w:pPr>
    </w:p>
    <w:p w14:paraId="3C80B191">
      <w:pPr>
        <w:spacing w:line="242" w:lineRule="auto"/>
        <w:rPr>
          <w:rFonts w:hint="eastAsia" w:ascii="Arial"/>
          <w:sz w:val="30"/>
          <w:szCs w:val="30"/>
        </w:rPr>
      </w:pPr>
      <w:r>
        <w:rPr>
          <w:rFonts w:hint="eastAsia" w:ascii="Arial"/>
          <w:sz w:val="30"/>
          <w:szCs w:val="30"/>
        </w:rPr>
        <w:t>它是属灵生命每一部分的源头。</w:t>
      </w:r>
    </w:p>
    <w:p w14:paraId="62831C12">
      <w:pPr>
        <w:spacing w:line="242" w:lineRule="auto"/>
        <w:rPr>
          <w:rFonts w:hint="eastAsia" w:ascii="Arial"/>
          <w:sz w:val="30"/>
          <w:szCs w:val="30"/>
        </w:rPr>
      </w:pPr>
    </w:p>
    <w:p w14:paraId="7830198E">
      <w:pPr>
        <w:spacing w:line="242" w:lineRule="auto"/>
        <w:rPr>
          <w:rFonts w:hint="eastAsia" w:ascii="Arial"/>
          <w:sz w:val="30"/>
          <w:szCs w:val="30"/>
        </w:rPr>
      </w:pPr>
      <w:r>
        <w:rPr>
          <w:rFonts w:hint="eastAsia" w:ascii="Arial"/>
          <w:sz w:val="30"/>
          <w:szCs w:val="30"/>
        </w:rPr>
        <w:t>It is, in fine, the holy energy and activity of the whole soul, exercising itself towards God in Christ.</w:t>
      </w:r>
    </w:p>
    <w:p w14:paraId="70FEE98B">
      <w:pPr>
        <w:spacing w:line="242" w:lineRule="auto"/>
        <w:rPr>
          <w:rFonts w:hint="eastAsia" w:ascii="Arial"/>
          <w:sz w:val="30"/>
          <w:szCs w:val="30"/>
        </w:rPr>
      </w:pPr>
    </w:p>
    <w:p w14:paraId="53A02EE8">
      <w:pPr>
        <w:spacing w:line="242" w:lineRule="auto"/>
        <w:rPr>
          <w:rFonts w:hint="eastAsia" w:ascii="Arial"/>
          <w:sz w:val="30"/>
          <w:szCs w:val="30"/>
        </w:rPr>
      </w:pPr>
      <w:r>
        <w:rPr>
          <w:rFonts w:hint="eastAsia" w:ascii="Arial"/>
          <w:sz w:val="30"/>
          <w:szCs w:val="30"/>
        </w:rPr>
        <w:t>最后（in fine），它是整个灵魂圣洁的活力（holy energy）和活动（activity），在基督里向上帝运用自身。</w:t>
      </w:r>
    </w:p>
    <w:p w14:paraId="27C4183A">
      <w:pPr>
        <w:spacing w:line="242" w:lineRule="auto"/>
        <w:rPr>
          <w:rFonts w:hint="eastAsia" w:ascii="Arial"/>
          <w:sz w:val="30"/>
          <w:szCs w:val="30"/>
        </w:rPr>
      </w:pPr>
    </w:p>
    <w:p w14:paraId="7A636D0C">
      <w:pPr>
        <w:spacing w:line="242" w:lineRule="auto"/>
        <w:rPr>
          <w:rFonts w:hint="eastAsia" w:ascii="Arial"/>
          <w:sz w:val="30"/>
          <w:szCs w:val="30"/>
        </w:rPr>
      </w:pPr>
      <w:r>
        <w:rPr>
          <w:rFonts w:hint="eastAsia" w:ascii="Arial"/>
          <w:sz w:val="30"/>
          <w:szCs w:val="30"/>
        </w:rPr>
        <w:t>The entire extent of this principle, therefore, can hardly be distinctly comprehended under any one conception.</w:t>
      </w:r>
    </w:p>
    <w:p w14:paraId="4DB9C8ED">
      <w:pPr>
        <w:spacing w:line="242" w:lineRule="auto"/>
        <w:rPr>
          <w:rFonts w:hint="eastAsia" w:ascii="Arial"/>
          <w:sz w:val="30"/>
          <w:szCs w:val="30"/>
        </w:rPr>
      </w:pPr>
    </w:p>
    <w:p w14:paraId="0ED5EF45">
      <w:pPr>
        <w:spacing w:line="242" w:lineRule="auto"/>
        <w:rPr>
          <w:rFonts w:hint="eastAsia" w:ascii="Arial"/>
          <w:sz w:val="30"/>
          <w:szCs w:val="30"/>
        </w:rPr>
      </w:pPr>
      <w:r>
        <w:rPr>
          <w:rFonts w:hint="eastAsia" w:ascii="Arial"/>
          <w:sz w:val="30"/>
          <w:szCs w:val="30"/>
        </w:rPr>
        <w:t>因此，这个原则的全部范围（entire extent），几乎无法在任何一个概念（conception）下被清晰地理解（comprehended）。</w:t>
      </w:r>
    </w:p>
    <w:p w14:paraId="6153F4B6">
      <w:pPr>
        <w:spacing w:line="242" w:lineRule="auto"/>
        <w:rPr>
          <w:rFonts w:hint="eastAsia" w:ascii="Arial"/>
          <w:sz w:val="30"/>
          <w:szCs w:val="30"/>
        </w:rPr>
      </w:pPr>
    </w:p>
    <w:p w14:paraId="40E269D9">
      <w:pPr>
        <w:spacing w:line="242" w:lineRule="auto"/>
        <w:rPr>
          <w:rFonts w:hint="eastAsia" w:ascii="Arial"/>
          <w:sz w:val="30"/>
          <w:szCs w:val="30"/>
        </w:rPr>
      </w:pPr>
      <w:r>
        <w:rPr>
          <w:rFonts w:hint="eastAsia" w:ascii="Arial"/>
          <w:sz w:val="30"/>
          <w:szCs w:val="30"/>
        </w:rPr>
        <w:t>III. Let none consider it strange, that we include so many ingredients under the name of one Christian grace.</w:t>
      </w:r>
    </w:p>
    <w:p w14:paraId="041B0470">
      <w:pPr>
        <w:spacing w:line="242" w:lineRule="auto"/>
        <w:rPr>
          <w:rFonts w:hint="eastAsia" w:ascii="Arial"/>
          <w:sz w:val="30"/>
          <w:szCs w:val="30"/>
        </w:rPr>
      </w:pPr>
    </w:p>
    <w:p w14:paraId="0B1B055A">
      <w:pPr>
        <w:spacing w:line="242" w:lineRule="auto"/>
        <w:rPr>
          <w:rFonts w:hint="eastAsia" w:ascii="Arial"/>
          <w:sz w:val="30"/>
          <w:szCs w:val="30"/>
        </w:rPr>
      </w:pPr>
      <w:r>
        <w:rPr>
          <w:rFonts w:hint="eastAsia" w:ascii="Arial"/>
          <w:sz w:val="30"/>
          <w:szCs w:val="30"/>
        </w:rPr>
        <w:t>三、愿没有人认为奇怪，我们将如此多的要素（ingredients）包含在一个基督徒恩典（Christian grace）的名下。</w:t>
      </w:r>
    </w:p>
    <w:p w14:paraId="39841EEA">
      <w:pPr>
        <w:spacing w:line="242" w:lineRule="auto"/>
        <w:rPr>
          <w:rFonts w:hint="eastAsia" w:ascii="Arial"/>
          <w:sz w:val="30"/>
          <w:szCs w:val="30"/>
        </w:rPr>
      </w:pPr>
    </w:p>
    <w:p w14:paraId="462DA7DD">
      <w:pPr>
        <w:spacing w:line="242" w:lineRule="auto"/>
        <w:rPr>
          <w:rFonts w:hint="eastAsia" w:ascii="Arial"/>
          <w:sz w:val="30"/>
          <w:szCs w:val="30"/>
        </w:rPr>
      </w:pPr>
      <w:r>
        <w:rPr>
          <w:rFonts w:hint="eastAsia" w:ascii="Arial"/>
          <w:sz w:val="30"/>
          <w:szCs w:val="30"/>
        </w:rPr>
        <w:t>As when men speak of life, they intend by that word a principle, which, diffusing itself through the whole soul and its various faculties, communicates its virtue also to the body, and extends its influence to all the actions of the living person; so when we speak of faith, which is a most fertile source of every part of the spiritual life, we understand by this term, a principle which pervades all the faculties of the soul, and is the proper mean of uniting them to Christ, and of thus quickening, and making them holy, and happy.</w:t>
      </w:r>
    </w:p>
    <w:p w14:paraId="1FC302B0">
      <w:pPr>
        <w:spacing w:line="242" w:lineRule="auto"/>
        <w:rPr>
          <w:rFonts w:hint="eastAsia" w:ascii="Arial"/>
          <w:sz w:val="30"/>
          <w:szCs w:val="30"/>
        </w:rPr>
      </w:pPr>
    </w:p>
    <w:p w14:paraId="6FF84578">
      <w:pPr>
        <w:spacing w:line="242" w:lineRule="auto"/>
        <w:rPr>
          <w:rFonts w:hint="eastAsia" w:ascii="Arial"/>
          <w:sz w:val="30"/>
          <w:szCs w:val="30"/>
        </w:rPr>
      </w:pPr>
      <w:r>
        <w:rPr>
          <w:rFonts w:hint="eastAsia" w:ascii="Arial"/>
          <w:sz w:val="30"/>
          <w:szCs w:val="30"/>
        </w:rPr>
        <w:t>正如当人们谈论生命（life）时，他们用那个词意指一个原则，它弥散（diffusing）于整个灵魂及其各种官能中，也将其能力（virtue）传递给身体，并将其影响扩展到活人的所有行为；所以当我们谈论信心时，它是属灵生命每一部分最丰饶（fertile）的源头，我们用这个术语理解为一个原则，它渗透（pervades）灵魂所有的官能，并且是使它们与基督联合、从而使它们苏醒（quickening）、成圣（holy）和幸福（happy）的恰当媒介（proper mean）。</w:t>
      </w:r>
    </w:p>
    <w:p w14:paraId="197E3986">
      <w:pPr>
        <w:spacing w:line="242" w:lineRule="auto"/>
        <w:rPr>
          <w:rFonts w:hint="eastAsia" w:ascii="Arial"/>
          <w:sz w:val="30"/>
          <w:szCs w:val="30"/>
        </w:rPr>
      </w:pPr>
    </w:p>
    <w:p w14:paraId="501B1D95">
      <w:pPr>
        <w:spacing w:line="242" w:lineRule="auto"/>
        <w:rPr>
          <w:rFonts w:hint="eastAsia" w:ascii="Arial"/>
          <w:sz w:val="30"/>
          <w:szCs w:val="30"/>
        </w:rPr>
      </w:pPr>
      <w:r>
        <w:rPr>
          <w:rFonts w:hint="eastAsia" w:ascii="Arial"/>
          <w:sz w:val="30"/>
          <w:szCs w:val="30"/>
        </w:rPr>
        <w:t>IV. Many things, both natural and moral, are al most universally allowed to extend themselves through the whole soul, and not to admit of being restricted to any one faculty.</w:t>
      </w:r>
    </w:p>
    <w:p w14:paraId="738FEC2F">
      <w:pPr>
        <w:spacing w:line="242" w:lineRule="auto"/>
        <w:rPr>
          <w:rFonts w:hint="eastAsia" w:ascii="Arial"/>
          <w:sz w:val="30"/>
          <w:szCs w:val="30"/>
        </w:rPr>
      </w:pPr>
    </w:p>
    <w:p w14:paraId="0CBCCAA8">
      <w:pPr>
        <w:spacing w:line="242" w:lineRule="auto"/>
        <w:rPr>
          <w:rFonts w:hint="eastAsia" w:ascii="Arial"/>
          <w:sz w:val="30"/>
          <w:szCs w:val="30"/>
        </w:rPr>
      </w:pPr>
      <w:r>
        <w:rPr>
          <w:rFonts w:hint="eastAsia" w:ascii="Arial"/>
          <w:sz w:val="30"/>
          <w:szCs w:val="30"/>
        </w:rPr>
        <w:t>四、许多事物，无论是自然的（natural）还是道德的（moral），几乎普遍地被允许扩展到整个灵魂，而不容许被限制在任何一个官能上。</w:t>
      </w:r>
    </w:p>
    <w:p w14:paraId="4A171F47">
      <w:pPr>
        <w:spacing w:line="242" w:lineRule="auto"/>
        <w:rPr>
          <w:rFonts w:hint="eastAsia" w:ascii="Arial"/>
          <w:sz w:val="30"/>
          <w:szCs w:val="30"/>
        </w:rPr>
      </w:pPr>
    </w:p>
    <w:p w14:paraId="0E110A7C">
      <w:pPr>
        <w:spacing w:line="242" w:lineRule="auto"/>
        <w:rPr>
          <w:rFonts w:hint="eastAsia" w:ascii="Arial"/>
          <w:sz w:val="30"/>
          <w:szCs w:val="30"/>
        </w:rPr>
      </w:pPr>
      <w:r>
        <w:rPr>
          <w:rFonts w:hint="eastAsia" w:ascii="Arial"/>
          <w:sz w:val="30"/>
          <w:szCs w:val="30"/>
        </w:rPr>
        <w:t>In things natural, we have an instance in Free-will, or Free-choice;* which, as choice is referred principally to the understanding, as free, rather to the will: so that, as Bernard somewhere speaks, "man is his own free-man, with respect to his "will; his own judge, with respect to his reason."</w:t>
      </w:r>
    </w:p>
    <w:p w14:paraId="0A6E79F3">
      <w:pPr>
        <w:spacing w:line="242" w:lineRule="auto"/>
        <w:rPr>
          <w:rFonts w:hint="eastAsia" w:ascii="Arial"/>
          <w:sz w:val="30"/>
          <w:szCs w:val="30"/>
        </w:rPr>
      </w:pPr>
    </w:p>
    <w:p w14:paraId="5BDFA5DA">
      <w:pPr>
        <w:spacing w:line="242" w:lineRule="auto"/>
        <w:rPr>
          <w:rFonts w:hint="eastAsia" w:ascii="Arial"/>
          <w:sz w:val="30"/>
          <w:szCs w:val="30"/>
        </w:rPr>
      </w:pPr>
      <w:r>
        <w:rPr>
          <w:rFonts w:hint="eastAsia" w:ascii="Arial"/>
          <w:sz w:val="30"/>
          <w:szCs w:val="30"/>
        </w:rPr>
        <w:t>在自然事物中，我们在自由意志（Free-will）或自由选择（Free-choice）*中有一个例子；其中，选择主要归于理解力，而自由则更归于意志：因此，正如伯尔纳铎某处所说，“人就其意志而言，是他自己的自由人；就其理性而言，是他自己的审判者。”</w:t>
      </w:r>
    </w:p>
    <w:p w14:paraId="5658E68C">
      <w:pPr>
        <w:spacing w:line="242" w:lineRule="auto"/>
        <w:rPr>
          <w:rFonts w:hint="eastAsia" w:ascii="Arial"/>
          <w:sz w:val="30"/>
          <w:szCs w:val="30"/>
        </w:rPr>
      </w:pPr>
    </w:p>
    <w:p w14:paraId="0A919F3E">
      <w:pPr>
        <w:spacing w:line="242" w:lineRule="auto"/>
        <w:rPr>
          <w:rFonts w:hint="eastAsia" w:ascii="Arial"/>
          <w:sz w:val="30"/>
          <w:szCs w:val="30"/>
        </w:rPr>
      </w:pPr>
      <w:r>
        <w:rPr>
          <w:rFonts w:hint="eastAsia" w:ascii="Arial"/>
          <w:sz w:val="30"/>
          <w:szCs w:val="30"/>
        </w:rPr>
        <w:t>In things moral, we may mention the divine image and original righteousness; which are to be viewed as residing neither in the understanding only, nor in the will only, but as adorning each of these faculties.</w:t>
      </w:r>
    </w:p>
    <w:p w14:paraId="088B6870">
      <w:pPr>
        <w:spacing w:line="242" w:lineRule="auto"/>
        <w:rPr>
          <w:rFonts w:hint="eastAsia" w:ascii="Arial"/>
          <w:sz w:val="30"/>
          <w:szCs w:val="30"/>
        </w:rPr>
      </w:pPr>
    </w:p>
    <w:p w14:paraId="6C44F9E8">
      <w:pPr>
        <w:spacing w:line="242" w:lineRule="auto"/>
        <w:rPr>
          <w:rFonts w:hint="eastAsia" w:ascii="Arial"/>
          <w:sz w:val="30"/>
          <w:szCs w:val="30"/>
        </w:rPr>
      </w:pPr>
      <w:r>
        <w:rPr>
          <w:rFonts w:hint="eastAsia" w:ascii="Arial"/>
          <w:sz w:val="30"/>
          <w:szCs w:val="30"/>
        </w:rPr>
        <w:t>在道德事物中，我们可以提及神圣的形像（divine image）和原始的义（original righteousness）；它们应被视为既非仅仅居住在理解力中，也非仅仅居住在意志中，而是装饰（adorning）着这两个官能。</w:t>
      </w:r>
    </w:p>
    <w:p w14:paraId="6E69D50E">
      <w:pPr>
        <w:spacing w:line="242" w:lineRule="auto"/>
        <w:rPr>
          <w:rFonts w:hint="eastAsia" w:ascii="Arial"/>
          <w:sz w:val="30"/>
          <w:szCs w:val="30"/>
        </w:rPr>
      </w:pPr>
    </w:p>
    <w:p w14:paraId="3B181E1A">
      <w:pPr>
        <w:spacing w:line="242" w:lineRule="auto"/>
        <w:rPr>
          <w:rFonts w:hint="eastAsia" w:ascii="Arial"/>
          <w:sz w:val="30"/>
          <w:szCs w:val="30"/>
        </w:rPr>
      </w:pPr>
      <w:r>
        <w:rPr>
          <w:rFonts w:hint="eastAsia" w:ascii="Arial"/>
          <w:sz w:val="30"/>
          <w:szCs w:val="30"/>
        </w:rPr>
        <w:t>V. Would not every difficulty be removed, and would not the whole controversy which is agitated among Divines with regard to the seat of faith, be settled, were we to deny, as we can justly do, that the understanding and the will are really distinct, either from the soul, or from one another?</w:t>
      </w:r>
    </w:p>
    <w:p w14:paraId="6352DF7C">
      <w:pPr>
        <w:spacing w:line="242" w:lineRule="auto"/>
        <w:rPr>
          <w:rFonts w:hint="eastAsia" w:ascii="Arial"/>
          <w:sz w:val="30"/>
          <w:szCs w:val="30"/>
        </w:rPr>
      </w:pPr>
    </w:p>
    <w:p w14:paraId="5F92491D">
      <w:pPr>
        <w:spacing w:line="242" w:lineRule="auto"/>
        <w:rPr>
          <w:rFonts w:hint="eastAsia" w:ascii="Arial"/>
          <w:sz w:val="30"/>
          <w:szCs w:val="30"/>
        </w:rPr>
      </w:pPr>
      <w:r>
        <w:rPr>
          <w:rFonts w:hint="eastAsia" w:ascii="Arial"/>
          <w:sz w:val="30"/>
          <w:szCs w:val="30"/>
        </w:rPr>
        <w:t>五、如果我们否认——正如我们可以公正地做的那样——理解力和意志真实地（really）区别于灵魂，或彼此区别开来，难道每一个困难不都会被移除，并且神学家中间关于信心所在（seat of faith）而激烈争论（agitated）的整个争论不都会被解决吗？</w:t>
      </w:r>
    </w:p>
    <w:p w14:paraId="482C62B1">
      <w:pPr>
        <w:spacing w:line="242" w:lineRule="auto"/>
        <w:rPr>
          <w:rFonts w:hint="eastAsia" w:ascii="Arial"/>
          <w:sz w:val="30"/>
          <w:szCs w:val="30"/>
        </w:rPr>
      </w:pPr>
    </w:p>
    <w:p w14:paraId="3EE418A8">
      <w:pPr>
        <w:spacing w:line="242" w:lineRule="auto"/>
        <w:rPr>
          <w:rFonts w:hint="eastAsia" w:ascii="Arial"/>
          <w:sz w:val="30"/>
          <w:szCs w:val="30"/>
        </w:rPr>
      </w:pPr>
      <w:r>
        <w:rPr>
          <w:rFonts w:hint="eastAsia" w:ascii="Arial"/>
          <w:sz w:val="30"/>
          <w:szCs w:val="30"/>
        </w:rPr>
        <w:t>What else is the understanding, but the soul understanding and knowing?</w:t>
      </w:r>
    </w:p>
    <w:p w14:paraId="73E02B4D">
      <w:pPr>
        <w:spacing w:line="242" w:lineRule="auto"/>
        <w:rPr>
          <w:rFonts w:hint="eastAsia" w:ascii="Arial"/>
          <w:sz w:val="30"/>
          <w:szCs w:val="30"/>
        </w:rPr>
      </w:pPr>
    </w:p>
    <w:p w14:paraId="71E8EFBD">
      <w:pPr>
        <w:spacing w:line="242" w:lineRule="auto"/>
        <w:rPr>
          <w:rFonts w:hint="eastAsia" w:ascii="Arial"/>
          <w:sz w:val="30"/>
          <w:szCs w:val="30"/>
        </w:rPr>
      </w:pPr>
      <w:r>
        <w:rPr>
          <w:rFonts w:hint="eastAsia" w:ascii="Arial"/>
          <w:sz w:val="30"/>
          <w:szCs w:val="30"/>
        </w:rPr>
        <w:t>理解力除了是灵魂理解和认识之外，还能是什么呢？</w:t>
      </w:r>
    </w:p>
    <w:p w14:paraId="5F60B2FA">
      <w:pPr>
        <w:spacing w:line="242" w:lineRule="auto"/>
        <w:rPr>
          <w:rFonts w:hint="eastAsia" w:ascii="Arial"/>
          <w:sz w:val="30"/>
          <w:szCs w:val="30"/>
        </w:rPr>
      </w:pPr>
    </w:p>
    <w:p w14:paraId="0D6BF95E">
      <w:pPr>
        <w:spacing w:line="242" w:lineRule="auto"/>
        <w:rPr>
          <w:rFonts w:hint="eastAsia" w:ascii="Arial"/>
          <w:sz w:val="30"/>
          <w:szCs w:val="30"/>
        </w:rPr>
      </w:pPr>
      <w:r>
        <w:rPr>
          <w:rFonts w:hint="eastAsia" w:ascii="Arial"/>
          <w:sz w:val="30"/>
          <w:szCs w:val="30"/>
        </w:rPr>
        <w:t>What is the will, but the soul willing and desiring?</w:t>
      </w:r>
    </w:p>
    <w:p w14:paraId="367AB5B3">
      <w:pPr>
        <w:spacing w:line="242" w:lineRule="auto"/>
        <w:rPr>
          <w:rFonts w:hint="eastAsia" w:ascii="Arial"/>
          <w:sz w:val="30"/>
          <w:szCs w:val="30"/>
        </w:rPr>
      </w:pPr>
    </w:p>
    <w:p w14:paraId="2CBD56D0">
      <w:pPr>
        <w:spacing w:line="242" w:lineRule="auto"/>
        <w:rPr>
          <w:rFonts w:hint="eastAsia" w:ascii="Arial"/>
          <w:sz w:val="30"/>
          <w:szCs w:val="30"/>
        </w:rPr>
      </w:pPr>
      <w:r>
        <w:rPr>
          <w:rFonts w:hint="eastAsia" w:ascii="Arial"/>
          <w:sz w:val="30"/>
          <w:szCs w:val="30"/>
        </w:rPr>
        <w:t>意志除了是灵魂愿意和渴望之外，还能是什么呢？</w:t>
      </w:r>
    </w:p>
    <w:p w14:paraId="783B0ED6">
      <w:pPr>
        <w:spacing w:line="242" w:lineRule="auto"/>
        <w:rPr>
          <w:rFonts w:hint="eastAsia" w:ascii="Arial"/>
          <w:sz w:val="30"/>
          <w:szCs w:val="30"/>
        </w:rPr>
      </w:pPr>
    </w:p>
    <w:p w14:paraId="1DFAC9AE">
      <w:pPr>
        <w:spacing w:line="242" w:lineRule="auto"/>
        <w:rPr>
          <w:rFonts w:hint="eastAsia" w:ascii="Arial"/>
          <w:sz w:val="30"/>
          <w:szCs w:val="30"/>
        </w:rPr>
      </w:pPr>
      <w:r>
        <w:rPr>
          <w:rFonts w:hint="eastAsia" w:ascii="Arial"/>
          <w:sz w:val="30"/>
          <w:szCs w:val="30"/>
        </w:rPr>
        <w:t>We must by no means consider the soul as a substance which is brutish and irrational in itself, and becomes intelligent and rational only in consequence of some other thing being superadded to it.</w:t>
      </w:r>
    </w:p>
    <w:p w14:paraId="3B0DEE68">
      <w:pPr>
        <w:spacing w:line="242" w:lineRule="auto"/>
        <w:rPr>
          <w:rFonts w:hint="eastAsia" w:ascii="Arial"/>
          <w:sz w:val="30"/>
          <w:szCs w:val="30"/>
        </w:rPr>
      </w:pPr>
    </w:p>
    <w:p w14:paraId="3BD0820D">
      <w:pPr>
        <w:spacing w:line="242" w:lineRule="auto"/>
        <w:rPr>
          <w:rFonts w:hint="eastAsia" w:ascii="Arial"/>
          <w:sz w:val="30"/>
          <w:szCs w:val="30"/>
        </w:rPr>
      </w:pPr>
      <w:r>
        <w:rPr>
          <w:rFonts w:hint="eastAsia" w:ascii="Arial"/>
          <w:sz w:val="30"/>
          <w:szCs w:val="30"/>
        </w:rPr>
        <w:t>我们绝不能将灵魂视为一种本身是野蛮（brutish）且非理性（irrational）的实体（substance），并且仅仅由于某个其他东西被附加（superadded）其上才变得有智慧（intelligent）和理性。</w:t>
      </w:r>
    </w:p>
    <w:p w14:paraId="5BCDDA94">
      <w:pPr>
        <w:spacing w:line="242" w:lineRule="auto"/>
        <w:rPr>
          <w:rFonts w:hint="eastAsia" w:ascii="Arial"/>
          <w:sz w:val="30"/>
          <w:szCs w:val="30"/>
        </w:rPr>
      </w:pPr>
    </w:p>
    <w:p w14:paraId="48A07C4F">
      <w:pPr>
        <w:spacing w:line="242" w:lineRule="auto"/>
        <w:rPr>
          <w:rFonts w:hint="eastAsia" w:ascii="Arial"/>
          <w:sz w:val="30"/>
          <w:szCs w:val="30"/>
        </w:rPr>
      </w:pPr>
      <w:r>
        <w:rPr>
          <w:rFonts w:hint="eastAsia" w:ascii="Arial"/>
          <w:sz w:val="30"/>
          <w:szCs w:val="30"/>
        </w:rPr>
        <w:t>As to the notion of those who allege that the understanding is derived from the soul by a kind of emanation, it is scarcely possible to conceive how this can take place.</w:t>
      </w:r>
    </w:p>
    <w:p w14:paraId="149A000C">
      <w:pPr>
        <w:spacing w:line="242" w:lineRule="auto"/>
        <w:rPr>
          <w:rFonts w:hint="eastAsia" w:ascii="Arial"/>
          <w:sz w:val="30"/>
          <w:szCs w:val="30"/>
        </w:rPr>
      </w:pPr>
    </w:p>
    <w:p w14:paraId="6294DC5D">
      <w:pPr>
        <w:spacing w:line="242" w:lineRule="auto"/>
        <w:rPr>
          <w:rFonts w:hint="eastAsia" w:ascii="Arial"/>
          <w:sz w:val="30"/>
          <w:szCs w:val="30"/>
        </w:rPr>
      </w:pPr>
      <w:r>
        <w:rPr>
          <w:rFonts w:hint="eastAsia" w:ascii="Arial"/>
          <w:sz w:val="30"/>
          <w:szCs w:val="30"/>
        </w:rPr>
        <w:t>至于那些声称（allege）理解力是通过一种流溢（emanation）从灵魂衍生出来的观点（notion），几乎不可能设想这如何发生。</w:t>
      </w:r>
    </w:p>
    <w:p w14:paraId="3347B8E3">
      <w:pPr>
        <w:spacing w:line="242" w:lineRule="auto"/>
        <w:rPr>
          <w:rFonts w:hint="eastAsia" w:ascii="Arial"/>
          <w:sz w:val="30"/>
          <w:szCs w:val="30"/>
        </w:rPr>
      </w:pPr>
    </w:p>
    <w:p w14:paraId="1598DABA">
      <w:pPr>
        <w:spacing w:line="242" w:lineRule="auto"/>
        <w:rPr>
          <w:rFonts w:hint="eastAsia" w:ascii="Arial"/>
          <w:sz w:val="30"/>
          <w:szCs w:val="30"/>
        </w:rPr>
      </w:pPr>
      <w:r>
        <w:rPr>
          <w:rFonts w:hint="eastAsia" w:ascii="Arial"/>
          <w:sz w:val="30"/>
          <w:szCs w:val="30"/>
        </w:rPr>
        <w:t>If the soul, in its own proper and formal nature, does not include the power of reasoning, it cannot produce it; for it is vain to expect from a cause, that which it neither formally nor eminently contains.</w:t>
      </w:r>
    </w:p>
    <w:p w14:paraId="363324AE">
      <w:pPr>
        <w:spacing w:line="242" w:lineRule="auto"/>
        <w:rPr>
          <w:rFonts w:hint="eastAsia" w:ascii="Arial"/>
          <w:sz w:val="30"/>
          <w:szCs w:val="30"/>
        </w:rPr>
      </w:pPr>
    </w:p>
    <w:p w14:paraId="14EA2B52">
      <w:pPr>
        <w:spacing w:line="242" w:lineRule="auto"/>
        <w:rPr>
          <w:rFonts w:hint="eastAsia" w:ascii="Arial"/>
          <w:sz w:val="30"/>
          <w:szCs w:val="30"/>
        </w:rPr>
      </w:pPr>
      <w:r>
        <w:rPr>
          <w:rFonts w:hint="eastAsia" w:ascii="Arial"/>
          <w:sz w:val="30"/>
          <w:szCs w:val="30"/>
        </w:rPr>
        <w:t>如果灵魂，在其自身恰当且形式上的（formal）本性中，不包含推理的能力，它就不能产生它；因为期望从一个原因中获得它既非形式上（formally）也非卓越地（eminently）包含的东西是徒然的。</w:t>
      </w:r>
    </w:p>
    <w:p w14:paraId="774A8D7B">
      <w:pPr>
        <w:spacing w:line="242" w:lineRule="auto"/>
        <w:rPr>
          <w:rFonts w:hint="eastAsia" w:ascii="Arial"/>
          <w:sz w:val="30"/>
          <w:szCs w:val="30"/>
        </w:rPr>
      </w:pPr>
    </w:p>
    <w:p w14:paraId="115EA839">
      <w:pPr>
        <w:spacing w:line="242" w:lineRule="auto"/>
        <w:rPr>
          <w:rFonts w:hint="eastAsia" w:ascii="Arial"/>
          <w:sz w:val="30"/>
          <w:szCs w:val="30"/>
        </w:rPr>
      </w:pPr>
      <w:r>
        <w:rPr>
          <w:rFonts w:hint="eastAsia" w:ascii="Arial"/>
          <w:sz w:val="30"/>
          <w:szCs w:val="30"/>
        </w:rPr>
        <w:t>But if the soul possesses, of itself, the power of reasoning, there is no necessity for some other faculty being superadded to that power, of which the soul is thus already possessed.</w:t>
      </w:r>
    </w:p>
    <w:p w14:paraId="1B3ECA04">
      <w:pPr>
        <w:spacing w:line="242" w:lineRule="auto"/>
        <w:rPr>
          <w:rFonts w:hint="eastAsia" w:ascii="Arial"/>
          <w:sz w:val="30"/>
          <w:szCs w:val="30"/>
        </w:rPr>
      </w:pPr>
    </w:p>
    <w:p w14:paraId="4DE7DE95">
      <w:pPr>
        <w:spacing w:line="242" w:lineRule="auto"/>
        <w:rPr>
          <w:rFonts w:hint="eastAsia" w:ascii="Arial"/>
          <w:sz w:val="30"/>
          <w:szCs w:val="30"/>
        </w:rPr>
      </w:pPr>
      <w:r>
        <w:rPr>
          <w:rFonts w:hint="eastAsia" w:ascii="Arial"/>
          <w:sz w:val="30"/>
          <w:szCs w:val="30"/>
        </w:rPr>
        <w:t>但如果灵魂本身就拥有推理的能力，就没有必要将某个其他官能附加到那个灵魂已拥有的能力上。</w:t>
      </w:r>
    </w:p>
    <w:p w14:paraId="208EEC94">
      <w:pPr>
        <w:spacing w:line="242" w:lineRule="auto"/>
        <w:rPr>
          <w:rFonts w:hint="eastAsia" w:ascii="Arial"/>
          <w:sz w:val="30"/>
          <w:szCs w:val="30"/>
        </w:rPr>
      </w:pPr>
    </w:p>
    <w:p w14:paraId="0928ABA5">
      <w:pPr>
        <w:spacing w:line="242" w:lineRule="auto"/>
        <w:rPr>
          <w:rFonts w:hint="eastAsia" w:ascii="Arial"/>
          <w:sz w:val="30"/>
          <w:szCs w:val="30"/>
        </w:rPr>
      </w:pPr>
      <w:r>
        <w:rPr>
          <w:rFonts w:hint="eastAsia" w:ascii="Arial"/>
          <w:sz w:val="30"/>
          <w:szCs w:val="30"/>
        </w:rPr>
        <w:t>The same remarks apply to the will.</w:t>
      </w:r>
    </w:p>
    <w:p w14:paraId="3929C990">
      <w:pPr>
        <w:spacing w:line="242" w:lineRule="auto"/>
        <w:rPr>
          <w:rFonts w:hint="eastAsia" w:ascii="Arial"/>
          <w:sz w:val="30"/>
          <w:szCs w:val="30"/>
        </w:rPr>
      </w:pPr>
    </w:p>
    <w:p w14:paraId="04D9233E">
      <w:pPr>
        <w:spacing w:line="242" w:lineRule="auto"/>
        <w:rPr>
          <w:rFonts w:hint="eastAsia" w:ascii="Arial"/>
          <w:sz w:val="30"/>
          <w:szCs w:val="30"/>
        </w:rPr>
      </w:pPr>
      <w:r>
        <w:rPr>
          <w:rFonts w:hint="eastAsia" w:ascii="Arial"/>
          <w:sz w:val="30"/>
          <w:szCs w:val="30"/>
        </w:rPr>
        <w:t>同样的评论也适用于意志。</w:t>
      </w:r>
    </w:p>
    <w:p w14:paraId="7FB59B23">
      <w:pPr>
        <w:spacing w:line="242" w:lineRule="auto"/>
        <w:rPr>
          <w:rFonts w:hint="eastAsia" w:ascii="Arial"/>
          <w:sz w:val="30"/>
          <w:szCs w:val="30"/>
        </w:rPr>
      </w:pPr>
    </w:p>
    <w:p w14:paraId="66B7E044">
      <w:pPr>
        <w:spacing w:line="242" w:lineRule="auto"/>
        <w:rPr>
          <w:rFonts w:hint="eastAsia" w:ascii="Arial"/>
          <w:sz w:val="30"/>
          <w:szCs w:val="30"/>
        </w:rPr>
      </w:pPr>
      <w:r>
        <w:rPr>
          <w:rFonts w:hint="eastAsia" w:ascii="Arial"/>
          <w:sz w:val="30"/>
          <w:szCs w:val="30"/>
        </w:rPr>
        <w:t>It is not really distinct from the soul, any more than the understanding.</w:t>
      </w:r>
    </w:p>
    <w:p w14:paraId="456B1BC3">
      <w:pPr>
        <w:spacing w:line="242" w:lineRule="auto"/>
        <w:rPr>
          <w:rFonts w:hint="eastAsia" w:ascii="Arial"/>
          <w:sz w:val="30"/>
          <w:szCs w:val="30"/>
        </w:rPr>
      </w:pPr>
    </w:p>
    <w:p w14:paraId="225CA90D">
      <w:pPr>
        <w:spacing w:line="242" w:lineRule="auto"/>
        <w:rPr>
          <w:rFonts w:hint="eastAsia" w:ascii="Arial"/>
          <w:sz w:val="30"/>
          <w:szCs w:val="30"/>
        </w:rPr>
      </w:pPr>
      <w:r>
        <w:rPr>
          <w:rFonts w:hint="eastAsia" w:ascii="Arial"/>
          <w:sz w:val="30"/>
          <w:szCs w:val="30"/>
        </w:rPr>
        <w:t>它并非真实地区别于灵魂，正如理解力一样。</w:t>
      </w:r>
    </w:p>
    <w:p w14:paraId="35E3844B">
      <w:pPr>
        <w:spacing w:line="242" w:lineRule="auto"/>
        <w:rPr>
          <w:rFonts w:hint="eastAsia" w:ascii="Arial"/>
          <w:sz w:val="30"/>
          <w:szCs w:val="30"/>
        </w:rPr>
      </w:pPr>
    </w:p>
    <w:p w14:paraId="7BB2ACA2">
      <w:pPr>
        <w:spacing w:line="242" w:lineRule="auto"/>
        <w:rPr>
          <w:rFonts w:hint="eastAsia" w:ascii="Arial"/>
          <w:sz w:val="30"/>
          <w:szCs w:val="30"/>
        </w:rPr>
      </w:pPr>
      <w:r>
        <w:rPr>
          <w:rFonts w:hint="eastAsia" w:ascii="Arial"/>
          <w:sz w:val="30"/>
          <w:szCs w:val="30"/>
        </w:rPr>
        <w:t>The will is the soul itself, so far as the soul is a substance which God has endowed with an original capacity to desire what is good.</w:t>
      </w:r>
    </w:p>
    <w:p w14:paraId="5C57C187">
      <w:pPr>
        <w:spacing w:line="242" w:lineRule="auto"/>
        <w:rPr>
          <w:rFonts w:hint="eastAsia" w:ascii="Arial"/>
          <w:sz w:val="30"/>
          <w:szCs w:val="30"/>
        </w:rPr>
      </w:pPr>
    </w:p>
    <w:p w14:paraId="156AA6AC">
      <w:pPr>
        <w:spacing w:line="242" w:lineRule="auto"/>
        <w:rPr>
          <w:rFonts w:hint="eastAsia" w:ascii="Arial"/>
          <w:sz w:val="30"/>
          <w:szCs w:val="30"/>
        </w:rPr>
      </w:pPr>
      <w:r>
        <w:rPr>
          <w:rFonts w:hint="eastAsia" w:ascii="Arial"/>
          <w:sz w:val="30"/>
          <w:szCs w:val="30"/>
        </w:rPr>
        <w:t>意志是灵魂本身，就灵魂是一个上帝赋予了渴望良善之原始能力（original capacity）的实体而言。</w:t>
      </w:r>
    </w:p>
    <w:p w14:paraId="1ACB587C">
      <w:pPr>
        <w:spacing w:line="242" w:lineRule="auto"/>
        <w:rPr>
          <w:rFonts w:hint="eastAsia" w:ascii="Arial"/>
          <w:sz w:val="30"/>
          <w:szCs w:val="30"/>
        </w:rPr>
      </w:pPr>
    </w:p>
    <w:p w14:paraId="4EB3F9A1">
      <w:pPr>
        <w:spacing w:line="242" w:lineRule="auto"/>
        <w:rPr>
          <w:rFonts w:hint="eastAsia" w:ascii="Arial"/>
          <w:sz w:val="30"/>
          <w:szCs w:val="30"/>
        </w:rPr>
      </w:pPr>
      <w:r>
        <w:rPr>
          <w:rFonts w:hint="eastAsia" w:ascii="Arial"/>
          <w:sz w:val="30"/>
          <w:szCs w:val="30"/>
        </w:rPr>
        <w:t>As both these faculties are formally, not really or essentially, distinct from the soul, so they are only formally distinct from one another.</w:t>
      </w:r>
    </w:p>
    <w:p w14:paraId="489F10D7">
      <w:pPr>
        <w:spacing w:line="242" w:lineRule="auto"/>
        <w:rPr>
          <w:rFonts w:hint="eastAsia" w:ascii="Arial"/>
          <w:sz w:val="30"/>
          <w:szCs w:val="30"/>
        </w:rPr>
      </w:pPr>
    </w:p>
    <w:p w14:paraId="4A9C659B">
      <w:pPr>
        <w:spacing w:line="242" w:lineRule="auto"/>
        <w:rPr>
          <w:rFonts w:hint="eastAsia" w:ascii="Arial"/>
          <w:sz w:val="30"/>
          <w:szCs w:val="30"/>
        </w:rPr>
      </w:pPr>
      <w:r>
        <w:rPr>
          <w:rFonts w:hint="eastAsia" w:ascii="Arial"/>
          <w:sz w:val="30"/>
          <w:szCs w:val="30"/>
        </w:rPr>
        <w:t>正如这两个官能形式上，而非真实地或本质上（essentially），区别于灵魂，它们也仅仅是形式上彼此区别开来。</w:t>
      </w:r>
    </w:p>
    <w:p w14:paraId="020E6F01">
      <w:pPr>
        <w:spacing w:line="242" w:lineRule="auto"/>
        <w:rPr>
          <w:rFonts w:hint="eastAsia" w:ascii="Arial"/>
          <w:sz w:val="30"/>
          <w:szCs w:val="30"/>
        </w:rPr>
      </w:pPr>
    </w:p>
    <w:p w14:paraId="5A4638C0">
      <w:pPr>
        <w:spacing w:line="242" w:lineRule="auto"/>
        <w:rPr>
          <w:rFonts w:hint="eastAsia" w:ascii="Arial"/>
          <w:sz w:val="30"/>
          <w:szCs w:val="30"/>
        </w:rPr>
      </w:pPr>
      <w:r>
        <w:rPr>
          <w:rFonts w:hint="eastAsia" w:ascii="Arial"/>
          <w:sz w:val="30"/>
          <w:szCs w:val="30"/>
        </w:rPr>
        <w:t>If the will be so separate from the understanding as, considered in itself, to be blind, it is impossible to show in what manner it can perceive, and thus rationally desire, an object which the understanding exhibits as good.</w:t>
      </w:r>
    </w:p>
    <w:p w14:paraId="3256A659">
      <w:pPr>
        <w:spacing w:line="242" w:lineRule="auto"/>
        <w:rPr>
          <w:rFonts w:hint="eastAsia" w:ascii="Arial"/>
          <w:sz w:val="30"/>
          <w:szCs w:val="30"/>
        </w:rPr>
      </w:pPr>
    </w:p>
    <w:p w14:paraId="560F868F">
      <w:pPr>
        <w:spacing w:line="242" w:lineRule="auto"/>
        <w:rPr>
          <w:rFonts w:hint="eastAsia" w:ascii="Arial"/>
          <w:sz w:val="30"/>
          <w:szCs w:val="30"/>
        </w:rPr>
      </w:pPr>
      <w:r>
        <w:rPr>
          <w:rFonts w:hint="eastAsia" w:ascii="Arial"/>
          <w:sz w:val="30"/>
          <w:szCs w:val="30"/>
        </w:rPr>
        <w:t>如果意志与理解力如此分离，以至于就其本身而言是盲目的，就不可能显示它能以何种方式感知，并从而理性地渴望一个被理解力展现为良善的对象。</w:t>
      </w:r>
    </w:p>
    <w:p w14:paraId="554BDBDE">
      <w:pPr>
        <w:spacing w:line="242" w:lineRule="auto"/>
        <w:rPr>
          <w:rFonts w:hint="eastAsia" w:ascii="Arial"/>
          <w:sz w:val="30"/>
          <w:szCs w:val="30"/>
        </w:rPr>
      </w:pPr>
    </w:p>
    <w:p w14:paraId="5EBD0904">
      <w:pPr>
        <w:spacing w:line="242" w:lineRule="auto"/>
        <w:rPr>
          <w:rFonts w:hint="eastAsia" w:ascii="Arial"/>
          <w:sz w:val="30"/>
          <w:szCs w:val="30"/>
        </w:rPr>
      </w:pPr>
      <w:r>
        <w:rPr>
          <w:rFonts w:hint="eastAsia" w:ascii="Arial"/>
          <w:sz w:val="30"/>
          <w:szCs w:val="30"/>
        </w:rPr>
        <w:t>For what reason, let me ask, should we make a real difference betwixt these two powers?</w:t>
      </w:r>
    </w:p>
    <w:p w14:paraId="61EE64D9">
      <w:pPr>
        <w:spacing w:line="242" w:lineRule="auto"/>
        <w:rPr>
          <w:rFonts w:hint="eastAsia" w:ascii="Arial"/>
          <w:sz w:val="30"/>
          <w:szCs w:val="30"/>
        </w:rPr>
      </w:pPr>
    </w:p>
    <w:p w14:paraId="6A36C166">
      <w:pPr>
        <w:spacing w:line="242" w:lineRule="auto"/>
        <w:rPr>
          <w:rFonts w:hint="eastAsia" w:ascii="Arial"/>
          <w:sz w:val="30"/>
          <w:szCs w:val="30"/>
        </w:rPr>
      </w:pPr>
      <w:r>
        <w:rPr>
          <w:rFonts w:hint="eastAsia" w:ascii="Arial"/>
          <w:sz w:val="30"/>
          <w:szCs w:val="30"/>
        </w:rPr>
        <w:t>那么，请问，我们应出于什么理由在这两种能力之间作出真实的区别呢？</w:t>
      </w:r>
    </w:p>
    <w:p w14:paraId="102C0A5E">
      <w:pPr>
        <w:spacing w:line="242" w:lineRule="auto"/>
        <w:rPr>
          <w:rFonts w:hint="eastAsia" w:ascii="Arial"/>
          <w:sz w:val="30"/>
          <w:szCs w:val="30"/>
        </w:rPr>
      </w:pPr>
    </w:p>
    <w:p w14:paraId="4DF58005">
      <w:pPr>
        <w:spacing w:line="242" w:lineRule="auto"/>
        <w:rPr>
          <w:rFonts w:hint="eastAsia" w:ascii="Arial"/>
          <w:sz w:val="30"/>
          <w:szCs w:val="30"/>
        </w:rPr>
      </w:pPr>
      <w:r>
        <w:rPr>
          <w:rFonts w:hint="eastAsia" w:ascii="Arial"/>
          <w:sz w:val="30"/>
          <w:szCs w:val="30"/>
        </w:rPr>
        <w:t>Is it because their objects are different?</w:t>
      </w:r>
    </w:p>
    <w:p w14:paraId="38B07B6A">
      <w:pPr>
        <w:spacing w:line="242" w:lineRule="auto"/>
        <w:rPr>
          <w:rFonts w:hint="eastAsia" w:ascii="Arial"/>
          <w:sz w:val="30"/>
          <w:szCs w:val="30"/>
        </w:rPr>
      </w:pPr>
    </w:p>
    <w:p w14:paraId="62685ECB">
      <w:pPr>
        <w:spacing w:line="242" w:lineRule="auto"/>
        <w:rPr>
          <w:rFonts w:hint="eastAsia" w:ascii="Arial"/>
          <w:sz w:val="30"/>
          <w:szCs w:val="30"/>
        </w:rPr>
      </w:pPr>
      <w:r>
        <w:rPr>
          <w:rFonts w:hint="eastAsia" w:ascii="Arial"/>
          <w:sz w:val="30"/>
          <w:szCs w:val="30"/>
        </w:rPr>
        <w:t>是因为它们的对象不同吗？</w:t>
      </w:r>
    </w:p>
    <w:p w14:paraId="0D022260">
      <w:pPr>
        <w:spacing w:line="242" w:lineRule="auto"/>
        <w:rPr>
          <w:rFonts w:hint="eastAsia" w:ascii="Arial"/>
          <w:sz w:val="30"/>
          <w:szCs w:val="30"/>
        </w:rPr>
      </w:pPr>
    </w:p>
    <w:p w14:paraId="3F931DFD">
      <w:pPr>
        <w:spacing w:line="242" w:lineRule="auto"/>
        <w:rPr>
          <w:rFonts w:hint="eastAsia" w:ascii="Arial"/>
          <w:sz w:val="30"/>
          <w:szCs w:val="30"/>
        </w:rPr>
      </w:pPr>
      <w:r>
        <w:rPr>
          <w:rFonts w:hint="eastAsia" w:ascii="Arial"/>
          <w:sz w:val="30"/>
          <w:szCs w:val="30"/>
        </w:rPr>
        <w:t>The object of both is, in fact, the same, namely, a true good; though in the manner of considering it there is a diversity,—while the understanding contemplates the good as true, and the will desires the same true object, as it is good.</w:t>
      </w:r>
    </w:p>
    <w:p w14:paraId="066ADF74">
      <w:pPr>
        <w:spacing w:line="242" w:lineRule="auto"/>
        <w:rPr>
          <w:rFonts w:hint="eastAsia" w:ascii="Arial"/>
          <w:sz w:val="30"/>
          <w:szCs w:val="30"/>
        </w:rPr>
      </w:pPr>
    </w:p>
    <w:p w14:paraId="5CFB4BF7">
      <w:pPr>
        <w:spacing w:line="242" w:lineRule="auto"/>
        <w:rPr>
          <w:rFonts w:hint="eastAsia" w:ascii="Arial"/>
          <w:sz w:val="30"/>
          <w:szCs w:val="30"/>
        </w:rPr>
      </w:pPr>
      <w:r>
        <w:rPr>
          <w:rFonts w:hint="eastAsia" w:ascii="Arial"/>
          <w:sz w:val="30"/>
          <w:szCs w:val="30"/>
        </w:rPr>
        <w:t>事实上，两者的对象是相同的，即一个真实的善；尽管在思考它的方式上存在差异——理解力将善默观（contemplates）为真，而意志渴望同一个真实的对象，因为它是善的。</w:t>
      </w:r>
    </w:p>
    <w:p w14:paraId="29A0F723">
      <w:pPr>
        <w:spacing w:line="242" w:lineRule="auto"/>
        <w:rPr>
          <w:rFonts w:hint="eastAsia" w:ascii="Arial"/>
          <w:sz w:val="30"/>
          <w:szCs w:val="30"/>
        </w:rPr>
      </w:pPr>
    </w:p>
    <w:p w14:paraId="0CD84400">
      <w:pPr>
        <w:spacing w:line="242" w:lineRule="auto"/>
        <w:rPr>
          <w:rFonts w:hint="eastAsia" w:ascii="Arial"/>
          <w:sz w:val="30"/>
          <w:szCs w:val="30"/>
        </w:rPr>
      </w:pPr>
      <w:r>
        <w:rPr>
          <w:rFonts w:hint="eastAsia" w:ascii="Arial"/>
          <w:sz w:val="30"/>
          <w:szCs w:val="30"/>
        </w:rPr>
        <w:t>And is there not a far greater difference betwixt the objects of the understanding, as a speculative and as a practical faculty; which, however, philosophers generally agree in regarding as one and the same power of the mind?</w:t>
      </w:r>
    </w:p>
    <w:p w14:paraId="0D1A7585">
      <w:pPr>
        <w:spacing w:line="242" w:lineRule="auto"/>
        <w:rPr>
          <w:rFonts w:hint="eastAsia" w:ascii="Arial"/>
          <w:sz w:val="30"/>
          <w:szCs w:val="30"/>
        </w:rPr>
      </w:pPr>
    </w:p>
    <w:p w14:paraId="4B6971F6">
      <w:pPr>
        <w:spacing w:line="242" w:lineRule="auto"/>
        <w:rPr>
          <w:rFonts w:hint="eastAsia" w:ascii="Arial"/>
          <w:sz w:val="30"/>
          <w:szCs w:val="30"/>
        </w:rPr>
      </w:pPr>
      <w:r>
        <w:rPr>
          <w:rFonts w:hint="eastAsia" w:ascii="Arial"/>
          <w:sz w:val="30"/>
          <w:szCs w:val="30"/>
        </w:rPr>
        <w:t>并且，理解力作为思辨（speculative）官能和作为实践（practical）官能的对象之间，难道不存在远为更大的差异吗？然而，哲学家们普遍同意将其视为心智同一种能力。</w:t>
      </w:r>
    </w:p>
    <w:p w14:paraId="5DFB89C4">
      <w:pPr>
        <w:spacing w:line="242" w:lineRule="auto"/>
        <w:rPr>
          <w:rFonts w:hint="eastAsia" w:ascii="Arial"/>
          <w:sz w:val="30"/>
          <w:szCs w:val="30"/>
        </w:rPr>
      </w:pPr>
    </w:p>
    <w:p w14:paraId="21F3F309">
      <w:pPr>
        <w:spacing w:line="242" w:lineRule="auto"/>
        <w:rPr>
          <w:rFonts w:hint="eastAsia" w:ascii="Arial"/>
          <w:sz w:val="30"/>
          <w:szCs w:val="30"/>
        </w:rPr>
      </w:pPr>
      <w:r>
        <w:rPr>
          <w:rFonts w:hint="eastAsia" w:ascii="Arial"/>
          <w:sz w:val="30"/>
          <w:szCs w:val="30"/>
        </w:rPr>
        <w:t>—Is it because their acts are different?</w:t>
      </w:r>
    </w:p>
    <w:p w14:paraId="3AD572A0">
      <w:pPr>
        <w:spacing w:line="242" w:lineRule="auto"/>
        <w:rPr>
          <w:rFonts w:hint="eastAsia" w:ascii="Arial"/>
          <w:sz w:val="30"/>
          <w:szCs w:val="30"/>
        </w:rPr>
      </w:pPr>
    </w:p>
    <w:p w14:paraId="775DCCAF">
      <w:pPr>
        <w:spacing w:line="242" w:lineRule="auto"/>
        <w:rPr>
          <w:rFonts w:hint="eastAsia" w:ascii="Arial"/>
          <w:sz w:val="30"/>
          <w:szCs w:val="30"/>
        </w:rPr>
      </w:pPr>
      <w:r>
        <w:rPr>
          <w:rFonts w:hint="eastAsia" w:ascii="Arial"/>
          <w:sz w:val="30"/>
          <w:szCs w:val="30"/>
        </w:rPr>
        <w:t>——是因为它们的行为（acts）不同吗？</w:t>
      </w:r>
    </w:p>
    <w:p w14:paraId="39DAF74A">
      <w:pPr>
        <w:spacing w:line="242" w:lineRule="auto"/>
        <w:rPr>
          <w:rFonts w:hint="eastAsia" w:ascii="Arial"/>
          <w:sz w:val="30"/>
          <w:szCs w:val="30"/>
        </w:rPr>
      </w:pPr>
    </w:p>
    <w:p w14:paraId="11E4D890">
      <w:pPr>
        <w:spacing w:line="242" w:lineRule="auto"/>
        <w:rPr>
          <w:rFonts w:hint="eastAsia" w:ascii="Arial"/>
          <w:sz w:val="30"/>
          <w:szCs w:val="30"/>
        </w:rPr>
      </w:pPr>
      <w:r>
        <w:rPr>
          <w:rFonts w:hint="eastAsia" w:ascii="Arial"/>
          <w:sz w:val="30"/>
          <w:szCs w:val="30"/>
        </w:rPr>
        <w:t>But every diversity of acts does not infer a diversity of power.</w:t>
      </w:r>
    </w:p>
    <w:p w14:paraId="39AD719F">
      <w:pPr>
        <w:spacing w:line="242" w:lineRule="auto"/>
        <w:rPr>
          <w:rFonts w:hint="eastAsia" w:ascii="Arial"/>
          <w:sz w:val="30"/>
          <w:szCs w:val="30"/>
        </w:rPr>
      </w:pPr>
    </w:p>
    <w:p w14:paraId="12694A58">
      <w:pPr>
        <w:spacing w:line="242" w:lineRule="auto"/>
        <w:rPr>
          <w:rFonts w:hint="eastAsia" w:ascii="Arial"/>
          <w:sz w:val="30"/>
          <w:szCs w:val="30"/>
        </w:rPr>
      </w:pPr>
      <w:r>
        <w:rPr>
          <w:rFonts w:hint="eastAsia" w:ascii="Arial"/>
          <w:sz w:val="30"/>
          <w:szCs w:val="30"/>
        </w:rPr>
        <w:t>但并非行为的每一种差异都推论出（infer）能力的差异。</w:t>
      </w:r>
    </w:p>
    <w:p w14:paraId="693FB0E1">
      <w:pPr>
        <w:spacing w:line="242" w:lineRule="auto"/>
        <w:rPr>
          <w:rFonts w:hint="eastAsia" w:ascii="Arial"/>
          <w:sz w:val="30"/>
          <w:szCs w:val="30"/>
        </w:rPr>
      </w:pPr>
    </w:p>
    <w:p w14:paraId="37926D7D">
      <w:pPr>
        <w:spacing w:line="242" w:lineRule="auto"/>
        <w:rPr>
          <w:rFonts w:hint="eastAsia" w:ascii="Arial"/>
          <w:sz w:val="30"/>
          <w:szCs w:val="30"/>
        </w:rPr>
      </w:pPr>
      <w:r>
        <w:rPr>
          <w:rFonts w:hint="eastAsia" w:ascii="Arial"/>
          <w:sz w:val="30"/>
          <w:szCs w:val="30"/>
        </w:rPr>
        <w:t>Simple apprehension, surely, differs from judging and reasoning; which are, nevertheless, acts of the same faculty.</w:t>
      </w:r>
    </w:p>
    <w:p w14:paraId="1DC5D0B1">
      <w:pPr>
        <w:spacing w:line="242" w:lineRule="auto"/>
        <w:rPr>
          <w:rFonts w:hint="eastAsia" w:ascii="Arial"/>
          <w:sz w:val="30"/>
          <w:szCs w:val="30"/>
        </w:rPr>
      </w:pPr>
    </w:p>
    <w:p w14:paraId="331DC0FB">
      <w:pPr>
        <w:spacing w:line="242" w:lineRule="auto"/>
        <w:rPr>
          <w:rFonts w:hint="eastAsia" w:ascii="Arial"/>
          <w:sz w:val="30"/>
          <w:szCs w:val="30"/>
        </w:rPr>
      </w:pPr>
      <w:r>
        <w:rPr>
          <w:rFonts w:hint="eastAsia" w:ascii="Arial"/>
          <w:sz w:val="30"/>
          <w:szCs w:val="30"/>
        </w:rPr>
        <w:t>简单的领会（Simple apprehension），当然，区别于判断（judging）和推理（reasoning）；然而，它们是同一个官能的行为。</w:t>
      </w:r>
    </w:p>
    <w:p w14:paraId="43A9ABC7">
      <w:pPr>
        <w:spacing w:line="242" w:lineRule="auto"/>
        <w:rPr>
          <w:rFonts w:hint="eastAsia" w:ascii="Arial"/>
          <w:sz w:val="30"/>
          <w:szCs w:val="30"/>
        </w:rPr>
      </w:pPr>
    </w:p>
    <w:p w14:paraId="1F4E9FEC">
      <w:pPr>
        <w:spacing w:line="242" w:lineRule="auto"/>
        <w:rPr>
          <w:rFonts w:hint="eastAsia" w:ascii="Arial"/>
          <w:sz w:val="30"/>
          <w:szCs w:val="30"/>
        </w:rPr>
      </w:pPr>
      <w:r>
        <w:rPr>
          <w:rFonts w:hint="eastAsia" w:ascii="Arial"/>
          <w:sz w:val="30"/>
          <w:szCs w:val="30"/>
        </w:rPr>
        <w:t>Since it appears, then, that the faculties of understanding and will cannot be separated from each other, let it not be thought strange, that we should consider faith as subsisting in both.</w:t>
      </w:r>
    </w:p>
    <w:p w14:paraId="56F2CBFE">
      <w:pPr>
        <w:spacing w:line="242" w:lineRule="auto"/>
        <w:rPr>
          <w:rFonts w:hint="eastAsia" w:ascii="Arial"/>
          <w:sz w:val="30"/>
          <w:szCs w:val="30"/>
        </w:rPr>
      </w:pPr>
    </w:p>
    <w:p w14:paraId="55F552E0">
      <w:pPr>
        <w:spacing w:line="242" w:lineRule="auto"/>
        <w:rPr>
          <w:rFonts w:hint="eastAsia" w:ascii="Arial"/>
          <w:sz w:val="30"/>
          <w:szCs w:val="30"/>
        </w:rPr>
      </w:pPr>
      <w:r>
        <w:rPr>
          <w:rFonts w:hint="eastAsia" w:ascii="Arial"/>
          <w:sz w:val="30"/>
          <w:szCs w:val="30"/>
        </w:rPr>
        <w:t>那么，既然看来理解力和意志这两个官能无法彼此分离，就不要认为奇怪，我们应将信心视为存在于两者之中。</w:t>
      </w:r>
    </w:p>
    <w:p w14:paraId="2FF73D2C">
      <w:pPr>
        <w:spacing w:line="242" w:lineRule="auto"/>
        <w:rPr>
          <w:rFonts w:hint="eastAsia" w:ascii="Arial"/>
          <w:sz w:val="30"/>
          <w:szCs w:val="30"/>
        </w:rPr>
      </w:pPr>
    </w:p>
    <w:p w14:paraId="75CCF8D2">
      <w:pPr>
        <w:spacing w:line="242" w:lineRule="auto"/>
        <w:rPr>
          <w:rFonts w:hint="eastAsia" w:ascii="Arial"/>
          <w:sz w:val="30"/>
          <w:szCs w:val="30"/>
        </w:rPr>
      </w:pPr>
      <w:r>
        <w:rPr>
          <w:rFonts w:hint="eastAsia" w:ascii="Arial"/>
          <w:sz w:val="30"/>
          <w:szCs w:val="30"/>
        </w:rPr>
        <w:t>VI. It seems proper, in the mean time, to remark that, amongst the various acts of faith which we are about to describe, there is one which holds the principal place, and in which, as it unites us to Christ and justifies us, we apprehend the essence and formal nature of faith to consist.</w:t>
      </w:r>
    </w:p>
    <w:p w14:paraId="4E615382">
      <w:pPr>
        <w:spacing w:line="242" w:lineRule="auto"/>
        <w:rPr>
          <w:rFonts w:hint="eastAsia" w:ascii="Arial"/>
          <w:sz w:val="30"/>
          <w:szCs w:val="30"/>
        </w:rPr>
      </w:pPr>
    </w:p>
    <w:p w14:paraId="32043856">
      <w:pPr>
        <w:spacing w:line="242" w:lineRule="auto"/>
        <w:rPr>
          <w:rFonts w:hint="eastAsia" w:ascii="Arial"/>
          <w:sz w:val="30"/>
          <w:szCs w:val="30"/>
        </w:rPr>
      </w:pPr>
      <w:r>
        <w:rPr>
          <w:rFonts w:hint="eastAsia" w:ascii="Arial"/>
          <w:sz w:val="30"/>
          <w:szCs w:val="30"/>
        </w:rPr>
        <w:t>六、与此同时，似乎应当指出，在我们即将描述的信心各种行为中，有一个占据主要地位，并且在其中——因为它使我们与基督联合并称我们为义——我们领会到信心在于其本质（essence）和形式上的本性（formal nature）。</w:t>
      </w:r>
    </w:p>
    <w:p w14:paraId="13E443EC">
      <w:pPr>
        <w:spacing w:line="242" w:lineRule="auto"/>
        <w:rPr>
          <w:rFonts w:hint="eastAsia" w:ascii="Arial"/>
          <w:sz w:val="30"/>
          <w:szCs w:val="30"/>
        </w:rPr>
      </w:pPr>
    </w:p>
    <w:p w14:paraId="70895A6A">
      <w:pPr>
        <w:spacing w:line="242" w:lineRule="auto"/>
        <w:rPr>
          <w:rFonts w:hint="eastAsia" w:ascii="Arial"/>
          <w:sz w:val="30"/>
          <w:szCs w:val="30"/>
        </w:rPr>
      </w:pPr>
      <w:r>
        <w:rPr>
          <w:rFonts w:hint="eastAsia" w:ascii="Arial"/>
          <w:sz w:val="30"/>
          <w:szCs w:val="30"/>
        </w:rPr>
        <w:t>This must be carefully attended to, particularly in the matter of justification; lest several expressions of love which, in different ways, are involved in the exercise of faith, should be rashly numbered among the causes of our justification.</w:t>
      </w:r>
    </w:p>
    <w:p w14:paraId="499F33EB">
      <w:pPr>
        <w:spacing w:line="242" w:lineRule="auto"/>
        <w:rPr>
          <w:rFonts w:hint="eastAsia" w:ascii="Arial"/>
          <w:sz w:val="30"/>
          <w:szCs w:val="30"/>
        </w:rPr>
      </w:pPr>
    </w:p>
    <w:p w14:paraId="2CB2CDA8">
      <w:pPr>
        <w:spacing w:line="242" w:lineRule="auto"/>
        <w:rPr>
          <w:rFonts w:hint="eastAsia" w:ascii="Arial"/>
          <w:sz w:val="30"/>
          <w:szCs w:val="30"/>
        </w:rPr>
      </w:pPr>
      <w:r>
        <w:rPr>
          <w:rFonts w:hint="eastAsia" w:ascii="Arial"/>
          <w:sz w:val="30"/>
          <w:szCs w:val="30"/>
        </w:rPr>
        <w:t>这一点必须仔细注意，特别是在称义（justification）的问题上；免得以不同方式卷入信心操练的几种爱的表达，会被鲁莽地算在我们称义的原因之中。</w:t>
      </w:r>
    </w:p>
    <w:p w14:paraId="27E95454">
      <w:pPr>
        <w:spacing w:line="242" w:lineRule="auto"/>
        <w:rPr>
          <w:rFonts w:hint="eastAsia" w:ascii="Arial"/>
          <w:sz w:val="30"/>
          <w:szCs w:val="30"/>
        </w:rPr>
      </w:pPr>
    </w:p>
    <w:p w14:paraId="101039CF">
      <w:pPr>
        <w:spacing w:line="242" w:lineRule="auto"/>
        <w:rPr>
          <w:rFonts w:hint="eastAsia" w:ascii="Arial"/>
          <w:sz w:val="30"/>
          <w:szCs w:val="30"/>
        </w:rPr>
      </w:pPr>
      <w:r>
        <w:rPr>
          <w:rFonts w:hint="eastAsia" w:ascii="Arial"/>
          <w:sz w:val="30"/>
          <w:szCs w:val="30"/>
        </w:rPr>
        <w:t>VII. It must also be kept in view, that several things which, for the sake of accuracy, we shall distinctly and particularly explain, are, in various forms, mutually interwoven in the exercise of faith.</w:t>
      </w:r>
    </w:p>
    <w:p w14:paraId="0328BD80">
      <w:pPr>
        <w:spacing w:line="242" w:lineRule="auto"/>
        <w:rPr>
          <w:rFonts w:hint="eastAsia" w:ascii="Arial"/>
          <w:sz w:val="30"/>
          <w:szCs w:val="30"/>
        </w:rPr>
      </w:pPr>
    </w:p>
    <w:p w14:paraId="7488D166">
      <w:pPr>
        <w:spacing w:line="242" w:lineRule="auto"/>
        <w:rPr>
          <w:rFonts w:hint="eastAsia" w:ascii="Arial"/>
          <w:sz w:val="30"/>
          <w:szCs w:val="30"/>
        </w:rPr>
      </w:pPr>
      <w:r>
        <w:rPr>
          <w:rFonts w:hint="eastAsia" w:ascii="Arial"/>
          <w:sz w:val="30"/>
          <w:szCs w:val="30"/>
        </w:rPr>
        <w:t>七、也必须牢记，为了准确起见，我们将明确且具体地解释的几件事物，在信心的操练中以各种形式相互交织（interwoven）。</w:t>
      </w:r>
    </w:p>
    <w:p w14:paraId="2DCD73E2">
      <w:pPr>
        <w:spacing w:line="242" w:lineRule="auto"/>
        <w:rPr>
          <w:rFonts w:hint="eastAsia" w:ascii="Arial"/>
          <w:sz w:val="30"/>
          <w:szCs w:val="30"/>
        </w:rPr>
      </w:pPr>
    </w:p>
    <w:p w14:paraId="241C0D52">
      <w:pPr>
        <w:spacing w:line="242" w:lineRule="auto"/>
        <w:rPr>
          <w:rFonts w:hint="eastAsia" w:ascii="Arial"/>
          <w:sz w:val="30"/>
          <w:szCs w:val="30"/>
        </w:rPr>
      </w:pPr>
      <w:r>
        <w:rPr>
          <w:rFonts w:hint="eastAsia" w:ascii="Arial"/>
          <w:sz w:val="30"/>
          <w:szCs w:val="30"/>
        </w:rPr>
        <w:t>Whilst the whole soul is exerting itself in this work of God, many operations are, conjunctly, and without an adherence to any certain method, directed towards God and Christ; which the believer earnestly engaged in the work itself, has neither leisure, nor in many instances inclination, nor sometimes even the power, to arrange distinctly in their proper order.</w:t>
      </w:r>
    </w:p>
    <w:p w14:paraId="4CDF44FB">
      <w:pPr>
        <w:spacing w:line="242" w:lineRule="auto"/>
        <w:rPr>
          <w:rFonts w:hint="eastAsia" w:ascii="Arial"/>
          <w:sz w:val="30"/>
          <w:szCs w:val="30"/>
        </w:rPr>
      </w:pPr>
    </w:p>
    <w:p w14:paraId="1C12732D">
      <w:pPr>
        <w:spacing w:line="242" w:lineRule="auto"/>
        <w:rPr>
          <w:rFonts w:hint="eastAsia" w:ascii="Arial"/>
          <w:sz w:val="30"/>
          <w:szCs w:val="30"/>
        </w:rPr>
      </w:pPr>
      <w:r>
        <w:rPr>
          <w:rFonts w:hint="eastAsia" w:ascii="Arial"/>
          <w:sz w:val="30"/>
          <w:szCs w:val="30"/>
        </w:rPr>
        <w:t>当整个灵魂在这个上帝的工作中努力（exerting itself）时，许多运作（operations）是联合地（conjunctly），并且不拘泥于（adherence to）任何特定方法地，指向（directed towards）上帝和基督；而热切投入工作本身的信徒，既没有闲暇（leisure），在许多情况下也没有意愿（inclination），有时甚至没有能力，将它们清晰地按恰当的顺序排列。</w:t>
      </w:r>
    </w:p>
    <w:p w14:paraId="127936B4">
      <w:pPr>
        <w:spacing w:line="242" w:lineRule="auto"/>
        <w:rPr>
          <w:rFonts w:hint="eastAsia" w:ascii="Arial"/>
          <w:sz w:val="30"/>
          <w:szCs w:val="30"/>
        </w:rPr>
      </w:pPr>
    </w:p>
    <w:p w14:paraId="21C20CC3">
      <w:pPr>
        <w:spacing w:line="242" w:lineRule="auto"/>
        <w:rPr>
          <w:rFonts w:hint="eastAsia" w:ascii="Arial"/>
          <w:sz w:val="30"/>
          <w:szCs w:val="30"/>
        </w:rPr>
      </w:pPr>
      <w:r>
        <w:rPr>
          <w:rFonts w:hint="eastAsia" w:ascii="Arial"/>
          <w:sz w:val="30"/>
          <w:szCs w:val="30"/>
        </w:rPr>
        <w:t>That we may understand, however, the more thoroughly, the whole nature and exercise of faith, it is proper for us to attend to its natural progress.</w:t>
      </w:r>
    </w:p>
    <w:p w14:paraId="04B27CDF">
      <w:pPr>
        <w:spacing w:line="242" w:lineRule="auto"/>
        <w:rPr>
          <w:rFonts w:hint="eastAsia" w:ascii="Arial"/>
          <w:sz w:val="30"/>
          <w:szCs w:val="30"/>
        </w:rPr>
      </w:pPr>
    </w:p>
    <w:p w14:paraId="72068A63">
      <w:pPr>
        <w:spacing w:line="242" w:lineRule="auto"/>
        <w:rPr>
          <w:rFonts w:hint="eastAsia" w:ascii="Arial"/>
          <w:sz w:val="30"/>
          <w:szCs w:val="30"/>
        </w:rPr>
      </w:pPr>
      <w:r>
        <w:rPr>
          <w:rFonts w:hint="eastAsia" w:ascii="Arial"/>
          <w:sz w:val="30"/>
          <w:szCs w:val="30"/>
        </w:rPr>
        <w:t>然而，为使我们能更透彻地理解信心的全部性质和操练，我们应当关注其自然的进程（natural progress）。</w:t>
      </w:r>
    </w:p>
    <w:p w14:paraId="371F08BA">
      <w:pPr>
        <w:spacing w:line="242" w:lineRule="auto"/>
        <w:rPr>
          <w:rFonts w:hint="eastAsia" w:ascii="Arial"/>
          <w:sz w:val="30"/>
          <w:szCs w:val="30"/>
        </w:rPr>
      </w:pPr>
    </w:p>
    <w:p w14:paraId="4BA503F0">
      <w:pPr>
        <w:spacing w:line="242" w:lineRule="auto"/>
        <w:rPr>
          <w:rFonts w:hint="eastAsia" w:ascii="Arial"/>
          <w:sz w:val="30"/>
          <w:szCs w:val="30"/>
        </w:rPr>
      </w:pPr>
      <w:r>
        <w:rPr>
          <w:rFonts w:hint="eastAsia" w:ascii="Arial"/>
          <w:sz w:val="30"/>
          <w:szCs w:val="30"/>
        </w:rPr>
        <w:t>VIII. The first attainment which faith includes or supposes, is the KNOWLEDGE of the truths believed.</w:t>
      </w:r>
    </w:p>
    <w:p w14:paraId="01053084">
      <w:pPr>
        <w:spacing w:line="242" w:lineRule="auto"/>
        <w:rPr>
          <w:rFonts w:hint="eastAsia" w:ascii="Arial"/>
          <w:sz w:val="30"/>
          <w:szCs w:val="30"/>
        </w:rPr>
      </w:pPr>
    </w:p>
    <w:p w14:paraId="3E3B536F">
      <w:pPr>
        <w:spacing w:line="242" w:lineRule="auto"/>
        <w:rPr>
          <w:rFonts w:hint="eastAsia" w:ascii="Arial"/>
          <w:sz w:val="30"/>
          <w:szCs w:val="30"/>
        </w:rPr>
      </w:pPr>
      <w:r>
        <w:rPr>
          <w:rFonts w:hint="eastAsia" w:ascii="Arial"/>
          <w:sz w:val="30"/>
          <w:szCs w:val="30"/>
        </w:rPr>
        <w:t>八、信心包含或预设的第一个成就是对所信真理的认识（KNOWLEDGE）。</w:t>
      </w:r>
    </w:p>
    <w:p w14:paraId="6423972B">
      <w:pPr>
        <w:spacing w:line="242" w:lineRule="auto"/>
        <w:rPr>
          <w:rFonts w:hint="eastAsia" w:ascii="Arial"/>
          <w:sz w:val="30"/>
          <w:szCs w:val="30"/>
        </w:rPr>
      </w:pPr>
    </w:p>
    <w:p w14:paraId="6955435B">
      <w:pPr>
        <w:spacing w:line="242" w:lineRule="auto"/>
        <w:rPr>
          <w:rFonts w:hint="eastAsia" w:ascii="Arial"/>
          <w:sz w:val="30"/>
          <w:szCs w:val="30"/>
        </w:rPr>
      </w:pPr>
      <w:r>
        <w:rPr>
          <w:rFonts w:hint="eastAsia" w:ascii="Arial"/>
          <w:sz w:val="30"/>
          <w:szCs w:val="30"/>
        </w:rPr>
        <w:t>This appears, in opposition to the absurd doctrine of Popish doctors, 1st, From express passages of holy writ, which make mention of faith in such terms as manifestly intimate, that knowledge is involved in its nature and exercise.</w:t>
      </w:r>
    </w:p>
    <w:p w14:paraId="6C83F8BB">
      <w:pPr>
        <w:spacing w:line="242" w:lineRule="auto"/>
        <w:rPr>
          <w:rFonts w:hint="eastAsia" w:ascii="Arial"/>
          <w:sz w:val="30"/>
          <w:szCs w:val="30"/>
        </w:rPr>
      </w:pPr>
    </w:p>
    <w:p w14:paraId="20DEAF94">
      <w:pPr>
        <w:spacing w:line="242" w:lineRule="auto"/>
        <w:rPr>
          <w:rFonts w:hint="eastAsia" w:ascii="Arial"/>
          <w:sz w:val="30"/>
          <w:szCs w:val="30"/>
        </w:rPr>
      </w:pPr>
      <w:r>
        <w:rPr>
          <w:rFonts w:hint="eastAsia" w:ascii="Arial"/>
          <w:sz w:val="30"/>
          <w:szCs w:val="30"/>
        </w:rPr>
        <w:t>这显明出来，与教皇派博士们荒谬的教义相反，第一，根据圣经明确的段落，其中提及信心时所用术语明显暗示（intimate），认识包含在其性质和操练中。</w:t>
      </w:r>
    </w:p>
    <w:p w14:paraId="2DB33ACF">
      <w:pPr>
        <w:spacing w:line="242" w:lineRule="auto"/>
        <w:rPr>
          <w:rFonts w:hint="eastAsia" w:ascii="Arial"/>
          <w:sz w:val="30"/>
          <w:szCs w:val="30"/>
        </w:rPr>
      </w:pPr>
    </w:p>
    <w:p w14:paraId="06A39190">
      <w:pPr>
        <w:spacing w:line="242" w:lineRule="auto"/>
        <w:rPr>
          <w:rFonts w:hint="eastAsia" w:ascii="Arial"/>
          <w:sz w:val="30"/>
          <w:szCs w:val="30"/>
        </w:rPr>
      </w:pPr>
      <w:r>
        <w:rPr>
          <w:rFonts w:hint="eastAsia" w:ascii="Arial"/>
          <w:sz w:val="30"/>
          <w:szCs w:val="30"/>
        </w:rPr>
        <w:t>2dly, From the very nature of faith itself, which unquestionably signifies an assent given to truth which God has revealed, and therefore necessarily presupposes the knowledge of these two things: l. That God has revealed some truth: 2. What it is, to which it assents, as a truth divinely revealed.</w:t>
      </w:r>
    </w:p>
    <w:p w14:paraId="528EEB2B">
      <w:pPr>
        <w:spacing w:line="242" w:lineRule="auto"/>
        <w:rPr>
          <w:rFonts w:hint="eastAsia" w:ascii="Arial"/>
          <w:sz w:val="30"/>
          <w:szCs w:val="30"/>
        </w:rPr>
      </w:pPr>
    </w:p>
    <w:p w14:paraId="5FF24251">
      <w:pPr>
        <w:spacing w:line="242" w:lineRule="auto"/>
        <w:rPr>
          <w:rFonts w:hint="eastAsia" w:ascii="Arial"/>
          <w:sz w:val="30"/>
          <w:szCs w:val="30"/>
        </w:rPr>
      </w:pPr>
      <w:r>
        <w:rPr>
          <w:rFonts w:hint="eastAsia" w:ascii="Arial"/>
          <w:sz w:val="30"/>
          <w:szCs w:val="30"/>
        </w:rPr>
        <w:t>第二，根据信心本身的性质，它无疑意指对上帝已启示之真理所作出的同意（assent），因此必然预设（presupposes）对这两件事的认识：1. 上帝已启示了某个真理：2. 它所同意的、作为神圣启示之真理的东西是什么。</w:t>
      </w:r>
    </w:p>
    <w:p w14:paraId="79E7204E">
      <w:pPr>
        <w:spacing w:line="242" w:lineRule="auto"/>
        <w:rPr>
          <w:rFonts w:hint="eastAsia" w:ascii="Arial"/>
          <w:sz w:val="30"/>
          <w:szCs w:val="30"/>
        </w:rPr>
      </w:pPr>
    </w:p>
    <w:p w14:paraId="01B31A96">
      <w:pPr>
        <w:spacing w:line="242" w:lineRule="auto"/>
        <w:rPr>
          <w:rFonts w:hint="eastAsia" w:ascii="Arial"/>
          <w:sz w:val="30"/>
          <w:szCs w:val="30"/>
        </w:rPr>
      </w:pPr>
      <w:r>
        <w:rPr>
          <w:rFonts w:hint="eastAsia" w:ascii="Arial"/>
          <w:sz w:val="30"/>
          <w:szCs w:val="30"/>
        </w:rPr>
        <w:t>It is absurd to say, that a person assents to any truth of which he is utterly ignorant, and respecting which he does not know that any testimony worthy of credit exists.</w:t>
      </w:r>
    </w:p>
    <w:p w14:paraId="32744168">
      <w:pPr>
        <w:spacing w:line="242" w:lineRule="auto"/>
        <w:rPr>
          <w:rFonts w:hint="eastAsia" w:ascii="Arial"/>
          <w:sz w:val="30"/>
          <w:szCs w:val="30"/>
        </w:rPr>
      </w:pPr>
    </w:p>
    <w:p w14:paraId="46E0ECD6">
      <w:pPr>
        <w:spacing w:line="242" w:lineRule="auto"/>
        <w:rPr>
          <w:rFonts w:hint="eastAsia" w:ascii="Arial"/>
          <w:sz w:val="30"/>
          <w:szCs w:val="30"/>
        </w:rPr>
      </w:pPr>
      <w:r>
        <w:rPr>
          <w:rFonts w:hint="eastAsia" w:ascii="Arial"/>
          <w:sz w:val="30"/>
          <w:szCs w:val="30"/>
        </w:rPr>
        <w:t>说一个人同意某个他完全无知（utterly ignorant）、并且不知道存在任何值得信任之见证（testimony worthy of credit）的真理，是荒谬的。</w:t>
      </w:r>
    </w:p>
    <w:p w14:paraId="466DD353">
      <w:pPr>
        <w:spacing w:line="242" w:lineRule="auto"/>
        <w:rPr>
          <w:rFonts w:hint="eastAsia" w:ascii="Arial"/>
          <w:sz w:val="30"/>
          <w:szCs w:val="30"/>
        </w:rPr>
      </w:pPr>
    </w:p>
    <w:p w14:paraId="5B897AC4">
      <w:pPr>
        <w:spacing w:line="242" w:lineRule="auto"/>
        <w:rPr>
          <w:rFonts w:hint="eastAsia" w:ascii="Arial"/>
          <w:sz w:val="30"/>
          <w:szCs w:val="30"/>
        </w:rPr>
      </w:pPr>
      <w:r>
        <w:rPr>
          <w:rFonts w:hint="eastAsia" w:ascii="Arial"/>
          <w:sz w:val="30"/>
          <w:szCs w:val="30"/>
        </w:rPr>
        <w:t>3dly, From the manner in which faith is produced in the elect This is done, externally, by the preaching and hearing of the Gospel, which reveals what ought to be believed, and manifests the truth to every man's conscience;c and, internally, by the teaching of God the Father.d</w:t>
      </w:r>
    </w:p>
    <w:p w14:paraId="37700F0F">
      <w:pPr>
        <w:spacing w:line="242" w:lineRule="auto"/>
        <w:rPr>
          <w:rFonts w:hint="eastAsia" w:ascii="Arial"/>
          <w:sz w:val="30"/>
          <w:szCs w:val="30"/>
        </w:rPr>
      </w:pPr>
    </w:p>
    <w:p w14:paraId="1CFC1819">
      <w:pPr>
        <w:spacing w:line="242" w:lineRule="auto"/>
        <w:rPr>
          <w:rFonts w:hint="eastAsia" w:ascii="Arial"/>
          <w:sz w:val="30"/>
          <w:szCs w:val="30"/>
        </w:rPr>
      </w:pPr>
      <w:r>
        <w:rPr>
          <w:rFonts w:hint="eastAsia" w:ascii="Arial"/>
          <w:sz w:val="30"/>
          <w:szCs w:val="30"/>
        </w:rPr>
        <w:t>第三，根据信心在选民中产生的方式，这是通过外在的，福音的传讲和听闻（福音启示了应当相信什么，并将真理显明给每个人的良心c）；以及内在的，圣父上帝的教导d来完成的。</w:t>
      </w:r>
    </w:p>
    <w:p w14:paraId="02223AE1">
      <w:pPr>
        <w:spacing w:line="242" w:lineRule="auto"/>
        <w:rPr>
          <w:rFonts w:hint="eastAsia" w:ascii="Arial"/>
          <w:sz w:val="30"/>
          <w:szCs w:val="30"/>
        </w:rPr>
      </w:pPr>
    </w:p>
    <w:p w14:paraId="64AA6F6E">
      <w:pPr>
        <w:spacing w:line="242" w:lineRule="auto"/>
        <w:rPr>
          <w:rFonts w:hint="eastAsia" w:ascii="Arial"/>
          <w:sz w:val="30"/>
          <w:szCs w:val="30"/>
        </w:rPr>
      </w:pPr>
      <w:r>
        <w:rPr>
          <w:rFonts w:hint="eastAsia" w:ascii="Arial"/>
          <w:sz w:val="30"/>
          <w:szCs w:val="30"/>
        </w:rPr>
        <w:t>If faith, then, is generated in the heart by means of instruction, both external and internal, it must certainly be founded in knowledge; for knowledge is the proper and immediate effect of instruction.</w:t>
      </w:r>
    </w:p>
    <w:p w14:paraId="3A1F6876">
      <w:pPr>
        <w:spacing w:line="242" w:lineRule="auto"/>
        <w:rPr>
          <w:rFonts w:hint="eastAsia" w:ascii="Arial"/>
          <w:sz w:val="30"/>
          <w:szCs w:val="30"/>
        </w:rPr>
      </w:pPr>
    </w:p>
    <w:p w14:paraId="33CCB6D8">
      <w:pPr>
        <w:spacing w:line="242" w:lineRule="auto"/>
        <w:rPr>
          <w:rFonts w:hint="eastAsia" w:ascii="Arial"/>
          <w:sz w:val="30"/>
          <w:szCs w:val="30"/>
        </w:rPr>
      </w:pPr>
      <w:r>
        <w:rPr>
          <w:rFonts w:hint="eastAsia" w:ascii="Arial"/>
          <w:sz w:val="30"/>
          <w:szCs w:val="30"/>
        </w:rPr>
        <w:t>那么，如果信心是通过内在和外在的教导（instruction）在心中产生的（generated），它就必定建立在认识之上；因为认识是教导恰当且直接的效果。</w:t>
      </w:r>
    </w:p>
    <w:p w14:paraId="209A00E0">
      <w:pPr>
        <w:spacing w:line="242" w:lineRule="auto"/>
        <w:rPr>
          <w:rFonts w:hint="eastAsia" w:ascii="Arial"/>
          <w:sz w:val="30"/>
          <w:szCs w:val="30"/>
        </w:rPr>
      </w:pPr>
    </w:p>
    <w:p w14:paraId="3BBE6445">
      <w:pPr>
        <w:spacing w:line="242" w:lineRule="auto"/>
        <w:rPr>
          <w:rFonts w:hint="eastAsia" w:ascii="Arial"/>
          <w:sz w:val="30"/>
          <w:szCs w:val="30"/>
        </w:rPr>
      </w:pPr>
      <w:r>
        <w:rPr>
          <w:rFonts w:hint="eastAsia" w:ascii="Arial"/>
          <w:sz w:val="30"/>
          <w:szCs w:val="30"/>
        </w:rPr>
        <w:t>4thly, From the natural consequence of faith, to wit, the confession and vindication of the truth.e</w:t>
      </w:r>
    </w:p>
    <w:p w14:paraId="46FBE777">
      <w:pPr>
        <w:spacing w:line="242" w:lineRule="auto"/>
        <w:rPr>
          <w:rFonts w:hint="eastAsia" w:ascii="Arial"/>
          <w:sz w:val="30"/>
          <w:szCs w:val="30"/>
        </w:rPr>
      </w:pPr>
    </w:p>
    <w:p w14:paraId="20FDC0CD">
      <w:pPr>
        <w:spacing w:line="242" w:lineRule="auto"/>
        <w:rPr>
          <w:rFonts w:hint="eastAsia" w:ascii="Arial"/>
          <w:sz w:val="30"/>
          <w:szCs w:val="30"/>
        </w:rPr>
      </w:pPr>
      <w:r>
        <w:rPr>
          <w:rFonts w:hint="eastAsia" w:ascii="Arial"/>
          <w:sz w:val="30"/>
          <w:szCs w:val="30"/>
        </w:rPr>
        <w:t>第四，根据信心的自然结果，即（to wit）对真理的承认（confession）和维护（vindication）。e</w:t>
      </w:r>
    </w:p>
    <w:p w14:paraId="7FB9E1DB">
      <w:pPr>
        <w:spacing w:line="242" w:lineRule="auto"/>
        <w:rPr>
          <w:rFonts w:hint="eastAsia" w:ascii="Arial"/>
          <w:sz w:val="30"/>
          <w:szCs w:val="30"/>
        </w:rPr>
      </w:pPr>
    </w:p>
    <w:p w14:paraId="76F2F4A7">
      <w:pPr>
        <w:spacing w:line="242" w:lineRule="auto"/>
        <w:rPr>
          <w:rFonts w:hint="eastAsia" w:ascii="Arial"/>
          <w:sz w:val="30"/>
          <w:szCs w:val="30"/>
        </w:rPr>
      </w:pPr>
      <w:r>
        <w:rPr>
          <w:rFonts w:hint="eastAsia" w:ascii="Arial"/>
          <w:sz w:val="30"/>
          <w:szCs w:val="30"/>
        </w:rPr>
        <w:t>It is impossible that this can take place without knowledge.</w:t>
      </w:r>
    </w:p>
    <w:p w14:paraId="7A66B561">
      <w:pPr>
        <w:spacing w:line="242" w:lineRule="auto"/>
        <w:rPr>
          <w:rFonts w:hint="eastAsia" w:ascii="Arial"/>
          <w:sz w:val="30"/>
          <w:szCs w:val="30"/>
        </w:rPr>
      </w:pPr>
    </w:p>
    <w:p w14:paraId="64051E92">
      <w:pPr>
        <w:spacing w:line="242" w:lineRule="auto"/>
        <w:rPr>
          <w:rFonts w:hint="eastAsia" w:ascii="Arial"/>
          <w:sz w:val="30"/>
          <w:szCs w:val="30"/>
        </w:rPr>
      </w:pPr>
      <w:r>
        <w:rPr>
          <w:rFonts w:hint="eastAsia" w:ascii="Arial"/>
          <w:sz w:val="30"/>
          <w:szCs w:val="30"/>
        </w:rPr>
        <w:t>这不可能在没有认识的情况下发生。</w:t>
      </w:r>
    </w:p>
    <w:p w14:paraId="73D56782">
      <w:pPr>
        <w:spacing w:line="242" w:lineRule="auto"/>
        <w:rPr>
          <w:rFonts w:hint="eastAsia" w:ascii="Arial"/>
          <w:sz w:val="30"/>
          <w:szCs w:val="30"/>
        </w:rPr>
      </w:pPr>
    </w:p>
    <w:p w14:paraId="56DF7FA3">
      <w:pPr>
        <w:spacing w:line="242" w:lineRule="auto"/>
        <w:rPr>
          <w:rFonts w:hint="eastAsia" w:ascii="Arial"/>
          <w:sz w:val="30"/>
          <w:szCs w:val="30"/>
        </w:rPr>
      </w:pPr>
      <w:r>
        <w:rPr>
          <w:rFonts w:hint="eastAsia" w:ascii="Arial"/>
          <w:sz w:val="30"/>
          <w:szCs w:val="30"/>
        </w:rPr>
        <w:t>Hilary has well said, "No one can either express what he knows not, or believe what he cannot express."</w:t>
      </w:r>
    </w:p>
    <w:p w14:paraId="79394145">
      <w:pPr>
        <w:spacing w:line="242" w:lineRule="auto"/>
        <w:rPr>
          <w:rFonts w:hint="eastAsia" w:ascii="Arial"/>
          <w:sz w:val="30"/>
          <w:szCs w:val="30"/>
        </w:rPr>
      </w:pPr>
    </w:p>
    <w:p w14:paraId="01BF00A3">
      <w:pPr>
        <w:spacing w:line="242" w:lineRule="auto"/>
        <w:rPr>
          <w:rFonts w:hint="eastAsia" w:ascii="Arial"/>
          <w:sz w:val="30"/>
          <w:szCs w:val="30"/>
        </w:rPr>
      </w:pPr>
      <w:r>
        <w:rPr>
          <w:rFonts w:hint="eastAsia" w:ascii="Arial"/>
          <w:sz w:val="30"/>
          <w:szCs w:val="30"/>
        </w:rPr>
        <w:t>希拉流说得好：“没有人能表达他所不知道的，或相信他所不能表达的。”</w:t>
      </w:r>
    </w:p>
    <w:p w14:paraId="7221C3FD">
      <w:pPr>
        <w:spacing w:line="242" w:lineRule="auto"/>
        <w:rPr>
          <w:rFonts w:hint="eastAsia" w:ascii="Arial"/>
          <w:sz w:val="30"/>
          <w:szCs w:val="30"/>
        </w:rPr>
      </w:pPr>
    </w:p>
    <w:p w14:paraId="3135D3A2">
      <w:pPr>
        <w:spacing w:line="242" w:lineRule="auto"/>
        <w:rPr>
          <w:rFonts w:hint="eastAsia" w:ascii="Arial"/>
          <w:sz w:val="30"/>
          <w:szCs w:val="30"/>
        </w:rPr>
      </w:pPr>
      <w:r>
        <w:rPr>
          <w:rFonts w:hint="eastAsia" w:ascii="Arial"/>
          <w:sz w:val="30"/>
          <w:szCs w:val="30"/>
        </w:rPr>
        <w:t>IX. It must indeed be acknowledged, that, owing to the darkness of our minds in the present state, many truths are unknown even to the most enlightened; and many are believed with an implicit faith, by those, in particular, that are babes in Christ, young and inexperienced.</w:t>
      </w:r>
    </w:p>
    <w:p w14:paraId="45367DBE">
      <w:pPr>
        <w:spacing w:line="242" w:lineRule="auto"/>
        <w:rPr>
          <w:rFonts w:hint="eastAsia" w:ascii="Arial"/>
          <w:sz w:val="30"/>
          <w:szCs w:val="30"/>
        </w:rPr>
      </w:pPr>
    </w:p>
    <w:p w14:paraId="2C0A55DB">
      <w:pPr>
        <w:spacing w:line="242" w:lineRule="auto"/>
        <w:rPr>
          <w:rFonts w:hint="eastAsia" w:ascii="Arial"/>
          <w:sz w:val="30"/>
          <w:szCs w:val="30"/>
        </w:rPr>
      </w:pPr>
      <w:r>
        <w:rPr>
          <w:rFonts w:hint="eastAsia" w:ascii="Arial"/>
          <w:sz w:val="30"/>
          <w:szCs w:val="30"/>
        </w:rPr>
        <w:t>九、确实必须承认，由于我们现今状态下心思意念的黑暗，许多真理甚至对最受光照（most enlightened）的人来说也是未知的；许多真理被那些特别是基督里的婴孩、年轻且缺乏经验的人以含蓄的信心（implicit faith）相信。</w:t>
      </w:r>
    </w:p>
    <w:p w14:paraId="703B783A">
      <w:pPr>
        <w:spacing w:line="242" w:lineRule="auto"/>
        <w:rPr>
          <w:rFonts w:hint="eastAsia" w:ascii="Arial"/>
          <w:sz w:val="30"/>
          <w:szCs w:val="30"/>
        </w:rPr>
      </w:pPr>
    </w:p>
    <w:p w14:paraId="26B9991A">
      <w:pPr>
        <w:spacing w:line="242" w:lineRule="auto"/>
        <w:rPr>
          <w:rFonts w:hint="eastAsia" w:ascii="Arial"/>
          <w:sz w:val="30"/>
          <w:szCs w:val="30"/>
        </w:rPr>
      </w:pPr>
      <w:r>
        <w:rPr>
          <w:rFonts w:hint="eastAsia" w:ascii="Arial"/>
          <w:sz w:val="30"/>
          <w:szCs w:val="30"/>
        </w:rPr>
        <w:t>Christians of this description, hold, in general, the whole Scripture as the infallible standard of all truth, while it contains many points of which they are ignorant; and they embrace the leading doctrines of Christianity, in which many truths are concentrated, that are evidently deducible from them, and which, at least in their foundation, they believe.</w:t>
      </w:r>
    </w:p>
    <w:p w14:paraId="7B829EA2">
      <w:pPr>
        <w:spacing w:line="242" w:lineRule="auto"/>
        <w:rPr>
          <w:rFonts w:hint="eastAsia" w:ascii="Arial"/>
          <w:sz w:val="30"/>
          <w:szCs w:val="30"/>
        </w:rPr>
      </w:pPr>
    </w:p>
    <w:p w14:paraId="3E63EB00">
      <w:pPr>
        <w:spacing w:line="242" w:lineRule="auto"/>
        <w:rPr>
          <w:rFonts w:hint="eastAsia" w:ascii="Arial"/>
          <w:sz w:val="30"/>
          <w:szCs w:val="30"/>
        </w:rPr>
      </w:pPr>
      <w:r>
        <w:rPr>
          <w:rFonts w:hint="eastAsia" w:ascii="Arial"/>
          <w:sz w:val="30"/>
          <w:szCs w:val="30"/>
        </w:rPr>
        <w:t>这类基督徒，通常将整本圣经视为所有真理无误的标准，尽管它包含许多他们无知的要点；他们接受基督教的主要教义，其中集中了许多真理，这些真理显然可以从中推导出来，并且他们至少在其根基上相信它们。</w:t>
      </w:r>
    </w:p>
    <w:p w14:paraId="14A9D6A1">
      <w:pPr>
        <w:spacing w:line="242" w:lineRule="auto"/>
        <w:rPr>
          <w:rFonts w:hint="eastAsia" w:ascii="Arial"/>
          <w:sz w:val="30"/>
          <w:szCs w:val="30"/>
        </w:rPr>
      </w:pPr>
    </w:p>
    <w:p w14:paraId="0F5CC8EA">
      <w:pPr>
        <w:spacing w:line="242" w:lineRule="auto"/>
        <w:rPr>
          <w:rFonts w:hint="eastAsia" w:ascii="Arial"/>
          <w:sz w:val="30"/>
          <w:szCs w:val="30"/>
        </w:rPr>
      </w:pPr>
      <w:r>
        <w:rPr>
          <w:rFonts w:hint="eastAsia" w:ascii="Arial"/>
          <w:sz w:val="30"/>
          <w:szCs w:val="30"/>
        </w:rPr>
        <w:t>The Apostle John, accordingly, affirms concerning the faithful, that they "know all things,"f because, through the teachings of the Spirit, they have learned that foundation of foundations, to which all saving truths are referred, and from which they are deduced.</w:t>
      </w:r>
    </w:p>
    <w:p w14:paraId="4F2C973C">
      <w:pPr>
        <w:spacing w:line="242" w:lineRule="auto"/>
        <w:rPr>
          <w:rFonts w:hint="eastAsia" w:ascii="Arial"/>
          <w:sz w:val="30"/>
          <w:szCs w:val="30"/>
        </w:rPr>
      </w:pPr>
    </w:p>
    <w:p w14:paraId="6AF2A327">
      <w:pPr>
        <w:spacing w:line="242" w:lineRule="auto"/>
        <w:rPr>
          <w:rFonts w:hint="eastAsia" w:ascii="Arial"/>
          <w:sz w:val="30"/>
          <w:szCs w:val="30"/>
        </w:rPr>
      </w:pPr>
      <w:r>
        <w:rPr>
          <w:rFonts w:hint="eastAsia" w:ascii="Arial"/>
          <w:sz w:val="30"/>
          <w:szCs w:val="30"/>
        </w:rPr>
        <w:t>因此，使徒约翰论到信实的人申明说，他们“知道万事”，f 因为通过圣灵的教导，他们已学到了那根基中的根基，所有拯救性真理都归于此，并由此推导出来。</w:t>
      </w:r>
    </w:p>
    <w:p w14:paraId="4013EE48">
      <w:pPr>
        <w:spacing w:line="242" w:lineRule="auto"/>
        <w:rPr>
          <w:rFonts w:hint="eastAsia" w:ascii="Arial"/>
          <w:sz w:val="30"/>
          <w:szCs w:val="30"/>
        </w:rPr>
      </w:pPr>
    </w:p>
    <w:p w14:paraId="69886CD4">
      <w:pPr>
        <w:spacing w:line="242" w:lineRule="auto"/>
        <w:rPr>
          <w:rFonts w:hint="eastAsia" w:ascii="Arial"/>
          <w:sz w:val="30"/>
          <w:szCs w:val="30"/>
        </w:rPr>
      </w:pPr>
      <w:r>
        <w:rPr>
          <w:rFonts w:hint="eastAsia" w:ascii="Arial"/>
          <w:sz w:val="30"/>
          <w:szCs w:val="30"/>
        </w:rPr>
        <w:t>I will go further.</w:t>
      </w:r>
    </w:p>
    <w:p w14:paraId="2667E834">
      <w:pPr>
        <w:spacing w:line="242" w:lineRule="auto"/>
        <w:rPr>
          <w:rFonts w:hint="eastAsia" w:ascii="Arial"/>
          <w:sz w:val="30"/>
          <w:szCs w:val="30"/>
        </w:rPr>
      </w:pPr>
    </w:p>
    <w:p w14:paraId="19BEF54F">
      <w:pPr>
        <w:spacing w:line="242" w:lineRule="auto"/>
        <w:rPr>
          <w:rFonts w:hint="eastAsia" w:ascii="Arial"/>
          <w:sz w:val="30"/>
          <w:szCs w:val="30"/>
        </w:rPr>
      </w:pPr>
      <w:r>
        <w:rPr>
          <w:rFonts w:hint="eastAsia" w:ascii="Arial"/>
          <w:sz w:val="30"/>
          <w:szCs w:val="30"/>
        </w:rPr>
        <w:t>我将更进一步。</w:t>
      </w:r>
    </w:p>
    <w:p w14:paraId="6E09A9D3">
      <w:pPr>
        <w:spacing w:line="242" w:lineRule="auto"/>
        <w:rPr>
          <w:rFonts w:hint="eastAsia" w:ascii="Arial"/>
          <w:sz w:val="30"/>
          <w:szCs w:val="30"/>
        </w:rPr>
      </w:pPr>
    </w:p>
    <w:p w14:paraId="4595B4FD">
      <w:pPr>
        <w:spacing w:line="242" w:lineRule="auto"/>
        <w:rPr>
          <w:rFonts w:hint="eastAsia" w:ascii="Arial"/>
          <w:sz w:val="30"/>
          <w:szCs w:val="30"/>
        </w:rPr>
      </w:pPr>
      <w:r>
        <w:rPr>
          <w:rFonts w:hint="eastAsia" w:ascii="Arial"/>
          <w:sz w:val="30"/>
          <w:szCs w:val="30"/>
        </w:rPr>
        <w:t>It is possible that one, to whom God, who is sovereign in the distribution of his blessings, has allotted a scanty portion of knowledge, may yet be remarkably strong in faith, and even prepared to suffer martyrdom.</w:t>
      </w:r>
    </w:p>
    <w:p w14:paraId="0B8F9163">
      <w:pPr>
        <w:spacing w:line="242" w:lineRule="auto"/>
        <w:rPr>
          <w:rFonts w:hint="eastAsia" w:ascii="Arial"/>
          <w:sz w:val="30"/>
          <w:szCs w:val="30"/>
        </w:rPr>
      </w:pPr>
    </w:p>
    <w:p w14:paraId="631159E2">
      <w:pPr>
        <w:spacing w:line="242" w:lineRule="auto"/>
        <w:rPr>
          <w:rFonts w:hint="eastAsia" w:ascii="Arial"/>
          <w:sz w:val="30"/>
          <w:szCs w:val="30"/>
        </w:rPr>
      </w:pPr>
      <w:r>
        <w:rPr>
          <w:rFonts w:hint="eastAsia" w:ascii="Arial"/>
          <w:sz w:val="30"/>
          <w:szCs w:val="30"/>
        </w:rPr>
        <w:t>可能某人，上帝——祂在分配祂的祝福上是主权的（sovereign）——已分配（allotted）给他微薄（scanty）的知识份额，却可能在信心上异常刚强，甚至准备好遭受殉道（martyrdom）。</w:t>
      </w:r>
    </w:p>
    <w:p w14:paraId="12113ED9">
      <w:pPr>
        <w:spacing w:line="242" w:lineRule="auto"/>
        <w:rPr>
          <w:rFonts w:hint="eastAsia" w:ascii="Arial"/>
          <w:sz w:val="30"/>
          <w:szCs w:val="30"/>
        </w:rPr>
      </w:pPr>
    </w:p>
    <w:p w14:paraId="3D75F520">
      <w:pPr>
        <w:spacing w:line="242" w:lineRule="auto"/>
        <w:rPr>
          <w:rFonts w:hint="eastAsia" w:ascii="Arial"/>
          <w:sz w:val="30"/>
          <w:szCs w:val="30"/>
        </w:rPr>
      </w:pPr>
      <w:r>
        <w:rPr>
          <w:rFonts w:hint="eastAsia" w:ascii="Arial"/>
          <w:sz w:val="30"/>
          <w:szCs w:val="30"/>
        </w:rPr>
        <w:t>From this, however, it by no means follows, that faith is better defined by ignorance than by knowledge; or that those act a laudable part, who, contrary to the injunction of Scripture, cherish ignorance, among the people, as the mother of faith and of devotion.</w:t>
      </w:r>
    </w:p>
    <w:p w14:paraId="6FEAD512">
      <w:pPr>
        <w:spacing w:line="242" w:lineRule="auto"/>
        <w:rPr>
          <w:rFonts w:hint="eastAsia" w:ascii="Arial"/>
          <w:sz w:val="30"/>
          <w:szCs w:val="30"/>
        </w:rPr>
      </w:pPr>
    </w:p>
    <w:p w14:paraId="7796BA90">
      <w:pPr>
        <w:spacing w:line="242" w:lineRule="auto"/>
        <w:rPr>
          <w:rFonts w:hint="eastAsia" w:ascii="Arial"/>
          <w:sz w:val="30"/>
          <w:szCs w:val="30"/>
        </w:rPr>
      </w:pPr>
      <w:r>
        <w:rPr>
          <w:rFonts w:hint="eastAsia" w:ascii="Arial"/>
          <w:sz w:val="30"/>
          <w:szCs w:val="30"/>
        </w:rPr>
        <w:t>然而，由此绝不推论出，信心用无知比用认识来定义更好；或者那些违背圣经的吩咐（injunction），在人民中间将无知珍视为（cherish）信心和虔诚（devotion）之母的人，行了值得称赞（laudable）的事。</w:t>
      </w:r>
    </w:p>
    <w:p w14:paraId="04BD7E27">
      <w:pPr>
        <w:spacing w:line="242" w:lineRule="auto"/>
        <w:rPr>
          <w:rFonts w:hint="eastAsia" w:ascii="Arial"/>
          <w:sz w:val="30"/>
          <w:szCs w:val="30"/>
        </w:rPr>
      </w:pPr>
    </w:p>
    <w:p w14:paraId="2EBF6685">
      <w:pPr>
        <w:spacing w:line="242" w:lineRule="auto"/>
        <w:rPr>
          <w:rFonts w:hint="eastAsia" w:ascii="Arial"/>
          <w:sz w:val="30"/>
          <w:szCs w:val="30"/>
        </w:rPr>
      </w:pPr>
      <w:r>
        <w:rPr>
          <w:rFonts w:hint="eastAsia" w:ascii="Arial"/>
          <w:sz w:val="30"/>
          <w:szCs w:val="30"/>
        </w:rPr>
        <w:t>No one can at all believe a doctrine, of which he is entirely ignorant; and all are bound to exert their best endeavours, that their faith may not be implicit, but as distinct as possible; which becometh those who are "filled with all knowledge."h</w:t>
      </w:r>
    </w:p>
    <w:p w14:paraId="07EE9FFA">
      <w:pPr>
        <w:spacing w:line="242" w:lineRule="auto"/>
        <w:rPr>
          <w:rFonts w:hint="eastAsia" w:ascii="Arial"/>
          <w:sz w:val="30"/>
          <w:szCs w:val="30"/>
        </w:rPr>
      </w:pPr>
    </w:p>
    <w:p w14:paraId="33CAC85E">
      <w:pPr>
        <w:spacing w:line="242" w:lineRule="auto"/>
        <w:rPr>
          <w:rFonts w:hint="eastAsia" w:ascii="Arial"/>
          <w:sz w:val="30"/>
          <w:szCs w:val="30"/>
        </w:rPr>
      </w:pPr>
      <w:r>
        <w:rPr>
          <w:rFonts w:hint="eastAsia" w:ascii="Arial"/>
          <w:sz w:val="30"/>
          <w:szCs w:val="30"/>
        </w:rPr>
        <w:t>没有人能丝毫相信一个他完全无知的教义；所有人都受约束要尽最大努力，使他们的信心不是含蓄的，而是尽可能清晰的；这合乎那些“充满各样知识”h的人。</w:t>
      </w:r>
    </w:p>
    <w:p w14:paraId="2E72E400">
      <w:pPr>
        <w:spacing w:line="242" w:lineRule="auto"/>
        <w:rPr>
          <w:rFonts w:hint="eastAsia" w:ascii="Arial"/>
          <w:sz w:val="30"/>
          <w:szCs w:val="30"/>
        </w:rPr>
      </w:pPr>
    </w:p>
    <w:p w14:paraId="6BEDA96E">
      <w:pPr>
        <w:spacing w:line="242" w:lineRule="auto"/>
        <w:rPr>
          <w:rFonts w:hint="eastAsia" w:ascii="Arial"/>
          <w:sz w:val="30"/>
          <w:szCs w:val="30"/>
        </w:rPr>
      </w:pPr>
      <w:r>
        <w:rPr>
          <w:rFonts w:hint="eastAsia" w:ascii="Arial"/>
          <w:sz w:val="30"/>
          <w:szCs w:val="30"/>
        </w:rPr>
        <w:t>The more distinctly any person perceives, in the light of the Spirit, a truth which God has revealed, and the more clearly he discerns the rays of divinity shining in it, the more firmly will he give credit to that truth.</w:t>
      </w:r>
    </w:p>
    <w:p w14:paraId="6EE4650D">
      <w:pPr>
        <w:spacing w:line="242" w:lineRule="auto"/>
        <w:rPr>
          <w:rFonts w:hint="eastAsia" w:ascii="Arial"/>
          <w:sz w:val="30"/>
          <w:szCs w:val="30"/>
        </w:rPr>
      </w:pPr>
    </w:p>
    <w:p w14:paraId="50783887">
      <w:pPr>
        <w:spacing w:line="242" w:lineRule="auto"/>
        <w:rPr>
          <w:rFonts w:hint="eastAsia" w:ascii="Arial"/>
          <w:sz w:val="30"/>
          <w:szCs w:val="30"/>
        </w:rPr>
      </w:pPr>
      <w:r>
        <w:rPr>
          <w:rFonts w:hint="eastAsia" w:ascii="Arial"/>
          <w:sz w:val="30"/>
          <w:szCs w:val="30"/>
        </w:rPr>
        <w:t>一个人在圣灵的光中越清晰地感知上帝已启示的真理，并且越清楚地辨别闪耀其中的神性光芒（rays of divinity），他就越坚定地相信（give credit to）那个真理。</w:t>
      </w:r>
    </w:p>
    <w:p w14:paraId="09FD392D">
      <w:pPr>
        <w:spacing w:line="242" w:lineRule="auto"/>
        <w:rPr>
          <w:rFonts w:hint="eastAsia" w:ascii="Arial"/>
          <w:sz w:val="30"/>
          <w:szCs w:val="30"/>
        </w:rPr>
      </w:pPr>
    </w:p>
    <w:p w14:paraId="48CCB9D3">
      <w:pPr>
        <w:spacing w:line="242" w:lineRule="auto"/>
        <w:rPr>
          <w:rFonts w:hint="eastAsia" w:ascii="Arial"/>
          <w:sz w:val="30"/>
          <w:szCs w:val="30"/>
        </w:rPr>
      </w:pPr>
      <w:r>
        <w:rPr>
          <w:rFonts w:hint="eastAsia" w:ascii="Arial"/>
          <w:sz w:val="30"/>
          <w:szCs w:val="30"/>
        </w:rPr>
        <w:t>Those very martyrs, who were uninformed respecting other matters, saw most clearly and distinctly, that the truths for which they did not hesitate to sacrifice their lives, were most certain and divine; though possibly they were incapable of reasoning at great length in their defence.</w:t>
      </w:r>
    </w:p>
    <w:p w14:paraId="7AB4B9DF">
      <w:pPr>
        <w:spacing w:line="242" w:lineRule="auto"/>
        <w:rPr>
          <w:rFonts w:hint="eastAsia" w:ascii="Arial"/>
          <w:sz w:val="30"/>
          <w:szCs w:val="30"/>
        </w:rPr>
      </w:pPr>
    </w:p>
    <w:p w14:paraId="6E8A9307">
      <w:pPr>
        <w:spacing w:line="242" w:lineRule="auto"/>
        <w:rPr>
          <w:rFonts w:hint="eastAsia" w:ascii="Arial"/>
          <w:sz w:val="30"/>
          <w:szCs w:val="30"/>
        </w:rPr>
      </w:pPr>
      <w:r>
        <w:rPr>
          <w:rFonts w:hint="eastAsia" w:ascii="Arial"/>
          <w:sz w:val="30"/>
          <w:szCs w:val="30"/>
        </w:rPr>
        <w:t>正是那些殉道者，他们在其他事情上未受教导，却最清晰、最明确地看见，他们毫不犹豫为之牺牲生命的那些真理是最确定且神圣的；尽管可能他们无法在其辩护中进行长篇推理。</w:t>
      </w:r>
    </w:p>
    <w:p w14:paraId="2C0952F5">
      <w:pPr>
        <w:spacing w:line="242" w:lineRule="auto"/>
        <w:rPr>
          <w:rFonts w:hint="eastAsia" w:ascii="Arial"/>
          <w:sz w:val="30"/>
          <w:szCs w:val="30"/>
        </w:rPr>
      </w:pPr>
    </w:p>
    <w:p w14:paraId="0FA33B9F">
      <w:pPr>
        <w:spacing w:line="242" w:lineRule="auto"/>
        <w:rPr>
          <w:rFonts w:hint="eastAsia" w:ascii="Arial"/>
          <w:sz w:val="30"/>
          <w:szCs w:val="30"/>
        </w:rPr>
      </w:pPr>
      <w:r>
        <w:rPr>
          <w:rFonts w:hint="eastAsia" w:ascii="Arial"/>
          <w:sz w:val="30"/>
          <w:szCs w:val="30"/>
        </w:rPr>
        <w:t>X. Further, the things which it is necessary for a man to know in order to his becoming a believer, are, in general, the divinity of the Scriptures, into which faith must ultimately be resolved; more especially, those points that relate to the obtaining of salvation in Christ; which may be summarily reduced to these three heads.</w:t>
      </w:r>
    </w:p>
    <w:p w14:paraId="63CB1C6D">
      <w:pPr>
        <w:spacing w:line="242" w:lineRule="auto"/>
        <w:rPr>
          <w:rFonts w:hint="eastAsia" w:ascii="Arial"/>
          <w:sz w:val="30"/>
          <w:szCs w:val="30"/>
        </w:rPr>
      </w:pPr>
    </w:p>
    <w:p w14:paraId="0DF074C4">
      <w:pPr>
        <w:spacing w:line="242" w:lineRule="auto"/>
        <w:rPr>
          <w:rFonts w:hint="eastAsia" w:ascii="Arial"/>
          <w:sz w:val="30"/>
          <w:szCs w:val="30"/>
        </w:rPr>
      </w:pPr>
      <w:r>
        <w:rPr>
          <w:rFonts w:hint="eastAsia" w:ascii="Arial"/>
          <w:sz w:val="30"/>
          <w:szCs w:val="30"/>
        </w:rPr>
        <w:t>十、此外，一个人为了成为信徒而必须认识的事物，总的来说，是圣经的神性（divinity of the Scriptures），信心最终必须归于（resolved into）此；更特别地，是那些关乎在基督里获得救恩的要点；这些可以概括地（summarily）归结为以下三个方面。</w:t>
      </w:r>
    </w:p>
    <w:p w14:paraId="00209EAA">
      <w:pPr>
        <w:spacing w:line="242" w:lineRule="auto"/>
        <w:rPr>
          <w:rFonts w:hint="eastAsia" w:ascii="Arial"/>
          <w:sz w:val="30"/>
          <w:szCs w:val="30"/>
        </w:rPr>
      </w:pPr>
    </w:p>
    <w:p w14:paraId="1BBBA5E8">
      <w:pPr>
        <w:spacing w:line="242" w:lineRule="auto"/>
        <w:rPr>
          <w:rFonts w:hint="eastAsia" w:ascii="Arial"/>
          <w:sz w:val="30"/>
          <w:szCs w:val="30"/>
        </w:rPr>
      </w:pPr>
      <w:r>
        <w:rPr>
          <w:rFonts w:hint="eastAsia" w:ascii="Arial"/>
          <w:sz w:val="30"/>
          <w:szCs w:val="30"/>
        </w:rPr>
        <w:t>1st, That you know that by sin you have become alienated from the life of God, and have come short of his glory;k and that it is impossible that either yourself, or an angel from heaven, or any creature in the universe, nay, that even all creatures united, can extricate you from this abyss of misery, and restore you to a state of felicity.</w:t>
      </w:r>
    </w:p>
    <w:p w14:paraId="6034A0D8">
      <w:pPr>
        <w:spacing w:line="242" w:lineRule="auto"/>
        <w:rPr>
          <w:rFonts w:hint="eastAsia" w:ascii="Arial"/>
          <w:sz w:val="30"/>
          <w:szCs w:val="30"/>
        </w:rPr>
      </w:pPr>
    </w:p>
    <w:p w14:paraId="19DB21C0">
      <w:pPr>
        <w:spacing w:line="242" w:lineRule="auto"/>
        <w:rPr>
          <w:rFonts w:hint="eastAsia" w:ascii="Arial"/>
          <w:sz w:val="30"/>
          <w:szCs w:val="30"/>
        </w:rPr>
      </w:pPr>
      <w:r>
        <w:rPr>
          <w:rFonts w:hint="eastAsia" w:ascii="Arial"/>
          <w:sz w:val="30"/>
          <w:szCs w:val="30"/>
        </w:rPr>
        <w:t>第一，你认识到因罪你已与上帝的生命隔绝（alienated from the life of God），亏缺了祂的荣耀；k 并且无论是你自己，或一位来自天堂的天使，或宇宙中任何受造物，不，甚至所有受造物联合起来，都不可能将你从这苦难的深渊（abyss of misery）中解救（extricate）出来，并将你恢复到福乐（felicity）的状态。</w:t>
      </w:r>
    </w:p>
    <w:p w14:paraId="4BABDF21">
      <w:pPr>
        <w:spacing w:line="242" w:lineRule="auto"/>
        <w:rPr>
          <w:rFonts w:hint="eastAsia" w:ascii="Arial"/>
          <w:sz w:val="30"/>
          <w:szCs w:val="30"/>
        </w:rPr>
      </w:pPr>
    </w:p>
    <w:p w14:paraId="6AC187A0">
      <w:pPr>
        <w:spacing w:line="242" w:lineRule="auto"/>
        <w:rPr>
          <w:rFonts w:hint="eastAsia" w:ascii="Arial"/>
          <w:sz w:val="30"/>
          <w:szCs w:val="30"/>
        </w:rPr>
      </w:pPr>
      <w:r>
        <w:rPr>
          <w:rFonts w:hint="eastAsia" w:ascii="Arial"/>
          <w:sz w:val="30"/>
          <w:szCs w:val="30"/>
        </w:rPr>
        <w:t>2dly, That you know the Lord Jesus Christ as "full of grace and truth;"k besides whom there is no other name given under heaven, by which we can be saved;l and in the knowledge of whom, consists eternal life.m</w:t>
      </w:r>
    </w:p>
    <w:p w14:paraId="50201E36">
      <w:pPr>
        <w:spacing w:line="242" w:lineRule="auto"/>
        <w:rPr>
          <w:rFonts w:hint="eastAsia" w:ascii="Arial"/>
          <w:sz w:val="30"/>
          <w:szCs w:val="30"/>
        </w:rPr>
      </w:pPr>
    </w:p>
    <w:p w14:paraId="5ECE88D5">
      <w:pPr>
        <w:spacing w:line="242" w:lineRule="auto"/>
        <w:rPr>
          <w:rFonts w:hint="eastAsia" w:ascii="Arial"/>
          <w:sz w:val="30"/>
          <w:szCs w:val="30"/>
        </w:rPr>
      </w:pPr>
      <w:r>
        <w:rPr>
          <w:rFonts w:hint="eastAsia" w:ascii="Arial"/>
          <w:sz w:val="30"/>
          <w:szCs w:val="30"/>
        </w:rPr>
        <w:t>第二，你认识主耶稣基督为“充充满满地有恩典有真理”；k 除祂以外，天下人间没有赐下别的名，我们可以靠着得救；l 认识祂，就是永生。m</w:t>
      </w:r>
    </w:p>
    <w:p w14:paraId="59A11431">
      <w:pPr>
        <w:spacing w:line="242" w:lineRule="auto"/>
        <w:rPr>
          <w:rFonts w:hint="eastAsia" w:ascii="Arial"/>
          <w:sz w:val="30"/>
          <w:szCs w:val="30"/>
        </w:rPr>
      </w:pPr>
    </w:p>
    <w:p w14:paraId="7063223B">
      <w:pPr>
        <w:spacing w:line="242" w:lineRule="auto"/>
        <w:rPr>
          <w:rFonts w:hint="eastAsia" w:ascii="Arial"/>
          <w:sz w:val="30"/>
          <w:szCs w:val="30"/>
        </w:rPr>
      </w:pPr>
      <w:r>
        <w:rPr>
          <w:rFonts w:hint="eastAsia" w:ascii="Arial"/>
          <w:sz w:val="30"/>
          <w:szCs w:val="30"/>
        </w:rPr>
        <w:t>3dly, That you know that, in order to your obtaining salvation in Christ, it is necessary for you to be united to Christ by the Spirit and by faith;n and to surrender yourself to him, not only to be justified,o but also to be sanctified,p and to be governed by his sovereign authority, "proving what is that good, and acceptable, and perfect will of God."q</w:t>
      </w:r>
    </w:p>
    <w:p w14:paraId="7415C5B6">
      <w:pPr>
        <w:spacing w:line="242" w:lineRule="auto"/>
        <w:rPr>
          <w:rFonts w:hint="eastAsia" w:ascii="Arial"/>
          <w:sz w:val="30"/>
          <w:szCs w:val="30"/>
        </w:rPr>
      </w:pPr>
    </w:p>
    <w:p w14:paraId="1F78118F">
      <w:pPr>
        <w:spacing w:line="242" w:lineRule="auto"/>
        <w:rPr>
          <w:rFonts w:hint="eastAsia" w:ascii="Arial"/>
          <w:sz w:val="30"/>
          <w:szCs w:val="30"/>
        </w:rPr>
      </w:pPr>
      <w:r>
        <w:rPr>
          <w:rFonts w:hint="eastAsia" w:ascii="Arial"/>
          <w:sz w:val="30"/>
          <w:szCs w:val="30"/>
        </w:rPr>
        <w:t>第三，你认识到，为了你在基督里获得救恩，你必须藉着圣灵和信心与基督联合；n 并将自己交托（surrender yourself）给祂，不仅为了称义，o 而且也为了成圣，p 并受祂至高权威（sovereign authority）的管治，“察验（proving）何为神的善良、纯全、可喜悦的旨意。”q</w:t>
      </w:r>
    </w:p>
    <w:p w14:paraId="10154AFE">
      <w:pPr>
        <w:spacing w:line="242" w:lineRule="auto"/>
        <w:rPr>
          <w:rFonts w:hint="eastAsia" w:ascii="Arial"/>
          <w:sz w:val="30"/>
          <w:szCs w:val="30"/>
        </w:rPr>
      </w:pPr>
    </w:p>
    <w:p w14:paraId="61AD94CA">
      <w:pPr>
        <w:spacing w:line="242" w:lineRule="auto"/>
        <w:rPr>
          <w:rFonts w:hint="eastAsia" w:ascii="Arial"/>
          <w:sz w:val="30"/>
          <w:szCs w:val="30"/>
        </w:rPr>
      </w:pPr>
      <w:r>
        <w:rPr>
          <w:rFonts w:hint="eastAsia" w:ascii="Arial"/>
          <w:sz w:val="30"/>
          <w:szCs w:val="30"/>
        </w:rPr>
        <w:t>XI. To knowledge must be added, in the second place, ASSENT; which is that act of faith, by which a man receives and acknowledges as true, those doctrines which he knows; receiving the testimony of God, and thus setting to his seal that God is true.</w:t>
      </w:r>
    </w:p>
    <w:p w14:paraId="5A094D7A">
      <w:pPr>
        <w:spacing w:line="242" w:lineRule="auto"/>
        <w:rPr>
          <w:rFonts w:hint="eastAsia" w:ascii="Arial"/>
          <w:sz w:val="30"/>
          <w:szCs w:val="30"/>
        </w:rPr>
      </w:pPr>
    </w:p>
    <w:p w14:paraId="218BAFD0">
      <w:pPr>
        <w:spacing w:line="242" w:lineRule="auto"/>
        <w:rPr>
          <w:rFonts w:hint="eastAsia" w:ascii="Arial"/>
          <w:sz w:val="30"/>
          <w:szCs w:val="30"/>
        </w:rPr>
      </w:pPr>
      <w:r>
        <w:rPr>
          <w:rFonts w:hint="eastAsia" w:ascii="Arial"/>
          <w:sz w:val="30"/>
          <w:szCs w:val="30"/>
        </w:rPr>
        <w:t>十一、在认识之后，必须加上第二点，同意（ASSENT）；这是信心的一种行为，藉此一个人接受并承认他所认识的那些教义为真理；领受上帝的见证，从而印证（setting to his seal）上帝是真实的。</w:t>
      </w:r>
    </w:p>
    <w:p w14:paraId="16DB9B89">
      <w:pPr>
        <w:spacing w:line="242" w:lineRule="auto"/>
        <w:rPr>
          <w:rFonts w:hint="eastAsia" w:ascii="Arial"/>
          <w:sz w:val="30"/>
          <w:szCs w:val="30"/>
        </w:rPr>
      </w:pPr>
    </w:p>
    <w:p w14:paraId="4B3B7FC9">
      <w:pPr>
        <w:spacing w:line="242" w:lineRule="auto"/>
        <w:rPr>
          <w:rFonts w:hint="eastAsia" w:ascii="Arial"/>
          <w:sz w:val="30"/>
          <w:szCs w:val="30"/>
        </w:rPr>
      </w:pPr>
      <w:r>
        <w:rPr>
          <w:rFonts w:hint="eastAsia" w:ascii="Arial"/>
          <w:sz w:val="30"/>
          <w:szCs w:val="30"/>
        </w:rPr>
        <w:t>Assent is principally founded on the infallible veracity of God, testifying concerning himself and his Son.p</w:t>
      </w:r>
    </w:p>
    <w:p w14:paraId="72D1D98F">
      <w:pPr>
        <w:spacing w:line="242" w:lineRule="auto"/>
        <w:rPr>
          <w:rFonts w:hint="eastAsia" w:ascii="Arial"/>
          <w:sz w:val="30"/>
          <w:szCs w:val="30"/>
        </w:rPr>
      </w:pPr>
    </w:p>
    <w:p w14:paraId="05D1C9E3">
      <w:pPr>
        <w:spacing w:line="242" w:lineRule="auto"/>
        <w:rPr>
          <w:rFonts w:hint="eastAsia" w:ascii="Arial"/>
          <w:sz w:val="30"/>
          <w:szCs w:val="30"/>
        </w:rPr>
      </w:pPr>
      <w:r>
        <w:rPr>
          <w:rFonts w:hint="eastAsia" w:ascii="Arial"/>
          <w:sz w:val="30"/>
          <w:szCs w:val="30"/>
        </w:rPr>
        <w:t>同意主要建立在上帝无误的信实（infallible veracity）之上，祂为自己和祂的儿子作见证。p</w:t>
      </w:r>
    </w:p>
    <w:p w14:paraId="59D543DA">
      <w:pPr>
        <w:spacing w:line="242" w:lineRule="auto"/>
        <w:rPr>
          <w:rFonts w:hint="eastAsia" w:ascii="Arial"/>
          <w:sz w:val="30"/>
          <w:szCs w:val="30"/>
        </w:rPr>
      </w:pPr>
    </w:p>
    <w:p w14:paraId="1E8C8E25">
      <w:pPr>
        <w:spacing w:line="242" w:lineRule="auto"/>
        <w:rPr>
          <w:rFonts w:hint="eastAsia" w:ascii="Arial"/>
          <w:sz w:val="30"/>
          <w:szCs w:val="30"/>
        </w:rPr>
      </w:pPr>
      <w:r>
        <w:rPr>
          <w:rFonts w:hint="eastAsia" w:ascii="Arial"/>
          <w:sz w:val="30"/>
          <w:szCs w:val="30"/>
        </w:rPr>
        <w:t>On this testimony, delivered in the Scriptures, and diffusing all around the rays of its divinity, the believer no less firmly relies, than if he had been immediately present at the revelation of all those doctrines.</w:t>
      </w:r>
    </w:p>
    <w:p w14:paraId="4E6FCEC6">
      <w:pPr>
        <w:spacing w:line="242" w:lineRule="auto"/>
        <w:rPr>
          <w:rFonts w:hint="eastAsia" w:ascii="Arial"/>
          <w:sz w:val="30"/>
          <w:szCs w:val="30"/>
        </w:rPr>
      </w:pPr>
    </w:p>
    <w:p w14:paraId="12C2E042">
      <w:pPr>
        <w:spacing w:line="242" w:lineRule="auto"/>
        <w:rPr>
          <w:rFonts w:hint="eastAsia" w:ascii="Arial"/>
          <w:sz w:val="30"/>
          <w:szCs w:val="30"/>
        </w:rPr>
      </w:pPr>
      <w:r>
        <w:rPr>
          <w:rFonts w:hint="eastAsia" w:ascii="Arial"/>
          <w:sz w:val="30"/>
          <w:szCs w:val="30"/>
        </w:rPr>
        <w:t>对于这个在圣经中传递的、并在周围散发（diffusing）其神性光芒的见证，信徒的信靠（relies）同样坚定，如同他曾亲身临在于所有那些教义的启示现场一样。</w:t>
      </w:r>
    </w:p>
    <w:p w14:paraId="4F54E9E9">
      <w:pPr>
        <w:spacing w:line="242" w:lineRule="auto"/>
        <w:rPr>
          <w:rFonts w:hint="eastAsia" w:ascii="Arial"/>
          <w:sz w:val="30"/>
          <w:szCs w:val="30"/>
        </w:rPr>
      </w:pPr>
    </w:p>
    <w:p w14:paraId="5083BD7A">
      <w:pPr>
        <w:spacing w:line="242" w:lineRule="auto"/>
        <w:rPr>
          <w:rFonts w:hint="eastAsia" w:ascii="Arial"/>
          <w:sz w:val="30"/>
          <w:szCs w:val="30"/>
        </w:rPr>
      </w:pPr>
      <w:r>
        <w:rPr>
          <w:rFonts w:hint="eastAsia" w:ascii="Arial"/>
          <w:sz w:val="30"/>
          <w:szCs w:val="30"/>
        </w:rPr>
        <w:t>When the soul, enlightened by the Spirit, beholds those divine truths, and discerns in them a certain God-like excellency,* and a most beautiful harmony and inseparable connexion, she cannot withhold her assent from truth recommending itself by so invincible evidence; but embraces for certain that which she thus knows, with as little doubt or hesitation as if she had seen it with her own eyes, or handled it with her own hands, or had been caught up to the third heaven and heard it immediately from the mouth of God himself.</w:t>
      </w:r>
    </w:p>
    <w:p w14:paraId="538363A9">
      <w:pPr>
        <w:spacing w:line="242" w:lineRule="auto"/>
        <w:rPr>
          <w:rFonts w:hint="eastAsia" w:ascii="Arial"/>
          <w:sz w:val="30"/>
          <w:szCs w:val="30"/>
        </w:rPr>
      </w:pPr>
    </w:p>
    <w:p w14:paraId="58578D2E">
      <w:pPr>
        <w:spacing w:line="242" w:lineRule="auto"/>
        <w:rPr>
          <w:rFonts w:hint="eastAsia" w:ascii="Arial"/>
          <w:sz w:val="30"/>
          <w:szCs w:val="30"/>
        </w:rPr>
      </w:pPr>
      <w:r>
        <w:rPr>
          <w:rFonts w:hint="eastAsia" w:ascii="Arial"/>
          <w:sz w:val="30"/>
          <w:szCs w:val="30"/>
        </w:rPr>
        <w:t>当灵魂，被圣灵光照，看见那些神圣的真理，并在其中辨别出某种神圣的卓越（God-like excellency）*，以及一种极其美丽的和谐（harmony）和不可分割的联系（inseparable connexion）时，她无法对以如此不可战胜（invincible）之证据自我推荐的真理不予同意；反而确定地（for certain）接受她如此认识的东西，几乎没有怀疑或犹豫，如同她曾亲眼看见它，或亲手摸过它，或曾被提到三层天（third heaven）并直接从上帝祂自己口中听到它一样。</w:t>
      </w:r>
    </w:p>
    <w:p w14:paraId="6EB75245">
      <w:pPr>
        <w:spacing w:line="242" w:lineRule="auto"/>
        <w:rPr>
          <w:rFonts w:hint="eastAsia" w:ascii="Arial"/>
          <w:sz w:val="30"/>
          <w:szCs w:val="30"/>
        </w:rPr>
      </w:pPr>
    </w:p>
    <w:p w14:paraId="47FD326D">
      <w:pPr>
        <w:spacing w:line="242" w:lineRule="auto"/>
        <w:rPr>
          <w:rFonts w:hint="eastAsia" w:ascii="Arial"/>
          <w:sz w:val="30"/>
          <w:szCs w:val="30"/>
        </w:rPr>
      </w:pPr>
      <w:r>
        <w:rPr>
          <w:rFonts w:hint="eastAsia" w:ascii="Arial"/>
          <w:sz w:val="30"/>
          <w:szCs w:val="30"/>
        </w:rPr>
        <w:t>Whatever may be the murmurings of the carnal mind, or whatever cavils vain sophists may urge, the soul, though perhaps she may not be prepared for refuting every objection, persists, however, in embracing and confessing the truth; which she has seen too clearly, and heard too certainly from the mouth of God, ever to allow herself to be drawn away from it, by any sophistical arguments whatever.</w:t>
      </w:r>
    </w:p>
    <w:p w14:paraId="23A4B0F2">
      <w:pPr>
        <w:spacing w:line="242" w:lineRule="auto"/>
        <w:rPr>
          <w:rFonts w:hint="eastAsia" w:ascii="Arial"/>
          <w:sz w:val="30"/>
          <w:szCs w:val="30"/>
        </w:rPr>
      </w:pPr>
    </w:p>
    <w:p w14:paraId="7D721F97">
      <w:pPr>
        <w:spacing w:line="242" w:lineRule="auto"/>
        <w:rPr>
          <w:rFonts w:hint="eastAsia" w:ascii="Arial"/>
          <w:sz w:val="30"/>
          <w:szCs w:val="30"/>
        </w:rPr>
      </w:pPr>
      <w:r>
        <w:rPr>
          <w:rFonts w:hint="eastAsia" w:ascii="Arial"/>
          <w:sz w:val="30"/>
          <w:szCs w:val="30"/>
        </w:rPr>
        <w:t>无论属肉体的心思（carnal mind）有何抱怨（murmurings），或徒然的诡辩家（vain sophists）可能提出何等吹毛求疵，灵魂，尽管或许她尚未准备好驳斥每一个反对意见，然而却坚持接受和承认真理；她已太清晰地看见它，太确定地从上帝口中听见它，以至于绝不允许自己被任何诡辩的论证（sophistical arguments）所引诱离开它。</w:t>
      </w:r>
    </w:p>
    <w:p w14:paraId="6DE64417">
      <w:pPr>
        <w:spacing w:line="242" w:lineRule="auto"/>
        <w:rPr>
          <w:rFonts w:hint="eastAsia" w:ascii="Arial"/>
          <w:sz w:val="30"/>
          <w:szCs w:val="30"/>
        </w:rPr>
      </w:pPr>
    </w:p>
    <w:p w14:paraId="2C6F0467">
      <w:pPr>
        <w:spacing w:line="242" w:lineRule="auto"/>
        <w:rPr>
          <w:rFonts w:hint="eastAsia" w:ascii="Arial"/>
          <w:sz w:val="30"/>
          <w:szCs w:val="30"/>
        </w:rPr>
      </w:pPr>
      <w:r>
        <w:rPr>
          <w:rFonts w:hint="eastAsia" w:ascii="Arial"/>
          <w:sz w:val="30"/>
          <w:szCs w:val="30"/>
        </w:rPr>
        <w:t>I have not followed after cunningly devised fables, says the soul, when I believed the power and coming of our Lord Jesus Christ; but, in the Spirit, was an eye-witness of his majesty,q and heard his voice from heaven.r</w:t>
      </w:r>
    </w:p>
    <w:p w14:paraId="5A3C4CA1">
      <w:pPr>
        <w:spacing w:line="242" w:lineRule="auto"/>
        <w:rPr>
          <w:rFonts w:hint="eastAsia" w:ascii="Arial"/>
          <w:sz w:val="30"/>
          <w:szCs w:val="30"/>
        </w:rPr>
      </w:pPr>
    </w:p>
    <w:p w14:paraId="19AC084E">
      <w:pPr>
        <w:spacing w:line="242" w:lineRule="auto"/>
        <w:rPr>
          <w:rFonts w:hint="eastAsia" w:ascii="Arial"/>
          <w:sz w:val="30"/>
          <w:szCs w:val="30"/>
        </w:rPr>
      </w:pPr>
      <w:r>
        <w:rPr>
          <w:rFonts w:hint="eastAsia" w:ascii="Arial"/>
          <w:sz w:val="30"/>
          <w:szCs w:val="30"/>
        </w:rPr>
        <w:t>我没有随从乖巧捏造的虚言（cunningly devised fables），灵魂说，当我信了我们主耶稣基督的能力和降临的时候；反而，在灵里，是祂威荣（majesty）的亲眼见证人，q 并听见祂从天上来的声音。r</w:t>
      </w:r>
    </w:p>
    <w:p w14:paraId="02CD6384">
      <w:pPr>
        <w:spacing w:line="242" w:lineRule="auto"/>
        <w:rPr>
          <w:rFonts w:hint="eastAsia" w:ascii="Arial"/>
          <w:sz w:val="30"/>
          <w:szCs w:val="30"/>
        </w:rPr>
      </w:pPr>
    </w:p>
    <w:p w14:paraId="5BF772B9">
      <w:pPr>
        <w:spacing w:line="242" w:lineRule="auto"/>
        <w:rPr>
          <w:rFonts w:hint="eastAsia" w:ascii="Arial"/>
          <w:sz w:val="30"/>
          <w:szCs w:val="30"/>
        </w:rPr>
      </w:pPr>
      <w:r>
        <w:rPr>
          <w:rFonts w:hint="eastAsia" w:ascii="Arial"/>
          <w:sz w:val="30"/>
          <w:szCs w:val="30"/>
        </w:rPr>
        <w:t>Thus faith is accompanied with ὑποστασις, substance, ἐλεγχος, evidence, and πληροφορια, full assurance.</w:t>
      </w:r>
    </w:p>
    <w:p w14:paraId="4726A7DE">
      <w:pPr>
        <w:spacing w:line="242" w:lineRule="auto"/>
        <w:rPr>
          <w:rFonts w:hint="eastAsia" w:ascii="Arial"/>
          <w:sz w:val="30"/>
          <w:szCs w:val="30"/>
        </w:rPr>
      </w:pPr>
    </w:p>
    <w:p w14:paraId="60A719F7">
      <w:pPr>
        <w:spacing w:line="242" w:lineRule="auto"/>
        <w:rPr>
          <w:rFonts w:hint="eastAsia" w:ascii="Arial"/>
          <w:sz w:val="30"/>
          <w:szCs w:val="30"/>
        </w:rPr>
      </w:pPr>
      <w:r>
        <w:rPr>
          <w:rFonts w:hint="eastAsia" w:ascii="Arial"/>
          <w:sz w:val="30"/>
          <w:szCs w:val="30"/>
        </w:rPr>
        <w:t>因此信心伴随着ὑποστασις（hypostasis），实质（substance），ἔλεγχος（elenchos），证据（evidence），以及πληροφορία（plērophoria），确据（full assurance）。</w:t>
      </w:r>
    </w:p>
    <w:p w14:paraId="291EFDFE">
      <w:pPr>
        <w:spacing w:line="242" w:lineRule="auto"/>
        <w:rPr>
          <w:rFonts w:hint="eastAsia" w:ascii="Arial"/>
          <w:sz w:val="30"/>
          <w:szCs w:val="30"/>
        </w:rPr>
      </w:pPr>
    </w:p>
    <w:p w14:paraId="62604217">
      <w:pPr>
        <w:spacing w:line="242" w:lineRule="auto"/>
        <w:rPr>
          <w:rFonts w:hint="eastAsia" w:ascii="Arial"/>
          <w:sz w:val="30"/>
          <w:szCs w:val="30"/>
        </w:rPr>
      </w:pPr>
      <w:r>
        <w:rPr>
          <w:rFonts w:hint="eastAsia" w:ascii="Arial"/>
          <w:sz w:val="30"/>
          <w:szCs w:val="30"/>
        </w:rPr>
        <w:t>It will not be unprofitable, to offer a few remarks on the meaning of each of these words.</w:t>
      </w:r>
    </w:p>
    <w:p w14:paraId="5EDEEA3B">
      <w:pPr>
        <w:spacing w:line="242" w:lineRule="auto"/>
        <w:rPr>
          <w:rFonts w:hint="eastAsia" w:ascii="Arial"/>
          <w:sz w:val="30"/>
          <w:szCs w:val="30"/>
        </w:rPr>
      </w:pPr>
    </w:p>
    <w:p w14:paraId="3300DA14">
      <w:pPr>
        <w:spacing w:line="242" w:lineRule="auto"/>
        <w:rPr>
          <w:rFonts w:hint="eastAsia" w:ascii="Arial"/>
          <w:sz w:val="30"/>
          <w:szCs w:val="30"/>
        </w:rPr>
      </w:pPr>
      <w:r>
        <w:rPr>
          <w:rFonts w:hint="eastAsia" w:ascii="Arial"/>
          <w:sz w:val="30"/>
          <w:szCs w:val="30"/>
        </w:rPr>
        <w:t>就这些词语各自的意义提供一些评论，或许不无裨益。</w:t>
      </w:r>
    </w:p>
    <w:p w14:paraId="3C6D282A">
      <w:pPr>
        <w:spacing w:line="242" w:lineRule="auto"/>
        <w:rPr>
          <w:rFonts w:hint="eastAsia" w:ascii="Arial"/>
          <w:sz w:val="30"/>
          <w:szCs w:val="30"/>
        </w:rPr>
      </w:pPr>
    </w:p>
    <w:p w14:paraId="5508BDDD">
      <w:pPr>
        <w:spacing w:line="242" w:lineRule="auto"/>
        <w:rPr>
          <w:rFonts w:hint="eastAsia" w:ascii="Arial"/>
          <w:sz w:val="30"/>
          <w:szCs w:val="30"/>
        </w:rPr>
      </w:pPr>
      <w:r>
        <w:rPr>
          <w:rFonts w:hint="eastAsia" w:ascii="Arial"/>
          <w:sz w:val="30"/>
          <w:szCs w:val="30"/>
        </w:rPr>
        <w:t>XII. Πληροφορια, full assurance, is an expression which occurs more than once in the writings of the Apostle Paul.</w:t>
      </w:r>
    </w:p>
    <w:p w14:paraId="1AD71477">
      <w:pPr>
        <w:spacing w:line="242" w:lineRule="auto"/>
        <w:rPr>
          <w:rFonts w:hint="eastAsia" w:ascii="Arial"/>
          <w:sz w:val="30"/>
          <w:szCs w:val="30"/>
        </w:rPr>
      </w:pPr>
    </w:p>
    <w:p w14:paraId="2BEDE2E9">
      <w:pPr>
        <w:spacing w:line="242" w:lineRule="auto"/>
        <w:rPr>
          <w:rFonts w:hint="eastAsia" w:ascii="Arial"/>
          <w:sz w:val="30"/>
          <w:szCs w:val="30"/>
        </w:rPr>
      </w:pPr>
      <w:r>
        <w:rPr>
          <w:rFonts w:hint="eastAsia" w:ascii="Arial"/>
          <w:sz w:val="30"/>
          <w:szCs w:val="30"/>
        </w:rPr>
        <w:t>十二、Πληροφορία（Plērophoria），确据，是使徒保罗著作中不止一次出现的表达方式。</w:t>
      </w:r>
    </w:p>
    <w:p w14:paraId="10442881">
      <w:pPr>
        <w:spacing w:line="242" w:lineRule="auto"/>
        <w:rPr>
          <w:rFonts w:hint="eastAsia" w:ascii="Arial"/>
          <w:sz w:val="30"/>
          <w:szCs w:val="30"/>
        </w:rPr>
      </w:pPr>
    </w:p>
    <w:p w14:paraId="21A4D8FF">
      <w:pPr>
        <w:spacing w:line="242" w:lineRule="auto"/>
        <w:rPr>
          <w:rFonts w:hint="eastAsia" w:ascii="Arial"/>
          <w:sz w:val="30"/>
          <w:szCs w:val="30"/>
        </w:rPr>
      </w:pPr>
      <w:r>
        <w:rPr>
          <w:rFonts w:hint="eastAsia" w:ascii="Arial"/>
          <w:sz w:val="30"/>
          <w:szCs w:val="30"/>
        </w:rPr>
        <w:t>He speaks of πληροφορια συνεσεως, "the full assurance of understanding;"s πληροφορια της ἐλπιδος "the full assurance of hope;"t and πληροφορια πιστεως, "the full assurance of faith."u</w:t>
      </w:r>
    </w:p>
    <w:p w14:paraId="2E3F8C9E">
      <w:pPr>
        <w:spacing w:line="242" w:lineRule="auto"/>
        <w:rPr>
          <w:rFonts w:hint="eastAsia" w:ascii="Arial"/>
          <w:sz w:val="30"/>
          <w:szCs w:val="30"/>
        </w:rPr>
      </w:pPr>
    </w:p>
    <w:p w14:paraId="4C835EE6">
      <w:pPr>
        <w:spacing w:line="242" w:lineRule="auto"/>
        <w:rPr>
          <w:rFonts w:hint="eastAsia" w:ascii="Arial"/>
          <w:sz w:val="30"/>
          <w:szCs w:val="30"/>
        </w:rPr>
      </w:pPr>
      <w:r>
        <w:rPr>
          <w:rFonts w:hint="eastAsia" w:ascii="Arial"/>
          <w:sz w:val="30"/>
          <w:szCs w:val="30"/>
        </w:rPr>
        <w:t>他谈到πληροφορία συνέσεως（plērophoria syneseōs），“悟性（understanding）的确据”；s πληροφορία τῆς ἐλπίδος（plērophoria tēs elpidos）“盼望（hope）的确据”；t 以及 πληροφορία πίστεως（plērophoria pisteōs），“信心（faith）的确据”。u</w:t>
      </w:r>
    </w:p>
    <w:p w14:paraId="0C6343DB">
      <w:pPr>
        <w:spacing w:line="242" w:lineRule="auto"/>
        <w:rPr>
          <w:rFonts w:hint="eastAsia" w:ascii="Arial"/>
          <w:sz w:val="30"/>
          <w:szCs w:val="30"/>
        </w:rPr>
      </w:pPr>
    </w:p>
    <w:p w14:paraId="41B7FDD0">
      <w:pPr>
        <w:spacing w:line="242" w:lineRule="auto"/>
        <w:rPr>
          <w:rFonts w:hint="eastAsia" w:ascii="Arial"/>
          <w:sz w:val="30"/>
          <w:szCs w:val="30"/>
        </w:rPr>
      </w:pPr>
      <w:r>
        <w:rPr>
          <w:rFonts w:hint="eastAsia" w:ascii="Arial"/>
          <w:sz w:val="30"/>
          <w:szCs w:val="30"/>
        </w:rPr>
        <w:t>According to its etymology, this word denotes a carrying with full sail; the metaphor being taken, probably, from ships when their sails are filled with favourable gales.</w:t>
      </w:r>
    </w:p>
    <w:p w14:paraId="7F3D388B">
      <w:pPr>
        <w:spacing w:line="242" w:lineRule="auto"/>
        <w:rPr>
          <w:rFonts w:hint="eastAsia" w:ascii="Arial"/>
          <w:sz w:val="30"/>
          <w:szCs w:val="30"/>
        </w:rPr>
      </w:pPr>
    </w:p>
    <w:p w14:paraId="12A5F247">
      <w:pPr>
        <w:spacing w:line="242" w:lineRule="auto"/>
        <w:rPr>
          <w:rFonts w:hint="eastAsia" w:ascii="Arial"/>
          <w:sz w:val="30"/>
          <w:szCs w:val="30"/>
        </w:rPr>
      </w:pPr>
      <w:r>
        <w:rPr>
          <w:rFonts w:hint="eastAsia" w:ascii="Arial"/>
          <w:sz w:val="30"/>
          <w:szCs w:val="30"/>
        </w:rPr>
        <w:t>根据其词源学（etymology），这个词表示满帆航行（carrying with full sail）；这个比喻（metaphor）可能取自船只当它们的帆被顺风（favourable gales）充满时。</w:t>
      </w:r>
    </w:p>
    <w:p w14:paraId="3C1EFBB1">
      <w:pPr>
        <w:spacing w:line="242" w:lineRule="auto"/>
        <w:rPr>
          <w:rFonts w:hint="eastAsia" w:ascii="Arial"/>
          <w:sz w:val="30"/>
          <w:szCs w:val="30"/>
        </w:rPr>
      </w:pPr>
    </w:p>
    <w:p w14:paraId="478533DA">
      <w:pPr>
        <w:spacing w:line="242" w:lineRule="auto"/>
        <w:rPr>
          <w:rFonts w:hint="eastAsia" w:ascii="Arial"/>
          <w:sz w:val="30"/>
          <w:szCs w:val="30"/>
        </w:rPr>
      </w:pPr>
      <w:r>
        <w:rPr>
          <w:rFonts w:hint="eastAsia" w:ascii="Arial"/>
          <w:sz w:val="30"/>
          <w:szCs w:val="30"/>
        </w:rPr>
        <w:t>Thus it may here signify the vehement inclination of the mind, impelled by the Holy Spirit, towards an assent to the truth perceived.</w:t>
      </w:r>
    </w:p>
    <w:p w14:paraId="6DE8E0A0">
      <w:pPr>
        <w:spacing w:line="242" w:lineRule="auto"/>
        <w:rPr>
          <w:rFonts w:hint="eastAsia" w:ascii="Arial"/>
          <w:sz w:val="30"/>
          <w:szCs w:val="30"/>
        </w:rPr>
      </w:pPr>
    </w:p>
    <w:p w14:paraId="2496FC23">
      <w:pPr>
        <w:spacing w:line="242" w:lineRule="auto"/>
        <w:rPr>
          <w:rFonts w:hint="eastAsia" w:ascii="Arial"/>
          <w:sz w:val="30"/>
          <w:szCs w:val="30"/>
        </w:rPr>
      </w:pPr>
      <w:r>
        <w:rPr>
          <w:rFonts w:hint="eastAsia" w:ascii="Arial"/>
          <w:sz w:val="30"/>
          <w:szCs w:val="30"/>
        </w:rPr>
        <w:t>因此它在这里可能意指心智，被圣灵推动（impelled），对所感知之真理作出同意的强烈倾向（vehement inclination）。</w:t>
      </w:r>
    </w:p>
    <w:p w14:paraId="1160AE05">
      <w:pPr>
        <w:spacing w:line="242" w:lineRule="auto"/>
        <w:rPr>
          <w:rFonts w:hint="eastAsia" w:ascii="Arial"/>
          <w:sz w:val="30"/>
          <w:szCs w:val="30"/>
        </w:rPr>
      </w:pPr>
    </w:p>
    <w:p w14:paraId="5D630BA9">
      <w:pPr>
        <w:spacing w:line="242" w:lineRule="auto"/>
        <w:rPr>
          <w:rFonts w:hint="eastAsia" w:ascii="Arial"/>
          <w:sz w:val="30"/>
          <w:szCs w:val="30"/>
        </w:rPr>
      </w:pPr>
      <w:r>
        <w:rPr>
          <w:rFonts w:hint="eastAsia" w:ascii="Arial"/>
          <w:sz w:val="30"/>
          <w:szCs w:val="30"/>
        </w:rPr>
        <w:t>Hesychius, a most excellent master of the Greek language, explains it by βεθαιοτης, stability.</w:t>
      </w:r>
    </w:p>
    <w:p w14:paraId="0160CC60">
      <w:pPr>
        <w:spacing w:line="242" w:lineRule="auto"/>
        <w:rPr>
          <w:rFonts w:hint="eastAsia" w:ascii="Arial"/>
          <w:sz w:val="30"/>
          <w:szCs w:val="30"/>
        </w:rPr>
      </w:pPr>
    </w:p>
    <w:p w14:paraId="38CB72FA">
      <w:pPr>
        <w:spacing w:line="242" w:lineRule="auto"/>
        <w:rPr>
          <w:rFonts w:hint="eastAsia" w:ascii="Arial"/>
          <w:sz w:val="30"/>
          <w:szCs w:val="30"/>
        </w:rPr>
      </w:pPr>
      <w:r>
        <w:rPr>
          <w:rFonts w:hint="eastAsia" w:ascii="Arial"/>
          <w:sz w:val="30"/>
          <w:szCs w:val="30"/>
        </w:rPr>
        <w:t>赫西基俄斯（Hesychius），一位极其优秀的希腊语大师，用βεβαιότης（bebaiotēs），稳定性（stability）来解释它。</w:t>
      </w:r>
    </w:p>
    <w:p w14:paraId="4E7B7601">
      <w:pPr>
        <w:spacing w:line="242" w:lineRule="auto"/>
        <w:rPr>
          <w:rFonts w:hint="eastAsia" w:ascii="Arial"/>
          <w:sz w:val="30"/>
          <w:szCs w:val="30"/>
        </w:rPr>
      </w:pPr>
    </w:p>
    <w:p w14:paraId="42AB20AF">
      <w:pPr>
        <w:spacing w:line="242" w:lineRule="auto"/>
        <w:rPr>
          <w:rFonts w:hint="eastAsia" w:ascii="Arial"/>
          <w:sz w:val="30"/>
          <w:szCs w:val="30"/>
        </w:rPr>
      </w:pPr>
      <w:r>
        <w:rPr>
          <w:rFonts w:hint="eastAsia" w:ascii="Arial"/>
          <w:sz w:val="30"/>
          <w:szCs w:val="30"/>
        </w:rPr>
        <w:t>In this sense, πληροφορια πιστιως, "the full assurance of faith," is precisely of the same import with στερεωμα της εις χριστον πιστεως, "the stedfastness of faith in Christ."v</w:t>
      </w:r>
    </w:p>
    <w:p w14:paraId="5EE38980">
      <w:pPr>
        <w:spacing w:line="242" w:lineRule="auto"/>
        <w:rPr>
          <w:rFonts w:hint="eastAsia" w:ascii="Arial"/>
          <w:sz w:val="30"/>
          <w:szCs w:val="30"/>
        </w:rPr>
      </w:pPr>
    </w:p>
    <w:p w14:paraId="4D3B66B2">
      <w:pPr>
        <w:spacing w:line="242" w:lineRule="auto"/>
        <w:rPr>
          <w:rFonts w:hint="eastAsia" w:ascii="Arial"/>
          <w:sz w:val="30"/>
          <w:szCs w:val="30"/>
        </w:rPr>
      </w:pPr>
      <w:r>
        <w:rPr>
          <w:rFonts w:hint="eastAsia" w:ascii="Arial"/>
          <w:sz w:val="30"/>
          <w:szCs w:val="30"/>
        </w:rPr>
        <w:t>在这个意义上，πληροφορία πίστεως（plērophoria pisteōs），“信心的确据”，与στερέωμα τῆς εἰς χριστὸν πίστεως（stereōma tēs eis christon pisteōs），“在基督里信心的坚固”（the stedfastness of faith in Christ）v 具有完全相同的含义（import）。</w:t>
      </w:r>
    </w:p>
    <w:p w14:paraId="0DD1DA56">
      <w:pPr>
        <w:spacing w:line="242" w:lineRule="auto"/>
        <w:rPr>
          <w:rFonts w:hint="eastAsia" w:ascii="Arial"/>
          <w:sz w:val="30"/>
          <w:szCs w:val="30"/>
        </w:rPr>
      </w:pPr>
    </w:p>
    <w:p w14:paraId="07FFD109">
      <w:pPr>
        <w:spacing w:line="242" w:lineRule="auto"/>
        <w:rPr>
          <w:rFonts w:hint="eastAsia" w:ascii="Arial"/>
          <w:sz w:val="30"/>
          <w:szCs w:val="30"/>
        </w:rPr>
      </w:pPr>
      <w:r>
        <w:rPr>
          <w:rFonts w:hint="eastAsia" w:ascii="Arial"/>
          <w:sz w:val="30"/>
          <w:szCs w:val="30"/>
        </w:rPr>
        <w:t>The Apostle seems to use these two expressions as synonymous;w and, in the gospel of Luke, πεπληροφορημενα πραγματα, are "things which are most surely believed."x</w:t>
      </w:r>
    </w:p>
    <w:p w14:paraId="033F86FD">
      <w:pPr>
        <w:spacing w:line="242" w:lineRule="auto"/>
        <w:rPr>
          <w:rFonts w:hint="eastAsia" w:ascii="Arial"/>
          <w:sz w:val="30"/>
          <w:szCs w:val="30"/>
        </w:rPr>
      </w:pPr>
    </w:p>
    <w:p w14:paraId="31A1B7CF">
      <w:pPr>
        <w:spacing w:line="242" w:lineRule="auto"/>
        <w:rPr>
          <w:rFonts w:hint="eastAsia" w:ascii="Arial"/>
          <w:sz w:val="30"/>
          <w:szCs w:val="30"/>
        </w:rPr>
      </w:pPr>
      <w:r>
        <w:rPr>
          <w:rFonts w:hint="eastAsia" w:ascii="Arial"/>
          <w:sz w:val="30"/>
          <w:szCs w:val="30"/>
        </w:rPr>
        <w:t>使徒似乎将这两个表达用作同义词（synonymous）；w 并且，在路加福音中，πεπληροφορημένα πράγματα（peplērophorēmena pragmata），是指“最确信的事”（things which are most surely believed）。x</w:t>
      </w:r>
    </w:p>
    <w:p w14:paraId="6082555B">
      <w:pPr>
        <w:spacing w:line="242" w:lineRule="auto"/>
        <w:rPr>
          <w:rFonts w:hint="eastAsia" w:ascii="Arial"/>
          <w:sz w:val="30"/>
          <w:szCs w:val="30"/>
        </w:rPr>
      </w:pPr>
    </w:p>
    <w:p w14:paraId="4F0F232D">
      <w:pPr>
        <w:spacing w:line="242" w:lineRule="auto"/>
        <w:rPr>
          <w:rFonts w:hint="eastAsia" w:ascii="Arial"/>
          <w:sz w:val="30"/>
          <w:szCs w:val="30"/>
        </w:rPr>
      </w:pPr>
      <w:r>
        <w:rPr>
          <w:rFonts w:hint="eastAsia" w:ascii="Arial"/>
          <w:sz w:val="30"/>
          <w:szCs w:val="30"/>
        </w:rPr>
        <w:t>So firm is the assent which the believer ought to give to divine truth.</w:t>
      </w:r>
    </w:p>
    <w:p w14:paraId="4CCA20D7">
      <w:pPr>
        <w:spacing w:line="242" w:lineRule="auto"/>
        <w:rPr>
          <w:rFonts w:hint="eastAsia" w:ascii="Arial"/>
          <w:sz w:val="30"/>
          <w:szCs w:val="30"/>
        </w:rPr>
      </w:pPr>
    </w:p>
    <w:p w14:paraId="6B9B2BCF">
      <w:pPr>
        <w:spacing w:line="242" w:lineRule="auto"/>
        <w:rPr>
          <w:rFonts w:hint="eastAsia" w:ascii="Arial"/>
          <w:sz w:val="30"/>
          <w:szCs w:val="30"/>
        </w:rPr>
      </w:pPr>
      <w:r>
        <w:rPr>
          <w:rFonts w:hint="eastAsia" w:ascii="Arial"/>
          <w:sz w:val="30"/>
          <w:szCs w:val="30"/>
        </w:rPr>
        <w:t>信徒对神圣真理所应作出的同意是如此坚定。</w:t>
      </w:r>
    </w:p>
    <w:p w14:paraId="08EC9663">
      <w:pPr>
        <w:spacing w:line="242" w:lineRule="auto"/>
        <w:rPr>
          <w:rFonts w:hint="eastAsia" w:ascii="Arial"/>
          <w:sz w:val="30"/>
          <w:szCs w:val="30"/>
        </w:rPr>
      </w:pPr>
    </w:p>
    <w:p w14:paraId="544B4AE1">
      <w:pPr>
        <w:spacing w:line="242" w:lineRule="auto"/>
        <w:rPr>
          <w:rFonts w:hint="eastAsia" w:ascii="Arial"/>
          <w:sz w:val="30"/>
          <w:szCs w:val="30"/>
        </w:rPr>
      </w:pPr>
      <w:r>
        <w:rPr>
          <w:rFonts w:hint="eastAsia" w:ascii="Arial"/>
          <w:sz w:val="30"/>
          <w:szCs w:val="30"/>
        </w:rPr>
        <w:t>XIII. Most emphatical, also, is the term ὑποστασις, hypostasis, or substance, which the Apostle employs when speaking of faith.y</w:t>
      </w:r>
    </w:p>
    <w:p w14:paraId="23CAE87B">
      <w:pPr>
        <w:spacing w:line="242" w:lineRule="auto"/>
        <w:rPr>
          <w:rFonts w:hint="eastAsia" w:ascii="Arial"/>
          <w:sz w:val="30"/>
          <w:szCs w:val="30"/>
        </w:rPr>
      </w:pPr>
    </w:p>
    <w:p w14:paraId="68C2A119">
      <w:pPr>
        <w:spacing w:line="242" w:lineRule="auto"/>
        <w:rPr>
          <w:rFonts w:hint="eastAsia" w:ascii="Arial"/>
          <w:sz w:val="30"/>
          <w:szCs w:val="30"/>
        </w:rPr>
      </w:pPr>
      <w:r>
        <w:rPr>
          <w:rFonts w:hint="eastAsia" w:ascii="Arial"/>
          <w:sz w:val="30"/>
          <w:szCs w:val="30"/>
        </w:rPr>
        <w:t>十三、同样，使徒在谈论信心时所用的术语ὑπόστασις（hypostasis），或实质（substance），也极其强调（emphatical）。y</w:t>
      </w:r>
    </w:p>
    <w:p w14:paraId="282CB21C">
      <w:pPr>
        <w:spacing w:line="242" w:lineRule="auto"/>
        <w:rPr>
          <w:rFonts w:hint="eastAsia" w:ascii="Arial"/>
          <w:sz w:val="30"/>
          <w:szCs w:val="30"/>
        </w:rPr>
      </w:pPr>
    </w:p>
    <w:p w14:paraId="657E9B7F">
      <w:pPr>
        <w:spacing w:line="242" w:lineRule="auto"/>
        <w:rPr>
          <w:rFonts w:hint="eastAsia" w:ascii="Arial"/>
          <w:sz w:val="30"/>
          <w:szCs w:val="30"/>
        </w:rPr>
      </w:pPr>
      <w:r>
        <w:rPr>
          <w:rFonts w:hint="eastAsia" w:ascii="Arial"/>
          <w:sz w:val="30"/>
          <w:szCs w:val="30"/>
        </w:rPr>
        <w:t>The Latin language furnishes no word that can sufficiently express its whole energy.</w:t>
      </w:r>
    </w:p>
    <w:p w14:paraId="49911234">
      <w:pPr>
        <w:spacing w:line="242" w:lineRule="auto"/>
        <w:rPr>
          <w:rFonts w:hint="eastAsia" w:ascii="Arial"/>
          <w:sz w:val="30"/>
          <w:szCs w:val="30"/>
        </w:rPr>
      </w:pPr>
    </w:p>
    <w:p w14:paraId="325A7A01">
      <w:pPr>
        <w:spacing w:line="242" w:lineRule="auto"/>
        <w:rPr>
          <w:rFonts w:hint="eastAsia" w:ascii="Arial"/>
          <w:sz w:val="30"/>
          <w:szCs w:val="30"/>
        </w:rPr>
      </w:pPr>
      <w:r>
        <w:rPr>
          <w:rFonts w:hint="eastAsia" w:ascii="Arial"/>
          <w:sz w:val="30"/>
          <w:szCs w:val="30"/>
        </w:rPr>
        <w:t>拉丁语没有哪个词能充分表达其全部力量（energy）。</w:t>
      </w:r>
    </w:p>
    <w:p w14:paraId="02B7EA5B">
      <w:pPr>
        <w:spacing w:line="242" w:lineRule="auto"/>
        <w:rPr>
          <w:rFonts w:hint="eastAsia" w:ascii="Arial"/>
          <w:sz w:val="30"/>
          <w:szCs w:val="30"/>
        </w:rPr>
      </w:pPr>
    </w:p>
    <w:p w14:paraId="64955D21">
      <w:pPr>
        <w:spacing w:line="242" w:lineRule="auto"/>
        <w:rPr>
          <w:rFonts w:hint="eastAsia" w:ascii="Arial"/>
          <w:sz w:val="30"/>
          <w:szCs w:val="30"/>
        </w:rPr>
      </w:pPr>
      <w:r>
        <w:rPr>
          <w:rFonts w:hint="eastAsia" w:ascii="Arial"/>
          <w:sz w:val="30"/>
          <w:szCs w:val="30"/>
        </w:rPr>
        <w:t>1st, It denotes the existence, or, as some of the ancients expressed it, the extantia, the standing out of a thing; in which sense philosophers say that the properties and circumstances of things have a hypostasis, that is, really exist, and are not mere figments of our own imagination.</w:t>
      </w:r>
    </w:p>
    <w:p w14:paraId="78EADE6B">
      <w:pPr>
        <w:spacing w:line="242" w:lineRule="auto"/>
        <w:rPr>
          <w:rFonts w:hint="eastAsia" w:ascii="Arial"/>
          <w:sz w:val="30"/>
          <w:szCs w:val="30"/>
        </w:rPr>
      </w:pPr>
    </w:p>
    <w:p w14:paraId="5C44057E">
      <w:pPr>
        <w:spacing w:line="242" w:lineRule="auto"/>
        <w:rPr>
          <w:rFonts w:hint="eastAsia" w:ascii="Arial"/>
          <w:sz w:val="30"/>
          <w:szCs w:val="30"/>
        </w:rPr>
      </w:pPr>
      <w:r>
        <w:rPr>
          <w:rFonts w:hint="eastAsia" w:ascii="Arial"/>
          <w:sz w:val="30"/>
          <w:szCs w:val="30"/>
        </w:rPr>
        <w:t>第一，它表示存在，或者，如一些古人所表达的，实存（extantia），事物的显现；在这个意义上，哲学家们说事物的属性（properties）和环境（circumstances）具有实体（hypostasis），也就是说，真实存在，而并非仅仅是我们自己想象的虚构（figments）。</w:t>
      </w:r>
    </w:p>
    <w:p w14:paraId="40BF57A4">
      <w:pPr>
        <w:spacing w:line="242" w:lineRule="auto"/>
        <w:rPr>
          <w:rFonts w:hint="eastAsia" w:ascii="Arial"/>
          <w:sz w:val="30"/>
          <w:szCs w:val="30"/>
        </w:rPr>
      </w:pPr>
    </w:p>
    <w:p w14:paraId="3949A3D3">
      <w:pPr>
        <w:spacing w:line="242" w:lineRule="auto"/>
        <w:rPr>
          <w:rFonts w:hint="eastAsia" w:ascii="Arial"/>
          <w:sz w:val="30"/>
          <w:szCs w:val="30"/>
        </w:rPr>
      </w:pPr>
      <w:r>
        <w:rPr>
          <w:rFonts w:hint="eastAsia" w:ascii="Arial"/>
          <w:sz w:val="30"/>
          <w:szCs w:val="30"/>
        </w:rPr>
        <w:t>Accordingly, faith causes the thing hoped for, though not yet actually existing, to exist in the mind of the believer; who assents as firmly to the promises of God, as if he saw the blessings promised already present.</w:t>
      </w:r>
    </w:p>
    <w:p w14:paraId="063B4F2C">
      <w:pPr>
        <w:spacing w:line="242" w:lineRule="auto"/>
        <w:rPr>
          <w:rFonts w:hint="eastAsia" w:ascii="Arial"/>
          <w:sz w:val="30"/>
          <w:szCs w:val="30"/>
        </w:rPr>
      </w:pPr>
    </w:p>
    <w:p w14:paraId="0EE6DB06">
      <w:pPr>
        <w:spacing w:line="242" w:lineRule="auto"/>
        <w:rPr>
          <w:rFonts w:hint="eastAsia" w:ascii="Arial"/>
          <w:sz w:val="30"/>
          <w:szCs w:val="30"/>
        </w:rPr>
      </w:pPr>
      <w:r>
        <w:rPr>
          <w:rFonts w:hint="eastAsia" w:ascii="Arial"/>
          <w:sz w:val="30"/>
          <w:szCs w:val="30"/>
        </w:rPr>
        <w:t>因此，信心使得所盼望之事，虽然尚未实际存在，却存在于信徒的心智中；他如此坚定地同意上帝的应许，如同他已看见所应许的福分已然临在。</w:t>
      </w:r>
    </w:p>
    <w:p w14:paraId="4A4D887D">
      <w:pPr>
        <w:spacing w:line="242" w:lineRule="auto"/>
        <w:rPr>
          <w:rFonts w:hint="eastAsia" w:ascii="Arial"/>
          <w:sz w:val="30"/>
          <w:szCs w:val="30"/>
        </w:rPr>
      </w:pPr>
    </w:p>
    <w:p w14:paraId="2F77176E">
      <w:pPr>
        <w:spacing w:line="242" w:lineRule="auto"/>
        <w:rPr>
          <w:rFonts w:hint="eastAsia" w:ascii="Arial"/>
          <w:sz w:val="30"/>
          <w:szCs w:val="30"/>
        </w:rPr>
      </w:pPr>
      <w:r>
        <w:rPr>
          <w:rFonts w:hint="eastAsia" w:ascii="Arial"/>
          <w:sz w:val="30"/>
          <w:szCs w:val="30"/>
        </w:rPr>
        <w:t>Chrysostome had this idea in his mind, when he explained the words of the Apostle thus; "The resurrection has not yet taken place, "nor doth it yet exist in itself; but hope," (we may say faith,) "gives it a place and an existence in our "mind."*</w:t>
      </w:r>
    </w:p>
    <w:p w14:paraId="18339C1F">
      <w:pPr>
        <w:spacing w:line="242" w:lineRule="auto"/>
        <w:rPr>
          <w:rFonts w:hint="eastAsia" w:ascii="Arial"/>
          <w:sz w:val="30"/>
          <w:szCs w:val="30"/>
        </w:rPr>
      </w:pPr>
    </w:p>
    <w:p w14:paraId="2A2D4E07">
      <w:pPr>
        <w:spacing w:line="242" w:lineRule="auto"/>
        <w:rPr>
          <w:rFonts w:hint="eastAsia" w:ascii="Arial"/>
          <w:sz w:val="30"/>
          <w:szCs w:val="30"/>
        </w:rPr>
      </w:pPr>
      <w:r>
        <w:rPr>
          <w:rFonts w:hint="eastAsia" w:ascii="Arial"/>
          <w:sz w:val="30"/>
          <w:szCs w:val="30"/>
        </w:rPr>
        <w:t>屈梭多模（Chrysostome）心中有这个想法，当他如此解释使徒的话语时；“复活尚未发生，”“也尚未在其自身中存在；但盼望，”（我们可以说信心，）“在我们的”“心智中赋予它一个位置和存在。”*</w:t>
      </w:r>
    </w:p>
    <w:p w14:paraId="39D974E6">
      <w:pPr>
        <w:spacing w:line="242" w:lineRule="auto"/>
        <w:rPr>
          <w:rFonts w:hint="eastAsia" w:ascii="Arial"/>
          <w:sz w:val="30"/>
          <w:szCs w:val="30"/>
        </w:rPr>
      </w:pPr>
    </w:p>
    <w:p w14:paraId="09BD8DAE">
      <w:pPr>
        <w:spacing w:line="242" w:lineRule="auto"/>
        <w:rPr>
          <w:rFonts w:hint="eastAsia" w:ascii="Arial"/>
          <w:sz w:val="30"/>
          <w:szCs w:val="30"/>
        </w:rPr>
      </w:pPr>
      <w:r>
        <w:rPr>
          <w:rFonts w:hint="eastAsia" w:ascii="Arial"/>
          <w:sz w:val="30"/>
          <w:szCs w:val="30"/>
        </w:rPr>
        <w:t>The Greek Scholiast, whose words are quoted by Beza, has very happily expressed the same idea, thus: "Since those things which are the objects of hope, have as yet no existence, and are not yet present; faith, so to speak, becomes their substance and essence, because it makes them, in some sense, to exist and to be present, by believing that they are."</w:t>
      </w:r>
    </w:p>
    <w:p w14:paraId="41FA5EB6">
      <w:pPr>
        <w:spacing w:line="242" w:lineRule="auto"/>
        <w:rPr>
          <w:rFonts w:hint="eastAsia" w:ascii="Arial"/>
          <w:sz w:val="30"/>
          <w:szCs w:val="30"/>
        </w:rPr>
      </w:pPr>
    </w:p>
    <w:p w14:paraId="5945A52E">
      <w:pPr>
        <w:spacing w:line="242" w:lineRule="auto"/>
        <w:rPr>
          <w:rFonts w:hint="eastAsia" w:ascii="Arial"/>
          <w:sz w:val="30"/>
          <w:szCs w:val="30"/>
        </w:rPr>
      </w:pPr>
      <w:r>
        <w:rPr>
          <w:rFonts w:hint="eastAsia" w:ascii="Arial"/>
          <w:sz w:val="30"/>
          <w:szCs w:val="30"/>
        </w:rPr>
        <w:t>希腊注释家（Greek Scholiast），其话语被伯撒（Beza）引用，非常恰当地表达了同样的想法，如此：“既然那些作为盼望对象的事物，尚未有存在，也尚未临在；信心，可以说，成为它们的实体和本质（essence），因为它在某种意义上使它们存在并临在，通过相信它们是存在的。”</w:t>
      </w:r>
    </w:p>
    <w:p w14:paraId="4252BBE3">
      <w:pPr>
        <w:spacing w:line="242" w:lineRule="auto"/>
        <w:rPr>
          <w:rFonts w:hint="eastAsia" w:ascii="Arial"/>
          <w:sz w:val="30"/>
          <w:szCs w:val="30"/>
        </w:rPr>
      </w:pPr>
    </w:p>
    <w:p w14:paraId="1687D772">
      <w:pPr>
        <w:spacing w:line="242" w:lineRule="auto"/>
        <w:rPr>
          <w:rFonts w:hint="eastAsia" w:ascii="Arial"/>
          <w:sz w:val="30"/>
          <w:szCs w:val="30"/>
        </w:rPr>
      </w:pPr>
      <w:r>
        <w:rPr>
          <w:rFonts w:hint="eastAsia" w:ascii="Arial"/>
          <w:sz w:val="30"/>
          <w:szCs w:val="30"/>
        </w:rPr>
        <w:t>2dly, Ὑποστασις signifies also a basis or foundation; in which sense, Diodorus Siculus, cited by Gomar, speaks of "the foundation of the sepulchre."*</w:t>
      </w:r>
    </w:p>
    <w:p w14:paraId="3090D286">
      <w:pPr>
        <w:spacing w:line="242" w:lineRule="auto"/>
        <w:rPr>
          <w:rFonts w:hint="eastAsia" w:ascii="Arial"/>
          <w:sz w:val="30"/>
          <w:szCs w:val="30"/>
        </w:rPr>
      </w:pPr>
    </w:p>
    <w:p w14:paraId="369C6E45">
      <w:pPr>
        <w:spacing w:line="242" w:lineRule="auto"/>
        <w:rPr>
          <w:rFonts w:hint="eastAsia" w:ascii="Arial"/>
          <w:sz w:val="30"/>
          <w:szCs w:val="30"/>
        </w:rPr>
      </w:pPr>
      <w:r>
        <w:rPr>
          <w:rFonts w:hint="eastAsia" w:ascii="Arial"/>
          <w:sz w:val="30"/>
          <w:szCs w:val="30"/>
        </w:rPr>
        <w:t>第二，Ὑπόστασις（Hypostasis）也意指根基（basis）或基础（foundation）；在这个意义上，被戈马尔（Gomar）引用的狄奥多罗斯·西库勒斯（Diodorus Siculus），谈到了“坟墓（sepulchre）的根基。”*</w:t>
      </w:r>
    </w:p>
    <w:p w14:paraId="310379D4">
      <w:pPr>
        <w:spacing w:line="242" w:lineRule="auto"/>
        <w:rPr>
          <w:rFonts w:hint="eastAsia" w:ascii="Arial"/>
          <w:sz w:val="30"/>
          <w:szCs w:val="30"/>
        </w:rPr>
      </w:pPr>
    </w:p>
    <w:p w14:paraId="473A0532">
      <w:pPr>
        <w:spacing w:line="242" w:lineRule="auto"/>
        <w:rPr>
          <w:rFonts w:hint="eastAsia" w:ascii="Arial"/>
          <w:sz w:val="30"/>
          <w:szCs w:val="30"/>
        </w:rPr>
      </w:pPr>
      <w:r>
        <w:rPr>
          <w:rFonts w:hint="eastAsia" w:ascii="Arial"/>
          <w:sz w:val="30"/>
          <w:szCs w:val="30"/>
        </w:rPr>
        <w:t>Calvin seems also to favour this signification of the word, when he says, "Faith is the hypostasis, that is, the support or possession, on which we fix our foot."†</w:t>
      </w:r>
    </w:p>
    <w:p w14:paraId="12FD013A">
      <w:pPr>
        <w:spacing w:line="242" w:lineRule="auto"/>
        <w:rPr>
          <w:rFonts w:hint="eastAsia" w:ascii="Arial"/>
          <w:sz w:val="30"/>
          <w:szCs w:val="30"/>
        </w:rPr>
      </w:pPr>
    </w:p>
    <w:p w14:paraId="1B529550">
      <w:pPr>
        <w:spacing w:line="242" w:lineRule="auto"/>
        <w:rPr>
          <w:rFonts w:hint="eastAsia" w:ascii="Arial"/>
          <w:sz w:val="30"/>
          <w:szCs w:val="30"/>
        </w:rPr>
      </w:pPr>
      <w:r>
        <w:rPr>
          <w:rFonts w:hint="eastAsia" w:ascii="Arial"/>
          <w:sz w:val="30"/>
          <w:szCs w:val="30"/>
        </w:rPr>
        <w:t>加尔文似乎也赞同这个词的这个意义，当他说：“信心是实体（hypostasis），即我们立足其上的支持（support）或拥有（possession）。”†</w:t>
      </w:r>
    </w:p>
    <w:p w14:paraId="2EA03E75">
      <w:pPr>
        <w:spacing w:line="242" w:lineRule="auto"/>
        <w:rPr>
          <w:rFonts w:hint="eastAsia" w:ascii="Arial"/>
          <w:sz w:val="30"/>
          <w:szCs w:val="30"/>
        </w:rPr>
      </w:pPr>
    </w:p>
    <w:p w14:paraId="6781C287">
      <w:pPr>
        <w:spacing w:line="242" w:lineRule="auto"/>
        <w:rPr>
          <w:rFonts w:hint="eastAsia" w:ascii="Arial"/>
          <w:sz w:val="30"/>
          <w:szCs w:val="30"/>
        </w:rPr>
      </w:pPr>
      <w:r>
        <w:rPr>
          <w:rFonts w:hint="eastAsia" w:ascii="Arial"/>
          <w:sz w:val="30"/>
          <w:szCs w:val="30"/>
        </w:rPr>
        <w:t>3dly, It denotes continuance, or that constancy which will in no degree yield to the attack of an enemy.</w:t>
      </w:r>
    </w:p>
    <w:p w14:paraId="23679458">
      <w:pPr>
        <w:spacing w:line="242" w:lineRule="auto"/>
        <w:rPr>
          <w:rFonts w:hint="eastAsia" w:ascii="Arial"/>
          <w:sz w:val="30"/>
          <w:szCs w:val="30"/>
        </w:rPr>
      </w:pPr>
    </w:p>
    <w:p w14:paraId="7997BDA6">
      <w:pPr>
        <w:spacing w:line="242" w:lineRule="auto"/>
        <w:rPr>
          <w:rFonts w:hint="eastAsia" w:ascii="Arial"/>
          <w:sz w:val="30"/>
          <w:szCs w:val="30"/>
        </w:rPr>
      </w:pPr>
      <w:r>
        <w:rPr>
          <w:rFonts w:hint="eastAsia" w:ascii="Arial"/>
          <w:sz w:val="30"/>
          <w:szCs w:val="30"/>
        </w:rPr>
        <w:t>第三，它表示持续（continuance），或那种绝不向敌人攻击屈服（yield）的恒常（constancy）。</w:t>
      </w:r>
    </w:p>
    <w:p w14:paraId="4681F901">
      <w:pPr>
        <w:spacing w:line="242" w:lineRule="auto"/>
        <w:rPr>
          <w:rFonts w:hint="eastAsia" w:ascii="Arial"/>
          <w:sz w:val="30"/>
          <w:szCs w:val="30"/>
        </w:rPr>
      </w:pPr>
    </w:p>
    <w:p w14:paraId="1B63B886">
      <w:pPr>
        <w:spacing w:line="242" w:lineRule="auto"/>
        <w:rPr>
          <w:rFonts w:hint="eastAsia" w:ascii="Arial"/>
          <w:sz w:val="30"/>
          <w:szCs w:val="30"/>
        </w:rPr>
      </w:pPr>
      <w:r>
        <w:rPr>
          <w:rFonts w:hint="eastAsia" w:ascii="Arial"/>
          <w:sz w:val="30"/>
          <w:szCs w:val="30"/>
        </w:rPr>
        <w:t>Thus Plutarch says, — "None of the enemy keeping the field, but all betaking themselves to flight;"‡ and Polybius, in his description of Horatius Cocles, "They feared not so much his strength, as his resolution and constancy," which scorned to give way.§</w:t>
      </w:r>
    </w:p>
    <w:p w14:paraId="30466AC7">
      <w:pPr>
        <w:spacing w:line="242" w:lineRule="auto"/>
        <w:rPr>
          <w:rFonts w:hint="eastAsia" w:ascii="Arial"/>
          <w:sz w:val="30"/>
          <w:szCs w:val="30"/>
        </w:rPr>
      </w:pPr>
    </w:p>
    <w:p w14:paraId="10317FC6">
      <w:pPr>
        <w:spacing w:line="242" w:lineRule="auto"/>
        <w:rPr>
          <w:rFonts w:hint="eastAsia" w:ascii="Arial"/>
          <w:sz w:val="30"/>
          <w:szCs w:val="30"/>
        </w:rPr>
      </w:pPr>
      <w:r>
        <w:rPr>
          <w:rFonts w:hint="eastAsia" w:ascii="Arial"/>
          <w:sz w:val="30"/>
          <w:szCs w:val="30"/>
        </w:rPr>
        <w:t>因此普鲁塔克（Plutarch）说，——“没有一个敌人坚守阵地，全都自行逃跑；”‡ 波利比乌斯（Polybius），在他对贺拉提乌斯·科克勒斯（Horatius Cocles）的描述中，“他们与其说惧怕他的力量，不如说惧怕他的决心（resolution）和恒常，”那种蔑视退让的恒常。§</w:t>
      </w:r>
    </w:p>
    <w:p w14:paraId="0B1519EC">
      <w:pPr>
        <w:spacing w:line="242" w:lineRule="auto"/>
        <w:rPr>
          <w:rFonts w:hint="eastAsia" w:ascii="Arial"/>
          <w:sz w:val="30"/>
          <w:szCs w:val="30"/>
        </w:rPr>
      </w:pPr>
    </w:p>
    <w:p w14:paraId="03C29A2A">
      <w:pPr>
        <w:spacing w:line="242" w:lineRule="auto"/>
        <w:rPr>
          <w:rFonts w:hint="eastAsia" w:ascii="Arial"/>
          <w:sz w:val="30"/>
          <w:szCs w:val="30"/>
        </w:rPr>
      </w:pPr>
      <w:r>
        <w:rPr>
          <w:rFonts w:hint="eastAsia" w:ascii="Arial"/>
          <w:sz w:val="30"/>
          <w:szCs w:val="30"/>
        </w:rPr>
        <w:t>And, indeed, there is something in faith, which nobly withstands all the assaults of temptation, and preserves it from being moved away from its assent to the truth which it has once discerned.</w:t>
      </w:r>
    </w:p>
    <w:p w14:paraId="2CDB9A34">
      <w:pPr>
        <w:spacing w:line="242" w:lineRule="auto"/>
        <w:rPr>
          <w:rFonts w:hint="eastAsia" w:ascii="Arial"/>
          <w:sz w:val="30"/>
          <w:szCs w:val="30"/>
        </w:rPr>
      </w:pPr>
    </w:p>
    <w:p w14:paraId="1D2018E0">
      <w:pPr>
        <w:spacing w:line="242" w:lineRule="auto"/>
        <w:rPr>
          <w:rFonts w:hint="eastAsia" w:ascii="Arial"/>
          <w:sz w:val="30"/>
          <w:szCs w:val="30"/>
        </w:rPr>
      </w:pPr>
      <w:r>
        <w:rPr>
          <w:rFonts w:hint="eastAsia" w:ascii="Arial"/>
          <w:sz w:val="30"/>
          <w:szCs w:val="30"/>
        </w:rPr>
        <w:t>确实，信心里面有某种东西，高尚地抵挡（withstands）试探的一切攻击（assaults），并保守它不离开它一旦辨别出的真理的同意。</w:t>
      </w:r>
    </w:p>
    <w:p w14:paraId="2D3F4ADD">
      <w:pPr>
        <w:spacing w:line="242" w:lineRule="auto"/>
        <w:rPr>
          <w:rFonts w:hint="eastAsia" w:ascii="Arial"/>
          <w:sz w:val="30"/>
          <w:szCs w:val="30"/>
        </w:rPr>
      </w:pPr>
    </w:p>
    <w:p w14:paraId="3B98AF3A">
      <w:pPr>
        <w:spacing w:line="242" w:lineRule="auto"/>
        <w:rPr>
          <w:rFonts w:hint="eastAsia" w:ascii="Arial"/>
          <w:sz w:val="30"/>
          <w:szCs w:val="30"/>
        </w:rPr>
      </w:pPr>
      <w:r>
        <w:rPr>
          <w:rFonts w:hint="eastAsia" w:ascii="Arial"/>
          <w:sz w:val="30"/>
          <w:szCs w:val="30"/>
        </w:rPr>
        <w:t>Now, if we join all these ideas together, we shall assert, that faith is so firm an assent to divine truth, that it sets before us the objects of a far distant futurity, as if they were present; and becomes the support of the soul, upon which it steadfastly fixes its foot, yielding to no assault.</w:t>
      </w:r>
    </w:p>
    <w:p w14:paraId="0B2F1034">
      <w:pPr>
        <w:spacing w:line="242" w:lineRule="auto"/>
        <w:rPr>
          <w:rFonts w:hint="eastAsia" w:ascii="Arial"/>
          <w:sz w:val="30"/>
          <w:szCs w:val="30"/>
        </w:rPr>
      </w:pPr>
    </w:p>
    <w:p w14:paraId="161B4AF0">
      <w:pPr>
        <w:spacing w:line="242" w:lineRule="auto"/>
        <w:rPr>
          <w:rFonts w:hint="eastAsia" w:ascii="Arial"/>
          <w:sz w:val="30"/>
          <w:szCs w:val="30"/>
        </w:rPr>
      </w:pPr>
      <w:r>
        <w:rPr>
          <w:rFonts w:hint="eastAsia" w:ascii="Arial"/>
          <w:sz w:val="30"/>
          <w:szCs w:val="30"/>
        </w:rPr>
        <w:t>现在，如果我们将所有这些观念结合起来，我们将断言，信心是对神圣真理如此坚定的同意，以至于它将遥远未来的对象呈现在我们面前，如同它们已然临在；并成为灵魂的支持，灵魂坚定地立足其上，不向任何攻击屈服。</w:t>
      </w:r>
    </w:p>
    <w:p w14:paraId="3A7A7F9B">
      <w:pPr>
        <w:spacing w:line="242" w:lineRule="auto"/>
        <w:rPr>
          <w:rFonts w:hint="eastAsia" w:ascii="Arial"/>
          <w:sz w:val="30"/>
          <w:szCs w:val="30"/>
        </w:rPr>
      </w:pPr>
    </w:p>
    <w:p w14:paraId="5E446FE8">
      <w:pPr>
        <w:spacing w:line="242" w:lineRule="auto"/>
        <w:rPr>
          <w:rFonts w:hint="eastAsia" w:ascii="Arial"/>
          <w:sz w:val="30"/>
          <w:szCs w:val="30"/>
        </w:rPr>
      </w:pPr>
      <w:r>
        <w:rPr>
          <w:rFonts w:hint="eastAsia" w:ascii="Arial"/>
          <w:sz w:val="30"/>
          <w:szCs w:val="30"/>
        </w:rPr>
        <w:t>XIV. Nor must we omit to mention that the Apostle calls faith ἐλεγχος, elenchus, the evidence of things not seen.z</w:t>
      </w:r>
    </w:p>
    <w:p w14:paraId="13F09A5E">
      <w:pPr>
        <w:spacing w:line="242" w:lineRule="auto"/>
        <w:rPr>
          <w:rFonts w:hint="eastAsia" w:ascii="Arial"/>
          <w:sz w:val="30"/>
          <w:szCs w:val="30"/>
        </w:rPr>
      </w:pPr>
    </w:p>
    <w:p w14:paraId="42D98716">
      <w:pPr>
        <w:spacing w:line="242" w:lineRule="auto"/>
        <w:rPr>
          <w:rFonts w:hint="eastAsia" w:ascii="Arial"/>
          <w:sz w:val="30"/>
          <w:szCs w:val="30"/>
        </w:rPr>
      </w:pPr>
      <w:r>
        <w:rPr>
          <w:rFonts w:hint="eastAsia" w:ascii="Arial"/>
          <w:sz w:val="30"/>
          <w:szCs w:val="30"/>
        </w:rPr>
        <w:t>十四、我们也不应忽略提及使徒称信心为ἔλεγχος（elenchos），未见之事的确据（evidence）。z</w:t>
      </w:r>
    </w:p>
    <w:p w14:paraId="1B7AB91D">
      <w:pPr>
        <w:spacing w:line="242" w:lineRule="auto"/>
        <w:rPr>
          <w:rFonts w:hint="eastAsia" w:ascii="Arial"/>
          <w:sz w:val="30"/>
          <w:szCs w:val="30"/>
        </w:rPr>
      </w:pPr>
    </w:p>
    <w:p w14:paraId="784F6742">
      <w:pPr>
        <w:spacing w:line="242" w:lineRule="auto"/>
        <w:rPr>
          <w:rFonts w:hint="eastAsia" w:ascii="Arial"/>
          <w:sz w:val="30"/>
          <w:szCs w:val="30"/>
        </w:rPr>
      </w:pPr>
      <w:r>
        <w:rPr>
          <w:rFonts w:hint="eastAsia" w:ascii="Arial"/>
          <w:sz w:val="30"/>
          <w:szCs w:val="30"/>
        </w:rPr>
        <w:t>This word denotes two things: 1st, A certain demonstration.</w:t>
      </w:r>
    </w:p>
    <w:p w14:paraId="73F43984">
      <w:pPr>
        <w:spacing w:line="242" w:lineRule="auto"/>
        <w:rPr>
          <w:rFonts w:hint="eastAsia" w:ascii="Arial"/>
          <w:sz w:val="30"/>
          <w:szCs w:val="30"/>
        </w:rPr>
      </w:pPr>
    </w:p>
    <w:p w14:paraId="13796612">
      <w:pPr>
        <w:spacing w:line="242" w:lineRule="auto"/>
        <w:rPr>
          <w:rFonts w:hint="eastAsia" w:ascii="Arial"/>
          <w:sz w:val="30"/>
          <w:szCs w:val="30"/>
        </w:rPr>
      </w:pPr>
      <w:r>
        <w:rPr>
          <w:rFonts w:hint="eastAsia" w:ascii="Arial"/>
          <w:sz w:val="30"/>
          <w:szCs w:val="30"/>
        </w:rPr>
        <w:t>这个词表示两件事：第一，某种论证（demonstration）。</w:t>
      </w:r>
    </w:p>
    <w:p w14:paraId="77979744">
      <w:pPr>
        <w:spacing w:line="242" w:lineRule="auto"/>
        <w:rPr>
          <w:rFonts w:hint="eastAsia" w:ascii="Arial"/>
          <w:sz w:val="30"/>
          <w:szCs w:val="30"/>
        </w:rPr>
      </w:pPr>
    </w:p>
    <w:p w14:paraId="2697902F">
      <w:pPr>
        <w:spacing w:line="242" w:lineRule="auto"/>
        <w:rPr>
          <w:rFonts w:hint="eastAsia" w:ascii="Arial"/>
          <w:sz w:val="30"/>
          <w:szCs w:val="30"/>
        </w:rPr>
      </w:pPr>
      <w:r>
        <w:rPr>
          <w:rFonts w:hint="eastAsia" w:ascii="Arial"/>
          <w:sz w:val="30"/>
          <w:szCs w:val="30"/>
        </w:rPr>
        <w:t>"An elenchus," says Aristotle, is that which cannot possibly be otherwise, but must necessarily be as we affirm."*</w:t>
      </w:r>
    </w:p>
    <w:p w14:paraId="433CD7A5">
      <w:pPr>
        <w:spacing w:line="242" w:lineRule="auto"/>
        <w:rPr>
          <w:rFonts w:hint="eastAsia" w:ascii="Arial"/>
          <w:sz w:val="30"/>
          <w:szCs w:val="30"/>
        </w:rPr>
      </w:pPr>
    </w:p>
    <w:p w14:paraId="359DB313">
      <w:pPr>
        <w:spacing w:line="242" w:lineRule="auto"/>
        <w:rPr>
          <w:rFonts w:hint="eastAsia" w:ascii="Arial"/>
          <w:sz w:val="30"/>
          <w:szCs w:val="30"/>
        </w:rPr>
      </w:pPr>
      <w:r>
        <w:rPr>
          <w:rFonts w:hint="eastAsia" w:ascii="Arial"/>
          <w:sz w:val="30"/>
          <w:szCs w:val="30"/>
        </w:rPr>
        <w:t>“一个elenchos（证据），”亚里士多德说，“是那绝不可能别样的东西，而必须必然如我们所断言的那样。”*</w:t>
      </w:r>
    </w:p>
    <w:p w14:paraId="28FD12CD">
      <w:pPr>
        <w:spacing w:line="242" w:lineRule="auto"/>
        <w:rPr>
          <w:rFonts w:hint="eastAsia" w:ascii="Arial"/>
          <w:sz w:val="30"/>
          <w:szCs w:val="30"/>
        </w:rPr>
      </w:pPr>
    </w:p>
    <w:p w14:paraId="293992B9">
      <w:pPr>
        <w:spacing w:line="242" w:lineRule="auto"/>
        <w:rPr>
          <w:rFonts w:hint="eastAsia" w:ascii="Arial"/>
          <w:sz w:val="30"/>
          <w:szCs w:val="30"/>
        </w:rPr>
      </w:pPr>
      <w:r>
        <w:rPr>
          <w:rFonts w:hint="eastAsia" w:ascii="Arial"/>
          <w:sz w:val="30"/>
          <w:szCs w:val="30"/>
        </w:rPr>
        <w:t>2dly, Conviction of mind, arising from such a demonstration of the truth; as Aristophanes says, "You cannot convince me of that."†</w:t>
      </w:r>
    </w:p>
    <w:p w14:paraId="0B26AC4D">
      <w:pPr>
        <w:spacing w:line="242" w:lineRule="auto"/>
        <w:rPr>
          <w:rFonts w:hint="eastAsia" w:ascii="Arial"/>
          <w:sz w:val="30"/>
          <w:szCs w:val="30"/>
        </w:rPr>
      </w:pPr>
    </w:p>
    <w:p w14:paraId="4BF7C0D3">
      <w:pPr>
        <w:spacing w:line="242" w:lineRule="auto"/>
        <w:rPr>
          <w:rFonts w:hint="eastAsia" w:ascii="Arial"/>
          <w:sz w:val="30"/>
          <w:szCs w:val="30"/>
        </w:rPr>
      </w:pPr>
      <w:r>
        <w:rPr>
          <w:rFonts w:hint="eastAsia" w:ascii="Arial"/>
          <w:sz w:val="30"/>
          <w:szCs w:val="30"/>
        </w:rPr>
        <w:t>第二，源于对真理如此论证的心灵确信（Conviction of mind）；正如阿里斯托芬所说，“你无法说服（convince）我那一点。”†</w:t>
      </w:r>
    </w:p>
    <w:p w14:paraId="74778981">
      <w:pPr>
        <w:spacing w:line="242" w:lineRule="auto"/>
        <w:rPr>
          <w:rFonts w:hint="eastAsia" w:ascii="Arial"/>
          <w:sz w:val="30"/>
          <w:szCs w:val="30"/>
        </w:rPr>
      </w:pPr>
    </w:p>
    <w:p w14:paraId="241BE125">
      <w:pPr>
        <w:spacing w:line="242" w:lineRule="auto"/>
        <w:rPr>
          <w:rFonts w:hint="eastAsia" w:ascii="Arial"/>
          <w:sz w:val="30"/>
          <w:szCs w:val="30"/>
        </w:rPr>
      </w:pPr>
      <w:r>
        <w:rPr>
          <w:rFonts w:hint="eastAsia" w:ascii="Arial"/>
          <w:sz w:val="30"/>
          <w:szCs w:val="30"/>
        </w:rPr>
        <w:t>Faith, therefore, if it is ἐλεγχος, an elenchus, implies a firm conviction of mind, founded on a clear and infallible demonstration of the truth.</w:t>
      </w:r>
    </w:p>
    <w:p w14:paraId="11C24D0D">
      <w:pPr>
        <w:spacing w:line="242" w:lineRule="auto"/>
        <w:rPr>
          <w:rFonts w:hint="eastAsia" w:ascii="Arial"/>
          <w:sz w:val="30"/>
          <w:szCs w:val="30"/>
        </w:rPr>
      </w:pPr>
    </w:p>
    <w:p w14:paraId="737AC67E">
      <w:pPr>
        <w:spacing w:line="242" w:lineRule="auto"/>
        <w:rPr>
          <w:rFonts w:hint="eastAsia" w:ascii="Arial"/>
          <w:sz w:val="30"/>
          <w:szCs w:val="30"/>
        </w:rPr>
      </w:pPr>
      <w:r>
        <w:rPr>
          <w:rFonts w:hint="eastAsia" w:ascii="Arial"/>
          <w:sz w:val="30"/>
          <w:szCs w:val="30"/>
        </w:rPr>
        <w:t>因此，信心，如果它是一个ἔλεγχος（elenchos），一个证据，就意味着一种坚定的心灵确信，建立在对真理清晰且无误之论证的基础上。</w:t>
      </w:r>
    </w:p>
    <w:p w14:paraId="20B1A972">
      <w:pPr>
        <w:spacing w:line="242" w:lineRule="auto"/>
        <w:rPr>
          <w:rFonts w:hint="eastAsia" w:ascii="Arial"/>
          <w:sz w:val="30"/>
          <w:szCs w:val="30"/>
        </w:rPr>
      </w:pPr>
    </w:p>
    <w:p w14:paraId="1072E32D">
      <w:pPr>
        <w:spacing w:line="242" w:lineRule="auto"/>
        <w:rPr>
          <w:rFonts w:hint="eastAsia" w:ascii="Arial"/>
          <w:sz w:val="30"/>
          <w:szCs w:val="30"/>
        </w:rPr>
      </w:pPr>
      <w:r>
        <w:rPr>
          <w:rFonts w:hint="eastAsia" w:ascii="Arial"/>
          <w:sz w:val="30"/>
          <w:szCs w:val="30"/>
        </w:rPr>
        <w:t>This demonstration of the truth, it must be observed, rests upon the testimony of God, who cannot possibly deceive, from which faith reasons thus; "Whatever God, who is truth itself, reveals, cannot fail to be most certain, and worthy of all acceptation; although, perhaps, I can neither see it with my eyes, nor fully comprehend it in my mind."</w:t>
      </w:r>
    </w:p>
    <w:p w14:paraId="1AD42296">
      <w:pPr>
        <w:spacing w:line="242" w:lineRule="auto"/>
        <w:rPr>
          <w:rFonts w:hint="eastAsia" w:ascii="Arial"/>
          <w:sz w:val="30"/>
          <w:szCs w:val="30"/>
        </w:rPr>
      </w:pPr>
    </w:p>
    <w:p w14:paraId="1DDB4B0A">
      <w:pPr>
        <w:spacing w:line="242" w:lineRule="auto"/>
        <w:rPr>
          <w:rFonts w:hint="eastAsia" w:ascii="Arial"/>
          <w:sz w:val="30"/>
          <w:szCs w:val="30"/>
        </w:rPr>
      </w:pPr>
      <w:r>
        <w:rPr>
          <w:rFonts w:hint="eastAsia" w:ascii="Arial"/>
          <w:sz w:val="30"/>
          <w:szCs w:val="30"/>
        </w:rPr>
        <w:t>必须注意的是，这种对真理的论证，建立在不可能欺骗的上帝的见证之上，信心由此推理如下；“凡上帝——祂本身就是真理——所启示的，都必定是最确定的，并且配受完全接纳（worthy of all acceptation）；尽管或许我既不能用我的眼睛看见它，也不能在我的心智中完全理解它。”</w:t>
      </w:r>
    </w:p>
    <w:p w14:paraId="16FBB2EB">
      <w:pPr>
        <w:spacing w:line="242" w:lineRule="auto"/>
        <w:rPr>
          <w:rFonts w:hint="eastAsia" w:ascii="Arial"/>
          <w:sz w:val="30"/>
          <w:szCs w:val="30"/>
        </w:rPr>
      </w:pPr>
    </w:p>
    <w:p w14:paraId="51D5B4F8">
      <w:pPr>
        <w:spacing w:line="242" w:lineRule="auto"/>
        <w:rPr>
          <w:rFonts w:hint="eastAsia" w:ascii="Arial"/>
          <w:sz w:val="30"/>
          <w:szCs w:val="30"/>
        </w:rPr>
      </w:pPr>
      <w:r>
        <w:rPr>
          <w:rFonts w:hint="eastAsia" w:ascii="Arial"/>
          <w:sz w:val="30"/>
          <w:szCs w:val="30"/>
        </w:rPr>
        <w:t>XV. All these illustrations serve to show, that the assent included in faith, has a strength and an assurance, which no certainty of mathematical demonstration can surpass.</w:t>
      </w:r>
    </w:p>
    <w:p w14:paraId="55C21FCE">
      <w:pPr>
        <w:spacing w:line="242" w:lineRule="auto"/>
        <w:rPr>
          <w:rFonts w:hint="eastAsia" w:ascii="Arial"/>
          <w:sz w:val="30"/>
          <w:szCs w:val="30"/>
        </w:rPr>
      </w:pPr>
    </w:p>
    <w:p w14:paraId="72FD5570">
      <w:pPr>
        <w:spacing w:line="242" w:lineRule="auto"/>
        <w:rPr>
          <w:rFonts w:hint="eastAsia" w:ascii="Arial"/>
          <w:sz w:val="30"/>
          <w:szCs w:val="30"/>
        </w:rPr>
      </w:pPr>
      <w:r>
        <w:rPr>
          <w:rFonts w:hint="eastAsia" w:ascii="Arial"/>
          <w:sz w:val="30"/>
          <w:szCs w:val="30"/>
        </w:rPr>
        <w:t>十五、所有这些阐释都表明，包含在信心中的同意，具有一种力量和确据（assurance），没有任何数学论证（mathematical demonstration）的确定性能超越它。</w:t>
      </w:r>
    </w:p>
    <w:p w14:paraId="6EC678D7">
      <w:pPr>
        <w:spacing w:line="242" w:lineRule="auto"/>
        <w:rPr>
          <w:rFonts w:hint="eastAsia" w:ascii="Arial"/>
          <w:sz w:val="30"/>
          <w:szCs w:val="30"/>
        </w:rPr>
      </w:pPr>
    </w:p>
    <w:p w14:paraId="274E8378">
      <w:pPr>
        <w:spacing w:line="242" w:lineRule="auto"/>
        <w:rPr>
          <w:rFonts w:hint="eastAsia" w:ascii="Arial"/>
          <w:sz w:val="30"/>
          <w:szCs w:val="30"/>
        </w:rPr>
      </w:pPr>
      <w:r>
        <w:rPr>
          <w:rFonts w:hint="eastAsia" w:ascii="Arial"/>
          <w:sz w:val="30"/>
          <w:szCs w:val="30"/>
        </w:rPr>
        <w:t>Those, therefore, who contend that falsehood may be found in a divine faith, express themselves in a manner extremely unguarded; since the proper object of faith is the testimony of God, which is necessarily true, and superior in certainty to all demonstration; and since they can specify no passage of holy writ, in which any thing not true, is proposed to the faith of mankind.</w:t>
      </w:r>
    </w:p>
    <w:p w14:paraId="18DAB1D9">
      <w:pPr>
        <w:spacing w:line="242" w:lineRule="auto"/>
        <w:rPr>
          <w:rFonts w:hint="eastAsia" w:ascii="Arial"/>
          <w:sz w:val="30"/>
          <w:szCs w:val="30"/>
        </w:rPr>
      </w:pPr>
    </w:p>
    <w:p w14:paraId="49D47BB4">
      <w:pPr>
        <w:spacing w:line="242" w:lineRule="auto"/>
        <w:rPr>
          <w:rFonts w:hint="eastAsia" w:ascii="Arial"/>
          <w:sz w:val="30"/>
          <w:szCs w:val="30"/>
        </w:rPr>
      </w:pPr>
      <w:r>
        <w:rPr>
          <w:rFonts w:hint="eastAsia" w:ascii="Arial"/>
          <w:sz w:val="30"/>
          <w:szCs w:val="30"/>
        </w:rPr>
        <w:t>因此，那些争辩说在神圣的信心中可能发现虚假的人，以极其不谨慎（unguarded）的方式表达自己；既然信心的恰当对象是上帝的见证，这见证必然是真实的，并且在确定性上优于所有论证；既然他们无法具体指出圣经中任何一段，其中任何不真实的东西被提出来要求人类相信。</w:t>
      </w:r>
    </w:p>
    <w:p w14:paraId="6F281471">
      <w:pPr>
        <w:spacing w:line="242" w:lineRule="auto"/>
        <w:rPr>
          <w:rFonts w:hint="eastAsia" w:ascii="Arial"/>
          <w:sz w:val="30"/>
          <w:szCs w:val="30"/>
        </w:rPr>
      </w:pPr>
    </w:p>
    <w:p w14:paraId="5CB9CD14">
      <w:pPr>
        <w:spacing w:line="242" w:lineRule="auto"/>
        <w:rPr>
          <w:rFonts w:hint="eastAsia" w:ascii="Arial"/>
          <w:sz w:val="30"/>
          <w:szCs w:val="30"/>
        </w:rPr>
      </w:pPr>
      <w:r>
        <w:rPr>
          <w:rFonts w:hint="eastAsia" w:ascii="Arial"/>
          <w:sz w:val="30"/>
          <w:szCs w:val="30"/>
        </w:rPr>
        <w:t>XVI. Another difficulty, however, must here be removed.</w:t>
      </w:r>
    </w:p>
    <w:p w14:paraId="6EBA4D74">
      <w:pPr>
        <w:spacing w:line="242" w:lineRule="auto"/>
        <w:rPr>
          <w:rFonts w:hint="eastAsia" w:ascii="Arial"/>
          <w:sz w:val="30"/>
          <w:szCs w:val="30"/>
        </w:rPr>
      </w:pPr>
    </w:p>
    <w:p w14:paraId="4C2EC619">
      <w:pPr>
        <w:spacing w:line="242" w:lineRule="auto"/>
        <w:rPr>
          <w:rFonts w:hint="eastAsia" w:ascii="Arial"/>
          <w:sz w:val="30"/>
          <w:szCs w:val="30"/>
        </w:rPr>
      </w:pPr>
      <w:r>
        <w:rPr>
          <w:rFonts w:hint="eastAsia" w:ascii="Arial"/>
          <w:sz w:val="30"/>
          <w:szCs w:val="30"/>
        </w:rPr>
        <w:t>十六、然而，这里必须移除另一个困难。</w:t>
      </w:r>
    </w:p>
    <w:p w14:paraId="6F815F17">
      <w:pPr>
        <w:spacing w:line="242" w:lineRule="auto"/>
        <w:rPr>
          <w:rFonts w:hint="eastAsia" w:ascii="Arial"/>
          <w:sz w:val="30"/>
          <w:szCs w:val="30"/>
        </w:rPr>
      </w:pPr>
    </w:p>
    <w:p w14:paraId="2FBD0294">
      <w:pPr>
        <w:spacing w:line="242" w:lineRule="auto"/>
        <w:rPr>
          <w:rFonts w:hint="eastAsia" w:ascii="Arial"/>
          <w:sz w:val="30"/>
          <w:szCs w:val="30"/>
        </w:rPr>
      </w:pPr>
      <w:r>
        <w:rPr>
          <w:rFonts w:hint="eastAsia" w:ascii="Arial"/>
          <w:sz w:val="30"/>
          <w:szCs w:val="30"/>
        </w:rPr>
        <w:t>If faith is so firm and unwavering an assent, does it follow that those are destitute of true faith, who sometimes stagger even with regard to fundamental truths?</w:t>
      </w:r>
    </w:p>
    <w:p w14:paraId="0D9B6075">
      <w:pPr>
        <w:spacing w:line="242" w:lineRule="auto"/>
        <w:rPr>
          <w:rFonts w:hint="eastAsia" w:ascii="Arial"/>
          <w:sz w:val="30"/>
          <w:szCs w:val="30"/>
        </w:rPr>
      </w:pPr>
    </w:p>
    <w:p w14:paraId="22B666A9">
      <w:pPr>
        <w:spacing w:line="242" w:lineRule="auto"/>
        <w:rPr>
          <w:rFonts w:hint="eastAsia" w:ascii="Arial"/>
          <w:sz w:val="30"/>
          <w:szCs w:val="30"/>
        </w:rPr>
      </w:pPr>
      <w:r>
        <w:rPr>
          <w:rFonts w:hint="eastAsia" w:ascii="Arial"/>
          <w:sz w:val="30"/>
          <w:szCs w:val="30"/>
        </w:rPr>
        <w:t>如果信心是如此坚定且不动摇（unwavering）的同意，那么那些有时甚至在基要真理方面动摇（stagger）的人，是否随之就缺乏真实的信心呢？</w:t>
      </w:r>
    </w:p>
    <w:p w14:paraId="61AFA4E0">
      <w:pPr>
        <w:spacing w:line="242" w:lineRule="auto"/>
        <w:rPr>
          <w:rFonts w:hint="eastAsia" w:ascii="Arial"/>
          <w:sz w:val="30"/>
          <w:szCs w:val="30"/>
        </w:rPr>
      </w:pPr>
    </w:p>
    <w:p w14:paraId="1F288C1E">
      <w:pPr>
        <w:spacing w:line="242" w:lineRule="auto"/>
        <w:rPr>
          <w:rFonts w:hint="eastAsia" w:ascii="Arial"/>
          <w:sz w:val="30"/>
          <w:szCs w:val="30"/>
        </w:rPr>
      </w:pPr>
      <w:r>
        <w:rPr>
          <w:rFonts w:hint="eastAsia" w:ascii="Arial"/>
          <w:sz w:val="30"/>
          <w:szCs w:val="30"/>
        </w:rPr>
        <w:t>I answer, 1st, We are now describing faith, considered theoretically, as a Christian grace to the perfection of which we all ought to aspire, not as it is sometimes found in its subject.</w:t>
      </w:r>
    </w:p>
    <w:p w14:paraId="06A9E36B">
      <w:pPr>
        <w:spacing w:line="242" w:lineRule="auto"/>
        <w:rPr>
          <w:rFonts w:hint="eastAsia" w:ascii="Arial"/>
          <w:sz w:val="30"/>
          <w:szCs w:val="30"/>
        </w:rPr>
      </w:pPr>
    </w:p>
    <w:p w14:paraId="3C830039">
      <w:pPr>
        <w:spacing w:line="242" w:lineRule="auto"/>
        <w:rPr>
          <w:rFonts w:hint="eastAsia" w:ascii="Arial"/>
          <w:sz w:val="30"/>
          <w:szCs w:val="30"/>
        </w:rPr>
      </w:pPr>
      <w:r>
        <w:rPr>
          <w:rFonts w:hint="eastAsia" w:ascii="Arial"/>
          <w:sz w:val="30"/>
          <w:szCs w:val="30"/>
        </w:rPr>
        <w:t>我回答，第一，我们现在描述的是理论上（theoretically）考虑的信心，作为一种基督徒的恩典，我们都应当向往（aspire）其完美，而非它有时在其主体（subject）中所呈现的样子。</w:t>
      </w:r>
    </w:p>
    <w:p w14:paraId="568D1FD5">
      <w:pPr>
        <w:spacing w:line="242" w:lineRule="auto"/>
        <w:rPr>
          <w:rFonts w:hint="eastAsia" w:ascii="Arial"/>
          <w:sz w:val="30"/>
          <w:szCs w:val="30"/>
        </w:rPr>
      </w:pPr>
    </w:p>
    <w:p w14:paraId="725D4843">
      <w:pPr>
        <w:spacing w:line="242" w:lineRule="auto"/>
        <w:rPr>
          <w:rFonts w:hint="eastAsia" w:ascii="Arial"/>
          <w:sz w:val="30"/>
          <w:szCs w:val="30"/>
        </w:rPr>
      </w:pPr>
      <w:r>
        <w:rPr>
          <w:rFonts w:hint="eastAsia" w:ascii="Arial"/>
          <w:sz w:val="30"/>
          <w:szCs w:val="30"/>
        </w:rPr>
        <w:t>2dly, It is possible that waverings, staggerings, doubtings, and even inclinations towards the opposite errors, may at times arise in the minds of the most excellent believers, especially when they are exposed to some violent temptation; as is manifest from the waverings of Asaph, Jeremiah, and others, respecting the providence of God.a</w:t>
      </w:r>
    </w:p>
    <w:p w14:paraId="7490F5F8">
      <w:pPr>
        <w:spacing w:line="242" w:lineRule="auto"/>
        <w:rPr>
          <w:rFonts w:hint="eastAsia" w:ascii="Arial"/>
          <w:sz w:val="30"/>
          <w:szCs w:val="30"/>
        </w:rPr>
      </w:pPr>
    </w:p>
    <w:p w14:paraId="3A54B686">
      <w:pPr>
        <w:spacing w:line="242" w:lineRule="auto"/>
        <w:rPr>
          <w:rFonts w:hint="eastAsia" w:ascii="Arial"/>
          <w:sz w:val="30"/>
          <w:szCs w:val="30"/>
        </w:rPr>
      </w:pPr>
      <w:r>
        <w:rPr>
          <w:rFonts w:hint="eastAsia" w:ascii="Arial"/>
          <w:sz w:val="30"/>
          <w:szCs w:val="30"/>
        </w:rPr>
        <w:t>第二，可能在最优秀的信徒心中，有时会产生动摇（waverings）、摇摆（staggerings）、怀疑（doubtings），甚至倾向于相反错误的倾向，特别是在他们遭受某种猛烈试探（violent temptation）时；正如从亚萨（Asaph）、耶利米（Jeremiah）和其他人关于上帝护理（providence）的动摇中所显明的那样。a</w:t>
      </w:r>
    </w:p>
    <w:p w14:paraId="56FC7C90">
      <w:pPr>
        <w:spacing w:line="242" w:lineRule="auto"/>
        <w:rPr>
          <w:rFonts w:hint="eastAsia" w:ascii="Arial"/>
          <w:sz w:val="30"/>
          <w:szCs w:val="30"/>
        </w:rPr>
      </w:pPr>
    </w:p>
    <w:p w14:paraId="5F446144">
      <w:pPr>
        <w:spacing w:line="242" w:lineRule="auto"/>
        <w:rPr>
          <w:rFonts w:hint="eastAsia" w:ascii="Arial"/>
          <w:sz w:val="30"/>
          <w:szCs w:val="30"/>
        </w:rPr>
      </w:pPr>
      <w:r>
        <w:rPr>
          <w:rFonts w:hint="eastAsia" w:ascii="Arial"/>
          <w:sz w:val="30"/>
          <w:szCs w:val="30"/>
        </w:rPr>
        <w:t>But these are so many defects of faith, arising from the weakness of the flesh.</w:t>
      </w:r>
    </w:p>
    <w:p w14:paraId="678C1D6A">
      <w:pPr>
        <w:spacing w:line="242" w:lineRule="auto"/>
        <w:rPr>
          <w:rFonts w:hint="eastAsia" w:ascii="Arial"/>
          <w:sz w:val="30"/>
          <w:szCs w:val="30"/>
        </w:rPr>
      </w:pPr>
    </w:p>
    <w:p w14:paraId="11F39F44">
      <w:pPr>
        <w:spacing w:line="242" w:lineRule="auto"/>
        <w:rPr>
          <w:rFonts w:hint="eastAsia" w:ascii="Arial"/>
          <w:sz w:val="30"/>
          <w:szCs w:val="30"/>
        </w:rPr>
      </w:pPr>
      <w:r>
        <w:rPr>
          <w:rFonts w:hint="eastAsia" w:ascii="Arial"/>
          <w:sz w:val="30"/>
          <w:szCs w:val="30"/>
        </w:rPr>
        <w:t>但这些是信心如此多的缺陷（defects），源于肉体的软弱（weakness of the flesh）。</w:t>
      </w:r>
    </w:p>
    <w:p w14:paraId="565D073E">
      <w:pPr>
        <w:spacing w:line="242" w:lineRule="auto"/>
        <w:rPr>
          <w:rFonts w:hint="eastAsia" w:ascii="Arial"/>
          <w:sz w:val="30"/>
          <w:szCs w:val="30"/>
        </w:rPr>
      </w:pPr>
    </w:p>
    <w:p w14:paraId="52E296EA">
      <w:pPr>
        <w:spacing w:line="242" w:lineRule="auto"/>
        <w:rPr>
          <w:rFonts w:hint="eastAsia" w:ascii="Arial"/>
          <w:sz w:val="30"/>
          <w:szCs w:val="30"/>
        </w:rPr>
      </w:pPr>
      <w:r>
        <w:rPr>
          <w:rFonts w:hint="eastAsia" w:ascii="Arial"/>
          <w:sz w:val="30"/>
          <w:szCs w:val="30"/>
        </w:rPr>
        <w:t>3dly, Faith immediately resists those temptations; it assents not to the suggestions of the devil, or the dictates of the carnal mind; nor doth it ever rest, until, having entered the sanctuary of God,b and having received instruction from the Spirit of faith, it is established in the contemplation and acknowledgment of those truths with respect to which it was disposed to waver.</w:t>
      </w:r>
    </w:p>
    <w:p w14:paraId="40F57667">
      <w:pPr>
        <w:spacing w:line="242" w:lineRule="auto"/>
        <w:rPr>
          <w:rFonts w:hint="eastAsia" w:ascii="Arial"/>
          <w:sz w:val="30"/>
          <w:szCs w:val="30"/>
        </w:rPr>
      </w:pPr>
    </w:p>
    <w:p w14:paraId="775D263C">
      <w:pPr>
        <w:spacing w:line="242" w:lineRule="auto"/>
        <w:rPr>
          <w:rFonts w:hint="eastAsia" w:ascii="Arial"/>
          <w:sz w:val="30"/>
          <w:szCs w:val="30"/>
        </w:rPr>
      </w:pPr>
      <w:r>
        <w:rPr>
          <w:rFonts w:hint="eastAsia" w:ascii="Arial"/>
          <w:sz w:val="30"/>
          <w:szCs w:val="30"/>
        </w:rPr>
        <w:t>第三，信心立刻抵挡那些试探；它不同意魔鬼的建议（suggestions），或属肉体心思的指示（dictates）；它也永不安息，直到进入了上帝的圣所（sanctuary），b 并从信心的灵（Spirit of faith）领受了教导，它才在对那些它曾倾向于动摇之真理的默观（contemplation）和承认（acknowledgment）中得以建立。</w:t>
      </w:r>
    </w:p>
    <w:p w14:paraId="3BB0CAF6">
      <w:pPr>
        <w:spacing w:line="242" w:lineRule="auto"/>
        <w:rPr>
          <w:rFonts w:hint="eastAsia" w:ascii="Arial"/>
          <w:sz w:val="30"/>
          <w:szCs w:val="30"/>
        </w:rPr>
      </w:pPr>
    </w:p>
    <w:p w14:paraId="7F7410AF">
      <w:pPr>
        <w:spacing w:line="242" w:lineRule="auto"/>
        <w:rPr>
          <w:rFonts w:hint="eastAsia" w:ascii="Arial"/>
          <w:sz w:val="30"/>
          <w:szCs w:val="30"/>
        </w:rPr>
      </w:pPr>
      <w:r>
        <w:rPr>
          <w:rFonts w:hint="eastAsia" w:ascii="Arial"/>
          <w:sz w:val="30"/>
          <w:szCs w:val="30"/>
        </w:rPr>
        <w:t>There, at last, and no where else, it finds rest to the sole of its foot.</w:t>
      </w:r>
    </w:p>
    <w:p w14:paraId="680C32AF">
      <w:pPr>
        <w:spacing w:line="242" w:lineRule="auto"/>
        <w:rPr>
          <w:rFonts w:hint="eastAsia" w:ascii="Arial"/>
          <w:sz w:val="30"/>
          <w:szCs w:val="30"/>
        </w:rPr>
      </w:pPr>
    </w:p>
    <w:p w14:paraId="063A9104">
      <w:pPr>
        <w:spacing w:line="242" w:lineRule="auto"/>
        <w:rPr>
          <w:rFonts w:hint="eastAsia" w:ascii="Arial"/>
          <w:sz w:val="30"/>
          <w:szCs w:val="30"/>
        </w:rPr>
      </w:pPr>
      <w:r>
        <w:rPr>
          <w:rFonts w:hint="eastAsia" w:ascii="Arial"/>
          <w:sz w:val="30"/>
          <w:szCs w:val="30"/>
        </w:rPr>
        <w:t>在那里，最终，而非别处，它才找到了脚掌的安息之所（rest to the sole of its foot）。</w:t>
      </w:r>
    </w:p>
    <w:p w14:paraId="02588F7C">
      <w:pPr>
        <w:spacing w:line="242" w:lineRule="auto"/>
        <w:rPr>
          <w:rFonts w:hint="eastAsia" w:ascii="Arial"/>
          <w:sz w:val="30"/>
          <w:szCs w:val="30"/>
        </w:rPr>
      </w:pPr>
    </w:p>
    <w:p w14:paraId="3AD2C469">
      <w:pPr>
        <w:spacing w:line="242" w:lineRule="auto"/>
        <w:rPr>
          <w:rFonts w:hint="eastAsia" w:ascii="Arial"/>
          <w:sz w:val="30"/>
          <w:szCs w:val="30"/>
        </w:rPr>
      </w:pPr>
      <w:r>
        <w:rPr>
          <w:rFonts w:hint="eastAsia" w:ascii="Arial"/>
          <w:sz w:val="30"/>
          <w:szCs w:val="30"/>
        </w:rPr>
        <w:t>XVII. The natural consequence of this assent, is the love of the truth thus known and acknowledged.</w:t>
      </w:r>
    </w:p>
    <w:p w14:paraId="0BAB3C84">
      <w:pPr>
        <w:spacing w:line="242" w:lineRule="auto"/>
        <w:rPr>
          <w:rFonts w:hint="eastAsia" w:ascii="Arial"/>
          <w:sz w:val="30"/>
          <w:szCs w:val="30"/>
        </w:rPr>
      </w:pPr>
    </w:p>
    <w:p w14:paraId="26762DA3">
      <w:pPr>
        <w:spacing w:line="242" w:lineRule="auto"/>
        <w:rPr>
          <w:rFonts w:hint="eastAsia" w:ascii="Arial"/>
          <w:sz w:val="30"/>
          <w:szCs w:val="30"/>
        </w:rPr>
      </w:pPr>
      <w:r>
        <w:rPr>
          <w:rFonts w:hint="eastAsia" w:ascii="Arial"/>
          <w:sz w:val="30"/>
          <w:szCs w:val="30"/>
        </w:rPr>
        <w:t>十七、这种同意的自然结果，是对如此认识和承认之真理的爱。</w:t>
      </w:r>
    </w:p>
    <w:p w14:paraId="54F237F9">
      <w:pPr>
        <w:spacing w:line="242" w:lineRule="auto"/>
        <w:rPr>
          <w:rFonts w:hint="eastAsia" w:ascii="Arial"/>
          <w:sz w:val="30"/>
          <w:szCs w:val="30"/>
        </w:rPr>
      </w:pPr>
    </w:p>
    <w:p w14:paraId="386E1AD0">
      <w:pPr>
        <w:spacing w:line="242" w:lineRule="auto"/>
        <w:rPr>
          <w:rFonts w:hint="eastAsia" w:ascii="Arial"/>
          <w:sz w:val="30"/>
          <w:szCs w:val="30"/>
        </w:rPr>
      </w:pPr>
      <w:r>
        <w:rPr>
          <w:rFonts w:hint="eastAsia" w:ascii="Arial"/>
          <w:sz w:val="30"/>
          <w:szCs w:val="30"/>
        </w:rPr>
        <w:t>This is the third act of faith, and of this the Apostle speaks when he says; "They received not the love of the truth that they might be saved."c</w:t>
      </w:r>
    </w:p>
    <w:p w14:paraId="33A8C1AF">
      <w:pPr>
        <w:spacing w:line="242" w:lineRule="auto"/>
        <w:rPr>
          <w:rFonts w:hint="eastAsia" w:ascii="Arial"/>
          <w:sz w:val="30"/>
          <w:szCs w:val="30"/>
        </w:rPr>
      </w:pPr>
    </w:p>
    <w:p w14:paraId="60B8513D">
      <w:pPr>
        <w:spacing w:line="242" w:lineRule="auto"/>
        <w:rPr>
          <w:rFonts w:hint="eastAsia" w:ascii="Arial"/>
          <w:sz w:val="30"/>
          <w:szCs w:val="30"/>
        </w:rPr>
      </w:pPr>
      <w:r>
        <w:rPr>
          <w:rFonts w:hint="eastAsia" w:ascii="Arial"/>
          <w:sz w:val="30"/>
          <w:szCs w:val="30"/>
        </w:rPr>
        <w:t>这是信心的第三个行为，使徒谈到这个行为时说：“他们不领受爱真理的心，使他们得救。”c</w:t>
      </w:r>
    </w:p>
    <w:p w14:paraId="7491FF2F">
      <w:pPr>
        <w:spacing w:line="242" w:lineRule="auto"/>
        <w:rPr>
          <w:rFonts w:hint="eastAsia" w:ascii="Arial"/>
          <w:sz w:val="30"/>
          <w:szCs w:val="30"/>
        </w:rPr>
      </w:pPr>
    </w:p>
    <w:p w14:paraId="7EB7B48F">
      <w:pPr>
        <w:spacing w:line="242" w:lineRule="auto"/>
        <w:rPr>
          <w:rFonts w:hint="eastAsia" w:ascii="Arial"/>
          <w:sz w:val="30"/>
          <w:szCs w:val="30"/>
        </w:rPr>
      </w:pPr>
      <w:r>
        <w:rPr>
          <w:rFonts w:hint="eastAsia" w:ascii="Arial"/>
          <w:sz w:val="30"/>
          <w:szCs w:val="30"/>
        </w:rPr>
        <w:t>Since the saying truths of the Gospel afford a bright manifestation of the glory of God, as not only his veracity in his testimony, but also his wisdom, holiness, righteousness, goodness, power, and other divine perfections, shine forth in them,—the believing soul, contemplating these amiable perfections of the Deity in those truths, cannot fail to burn with an ardent love for them, to exult in them, and to glorify God.</w:t>
      </w:r>
    </w:p>
    <w:p w14:paraId="48B923E6">
      <w:pPr>
        <w:spacing w:line="242" w:lineRule="auto"/>
        <w:rPr>
          <w:rFonts w:hint="eastAsia" w:ascii="Arial"/>
          <w:sz w:val="30"/>
          <w:szCs w:val="30"/>
        </w:rPr>
      </w:pPr>
    </w:p>
    <w:p w14:paraId="3F78C0D7">
      <w:pPr>
        <w:spacing w:line="242" w:lineRule="auto"/>
        <w:rPr>
          <w:rFonts w:hint="eastAsia" w:ascii="Arial"/>
          <w:sz w:val="30"/>
          <w:szCs w:val="30"/>
        </w:rPr>
      </w:pPr>
      <w:r>
        <w:rPr>
          <w:rFonts w:hint="eastAsia" w:ascii="Arial"/>
          <w:sz w:val="30"/>
          <w:szCs w:val="30"/>
        </w:rPr>
        <w:t>既然福音的拯救性真理（saving truths）提供了对上帝荣耀的光明显明（bright manifestation），因为不仅祂见证中的信实（veracity），而且祂的智慧、圣洁、公义、良善、能力和其他神圣完美都在其中闪耀——信实的灵魂，在那些真理中默观（contemplating）神这些可爱的（amiable）完美时，不能不为它们燃烧起热烈的爱（ardent love），在它们中欢欣（exult），并荣耀上帝。</w:t>
      </w:r>
    </w:p>
    <w:p w14:paraId="1AD7A183">
      <w:pPr>
        <w:spacing w:line="242" w:lineRule="auto"/>
        <w:rPr>
          <w:rFonts w:hint="eastAsia" w:ascii="Arial"/>
          <w:sz w:val="30"/>
          <w:szCs w:val="30"/>
        </w:rPr>
      </w:pPr>
    </w:p>
    <w:p w14:paraId="32BA6A90">
      <w:pPr>
        <w:spacing w:line="242" w:lineRule="auto"/>
        <w:rPr>
          <w:rFonts w:hint="eastAsia" w:ascii="Arial"/>
          <w:sz w:val="30"/>
          <w:szCs w:val="30"/>
        </w:rPr>
      </w:pPr>
      <w:r>
        <w:rPr>
          <w:rFonts w:hint="eastAsia" w:ascii="Arial"/>
          <w:sz w:val="30"/>
          <w:szCs w:val="30"/>
        </w:rPr>
        <w:t>Hence the believer is said to "give glory to God,"d and to15 "love the praise (the glory) of God,"e Above all, the soul delights in the fundamental truth respecting Christ.</w:t>
      </w:r>
    </w:p>
    <w:p w14:paraId="1028084F">
      <w:pPr>
        <w:spacing w:line="242" w:lineRule="auto"/>
        <w:rPr>
          <w:rFonts w:hint="eastAsia" w:ascii="Arial"/>
          <w:sz w:val="30"/>
          <w:szCs w:val="30"/>
        </w:rPr>
      </w:pPr>
    </w:p>
    <w:p w14:paraId="07A72BBA">
      <w:pPr>
        <w:spacing w:line="242" w:lineRule="auto"/>
        <w:rPr>
          <w:rFonts w:hint="eastAsia" w:ascii="Arial"/>
          <w:sz w:val="30"/>
          <w:szCs w:val="30"/>
        </w:rPr>
      </w:pPr>
      <w:r>
        <w:rPr>
          <w:rFonts w:hint="eastAsia" w:ascii="Arial"/>
          <w:sz w:val="30"/>
          <w:szCs w:val="30"/>
        </w:rPr>
        <w:t>因此信徒被称为“将荣耀归与神”，d 并且15“喜爱（神的）称赞（荣耀）”e 最重要的是，灵魂喜悦关于基督的基要真理。</w:t>
      </w:r>
    </w:p>
    <w:p w14:paraId="0D9415C5">
      <w:pPr>
        <w:spacing w:line="242" w:lineRule="auto"/>
        <w:rPr>
          <w:rFonts w:hint="eastAsia" w:ascii="Arial"/>
          <w:sz w:val="30"/>
          <w:szCs w:val="30"/>
        </w:rPr>
      </w:pPr>
    </w:p>
    <w:p w14:paraId="13D1648D">
      <w:pPr>
        <w:spacing w:line="242" w:lineRule="auto"/>
        <w:rPr>
          <w:rFonts w:hint="eastAsia" w:ascii="Arial"/>
          <w:sz w:val="30"/>
          <w:szCs w:val="30"/>
        </w:rPr>
      </w:pPr>
      <w:r>
        <w:rPr>
          <w:rFonts w:hint="eastAsia" w:ascii="Arial"/>
          <w:sz w:val="30"/>
          <w:szCs w:val="30"/>
        </w:rPr>
        <w:t>This it loves as an inestimable treasure, as a pearl of unparalleled value.</w:t>
      </w:r>
    </w:p>
    <w:p w14:paraId="3DF96B4F">
      <w:pPr>
        <w:spacing w:line="242" w:lineRule="auto"/>
        <w:rPr>
          <w:rFonts w:hint="eastAsia" w:ascii="Arial"/>
          <w:sz w:val="30"/>
          <w:szCs w:val="30"/>
        </w:rPr>
      </w:pPr>
    </w:p>
    <w:p w14:paraId="5902A8AC">
      <w:pPr>
        <w:spacing w:line="242" w:lineRule="auto"/>
        <w:rPr>
          <w:rFonts w:hint="eastAsia" w:ascii="Arial"/>
          <w:sz w:val="30"/>
          <w:szCs w:val="30"/>
        </w:rPr>
      </w:pPr>
      <w:r>
        <w:rPr>
          <w:rFonts w:hint="eastAsia" w:ascii="Arial"/>
          <w:sz w:val="30"/>
          <w:szCs w:val="30"/>
        </w:rPr>
        <w:t>它爱这个真理如同无价的（inestimable）珍宝，如同价值无可比拟（unparalleled value）的珍珠。</w:t>
      </w:r>
    </w:p>
    <w:p w14:paraId="0E119028">
      <w:pPr>
        <w:spacing w:line="242" w:lineRule="auto"/>
        <w:rPr>
          <w:rFonts w:hint="eastAsia" w:ascii="Arial"/>
          <w:sz w:val="30"/>
          <w:szCs w:val="30"/>
        </w:rPr>
      </w:pPr>
    </w:p>
    <w:p w14:paraId="7AF03A96">
      <w:pPr>
        <w:spacing w:line="242" w:lineRule="auto"/>
        <w:rPr>
          <w:rFonts w:hint="eastAsia" w:ascii="Arial"/>
          <w:sz w:val="30"/>
          <w:szCs w:val="30"/>
        </w:rPr>
      </w:pPr>
      <w:r>
        <w:rPr>
          <w:rFonts w:hint="eastAsia" w:ascii="Arial"/>
          <w:sz w:val="30"/>
          <w:szCs w:val="30"/>
        </w:rPr>
        <w:t>This to believers is a price, that is, most precious.f</w:t>
      </w:r>
    </w:p>
    <w:p w14:paraId="6496F2CD">
      <w:pPr>
        <w:spacing w:line="242" w:lineRule="auto"/>
        <w:rPr>
          <w:rFonts w:hint="eastAsia" w:ascii="Arial"/>
          <w:sz w:val="30"/>
          <w:szCs w:val="30"/>
        </w:rPr>
      </w:pPr>
    </w:p>
    <w:p w14:paraId="646FA519">
      <w:pPr>
        <w:spacing w:line="242" w:lineRule="auto"/>
        <w:rPr>
          <w:rFonts w:hint="eastAsia" w:ascii="Arial"/>
          <w:sz w:val="30"/>
          <w:szCs w:val="30"/>
        </w:rPr>
      </w:pPr>
      <w:r>
        <w:rPr>
          <w:rFonts w:hint="eastAsia" w:ascii="Arial"/>
          <w:sz w:val="30"/>
          <w:szCs w:val="30"/>
        </w:rPr>
        <w:t>这对信徒来说是一个代价（price），即最宝贵的。f</w:t>
      </w:r>
    </w:p>
    <w:p w14:paraId="7F73B5A7">
      <w:pPr>
        <w:spacing w:line="242" w:lineRule="auto"/>
        <w:rPr>
          <w:rFonts w:hint="eastAsia" w:ascii="Arial"/>
          <w:sz w:val="30"/>
          <w:szCs w:val="30"/>
        </w:rPr>
      </w:pPr>
    </w:p>
    <w:p w14:paraId="4ED8AA56">
      <w:pPr>
        <w:spacing w:line="242" w:lineRule="auto"/>
        <w:rPr>
          <w:rFonts w:hint="eastAsia" w:ascii="Arial"/>
          <w:sz w:val="30"/>
          <w:szCs w:val="30"/>
        </w:rPr>
      </w:pPr>
      <w:r>
        <w:rPr>
          <w:rFonts w:hint="eastAsia" w:ascii="Arial"/>
          <w:sz w:val="30"/>
          <w:szCs w:val="30"/>
        </w:rPr>
        <w:t>We admit that, strictly speaking, love is to be distinguished from faith; yet the workings of these two graces are so interwoven with each other, that we can neither explain nor exercise faith, without some operations of love intermingling, such as that of which we now treat</w:t>
      </w:r>
    </w:p>
    <w:p w14:paraId="556BFEA6">
      <w:pPr>
        <w:spacing w:line="242" w:lineRule="auto"/>
        <w:rPr>
          <w:rFonts w:hint="eastAsia" w:ascii="Arial"/>
          <w:sz w:val="30"/>
          <w:szCs w:val="30"/>
        </w:rPr>
      </w:pPr>
    </w:p>
    <w:p w14:paraId="59A84659">
      <w:pPr>
        <w:spacing w:line="242" w:lineRule="auto"/>
        <w:rPr>
          <w:rFonts w:hint="eastAsia" w:ascii="Arial"/>
          <w:sz w:val="30"/>
          <w:szCs w:val="30"/>
        </w:rPr>
      </w:pPr>
      <w:r>
        <w:rPr>
          <w:rFonts w:hint="eastAsia" w:ascii="Arial"/>
          <w:sz w:val="30"/>
          <w:szCs w:val="30"/>
        </w:rPr>
        <w:t>我们承认，严格来说，爱应与信心区分开来；然而这两种恩典的运作如此相互交织，以至于我们既不能解释也不能操练信心，而没有一些爱的运作（operations of love）混合其中，例如我们现在所论述的这种。</w:t>
      </w:r>
    </w:p>
    <w:p w14:paraId="46BC2C0F">
      <w:pPr>
        <w:spacing w:line="242" w:lineRule="auto"/>
        <w:rPr>
          <w:rFonts w:hint="eastAsia" w:ascii="Arial"/>
          <w:sz w:val="30"/>
          <w:szCs w:val="30"/>
        </w:rPr>
      </w:pPr>
    </w:p>
    <w:p w14:paraId="0A1B8A4F">
      <w:pPr>
        <w:spacing w:line="242" w:lineRule="auto"/>
        <w:rPr>
          <w:rFonts w:hint="eastAsia" w:ascii="Arial"/>
          <w:sz w:val="30"/>
          <w:szCs w:val="30"/>
        </w:rPr>
      </w:pPr>
      <w:r>
        <w:rPr>
          <w:rFonts w:hint="eastAsia" w:ascii="Arial"/>
          <w:sz w:val="30"/>
          <w:szCs w:val="30"/>
        </w:rPr>
        <w:t>This remark has been formerly made by some of the greatest Divines; as, not to mention others at present, by Chamier* and Wendelin.†</w:t>
      </w:r>
    </w:p>
    <w:p w14:paraId="4F77F0C1">
      <w:pPr>
        <w:spacing w:line="242" w:lineRule="auto"/>
        <w:rPr>
          <w:rFonts w:hint="eastAsia" w:ascii="Arial"/>
          <w:sz w:val="30"/>
          <w:szCs w:val="30"/>
        </w:rPr>
      </w:pPr>
    </w:p>
    <w:p w14:paraId="6340AD1B">
      <w:pPr>
        <w:spacing w:line="242" w:lineRule="auto"/>
        <w:rPr>
          <w:rFonts w:hint="eastAsia" w:ascii="Arial"/>
          <w:sz w:val="30"/>
          <w:szCs w:val="30"/>
        </w:rPr>
      </w:pPr>
      <w:r>
        <w:rPr>
          <w:rFonts w:hint="eastAsia" w:ascii="Arial"/>
          <w:sz w:val="30"/>
          <w:szCs w:val="30"/>
        </w:rPr>
        <w:t>这个评论以前已被一些最伟大的神学家提出过；例如，目前暂不提其他人，沙米埃*和温德林†。</w:t>
      </w:r>
    </w:p>
    <w:p w14:paraId="3AEAF82D">
      <w:pPr>
        <w:spacing w:line="242" w:lineRule="auto"/>
        <w:rPr>
          <w:rFonts w:hint="eastAsia" w:ascii="Arial"/>
          <w:sz w:val="30"/>
          <w:szCs w:val="30"/>
        </w:rPr>
      </w:pPr>
    </w:p>
    <w:p w14:paraId="13CA1C99">
      <w:pPr>
        <w:spacing w:line="242" w:lineRule="auto"/>
        <w:rPr>
          <w:rFonts w:hint="eastAsia" w:ascii="Arial"/>
          <w:sz w:val="30"/>
          <w:szCs w:val="30"/>
        </w:rPr>
      </w:pPr>
      <w:r>
        <w:rPr>
          <w:rFonts w:hint="eastAsia" w:ascii="Arial"/>
          <w:sz w:val="30"/>
          <w:szCs w:val="30"/>
        </w:rPr>
        <w:t>Each of these writers avails himself of the authority of Augustine, and makes the following quotation from him: "What is it to believe in God? It is by believing to love him."‡</w:t>
      </w:r>
    </w:p>
    <w:p w14:paraId="31FCBC0F">
      <w:pPr>
        <w:spacing w:line="242" w:lineRule="auto"/>
        <w:rPr>
          <w:rFonts w:hint="eastAsia" w:ascii="Arial"/>
          <w:sz w:val="30"/>
          <w:szCs w:val="30"/>
        </w:rPr>
      </w:pPr>
    </w:p>
    <w:p w14:paraId="43E93E36">
      <w:pPr>
        <w:spacing w:line="242" w:lineRule="auto"/>
        <w:rPr>
          <w:rFonts w:hint="eastAsia" w:ascii="Arial"/>
          <w:sz w:val="30"/>
          <w:szCs w:val="30"/>
        </w:rPr>
      </w:pPr>
      <w:r>
        <w:rPr>
          <w:rFonts w:hint="eastAsia" w:ascii="Arial"/>
          <w:sz w:val="30"/>
          <w:szCs w:val="30"/>
        </w:rPr>
        <w:t>这两位作者都利用了奥古斯丁的权威，并从中作了以下引用：“信上帝是什么意思？就是藉着相信来爱祂。”‡</w:t>
      </w:r>
    </w:p>
    <w:p w14:paraId="24CDC193">
      <w:pPr>
        <w:spacing w:line="242" w:lineRule="auto"/>
        <w:rPr>
          <w:rFonts w:hint="eastAsia" w:ascii="Arial"/>
          <w:sz w:val="30"/>
          <w:szCs w:val="30"/>
        </w:rPr>
      </w:pPr>
    </w:p>
    <w:p w14:paraId="0D89BEEC">
      <w:pPr>
        <w:spacing w:line="242" w:lineRule="auto"/>
        <w:rPr>
          <w:rFonts w:hint="eastAsia" w:ascii="Arial"/>
          <w:sz w:val="30"/>
          <w:szCs w:val="30"/>
        </w:rPr>
      </w:pPr>
      <w:r>
        <w:rPr>
          <w:rFonts w:hint="eastAsia" w:ascii="Arial"/>
          <w:sz w:val="30"/>
          <w:szCs w:val="30"/>
        </w:rPr>
        <w:t>See, also, Le Blanc, that celebrated Divine of Sedan, in his learned Theses.§</w:t>
      </w:r>
    </w:p>
    <w:p w14:paraId="7FE28F7C">
      <w:pPr>
        <w:spacing w:line="242" w:lineRule="auto"/>
        <w:rPr>
          <w:rFonts w:hint="eastAsia" w:ascii="Arial"/>
          <w:sz w:val="30"/>
          <w:szCs w:val="30"/>
        </w:rPr>
      </w:pPr>
    </w:p>
    <w:p w14:paraId="255D5E55">
      <w:pPr>
        <w:spacing w:line="242" w:lineRule="auto"/>
        <w:rPr>
          <w:rFonts w:hint="eastAsia" w:ascii="Arial"/>
          <w:sz w:val="30"/>
          <w:szCs w:val="30"/>
        </w:rPr>
      </w:pPr>
      <w:r>
        <w:rPr>
          <w:rFonts w:hint="eastAsia" w:ascii="Arial"/>
          <w:sz w:val="30"/>
          <w:szCs w:val="30"/>
        </w:rPr>
        <w:t>亦见勒布朗（Le Blanc），那位色当（Sedan）著名的神学家，在他博学的论文（Theses）中。§</w:t>
      </w:r>
    </w:p>
    <w:p w14:paraId="4B0489E0">
      <w:pPr>
        <w:spacing w:line="242" w:lineRule="auto"/>
        <w:rPr>
          <w:rFonts w:hint="eastAsia" w:ascii="Arial"/>
          <w:sz w:val="30"/>
          <w:szCs w:val="30"/>
        </w:rPr>
      </w:pPr>
    </w:p>
    <w:p w14:paraId="7508E239">
      <w:pPr>
        <w:spacing w:line="242" w:lineRule="auto"/>
        <w:rPr>
          <w:rFonts w:hint="eastAsia" w:ascii="Arial"/>
          <w:sz w:val="30"/>
          <w:szCs w:val="30"/>
        </w:rPr>
      </w:pPr>
      <w:r>
        <w:rPr>
          <w:rFonts w:hint="eastAsia" w:ascii="Arial"/>
          <w:sz w:val="30"/>
          <w:szCs w:val="30"/>
        </w:rPr>
        <w:t>If any one, however, is disposed, agreeably to the language of the Schools, to denominate this love, an imperate|| act of faith, we shall not contend with him; provided it is understood that the believing soul, while exercising faith, cannot but sincerely love the doctrines of the Gospel, known and acknowledged, as they are in Jesus, rejoicing that such things are true, and delighting in the truth; and is thus very differently affected from devils and ungodly men, who disrelish those doctrines which they know to be true, and wish that they were false.</w:t>
      </w:r>
    </w:p>
    <w:p w14:paraId="52A24C2A">
      <w:pPr>
        <w:spacing w:line="242" w:lineRule="auto"/>
        <w:rPr>
          <w:rFonts w:hint="eastAsia" w:ascii="Arial"/>
          <w:sz w:val="30"/>
          <w:szCs w:val="30"/>
        </w:rPr>
      </w:pPr>
    </w:p>
    <w:p w14:paraId="41CA88E4">
      <w:pPr>
        <w:spacing w:line="242" w:lineRule="auto"/>
        <w:rPr>
          <w:rFonts w:hint="eastAsia" w:ascii="Arial"/>
          <w:sz w:val="30"/>
          <w:szCs w:val="30"/>
        </w:rPr>
      </w:pPr>
      <w:r>
        <w:rPr>
          <w:rFonts w:hint="eastAsia" w:ascii="Arial"/>
          <w:sz w:val="30"/>
          <w:szCs w:val="30"/>
        </w:rPr>
        <w:t>然而，如果任何人倾向于，按照经院（Schools）的语言，将这种爱称为信心的命令性（imperate）|| 行为，我们不会与他争辩；只要理解到信实的灵魂，在操练信心时，不能不真诚地爱福音的教义，正如它们在耶稣里被认识和承认的那样，为这些事是真的而欢喜，并在真理中喜悦；因此与鬼魔和不敬虔的人截然不同，后者厌恶（disrelish）那些他们知道是真的教义，并希望它们是假的。</w:t>
      </w:r>
    </w:p>
    <w:p w14:paraId="3DDF1A85">
      <w:pPr>
        <w:spacing w:line="242" w:lineRule="auto"/>
        <w:rPr>
          <w:rFonts w:hint="eastAsia" w:ascii="Arial"/>
          <w:sz w:val="30"/>
          <w:szCs w:val="30"/>
        </w:rPr>
      </w:pPr>
    </w:p>
    <w:p w14:paraId="071E6945">
      <w:pPr>
        <w:spacing w:line="242" w:lineRule="auto"/>
        <w:rPr>
          <w:rFonts w:hint="eastAsia" w:ascii="Arial"/>
          <w:sz w:val="30"/>
          <w:szCs w:val="30"/>
        </w:rPr>
      </w:pPr>
      <w:r>
        <w:rPr>
          <w:rFonts w:hint="eastAsia" w:ascii="Arial"/>
          <w:sz w:val="30"/>
          <w:szCs w:val="30"/>
        </w:rPr>
        <w:t>XVIII. Hence arises a fourth act of faith, A HUNGER AND THIRST AFTER CHRIST.</w:t>
      </w:r>
    </w:p>
    <w:p w14:paraId="0652FC6D">
      <w:pPr>
        <w:spacing w:line="242" w:lineRule="auto"/>
        <w:rPr>
          <w:rFonts w:hint="eastAsia" w:ascii="Arial"/>
          <w:sz w:val="30"/>
          <w:szCs w:val="30"/>
        </w:rPr>
      </w:pPr>
    </w:p>
    <w:p w14:paraId="3BAF6046">
      <w:pPr>
        <w:spacing w:line="242" w:lineRule="auto"/>
        <w:rPr>
          <w:rFonts w:hint="eastAsia" w:ascii="Arial"/>
          <w:sz w:val="30"/>
          <w:szCs w:val="30"/>
        </w:rPr>
      </w:pPr>
      <w:r>
        <w:rPr>
          <w:rFonts w:hint="eastAsia" w:ascii="Arial"/>
          <w:sz w:val="30"/>
          <w:szCs w:val="30"/>
        </w:rPr>
        <w:t>十八、由此产生信心的第四个行为，对基督的饥渴（A HUNGER AND THIRST AFTER CHRIST）。</w:t>
      </w:r>
    </w:p>
    <w:p w14:paraId="570385D2">
      <w:pPr>
        <w:spacing w:line="242" w:lineRule="auto"/>
        <w:rPr>
          <w:rFonts w:hint="eastAsia" w:ascii="Arial"/>
          <w:sz w:val="30"/>
          <w:szCs w:val="30"/>
        </w:rPr>
      </w:pPr>
    </w:p>
    <w:p w14:paraId="172E29E2">
      <w:pPr>
        <w:spacing w:line="242" w:lineRule="auto"/>
        <w:rPr>
          <w:rFonts w:hint="eastAsia" w:ascii="Arial"/>
          <w:sz w:val="30"/>
          <w:szCs w:val="30"/>
        </w:rPr>
      </w:pPr>
      <w:r>
        <w:rPr>
          <w:rFonts w:hint="eastAsia" w:ascii="Arial"/>
          <w:sz w:val="30"/>
          <w:szCs w:val="30"/>
        </w:rPr>
        <w:t>The believer, while he knows, acknowledges, and loves the truths of salvation, cannot but wish that all those doctrines which are true in Christ, may also be true to him, and that, according to these truths, and by means of them, himself may be sanctified and blessed.</w:t>
      </w:r>
    </w:p>
    <w:p w14:paraId="7E5A5806">
      <w:pPr>
        <w:spacing w:line="242" w:lineRule="auto"/>
        <w:rPr>
          <w:rFonts w:hint="eastAsia" w:ascii="Arial"/>
          <w:sz w:val="30"/>
          <w:szCs w:val="30"/>
        </w:rPr>
      </w:pPr>
    </w:p>
    <w:p w14:paraId="140B8523">
      <w:pPr>
        <w:spacing w:line="242" w:lineRule="auto"/>
        <w:rPr>
          <w:rFonts w:hint="eastAsia" w:ascii="Arial"/>
          <w:sz w:val="30"/>
          <w:szCs w:val="30"/>
        </w:rPr>
      </w:pPr>
      <w:r>
        <w:rPr>
          <w:rFonts w:hint="eastAsia" w:ascii="Arial"/>
          <w:sz w:val="30"/>
          <w:szCs w:val="30"/>
        </w:rPr>
        <w:t>信徒，当他认识、承认并爱拯救的真理时，不能不希望所有那些在基督里是真的教义，对他来说也是真的，并且根据这些真理，并藉着它们，他自己可以成圣（sanctified）并蒙福（blessed）。</w:t>
      </w:r>
    </w:p>
    <w:p w14:paraId="0D2D3B3F">
      <w:pPr>
        <w:spacing w:line="242" w:lineRule="auto"/>
        <w:rPr>
          <w:rFonts w:hint="eastAsia" w:ascii="Arial"/>
          <w:sz w:val="30"/>
          <w:szCs w:val="30"/>
        </w:rPr>
      </w:pPr>
    </w:p>
    <w:p w14:paraId="35BAA6E3">
      <w:pPr>
        <w:spacing w:line="242" w:lineRule="auto"/>
        <w:rPr>
          <w:rFonts w:hint="eastAsia" w:ascii="Arial"/>
          <w:sz w:val="30"/>
          <w:szCs w:val="30"/>
        </w:rPr>
      </w:pPr>
      <w:r>
        <w:rPr>
          <w:rFonts w:hint="eastAsia" w:ascii="Arial"/>
          <w:sz w:val="30"/>
          <w:szCs w:val="30"/>
        </w:rPr>
        <w:t>It is his earnest desire that, having been alienated from the life of God through sin, he may be freely justified, and thus possess a sure title to the glory of God; and that his justification may be sealed by sanctification.</w:t>
      </w:r>
    </w:p>
    <w:p w14:paraId="6B7C11EE">
      <w:pPr>
        <w:spacing w:line="242" w:lineRule="auto"/>
        <w:rPr>
          <w:rFonts w:hint="eastAsia" w:ascii="Arial"/>
          <w:sz w:val="30"/>
          <w:szCs w:val="30"/>
        </w:rPr>
      </w:pPr>
    </w:p>
    <w:p w14:paraId="1F6CACFB">
      <w:pPr>
        <w:spacing w:line="242" w:lineRule="auto"/>
        <w:rPr>
          <w:rFonts w:hint="eastAsia" w:ascii="Arial"/>
          <w:sz w:val="30"/>
          <w:szCs w:val="30"/>
        </w:rPr>
      </w:pPr>
      <w:r>
        <w:rPr>
          <w:rFonts w:hint="eastAsia" w:ascii="Arial"/>
          <w:sz w:val="30"/>
          <w:szCs w:val="30"/>
        </w:rPr>
        <w:t>他迫切渴望，既已因罪与上帝的生命隔绝，他可以白白地被称为义（justified），从而拥有对上帝荣耀的确切资格（sure title）；并且他的称义可以藉着成圣（sanctification）而被印证（sealed）。</w:t>
      </w:r>
    </w:p>
    <w:p w14:paraId="06CE5C1C">
      <w:pPr>
        <w:spacing w:line="242" w:lineRule="auto"/>
        <w:rPr>
          <w:rFonts w:hint="eastAsia" w:ascii="Arial"/>
          <w:sz w:val="30"/>
          <w:szCs w:val="30"/>
        </w:rPr>
      </w:pPr>
    </w:p>
    <w:p w14:paraId="566E74B2">
      <w:pPr>
        <w:spacing w:line="242" w:lineRule="auto"/>
        <w:rPr>
          <w:rFonts w:hint="eastAsia" w:ascii="Arial"/>
          <w:sz w:val="30"/>
          <w:szCs w:val="30"/>
        </w:rPr>
      </w:pPr>
      <w:r>
        <w:rPr>
          <w:rFonts w:hint="eastAsia" w:ascii="Arial"/>
          <w:sz w:val="30"/>
          <w:szCs w:val="30"/>
        </w:rPr>
        <w:t>This is the hungering and thirsting after righteousness mentioned Matth. 5:6.</w:t>
      </w:r>
    </w:p>
    <w:p w14:paraId="55B12EAF">
      <w:pPr>
        <w:spacing w:line="242" w:lineRule="auto"/>
        <w:rPr>
          <w:rFonts w:hint="eastAsia" w:ascii="Arial"/>
          <w:sz w:val="30"/>
          <w:szCs w:val="30"/>
        </w:rPr>
      </w:pPr>
    </w:p>
    <w:p w14:paraId="3993857A">
      <w:pPr>
        <w:spacing w:line="242" w:lineRule="auto"/>
        <w:rPr>
          <w:rFonts w:hint="eastAsia" w:ascii="Arial"/>
          <w:sz w:val="30"/>
          <w:szCs w:val="30"/>
        </w:rPr>
      </w:pPr>
      <w:r>
        <w:rPr>
          <w:rFonts w:hint="eastAsia" w:ascii="Arial"/>
          <w:sz w:val="30"/>
          <w:szCs w:val="30"/>
        </w:rPr>
        <w:t>这就是《马太福音》5:6中提到的饥渴慕义（hungering and thirsting after righteousness）。</w:t>
      </w:r>
    </w:p>
    <w:p w14:paraId="01C0C00D">
      <w:pPr>
        <w:spacing w:line="242" w:lineRule="auto"/>
        <w:rPr>
          <w:rFonts w:hint="eastAsia" w:ascii="Arial"/>
          <w:sz w:val="30"/>
          <w:szCs w:val="30"/>
        </w:rPr>
      </w:pPr>
    </w:p>
    <w:p w14:paraId="4A142E59">
      <w:pPr>
        <w:spacing w:line="242" w:lineRule="auto"/>
        <w:rPr>
          <w:rFonts w:hint="eastAsia" w:ascii="Arial"/>
          <w:sz w:val="30"/>
          <w:szCs w:val="30"/>
        </w:rPr>
      </w:pPr>
      <w:r>
        <w:rPr>
          <w:rFonts w:hint="eastAsia" w:ascii="Arial"/>
          <w:sz w:val="30"/>
          <w:szCs w:val="30"/>
        </w:rPr>
        <w:t>How is it possible, that the man who believes and feels that in himself he is extremely miserable,—who is fully persuaded that he can be rescued from his misery by no creature either in heaven or on earth,—who sees at the same time a fulness of salvation in Christ,—who is assured that without union to Christ he cannot be saved, who cordially loves the truth concerning the fulness of salvation in Christ alone and in communion with him;—how is it possible, I say, that such a person should not seriously and ardently desire to have Christ dwelling in him,—that he should not seek and pant after him, and have so vehement a longing as can be satisfied with nothing short of the possession of the object desired; as hunger and thirst are allayed only by meat and drink?</w:t>
      </w:r>
    </w:p>
    <w:p w14:paraId="72A53DB7">
      <w:pPr>
        <w:spacing w:line="242" w:lineRule="auto"/>
        <w:rPr>
          <w:rFonts w:hint="eastAsia" w:ascii="Arial"/>
          <w:sz w:val="30"/>
          <w:szCs w:val="30"/>
        </w:rPr>
      </w:pPr>
    </w:p>
    <w:p w14:paraId="0F7A460B">
      <w:pPr>
        <w:spacing w:line="242" w:lineRule="auto"/>
        <w:rPr>
          <w:rFonts w:hint="eastAsia" w:ascii="Arial"/>
          <w:sz w:val="30"/>
          <w:szCs w:val="30"/>
        </w:rPr>
      </w:pPr>
      <w:r>
        <w:rPr>
          <w:rFonts w:hint="eastAsia" w:ascii="Arial"/>
          <w:sz w:val="30"/>
          <w:szCs w:val="30"/>
        </w:rPr>
        <w:t>怎么可能，那相信并感到自己极其可怜（extremely miserable）的人——他完全确信（fully persuaded）无论是天上还是地上的任何受造物都无法将他从他的苦难中拯救（rescued）出来——他同时又看见基督里救恩的丰满（fulness of salvation）——他确信若不与基督联合（union）他就不能得救，他衷心地爱关于唯独在基督里并与祂相交中救恩丰满的真理；——我说，这样的人怎能不认真且热切地（ardently）渴望基督住在他里面，——他怎能不寻求并渴慕（pant after）祂，并怀有如此强烈的（vehement）渴望（longing），以致除了拥有所渴望的对象之外别无满足；如同饥饿和干渴只有通过食物和饮料才能止息（allayed）？</w:t>
      </w:r>
    </w:p>
    <w:p w14:paraId="33044D66">
      <w:pPr>
        <w:spacing w:line="242" w:lineRule="auto"/>
        <w:rPr>
          <w:rFonts w:hint="eastAsia" w:ascii="Arial"/>
          <w:sz w:val="30"/>
          <w:szCs w:val="30"/>
        </w:rPr>
      </w:pPr>
    </w:p>
    <w:p w14:paraId="30A021B0">
      <w:pPr>
        <w:spacing w:line="242" w:lineRule="auto"/>
        <w:rPr>
          <w:rFonts w:hint="eastAsia" w:ascii="Arial"/>
          <w:sz w:val="30"/>
          <w:szCs w:val="30"/>
        </w:rPr>
      </w:pPr>
      <w:r>
        <w:rPr>
          <w:rFonts w:hint="eastAsia" w:ascii="Arial"/>
          <w:sz w:val="30"/>
          <w:szCs w:val="30"/>
        </w:rPr>
        <w:t>XIX. This hunger and thirst is succeeded by A RECEIVING OF CHRIST for justification, sanctification, and complete salvation.</w:t>
      </w:r>
    </w:p>
    <w:p w14:paraId="0D244B00">
      <w:pPr>
        <w:spacing w:line="242" w:lineRule="auto"/>
        <w:rPr>
          <w:rFonts w:hint="eastAsia" w:ascii="Arial"/>
          <w:sz w:val="30"/>
          <w:szCs w:val="30"/>
        </w:rPr>
      </w:pPr>
    </w:p>
    <w:p w14:paraId="053726F5">
      <w:pPr>
        <w:spacing w:line="242" w:lineRule="auto"/>
        <w:rPr>
          <w:rFonts w:hint="eastAsia" w:ascii="Arial"/>
          <w:sz w:val="30"/>
          <w:szCs w:val="30"/>
        </w:rPr>
      </w:pPr>
      <w:r>
        <w:rPr>
          <w:rFonts w:hint="eastAsia" w:ascii="Arial"/>
          <w:sz w:val="30"/>
          <w:szCs w:val="30"/>
        </w:rPr>
        <w:t>十九、这种饥渴之后是为称义、成圣和完全救恩而接受基督（A RECEIVING OF CHRIST）。</w:t>
      </w:r>
    </w:p>
    <w:p w14:paraId="4D6AA208">
      <w:pPr>
        <w:spacing w:line="242" w:lineRule="auto"/>
        <w:rPr>
          <w:rFonts w:hint="eastAsia" w:ascii="Arial"/>
          <w:sz w:val="30"/>
          <w:szCs w:val="30"/>
        </w:rPr>
      </w:pPr>
    </w:p>
    <w:p w14:paraId="6923F8B7">
      <w:pPr>
        <w:spacing w:line="242" w:lineRule="auto"/>
        <w:rPr>
          <w:rFonts w:hint="eastAsia" w:ascii="Arial"/>
          <w:sz w:val="30"/>
          <w:szCs w:val="30"/>
        </w:rPr>
      </w:pPr>
      <w:r>
        <w:rPr>
          <w:rFonts w:hint="eastAsia" w:ascii="Arial"/>
          <w:sz w:val="30"/>
          <w:szCs w:val="30"/>
        </w:rPr>
        <w:t>This is the fifth act of faith, and indeed its formal and principal act.</w:t>
      </w:r>
    </w:p>
    <w:p w14:paraId="286DEEB4">
      <w:pPr>
        <w:spacing w:line="242" w:lineRule="auto"/>
        <w:rPr>
          <w:rFonts w:hint="eastAsia" w:ascii="Arial"/>
          <w:sz w:val="30"/>
          <w:szCs w:val="30"/>
        </w:rPr>
      </w:pPr>
    </w:p>
    <w:p w14:paraId="3C93A013">
      <w:pPr>
        <w:spacing w:line="242" w:lineRule="auto"/>
        <w:rPr>
          <w:rFonts w:hint="eastAsia" w:ascii="Arial"/>
          <w:sz w:val="30"/>
          <w:szCs w:val="30"/>
        </w:rPr>
      </w:pPr>
      <w:r>
        <w:rPr>
          <w:rFonts w:hint="eastAsia" w:ascii="Arial"/>
          <w:sz w:val="30"/>
          <w:szCs w:val="30"/>
        </w:rPr>
        <w:t>这是信心的第五个行为，确实是它形式上的（formal）和主要的（principal）行为。</w:t>
      </w:r>
    </w:p>
    <w:p w14:paraId="1AC7D2B1">
      <w:pPr>
        <w:spacing w:line="242" w:lineRule="auto"/>
        <w:rPr>
          <w:rFonts w:hint="eastAsia" w:ascii="Arial"/>
          <w:sz w:val="30"/>
          <w:szCs w:val="30"/>
        </w:rPr>
      </w:pPr>
    </w:p>
    <w:p w14:paraId="0489657A">
      <w:pPr>
        <w:spacing w:line="242" w:lineRule="auto"/>
        <w:rPr>
          <w:rFonts w:hint="eastAsia" w:ascii="Arial"/>
          <w:sz w:val="30"/>
          <w:szCs w:val="30"/>
        </w:rPr>
      </w:pPr>
      <w:r>
        <w:rPr>
          <w:rFonts w:hint="eastAsia" w:ascii="Arial"/>
          <w:sz w:val="30"/>
          <w:szCs w:val="30"/>
        </w:rPr>
        <w:t>Our heavenly Father freely offers his Son, and the Lord Jesus Christ freely offers himself, with all his benefits and the fulness which dwells in him to the sick and weary soul, saying; "Behold me, behold me."d</w:t>
      </w:r>
    </w:p>
    <w:p w14:paraId="40EC3287">
      <w:pPr>
        <w:spacing w:line="242" w:lineRule="auto"/>
        <w:rPr>
          <w:rFonts w:hint="eastAsia" w:ascii="Arial"/>
          <w:sz w:val="30"/>
          <w:szCs w:val="30"/>
        </w:rPr>
      </w:pPr>
    </w:p>
    <w:p w14:paraId="70F1231E">
      <w:pPr>
        <w:spacing w:line="242" w:lineRule="auto"/>
        <w:rPr>
          <w:rFonts w:hint="eastAsia" w:ascii="Arial"/>
          <w:sz w:val="30"/>
          <w:szCs w:val="30"/>
        </w:rPr>
      </w:pPr>
      <w:r>
        <w:rPr>
          <w:rFonts w:hint="eastAsia" w:ascii="Arial"/>
          <w:sz w:val="30"/>
          <w:szCs w:val="30"/>
        </w:rPr>
        <w:t>我们的天父白白地献出祂的儿子，主耶稣基督也白白地将祂自己，连同祂所有的恩惠（benefits）和住（dwells）在祂里面的丰满（fulness）献给病弱（sick）且疲惫（weary）的灵魂，说：“看我，看我。”d</w:t>
      </w:r>
    </w:p>
    <w:p w14:paraId="40701C65">
      <w:pPr>
        <w:spacing w:line="242" w:lineRule="auto"/>
        <w:rPr>
          <w:rFonts w:hint="eastAsia" w:ascii="Arial"/>
          <w:sz w:val="30"/>
          <w:szCs w:val="30"/>
        </w:rPr>
      </w:pPr>
    </w:p>
    <w:p w14:paraId="36DA2E1D">
      <w:pPr>
        <w:spacing w:line="242" w:lineRule="auto"/>
        <w:rPr>
          <w:rFonts w:hint="eastAsia" w:ascii="Arial"/>
          <w:sz w:val="30"/>
          <w:szCs w:val="30"/>
        </w:rPr>
      </w:pPr>
      <w:r>
        <w:rPr>
          <w:rFonts w:hint="eastAsia" w:ascii="Arial"/>
          <w:sz w:val="30"/>
          <w:szCs w:val="30"/>
        </w:rPr>
        <w:t>The soul, now conscious of her misery, discerning also, with joy and hope, a fulness of salvation in Christ, and earnestly desiring communion with him, cannot fail, with the utmost alacrity, to apprehend and receive the inestimable blessing thus exhibited, and by receiving to appropriate, or make it her own.</w:t>
      </w:r>
    </w:p>
    <w:p w14:paraId="53452F89">
      <w:pPr>
        <w:spacing w:line="242" w:lineRule="auto"/>
        <w:rPr>
          <w:rFonts w:hint="eastAsia" w:ascii="Arial"/>
          <w:sz w:val="30"/>
          <w:szCs w:val="30"/>
        </w:rPr>
      </w:pPr>
    </w:p>
    <w:p w14:paraId="63940D05">
      <w:pPr>
        <w:spacing w:line="242" w:lineRule="auto"/>
        <w:rPr>
          <w:rFonts w:hint="eastAsia" w:ascii="Arial"/>
          <w:sz w:val="30"/>
          <w:szCs w:val="30"/>
        </w:rPr>
      </w:pPr>
      <w:r>
        <w:rPr>
          <w:rFonts w:hint="eastAsia" w:ascii="Arial"/>
          <w:sz w:val="30"/>
          <w:szCs w:val="30"/>
        </w:rPr>
        <w:t>灵魂，现在意识到她的苦难，同时也带着喜乐和盼望辨别出基督里救恩的丰满，并迫切渴望与祂相交（communion），就不能不以最大的敏捷（utmost alacrity）领会（apprehend）并接受如此展现的无价祝福（inestimable blessing），并通过接受将其归为己有（appropriate），或使其成为她自己的。</w:t>
      </w:r>
    </w:p>
    <w:p w14:paraId="1E005157">
      <w:pPr>
        <w:spacing w:line="242" w:lineRule="auto"/>
        <w:rPr>
          <w:rFonts w:hint="eastAsia" w:ascii="Arial"/>
          <w:sz w:val="30"/>
          <w:szCs w:val="30"/>
        </w:rPr>
      </w:pPr>
    </w:p>
    <w:p w14:paraId="21420135">
      <w:pPr>
        <w:spacing w:line="242" w:lineRule="auto"/>
        <w:rPr>
          <w:rFonts w:hint="eastAsia" w:ascii="Arial"/>
          <w:sz w:val="30"/>
          <w:szCs w:val="30"/>
        </w:rPr>
      </w:pPr>
      <w:r>
        <w:rPr>
          <w:rFonts w:hint="eastAsia" w:ascii="Arial"/>
          <w:sz w:val="30"/>
          <w:szCs w:val="30"/>
        </w:rPr>
        <w:t>By this act, Christ becomes, so to speak, the peculiar property of the believing soul.</w:t>
      </w:r>
    </w:p>
    <w:p w14:paraId="5B556576">
      <w:pPr>
        <w:spacing w:line="242" w:lineRule="auto"/>
        <w:rPr>
          <w:rFonts w:hint="eastAsia" w:ascii="Arial"/>
          <w:sz w:val="30"/>
          <w:szCs w:val="30"/>
        </w:rPr>
      </w:pPr>
    </w:p>
    <w:p w14:paraId="31C19971">
      <w:pPr>
        <w:spacing w:line="242" w:lineRule="auto"/>
        <w:rPr>
          <w:rFonts w:hint="eastAsia" w:ascii="Arial"/>
          <w:sz w:val="30"/>
          <w:szCs w:val="30"/>
        </w:rPr>
      </w:pPr>
      <w:r>
        <w:rPr>
          <w:rFonts w:hint="eastAsia" w:ascii="Arial"/>
          <w:sz w:val="30"/>
          <w:szCs w:val="30"/>
        </w:rPr>
        <w:t>通过这个行为，基督，可以说，成为信实灵魂特有的财产（peculiar property）。</w:t>
      </w:r>
    </w:p>
    <w:p w14:paraId="328D7960">
      <w:pPr>
        <w:spacing w:line="242" w:lineRule="auto"/>
        <w:rPr>
          <w:rFonts w:hint="eastAsia" w:ascii="Arial"/>
          <w:sz w:val="30"/>
          <w:szCs w:val="30"/>
        </w:rPr>
      </w:pPr>
    </w:p>
    <w:p w14:paraId="0B8E6787">
      <w:pPr>
        <w:spacing w:line="242" w:lineRule="auto"/>
        <w:rPr>
          <w:rFonts w:hint="eastAsia" w:ascii="Arial"/>
          <w:sz w:val="30"/>
          <w:szCs w:val="30"/>
        </w:rPr>
      </w:pPr>
      <w:r>
        <w:rPr>
          <w:rFonts w:hint="eastAsia" w:ascii="Arial"/>
          <w:sz w:val="30"/>
          <w:szCs w:val="30"/>
        </w:rPr>
        <w:t>All that belongs to Christ being exhibited together with him, the believer claims to himself whatever is Christ's, and especially his righteousness, which is the foundation of salvation.</w:t>
      </w:r>
    </w:p>
    <w:p w14:paraId="37C7DE43">
      <w:pPr>
        <w:spacing w:line="242" w:lineRule="auto"/>
        <w:rPr>
          <w:rFonts w:hint="eastAsia" w:ascii="Arial"/>
          <w:sz w:val="30"/>
          <w:szCs w:val="30"/>
        </w:rPr>
      </w:pPr>
    </w:p>
    <w:p w14:paraId="2E21972B">
      <w:pPr>
        <w:spacing w:line="242" w:lineRule="auto"/>
        <w:rPr>
          <w:rFonts w:hint="eastAsia" w:ascii="Arial"/>
          <w:sz w:val="30"/>
          <w:szCs w:val="30"/>
        </w:rPr>
      </w:pPr>
      <w:r>
        <w:rPr>
          <w:rFonts w:hint="eastAsia" w:ascii="Arial"/>
          <w:sz w:val="30"/>
          <w:szCs w:val="30"/>
        </w:rPr>
        <w:t>所有属于基督的都与祂一同展现出来，信徒就将凡属基督的都归为己有，特别是祂的义，那是救恩的根基。</w:t>
      </w:r>
    </w:p>
    <w:p w14:paraId="7085B9ED">
      <w:pPr>
        <w:spacing w:line="242" w:lineRule="auto"/>
        <w:rPr>
          <w:rFonts w:hint="eastAsia" w:ascii="Arial"/>
          <w:sz w:val="30"/>
          <w:szCs w:val="30"/>
        </w:rPr>
      </w:pPr>
    </w:p>
    <w:p w14:paraId="6238C6EB">
      <w:pPr>
        <w:spacing w:line="242" w:lineRule="auto"/>
        <w:rPr>
          <w:rFonts w:hint="eastAsia" w:ascii="Arial"/>
          <w:sz w:val="30"/>
          <w:szCs w:val="30"/>
        </w:rPr>
      </w:pPr>
      <w:r>
        <w:rPr>
          <w:rFonts w:hint="eastAsia" w:ascii="Arial"/>
          <w:sz w:val="30"/>
          <w:szCs w:val="30"/>
        </w:rPr>
        <w:t>By apprehending Christ in this manner, he is united to him;e and being united to Christ, he is considered as having done and suffered those very things which Christ, as his Surety, did and suffered in his stead.f</w:t>
      </w:r>
    </w:p>
    <w:p w14:paraId="743ED763">
      <w:pPr>
        <w:spacing w:line="242" w:lineRule="auto"/>
        <w:rPr>
          <w:rFonts w:hint="eastAsia" w:ascii="Arial"/>
          <w:sz w:val="30"/>
          <w:szCs w:val="30"/>
        </w:rPr>
      </w:pPr>
    </w:p>
    <w:p w14:paraId="79FE1C72">
      <w:pPr>
        <w:spacing w:line="242" w:lineRule="auto"/>
        <w:rPr>
          <w:rFonts w:hint="eastAsia" w:ascii="Arial"/>
          <w:sz w:val="30"/>
          <w:szCs w:val="30"/>
        </w:rPr>
      </w:pPr>
      <w:r>
        <w:rPr>
          <w:rFonts w:hint="eastAsia" w:ascii="Arial"/>
          <w:sz w:val="30"/>
          <w:szCs w:val="30"/>
        </w:rPr>
        <w:t>以这种方式领会基督，他就与祂联合；e 并且与基督联合之后，他被视为已做了并受了那些基督作为他的保证人（Surety）替（in his stead）他所做所受的同样事情。f</w:t>
      </w:r>
    </w:p>
    <w:p w14:paraId="47863C3D">
      <w:pPr>
        <w:spacing w:line="242" w:lineRule="auto"/>
        <w:rPr>
          <w:rFonts w:hint="eastAsia" w:ascii="Arial"/>
          <w:sz w:val="30"/>
          <w:szCs w:val="30"/>
        </w:rPr>
      </w:pPr>
    </w:p>
    <w:p w14:paraId="17605254">
      <w:pPr>
        <w:spacing w:line="242" w:lineRule="auto"/>
        <w:rPr>
          <w:rFonts w:hint="eastAsia" w:ascii="Arial"/>
          <w:sz w:val="30"/>
          <w:szCs w:val="30"/>
        </w:rPr>
      </w:pPr>
      <w:r>
        <w:rPr>
          <w:rFonts w:hint="eastAsia" w:ascii="Arial"/>
          <w:sz w:val="30"/>
          <w:szCs w:val="30"/>
        </w:rPr>
        <w:t>When this is rightly observed, it is easy to understand how we are justified by faith in Christ.</w:t>
      </w:r>
    </w:p>
    <w:p w14:paraId="2D31A016">
      <w:pPr>
        <w:spacing w:line="242" w:lineRule="auto"/>
        <w:rPr>
          <w:rFonts w:hint="eastAsia" w:ascii="Arial"/>
          <w:sz w:val="30"/>
          <w:szCs w:val="30"/>
        </w:rPr>
      </w:pPr>
    </w:p>
    <w:p w14:paraId="1C162621">
      <w:pPr>
        <w:spacing w:line="242" w:lineRule="auto"/>
        <w:rPr>
          <w:rFonts w:hint="eastAsia" w:ascii="Arial"/>
          <w:sz w:val="30"/>
          <w:szCs w:val="30"/>
        </w:rPr>
      </w:pPr>
      <w:r>
        <w:rPr>
          <w:rFonts w:hint="eastAsia" w:ascii="Arial"/>
          <w:sz w:val="30"/>
          <w:szCs w:val="30"/>
        </w:rPr>
        <w:t>当这一点被正确地观察到时，就容易理解我们如何因信基督而被称义。</w:t>
      </w:r>
    </w:p>
    <w:p w14:paraId="0ED6EED0">
      <w:pPr>
        <w:spacing w:line="242" w:lineRule="auto"/>
        <w:rPr>
          <w:rFonts w:hint="eastAsia" w:ascii="Arial"/>
          <w:sz w:val="30"/>
          <w:szCs w:val="30"/>
        </w:rPr>
      </w:pPr>
    </w:p>
    <w:p w14:paraId="7B5E514B">
      <w:pPr>
        <w:spacing w:line="242" w:lineRule="auto"/>
        <w:rPr>
          <w:rFonts w:hint="eastAsia" w:ascii="Arial"/>
          <w:sz w:val="30"/>
          <w:szCs w:val="30"/>
        </w:rPr>
      </w:pPr>
      <w:r>
        <w:rPr>
          <w:rFonts w:hint="eastAsia" w:ascii="Arial"/>
          <w:sz w:val="30"/>
          <w:szCs w:val="30"/>
        </w:rPr>
        <w:t>XX. The Scripture more than once describes this act of faith in express terms.</w:t>
      </w:r>
    </w:p>
    <w:p w14:paraId="061E4089">
      <w:pPr>
        <w:spacing w:line="242" w:lineRule="auto"/>
        <w:rPr>
          <w:rFonts w:hint="eastAsia" w:ascii="Arial"/>
          <w:sz w:val="30"/>
          <w:szCs w:val="30"/>
        </w:rPr>
      </w:pPr>
    </w:p>
    <w:p w14:paraId="64788903">
      <w:pPr>
        <w:spacing w:line="242" w:lineRule="auto"/>
        <w:rPr>
          <w:rFonts w:hint="eastAsia" w:ascii="Arial"/>
          <w:sz w:val="30"/>
          <w:szCs w:val="30"/>
        </w:rPr>
      </w:pPr>
      <w:r>
        <w:rPr>
          <w:rFonts w:hint="eastAsia" w:ascii="Arial"/>
          <w:sz w:val="30"/>
          <w:szCs w:val="30"/>
        </w:rPr>
        <w:t>二十、圣经不止一次用明确的术语描述信心的这个行为。</w:t>
      </w:r>
    </w:p>
    <w:p w14:paraId="523E48DA">
      <w:pPr>
        <w:spacing w:line="242" w:lineRule="auto"/>
        <w:rPr>
          <w:rFonts w:hint="eastAsia" w:ascii="Arial"/>
          <w:sz w:val="30"/>
          <w:szCs w:val="30"/>
        </w:rPr>
      </w:pPr>
    </w:p>
    <w:p w14:paraId="414C8664">
      <w:pPr>
        <w:spacing w:line="242" w:lineRule="auto"/>
        <w:rPr>
          <w:rFonts w:hint="eastAsia" w:ascii="Arial"/>
          <w:sz w:val="30"/>
          <w:szCs w:val="30"/>
        </w:rPr>
      </w:pPr>
      <w:r>
        <w:rPr>
          <w:rFonts w:hint="eastAsia" w:ascii="Arial"/>
          <w:sz w:val="30"/>
          <w:szCs w:val="30"/>
        </w:rPr>
        <w:t>Remarkable is the passage in John 1:12. where "as many as received him," is equivalent to "them that believe on his name;" and in Coloss. 2:6. "As ye have, therefore, received Christ Jesus the Lord," &amp;c.</w:t>
      </w:r>
    </w:p>
    <w:p w14:paraId="5FF142B7">
      <w:pPr>
        <w:spacing w:line="242" w:lineRule="auto"/>
        <w:rPr>
          <w:rFonts w:hint="eastAsia" w:ascii="Arial"/>
          <w:sz w:val="30"/>
          <w:szCs w:val="30"/>
        </w:rPr>
      </w:pPr>
    </w:p>
    <w:p w14:paraId="445F5025">
      <w:pPr>
        <w:spacing w:line="242" w:lineRule="auto"/>
        <w:rPr>
          <w:rFonts w:hint="eastAsia" w:ascii="Arial"/>
          <w:sz w:val="30"/>
          <w:szCs w:val="30"/>
        </w:rPr>
      </w:pPr>
      <w:r>
        <w:rPr>
          <w:rFonts w:hint="eastAsia" w:ascii="Arial"/>
          <w:sz w:val="30"/>
          <w:szCs w:val="30"/>
        </w:rPr>
        <w:t>值得注意的是《约翰福音》1:12中的段落，那里“凡接待祂的”，等同于“信祂名的人”；以及《歌罗西书》2:6，“你们既然接受了主基督耶稣，”等等。</w:t>
      </w:r>
    </w:p>
    <w:p w14:paraId="0E722AA1">
      <w:pPr>
        <w:spacing w:line="242" w:lineRule="auto"/>
        <w:rPr>
          <w:rFonts w:hint="eastAsia" w:ascii="Arial"/>
          <w:sz w:val="30"/>
          <w:szCs w:val="30"/>
        </w:rPr>
      </w:pPr>
    </w:p>
    <w:p w14:paraId="54DF5BAB">
      <w:pPr>
        <w:spacing w:line="242" w:lineRule="auto"/>
        <w:rPr>
          <w:rFonts w:hint="eastAsia" w:ascii="Arial"/>
          <w:sz w:val="30"/>
          <w:szCs w:val="30"/>
        </w:rPr>
      </w:pPr>
      <w:r>
        <w:rPr>
          <w:rFonts w:hint="eastAsia" w:ascii="Arial"/>
          <w:sz w:val="30"/>
          <w:szCs w:val="30"/>
        </w:rPr>
        <w:t>To these may be added what the Lord very emphatically says in Isaiah, "Let him take hold (fast hold) of my strength,"g or of my tower, so as not to let it go.</w:t>
      </w:r>
    </w:p>
    <w:p w14:paraId="770807F5">
      <w:pPr>
        <w:spacing w:line="242" w:lineRule="auto"/>
        <w:rPr>
          <w:rFonts w:hint="eastAsia" w:ascii="Arial"/>
          <w:sz w:val="30"/>
          <w:szCs w:val="30"/>
        </w:rPr>
      </w:pPr>
    </w:p>
    <w:p w14:paraId="14B0CB08">
      <w:pPr>
        <w:spacing w:line="242" w:lineRule="auto"/>
        <w:rPr>
          <w:rFonts w:hint="eastAsia" w:ascii="Arial"/>
          <w:sz w:val="30"/>
          <w:szCs w:val="30"/>
        </w:rPr>
      </w:pPr>
      <w:r>
        <w:rPr>
          <w:rFonts w:hint="eastAsia" w:ascii="Arial"/>
          <w:sz w:val="30"/>
          <w:szCs w:val="30"/>
        </w:rPr>
        <w:t>对这些可以加上主在以赛亚书中极其强调地（emphatically）说的话：“让他持定（抓住（fast hold））我的能力（strength）”g 或我的高台（tower），以致不放手。</w:t>
      </w:r>
    </w:p>
    <w:p w14:paraId="0DA38D95">
      <w:pPr>
        <w:spacing w:line="242" w:lineRule="auto"/>
        <w:rPr>
          <w:rFonts w:hint="eastAsia" w:ascii="Arial"/>
          <w:sz w:val="30"/>
          <w:szCs w:val="30"/>
        </w:rPr>
      </w:pPr>
    </w:p>
    <w:p w14:paraId="56B75382">
      <w:pPr>
        <w:spacing w:line="242" w:lineRule="auto"/>
        <w:rPr>
          <w:rFonts w:hint="eastAsia" w:ascii="Arial"/>
          <w:sz w:val="30"/>
          <w:szCs w:val="30"/>
        </w:rPr>
      </w:pPr>
      <w:r>
        <w:rPr>
          <w:rFonts w:hint="eastAsia" w:ascii="Arial"/>
          <w:sz w:val="30"/>
          <w:szCs w:val="30"/>
        </w:rPr>
        <w:t>The words החזיק, to take fast hold of, and שלח to let go, are opposed to each other.</w:t>
      </w:r>
    </w:p>
    <w:p w14:paraId="6E628865">
      <w:pPr>
        <w:spacing w:line="242" w:lineRule="auto"/>
        <w:rPr>
          <w:rFonts w:hint="eastAsia" w:ascii="Arial"/>
          <w:sz w:val="30"/>
          <w:szCs w:val="30"/>
        </w:rPr>
      </w:pPr>
    </w:p>
    <w:p w14:paraId="6359503B">
      <w:pPr>
        <w:spacing w:line="242" w:lineRule="auto"/>
        <w:rPr>
          <w:rFonts w:hint="eastAsia" w:ascii="Arial"/>
          <w:sz w:val="30"/>
          <w:szCs w:val="30"/>
        </w:rPr>
      </w:pPr>
      <w:r>
        <w:rPr>
          <w:rFonts w:hint="eastAsia" w:ascii="Arial"/>
          <w:sz w:val="30"/>
          <w:szCs w:val="30"/>
        </w:rPr>
        <w:t>词语 החזיק（hazaq，抓住）和 שלח（shalach，放手）彼此相对。</w:t>
      </w:r>
    </w:p>
    <w:p w14:paraId="20E0E863">
      <w:pPr>
        <w:spacing w:line="242" w:lineRule="auto"/>
        <w:rPr>
          <w:rFonts w:hint="eastAsia" w:ascii="Arial"/>
          <w:sz w:val="30"/>
          <w:szCs w:val="30"/>
        </w:rPr>
      </w:pPr>
    </w:p>
    <w:p w14:paraId="47AC3404">
      <w:pPr>
        <w:spacing w:line="242" w:lineRule="auto"/>
        <w:rPr>
          <w:rFonts w:hint="eastAsia" w:ascii="Arial"/>
          <w:sz w:val="30"/>
          <w:szCs w:val="30"/>
        </w:rPr>
      </w:pPr>
      <w:r>
        <w:rPr>
          <w:rFonts w:hint="eastAsia" w:ascii="Arial"/>
          <w:sz w:val="30"/>
          <w:szCs w:val="30"/>
        </w:rPr>
        <w:t>XXI. But, as the soul, while it thus apprehends Christ for salvation, at the same time RESTS and DEPENDS upon him, the exercise of faith is frequently explained by this metaphor also; as in the expression, "By thee have I been holden up;"g and again, They stay themselves upon the God of Israel,"h assuming the appearance of a genuine faith.</w:t>
      </w:r>
    </w:p>
    <w:p w14:paraId="160AF643">
      <w:pPr>
        <w:spacing w:line="242" w:lineRule="auto"/>
        <w:rPr>
          <w:rFonts w:hint="eastAsia" w:ascii="Arial"/>
          <w:sz w:val="30"/>
          <w:szCs w:val="30"/>
        </w:rPr>
      </w:pPr>
    </w:p>
    <w:p w14:paraId="29F6D594">
      <w:pPr>
        <w:spacing w:line="242" w:lineRule="auto"/>
        <w:rPr>
          <w:rFonts w:hint="eastAsia" w:ascii="Arial"/>
          <w:sz w:val="30"/>
          <w:szCs w:val="30"/>
        </w:rPr>
      </w:pPr>
      <w:r>
        <w:rPr>
          <w:rFonts w:hint="eastAsia" w:ascii="Arial"/>
          <w:sz w:val="30"/>
          <w:szCs w:val="30"/>
        </w:rPr>
        <w:t>二十一、但是，当灵魂如此为得救而领会基督时，同时又安息（RESTS）并倚靠（DEPENDS）祂，信心的操练也常常用这个比喻来解释；如同在表达，“我自出母胎就被你扶持（holden up）”g 中；又如同，“他们倚靠以色列的神”h，呈现出一种真实信心的外貌。</w:t>
      </w:r>
    </w:p>
    <w:p w14:paraId="23EC4276">
      <w:pPr>
        <w:spacing w:line="242" w:lineRule="auto"/>
        <w:rPr>
          <w:rFonts w:hint="eastAsia" w:ascii="Arial"/>
          <w:sz w:val="30"/>
          <w:szCs w:val="30"/>
        </w:rPr>
      </w:pPr>
    </w:p>
    <w:p w14:paraId="656FC828">
      <w:pPr>
        <w:spacing w:line="242" w:lineRule="auto"/>
        <w:rPr>
          <w:rFonts w:hint="eastAsia" w:ascii="Arial"/>
          <w:sz w:val="30"/>
          <w:szCs w:val="30"/>
        </w:rPr>
      </w:pPr>
      <w:r>
        <w:rPr>
          <w:rFonts w:hint="eastAsia" w:ascii="Arial"/>
          <w:sz w:val="30"/>
          <w:szCs w:val="30"/>
        </w:rPr>
        <w:t>The same thing is expressed by another Hebrew wordy namely, נשען, as in Isaiah 50:10.—"and stay himself upon his God."</w:t>
      </w:r>
    </w:p>
    <w:p w14:paraId="3FA2CF24">
      <w:pPr>
        <w:spacing w:line="242" w:lineRule="auto"/>
        <w:rPr>
          <w:rFonts w:hint="eastAsia" w:ascii="Arial"/>
          <w:sz w:val="30"/>
          <w:szCs w:val="30"/>
        </w:rPr>
      </w:pPr>
    </w:p>
    <w:p w14:paraId="4ACF5CB1">
      <w:pPr>
        <w:spacing w:line="242" w:lineRule="auto"/>
        <w:rPr>
          <w:rFonts w:hint="eastAsia" w:ascii="Arial"/>
          <w:sz w:val="30"/>
          <w:szCs w:val="30"/>
        </w:rPr>
      </w:pPr>
      <w:r>
        <w:rPr>
          <w:rFonts w:hint="eastAsia" w:ascii="Arial"/>
          <w:sz w:val="30"/>
          <w:szCs w:val="30"/>
        </w:rPr>
        <w:t>同样的事情也用另一个希伯来词语表达，即 נשען（sha`an），如同在《以赛亚书》50:10中——“可以倚靠他的神。”</w:t>
      </w:r>
    </w:p>
    <w:p w14:paraId="43655393">
      <w:pPr>
        <w:spacing w:line="242" w:lineRule="auto"/>
        <w:rPr>
          <w:rFonts w:hint="eastAsia" w:ascii="Arial"/>
          <w:sz w:val="30"/>
          <w:szCs w:val="30"/>
        </w:rPr>
      </w:pPr>
    </w:p>
    <w:p w14:paraId="4F226E1B">
      <w:pPr>
        <w:spacing w:line="242" w:lineRule="auto"/>
        <w:rPr>
          <w:rFonts w:hint="eastAsia" w:ascii="Arial"/>
          <w:sz w:val="30"/>
          <w:szCs w:val="30"/>
        </w:rPr>
      </w:pPr>
      <w:r>
        <w:rPr>
          <w:rFonts w:hint="eastAsia" w:ascii="Arial"/>
          <w:sz w:val="30"/>
          <w:szCs w:val="30"/>
        </w:rPr>
        <w:t>If you are disposed nicely to distinguish this act of the believing soul, thus resting on Christ and staying itself upon him, from the reception of Christ, and to consider it as posterior to the receiving of him, I shall not vehemently oppose you.</w:t>
      </w:r>
    </w:p>
    <w:p w14:paraId="23FB1D50">
      <w:pPr>
        <w:spacing w:line="242" w:lineRule="auto"/>
        <w:rPr>
          <w:rFonts w:hint="eastAsia" w:ascii="Arial"/>
          <w:sz w:val="30"/>
          <w:szCs w:val="30"/>
        </w:rPr>
      </w:pPr>
    </w:p>
    <w:p w14:paraId="348693D4">
      <w:pPr>
        <w:spacing w:line="242" w:lineRule="auto"/>
        <w:rPr>
          <w:rFonts w:hint="eastAsia" w:ascii="Arial"/>
          <w:sz w:val="30"/>
          <w:szCs w:val="30"/>
        </w:rPr>
      </w:pPr>
      <w:r>
        <w:rPr>
          <w:rFonts w:hint="eastAsia" w:ascii="Arial"/>
          <w:sz w:val="30"/>
          <w:szCs w:val="30"/>
        </w:rPr>
        <w:t>如果你倾向于精细地区分信实灵魂这个行为——如此安息在基督里并倚靠祂——与接受基督，并将其视为接受祂之后（posterior）的行为，我不会激烈地反对你。</w:t>
      </w:r>
    </w:p>
    <w:p w14:paraId="72E6BD50">
      <w:pPr>
        <w:spacing w:line="242" w:lineRule="auto"/>
        <w:rPr>
          <w:rFonts w:hint="eastAsia" w:ascii="Arial"/>
          <w:sz w:val="30"/>
          <w:szCs w:val="30"/>
        </w:rPr>
      </w:pPr>
    </w:p>
    <w:p w14:paraId="4DF8248F">
      <w:pPr>
        <w:spacing w:line="242" w:lineRule="auto"/>
        <w:rPr>
          <w:rFonts w:hint="eastAsia" w:ascii="Arial"/>
          <w:sz w:val="30"/>
          <w:szCs w:val="30"/>
        </w:rPr>
      </w:pPr>
      <w:r>
        <w:rPr>
          <w:rFonts w:hint="eastAsia" w:ascii="Arial"/>
          <w:sz w:val="30"/>
          <w:szCs w:val="30"/>
        </w:rPr>
        <w:t>We may, therefore, call this the sixth act of faith.</w:t>
      </w:r>
    </w:p>
    <w:p w14:paraId="40757EDE">
      <w:pPr>
        <w:spacing w:line="242" w:lineRule="auto"/>
        <w:rPr>
          <w:rFonts w:hint="eastAsia" w:ascii="Arial"/>
          <w:sz w:val="30"/>
          <w:szCs w:val="30"/>
        </w:rPr>
      </w:pPr>
    </w:p>
    <w:p w14:paraId="569837D0">
      <w:pPr>
        <w:spacing w:line="242" w:lineRule="auto"/>
        <w:rPr>
          <w:rFonts w:hint="eastAsia" w:ascii="Arial"/>
          <w:sz w:val="30"/>
          <w:szCs w:val="30"/>
        </w:rPr>
      </w:pPr>
      <w:r>
        <w:rPr>
          <w:rFonts w:hint="eastAsia" w:ascii="Arial"/>
          <w:sz w:val="30"/>
          <w:szCs w:val="30"/>
        </w:rPr>
        <w:t>因此，我们可以称此为信心的第六个行为。</w:t>
      </w:r>
    </w:p>
    <w:p w14:paraId="1E798452">
      <w:pPr>
        <w:spacing w:line="242" w:lineRule="auto"/>
        <w:rPr>
          <w:rFonts w:hint="eastAsia" w:ascii="Arial"/>
          <w:sz w:val="30"/>
          <w:szCs w:val="30"/>
        </w:rPr>
      </w:pPr>
    </w:p>
    <w:p w14:paraId="01514F54">
      <w:pPr>
        <w:spacing w:line="242" w:lineRule="auto"/>
        <w:rPr>
          <w:rFonts w:hint="eastAsia" w:ascii="Arial"/>
          <w:sz w:val="30"/>
          <w:szCs w:val="30"/>
        </w:rPr>
      </w:pPr>
      <w:r>
        <w:rPr>
          <w:rFonts w:hint="eastAsia" w:ascii="Arial"/>
          <w:sz w:val="30"/>
          <w:szCs w:val="30"/>
        </w:rPr>
        <w:t>XXII. This appears to us to be very significantly expressed by the Hebrew term האמין, which properly signifies to cast one's self upon the veracity and power of another, in order to be carried; as an infant casts itself, for this purpose, into the arms of its nurse.</w:t>
      </w:r>
    </w:p>
    <w:p w14:paraId="55265F6D">
      <w:pPr>
        <w:spacing w:line="242" w:lineRule="auto"/>
        <w:rPr>
          <w:rFonts w:hint="eastAsia" w:ascii="Arial"/>
          <w:sz w:val="30"/>
          <w:szCs w:val="30"/>
        </w:rPr>
      </w:pPr>
    </w:p>
    <w:p w14:paraId="056E45FE">
      <w:pPr>
        <w:spacing w:line="242" w:lineRule="auto"/>
        <w:rPr>
          <w:rFonts w:hint="eastAsia" w:ascii="Arial"/>
          <w:sz w:val="30"/>
          <w:szCs w:val="30"/>
        </w:rPr>
      </w:pPr>
      <w:r>
        <w:rPr>
          <w:rFonts w:hint="eastAsia" w:ascii="Arial"/>
          <w:sz w:val="30"/>
          <w:szCs w:val="30"/>
        </w:rPr>
        <w:t>二十二、这在我们看来，被希伯来术语האמין（'aman）非常显著地（significantly）表达出来，它恰当地意指将自己投靠（cast one's self upon）在另一个人的信实和能力之上，以便被携带（carried）；如同婴孩为此目的将自己投入他乳母（nurse）的怀抱。</w:t>
      </w:r>
    </w:p>
    <w:p w14:paraId="748F0368">
      <w:pPr>
        <w:spacing w:line="242" w:lineRule="auto"/>
        <w:rPr>
          <w:rFonts w:hint="eastAsia" w:ascii="Arial"/>
          <w:sz w:val="30"/>
          <w:szCs w:val="30"/>
        </w:rPr>
      </w:pPr>
    </w:p>
    <w:p w14:paraId="7CEF267D">
      <w:pPr>
        <w:spacing w:line="242" w:lineRule="auto"/>
        <w:rPr>
          <w:rFonts w:hint="eastAsia" w:ascii="Arial"/>
          <w:sz w:val="30"/>
          <w:szCs w:val="30"/>
        </w:rPr>
      </w:pPr>
      <w:r>
        <w:rPr>
          <w:rFonts w:hint="eastAsia" w:ascii="Arial"/>
          <w:sz w:val="30"/>
          <w:szCs w:val="30"/>
        </w:rPr>
        <w:t>It is derived from אמן, which is properly to bear, to carry; and from which comes אומן a bearer, a nursing-father.k</w:t>
      </w:r>
    </w:p>
    <w:p w14:paraId="14452EFE">
      <w:pPr>
        <w:spacing w:line="242" w:lineRule="auto"/>
        <w:rPr>
          <w:rFonts w:hint="eastAsia" w:ascii="Arial"/>
          <w:sz w:val="30"/>
          <w:szCs w:val="30"/>
        </w:rPr>
      </w:pPr>
    </w:p>
    <w:p w14:paraId="7DAA5769">
      <w:pPr>
        <w:spacing w:line="242" w:lineRule="auto"/>
        <w:rPr>
          <w:rFonts w:hint="eastAsia" w:ascii="Arial"/>
          <w:sz w:val="30"/>
          <w:szCs w:val="30"/>
        </w:rPr>
      </w:pPr>
      <w:r>
        <w:rPr>
          <w:rFonts w:hint="eastAsia" w:ascii="Arial"/>
          <w:sz w:val="30"/>
          <w:szCs w:val="30"/>
        </w:rPr>
        <w:t>它源自 אמן（'aman），恰当地指背负、携带；由此产生אומן（'omen）一个背负者，一个养育之父（nursing-father）。k</w:t>
      </w:r>
    </w:p>
    <w:p w14:paraId="1F441090">
      <w:pPr>
        <w:spacing w:line="242" w:lineRule="auto"/>
        <w:rPr>
          <w:rFonts w:hint="eastAsia" w:ascii="Arial"/>
          <w:sz w:val="30"/>
          <w:szCs w:val="30"/>
        </w:rPr>
      </w:pPr>
    </w:p>
    <w:p w14:paraId="1C4BC3EA">
      <w:pPr>
        <w:spacing w:line="242" w:lineRule="auto"/>
        <w:rPr>
          <w:rFonts w:hint="eastAsia" w:ascii="Arial"/>
          <w:sz w:val="30"/>
          <w:szCs w:val="30"/>
        </w:rPr>
      </w:pPr>
      <w:r>
        <w:rPr>
          <w:rFonts w:hint="eastAsia" w:ascii="Arial"/>
          <w:sz w:val="30"/>
          <w:szCs w:val="30"/>
        </w:rPr>
        <w:t>"Carry them in thy bosom, as האומן a nursing-father beareth the sucking-child."l</w:t>
      </w:r>
    </w:p>
    <w:p w14:paraId="0C8F90AA">
      <w:pPr>
        <w:spacing w:line="242" w:lineRule="auto"/>
        <w:rPr>
          <w:rFonts w:hint="eastAsia" w:ascii="Arial"/>
          <w:sz w:val="30"/>
          <w:szCs w:val="30"/>
        </w:rPr>
      </w:pPr>
    </w:p>
    <w:p w14:paraId="4538E6F5">
      <w:pPr>
        <w:spacing w:line="242" w:lineRule="auto"/>
        <w:rPr>
          <w:rFonts w:hint="eastAsia" w:ascii="Arial"/>
          <w:sz w:val="30"/>
          <w:szCs w:val="30"/>
        </w:rPr>
      </w:pPr>
      <w:r>
        <w:rPr>
          <w:rFonts w:hint="eastAsia" w:ascii="Arial"/>
          <w:sz w:val="30"/>
          <w:szCs w:val="30"/>
        </w:rPr>
        <w:t>“将他们抱在怀中，如养育之父（האומן，ha’omen）抱吃奶的孩子。”l</w:t>
      </w:r>
    </w:p>
    <w:p w14:paraId="1086D41D">
      <w:pPr>
        <w:spacing w:line="242" w:lineRule="auto"/>
        <w:rPr>
          <w:rFonts w:hint="eastAsia" w:ascii="Arial"/>
          <w:sz w:val="30"/>
          <w:szCs w:val="30"/>
        </w:rPr>
      </w:pPr>
    </w:p>
    <w:p w14:paraId="57B47E5D">
      <w:pPr>
        <w:spacing w:line="242" w:lineRule="auto"/>
        <w:rPr>
          <w:rFonts w:hint="eastAsia" w:ascii="Arial"/>
          <w:sz w:val="30"/>
          <w:szCs w:val="30"/>
        </w:rPr>
      </w:pPr>
      <w:r>
        <w:rPr>
          <w:rFonts w:hint="eastAsia" w:ascii="Arial"/>
          <w:sz w:val="30"/>
          <w:szCs w:val="30"/>
        </w:rPr>
        <w:t>Hence also תאמנה, to be carried: "Thy daughters תאמנה shall be nursed (carried) at thy side,"m in thine arms: for it is said in a parallel passage, "Ye shall be borne upon her sides."m</w:t>
      </w:r>
    </w:p>
    <w:p w14:paraId="4C37F3C0">
      <w:pPr>
        <w:spacing w:line="242" w:lineRule="auto"/>
        <w:rPr>
          <w:rFonts w:hint="eastAsia" w:ascii="Arial"/>
          <w:sz w:val="30"/>
          <w:szCs w:val="30"/>
        </w:rPr>
      </w:pPr>
    </w:p>
    <w:p w14:paraId="55D9ADA0">
      <w:pPr>
        <w:spacing w:line="242" w:lineRule="auto"/>
        <w:rPr>
          <w:rFonts w:hint="eastAsia" w:ascii="Arial"/>
          <w:sz w:val="30"/>
          <w:szCs w:val="30"/>
        </w:rPr>
      </w:pPr>
      <w:r>
        <w:rPr>
          <w:rFonts w:hint="eastAsia" w:ascii="Arial"/>
          <w:sz w:val="30"/>
          <w:szCs w:val="30"/>
        </w:rPr>
        <w:t>因此也有תאמנה（'amanah），被携带：“你的众女必被怀抱（carried）在你旁边，”m 在你的怀中：因为在一段平行的经文中说：“你们必被抱在肋旁。”m</w:t>
      </w:r>
    </w:p>
    <w:p w14:paraId="2BE5AC01">
      <w:pPr>
        <w:spacing w:line="242" w:lineRule="auto"/>
        <w:rPr>
          <w:rFonts w:hint="eastAsia" w:ascii="Arial"/>
          <w:sz w:val="30"/>
          <w:szCs w:val="30"/>
        </w:rPr>
      </w:pPr>
    </w:p>
    <w:p w14:paraId="33D4F00B">
      <w:pPr>
        <w:spacing w:line="242" w:lineRule="auto"/>
        <w:rPr>
          <w:rFonts w:hint="eastAsia" w:ascii="Arial"/>
          <w:sz w:val="30"/>
          <w:szCs w:val="30"/>
        </w:rPr>
      </w:pPr>
      <w:r>
        <w:rPr>
          <w:rFonts w:hint="eastAsia" w:ascii="Arial"/>
          <w:sz w:val="30"/>
          <w:szCs w:val="30"/>
        </w:rPr>
        <w:t>Christ carries believers, as nurslings,* in his bosom;n and Moses, too, makes use of this figure: "The Lord thy God bare thee, as a man doth bear his son;"o "underneath are the everlasting arms."p</w:t>
      </w:r>
    </w:p>
    <w:p w14:paraId="2DCC836E">
      <w:pPr>
        <w:spacing w:line="242" w:lineRule="auto"/>
        <w:rPr>
          <w:rFonts w:hint="eastAsia" w:ascii="Arial"/>
          <w:sz w:val="30"/>
          <w:szCs w:val="30"/>
        </w:rPr>
      </w:pPr>
    </w:p>
    <w:p w14:paraId="6D423F2F">
      <w:pPr>
        <w:spacing w:line="242" w:lineRule="auto"/>
        <w:rPr>
          <w:rFonts w:hint="eastAsia" w:ascii="Arial"/>
          <w:sz w:val="30"/>
          <w:szCs w:val="30"/>
        </w:rPr>
      </w:pPr>
      <w:r>
        <w:rPr>
          <w:rFonts w:hint="eastAsia" w:ascii="Arial"/>
          <w:sz w:val="30"/>
          <w:szCs w:val="30"/>
        </w:rPr>
        <w:t>基督将信徒如同乳养的婴孩（nurslings）*抱在祂怀中；n 摩西也使用了这个比喻：“耶和华—你神抚养（bare）你，如同人抚养儿子一样；”o “永久的膀臂（everlasting arms）在你以下。”p</w:t>
      </w:r>
    </w:p>
    <w:p w14:paraId="184FDD4F">
      <w:pPr>
        <w:spacing w:line="242" w:lineRule="auto"/>
        <w:rPr>
          <w:rFonts w:hint="eastAsia" w:ascii="Arial"/>
          <w:sz w:val="30"/>
          <w:szCs w:val="30"/>
        </w:rPr>
      </w:pPr>
    </w:p>
    <w:p w14:paraId="5192531F">
      <w:pPr>
        <w:spacing w:line="242" w:lineRule="auto"/>
        <w:rPr>
          <w:rFonts w:hint="eastAsia" w:ascii="Arial"/>
          <w:sz w:val="30"/>
          <w:szCs w:val="30"/>
        </w:rPr>
      </w:pPr>
      <w:r>
        <w:rPr>
          <w:rFonts w:hint="eastAsia" w:ascii="Arial"/>
          <w:sz w:val="30"/>
          <w:szCs w:val="30"/>
        </w:rPr>
        <w:t>According to the natural signification of the word, then, חאמין is to give one's self to Christ to be carried, and so to throw one's self into his bosom and his arms; by which similitude the activity of the believing soul towards Christ is most elegantly expressed.</w:t>
      </w:r>
    </w:p>
    <w:p w14:paraId="709A0581">
      <w:pPr>
        <w:spacing w:line="242" w:lineRule="auto"/>
        <w:rPr>
          <w:rFonts w:hint="eastAsia" w:ascii="Arial"/>
          <w:sz w:val="30"/>
          <w:szCs w:val="30"/>
        </w:rPr>
      </w:pPr>
    </w:p>
    <w:p w14:paraId="3815460C">
      <w:pPr>
        <w:spacing w:line="242" w:lineRule="auto"/>
        <w:rPr>
          <w:rFonts w:hint="eastAsia" w:ascii="Arial"/>
          <w:sz w:val="30"/>
          <w:szCs w:val="30"/>
        </w:rPr>
      </w:pPr>
      <w:r>
        <w:rPr>
          <w:rFonts w:hint="eastAsia" w:ascii="Arial"/>
          <w:sz w:val="30"/>
          <w:szCs w:val="30"/>
        </w:rPr>
        <w:t>那么，根据这个词自然的意义，האמין（ha’amin）是指将自己交给基督去被携带，从而将自己投入祂的怀抱和膀臂；通过这个比喻（similitude），信实灵魂向着基督的活动（activity）被极其优雅地表达出来。</w:t>
      </w:r>
    </w:p>
    <w:p w14:paraId="218ECD94">
      <w:pPr>
        <w:spacing w:line="242" w:lineRule="auto"/>
        <w:rPr>
          <w:rFonts w:hint="eastAsia" w:ascii="Arial"/>
          <w:sz w:val="30"/>
          <w:szCs w:val="30"/>
        </w:rPr>
      </w:pPr>
    </w:p>
    <w:p w14:paraId="51A4847D">
      <w:pPr>
        <w:spacing w:line="242" w:lineRule="auto"/>
        <w:rPr>
          <w:rFonts w:hint="eastAsia" w:ascii="Arial"/>
          <w:sz w:val="30"/>
          <w:szCs w:val="30"/>
        </w:rPr>
      </w:pPr>
      <w:r>
        <w:rPr>
          <w:rFonts w:hint="eastAsia" w:ascii="Arial"/>
          <w:sz w:val="30"/>
          <w:szCs w:val="30"/>
        </w:rPr>
        <w:t>XXIII. Farther, when the believer thus receives Christ and rests upon him, he considers him not merely as a SAVIOUR, but also as a LORD.</w:t>
      </w:r>
    </w:p>
    <w:p w14:paraId="53139ED1">
      <w:pPr>
        <w:spacing w:line="242" w:lineRule="auto"/>
        <w:rPr>
          <w:rFonts w:hint="eastAsia" w:ascii="Arial"/>
          <w:sz w:val="30"/>
          <w:szCs w:val="30"/>
        </w:rPr>
      </w:pPr>
    </w:p>
    <w:p w14:paraId="701CEF1D">
      <w:pPr>
        <w:spacing w:line="242" w:lineRule="auto"/>
        <w:rPr>
          <w:rFonts w:hint="eastAsia" w:ascii="Arial"/>
          <w:sz w:val="30"/>
          <w:szCs w:val="30"/>
        </w:rPr>
      </w:pPr>
      <w:r>
        <w:rPr>
          <w:rFonts w:hint="eastAsia" w:ascii="Arial"/>
          <w:sz w:val="30"/>
          <w:szCs w:val="30"/>
        </w:rPr>
        <w:t>二十三、此外，当信徒如此接受基督并安息在祂里面时，他不仅将祂视为救主（SAVIOUR），而且也视为主人（LORD）。</w:t>
      </w:r>
    </w:p>
    <w:p w14:paraId="2C2E877F">
      <w:pPr>
        <w:spacing w:line="242" w:lineRule="auto"/>
        <w:rPr>
          <w:rFonts w:hint="eastAsia" w:ascii="Arial"/>
          <w:sz w:val="30"/>
          <w:szCs w:val="30"/>
        </w:rPr>
      </w:pPr>
    </w:p>
    <w:p w14:paraId="3717110C">
      <w:pPr>
        <w:spacing w:line="242" w:lineRule="auto"/>
        <w:rPr>
          <w:rFonts w:hint="eastAsia" w:ascii="Arial"/>
          <w:sz w:val="30"/>
          <w:szCs w:val="30"/>
        </w:rPr>
      </w:pPr>
      <w:r>
        <w:rPr>
          <w:rFonts w:hint="eastAsia" w:ascii="Arial"/>
          <w:sz w:val="30"/>
          <w:szCs w:val="30"/>
        </w:rPr>
        <w:t>He receives a whole Christ, and acquiesces in him in all those characters which he sustains: but he is not less a Lord than a Saviour; nay, he cannot be a Saviour, unless he be also a Lord.</w:t>
      </w:r>
    </w:p>
    <w:p w14:paraId="4E47605B">
      <w:pPr>
        <w:spacing w:line="242" w:lineRule="auto"/>
        <w:rPr>
          <w:rFonts w:hint="eastAsia" w:ascii="Arial"/>
          <w:sz w:val="30"/>
          <w:szCs w:val="30"/>
        </w:rPr>
      </w:pPr>
    </w:p>
    <w:p w14:paraId="162008FE">
      <w:pPr>
        <w:spacing w:line="242" w:lineRule="auto"/>
        <w:rPr>
          <w:rFonts w:hint="eastAsia" w:ascii="Arial"/>
          <w:sz w:val="30"/>
          <w:szCs w:val="30"/>
        </w:rPr>
      </w:pPr>
      <w:r>
        <w:rPr>
          <w:rFonts w:hint="eastAsia" w:ascii="Arial"/>
          <w:sz w:val="30"/>
          <w:szCs w:val="30"/>
        </w:rPr>
        <w:t>他接受一个完整的基督，并在祂所持有的所有特性（characters）中默许祂：但祂作为主人不亚于作为救主；不，祂不可能是救主，除非祂也是主人。</w:t>
      </w:r>
    </w:p>
    <w:p w14:paraId="483C3BB4">
      <w:pPr>
        <w:spacing w:line="242" w:lineRule="auto"/>
        <w:rPr>
          <w:rFonts w:hint="eastAsia" w:ascii="Arial"/>
          <w:sz w:val="30"/>
          <w:szCs w:val="30"/>
        </w:rPr>
      </w:pPr>
    </w:p>
    <w:p w14:paraId="69355C5F">
      <w:pPr>
        <w:spacing w:line="242" w:lineRule="auto"/>
        <w:rPr>
          <w:rFonts w:hint="eastAsia" w:ascii="Arial"/>
          <w:sz w:val="30"/>
          <w:szCs w:val="30"/>
        </w:rPr>
      </w:pPr>
      <w:r>
        <w:rPr>
          <w:rFonts w:hint="eastAsia" w:ascii="Arial"/>
          <w:sz w:val="30"/>
          <w:szCs w:val="30"/>
        </w:rPr>
        <w:t>Our salvation consists in this, that we belong not to the devil, nor to ourselves, nor to any other creature, but are the property of Christ the Lord.q</w:t>
      </w:r>
    </w:p>
    <w:p w14:paraId="0499B0B9">
      <w:pPr>
        <w:spacing w:line="242" w:lineRule="auto"/>
        <w:rPr>
          <w:rFonts w:hint="eastAsia" w:ascii="Arial"/>
          <w:sz w:val="30"/>
          <w:szCs w:val="30"/>
        </w:rPr>
      </w:pPr>
    </w:p>
    <w:p w14:paraId="237FCFF1">
      <w:pPr>
        <w:spacing w:line="242" w:lineRule="auto"/>
        <w:rPr>
          <w:rFonts w:hint="eastAsia" w:ascii="Arial"/>
          <w:sz w:val="30"/>
          <w:szCs w:val="30"/>
        </w:rPr>
      </w:pPr>
      <w:r>
        <w:rPr>
          <w:rFonts w:hint="eastAsia" w:ascii="Arial"/>
          <w:sz w:val="30"/>
          <w:szCs w:val="30"/>
        </w:rPr>
        <w:t>我们的救恩在于此，即我们不属于魔鬼，不属于我们自己，也不属于任何其他受造物，而是主基督的产业（property）。q</w:t>
      </w:r>
    </w:p>
    <w:p w14:paraId="2C2D2BDC">
      <w:pPr>
        <w:spacing w:line="242" w:lineRule="auto"/>
        <w:rPr>
          <w:rFonts w:hint="eastAsia" w:ascii="Arial"/>
          <w:sz w:val="30"/>
          <w:szCs w:val="30"/>
        </w:rPr>
      </w:pPr>
    </w:p>
    <w:p w14:paraId="7EFAD501">
      <w:pPr>
        <w:spacing w:line="242" w:lineRule="auto"/>
        <w:rPr>
          <w:rFonts w:hint="eastAsia" w:ascii="Arial"/>
          <w:sz w:val="30"/>
          <w:szCs w:val="30"/>
        </w:rPr>
      </w:pPr>
      <w:r>
        <w:rPr>
          <w:rFonts w:hint="eastAsia" w:ascii="Arial"/>
          <w:sz w:val="30"/>
          <w:szCs w:val="30"/>
        </w:rPr>
        <w:t>Faith, therefore, receives "Christ Jesus, the LORD."s</w:t>
      </w:r>
    </w:p>
    <w:p w14:paraId="4FFF490C">
      <w:pPr>
        <w:spacing w:line="242" w:lineRule="auto"/>
        <w:rPr>
          <w:rFonts w:hint="eastAsia" w:ascii="Arial"/>
          <w:sz w:val="30"/>
          <w:szCs w:val="30"/>
        </w:rPr>
      </w:pPr>
    </w:p>
    <w:p w14:paraId="2223138D">
      <w:pPr>
        <w:spacing w:line="242" w:lineRule="auto"/>
        <w:rPr>
          <w:rFonts w:hint="eastAsia" w:ascii="Arial"/>
          <w:sz w:val="30"/>
          <w:szCs w:val="30"/>
        </w:rPr>
      </w:pPr>
      <w:r>
        <w:rPr>
          <w:rFonts w:hint="eastAsia" w:ascii="Arial"/>
          <w:sz w:val="30"/>
          <w:szCs w:val="30"/>
        </w:rPr>
        <w:t>因此，信心接受“主（LORD）基督耶稣”。s</w:t>
      </w:r>
    </w:p>
    <w:p w14:paraId="3FD935CD">
      <w:pPr>
        <w:spacing w:line="242" w:lineRule="auto"/>
        <w:rPr>
          <w:rFonts w:hint="eastAsia" w:ascii="Arial"/>
          <w:sz w:val="30"/>
          <w:szCs w:val="30"/>
        </w:rPr>
      </w:pPr>
    </w:p>
    <w:p w14:paraId="13F1ABCD">
      <w:pPr>
        <w:spacing w:line="242" w:lineRule="auto"/>
        <w:rPr>
          <w:rFonts w:hint="eastAsia" w:ascii="Arial"/>
          <w:sz w:val="30"/>
          <w:szCs w:val="30"/>
        </w:rPr>
      </w:pPr>
      <w:r>
        <w:rPr>
          <w:rFonts w:hint="eastAsia" w:ascii="Arial"/>
          <w:sz w:val="30"/>
          <w:szCs w:val="30"/>
        </w:rPr>
        <w:t>Christ offers himself as a Husband to the soul, only upon this condition, that she acknowledge him likewise as her Lord.r</w:t>
      </w:r>
    </w:p>
    <w:p w14:paraId="25A0643B">
      <w:pPr>
        <w:spacing w:line="242" w:lineRule="auto"/>
        <w:rPr>
          <w:rFonts w:hint="eastAsia" w:ascii="Arial"/>
          <w:sz w:val="30"/>
          <w:szCs w:val="30"/>
        </w:rPr>
      </w:pPr>
    </w:p>
    <w:p w14:paraId="27283B36">
      <w:pPr>
        <w:spacing w:line="242" w:lineRule="auto"/>
        <w:rPr>
          <w:rFonts w:hint="eastAsia" w:ascii="Arial"/>
          <w:sz w:val="30"/>
          <w:szCs w:val="30"/>
        </w:rPr>
      </w:pPr>
      <w:r>
        <w:rPr>
          <w:rFonts w:hint="eastAsia" w:ascii="Arial"/>
          <w:sz w:val="30"/>
          <w:szCs w:val="30"/>
        </w:rPr>
        <w:t>基督将自己作为丈夫（Husband）献给灵魂，只基于这个条件，即她同样承认祂为她的主。r</w:t>
      </w:r>
    </w:p>
    <w:p w14:paraId="2DEAF02E">
      <w:pPr>
        <w:spacing w:line="242" w:lineRule="auto"/>
        <w:rPr>
          <w:rFonts w:hint="eastAsia" w:ascii="Arial"/>
          <w:sz w:val="30"/>
          <w:szCs w:val="30"/>
        </w:rPr>
      </w:pPr>
    </w:p>
    <w:p w14:paraId="6E7B4008">
      <w:pPr>
        <w:spacing w:line="242" w:lineRule="auto"/>
        <w:rPr>
          <w:rFonts w:hint="eastAsia" w:ascii="Arial"/>
          <w:sz w:val="30"/>
          <w:szCs w:val="30"/>
        </w:rPr>
      </w:pPr>
      <w:r>
        <w:rPr>
          <w:rFonts w:hint="eastAsia" w:ascii="Arial"/>
          <w:sz w:val="30"/>
          <w:szCs w:val="30"/>
        </w:rPr>
        <w:t>The soul, accordingly, when she throws herself into the arms of Jesus, renounces her own will, and yields herself up to the sovereign will of Jesus, to be carried whithersoever he pleases.</w:t>
      </w:r>
    </w:p>
    <w:p w14:paraId="66DA2BB4">
      <w:pPr>
        <w:spacing w:line="242" w:lineRule="auto"/>
        <w:rPr>
          <w:rFonts w:hint="eastAsia" w:ascii="Arial"/>
          <w:sz w:val="30"/>
          <w:szCs w:val="30"/>
        </w:rPr>
      </w:pPr>
    </w:p>
    <w:p w14:paraId="0952A58B">
      <w:pPr>
        <w:spacing w:line="242" w:lineRule="auto"/>
        <w:rPr>
          <w:rFonts w:hint="eastAsia" w:ascii="Arial"/>
          <w:sz w:val="30"/>
          <w:szCs w:val="30"/>
        </w:rPr>
      </w:pPr>
      <w:r>
        <w:rPr>
          <w:rFonts w:hint="eastAsia" w:ascii="Arial"/>
          <w:sz w:val="30"/>
          <w:szCs w:val="30"/>
        </w:rPr>
        <w:t>因此，灵魂，当她将自己投入耶稣的怀抱时，放弃（renounces）她自己的意志，并将自己降服（yields herself up）于耶稣至高的（sovereign）旨意之下，被带往祂所喜悦的任何地方。</w:t>
      </w:r>
    </w:p>
    <w:p w14:paraId="7A7EC51B">
      <w:pPr>
        <w:spacing w:line="242" w:lineRule="auto"/>
        <w:rPr>
          <w:rFonts w:hint="eastAsia" w:ascii="Arial"/>
          <w:sz w:val="30"/>
          <w:szCs w:val="30"/>
        </w:rPr>
      </w:pPr>
    </w:p>
    <w:p w14:paraId="1DD6B99C">
      <w:pPr>
        <w:spacing w:line="242" w:lineRule="auto"/>
        <w:rPr>
          <w:rFonts w:hint="eastAsia" w:ascii="Arial"/>
          <w:sz w:val="30"/>
          <w:szCs w:val="30"/>
        </w:rPr>
      </w:pPr>
      <w:r>
        <w:rPr>
          <w:rFonts w:hint="eastAsia" w:ascii="Arial"/>
          <w:sz w:val="30"/>
          <w:szCs w:val="30"/>
        </w:rPr>
        <w:t>Hence faith includes an humble surrender and giving up of one's self, by which the believer, suitably to the sacred obligations under which he is laid, yields himself wholly to Christ, who is freely given him, saying, "I am my beloved's, and my beloved is mine."t</w:t>
      </w:r>
    </w:p>
    <w:p w14:paraId="5C43794B">
      <w:pPr>
        <w:spacing w:line="242" w:lineRule="auto"/>
        <w:rPr>
          <w:rFonts w:hint="eastAsia" w:ascii="Arial"/>
          <w:sz w:val="30"/>
          <w:szCs w:val="30"/>
        </w:rPr>
      </w:pPr>
    </w:p>
    <w:p w14:paraId="3F4EE469">
      <w:pPr>
        <w:spacing w:line="242" w:lineRule="auto"/>
        <w:rPr>
          <w:rFonts w:hint="eastAsia" w:ascii="Arial"/>
          <w:sz w:val="30"/>
          <w:szCs w:val="30"/>
        </w:rPr>
      </w:pPr>
      <w:r>
        <w:rPr>
          <w:rFonts w:hint="eastAsia" w:ascii="Arial"/>
          <w:sz w:val="30"/>
          <w:szCs w:val="30"/>
        </w:rPr>
        <w:t>因此信心包含一种谦卑的降服（humble surrender）和舍己（giving up of one's self），藉此信徒，适宜于他所承担的神圣义务，将自己完全交托给白白赐给他的基督，说：“我属我的良人，我的良人也属我。”t</w:t>
      </w:r>
    </w:p>
    <w:p w14:paraId="738E19DD">
      <w:pPr>
        <w:spacing w:line="242" w:lineRule="auto"/>
        <w:rPr>
          <w:rFonts w:hint="eastAsia" w:ascii="Arial"/>
          <w:sz w:val="30"/>
          <w:szCs w:val="30"/>
        </w:rPr>
      </w:pPr>
    </w:p>
    <w:p w14:paraId="5BFFB1AD">
      <w:pPr>
        <w:spacing w:line="242" w:lineRule="auto"/>
        <w:rPr>
          <w:rFonts w:hint="eastAsia" w:ascii="Arial"/>
          <w:sz w:val="30"/>
          <w:szCs w:val="30"/>
        </w:rPr>
      </w:pPr>
      <w:r>
        <w:rPr>
          <w:rFonts w:hint="eastAsia" w:ascii="Arial"/>
          <w:sz w:val="30"/>
          <w:szCs w:val="30"/>
        </w:rPr>
        <w:t>It is said of the Christians of Macedonia, that "they gave themselves to the Lord;"u which they seem to have done nearly in the same form with Amasai and his companions, when they gave themselves to David, saying, "Thine are we, O David, and on thy side, thou son of Jesse."u</w:t>
      </w:r>
    </w:p>
    <w:p w14:paraId="068C1A2A">
      <w:pPr>
        <w:spacing w:line="242" w:lineRule="auto"/>
        <w:rPr>
          <w:rFonts w:hint="eastAsia" w:ascii="Arial"/>
          <w:sz w:val="30"/>
          <w:szCs w:val="30"/>
        </w:rPr>
      </w:pPr>
    </w:p>
    <w:p w14:paraId="033FBD20">
      <w:pPr>
        <w:spacing w:line="242" w:lineRule="auto"/>
        <w:rPr>
          <w:rFonts w:hint="eastAsia" w:ascii="Arial"/>
          <w:sz w:val="30"/>
          <w:szCs w:val="30"/>
        </w:rPr>
      </w:pPr>
      <w:r>
        <w:rPr>
          <w:rFonts w:hint="eastAsia" w:ascii="Arial"/>
          <w:sz w:val="30"/>
          <w:szCs w:val="30"/>
        </w:rPr>
        <w:t>论到马其顿（Macedonia）的基督徒说，“他们将自己献给主；”u 他们这样做似乎几乎与亚玛撒（Amasai）和他的同伴将自己献给大卫时所用的形式相同，说：“大卫啊，我们是归于你的！耶西的儿子啊，我们是帮助你的！”u</w:t>
      </w:r>
    </w:p>
    <w:p w14:paraId="1595B01A">
      <w:pPr>
        <w:spacing w:line="242" w:lineRule="auto"/>
        <w:rPr>
          <w:rFonts w:hint="eastAsia" w:ascii="Arial"/>
          <w:sz w:val="30"/>
          <w:szCs w:val="30"/>
        </w:rPr>
      </w:pPr>
    </w:p>
    <w:p w14:paraId="477E87D3">
      <w:pPr>
        <w:spacing w:line="242" w:lineRule="auto"/>
        <w:rPr>
          <w:rFonts w:hint="eastAsia" w:ascii="Arial"/>
          <w:sz w:val="30"/>
          <w:szCs w:val="30"/>
        </w:rPr>
      </w:pPr>
      <w:r>
        <w:rPr>
          <w:rFonts w:hint="eastAsia" w:ascii="Arial"/>
          <w:sz w:val="30"/>
          <w:szCs w:val="30"/>
        </w:rPr>
        <w:t>This surrender that we make of ourselves to Christ, which we number as the seventh act of faith, is a fruitful and permanent source of all true obedience; which, on this account, is denominated "the obedience of faith,"x that is, an obedience flowing from faith.</w:t>
      </w:r>
    </w:p>
    <w:p w14:paraId="4DCC5A29">
      <w:pPr>
        <w:spacing w:line="242" w:lineRule="auto"/>
        <w:rPr>
          <w:rFonts w:hint="eastAsia" w:ascii="Arial"/>
          <w:sz w:val="30"/>
          <w:szCs w:val="30"/>
        </w:rPr>
      </w:pPr>
    </w:p>
    <w:p w14:paraId="15B6BFCB">
      <w:pPr>
        <w:spacing w:line="242" w:lineRule="auto"/>
        <w:rPr>
          <w:rFonts w:ascii="Arial"/>
          <w:sz w:val="30"/>
          <w:szCs w:val="30"/>
        </w:rPr>
      </w:pPr>
      <w:r>
        <w:rPr>
          <w:rFonts w:hint="eastAsia" w:ascii="Arial"/>
          <w:sz w:val="30"/>
          <w:szCs w:val="30"/>
        </w:rPr>
        <w:t>我们将自己献给基督的这种降服，我们将其列为信心的第七个行为，是所有真实顺服的丰硕（fruitful）且持久（permanent）的源泉；为此缘故，它被称为“信心的顺服”（the obedience of faith）x，即一种源自信心的顺服。</w:t>
      </w:r>
    </w:p>
    <w:p w14:paraId="2E25C903">
      <w:pPr>
        <w:spacing w:line="242" w:lineRule="auto"/>
        <w:rPr>
          <w:rFonts w:ascii="Arial"/>
          <w:sz w:val="30"/>
          <w:szCs w:val="30"/>
        </w:rPr>
      </w:pPr>
    </w:p>
    <w:p w14:paraId="1C926752">
      <w:pPr>
        <w:spacing w:line="242" w:lineRule="auto"/>
        <w:rPr>
          <w:rFonts w:ascii="Arial"/>
          <w:sz w:val="30"/>
          <w:szCs w:val="30"/>
        </w:rPr>
      </w:pPr>
    </w:p>
    <w:p w14:paraId="4DFC7A24">
      <w:pPr>
        <w:pStyle w:val="3"/>
        <w:spacing w:before="322" w:line="252" w:lineRule="auto"/>
        <w:ind w:left="1" w:right="2"/>
        <w:jc w:val="both"/>
        <w:rPr>
          <w:spacing w:val="-1"/>
          <w:sz w:val="30"/>
          <w:szCs w:val="30"/>
        </w:rPr>
      </w:pPr>
    </w:p>
    <w:p w14:paraId="6F601504">
      <w:pPr>
        <w:pStyle w:val="3"/>
        <w:spacing w:before="322" w:line="252" w:lineRule="auto"/>
        <w:ind w:left="1" w:right="2"/>
        <w:jc w:val="both"/>
        <w:rPr>
          <w:rFonts w:hint="eastAsia"/>
          <w:spacing w:val="-1"/>
          <w:sz w:val="30"/>
          <w:szCs w:val="30"/>
        </w:rPr>
      </w:pPr>
      <w:r>
        <w:rPr>
          <w:rFonts w:hint="eastAsia"/>
          <w:spacing w:val="-1"/>
          <w:sz w:val="30"/>
          <w:szCs w:val="30"/>
        </w:rPr>
        <w:t>XXIV. After the believer has thus received Christ, and surrendered himself to him, he may and ought to conclude, that Christ, with all his saving benefits, is his, and that he will surely bless him; for faith reasons infallibly in this manner: "Christ offers himself as a complete Saviour to all that are labouring and heavy-laden, hungering and thirsting, to all that receive him, and are disposed to surrender themselves to him: But I am labouring and heavy-laden, hungering and thirsting, &amp;c. Therefore, Christ hath offered himself to me; he is now mine, and I am his, nor shall any thing ever separate me from his love."</w:t>
      </w:r>
    </w:p>
    <w:p w14:paraId="692DBE5D">
      <w:pPr>
        <w:pStyle w:val="3"/>
        <w:spacing w:before="322" w:line="252" w:lineRule="auto"/>
        <w:ind w:left="1" w:right="2"/>
        <w:jc w:val="both"/>
        <w:rPr>
          <w:rFonts w:hint="eastAsia"/>
          <w:spacing w:val="-1"/>
          <w:sz w:val="30"/>
          <w:szCs w:val="30"/>
        </w:rPr>
      </w:pPr>
    </w:p>
    <w:p w14:paraId="11180BC7">
      <w:pPr>
        <w:pStyle w:val="3"/>
        <w:spacing w:before="322" w:line="252" w:lineRule="auto"/>
        <w:ind w:left="1" w:right="2"/>
        <w:jc w:val="both"/>
        <w:rPr>
          <w:rFonts w:hint="eastAsia"/>
          <w:spacing w:val="-1"/>
          <w:sz w:val="30"/>
          <w:szCs w:val="30"/>
        </w:rPr>
      </w:pPr>
      <w:r>
        <w:rPr>
          <w:rFonts w:hint="eastAsia"/>
          <w:spacing w:val="-1"/>
          <w:sz w:val="30"/>
          <w:szCs w:val="30"/>
        </w:rPr>
        <w:t>二十四、信徒如此接受了基督，并将自己交托给祂之后，他可以并且应当得出结论，基督，连同祂所有拯救的恩惠，都是他的，并且祂必将祝福他；因为信心以这种方式无误地推理：“基督将自己作为一个完全的救主献给所有劳苦担重担、饥渴慕义的人，献给所有接待祂、并愿意将自己交托给祂的人：但我就是劳苦担重担、饥渴慕义等等的人。因此，基督已将自己献给了我；祂现在是我的，我是祂的，也没有任何事物能使我与祂的爱隔绝。”</w:t>
      </w:r>
    </w:p>
    <w:p w14:paraId="199AAFEC">
      <w:pPr>
        <w:pStyle w:val="3"/>
        <w:spacing w:before="322" w:line="252" w:lineRule="auto"/>
        <w:ind w:left="1" w:right="2"/>
        <w:jc w:val="both"/>
        <w:rPr>
          <w:rFonts w:hint="eastAsia"/>
          <w:spacing w:val="-1"/>
          <w:sz w:val="30"/>
          <w:szCs w:val="30"/>
        </w:rPr>
      </w:pPr>
    </w:p>
    <w:p w14:paraId="6B113B18">
      <w:pPr>
        <w:pStyle w:val="3"/>
        <w:spacing w:before="322" w:line="252" w:lineRule="auto"/>
        <w:ind w:left="1" w:right="2"/>
        <w:jc w:val="both"/>
        <w:rPr>
          <w:rFonts w:hint="eastAsia"/>
          <w:spacing w:val="-1"/>
          <w:sz w:val="30"/>
          <w:szCs w:val="30"/>
        </w:rPr>
      </w:pPr>
      <w:r>
        <w:rPr>
          <w:rFonts w:hint="eastAsia"/>
          <w:spacing w:val="-1"/>
          <w:sz w:val="30"/>
          <w:szCs w:val="30"/>
        </w:rPr>
        <w:t>This is the eighth act of faith, a reflex act, arising from the consciousness of justifying faith.</w:t>
      </w:r>
    </w:p>
    <w:p w14:paraId="55E63BE3">
      <w:pPr>
        <w:pStyle w:val="3"/>
        <w:spacing w:before="322" w:line="252" w:lineRule="auto"/>
        <w:ind w:left="1" w:right="2"/>
        <w:jc w:val="both"/>
        <w:rPr>
          <w:rFonts w:hint="eastAsia"/>
          <w:spacing w:val="-1"/>
          <w:sz w:val="30"/>
          <w:szCs w:val="30"/>
        </w:rPr>
      </w:pPr>
    </w:p>
    <w:p w14:paraId="7499F5EB">
      <w:pPr>
        <w:pStyle w:val="3"/>
        <w:spacing w:before="322" w:line="252" w:lineRule="auto"/>
        <w:ind w:left="1" w:right="2"/>
        <w:jc w:val="both"/>
        <w:rPr>
          <w:rFonts w:hint="eastAsia"/>
          <w:spacing w:val="-1"/>
          <w:sz w:val="30"/>
          <w:szCs w:val="30"/>
        </w:rPr>
      </w:pPr>
      <w:r>
        <w:rPr>
          <w:rFonts w:hint="eastAsia"/>
          <w:spacing w:val="-1"/>
          <w:sz w:val="30"/>
          <w:szCs w:val="30"/>
        </w:rPr>
        <w:t>这是信心的第八个行为，一个反身行为（reflex act），源于对使人称义之信心的意识。</w:t>
      </w:r>
    </w:p>
    <w:p w14:paraId="50483243">
      <w:pPr>
        <w:pStyle w:val="3"/>
        <w:spacing w:before="322" w:line="252" w:lineRule="auto"/>
        <w:ind w:left="1" w:right="2"/>
        <w:jc w:val="both"/>
        <w:rPr>
          <w:rFonts w:hint="eastAsia"/>
          <w:spacing w:val="-1"/>
          <w:sz w:val="30"/>
          <w:szCs w:val="30"/>
        </w:rPr>
      </w:pPr>
    </w:p>
    <w:p w14:paraId="5344D93C">
      <w:pPr>
        <w:pStyle w:val="3"/>
        <w:spacing w:before="322" w:line="252" w:lineRule="auto"/>
        <w:ind w:left="1" w:right="2"/>
        <w:jc w:val="both"/>
        <w:rPr>
          <w:rFonts w:hint="eastAsia"/>
          <w:spacing w:val="-1"/>
          <w:sz w:val="30"/>
          <w:szCs w:val="30"/>
        </w:rPr>
      </w:pPr>
      <w:r>
        <w:rPr>
          <w:rFonts w:hint="eastAsia"/>
          <w:spacing w:val="-1"/>
          <w:sz w:val="30"/>
          <w:szCs w:val="30"/>
        </w:rPr>
        <w:t>XXV. Hence arises, in fine, the holy CONFIDENCE of a soul conscious of its union to Christ by faith, a confidence accompanied with tranquillity, joy, peace, a bold defiance of every enemy and every danger, glorying in the Lord, and glorying in adversity.</w:t>
      </w:r>
    </w:p>
    <w:p w14:paraId="4EA1D047">
      <w:pPr>
        <w:pStyle w:val="3"/>
        <w:spacing w:before="322" w:line="252" w:lineRule="auto"/>
        <w:ind w:left="1" w:right="2"/>
        <w:jc w:val="both"/>
        <w:rPr>
          <w:rFonts w:hint="eastAsia"/>
          <w:spacing w:val="-1"/>
          <w:sz w:val="30"/>
          <w:szCs w:val="30"/>
        </w:rPr>
      </w:pPr>
    </w:p>
    <w:p w14:paraId="06E0A9FD">
      <w:pPr>
        <w:pStyle w:val="3"/>
        <w:spacing w:before="322" w:line="252" w:lineRule="auto"/>
        <w:ind w:left="1" w:right="2"/>
        <w:jc w:val="both"/>
        <w:rPr>
          <w:rFonts w:hint="eastAsia"/>
          <w:spacing w:val="-1"/>
          <w:sz w:val="30"/>
          <w:szCs w:val="30"/>
        </w:rPr>
      </w:pPr>
      <w:r>
        <w:rPr>
          <w:rFonts w:hint="eastAsia"/>
          <w:spacing w:val="-1"/>
          <w:sz w:val="30"/>
          <w:szCs w:val="30"/>
        </w:rPr>
        <w:t>二十五、由此，最后，产生了一个灵魂因信心意识到自己与基督联合而来的神圣确信（holy CONFIDENCE），这种确信伴随着宁静（tranquillity）、喜乐（joy）、平安（peace），对每一个仇敌和每一个危险的大胆蔑视（bold defiance），在主里夸耀（glorying），并在逆境（adversity）中夸耀。</w:t>
      </w:r>
    </w:p>
    <w:p w14:paraId="300BA768">
      <w:pPr>
        <w:pStyle w:val="3"/>
        <w:spacing w:before="322" w:line="252" w:lineRule="auto"/>
        <w:ind w:left="1" w:right="2"/>
        <w:jc w:val="both"/>
        <w:rPr>
          <w:rFonts w:hint="eastAsia"/>
          <w:spacing w:val="-1"/>
          <w:sz w:val="30"/>
          <w:szCs w:val="30"/>
        </w:rPr>
      </w:pPr>
    </w:p>
    <w:p w14:paraId="311F8E28">
      <w:pPr>
        <w:pStyle w:val="3"/>
        <w:spacing w:before="322" w:line="252" w:lineRule="auto"/>
        <w:ind w:left="1" w:right="2"/>
        <w:jc w:val="both"/>
        <w:rPr>
          <w:rFonts w:hint="eastAsia"/>
          <w:spacing w:val="-1"/>
          <w:sz w:val="30"/>
          <w:szCs w:val="30"/>
        </w:rPr>
      </w:pPr>
      <w:r>
        <w:rPr>
          <w:rFonts w:hint="eastAsia"/>
          <w:spacing w:val="-1"/>
          <w:sz w:val="30"/>
          <w:szCs w:val="30"/>
        </w:rPr>
        <w:t>Whilst the soul leans with pleasure upon her beloved, with stretched out arms casting herself upon him, or with her elbow sweetly reclining upon him, (for, according to the Talmudists, מרפק signifies the arm-pit,) assured of mutual communion and mutual love, whilst she sings, "I am my beloved's, and his desire is towards me;"—she piously exults and delights in her Lord, is filled with his love, "rejoices with joy unspeakable and full of glory,"z sweetly melts by the glowing flames of reciprocal love, and, in fine, triumphs in hope of the glory of God.a</w:t>
      </w:r>
    </w:p>
    <w:p w14:paraId="392F934E">
      <w:pPr>
        <w:pStyle w:val="3"/>
        <w:spacing w:before="322" w:line="252" w:lineRule="auto"/>
        <w:ind w:left="1" w:right="2"/>
        <w:jc w:val="both"/>
        <w:rPr>
          <w:rFonts w:hint="eastAsia"/>
          <w:spacing w:val="-1"/>
          <w:sz w:val="30"/>
          <w:szCs w:val="30"/>
        </w:rPr>
      </w:pPr>
    </w:p>
    <w:p w14:paraId="0D0BAA16">
      <w:pPr>
        <w:pStyle w:val="3"/>
        <w:spacing w:before="322" w:line="252" w:lineRule="auto"/>
        <w:ind w:left="1" w:right="2"/>
        <w:jc w:val="both"/>
        <w:rPr>
          <w:rFonts w:hint="eastAsia"/>
          <w:spacing w:val="-1"/>
          <w:sz w:val="30"/>
          <w:szCs w:val="30"/>
        </w:rPr>
      </w:pPr>
      <w:r>
        <w:rPr>
          <w:rFonts w:hint="eastAsia"/>
          <w:spacing w:val="-1"/>
          <w:sz w:val="30"/>
          <w:szCs w:val="30"/>
        </w:rPr>
        <w:t>当灵魂喜悦地倚靠（leans）在她的良人（beloved）身上，伸开双臂将自己投靠（casting herself upon）在祂身上，或用她的臂肘（elbow）甜美地倚靠（reclining）在祂身上时，（因为，根据塔木德学者（Talmudists）的说法，מרפק（marpeq）意指腋窝（arm-pit），）确信相互的交通（mutual communion）和相互的爱，同时她歌唱：“我属我的良人，他也恋慕（desire is towards）我；”——她敬虔地在她的主里欢欣（exults）并喜悦（delights），被祂的爱充满，“因此有说不出来、满有荣光的大喜乐，”z 被相互之爱（reciprocal love）炽热的火焰（glowing flames）甜美地融化（melts），最后，在上帝荣耀的盼望中得胜（triumphs）。a</w:t>
      </w:r>
    </w:p>
    <w:p w14:paraId="129B91EC">
      <w:pPr>
        <w:pStyle w:val="3"/>
        <w:spacing w:before="322" w:line="252" w:lineRule="auto"/>
        <w:ind w:left="1" w:right="2"/>
        <w:jc w:val="both"/>
        <w:rPr>
          <w:rFonts w:hint="eastAsia"/>
          <w:spacing w:val="-1"/>
          <w:sz w:val="30"/>
          <w:szCs w:val="30"/>
        </w:rPr>
      </w:pPr>
    </w:p>
    <w:p w14:paraId="78AA65FB">
      <w:pPr>
        <w:pStyle w:val="3"/>
        <w:spacing w:before="322" w:line="252" w:lineRule="auto"/>
        <w:ind w:left="1" w:right="2"/>
        <w:jc w:val="both"/>
        <w:rPr>
          <w:rFonts w:hint="eastAsia"/>
          <w:spacing w:val="-1"/>
          <w:sz w:val="30"/>
          <w:szCs w:val="30"/>
        </w:rPr>
      </w:pPr>
      <w:r>
        <w:rPr>
          <w:rFonts w:hint="eastAsia"/>
          <w:spacing w:val="-1"/>
          <w:sz w:val="30"/>
          <w:szCs w:val="30"/>
        </w:rPr>
        <w:t>XXVI. Let us now briefly recapitulate, and exhibit in one view, the particulars which have thus been stated at large.</w:t>
      </w:r>
    </w:p>
    <w:p w14:paraId="3BE1CB19">
      <w:pPr>
        <w:pStyle w:val="3"/>
        <w:spacing w:before="322" w:line="252" w:lineRule="auto"/>
        <w:ind w:left="1" w:right="2"/>
        <w:jc w:val="both"/>
        <w:rPr>
          <w:rFonts w:hint="eastAsia"/>
          <w:spacing w:val="-1"/>
          <w:sz w:val="30"/>
          <w:szCs w:val="30"/>
        </w:rPr>
      </w:pPr>
    </w:p>
    <w:p w14:paraId="2C456E98">
      <w:pPr>
        <w:pStyle w:val="3"/>
        <w:spacing w:before="322" w:line="252" w:lineRule="auto"/>
        <w:ind w:left="1" w:right="2"/>
        <w:jc w:val="both"/>
        <w:rPr>
          <w:rFonts w:hint="eastAsia"/>
          <w:spacing w:val="-1"/>
          <w:sz w:val="30"/>
          <w:szCs w:val="30"/>
        </w:rPr>
      </w:pPr>
      <w:r>
        <w:rPr>
          <w:rFonts w:hint="eastAsia"/>
          <w:spacing w:val="-1"/>
          <w:sz w:val="30"/>
          <w:szCs w:val="30"/>
        </w:rPr>
        <w:t>二十六、现在让我们简要地重述（recapitulate），并以一览的方式展示（exhibit in one view）已如此详细陈述的细节（particulars）。</w:t>
      </w:r>
    </w:p>
    <w:p w14:paraId="72F6200B">
      <w:pPr>
        <w:pStyle w:val="3"/>
        <w:spacing w:before="322" w:line="252" w:lineRule="auto"/>
        <w:ind w:left="1" w:right="2"/>
        <w:jc w:val="both"/>
        <w:rPr>
          <w:rFonts w:hint="eastAsia"/>
          <w:spacing w:val="-1"/>
          <w:sz w:val="30"/>
          <w:szCs w:val="30"/>
        </w:rPr>
      </w:pPr>
    </w:p>
    <w:p w14:paraId="3675A3BB">
      <w:pPr>
        <w:pStyle w:val="3"/>
        <w:spacing w:before="322" w:line="252" w:lineRule="auto"/>
        <w:ind w:left="1" w:right="2"/>
        <w:jc w:val="both"/>
        <w:rPr>
          <w:rFonts w:hint="eastAsia"/>
          <w:spacing w:val="-1"/>
          <w:sz w:val="30"/>
          <w:szCs w:val="30"/>
        </w:rPr>
      </w:pPr>
      <w:r>
        <w:rPr>
          <w:rFonts w:hint="eastAsia"/>
          <w:spacing w:val="-1"/>
          <w:sz w:val="30"/>
          <w:szCs w:val="30"/>
        </w:rPr>
        <w:t>Faith includes the knowledge of the mystery of God and of Christ in the light of grace, and the full assent of the mind to the truth of this mystery on account of the authority of God by whom it is attested.</w:t>
      </w:r>
    </w:p>
    <w:p w14:paraId="0105F34B">
      <w:pPr>
        <w:pStyle w:val="3"/>
        <w:spacing w:before="322" w:line="252" w:lineRule="auto"/>
        <w:ind w:left="1" w:right="2"/>
        <w:jc w:val="both"/>
        <w:rPr>
          <w:rFonts w:hint="eastAsia"/>
          <w:spacing w:val="-1"/>
          <w:sz w:val="30"/>
          <w:szCs w:val="30"/>
        </w:rPr>
      </w:pPr>
    </w:p>
    <w:p w14:paraId="544A1582">
      <w:pPr>
        <w:pStyle w:val="3"/>
        <w:spacing w:before="322" w:line="252" w:lineRule="auto"/>
        <w:ind w:left="1" w:right="2"/>
        <w:jc w:val="both"/>
        <w:rPr>
          <w:rFonts w:hint="eastAsia"/>
          <w:spacing w:val="-1"/>
          <w:sz w:val="30"/>
          <w:szCs w:val="30"/>
        </w:rPr>
      </w:pPr>
      <w:r>
        <w:rPr>
          <w:rFonts w:hint="eastAsia"/>
          <w:spacing w:val="-1"/>
          <w:sz w:val="30"/>
          <w:szCs w:val="30"/>
        </w:rPr>
        <w:t>信心包含在恩典的光中对上帝和基督奥秘的认识，以及心智因着为其作证（attested）之上帝的权威而对这奥秘真理的完全同意。</w:t>
      </w:r>
    </w:p>
    <w:p w14:paraId="699BDB1C">
      <w:pPr>
        <w:pStyle w:val="3"/>
        <w:spacing w:before="322" w:line="252" w:lineRule="auto"/>
        <w:ind w:left="1" w:right="2"/>
        <w:jc w:val="both"/>
        <w:rPr>
          <w:rFonts w:hint="eastAsia"/>
          <w:spacing w:val="-1"/>
          <w:sz w:val="30"/>
          <w:szCs w:val="30"/>
        </w:rPr>
      </w:pPr>
    </w:p>
    <w:p w14:paraId="04DFDC03">
      <w:pPr>
        <w:pStyle w:val="3"/>
        <w:spacing w:before="322" w:line="252" w:lineRule="auto"/>
        <w:ind w:left="1" w:right="2"/>
        <w:jc w:val="both"/>
        <w:rPr>
          <w:rFonts w:hint="eastAsia"/>
          <w:spacing w:val="-1"/>
          <w:sz w:val="30"/>
          <w:szCs w:val="30"/>
        </w:rPr>
      </w:pPr>
      <w:r>
        <w:rPr>
          <w:rFonts w:hint="eastAsia"/>
          <w:spacing w:val="-1"/>
          <w:sz w:val="30"/>
          <w:szCs w:val="30"/>
        </w:rPr>
        <w:t>Nor is this all; the believer also loves the truth, exults in it and glorifies God; he is ardently desirous of fellowship with the Saviour, that those doctrines which are true in Christ may be true to himself for his salvation; consequently, when Christ is offered to him by the word and Spirit, he receives him with the greatest alacrity of soul, rests and leans upon him, surrenders and yields up himself to him; after which, he now glories in him as his own, and delights in him exceedingly, reclining under the shadow of the tree of life, and satiating himself with its delicious fruits.</w:t>
      </w:r>
    </w:p>
    <w:p w14:paraId="5E83A9FE">
      <w:pPr>
        <w:pStyle w:val="3"/>
        <w:spacing w:before="322" w:line="252" w:lineRule="auto"/>
        <w:ind w:left="1" w:right="2"/>
        <w:jc w:val="both"/>
        <w:rPr>
          <w:rFonts w:hint="eastAsia"/>
          <w:spacing w:val="-1"/>
          <w:sz w:val="30"/>
          <w:szCs w:val="30"/>
        </w:rPr>
      </w:pPr>
    </w:p>
    <w:p w14:paraId="427A776D">
      <w:pPr>
        <w:pStyle w:val="3"/>
        <w:spacing w:before="322" w:line="252" w:lineRule="auto"/>
        <w:ind w:left="1" w:right="2"/>
        <w:jc w:val="both"/>
        <w:rPr>
          <w:rFonts w:hint="eastAsia"/>
          <w:spacing w:val="-1"/>
          <w:sz w:val="30"/>
          <w:szCs w:val="30"/>
        </w:rPr>
      </w:pPr>
      <w:r>
        <w:rPr>
          <w:rFonts w:hint="eastAsia"/>
          <w:spacing w:val="-1"/>
          <w:sz w:val="30"/>
          <w:szCs w:val="30"/>
        </w:rPr>
        <w:t>这并非全部；信徒也爱真理，在其中欢欣并荣耀上帝；他热切渴望（ardently desirous）与救主相交（fellowship），以致那些在基督里是真的教义对他自己的救恩来说也是真的；结果，当基督通过圣言和圣灵向他献上时，他以灵魂最大的敏捷（greatest alacrity）接受祂，安息并倚靠祂，将自己降服（surrenders）并交托（yields up）给祂；此后，他现在在祂里面如同拥有祂一样夸耀，并在祂里面极其喜悦，倚靠（reclining）在生命树的荫下，并以其甘美（delicious）的果实使自己饱足（satiating himself）。</w:t>
      </w:r>
    </w:p>
    <w:p w14:paraId="1B6DB7A1">
      <w:pPr>
        <w:pStyle w:val="3"/>
        <w:spacing w:before="322" w:line="252" w:lineRule="auto"/>
        <w:ind w:left="1" w:right="2"/>
        <w:jc w:val="both"/>
        <w:rPr>
          <w:rFonts w:hint="eastAsia"/>
          <w:spacing w:val="-1"/>
          <w:sz w:val="30"/>
          <w:szCs w:val="30"/>
        </w:rPr>
      </w:pPr>
    </w:p>
    <w:p w14:paraId="1BD1E878">
      <w:pPr>
        <w:pStyle w:val="3"/>
        <w:spacing w:before="322" w:line="252" w:lineRule="auto"/>
        <w:ind w:left="1" w:right="2"/>
        <w:jc w:val="both"/>
        <w:rPr>
          <w:rFonts w:hint="eastAsia"/>
          <w:spacing w:val="-1"/>
          <w:sz w:val="30"/>
          <w:szCs w:val="30"/>
        </w:rPr>
      </w:pPr>
      <w:r>
        <w:rPr>
          <w:rFonts w:hint="eastAsia"/>
          <w:spacing w:val="-1"/>
          <w:sz w:val="30"/>
          <w:szCs w:val="30"/>
        </w:rPr>
        <w:t>This is "the faith of God's elect,"b an invaluable gift, the bond of our union to Christ, the scale of Paradise, the key of the ark of the Covenant by which its treasures are unlocked, the permanent spring of a holy, tranquil, and blessed life.</w:t>
      </w:r>
    </w:p>
    <w:p w14:paraId="343C7344">
      <w:pPr>
        <w:pStyle w:val="3"/>
        <w:spacing w:before="322" w:line="252" w:lineRule="auto"/>
        <w:ind w:left="1" w:right="2"/>
        <w:jc w:val="both"/>
        <w:rPr>
          <w:rFonts w:hint="eastAsia"/>
          <w:spacing w:val="-1"/>
          <w:sz w:val="30"/>
          <w:szCs w:val="30"/>
        </w:rPr>
      </w:pPr>
    </w:p>
    <w:p w14:paraId="410FD33C">
      <w:pPr>
        <w:pStyle w:val="3"/>
        <w:spacing w:before="322" w:line="252" w:lineRule="auto"/>
        <w:ind w:left="1" w:right="2"/>
        <w:jc w:val="both"/>
        <w:rPr>
          <w:rFonts w:hint="eastAsia"/>
          <w:spacing w:val="-1"/>
          <w:sz w:val="30"/>
          <w:szCs w:val="30"/>
        </w:rPr>
      </w:pPr>
      <w:r>
        <w:rPr>
          <w:rFonts w:hint="eastAsia"/>
          <w:spacing w:val="-1"/>
          <w:sz w:val="30"/>
          <w:szCs w:val="30"/>
        </w:rPr>
        <w:t>这就是“上帝选民的信心”（the faith of God's elect）b，一份无价的恩赐，我们与基督联合的纽带，乐园（Paradise）的阶梯（scale），约柜（ark of the Covenant）的钥匙（key），藉此其宝藏被解开，圣洁、宁静和蒙福生命的持久泉源（permanent spring）。</w:t>
      </w:r>
    </w:p>
    <w:p w14:paraId="74E22B92">
      <w:pPr>
        <w:pStyle w:val="3"/>
        <w:spacing w:before="322" w:line="252" w:lineRule="auto"/>
        <w:ind w:left="1" w:right="2"/>
        <w:jc w:val="both"/>
        <w:rPr>
          <w:rFonts w:hint="eastAsia"/>
          <w:spacing w:val="-1"/>
          <w:sz w:val="30"/>
          <w:szCs w:val="30"/>
        </w:rPr>
      </w:pPr>
    </w:p>
    <w:p w14:paraId="7A04D4DB">
      <w:pPr>
        <w:pStyle w:val="3"/>
        <w:spacing w:before="322" w:line="252" w:lineRule="auto"/>
        <w:ind w:left="1" w:right="2"/>
        <w:jc w:val="both"/>
        <w:rPr>
          <w:rFonts w:hint="eastAsia"/>
          <w:spacing w:val="-1"/>
          <w:sz w:val="30"/>
          <w:szCs w:val="30"/>
        </w:rPr>
      </w:pPr>
      <w:r>
        <w:rPr>
          <w:rFonts w:hint="eastAsia"/>
          <w:spacing w:val="-1"/>
          <w:sz w:val="30"/>
          <w:szCs w:val="30"/>
        </w:rPr>
        <w:t>XXVII. If any one apprehends that he speaks more correctly, when he so distinguishes these acts of faith as to say, that some of them precede faith strictly so called, as the knowledge of revealed truth, to which some excellent Divines add the pious inclination of the will towards God; that others pertain to the very form and essence of faith, as assent, a hunger and thirst after righteousness, the reception of Christ as a Saviour and Lord, and the flight of the soul to him for refuge; and that others are accidental, and belong only to a strong and established faith, to wit, the assurance that Christ is now mine, and a most delightful leaning upon him as mine, joined with exultation and glorying in him;—we see no reason why such a person may not enjoy the accuracy to which he is partial.</w:t>
      </w:r>
    </w:p>
    <w:p w14:paraId="7F8BECFA">
      <w:pPr>
        <w:pStyle w:val="3"/>
        <w:spacing w:before="322" w:line="252" w:lineRule="auto"/>
        <w:ind w:left="1" w:right="2"/>
        <w:jc w:val="both"/>
        <w:rPr>
          <w:rFonts w:hint="eastAsia"/>
          <w:spacing w:val="-1"/>
          <w:sz w:val="30"/>
          <w:szCs w:val="30"/>
        </w:rPr>
      </w:pPr>
    </w:p>
    <w:p w14:paraId="3AC67B6C">
      <w:pPr>
        <w:pStyle w:val="3"/>
        <w:spacing w:before="322" w:line="252" w:lineRule="auto"/>
        <w:ind w:left="1" w:right="2"/>
        <w:jc w:val="both"/>
        <w:rPr>
          <w:rFonts w:hint="eastAsia"/>
          <w:spacing w:val="-1"/>
          <w:sz w:val="30"/>
          <w:szCs w:val="30"/>
        </w:rPr>
      </w:pPr>
      <w:r>
        <w:rPr>
          <w:rFonts w:hint="eastAsia"/>
          <w:spacing w:val="-1"/>
          <w:sz w:val="30"/>
          <w:szCs w:val="30"/>
        </w:rPr>
        <w:t>二十七、如果任何人理解（apprehends）说，当他如此区分信心的这些行为时，他说话更正确，即说其中一些行为先于严格意义上的信心，例如对启示真理的认识，一些优秀的（excellent）神学家对此还加上了意志对上帝敬虔的倾向（pious inclination）；另一些行为属于信心本身的形式（form）和本质（essence），例如同意、饥渴慕义、接受基督为救主和主，以及灵魂投靠（flight）祂寻求避难（refuge）；还有一些行为是偶然的（accidental），并且只属于刚强且稳固的（established）信心，即（to wit）确信基督现在是我的，以及一种极其令人愉悦地倚靠（leaning）祂如同倚靠我自己的，伴随着在祂里面的欢欣和夸耀；——我们看不出有什么理由这样的人不能享受他所偏爱（partial to）的准确性。</w:t>
      </w:r>
    </w:p>
    <w:p w14:paraId="60EB24AE">
      <w:pPr>
        <w:pStyle w:val="3"/>
        <w:spacing w:before="322" w:line="252" w:lineRule="auto"/>
        <w:ind w:left="1" w:right="2"/>
        <w:jc w:val="both"/>
        <w:rPr>
          <w:rFonts w:hint="eastAsia"/>
          <w:spacing w:val="-1"/>
          <w:sz w:val="30"/>
          <w:szCs w:val="30"/>
        </w:rPr>
      </w:pPr>
    </w:p>
    <w:p w14:paraId="090CCD79">
      <w:pPr>
        <w:pStyle w:val="3"/>
        <w:spacing w:before="322" w:line="252" w:lineRule="auto"/>
        <w:ind w:left="1" w:right="2"/>
        <w:jc w:val="both"/>
        <w:rPr>
          <w:rFonts w:hint="eastAsia"/>
          <w:spacing w:val="-1"/>
          <w:sz w:val="30"/>
          <w:szCs w:val="30"/>
        </w:rPr>
      </w:pPr>
      <w:r>
        <w:rPr>
          <w:rFonts w:hint="eastAsia"/>
          <w:spacing w:val="-1"/>
          <w:sz w:val="30"/>
          <w:szCs w:val="30"/>
        </w:rPr>
        <w:t>It is by no means displeasing to us; we only intended to show that all these acts concur in the full exercise of faith.</w:t>
      </w:r>
    </w:p>
    <w:p w14:paraId="47A60A15">
      <w:pPr>
        <w:pStyle w:val="3"/>
        <w:spacing w:before="322" w:line="252" w:lineRule="auto"/>
        <w:ind w:left="1" w:right="2"/>
        <w:jc w:val="both"/>
        <w:rPr>
          <w:rFonts w:hint="eastAsia"/>
          <w:spacing w:val="-1"/>
          <w:sz w:val="30"/>
          <w:szCs w:val="30"/>
        </w:rPr>
      </w:pPr>
    </w:p>
    <w:p w14:paraId="2E971B8C">
      <w:pPr>
        <w:pStyle w:val="3"/>
        <w:spacing w:before="322" w:line="252" w:lineRule="auto"/>
        <w:ind w:left="1" w:right="2"/>
        <w:jc w:val="both"/>
        <w:rPr>
          <w:rFonts w:hint="eastAsia"/>
          <w:spacing w:val="-1"/>
          <w:sz w:val="30"/>
          <w:szCs w:val="30"/>
        </w:rPr>
      </w:pPr>
      <w:r>
        <w:rPr>
          <w:rFonts w:hint="eastAsia"/>
          <w:spacing w:val="-1"/>
          <w:sz w:val="30"/>
          <w:szCs w:val="30"/>
        </w:rPr>
        <w:t>这对我们来说绝非不悦；我们只是意在表明所有这些行为都在信心的完全操练（full exercise）中同时发生（concur）。</w:t>
      </w:r>
    </w:p>
    <w:p w14:paraId="17DEE108">
      <w:pPr>
        <w:pStyle w:val="3"/>
        <w:spacing w:before="322" w:line="252" w:lineRule="auto"/>
        <w:ind w:left="1" w:right="2"/>
        <w:jc w:val="both"/>
        <w:rPr>
          <w:rFonts w:hint="eastAsia"/>
          <w:spacing w:val="-1"/>
          <w:sz w:val="30"/>
          <w:szCs w:val="30"/>
        </w:rPr>
      </w:pPr>
    </w:p>
    <w:p w14:paraId="622EAF00">
      <w:pPr>
        <w:pStyle w:val="3"/>
        <w:spacing w:before="322" w:line="252" w:lineRule="auto"/>
        <w:ind w:left="1" w:right="2"/>
        <w:jc w:val="both"/>
        <w:rPr>
          <w:rFonts w:hint="eastAsia"/>
          <w:spacing w:val="-1"/>
          <w:sz w:val="30"/>
          <w:szCs w:val="30"/>
        </w:rPr>
      </w:pPr>
      <w:r>
        <w:rPr>
          <w:rFonts w:hint="eastAsia"/>
          <w:spacing w:val="-1"/>
          <w:sz w:val="30"/>
          <w:szCs w:val="30"/>
        </w:rPr>
        <w:t>XXVIII. From what has been said, it is evident, that the faith which is commonly called Historical and Temporary, differs very widely from that saving faith which we have just described.</w:t>
      </w:r>
    </w:p>
    <w:p w14:paraId="419B08A7">
      <w:pPr>
        <w:pStyle w:val="3"/>
        <w:spacing w:before="322" w:line="252" w:lineRule="auto"/>
        <w:ind w:left="1" w:right="2"/>
        <w:jc w:val="both"/>
        <w:rPr>
          <w:rFonts w:hint="eastAsia"/>
          <w:spacing w:val="-1"/>
          <w:sz w:val="30"/>
          <w:szCs w:val="30"/>
        </w:rPr>
      </w:pPr>
    </w:p>
    <w:p w14:paraId="500F4CBC">
      <w:pPr>
        <w:pStyle w:val="3"/>
        <w:spacing w:before="322" w:line="252" w:lineRule="auto"/>
        <w:ind w:left="1" w:right="2"/>
        <w:jc w:val="both"/>
        <w:rPr>
          <w:rFonts w:hint="eastAsia"/>
          <w:spacing w:val="-1"/>
          <w:sz w:val="30"/>
          <w:szCs w:val="30"/>
        </w:rPr>
      </w:pPr>
      <w:r>
        <w:rPr>
          <w:rFonts w:hint="eastAsia"/>
          <w:spacing w:val="-1"/>
          <w:sz w:val="30"/>
          <w:szCs w:val="30"/>
        </w:rPr>
        <w:t>二十八、从以上所说，很明显，通常被称为历史性（Historical）和暂时性（Temporary）的信心，与我们刚才描述的拯救性信心（saving faith）差异甚大。</w:t>
      </w:r>
    </w:p>
    <w:p w14:paraId="662118D0">
      <w:pPr>
        <w:pStyle w:val="3"/>
        <w:spacing w:before="322" w:line="252" w:lineRule="auto"/>
        <w:ind w:left="1" w:right="2"/>
        <w:jc w:val="both"/>
        <w:rPr>
          <w:rFonts w:hint="eastAsia"/>
          <w:spacing w:val="-1"/>
          <w:sz w:val="30"/>
          <w:szCs w:val="30"/>
        </w:rPr>
      </w:pPr>
    </w:p>
    <w:p w14:paraId="60CFAF92">
      <w:pPr>
        <w:pStyle w:val="3"/>
        <w:spacing w:before="322" w:line="252" w:lineRule="auto"/>
        <w:ind w:left="1" w:right="2"/>
        <w:jc w:val="both"/>
        <w:rPr>
          <w:rFonts w:hint="eastAsia"/>
          <w:spacing w:val="-1"/>
          <w:sz w:val="30"/>
          <w:szCs w:val="30"/>
        </w:rPr>
      </w:pPr>
      <w:r>
        <w:rPr>
          <w:rFonts w:hint="eastAsia"/>
          <w:spacing w:val="-1"/>
          <w:sz w:val="30"/>
          <w:szCs w:val="30"/>
        </w:rPr>
        <w:t>I question, however, the propriety of those terms.</w:t>
      </w:r>
    </w:p>
    <w:p w14:paraId="6A7A684F">
      <w:pPr>
        <w:pStyle w:val="3"/>
        <w:spacing w:before="322" w:line="252" w:lineRule="auto"/>
        <w:ind w:left="1" w:right="2"/>
        <w:jc w:val="both"/>
        <w:rPr>
          <w:rFonts w:hint="eastAsia"/>
          <w:spacing w:val="-1"/>
          <w:sz w:val="30"/>
          <w:szCs w:val="30"/>
        </w:rPr>
      </w:pPr>
    </w:p>
    <w:p w14:paraId="432BB345">
      <w:pPr>
        <w:pStyle w:val="3"/>
        <w:spacing w:before="322" w:line="252" w:lineRule="auto"/>
        <w:ind w:left="1" w:right="2"/>
        <w:jc w:val="both"/>
        <w:rPr>
          <w:rFonts w:hint="eastAsia"/>
          <w:spacing w:val="-1"/>
          <w:sz w:val="30"/>
          <w:szCs w:val="30"/>
        </w:rPr>
      </w:pPr>
      <w:r>
        <w:rPr>
          <w:rFonts w:hint="eastAsia"/>
          <w:spacing w:val="-1"/>
          <w:sz w:val="30"/>
          <w:szCs w:val="30"/>
        </w:rPr>
        <w:t>然而，我质疑那些术语的恰当性（propriety）。</w:t>
      </w:r>
    </w:p>
    <w:p w14:paraId="51DD8013">
      <w:pPr>
        <w:pStyle w:val="3"/>
        <w:spacing w:before="322" w:line="252" w:lineRule="auto"/>
        <w:ind w:left="1" w:right="2"/>
        <w:jc w:val="both"/>
        <w:rPr>
          <w:rFonts w:hint="eastAsia"/>
          <w:spacing w:val="-1"/>
          <w:sz w:val="30"/>
          <w:szCs w:val="30"/>
        </w:rPr>
      </w:pPr>
    </w:p>
    <w:p w14:paraId="2737A04B">
      <w:pPr>
        <w:pStyle w:val="3"/>
        <w:spacing w:before="322" w:line="252" w:lineRule="auto"/>
        <w:ind w:left="1" w:right="2"/>
        <w:jc w:val="both"/>
        <w:rPr>
          <w:rFonts w:hint="eastAsia"/>
          <w:spacing w:val="-1"/>
          <w:sz w:val="30"/>
          <w:szCs w:val="30"/>
        </w:rPr>
      </w:pPr>
      <w:r>
        <w:rPr>
          <w:rFonts w:hint="eastAsia"/>
          <w:spacing w:val="-1"/>
          <w:sz w:val="30"/>
          <w:szCs w:val="30"/>
        </w:rPr>
        <w:t>A naked assent given to those truths which are contained in the word of God, founded on the authority of God who declares them, without any pious motion of the will, is styled a historical faith.</w:t>
      </w:r>
    </w:p>
    <w:p w14:paraId="4AF1E0AD">
      <w:pPr>
        <w:pStyle w:val="3"/>
        <w:spacing w:before="322" w:line="252" w:lineRule="auto"/>
        <w:ind w:left="1" w:right="2"/>
        <w:jc w:val="both"/>
        <w:rPr>
          <w:rFonts w:hint="eastAsia"/>
          <w:spacing w:val="-1"/>
          <w:sz w:val="30"/>
          <w:szCs w:val="30"/>
        </w:rPr>
      </w:pPr>
    </w:p>
    <w:p w14:paraId="2E0CE870">
      <w:pPr>
        <w:pStyle w:val="3"/>
        <w:spacing w:before="322" w:line="252" w:lineRule="auto"/>
        <w:ind w:left="1" w:right="2"/>
        <w:jc w:val="both"/>
        <w:rPr>
          <w:rFonts w:hint="eastAsia"/>
          <w:spacing w:val="-1"/>
          <w:sz w:val="30"/>
          <w:szCs w:val="30"/>
        </w:rPr>
      </w:pPr>
      <w:r>
        <w:rPr>
          <w:rFonts w:hint="eastAsia"/>
          <w:spacing w:val="-1"/>
          <w:sz w:val="30"/>
          <w:szCs w:val="30"/>
        </w:rPr>
        <w:t>对包含在上帝圣言中的那些真理所作出的赤裸（naked）同意，建立在宣讲它们的上帝的权威之上，没有任何意志敬虔的动向（pious motion），被称为历史性信心。</w:t>
      </w:r>
    </w:p>
    <w:p w14:paraId="28E80E40">
      <w:pPr>
        <w:pStyle w:val="3"/>
        <w:spacing w:before="322" w:line="252" w:lineRule="auto"/>
        <w:ind w:left="1" w:right="2"/>
        <w:jc w:val="both"/>
        <w:rPr>
          <w:rFonts w:hint="eastAsia"/>
          <w:spacing w:val="-1"/>
          <w:sz w:val="30"/>
          <w:szCs w:val="30"/>
        </w:rPr>
      </w:pPr>
    </w:p>
    <w:p w14:paraId="6DB6A56A">
      <w:pPr>
        <w:pStyle w:val="3"/>
        <w:spacing w:before="322" w:line="252" w:lineRule="auto"/>
        <w:ind w:left="1" w:right="2"/>
        <w:jc w:val="both"/>
        <w:rPr>
          <w:rFonts w:hint="eastAsia"/>
          <w:spacing w:val="-1"/>
          <w:sz w:val="30"/>
          <w:szCs w:val="30"/>
        </w:rPr>
      </w:pPr>
      <w:r>
        <w:rPr>
          <w:rFonts w:hint="eastAsia"/>
          <w:spacing w:val="-1"/>
          <w:sz w:val="30"/>
          <w:szCs w:val="30"/>
        </w:rPr>
        <w:t>But, since this assent may not only be given to the historical parts of the sacred volume, but extends also to the precepts, doctrines, promises, and threatenings, the character historical applied to this faith, seems to be too confined.</w:t>
      </w:r>
    </w:p>
    <w:p w14:paraId="668784D9">
      <w:pPr>
        <w:pStyle w:val="3"/>
        <w:spacing w:before="322" w:line="252" w:lineRule="auto"/>
        <w:ind w:left="1" w:right="2"/>
        <w:jc w:val="both"/>
        <w:rPr>
          <w:rFonts w:hint="eastAsia"/>
          <w:spacing w:val="-1"/>
          <w:sz w:val="30"/>
          <w:szCs w:val="30"/>
        </w:rPr>
      </w:pPr>
    </w:p>
    <w:p w14:paraId="00AD71A3">
      <w:pPr>
        <w:pStyle w:val="3"/>
        <w:spacing w:before="322" w:line="252" w:lineRule="auto"/>
        <w:ind w:left="1" w:right="2"/>
        <w:jc w:val="both"/>
        <w:rPr>
          <w:rFonts w:hint="eastAsia"/>
          <w:spacing w:val="-1"/>
          <w:sz w:val="30"/>
          <w:szCs w:val="30"/>
        </w:rPr>
      </w:pPr>
      <w:r>
        <w:rPr>
          <w:rFonts w:hint="eastAsia"/>
          <w:spacing w:val="-1"/>
          <w:sz w:val="30"/>
          <w:szCs w:val="30"/>
        </w:rPr>
        <w:t>但是，既然这种同意不仅可以给予圣卷的历史部分，而且也扩展到训诫（precepts）、教义、应许和威胁（threatenings），那么应用于这种信心的历史性特征（character historical）似乎过于狭隘（confined）。</w:t>
      </w:r>
    </w:p>
    <w:p w14:paraId="4E7091AF">
      <w:pPr>
        <w:pStyle w:val="3"/>
        <w:spacing w:before="322" w:line="252" w:lineRule="auto"/>
        <w:ind w:left="1" w:right="2"/>
        <w:jc w:val="both"/>
        <w:rPr>
          <w:rFonts w:hint="eastAsia"/>
          <w:spacing w:val="-1"/>
          <w:sz w:val="30"/>
          <w:szCs w:val="30"/>
        </w:rPr>
      </w:pPr>
    </w:p>
    <w:p w14:paraId="4E0B6A1C">
      <w:pPr>
        <w:pStyle w:val="3"/>
        <w:spacing w:before="322" w:line="252" w:lineRule="auto"/>
        <w:ind w:left="1" w:right="2"/>
        <w:jc w:val="both"/>
        <w:rPr>
          <w:rFonts w:hint="eastAsia"/>
          <w:spacing w:val="-1"/>
          <w:sz w:val="30"/>
          <w:szCs w:val="30"/>
        </w:rPr>
      </w:pPr>
      <w:r>
        <w:rPr>
          <w:rFonts w:hint="eastAsia"/>
          <w:spacing w:val="-1"/>
          <w:sz w:val="30"/>
          <w:szCs w:val="30"/>
        </w:rPr>
        <w:t>Possibly, however, it may be so denominated, in reference to the manner in which it is conversant with its object; for as a person who reads histories of transactions in which he has no concern, barely contemplates them, and is not inwardly moved or affected with them, so those who have merely the faith in question, satisfy themselves with idle speculation about the doctrines taught in the word of God, and do not reduce them to practice.</w:t>
      </w:r>
    </w:p>
    <w:p w14:paraId="1B9DBDBC">
      <w:pPr>
        <w:pStyle w:val="3"/>
        <w:spacing w:before="322" w:line="252" w:lineRule="auto"/>
        <w:ind w:left="1" w:right="2"/>
        <w:jc w:val="both"/>
        <w:rPr>
          <w:rFonts w:hint="eastAsia"/>
          <w:spacing w:val="-1"/>
          <w:sz w:val="30"/>
          <w:szCs w:val="30"/>
        </w:rPr>
      </w:pPr>
    </w:p>
    <w:p w14:paraId="09B7F32A">
      <w:pPr>
        <w:pStyle w:val="3"/>
        <w:spacing w:before="322" w:line="252" w:lineRule="auto"/>
        <w:ind w:left="1" w:right="2"/>
        <w:jc w:val="both"/>
        <w:rPr>
          <w:rFonts w:hint="eastAsia"/>
          <w:spacing w:val="-1"/>
          <w:sz w:val="30"/>
          <w:szCs w:val="30"/>
        </w:rPr>
      </w:pPr>
      <w:r>
        <w:rPr>
          <w:rFonts w:hint="eastAsia"/>
          <w:spacing w:val="-1"/>
          <w:sz w:val="30"/>
          <w:szCs w:val="30"/>
        </w:rPr>
        <w:t>然而，可能它是如此命名的，是参照它与其对象相交往（conversant）的方式；因为正如一个人阅读与他无关之交易（transactions）的历史时，仅仅默观它们，并不为之内心触动（moved）或受其影响（affected），照样那些仅仅拥有所述信心的人，满足于对上帝圣言中所教导教义的空洞思辨（idle speculation），而不将其付诸实践。</w:t>
      </w:r>
    </w:p>
    <w:p w14:paraId="6D45B034">
      <w:pPr>
        <w:pStyle w:val="3"/>
        <w:spacing w:before="322" w:line="252" w:lineRule="auto"/>
        <w:ind w:left="1" w:right="2"/>
        <w:jc w:val="both"/>
        <w:rPr>
          <w:rFonts w:hint="eastAsia"/>
          <w:spacing w:val="-1"/>
          <w:sz w:val="30"/>
          <w:szCs w:val="30"/>
        </w:rPr>
      </w:pPr>
    </w:p>
    <w:p w14:paraId="03BC6EFA">
      <w:pPr>
        <w:pStyle w:val="3"/>
        <w:spacing w:before="322" w:line="252" w:lineRule="auto"/>
        <w:ind w:left="1" w:right="2"/>
        <w:jc w:val="both"/>
        <w:rPr>
          <w:rFonts w:hint="eastAsia"/>
          <w:spacing w:val="-1"/>
          <w:sz w:val="30"/>
          <w:szCs w:val="30"/>
        </w:rPr>
      </w:pPr>
      <w:r>
        <w:rPr>
          <w:rFonts w:hint="eastAsia"/>
          <w:spacing w:val="-1"/>
          <w:sz w:val="30"/>
          <w:szCs w:val="30"/>
        </w:rPr>
        <w:t>Yet it is not universally true, that histories, even such of them as relate to the most ancient events, or to the affairs of another world, are read without interest, emotion, and application.</w:t>
      </w:r>
    </w:p>
    <w:p w14:paraId="03B14B60">
      <w:pPr>
        <w:pStyle w:val="3"/>
        <w:spacing w:before="322" w:line="252" w:lineRule="auto"/>
        <w:ind w:left="1" w:right="2"/>
        <w:jc w:val="both"/>
        <w:rPr>
          <w:rFonts w:hint="eastAsia"/>
          <w:spacing w:val="-1"/>
          <w:sz w:val="30"/>
          <w:szCs w:val="30"/>
        </w:rPr>
      </w:pPr>
    </w:p>
    <w:p w14:paraId="7D93F034">
      <w:pPr>
        <w:pStyle w:val="3"/>
        <w:spacing w:before="322" w:line="252" w:lineRule="auto"/>
        <w:ind w:left="1" w:right="2"/>
        <w:jc w:val="both"/>
        <w:rPr>
          <w:rFonts w:hint="eastAsia"/>
          <w:spacing w:val="-1"/>
          <w:sz w:val="30"/>
          <w:szCs w:val="30"/>
        </w:rPr>
      </w:pPr>
      <w:r>
        <w:rPr>
          <w:rFonts w:hint="eastAsia"/>
          <w:spacing w:val="-1"/>
          <w:sz w:val="30"/>
          <w:szCs w:val="30"/>
        </w:rPr>
        <w:t>然而，并非普遍真实的是，历史，即使是那些涉及最古老事件，或涉及另一个世界事务的历史，阅读时都没有兴趣、情感（emotion）和应用（application）。</w:t>
      </w:r>
    </w:p>
    <w:p w14:paraId="19A81A32">
      <w:pPr>
        <w:pStyle w:val="3"/>
        <w:spacing w:before="322" w:line="252" w:lineRule="auto"/>
        <w:ind w:left="1" w:right="2"/>
        <w:jc w:val="both"/>
        <w:rPr>
          <w:rFonts w:hint="eastAsia"/>
          <w:spacing w:val="-1"/>
          <w:sz w:val="30"/>
          <w:szCs w:val="30"/>
        </w:rPr>
      </w:pPr>
    </w:p>
    <w:p w14:paraId="4C63A92C">
      <w:pPr>
        <w:pStyle w:val="3"/>
        <w:spacing w:before="322" w:line="252" w:lineRule="auto"/>
        <w:ind w:left="1" w:right="2"/>
        <w:jc w:val="both"/>
        <w:rPr>
          <w:rFonts w:hint="eastAsia"/>
          <w:spacing w:val="-1"/>
          <w:sz w:val="30"/>
          <w:szCs w:val="30"/>
        </w:rPr>
      </w:pPr>
      <w:r>
        <w:rPr>
          <w:rFonts w:hint="eastAsia"/>
          <w:spacing w:val="-1"/>
          <w:sz w:val="30"/>
          <w:szCs w:val="30"/>
        </w:rPr>
        <w:t>It would, therefore, be better to call this a theoretical, or speculative faith, or the faith of naked assent.</w:t>
      </w:r>
    </w:p>
    <w:p w14:paraId="290BD30E">
      <w:pPr>
        <w:pStyle w:val="3"/>
        <w:spacing w:before="322" w:line="252" w:lineRule="auto"/>
        <w:ind w:left="1" w:right="2"/>
        <w:jc w:val="both"/>
        <w:rPr>
          <w:rFonts w:hint="eastAsia"/>
          <w:spacing w:val="-1"/>
          <w:sz w:val="30"/>
          <w:szCs w:val="30"/>
        </w:rPr>
      </w:pPr>
    </w:p>
    <w:p w14:paraId="4AE660E6">
      <w:pPr>
        <w:pStyle w:val="3"/>
        <w:spacing w:before="322" w:line="252" w:lineRule="auto"/>
        <w:ind w:left="1" w:right="2"/>
        <w:jc w:val="both"/>
        <w:rPr>
          <w:rFonts w:hint="eastAsia"/>
          <w:spacing w:val="-1"/>
          <w:sz w:val="30"/>
          <w:szCs w:val="30"/>
        </w:rPr>
      </w:pPr>
      <w:r>
        <w:rPr>
          <w:rFonts w:hint="eastAsia"/>
          <w:spacing w:val="-1"/>
          <w:sz w:val="30"/>
          <w:szCs w:val="30"/>
        </w:rPr>
        <w:t>因此，最好称此为理论性（theoretical）或思辨性（speculative）信心，或赤裸同意（naked assent）的信心。</w:t>
      </w:r>
    </w:p>
    <w:p w14:paraId="513A04B0">
      <w:pPr>
        <w:pStyle w:val="3"/>
        <w:spacing w:before="322" w:line="252" w:lineRule="auto"/>
        <w:ind w:left="1" w:right="2"/>
        <w:jc w:val="both"/>
        <w:rPr>
          <w:rFonts w:hint="eastAsia"/>
          <w:spacing w:val="-1"/>
          <w:sz w:val="30"/>
          <w:szCs w:val="30"/>
        </w:rPr>
      </w:pPr>
    </w:p>
    <w:p w14:paraId="5C826935">
      <w:pPr>
        <w:pStyle w:val="3"/>
        <w:spacing w:before="322" w:line="252" w:lineRule="auto"/>
        <w:ind w:left="1" w:right="2"/>
        <w:jc w:val="both"/>
        <w:rPr>
          <w:rFonts w:hint="eastAsia"/>
          <w:spacing w:val="-1"/>
          <w:sz w:val="30"/>
          <w:szCs w:val="30"/>
        </w:rPr>
      </w:pPr>
      <w:r>
        <w:rPr>
          <w:rFonts w:hint="eastAsia"/>
          <w:spacing w:val="-1"/>
          <w:sz w:val="30"/>
          <w:szCs w:val="30"/>
        </w:rPr>
        <w:t>XXIX. Our Lord calls that a temporary faith, which, besides giving this general assent, rejoices in the truth known and acknowledged, makes profession of it, and gives rise to many emotions in the heart, and actions in the life, which exhibit some appearance of piety; but continues only for a time, while the external circumstances of the church are altogether prosperous, and fails, when the storms of persecution assail her.</w:t>
      </w:r>
    </w:p>
    <w:p w14:paraId="1C361798">
      <w:pPr>
        <w:pStyle w:val="3"/>
        <w:spacing w:before="322" w:line="252" w:lineRule="auto"/>
        <w:ind w:left="1" w:right="2"/>
        <w:jc w:val="both"/>
        <w:rPr>
          <w:rFonts w:hint="eastAsia"/>
          <w:spacing w:val="-1"/>
          <w:sz w:val="30"/>
          <w:szCs w:val="30"/>
        </w:rPr>
      </w:pPr>
    </w:p>
    <w:p w14:paraId="4B14AAAE">
      <w:pPr>
        <w:pStyle w:val="3"/>
        <w:spacing w:before="322" w:line="252" w:lineRule="auto"/>
        <w:ind w:left="1" w:right="2"/>
        <w:jc w:val="both"/>
        <w:rPr>
          <w:rFonts w:hint="eastAsia"/>
          <w:spacing w:val="-1"/>
          <w:sz w:val="30"/>
          <w:szCs w:val="30"/>
        </w:rPr>
      </w:pPr>
      <w:r>
        <w:rPr>
          <w:rFonts w:hint="eastAsia"/>
          <w:spacing w:val="-1"/>
          <w:sz w:val="30"/>
          <w:szCs w:val="30"/>
        </w:rPr>
        <w:t>二十九、我们的主称那种信心为暂时性信心（temporary faith），它除了作出这种普遍的同意外，还喜悦所认识和承认的真理，宣信它，并在心中引发许多情感，在生活中引发许多行为，显出某种敬虔的外貌（appearance of piety）；但只持续一段时间，当教会的外在环境完全顺利（prosperous）时，而当迫害的风暴袭击（assail）她时，它就失败了。</w:t>
      </w:r>
    </w:p>
    <w:p w14:paraId="678290BC">
      <w:pPr>
        <w:pStyle w:val="3"/>
        <w:spacing w:before="322" w:line="252" w:lineRule="auto"/>
        <w:ind w:left="1" w:right="2"/>
        <w:jc w:val="both"/>
        <w:rPr>
          <w:rFonts w:hint="eastAsia"/>
          <w:spacing w:val="-1"/>
          <w:sz w:val="30"/>
          <w:szCs w:val="30"/>
        </w:rPr>
      </w:pPr>
    </w:p>
    <w:p w14:paraId="77BE6ADD">
      <w:pPr>
        <w:pStyle w:val="3"/>
        <w:spacing w:before="322" w:line="252" w:lineRule="auto"/>
        <w:ind w:left="1" w:right="2"/>
        <w:jc w:val="both"/>
        <w:rPr>
          <w:rFonts w:hint="eastAsia"/>
          <w:spacing w:val="-1"/>
          <w:sz w:val="30"/>
          <w:szCs w:val="30"/>
        </w:rPr>
      </w:pPr>
      <w:r>
        <w:rPr>
          <w:rFonts w:hint="eastAsia"/>
          <w:spacing w:val="-1"/>
          <w:sz w:val="30"/>
          <w:szCs w:val="30"/>
        </w:rPr>
        <w:t>This is aptly denominated by our Lord temporary.</w:t>
      </w:r>
    </w:p>
    <w:p w14:paraId="6B08F789">
      <w:pPr>
        <w:pStyle w:val="3"/>
        <w:spacing w:before="322" w:line="252" w:lineRule="auto"/>
        <w:ind w:left="1" w:right="2"/>
        <w:jc w:val="both"/>
        <w:rPr>
          <w:rFonts w:hint="eastAsia"/>
          <w:spacing w:val="-1"/>
          <w:sz w:val="30"/>
          <w:szCs w:val="30"/>
        </w:rPr>
      </w:pPr>
    </w:p>
    <w:p w14:paraId="218CB6A2">
      <w:pPr>
        <w:pStyle w:val="3"/>
        <w:spacing w:before="322" w:line="252" w:lineRule="auto"/>
        <w:ind w:left="1" w:right="2"/>
        <w:jc w:val="both"/>
        <w:rPr>
          <w:rFonts w:hint="eastAsia"/>
          <w:spacing w:val="-1"/>
          <w:sz w:val="30"/>
          <w:szCs w:val="30"/>
        </w:rPr>
      </w:pPr>
      <w:r>
        <w:rPr>
          <w:rFonts w:hint="eastAsia"/>
          <w:spacing w:val="-1"/>
          <w:sz w:val="30"/>
          <w:szCs w:val="30"/>
        </w:rPr>
        <w:t>这被我们的主恰当地（aptly）命名为暂时的。</w:t>
      </w:r>
    </w:p>
    <w:p w14:paraId="7BC85D00">
      <w:pPr>
        <w:pStyle w:val="3"/>
        <w:spacing w:before="322" w:line="252" w:lineRule="auto"/>
        <w:ind w:left="1" w:right="2"/>
        <w:jc w:val="both"/>
        <w:rPr>
          <w:rFonts w:hint="eastAsia"/>
          <w:spacing w:val="-1"/>
          <w:sz w:val="30"/>
          <w:szCs w:val="30"/>
        </w:rPr>
      </w:pPr>
    </w:p>
    <w:p w14:paraId="5EC0CD8A">
      <w:pPr>
        <w:pStyle w:val="3"/>
        <w:spacing w:before="322" w:line="252" w:lineRule="auto"/>
        <w:ind w:left="1" w:right="2"/>
        <w:jc w:val="both"/>
        <w:rPr>
          <w:rFonts w:hint="eastAsia"/>
          <w:spacing w:val="-1"/>
          <w:sz w:val="30"/>
          <w:szCs w:val="30"/>
        </w:rPr>
      </w:pPr>
      <w:r>
        <w:rPr>
          <w:rFonts w:hint="eastAsia"/>
          <w:spacing w:val="-1"/>
          <w:sz w:val="30"/>
          <w:szCs w:val="30"/>
        </w:rPr>
        <w:t>But it may possibly happen, and, indeed, it is frequently found, that while the state of the church is tranquil and flourishing, men may persevere to the end of their life in this profession of faith, and imaginary joy, and in such a course of life as they account sufficient for the purposes of piety.</w:t>
      </w:r>
    </w:p>
    <w:p w14:paraId="5F0C8650">
      <w:pPr>
        <w:pStyle w:val="3"/>
        <w:spacing w:before="322" w:line="252" w:lineRule="auto"/>
        <w:ind w:left="1" w:right="2"/>
        <w:jc w:val="both"/>
        <w:rPr>
          <w:rFonts w:hint="eastAsia"/>
          <w:spacing w:val="-1"/>
          <w:sz w:val="30"/>
          <w:szCs w:val="30"/>
        </w:rPr>
      </w:pPr>
    </w:p>
    <w:p w14:paraId="149FCA3B">
      <w:pPr>
        <w:pStyle w:val="3"/>
        <w:spacing w:before="322" w:line="252" w:lineRule="auto"/>
        <w:ind w:left="1" w:right="2"/>
        <w:jc w:val="both"/>
        <w:rPr>
          <w:rFonts w:hint="eastAsia"/>
          <w:spacing w:val="-1"/>
          <w:sz w:val="30"/>
          <w:szCs w:val="30"/>
        </w:rPr>
      </w:pPr>
      <w:r>
        <w:rPr>
          <w:rFonts w:hint="eastAsia"/>
          <w:spacing w:val="-1"/>
          <w:sz w:val="30"/>
          <w:szCs w:val="30"/>
        </w:rPr>
        <w:t>但可能发生，并且，确实常常发现，当教会的状态宁静（tranquil）且繁荣（flourishing）时，人可能在这种信仰的宣信、虚假的喜乐（imaginary joy），以及在他们认为足以满足敬虔目的的那种生活道路（course of life）上坚持（persevere）到生命的终结。</w:t>
      </w:r>
    </w:p>
    <w:p w14:paraId="2603B10C">
      <w:pPr>
        <w:pStyle w:val="3"/>
        <w:spacing w:before="322" w:line="252" w:lineRule="auto"/>
        <w:ind w:left="1" w:right="2"/>
        <w:jc w:val="both"/>
        <w:rPr>
          <w:rFonts w:hint="eastAsia"/>
          <w:spacing w:val="-1"/>
          <w:sz w:val="30"/>
          <w:szCs w:val="30"/>
        </w:rPr>
      </w:pPr>
    </w:p>
    <w:p w14:paraId="3C85413F">
      <w:pPr>
        <w:pStyle w:val="3"/>
        <w:spacing w:before="322" w:line="252" w:lineRule="auto"/>
        <w:ind w:left="1" w:right="2"/>
        <w:jc w:val="both"/>
        <w:rPr>
          <w:rFonts w:hint="eastAsia"/>
          <w:spacing w:val="-1"/>
          <w:sz w:val="30"/>
          <w:szCs w:val="30"/>
        </w:rPr>
      </w:pPr>
      <w:r>
        <w:rPr>
          <w:rFonts w:hint="eastAsia"/>
          <w:spacing w:val="-1"/>
          <w:sz w:val="30"/>
          <w:szCs w:val="30"/>
        </w:rPr>
        <w:t>The denomination of temporary faith, therefore, which our Lord gave to the faith only of apostates, is with less propriety applied to this faith, which, though not saving, is yet abiding.</w:t>
      </w:r>
    </w:p>
    <w:p w14:paraId="301492F1">
      <w:pPr>
        <w:pStyle w:val="3"/>
        <w:spacing w:before="322" w:line="252" w:lineRule="auto"/>
        <w:ind w:left="1" w:right="2"/>
        <w:jc w:val="both"/>
        <w:rPr>
          <w:rFonts w:hint="eastAsia"/>
          <w:spacing w:val="-1"/>
          <w:sz w:val="30"/>
          <w:szCs w:val="30"/>
        </w:rPr>
      </w:pPr>
    </w:p>
    <w:p w14:paraId="6AC05592">
      <w:pPr>
        <w:pStyle w:val="3"/>
        <w:spacing w:before="322" w:line="252" w:lineRule="auto"/>
        <w:ind w:left="1" w:right="2"/>
        <w:jc w:val="both"/>
        <w:rPr>
          <w:rFonts w:hint="eastAsia"/>
          <w:spacing w:val="-1"/>
          <w:sz w:val="30"/>
          <w:szCs w:val="30"/>
        </w:rPr>
      </w:pPr>
      <w:r>
        <w:rPr>
          <w:rFonts w:hint="eastAsia"/>
          <w:spacing w:val="-1"/>
          <w:sz w:val="30"/>
          <w:szCs w:val="30"/>
        </w:rPr>
        <w:t>因此，我们的主仅给予叛教者（apostates）信心的暂时性信心这个名称，用在这种信心上就不太恰当了，这种信心虽然不是拯救性的，却是持久的（abiding）。</w:t>
      </w:r>
    </w:p>
    <w:p w14:paraId="247F387D">
      <w:pPr>
        <w:pStyle w:val="3"/>
        <w:spacing w:before="322" w:line="252" w:lineRule="auto"/>
        <w:ind w:left="1" w:right="2"/>
        <w:jc w:val="both"/>
        <w:rPr>
          <w:rFonts w:hint="eastAsia"/>
          <w:spacing w:val="-1"/>
          <w:sz w:val="30"/>
          <w:szCs w:val="30"/>
        </w:rPr>
      </w:pPr>
    </w:p>
    <w:p w14:paraId="6D44FC38">
      <w:pPr>
        <w:pStyle w:val="3"/>
        <w:spacing w:before="322" w:line="252" w:lineRule="auto"/>
        <w:ind w:left="1" w:right="2"/>
        <w:jc w:val="both"/>
        <w:rPr>
          <w:rFonts w:hint="eastAsia"/>
          <w:spacing w:val="-1"/>
          <w:sz w:val="30"/>
          <w:szCs w:val="30"/>
        </w:rPr>
      </w:pPr>
      <w:r>
        <w:rPr>
          <w:rFonts w:hint="eastAsia"/>
          <w:spacing w:val="-1"/>
          <w:sz w:val="30"/>
          <w:szCs w:val="30"/>
        </w:rPr>
        <w:t>It would be better perhaps to call it a presumptuous faith.</w:t>
      </w:r>
    </w:p>
    <w:p w14:paraId="06BB9E09">
      <w:pPr>
        <w:pStyle w:val="3"/>
        <w:spacing w:before="322" w:line="252" w:lineRule="auto"/>
        <w:ind w:left="1" w:right="2"/>
        <w:jc w:val="both"/>
        <w:rPr>
          <w:rFonts w:hint="eastAsia"/>
          <w:spacing w:val="-1"/>
          <w:sz w:val="30"/>
          <w:szCs w:val="30"/>
        </w:rPr>
      </w:pPr>
    </w:p>
    <w:p w14:paraId="32E129E4">
      <w:pPr>
        <w:pStyle w:val="3"/>
        <w:spacing w:before="322" w:line="252" w:lineRule="auto"/>
        <w:ind w:left="1" w:right="2"/>
        <w:jc w:val="both"/>
        <w:rPr>
          <w:rFonts w:hint="eastAsia"/>
          <w:spacing w:val="-1"/>
          <w:sz w:val="30"/>
          <w:szCs w:val="30"/>
        </w:rPr>
      </w:pPr>
      <w:r>
        <w:rPr>
          <w:rFonts w:hint="eastAsia"/>
          <w:spacing w:val="-1"/>
          <w:sz w:val="30"/>
          <w:szCs w:val="30"/>
        </w:rPr>
        <w:t>或许最好称之为僭越的信心（presumptuous faith）。</w:t>
      </w:r>
    </w:p>
    <w:p w14:paraId="607F7FC3">
      <w:pPr>
        <w:pStyle w:val="3"/>
        <w:spacing w:before="322" w:line="252" w:lineRule="auto"/>
        <w:ind w:left="1" w:right="2"/>
        <w:jc w:val="both"/>
        <w:rPr>
          <w:rFonts w:hint="eastAsia"/>
          <w:spacing w:val="-1"/>
          <w:sz w:val="30"/>
          <w:szCs w:val="30"/>
        </w:rPr>
      </w:pPr>
    </w:p>
    <w:p w14:paraId="453AB7A7">
      <w:pPr>
        <w:pStyle w:val="3"/>
        <w:spacing w:before="322" w:line="252" w:lineRule="auto"/>
        <w:ind w:left="1" w:right="2"/>
        <w:jc w:val="both"/>
        <w:rPr>
          <w:rFonts w:hint="eastAsia"/>
          <w:spacing w:val="-1"/>
          <w:sz w:val="30"/>
          <w:szCs w:val="30"/>
        </w:rPr>
      </w:pPr>
      <w:r>
        <w:rPr>
          <w:rFonts w:hint="eastAsia"/>
          <w:spacing w:val="-1"/>
          <w:sz w:val="30"/>
          <w:szCs w:val="30"/>
        </w:rPr>
        <w:t>XXX. It is of importance, however, to our consolation, to know distinctly, by what means this faith may be distinguished from a true, living, and saving faith, which it boldly counterfeits.</w:t>
      </w:r>
    </w:p>
    <w:p w14:paraId="6EF04AD3">
      <w:pPr>
        <w:pStyle w:val="3"/>
        <w:spacing w:before="322" w:line="252" w:lineRule="auto"/>
        <w:ind w:left="1" w:right="2"/>
        <w:jc w:val="both"/>
        <w:rPr>
          <w:rFonts w:hint="eastAsia"/>
          <w:spacing w:val="-1"/>
          <w:sz w:val="30"/>
          <w:szCs w:val="30"/>
        </w:rPr>
      </w:pPr>
    </w:p>
    <w:p w14:paraId="7E845A0C">
      <w:pPr>
        <w:pStyle w:val="3"/>
        <w:spacing w:before="322" w:line="252" w:lineRule="auto"/>
        <w:ind w:left="1" w:right="2"/>
        <w:jc w:val="both"/>
        <w:rPr>
          <w:rFonts w:hint="eastAsia"/>
          <w:spacing w:val="-1"/>
          <w:sz w:val="30"/>
          <w:szCs w:val="30"/>
        </w:rPr>
      </w:pPr>
      <w:r>
        <w:rPr>
          <w:rFonts w:hint="eastAsia"/>
          <w:spacing w:val="-1"/>
          <w:sz w:val="30"/>
          <w:szCs w:val="30"/>
        </w:rPr>
        <w:t>三十、然而，为了我们的安慰，清楚地知道通过什么方法可以将这种信心与一种真实的、活泼的、拯救性的信心区分开来，是重要的，前者大胆地伪造（counterfeits）后者。</w:t>
      </w:r>
    </w:p>
    <w:p w14:paraId="5F13E633">
      <w:pPr>
        <w:pStyle w:val="3"/>
        <w:spacing w:before="322" w:line="252" w:lineRule="auto"/>
        <w:ind w:left="1" w:right="2"/>
        <w:jc w:val="both"/>
        <w:rPr>
          <w:rFonts w:hint="eastAsia"/>
          <w:spacing w:val="-1"/>
          <w:sz w:val="30"/>
          <w:szCs w:val="30"/>
        </w:rPr>
      </w:pPr>
    </w:p>
    <w:p w14:paraId="382BFCA7">
      <w:pPr>
        <w:pStyle w:val="3"/>
        <w:spacing w:before="322" w:line="252" w:lineRule="auto"/>
        <w:ind w:left="1" w:right="2"/>
        <w:jc w:val="both"/>
        <w:rPr>
          <w:rFonts w:hint="eastAsia"/>
          <w:spacing w:val="-1"/>
          <w:sz w:val="30"/>
          <w:szCs w:val="30"/>
        </w:rPr>
      </w:pPr>
      <w:r>
        <w:rPr>
          <w:rFonts w:hint="eastAsia"/>
          <w:spacing w:val="-1"/>
          <w:sz w:val="30"/>
          <w:szCs w:val="30"/>
        </w:rPr>
        <w:t>First, there is no small difference as to the ACKNOWLEDGMENT of revealed truths.</w:t>
      </w:r>
    </w:p>
    <w:p w14:paraId="442E6D3A">
      <w:pPr>
        <w:pStyle w:val="3"/>
        <w:spacing w:before="322" w:line="252" w:lineRule="auto"/>
        <w:ind w:left="1" w:right="2"/>
        <w:jc w:val="both"/>
        <w:rPr>
          <w:rFonts w:hint="eastAsia"/>
          <w:spacing w:val="-1"/>
          <w:sz w:val="30"/>
          <w:szCs w:val="30"/>
        </w:rPr>
      </w:pPr>
    </w:p>
    <w:p w14:paraId="3452F9EE">
      <w:pPr>
        <w:pStyle w:val="3"/>
        <w:spacing w:before="322" w:line="252" w:lineRule="auto"/>
        <w:ind w:left="1" w:right="2"/>
        <w:jc w:val="both"/>
        <w:rPr>
          <w:rFonts w:hint="eastAsia"/>
          <w:spacing w:val="-1"/>
          <w:sz w:val="30"/>
          <w:szCs w:val="30"/>
        </w:rPr>
      </w:pPr>
      <w:r>
        <w:rPr>
          <w:rFonts w:hint="eastAsia"/>
          <w:spacing w:val="-1"/>
          <w:sz w:val="30"/>
          <w:szCs w:val="30"/>
        </w:rPr>
        <w:t>首先，在对启示真理的承认（ACKNOWLEDGMENT）方面存在不小的差异。</w:t>
      </w:r>
    </w:p>
    <w:p w14:paraId="4EE83F0C">
      <w:pPr>
        <w:pStyle w:val="3"/>
        <w:spacing w:before="322" w:line="252" w:lineRule="auto"/>
        <w:ind w:left="1" w:right="2"/>
        <w:jc w:val="both"/>
        <w:rPr>
          <w:rFonts w:hint="eastAsia"/>
          <w:spacing w:val="-1"/>
          <w:sz w:val="30"/>
          <w:szCs w:val="30"/>
        </w:rPr>
      </w:pPr>
    </w:p>
    <w:p w14:paraId="64174DF0">
      <w:pPr>
        <w:pStyle w:val="3"/>
        <w:spacing w:before="322" w:line="252" w:lineRule="auto"/>
        <w:ind w:left="1" w:right="2"/>
        <w:jc w:val="both"/>
        <w:rPr>
          <w:rFonts w:hint="eastAsia"/>
          <w:spacing w:val="-1"/>
          <w:sz w:val="30"/>
          <w:szCs w:val="30"/>
        </w:rPr>
      </w:pPr>
      <w:r>
        <w:rPr>
          <w:rFonts w:hint="eastAsia"/>
          <w:spacing w:val="-1"/>
          <w:sz w:val="30"/>
          <w:szCs w:val="30"/>
        </w:rPr>
        <w:t>This presumptuous faith assents to them as truths: but, being destitute of the true light of the Spirit, it does not see the native beauty of those truths, or their excellence as they are in Jesus; it does not discern the perfections of God shining brightly in them; nor does it form a right estimate of their value.</w:t>
      </w:r>
    </w:p>
    <w:p w14:paraId="6605E69C">
      <w:pPr>
        <w:pStyle w:val="3"/>
        <w:spacing w:before="322" w:line="252" w:lineRule="auto"/>
        <w:ind w:left="1" w:right="2"/>
        <w:jc w:val="both"/>
        <w:rPr>
          <w:rFonts w:hint="eastAsia"/>
          <w:spacing w:val="-1"/>
          <w:sz w:val="30"/>
          <w:szCs w:val="30"/>
        </w:rPr>
      </w:pPr>
    </w:p>
    <w:p w14:paraId="29DCCE14">
      <w:pPr>
        <w:pStyle w:val="3"/>
        <w:spacing w:before="322" w:line="252" w:lineRule="auto"/>
        <w:ind w:left="1" w:right="2"/>
        <w:jc w:val="both"/>
        <w:rPr>
          <w:rFonts w:hint="eastAsia"/>
          <w:spacing w:val="-1"/>
          <w:sz w:val="30"/>
          <w:szCs w:val="30"/>
        </w:rPr>
      </w:pPr>
      <w:r>
        <w:rPr>
          <w:rFonts w:hint="eastAsia"/>
          <w:spacing w:val="-1"/>
          <w:sz w:val="30"/>
          <w:szCs w:val="30"/>
        </w:rPr>
        <w:t>这种僭越的信心同意它们为真理：但是，由于缺乏（destitute of）圣灵真实的光照，它看不见那些真理固有的美丽（native beauty），或它们在耶稣里的卓越（excellence）；它不辨别在其中明亮闪耀的上帝的完美；它也不形成对它们价值的正确评价（right estimate）。</w:t>
      </w:r>
    </w:p>
    <w:p w14:paraId="67C25DE1">
      <w:pPr>
        <w:pStyle w:val="3"/>
        <w:spacing w:before="322" w:line="252" w:lineRule="auto"/>
        <w:ind w:left="1" w:right="2"/>
        <w:jc w:val="both"/>
        <w:rPr>
          <w:rFonts w:hint="eastAsia"/>
          <w:spacing w:val="-1"/>
          <w:sz w:val="30"/>
          <w:szCs w:val="30"/>
        </w:rPr>
      </w:pPr>
    </w:p>
    <w:p w14:paraId="76580A3C">
      <w:pPr>
        <w:pStyle w:val="3"/>
        <w:spacing w:before="322" w:line="252" w:lineRule="auto"/>
        <w:ind w:left="1" w:right="2"/>
        <w:jc w:val="both"/>
        <w:rPr>
          <w:rFonts w:hint="eastAsia"/>
          <w:spacing w:val="-1"/>
          <w:sz w:val="30"/>
          <w:szCs w:val="30"/>
        </w:rPr>
      </w:pPr>
      <w:r>
        <w:rPr>
          <w:rFonts w:hint="eastAsia"/>
          <w:spacing w:val="-1"/>
          <w:sz w:val="30"/>
          <w:szCs w:val="30"/>
        </w:rPr>
        <w:t>When it first begins to know them, it is affected with their novelty and extraordinary nature; but it does not burn with an ardent love to them, nor is it much concerned to have them, not merely impressed upon the soul, but also expressed in the disposition and conduct; and, whenever other objects present themselves to the mind, which flatter it with a fair appearance of pleasure or profit, it easily suffers the ideas of those truths which are hostile to that gratification to be obliterated, and almost wishes that there were no such truths, the certainty of which, however reluctantly, it is compelled to admit.</w:t>
      </w:r>
    </w:p>
    <w:p w14:paraId="620DCB88">
      <w:pPr>
        <w:pStyle w:val="3"/>
        <w:spacing w:before="322" w:line="252" w:lineRule="auto"/>
        <w:ind w:left="1" w:right="2"/>
        <w:jc w:val="both"/>
        <w:rPr>
          <w:rFonts w:hint="eastAsia"/>
          <w:spacing w:val="-1"/>
          <w:sz w:val="30"/>
          <w:szCs w:val="30"/>
        </w:rPr>
      </w:pPr>
    </w:p>
    <w:p w14:paraId="6B5EFA50">
      <w:pPr>
        <w:pStyle w:val="3"/>
        <w:spacing w:before="322" w:line="252" w:lineRule="auto"/>
        <w:ind w:left="1" w:right="2"/>
        <w:jc w:val="both"/>
        <w:rPr>
          <w:rFonts w:hint="eastAsia"/>
          <w:spacing w:val="-1"/>
          <w:sz w:val="30"/>
          <w:szCs w:val="30"/>
        </w:rPr>
      </w:pPr>
      <w:r>
        <w:rPr>
          <w:rFonts w:hint="eastAsia"/>
          <w:spacing w:val="-1"/>
          <w:sz w:val="30"/>
          <w:szCs w:val="30"/>
        </w:rPr>
        <w:t>当它初次开始认识它们时，它被它们的新奇（novelty）和非凡（extraordinary）性质所影响；但它不为它们燃烧起热烈的爱，也不太关心拥有它们，不仅仅是印在（impressed upon）灵魂上，而且也表达在性情和行为中；并且，无论何时其他对象呈现给心智，以快乐或利益的美好表象（fair appearance）奉承它，它都轻易地容许那些与那种满足（gratification）敌对（hostile）之真理的观念被涂抹（obliterated），并且几乎希望没有这样的真理，然而它却被迫不情愿地（reluctantly）承认其确定性。</w:t>
      </w:r>
    </w:p>
    <w:p w14:paraId="34BEF7E6">
      <w:pPr>
        <w:pStyle w:val="3"/>
        <w:spacing w:before="322" w:line="252" w:lineRule="auto"/>
        <w:ind w:left="1" w:right="2"/>
        <w:jc w:val="both"/>
        <w:rPr>
          <w:rFonts w:hint="eastAsia"/>
          <w:spacing w:val="-1"/>
          <w:sz w:val="30"/>
          <w:szCs w:val="30"/>
        </w:rPr>
      </w:pPr>
    </w:p>
    <w:p w14:paraId="49CBAA71">
      <w:pPr>
        <w:pStyle w:val="3"/>
        <w:spacing w:before="322" w:line="252" w:lineRule="auto"/>
        <w:ind w:left="1" w:right="2"/>
        <w:jc w:val="both"/>
        <w:rPr>
          <w:rFonts w:hint="eastAsia"/>
          <w:spacing w:val="-1"/>
          <w:sz w:val="30"/>
          <w:szCs w:val="30"/>
        </w:rPr>
      </w:pPr>
      <w:r>
        <w:rPr>
          <w:rFonts w:hint="eastAsia"/>
          <w:spacing w:val="-1"/>
          <w:sz w:val="30"/>
          <w:szCs w:val="30"/>
        </w:rPr>
        <w:t>But, in genuine faith, the reverse of all this takes place, as we have shown in the seventeenth Section.</w:t>
      </w:r>
    </w:p>
    <w:p w14:paraId="149C6AE5">
      <w:pPr>
        <w:pStyle w:val="3"/>
        <w:spacing w:before="322" w:line="252" w:lineRule="auto"/>
        <w:ind w:left="1" w:right="2"/>
        <w:jc w:val="both"/>
        <w:rPr>
          <w:rFonts w:hint="eastAsia"/>
          <w:spacing w:val="-1"/>
          <w:sz w:val="30"/>
          <w:szCs w:val="30"/>
        </w:rPr>
      </w:pPr>
    </w:p>
    <w:p w14:paraId="6D473F91">
      <w:pPr>
        <w:pStyle w:val="3"/>
        <w:spacing w:before="322" w:line="252" w:lineRule="auto"/>
        <w:ind w:left="1" w:right="2"/>
        <w:jc w:val="both"/>
        <w:rPr>
          <w:rFonts w:hint="eastAsia"/>
          <w:spacing w:val="-1"/>
          <w:sz w:val="30"/>
          <w:szCs w:val="30"/>
        </w:rPr>
      </w:pPr>
      <w:r>
        <w:rPr>
          <w:rFonts w:hint="eastAsia"/>
          <w:spacing w:val="-1"/>
          <w:sz w:val="30"/>
          <w:szCs w:val="30"/>
        </w:rPr>
        <w:t>但是，在真实的信心（genuine faith）中，所有这一切的反面发生，正如我们在第十七节中所显示的。</w:t>
      </w:r>
    </w:p>
    <w:p w14:paraId="51F1830F">
      <w:pPr>
        <w:pStyle w:val="3"/>
        <w:spacing w:before="322" w:line="252" w:lineRule="auto"/>
        <w:ind w:left="1" w:right="2"/>
        <w:jc w:val="both"/>
        <w:rPr>
          <w:rFonts w:hint="eastAsia"/>
          <w:spacing w:val="-1"/>
          <w:sz w:val="30"/>
          <w:szCs w:val="30"/>
        </w:rPr>
      </w:pPr>
    </w:p>
    <w:p w14:paraId="67F5C4C5">
      <w:pPr>
        <w:pStyle w:val="3"/>
        <w:spacing w:before="322" w:line="252" w:lineRule="auto"/>
        <w:ind w:left="1" w:right="2"/>
        <w:jc w:val="both"/>
        <w:rPr>
          <w:rFonts w:hint="eastAsia"/>
          <w:spacing w:val="-1"/>
          <w:sz w:val="30"/>
          <w:szCs w:val="30"/>
        </w:rPr>
      </w:pPr>
      <w:r>
        <w:rPr>
          <w:rFonts w:hint="eastAsia"/>
          <w:spacing w:val="-1"/>
          <w:sz w:val="30"/>
          <w:szCs w:val="30"/>
        </w:rPr>
        <w:t>XXXI. Secondly, There is a great difference in THE APPLICATION OF THE PROMISES OF THE GOSPEL.</w:t>
      </w:r>
    </w:p>
    <w:p w14:paraId="46E40BF4">
      <w:pPr>
        <w:pStyle w:val="3"/>
        <w:spacing w:before="322" w:line="252" w:lineRule="auto"/>
        <w:ind w:left="1" w:right="2"/>
        <w:jc w:val="both"/>
        <w:rPr>
          <w:rFonts w:hint="eastAsia"/>
          <w:spacing w:val="-1"/>
          <w:sz w:val="30"/>
          <w:szCs w:val="30"/>
        </w:rPr>
      </w:pPr>
    </w:p>
    <w:p w14:paraId="102B357F">
      <w:pPr>
        <w:pStyle w:val="3"/>
        <w:spacing w:before="322" w:line="252" w:lineRule="auto"/>
        <w:ind w:left="1" w:right="2"/>
        <w:jc w:val="both"/>
        <w:rPr>
          <w:rFonts w:hint="eastAsia"/>
          <w:spacing w:val="-1"/>
          <w:sz w:val="30"/>
          <w:szCs w:val="30"/>
        </w:rPr>
      </w:pPr>
      <w:r>
        <w:rPr>
          <w:rFonts w:hint="eastAsia"/>
          <w:spacing w:val="-1"/>
          <w:sz w:val="30"/>
          <w:szCs w:val="30"/>
        </w:rPr>
        <w:t>三十一、其次，在福音应许的应用（THE APPLICATION OF THE PROMISES OF THE GOSPEL）方面存在巨大差异。</w:t>
      </w:r>
    </w:p>
    <w:p w14:paraId="1F39296A">
      <w:pPr>
        <w:pStyle w:val="3"/>
        <w:spacing w:before="322" w:line="252" w:lineRule="auto"/>
        <w:ind w:left="1" w:right="2"/>
        <w:jc w:val="both"/>
        <w:rPr>
          <w:rFonts w:hint="eastAsia"/>
          <w:spacing w:val="-1"/>
          <w:sz w:val="30"/>
          <w:szCs w:val="30"/>
        </w:rPr>
      </w:pPr>
    </w:p>
    <w:p w14:paraId="63040F55">
      <w:pPr>
        <w:pStyle w:val="3"/>
        <w:spacing w:before="322" w:line="252" w:lineRule="auto"/>
        <w:ind w:left="1" w:right="2"/>
        <w:jc w:val="both"/>
        <w:rPr>
          <w:rFonts w:hint="eastAsia"/>
          <w:spacing w:val="-1"/>
          <w:sz w:val="30"/>
          <w:szCs w:val="30"/>
        </w:rPr>
      </w:pPr>
      <w:r>
        <w:rPr>
          <w:rFonts w:hint="eastAsia"/>
          <w:spacing w:val="-1"/>
          <w:sz w:val="30"/>
          <w:szCs w:val="30"/>
        </w:rPr>
        <w:t>A presumptuous faith does not proceed in the right method: it rashly imagines that the salvation promised in the Gospel belongs to itself; and this hasty conclusion is built either upon no foundation at all, or upon a false one.</w:t>
      </w:r>
    </w:p>
    <w:p w14:paraId="400CD073">
      <w:pPr>
        <w:pStyle w:val="3"/>
        <w:spacing w:before="322" w:line="252" w:lineRule="auto"/>
        <w:ind w:left="1" w:right="2"/>
        <w:jc w:val="both"/>
        <w:rPr>
          <w:rFonts w:hint="eastAsia"/>
          <w:spacing w:val="-1"/>
          <w:sz w:val="30"/>
          <w:szCs w:val="30"/>
        </w:rPr>
      </w:pPr>
    </w:p>
    <w:p w14:paraId="47367147">
      <w:pPr>
        <w:pStyle w:val="3"/>
        <w:spacing w:before="322" w:line="252" w:lineRule="auto"/>
        <w:ind w:left="1" w:right="2"/>
        <w:jc w:val="both"/>
        <w:rPr>
          <w:rFonts w:hint="eastAsia"/>
          <w:spacing w:val="-1"/>
          <w:sz w:val="30"/>
          <w:szCs w:val="30"/>
        </w:rPr>
      </w:pPr>
      <w:r>
        <w:rPr>
          <w:rFonts w:hint="eastAsia"/>
          <w:spacing w:val="-1"/>
          <w:sz w:val="30"/>
          <w:szCs w:val="30"/>
        </w:rPr>
        <w:t>僭越的信心不遵循正确的方法：它鲁莽地想象福音中所应许的救恩属于它自己；而这个仓促的结论要么建立在毫无根基之上，要么建立在虚假的根基之上。</w:t>
      </w:r>
    </w:p>
    <w:p w14:paraId="407BB21F">
      <w:pPr>
        <w:pStyle w:val="3"/>
        <w:spacing w:before="322" w:line="252" w:lineRule="auto"/>
        <w:ind w:left="1" w:right="2"/>
        <w:jc w:val="both"/>
        <w:rPr>
          <w:rFonts w:hint="eastAsia"/>
          <w:spacing w:val="-1"/>
          <w:sz w:val="30"/>
          <w:szCs w:val="30"/>
        </w:rPr>
      </w:pPr>
    </w:p>
    <w:p w14:paraId="60E32FFA">
      <w:pPr>
        <w:pStyle w:val="3"/>
        <w:spacing w:before="322" w:line="252" w:lineRule="auto"/>
        <w:ind w:left="1" w:right="2"/>
        <w:jc w:val="both"/>
        <w:rPr>
          <w:rFonts w:hint="eastAsia"/>
          <w:spacing w:val="-1"/>
          <w:sz w:val="30"/>
          <w:szCs w:val="30"/>
        </w:rPr>
      </w:pPr>
      <w:r>
        <w:rPr>
          <w:rFonts w:hint="eastAsia"/>
          <w:spacing w:val="-1"/>
          <w:sz w:val="30"/>
          <w:szCs w:val="30"/>
        </w:rPr>
        <w:t>Sometimes the presumptuous, without any self-examination or diligent inquiry into their own character, which they avoid as too irksome and inconvenient an exercise,—foolishly flatter themselves, —arrogantly lay claim to the grace of our Lord, and sleep on securely, indulging this delusive dream, neither inquiring nor disposed to inquire what ground they have for this imagination.</w:t>
      </w:r>
    </w:p>
    <w:p w14:paraId="32ABAC8F">
      <w:pPr>
        <w:pStyle w:val="3"/>
        <w:spacing w:before="322" w:line="252" w:lineRule="auto"/>
        <w:ind w:left="1" w:right="2"/>
        <w:jc w:val="both"/>
        <w:rPr>
          <w:rFonts w:hint="eastAsia"/>
          <w:spacing w:val="-1"/>
          <w:sz w:val="30"/>
          <w:szCs w:val="30"/>
        </w:rPr>
      </w:pPr>
    </w:p>
    <w:p w14:paraId="443EE37F">
      <w:pPr>
        <w:pStyle w:val="3"/>
        <w:spacing w:before="322" w:line="252" w:lineRule="auto"/>
        <w:ind w:left="1" w:right="2"/>
        <w:jc w:val="both"/>
        <w:rPr>
          <w:rFonts w:hint="eastAsia"/>
          <w:spacing w:val="-1"/>
          <w:sz w:val="30"/>
          <w:szCs w:val="30"/>
        </w:rPr>
      </w:pPr>
      <w:r>
        <w:rPr>
          <w:rFonts w:hint="eastAsia"/>
          <w:spacing w:val="-1"/>
          <w:sz w:val="30"/>
          <w:szCs w:val="30"/>
        </w:rPr>
        <w:t>有时僭越者，没有任何自我省察（self-examination）或对他们自己品格的勤奋探究（diligent inquiry）——他们避免这样做，视之为过于令人厌烦（irksome）且不便的操练——愚蠢地奉承自己，——傲慢地（arrogantly）声称拥有我们主的恩典，并安然入睡，沉溺于（indulging）这个虚假的梦（delusive dream），既不探究也不倾向于探究他们这种想象有何根据。</w:t>
      </w:r>
    </w:p>
    <w:p w14:paraId="29895DEC">
      <w:pPr>
        <w:pStyle w:val="3"/>
        <w:spacing w:before="322" w:line="252" w:lineRule="auto"/>
        <w:ind w:left="1" w:right="2"/>
        <w:jc w:val="both"/>
        <w:rPr>
          <w:rFonts w:hint="eastAsia"/>
          <w:spacing w:val="-1"/>
          <w:sz w:val="30"/>
          <w:szCs w:val="30"/>
        </w:rPr>
      </w:pPr>
    </w:p>
    <w:p w14:paraId="59912204">
      <w:pPr>
        <w:pStyle w:val="3"/>
        <w:spacing w:before="322" w:line="252" w:lineRule="auto"/>
        <w:ind w:left="1" w:right="2"/>
        <w:jc w:val="both"/>
        <w:rPr>
          <w:rFonts w:hint="eastAsia"/>
          <w:spacing w:val="-1"/>
          <w:sz w:val="30"/>
          <w:szCs w:val="30"/>
        </w:rPr>
      </w:pPr>
      <w:r>
        <w:rPr>
          <w:rFonts w:hint="eastAsia"/>
          <w:spacing w:val="-1"/>
          <w:sz w:val="30"/>
          <w:szCs w:val="30"/>
        </w:rPr>
        <w:t>Sometimes they lay as a foundation for their confidence, either a preposterous notion respecting the general mercy of God, and some easy method of salvation which they discover in the Gospel-covenant; or an opinion of the sufficiency of their own holiness, because they are not so extremely vicious as the most daring profligates; or their external communion with the Church and attendance on the public worship; or the security of their sleeping conscience, and the soothing fancies of their own dreams, which they regard as the peace of God, and the consolations of the Holy Spirit.</w:t>
      </w:r>
    </w:p>
    <w:p w14:paraId="7D723602">
      <w:pPr>
        <w:pStyle w:val="3"/>
        <w:spacing w:before="322" w:line="252" w:lineRule="auto"/>
        <w:ind w:left="1" w:right="2"/>
        <w:jc w:val="both"/>
        <w:rPr>
          <w:rFonts w:hint="eastAsia"/>
          <w:spacing w:val="-1"/>
          <w:sz w:val="30"/>
          <w:szCs w:val="30"/>
        </w:rPr>
      </w:pPr>
    </w:p>
    <w:p w14:paraId="4234F4AC">
      <w:pPr>
        <w:pStyle w:val="3"/>
        <w:spacing w:before="322" w:line="252" w:lineRule="auto"/>
        <w:ind w:left="1" w:right="2"/>
        <w:jc w:val="both"/>
        <w:rPr>
          <w:rFonts w:hint="eastAsia"/>
          <w:spacing w:val="-1"/>
          <w:sz w:val="30"/>
          <w:szCs w:val="30"/>
        </w:rPr>
      </w:pPr>
      <w:r>
        <w:rPr>
          <w:rFonts w:hint="eastAsia"/>
          <w:spacing w:val="-1"/>
          <w:sz w:val="30"/>
          <w:szCs w:val="30"/>
        </w:rPr>
        <w:t>有时他们为他们的信靠（confidence）奠定基础，要么是关于上帝普遍怜悯的荒谬观念（preposterous notion），以及他们在福音圣约（Gospel-covenant）中发现的某种容易的得救方法；要么是关于他们自己圣洁充足性（sufficiency）的观点，因为他们不像最大胆的放荡者（daring profligates）那样极其邪恶（extremely vicious）；要么是他们与教会的外在交通和参加公共敬拜；要么是他们沉睡良心的安全感（security），以及他们自己梦境中令人慰藉的幻想（soothing fancies），他们将其视为上帝的平安和圣灵的安慰。</w:t>
      </w:r>
    </w:p>
    <w:p w14:paraId="44BD9C8B">
      <w:pPr>
        <w:pStyle w:val="3"/>
        <w:spacing w:before="322" w:line="252" w:lineRule="auto"/>
        <w:ind w:left="1" w:right="2"/>
        <w:jc w:val="both"/>
        <w:rPr>
          <w:rFonts w:hint="eastAsia"/>
          <w:spacing w:val="-1"/>
          <w:sz w:val="30"/>
          <w:szCs w:val="30"/>
        </w:rPr>
      </w:pPr>
    </w:p>
    <w:p w14:paraId="3F065E00">
      <w:pPr>
        <w:pStyle w:val="3"/>
        <w:spacing w:before="322" w:line="252" w:lineRule="auto"/>
        <w:ind w:left="1" w:right="2"/>
        <w:jc w:val="both"/>
        <w:rPr>
          <w:rFonts w:hint="eastAsia"/>
          <w:spacing w:val="-1"/>
          <w:sz w:val="30"/>
          <w:szCs w:val="30"/>
        </w:rPr>
      </w:pPr>
      <w:r>
        <w:rPr>
          <w:rFonts w:hint="eastAsia"/>
          <w:spacing w:val="-1"/>
          <w:sz w:val="30"/>
          <w:szCs w:val="30"/>
        </w:rPr>
        <w:t>By these and the like vanities of their own imagination, they deceive themselves; as if these were sufficient marks of grace.</w:t>
      </w:r>
    </w:p>
    <w:p w14:paraId="41F0D81B">
      <w:pPr>
        <w:pStyle w:val="3"/>
        <w:spacing w:before="322" w:line="252" w:lineRule="auto"/>
        <w:ind w:left="1" w:right="2"/>
        <w:jc w:val="both"/>
        <w:rPr>
          <w:rFonts w:hint="eastAsia"/>
          <w:spacing w:val="-1"/>
          <w:sz w:val="30"/>
          <w:szCs w:val="30"/>
        </w:rPr>
      </w:pPr>
    </w:p>
    <w:p w14:paraId="2531210F">
      <w:pPr>
        <w:pStyle w:val="3"/>
        <w:spacing w:before="322" w:line="252" w:lineRule="auto"/>
        <w:ind w:left="1" w:right="2"/>
        <w:jc w:val="both"/>
        <w:rPr>
          <w:rFonts w:hint="eastAsia"/>
          <w:spacing w:val="-1"/>
          <w:sz w:val="30"/>
          <w:szCs w:val="30"/>
        </w:rPr>
      </w:pPr>
      <w:r>
        <w:rPr>
          <w:rFonts w:hint="eastAsia"/>
          <w:spacing w:val="-1"/>
          <w:sz w:val="30"/>
          <w:szCs w:val="30"/>
        </w:rPr>
        <w:t>通过这些以及类似他们自己想象的虚荣（vanities），他们欺骗自己；仿佛这些是恩典足够的标记。</w:t>
      </w:r>
    </w:p>
    <w:p w14:paraId="6193227C">
      <w:pPr>
        <w:pStyle w:val="3"/>
        <w:spacing w:before="322" w:line="252" w:lineRule="auto"/>
        <w:ind w:left="1" w:right="2"/>
        <w:jc w:val="both"/>
        <w:rPr>
          <w:rFonts w:hint="eastAsia"/>
          <w:spacing w:val="-1"/>
          <w:sz w:val="30"/>
          <w:szCs w:val="30"/>
        </w:rPr>
      </w:pPr>
    </w:p>
    <w:p w14:paraId="2297DA8E">
      <w:pPr>
        <w:pStyle w:val="3"/>
        <w:spacing w:before="322" w:line="252" w:lineRule="auto"/>
        <w:ind w:left="1" w:right="2"/>
        <w:jc w:val="both"/>
        <w:rPr>
          <w:rFonts w:hint="eastAsia"/>
          <w:spacing w:val="-1"/>
          <w:sz w:val="30"/>
          <w:szCs w:val="30"/>
        </w:rPr>
      </w:pPr>
      <w:r>
        <w:rPr>
          <w:rFonts w:hint="eastAsia"/>
          <w:spacing w:val="-1"/>
          <w:sz w:val="30"/>
          <w:szCs w:val="30"/>
        </w:rPr>
        <w:t>But true believers, impressed with a deep sense of their own wretchedness, panting after the grace of the Lord Jesus, and laying hold upon it with a trembling humility, dare not, however, boast of it as already their own, till after diligent investigation they have discovered certain and infallible evidences of grace in themselves.</w:t>
      </w:r>
    </w:p>
    <w:p w14:paraId="093062A7">
      <w:pPr>
        <w:pStyle w:val="3"/>
        <w:spacing w:before="322" w:line="252" w:lineRule="auto"/>
        <w:ind w:left="1" w:right="2"/>
        <w:jc w:val="both"/>
        <w:rPr>
          <w:rFonts w:hint="eastAsia"/>
          <w:spacing w:val="-1"/>
          <w:sz w:val="30"/>
          <w:szCs w:val="30"/>
        </w:rPr>
      </w:pPr>
    </w:p>
    <w:p w14:paraId="4B66A873">
      <w:pPr>
        <w:pStyle w:val="3"/>
        <w:spacing w:before="322" w:line="252" w:lineRule="auto"/>
        <w:ind w:left="1" w:right="2"/>
        <w:jc w:val="both"/>
        <w:rPr>
          <w:rFonts w:hint="eastAsia"/>
          <w:spacing w:val="-1"/>
          <w:sz w:val="30"/>
          <w:szCs w:val="30"/>
        </w:rPr>
      </w:pPr>
      <w:r>
        <w:rPr>
          <w:rFonts w:hint="eastAsia"/>
          <w:spacing w:val="-1"/>
          <w:sz w:val="30"/>
          <w:szCs w:val="30"/>
        </w:rPr>
        <w:t>但真实的信徒，深深感受到他们自己的可怜（wretchedness），渴慕（panting after）主耶稣的恩典，并以战兢的谦卑（trembling humility）抓住它，然而不敢夸耀它已是他们自己的，直到经过勤奋的查究（diligent investigation），他们在自己里面发现了恩典确定且无误的证据。</w:t>
      </w:r>
    </w:p>
    <w:p w14:paraId="2A783E0C">
      <w:pPr>
        <w:pStyle w:val="3"/>
        <w:spacing w:before="322" w:line="252" w:lineRule="auto"/>
        <w:ind w:left="1" w:right="2"/>
        <w:jc w:val="both"/>
        <w:rPr>
          <w:rFonts w:hint="eastAsia"/>
          <w:spacing w:val="-1"/>
          <w:sz w:val="30"/>
          <w:szCs w:val="30"/>
        </w:rPr>
      </w:pPr>
    </w:p>
    <w:p w14:paraId="7A5220EA">
      <w:pPr>
        <w:pStyle w:val="3"/>
        <w:spacing w:before="322" w:line="252" w:lineRule="auto"/>
        <w:ind w:left="1" w:right="2"/>
        <w:jc w:val="both"/>
        <w:rPr>
          <w:rFonts w:hint="eastAsia"/>
          <w:spacing w:val="-1"/>
          <w:sz w:val="30"/>
          <w:szCs w:val="30"/>
        </w:rPr>
      </w:pPr>
      <w:r>
        <w:rPr>
          <w:rFonts w:hint="eastAsia"/>
          <w:spacing w:val="-1"/>
          <w:sz w:val="30"/>
          <w:szCs w:val="30"/>
        </w:rPr>
        <w:t>With profound humility, with a kind of sacred dread, and with a sincere self-denial, they approach to lay hold on the grace of Christ: nor do they conclude that they have obtained it, till they have inquired carefully, first into the marks of grace, and, then, into their own hearts.</w:t>
      </w:r>
    </w:p>
    <w:p w14:paraId="000101B9">
      <w:pPr>
        <w:pStyle w:val="3"/>
        <w:spacing w:before="322" w:line="252" w:lineRule="auto"/>
        <w:ind w:left="1" w:right="2"/>
        <w:jc w:val="both"/>
        <w:rPr>
          <w:rFonts w:hint="eastAsia"/>
          <w:spacing w:val="-1"/>
          <w:sz w:val="30"/>
          <w:szCs w:val="30"/>
        </w:rPr>
      </w:pPr>
    </w:p>
    <w:p w14:paraId="402E7F8C">
      <w:pPr>
        <w:pStyle w:val="3"/>
        <w:spacing w:before="322" w:line="252" w:lineRule="auto"/>
        <w:ind w:left="1" w:right="2"/>
        <w:jc w:val="both"/>
        <w:rPr>
          <w:rFonts w:hint="eastAsia"/>
          <w:spacing w:val="-1"/>
          <w:sz w:val="30"/>
          <w:szCs w:val="30"/>
        </w:rPr>
      </w:pPr>
      <w:r>
        <w:rPr>
          <w:rFonts w:hint="eastAsia"/>
          <w:spacing w:val="-1"/>
          <w:sz w:val="30"/>
          <w:szCs w:val="30"/>
        </w:rPr>
        <w:t>他们以深切的谦卑、一种神圣的敬畏（sacred dread），以及真诚的舍己（self-denial），靠近去抓住基督的恩典：他们也不下结论说他们已获得它，直到他们仔细地探究了，首先，恩典的标记，然后，他们自己的内心。</w:t>
      </w:r>
    </w:p>
    <w:p w14:paraId="57D8BBF6">
      <w:pPr>
        <w:pStyle w:val="3"/>
        <w:spacing w:before="322" w:line="252" w:lineRule="auto"/>
        <w:ind w:left="1" w:right="2"/>
        <w:jc w:val="both"/>
        <w:rPr>
          <w:rFonts w:hint="eastAsia"/>
          <w:spacing w:val="-1"/>
          <w:sz w:val="30"/>
          <w:szCs w:val="30"/>
        </w:rPr>
      </w:pPr>
    </w:p>
    <w:p w14:paraId="213AA2B1">
      <w:pPr>
        <w:pStyle w:val="3"/>
        <w:spacing w:before="322" w:line="252" w:lineRule="auto"/>
        <w:ind w:left="1" w:right="2"/>
        <w:jc w:val="both"/>
        <w:rPr>
          <w:rFonts w:hint="eastAsia"/>
          <w:spacing w:val="-1"/>
          <w:sz w:val="30"/>
          <w:szCs w:val="30"/>
        </w:rPr>
      </w:pPr>
      <w:r>
        <w:rPr>
          <w:rFonts w:hint="eastAsia"/>
          <w:spacing w:val="-1"/>
          <w:sz w:val="30"/>
          <w:szCs w:val="30"/>
        </w:rPr>
        <w:t>It is otherwise with the presumptuous in both these respects; for they rashly seize that which is not offered to them in any such order, (since God doth not offer security and joy to sinners, before their mind is affected with sorrow for the sins which they have committed, and roused to a due solicitude regarding salvation;) and, then, they rashly boast of having attained grace, although they cannot make good their pretensions to a participation of the grace of God, by any one satisfactory proof.</w:t>
      </w:r>
    </w:p>
    <w:p w14:paraId="29DDACDA">
      <w:pPr>
        <w:pStyle w:val="3"/>
        <w:spacing w:before="322" w:line="252" w:lineRule="auto"/>
        <w:ind w:left="1" w:right="2"/>
        <w:jc w:val="both"/>
        <w:rPr>
          <w:rFonts w:hint="eastAsia"/>
          <w:spacing w:val="-1"/>
          <w:sz w:val="30"/>
          <w:szCs w:val="30"/>
        </w:rPr>
      </w:pPr>
    </w:p>
    <w:p w14:paraId="0B0F40F2">
      <w:pPr>
        <w:pStyle w:val="3"/>
        <w:spacing w:before="322" w:line="252" w:lineRule="auto"/>
        <w:ind w:left="1" w:right="2"/>
        <w:jc w:val="both"/>
        <w:rPr>
          <w:rFonts w:hint="eastAsia"/>
          <w:spacing w:val="-1"/>
          <w:sz w:val="30"/>
          <w:szCs w:val="30"/>
        </w:rPr>
      </w:pPr>
      <w:r>
        <w:rPr>
          <w:rFonts w:hint="eastAsia"/>
          <w:spacing w:val="-1"/>
          <w:sz w:val="30"/>
          <w:szCs w:val="30"/>
        </w:rPr>
        <w:t>僭越者在这两方面则不然；因为他们鲁莽地抓住那并非按任何此类次序提供给他们的东西，（既然上帝并非在罪人的心为他们所犯的罪感到忧伤、并被激起对得救应有的关切之前，就向他们提供安全和喜乐；）然后，他们鲁莽地夸耀已获得恩典，尽管他们无法通过任何一个令人满意的证据来证实（make good）他们有份于上帝恩典的主张（pretensions to a participation）。</w:t>
      </w:r>
    </w:p>
    <w:p w14:paraId="3843626A">
      <w:pPr>
        <w:pStyle w:val="3"/>
        <w:spacing w:before="322" w:line="252" w:lineRule="auto"/>
        <w:ind w:left="1" w:right="2"/>
        <w:jc w:val="both"/>
        <w:rPr>
          <w:rFonts w:hint="eastAsia"/>
          <w:spacing w:val="-1"/>
          <w:sz w:val="30"/>
          <w:szCs w:val="30"/>
        </w:rPr>
      </w:pPr>
    </w:p>
    <w:p w14:paraId="2C32CA14">
      <w:pPr>
        <w:pStyle w:val="3"/>
        <w:spacing w:before="322" w:line="252" w:lineRule="auto"/>
        <w:ind w:left="1" w:right="2"/>
        <w:jc w:val="both"/>
        <w:rPr>
          <w:rFonts w:hint="eastAsia"/>
          <w:spacing w:val="-1"/>
          <w:sz w:val="30"/>
          <w:szCs w:val="30"/>
        </w:rPr>
      </w:pPr>
      <w:r>
        <w:rPr>
          <w:rFonts w:hint="eastAsia"/>
          <w:spacing w:val="-1"/>
          <w:sz w:val="30"/>
          <w:szCs w:val="30"/>
        </w:rPr>
        <w:t>XXXII. A third difference consists in the JOY which accompanies or follows both kinds of faith; and this difference is two-fold; 1st, In respect to the origin; 2dly, In respect to the effect of that joy.</w:t>
      </w:r>
    </w:p>
    <w:p w14:paraId="21166F83">
      <w:pPr>
        <w:pStyle w:val="3"/>
        <w:spacing w:before="322" w:line="252" w:lineRule="auto"/>
        <w:ind w:left="1" w:right="2"/>
        <w:jc w:val="both"/>
        <w:rPr>
          <w:rFonts w:hint="eastAsia"/>
          <w:spacing w:val="-1"/>
          <w:sz w:val="30"/>
          <w:szCs w:val="30"/>
        </w:rPr>
      </w:pPr>
    </w:p>
    <w:p w14:paraId="6BBEC331">
      <w:pPr>
        <w:pStyle w:val="3"/>
        <w:spacing w:before="322" w:line="252" w:lineRule="auto"/>
        <w:ind w:left="1" w:right="2"/>
        <w:jc w:val="both"/>
        <w:rPr>
          <w:rFonts w:hint="eastAsia"/>
          <w:spacing w:val="-1"/>
          <w:sz w:val="30"/>
          <w:szCs w:val="30"/>
        </w:rPr>
      </w:pPr>
      <w:r>
        <w:rPr>
          <w:rFonts w:hint="eastAsia"/>
          <w:spacing w:val="-1"/>
          <w:sz w:val="30"/>
          <w:szCs w:val="30"/>
        </w:rPr>
        <w:t>三十二、第三个差异在于伴随或跟从两种信心的喜乐（JOY）；这个差异是双重的；第一，就其起源（origin）而言；第二，就那喜乐的效果（effect）而言。</w:t>
      </w:r>
    </w:p>
    <w:p w14:paraId="2193B9B8">
      <w:pPr>
        <w:pStyle w:val="3"/>
        <w:spacing w:before="322" w:line="252" w:lineRule="auto"/>
        <w:ind w:left="1" w:right="2"/>
        <w:jc w:val="both"/>
        <w:rPr>
          <w:rFonts w:hint="eastAsia"/>
          <w:spacing w:val="-1"/>
          <w:sz w:val="30"/>
          <w:szCs w:val="30"/>
        </w:rPr>
      </w:pPr>
    </w:p>
    <w:p w14:paraId="21F915AE">
      <w:pPr>
        <w:pStyle w:val="3"/>
        <w:spacing w:before="322" w:line="252" w:lineRule="auto"/>
        <w:ind w:left="1" w:right="2"/>
        <w:jc w:val="both"/>
        <w:rPr>
          <w:rFonts w:hint="eastAsia"/>
          <w:spacing w:val="-1"/>
          <w:sz w:val="30"/>
          <w:szCs w:val="30"/>
        </w:rPr>
      </w:pPr>
      <w:r>
        <w:rPr>
          <w:rFonts w:hint="eastAsia"/>
          <w:spacing w:val="-1"/>
          <w:sz w:val="30"/>
          <w:szCs w:val="30"/>
        </w:rPr>
        <w:t>In presumptuous faith, joy arises, partly, from the novelty and rarity of the things revealed, (for the knowledge of a rare and profound truth delights the understanding, as the enjoyment of a good, the will;) partly, from the vain imagination that the blessings offered in the Gospel belong to themselves; of which, from the common gifts of the Holy Spirit, they have some kind of taste, though very superficial, and, so to speak, affecting only the extremity of their lips.</w:t>
      </w:r>
    </w:p>
    <w:p w14:paraId="534D3C62">
      <w:pPr>
        <w:pStyle w:val="3"/>
        <w:spacing w:before="322" w:line="252" w:lineRule="auto"/>
        <w:ind w:left="1" w:right="2"/>
        <w:jc w:val="both"/>
        <w:rPr>
          <w:rFonts w:hint="eastAsia"/>
          <w:spacing w:val="-1"/>
          <w:sz w:val="30"/>
          <w:szCs w:val="30"/>
        </w:rPr>
      </w:pPr>
    </w:p>
    <w:p w14:paraId="6A8DAE00">
      <w:pPr>
        <w:pStyle w:val="3"/>
        <w:spacing w:before="322" w:line="252" w:lineRule="auto"/>
        <w:ind w:left="1" w:right="2"/>
        <w:jc w:val="both"/>
        <w:rPr>
          <w:rFonts w:hint="eastAsia"/>
          <w:spacing w:val="-1"/>
          <w:sz w:val="30"/>
          <w:szCs w:val="30"/>
        </w:rPr>
      </w:pPr>
      <w:r>
        <w:rPr>
          <w:rFonts w:hint="eastAsia"/>
          <w:spacing w:val="-1"/>
          <w:sz w:val="30"/>
          <w:szCs w:val="30"/>
        </w:rPr>
        <w:t>在僭越的信心中，喜乐部分源于所启示事物的新奇（novelty）和稀有（rarity），（因为认识一个稀有且深奥的真理使理解力喜悦，如同享受一个善使意志喜悦；）部分源于福音中所提供之福分属于他们自己的虚假想象（vain imagination）；对此，从圣灵普遍的恩赐（common gifts）中，他们有某种程度的体验（taste），虽然非常肤浅（superficial），并且，可以说，仅仅触及（affecting）他们嘴唇的末端（extremity of their lips）。</w:t>
      </w:r>
    </w:p>
    <w:p w14:paraId="492A0950">
      <w:pPr>
        <w:pStyle w:val="3"/>
        <w:spacing w:before="322" w:line="252" w:lineRule="auto"/>
        <w:ind w:left="1" w:right="2"/>
        <w:jc w:val="both"/>
        <w:rPr>
          <w:rFonts w:hint="eastAsia"/>
          <w:spacing w:val="-1"/>
          <w:sz w:val="30"/>
          <w:szCs w:val="30"/>
        </w:rPr>
      </w:pPr>
    </w:p>
    <w:p w14:paraId="2B212758">
      <w:pPr>
        <w:pStyle w:val="3"/>
        <w:spacing w:before="322" w:line="252" w:lineRule="auto"/>
        <w:ind w:left="1" w:right="2"/>
        <w:jc w:val="both"/>
        <w:rPr>
          <w:rFonts w:hint="eastAsia"/>
          <w:spacing w:val="-1"/>
          <w:sz w:val="30"/>
          <w:szCs w:val="30"/>
        </w:rPr>
      </w:pPr>
      <w:r>
        <w:rPr>
          <w:rFonts w:hint="eastAsia"/>
          <w:spacing w:val="-1"/>
          <w:sz w:val="30"/>
          <w:szCs w:val="30"/>
        </w:rPr>
        <w:t>But in living faith, there is a much nobler and more solid joy, springing from the love of those most precious truths, by the knowledge of which, the soul taught of God, justly considers itself inexpressibly blessed;—from a well-founded hope and a certain persuasion of its own spirit, with which the testimony of the Divine Spirit concurs, respecting the present grace and the future glory of God;—and, finally, from a delightful sense of present grace, and a happy anticipation of future glory.</w:t>
      </w:r>
    </w:p>
    <w:p w14:paraId="439630E1">
      <w:pPr>
        <w:pStyle w:val="3"/>
        <w:spacing w:before="322" w:line="252" w:lineRule="auto"/>
        <w:ind w:left="1" w:right="2"/>
        <w:jc w:val="both"/>
        <w:rPr>
          <w:rFonts w:hint="eastAsia"/>
          <w:spacing w:val="-1"/>
          <w:sz w:val="30"/>
          <w:szCs w:val="30"/>
        </w:rPr>
      </w:pPr>
    </w:p>
    <w:p w14:paraId="777BC076">
      <w:pPr>
        <w:pStyle w:val="3"/>
        <w:spacing w:before="322" w:line="252" w:lineRule="auto"/>
        <w:ind w:left="1" w:right="2"/>
        <w:jc w:val="both"/>
        <w:rPr>
          <w:rFonts w:hint="eastAsia"/>
          <w:spacing w:val="-1"/>
          <w:sz w:val="30"/>
          <w:szCs w:val="30"/>
        </w:rPr>
      </w:pPr>
      <w:r>
        <w:rPr>
          <w:rFonts w:hint="eastAsia"/>
          <w:spacing w:val="-1"/>
          <w:sz w:val="30"/>
          <w:szCs w:val="30"/>
        </w:rPr>
        <w:t>但在活泼的信心（living faith）中，有一种远为更高贵（nobler）且更坚实（solid）的喜乐，源于对那些最宝贵真理的爱，通过认识这些真理，受上帝教导的灵魂公正地认为自己是言语难以形容地蒙福的；——源于一个根基稳固的（well-founded）盼望和它自己心灵确定的劝服（certain persuasion），神圣之灵的见证（testimony of the Divine Spirit）与之同证（concurs），关乎上帝现今的恩典和将来的荣耀；——最后，源于对现今恩典令人愉悦的感觉（delightful sense），以及对将来荣耀幸福的预见（happy anticipation）。</w:t>
      </w:r>
    </w:p>
    <w:p w14:paraId="6F351956">
      <w:pPr>
        <w:pStyle w:val="3"/>
        <w:spacing w:before="322" w:line="252" w:lineRule="auto"/>
        <w:ind w:left="1" w:right="2"/>
        <w:jc w:val="both"/>
        <w:rPr>
          <w:rFonts w:hint="eastAsia"/>
          <w:spacing w:val="-1"/>
          <w:sz w:val="30"/>
          <w:szCs w:val="30"/>
        </w:rPr>
      </w:pPr>
    </w:p>
    <w:p w14:paraId="1B2108DD">
      <w:pPr>
        <w:pStyle w:val="3"/>
        <w:spacing w:before="322" w:line="252" w:lineRule="auto"/>
        <w:ind w:left="1" w:right="2"/>
        <w:jc w:val="both"/>
        <w:rPr>
          <w:rFonts w:hint="eastAsia"/>
          <w:spacing w:val="-1"/>
          <w:sz w:val="30"/>
          <w:szCs w:val="30"/>
        </w:rPr>
      </w:pPr>
      <w:r>
        <w:rPr>
          <w:rFonts w:hint="eastAsia"/>
          <w:spacing w:val="-1"/>
          <w:sz w:val="30"/>
          <w:szCs w:val="30"/>
        </w:rPr>
        <w:t>Since there is so wide a difference betwixt the causes of these two kinds of joy, it is not surprising that the effects are also extremely different.</w:t>
      </w:r>
    </w:p>
    <w:p w14:paraId="7C7A98C7">
      <w:pPr>
        <w:pStyle w:val="3"/>
        <w:spacing w:before="322" w:line="252" w:lineRule="auto"/>
        <w:ind w:left="1" w:right="2"/>
        <w:jc w:val="both"/>
        <w:rPr>
          <w:rFonts w:hint="eastAsia"/>
          <w:spacing w:val="-1"/>
          <w:sz w:val="30"/>
          <w:szCs w:val="30"/>
        </w:rPr>
      </w:pPr>
    </w:p>
    <w:p w14:paraId="34F8131C">
      <w:pPr>
        <w:pStyle w:val="3"/>
        <w:spacing w:before="322" w:line="252" w:lineRule="auto"/>
        <w:ind w:left="1" w:right="2"/>
        <w:jc w:val="both"/>
        <w:rPr>
          <w:rFonts w:hint="eastAsia"/>
          <w:spacing w:val="-1"/>
          <w:sz w:val="30"/>
          <w:szCs w:val="30"/>
        </w:rPr>
      </w:pPr>
      <w:r>
        <w:rPr>
          <w:rFonts w:hint="eastAsia"/>
          <w:spacing w:val="-1"/>
          <w:sz w:val="30"/>
          <w:szCs w:val="30"/>
        </w:rPr>
        <w:t>既然这两种喜乐的原因之间存在如此巨大的差异，那么其效果也极其不同就不足为奇了。</w:t>
      </w:r>
    </w:p>
    <w:p w14:paraId="16B60C89">
      <w:pPr>
        <w:pStyle w:val="3"/>
        <w:spacing w:before="322" w:line="252" w:lineRule="auto"/>
        <w:ind w:left="1" w:right="2"/>
        <w:jc w:val="both"/>
        <w:rPr>
          <w:rFonts w:hint="eastAsia"/>
          <w:spacing w:val="-1"/>
          <w:sz w:val="30"/>
          <w:szCs w:val="30"/>
        </w:rPr>
      </w:pPr>
    </w:p>
    <w:p w14:paraId="690DD5F0">
      <w:pPr>
        <w:pStyle w:val="3"/>
        <w:spacing w:before="322" w:line="252" w:lineRule="auto"/>
        <w:ind w:left="1" w:right="2"/>
        <w:jc w:val="both"/>
        <w:rPr>
          <w:rFonts w:hint="eastAsia"/>
          <w:spacing w:val="-1"/>
          <w:sz w:val="30"/>
          <w:szCs w:val="30"/>
        </w:rPr>
      </w:pPr>
      <w:r>
        <w:rPr>
          <w:rFonts w:hint="eastAsia"/>
          <w:spacing w:val="-1"/>
          <w:sz w:val="30"/>
          <w:szCs w:val="30"/>
        </w:rPr>
        <w:t>The former makes the soul full of itself, leaves it void of the love of God, and by its vain titillation, lulls it still deeper asleep in carnal security.</w:t>
      </w:r>
    </w:p>
    <w:p w14:paraId="7CECC4D4">
      <w:pPr>
        <w:pStyle w:val="3"/>
        <w:spacing w:before="322" w:line="252" w:lineRule="auto"/>
        <w:ind w:left="1" w:right="2"/>
        <w:jc w:val="both"/>
        <w:rPr>
          <w:rFonts w:hint="eastAsia"/>
          <w:spacing w:val="-1"/>
          <w:sz w:val="30"/>
          <w:szCs w:val="30"/>
        </w:rPr>
      </w:pPr>
    </w:p>
    <w:p w14:paraId="47026084">
      <w:pPr>
        <w:pStyle w:val="3"/>
        <w:spacing w:before="322" w:line="252" w:lineRule="auto"/>
        <w:ind w:left="1" w:right="2"/>
        <w:jc w:val="both"/>
        <w:rPr>
          <w:rFonts w:hint="eastAsia"/>
          <w:spacing w:val="-1"/>
          <w:sz w:val="30"/>
          <w:szCs w:val="30"/>
        </w:rPr>
      </w:pPr>
      <w:r>
        <w:rPr>
          <w:rFonts w:hint="eastAsia"/>
          <w:spacing w:val="-1"/>
          <w:sz w:val="30"/>
          <w:szCs w:val="30"/>
        </w:rPr>
        <w:t>前者使灵魂充满自己，使其失去（void of）对上帝的爱，并通过其徒然的搔痒（vain titillation），使其在肉体的安全感（carnal security）中睡得更沉。</w:t>
      </w:r>
    </w:p>
    <w:p w14:paraId="1E6B8AE2">
      <w:pPr>
        <w:pStyle w:val="3"/>
        <w:spacing w:before="322" w:line="252" w:lineRule="auto"/>
        <w:ind w:left="1" w:right="2"/>
        <w:jc w:val="both"/>
        <w:rPr>
          <w:rFonts w:hint="eastAsia"/>
          <w:spacing w:val="-1"/>
          <w:sz w:val="30"/>
          <w:szCs w:val="30"/>
        </w:rPr>
      </w:pPr>
    </w:p>
    <w:p w14:paraId="48443222">
      <w:pPr>
        <w:pStyle w:val="3"/>
        <w:spacing w:before="322" w:line="252" w:lineRule="auto"/>
        <w:ind w:left="1" w:right="2"/>
        <w:jc w:val="both"/>
        <w:rPr>
          <w:rFonts w:hint="eastAsia"/>
          <w:spacing w:val="-1"/>
          <w:sz w:val="30"/>
          <w:szCs w:val="30"/>
        </w:rPr>
      </w:pPr>
      <w:r>
        <w:rPr>
          <w:rFonts w:hint="eastAsia"/>
          <w:spacing w:val="-1"/>
          <w:sz w:val="30"/>
          <w:szCs w:val="30"/>
        </w:rPr>
        <w:t>The latter, on the contrary, fills believers with high admiration of God's astonishing and unmerited "kindness towards man," inflames them with love to the most gracious and companionate Jesus, and generates a solicitous care, lest they do any thing unworthy of that unbounded favour and goodness of God, or grieve and offend that Spirit of grace, who hath dealt so mercifully with them.</w:t>
      </w:r>
    </w:p>
    <w:p w14:paraId="4F2E8445">
      <w:pPr>
        <w:pStyle w:val="3"/>
        <w:spacing w:before="322" w:line="252" w:lineRule="auto"/>
        <w:ind w:left="1" w:right="2"/>
        <w:jc w:val="both"/>
        <w:rPr>
          <w:rFonts w:hint="eastAsia"/>
          <w:spacing w:val="-1"/>
          <w:sz w:val="30"/>
          <w:szCs w:val="30"/>
        </w:rPr>
      </w:pPr>
    </w:p>
    <w:p w14:paraId="36D094CF">
      <w:pPr>
        <w:pStyle w:val="3"/>
        <w:spacing w:before="322" w:line="252" w:lineRule="auto"/>
        <w:ind w:left="1" w:right="2"/>
        <w:jc w:val="both"/>
        <w:rPr>
          <w:rFonts w:hint="eastAsia"/>
          <w:spacing w:val="-1"/>
          <w:sz w:val="30"/>
          <w:szCs w:val="30"/>
        </w:rPr>
      </w:pPr>
      <w:r>
        <w:rPr>
          <w:rFonts w:hint="eastAsia"/>
          <w:spacing w:val="-1"/>
          <w:sz w:val="30"/>
          <w:szCs w:val="30"/>
        </w:rPr>
        <w:t>后者，相反地，使信徒对上帝令人惊奇（astonishing）且不配得的（unmerited）“向人的仁慈”（kindness towards man）充满高度钦佩（high admiration），点燃（inflames）他们对至恩慈（most gracious）且有同情心（compassionate）之耶稣的爱，并产生一种恳切的关怀（solicitous care），唯恐他们做出任何不配上帝那无限恩惠（unbounded favour）和良善的事，或使那如此怜悯地对待（dealt so mercifully with）他们的恩典之灵忧伤（grieve）和冒犯（offend）。</w:t>
      </w:r>
    </w:p>
    <w:p w14:paraId="7122E446">
      <w:pPr>
        <w:pStyle w:val="3"/>
        <w:spacing w:before="322" w:line="252" w:lineRule="auto"/>
        <w:ind w:left="1" w:right="2"/>
        <w:jc w:val="both"/>
        <w:rPr>
          <w:rFonts w:hint="eastAsia"/>
          <w:spacing w:val="-1"/>
          <w:sz w:val="30"/>
          <w:szCs w:val="30"/>
        </w:rPr>
      </w:pPr>
    </w:p>
    <w:p w14:paraId="3DA58D1E">
      <w:pPr>
        <w:pStyle w:val="3"/>
        <w:spacing w:before="322" w:line="252" w:lineRule="auto"/>
        <w:ind w:left="1" w:right="2"/>
        <w:jc w:val="both"/>
        <w:rPr>
          <w:rFonts w:hint="eastAsia"/>
          <w:spacing w:val="-1"/>
          <w:sz w:val="30"/>
          <w:szCs w:val="30"/>
        </w:rPr>
      </w:pPr>
      <w:r>
        <w:rPr>
          <w:rFonts w:hint="eastAsia"/>
          <w:spacing w:val="-1"/>
          <w:sz w:val="30"/>
          <w:szCs w:val="30"/>
        </w:rPr>
        <w:t>XXXIII. The fourth difference consists in their FRUITS.</w:t>
      </w:r>
    </w:p>
    <w:p w14:paraId="08F737DC">
      <w:pPr>
        <w:pStyle w:val="3"/>
        <w:spacing w:before="322" w:line="252" w:lineRule="auto"/>
        <w:ind w:left="1" w:right="2"/>
        <w:jc w:val="both"/>
        <w:rPr>
          <w:rFonts w:hint="eastAsia"/>
          <w:spacing w:val="-1"/>
          <w:sz w:val="30"/>
          <w:szCs w:val="30"/>
        </w:rPr>
      </w:pPr>
    </w:p>
    <w:p w14:paraId="23526184">
      <w:pPr>
        <w:pStyle w:val="3"/>
        <w:spacing w:before="322" w:line="252" w:lineRule="auto"/>
        <w:ind w:left="1" w:right="2"/>
        <w:jc w:val="both"/>
        <w:rPr>
          <w:rFonts w:hint="eastAsia"/>
          <w:spacing w:val="-1"/>
          <w:sz w:val="30"/>
          <w:szCs w:val="30"/>
        </w:rPr>
      </w:pPr>
      <w:r>
        <w:rPr>
          <w:rFonts w:hint="eastAsia"/>
          <w:spacing w:val="-1"/>
          <w:sz w:val="30"/>
          <w:szCs w:val="30"/>
        </w:rPr>
        <w:t>三十三、第四个差异在于它们的果子（FRUITS）。</w:t>
      </w:r>
    </w:p>
    <w:p w14:paraId="72237586">
      <w:pPr>
        <w:pStyle w:val="3"/>
        <w:spacing w:before="322" w:line="252" w:lineRule="auto"/>
        <w:ind w:left="1" w:right="2"/>
        <w:jc w:val="both"/>
        <w:rPr>
          <w:rFonts w:hint="eastAsia"/>
          <w:spacing w:val="-1"/>
          <w:sz w:val="30"/>
          <w:szCs w:val="30"/>
        </w:rPr>
      </w:pPr>
    </w:p>
    <w:p w14:paraId="43B36D56">
      <w:pPr>
        <w:pStyle w:val="3"/>
        <w:spacing w:before="322" w:line="252" w:lineRule="auto"/>
        <w:ind w:left="1" w:right="2"/>
        <w:jc w:val="both"/>
        <w:rPr>
          <w:rFonts w:hint="eastAsia"/>
          <w:spacing w:val="-1"/>
          <w:sz w:val="30"/>
          <w:szCs w:val="30"/>
        </w:rPr>
      </w:pPr>
      <w:r>
        <w:rPr>
          <w:rFonts w:hint="eastAsia"/>
          <w:spacing w:val="-1"/>
          <w:sz w:val="30"/>
          <w:szCs w:val="30"/>
        </w:rPr>
        <w:t>A presumptuous faith either plunges men into a profound sleep of security, which they increase by the indulgence of the flesh; or leads to some reformation in their external conduct, and causes them, in a certain degree, to "escape the pollutions of the world through the knowledge of the Lord and Saviour Jesus Christ;"d or, when it operates in its most excellent manner, it stirs up some slight and vanishing resolutions and endeavours after a stricter piety.</w:t>
      </w:r>
    </w:p>
    <w:p w14:paraId="0FCF40D2">
      <w:pPr>
        <w:pStyle w:val="3"/>
        <w:spacing w:before="322" w:line="252" w:lineRule="auto"/>
        <w:ind w:left="1" w:right="2"/>
        <w:jc w:val="both"/>
        <w:rPr>
          <w:rFonts w:hint="eastAsia"/>
          <w:spacing w:val="-1"/>
          <w:sz w:val="30"/>
          <w:szCs w:val="30"/>
        </w:rPr>
      </w:pPr>
    </w:p>
    <w:p w14:paraId="5E290C94">
      <w:pPr>
        <w:pStyle w:val="3"/>
        <w:spacing w:before="322" w:line="252" w:lineRule="auto"/>
        <w:ind w:left="1" w:right="2"/>
        <w:jc w:val="both"/>
        <w:rPr>
          <w:rFonts w:hint="eastAsia"/>
          <w:spacing w:val="-1"/>
          <w:sz w:val="30"/>
          <w:szCs w:val="30"/>
        </w:rPr>
      </w:pPr>
      <w:r>
        <w:rPr>
          <w:rFonts w:hint="eastAsia"/>
          <w:spacing w:val="-1"/>
          <w:sz w:val="30"/>
          <w:szCs w:val="30"/>
        </w:rPr>
        <w:t>僭越的信心要么使人陷入安全感的沉睡（profound sleep），他们通过放纵（indulgence）肉体来加增这种沉睡；要么导致他们外在行为的某些改良（reformation），并使他们在某种程度上“藉着认识主救主耶稣基督，得以逃脱世上的污秽”（escape the pollutions of the world through the knowledge of the Lord and Saviour Jesus Christ）；d 或者，当它以其最卓越的方式运作时，它激起一些微弱（slight）且消失的（vanishing）决心（resolutions）和努力（endeavours），追求更严格的敬虔。</w:t>
      </w:r>
    </w:p>
    <w:p w14:paraId="107339F1">
      <w:pPr>
        <w:pStyle w:val="3"/>
        <w:spacing w:before="322" w:line="252" w:lineRule="auto"/>
        <w:ind w:left="1" w:right="2"/>
        <w:jc w:val="both"/>
        <w:rPr>
          <w:rFonts w:hint="eastAsia"/>
          <w:spacing w:val="-1"/>
          <w:sz w:val="30"/>
          <w:szCs w:val="30"/>
        </w:rPr>
      </w:pPr>
    </w:p>
    <w:p w14:paraId="331DAF69">
      <w:pPr>
        <w:pStyle w:val="3"/>
        <w:spacing w:before="322" w:line="252" w:lineRule="auto"/>
        <w:ind w:left="1" w:right="2"/>
        <w:jc w:val="both"/>
        <w:rPr>
          <w:rFonts w:hint="eastAsia"/>
          <w:spacing w:val="-1"/>
          <w:sz w:val="30"/>
          <w:szCs w:val="30"/>
        </w:rPr>
      </w:pPr>
      <w:r>
        <w:rPr>
          <w:rFonts w:hint="eastAsia"/>
          <w:spacing w:val="-1"/>
          <w:sz w:val="30"/>
          <w:szCs w:val="30"/>
        </w:rPr>
        <w:t>But, even then, it doth not purify the heart; it doth not introduce new principles of holiness; and, whenever either the allurements of the world and the flesh, or some disadvantages attending evangelical religion, assault them with more than ordinary force, they soon become weary of that course of goodness on which they had entered, and return to their sins, like "the sow that was washed to her wallowing in the mire."e</w:t>
      </w:r>
    </w:p>
    <w:p w14:paraId="39FFDDC8">
      <w:pPr>
        <w:pStyle w:val="3"/>
        <w:spacing w:before="322" w:line="252" w:lineRule="auto"/>
        <w:ind w:left="1" w:right="2"/>
        <w:jc w:val="both"/>
        <w:rPr>
          <w:rFonts w:hint="eastAsia"/>
          <w:spacing w:val="-1"/>
          <w:sz w:val="30"/>
          <w:szCs w:val="30"/>
        </w:rPr>
      </w:pPr>
    </w:p>
    <w:p w14:paraId="1DDC0CC5">
      <w:pPr>
        <w:pStyle w:val="3"/>
        <w:spacing w:before="322" w:line="252" w:lineRule="auto"/>
        <w:ind w:left="1" w:right="2"/>
        <w:jc w:val="both"/>
        <w:rPr>
          <w:rFonts w:hint="eastAsia"/>
          <w:spacing w:val="-1"/>
          <w:sz w:val="30"/>
          <w:szCs w:val="30"/>
        </w:rPr>
      </w:pPr>
      <w:r>
        <w:rPr>
          <w:rFonts w:hint="eastAsia"/>
          <w:spacing w:val="-1"/>
          <w:sz w:val="30"/>
          <w:szCs w:val="30"/>
        </w:rPr>
        <w:t>但是，即使那样，它也不洁净（purify）内心；它也不引入新的圣洁原则；并且，无论何时世界的诱惑（allurements）和肉体的诱惑，或伴随福音信仰的某些不利（disadvantages），以超乎寻常的力量攻击（assault）他们时，他们很快就对他们已进入的那条良善道路感到厌倦（weary），并回到他们的罪中，如同“猪（sow）洗净了又回到泥里去滚”（the sow that was washed to her wallowing in the mire）。e</w:t>
      </w:r>
    </w:p>
    <w:p w14:paraId="7D210443">
      <w:pPr>
        <w:pStyle w:val="3"/>
        <w:spacing w:before="322" w:line="252" w:lineRule="auto"/>
        <w:ind w:left="1" w:right="2"/>
        <w:jc w:val="both"/>
        <w:rPr>
          <w:rFonts w:hint="eastAsia"/>
          <w:spacing w:val="-1"/>
          <w:sz w:val="30"/>
          <w:szCs w:val="30"/>
        </w:rPr>
      </w:pPr>
    </w:p>
    <w:p w14:paraId="53D8AB3C">
      <w:pPr>
        <w:pStyle w:val="3"/>
        <w:spacing w:before="322" w:line="252" w:lineRule="auto"/>
        <w:ind w:left="1" w:right="2"/>
        <w:jc w:val="both"/>
        <w:rPr>
          <w:rFonts w:hint="eastAsia"/>
          <w:spacing w:val="-1"/>
          <w:sz w:val="30"/>
          <w:szCs w:val="30"/>
        </w:rPr>
      </w:pPr>
      <w:r>
        <w:rPr>
          <w:rFonts w:hint="eastAsia"/>
          <w:spacing w:val="-1"/>
          <w:sz w:val="30"/>
          <w:szCs w:val="30"/>
        </w:rPr>
        <w:t>By that superficial knowledge which they have received of evangelical truth, and of the good, no less pleasant and profitable than honourable, which the Gospel exhibits,—by this knowledge, faintly imprinted on their minds, they are, indeed, excited to some amendment of life: but, when the attainment of any present good or the avoidance of any imminent evil is in question, those ideas of what is true and good, which the Gospel had suggested to them, are so obliterated, that they prefer the acquisition of a present pleasure or advantage, or an escape from a present impending evil, to all the promises of the Gospel, and to all evangelical piety.</w:t>
      </w:r>
    </w:p>
    <w:p w14:paraId="18D7A44D">
      <w:pPr>
        <w:pStyle w:val="3"/>
        <w:spacing w:before="322" w:line="252" w:lineRule="auto"/>
        <w:ind w:left="1" w:right="2"/>
        <w:jc w:val="both"/>
        <w:rPr>
          <w:rFonts w:hint="eastAsia"/>
          <w:spacing w:val="-1"/>
          <w:sz w:val="30"/>
          <w:szCs w:val="30"/>
        </w:rPr>
      </w:pPr>
    </w:p>
    <w:p w14:paraId="47EBFD78">
      <w:pPr>
        <w:pStyle w:val="3"/>
        <w:spacing w:before="322" w:line="252" w:lineRule="auto"/>
        <w:ind w:left="1" w:right="2"/>
        <w:jc w:val="both"/>
        <w:rPr>
          <w:rFonts w:hint="eastAsia"/>
          <w:spacing w:val="-1"/>
          <w:sz w:val="30"/>
          <w:szCs w:val="30"/>
        </w:rPr>
      </w:pPr>
      <w:r>
        <w:rPr>
          <w:rFonts w:hint="eastAsia"/>
          <w:spacing w:val="-1"/>
          <w:sz w:val="30"/>
          <w:szCs w:val="30"/>
        </w:rPr>
        <w:t>通过他们所领受的关于福音真理以及福音所展示之善——既令人愉悦且有益，又不失尊贵——的肤浅认识，——通过这种模糊地（faintly）印在（imprinted）他们心思意念中的认识，他们确实被激动（excited）去对生活作出某些修正（amendment）：但是，当涉及到获得任何现时的好处或避免任何迫在眉睫（imminent）的邪恶时，福音曾向他们提示（suggested）的那些关于真和善的观念，就被如此涂抹（obliterated），以至于他们宁愿获得现时的快乐或好处，或逃脱现时逼近的邪恶，也不愿选择福音所有的应许，以及所有福音派的敬虔。</w:t>
      </w:r>
    </w:p>
    <w:p w14:paraId="3D5D97E4">
      <w:pPr>
        <w:pStyle w:val="3"/>
        <w:spacing w:before="322" w:line="252" w:lineRule="auto"/>
        <w:ind w:left="1" w:right="2"/>
        <w:jc w:val="both"/>
        <w:rPr>
          <w:rFonts w:hint="eastAsia"/>
          <w:spacing w:val="-1"/>
          <w:sz w:val="30"/>
          <w:szCs w:val="30"/>
        </w:rPr>
      </w:pPr>
    </w:p>
    <w:p w14:paraId="20139ED7">
      <w:pPr>
        <w:pStyle w:val="3"/>
        <w:spacing w:before="322" w:line="252" w:lineRule="auto"/>
        <w:ind w:left="1" w:right="2"/>
        <w:jc w:val="both"/>
        <w:rPr>
          <w:rFonts w:hint="eastAsia"/>
          <w:spacing w:val="-1"/>
          <w:sz w:val="30"/>
          <w:szCs w:val="30"/>
        </w:rPr>
      </w:pPr>
      <w:r>
        <w:rPr>
          <w:rFonts w:hint="eastAsia"/>
          <w:spacing w:val="-1"/>
          <w:sz w:val="30"/>
          <w:szCs w:val="30"/>
        </w:rPr>
        <w:t>A true and living faith produces far more excellent and salutary fruits.</w:t>
      </w:r>
    </w:p>
    <w:p w14:paraId="76B84C86">
      <w:pPr>
        <w:pStyle w:val="3"/>
        <w:spacing w:before="322" w:line="252" w:lineRule="auto"/>
        <w:ind w:left="1" w:right="2"/>
        <w:jc w:val="both"/>
        <w:rPr>
          <w:rFonts w:hint="eastAsia"/>
          <w:spacing w:val="-1"/>
          <w:sz w:val="30"/>
          <w:szCs w:val="30"/>
        </w:rPr>
      </w:pPr>
    </w:p>
    <w:p w14:paraId="59BDA63B">
      <w:pPr>
        <w:pStyle w:val="3"/>
        <w:spacing w:before="322" w:line="252" w:lineRule="auto"/>
        <w:ind w:left="1" w:right="2"/>
        <w:jc w:val="both"/>
        <w:rPr>
          <w:rFonts w:hint="eastAsia"/>
          <w:spacing w:val="-1"/>
          <w:sz w:val="30"/>
          <w:szCs w:val="30"/>
        </w:rPr>
      </w:pPr>
      <w:r>
        <w:rPr>
          <w:rFonts w:hint="eastAsia"/>
          <w:spacing w:val="-1"/>
          <w:sz w:val="30"/>
          <w:szCs w:val="30"/>
        </w:rPr>
        <w:t>一种真实且活泼的信心产生远为更卓越且有益的果子。</w:t>
      </w:r>
    </w:p>
    <w:p w14:paraId="0E377122">
      <w:pPr>
        <w:pStyle w:val="3"/>
        <w:spacing w:before="322" w:line="252" w:lineRule="auto"/>
        <w:ind w:left="1" w:right="2"/>
        <w:jc w:val="both"/>
        <w:rPr>
          <w:rFonts w:hint="eastAsia"/>
          <w:spacing w:val="-1"/>
          <w:sz w:val="30"/>
          <w:szCs w:val="30"/>
        </w:rPr>
      </w:pPr>
    </w:p>
    <w:p w14:paraId="1600BC19">
      <w:pPr>
        <w:pStyle w:val="3"/>
        <w:spacing w:before="322" w:line="252" w:lineRule="auto"/>
        <w:ind w:left="1" w:right="2"/>
        <w:jc w:val="both"/>
        <w:rPr>
          <w:rFonts w:hint="eastAsia"/>
          <w:spacing w:val="-1"/>
          <w:sz w:val="30"/>
          <w:szCs w:val="30"/>
        </w:rPr>
      </w:pPr>
      <w:r>
        <w:rPr>
          <w:rFonts w:hint="eastAsia"/>
          <w:spacing w:val="-1"/>
          <w:sz w:val="30"/>
          <w:szCs w:val="30"/>
        </w:rPr>
        <w:t>It impresses the image of what is good upon the soul in so deep characters, that it esteems nothing more noble or delightful than to make every possible exertion to attain it.</w:t>
      </w:r>
    </w:p>
    <w:p w14:paraId="21F1C485">
      <w:pPr>
        <w:pStyle w:val="3"/>
        <w:spacing w:before="322" w:line="252" w:lineRule="auto"/>
        <w:ind w:left="1" w:right="2"/>
        <w:jc w:val="both"/>
        <w:rPr>
          <w:rFonts w:hint="eastAsia"/>
          <w:spacing w:val="-1"/>
          <w:sz w:val="30"/>
          <w:szCs w:val="30"/>
        </w:rPr>
      </w:pPr>
    </w:p>
    <w:p w14:paraId="1C6A1AF3">
      <w:pPr>
        <w:pStyle w:val="3"/>
        <w:spacing w:before="322" w:line="252" w:lineRule="auto"/>
        <w:ind w:left="1" w:right="2"/>
        <w:jc w:val="both"/>
        <w:rPr>
          <w:rFonts w:hint="eastAsia"/>
          <w:spacing w:val="-1"/>
          <w:sz w:val="30"/>
          <w:szCs w:val="30"/>
        </w:rPr>
      </w:pPr>
      <w:r>
        <w:rPr>
          <w:rFonts w:hint="eastAsia"/>
          <w:spacing w:val="-1"/>
          <w:sz w:val="30"/>
          <w:szCs w:val="30"/>
        </w:rPr>
        <w:t>它将善的形像以如此深刻的特征（deep characters）印在灵魂上，以至于它认为没有什么比尽一切可能的努力去获得它更尊贵（noble）或令人愉悦（delightful）的了。</w:t>
      </w:r>
    </w:p>
    <w:p w14:paraId="679BB502">
      <w:pPr>
        <w:pStyle w:val="3"/>
        <w:spacing w:before="322" w:line="252" w:lineRule="auto"/>
        <w:ind w:left="1" w:right="2"/>
        <w:jc w:val="both"/>
        <w:rPr>
          <w:rFonts w:hint="eastAsia"/>
          <w:spacing w:val="-1"/>
          <w:sz w:val="30"/>
          <w:szCs w:val="30"/>
        </w:rPr>
      </w:pPr>
    </w:p>
    <w:p w14:paraId="6089E635">
      <w:pPr>
        <w:pStyle w:val="3"/>
        <w:spacing w:before="322" w:line="252" w:lineRule="auto"/>
        <w:ind w:left="1" w:right="2"/>
        <w:jc w:val="both"/>
        <w:rPr>
          <w:rFonts w:hint="eastAsia"/>
          <w:spacing w:val="-1"/>
          <w:sz w:val="30"/>
          <w:szCs w:val="30"/>
        </w:rPr>
      </w:pPr>
      <w:r>
        <w:rPr>
          <w:rFonts w:hint="eastAsia"/>
          <w:spacing w:val="-1"/>
          <w:sz w:val="30"/>
          <w:szCs w:val="30"/>
        </w:rPr>
        <w:t>It imprints the bright and spotless holiness of the Lord Jesus, in so vivid colours, that the soul, beholding it with the greatest affection, is transformed into its image.f</w:t>
      </w:r>
    </w:p>
    <w:p w14:paraId="6BD3888C">
      <w:pPr>
        <w:pStyle w:val="3"/>
        <w:spacing w:before="322" w:line="252" w:lineRule="auto"/>
        <w:ind w:left="1" w:right="2"/>
        <w:jc w:val="both"/>
        <w:rPr>
          <w:rFonts w:hint="eastAsia"/>
          <w:spacing w:val="-1"/>
          <w:sz w:val="30"/>
          <w:szCs w:val="30"/>
        </w:rPr>
      </w:pPr>
    </w:p>
    <w:p w14:paraId="41CB3096">
      <w:pPr>
        <w:pStyle w:val="3"/>
        <w:spacing w:before="322" w:line="252" w:lineRule="auto"/>
        <w:ind w:left="1" w:right="2"/>
        <w:jc w:val="both"/>
        <w:rPr>
          <w:rFonts w:hint="eastAsia"/>
          <w:spacing w:val="-1"/>
          <w:sz w:val="30"/>
          <w:szCs w:val="30"/>
        </w:rPr>
      </w:pPr>
      <w:r>
        <w:rPr>
          <w:rFonts w:hint="eastAsia"/>
          <w:spacing w:val="-1"/>
          <w:sz w:val="30"/>
          <w:szCs w:val="30"/>
        </w:rPr>
        <w:t>它将主耶稣明亮且无瑕（spotless）的圣洁以如此生动的色彩（vivid colours）印记（imprints），以至于灵魂，以最大的情感（affection）注视它，就被转变成（transformed into）它的形像。f</w:t>
      </w:r>
    </w:p>
    <w:p w14:paraId="555E8DF6">
      <w:pPr>
        <w:pStyle w:val="3"/>
        <w:spacing w:before="322" w:line="252" w:lineRule="auto"/>
        <w:ind w:left="1" w:right="2"/>
        <w:jc w:val="both"/>
        <w:rPr>
          <w:rFonts w:hint="eastAsia"/>
          <w:spacing w:val="-1"/>
          <w:sz w:val="30"/>
          <w:szCs w:val="30"/>
        </w:rPr>
      </w:pPr>
    </w:p>
    <w:p w14:paraId="1226A472">
      <w:pPr>
        <w:pStyle w:val="3"/>
        <w:spacing w:before="322" w:line="252" w:lineRule="auto"/>
        <w:ind w:left="1" w:right="2"/>
        <w:jc w:val="both"/>
        <w:rPr>
          <w:rFonts w:hint="eastAsia"/>
          <w:spacing w:val="-1"/>
          <w:sz w:val="30"/>
          <w:szCs w:val="30"/>
        </w:rPr>
      </w:pPr>
      <w:r>
        <w:rPr>
          <w:rFonts w:hint="eastAsia"/>
          <w:spacing w:val="-1"/>
          <w:sz w:val="30"/>
          <w:szCs w:val="30"/>
        </w:rPr>
        <w:t>It so pathetically represents the love of a dying Saviour, that the believer deems nothing more desirable, than, in return, to live and die to him.g</w:t>
      </w:r>
    </w:p>
    <w:p w14:paraId="47350BDA">
      <w:pPr>
        <w:pStyle w:val="3"/>
        <w:spacing w:before="322" w:line="252" w:lineRule="auto"/>
        <w:ind w:left="1" w:right="2"/>
        <w:jc w:val="both"/>
        <w:rPr>
          <w:rFonts w:hint="eastAsia"/>
          <w:spacing w:val="-1"/>
          <w:sz w:val="30"/>
          <w:szCs w:val="30"/>
        </w:rPr>
      </w:pPr>
    </w:p>
    <w:p w14:paraId="14078B44">
      <w:pPr>
        <w:pStyle w:val="3"/>
        <w:spacing w:before="322" w:line="252" w:lineRule="auto"/>
        <w:ind w:left="1" w:right="2"/>
        <w:jc w:val="both"/>
        <w:rPr>
          <w:rFonts w:hint="eastAsia"/>
          <w:spacing w:val="-1"/>
          <w:sz w:val="30"/>
          <w:szCs w:val="30"/>
        </w:rPr>
      </w:pPr>
      <w:r>
        <w:rPr>
          <w:rFonts w:hint="eastAsia"/>
          <w:spacing w:val="-1"/>
          <w:sz w:val="30"/>
          <w:szCs w:val="30"/>
        </w:rPr>
        <w:t>它如此感人肺腑地（pathetically）描绘（represents）一位垂死救主的爱，以至于信徒认为没有什么比反过来向祂而活、向祂而死更值得渴望（desirable）的了。g</w:t>
      </w:r>
    </w:p>
    <w:p w14:paraId="0DA9DC25">
      <w:pPr>
        <w:pStyle w:val="3"/>
        <w:spacing w:before="322" w:line="252" w:lineRule="auto"/>
        <w:ind w:left="1" w:right="2"/>
        <w:jc w:val="both"/>
        <w:rPr>
          <w:rFonts w:hint="eastAsia"/>
          <w:spacing w:val="-1"/>
          <w:sz w:val="30"/>
          <w:szCs w:val="30"/>
        </w:rPr>
      </w:pPr>
    </w:p>
    <w:p w14:paraId="03DB1B8B">
      <w:pPr>
        <w:pStyle w:val="3"/>
        <w:spacing w:before="322" w:line="252" w:lineRule="auto"/>
        <w:ind w:left="1" w:right="2"/>
        <w:jc w:val="both"/>
        <w:rPr>
          <w:rFonts w:hint="eastAsia"/>
          <w:spacing w:val="-1"/>
          <w:sz w:val="30"/>
          <w:szCs w:val="30"/>
        </w:rPr>
      </w:pPr>
      <w:r>
        <w:rPr>
          <w:rFonts w:hint="eastAsia"/>
          <w:spacing w:val="-1"/>
          <w:sz w:val="30"/>
          <w:szCs w:val="30"/>
        </w:rPr>
        <w:t>It gives so lively a view, and produces so indelible an impression, of the promised bliss, that, for the sake of that bliss, the soul is prepared to face every danger, and to sustain every suffering.h</w:t>
      </w:r>
    </w:p>
    <w:p w14:paraId="10838BA2">
      <w:pPr>
        <w:pStyle w:val="3"/>
        <w:spacing w:before="322" w:line="252" w:lineRule="auto"/>
        <w:ind w:left="1" w:right="2"/>
        <w:jc w:val="both"/>
        <w:rPr>
          <w:rFonts w:hint="eastAsia"/>
          <w:spacing w:val="-1"/>
          <w:sz w:val="30"/>
          <w:szCs w:val="30"/>
        </w:rPr>
      </w:pPr>
    </w:p>
    <w:p w14:paraId="6722625E">
      <w:pPr>
        <w:pStyle w:val="3"/>
        <w:spacing w:before="322" w:line="252" w:lineRule="auto"/>
        <w:ind w:left="1" w:right="2"/>
        <w:jc w:val="both"/>
        <w:rPr>
          <w:rFonts w:hint="eastAsia"/>
          <w:spacing w:val="-1"/>
          <w:sz w:val="30"/>
          <w:szCs w:val="30"/>
        </w:rPr>
      </w:pPr>
      <w:r>
        <w:rPr>
          <w:rFonts w:hint="eastAsia"/>
          <w:spacing w:val="-1"/>
          <w:sz w:val="30"/>
          <w:szCs w:val="30"/>
        </w:rPr>
        <w:t>它给出如此生动（lively）的景象，并产生如此不可磨灭（indelible）的印象，关于所应许的福乐，以至于为了那福乐，灵魂准备好面对每一个危险，并承受（sustain）每一个苦难。h</w:t>
      </w:r>
    </w:p>
    <w:p w14:paraId="6BAC83C1">
      <w:pPr>
        <w:pStyle w:val="3"/>
        <w:spacing w:before="322" w:line="252" w:lineRule="auto"/>
        <w:ind w:left="1" w:right="2"/>
        <w:jc w:val="both"/>
        <w:rPr>
          <w:rFonts w:hint="eastAsia"/>
          <w:spacing w:val="-1"/>
          <w:sz w:val="30"/>
          <w:szCs w:val="30"/>
        </w:rPr>
      </w:pPr>
    </w:p>
    <w:p w14:paraId="47DCC106">
      <w:pPr>
        <w:pStyle w:val="3"/>
        <w:spacing w:before="322" w:line="252" w:lineRule="auto"/>
        <w:ind w:left="1" w:right="2"/>
        <w:jc w:val="both"/>
        <w:rPr>
          <w:rFonts w:hint="eastAsia"/>
          <w:spacing w:val="-1"/>
          <w:sz w:val="30"/>
          <w:szCs w:val="30"/>
        </w:rPr>
      </w:pPr>
      <w:r>
        <w:rPr>
          <w:rFonts w:hint="eastAsia"/>
          <w:spacing w:val="-1"/>
          <w:sz w:val="30"/>
          <w:szCs w:val="30"/>
        </w:rPr>
        <w:t>Thus it purifies the very heart, and disposes it to the practice of a sincere and steadfast piety; which is always more lively or more languid, in proportion to the vigour or languor of faith.i</w:t>
      </w:r>
    </w:p>
    <w:p w14:paraId="1ADBB653">
      <w:pPr>
        <w:pStyle w:val="3"/>
        <w:spacing w:before="322" w:line="252" w:lineRule="auto"/>
        <w:ind w:left="1" w:right="2"/>
        <w:jc w:val="both"/>
        <w:rPr>
          <w:rFonts w:hint="eastAsia"/>
          <w:spacing w:val="-1"/>
          <w:sz w:val="30"/>
          <w:szCs w:val="30"/>
        </w:rPr>
      </w:pPr>
    </w:p>
    <w:p w14:paraId="7623CA2F">
      <w:pPr>
        <w:pStyle w:val="3"/>
        <w:spacing w:before="322" w:line="252" w:lineRule="auto"/>
        <w:ind w:left="1" w:right="2"/>
        <w:jc w:val="both"/>
        <w:rPr>
          <w:rFonts w:hint="eastAsia"/>
          <w:spacing w:val="-1"/>
          <w:sz w:val="30"/>
          <w:szCs w:val="30"/>
        </w:rPr>
      </w:pPr>
      <w:r>
        <w:rPr>
          <w:rFonts w:hint="eastAsia"/>
          <w:spacing w:val="-1"/>
          <w:sz w:val="30"/>
          <w:szCs w:val="30"/>
        </w:rPr>
        <w:t>因此它洁净人心，并使其倾向于（disposes it to）实践真诚且坚定（steadfast）的敬虔；这种敬虔总是或更活泼（lively）或更衰弱（languid），与信心的活力（vigour）或衰弱成比例。i</w:t>
      </w:r>
    </w:p>
    <w:p w14:paraId="24F7C259">
      <w:pPr>
        <w:pStyle w:val="3"/>
        <w:spacing w:before="322" w:line="252" w:lineRule="auto"/>
        <w:ind w:left="1" w:right="2"/>
        <w:jc w:val="both"/>
        <w:rPr>
          <w:rFonts w:hint="eastAsia"/>
          <w:spacing w:val="-1"/>
          <w:sz w:val="30"/>
          <w:szCs w:val="30"/>
        </w:rPr>
      </w:pPr>
    </w:p>
    <w:p w14:paraId="5D16D8D1">
      <w:pPr>
        <w:pStyle w:val="3"/>
        <w:spacing w:before="322" w:line="252" w:lineRule="auto"/>
        <w:ind w:left="1" w:right="2"/>
        <w:jc w:val="both"/>
        <w:rPr>
          <w:rFonts w:hint="eastAsia"/>
          <w:spacing w:val="-1"/>
          <w:sz w:val="30"/>
          <w:szCs w:val="30"/>
        </w:rPr>
      </w:pPr>
      <w:r>
        <w:rPr>
          <w:rFonts w:hint="eastAsia"/>
          <w:spacing w:val="-1"/>
          <w:sz w:val="30"/>
          <w:szCs w:val="30"/>
        </w:rPr>
        <w:t>XXXIV. Having thus illustrated the nature of a living faith, and the manner in which it is distinguished from that which is presumptuous, we shall now accomplish what remains to be done with the greater brevity and ease.</w:t>
      </w:r>
    </w:p>
    <w:p w14:paraId="34D1B063">
      <w:pPr>
        <w:pStyle w:val="3"/>
        <w:spacing w:before="322" w:line="252" w:lineRule="auto"/>
        <w:ind w:left="1" w:right="2"/>
        <w:jc w:val="both"/>
        <w:rPr>
          <w:rFonts w:hint="eastAsia"/>
          <w:spacing w:val="-1"/>
          <w:sz w:val="30"/>
          <w:szCs w:val="30"/>
        </w:rPr>
      </w:pPr>
    </w:p>
    <w:p w14:paraId="6CCA9FEB">
      <w:pPr>
        <w:pStyle w:val="3"/>
        <w:spacing w:before="322" w:line="252" w:lineRule="auto"/>
        <w:ind w:left="1" w:right="2"/>
        <w:jc w:val="both"/>
        <w:rPr>
          <w:rFonts w:hint="eastAsia"/>
          <w:spacing w:val="-1"/>
          <w:sz w:val="30"/>
          <w:szCs w:val="30"/>
        </w:rPr>
      </w:pPr>
      <w:r>
        <w:rPr>
          <w:rFonts w:hint="eastAsia"/>
          <w:spacing w:val="-1"/>
          <w:sz w:val="30"/>
          <w:szCs w:val="30"/>
        </w:rPr>
        <w:t>三十四、既已如此阐明了活泼信心的性质，以及它与僭越信心相区别的方式，我们现在将以更大的简洁（brevity）和轻松（ease）完成余下的工作。</w:t>
      </w:r>
    </w:p>
    <w:p w14:paraId="5141A5DF">
      <w:pPr>
        <w:pStyle w:val="3"/>
        <w:spacing w:before="322" w:line="252" w:lineRule="auto"/>
        <w:ind w:left="1" w:right="2"/>
        <w:jc w:val="both"/>
        <w:rPr>
          <w:rFonts w:hint="eastAsia"/>
          <w:spacing w:val="-1"/>
          <w:sz w:val="30"/>
          <w:szCs w:val="30"/>
        </w:rPr>
      </w:pPr>
    </w:p>
    <w:p w14:paraId="542F0CFA">
      <w:pPr>
        <w:pStyle w:val="3"/>
        <w:spacing w:before="322" w:line="252" w:lineRule="auto"/>
        <w:ind w:left="1" w:right="2"/>
        <w:jc w:val="both"/>
        <w:rPr>
          <w:rFonts w:hint="eastAsia"/>
          <w:spacing w:val="-1"/>
          <w:sz w:val="30"/>
          <w:szCs w:val="30"/>
        </w:rPr>
      </w:pPr>
      <w:r>
        <w:rPr>
          <w:rFonts w:hint="eastAsia"/>
          <w:spacing w:val="-1"/>
          <w:sz w:val="30"/>
          <w:szCs w:val="30"/>
        </w:rPr>
        <w:t>Let us proceed, then, to what we promised to speak of in the second place, viz. What is intended by the appropriation of this faith to every Christian in particular.</w:t>
      </w:r>
    </w:p>
    <w:p w14:paraId="6D03E580">
      <w:pPr>
        <w:pStyle w:val="3"/>
        <w:spacing w:before="322" w:line="252" w:lineRule="auto"/>
        <w:ind w:left="1" w:right="2"/>
        <w:jc w:val="both"/>
        <w:rPr>
          <w:rFonts w:hint="eastAsia"/>
          <w:spacing w:val="-1"/>
          <w:sz w:val="30"/>
          <w:szCs w:val="30"/>
        </w:rPr>
      </w:pPr>
    </w:p>
    <w:p w14:paraId="622BB39C">
      <w:pPr>
        <w:pStyle w:val="3"/>
        <w:spacing w:before="322" w:line="252" w:lineRule="auto"/>
        <w:ind w:left="1" w:right="2"/>
        <w:jc w:val="both"/>
        <w:rPr>
          <w:rFonts w:hint="eastAsia"/>
          <w:spacing w:val="-1"/>
          <w:sz w:val="30"/>
          <w:szCs w:val="30"/>
        </w:rPr>
      </w:pPr>
      <w:r>
        <w:rPr>
          <w:rFonts w:hint="eastAsia"/>
          <w:spacing w:val="-1"/>
          <w:sz w:val="30"/>
          <w:szCs w:val="30"/>
        </w:rPr>
        <w:t>那么，让我们着手进行我们承诺要谈论的第二点，即（viz.）将这种信心归属于（appropriation）每一个特定的基督徒意在何为。</w:t>
      </w:r>
    </w:p>
    <w:p w14:paraId="0D229BD1">
      <w:pPr>
        <w:pStyle w:val="3"/>
        <w:spacing w:before="322" w:line="252" w:lineRule="auto"/>
        <w:ind w:left="1" w:right="2"/>
        <w:jc w:val="both"/>
        <w:rPr>
          <w:rFonts w:hint="eastAsia"/>
          <w:spacing w:val="-1"/>
          <w:sz w:val="30"/>
          <w:szCs w:val="30"/>
        </w:rPr>
      </w:pPr>
    </w:p>
    <w:p w14:paraId="4A17745A">
      <w:pPr>
        <w:pStyle w:val="3"/>
        <w:spacing w:before="322" w:line="252" w:lineRule="auto"/>
        <w:ind w:left="1" w:right="2"/>
        <w:jc w:val="both"/>
        <w:rPr>
          <w:rFonts w:hint="eastAsia"/>
          <w:spacing w:val="-1"/>
          <w:sz w:val="30"/>
          <w:szCs w:val="30"/>
        </w:rPr>
      </w:pPr>
      <w:r>
        <w:rPr>
          <w:rFonts w:hint="eastAsia"/>
          <w:spacing w:val="-1"/>
          <w:sz w:val="30"/>
          <w:szCs w:val="30"/>
        </w:rPr>
        <w:t>We do not say, WE BELIEVE, but I BELIEVE.</w:t>
      </w:r>
    </w:p>
    <w:p w14:paraId="55126420">
      <w:pPr>
        <w:pStyle w:val="3"/>
        <w:spacing w:before="322" w:line="252" w:lineRule="auto"/>
        <w:ind w:left="1" w:right="2"/>
        <w:jc w:val="both"/>
        <w:rPr>
          <w:rFonts w:hint="eastAsia"/>
          <w:spacing w:val="-1"/>
          <w:sz w:val="30"/>
          <w:szCs w:val="30"/>
        </w:rPr>
      </w:pPr>
    </w:p>
    <w:p w14:paraId="28629399">
      <w:pPr>
        <w:pStyle w:val="3"/>
        <w:spacing w:before="322" w:line="252" w:lineRule="auto"/>
        <w:ind w:left="1" w:right="2"/>
        <w:jc w:val="both"/>
        <w:rPr>
          <w:rFonts w:hint="eastAsia"/>
          <w:spacing w:val="-1"/>
          <w:sz w:val="30"/>
          <w:szCs w:val="30"/>
        </w:rPr>
      </w:pPr>
      <w:r>
        <w:rPr>
          <w:rFonts w:hint="eastAsia"/>
          <w:spacing w:val="-1"/>
          <w:sz w:val="30"/>
          <w:szCs w:val="30"/>
        </w:rPr>
        <w:t>我们不说“我们信”（WE BELIEVE），而是“我信”（I BELIEVE）。</w:t>
      </w:r>
    </w:p>
    <w:p w14:paraId="66CEA6EE">
      <w:pPr>
        <w:pStyle w:val="3"/>
        <w:spacing w:before="322" w:line="252" w:lineRule="auto"/>
        <w:ind w:left="1" w:right="2"/>
        <w:jc w:val="both"/>
        <w:rPr>
          <w:rFonts w:hint="eastAsia"/>
          <w:spacing w:val="-1"/>
          <w:sz w:val="30"/>
          <w:szCs w:val="30"/>
        </w:rPr>
      </w:pPr>
    </w:p>
    <w:p w14:paraId="3D78C106">
      <w:pPr>
        <w:pStyle w:val="3"/>
        <w:spacing w:before="322" w:line="252" w:lineRule="auto"/>
        <w:ind w:left="1" w:right="2"/>
        <w:jc w:val="both"/>
        <w:rPr>
          <w:rFonts w:hint="eastAsia"/>
          <w:spacing w:val="-1"/>
          <w:sz w:val="30"/>
          <w:szCs w:val="30"/>
        </w:rPr>
      </w:pPr>
      <w:r>
        <w:rPr>
          <w:rFonts w:hint="eastAsia"/>
          <w:spacing w:val="-1"/>
          <w:sz w:val="30"/>
          <w:szCs w:val="30"/>
        </w:rPr>
        <w:t>The principal reasons of this, appear to be the three following.</w:t>
      </w:r>
    </w:p>
    <w:p w14:paraId="204ED8F5">
      <w:pPr>
        <w:pStyle w:val="3"/>
        <w:spacing w:before="322" w:line="252" w:lineRule="auto"/>
        <w:ind w:left="1" w:right="2"/>
        <w:jc w:val="both"/>
        <w:rPr>
          <w:rFonts w:hint="eastAsia"/>
          <w:spacing w:val="-1"/>
          <w:sz w:val="30"/>
          <w:szCs w:val="30"/>
        </w:rPr>
      </w:pPr>
    </w:p>
    <w:p w14:paraId="466C43A9">
      <w:pPr>
        <w:pStyle w:val="3"/>
        <w:spacing w:before="322" w:line="252" w:lineRule="auto"/>
        <w:ind w:left="1" w:right="2"/>
        <w:jc w:val="both"/>
        <w:rPr>
          <w:rFonts w:hint="eastAsia"/>
          <w:spacing w:val="-1"/>
          <w:sz w:val="30"/>
          <w:szCs w:val="30"/>
        </w:rPr>
      </w:pPr>
      <w:r>
        <w:rPr>
          <w:rFonts w:hint="eastAsia"/>
          <w:spacing w:val="-1"/>
          <w:sz w:val="30"/>
          <w:szCs w:val="30"/>
        </w:rPr>
        <w:t>其主要原因，看来有以下三个。</w:t>
      </w:r>
    </w:p>
    <w:p w14:paraId="5CE68F8A">
      <w:pPr>
        <w:pStyle w:val="3"/>
        <w:spacing w:before="322" w:line="252" w:lineRule="auto"/>
        <w:ind w:left="1" w:right="2"/>
        <w:jc w:val="both"/>
        <w:rPr>
          <w:rFonts w:hint="eastAsia"/>
          <w:spacing w:val="-1"/>
          <w:sz w:val="30"/>
          <w:szCs w:val="30"/>
        </w:rPr>
      </w:pPr>
    </w:p>
    <w:p w14:paraId="60320712">
      <w:pPr>
        <w:pStyle w:val="3"/>
        <w:spacing w:before="322" w:line="252" w:lineRule="auto"/>
        <w:ind w:left="1" w:right="2"/>
        <w:jc w:val="both"/>
        <w:rPr>
          <w:rFonts w:hint="eastAsia"/>
          <w:spacing w:val="-1"/>
          <w:sz w:val="30"/>
          <w:szCs w:val="30"/>
        </w:rPr>
      </w:pPr>
      <w:r>
        <w:rPr>
          <w:rFonts w:hint="eastAsia"/>
          <w:spacing w:val="-1"/>
          <w:sz w:val="30"/>
          <w:szCs w:val="30"/>
        </w:rPr>
        <w:t>1st, Because the faith of one cannot avail for the salvation of another; but every individual must be justified by his own faith.k</w:t>
      </w:r>
    </w:p>
    <w:p w14:paraId="5DD5CA51">
      <w:pPr>
        <w:pStyle w:val="3"/>
        <w:spacing w:before="322" w:line="252" w:lineRule="auto"/>
        <w:ind w:left="1" w:right="2"/>
        <w:jc w:val="both"/>
        <w:rPr>
          <w:rFonts w:hint="eastAsia"/>
          <w:spacing w:val="-1"/>
          <w:sz w:val="30"/>
          <w:szCs w:val="30"/>
        </w:rPr>
      </w:pPr>
    </w:p>
    <w:p w14:paraId="21202DBD">
      <w:pPr>
        <w:pStyle w:val="3"/>
        <w:spacing w:before="322" w:line="252" w:lineRule="auto"/>
        <w:ind w:left="1" w:right="2"/>
        <w:jc w:val="both"/>
        <w:rPr>
          <w:rFonts w:hint="eastAsia"/>
          <w:spacing w:val="-1"/>
          <w:sz w:val="30"/>
          <w:szCs w:val="30"/>
        </w:rPr>
      </w:pPr>
      <w:r>
        <w:rPr>
          <w:rFonts w:hint="eastAsia"/>
          <w:spacing w:val="-1"/>
          <w:sz w:val="30"/>
          <w:szCs w:val="30"/>
        </w:rPr>
        <w:t>第一，因为一个人的信心不能为另一个人的得救带来益处（avail）；而是每一个个体都必须因他自己的信心而被称义。k</w:t>
      </w:r>
    </w:p>
    <w:p w14:paraId="37955840">
      <w:pPr>
        <w:pStyle w:val="3"/>
        <w:spacing w:before="322" w:line="252" w:lineRule="auto"/>
        <w:ind w:left="1" w:right="2"/>
        <w:jc w:val="both"/>
        <w:rPr>
          <w:rFonts w:hint="eastAsia"/>
          <w:spacing w:val="-1"/>
          <w:sz w:val="30"/>
          <w:szCs w:val="30"/>
        </w:rPr>
      </w:pPr>
    </w:p>
    <w:p w14:paraId="5CF6B8DF">
      <w:pPr>
        <w:pStyle w:val="3"/>
        <w:spacing w:before="322" w:line="252" w:lineRule="auto"/>
        <w:ind w:left="1" w:right="2"/>
        <w:jc w:val="both"/>
        <w:rPr>
          <w:rFonts w:hint="eastAsia"/>
          <w:spacing w:val="-1"/>
          <w:sz w:val="30"/>
          <w:szCs w:val="30"/>
        </w:rPr>
      </w:pPr>
      <w:r>
        <w:rPr>
          <w:rFonts w:hint="eastAsia"/>
          <w:spacing w:val="-1"/>
          <w:sz w:val="30"/>
          <w:szCs w:val="30"/>
        </w:rPr>
        <w:t>We do not deny that the faith of parents is so far profitable to their children, that, on account of it, they are numbered among God's covenant-people, so long as they do not by their conduct give evidence of the contrary.</w:t>
      </w:r>
    </w:p>
    <w:p w14:paraId="4BC49252">
      <w:pPr>
        <w:pStyle w:val="3"/>
        <w:spacing w:before="322" w:line="252" w:lineRule="auto"/>
        <w:ind w:left="1" w:right="2"/>
        <w:jc w:val="both"/>
        <w:rPr>
          <w:rFonts w:hint="eastAsia"/>
          <w:spacing w:val="-1"/>
          <w:sz w:val="30"/>
          <w:szCs w:val="30"/>
        </w:rPr>
      </w:pPr>
    </w:p>
    <w:p w14:paraId="628546BD">
      <w:pPr>
        <w:pStyle w:val="3"/>
        <w:spacing w:before="322" w:line="252" w:lineRule="auto"/>
        <w:ind w:left="1" w:right="2"/>
        <w:jc w:val="both"/>
        <w:rPr>
          <w:rFonts w:hint="eastAsia"/>
          <w:spacing w:val="-1"/>
          <w:sz w:val="30"/>
          <w:szCs w:val="30"/>
        </w:rPr>
      </w:pPr>
      <w:r>
        <w:rPr>
          <w:rFonts w:hint="eastAsia"/>
          <w:spacing w:val="-1"/>
          <w:sz w:val="30"/>
          <w:szCs w:val="30"/>
        </w:rPr>
        <w:t>我们不否认父母的信心在某种程度上对他们的孩子有益，以至于因着它，他们被算在上帝立约子民（covenant-people）之列，只要他们的行为没有显明相反的证据。</w:t>
      </w:r>
    </w:p>
    <w:p w14:paraId="372EF54D">
      <w:pPr>
        <w:pStyle w:val="3"/>
        <w:spacing w:before="322" w:line="252" w:lineRule="auto"/>
        <w:ind w:left="1" w:right="2"/>
        <w:jc w:val="both"/>
        <w:rPr>
          <w:rFonts w:hint="eastAsia"/>
          <w:spacing w:val="-1"/>
          <w:sz w:val="30"/>
          <w:szCs w:val="30"/>
        </w:rPr>
      </w:pPr>
    </w:p>
    <w:p w14:paraId="173CD19A">
      <w:pPr>
        <w:pStyle w:val="3"/>
        <w:spacing w:before="322" w:line="252" w:lineRule="auto"/>
        <w:ind w:left="1" w:right="2"/>
        <w:jc w:val="both"/>
        <w:rPr>
          <w:rFonts w:hint="eastAsia"/>
          <w:spacing w:val="-1"/>
          <w:sz w:val="30"/>
          <w:szCs w:val="30"/>
        </w:rPr>
      </w:pPr>
      <w:r>
        <w:rPr>
          <w:rFonts w:hint="eastAsia"/>
          <w:spacing w:val="-1"/>
          <w:sz w:val="30"/>
          <w:szCs w:val="30"/>
        </w:rPr>
        <w:t>The faith of the parents, however, is not sufficient for the salvation of their children, unless the children themselves be regenerated and united to Christ by the Spirit of grace.</w:t>
      </w:r>
    </w:p>
    <w:p w14:paraId="40DBC961">
      <w:pPr>
        <w:pStyle w:val="3"/>
        <w:spacing w:before="322" w:line="252" w:lineRule="auto"/>
        <w:ind w:left="1" w:right="2"/>
        <w:jc w:val="both"/>
        <w:rPr>
          <w:rFonts w:hint="eastAsia"/>
          <w:spacing w:val="-1"/>
          <w:sz w:val="30"/>
          <w:szCs w:val="30"/>
        </w:rPr>
      </w:pPr>
    </w:p>
    <w:p w14:paraId="776863B4">
      <w:pPr>
        <w:pStyle w:val="3"/>
        <w:spacing w:before="322" w:line="252" w:lineRule="auto"/>
        <w:ind w:left="1" w:right="2"/>
        <w:jc w:val="both"/>
        <w:rPr>
          <w:rFonts w:hint="eastAsia"/>
          <w:spacing w:val="-1"/>
          <w:sz w:val="30"/>
          <w:szCs w:val="30"/>
        </w:rPr>
      </w:pPr>
      <w:r>
        <w:rPr>
          <w:rFonts w:hint="eastAsia"/>
          <w:spacing w:val="-1"/>
          <w:sz w:val="30"/>
          <w:szCs w:val="30"/>
        </w:rPr>
        <w:t>然而，父母的信心不足以使他们的孩子得救，除非孩子们自己被恩典的灵重生（regenerated）并与基督联合。</w:t>
      </w:r>
    </w:p>
    <w:p w14:paraId="7F9736AC">
      <w:pPr>
        <w:pStyle w:val="3"/>
        <w:spacing w:before="322" w:line="252" w:lineRule="auto"/>
        <w:ind w:left="1" w:right="2"/>
        <w:jc w:val="both"/>
        <w:rPr>
          <w:rFonts w:hint="eastAsia"/>
          <w:spacing w:val="-1"/>
          <w:sz w:val="30"/>
          <w:szCs w:val="30"/>
        </w:rPr>
      </w:pPr>
    </w:p>
    <w:p w14:paraId="4B54D8F8">
      <w:pPr>
        <w:pStyle w:val="3"/>
        <w:spacing w:before="322" w:line="252" w:lineRule="auto"/>
        <w:ind w:left="1" w:right="2"/>
        <w:jc w:val="both"/>
        <w:rPr>
          <w:rFonts w:hint="eastAsia"/>
          <w:spacing w:val="-1"/>
          <w:sz w:val="30"/>
          <w:szCs w:val="30"/>
        </w:rPr>
      </w:pPr>
      <w:r>
        <w:rPr>
          <w:rFonts w:hint="eastAsia"/>
          <w:spacing w:val="-1"/>
          <w:sz w:val="30"/>
          <w:szCs w:val="30"/>
        </w:rPr>
        <w:t>To this is usually referred that remarkable passage, Habakkuk 2:4. which some render, "The just shall live by his (own) faith."</w:t>
      </w:r>
    </w:p>
    <w:p w14:paraId="69FA6CDB">
      <w:pPr>
        <w:pStyle w:val="3"/>
        <w:spacing w:before="322" w:line="252" w:lineRule="auto"/>
        <w:ind w:left="1" w:right="2"/>
        <w:jc w:val="both"/>
        <w:rPr>
          <w:rFonts w:hint="eastAsia"/>
          <w:spacing w:val="-1"/>
          <w:sz w:val="30"/>
          <w:szCs w:val="30"/>
        </w:rPr>
      </w:pPr>
    </w:p>
    <w:p w14:paraId="66CBC739">
      <w:pPr>
        <w:pStyle w:val="3"/>
        <w:spacing w:before="322" w:line="252" w:lineRule="auto"/>
        <w:ind w:left="1" w:right="2"/>
        <w:jc w:val="both"/>
        <w:rPr>
          <w:rFonts w:hint="eastAsia"/>
          <w:spacing w:val="-1"/>
          <w:sz w:val="30"/>
          <w:szCs w:val="30"/>
        </w:rPr>
      </w:pPr>
      <w:r>
        <w:rPr>
          <w:rFonts w:hint="eastAsia"/>
          <w:spacing w:val="-1"/>
          <w:sz w:val="30"/>
          <w:szCs w:val="30"/>
        </w:rPr>
        <w:t>对此通常引用那段显著的经文，《哈巴谷书》2:4，一些人将其译为：“义人必因他（自己）的信得生。”</w:t>
      </w:r>
    </w:p>
    <w:p w14:paraId="4F392AB9">
      <w:pPr>
        <w:pStyle w:val="3"/>
        <w:spacing w:before="322" w:line="252" w:lineRule="auto"/>
        <w:ind w:left="1" w:right="2"/>
        <w:jc w:val="both"/>
        <w:rPr>
          <w:rFonts w:hint="eastAsia"/>
          <w:spacing w:val="-1"/>
          <w:sz w:val="30"/>
          <w:szCs w:val="30"/>
        </w:rPr>
      </w:pPr>
    </w:p>
    <w:p w14:paraId="1B8CDCA6">
      <w:pPr>
        <w:pStyle w:val="3"/>
        <w:spacing w:before="322" w:line="252" w:lineRule="auto"/>
        <w:ind w:left="1" w:right="2"/>
        <w:jc w:val="both"/>
        <w:rPr>
          <w:rFonts w:hint="eastAsia"/>
          <w:spacing w:val="-1"/>
          <w:sz w:val="30"/>
          <w:szCs w:val="30"/>
        </w:rPr>
      </w:pPr>
      <w:r>
        <w:rPr>
          <w:rFonts w:hint="eastAsia"/>
          <w:spacing w:val="-1"/>
          <w:sz w:val="30"/>
          <w:szCs w:val="30"/>
        </w:rPr>
        <w:t>But I will not dissemble that the relative "his" may properly be applied to Christ, of whom it is said in the preceding verse, "he will surely come, he will not tarry;" so that the meaning may be, by the faith of him, that is, of Christ.</w:t>
      </w:r>
    </w:p>
    <w:p w14:paraId="71E3BFDE">
      <w:pPr>
        <w:pStyle w:val="3"/>
        <w:spacing w:before="322" w:line="252" w:lineRule="auto"/>
        <w:ind w:left="1" w:right="2"/>
        <w:jc w:val="both"/>
        <w:rPr>
          <w:rFonts w:hint="eastAsia"/>
          <w:spacing w:val="-1"/>
          <w:sz w:val="30"/>
          <w:szCs w:val="30"/>
        </w:rPr>
      </w:pPr>
    </w:p>
    <w:p w14:paraId="55D244EF">
      <w:pPr>
        <w:pStyle w:val="3"/>
        <w:spacing w:before="322" w:line="252" w:lineRule="auto"/>
        <w:ind w:left="1" w:right="2"/>
        <w:jc w:val="both"/>
        <w:rPr>
          <w:rFonts w:hint="eastAsia"/>
          <w:spacing w:val="-1"/>
          <w:sz w:val="30"/>
          <w:szCs w:val="30"/>
        </w:rPr>
      </w:pPr>
      <w:r>
        <w:rPr>
          <w:rFonts w:hint="eastAsia"/>
          <w:spacing w:val="-1"/>
          <w:sz w:val="30"/>
          <w:szCs w:val="30"/>
        </w:rPr>
        <w:t>但我不会掩饰（dissemble）说，关系代词“他的”（his）可以恰当地应用于基督，在前一节中论到祂说：“祂（he）必要来到，不再迟延；”因此意思可能是，藉着祂的信心，即基督的信心。</w:t>
      </w:r>
    </w:p>
    <w:p w14:paraId="79399E85">
      <w:pPr>
        <w:pStyle w:val="3"/>
        <w:spacing w:before="322" w:line="252" w:lineRule="auto"/>
        <w:ind w:left="1" w:right="2"/>
        <w:jc w:val="both"/>
        <w:rPr>
          <w:rFonts w:hint="eastAsia"/>
          <w:spacing w:val="-1"/>
          <w:sz w:val="30"/>
          <w:szCs w:val="30"/>
        </w:rPr>
      </w:pPr>
    </w:p>
    <w:p w14:paraId="15AED454">
      <w:pPr>
        <w:pStyle w:val="3"/>
        <w:spacing w:before="322" w:line="252" w:lineRule="auto"/>
        <w:ind w:left="1" w:right="2"/>
        <w:jc w:val="both"/>
        <w:rPr>
          <w:rFonts w:hint="eastAsia"/>
          <w:spacing w:val="-1"/>
          <w:sz w:val="30"/>
          <w:szCs w:val="30"/>
        </w:rPr>
      </w:pPr>
      <w:r>
        <w:rPr>
          <w:rFonts w:hint="eastAsia"/>
          <w:spacing w:val="-1"/>
          <w:sz w:val="30"/>
          <w:szCs w:val="30"/>
        </w:rPr>
        <w:t>This interpretation corresponds with the expression in Isaiah, "By his knowledge shall my righteous servant justify many,"l where "his knowledge" signifies the knowledge of Christ.</w:t>
      </w:r>
    </w:p>
    <w:p w14:paraId="4C634AFE">
      <w:pPr>
        <w:pStyle w:val="3"/>
        <w:spacing w:before="322" w:line="252" w:lineRule="auto"/>
        <w:ind w:left="1" w:right="2"/>
        <w:jc w:val="both"/>
        <w:rPr>
          <w:rFonts w:hint="eastAsia"/>
          <w:spacing w:val="-1"/>
          <w:sz w:val="30"/>
          <w:szCs w:val="30"/>
        </w:rPr>
      </w:pPr>
    </w:p>
    <w:p w14:paraId="2BE72759">
      <w:pPr>
        <w:pStyle w:val="3"/>
        <w:spacing w:before="322" w:line="252" w:lineRule="auto"/>
        <w:ind w:left="1" w:right="2"/>
        <w:jc w:val="both"/>
        <w:rPr>
          <w:rFonts w:hint="eastAsia"/>
          <w:spacing w:val="-1"/>
          <w:sz w:val="30"/>
          <w:szCs w:val="30"/>
        </w:rPr>
      </w:pPr>
      <w:r>
        <w:rPr>
          <w:rFonts w:hint="eastAsia"/>
          <w:spacing w:val="-1"/>
          <w:sz w:val="30"/>
          <w:szCs w:val="30"/>
        </w:rPr>
        <w:t>这种解释与以赛亚书中的表达相符，“我的义仆要使多人因认识（knowledge）祂（原文his应指基督）得称为义，”l 这里“祂的认识”意指对基督的认识。</w:t>
      </w:r>
    </w:p>
    <w:p w14:paraId="6A2ECD56">
      <w:pPr>
        <w:pStyle w:val="3"/>
        <w:spacing w:before="322" w:line="252" w:lineRule="auto"/>
        <w:ind w:left="1" w:right="2"/>
        <w:jc w:val="both"/>
        <w:rPr>
          <w:rFonts w:hint="eastAsia"/>
          <w:spacing w:val="-1"/>
          <w:sz w:val="30"/>
          <w:szCs w:val="30"/>
        </w:rPr>
      </w:pPr>
    </w:p>
    <w:p w14:paraId="7469D920">
      <w:pPr>
        <w:pStyle w:val="3"/>
        <w:spacing w:before="322" w:line="252" w:lineRule="auto"/>
        <w:ind w:left="1" w:right="2"/>
        <w:jc w:val="both"/>
        <w:rPr>
          <w:rFonts w:hint="eastAsia"/>
          <w:spacing w:val="-1"/>
          <w:sz w:val="30"/>
          <w:szCs w:val="30"/>
        </w:rPr>
      </w:pPr>
      <w:r>
        <w:rPr>
          <w:rFonts w:hint="eastAsia"/>
          <w:spacing w:val="-1"/>
          <w:sz w:val="30"/>
          <w:szCs w:val="30"/>
        </w:rPr>
        <w:t>This, also, appears to be a richer sense, and more glorifying to Christ.</w:t>
      </w:r>
    </w:p>
    <w:p w14:paraId="2E584913">
      <w:pPr>
        <w:pStyle w:val="3"/>
        <w:spacing w:before="322" w:line="252" w:lineRule="auto"/>
        <w:ind w:left="1" w:right="2"/>
        <w:jc w:val="both"/>
        <w:rPr>
          <w:rFonts w:hint="eastAsia"/>
          <w:spacing w:val="-1"/>
          <w:sz w:val="30"/>
          <w:szCs w:val="30"/>
        </w:rPr>
      </w:pPr>
    </w:p>
    <w:p w14:paraId="4542BEFA">
      <w:pPr>
        <w:pStyle w:val="3"/>
        <w:spacing w:before="322" w:line="252" w:lineRule="auto"/>
        <w:ind w:left="1" w:right="2"/>
        <w:jc w:val="both"/>
        <w:rPr>
          <w:rFonts w:hint="eastAsia"/>
          <w:spacing w:val="-1"/>
          <w:sz w:val="30"/>
          <w:szCs w:val="30"/>
        </w:rPr>
      </w:pPr>
      <w:r>
        <w:rPr>
          <w:rFonts w:hint="eastAsia"/>
          <w:spacing w:val="-1"/>
          <w:sz w:val="30"/>
          <w:szCs w:val="30"/>
        </w:rPr>
        <w:t>这似乎也是一个更丰富的意义，并且更能荣耀基督。</w:t>
      </w:r>
    </w:p>
    <w:p w14:paraId="36199BC3">
      <w:pPr>
        <w:pStyle w:val="3"/>
        <w:spacing w:before="322" w:line="252" w:lineRule="auto"/>
        <w:ind w:left="1" w:right="2"/>
        <w:jc w:val="both"/>
        <w:rPr>
          <w:rFonts w:hint="eastAsia"/>
          <w:spacing w:val="-1"/>
          <w:sz w:val="30"/>
          <w:szCs w:val="30"/>
        </w:rPr>
      </w:pPr>
    </w:p>
    <w:p w14:paraId="5145E74C">
      <w:pPr>
        <w:pStyle w:val="3"/>
        <w:spacing w:before="322" w:line="252" w:lineRule="auto"/>
        <w:ind w:left="1" w:right="2"/>
        <w:jc w:val="both"/>
        <w:rPr>
          <w:rFonts w:hint="eastAsia"/>
          <w:spacing w:val="-1"/>
          <w:sz w:val="30"/>
          <w:szCs w:val="30"/>
        </w:rPr>
      </w:pPr>
      <w:r>
        <w:rPr>
          <w:rFonts w:hint="eastAsia"/>
          <w:spacing w:val="-1"/>
          <w:sz w:val="30"/>
          <w:szCs w:val="30"/>
        </w:rPr>
        <w:t>It remains, however, a truth, that every man is justified by his own faith.</w:t>
      </w:r>
    </w:p>
    <w:p w14:paraId="3EE389BA">
      <w:pPr>
        <w:pStyle w:val="3"/>
        <w:spacing w:before="322" w:line="252" w:lineRule="auto"/>
        <w:ind w:left="1" w:right="2"/>
        <w:jc w:val="both"/>
        <w:rPr>
          <w:rFonts w:hint="eastAsia"/>
          <w:spacing w:val="-1"/>
          <w:sz w:val="30"/>
          <w:szCs w:val="30"/>
        </w:rPr>
      </w:pPr>
    </w:p>
    <w:p w14:paraId="7A2D3838">
      <w:pPr>
        <w:pStyle w:val="3"/>
        <w:spacing w:before="322" w:line="252" w:lineRule="auto"/>
        <w:ind w:left="1" w:right="2"/>
        <w:jc w:val="both"/>
        <w:rPr>
          <w:rFonts w:hint="eastAsia"/>
          <w:spacing w:val="-1"/>
          <w:sz w:val="30"/>
          <w:szCs w:val="30"/>
        </w:rPr>
      </w:pPr>
      <w:r>
        <w:rPr>
          <w:rFonts w:hint="eastAsia"/>
          <w:spacing w:val="-1"/>
          <w:sz w:val="30"/>
          <w:szCs w:val="30"/>
        </w:rPr>
        <w:t>然而，每个人都因他自己的信心而被称义，这仍然是一个真理。</w:t>
      </w:r>
    </w:p>
    <w:p w14:paraId="07001797">
      <w:pPr>
        <w:pStyle w:val="3"/>
        <w:spacing w:before="322" w:line="252" w:lineRule="auto"/>
        <w:ind w:left="1" w:right="2"/>
        <w:jc w:val="both"/>
        <w:rPr>
          <w:rFonts w:hint="eastAsia"/>
          <w:spacing w:val="-1"/>
          <w:sz w:val="30"/>
          <w:szCs w:val="30"/>
        </w:rPr>
      </w:pPr>
    </w:p>
    <w:p w14:paraId="4D8D0E30">
      <w:pPr>
        <w:pStyle w:val="3"/>
        <w:spacing w:before="322" w:line="252" w:lineRule="auto"/>
        <w:ind w:left="1" w:right="2"/>
        <w:jc w:val="both"/>
        <w:rPr>
          <w:rFonts w:hint="eastAsia"/>
          <w:spacing w:val="-1"/>
          <w:sz w:val="30"/>
          <w:szCs w:val="30"/>
        </w:rPr>
      </w:pPr>
      <w:r>
        <w:rPr>
          <w:rFonts w:hint="eastAsia"/>
          <w:spacing w:val="-1"/>
          <w:sz w:val="30"/>
          <w:szCs w:val="30"/>
        </w:rPr>
        <w:t>2dly, Another reason for the singular number is, that this Summary of faith was framed in the primitive church for this purpose, that they who were about to be baptized, when interrogated with regard to their faith, might return an answer, everyone for himself.</w:t>
      </w:r>
    </w:p>
    <w:p w14:paraId="33EBA541">
      <w:pPr>
        <w:pStyle w:val="3"/>
        <w:spacing w:before="322" w:line="252" w:lineRule="auto"/>
        <w:ind w:left="1" w:right="2"/>
        <w:jc w:val="both"/>
        <w:rPr>
          <w:rFonts w:hint="eastAsia"/>
          <w:spacing w:val="-1"/>
          <w:sz w:val="30"/>
          <w:szCs w:val="30"/>
        </w:rPr>
      </w:pPr>
    </w:p>
    <w:p w14:paraId="710E3D23">
      <w:pPr>
        <w:pStyle w:val="3"/>
        <w:spacing w:before="322" w:line="252" w:lineRule="auto"/>
        <w:ind w:left="1" w:right="2"/>
        <w:jc w:val="both"/>
        <w:rPr>
          <w:rFonts w:hint="eastAsia"/>
          <w:spacing w:val="-1"/>
          <w:sz w:val="30"/>
          <w:szCs w:val="30"/>
        </w:rPr>
      </w:pPr>
      <w:r>
        <w:rPr>
          <w:rFonts w:hint="eastAsia"/>
          <w:spacing w:val="-1"/>
          <w:sz w:val="30"/>
          <w:szCs w:val="30"/>
        </w:rPr>
        <w:t>第二，使用单数（singular number）的另一个原因是，这个信仰概要（Summary of faith）在初期教会中是为了这个目的而制定的，即那些将要受洗的人，当被询问（interrogated）他们的信仰时，可以每个人为自己作出回答。</w:t>
      </w:r>
    </w:p>
    <w:p w14:paraId="25662598">
      <w:pPr>
        <w:pStyle w:val="3"/>
        <w:spacing w:before="322" w:line="252" w:lineRule="auto"/>
        <w:ind w:left="1" w:right="2"/>
        <w:jc w:val="both"/>
        <w:rPr>
          <w:rFonts w:hint="eastAsia"/>
          <w:spacing w:val="-1"/>
          <w:sz w:val="30"/>
          <w:szCs w:val="30"/>
        </w:rPr>
      </w:pPr>
    </w:p>
    <w:p w14:paraId="73CA38BB">
      <w:pPr>
        <w:pStyle w:val="3"/>
        <w:spacing w:before="322" w:line="252" w:lineRule="auto"/>
        <w:ind w:left="1" w:right="2"/>
        <w:jc w:val="both"/>
        <w:rPr>
          <w:rFonts w:hint="eastAsia"/>
          <w:spacing w:val="-1"/>
          <w:sz w:val="30"/>
          <w:szCs w:val="30"/>
        </w:rPr>
      </w:pPr>
      <w:r>
        <w:rPr>
          <w:rFonts w:hint="eastAsia"/>
          <w:spacing w:val="-1"/>
          <w:sz w:val="30"/>
          <w:szCs w:val="30"/>
        </w:rPr>
        <w:t>It was usual to examine a person who was going to receive baptism, in this manner; "What do you believe?"</w:t>
      </w:r>
    </w:p>
    <w:p w14:paraId="208ECF66">
      <w:pPr>
        <w:pStyle w:val="3"/>
        <w:spacing w:before="322" w:line="252" w:lineRule="auto"/>
        <w:ind w:left="1" w:right="2"/>
        <w:jc w:val="both"/>
        <w:rPr>
          <w:rFonts w:hint="eastAsia"/>
          <w:spacing w:val="-1"/>
          <w:sz w:val="30"/>
          <w:szCs w:val="30"/>
        </w:rPr>
      </w:pPr>
    </w:p>
    <w:p w14:paraId="3959482D">
      <w:pPr>
        <w:pStyle w:val="3"/>
        <w:spacing w:before="322" w:line="252" w:lineRule="auto"/>
        <w:ind w:left="1" w:right="2"/>
        <w:jc w:val="both"/>
        <w:rPr>
          <w:rFonts w:hint="eastAsia"/>
          <w:spacing w:val="-1"/>
          <w:sz w:val="30"/>
          <w:szCs w:val="30"/>
        </w:rPr>
      </w:pPr>
      <w:r>
        <w:rPr>
          <w:rFonts w:hint="eastAsia"/>
          <w:spacing w:val="-1"/>
          <w:sz w:val="30"/>
          <w:szCs w:val="30"/>
        </w:rPr>
        <w:t>通常以这种方式查验一个将要领受洗礼的人；“你信什么？”</w:t>
      </w:r>
    </w:p>
    <w:p w14:paraId="4934BD1A">
      <w:pPr>
        <w:pStyle w:val="3"/>
        <w:spacing w:before="322" w:line="252" w:lineRule="auto"/>
        <w:ind w:left="1" w:right="2"/>
        <w:jc w:val="both"/>
        <w:rPr>
          <w:rFonts w:hint="eastAsia"/>
          <w:spacing w:val="-1"/>
          <w:sz w:val="30"/>
          <w:szCs w:val="30"/>
        </w:rPr>
      </w:pPr>
    </w:p>
    <w:p w14:paraId="3BAFED95">
      <w:pPr>
        <w:pStyle w:val="3"/>
        <w:spacing w:before="322" w:line="252" w:lineRule="auto"/>
        <w:ind w:left="1" w:right="2"/>
        <w:jc w:val="both"/>
        <w:rPr>
          <w:rFonts w:hint="eastAsia"/>
          <w:spacing w:val="-1"/>
          <w:sz w:val="30"/>
          <w:szCs w:val="30"/>
        </w:rPr>
      </w:pPr>
      <w:r>
        <w:rPr>
          <w:rFonts w:hint="eastAsia"/>
          <w:spacing w:val="-1"/>
          <w:sz w:val="30"/>
          <w:szCs w:val="30"/>
        </w:rPr>
        <w:t>To which he replied, "I believe in God the Father," &amp;c.</w:t>
      </w:r>
    </w:p>
    <w:p w14:paraId="50EAE856">
      <w:pPr>
        <w:pStyle w:val="3"/>
        <w:spacing w:before="322" w:line="252" w:lineRule="auto"/>
        <w:ind w:left="1" w:right="2"/>
        <w:jc w:val="both"/>
        <w:rPr>
          <w:rFonts w:hint="eastAsia"/>
          <w:spacing w:val="-1"/>
          <w:sz w:val="30"/>
          <w:szCs w:val="30"/>
        </w:rPr>
      </w:pPr>
    </w:p>
    <w:p w14:paraId="028994F1">
      <w:pPr>
        <w:pStyle w:val="3"/>
        <w:spacing w:before="322" w:line="252" w:lineRule="auto"/>
        <w:ind w:left="1" w:right="2"/>
        <w:jc w:val="both"/>
        <w:rPr>
          <w:rFonts w:hint="eastAsia"/>
          <w:spacing w:val="-1"/>
          <w:sz w:val="30"/>
          <w:szCs w:val="30"/>
        </w:rPr>
      </w:pPr>
      <w:r>
        <w:rPr>
          <w:rFonts w:hint="eastAsia"/>
          <w:spacing w:val="-1"/>
          <w:sz w:val="30"/>
          <w:szCs w:val="30"/>
        </w:rPr>
        <w:t>对此他回答说，“我信上帝，父，”等等。</w:t>
      </w:r>
    </w:p>
    <w:p w14:paraId="275A41C5">
      <w:pPr>
        <w:pStyle w:val="3"/>
        <w:spacing w:before="322" w:line="252" w:lineRule="auto"/>
        <w:ind w:left="1" w:right="2"/>
        <w:jc w:val="both"/>
        <w:rPr>
          <w:rFonts w:hint="eastAsia"/>
          <w:spacing w:val="-1"/>
          <w:sz w:val="30"/>
          <w:szCs w:val="30"/>
        </w:rPr>
      </w:pPr>
    </w:p>
    <w:p w14:paraId="2A067EB6">
      <w:pPr>
        <w:pStyle w:val="3"/>
        <w:spacing w:before="322" w:line="252" w:lineRule="auto"/>
        <w:ind w:left="1" w:right="2"/>
        <w:jc w:val="both"/>
        <w:rPr>
          <w:rFonts w:hint="eastAsia"/>
          <w:spacing w:val="-1"/>
          <w:sz w:val="30"/>
          <w:szCs w:val="30"/>
        </w:rPr>
      </w:pPr>
      <w:r>
        <w:rPr>
          <w:rFonts w:hint="eastAsia"/>
          <w:spacing w:val="-1"/>
          <w:sz w:val="30"/>
          <w:szCs w:val="30"/>
        </w:rPr>
        <w:t>3dly, This reason also may be added, that we cannot give testimony concerning the faith of another with the same certainty as concerning our own faith.</w:t>
      </w:r>
    </w:p>
    <w:p w14:paraId="2144BB40">
      <w:pPr>
        <w:pStyle w:val="3"/>
        <w:spacing w:before="322" w:line="252" w:lineRule="auto"/>
        <w:ind w:left="1" w:right="2"/>
        <w:jc w:val="both"/>
        <w:rPr>
          <w:rFonts w:hint="eastAsia"/>
          <w:spacing w:val="-1"/>
          <w:sz w:val="30"/>
          <w:szCs w:val="30"/>
        </w:rPr>
      </w:pPr>
    </w:p>
    <w:p w14:paraId="7A58A20C">
      <w:pPr>
        <w:pStyle w:val="3"/>
        <w:spacing w:before="322" w:line="252" w:lineRule="auto"/>
        <w:ind w:left="1" w:right="2"/>
        <w:jc w:val="both"/>
        <w:rPr>
          <w:rFonts w:hint="eastAsia"/>
          <w:spacing w:val="-1"/>
          <w:sz w:val="30"/>
          <w:szCs w:val="30"/>
        </w:rPr>
      </w:pPr>
      <w:r>
        <w:rPr>
          <w:rFonts w:hint="eastAsia"/>
          <w:spacing w:val="-1"/>
          <w:sz w:val="30"/>
          <w:szCs w:val="30"/>
        </w:rPr>
        <w:t>第三，也可以加上这个理由，即我们无法像确信我们自己的信心那样，以同样的确定性（certainty）为另一个人的信心作见证。</w:t>
      </w:r>
    </w:p>
    <w:p w14:paraId="3FBC341D">
      <w:pPr>
        <w:pStyle w:val="3"/>
        <w:spacing w:before="322" w:line="252" w:lineRule="auto"/>
        <w:ind w:left="1" w:right="2"/>
        <w:jc w:val="both"/>
        <w:rPr>
          <w:rFonts w:hint="eastAsia"/>
          <w:spacing w:val="-1"/>
          <w:sz w:val="30"/>
          <w:szCs w:val="30"/>
        </w:rPr>
      </w:pPr>
    </w:p>
    <w:p w14:paraId="34259B80">
      <w:pPr>
        <w:pStyle w:val="3"/>
        <w:spacing w:before="322" w:line="252" w:lineRule="auto"/>
        <w:ind w:left="1" w:right="2"/>
        <w:jc w:val="both"/>
        <w:rPr>
          <w:rFonts w:hint="eastAsia"/>
          <w:spacing w:val="-1"/>
          <w:sz w:val="30"/>
          <w:szCs w:val="30"/>
        </w:rPr>
      </w:pPr>
      <w:r>
        <w:rPr>
          <w:rFonts w:hint="eastAsia"/>
          <w:spacing w:val="-1"/>
          <w:sz w:val="30"/>
          <w:szCs w:val="30"/>
        </w:rPr>
        <w:t>Augustine has well said, "Faith resides in our innermost parts; nor does any man see it in another, but every one may see it in himself.</w:t>
      </w:r>
    </w:p>
    <w:p w14:paraId="65C40B33">
      <w:pPr>
        <w:pStyle w:val="3"/>
        <w:spacing w:before="322" w:line="252" w:lineRule="auto"/>
        <w:ind w:left="1" w:right="2"/>
        <w:jc w:val="both"/>
        <w:rPr>
          <w:rFonts w:hint="eastAsia"/>
          <w:spacing w:val="-1"/>
          <w:sz w:val="30"/>
          <w:szCs w:val="30"/>
        </w:rPr>
      </w:pPr>
    </w:p>
    <w:p w14:paraId="62952FF5">
      <w:pPr>
        <w:pStyle w:val="3"/>
        <w:spacing w:before="322" w:line="252" w:lineRule="auto"/>
        <w:ind w:left="1" w:right="2"/>
        <w:jc w:val="both"/>
        <w:rPr>
          <w:rFonts w:hint="eastAsia"/>
          <w:spacing w:val="-1"/>
          <w:sz w:val="30"/>
          <w:szCs w:val="30"/>
        </w:rPr>
      </w:pPr>
      <w:r>
        <w:rPr>
          <w:rFonts w:hint="eastAsia"/>
          <w:spacing w:val="-1"/>
          <w:sz w:val="30"/>
          <w:szCs w:val="30"/>
        </w:rPr>
        <w:t>奥古斯丁说得好：“信心居住在我们最内在的部分；没有人能在另一个人里面看见它，但每一个人都可以在他自己里面看见它。</w:t>
      </w:r>
    </w:p>
    <w:p w14:paraId="32021F52">
      <w:pPr>
        <w:pStyle w:val="3"/>
        <w:spacing w:before="322" w:line="252" w:lineRule="auto"/>
        <w:ind w:left="1" w:right="2"/>
        <w:jc w:val="both"/>
        <w:rPr>
          <w:rFonts w:hint="eastAsia"/>
          <w:spacing w:val="-1"/>
          <w:sz w:val="30"/>
          <w:szCs w:val="30"/>
        </w:rPr>
      </w:pPr>
    </w:p>
    <w:p w14:paraId="05FA073F">
      <w:pPr>
        <w:pStyle w:val="3"/>
        <w:spacing w:before="322" w:line="252" w:lineRule="auto"/>
        <w:ind w:left="1" w:right="2"/>
        <w:jc w:val="both"/>
        <w:rPr>
          <w:rFonts w:hint="eastAsia"/>
          <w:spacing w:val="-1"/>
          <w:sz w:val="30"/>
          <w:szCs w:val="30"/>
        </w:rPr>
      </w:pPr>
      <w:r>
        <w:rPr>
          <w:rFonts w:hint="eastAsia"/>
          <w:spacing w:val="-1"/>
          <w:sz w:val="30"/>
          <w:szCs w:val="30"/>
        </w:rPr>
        <w:t>Hence it is possible, that it may be counterfeited by artifice, and supposed to be in one who, in reality, is destitute of it.</w:t>
      </w:r>
    </w:p>
    <w:p w14:paraId="1D89DA37">
      <w:pPr>
        <w:pStyle w:val="3"/>
        <w:spacing w:before="322" w:line="252" w:lineRule="auto"/>
        <w:ind w:left="1" w:right="2"/>
        <w:jc w:val="both"/>
        <w:rPr>
          <w:rFonts w:hint="eastAsia"/>
          <w:spacing w:val="-1"/>
          <w:sz w:val="30"/>
          <w:szCs w:val="30"/>
        </w:rPr>
      </w:pPr>
    </w:p>
    <w:p w14:paraId="5B104699">
      <w:pPr>
        <w:pStyle w:val="3"/>
        <w:spacing w:before="322" w:line="252" w:lineRule="auto"/>
        <w:ind w:left="1" w:right="2"/>
        <w:jc w:val="both"/>
        <w:rPr>
          <w:rFonts w:hint="eastAsia"/>
          <w:spacing w:val="-1"/>
          <w:sz w:val="30"/>
          <w:szCs w:val="30"/>
        </w:rPr>
      </w:pPr>
      <w:r>
        <w:rPr>
          <w:rFonts w:hint="eastAsia"/>
          <w:spacing w:val="-1"/>
          <w:sz w:val="30"/>
          <w:szCs w:val="30"/>
        </w:rPr>
        <w:t>因此，可能它会被诡计（artifice）伪造（counterfeited），并被认为存在于一个实际上缺乏（destitute of）它的人里面。</w:t>
      </w:r>
    </w:p>
    <w:p w14:paraId="02C5F1A2">
      <w:pPr>
        <w:pStyle w:val="3"/>
        <w:spacing w:before="322" w:line="252" w:lineRule="auto"/>
        <w:ind w:left="1" w:right="2"/>
        <w:jc w:val="both"/>
        <w:rPr>
          <w:rFonts w:hint="eastAsia"/>
          <w:spacing w:val="-1"/>
          <w:sz w:val="30"/>
          <w:szCs w:val="30"/>
        </w:rPr>
      </w:pPr>
    </w:p>
    <w:p w14:paraId="763308ED">
      <w:pPr>
        <w:pStyle w:val="3"/>
        <w:spacing w:before="322" w:line="252" w:lineRule="auto"/>
        <w:ind w:left="1" w:right="2"/>
        <w:jc w:val="both"/>
        <w:rPr>
          <w:rFonts w:hint="eastAsia"/>
          <w:spacing w:val="-1"/>
          <w:sz w:val="30"/>
          <w:szCs w:val="30"/>
        </w:rPr>
      </w:pPr>
      <w:r>
        <w:rPr>
          <w:rFonts w:hint="eastAsia"/>
          <w:spacing w:val="-1"/>
          <w:sz w:val="30"/>
          <w:szCs w:val="30"/>
        </w:rPr>
        <w:t>Every one, therefore, sees his own faith in himself."*</w:t>
      </w:r>
    </w:p>
    <w:p w14:paraId="6C2D53B6">
      <w:pPr>
        <w:pStyle w:val="3"/>
        <w:spacing w:before="322" w:line="252" w:lineRule="auto"/>
        <w:ind w:left="1" w:right="2"/>
        <w:jc w:val="both"/>
        <w:rPr>
          <w:rFonts w:hint="eastAsia"/>
          <w:spacing w:val="-1"/>
          <w:sz w:val="30"/>
          <w:szCs w:val="30"/>
        </w:rPr>
      </w:pPr>
    </w:p>
    <w:p w14:paraId="3A45C043">
      <w:pPr>
        <w:pStyle w:val="3"/>
        <w:spacing w:before="322" w:line="252" w:lineRule="auto"/>
        <w:ind w:left="1" w:right="2"/>
        <w:jc w:val="both"/>
        <w:rPr>
          <w:rFonts w:hint="eastAsia"/>
          <w:spacing w:val="-1"/>
          <w:sz w:val="30"/>
          <w:szCs w:val="30"/>
        </w:rPr>
      </w:pPr>
      <w:r>
        <w:rPr>
          <w:rFonts w:hint="eastAsia"/>
          <w:spacing w:val="-1"/>
          <w:sz w:val="30"/>
          <w:szCs w:val="30"/>
        </w:rPr>
        <w:t>因此，每一个人都在他自己里面看见他自己的信心。”*</w:t>
      </w:r>
    </w:p>
    <w:p w14:paraId="1DCAA7DA">
      <w:pPr>
        <w:pStyle w:val="3"/>
        <w:spacing w:before="322" w:line="252" w:lineRule="auto"/>
        <w:ind w:left="1" w:right="2"/>
        <w:jc w:val="both"/>
        <w:rPr>
          <w:rFonts w:hint="eastAsia"/>
          <w:spacing w:val="-1"/>
          <w:sz w:val="30"/>
          <w:szCs w:val="30"/>
        </w:rPr>
      </w:pPr>
    </w:p>
    <w:p w14:paraId="7A5F7E82">
      <w:pPr>
        <w:pStyle w:val="3"/>
        <w:spacing w:before="322" w:line="252" w:lineRule="auto"/>
        <w:ind w:left="1" w:right="2"/>
        <w:jc w:val="both"/>
        <w:rPr>
          <w:rFonts w:hint="eastAsia"/>
          <w:spacing w:val="-1"/>
          <w:sz w:val="30"/>
          <w:szCs w:val="30"/>
        </w:rPr>
      </w:pPr>
      <w:r>
        <w:rPr>
          <w:rFonts w:hint="eastAsia"/>
          <w:spacing w:val="-1"/>
          <w:sz w:val="30"/>
          <w:szCs w:val="30"/>
        </w:rPr>
        <w:t>XXXV. To proceed now to the third division of the subject; let us inquire in what manner every one may be conscious of his own faith.</w:t>
      </w:r>
    </w:p>
    <w:p w14:paraId="28FE4309">
      <w:pPr>
        <w:pStyle w:val="3"/>
        <w:spacing w:before="322" w:line="252" w:lineRule="auto"/>
        <w:ind w:left="1" w:right="2"/>
        <w:jc w:val="both"/>
        <w:rPr>
          <w:rFonts w:hint="eastAsia"/>
          <w:spacing w:val="-1"/>
          <w:sz w:val="30"/>
          <w:szCs w:val="30"/>
        </w:rPr>
      </w:pPr>
    </w:p>
    <w:p w14:paraId="0CE91046">
      <w:pPr>
        <w:pStyle w:val="3"/>
        <w:spacing w:before="322" w:line="252" w:lineRule="auto"/>
        <w:ind w:left="1" w:right="2"/>
        <w:jc w:val="both"/>
        <w:rPr>
          <w:rFonts w:hint="eastAsia"/>
          <w:spacing w:val="-1"/>
          <w:sz w:val="30"/>
          <w:szCs w:val="30"/>
        </w:rPr>
      </w:pPr>
      <w:r>
        <w:rPr>
          <w:rFonts w:hint="eastAsia"/>
          <w:spacing w:val="-1"/>
          <w:sz w:val="30"/>
          <w:szCs w:val="30"/>
        </w:rPr>
        <w:t>三十五、现在进入主题的第三部分；让我们探究每一个人能以何种方式意识到他自己的信心。</w:t>
      </w:r>
    </w:p>
    <w:p w14:paraId="4168D87C">
      <w:pPr>
        <w:pStyle w:val="3"/>
        <w:spacing w:before="322" w:line="252" w:lineRule="auto"/>
        <w:ind w:left="1" w:right="2"/>
        <w:jc w:val="both"/>
        <w:rPr>
          <w:rFonts w:hint="eastAsia"/>
          <w:spacing w:val="-1"/>
          <w:sz w:val="30"/>
          <w:szCs w:val="30"/>
        </w:rPr>
      </w:pPr>
    </w:p>
    <w:p w14:paraId="304B893C">
      <w:pPr>
        <w:pStyle w:val="3"/>
        <w:spacing w:before="322" w:line="252" w:lineRule="auto"/>
        <w:ind w:left="1" w:right="2"/>
        <w:jc w:val="both"/>
        <w:rPr>
          <w:rFonts w:hint="eastAsia"/>
          <w:spacing w:val="-1"/>
          <w:sz w:val="30"/>
          <w:szCs w:val="30"/>
        </w:rPr>
      </w:pPr>
      <w:r>
        <w:rPr>
          <w:rFonts w:hint="eastAsia"/>
          <w:spacing w:val="-1"/>
          <w:sz w:val="30"/>
          <w:szCs w:val="30"/>
        </w:rPr>
        <w:t>That it is possible and usual for believers to have in themselves a consciousness of their own faith, Paul teaches us, not only by his example, when he says, "I know whom I have believed,"m but also by the following exhortation addressed unto all, "Examine yourselves, whether you be in the faith; prove your own selves."o</w:t>
      </w:r>
    </w:p>
    <w:p w14:paraId="71485E2D">
      <w:pPr>
        <w:pStyle w:val="3"/>
        <w:spacing w:before="322" w:line="252" w:lineRule="auto"/>
        <w:ind w:left="1" w:right="2"/>
        <w:jc w:val="both"/>
        <w:rPr>
          <w:rFonts w:hint="eastAsia"/>
          <w:spacing w:val="-1"/>
          <w:sz w:val="30"/>
          <w:szCs w:val="30"/>
        </w:rPr>
      </w:pPr>
    </w:p>
    <w:p w14:paraId="6BB8FF50">
      <w:pPr>
        <w:pStyle w:val="3"/>
        <w:spacing w:before="322" w:line="252" w:lineRule="auto"/>
        <w:ind w:left="1" w:right="2"/>
        <w:jc w:val="both"/>
        <w:rPr>
          <w:rFonts w:hint="eastAsia"/>
          <w:spacing w:val="-1"/>
          <w:sz w:val="30"/>
          <w:szCs w:val="30"/>
        </w:rPr>
      </w:pPr>
      <w:r>
        <w:rPr>
          <w:rFonts w:hint="eastAsia"/>
          <w:spacing w:val="-1"/>
          <w:sz w:val="30"/>
          <w:szCs w:val="30"/>
        </w:rPr>
        <w:t>信徒可能并且通常在他们自己里面拥有对他们自己信心的意识，保罗不仅通过他的榜样——当他说：“我知道我所信的是谁”m时——教导我们，而且也通过以下向所有人发出的劝勉（exhortation）教导我们：“你们总要自己省察（Examine yourselves）有信心没有，也要自己试验（prove your own selves）。”o</w:t>
      </w:r>
    </w:p>
    <w:p w14:paraId="04AD07CE">
      <w:pPr>
        <w:pStyle w:val="3"/>
        <w:spacing w:before="322" w:line="252" w:lineRule="auto"/>
        <w:ind w:left="1" w:right="2"/>
        <w:jc w:val="both"/>
        <w:rPr>
          <w:rFonts w:hint="eastAsia"/>
          <w:spacing w:val="-1"/>
          <w:sz w:val="30"/>
          <w:szCs w:val="30"/>
        </w:rPr>
      </w:pPr>
    </w:p>
    <w:p w14:paraId="251F9545">
      <w:pPr>
        <w:pStyle w:val="3"/>
        <w:spacing w:before="322" w:line="252" w:lineRule="auto"/>
        <w:ind w:left="1" w:right="2"/>
        <w:jc w:val="both"/>
        <w:rPr>
          <w:rFonts w:hint="eastAsia"/>
          <w:spacing w:val="-1"/>
          <w:sz w:val="30"/>
          <w:szCs w:val="30"/>
        </w:rPr>
      </w:pPr>
      <w:r>
        <w:rPr>
          <w:rFonts w:hint="eastAsia"/>
          <w:spacing w:val="-1"/>
          <w:sz w:val="30"/>
          <w:szCs w:val="30"/>
        </w:rPr>
        <w:t>This exhortation would be quite nugatory, were it impossible for men, by examining and proving themselves, to attain the knowledge of that which they thus investigate.</w:t>
      </w:r>
    </w:p>
    <w:p w14:paraId="52A71679">
      <w:pPr>
        <w:pStyle w:val="3"/>
        <w:spacing w:before="322" w:line="252" w:lineRule="auto"/>
        <w:ind w:left="1" w:right="2"/>
        <w:jc w:val="both"/>
        <w:rPr>
          <w:rFonts w:hint="eastAsia"/>
          <w:spacing w:val="-1"/>
          <w:sz w:val="30"/>
          <w:szCs w:val="30"/>
        </w:rPr>
      </w:pPr>
    </w:p>
    <w:p w14:paraId="305A43CF">
      <w:pPr>
        <w:pStyle w:val="3"/>
        <w:spacing w:before="322" w:line="252" w:lineRule="auto"/>
        <w:ind w:left="1" w:right="2"/>
        <w:jc w:val="both"/>
        <w:rPr>
          <w:rFonts w:hint="eastAsia"/>
          <w:spacing w:val="-1"/>
          <w:sz w:val="30"/>
          <w:szCs w:val="30"/>
        </w:rPr>
      </w:pPr>
      <w:r>
        <w:rPr>
          <w:rFonts w:hint="eastAsia"/>
          <w:spacing w:val="-1"/>
          <w:sz w:val="30"/>
          <w:szCs w:val="30"/>
        </w:rPr>
        <w:t>如果人不可能通过省察和试验自己来获得他们如此探究（investigate）之事的知识，那么这个劝勉就会完全无效（nugatory）。</w:t>
      </w:r>
    </w:p>
    <w:p w14:paraId="6B40A70D">
      <w:pPr>
        <w:pStyle w:val="3"/>
        <w:spacing w:before="322" w:line="252" w:lineRule="auto"/>
        <w:ind w:left="1" w:right="2"/>
        <w:jc w:val="both"/>
        <w:rPr>
          <w:rFonts w:hint="eastAsia"/>
          <w:spacing w:val="-1"/>
          <w:sz w:val="30"/>
          <w:szCs w:val="30"/>
        </w:rPr>
      </w:pPr>
    </w:p>
    <w:p w14:paraId="7130B18E">
      <w:pPr>
        <w:pStyle w:val="3"/>
        <w:spacing w:before="322" w:line="252" w:lineRule="auto"/>
        <w:ind w:left="1" w:right="2"/>
        <w:jc w:val="both"/>
        <w:rPr>
          <w:rFonts w:hint="eastAsia"/>
          <w:spacing w:val="-1"/>
          <w:sz w:val="30"/>
          <w:szCs w:val="30"/>
        </w:rPr>
      </w:pPr>
      <w:r>
        <w:rPr>
          <w:rFonts w:hint="eastAsia"/>
          <w:spacing w:val="-1"/>
          <w:sz w:val="30"/>
          <w:szCs w:val="30"/>
        </w:rPr>
        <w:t>That this is a possible attainment, he intimates in a manner still more express, by adding, "Know ye not your own selves, how that Jesus Christ is in you?"</w:t>
      </w:r>
    </w:p>
    <w:p w14:paraId="54701879">
      <w:pPr>
        <w:pStyle w:val="3"/>
        <w:spacing w:before="322" w:line="252" w:lineRule="auto"/>
        <w:ind w:left="1" w:right="2"/>
        <w:jc w:val="both"/>
        <w:rPr>
          <w:rFonts w:hint="eastAsia"/>
          <w:spacing w:val="-1"/>
          <w:sz w:val="30"/>
          <w:szCs w:val="30"/>
        </w:rPr>
      </w:pPr>
    </w:p>
    <w:p w14:paraId="73036CB6">
      <w:pPr>
        <w:pStyle w:val="3"/>
        <w:spacing w:before="322" w:line="252" w:lineRule="auto"/>
        <w:ind w:left="1" w:right="2"/>
        <w:jc w:val="both"/>
        <w:rPr>
          <w:rFonts w:hint="eastAsia"/>
          <w:spacing w:val="-1"/>
          <w:sz w:val="30"/>
          <w:szCs w:val="30"/>
        </w:rPr>
      </w:pPr>
      <w:r>
        <w:rPr>
          <w:rFonts w:hint="eastAsia"/>
          <w:spacing w:val="-1"/>
          <w:sz w:val="30"/>
          <w:szCs w:val="30"/>
        </w:rPr>
        <w:t>这是一种可能的成就（attainment），他通过补充说：“岂不知你们若不是可弃绝的，就有耶稣基督在你们心里吗？”以一种更明确（express）的方式暗示了这一点。</w:t>
      </w:r>
    </w:p>
    <w:p w14:paraId="4DC830FE">
      <w:pPr>
        <w:pStyle w:val="3"/>
        <w:spacing w:before="322" w:line="252" w:lineRule="auto"/>
        <w:ind w:left="1" w:right="2"/>
        <w:jc w:val="both"/>
        <w:rPr>
          <w:rFonts w:hint="eastAsia"/>
          <w:spacing w:val="-1"/>
          <w:sz w:val="30"/>
          <w:szCs w:val="30"/>
        </w:rPr>
      </w:pPr>
    </w:p>
    <w:p w14:paraId="0DF4BCA8">
      <w:pPr>
        <w:pStyle w:val="3"/>
        <w:spacing w:before="322" w:line="252" w:lineRule="auto"/>
        <w:ind w:left="1" w:right="2"/>
        <w:jc w:val="both"/>
        <w:rPr>
          <w:rFonts w:hint="eastAsia"/>
          <w:spacing w:val="-1"/>
          <w:sz w:val="30"/>
          <w:szCs w:val="30"/>
        </w:rPr>
      </w:pPr>
      <w:r>
        <w:rPr>
          <w:rFonts w:hint="eastAsia"/>
          <w:spacing w:val="-1"/>
          <w:sz w:val="30"/>
          <w:szCs w:val="30"/>
        </w:rPr>
        <w:t>XXXVI. Nor is it difficult to understand, how this consciousness of faith may arise in the minds of believers.</w:t>
      </w:r>
    </w:p>
    <w:p w14:paraId="3AA9111A">
      <w:pPr>
        <w:pStyle w:val="3"/>
        <w:spacing w:before="322" w:line="252" w:lineRule="auto"/>
        <w:ind w:left="1" w:right="2"/>
        <w:jc w:val="both"/>
        <w:rPr>
          <w:rFonts w:hint="eastAsia"/>
          <w:spacing w:val="-1"/>
          <w:sz w:val="30"/>
          <w:szCs w:val="30"/>
        </w:rPr>
      </w:pPr>
    </w:p>
    <w:p w14:paraId="5C10C4EA">
      <w:pPr>
        <w:pStyle w:val="3"/>
        <w:spacing w:before="322" w:line="252" w:lineRule="auto"/>
        <w:ind w:left="1" w:right="2"/>
        <w:jc w:val="both"/>
        <w:rPr>
          <w:rFonts w:hint="eastAsia"/>
          <w:spacing w:val="-1"/>
          <w:sz w:val="30"/>
          <w:szCs w:val="30"/>
        </w:rPr>
      </w:pPr>
      <w:r>
        <w:rPr>
          <w:rFonts w:hint="eastAsia"/>
          <w:spacing w:val="-1"/>
          <w:sz w:val="30"/>
          <w:szCs w:val="30"/>
        </w:rPr>
        <w:t>三十六、也不难理解，这种信心的意识如何能在信徒心中产生。</w:t>
      </w:r>
    </w:p>
    <w:p w14:paraId="35E4AF4A">
      <w:pPr>
        <w:pStyle w:val="3"/>
        <w:spacing w:before="322" w:line="252" w:lineRule="auto"/>
        <w:ind w:left="1" w:right="2"/>
        <w:jc w:val="both"/>
        <w:rPr>
          <w:rFonts w:hint="eastAsia"/>
          <w:spacing w:val="-1"/>
          <w:sz w:val="30"/>
          <w:szCs w:val="30"/>
        </w:rPr>
      </w:pPr>
    </w:p>
    <w:p w14:paraId="1D5C30FA">
      <w:pPr>
        <w:pStyle w:val="3"/>
        <w:spacing w:before="322" w:line="252" w:lineRule="auto"/>
        <w:ind w:left="1" w:right="2"/>
        <w:jc w:val="both"/>
        <w:rPr>
          <w:rFonts w:hint="eastAsia"/>
          <w:spacing w:val="-1"/>
          <w:sz w:val="30"/>
          <w:szCs w:val="30"/>
        </w:rPr>
      </w:pPr>
      <w:r>
        <w:rPr>
          <w:rFonts w:hint="eastAsia"/>
          <w:spacing w:val="-1"/>
          <w:sz w:val="30"/>
          <w:szCs w:val="30"/>
        </w:rPr>
        <w:t>It is requisite, in the first place, that they be well instructed from the word of God, with respect to the nature of saving faith.</w:t>
      </w:r>
    </w:p>
    <w:p w14:paraId="4163A983">
      <w:pPr>
        <w:pStyle w:val="3"/>
        <w:spacing w:before="322" w:line="252" w:lineRule="auto"/>
        <w:ind w:left="1" w:right="2"/>
        <w:jc w:val="both"/>
        <w:rPr>
          <w:rFonts w:hint="eastAsia"/>
          <w:spacing w:val="-1"/>
          <w:sz w:val="30"/>
          <w:szCs w:val="30"/>
        </w:rPr>
      </w:pPr>
    </w:p>
    <w:p w14:paraId="13740499">
      <w:pPr>
        <w:pStyle w:val="3"/>
        <w:spacing w:before="322" w:line="252" w:lineRule="auto"/>
        <w:ind w:left="1" w:right="2"/>
        <w:jc w:val="both"/>
        <w:rPr>
          <w:rFonts w:hint="eastAsia"/>
          <w:spacing w:val="-1"/>
          <w:sz w:val="30"/>
          <w:szCs w:val="30"/>
        </w:rPr>
      </w:pPr>
      <w:r>
        <w:rPr>
          <w:rFonts w:hint="eastAsia"/>
          <w:spacing w:val="-1"/>
          <w:sz w:val="30"/>
          <w:szCs w:val="30"/>
        </w:rPr>
        <w:t>首先，必需的是，他们要从上帝的话语中得到关于得救信心性质的良好教导。</w:t>
      </w:r>
    </w:p>
    <w:p w14:paraId="497293B4">
      <w:pPr>
        <w:pStyle w:val="3"/>
        <w:spacing w:before="322" w:line="252" w:lineRule="auto"/>
        <w:ind w:left="1" w:right="2"/>
        <w:jc w:val="both"/>
        <w:rPr>
          <w:rFonts w:hint="eastAsia"/>
          <w:spacing w:val="-1"/>
          <w:sz w:val="30"/>
          <w:szCs w:val="30"/>
        </w:rPr>
      </w:pPr>
    </w:p>
    <w:p w14:paraId="360C4BDA">
      <w:pPr>
        <w:pStyle w:val="3"/>
        <w:spacing w:before="322" w:line="252" w:lineRule="auto"/>
        <w:ind w:left="1" w:right="2"/>
        <w:jc w:val="both"/>
        <w:rPr>
          <w:rFonts w:hint="eastAsia"/>
          <w:spacing w:val="-1"/>
          <w:sz w:val="30"/>
          <w:szCs w:val="30"/>
        </w:rPr>
      </w:pPr>
      <w:r>
        <w:rPr>
          <w:rFonts w:hint="eastAsia"/>
          <w:spacing w:val="-1"/>
          <w:sz w:val="30"/>
          <w:szCs w:val="30"/>
        </w:rPr>
        <w:t>Not that it is necessary to burden and perplex the minds of the weak with a multiplicity of marks.</w:t>
      </w:r>
    </w:p>
    <w:p w14:paraId="2C945367">
      <w:pPr>
        <w:pStyle w:val="3"/>
        <w:spacing w:before="322" w:line="252" w:lineRule="auto"/>
        <w:ind w:left="1" w:right="2"/>
        <w:jc w:val="both"/>
        <w:rPr>
          <w:rFonts w:hint="eastAsia"/>
          <w:spacing w:val="-1"/>
          <w:sz w:val="30"/>
          <w:szCs w:val="30"/>
        </w:rPr>
      </w:pPr>
    </w:p>
    <w:p w14:paraId="17B791AD">
      <w:pPr>
        <w:pStyle w:val="3"/>
        <w:spacing w:before="322" w:line="252" w:lineRule="auto"/>
        <w:ind w:left="1" w:right="2"/>
        <w:jc w:val="both"/>
        <w:rPr>
          <w:rFonts w:hint="eastAsia"/>
          <w:spacing w:val="-1"/>
          <w:sz w:val="30"/>
          <w:szCs w:val="30"/>
        </w:rPr>
      </w:pPr>
      <w:r>
        <w:rPr>
          <w:rFonts w:hint="eastAsia"/>
          <w:spacing w:val="-1"/>
          <w:sz w:val="30"/>
          <w:szCs w:val="30"/>
        </w:rPr>
        <w:t>并非有必要用繁多的（multiplicity）标记来加重（burden）和困扰（perplex）软弱者的心思意念。</w:t>
      </w:r>
    </w:p>
    <w:p w14:paraId="0C5F07B8">
      <w:pPr>
        <w:pStyle w:val="3"/>
        <w:spacing w:before="322" w:line="252" w:lineRule="auto"/>
        <w:ind w:left="1" w:right="2"/>
        <w:jc w:val="both"/>
        <w:rPr>
          <w:rFonts w:hint="eastAsia"/>
          <w:spacing w:val="-1"/>
          <w:sz w:val="30"/>
          <w:szCs w:val="30"/>
        </w:rPr>
      </w:pPr>
    </w:p>
    <w:p w14:paraId="549C16C5">
      <w:pPr>
        <w:pStyle w:val="3"/>
        <w:spacing w:before="322" w:line="252" w:lineRule="auto"/>
        <w:ind w:left="1" w:right="2"/>
        <w:jc w:val="both"/>
        <w:rPr>
          <w:rFonts w:hint="eastAsia"/>
          <w:spacing w:val="-1"/>
          <w:sz w:val="30"/>
          <w:szCs w:val="30"/>
        </w:rPr>
      </w:pPr>
      <w:r>
        <w:rPr>
          <w:rFonts w:hint="eastAsia"/>
          <w:spacing w:val="-1"/>
          <w:sz w:val="30"/>
          <w:szCs w:val="30"/>
        </w:rPr>
        <w:t>Only let the principal and essential acts of a true faith be simply and clearly shown them.</w:t>
      </w:r>
    </w:p>
    <w:p w14:paraId="3A4653BB">
      <w:pPr>
        <w:pStyle w:val="3"/>
        <w:spacing w:before="322" w:line="252" w:lineRule="auto"/>
        <w:ind w:left="1" w:right="2"/>
        <w:jc w:val="both"/>
        <w:rPr>
          <w:rFonts w:hint="eastAsia"/>
          <w:spacing w:val="-1"/>
          <w:sz w:val="30"/>
          <w:szCs w:val="30"/>
        </w:rPr>
      </w:pPr>
    </w:p>
    <w:p w14:paraId="740A1512">
      <w:pPr>
        <w:pStyle w:val="3"/>
        <w:spacing w:before="322" w:line="252" w:lineRule="auto"/>
        <w:ind w:left="1" w:right="2"/>
        <w:jc w:val="both"/>
        <w:rPr>
          <w:rFonts w:hint="eastAsia"/>
          <w:spacing w:val="-1"/>
          <w:sz w:val="30"/>
          <w:szCs w:val="30"/>
        </w:rPr>
      </w:pPr>
      <w:r>
        <w:rPr>
          <w:rFonts w:hint="eastAsia"/>
          <w:spacing w:val="-1"/>
          <w:sz w:val="30"/>
          <w:szCs w:val="30"/>
        </w:rPr>
        <w:t>只需将真实信心的主要（principal）且本质（essential）的行为简单清晰地显明给他们。</w:t>
      </w:r>
    </w:p>
    <w:p w14:paraId="1AA3185B">
      <w:pPr>
        <w:pStyle w:val="3"/>
        <w:spacing w:before="322" w:line="252" w:lineRule="auto"/>
        <w:ind w:left="1" w:right="2"/>
        <w:jc w:val="both"/>
        <w:rPr>
          <w:rFonts w:hint="eastAsia"/>
          <w:spacing w:val="-1"/>
          <w:sz w:val="30"/>
          <w:szCs w:val="30"/>
        </w:rPr>
      </w:pPr>
    </w:p>
    <w:p w14:paraId="6550CD8C">
      <w:pPr>
        <w:pStyle w:val="3"/>
        <w:spacing w:before="322" w:line="252" w:lineRule="auto"/>
        <w:ind w:left="1" w:right="2"/>
        <w:jc w:val="both"/>
        <w:rPr>
          <w:rFonts w:hint="eastAsia"/>
          <w:spacing w:val="-1"/>
          <w:sz w:val="30"/>
          <w:szCs w:val="30"/>
        </w:rPr>
      </w:pPr>
      <w:r>
        <w:rPr>
          <w:rFonts w:hint="eastAsia"/>
          <w:spacing w:val="-1"/>
          <w:sz w:val="30"/>
          <w:szCs w:val="30"/>
        </w:rPr>
        <w:t>Let them be urged to attend to the difference betwixt a strong and a weak faith; betwixt a lively and a languid faith; betwixt a faith which is calm and tranquil, and that which is shaken by numerous temptations.</w:t>
      </w:r>
    </w:p>
    <w:p w14:paraId="2DEAB7CF">
      <w:pPr>
        <w:pStyle w:val="3"/>
        <w:spacing w:before="322" w:line="252" w:lineRule="auto"/>
        <w:ind w:left="1" w:right="2"/>
        <w:jc w:val="both"/>
        <w:rPr>
          <w:rFonts w:hint="eastAsia"/>
          <w:spacing w:val="-1"/>
          <w:sz w:val="30"/>
          <w:szCs w:val="30"/>
        </w:rPr>
      </w:pPr>
    </w:p>
    <w:p w14:paraId="4E749134">
      <w:pPr>
        <w:pStyle w:val="3"/>
        <w:spacing w:before="322" w:line="252" w:lineRule="auto"/>
        <w:ind w:left="1" w:right="2"/>
        <w:jc w:val="both"/>
        <w:rPr>
          <w:rFonts w:hint="eastAsia"/>
          <w:spacing w:val="-1"/>
          <w:sz w:val="30"/>
          <w:szCs w:val="30"/>
        </w:rPr>
      </w:pPr>
      <w:r>
        <w:rPr>
          <w:rFonts w:hint="eastAsia"/>
          <w:spacing w:val="-1"/>
          <w:sz w:val="30"/>
          <w:szCs w:val="30"/>
        </w:rPr>
        <w:t>让他们被敦促去注意刚强信心与软弱信心之间的差异；活泼信心与衰弱信心之间的差异；平静安稳的信心与被众多试探动摇之信心之间的差异。</w:t>
      </w:r>
    </w:p>
    <w:p w14:paraId="28E958D3">
      <w:pPr>
        <w:pStyle w:val="3"/>
        <w:spacing w:before="322" w:line="252" w:lineRule="auto"/>
        <w:ind w:left="1" w:right="2"/>
        <w:jc w:val="both"/>
        <w:rPr>
          <w:rFonts w:hint="eastAsia"/>
          <w:spacing w:val="-1"/>
          <w:sz w:val="30"/>
          <w:szCs w:val="30"/>
        </w:rPr>
      </w:pPr>
    </w:p>
    <w:p w14:paraId="132BCA17">
      <w:pPr>
        <w:pStyle w:val="3"/>
        <w:spacing w:before="322" w:line="252" w:lineRule="auto"/>
        <w:ind w:left="1" w:right="2"/>
        <w:jc w:val="both"/>
        <w:rPr>
          <w:rFonts w:hint="eastAsia"/>
          <w:spacing w:val="-1"/>
          <w:sz w:val="30"/>
          <w:szCs w:val="30"/>
        </w:rPr>
      </w:pPr>
      <w:r>
        <w:rPr>
          <w:rFonts w:hint="eastAsia"/>
          <w:spacing w:val="-1"/>
          <w:sz w:val="30"/>
          <w:szCs w:val="30"/>
        </w:rPr>
        <w:t>Let them be taught, not only that the faith which is weak, languid, and shaken, is, yet true and genuine; but also, that, when they examine themselves, a weak faith is not to be tried by the idea* of a strong faith; nor a languid by the idea of a lively faith; nor that which is shaken by the idea of that which is tranquil; but that each is to be compared with its own proper idea.</w:t>
      </w:r>
    </w:p>
    <w:p w14:paraId="6ECD2882">
      <w:pPr>
        <w:pStyle w:val="3"/>
        <w:spacing w:before="322" w:line="252" w:lineRule="auto"/>
        <w:ind w:left="1" w:right="2"/>
        <w:jc w:val="both"/>
        <w:rPr>
          <w:rFonts w:hint="eastAsia"/>
          <w:spacing w:val="-1"/>
          <w:sz w:val="30"/>
          <w:szCs w:val="30"/>
        </w:rPr>
      </w:pPr>
    </w:p>
    <w:p w14:paraId="344F8F2C">
      <w:pPr>
        <w:pStyle w:val="3"/>
        <w:spacing w:before="322" w:line="252" w:lineRule="auto"/>
        <w:ind w:left="1" w:right="2"/>
        <w:jc w:val="both"/>
        <w:rPr>
          <w:rFonts w:hint="eastAsia"/>
          <w:spacing w:val="-1"/>
          <w:sz w:val="30"/>
          <w:szCs w:val="30"/>
        </w:rPr>
      </w:pPr>
      <w:r>
        <w:rPr>
          <w:rFonts w:hint="eastAsia"/>
          <w:spacing w:val="-1"/>
          <w:sz w:val="30"/>
          <w:szCs w:val="30"/>
        </w:rPr>
        <w:t>让他们不仅被教导说软弱、衰弱和动摇的信心仍然是真实且纯正的（genuine）；而且也被教导说，当他们省察自己时，软弱的信心不应以刚强信心的观念（idea）来试验；衰弱的信心不应以活泼信心的观念来试验；动摇的信心不应以平静安稳信心的观念来试验；而是每一个都应与其自身恰当的观念相比较。</w:t>
      </w:r>
    </w:p>
    <w:p w14:paraId="405A9938">
      <w:pPr>
        <w:pStyle w:val="3"/>
        <w:spacing w:before="322" w:line="252" w:lineRule="auto"/>
        <w:ind w:left="1" w:right="2"/>
        <w:jc w:val="both"/>
        <w:rPr>
          <w:rFonts w:hint="eastAsia"/>
          <w:spacing w:val="-1"/>
          <w:sz w:val="30"/>
          <w:szCs w:val="30"/>
        </w:rPr>
      </w:pPr>
    </w:p>
    <w:p w14:paraId="4037990A">
      <w:pPr>
        <w:pStyle w:val="3"/>
        <w:spacing w:before="322" w:line="252" w:lineRule="auto"/>
        <w:ind w:left="1" w:right="2"/>
        <w:jc w:val="both"/>
        <w:rPr>
          <w:rFonts w:hint="eastAsia"/>
          <w:spacing w:val="-1"/>
          <w:sz w:val="30"/>
          <w:szCs w:val="30"/>
        </w:rPr>
      </w:pPr>
      <w:r>
        <w:rPr>
          <w:rFonts w:hint="eastAsia"/>
          <w:spacing w:val="-1"/>
          <w:sz w:val="30"/>
          <w:szCs w:val="30"/>
        </w:rPr>
        <w:t>This being well considered, let every one examine himself, and see whether he puts forth such acts of faith as those which we have now described.</w:t>
      </w:r>
    </w:p>
    <w:p w14:paraId="465BC500">
      <w:pPr>
        <w:pStyle w:val="3"/>
        <w:spacing w:before="322" w:line="252" w:lineRule="auto"/>
        <w:ind w:left="1" w:right="2"/>
        <w:jc w:val="both"/>
        <w:rPr>
          <w:rFonts w:hint="eastAsia"/>
          <w:spacing w:val="-1"/>
          <w:sz w:val="30"/>
          <w:szCs w:val="30"/>
        </w:rPr>
      </w:pPr>
    </w:p>
    <w:p w14:paraId="59FDF34D">
      <w:pPr>
        <w:pStyle w:val="3"/>
        <w:spacing w:before="322" w:line="252" w:lineRule="auto"/>
        <w:ind w:left="1" w:right="2"/>
        <w:jc w:val="both"/>
        <w:rPr>
          <w:rFonts w:hint="eastAsia"/>
          <w:spacing w:val="-1"/>
          <w:sz w:val="30"/>
          <w:szCs w:val="30"/>
        </w:rPr>
      </w:pPr>
      <w:r>
        <w:rPr>
          <w:rFonts w:hint="eastAsia"/>
          <w:spacing w:val="-1"/>
          <w:sz w:val="30"/>
          <w:szCs w:val="30"/>
        </w:rPr>
        <w:t>这一点被充分考虑之后，愿每一个人都省察自己，看看他是否显出（puts forth）如同我们现在所描述的那样的信心行为。</w:t>
      </w:r>
    </w:p>
    <w:p w14:paraId="7BE86539">
      <w:pPr>
        <w:pStyle w:val="3"/>
        <w:spacing w:before="322" w:line="252" w:lineRule="auto"/>
        <w:ind w:left="1" w:right="2"/>
        <w:jc w:val="both"/>
        <w:rPr>
          <w:rFonts w:hint="eastAsia"/>
          <w:spacing w:val="-1"/>
          <w:sz w:val="30"/>
          <w:szCs w:val="30"/>
        </w:rPr>
      </w:pPr>
    </w:p>
    <w:p w14:paraId="30D07636">
      <w:pPr>
        <w:pStyle w:val="3"/>
        <w:spacing w:before="322" w:line="252" w:lineRule="auto"/>
        <w:ind w:left="1" w:right="2"/>
        <w:jc w:val="both"/>
        <w:rPr>
          <w:rFonts w:hint="eastAsia"/>
          <w:spacing w:val="-1"/>
          <w:sz w:val="30"/>
          <w:szCs w:val="30"/>
        </w:rPr>
      </w:pPr>
      <w:r>
        <w:rPr>
          <w:rFonts w:hint="eastAsia"/>
          <w:spacing w:val="-1"/>
          <w:sz w:val="30"/>
          <w:szCs w:val="30"/>
        </w:rPr>
        <w:t>Of this, no one that attends properly to himself can be ignorant.</w:t>
      </w:r>
    </w:p>
    <w:p w14:paraId="33516F23">
      <w:pPr>
        <w:pStyle w:val="3"/>
        <w:spacing w:before="322" w:line="252" w:lineRule="auto"/>
        <w:ind w:left="1" w:right="2"/>
        <w:jc w:val="both"/>
        <w:rPr>
          <w:rFonts w:hint="eastAsia"/>
          <w:spacing w:val="-1"/>
          <w:sz w:val="30"/>
          <w:szCs w:val="30"/>
        </w:rPr>
      </w:pPr>
    </w:p>
    <w:p w14:paraId="790453C4">
      <w:pPr>
        <w:pStyle w:val="3"/>
        <w:spacing w:before="322" w:line="252" w:lineRule="auto"/>
        <w:ind w:left="1" w:right="2"/>
        <w:jc w:val="both"/>
        <w:rPr>
          <w:rFonts w:hint="eastAsia"/>
          <w:spacing w:val="-1"/>
          <w:sz w:val="30"/>
          <w:szCs w:val="30"/>
        </w:rPr>
      </w:pPr>
      <w:r>
        <w:rPr>
          <w:rFonts w:hint="eastAsia"/>
          <w:spacing w:val="-1"/>
          <w:sz w:val="30"/>
          <w:szCs w:val="30"/>
        </w:rPr>
        <w:t>对此，任何恰当关注自己的人都不可能无知。</w:t>
      </w:r>
    </w:p>
    <w:p w14:paraId="73D75BB2">
      <w:pPr>
        <w:pStyle w:val="3"/>
        <w:spacing w:before="322" w:line="252" w:lineRule="auto"/>
        <w:ind w:left="1" w:right="2"/>
        <w:jc w:val="both"/>
        <w:rPr>
          <w:rFonts w:hint="eastAsia"/>
          <w:spacing w:val="-1"/>
          <w:sz w:val="30"/>
          <w:szCs w:val="30"/>
        </w:rPr>
      </w:pPr>
    </w:p>
    <w:p w14:paraId="1709DD86">
      <w:pPr>
        <w:pStyle w:val="3"/>
        <w:spacing w:before="322" w:line="252" w:lineRule="auto"/>
        <w:ind w:left="1" w:right="2"/>
        <w:jc w:val="both"/>
        <w:rPr>
          <w:rFonts w:hint="eastAsia"/>
          <w:spacing w:val="-1"/>
          <w:sz w:val="30"/>
          <w:szCs w:val="30"/>
        </w:rPr>
      </w:pPr>
      <w:r>
        <w:rPr>
          <w:rFonts w:hint="eastAsia"/>
          <w:spacing w:val="-1"/>
          <w:sz w:val="30"/>
          <w:szCs w:val="30"/>
        </w:rPr>
        <w:t>Every man is immediately conscious to himself of those things which he thinks and wills, for the precise reason that he thinks and wills them.</w:t>
      </w:r>
    </w:p>
    <w:p w14:paraId="426D09F4">
      <w:pPr>
        <w:pStyle w:val="3"/>
        <w:spacing w:before="322" w:line="252" w:lineRule="auto"/>
        <w:ind w:left="1" w:right="2"/>
        <w:jc w:val="both"/>
        <w:rPr>
          <w:rFonts w:hint="eastAsia"/>
          <w:spacing w:val="-1"/>
          <w:sz w:val="30"/>
          <w:szCs w:val="30"/>
        </w:rPr>
      </w:pPr>
    </w:p>
    <w:p w14:paraId="6C8B1E5F">
      <w:pPr>
        <w:pStyle w:val="3"/>
        <w:spacing w:before="322" w:line="252" w:lineRule="auto"/>
        <w:ind w:left="1" w:right="2"/>
        <w:jc w:val="both"/>
        <w:rPr>
          <w:rFonts w:hint="eastAsia"/>
          <w:spacing w:val="-1"/>
          <w:sz w:val="30"/>
          <w:szCs w:val="30"/>
        </w:rPr>
      </w:pPr>
      <w:r>
        <w:rPr>
          <w:rFonts w:hint="eastAsia"/>
          <w:spacing w:val="-1"/>
          <w:sz w:val="30"/>
          <w:szCs w:val="30"/>
        </w:rPr>
        <w:t>每一个人都直接意识到他自己所思所愿的事物，正是因为他思考并愿意它们。</w:t>
      </w:r>
    </w:p>
    <w:p w14:paraId="1400B816">
      <w:pPr>
        <w:pStyle w:val="3"/>
        <w:spacing w:before="322" w:line="252" w:lineRule="auto"/>
        <w:ind w:left="1" w:right="2"/>
        <w:jc w:val="both"/>
        <w:rPr>
          <w:rFonts w:hint="eastAsia"/>
          <w:spacing w:val="-1"/>
          <w:sz w:val="30"/>
          <w:szCs w:val="30"/>
        </w:rPr>
      </w:pPr>
    </w:p>
    <w:p w14:paraId="35F00869">
      <w:pPr>
        <w:pStyle w:val="3"/>
        <w:spacing w:before="322" w:line="252" w:lineRule="auto"/>
        <w:ind w:left="1" w:right="2"/>
        <w:jc w:val="both"/>
        <w:rPr>
          <w:rFonts w:hint="eastAsia"/>
          <w:spacing w:val="-1"/>
          <w:sz w:val="30"/>
          <w:szCs w:val="30"/>
        </w:rPr>
      </w:pPr>
      <w:r>
        <w:rPr>
          <w:rFonts w:hint="eastAsia"/>
          <w:spacing w:val="-1"/>
          <w:sz w:val="30"/>
          <w:szCs w:val="30"/>
        </w:rPr>
        <w:t>Now, faith is, unquestionably, an exercise of the understanding and will.</w:t>
      </w:r>
    </w:p>
    <w:p w14:paraId="17B422A9">
      <w:pPr>
        <w:pStyle w:val="3"/>
        <w:spacing w:before="322" w:line="252" w:lineRule="auto"/>
        <w:ind w:left="1" w:right="2"/>
        <w:jc w:val="both"/>
        <w:rPr>
          <w:rFonts w:hint="eastAsia"/>
          <w:spacing w:val="-1"/>
          <w:sz w:val="30"/>
          <w:szCs w:val="30"/>
        </w:rPr>
      </w:pPr>
    </w:p>
    <w:p w14:paraId="148E7D4D">
      <w:pPr>
        <w:pStyle w:val="3"/>
        <w:spacing w:before="322" w:line="252" w:lineRule="auto"/>
        <w:ind w:left="1" w:right="2"/>
        <w:jc w:val="both"/>
        <w:rPr>
          <w:rFonts w:hint="eastAsia"/>
          <w:spacing w:val="-1"/>
          <w:sz w:val="30"/>
          <w:szCs w:val="30"/>
        </w:rPr>
      </w:pPr>
      <w:r>
        <w:rPr>
          <w:rFonts w:hint="eastAsia"/>
          <w:spacing w:val="-1"/>
          <w:sz w:val="30"/>
          <w:szCs w:val="30"/>
        </w:rPr>
        <w:t>如今，信心，毫无疑问地，是理解力和意志的一种操练。</w:t>
      </w:r>
    </w:p>
    <w:p w14:paraId="252CA3E7">
      <w:pPr>
        <w:pStyle w:val="3"/>
        <w:spacing w:before="322" w:line="252" w:lineRule="auto"/>
        <w:ind w:left="1" w:right="2"/>
        <w:jc w:val="both"/>
        <w:rPr>
          <w:rFonts w:hint="eastAsia"/>
          <w:spacing w:val="-1"/>
          <w:sz w:val="30"/>
          <w:szCs w:val="30"/>
        </w:rPr>
      </w:pPr>
    </w:p>
    <w:p w14:paraId="3D80890B">
      <w:pPr>
        <w:pStyle w:val="3"/>
        <w:spacing w:before="322" w:line="252" w:lineRule="auto"/>
        <w:ind w:left="1" w:right="2"/>
        <w:jc w:val="both"/>
        <w:rPr>
          <w:rFonts w:hint="eastAsia"/>
          <w:spacing w:val="-1"/>
          <w:sz w:val="30"/>
          <w:szCs w:val="30"/>
        </w:rPr>
      </w:pPr>
      <w:r>
        <w:rPr>
          <w:rFonts w:hint="eastAsia"/>
          <w:spacing w:val="-1"/>
          <w:sz w:val="30"/>
          <w:szCs w:val="30"/>
        </w:rPr>
        <w:t>XXXVII. Some, perhaps, may object, "If it is represented as so easy for one to possess a consciousness of his own faith, how does it happen, that a great number of believers are tormented with harassing doubts and waverings, with respect to this point?"</w:t>
      </w:r>
    </w:p>
    <w:p w14:paraId="23EA6206">
      <w:pPr>
        <w:pStyle w:val="3"/>
        <w:spacing w:before="322" w:line="252" w:lineRule="auto"/>
        <w:ind w:left="1" w:right="2"/>
        <w:jc w:val="both"/>
        <w:rPr>
          <w:rFonts w:hint="eastAsia"/>
          <w:spacing w:val="-1"/>
          <w:sz w:val="30"/>
          <w:szCs w:val="30"/>
        </w:rPr>
      </w:pPr>
    </w:p>
    <w:p w14:paraId="56D7E013">
      <w:pPr>
        <w:pStyle w:val="3"/>
        <w:spacing w:before="322" w:line="252" w:lineRule="auto"/>
        <w:ind w:left="1" w:right="2"/>
        <w:jc w:val="both"/>
        <w:rPr>
          <w:rFonts w:hint="eastAsia"/>
          <w:spacing w:val="-1"/>
          <w:sz w:val="30"/>
          <w:szCs w:val="30"/>
        </w:rPr>
      </w:pPr>
      <w:r>
        <w:rPr>
          <w:rFonts w:hint="eastAsia"/>
          <w:spacing w:val="-1"/>
          <w:sz w:val="30"/>
          <w:szCs w:val="30"/>
        </w:rPr>
        <w:t>三十七、或许有人会反对，“如果拥有对自己信心的意识被描绘得如此容易，为何大量信徒会就此点而受到令人烦恼（harassing）的怀疑和动摇的折磨（tormented）呢？”</w:t>
      </w:r>
    </w:p>
    <w:p w14:paraId="0419377C">
      <w:pPr>
        <w:pStyle w:val="3"/>
        <w:spacing w:before="322" w:line="252" w:lineRule="auto"/>
        <w:ind w:left="1" w:right="2"/>
        <w:jc w:val="both"/>
        <w:rPr>
          <w:rFonts w:hint="eastAsia"/>
          <w:spacing w:val="-1"/>
          <w:sz w:val="30"/>
          <w:szCs w:val="30"/>
        </w:rPr>
      </w:pPr>
    </w:p>
    <w:p w14:paraId="11D43E28">
      <w:pPr>
        <w:pStyle w:val="3"/>
        <w:spacing w:before="322" w:line="252" w:lineRule="auto"/>
        <w:ind w:left="1" w:right="2"/>
        <w:jc w:val="both"/>
        <w:rPr>
          <w:rFonts w:hint="eastAsia"/>
          <w:spacing w:val="-1"/>
          <w:sz w:val="30"/>
          <w:szCs w:val="30"/>
        </w:rPr>
      </w:pPr>
      <w:r>
        <w:rPr>
          <w:rFonts w:hint="eastAsia"/>
          <w:spacing w:val="-1"/>
          <w:sz w:val="30"/>
          <w:szCs w:val="30"/>
        </w:rPr>
        <w:t>For this, however, several reasons may be assigned.</w:t>
      </w:r>
    </w:p>
    <w:p w14:paraId="66BF3F38">
      <w:pPr>
        <w:pStyle w:val="3"/>
        <w:spacing w:before="322" w:line="252" w:lineRule="auto"/>
        <w:ind w:left="1" w:right="2"/>
        <w:jc w:val="both"/>
        <w:rPr>
          <w:rFonts w:hint="eastAsia"/>
          <w:spacing w:val="-1"/>
          <w:sz w:val="30"/>
          <w:szCs w:val="30"/>
        </w:rPr>
      </w:pPr>
    </w:p>
    <w:p w14:paraId="3268AFEC">
      <w:pPr>
        <w:pStyle w:val="3"/>
        <w:spacing w:before="322" w:line="252" w:lineRule="auto"/>
        <w:ind w:left="1" w:right="2"/>
        <w:jc w:val="both"/>
        <w:rPr>
          <w:rFonts w:hint="eastAsia"/>
          <w:spacing w:val="-1"/>
          <w:sz w:val="30"/>
          <w:szCs w:val="30"/>
        </w:rPr>
      </w:pPr>
      <w:r>
        <w:rPr>
          <w:rFonts w:hint="eastAsia"/>
          <w:spacing w:val="-1"/>
          <w:sz w:val="30"/>
          <w:szCs w:val="30"/>
        </w:rPr>
        <w:t>然而，为此可以归结出几个理由。</w:t>
      </w:r>
    </w:p>
    <w:p w14:paraId="6CAD1B3F">
      <w:pPr>
        <w:pStyle w:val="3"/>
        <w:spacing w:before="322" w:line="252" w:lineRule="auto"/>
        <w:ind w:left="1" w:right="2"/>
        <w:jc w:val="both"/>
        <w:rPr>
          <w:rFonts w:hint="eastAsia"/>
          <w:spacing w:val="-1"/>
          <w:sz w:val="30"/>
          <w:szCs w:val="30"/>
        </w:rPr>
      </w:pPr>
    </w:p>
    <w:p w14:paraId="43DFF804">
      <w:pPr>
        <w:pStyle w:val="3"/>
        <w:spacing w:before="322" w:line="252" w:lineRule="auto"/>
        <w:ind w:left="1" w:right="2"/>
        <w:jc w:val="both"/>
        <w:rPr>
          <w:rFonts w:hint="eastAsia"/>
          <w:spacing w:val="-1"/>
          <w:sz w:val="30"/>
          <w:szCs w:val="30"/>
        </w:rPr>
      </w:pPr>
      <w:r>
        <w:rPr>
          <w:rFonts w:hint="eastAsia"/>
          <w:spacing w:val="-1"/>
          <w:sz w:val="30"/>
          <w:szCs w:val="30"/>
        </w:rPr>
        <w:t>1st, It often happens that they have either formed to themselves a wrong idea of saving faith, or rashly adopted a mistaken notion of it, which others have incautiously suggested.</w:t>
      </w:r>
    </w:p>
    <w:p w14:paraId="0DC9D14D">
      <w:pPr>
        <w:pStyle w:val="3"/>
        <w:spacing w:before="322" w:line="252" w:lineRule="auto"/>
        <w:ind w:left="1" w:right="2"/>
        <w:jc w:val="both"/>
        <w:rPr>
          <w:rFonts w:hint="eastAsia"/>
          <w:spacing w:val="-1"/>
          <w:sz w:val="30"/>
          <w:szCs w:val="30"/>
        </w:rPr>
      </w:pPr>
    </w:p>
    <w:p w14:paraId="185BD967">
      <w:pPr>
        <w:pStyle w:val="3"/>
        <w:spacing w:before="322" w:line="252" w:lineRule="auto"/>
        <w:ind w:left="1" w:right="2"/>
        <w:jc w:val="both"/>
        <w:rPr>
          <w:rFonts w:hint="eastAsia"/>
          <w:spacing w:val="-1"/>
          <w:sz w:val="30"/>
          <w:szCs w:val="30"/>
        </w:rPr>
      </w:pPr>
      <w:r>
        <w:rPr>
          <w:rFonts w:hint="eastAsia"/>
          <w:spacing w:val="-1"/>
          <w:sz w:val="30"/>
          <w:szCs w:val="30"/>
        </w:rPr>
        <w:t>第一，常常发生的是，他们要么为自己形成了关于得救信心的错误观念，要么鲁莽地采纳了他人轻率提示的、关于它的错误看法（mistaken notion）。</w:t>
      </w:r>
    </w:p>
    <w:p w14:paraId="0BA5408D">
      <w:pPr>
        <w:pStyle w:val="3"/>
        <w:spacing w:before="322" w:line="252" w:lineRule="auto"/>
        <w:ind w:left="1" w:right="2"/>
        <w:jc w:val="both"/>
        <w:rPr>
          <w:rFonts w:hint="eastAsia"/>
          <w:spacing w:val="-1"/>
          <w:sz w:val="30"/>
          <w:szCs w:val="30"/>
        </w:rPr>
      </w:pPr>
    </w:p>
    <w:p w14:paraId="596540E4">
      <w:pPr>
        <w:pStyle w:val="3"/>
        <w:spacing w:before="322" w:line="252" w:lineRule="auto"/>
        <w:ind w:left="1" w:right="2"/>
        <w:jc w:val="both"/>
        <w:rPr>
          <w:rFonts w:hint="eastAsia"/>
          <w:spacing w:val="-1"/>
          <w:sz w:val="30"/>
          <w:szCs w:val="30"/>
        </w:rPr>
      </w:pPr>
      <w:r>
        <w:rPr>
          <w:rFonts w:hint="eastAsia"/>
          <w:spacing w:val="-1"/>
          <w:sz w:val="30"/>
          <w:szCs w:val="30"/>
        </w:rPr>
        <w:t>Thus we have learned by experience, that a considerable number of afflicted souls, have entertained the opinion, that the essence of faith, consists in a firm persuasion, and delightful sense of the love of God, and a full assurance of their own salvation.</w:t>
      </w:r>
    </w:p>
    <w:p w14:paraId="6B1D6A9B">
      <w:pPr>
        <w:pStyle w:val="3"/>
        <w:spacing w:before="322" w:line="252" w:lineRule="auto"/>
        <w:ind w:left="1" w:right="2"/>
        <w:jc w:val="both"/>
        <w:rPr>
          <w:rFonts w:hint="eastAsia"/>
          <w:spacing w:val="-1"/>
          <w:sz w:val="30"/>
          <w:szCs w:val="30"/>
        </w:rPr>
      </w:pPr>
    </w:p>
    <w:p w14:paraId="1B475C6A">
      <w:pPr>
        <w:pStyle w:val="3"/>
        <w:spacing w:before="322" w:line="252" w:lineRule="auto"/>
        <w:ind w:left="1" w:right="2"/>
        <w:jc w:val="both"/>
        <w:rPr>
          <w:rFonts w:hint="eastAsia"/>
          <w:spacing w:val="-1"/>
          <w:sz w:val="30"/>
          <w:szCs w:val="30"/>
        </w:rPr>
      </w:pPr>
      <w:r>
        <w:rPr>
          <w:rFonts w:hint="eastAsia"/>
          <w:spacing w:val="-1"/>
          <w:sz w:val="30"/>
          <w:szCs w:val="30"/>
        </w:rPr>
        <w:t>因此我们凭经验得知，相当数量受苦的（afflicted）灵魂，曾持有这样的观点，即信心的本质在于坚定的劝服（firm persuasion）、对上帝之爱令人愉悦的感觉（delightful sense），以及对自己得救的完全确据（full assurance）。</w:t>
      </w:r>
    </w:p>
    <w:p w14:paraId="3FA81B46">
      <w:pPr>
        <w:pStyle w:val="3"/>
        <w:spacing w:before="322" w:line="252" w:lineRule="auto"/>
        <w:ind w:left="1" w:right="2"/>
        <w:jc w:val="both"/>
        <w:rPr>
          <w:rFonts w:hint="eastAsia"/>
          <w:spacing w:val="-1"/>
          <w:sz w:val="30"/>
          <w:szCs w:val="30"/>
        </w:rPr>
      </w:pPr>
    </w:p>
    <w:p w14:paraId="51036CB9">
      <w:pPr>
        <w:pStyle w:val="3"/>
        <w:spacing w:before="322" w:line="252" w:lineRule="auto"/>
        <w:ind w:left="1" w:right="2"/>
        <w:jc w:val="both"/>
        <w:rPr>
          <w:rFonts w:hint="eastAsia"/>
          <w:spacing w:val="-1"/>
          <w:sz w:val="30"/>
          <w:szCs w:val="30"/>
        </w:rPr>
      </w:pPr>
      <w:r>
        <w:rPr>
          <w:rFonts w:hint="eastAsia"/>
          <w:spacing w:val="-1"/>
          <w:sz w:val="30"/>
          <w:szCs w:val="30"/>
        </w:rPr>
        <w:t>When, therefore, they could not discover these attainments in themselves, they proceeded, by a rigorous sentence, to expunge their own names from the roll of the faithful.</w:t>
      </w:r>
    </w:p>
    <w:p w14:paraId="75DD7A73">
      <w:pPr>
        <w:pStyle w:val="3"/>
        <w:spacing w:before="322" w:line="252" w:lineRule="auto"/>
        <w:ind w:left="1" w:right="2"/>
        <w:jc w:val="both"/>
        <w:rPr>
          <w:rFonts w:hint="eastAsia"/>
          <w:spacing w:val="-1"/>
          <w:sz w:val="30"/>
          <w:szCs w:val="30"/>
        </w:rPr>
      </w:pPr>
    </w:p>
    <w:p w14:paraId="066D68AC">
      <w:pPr>
        <w:pStyle w:val="3"/>
        <w:spacing w:before="322" w:line="252" w:lineRule="auto"/>
        <w:ind w:left="1" w:right="2"/>
        <w:jc w:val="both"/>
        <w:rPr>
          <w:rFonts w:hint="eastAsia"/>
          <w:spacing w:val="-1"/>
          <w:sz w:val="30"/>
          <w:szCs w:val="30"/>
        </w:rPr>
      </w:pPr>
      <w:r>
        <w:rPr>
          <w:rFonts w:hint="eastAsia"/>
          <w:spacing w:val="-1"/>
          <w:sz w:val="30"/>
          <w:szCs w:val="30"/>
        </w:rPr>
        <w:t>因此，当他们无法在自己里面发现这些成就时，他们就通过一个严厉的判决（rigorous sentence），将自己的名字从信实者（faithful）的名册（roll）中删除（expunge）。</w:t>
      </w:r>
    </w:p>
    <w:p w14:paraId="4530EC68">
      <w:pPr>
        <w:pStyle w:val="3"/>
        <w:spacing w:before="322" w:line="252" w:lineRule="auto"/>
        <w:ind w:left="1" w:right="2"/>
        <w:jc w:val="both"/>
        <w:rPr>
          <w:rFonts w:hint="eastAsia"/>
          <w:spacing w:val="-1"/>
          <w:sz w:val="30"/>
          <w:szCs w:val="30"/>
        </w:rPr>
      </w:pPr>
    </w:p>
    <w:p w14:paraId="79075CA9">
      <w:pPr>
        <w:pStyle w:val="3"/>
        <w:spacing w:before="322" w:line="252" w:lineRule="auto"/>
        <w:ind w:left="1" w:right="2"/>
        <w:jc w:val="both"/>
        <w:rPr>
          <w:rFonts w:hint="eastAsia"/>
          <w:spacing w:val="-1"/>
          <w:sz w:val="30"/>
          <w:szCs w:val="30"/>
        </w:rPr>
      </w:pPr>
      <w:r>
        <w:rPr>
          <w:rFonts w:hint="eastAsia"/>
          <w:spacing w:val="-1"/>
          <w:sz w:val="30"/>
          <w:szCs w:val="30"/>
        </w:rPr>
        <w:t>The same persons, however, when better informed about the nature of faith, and when taught that the attainments which we have just mentioned are rather the glorious fruits of an established, than the essential acts of a genuine faith, have gradually returned to greater composure of mind.</w:t>
      </w:r>
    </w:p>
    <w:p w14:paraId="107A3AB5">
      <w:pPr>
        <w:pStyle w:val="3"/>
        <w:spacing w:before="322" w:line="252" w:lineRule="auto"/>
        <w:ind w:left="1" w:right="2"/>
        <w:jc w:val="both"/>
        <w:rPr>
          <w:rFonts w:hint="eastAsia"/>
          <w:spacing w:val="-1"/>
          <w:sz w:val="30"/>
          <w:szCs w:val="30"/>
        </w:rPr>
      </w:pPr>
    </w:p>
    <w:p w14:paraId="1FCD304F">
      <w:pPr>
        <w:pStyle w:val="3"/>
        <w:spacing w:before="322" w:line="252" w:lineRule="auto"/>
        <w:ind w:left="1" w:right="2"/>
        <w:jc w:val="both"/>
        <w:rPr>
          <w:rFonts w:hint="eastAsia"/>
          <w:spacing w:val="-1"/>
          <w:sz w:val="30"/>
          <w:szCs w:val="30"/>
        </w:rPr>
      </w:pPr>
      <w:r>
        <w:rPr>
          <w:rFonts w:hint="eastAsia"/>
          <w:spacing w:val="-1"/>
          <w:sz w:val="30"/>
          <w:szCs w:val="30"/>
        </w:rPr>
        <w:t>然而，同样这些人，当对信心的性质有了更好的了解，并被教导说我们刚才提到的那些成就与其说是真实信心的本质行为，不如说是已建立之信心的荣耀果实（glorious fruits）时，已逐渐恢复了更大的心绪平静（composure of mind）。</w:t>
      </w:r>
    </w:p>
    <w:p w14:paraId="6DB52E09">
      <w:pPr>
        <w:pStyle w:val="3"/>
        <w:spacing w:before="322" w:line="252" w:lineRule="auto"/>
        <w:ind w:left="1" w:right="2"/>
        <w:jc w:val="both"/>
        <w:rPr>
          <w:rFonts w:hint="eastAsia"/>
          <w:spacing w:val="-1"/>
          <w:sz w:val="30"/>
          <w:szCs w:val="30"/>
        </w:rPr>
      </w:pPr>
    </w:p>
    <w:p w14:paraId="7D8E4ECE">
      <w:pPr>
        <w:pStyle w:val="3"/>
        <w:spacing w:before="322" w:line="252" w:lineRule="auto"/>
        <w:ind w:left="1" w:right="2"/>
        <w:jc w:val="both"/>
        <w:rPr>
          <w:rFonts w:hint="eastAsia"/>
          <w:spacing w:val="-1"/>
          <w:sz w:val="30"/>
          <w:szCs w:val="30"/>
        </w:rPr>
      </w:pPr>
      <w:r>
        <w:rPr>
          <w:rFonts w:hint="eastAsia"/>
          <w:spacing w:val="-1"/>
          <w:sz w:val="30"/>
          <w:szCs w:val="30"/>
        </w:rPr>
        <w:t>2dly, The minds of believers are sometimes agitated by so many storms of temptation, that they do not give, or are even incapable of giving, that attention, which is necessary to distinguish the proper exercises of their own souls.</w:t>
      </w:r>
    </w:p>
    <w:p w14:paraId="21D68594">
      <w:pPr>
        <w:pStyle w:val="3"/>
        <w:spacing w:before="322" w:line="252" w:lineRule="auto"/>
        <w:ind w:left="1" w:right="2"/>
        <w:jc w:val="both"/>
        <w:rPr>
          <w:rFonts w:hint="eastAsia"/>
          <w:spacing w:val="-1"/>
          <w:sz w:val="30"/>
          <w:szCs w:val="30"/>
        </w:rPr>
      </w:pPr>
    </w:p>
    <w:p w14:paraId="3294D348">
      <w:pPr>
        <w:pStyle w:val="3"/>
        <w:spacing w:before="322" w:line="252" w:lineRule="auto"/>
        <w:ind w:left="1" w:right="2"/>
        <w:jc w:val="both"/>
        <w:rPr>
          <w:rFonts w:hint="eastAsia"/>
          <w:spacing w:val="-1"/>
          <w:sz w:val="30"/>
          <w:szCs w:val="30"/>
        </w:rPr>
      </w:pPr>
      <w:r>
        <w:rPr>
          <w:rFonts w:hint="eastAsia"/>
          <w:spacing w:val="-1"/>
          <w:sz w:val="30"/>
          <w:szCs w:val="30"/>
        </w:rPr>
        <w:t>第二，信徒的心思意念有时被如此多试探的风暴搅动（agitated），以至于他们不给予，甚至无法给予那种必要的注意力，来区分他们自己灵魂恰当的操练。</w:t>
      </w:r>
    </w:p>
    <w:p w14:paraId="00326D55">
      <w:pPr>
        <w:pStyle w:val="3"/>
        <w:spacing w:before="322" w:line="252" w:lineRule="auto"/>
        <w:ind w:left="1" w:right="2"/>
        <w:jc w:val="both"/>
        <w:rPr>
          <w:rFonts w:hint="eastAsia"/>
          <w:spacing w:val="-1"/>
          <w:sz w:val="30"/>
          <w:szCs w:val="30"/>
        </w:rPr>
      </w:pPr>
    </w:p>
    <w:p w14:paraId="12043D9C">
      <w:pPr>
        <w:pStyle w:val="3"/>
        <w:spacing w:before="322" w:line="252" w:lineRule="auto"/>
        <w:ind w:left="1" w:right="2"/>
        <w:jc w:val="both"/>
        <w:rPr>
          <w:rFonts w:hint="eastAsia"/>
          <w:spacing w:val="-1"/>
          <w:sz w:val="30"/>
          <w:szCs w:val="30"/>
        </w:rPr>
      </w:pPr>
      <w:r>
        <w:rPr>
          <w:rFonts w:hint="eastAsia"/>
          <w:spacing w:val="-1"/>
          <w:sz w:val="30"/>
          <w:szCs w:val="30"/>
        </w:rPr>
        <w:t>In this condition, they perform every thing in so irregular and desultory a manner, that, so long as the perturbation continues, they cannot clearly discern the state of their own heart, whilst the various thoughts of their mind and emotions of their will, mutually succeed and oppose one another with surprising rapidity.</w:t>
      </w:r>
    </w:p>
    <w:p w14:paraId="7DFA07A0">
      <w:pPr>
        <w:pStyle w:val="3"/>
        <w:spacing w:before="322" w:line="252" w:lineRule="auto"/>
        <w:ind w:left="1" w:right="2"/>
        <w:jc w:val="both"/>
        <w:rPr>
          <w:rFonts w:hint="eastAsia"/>
          <w:spacing w:val="-1"/>
          <w:sz w:val="30"/>
          <w:szCs w:val="30"/>
        </w:rPr>
      </w:pPr>
    </w:p>
    <w:p w14:paraId="09C8895F">
      <w:pPr>
        <w:pStyle w:val="3"/>
        <w:spacing w:before="322" w:line="252" w:lineRule="auto"/>
        <w:ind w:left="1" w:right="2"/>
        <w:jc w:val="both"/>
        <w:rPr>
          <w:rFonts w:hint="eastAsia"/>
          <w:spacing w:val="-1"/>
          <w:sz w:val="30"/>
          <w:szCs w:val="30"/>
        </w:rPr>
      </w:pPr>
      <w:r>
        <w:rPr>
          <w:rFonts w:hint="eastAsia"/>
          <w:spacing w:val="-1"/>
          <w:sz w:val="30"/>
          <w:szCs w:val="30"/>
        </w:rPr>
        <w:t>在这种状况下，他们以如此不规则（irregular）且散漫（desultory）的方式行事，以至于只要扰动（perturbation）持续，他们就无法清晰地辨别他们自己内心的状态，同时他们心思意念中各种的想法和他们意志的情感（emotions），以惊人的速度相互接替（mutually succeed）和对立。</w:t>
      </w:r>
    </w:p>
    <w:p w14:paraId="092F7CBE">
      <w:pPr>
        <w:pStyle w:val="3"/>
        <w:spacing w:before="322" w:line="252" w:lineRule="auto"/>
        <w:ind w:left="1" w:right="2"/>
        <w:jc w:val="both"/>
        <w:rPr>
          <w:rFonts w:hint="eastAsia"/>
          <w:spacing w:val="-1"/>
          <w:sz w:val="30"/>
          <w:szCs w:val="30"/>
        </w:rPr>
      </w:pPr>
    </w:p>
    <w:p w14:paraId="0F66A190">
      <w:pPr>
        <w:pStyle w:val="3"/>
        <w:spacing w:before="322" w:line="252" w:lineRule="auto"/>
        <w:ind w:left="1" w:right="2"/>
        <w:jc w:val="both"/>
        <w:rPr>
          <w:rFonts w:hint="eastAsia"/>
          <w:spacing w:val="-1"/>
          <w:sz w:val="30"/>
          <w:szCs w:val="30"/>
        </w:rPr>
      </w:pPr>
      <w:r>
        <w:rPr>
          <w:rFonts w:hint="eastAsia"/>
          <w:spacing w:val="-1"/>
          <w:sz w:val="30"/>
          <w:szCs w:val="30"/>
        </w:rPr>
        <w:t>3dly, Sometimes, also, it is not easy for believers, especially when their souls are in a disconsolate state, to compare their exercises with the description of a genuine faith; or, to speak more clearly, to compare the rule with that which is to be tried by the rule.</w:t>
      </w:r>
    </w:p>
    <w:p w14:paraId="5DE46DFA">
      <w:pPr>
        <w:pStyle w:val="3"/>
        <w:spacing w:before="322" w:line="252" w:lineRule="auto"/>
        <w:ind w:left="1" w:right="2"/>
        <w:jc w:val="both"/>
        <w:rPr>
          <w:rFonts w:hint="eastAsia"/>
          <w:spacing w:val="-1"/>
          <w:sz w:val="30"/>
          <w:szCs w:val="30"/>
        </w:rPr>
      </w:pPr>
    </w:p>
    <w:p w14:paraId="7F13C042">
      <w:pPr>
        <w:pStyle w:val="3"/>
        <w:spacing w:before="322" w:line="252" w:lineRule="auto"/>
        <w:ind w:left="1" w:right="2"/>
        <w:jc w:val="both"/>
        <w:rPr>
          <w:rFonts w:hint="eastAsia"/>
          <w:spacing w:val="-1"/>
          <w:sz w:val="30"/>
          <w:szCs w:val="30"/>
        </w:rPr>
      </w:pPr>
      <w:r>
        <w:rPr>
          <w:rFonts w:hint="eastAsia"/>
          <w:spacing w:val="-1"/>
          <w:sz w:val="30"/>
          <w:szCs w:val="30"/>
        </w:rPr>
        <w:t>第三，有时，对信徒来说也不容易，特别是当他们的灵魂处于沮丧（disconsolate）状态时，将他们的操练与真实信心的描述相比较；或者，更清晰地说，将规则与将要被规则试验的东西相比较。</w:t>
      </w:r>
    </w:p>
    <w:p w14:paraId="7ED6F50F">
      <w:pPr>
        <w:pStyle w:val="3"/>
        <w:spacing w:before="322" w:line="252" w:lineRule="auto"/>
        <w:ind w:left="1" w:right="2"/>
        <w:jc w:val="both"/>
        <w:rPr>
          <w:rFonts w:hint="eastAsia"/>
          <w:spacing w:val="-1"/>
          <w:sz w:val="30"/>
          <w:szCs w:val="30"/>
        </w:rPr>
      </w:pPr>
    </w:p>
    <w:p w14:paraId="1138580D">
      <w:pPr>
        <w:pStyle w:val="3"/>
        <w:spacing w:before="322" w:line="252" w:lineRule="auto"/>
        <w:ind w:left="1" w:right="2"/>
        <w:jc w:val="both"/>
        <w:rPr>
          <w:rFonts w:hint="eastAsia"/>
          <w:spacing w:val="-1"/>
          <w:sz w:val="30"/>
          <w:szCs w:val="30"/>
        </w:rPr>
      </w:pPr>
      <w:r>
        <w:rPr>
          <w:rFonts w:hint="eastAsia"/>
          <w:spacing w:val="-1"/>
          <w:sz w:val="30"/>
          <w:szCs w:val="30"/>
        </w:rPr>
        <w:t>This is particularly the case, when one has proposed to himself the idea of a lively faith, and finds only a languid faith in his heart.</w:t>
      </w:r>
    </w:p>
    <w:p w14:paraId="348D7EE5">
      <w:pPr>
        <w:pStyle w:val="3"/>
        <w:spacing w:before="322" w:line="252" w:lineRule="auto"/>
        <w:ind w:left="1" w:right="2"/>
        <w:jc w:val="both"/>
        <w:rPr>
          <w:rFonts w:hint="eastAsia"/>
          <w:spacing w:val="-1"/>
          <w:sz w:val="30"/>
          <w:szCs w:val="30"/>
        </w:rPr>
      </w:pPr>
    </w:p>
    <w:p w14:paraId="70A76846">
      <w:pPr>
        <w:pStyle w:val="3"/>
        <w:spacing w:before="322" w:line="252" w:lineRule="auto"/>
        <w:ind w:left="1" w:right="2"/>
        <w:jc w:val="both"/>
        <w:rPr>
          <w:rFonts w:hint="eastAsia"/>
          <w:spacing w:val="-1"/>
          <w:sz w:val="30"/>
          <w:szCs w:val="30"/>
        </w:rPr>
      </w:pPr>
      <w:r>
        <w:rPr>
          <w:rFonts w:hint="eastAsia"/>
          <w:spacing w:val="-1"/>
          <w:sz w:val="30"/>
          <w:szCs w:val="30"/>
        </w:rPr>
        <w:t>这种情况尤其发生在，当一个人为自己设定了活泼信心的观念，却在他心里只发现衰弱的信心时。</w:t>
      </w:r>
    </w:p>
    <w:p w14:paraId="27BD2063">
      <w:pPr>
        <w:pStyle w:val="3"/>
        <w:spacing w:before="322" w:line="252" w:lineRule="auto"/>
        <w:ind w:left="1" w:right="2"/>
        <w:jc w:val="both"/>
        <w:rPr>
          <w:rFonts w:hint="eastAsia"/>
          <w:spacing w:val="-1"/>
          <w:sz w:val="30"/>
          <w:szCs w:val="30"/>
        </w:rPr>
      </w:pPr>
    </w:p>
    <w:p w14:paraId="4C695D0B">
      <w:pPr>
        <w:pStyle w:val="3"/>
        <w:spacing w:before="322" w:line="252" w:lineRule="auto"/>
        <w:ind w:left="1" w:right="2"/>
        <w:jc w:val="both"/>
        <w:rPr>
          <w:rFonts w:hint="eastAsia"/>
          <w:spacing w:val="-1"/>
          <w:sz w:val="30"/>
          <w:szCs w:val="30"/>
        </w:rPr>
      </w:pPr>
      <w:r>
        <w:rPr>
          <w:rFonts w:hint="eastAsia"/>
          <w:spacing w:val="-1"/>
          <w:sz w:val="30"/>
          <w:szCs w:val="30"/>
        </w:rPr>
        <w:t>In such circumstances, finding little agreement, or rather, the greatest difference between the two, he must almost inevitably form too unfavourable a decision respecting his faith.</w:t>
      </w:r>
    </w:p>
    <w:p w14:paraId="1758F0E9">
      <w:pPr>
        <w:pStyle w:val="3"/>
        <w:spacing w:before="322" w:line="252" w:lineRule="auto"/>
        <w:ind w:left="1" w:right="2"/>
        <w:jc w:val="both"/>
        <w:rPr>
          <w:rFonts w:hint="eastAsia"/>
          <w:spacing w:val="-1"/>
          <w:sz w:val="30"/>
          <w:szCs w:val="30"/>
        </w:rPr>
      </w:pPr>
    </w:p>
    <w:p w14:paraId="6A42C452">
      <w:pPr>
        <w:pStyle w:val="3"/>
        <w:spacing w:before="322" w:line="252" w:lineRule="auto"/>
        <w:ind w:left="1" w:right="2"/>
        <w:jc w:val="both"/>
        <w:rPr>
          <w:rFonts w:hint="eastAsia"/>
          <w:spacing w:val="-1"/>
          <w:sz w:val="30"/>
          <w:szCs w:val="30"/>
        </w:rPr>
      </w:pPr>
      <w:r>
        <w:rPr>
          <w:rFonts w:hint="eastAsia"/>
          <w:spacing w:val="-1"/>
          <w:sz w:val="30"/>
          <w:szCs w:val="30"/>
        </w:rPr>
        <w:t>在这种情况下，发现两者之间几乎没有一致之处，或者更确切地说，存在最大的差异，他几乎不可避免地会对他的信心形成过于不利（unfavourable）的判定。</w:t>
      </w:r>
    </w:p>
    <w:p w14:paraId="634C577D">
      <w:pPr>
        <w:pStyle w:val="3"/>
        <w:spacing w:before="322" w:line="252" w:lineRule="auto"/>
        <w:ind w:left="1" w:right="2"/>
        <w:jc w:val="both"/>
        <w:rPr>
          <w:rFonts w:hint="eastAsia"/>
          <w:spacing w:val="-1"/>
          <w:sz w:val="30"/>
          <w:szCs w:val="30"/>
        </w:rPr>
      </w:pPr>
    </w:p>
    <w:p w14:paraId="239B3BFB">
      <w:pPr>
        <w:pStyle w:val="3"/>
        <w:spacing w:before="322" w:line="252" w:lineRule="auto"/>
        <w:ind w:left="1" w:right="2"/>
        <w:jc w:val="both"/>
        <w:rPr>
          <w:rFonts w:hint="eastAsia"/>
          <w:spacing w:val="-1"/>
          <w:sz w:val="30"/>
          <w:szCs w:val="30"/>
        </w:rPr>
      </w:pPr>
      <w:r>
        <w:rPr>
          <w:rFonts w:hint="eastAsia"/>
          <w:spacing w:val="-1"/>
          <w:sz w:val="30"/>
          <w:szCs w:val="30"/>
        </w:rPr>
        <w:t>XXXVIII. It is not, indeed, absolutely necessary to salvation that every one should know that he is himself a believer; for the promise of salvation is annexed to the sincerity of faith, not to the knowledge which one has of his faith.</w:t>
      </w:r>
    </w:p>
    <w:p w14:paraId="588127F7">
      <w:pPr>
        <w:pStyle w:val="3"/>
        <w:spacing w:before="322" w:line="252" w:lineRule="auto"/>
        <w:ind w:left="1" w:right="2"/>
        <w:jc w:val="both"/>
        <w:rPr>
          <w:rFonts w:hint="eastAsia"/>
          <w:spacing w:val="-1"/>
          <w:sz w:val="30"/>
          <w:szCs w:val="30"/>
        </w:rPr>
      </w:pPr>
    </w:p>
    <w:p w14:paraId="3528DA79">
      <w:pPr>
        <w:pStyle w:val="3"/>
        <w:spacing w:before="322" w:line="252" w:lineRule="auto"/>
        <w:ind w:left="1" w:right="2"/>
        <w:jc w:val="both"/>
        <w:rPr>
          <w:rFonts w:hint="eastAsia"/>
          <w:spacing w:val="-1"/>
          <w:sz w:val="30"/>
          <w:szCs w:val="30"/>
        </w:rPr>
      </w:pPr>
      <w:r>
        <w:rPr>
          <w:rFonts w:hint="eastAsia"/>
          <w:spacing w:val="-1"/>
          <w:sz w:val="30"/>
          <w:szCs w:val="30"/>
        </w:rPr>
        <w:t>三十八、确实，并非绝对必要为了得救，每一个人都应知道他自己是一个信徒；因为得救的应许是附加（annexed）在信心的真诚（sincerity）上的，而非附加在一个人对他信心的认识上。</w:t>
      </w:r>
    </w:p>
    <w:p w14:paraId="07A3454B">
      <w:pPr>
        <w:pStyle w:val="3"/>
        <w:spacing w:before="322" w:line="252" w:lineRule="auto"/>
        <w:ind w:left="1" w:right="2"/>
        <w:jc w:val="both"/>
        <w:rPr>
          <w:rFonts w:hint="eastAsia"/>
          <w:spacing w:val="-1"/>
          <w:sz w:val="30"/>
          <w:szCs w:val="30"/>
        </w:rPr>
      </w:pPr>
    </w:p>
    <w:p w14:paraId="65D7EB4E">
      <w:pPr>
        <w:pStyle w:val="3"/>
        <w:spacing w:before="322" w:line="252" w:lineRule="auto"/>
        <w:ind w:left="1" w:right="2"/>
        <w:jc w:val="both"/>
        <w:rPr>
          <w:rFonts w:hint="eastAsia"/>
          <w:spacing w:val="-1"/>
          <w:sz w:val="30"/>
          <w:szCs w:val="30"/>
        </w:rPr>
      </w:pPr>
      <w:r>
        <w:rPr>
          <w:rFonts w:hint="eastAsia"/>
          <w:spacing w:val="-1"/>
          <w:sz w:val="30"/>
          <w:szCs w:val="30"/>
        </w:rPr>
        <w:t>It is expedient, however, for the following purposes, that, by a careful search, every one should inquire into the truth and sincerity of his faith: 1st, That he may render to God the praise which is due for this inestimable gift.</w:t>
      </w:r>
    </w:p>
    <w:p w14:paraId="4F2670AB">
      <w:pPr>
        <w:pStyle w:val="3"/>
        <w:spacing w:before="322" w:line="252" w:lineRule="auto"/>
        <w:ind w:left="1" w:right="2"/>
        <w:jc w:val="both"/>
        <w:rPr>
          <w:rFonts w:hint="eastAsia"/>
          <w:spacing w:val="-1"/>
          <w:sz w:val="30"/>
          <w:szCs w:val="30"/>
        </w:rPr>
      </w:pPr>
    </w:p>
    <w:p w14:paraId="7F37448C">
      <w:pPr>
        <w:pStyle w:val="3"/>
        <w:spacing w:before="322" w:line="252" w:lineRule="auto"/>
        <w:ind w:left="1" w:right="2"/>
        <w:jc w:val="both"/>
        <w:rPr>
          <w:rFonts w:hint="eastAsia"/>
          <w:spacing w:val="-1"/>
          <w:sz w:val="30"/>
          <w:szCs w:val="30"/>
        </w:rPr>
      </w:pPr>
      <w:r>
        <w:rPr>
          <w:rFonts w:hint="eastAsia"/>
          <w:spacing w:val="-1"/>
          <w:sz w:val="30"/>
          <w:szCs w:val="30"/>
        </w:rPr>
        <w:t>然而，为了以下目的，每一个人都应当通过仔细的查究（careful search），探究他信心的真实和真诚，这是合宜的：第一，他可以为这份无价的恩赐向上帝献上当得的赞美。</w:t>
      </w:r>
    </w:p>
    <w:p w14:paraId="18D54395">
      <w:pPr>
        <w:pStyle w:val="3"/>
        <w:spacing w:before="322" w:line="252" w:lineRule="auto"/>
        <w:ind w:left="1" w:right="2"/>
        <w:jc w:val="both"/>
        <w:rPr>
          <w:rFonts w:hint="eastAsia"/>
          <w:spacing w:val="-1"/>
          <w:sz w:val="30"/>
          <w:szCs w:val="30"/>
        </w:rPr>
      </w:pPr>
    </w:p>
    <w:p w14:paraId="1A6355C0">
      <w:pPr>
        <w:pStyle w:val="3"/>
        <w:spacing w:before="322" w:line="252" w:lineRule="auto"/>
        <w:ind w:left="1" w:right="2"/>
        <w:jc w:val="both"/>
        <w:rPr>
          <w:rFonts w:hint="eastAsia"/>
          <w:spacing w:val="-1"/>
          <w:sz w:val="30"/>
          <w:szCs w:val="30"/>
        </w:rPr>
      </w:pPr>
      <w:r>
        <w:rPr>
          <w:rFonts w:hint="eastAsia"/>
          <w:spacing w:val="-1"/>
          <w:sz w:val="30"/>
          <w:szCs w:val="30"/>
        </w:rPr>
        <w:t>If the Apostle Paul so often rendered thanks to God for the faith of others,q how much more is it incumbent on every believer to bless the Lord for his own faith?</w:t>
      </w:r>
    </w:p>
    <w:p w14:paraId="24FA9E3F">
      <w:pPr>
        <w:pStyle w:val="3"/>
        <w:spacing w:before="322" w:line="252" w:lineRule="auto"/>
        <w:ind w:left="1" w:right="2"/>
        <w:jc w:val="both"/>
        <w:rPr>
          <w:rFonts w:hint="eastAsia"/>
          <w:spacing w:val="-1"/>
          <w:sz w:val="30"/>
          <w:szCs w:val="30"/>
        </w:rPr>
      </w:pPr>
    </w:p>
    <w:p w14:paraId="3FFC31F6">
      <w:pPr>
        <w:pStyle w:val="3"/>
        <w:spacing w:before="322" w:line="252" w:lineRule="auto"/>
        <w:ind w:left="1" w:right="2"/>
        <w:jc w:val="both"/>
        <w:rPr>
          <w:rFonts w:hint="eastAsia"/>
          <w:spacing w:val="-1"/>
          <w:sz w:val="30"/>
          <w:szCs w:val="30"/>
        </w:rPr>
      </w:pPr>
      <w:r>
        <w:rPr>
          <w:rFonts w:hint="eastAsia"/>
          <w:spacing w:val="-1"/>
          <w:sz w:val="30"/>
          <w:szCs w:val="30"/>
        </w:rPr>
        <w:t>如果使徒保罗如此经常地为他人的信心向上帝献上感谢，q 那么每一个信徒为他自己的信心颂赞主，岂不更应当（incumbent on）吗？</w:t>
      </w:r>
    </w:p>
    <w:p w14:paraId="08B18615">
      <w:pPr>
        <w:pStyle w:val="3"/>
        <w:spacing w:before="322" w:line="252" w:lineRule="auto"/>
        <w:ind w:left="1" w:right="2"/>
        <w:jc w:val="both"/>
        <w:rPr>
          <w:rFonts w:hint="eastAsia"/>
          <w:spacing w:val="-1"/>
          <w:sz w:val="30"/>
          <w:szCs w:val="30"/>
        </w:rPr>
      </w:pPr>
    </w:p>
    <w:p w14:paraId="5C5B1918">
      <w:pPr>
        <w:pStyle w:val="3"/>
        <w:spacing w:before="322" w:line="252" w:lineRule="auto"/>
        <w:ind w:left="1" w:right="2"/>
        <w:jc w:val="both"/>
        <w:rPr>
          <w:rFonts w:hint="eastAsia"/>
          <w:spacing w:val="-1"/>
          <w:sz w:val="30"/>
          <w:szCs w:val="30"/>
        </w:rPr>
      </w:pPr>
      <w:r>
        <w:rPr>
          <w:rFonts w:hint="eastAsia"/>
          <w:spacing w:val="-1"/>
          <w:sz w:val="30"/>
          <w:szCs w:val="30"/>
        </w:rPr>
        <w:t>This, however, he cannot do, unless he know that he has faith.</w:t>
      </w:r>
    </w:p>
    <w:p w14:paraId="07FC5BD6">
      <w:pPr>
        <w:pStyle w:val="3"/>
        <w:spacing w:before="322" w:line="252" w:lineRule="auto"/>
        <w:ind w:left="1" w:right="2"/>
        <w:jc w:val="both"/>
        <w:rPr>
          <w:rFonts w:hint="eastAsia"/>
          <w:spacing w:val="-1"/>
          <w:sz w:val="30"/>
          <w:szCs w:val="30"/>
        </w:rPr>
      </w:pPr>
    </w:p>
    <w:p w14:paraId="2D4B5650">
      <w:pPr>
        <w:pStyle w:val="3"/>
        <w:spacing w:before="322" w:line="252" w:lineRule="auto"/>
        <w:ind w:left="1" w:right="2"/>
        <w:jc w:val="both"/>
        <w:rPr>
          <w:rFonts w:hint="eastAsia"/>
          <w:spacing w:val="-1"/>
          <w:sz w:val="30"/>
          <w:szCs w:val="30"/>
        </w:rPr>
      </w:pPr>
      <w:r>
        <w:rPr>
          <w:rFonts w:hint="eastAsia"/>
          <w:spacing w:val="-1"/>
          <w:sz w:val="30"/>
          <w:szCs w:val="30"/>
        </w:rPr>
        <w:t>然而，他无法这样做，除非他知道他有信心。</w:t>
      </w:r>
    </w:p>
    <w:p w14:paraId="5731331A">
      <w:pPr>
        <w:pStyle w:val="3"/>
        <w:spacing w:before="322" w:line="252" w:lineRule="auto"/>
        <w:ind w:left="1" w:right="2"/>
        <w:jc w:val="both"/>
        <w:rPr>
          <w:rFonts w:hint="eastAsia"/>
          <w:spacing w:val="-1"/>
          <w:sz w:val="30"/>
          <w:szCs w:val="30"/>
        </w:rPr>
      </w:pPr>
    </w:p>
    <w:p w14:paraId="08EF8BE0">
      <w:pPr>
        <w:pStyle w:val="3"/>
        <w:spacing w:before="322" w:line="252" w:lineRule="auto"/>
        <w:ind w:left="1" w:right="2"/>
        <w:jc w:val="both"/>
        <w:rPr>
          <w:rFonts w:hint="eastAsia"/>
          <w:spacing w:val="-1"/>
          <w:sz w:val="30"/>
          <w:szCs w:val="30"/>
        </w:rPr>
      </w:pPr>
      <w:r>
        <w:rPr>
          <w:rFonts w:hint="eastAsia"/>
          <w:spacing w:val="-1"/>
          <w:sz w:val="30"/>
          <w:szCs w:val="30"/>
        </w:rPr>
        <w:t>2dly, That he may enjoy great consolation in himself; for the consciousness of our faith is accompanied with assurance of our salvation.</w:t>
      </w:r>
    </w:p>
    <w:p w14:paraId="1CC3F3F0">
      <w:pPr>
        <w:pStyle w:val="3"/>
        <w:spacing w:before="322" w:line="252" w:lineRule="auto"/>
        <w:ind w:left="1" w:right="2"/>
        <w:jc w:val="both"/>
        <w:rPr>
          <w:rFonts w:hint="eastAsia"/>
          <w:spacing w:val="-1"/>
          <w:sz w:val="30"/>
          <w:szCs w:val="30"/>
        </w:rPr>
      </w:pPr>
    </w:p>
    <w:p w14:paraId="3E6F6683">
      <w:pPr>
        <w:pStyle w:val="3"/>
        <w:spacing w:before="322" w:line="252" w:lineRule="auto"/>
        <w:ind w:left="1" w:right="2"/>
        <w:jc w:val="both"/>
        <w:rPr>
          <w:rFonts w:hint="eastAsia"/>
          <w:spacing w:val="-1"/>
          <w:sz w:val="30"/>
          <w:szCs w:val="30"/>
        </w:rPr>
      </w:pPr>
      <w:r>
        <w:rPr>
          <w:rFonts w:hint="eastAsia"/>
          <w:spacing w:val="-1"/>
          <w:sz w:val="30"/>
          <w:szCs w:val="30"/>
        </w:rPr>
        <w:t>第二，他可以在自己里面享受极大的安慰（consolation）；因为我们对信心的意识伴随着我们得救的确据。</w:t>
      </w:r>
    </w:p>
    <w:p w14:paraId="67BF2A60">
      <w:pPr>
        <w:pStyle w:val="3"/>
        <w:spacing w:before="322" w:line="252" w:lineRule="auto"/>
        <w:ind w:left="1" w:right="2"/>
        <w:jc w:val="both"/>
        <w:rPr>
          <w:rFonts w:hint="eastAsia"/>
          <w:spacing w:val="-1"/>
          <w:sz w:val="30"/>
          <w:szCs w:val="30"/>
        </w:rPr>
      </w:pPr>
    </w:p>
    <w:p w14:paraId="22100A38">
      <w:pPr>
        <w:pStyle w:val="3"/>
        <w:spacing w:before="322" w:line="252" w:lineRule="auto"/>
        <w:ind w:left="1" w:right="2"/>
        <w:jc w:val="both"/>
        <w:rPr>
          <w:rFonts w:hint="eastAsia"/>
          <w:spacing w:val="-1"/>
          <w:sz w:val="30"/>
          <w:szCs w:val="30"/>
        </w:rPr>
      </w:pPr>
      <w:r>
        <w:rPr>
          <w:rFonts w:hint="eastAsia"/>
          <w:spacing w:val="-1"/>
          <w:sz w:val="30"/>
          <w:szCs w:val="30"/>
        </w:rPr>
        <w:t>Accordingly, Paul joins these two together, saying; "I know whom I have believed, and I am persuaded that he is able to keep that which I have committed to him against that day."r</w:t>
      </w:r>
    </w:p>
    <w:p w14:paraId="62EBB719">
      <w:pPr>
        <w:pStyle w:val="3"/>
        <w:spacing w:before="322" w:line="252" w:lineRule="auto"/>
        <w:ind w:left="1" w:right="2"/>
        <w:jc w:val="both"/>
        <w:rPr>
          <w:rFonts w:hint="eastAsia"/>
          <w:spacing w:val="-1"/>
          <w:sz w:val="30"/>
          <w:szCs w:val="30"/>
        </w:rPr>
      </w:pPr>
    </w:p>
    <w:p w14:paraId="098AE60D">
      <w:pPr>
        <w:pStyle w:val="3"/>
        <w:spacing w:before="322" w:line="252" w:lineRule="auto"/>
        <w:ind w:left="1" w:right="2"/>
        <w:jc w:val="both"/>
        <w:rPr>
          <w:rFonts w:hint="eastAsia"/>
          <w:spacing w:val="-1"/>
          <w:sz w:val="30"/>
          <w:szCs w:val="30"/>
        </w:rPr>
      </w:pPr>
      <w:r>
        <w:rPr>
          <w:rFonts w:hint="eastAsia"/>
          <w:spacing w:val="-1"/>
          <w:sz w:val="30"/>
          <w:szCs w:val="30"/>
        </w:rPr>
        <w:t>因此，保罗将这两者联系在一起，说：“我知道我所信的是谁，也深信祂能保全我所交付祂的，直到那日。”r</w:t>
      </w:r>
    </w:p>
    <w:p w14:paraId="1C7CC85C">
      <w:pPr>
        <w:pStyle w:val="3"/>
        <w:spacing w:before="322" w:line="252" w:lineRule="auto"/>
        <w:ind w:left="1" w:right="2"/>
        <w:jc w:val="both"/>
        <w:rPr>
          <w:rFonts w:hint="eastAsia"/>
          <w:spacing w:val="-1"/>
          <w:sz w:val="30"/>
          <w:szCs w:val="30"/>
        </w:rPr>
      </w:pPr>
    </w:p>
    <w:p w14:paraId="413944B3">
      <w:pPr>
        <w:pStyle w:val="3"/>
        <w:spacing w:before="322" w:line="252" w:lineRule="auto"/>
        <w:ind w:left="1" w:right="2"/>
        <w:jc w:val="both"/>
        <w:rPr>
          <w:rFonts w:hint="eastAsia"/>
          <w:spacing w:val="-1"/>
          <w:sz w:val="30"/>
          <w:szCs w:val="30"/>
        </w:rPr>
      </w:pPr>
      <w:r>
        <w:rPr>
          <w:rFonts w:hint="eastAsia"/>
          <w:spacing w:val="-1"/>
          <w:sz w:val="30"/>
          <w:szCs w:val="30"/>
        </w:rPr>
        <w:t>3dly, That, with the greater alacrity, he may run the race of piety.</w:t>
      </w:r>
    </w:p>
    <w:p w14:paraId="452A7EB0">
      <w:pPr>
        <w:pStyle w:val="3"/>
        <w:spacing w:before="322" w:line="252" w:lineRule="auto"/>
        <w:ind w:left="1" w:right="2"/>
        <w:jc w:val="both"/>
        <w:rPr>
          <w:rFonts w:hint="eastAsia"/>
          <w:spacing w:val="-1"/>
          <w:sz w:val="30"/>
          <w:szCs w:val="30"/>
        </w:rPr>
      </w:pPr>
    </w:p>
    <w:p w14:paraId="1557780A">
      <w:pPr>
        <w:pStyle w:val="3"/>
        <w:spacing w:before="322" w:line="252" w:lineRule="auto"/>
        <w:ind w:left="1" w:right="2"/>
        <w:jc w:val="both"/>
        <w:rPr>
          <w:rFonts w:hint="eastAsia"/>
          <w:spacing w:val="-1"/>
          <w:sz w:val="30"/>
          <w:szCs w:val="30"/>
        </w:rPr>
      </w:pPr>
      <w:r>
        <w:rPr>
          <w:rFonts w:hint="eastAsia"/>
          <w:spacing w:val="-1"/>
          <w:sz w:val="30"/>
          <w:szCs w:val="30"/>
        </w:rPr>
        <w:t>第三，他可以以更大的敏捷（alacrity）奔跑敬虔的赛程（race of piety）。</w:t>
      </w:r>
    </w:p>
    <w:p w14:paraId="42FF8F76">
      <w:pPr>
        <w:pStyle w:val="3"/>
        <w:spacing w:before="322" w:line="252" w:lineRule="auto"/>
        <w:ind w:left="1" w:right="2"/>
        <w:jc w:val="both"/>
        <w:rPr>
          <w:rFonts w:hint="eastAsia"/>
          <w:spacing w:val="-1"/>
          <w:sz w:val="30"/>
          <w:szCs w:val="30"/>
        </w:rPr>
      </w:pPr>
    </w:p>
    <w:p w14:paraId="5C386CCF">
      <w:pPr>
        <w:pStyle w:val="3"/>
        <w:spacing w:before="322" w:line="252" w:lineRule="auto"/>
        <w:ind w:left="1" w:right="2"/>
        <w:jc w:val="both"/>
        <w:rPr>
          <w:rFonts w:hint="eastAsia"/>
          <w:spacing w:val="-1"/>
          <w:sz w:val="30"/>
          <w:szCs w:val="30"/>
        </w:rPr>
      </w:pPr>
      <w:r>
        <w:rPr>
          <w:rFonts w:hint="eastAsia"/>
          <w:spacing w:val="-1"/>
          <w:sz w:val="30"/>
          <w:szCs w:val="30"/>
        </w:rPr>
        <w:t>When he is sure that his works proceed from a principle of faith, he is certain, at the same time, that his "labour shall not be in vain in the Lord;" and this assurance so animates the believer, that he becomes "stedfast, unmoveable, always abounding in the work of the Lord."s</w:t>
      </w:r>
    </w:p>
    <w:p w14:paraId="10E3AF91">
      <w:pPr>
        <w:pStyle w:val="3"/>
        <w:spacing w:before="322" w:line="252" w:lineRule="auto"/>
        <w:ind w:left="1" w:right="2"/>
        <w:jc w:val="both"/>
        <w:rPr>
          <w:rFonts w:hint="eastAsia"/>
          <w:spacing w:val="-1"/>
          <w:sz w:val="30"/>
          <w:szCs w:val="30"/>
        </w:rPr>
      </w:pPr>
    </w:p>
    <w:p w14:paraId="6059F3F1">
      <w:pPr>
        <w:pStyle w:val="3"/>
        <w:spacing w:before="322" w:line="252" w:lineRule="auto"/>
        <w:ind w:left="1" w:right="2"/>
        <w:jc w:val="both"/>
        <w:rPr>
          <w:rFonts w:hint="eastAsia"/>
          <w:spacing w:val="-1"/>
          <w:sz w:val="30"/>
          <w:szCs w:val="30"/>
        </w:rPr>
      </w:pPr>
      <w:r>
        <w:rPr>
          <w:rFonts w:hint="eastAsia"/>
          <w:spacing w:val="-1"/>
          <w:sz w:val="30"/>
          <w:szCs w:val="30"/>
        </w:rPr>
        <w:t>当他确信他的行为源于信心的原则时，他同时确定他的“劳苦在主里面不是徒然的”；这种确据如此激励（animates）信徒，以至于他变得“坚固（stedfast），不可摇动（unmoveable），常常竭力（abounding）多做主工”。s</w:t>
      </w:r>
    </w:p>
    <w:p w14:paraId="39E5AE24">
      <w:pPr>
        <w:pStyle w:val="3"/>
        <w:spacing w:before="322" w:line="252" w:lineRule="auto"/>
        <w:ind w:left="1" w:right="2"/>
        <w:jc w:val="both"/>
        <w:rPr>
          <w:rFonts w:hint="eastAsia"/>
          <w:spacing w:val="-1"/>
          <w:sz w:val="30"/>
          <w:szCs w:val="30"/>
        </w:rPr>
      </w:pPr>
    </w:p>
    <w:p w14:paraId="1A246670">
      <w:pPr>
        <w:pStyle w:val="3"/>
        <w:spacing w:before="322" w:line="252" w:lineRule="auto"/>
        <w:ind w:left="1" w:right="2"/>
        <w:jc w:val="both"/>
        <w:rPr>
          <w:rFonts w:hint="eastAsia"/>
          <w:spacing w:val="-1"/>
          <w:sz w:val="30"/>
          <w:szCs w:val="30"/>
        </w:rPr>
      </w:pPr>
      <w:r>
        <w:rPr>
          <w:rFonts w:hint="eastAsia"/>
          <w:spacing w:val="-1"/>
          <w:sz w:val="30"/>
          <w:szCs w:val="30"/>
        </w:rPr>
        <w:t>XXXIX. In fine, we must say something briefly with regard to the PROFESSION of faith; for the Creed is a kind of formulary of such a profession.</w:t>
      </w:r>
    </w:p>
    <w:p w14:paraId="55DD7BBD">
      <w:pPr>
        <w:pStyle w:val="3"/>
        <w:spacing w:before="322" w:line="252" w:lineRule="auto"/>
        <w:ind w:left="1" w:right="2"/>
        <w:jc w:val="both"/>
        <w:rPr>
          <w:rFonts w:hint="eastAsia"/>
          <w:spacing w:val="-1"/>
          <w:sz w:val="30"/>
          <w:szCs w:val="30"/>
        </w:rPr>
      </w:pPr>
    </w:p>
    <w:p w14:paraId="7DB5B9A8">
      <w:pPr>
        <w:pStyle w:val="3"/>
        <w:spacing w:before="322" w:line="252" w:lineRule="auto"/>
        <w:ind w:left="1" w:right="2"/>
        <w:jc w:val="both"/>
        <w:rPr>
          <w:rFonts w:hint="eastAsia"/>
          <w:spacing w:val="-1"/>
          <w:sz w:val="30"/>
          <w:szCs w:val="30"/>
        </w:rPr>
      </w:pPr>
      <w:r>
        <w:rPr>
          <w:rFonts w:hint="eastAsia"/>
          <w:spacing w:val="-1"/>
          <w:sz w:val="30"/>
          <w:szCs w:val="30"/>
        </w:rPr>
        <w:t>三十九、最后，我们必须简要地说一些关于信仰的宣信（PROFESSION）；因为信经是这样一种宣信的一种定式（formulary）。</w:t>
      </w:r>
    </w:p>
    <w:p w14:paraId="0ABB407A">
      <w:pPr>
        <w:pStyle w:val="3"/>
        <w:spacing w:before="322" w:line="252" w:lineRule="auto"/>
        <w:ind w:left="1" w:right="2"/>
        <w:jc w:val="both"/>
        <w:rPr>
          <w:rFonts w:hint="eastAsia"/>
          <w:spacing w:val="-1"/>
          <w:sz w:val="30"/>
          <w:szCs w:val="30"/>
        </w:rPr>
      </w:pPr>
    </w:p>
    <w:p w14:paraId="2E29944D">
      <w:pPr>
        <w:pStyle w:val="3"/>
        <w:spacing w:before="322" w:line="252" w:lineRule="auto"/>
        <w:ind w:left="1" w:right="2"/>
        <w:jc w:val="both"/>
        <w:rPr>
          <w:rFonts w:hint="eastAsia"/>
          <w:spacing w:val="-1"/>
          <w:sz w:val="30"/>
          <w:szCs w:val="30"/>
        </w:rPr>
      </w:pPr>
      <w:r>
        <w:rPr>
          <w:rFonts w:hint="eastAsia"/>
          <w:spacing w:val="-1"/>
          <w:sz w:val="30"/>
          <w:szCs w:val="30"/>
        </w:rPr>
        <w:t>This, the Apostle Peter, in the name of God, enjoins upon every believer; "Be ye ready always to give to every one that asketh you a reason of the hope that is in you."t</w:t>
      </w:r>
    </w:p>
    <w:p w14:paraId="040FA2E1">
      <w:pPr>
        <w:pStyle w:val="3"/>
        <w:spacing w:before="322" w:line="252" w:lineRule="auto"/>
        <w:ind w:left="1" w:right="2"/>
        <w:jc w:val="both"/>
        <w:rPr>
          <w:rFonts w:hint="eastAsia"/>
          <w:spacing w:val="-1"/>
          <w:sz w:val="30"/>
          <w:szCs w:val="30"/>
        </w:rPr>
      </w:pPr>
    </w:p>
    <w:p w14:paraId="41340A9F">
      <w:pPr>
        <w:pStyle w:val="3"/>
        <w:spacing w:before="322" w:line="252" w:lineRule="auto"/>
        <w:ind w:left="1" w:right="2"/>
        <w:jc w:val="both"/>
        <w:rPr>
          <w:rFonts w:hint="eastAsia"/>
          <w:spacing w:val="-1"/>
          <w:sz w:val="30"/>
          <w:szCs w:val="30"/>
        </w:rPr>
      </w:pPr>
      <w:r>
        <w:rPr>
          <w:rFonts w:hint="eastAsia"/>
          <w:spacing w:val="-1"/>
          <w:sz w:val="30"/>
          <w:szCs w:val="30"/>
        </w:rPr>
        <w:t>这一点，使徒彼得，奉上帝的名，吩咐（enjoins）每一个信徒；“有人问你们心中盼望的缘由，就要常作准备，以温柔、敬畏的心回答各人。”t</w:t>
      </w:r>
    </w:p>
    <w:p w14:paraId="6CB75222">
      <w:pPr>
        <w:pStyle w:val="3"/>
        <w:spacing w:before="322" w:line="252" w:lineRule="auto"/>
        <w:ind w:left="1" w:right="2"/>
        <w:jc w:val="both"/>
        <w:rPr>
          <w:rFonts w:hint="eastAsia"/>
          <w:spacing w:val="-1"/>
          <w:sz w:val="30"/>
          <w:szCs w:val="30"/>
        </w:rPr>
      </w:pPr>
    </w:p>
    <w:p w14:paraId="29D7C1E0">
      <w:pPr>
        <w:pStyle w:val="3"/>
        <w:spacing w:before="322" w:line="252" w:lineRule="auto"/>
        <w:ind w:left="1" w:right="2"/>
        <w:jc w:val="both"/>
        <w:rPr>
          <w:rFonts w:hint="eastAsia"/>
          <w:spacing w:val="-1"/>
          <w:sz w:val="30"/>
          <w:szCs w:val="30"/>
        </w:rPr>
      </w:pPr>
      <w:r>
        <w:rPr>
          <w:rFonts w:hint="eastAsia"/>
          <w:spacing w:val="-1"/>
          <w:sz w:val="30"/>
          <w:szCs w:val="30"/>
        </w:rPr>
        <w:t>This, the Spirit of faith dictates, influencing no less the tongues than the hearts of the faithful, as that mystical "new wine which makes the maids eloquent."u</w:t>
      </w:r>
    </w:p>
    <w:p w14:paraId="08E0D6D1">
      <w:pPr>
        <w:pStyle w:val="3"/>
        <w:spacing w:before="322" w:line="252" w:lineRule="auto"/>
        <w:ind w:left="1" w:right="2"/>
        <w:jc w:val="both"/>
        <w:rPr>
          <w:rFonts w:hint="eastAsia"/>
          <w:spacing w:val="-1"/>
          <w:sz w:val="30"/>
          <w:szCs w:val="30"/>
        </w:rPr>
      </w:pPr>
    </w:p>
    <w:p w14:paraId="2325AB8D">
      <w:pPr>
        <w:pStyle w:val="3"/>
        <w:spacing w:before="322" w:line="252" w:lineRule="auto"/>
        <w:ind w:left="1" w:right="2"/>
        <w:jc w:val="both"/>
        <w:rPr>
          <w:rFonts w:hint="eastAsia"/>
          <w:spacing w:val="-1"/>
          <w:sz w:val="30"/>
          <w:szCs w:val="30"/>
        </w:rPr>
      </w:pPr>
      <w:r>
        <w:rPr>
          <w:rFonts w:hint="eastAsia"/>
          <w:spacing w:val="-1"/>
          <w:sz w:val="30"/>
          <w:szCs w:val="30"/>
        </w:rPr>
        <w:t>这一点，信心的灵所指示（dictates），影响信实之人的舌头不亚于影响他们的心，如同那奥秘的（mystical）“新酒使女仆（maids）口才流利（eloquent）”。u</w:t>
      </w:r>
    </w:p>
    <w:p w14:paraId="5222BD1E">
      <w:pPr>
        <w:pStyle w:val="3"/>
        <w:spacing w:before="322" w:line="252" w:lineRule="auto"/>
        <w:ind w:left="1" w:right="2"/>
        <w:jc w:val="both"/>
        <w:rPr>
          <w:rFonts w:hint="eastAsia"/>
          <w:spacing w:val="-1"/>
          <w:sz w:val="30"/>
          <w:szCs w:val="30"/>
        </w:rPr>
      </w:pPr>
    </w:p>
    <w:p w14:paraId="6E6AEFE0">
      <w:pPr>
        <w:pStyle w:val="3"/>
        <w:spacing w:before="322" w:line="252" w:lineRule="auto"/>
        <w:ind w:left="1" w:right="2"/>
        <w:jc w:val="both"/>
        <w:rPr>
          <w:rFonts w:hint="eastAsia"/>
          <w:spacing w:val="-1"/>
          <w:sz w:val="30"/>
          <w:szCs w:val="30"/>
        </w:rPr>
      </w:pPr>
      <w:r>
        <w:rPr>
          <w:rFonts w:hint="eastAsia"/>
          <w:spacing w:val="-1"/>
          <w:sz w:val="30"/>
          <w:szCs w:val="30"/>
        </w:rPr>
        <w:t>"We having the same Spirit of faith, according as it is written, I believed, and therefore have I spoken, we also believe, and therefore speak."v</w:t>
      </w:r>
    </w:p>
    <w:p w14:paraId="1CC612BF">
      <w:pPr>
        <w:pStyle w:val="3"/>
        <w:spacing w:before="322" w:line="252" w:lineRule="auto"/>
        <w:ind w:left="1" w:right="2"/>
        <w:jc w:val="both"/>
        <w:rPr>
          <w:rFonts w:hint="eastAsia"/>
          <w:spacing w:val="-1"/>
          <w:sz w:val="30"/>
          <w:szCs w:val="30"/>
        </w:rPr>
      </w:pPr>
    </w:p>
    <w:p w14:paraId="1E55B627">
      <w:pPr>
        <w:pStyle w:val="3"/>
        <w:spacing w:before="322" w:line="252" w:lineRule="auto"/>
        <w:ind w:left="1" w:right="2"/>
        <w:jc w:val="both"/>
        <w:rPr>
          <w:rFonts w:hint="eastAsia"/>
          <w:spacing w:val="-1"/>
          <w:sz w:val="30"/>
          <w:szCs w:val="30"/>
        </w:rPr>
      </w:pPr>
      <w:r>
        <w:rPr>
          <w:rFonts w:hint="eastAsia"/>
          <w:spacing w:val="-1"/>
          <w:sz w:val="30"/>
          <w:szCs w:val="30"/>
        </w:rPr>
        <w:t>“我们既有同样信心的灵，正如经上记着说：‘我信，所以我说话。’我们也信，所以也说话。”v</w:t>
      </w:r>
    </w:p>
    <w:p w14:paraId="13D1655E">
      <w:pPr>
        <w:pStyle w:val="3"/>
        <w:spacing w:before="322" w:line="252" w:lineRule="auto"/>
        <w:ind w:left="1" w:right="2"/>
        <w:jc w:val="both"/>
        <w:rPr>
          <w:rFonts w:hint="eastAsia"/>
          <w:spacing w:val="-1"/>
          <w:sz w:val="30"/>
          <w:szCs w:val="30"/>
        </w:rPr>
      </w:pPr>
    </w:p>
    <w:p w14:paraId="7A873A55">
      <w:pPr>
        <w:pStyle w:val="3"/>
        <w:spacing w:before="322" w:line="252" w:lineRule="auto"/>
        <w:ind w:left="1" w:right="2"/>
        <w:jc w:val="both"/>
        <w:rPr>
          <w:rFonts w:hint="eastAsia"/>
          <w:spacing w:val="-1"/>
          <w:sz w:val="30"/>
          <w:szCs w:val="30"/>
        </w:rPr>
      </w:pPr>
      <w:r>
        <w:rPr>
          <w:rFonts w:hint="eastAsia"/>
          <w:spacing w:val="-1"/>
          <w:sz w:val="30"/>
          <w:szCs w:val="30"/>
        </w:rPr>
        <w:t>This the glory of God requires; to the promotion of which, by the declaration of the truth, and of the Divine perfections shining in it, our tongue ought to be subservient; and the magnifying of which, Paul had in view in that boldness which he discovered.w</w:t>
      </w:r>
    </w:p>
    <w:p w14:paraId="3B036AD8">
      <w:pPr>
        <w:pStyle w:val="3"/>
        <w:spacing w:before="322" w:line="252" w:lineRule="auto"/>
        <w:ind w:left="1" w:right="2"/>
        <w:jc w:val="both"/>
        <w:rPr>
          <w:rFonts w:hint="eastAsia"/>
          <w:spacing w:val="-1"/>
          <w:sz w:val="30"/>
          <w:szCs w:val="30"/>
        </w:rPr>
      </w:pPr>
    </w:p>
    <w:p w14:paraId="121E2C81">
      <w:pPr>
        <w:pStyle w:val="3"/>
        <w:spacing w:before="322" w:line="252" w:lineRule="auto"/>
        <w:ind w:left="1" w:right="2"/>
        <w:jc w:val="both"/>
        <w:rPr>
          <w:rFonts w:hint="eastAsia"/>
          <w:spacing w:val="-1"/>
          <w:sz w:val="30"/>
          <w:szCs w:val="30"/>
        </w:rPr>
      </w:pPr>
      <w:r>
        <w:rPr>
          <w:rFonts w:hint="eastAsia"/>
          <w:spacing w:val="-1"/>
          <w:sz w:val="30"/>
          <w:szCs w:val="30"/>
        </w:rPr>
        <w:t>上帝的荣耀要求这一点；我们的舌头应当服务（subservient）于通过宣讲真理以及其中闪耀之神圣完美来促进它；保罗在他所展现的那种放胆（boldness）中，也着眼于（had in view）显大它。w</w:t>
      </w:r>
    </w:p>
    <w:p w14:paraId="2CE4270E">
      <w:pPr>
        <w:pStyle w:val="3"/>
        <w:spacing w:before="322" w:line="252" w:lineRule="auto"/>
        <w:ind w:left="1" w:right="2"/>
        <w:jc w:val="both"/>
        <w:rPr>
          <w:rFonts w:hint="eastAsia"/>
          <w:spacing w:val="-1"/>
          <w:sz w:val="30"/>
          <w:szCs w:val="30"/>
        </w:rPr>
      </w:pPr>
    </w:p>
    <w:p w14:paraId="5D983933">
      <w:pPr>
        <w:pStyle w:val="3"/>
        <w:spacing w:before="322" w:line="252" w:lineRule="auto"/>
        <w:ind w:left="1" w:right="2"/>
        <w:jc w:val="both"/>
        <w:rPr>
          <w:rFonts w:hint="eastAsia"/>
          <w:spacing w:val="-1"/>
          <w:sz w:val="30"/>
          <w:szCs w:val="30"/>
        </w:rPr>
      </w:pPr>
      <w:r>
        <w:rPr>
          <w:rFonts w:hint="eastAsia"/>
          <w:spacing w:val="-1"/>
          <w:sz w:val="30"/>
          <w:szCs w:val="30"/>
        </w:rPr>
        <w:t>Love to our neighbour, also, who may be edified by this means, demands an open profession of faith.</w:t>
      </w:r>
    </w:p>
    <w:p w14:paraId="276428E7">
      <w:pPr>
        <w:pStyle w:val="3"/>
        <w:spacing w:before="322" w:line="252" w:lineRule="auto"/>
        <w:ind w:left="1" w:right="2"/>
        <w:jc w:val="both"/>
        <w:rPr>
          <w:rFonts w:hint="eastAsia"/>
          <w:spacing w:val="-1"/>
          <w:sz w:val="30"/>
          <w:szCs w:val="30"/>
        </w:rPr>
      </w:pPr>
    </w:p>
    <w:p w14:paraId="38B6A361">
      <w:pPr>
        <w:pStyle w:val="3"/>
        <w:spacing w:before="322" w:line="252" w:lineRule="auto"/>
        <w:ind w:left="1" w:right="2"/>
        <w:jc w:val="both"/>
        <w:rPr>
          <w:rFonts w:hint="eastAsia"/>
          <w:spacing w:val="-1"/>
          <w:sz w:val="30"/>
          <w:szCs w:val="30"/>
        </w:rPr>
      </w:pPr>
      <w:r>
        <w:rPr>
          <w:rFonts w:hint="eastAsia"/>
          <w:spacing w:val="-1"/>
          <w:sz w:val="30"/>
          <w:szCs w:val="30"/>
        </w:rPr>
        <w:t>对我们邻舍的爱，他也可能藉此被造就（edified），也要求公开的信仰宣信。</w:t>
      </w:r>
    </w:p>
    <w:p w14:paraId="16567C3D">
      <w:pPr>
        <w:pStyle w:val="3"/>
        <w:spacing w:before="322" w:line="252" w:lineRule="auto"/>
        <w:ind w:left="1" w:right="2"/>
        <w:jc w:val="both"/>
        <w:rPr>
          <w:rFonts w:hint="eastAsia"/>
          <w:spacing w:val="-1"/>
          <w:sz w:val="30"/>
          <w:szCs w:val="30"/>
        </w:rPr>
      </w:pPr>
    </w:p>
    <w:p w14:paraId="0DE9722B">
      <w:pPr>
        <w:pStyle w:val="3"/>
        <w:spacing w:before="322" w:line="252" w:lineRule="auto"/>
        <w:ind w:left="1" w:right="2"/>
        <w:jc w:val="both"/>
        <w:rPr>
          <w:rFonts w:hint="eastAsia"/>
          <w:spacing w:val="-1"/>
          <w:sz w:val="30"/>
          <w:szCs w:val="30"/>
        </w:rPr>
      </w:pPr>
      <w:r>
        <w:rPr>
          <w:rFonts w:hint="eastAsia"/>
          <w:spacing w:val="-1"/>
          <w:sz w:val="30"/>
          <w:szCs w:val="30"/>
        </w:rPr>
        <w:t>Such was the line of conduct observed by those Christian worthies, who, amidst the fury of the world, the rage of devils, and the frowns of tyrants; despising death in all its forms, whether they were cut off by the sword, or nailed to the cross, or thrown into the midst of the flames; with undaunted courage, and with a most clear unfaltering voice, (to adopt the expression of Eusebius concerning Vetius the Martyr,)—declared those doctrines which they knew to be true.</w:t>
      </w:r>
    </w:p>
    <w:p w14:paraId="164C74E5">
      <w:pPr>
        <w:pStyle w:val="3"/>
        <w:spacing w:before="322" w:line="252" w:lineRule="auto"/>
        <w:ind w:left="1" w:right="2"/>
        <w:jc w:val="both"/>
        <w:rPr>
          <w:rFonts w:hint="eastAsia"/>
          <w:spacing w:val="-1"/>
          <w:sz w:val="30"/>
          <w:szCs w:val="30"/>
        </w:rPr>
      </w:pPr>
    </w:p>
    <w:p w14:paraId="7CA66C11">
      <w:pPr>
        <w:pStyle w:val="3"/>
        <w:spacing w:before="322" w:line="252" w:lineRule="auto"/>
        <w:ind w:left="1" w:right="2"/>
        <w:jc w:val="both"/>
        <w:rPr>
          <w:rFonts w:hint="eastAsia"/>
          <w:spacing w:val="-1"/>
          <w:sz w:val="30"/>
          <w:szCs w:val="30"/>
        </w:rPr>
      </w:pPr>
      <w:r>
        <w:rPr>
          <w:rFonts w:hint="eastAsia"/>
          <w:spacing w:val="-1"/>
          <w:sz w:val="30"/>
          <w:szCs w:val="30"/>
        </w:rPr>
        <w:t>这就是那些基督徒先贤（Christian worthies）所遵守的行为准则（line of conduct），他们在世界的狂怒（fury）、鬼魔的暴怒（rage）和暴君的怒视（frowns）中；藐视一切形式的死亡，无论他们是被刀剑砍断，或被钉在十字架上，或被扔进火焰之中；都以无畏的（undaunted）勇气，和最清晰、不颤抖（unfaltering）的声音，（借用优西比乌关于殉道者维提乌斯（Vetius the Martyr）的表达*）——宣告那些他们知道是真实的教义。</w:t>
      </w:r>
    </w:p>
    <w:p w14:paraId="1D875C46">
      <w:pPr>
        <w:pStyle w:val="3"/>
        <w:spacing w:before="322" w:line="252" w:lineRule="auto"/>
        <w:ind w:left="1" w:right="2"/>
        <w:jc w:val="both"/>
        <w:rPr>
          <w:rFonts w:hint="eastAsia"/>
          <w:spacing w:val="-1"/>
          <w:sz w:val="30"/>
          <w:szCs w:val="30"/>
        </w:rPr>
      </w:pPr>
    </w:p>
    <w:p w14:paraId="4CE2205A">
      <w:pPr>
        <w:pStyle w:val="3"/>
        <w:spacing w:before="322" w:line="252" w:lineRule="auto"/>
        <w:ind w:left="1" w:right="2"/>
        <w:jc w:val="both"/>
        <w:rPr>
          <w:rFonts w:hint="eastAsia"/>
          <w:spacing w:val="-1"/>
          <w:sz w:val="30"/>
          <w:szCs w:val="30"/>
        </w:rPr>
      </w:pPr>
      <w:r>
        <w:rPr>
          <w:rFonts w:hint="eastAsia"/>
          <w:spacing w:val="-1"/>
          <w:sz w:val="30"/>
          <w:szCs w:val="30"/>
        </w:rPr>
        <w:t>Basil the Great has nobly said, "That, rising superior to every emotion of fear and shame, we ought to display great boldness and courage in confessing our Lord Jesus Christ and his words."!†</w:t>
      </w:r>
    </w:p>
    <w:p w14:paraId="06CC4DDF">
      <w:pPr>
        <w:pStyle w:val="3"/>
        <w:spacing w:before="322" w:line="252" w:lineRule="auto"/>
        <w:ind w:left="1" w:right="2"/>
        <w:jc w:val="both"/>
        <w:rPr>
          <w:rFonts w:hint="eastAsia"/>
          <w:spacing w:val="-1"/>
          <w:sz w:val="30"/>
          <w:szCs w:val="30"/>
        </w:rPr>
      </w:pPr>
    </w:p>
    <w:p w14:paraId="1394F243">
      <w:pPr>
        <w:pStyle w:val="3"/>
        <w:spacing w:before="322" w:line="252" w:lineRule="auto"/>
        <w:ind w:left="1" w:right="2"/>
        <w:jc w:val="both"/>
        <w:rPr>
          <w:rFonts w:hint="eastAsia"/>
          <w:spacing w:val="-1"/>
          <w:sz w:val="30"/>
          <w:szCs w:val="30"/>
        </w:rPr>
      </w:pPr>
      <w:r>
        <w:rPr>
          <w:rFonts w:hint="eastAsia"/>
          <w:spacing w:val="-1"/>
          <w:sz w:val="30"/>
          <w:szCs w:val="30"/>
        </w:rPr>
        <w:t>大巴西尔（Basil the Great）高尚地说过，“我们应当超越一切恐惧和羞耻的情感，在承认我们的主耶稣基督和祂的话语上显出极大的放胆和勇气。”!†</w:t>
      </w:r>
    </w:p>
    <w:p w14:paraId="03F24782">
      <w:pPr>
        <w:pStyle w:val="3"/>
        <w:spacing w:before="322" w:line="252" w:lineRule="auto"/>
        <w:ind w:left="1" w:right="2"/>
        <w:jc w:val="both"/>
        <w:rPr>
          <w:rFonts w:hint="eastAsia"/>
          <w:spacing w:val="-1"/>
          <w:sz w:val="30"/>
          <w:szCs w:val="30"/>
        </w:rPr>
      </w:pPr>
    </w:p>
    <w:p w14:paraId="1208FB15">
      <w:pPr>
        <w:pStyle w:val="3"/>
        <w:spacing w:before="322" w:line="252" w:lineRule="auto"/>
        <w:ind w:left="1" w:right="2"/>
        <w:jc w:val="both"/>
        <w:rPr>
          <w:rFonts w:hint="eastAsia"/>
          <w:spacing w:val="-1"/>
          <w:sz w:val="30"/>
          <w:szCs w:val="30"/>
        </w:rPr>
      </w:pPr>
      <w:r>
        <w:rPr>
          <w:rFonts w:hint="eastAsia"/>
          <w:spacing w:val="-1"/>
          <w:sz w:val="30"/>
          <w:szCs w:val="30"/>
        </w:rPr>
        <w:t>To this, the Lord Jesus himself directs us by his own example;" he witnessed a good confession before Pontius Pilate."y</w:t>
      </w:r>
    </w:p>
    <w:p w14:paraId="435248EA">
      <w:pPr>
        <w:pStyle w:val="3"/>
        <w:spacing w:before="322" w:line="252" w:lineRule="auto"/>
        <w:ind w:left="1" w:right="2"/>
        <w:jc w:val="both"/>
        <w:rPr>
          <w:rFonts w:hint="eastAsia"/>
          <w:spacing w:val="-1"/>
          <w:sz w:val="30"/>
          <w:szCs w:val="30"/>
        </w:rPr>
      </w:pPr>
    </w:p>
    <w:p w14:paraId="65B23C02">
      <w:pPr>
        <w:pStyle w:val="3"/>
        <w:spacing w:before="322" w:line="252" w:lineRule="auto"/>
        <w:ind w:left="1" w:right="2"/>
        <w:jc w:val="both"/>
        <w:rPr>
          <w:rFonts w:hint="eastAsia"/>
          <w:spacing w:val="-1"/>
          <w:sz w:val="30"/>
          <w:szCs w:val="30"/>
        </w:rPr>
      </w:pPr>
      <w:r>
        <w:rPr>
          <w:rFonts w:hint="eastAsia"/>
          <w:spacing w:val="-1"/>
          <w:sz w:val="30"/>
          <w:szCs w:val="30"/>
        </w:rPr>
        <w:t>对此，主耶稣祂自己通过祂自己的榜样指导我们；“祂在本丢彼拉多面前作过那美好的见证。”y</w:t>
      </w:r>
    </w:p>
    <w:p w14:paraId="6F1C50A4">
      <w:pPr>
        <w:pStyle w:val="3"/>
        <w:spacing w:before="322" w:line="252" w:lineRule="auto"/>
        <w:ind w:left="1" w:right="2"/>
        <w:jc w:val="both"/>
        <w:rPr>
          <w:rFonts w:hint="eastAsia"/>
          <w:spacing w:val="-1"/>
          <w:sz w:val="30"/>
          <w:szCs w:val="30"/>
        </w:rPr>
      </w:pPr>
    </w:p>
    <w:p w14:paraId="50166256">
      <w:pPr>
        <w:pStyle w:val="3"/>
        <w:spacing w:before="322" w:line="252" w:lineRule="auto"/>
        <w:ind w:left="1" w:right="2"/>
        <w:jc w:val="both"/>
        <w:rPr>
          <w:rFonts w:hint="eastAsia"/>
          <w:spacing w:val="-1"/>
          <w:sz w:val="30"/>
          <w:szCs w:val="30"/>
        </w:rPr>
      </w:pPr>
      <w:r>
        <w:rPr>
          <w:rFonts w:hint="eastAsia"/>
          <w:spacing w:val="-1"/>
          <w:sz w:val="30"/>
          <w:szCs w:val="30"/>
        </w:rPr>
        <w:t>To this, if it proceed from a sincere heart, a promise of salvation is annexed; whilst, on the other side, our Lord denounces the most dreadful threatenings against those, who, from false modesty and carnal cowardice, are ashamed to confess him before men.z</w:t>
      </w:r>
    </w:p>
    <w:p w14:paraId="6D994082">
      <w:pPr>
        <w:pStyle w:val="3"/>
        <w:spacing w:before="322" w:line="252" w:lineRule="auto"/>
        <w:ind w:left="1" w:right="2"/>
        <w:jc w:val="both"/>
        <w:rPr>
          <w:rFonts w:hint="eastAsia"/>
          <w:spacing w:val="-1"/>
          <w:sz w:val="30"/>
          <w:szCs w:val="30"/>
        </w:rPr>
      </w:pPr>
    </w:p>
    <w:p w14:paraId="14C0941C">
      <w:pPr>
        <w:pStyle w:val="3"/>
        <w:spacing w:before="322" w:line="252" w:lineRule="auto"/>
        <w:ind w:left="1" w:right="2"/>
        <w:jc w:val="both"/>
        <w:rPr>
          <w:rFonts w:hint="eastAsia"/>
          <w:spacing w:val="-1"/>
          <w:sz w:val="30"/>
          <w:szCs w:val="30"/>
        </w:rPr>
      </w:pPr>
      <w:r>
        <w:rPr>
          <w:rFonts w:hint="eastAsia"/>
          <w:spacing w:val="-1"/>
          <w:sz w:val="30"/>
          <w:szCs w:val="30"/>
        </w:rPr>
        <w:t>对此，如果它出自真诚的心，就附加了得救的应许；而在另一方面，我们的主则向那些因虚假的谦逊（false modesty）和肉体的怯懦（carnal cowardice）而在人前羞于承认祂的人，宣告最可怕的威胁。z</w:t>
      </w:r>
    </w:p>
    <w:p w14:paraId="5DE8E595">
      <w:pPr>
        <w:pStyle w:val="3"/>
        <w:spacing w:before="322" w:line="252" w:lineRule="auto"/>
        <w:ind w:left="1" w:right="2"/>
        <w:jc w:val="both"/>
        <w:rPr>
          <w:rFonts w:hint="eastAsia"/>
          <w:spacing w:val="-1"/>
          <w:sz w:val="30"/>
          <w:szCs w:val="30"/>
        </w:rPr>
      </w:pPr>
    </w:p>
    <w:p w14:paraId="0086E700">
      <w:pPr>
        <w:pStyle w:val="3"/>
        <w:spacing w:before="322" w:line="252" w:lineRule="auto"/>
        <w:ind w:left="1" w:right="2"/>
        <w:jc w:val="both"/>
        <w:rPr>
          <w:rFonts w:hint="eastAsia"/>
          <w:spacing w:val="-1"/>
          <w:sz w:val="30"/>
          <w:szCs w:val="30"/>
        </w:rPr>
      </w:pPr>
      <w:r>
        <w:rPr>
          <w:rFonts w:hint="eastAsia"/>
          <w:spacing w:val="-1"/>
          <w:sz w:val="30"/>
          <w:szCs w:val="30"/>
        </w:rPr>
        <w:t>XL. It has, therefore, been a laudable custom, observed from the most ancient times in the Christian Church, to admit no adult to the sacred laver of baptism, unless he has first made a public profession of his faith.</w:t>
      </w:r>
    </w:p>
    <w:p w14:paraId="5FF8A989">
      <w:pPr>
        <w:pStyle w:val="3"/>
        <w:spacing w:before="322" w:line="252" w:lineRule="auto"/>
        <w:ind w:left="1" w:right="2"/>
        <w:jc w:val="both"/>
        <w:rPr>
          <w:rFonts w:hint="eastAsia"/>
          <w:spacing w:val="-1"/>
          <w:sz w:val="30"/>
          <w:szCs w:val="30"/>
        </w:rPr>
      </w:pPr>
    </w:p>
    <w:p w14:paraId="5AEDBCFE">
      <w:pPr>
        <w:pStyle w:val="3"/>
        <w:spacing w:before="322" w:line="252" w:lineRule="auto"/>
        <w:ind w:left="1" w:right="2"/>
        <w:jc w:val="both"/>
        <w:rPr>
          <w:rFonts w:hint="eastAsia"/>
          <w:spacing w:val="-1"/>
          <w:sz w:val="30"/>
          <w:szCs w:val="30"/>
        </w:rPr>
      </w:pPr>
      <w:r>
        <w:rPr>
          <w:rFonts w:hint="eastAsia"/>
          <w:spacing w:val="-1"/>
          <w:sz w:val="30"/>
          <w:szCs w:val="30"/>
        </w:rPr>
        <w:t>四十、因此，从最古老的时代起，在基督教会中一直遵守着一个值得称赞的（laudable）习俗（custom），即不接纳任何成年人领受神圣的洗礼盆（sacred laver of baptism），除非他首先公开宣信（public profession）了他的信仰。</w:t>
      </w:r>
    </w:p>
    <w:p w14:paraId="4C937427">
      <w:pPr>
        <w:pStyle w:val="3"/>
        <w:spacing w:before="322" w:line="252" w:lineRule="auto"/>
        <w:ind w:left="1" w:right="2"/>
        <w:jc w:val="both"/>
        <w:rPr>
          <w:rFonts w:hint="eastAsia"/>
          <w:spacing w:val="-1"/>
          <w:sz w:val="30"/>
          <w:szCs w:val="30"/>
        </w:rPr>
      </w:pPr>
    </w:p>
    <w:p w14:paraId="512D3BC1">
      <w:pPr>
        <w:pStyle w:val="3"/>
        <w:spacing w:before="322" w:line="252" w:lineRule="auto"/>
        <w:ind w:left="1" w:right="2"/>
        <w:jc w:val="both"/>
        <w:rPr>
          <w:rFonts w:hint="eastAsia"/>
          <w:spacing w:val="-1"/>
          <w:sz w:val="30"/>
          <w:szCs w:val="30"/>
        </w:rPr>
      </w:pPr>
      <w:r>
        <w:rPr>
          <w:rFonts w:hint="eastAsia"/>
          <w:spacing w:val="-1"/>
          <w:sz w:val="30"/>
          <w:szCs w:val="30"/>
        </w:rPr>
        <w:t>Conformably to this practice, the children of Christians, after they had grown up to the years of discretion, were anciently presented to the Bishop, that they might act the same part which was required of adults who offered themselves for baptism.</w:t>
      </w:r>
    </w:p>
    <w:p w14:paraId="2753E882">
      <w:pPr>
        <w:pStyle w:val="3"/>
        <w:spacing w:before="322" w:line="252" w:lineRule="auto"/>
        <w:ind w:left="1" w:right="2"/>
        <w:jc w:val="both"/>
        <w:rPr>
          <w:rFonts w:hint="eastAsia"/>
          <w:spacing w:val="-1"/>
          <w:sz w:val="30"/>
          <w:szCs w:val="30"/>
        </w:rPr>
      </w:pPr>
    </w:p>
    <w:p w14:paraId="6C2ED1DA">
      <w:pPr>
        <w:pStyle w:val="3"/>
        <w:spacing w:before="322" w:line="252" w:lineRule="auto"/>
        <w:ind w:left="1" w:right="2"/>
        <w:jc w:val="both"/>
        <w:rPr>
          <w:rFonts w:hint="eastAsia"/>
          <w:spacing w:val="-1"/>
          <w:sz w:val="30"/>
          <w:szCs w:val="30"/>
        </w:rPr>
      </w:pPr>
      <w:r>
        <w:rPr>
          <w:rFonts w:hint="eastAsia"/>
          <w:spacing w:val="-1"/>
          <w:sz w:val="30"/>
          <w:szCs w:val="30"/>
        </w:rPr>
        <w:t>与此做法一致（Conformably），基督徒的孩子，在他们长大到明辨是非的年龄后，古时被呈献（presented）给主教（Bishop），以便他们可以扮演与那些自愿接受洗礼的成年人所要求扮演的同样角色。</w:t>
      </w:r>
    </w:p>
    <w:p w14:paraId="2D2A2F75">
      <w:pPr>
        <w:pStyle w:val="3"/>
        <w:spacing w:before="322" w:line="252" w:lineRule="auto"/>
        <w:ind w:left="1" w:right="2"/>
        <w:jc w:val="both"/>
        <w:rPr>
          <w:rFonts w:hint="eastAsia"/>
          <w:spacing w:val="-1"/>
          <w:sz w:val="30"/>
          <w:szCs w:val="30"/>
        </w:rPr>
      </w:pPr>
    </w:p>
    <w:p w14:paraId="7910B40F">
      <w:pPr>
        <w:pStyle w:val="3"/>
        <w:spacing w:before="322" w:line="252" w:lineRule="auto"/>
        <w:ind w:left="1" w:right="2"/>
        <w:jc w:val="both"/>
        <w:rPr>
          <w:rFonts w:hint="eastAsia"/>
          <w:spacing w:val="-1"/>
          <w:sz w:val="30"/>
          <w:szCs w:val="30"/>
        </w:rPr>
      </w:pPr>
      <w:r>
        <w:rPr>
          <w:rFonts w:hint="eastAsia"/>
          <w:spacing w:val="-1"/>
          <w:sz w:val="30"/>
          <w:szCs w:val="30"/>
        </w:rPr>
        <w:t>Having been initiated by baptism in infancy, when they were incapable of making a confession of faith to the Church; they were again presented by their Parents, about the end of their childhood, or when entering on youth, and examined by the Bishop, according to the form of a Catechism which was then well known and generally used.</w:t>
      </w:r>
    </w:p>
    <w:p w14:paraId="7334FFC8">
      <w:pPr>
        <w:pStyle w:val="3"/>
        <w:spacing w:before="322" w:line="252" w:lineRule="auto"/>
        <w:ind w:left="1" w:right="2"/>
        <w:jc w:val="both"/>
        <w:rPr>
          <w:rFonts w:hint="eastAsia"/>
          <w:spacing w:val="-1"/>
          <w:sz w:val="30"/>
          <w:szCs w:val="30"/>
        </w:rPr>
      </w:pPr>
    </w:p>
    <w:p w14:paraId="2F4364F8">
      <w:pPr>
        <w:pStyle w:val="3"/>
        <w:spacing w:before="322" w:line="252" w:lineRule="auto"/>
        <w:ind w:left="1" w:right="2"/>
        <w:jc w:val="both"/>
        <w:rPr>
          <w:rFonts w:hint="eastAsia"/>
          <w:spacing w:val="-1"/>
          <w:sz w:val="30"/>
          <w:szCs w:val="30"/>
        </w:rPr>
      </w:pPr>
      <w:r>
        <w:rPr>
          <w:rFonts w:hint="eastAsia"/>
          <w:spacing w:val="-1"/>
          <w:sz w:val="30"/>
          <w:szCs w:val="30"/>
        </w:rPr>
        <w:t>在婴儿期（infancy）通过洗礼入门（initiated）后，当他们无能力向教会作信仰承认时；他们在大约童年结束时，或进入青年期时，再次被他们的父母呈献，并由主教根据当时众所周知且普遍使用的教理问答（Catechism）形式进行查验（examined）。</w:t>
      </w:r>
    </w:p>
    <w:p w14:paraId="1BDE696F">
      <w:pPr>
        <w:pStyle w:val="3"/>
        <w:spacing w:before="322" w:line="252" w:lineRule="auto"/>
        <w:ind w:left="1" w:right="2"/>
        <w:jc w:val="both"/>
        <w:rPr>
          <w:rFonts w:hint="eastAsia"/>
          <w:spacing w:val="-1"/>
          <w:sz w:val="30"/>
          <w:szCs w:val="30"/>
        </w:rPr>
      </w:pPr>
    </w:p>
    <w:p w14:paraId="67F76C5D">
      <w:pPr>
        <w:pStyle w:val="3"/>
        <w:spacing w:before="322" w:line="252" w:lineRule="auto"/>
        <w:ind w:left="1" w:right="2"/>
        <w:jc w:val="both"/>
        <w:rPr>
          <w:rFonts w:hint="eastAsia"/>
          <w:spacing w:val="-1"/>
          <w:sz w:val="30"/>
          <w:szCs w:val="30"/>
        </w:rPr>
      </w:pPr>
      <w:r>
        <w:rPr>
          <w:rFonts w:hint="eastAsia"/>
          <w:spacing w:val="-1"/>
          <w:sz w:val="30"/>
          <w:szCs w:val="30"/>
        </w:rPr>
        <w:t>From this ancient rite, as Calvin observes,* the Church of Rome has derived her fictitious Sacrament of Confirmation.</w:t>
      </w:r>
    </w:p>
    <w:p w14:paraId="289BCAF3">
      <w:pPr>
        <w:pStyle w:val="3"/>
        <w:spacing w:before="322" w:line="252" w:lineRule="auto"/>
        <w:ind w:left="1" w:right="2"/>
        <w:jc w:val="both"/>
        <w:rPr>
          <w:rFonts w:hint="eastAsia"/>
          <w:spacing w:val="-1"/>
          <w:sz w:val="30"/>
          <w:szCs w:val="30"/>
        </w:rPr>
      </w:pPr>
    </w:p>
    <w:p w14:paraId="5A66EBF8">
      <w:pPr>
        <w:pStyle w:val="3"/>
        <w:spacing w:before="322" w:line="252" w:lineRule="auto"/>
        <w:ind w:left="1" w:right="2"/>
        <w:jc w:val="both"/>
        <w:rPr>
          <w:rFonts w:hint="eastAsia"/>
          <w:spacing w:val="-1"/>
          <w:sz w:val="30"/>
          <w:szCs w:val="30"/>
        </w:rPr>
      </w:pPr>
      <w:r>
        <w:rPr>
          <w:rFonts w:hint="eastAsia"/>
          <w:spacing w:val="-1"/>
          <w:sz w:val="30"/>
          <w:szCs w:val="30"/>
        </w:rPr>
        <w:t>从这个古老的仪式（ancient rite），正如加尔文观察到的*，罗马教会衍生出了她虚构的（fictitious）坚振圣事（Sacrament of Confirmation）。</w:t>
      </w:r>
    </w:p>
    <w:p w14:paraId="5708B468">
      <w:pPr>
        <w:pStyle w:val="3"/>
        <w:spacing w:before="322" w:line="252" w:lineRule="auto"/>
        <w:ind w:left="1" w:right="2"/>
        <w:jc w:val="both"/>
        <w:rPr>
          <w:rFonts w:hint="eastAsia"/>
          <w:spacing w:val="-1"/>
          <w:sz w:val="30"/>
          <w:szCs w:val="30"/>
        </w:rPr>
      </w:pPr>
    </w:p>
    <w:p w14:paraId="674937EC">
      <w:pPr>
        <w:pStyle w:val="3"/>
        <w:spacing w:before="322" w:line="252" w:lineRule="auto"/>
        <w:ind w:left="1" w:right="2"/>
        <w:jc w:val="both"/>
        <w:rPr>
          <w:rFonts w:hint="eastAsia"/>
          <w:spacing w:val="-1"/>
          <w:sz w:val="30"/>
          <w:szCs w:val="30"/>
        </w:rPr>
      </w:pPr>
      <w:r>
        <w:rPr>
          <w:rFonts w:hint="eastAsia"/>
          <w:spacing w:val="-1"/>
          <w:sz w:val="30"/>
          <w:szCs w:val="30"/>
        </w:rPr>
        <w:t>The same custom was also observed by the Bohemian Brethren; amongst whom parents presented their children, when about twelve years old, to the Pastor, in the church; that the children might make a public profession of their faith, and that it might appear, whether the parents had faithfully discharged their duty in giving them instruction, agreeably to the engagements under which they had come at their baptism.†</w:t>
      </w:r>
    </w:p>
    <w:p w14:paraId="23CB9081">
      <w:pPr>
        <w:pStyle w:val="3"/>
        <w:spacing w:before="322" w:line="252" w:lineRule="auto"/>
        <w:ind w:left="1" w:right="2"/>
        <w:jc w:val="both"/>
        <w:rPr>
          <w:rFonts w:hint="eastAsia"/>
          <w:spacing w:val="-1"/>
          <w:sz w:val="30"/>
          <w:szCs w:val="30"/>
        </w:rPr>
      </w:pPr>
    </w:p>
    <w:p w14:paraId="12EE59C8">
      <w:pPr>
        <w:pStyle w:val="3"/>
        <w:spacing w:before="322" w:line="252" w:lineRule="auto"/>
        <w:ind w:left="1" w:right="2"/>
        <w:jc w:val="both"/>
        <w:rPr>
          <w:rFonts w:hint="eastAsia"/>
          <w:spacing w:val="-1"/>
          <w:sz w:val="30"/>
          <w:szCs w:val="30"/>
        </w:rPr>
      </w:pPr>
      <w:r>
        <w:rPr>
          <w:rFonts w:hint="eastAsia"/>
          <w:spacing w:val="-1"/>
          <w:sz w:val="30"/>
          <w:szCs w:val="30"/>
        </w:rPr>
        <w:t>同样的习俗也被波西米亚弟兄会（Bohemian Brethren）遵守；在他们中间，父母在大约十二岁时将他们的孩子呈献给教会中的牧师（Pastor）；以便孩子们可以公开宣认他们的信仰，并且可以显明父母是否已忠实地履行了他们在孩子洗礼时所承担的（engagements under which they had come）、给予他们教导的责任。†</w:t>
      </w:r>
    </w:p>
    <w:p w14:paraId="4D35792B">
      <w:pPr>
        <w:pStyle w:val="3"/>
        <w:spacing w:before="322" w:line="252" w:lineRule="auto"/>
        <w:ind w:left="1" w:right="2"/>
        <w:jc w:val="both"/>
        <w:rPr>
          <w:rFonts w:hint="eastAsia"/>
          <w:spacing w:val="-1"/>
          <w:sz w:val="30"/>
          <w:szCs w:val="30"/>
        </w:rPr>
      </w:pPr>
    </w:p>
    <w:p w14:paraId="443E5D99">
      <w:pPr>
        <w:pStyle w:val="3"/>
        <w:spacing w:before="322" w:line="252" w:lineRule="auto"/>
        <w:ind w:left="1" w:right="2"/>
        <w:jc w:val="both"/>
        <w:rPr>
          <w:rFonts w:hint="eastAsia"/>
          <w:spacing w:val="-1"/>
          <w:sz w:val="30"/>
          <w:szCs w:val="30"/>
        </w:rPr>
      </w:pPr>
      <w:r>
        <w:rPr>
          <w:rFonts w:hint="eastAsia"/>
          <w:spacing w:val="-1"/>
          <w:sz w:val="30"/>
          <w:szCs w:val="30"/>
        </w:rPr>
        <w:t>The manner in which this observance was introduced amongst them, is accurately related in the Account of the Discipline of the Bohemian Brethren.*</w:t>
      </w:r>
    </w:p>
    <w:p w14:paraId="66F9BA5D">
      <w:pPr>
        <w:pStyle w:val="3"/>
        <w:spacing w:before="322" w:line="252" w:lineRule="auto"/>
        <w:ind w:left="1" w:right="2"/>
        <w:jc w:val="both"/>
        <w:rPr>
          <w:rFonts w:hint="eastAsia"/>
          <w:spacing w:val="-1"/>
          <w:sz w:val="30"/>
          <w:szCs w:val="30"/>
        </w:rPr>
      </w:pPr>
    </w:p>
    <w:p w14:paraId="0E951903">
      <w:pPr>
        <w:pStyle w:val="3"/>
        <w:spacing w:before="322" w:line="252" w:lineRule="auto"/>
        <w:ind w:left="1" w:right="2"/>
        <w:jc w:val="both"/>
        <w:rPr>
          <w:rFonts w:hint="eastAsia"/>
          <w:spacing w:val="-1"/>
          <w:sz w:val="30"/>
          <w:szCs w:val="30"/>
        </w:rPr>
      </w:pPr>
      <w:r>
        <w:rPr>
          <w:rFonts w:hint="eastAsia"/>
          <w:spacing w:val="-1"/>
          <w:sz w:val="30"/>
          <w:szCs w:val="30"/>
        </w:rPr>
        <w:t>这种遵行（observance）在他们中间引入的方式，在《波西米亚弟兄会纪律记述》（Account of the Discipline of the Bohemian Brethren）*中有准确的叙述。</w:t>
      </w:r>
    </w:p>
    <w:p w14:paraId="20D6CFCF">
      <w:pPr>
        <w:pStyle w:val="3"/>
        <w:spacing w:before="322" w:line="252" w:lineRule="auto"/>
        <w:ind w:left="1" w:right="2"/>
        <w:jc w:val="both"/>
        <w:rPr>
          <w:rFonts w:hint="eastAsia"/>
          <w:spacing w:val="-1"/>
          <w:sz w:val="30"/>
          <w:szCs w:val="30"/>
        </w:rPr>
      </w:pPr>
    </w:p>
    <w:p w14:paraId="777F59E8">
      <w:pPr>
        <w:pStyle w:val="3"/>
        <w:spacing w:before="322" w:line="252" w:lineRule="auto"/>
        <w:ind w:left="1" w:right="2"/>
        <w:jc w:val="both"/>
        <w:rPr>
          <w:rFonts w:hint="eastAsia"/>
          <w:spacing w:val="-1"/>
          <w:sz w:val="30"/>
          <w:szCs w:val="30"/>
        </w:rPr>
      </w:pPr>
      <w:r>
        <w:rPr>
          <w:rFonts w:hint="eastAsia"/>
          <w:spacing w:val="-1"/>
          <w:sz w:val="30"/>
          <w:szCs w:val="30"/>
        </w:rPr>
        <w:t>Something similar, as Durel † shows, is practised in the Church of England.21</w:t>
      </w:r>
    </w:p>
    <w:p w14:paraId="30FC6C09">
      <w:pPr>
        <w:pStyle w:val="3"/>
        <w:spacing w:before="322" w:line="252" w:lineRule="auto"/>
        <w:ind w:left="1" w:right="2"/>
        <w:jc w:val="both"/>
        <w:rPr>
          <w:rFonts w:hint="eastAsia"/>
          <w:spacing w:val="-1"/>
          <w:sz w:val="30"/>
          <w:szCs w:val="30"/>
        </w:rPr>
      </w:pPr>
    </w:p>
    <w:p w14:paraId="061C766B">
      <w:pPr>
        <w:pStyle w:val="3"/>
        <w:spacing w:before="322" w:line="252" w:lineRule="auto"/>
        <w:ind w:left="1" w:right="2"/>
        <w:jc w:val="both"/>
        <w:rPr>
          <w:rFonts w:hint="eastAsia"/>
          <w:spacing w:val="-1"/>
          <w:sz w:val="30"/>
          <w:szCs w:val="30"/>
        </w:rPr>
      </w:pPr>
      <w:r>
        <w:rPr>
          <w:rFonts w:hint="eastAsia"/>
          <w:spacing w:val="-1"/>
          <w:sz w:val="30"/>
          <w:szCs w:val="30"/>
        </w:rPr>
        <w:t>类似的做法，正如杜雷尔（Durel）†所示，也在英格兰教会（Church of England）中实行。21</w:t>
      </w:r>
    </w:p>
    <w:p w14:paraId="53B8DDB4">
      <w:pPr>
        <w:pStyle w:val="3"/>
        <w:spacing w:before="322" w:line="252" w:lineRule="auto"/>
        <w:ind w:left="1" w:right="2"/>
        <w:jc w:val="both"/>
        <w:rPr>
          <w:rFonts w:hint="eastAsia"/>
          <w:spacing w:val="-1"/>
          <w:sz w:val="30"/>
          <w:szCs w:val="30"/>
        </w:rPr>
      </w:pPr>
    </w:p>
    <w:p w14:paraId="4AA360E2">
      <w:pPr>
        <w:pStyle w:val="3"/>
        <w:spacing w:before="322" w:line="252" w:lineRule="auto"/>
        <w:ind w:left="1" w:right="2"/>
        <w:jc w:val="both"/>
        <w:rPr>
          <w:rFonts w:hint="eastAsia"/>
          <w:spacing w:val="-1"/>
          <w:sz w:val="30"/>
          <w:szCs w:val="30"/>
        </w:rPr>
      </w:pPr>
      <w:r>
        <w:rPr>
          <w:rFonts w:hint="eastAsia"/>
          <w:spacing w:val="-1"/>
          <w:sz w:val="30"/>
          <w:szCs w:val="30"/>
        </w:rPr>
        <w:t>It were to be wished that the same observance were in use in our churches also; or, at least, that they who are admitted to the sacrament of the Lord's Supper made a public profession of their faith, in the presence and audience of the whole congregation.</w:t>
      </w:r>
    </w:p>
    <w:p w14:paraId="183947E6">
      <w:pPr>
        <w:pStyle w:val="3"/>
        <w:spacing w:before="322" w:line="252" w:lineRule="auto"/>
        <w:ind w:left="1" w:right="2"/>
        <w:jc w:val="both"/>
        <w:rPr>
          <w:rFonts w:hint="eastAsia"/>
          <w:spacing w:val="-1"/>
          <w:sz w:val="30"/>
          <w:szCs w:val="30"/>
        </w:rPr>
      </w:pPr>
    </w:p>
    <w:p w14:paraId="7127A3F1">
      <w:pPr>
        <w:pStyle w:val="3"/>
        <w:spacing w:before="322" w:line="252" w:lineRule="auto"/>
        <w:ind w:left="1" w:right="2"/>
        <w:jc w:val="both"/>
        <w:rPr>
          <w:rFonts w:hint="eastAsia"/>
          <w:spacing w:val="-1"/>
          <w:sz w:val="30"/>
          <w:szCs w:val="30"/>
        </w:rPr>
      </w:pPr>
      <w:r>
        <w:rPr>
          <w:rFonts w:hint="eastAsia"/>
          <w:spacing w:val="-1"/>
          <w:sz w:val="30"/>
          <w:szCs w:val="30"/>
        </w:rPr>
        <w:t>但愿同样的遵行也能在我们的教会中使用；或者，至少，那些被接纳领受主晚餐圣事的人，能在整个会众（congregation）面前和听闻下公开宣认他们的信仰。</w:t>
      </w:r>
    </w:p>
    <w:p w14:paraId="742E17D9">
      <w:pPr>
        <w:pStyle w:val="3"/>
        <w:spacing w:before="322" w:line="252" w:lineRule="auto"/>
        <w:ind w:left="1" w:right="2"/>
        <w:jc w:val="both"/>
        <w:rPr>
          <w:rFonts w:hint="eastAsia"/>
          <w:spacing w:val="-1"/>
          <w:sz w:val="30"/>
          <w:szCs w:val="30"/>
        </w:rPr>
      </w:pPr>
    </w:p>
    <w:p w14:paraId="117D6C2D">
      <w:pPr>
        <w:pStyle w:val="3"/>
        <w:spacing w:before="322" w:line="252" w:lineRule="auto"/>
        <w:ind w:left="1" w:right="2"/>
        <w:jc w:val="both"/>
        <w:rPr>
          <w:rFonts w:hint="eastAsia"/>
          <w:spacing w:val="-1"/>
          <w:sz w:val="30"/>
          <w:szCs w:val="30"/>
        </w:rPr>
      </w:pPr>
      <w:r>
        <w:rPr>
          <w:rFonts w:hint="eastAsia"/>
          <w:spacing w:val="-1"/>
          <w:sz w:val="30"/>
          <w:szCs w:val="30"/>
        </w:rPr>
        <w:t>As to persons who refuse to make such a profession, even before the Consistory or Session, or before the Pastor in private, alleging the most frivolous apologies for their refusal,—I would they were admonished to consider, in the most serious manner, the awful denunciation of our Lord respecting those who shall be ashamed of him and of his words.</w:t>
      </w:r>
    </w:p>
    <w:p w14:paraId="6867E6CC">
      <w:pPr>
        <w:pStyle w:val="3"/>
        <w:spacing w:before="322" w:line="252" w:lineRule="auto"/>
        <w:ind w:left="1" w:right="2"/>
        <w:jc w:val="both"/>
        <w:rPr>
          <w:rFonts w:hint="eastAsia"/>
          <w:spacing w:val="-1"/>
          <w:sz w:val="30"/>
          <w:szCs w:val="30"/>
        </w:rPr>
      </w:pPr>
    </w:p>
    <w:p w14:paraId="629F7293">
      <w:pPr>
        <w:pStyle w:val="3"/>
        <w:spacing w:before="322" w:line="252" w:lineRule="auto"/>
        <w:ind w:left="1" w:right="2"/>
        <w:jc w:val="both"/>
        <w:rPr>
          <w:rFonts w:hint="eastAsia"/>
          <w:spacing w:val="-1"/>
          <w:sz w:val="30"/>
          <w:szCs w:val="30"/>
        </w:rPr>
      </w:pPr>
      <w:r>
        <w:rPr>
          <w:rFonts w:hint="eastAsia"/>
          <w:spacing w:val="-1"/>
          <w:sz w:val="30"/>
          <w:szCs w:val="30"/>
        </w:rPr>
        <w:t>至于那些拒绝作出这样宣信的人，即使是在宗教法庭（Consistory）或长老会（Session）面前，或在私下向牧师作出，并为他们的拒绝提出最轻浮（frivolous）辩解（apologies）的人——我愿他们被劝告（admonished），以最严肃的方式，思考我们主关于那些将以祂和祂的话为耻之人的可怕宣判（awful denunciation）。</w:t>
      </w:r>
    </w:p>
    <w:p w14:paraId="26B5BF41">
      <w:pPr>
        <w:pStyle w:val="3"/>
        <w:spacing w:before="322" w:line="252" w:lineRule="auto"/>
        <w:ind w:left="1" w:right="2"/>
        <w:jc w:val="both"/>
        <w:rPr>
          <w:rFonts w:hint="eastAsia"/>
          <w:spacing w:val="-1"/>
          <w:sz w:val="30"/>
          <w:szCs w:val="30"/>
        </w:rPr>
      </w:pPr>
    </w:p>
    <w:p w14:paraId="7E96FAE8">
      <w:pPr>
        <w:pStyle w:val="2"/>
        <w:bidi w:val="0"/>
        <w:jc w:val="center"/>
        <w:rPr>
          <w:rFonts w:hint="eastAsia"/>
        </w:rPr>
      </w:pPr>
      <w:r>
        <w:rPr>
          <w:rFonts w:hint="eastAsia"/>
        </w:rPr>
        <w:t>DISSERTATION IV: ON THE FAITH OF THE EXISTENCE OF GOD</w:t>
      </w:r>
    </w:p>
    <w:p w14:paraId="5CA6E82F">
      <w:pPr>
        <w:pStyle w:val="2"/>
        <w:bidi w:val="0"/>
        <w:jc w:val="center"/>
        <w:rPr>
          <w:rFonts w:hint="eastAsia"/>
        </w:rPr>
      </w:pPr>
      <w:r>
        <w:rPr>
          <w:rFonts w:hint="eastAsia"/>
        </w:rPr>
        <w:t>讲章 四：论信上帝的存在</w:t>
      </w:r>
    </w:p>
    <w:p w14:paraId="4E38E99C">
      <w:pPr>
        <w:pStyle w:val="3"/>
        <w:spacing w:before="322" w:line="252" w:lineRule="auto"/>
        <w:ind w:left="1" w:right="2"/>
        <w:jc w:val="both"/>
        <w:rPr>
          <w:rFonts w:hint="eastAsia"/>
          <w:spacing w:val="-1"/>
          <w:sz w:val="30"/>
          <w:szCs w:val="30"/>
        </w:rPr>
      </w:pPr>
    </w:p>
    <w:p w14:paraId="003349D4">
      <w:pPr>
        <w:pStyle w:val="3"/>
        <w:spacing w:before="322" w:line="252" w:lineRule="auto"/>
        <w:ind w:left="1" w:right="2"/>
        <w:jc w:val="both"/>
        <w:rPr>
          <w:rFonts w:hint="eastAsia"/>
          <w:spacing w:val="-1"/>
          <w:sz w:val="30"/>
          <w:szCs w:val="30"/>
        </w:rPr>
      </w:pPr>
      <w:r>
        <w:rPr>
          <w:rFonts w:hint="eastAsia"/>
          <w:spacing w:val="-1"/>
          <w:sz w:val="30"/>
          <w:szCs w:val="30"/>
        </w:rPr>
        <w:t>I. GOD is at once the principal and the ultimate object of faith;a "Ye believe in God," said our Lord to his disciples; and says the Apostle Peter,—"who by Him," that is, Christ, "do believe in God."b</w:t>
      </w:r>
    </w:p>
    <w:p w14:paraId="73D7EFA2">
      <w:pPr>
        <w:pStyle w:val="3"/>
        <w:spacing w:before="322" w:line="252" w:lineRule="auto"/>
        <w:ind w:left="1" w:right="2"/>
        <w:jc w:val="both"/>
        <w:rPr>
          <w:rFonts w:hint="eastAsia"/>
          <w:spacing w:val="-1"/>
          <w:sz w:val="30"/>
          <w:szCs w:val="30"/>
        </w:rPr>
      </w:pPr>
    </w:p>
    <w:p w14:paraId="11F27216">
      <w:pPr>
        <w:pStyle w:val="3"/>
        <w:spacing w:before="322" w:line="252" w:lineRule="auto"/>
        <w:ind w:left="1" w:right="2"/>
        <w:jc w:val="both"/>
        <w:rPr>
          <w:rFonts w:hint="eastAsia"/>
          <w:spacing w:val="-1"/>
          <w:sz w:val="30"/>
          <w:szCs w:val="30"/>
        </w:rPr>
      </w:pPr>
      <w:r>
        <w:rPr>
          <w:rFonts w:hint="eastAsia"/>
          <w:spacing w:val="-1"/>
          <w:sz w:val="30"/>
          <w:szCs w:val="30"/>
        </w:rPr>
        <w:t>一、上帝既是信仰的首要（principal）对象，也是最终（ultimate）对象；a “你们信神，”我们的主对祂的门徒说；使徒彼得也说——“你们也因着祂，”即基督，“信那叫祂从死里复活、又给祂荣耀的神。”b</w:t>
      </w:r>
    </w:p>
    <w:p w14:paraId="0F26FA0B">
      <w:pPr>
        <w:pStyle w:val="3"/>
        <w:spacing w:before="322" w:line="252" w:lineRule="auto"/>
        <w:ind w:left="1" w:right="2"/>
        <w:jc w:val="both"/>
        <w:rPr>
          <w:rFonts w:hint="eastAsia"/>
          <w:spacing w:val="-1"/>
          <w:sz w:val="30"/>
          <w:szCs w:val="30"/>
        </w:rPr>
      </w:pPr>
    </w:p>
    <w:p w14:paraId="6B499114">
      <w:pPr>
        <w:pStyle w:val="3"/>
        <w:spacing w:before="322" w:line="252" w:lineRule="auto"/>
        <w:ind w:left="1" w:right="2"/>
        <w:jc w:val="both"/>
        <w:rPr>
          <w:rFonts w:hint="eastAsia"/>
          <w:spacing w:val="-1"/>
          <w:sz w:val="30"/>
          <w:szCs w:val="30"/>
        </w:rPr>
      </w:pPr>
      <w:r>
        <w:rPr>
          <w:rFonts w:hint="eastAsia"/>
          <w:spacing w:val="-1"/>
          <w:sz w:val="30"/>
          <w:szCs w:val="30"/>
        </w:rPr>
        <w:t>Believers consider God as the self-existent, uncreated truth,* on whom they may rely with the greatest safety; and as the supreme felicity, united to whom by faith, they may become inexpressibly happy.</w:t>
      </w:r>
    </w:p>
    <w:p w14:paraId="11976B0B">
      <w:pPr>
        <w:pStyle w:val="3"/>
        <w:spacing w:before="322" w:line="252" w:lineRule="auto"/>
        <w:ind w:left="1" w:right="2"/>
        <w:jc w:val="both"/>
        <w:rPr>
          <w:rFonts w:hint="eastAsia"/>
          <w:spacing w:val="-1"/>
          <w:sz w:val="30"/>
          <w:szCs w:val="30"/>
        </w:rPr>
      </w:pPr>
    </w:p>
    <w:p w14:paraId="095E0169">
      <w:pPr>
        <w:pStyle w:val="3"/>
        <w:spacing w:before="322" w:line="252" w:lineRule="auto"/>
        <w:ind w:left="1" w:right="2"/>
        <w:jc w:val="both"/>
        <w:rPr>
          <w:rFonts w:hint="eastAsia"/>
          <w:spacing w:val="-1"/>
          <w:sz w:val="30"/>
          <w:szCs w:val="30"/>
        </w:rPr>
      </w:pPr>
      <w:r>
        <w:rPr>
          <w:rFonts w:hint="eastAsia"/>
          <w:spacing w:val="-1"/>
          <w:sz w:val="30"/>
          <w:szCs w:val="30"/>
        </w:rPr>
        <w:t>信徒将上帝视为自存（self-existent）、非受造的真理（uncreated truth），他们可以最安全地信靠祂；并将祂视为至高的福乐（supreme felicity），藉着信心与祂联合，他们可以变得言语难以形容地幸福。</w:t>
      </w:r>
    </w:p>
    <w:p w14:paraId="49A26A4B">
      <w:pPr>
        <w:pStyle w:val="3"/>
        <w:spacing w:before="322" w:line="252" w:lineRule="auto"/>
        <w:ind w:left="1" w:right="2"/>
        <w:jc w:val="both"/>
        <w:rPr>
          <w:rFonts w:hint="eastAsia"/>
          <w:spacing w:val="-1"/>
          <w:sz w:val="30"/>
          <w:szCs w:val="30"/>
        </w:rPr>
      </w:pPr>
    </w:p>
    <w:p w14:paraId="6FB02CAD">
      <w:pPr>
        <w:pStyle w:val="3"/>
        <w:spacing w:before="322" w:line="252" w:lineRule="auto"/>
        <w:ind w:left="1" w:right="2"/>
        <w:jc w:val="both"/>
        <w:rPr>
          <w:rFonts w:hint="eastAsia"/>
          <w:spacing w:val="-1"/>
          <w:sz w:val="30"/>
          <w:szCs w:val="30"/>
        </w:rPr>
      </w:pPr>
      <w:r>
        <w:rPr>
          <w:rFonts w:hint="eastAsia"/>
          <w:spacing w:val="-1"/>
          <w:sz w:val="30"/>
          <w:szCs w:val="30"/>
        </w:rPr>
        <w:t>The Creed, accordingly, begins with these words, I BELIEVE IN GOD.</w:t>
      </w:r>
    </w:p>
    <w:p w14:paraId="2BBF81BB">
      <w:pPr>
        <w:pStyle w:val="3"/>
        <w:spacing w:before="322" w:line="252" w:lineRule="auto"/>
        <w:ind w:left="1" w:right="2"/>
        <w:jc w:val="both"/>
        <w:rPr>
          <w:rFonts w:hint="eastAsia"/>
          <w:spacing w:val="-1"/>
          <w:sz w:val="30"/>
          <w:szCs w:val="30"/>
        </w:rPr>
      </w:pPr>
    </w:p>
    <w:p w14:paraId="26CFCD16">
      <w:pPr>
        <w:pStyle w:val="3"/>
        <w:spacing w:before="322" w:line="252" w:lineRule="auto"/>
        <w:ind w:left="1" w:right="2"/>
        <w:jc w:val="both"/>
        <w:rPr>
          <w:rFonts w:hint="eastAsia"/>
          <w:spacing w:val="-1"/>
          <w:sz w:val="30"/>
          <w:szCs w:val="30"/>
        </w:rPr>
      </w:pPr>
      <w:r>
        <w:rPr>
          <w:rFonts w:hint="eastAsia"/>
          <w:spacing w:val="-1"/>
          <w:sz w:val="30"/>
          <w:szCs w:val="30"/>
        </w:rPr>
        <w:t>因此，信经以这些话语开始：我信上帝（I BELIEVE IN GOD）。</w:t>
      </w:r>
    </w:p>
    <w:p w14:paraId="058F3E3B">
      <w:pPr>
        <w:pStyle w:val="3"/>
        <w:spacing w:before="322" w:line="252" w:lineRule="auto"/>
        <w:ind w:left="1" w:right="2"/>
        <w:jc w:val="both"/>
        <w:rPr>
          <w:rFonts w:hint="eastAsia"/>
          <w:spacing w:val="-1"/>
          <w:sz w:val="30"/>
          <w:szCs w:val="30"/>
        </w:rPr>
      </w:pPr>
    </w:p>
    <w:p w14:paraId="23F3789D">
      <w:pPr>
        <w:pStyle w:val="3"/>
        <w:spacing w:before="322" w:line="252" w:lineRule="auto"/>
        <w:ind w:left="1" w:right="2"/>
        <w:jc w:val="both"/>
        <w:rPr>
          <w:rFonts w:hint="eastAsia"/>
          <w:spacing w:val="-1"/>
          <w:sz w:val="30"/>
          <w:szCs w:val="30"/>
        </w:rPr>
      </w:pPr>
      <w:r>
        <w:rPr>
          <w:rFonts w:hint="eastAsia"/>
          <w:spacing w:val="-1"/>
          <w:sz w:val="30"/>
          <w:szCs w:val="30"/>
        </w:rPr>
        <w:t>II. Many have supposed that these three phrases, Credere Deum, to believe God, credere Deo, to believe God,† and credere in Deum, to believe in God, ought to be thus distinguished; that the first means, to be persuaded of his existence;‡ the second, to give credit to God when he testifies any thing; the third, to rely upon God with a saving confidence of soul.</w:t>
      </w:r>
    </w:p>
    <w:p w14:paraId="124CE73E">
      <w:pPr>
        <w:pStyle w:val="3"/>
        <w:spacing w:before="322" w:line="252" w:lineRule="auto"/>
        <w:ind w:left="1" w:right="2"/>
        <w:jc w:val="both"/>
        <w:rPr>
          <w:rFonts w:hint="eastAsia"/>
          <w:spacing w:val="-1"/>
          <w:sz w:val="30"/>
          <w:szCs w:val="30"/>
        </w:rPr>
      </w:pPr>
    </w:p>
    <w:p w14:paraId="30BCD1D6">
      <w:pPr>
        <w:pStyle w:val="3"/>
        <w:spacing w:before="322" w:line="252" w:lineRule="auto"/>
        <w:ind w:left="1" w:right="2"/>
        <w:jc w:val="both"/>
        <w:rPr>
          <w:rFonts w:hint="eastAsia"/>
          <w:spacing w:val="-1"/>
          <w:sz w:val="30"/>
          <w:szCs w:val="30"/>
        </w:rPr>
      </w:pPr>
      <w:r>
        <w:rPr>
          <w:rFonts w:hint="eastAsia"/>
          <w:spacing w:val="-1"/>
          <w:sz w:val="30"/>
          <w:szCs w:val="30"/>
        </w:rPr>
        <w:t>二、许多人曾认为这三个短语，Credere Deum（相信上帝），credere Deo（相信上帝）†，以及credere in Deum（信入上帝），应当如此区分；第一个意指，确信祂的存在；‡ 第二个，当上帝见证任何事时相信祂；第三个，以灵魂拯救性的信靠（saving confidence）依赖上帝。</w:t>
      </w:r>
    </w:p>
    <w:p w14:paraId="542CF01D">
      <w:pPr>
        <w:pStyle w:val="3"/>
        <w:spacing w:before="322" w:line="252" w:lineRule="auto"/>
        <w:ind w:left="1" w:right="2"/>
        <w:jc w:val="both"/>
        <w:rPr>
          <w:rFonts w:hint="eastAsia"/>
          <w:spacing w:val="-1"/>
          <w:sz w:val="30"/>
          <w:szCs w:val="30"/>
        </w:rPr>
      </w:pPr>
    </w:p>
    <w:p w14:paraId="0CF112F7">
      <w:pPr>
        <w:pStyle w:val="3"/>
        <w:spacing w:before="322" w:line="252" w:lineRule="auto"/>
        <w:ind w:left="1" w:right="2"/>
        <w:jc w:val="both"/>
        <w:rPr>
          <w:rFonts w:hint="eastAsia"/>
          <w:spacing w:val="-1"/>
          <w:sz w:val="30"/>
          <w:szCs w:val="30"/>
        </w:rPr>
      </w:pPr>
      <w:r>
        <w:rPr>
          <w:rFonts w:hint="eastAsia"/>
          <w:spacing w:val="-1"/>
          <w:sz w:val="30"/>
          <w:szCs w:val="30"/>
        </w:rPr>
        <w:t>III. But as this distinction has no foundation in the Scriptures, so it takes its rise from total ignorance of the Hebrew idiom.</w:t>
      </w:r>
    </w:p>
    <w:p w14:paraId="1193E305">
      <w:pPr>
        <w:pStyle w:val="3"/>
        <w:spacing w:before="322" w:line="252" w:lineRule="auto"/>
        <w:ind w:left="1" w:right="2"/>
        <w:jc w:val="both"/>
        <w:rPr>
          <w:rFonts w:hint="eastAsia"/>
          <w:spacing w:val="-1"/>
          <w:sz w:val="30"/>
          <w:szCs w:val="30"/>
        </w:rPr>
      </w:pPr>
    </w:p>
    <w:p w14:paraId="26989854">
      <w:pPr>
        <w:pStyle w:val="3"/>
        <w:spacing w:before="322" w:line="252" w:lineRule="auto"/>
        <w:ind w:left="1" w:right="2"/>
        <w:jc w:val="both"/>
        <w:rPr>
          <w:rFonts w:hint="eastAsia"/>
          <w:spacing w:val="-1"/>
          <w:sz w:val="30"/>
          <w:szCs w:val="30"/>
        </w:rPr>
      </w:pPr>
      <w:r>
        <w:rPr>
          <w:rFonts w:hint="eastAsia"/>
          <w:spacing w:val="-1"/>
          <w:sz w:val="30"/>
          <w:szCs w:val="30"/>
        </w:rPr>
        <w:t>三、但由于这个区分在圣经中毫无根据，它源于对希伯来习语（Hebrew idiom）的全然无知。</w:t>
      </w:r>
    </w:p>
    <w:p w14:paraId="759E9B68">
      <w:pPr>
        <w:pStyle w:val="3"/>
        <w:spacing w:before="322" w:line="252" w:lineRule="auto"/>
        <w:ind w:left="1" w:right="2"/>
        <w:jc w:val="both"/>
        <w:rPr>
          <w:rFonts w:hint="eastAsia"/>
          <w:spacing w:val="-1"/>
          <w:sz w:val="30"/>
          <w:szCs w:val="30"/>
        </w:rPr>
      </w:pPr>
    </w:p>
    <w:p w14:paraId="6E8886B8">
      <w:pPr>
        <w:pStyle w:val="3"/>
        <w:spacing w:before="322" w:line="252" w:lineRule="auto"/>
        <w:ind w:left="1" w:right="2"/>
        <w:jc w:val="both"/>
        <w:rPr>
          <w:rFonts w:hint="eastAsia"/>
          <w:spacing w:val="-1"/>
          <w:sz w:val="30"/>
          <w:szCs w:val="30"/>
        </w:rPr>
      </w:pPr>
      <w:r>
        <w:rPr>
          <w:rFonts w:hint="eastAsia"/>
          <w:spacing w:val="-1"/>
          <w:sz w:val="30"/>
          <w:szCs w:val="30"/>
        </w:rPr>
        <w:t>The expression Credere Deum, to believe God, no where occurs in holy writ.</w:t>
      </w:r>
    </w:p>
    <w:p w14:paraId="41809F06">
      <w:pPr>
        <w:pStyle w:val="3"/>
        <w:spacing w:before="322" w:line="252" w:lineRule="auto"/>
        <w:ind w:left="1" w:right="2"/>
        <w:jc w:val="both"/>
        <w:rPr>
          <w:rFonts w:hint="eastAsia"/>
          <w:spacing w:val="-1"/>
          <w:sz w:val="30"/>
          <w:szCs w:val="30"/>
        </w:rPr>
      </w:pPr>
    </w:p>
    <w:p w14:paraId="2F657B30">
      <w:pPr>
        <w:pStyle w:val="3"/>
        <w:spacing w:before="322" w:line="252" w:lineRule="auto"/>
        <w:ind w:left="1" w:right="2"/>
        <w:jc w:val="both"/>
        <w:rPr>
          <w:rFonts w:hint="eastAsia"/>
          <w:spacing w:val="-1"/>
          <w:sz w:val="30"/>
          <w:szCs w:val="30"/>
        </w:rPr>
      </w:pPr>
      <w:r>
        <w:rPr>
          <w:rFonts w:hint="eastAsia"/>
          <w:spacing w:val="-1"/>
          <w:sz w:val="30"/>
          <w:szCs w:val="30"/>
        </w:rPr>
        <w:t>表达“Credere Deum”（相信上帝）在圣经中从未出现。</w:t>
      </w:r>
    </w:p>
    <w:p w14:paraId="57C4DF55">
      <w:pPr>
        <w:pStyle w:val="3"/>
        <w:spacing w:before="322" w:line="252" w:lineRule="auto"/>
        <w:ind w:left="1" w:right="2"/>
        <w:jc w:val="both"/>
        <w:rPr>
          <w:rFonts w:hint="eastAsia"/>
          <w:spacing w:val="-1"/>
          <w:sz w:val="30"/>
          <w:szCs w:val="30"/>
        </w:rPr>
      </w:pPr>
    </w:p>
    <w:p w14:paraId="445A38BF">
      <w:pPr>
        <w:pStyle w:val="3"/>
        <w:spacing w:before="322" w:line="252" w:lineRule="auto"/>
        <w:ind w:left="1" w:right="2"/>
        <w:jc w:val="both"/>
        <w:rPr>
          <w:rFonts w:hint="eastAsia"/>
          <w:spacing w:val="-1"/>
          <w:sz w:val="30"/>
          <w:szCs w:val="30"/>
        </w:rPr>
      </w:pPr>
      <w:r>
        <w:rPr>
          <w:rFonts w:hint="eastAsia"/>
          <w:spacing w:val="-1"/>
          <w:sz w:val="30"/>
          <w:szCs w:val="30"/>
        </w:rPr>
        <w:t>Paul says, "he that cometh unto God, must believe that he is:c and in Deum credere, to believe in God, is a Hebraism, contrary to the ancient purity both of the Greek and the Latin tongue.</w:t>
      </w:r>
    </w:p>
    <w:p w14:paraId="4BF9F837">
      <w:pPr>
        <w:pStyle w:val="3"/>
        <w:spacing w:before="322" w:line="252" w:lineRule="auto"/>
        <w:ind w:left="1" w:right="2"/>
        <w:jc w:val="both"/>
        <w:rPr>
          <w:rFonts w:hint="eastAsia"/>
          <w:spacing w:val="-1"/>
          <w:sz w:val="30"/>
          <w:szCs w:val="30"/>
        </w:rPr>
      </w:pPr>
    </w:p>
    <w:p w14:paraId="54ED7F73">
      <w:pPr>
        <w:pStyle w:val="3"/>
        <w:spacing w:before="322" w:line="252" w:lineRule="auto"/>
        <w:ind w:left="1" w:right="2"/>
        <w:jc w:val="both"/>
        <w:rPr>
          <w:rFonts w:hint="eastAsia"/>
          <w:spacing w:val="-1"/>
          <w:sz w:val="30"/>
          <w:szCs w:val="30"/>
        </w:rPr>
      </w:pPr>
      <w:r>
        <w:rPr>
          <w:rFonts w:hint="eastAsia"/>
          <w:spacing w:val="-1"/>
          <w:sz w:val="30"/>
          <w:szCs w:val="30"/>
        </w:rPr>
        <w:t>保罗说：“到神面前来的人，必须信有神（that he is）”；c 而“in Deum credere”（信入上帝）是一个希伯来语风格（Hebraism），与希腊语和拉丁语古老的纯正性都相反。</w:t>
      </w:r>
    </w:p>
    <w:p w14:paraId="62473C63">
      <w:pPr>
        <w:pStyle w:val="3"/>
        <w:spacing w:before="322" w:line="252" w:lineRule="auto"/>
        <w:ind w:left="1" w:right="2"/>
        <w:jc w:val="both"/>
        <w:rPr>
          <w:rFonts w:hint="eastAsia"/>
          <w:spacing w:val="-1"/>
          <w:sz w:val="30"/>
          <w:szCs w:val="30"/>
        </w:rPr>
      </w:pPr>
    </w:p>
    <w:p w14:paraId="018F121D">
      <w:pPr>
        <w:pStyle w:val="3"/>
        <w:spacing w:before="322" w:line="252" w:lineRule="auto"/>
        <w:ind w:left="1" w:right="2"/>
        <w:jc w:val="both"/>
        <w:rPr>
          <w:rFonts w:hint="eastAsia"/>
          <w:spacing w:val="-1"/>
          <w:sz w:val="30"/>
          <w:szCs w:val="30"/>
        </w:rPr>
      </w:pPr>
      <w:r>
        <w:rPr>
          <w:rFonts w:hint="eastAsia"/>
          <w:spacing w:val="-1"/>
          <w:sz w:val="30"/>
          <w:szCs w:val="30"/>
        </w:rPr>
        <w:t>—The Hebrews use indifferently, ל, or ב, in connexion with האמין ; as in the expression בדבריו ויאמינו "Then believed they his words,"d and, לא לדברו האמינו "They believed not his word."e</w:t>
      </w:r>
    </w:p>
    <w:p w14:paraId="233A02C4">
      <w:pPr>
        <w:pStyle w:val="3"/>
        <w:spacing w:before="322" w:line="252" w:lineRule="auto"/>
        <w:ind w:left="1" w:right="2"/>
        <w:jc w:val="both"/>
        <w:rPr>
          <w:rFonts w:hint="eastAsia"/>
          <w:spacing w:val="-1"/>
          <w:sz w:val="30"/>
          <w:szCs w:val="30"/>
        </w:rPr>
      </w:pPr>
    </w:p>
    <w:p w14:paraId="206C3ACF">
      <w:pPr>
        <w:pStyle w:val="3"/>
        <w:spacing w:before="322" w:line="252" w:lineRule="auto"/>
        <w:ind w:left="1" w:right="2"/>
        <w:jc w:val="both"/>
        <w:rPr>
          <w:rFonts w:hint="eastAsia"/>
          <w:spacing w:val="-1"/>
          <w:sz w:val="30"/>
          <w:szCs w:val="30"/>
        </w:rPr>
      </w:pPr>
      <w:r>
        <w:rPr>
          <w:rFonts w:hint="eastAsia"/>
          <w:spacing w:val="-1"/>
          <w:sz w:val="30"/>
          <w:szCs w:val="30"/>
        </w:rPr>
        <w:t>——希伯来人随意地（indifferently）使用ל（le）或ב（be），与האמין（'aman，相信）连用；如同在表达בדבריו ויאמינו（wayya'aminu bidebaraw）“那时他们才信了祂的话”d中，以及在לא לדברו האמינו（lo'-he'eminu lidebaro）“他们不信祂的话”e中。</w:t>
      </w:r>
    </w:p>
    <w:p w14:paraId="4E692612">
      <w:pPr>
        <w:pStyle w:val="3"/>
        <w:spacing w:before="322" w:line="252" w:lineRule="auto"/>
        <w:ind w:left="1" w:right="2"/>
        <w:jc w:val="both"/>
        <w:rPr>
          <w:rFonts w:hint="eastAsia"/>
          <w:spacing w:val="-1"/>
          <w:sz w:val="30"/>
          <w:szCs w:val="30"/>
        </w:rPr>
      </w:pPr>
    </w:p>
    <w:p w14:paraId="6EEEE208">
      <w:pPr>
        <w:pStyle w:val="3"/>
        <w:spacing w:before="322" w:line="252" w:lineRule="auto"/>
        <w:ind w:left="1" w:right="2"/>
        <w:jc w:val="both"/>
        <w:rPr>
          <w:rFonts w:hint="eastAsia"/>
          <w:spacing w:val="-1"/>
          <w:sz w:val="30"/>
          <w:szCs w:val="30"/>
        </w:rPr>
      </w:pPr>
      <w:r>
        <w:rPr>
          <w:rFonts w:hint="eastAsia"/>
          <w:spacing w:val="-1"/>
          <w:sz w:val="30"/>
          <w:szCs w:val="30"/>
        </w:rPr>
        <w:t>This Hebraism, in common with many others, was imitated by the Hellenists,22 and by the sacred writers of the New Testament.</w:t>
      </w:r>
    </w:p>
    <w:p w14:paraId="2C17223F">
      <w:pPr>
        <w:pStyle w:val="3"/>
        <w:spacing w:before="322" w:line="252" w:lineRule="auto"/>
        <w:ind w:left="1" w:right="2"/>
        <w:jc w:val="both"/>
        <w:rPr>
          <w:rFonts w:hint="eastAsia"/>
          <w:spacing w:val="-1"/>
          <w:sz w:val="30"/>
          <w:szCs w:val="30"/>
        </w:rPr>
      </w:pPr>
    </w:p>
    <w:p w14:paraId="14141514">
      <w:pPr>
        <w:pStyle w:val="3"/>
        <w:spacing w:before="322" w:line="252" w:lineRule="auto"/>
        <w:ind w:left="1" w:right="2"/>
        <w:jc w:val="both"/>
        <w:rPr>
          <w:rFonts w:hint="eastAsia"/>
          <w:spacing w:val="-1"/>
          <w:sz w:val="30"/>
          <w:szCs w:val="30"/>
        </w:rPr>
      </w:pPr>
      <w:r>
        <w:rPr>
          <w:rFonts w:hint="eastAsia"/>
          <w:spacing w:val="-1"/>
          <w:sz w:val="30"/>
          <w:szCs w:val="30"/>
        </w:rPr>
        <w:t>这个希伯来语风格，如同许多其他的，被希腊化犹太人（Hellenists）22以及新约的圣经作者们所模仿。</w:t>
      </w:r>
    </w:p>
    <w:p w14:paraId="795220A3">
      <w:pPr>
        <w:pStyle w:val="3"/>
        <w:spacing w:before="322" w:line="252" w:lineRule="auto"/>
        <w:ind w:left="1" w:right="2"/>
        <w:jc w:val="both"/>
        <w:rPr>
          <w:rFonts w:hint="eastAsia"/>
          <w:spacing w:val="-1"/>
          <w:sz w:val="30"/>
          <w:szCs w:val="30"/>
        </w:rPr>
      </w:pPr>
    </w:p>
    <w:p w14:paraId="713F968F">
      <w:pPr>
        <w:pStyle w:val="3"/>
        <w:spacing w:before="322" w:line="252" w:lineRule="auto"/>
        <w:ind w:left="1" w:right="2"/>
        <w:jc w:val="both"/>
        <w:rPr>
          <w:rFonts w:hint="eastAsia"/>
          <w:spacing w:val="-1"/>
          <w:sz w:val="30"/>
          <w:szCs w:val="30"/>
        </w:rPr>
      </w:pPr>
      <w:r>
        <w:rPr>
          <w:rFonts w:hint="eastAsia"/>
          <w:spacing w:val="-1"/>
          <w:sz w:val="30"/>
          <w:szCs w:val="30"/>
        </w:rPr>
        <w:t>Let the following instance suffice.</w:t>
      </w:r>
    </w:p>
    <w:p w14:paraId="4DAA6951">
      <w:pPr>
        <w:pStyle w:val="3"/>
        <w:spacing w:before="322" w:line="252" w:lineRule="auto"/>
        <w:ind w:left="1" w:right="2"/>
        <w:jc w:val="both"/>
        <w:rPr>
          <w:rFonts w:hint="eastAsia"/>
          <w:spacing w:val="-1"/>
          <w:sz w:val="30"/>
          <w:szCs w:val="30"/>
        </w:rPr>
      </w:pPr>
    </w:p>
    <w:p w14:paraId="175D61B5">
      <w:pPr>
        <w:pStyle w:val="3"/>
        <w:spacing w:before="322" w:line="252" w:lineRule="auto"/>
        <w:ind w:left="1" w:right="2"/>
        <w:jc w:val="both"/>
        <w:rPr>
          <w:rFonts w:hint="eastAsia"/>
          <w:spacing w:val="-1"/>
          <w:sz w:val="30"/>
          <w:szCs w:val="30"/>
        </w:rPr>
      </w:pPr>
      <w:r>
        <w:rPr>
          <w:rFonts w:hint="eastAsia"/>
          <w:spacing w:val="-1"/>
          <w:sz w:val="30"/>
          <w:szCs w:val="30"/>
        </w:rPr>
        <w:t>以下例子足以说明。</w:t>
      </w:r>
    </w:p>
    <w:p w14:paraId="55C7AAFC">
      <w:pPr>
        <w:pStyle w:val="3"/>
        <w:spacing w:before="322" w:line="252" w:lineRule="auto"/>
        <w:ind w:left="1" w:right="2"/>
        <w:jc w:val="both"/>
        <w:rPr>
          <w:rFonts w:hint="eastAsia"/>
          <w:spacing w:val="-1"/>
          <w:sz w:val="30"/>
          <w:szCs w:val="30"/>
        </w:rPr>
      </w:pPr>
    </w:p>
    <w:p w14:paraId="460CCCF8">
      <w:pPr>
        <w:pStyle w:val="3"/>
        <w:spacing w:before="322" w:line="252" w:lineRule="auto"/>
        <w:ind w:left="1" w:right="2"/>
        <w:jc w:val="both"/>
        <w:rPr>
          <w:rFonts w:hint="eastAsia"/>
          <w:spacing w:val="-1"/>
          <w:sz w:val="30"/>
          <w:szCs w:val="30"/>
        </w:rPr>
      </w:pPr>
      <w:r>
        <w:rPr>
          <w:rFonts w:hint="eastAsia"/>
          <w:spacing w:val="-1"/>
          <w:sz w:val="30"/>
          <w:szCs w:val="30"/>
        </w:rPr>
        <w:t>In John 8:30. it is said, πολλοι ἐπιστευσαν ἐiς αὐτον, "many believed on him;" and verse 31. the same persons are called πεπιστευκοτας αὐτω, "those who believed him."</w:t>
      </w:r>
    </w:p>
    <w:p w14:paraId="23D82AF8">
      <w:pPr>
        <w:pStyle w:val="3"/>
        <w:spacing w:before="322" w:line="252" w:lineRule="auto"/>
        <w:ind w:left="1" w:right="2"/>
        <w:jc w:val="both"/>
        <w:rPr>
          <w:rFonts w:hint="eastAsia"/>
          <w:spacing w:val="-1"/>
          <w:sz w:val="30"/>
          <w:szCs w:val="30"/>
        </w:rPr>
      </w:pPr>
    </w:p>
    <w:p w14:paraId="406F7A94">
      <w:pPr>
        <w:pStyle w:val="3"/>
        <w:spacing w:before="322" w:line="252" w:lineRule="auto"/>
        <w:ind w:left="1" w:right="2"/>
        <w:jc w:val="both"/>
        <w:rPr>
          <w:rFonts w:hint="eastAsia"/>
          <w:spacing w:val="-1"/>
          <w:sz w:val="30"/>
          <w:szCs w:val="30"/>
        </w:rPr>
      </w:pPr>
      <w:r>
        <w:rPr>
          <w:rFonts w:hint="eastAsia"/>
          <w:spacing w:val="-1"/>
          <w:sz w:val="30"/>
          <w:szCs w:val="30"/>
        </w:rPr>
        <w:t>在《约翰福音》8:30中说，πολλοὶ ἐπίστευσαν εἰς αὐτόν（polloi episteusan eis auton），“有好些人信祂（believed on him）；”而在第31节，同样的人被称为πεπιστευκότας αὐτῷ（pepisteukotas autō），“信祂的犹太人”（those who believed him）。</w:t>
      </w:r>
    </w:p>
    <w:p w14:paraId="44128FB6">
      <w:pPr>
        <w:pStyle w:val="3"/>
        <w:spacing w:before="322" w:line="252" w:lineRule="auto"/>
        <w:ind w:left="1" w:right="2"/>
        <w:jc w:val="both"/>
        <w:rPr>
          <w:rFonts w:hint="eastAsia"/>
          <w:spacing w:val="-1"/>
          <w:sz w:val="30"/>
          <w:szCs w:val="30"/>
        </w:rPr>
      </w:pPr>
    </w:p>
    <w:p w14:paraId="3404BFCC">
      <w:pPr>
        <w:pStyle w:val="3"/>
        <w:spacing w:before="322" w:line="252" w:lineRule="auto"/>
        <w:ind w:left="1" w:right="2"/>
        <w:jc w:val="both"/>
        <w:rPr>
          <w:rFonts w:hint="eastAsia"/>
          <w:spacing w:val="-1"/>
          <w:sz w:val="30"/>
          <w:szCs w:val="30"/>
        </w:rPr>
      </w:pPr>
      <w:r>
        <w:rPr>
          <w:rFonts w:hint="eastAsia"/>
          <w:spacing w:val="-1"/>
          <w:sz w:val="30"/>
          <w:szCs w:val="30"/>
        </w:rPr>
        <w:t>Hence it appears that they are greatly mistaken, who assert that the expression to believe in one, signifies that devout affection of mind which is an homage due to God alone; for it is expressly said, ובמשה כיהוה ויאמינו עבדו, "and believed (in) the LORD, and (in) his servant Moses."f</w:t>
      </w:r>
    </w:p>
    <w:p w14:paraId="601CB558">
      <w:pPr>
        <w:pStyle w:val="3"/>
        <w:spacing w:before="322" w:line="252" w:lineRule="auto"/>
        <w:ind w:left="1" w:right="2"/>
        <w:jc w:val="both"/>
        <w:rPr>
          <w:rFonts w:hint="eastAsia"/>
          <w:spacing w:val="-1"/>
          <w:sz w:val="30"/>
          <w:szCs w:val="30"/>
        </w:rPr>
      </w:pPr>
    </w:p>
    <w:p w14:paraId="29813FEB">
      <w:pPr>
        <w:pStyle w:val="3"/>
        <w:spacing w:before="322" w:line="252" w:lineRule="auto"/>
        <w:ind w:left="1" w:right="2"/>
        <w:jc w:val="both"/>
        <w:rPr>
          <w:rFonts w:hint="eastAsia"/>
          <w:spacing w:val="-1"/>
          <w:sz w:val="30"/>
          <w:szCs w:val="30"/>
        </w:rPr>
      </w:pPr>
      <w:r>
        <w:rPr>
          <w:rFonts w:hint="eastAsia"/>
          <w:spacing w:val="-1"/>
          <w:sz w:val="30"/>
          <w:szCs w:val="30"/>
        </w:rPr>
        <w:t>由此看来，那些断言“信入某人”（to believe in one）这个表达意指唯独归于上帝的敬虔心志（devout affection of mind）的人，是大错特错了；因为经上明确记载，ובמשה כיהוה ויאמינו עבדו（wayya'aminu bayhwah ubemosheh `abdo），“百姓就敬畏耶和华，也信服（believed (in)）祂和祂的仆人摩西。”f</w:t>
      </w:r>
    </w:p>
    <w:p w14:paraId="46FC999D">
      <w:pPr>
        <w:pStyle w:val="3"/>
        <w:spacing w:before="322" w:line="252" w:lineRule="auto"/>
        <w:ind w:left="1" w:right="2"/>
        <w:jc w:val="both"/>
        <w:rPr>
          <w:rFonts w:hint="eastAsia"/>
          <w:spacing w:val="-1"/>
          <w:sz w:val="30"/>
          <w:szCs w:val="30"/>
        </w:rPr>
      </w:pPr>
    </w:p>
    <w:p w14:paraId="6BEB04FA">
      <w:pPr>
        <w:pStyle w:val="3"/>
        <w:spacing w:before="322" w:line="252" w:lineRule="auto"/>
        <w:ind w:left="1" w:right="2"/>
        <w:jc w:val="both"/>
        <w:rPr>
          <w:rFonts w:hint="eastAsia"/>
          <w:spacing w:val="-1"/>
          <w:sz w:val="30"/>
          <w:szCs w:val="30"/>
        </w:rPr>
      </w:pPr>
      <w:r>
        <w:rPr>
          <w:rFonts w:hint="eastAsia"/>
          <w:spacing w:val="-1"/>
          <w:sz w:val="30"/>
          <w:szCs w:val="30"/>
        </w:rPr>
        <w:t>Those, also, are mistaken, who suppose that the phrase to believe in God or in Christ, is always descriptive of a living faith; since it is said of the Ninevites that they believed in God,g and of the Jews, that they "believed in his," to wit, Christ's "name,"h to whom "Jesus did not commit himself;"i—whilst, on the contrary, a different expression is made use of, to denote a living and saving faith, in John 5:24. πιστευων τω πεμψαντι με, "he that believeth him that sent me;"k and in the account of the Jailor, πεπιστευκως τῳ θεῷ, "who believed God,"l both phrases are used indiscriminately.</w:t>
      </w:r>
    </w:p>
    <w:p w14:paraId="4660D763">
      <w:pPr>
        <w:pStyle w:val="3"/>
        <w:spacing w:before="322" w:line="252" w:lineRule="auto"/>
        <w:ind w:left="1" w:right="2"/>
        <w:jc w:val="both"/>
        <w:rPr>
          <w:rFonts w:hint="eastAsia"/>
          <w:spacing w:val="-1"/>
          <w:sz w:val="30"/>
          <w:szCs w:val="30"/>
        </w:rPr>
      </w:pPr>
    </w:p>
    <w:p w14:paraId="58A837E4">
      <w:pPr>
        <w:pStyle w:val="3"/>
        <w:spacing w:before="322" w:line="252" w:lineRule="auto"/>
        <w:ind w:left="1" w:right="2"/>
        <w:jc w:val="both"/>
        <w:rPr>
          <w:rFonts w:hint="eastAsia"/>
          <w:spacing w:val="-1"/>
          <w:sz w:val="30"/>
          <w:szCs w:val="30"/>
        </w:rPr>
      </w:pPr>
      <w:r>
        <w:rPr>
          <w:rFonts w:hint="eastAsia"/>
          <w:spacing w:val="-1"/>
          <w:sz w:val="30"/>
          <w:szCs w:val="30"/>
        </w:rPr>
        <w:t>那些认为“信入上帝”（to believe in God）或“信入基督”（in Christ）这个短语总是描述活泼信心的人，也错了；既然论到尼尼微人（Ninevites）说他们信了神，g 论到犹太人说他们“信了祂的，”即基督的“名，”h 而耶稣“却不将自己交托他们；”i——然而，相反地，在《约翰福音》5:24中，用了一个不同的表达来表示活泼且拯救性的信心，πιστεύων τῷ πέμψαντί με（pisteuōn tō pempsanti me），“信差我来者的；”k 在关于禁卒（Jailor）的记述中，πεπιστευκὼς τῷ θεῷ（pepisteukōs tō Theō），“信了神，”l 两个短语被不加区分地（indiscriminately）使用。*</w:t>
      </w:r>
    </w:p>
    <w:p w14:paraId="017BFDD5">
      <w:pPr>
        <w:pStyle w:val="3"/>
        <w:spacing w:before="322" w:line="252" w:lineRule="auto"/>
        <w:ind w:left="1" w:right="2"/>
        <w:jc w:val="both"/>
        <w:rPr>
          <w:rFonts w:hint="eastAsia"/>
          <w:spacing w:val="-1"/>
          <w:sz w:val="30"/>
          <w:szCs w:val="30"/>
        </w:rPr>
      </w:pPr>
    </w:p>
    <w:p w14:paraId="5B267F00">
      <w:pPr>
        <w:pStyle w:val="3"/>
        <w:spacing w:before="322" w:line="252" w:lineRule="auto"/>
        <w:ind w:left="1" w:right="2"/>
        <w:jc w:val="both"/>
        <w:rPr>
          <w:rFonts w:hint="eastAsia"/>
          <w:spacing w:val="-1"/>
          <w:sz w:val="30"/>
          <w:szCs w:val="30"/>
        </w:rPr>
      </w:pPr>
      <w:r>
        <w:rPr>
          <w:rFonts w:hint="eastAsia"/>
          <w:spacing w:val="-1"/>
          <w:sz w:val="30"/>
          <w:szCs w:val="30"/>
        </w:rPr>
        <w:t>IV. When we speak of GOD, we understand a Being who is infinitely perfect, since he is the Creator and Lord of all other beings.</w:t>
      </w:r>
    </w:p>
    <w:p w14:paraId="4F8E3581">
      <w:pPr>
        <w:pStyle w:val="3"/>
        <w:spacing w:before="322" w:line="252" w:lineRule="auto"/>
        <w:ind w:left="1" w:right="2"/>
        <w:jc w:val="both"/>
        <w:rPr>
          <w:rFonts w:hint="eastAsia"/>
          <w:spacing w:val="-1"/>
          <w:sz w:val="30"/>
          <w:szCs w:val="30"/>
        </w:rPr>
      </w:pPr>
    </w:p>
    <w:p w14:paraId="6DE0AB49">
      <w:pPr>
        <w:pStyle w:val="3"/>
        <w:spacing w:before="322" w:line="252" w:lineRule="auto"/>
        <w:ind w:left="1" w:right="2"/>
        <w:jc w:val="both"/>
        <w:rPr>
          <w:rFonts w:hint="eastAsia"/>
          <w:spacing w:val="-1"/>
          <w:sz w:val="30"/>
          <w:szCs w:val="30"/>
        </w:rPr>
      </w:pPr>
      <w:r>
        <w:rPr>
          <w:rFonts w:hint="eastAsia"/>
          <w:spacing w:val="-1"/>
          <w:sz w:val="30"/>
          <w:szCs w:val="30"/>
        </w:rPr>
        <w:t>四、当我们说到上帝（GOD）时，我们理解为一个无限完美的（infinitely perfect）存在（Being），因为祂是所有其他存在的创造主（Creator）和主（Lord）。</w:t>
      </w:r>
    </w:p>
    <w:p w14:paraId="48CC4BF1">
      <w:pPr>
        <w:pStyle w:val="3"/>
        <w:spacing w:before="322" w:line="252" w:lineRule="auto"/>
        <w:ind w:left="1" w:right="2"/>
        <w:jc w:val="both"/>
        <w:rPr>
          <w:rFonts w:hint="eastAsia"/>
          <w:spacing w:val="-1"/>
          <w:sz w:val="30"/>
          <w:szCs w:val="30"/>
        </w:rPr>
      </w:pPr>
    </w:p>
    <w:p w14:paraId="2A06651A">
      <w:pPr>
        <w:pStyle w:val="3"/>
        <w:spacing w:before="322" w:line="252" w:lineRule="auto"/>
        <w:ind w:left="1" w:right="2"/>
        <w:jc w:val="both"/>
        <w:rPr>
          <w:rFonts w:hint="eastAsia"/>
          <w:spacing w:val="-1"/>
          <w:sz w:val="30"/>
          <w:szCs w:val="30"/>
        </w:rPr>
      </w:pPr>
      <w:r>
        <w:rPr>
          <w:rFonts w:hint="eastAsia"/>
          <w:spacing w:val="-1"/>
          <w:sz w:val="30"/>
          <w:szCs w:val="30"/>
        </w:rPr>
        <w:t>This is the idea common to all nations, which they express, each in their own language, whenever they make mention of God.</w:t>
      </w:r>
    </w:p>
    <w:p w14:paraId="7A438422">
      <w:pPr>
        <w:pStyle w:val="3"/>
        <w:spacing w:before="322" w:line="252" w:lineRule="auto"/>
        <w:ind w:left="1" w:right="2"/>
        <w:jc w:val="both"/>
        <w:rPr>
          <w:rFonts w:hint="eastAsia"/>
          <w:spacing w:val="-1"/>
          <w:sz w:val="30"/>
          <w:szCs w:val="30"/>
        </w:rPr>
      </w:pPr>
    </w:p>
    <w:p w14:paraId="7E5404C9">
      <w:pPr>
        <w:pStyle w:val="3"/>
        <w:spacing w:before="322" w:line="252" w:lineRule="auto"/>
        <w:ind w:left="1" w:right="2"/>
        <w:jc w:val="both"/>
        <w:rPr>
          <w:rFonts w:hint="eastAsia"/>
          <w:spacing w:val="-1"/>
          <w:sz w:val="30"/>
          <w:szCs w:val="30"/>
        </w:rPr>
      </w:pPr>
      <w:r>
        <w:rPr>
          <w:rFonts w:hint="eastAsia"/>
          <w:spacing w:val="-1"/>
          <w:sz w:val="30"/>
          <w:szCs w:val="30"/>
        </w:rPr>
        <w:t>这是所有民族（nations）共同的观念，每当他们提及上帝时，都用他们自己的语言来表达。</w:t>
      </w:r>
    </w:p>
    <w:p w14:paraId="28DCF15B">
      <w:pPr>
        <w:pStyle w:val="3"/>
        <w:spacing w:before="322" w:line="252" w:lineRule="auto"/>
        <w:ind w:left="1" w:right="2"/>
        <w:jc w:val="both"/>
        <w:rPr>
          <w:rFonts w:hint="eastAsia"/>
          <w:spacing w:val="-1"/>
          <w:sz w:val="30"/>
          <w:szCs w:val="30"/>
        </w:rPr>
      </w:pPr>
    </w:p>
    <w:p w14:paraId="61C68F63">
      <w:pPr>
        <w:pStyle w:val="3"/>
        <w:spacing w:before="322" w:line="252" w:lineRule="auto"/>
        <w:ind w:left="1" w:right="2"/>
        <w:jc w:val="both"/>
        <w:rPr>
          <w:rFonts w:hint="eastAsia"/>
          <w:spacing w:val="-1"/>
          <w:sz w:val="30"/>
          <w:szCs w:val="30"/>
        </w:rPr>
      </w:pPr>
      <w:r>
        <w:rPr>
          <w:rFonts w:hint="eastAsia"/>
          <w:spacing w:val="-1"/>
          <w:sz w:val="30"/>
          <w:szCs w:val="30"/>
        </w:rPr>
        <w:t>Now, in order to a man's believing in God, it is necessary, first of all, that he be firmly persuaded in his mind that such an infinitely perfect Being doth really exist.</w:t>
      </w:r>
    </w:p>
    <w:p w14:paraId="1127205B">
      <w:pPr>
        <w:pStyle w:val="3"/>
        <w:spacing w:before="322" w:line="252" w:lineRule="auto"/>
        <w:ind w:left="1" w:right="2"/>
        <w:jc w:val="both"/>
        <w:rPr>
          <w:rFonts w:hint="eastAsia"/>
          <w:spacing w:val="-1"/>
          <w:sz w:val="30"/>
          <w:szCs w:val="30"/>
        </w:rPr>
      </w:pPr>
    </w:p>
    <w:p w14:paraId="1EFDA8D4">
      <w:pPr>
        <w:pStyle w:val="3"/>
        <w:spacing w:before="322" w:line="252" w:lineRule="auto"/>
        <w:ind w:left="1" w:right="2"/>
        <w:jc w:val="both"/>
        <w:rPr>
          <w:rFonts w:hint="eastAsia"/>
          <w:spacing w:val="-1"/>
          <w:sz w:val="30"/>
          <w:szCs w:val="30"/>
        </w:rPr>
      </w:pPr>
      <w:r>
        <w:rPr>
          <w:rFonts w:hint="eastAsia"/>
          <w:spacing w:val="-1"/>
          <w:sz w:val="30"/>
          <w:szCs w:val="30"/>
        </w:rPr>
        <w:t>现在，为了一个人信入上帝，首先必需的是，他在心思意念中坚定地确信（firmly persuaded）这样一个无限完美的存在确实存在。</w:t>
      </w:r>
    </w:p>
    <w:p w14:paraId="46654F79">
      <w:pPr>
        <w:pStyle w:val="3"/>
        <w:spacing w:before="322" w:line="252" w:lineRule="auto"/>
        <w:ind w:left="1" w:right="2"/>
        <w:jc w:val="both"/>
        <w:rPr>
          <w:rFonts w:hint="eastAsia"/>
          <w:spacing w:val="-1"/>
          <w:sz w:val="30"/>
          <w:szCs w:val="30"/>
        </w:rPr>
      </w:pPr>
    </w:p>
    <w:p w14:paraId="292EBADE">
      <w:pPr>
        <w:pStyle w:val="3"/>
        <w:spacing w:before="322" w:line="252" w:lineRule="auto"/>
        <w:ind w:left="1" w:right="2"/>
        <w:jc w:val="both"/>
        <w:rPr>
          <w:rFonts w:hint="eastAsia"/>
          <w:spacing w:val="-1"/>
          <w:sz w:val="30"/>
          <w:szCs w:val="30"/>
        </w:rPr>
      </w:pPr>
      <w:r>
        <w:rPr>
          <w:rFonts w:hint="eastAsia"/>
          <w:spacing w:val="-1"/>
          <w:sz w:val="30"/>
          <w:szCs w:val="30"/>
        </w:rPr>
        <w:t>"For he that cometh unto God, must believe that he is."c</w:t>
      </w:r>
    </w:p>
    <w:p w14:paraId="3DAFAC83">
      <w:pPr>
        <w:pStyle w:val="3"/>
        <w:spacing w:before="322" w:line="252" w:lineRule="auto"/>
        <w:ind w:left="1" w:right="2"/>
        <w:jc w:val="both"/>
        <w:rPr>
          <w:rFonts w:hint="eastAsia"/>
          <w:spacing w:val="-1"/>
          <w:sz w:val="30"/>
          <w:szCs w:val="30"/>
        </w:rPr>
      </w:pPr>
    </w:p>
    <w:p w14:paraId="7D47B6DE">
      <w:pPr>
        <w:pStyle w:val="3"/>
        <w:spacing w:before="322" w:line="252" w:lineRule="auto"/>
        <w:ind w:left="1" w:right="2"/>
        <w:jc w:val="both"/>
        <w:rPr>
          <w:rFonts w:hint="eastAsia"/>
          <w:spacing w:val="-1"/>
          <w:sz w:val="30"/>
          <w:szCs w:val="30"/>
        </w:rPr>
      </w:pPr>
      <w:r>
        <w:rPr>
          <w:rFonts w:hint="eastAsia"/>
          <w:spacing w:val="-1"/>
          <w:sz w:val="30"/>
          <w:szCs w:val="30"/>
        </w:rPr>
        <w:t>“因为到神面前来的人，必须信有神。”c</w:t>
      </w:r>
    </w:p>
    <w:p w14:paraId="27AB4142">
      <w:pPr>
        <w:pStyle w:val="3"/>
        <w:spacing w:before="322" w:line="252" w:lineRule="auto"/>
        <w:ind w:left="1" w:right="2"/>
        <w:jc w:val="both"/>
        <w:rPr>
          <w:rFonts w:hint="eastAsia"/>
          <w:spacing w:val="-1"/>
          <w:sz w:val="30"/>
          <w:szCs w:val="30"/>
        </w:rPr>
      </w:pPr>
    </w:p>
    <w:p w14:paraId="3A88CD3D">
      <w:pPr>
        <w:pStyle w:val="3"/>
        <w:spacing w:before="322" w:line="252" w:lineRule="auto"/>
        <w:ind w:left="1" w:right="2"/>
        <w:jc w:val="both"/>
        <w:rPr>
          <w:rFonts w:hint="eastAsia"/>
          <w:spacing w:val="-1"/>
          <w:sz w:val="30"/>
          <w:szCs w:val="30"/>
        </w:rPr>
      </w:pPr>
      <w:r>
        <w:rPr>
          <w:rFonts w:hint="eastAsia"/>
          <w:spacing w:val="-1"/>
          <w:sz w:val="30"/>
          <w:szCs w:val="30"/>
        </w:rPr>
        <w:t>But, since this persuasion lays a foundation for itself in NATURE, upon which GRACE rears the superstructure of Divine revelation, it will be proper to see, first, what nature can teach us on this topic, and then, what the Christian faith superadds to the persuasion derived from nature.</w:t>
      </w:r>
    </w:p>
    <w:p w14:paraId="5303816F">
      <w:pPr>
        <w:pStyle w:val="3"/>
        <w:spacing w:before="322" w:line="252" w:lineRule="auto"/>
        <w:ind w:left="1" w:right="2"/>
        <w:jc w:val="both"/>
        <w:rPr>
          <w:rFonts w:hint="eastAsia"/>
          <w:spacing w:val="-1"/>
          <w:sz w:val="30"/>
          <w:szCs w:val="30"/>
        </w:rPr>
      </w:pPr>
    </w:p>
    <w:p w14:paraId="5F5DECF8">
      <w:pPr>
        <w:pStyle w:val="3"/>
        <w:spacing w:before="322" w:line="252" w:lineRule="auto"/>
        <w:ind w:left="1" w:right="2"/>
        <w:jc w:val="both"/>
        <w:rPr>
          <w:rFonts w:hint="eastAsia"/>
          <w:spacing w:val="-1"/>
          <w:sz w:val="30"/>
          <w:szCs w:val="30"/>
        </w:rPr>
      </w:pPr>
      <w:r>
        <w:rPr>
          <w:rFonts w:hint="eastAsia"/>
          <w:spacing w:val="-1"/>
          <w:sz w:val="30"/>
          <w:szCs w:val="30"/>
        </w:rPr>
        <w:t>但是，既然这种确信（persuasion）在自然（NATURE）中为自己奠定了根基，而恩典（GRACE）在其上建立了神圣启示的上层建筑（superstructure），那么恰当的做法是，首先看看自然在这方面能教导我们什么，然后看看基督徒的信心在源自自然的这种确信之上又附加（superadds）了什么。</w:t>
      </w:r>
    </w:p>
    <w:p w14:paraId="317AEFCD">
      <w:pPr>
        <w:pStyle w:val="3"/>
        <w:spacing w:before="322" w:line="252" w:lineRule="auto"/>
        <w:ind w:left="1" w:right="2"/>
        <w:jc w:val="both"/>
        <w:rPr>
          <w:rFonts w:hint="eastAsia"/>
          <w:spacing w:val="-1"/>
          <w:sz w:val="30"/>
          <w:szCs w:val="30"/>
        </w:rPr>
      </w:pPr>
    </w:p>
    <w:p w14:paraId="50134217">
      <w:pPr>
        <w:pStyle w:val="3"/>
        <w:spacing w:before="322" w:line="252" w:lineRule="auto"/>
        <w:ind w:left="1" w:right="2"/>
        <w:jc w:val="both"/>
        <w:rPr>
          <w:rFonts w:hint="eastAsia"/>
          <w:spacing w:val="-1"/>
          <w:sz w:val="30"/>
          <w:szCs w:val="30"/>
        </w:rPr>
      </w:pPr>
      <w:r>
        <w:rPr>
          <w:rFonts w:hint="eastAsia"/>
          <w:spacing w:val="-1"/>
          <w:sz w:val="30"/>
          <w:szCs w:val="30"/>
        </w:rPr>
        <w:t>V. The existence of God is so necessary and so evident a truth, that to one rightly attending to the subject, scarcely any thing can appear more certain, more obvious, or more manifest.</w:t>
      </w:r>
    </w:p>
    <w:p w14:paraId="4963E9EF">
      <w:pPr>
        <w:pStyle w:val="3"/>
        <w:spacing w:before="322" w:line="252" w:lineRule="auto"/>
        <w:ind w:left="1" w:right="2"/>
        <w:jc w:val="both"/>
        <w:rPr>
          <w:rFonts w:hint="eastAsia"/>
          <w:spacing w:val="-1"/>
          <w:sz w:val="30"/>
          <w:szCs w:val="30"/>
        </w:rPr>
      </w:pPr>
    </w:p>
    <w:p w14:paraId="58E09FBE">
      <w:pPr>
        <w:pStyle w:val="3"/>
        <w:spacing w:before="322" w:line="252" w:lineRule="auto"/>
        <w:ind w:left="1" w:right="2"/>
        <w:jc w:val="both"/>
        <w:rPr>
          <w:rFonts w:hint="eastAsia"/>
          <w:spacing w:val="-1"/>
          <w:sz w:val="30"/>
          <w:szCs w:val="30"/>
        </w:rPr>
      </w:pPr>
      <w:r>
        <w:rPr>
          <w:rFonts w:hint="eastAsia"/>
          <w:spacing w:val="-1"/>
          <w:sz w:val="30"/>
          <w:szCs w:val="30"/>
        </w:rPr>
        <w:t>五、上帝的存在是如此必要且如此显明（evident）的真理，以至于对于一个正确关注此主题的人来说，几乎没有什么能比它显得更确定（certain）、更明显（obvious）或更昭彰（manifest）。</w:t>
      </w:r>
    </w:p>
    <w:p w14:paraId="10AC7CBE">
      <w:pPr>
        <w:pStyle w:val="3"/>
        <w:spacing w:before="322" w:line="252" w:lineRule="auto"/>
        <w:ind w:left="1" w:right="2"/>
        <w:jc w:val="both"/>
        <w:rPr>
          <w:rFonts w:hint="eastAsia"/>
          <w:spacing w:val="-1"/>
          <w:sz w:val="30"/>
          <w:szCs w:val="30"/>
        </w:rPr>
      </w:pPr>
    </w:p>
    <w:p w14:paraId="126A62DB">
      <w:pPr>
        <w:pStyle w:val="3"/>
        <w:spacing w:before="322" w:line="252" w:lineRule="auto"/>
        <w:ind w:left="1" w:right="2"/>
        <w:jc w:val="both"/>
        <w:rPr>
          <w:rFonts w:hint="eastAsia"/>
          <w:spacing w:val="-1"/>
          <w:sz w:val="30"/>
          <w:szCs w:val="30"/>
        </w:rPr>
      </w:pPr>
      <w:r>
        <w:rPr>
          <w:rFonts w:hint="eastAsia"/>
          <w:spacing w:val="-1"/>
          <w:sz w:val="30"/>
          <w:szCs w:val="30"/>
        </w:rPr>
        <w:t>It is clear even from that notion of a Deity which is common to all nations.</w:t>
      </w:r>
    </w:p>
    <w:p w14:paraId="17062323">
      <w:pPr>
        <w:pStyle w:val="3"/>
        <w:spacing w:before="322" w:line="252" w:lineRule="auto"/>
        <w:ind w:left="1" w:right="2"/>
        <w:jc w:val="both"/>
        <w:rPr>
          <w:rFonts w:hint="eastAsia"/>
          <w:spacing w:val="-1"/>
          <w:sz w:val="30"/>
          <w:szCs w:val="30"/>
        </w:rPr>
      </w:pPr>
    </w:p>
    <w:p w14:paraId="739A2356">
      <w:pPr>
        <w:pStyle w:val="3"/>
        <w:spacing w:before="322" w:line="252" w:lineRule="auto"/>
        <w:ind w:left="1" w:right="2"/>
        <w:jc w:val="both"/>
        <w:rPr>
          <w:rFonts w:hint="eastAsia"/>
          <w:spacing w:val="-1"/>
          <w:sz w:val="30"/>
          <w:szCs w:val="30"/>
        </w:rPr>
      </w:pPr>
      <w:r>
        <w:rPr>
          <w:rFonts w:hint="eastAsia"/>
          <w:spacing w:val="-1"/>
          <w:sz w:val="30"/>
          <w:szCs w:val="30"/>
        </w:rPr>
        <w:t>甚至从所有民族共有的关于神（Deity）的那个观念（notion）中也很清楚。</w:t>
      </w:r>
    </w:p>
    <w:p w14:paraId="695A7EBE">
      <w:pPr>
        <w:pStyle w:val="3"/>
        <w:spacing w:before="322" w:line="252" w:lineRule="auto"/>
        <w:ind w:left="1" w:right="2"/>
        <w:jc w:val="both"/>
        <w:rPr>
          <w:rFonts w:hint="eastAsia"/>
          <w:spacing w:val="-1"/>
          <w:sz w:val="30"/>
          <w:szCs w:val="30"/>
        </w:rPr>
      </w:pPr>
    </w:p>
    <w:p w14:paraId="42AFF01C">
      <w:pPr>
        <w:pStyle w:val="3"/>
        <w:spacing w:before="322" w:line="252" w:lineRule="auto"/>
        <w:ind w:left="1" w:right="2"/>
        <w:jc w:val="both"/>
        <w:rPr>
          <w:rFonts w:hint="eastAsia"/>
          <w:spacing w:val="-1"/>
          <w:sz w:val="30"/>
          <w:szCs w:val="30"/>
        </w:rPr>
      </w:pPr>
      <w:r>
        <w:rPr>
          <w:rFonts w:hint="eastAsia"/>
          <w:spacing w:val="-1"/>
          <w:sz w:val="30"/>
          <w:szCs w:val="30"/>
        </w:rPr>
        <w:t>Whoever speaks of God, speaks of a Being infinitely perfect.</w:t>
      </w:r>
    </w:p>
    <w:p w14:paraId="7A596E7F">
      <w:pPr>
        <w:pStyle w:val="3"/>
        <w:spacing w:before="322" w:line="252" w:lineRule="auto"/>
        <w:ind w:left="1" w:right="2"/>
        <w:jc w:val="both"/>
        <w:rPr>
          <w:rFonts w:hint="eastAsia"/>
          <w:spacing w:val="-1"/>
          <w:sz w:val="30"/>
          <w:szCs w:val="30"/>
        </w:rPr>
      </w:pPr>
    </w:p>
    <w:p w14:paraId="688B7BE9">
      <w:pPr>
        <w:pStyle w:val="3"/>
        <w:spacing w:before="322" w:line="252" w:lineRule="auto"/>
        <w:ind w:left="1" w:right="2"/>
        <w:jc w:val="both"/>
        <w:rPr>
          <w:rFonts w:hint="eastAsia"/>
          <w:spacing w:val="-1"/>
          <w:sz w:val="30"/>
          <w:szCs w:val="30"/>
        </w:rPr>
      </w:pPr>
      <w:r>
        <w:rPr>
          <w:rFonts w:hint="eastAsia"/>
          <w:spacing w:val="-1"/>
          <w:sz w:val="30"/>
          <w:szCs w:val="30"/>
        </w:rPr>
        <w:t>凡说到上帝的人，都说到一个无限完美的存在。</w:t>
      </w:r>
    </w:p>
    <w:p w14:paraId="17E82E63">
      <w:pPr>
        <w:pStyle w:val="3"/>
        <w:spacing w:before="322" w:line="252" w:lineRule="auto"/>
        <w:ind w:left="1" w:right="2"/>
        <w:jc w:val="both"/>
        <w:rPr>
          <w:rFonts w:hint="eastAsia"/>
          <w:spacing w:val="-1"/>
          <w:sz w:val="30"/>
          <w:szCs w:val="30"/>
        </w:rPr>
      </w:pPr>
    </w:p>
    <w:p w14:paraId="45EBD296">
      <w:pPr>
        <w:pStyle w:val="3"/>
        <w:spacing w:before="322" w:line="252" w:lineRule="auto"/>
        <w:ind w:left="1" w:right="2"/>
        <w:jc w:val="both"/>
        <w:rPr>
          <w:rFonts w:hint="eastAsia"/>
          <w:spacing w:val="-1"/>
          <w:sz w:val="30"/>
          <w:szCs w:val="30"/>
        </w:rPr>
      </w:pPr>
      <w:r>
        <w:rPr>
          <w:rFonts w:hint="eastAsia"/>
          <w:spacing w:val="-1"/>
          <w:sz w:val="30"/>
          <w:szCs w:val="30"/>
        </w:rPr>
        <w:t>Such a Being, however, cannot even be conceived of in thought, without including in our conception the necessity of his existence.</w:t>
      </w:r>
    </w:p>
    <w:p w14:paraId="0305D60C">
      <w:pPr>
        <w:pStyle w:val="3"/>
        <w:spacing w:before="322" w:line="252" w:lineRule="auto"/>
        <w:ind w:left="1" w:right="2"/>
        <w:jc w:val="both"/>
        <w:rPr>
          <w:rFonts w:hint="eastAsia"/>
          <w:spacing w:val="-1"/>
          <w:sz w:val="30"/>
          <w:szCs w:val="30"/>
        </w:rPr>
      </w:pPr>
    </w:p>
    <w:p w14:paraId="6D40B819">
      <w:pPr>
        <w:pStyle w:val="3"/>
        <w:spacing w:before="322" w:line="252" w:lineRule="auto"/>
        <w:ind w:left="1" w:right="2"/>
        <w:jc w:val="both"/>
        <w:rPr>
          <w:rFonts w:hint="eastAsia"/>
          <w:spacing w:val="-1"/>
          <w:sz w:val="30"/>
          <w:szCs w:val="30"/>
        </w:rPr>
      </w:pPr>
      <w:r>
        <w:rPr>
          <w:rFonts w:hint="eastAsia"/>
          <w:spacing w:val="-1"/>
          <w:sz w:val="30"/>
          <w:szCs w:val="30"/>
        </w:rPr>
        <w:t>然而，这样一个存在，甚至不能在思想中被构想（conceived of），而不将祂存在的必然性包含在我们的概念中。</w:t>
      </w:r>
    </w:p>
    <w:p w14:paraId="542E106E">
      <w:pPr>
        <w:pStyle w:val="3"/>
        <w:spacing w:before="322" w:line="252" w:lineRule="auto"/>
        <w:ind w:left="1" w:right="2"/>
        <w:jc w:val="both"/>
        <w:rPr>
          <w:rFonts w:hint="eastAsia"/>
          <w:spacing w:val="-1"/>
          <w:sz w:val="30"/>
          <w:szCs w:val="30"/>
        </w:rPr>
      </w:pPr>
    </w:p>
    <w:p w14:paraId="6F00F949">
      <w:pPr>
        <w:pStyle w:val="3"/>
        <w:spacing w:before="322" w:line="252" w:lineRule="auto"/>
        <w:ind w:left="1" w:right="2"/>
        <w:jc w:val="both"/>
        <w:rPr>
          <w:rFonts w:hint="eastAsia"/>
          <w:spacing w:val="-1"/>
          <w:sz w:val="30"/>
          <w:szCs w:val="30"/>
        </w:rPr>
      </w:pPr>
      <w:r>
        <w:rPr>
          <w:rFonts w:hint="eastAsia"/>
          <w:spacing w:val="-1"/>
          <w:sz w:val="30"/>
          <w:szCs w:val="30"/>
        </w:rPr>
        <w:t>For, since it is a greater perfection to exist than not to exist; to exist necessarily than to exist contingently and according to the pleasure of another; to exist from eternity and to eternity, than to exist at one time and not to exist at another time;—it follows that existence, even a necessary and eternal existence, is implied in the essence of a most perfect Being.</w:t>
      </w:r>
    </w:p>
    <w:p w14:paraId="50876381">
      <w:pPr>
        <w:pStyle w:val="3"/>
        <w:spacing w:before="322" w:line="252" w:lineRule="auto"/>
        <w:ind w:left="1" w:right="2"/>
        <w:jc w:val="both"/>
        <w:rPr>
          <w:rFonts w:hint="eastAsia"/>
          <w:spacing w:val="-1"/>
          <w:sz w:val="30"/>
          <w:szCs w:val="30"/>
        </w:rPr>
      </w:pPr>
    </w:p>
    <w:p w14:paraId="45277396">
      <w:pPr>
        <w:pStyle w:val="3"/>
        <w:spacing w:before="322" w:line="252" w:lineRule="auto"/>
        <w:ind w:left="1" w:right="2"/>
        <w:jc w:val="both"/>
        <w:rPr>
          <w:rFonts w:hint="eastAsia"/>
          <w:spacing w:val="-1"/>
          <w:sz w:val="30"/>
          <w:szCs w:val="30"/>
        </w:rPr>
      </w:pPr>
      <w:r>
        <w:rPr>
          <w:rFonts w:hint="eastAsia"/>
          <w:spacing w:val="-1"/>
          <w:sz w:val="30"/>
          <w:szCs w:val="30"/>
        </w:rPr>
        <w:t>因为，既然存在比不存在是更大的完美；必然地存在比偶然地（contingently）且按照他者的意愿存在是更大的完美；从永恒到永恒地存在，比在一个时候存在而在另一个时候不存在是更大的完美；——随之而来的是，存在，甚至是一个必然且永恒的存在，被包含在一个最完美存在的本质（essence）中。</w:t>
      </w:r>
    </w:p>
    <w:p w14:paraId="6E1F44CC">
      <w:pPr>
        <w:pStyle w:val="3"/>
        <w:spacing w:before="322" w:line="252" w:lineRule="auto"/>
        <w:ind w:left="1" w:right="2"/>
        <w:jc w:val="both"/>
        <w:rPr>
          <w:rFonts w:hint="eastAsia"/>
          <w:spacing w:val="-1"/>
          <w:sz w:val="30"/>
          <w:szCs w:val="30"/>
        </w:rPr>
      </w:pPr>
    </w:p>
    <w:p w14:paraId="5E77EBBB">
      <w:pPr>
        <w:pStyle w:val="3"/>
        <w:spacing w:before="322" w:line="252" w:lineRule="auto"/>
        <w:ind w:left="1" w:right="2"/>
        <w:jc w:val="both"/>
        <w:rPr>
          <w:rFonts w:hint="eastAsia"/>
          <w:spacing w:val="-1"/>
          <w:sz w:val="30"/>
          <w:szCs w:val="30"/>
        </w:rPr>
      </w:pPr>
      <w:r>
        <w:rPr>
          <w:rFonts w:hint="eastAsia"/>
          <w:spacing w:val="-1"/>
          <w:sz w:val="30"/>
          <w:szCs w:val="30"/>
        </w:rPr>
        <w:t>It is as impossible to form an idea of a most perfect Being without necessary existence, as an idea of a mountain without a valley.</w:t>
      </w:r>
    </w:p>
    <w:p w14:paraId="7421146D">
      <w:pPr>
        <w:pStyle w:val="3"/>
        <w:spacing w:before="322" w:line="252" w:lineRule="auto"/>
        <w:ind w:left="1" w:right="2"/>
        <w:jc w:val="both"/>
        <w:rPr>
          <w:rFonts w:hint="eastAsia"/>
          <w:spacing w:val="-1"/>
          <w:sz w:val="30"/>
          <w:szCs w:val="30"/>
        </w:rPr>
      </w:pPr>
    </w:p>
    <w:p w14:paraId="0910CDB1">
      <w:pPr>
        <w:pStyle w:val="3"/>
        <w:spacing w:before="322" w:line="252" w:lineRule="auto"/>
        <w:ind w:left="1" w:right="2"/>
        <w:jc w:val="both"/>
        <w:rPr>
          <w:rFonts w:hint="eastAsia"/>
          <w:spacing w:val="-1"/>
          <w:sz w:val="30"/>
          <w:szCs w:val="30"/>
        </w:rPr>
      </w:pPr>
      <w:r>
        <w:rPr>
          <w:rFonts w:hint="eastAsia"/>
          <w:spacing w:val="-1"/>
          <w:sz w:val="30"/>
          <w:szCs w:val="30"/>
        </w:rPr>
        <w:t>形成一个没有必然存在的最完美存在的观念，如同形成一个没有山谷的山的观念一样不可能。</w:t>
      </w:r>
    </w:p>
    <w:p w14:paraId="4D38D760">
      <w:pPr>
        <w:pStyle w:val="3"/>
        <w:spacing w:before="322" w:line="252" w:lineRule="auto"/>
        <w:ind w:left="1" w:right="2"/>
        <w:jc w:val="both"/>
        <w:rPr>
          <w:rFonts w:hint="eastAsia"/>
          <w:spacing w:val="-1"/>
          <w:sz w:val="30"/>
          <w:szCs w:val="30"/>
        </w:rPr>
      </w:pPr>
    </w:p>
    <w:p w14:paraId="765E2202">
      <w:pPr>
        <w:pStyle w:val="3"/>
        <w:spacing w:before="322" w:line="252" w:lineRule="auto"/>
        <w:ind w:left="1" w:right="2"/>
        <w:jc w:val="both"/>
        <w:rPr>
          <w:rFonts w:hint="eastAsia"/>
          <w:spacing w:val="-1"/>
          <w:sz w:val="30"/>
          <w:szCs w:val="30"/>
        </w:rPr>
      </w:pPr>
      <w:r>
        <w:rPr>
          <w:rFonts w:hint="eastAsia"/>
          <w:spacing w:val="-1"/>
          <w:sz w:val="30"/>
          <w:szCs w:val="30"/>
        </w:rPr>
        <w:t>Besides, the man who denies that there is a God, denies, at the same time, that it is possible for an absolutely perfect and eternal Being to exist.</w:t>
      </w:r>
    </w:p>
    <w:p w14:paraId="305E9698">
      <w:pPr>
        <w:pStyle w:val="3"/>
        <w:spacing w:before="322" w:line="252" w:lineRule="auto"/>
        <w:ind w:left="1" w:right="2"/>
        <w:jc w:val="both"/>
        <w:rPr>
          <w:rFonts w:hint="eastAsia"/>
          <w:spacing w:val="-1"/>
          <w:sz w:val="30"/>
          <w:szCs w:val="30"/>
        </w:rPr>
      </w:pPr>
    </w:p>
    <w:p w14:paraId="5D461794">
      <w:pPr>
        <w:pStyle w:val="3"/>
        <w:spacing w:before="322" w:line="252" w:lineRule="auto"/>
        <w:ind w:left="1" w:right="2"/>
        <w:jc w:val="both"/>
        <w:rPr>
          <w:rFonts w:hint="eastAsia"/>
          <w:spacing w:val="-1"/>
          <w:sz w:val="30"/>
          <w:szCs w:val="30"/>
        </w:rPr>
      </w:pPr>
      <w:r>
        <w:rPr>
          <w:rFonts w:hint="eastAsia"/>
          <w:spacing w:val="-1"/>
          <w:sz w:val="30"/>
          <w:szCs w:val="30"/>
        </w:rPr>
        <w:t>此外，否认有上帝的人，同时也就否认了一个绝对完美且永恒的存在可能存在。</w:t>
      </w:r>
    </w:p>
    <w:p w14:paraId="1EBF8A3B">
      <w:pPr>
        <w:pStyle w:val="3"/>
        <w:spacing w:before="322" w:line="252" w:lineRule="auto"/>
        <w:ind w:left="1" w:right="2"/>
        <w:jc w:val="both"/>
        <w:rPr>
          <w:rFonts w:hint="eastAsia"/>
          <w:spacing w:val="-1"/>
          <w:sz w:val="30"/>
          <w:szCs w:val="30"/>
        </w:rPr>
      </w:pPr>
    </w:p>
    <w:p w14:paraId="53B6860D">
      <w:pPr>
        <w:pStyle w:val="3"/>
        <w:spacing w:before="322" w:line="252" w:lineRule="auto"/>
        <w:ind w:left="1" w:right="2"/>
        <w:jc w:val="both"/>
        <w:rPr>
          <w:rFonts w:hint="eastAsia"/>
          <w:spacing w:val="-1"/>
          <w:sz w:val="30"/>
          <w:szCs w:val="30"/>
        </w:rPr>
      </w:pPr>
      <w:r>
        <w:rPr>
          <w:rFonts w:hint="eastAsia"/>
          <w:spacing w:val="-1"/>
          <w:sz w:val="30"/>
          <w:szCs w:val="30"/>
        </w:rPr>
        <w:t>For if he at any time begin to exist, he will not be eternal, and therefore not absolutely perfect, and consequently not God.</w:t>
      </w:r>
    </w:p>
    <w:p w14:paraId="792EB28E">
      <w:pPr>
        <w:pStyle w:val="3"/>
        <w:spacing w:before="322" w:line="252" w:lineRule="auto"/>
        <w:ind w:left="1" w:right="2"/>
        <w:jc w:val="both"/>
        <w:rPr>
          <w:rFonts w:hint="eastAsia"/>
          <w:spacing w:val="-1"/>
          <w:sz w:val="30"/>
          <w:szCs w:val="30"/>
        </w:rPr>
      </w:pPr>
    </w:p>
    <w:p w14:paraId="5311866A">
      <w:pPr>
        <w:pStyle w:val="3"/>
        <w:spacing w:before="322" w:line="252" w:lineRule="auto"/>
        <w:ind w:left="1" w:right="2"/>
        <w:jc w:val="both"/>
        <w:rPr>
          <w:rFonts w:hint="eastAsia"/>
          <w:spacing w:val="-1"/>
          <w:sz w:val="30"/>
          <w:szCs w:val="30"/>
        </w:rPr>
      </w:pPr>
      <w:r>
        <w:rPr>
          <w:rFonts w:hint="eastAsia"/>
          <w:spacing w:val="-1"/>
          <w:sz w:val="30"/>
          <w:szCs w:val="30"/>
        </w:rPr>
        <w:t>因为如果祂在任何时候开始存在，祂就不会是永恒的，因此不是绝对完美的，结果就不是上帝。</w:t>
      </w:r>
    </w:p>
    <w:p w14:paraId="618A0DCF">
      <w:pPr>
        <w:pStyle w:val="3"/>
        <w:spacing w:before="322" w:line="252" w:lineRule="auto"/>
        <w:ind w:left="1" w:right="2"/>
        <w:jc w:val="both"/>
        <w:rPr>
          <w:rFonts w:hint="eastAsia"/>
          <w:spacing w:val="-1"/>
          <w:sz w:val="30"/>
          <w:szCs w:val="30"/>
        </w:rPr>
      </w:pPr>
    </w:p>
    <w:p w14:paraId="2A3260B6">
      <w:pPr>
        <w:pStyle w:val="3"/>
        <w:spacing w:before="322" w:line="252" w:lineRule="auto"/>
        <w:ind w:left="1" w:right="2"/>
        <w:jc w:val="both"/>
        <w:rPr>
          <w:rFonts w:hint="eastAsia"/>
          <w:spacing w:val="-1"/>
          <w:sz w:val="30"/>
          <w:szCs w:val="30"/>
        </w:rPr>
      </w:pPr>
      <w:r>
        <w:rPr>
          <w:rFonts w:hint="eastAsia"/>
          <w:spacing w:val="-1"/>
          <w:sz w:val="30"/>
          <w:szCs w:val="30"/>
        </w:rPr>
        <w:t>But it is impossible that a being who neither is, nor can begin to be, can ever exist.</w:t>
      </w:r>
    </w:p>
    <w:p w14:paraId="11FFC77E">
      <w:pPr>
        <w:pStyle w:val="3"/>
        <w:spacing w:before="322" w:line="252" w:lineRule="auto"/>
        <w:ind w:left="1" w:right="2"/>
        <w:jc w:val="both"/>
        <w:rPr>
          <w:rFonts w:hint="eastAsia"/>
          <w:spacing w:val="-1"/>
          <w:sz w:val="30"/>
          <w:szCs w:val="30"/>
        </w:rPr>
      </w:pPr>
    </w:p>
    <w:p w14:paraId="136B248C">
      <w:pPr>
        <w:pStyle w:val="3"/>
        <w:spacing w:before="322" w:line="252" w:lineRule="auto"/>
        <w:ind w:left="1" w:right="2"/>
        <w:jc w:val="both"/>
        <w:rPr>
          <w:rFonts w:hint="eastAsia"/>
          <w:spacing w:val="-1"/>
          <w:sz w:val="30"/>
          <w:szCs w:val="30"/>
        </w:rPr>
      </w:pPr>
      <w:r>
        <w:rPr>
          <w:rFonts w:hint="eastAsia"/>
          <w:spacing w:val="-1"/>
          <w:sz w:val="30"/>
          <w:szCs w:val="30"/>
        </w:rPr>
        <w:t>但是一个既不存在、也不能开始存在的存在，是不可能存在的。</w:t>
      </w:r>
    </w:p>
    <w:p w14:paraId="5C6EC397">
      <w:pPr>
        <w:pStyle w:val="3"/>
        <w:spacing w:before="322" w:line="252" w:lineRule="auto"/>
        <w:ind w:left="1" w:right="2"/>
        <w:jc w:val="both"/>
        <w:rPr>
          <w:rFonts w:hint="eastAsia"/>
          <w:spacing w:val="-1"/>
          <w:sz w:val="30"/>
          <w:szCs w:val="30"/>
        </w:rPr>
      </w:pPr>
    </w:p>
    <w:p w14:paraId="78978885">
      <w:pPr>
        <w:pStyle w:val="3"/>
        <w:spacing w:before="322" w:line="252" w:lineRule="auto"/>
        <w:ind w:left="1" w:right="2"/>
        <w:jc w:val="both"/>
        <w:rPr>
          <w:rFonts w:hint="eastAsia"/>
          <w:spacing w:val="-1"/>
          <w:sz w:val="30"/>
          <w:szCs w:val="30"/>
        </w:rPr>
      </w:pPr>
      <w:r>
        <w:rPr>
          <w:rFonts w:hint="eastAsia"/>
          <w:spacing w:val="-1"/>
          <w:sz w:val="30"/>
          <w:szCs w:val="30"/>
        </w:rPr>
        <w:t>According to this supposition, then, the impossibility of existence will be included in the conception of a Deity; which is no less contradictory, than if one should say, that the want of eminent perfection is necessarily included in the conception of that which is infinitely perfect.</w:t>
      </w:r>
    </w:p>
    <w:p w14:paraId="2CD98ECE">
      <w:pPr>
        <w:pStyle w:val="3"/>
        <w:spacing w:before="322" w:line="252" w:lineRule="auto"/>
        <w:ind w:left="1" w:right="2"/>
        <w:jc w:val="both"/>
        <w:rPr>
          <w:rFonts w:hint="eastAsia"/>
          <w:spacing w:val="-1"/>
          <w:sz w:val="30"/>
          <w:szCs w:val="30"/>
        </w:rPr>
      </w:pPr>
    </w:p>
    <w:p w14:paraId="46810970">
      <w:pPr>
        <w:pStyle w:val="3"/>
        <w:spacing w:before="322" w:line="252" w:lineRule="auto"/>
        <w:ind w:left="1" w:right="2"/>
        <w:jc w:val="both"/>
        <w:rPr>
          <w:rFonts w:hint="eastAsia"/>
          <w:spacing w:val="-1"/>
          <w:sz w:val="30"/>
          <w:szCs w:val="30"/>
        </w:rPr>
      </w:pPr>
      <w:r>
        <w:rPr>
          <w:rFonts w:hint="eastAsia"/>
          <w:spacing w:val="-1"/>
          <w:sz w:val="30"/>
          <w:szCs w:val="30"/>
        </w:rPr>
        <w:t>那么，根据这个假设（supposition），存在的【不】可能性将被包含在对神的构想中；这同样是矛盾的，如同有人说，卓越完美的缺乏必然包含在无限完美之物的构想中。</w:t>
      </w:r>
    </w:p>
    <w:p w14:paraId="217E1646">
      <w:pPr>
        <w:pStyle w:val="3"/>
        <w:spacing w:before="322" w:line="252" w:lineRule="auto"/>
        <w:ind w:left="1" w:right="2"/>
        <w:jc w:val="both"/>
        <w:rPr>
          <w:rFonts w:hint="eastAsia"/>
          <w:spacing w:val="-1"/>
          <w:sz w:val="30"/>
          <w:szCs w:val="30"/>
        </w:rPr>
      </w:pPr>
    </w:p>
    <w:p w14:paraId="6F0DA310">
      <w:pPr>
        <w:pStyle w:val="3"/>
        <w:spacing w:before="322" w:line="252" w:lineRule="auto"/>
        <w:ind w:left="1" w:right="2"/>
        <w:jc w:val="both"/>
        <w:rPr>
          <w:rFonts w:hint="eastAsia"/>
          <w:spacing w:val="-1"/>
          <w:sz w:val="30"/>
          <w:szCs w:val="30"/>
        </w:rPr>
      </w:pPr>
      <w:r>
        <w:rPr>
          <w:rFonts w:hint="eastAsia"/>
          <w:spacing w:val="-1"/>
          <w:sz w:val="30"/>
          <w:szCs w:val="30"/>
        </w:rPr>
        <w:t>VI. The Creator has so deeply impressed the idea of his own existence on the human mind, that all may receive this knowledge from nature.</w:t>
      </w:r>
    </w:p>
    <w:p w14:paraId="7EBAB3F8">
      <w:pPr>
        <w:pStyle w:val="3"/>
        <w:spacing w:before="322" w:line="252" w:lineRule="auto"/>
        <w:ind w:left="1" w:right="2"/>
        <w:jc w:val="both"/>
        <w:rPr>
          <w:rFonts w:hint="eastAsia"/>
          <w:spacing w:val="-1"/>
          <w:sz w:val="30"/>
          <w:szCs w:val="30"/>
        </w:rPr>
      </w:pPr>
    </w:p>
    <w:p w14:paraId="18D2F97C">
      <w:pPr>
        <w:pStyle w:val="3"/>
        <w:spacing w:before="322" w:line="252" w:lineRule="auto"/>
        <w:ind w:left="1" w:right="2"/>
        <w:jc w:val="both"/>
        <w:rPr>
          <w:rFonts w:hint="eastAsia"/>
          <w:spacing w:val="-1"/>
          <w:sz w:val="30"/>
          <w:szCs w:val="30"/>
        </w:rPr>
      </w:pPr>
      <w:r>
        <w:rPr>
          <w:rFonts w:hint="eastAsia"/>
          <w:spacing w:val="-1"/>
          <w:sz w:val="30"/>
          <w:szCs w:val="30"/>
        </w:rPr>
        <w:t>六、创造主已如此深刻地将祂自己存在的观念（idea）印在（impressed）人类的心智上，以致所有人都可以从自然（nature）中获得这份认识。</w:t>
      </w:r>
    </w:p>
    <w:p w14:paraId="0ADA5168">
      <w:pPr>
        <w:pStyle w:val="3"/>
        <w:spacing w:before="322" w:line="252" w:lineRule="auto"/>
        <w:ind w:left="1" w:right="2"/>
        <w:jc w:val="both"/>
        <w:rPr>
          <w:rFonts w:hint="eastAsia"/>
          <w:spacing w:val="-1"/>
          <w:sz w:val="30"/>
          <w:szCs w:val="30"/>
        </w:rPr>
      </w:pPr>
    </w:p>
    <w:p w14:paraId="22F55BD6">
      <w:pPr>
        <w:pStyle w:val="3"/>
        <w:spacing w:before="322" w:line="252" w:lineRule="auto"/>
        <w:ind w:left="1" w:right="2"/>
        <w:jc w:val="both"/>
        <w:rPr>
          <w:rFonts w:hint="eastAsia"/>
          <w:spacing w:val="-1"/>
          <w:sz w:val="30"/>
          <w:szCs w:val="30"/>
        </w:rPr>
      </w:pPr>
      <w:r>
        <w:rPr>
          <w:rFonts w:hint="eastAsia"/>
          <w:spacing w:val="-1"/>
          <w:sz w:val="30"/>
          <w:szCs w:val="30"/>
        </w:rPr>
        <w:t>"That which may be known of God is manifest in them; for God hath showed it unto them."d</w:t>
      </w:r>
    </w:p>
    <w:p w14:paraId="59C7E6E1">
      <w:pPr>
        <w:pStyle w:val="3"/>
        <w:spacing w:before="322" w:line="252" w:lineRule="auto"/>
        <w:ind w:left="1" w:right="2"/>
        <w:jc w:val="both"/>
        <w:rPr>
          <w:rFonts w:hint="eastAsia"/>
          <w:spacing w:val="-1"/>
          <w:sz w:val="30"/>
          <w:szCs w:val="30"/>
        </w:rPr>
      </w:pPr>
    </w:p>
    <w:p w14:paraId="5DF05169">
      <w:pPr>
        <w:pStyle w:val="3"/>
        <w:spacing w:before="322" w:line="252" w:lineRule="auto"/>
        <w:ind w:left="1" w:right="2"/>
        <w:jc w:val="both"/>
        <w:rPr>
          <w:rFonts w:hint="eastAsia"/>
          <w:spacing w:val="-1"/>
          <w:sz w:val="30"/>
          <w:szCs w:val="30"/>
        </w:rPr>
      </w:pPr>
      <w:r>
        <w:rPr>
          <w:rFonts w:hint="eastAsia"/>
          <w:spacing w:val="-1"/>
          <w:sz w:val="30"/>
          <w:szCs w:val="30"/>
        </w:rPr>
        <w:t>“神的事情，人所能知道的，原显明在人心里，因为神已经给他们显明。”d</w:t>
      </w:r>
    </w:p>
    <w:p w14:paraId="5EC060F6">
      <w:pPr>
        <w:pStyle w:val="3"/>
        <w:spacing w:before="322" w:line="252" w:lineRule="auto"/>
        <w:ind w:left="1" w:right="2"/>
        <w:jc w:val="both"/>
        <w:rPr>
          <w:rFonts w:hint="eastAsia"/>
          <w:spacing w:val="-1"/>
          <w:sz w:val="30"/>
          <w:szCs w:val="30"/>
        </w:rPr>
      </w:pPr>
    </w:p>
    <w:p w14:paraId="38A9AB01">
      <w:pPr>
        <w:pStyle w:val="3"/>
        <w:spacing w:before="322" w:line="252" w:lineRule="auto"/>
        <w:ind w:left="1" w:right="2"/>
        <w:jc w:val="both"/>
        <w:rPr>
          <w:rFonts w:hint="eastAsia"/>
          <w:spacing w:val="-1"/>
          <w:sz w:val="30"/>
          <w:szCs w:val="30"/>
        </w:rPr>
      </w:pPr>
      <w:r>
        <w:rPr>
          <w:rFonts w:hint="eastAsia"/>
          <w:spacing w:val="-1"/>
          <w:sz w:val="30"/>
          <w:szCs w:val="30"/>
        </w:rPr>
        <w:t>This is what is usually termed the innate knowledge of God.</w:t>
      </w:r>
    </w:p>
    <w:p w14:paraId="1F46648F">
      <w:pPr>
        <w:pStyle w:val="3"/>
        <w:spacing w:before="322" w:line="252" w:lineRule="auto"/>
        <w:ind w:left="1" w:right="2"/>
        <w:jc w:val="both"/>
        <w:rPr>
          <w:rFonts w:hint="eastAsia"/>
          <w:spacing w:val="-1"/>
          <w:sz w:val="30"/>
          <w:szCs w:val="30"/>
        </w:rPr>
      </w:pPr>
    </w:p>
    <w:p w14:paraId="123C1634">
      <w:pPr>
        <w:pStyle w:val="3"/>
        <w:spacing w:before="322" w:line="252" w:lineRule="auto"/>
        <w:ind w:left="1" w:right="2"/>
        <w:jc w:val="both"/>
        <w:rPr>
          <w:rFonts w:hint="eastAsia"/>
          <w:spacing w:val="-1"/>
          <w:sz w:val="30"/>
          <w:szCs w:val="30"/>
        </w:rPr>
      </w:pPr>
      <w:r>
        <w:rPr>
          <w:rFonts w:hint="eastAsia"/>
          <w:spacing w:val="-1"/>
          <w:sz w:val="30"/>
          <w:szCs w:val="30"/>
        </w:rPr>
        <w:t>这就是通常被称为上帝的先天知识（innate knowledge）。</w:t>
      </w:r>
    </w:p>
    <w:p w14:paraId="50A5823E">
      <w:pPr>
        <w:pStyle w:val="3"/>
        <w:spacing w:before="322" w:line="252" w:lineRule="auto"/>
        <w:ind w:left="1" w:right="2"/>
        <w:jc w:val="both"/>
        <w:rPr>
          <w:rFonts w:hint="eastAsia"/>
          <w:spacing w:val="-1"/>
          <w:sz w:val="30"/>
          <w:szCs w:val="30"/>
        </w:rPr>
      </w:pPr>
    </w:p>
    <w:p w14:paraId="22AEC5B9">
      <w:pPr>
        <w:pStyle w:val="3"/>
        <w:spacing w:before="322" w:line="252" w:lineRule="auto"/>
        <w:ind w:left="1" w:right="2"/>
        <w:jc w:val="both"/>
        <w:rPr>
          <w:rFonts w:hint="eastAsia"/>
          <w:spacing w:val="-1"/>
          <w:sz w:val="30"/>
          <w:szCs w:val="30"/>
        </w:rPr>
      </w:pPr>
      <w:r>
        <w:rPr>
          <w:rFonts w:hint="eastAsia"/>
          <w:spacing w:val="-1"/>
          <w:sz w:val="30"/>
          <w:szCs w:val="30"/>
        </w:rPr>
        <w:t>Eusebius speaks, not improperly, of the "notions which every one learns from himself, or rather from God."*</w:t>
      </w:r>
    </w:p>
    <w:p w14:paraId="5D90F681">
      <w:pPr>
        <w:pStyle w:val="3"/>
        <w:spacing w:before="322" w:line="252" w:lineRule="auto"/>
        <w:ind w:left="1" w:right="2"/>
        <w:jc w:val="both"/>
        <w:rPr>
          <w:rFonts w:hint="eastAsia"/>
          <w:spacing w:val="-1"/>
          <w:sz w:val="30"/>
          <w:szCs w:val="30"/>
        </w:rPr>
      </w:pPr>
    </w:p>
    <w:p w14:paraId="1DD20829">
      <w:pPr>
        <w:pStyle w:val="3"/>
        <w:spacing w:before="322" w:line="252" w:lineRule="auto"/>
        <w:ind w:left="1" w:right="2"/>
        <w:jc w:val="both"/>
        <w:rPr>
          <w:rFonts w:hint="eastAsia"/>
          <w:spacing w:val="-1"/>
          <w:sz w:val="30"/>
          <w:szCs w:val="30"/>
        </w:rPr>
      </w:pPr>
      <w:r>
        <w:rPr>
          <w:rFonts w:hint="eastAsia"/>
          <w:spacing w:val="-1"/>
          <w:sz w:val="30"/>
          <w:szCs w:val="30"/>
        </w:rPr>
        <w:t>优西比乌并非不恰当地谈到“每一个人从他自己，或者更确切地说，从上帝那里学到的观念。”*</w:t>
      </w:r>
    </w:p>
    <w:p w14:paraId="0F769B45">
      <w:pPr>
        <w:pStyle w:val="3"/>
        <w:spacing w:before="322" w:line="252" w:lineRule="auto"/>
        <w:ind w:left="1" w:right="2"/>
        <w:jc w:val="both"/>
        <w:rPr>
          <w:rFonts w:hint="eastAsia"/>
          <w:spacing w:val="-1"/>
          <w:sz w:val="30"/>
          <w:szCs w:val="30"/>
        </w:rPr>
      </w:pPr>
    </w:p>
    <w:p w14:paraId="4AF749A5">
      <w:pPr>
        <w:pStyle w:val="3"/>
        <w:spacing w:before="322" w:line="252" w:lineRule="auto"/>
        <w:ind w:left="1" w:right="2"/>
        <w:jc w:val="both"/>
        <w:rPr>
          <w:rFonts w:hint="eastAsia"/>
          <w:spacing w:val="-1"/>
          <w:sz w:val="30"/>
          <w:szCs w:val="30"/>
        </w:rPr>
      </w:pPr>
      <w:r>
        <w:rPr>
          <w:rFonts w:hint="eastAsia"/>
          <w:spacing w:val="-1"/>
          <w:sz w:val="30"/>
          <w:szCs w:val="30"/>
        </w:rPr>
        <w:t>It is not intended, that infants possess an actual knowledge of God even from the womb; which is equally contrary to universal experience, and to the word of God, which testifies that they "cannot discern between their right hand and their left."e</w:t>
      </w:r>
    </w:p>
    <w:p w14:paraId="3CE438F1">
      <w:pPr>
        <w:pStyle w:val="3"/>
        <w:spacing w:before="322" w:line="252" w:lineRule="auto"/>
        <w:ind w:left="1" w:right="2"/>
        <w:jc w:val="both"/>
        <w:rPr>
          <w:rFonts w:hint="eastAsia"/>
          <w:spacing w:val="-1"/>
          <w:sz w:val="30"/>
          <w:szCs w:val="30"/>
        </w:rPr>
      </w:pPr>
    </w:p>
    <w:p w14:paraId="57DE29EE">
      <w:pPr>
        <w:pStyle w:val="3"/>
        <w:spacing w:before="322" w:line="252" w:lineRule="auto"/>
        <w:ind w:left="1" w:right="2"/>
        <w:jc w:val="both"/>
        <w:rPr>
          <w:rFonts w:hint="eastAsia"/>
          <w:spacing w:val="-1"/>
          <w:sz w:val="30"/>
          <w:szCs w:val="30"/>
        </w:rPr>
      </w:pPr>
      <w:r>
        <w:rPr>
          <w:rFonts w:hint="eastAsia"/>
          <w:spacing w:val="-1"/>
          <w:sz w:val="30"/>
          <w:szCs w:val="30"/>
        </w:rPr>
        <w:t>并非意指，婴孩甚至从母腹（womb）中就拥有对上帝实际的认识；这同样违背普遍的经验，也违背上帝的话语，后者见证说他们“不能分辨左手右手”。e</w:t>
      </w:r>
    </w:p>
    <w:p w14:paraId="25D37856">
      <w:pPr>
        <w:pStyle w:val="3"/>
        <w:spacing w:before="322" w:line="252" w:lineRule="auto"/>
        <w:ind w:left="1" w:right="2"/>
        <w:jc w:val="both"/>
        <w:rPr>
          <w:rFonts w:hint="eastAsia"/>
          <w:spacing w:val="-1"/>
          <w:sz w:val="30"/>
          <w:szCs w:val="30"/>
        </w:rPr>
      </w:pPr>
    </w:p>
    <w:p w14:paraId="493F4C60">
      <w:pPr>
        <w:pStyle w:val="3"/>
        <w:spacing w:before="322" w:line="252" w:lineRule="auto"/>
        <w:ind w:left="1" w:right="2"/>
        <w:jc w:val="both"/>
        <w:rPr>
          <w:rFonts w:hint="eastAsia"/>
          <w:spacing w:val="-1"/>
          <w:sz w:val="30"/>
          <w:szCs w:val="30"/>
        </w:rPr>
      </w:pPr>
      <w:r>
        <w:rPr>
          <w:rFonts w:hint="eastAsia"/>
          <w:spacing w:val="-1"/>
          <w:sz w:val="30"/>
          <w:szCs w:val="30"/>
        </w:rPr>
        <w:t>Nor is the above expression to be so loosely understood, as if God merely endowed men with a capacity of knowing himself, provided the proofs of his existence be clearly proposed and set before them, or provided every one make a right use of his capacity in the investigation of those proofs;—as if the knowledge of God's existence could not be attained without laborious exertion.</w:t>
      </w:r>
    </w:p>
    <w:p w14:paraId="14551D5F">
      <w:pPr>
        <w:pStyle w:val="3"/>
        <w:spacing w:before="322" w:line="252" w:lineRule="auto"/>
        <w:ind w:left="1" w:right="2"/>
        <w:jc w:val="both"/>
        <w:rPr>
          <w:rFonts w:hint="eastAsia"/>
          <w:spacing w:val="-1"/>
          <w:sz w:val="30"/>
          <w:szCs w:val="30"/>
        </w:rPr>
      </w:pPr>
    </w:p>
    <w:p w14:paraId="43FBFE63">
      <w:pPr>
        <w:pStyle w:val="3"/>
        <w:spacing w:before="322" w:line="252" w:lineRule="auto"/>
        <w:ind w:left="1" w:right="2"/>
        <w:jc w:val="both"/>
        <w:rPr>
          <w:rFonts w:hint="eastAsia"/>
          <w:spacing w:val="-1"/>
          <w:sz w:val="30"/>
          <w:szCs w:val="30"/>
        </w:rPr>
      </w:pPr>
      <w:r>
        <w:rPr>
          <w:rFonts w:hint="eastAsia"/>
          <w:spacing w:val="-1"/>
          <w:sz w:val="30"/>
          <w:szCs w:val="30"/>
        </w:rPr>
        <w:t>上述表达也不应被如此松散地（loosely）理解，仿佛上帝仅仅赋予了人认识祂自己的能力（capacity），前提是祂存在的证据被清晰地提出并摆在他们面前，或者前提是每一个人在对那些证据的探究（investigation）中正确地运用他的能力；——仿佛若不经过艰苦的努力（laborious exertion），就无法获得对上帝存在的认识。</w:t>
      </w:r>
    </w:p>
    <w:p w14:paraId="051AB0FC">
      <w:pPr>
        <w:pStyle w:val="3"/>
        <w:spacing w:before="322" w:line="252" w:lineRule="auto"/>
        <w:ind w:left="1" w:right="2"/>
        <w:jc w:val="both"/>
        <w:rPr>
          <w:rFonts w:hint="eastAsia"/>
          <w:spacing w:val="-1"/>
          <w:sz w:val="30"/>
          <w:szCs w:val="30"/>
        </w:rPr>
      </w:pPr>
    </w:p>
    <w:p w14:paraId="72D1D0B8">
      <w:pPr>
        <w:pStyle w:val="3"/>
        <w:spacing w:before="322" w:line="252" w:lineRule="auto"/>
        <w:ind w:left="1" w:right="2"/>
        <w:jc w:val="both"/>
        <w:rPr>
          <w:rFonts w:hint="eastAsia"/>
          <w:spacing w:val="-1"/>
          <w:sz w:val="30"/>
          <w:szCs w:val="30"/>
        </w:rPr>
      </w:pPr>
      <w:r>
        <w:rPr>
          <w:rFonts w:hint="eastAsia"/>
          <w:spacing w:val="-1"/>
          <w:sz w:val="30"/>
          <w:szCs w:val="30"/>
        </w:rPr>
        <w:t>But we intend, that God has so deeply impressed the traces of himself upon the innermost parts of the mind, that man, after having arrived at the use of reason, cannot but often think of a God, and it is only by doing violence to himself that he can expel such thoughts from his breast.</w:t>
      </w:r>
    </w:p>
    <w:p w14:paraId="74084675">
      <w:pPr>
        <w:pStyle w:val="3"/>
        <w:spacing w:before="322" w:line="252" w:lineRule="auto"/>
        <w:ind w:left="1" w:right="2"/>
        <w:jc w:val="both"/>
        <w:rPr>
          <w:rFonts w:hint="eastAsia"/>
          <w:spacing w:val="-1"/>
          <w:sz w:val="30"/>
          <w:szCs w:val="30"/>
        </w:rPr>
      </w:pPr>
    </w:p>
    <w:p w14:paraId="1D59EE14">
      <w:pPr>
        <w:pStyle w:val="3"/>
        <w:spacing w:before="322" w:line="252" w:lineRule="auto"/>
        <w:ind w:left="1" w:right="2"/>
        <w:jc w:val="both"/>
        <w:rPr>
          <w:rFonts w:hint="eastAsia"/>
          <w:spacing w:val="-1"/>
          <w:sz w:val="30"/>
          <w:szCs w:val="30"/>
        </w:rPr>
      </w:pPr>
      <w:r>
        <w:rPr>
          <w:rFonts w:hint="eastAsia"/>
          <w:spacing w:val="-1"/>
          <w:sz w:val="30"/>
          <w:szCs w:val="30"/>
        </w:rPr>
        <w:t>但我们意指，上帝已如此深刻地将祂自己的痕迹（traces）印在心智最内在的部分，以至于人，在达到运用理性的年龄后，不能不常常想到一位上帝，并且只有通过强迫（doing violence to）自己，他才能将这样的思想从他胸中驱逐（expel）出去。</w:t>
      </w:r>
    </w:p>
    <w:p w14:paraId="5FE9A00A">
      <w:pPr>
        <w:pStyle w:val="3"/>
        <w:spacing w:before="322" w:line="252" w:lineRule="auto"/>
        <w:ind w:left="1" w:right="2"/>
        <w:jc w:val="both"/>
        <w:rPr>
          <w:rFonts w:hint="eastAsia"/>
          <w:spacing w:val="-1"/>
          <w:sz w:val="30"/>
          <w:szCs w:val="30"/>
        </w:rPr>
      </w:pPr>
    </w:p>
    <w:p w14:paraId="556DA770">
      <w:pPr>
        <w:pStyle w:val="3"/>
        <w:spacing w:before="322" w:line="252" w:lineRule="auto"/>
        <w:ind w:left="1" w:right="2"/>
        <w:jc w:val="both"/>
        <w:rPr>
          <w:rFonts w:hint="eastAsia"/>
          <w:spacing w:val="-1"/>
          <w:sz w:val="30"/>
          <w:szCs w:val="30"/>
        </w:rPr>
      </w:pPr>
      <w:r>
        <w:rPr>
          <w:rFonts w:hint="eastAsia"/>
          <w:spacing w:val="-1"/>
          <w:sz w:val="30"/>
          <w:szCs w:val="30"/>
        </w:rPr>
        <w:t>VII. Maximus Tyrius, the Platonic philosopher, has the following beautiful sentence in his first Dissertation.*</w:t>
      </w:r>
    </w:p>
    <w:p w14:paraId="3A8640A7">
      <w:pPr>
        <w:pStyle w:val="3"/>
        <w:spacing w:before="322" w:line="252" w:lineRule="auto"/>
        <w:ind w:left="1" w:right="2"/>
        <w:jc w:val="both"/>
        <w:rPr>
          <w:rFonts w:hint="eastAsia"/>
          <w:spacing w:val="-1"/>
          <w:sz w:val="30"/>
          <w:szCs w:val="30"/>
        </w:rPr>
      </w:pPr>
    </w:p>
    <w:p w14:paraId="64A6CCB1">
      <w:pPr>
        <w:pStyle w:val="3"/>
        <w:spacing w:before="322" w:line="252" w:lineRule="auto"/>
        <w:ind w:left="1" w:right="2"/>
        <w:jc w:val="both"/>
        <w:rPr>
          <w:rFonts w:hint="eastAsia"/>
          <w:spacing w:val="-1"/>
          <w:sz w:val="30"/>
          <w:szCs w:val="30"/>
        </w:rPr>
      </w:pPr>
      <w:r>
        <w:rPr>
          <w:rFonts w:hint="eastAsia"/>
          <w:spacing w:val="-1"/>
          <w:sz w:val="30"/>
          <w:szCs w:val="30"/>
        </w:rPr>
        <w:t>七、柏拉图派哲学家马克西穆斯·提利乌斯（Maximus Tyrius），在他的第一篇讲章中有以下优美的句子。</w:t>
      </w:r>
    </w:p>
    <w:p w14:paraId="653E8DEA">
      <w:pPr>
        <w:pStyle w:val="3"/>
        <w:spacing w:before="322" w:line="252" w:lineRule="auto"/>
        <w:ind w:left="1" w:right="2"/>
        <w:jc w:val="both"/>
        <w:rPr>
          <w:rFonts w:hint="eastAsia"/>
          <w:spacing w:val="-1"/>
          <w:sz w:val="30"/>
          <w:szCs w:val="30"/>
        </w:rPr>
      </w:pPr>
    </w:p>
    <w:p w14:paraId="5AC72182">
      <w:pPr>
        <w:pStyle w:val="3"/>
        <w:spacing w:before="322" w:line="252" w:lineRule="auto"/>
        <w:ind w:left="1" w:right="2"/>
        <w:jc w:val="both"/>
        <w:rPr>
          <w:rFonts w:hint="eastAsia"/>
          <w:spacing w:val="-1"/>
          <w:sz w:val="30"/>
          <w:szCs w:val="30"/>
        </w:rPr>
      </w:pPr>
      <w:r>
        <w:rPr>
          <w:rFonts w:hint="eastAsia"/>
          <w:spacing w:val="-1"/>
          <w:sz w:val="30"/>
          <w:szCs w:val="30"/>
        </w:rPr>
        <w:t>"But if, since the beginning of time, two or three men have existed, that have lived in an atheistical, degraded and senseless state, deceived by their own eyes and ears, maimed in their very soul,—a brutish and unprofitable kind of men, no less destitute of the distinguishing glory of their species, than a lion without courage, an ox without horns, or a bird without wings;—from even these men you will learn something concerning a Deity; for, in spite of themselves, they both know and express something on this subject."</w:t>
      </w:r>
    </w:p>
    <w:p w14:paraId="2F68538A">
      <w:pPr>
        <w:pStyle w:val="3"/>
        <w:spacing w:before="322" w:line="252" w:lineRule="auto"/>
        <w:ind w:left="1" w:right="2"/>
        <w:jc w:val="both"/>
        <w:rPr>
          <w:rFonts w:hint="eastAsia"/>
          <w:spacing w:val="-1"/>
          <w:sz w:val="30"/>
          <w:szCs w:val="30"/>
        </w:rPr>
      </w:pPr>
    </w:p>
    <w:p w14:paraId="0957E280">
      <w:pPr>
        <w:pStyle w:val="3"/>
        <w:spacing w:before="322" w:line="252" w:lineRule="auto"/>
        <w:ind w:left="1" w:right="2"/>
        <w:jc w:val="both"/>
        <w:rPr>
          <w:rFonts w:hint="eastAsia"/>
          <w:spacing w:val="-1"/>
          <w:sz w:val="30"/>
          <w:szCs w:val="30"/>
        </w:rPr>
      </w:pPr>
      <w:r>
        <w:rPr>
          <w:rFonts w:hint="eastAsia"/>
          <w:spacing w:val="-1"/>
          <w:sz w:val="30"/>
          <w:szCs w:val="30"/>
        </w:rPr>
        <w:t>“但是，如果自时间开始以来，存在过两三个活在无神论（atheistical）、堕落（degraded）和无知觉（senseless）状态中的人，被他们自己的眼睛和耳朵所欺骗，灵魂本身就残缺（maimed），——一种野蛮且无益（unprofitable）的人，如同没有勇气的狮子、没有角的牛、或没有翅膀的鸟一样，同样缺乏（destitute of）他们物种（species）独特的荣耀；——甚至从这些人身上，你也会学到一些关于神的事情；因为，尽管他们自己不情愿，他们却既知道也表达了关于这个主题的一些东西。”</w:t>
      </w:r>
    </w:p>
    <w:p w14:paraId="5B44B378">
      <w:pPr>
        <w:pStyle w:val="3"/>
        <w:spacing w:before="322" w:line="252" w:lineRule="auto"/>
        <w:ind w:left="1" w:right="2"/>
        <w:jc w:val="both"/>
        <w:rPr>
          <w:rFonts w:hint="eastAsia"/>
          <w:spacing w:val="-1"/>
          <w:sz w:val="30"/>
          <w:szCs w:val="30"/>
        </w:rPr>
      </w:pPr>
    </w:p>
    <w:p w14:paraId="12845A7B">
      <w:pPr>
        <w:pStyle w:val="3"/>
        <w:spacing w:before="322" w:line="252" w:lineRule="auto"/>
        <w:ind w:left="1" w:right="2"/>
        <w:jc w:val="both"/>
        <w:rPr>
          <w:rFonts w:hint="eastAsia"/>
          <w:spacing w:val="-1"/>
          <w:sz w:val="30"/>
          <w:szCs w:val="30"/>
        </w:rPr>
      </w:pPr>
      <w:r>
        <w:rPr>
          <w:rFonts w:hint="eastAsia"/>
          <w:spacing w:val="-1"/>
          <w:sz w:val="30"/>
          <w:szCs w:val="30"/>
        </w:rPr>
        <w:t>Julian, too, ungodly as he was, expresses himself equally well, as follows: "All of us, previously to our receiving instruction, are persuaded that there is a Deity; and that to him we should look, to him we should hasten.</w:t>
      </w:r>
    </w:p>
    <w:p w14:paraId="0D0E87B9">
      <w:pPr>
        <w:pStyle w:val="3"/>
        <w:spacing w:before="322" w:line="252" w:lineRule="auto"/>
        <w:ind w:left="1" w:right="2"/>
        <w:jc w:val="both"/>
        <w:rPr>
          <w:rFonts w:hint="eastAsia"/>
          <w:spacing w:val="-1"/>
          <w:sz w:val="30"/>
          <w:szCs w:val="30"/>
        </w:rPr>
      </w:pPr>
    </w:p>
    <w:p w14:paraId="7F08AE07">
      <w:pPr>
        <w:pStyle w:val="3"/>
        <w:spacing w:before="322" w:line="252" w:lineRule="auto"/>
        <w:ind w:left="1" w:right="2"/>
        <w:jc w:val="both"/>
        <w:rPr>
          <w:rFonts w:hint="eastAsia"/>
          <w:spacing w:val="-1"/>
          <w:sz w:val="30"/>
          <w:szCs w:val="30"/>
        </w:rPr>
      </w:pPr>
      <w:r>
        <w:rPr>
          <w:rFonts w:hint="eastAsia"/>
          <w:spacing w:val="-1"/>
          <w:sz w:val="30"/>
          <w:szCs w:val="30"/>
        </w:rPr>
        <w:t>尤利安（Julian），虽然他不敬虔，也同样很好地表达了自己，如下：“我们所有人，在接受教导之前，都确信有一位神；并且我们应当仰望祂，应当奔向祂。</w:t>
      </w:r>
    </w:p>
    <w:p w14:paraId="09014761">
      <w:pPr>
        <w:pStyle w:val="3"/>
        <w:spacing w:before="322" w:line="252" w:lineRule="auto"/>
        <w:ind w:left="1" w:right="2"/>
        <w:jc w:val="both"/>
        <w:rPr>
          <w:rFonts w:hint="eastAsia"/>
          <w:spacing w:val="-1"/>
          <w:sz w:val="30"/>
          <w:szCs w:val="30"/>
        </w:rPr>
      </w:pPr>
    </w:p>
    <w:p w14:paraId="38F099C4">
      <w:pPr>
        <w:pStyle w:val="3"/>
        <w:spacing w:before="322" w:line="252" w:lineRule="auto"/>
        <w:ind w:left="1" w:right="2"/>
        <w:jc w:val="both"/>
        <w:rPr>
          <w:rFonts w:hint="eastAsia"/>
          <w:spacing w:val="-1"/>
          <w:sz w:val="30"/>
          <w:szCs w:val="30"/>
        </w:rPr>
      </w:pPr>
      <w:r>
        <w:rPr>
          <w:rFonts w:hint="eastAsia"/>
          <w:spacing w:val="-1"/>
          <w:sz w:val="30"/>
          <w:szCs w:val="30"/>
        </w:rPr>
        <w:t>Our minds are inclined towards him in the same manner, I think, as our eyes towards light."</w:t>
      </w:r>
    </w:p>
    <w:p w14:paraId="0068ED83">
      <w:pPr>
        <w:pStyle w:val="3"/>
        <w:spacing w:before="322" w:line="252" w:lineRule="auto"/>
        <w:ind w:left="1" w:right="2"/>
        <w:jc w:val="both"/>
        <w:rPr>
          <w:rFonts w:hint="eastAsia"/>
          <w:spacing w:val="-1"/>
          <w:sz w:val="30"/>
          <w:szCs w:val="30"/>
        </w:rPr>
      </w:pPr>
    </w:p>
    <w:p w14:paraId="68B515DB">
      <w:pPr>
        <w:pStyle w:val="3"/>
        <w:spacing w:before="322" w:line="252" w:lineRule="auto"/>
        <w:ind w:left="1" w:right="2"/>
        <w:jc w:val="both"/>
        <w:rPr>
          <w:rFonts w:hint="eastAsia"/>
          <w:spacing w:val="-1"/>
          <w:sz w:val="30"/>
          <w:szCs w:val="30"/>
        </w:rPr>
      </w:pPr>
      <w:r>
        <w:rPr>
          <w:rFonts w:hint="eastAsia"/>
          <w:spacing w:val="-1"/>
          <w:sz w:val="30"/>
          <w:szCs w:val="30"/>
        </w:rPr>
        <w:t>我们的心思意念倾向于祂，我认为，如同我们的眼睛倾向于光一样。”</w:t>
      </w:r>
    </w:p>
    <w:p w14:paraId="75B1DDE9">
      <w:pPr>
        <w:pStyle w:val="3"/>
        <w:spacing w:before="322" w:line="252" w:lineRule="auto"/>
        <w:ind w:left="1" w:right="2"/>
        <w:jc w:val="both"/>
        <w:rPr>
          <w:rFonts w:hint="eastAsia"/>
          <w:spacing w:val="-1"/>
          <w:sz w:val="30"/>
          <w:szCs w:val="30"/>
        </w:rPr>
      </w:pPr>
    </w:p>
    <w:p w14:paraId="07EC0B4A">
      <w:pPr>
        <w:pStyle w:val="3"/>
        <w:spacing w:before="322" w:line="252" w:lineRule="auto"/>
        <w:ind w:left="1" w:right="2"/>
        <w:jc w:val="both"/>
        <w:rPr>
          <w:rFonts w:hint="eastAsia"/>
          <w:spacing w:val="-1"/>
          <w:sz w:val="30"/>
          <w:szCs w:val="30"/>
        </w:rPr>
      </w:pPr>
      <w:r>
        <w:rPr>
          <w:rFonts w:hint="eastAsia"/>
          <w:spacing w:val="-1"/>
          <w:sz w:val="30"/>
          <w:szCs w:val="30"/>
        </w:rPr>
        <w:t>VIII. This argument is illustrated by the operations of Conscience, which, in a variety of ways, convinces men of the existence of God.</w:t>
      </w:r>
    </w:p>
    <w:p w14:paraId="619BBB32">
      <w:pPr>
        <w:pStyle w:val="3"/>
        <w:spacing w:before="322" w:line="252" w:lineRule="auto"/>
        <w:ind w:left="1" w:right="2"/>
        <w:jc w:val="both"/>
        <w:rPr>
          <w:rFonts w:hint="eastAsia"/>
          <w:spacing w:val="-1"/>
          <w:sz w:val="30"/>
          <w:szCs w:val="30"/>
        </w:rPr>
      </w:pPr>
    </w:p>
    <w:p w14:paraId="61A95407">
      <w:pPr>
        <w:pStyle w:val="3"/>
        <w:spacing w:before="322" w:line="252" w:lineRule="auto"/>
        <w:ind w:left="1" w:right="2"/>
        <w:jc w:val="both"/>
        <w:rPr>
          <w:rFonts w:hint="eastAsia"/>
          <w:spacing w:val="-1"/>
          <w:sz w:val="30"/>
          <w:szCs w:val="30"/>
        </w:rPr>
      </w:pPr>
      <w:r>
        <w:rPr>
          <w:rFonts w:hint="eastAsia"/>
          <w:spacing w:val="-1"/>
          <w:sz w:val="30"/>
          <w:szCs w:val="30"/>
        </w:rPr>
        <w:t>八、这个论证由良心（Conscience）的运作加以阐释，良心以多种方式使人确信上帝的存在。</w:t>
      </w:r>
    </w:p>
    <w:p w14:paraId="3ED3626D">
      <w:pPr>
        <w:pStyle w:val="3"/>
        <w:spacing w:before="322" w:line="252" w:lineRule="auto"/>
        <w:ind w:left="1" w:right="2"/>
        <w:jc w:val="both"/>
        <w:rPr>
          <w:rFonts w:hint="eastAsia"/>
          <w:spacing w:val="-1"/>
          <w:sz w:val="30"/>
          <w:szCs w:val="30"/>
        </w:rPr>
      </w:pPr>
    </w:p>
    <w:p w14:paraId="44407C69">
      <w:pPr>
        <w:pStyle w:val="3"/>
        <w:spacing w:before="322" w:line="252" w:lineRule="auto"/>
        <w:ind w:left="1" w:right="2"/>
        <w:jc w:val="both"/>
        <w:rPr>
          <w:rFonts w:hint="eastAsia"/>
          <w:spacing w:val="-1"/>
          <w:sz w:val="30"/>
          <w:szCs w:val="30"/>
        </w:rPr>
      </w:pPr>
      <w:r>
        <w:rPr>
          <w:rFonts w:hint="eastAsia"/>
          <w:spacing w:val="-1"/>
          <w:sz w:val="30"/>
          <w:szCs w:val="30"/>
        </w:rPr>
        <w:t>1st, As it is the deputy of God, and the depositary of his laws in the human breast, it inculcates, in the name of God, what ought to be done, and what ought to be avoided.</w:t>
      </w:r>
    </w:p>
    <w:p w14:paraId="14C606FB">
      <w:pPr>
        <w:pStyle w:val="3"/>
        <w:spacing w:before="322" w:line="252" w:lineRule="auto"/>
        <w:ind w:left="1" w:right="2"/>
        <w:jc w:val="both"/>
        <w:rPr>
          <w:rFonts w:hint="eastAsia"/>
          <w:spacing w:val="-1"/>
          <w:sz w:val="30"/>
          <w:szCs w:val="30"/>
        </w:rPr>
      </w:pPr>
    </w:p>
    <w:p w14:paraId="12AC1F04">
      <w:pPr>
        <w:pStyle w:val="3"/>
        <w:spacing w:before="322" w:line="252" w:lineRule="auto"/>
        <w:ind w:left="1" w:right="2"/>
        <w:jc w:val="both"/>
        <w:rPr>
          <w:rFonts w:hint="eastAsia"/>
          <w:spacing w:val="-1"/>
          <w:sz w:val="30"/>
          <w:szCs w:val="30"/>
        </w:rPr>
      </w:pPr>
      <w:r>
        <w:rPr>
          <w:rFonts w:hint="eastAsia"/>
          <w:spacing w:val="-1"/>
          <w:sz w:val="30"/>
          <w:szCs w:val="30"/>
        </w:rPr>
        <w:t>第一，由于它是上帝的代表（deputy），是祂律法在人胸中的保管处（depositary），它奉上帝的名灌输（inculcates）应当做什么，以及应当避免什么。</w:t>
      </w:r>
    </w:p>
    <w:p w14:paraId="427B8A35">
      <w:pPr>
        <w:pStyle w:val="3"/>
        <w:spacing w:before="322" w:line="252" w:lineRule="auto"/>
        <w:ind w:left="1" w:right="2"/>
        <w:jc w:val="both"/>
        <w:rPr>
          <w:rFonts w:hint="eastAsia"/>
          <w:spacing w:val="-1"/>
          <w:sz w:val="30"/>
          <w:szCs w:val="30"/>
        </w:rPr>
      </w:pPr>
    </w:p>
    <w:p w14:paraId="3DC396F1">
      <w:pPr>
        <w:pStyle w:val="3"/>
        <w:spacing w:before="322" w:line="252" w:lineRule="auto"/>
        <w:ind w:left="1" w:right="2"/>
        <w:jc w:val="both"/>
        <w:rPr>
          <w:rFonts w:hint="eastAsia"/>
          <w:spacing w:val="-1"/>
          <w:sz w:val="30"/>
          <w:szCs w:val="30"/>
        </w:rPr>
      </w:pPr>
      <w:r>
        <w:rPr>
          <w:rFonts w:hint="eastAsia"/>
          <w:spacing w:val="-1"/>
          <w:sz w:val="30"/>
          <w:szCs w:val="30"/>
        </w:rPr>
        <w:t>So great, too, is the authority with which it speaks, that though the lords of the earth, and dreaded tyrants, should establish a thousand decrees in opposition to its dictates, it would, nevertheless, incessantly urge by its secret whispers, that obedience must be rendered to itself, and to God, in whose name it speaks, rather than to any mortal whatever.</w:t>
      </w:r>
    </w:p>
    <w:p w14:paraId="6BB87BF9">
      <w:pPr>
        <w:pStyle w:val="3"/>
        <w:spacing w:before="322" w:line="252" w:lineRule="auto"/>
        <w:ind w:left="1" w:right="2"/>
        <w:jc w:val="both"/>
        <w:rPr>
          <w:rFonts w:hint="eastAsia"/>
          <w:spacing w:val="-1"/>
          <w:sz w:val="30"/>
          <w:szCs w:val="30"/>
        </w:rPr>
      </w:pPr>
    </w:p>
    <w:p w14:paraId="3EA54553">
      <w:pPr>
        <w:pStyle w:val="3"/>
        <w:spacing w:before="322" w:line="252" w:lineRule="auto"/>
        <w:ind w:left="1" w:right="2"/>
        <w:jc w:val="both"/>
        <w:rPr>
          <w:rFonts w:hint="eastAsia"/>
          <w:spacing w:val="-1"/>
          <w:sz w:val="30"/>
          <w:szCs w:val="30"/>
        </w:rPr>
      </w:pPr>
      <w:r>
        <w:rPr>
          <w:rFonts w:hint="eastAsia"/>
          <w:spacing w:val="-1"/>
          <w:sz w:val="30"/>
          <w:szCs w:val="30"/>
        </w:rPr>
        <w:t>并且，它说话所带的权威如此之大，以至于即使地上的领主和令人畏惧的暴君，设立一千条教令来反对它的指示（dictates），它仍会不停地（incessantly）通过它秘密的低语（secret whispers）催促说，必须顺服它自己，以及它奉其名说话的上帝，而非顺服任何凡人。</w:t>
      </w:r>
    </w:p>
    <w:p w14:paraId="75DF5179">
      <w:pPr>
        <w:pStyle w:val="3"/>
        <w:spacing w:before="322" w:line="252" w:lineRule="auto"/>
        <w:ind w:left="1" w:right="2"/>
        <w:jc w:val="both"/>
        <w:rPr>
          <w:rFonts w:hint="eastAsia"/>
          <w:spacing w:val="-1"/>
          <w:sz w:val="30"/>
          <w:szCs w:val="30"/>
        </w:rPr>
      </w:pPr>
    </w:p>
    <w:p w14:paraId="10BB1ED8">
      <w:pPr>
        <w:pStyle w:val="3"/>
        <w:spacing w:before="322" w:line="252" w:lineRule="auto"/>
        <w:ind w:left="1" w:right="2"/>
        <w:jc w:val="both"/>
        <w:rPr>
          <w:rFonts w:hint="eastAsia"/>
          <w:spacing w:val="-1"/>
          <w:sz w:val="30"/>
          <w:szCs w:val="30"/>
        </w:rPr>
      </w:pPr>
      <w:r>
        <w:rPr>
          <w:rFonts w:hint="eastAsia"/>
          <w:spacing w:val="-1"/>
          <w:sz w:val="30"/>
          <w:szCs w:val="30"/>
        </w:rPr>
        <w:t>It says concisely, and with a dignity worthy of a Lawgiver, "Universal submission is due to me, and to God."</w:t>
      </w:r>
    </w:p>
    <w:p w14:paraId="0FC0AC20">
      <w:pPr>
        <w:pStyle w:val="3"/>
        <w:spacing w:before="322" w:line="252" w:lineRule="auto"/>
        <w:ind w:left="1" w:right="2"/>
        <w:jc w:val="both"/>
        <w:rPr>
          <w:rFonts w:hint="eastAsia"/>
          <w:spacing w:val="-1"/>
          <w:sz w:val="30"/>
          <w:szCs w:val="30"/>
        </w:rPr>
      </w:pPr>
    </w:p>
    <w:p w14:paraId="3477B660">
      <w:pPr>
        <w:pStyle w:val="3"/>
        <w:spacing w:before="322" w:line="252" w:lineRule="auto"/>
        <w:ind w:left="1" w:right="2"/>
        <w:jc w:val="both"/>
        <w:rPr>
          <w:rFonts w:hint="eastAsia"/>
          <w:spacing w:val="-1"/>
          <w:sz w:val="30"/>
          <w:szCs w:val="30"/>
        </w:rPr>
      </w:pPr>
      <w:r>
        <w:rPr>
          <w:rFonts w:hint="eastAsia"/>
          <w:spacing w:val="-1"/>
          <w:sz w:val="30"/>
          <w:szCs w:val="30"/>
        </w:rPr>
        <w:t>它简洁地（concisely），并带着配得立法者（Lawgiver）的尊严（dignity）说：“普遍的顺服（Universal submission）当归于我和上帝。”*</w:t>
      </w:r>
    </w:p>
    <w:p w14:paraId="013CBBE4">
      <w:pPr>
        <w:pStyle w:val="3"/>
        <w:spacing w:before="322" w:line="252" w:lineRule="auto"/>
        <w:ind w:left="1" w:right="2"/>
        <w:jc w:val="both"/>
        <w:rPr>
          <w:rFonts w:hint="eastAsia"/>
          <w:spacing w:val="-1"/>
          <w:sz w:val="30"/>
          <w:szCs w:val="30"/>
        </w:rPr>
      </w:pPr>
    </w:p>
    <w:p w14:paraId="27C63762">
      <w:pPr>
        <w:pStyle w:val="3"/>
        <w:spacing w:before="322" w:line="252" w:lineRule="auto"/>
        <w:ind w:left="1" w:right="2"/>
        <w:jc w:val="both"/>
        <w:rPr>
          <w:rFonts w:hint="eastAsia"/>
          <w:spacing w:val="-1"/>
          <w:sz w:val="30"/>
          <w:szCs w:val="30"/>
        </w:rPr>
      </w:pPr>
      <w:r>
        <w:rPr>
          <w:rFonts w:hint="eastAsia"/>
          <w:spacing w:val="-1"/>
          <w:sz w:val="30"/>
          <w:szCs w:val="30"/>
        </w:rPr>
        <w:t>This is what David intends when he says, "My heart said unto thee,"m that is, for thee, in thy behalf, in thy place.</w:t>
      </w:r>
    </w:p>
    <w:p w14:paraId="442DF752">
      <w:pPr>
        <w:pStyle w:val="3"/>
        <w:spacing w:before="322" w:line="252" w:lineRule="auto"/>
        <w:ind w:left="1" w:right="2"/>
        <w:jc w:val="both"/>
        <w:rPr>
          <w:rFonts w:hint="eastAsia"/>
          <w:spacing w:val="-1"/>
          <w:sz w:val="30"/>
          <w:szCs w:val="30"/>
        </w:rPr>
      </w:pPr>
    </w:p>
    <w:p w14:paraId="72C1C629">
      <w:pPr>
        <w:pStyle w:val="3"/>
        <w:spacing w:before="322" w:line="252" w:lineRule="auto"/>
        <w:ind w:left="1" w:right="2"/>
        <w:jc w:val="both"/>
        <w:rPr>
          <w:rFonts w:hint="eastAsia"/>
          <w:spacing w:val="-1"/>
          <w:sz w:val="30"/>
          <w:szCs w:val="30"/>
        </w:rPr>
      </w:pPr>
      <w:r>
        <w:rPr>
          <w:rFonts w:hint="eastAsia"/>
          <w:spacing w:val="-1"/>
          <w:sz w:val="30"/>
          <w:szCs w:val="30"/>
        </w:rPr>
        <w:t>这就是大卫说“我的心向祢说”m 时所意指的，也就是说，为了祢，代表祢，在祢的位置上。</w:t>
      </w:r>
    </w:p>
    <w:p w14:paraId="5A1D3DEC">
      <w:pPr>
        <w:pStyle w:val="3"/>
        <w:spacing w:before="322" w:line="252" w:lineRule="auto"/>
        <w:ind w:left="1" w:right="2"/>
        <w:jc w:val="both"/>
        <w:rPr>
          <w:rFonts w:hint="eastAsia"/>
          <w:spacing w:val="-1"/>
          <w:sz w:val="30"/>
          <w:szCs w:val="30"/>
        </w:rPr>
      </w:pPr>
    </w:p>
    <w:p w14:paraId="7F089516">
      <w:pPr>
        <w:pStyle w:val="3"/>
        <w:spacing w:before="322" w:line="252" w:lineRule="auto"/>
        <w:ind w:left="1" w:right="2"/>
        <w:jc w:val="both"/>
        <w:rPr>
          <w:rFonts w:hint="eastAsia"/>
          <w:spacing w:val="-1"/>
          <w:sz w:val="30"/>
          <w:szCs w:val="30"/>
        </w:rPr>
      </w:pPr>
      <w:r>
        <w:rPr>
          <w:rFonts w:hint="eastAsia"/>
          <w:spacing w:val="-1"/>
          <w:sz w:val="30"/>
          <w:szCs w:val="30"/>
        </w:rPr>
        <w:t>2dly, While it is acquainted with the most hidden secrets of men, and while neither the least imagination, nor the slightest motion of the mind, can be concealed from its view, it testifies, at the same time, that there is another besides itself, who is thoroughly acquainted with all our actions, words and thoughts.</w:t>
      </w:r>
    </w:p>
    <w:p w14:paraId="4BA0E9D6">
      <w:pPr>
        <w:pStyle w:val="3"/>
        <w:spacing w:before="322" w:line="252" w:lineRule="auto"/>
        <w:ind w:left="1" w:right="2"/>
        <w:jc w:val="both"/>
        <w:rPr>
          <w:rFonts w:hint="eastAsia"/>
          <w:spacing w:val="-1"/>
          <w:sz w:val="30"/>
          <w:szCs w:val="30"/>
        </w:rPr>
      </w:pPr>
    </w:p>
    <w:p w14:paraId="7B913DC5">
      <w:pPr>
        <w:pStyle w:val="3"/>
        <w:spacing w:before="322" w:line="252" w:lineRule="auto"/>
        <w:ind w:left="1" w:right="2"/>
        <w:jc w:val="both"/>
        <w:rPr>
          <w:rFonts w:hint="eastAsia"/>
          <w:spacing w:val="-1"/>
          <w:sz w:val="30"/>
          <w:szCs w:val="30"/>
        </w:rPr>
      </w:pPr>
      <w:r>
        <w:rPr>
          <w:rFonts w:hint="eastAsia"/>
          <w:spacing w:val="-1"/>
          <w:sz w:val="30"/>
          <w:szCs w:val="30"/>
        </w:rPr>
        <w:t>第二，当它知晓人最隐藏的秘密（hidden secrets）时，并且当最小的想象（imagination），或心智最轻微的活动（slightest motion），都无法在其视野（view）中隐藏时，它同时见证说，除了它自己之外，还有另一位，祂完全知晓我们所有的行为、言语和思想。</w:t>
      </w:r>
    </w:p>
    <w:p w14:paraId="3E1CEEE6">
      <w:pPr>
        <w:pStyle w:val="3"/>
        <w:spacing w:before="322" w:line="252" w:lineRule="auto"/>
        <w:ind w:left="1" w:right="2"/>
        <w:jc w:val="both"/>
        <w:rPr>
          <w:rFonts w:hint="eastAsia"/>
          <w:spacing w:val="-1"/>
          <w:sz w:val="30"/>
          <w:szCs w:val="30"/>
        </w:rPr>
      </w:pPr>
    </w:p>
    <w:p w14:paraId="065BF480">
      <w:pPr>
        <w:pStyle w:val="3"/>
        <w:spacing w:before="322" w:line="252" w:lineRule="auto"/>
        <w:ind w:left="1" w:right="2"/>
        <w:jc w:val="both"/>
        <w:rPr>
          <w:rFonts w:hint="eastAsia"/>
          <w:spacing w:val="-1"/>
          <w:sz w:val="30"/>
          <w:szCs w:val="30"/>
        </w:rPr>
      </w:pPr>
      <w:r>
        <w:rPr>
          <w:rFonts w:hint="eastAsia"/>
          <w:spacing w:val="-1"/>
          <w:sz w:val="30"/>
          <w:szCs w:val="30"/>
        </w:rPr>
        <w:t>It is for this reason it is called Conscience,† that is, a witness associated with another in perceiving the secrets of man; and who can that other be but God?</w:t>
      </w:r>
    </w:p>
    <w:p w14:paraId="58A45498">
      <w:pPr>
        <w:pStyle w:val="3"/>
        <w:spacing w:before="322" w:line="252" w:lineRule="auto"/>
        <w:ind w:left="1" w:right="2"/>
        <w:jc w:val="both"/>
        <w:rPr>
          <w:rFonts w:hint="eastAsia"/>
          <w:spacing w:val="-1"/>
          <w:sz w:val="30"/>
          <w:szCs w:val="30"/>
        </w:rPr>
      </w:pPr>
    </w:p>
    <w:p w14:paraId="153BCF66">
      <w:pPr>
        <w:pStyle w:val="3"/>
        <w:spacing w:before="322" w:line="252" w:lineRule="auto"/>
        <w:ind w:left="1" w:right="2"/>
        <w:jc w:val="both"/>
        <w:rPr>
          <w:rFonts w:hint="eastAsia"/>
          <w:spacing w:val="-1"/>
          <w:sz w:val="30"/>
          <w:szCs w:val="30"/>
        </w:rPr>
      </w:pPr>
      <w:r>
        <w:rPr>
          <w:rFonts w:hint="eastAsia"/>
          <w:spacing w:val="-1"/>
          <w:sz w:val="30"/>
          <w:szCs w:val="30"/>
        </w:rPr>
        <w:t>正是为此原因它被称为良心（Conscience）†，也就是说，一个与另一位一同感知人秘密的见证人；而那位另一位除了上帝还能是谁呢？</w:t>
      </w:r>
    </w:p>
    <w:p w14:paraId="0B04AE9F">
      <w:pPr>
        <w:pStyle w:val="3"/>
        <w:spacing w:before="322" w:line="252" w:lineRule="auto"/>
        <w:ind w:left="1" w:right="2"/>
        <w:jc w:val="both"/>
        <w:rPr>
          <w:rFonts w:hint="eastAsia"/>
          <w:spacing w:val="-1"/>
          <w:sz w:val="30"/>
          <w:szCs w:val="30"/>
        </w:rPr>
      </w:pPr>
    </w:p>
    <w:p w14:paraId="083C8658">
      <w:pPr>
        <w:pStyle w:val="3"/>
        <w:spacing w:before="322" w:line="252" w:lineRule="auto"/>
        <w:ind w:left="1" w:right="2"/>
        <w:jc w:val="both"/>
        <w:rPr>
          <w:rFonts w:hint="eastAsia"/>
          <w:spacing w:val="-1"/>
          <w:sz w:val="30"/>
          <w:szCs w:val="30"/>
        </w:rPr>
      </w:pPr>
      <w:r>
        <w:rPr>
          <w:rFonts w:hint="eastAsia"/>
          <w:spacing w:val="-1"/>
          <w:sz w:val="30"/>
          <w:szCs w:val="30"/>
        </w:rPr>
        <w:t>On this account, also, it may be denominated "Conscience towards God."n</w:t>
      </w:r>
    </w:p>
    <w:p w14:paraId="17146D24">
      <w:pPr>
        <w:pStyle w:val="3"/>
        <w:spacing w:before="322" w:line="252" w:lineRule="auto"/>
        <w:ind w:left="1" w:right="2"/>
        <w:jc w:val="both"/>
        <w:rPr>
          <w:rFonts w:hint="eastAsia"/>
          <w:spacing w:val="-1"/>
          <w:sz w:val="30"/>
          <w:szCs w:val="30"/>
        </w:rPr>
      </w:pPr>
    </w:p>
    <w:p w14:paraId="1F281367">
      <w:pPr>
        <w:pStyle w:val="3"/>
        <w:spacing w:before="322" w:line="252" w:lineRule="auto"/>
        <w:ind w:left="1" w:right="2"/>
        <w:jc w:val="both"/>
        <w:rPr>
          <w:rFonts w:hint="eastAsia"/>
          <w:spacing w:val="-1"/>
          <w:sz w:val="30"/>
          <w:szCs w:val="30"/>
        </w:rPr>
      </w:pPr>
      <w:r>
        <w:rPr>
          <w:rFonts w:hint="eastAsia"/>
          <w:spacing w:val="-1"/>
          <w:sz w:val="30"/>
          <w:szCs w:val="30"/>
        </w:rPr>
        <w:t>为此缘故，它也可以被称为“对上帝的良心”（Conscience towards God）。n</w:t>
      </w:r>
    </w:p>
    <w:p w14:paraId="7194DF78">
      <w:pPr>
        <w:pStyle w:val="3"/>
        <w:spacing w:before="322" w:line="252" w:lineRule="auto"/>
        <w:ind w:left="1" w:right="2"/>
        <w:jc w:val="both"/>
        <w:rPr>
          <w:rFonts w:hint="eastAsia"/>
          <w:spacing w:val="-1"/>
          <w:sz w:val="30"/>
          <w:szCs w:val="30"/>
        </w:rPr>
      </w:pPr>
    </w:p>
    <w:p w14:paraId="2FB06AC8">
      <w:pPr>
        <w:pStyle w:val="3"/>
        <w:spacing w:before="322" w:line="252" w:lineRule="auto"/>
        <w:ind w:left="1" w:right="2"/>
        <w:jc w:val="both"/>
        <w:rPr>
          <w:rFonts w:hint="eastAsia"/>
          <w:spacing w:val="-1"/>
          <w:sz w:val="30"/>
          <w:szCs w:val="30"/>
        </w:rPr>
      </w:pPr>
      <w:r>
        <w:rPr>
          <w:rFonts w:hint="eastAsia"/>
          <w:spacing w:val="-1"/>
          <w:sz w:val="30"/>
          <w:szCs w:val="30"/>
        </w:rPr>
        <w:t>3dly, When it judges the state and the actions of men, it performs this office under God, and with reference to God.</w:t>
      </w:r>
    </w:p>
    <w:p w14:paraId="1BB18252">
      <w:pPr>
        <w:pStyle w:val="3"/>
        <w:spacing w:before="322" w:line="252" w:lineRule="auto"/>
        <w:ind w:left="1" w:right="2"/>
        <w:jc w:val="both"/>
        <w:rPr>
          <w:rFonts w:hint="eastAsia"/>
          <w:spacing w:val="-1"/>
          <w:sz w:val="30"/>
          <w:szCs w:val="30"/>
        </w:rPr>
      </w:pPr>
    </w:p>
    <w:p w14:paraId="7C48079B">
      <w:pPr>
        <w:pStyle w:val="3"/>
        <w:spacing w:before="322" w:line="252" w:lineRule="auto"/>
        <w:ind w:left="1" w:right="2"/>
        <w:jc w:val="both"/>
        <w:rPr>
          <w:rFonts w:hint="eastAsia"/>
          <w:spacing w:val="-1"/>
          <w:sz w:val="30"/>
          <w:szCs w:val="30"/>
        </w:rPr>
      </w:pPr>
      <w:r>
        <w:rPr>
          <w:rFonts w:hint="eastAsia"/>
          <w:spacing w:val="-1"/>
          <w:sz w:val="30"/>
          <w:szCs w:val="30"/>
        </w:rPr>
        <w:t>第三，当它判断人的状态和行为时，它在上帝之下，并参照上帝来履行这个职分。</w:t>
      </w:r>
    </w:p>
    <w:p w14:paraId="541F6B04">
      <w:pPr>
        <w:pStyle w:val="3"/>
        <w:spacing w:before="322" w:line="252" w:lineRule="auto"/>
        <w:ind w:left="1" w:right="2"/>
        <w:jc w:val="both"/>
        <w:rPr>
          <w:rFonts w:hint="eastAsia"/>
          <w:spacing w:val="-1"/>
          <w:sz w:val="30"/>
          <w:szCs w:val="30"/>
        </w:rPr>
      </w:pPr>
    </w:p>
    <w:p w14:paraId="59259237">
      <w:pPr>
        <w:pStyle w:val="3"/>
        <w:spacing w:before="322" w:line="252" w:lineRule="auto"/>
        <w:ind w:left="1" w:right="2"/>
        <w:jc w:val="both"/>
        <w:rPr>
          <w:rFonts w:hint="eastAsia"/>
          <w:spacing w:val="-1"/>
          <w:sz w:val="30"/>
          <w:szCs w:val="30"/>
        </w:rPr>
      </w:pPr>
      <w:r>
        <w:rPr>
          <w:rFonts w:hint="eastAsia"/>
          <w:spacing w:val="-1"/>
          <w:sz w:val="30"/>
          <w:szCs w:val="30"/>
        </w:rPr>
        <w:t>Whilst it commends good works, even though performed in secret, and though disapproved by others, it gives us to know that the praise of the upright "is not of men, but of God."o</w:t>
      </w:r>
    </w:p>
    <w:p w14:paraId="13C749FE">
      <w:pPr>
        <w:pStyle w:val="3"/>
        <w:spacing w:before="322" w:line="252" w:lineRule="auto"/>
        <w:ind w:left="1" w:right="2"/>
        <w:jc w:val="both"/>
        <w:rPr>
          <w:rFonts w:hint="eastAsia"/>
          <w:spacing w:val="-1"/>
          <w:sz w:val="30"/>
          <w:szCs w:val="30"/>
        </w:rPr>
      </w:pPr>
    </w:p>
    <w:p w14:paraId="33B414D4">
      <w:pPr>
        <w:pStyle w:val="3"/>
        <w:spacing w:before="322" w:line="252" w:lineRule="auto"/>
        <w:ind w:left="1" w:right="2"/>
        <w:jc w:val="both"/>
        <w:rPr>
          <w:rFonts w:hint="eastAsia"/>
          <w:spacing w:val="-1"/>
          <w:sz w:val="30"/>
          <w:szCs w:val="30"/>
        </w:rPr>
      </w:pPr>
      <w:r>
        <w:rPr>
          <w:rFonts w:hint="eastAsia"/>
          <w:spacing w:val="-1"/>
          <w:sz w:val="30"/>
          <w:szCs w:val="30"/>
        </w:rPr>
        <w:t>当它称赞善行时，即使是在秘密中行的，即使被他人不赞同，它都使我们知道正直人的称赞“不是从人来的，乃是从神来的。”o</w:t>
      </w:r>
    </w:p>
    <w:p w14:paraId="2B84E221">
      <w:pPr>
        <w:pStyle w:val="3"/>
        <w:spacing w:before="322" w:line="252" w:lineRule="auto"/>
        <w:ind w:left="1" w:right="2"/>
        <w:jc w:val="both"/>
        <w:rPr>
          <w:rFonts w:hint="eastAsia"/>
          <w:spacing w:val="-1"/>
          <w:sz w:val="30"/>
          <w:szCs w:val="30"/>
        </w:rPr>
      </w:pPr>
    </w:p>
    <w:p w14:paraId="5848D08D">
      <w:pPr>
        <w:pStyle w:val="3"/>
        <w:spacing w:before="322" w:line="252" w:lineRule="auto"/>
        <w:ind w:left="1" w:right="2"/>
        <w:jc w:val="both"/>
        <w:rPr>
          <w:rFonts w:hint="eastAsia"/>
          <w:spacing w:val="-1"/>
          <w:sz w:val="30"/>
          <w:szCs w:val="30"/>
        </w:rPr>
      </w:pPr>
      <w:r>
        <w:rPr>
          <w:rFonts w:hint="eastAsia"/>
          <w:spacing w:val="-1"/>
          <w:sz w:val="30"/>
          <w:szCs w:val="30"/>
        </w:rPr>
        <w:t>When it rewards the good man with a most delightful tranquillity, and, in particular, when it causes his peace to abound in dying moments, it shows that God is the Rewarder of those who serve him.</w:t>
      </w:r>
    </w:p>
    <w:p w14:paraId="1D3C092F">
      <w:pPr>
        <w:pStyle w:val="3"/>
        <w:spacing w:before="322" w:line="252" w:lineRule="auto"/>
        <w:ind w:left="1" w:right="2"/>
        <w:jc w:val="both"/>
        <w:rPr>
          <w:rFonts w:hint="eastAsia"/>
          <w:spacing w:val="-1"/>
          <w:sz w:val="30"/>
          <w:szCs w:val="30"/>
        </w:rPr>
      </w:pPr>
    </w:p>
    <w:p w14:paraId="636E946D">
      <w:pPr>
        <w:pStyle w:val="3"/>
        <w:spacing w:before="322" w:line="252" w:lineRule="auto"/>
        <w:ind w:left="1" w:right="2"/>
        <w:jc w:val="both"/>
        <w:rPr>
          <w:rFonts w:hint="eastAsia"/>
          <w:spacing w:val="-1"/>
          <w:sz w:val="30"/>
          <w:szCs w:val="30"/>
        </w:rPr>
      </w:pPr>
      <w:r>
        <w:rPr>
          <w:rFonts w:hint="eastAsia"/>
          <w:spacing w:val="-1"/>
          <w:sz w:val="30"/>
          <w:szCs w:val="30"/>
        </w:rPr>
        <w:t>当它以最令人愉悦的宁静奖赏好人时，特别是当它使他的平安在临终时刻（dying moments）丰盛时，它显明上帝是赏赐那些服事祂之人的报酬者（Rewarder）。</w:t>
      </w:r>
    </w:p>
    <w:p w14:paraId="46B04F66">
      <w:pPr>
        <w:pStyle w:val="3"/>
        <w:spacing w:before="322" w:line="252" w:lineRule="auto"/>
        <w:ind w:left="1" w:right="2"/>
        <w:jc w:val="both"/>
        <w:rPr>
          <w:rFonts w:hint="eastAsia"/>
          <w:spacing w:val="-1"/>
          <w:sz w:val="30"/>
          <w:szCs w:val="30"/>
        </w:rPr>
      </w:pPr>
    </w:p>
    <w:p w14:paraId="284754D3">
      <w:pPr>
        <w:pStyle w:val="3"/>
        <w:spacing w:before="322" w:line="252" w:lineRule="auto"/>
        <w:ind w:left="1" w:right="2"/>
        <w:jc w:val="both"/>
        <w:rPr>
          <w:rFonts w:hint="eastAsia"/>
          <w:spacing w:val="-1"/>
          <w:sz w:val="30"/>
          <w:szCs w:val="30"/>
        </w:rPr>
      </w:pPr>
      <w:r>
        <w:rPr>
          <w:rFonts w:hint="eastAsia"/>
          <w:spacing w:val="-1"/>
          <w:sz w:val="30"/>
          <w:szCs w:val="30"/>
        </w:rPr>
        <w:t>When it reproves, accuses, condemns, punishes, and scourges a man without mercy for his wicked deeds, although it is within the man, and indeed a part of him, it stands, however, on God's side; nor doth it regard the degree of torment which the man may suffer from its testimony.</w:t>
      </w:r>
    </w:p>
    <w:p w14:paraId="6EE60D1C">
      <w:pPr>
        <w:pStyle w:val="3"/>
        <w:spacing w:before="322" w:line="252" w:lineRule="auto"/>
        <w:ind w:left="1" w:right="2"/>
        <w:jc w:val="both"/>
        <w:rPr>
          <w:rFonts w:hint="eastAsia"/>
          <w:spacing w:val="-1"/>
          <w:sz w:val="30"/>
          <w:szCs w:val="30"/>
        </w:rPr>
      </w:pPr>
    </w:p>
    <w:p w14:paraId="03AAAC3A">
      <w:pPr>
        <w:pStyle w:val="3"/>
        <w:spacing w:before="322" w:line="252" w:lineRule="auto"/>
        <w:ind w:left="1" w:right="2"/>
        <w:jc w:val="both"/>
        <w:rPr>
          <w:rFonts w:hint="eastAsia"/>
          <w:spacing w:val="-1"/>
          <w:sz w:val="30"/>
          <w:szCs w:val="30"/>
        </w:rPr>
      </w:pPr>
      <w:r>
        <w:rPr>
          <w:rFonts w:hint="eastAsia"/>
          <w:spacing w:val="-1"/>
          <w:sz w:val="30"/>
          <w:szCs w:val="30"/>
        </w:rPr>
        <w:t>当它因一个人的恶行而无情地责备（reproves）、控告（accuses）、定罪（condemns）、惩罚（punishes）并鞭打（scourges）他时，虽然它在人里面，并且确实是他的一部分，然而它却站在上帝一边；它也不顾念那人可能因其见证而遭受的折磨（torment）程度。</w:t>
      </w:r>
    </w:p>
    <w:p w14:paraId="3FDBD9AC">
      <w:pPr>
        <w:pStyle w:val="3"/>
        <w:spacing w:before="322" w:line="252" w:lineRule="auto"/>
        <w:ind w:left="1" w:right="2"/>
        <w:jc w:val="both"/>
        <w:rPr>
          <w:rFonts w:hint="eastAsia"/>
          <w:spacing w:val="-1"/>
          <w:sz w:val="30"/>
          <w:szCs w:val="30"/>
        </w:rPr>
      </w:pPr>
    </w:p>
    <w:p w14:paraId="38E49153">
      <w:pPr>
        <w:pStyle w:val="3"/>
        <w:spacing w:before="322" w:line="252" w:lineRule="auto"/>
        <w:ind w:left="1" w:right="2"/>
        <w:jc w:val="both"/>
        <w:rPr>
          <w:rFonts w:hint="eastAsia"/>
          <w:spacing w:val="-1"/>
          <w:sz w:val="30"/>
          <w:szCs w:val="30"/>
        </w:rPr>
      </w:pPr>
      <w:r>
        <w:rPr>
          <w:rFonts w:hint="eastAsia"/>
          <w:spacing w:val="-1"/>
          <w:sz w:val="30"/>
          <w:szCs w:val="30"/>
        </w:rPr>
        <w:t>Nay, though it be a thousand times enjoined to keep silence, though it be treated with violence, though it be almost stiffled, and seared as with a hot iron,p yet it rises again, and sharply presses its testimony, in defiance of the struggles of the guilty.</w:t>
      </w:r>
    </w:p>
    <w:p w14:paraId="21577016">
      <w:pPr>
        <w:pStyle w:val="3"/>
        <w:spacing w:before="322" w:line="252" w:lineRule="auto"/>
        <w:ind w:left="1" w:right="2"/>
        <w:jc w:val="both"/>
        <w:rPr>
          <w:rFonts w:hint="eastAsia"/>
          <w:spacing w:val="-1"/>
          <w:sz w:val="30"/>
          <w:szCs w:val="30"/>
        </w:rPr>
      </w:pPr>
    </w:p>
    <w:p w14:paraId="703655AE">
      <w:pPr>
        <w:pStyle w:val="3"/>
        <w:spacing w:before="322" w:line="252" w:lineRule="auto"/>
        <w:ind w:left="1" w:right="2"/>
        <w:jc w:val="both"/>
        <w:rPr>
          <w:rFonts w:hint="eastAsia"/>
          <w:spacing w:val="-1"/>
          <w:sz w:val="30"/>
          <w:szCs w:val="30"/>
        </w:rPr>
      </w:pPr>
      <w:r>
        <w:rPr>
          <w:rFonts w:hint="eastAsia"/>
          <w:spacing w:val="-1"/>
          <w:sz w:val="30"/>
          <w:szCs w:val="30"/>
        </w:rPr>
        <w:t>不，即使它被一千次吩咐要保持沉默，即使它受到暴力对待，即使它几乎被窒息（stifled），并像被热铁烙了（seared as with a hot iron）p一样，它仍然再次兴起，并尖锐地强调（presses）它的见证，不顾罪人（guilty）的挣扎（struggles）。</w:t>
      </w:r>
    </w:p>
    <w:p w14:paraId="44813B48">
      <w:pPr>
        <w:pStyle w:val="3"/>
        <w:spacing w:before="322" w:line="252" w:lineRule="auto"/>
        <w:ind w:left="1" w:right="2"/>
        <w:jc w:val="both"/>
        <w:rPr>
          <w:rFonts w:hint="eastAsia"/>
          <w:spacing w:val="-1"/>
          <w:sz w:val="30"/>
          <w:szCs w:val="30"/>
        </w:rPr>
      </w:pPr>
    </w:p>
    <w:p w14:paraId="16F4DCC5">
      <w:pPr>
        <w:pStyle w:val="3"/>
        <w:spacing w:before="322" w:line="252" w:lineRule="auto"/>
        <w:ind w:left="1" w:right="2"/>
        <w:jc w:val="both"/>
        <w:rPr>
          <w:rFonts w:hint="eastAsia"/>
          <w:spacing w:val="-1"/>
          <w:sz w:val="30"/>
          <w:szCs w:val="30"/>
        </w:rPr>
      </w:pPr>
      <w:r>
        <w:rPr>
          <w:rFonts w:hint="eastAsia"/>
          <w:spacing w:val="-1"/>
          <w:sz w:val="30"/>
          <w:szCs w:val="30"/>
        </w:rPr>
        <w:t>4thly, Amidst all these operations, it summons man to the tribunal of God, and intimates that there all things are to be re-examined, and a more exact judgment to be passed on every action; and, according to the sentence which it has pronounced here, it causes him either to come into the presence of God with confidence, or to tremble at the thought of appearing before him.</w:t>
      </w:r>
    </w:p>
    <w:p w14:paraId="0FEE3F62">
      <w:pPr>
        <w:pStyle w:val="3"/>
        <w:spacing w:before="322" w:line="252" w:lineRule="auto"/>
        <w:ind w:left="1" w:right="2"/>
        <w:jc w:val="both"/>
        <w:rPr>
          <w:rFonts w:hint="eastAsia"/>
          <w:spacing w:val="-1"/>
          <w:sz w:val="30"/>
          <w:szCs w:val="30"/>
        </w:rPr>
      </w:pPr>
    </w:p>
    <w:p w14:paraId="47E725F9">
      <w:pPr>
        <w:pStyle w:val="3"/>
        <w:spacing w:before="322" w:line="252" w:lineRule="auto"/>
        <w:ind w:left="1" w:right="2"/>
        <w:jc w:val="both"/>
        <w:rPr>
          <w:rFonts w:hint="eastAsia"/>
          <w:spacing w:val="-1"/>
          <w:sz w:val="30"/>
          <w:szCs w:val="30"/>
        </w:rPr>
      </w:pPr>
      <w:r>
        <w:rPr>
          <w:rFonts w:hint="eastAsia"/>
          <w:spacing w:val="-1"/>
          <w:sz w:val="30"/>
          <w:szCs w:val="30"/>
        </w:rPr>
        <w:t>第四，在所有这些运作中，它传唤（summons）人到上帝的审判台前，并暗示（intimates）在那里所有的事情都将被重新审查（re-examined），并且对每一个行为都将作出更精确的审判；并且，根据它在此处已宣判的判决（sentence），它使他要么带着信靠（confidence）来到上帝面前，要么一想到出现在祂面前就战兢（tremble）。</w:t>
      </w:r>
    </w:p>
    <w:p w14:paraId="34ECDEBA">
      <w:pPr>
        <w:pStyle w:val="3"/>
        <w:spacing w:before="322" w:line="252" w:lineRule="auto"/>
        <w:ind w:left="1" w:right="2"/>
        <w:jc w:val="both"/>
        <w:rPr>
          <w:rFonts w:hint="eastAsia"/>
          <w:spacing w:val="-1"/>
          <w:sz w:val="30"/>
          <w:szCs w:val="30"/>
        </w:rPr>
      </w:pPr>
    </w:p>
    <w:p w14:paraId="6491EE19">
      <w:pPr>
        <w:pStyle w:val="3"/>
        <w:spacing w:before="322" w:line="252" w:lineRule="auto"/>
        <w:ind w:left="1" w:right="2"/>
        <w:jc w:val="both"/>
        <w:rPr>
          <w:rFonts w:hint="eastAsia"/>
          <w:spacing w:val="-1"/>
          <w:sz w:val="30"/>
          <w:szCs w:val="30"/>
        </w:rPr>
      </w:pPr>
      <w:r>
        <w:rPr>
          <w:rFonts w:hint="eastAsia"/>
          <w:spacing w:val="-1"/>
          <w:sz w:val="30"/>
          <w:szCs w:val="30"/>
        </w:rPr>
        <w:t>Such, also, is the energy which it displays, that it will not suffer itself to be hindered in these operations by any created power.</w:t>
      </w:r>
    </w:p>
    <w:p w14:paraId="27D9AAD5">
      <w:pPr>
        <w:pStyle w:val="3"/>
        <w:spacing w:before="322" w:line="252" w:lineRule="auto"/>
        <w:ind w:left="1" w:right="2"/>
        <w:jc w:val="both"/>
        <w:rPr>
          <w:rFonts w:hint="eastAsia"/>
          <w:spacing w:val="-1"/>
          <w:sz w:val="30"/>
          <w:szCs w:val="30"/>
        </w:rPr>
      </w:pPr>
    </w:p>
    <w:p w14:paraId="74437D17">
      <w:pPr>
        <w:pStyle w:val="3"/>
        <w:spacing w:before="322" w:line="252" w:lineRule="auto"/>
        <w:ind w:left="1" w:right="2"/>
        <w:jc w:val="both"/>
        <w:rPr>
          <w:rFonts w:hint="eastAsia"/>
          <w:spacing w:val="-1"/>
          <w:sz w:val="30"/>
          <w:szCs w:val="30"/>
        </w:rPr>
      </w:pPr>
      <w:r>
        <w:rPr>
          <w:rFonts w:hint="eastAsia"/>
          <w:spacing w:val="-1"/>
          <w:sz w:val="30"/>
          <w:szCs w:val="30"/>
        </w:rPr>
        <w:t>并且，它所展现的活力（energy）如此之大，以至于它不允许自己被任何受造的能力在这些运作中受到阻碍。</w:t>
      </w:r>
    </w:p>
    <w:p w14:paraId="32D3FAE9">
      <w:pPr>
        <w:pStyle w:val="3"/>
        <w:spacing w:before="322" w:line="252" w:lineRule="auto"/>
        <w:ind w:left="1" w:right="2"/>
        <w:jc w:val="both"/>
        <w:rPr>
          <w:rFonts w:hint="eastAsia"/>
          <w:spacing w:val="-1"/>
          <w:sz w:val="30"/>
          <w:szCs w:val="30"/>
        </w:rPr>
      </w:pPr>
    </w:p>
    <w:p w14:paraId="2320730A">
      <w:pPr>
        <w:pStyle w:val="3"/>
        <w:spacing w:before="322" w:line="252" w:lineRule="auto"/>
        <w:ind w:left="1" w:right="2"/>
        <w:jc w:val="both"/>
        <w:rPr>
          <w:rFonts w:hint="eastAsia"/>
          <w:spacing w:val="-1"/>
          <w:sz w:val="30"/>
          <w:szCs w:val="30"/>
        </w:rPr>
      </w:pPr>
      <w:r>
        <w:rPr>
          <w:rFonts w:hint="eastAsia"/>
          <w:spacing w:val="-1"/>
          <w:sz w:val="30"/>
          <w:szCs w:val="30"/>
        </w:rPr>
        <w:t>"If our heart condemn us, God is greater than our heart, and knoweth all things.</w:t>
      </w:r>
    </w:p>
    <w:p w14:paraId="6B8460B7">
      <w:pPr>
        <w:pStyle w:val="3"/>
        <w:spacing w:before="322" w:line="252" w:lineRule="auto"/>
        <w:ind w:left="1" w:right="2"/>
        <w:jc w:val="both"/>
        <w:rPr>
          <w:rFonts w:hint="eastAsia"/>
          <w:spacing w:val="-1"/>
          <w:sz w:val="30"/>
          <w:szCs w:val="30"/>
        </w:rPr>
      </w:pPr>
    </w:p>
    <w:p w14:paraId="796FDC97">
      <w:pPr>
        <w:pStyle w:val="3"/>
        <w:spacing w:before="322" w:line="252" w:lineRule="auto"/>
        <w:ind w:left="1" w:right="2"/>
        <w:jc w:val="both"/>
        <w:rPr>
          <w:rFonts w:hint="eastAsia"/>
          <w:spacing w:val="-1"/>
          <w:sz w:val="30"/>
          <w:szCs w:val="30"/>
        </w:rPr>
      </w:pPr>
      <w:r>
        <w:rPr>
          <w:rFonts w:hint="eastAsia"/>
          <w:spacing w:val="-1"/>
          <w:sz w:val="30"/>
          <w:szCs w:val="30"/>
        </w:rPr>
        <w:t>“我们的心若责备我们，神比我们的心大，一切事没有不知道的。</w:t>
      </w:r>
    </w:p>
    <w:p w14:paraId="4944A3E7">
      <w:pPr>
        <w:pStyle w:val="3"/>
        <w:spacing w:before="322" w:line="252" w:lineRule="auto"/>
        <w:ind w:left="1" w:right="2"/>
        <w:jc w:val="both"/>
        <w:rPr>
          <w:rFonts w:hint="eastAsia"/>
          <w:spacing w:val="-1"/>
          <w:sz w:val="30"/>
          <w:szCs w:val="30"/>
        </w:rPr>
      </w:pPr>
    </w:p>
    <w:p w14:paraId="2F634657">
      <w:pPr>
        <w:pStyle w:val="3"/>
        <w:spacing w:before="322" w:line="252" w:lineRule="auto"/>
        <w:ind w:left="1" w:right="2"/>
        <w:jc w:val="both"/>
        <w:rPr>
          <w:rFonts w:hint="eastAsia"/>
          <w:spacing w:val="-1"/>
          <w:sz w:val="30"/>
          <w:szCs w:val="30"/>
        </w:rPr>
      </w:pPr>
      <w:r>
        <w:rPr>
          <w:rFonts w:hint="eastAsia"/>
          <w:spacing w:val="-1"/>
          <w:sz w:val="30"/>
          <w:szCs w:val="30"/>
        </w:rPr>
        <w:t>Beloved, if our heart condemn us not, then have we confidence towards God."q</w:t>
      </w:r>
    </w:p>
    <w:p w14:paraId="61466D45">
      <w:pPr>
        <w:pStyle w:val="3"/>
        <w:spacing w:before="322" w:line="252" w:lineRule="auto"/>
        <w:ind w:left="1" w:right="2"/>
        <w:jc w:val="both"/>
        <w:rPr>
          <w:rFonts w:hint="eastAsia"/>
          <w:spacing w:val="-1"/>
          <w:sz w:val="30"/>
          <w:szCs w:val="30"/>
        </w:rPr>
      </w:pPr>
    </w:p>
    <w:p w14:paraId="398355AC">
      <w:pPr>
        <w:pStyle w:val="3"/>
        <w:spacing w:before="322" w:line="252" w:lineRule="auto"/>
        <w:ind w:left="1" w:right="2"/>
        <w:jc w:val="both"/>
        <w:rPr>
          <w:rFonts w:hint="eastAsia"/>
          <w:spacing w:val="-1"/>
          <w:sz w:val="30"/>
          <w:szCs w:val="30"/>
        </w:rPr>
      </w:pPr>
      <w:r>
        <w:rPr>
          <w:rFonts w:hint="eastAsia"/>
          <w:spacing w:val="-1"/>
          <w:sz w:val="30"/>
          <w:szCs w:val="30"/>
        </w:rPr>
        <w:t>亲爱的弟兄啊，我们的心若不责备我们，就可以向神坦然无惧了。”q</w:t>
      </w:r>
    </w:p>
    <w:p w14:paraId="77A33CBE">
      <w:pPr>
        <w:pStyle w:val="3"/>
        <w:spacing w:before="322" w:line="252" w:lineRule="auto"/>
        <w:ind w:left="1" w:right="2"/>
        <w:jc w:val="both"/>
        <w:rPr>
          <w:rFonts w:hint="eastAsia"/>
          <w:spacing w:val="-1"/>
          <w:sz w:val="30"/>
          <w:szCs w:val="30"/>
        </w:rPr>
      </w:pPr>
    </w:p>
    <w:p w14:paraId="313E69F9">
      <w:pPr>
        <w:pStyle w:val="3"/>
        <w:spacing w:before="322" w:line="252" w:lineRule="auto"/>
        <w:ind w:left="1" w:right="2"/>
        <w:jc w:val="both"/>
        <w:rPr>
          <w:rFonts w:hint="eastAsia"/>
          <w:spacing w:val="-1"/>
          <w:sz w:val="30"/>
          <w:szCs w:val="30"/>
        </w:rPr>
      </w:pPr>
      <w:r>
        <w:rPr>
          <w:rFonts w:hint="eastAsia"/>
          <w:spacing w:val="-1"/>
          <w:sz w:val="30"/>
          <w:szCs w:val="30"/>
        </w:rPr>
        <w:t>Paul gives us a concise summary of the greater part of these operations, when he says of the Gentiles, "These, having not the law, are a law unto themselves; which show the work of the law written in their hearts, their conscience also bearing witness, and their thoughts the mean while accusing or else excusing one another."r</w:t>
      </w:r>
    </w:p>
    <w:p w14:paraId="607F9C6D">
      <w:pPr>
        <w:pStyle w:val="3"/>
        <w:spacing w:before="322" w:line="252" w:lineRule="auto"/>
        <w:ind w:left="1" w:right="2"/>
        <w:jc w:val="both"/>
        <w:rPr>
          <w:rFonts w:hint="eastAsia"/>
          <w:spacing w:val="-1"/>
          <w:sz w:val="30"/>
          <w:szCs w:val="30"/>
        </w:rPr>
      </w:pPr>
    </w:p>
    <w:p w14:paraId="5FA62C92">
      <w:pPr>
        <w:pStyle w:val="3"/>
        <w:spacing w:before="322" w:line="252" w:lineRule="auto"/>
        <w:ind w:left="1" w:right="2"/>
        <w:jc w:val="both"/>
        <w:rPr>
          <w:rFonts w:hint="eastAsia"/>
          <w:spacing w:val="-1"/>
          <w:sz w:val="30"/>
          <w:szCs w:val="30"/>
        </w:rPr>
      </w:pPr>
      <w:r>
        <w:rPr>
          <w:rFonts w:hint="eastAsia"/>
          <w:spacing w:val="-1"/>
          <w:sz w:val="30"/>
          <w:szCs w:val="30"/>
        </w:rPr>
        <w:t>保罗给了我们这些运作大部分的一个简明概要，当他论到外邦人说：“没有律法的外邦人，若顺着本性行律法上的事，他们虽然没有律法，自己就是自己的律法。这是显出律法的功用刻在他们心里，他们是非之心（conscience）同作见证，并且他们的思念（thoughts）互相较量，或以为是，或以为非（accusing or else excusing one another）。”r</w:t>
      </w:r>
    </w:p>
    <w:p w14:paraId="2DD1103F">
      <w:pPr>
        <w:pStyle w:val="3"/>
        <w:spacing w:before="322" w:line="252" w:lineRule="auto"/>
        <w:ind w:left="1" w:right="2"/>
        <w:jc w:val="both"/>
        <w:rPr>
          <w:rFonts w:hint="eastAsia"/>
          <w:spacing w:val="-1"/>
          <w:sz w:val="30"/>
          <w:szCs w:val="30"/>
        </w:rPr>
      </w:pPr>
    </w:p>
    <w:p w14:paraId="50DE1CA0">
      <w:pPr>
        <w:pStyle w:val="3"/>
        <w:spacing w:before="322" w:line="252" w:lineRule="auto"/>
        <w:ind w:left="1" w:right="2"/>
        <w:jc w:val="both"/>
        <w:rPr>
          <w:rFonts w:hint="eastAsia"/>
          <w:spacing w:val="-1"/>
          <w:sz w:val="30"/>
          <w:szCs w:val="30"/>
        </w:rPr>
      </w:pPr>
      <w:r>
        <w:rPr>
          <w:rFonts w:hint="eastAsia"/>
          <w:spacing w:val="-1"/>
          <w:sz w:val="30"/>
          <w:szCs w:val="30"/>
        </w:rPr>
        <w:t>Nor are these the terrors of weak minds, which the stronger can easily elude.</w:t>
      </w:r>
    </w:p>
    <w:p w14:paraId="1D3DE2C2">
      <w:pPr>
        <w:pStyle w:val="3"/>
        <w:spacing w:before="322" w:line="252" w:lineRule="auto"/>
        <w:ind w:left="1" w:right="2"/>
        <w:jc w:val="both"/>
        <w:rPr>
          <w:rFonts w:hint="eastAsia"/>
          <w:spacing w:val="-1"/>
          <w:sz w:val="30"/>
          <w:szCs w:val="30"/>
        </w:rPr>
      </w:pPr>
    </w:p>
    <w:p w14:paraId="24C66A1F">
      <w:pPr>
        <w:pStyle w:val="3"/>
        <w:spacing w:before="322" w:line="252" w:lineRule="auto"/>
        <w:ind w:left="1" w:right="2"/>
        <w:jc w:val="both"/>
        <w:rPr>
          <w:rFonts w:hint="eastAsia"/>
          <w:spacing w:val="-1"/>
          <w:sz w:val="30"/>
          <w:szCs w:val="30"/>
        </w:rPr>
      </w:pPr>
      <w:r>
        <w:rPr>
          <w:rFonts w:hint="eastAsia"/>
          <w:spacing w:val="-1"/>
          <w:sz w:val="30"/>
          <w:szCs w:val="30"/>
        </w:rPr>
        <w:t>这些也并非软弱心智的恐惧（terrors），强者可以轻易地规避（elude）。</w:t>
      </w:r>
    </w:p>
    <w:p w14:paraId="64A86215">
      <w:pPr>
        <w:pStyle w:val="3"/>
        <w:spacing w:before="322" w:line="252" w:lineRule="auto"/>
        <w:ind w:left="1" w:right="2"/>
        <w:jc w:val="both"/>
        <w:rPr>
          <w:rFonts w:hint="eastAsia"/>
          <w:spacing w:val="-1"/>
          <w:sz w:val="30"/>
          <w:szCs w:val="30"/>
        </w:rPr>
      </w:pPr>
    </w:p>
    <w:p w14:paraId="58CD5890">
      <w:pPr>
        <w:pStyle w:val="3"/>
        <w:spacing w:before="322" w:line="252" w:lineRule="auto"/>
        <w:ind w:left="1" w:right="2"/>
        <w:jc w:val="both"/>
        <w:rPr>
          <w:rFonts w:hint="eastAsia"/>
          <w:spacing w:val="-1"/>
          <w:sz w:val="30"/>
          <w:szCs w:val="30"/>
        </w:rPr>
      </w:pPr>
      <w:r>
        <w:rPr>
          <w:rFonts w:hint="eastAsia"/>
          <w:spacing w:val="-1"/>
          <w:sz w:val="30"/>
          <w:szCs w:val="30"/>
        </w:rPr>
        <w:t>Conscience often restrains and overawes the boldest; and the most daring profligate, though he may assume the semblance of hope in his countenance, only conceals the pain which deeply pierces his heart.</w:t>
      </w:r>
    </w:p>
    <w:p w14:paraId="2BD9E1DB">
      <w:pPr>
        <w:pStyle w:val="3"/>
        <w:spacing w:before="322" w:line="252" w:lineRule="auto"/>
        <w:ind w:left="1" w:right="2"/>
        <w:jc w:val="both"/>
        <w:rPr>
          <w:rFonts w:hint="eastAsia"/>
          <w:spacing w:val="-1"/>
          <w:sz w:val="30"/>
          <w:szCs w:val="30"/>
        </w:rPr>
      </w:pPr>
    </w:p>
    <w:p w14:paraId="562EDC5B">
      <w:pPr>
        <w:pStyle w:val="3"/>
        <w:spacing w:before="322" w:line="252" w:lineRule="auto"/>
        <w:ind w:left="1" w:right="2"/>
        <w:jc w:val="both"/>
        <w:rPr>
          <w:rFonts w:hint="eastAsia"/>
          <w:spacing w:val="-1"/>
          <w:sz w:val="30"/>
          <w:szCs w:val="30"/>
        </w:rPr>
      </w:pPr>
      <w:r>
        <w:rPr>
          <w:rFonts w:hint="eastAsia"/>
          <w:spacing w:val="-1"/>
          <w:sz w:val="30"/>
          <w:szCs w:val="30"/>
        </w:rPr>
        <w:t>良心常常约束（restrains）并威慑（overawes）最大胆的人；最大胆的放荡者（daring profligate），虽然他可能在面容（countenance）上装出盼望的样子（semblance），却只隐藏了深深刺痛（pierces）他内心的痛苦。</w:t>
      </w:r>
    </w:p>
    <w:p w14:paraId="1227B9D0">
      <w:pPr>
        <w:pStyle w:val="3"/>
        <w:spacing w:before="322" w:line="252" w:lineRule="auto"/>
        <w:ind w:left="1" w:right="2"/>
        <w:jc w:val="both"/>
        <w:rPr>
          <w:rFonts w:hint="eastAsia"/>
          <w:spacing w:val="-1"/>
          <w:sz w:val="30"/>
          <w:szCs w:val="30"/>
        </w:rPr>
      </w:pPr>
    </w:p>
    <w:p w14:paraId="08E9880C">
      <w:pPr>
        <w:pStyle w:val="3"/>
        <w:spacing w:before="322" w:line="252" w:lineRule="auto"/>
        <w:ind w:left="1" w:right="2"/>
        <w:jc w:val="both"/>
        <w:rPr>
          <w:rFonts w:hint="eastAsia"/>
          <w:spacing w:val="-1"/>
          <w:sz w:val="30"/>
          <w:szCs w:val="30"/>
        </w:rPr>
      </w:pPr>
      <w:r>
        <w:rPr>
          <w:rFonts w:hint="eastAsia"/>
          <w:spacing w:val="-1"/>
          <w:sz w:val="30"/>
          <w:szCs w:val="30"/>
        </w:rPr>
        <w:t>The laughter of such audacious transgressors is merely constrained, while they feel the smart of the sting within.</w:t>
      </w:r>
    </w:p>
    <w:p w14:paraId="64836E22">
      <w:pPr>
        <w:pStyle w:val="3"/>
        <w:spacing w:before="322" w:line="252" w:lineRule="auto"/>
        <w:ind w:left="1" w:right="2"/>
        <w:jc w:val="both"/>
        <w:rPr>
          <w:rFonts w:hint="eastAsia"/>
          <w:spacing w:val="-1"/>
          <w:sz w:val="30"/>
          <w:szCs w:val="30"/>
        </w:rPr>
      </w:pPr>
    </w:p>
    <w:p w14:paraId="32016061">
      <w:pPr>
        <w:pStyle w:val="3"/>
        <w:spacing w:before="322" w:line="252" w:lineRule="auto"/>
        <w:ind w:left="1" w:right="2"/>
        <w:jc w:val="both"/>
        <w:rPr>
          <w:rFonts w:hint="eastAsia"/>
          <w:spacing w:val="-1"/>
          <w:sz w:val="30"/>
          <w:szCs w:val="30"/>
        </w:rPr>
      </w:pPr>
      <w:r>
        <w:rPr>
          <w:rFonts w:hint="eastAsia"/>
          <w:spacing w:val="-1"/>
          <w:sz w:val="30"/>
          <w:szCs w:val="30"/>
        </w:rPr>
        <w:t>这些胆大妄为（audacious）的过犯者（transgressors）的笑声仅仅是勉强的（constrained），同时他们感受到内心刺痛（sting）的剧痛（smart）。</w:t>
      </w:r>
    </w:p>
    <w:p w14:paraId="750FF5B9">
      <w:pPr>
        <w:pStyle w:val="3"/>
        <w:spacing w:before="322" w:line="252" w:lineRule="auto"/>
        <w:ind w:left="1" w:right="2"/>
        <w:jc w:val="both"/>
        <w:rPr>
          <w:rFonts w:hint="eastAsia"/>
          <w:spacing w:val="-1"/>
          <w:sz w:val="30"/>
          <w:szCs w:val="30"/>
        </w:rPr>
      </w:pPr>
    </w:p>
    <w:p w14:paraId="3DA759F6">
      <w:pPr>
        <w:pStyle w:val="3"/>
        <w:spacing w:before="322" w:line="252" w:lineRule="auto"/>
        <w:ind w:left="1" w:right="2"/>
        <w:jc w:val="both"/>
        <w:rPr>
          <w:rFonts w:hint="eastAsia"/>
          <w:spacing w:val="-1"/>
          <w:sz w:val="30"/>
          <w:szCs w:val="30"/>
        </w:rPr>
      </w:pPr>
      <w:r>
        <w:rPr>
          <w:rFonts w:hint="eastAsia"/>
          <w:spacing w:val="-1"/>
          <w:sz w:val="30"/>
          <w:szCs w:val="30"/>
        </w:rPr>
        <w:t>IX. This faculty of Conscience, because it so powerfully manifests God to man, doth all in his name, refers all to him, and, in short, acts the part of his vicegerent in the soul, was called God by the Heathen.</w:t>
      </w:r>
    </w:p>
    <w:p w14:paraId="28A4CE87">
      <w:pPr>
        <w:pStyle w:val="3"/>
        <w:spacing w:before="322" w:line="252" w:lineRule="auto"/>
        <w:ind w:left="1" w:right="2"/>
        <w:jc w:val="both"/>
        <w:rPr>
          <w:rFonts w:hint="eastAsia"/>
          <w:spacing w:val="-1"/>
          <w:sz w:val="30"/>
          <w:szCs w:val="30"/>
        </w:rPr>
      </w:pPr>
    </w:p>
    <w:p w14:paraId="6D1AF1CA">
      <w:pPr>
        <w:pStyle w:val="3"/>
        <w:spacing w:before="322" w:line="252" w:lineRule="auto"/>
        <w:ind w:left="1" w:right="2"/>
        <w:jc w:val="both"/>
        <w:rPr>
          <w:rFonts w:hint="eastAsia"/>
          <w:spacing w:val="-1"/>
          <w:sz w:val="30"/>
          <w:szCs w:val="30"/>
        </w:rPr>
      </w:pPr>
      <w:r>
        <w:rPr>
          <w:rFonts w:hint="eastAsia"/>
          <w:spacing w:val="-1"/>
          <w:sz w:val="30"/>
          <w:szCs w:val="30"/>
        </w:rPr>
        <w:t>九、良心这个官能，因为它如此有力地向人显明上帝，奉祂的名行万事，将万事归于祂，简而言之，在灵魂中扮演祂代理人（vicegerent）的角色，被外邦人称为上帝。</w:t>
      </w:r>
    </w:p>
    <w:p w14:paraId="5FD693C0">
      <w:pPr>
        <w:pStyle w:val="3"/>
        <w:spacing w:before="322" w:line="252" w:lineRule="auto"/>
        <w:ind w:left="1" w:right="2"/>
        <w:jc w:val="both"/>
        <w:rPr>
          <w:rFonts w:hint="eastAsia"/>
          <w:spacing w:val="-1"/>
          <w:sz w:val="30"/>
          <w:szCs w:val="30"/>
        </w:rPr>
      </w:pPr>
    </w:p>
    <w:p w14:paraId="1638DF14">
      <w:pPr>
        <w:pStyle w:val="3"/>
        <w:spacing w:before="322" w:line="252" w:lineRule="auto"/>
        <w:ind w:left="1" w:right="2"/>
        <w:jc w:val="both"/>
        <w:rPr>
          <w:rFonts w:hint="eastAsia"/>
          <w:spacing w:val="-1"/>
          <w:sz w:val="30"/>
          <w:szCs w:val="30"/>
        </w:rPr>
      </w:pPr>
      <w:r>
        <w:rPr>
          <w:rFonts w:hint="eastAsia"/>
          <w:spacing w:val="-1"/>
          <w:sz w:val="30"/>
          <w:szCs w:val="30"/>
        </w:rPr>
        <w:t>Hence Menander says, "Our mind is God."*</w:t>
      </w:r>
    </w:p>
    <w:p w14:paraId="2CB7B2A4">
      <w:pPr>
        <w:pStyle w:val="3"/>
        <w:spacing w:before="322" w:line="252" w:lineRule="auto"/>
        <w:ind w:left="1" w:right="2"/>
        <w:jc w:val="both"/>
        <w:rPr>
          <w:rFonts w:hint="eastAsia"/>
          <w:spacing w:val="-1"/>
          <w:sz w:val="30"/>
          <w:szCs w:val="30"/>
        </w:rPr>
      </w:pPr>
    </w:p>
    <w:p w14:paraId="61F5125C">
      <w:pPr>
        <w:pStyle w:val="3"/>
        <w:spacing w:before="322" w:line="252" w:lineRule="auto"/>
        <w:ind w:left="1" w:right="2"/>
        <w:jc w:val="both"/>
        <w:rPr>
          <w:rFonts w:hint="eastAsia"/>
          <w:spacing w:val="-1"/>
          <w:sz w:val="30"/>
          <w:szCs w:val="30"/>
        </w:rPr>
      </w:pPr>
      <w:r>
        <w:rPr>
          <w:rFonts w:hint="eastAsia"/>
          <w:spacing w:val="-1"/>
          <w:sz w:val="30"/>
          <w:szCs w:val="30"/>
        </w:rPr>
        <w:t>因此米南德（Menander）说：“我们的心智就是上帝。”*</w:t>
      </w:r>
    </w:p>
    <w:p w14:paraId="22A9EABE">
      <w:pPr>
        <w:pStyle w:val="3"/>
        <w:spacing w:before="322" w:line="252" w:lineRule="auto"/>
        <w:ind w:left="1" w:right="2"/>
        <w:jc w:val="both"/>
        <w:rPr>
          <w:rFonts w:hint="eastAsia"/>
          <w:spacing w:val="-1"/>
          <w:sz w:val="30"/>
          <w:szCs w:val="30"/>
        </w:rPr>
      </w:pPr>
    </w:p>
    <w:p w14:paraId="227B00A4">
      <w:pPr>
        <w:pStyle w:val="3"/>
        <w:spacing w:before="322" w:line="252" w:lineRule="auto"/>
        <w:ind w:left="1" w:right="2"/>
        <w:jc w:val="both"/>
        <w:rPr>
          <w:rFonts w:hint="eastAsia"/>
          <w:spacing w:val="-1"/>
          <w:sz w:val="30"/>
          <w:szCs w:val="30"/>
        </w:rPr>
      </w:pPr>
      <w:r>
        <w:rPr>
          <w:rFonts w:hint="eastAsia"/>
          <w:spacing w:val="-1"/>
          <w:sz w:val="30"/>
          <w:szCs w:val="30"/>
        </w:rPr>
        <w:t>Euripides, in like manner, quoted by Gataker, says, "Our own mind is to each of us God."†</w:t>
      </w:r>
    </w:p>
    <w:p w14:paraId="1E7EA020">
      <w:pPr>
        <w:pStyle w:val="3"/>
        <w:spacing w:before="322" w:line="252" w:lineRule="auto"/>
        <w:ind w:left="1" w:right="2"/>
        <w:jc w:val="both"/>
        <w:rPr>
          <w:rFonts w:hint="eastAsia"/>
          <w:spacing w:val="-1"/>
          <w:sz w:val="30"/>
          <w:szCs w:val="30"/>
        </w:rPr>
      </w:pPr>
    </w:p>
    <w:p w14:paraId="50B0DAA7">
      <w:pPr>
        <w:pStyle w:val="3"/>
        <w:spacing w:before="322" w:line="252" w:lineRule="auto"/>
        <w:ind w:left="1" w:right="2"/>
        <w:jc w:val="both"/>
        <w:rPr>
          <w:rFonts w:hint="eastAsia"/>
          <w:spacing w:val="-1"/>
          <w:sz w:val="30"/>
          <w:szCs w:val="30"/>
        </w:rPr>
      </w:pPr>
      <w:r>
        <w:rPr>
          <w:rFonts w:hint="eastAsia"/>
          <w:spacing w:val="-1"/>
          <w:sz w:val="30"/>
          <w:szCs w:val="30"/>
        </w:rPr>
        <w:t>欧里庇得斯（Euripides），同样地，被加塔克（Gataker）引用说：“我们自己的心智对我们每个人来说就是上帝。”†</w:t>
      </w:r>
    </w:p>
    <w:p w14:paraId="59FAD2F0">
      <w:pPr>
        <w:pStyle w:val="3"/>
        <w:spacing w:before="322" w:line="252" w:lineRule="auto"/>
        <w:ind w:left="1" w:right="2"/>
        <w:jc w:val="both"/>
        <w:rPr>
          <w:rFonts w:hint="eastAsia"/>
          <w:spacing w:val="-1"/>
          <w:sz w:val="30"/>
          <w:szCs w:val="30"/>
        </w:rPr>
      </w:pPr>
    </w:p>
    <w:p w14:paraId="2C3B6ADF">
      <w:pPr>
        <w:pStyle w:val="3"/>
        <w:spacing w:before="322" w:line="252" w:lineRule="auto"/>
        <w:ind w:left="1" w:right="2"/>
        <w:jc w:val="both"/>
        <w:rPr>
          <w:rFonts w:hint="eastAsia"/>
          <w:spacing w:val="-1"/>
          <w:sz w:val="30"/>
          <w:szCs w:val="30"/>
        </w:rPr>
      </w:pPr>
      <w:r>
        <w:rPr>
          <w:rFonts w:hint="eastAsia"/>
          <w:spacing w:val="-1"/>
          <w:sz w:val="30"/>
          <w:szCs w:val="30"/>
        </w:rPr>
        <w:t>By this, they intended nothing else, probably, than what that old writer expresses more clearly thus, "In all men, conscience stands in the place of God."‡</w:t>
      </w:r>
    </w:p>
    <w:p w14:paraId="10101FD6">
      <w:pPr>
        <w:pStyle w:val="3"/>
        <w:spacing w:before="322" w:line="252" w:lineRule="auto"/>
        <w:ind w:left="1" w:right="2"/>
        <w:jc w:val="both"/>
        <w:rPr>
          <w:rFonts w:hint="eastAsia"/>
          <w:spacing w:val="-1"/>
          <w:sz w:val="30"/>
          <w:szCs w:val="30"/>
        </w:rPr>
      </w:pPr>
    </w:p>
    <w:p w14:paraId="55BF6373">
      <w:pPr>
        <w:pStyle w:val="3"/>
        <w:spacing w:before="322" w:line="252" w:lineRule="auto"/>
        <w:ind w:left="1" w:right="2"/>
        <w:jc w:val="both"/>
        <w:rPr>
          <w:rFonts w:hint="eastAsia"/>
          <w:spacing w:val="-1"/>
          <w:sz w:val="30"/>
          <w:szCs w:val="30"/>
        </w:rPr>
      </w:pPr>
      <w:r>
        <w:rPr>
          <w:rFonts w:hint="eastAsia"/>
          <w:spacing w:val="-1"/>
          <w:sz w:val="30"/>
          <w:szCs w:val="30"/>
        </w:rPr>
        <w:t>他们以此意指的，可能无非是那位古老作家更清晰地如此表达的东西：“在所有人里面，良心站在上帝的位置上。”‡</w:t>
      </w:r>
    </w:p>
    <w:p w14:paraId="6D700387">
      <w:pPr>
        <w:pStyle w:val="3"/>
        <w:spacing w:before="322" w:line="252" w:lineRule="auto"/>
        <w:ind w:left="1" w:right="2"/>
        <w:jc w:val="both"/>
        <w:rPr>
          <w:rFonts w:hint="eastAsia"/>
          <w:spacing w:val="-1"/>
          <w:sz w:val="30"/>
          <w:szCs w:val="30"/>
        </w:rPr>
      </w:pPr>
    </w:p>
    <w:p w14:paraId="116C6D89">
      <w:pPr>
        <w:pStyle w:val="3"/>
        <w:spacing w:before="322" w:line="252" w:lineRule="auto"/>
        <w:ind w:left="1" w:right="2"/>
        <w:jc w:val="both"/>
        <w:rPr>
          <w:rFonts w:hint="eastAsia"/>
          <w:spacing w:val="-1"/>
          <w:sz w:val="30"/>
          <w:szCs w:val="30"/>
        </w:rPr>
      </w:pPr>
      <w:r>
        <w:rPr>
          <w:rFonts w:hint="eastAsia"/>
          <w:spacing w:val="-1"/>
          <w:sz w:val="30"/>
          <w:szCs w:val="30"/>
        </w:rPr>
        <w:t>But the following passage of Epictetus is particularly worthy of notice: "Knowest thou not that thou nourishest a God?</w:t>
      </w:r>
    </w:p>
    <w:p w14:paraId="664A6A27">
      <w:pPr>
        <w:pStyle w:val="3"/>
        <w:spacing w:before="322" w:line="252" w:lineRule="auto"/>
        <w:ind w:left="1" w:right="2"/>
        <w:jc w:val="both"/>
        <w:rPr>
          <w:rFonts w:hint="eastAsia"/>
          <w:spacing w:val="-1"/>
          <w:sz w:val="30"/>
          <w:szCs w:val="30"/>
        </w:rPr>
      </w:pPr>
    </w:p>
    <w:p w14:paraId="2F57E908">
      <w:pPr>
        <w:pStyle w:val="3"/>
        <w:spacing w:before="322" w:line="252" w:lineRule="auto"/>
        <w:ind w:left="1" w:right="2"/>
        <w:jc w:val="both"/>
        <w:rPr>
          <w:rFonts w:hint="eastAsia"/>
          <w:spacing w:val="-1"/>
          <w:sz w:val="30"/>
          <w:szCs w:val="30"/>
        </w:rPr>
      </w:pPr>
      <w:r>
        <w:rPr>
          <w:rFonts w:hint="eastAsia"/>
          <w:spacing w:val="-1"/>
          <w:sz w:val="30"/>
          <w:szCs w:val="30"/>
        </w:rPr>
        <w:t>但以下爱比克泰德（Epictetus）的段落特别值得注意：“你岂不知你滋养（nourishest）着一位神吗？”</w:t>
      </w:r>
    </w:p>
    <w:p w14:paraId="357DA9D0">
      <w:pPr>
        <w:pStyle w:val="3"/>
        <w:spacing w:before="322" w:line="252" w:lineRule="auto"/>
        <w:ind w:left="1" w:right="2"/>
        <w:jc w:val="both"/>
        <w:rPr>
          <w:rFonts w:hint="eastAsia"/>
          <w:spacing w:val="-1"/>
          <w:sz w:val="30"/>
          <w:szCs w:val="30"/>
        </w:rPr>
      </w:pPr>
    </w:p>
    <w:p w14:paraId="1B8CFF75">
      <w:pPr>
        <w:pStyle w:val="3"/>
        <w:spacing w:before="322" w:line="252" w:lineRule="auto"/>
        <w:ind w:left="1" w:right="2"/>
        <w:jc w:val="both"/>
        <w:rPr>
          <w:rFonts w:hint="eastAsia"/>
          <w:spacing w:val="-1"/>
          <w:sz w:val="30"/>
          <w:szCs w:val="30"/>
        </w:rPr>
      </w:pPr>
      <w:r>
        <w:rPr>
          <w:rFonts w:hint="eastAsia"/>
          <w:spacing w:val="-1"/>
          <w:sz w:val="30"/>
          <w:szCs w:val="30"/>
        </w:rPr>
        <w:t>That thou givest exercise to a God?</w:t>
      </w:r>
    </w:p>
    <w:p w14:paraId="6E1E488D">
      <w:pPr>
        <w:pStyle w:val="3"/>
        <w:spacing w:before="322" w:line="252" w:lineRule="auto"/>
        <w:ind w:left="1" w:right="2"/>
        <w:jc w:val="both"/>
        <w:rPr>
          <w:rFonts w:hint="eastAsia"/>
          <w:spacing w:val="-1"/>
          <w:sz w:val="30"/>
          <w:szCs w:val="30"/>
        </w:rPr>
      </w:pPr>
    </w:p>
    <w:p w14:paraId="2C5C55E7">
      <w:pPr>
        <w:pStyle w:val="3"/>
        <w:spacing w:before="322" w:line="252" w:lineRule="auto"/>
        <w:ind w:left="1" w:right="2"/>
        <w:jc w:val="both"/>
        <w:rPr>
          <w:rFonts w:hint="eastAsia"/>
          <w:spacing w:val="-1"/>
          <w:sz w:val="30"/>
          <w:szCs w:val="30"/>
        </w:rPr>
      </w:pPr>
      <w:r>
        <w:rPr>
          <w:rFonts w:hint="eastAsia"/>
          <w:spacing w:val="-1"/>
          <w:sz w:val="30"/>
          <w:szCs w:val="30"/>
        </w:rPr>
        <w:t>“你岂不知你操练（givest exercise to）着一位神吗？”</w:t>
      </w:r>
    </w:p>
    <w:p w14:paraId="75B8147C">
      <w:pPr>
        <w:pStyle w:val="3"/>
        <w:spacing w:before="322" w:line="252" w:lineRule="auto"/>
        <w:ind w:left="1" w:right="2"/>
        <w:jc w:val="both"/>
        <w:rPr>
          <w:rFonts w:hint="eastAsia"/>
          <w:spacing w:val="-1"/>
          <w:sz w:val="30"/>
          <w:szCs w:val="30"/>
        </w:rPr>
      </w:pPr>
    </w:p>
    <w:p w14:paraId="635EE039">
      <w:pPr>
        <w:pStyle w:val="3"/>
        <w:spacing w:before="322" w:line="252" w:lineRule="auto"/>
        <w:ind w:left="1" w:right="2"/>
        <w:jc w:val="both"/>
        <w:rPr>
          <w:rFonts w:hint="eastAsia"/>
          <w:spacing w:val="-1"/>
          <w:sz w:val="30"/>
          <w:szCs w:val="30"/>
        </w:rPr>
      </w:pPr>
      <w:r>
        <w:rPr>
          <w:rFonts w:hint="eastAsia"/>
          <w:spacing w:val="-1"/>
          <w:sz w:val="30"/>
          <w:szCs w:val="30"/>
        </w:rPr>
        <w:t>Dost thou not carry God about with thee, thou wretch, and art not aware of this?</w:t>
      </w:r>
    </w:p>
    <w:p w14:paraId="44756329">
      <w:pPr>
        <w:pStyle w:val="3"/>
        <w:spacing w:before="322" w:line="252" w:lineRule="auto"/>
        <w:ind w:left="1" w:right="2"/>
        <w:jc w:val="both"/>
        <w:rPr>
          <w:rFonts w:hint="eastAsia"/>
          <w:spacing w:val="-1"/>
          <w:sz w:val="30"/>
          <w:szCs w:val="30"/>
        </w:rPr>
      </w:pPr>
    </w:p>
    <w:p w14:paraId="3C62DB60">
      <w:pPr>
        <w:pStyle w:val="3"/>
        <w:spacing w:before="322" w:line="252" w:lineRule="auto"/>
        <w:ind w:left="1" w:right="2"/>
        <w:jc w:val="both"/>
        <w:rPr>
          <w:rFonts w:hint="eastAsia"/>
          <w:spacing w:val="-1"/>
          <w:sz w:val="30"/>
          <w:szCs w:val="30"/>
        </w:rPr>
      </w:pPr>
      <w:r>
        <w:rPr>
          <w:rFonts w:hint="eastAsia"/>
          <w:spacing w:val="-1"/>
          <w:sz w:val="30"/>
          <w:szCs w:val="30"/>
        </w:rPr>
        <w:t>“你岂不知你随身带着神，你这可怜虫（wretch），却不意识到这一点吗？”</w:t>
      </w:r>
    </w:p>
    <w:p w14:paraId="6BFBC136">
      <w:pPr>
        <w:pStyle w:val="3"/>
        <w:spacing w:before="322" w:line="252" w:lineRule="auto"/>
        <w:ind w:left="1" w:right="2"/>
        <w:jc w:val="both"/>
        <w:rPr>
          <w:rFonts w:hint="eastAsia"/>
          <w:spacing w:val="-1"/>
          <w:sz w:val="30"/>
          <w:szCs w:val="30"/>
        </w:rPr>
      </w:pPr>
    </w:p>
    <w:p w14:paraId="55E6A471">
      <w:pPr>
        <w:pStyle w:val="3"/>
        <w:spacing w:before="322" w:line="252" w:lineRule="auto"/>
        <w:ind w:left="1" w:right="2"/>
        <w:jc w:val="both"/>
        <w:rPr>
          <w:rFonts w:hint="eastAsia"/>
          <w:spacing w:val="-1"/>
          <w:sz w:val="30"/>
          <w:szCs w:val="30"/>
        </w:rPr>
      </w:pPr>
      <w:r>
        <w:rPr>
          <w:rFonts w:hint="eastAsia"/>
          <w:spacing w:val="-1"/>
          <w:sz w:val="30"/>
          <w:szCs w:val="30"/>
        </w:rPr>
        <w:t>You imagine, perhaps, that I refer to something external, formed of gold or silver.</w:t>
      </w:r>
    </w:p>
    <w:p w14:paraId="58003244">
      <w:pPr>
        <w:pStyle w:val="3"/>
        <w:spacing w:before="322" w:line="252" w:lineRule="auto"/>
        <w:ind w:left="1" w:right="2"/>
        <w:jc w:val="both"/>
        <w:rPr>
          <w:rFonts w:hint="eastAsia"/>
          <w:spacing w:val="-1"/>
          <w:sz w:val="30"/>
          <w:szCs w:val="30"/>
        </w:rPr>
      </w:pPr>
    </w:p>
    <w:p w14:paraId="7D2EB205">
      <w:pPr>
        <w:pStyle w:val="3"/>
        <w:spacing w:before="322" w:line="252" w:lineRule="auto"/>
        <w:ind w:left="1" w:right="2"/>
        <w:jc w:val="both"/>
        <w:rPr>
          <w:rFonts w:hint="eastAsia"/>
          <w:spacing w:val="-1"/>
          <w:sz w:val="30"/>
          <w:szCs w:val="30"/>
        </w:rPr>
      </w:pPr>
      <w:r>
        <w:rPr>
          <w:rFonts w:hint="eastAsia"/>
          <w:spacing w:val="-1"/>
          <w:sz w:val="30"/>
          <w:szCs w:val="30"/>
        </w:rPr>
        <w:t>你或许想象，我指的是某种外在的、用金或银造的东西。</w:t>
      </w:r>
    </w:p>
    <w:p w14:paraId="423D85BB">
      <w:pPr>
        <w:pStyle w:val="3"/>
        <w:spacing w:before="322" w:line="252" w:lineRule="auto"/>
        <w:ind w:left="1" w:right="2"/>
        <w:jc w:val="both"/>
        <w:rPr>
          <w:rFonts w:hint="eastAsia"/>
          <w:spacing w:val="-1"/>
          <w:sz w:val="30"/>
          <w:szCs w:val="30"/>
        </w:rPr>
      </w:pPr>
    </w:p>
    <w:p w14:paraId="21B687CF">
      <w:pPr>
        <w:pStyle w:val="3"/>
        <w:spacing w:before="322" w:line="252" w:lineRule="auto"/>
        <w:ind w:left="1" w:right="2"/>
        <w:jc w:val="both"/>
        <w:rPr>
          <w:rFonts w:hint="eastAsia"/>
          <w:spacing w:val="-1"/>
          <w:sz w:val="30"/>
          <w:szCs w:val="30"/>
        </w:rPr>
      </w:pPr>
      <w:r>
        <w:rPr>
          <w:rFonts w:hint="eastAsia"/>
          <w:spacing w:val="-1"/>
          <w:sz w:val="30"/>
          <w:szCs w:val="30"/>
        </w:rPr>
        <w:t>Let me tell you that you carry him within your breast.</w:t>
      </w:r>
    </w:p>
    <w:p w14:paraId="079EFDDB">
      <w:pPr>
        <w:pStyle w:val="3"/>
        <w:spacing w:before="322" w:line="252" w:lineRule="auto"/>
        <w:ind w:left="1" w:right="2"/>
        <w:jc w:val="both"/>
        <w:rPr>
          <w:rFonts w:hint="eastAsia"/>
          <w:spacing w:val="-1"/>
          <w:sz w:val="30"/>
          <w:szCs w:val="30"/>
        </w:rPr>
      </w:pPr>
    </w:p>
    <w:p w14:paraId="7D2CC351">
      <w:pPr>
        <w:pStyle w:val="3"/>
        <w:spacing w:before="322" w:line="252" w:lineRule="auto"/>
        <w:ind w:left="1" w:right="2"/>
        <w:jc w:val="both"/>
        <w:rPr>
          <w:rFonts w:hint="eastAsia"/>
          <w:spacing w:val="-1"/>
          <w:sz w:val="30"/>
          <w:szCs w:val="30"/>
        </w:rPr>
      </w:pPr>
      <w:r>
        <w:rPr>
          <w:rFonts w:hint="eastAsia"/>
          <w:spacing w:val="-1"/>
          <w:sz w:val="30"/>
          <w:szCs w:val="30"/>
        </w:rPr>
        <w:t>让我告诉你，你将祂带在你胸中。</w:t>
      </w:r>
    </w:p>
    <w:p w14:paraId="4DFFFD95">
      <w:pPr>
        <w:pStyle w:val="3"/>
        <w:spacing w:before="322" w:line="252" w:lineRule="auto"/>
        <w:ind w:left="1" w:right="2"/>
        <w:jc w:val="both"/>
        <w:rPr>
          <w:rFonts w:hint="eastAsia"/>
          <w:spacing w:val="-1"/>
          <w:sz w:val="30"/>
          <w:szCs w:val="30"/>
        </w:rPr>
      </w:pPr>
    </w:p>
    <w:p w14:paraId="7727D90A">
      <w:pPr>
        <w:pStyle w:val="3"/>
        <w:spacing w:before="322" w:line="252" w:lineRule="auto"/>
        <w:ind w:left="1" w:right="2"/>
        <w:jc w:val="both"/>
        <w:rPr>
          <w:rFonts w:hint="eastAsia"/>
          <w:spacing w:val="-1"/>
          <w:sz w:val="30"/>
          <w:szCs w:val="30"/>
        </w:rPr>
      </w:pPr>
      <w:r>
        <w:rPr>
          <w:rFonts w:hint="eastAsia"/>
          <w:spacing w:val="-1"/>
          <w:sz w:val="30"/>
          <w:szCs w:val="30"/>
        </w:rPr>
        <w:t>… But whilst God himself is present within, and sees and hears all things, art thou not ashamed, as if insensible to thine own nature, and hostile to God, to think and to do these things?"*</w:t>
      </w:r>
    </w:p>
    <w:p w14:paraId="2907D941">
      <w:pPr>
        <w:pStyle w:val="3"/>
        <w:spacing w:before="322" w:line="252" w:lineRule="auto"/>
        <w:ind w:left="1" w:right="2"/>
        <w:jc w:val="both"/>
        <w:rPr>
          <w:rFonts w:hint="eastAsia"/>
          <w:spacing w:val="-1"/>
          <w:sz w:val="30"/>
          <w:szCs w:val="30"/>
        </w:rPr>
      </w:pPr>
    </w:p>
    <w:p w14:paraId="18F577A5">
      <w:pPr>
        <w:pStyle w:val="3"/>
        <w:spacing w:before="322" w:line="252" w:lineRule="auto"/>
        <w:ind w:left="1" w:right="2"/>
        <w:jc w:val="both"/>
        <w:rPr>
          <w:rFonts w:hint="eastAsia"/>
          <w:spacing w:val="-1"/>
          <w:sz w:val="30"/>
          <w:szCs w:val="30"/>
        </w:rPr>
      </w:pPr>
      <w:r>
        <w:rPr>
          <w:rFonts w:hint="eastAsia"/>
          <w:spacing w:val="-1"/>
          <w:sz w:val="30"/>
          <w:szCs w:val="30"/>
        </w:rPr>
        <w:t>… 但当上帝祂自己临在里面，看见并听见万事时，你岂不羞愧，仿佛对你自己的本性麻木不仁（insensible），并且敌视上帝，去思想和做这些事吗？”*</w:t>
      </w:r>
    </w:p>
    <w:p w14:paraId="6441C4D0">
      <w:pPr>
        <w:pStyle w:val="3"/>
        <w:spacing w:before="322" w:line="252" w:lineRule="auto"/>
        <w:ind w:left="1" w:right="2"/>
        <w:jc w:val="both"/>
        <w:rPr>
          <w:rFonts w:hint="eastAsia"/>
          <w:spacing w:val="-1"/>
          <w:sz w:val="30"/>
          <w:szCs w:val="30"/>
        </w:rPr>
      </w:pPr>
    </w:p>
    <w:p w14:paraId="46ACB4C2">
      <w:pPr>
        <w:pStyle w:val="3"/>
        <w:spacing w:before="322" w:line="252" w:lineRule="auto"/>
        <w:ind w:left="1" w:right="2"/>
        <w:jc w:val="both"/>
        <w:rPr>
          <w:rFonts w:hint="eastAsia"/>
          <w:spacing w:val="-1"/>
          <w:sz w:val="30"/>
          <w:szCs w:val="30"/>
        </w:rPr>
      </w:pPr>
      <w:r>
        <w:rPr>
          <w:rFonts w:hint="eastAsia"/>
          <w:spacing w:val="-1"/>
          <w:sz w:val="30"/>
          <w:szCs w:val="30"/>
        </w:rPr>
        <w:t>For the same reason, Plato says, "He mystically called those Atheists, who corrupt the God who dwelleth in them, that is, Reason."†</w:t>
      </w:r>
    </w:p>
    <w:p w14:paraId="19D8DB69">
      <w:pPr>
        <w:pStyle w:val="3"/>
        <w:spacing w:before="322" w:line="252" w:lineRule="auto"/>
        <w:ind w:left="1" w:right="2"/>
        <w:jc w:val="both"/>
        <w:rPr>
          <w:rFonts w:hint="eastAsia"/>
          <w:spacing w:val="-1"/>
          <w:sz w:val="30"/>
          <w:szCs w:val="30"/>
        </w:rPr>
      </w:pPr>
    </w:p>
    <w:p w14:paraId="3D164EC8">
      <w:pPr>
        <w:pStyle w:val="3"/>
        <w:spacing w:before="322" w:line="252" w:lineRule="auto"/>
        <w:ind w:left="1" w:right="2"/>
        <w:jc w:val="both"/>
        <w:rPr>
          <w:rFonts w:hint="eastAsia"/>
          <w:spacing w:val="-1"/>
          <w:sz w:val="30"/>
          <w:szCs w:val="30"/>
        </w:rPr>
      </w:pPr>
      <w:r>
        <w:rPr>
          <w:rFonts w:hint="eastAsia"/>
          <w:spacing w:val="-1"/>
          <w:sz w:val="30"/>
          <w:szCs w:val="30"/>
        </w:rPr>
        <w:t>为此同样的原因，柏拉图说：“他神秘地称那些败坏住在他们里面的神，即理性（Reason），的人为无神论者（Atheists）。”†</w:t>
      </w:r>
    </w:p>
    <w:p w14:paraId="6D22AAAB">
      <w:pPr>
        <w:pStyle w:val="3"/>
        <w:spacing w:before="322" w:line="252" w:lineRule="auto"/>
        <w:ind w:left="1" w:right="2"/>
        <w:jc w:val="both"/>
        <w:rPr>
          <w:rFonts w:hint="eastAsia"/>
          <w:spacing w:val="-1"/>
          <w:sz w:val="30"/>
          <w:szCs w:val="30"/>
        </w:rPr>
      </w:pPr>
    </w:p>
    <w:p w14:paraId="34650DB6">
      <w:pPr>
        <w:pStyle w:val="3"/>
        <w:spacing w:before="322" w:line="252" w:lineRule="auto"/>
        <w:ind w:left="1" w:right="2"/>
        <w:jc w:val="both"/>
        <w:rPr>
          <w:rFonts w:hint="eastAsia"/>
          <w:spacing w:val="-1"/>
          <w:sz w:val="30"/>
          <w:szCs w:val="30"/>
        </w:rPr>
      </w:pPr>
      <w:r>
        <w:rPr>
          <w:rFonts w:hint="eastAsia"/>
          <w:spacing w:val="-1"/>
          <w:sz w:val="30"/>
          <w:szCs w:val="30"/>
        </w:rPr>
        <w:t>X. The mind, also, which attends to itself, cannot be ignorant that as it was made by God, so it was made for God.</w:t>
      </w:r>
    </w:p>
    <w:p w14:paraId="7785B9CC">
      <w:pPr>
        <w:pStyle w:val="3"/>
        <w:spacing w:before="322" w:line="252" w:lineRule="auto"/>
        <w:ind w:left="1" w:right="2"/>
        <w:jc w:val="both"/>
        <w:rPr>
          <w:rFonts w:hint="eastAsia"/>
          <w:spacing w:val="-1"/>
          <w:sz w:val="30"/>
          <w:szCs w:val="30"/>
        </w:rPr>
      </w:pPr>
    </w:p>
    <w:p w14:paraId="357300DE">
      <w:pPr>
        <w:pStyle w:val="3"/>
        <w:spacing w:before="322" w:line="252" w:lineRule="auto"/>
        <w:ind w:left="1" w:right="2"/>
        <w:jc w:val="both"/>
        <w:rPr>
          <w:rFonts w:hint="eastAsia"/>
          <w:spacing w:val="-1"/>
          <w:sz w:val="30"/>
          <w:szCs w:val="30"/>
        </w:rPr>
      </w:pPr>
      <w:r>
        <w:rPr>
          <w:rFonts w:hint="eastAsia"/>
          <w:spacing w:val="-1"/>
          <w:sz w:val="30"/>
          <w:szCs w:val="30"/>
        </w:rPr>
        <w:t>十、心智（mind），同样，当它关注自身时，不能不知道正如它是由上帝所造，它也是为上帝而造。</w:t>
      </w:r>
    </w:p>
    <w:p w14:paraId="01CE41D1">
      <w:pPr>
        <w:pStyle w:val="3"/>
        <w:spacing w:before="322" w:line="252" w:lineRule="auto"/>
        <w:ind w:left="1" w:right="2"/>
        <w:jc w:val="both"/>
        <w:rPr>
          <w:rFonts w:hint="eastAsia"/>
          <w:spacing w:val="-1"/>
          <w:sz w:val="30"/>
          <w:szCs w:val="30"/>
        </w:rPr>
      </w:pPr>
    </w:p>
    <w:p w14:paraId="5A7E4176">
      <w:pPr>
        <w:pStyle w:val="3"/>
        <w:spacing w:before="322" w:line="252" w:lineRule="auto"/>
        <w:ind w:left="1" w:right="2"/>
        <w:jc w:val="both"/>
        <w:rPr>
          <w:rFonts w:hint="eastAsia"/>
          <w:spacing w:val="-1"/>
          <w:sz w:val="30"/>
          <w:szCs w:val="30"/>
        </w:rPr>
      </w:pPr>
      <w:r>
        <w:rPr>
          <w:rFonts w:hint="eastAsia"/>
          <w:spacing w:val="-1"/>
          <w:sz w:val="30"/>
          <w:szCs w:val="30"/>
        </w:rPr>
        <w:t>Since it is clear and evident to the mind, that it did not consent of its own accord and by deliberate counsel to inhabit this body which it carries about; nor form the body for itself; nor subject it to its authority; nor even knows how the bodily members in subjection to it, are moved according to its will; nor existed any where else before it lodged in the body; nor became what it is by the contrivance or power of parents; nor is able to furnish itself with what it perceives to be necessary to its welfare; nor can find in itself the cause of its existence;—it is forced to acknowledge that it was created, and that, therefore, it is the property of him who created it.</w:t>
      </w:r>
    </w:p>
    <w:p w14:paraId="1A78DC65">
      <w:pPr>
        <w:pStyle w:val="3"/>
        <w:spacing w:before="322" w:line="252" w:lineRule="auto"/>
        <w:ind w:left="1" w:right="2"/>
        <w:jc w:val="both"/>
        <w:rPr>
          <w:rFonts w:hint="eastAsia"/>
          <w:spacing w:val="-1"/>
          <w:sz w:val="30"/>
          <w:szCs w:val="30"/>
        </w:rPr>
      </w:pPr>
    </w:p>
    <w:p w14:paraId="3B356804">
      <w:pPr>
        <w:pStyle w:val="3"/>
        <w:spacing w:before="322" w:line="252" w:lineRule="auto"/>
        <w:ind w:left="1" w:right="2"/>
        <w:jc w:val="both"/>
        <w:rPr>
          <w:rFonts w:hint="eastAsia"/>
          <w:spacing w:val="-1"/>
          <w:sz w:val="30"/>
          <w:szCs w:val="30"/>
        </w:rPr>
      </w:pPr>
      <w:r>
        <w:rPr>
          <w:rFonts w:hint="eastAsia"/>
          <w:spacing w:val="-1"/>
          <w:sz w:val="30"/>
          <w:szCs w:val="30"/>
        </w:rPr>
        <w:t>既然对心智来说清楚且显明的是，它并非凭自己的意愿（of its own accord）和经过深思熟虑的商议（deliberate counsel）同意居住（inhabit）在这个它所携带的身体里；也并非为自己塑造（form）了身体；也并非使身体服从（subject）于它的权威；甚至不知道服从于它的身体肢体（bodily members）是如何按照它的意志活动的；在它寄居（lodged）于身体之前也未曾在任何其他地方存在过；也并非通过父母的策划（contrivance）或能力（power）变成了现在的样子；也不能为自己提供（furnish itself with）它所感知对其福祉（welfare）必需的东西；也不能在自身中找到其存在的原因；——它就被迫承认它是被造的，并且因此，它是创造它的那位的产业（property）。</w:t>
      </w:r>
    </w:p>
    <w:p w14:paraId="3F9E83E8">
      <w:pPr>
        <w:pStyle w:val="3"/>
        <w:spacing w:before="322" w:line="252" w:lineRule="auto"/>
        <w:ind w:left="1" w:right="2"/>
        <w:jc w:val="both"/>
        <w:rPr>
          <w:rFonts w:hint="eastAsia"/>
          <w:spacing w:val="-1"/>
          <w:sz w:val="30"/>
          <w:szCs w:val="30"/>
        </w:rPr>
      </w:pPr>
    </w:p>
    <w:p w14:paraId="65E6BB76">
      <w:pPr>
        <w:pStyle w:val="3"/>
        <w:spacing w:before="322" w:line="252" w:lineRule="auto"/>
        <w:ind w:left="1" w:right="2"/>
        <w:jc w:val="both"/>
        <w:rPr>
          <w:rFonts w:hint="eastAsia"/>
          <w:spacing w:val="-1"/>
          <w:sz w:val="30"/>
          <w:szCs w:val="30"/>
        </w:rPr>
      </w:pPr>
      <w:r>
        <w:rPr>
          <w:rFonts w:hint="eastAsia"/>
          <w:spacing w:val="-1"/>
          <w:sz w:val="30"/>
          <w:szCs w:val="30"/>
        </w:rPr>
        <w:t>This can be no other than God; and, as it was made by him, it necessarily follows that it was also made for him.</w:t>
      </w:r>
    </w:p>
    <w:p w14:paraId="36CA1975">
      <w:pPr>
        <w:pStyle w:val="3"/>
        <w:spacing w:before="322" w:line="252" w:lineRule="auto"/>
        <w:ind w:left="1" w:right="2"/>
        <w:jc w:val="both"/>
        <w:rPr>
          <w:rFonts w:hint="eastAsia"/>
          <w:spacing w:val="-1"/>
          <w:sz w:val="30"/>
          <w:szCs w:val="30"/>
        </w:rPr>
      </w:pPr>
    </w:p>
    <w:p w14:paraId="12B6FACB">
      <w:pPr>
        <w:pStyle w:val="3"/>
        <w:spacing w:before="322" w:line="252" w:lineRule="auto"/>
        <w:ind w:left="1" w:right="2"/>
        <w:jc w:val="both"/>
        <w:rPr>
          <w:rFonts w:hint="eastAsia"/>
          <w:spacing w:val="-1"/>
          <w:sz w:val="30"/>
          <w:szCs w:val="30"/>
        </w:rPr>
      </w:pPr>
      <w:r>
        <w:rPr>
          <w:rFonts w:hint="eastAsia"/>
          <w:spacing w:val="-1"/>
          <w:sz w:val="30"/>
          <w:szCs w:val="30"/>
        </w:rPr>
        <w:t>这位不可能是别人，只能是上帝；并且，既然它是由祂所造，就必然推论出它也是为祂而造。</w:t>
      </w:r>
    </w:p>
    <w:p w14:paraId="605769DA">
      <w:pPr>
        <w:pStyle w:val="3"/>
        <w:spacing w:before="322" w:line="252" w:lineRule="auto"/>
        <w:ind w:left="1" w:right="2"/>
        <w:jc w:val="both"/>
        <w:rPr>
          <w:rFonts w:hint="eastAsia"/>
          <w:spacing w:val="-1"/>
          <w:sz w:val="30"/>
          <w:szCs w:val="30"/>
        </w:rPr>
      </w:pPr>
    </w:p>
    <w:p w14:paraId="2891DA4A">
      <w:pPr>
        <w:pStyle w:val="3"/>
        <w:spacing w:before="322" w:line="252" w:lineRule="auto"/>
        <w:ind w:left="1" w:right="2"/>
        <w:jc w:val="both"/>
        <w:rPr>
          <w:rFonts w:hint="eastAsia"/>
          <w:spacing w:val="-1"/>
          <w:sz w:val="30"/>
          <w:szCs w:val="30"/>
        </w:rPr>
      </w:pPr>
      <w:r>
        <w:rPr>
          <w:rFonts w:hint="eastAsia"/>
          <w:spacing w:val="-1"/>
          <w:sz w:val="30"/>
          <w:szCs w:val="30"/>
        </w:rPr>
        <w:t>The eye is adapted for light, the ear for sounds, the tongue for speech, and speech for the interpretation of the mind.</w:t>
      </w:r>
    </w:p>
    <w:p w14:paraId="7592D793">
      <w:pPr>
        <w:pStyle w:val="3"/>
        <w:spacing w:before="322" w:line="252" w:lineRule="auto"/>
        <w:ind w:left="1" w:right="2"/>
        <w:jc w:val="both"/>
        <w:rPr>
          <w:rFonts w:hint="eastAsia"/>
          <w:spacing w:val="-1"/>
          <w:sz w:val="30"/>
          <w:szCs w:val="30"/>
        </w:rPr>
      </w:pPr>
    </w:p>
    <w:p w14:paraId="0AF83BA6">
      <w:pPr>
        <w:pStyle w:val="3"/>
        <w:spacing w:before="322" w:line="252" w:lineRule="auto"/>
        <w:ind w:left="1" w:right="2"/>
        <w:jc w:val="both"/>
        <w:rPr>
          <w:rFonts w:hint="eastAsia"/>
          <w:spacing w:val="-1"/>
          <w:sz w:val="30"/>
          <w:szCs w:val="30"/>
        </w:rPr>
      </w:pPr>
      <w:r>
        <w:rPr>
          <w:rFonts w:hint="eastAsia"/>
          <w:spacing w:val="-1"/>
          <w:sz w:val="30"/>
          <w:szCs w:val="30"/>
        </w:rPr>
        <w:t>眼睛适应（adapted for）光，耳朵适应声音，舌头适应言语，而言语适应心智的解释（interpretation）。</w:t>
      </w:r>
    </w:p>
    <w:p w14:paraId="41B6DDA5">
      <w:pPr>
        <w:pStyle w:val="3"/>
        <w:spacing w:before="322" w:line="252" w:lineRule="auto"/>
        <w:ind w:left="1" w:right="2"/>
        <w:jc w:val="both"/>
        <w:rPr>
          <w:rFonts w:hint="eastAsia"/>
          <w:spacing w:val="-1"/>
          <w:sz w:val="30"/>
          <w:szCs w:val="30"/>
        </w:rPr>
      </w:pPr>
    </w:p>
    <w:p w14:paraId="386F7A1D">
      <w:pPr>
        <w:pStyle w:val="3"/>
        <w:spacing w:before="322" w:line="252" w:lineRule="auto"/>
        <w:ind w:left="1" w:right="2"/>
        <w:jc w:val="both"/>
        <w:rPr>
          <w:rFonts w:hint="eastAsia"/>
          <w:spacing w:val="-1"/>
          <w:sz w:val="30"/>
          <w:szCs w:val="30"/>
        </w:rPr>
      </w:pPr>
      <w:r>
        <w:rPr>
          <w:rFonts w:hint="eastAsia"/>
          <w:spacing w:val="-1"/>
          <w:sz w:val="30"/>
          <w:szCs w:val="30"/>
        </w:rPr>
        <w:t>For what is the mind itself adapted?</w:t>
      </w:r>
    </w:p>
    <w:p w14:paraId="57B2776D">
      <w:pPr>
        <w:pStyle w:val="3"/>
        <w:spacing w:before="322" w:line="252" w:lineRule="auto"/>
        <w:ind w:left="1" w:right="2"/>
        <w:jc w:val="both"/>
        <w:rPr>
          <w:rFonts w:hint="eastAsia"/>
          <w:spacing w:val="-1"/>
          <w:sz w:val="30"/>
          <w:szCs w:val="30"/>
        </w:rPr>
      </w:pPr>
    </w:p>
    <w:p w14:paraId="4CE17EE8">
      <w:pPr>
        <w:pStyle w:val="3"/>
        <w:spacing w:before="322" w:line="252" w:lineRule="auto"/>
        <w:ind w:left="1" w:right="2"/>
        <w:jc w:val="both"/>
        <w:rPr>
          <w:rFonts w:hint="eastAsia"/>
          <w:spacing w:val="-1"/>
          <w:sz w:val="30"/>
          <w:szCs w:val="30"/>
        </w:rPr>
      </w:pPr>
      <w:r>
        <w:rPr>
          <w:rFonts w:hint="eastAsia"/>
          <w:spacing w:val="-1"/>
          <w:sz w:val="30"/>
          <w:szCs w:val="30"/>
        </w:rPr>
        <w:t>那么心智本身适应什么呢？</w:t>
      </w:r>
    </w:p>
    <w:p w14:paraId="384AC207">
      <w:pPr>
        <w:pStyle w:val="3"/>
        <w:spacing w:before="322" w:line="252" w:lineRule="auto"/>
        <w:ind w:left="1" w:right="2"/>
        <w:jc w:val="both"/>
        <w:rPr>
          <w:rFonts w:hint="eastAsia"/>
          <w:spacing w:val="-1"/>
          <w:sz w:val="30"/>
          <w:szCs w:val="30"/>
        </w:rPr>
      </w:pPr>
    </w:p>
    <w:p w14:paraId="511E60BF">
      <w:pPr>
        <w:pStyle w:val="3"/>
        <w:spacing w:before="322" w:line="252" w:lineRule="auto"/>
        <w:ind w:left="1" w:right="2"/>
        <w:jc w:val="both"/>
        <w:rPr>
          <w:rFonts w:hint="eastAsia"/>
          <w:spacing w:val="-1"/>
          <w:sz w:val="30"/>
          <w:szCs w:val="30"/>
        </w:rPr>
      </w:pPr>
      <w:r>
        <w:rPr>
          <w:rFonts w:hint="eastAsia"/>
          <w:spacing w:val="-1"/>
          <w:sz w:val="30"/>
          <w:szCs w:val="30"/>
        </w:rPr>
        <w:t>For an object, certainly, which can fill it—an object, the knowledge of which can make it wise, the love of which can make it holy, the enjoyment of which can make it happy.</w:t>
      </w:r>
    </w:p>
    <w:p w14:paraId="3D5CCE9D">
      <w:pPr>
        <w:pStyle w:val="3"/>
        <w:spacing w:before="322" w:line="252" w:lineRule="auto"/>
        <w:ind w:left="1" w:right="2"/>
        <w:jc w:val="both"/>
        <w:rPr>
          <w:rFonts w:hint="eastAsia"/>
          <w:spacing w:val="-1"/>
          <w:sz w:val="30"/>
          <w:szCs w:val="30"/>
        </w:rPr>
      </w:pPr>
    </w:p>
    <w:p w14:paraId="03B8184E">
      <w:pPr>
        <w:pStyle w:val="3"/>
        <w:spacing w:before="322" w:line="252" w:lineRule="auto"/>
        <w:ind w:left="1" w:right="2"/>
        <w:jc w:val="both"/>
        <w:rPr>
          <w:rFonts w:hint="eastAsia"/>
          <w:spacing w:val="-1"/>
          <w:sz w:val="30"/>
          <w:szCs w:val="30"/>
        </w:rPr>
      </w:pPr>
      <w:r>
        <w:rPr>
          <w:rFonts w:hint="eastAsia"/>
          <w:spacing w:val="-1"/>
          <w:sz w:val="30"/>
          <w:szCs w:val="30"/>
        </w:rPr>
        <w:t>当然，是为了一个能充满它的对象——一个其知识能使它智慧，其爱能使它圣洁，其享受能使它幸福的对象。</w:t>
      </w:r>
    </w:p>
    <w:p w14:paraId="5EA3F3C2">
      <w:pPr>
        <w:pStyle w:val="3"/>
        <w:spacing w:before="322" w:line="252" w:lineRule="auto"/>
        <w:ind w:left="1" w:right="2"/>
        <w:jc w:val="both"/>
        <w:rPr>
          <w:rFonts w:hint="eastAsia"/>
          <w:spacing w:val="-1"/>
          <w:sz w:val="30"/>
          <w:szCs w:val="30"/>
        </w:rPr>
      </w:pPr>
    </w:p>
    <w:p w14:paraId="10C909D6">
      <w:pPr>
        <w:pStyle w:val="3"/>
        <w:spacing w:before="322" w:line="252" w:lineRule="auto"/>
        <w:ind w:left="1" w:right="2"/>
        <w:jc w:val="both"/>
        <w:rPr>
          <w:rFonts w:hint="eastAsia"/>
          <w:spacing w:val="-1"/>
          <w:sz w:val="30"/>
          <w:szCs w:val="30"/>
        </w:rPr>
      </w:pPr>
      <w:r>
        <w:rPr>
          <w:rFonts w:hint="eastAsia"/>
          <w:spacing w:val="-1"/>
          <w:sz w:val="30"/>
          <w:szCs w:val="30"/>
        </w:rPr>
        <w:t>For an object, better than itself, nobler than all created things, and most amply sufficient to satisfy its boundless capacities.</w:t>
      </w:r>
    </w:p>
    <w:p w14:paraId="7D76EA3A">
      <w:pPr>
        <w:pStyle w:val="3"/>
        <w:spacing w:before="322" w:line="252" w:lineRule="auto"/>
        <w:ind w:left="1" w:right="2"/>
        <w:jc w:val="both"/>
        <w:rPr>
          <w:rFonts w:hint="eastAsia"/>
          <w:spacing w:val="-1"/>
          <w:sz w:val="30"/>
          <w:szCs w:val="30"/>
        </w:rPr>
      </w:pPr>
    </w:p>
    <w:p w14:paraId="019DC88F">
      <w:pPr>
        <w:pStyle w:val="3"/>
        <w:spacing w:before="322" w:line="252" w:lineRule="auto"/>
        <w:ind w:left="1" w:right="2"/>
        <w:jc w:val="both"/>
        <w:rPr>
          <w:rFonts w:hint="eastAsia"/>
          <w:spacing w:val="-1"/>
          <w:sz w:val="30"/>
          <w:szCs w:val="30"/>
        </w:rPr>
      </w:pPr>
      <w:r>
        <w:rPr>
          <w:rFonts w:hint="eastAsia"/>
          <w:spacing w:val="-1"/>
          <w:sz w:val="30"/>
          <w:szCs w:val="30"/>
        </w:rPr>
        <w:t>为了一个比它自身更好，比所有受造物更高贵，并且最充分地（amply sufficient）足以满足其无限能力（boundless capacities）的对象。</w:t>
      </w:r>
    </w:p>
    <w:p w14:paraId="5C75F6FB">
      <w:pPr>
        <w:pStyle w:val="3"/>
        <w:spacing w:before="322" w:line="252" w:lineRule="auto"/>
        <w:ind w:left="1" w:right="2"/>
        <w:jc w:val="both"/>
        <w:rPr>
          <w:rFonts w:hint="eastAsia"/>
          <w:spacing w:val="-1"/>
          <w:sz w:val="30"/>
          <w:szCs w:val="30"/>
        </w:rPr>
      </w:pPr>
    </w:p>
    <w:p w14:paraId="055EF1A6">
      <w:pPr>
        <w:pStyle w:val="3"/>
        <w:spacing w:before="322" w:line="252" w:lineRule="auto"/>
        <w:ind w:left="1" w:right="2"/>
        <w:jc w:val="both"/>
        <w:rPr>
          <w:rFonts w:hint="eastAsia"/>
          <w:spacing w:val="-1"/>
          <w:sz w:val="30"/>
          <w:szCs w:val="30"/>
        </w:rPr>
      </w:pPr>
      <w:r>
        <w:rPr>
          <w:rFonts w:hint="eastAsia"/>
          <w:spacing w:val="-1"/>
          <w:sz w:val="30"/>
          <w:szCs w:val="30"/>
        </w:rPr>
        <w:t>For an object, in short, which is nothing less than God.</w:t>
      </w:r>
    </w:p>
    <w:p w14:paraId="0CC4CF78">
      <w:pPr>
        <w:pStyle w:val="3"/>
        <w:spacing w:before="322" w:line="252" w:lineRule="auto"/>
        <w:ind w:left="1" w:right="2"/>
        <w:jc w:val="both"/>
        <w:rPr>
          <w:rFonts w:hint="eastAsia"/>
          <w:spacing w:val="-1"/>
          <w:sz w:val="30"/>
          <w:szCs w:val="30"/>
        </w:rPr>
      </w:pPr>
    </w:p>
    <w:p w14:paraId="77F9A44C">
      <w:pPr>
        <w:pStyle w:val="3"/>
        <w:spacing w:before="322" w:line="252" w:lineRule="auto"/>
        <w:ind w:left="1" w:right="2"/>
        <w:jc w:val="both"/>
        <w:rPr>
          <w:rFonts w:hint="eastAsia"/>
          <w:spacing w:val="-1"/>
          <w:sz w:val="30"/>
          <w:szCs w:val="30"/>
        </w:rPr>
      </w:pPr>
      <w:r>
        <w:rPr>
          <w:rFonts w:hint="eastAsia"/>
          <w:spacing w:val="-1"/>
          <w:sz w:val="30"/>
          <w:szCs w:val="30"/>
        </w:rPr>
        <w:t>简而言之，为了一个无非是上帝的对象。</w:t>
      </w:r>
    </w:p>
    <w:p w14:paraId="3F71C7F8">
      <w:pPr>
        <w:pStyle w:val="3"/>
        <w:spacing w:before="322" w:line="252" w:lineRule="auto"/>
        <w:ind w:left="1" w:right="2"/>
        <w:jc w:val="both"/>
        <w:rPr>
          <w:rFonts w:hint="eastAsia"/>
          <w:spacing w:val="-1"/>
          <w:sz w:val="30"/>
          <w:szCs w:val="30"/>
        </w:rPr>
      </w:pPr>
    </w:p>
    <w:p w14:paraId="5FA6955F">
      <w:pPr>
        <w:pStyle w:val="3"/>
        <w:spacing w:before="322" w:line="252" w:lineRule="auto"/>
        <w:ind w:left="1" w:right="2"/>
        <w:jc w:val="both"/>
        <w:rPr>
          <w:rFonts w:hint="eastAsia"/>
          <w:spacing w:val="-1"/>
          <w:sz w:val="30"/>
          <w:szCs w:val="30"/>
        </w:rPr>
      </w:pPr>
      <w:r>
        <w:rPr>
          <w:rFonts w:hint="eastAsia"/>
          <w:spacing w:val="-1"/>
          <w:sz w:val="30"/>
          <w:szCs w:val="30"/>
        </w:rPr>
        <w:t>The human mind, provided it only give attention to the subject, must clearly perceive, that if no such object as this existed, it could never have itself existed, or if it had, must have existed in vain, and for no proper purpose.</w:t>
      </w:r>
    </w:p>
    <w:p w14:paraId="0E24978F">
      <w:pPr>
        <w:pStyle w:val="3"/>
        <w:spacing w:before="322" w:line="252" w:lineRule="auto"/>
        <w:ind w:left="1" w:right="2"/>
        <w:jc w:val="both"/>
        <w:rPr>
          <w:rFonts w:hint="eastAsia"/>
          <w:spacing w:val="-1"/>
          <w:sz w:val="30"/>
          <w:szCs w:val="30"/>
        </w:rPr>
      </w:pPr>
    </w:p>
    <w:p w14:paraId="271CD706">
      <w:pPr>
        <w:pStyle w:val="3"/>
        <w:spacing w:before="322" w:line="252" w:lineRule="auto"/>
        <w:ind w:left="1" w:right="2"/>
        <w:jc w:val="both"/>
        <w:rPr>
          <w:rFonts w:hint="eastAsia"/>
          <w:spacing w:val="-1"/>
          <w:sz w:val="30"/>
          <w:szCs w:val="30"/>
        </w:rPr>
      </w:pPr>
      <w:r>
        <w:rPr>
          <w:rFonts w:hint="eastAsia"/>
          <w:spacing w:val="-1"/>
          <w:sz w:val="30"/>
          <w:szCs w:val="30"/>
        </w:rPr>
        <w:t>人类的心智，只要它关注这个主题，就必须清晰地感知到，如果没有任何这样的对象存在，它自己就永远不可能存在，或者如果它存在过，也必定是徒然存在（existed in vain），并且没有任何恰当的目的（proper purpose）。</w:t>
      </w:r>
    </w:p>
    <w:p w14:paraId="3810096E">
      <w:pPr>
        <w:pStyle w:val="3"/>
        <w:spacing w:before="322" w:line="252" w:lineRule="auto"/>
        <w:ind w:left="1" w:right="2"/>
        <w:jc w:val="both"/>
        <w:rPr>
          <w:rFonts w:hint="eastAsia"/>
          <w:spacing w:val="-1"/>
          <w:sz w:val="30"/>
          <w:szCs w:val="30"/>
        </w:rPr>
      </w:pPr>
    </w:p>
    <w:p w14:paraId="65D9BA1B">
      <w:pPr>
        <w:pStyle w:val="3"/>
        <w:spacing w:before="322" w:line="252" w:lineRule="auto"/>
        <w:ind w:left="1" w:right="2"/>
        <w:jc w:val="both"/>
        <w:rPr>
          <w:rFonts w:hint="eastAsia"/>
          <w:spacing w:val="-1"/>
          <w:sz w:val="30"/>
          <w:szCs w:val="30"/>
        </w:rPr>
      </w:pPr>
      <w:r>
        <w:rPr>
          <w:rFonts w:hint="eastAsia"/>
          <w:spacing w:val="-1"/>
          <w:sz w:val="30"/>
          <w:szCs w:val="30"/>
        </w:rPr>
        <w:t>That man offers violence to his own mind, who does not say, "Where is God my Maker, that giveth songs in the night?"s</w:t>
      </w:r>
    </w:p>
    <w:p w14:paraId="2A269C74">
      <w:pPr>
        <w:pStyle w:val="3"/>
        <w:spacing w:before="322" w:line="252" w:lineRule="auto"/>
        <w:ind w:left="1" w:right="2"/>
        <w:jc w:val="both"/>
        <w:rPr>
          <w:rFonts w:hint="eastAsia"/>
          <w:spacing w:val="-1"/>
          <w:sz w:val="30"/>
          <w:szCs w:val="30"/>
        </w:rPr>
      </w:pPr>
    </w:p>
    <w:p w14:paraId="2DB5F5C7">
      <w:pPr>
        <w:pStyle w:val="3"/>
        <w:spacing w:before="322" w:line="252" w:lineRule="auto"/>
        <w:ind w:left="1" w:right="2"/>
        <w:jc w:val="both"/>
        <w:rPr>
          <w:rFonts w:hint="eastAsia"/>
          <w:spacing w:val="-1"/>
          <w:sz w:val="30"/>
          <w:szCs w:val="30"/>
        </w:rPr>
      </w:pPr>
      <w:r>
        <w:rPr>
          <w:rFonts w:hint="eastAsia"/>
          <w:spacing w:val="-1"/>
          <w:sz w:val="30"/>
          <w:szCs w:val="30"/>
        </w:rPr>
        <w:t>凡不说“造我的神在哪里？祂使人夜间歌唱”s 的人，就是强迫（offers violence to）他自己的心智。</w:t>
      </w:r>
    </w:p>
    <w:p w14:paraId="18438C46">
      <w:pPr>
        <w:pStyle w:val="3"/>
        <w:spacing w:before="322" w:line="252" w:lineRule="auto"/>
        <w:ind w:left="1" w:right="2"/>
        <w:jc w:val="both"/>
        <w:rPr>
          <w:rFonts w:hint="eastAsia"/>
          <w:spacing w:val="-1"/>
          <w:sz w:val="30"/>
          <w:szCs w:val="30"/>
        </w:rPr>
      </w:pPr>
    </w:p>
    <w:p w14:paraId="49DA4FDF">
      <w:pPr>
        <w:pStyle w:val="3"/>
        <w:spacing w:before="322" w:line="252" w:lineRule="auto"/>
        <w:ind w:left="1" w:right="2"/>
        <w:jc w:val="both"/>
        <w:rPr>
          <w:rFonts w:hint="eastAsia"/>
          <w:spacing w:val="-1"/>
          <w:sz w:val="30"/>
          <w:szCs w:val="30"/>
        </w:rPr>
      </w:pPr>
      <w:r>
        <w:rPr>
          <w:rFonts w:hint="eastAsia"/>
          <w:spacing w:val="-1"/>
          <w:sz w:val="30"/>
          <w:szCs w:val="30"/>
        </w:rPr>
        <w:t>XI. But, besides that innate knowledge of God, of which man has the principles in his own mind, there is another argument arising from the consideration of the various other creatures around him.</w:t>
      </w:r>
    </w:p>
    <w:p w14:paraId="67AFCAEB">
      <w:pPr>
        <w:pStyle w:val="3"/>
        <w:spacing w:before="322" w:line="252" w:lineRule="auto"/>
        <w:ind w:left="1" w:right="2"/>
        <w:jc w:val="both"/>
        <w:rPr>
          <w:rFonts w:hint="eastAsia"/>
          <w:spacing w:val="-1"/>
          <w:sz w:val="30"/>
          <w:szCs w:val="30"/>
        </w:rPr>
      </w:pPr>
    </w:p>
    <w:p w14:paraId="024BFE8A">
      <w:pPr>
        <w:pStyle w:val="3"/>
        <w:spacing w:before="322" w:line="252" w:lineRule="auto"/>
        <w:ind w:left="1" w:right="2"/>
        <w:jc w:val="both"/>
        <w:rPr>
          <w:rFonts w:hint="eastAsia"/>
          <w:spacing w:val="-1"/>
          <w:sz w:val="30"/>
          <w:szCs w:val="30"/>
        </w:rPr>
      </w:pPr>
      <w:r>
        <w:rPr>
          <w:rFonts w:hint="eastAsia"/>
          <w:spacing w:val="-1"/>
          <w:sz w:val="30"/>
          <w:szCs w:val="30"/>
        </w:rPr>
        <w:t>十一、但是，除了人凭自己心智中的原则所拥有的那种上帝的先天知识之外，还有另一个论证产生于对围绕他的各种其他受造物的思考。</w:t>
      </w:r>
    </w:p>
    <w:p w14:paraId="1FE0E4CD">
      <w:pPr>
        <w:pStyle w:val="3"/>
        <w:spacing w:before="322" w:line="252" w:lineRule="auto"/>
        <w:ind w:left="1" w:right="2"/>
        <w:jc w:val="both"/>
        <w:rPr>
          <w:rFonts w:hint="eastAsia"/>
          <w:spacing w:val="-1"/>
          <w:sz w:val="30"/>
          <w:szCs w:val="30"/>
        </w:rPr>
      </w:pPr>
    </w:p>
    <w:p w14:paraId="1B24DEC7">
      <w:pPr>
        <w:pStyle w:val="3"/>
        <w:spacing w:before="322" w:line="252" w:lineRule="auto"/>
        <w:ind w:left="1" w:right="2"/>
        <w:jc w:val="both"/>
        <w:rPr>
          <w:rFonts w:hint="eastAsia"/>
          <w:spacing w:val="-1"/>
          <w:sz w:val="30"/>
          <w:szCs w:val="30"/>
        </w:rPr>
      </w:pPr>
      <w:r>
        <w:rPr>
          <w:rFonts w:hint="eastAsia"/>
          <w:spacing w:val="-1"/>
          <w:sz w:val="30"/>
          <w:szCs w:val="30"/>
        </w:rPr>
        <w:t>Since these are unable to secure the continuance of their own existence, it is manifest that they were not made by themselves: and if we trace them particularly, through the second causes of their being, as far backwards as our mind is able to conduct us, we must arrive, at length, at the First Cause, to whom those that are supposed to be the first of creatures owe the beginning of their existence, and in whose eternity, (as he exists necessarily, of himself, and without beginning,) all our thoughts are swallowed up, as in an immeasurable abyss.</w:t>
      </w:r>
    </w:p>
    <w:p w14:paraId="74F91289">
      <w:pPr>
        <w:pStyle w:val="3"/>
        <w:spacing w:before="322" w:line="252" w:lineRule="auto"/>
        <w:ind w:left="1" w:right="2"/>
        <w:jc w:val="both"/>
        <w:rPr>
          <w:rFonts w:hint="eastAsia"/>
          <w:spacing w:val="-1"/>
          <w:sz w:val="30"/>
          <w:szCs w:val="30"/>
        </w:rPr>
      </w:pPr>
    </w:p>
    <w:p w14:paraId="0B12374B">
      <w:pPr>
        <w:pStyle w:val="3"/>
        <w:spacing w:before="322" w:line="252" w:lineRule="auto"/>
        <w:ind w:left="1" w:right="2"/>
        <w:jc w:val="both"/>
        <w:rPr>
          <w:rFonts w:hint="eastAsia"/>
          <w:spacing w:val="-1"/>
          <w:sz w:val="30"/>
          <w:szCs w:val="30"/>
        </w:rPr>
      </w:pPr>
      <w:r>
        <w:rPr>
          <w:rFonts w:hint="eastAsia"/>
          <w:spacing w:val="-1"/>
          <w:sz w:val="30"/>
          <w:szCs w:val="30"/>
        </w:rPr>
        <w:t>既然这些受造物无法确保它们自身存在的持续（continuance），很明显它们并非由自己所造：如果我们特别地追溯它们，通过它们存在的次因（second causes），尽可能向后追溯到我们心智所能引导我们之处，我们最终必定到达第一因（First Cause），那些被认为是首先的受造物将它们存在的开端归功于祂，并且在祂的永恒中，（因为祂必然地、凭自己、无始地存在，）我们所有的思想都被吞没（swallowed up），如同在一个不可测量的深渊（immeasurable abyss）中。</w:t>
      </w:r>
    </w:p>
    <w:p w14:paraId="5B851ADD">
      <w:pPr>
        <w:pStyle w:val="3"/>
        <w:spacing w:before="322" w:line="252" w:lineRule="auto"/>
        <w:ind w:left="1" w:right="2"/>
        <w:jc w:val="both"/>
        <w:rPr>
          <w:rFonts w:hint="eastAsia"/>
          <w:spacing w:val="-1"/>
          <w:sz w:val="30"/>
          <w:szCs w:val="30"/>
        </w:rPr>
      </w:pPr>
    </w:p>
    <w:p w14:paraId="34AEEA79">
      <w:pPr>
        <w:pStyle w:val="3"/>
        <w:spacing w:before="322" w:line="252" w:lineRule="auto"/>
        <w:ind w:left="1" w:right="2"/>
        <w:jc w:val="both"/>
        <w:rPr>
          <w:rFonts w:hint="eastAsia"/>
          <w:spacing w:val="-1"/>
          <w:sz w:val="30"/>
          <w:szCs w:val="30"/>
        </w:rPr>
      </w:pPr>
      <w:r>
        <w:rPr>
          <w:rFonts w:hint="eastAsia"/>
          <w:spacing w:val="-1"/>
          <w:sz w:val="30"/>
          <w:szCs w:val="30"/>
        </w:rPr>
        <w:t>The sacred writings instruct us in numberless passages, that the existence of the Supreme Being may be inferred, by incontrovertible arguments, from the contemplation of the creatures.t</w:t>
      </w:r>
    </w:p>
    <w:p w14:paraId="0C8FEB91">
      <w:pPr>
        <w:pStyle w:val="3"/>
        <w:spacing w:before="322" w:line="252" w:lineRule="auto"/>
        <w:ind w:left="1" w:right="2"/>
        <w:jc w:val="both"/>
        <w:rPr>
          <w:rFonts w:hint="eastAsia"/>
          <w:spacing w:val="-1"/>
          <w:sz w:val="30"/>
          <w:szCs w:val="30"/>
        </w:rPr>
      </w:pPr>
    </w:p>
    <w:p w14:paraId="7B224094">
      <w:pPr>
        <w:pStyle w:val="3"/>
        <w:spacing w:before="322" w:line="252" w:lineRule="auto"/>
        <w:ind w:left="1" w:right="2"/>
        <w:jc w:val="both"/>
        <w:rPr>
          <w:rFonts w:hint="eastAsia"/>
          <w:spacing w:val="-1"/>
          <w:sz w:val="30"/>
          <w:szCs w:val="30"/>
        </w:rPr>
      </w:pPr>
      <w:r>
        <w:rPr>
          <w:rFonts w:hint="eastAsia"/>
          <w:spacing w:val="-1"/>
          <w:sz w:val="30"/>
          <w:szCs w:val="30"/>
        </w:rPr>
        <w:t>神圣的著作（sacred writings）在无数段落中教导我们，至高存在（Supreme Being）的存在可以从对受造物的默观（contemplation）中，通过无可辩驳的（incontrovertible）论证推断（inferred）出来。t</w:t>
      </w:r>
    </w:p>
    <w:p w14:paraId="7CA1FA92">
      <w:pPr>
        <w:pStyle w:val="3"/>
        <w:spacing w:before="322" w:line="252" w:lineRule="auto"/>
        <w:ind w:left="1" w:right="2"/>
        <w:jc w:val="both"/>
        <w:rPr>
          <w:rFonts w:hint="eastAsia"/>
          <w:spacing w:val="-1"/>
          <w:sz w:val="30"/>
          <w:szCs w:val="30"/>
        </w:rPr>
      </w:pPr>
    </w:p>
    <w:p w14:paraId="7BDAED1E">
      <w:pPr>
        <w:pStyle w:val="3"/>
        <w:spacing w:before="322" w:line="252" w:lineRule="auto"/>
        <w:ind w:left="1" w:right="2"/>
        <w:jc w:val="both"/>
        <w:rPr>
          <w:rFonts w:hint="eastAsia"/>
          <w:spacing w:val="-1"/>
          <w:sz w:val="30"/>
          <w:szCs w:val="30"/>
        </w:rPr>
      </w:pPr>
      <w:r>
        <w:rPr>
          <w:rFonts w:hint="eastAsia"/>
          <w:spacing w:val="-1"/>
          <w:sz w:val="30"/>
          <w:szCs w:val="30"/>
        </w:rPr>
        <w:t>XII. A very emphatical passage to this effect occurs in Job 12:7, 8, 9.</w:t>
      </w:r>
    </w:p>
    <w:p w14:paraId="78E107F0">
      <w:pPr>
        <w:pStyle w:val="3"/>
        <w:spacing w:before="322" w:line="252" w:lineRule="auto"/>
        <w:ind w:left="1" w:right="2"/>
        <w:jc w:val="both"/>
        <w:rPr>
          <w:rFonts w:hint="eastAsia"/>
          <w:spacing w:val="-1"/>
          <w:sz w:val="30"/>
          <w:szCs w:val="30"/>
        </w:rPr>
      </w:pPr>
    </w:p>
    <w:p w14:paraId="17FA463D">
      <w:pPr>
        <w:pStyle w:val="3"/>
        <w:spacing w:before="322" w:line="252" w:lineRule="auto"/>
        <w:ind w:left="1" w:right="2"/>
        <w:jc w:val="both"/>
        <w:rPr>
          <w:rFonts w:hint="eastAsia"/>
          <w:spacing w:val="-1"/>
          <w:sz w:val="30"/>
          <w:szCs w:val="30"/>
        </w:rPr>
      </w:pPr>
      <w:r>
        <w:rPr>
          <w:rFonts w:hint="eastAsia"/>
          <w:spacing w:val="-1"/>
          <w:sz w:val="30"/>
          <w:szCs w:val="30"/>
        </w:rPr>
        <w:t>十二、一个对此效果非常强调的（emphatical）段落出现在《约伯记》12:7, 8, 9。</w:t>
      </w:r>
    </w:p>
    <w:p w14:paraId="555B3461">
      <w:pPr>
        <w:pStyle w:val="3"/>
        <w:spacing w:before="322" w:line="252" w:lineRule="auto"/>
        <w:ind w:left="1" w:right="2"/>
        <w:jc w:val="both"/>
        <w:rPr>
          <w:rFonts w:hint="eastAsia"/>
          <w:spacing w:val="-1"/>
          <w:sz w:val="30"/>
          <w:szCs w:val="30"/>
        </w:rPr>
      </w:pPr>
    </w:p>
    <w:p w14:paraId="44AF33A8">
      <w:pPr>
        <w:pStyle w:val="3"/>
        <w:spacing w:before="322" w:line="252" w:lineRule="auto"/>
        <w:ind w:left="1" w:right="2"/>
        <w:jc w:val="both"/>
        <w:rPr>
          <w:rFonts w:hint="eastAsia"/>
          <w:spacing w:val="-1"/>
          <w:sz w:val="30"/>
          <w:szCs w:val="30"/>
        </w:rPr>
      </w:pPr>
      <w:r>
        <w:rPr>
          <w:rFonts w:hint="eastAsia"/>
          <w:spacing w:val="-1"/>
          <w:sz w:val="30"/>
          <w:szCs w:val="30"/>
        </w:rPr>
        <w:t>"But ask now the beasts, and they shall teach thee; and the fowls of the air, and they shall tell thee; or speak to the earth, and it shall teach thee; and the fishes of the sea shall declare unto thee.</w:t>
      </w:r>
    </w:p>
    <w:p w14:paraId="68F0F77F">
      <w:pPr>
        <w:pStyle w:val="3"/>
        <w:spacing w:before="322" w:line="252" w:lineRule="auto"/>
        <w:ind w:left="1" w:right="2"/>
        <w:jc w:val="both"/>
        <w:rPr>
          <w:rFonts w:hint="eastAsia"/>
          <w:spacing w:val="-1"/>
          <w:sz w:val="30"/>
          <w:szCs w:val="30"/>
        </w:rPr>
      </w:pPr>
    </w:p>
    <w:p w14:paraId="40A79E67">
      <w:pPr>
        <w:pStyle w:val="3"/>
        <w:spacing w:before="322" w:line="252" w:lineRule="auto"/>
        <w:ind w:left="1" w:right="2"/>
        <w:jc w:val="both"/>
        <w:rPr>
          <w:rFonts w:hint="eastAsia"/>
          <w:spacing w:val="-1"/>
          <w:sz w:val="30"/>
          <w:szCs w:val="30"/>
        </w:rPr>
      </w:pPr>
      <w:r>
        <w:rPr>
          <w:rFonts w:hint="eastAsia"/>
          <w:spacing w:val="-1"/>
          <w:sz w:val="30"/>
          <w:szCs w:val="30"/>
        </w:rPr>
        <w:t>“你且问走兽，走兽必指教你；又问空中的飞鸟，飞鸟必告诉你；或与地说话，地必指教你；海中的鱼也必向你说明。</w:t>
      </w:r>
    </w:p>
    <w:p w14:paraId="0C071ABF">
      <w:pPr>
        <w:pStyle w:val="3"/>
        <w:spacing w:before="322" w:line="252" w:lineRule="auto"/>
        <w:ind w:left="1" w:right="2"/>
        <w:jc w:val="both"/>
        <w:rPr>
          <w:rFonts w:hint="eastAsia"/>
          <w:spacing w:val="-1"/>
          <w:sz w:val="30"/>
          <w:szCs w:val="30"/>
        </w:rPr>
      </w:pPr>
    </w:p>
    <w:p w14:paraId="79797D99">
      <w:pPr>
        <w:pStyle w:val="3"/>
        <w:spacing w:before="322" w:line="252" w:lineRule="auto"/>
        <w:ind w:left="1" w:right="2"/>
        <w:jc w:val="both"/>
        <w:rPr>
          <w:rFonts w:hint="eastAsia"/>
          <w:spacing w:val="-1"/>
          <w:sz w:val="30"/>
          <w:szCs w:val="30"/>
        </w:rPr>
      </w:pPr>
      <w:r>
        <w:rPr>
          <w:rFonts w:hint="eastAsia"/>
          <w:spacing w:val="-1"/>
          <w:sz w:val="30"/>
          <w:szCs w:val="30"/>
        </w:rPr>
        <w:t>Who knoweth not in all these, that the hand of the Lord hath wrought this?"</w:t>
      </w:r>
    </w:p>
    <w:p w14:paraId="01ED5012">
      <w:pPr>
        <w:pStyle w:val="3"/>
        <w:spacing w:before="322" w:line="252" w:lineRule="auto"/>
        <w:ind w:left="1" w:right="2"/>
        <w:jc w:val="both"/>
        <w:rPr>
          <w:rFonts w:hint="eastAsia"/>
          <w:spacing w:val="-1"/>
          <w:sz w:val="30"/>
          <w:szCs w:val="30"/>
        </w:rPr>
      </w:pPr>
    </w:p>
    <w:p w14:paraId="4C480DF9">
      <w:pPr>
        <w:pStyle w:val="3"/>
        <w:spacing w:before="322" w:line="252" w:lineRule="auto"/>
        <w:ind w:left="1" w:right="2"/>
        <w:jc w:val="both"/>
        <w:rPr>
          <w:rFonts w:hint="eastAsia"/>
          <w:spacing w:val="-1"/>
          <w:sz w:val="30"/>
          <w:szCs w:val="30"/>
        </w:rPr>
      </w:pPr>
      <w:r>
        <w:rPr>
          <w:rFonts w:hint="eastAsia"/>
          <w:spacing w:val="-1"/>
          <w:sz w:val="30"/>
          <w:szCs w:val="30"/>
        </w:rPr>
        <w:t>看这一切，谁不知道是耶和华的手作成的呢？”</w:t>
      </w:r>
    </w:p>
    <w:p w14:paraId="7195FB49">
      <w:pPr>
        <w:pStyle w:val="3"/>
        <w:spacing w:before="322" w:line="252" w:lineRule="auto"/>
        <w:ind w:left="1" w:right="2"/>
        <w:jc w:val="both"/>
        <w:rPr>
          <w:rFonts w:hint="eastAsia"/>
          <w:spacing w:val="-1"/>
          <w:sz w:val="30"/>
          <w:szCs w:val="30"/>
        </w:rPr>
      </w:pPr>
    </w:p>
    <w:p w14:paraId="2495055B">
      <w:pPr>
        <w:pStyle w:val="3"/>
        <w:spacing w:before="322" w:line="252" w:lineRule="auto"/>
        <w:ind w:left="1" w:right="2"/>
        <w:jc w:val="both"/>
        <w:rPr>
          <w:rFonts w:hint="eastAsia"/>
          <w:spacing w:val="-1"/>
          <w:sz w:val="30"/>
          <w:szCs w:val="30"/>
        </w:rPr>
      </w:pPr>
      <w:r>
        <w:rPr>
          <w:rFonts w:hint="eastAsia"/>
          <w:spacing w:val="-1"/>
          <w:sz w:val="30"/>
          <w:szCs w:val="30"/>
        </w:rPr>
        <w:t>Here we are directed to hold a conference with the creatures, that they may instruct us concerning the Creator.</w:t>
      </w:r>
    </w:p>
    <w:p w14:paraId="7734B853">
      <w:pPr>
        <w:pStyle w:val="3"/>
        <w:spacing w:before="322" w:line="252" w:lineRule="auto"/>
        <w:ind w:left="1" w:right="2"/>
        <w:jc w:val="both"/>
        <w:rPr>
          <w:rFonts w:hint="eastAsia"/>
          <w:spacing w:val="-1"/>
          <w:sz w:val="30"/>
          <w:szCs w:val="30"/>
        </w:rPr>
      </w:pPr>
    </w:p>
    <w:p w14:paraId="03E0C6F4">
      <w:pPr>
        <w:pStyle w:val="3"/>
        <w:spacing w:before="322" w:line="252" w:lineRule="auto"/>
        <w:ind w:left="1" w:right="2"/>
        <w:jc w:val="both"/>
        <w:rPr>
          <w:rFonts w:hint="eastAsia"/>
          <w:spacing w:val="-1"/>
          <w:sz w:val="30"/>
          <w:szCs w:val="30"/>
        </w:rPr>
      </w:pPr>
      <w:r>
        <w:rPr>
          <w:rFonts w:hint="eastAsia"/>
          <w:spacing w:val="-1"/>
          <w:sz w:val="30"/>
          <w:szCs w:val="30"/>
        </w:rPr>
        <w:t>在这里我们被指示要与受造物进行一次会谈（conference），以便它们可以就创造主教导我们。</w:t>
      </w:r>
    </w:p>
    <w:p w14:paraId="19C8C27C">
      <w:pPr>
        <w:pStyle w:val="3"/>
        <w:spacing w:before="322" w:line="252" w:lineRule="auto"/>
        <w:ind w:left="1" w:right="2"/>
        <w:jc w:val="both"/>
        <w:rPr>
          <w:rFonts w:hint="eastAsia"/>
          <w:spacing w:val="-1"/>
          <w:sz w:val="30"/>
          <w:szCs w:val="30"/>
        </w:rPr>
      </w:pPr>
    </w:p>
    <w:p w14:paraId="43BC90B0">
      <w:pPr>
        <w:pStyle w:val="3"/>
        <w:spacing w:before="322" w:line="252" w:lineRule="auto"/>
        <w:ind w:left="1" w:right="2"/>
        <w:jc w:val="both"/>
        <w:rPr>
          <w:rFonts w:hint="eastAsia"/>
          <w:spacing w:val="-1"/>
          <w:sz w:val="30"/>
          <w:szCs w:val="30"/>
        </w:rPr>
      </w:pPr>
      <w:r>
        <w:rPr>
          <w:rFonts w:hint="eastAsia"/>
          <w:spacing w:val="-1"/>
          <w:sz w:val="30"/>
          <w:szCs w:val="30"/>
        </w:rPr>
        <w:t>That conference can mean nothing but an attentive consideration of the creatures, in their origin, in their nature, in their capacities, in their operations, in their order and mutual subserviency to each other, in the law to which they are subject, and which is inviolably observed for the preservation of the whole.</w:t>
      </w:r>
    </w:p>
    <w:p w14:paraId="75D6A667">
      <w:pPr>
        <w:pStyle w:val="3"/>
        <w:spacing w:before="322" w:line="252" w:lineRule="auto"/>
        <w:ind w:left="1" w:right="2"/>
        <w:jc w:val="both"/>
        <w:rPr>
          <w:rFonts w:hint="eastAsia"/>
          <w:spacing w:val="-1"/>
          <w:sz w:val="30"/>
          <w:szCs w:val="30"/>
        </w:rPr>
      </w:pPr>
    </w:p>
    <w:p w14:paraId="18C67D8D">
      <w:pPr>
        <w:pStyle w:val="3"/>
        <w:spacing w:before="322" w:line="252" w:lineRule="auto"/>
        <w:ind w:left="1" w:right="2"/>
        <w:jc w:val="both"/>
        <w:rPr>
          <w:rFonts w:hint="eastAsia"/>
          <w:spacing w:val="-1"/>
          <w:sz w:val="30"/>
          <w:szCs w:val="30"/>
        </w:rPr>
      </w:pPr>
      <w:r>
        <w:rPr>
          <w:rFonts w:hint="eastAsia"/>
          <w:spacing w:val="-1"/>
          <w:sz w:val="30"/>
          <w:szCs w:val="30"/>
        </w:rPr>
        <w:t>那次会谈只能意指对受造物专注的思考（attentive consideration），思考它们的起源、它们的本性、它们的能力（capacities）、它们的运作（operations）、它们的秩序和彼此相互的服务性（mutual subserviency）、它们所服从的律法，以及为保全（preservation）整体而不可侵犯地（inviolably）被遵守的律法。</w:t>
      </w:r>
    </w:p>
    <w:p w14:paraId="063BA292">
      <w:pPr>
        <w:pStyle w:val="3"/>
        <w:spacing w:before="322" w:line="252" w:lineRule="auto"/>
        <w:ind w:left="1" w:right="2"/>
        <w:jc w:val="both"/>
        <w:rPr>
          <w:rFonts w:hint="eastAsia"/>
          <w:spacing w:val="-1"/>
          <w:sz w:val="30"/>
          <w:szCs w:val="30"/>
        </w:rPr>
      </w:pPr>
    </w:p>
    <w:p w14:paraId="0910A5CD">
      <w:pPr>
        <w:pStyle w:val="3"/>
        <w:spacing w:before="322" w:line="252" w:lineRule="auto"/>
        <w:ind w:left="1" w:right="2"/>
        <w:jc w:val="both"/>
        <w:rPr>
          <w:rFonts w:hint="eastAsia"/>
          <w:spacing w:val="-1"/>
          <w:sz w:val="30"/>
          <w:szCs w:val="30"/>
        </w:rPr>
      </w:pPr>
      <w:r>
        <w:rPr>
          <w:rFonts w:hint="eastAsia"/>
          <w:spacing w:val="-1"/>
          <w:sz w:val="30"/>
          <w:szCs w:val="30"/>
        </w:rPr>
        <w:t>The response which they give, the doctrine which they unfold, is the demonstration of the Deity.</w:t>
      </w:r>
    </w:p>
    <w:p w14:paraId="6713E5A8">
      <w:pPr>
        <w:pStyle w:val="3"/>
        <w:spacing w:before="322" w:line="252" w:lineRule="auto"/>
        <w:ind w:left="1" w:right="2"/>
        <w:jc w:val="both"/>
        <w:rPr>
          <w:rFonts w:hint="eastAsia"/>
          <w:spacing w:val="-1"/>
          <w:sz w:val="30"/>
          <w:szCs w:val="30"/>
        </w:rPr>
      </w:pPr>
    </w:p>
    <w:p w14:paraId="010D6123">
      <w:pPr>
        <w:pStyle w:val="3"/>
        <w:spacing w:before="322" w:line="252" w:lineRule="auto"/>
        <w:ind w:left="1" w:right="2"/>
        <w:jc w:val="both"/>
        <w:rPr>
          <w:rFonts w:hint="eastAsia"/>
          <w:spacing w:val="-1"/>
          <w:sz w:val="30"/>
          <w:szCs w:val="30"/>
        </w:rPr>
      </w:pPr>
      <w:r>
        <w:rPr>
          <w:rFonts w:hint="eastAsia"/>
          <w:spacing w:val="-1"/>
          <w:sz w:val="30"/>
          <w:szCs w:val="30"/>
        </w:rPr>
        <w:t>它们给出的回应（response），它们展开（unfold）的教义，就是对神性（Deity）的论证。</w:t>
      </w:r>
    </w:p>
    <w:p w14:paraId="7115CC48">
      <w:pPr>
        <w:pStyle w:val="3"/>
        <w:spacing w:before="322" w:line="252" w:lineRule="auto"/>
        <w:ind w:left="1" w:right="2"/>
        <w:jc w:val="both"/>
        <w:rPr>
          <w:rFonts w:hint="eastAsia"/>
          <w:spacing w:val="-1"/>
          <w:sz w:val="30"/>
          <w:szCs w:val="30"/>
        </w:rPr>
      </w:pPr>
    </w:p>
    <w:p w14:paraId="264C0EEC">
      <w:pPr>
        <w:pStyle w:val="3"/>
        <w:spacing w:before="322" w:line="252" w:lineRule="auto"/>
        <w:ind w:left="1" w:right="2"/>
        <w:jc w:val="both"/>
        <w:rPr>
          <w:rFonts w:hint="eastAsia"/>
          <w:spacing w:val="-1"/>
          <w:sz w:val="30"/>
          <w:szCs w:val="30"/>
        </w:rPr>
      </w:pPr>
      <w:r>
        <w:rPr>
          <w:rFonts w:hint="eastAsia"/>
          <w:spacing w:val="-1"/>
          <w:sz w:val="30"/>
          <w:szCs w:val="30"/>
        </w:rPr>
        <w:t>They had no power to produce themselves, and even now they have no power to uphold themselves in being, far less to govern themselves with so much wisdom, that every one, in its own sphere, should both possess what is sufficient for the continuation of its own existence, and be adapted for assisting others and for serving the whole universe, as it most judiciously ranged in a family and state.</w:t>
      </w:r>
    </w:p>
    <w:p w14:paraId="6256981F">
      <w:pPr>
        <w:pStyle w:val="3"/>
        <w:spacing w:before="322" w:line="252" w:lineRule="auto"/>
        <w:ind w:left="1" w:right="2"/>
        <w:jc w:val="both"/>
        <w:rPr>
          <w:rFonts w:hint="eastAsia"/>
          <w:spacing w:val="-1"/>
          <w:sz w:val="30"/>
          <w:szCs w:val="30"/>
        </w:rPr>
      </w:pPr>
    </w:p>
    <w:p w14:paraId="0BAF37F2">
      <w:pPr>
        <w:pStyle w:val="3"/>
        <w:spacing w:before="322" w:line="252" w:lineRule="auto"/>
        <w:ind w:left="1" w:right="2"/>
        <w:jc w:val="both"/>
        <w:rPr>
          <w:rFonts w:hint="eastAsia"/>
          <w:spacing w:val="-1"/>
          <w:sz w:val="30"/>
          <w:szCs w:val="30"/>
        </w:rPr>
      </w:pPr>
      <w:r>
        <w:rPr>
          <w:rFonts w:hint="eastAsia"/>
          <w:spacing w:val="-1"/>
          <w:sz w:val="30"/>
          <w:szCs w:val="30"/>
        </w:rPr>
        <w:t>它们没有能力产生自己，即使现在它们也没有能力维持（uphold）自身的存在，更不用说以如此大的智慧管理自己，以至于每一个，在其自身的领域（sphere）内，都既拥有足以维持自身存在的充分条件，又适合（adapted for）帮助他人并服务于整个宇宙，如同它极其明智地（most judiciously）被安排（ranged）在一个家庭和国家中。</w:t>
      </w:r>
    </w:p>
    <w:p w14:paraId="54E3EA7B">
      <w:pPr>
        <w:pStyle w:val="3"/>
        <w:spacing w:before="322" w:line="252" w:lineRule="auto"/>
        <w:ind w:left="1" w:right="2"/>
        <w:jc w:val="both"/>
        <w:rPr>
          <w:rFonts w:hint="eastAsia"/>
          <w:spacing w:val="-1"/>
          <w:sz w:val="30"/>
          <w:szCs w:val="30"/>
        </w:rPr>
      </w:pPr>
    </w:p>
    <w:p w14:paraId="4E7CCF67">
      <w:pPr>
        <w:pStyle w:val="3"/>
        <w:spacing w:before="322" w:line="252" w:lineRule="auto"/>
        <w:ind w:left="1" w:right="2"/>
        <w:jc w:val="both"/>
        <w:rPr>
          <w:rFonts w:hint="eastAsia"/>
          <w:spacing w:val="-1"/>
          <w:sz w:val="30"/>
          <w:szCs w:val="30"/>
        </w:rPr>
      </w:pPr>
      <w:r>
        <w:rPr>
          <w:rFonts w:hint="eastAsia"/>
          <w:spacing w:val="-1"/>
          <w:sz w:val="30"/>
          <w:szCs w:val="30"/>
        </w:rPr>
        <w:t>Notwithstanding, therefore, the profound silence which they observe, they proclaim to every reflecting mind, that, as they were originally created, so they are still directed, by the hand of an infinitely wise, as well as infinitely powerful God.</w:t>
      </w:r>
    </w:p>
    <w:p w14:paraId="7C9DDDAD">
      <w:pPr>
        <w:pStyle w:val="3"/>
        <w:spacing w:before="322" w:line="252" w:lineRule="auto"/>
        <w:ind w:left="1" w:right="2"/>
        <w:jc w:val="both"/>
        <w:rPr>
          <w:rFonts w:hint="eastAsia"/>
          <w:spacing w:val="-1"/>
          <w:sz w:val="30"/>
          <w:szCs w:val="30"/>
        </w:rPr>
      </w:pPr>
    </w:p>
    <w:p w14:paraId="68E4EA43">
      <w:pPr>
        <w:pStyle w:val="3"/>
        <w:spacing w:before="322" w:line="252" w:lineRule="auto"/>
        <w:ind w:left="1" w:right="2"/>
        <w:jc w:val="both"/>
        <w:rPr>
          <w:rFonts w:hint="eastAsia"/>
          <w:spacing w:val="-1"/>
          <w:sz w:val="30"/>
          <w:szCs w:val="30"/>
        </w:rPr>
      </w:pPr>
      <w:r>
        <w:rPr>
          <w:rFonts w:hint="eastAsia"/>
          <w:spacing w:val="-1"/>
          <w:sz w:val="30"/>
          <w:szCs w:val="30"/>
        </w:rPr>
        <w:t>因此，尽管它们遵守着深刻的沉默，它们却向每一个反思（reflecting）的心智宣告，正如它们最初被创造那样，它们仍然被一位无限智慧且无限大能之上帝的手所引导。</w:t>
      </w:r>
    </w:p>
    <w:p w14:paraId="4E3697E8">
      <w:pPr>
        <w:pStyle w:val="3"/>
        <w:spacing w:before="322" w:line="252" w:lineRule="auto"/>
        <w:ind w:left="1" w:right="2"/>
        <w:jc w:val="both"/>
        <w:rPr>
          <w:rFonts w:hint="eastAsia"/>
          <w:spacing w:val="-1"/>
          <w:sz w:val="30"/>
          <w:szCs w:val="30"/>
        </w:rPr>
      </w:pPr>
    </w:p>
    <w:p w14:paraId="2CD7C0B1">
      <w:pPr>
        <w:pStyle w:val="3"/>
        <w:spacing w:before="322" w:line="252" w:lineRule="auto"/>
        <w:ind w:left="1" w:right="2"/>
        <w:jc w:val="both"/>
        <w:rPr>
          <w:rFonts w:hint="eastAsia"/>
          <w:spacing w:val="-1"/>
          <w:sz w:val="30"/>
          <w:szCs w:val="30"/>
        </w:rPr>
      </w:pPr>
      <w:r>
        <w:rPr>
          <w:rFonts w:hint="eastAsia"/>
          <w:spacing w:val="-1"/>
          <w:sz w:val="30"/>
          <w:szCs w:val="30"/>
        </w:rPr>
        <w:t>Let it be remarked, also, that this conclusion is not ascribed to any tradition received from the fathers, but to that very instruction which the creatures themselves afford, independently of all human tradition.</w:t>
      </w:r>
    </w:p>
    <w:p w14:paraId="267D263B">
      <w:pPr>
        <w:pStyle w:val="3"/>
        <w:spacing w:before="322" w:line="252" w:lineRule="auto"/>
        <w:ind w:left="1" w:right="2"/>
        <w:jc w:val="both"/>
        <w:rPr>
          <w:rFonts w:hint="eastAsia"/>
          <w:spacing w:val="-1"/>
          <w:sz w:val="30"/>
          <w:szCs w:val="30"/>
        </w:rPr>
      </w:pPr>
    </w:p>
    <w:p w14:paraId="1C2018E5">
      <w:pPr>
        <w:pStyle w:val="3"/>
        <w:spacing w:before="322" w:line="252" w:lineRule="auto"/>
        <w:ind w:left="1" w:right="2"/>
        <w:jc w:val="both"/>
        <w:rPr>
          <w:rFonts w:hint="eastAsia"/>
          <w:spacing w:val="-1"/>
          <w:sz w:val="30"/>
          <w:szCs w:val="30"/>
        </w:rPr>
      </w:pPr>
      <w:r>
        <w:rPr>
          <w:rFonts w:hint="eastAsia"/>
          <w:spacing w:val="-1"/>
          <w:sz w:val="30"/>
          <w:szCs w:val="30"/>
        </w:rPr>
        <w:t>也需要指出的是，这个结论并非归因于任何从教父们那里领受的传统，而是归因于受造物本身所提供的、独立于所有人类传统的那个教导。</w:t>
      </w:r>
    </w:p>
    <w:p w14:paraId="13460A96">
      <w:pPr>
        <w:pStyle w:val="3"/>
        <w:spacing w:before="322" w:line="252" w:lineRule="auto"/>
        <w:ind w:left="1" w:right="2"/>
        <w:jc w:val="both"/>
        <w:rPr>
          <w:rFonts w:hint="eastAsia"/>
          <w:spacing w:val="-1"/>
          <w:sz w:val="30"/>
          <w:szCs w:val="30"/>
        </w:rPr>
      </w:pPr>
    </w:p>
    <w:p w14:paraId="7EA0481B">
      <w:pPr>
        <w:pStyle w:val="3"/>
        <w:spacing w:before="322" w:line="252" w:lineRule="auto"/>
        <w:ind w:left="1" w:right="2"/>
        <w:jc w:val="both"/>
        <w:rPr>
          <w:rFonts w:hint="eastAsia"/>
          <w:spacing w:val="-1"/>
          <w:sz w:val="30"/>
          <w:szCs w:val="30"/>
        </w:rPr>
      </w:pPr>
      <w:r>
        <w:rPr>
          <w:rFonts w:hint="eastAsia"/>
          <w:spacing w:val="-1"/>
          <w:sz w:val="30"/>
          <w:szCs w:val="30"/>
        </w:rPr>
        <w:t>XIII. No less forcible is the testimony which we have, Psalm 19:1, 2, 3, 4. which I shall explain by a short paraphrase.</w:t>
      </w:r>
    </w:p>
    <w:p w14:paraId="3F7826DC">
      <w:pPr>
        <w:pStyle w:val="3"/>
        <w:spacing w:before="322" w:line="252" w:lineRule="auto"/>
        <w:ind w:left="1" w:right="2"/>
        <w:jc w:val="both"/>
        <w:rPr>
          <w:rFonts w:hint="eastAsia"/>
          <w:spacing w:val="-1"/>
          <w:sz w:val="30"/>
          <w:szCs w:val="30"/>
        </w:rPr>
      </w:pPr>
    </w:p>
    <w:p w14:paraId="75C747C7">
      <w:pPr>
        <w:pStyle w:val="3"/>
        <w:spacing w:before="322" w:line="252" w:lineRule="auto"/>
        <w:ind w:left="1" w:right="2"/>
        <w:jc w:val="both"/>
        <w:rPr>
          <w:rFonts w:hint="eastAsia"/>
          <w:spacing w:val="-1"/>
          <w:sz w:val="30"/>
          <w:szCs w:val="30"/>
        </w:rPr>
      </w:pPr>
      <w:r>
        <w:rPr>
          <w:rFonts w:hint="eastAsia"/>
          <w:spacing w:val="-1"/>
          <w:sz w:val="30"/>
          <w:szCs w:val="30"/>
        </w:rPr>
        <w:t>十三、我们所拥有的《诗篇》19:1, 2, 3, 4的见证同样有力，我将用一个简短的释义（paraphrase）来解释它。</w:t>
      </w:r>
    </w:p>
    <w:p w14:paraId="0CCC1D01">
      <w:pPr>
        <w:pStyle w:val="3"/>
        <w:spacing w:before="322" w:line="252" w:lineRule="auto"/>
        <w:ind w:left="1" w:right="2"/>
        <w:jc w:val="both"/>
        <w:rPr>
          <w:rFonts w:hint="eastAsia"/>
          <w:spacing w:val="-1"/>
          <w:sz w:val="30"/>
          <w:szCs w:val="30"/>
        </w:rPr>
      </w:pPr>
    </w:p>
    <w:p w14:paraId="64F3A23E">
      <w:pPr>
        <w:pStyle w:val="3"/>
        <w:spacing w:before="322" w:line="252" w:lineRule="auto"/>
        <w:ind w:left="1" w:right="2"/>
        <w:jc w:val="both"/>
        <w:rPr>
          <w:rFonts w:hint="eastAsia"/>
          <w:spacing w:val="-1"/>
          <w:sz w:val="30"/>
          <w:szCs w:val="30"/>
        </w:rPr>
      </w:pPr>
      <w:r>
        <w:rPr>
          <w:rFonts w:hint="eastAsia"/>
          <w:spacing w:val="-1"/>
          <w:sz w:val="30"/>
          <w:szCs w:val="30"/>
        </w:rPr>
        <w:t>"The heavens declare the glory of God;" for they are his throne, which he has curiously fashioned, and which testify his power, majesty, and magnificence.</w:t>
      </w:r>
    </w:p>
    <w:p w14:paraId="33DDD5B7">
      <w:pPr>
        <w:pStyle w:val="3"/>
        <w:spacing w:before="322" w:line="252" w:lineRule="auto"/>
        <w:ind w:left="1" w:right="2"/>
        <w:jc w:val="both"/>
        <w:rPr>
          <w:rFonts w:hint="eastAsia"/>
          <w:spacing w:val="-1"/>
          <w:sz w:val="30"/>
          <w:szCs w:val="30"/>
        </w:rPr>
      </w:pPr>
    </w:p>
    <w:p w14:paraId="3F889E27">
      <w:pPr>
        <w:pStyle w:val="3"/>
        <w:spacing w:before="322" w:line="252" w:lineRule="auto"/>
        <w:ind w:left="1" w:right="2"/>
        <w:jc w:val="both"/>
        <w:rPr>
          <w:rFonts w:hint="eastAsia"/>
          <w:spacing w:val="-1"/>
          <w:sz w:val="30"/>
          <w:szCs w:val="30"/>
        </w:rPr>
      </w:pPr>
      <w:r>
        <w:rPr>
          <w:rFonts w:hint="eastAsia"/>
          <w:spacing w:val="-1"/>
          <w:sz w:val="30"/>
          <w:szCs w:val="30"/>
        </w:rPr>
        <w:t>“诸天述说神的荣耀；”因为它们是祂的宝座，是祂巧妙地（curiously）塑造（fashioned）的，并且见证了祂的能力、威严（majesty）和宏伟（magnificence）。</w:t>
      </w:r>
    </w:p>
    <w:p w14:paraId="604F1FBA">
      <w:pPr>
        <w:pStyle w:val="3"/>
        <w:spacing w:before="322" w:line="252" w:lineRule="auto"/>
        <w:ind w:left="1" w:right="2"/>
        <w:jc w:val="both"/>
        <w:rPr>
          <w:rFonts w:hint="eastAsia"/>
          <w:spacing w:val="-1"/>
          <w:sz w:val="30"/>
          <w:szCs w:val="30"/>
        </w:rPr>
      </w:pPr>
    </w:p>
    <w:p w14:paraId="37BAF86E">
      <w:pPr>
        <w:pStyle w:val="3"/>
        <w:spacing w:before="322" w:line="252" w:lineRule="auto"/>
        <w:ind w:left="1" w:right="2"/>
        <w:jc w:val="both"/>
        <w:rPr>
          <w:rFonts w:hint="eastAsia"/>
          <w:spacing w:val="-1"/>
          <w:sz w:val="30"/>
          <w:szCs w:val="30"/>
        </w:rPr>
      </w:pPr>
      <w:r>
        <w:rPr>
          <w:rFonts w:hint="eastAsia"/>
          <w:spacing w:val="-1"/>
          <w:sz w:val="30"/>
          <w:szCs w:val="30"/>
        </w:rPr>
        <w:t>"And the firmament showeth his handy-work;"u proclaiming that it was adjusted by his word alone, that things below might be aptly and commodiously united with things above, and that things terrestrial might be maintained by the influence of things celestial, communicating itself through the medium of the firmament.</w:t>
      </w:r>
    </w:p>
    <w:p w14:paraId="56E2E2E6">
      <w:pPr>
        <w:pStyle w:val="3"/>
        <w:spacing w:before="322" w:line="252" w:lineRule="auto"/>
        <w:ind w:left="1" w:right="2"/>
        <w:jc w:val="both"/>
        <w:rPr>
          <w:rFonts w:hint="eastAsia"/>
          <w:spacing w:val="-1"/>
          <w:sz w:val="30"/>
          <w:szCs w:val="30"/>
        </w:rPr>
      </w:pPr>
    </w:p>
    <w:p w14:paraId="46487468">
      <w:pPr>
        <w:pStyle w:val="3"/>
        <w:spacing w:before="322" w:line="252" w:lineRule="auto"/>
        <w:ind w:left="1" w:right="2"/>
        <w:jc w:val="both"/>
        <w:rPr>
          <w:rFonts w:hint="eastAsia"/>
          <w:spacing w:val="-1"/>
          <w:sz w:val="30"/>
          <w:szCs w:val="30"/>
        </w:rPr>
      </w:pPr>
      <w:r>
        <w:rPr>
          <w:rFonts w:hint="eastAsia"/>
          <w:spacing w:val="-1"/>
          <w:sz w:val="30"/>
          <w:szCs w:val="30"/>
        </w:rPr>
        <w:t>“穹苍（firmament）传扬祂的手段（handy-work）；”u 宣告它仅凭祂的话语就被调整（adjusted），以使下面的事物能恰当地（aptly）且方便地（commodiously）与上面的事物联合，并且属地的事物（things terrestrial）可以通过属天事物（things celestial）的影响——通过穹苍这个媒介（medium）传递自身——而得以维持（maintained）。</w:t>
      </w:r>
    </w:p>
    <w:p w14:paraId="361EE1DB">
      <w:pPr>
        <w:pStyle w:val="3"/>
        <w:spacing w:before="322" w:line="252" w:lineRule="auto"/>
        <w:ind w:left="1" w:right="2"/>
        <w:jc w:val="both"/>
        <w:rPr>
          <w:rFonts w:hint="eastAsia"/>
          <w:spacing w:val="-1"/>
          <w:sz w:val="30"/>
          <w:szCs w:val="30"/>
        </w:rPr>
      </w:pPr>
    </w:p>
    <w:p w14:paraId="7F2F3122">
      <w:pPr>
        <w:pStyle w:val="3"/>
        <w:spacing w:before="322" w:line="252" w:lineRule="auto"/>
        <w:ind w:left="1" w:right="2"/>
        <w:jc w:val="both"/>
        <w:rPr>
          <w:rFonts w:hint="eastAsia"/>
          <w:spacing w:val="-1"/>
          <w:sz w:val="30"/>
          <w:szCs w:val="30"/>
        </w:rPr>
      </w:pPr>
      <w:r>
        <w:rPr>
          <w:rFonts w:hint="eastAsia"/>
          <w:spacing w:val="-1"/>
          <w:sz w:val="30"/>
          <w:szCs w:val="30"/>
        </w:rPr>
        <w:t>"Day unto day uttereth speech, and night unto night teacheth knowledge."</w:t>
      </w:r>
    </w:p>
    <w:p w14:paraId="40ADE129">
      <w:pPr>
        <w:pStyle w:val="3"/>
        <w:spacing w:before="322" w:line="252" w:lineRule="auto"/>
        <w:ind w:left="1" w:right="2"/>
        <w:jc w:val="both"/>
        <w:rPr>
          <w:rFonts w:hint="eastAsia"/>
          <w:spacing w:val="-1"/>
          <w:sz w:val="30"/>
          <w:szCs w:val="30"/>
        </w:rPr>
      </w:pPr>
    </w:p>
    <w:p w14:paraId="3967EBDD">
      <w:pPr>
        <w:pStyle w:val="3"/>
        <w:spacing w:before="322" w:line="252" w:lineRule="auto"/>
        <w:ind w:left="1" w:right="2"/>
        <w:jc w:val="both"/>
        <w:rPr>
          <w:rFonts w:hint="eastAsia"/>
          <w:spacing w:val="-1"/>
          <w:sz w:val="30"/>
          <w:szCs w:val="30"/>
        </w:rPr>
      </w:pPr>
      <w:r>
        <w:rPr>
          <w:rFonts w:hint="eastAsia"/>
          <w:spacing w:val="-1"/>
          <w:sz w:val="30"/>
          <w:szCs w:val="30"/>
        </w:rPr>
        <w:t>“这日到那日发出言语；这夜到那夜传出知识。”</w:t>
      </w:r>
    </w:p>
    <w:p w14:paraId="5492C615">
      <w:pPr>
        <w:pStyle w:val="3"/>
        <w:spacing w:before="322" w:line="252" w:lineRule="auto"/>
        <w:ind w:left="1" w:right="2"/>
        <w:jc w:val="both"/>
        <w:rPr>
          <w:rFonts w:hint="eastAsia"/>
          <w:spacing w:val="-1"/>
          <w:sz w:val="30"/>
          <w:szCs w:val="30"/>
        </w:rPr>
      </w:pPr>
    </w:p>
    <w:p w14:paraId="69BDD54F">
      <w:pPr>
        <w:pStyle w:val="3"/>
        <w:spacing w:before="322" w:line="252" w:lineRule="auto"/>
        <w:ind w:left="1" w:right="2"/>
        <w:jc w:val="both"/>
        <w:rPr>
          <w:rFonts w:hint="eastAsia"/>
          <w:spacing w:val="-1"/>
          <w:sz w:val="30"/>
          <w:szCs w:val="30"/>
        </w:rPr>
      </w:pPr>
      <w:r>
        <w:rPr>
          <w:rFonts w:hint="eastAsia"/>
          <w:spacing w:val="-1"/>
          <w:sz w:val="30"/>
          <w:szCs w:val="30"/>
        </w:rPr>
        <w:t>The vicissitudes of light and darkness, succeeding one another in so exact and so uniform an order; and, (which is the cause of these appointed vicissitudes,) the revolution of the sun and the stars, neither moving more slowly than at the first, nor revolving with a more rapid motion, but still preserving the original measure of their course,—clearly manifest a Ruler of unbounded wisdom.</w:t>
      </w:r>
    </w:p>
    <w:p w14:paraId="6386C835">
      <w:pPr>
        <w:pStyle w:val="3"/>
        <w:spacing w:before="322" w:line="252" w:lineRule="auto"/>
        <w:ind w:left="1" w:right="2"/>
        <w:jc w:val="both"/>
        <w:rPr>
          <w:rFonts w:hint="eastAsia"/>
          <w:spacing w:val="-1"/>
          <w:sz w:val="30"/>
          <w:szCs w:val="30"/>
        </w:rPr>
      </w:pPr>
    </w:p>
    <w:p w14:paraId="72D9728C">
      <w:pPr>
        <w:pStyle w:val="3"/>
        <w:spacing w:before="322" w:line="252" w:lineRule="auto"/>
        <w:ind w:left="1" w:right="2"/>
        <w:jc w:val="both"/>
        <w:rPr>
          <w:rFonts w:hint="eastAsia"/>
          <w:spacing w:val="-1"/>
          <w:sz w:val="30"/>
          <w:szCs w:val="30"/>
        </w:rPr>
      </w:pPr>
      <w:r>
        <w:rPr>
          <w:rFonts w:hint="eastAsia"/>
          <w:spacing w:val="-1"/>
          <w:sz w:val="30"/>
          <w:szCs w:val="30"/>
        </w:rPr>
        <w:t>光明与黑暗的变迁（vicissitudes），以如此精确（exact）且如此统一（uniform）的秩序彼此相继；以及，（这是这些指定变迁的原因，）太阳和星辰的运转（revolution），既不像起初那样移动得更慢，也不以更快的运动旋转，而是仍然保持着它们行程（course）原始的尺度（measure），——清晰地显明了一位具有无限智慧的统治者（Ruler）。</w:t>
      </w:r>
    </w:p>
    <w:p w14:paraId="30447417">
      <w:pPr>
        <w:pStyle w:val="3"/>
        <w:spacing w:before="322" w:line="252" w:lineRule="auto"/>
        <w:ind w:left="1" w:right="2"/>
        <w:jc w:val="both"/>
        <w:rPr>
          <w:rFonts w:hint="eastAsia"/>
          <w:spacing w:val="-1"/>
          <w:sz w:val="30"/>
          <w:szCs w:val="30"/>
        </w:rPr>
      </w:pPr>
    </w:p>
    <w:p w14:paraId="73F0CBF9">
      <w:pPr>
        <w:pStyle w:val="3"/>
        <w:spacing w:before="322" w:line="252" w:lineRule="auto"/>
        <w:ind w:left="1" w:right="2"/>
        <w:jc w:val="both"/>
        <w:rPr>
          <w:rFonts w:hint="eastAsia"/>
          <w:spacing w:val="-1"/>
          <w:sz w:val="30"/>
          <w:szCs w:val="30"/>
        </w:rPr>
      </w:pPr>
      <w:r>
        <w:rPr>
          <w:rFonts w:hint="eastAsia"/>
          <w:spacing w:val="-1"/>
          <w:sz w:val="30"/>
          <w:szCs w:val="30"/>
        </w:rPr>
        <w:t>Nor is there a single day, or single night, which doth not at once utter something for itself respecting God, and bear witness to another; as if it were the scholar of the preceding, and the teacher of the following.</w:t>
      </w:r>
    </w:p>
    <w:p w14:paraId="68BCFB2D">
      <w:pPr>
        <w:pStyle w:val="3"/>
        <w:spacing w:before="322" w:line="252" w:lineRule="auto"/>
        <w:ind w:left="1" w:right="2"/>
        <w:jc w:val="both"/>
        <w:rPr>
          <w:rFonts w:hint="eastAsia"/>
          <w:spacing w:val="-1"/>
          <w:sz w:val="30"/>
          <w:szCs w:val="30"/>
        </w:rPr>
      </w:pPr>
    </w:p>
    <w:p w14:paraId="4277F333">
      <w:pPr>
        <w:pStyle w:val="3"/>
        <w:spacing w:before="322" w:line="252" w:lineRule="auto"/>
        <w:ind w:left="1" w:right="2"/>
        <w:jc w:val="both"/>
        <w:rPr>
          <w:rFonts w:hint="eastAsia"/>
          <w:spacing w:val="-1"/>
          <w:sz w:val="30"/>
          <w:szCs w:val="30"/>
        </w:rPr>
      </w:pPr>
      <w:r>
        <w:rPr>
          <w:rFonts w:hint="eastAsia"/>
          <w:spacing w:val="-1"/>
          <w:sz w:val="30"/>
          <w:szCs w:val="30"/>
        </w:rPr>
        <w:t>没有一个白昼，或一个黑夜，不同时为自己说出一些关于上帝的事，并为另一个作见证；仿佛它是前一个的学者（scholar），又是后一个的教师。</w:t>
      </w:r>
    </w:p>
    <w:p w14:paraId="2F8A7183">
      <w:pPr>
        <w:pStyle w:val="3"/>
        <w:spacing w:before="322" w:line="252" w:lineRule="auto"/>
        <w:ind w:left="1" w:right="2"/>
        <w:jc w:val="both"/>
        <w:rPr>
          <w:rFonts w:hint="eastAsia"/>
          <w:spacing w:val="-1"/>
          <w:sz w:val="30"/>
          <w:szCs w:val="30"/>
        </w:rPr>
      </w:pPr>
    </w:p>
    <w:p w14:paraId="487F378D">
      <w:pPr>
        <w:pStyle w:val="3"/>
        <w:spacing w:before="322" w:line="252" w:lineRule="auto"/>
        <w:ind w:left="1" w:right="2"/>
        <w:jc w:val="both"/>
        <w:rPr>
          <w:rFonts w:hint="eastAsia"/>
          <w:spacing w:val="-1"/>
          <w:sz w:val="30"/>
          <w:szCs w:val="30"/>
        </w:rPr>
      </w:pPr>
      <w:r>
        <w:rPr>
          <w:rFonts w:hint="eastAsia"/>
          <w:spacing w:val="-1"/>
          <w:sz w:val="30"/>
          <w:szCs w:val="30"/>
        </w:rPr>
        <w:t>No word is uttered, no speeches are made, their voice "is not heard."</w:t>
      </w:r>
    </w:p>
    <w:p w14:paraId="3A086E4D">
      <w:pPr>
        <w:pStyle w:val="3"/>
        <w:spacing w:before="322" w:line="252" w:lineRule="auto"/>
        <w:ind w:left="1" w:right="2"/>
        <w:jc w:val="both"/>
        <w:rPr>
          <w:rFonts w:hint="eastAsia"/>
          <w:spacing w:val="-1"/>
          <w:sz w:val="30"/>
          <w:szCs w:val="30"/>
        </w:rPr>
      </w:pPr>
    </w:p>
    <w:p w14:paraId="7828D1F2">
      <w:pPr>
        <w:pStyle w:val="3"/>
        <w:spacing w:before="322" w:line="252" w:lineRule="auto"/>
        <w:ind w:left="1" w:right="2"/>
        <w:jc w:val="both"/>
        <w:rPr>
          <w:rFonts w:hint="eastAsia"/>
          <w:spacing w:val="-1"/>
          <w:sz w:val="30"/>
          <w:szCs w:val="30"/>
        </w:rPr>
      </w:pPr>
      <w:r>
        <w:rPr>
          <w:rFonts w:hint="eastAsia"/>
          <w:spacing w:val="-1"/>
          <w:sz w:val="30"/>
          <w:szCs w:val="30"/>
        </w:rPr>
        <w:t>无言（No word is uttered），无语（no speeches are made），也无声音（their voice）可听。</w:t>
      </w:r>
    </w:p>
    <w:p w14:paraId="37C03BDF">
      <w:pPr>
        <w:pStyle w:val="3"/>
        <w:spacing w:before="322" w:line="252" w:lineRule="auto"/>
        <w:ind w:left="1" w:right="2"/>
        <w:jc w:val="both"/>
        <w:rPr>
          <w:rFonts w:hint="eastAsia"/>
          <w:spacing w:val="-1"/>
          <w:sz w:val="30"/>
          <w:szCs w:val="30"/>
        </w:rPr>
      </w:pPr>
    </w:p>
    <w:p w14:paraId="1F6A48D1">
      <w:pPr>
        <w:pStyle w:val="3"/>
        <w:spacing w:before="322" w:line="252" w:lineRule="auto"/>
        <w:ind w:left="1" w:right="2"/>
        <w:jc w:val="both"/>
        <w:rPr>
          <w:rFonts w:hint="eastAsia"/>
          <w:spacing w:val="-1"/>
          <w:sz w:val="30"/>
          <w:szCs w:val="30"/>
        </w:rPr>
      </w:pPr>
      <w:r>
        <w:rPr>
          <w:rFonts w:hint="eastAsia"/>
          <w:spacing w:val="-1"/>
          <w:sz w:val="30"/>
          <w:szCs w:val="30"/>
        </w:rPr>
        <w:t>They do not teach by words; because, were this their manner of giving instruction, it would cease with the utterance of the words.</w:t>
      </w:r>
    </w:p>
    <w:p w14:paraId="24124E73">
      <w:pPr>
        <w:pStyle w:val="3"/>
        <w:spacing w:before="322" w:line="252" w:lineRule="auto"/>
        <w:ind w:left="1" w:right="2"/>
        <w:jc w:val="both"/>
        <w:rPr>
          <w:rFonts w:hint="eastAsia"/>
          <w:spacing w:val="-1"/>
          <w:sz w:val="30"/>
          <w:szCs w:val="30"/>
        </w:rPr>
      </w:pPr>
    </w:p>
    <w:p w14:paraId="6A70D266">
      <w:pPr>
        <w:pStyle w:val="3"/>
        <w:spacing w:before="322" w:line="252" w:lineRule="auto"/>
        <w:ind w:left="1" w:right="2"/>
        <w:jc w:val="both"/>
        <w:rPr>
          <w:rFonts w:hint="eastAsia"/>
          <w:spacing w:val="-1"/>
          <w:sz w:val="30"/>
          <w:szCs w:val="30"/>
        </w:rPr>
      </w:pPr>
      <w:r>
        <w:rPr>
          <w:rFonts w:hint="eastAsia"/>
          <w:spacing w:val="-1"/>
          <w:sz w:val="30"/>
          <w:szCs w:val="30"/>
        </w:rPr>
        <w:t>它们不用言语教导；因为，如果这是它们给予教导的方式，它就会随着话语的发出而停止。</w:t>
      </w:r>
    </w:p>
    <w:p w14:paraId="361ADAE0">
      <w:pPr>
        <w:pStyle w:val="3"/>
        <w:spacing w:before="322" w:line="252" w:lineRule="auto"/>
        <w:ind w:left="1" w:right="2"/>
        <w:jc w:val="both"/>
        <w:rPr>
          <w:rFonts w:hint="eastAsia"/>
          <w:spacing w:val="-1"/>
          <w:sz w:val="30"/>
          <w:szCs w:val="30"/>
        </w:rPr>
      </w:pPr>
    </w:p>
    <w:p w14:paraId="2E22DBDF">
      <w:pPr>
        <w:pStyle w:val="3"/>
        <w:spacing w:before="322" w:line="252" w:lineRule="auto"/>
        <w:ind w:left="1" w:right="2"/>
        <w:jc w:val="both"/>
        <w:rPr>
          <w:rFonts w:hint="eastAsia"/>
          <w:spacing w:val="-1"/>
          <w:sz w:val="30"/>
          <w:szCs w:val="30"/>
        </w:rPr>
      </w:pPr>
      <w:r>
        <w:rPr>
          <w:rFonts w:hint="eastAsia"/>
          <w:spacing w:val="-1"/>
          <w:sz w:val="30"/>
          <w:szCs w:val="30"/>
        </w:rPr>
        <w:t>They do not instruct by speeches, or discourses, which consist of a train of arguments artfully connected; for, in such discourses, some degree of obscurity could hardly be avoided.</w:t>
      </w:r>
    </w:p>
    <w:p w14:paraId="022094AB">
      <w:pPr>
        <w:pStyle w:val="3"/>
        <w:spacing w:before="322" w:line="252" w:lineRule="auto"/>
        <w:ind w:left="1" w:right="2"/>
        <w:jc w:val="both"/>
        <w:rPr>
          <w:rFonts w:hint="eastAsia"/>
          <w:spacing w:val="-1"/>
          <w:sz w:val="30"/>
          <w:szCs w:val="30"/>
        </w:rPr>
      </w:pPr>
    </w:p>
    <w:p w14:paraId="3CD1C552">
      <w:pPr>
        <w:pStyle w:val="3"/>
        <w:spacing w:before="322" w:line="252" w:lineRule="auto"/>
        <w:ind w:left="1" w:right="2"/>
        <w:jc w:val="both"/>
        <w:rPr>
          <w:rFonts w:hint="eastAsia"/>
          <w:spacing w:val="-1"/>
          <w:sz w:val="30"/>
          <w:szCs w:val="30"/>
        </w:rPr>
      </w:pPr>
      <w:r>
        <w:rPr>
          <w:rFonts w:hint="eastAsia"/>
          <w:spacing w:val="-1"/>
          <w:sz w:val="30"/>
          <w:szCs w:val="30"/>
        </w:rPr>
        <w:t>它们不用包含一连串巧妙连接之论证的演讲（speeches）或讲论（discourses）来教导；因为，在这样的讲论中，某种程度的晦涩几乎无法避免。</w:t>
      </w:r>
    </w:p>
    <w:p w14:paraId="03C500FB">
      <w:pPr>
        <w:pStyle w:val="3"/>
        <w:spacing w:before="322" w:line="252" w:lineRule="auto"/>
        <w:ind w:left="1" w:right="2"/>
        <w:jc w:val="both"/>
        <w:rPr>
          <w:rFonts w:hint="eastAsia"/>
          <w:spacing w:val="-1"/>
          <w:sz w:val="30"/>
          <w:szCs w:val="30"/>
        </w:rPr>
      </w:pPr>
    </w:p>
    <w:p w14:paraId="347FE73C">
      <w:pPr>
        <w:pStyle w:val="3"/>
        <w:spacing w:before="322" w:line="252" w:lineRule="auto"/>
        <w:ind w:left="1" w:right="2"/>
        <w:jc w:val="both"/>
        <w:rPr>
          <w:rFonts w:hint="eastAsia"/>
          <w:spacing w:val="-1"/>
          <w:sz w:val="30"/>
          <w:szCs w:val="30"/>
        </w:rPr>
      </w:pPr>
      <w:r>
        <w:rPr>
          <w:rFonts w:hint="eastAsia"/>
          <w:spacing w:val="-1"/>
          <w:sz w:val="30"/>
          <w:szCs w:val="30"/>
        </w:rPr>
        <w:t>Nor do they utter an audible voice in our ears, the sound of which might dun us by its excessive noise.</w:t>
      </w:r>
    </w:p>
    <w:p w14:paraId="7A8010C4">
      <w:pPr>
        <w:pStyle w:val="3"/>
        <w:spacing w:before="322" w:line="252" w:lineRule="auto"/>
        <w:ind w:left="1" w:right="2"/>
        <w:jc w:val="both"/>
        <w:rPr>
          <w:rFonts w:hint="eastAsia"/>
          <w:spacing w:val="-1"/>
          <w:sz w:val="30"/>
          <w:szCs w:val="30"/>
        </w:rPr>
      </w:pPr>
    </w:p>
    <w:p w14:paraId="0ADBDA94">
      <w:pPr>
        <w:pStyle w:val="3"/>
        <w:spacing w:before="322" w:line="252" w:lineRule="auto"/>
        <w:ind w:left="1" w:right="2"/>
        <w:jc w:val="both"/>
        <w:rPr>
          <w:rFonts w:hint="eastAsia"/>
          <w:spacing w:val="-1"/>
          <w:sz w:val="30"/>
          <w:szCs w:val="30"/>
        </w:rPr>
      </w:pPr>
      <w:r>
        <w:rPr>
          <w:rFonts w:hint="eastAsia"/>
          <w:spacing w:val="-1"/>
          <w:sz w:val="30"/>
          <w:szCs w:val="30"/>
        </w:rPr>
        <w:t>它们也不在我们耳中发出可听见的声音（audible voice），其声音可能因其过度的噪音而烦扰（dun）我们。</w:t>
      </w:r>
    </w:p>
    <w:p w14:paraId="64AC046A">
      <w:pPr>
        <w:pStyle w:val="3"/>
        <w:spacing w:before="322" w:line="252" w:lineRule="auto"/>
        <w:ind w:left="1" w:right="2"/>
        <w:jc w:val="both"/>
        <w:rPr>
          <w:rFonts w:hint="eastAsia"/>
          <w:spacing w:val="-1"/>
          <w:sz w:val="30"/>
          <w:szCs w:val="30"/>
        </w:rPr>
      </w:pPr>
    </w:p>
    <w:p w14:paraId="5B6903A1">
      <w:pPr>
        <w:pStyle w:val="3"/>
        <w:spacing w:before="322" w:line="252" w:lineRule="auto"/>
        <w:ind w:left="1" w:right="2"/>
        <w:jc w:val="both"/>
        <w:rPr>
          <w:rFonts w:hint="eastAsia"/>
          <w:spacing w:val="-1"/>
          <w:sz w:val="30"/>
          <w:szCs w:val="30"/>
        </w:rPr>
      </w:pPr>
      <w:r>
        <w:rPr>
          <w:rFonts w:hint="eastAsia"/>
          <w:spacing w:val="-1"/>
          <w:sz w:val="30"/>
          <w:szCs w:val="30"/>
        </w:rPr>
        <w:t>But the heavens instruct us, constantly, clearly, and pleasantly, whilst they exhibit the perfections of their Creator to view, as in a mirror.</w:t>
      </w:r>
    </w:p>
    <w:p w14:paraId="3924B7A9">
      <w:pPr>
        <w:pStyle w:val="3"/>
        <w:spacing w:before="322" w:line="252" w:lineRule="auto"/>
        <w:ind w:left="1" w:right="2"/>
        <w:jc w:val="both"/>
        <w:rPr>
          <w:rFonts w:hint="eastAsia"/>
          <w:spacing w:val="-1"/>
          <w:sz w:val="30"/>
          <w:szCs w:val="30"/>
        </w:rPr>
      </w:pPr>
    </w:p>
    <w:p w14:paraId="28F6560A">
      <w:pPr>
        <w:pStyle w:val="3"/>
        <w:spacing w:before="322" w:line="252" w:lineRule="auto"/>
        <w:ind w:left="1" w:right="2"/>
        <w:jc w:val="both"/>
        <w:rPr>
          <w:rFonts w:hint="eastAsia"/>
          <w:spacing w:val="-1"/>
          <w:sz w:val="30"/>
          <w:szCs w:val="30"/>
        </w:rPr>
      </w:pPr>
      <w:r>
        <w:rPr>
          <w:rFonts w:hint="eastAsia"/>
          <w:spacing w:val="-1"/>
          <w:sz w:val="30"/>
          <w:szCs w:val="30"/>
        </w:rPr>
        <w:t>但诸天持续地、清晰地、令人愉悦地教导我们，同时它们将它们创造主的完美展现（exhibit）出来供观看，如同在一面镜子（mirror）中。</w:t>
      </w:r>
    </w:p>
    <w:p w14:paraId="74B0B2D0">
      <w:pPr>
        <w:pStyle w:val="3"/>
        <w:spacing w:before="322" w:line="252" w:lineRule="auto"/>
        <w:ind w:left="1" w:right="2"/>
        <w:jc w:val="both"/>
        <w:rPr>
          <w:rFonts w:hint="eastAsia"/>
          <w:spacing w:val="-1"/>
          <w:sz w:val="30"/>
          <w:szCs w:val="30"/>
        </w:rPr>
      </w:pPr>
    </w:p>
    <w:p w14:paraId="0CA5ED7C">
      <w:pPr>
        <w:pStyle w:val="3"/>
        <w:spacing w:before="322" w:line="252" w:lineRule="auto"/>
        <w:ind w:left="1" w:right="2"/>
        <w:jc w:val="both"/>
        <w:rPr>
          <w:rFonts w:hint="eastAsia"/>
          <w:spacing w:val="-1"/>
          <w:sz w:val="30"/>
          <w:szCs w:val="30"/>
        </w:rPr>
      </w:pPr>
      <w:r>
        <w:rPr>
          <w:rFonts w:hint="eastAsia"/>
          <w:spacing w:val="-1"/>
          <w:sz w:val="30"/>
          <w:szCs w:val="30"/>
        </w:rPr>
        <w:t>Some, however, choose to translate the words thus, (of which we do not disapprove:) "There is no speech, nor language, where their voice is not heard."</w:t>
      </w:r>
    </w:p>
    <w:p w14:paraId="3A88E473">
      <w:pPr>
        <w:pStyle w:val="3"/>
        <w:spacing w:before="322" w:line="252" w:lineRule="auto"/>
        <w:ind w:left="1" w:right="2"/>
        <w:jc w:val="both"/>
        <w:rPr>
          <w:rFonts w:hint="eastAsia"/>
          <w:spacing w:val="-1"/>
          <w:sz w:val="30"/>
          <w:szCs w:val="30"/>
        </w:rPr>
      </w:pPr>
    </w:p>
    <w:p w14:paraId="5D8EB1DB">
      <w:pPr>
        <w:pStyle w:val="3"/>
        <w:spacing w:before="322" w:line="252" w:lineRule="auto"/>
        <w:ind w:left="1" w:right="2"/>
        <w:jc w:val="both"/>
        <w:rPr>
          <w:rFonts w:hint="eastAsia"/>
          <w:spacing w:val="-1"/>
          <w:sz w:val="30"/>
          <w:szCs w:val="30"/>
        </w:rPr>
      </w:pPr>
      <w:r>
        <w:rPr>
          <w:rFonts w:hint="eastAsia"/>
          <w:spacing w:val="-1"/>
          <w:sz w:val="30"/>
          <w:szCs w:val="30"/>
        </w:rPr>
        <w:t>然而，一些人选择如此翻译这些话语，（对此我们并不反对：）“没有言语，没有话语，他们的声音却传到。”</w:t>
      </w:r>
    </w:p>
    <w:p w14:paraId="3887BA18">
      <w:pPr>
        <w:pStyle w:val="3"/>
        <w:spacing w:before="322" w:line="252" w:lineRule="auto"/>
        <w:ind w:left="1" w:right="2"/>
        <w:jc w:val="both"/>
        <w:rPr>
          <w:rFonts w:hint="eastAsia"/>
          <w:spacing w:val="-1"/>
          <w:sz w:val="30"/>
          <w:szCs w:val="30"/>
        </w:rPr>
      </w:pPr>
    </w:p>
    <w:p w14:paraId="1C2A07C6">
      <w:pPr>
        <w:pStyle w:val="3"/>
        <w:spacing w:before="322" w:line="252" w:lineRule="auto"/>
        <w:ind w:left="1" w:right="2"/>
        <w:jc w:val="both"/>
        <w:rPr>
          <w:rFonts w:hint="eastAsia"/>
          <w:spacing w:val="-1"/>
          <w:sz w:val="30"/>
          <w:szCs w:val="30"/>
        </w:rPr>
      </w:pPr>
      <w:r>
        <w:rPr>
          <w:rFonts w:hint="eastAsia"/>
          <w:spacing w:val="-1"/>
          <w:sz w:val="30"/>
          <w:szCs w:val="30"/>
        </w:rPr>
        <w:t>Though the nations differ from one another in their languages, and though the Greek may not be able to understand the Barbarian, yet the language of the heavens is common to all, and equally capable of imparting instruction to all.</w:t>
      </w:r>
    </w:p>
    <w:p w14:paraId="2084951D">
      <w:pPr>
        <w:pStyle w:val="3"/>
        <w:spacing w:before="322" w:line="252" w:lineRule="auto"/>
        <w:ind w:left="1" w:right="2"/>
        <w:jc w:val="both"/>
        <w:rPr>
          <w:rFonts w:hint="eastAsia"/>
          <w:spacing w:val="-1"/>
          <w:sz w:val="30"/>
          <w:szCs w:val="30"/>
        </w:rPr>
      </w:pPr>
    </w:p>
    <w:p w14:paraId="42C95316">
      <w:pPr>
        <w:pStyle w:val="3"/>
        <w:spacing w:before="322" w:line="252" w:lineRule="auto"/>
        <w:ind w:left="1" w:right="2"/>
        <w:jc w:val="both"/>
        <w:rPr>
          <w:rFonts w:hint="eastAsia"/>
          <w:spacing w:val="-1"/>
          <w:sz w:val="30"/>
          <w:szCs w:val="30"/>
        </w:rPr>
      </w:pPr>
      <w:r>
        <w:rPr>
          <w:rFonts w:hint="eastAsia"/>
          <w:spacing w:val="-1"/>
          <w:sz w:val="30"/>
          <w:szCs w:val="30"/>
        </w:rPr>
        <w:t>虽然各民族在他们的语言上彼此不同，虽然希腊人（Greek）可能无法理解蛮族（Barbarian），然而诸天的语言对所有人都是共同的，并且同样能够向所有人传授教导。</w:t>
      </w:r>
    </w:p>
    <w:p w14:paraId="3AB46B64">
      <w:pPr>
        <w:pStyle w:val="3"/>
        <w:spacing w:before="322" w:line="252" w:lineRule="auto"/>
        <w:ind w:left="1" w:right="2"/>
        <w:jc w:val="both"/>
        <w:rPr>
          <w:rFonts w:hint="eastAsia"/>
          <w:spacing w:val="-1"/>
          <w:sz w:val="30"/>
          <w:szCs w:val="30"/>
        </w:rPr>
      </w:pPr>
    </w:p>
    <w:p w14:paraId="5C51859B">
      <w:pPr>
        <w:pStyle w:val="3"/>
        <w:spacing w:before="322" w:line="252" w:lineRule="auto"/>
        <w:ind w:left="1" w:right="2"/>
        <w:jc w:val="both"/>
        <w:rPr>
          <w:rFonts w:hint="eastAsia"/>
          <w:spacing w:val="-1"/>
          <w:sz w:val="30"/>
          <w:szCs w:val="30"/>
        </w:rPr>
      </w:pPr>
      <w:r>
        <w:rPr>
          <w:rFonts w:hint="eastAsia"/>
          <w:spacing w:val="-1"/>
          <w:sz w:val="30"/>
          <w:szCs w:val="30"/>
        </w:rPr>
        <w:t>Nothing but listlessness hinders those, whose tongues and customs are the most opposite to each other, from receiving knowledge, so to speak, from the mouth of one and the same teacher.</w:t>
      </w:r>
    </w:p>
    <w:p w14:paraId="6AD73165">
      <w:pPr>
        <w:pStyle w:val="3"/>
        <w:spacing w:before="322" w:line="252" w:lineRule="auto"/>
        <w:ind w:left="1" w:right="2"/>
        <w:jc w:val="both"/>
        <w:rPr>
          <w:rFonts w:hint="eastAsia"/>
          <w:spacing w:val="-1"/>
          <w:sz w:val="30"/>
          <w:szCs w:val="30"/>
        </w:rPr>
      </w:pPr>
    </w:p>
    <w:p w14:paraId="47711F7C">
      <w:pPr>
        <w:pStyle w:val="3"/>
        <w:spacing w:before="322" w:line="252" w:lineRule="auto"/>
        <w:ind w:left="1" w:right="2"/>
        <w:jc w:val="both"/>
        <w:rPr>
          <w:rFonts w:hint="eastAsia"/>
          <w:spacing w:val="-1"/>
          <w:sz w:val="30"/>
          <w:szCs w:val="30"/>
        </w:rPr>
      </w:pPr>
      <w:r>
        <w:rPr>
          <w:rFonts w:hint="eastAsia"/>
          <w:spacing w:val="-1"/>
          <w:sz w:val="30"/>
          <w:szCs w:val="30"/>
        </w:rPr>
        <w:t>除了无精打采（listlessness）之外，没有什么能阻止那些其语言和习俗最彼此相反的人，可以说是，从同一个教师口中领受知识。</w:t>
      </w:r>
    </w:p>
    <w:p w14:paraId="11B96AB2">
      <w:pPr>
        <w:pStyle w:val="3"/>
        <w:spacing w:before="322" w:line="252" w:lineRule="auto"/>
        <w:ind w:left="1" w:right="2"/>
        <w:jc w:val="both"/>
        <w:rPr>
          <w:rFonts w:hint="eastAsia"/>
          <w:spacing w:val="-1"/>
          <w:sz w:val="30"/>
          <w:szCs w:val="30"/>
        </w:rPr>
      </w:pPr>
    </w:p>
    <w:p w14:paraId="7A1CE5F3">
      <w:pPr>
        <w:pStyle w:val="3"/>
        <w:spacing w:before="322" w:line="252" w:lineRule="auto"/>
        <w:ind w:left="1" w:right="2"/>
        <w:jc w:val="both"/>
        <w:rPr>
          <w:rFonts w:hint="eastAsia"/>
          <w:spacing w:val="-1"/>
          <w:sz w:val="30"/>
          <w:szCs w:val="30"/>
        </w:rPr>
      </w:pPr>
      <w:r>
        <w:rPr>
          <w:rFonts w:hint="eastAsia"/>
          <w:spacing w:val="-1"/>
          <w:sz w:val="30"/>
          <w:szCs w:val="30"/>
        </w:rPr>
        <w:t>"Their line is gone out to all the earth."*</w:t>
      </w:r>
    </w:p>
    <w:p w14:paraId="7AEE422E">
      <w:pPr>
        <w:pStyle w:val="3"/>
        <w:spacing w:before="322" w:line="252" w:lineRule="auto"/>
        <w:ind w:left="1" w:right="2"/>
        <w:jc w:val="both"/>
        <w:rPr>
          <w:rFonts w:hint="eastAsia"/>
          <w:spacing w:val="-1"/>
          <w:sz w:val="30"/>
          <w:szCs w:val="30"/>
        </w:rPr>
      </w:pPr>
    </w:p>
    <w:p w14:paraId="4BDD6B83">
      <w:pPr>
        <w:pStyle w:val="3"/>
        <w:spacing w:before="322" w:line="252" w:lineRule="auto"/>
        <w:ind w:left="1" w:right="2"/>
        <w:jc w:val="both"/>
        <w:rPr>
          <w:rFonts w:hint="eastAsia"/>
          <w:spacing w:val="-1"/>
          <w:sz w:val="30"/>
          <w:szCs w:val="30"/>
        </w:rPr>
      </w:pPr>
      <w:r>
        <w:rPr>
          <w:rFonts w:hint="eastAsia"/>
          <w:spacing w:val="-1"/>
          <w:sz w:val="30"/>
          <w:szCs w:val="30"/>
        </w:rPr>
        <w:t>“它们的准绳（line）通遍天下。”*</w:t>
      </w:r>
    </w:p>
    <w:p w14:paraId="78F5D322">
      <w:pPr>
        <w:pStyle w:val="3"/>
        <w:spacing w:before="322" w:line="252" w:lineRule="auto"/>
        <w:ind w:left="1" w:right="2"/>
        <w:jc w:val="both"/>
        <w:rPr>
          <w:rFonts w:hint="eastAsia"/>
          <w:spacing w:val="-1"/>
          <w:sz w:val="30"/>
          <w:szCs w:val="30"/>
        </w:rPr>
      </w:pPr>
    </w:p>
    <w:p w14:paraId="06E2DCBE">
      <w:pPr>
        <w:pStyle w:val="3"/>
        <w:spacing w:before="322" w:line="252" w:lineRule="auto"/>
        <w:ind w:left="1" w:right="2"/>
        <w:jc w:val="both"/>
        <w:rPr>
          <w:rFonts w:hint="eastAsia"/>
          <w:spacing w:val="-1"/>
          <w:sz w:val="30"/>
          <w:szCs w:val="30"/>
        </w:rPr>
      </w:pPr>
      <w:r>
        <w:rPr>
          <w:rFonts w:hint="eastAsia"/>
          <w:spacing w:val="-1"/>
          <w:sz w:val="30"/>
          <w:szCs w:val="30"/>
        </w:rPr>
        <w:t>The manner in which the heavens give instruction, bears a resemblance to the method of teachers, who instruct boys in the first principles of literature by means of figures which they draw for their use: For the luminaries of heaven, by the beams which they shed, form lines, and, as it were, first principles; which, being mutually combined, and variously connected, compose one entire book of wisdom.</w:t>
      </w:r>
    </w:p>
    <w:p w14:paraId="4C24E31A">
      <w:pPr>
        <w:pStyle w:val="3"/>
        <w:spacing w:before="322" w:line="252" w:lineRule="auto"/>
        <w:ind w:left="1" w:right="2"/>
        <w:jc w:val="both"/>
        <w:rPr>
          <w:rFonts w:hint="eastAsia"/>
          <w:spacing w:val="-1"/>
          <w:sz w:val="30"/>
          <w:szCs w:val="30"/>
        </w:rPr>
      </w:pPr>
    </w:p>
    <w:p w14:paraId="18C70559">
      <w:pPr>
        <w:pStyle w:val="3"/>
        <w:spacing w:before="322" w:line="252" w:lineRule="auto"/>
        <w:ind w:left="1" w:right="2"/>
        <w:jc w:val="both"/>
        <w:rPr>
          <w:rFonts w:hint="eastAsia"/>
          <w:spacing w:val="-1"/>
          <w:sz w:val="30"/>
          <w:szCs w:val="30"/>
        </w:rPr>
      </w:pPr>
      <w:r>
        <w:rPr>
          <w:rFonts w:hint="eastAsia"/>
          <w:spacing w:val="-1"/>
          <w:sz w:val="30"/>
          <w:szCs w:val="30"/>
        </w:rPr>
        <w:t>诸天给予教导的方式，与教师们的方法有相似之处，他们通过为男孩们画的图形（figures）来教导他们文学的初步原理（first principles）：因为天上的发光体（luminaries），通过它们所发出的光束（beams），形成线条（lines），并且，可以说是，初步原理；它们相互结合（mutually combined），并以各种方式连接（variously connected），构成了一部完整的智慧之书。</w:t>
      </w:r>
    </w:p>
    <w:p w14:paraId="780D2176">
      <w:pPr>
        <w:pStyle w:val="3"/>
        <w:spacing w:before="322" w:line="252" w:lineRule="auto"/>
        <w:ind w:left="1" w:right="2"/>
        <w:jc w:val="both"/>
        <w:rPr>
          <w:rFonts w:hint="eastAsia"/>
          <w:spacing w:val="-1"/>
          <w:sz w:val="30"/>
          <w:szCs w:val="30"/>
        </w:rPr>
      </w:pPr>
    </w:p>
    <w:p w14:paraId="7B6264B7">
      <w:pPr>
        <w:pStyle w:val="3"/>
        <w:spacing w:before="322" w:line="252" w:lineRule="auto"/>
        <w:ind w:left="1" w:right="2"/>
        <w:jc w:val="both"/>
        <w:rPr>
          <w:rFonts w:hint="eastAsia"/>
          <w:spacing w:val="-1"/>
          <w:sz w:val="30"/>
          <w:szCs w:val="30"/>
        </w:rPr>
      </w:pPr>
      <w:r>
        <w:rPr>
          <w:rFonts w:hint="eastAsia"/>
          <w:spacing w:val="-1"/>
          <w:sz w:val="30"/>
          <w:szCs w:val="30"/>
        </w:rPr>
        <w:t>This idea is suggested by the word קו line; as in the expression לקו קו line upon line.</w:t>
      </w:r>
    </w:p>
    <w:p w14:paraId="056A272C">
      <w:pPr>
        <w:pStyle w:val="3"/>
        <w:spacing w:before="322" w:line="252" w:lineRule="auto"/>
        <w:ind w:left="1" w:right="2"/>
        <w:jc w:val="both"/>
        <w:rPr>
          <w:rFonts w:hint="eastAsia"/>
          <w:spacing w:val="-1"/>
          <w:sz w:val="30"/>
          <w:szCs w:val="30"/>
        </w:rPr>
      </w:pPr>
    </w:p>
    <w:p w14:paraId="6AFEB647">
      <w:pPr>
        <w:pStyle w:val="3"/>
        <w:spacing w:before="322" w:line="252" w:lineRule="auto"/>
        <w:ind w:left="1" w:right="2"/>
        <w:jc w:val="both"/>
        <w:rPr>
          <w:rFonts w:hint="eastAsia"/>
          <w:spacing w:val="-1"/>
          <w:sz w:val="30"/>
          <w:szCs w:val="30"/>
        </w:rPr>
      </w:pPr>
      <w:r>
        <w:rPr>
          <w:rFonts w:hint="eastAsia"/>
          <w:spacing w:val="-1"/>
          <w:sz w:val="30"/>
          <w:szCs w:val="30"/>
        </w:rPr>
        <w:t>这个观念是由קו（qav）这个词——线（line）——所提示的；如同在表达לקו קו（laqav qav）——律上加律（line upon line）——中。</w:t>
      </w:r>
    </w:p>
    <w:p w14:paraId="12996A5E">
      <w:pPr>
        <w:pStyle w:val="3"/>
        <w:spacing w:before="322" w:line="252" w:lineRule="auto"/>
        <w:ind w:left="1" w:right="2"/>
        <w:jc w:val="both"/>
        <w:rPr>
          <w:rFonts w:hint="eastAsia"/>
          <w:spacing w:val="-1"/>
          <w:sz w:val="30"/>
          <w:szCs w:val="30"/>
        </w:rPr>
      </w:pPr>
    </w:p>
    <w:p w14:paraId="438F095A">
      <w:pPr>
        <w:pStyle w:val="3"/>
        <w:spacing w:before="322" w:line="252" w:lineRule="auto"/>
        <w:ind w:left="1" w:right="2"/>
        <w:jc w:val="both"/>
        <w:rPr>
          <w:rFonts w:hint="eastAsia"/>
          <w:spacing w:val="-1"/>
          <w:sz w:val="30"/>
          <w:szCs w:val="30"/>
        </w:rPr>
      </w:pPr>
      <w:r>
        <w:rPr>
          <w:rFonts w:hint="eastAsia"/>
          <w:spacing w:val="-1"/>
          <w:sz w:val="30"/>
          <w:szCs w:val="30"/>
        </w:rPr>
        <w:t>It may be observed, also, that there is but little difference betwixt this Hebrew term, and the Greek φθογγος, made use of by the Apostle;v for φθογγος signifies not only a sound, but likewise a letter; as in Plutarch on Fabius; of which Scapula has taken notice in his Lexicon.</w:t>
      </w:r>
    </w:p>
    <w:p w14:paraId="05B14997">
      <w:pPr>
        <w:pStyle w:val="3"/>
        <w:spacing w:before="322" w:line="252" w:lineRule="auto"/>
        <w:ind w:left="1" w:right="2"/>
        <w:jc w:val="both"/>
        <w:rPr>
          <w:rFonts w:hint="eastAsia"/>
          <w:spacing w:val="-1"/>
          <w:sz w:val="30"/>
          <w:szCs w:val="30"/>
        </w:rPr>
      </w:pPr>
    </w:p>
    <w:p w14:paraId="4F7E1E81">
      <w:pPr>
        <w:pStyle w:val="3"/>
        <w:spacing w:before="322" w:line="252" w:lineRule="auto"/>
        <w:ind w:left="1" w:right="2"/>
        <w:jc w:val="both"/>
        <w:rPr>
          <w:rFonts w:hint="eastAsia"/>
          <w:spacing w:val="-1"/>
          <w:sz w:val="30"/>
          <w:szCs w:val="30"/>
        </w:rPr>
      </w:pPr>
      <w:r>
        <w:rPr>
          <w:rFonts w:hint="eastAsia"/>
          <w:spacing w:val="-1"/>
          <w:sz w:val="30"/>
          <w:szCs w:val="30"/>
        </w:rPr>
        <w:t>也可以观察到，这个希伯来术语，与使徒所使用的希腊语φθόγγος（phthoggos）v之间几乎没有差别；因为φθόγγος不仅意指声音，而且也意指字母（letter）；如同在普鲁塔克论法比乌斯（Fabius）中；斯卡普拉（Scapula）在他的词典（Lexicon）中已注意到这一点。</w:t>
      </w:r>
    </w:p>
    <w:p w14:paraId="1336FD65">
      <w:pPr>
        <w:pStyle w:val="3"/>
        <w:spacing w:before="322" w:line="252" w:lineRule="auto"/>
        <w:ind w:left="1" w:right="2"/>
        <w:jc w:val="both"/>
        <w:rPr>
          <w:rFonts w:hint="eastAsia"/>
          <w:spacing w:val="-1"/>
          <w:sz w:val="30"/>
          <w:szCs w:val="30"/>
        </w:rPr>
      </w:pPr>
    </w:p>
    <w:p w14:paraId="48C3D332">
      <w:pPr>
        <w:pStyle w:val="3"/>
        <w:spacing w:before="322" w:line="252" w:lineRule="auto"/>
        <w:ind w:left="1" w:right="2"/>
        <w:jc w:val="both"/>
        <w:rPr>
          <w:rFonts w:hint="eastAsia"/>
          <w:spacing w:val="-1"/>
          <w:sz w:val="30"/>
          <w:szCs w:val="30"/>
        </w:rPr>
      </w:pPr>
      <w:r>
        <w:rPr>
          <w:rFonts w:hint="eastAsia"/>
          <w:spacing w:val="-1"/>
          <w:sz w:val="30"/>
          <w:szCs w:val="30"/>
        </w:rPr>
        <w:t>This line, then, has "gone out to all the earth, and their words to the end of the world."</w:t>
      </w:r>
    </w:p>
    <w:p w14:paraId="7BA25C0B">
      <w:pPr>
        <w:pStyle w:val="3"/>
        <w:spacing w:before="322" w:line="252" w:lineRule="auto"/>
        <w:ind w:left="1" w:right="2"/>
        <w:jc w:val="both"/>
        <w:rPr>
          <w:rFonts w:hint="eastAsia"/>
          <w:spacing w:val="-1"/>
          <w:sz w:val="30"/>
          <w:szCs w:val="30"/>
        </w:rPr>
      </w:pPr>
    </w:p>
    <w:p w14:paraId="10ABFEAA">
      <w:pPr>
        <w:pStyle w:val="3"/>
        <w:spacing w:before="322" w:line="252" w:lineRule="auto"/>
        <w:ind w:left="1" w:right="2"/>
        <w:jc w:val="both"/>
        <w:rPr>
          <w:rFonts w:hint="eastAsia"/>
          <w:spacing w:val="-1"/>
          <w:sz w:val="30"/>
          <w:szCs w:val="30"/>
        </w:rPr>
      </w:pPr>
      <w:r>
        <w:rPr>
          <w:rFonts w:hint="eastAsia"/>
          <w:spacing w:val="-1"/>
          <w:sz w:val="30"/>
          <w:szCs w:val="30"/>
        </w:rPr>
        <w:t>那么，这条准绳（line）已“通遍天下，它们的言语传到地极。”</w:t>
      </w:r>
    </w:p>
    <w:p w14:paraId="27AC876E">
      <w:pPr>
        <w:pStyle w:val="3"/>
        <w:spacing w:before="322" w:line="252" w:lineRule="auto"/>
        <w:ind w:left="1" w:right="2"/>
        <w:jc w:val="both"/>
        <w:rPr>
          <w:rFonts w:hint="eastAsia"/>
          <w:spacing w:val="-1"/>
          <w:sz w:val="30"/>
          <w:szCs w:val="30"/>
        </w:rPr>
      </w:pPr>
    </w:p>
    <w:p w14:paraId="626B2086">
      <w:pPr>
        <w:pStyle w:val="3"/>
        <w:spacing w:before="322" w:line="252" w:lineRule="auto"/>
        <w:ind w:left="1" w:right="2"/>
        <w:jc w:val="both"/>
        <w:rPr>
          <w:rFonts w:hint="eastAsia"/>
          <w:spacing w:val="-1"/>
          <w:sz w:val="30"/>
          <w:szCs w:val="30"/>
        </w:rPr>
      </w:pPr>
      <w:r>
        <w:rPr>
          <w:rFonts w:hint="eastAsia"/>
          <w:spacing w:val="-1"/>
          <w:sz w:val="30"/>
          <w:szCs w:val="30"/>
        </w:rPr>
        <w:t>All mankind, whether they inhabit cultivated regions, or the most desert and uncultivated parts of the earth, are instructed by this preceptor.</w:t>
      </w:r>
    </w:p>
    <w:p w14:paraId="0AA2E545">
      <w:pPr>
        <w:pStyle w:val="3"/>
        <w:spacing w:before="322" w:line="252" w:lineRule="auto"/>
        <w:ind w:left="1" w:right="2"/>
        <w:jc w:val="both"/>
        <w:rPr>
          <w:rFonts w:hint="eastAsia"/>
          <w:spacing w:val="-1"/>
          <w:sz w:val="30"/>
          <w:szCs w:val="30"/>
        </w:rPr>
      </w:pPr>
    </w:p>
    <w:p w14:paraId="19795263">
      <w:pPr>
        <w:pStyle w:val="3"/>
        <w:spacing w:before="322" w:line="252" w:lineRule="auto"/>
        <w:ind w:left="1" w:right="2"/>
        <w:jc w:val="both"/>
        <w:rPr>
          <w:rFonts w:hint="eastAsia"/>
          <w:spacing w:val="-1"/>
          <w:sz w:val="30"/>
          <w:szCs w:val="30"/>
        </w:rPr>
      </w:pPr>
      <w:r>
        <w:rPr>
          <w:rFonts w:hint="eastAsia"/>
          <w:spacing w:val="-1"/>
          <w:sz w:val="30"/>
          <w:szCs w:val="30"/>
        </w:rPr>
        <w:t>全人类，无论他们居住在耕种的（cultivated）地区，还是地上最荒凉（desert）且未开垦（uncultivated）的部分，都受这位导师（preceptor）的教导。</w:t>
      </w:r>
    </w:p>
    <w:p w14:paraId="47C0FEDD">
      <w:pPr>
        <w:pStyle w:val="3"/>
        <w:spacing w:before="322" w:line="252" w:lineRule="auto"/>
        <w:ind w:left="1" w:right="2"/>
        <w:jc w:val="both"/>
        <w:rPr>
          <w:rFonts w:hint="eastAsia"/>
          <w:spacing w:val="-1"/>
          <w:sz w:val="30"/>
          <w:szCs w:val="30"/>
        </w:rPr>
      </w:pPr>
    </w:p>
    <w:p w14:paraId="3449E598">
      <w:pPr>
        <w:pStyle w:val="3"/>
        <w:spacing w:before="322" w:line="252" w:lineRule="auto"/>
        <w:ind w:left="1" w:right="2"/>
        <w:jc w:val="both"/>
        <w:rPr>
          <w:rFonts w:hint="eastAsia"/>
          <w:spacing w:val="-1"/>
          <w:sz w:val="30"/>
          <w:szCs w:val="30"/>
        </w:rPr>
      </w:pPr>
      <w:r>
        <w:rPr>
          <w:rFonts w:hint="eastAsia"/>
          <w:spacing w:val="-1"/>
          <w:sz w:val="30"/>
          <w:szCs w:val="30"/>
        </w:rPr>
        <w:t>There is no quarter of the world in which the figures of heaven, which are so many proofs of the divine perfections, are not beheld.</w:t>
      </w:r>
    </w:p>
    <w:p w14:paraId="4A24C493">
      <w:pPr>
        <w:pStyle w:val="3"/>
        <w:spacing w:before="322" w:line="252" w:lineRule="auto"/>
        <w:ind w:left="1" w:right="2"/>
        <w:jc w:val="both"/>
        <w:rPr>
          <w:rFonts w:hint="eastAsia"/>
          <w:spacing w:val="-1"/>
          <w:sz w:val="30"/>
          <w:szCs w:val="30"/>
        </w:rPr>
      </w:pPr>
    </w:p>
    <w:p w14:paraId="71760BD8">
      <w:pPr>
        <w:pStyle w:val="3"/>
        <w:spacing w:before="322" w:line="252" w:lineRule="auto"/>
        <w:ind w:left="1" w:right="2"/>
        <w:jc w:val="both"/>
        <w:rPr>
          <w:rFonts w:hint="eastAsia"/>
          <w:spacing w:val="-1"/>
          <w:sz w:val="30"/>
          <w:szCs w:val="30"/>
        </w:rPr>
      </w:pPr>
      <w:r>
        <w:rPr>
          <w:rFonts w:hint="eastAsia"/>
          <w:spacing w:val="-1"/>
          <w:sz w:val="30"/>
          <w:szCs w:val="30"/>
        </w:rPr>
        <w:t>世界上没有任何一个角落（quarter）看不见天上的景象（figures of heaven），它们是神圣完美的如此多证据。</w:t>
      </w:r>
    </w:p>
    <w:p w14:paraId="7AB7B39F">
      <w:pPr>
        <w:pStyle w:val="3"/>
        <w:spacing w:before="322" w:line="252" w:lineRule="auto"/>
        <w:ind w:left="1" w:right="2"/>
        <w:jc w:val="both"/>
        <w:rPr>
          <w:rFonts w:hint="eastAsia"/>
          <w:spacing w:val="-1"/>
          <w:sz w:val="30"/>
          <w:szCs w:val="30"/>
        </w:rPr>
      </w:pPr>
    </w:p>
    <w:p w14:paraId="4C1D2D32">
      <w:pPr>
        <w:pStyle w:val="3"/>
        <w:spacing w:before="322" w:line="252" w:lineRule="auto"/>
        <w:ind w:left="1" w:right="2"/>
        <w:jc w:val="both"/>
        <w:rPr>
          <w:rFonts w:hint="eastAsia"/>
          <w:spacing w:val="-1"/>
          <w:sz w:val="30"/>
          <w:szCs w:val="30"/>
        </w:rPr>
      </w:pPr>
      <w:r>
        <w:rPr>
          <w:rFonts w:hint="eastAsia"/>
          <w:spacing w:val="-1"/>
          <w:sz w:val="30"/>
          <w:szCs w:val="30"/>
        </w:rPr>
        <w:t>XIV. Though this exposition of the passage is at once simple, consonant to the words, and worthy of the divine perfections, Socinus most perversely contends, that it is here taken for granted, that it is not evident from the contemplation of the heavens, that they were created by God.</w:t>
      </w:r>
    </w:p>
    <w:p w14:paraId="6AB3C943">
      <w:pPr>
        <w:pStyle w:val="3"/>
        <w:spacing w:before="322" w:line="252" w:lineRule="auto"/>
        <w:ind w:left="1" w:right="2"/>
        <w:jc w:val="both"/>
        <w:rPr>
          <w:rFonts w:hint="eastAsia"/>
          <w:spacing w:val="-1"/>
          <w:sz w:val="30"/>
          <w:szCs w:val="30"/>
        </w:rPr>
      </w:pPr>
    </w:p>
    <w:p w14:paraId="485C48CB">
      <w:pPr>
        <w:pStyle w:val="3"/>
        <w:spacing w:before="322" w:line="252" w:lineRule="auto"/>
        <w:ind w:left="1" w:right="2"/>
        <w:jc w:val="both"/>
        <w:rPr>
          <w:rFonts w:hint="eastAsia"/>
          <w:spacing w:val="-1"/>
          <w:sz w:val="30"/>
          <w:szCs w:val="30"/>
        </w:rPr>
      </w:pPr>
      <w:r>
        <w:rPr>
          <w:rFonts w:hint="eastAsia"/>
          <w:spacing w:val="-1"/>
          <w:sz w:val="30"/>
          <w:szCs w:val="30"/>
        </w:rPr>
        <w:t>十四、尽管这段经文的这个解释既简单，又与原文一致（consonant），且配得神圣的完美，索西努（Socinus）却极其悖谬地（perversely）争辩说，这里理所当然地认为（taken for granted），从对诸天的默观中并不明显它们是由上帝创造的。</w:t>
      </w:r>
    </w:p>
    <w:p w14:paraId="072A42B3">
      <w:pPr>
        <w:pStyle w:val="3"/>
        <w:spacing w:before="322" w:line="252" w:lineRule="auto"/>
        <w:ind w:left="1" w:right="2"/>
        <w:jc w:val="both"/>
        <w:rPr>
          <w:rFonts w:hint="eastAsia"/>
          <w:spacing w:val="-1"/>
          <w:sz w:val="30"/>
          <w:szCs w:val="30"/>
        </w:rPr>
      </w:pPr>
    </w:p>
    <w:p w14:paraId="653907E1">
      <w:pPr>
        <w:pStyle w:val="3"/>
        <w:spacing w:before="322" w:line="252" w:lineRule="auto"/>
        <w:ind w:left="1" w:right="2"/>
        <w:jc w:val="both"/>
        <w:rPr>
          <w:rFonts w:hint="eastAsia"/>
          <w:spacing w:val="-1"/>
          <w:sz w:val="30"/>
          <w:szCs w:val="30"/>
        </w:rPr>
      </w:pPr>
      <w:r>
        <w:rPr>
          <w:rFonts w:hint="eastAsia"/>
          <w:spacing w:val="-1"/>
          <w:sz w:val="30"/>
          <w:szCs w:val="30"/>
        </w:rPr>
        <w:t>He denies that they proclaim the glory of God to any but those who have been previously persuaded, by other means, of the existence of God, and of the creation of the world.</w:t>
      </w:r>
    </w:p>
    <w:p w14:paraId="60E65F39">
      <w:pPr>
        <w:pStyle w:val="3"/>
        <w:spacing w:before="322" w:line="252" w:lineRule="auto"/>
        <w:ind w:left="1" w:right="2"/>
        <w:jc w:val="both"/>
        <w:rPr>
          <w:rFonts w:hint="eastAsia"/>
          <w:spacing w:val="-1"/>
          <w:sz w:val="30"/>
          <w:szCs w:val="30"/>
        </w:rPr>
      </w:pPr>
    </w:p>
    <w:p w14:paraId="3D1DB78A">
      <w:pPr>
        <w:pStyle w:val="3"/>
        <w:spacing w:before="322" w:line="252" w:lineRule="auto"/>
        <w:ind w:left="1" w:right="2"/>
        <w:jc w:val="both"/>
        <w:rPr>
          <w:rFonts w:hint="eastAsia"/>
          <w:spacing w:val="-1"/>
          <w:sz w:val="30"/>
          <w:szCs w:val="30"/>
        </w:rPr>
      </w:pPr>
      <w:r>
        <w:rPr>
          <w:rFonts w:hint="eastAsia"/>
          <w:spacing w:val="-1"/>
          <w:sz w:val="30"/>
          <w:szCs w:val="30"/>
        </w:rPr>
        <w:t>他否认它们向任何人宣告上帝的荣耀，除非是那些先前已通过其他方式确信上帝存在和世界被造的人。</w:t>
      </w:r>
    </w:p>
    <w:p w14:paraId="5973C6D7">
      <w:pPr>
        <w:pStyle w:val="3"/>
        <w:spacing w:before="322" w:line="252" w:lineRule="auto"/>
        <w:ind w:left="1" w:right="2"/>
        <w:jc w:val="both"/>
        <w:rPr>
          <w:rFonts w:hint="eastAsia"/>
          <w:spacing w:val="-1"/>
          <w:sz w:val="30"/>
          <w:szCs w:val="30"/>
        </w:rPr>
      </w:pPr>
    </w:p>
    <w:p w14:paraId="5719D8FC">
      <w:pPr>
        <w:pStyle w:val="3"/>
        <w:spacing w:before="322" w:line="252" w:lineRule="auto"/>
        <w:ind w:left="1" w:right="2"/>
        <w:jc w:val="both"/>
        <w:rPr>
          <w:rFonts w:hint="eastAsia"/>
          <w:spacing w:val="-1"/>
          <w:sz w:val="30"/>
          <w:szCs w:val="30"/>
        </w:rPr>
      </w:pPr>
      <w:r>
        <w:rPr>
          <w:rFonts w:hint="eastAsia"/>
          <w:spacing w:val="-1"/>
          <w:sz w:val="30"/>
          <w:szCs w:val="30"/>
        </w:rPr>
        <w:t>What is said, too, about their line going out to all the earth, he restrains to Judea alone, adducing in confirmation of this sense, Psalm 45:16. 105:7. 2:8.</w:t>
      </w:r>
    </w:p>
    <w:p w14:paraId="712C01F7">
      <w:pPr>
        <w:pStyle w:val="3"/>
        <w:spacing w:before="322" w:line="252" w:lineRule="auto"/>
        <w:ind w:left="1" w:right="2"/>
        <w:jc w:val="both"/>
        <w:rPr>
          <w:rFonts w:hint="eastAsia"/>
          <w:spacing w:val="-1"/>
          <w:sz w:val="30"/>
          <w:szCs w:val="30"/>
        </w:rPr>
      </w:pPr>
    </w:p>
    <w:p w14:paraId="3A0C7D00">
      <w:pPr>
        <w:pStyle w:val="3"/>
        <w:spacing w:before="322" w:line="252" w:lineRule="auto"/>
        <w:ind w:left="1" w:right="2"/>
        <w:jc w:val="both"/>
        <w:rPr>
          <w:rFonts w:hint="eastAsia"/>
          <w:spacing w:val="-1"/>
          <w:sz w:val="30"/>
          <w:szCs w:val="30"/>
        </w:rPr>
      </w:pPr>
      <w:r>
        <w:rPr>
          <w:rFonts w:hint="eastAsia"/>
          <w:spacing w:val="-1"/>
          <w:sz w:val="30"/>
          <w:szCs w:val="30"/>
        </w:rPr>
        <w:t>并且，关于它们的准绳通遍天下的说法，他也将其限制（restrains）在仅限于犹太（Judea），并引用《诗篇》45:16、105:7、2:8来证实（confirmation）这个意思。</w:t>
      </w:r>
    </w:p>
    <w:p w14:paraId="44673839">
      <w:pPr>
        <w:pStyle w:val="3"/>
        <w:spacing w:before="322" w:line="252" w:lineRule="auto"/>
        <w:ind w:left="1" w:right="2"/>
        <w:jc w:val="both"/>
        <w:rPr>
          <w:rFonts w:hint="eastAsia"/>
          <w:spacing w:val="-1"/>
          <w:sz w:val="30"/>
          <w:szCs w:val="30"/>
        </w:rPr>
      </w:pPr>
    </w:p>
    <w:p w14:paraId="530AED05">
      <w:pPr>
        <w:pStyle w:val="3"/>
        <w:spacing w:before="322" w:line="252" w:lineRule="auto"/>
        <w:ind w:left="1" w:right="2"/>
        <w:jc w:val="both"/>
        <w:rPr>
          <w:rFonts w:hint="eastAsia"/>
          <w:spacing w:val="-1"/>
          <w:sz w:val="30"/>
          <w:szCs w:val="30"/>
        </w:rPr>
      </w:pPr>
      <w:r>
        <w:rPr>
          <w:rFonts w:hint="eastAsia"/>
          <w:spacing w:val="-1"/>
          <w:sz w:val="30"/>
          <w:szCs w:val="30"/>
        </w:rPr>
        <w:t>This, however, is a daring perversion of the Scriptures; for, 1st, It is clear to any one who looks into the Psalm, that the Psalmist points out two ways of knowing God; the one by nature, which he describes from the beginning to the seventh verse; the other by revelation, which he then illustrates, and extols as far more perfect.</w:t>
      </w:r>
    </w:p>
    <w:p w14:paraId="41CDB00E">
      <w:pPr>
        <w:pStyle w:val="3"/>
        <w:spacing w:before="322" w:line="252" w:lineRule="auto"/>
        <w:ind w:left="1" w:right="2"/>
        <w:jc w:val="both"/>
        <w:rPr>
          <w:rFonts w:hint="eastAsia"/>
          <w:spacing w:val="-1"/>
          <w:sz w:val="30"/>
          <w:szCs w:val="30"/>
        </w:rPr>
      </w:pPr>
    </w:p>
    <w:p w14:paraId="7DCDE82A">
      <w:pPr>
        <w:pStyle w:val="3"/>
        <w:spacing w:before="322" w:line="252" w:lineRule="auto"/>
        <w:ind w:left="1" w:right="2"/>
        <w:jc w:val="both"/>
        <w:rPr>
          <w:rFonts w:hint="eastAsia"/>
          <w:spacing w:val="-1"/>
          <w:sz w:val="30"/>
          <w:szCs w:val="30"/>
        </w:rPr>
      </w:pPr>
      <w:r>
        <w:rPr>
          <w:rFonts w:hint="eastAsia"/>
          <w:spacing w:val="-1"/>
          <w:sz w:val="30"/>
          <w:szCs w:val="30"/>
        </w:rPr>
        <w:t>然而，这是对圣经大胆的歪曲（perversion）；因为，第一，对于任何察看这篇诗篇的人来说都很清楚，诗人指出了认识上帝的两种方式；一种是凭着本性（nature），他从开头到第七节描述了它；另一种是凭着启示（revelation），他随后阐释了它，并将其颂扬（extols）为远为更完美的。</w:t>
      </w:r>
    </w:p>
    <w:p w14:paraId="1212AC82">
      <w:pPr>
        <w:pStyle w:val="3"/>
        <w:spacing w:before="322" w:line="252" w:lineRule="auto"/>
        <w:ind w:left="1" w:right="2"/>
        <w:jc w:val="both"/>
        <w:rPr>
          <w:rFonts w:hint="eastAsia"/>
          <w:spacing w:val="-1"/>
          <w:sz w:val="30"/>
          <w:szCs w:val="30"/>
        </w:rPr>
      </w:pPr>
    </w:p>
    <w:p w14:paraId="0361A92F">
      <w:pPr>
        <w:pStyle w:val="3"/>
        <w:spacing w:before="322" w:line="252" w:lineRule="auto"/>
        <w:ind w:left="1" w:right="2"/>
        <w:jc w:val="both"/>
        <w:rPr>
          <w:rFonts w:hint="eastAsia"/>
          <w:spacing w:val="-1"/>
          <w:sz w:val="30"/>
          <w:szCs w:val="30"/>
        </w:rPr>
      </w:pPr>
      <w:r>
        <w:rPr>
          <w:rFonts w:hint="eastAsia"/>
          <w:spacing w:val="-1"/>
          <w:sz w:val="30"/>
          <w:szCs w:val="30"/>
        </w:rPr>
        <w:t>Nor does he represent the latter as the foundation of the former, but the former as the foundation of the latter.</w:t>
      </w:r>
    </w:p>
    <w:p w14:paraId="776D2476">
      <w:pPr>
        <w:pStyle w:val="3"/>
        <w:spacing w:before="322" w:line="252" w:lineRule="auto"/>
        <w:ind w:left="1" w:right="2"/>
        <w:jc w:val="both"/>
        <w:rPr>
          <w:rFonts w:hint="eastAsia"/>
          <w:spacing w:val="-1"/>
          <w:sz w:val="30"/>
          <w:szCs w:val="30"/>
        </w:rPr>
      </w:pPr>
    </w:p>
    <w:p w14:paraId="4E26F926">
      <w:pPr>
        <w:pStyle w:val="3"/>
        <w:spacing w:before="322" w:line="252" w:lineRule="auto"/>
        <w:ind w:left="1" w:right="2"/>
        <w:jc w:val="both"/>
        <w:rPr>
          <w:rFonts w:hint="eastAsia"/>
          <w:spacing w:val="-1"/>
          <w:sz w:val="30"/>
          <w:szCs w:val="30"/>
        </w:rPr>
      </w:pPr>
      <w:r>
        <w:rPr>
          <w:rFonts w:hint="eastAsia"/>
          <w:spacing w:val="-1"/>
          <w:sz w:val="30"/>
          <w:szCs w:val="30"/>
        </w:rPr>
        <w:t>他也没有将后者描绘为前者的根基，而是将前者描绘为后者的根基。</w:t>
      </w:r>
    </w:p>
    <w:p w14:paraId="143652C7">
      <w:pPr>
        <w:pStyle w:val="3"/>
        <w:spacing w:before="322" w:line="252" w:lineRule="auto"/>
        <w:ind w:left="1" w:right="2"/>
        <w:jc w:val="both"/>
        <w:rPr>
          <w:rFonts w:hint="eastAsia"/>
          <w:spacing w:val="-1"/>
          <w:sz w:val="30"/>
          <w:szCs w:val="30"/>
        </w:rPr>
      </w:pPr>
    </w:p>
    <w:p w14:paraId="179CDE57">
      <w:pPr>
        <w:pStyle w:val="3"/>
        <w:spacing w:before="322" w:line="252" w:lineRule="auto"/>
        <w:ind w:left="1" w:right="2"/>
        <w:jc w:val="both"/>
        <w:rPr>
          <w:rFonts w:hint="eastAsia"/>
          <w:spacing w:val="-1"/>
          <w:sz w:val="30"/>
          <w:szCs w:val="30"/>
        </w:rPr>
      </w:pPr>
      <w:r>
        <w:rPr>
          <w:rFonts w:hint="eastAsia"/>
          <w:spacing w:val="-1"/>
          <w:sz w:val="30"/>
          <w:szCs w:val="30"/>
        </w:rPr>
        <w:t>2dly, The words of the Psalm, cannot bear the interpretation which Socinus puts upon them, to wit, "The firmament showeth the nature and kind of the work, or celebrates the work:"* But they must be interpreted thus, "The firmament showeth the work of his hands;" that is, proclaims itself to be the work of divine omnipotence.</w:t>
      </w:r>
    </w:p>
    <w:p w14:paraId="6489DED9">
      <w:pPr>
        <w:pStyle w:val="3"/>
        <w:spacing w:before="322" w:line="252" w:lineRule="auto"/>
        <w:ind w:left="1" w:right="2"/>
        <w:jc w:val="both"/>
        <w:rPr>
          <w:rFonts w:hint="eastAsia"/>
          <w:spacing w:val="-1"/>
          <w:sz w:val="30"/>
          <w:szCs w:val="30"/>
        </w:rPr>
      </w:pPr>
    </w:p>
    <w:p w14:paraId="38422B35">
      <w:pPr>
        <w:pStyle w:val="3"/>
        <w:spacing w:before="322" w:line="252" w:lineRule="auto"/>
        <w:ind w:left="1" w:right="2"/>
        <w:jc w:val="both"/>
        <w:rPr>
          <w:rFonts w:hint="eastAsia"/>
          <w:spacing w:val="-1"/>
          <w:sz w:val="30"/>
          <w:szCs w:val="30"/>
        </w:rPr>
      </w:pPr>
      <w:r>
        <w:rPr>
          <w:rFonts w:hint="eastAsia"/>
          <w:spacing w:val="-1"/>
          <w:sz w:val="30"/>
          <w:szCs w:val="30"/>
        </w:rPr>
        <w:t>第二，诗篇的话语，无法承受索西努强加于它们的解释，即（to wit），“穹苍显明工作的性质和种类，或颂扬那工作：”* 而它们必须如此解释，“穹苍显明祂双手的作为；”也就是说，宣告自身是神圣全能（divine omnipotence）的作为。</w:t>
      </w:r>
    </w:p>
    <w:p w14:paraId="01D9F42E">
      <w:pPr>
        <w:pStyle w:val="3"/>
        <w:spacing w:before="322" w:line="252" w:lineRule="auto"/>
        <w:ind w:left="1" w:right="2"/>
        <w:jc w:val="both"/>
        <w:rPr>
          <w:rFonts w:hint="eastAsia"/>
          <w:spacing w:val="-1"/>
          <w:sz w:val="30"/>
          <w:szCs w:val="30"/>
        </w:rPr>
      </w:pPr>
    </w:p>
    <w:p w14:paraId="50750761">
      <w:pPr>
        <w:pStyle w:val="3"/>
        <w:spacing w:before="322" w:line="252" w:lineRule="auto"/>
        <w:ind w:left="1" w:right="2"/>
        <w:jc w:val="both"/>
        <w:rPr>
          <w:rFonts w:hint="eastAsia"/>
          <w:spacing w:val="-1"/>
          <w:sz w:val="30"/>
          <w:szCs w:val="30"/>
        </w:rPr>
      </w:pPr>
      <w:r>
        <w:rPr>
          <w:rFonts w:hint="eastAsia"/>
          <w:spacing w:val="-1"/>
          <w:sz w:val="30"/>
          <w:szCs w:val="30"/>
        </w:rPr>
        <w:t>In this sense the heavens, the sun, the moon, and all the sparkling stars, are said to praise God; because, since they were all created at his command, they furnish men with the most abundant matter and ground for the celebration of his praise.</w:t>
      </w:r>
    </w:p>
    <w:p w14:paraId="094E8D42">
      <w:pPr>
        <w:pStyle w:val="3"/>
        <w:spacing w:before="322" w:line="252" w:lineRule="auto"/>
        <w:ind w:left="1" w:right="2"/>
        <w:jc w:val="both"/>
        <w:rPr>
          <w:rFonts w:hint="eastAsia"/>
          <w:spacing w:val="-1"/>
          <w:sz w:val="30"/>
          <w:szCs w:val="30"/>
        </w:rPr>
      </w:pPr>
    </w:p>
    <w:p w14:paraId="50A15226">
      <w:pPr>
        <w:pStyle w:val="3"/>
        <w:spacing w:before="322" w:line="252" w:lineRule="auto"/>
        <w:ind w:left="1" w:right="2"/>
        <w:jc w:val="both"/>
        <w:rPr>
          <w:rFonts w:hint="eastAsia"/>
          <w:spacing w:val="-1"/>
          <w:sz w:val="30"/>
          <w:szCs w:val="30"/>
        </w:rPr>
      </w:pPr>
      <w:r>
        <w:rPr>
          <w:rFonts w:hint="eastAsia"/>
          <w:spacing w:val="-1"/>
          <w:sz w:val="30"/>
          <w:szCs w:val="30"/>
        </w:rPr>
        <w:t>在这个意义上，诸天、太阳、月亮和所有闪烁的星辰（sparkling stars），都被说成是赞美上帝；因为，既然它们都是在祂的命令下被创造的，它们就为人类庆祝（celebration）祂的赞美提供了最丰富的素材（matter）和根据（ground）。</w:t>
      </w:r>
    </w:p>
    <w:p w14:paraId="4C574995">
      <w:pPr>
        <w:pStyle w:val="3"/>
        <w:spacing w:before="322" w:line="252" w:lineRule="auto"/>
        <w:ind w:left="1" w:right="2"/>
        <w:jc w:val="both"/>
        <w:rPr>
          <w:rFonts w:hint="eastAsia"/>
          <w:spacing w:val="-1"/>
          <w:sz w:val="30"/>
          <w:szCs w:val="30"/>
        </w:rPr>
      </w:pPr>
    </w:p>
    <w:p w14:paraId="38637B77">
      <w:pPr>
        <w:pStyle w:val="3"/>
        <w:spacing w:before="322" w:line="252" w:lineRule="auto"/>
        <w:ind w:left="1" w:right="2"/>
        <w:jc w:val="both"/>
        <w:rPr>
          <w:rFonts w:hint="eastAsia"/>
          <w:spacing w:val="-1"/>
          <w:sz w:val="30"/>
          <w:szCs w:val="30"/>
        </w:rPr>
      </w:pPr>
      <w:r>
        <w:rPr>
          <w:rFonts w:hint="eastAsia"/>
          <w:spacing w:val="-1"/>
          <w:sz w:val="30"/>
          <w:szCs w:val="30"/>
        </w:rPr>
        <w:t>3dly, Nor is this proclamation made to the Jews only: it is published in a language equally intelligible to Israelites, Greeks, and Barbarians; for he never left himself "without witness," even to the Gentiles.w</w:t>
      </w:r>
    </w:p>
    <w:p w14:paraId="2FAA7559">
      <w:pPr>
        <w:pStyle w:val="3"/>
        <w:spacing w:before="322" w:line="252" w:lineRule="auto"/>
        <w:ind w:left="1" w:right="2"/>
        <w:jc w:val="both"/>
        <w:rPr>
          <w:rFonts w:hint="eastAsia"/>
          <w:spacing w:val="-1"/>
          <w:sz w:val="30"/>
          <w:szCs w:val="30"/>
        </w:rPr>
      </w:pPr>
    </w:p>
    <w:p w14:paraId="612D0970">
      <w:pPr>
        <w:pStyle w:val="3"/>
        <w:spacing w:before="322" w:line="252" w:lineRule="auto"/>
        <w:ind w:left="1" w:right="2"/>
        <w:jc w:val="both"/>
        <w:rPr>
          <w:rFonts w:hint="eastAsia"/>
          <w:spacing w:val="-1"/>
          <w:sz w:val="30"/>
          <w:szCs w:val="30"/>
        </w:rPr>
      </w:pPr>
      <w:r>
        <w:rPr>
          <w:rFonts w:hint="eastAsia"/>
          <w:spacing w:val="-1"/>
          <w:sz w:val="30"/>
          <w:szCs w:val="30"/>
        </w:rPr>
        <w:t>第三，这个宣告（proclamation）并非只向犹太人作出：它是以一种对以色列人、希腊人和蛮族同样可理解（intelligible）的语言发布的；因为祂从未留下自己“没有见证”（without witness），即使是对外邦人。w</w:t>
      </w:r>
    </w:p>
    <w:p w14:paraId="095903FD">
      <w:pPr>
        <w:pStyle w:val="3"/>
        <w:spacing w:before="322" w:line="252" w:lineRule="auto"/>
        <w:ind w:left="1" w:right="2"/>
        <w:jc w:val="both"/>
        <w:rPr>
          <w:rFonts w:hint="eastAsia"/>
          <w:spacing w:val="-1"/>
          <w:sz w:val="30"/>
          <w:szCs w:val="30"/>
        </w:rPr>
      </w:pPr>
    </w:p>
    <w:p w14:paraId="1FD675AF">
      <w:pPr>
        <w:pStyle w:val="3"/>
        <w:spacing w:before="322" w:line="252" w:lineRule="auto"/>
        <w:ind w:left="1" w:right="2"/>
        <w:jc w:val="both"/>
        <w:rPr>
          <w:rFonts w:hint="eastAsia"/>
          <w:spacing w:val="-1"/>
          <w:sz w:val="30"/>
          <w:szCs w:val="30"/>
        </w:rPr>
      </w:pPr>
      <w:r>
        <w:rPr>
          <w:rFonts w:hint="eastAsia"/>
          <w:spacing w:val="-1"/>
          <w:sz w:val="30"/>
          <w:szCs w:val="30"/>
        </w:rPr>
        <w:t>4thly, It is published through the whole earth, even to the uttermost parts of the habitable globe; which are by no means comprehended within the narrow circuit of Judea: unless one chose also to confine within the limits of Judea, what the Apostle expresses in the same words, concerning that Gospel which is preached "to every creature."y</w:t>
      </w:r>
    </w:p>
    <w:p w14:paraId="025653DA">
      <w:pPr>
        <w:pStyle w:val="3"/>
        <w:spacing w:before="322" w:line="252" w:lineRule="auto"/>
        <w:ind w:left="1" w:right="2"/>
        <w:jc w:val="both"/>
        <w:rPr>
          <w:rFonts w:hint="eastAsia"/>
          <w:spacing w:val="-1"/>
          <w:sz w:val="30"/>
          <w:szCs w:val="30"/>
        </w:rPr>
      </w:pPr>
    </w:p>
    <w:p w14:paraId="18EC4FF1">
      <w:pPr>
        <w:pStyle w:val="3"/>
        <w:spacing w:before="322" w:line="252" w:lineRule="auto"/>
        <w:ind w:left="1" w:right="2"/>
        <w:jc w:val="both"/>
        <w:rPr>
          <w:rFonts w:hint="eastAsia"/>
          <w:spacing w:val="-1"/>
          <w:sz w:val="30"/>
          <w:szCs w:val="30"/>
        </w:rPr>
      </w:pPr>
      <w:r>
        <w:rPr>
          <w:rFonts w:hint="eastAsia"/>
          <w:spacing w:val="-1"/>
          <w:sz w:val="30"/>
          <w:szCs w:val="30"/>
        </w:rPr>
        <w:t>第四，它被发布到全地，甚至到可居住地球（habitable globe）的最远部分；这绝不包含在犹太狭窄的范围（narrow circuit）之内：除非有人也选择将使徒用同样话语表达的、关于那传给“万民听”（to every creature）y 的福音，限制在犹太的界限之内。</w:t>
      </w:r>
    </w:p>
    <w:p w14:paraId="13F433F8">
      <w:pPr>
        <w:pStyle w:val="3"/>
        <w:spacing w:before="322" w:line="252" w:lineRule="auto"/>
        <w:ind w:left="1" w:right="2"/>
        <w:jc w:val="both"/>
        <w:rPr>
          <w:rFonts w:hint="eastAsia"/>
          <w:spacing w:val="-1"/>
          <w:sz w:val="30"/>
          <w:szCs w:val="30"/>
        </w:rPr>
      </w:pPr>
    </w:p>
    <w:p w14:paraId="5365B01C">
      <w:pPr>
        <w:pStyle w:val="3"/>
        <w:spacing w:before="322" w:line="252" w:lineRule="auto"/>
        <w:ind w:left="1" w:right="2"/>
        <w:jc w:val="both"/>
        <w:rPr>
          <w:rFonts w:hint="eastAsia"/>
          <w:spacing w:val="-1"/>
          <w:sz w:val="30"/>
          <w:szCs w:val="30"/>
        </w:rPr>
      </w:pPr>
      <w:r>
        <w:rPr>
          <w:rFonts w:hint="eastAsia"/>
          <w:spacing w:val="-1"/>
          <w:sz w:val="30"/>
          <w:szCs w:val="30"/>
        </w:rPr>
        <w:t>5thly, Nor is the heretic able to point out any passage of Scripture, where these expressions, the whole earth, and the uttermost parts of the world, signify only the land of Judea; for the testimonies which he produces, are foreign to the purpose.</w:t>
      </w:r>
    </w:p>
    <w:p w14:paraId="5F842A66">
      <w:pPr>
        <w:pStyle w:val="3"/>
        <w:spacing w:before="322" w:line="252" w:lineRule="auto"/>
        <w:ind w:left="1" w:right="2"/>
        <w:jc w:val="both"/>
        <w:rPr>
          <w:rFonts w:hint="eastAsia"/>
          <w:spacing w:val="-1"/>
          <w:sz w:val="30"/>
          <w:szCs w:val="30"/>
        </w:rPr>
      </w:pPr>
    </w:p>
    <w:p w14:paraId="7305639F">
      <w:pPr>
        <w:pStyle w:val="3"/>
        <w:spacing w:before="322" w:line="252" w:lineRule="auto"/>
        <w:ind w:left="1" w:right="2"/>
        <w:jc w:val="both"/>
        <w:rPr>
          <w:rFonts w:hint="eastAsia"/>
          <w:spacing w:val="-1"/>
          <w:sz w:val="30"/>
          <w:szCs w:val="30"/>
        </w:rPr>
      </w:pPr>
      <w:r>
        <w:rPr>
          <w:rFonts w:hint="eastAsia"/>
          <w:spacing w:val="-1"/>
          <w:sz w:val="30"/>
          <w:szCs w:val="30"/>
        </w:rPr>
        <w:t>第五，这位异端也无法指出任何圣经段落，其中这些表达，“全地”（the whole earth），以及“世界的地极”（the uttermost parts of the world），仅仅意指犹太之地；因为他所提出的见证（testimonies）与主题无关（foreign to the purpose）。</w:t>
      </w:r>
    </w:p>
    <w:p w14:paraId="57B25805">
      <w:pPr>
        <w:pStyle w:val="3"/>
        <w:spacing w:before="322" w:line="252" w:lineRule="auto"/>
        <w:ind w:left="1" w:right="2"/>
        <w:jc w:val="both"/>
        <w:rPr>
          <w:rFonts w:hint="eastAsia"/>
          <w:spacing w:val="-1"/>
          <w:sz w:val="30"/>
          <w:szCs w:val="30"/>
        </w:rPr>
      </w:pPr>
    </w:p>
    <w:p w14:paraId="61D276CD">
      <w:pPr>
        <w:pStyle w:val="3"/>
        <w:spacing w:before="322" w:line="252" w:lineRule="auto"/>
        <w:ind w:left="1" w:right="2"/>
        <w:jc w:val="both"/>
        <w:rPr>
          <w:rFonts w:hint="eastAsia"/>
          <w:spacing w:val="-1"/>
          <w:sz w:val="30"/>
          <w:szCs w:val="30"/>
        </w:rPr>
      </w:pPr>
      <w:r>
        <w:rPr>
          <w:rFonts w:hint="eastAsia"/>
          <w:spacing w:val="-1"/>
          <w:sz w:val="30"/>
          <w:szCs w:val="30"/>
        </w:rPr>
        <w:t>Psalm 45:16. is a prophecy respecting the calling of the Gentiles; as appears from verse 17th.</w:t>
      </w:r>
    </w:p>
    <w:p w14:paraId="02073FA5">
      <w:pPr>
        <w:pStyle w:val="3"/>
        <w:spacing w:before="322" w:line="252" w:lineRule="auto"/>
        <w:ind w:left="1" w:right="2"/>
        <w:jc w:val="both"/>
        <w:rPr>
          <w:rFonts w:hint="eastAsia"/>
          <w:spacing w:val="-1"/>
          <w:sz w:val="30"/>
          <w:szCs w:val="30"/>
        </w:rPr>
      </w:pPr>
    </w:p>
    <w:p w14:paraId="06129D6B">
      <w:pPr>
        <w:pStyle w:val="3"/>
        <w:spacing w:before="322" w:line="252" w:lineRule="auto"/>
        <w:ind w:left="1" w:right="2"/>
        <w:jc w:val="both"/>
        <w:rPr>
          <w:rFonts w:hint="eastAsia"/>
          <w:spacing w:val="-1"/>
          <w:sz w:val="30"/>
          <w:szCs w:val="30"/>
        </w:rPr>
      </w:pPr>
      <w:r>
        <w:rPr>
          <w:rFonts w:hint="eastAsia"/>
          <w:spacing w:val="-1"/>
          <w:sz w:val="30"/>
          <w:szCs w:val="30"/>
        </w:rPr>
        <w:t>《诗篇》45:16是一段关于外邦人蒙召（calling of the Gentiles）的预言；正如从第17节所显明的。</w:t>
      </w:r>
    </w:p>
    <w:p w14:paraId="443223AA">
      <w:pPr>
        <w:pStyle w:val="3"/>
        <w:spacing w:before="322" w:line="252" w:lineRule="auto"/>
        <w:ind w:left="1" w:right="2"/>
        <w:jc w:val="both"/>
        <w:rPr>
          <w:rFonts w:hint="eastAsia"/>
          <w:spacing w:val="-1"/>
          <w:sz w:val="30"/>
          <w:szCs w:val="30"/>
        </w:rPr>
      </w:pPr>
    </w:p>
    <w:p w14:paraId="74AFCB13">
      <w:pPr>
        <w:pStyle w:val="3"/>
        <w:spacing w:before="322" w:line="252" w:lineRule="auto"/>
        <w:ind w:left="1" w:right="2"/>
        <w:jc w:val="both"/>
        <w:rPr>
          <w:rFonts w:hint="eastAsia"/>
          <w:spacing w:val="-1"/>
          <w:sz w:val="30"/>
          <w:szCs w:val="30"/>
        </w:rPr>
      </w:pPr>
      <w:r>
        <w:rPr>
          <w:rFonts w:hint="eastAsia"/>
          <w:spacing w:val="-1"/>
          <w:sz w:val="30"/>
          <w:szCs w:val="30"/>
        </w:rPr>
        <w:t>Psalm 105:7, "His judgments are in all the earth," is with no appearance of reason confined to Judea; since God executes judgments in the whole world, and those which he executed among his people, were published to the Gentiles.</w:t>
      </w:r>
    </w:p>
    <w:p w14:paraId="30C037E2">
      <w:pPr>
        <w:pStyle w:val="3"/>
        <w:spacing w:before="322" w:line="252" w:lineRule="auto"/>
        <w:ind w:left="1" w:right="2"/>
        <w:jc w:val="both"/>
        <w:rPr>
          <w:rFonts w:hint="eastAsia"/>
          <w:spacing w:val="-1"/>
          <w:sz w:val="30"/>
          <w:szCs w:val="30"/>
        </w:rPr>
      </w:pPr>
    </w:p>
    <w:p w14:paraId="527E2DD5">
      <w:pPr>
        <w:pStyle w:val="3"/>
        <w:spacing w:before="322" w:line="252" w:lineRule="auto"/>
        <w:ind w:left="1" w:right="2"/>
        <w:jc w:val="both"/>
        <w:rPr>
          <w:rFonts w:hint="eastAsia"/>
          <w:spacing w:val="-1"/>
          <w:sz w:val="30"/>
          <w:szCs w:val="30"/>
        </w:rPr>
      </w:pPr>
      <w:r>
        <w:rPr>
          <w:rFonts w:hint="eastAsia"/>
          <w:spacing w:val="-1"/>
          <w:sz w:val="30"/>
          <w:szCs w:val="30"/>
        </w:rPr>
        <w:t>《诗篇》105:7，“祂的判断（judgments）在全地，”毫无理由地被限制在犹太；既然上帝在全世界执行审判，并且祂在祂子民中间所执行的审判，也向外邦人公布了。</w:t>
      </w:r>
    </w:p>
    <w:p w14:paraId="0A713F42">
      <w:pPr>
        <w:pStyle w:val="3"/>
        <w:spacing w:before="322" w:line="252" w:lineRule="auto"/>
        <w:ind w:left="1" w:right="2"/>
        <w:jc w:val="both"/>
        <w:rPr>
          <w:rFonts w:hint="eastAsia"/>
          <w:spacing w:val="-1"/>
          <w:sz w:val="30"/>
          <w:szCs w:val="30"/>
        </w:rPr>
      </w:pPr>
    </w:p>
    <w:p w14:paraId="2F7FA03C">
      <w:pPr>
        <w:pStyle w:val="3"/>
        <w:spacing w:before="322" w:line="252" w:lineRule="auto"/>
        <w:ind w:left="1" w:right="2"/>
        <w:jc w:val="both"/>
        <w:rPr>
          <w:rFonts w:hint="eastAsia"/>
          <w:spacing w:val="-1"/>
          <w:sz w:val="30"/>
          <w:szCs w:val="30"/>
        </w:rPr>
      </w:pPr>
      <w:r>
        <w:rPr>
          <w:rFonts w:hint="eastAsia"/>
          <w:spacing w:val="-1"/>
          <w:sz w:val="30"/>
          <w:szCs w:val="30"/>
        </w:rPr>
        <w:t>The heretic erroneously confounds the judgments of God's works with the judgments of his law; which, under the old dispensation, were made known to the Israelites alone.z</w:t>
      </w:r>
    </w:p>
    <w:p w14:paraId="0D1B34D0">
      <w:pPr>
        <w:pStyle w:val="3"/>
        <w:spacing w:before="322" w:line="252" w:lineRule="auto"/>
        <w:ind w:left="1" w:right="2"/>
        <w:jc w:val="both"/>
        <w:rPr>
          <w:rFonts w:hint="eastAsia"/>
          <w:spacing w:val="-1"/>
          <w:sz w:val="30"/>
          <w:szCs w:val="30"/>
        </w:rPr>
      </w:pPr>
    </w:p>
    <w:p w14:paraId="1440EC68">
      <w:pPr>
        <w:pStyle w:val="3"/>
        <w:spacing w:before="322" w:line="252" w:lineRule="auto"/>
        <w:ind w:left="1" w:right="2"/>
        <w:jc w:val="both"/>
        <w:rPr>
          <w:rFonts w:hint="eastAsia"/>
          <w:spacing w:val="-1"/>
          <w:sz w:val="30"/>
          <w:szCs w:val="30"/>
        </w:rPr>
      </w:pPr>
      <w:r>
        <w:rPr>
          <w:rFonts w:hint="eastAsia"/>
          <w:spacing w:val="-1"/>
          <w:sz w:val="30"/>
          <w:szCs w:val="30"/>
        </w:rPr>
        <w:t>这位异端错误地混淆（confounds）了上帝作为的判断与祂律法的判断；后者在旧的经纶下，仅向以色列人显明。z</w:t>
      </w:r>
    </w:p>
    <w:p w14:paraId="7DBBE698">
      <w:pPr>
        <w:pStyle w:val="3"/>
        <w:spacing w:before="322" w:line="252" w:lineRule="auto"/>
        <w:ind w:left="1" w:right="2"/>
        <w:jc w:val="both"/>
        <w:rPr>
          <w:rFonts w:hint="eastAsia"/>
          <w:spacing w:val="-1"/>
          <w:sz w:val="30"/>
          <w:szCs w:val="30"/>
        </w:rPr>
      </w:pPr>
    </w:p>
    <w:p w14:paraId="7664ABE0">
      <w:pPr>
        <w:pStyle w:val="3"/>
        <w:spacing w:before="322" w:line="252" w:lineRule="auto"/>
        <w:ind w:left="1" w:right="2"/>
        <w:jc w:val="both"/>
        <w:rPr>
          <w:rFonts w:hint="eastAsia"/>
          <w:spacing w:val="-1"/>
          <w:sz w:val="30"/>
          <w:szCs w:val="30"/>
        </w:rPr>
      </w:pPr>
      <w:r>
        <w:rPr>
          <w:rFonts w:hint="eastAsia"/>
          <w:spacing w:val="-1"/>
          <w:sz w:val="30"/>
          <w:szCs w:val="30"/>
        </w:rPr>
        <w:t>Though we should grant that Judea is sometimes called the whole earth, yet the ends of the habitable world, are never limited to so inconsiderable a spot of earth.</w:t>
      </w:r>
    </w:p>
    <w:p w14:paraId="3AB5F358">
      <w:pPr>
        <w:pStyle w:val="3"/>
        <w:spacing w:before="322" w:line="252" w:lineRule="auto"/>
        <w:ind w:left="1" w:right="2"/>
        <w:jc w:val="both"/>
        <w:rPr>
          <w:rFonts w:hint="eastAsia"/>
          <w:spacing w:val="-1"/>
          <w:sz w:val="30"/>
          <w:szCs w:val="30"/>
        </w:rPr>
      </w:pPr>
    </w:p>
    <w:p w14:paraId="2B0BFE82">
      <w:pPr>
        <w:pStyle w:val="3"/>
        <w:spacing w:before="322" w:line="252" w:lineRule="auto"/>
        <w:ind w:left="1" w:right="2"/>
        <w:jc w:val="both"/>
        <w:rPr>
          <w:rFonts w:hint="eastAsia"/>
          <w:spacing w:val="-1"/>
          <w:sz w:val="30"/>
          <w:szCs w:val="30"/>
        </w:rPr>
      </w:pPr>
      <w:r>
        <w:rPr>
          <w:rFonts w:hint="eastAsia"/>
          <w:spacing w:val="-1"/>
          <w:sz w:val="30"/>
          <w:szCs w:val="30"/>
        </w:rPr>
        <w:t>虽然我们应当承认犹太有时被称为全地，然而可居住世界的地极，绝不局限于如此微不足道（inconsiderable）的一小块土地。</w:t>
      </w:r>
    </w:p>
    <w:p w14:paraId="505777AD">
      <w:pPr>
        <w:pStyle w:val="3"/>
        <w:spacing w:before="322" w:line="252" w:lineRule="auto"/>
        <w:ind w:left="1" w:right="2"/>
        <w:jc w:val="both"/>
        <w:rPr>
          <w:rFonts w:hint="eastAsia"/>
          <w:spacing w:val="-1"/>
          <w:sz w:val="30"/>
          <w:szCs w:val="30"/>
        </w:rPr>
      </w:pPr>
    </w:p>
    <w:p w14:paraId="522CF234">
      <w:pPr>
        <w:pStyle w:val="3"/>
        <w:spacing w:before="322" w:line="252" w:lineRule="auto"/>
        <w:ind w:left="1" w:right="2"/>
        <w:jc w:val="both"/>
        <w:rPr>
          <w:rFonts w:hint="eastAsia"/>
          <w:spacing w:val="-1"/>
          <w:sz w:val="30"/>
          <w:szCs w:val="30"/>
        </w:rPr>
      </w:pPr>
      <w:r>
        <w:rPr>
          <w:rFonts w:hint="eastAsia"/>
          <w:spacing w:val="-1"/>
          <w:sz w:val="30"/>
          <w:szCs w:val="30"/>
        </w:rPr>
        <w:t>The words in Psalm 2:8. refer not to the kingdom of David,a but to the kingdom of Christ; to whom "all power is given in heaven and on earth;"a and whose "dominion shall he from sea to sea, and from the river to the ends of the earth."b</w:t>
      </w:r>
    </w:p>
    <w:p w14:paraId="6529046C">
      <w:pPr>
        <w:pStyle w:val="3"/>
        <w:spacing w:before="322" w:line="252" w:lineRule="auto"/>
        <w:ind w:left="1" w:right="2"/>
        <w:jc w:val="both"/>
        <w:rPr>
          <w:rFonts w:hint="eastAsia"/>
          <w:spacing w:val="-1"/>
          <w:sz w:val="30"/>
          <w:szCs w:val="30"/>
        </w:rPr>
      </w:pPr>
    </w:p>
    <w:p w14:paraId="2B217328">
      <w:pPr>
        <w:pStyle w:val="3"/>
        <w:spacing w:before="322" w:line="252" w:lineRule="auto"/>
        <w:ind w:left="1" w:right="2"/>
        <w:jc w:val="both"/>
        <w:rPr>
          <w:rFonts w:hint="eastAsia"/>
          <w:spacing w:val="-1"/>
          <w:sz w:val="30"/>
          <w:szCs w:val="30"/>
        </w:rPr>
      </w:pPr>
      <w:r>
        <w:rPr>
          <w:rFonts w:hint="eastAsia"/>
          <w:spacing w:val="-1"/>
          <w:sz w:val="30"/>
          <w:szCs w:val="30"/>
        </w:rPr>
        <w:t>《诗篇》2:8中的话语并非指大卫（David）的国度，a 而是指基督的国度；“天上地下所有的权柄”都赐给了祂；a 并且祂的“权柄（dominion）必从这海管到那海，从大河管到地极。”b</w:t>
      </w:r>
    </w:p>
    <w:p w14:paraId="0E193F6C">
      <w:pPr>
        <w:pStyle w:val="3"/>
        <w:spacing w:before="322" w:line="252" w:lineRule="auto"/>
        <w:ind w:left="1" w:right="2"/>
        <w:jc w:val="both"/>
        <w:rPr>
          <w:rFonts w:hint="eastAsia"/>
          <w:spacing w:val="-1"/>
          <w:sz w:val="30"/>
          <w:szCs w:val="30"/>
        </w:rPr>
      </w:pPr>
    </w:p>
    <w:p w14:paraId="3A0C360F">
      <w:pPr>
        <w:pStyle w:val="3"/>
        <w:spacing w:before="322" w:line="252" w:lineRule="auto"/>
        <w:ind w:left="1" w:right="2"/>
        <w:jc w:val="both"/>
        <w:rPr>
          <w:rFonts w:hint="eastAsia"/>
          <w:spacing w:val="-1"/>
          <w:sz w:val="30"/>
          <w:szCs w:val="30"/>
        </w:rPr>
      </w:pPr>
      <w:r>
        <w:rPr>
          <w:rFonts w:hint="eastAsia"/>
          <w:spacing w:val="-1"/>
          <w:sz w:val="30"/>
          <w:szCs w:val="30"/>
        </w:rPr>
        <w:t>6thly, Though this were the meaning of the expression in some other passages, yet it cannot be so understood here; since the subject treated in this passage, is the whole of that earth, where the line of the sun is beheld,—where his glorious beams are seen, where his all-maturing heat is feltc.</w:t>
      </w:r>
    </w:p>
    <w:p w14:paraId="65944CCC">
      <w:pPr>
        <w:pStyle w:val="3"/>
        <w:spacing w:before="322" w:line="252" w:lineRule="auto"/>
        <w:ind w:left="1" w:right="2"/>
        <w:jc w:val="both"/>
        <w:rPr>
          <w:rFonts w:hint="eastAsia"/>
          <w:spacing w:val="-1"/>
          <w:sz w:val="30"/>
          <w:szCs w:val="30"/>
        </w:rPr>
      </w:pPr>
    </w:p>
    <w:p w14:paraId="5E46EEF9">
      <w:pPr>
        <w:pStyle w:val="3"/>
        <w:spacing w:before="322" w:line="252" w:lineRule="auto"/>
        <w:ind w:left="1" w:right="2"/>
        <w:jc w:val="both"/>
        <w:rPr>
          <w:rFonts w:hint="eastAsia"/>
          <w:spacing w:val="-1"/>
          <w:sz w:val="30"/>
          <w:szCs w:val="30"/>
        </w:rPr>
      </w:pPr>
      <w:r>
        <w:rPr>
          <w:rFonts w:hint="eastAsia"/>
          <w:spacing w:val="-1"/>
          <w:sz w:val="30"/>
          <w:szCs w:val="30"/>
        </w:rPr>
        <w:t>第六，即使这个表达在其他一些段落中是这个意思，然而在这里却不能如此理解；既然这段经文所论述的主题是那整个大地，在那里太阳的准绳（line）被看见，——在那里祂荣耀的光束（glorious beams）被看见，在那里祂使万物成熟（all-maturing）的热量被感受到c。</w:t>
      </w:r>
    </w:p>
    <w:p w14:paraId="3D53BFD6">
      <w:pPr>
        <w:pStyle w:val="3"/>
        <w:spacing w:before="322" w:line="252" w:lineRule="auto"/>
        <w:ind w:left="1" w:right="2"/>
        <w:jc w:val="both"/>
        <w:rPr>
          <w:rFonts w:hint="eastAsia"/>
          <w:spacing w:val="-1"/>
          <w:sz w:val="30"/>
          <w:szCs w:val="30"/>
        </w:rPr>
      </w:pPr>
    </w:p>
    <w:p w14:paraId="67889F9A">
      <w:pPr>
        <w:pStyle w:val="3"/>
        <w:spacing w:before="322" w:line="252" w:lineRule="auto"/>
        <w:ind w:left="1" w:right="2"/>
        <w:jc w:val="both"/>
        <w:rPr>
          <w:rFonts w:hint="eastAsia"/>
          <w:spacing w:val="-1"/>
          <w:sz w:val="30"/>
          <w:szCs w:val="30"/>
        </w:rPr>
      </w:pPr>
      <w:r>
        <w:rPr>
          <w:rFonts w:hint="eastAsia"/>
          <w:spacing w:val="-1"/>
          <w:sz w:val="30"/>
          <w:szCs w:val="30"/>
        </w:rPr>
        <w:t>XV. We may add, that, in reality, had it not been long ago ascertained that these most audacious perverters of the Scriptures are lost to every emotion of shame, they must have been put out of countenance, on this occasion, by the more intelligent among the heathen; a great number of whom avow, that they were excited and compelled to acknowledge a Deity, purely by the consideration of the heavens, and the stars, and of the order which is observed in the universe.</w:t>
      </w:r>
    </w:p>
    <w:p w14:paraId="156589C5">
      <w:pPr>
        <w:pStyle w:val="3"/>
        <w:spacing w:before="322" w:line="252" w:lineRule="auto"/>
        <w:ind w:left="1" w:right="2"/>
        <w:jc w:val="both"/>
        <w:rPr>
          <w:rFonts w:hint="eastAsia"/>
          <w:spacing w:val="-1"/>
          <w:sz w:val="30"/>
          <w:szCs w:val="30"/>
        </w:rPr>
      </w:pPr>
    </w:p>
    <w:p w14:paraId="5329A23D">
      <w:pPr>
        <w:pStyle w:val="3"/>
        <w:spacing w:before="322" w:line="252" w:lineRule="auto"/>
        <w:ind w:left="1" w:right="2"/>
        <w:jc w:val="both"/>
        <w:rPr>
          <w:rFonts w:hint="eastAsia"/>
          <w:spacing w:val="-1"/>
          <w:sz w:val="30"/>
          <w:szCs w:val="30"/>
        </w:rPr>
      </w:pPr>
      <w:r>
        <w:rPr>
          <w:rFonts w:hint="eastAsia"/>
          <w:spacing w:val="-1"/>
          <w:sz w:val="30"/>
          <w:szCs w:val="30"/>
        </w:rPr>
        <w:t>十五、我们可以补充说，实际上，如果不是很久以前就已确定（ascertained）这些最大胆（most audacious）的圣经歪曲者（perverters）已丧失（lost to）了所有羞耻的情感（emotion），他们必定会在这个场合被外邦人（heathen）中更聪明的人弄得面红耳赤（put out of countenance）；他们中有许多人公开承认（avow），他们纯粹是因思考诸天、星辰以及宇宙中所观察到的秩序，而被激动（excited）并被迫（compelled）承认一位神。</w:t>
      </w:r>
    </w:p>
    <w:p w14:paraId="2BAE229A">
      <w:pPr>
        <w:pStyle w:val="3"/>
        <w:spacing w:before="322" w:line="252" w:lineRule="auto"/>
        <w:ind w:left="1" w:right="2"/>
        <w:jc w:val="both"/>
        <w:rPr>
          <w:rFonts w:hint="eastAsia"/>
          <w:spacing w:val="-1"/>
          <w:sz w:val="30"/>
          <w:szCs w:val="30"/>
        </w:rPr>
      </w:pPr>
    </w:p>
    <w:p w14:paraId="6F728E21">
      <w:pPr>
        <w:pStyle w:val="3"/>
        <w:spacing w:before="322" w:line="252" w:lineRule="auto"/>
        <w:ind w:left="1" w:right="2"/>
        <w:jc w:val="both"/>
        <w:rPr>
          <w:rFonts w:hint="eastAsia"/>
          <w:spacing w:val="-1"/>
          <w:sz w:val="30"/>
          <w:szCs w:val="30"/>
        </w:rPr>
      </w:pPr>
      <w:r>
        <w:rPr>
          <w:rFonts w:hint="eastAsia"/>
          <w:spacing w:val="-1"/>
          <w:sz w:val="30"/>
          <w:szCs w:val="30"/>
        </w:rPr>
        <w:t>Plato's expression is well known: "The heavens never cease to give instruction to mankind."*</w:t>
      </w:r>
    </w:p>
    <w:p w14:paraId="1835870E">
      <w:pPr>
        <w:pStyle w:val="3"/>
        <w:spacing w:before="322" w:line="252" w:lineRule="auto"/>
        <w:ind w:left="1" w:right="2"/>
        <w:jc w:val="both"/>
        <w:rPr>
          <w:rFonts w:hint="eastAsia"/>
          <w:spacing w:val="-1"/>
          <w:sz w:val="30"/>
          <w:szCs w:val="30"/>
        </w:rPr>
      </w:pPr>
    </w:p>
    <w:p w14:paraId="11C0B5D5">
      <w:pPr>
        <w:pStyle w:val="3"/>
        <w:spacing w:before="322" w:line="252" w:lineRule="auto"/>
        <w:ind w:left="1" w:right="2"/>
        <w:jc w:val="both"/>
        <w:rPr>
          <w:rFonts w:hint="eastAsia"/>
          <w:spacing w:val="-1"/>
          <w:sz w:val="30"/>
          <w:szCs w:val="30"/>
        </w:rPr>
      </w:pPr>
      <w:r>
        <w:rPr>
          <w:rFonts w:hint="eastAsia"/>
          <w:spacing w:val="-1"/>
          <w:sz w:val="30"/>
          <w:szCs w:val="30"/>
        </w:rPr>
        <w:t>柏拉图的表达众所周知：“诸天从未停止给予人类教导。”*</w:t>
      </w:r>
    </w:p>
    <w:p w14:paraId="4C5C5E55">
      <w:pPr>
        <w:pStyle w:val="3"/>
        <w:spacing w:before="322" w:line="252" w:lineRule="auto"/>
        <w:ind w:left="1" w:right="2"/>
        <w:jc w:val="both"/>
        <w:rPr>
          <w:rFonts w:hint="eastAsia"/>
          <w:spacing w:val="-1"/>
          <w:sz w:val="30"/>
          <w:szCs w:val="30"/>
        </w:rPr>
      </w:pPr>
    </w:p>
    <w:p w14:paraId="1E8AFD2C">
      <w:pPr>
        <w:pStyle w:val="3"/>
        <w:spacing w:before="322" w:line="252" w:lineRule="auto"/>
        <w:ind w:left="1" w:right="2"/>
        <w:jc w:val="both"/>
        <w:rPr>
          <w:rFonts w:hint="eastAsia"/>
          <w:spacing w:val="-1"/>
          <w:sz w:val="30"/>
          <w:szCs w:val="30"/>
        </w:rPr>
      </w:pPr>
      <w:r>
        <w:rPr>
          <w:rFonts w:hint="eastAsia"/>
          <w:spacing w:val="-1"/>
          <w:sz w:val="30"/>
          <w:szCs w:val="30"/>
        </w:rPr>
        <w:t>To the same effect are the following words of Lucilius in Cicero;† "What can be so obvious, and so clear, when we have beheld the heavens and contemplated the celestial bodies, as that there is a Deity possessed of the most consummate wisdom, by whom they are governed?"</w:t>
      </w:r>
    </w:p>
    <w:p w14:paraId="600765C5">
      <w:pPr>
        <w:pStyle w:val="3"/>
        <w:spacing w:before="322" w:line="252" w:lineRule="auto"/>
        <w:ind w:left="1" w:right="2"/>
        <w:jc w:val="both"/>
        <w:rPr>
          <w:rFonts w:hint="eastAsia"/>
          <w:spacing w:val="-1"/>
          <w:sz w:val="30"/>
          <w:szCs w:val="30"/>
        </w:rPr>
      </w:pPr>
    </w:p>
    <w:p w14:paraId="343D8EF7">
      <w:pPr>
        <w:pStyle w:val="3"/>
        <w:spacing w:before="322" w:line="252" w:lineRule="auto"/>
        <w:ind w:left="1" w:right="2"/>
        <w:jc w:val="both"/>
        <w:rPr>
          <w:rFonts w:hint="eastAsia"/>
          <w:spacing w:val="-1"/>
          <w:sz w:val="30"/>
          <w:szCs w:val="30"/>
        </w:rPr>
      </w:pPr>
      <w:r>
        <w:rPr>
          <w:rFonts w:hint="eastAsia"/>
          <w:spacing w:val="-1"/>
          <w:sz w:val="30"/>
          <w:szCs w:val="30"/>
        </w:rPr>
        <w:t>西塞罗（Cicero）†笔下卢西利乌斯（Lucilius）以下的话语具有同样的效果；“当我们看见了诸天并默观了天体（celestial bodies）之后，还有什么能比‘存在一位拥有最高智慧（consummate wisdom）、并由祂治理它们的神’更明显、更清晰的呢？”</w:t>
      </w:r>
    </w:p>
    <w:p w14:paraId="0BB2D312">
      <w:pPr>
        <w:pStyle w:val="3"/>
        <w:spacing w:before="322" w:line="252" w:lineRule="auto"/>
        <w:ind w:left="1" w:right="2"/>
        <w:jc w:val="both"/>
        <w:rPr>
          <w:rFonts w:hint="eastAsia"/>
          <w:spacing w:val="-1"/>
          <w:sz w:val="30"/>
          <w:szCs w:val="30"/>
        </w:rPr>
      </w:pPr>
    </w:p>
    <w:p w14:paraId="26C983E1">
      <w:pPr>
        <w:pStyle w:val="3"/>
        <w:spacing w:before="322" w:line="252" w:lineRule="auto"/>
        <w:ind w:left="1" w:right="2"/>
        <w:jc w:val="both"/>
        <w:rPr>
          <w:rFonts w:hint="eastAsia"/>
          <w:spacing w:val="-1"/>
          <w:sz w:val="30"/>
          <w:szCs w:val="30"/>
        </w:rPr>
      </w:pPr>
      <w:r>
        <w:rPr>
          <w:rFonts w:hint="eastAsia"/>
          <w:spacing w:val="-1"/>
          <w:sz w:val="30"/>
          <w:szCs w:val="30"/>
        </w:rPr>
        <w:t>And again, a little after; "If any one doubts of this, I know no reason why he may not also doubt of the existence of the Sun; for what can be more evident?"</w:t>
      </w:r>
    </w:p>
    <w:p w14:paraId="4FF2D0FD">
      <w:pPr>
        <w:pStyle w:val="3"/>
        <w:spacing w:before="322" w:line="252" w:lineRule="auto"/>
        <w:ind w:left="1" w:right="2"/>
        <w:jc w:val="both"/>
        <w:rPr>
          <w:rFonts w:hint="eastAsia"/>
          <w:spacing w:val="-1"/>
          <w:sz w:val="30"/>
          <w:szCs w:val="30"/>
        </w:rPr>
      </w:pPr>
    </w:p>
    <w:p w14:paraId="2AEBE65E">
      <w:pPr>
        <w:pStyle w:val="3"/>
        <w:spacing w:before="322" w:line="252" w:lineRule="auto"/>
        <w:ind w:left="1" w:right="2"/>
        <w:jc w:val="both"/>
        <w:rPr>
          <w:rFonts w:hint="eastAsia"/>
          <w:spacing w:val="-1"/>
          <w:sz w:val="30"/>
          <w:szCs w:val="30"/>
        </w:rPr>
      </w:pPr>
      <w:r>
        <w:rPr>
          <w:rFonts w:hint="eastAsia"/>
          <w:spacing w:val="-1"/>
          <w:sz w:val="30"/>
          <w:szCs w:val="30"/>
        </w:rPr>
        <w:t>又，稍后；“如果任何人对此怀疑，我不知道他为何不能也怀疑太阳的存在；因为还有什么能更明显（evident）的呢？”</w:t>
      </w:r>
    </w:p>
    <w:p w14:paraId="04B272FA">
      <w:pPr>
        <w:pStyle w:val="3"/>
        <w:spacing w:before="322" w:line="252" w:lineRule="auto"/>
        <w:ind w:left="1" w:right="2"/>
        <w:jc w:val="both"/>
        <w:rPr>
          <w:rFonts w:hint="eastAsia"/>
          <w:spacing w:val="-1"/>
          <w:sz w:val="30"/>
          <w:szCs w:val="30"/>
        </w:rPr>
      </w:pPr>
    </w:p>
    <w:p w14:paraId="38EF408E">
      <w:pPr>
        <w:pStyle w:val="3"/>
        <w:spacing w:before="322" w:line="252" w:lineRule="auto"/>
        <w:ind w:left="1" w:right="2"/>
        <w:jc w:val="both"/>
        <w:rPr>
          <w:rFonts w:hint="eastAsia"/>
          <w:spacing w:val="-1"/>
          <w:sz w:val="30"/>
          <w:szCs w:val="30"/>
        </w:rPr>
      </w:pPr>
      <w:r>
        <w:rPr>
          <w:rFonts w:hint="eastAsia"/>
          <w:spacing w:val="-1"/>
          <w:sz w:val="30"/>
          <w:szCs w:val="30"/>
        </w:rPr>
        <w:t>I shall quote another passage from Cicero.</w:t>
      </w:r>
    </w:p>
    <w:p w14:paraId="54018F89">
      <w:pPr>
        <w:pStyle w:val="3"/>
        <w:spacing w:before="322" w:line="252" w:lineRule="auto"/>
        <w:ind w:left="1" w:right="2"/>
        <w:jc w:val="both"/>
        <w:rPr>
          <w:rFonts w:hint="eastAsia"/>
          <w:spacing w:val="-1"/>
          <w:sz w:val="30"/>
          <w:szCs w:val="30"/>
        </w:rPr>
      </w:pPr>
    </w:p>
    <w:p w14:paraId="78E8D3DC">
      <w:pPr>
        <w:pStyle w:val="3"/>
        <w:spacing w:before="322" w:line="252" w:lineRule="auto"/>
        <w:ind w:left="1" w:right="2"/>
        <w:jc w:val="both"/>
        <w:rPr>
          <w:rFonts w:hint="eastAsia"/>
          <w:spacing w:val="-1"/>
          <w:sz w:val="30"/>
          <w:szCs w:val="30"/>
        </w:rPr>
      </w:pPr>
      <w:r>
        <w:rPr>
          <w:rFonts w:hint="eastAsia"/>
          <w:spacing w:val="-1"/>
          <w:sz w:val="30"/>
          <w:szCs w:val="30"/>
        </w:rPr>
        <w:t>我将引用西塞罗的另一段话。</w:t>
      </w:r>
    </w:p>
    <w:p w14:paraId="3C5D61D2">
      <w:pPr>
        <w:pStyle w:val="3"/>
        <w:spacing w:before="322" w:line="252" w:lineRule="auto"/>
        <w:ind w:left="1" w:right="2"/>
        <w:jc w:val="both"/>
        <w:rPr>
          <w:rFonts w:hint="eastAsia"/>
          <w:spacing w:val="-1"/>
          <w:sz w:val="30"/>
          <w:szCs w:val="30"/>
        </w:rPr>
      </w:pPr>
    </w:p>
    <w:p w14:paraId="4BBDEB62">
      <w:pPr>
        <w:pStyle w:val="3"/>
        <w:spacing w:before="322" w:line="252" w:lineRule="auto"/>
        <w:ind w:left="1" w:right="2"/>
        <w:jc w:val="both"/>
        <w:rPr>
          <w:rFonts w:hint="eastAsia"/>
          <w:spacing w:val="-1"/>
          <w:sz w:val="30"/>
          <w:szCs w:val="30"/>
        </w:rPr>
      </w:pPr>
      <w:r>
        <w:rPr>
          <w:rFonts w:hint="eastAsia"/>
          <w:spacing w:val="-1"/>
          <w:sz w:val="30"/>
          <w:szCs w:val="30"/>
        </w:rPr>
        <w:t>"Who is so stupid and infatuated," says he, "as not to perceive, after having looked up to the heavens, that there are Gods; or to ascribe to the operation of chance, works which discover so great intelligence, that scarcely any one is able, by any art, to trace their order, and their revolutions."*</w:t>
      </w:r>
    </w:p>
    <w:p w14:paraId="1D606C79">
      <w:pPr>
        <w:pStyle w:val="3"/>
        <w:spacing w:before="322" w:line="252" w:lineRule="auto"/>
        <w:ind w:left="1" w:right="2"/>
        <w:jc w:val="both"/>
        <w:rPr>
          <w:rFonts w:hint="eastAsia"/>
          <w:spacing w:val="-1"/>
          <w:sz w:val="30"/>
          <w:szCs w:val="30"/>
        </w:rPr>
      </w:pPr>
    </w:p>
    <w:p w14:paraId="47225816">
      <w:pPr>
        <w:pStyle w:val="3"/>
        <w:spacing w:before="322" w:line="252" w:lineRule="auto"/>
        <w:ind w:left="1" w:right="2"/>
        <w:jc w:val="both"/>
        <w:rPr>
          <w:rFonts w:hint="eastAsia"/>
          <w:spacing w:val="-1"/>
          <w:sz w:val="30"/>
          <w:szCs w:val="30"/>
        </w:rPr>
      </w:pPr>
      <w:r>
        <w:rPr>
          <w:rFonts w:hint="eastAsia"/>
          <w:spacing w:val="-1"/>
          <w:sz w:val="30"/>
          <w:szCs w:val="30"/>
        </w:rPr>
        <w:t>“谁是如此愚蠢（stupid）且愚昧（infatuated），”他说，“以至于仰望了诸天之后，还不察觉有神；或者将显露如此巨大智慧（intelligence）——以至于几乎无人能凭任何技艺（art）追溯其秩序和运转（revolutions）——的作为归因于（ascribe）机遇（chance）的运作呢？”*</w:t>
      </w:r>
    </w:p>
    <w:p w14:paraId="452130FB">
      <w:pPr>
        <w:pStyle w:val="3"/>
        <w:spacing w:before="322" w:line="252" w:lineRule="auto"/>
        <w:ind w:left="1" w:right="2"/>
        <w:jc w:val="both"/>
        <w:rPr>
          <w:rFonts w:hint="eastAsia"/>
          <w:spacing w:val="-1"/>
          <w:sz w:val="30"/>
          <w:szCs w:val="30"/>
        </w:rPr>
      </w:pPr>
    </w:p>
    <w:p w14:paraId="1BC70631">
      <w:pPr>
        <w:pStyle w:val="3"/>
        <w:spacing w:before="322" w:line="252" w:lineRule="auto"/>
        <w:ind w:left="1" w:right="2"/>
        <w:jc w:val="both"/>
        <w:rPr>
          <w:rFonts w:hint="eastAsia"/>
          <w:spacing w:val="-1"/>
          <w:sz w:val="30"/>
          <w:szCs w:val="30"/>
        </w:rPr>
      </w:pPr>
      <w:r>
        <w:rPr>
          <w:rFonts w:hint="eastAsia"/>
          <w:spacing w:val="-1"/>
          <w:sz w:val="30"/>
          <w:szCs w:val="30"/>
        </w:rPr>
        <w:t>But why do I insist on the convictions and declarations of individuals?</w:t>
      </w:r>
    </w:p>
    <w:p w14:paraId="2414742B">
      <w:pPr>
        <w:pStyle w:val="3"/>
        <w:spacing w:before="322" w:line="252" w:lineRule="auto"/>
        <w:ind w:left="1" w:right="2"/>
        <w:jc w:val="both"/>
        <w:rPr>
          <w:rFonts w:hint="eastAsia"/>
          <w:spacing w:val="-1"/>
          <w:sz w:val="30"/>
          <w:szCs w:val="30"/>
        </w:rPr>
      </w:pPr>
    </w:p>
    <w:p w14:paraId="61255C72">
      <w:pPr>
        <w:pStyle w:val="3"/>
        <w:spacing w:before="322" w:line="252" w:lineRule="auto"/>
        <w:ind w:left="1" w:right="2"/>
        <w:jc w:val="both"/>
        <w:rPr>
          <w:rFonts w:hint="eastAsia"/>
          <w:spacing w:val="-1"/>
          <w:sz w:val="30"/>
          <w:szCs w:val="30"/>
        </w:rPr>
      </w:pPr>
      <w:r>
        <w:rPr>
          <w:rFonts w:hint="eastAsia"/>
          <w:spacing w:val="-1"/>
          <w:sz w:val="30"/>
          <w:szCs w:val="30"/>
        </w:rPr>
        <w:t>但我为何坚持个人的确信（convictions）和宣告（declarations）呢？</w:t>
      </w:r>
    </w:p>
    <w:p w14:paraId="70AFB7D3">
      <w:pPr>
        <w:pStyle w:val="3"/>
        <w:spacing w:before="322" w:line="252" w:lineRule="auto"/>
        <w:ind w:left="1" w:right="2"/>
        <w:jc w:val="both"/>
        <w:rPr>
          <w:rFonts w:hint="eastAsia"/>
          <w:spacing w:val="-1"/>
          <w:sz w:val="30"/>
          <w:szCs w:val="30"/>
        </w:rPr>
      </w:pPr>
    </w:p>
    <w:p w14:paraId="5379D065">
      <w:pPr>
        <w:pStyle w:val="3"/>
        <w:spacing w:before="322" w:line="252" w:lineRule="auto"/>
        <w:ind w:left="1" w:right="2"/>
        <w:jc w:val="both"/>
        <w:rPr>
          <w:rFonts w:hint="eastAsia"/>
          <w:spacing w:val="-1"/>
          <w:sz w:val="30"/>
          <w:szCs w:val="30"/>
        </w:rPr>
      </w:pPr>
      <w:r>
        <w:rPr>
          <w:rFonts w:hint="eastAsia"/>
          <w:spacing w:val="-1"/>
          <w:sz w:val="30"/>
          <w:szCs w:val="30"/>
        </w:rPr>
        <w:t>Zaleucus, the lawgiver of the Locrians, by a law which he enacted, bound all his fellow-citizens to acknowledge a Divinity, from the contemplation of the heavens.</w:t>
      </w:r>
    </w:p>
    <w:p w14:paraId="74A256C0">
      <w:pPr>
        <w:pStyle w:val="3"/>
        <w:spacing w:before="322" w:line="252" w:lineRule="auto"/>
        <w:ind w:left="1" w:right="2"/>
        <w:jc w:val="both"/>
        <w:rPr>
          <w:rFonts w:hint="eastAsia"/>
          <w:spacing w:val="-1"/>
          <w:sz w:val="30"/>
          <w:szCs w:val="30"/>
        </w:rPr>
      </w:pPr>
    </w:p>
    <w:p w14:paraId="17A4FB1C">
      <w:pPr>
        <w:pStyle w:val="3"/>
        <w:spacing w:before="322" w:line="252" w:lineRule="auto"/>
        <w:ind w:left="1" w:right="2"/>
        <w:jc w:val="both"/>
        <w:rPr>
          <w:rFonts w:hint="eastAsia"/>
          <w:spacing w:val="-1"/>
          <w:sz w:val="30"/>
          <w:szCs w:val="30"/>
        </w:rPr>
      </w:pPr>
      <w:r>
        <w:rPr>
          <w:rFonts w:hint="eastAsia"/>
          <w:spacing w:val="-1"/>
          <w:sz w:val="30"/>
          <w:szCs w:val="30"/>
        </w:rPr>
        <w:t>扎琉古（Zaleucus），洛克里人（Locrians）的立法者，通过他制定的一条法律，约束他所有的同胞（fellow-citizens）要从对诸天的默观中承认一位神性（Divinity）。</w:t>
      </w:r>
    </w:p>
    <w:p w14:paraId="54A774B1">
      <w:pPr>
        <w:pStyle w:val="3"/>
        <w:spacing w:before="322" w:line="252" w:lineRule="auto"/>
        <w:ind w:left="1" w:right="2"/>
        <w:jc w:val="both"/>
        <w:rPr>
          <w:rFonts w:hint="eastAsia"/>
          <w:spacing w:val="-1"/>
          <w:sz w:val="30"/>
          <w:szCs w:val="30"/>
        </w:rPr>
      </w:pPr>
    </w:p>
    <w:p w14:paraId="1A1A04E0">
      <w:pPr>
        <w:pStyle w:val="3"/>
        <w:spacing w:before="322" w:line="252" w:lineRule="auto"/>
        <w:ind w:left="1" w:right="2"/>
        <w:jc w:val="both"/>
        <w:rPr>
          <w:rFonts w:hint="eastAsia"/>
          <w:spacing w:val="-1"/>
          <w:sz w:val="30"/>
          <w:szCs w:val="30"/>
        </w:rPr>
      </w:pPr>
      <w:r>
        <w:rPr>
          <w:rFonts w:hint="eastAsia"/>
          <w:spacing w:val="-1"/>
          <w:sz w:val="30"/>
          <w:szCs w:val="30"/>
        </w:rPr>
        <w:t>According to the testimony of Diodorus Siculus, "Zaleucus, having been chosen by the people to frame laws, and attempting to confirm them by new sanctions, began by directing their attention to the celestial Gods.</w:t>
      </w:r>
    </w:p>
    <w:p w14:paraId="0BF75EEA">
      <w:pPr>
        <w:pStyle w:val="3"/>
        <w:spacing w:before="322" w:line="252" w:lineRule="auto"/>
        <w:ind w:left="1" w:right="2"/>
        <w:jc w:val="both"/>
        <w:rPr>
          <w:rFonts w:hint="eastAsia"/>
          <w:spacing w:val="-1"/>
          <w:sz w:val="30"/>
          <w:szCs w:val="30"/>
        </w:rPr>
      </w:pPr>
    </w:p>
    <w:p w14:paraId="7F3955CD">
      <w:pPr>
        <w:pStyle w:val="3"/>
        <w:spacing w:before="322" w:line="252" w:lineRule="auto"/>
        <w:ind w:left="1" w:right="2"/>
        <w:jc w:val="both"/>
        <w:rPr>
          <w:rFonts w:hint="eastAsia"/>
          <w:spacing w:val="-1"/>
          <w:sz w:val="30"/>
          <w:szCs w:val="30"/>
        </w:rPr>
      </w:pPr>
      <w:r>
        <w:rPr>
          <w:rFonts w:hint="eastAsia"/>
          <w:spacing w:val="-1"/>
          <w:sz w:val="30"/>
          <w:szCs w:val="30"/>
        </w:rPr>
        <w:t>根据狄奥多罗斯·西库勒斯的见证，“扎琉古，被人民选定制定法律，并试图通过新的制裁（sanctions）来确认它们，开始时就引导他们的注意力转向天上的诸神（celestial Gods）。</w:t>
      </w:r>
    </w:p>
    <w:p w14:paraId="5D5473D6">
      <w:pPr>
        <w:pStyle w:val="3"/>
        <w:spacing w:before="322" w:line="252" w:lineRule="auto"/>
        <w:ind w:left="1" w:right="2"/>
        <w:jc w:val="both"/>
        <w:rPr>
          <w:rFonts w:hint="eastAsia"/>
          <w:spacing w:val="-1"/>
          <w:sz w:val="30"/>
          <w:szCs w:val="30"/>
        </w:rPr>
      </w:pPr>
    </w:p>
    <w:p w14:paraId="02A791BF">
      <w:pPr>
        <w:pStyle w:val="3"/>
        <w:spacing w:before="322" w:line="252" w:lineRule="auto"/>
        <w:ind w:left="1" w:right="2"/>
        <w:jc w:val="both"/>
        <w:rPr>
          <w:rFonts w:hint="eastAsia"/>
          <w:spacing w:val="-1"/>
          <w:sz w:val="30"/>
          <w:szCs w:val="30"/>
        </w:rPr>
      </w:pPr>
      <w:r>
        <w:rPr>
          <w:rFonts w:hint="eastAsia"/>
          <w:spacing w:val="-1"/>
          <w:sz w:val="30"/>
          <w:szCs w:val="30"/>
        </w:rPr>
        <w:t>At the beginning of the preamble to the whole code he says; that the inhabitants of the city are required, first of all, to believe and to be firmly persuaded that there are Gods, and having attentively considered the heavens and their astonishing magnificence and order, to conclude that they are neither the production of chance, nor the workmanship of man."†</w:t>
      </w:r>
    </w:p>
    <w:p w14:paraId="40780EE0">
      <w:pPr>
        <w:pStyle w:val="3"/>
        <w:spacing w:before="322" w:line="252" w:lineRule="auto"/>
        <w:ind w:left="1" w:right="2"/>
        <w:jc w:val="both"/>
        <w:rPr>
          <w:rFonts w:hint="eastAsia"/>
          <w:spacing w:val="-1"/>
          <w:sz w:val="30"/>
          <w:szCs w:val="30"/>
        </w:rPr>
      </w:pPr>
    </w:p>
    <w:p w14:paraId="57DE8E47">
      <w:pPr>
        <w:pStyle w:val="3"/>
        <w:spacing w:before="322" w:line="252" w:lineRule="auto"/>
        <w:ind w:left="1" w:right="2"/>
        <w:jc w:val="both"/>
        <w:rPr>
          <w:rFonts w:hint="eastAsia"/>
          <w:spacing w:val="-1"/>
          <w:sz w:val="30"/>
          <w:szCs w:val="30"/>
        </w:rPr>
      </w:pPr>
      <w:r>
        <w:rPr>
          <w:rFonts w:hint="eastAsia"/>
          <w:spacing w:val="-1"/>
          <w:sz w:val="30"/>
          <w:szCs w:val="30"/>
        </w:rPr>
        <w:t>在整个法典（code）序言（preamble）的开头他说；该城的居民首先被要求相信并坚定地确信有神，并且在仔细思考了诸天及其令人惊奇的宏伟（magnificence）和秩序之后，得出结论说它们既非机遇（chance）的产物，也非人的技艺（workmanship）。”†</w:t>
      </w:r>
    </w:p>
    <w:p w14:paraId="50107F34">
      <w:pPr>
        <w:pStyle w:val="3"/>
        <w:spacing w:before="322" w:line="252" w:lineRule="auto"/>
        <w:ind w:left="1" w:right="2"/>
        <w:jc w:val="both"/>
        <w:rPr>
          <w:rFonts w:hint="eastAsia"/>
          <w:spacing w:val="-1"/>
          <w:sz w:val="30"/>
          <w:szCs w:val="30"/>
        </w:rPr>
      </w:pPr>
    </w:p>
    <w:p w14:paraId="2D205009">
      <w:pPr>
        <w:pStyle w:val="3"/>
        <w:spacing w:before="322" w:line="252" w:lineRule="auto"/>
        <w:ind w:left="1" w:right="2"/>
        <w:jc w:val="both"/>
        <w:rPr>
          <w:rFonts w:hint="eastAsia"/>
          <w:spacing w:val="-1"/>
          <w:sz w:val="30"/>
          <w:szCs w:val="30"/>
        </w:rPr>
      </w:pPr>
      <w:r>
        <w:rPr>
          <w:rFonts w:hint="eastAsia"/>
          <w:spacing w:val="-1"/>
          <w:sz w:val="30"/>
          <w:szCs w:val="30"/>
        </w:rPr>
        <w:t>XVI. Further, where can we find a more striking confirmation of the doctrine we are now illustrating, than the following remarkable expression of Paul?</w:t>
      </w:r>
    </w:p>
    <w:p w14:paraId="613162B1">
      <w:pPr>
        <w:pStyle w:val="3"/>
        <w:spacing w:before="322" w:line="252" w:lineRule="auto"/>
        <w:ind w:left="1" w:right="2"/>
        <w:jc w:val="both"/>
        <w:rPr>
          <w:rFonts w:hint="eastAsia"/>
          <w:spacing w:val="-1"/>
          <w:sz w:val="30"/>
          <w:szCs w:val="30"/>
        </w:rPr>
      </w:pPr>
    </w:p>
    <w:p w14:paraId="0A8F7860">
      <w:pPr>
        <w:pStyle w:val="3"/>
        <w:spacing w:before="322" w:line="252" w:lineRule="auto"/>
        <w:ind w:left="1" w:right="2"/>
        <w:jc w:val="both"/>
        <w:rPr>
          <w:rFonts w:hint="eastAsia"/>
          <w:spacing w:val="-1"/>
          <w:sz w:val="30"/>
          <w:szCs w:val="30"/>
        </w:rPr>
      </w:pPr>
      <w:r>
        <w:rPr>
          <w:rFonts w:hint="eastAsia"/>
          <w:spacing w:val="-1"/>
          <w:sz w:val="30"/>
          <w:szCs w:val="30"/>
        </w:rPr>
        <w:t>十六、此外，在哪里我们能找到比保罗以下非凡表达更显著地（striking）确认我们现在正在阐释之教义的呢？</w:t>
      </w:r>
    </w:p>
    <w:p w14:paraId="04FE87F3">
      <w:pPr>
        <w:pStyle w:val="3"/>
        <w:spacing w:before="322" w:line="252" w:lineRule="auto"/>
        <w:ind w:left="1" w:right="2"/>
        <w:jc w:val="both"/>
        <w:rPr>
          <w:rFonts w:hint="eastAsia"/>
          <w:spacing w:val="-1"/>
          <w:sz w:val="30"/>
          <w:szCs w:val="30"/>
        </w:rPr>
      </w:pPr>
    </w:p>
    <w:p w14:paraId="2985F37D">
      <w:pPr>
        <w:pStyle w:val="3"/>
        <w:spacing w:before="322" w:line="252" w:lineRule="auto"/>
        <w:ind w:left="1" w:right="2"/>
        <w:jc w:val="both"/>
        <w:rPr>
          <w:rFonts w:hint="eastAsia"/>
          <w:spacing w:val="-1"/>
          <w:sz w:val="30"/>
          <w:szCs w:val="30"/>
        </w:rPr>
      </w:pPr>
      <w:r>
        <w:rPr>
          <w:rFonts w:hint="eastAsia"/>
          <w:spacing w:val="-1"/>
          <w:sz w:val="30"/>
          <w:szCs w:val="30"/>
        </w:rPr>
        <w:t>"For the invisible things of him, from the creation of the world are clearly seen, being understood by the things which are made, even his eternal power and godhead."d</w:t>
      </w:r>
    </w:p>
    <w:p w14:paraId="18F8A2C6">
      <w:pPr>
        <w:pStyle w:val="3"/>
        <w:spacing w:before="322" w:line="252" w:lineRule="auto"/>
        <w:ind w:left="1" w:right="2"/>
        <w:jc w:val="both"/>
        <w:rPr>
          <w:rFonts w:hint="eastAsia"/>
          <w:spacing w:val="-1"/>
          <w:sz w:val="30"/>
          <w:szCs w:val="30"/>
        </w:rPr>
      </w:pPr>
    </w:p>
    <w:p w14:paraId="565C2530">
      <w:pPr>
        <w:pStyle w:val="3"/>
        <w:spacing w:before="322" w:line="252" w:lineRule="auto"/>
        <w:ind w:left="1" w:right="2"/>
        <w:jc w:val="both"/>
        <w:rPr>
          <w:rFonts w:hint="eastAsia"/>
          <w:spacing w:val="-1"/>
          <w:sz w:val="30"/>
          <w:szCs w:val="30"/>
        </w:rPr>
      </w:pPr>
      <w:r>
        <w:rPr>
          <w:rFonts w:hint="eastAsia"/>
          <w:spacing w:val="-1"/>
          <w:sz w:val="30"/>
          <w:szCs w:val="30"/>
        </w:rPr>
        <w:t>“自从造天地以来，神的永能（eternal power）和神性（godhead）是明明可知的，虽是眼不能见，但藉着所造之物（things which are made）就可以晓得，叫人无可推诿。”d</w:t>
      </w:r>
    </w:p>
    <w:p w14:paraId="7E744151">
      <w:pPr>
        <w:pStyle w:val="3"/>
        <w:spacing w:before="322" w:line="252" w:lineRule="auto"/>
        <w:ind w:left="1" w:right="2"/>
        <w:jc w:val="both"/>
        <w:rPr>
          <w:rFonts w:hint="eastAsia"/>
          <w:spacing w:val="-1"/>
          <w:sz w:val="30"/>
          <w:szCs w:val="30"/>
        </w:rPr>
      </w:pPr>
    </w:p>
    <w:p w14:paraId="1D78017F">
      <w:pPr>
        <w:pStyle w:val="3"/>
        <w:spacing w:before="322" w:line="252" w:lineRule="auto"/>
        <w:ind w:left="1" w:right="2"/>
        <w:jc w:val="both"/>
        <w:rPr>
          <w:rFonts w:hint="eastAsia"/>
          <w:spacing w:val="-1"/>
          <w:sz w:val="30"/>
          <w:szCs w:val="30"/>
        </w:rPr>
      </w:pPr>
      <w:r>
        <w:rPr>
          <w:rFonts w:hint="eastAsia"/>
          <w:spacing w:val="-1"/>
          <w:sz w:val="30"/>
          <w:szCs w:val="30"/>
        </w:rPr>
        <w:t>Here notice, 1st, What respecting God the Apostle affirms to be known.</w:t>
      </w:r>
    </w:p>
    <w:p w14:paraId="3051BA3A">
      <w:pPr>
        <w:pStyle w:val="3"/>
        <w:spacing w:before="322" w:line="252" w:lineRule="auto"/>
        <w:ind w:left="1" w:right="2"/>
        <w:jc w:val="both"/>
        <w:rPr>
          <w:rFonts w:hint="eastAsia"/>
          <w:spacing w:val="-1"/>
          <w:sz w:val="30"/>
          <w:szCs w:val="30"/>
        </w:rPr>
      </w:pPr>
    </w:p>
    <w:p w14:paraId="05AE954A">
      <w:pPr>
        <w:pStyle w:val="3"/>
        <w:spacing w:before="322" w:line="252" w:lineRule="auto"/>
        <w:ind w:left="1" w:right="2"/>
        <w:jc w:val="both"/>
        <w:rPr>
          <w:rFonts w:hint="eastAsia"/>
          <w:spacing w:val="-1"/>
          <w:sz w:val="30"/>
          <w:szCs w:val="30"/>
        </w:rPr>
      </w:pPr>
      <w:r>
        <w:rPr>
          <w:rFonts w:hint="eastAsia"/>
          <w:spacing w:val="-1"/>
          <w:sz w:val="30"/>
          <w:szCs w:val="30"/>
        </w:rPr>
        <w:t>这里注意，第一，使徒申明关于上帝的什么事是可知的。</w:t>
      </w:r>
    </w:p>
    <w:p w14:paraId="25BD5D62">
      <w:pPr>
        <w:pStyle w:val="3"/>
        <w:spacing w:before="322" w:line="252" w:lineRule="auto"/>
        <w:ind w:left="1" w:right="2"/>
        <w:jc w:val="both"/>
        <w:rPr>
          <w:rFonts w:hint="eastAsia"/>
          <w:spacing w:val="-1"/>
          <w:sz w:val="30"/>
          <w:szCs w:val="30"/>
        </w:rPr>
      </w:pPr>
    </w:p>
    <w:p w14:paraId="5556F9F0">
      <w:pPr>
        <w:pStyle w:val="3"/>
        <w:spacing w:before="322" w:line="252" w:lineRule="auto"/>
        <w:ind w:left="1" w:right="2"/>
        <w:jc w:val="both"/>
        <w:rPr>
          <w:rFonts w:hint="eastAsia"/>
          <w:spacing w:val="-1"/>
          <w:sz w:val="30"/>
          <w:szCs w:val="30"/>
        </w:rPr>
      </w:pPr>
      <w:r>
        <w:rPr>
          <w:rFonts w:hint="eastAsia"/>
          <w:spacing w:val="-1"/>
          <w:sz w:val="30"/>
          <w:szCs w:val="30"/>
        </w:rPr>
        <w:t>2dly, In what manner it is known.</w:t>
      </w:r>
    </w:p>
    <w:p w14:paraId="0F244133">
      <w:pPr>
        <w:pStyle w:val="3"/>
        <w:spacing w:before="322" w:line="252" w:lineRule="auto"/>
        <w:ind w:left="1" w:right="2"/>
        <w:jc w:val="both"/>
        <w:rPr>
          <w:rFonts w:hint="eastAsia"/>
          <w:spacing w:val="-1"/>
          <w:sz w:val="30"/>
          <w:szCs w:val="30"/>
        </w:rPr>
      </w:pPr>
    </w:p>
    <w:p w14:paraId="601A1073">
      <w:pPr>
        <w:pStyle w:val="3"/>
        <w:spacing w:before="322" w:line="252" w:lineRule="auto"/>
        <w:ind w:left="1" w:right="2"/>
        <w:jc w:val="both"/>
        <w:rPr>
          <w:rFonts w:hint="eastAsia"/>
          <w:spacing w:val="-1"/>
          <w:sz w:val="30"/>
          <w:szCs w:val="30"/>
        </w:rPr>
      </w:pPr>
      <w:r>
        <w:rPr>
          <w:rFonts w:hint="eastAsia"/>
          <w:spacing w:val="-1"/>
          <w:sz w:val="30"/>
          <w:szCs w:val="30"/>
        </w:rPr>
        <w:t>第二，它是以何种方式被认识的。</w:t>
      </w:r>
    </w:p>
    <w:p w14:paraId="62EE22CD">
      <w:pPr>
        <w:pStyle w:val="3"/>
        <w:spacing w:before="322" w:line="252" w:lineRule="auto"/>
        <w:ind w:left="1" w:right="2"/>
        <w:jc w:val="both"/>
        <w:rPr>
          <w:rFonts w:hint="eastAsia"/>
          <w:spacing w:val="-1"/>
          <w:sz w:val="30"/>
          <w:szCs w:val="30"/>
        </w:rPr>
      </w:pPr>
    </w:p>
    <w:p w14:paraId="0D5C6479">
      <w:pPr>
        <w:pStyle w:val="3"/>
        <w:spacing w:before="322" w:line="252" w:lineRule="auto"/>
        <w:ind w:left="1" w:right="2"/>
        <w:jc w:val="both"/>
        <w:rPr>
          <w:rFonts w:hint="eastAsia"/>
          <w:spacing w:val="-1"/>
          <w:sz w:val="30"/>
          <w:szCs w:val="30"/>
        </w:rPr>
      </w:pPr>
      <w:r>
        <w:rPr>
          <w:rFonts w:hint="eastAsia"/>
          <w:spacing w:val="-1"/>
          <w:sz w:val="30"/>
          <w:szCs w:val="30"/>
        </w:rPr>
        <w:t>3dly, From what time.</w:t>
      </w:r>
    </w:p>
    <w:p w14:paraId="1B3104A8">
      <w:pPr>
        <w:pStyle w:val="3"/>
        <w:spacing w:before="322" w:line="252" w:lineRule="auto"/>
        <w:ind w:left="1" w:right="2"/>
        <w:jc w:val="both"/>
        <w:rPr>
          <w:rFonts w:hint="eastAsia"/>
          <w:spacing w:val="-1"/>
          <w:sz w:val="30"/>
          <w:szCs w:val="30"/>
        </w:rPr>
      </w:pPr>
    </w:p>
    <w:p w14:paraId="63AEF8ED">
      <w:pPr>
        <w:pStyle w:val="3"/>
        <w:spacing w:before="322" w:line="252" w:lineRule="auto"/>
        <w:ind w:left="1" w:right="2"/>
        <w:jc w:val="both"/>
        <w:rPr>
          <w:rFonts w:hint="eastAsia"/>
          <w:spacing w:val="-1"/>
          <w:sz w:val="30"/>
          <w:szCs w:val="30"/>
        </w:rPr>
      </w:pPr>
      <w:r>
        <w:rPr>
          <w:rFonts w:hint="eastAsia"/>
          <w:spacing w:val="-1"/>
          <w:sz w:val="30"/>
          <w:szCs w:val="30"/>
        </w:rPr>
        <w:t>第三，从何时起。</w:t>
      </w:r>
    </w:p>
    <w:p w14:paraId="250B2C4C">
      <w:pPr>
        <w:pStyle w:val="3"/>
        <w:spacing w:before="322" w:line="252" w:lineRule="auto"/>
        <w:ind w:left="1" w:right="2"/>
        <w:jc w:val="both"/>
        <w:rPr>
          <w:rFonts w:hint="eastAsia"/>
          <w:spacing w:val="-1"/>
          <w:sz w:val="30"/>
          <w:szCs w:val="30"/>
        </w:rPr>
      </w:pPr>
    </w:p>
    <w:p w14:paraId="2EFCA3D5">
      <w:pPr>
        <w:pStyle w:val="3"/>
        <w:spacing w:before="322" w:line="252" w:lineRule="auto"/>
        <w:ind w:left="1" w:right="2"/>
        <w:jc w:val="both"/>
        <w:rPr>
          <w:rFonts w:hint="eastAsia"/>
          <w:spacing w:val="-1"/>
          <w:sz w:val="30"/>
          <w:szCs w:val="30"/>
        </w:rPr>
      </w:pPr>
      <w:r>
        <w:rPr>
          <w:rFonts w:hint="eastAsia"/>
          <w:spacing w:val="-1"/>
          <w:sz w:val="30"/>
          <w:szCs w:val="30"/>
        </w:rPr>
        <w:t>4thly, Whence this knowledge is derived.</w:t>
      </w:r>
    </w:p>
    <w:p w14:paraId="7EB67FBA">
      <w:pPr>
        <w:pStyle w:val="3"/>
        <w:spacing w:before="322" w:line="252" w:lineRule="auto"/>
        <w:ind w:left="1" w:right="2"/>
        <w:jc w:val="both"/>
        <w:rPr>
          <w:rFonts w:hint="eastAsia"/>
          <w:spacing w:val="-1"/>
          <w:sz w:val="30"/>
          <w:szCs w:val="30"/>
        </w:rPr>
      </w:pPr>
    </w:p>
    <w:p w14:paraId="4ADB3BA2">
      <w:pPr>
        <w:pStyle w:val="3"/>
        <w:spacing w:before="322" w:line="252" w:lineRule="auto"/>
        <w:ind w:left="1" w:right="2"/>
        <w:jc w:val="both"/>
        <w:rPr>
          <w:rFonts w:hint="eastAsia"/>
          <w:spacing w:val="-1"/>
          <w:sz w:val="30"/>
          <w:szCs w:val="30"/>
        </w:rPr>
      </w:pPr>
      <w:r>
        <w:rPr>
          <w:rFonts w:hint="eastAsia"/>
          <w:spacing w:val="-1"/>
          <w:sz w:val="30"/>
          <w:szCs w:val="30"/>
        </w:rPr>
        <w:t>第四，这份认识从何而来。</w:t>
      </w:r>
    </w:p>
    <w:p w14:paraId="24D97B71">
      <w:pPr>
        <w:pStyle w:val="3"/>
        <w:spacing w:before="322" w:line="252" w:lineRule="auto"/>
        <w:ind w:left="1" w:right="2"/>
        <w:jc w:val="both"/>
        <w:rPr>
          <w:rFonts w:hint="eastAsia"/>
          <w:spacing w:val="-1"/>
          <w:sz w:val="30"/>
          <w:szCs w:val="30"/>
        </w:rPr>
      </w:pPr>
    </w:p>
    <w:p w14:paraId="6DD6A532">
      <w:pPr>
        <w:pStyle w:val="3"/>
        <w:spacing w:before="322" w:line="252" w:lineRule="auto"/>
        <w:ind w:left="1" w:right="2"/>
        <w:jc w:val="both"/>
        <w:rPr>
          <w:rFonts w:hint="eastAsia"/>
          <w:spacing w:val="-1"/>
          <w:sz w:val="30"/>
          <w:szCs w:val="30"/>
        </w:rPr>
      </w:pPr>
      <w:r>
        <w:rPr>
          <w:rFonts w:hint="eastAsia"/>
          <w:spacing w:val="-1"/>
          <w:sz w:val="30"/>
          <w:szCs w:val="30"/>
        </w:rPr>
        <w:t>XVII. 1st, What is it that is known respecting God?</w:t>
      </w:r>
    </w:p>
    <w:p w14:paraId="482B77E7">
      <w:pPr>
        <w:pStyle w:val="3"/>
        <w:spacing w:before="322" w:line="252" w:lineRule="auto"/>
        <w:ind w:left="1" w:right="2"/>
        <w:jc w:val="both"/>
        <w:rPr>
          <w:rFonts w:hint="eastAsia"/>
          <w:spacing w:val="-1"/>
          <w:sz w:val="30"/>
          <w:szCs w:val="30"/>
        </w:rPr>
      </w:pPr>
    </w:p>
    <w:p w14:paraId="2D4F1A04">
      <w:pPr>
        <w:pStyle w:val="3"/>
        <w:spacing w:before="322" w:line="252" w:lineRule="auto"/>
        <w:ind w:left="1" w:right="2"/>
        <w:jc w:val="both"/>
        <w:rPr>
          <w:rFonts w:hint="eastAsia"/>
          <w:spacing w:val="-1"/>
          <w:sz w:val="30"/>
          <w:szCs w:val="30"/>
        </w:rPr>
      </w:pPr>
      <w:r>
        <w:rPr>
          <w:rFonts w:hint="eastAsia"/>
          <w:spacing w:val="-1"/>
          <w:sz w:val="30"/>
          <w:szCs w:val="30"/>
        </w:rPr>
        <w:t>十七、第一，关于上帝所认识的是什么？</w:t>
      </w:r>
    </w:p>
    <w:p w14:paraId="31EB650A">
      <w:pPr>
        <w:pStyle w:val="3"/>
        <w:spacing w:before="322" w:line="252" w:lineRule="auto"/>
        <w:ind w:left="1" w:right="2"/>
        <w:jc w:val="both"/>
        <w:rPr>
          <w:rFonts w:hint="eastAsia"/>
          <w:spacing w:val="-1"/>
          <w:sz w:val="30"/>
          <w:szCs w:val="30"/>
        </w:rPr>
      </w:pPr>
    </w:p>
    <w:p w14:paraId="7151B811">
      <w:pPr>
        <w:pStyle w:val="3"/>
        <w:spacing w:before="322" w:line="252" w:lineRule="auto"/>
        <w:ind w:left="1" w:right="2"/>
        <w:jc w:val="both"/>
        <w:rPr>
          <w:rFonts w:hint="eastAsia"/>
          <w:spacing w:val="-1"/>
          <w:sz w:val="30"/>
          <w:szCs w:val="30"/>
        </w:rPr>
      </w:pPr>
      <w:r>
        <w:rPr>
          <w:rFonts w:hint="eastAsia"/>
          <w:spacing w:val="-1"/>
          <w:sz w:val="30"/>
          <w:szCs w:val="30"/>
        </w:rPr>
        <w:t>The Apostle, in the first place, shows, in general, that it is his "invisible things;" for it is one of the fundamental principles of religion, that God is a Spirit, quite distinct from the whole mass of matter, and invisible to every eye.</w:t>
      </w:r>
    </w:p>
    <w:p w14:paraId="5A30E301">
      <w:pPr>
        <w:pStyle w:val="3"/>
        <w:spacing w:before="322" w:line="252" w:lineRule="auto"/>
        <w:ind w:left="1" w:right="2"/>
        <w:jc w:val="both"/>
        <w:rPr>
          <w:rFonts w:hint="eastAsia"/>
          <w:spacing w:val="-1"/>
          <w:sz w:val="30"/>
          <w:szCs w:val="30"/>
        </w:rPr>
      </w:pPr>
    </w:p>
    <w:p w14:paraId="2C47BB88">
      <w:pPr>
        <w:pStyle w:val="3"/>
        <w:spacing w:before="322" w:line="252" w:lineRule="auto"/>
        <w:ind w:left="1" w:right="2"/>
        <w:jc w:val="both"/>
        <w:rPr>
          <w:rFonts w:hint="eastAsia"/>
          <w:spacing w:val="-1"/>
          <w:sz w:val="30"/>
          <w:szCs w:val="30"/>
        </w:rPr>
      </w:pPr>
      <w:r>
        <w:rPr>
          <w:rFonts w:hint="eastAsia"/>
          <w:spacing w:val="-1"/>
          <w:sz w:val="30"/>
          <w:szCs w:val="30"/>
        </w:rPr>
        <w:t>使徒，首先，普遍地显明，是祂“眼不能见的事”（invisible things）；因为信仰的基本原则之一是，上帝是个灵，完全区别于整个物质团块（mass of matter），并且对每一只眼睛都是不可见的。</w:t>
      </w:r>
    </w:p>
    <w:p w14:paraId="04A643DF">
      <w:pPr>
        <w:pStyle w:val="3"/>
        <w:spacing w:before="322" w:line="252" w:lineRule="auto"/>
        <w:ind w:left="1" w:right="2"/>
        <w:jc w:val="both"/>
        <w:rPr>
          <w:rFonts w:hint="eastAsia"/>
          <w:spacing w:val="-1"/>
          <w:sz w:val="30"/>
          <w:szCs w:val="30"/>
        </w:rPr>
      </w:pPr>
    </w:p>
    <w:p w14:paraId="5F596D51">
      <w:pPr>
        <w:pStyle w:val="3"/>
        <w:spacing w:before="322" w:line="252" w:lineRule="auto"/>
        <w:ind w:left="1" w:right="2"/>
        <w:jc w:val="both"/>
        <w:rPr>
          <w:rFonts w:hint="eastAsia"/>
          <w:spacing w:val="-1"/>
          <w:sz w:val="30"/>
          <w:szCs w:val="30"/>
        </w:rPr>
      </w:pPr>
      <w:r>
        <w:rPr>
          <w:rFonts w:hint="eastAsia"/>
          <w:spacing w:val="-1"/>
          <w:sz w:val="30"/>
          <w:szCs w:val="30"/>
        </w:rPr>
        <w:t>He then takes particular notice of what is included in these "invisible things."</w:t>
      </w:r>
    </w:p>
    <w:p w14:paraId="444E211A">
      <w:pPr>
        <w:pStyle w:val="3"/>
        <w:spacing w:before="322" w:line="252" w:lineRule="auto"/>
        <w:ind w:left="1" w:right="2"/>
        <w:jc w:val="both"/>
        <w:rPr>
          <w:rFonts w:hint="eastAsia"/>
          <w:spacing w:val="-1"/>
          <w:sz w:val="30"/>
          <w:szCs w:val="30"/>
        </w:rPr>
      </w:pPr>
    </w:p>
    <w:p w14:paraId="1CAA3099">
      <w:pPr>
        <w:pStyle w:val="3"/>
        <w:spacing w:before="322" w:line="252" w:lineRule="auto"/>
        <w:ind w:left="1" w:right="2"/>
        <w:jc w:val="both"/>
        <w:rPr>
          <w:rFonts w:hint="eastAsia"/>
          <w:spacing w:val="-1"/>
          <w:sz w:val="30"/>
          <w:szCs w:val="30"/>
        </w:rPr>
      </w:pPr>
      <w:r>
        <w:rPr>
          <w:rFonts w:hint="eastAsia"/>
          <w:spacing w:val="-1"/>
          <w:sz w:val="30"/>
          <w:szCs w:val="30"/>
        </w:rPr>
        <w:t>然后祂特别注意到这些“眼不能见的事”所包含的内容。</w:t>
      </w:r>
    </w:p>
    <w:p w14:paraId="4BDD5950">
      <w:pPr>
        <w:pStyle w:val="3"/>
        <w:spacing w:before="322" w:line="252" w:lineRule="auto"/>
        <w:ind w:left="1" w:right="2"/>
        <w:jc w:val="both"/>
        <w:rPr>
          <w:rFonts w:hint="eastAsia"/>
          <w:spacing w:val="-1"/>
          <w:sz w:val="30"/>
          <w:szCs w:val="30"/>
        </w:rPr>
      </w:pPr>
    </w:p>
    <w:p w14:paraId="2EC0EC3A">
      <w:pPr>
        <w:pStyle w:val="3"/>
        <w:spacing w:before="322" w:line="252" w:lineRule="auto"/>
        <w:ind w:left="1" w:right="2"/>
        <w:jc w:val="both"/>
        <w:rPr>
          <w:rFonts w:hint="eastAsia"/>
          <w:spacing w:val="-1"/>
          <w:sz w:val="30"/>
          <w:szCs w:val="30"/>
        </w:rPr>
      </w:pPr>
      <w:r>
        <w:rPr>
          <w:rFonts w:hint="eastAsia"/>
          <w:spacing w:val="-1"/>
          <w:sz w:val="30"/>
          <w:szCs w:val="30"/>
        </w:rPr>
        <w:t>His POWER; which, by his own simple fiat, with no assistance whatever, with no advantage arising from pre-existent matter—by his mere good pleasure—causes all things to exist, and to continue in existence so long as he pleases.</w:t>
      </w:r>
    </w:p>
    <w:p w14:paraId="26EF344C">
      <w:pPr>
        <w:pStyle w:val="3"/>
        <w:spacing w:before="322" w:line="252" w:lineRule="auto"/>
        <w:ind w:left="1" w:right="2"/>
        <w:jc w:val="both"/>
        <w:rPr>
          <w:rFonts w:hint="eastAsia"/>
          <w:spacing w:val="-1"/>
          <w:sz w:val="30"/>
          <w:szCs w:val="30"/>
        </w:rPr>
      </w:pPr>
    </w:p>
    <w:p w14:paraId="67F38CDE">
      <w:pPr>
        <w:pStyle w:val="3"/>
        <w:spacing w:before="322" w:line="252" w:lineRule="auto"/>
        <w:ind w:left="1" w:right="2"/>
        <w:jc w:val="both"/>
        <w:rPr>
          <w:rFonts w:hint="eastAsia"/>
          <w:spacing w:val="-1"/>
          <w:sz w:val="30"/>
          <w:szCs w:val="30"/>
        </w:rPr>
      </w:pPr>
      <w:r>
        <w:rPr>
          <w:rFonts w:hint="eastAsia"/>
          <w:spacing w:val="-1"/>
          <w:sz w:val="30"/>
          <w:szCs w:val="30"/>
        </w:rPr>
        <w:t>祂的能力（POWER）；藉此，祂凭自己简单的命令（simple fiat），没有任何帮助，没有任何源于先前存在之物质（pre-existent matter）的优势——仅凭祂纯粹的美意（mere good pleasure）——使万物存在，并在祂所喜悦的时间内持续存在。</w:t>
      </w:r>
    </w:p>
    <w:p w14:paraId="7ABCB4B1">
      <w:pPr>
        <w:pStyle w:val="3"/>
        <w:spacing w:before="322" w:line="252" w:lineRule="auto"/>
        <w:ind w:left="1" w:right="2"/>
        <w:jc w:val="both"/>
        <w:rPr>
          <w:rFonts w:hint="eastAsia"/>
          <w:spacing w:val="-1"/>
          <w:sz w:val="30"/>
          <w:szCs w:val="30"/>
        </w:rPr>
      </w:pPr>
    </w:p>
    <w:p w14:paraId="281C95EB">
      <w:pPr>
        <w:pStyle w:val="3"/>
        <w:spacing w:before="322" w:line="252" w:lineRule="auto"/>
        <w:ind w:left="1" w:right="2"/>
        <w:jc w:val="both"/>
        <w:rPr>
          <w:rFonts w:hint="eastAsia"/>
          <w:spacing w:val="-1"/>
          <w:sz w:val="30"/>
          <w:szCs w:val="30"/>
        </w:rPr>
      </w:pPr>
      <w:r>
        <w:rPr>
          <w:rFonts w:hint="eastAsia"/>
          <w:spacing w:val="-1"/>
          <w:sz w:val="30"/>
          <w:szCs w:val="30"/>
        </w:rPr>
        <w:t>His ETERNITY; which has neither beginning nor end of days, nor any thing corresponding to the succession of time.</w:t>
      </w:r>
    </w:p>
    <w:p w14:paraId="1F2F5373">
      <w:pPr>
        <w:pStyle w:val="3"/>
        <w:spacing w:before="322" w:line="252" w:lineRule="auto"/>
        <w:ind w:left="1" w:right="2"/>
        <w:jc w:val="both"/>
        <w:rPr>
          <w:rFonts w:hint="eastAsia"/>
          <w:spacing w:val="-1"/>
          <w:sz w:val="30"/>
          <w:szCs w:val="30"/>
        </w:rPr>
      </w:pPr>
    </w:p>
    <w:p w14:paraId="3D8D7FD4">
      <w:pPr>
        <w:pStyle w:val="3"/>
        <w:spacing w:before="322" w:line="252" w:lineRule="auto"/>
        <w:ind w:left="1" w:right="2"/>
        <w:jc w:val="both"/>
        <w:rPr>
          <w:rFonts w:hint="eastAsia"/>
          <w:spacing w:val="-1"/>
          <w:sz w:val="30"/>
          <w:szCs w:val="30"/>
        </w:rPr>
      </w:pPr>
      <w:r>
        <w:rPr>
          <w:rFonts w:hint="eastAsia"/>
          <w:spacing w:val="-1"/>
          <w:sz w:val="30"/>
          <w:szCs w:val="30"/>
        </w:rPr>
        <w:t>祂的永恒（ETERNITY）；既无始也无终（neither beginning nor end of days），也没有任何与时间流逝（succession of time）相对应的事物。</w:t>
      </w:r>
    </w:p>
    <w:p w14:paraId="5354AD4C">
      <w:pPr>
        <w:pStyle w:val="3"/>
        <w:spacing w:before="322" w:line="252" w:lineRule="auto"/>
        <w:ind w:left="1" w:right="2"/>
        <w:jc w:val="both"/>
        <w:rPr>
          <w:rFonts w:hint="eastAsia"/>
          <w:spacing w:val="-1"/>
          <w:sz w:val="30"/>
          <w:szCs w:val="30"/>
        </w:rPr>
      </w:pPr>
    </w:p>
    <w:p w14:paraId="65BB6D5A">
      <w:pPr>
        <w:pStyle w:val="3"/>
        <w:spacing w:before="322" w:line="252" w:lineRule="auto"/>
        <w:ind w:left="1" w:right="2"/>
        <w:jc w:val="both"/>
        <w:rPr>
          <w:rFonts w:hint="eastAsia"/>
          <w:spacing w:val="-1"/>
          <w:sz w:val="30"/>
          <w:szCs w:val="30"/>
        </w:rPr>
      </w:pPr>
      <w:r>
        <w:rPr>
          <w:rFonts w:hint="eastAsia"/>
          <w:spacing w:val="-1"/>
          <w:sz w:val="30"/>
          <w:szCs w:val="30"/>
        </w:rPr>
        <w:t>Unless God had existed from eternity, he could not have existed at all; for that which neither existed from eternity, nor is capable of being produced, has no existence; but that God is produced, is an idea utterly repugnant to every dictate of reason.</w:t>
      </w:r>
    </w:p>
    <w:p w14:paraId="5B025338">
      <w:pPr>
        <w:pStyle w:val="3"/>
        <w:spacing w:before="322" w:line="252" w:lineRule="auto"/>
        <w:ind w:left="1" w:right="2"/>
        <w:jc w:val="both"/>
        <w:rPr>
          <w:rFonts w:hint="eastAsia"/>
          <w:spacing w:val="-1"/>
          <w:sz w:val="30"/>
          <w:szCs w:val="30"/>
        </w:rPr>
      </w:pPr>
    </w:p>
    <w:p w14:paraId="5F1E1518">
      <w:pPr>
        <w:pStyle w:val="3"/>
        <w:spacing w:before="322" w:line="252" w:lineRule="auto"/>
        <w:ind w:left="1" w:right="2"/>
        <w:jc w:val="both"/>
        <w:rPr>
          <w:rFonts w:hint="eastAsia"/>
          <w:spacing w:val="-1"/>
          <w:sz w:val="30"/>
          <w:szCs w:val="30"/>
        </w:rPr>
      </w:pPr>
      <w:r>
        <w:rPr>
          <w:rFonts w:hint="eastAsia"/>
          <w:spacing w:val="-1"/>
          <w:sz w:val="30"/>
          <w:szCs w:val="30"/>
        </w:rPr>
        <w:t>除非上帝从永恒就存在，否则祂根本不可能存在；因为那既非从永恒存在，也无法被产生的东西，就没有存在；但上帝是被产生的，这种观念完全违背（repugnant to）理性的每一项指示（dictate）。</w:t>
      </w:r>
    </w:p>
    <w:p w14:paraId="631F3D8F">
      <w:pPr>
        <w:pStyle w:val="3"/>
        <w:spacing w:before="322" w:line="252" w:lineRule="auto"/>
        <w:ind w:left="1" w:right="2"/>
        <w:jc w:val="both"/>
        <w:rPr>
          <w:rFonts w:hint="eastAsia"/>
          <w:spacing w:val="-1"/>
          <w:sz w:val="30"/>
          <w:szCs w:val="30"/>
        </w:rPr>
      </w:pPr>
    </w:p>
    <w:p w14:paraId="737DEB6D">
      <w:pPr>
        <w:pStyle w:val="3"/>
        <w:spacing w:before="322" w:line="252" w:lineRule="auto"/>
        <w:ind w:left="1" w:right="2"/>
        <w:jc w:val="both"/>
        <w:rPr>
          <w:rFonts w:hint="eastAsia"/>
          <w:spacing w:val="-1"/>
          <w:sz w:val="30"/>
          <w:szCs w:val="30"/>
        </w:rPr>
      </w:pPr>
      <w:r>
        <w:rPr>
          <w:rFonts w:hint="eastAsia"/>
          <w:spacing w:val="-1"/>
          <w:sz w:val="30"/>
          <w:szCs w:val="30"/>
        </w:rPr>
        <w:t>A Being, too, who had no beginning, can have no end; for he possesses, in his own perfections, the cause of a necessary existence.</w:t>
      </w:r>
    </w:p>
    <w:p w14:paraId="566B151C">
      <w:pPr>
        <w:pStyle w:val="3"/>
        <w:spacing w:before="322" w:line="252" w:lineRule="auto"/>
        <w:ind w:left="1" w:right="2"/>
        <w:jc w:val="both"/>
        <w:rPr>
          <w:rFonts w:hint="eastAsia"/>
          <w:spacing w:val="-1"/>
          <w:sz w:val="30"/>
          <w:szCs w:val="30"/>
        </w:rPr>
      </w:pPr>
    </w:p>
    <w:p w14:paraId="36E73ADE">
      <w:pPr>
        <w:pStyle w:val="3"/>
        <w:spacing w:before="322" w:line="252" w:lineRule="auto"/>
        <w:ind w:left="1" w:right="2"/>
        <w:jc w:val="both"/>
        <w:rPr>
          <w:rFonts w:hint="eastAsia"/>
          <w:spacing w:val="-1"/>
          <w:sz w:val="30"/>
          <w:szCs w:val="30"/>
        </w:rPr>
      </w:pPr>
      <w:r>
        <w:rPr>
          <w:rFonts w:hint="eastAsia"/>
          <w:spacing w:val="-1"/>
          <w:sz w:val="30"/>
          <w:szCs w:val="30"/>
        </w:rPr>
        <w:t>并且，一个无始的存在，也不可能有终；因为祂在祂自己的完美中拥有必然存在（necessary existence）的原因。</w:t>
      </w:r>
    </w:p>
    <w:p w14:paraId="692106C5">
      <w:pPr>
        <w:pStyle w:val="3"/>
        <w:spacing w:before="322" w:line="252" w:lineRule="auto"/>
        <w:ind w:left="1" w:right="2"/>
        <w:jc w:val="both"/>
        <w:rPr>
          <w:rFonts w:hint="eastAsia"/>
          <w:spacing w:val="-1"/>
          <w:sz w:val="30"/>
          <w:szCs w:val="30"/>
        </w:rPr>
      </w:pPr>
    </w:p>
    <w:p w14:paraId="13AED90A">
      <w:pPr>
        <w:pStyle w:val="3"/>
        <w:spacing w:before="322" w:line="252" w:lineRule="auto"/>
        <w:ind w:left="1" w:right="2"/>
        <w:jc w:val="both"/>
        <w:rPr>
          <w:rFonts w:hint="eastAsia"/>
          <w:spacing w:val="-1"/>
          <w:sz w:val="30"/>
          <w:szCs w:val="30"/>
        </w:rPr>
      </w:pPr>
      <w:r>
        <w:rPr>
          <w:rFonts w:hint="eastAsia"/>
          <w:spacing w:val="-1"/>
          <w:sz w:val="30"/>
          <w:szCs w:val="30"/>
        </w:rPr>
        <w:t>Aristotle has, somewhere, finely said: "Necessary existence and eternity are inseparable from each other."*</w:t>
      </w:r>
    </w:p>
    <w:p w14:paraId="3B4AD2AD">
      <w:pPr>
        <w:pStyle w:val="3"/>
        <w:spacing w:before="322" w:line="252" w:lineRule="auto"/>
        <w:ind w:left="1" w:right="2"/>
        <w:jc w:val="both"/>
        <w:rPr>
          <w:rFonts w:hint="eastAsia"/>
          <w:spacing w:val="-1"/>
          <w:sz w:val="30"/>
          <w:szCs w:val="30"/>
        </w:rPr>
      </w:pPr>
    </w:p>
    <w:p w14:paraId="612FC455">
      <w:pPr>
        <w:pStyle w:val="3"/>
        <w:spacing w:before="322" w:line="252" w:lineRule="auto"/>
        <w:ind w:left="1" w:right="2"/>
        <w:jc w:val="both"/>
        <w:rPr>
          <w:rFonts w:hint="eastAsia"/>
          <w:spacing w:val="-1"/>
          <w:sz w:val="30"/>
          <w:szCs w:val="30"/>
        </w:rPr>
      </w:pPr>
      <w:r>
        <w:rPr>
          <w:rFonts w:hint="eastAsia"/>
          <w:spacing w:val="-1"/>
          <w:sz w:val="30"/>
          <w:szCs w:val="30"/>
        </w:rPr>
        <w:t>亚里士多德某处精辟地说过：“必然存在和永恒彼此不可分割（inseparable）。”*</w:t>
      </w:r>
    </w:p>
    <w:p w14:paraId="0EA143E8">
      <w:pPr>
        <w:pStyle w:val="3"/>
        <w:spacing w:before="322" w:line="252" w:lineRule="auto"/>
        <w:ind w:left="1" w:right="2"/>
        <w:jc w:val="both"/>
        <w:rPr>
          <w:rFonts w:hint="eastAsia"/>
          <w:spacing w:val="-1"/>
          <w:sz w:val="30"/>
          <w:szCs w:val="30"/>
        </w:rPr>
      </w:pPr>
    </w:p>
    <w:p w14:paraId="6C5CA0FB">
      <w:pPr>
        <w:pStyle w:val="3"/>
        <w:spacing w:before="322" w:line="252" w:lineRule="auto"/>
        <w:ind w:left="1" w:right="2"/>
        <w:jc w:val="both"/>
        <w:rPr>
          <w:rFonts w:hint="eastAsia"/>
          <w:spacing w:val="-1"/>
          <w:sz w:val="30"/>
          <w:szCs w:val="30"/>
        </w:rPr>
      </w:pPr>
      <w:r>
        <w:rPr>
          <w:rFonts w:hint="eastAsia"/>
          <w:spacing w:val="-1"/>
          <w:sz w:val="30"/>
          <w:szCs w:val="30"/>
        </w:rPr>
        <w:t>Unless God were eternal, besides, he could not be the lord of time, and the disposer of seasons.</w:t>
      </w:r>
    </w:p>
    <w:p w14:paraId="03C6B8AF">
      <w:pPr>
        <w:pStyle w:val="3"/>
        <w:spacing w:before="322" w:line="252" w:lineRule="auto"/>
        <w:ind w:left="1" w:right="2"/>
        <w:jc w:val="both"/>
        <w:rPr>
          <w:rFonts w:hint="eastAsia"/>
          <w:spacing w:val="-1"/>
          <w:sz w:val="30"/>
          <w:szCs w:val="30"/>
        </w:rPr>
      </w:pPr>
    </w:p>
    <w:p w14:paraId="278E84BD">
      <w:pPr>
        <w:pStyle w:val="3"/>
        <w:spacing w:before="322" w:line="252" w:lineRule="auto"/>
        <w:ind w:left="1" w:right="2"/>
        <w:jc w:val="both"/>
        <w:rPr>
          <w:rFonts w:hint="eastAsia"/>
          <w:spacing w:val="-1"/>
          <w:sz w:val="30"/>
          <w:szCs w:val="30"/>
        </w:rPr>
      </w:pPr>
      <w:r>
        <w:rPr>
          <w:rFonts w:hint="eastAsia"/>
          <w:spacing w:val="-1"/>
          <w:sz w:val="30"/>
          <w:szCs w:val="30"/>
        </w:rPr>
        <w:t>此外，除非上帝是永恒的，否则祂不可能是时间的主（lord of time），和季节的安排者（disposer of seasons）。</w:t>
      </w:r>
    </w:p>
    <w:p w14:paraId="59B6D5D2">
      <w:pPr>
        <w:pStyle w:val="3"/>
        <w:spacing w:before="322" w:line="252" w:lineRule="auto"/>
        <w:ind w:left="1" w:right="2"/>
        <w:jc w:val="both"/>
        <w:rPr>
          <w:rFonts w:hint="eastAsia"/>
          <w:spacing w:val="-1"/>
          <w:sz w:val="30"/>
          <w:szCs w:val="30"/>
        </w:rPr>
      </w:pPr>
    </w:p>
    <w:p w14:paraId="18009F47">
      <w:pPr>
        <w:pStyle w:val="3"/>
        <w:spacing w:before="322" w:line="252" w:lineRule="auto"/>
        <w:ind w:left="1" w:right="2"/>
        <w:jc w:val="both"/>
        <w:rPr>
          <w:rFonts w:hint="eastAsia"/>
          <w:spacing w:val="-1"/>
          <w:sz w:val="30"/>
          <w:szCs w:val="30"/>
        </w:rPr>
      </w:pPr>
      <w:r>
        <w:rPr>
          <w:rFonts w:hint="eastAsia"/>
          <w:spacing w:val="-1"/>
          <w:sz w:val="30"/>
          <w:szCs w:val="30"/>
        </w:rPr>
        <w:t>Synesius, accordingly, has the following elegant expression in his third Hymn, "Thou, who art the Eternal Mind, art the Root of the world."†</w:t>
      </w:r>
    </w:p>
    <w:p w14:paraId="762E506C">
      <w:pPr>
        <w:pStyle w:val="3"/>
        <w:spacing w:before="322" w:line="252" w:lineRule="auto"/>
        <w:ind w:left="1" w:right="2"/>
        <w:jc w:val="both"/>
        <w:rPr>
          <w:rFonts w:hint="eastAsia"/>
          <w:spacing w:val="-1"/>
          <w:sz w:val="30"/>
          <w:szCs w:val="30"/>
        </w:rPr>
      </w:pPr>
    </w:p>
    <w:p w14:paraId="138E0E1A">
      <w:pPr>
        <w:pStyle w:val="3"/>
        <w:spacing w:before="322" w:line="252" w:lineRule="auto"/>
        <w:ind w:left="1" w:right="2"/>
        <w:jc w:val="both"/>
        <w:rPr>
          <w:rFonts w:hint="eastAsia"/>
          <w:spacing w:val="-1"/>
          <w:sz w:val="30"/>
          <w:szCs w:val="30"/>
        </w:rPr>
      </w:pPr>
      <w:r>
        <w:rPr>
          <w:rFonts w:hint="eastAsia"/>
          <w:spacing w:val="-1"/>
          <w:sz w:val="30"/>
          <w:szCs w:val="30"/>
        </w:rPr>
        <w:t>因此，西内修斯（Synesius）在他的第三首圣诗（Hymn）中有以下优雅的表达，“祢，永恒的心智（Eternal Mind），是世界的根（Root）。”†</w:t>
      </w:r>
    </w:p>
    <w:p w14:paraId="49B15F5D">
      <w:pPr>
        <w:pStyle w:val="3"/>
        <w:spacing w:before="322" w:line="252" w:lineRule="auto"/>
        <w:ind w:left="1" w:right="2"/>
        <w:jc w:val="both"/>
        <w:rPr>
          <w:rFonts w:hint="eastAsia"/>
          <w:spacing w:val="-1"/>
          <w:sz w:val="30"/>
          <w:szCs w:val="30"/>
        </w:rPr>
      </w:pPr>
    </w:p>
    <w:p w14:paraId="390C68DC">
      <w:pPr>
        <w:pStyle w:val="3"/>
        <w:spacing w:before="322" w:line="252" w:lineRule="auto"/>
        <w:ind w:left="1" w:right="2"/>
        <w:jc w:val="both"/>
        <w:rPr>
          <w:rFonts w:hint="eastAsia"/>
          <w:spacing w:val="-1"/>
          <w:sz w:val="30"/>
          <w:szCs w:val="30"/>
        </w:rPr>
      </w:pPr>
      <w:r>
        <w:rPr>
          <w:rFonts w:hint="eastAsia"/>
          <w:spacing w:val="-1"/>
          <w:sz w:val="30"/>
          <w:szCs w:val="30"/>
        </w:rPr>
        <w:t>His GODHEAD; which here means the perfections and excellencies of God; in particular, his self-sufficiency and absolute independence, and also the relation in which he stands to the creatures, as the Lord of all, and therefore entitled to the love and the service of all.</w:t>
      </w:r>
    </w:p>
    <w:p w14:paraId="61AB3644">
      <w:pPr>
        <w:pStyle w:val="3"/>
        <w:spacing w:before="322" w:line="252" w:lineRule="auto"/>
        <w:ind w:left="1" w:right="2"/>
        <w:jc w:val="both"/>
        <w:rPr>
          <w:rFonts w:hint="eastAsia"/>
          <w:spacing w:val="-1"/>
          <w:sz w:val="30"/>
          <w:szCs w:val="30"/>
        </w:rPr>
      </w:pPr>
    </w:p>
    <w:p w14:paraId="0ADC918B">
      <w:pPr>
        <w:pStyle w:val="3"/>
        <w:spacing w:before="322" w:line="252" w:lineRule="auto"/>
        <w:ind w:left="1" w:right="2"/>
        <w:jc w:val="both"/>
        <w:rPr>
          <w:rFonts w:hint="eastAsia"/>
          <w:spacing w:val="-1"/>
          <w:sz w:val="30"/>
          <w:szCs w:val="30"/>
        </w:rPr>
      </w:pPr>
      <w:r>
        <w:rPr>
          <w:rFonts w:hint="eastAsia"/>
          <w:spacing w:val="-1"/>
          <w:sz w:val="30"/>
          <w:szCs w:val="30"/>
        </w:rPr>
        <w:t>祂的神性（GODHEAD）；这里指上帝的完美（perfections）和卓越（excellencies）；特别是，祂的自足（self-sufficiency）和绝对独立（absolute independence），以及祂与受造物所处的关系，作为万有的主，因此配得（entitled to）所有人的爱和服事。</w:t>
      </w:r>
    </w:p>
    <w:p w14:paraId="4A5CA984">
      <w:pPr>
        <w:pStyle w:val="3"/>
        <w:spacing w:before="322" w:line="252" w:lineRule="auto"/>
        <w:ind w:left="1" w:right="2"/>
        <w:jc w:val="both"/>
        <w:rPr>
          <w:rFonts w:hint="eastAsia"/>
          <w:spacing w:val="-1"/>
          <w:sz w:val="30"/>
          <w:szCs w:val="30"/>
        </w:rPr>
      </w:pPr>
    </w:p>
    <w:p w14:paraId="6EDF3D80">
      <w:pPr>
        <w:pStyle w:val="3"/>
        <w:spacing w:before="322" w:line="252" w:lineRule="auto"/>
        <w:ind w:left="1" w:right="2"/>
        <w:jc w:val="both"/>
        <w:rPr>
          <w:rFonts w:hint="eastAsia"/>
          <w:spacing w:val="-1"/>
          <w:sz w:val="30"/>
          <w:szCs w:val="30"/>
        </w:rPr>
      </w:pPr>
      <w:r>
        <w:rPr>
          <w:rFonts w:hint="eastAsia"/>
          <w:spacing w:val="-1"/>
          <w:sz w:val="30"/>
          <w:szCs w:val="30"/>
        </w:rPr>
        <w:t>XVIII. 2dly, In what manner are these things known?</w:t>
      </w:r>
    </w:p>
    <w:p w14:paraId="4D6C2DDB">
      <w:pPr>
        <w:pStyle w:val="3"/>
        <w:spacing w:before="322" w:line="252" w:lineRule="auto"/>
        <w:ind w:left="1" w:right="2"/>
        <w:jc w:val="both"/>
        <w:rPr>
          <w:rFonts w:hint="eastAsia"/>
          <w:spacing w:val="-1"/>
          <w:sz w:val="30"/>
          <w:szCs w:val="30"/>
        </w:rPr>
      </w:pPr>
    </w:p>
    <w:p w14:paraId="66A52ECD">
      <w:pPr>
        <w:pStyle w:val="3"/>
        <w:spacing w:before="322" w:line="252" w:lineRule="auto"/>
        <w:ind w:left="1" w:right="2"/>
        <w:jc w:val="both"/>
        <w:rPr>
          <w:rFonts w:hint="eastAsia"/>
          <w:spacing w:val="-1"/>
          <w:sz w:val="30"/>
          <w:szCs w:val="30"/>
        </w:rPr>
      </w:pPr>
      <w:r>
        <w:rPr>
          <w:rFonts w:hint="eastAsia"/>
          <w:spacing w:val="-1"/>
          <w:sz w:val="30"/>
          <w:szCs w:val="30"/>
        </w:rPr>
        <w:t>十八、第二，这些事是以何种方式被认识的？</w:t>
      </w:r>
    </w:p>
    <w:p w14:paraId="7A87D8B2">
      <w:pPr>
        <w:pStyle w:val="3"/>
        <w:spacing w:before="322" w:line="252" w:lineRule="auto"/>
        <w:ind w:left="1" w:right="2"/>
        <w:jc w:val="both"/>
        <w:rPr>
          <w:rFonts w:hint="eastAsia"/>
          <w:spacing w:val="-1"/>
          <w:sz w:val="30"/>
          <w:szCs w:val="30"/>
        </w:rPr>
      </w:pPr>
    </w:p>
    <w:p w14:paraId="1503CF4E">
      <w:pPr>
        <w:pStyle w:val="3"/>
        <w:spacing w:before="322" w:line="252" w:lineRule="auto"/>
        <w:ind w:left="1" w:right="2"/>
        <w:jc w:val="both"/>
        <w:rPr>
          <w:rFonts w:hint="eastAsia"/>
          <w:spacing w:val="-1"/>
          <w:sz w:val="30"/>
          <w:szCs w:val="30"/>
        </w:rPr>
      </w:pPr>
      <w:r>
        <w:rPr>
          <w:rFonts w:hint="eastAsia"/>
          <w:spacing w:val="-1"/>
          <w:sz w:val="30"/>
          <w:szCs w:val="30"/>
        </w:rPr>
        <w:t>They are "clearly seen by the mind."*</w:t>
      </w:r>
    </w:p>
    <w:p w14:paraId="5A857761">
      <w:pPr>
        <w:pStyle w:val="3"/>
        <w:spacing w:before="322" w:line="252" w:lineRule="auto"/>
        <w:ind w:left="1" w:right="2"/>
        <w:jc w:val="both"/>
        <w:rPr>
          <w:rFonts w:hint="eastAsia"/>
          <w:spacing w:val="-1"/>
          <w:sz w:val="30"/>
          <w:szCs w:val="30"/>
        </w:rPr>
      </w:pPr>
    </w:p>
    <w:p w14:paraId="0BA770A1">
      <w:pPr>
        <w:pStyle w:val="3"/>
        <w:spacing w:before="322" w:line="252" w:lineRule="auto"/>
        <w:ind w:left="1" w:right="2"/>
        <w:jc w:val="both"/>
        <w:rPr>
          <w:rFonts w:hint="eastAsia"/>
          <w:spacing w:val="-1"/>
          <w:sz w:val="30"/>
          <w:szCs w:val="30"/>
        </w:rPr>
      </w:pPr>
      <w:r>
        <w:rPr>
          <w:rFonts w:hint="eastAsia"/>
          <w:spacing w:val="-1"/>
          <w:sz w:val="30"/>
          <w:szCs w:val="30"/>
        </w:rPr>
        <w:t>它们被“心智清晰地看见。”*</w:t>
      </w:r>
    </w:p>
    <w:p w14:paraId="7F8FAEF0">
      <w:pPr>
        <w:pStyle w:val="3"/>
        <w:spacing w:before="322" w:line="252" w:lineRule="auto"/>
        <w:ind w:left="1" w:right="2"/>
        <w:jc w:val="both"/>
        <w:rPr>
          <w:rFonts w:hint="eastAsia"/>
          <w:spacing w:val="-1"/>
          <w:sz w:val="30"/>
          <w:szCs w:val="30"/>
        </w:rPr>
      </w:pPr>
    </w:p>
    <w:p w14:paraId="440E0DE3">
      <w:pPr>
        <w:pStyle w:val="3"/>
        <w:spacing w:before="322" w:line="252" w:lineRule="auto"/>
        <w:ind w:left="1" w:right="2"/>
        <w:jc w:val="both"/>
        <w:rPr>
          <w:rFonts w:hint="eastAsia"/>
          <w:spacing w:val="-1"/>
          <w:sz w:val="30"/>
          <w:szCs w:val="30"/>
        </w:rPr>
      </w:pPr>
      <w:r>
        <w:rPr>
          <w:rFonts w:hint="eastAsia"/>
          <w:spacing w:val="-1"/>
          <w:sz w:val="30"/>
          <w:szCs w:val="30"/>
        </w:rPr>
        <w:t>Though not perceptible to the eye of the body, they are perceptible to the mind and soul: To the mind, however, that gives attention,† and considers them; not to the mind that either resigns itself to stupidity and torpor, or that impiously excludes the light, and surrenders itself to a voluntary blindness.</w:t>
      </w:r>
    </w:p>
    <w:p w14:paraId="188D3518">
      <w:pPr>
        <w:pStyle w:val="3"/>
        <w:spacing w:before="322" w:line="252" w:lineRule="auto"/>
        <w:ind w:left="1" w:right="2"/>
        <w:jc w:val="both"/>
        <w:rPr>
          <w:rFonts w:hint="eastAsia"/>
          <w:spacing w:val="-1"/>
          <w:sz w:val="30"/>
          <w:szCs w:val="30"/>
        </w:rPr>
      </w:pPr>
    </w:p>
    <w:p w14:paraId="560AB3FC">
      <w:pPr>
        <w:pStyle w:val="3"/>
        <w:spacing w:before="322" w:line="252" w:lineRule="auto"/>
        <w:ind w:left="1" w:right="2"/>
        <w:jc w:val="both"/>
        <w:rPr>
          <w:rFonts w:hint="eastAsia"/>
          <w:spacing w:val="-1"/>
          <w:sz w:val="30"/>
          <w:szCs w:val="30"/>
        </w:rPr>
      </w:pPr>
      <w:r>
        <w:rPr>
          <w:rFonts w:hint="eastAsia"/>
          <w:spacing w:val="-1"/>
          <w:sz w:val="30"/>
          <w:szCs w:val="30"/>
        </w:rPr>
        <w:t>虽然身体的眼睛无法感知（perceptible），它们却能被心智和灵魂感知：然而，是那专注（gives attention）†并思考它们的心智；而非那要么任由自己陷入愚钝（stupidity）和麻木（torpor），要么不虔敬地排斥光，并将自己交给自愿盲目（voluntary blindness）的心智。</w:t>
      </w:r>
    </w:p>
    <w:p w14:paraId="3084BA1C">
      <w:pPr>
        <w:pStyle w:val="3"/>
        <w:spacing w:before="322" w:line="252" w:lineRule="auto"/>
        <w:ind w:left="1" w:right="2"/>
        <w:jc w:val="both"/>
        <w:rPr>
          <w:rFonts w:hint="eastAsia"/>
          <w:spacing w:val="-1"/>
          <w:sz w:val="30"/>
          <w:szCs w:val="30"/>
        </w:rPr>
      </w:pPr>
    </w:p>
    <w:p w14:paraId="5A17875A">
      <w:pPr>
        <w:pStyle w:val="3"/>
        <w:spacing w:before="322" w:line="252" w:lineRule="auto"/>
        <w:ind w:left="1" w:right="2"/>
        <w:jc w:val="both"/>
        <w:rPr>
          <w:rFonts w:hint="eastAsia"/>
          <w:spacing w:val="-1"/>
          <w:sz w:val="30"/>
          <w:szCs w:val="30"/>
        </w:rPr>
      </w:pPr>
      <w:r>
        <w:rPr>
          <w:rFonts w:hint="eastAsia"/>
          <w:spacing w:val="-1"/>
          <w:sz w:val="30"/>
          <w:szCs w:val="30"/>
        </w:rPr>
        <w:t>By the attentive mind, they are "clearly seen:" For this knowledge, like the knowledge of those objects that are presented to the faithful eye, (as the sun, who enlightens the world, or the moon, or the stars,) is so prompt and easy, that men cannot reasonably demand a more ample or obvious demonstration.</w:t>
      </w:r>
    </w:p>
    <w:p w14:paraId="379248E3">
      <w:pPr>
        <w:pStyle w:val="3"/>
        <w:spacing w:before="322" w:line="252" w:lineRule="auto"/>
        <w:ind w:left="1" w:right="2"/>
        <w:jc w:val="both"/>
        <w:rPr>
          <w:rFonts w:hint="eastAsia"/>
          <w:spacing w:val="-1"/>
          <w:sz w:val="30"/>
          <w:szCs w:val="30"/>
        </w:rPr>
      </w:pPr>
    </w:p>
    <w:p w14:paraId="2EED2752">
      <w:pPr>
        <w:pStyle w:val="3"/>
        <w:spacing w:before="322" w:line="252" w:lineRule="auto"/>
        <w:ind w:left="1" w:right="2"/>
        <w:jc w:val="both"/>
        <w:rPr>
          <w:rFonts w:hint="eastAsia"/>
          <w:spacing w:val="-1"/>
          <w:sz w:val="30"/>
          <w:szCs w:val="30"/>
        </w:rPr>
      </w:pPr>
      <w:r>
        <w:rPr>
          <w:rFonts w:hint="eastAsia"/>
          <w:spacing w:val="-1"/>
          <w:sz w:val="30"/>
          <w:szCs w:val="30"/>
        </w:rPr>
        <w:t>专注的心智“清晰地看见”它们：因为这种认识，如同对那些呈现给忠实眼睛之对象的认识，（如照亮世界的太阳，或月亮，或星辰，）是如此迅速（prompt）且容易，以至于人们无法合理地要求更充分（ample）或更明显（obvious）的论证。</w:t>
      </w:r>
    </w:p>
    <w:p w14:paraId="4D3CF127">
      <w:pPr>
        <w:pStyle w:val="3"/>
        <w:spacing w:before="322" w:line="252" w:lineRule="auto"/>
        <w:ind w:left="1" w:right="2"/>
        <w:jc w:val="both"/>
        <w:rPr>
          <w:rFonts w:hint="eastAsia"/>
          <w:spacing w:val="-1"/>
          <w:sz w:val="30"/>
          <w:szCs w:val="30"/>
        </w:rPr>
      </w:pPr>
    </w:p>
    <w:p w14:paraId="510B222A">
      <w:pPr>
        <w:pStyle w:val="3"/>
        <w:spacing w:before="322" w:line="252" w:lineRule="auto"/>
        <w:ind w:left="1" w:right="2"/>
        <w:jc w:val="both"/>
        <w:rPr>
          <w:rFonts w:hint="eastAsia"/>
          <w:spacing w:val="-1"/>
          <w:sz w:val="30"/>
          <w:szCs w:val="30"/>
        </w:rPr>
      </w:pPr>
      <w:r>
        <w:rPr>
          <w:rFonts w:hint="eastAsia"/>
          <w:spacing w:val="-1"/>
          <w:sz w:val="30"/>
          <w:szCs w:val="30"/>
        </w:rPr>
        <w:t>XIX. 3dly, From what time are these things thus clearly seen?</w:t>
      </w:r>
    </w:p>
    <w:p w14:paraId="0DE138E7">
      <w:pPr>
        <w:pStyle w:val="3"/>
        <w:spacing w:before="322" w:line="252" w:lineRule="auto"/>
        <w:ind w:left="1" w:right="2"/>
        <w:jc w:val="both"/>
        <w:rPr>
          <w:rFonts w:hint="eastAsia"/>
          <w:spacing w:val="-1"/>
          <w:sz w:val="30"/>
          <w:szCs w:val="30"/>
        </w:rPr>
      </w:pPr>
    </w:p>
    <w:p w14:paraId="5139F79E">
      <w:pPr>
        <w:pStyle w:val="3"/>
        <w:spacing w:before="322" w:line="252" w:lineRule="auto"/>
        <w:ind w:left="1" w:right="2"/>
        <w:jc w:val="both"/>
        <w:rPr>
          <w:rFonts w:hint="eastAsia"/>
          <w:spacing w:val="-1"/>
          <w:sz w:val="30"/>
          <w:szCs w:val="30"/>
        </w:rPr>
      </w:pPr>
      <w:r>
        <w:rPr>
          <w:rFonts w:hint="eastAsia"/>
          <w:spacing w:val="-1"/>
          <w:sz w:val="30"/>
          <w:szCs w:val="30"/>
        </w:rPr>
        <w:t>十九、第三，从何时起这些事被如此清晰地看见？</w:t>
      </w:r>
    </w:p>
    <w:p w14:paraId="6DA28EA7">
      <w:pPr>
        <w:pStyle w:val="3"/>
        <w:spacing w:before="322" w:line="252" w:lineRule="auto"/>
        <w:ind w:left="1" w:right="2"/>
        <w:jc w:val="both"/>
        <w:rPr>
          <w:rFonts w:hint="eastAsia"/>
          <w:spacing w:val="-1"/>
          <w:sz w:val="30"/>
          <w:szCs w:val="30"/>
        </w:rPr>
      </w:pPr>
    </w:p>
    <w:p w14:paraId="45BC8307">
      <w:pPr>
        <w:pStyle w:val="3"/>
        <w:spacing w:before="322" w:line="252" w:lineRule="auto"/>
        <w:ind w:left="1" w:right="2"/>
        <w:jc w:val="both"/>
        <w:rPr>
          <w:rFonts w:hint="eastAsia"/>
          <w:spacing w:val="-1"/>
          <w:sz w:val="30"/>
          <w:szCs w:val="30"/>
        </w:rPr>
      </w:pPr>
      <w:r>
        <w:rPr>
          <w:rFonts w:hint="eastAsia"/>
          <w:spacing w:val="-1"/>
          <w:sz w:val="30"/>
          <w:szCs w:val="30"/>
        </w:rPr>
        <w:t>"From the creation of the world."‡</w:t>
      </w:r>
    </w:p>
    <w:p w14:paraId="045E3767">
      <w:pPr>
        <w:pStyle w:val="3"/>
        <w:spacing w:before="322" w:line="252" w:lineRule="auto"/>
        <w:ind w:left="1" w:right="2"/>
        <w:jc w:val="both"/>
        <w:rPr>
          <w:rFonts w:hint="eastAsia"/>
          <w:spacing w:val="-1"/>
          <w:sz w:val="30"/>
          <w:szCs w:val="30"/>
        </w:rPr>
      </w:pPr>
    </w:p>
    <w:p w14:paraId="63763852">
      <w:pPr>
        <w:pStyle w:val="3"/>
        <w:spacing w:before="322" w:line="252" w:lineRule="auto"/>
        <w:ind w:left="1" w:right="2"/>
        <w:jc w:val="both"/>
        <w:rPr>
          <w:rFonts w:hint="eastAsia"/>
          <w:spacing w:val="-1"/>
          <w:sz w:val="30"/>
          <w:szCs w:val="30"/>
        </w:rPr>
      </w:pPr>
      <w:r>
        <w:rPr>
          <w:rFonts w:hint="eastAsia"/>
          <w:spacing w:val="-1"/>
          <w:sz w:val="30"/>
          <w:szCs w:val="30"/>
        </w:rPr>
        <w:t>“自从造天地以来”（From the creation of the world）。‡</w:t>
      </w:r>
    </w:p>
    <w:p w14:paraId="3FE3E961">
      <w:pPr>
        <w:pStyle w:val="3"/>
        <w:spacing w:before="322" w:line="252" w:lineRule="auto"/>
        <w:ind w:left="1" w:right="2"/>
        <w:jc w:val="both"/>
        <w:rPr>
          <w:rFonts w:hint="eastAsia"/>
          <w:spacing w:val="-1"/>
          <w:sz w:val="30"/>
          <w:szCs w:val="30"/>
        </w:rPr>
      </w:pPr>
    </w:p>
    <w:p w14:paraId="105B7FA4">
      <w:pPr>
        <w:pStyle w:val="3"/>
        <w:spacing w:before="322" w:line="252" w:lineRule="auto"/>
        <w:ind w:left="1" w:right="2"/>
        <w:jc w:val="both"/>
        <w:rPr>
          <w:rFonts w:hint="eastAsia"/>
          <w:spacing w:val="-1"/>
          <w:sz w:val="30"/>
          <w:szCs w:val="30"/>
        </w:rPr>
      </w:pPr>
      <w:r>
        <w:rPr>
          <w:rFonts w:hint="eastAsia"/>
          <w:spacing w:val="-1"/>
          <w:sz w:val="30"/>
          <w:szCs w:val="30"/>
        </w:rPr>
        <w:t>Some construe this clause in connexion with the words preceding, and give the sense thus, Those things which have been invisible ever since the creation of the world.</w:t>
      </w:r>
    </w:p>
    <w:p w14:paraId="400500CA">
      <w:pPr>
        <w:pStyle w:val="3"/>
        <w:spacing w:before="322" w:line="252" w:lineRule="auto"/>
        <w:ind w:left="1" w:right="2"/>
        <w:jc w:val="both"/>
        <w:rPr>
          <w:rFonts w:hint="eastAsia"/>
          <w:spacing w:val="-1"/>
          <w:sz w:val="30"/>
          <w:szCs w:val="30"/>
        </w:rPr>
      </w:pPr>
    </w:p>
    <w:p w14:paraId="26CE977D">
      <w:pPr>
        <w:pStyle w:val="3"/>
        <w:spacing w:before="322" w:line="252" w:lineRule="auto"/>
        <w:ind w:left="1" w:right="2"/>
        <w:jc w:val="both"/>
        <w:rPr>
          <w:rFonts w:hint="eastAsia"/>
          <w:spacing w:val="-1"/>
          <w:sz w:val="30"/>
          <w:szCs w:val="30"/>
        </w:rPr>
      </w:pPr>
      <w:r>
        <w:rPr>
          <w:rFonts w:hint="eastAsia"/>
          <w:spacing w:val="-1"/>
          <w:sz w:val="30"/>
          <w:szCs w:val="30"/>
        </w:rPr>
        <w:t>一些人将这个从句（clause）与前面的词语联系起来解释（construe），并如此给出意义，那些自从世界被造以来就一直不可见的事物。</w:t>
      </w:r>
    </w:p>
    <w:p w14:paraId="2AACD3A5">
      <w:pPr>
        <w:pStyle w:val="3"/>
        <w:spacing w:before="322" w:line="252" w:lineRule="auto"/>
        <w:ind w:left="1" w:right="2"/>
        <w:jc w:val="both"/>
        <w:rPr>
          <w:rFonts w:hint="eastAsia"/>
          <w:spacing w:val="-1"/>
          <w:sz w:val="30"/>
          <w:szCs w:val="30"/>
        </w:rPr>
      </w:pPr>
    </w:p>
    <w:p w14:paraId="7BC3E75C">
      <w:pPr>
        <w:pStyle w:val="3"/>
        <w:spacing w:before="322" w:line="252" w:lineRule="auto"/>
        <w:ind w:left="1" w:right="2"/>
        <w:jc w:val="both"/>
        <w:rPr>
          <w:rFonts w:hint="eastAsia"/>
          <w:spacing w:val="-1"/>
          <w:sz w:val="30"/>
          <w:szCs w:val="30"/>
        </w:rPr>
      </w:pPr>
      <w:r>
        <w:rPr>
          <w:rFonts w:hint="eastAsia"/>
          <w:spacing w:val="-1"/>
          <w:sz w:val="30"/>
          <w:szCs w:val="30"/>
        </w:rPr>
        <w:t>But as the properties of the divine nature are necessarily and eternally invisible, it is better to refer the expression to what follows: They are clearly seen from the creation of the world.</w:t>
      </w:r>
    </w:p>
    <w:p w14:paraId="33F420BA">
      <w:pPr>
        <w:pStyle w:val="3"/>
        <w:spacing w:before="322" w:line="252" w:lineRule="auto"/>
        <w:ind w:left="1" w:right="2"/>
        <w:jc w:val="both"/>
        <w:rPr>
          <w:rFonts w:hint="eastAsia"/>
          <w:spacing w:val="-1"/>
          <w:sz w:val="30"/>
          <w:szCs w:val="30"/>
        </w:rPr>
      </w:pPr>
    </w:p>
    <w:p w14:paraId="747D995F">
      <w:pPr>
        <w:pStyle w:val="3"/>
        <w:spacing w:before="322" w:line="252" w:lineRule="auto"/>
        <w:ind w:left="1" w:right="2"/>
        <w:jc w:val="both"/>
        <w:rPr>
          <w:rFonts w:hint="eastAsia"/>
          <w:spacing w:val="-1"/>
          <w:sz w:val="30"/>
          <w:szCs w:val="30"/>
        </w:rPr>
      </w:pPr>
      <w:r>
        <w:rPr>
          <w:rFonts w:hint="eastAsia"/>
          <w:spacing w:val="-1"/>
          <w:sz w:val="30"/>
          <w:szCs w:val="30"/>
        </w:rPr>
        <w:t>但由于神圣本性的属性（properties）是必然且永恒不可见的，最好将这个表达归于后面的内容：它们自从世界被造以来就被清晰地看见。</w:t>
      </w:r>
    </w:p>
    <w:p w14:paraId="47880FCD">
      <w:pPr>
        <w:pStyle w:val="3"/>
        <w:spacing w:before="322" w:line="252" w:lineRule="auto"/>
        <w:ind w:left="1" w:right="2"/>
        <w:jc w:val="both"/>
        <w:rPr>
          <w:rFonts w:hint="eastAsia"/>
          <w:spacing w:val="-1"/>
          <w:sz w:val="30"/>
          <w:szCs w:val="30"/>
        </w:rPr>
      </w:pPr>
    </w:p>
    <w:p w14:paraId="76CC71D3">
      <w:pPr>
        <w:pStyle w:val="3"/>
        <w:spacing w:before="322" w:line="252" w:lineRule="auto"/>
        <w:ind w:left="1" w:right="2"/>
        <w:jc w:val="both"/>
        <w:rPr>
          <w:rFonts w:hint="eastAsia"/>
          <w:spacing w:val="-1"/>
          <w:sz w:val="30"/>
          <w:szCs w:val="30"/>
        </w:rPr>
      </w:pPr>
      <w:r>
        <w:rPr>
          <w:rFonts w:hint="eastAsia"/>
          <w:spacing w:val="-1"/>
          <w:sz w:val="30"/>
          <w:szCs w:val="30"/>
        </w:rPr>
        <w:t>This, again, is susceptible of two senses.</w:t>
      </w:r>
    </w:p>
    <w:p w14:paraId="4C85795C">
      <w:pPr>
        <w:pStyle w:val="3"/>
        <w:spacing w:before="322" w:line="252" w:lineRule="auto"/>
        <w:ind w:left="1" w:right="2"/>
        <w:jc w:val="both"/>
        <w:rPr>
          <w:rFonts w:hint="eastAsia"/>
          <w:spacing w:val="-1"/>
          <w:sz w:val="30"/>
          <w:szCs w:val="30"/>
        </w:rPr>
      </w:pPr>
    </w:p>
    <w:p w14:paraId="151C15DB">
      <w:pPr>
        <w:pStyle w:val="3"/>
        <w:spacing w:before="322" w:line="252" w:lineRule="auto"/>
        <w:ind w:left="1" w:right="2"/>
        <w:jc w:val="both"/>
        <w:rPr>
          <w:rFonts w:hint="eastAsia"/>
          <w:spacing w:val="-1"/>
          <w:sz w:val="30"/>
          <w:szCs w:val="30"/>
        </w:rPr>
      </w:pPr>
      <w:r>
        <w:rPr>
          <w:rFonts w:hint="eastAsia"/>
          <w:spacing w:val="-1"/>
          <w:sz w:val="30"/>
          <w:szCs w:val="30"/>
        </w:rPr>
        <w:t>这，又可以有两种意义（susceptible of two senses）。</w:t>
      </w:r>
    </w:p>
    <w:p w14:paraId="75D10177">
      <w:pPr>
        <w:pStyle w:val="3"/>
        <w:spacing w:before="322" w:line="252" w:lineRule="auto"/>
        <w:ind w:left="1" w:right="2"/>
        <w:jc w:val="both"/>
        <w:rPr>
          <w:rFonts w:hint="eastAsia"/>
          <w:spacing w:val="-1"/>
          <w:sz w:val="30"/>
          <w:szCs w:val="30"/>
        </w:rPr>
      </w:pPr>
    </w:p>
    <w:p w14:paraId="5E311C2D">
      <w:pPr>
        <w:pStyle w:val="3"/>
        <w:spacing w:before="322" w:line="252" w:lineRule="auto"/>
        <w:ind w:left="1" w:right="2"/>
        <w:jc w:val="both"/>
        <w:rPr>
          <w:rFonts w:hint="eastAsia"/>
          <w:spacing w:val="-1"/>
          <w:sz w:val="30"/>
          <w:szCs w:val="30"/>
        </w:rPr>
      </w:pPr>
      <w:r>
        <w:rPr>
          <w:rFonts w:hint="eastAsia"/>
          <w:spacing w:val="-1"/>
          <w:sz w:val="30"/>
          <w:szCs w:val="30"/>
        </w:rPr>
        <w:t>It may denote the source of knowledge; as if the Apostle had said, "from the consideration of the creation of the world:" as in these words, "By their fruits ye shall know them."e</w:t>
      </w:r>
    </w:p>
    <w:p w14:paraId="5F030743">
      <w:pPr>
        <w:pStyle w:val="3"/>
        <w:spacing w:before="322" w:line="252" w:lineRule="auto"/>
        <w:ind w:left="1" w:right="2"/>
        <w:jc w:val="both"/>
        <w:rPr>
          <w:rFonts w:hint="eastAsia"/>
          <w:spacing w:val="-1"/>
          <w:sz w:val="30"/>
          <w:szCs w:val="30"/>
        </w:rPr>
      </w:pPr>
    </w:p>
    <w:p w14:paraId="7E7C783B">
      <w:pPr>
        <w:pStyle w:val="3"/>
        <w:spacing w:before="322" w:line="252" w:lineRule="auto"/>
        <w:ind w:left="1" w:right="2"/>
        <w:jc w:val="both"/>
        <w:rPr>
          <w:rFonts w:hint="eastAsia"/>
          <w:spacing w:val="-1"/>
          <w:sz w:val="30"/>
          <w:szCs w:val="30"/>
        </w:rPr>
      </w:pPr>
      <w:r>
        <w:rPr>
          <w:rFonts w:hint="eastAsia"/>
          <w:spacing w:val="-1"/>
          <w:sz w:val="30"/>
          <w:szCs w:val="30"/>
        </w:rPr>
        <w:t>它可以表示知识的来源；仿佛使徒曾说，“从对世界创造的思考而来：”如同在这些话语中，“凭着他们的果子，就可以认出他们来。”e</w:t>
      </w:r>
    </w:p>
    <w:p w14:paraId="65FA01D5">
      <w:pPr>
        <w:pStyle w:val="3"/>
        <w:spacing w:before="322" w:line="252" w:lineRule="auto"/>
        <w:ind w:left="1" w:right="2"/>
        <w:jc w:val="both"/>
        <w:rPr>
          <w:rFonts w:hint="eastAsia"/>
          <w:spacing w:val="-1"/>
          <w:sz w:val="30"/>
          <w:szCs w:val="30"/>
        </w:rPr>
      </w:pPr>
    </w:p>
    <w:p w14:paraId="4C8B7E3F">
      <w:pPr>
        <w:pStyle w:val="3"/>
        <w:spacing w:before="322" w:line="252" w:lineRule="auto"/>
        <w:ind w:left="1" w:right="2"/>
        <w:jc w:val="both"/>
        <w:rPr>
          <w:rFonts w:hint="eastAsia"/>
          <w:spacing w:val="-1"/>
          <w:sz w:val="30"/>
          <w:szCs w:val="30"/>
        </w:rPr>
      </w:pPr>
      <w:r>
        <w:rPr>
          <w:rFonts w:hint="eastAsia"/>
          <w:spacing w:val="-1"/>
          <w:sz w:val="30"/>
          <w:szCs w:val="30"/>
        </w:rPr>
        <w:t>It may respect the time; the Apostle may intimate, that those perfections of God have been displayed to mankind, as long as the world has existed, and been inhabited by the human race.</w:t>
      </w:r>
    </w:p>
    <w:p w14:paraId="36D23074">
      <w:pPr>
        <w:pStyle w:val="3"/>
        <w:spacing w:before="322" w:line="252" w:lineRule="auto"/>
        <w:ind w:left="1" w:right="2"/>
        <w:jc w:val="both"/>
        <w:rPr>
          <w:rFonts w:hint="eastAsia"/>
          <w:spacing w:val="-1"/>
          <w:sz w:val="30"/>
          <w:szCs w:val="30"/>
        </w:rPr>
      </w:pPr>
    </w:p>
    <w:p w14:paraId="378E771E">
      <w:pPr>
        <w:pStyle w:val="3"/>
        <w:spacing w:before="322" w:line="252" w:lineRule="auto"/>
        <w:ind w:left="1" w:right="2"/>
        <w:jc w:val="both"/>
        <w:rPr>
          <w:rFonts w:hint="eastAsia"/>
          <w:spacing w:val="-1"/>
          <w:sz w:val="30"/>
          <w:szCs w:val="30"/>
        </w:rPr>
      </w:pPr>
      <w:r>
        <w:rPr>
          <w:rFonts w:hint="eastAsia"/>
          <w:spacing w:val="-1"/>
          <w:sz w:val="30"/>
          <w:szCs w:val="30"/>
        </w:rPr>
        <w:t>它可以关乎时间；使徒可能暗示，上帝的那些完美已向人类显明（displayed），只要世界存在，并有人类居住。</w:t>
      </w:r>
    </w:p>
    <w:p w14:paraId="0239F1B2">
      <w:pPr>
        <w:pStyle w:val="3"/>
        <w:spacing w:before="322" w:line="252" w:lineRule="auto"/>
        <w:ind w:left="1" w:right="2"/>
        <w:jc w:val="both"/>
        <w:rPr>
          <w:rFonts w:hint="eastAsia"/>
          <w:spacing w:val="-1"/>
          <w:sz w:val="30"/>
          <w:szCs w:val="30"/>
        </w:rPr>
      </w:pPr>
    </w:p>
    <w:p w14:paraId="3F875954">
      <w:pPr>
        <w:pStyle w:val="3"/>
        <w:spacing w:before="322" w:line="252" w:lineRule="auto"/>
        <w:ind w:left="1" w:right="2"/>
        <w:jc w:val="both"/>
        <w:rPr>
          <w:rFonts w:hint="eastAsia"/>
          <w:spacing w:val="-1"/>
          <w:sz w:val="30"/>
          <w:szCs w:val="30"/>
        </w:rPr>
      </w:pPr>
      <w:r>
        <w:rPr>
          <w:rFonts w:hint="eastAsia"/>
          <w:spacing w:val="-1"/>
          <w:sz w:val="30"/>
          <w:szCs w:val="30"/>
        </w:rPr>
        <w:t>XX. 4thly, Whence, in fine, can men derive the knowledge of these perfections?—From "the things that are made."</w:t>
      </w:r>
    </w:p>
    <w:p w14:paraId="0C3986DA">
      <w:pPr>
        <w:pStyle w:val="3"/>
        <w:spacing w:before="322" w:line="252" w:lineRule="auto"/>
        <w:ind w:left="1" w:right="2"/>
        <w:jc w:val="both"/>
        <w:rPr>
          <w:rFonts w:hint="eastAsia"/>
          <w:spacing w:val="-1"/>
          <w:sz w:val="30"/>
          <w:szCs w:val="30"/>
        </w:rPr>
      </w:pPr>
    </w:p>
    <w:p w14:paraId="0BD2F61A">
      <w:pPr>
        <w:pStyle w:val="3"/>
        <w:spacing w:before="322" w:line="252" w:lineRule="auto"/>
        <w:ind w:left="1" w:right="2"/>
        <w:jc w:val="both"/>
        <w:rPr>
          <w:rFonts w:hint="eastAsia"/>
          <w:spacing w:val="-1"/>
          <w:sz w:val="30"/>
          <w:szCs w:val="30"/>
        </w:rPr>
      </w:pPr>
      <w:r>
        <w:rPr>
          <w:rFonts w:hint="eastAsia"/>
          <w:spacing w:val="-1"/>
          <w:sz w:val="30"/>
          <w:szCs w:val="30"/>
        </w:rPr>
        <w:t>二十、第四，最后，人能从何处获得（derive）对这些完美的认识呢？——从“所造之物”（the things that are made）。</w:t>
      </w:r>
    </w:p>
    <w:p w14:paraId="4109EB96">
      <w:pPr>
        <w:pStyle w:val="3"/>
        <w:spacing w:before="322" w:line="252" w:lineRule="auto"/>
        <w:ind w:left="1" w:right="2"/>
        <w:jc w:val="both"/>
        <w:rPr>
          <w:rFonts w:hint="eastAsia"/>
          <w:spacing w:val="-1"/>
          <w:sz w:val="30"/>
          <w:szCs w:val="30"/>
        </w:rPr>
      </w:pPr>
    </w:p>
    <w:p w14:paraId="7FF163FD">
      <w:pPr>
        <w:pStyle w:val="3"/>
        <w:spacing w:before="322" w:line="252" w:lineRule="auto"/>
        <w:ind w:left="1" w:right="2"/>
        <w:jc w:val="both"/>
        <w:rPr>
          <w:rFonts w:hint="eastAsia"/>
          <w:spacing w:val="-1"/>
          <w:sz w:val="30"/>
          <w:szCs w:val="30"/>
        </w:rPr>
      </w:pPr>
      <w:r>
        <w:rPr>
          <w:rFonts w:hint="eastAsia"/>
          <w:spacing w:val="-1"/>
          <w:sz w:val="30"/>
          <w:szCs w:val="30"/>
        </w:rPr>
        <w:t>The works of nature, which our eyes behold, testify concerning themselves, that they are "things made,"* that is, that they have a Cause, a Maker, an Architect.</w:t>
      </w:r>
    </w:p>
    <w:p w14:paraId="5F4B91E1">
      <w:pPr>
        <w:pStyle w:val="3"/>
        <w:spacing w:before="322" w:line="252" w:lineRule="auto"/>
        <w:ind w:left="1" w:right="2"/>
        <w:jc w:val="both"/>
        <w:rPr>
          <w:rFonts w:hint="eastAsia"/>
          <w:spacing w:val="-1"/>
          <w:sz w:val="30"/>
          <w:szCs w:val="30"/>
        </w:rPr>
      </w:pPr>
    </w:p>
    <w:p w14:paraId="48C8D1D2">
      <w:pPr>
        <w:pStyle w:val="3"/>
        <w:spacing w:before="322" w:line="252" w:lineRule="auto"/>
        <w:ind w:left="1" w:right="2"/>
        <w:jc w:val="both"/>
        <w:rPr>
          <w:rFonts w:hint="eastAsia"/>
          <w:spacing w:val="-1"/>
          <w:sz w:val="30"/>
          <w:szCs w:val="30"/>
        </w:rPr>
      </w:pPr>
      <w:r>
        <w:rPr>
          <w:rFonts w:hint="eastAsia"/>
          <w:spacing w:val="-1"/>
          <w:sz w:val="30"/>
          <w:szCs w:val="30"/>
        </w:rPr>
        <w:t>自然的作为，我们眼睛所看见的，为它们自己作见证，说它们是“被造之物”，*也就是说，它们有一个原因（Cause），一个创造者（Maker），一个建筑师（Architect）。</w:t>
      </w:r>
    </w:p>
    <w:p w14:paraId="6FF274B5">
      <w:pPr>
        <w:pStyle w:val="3"/>
        <w:spacing w:before="322" w:line="252" w:lineRule="auto"/>
        <w:ind w:left="1" w:right="2"/>
        <w:jc w:val="both"/>
        <w:rPr>
          <w:rFonts w:hint="eastAsia"/>
          <w:spacing w:val="-1"/>
          <w:sz w:val="30"/>
          <w:szCs w:val="30"/>
        </w:rPr>
      </w:pPr>
    </w:p>
    <w:p w14:paraId="5F25FF53">
      <w:pPr>
        <w:pStyle w:val="3"/>
        <w:spacing w:before="322" w:line="252" w:lineRule="auto"/>
        <w:ind w:left="1" w:right="2"/>
        <w:jc w:val="both"/>
        <w:rPr>
          <w:rFonts w:hint="eastAsia"/>
          <w:spacing w:val="-1"/>
          <w:sz w:val="30"/>
          <w:szCs w:val="30"/>
        </w:rPr>
      </w:pPr>
      <w:r>
        <w:rPr>
          <w:rFonts w:hint="eastAsia"/>
          <w:spacing w:val="-1"/>
          <w:sz w:val="30"/>
          <w:szCs w:val="30"/>
        </w:rPr>
        <w:t>Thus they lead us to the Maker of all, who, whilst he is entirely free from the imperfections of the creatures, possesses all their excellencies in a supereminent degree.</w:t>
      </w:r>
    </w:p>
    <w:p w14:paraId="06833F0C">
      <w:pPr>
        <w:pStyle w:val="3"/>
        <w:spacing w:before="322" w:line="252" w:lineRule="auto"/>
        <w:ind w:left="1" w:right="2"/>
        <w:jc w:val="both"/>
        <w:rPr>
          <w:rFonts w:hint="eastAsia"/>
          <w:spacing w:val="-1"/>
          <w:sz w:val="30"/>
          <w:szCs w:val="30"/>
        </w:rPr>
      </w:pPr>
    </w:p>
    <w:p w14:paraId="439FBF24">
      <w:pPr>
        <w:pStyle w:val="3"/>
        <w:spacing w:before="322" w:line="252" w:lineRule="auto"/>
        <w:ind w:left="1" w:right="2"/>
        <w:jc w:val="both"/>
        <w:rPr>
          <w:rFonts w:hint="eastAsia"/>
          <w:spacing w:val="-1"/>
          <w:sz w:val="30"/>
          <w:szCs w:val="30"/>
        </w:rPr>
      </w:pPr>
      <w:r>
        <w:rPr>
          <w:rFonts w:hint="eastAsia"/>
          <w:spacing w:val="-1"/>
          <w:sz w:val="30"/>
          <w:szCs w:val="30"/>
        </w:rPr>
        <w:t>因此它们引导我们归向万有的创造者，祂虽然完全没有受造物的缺陷（imperfections），却以超卓的（supereminent）程度拥有它们所有的卓越。</w:t>
      </w:r>
    </w:p>
    <w:p w14:paraId="5E332176">
      <w:pPr>
        <w:pStyle w:val="3"/>
        <w:spacing w:before="322" w:line="252" w:lineRule="auto"/>
        <w:ind w:left="1" w:right="2"/>
        <w:jc w:val="both"/>
        <w:rPr>
          <w:rFonts w:hint="eastAsia"/>
          <w:spacing w:val="-1"/>
          <w:sz w:val="30"/>
          <w:szCs w:val="30"/>
        </w:rPr>
      </w:pPr>
    </w:p>
    <w:p w14:paraId="0AAC0D57">
      <w:pPr>
        <w:pStyle w:val="3"/>
        <w:spacing w:before="322" w:line="252" w:lineRule="auto"/>
        <w:ind w:left="1" w:right="2"/>
        <w:jc w:val="both"/>
        <w:rPr>
          <w:rFonts w:hint="eastAsia"/>
          <w:spacing w:val="-1"/>
          <w:sz w:val="30"/>
          <w:szCs w:val="30"/>
        </w:rPr>
      </w:pPr>
      <w:r>
        <w:rPr>
          <w:rFonts w:hint="eastAsia"/>
          <w:spacing w:val="-1"/>
          <w:sz w:val="30"/>
          <w:szCs w:val="30"/>
        </w:rPr>
        <w:t>XXI. The way in which Socinus perverts the Apostle's expressions in this passage, is truly surprising.</w:t>
      </w:r>
    </w:p>
    <w:p w14:paraId="78418A3E">
      <w:pPr>
        <w:pStyle w:val="3"/>
        <w:spacing w:before="322" w:line="252" w:lineRule="auto"/>
        <w:ind w:left="1" w:right="2"/>
        <w:jc w:val="both"/>
        <w:rPr>
          <w:rFonts w:hint="eastAsia"/>
          <w:spacing w:val="-1"/>
          <w:sz w:val="30"/>
          <w:szCs w:val="30"/>
        </w:rPr>
      </w:pPr>
    </w:p>
    <w:p w14:paraId="73C4B67F">
      <w:pPr>
        <w:pStyle w:val="3"/>
        <w:spacing w:before="322" w:line="252" w:lineRule="auto"/>
        <w:ind w:left="1" w:right="2"/>
        <w:jc w:val="both"/>
        <w:rPr>
          <w:rFonts w:hint="eastAsia"/>
          <w:spacing w:val="-1"/>
          <w:sz w:val="30"/>
          <w:szCs w:val="30"/>
        </w:rPr>
      </w:pPr>
      <w:r>
        <w:rPr>
          <w:rFonts w:hint="eastAsia"/>
          <w:spacing w:val="-1"/>
          <w:sz w:val="30"/>
          <w:szCs w:val="30"/>
        </w:rPr>
        <w:t>二十一、索西努（Socinus）歪曲这段经文中使徒表达的方式，确实令人惊奇。</w:t>
      </w:r>
    </w:p>
    <w:p w14:paraId="10F9AD9B">
      <w:pPr>
        <w:pStyle w:val="3"/>
        <w:spacing w:before="322" w:line="252" w:lineRule="auto"/>
        <w:ind w:left="1" w:right="2"/>
        <w:jc w:val="both"/>
        <w:rPr>
          <w:rFonts w:hint="eastAsia"/>
          <w:spacing w:val="-1"/>
          <w:sz w:val="30"/>
          <w:szCs w:val="30"/>
        </w:rPr>
      </w:pPr>
    </w:p>
    <w:p w14:paraId="7F39EBD9">
      <w:pPr>
        <w:pStyle w:val="3"/>
        <w:spacing w:before="322" w:line="252" w:lineRule="auto"/>
        <w:ind w:left="1" w:right="2"/>
        <w:jc w:val="both"/>
        <w:rPr>
          <w:rFonts w:hint="eastAsia"/>
          <w:spacing w:val="-1"/>
          <w:sz w:val="30"/>
          <w:szCs w:val="30"/>
        </w:rPr>
      </w:pPr>
      <w:r>
        <w:rPr>
          <w:rFonts w:hint="eastAsia"/>
          <w:spacing w:val="-1"/>
          <w:sz w:val="30"/>
          <w:szCs w:val="30"/>
        </w:rPr>
        <w:t>By "the invisible things of God," he understands the mysteries of the Gospel, which are said to "have been kept secret from the foundation of the world."f</w:t>
      </w:r>
    </w:p>
    <w:p w14:paraId="1CE7256C">
      <w:pPr>
        <w:pStyle w:val="3"/>
        <w:spacing w:before="322" w:line="252" w:lineRule="auto"/>
        <w:ind w:left="1" w:right="2"/>
        <w:jc w:val="both"/>
        <w:rPr>
          <w:rFonts w:hint="eastAsia"/>
          <w:spacing w:val="-1"/>
          <w:sz w:val="30"/>
          <w:szCs w:val="30"/>
        </w:rPr>
      </w:pPr>
    </w:p>
    <w:p w14:paraId="24F85379">
      <w:pPr>
        <w:pStyle w:val="3"/>
        <w:spacing w:before="322" w:line="252" w:lineRule="auto"/>
        <w:ind w:left="1" w:right="2"/>
        <w:jc w:val="both"/>
        <w:rPr>
          <w:rFonts w:hint="eastAsia"/>
          <w:spacing w:val="-1"/>
          <w:sz w:val="30"/>
          <w:szCs w:val="30"/>
        </w:rPr>
      </w:pPr>
      <w:r>
        <w:rPr>
          <w:rFonts w:hint="eastAsia"/>
          <w:spacing w:val="-1"/>
          <w:sz w:val="30"/>
          <w:szCs w:val="30"/>
        </w:rPr>
        <w:t>对于“神眼不能见的事”，他理解为福音的奥秘，据说这些奥秘“从创世以来是隐藏的”。f</w:t>
      </w:r>
    </w:p>
    <w:p w14:paraId="322C2A95">
      <w:pPr>
        <w:pStyle w:val="3"/>
        <w:spacing w:before="322" w:line="252" w:lineRule="auto"/>
        <w:ind w:left="1" w:right="2"/>
        <w:jc w:val="both"/>
        <w:rPr>
          <w:rFonts w:hint="eastAsia"/>
          <w:spacing w:val="-1"/>
          <w:sz w:val="30"/>
          <w:szCs w:val="30"/>
        </w:rPr>
      </w:pPr>
    </w:p>
    <w:p w14:paraId="3104CDFB">
      <w:pPr>
        <w:pStyle w:val="3"/>
        <w:spacing w:before="322" w:line="252" w:lineRule="auto"/>
        <w:ind w:left="1" w:right="2"/>
        <w:jc w:val="both"/>
        <w:rPr>
          <w:rFonts w:hint="eastAsia"/>
          <w:spacing w:val="-1"/>
          <w:sz w:val="30"/>
          <w:szCs w:val="30"/>
        </w:rPr>
      </w:pPr>
      <w:r>
        <w:rPr>
          <w:rFonts w:hint="eastAsia"/>
          <w:spacing w:val="-1"/>
          <w:sz w:val="30"/>
          <w:szCs w:val="30"/>
        </w:rPr>
        <w:t>"His eternal godhead," he affirms to be "that which God would constantly have us to do;" in which sense, he says, the term "godhead" is employed in Col. 2:9.</w:t>
      </w:r>
    </w:p>
    <w:p w14:paraId="1BD9DF27">
      <w:pPr>
        <w:pStyle w:val="3"/>
        <w:spacing w:before="322" w:line="252" w:lineRule="auto"/>
        <w:ind w:left="1" w:right="2"/>
        <w:jc w:val="both"/>
        <w:rPr>
          <w:rFonts w:hint="eastAsia"/>
          <w:spacing w:val="-1"/>
          <w:sz w:val="30"/>
          <w:szCs w:val="30"/>
        </w:rPr>
      </w:pPr>
    </w:p>
    <w:p w14:paraId="3E21421B">
      <w:pPr>
        <w:pStyle w:val="3"/>
        <w:spacing w:before="322" w:line="252" w:lineRule="auto"/>
        <w:ind w:left="1" w:right="2"/>
        <w:jc w:val="both"/>
        <w:rPr>
          <w:rFonts w:hint="eastAsia"/>
          <w:spacing w:val="-1"/>
          <w:sz w:val="30"/>
          <w:szCs w:val="30"/>
        </w:rPr>
      </w:pPr>
      <w:r>
        <w:rPr>
          <w:rFonts w:hint="eastAsia"/>
          <w:spacing w:val="-1"/>
          <w:sz w:val="30"/>
          <w:szCs w:val="30"/>
        </w:rPr>
        <w:t>“祂永恒的神性（godhead），”他申明是“上帝恒常要我们做的事；”他说，在这个意义上，“神性”这个术语在《歌罗西书》2:9中使用。</w:t>
      </w:r>
    </w:p>
    <w:p w14:paraId="50BE0056">
      <w:pPr>
        <w:pStyle w:val="3"/>
        <w:spacing w:before="322" w:line="252" w:lineRule="auto"/>
        <w:ind w:left="1" w:right="2"/>
        <w:jc w:val="both"/>
        <w:rPr>
          <w:rFonts w:hint="eastAsia"/>
          <w:spacing w:val="-1"/>
          <w:sz w:val="30"/>
          <w:szCs w:val="30"/>
        </w:rPr>
      </w:pPr>
    </w:p>
    <w:p w14:paraId="1AFA2357">
      <w:pPr>
        <w:pStyle w:val="3"/>
        <w:spacing w:before="322" w:line="252" w:lineRule="auto"/>
        <w:ind w:left="1" w:right="2"/>
        <w:jc w:val="both"/>
        <w:rPr>
          <w:rFonts w:hint="eastAsia"/>
          <w:spacing w:val="-1"/>
          <w:sz w:val="30"/>
          <w:szCs w:val="30"/>
        </w:rPr>
      </w:pPr>
      <w:r>
        <w:rPr>
          <w:rFonts w:hint="eastAsia"/>
          <w:spacing w:val="-1"/>
          <w:sz w:val="30"/>
          <w:szCs w:val="30"/>
        </w:rPr>
        <w:t>"His eternal power," he would have to be, "the promises which shall never fail;" in which sense Paul had said, in a preceding verse of the chapter, that the Gospel is "the power of God."g</w:t>
      </w:r>
    </w:p>
    <w:p w14:paraId="26CEB0D6">
      <w:pPr>
        <w:pStyle w:val="3"/>
        <w:spacing w:before="322" w:line="252" w:lineRule="auto"/>
        <w:ind w:left="1" w:right="2"/>
        <w:jc w:val="both"/>
        <w:rPr>
          <w:rFonts w:hint="eastAsia"/>
          <w:spacing w:val="-1"/>
          <w:sz w:val="30"/>
          <w:szCs w:val="30"/>
        </w:rPr>
      </w:pPr>
    </w:p>
    <w:p w14:paraId="508EE723">
      <w:pPr>
        <w:pStyle w:val="3"/>
        <w:spacing w:before="322" w:line="252" w:lineRule="auto"/>
        <w:ind w:left="1" w:right="2"/>
        <w:jc w:val="both"/>
        <w:rPr>
          <w:rFonts w:hint="eastAsia"/>
          <w:spacing w:val="-1"/>
          <w:sz w:val="30"/>
          <w:szCs w:val="30"/>
        </w:rPr>
      </w:pPr>
      <w:r>
        <w:rPr>
          <w:rFonts w:hint="eastAsia"/>
          <w:spacing w:val="-1"/>
          <w:sz w:val="30"/>
          <w:szCs w:val="30"/>
        </w:rPr>
        <w:t>“祂永恒的能力（eternal power），”他认为应是，“永不落空的应许；”在这个意义上，保罗在该章前一节中曾说过，福音是“神的大能”。g</w:t>
      </w:r>
    </w:p>
    <w:p w14:paraId="40C0C47A">
      <w:pPr>
        <w:pStyle w:val="3"/>
        <w:spacing w:before="322" w:line="252" w:lineRule="auto"/>
        <w:ind w:left="1" w:right="2"/>
        <w:jc w:val="both"/>
        <w:rPr>
          <w:rFonts w:hint="eastAsia"/>
          <w:spacing w:val="-1"/>
          <w:sz w:val="30"/>
          <w:szCs w:val="30"/>
        </w:rPr>
      </w:pPr>
    </w:p>
    <w:p w14:paraId="47DB9DBC">
      <w:pPr>
        <w:pStyle w:val="3"/>
        <w:spacing w:before="322" w:line="252" w:lineRule="auto"/>
        <w:ind w:left="1" w:right="2"/>
        <w:jc w:val="both"/>
        <w:rPr>
          <w:rFonts w:hint="eastAsia"/>
          <w:spacing w:val="-1"/>
          <w:sz w:val="30"/>
          <w:szCs w:val="30"/>
        </w:rPr>
      </w:pPr>
      <w:r>
        <w:rPr>
          <w:rFonts w:hint="eastAsia"/>
          <w:spacing w:val="-1"/>
          <w:sz w:val="30"/>
          <w:szCs w:val="30"/>
        </w:rPr>
        <w:t>Finally, he refers "the things that are made," to the miracles performed by God, and Christ, and the Apostles.</w:t>
      </w:r>
    </w:p>
    <w:p w14:paraId="0592E1F5">
      <w:pPr>
        <w:pStyle w:val="3"/>
        <w:spacing w:before="322" w:line="252" w:lineRule="auto"/>
        <w:ind w:left="1" w:right="2"/>
        <w:jc w:val="both"/>
        <w:rPr>
          <w:rFonts w:hint="eastAsia"/>
          <w:spacing w:val="-1"/>
          <w:sz w:val="30"/>
          <w:szCs w:val="30"/>
        </w:rPr>
      </w:pPr>
    </w:p>
    <w:p w14:paraId="44D1371D">
      <w:pPr>
        <w:pStyle w:val="3"/>
        <w:spacing w:before="322" w:line="252" w:lineRule="auto"/>
        <w:ind w:left="1" w:right="2"/>
        <w:jc w:val="both"/>
        <w:rPr>
          <w:rFonts w:hint="eastAsia"/>
          <w:spacing w:val="-1"/>
          <w:sz w:val="30"/>
          <w:szCs w:val="30"/>
        </w:rPr>
      </w:pPr>
      <w:r>
        <w:rPr>
          <w:rFonts w:hint="eastAsia"/>
          <w:spacing w:val="-1"/>
          <w:sz w:val="30"/>
          <w:szCs w:val="30"/>
        </w:rPr>
        <w:t>最后，他将“所造之物”归于上帝、基督和使徒所行的神迹（miracles）。</w:t>
      </w:r>
    </w:p>
    <w:p w14:paraId="6BAD3D39">
      <w:pPr>
        <w:pStyle w:val="3"/>
        <w:spacing w:before="322" w:line="252" w:lineRule="auto"/>
        <w:ind w:left="1" w:right="2"/>
        <w:jc w:val="both"/>
        <w:rPr>
          <w:rFonts w:hint="eastAsia"/>
          <w:spacing w:val="-1"/>
          <w:sz w:val="30"/>
          <w:szCs w:val="30"/>
        </w:rPr>
      </w:pPr>
    </w:p>
    <w:p w14:paraId="7BB90292">
      <w:pPr>
        <w:pStyle w:val="3"/>
        <w:spacing w:before="322" w:line="252" w:lineRule="auto"/>
        <w:ind w:left="1" w:right="2"/>
        <w:jc w:val="both"/>
        <w:rPr>
          <w:rFonts w:hint="eastAsia"/>
          <w:spacing w:val="-1"/>
          <w:sz w:val="30"/>
          <w:szCs w:val="30"/>
        </w:rPr>
      </w:pPr>
      <w:r>
        <w:rPr>
          <w:rFonts w:hint="eastAsia"/>
          <w:spacing w:val="-1"/>
          <w:sz w:val="30"/>
          <w:szCs w:val="30"/>
        </w:rPr>
        <w:t>XXII. On this strange exposition, we offer the following remarks.</w:t>
      </w:r>
    </w:p>
    <w:p w14:paraId="3EA64DDA">
      <w:pPr>
        <w:pStyle w:val="3"/>
        <w:spacing w:before="322" w:line="252" w:lineRule="auto"/>
        <w:ind w:left="1" w:right="2"/>
        <w:jc w:val="both"/>
        <w:rPr>
          <w:rFonts w:hint="eastAsia"/>
          <w:spacing w:val="-1"/>
          <w:sz w:val="30"/>
          <w:szCs w:val="30"/>
        </w:rPr>
      </w:pPr>
    </w:p>
    <w:p w14:paraId="74A0D869">
      <w:pPr>
        <w:pStyle w:val="3"/>
        <w:spacing w:before="322" w:line="252" w:lineRule="auto"/>
        <w:ind w:left="1" w:right="2"/>
        <w:jc w:val="both"/>
        <w:rPr>
          <w:rFonts w:hint="eastAsia"/>
          <w:spacing w:val="-1"/>
          <w:sz w:val="30"/>
          <w:szCs w:val="30"/>
        </w:rPr>
      </w:pPr>
      <w:r>
        <w:rPr>
          <w:rFonts w:hint="eastAsia"/>
          <w:spacing w:val="-1"/>
          <w:sz w:val="30"/>
          <w:szCs w:val="30"/>
        </w:rPr>
        <w:t>二十二、对于这个奇怪的解释（exposition），我们提出以下评论。</w:t>
      </w:r>
    </w:p>
    <w:p w14:paraId="58EF90EC">
      <w:pPr>
        <w:pStyle w:val="3"/>
        <w:spacing w:before="322" w:line="252" w:lineRule="auto"/>
        <w:ind w:left="1" w:right="2"/>
        <w:jc w:val="both"/>
        <w:rPr>
          <w:rFonts w:hint="eastAsia"/>
          <w:spacing w:val="-1"/>
          <w:sz w:val="30"/>
          <w:szCs w:val="30"/>
        </w:rPr>
      </w:pPr>
    </w:p>
    <w:p w14:paraId="0F08DFDD">
      <w:pPr>
        <w:pStyle w:val="3"/>
        <w:spacing w:before="322" w:line="252" w:lineRule="auto"/>
        <w:ind w:left="1" w:right="2"/>
        <w:jc w:val="both"/>
        <w:rPr>
          <w:rFonts w:hint="eastAsia"/>
          <w:spacing w:val="-1"/>
          <w:sz w:val="30"/>
          <w:szCs w:val="30"/>
        </w:rPr>
      </w:pPr>
      <w:r>
        <w:rPr>
          <w:rFonts w:hint="eastAsia"/>
          <w:spacing w:val="-1"/>
          <w:sz w:val="30"/>
          <w:szCs w:val="30"/>
        </w:rPr>
        <w:t>1st, The heretic perverts the scope of the Apostle; which is to convince the Gentiles, who were destitute of the written word of God, of their having sinned and merited the curse; in the same manner as he convinces of their guilt and danger, the Jews who possessed the written word;—that thus he may establish the conclusion, that both of them must be justified solely by the grace of God through faith in Christ.</w:t>
      </w:r>
    </w:p>
    <w:p w14:paraId="7E77614A">
      <w:pPr>
        <w:pStyle w:val="3"/>
        <w:spacing w:before="322" w:line="252" w:lineRule="auto"/>
        <w:ind w:left="1" w:right="2"/>
        <w:jc w:val="both"/>
        <w:rPr>
          <w:rFonts w:hint="eastAsia"/>
          <w:spacing w:val="-1"/>
          <w:sz w:val="30"/>
          <w:szCs w:val="30"/>
        </w:rPr>
      </w:pPr>
    </w:p>
    <w:p w14:paraId="134AF673">
      <w:pPr>
        <w:pStyle w:val="3"/>
        <w:spacing w:before="322" w:line="252" w:lineRule="auto"/>
        <w:ind w:left="1" w:right="2"/>
        <w:jc w:val="both"/>
        <w:rPr>
          <w:rFonts w:hint="eastAsia"/>
          <w:spacing w:val="-1"/>
          <w:sz w:val="30"/>
          <w:szCs w:val="30"/>
        </w:rPr>
      </w:pPr>
      <w:r>
        <w:rPr>
          <w:rFonts w:hint="eastAsia"/>
          <w:spacing w:val="-1"/>
          <w:sz w:val="30"/>
          <w:szCs w:val="30"/>
        </w:rPr>
        <w:t>第一，这位异端歪曲了使徒的范围（scope）；其目的是要使缺乏上帝成文圣言（written word of God）的外邦人确信他们已犯罪并配得（merited）咒诅；如同祂使拥有成文圣言的犹太人确信他们的罪咎（guilt）和危险一样；——从而祂可以确立结论，即他们两者都必须唯独藉着上帝的恩典、通过信基督而被称义。</w:t>
      </w:r>
    </w:p>
    <w:p w14:paraId="666F84AD">
      <w:pPr>
        <w:pStyle w:val="3"/>
        <w:spacing w:before="322" w:line="252" w:lineRule="auto"/>
        <w:ind w:left="1" w:right="2"/>
        <w:jc w:val="both"/>
        <w:rPr>
          <w:rFonts w:hint="eastAsia"/>
          <w:spacing w:val="-1"/>
          <w:sz w:val="30"/>
          <w:szCs w:val="30"/>
        </w:rPr>
      </w:pPr>
    </w:p>
    <w:p w14:paraId="34B10F9C">
      <w:pPr>
        <w:pStyle w:val="3"/>
        <w:spacing w:before="322" w:line="252" w:lineRule="auto"/>
        <w:ind w:left="1" w:right="2"/>
        <w:jc w:val="both"/>
        <w:rPr>
          <w:rFonts w:hint="eastAsia"/>
          <w:spacing w:val="-1"/>
          <w:sz w:val="30"/>
          <w:szCs w:val="30"/>
        </w:rPr>
      </w:pPr>
      <w:r>
        <w:rPr>
          <w:rFonts w:hint="eastAsia"/>
          <w:spacing w:val="-1"/>
          <w:sz w:val="30"/>
          <w:szCs w:val="30"/>
        </w:rPr>
        <w:t>It is manifest, therefore, that the Apostle here considers the Gentiles, as in a state of nature, in the darkness of Paganism, not yet enlightened by the preaching of the Gospel.</w:t>
      </w:r>
    </w:p>
    <w:p w14:paraId="0F056FA5">
      <w:pPr>
        <w:pStyle w:val="3"/>
        <w:spacing w:before="322" w:line="252" w:lineRule="auto"/>
        <w:ind w:left="1" w:right="2"/>
        <w:jc w:val="both"/>
        <w:rPr>
          <w:rFonts w:hint="eastAsia"/>
          <w:spacing w:val="-1"/>
          <w:sz w:val="30"/>
          <w:szCs w:val="30"/>
        </w:rPr>
      </w:pPr>
    </w:p>
    <w:p w14:paraId="5886192C">
      <w:pPr>
        <w:pStyle w:val="3"/>
        <w:spacing w:before="322" w:line="252" w:lineRule="auto"/>
        <w:ind w:left="1" w:right="2"/>
        <w:jc w:val="both"/>
        <w:rPr>
          <w:rFonts w:hint="eastAsia"/>
          <w:spacing w:val="-1"/>
          <w:sz w:val="30"/>
          <w:szCs w:val="30"/>
        </w:rPr>
      </w:pPr>
      <w:r>
        <w:rPr>
          <w:rFonts w:hint="eastAsia"/>
          <w:spacing w:val="-1"/>
          <w:sz w:val="30"/>
          <w:szCs w:val="30"/>
        </w:rPr>
        <w:t>因此，很明显，使徒在这里将外邦人视为处于自然状态（state of nature），处于异教（Paganism）的黑暗中，尚未被福音的传讲所光照。</w:t>
      </w:r>
    </w:p>
    <w:p w14:paraId="3ACED60A">
      <w:pPr>
        <w:pStyle w:val="3"/>
        <w:spacing w:before="322" w:line="252" w:lineRule="auto"/>
        <w:ind w:left="1" w:right="2"/>
        <w:jc w:val="both"/>
        <w:rPr>
          <w:rFonts w:hint="eastAsia"/>
          <w:spacing w:val="-1"/>
          <w:sz w:val="30"/>
          <w:szCs w:val="30"/>
        </w:rPr>
      </w:pPr>
    </w:p>
    <w:p w14:paraId="39EF9982">
      <w:pPr>
        <w:pStyle w:val="3"/>
        <w:spacing w:before="322" w:line="252" w:lineRule="auto"/>
        <w:ind w:left="1" w:right="2"/>
        <w:jc w:val="both"/>
        <w:rPr>
          <w:rFonts w:hint="eastAsia"/>
          <w:spacing w:val="-1"/>
          <w:sz w:val="30"/>
          <w:szCs w:val="30"/>
        </w:rPr>
      </w:pPr>
      <w:r>
        <w:rPr>
          <w:rFonts w:hint="eastAsia"/>
          <w:spacing w:val="-1"/>
          <w:sz w:val="30"/>
          <w:szCs w:val="30"/>
        </w:rPr>
        <w:t>XXIII. 2dly, He perverts, also, the words of the Apostle; for, 1. "The invisible things of God," are quite distinct from the mysteries of the Gospel, which he does not even attempt to prove to be any where intended by that expression.</w:t>
      </w:r>
    </w:p>
    <w:p w14:paraId="2556761F">
      <w:pPr>
        <w:pStyle w:val="3"/>
        <w:spacing w:before="322" w:line="252" w:lineRule="auto"/>
        <w:ind w:left="1" w:right="2"/>
        <w:jc w:val="both"/>
        <w:rPr>
          <w:rFonts w:hint="eastAsia"/>
          <w:spacing w:val="-1"/>
          <w:sz w:val="30"/>
          <w:szCs w:val="30"/>
        </w:rPr>
      </w:pPr>
    </w:p>
    <w:p w14:paraId="602079A2">
      <w:pPr>
        <w:pStyle w:val="3"/>
        <w:spacing w:before="322" w:line="252" w:lineRule="auto"/>
        <w:ind w:left="1" w:right="2"/>
        <w:jc w:val="both"/>
        <w:rPr>
          <w:rFonts w:hint="eastAsia"/>
          <w:spacing w:val="-1"/>
          <w:sz w:val="30"/>
          <w:szCs w:val="30"/>
        </w:rPr>
      </w:pPr>
      <w:r>
        <w:rPr>
          <w:rFonts w:hint="eastAsia"/>
          <w:spacing w:val="-1"/>
          <w:sz w:val="30"/>
          <w:szCs w:val="30"/>
        </w:rPr>
        <w:t>二十三、第二，他也歪曲了使徒的话语；因为，1.“神眼不能见的事”与福音的奥秘截然不同，他甚至没有试图证明那个表达在任何地方意指后者。</w:t>
      </w:r>
    </w:p>
    <w:p w14:paraId="4ECED189">
      <w:pPr>
        <w:pStyle w:val="3"/>
        <w:spacing w:before="322" w:line="252" w:lineRule="auto"/>
        <w:ind w:left="1" w:right="2"/>
        <w:jc w:val="both"/>
        <w:rPr>
          <w:rFonts w:hint="eastAsia"/>
          <w:spacing w:val="-1"/>
          <w:sz w:val="30"/>
          <w:szCs w:val="30"/>
        </w:rPr>
      </w:pPr>
    </w:p>
    <w:p w14:paraId="499D4A15">
      <w:pPr>
        <w:pStyle w:val="3"/>
        <w:spacing w:before="322" w:line="252" w:lineRule="auto"/>
        <w:ind w:left="1" w:right="2"/>
        <w:jc w:val="both"/>
        <w:rPr>
          <w:rFonts w:hint="eastAsia"/>
          <w:spacing w:val="-1"/>
          <w:sz w:val="30"/>
          <w:szCs w:val="30"/>
        </w:rPr>
      </w:pPr>
      <w:r>
        <w:rPr>
          <w:rFonts w:hint="eastAsia"/>
          <w:spacing w:val="-1"/>
          <w:sz w:val="30"/>
          <w:szCs w:val="30"/>
        </w:rPr>
        <w:t>The Apostle here opposes the eyes of the body to the eyes of the mind, and the things which he represents as invisible to the former, he asserts to be visible to the latter; as elsewhere he speaks of "the invisible God."h</w:t>
      </w:r>
    </w:p>
    <w:p w14:paraId="21D2797D">
      <w:pPr>
        <w:pStyle w:val="3"/>
        <w:spacing w:before="322" w:line="252" w:lineRule="auto"/>
        <w:ind w:left="1" w:right="2"/>
        <w:jc w:val="both"/>
        <w:rPr>
          <w:rFonts w:hint="eastAsia"/>
          <w:spacing w:val="-1"/>
          <w:sz w:val="30"/>
          <w:szCs w:val="30"/>
        </w:rPr>
      </w:pPr>
    </w:p>
    <w:p w14:paraId="389F6FEF">
      <w:pPr>
        <w:pStyle w:val="3"/>
        <w:spacing w:before="322" w:line="252" w:lineRule="auto"/>
        <w:ind w:left="1" w:right="2"/>
        <w:jc w:val="both"/>
        <w:rPr>
          <w:rFonts w:hint="eastAsia"/>
          <w:spacing w:val="-1"/>
          <w:sz w:val="30"/>
          <w:szCs w:val="30"/>
        </w:rPr>
      </w:pPr>
      <w:r>
        <w:rPr>
          <w:rFonts w:hint="eastAsia"/>
          <w:spacing w:val="-1"/>
          <w:sz w:val="30"/>
          <w:szCs w:val="30"/>
        </w:rPr>
        <w:t>使徒在这里将身体的眼睛与心智的眼睛对立起来，并且他描绘为前者不可见的事物，他断言对后者是可见的；如同他在别处谈到“不能看见的神”h。</w:t>
      </w:r>
    </w:p>
    <w:p w14:paraId="493CEC43">
      <w:pPr>
        <w:pStyle w:val="3"/>
        <w:spacing w:before="322" w:line="252" w:lineRule="auto"/>
        <w:ind w:left="1" w:right="2"/>
        <w:jc w:val="both"/>
        <w:rPr>
          <w:rFonts w:hint="eastAsia"/>
          <w:spacing w:val="-1"/>
          <w:sz w:val="30"/>
          <w:szCs w:val="30"/>
        </w:rPr>
      </w:pPr>
    </w:p>
    <w:p w14:paraId="01C86A32">
      <w:pPr>
        <w:pStyle w:val="3"/>
        <w:spacing w:before="322" w:line="252" w:lineRule="auto"/>
        <w:ind w:left="1" w:right="2"/>
        <w:jc w:val="both"/>
        <w:rPr>
          <w:rFonts w:hint="eastAsia"/>
          <w:spacing w:val="-1"/>
          <w:sz w:val="30"/>
          <w:szCs w:val="30"/>
        </w:rPr>
      </w:pPr>
      <w:r>
        <w:rPr>
          <w:rFonts w:hint="eastAsia"/>
          <w:spacing w:val="-1"/>
          <w:sz w:val="30"/>
          <w:szCs w:val="30"/>
        </w:rPr>
        <w:t>With regard to Matth. 13:35. we have there another expression, and an extremely different subject; and that saying of Christ, therefore, is improperly adduced to illustrate this passage of Paul.</w:t>
      </w:r>
    </w:p>
    <w:p w14:paraId="4D118336">
      <w:pPr>
        <w:pStyle w:val="3"/>
        <w:spacing w:before="322" w:line="252" w:lineRule="auto"/>
        <w:ind w:left="1" w:right="2"/>
        <w:jc w:val="both"/>
        <w:rPr>
          <w:rFonts w:hint="eastAsia"/>
          <w:spacing w:val="-1"/>
          <w:sz w:val="30"/>
          <w:szCs w:val="30"/>
        </w:rPr>
      </w:pPr>
    </w:p>
    <w:p w14:paraId="34AB059C">
      <w:pPr>
        <w:pStyle w:val="3"/>
        <w:spacing w:before="322" w:line="252" w:lineRule="auto"/>
        <w:ind w:left="1" w:right="2"/>
        <w:jc w:val="both"/>
        <w:rPr>
          <w:rFonts w:hint="eastAsia"/>
          <w:spacing w:val="-1"/>
          <w:sz w:val="30"/>
          <w:szCs w:val="30"/>
        </w:rPr>
      </w:pPr>
      <w:r>
        <w:rPr>
          <w:rFonts w:hint="eastAsia"/>
          <w:spacing w:val="-1"/>
          <w:sz w:val="30"/>
          <w:szCs w:val="30"/>
        </w:rPr>
        <w:t>关于《马太福音》13:35，我们在那里有另一个表达，以及一个极其不同的主题；因此，基督的那句话被不恰当地引述（adduced）来阐释保罗的这段经文。</w:t>
      </w:r>
    </w:p>
    <w:p w14:paraId="6EBDB675">
      <w:pPr>
        <w:pStyle w:val="3"/>
        <w:spacing w:before="322" w:line="252" w:lineRule="auto"/>
        <w:ind w:left="1" w:right="2"/>
        <w:jc w:val="both"/>
        <w:rPr>
          <w:rFonts w:hint="eastAsia"/>
          <w:spacing w:val="-1"/>
          <w:sz w:val="30"/>
          <w:szCs w:val="30"/>
        </w:rPr>
      </w:pPr>
    </w:p>
    <w:p w14:paraId="37E1AA8E">
      <w:pPr>
        <w:pStyle w:val="3"/>
        <w:spacing w:before="322" w:line="252" w:lineRule="auto"/>
        <w:ind w:left="1" w:right="2"/>
        <w:jc w:val="both"/>
        <w:rPr>
          <w:rFonts w:hint="eastAsia"/>
          <w:spacing w:val="-1"/>
          <w:sz w:val="30"/>
          <w:szCs w:val="30"/>
        </w:rPr>
      </w:pPr>
      <w:r>
        <w:rPr>
          <w:rFonts w:hint="eastAsia"/>
          <w:spacing w:val="-1"/>
          <w:sz w:val="30"/>
          <w:szCs w:val="30"/>
        </w:rPr>
        <w:t>"Eternal godhead," and "that which God would constantly have us to do," are totally different from each other.</w:t>
      </w:r>
    </w:p>
    <w:p w14:paraId="083AA66A">
      <w:pPr>
        <w:pStyle w:val="3"/>
        <w:spacing w:before="322" w:line="252" w:lineRule="auto"/>
        <w:ind w:left="1" w:right="2"/>
        <w:jc w:val="both"/>
        <w:rPr>
          <w:rFonts w:hint="eastAsia"/>
          <w:spacing w:val="-1"/>
          <w:sz w:val="30"/>
          <w:szCs w:val="30"/>
        </w:rPr>
      </w:pPr>
    </w:p>
    <w:p w14:paraId="3977B1BD">
      <w:pPr>
        <w:pStyle w:val="3"/>
        <w:spacing w:before="322" w:line="252" w:lineRule="auto"/>
        <w:ind w:left="1" w:right="2"/>
        <w:jc w:val="both"/>
        <w:rPr>
          <w:rFonts w:hint="eastAsia"/>
          <w:spacing w:val="-1"/>
          <w:sz w:val="30"/>
          <w:szCs w:val="30"/>
        </w:rPr>
      </w:pPr>
      <w:r>
        <w:rPr>
          <w:rFonts w:hint="eastAsia"/>
          <w:spacing w:val="-1"/>
          <w:sz w:val="30"/>
          <w:szCs w:val="30"/>
        </w:rPr>
        <w:t>2.“永恒的神性”（Eternal godhead）和“上帝恒常要我们做的事”彼此完全不同。</w:t>
      </w:r>
    </w:p>
    <w:p w14:paraId="516B619A">
      <w:pPr>
        <w:pStyle w:val="3"/>
        <w:spacing w:before="322" w:line="252" w:lineRule="auto"/>
        <w:ind w:left="1" w:right="2"/>
        <w:jc w:val="both"/>
        <w:rPr>
          <w:rFonts w:hint="eastAsia"/>
          <w:spacing w:val="-1"/>
          <w:sz w:val="30"/>
          <w:szCs w:val="30"/>
        </w:rPr>
      </w:pPr>
    </w:p>
    <w:p w14:paraId="3DAF4E67">
      <w:pPr>
        <w:pStyle w:val="3"/>
        <w:spacing w:before="322" w:line="252" w:lineRule="auto"/>
        <w:ind w:left="1" w:right="2"/>
        <w:jc w:val="both"/>
        <w:rPr>
          <w:rFonts w:hint="eastAsia"/>
          <w:spacing w:val="-1"/>
          <w:sz w:val="30"/>
          <w:szCs w:val="30"/>
        </w:rPr>
      </w:pPr>
      <w:r>
        <w:rPr>
          <w:rFonts w:hint="eastAsia"/>
          <w:spacing w:val="-1"/>
          <w:sz w:val="30"/>
          <w:szCs w:val="30"/>
        </w:rPr>
        <w:t>To endeavour to pass them for the same, is worthy of a man, who, "having his conscience seared as with a hot iron,"i scruples not to confound things which are diametrically opposite to each other.</w:t>
      </w:r>
    </w:p>
    <w:p w14:paraId="0997B231">
      <w:pPr>
        <w:pStyle w:val="3"/>
        <w:spacing w:before="322" w:line="252" w:lineRule="auto"/>
        <w:ind w:left="1" w:right="2"/>
        <w:jc w:val="both"/>
        <w:rPr>
          <w:rFonts w:hint="eastAsia"/>
          <w:spacing w:val="-1"/>
          <w:sz w:val="30"/>
          <w:szCs w:val="30"/>
        </w:rPr>
      </w:pPr>
    </w:p>
    <w:p w14:paraId="6754C170">
      <w:pPr>
        <w:pStyle w:val="3"/>
        <w:spacing w:before="322" w:line="252" w:lineRule="auto"/>
        <w:ind w:left="1" w:right="2"/>
        <w:jc w:val="both"/>
        <w:rPr>
          <w:rFonts w:hint="eastAsia"/>
          <w:spacing w:val="-1"/>
          <w:sz w:val="30"/>
          <w:szCs w:val="30"/>
        </w:rPr>
      </w:pPr>
      <w:r>
        <w:rPr>
          <w:rFonts w:hint="eastAsia"/>
          <w:spacing w:val="-1"/>
          <w:sz w:val="30"/>
          <w:szCs w:val="30"/>
        </w:rPr>
        <w:t>试图将它们视为相同，配得上一个“良心如同被热铁烙惯了”（having his conscience seared as with a hot iron）i、毫不顾忌（scruples not）混淆截然相反事物的人。</w:t>
      </w:r>
    </w:p>
    <w:p w14:paraId="36A84E33">
      <w:pPr>
        <w:pStyle w:val="3"/>
        <w:spacing w:before="322" w:line="252" w:lineRule="auto"/>
        <w:ind w:left="1" w:right="2"/>
        <w:jc w:val="both"/>
        <w:rPr>
          <w:rFonts w:hint="eastAsia"/>
          <w:spacing w:val="-1"/>
          <w:sz w:val="30"/>
          <w:szCs w:val="30"/>
        </w:rPr>
      </w:pPr>
    </w:p>
    <w:p w14:paraId="26E8F2DC">
      <w:pPr>
        <w:pStyle w:val="3"/>
        <w:spacing w:before="322" w:line="252" w:lineRule="auto"/>
        <w:ind w:left="1" w:right="2"/>
        <w:jc w:val="both"/>
        <w:rPr>
          <w:rFonts w:hint="eastAsia"/>
          <w:spacing w:val="-1"/>
          <w:sz w:val="30"/>
          <w:szCs w:val="30"/>
        </w:rPr>
      </w:pPr>
      <w:r>
        <w:rPr>
          <w:rFonts w:hint="eastAsia"/>
          <w:spacing w:val="-1"/>
          <w:sz w:val="30"/>
          <w:szCs w:val="30"/>
        </w:rPr>
        <w:t>By what authority, by what example, I say not from the sacred volume, but from any writer whatever, will he prove, that "godhead" is that which God would have us to do?</w:t>
      </w:r>
    </w:p>
    <w:p w14:paraId="04089426">
      <w:pPr>
        <w:pStyle w:val="3"/>
        <w:spacing w:before="322" w:line="252" w:lineRule="auto"/>
        <w:ind w:left="1" w:right="2"/>
        <w:jc w:val="both"/>
        <w:rPr>
          <w:rFonts w:hint="eastAsia"/>
          <w:spacing w:val="-1"/>
          <w:sz w:val="30"/>
          <w:szCs w:val="30"/>
        </w:rPr>
      </w:pPr>
    </w:p>
    <w:p w14:paraId="23690537">
      <w:pPr>
        <w:pStyle w:val="3"/>
        <w:spacing w:before="322" w:line="252" w:lineRule="auto"/>
        <w:ind w:left="1" w:right="2"/>
        <w:jc w:val="both"/>
        <w:rPr>
          <w:rFonts w:hint="eastAsia"/>
          <w:spacing w:val="-1"/>
          <w:sz w:val="30"/>
          <w:szCs w:val="30"/>
        </w:rPr>
      </w:pPr>
      <w:r>
        <w:rPr>
          <w:rFonts w:hint="eastAsia"/>
          <w:spacing w:val="-1"/>
          <w:sz w:val="30"/>
          <w:szCs w:val="30"/>
        </w:rPr>
        <w:t>凭什么权威，凭什么例子，我不说从圣卷，而是从任何作家那里，他能证明“神性”是上帝要我们做的事呢？</w:t>
      </w:r>
    </w:p>
    <w:p w14:paraId="0D9C2645">
      <w:pPr>
        <w:pStyle w:val="3"/>
        <w:spacing w:before="322" w:line="252" w:lineRule="auto"/>
        <w:ind w:left="1" w:right="2"/>
        <w:jc w:val="both"/>
        <w:rPr>
          <w:rFonts w:hint="eastAsia"/>
          <w:spacing w:val="-1"/>
          <w:sz w:val="30"/>
          <w:szCs w:val="30"/>
        </w:rPr>
      </w:pPr>
    </w:p>
    <w:p w14:paraId="4912669F">
      <w:pPr>
        <w:pStyle w:val="3"/>
        <w:spacing w:before="322" w:line="252" w:lineRule="auto"/>
        <w:ind w:left="1" w:right="2"/>
        <w:jc w:val="both"/>
        <w:rPr>
          <w:rFonts w:hint="eastAsia"/>
          <w:spacing w:val="-1"/>
          <w:sz w:val="30"/>
          <w:szCs w:val="30"/>
        </w:rPr>
      </w:pPr>
      <w:r>
        <w:rPr>
          <w:rFonts w:hint="eastAsia"/>
          <w:spacing w:val="-1"/>
          <w:sz w:val="30"/>
          <w:szCs w:val="30"/>
        </w:rPr>
        <w:t>That which he produces far this purpose from Col. 2:9. discovers only the rage of a furious mind.</w:t>
      </w:r>
    </w:p>
    <w:p w14:paraId="6C793EF2">
      <w:pPr>
        <w:pStyle w:val="3"/>
        <w:spacing w:before="322" w:line="252" w:lineRule="auto"/>
        <w:ind w:left="1" w:right="2"/>
        <w:jc w:val="both"/>
        <w:rPr>
          <w:rFonts w:hint="eastAsia"/>
          <w:spacing w:val="-1"/>
          <w:sz w:val="30"/>
          <w:szCs w:val="30"/>
        </w:rPr>
      </w:pPr>
    </w:p>
    <w:p w14:paraId="6A95B740">
      <w:pPr>
        <w:pStyle w:val="3"/>
        <w:spacing w:before="322" w:line="252" w:lineRule="auto"/>
        <w:ind w:left="1" w:right="2"/>
        <w:jc w:val="both"/>
        <w:rPr>
          <w:rFonts w:hint="eastAsia"/>
          <w:spacing w:val="-1"/>
          <w:sz w:val="30"/>
          <w:szCs w:val="30"/>
        </w:rPr>
      </w:pPr>
      <w:r>
        <w:rPr>
          <w:rFonts w:hint="eastAsia"/>
          <w:spacing w:val="-1"/>
          <w:sz w:val="30"/>
          <w:szCs w:val="30"/>
        </w:rPr>
        <w:t>他为此目的从《歌罗西书》2:9中提出的东西，只显露出狂怒（furious）心智的暴怒（rage）。</w:t>
      </w:r>
    </w:p>
    <w:p w14:paraId="1B27CDD5">
      <w:pPr>
        <w:pStyle w:val="3"/>
        <w:spacing w:before="322" w:line="252" w:lineRule="auto"/>
        <w:ind w:left="1" w:right="2"/>
        <w:jc w:val="both"/>
        <w:rPr>
          <w:rFonts w:hint="eastAsia"/>
          <w:spacing w:val="-1"/>
          <w:sz w:val="30"/>
          <w:szCs w:val="30"/>
        </w:rPr>
      </w:pPr>
    </w:p>
    <w:p w14:paraId="70B12757">
      <w:pPr>
        <w:pStyle w:val="3"/>
        <w:spacing w:before="322" w:line="252" w:lineRule="auto"/>
        <w:ind w:left="1" w:right="2"/>
        <w:jc w:val="both"/>
        <w:rPr>
          <w:rFonts w:hint="eastAsia"/>
          <w:spacing w:val="-1"/>
          <w:sz w:val="30"/>
          <w:szCs w:val="30"/>
        </w:rPr>
      </w:pPr>
      <w:r>
        <w:rPr>
          <w:rFonts w:hint="eastAsia"/>
          <w:spacing w:val="-1"/>
          <w:sz w:val="30"/>
          <w:szCs w:val="30"/>
        </w:rPr>
        <w:t>The expression there, is not θειότης, but θεότης.j</w:t>
      </w:r>
    </w:p>
    <w:p w14:paraId="78F6B9DE">
      <w:pPr>
        <w:pStyle w:val="3"/>
        <w:spacing w:before="322" w:line="252" w:lineRule="auto"/>
        <w:ind w:left="1" w:right="2"/>
        <w:jc w:val="both"/>
        <w:rPr>
          <w:rFonts w:hint="eastAsia"/>
          <w:spacing w:val="-1"/>
          <w:sz w:val="30"/>
          <w:szCs w:val="30"/>
        </w:rPr>
      </w:pPr>
    </w:p>
    <w:p w14:paraId="695DDB97">
      <w:pPr>
        <w:pStyle w:val="3"/>
        <w:spacing w:before="322" w:line="252" w:lineRule="auto"/>
        <w:ind w:left="1" w:right="2"/>
        <w:jc w:val="both"/>
        <w:rPr>
          <w:rFonts w:hint="eastAsia"/>
          <w:spacing w:val="-1"/>
          <w:sz w:val="30"/>
          <w:szCs w:val="30"/>
        </w:rPr>
      </w:pPr>
      <w:r>
        <w:rPr>
          <w:rFonts w:hint="eastAsia"/>
          <w:spacing w:val="-1"/>
          <w:sz w:val="30"/>
          <w:szCs w:val="30"/>
        </w:rPr>
        <w:t>那里的表达并非θειότης（theiotēs，神圣），而是θεότης（theotēs，神性）。j</w:t>
      </w:r>
    </w:p>
    <w:p w14:paraId="7B11091B">
      <w:pPr>
        <w:pStyle w:val="3"/>
        <w:spacing w:before="322" w:line="252" w:lineRule="auto"/>
        <w:ind w:left="1" w:right="2"/>
        <w:jc w:val="both"/>
        <w:rPr>
          <w:rFonts w:hint="eastAsia"/>
          <w:spacing w:val="-1"/>
          <w:sz w:val="30"/>
          <w:szCs w:val="30"/>
        </w:rPr>
      </w:pPr>
    </w:p>
    <w:p w14:paraId="5B2FBCF8">
      <w:pPr>
        <w:pStyle w:val="3"/>
        <w:spacing w:before="322" w:line="252" w:lineRule="auto"/>
        <w:ind w:left="1" w:right="2"/>
        <w:jc w:val="both"/>
        <w:rPr>
          <w:rFonts w:hint="eastAsia"/>
          <w:spacing w:val="-1"/>
          <w:sz w:val="30"/>
          <w:szCs w:val="30"/>
        </w:rPr>
      </w:pPr>
      <w:r>
        <w:rPr>
          <w:rFonts w:hint="eastAsia"/>
          <w:spacing w:val="-1"/>
          <w:sz w:val="30"/>
          <w:szCs w:val="30"/>
        </w:rPr>
        <w:t>Nor does the word in that passage, denote that which God wills to be done by us; for how doth this dwell in Christ, and dwell bodily in him?</w:t>
      </w:r>
    </w:p>
    <w:p w14:paraId="08571EA3">
      <w:pPr>
        <w:pStyle w:val="3"/>
        <w:spacing w:before="322" w:line="252" w:lineRule="auto"/>
        <w:ind w:left="1" w:right="2"/>
        <w:jc w:val="both"/>
        <w:rPr>
          <w:rFonts w:hint="eastAsia"/>
          <w:spacing w:val="-1"/>
          <w:sz w:val="30"/>
          <w:szCs w:val="30"/>
        </w:rPr>
      </w:pPr>
    </w:p>
    <w:p w14:paraId="009372FA">
      <w:pPr>
        <w:pStyle w:val="3"/>
        <w:spacing w:before="322" w:line="252" w:lineRule="auto"/>
        <w:ind w:left="1" w:right="2"/>
        <w:jc w:val="both"/>
        <w:rPr>
          <w:rFonts w:hint="eastAsia"/>
          <w:spacing w:val="-1"/>
          <w:sz w:val="30"/>
          <w:szCs w:val="30"/>
        </w:rPr>
      </w:pPr>
      <w:r>
        <w:rPr>
          <w:rFonts w:hint="eastAsia"/>
          <w:spacing w:val="-1"/>
          <w:sz w:val="30"/>
          <w:szCs w:val="30"/>
        </w:rPr>
        <w:t>那段经文中的词语也不表示上帝意愿我们做的事；因为这如何住在基督里面，并且有形有体地（bodily）住在祂里面呢？</w:t>
      </w:r>
    </w:p>
    <w:p w14:paraId="771EFF95">
      <w:pPr>
        <w:pStyle w:val="3"/>
        <w:spacing w:before="322" w:line="252" w:lineRule="auto"/>
        <w:ind w:left="1" w:right="2"/>
        <w:jc w:val="both"/>
        <w:rPr>
          <w:rFonts w:hint="eastAsia"/>
          <w:spacing w:val="-1"/>
          <w:sz w:val="30"/>
          <w:szCs w:val="30"/>
        </w:rPr>
      </w:pPr>
    </w:p>
    <w:p w14:paraId="310BC662">
      <w:pPr>
        <w:pStyle w:val="3"/>
        <w:spacing w:before="322" w:line="252" w:lineRule="auto"/>
        <w:ind w:left="1" w:right="2"/>
        <w:jc w:val="both"/>
        <w:rPr>
          <w:rFonts w:hint="eastAsia"/>
          <w:spacing w:val="-1"/>
          <w:sz w:val="30"/>
          <w:szCs w:val="30"/>
        </w:rPr>
      </w:pPr>
      <w:r>
        <w:rPr>
          <w:rFonts w:hint="eastAsia"/>
          <w:spacing w:val="-1"/>
          <w:sz w:val="30"/>
          <w:szCs w:val="30"/>
        </w:rPr>
        <w:t>But it signifies the divine nature itself, which resides in Christ, not typically and symbolically, as in the temple of old, but truly and really.</w:t>
      </w:r>
    </w:p>
    <w:p w14:paraId="49E95E9F">
      <w:pPr>
        <w:pStyle w:val="3"/>
        <w:spacing w:before="322" w:line="252" w:lineRule="auto"/>
        <w:ind w:left="1" w:right="2"/>
        <w:jc w:val="both"/>
        <w:rPr>
          <w:rFonts w:hint="eastAsia"/>
          <w:spacing w:val="-1"/>
          <w:sz w:val="30"/>
          <w:szCs w:val="30"/>
        </w:rPr>
      </w:pPr>
    </w:p>
    <w:p w14:paraId="06AA8883">
      <w:pPr>
        <w:pStyle w:val="3"/>
        <w:spacing w:before="322" w:line="252" w:lineRule="auto"/>
        <w:ind w:left="1" w:right="2"/>
        <w:jc w:val="both"/>
        <w:rPr>
          <w:rFonts w:hint="eastAsia"/>
          <w:spacing w:val="-1"/>
          <w:sz w:val="30"/>
          <w:szCs w:val="30"/>
        </w:rPr>
      </w:pPr>
      <w:r>
        <w:rPr>
          <w:rFonts w:hint="eastAsia"/>
          <w:spacing w:val="-1"/>
          <w:sz w:val="30"/>
          <w:szCs w:val="30"/>
        </w:rPr>
        <w:t>但它意指神圣的本性（divine nature）本身，这本性居住在基督里面，并非像在古时圣殿中那样是预表性地（typically）和象征性地（symbolically），而是真实地（truly）和实在地（really）。</w:t>
      </w:r>
    </w:p>
    <w:p w14:paraId="5FD42329">
      <w:pPr>
        <w:pStyle w:val="3"/>
        <w:spacing w:before="322" w:line="252" w:lineRule="auto"/>
        <w:ind w:left="1" w:right="2"/>
        <w:jc w:val="both"/>
        <w:rPr>
          <w:rFonts w:hint="eastAsia"/>
          <w:spacing w:val="-1"/>
          <w:sz w:val="30"/>
          <w:szCs w:val="30"/>
        </w:rPr>
      </w:pPr>
    </w:p>
    <w:p w14:paraId="17DD7C3D">
      <w:pPr>
        <w:pStyle w:val="3"/>
        <w:spacing w:before="322" w:line="252" w:lineRule="auto"/>
        <w:ind w:left="1" w:right="2"/>
        <w:jc w:val="both"/>
        <w:rPr>
          <w:rFonts w:hint="eastAsia"/>
          <w:spacing w:val="-1"/>
          <w:sz w:val="30"/>
          <w:szCs w:val="30"/>
        </w:rPr>
      </w:pPr>
      <w:r>
        <w:rPr>
          <w:rFonts w:hint="eastAsia"/>
          <w:spacing w:val="-1"/>
          <w:sz w:val="30"/>
          <w:szCs w:val="30"/>
        </w:rPr>
        <w:t>The "eternal power" of God, nowhere denotes his promises.</w:t>
      </w:r>
    </w:p>
    <w:p w14:paraId="66741138">
      <w:pPr>
        <w:pStyle w:val="3"/>
        <w:spacing w:before="322" w:line="252" w:lineRule="auto"/>
        <w:ind w:left="1" w:right="2"/>
        <w:jc w:val="both"/>
        <w:rPr>
          <w:rFonts w:hint="eastAsia"/>
          <w:spacing w:val="-1"/>
          <w:sz w:val="30"/>
          <w:szCs w:val="30"/>
        </w:rPr>
      </w:pPr>
    </w:p>
    <w:p w14:paraId="78652326">
      <w:pPr>
        <w:pStyle w:val="3"/>
        <w:spacing w:before="322" w:line="252" w:lineRule="auto"/>
        <w:ind w:left="1" w:right="2"/>
        <w:jc w:val="both"/>
        <w:rPr>
          <w:rFonts w:hint="eastAsia"/>
          <w:spacing w:val="-1"/>
          <w:sz w:val="30"/>
          <w:szCs w:val="30"/>
        </w:rPr>
      </w:pPr>
      <w:r>
        <w:rPr>
          <w:rFonts w:hint="eastAsia"/>
          <w:spacing w:val="-1"/>
          <w:sz w:val="30"/>
          <w:szCs w:val="30"/>
        </w:rPr>
        <w:t>3.“上帝永恒的能力”（eternal power）在任何地方都不表示祂的应许。</w:t>
      </w:r>
    </w:p>
    <w:p w14:paraId="4554F242">
      <w:pPr>
        <w:pStyle w:val="3"/>
        <w:spacing w:before="322" w:line="252" w:lineRule="auto"/>
        <w:ind w:left="1" w:right="2"/>
        <w:jc w:val="both"/>
        <w:rPr>
          <w:rFonts w:hint="eastAsia"/>
          <w:spacing w:val="-1"/>
          <w:sz w:val="30"/>
          <w:szCs w:val="30"/>
        </w:rPr>
      </w:pPr>
    </w:p>
    <w:p w14:paraId="2691CB9C">
      <w:pPr>
        <w:pStyle w:val="3"/>
        <w:spacing w:before="322" w:line="252" w:lineRule="auto"/>
        <w:ind w:left="1" w:right="2"/>
        <w:jc w:val="both"/>
        <w:rPr>
          <w:rFonts w:hint="eastAsia"/>
          <w:spacing w:val="-1"/>
          <w:sz w:val="30"/>
          <w:szCs w:val="30"/>
        </w:rPr>
      </w:pPr>
      <w:r>
        <w:rPr>
          <w:rFonts w:hint="eastAsia"/>
          <w:spacing w:val="-1"/>
          <w:sz w:val="30"/>
          <w:szCs w:val="30"/>
        </w:rPr>
        <w:t>The Gospel is called "the power of God,"k because it is an efficacious mean of salvation; the word "power" being taken in its native sense.</w:t>
      </w:r>
    </w:p>
    <w:p w14:paraId="6EDF598A">
      <w:pPr>
        <w:pStyle w:val="3"/>
        <w:spacing w:before="322" w:line="252" w:lineRule="auto"/>
        <w:ind w:left="1" w:right="2"/>
        <w:jc w:val="both"/>
        <w:rPr>
          <w:rFonts w:hint="eastAsia"/>
          <w:spacing w:val="-1"/>
          <w:sz w:val="30"/>
          <w:szCs w:val="30"/>
        </w:rPr>
      </w:pPr>
    </w:p>
    <w:p w14:paraId="16EBD8C3">
      <w:pPr>
        <w:pStyle w:val="3"/>
        <w:spacing w:before="322" w:line="252" w:lineRule="auto"/>
        <w:ind w:left="1" w:right="2"/>
        <w:jc w:val="both"/>
        <w:rPr>
          <w:rFonts w:hint="eastAsia"/>
          <w:spacing w:val="-1"/>
          <w:sz w:val="30"/>
          <w:szCs w:val="30"/>
        </w:rPr>
      </w:pPr>
      <w:r>
        <w:rPr>
          <w:rFonts w:hint="eastAsia"/>
          <w:spacing w:val="-1"/>
          <w:sz w:val="30"/>
          <w:szCs w:val="30"/>
        </w:rPr>
        <w:t>福音被称为“神的大能（power of God）”，k 因为它是拯救的有效（efficacious）媒介（mean）；“能力”（power）这个词取其固有的（native）意义。</w:t>
      </w:r>
    </w:p>
    <w:p w14:paraId="4EF5AF36">
      <w:pPr>
        <w:pStyle w:val="3"/>
        <w:spacing w:before="322" w:line="252" w:lineRule="auto"/>
        <w:ind w:left="1" w:right="2"/>
        <w:jc w:val="both"/>
        <w:rPr>
          <w:rFonts w:hint="eastAsia"/>
          <w:spacing w:val="-1"/>
          <w:sz w:val="30"/>
          <w:szCs w:val="30"/>
        </w:rPr>
      </w:pPr>
    </w:p>
    <w:p w14:paraId="62E03F21">
      <w:pPr>
        <w:pStyle w:val="3"/>
        <w:spacing w:before="322" w:line="252" w:lineRule="auto"/>
        <w:ind w:left="1" w:right="2"/>
        <w:jc w:val="both"/>
        <w:rPr>
          <w:rFonts w:hint="eastAsia"/>
          <w:spacing w:val="-1"/>
          <w:sz w:val="30"/>
          <w:szCs w:val="30"/>
        </w:rPr>
      </w:pPr>
      <w:r>
        <w:rPr>
          <w:rFonts w:hint="eastAsia"/>
          <w:spacing w:val="-1"/>
          <w:sz w:val="30"/>
          <w:szCs w:val="30"/>
        </w:rPr>
        <w:t>The Apostle does not intend to intimate, that the Gospel is the promise of God; but that, in converting his elect by the preaching of the Gospel, accompanied with the energy of the Holy Spirit, God displays "the exceeding greatness of his power, according to the working of his mighty power."l</w:t>
      </w:r>
    </w:p>
    <w:p w14:paraId="478A8BC0">
      <w:pPr>
        <w:pStyle w:val="3"/>
        <w:spacing w:before="322" w:line="252" w:lineRule="auto"/>
        <w:ind w:left="1" w:right="2"/>
        <w:jc w:val="both"/>
        <w:rPr>
          <w:rFonts w:hint="eastAsia"/>
          <w:spacing w:val="-1"/>
          <w:sz w:val="30"/>
          <w:szCs w:val="30"/>
        </w:rPr>
      </w:pPr>
    </w:p>
    <w:p w14:paraId="3EFB0FAF">
      <w:pPr>
        <w:pStyle w:val="3"/>
        <w:spacing w:before="322" w:line="252" w:lineRule="auto"/>
        <w:ind w:left="1" w:right="2"/>
        <w:jc w:val="both"/>
        <w:rPr>
          <w:rFonts w:hint="eastAsia"/>
          <w:spacing w:val="-1"/>
          <w:sz w:val="30"/>
          <w:szCs w:val="30"/>
        </w:rPr>
      </w:pPr>
      <w:r>
        <w:rPr>
          <w:rFonts w:hint="eastAsia"/>
          <w:spacing w:val="-1"/>
          <w:sz w:val="30"/>
          <w:szCs w:val="30"/>
        </w:rPr>
        <w:t>使徒并非意在暗示福音是上帝的应许；而是说，在藉着福音的传讲，伴随着圣灵的活力（energy），使祂的选民归信时，上帝显明“祂向我们这信的人所显的能力是何等浩大，就是照祂在基督身上所运行的大能大力。”l</w:t>
      </w:r>
    </w:p>
    <w:p w14:paraId="1859B406">
      <w:pPr>
        <w:pStyle w:val="3"/>
        <w:spacing w:before="322" w:line="252" w:lineRule="auto"/>
        <w:ind w:left="1" w:right="2"/>
        <w:jc w:val="both"/>
        <w:rPr>
          <w:rFonts w:hint="eastAsia"/>
          <w:spacing w:val="-1"/>
          <w:sz w:val="30"/>
          <w:szCs w:val="30"/>
        </w:rPr>
      </w:pPr>
    </w:p>
    <w:p w14:paraId="3F49CC6F">
      <w:pPr>
        <w:pStyle w:val="3"/>
        <w:spacing w:before="322" w:line="252" w:lineRule="auto"/>
        <w:ind w:left="1" w:right="2"/>
        <w:jc w:val="both"/>
        <w:rPr>
          <w:rFonts w:hint="eastAsia"/>
          <w:spacing w:val="-1"/>
          <w:sz w:val="30"/>
          <w:szCs w:val="30"/>
        </w:rPr>
      </w:pPr>
      <w:r>
        <w:rPr>
          <w:rFonts w:hint="eastAsia"/>
          <w:spacing w:val="-1"/>
          <w:sz w:val="30"/>
          <w:szCs w:val="30"/>
        </w:rPr>
        <w:t>Miracles are not usually called "things that are made,"* but "mighty deeds, signs, wonders."†</w:t>
      </w:r>
    </w:p>
    <w:p w14:paraId="482CA31E">
      <w:pPr>
        <w:pStyle w:val="3"/>
        <w:spacing w:before="322" w:line="252" w:lineRule="auto"/>
        <w:ind w:left="1" w:right="2"/>
        <w:jc w:val="both"/>
        <w:rPr>
          <w:rFonts w:hint="eastAsia"/>
          <w:spacing w:val="-1"/>
          <w:sz w:val="30"/>
          <w:szCs w:val="30"/>
        </w:rPr>
      </w:pPr>
    </w:p>
    <w:p w14:paraId="57CD3EBE">
      <w:pPr>
        <w:pStyle w:val="3"/>
        <w:spacing w:before="322" w:line="252" w:lineRule="auto"/>
        <w:ind w:left="1" w:right="2"/>
        <w:jc w:val="both"/>
        <w:rPr>
          <w:rFonts w:hint="eastAsia"/>
          <w:spacing w:val="-1"/>
          <w:sz w:val="30"/>
          <w:szCs w:val="30"/>
        </w:rPr>
      </w:pPr>
      <w:r>
        <w:rPr>
          <w:rFonts w:hint="eastAsia"/>
          <w:spacing w:val="-1"/>
          <w:sz w:val="30"/>
          <w:szCs w:val="30"/>
        </w:rPr>
        <w:t>神迹（Miracles）通常不被称为“所造之物”（things that are made），* 而是“大能的作为”（mighty deeds）、“神迹”（signs）、“奇事”（wonders）。†</w:t>
      </w:r>
    </w:p>
    <w:p w14:paraId="7E001EA5">
      <w:pPr>
        <w:pStyle w:val="3"/>
        <w:spacing w:before="322" w:line="252" w:lineRule="auto"/>
        <w:ind w:left="1" w:right="2"/>
        <w:jc w:val="both"/>
        <w:rPr>
          <w:rFonts w:hint="eastAsia"/>
          <w:spacing w:val="-1"/>
          <w:sz w:val="30"/>
          <w:szCs w:val="30"/>
        </w:rPr>
      </w:pPr>
    </w:p>
    <w:p w14:paraId="4A27C07D">
      <w:pPr>
        <w:pStyle w:val="3"/>
        <w:spacing w:before="322" w:line="252" w:lineRule="auto"/>
        <w:ind w:left="1" w:right="2"/>
        <w:jc w:val="both"/>
        <w:rPr>
          <w:rFonts w:hint="eastAsia"/>
          <w:spacing w:val="-1"/>
          <w:sz w:val="30"/>
          <w:szCs w:val="30"/>
        </w:rPr>
      </w:pPr>
      <w:r>
        <w:rPr>
          <w:rFonts w:hint="eastAsia"/>
          <w:spacing w:val="-1"/>
          <w:sz w:val="30"/>
          <w:szCs w:val="30"/>
        </w:rPr>
        <w:t>Ποίημα signifies a thing created by God, as in Ephes. 2:10. "For we are his workmanship, created," &amp;c.‡</w:t>
      </w:r>
    </w:p>
    <w:p w14:paraId="3D0CE437">
      <w:pPr>
        <w:pStyle w:val="3"/>
        <w:spacing w:before="322" w:line="252" w:lineRule="auto"/>
        <w:ind w:left="1" w:right="2"/>
        <w:jc w:val="both"/>
        <w:rPr>
          <w:rFonts w:hint="eastAsia"/>
          <w:spacing w:val="-1"/>
          <w:sz w:val="30"/>
          <w:szCs w:val="30"/>
        </w:rPr>
      </w:pPr>
    </w:p>
    <w:p w14:paraId="70B3B3B5">
      <w:pPr>
        <w:pStyle w:val="3"/>
        <w:spacing w:before="322" w:line="252" w:lineRule="auto"/>
        <w:ind w:left="1" w:right="2"/>
        <w:jc w:val="both"/>
        <w:rPr>
          <w:rFonts w:hint="eastAsia"/>
          <w:spacing w:val="-1"/>
          <w:sz w:val="30"/>
          <w:szCs w:val="30"/>
        </w:rPr>
      </w:pPr>
      <w:r>
        <w:rPr>
          <w:rFonts w:hint="eastAsia"/>
          <w:spacing w:val="-1"/>
          <w:sz w:val="30"/>
          <w:szCs w:val="30"/>
        </w:rPr>
        <w:t>Ποίημα（poiēma）意指上帝所创造的东西，如同在《以弗所书》2:10中。“我们原是祂的工作（workmanship），在基督耶稣里造成的，”等等。‡</w:t>
      </w:r>
    </w:p>
    <w:p w14:paraId="3100928F">
      <w:pPr>
        <w:pStyle w:val="3"/>
        <w:spacing w:before="322" w:line="252" w:lineRule="auto"/>
        <w:ind w:left="1" w:right="2"/>
        <w:jc w:val="both"/>
        <w:rPr>
          <w:rFonts w:hint="eastAsia"/>
          <w:spacing w:val="-1"/>
          <w:sz w:val="30"/>
          <w:szCs w:val="30"/>
        </w:rPr>
      </w:pPr>
    </w:p>
    <w:p w14:paraId="0CB8DC0E">
      <w:pPr>
        <w:pStyle w:val="3"/>
        <w:spacing w:before="322" w:line="252" w:lineRule="auto"/>
        <w:ind w:left="1" w:right="2"/>
        <w:jc w:val="both"/>
        <w:rPr>
          <w:rFonts w:hint="eastAsia"/>
          <w:spacing w:val="-1"/>
          <w:sz w:val="30"/>
          <w:szCs w:val="30"/>
        </w:rPr>
      </w:pPr>
      <w:r>
        <w:rPr>
          <w:rFonts w:hint="eastAsia"/>
          <w:spacing w:val="-1"/>
          <w:sz w:val="30"/>
          <w:szCs w:val="30"/>
        </w:rPr>
        <w:t>Ποίημα and κτισμα are words of the same import; and, accordingly, the Arians of old, blasphemously styled Christ, Ποίημα κα κτισμα, a made being, and a creature.</w:t>
      </w:r>
    </w:p>
    <w:p w14:paraId="64CFE2C6">
      <w:pPr>
        <w:pStyle w:val="3"/>
        <w:spacing w:before="322" w:line="252" w:lineRule="auto"/>
        <w:ind w:left="1" w:right="2"/>
        <w:jc w:val="both"/>
        <w:rPr>
          <w:rFonts w:hint="eastAsia"/>
          <w:spacing w:val="-1"/>
          <w:sz w:val="30"/>
          <w:szCs w:val="30"/>
        </w:rPr>
      </w:pPr>
    </w:p>
    <w:p w14:paraId="6601234F">
      <w:pPr>
        <w:pStyle w:val="3"/>
        <w:spacing w:before="322" w:line="252" w:lineRule="auto"/>
        <w:ind w:left="1" w:right="2"/>
        <w:jc w:val="both"/>
        <w:rPr>
          <w:rFonts w:hint="eastAsia"/>
          <w:spacing w:val="-1"/>
          <w:sz w:val="30"/>
          <w:szCs w:val="30"/>
        </w:rPr>
      </w:pPr>
      <w:r>
        <w:rPr>
          <w:rFonts w:hint="eastAsia"/>
          <w:spacing w:val="-1"/>
          <w:sz w:val="30"/>
          <w:szCs w:val="30"/>
        </w:rPr>
        <w:t>Ποίημα（poiēma）和κτίσμα（ktisma）是含义相同（same import）的词语；因此，古时的阿里乌派（Arians）亵渎地称基督为Ποίημα καὶ κτίσμα（poiēma kai ktisma），一个被造的存在（made being），一个受造物（creature）。</w:t>
      </w:r>
    </w:p>
    <w:p w14:paraId="50BB2541">
      <w:pPr>
        <w:pStyle w:val="3"/>
        <w:spacing w:before="322" w:line="252" w:lineRule="auto"/>
        <w:ind w:left="1" w:right="2"/>
        <w:jc w:val="both"/>
        <w:rPr>
          <w:rFonts w:hint="eastAsia"/>
          <w:spacing w:val="-1"/>
          <w:sz w:val="30"/>
          <w:szCs w:val="30"/>
        </w:rPr>
      </w:pPr>
    </w:p>
    <w:p w14:paraId="7897CFC9">
      <w:pPr>
        <w:pStyle w:val="3"/>
        <w:spacing w:before="322" w:line="252" w:lineRule="auto"/>
        <w:ind w:left="1" w:right="2"/>
        <w:jc w:val="both"/>
        <w:rPr>
          <w:rFonts w:hint="eastAsia"/>
          <w:spacing w:val="-1"/>
          <w:sz w:val="30"/>
          <w:szCs w:val="30"/>
        </w:rPr>
      </w:pPr>
      <w:r>
        <w:rPr>
          <w:rFonts w:hint="eastAsia"/>
          <w:spacing w:val="-1"/>
          <w:sz w:val="30"/>
          <w:szCs w:val="30"/>
        </w:rPr>
        <w:t>XXIV. It is disgraceful for those who wish to be called Christians to wrest to another meaning, such clear and satisfactory testimonies of Scripture; since even heathens ascended from the consideration of the world to God its Creator.</w:t>
      </w:r>
    </w:p>
    <w:p w14:paraId="57302D04">
      <w:pPr>
        <w:pStyle w:val="3"/>
        <w:spacing w:before="322" w:line="252" w:lineRule="auto"/>
        <w:ind w:left="1" w:right="2"/>
        <w:jc w:val="both"/>
        <w:rPr>
          <w:rFonts w:hint="eastAsia"/>
          <w:spacing w:val="-1"/>
          <w:sz w:val="30"/>
          <w:szCs w:val="30"/>
        </w:rPr>
      </w:pPr>
    </w:p>
    <w:p w14:paraId="4C8C22F3">
      <w:pPr>
        <w:pStyle w:val="3"/>
        <w:spacing w:before="322" w:line="252" w:lineRule="auto"/>
        <w:ind w:left="1" w:right="2"/>
        <w:jc w:val="both"/>
        <w:rPr>
          <w:rFonts w:hint="eastAsia"/>
          <w:spacing w:val="-1"/>
          <w:sz w:val="30"/>
          <w:szCs w:val="30"/>
        </w:rPr>
      </w:pPr>
      <w:r>
        <w:rPr>
          <w:rFonts w:hint="eastAsia"/>
          <w:spacing w:val="-1"/>
          <w:sz w:val="30"/>
          <w:szCs w:val="30"/>
        </w:rPr>
        <w:t>二十四、对于那些希望被称为基督徒的人来说，将圣经如此清晰且令人满意的见证歪曲（wrest）成另一种意思，是可耻的（disgraceful）；既然连外邦人（heathens）都从对世界的思考上升到其创造主上帝。</w:t>
      </w:r>
    </w:p>
    <w:p w14:paraId="224C8376">
      <w:pPr>
        <w:pStyle w:val="3"/>
        <w:spacing w:before="322" w:line="252" w:lineRule="auto"/>
        <w:ind w:left="1" w:right="2"/>
        <w:jc w:val="both"/>
        <w:rPr>
          <w:rFonts w:hint="eastAsia"/>
          <w:spacing w:val="-1"/>
          <w:sz w:val="30"/>
          <w:szCs w:val="30"/>
        </w:rPr>
      </w:pPr>
    </w:p>
    <w:p w14:paraId="03950BD7">
      <w:pPr>
        <w:pStyle w:val="3"/>
        <w:spacing w:before="322" w:line="252" w:lineRule="auto"/>
        <w:ind w:left="1" w:right="2"/>
        <w:jc w:val="both"/>
        <w:rPr>
          <w:rFonts w:hint="eastAsia"/>
          <w:spacing w:val="-1"/>
          <w:sz w:val="30"/>
          <w:szCs w:val="30"/>
        </w:rPr>
      </w:pPr>
      <w:r>
        <w:rPr>
          <w:rFonts w:hint="eastAsia"/>
          <w:spacing w:val="-1"/>
          <w:sz w:val="30"/>
          <w:szCs w:val="30"/>
        </w:rPr>
        <w:t>Aristotle, or whoever else is the Author of the Book concerning the world,§ says: "It is, therefore, an ancient doctrine, and a sentiment congenial to all mankind, that of God, and through God, all things were framed and established."</w:t>
      </w:r>
    </w:p>
    <w:p w14:paraId="5EBEABB9">
      <w:pPr>
        <w:pStyle w:val="3"/>
        <w:spacing w:before="322" w:line="252" w:lineRule="auto"/>
        <w:ind w:left="1" w:right="2"/>
        <w:jc w:val="both"/>
        <w:rPr>
          <w:rFonts w:hint="eastAsia"/>
          <w:spacing w:val="-1"/>
          <w:sz w:val="30"/>
          <w:szCs w:val="30"/>
        </w:rPr>
      </w:pPr>
    </w:p>
    <w:p w14:paraId="56385D3E">
      <w:pPr>
        <w:pStyle w:val="3"/>
        <w:spacing w:before="322" w:line="252" w:lineRule="auto"/>
        <w:ind w:left="1" w:right="2"/>
        <w:jc w:val="both"/>
        <w:rPr>
          <w:rFonts w:hint="eastAsia"/>
          <w:spacing w:val="-1"/>
          <w:sz w:val="30"/>
          <w:szCs w:val="30"/>
        </w:rPr>
      </w:pPr>
      <w:r>
        <w:rPr>
          <w:rFonts w:hint="eastAsia"/>
          <w:spacing w:val="-1"/>
          <w:sz w:val="30"/>
          <w:szCs w:val="30"/>
        </w:rPr>
        <w:t>亚里士多德，或任何其他是《论世界》（Book concerning the world）§ 作者的人说：“因此，这是一个古老的教义，也是全人类与生俱来的（congenial）情感，即万物是由上帝、并藉着上帝被构造（framed）和建立（established）的。”</w:t>
      </w:r>
    </w:p>
    <w:p w14:paraId="786983C0">
      <w:pPr>
        <w:pStyle w:val="3"/>
        <w:spacing w:before="322" w:line="252" w:lineRule="auto"/>
        <w:ind w:left="1" w:right="2"/>
        <w:jc w:val="both"/>
        <w:rPr>
          <w:rFonts w:hint="eastAsia"/>
          <w:spacing w:val="-1"/>
          <w:sz w:val="30"/>
          <w:szCs w:val="30"/>
        </w:rPr>
      </w:pPr>
    </w:p>
    <w:p w14:paraId="78174E6A">
      <w:pPr>
        <w:pStyle w:val="3"/>
        <w:spacing w:before="322" w:line="252" w:lineRule="auto"/>
        <w:ind w:left="1" w:right="2"/>
        <w:jc w:val="both"/>
        <w:rPr>
          <w:rFonts w:hint="eastAsia"/>
          <w:spacing w:val="-1"/>
          <w:sz w:val="30"/>
          <w:szCs w:val="30"/>
        </w:rPr>
      </w:pPr>
      <w:r>
        <w:rPr>
          <w:rFonts w:hint="eastAsia"/>
          <w:spacing w:val="-1"/>
          <w:sz w:val="30"/>
          <w:szCs w:val="30"/>
        </w:rPr>
        <w:t>This doctrine, however, doth not rest upon ancient tradition alone; it is strongly inferred from the imperfection of all the creatures.</w:t>
      </w:r>
    </w:p>
    <w:p w14:paraId="51217B07">
      <w:pPr>
        <w:pStyle w:val="3"/>
        <w:spacing w:before="322" w:line="252" w:lineRule="auto"/>
        <w:ind w:left="1" w:right="2"/>
        <w:jc w:val="both"/>
        <w:rPr>
          <w:rFonts w:hint="eastAsia"/>
          <w:spacing w:val="-1"/>
          <w:sz w:val="30"/>
          <w:szCs w:val="30"/>
        </w:rPr>
      </w:pPr>
    </w:p>
    <w:p w14:paraId="4EA59415">
      <w:pPr>
        <w:pStyle w:val="3"/>
        <w:spacing w:before="322" w:line="252" w:lineRule="auto"/>
        <w:ind w:left="1" w:right="2"/>
        <w:jc w:val="both"/>
        <w:rPr>
          <w:rFonts w:hint="eastAsia"/>
          <w:spacing w:val="-1"/>
          <w:sz w:val="30"/>
          <w:szCs w:val="30"/>
        </w:rPr>
      </w:pPr>
      <w:r>
        <w:rPr>
          <w:rFonts w:hint="eastAsia"/>
          <w:spacing w:val="-1"/>
          <w:sz w:val="30"/>
          <w:szCs w:val="30"/>
        </w:rPr>
        <w:t>然而，这个教义并非仅仅建立在古老的传统之上；它是从所有受造物的缺陷中强烈推断出来的。</w:t>
      </w:r>
    </w:p>
    <w:p w14:paraId="254B97E2">
      <w:pPr>
        <w:pStyle w:val="3"/>
        <w:spacing w:before="322" w:line="252" w:lineRule="auto"/>
        <w:ind w:left="1" w:right="2"/>
        <w:jc w:val="both"/>
        <w:rPr>
          <w:rFonts w:hint="eastAsia"/>
          <w:spacing w:val="-1"/>
          <w:sz w:val="30"/>
          <w:szCs w:val="30"/>
        </w:rPr>
      </w:pPr>
    </w:p>
    <w:p w14:paraId="799EB336">
      <w:pPr>
        <w:pStyle w:val="3"/>
        <w:spacing w:before="322" w:line="252" w:lineRule="auto"/>
        <w:ind w:left="1" w:right="2"/>
        <w:jc w:val="both"/>
        <w:rPr>
          <w:rFonts w:hint="eastAsia"/>
          <w:spacing w:val="-1"/>
          <w:sz w:val="30"/>
          <w:szCs w:val="30"/>
        </w:rPr>
      </w:pPr>
      <w:r>
        <w:rPr>
          <w:rFonts w:hint="eastAsia"/>
          <w:spacing w:val="-1"/>
          <w:sz w:val="30"/>
          <w:szCs w:val="30"/>
        </w:rPr>
        <w:t>Hence it is added by that Author, "For no creature, deprived of that support which He affords, is sufficient for its own subsistence."</w:t>
      </w:r>
    </w:p>
    <w:p w14:paraId="4D3129D8">
      <w:pPr>
        <w:pStyle w:val="3"/>
        <w:spacing w:before="322" w:line="252" w:lineRule="auto"/>
        <w:ind w:left="1" w:right="2"/>
        <w:jc w:val="both"/>
        <w:rPr>
          <w:rFonts w:hint="eastAsia"/>
          <w:spacing w:val="-1"/>
          <w:sz w:val="30"/>
          <w:szCs w:val="30"/>
        </w:rPr>
      </w:pPr>
    </w:p>
    <w:p w14:paraId="57E68012">
      <w:pPr>
        <w:pStyle w:val="3"/>
        <w:spacing w:before="322" w:line="252" w:lineRule="auto"/>
        <w:ind w:left="1" w:right="2"/>
        <w:jc w:val="both"/>
        <w:rPr>
          <w:rFonts w:hint="eastAsia"/>
          <w:spacing w:val="-1"/>
          <w:sz w:val="30"/>
          <w:szCs w:val="30"/>
        </w:rPr>
      </w:pPr>
      <w:r>
        <w:rPr>
          <w:rFonts w:hint="eastAsia"/>
          <w:spacing w:val="-1"/>
          <w:sz w:val="30"/>
          <w:szCs w:val="30"/>
        </w:rPr>
        <w:t>因此那位作者补充说：“因为没有受造物，若被剥夺了祂所提供的支持，足以维持（sufficient for）其自身的生存（subsistence）。”</w:t>
      </w:r>
    </w:p>
    <w:p w14:paraId="5D6677EF">
      <w:pPr>
        <w:pStyle w:val="3"/>
        <w:spacing w:before="322" w:line="252" w:lineRule="auto"/>
        <w:ind w:left="1" w:right="2"/>
        <w:jc w:val="both"/>
        <w:rPr>
          <w:rFonts w:hint="eastAsia"/>
          <w:spacing w:val="-1"/>
          <w:sz w:val="30"/>
          <w:szCs w:val="30"/>
        </w:rPr>
      </w:pPr>
    </w:p>
    <w:p w14:paraId="3BCBCB8F">
      <w:pPr>
        <w:pStyle w:val="3"/>
        <w:spacing w:before="322" w:line="252" w:lineRule="auto"/>
        <w:ind w:left="1" w:right="2"/>
        <w:jc w:val="both"/>
        <w:rPr>
          <w:rFonts w:hint="eastAsia"/>
          <w:spacing w:val="-1"/>
          <w:sz w:val="30"/>
          <w:szCs w:val="30"/>
        </w:rPr>
      </w:pPr>
      <w:r>
        <w:rPr>
          <w:rFonts w:hint="eastAsia"/>
          <w:spacing w:val="-1"/>
          <w:sz w:val="30"/>
          <w:szCs w:val="30"/>
        </w:rPr>
        <w:t>This is fair reasoning.</w:t>
      </w:r>
    </w:p>
    <w:p w14:paraId="3DD96E21">
      <w:pPr>
        <w:pStyle w:val="3"/>
        <w:spacing w:before="322" w:line="252" w:lineRule="auto"/>
        <w:ind w:left="1" w:right="2"/>
        <w:jc w:val="both"/>
        <w:rPr>
          <w:rFonts w:hint="eastAsia"/>
          <w:spacing w:val="-1"/>
          <w:sz w:val="30"/>
          <w:szCs w:val="30"/>
        </w:rPr>
      </w:pPr>
    </w:p>
    <w:p w14:paraId="4323878F">
      <w:pPr>
        <w:pStyle w:val="3"/>
        <w:spacing w:before="322" w:line="252" w:lineRule="auto"/>
        <w:ind w:left="1" w:right="2"/>
        <w:jc w:val="both"/>
        <w:rPr>
          <w:rFonts w:hint="eastAsia"/>
          <w:spacing w:val="-1"/>
          <w:sz w:val="30"/>
          <w:szCs w:val="30"/>
        </w:rPr>
      </w:pPr>
      <w:r>
        <w:rPr>
          <w:rFonts w:hint="eastAsia"/>
          <w:spacing w:val="-1"/>
          <w:sz w:val="30"/>
          <w:szCs w:val="30"/>
        </w:rPr>
        <w:t>这是公正的推理。</w:t>
      </w:r>
    </w:p>
    <w:p w14:paraId="7DF07A99">
      <w:pPr>
        <w:pStyle w:val="3"/>
        <w:spacing w:before="322" w:line="252" w:lineRule="auto"/>
        <w:ind w:left="1" w:right="2"/>
        <w:jc w:val="both"/>
        <w:rPr>
          <w:rFonts w:hint="eastAsia"/>
          <w:spacing w:val="-1"/>
          <w:sz w:val="30"/>
          <w:szCs w:val="30"/>
        </w:rPr>
      </w:pPr>
    </w:p>
    <w:p w14:paraId="2FF9008B">
      <w:pPr>
        <w:pStyle w:val="3"/>
        <w:spacing w:before="322" w:line="252" w:lineRule="auto"/>
        <w:ind w:left="1" w:right="2"/>
        <w:jc w:val="both"/>
        <w:rPr>
          <w:rFonts w:hint="eastAsia"/>
          <w:spacing w:val="-1"/>
          <w:sz w:val="30"/>
          <w:szCs w:val="30"/>
        </w:rPr>
      </w:pPr>
      <w:r>
        <w:rPr>
          <w:rFonts w:hint="eastAsia"/>
          <w:spacing w:val="-1"/>
          <w:sz w:val="30"/>
          <w:szCs w:val="30"/>
        </w:rPr>
        <w:t>It is highly proper to rise from the imperfection and insufficiency of the creatures, to the absolutely perfect and all-sufficient Creator.</w:t>
      </w:r>
    </w:p>
    <w:p w14:paraId="261C5160">
      <w:pPr>
        <w:pStyle w:val="3"/>
        <w:spacing w:before="322" w:line="252" w:lineRule="auto"/>
        <w:ind w:left="1" w:right="2"/>
        <w:jc w:val="both"/>
        <w:rPr>
          <w:rFonts w:hint="eastAsia"/>
          <w:spacing w:val="-1"/>
          <w:sz w:val="30"/>
          <w:szCs w:val="30"/>
        </w:rPr>
      </w:pPr>
    </w:p>
    <w:p w14:paraId="358B099F">
      <w:pPr>
        <w:pStyle w:val="3"/>
        <w:spacing w:before="322" w:line="252" w:lineRule="auto"/>
        <w:ind w:left="1" w:right="2"/>
        <w:jc w:val="both"/>
        <w:rPr>
          <w:rFonts w:hint="eastAsia"/>
          <w:spacing w:val="-1"/>
          <w:sz w:val="30"/>
          <w:szCs w:val="30"/>
        </w:rPr>
      </w:pPr>
      <w:r>
        <w:rPr>
          <w:rFonts w:hint="eastAsia"/>
          <w:spacing w:val="-1"/>
          <w:sz w:val="30"/>
          <w:szCs w:val="30"/>
        </w:rPr>
        <w:t>从受造物的缺陷和不足（insufficiency），上升到绝对完美且全足（all-sufficient）的创造主，是极其恰当的。</w:t>
      </w:r>
    </w:p>
    <w:p w14:paraId="7BE45C4F">
      <w:pPr>
        <w:pStyle w:val="3"/>
        <w:spacing w:before="322" w:line="252" w:lineRule="auto"/>
        <w:ind w:left="1" w:right="2"/>
        <w:jc w:val="both"/>
        <w:rPr>
          <w:rFonts w:hint="eastAsia"/>
          <w:spacing w:val="-1"/>
          <w:sz w:val="30"/>
          <w:szCs w:val="30"/>
        </w:rPr>
      </w:pPr>
    </w:p>
    <w:p w14:paraId="475EC421">
      <w:pPr>
        <w:pStyle w:val="3"/>
        <w:spacing w:before="322" w:line="252" w:lineRule="auto"/>
        <w:ind w:left="1" w:right="2"/>
        <w:jc w:val="both"/>
        <w:rPr>
          <w:rFonts w:hint="eastAsia"/>
          <w:spacing w:val="-1"/>
          <w:sz w:val="30"/>
          <w:szCs w:val="30"/>
        </w:rPr>
      </w:pPr>
      <w:r>
        <w:rPr>
          <w:rFonts w:hint="eastAsia"/>
          <w:spacing w:val="-1"/>
          <w:sz w:val="30"/>
          <w:szCs w:val="30"/>
        </w:rPr>
        <w:t>Whatever is called imperfect, is accounted such, because it falls short of what is perfect.</w:t>
      </w:r>
    </w:p>
    <w:p w14:paraId="51DDE96A">
      <w:pPr>
        <w:pStyle w:val="3"/>
        <w:spacing w:before="322" w:line="252" w:lineRule="auto"/>
        <w:ind w:left="1" w:right="2"/>
        <w:jc w:val="both"/>
        <w:rPr>
          <w:rFonts w:hint="eastAsia"/>
          <w:spacing w:val="-1"/>
          <w:sz w:val="30"/>
          <w:szCs w:val="30"/>
        </w:rPr>
      </w:pPr>
    </w:p>
    <w:p w14:paraId="6F926083">
      <w:pPr>
        <w:pStyle w:val="3"/>
        <w:spacing w:before="322" w:line="252" w:lineRule="auto"/>
        <w:ind w:left="1" w:right="2"/>
        <w:jc w:val="both"/>
        <w:rPr>
          <w:rFonts w:hint="eastAsia"/>
          <w:spacing w:val="-1"/>
          <w:sz w:val="30"/>
          <w:szCs w:val="30"/>
        </w:rPr>
      </w:pPr>
      <w:r>
        <w:rPr>
          <w:rFonts w:hint="eastAsia"/>
          <w:spacing w:val="-1"/>
          <w:sz w:val="30"/>
          <w:szCs w:val="30"/>
        </w:rPr>
        <w:t>凡被称为不完美的，被如此看待，是因为它未达到（falls short of）完美的标准。</w:t>
      </w:r>
    </w:p>
    <w:p w14:paraId="0EA0EB86">
      <w:pPr>
        <w:pStyle w:val="3"/>
        <w:spacing w:before="322" w:line="252" w:lineRule="auto"/>
        <w:ind w:left="1" w:right="2"/>
        <w:jc w:val="both"/>
        <w:rPr>
          <w:rFonts w:hint="eastAsia"/>
          <w:spacing w:val="-1"/>
          <w:sz w:val="30"/>
          <w:szCs w:val="30"/>
        </w:rPr>
      </w:pPr>
    </w:p>
    <w:p w14:paraId="2023B228">
      <w:pPr>
        <w:pStyle w:val="3"/>
        <w:spacing w:before="322" w:line="252" w:lineRule="auto"/>
        <w:ind w:left="1" w:right="2"/>
        <w:jc w:val="both"/>
        <w:rPr>
          <w:rFonts w:hint="eastAsia"/>
          <w:spacing w:val="-1"/>
          <w:sz w:val="30"/>
          <w:szCs w:val="30"/>
        </w:rPr>
      </w:pPr>
      <w:r>
        <w:rPr>
          <w:rFonts w:hint="eastAsia"/>
          <w:spacing w:val="-1"/>
          <w:sz w:val="30"/>
          <w:szCs w:val="30"/>
        </w:rPr>
        <w:t>Take away that which is perfect, as Boethius reasons;* and it becomes impossible even to conceive, whence that which is deemed imperfect, derived its existence.</w:t>
      </w:r>
    </w:p>
    <w:p w14:paraId="2BD97F2A">
      <w:pPr>
        <w:pStyle w:val="3"/>
        <w:spacing w:before="322" w:line="252" w:lineRule="auto"/>
        <w:ind w:left="1" w:right="2"/>
        <w:jc w:val="both"/>
        <w:rPr>
          <w:rFonts w:hint="eastAsia"/>
          <w:spacing w:val="-1"/>
          <w:sz w:val="30"/>
          <w:szCs w:val="30"/>
        </w:rPr>
      </w:pPr>
    </w:p>
    <w:p w14:paraId="13F52F22">
      <w:pPr>
        <w:pStyle w:val="3"/>
        <w:spacing w:before="322" w:line="252" w:lineRule="auto"/>
        <w:ind w:left="1" w:right="2"/>
        <w:jc w:val="both"/>
        <w:rPr>
          <w:rFonts w:hint="eastAsia"/>
          <w:spacing w:val="-1"/>
          <w:sz w:val="30"/>
          <w:szCs w:val="30"/>
        </w:rPr>
      </w:pPr>
      <w:r>
        <w:rPr>
          <w:rFonts w:hint="eastAsia"/>
          <w:spacing w:val="-1"/>
          <w:sz w:val="30"/>
          <w:szCs w:val="30"/>
        </w:rPr>
        <w:t>拿走那完美的，正如波伊提乌（Boethius）所推理的；* 甚至无法设想，那被视为不完美的东西从何处获得其存在。</w:t>
      </w:r>
    </w:p>
    <w:p w14:paraId="43B333D3">
      <w:pPr>
        <w:pStyle w:val="3"/>
        <w:spacing w:before="322" w:line="252" w:lineRule="auto"/>
        <w:ind w:left="1" w:right="2"/>
        <w:jc w:val="both"/>
        <w:rPr>
          <w:rFonts w:hint="eastAsia"/>
          <w:spacing w:val="-1"/>
          <w:sz w:val="30"/>
          <w:szCs w:val="30"/>
        </w:rPr>
      </w:pPr>
    </w:p>
    <w:p w14:paraId="2B831469">
      <w:pPr>
        <w:pStyle w:val="3"/>
        <w:spacing w:before="322" w:line="252" w:lineRule="auto"/>
        <w:ind w:left="1" w:right="2"/>
        <w:jc w:val="both"/>
        <w:rPr>
          <w:rFonts w:hint="eastAsia"/>
          <w:spacing w:val="-1"/>
          <w:sz w:val="30"/>
          <w:szCs w:val="30"/>
        </w:rPr>
      </w:pPr>
      <w:r>
        <w:rPr>
          <w:rFonts w:hint="eastAsia"/>
          <w:spacing w:val="-1"/>
          <w:sz w:val="30"/>
          <w:szCs w:val="30"/>
        </w:rPr>
        <w:t>Cicero also says, "The beauty of the world, and the order of the heavenly bodies, oblige us to acknowledge the existence of some glorious and eternal Being, whom mankind are bound to admire and adore."†</w:t>
      </w:r>
    </w:p>
    <w:p w14:paraId="3FDE3C5D">
      <w:pPr>
        <w:pStyle w:val="3"/>
        <w:spacing w:before="322" w:line="252" w:lineRule="auto"/>
        <w:ind w:left="1" w:right="2"/>
        <w:jc w:val="both"/>
        <w:rPr>
          <w:rFonts w:hint="eastAsia"/>
          <w:spacing w:val="-1"/>
          <w:sz w:val="30"/>
          <w:szCs w:val="30"/>
        </w:rPr>
      </w:pPr>
    </w:p>
    <w:p w14:paraId="1D6DEDFE">
      <w:pPr>
        <w:pStyle w:val="3"/>
        <w:spacing w:before="322" w:line="252" w:lineRule="auto"/>
        <w:ind w:left="1" w:right="2"/>
        <w:jc w:val="both"/>
        <w:rPr>
          <w:rFonts w:hint="eastAsia"/>
          <w:spacing w:val="-1"/>
          <w:sz w:val="30"/>
          <w:szCs w:val="30"/>
        </w:rPr>
      </w:pPr>
      <w:r>
        <w:rPr>
          <w:rFonts w:hint="eastAsia"/>
          <w:spacing w:val="-1"/>
          <w:sz w:val="30"/>
          <w:szCs w:val="30"/>
        </w:rPr>
        <w:t>西塞罗也说：“世界的美丽，以及天体（heavenly bodies）的秩序，迫使（oblige）我们承认某个荣耀且永恒之存在的存在，人类有义务钦佩（admire）并崇拜（adore）祂。”†</w:t>
      </w:r>
    </w:p>
    <w:p w14:paraId="7D7B23BC">
      <w:pPr>
        <w:pStyle w:val="3"/>
        <w:spacing w:before="322" w:line="252" w:lineRule="auto"/>
        <w:ind w:left="1" w:right="2"/>
        <w:jc w:val="both"/>
        <w:rPr>
          <w:rFonts w:hint="eastAsia"/>
          <w:spacing w:val="-1"/>
          <w:sz w:val="30"/>
          <w:szCs w:val="30"/>
        </w:rPr>
      </w:pPr>
    </w:p>
    <w:p w14:paraId="6F8372EB">
      <w:pPr>
        <w:pStyle w:val="3"/>
        <w:spacing w:before="322" w:line="252" w:lineRule="auto"/>
        <w:ind w:left="1" w:right="2"/>
        <w:jc w:val="both"/>
        <w:rPr>
          <w:rFonts w:hint="eastAsia"/>
          <w:spacing w:val="-1"/>
          <w:sz w:val="30"/>
          <w:szCs w:val="30"/>
        </w:rPr>
      </w:pPr>
      <w:r>
        <w:rPr>
          <w:rFonts w:hint="eastAsia"/>
          <w:spacing w:val="-1"/>
          <w:sz w:val="30"/>
          <w:szCs w:val="30"/>
        </w:rPr>
        <w:t>XXV. This truth is confirmed by the admirable predictions of astonishing events which were yet in the womb of futurity, by the fatal periods of monarchies, and by several other considerations of this sort.</w:t>
      </w:r>
    </w:p>
    <w:p w14:paraId="6D255982">
      <w:pPr>
        <w:pStyle w:val="3"/>
        <w:spacing w:before="322" w:line="252" w:lineRule="auto"/>
        <w:ind w:left="1" w:right="2"/>
        <w:jc w:val="both"/>
        <w:rPr>
          <w:rFonts w:hint="eastAsia"/>
          <w:spacing w:val="-1"/>
          <w:sz w:val="30"/>
          <w:szCs w:val="30"/>
        </w:rPr>
      </w:pPr>
    </w:p>
    <w:p w14:paraId="5402CD44">
      <w:pPr>
        <w:pStyle w:val="3"/>
        <w:spacing w:before="322" w:line="252" w:lineRule="auto"/>
        <w:ind w:left="1" w:right="2"/>
        <w:jc w:val="both"/>
        <w:rPr>
          <w:rFonts w:hint="eastAsia"/>
          <w:spacing w:val="-1"/>
          <w:sz w:val="30"/>
          <w:szCs w:val="30"/>
        </w:rPr>
      </w:pPr>
      <w:r>
        <w:rPr>
          <w:rFonts w:hint="eastAsia"/>
          <w:spacing w:val="-1"/>
          <w:sz w:val="30"/>
          <w:szCs w:val="30"/>
        </w:rPr>
        <w:t>二十五、这个真理被对尚在未来（womb of futurity）之惊人事件的令人钦佩的预言（admirable predictions），被君主政体（monarchies）致命的时期（fatal periods），以及由此类的几个其他思考所确认。</w:t>
      </w:r>
    </w:p>
    <w:p w14:paraId="0A91BEAF">
      <w:pPr>
        <w:pStyle w:val="3"/>
        <w:spacing w:before="322" w:line="252" w:lineRule="auto"/>
        <w:ind w:left="1" w:right="2"/>
        <w:jc w:val="both"/>
        <w:rPr>
          <w:rFonts w:hint="eastAsia"/>
          <w:spacing w:val="-1"/>
          <w:sz w:val="30"/>
          <w:szCs w:val="30"/>
        </w:rPr>
      </w:pPr>
    </w:p>
    <w:p w14:paraId="44634396">
      <w:pPr>
        <w:pStyle w:val="3"/>
        <w:spacing w:before="322" w:line="252" w:lineRule="auto"/>
        <w:ind w:left="1" w:right="2"/>
        <w:jc w:val="both"/>
        <w:rPr>
          <w:rFonts w:hint="eastAsia"/>
          <w:spacing w:val="-1"/>
          <w:sz w:val="30"/>
          <w:szCs w:val="30"/>
        </w:rPr>
      </w:pPr>
      <w:r>
        <w:rPr>
          <w:rFonts w:hint="eastAsia"/>
          <w:spacing w:val="-1"/>
          <w:sz w:val="30"/>
          <w:szCs w:val="30"/>
        </w:rPr>
        <w:t>But as those arguments have been copiously illustrated by others, let it suffice that we have merely alluded to them here.</w:t>
      </w:r>
    </w:p>
    <w:p w14:paraId="1FF71851">
      <w:pPr>
        <w:pStyle w:val="3"/>
        <w:spacing w:before="322" w:line="252" w:lineRule="auto"/>
        <w:ind w:left="1" w:right="2"/>
        <w:jc w:val="both"/>
        <w:rPr>
          <w:rFonts w:hint="eastAsia"/>
          <w:spacing w:val="-1"/>
          <w:sz w:val="30"/>
          <w:szCs w:val="30"/>
        </w:rPr>
      </w:pPr>
    </w:p>
    <w:p w14:paraId="46AD54EA">
      <w:pPr>
        <w:pStyle w:val="3"/>
        <w:spacing w:before="322" w:line="252" w:lineRule="auto"/>
        <w:ind w:left="1" w:right="2"/>
        <w:jc w:val="both"/>
        <w:rPr>
          <w:rFonts w:hint="eastAsia"/>
          <w:spacing w:val="-1"/>
          <w:sz w:val="30"/>
          <w:szCs w:val="30"/>
        </w:rPr>
      </w:pPr>
      <w:r>
        <w:rPr>
          <w:rFonts w:hint="eastAsia"/>
          <w:spacing w:val="-1"/>
          <w:sz w:val="30"/>
          <w:szCs w:val="30"/>
        </w:rPr>
        <w:t>但由于那些论证已被他人充分地（copiously）阐释，我们在此仅作提及（alluded to）就足够了。</w:t>
      </w:r>
    </w:p>
    <w:p w14:paraId="57DE25C0">
      <w:pPr>
        <w:pStyle w:val="3"/>
        <w:spacing w:before="322" w:line="252" w:lineRule="auto"/>
        <w:ind w:left="1" w:right="2"/>
        <w:jc w:val="both"/>
        <w:rPr>
          <w:rFonts w:hint="eastAsia"/>
          <w:spacing w:val="-1"/>
          <w:sz w:val="30"/>
          <w:szCs w:val="30"/>
        </w:rPr>
      </w:pPr>
    </w:p>
    <w:p w14:paraId="62DF0394">
      <w:pPr>
        <w:pStyle w:val="3"/>
        <w:spacing w:before="322" w:line="252" w:lineRule="auto"/>
        <w:ind w:left="1" w:right="2"/>
        <w:jc w:val="both"/>
        <w:rPr>
          <w:rFonts w:hint="eastAsia"/>
          <w:spacing w:val="-1"/>
          <w:sz w:val="30"/>
          <w:szCs w:val="30"/>
        </w:rPr>
      </w:pPr>
      <w:r>
        <w:rPr>
          <w:rFonts w:hint="eastAsia"/>
          <w:spacing w:val="-1"/>
          <w:sz w:val="30"/>
          <w:szCs w:val="30"/>
        </w:rPr>
        <w:t>XXVI. Since the doctrine of the existence of God is established by so many, and by so clear and incontrovertible evidences, it ought to receive the firm assent of every individual.</w:t>
      </w:r>
    </w:p>
    <w:p w14:paraId="7A7C21C8">
      <w:pPr>
        <w:pStyle w:val="3"/>
        <w:spacing w:before="322" w:line="252" w:lineRule="auto"/>
        <w:ind w:left="1" w:right="2"/>
        <w:jc w:val="both"/>
        <w:rPr>
          <w:rFonts w:hint="eastAsia"/>
          <w:spacing w:val="-1"/>
          <w:sz w:val="30"/>
          <w:szCs w:val="30"/>
        </w:rPr>
      </w:pPr>
    </w:p>
    <w:p w14:paraId="30CEF919">
      <w:pPr>
        <w:pStyle w:val="3"/>
        <w:spacing w:before="322" w:line="252" w:lineRule="auto"/>
        <w:ind w:left="1" w:right="2"/>
        <w:jc w:val="both"/>
        <w:rPr>
          <w:rFonts w:hint="eastAsia"/>
          <w:spacing w:val="-1"/>
          <w:sz w:val="30"/>
          <w:szCs w:val="30"/>
        </w:rPr>
      </w:pPr>
      <w:r>
        <w:rPr>
          <w:rFonts w:hint="eastAsia"/>
          <w:spacing w:val="-1"/>
          <w:sz w:val="30"/>
          <w:szCs w:val="30"/>
        </w:rPr>
        <w:t>二十六、既然上帝存在的教义已被如此众多，且如此清晰、无可辩驳的证据所确立，它就应当得到每一个个体的坚定同意。</w:t>
      </w:r>
    </w:p>
    <w:p w14:paraId="6C4F186C">
      <w:pPr>
        <w:pStyle w:val="3"/>
        <w:spacing w:before="322" w:line="252" w:lineRule="auto"/>
        <w:ind w:left="1" w:right="2"/>
        <w:jc w:val="both"/>
        <w:rPr>
          <w:rFonts w:hint="eastAsia"/>
          <w:spacing w:val="-1"/>
          <w:sz w:val="30"/>
          <w:szCs w:val="30"/>
        </w:rPr>
      </w:pPr>
    </w:p>
    <w:p w14:paraId="5063E35A">
      <w:pPr>
        <w:pStyle w:val="3"/>
        <w:spacing w:before="322" w:line="252" w:lineRule="auto"/>
        <w:ind w:left="1" w:right="2"/>
        <w:jc w:val="both"/>
        <w:rPr>
          <w:rFonts w:hint="eastAsia"/>
          <w:spacing w:val="-1"/>
          <w:sz w:val="30"/>
          <w:szCs w:val="30"/>
        </w:rPr>
      </w:pPr>
      <w:r>
        <w:rPr>
          <w:rFonts w:hint="eastAsia"/>
          <w:spacing w:val="-1"/>
          <w:sz w:val="30"/>
          <w:szCs w:val="30"/>
        </w:rPr>
        <w:t>Doubts of it should not be entertained, at any time, or upon any pretext;—not even for the purpose of attaining, in consequence of doubting, a more certain knowledge and a stronger faith.</w:t>
      </w:r>
    </w:p>
    <w:p w14:paraId="77724559">
      <w:pPr>
        <w:pStyle w:val="3"/>
        <w:spacing w:before="322" w:line="252" w:lineRule="auto"/>
        <w:ind w:left="1" w:right="2"/>
        <w:jc w:val="both"/>
        <w:rPr>
          <w:rFonts w:hint="eastAsia"/>
          <w:spacing w:val="-1"/>
          <w:sz w:val="30"/>
          <w:szCs w:val="30"/>
        </w:rPr>
      </w:pPr>
    </w:p>
    <w:p w14:paraId="34E0ACBA">
      <w:pPr>
        <w:pStyle w:val="3"/>
        <w:spacing w:before="322" w:line="252" w:lineRule="auto"/>
        <w:ind w:left="1" w:right="2"/>
        <w:jc w:val="both"/>
        <w:rPr>
          <w:rFonts w:hint="eastAsia"/>
          <w:spacing w:val="-1"/>
          <w:sz w:val="30"/>
          <w:szCs w:val="30"/>
        </w:rPr>
      </w:pPr>
      <w:r>
        <w:rPr>
          <w:rFonts w:hint="eastAsia"/>
          <w:spacing w:val="-1"/>
          <w:sz w:val="30"/>
          <w:szCs w:val="30"/>
        </w:rPr>
        <w:t>不应在任何时候，或以任何借口（pretext），对其怀有疑虑（Doubts）；——甚至不应为了因怀疑而获得更确定的认识和更刚强的信心。</w:t>
      </w:r>
    </w:p>
    <w:p w14:paraId="0681B8F0">
      <w:pPr>
        <w:pStyle w:val="3"/>
        <w:spacing w:before="322" w:line="252" w:lineRule="auto"/>
        <w:ind w:left="1" w:right="2"/>
        <w:jc w:val="both"/>
        <w:rPr>
          <w:rFonts w:hint="eastAsia"/>
          <w:spacing w:val="-1"/>
          <w:sz w:val="30"/>
          <w:szCs w:val="30"/>
        </w:rPr>
      </w:pPr>
    </w:p>
    <w:p w14:paraId="76E930D0">
      <w:pPr>
        <w:pStyle w:val="3"/>
        <w:spacing w:before="322" w:line="252" w:lineRule="auto"/>
        <w:ind w:left="1" w:right="2"/>
        <w:jc w:val="both"/>
        <w:rPr>
          <w:rFonts w:hint="eastAsia"/>
          <w:spacing w:val="-1"/>
          <w:sz w:val="30"/>
          <w:szCs w:val="30"/>
        </w:rPr>
      </w:pPr>
      <w:r>
        <w:rPr>
          <w:rFonts w:hint="eastAsia"/>
          <w:spacing w:val="-1"/>
          <w:sz w:val="30"/>
          <w:szCs w:val="30"/>
        </w:rPr>
        <w:t>This truth is so manifest, that no man who seriously attends, can seriously doubt of it.</w:t>
      </w:r>
    </w:p>
    <w:p w14:paraId="1A5B06B3">
      <w:pPr>
        <w:pStyle w:val="3"/>
        <w:spacing w:before="322" w:line="252" w:lineRule="auto"/>
        <w:ind w:left="1" w:right="2"/>
        <w:jc w:val="both"/>
        <w:rPr>
          <w:rFonts w:hint="eastAsia"/>
          <w:spacing w:val="-1"/>
          <w:sz w:val="30"/>
          <w:szCs w:val="30"/>
        </w:rPr>
      </w:pPr>
    </w:p>
    <w:p w14:paraId="1AEA901D">
      <w:pPr>
        <w:pStyle w:val="3"/>
        <w:spacing w:before="322" w:line="252" w:lineRule="auto"/>
        <w:ind w:left="1" w:right="2"/>
        <w:jc w:val="both"/>
        <w:rPr>
          <w:rFonts w:hint="eastAsia"/>
          <w:spacing w:val="-1"/>
          <w:sz w:val="30"/>
          <w:szCs w:val="30"/>
        </w:rPr>
      </w:pPr>
      <w:r>
        <w:rPr>
          <w:rFonts w:hint="eastAsia"/>
          <w:spacing w:val="-1"/>
          <w:sz w:val="30"/>
          <w:szCs w:val="30"/>
        </w:rPr>
        <w:t>这个真理如此显明，以至于没有认真关注的人会认真地怀疑它。</w:t>
      </w:r>
    </w:p>
    <w:p w14:paraId="164B2459">
      <w:pPr>
        <w:pStyle w:val="3"/>
        <w:spacing w:before="322" w:line="252" w:lineRule="auto"/>
        <w:ind w:left="1" w:right="2"/>
        <w:jc w:val="both"/>
        <w:rPr>
          <w:rFonts w:hint="eastAsia"/>
          <w:spacing w:val="-1"/>
          <w:sz w:val="30"/>
          <w:szCs w:val="30"/>
        </w:rPr>
      </w:pPr>
    </w:p>
    <w:p w14:paraId="2396A74D">
      <w:pPr>
        <w:pStyle w:val="3"/>
        <w:spacing w:before="322" w:line="252" w:lineRule="auto"/>
        <w:ind w:left="1" w:right="2"/>
        <w:jc w:val="both"/>
        <w:rPr>
          <w:rFonts w:hint="eastAsia"/>
          <w:spacing w:val="-1"/>
          <w:sz w:val="30"/>
          <w:szCs w:val="30"/>
        </w:rPr>
      </w:pPr>
      <w:r>
        <w:rPr>
          <w:rFonts w:hint="eastAsia"/>
          <w:spacing w:val="-1"/>
          <w:sz w:val="30"/>
          <w:szCs w:val="30"/>
        </w:rPr>
        <w:t>Those who were anciently called Atheists, were at once very few, and generally men of a profligate character, whose interest it was that there should be no God.</w:t>
      </w:r>
    </w:p>
    <w:p w14:paraId="16D51F2A">
      <w:pPr>
        <w:pStyle w:val="3"/>
        <w:spacing w:before="322" w:line="252" w:lineRule="auto"/>
        <w:ind w:left="1" w:right="2"/>
        <w:jc w:val="both"/>
        <w:rPr>
          <w:rFonts w:hint="eastAsia"/>
          <w:spacing w:val="-1"/>
          <w:sz w:val="30"/>
          <w:szCs w:val="30"/>
        </w:rPr>
      </w:pPr>
    </w:p>
    <w:p w14:paraId="424EBEA6">
      <w:pPr>
        <w:pStyle w:val="3"/>
        <w:spacing w:before="322" w:line="252" w:lineRule="auto"/>
        <w:ind w:left="1" w:right="2"/>
        <w:jc w:val="both"/>
        <w:rPr>
          <w:rFonts w:hint="eastAsia"/>
          <w:spacing w:val="-1"/>
          <w:sz w:val="30"/>
          <w:szCs w:val="30"/>
        </w:rPr>
      </w:pPr>
      <w:r>
        <w:rPr>
          <w:rFonts w:hint="eastAsia"/>
          <w:spacing w:val="-1"/>
          <w:sz w:val="30"/>
          <w:szCs w:val="30"/>
        </w:rPr>
        <w:t>那些古时被称为无神论者（Atheists）的人，既非常少，又通常是品行放荡（profligate）的人，他们的利益在于没有上帝。</w:t>
      </w:r>
    </w:p>
    <w:p w14:paraId="06B18478">
      <w:pPr>
        <w:pStyle w:val="3"/>
        <w:spacing w:before="322" w:line="252" w:lineRule="auto"/>
        <w:ind w:left="1" w:right="2"/>
        <w:jc w:val="both"/>
        <w:rPr>
          <w:rFonts w:hint="eastAsia"/>
          <w:spacing w:val="-1"/>
          <w:sz w:val="30"/>
          <w:szCs w:val="30"/>
        </w:rPr>
      </w:pPr>
    </w:p>
    <w:p w14:paraId="2568DCAC">
      <w:pPr>
        <w:pStyle w:val="3"/>
        <w:spacing w:before="322" w:line="252" w:lineRule="auto"/>
        <w:ind w:left="1" w:right="2"/>
        <w:jc w:val="both"/>
        <w:rPr>
          <w:rFonts w:hint="eastAsia"/>
          <w:spacing w:val="-1"/>
          <w:sz w:val="30"/>
          <w:szCs w:val="30"/>
        </w:rPr>
      </w:pPr>
      <w:r>
        <w:rPr>
          <w:rFonts w:hint="eastAsia"/>
          <w:spacing w:val="-1"/>
          <w:sz w:val="30"/>
          <w:szCs w:val="30"/>
        </w:rPr>
        <w:t>They were actuated, too, in their reasonings, rather by a love of contradiction, than by any sincere conviction of mind; like the man who contended that snow is black.</w:t>
      </w:r>
    </w:p>
    <w:p w14:paraId="3525A3AD">
      <w:pPr>
        <w:pStyle w:val="3"/>
        <w:spacing w:before="322" w:line="252" w:lineRule="auto"/>
        <w:ind w:left="1" w:right="2"/>
        <w:jc w:val="both"/>
        <w:rPr>
          <w:rFonts w:hint="eastAsia"/>
          <w:spacing w:val="-1"/>
          <w:sz w:val="30"/>
          <w:szCs w:val="30"/>
        </w:rPr>
      </w:pPr>
    </w:p>
    <w:p w14:paraId="5527766F">
      <w:pPr>
        <w:pStyle w:val="3"/>
        <w:spacing w:before="322" w:line="252" w:lineRule="auto"/>
        <w:ind w:left="1" w:right="2"/>
        <w:jc w:val="both"/>
        <w:rPr>
          <w:rFonts w:hint="eastAsia"/>
          <w:spacing w:val="-1"/>
          <w:sz w:val="30"/>
          <w:szCs w:val="30"/>
        </w:rPr>
      </w:pPr>
      <w:r>
        <w:rPr>
          <w:rFonts w:hint="eastAsia"/>
          <w:spacing w:val="-1"/>
          <w:sz w:val="30"/>
          <w:szCs w:val="30"/>
        </w:rPr>
        <w:t>并且，他们在他们的推理中，更多地是被一种反驳（contradiction）之癖所驱动，而非出于任何真诚的心灵确信；如同那个争辩说雪是黑的人。</w:t>
      </w:r>
    </w:p>
    <w:p w14:paraId="2113857C">
      <w:pPr>
        <w:pStyle w:val="3"/>
        <w:spacing w:before="322" w:line="252" w:lineRule="auto"/>
        <w:ind w:left="1" w:right="2"/>
        <w:jc w:val="both"/>
        <w:rPr>
          <w:rFonts w:hint="eastAsia"/>
          <w:spacing w:val="-1"/>
          <w:sz w:val="30"/>
          <w:szCs w:val="30"/>
        </w:rPr>
      </w:pPr>
    </w:p>
    <w:p w14:paraId="77797E37">
      <w:pPr>
        <w:pStyle w:val="3"/>
        <w:spacing w:before="322" w:line="252" w:lineRule="auto"/>
        <w:ind w:left="1" w:right="2"/>
        <w:jc w:val="both"/>
        <w:rPr>
          <w:rFonts w:hint="eastAsia"/>
          <w:spacing w:val="-1"/>
          <w:sz w:val="30"/>
          <w:szCs w:val="30"/>
        </w:rPr>
      </w:pPr>
      <w:r>
        <w:rPr>
          <w:rFonts w:hint="eastAsia"/>
          <w:spacing w:val="-1"/>
          <w:sz w:val="30"/>
          <w:szCs w:val="30"/>
        </w:rPr>
        <w:t>Besides, as Vossius has shown,* persons were sometimes stigmatized as Atheists, merely because they renounced the false gods of the Gentiles.</w:t>
      </w:r>
    </w:p>
    <w:p w14:paraId="6FE482CC">
      <w:pPr>
        <w:pStyle w:val="3"/>
        <w:spacing w:before="322" w:line="252" w:lineRule="auto"/>
        <w:ind w:left="1" w:right="2"/>
        <w:jc w:val="both"/>
        <w:rPr>
          <w:rFonts w:hint="eastAsia"/>
          <w:spacing w:val="-1"/>
          <w:sz w:val="30"/>
          <w:szCs w:val="30"/>
        </w:rPr>
      </w:pPr>
    </w:p>
    <w:p w14:paraId="67AC63B4">
      <w:pPr>
        <w:pStyle w:val="3"/>
        <w:spacing w:before="322" w:line="252" w:lineRule="auto"/>
        <w:ind w:left="1" w:right="2"/>
        <w:jc w:val="both"/>
        <w:rPr>
          <w:rFonts w:hint="eastAsia"/>
          <w:spacing w:val="-1"/>
          <w:sz w:val="30"/>
          <w:szCs w:val="30"/>
        </w:rPr>
      </w:pPr>
      <w:r>
        <w:rPr>
          <w:rFonts w:hint="eastAsia"/>
          <w:spacing w:val="-1"/>
          <w:sz w:val="30"/>
          <w:szCs w:val="30"/>
        </w:rPr>
        <w:t>此外，正如沃修斯所示，* 人们有时仅仅因为弃绝（renounced）了外邦人的假神而被污蔑（stigmatized）为无神论者。</w:t>
      </w:r>
    </w:p>
    <w:p w14:paraId="762A56C4">
      <w:pPr>
        <w:pStyle w:val="3"/>
        <w:spacing w:before="322" w:line="252" w:lineRule="auto"/>
        <w:ind w:left="1" w:right="2"/>
        <w:jc w:val="both"/>
        <w:rPr>
          <w:rFonts w:hint="eastAsia"/>
          <w:spacing w:val="-1"/>
          <w:sz w:val="30"/>
          <w:szCs w:val="30"/>
        </w:rPr>
      </w:pPr>
    </w:p>
    <w:p w14:paraId="54905A50">
      <w:pPr>
        <w:pStyle w:val="3"/>
        <w:spacing w:before="322" w:line="252" w:lineRule="auto"/>
        <w:ind w:left="1" w:right="2"/>
        <w:jc w:val="both"/>
        <w:rPr>
          <w:rFonts w:hint="eastAsia"/>
          <w:spacing w:val="-1"/>
          <w:sz w:val="30"/>
          <w:szCs w:val="30"/>
        </w:rPr>
      </w:pPr>
      <w:r>
        <w:rPr>
          <w:rFonts w:hint="eastAsia"/>
          <w:spacing w:val="-1"/>
          <w:sz w:val="30"/>
          <w:szCs w:val="30"/>
        </w:rPr>
        <w:t>Whatever be the purpose in view, to plunge into doubts of the existence of God, is always contrary to piety.</w:t>
      </w:r>
    </w:p>
    <w:p w14:paraId="0916FCAF">
      <w:pPr>
        <w:pStyle w:val="3"/>
        <w:spacing w:before="322" w:line="252" w:lineRule="auto"/>
        <w:ind w:left="1" w:right="2"/>
        <w:jc w:val="both"/>
        <w:rPr>
          <w:rFonts w:hint="eastAsia"/>
          <w:spacing w:val="-1"/>
          <w:sz w:val="30"/>
          <w:szCs w:val="30"/>
        </w:rPr>
      </w:pPr>
    </w:p>
    <w:p w14:paraId="2C5ED8C9">
      <w:pPr>
        <w:pStyle w:val="3"/>
        <w:spacing w:before="322" w:line="252" w:lineRule="auto"/>
        <w:ind w:left="1" w:right="2"/>
        <w:jc w:val="both"/>
        <w:rPr>
          <w:rFonts w:hint="eastAsia"/>
          <w:spacing w:val="-1"/>
          <w:sz w:val="30"/>
          <w:szCs w:val="30"/>
        </w:rPr>
      </w:pPr>
      <w:r>
        <w:rPr>
          <w:rFonts w:hint="eastAsia"/>
          <w:spacing w:val="-1"/>
          <w:sz w:val="30"/>
          <w:szCs w:val="30"/>
        </w:rPr>
        <w:t>无论目的为何，陷入对上帝存在之疑虑中，总是违背敬虔的。</w:t>
      </w:r>
    </w:p>
    <w:p w14:paraId="2BCB4149">
      <w:pPr>
        <w:pStyle w:val="3"/>
        <w:spacing w:before="322" w:line="252" w:lineRule="auto"/>
        <w:ind w:left="1" w:right="2"/>
        <w:jc w:val="both"/>
        <w:rPr>
          <w:rFonts w:hint="eastAsia"/>
          <w:spacing w:val="-1"/>
          <w:sz w:val="30"/>
          <w:szCs w:val="30"/>
        </w:rPr>
      </w:pPr>
    </w:p>
    <w:p w14:paraId="748F9F0C">
      <w:pPr>
        <w:pStyle w:val="3"/>
        <w:spacing w:before="322" w:line="252" w:lineRule="auto"/>
        <w:ind w:left="1" w:right="2"/>
        <w:jc w:val="both"/>
        <w:rPr>
          <w:rFonts w:hint="eastAsia"/>
          <w:spacing w:val="-1"/>
          <w:sz w:val="30"/>
          <w:szCs w:val="30"/>
        </w:rPr>
      </w:pPr>
      <w:r>
        <w:rPr>
          <w:rFonts w:hint="eastAsia"/>
          <w:spacing w:val="-1"/>
          <w:sz w:val="30"/>
          <w:szCs w:val="30"/>
        </w:rPr>
        <w:t>It is never right to say, "Perhaps there is no God; perhaps, in all the thoughts which we have of a Deity, we are deceived by some malignant and powerful spirit."</w:t>
      </w:r>
    </w:p>
    <w:p w14:paraId="6F3FF940">
      <w:pPr>
        <w:pStyle w:val="3"/>
        <w:spacing w:before="322" w:line="252" w:lineRule="auto"/>
        <w:ind w:left="1" w:right="2"/>
        <w:jc w:val="both"/>
        <w:rPr>
          <w:rFonts w:hint="eastAsia"/>
          <w:spacing w:val="-1"/>
          <w:sz w:val="30"/>
          <w:szCs w:val="30"/>
        </w:rPr>
      </w:pPr>
    </w:p>
    <w:p w14:paraId="295DC483">
      <w:pPr>
        <w:pStyle w:val="3"/>
        <w:spacing w:before="322" w:line="252" w:lineRule="auto"/>
        <w:ind w:left="1" w:right="2"/>
        <w:jc w:val="both"/>
        <w:rPr>
          <w:rFonts w:hint="eastAsia"/>
          <w:spacing w:val="-1"/>
          <w:sz w:val="30"/>
          <w:szCs w:val="30"/>
        </w:rPr>
      </w:pPr>
      <w:r>
        <w:rPr>
          <w:rFonts w:hint="eastAsia"/>
          <w:spacing w:val="-1"/>
          <w:sz w:val="30"/>
          <w:szCs w:val="30"/>
        </w:rPr>
        <w:t>绝不应当说，“或许没有上帝；或许，在我们所有关于神的思想中，我们都被某个恶毒（malignant）且强大的灵所欺骗。”</w:t>
      </w:r>
    </w:p>
    <w:p w14:paraId="16A55AC2">
      <w:pPr>
        <w:pStyle w:val="3"/>
        <w:spacing w:before="322" w:line="252" w:lineRule="auto"/>
        <w:ind w:left="1" w:right="2"/>
        <w:jc w:val="both"/>
        <w:rPr>
          <w:rFonts w:hint="eastAsia"/>
          <w:spacing w:val="-1"/>
          <w:sz w:val="30"/>
          <w:szCs w:val="30"/>
        </w:rPr>
      </w:pPr>
    </w:p>
    <w:p w14:paraId="49D99C4B">
      <w:pPr>
        <w:pStyle w:val="3"/>
        <w:spacing w:before="322" w:line="252" w:lineRule="auto"/>
        <w:ind w:left="1" w:right="2"/>
        <w:jc w:val="both"/>
        <w:rPr>
          <w:rFonts w:hint="eastAsia"/>
          <w:spacing w:val="-1"/>
          <w:sz w:val="30"/>
          <w:szCs w:val="30"/>
        </w:rPr>
      </w:pPr>
      <w:r>
        <w:rPr>
          <w:rFonts w:hint="eastAsia"/>
          <w:spacing w:val="-1"/>
          <w:sz w:val="30"/>
          <w:szCs w:val="30"/>
        </w:rPr>
        <w:t>This truth, however, must not be negligently passed over; nor are we rashly to presume that we already possess a competent knowledge of so noble a subject, lest, possibly, we may not duly love or adore a God whom we do not sufficiently know.</w:t>
      </w:r>
    </w:p>
    <w:p w14:paraId="3BB44557">
      <w:pPr>
        <w:pStyle w:val="3"/>
        <w:spacing w:before="322" w:line="252" w:lineRule="auto"/>
        <w:ind w:left="1" w:right="2"/>
        <w:jc w:val="both"/>
        <w:rPr>
          <w:rFonts w:hint="eastAsia"/>
          <w:spacing w:val="-1"/>
          <w:sz w:val="30"/>
          <w:szCs w:val="30"/>
        </w:rPr>
      </w:pPr>
    </w:p>
    <w:p w14:paraId="006056FB">
      <w:pPr>
        <w:pStyle w:val="3"/>
        <w:spacing w:before="322" w:line="252" w:lineRule="auto"/>
        <w:ind w:left="1" w:right="2"/>
        <w:jc w:val="both"/>
        <w:rPr>
          <w:rFonts w:hint="eastAsia"/>
          <w:spacing w:val="-1"/>
          <w:sz w:val="30"/>
          <w:szCs w:val="30"/>
        </w:rPr>
      </w:pPr>
      <w:r>
        <w:rPr>
          <w:rFonts w:hint="eastAsia"/>
          <w:spacing w:val="-1"/>
          <w:sz w:val="30"/>
          <w:szCs w:val="30"/>
        </w:rPr>
        <w:t>然而，这个真理绝不能被疏忽地（negligently）略过；我们也不应鲁莽地（rashly）假定（presume）我们已对如此高尚的主题拥有足够的（competent）认识，免得可能地，我们无法恰当地爱或崇拜一位我们认识不够充分的上帝。</w:t>
      </w:r>
    </w:p>
    <w:p w14:paraId="3E26A47E">
      <w:pPr>
        <w:pStyle w:val="3"/>
        <w:spacing w:before="322" w:line="252" w:lineRule="auto"/>
        <w:ind w:left="1" w:right="2"/>
        <w:jc w:val="both"/>
        <w:rPr>
          <w:rFonts w:hint="eastAsia"/>
          <w:spacing w:val="-1"/>
          <w:sz w:val="30"/>
          <w:szCs w:val="30"/>
        </w:rPr>
      </w:pPr>
    </w:p>
    <w:p w14:paraId="5C079148">
      <w:pPr>
        <w:pStyle w:val="3"/>
        <w:spacing w:before="322" w:line="252" w:lineRule="auto"/>
        <w:ind w:left="1" w:right="2"/>
        <w:jc w:val="both"/>
        <w:rPr>
          <w:rFonts w:hint="eastAsia"/>
          <w:spacing w:val="-1"/>
          <w:sz w:val="30"/>
          <w:szCs w:val="30"/>
        </w:rPr>
      </w:pPr>
      <w:r>
        <w:rPr>
          <w:rFonts w:hint="eastAsia"/>
          <w:spacing w:val="-1"/>
          <w:sz w:val="30"/>
          <w:szCs w:val="30"/>
        </w:rPr>
        <w:t>To attend carefully and deliberately to this matter, is not to doubt of the existence of God, but to doubt concerning ourselves, whether we have discharged our duty in this respect with becoming diligence.</w:t>
      </w:r>
    </w:p>
    <w:p w14:paraId="36C4F1A9">
      <w:pPr>
        <w:pStyle w:val="3"/>
        <w:spacing w:before="322" w:line="252" w:lineRule="auto"/>
        <w:ind w:left="1" w:right="2"/>
        <w:jc w:val="both"/>
        <w:rPr>
          <w:rFonts w:hint="eastAsia"/>
          <w:spacing w:val="-1"/>
          <w:sz w:val="30"/>
          <w:szCs w:val="30"/>
        </w:rPr>
      </w:pPr>
    </w:p>
    <w:p w14:paraId="7695B3DA">
      <w:pPr>
        <w:pStyle w:val="3"/>
        <w:spacing w:before="322" w:line="252" w:lineRule="auto"/>
        <w:ind w:left="1" w:right="2"/>
        <w:jc w:val="both"/>
        <w:rPr>
          <w:rFonts w:hint="eastAsia"/>
          <w:spacing w:val="-1"/>
          <w:sz w:val="30"/>
          <w:szCs w:val="30"/>
        </w:rPr>
      </w:pPr>
      <w:r>
        <w:rPr>
          <w:rFonts w:hint="eastAsia"/>
          <w:spacing w:val="-1"/>
          <w:sz w:val="30"/>
          <w:szCs w:val="30"/>
        </w:rPr>
        <w:t>仔细且审慎地关注这件事，并非怀疑上帝的存在，而是怀疑我们自己，是否已以应有的勤奋履行了我们在这方面的责任。</w:t>
      </w:r>
    </w:p>
    <w:p w14:paraId="57D00A30">
      <w:pPr>
        <w:pStyle w:val="3"/>
        <w:spacing w:before="322" w:line="252" w:lineRule="auto"/>
        <w:ind w:left="1" w:right="2"/>
        <w:jc w:val="both"/>
        <w:rPr>
          <w:rFonts w:hint="eastAsia"/>
          <w:spacing w:val="-1"/>
          <w:sz w:val="30"/>
          <w:szCs w:val="30"/>
        </w:rPr>
      </w:pPr>
    </w:p>
    <w:p w14:paraId="3CE92431">
      <w:pPr>
        <w:pStyle w:val="3"/>
        <w:spacing w:before="322" w:line="252" w:lineRule="auto"/>
        <w:ind w:left="1" w:right="2"/>
        <w:jc w:val="both"/>
        <w:rPr>
          <w:rFonts w:hint="eastAsia"/>
          <w:spacing w:val="-1"/>
          <w:sz w:val="30"/>
          <w:szCs w:val="30"/>
        </w:rPr>
      </w:pPr>
      <w:r>
        <w:rPr>
          <w:rFonts w:hint="eastAsia"/>
          <w:spacing w:val="-1"/>
          <w:sz w:val="30"/>
          <w:szCs w:val="30"/>
        </w:rPr>
        <w:t>XXVII. Nature and Reason are able to teach man, though a sinner, all that we have hitherto said respecting the existence of God.</w:t>
      </w:r>
    </w:p>
    <w:p w14:paraId="0D4D6A71">
      <w:pPr>
        <w:pStyle w:val="3"/>
        <w:spacing w:before="322" w:line="252" w:lineRule="auto"/>
        <w:ind w:left="1" w:right="2"/>
        <w:jc w:val="both"/>
        <w:rPr>
          <w:rFonts w:hint="eastAsia"/>
          <w:spacing w:val="-1"/>
          <w:sz w:val="30"/>
          <w:szCs w:val="30"/>
        </w:rPr>
      </w:pPr>
    </w:p>
    <w:p w14:paraId="760DC261">
      <w:pPr>
        <w:pStyle w:val="3"/>
        <w:spacing w:before="322" w:line="252" w:lineRule="auto"/>
        <w:ind w:left="1" w:right="2"/>
        <w:jc w:val="both"/>
        <w:rPr>
          <w:rFonts w:hint="eastAsia"/>
          <w:spacing w:val="-1"/>
          <w:sz w:val="30"/>
          <w:szCs w:val="30"/>
        </w:rPr>
      </w:pPr>
      <w:r>
        <w:rPr>
          <w:rFonts w:hint="eastAsia"/>
          <w:spacing w:val="-1"/>
          <w:sz w:val="30"/>
          <w:szCs w:val="30"/>
        </w:rPr>
        <w:t>二十七、自然（Nature）和理性（Reason）能够教导人，即使他是罪人，所有我们迄今为止所说的关于上帝存在的事。</w:t>
      </w:r>
    </w:p>
    <w:p w14:paraId="1D181760">
      <w:pPr>
        <w:pStyle w:val="3"/>
        <w:spacing w:before="322" w:line="252" w:lineRule="auto"/>
        <w:ind w:left="1" w:right="2"/>
        <w:jc w:val="both"/>
        <w:rPr>
          <w:rFonts w:hint="eastAsia"/>
          <w:spacing w:val="-1"/>
          <w:sz w:val="30"/>
          <w:szCs w:val="30"/>
        </w:rPr>
      </w:pPr>
    </w:p>
    <w:p w14:paraId="0256BBA3">
      <w:pPr>
        <w:pStyle w:val="3"/>
        <w:spacing w:before="322" w:line="252" w:lineRule="auto"/>
        <w:ind w:left="1" w:right="2"/>
        <w:jc w:val="both"/>
        <w:rPr>
          <w:rFonts w:hint="eastAsia"/>
          <w:spacing w:val="-1"/>
          <w:sz w:val="30"/>
          <w:szCs w:val="30"/>
        </w:rPr>
      </w:pPr>
      <w:r>
        <w:rPr>
          <w:rFonts w:hint="eastAsia"/>
          <w:spacing w:val="-1"/>
          <w:sz w:val="30"/>
          <w:szCs w:val="30"/>
        </w:rPr>
        <w:t>Of all this, faith avails itself, as a groundwork; not overthrowing nature, but ascending by it, and above it.</w:t>
      </w:r>
    </w:p>
    <w:p w14:paraId="622E07E0">
      <w:pPr>
        <w:pStyle w:val="3"/>
        <w:spacing w:before="322" w:line="252" w:lineRule="auto"/>
        <w:ind w:left="1" w:right="2"/>
        <w:jc w:val="both"/>
        <w:rPr>
          <w:rFonts w:hint="eastAsia"/>
          <w:spacing w:val="-1"/>
          <w:sz w:val="30"/>
          <w:szCs w:val="30"/>
        </w:rPr>
      </w:pPr>
    </w:p>
    <w:p w14:paraId="516C0E46">
      <w:pPr>
        <w:pStyle w:val="3"/>
        <w:spacing w:before="322" w:line="252" w:lineRule="auto"/>
        <w:ind w:left="1" w:right="2"/>
        <w:jc w:val="both"/>
        <w:rPr>
          <w:rFonts w:hint="eastAsia"/>
          <w:spacing w:val="-1"/>
          <w:sz w:val="30"/>
          <w:szCs w:val="30"/>
        </w:rPr>
      </w:pPr>
      <w:r>
        <w:rPr>
          <w:rFonts w:hint="eastAsia"/>
          <w:spacing w:val="-1"/>
          <w:sz w:val="30"/>
          <w:szCs w:val="30"/>
        </w:rPr>
        <w:t>对于所有这一切，信心利用（avails itself）它作为基础（groundwork）；并非推翻（overthrowing）自然，而是藉着它并超越它而上升（ascending）。</w:t>
      </w:r>
    </w:p>
    <w:p w14:paraId="48F495B8">
      <w:pPr>
        <w:pStyle w:val="3"/>
        <w:spacing w:before="322" w:line="252" w:lineRule="auto"/>
        <w:ind w:left="1" w:right="2"/>
        <w:jc w:val="both"/>
        <w:rPr>
          <w:rFonts w:hint="eastAsia"/>
          <w:spacing w:val="-1"/>
          <w:sz w:val="30"/>
          <w:szCs w:val="30"/>
        </w:rPr>
      </w:pPr>
    </w:p>
    <w:p w14:paraId="6BE50704">
      <w:pPr>
        <w:pStyle w:val="3"/>
        <w:spacing w:before="322" w:line="252" w:lineRule="auto"/>
        <w:ind w:left="1" w:right="2"/>
        <w:jc w:val="both"/>
        <w:rPr>
          <w:rFonts w:hint="eastAsia"/>
          <w:spacing w:val="-1"/>
          <w:sz w:val="30"/>
          <w:szCs w:val="30"/>
        </w:rPr>
      </w:pPr>
      <w:r>
        <w:rPr>
          <w:rFonts w:hint="eastAsia"/>
          <w:spacing w:val="-1"/>
          <w:sz w:val="30"/>
          <w:szCs w:val="30"/>
        </w:rPr>
        <w:t>Tertullian, accordingly, well observes; "God has, in the first instance, appointed nature your teacher, intending to follow up her instructions with prophecy; that, having been the disciple of nature, you may the more readily give credit to prophecy."*</w:t>
      </w:r>
    </w:p>
    <w:p w14:paraId="05098623">
      <w:pPr>
        <w:pStyle w:val="3"/>
        <w:spacing w:before="322" w:line="252" w:lineRule="auto"/>
        <w:ind w:left="1" w:right="2"/>
        <w:jc w:val="both"/>
        <w:rPr>
          <w:rFonts w:hint="eastAsia"/>
          <w:spacing w:val="-1"/>
          <w:sz w:val="30"/>
          <w:szCs w:val="30"/>
        </w:rPr>
      </w:pPr>
    </w:p>
    <w:p w14:paraId="3A66E19F">
      <w:pPr>
        <w:pStyle w:val="3"/>
        <w:spacing w:before="322" w:line="252" w:lineRule="auto"/>
        <w:ind w:left="1" w:right="2"/>
        <w:jc w:val="both"/>
        <w:rPr>
          <w:rFonts w:hint="eastAsia"/>
          <w:spacing w:val="-1"/>
          <w:sz w:val="30"/>
          <w:szCs w:val="30"/>
        </w:rPr>
      </w:pPr>
      <w:r>
        <w:rPr>
          <w:rFonts w:hint="eastAsia"/>
          <w:spacing w:val="-1"/>
          <w:sz w:val="30"/>
          <w:szCs w:val="30"/>
        </w:rPr>
        <w:t>因此，德尔图良很好地观察到；“上帝，首先，指定了自然作你的教师，意图用预言（prophecy）来跟进她的教导；以便，既已作了自然的门徒，你可以更乐意地相信预言。”*</w:t>
      </w:r>
    </w:p>
    <w:p w14:paraId="1A45236F">
      <w:pPr>
        <w:pStyle w:val="3"/>
        <w:spacing w:before="322" w:line="252" w:lineRule="auto"/>
        <w:ind w:left="1" w:right="2"/>
        <w:jc w:val="both"/>
        <w:rPr>
          <w:rFonts w:hint="eastAsia"/>
          <w:spacing w:val="-1"/>
          <w:sz w:val="30"/>
          <w:szCs w:val="30"/>
        </w:rPr>
      </w:pPr>
    </w:p>
    <w:p w14:paraId="04C53DC0">
      <w:pPr>
        <w:pStyle w:val="3"/>
        <w:spacing w:before="322" w:line="252" w:lineRule="auto"/>
        <w:ind w:left="1" w:right="2"/>
        <w:jc w:val="both"/>
        <w:rPr>
          <w:rFonts w:hint="eastAsia"/>
          <w:spacing w:val="-1"/>
          <w:sz w:val="30"/>
          <w:szCs w:val="30"/>
        </w:rPr>
      </w:pPr>
      <w:r>
        <w:rPr>
          <w:rFonts w:hint="eastAsia"/>
          <w:spacing w:val="-1"/>
          <w:sz w:val="30"/>
          <w:szCs w:val="30"/>
        </w:rPr>
        <w:t>Clement of Alexandria says, also, to the same effect: "The Greek philosophy, as it were, purifies and prepares the mind for the reception of faith; upon which, truth raises the superstructure of knowledge."†</w:t>
      </w:r>
    </w:p>
    <w:p w14:paraId="56F9444C">
      <w:pPr>
        <w:pStyle w:val="3"/>
        <w:spacing w:before="322" w:line="252" w:lineRule="auto"/>
        <w:ind w:left="1" w:right="2"/>
        <w:jc w:val="both"/>
        <w:rPr>
          <w:rFonts w:hint="eastAsia"/>
          <w:spacing w:val="-1"/>
          <w:sz w:val="30"/>
          <w:szCs w:val="30"/>
        </w:rPr>
      </w:pPr>
    </w:p>
    <w:p w14:paraId="65CA89DD">
      <w:pPr>
        <w:pStyle w:val="3"/>
        <w:spacing w:before="322" w:line="252" w:lineRule="auto"/>
        <w:ind w:left="1" w:right="2"/>
        <w:jc w:val="both"/>
        <w:rPr>
          <w:rFonts w:hint="eastAsia"/>
          <w:spacing w:val="-1"/>
          <w:sz w:val="30"/>
          <w:szCs w:val="30"/>
        </w:rPr>
      </w:pPr>
      <w:r>
        <w:rPr>
          <w:rFonts w:hint="eastAsia"/>
          <w:spacing w:val="-1"/>
          <w:sz w:val="30"/>
          <w:szCs w:val="30"/>
        </w:rPr>
        <w:t>亚历山大的克莱门也表达了同样的效果：“希腊哲学（Greek philosophy），可以说，洁净并预备心智接受信心；在其上，真理建立了知识的上层建筑。”†</w:t>
      </w:r>
    </w:p>
    <w:p w14:paraId="60CDE183">
      <w:pPr>
        <w:pStyle w:val="3"/>
        <w:spacing w:before="322" w:line="252" w:lineRule="auto"/>
        <w:ind w:left="1" w:right="2"/>
        <w:jc w:val="both"/>
        <w:rPr>
          <w:rFonts w:hint="eastAsia"/>
          <w:spacing w:val="-1"/>
          <w:sz w:val="30"/>
          <w:szCs w:val="30"/>
        </w:rPr>
      </w:pPr>
    </w:p>
    <w:p w14:paraId="2AB582C7">
      <w:pPr>
        <w:pStyle w:val="3"/>
        <w:spacing w:before="322" w:line="252" w:lineRule="auto"/>
        <w:ind w:left="1" w:right="2"/>
        <w:jc w:val="both"/>
        <w:rPr>
          <w:rFonts w:hint="eastAsia"/>
          <w:spacing w:val="-1"/>
          <w:sz w:val="30"/>
          <w:szCs w:val="30"/>
        </w:rPr>
      </w:pPr>
      <w:r>
        <w:rPr>
          <w:rFonts w:hint="eastAsia"/>
          <w:spacing w:val="-1"/>
          <w:sz w:val="30"/>
          <w:szCs w:val="30"/>
        </w:rPr>
        <w:t>In this sense we may excuse his expression in another place, where he calls Natural Philosophy, "the groundwork of Christian Philosophy."‡</w:t>
      </w:r>
    </w:p>
    <w:p w14:paraId="0B6C20B7">
      <w:pPr>
        <w:pStyle w:val="3"/>
        <w:spacing w:before="322" w:line="252" w:lineRule="auto"/>
        <w:ind w:left="1" w:right="2"/>
        <w:jc w:val="both"/>
        <w:rPr>
          <w:rFonts w:hint="eastAsia"/>
          <w:spacing w:val="-1"/>
          <w:sz w:val="30"/>
          <w:szCs w:val="30"/>
        </w:rPr>
      </w:pPr>
    </w:p>
    <w:p w14:paraId="47FF5D66">
      <w:pPr>
        <w:pStyle w:val="3"/>
        <w:spacing w:before="322" w:line="252" w:lineRule="auto"/>
        <w:ind w:left="1" w:right="2"/>
        <w:jc w:val="both"/>
        <w:rPr>
          <w:rFonts w:hint="eastAsia"/>
          <w:spacing w:val="-1"/>
          <w:sz w:val="30"/>
          <w:szCs w:val="30"/>
        </w:rPr>
      </w:pPr>
      <w:r>
        <w:rPr>
          <w:rFonts w:hint="eastAsia"/>
          <w:spacing w:val="-1"/>
          <w:sz w:val="30"/>
          <w:szCs w:val="30"/>
        </w:rPr>
        <w:t>在这个意义上，我们可以原谅他在另一处所用的表达，在那里他称自然哲学为“基督教哲学（Christian Philosophy）的基础。”‡</w:t>
      </w:r>
    </w:p>
    <w:p w14:paraId="191846DE">
      <w:pPr>
        <w:pStyle w:val="3"/>
        <w:spacing w:before="322" w:line="252" w:lineRule="auto"/>
        <w:ind w:left="1" w:right="2"/>
        <w:jc w:val="both"/>
        <w:rPr>
          <w:rFonts w:hint="eastAsia"/>
          <w:spacing w:val="-1"/>
          <w:sz w:val="30"/>
          <w:szCs w:val="30"/>
        </w:rPr>
      </w:pPr>
    </w:p>
    <w:p w14:paraId="549D3DBA">
      <w:pPr>
        <w:pStyle w:val="3"/>
        <w:spacing w:before="322" w:line="252" w:lineRule="auto"/>
        <w:ind w:left="1" w:right="2"/>
        <w:jc w:val="both"/>
        <w:rPr>
          <w:rFonts w:hint="eastAsia"/>
          <w:spacing w:val="-1"/>
          <w:sz w:val="30"/>
          <w:szCs w:val="30"/>
        </w:rPr>
      </w:pPr>
      <w:r>
        <w:rPr>
          <w:rFonts w:hint="eastAsia"/>
          <w:spacing w:val="-1"/>
          <w:sz w:val="30"/>
          <w:szCs w:val="30"/>
        </w:rPr>
        <w:t>Let us now see what Christian Faith superadds to this natural persuasion concerning the existence of God.</w:t>
      </w:r>
    </w:p>
    <w:p w14:paraId="0341CC43">
      <w:pPr>
        <w:pStyle w:val="3"/>
        <w:spacing w:before="322" w:line="252" w:lineRule="auto"/>
        <w:ind w:left="1" w:right="2"/>
        <w:jc w:val="both"/>
        <w:rPr>
          <w:rFonts w:hint="eastAsia"/>
          <w:spacing w:val="-1"/>
          <w:sz w:val="30"/>
          <w:szCs w:val="30"/>
        </w:rPr>
      </w:pPr>
    </w:p>
    <w:p w14:paraId="5025B1F5">
      <w:pPr>
        <w:pStyle w:val="3"/>
        <w:spacing w:before="322" w:line="252" w:lineRule="auto"/>
        <w:ind w:left="1" w:right="2"/>
        <w:jc w:val="both"/>
        <w:rPr>
          <w:rFonts w:hint="eastAsia"/>
          <w:spacing w:val="-1"/>
          <w:sz w:val="30"/>
          <w:szCs w:val="30"/>
        </w:rPr>
      </w:pPr>
      <w:r>
        <w:rPr>
          <w:rFonts w:hint="eastAsia"/>
          <w:spacing w:val="-1"/>
          <w:sz w:val="30"/>
          <w:szCs w:val="30"/>
        </w:rPr>
        <w:t>现在让我们看看基督徒的信心在这种关于上帝存在的自然确信之上又附加（superadds）了什么。</w:t>
      </w:r>
    </w:p>
    <w:p w14:paraId="32C6228D">
      <w:pPr>
        <w:pStyle w:val="3"/>
        <w:spacing w:before="322" w:line="252" w:lineRule="auto"/>
        <w:ind w:left="1" w:right="2"/>
        <w:jc w:val="both"/>
        <w:rPr>
          <w:rFonts w:hint="eastAsia"/>
          <w:spacing w:val="-1"/>
          <w:sz w:val="30"/>
          <w:szCs w:val="30"/>
        </w:rPr>
      </w:pPr>
    </w:p>
    <w:p w14:paraId="4F97E223">
      <w:pPr>
        <w:pStyle w:val="3"/>
        <w:spacing w:before="322" w:line="252" w:lineRule="auto"/>
        <w:ind w:left="1" w:right="2"/>
        <w:jc w:val="both"/>
        <w:rPr>
          <w:rFonts w:hint="eastAsia"/>
          <w:spacing w:val="-1"/>
          <w:sz w:val="30"/>
          <w:szCs w:val="30"/>
        </w:rPr>
      </w:pPr>
      <w:r>
        <w:rPr>
          <w:rFonts w:hint="eastAsia"/>
          <w:spacing w:val="-1"/>
          <w:sz w:val="30"/>
          <w:szCs w:val="30"/>
        </w:rPr>
        <w:t>XXVIII. 1st, It disposes one to observe with attention, those proofs of a Deity which every part of the creation affords.</w:t>
      </w:r>
    </w:p>
    <w:p w14:paraId="4DA2C4D3">
      <w:pPr>
        <w:pStyle w:val="3"/>
        <w:spacing w:before="322" w:line="252" w:lineRule="auto"/>
        <w:ind w:left="1" w:right="2"/>
        <w:jc w:val="both"/>
        <w:rPr>
          <w:rFonts w:hint="eastAsia"/>
          <w:spacing w:val="-1"/>
          <w:sz w:val="30"/>
          <w:szCs w:val="30"/>
        </w:rPr>
      </w:pPr>
    </w:p>
    <w:p w14:paraId="16653E20">
      <w:pPr>
        <w:pStyle w:val="3"/>
        <w:spacing w:before="322" w:line="252" w:lineRule="auto"/>
        <w:ind w:left="1" w:right="2"/>
        <w:jc w:val="both"/>
        <w:rPr>
          <w:rFonts w:hint="eastAsia"/>
          <w:spacing w:val="-1"/>
          <w:sz w:val="30"/>
          <w:szCs w:val="30"/>
        </w:rPr>
      </w:pPr>
      <w:r>
        <w:rPr>
          <w:rFonts w:hint="eastAsia"/>
          <w:spacing w:val="-1"/>
          <w:sz w:val="30"/>
          <w:szCs w:val="30"/>
        </w:rPr>
        <w:t>二十八、第一，它使人倾向于（disposes one to）专注地观察那些创造的每一部分所提供的关于神的证据。</w:t>
      </w:r>
    </w:p>
    <w:p w14:paraId="75E60991">
      <w:pPr>
        <w:pStyle w:val="3"/>
        <w:spacing w:before="322" w:line="252" w:lineRule="auto"/>
        <w:ind w:left="1" w:right="2"/>
        <w:jc w:val="both"/>
        <w:rPr>
          <w:rFonts w:hint="eastAsia"/>
          <w:spacing w:val="-1"/>
          <w:sz w:val="30"/>
          <w:szCs w:val="30"/>
        </w:rPr>
      </w:pPr>
    </w:p>
    <w:p w14:paraId="1A1D4E69">
      <w:pPr>
        <w:pStyle w:val="3"/>
        <w:spacing w:before="322" w:line="252" w:lineRule="auto"/>
        <w:ind w:left="1" w:right="2"/>
        <w:jc w:val="both"/>
        <w:rPr>
          <w:rFonts w:hint="eastAsia"/>
          <w:spacing w:val="-1"/>
          <w:sz w:val="30"/>
          <w:szCs w:val="30"/>
        </w:rPr>
      </w:pPr>
      <w:r>
        <w:rPr>
          <w:rFonts w:hint="eastAsia"/>
          <w:spacing w:val="-1"/>
          <w:sz w:val="30"/>
          <w:szCs w:val="30"/>
        </w:rPr>
        <w:t>"By faith we understand,"o observe, and consider.</w:t>
      </w:r>
    </w:p>
    <w:p w14:paraId="69C09D6A">
      <w:pPr>
        <w:pStyle w:val="3"/>
        <w:spacing w:before="322" w:line="252" w:lineRule="auto"/>
        <w:ind w:left="1" w:right="2"/>
        <w:jc w:val="both"/>
        <w:rPr>
          <w:rFonts w:hint="eastAsia"/>
          <w:spacing w:val="-1"/>
          <w:sz w:val="30"/>
          <w:szCs w:val="30"/>
        </w:rPr>
      </w:pPr>
    </w:p>
    <w:p w14:paraId="6416120C">
      <w:pPr>
        <w:pStyle w:val="3"/>
        <w:spacing w:before="322" w:line="252" w:lineRule="auto"/>
        <w:ind w:left="1" w:right="2"/>
        <w:jc w:val="both"/>
        <w:rPr>
          <w:rFonts w:hint="eastAsia"/>
          <w:spacing w:val="-1"/>
          <w:sz w:val="30"/>
          <w:szCs w:val="30"/>
        </w:rPr>
      </w:pPr>
      <w:r>
        <w:rPr>
          <w:rFonts w:hint="eastAsia"/>
          <w:spacing w:val="-1"/>
          <w:sz w:val="30"/>
          <w:szCs w:val="30"/>
        </w:rPr>
        <w:t>“我们因着信，就知道（understand），”o 观察并思考。</w:t>
      </w:r>
    </w:p>
    <w:p w14:paraId="60405A89">
      <w:pPr>
        <w:pStyle w:val="3"/>
        <w:spacing w:before="322" w:line="252" w:lineRule="auto"/>
        <w:ind w:left="1" w:right="2"/>
        <w:jc w:val="both"/>
        <w:rPr>
          <w:rFonts w:hint="eastAsia"/>
          <w:spacing w:val="-1"/>
          <w:sz w:val="30"/>
          <w:szCs w:val="30"/>
        </w:rPr>
      </w:pPr>
    </w:p>
    <w:p w14:paraId="50FA01EB">
      <w:pPr>
        <w:pStyle w:val="3"/>
        <w:spacing w:before="322" w:line="252" w:lineRule="auto"/>
        <w:ind w:left="1" w:right="2"/>
        <w:jc w:val="both"/>
        <w:rPr>
          <w:rFonts w:hint="eastAsia"/>
          <w:spacing w:val="-1"/>
          <w:sz w:val="30"/>
          <w:szCs w:val="30"/>
        </w:rPr>
      </w:pPr>
      <w:r>
        <w:rPr>
          <w:rFonts w:hint="eastAsia"/>
          <w:spacing w:val="-1"/>
          <w:sz w:val="30"/>
          <w:szCs w:val="30"/>
        </w:rPr>
        <w:t>Many things "which may be known of God," and which are placed in the clearest light, are neglected by the generality of men,d their eyes being blinded.</w:t>
      </w:r>
    </w:p>
    <w:p w14:paraId="4F9177EB">
      <w:pPr>
        <w:pStyle w:val="3"/>
        <w:spacing w:before="322" w:line="252" w:lineRule="auto"/>
        <w:ind w:left="1" w:right="2"/>
        <w:jc w:val="both"/>
        <w:rPr>
          <w:rFonts w:hint="eastAsia"/>
          <w:spacing w:val="-1"/>
          <w:sz w:val="30"/>
          <w:szCs w:val="30"/>
        </w:rPr>
      </w:pPr>
    </w:p>
    <w:p w14:paraId="1A6C40AB">
      <w:pPr>
        <w:pStyle w:val="3"/>
        <w:spacing w:before="322" w:line="252" w:lineRule="auto"/>
        <w:ind w:left="1" w:right="2"/>
        <w:jc w:val="both"/>
        <w:rPr>
          <w:rFonts w:hint="eastAsia"/>
          <w:spacing w:val="-1"/>
          <w:sz w:val="30"/>
          <w:szCs w:val="30"/>
        </w:rPr>
      </w:pPr>
      <w:r>
        <w:rPr>
          <w:rFonts w:hint="eastAsia"/>
          <w:spacing w:val="-1"/>
          <w:sz w:val="30"/>
          <w:szCs w:val="30"/>
        </w:rPr>
        <w:t>许多“神的事情，人所能知道的，”并且被置于最清晰光芒中的事物，却被大多数人（generality of men）d所忽略，他们的眼睛被蒙蔽了。</w:t>
      </w:r>
    </w:p>
    <w:p w14:paraId="7C5EFA25">
      <w:pPr>
        <w:pStyle w:val="3"/>
        <w:spacing w:before="322" w:line="252" w:lineRule="auto"/>
        <w:ind w:left="1" w:right="2"/>
        <w:jc w:val="both"/>
        <w:rPr>
          <w:rFonts w:hint="eastAsia"/>
          <w:spacing w:val="-1"/>
          <w:sz w:val="30"/>
          <w:szCs w:val="30"/>
        </w:rPr>
      </w:pPr>
    </w:p>
    <w:p w14:paraId="32CB6225">
      <w:pPr>
        <w:pStyle w:val="3"/>
        <w:spacing w:before="322" w:line="252" w:lineRule="auto"/>
        <w:ind w:left="1" w:right="2"/>
        <w:jc w:val="both"/>
        <w:rPr>
          <w:rFonts w:hint="eastAsia"/>
          <w:spacing w:val="-1"/>
          <w:sz w:val="30"/>
          <w:szCs w:val="30"/>
        </w:rPr>
      </w:pPr>
      <w:r>
        <w:rPr>
          <w:rFonts w:hint="eastAsia"/>
          <w:spacing w:val="-1"/>
          <w:sz w:val="30"/>
          <w:szCs w:val="30"/>
        </w:rPr>
        <w:t>In this concern, the greater part of mankind are cold, languid, and torpid: and, hence, they either rest in a bare notion of the Divinity, or if they descend a little deeper into the contemplation of his character, are satisfied with meagre elements of truth, which they pollute by a large mixture of error; so that, while they seem to be wise, and give indulgence to their own reasonings, they are, in reality, fools.f</w:t>
      </w:r>
    </w:p>
    <w:p w14:paraId="534697A9">
      <w:pPr>
        <w:pStyle w:val="3"/>
        <w:spacing w:before="322" w:line="252" w:lineRule="auto"/>
        <w:ind w:left="1" w:right="2"/>
        <w:jc w:val="both"/>
        <w:rPr>
          <w:rFonts w:hint="eastAsia"/>
          <w:spacing w:val="-1"/>
          <w:sz w:val="30"/>
          <w:szCs w:val="30"/>
        </w:rPr>
      </w:pPr>
    </w:p>
    <w:p w14:paraId="07C44384">
      <w:pPr>
        <w:pStyle w:val="3"/>
        <w:spacing w:before="322" w:line="252" w:lineRule="auto"/>
        <w:ind w:left="1" w:right="2"/>
        <w:jc w:val="both"/>
        <w:rPr>
          <w:rFonts w:hint="eastAsia"/>
          <w:spacing w:val="-1"/>
          <w:sz w:val="30"/>
          <w:szCs w:val="30"/>
        </w:rPr>
      </w:pPr>
      <w:r>
        <w:rPr>
          <w:rFonts w:hint="eastAsia"/>
          <w:spacing w:val="-1"/>
          <w:sz w:val="30"/>
          <w:szCs w:val="30"/>
        </w:rPr>
        <w:t>在这方面，大多数人类是冷淡（cold）、倦怠（languid）和麻木（torpid）的：因此，他们要么安于对神性（Divinity）的一个空洞观念（bare notion），要么如果他们稍深入地默观祂的品格，就满足于贫乏（meagre）的真理要素（elements of truth），他们用大量的错误混合物（mixture of error）玷污（pollute）这些要素；以至于，当他们看似智慧，并放纵（indulgence）他们自己的推理时，他们实际上是愚蠢的。f</w:t>
      </w:r>
    </w:p>
    <w:p w14:paraId="1819087D">
      <w:pPr>
        <w:pStyle w:val="3"/>
        <w:spacing w:before="322" w:line="252" w:lineRule="auto"/>
        <w:ind w:left="1" w:right="2"/>
        <w:jc w:val="both"/>
        <w:rPr>
          <w:rFonts w:hint="eastAsia"/>
          <w:spacing w:val="-1"/>
          <w:sz w:val="30"/>
          <w:szCs w:val="30"/>
        </w:rPr>
      </w:pPr>
    </w:p>
    <w:p w14:paraId="6F269FB1">
      <w:pPr>
        <w:pStyle w:val="3"/>
        <w:spacing w:before="322" w:line="252" w:lineRule="auto"/>
        <w:ind w:left="1" w:right="2"/>
        <w:jc w:val="both"/>
        <w:rPr>
          <w:rFonts w:hint="eastAsia"/>
          <w:spacing w:val="-1"/>
          <w:sz w:val="30"/>
          <w:szCs w:val="30"/>
        </w:rPr>
      </w:pPr>
      <w:r>
        <w:rPr>
          <w:rFonts w:hint="eastAsia"/>
          <w:spacing w:val="-1"/>
          <w:sz w:val="30"/>
          <w:szCs w:val="30"/>
        </w:rPr>
        <w:t>Those, in particular, who, instigated by the fury of a wicked mind, wish that there were no God, (of whose character, as the avenger of crimes, they cannot be ignorant,) exert themselves to suppress all thoughts of a Deity, which are never welcome to their hearts.</w:t>
      </w:r>
    </w:p>
    <w:p w14:paraId="3A667B05">
      <w:pPr>
        <w:pStyle w:val="3"/>
        <w:spacing w:before="322" w:line="252" w:lineRule="auto"/>
        <w:ind w:left="1" w:right="2"/>
        <w:jc w:val="both"/>
        <w:rPr>
          <w:rFonts w:hint="eastAsia"/>
          <w:spacing w:val="-1"/>
          <w:sz w:val="30"/>
          <w:szCs w:val="30"/>
        </w:rPr>
      </w:pPr>
    </w:p>
    <w:p w14:paraId="5809F7CD">
      <w:pPr>
        <w:pStyle w:val="3"/>
        <w:spacing w:before="322" w:line="252" w:lineRule="auto"/>
        <w:ind w:left="1" w:right="2"/>
        <w:jc w:val="both"/>
        <w:rPr>
          <w:rFonts w:hint="eastAsia"/>
          <w:spacing w:val="-1"/>
          <w:sz w:val="30"/>
          <w:szCs w:val="30"/>
        </w:rPr>
      </w:pPr>
      <w:r>
        <w:rPr>
          <w:rFonts w:hint="eastAsia"/>
          <w:spacing w:val="-1"/>
          <w:sz w:val="30"/>
          <w:szCs w:val="30"/>
        </w:rPr>
        <w:t>特别是那些，被邪恶心智的狂怒（fury）所唆使（instigated），希望没有上帝的人，（对于祂作为罪行报应者（avenger of crimes）的品格，他们不可能无知，）努力压制（suppress）所有关于神的思想，这些思想从未受到他们内心的欢迎。</w:t>
      </w:r>
    </w:p>
    <w:p w14:paraId="0A16A4B3">
      <w:pPr>
        <w:pStyle w:val="3"/>
        <w:spacing w:before="322" w:line="252" w:lineRule="auto"/>
        <w:ind w:left="1" w:right="2"/>
        <w:jc w:val="both"/>
        <w:rPr>
          <w:rFonts w:hint="eastAsia"/>
          <w:spacing w:val="-1"/>
          <w:sz w:val="30"/>
          <w:szCs w:val="30"/>
        </w:rPr>
      </w:pPr>
    </w:p>
    <w:p w14:paraId="7E84B3F5">
      <w:pPr>
        <w:pStyle w:val="3"/>
        <w:spacing w:before="322" w:line="252" w:lineRule="auto"/>
        <w:ind w:left="1" w:right="2"/>
        <w:jc w:val="both"/>
        <w:rPr>
          <w:rFonts w:hint="eastAsia"/>
          <w:spacing w:val="-1"/>
          <w:sz w:val="30"/>
          <w:szCs w:val="30"/>
        </w:rPr>
      </w:pPr>
      <w:r>
        <w:rPr>
          <w:rFonts w:hint="eastAsia"/>
          <w:spacing w:val="-1"/>
          <w:sz w:val="30"/>
          <w:szCs w:val="30"/>
        </w:rPr>
        <w:t>Of such persons, the Apostle says, "they did not like to retain God in their knowledge:"g that is, as Theophylact explains it, "they rejected the knowledge of God."</w:t>
      </w:r>
    </w:p>
    <w:p w14:paraId="45E0FB81">
      <w:pPr>
        <w:pStyle w:val="3"/>
        <w:spacing w:before="322" w:line="252" w:lineRule="auto"/>
        <w:ind w:left="1" w:right="2"/>
        <w:jc w:val="both"/>
        <w:rPr>
          <w:rFonts w:hint="eastAsia"/>
          <w:spacing w:val="-1"/>
          <w:sz w:val="30"/>
          <w:szCs w:val="30"/>
        </w:rPr>
      </w:pPr>
    </w:p>
    <w:p w14:paraId="34CA2821">
      <w:pPr>
        <w:pStyle w:val="3"/>
        <w:spacing w:before="322" w:line="252" w:lineRule="auto"/>
        <w:ind w:left="1" w:right="2"/>
        <w:jc w:val="both"/>
        <w:rPr>
          <w:rFonts w:hint="eastAsia"/>
          <w:spacing w:val="-1"/>
          <w:sz w:val="30"/>
          <w:szCs w:val="30"/>
        </w:rPr>
      </w:pPr>
      <w:r>
        <w:rPr>
          <w:rFonts w:hint="eastAsia"/>
          <w:spacing w:val="-1"/>
          <w:sz w:val="30"/>
          <w:szCs w:val="30"/>
        </w:rPr>
        <w:t>关于这样的人，使徒说：“他们既然故意不认识神（retain God in their knowledge）”：g 也就是说，正如提奥菲拉克斯（Theophylact）所解释的，“他们拒绝了对上帝的认识。”</w:t>
      </w:r>
    </w:p>
    <w:p w14:paraId="6DFAA2E5">
      <w:pPr>
        <w:pStyle w:val="3"/>
        <w:spacing w:before="322" w:line="252" w:lineRule="auto"/>
        <w:ind w:left="1" w:right="2"/>
        <w:jc w:val="both"/>
        <w:rPr>
          <w:rFonts w:hint="eastAsia"/>
          <w:spacing w:val="-1"/>
          <w:sz w:val="30"/>
          <w:szCs w:val="30"/>
        </w:rPr>
      </w:pPr>
    </w:p>
    <w:p w14:paraId="1ABB217B">
      <w:pPr>
        <w:pStyle w:val="3"/>
        <w:spacing w:before="322" w:line="252" w:lineRule="auto"/>
        <w:ind w:left="1" w:right="2"/>
        <w:jc w:val="both"/>
        <w:rPr>
          <w:rFonts w:hint="eastAsia"/>
          <w:spacing w:val="-1"/>
          <w:sz w:val="30"/>
          <w:szCs w:val="30"/>
        </w:rPr>
      </w:pPr>
      <w:r>
        <w:rPr>
          <w:rFonts w:hint="eastAsia"/>
          <w:spacing w:val="-1"/>
          <w:sz w:val="30"/>
          <w:szCs w:val="30"/>
        </w:rPr>
        <w:t>This, as Chrysostom observes, was, on their part, "not a sin of ignorance, but a wilful sin."</w:t>
      </w:r>
    </w:p>
    <w:p w14:paraId="5202613A">
      <w:pPr>
        <w:pStyle w:val="3"/>
        <w:spacing w:before="322" w:line="252" w:lineRule="auto"/>
        <w:ind w:left="1" w:right="2"/>
        <w:jc w:val="both"/>
        <w:rPr>
          <w:rFonts w:hint="eastAsia"/>
          <w:spacing w:val="-1"/>
          <w:sz w:val="30"/>
          <w:szCs w:val="30"/>
        </w:rPr>
      </w:pPr>
    </w:p>
    <w:p w14:paraId="6C208FA8">
      <w:pPr>
        <w:pStyle w:val="3"/>
        <w:spacing w:before="322" w:line="252" w:lineRule="auto"/>
        <w:ind w:left="1" w:right="2"/>
        <w:jc w:val="both"/>
        <w:rPr>
          <w:rFonts w:hint="eastAsia"/>
          <w:spacing w:val="-1"/>
          <w:sz w:val="30"/>
          <w:szCs w:val="30"/>
        </w:rPr>
      </w:pPr>
      <w:r>
        <w:rPr>
          <w:rFonts w:hint="eastAsia"/>
          <w:spacing w:val="-1"/>
          <w:sz w:val="30"/>
          <w:szCs w:val="30"/>
        </w:rPr>
        <w:t>这一点，正如屈梭多模所观察到的，在他们方面，“并非无知之罪，而是故意的（wilful）罪。”</w:t>
      </w:r>
    </w:p>
    <w:p w14:paraId="7B9673C9">
      <w:pPr>
        <w:pStyle w:val="3"/>
        <w:spacing w:before="322" w:line="252" w:lineRule="auto"/>
        <w:ind w:left="1" w:right="2"/>
        <w:jc w:val="both"/>
        <w:rPr>
          <w:rFonts w:hint="eastAsia"/>
          <w:spacing w:val="-1"/>
          <w:sz w:val="30"/>
          <w:szCs w:val="30"/>
        </w:rPr>
      </w:pPr>
    </w:p>
    <w:p w14:paraId="1DCB1745">
      <w:pPr>
        <w:pStyle w:val="3"/>
        <w:spacing w:before="322" w:line="252" w:lineRule="auto"/>
        <w:ind w:left="1" w:right="2"/>
        <w:jc w:val="both"/>
        <w:rPr>
          <w:rFonts w:hint="eastAsia"/>
          <w:spacing w:val="-1"/>
          <w:sz w:val="30"/>
          <w:szCs w:val="30"/>
        </w:rPr>
      </w:pPr>
      <w:r>
        <w:rPr>
          <w:rFonts w:hint="eastAsia"/>
          <w:spacing w:val="-1"/>
          <w:sz w:val="30"/>
          <w:szCs w:val="30"/>
        </w:rPr>
        <w:t>It was of the same nature with the sin of those who say to God, "Depart from us, for we desire not the knowledge of thy ways."h</w:t>
      </w:r>
    </w:p>
    <w:p w14:paraId="2F3C6C68">
      <w:pPr>
        <w:pStyle w:val="3"/>
        <w:spacing w:before="322" w:line="252" w:lineRule="auto"/>
        <w:ind w:left="1" w:right="2"/>
        <w:jc w:val="both"/>
        <w:rPr>
          <w:rFonts w:hint="eastAsia"/>
          <w:spacing w:val="-1"/>
          <w:sz w:val="30"/>
          <w:szCs w:val="30"/>
        </w:rPr>
      </w:pPr>
    </w:p>
    <w:p w14:paraId="0A92A692">
      <w:pPr>
        <w:pStyle w:val="3"/>
        <w:spacing w:before="322" w:line="252" w:lineRule="auto"/>
        <w:ind w:left="1" w:right="2"/>
        <w:jc w:val="both"/>
        <w:rPr>
          <w:rFonts w:hint="eastAsia"/>
          <w:spacing w:val="-1"/>
          <w:sz w:val="30"/>
          <w:szCs w:val="30"/>
        </w:rPr>
      </w:pPr>
      <w:r>
        <w:rPr>
          <w:rFonts w:hint="eastAsia"/>
          <w:spacing w:val="-1"/>
          <w:sz w:val="30"/>
          <w:szCs w:val="30"/>
        </w:rPr>
        <w:t>它与那些对上帝说“离开我们吧！我们不愿晓得你的道”h之人的罪性质相同。</w:t>
      </w:r>
    </w:p>
    <w:p w14:paraId="6A75E0CE">
      <w:pPr>
        <w:pStyle w:val="3"/>
        <w:spacing w:before="322" w:line="252" w:lineRule="auto"/>
        <w:ind w:left="1" w:right="2"/>
        <w:jc w:val="both"/>
        <w:rPr>
          <w:rFonts w:hint="eastAsia"/>
          <w:spacing w:val="-1"/>
          <w:sz w:val="30"/>
          <w:szCs w:val="30"/>
        </w:rPr>
      </w:pPr>
    </w:p>
    <w:p w14:paraId="4A42AEF5">
      <w:pPr>
        <w:pStyle w:val="3"/>
        <w:spacing w:before="322" w:line="252" w:lineRule="auto"/>
        <w:ind w:left="1" w:right="2"/>
        <w:jc w:val="both"/>
        <w:rPr>
          <w:rFonts w:hint="eastAsia"/>
          <w:spacing w:val="-1"/>
          <w:sz w:val="30"/>
          <w:szCs w:val="30"/>
        </w:rPr>
      </w:pPr>
      <w:r>
        <w:rPr>
          <w:rFonts w:hint="eastAsia"/>
          <w:spacing w:val="-1"/>
          <w:sz w:val="30"/>
          <w:szCs w:val="30"/>
        </w:rPr>
        <w:t>But Christian faith causes one to love the truth relating to God, and, consequently, to attend with care to the evidences by which the beloved truth is confirmed, and to take pleasure in the contemplation of them; singing to God, "My meditation of thee shall be sweet; I will be glad in the Lord."p</w:t>
      </w:r>
    </w:p>
    <w:p w14:paraId="045B9007">
      <w:pPr>
        <w:pStyle w:val="3"/>
        <w:spacing w:before="322" w:line="252" w:lineRule="auto"/>
        <w:ind w:left="1" w:right="2"/>
        <w:jc w:val="both"/>
        <w:rPr>
          <w:rFonts w:hint="eastAsia"/>
          <w:spacing w:val="-1"/>
          <w:sz w:val="30"/>
          <w:szCs w:val="30"/>
        </w:rPr>
      </w:pPr>
    </w:p>
    <w:p w14:paraId="2296D330">
      <w:pPr>
        <w:pStyle w:val="3"/>
        <w:spacing w:before="322" w:line="252" w:lineRule="auto"/>
        <w:ind w:left="1" w:right="2"/>
        <w:jc w:val="both"/>
        <w:rPr>
          <w:rFonts w:hint="eastAsia"/>
          <w:spacing w:val="-1"/>
          <w:sz w:val="30"/>
          <w:szCs w:val="30"/>
        </w:rPr>
      </w:pPr>
      <w:r>
        <w:rPr>
          <w:rFonts w:hint="eastAsia"/>
          <w:spacing w:val="-1"/>
          <w:sz w:val="30"/>
          <w:szCs w:val="30"/>
        </w:rPr>
        <w:t>但基督徒的信心使人爱关乎上帝的真理，结果，用心关注那些确认所爱之真理的证据，并在对它们的默观中获得乐趣；向上帝歌唱：“我的默念（meditation）要甘甜；我要因耶和华欢喜。”p</w:t>
      </w:r>
    </w:p>
    <w:p w14:paraId="08B5BB03">
      <w:pPr>
        <w:pStyle w:val="3"/>
        <w:spacing w:before="322" w:line="252" w:lineRule="auto"/>
        <w:ind w:left="1" w:right="2"/>
        <w:jc w:val="both"/>
        <w:rPr>
          <w:rFonts w:hint="eastAsia"/>
          <w:spacing w:val="-1"/>
          <w:sz w:val="30"/>
          <w:szCs w:val="30"/>
        </w:rPr>
      </w:pPr>
    </w:p>
    <w:p w14:paraId="039A9BD2">
      <w:pPr>
        <w:pStyle w:val="3"/>
        <w:spacing w:before="322" w:line="252" w:lineRule="auto"/>
        <w:ind w:left="1" w:right="2"/>
        <w:jc w:val="both"/>
        <w:rPr>
          <w:rFonts w:hint="eastAsia"/>
          <w:spacing w:val="-1"/>
          <w:sz w:val="30"/>
          <w:szCs w:val="30"/>
        </w:rPr>
      </w:pPr>
      <w:r>
        <w:rPr>
          <w:rFonts w:hint="eastAsia"/>
          <w:spacing w:val="-1"/>
          <w:sz w:val="30"/>
          <w:szCs w:val="30"/>
        </w:rPr>
        <w:t>It keeps at a distance, at the same time, all pretended wisdom and vain conceit of science, and determines a man to become an humble disciple of God, to hang upon his lips alone, and to desire instruction from him, in other matters relating to the Deity; saying, "Who teacheth like him?"</w:t>
      </w:r>
    </w:p>
    <w:p w14:paraId="3AF10077">
      <w:pPr>
        <w:pStyle w:val="3"/>
        <w:spacing w:before="322" w:line="252" w:lineRule="auto"/>
        <w:ind w:left="1" w:right="2"/>
        <w:jc w:val="both"/>
        <w:rPr>
          <w:rFonts w:hint="eastAsia"/>
          <w:spacing w:val="-1"/>
          <w:sz w:val="30"/>
          <w:szCs w:val="30"/>
        </w:rPr>
      </w:pPr>
    </w:p>
    <w:p w14:paraId="4BE444AE">
      <w:pPr>
        <w:pStyle w:val="3"/>
        <w:spacing w:before="322" w:line="252" w:lineRule="auto"/>
        <w:ind w:left="1" w:right="2"/>
        <w:jc w:val="both"/>
        <w:rPr>
          <w:spacing w:val="-1"/>
          <w:sz w:val="30"/>
          <w:szCs w:val="30"/>
        </w:rPr>
      </w:pPr>
      <w:r>
        <w:rPr>
          <w:rFonts w:hint="eastAsia"/>
          <w:spacing w:val="-1"/>
          <w:sz w:val="30"/>
          <w:szCs w:val="30"/>
        </w:rPr>
        <w:t>同时，它使所有假冒的智慧（pretended wisdom）和科学的虚荣自负（vain conceit of science）保持距离，并决意使一个人成为上帝谦卑的门徒，单单依赖祂的嘴唇，并在其他关乎神性的事上渴望从祂那里获得教导；说：“有谁施教像祂呢？”</w:t>
      </w:r>
    </w:p>
    <w:p w14:paraId="584BE08B">
      <w:pPr>
        <w:pStyle w:val="3"/>
        <w:spacing w:before="259" w:line="246" w:lineRule="auto"/>
        <w:ind w:left="8" w:right="22" w:hanging="8"/>
        <w:rPr>
          <w:spacing w:val="-1"/>
          <w:sz w:val="30"/>
          <w:szCs w:val="30"/>
        </w:rPr>
      </w:pPr>
    </w:p>
    <w:p w14:paraId="20287BE4">
      <w:pPr>
        <w:pStyle w:val="3"/>
        <w:spacing w:before="252" w:line="253" w:lineRule="auto"/>
        <w:ind w:right="1" w:firstLine="3"/>
        <w:jc w:val="both"/>
        <w:rPr>
          <w:rFonts w:hint="eastAsia"/>
          <w:spacing w:val="-1"/>
          <w:sz w:val="30"/>
          <w:szCs w:val="30"/>
        </w:rPr>
      </w:pPr>
      <w:r>
        <w:rPr>
          <w:rFonts w:hint="eastAsia"/>
          <w:spacing w:val="-1"/>
          <w:sz w:val="30"/>
          <w:szCs w:val="30"/>
        </w:rPr>
        <w:t>XXIX. 2dly, It is not satisfied with knowing the Divinity by those evidences which nature supplies; but depends, also, on the testimony</w:t>
      </w:r>
    </w:p>
    <w:p w14:paraId="3A96D26A">
      <w:pPr>
        <w:pStyle w:val="3"/>
        <w:spacing w:before="252" w:line="253" w:lineRule="auto"/>
        <w:ind w:right="1" w:firstLine="3"/>
        <w:jc w:val="both"/>
        <w:rPr>
          <w:rFonts w:hint="eastAsia"/>
          <w:spacing w:val="-1"/>
          <w:sz w:val="30"/>
          <w:szCs w:val="30"/>
        </w:rPr>
      </w:pPr>
    </w:p>
    <w:p w14:paraId="0DC3CE03">
      <w:pPr>
        <w:pStyle w:val="3"/>
        <w:spacing w:before="252" w:line="253" w:lineRule="auto"/>
        <w:ind w:right="1" w:firstLine="3"/>
        <w:jc w:val="both"/>
        <w:rPr>
          <w:rFonts w:hint="eastAsia"/>
          <w:spacing w:val="-1"/>
          <w:sz w:val="30"/>
          <w:szCs w:val="30"/>
        </w:rPr>
      </w:pPr>
      <w:r>
        <w:rPr>
          <w:rFonts w:hint="eastAsia"/>
          <w:spacing w:val="-1"/>
          <w:sz w:val="30"/>
          <w:szCs w:val="30"/>
        </w:rPr>
        <w:t>二十九、第二，它不满足于仅凭自然提供的证据认识神性；也依赖于见证，</w:t>
      </w:r>
    </w:p>
    <w:p w14:paraId="09DB4542">
      <w:pPr>
        <w:pStyle w:val="3"/>
        <w:spacing w:before="252" w:line="253" w:lineRule="auto"/>
        <w:ind w:right="1" w:firstLine="3"/>
        <w:jc w:val="both"/>
        <w:rPr>
          <w:rFonts w:hint="eastAsia"/>
          <w:spacing w:val="-1"/>
          <w:sz w:val="30"/>
          <w:szCs w:val="30"/>
        </w:rPr>
      </w:pPr>
    </w:p>
    <w:p w14:paraId="3811A620">
      <w:pPr>
        <w:pStyle w:val="3"/>
        <w:spacing w:before="252" w:line="253" w:lineRule="auto"/>
        <w:ind w:right="1" w:firstLine="3"/>
        <w:jc w:val="both"/>
        <w:rPr>
          <w:rFonts w:hint="eastAsia"/>
          <w:spacing w:val="-1"/>
          <w:sz w:val="30"/>
          <w:szCs w:val="30"/>
        </w:rPr>
      </w:pPr>
      <w:r>
        <w:rPr>
          <w:rFonts w:hint="eastAsia"/>
          <w:spacing w:val="-1"/>
          <w:sz w:val="30"/>
          <w:szCs w:val="30"/>
        </w:rPr>
        <w:t>of God, who testifies concerning himself, as well externally by the word of divine revelation, as internally by the secret voice of the Spirit.</w:t>
      </w:r>
    </w:p>
    <w:p w14:paraId="716F5D40">
      <w:pPr>
        <w:pStyle w:val="3"/>
        <w:spacing w:before="252" w:line="253" w:lineRule="auto"/>
        <w:ind w:right="1" w:firstLine="3"/>
        <w:jc w:val="both"/>
        <w:rPr>
          <w:rFonts w:hint="eastAsia"/>
          <w:spacing w:val="-1"/>
          <w:sz w:val="30"/>
          <w:szCs w:val="30"/>
        </w:rPr>
      </w:pPr>
    </w:p>
    <w:p w14:paraId="715D2E80">
      <w:pPr>
        <w:pStyle w:val="3"/>
        <w:spacing w:before="252" w:line="253" w:lineRule="auto"/>
        <w:ind w:right="1" w:firstLine="3"/>
        <w:jc w:val="both"/>
        <w:rPr>
          <w:rFonts w:hint="eastAsia"/>
          <w:spacing w:val="-1"/>
          <w:sz w:val="30"/>
          <w:szCs w:val="30"/>
        </w:rPr>
      </w:pPr>
      <w:r>
        <w:rPr>
          <w:rFonts w:hint="eastAsia"/>
          <w:spacing w:val="-1"/>
          <w:sz w:val="30"/>
          <w:szCs w:val="30"/>
        </w:rPr>
        <w:t>即上帝为自己作的见证，既有外部神圣启示的话语，也有内部圣灵隐秘的声音。</w:t>
      </w:r>
    </w:p>
    <w:p w14:paraId="060D01E7">
      <w:pPr>
        <w:pStyle w:val="3"/>
        <w:spacing w:before="252" w:line="253" w:lineRule="auto"/>
        <w:ind w:right="1" w:firstLine="3"/>
        <w:jc w:val="both"/>
        <w:rPr>
          <w:rFonts w:hint="eastAsia"/>
          <w:spacing w:val="-1"/>
          <w:sz w:val="30"/>
          <w:szCs w:val="30"/>
        </w:rPr>
      </w:pPr>
    </w:p>
    <w:p w14:paraId="043BCD8F">
      <w:pPr>
        <w:pStyle w:val="3"/>
        <w:spacing w:before="252" w:line="253" w:lineRule="auto"/>
        <w:ind w:right="1" w:firstLine="3"/>
        <w:jc w:val="both"/>
        <w:rPr>
          <w:rFonts w:hint="eastAsia"/>
          <w:spacing w:val="-1"/>
          <w:sz w:val="30"/>
          <w:szCs w:val="30"/>
        </w:rPr>
      </w:pPr>
      <w:r>
        <w:rPr>
          <w:rFonts w:hint="eastAsia"/>
          <w:spacing w:val="-1"/>
          <w:sz w:val="30"/>
          <w:szCs w:val="30"/>
        </w:rPr>
        <w:t>He BELIEVES that God is, because he hears his word, and finds it so wise, so pure, so sweet, so efficacious, and so full of majesty, that it can be nothing else than the word of God.</w:t>
      </w:r>
    </w:p>
    <w:p w14:paraId="0507336A">
      <w:pPr>
        <w:pStyle w:val="3"/>
        <w:spacing w:before="252" w:line="253" w:lineRule="auto"/>
        <w:ind w:right="1" w:firstLine="3"/>
        <w:jc w:val="both"/>
        <w:rPr>
          <w:rFonts w:hint="eastAsia"/>
          <w:spacing w:val="-1"/>
          <w:sz w:val="30"/>
          <w:szCs w:val="30"/>
        </w:rPr>
      </w:pPr>
    </w:p>
    <w:p w14:paraId="3E1D2922">
      <w:pPr>
        <w:pStyle w:val="3"/>
        <w:spacing w:before="252" w:line="253" w:lineRule="auto"/>
        <w:ind w:right="1" w:firstLine="3"/>
        <w:jc w:val="both"/>
        <w:rPr>
          <w:rFonts w:hint="eastAsia"/>
          <w:spacing w:val="-1"/>
          <w:sz w:val="30"/>
          <w:szCs w:val="30"/>
        </w:rPr>
      </w:pPr>
      <w:r>
        <w:rPr>
          <w:rFonts w:hint="eastAsia"/>
          <w:spacing w:val="-1"/>
          <w:sz w:val="30"/>
          <w:szCs w:val="30"/>
        </w:rPr>
        <w:t>人相信上帝存在，因为他听到祂的话语，并发现这话语如此智慧、如此纯净、如此甘甜、如此有效、如此充满威严，以致它不可能是别的，只能是上帝的话语。</w:t>
      </w:r>
    </w:p>
    <w:p w14:paraId="45EDCA20">
      <w:pPr>
        <w:pStyle w:val="3"/>
        <w:spacing w:before="252" w:line="253" w:lineRule="auto"/>
        <w:ind w:right="1" w:firstLine="3"/>
        <w:jc w:val="both"/>
        <w:rPr>
          <w:rFonts w:hint="eastAsia"/>
          <w:spacing w:val="-1"/>
          <w:sz w:val="30"/>
          <w:szCs w:val="30"/>
        </w:rPr>
      </w:pPr>
    </w:p>
    <w:p w14:paraId="2921765D">
      <w:pPr>
        <w:pStyle w:val="3"/>
        <w:spacing w:before="252" w:line="253" w:lineRule="auto"/>
        <w:ind w:right="1" w:firstLine="3"/>
        <w:jc w:val="both"/>
        <w:rPr>
          <w:rFonts w:hint="eastAsia"/>
          <w:spacing w:val="-1"/>
          <w:sz w:val="30"/>
          <w:szCs w:val="30"/>
        </w:rPr>
      </w:pPr>
      <w:r>
        <w:rPr>
          <w:rFonts w:hint="eastAsia"/>
          <w:spacing w:val="-1"/>
          <w:sz w:val="30"/>
          <w:szCs w:val="30"/>
        </w:rPr>
        <w:t>As one believes that his father is present, because he hears his well known voice, so faith believes that God is present in the world, because with her own ears she hears that divine voice, which, with incredible power and sweetness, penetrates to the inmost soul, and widely differs from all the illusions of deceiving spirits.</w:t>
      </w:r>
    </w:p>
    <w:p w14:paraId="7643BE63">
      <w:pPr>
        <w:pStyle w:val="3"/>
        <w:spacing w:before="252" w:line="253" w:lineRule="auto"/>
        <w:ind w:right="1" w:firstLine="3"/>
        <w:jc w:val="both"/>
        <w:rPr>
          <w:rFonts w:hint="eastAsia"/>
          <w:spacing w:val="-1"/>
          <w:sz w:val="30"/>
          <w:szCs w:val="30"/>
        </w:rPr>
      </w:pPr>
    </w:p>
    <w:p w14:paraId="1ADA2D90">
      <w:pPr>
        <w:pStyle w:val="3"/>
        <w:spacing w:before="252" w:line="253" w:lineRule="auto"/>
        <w:ind w:right="1" w:firstLine="3"/>
        <w:jc w:val="both"/>
        <w:rPr>
          <w:rFonts w:hint="eastAsia"/>
          <w:spacing w:val="-1"/>
          <w:sz w:val="30"/>
          <w:szCs w:val="30"/>
        </w:rPr>
      </w:pPr>
      <w:r>
        <w:rPr>
          <w:rFonts w:hint="eastAsia"/>
          <w:spacing w:val="-1"/>
          <w:sz w:val="30"/>
          <w:szCs w:val="30"/>
        </w:rPr>
        <w:t>正如一个人因为听到他父亲熟悉的声音而相信他父亲在场，信心也相信上帝临在于世界，因为她亲耳听到那神圣的声音，这声音以不可思议的力量和甘甜，穿透至灵魂最深处，并且与一切欺骗之灵的幻象迥然不同。</w:t>
      </w:r>
    </w:p>
    <w:p w14:paraId="6F564AE8">
      <w:pPr>
        <w:pStyle w:val="3"/>
        <w:spacing w:before="252" w:line="253" w:lineRule="auto"/>
        <w:ind w:right="1" w:firstLine="3"/>
        <w:jc w:val="both"/>
        <w:rPr>
          <w:rFonts w:hint="eastAsia"/>
          <w:spacing w:val="-1"/>
          <w:sz w:val="30"/>
          <w:szCs w:val="30"/>
        </w:rPr>
      </w:pPr>
    </w:p>
    <w:p w14:paraId="71951F45">
      <w:pPr>
        <w:pStyle w:val="3"/>
        <w:spacing w:before="252" w:line="253" w:lineRule="auto"/>
        <w:ind w:right="1" w:firstLine="3"/>
        <w:jc w:val="both"/>
        <w:rPr>
          <w:rFonts w:hint="eastAsia"/>
          <w:spacing w:val="-1"/>
          <w:sz w:val="30"/>
          <w:szCs w:val="30"/>
        </w:rPr>
      </w:pPr>
      <w:r>
        <w:rPr>
          <w:rFonts w:hint="eastAsia"/>
          <w:spacing w:val="-1"/>
          <w:sz w:val="30"/>
          <w:szCs w:val="30"/>
        </w:rPr>
        <w:t>As the spouse no sooner bears the familiar accents of her beloved Husband than straightway she cries out, "The voice of my Beloved! behold, he cometh;" so the believer, when he hears the voice of God in the world, knows and discerns it,s and exclaims; "My Lord, and my God!"</w:t>
      </w:r>
    </w:p>
    <w:p w14:paraId="4A9C6809">
      <w:pPr>
        <w:pStyle w:val="3"/>
        <w:spacing w:before="252" w:line="253" w:lineRule="auto"/>
        <w:ind w:right="1" w:firstLine="3"/>
        <w:jc w:val="both"/>
        <w:rPr>
          <w:rFonts w:hint="eastAsia"/>
          <w:spacing w:val="-1"/>
          <w:sz w:val="30"/>
          <w:szCs w:val="30"/>
        </w:rPr>
      </w:pPr>
    </w:p>
    <w:p w14:paraId="52534882">
      <w:pPr>
        <w:pStyle w:val="3"/>
        <w:spacing w:before="252" w:line="253" w:lineRule="auto"/>
        <w:ind w:right="1" w:firstLine="3"/>
        <w:jc w:val="both"/>
        <w:rPr>
          <w:rFonts w:hint="eastAsia"/>
          <w:spacing w:val="-1"/>
          <w:sz w:val="30"/>
          <w:szCs w:val="30"/>
        </w:rPr>
      </w:pPr>
      <w:r>
        <w:rPr>
          <w:rFonts w:hint="eastAsia"/>
          <w:spacing w:val="-1"/>
          <w:sz w:val="30"/>
          <w:szCs w:val="30"/>
        </w:rPr>
        <w:t>正如新妇一听到她所爱丈夫熟悉的声音，立刻就喊道：“是我良人的声音！看哪，他来了；”同样，信徒在世上听到上帝的声音时，便知道并辨认出这声音，并呼喊：“我的主，我的上帝！”</w:t>
      </w:r>
    </w:p>
    <w:p w14:paraId="2DA16908">
      <w:pPr>
        <w:pStyle w:val="3"/>
        <w:spacing w:before="252" w:line="253" w:lineRule="auto"/>
        <w:ind w:right="1" w:firstLine="3"/>
        <w:jc w:val="both"/>
        <w:rPr>
          <w:rFonts w:hint="eastAsia"/>
          <w:spacing w:val="-1"/>
          <w:sz w:val="30"/>
          <w:szCs w:val="30"/>
        </w:rPr>
      </w:pPr>
    </w:p>
    <w:p w14:paraId="33BB17DA">
      <w:pPr>
        <w:pStyle w:val="3"/>
        <w:spacing w:before="252" w:line="253" w:lineRule="auto"/>
        <w:ind w:right="1" w:firstLine="3"/>
        <w:jc w:val="both"/>
        <w:rPr>
          <w:rFonts w:hint="eastAsia"/>
          <w:spacing w:val="-1"/>
          <w:sz w:val="30"/>
          <w:szCs w:val="30"/>
        </w:rPr>
      </w:pPr>
      <w:r>
        <w:rPr>
          <w:rFonts w:hint="eastAsia"/>
          <w:spacing w:val="-1"/>
          <w:sz w:val="30"/>
          <w:szCs w:val="30"/>
        </w:rPr>
        <w:t>XXX. 3dly, Nature teaches merely, in an indistinct sad general manner, that there is a God; but doth not expressly and particularly declare WHAT he is.</w:t>
      </w:r>
    </w:p>
    <w:p w14:paraId="4F6ECF6C">
      <w:pPr>
        <w:pStyle w:val="3"/>
        <w:spacing w:before="252" w:line="253" w:lineRule="auto"/>
        <w:ind w:right="1" w:firstLine="3"/>
        <w:jc w:val="both"/>
        <w:rPr>
          <w:rFonts w:hint="eastAsia"/>
          <w:spacing w:val="-1"/>
          <w:sz w:val="30"/>
          <w:szCs w:val="30"/>
        </w:rPr>
      </w:pPr>
    </w:p>
    <w:p w14:paraId="38207445">
      <w:pPr>
        <w:pStyle w:val="3"/>
        <w:spacing w:before="252" w:line="253" w:lineRule="auto"/>
        <w:ind w:right="1" w:firstLine="3"/>
        <w:jc w:val="both"/>
        <w:rPr>
          <w:rFonts w:hint="eastAsia"/>
          <w:spacing w:val="-1"/>
          <w:sz w:val="30"/>
          <w:szCs w:val="30"/>
        </w:rPr>
      </w:pPr>
      <w:r>
        <w:rPr>
          <w:rFonts w:hint="eastAsia"/>
          <w:spacing w:val="-1"/>
          <w:sz w:val="30"/>
          <w:szCs w:val="30"/>
        </w:rPr>
        <w:t>三十、第三，自然仅仅以一种模糊而笼统的方式教导说有一位上帝；但并未明确具体地宣告祂是“谁”。</w:t>
      </w:r>
    </w:p>
    <w:p w14:paraId="7FB853E8">
      <w:pPr>
        <w:pStyle w:val="3"/>
        <w:spacing w:before="252" w:line="253" w:lineRule="auto"/>
        <w:ind w:right="1" w:firstLine="3"/>
        <w:jc w:val="both"/>
        <w:rPr>
          <w:rFonts w:hint="eastAsia"/>
          <w:spacing w:val="-1"/>
          <w:sz w:val="30"/>
          <w:szCs w:val="30"/>
        </w:rPr>
      </w:pPr>
    </w:p>
    <w:p w14:paraId="269BE7B5">
      <w:pPr>
        <w:pStyle w:val="3"/>
        <w:spacing w:before="252" w:line="253" w:lineRule="auto"/>
        <w:ind w:right="1" w:firstLine="3"/>
        <w:jc w:val="both"/>
        <w:rPr>
          <w:rFonts w:hint="eastAsia"/>
          <w:spacing w:val="-1"/>
          <w:sz w:val="30"/>
          <w:szCs w:val="30"/>
        </w:rPr>
      </w:pPr>
      <w:r>
        <w:rPr>
          <w:rFonts w:hint="eastAsia"/>
          <w:spacing w:val="-1"/>
          <w:sz w:val="30"/>
          <w:szCs w:val="30"/>
        </w:rPr>
        <w:t>Maximus Tyrius, whom we formerly quoted, after having, in his first Dissertation, made some general remarks respecting the Deity, adds: "That distinguished Master of the Academy," (he intends Plato,) "shows that such a Father and Author of the Universe exists: but he does not mention his name, for he did not know it."</w:t>
      </w:r>
    </w:p>
    <w:p w14:paraId="6F9B283F">
      <w:pPr>
        <w:pStyle w:val="3"/>
        <w:spacing w:before="252" w:line="253" w:lineRule="auto"/>
        <w:ind w:right="1" w:firstLine="3"/>
        <w:jc w:val="both"/>
        <w:rPr>
          <w:rFonts w:hint="eastAsia"/>
          <w:spacing w:val="-1"/>
          <w:sz w:val="30"/>
          <w:szCs w:val="30"/>
        </w:rPr>
      </w:pPr>
    </w:p>
    <w:p w14:paraId="57979336">
      <w:pPr>
        <w:pStyle w:val="3"/>
        <w:spacing w:before="252" w:line="253" w:lineRule="auto"/>
        <w:ind w:right="1" w:firstLine="3"/>
        <w:jc w:val="both"/>
        <w:rPr>
          <w:rFonts w:hint="eastAsia"/>
          <w:spacing w:val="-1"/>
          <w:sz w:val="30"/>
          <w:szCs w:val="30"/>
        </w:rPr>
      </w:pPr>
      <w:r>
        <w:rPr>
          <w:rFonts w:hint="eastAsia"/>
          <w:spacing w:val="-1"/>
          <w:sz w:val="30"/>
          <w:szCs w:val="30"/>
        </w:rPr>
        <w:t>我们先前引用的提尔的马克西姆，在其第一篇论述中对神性作了一些笼统的评论后，补充道：“那位杰出的学园大师，”(他指的是柏拉图，Plato)“表明存在这样一位宇宙的父和创造主：但祂没有提及祂的名字，因为他不知道。”</w:t>
      </w:r>
    </w:p>
    <w:p w14:paraId="4C9D2D84">
      <w:pPr>
        <w:pStyle w:val="3"/>
        <w:spacing w:before="252" w:line="253" w:lineRule="auto"/>
        <w:ind w:right="1" w:firstLine="3"/>
        <w:jc w:val="both"/>
        <w:rPr>
          <w:rFonts w:hint="eastAsia"/>
          <w:spacing w:val="-1"/>
          <w:sz w:val="30"/>
          <w:szCs w:val="30"/>
        </w:rPr>
      </w:pPr>
    </w:p>
    <w:p w14:paraId="30A7DFF2">
      <w:pPr>
        <w:pStyle w:val="3"/>
        <w:spacing w:before="252" w:line="253" w:lineRule="auto"/>
        <w:ind w:right="1" w:firstLine="3"/>
        <w:jc w:val="both"/>
        <w:rPr>
          <w:rFonts w:hint="eastAsia"/>
          <w:spacing w:val="-1"/>
          <w:sz w:val="30"/>
          <w:szCs w:val="30"/>
        </w:rPr>
      </w:pPr>
      <w:r>
        <w:rPr>
          <w:rFonts w:hint="eastAsia"/>
          <w:spacing w:val="-1"/>
          <w:sz w:val="30"/>
          <w:szCs w:val="30"/>
        </w:rPr>
        <w:t>Clement of Alexandria, not unjustly, represents the Gentiles as guilty of Atheism, and that twofold; first, "as they knew not him who is truly God;" and, secondly, as "they regarded those who are not, as though they were; and called those Gods, who, in reality, are not so."*</w:t>
      </w:r>
    </w:p>
    <w:p w14:paraId="46E2B680">
      <w:pPr>
        <w:pStyle w:val="3"/>
        <w:spacing w:before="252" w:line="253" w:lineRule="auto"/>
        <w:ind w:right="1" w:firstLine="3"/>
        <w:jc w:val="both"/>
        <w:rPr>
          <w:rFonts w:hint="eastAsia"/>
          <w:spacing w:val="-1"/>
          <w:sz w:val="30"/>
          <w:szCs w:val="30"/>
        </w:rPr>
      </w:pPr>
    </w:p>
    <w:p w14:paraId="0B486FFB">
      <w:pPr>
        <w:pStyle w:val="3"/>
        <w:spacing w:before="252" w:line="253" w:lineRule="auto"/>
        <w:ind w:right="1" w:firstLine="3"/>
        <w:jc w:val="both"/>
        <w:rPr>
          <w:rFonts w:hint="eastAsia"/>
          <w:spacing w:val="-1"/>
          <w:sz w:val="30"/>
          <w:szCs w:val="30"/>
        </w:rPr>
      </w:pPr>
      <w:r>
        <w:rPr>
          <w:rFonts w:hint="eastAsia"/>
          <w:spacing w:val="-1"/>
          <w:sz w:val="30"/>
          <w:szCs w:val="30"/>
        </w:rPr>
        <w:t>亚历山大的革利免，并非不公正地，将外邦人描绘为犯了无神论的罪，而且是双重的；首先，“因为他们不认识那位真正是上帝的祂；”其次，“因为他们把那些不是神的当作神；并称那些实际上不是神的为神。”*</w:t>
      </w:r>
    </w:p>
    <w:p w14:paraId="67CCB161">
      <w:pPr>
        <w:pStyle w:val="3"/>
        <w:spacing w:before="252" w:line="253" w:lineRule="auto"/>
        <w:ind w:right="1" w:firstLine="3"/>
        <w:jc w:val="both"/>
        <w:rPr>
          <w:rFonts w:hint="eastAsia"/>
          <w:spacing w:val="-1"/>
          <w:sz w:val="30"/>
          <w:szCs w:val="30"/>
        </w:rPr>
      </w:pPr>
    </w:p>
    <w:p w14:paraId="74AEA7DA">
      <w:pPr>
        <w:pStyle w:val="3"/>
        <w:spacing w:before="252" w:line="253" w:lineRule="auto"/>
        <w:ind w:right="1" w:firstLine="3"/>
        <w:jc w:val="both"/>
        <w:rPr>
          <w:rFonts w:hint="eastAsia"/>
          <w:spacing w:val="-1"/>
          <w:sz w:val="30"/>
          <w:szCs w:val="30"/>
        </w:rPr>
      </w:pPr>
      <w:r>
        <w:rPr>
          <w:rFonts w:hint="eastAsia"/>
          <w:spacing w:val="-1"/>
          <w:sz w:val="30"/>
          <w:szCs w:val="30"/>
        </w:rPr>
        <w:t>Vossius, also, says with great elegance: "The same thing happened to them as to the blind man of whom we read in the Gospel of St John.</w:t>
      </w:r>
    </w:p>
    <w:p w14:paraId="3A9CCA25">
      <w:pPr>
        <w:pStyle w:val="3"/>
        <w:spacing w:before="252" w:line="253" w:lineRule="auto"/>
        <w:ind w:right="1" w:firstLine="3"/>
        <w:jc w:val="both"/>
        <w:rPr>
          <w:rFonts w:hint="eastAsia"/>
          <w:spacing w:val="-1"/>
          <w:sz w:val="30"/>
          <w:szCs w:val="30"/>
        </w:rPr>
      </w:pPr>
    </w:p>
    <w:p w14:paraId="05E8FA0D">
      <w:pPr>
        <w:pStyle w:val="3"/>
        <w:spacing w:before="252" w:line="253" w:lineRule="auto"/>
        <w:ind w:right="1" w:firstLine="3"/>
        <w:jc w:val="both"/>
        <w:rPr>
          <w:rFonts w:hint="eastAsia"/>
          <w:spacing w:val="-1"/>
          <w:sz w:val="30"/>
          <w:szCs w:val="30"/>
        </w:rPr>
      </w:pPr>
      <w:r>
        <w:rPr>
          <w:rFonts w:hint="eastAsia"/>
          <w:spacing w:val="-1"/>
          <w:sz w:val="30"/>
          <w:szCs w:val="30"/>
        </w:rPr>
        <w:t>伏修斯(Vossius)也极为优雅地说：“同样的事情也发生在他们身上，就像我们在圣约翰福音中读到的那个瞎子一样。</w:t>
      </w:r>
    </w:p>
    <w:p w14:paraId="0617FBD0">
      <w:pPr>
        <w:pStyle w:val="3"/>
        <w:spacing w:before="252" w:line="253" w:lineRule="auto"/>
        <w:ind w:right="1" w:firstLine="3"/>
        <w:jc w:val="both"/>
        <w:rPr>
          <w:rFonts w:hint="eastAsia"/>
          <w:spacing w:val="-1"/>
          <w:sz w:val="30"/>
          <w:szCs w:val="30"/>
        </w:rPr>
      </w:pPr>
    </w:p>
    <w:p w14:paraId="69AF6603">
      <w:pPr>
        <w:pStyle w:val="3"/>
        <w:spacing w:before="252" w:line="253" w:lineRule="auto"/>
        <w:ind w:right="1" w:firstLine="3"/>
        <w:jc w:val="both"/>
        <w:rPr>
          <w:rFonts w:hint="eastAsia"/>
          <w:spacing w:val="-1"/>
          <w:sz w:val="30"/>
          <w:szCs w:val="30"/>
        </w:rPr>
      </w:pPr>
      <w:r>
        <w:rPr>
          <w:rFonts w:hint="eastAsia"/>
          <w:spacing w:val="-1"/>
          <w:sz w:val="30"/>
          <w:szCs w:val="30"/>
        </w:rPr>
        <w:t>When this man saw the Son of God, from whom he had received sight, be inquired, nevertheless, who was the Son of God: for he did not know that he whom he saw, was the person whom he saw; as if you should see the King; and not be aware that the man whom you see is the King.</w:t>
      </w:r>
    </w:p>
    <w:p w14:paraId="02FA61B9">
      <w:pPr>
        <w:pStyle w:val="3"/>
        <w:spacing w:before="252" w:line="253" w:lineRule="auto"/>
        <w:ind w:right="1" w:firstLine="3"/>
        <w:jc w:val="both"/>
        <w:rPr>
          <w:rFonts w:hint="eastAsia"/>
          <w:spacing w:val="-1"/>
          <w:sz w:val="30"/>
          <w:szCs w:val="30"/>
        </w:rPr>
      </w:pPr>
    </w:p>
    <w:p w14:paraId="6CC02ACF">
      <w:pPr>
        <w:pStyle w:val="3"/>
        <w:spacing w:before="252" w:line="253" w:lineRule="auto"/>
        <w:ind w:right="1" w:firstLine="3"/>
        <w:jc w:val="both"/>
        <w:rPr>
          <w:rFonts w:hint="eastAsia"/>
          <w:spacing w:val="-1"/>
          <w:sz w:val="30"/>
          <w:szCs w:val="30"/>
        </w:rPr>
      </w:pPr>
      <w:r>
        <w:rPr>
          <w:rFonts w:hint="eastAsia"/>
          <w:spacing w:val="-1"/>
          <w:sz w:val="30"/>
          <w:szCs w:val="30"/>
        </w:rPr>
        <w:t>当这个人看见了使他得以看见的上帝之子时，他仍然询问谁是上帝之子：因为他不知道他所看见的那位，就是他所看见的那一位；就好像你看见了国王；却不知道你看见的那个人就是国王。</w:t>
      </w:r>
    </w:p>
    <w:p w14:paraId="362A464E">
      <w:pPr>
        <w:pStyle w:val="3"/>
        <w:spacing w:before="252" w:line="253" w:lineRule="auto"/>
        <w:ind w:right="1" w:firstLine="3"/>
        <w:jc w:val="both"/>
        <w:rPr>
          <w:rFonts w:hint="eastAsia"/>
          <w:spacing w:val="-1"/>
          <w:sz w:val="30"/>
          <w:szCs w:val="30"/>
        </w:rPr>
      </w:pPr>
    </w:p>
    <w:p w14:paraId="20B0B507">
      <w:pPr>
        <w:pStyle w:val="3"/>
        <w:spacing w:before="252" w:line="253" w:lineRule="auto"/>
        <w:ind w:right="1" w:firstLine="3"/>
        <w:jc w:val="both"/>
        <w:rPr>
          <w:rFonts w:hint="eastAsia"/>
          <w:spacing w:val="-1"/>
          <w:sz w:val="30"/>
          <w:szCs w:val="30"/>
        </w:rPr>
      </w:pPr>
      <w:r>
        <w:rPr>
          <w:rFonts w:hint="eastAsia"/>
          <w:spacing w:val="-1"/>
          <w:sz w:val="30"/>
          <w:szCs w:val="30"/>
        </w:rPr>
        <w:t>Almost all the Gentiles, in like manner, saw him who is invisible displaying himself in his works, and heard him declaring by expressive silence, that he is the</w:t>
      </w:r>
    </w:p>
    <w:p w14:paraId="5CEE86E4">
      <w:pPr>
        <w:pStyle w:val="3"/>
        <w:spacing w:before="252" w:line="253" w:lineRule="auto"/>
        <w:ind w:right="1" w:firstLine="3"/>
        <w:jc w:val="both"/>
        <w:rPr>
          <w:rFonts w:hint="eastAsia"/>
          <w:spacing w:val="-1"/>
          <w:sz w:val="30"/>
          <w:szCs w:val="30"/>
        </w:rPr>
      </w:pPr>
    </w:p>
    <w:p w14:paraId="1707466D">
      <w:pPr>
        <w:pStyle w:val="3"/>
        <w:spacing w:before="252" w:line="253" w:lineRule="auto"/>
        <w:ind w:right="1" w:firstLine="3"/>
        <w:jc w:val="both"/>
        <w:rPr>
          <w:rFonts w:hint="eastAsia"/>
          <w:spacing w:val="-1"/>
          <w:sz w:val="30"/>
          <w:szCs w:val="30"/>
        </w:rPr>
      </w:pPr>
      <w:r>
        <w:rPr>
          <w:rFonts w:hint="eastAsia"/>
          <w:spacing w:val="-1"/>
          <w:sz w:val="30"/>
          <w:szCs w:val="30"/>
        </w:rPr>
        <w:t>几乎所有的外邦人，同样地，看见了那位不可见者在祂的作为中显现自己，并听见祂以富有表现力的沉默宣告，祂是</w:t>
      </w:r>
    </w:p>
    <w:p w14:paraId="6EDE4217">
      <w:pPr>
        <w:pStyle w:val="3"/>
        <w:spacing w:before="252" w:line="253" w:lineRule="auto"/>
        <w:ind w:right="1" w:firstLine="3"/>
        <w:jc w:val="both"/>
        <w:rPr>
          <w:rFonts w:hint="eastAsia"/>
          <w:spacing w:val="-1"/>
          <w:sz w:val="30"/>
          <w:szCs w:val="30"/>
        </w:rPr>
      </w:pPr>
    </w:p>
    <w:p w14:paraId="3A105EF7">
      <w:pPr>
        <w:pStyle w:val="3"/>
        <w:spacing w:before="252" w:line="253" w:lineRule="auto"/>
        <w:ind w:right="1" w:firstLine="3"/>
        <w:jc w:val="both"/>
        <w:rPr>
          <w:rFonts w:hint="eastAsia"/>
          <w:spacing w:val="-1"/>
          <w:sz w:val="30"/>
          <w:szCs w:val="30"/>
        </w:rPr>
      </w:pPr>
      <w:r>
        <w:rPr>
          <w:rFonts w:hint="eastAsia"/>
          <w:spacing w:val="-1"/>
          <w:sz w:val="30"/>
          <w:szCs w:val="30"/>
        </w:rPr>
        <w:t>Creator and Ruler of the universe, and that he demands and is entitled to our worship: But they shut their eyes against the sight, they stopped their ears against the voice; as if overpowered by a deep sleep, they imagined that he resembles those objects which daily presented themselves to their eyes; and, giving easy credit to their own dream, they adored the work instead of the Artificer, and rendered divine honours, not to God, but to that which is not God.</w:t>
      </w:r>
    </w:p>
    <w:p w14:paraId="1169C878">
      <w:pPr>
        <w:pStyle w:val="3"/>
        <w:spacing w:before="252" w:line="253" w:lineRule="auto"/>
        <w:ind w:right="1" w:firstLine="3"/>
        <w:jc w:val="both"/>
        <w:rPr>
          <w:rFonts w:hint="eastAsia"/>
          <w:spacing w:val="-1"/>
          <w:sz w:val="30"/>
          <w:szCs w:val="30"/>
        </w:rPr>
      </w:pPr>
    </w:p>
    <w:p w14:paraId="5BA46DF2">
      <w:pPr>
        <w:pStyle w:val="3"/>
        <w:spacing w:before="252" w:line="253" w:lineRule="auto"/>
        <w:ind w:right="1" w:firstLine="3"/>
        <w:jc w:val="both"/>
        <w:rPr>
          <w:rFonts w:hint="eastAsia"/>
          <w:spacing w:val="-1"/>
          <w:sz w:val="30"/>
          <w:szCs w:val="30"/>
        </w:rPr>
      </w:pPr>
      <w:r>
        <w:rPr>
          <w:rFonts w:hint="eastAsia"/>
          <w:spacing w:val="-1"/>
          <w:sz w:val="30"/>
          <w:szCs w:val="30"/>
        </w:rPr>
        <w:t>宇宙的创造主和统治者，并且祂要求也配得我们的敬拜：但他们闭眼不看，塞耳不听；仿佛被沉睡所压倒，他们想象祂像那些每天呈现在他们眼前的物体；并且，轻易地相信他们自己的梦，他们崇拜作品而非工匠，并将神圣的尊荣归于那不是上帝之物，而非上帝。</w:t>
      </w:r>
    </w:p>
    <w:p w14:paraId="4EA3A377">
      <w:pPr>
        <w:pStyle w:val="3"/>
        <w:spacing w:before="252" w:line="253" w:lineRule="auto"/>
        <w:ind w:right="1" w:firstLine="3"/>
        <w:jc w:val="both"/>
        <w:rPr>
          <w:rFonts w:hint="eastAsia"/>
          <w:spacing w:val="-1"/>
          <w:sz w:val="30"/>
          <w:szCs w:val="30"/>
        </w:rPr>
      </w:pPr>
    </w:p>
    <w:p w14:paraId="6734A916">
      <w:pPr>
        <w:pStyle w:val="3"/>
        <w:spacing w:before="252" w:line="253" w:lineRule="auto"/>
        <w:ind w:right="1" w:firstLine="3"/>
        <w:jc w:val="both"/>
        <w:rPr>
          <w:rFonts w:hint="eastAsia"/>
          <w:spacing w:val="-1"/>
          <w:sz w:val="30"/>
          <w:szCs w:val="30"/>
        </w:rPr>
      </w:pPr>
      <w:r>
        <w:rPr>
          <w:rFonts w:hint="eastAsia"/>
          <w:spacing w:val="-1"/>
          <w:sz w:val="30"/>
          <w:szCs w:val="30"/>
        </w:rPr>
        <w:t>This was, certainly, to change lie truth into a lie."* The same writer expresses himself elsewhere in a manner equally excellent; and, although the passage is somewhat long, it illustrates the subject so well, that Ishall not hesitate to quote it.</w:t>
      </w:r>
    </w:p>
    <w:p w14:paraId="4FCFF539">
      <w:pPr>
        <w:pStyle w:val="3"/>
        <w:spacing w:before="252" w:line="253" w:lineRule="auto"/>
        <w:ind w:right="1" w:firstLine="3"/>
        <w:jc w:val="both"/>
        <w:rPr>
          <w:rFonts w:hint="eastAsia"/>
          <w:spacing w:val="-1"/>
          <w:sz w:val="30"/>
          <w:szCs w:val="30"/>
        </w:rPr>
      </w:pPr>
    </w:p>
    <w:p w14:paraId="6ABA582A">
      <w:pPr>
        <w:pStyle w:val="3"/>
        <w:spacing w:before="252" w:line="253" w:lineRule="auto"/>
        <w:ind w:right="1" w:firstLine="3"/>
        <w:jc w:val="both"/>
        <w:rPr>
          <w:rFonts w:hint="eastAsia"/>
          <w:spacing w:val="-1"/>
          <w:sz w:val="30"/>
          <w:szCs w:val="30"/>
        </w:rPr>
      </w:pPr>
      <w:r>
        <w:rPr>
          <w:rFonts w:hint="eastAsia"/>
          <w:spacing w:val="-1"/>
          <w:sz w:val="30"/>
          <w:szCs w:val="30"/>
        </w:rPr>
        <w:t>这无疑是“将真理变为谎言”。* 同一位作者在别处以同样出色的方式表达自己；而且，尽管这段话有些长，但它如此好地阐明了主题，以至于我毫不犹豫地引用它。</w:t>
      </w:r>
    </w:p>
    <w:p w14:paraId="409A81EC">
      <w:pPr>
        <w:pStyle w:val="3"/>
        <w:spacing w:before="252" w:line="253" w:lineRule="auto"/>
        <w:ind w:right="1" w:firstLine="3"/>
        <w:jc w:val="both"/>
        <w:rPr>
          <w:rFonts w:hint="eastAsia"/>
          <w:spacing w:val="-1"/>
          <w:sz w:val="30"/>
          <w:szCs w:val="30"/>
        </w:rPr>
      </w:pPr>
    </w:p>
    <w:p w14:paraId="669F75BD">
      <w:pPr>
        <w:pStyle w:val="3"/>
        <w:spacing w:before="252" w:line="253" w:lineRule="auto"/>
        <w:ind w:right="1" w:firstLine="3"/>
        <w:jc w:val="both"/>
        <w:rPr>
          <w:rFonts w:hint="eastAsia"/>
          <w:spacing w:val="-1"/>
          <w:sz w:val="30"/>
          <w:szCs w:val="30"/>
        </w:rPr>
      </w:pPr>
      <w:r>
        <w:rPr>
          <w:rFonts w:hint="eastAsia"/>
          <w:spacing w:val="-1"/>
          <w:sz w:val="30"/>
          <w:szCs w:val="30"/>
        </w:rPr>
        <w:t>It is as follows: † "Though we know something of God by nature, yet we do not know the true God but by divine revelation. … Nor let it be objected, that it is wrong to affirm that the Gentiles knew not the true God, since the Apostle himself says of them that they knew God.</w:t>
      </w:r>
    </w:p>
    <w:p w14:paraId="01BAA601">
      <w:pPr>
        <w:pStyle w:val="3"/>
        <w:spacing w:before="252" w:line="253" w:lineRule="auto"/>
        <w:ind w:right="1" w:firstLine="3"/>
        <w:jc w:val="both"/>
        <w:rPr>
          <w:rFonts w:hint="eastAsia"/>
          <w:spacing w:val="-1"/>
          <w:sz w:val="30"/>
          <w:szCs w:val="30"/>
        </w:rPr>
      </w:pPr>
    </w:p>
    <w:p w14:paraId="16466A67">
      <w:pPr>
        <w:pStyle w:val="3"/>
        <w:spacing w:before="252" w:line="253" w:lineRule="auto"/>
        <w:ind w:right="1" w:firstLine="3"/>
        <w:jc w:val="both"/>
        <w:rPr>
          <w:rFonts w:hint="eastAsia"/>
          <w:spacing w:val="-1"/>
          <w:sz w:val="30"/>
          <w:szCs w:val="30"/>
        </w:rPr>
      </w:pPr>
      <w:r>
        <w:rPr>
          <w:rFonts w:hint="eastAsia"/>
          <w:spacing w:val="-1"/>
          <w:sz w:val="30"/>
          <w:szCs w:val="30"/>
        </w:rPr>
        <w:t>内容如下：† “虽然我们凭本性知道一些关于上帝的事情，但我们若非藉着神圣启示就不知道真神。... 也不要反对说，断言外邦人不认识真神是错误的，因为使徒自己论到他们时说他们认识上帝。</w:t>
      </w:r>
    </w:p>
    <w:p w14:paraId="2A351BC7">
      <w:pPr>
        <w:pStyle w:val="3"/>
        <w:spacing w:before="252" w:line="253" w:lineRule="auto"/>
        <w:ind w:right="1" w:firstLine="3"/>
        <w:jc w:val="both"/>
        <w:rPr>
          <w:rFonts w:hint="eastAsia"/>
          <w:spacing w:val="-1"/>
          <w:sz w:val="30"/>
          <w:szCs w:val="30"/>
        </w:rPr>
      </w:pPr>
    </w:p>
    <w:p w14:paraId="5B1EB06D">
      <w:pPr>
        <w:pStyle w:val="3"/>
        <w:spacing w:before="252" w:line="253" w:lineRule="auto"/>
        <w:ind w:right="1" w:firstLine="3"/>
        <w:jc w:val="both"/>
        <w:rPr>
          <w:rFonts w:hint="eastAsia"/>
          <w:spacing w:val="-1"/>
          <w:sz w:val="30"/>
          <w:szCs w:val="30"/>
        </w:rPr>
      </w:pPr>
      <w:r>
        <w:rPr>
          <w:rFonts w:hint="eastAsia"/>
          <w:spacing w:val="-1"/>
          <w:sz w:val="30"/>
          <w:szCs w:val="30"/>
        </w:rPr>
        <w:t>For, as Oedipus, when, as the Poets tell us, he knew that he had a father, was yet ignorant that Laius was his father; so the Gentiles, whilst they were enabled by the light of nature to know that there is one God, and that he is the Fountain of all good, knew not, however, who is that God.</w:t>
      </w:r>
    </w:p>
    <w:p w14:paraId="5D939B57">
      <w:pPr>
        <w:pStyle w:val="3"/>
        <w:spacing w:before="252" w:line="253" w:lineRule="auto"/>
        <w:ind w:right="1" w:firstLine="3"/>
        <w:jc w:val="both"/>
        <w:rPr>
          <w:rFonts w:hint="eastAsia"/>
          <w:spacing w:val="-1"/>
          <w:sz w:val="30"/>
          <w:szCs w:val="30"/>
        </w:rPr>
      </w:pPr>
    </w:p>
    <w:p w14:paraId="67ACD515">
      <w:pPr>
        <w:pStyle w:val="3"/>
        <w:spacing w:before="252" w:line="253" w:lineRule="auto"/>
        <w:ind w:right="1" w:firstLine="3"/>
        <w:jc w:val="both"/>
        <w:rPr>
          <w:rFonts w:hint="eastAsia"/>
          <w:spacing w:val="-1"/>
          <w:sz w:val="30"/>
          <w:szCs w:val="30"/>
        </w:rPr>
      </w:pPr>
      <w:r>
        <w:rPr>
          <w:rFonts w:hint="eastAsia"/>
          <w:spacing w:val="-1"/>
          <w:sz w:val="30"/>
          <w:szCs w:val="30"/>
        </w:rPr>
        <w:t>因为，正如俄狄浦斯(Oedipus)，当他——如诗人们告诉我们的——知道他有父亲时，却不知道拉伊俄斯(Laius)是他的父亲；同样，外邦人，虽然凭着自然之光能够知道有一位上帝，并且祂是万善之源，然而却不知道那位上帝是谁。</w:t>
      </w:r>
    </w:p>
    <w:p w14:paraId="21514DE7">
      <w:pPr>
        <w:pStyle w:val="3"/>
        <w:spacing w:before="252" w:line="253" w:lineRule="auto"/>
        <w:ind w:right="1" w:firstLine="3"/>
        <w:jc w:val="both"/>
        <w:rPr>
          <w:rFonts w:hint="eastAsia"/>
          <w:spacing w:val="-1"/>
          <w:sz w:val="30"/>
          <w:szCs w:val="30"/>
        </w:rPr>
      </w:pPr>
    </w:p>
    <w:p w14:paraId="79FE85F4">
      <w:pPr>
        <w:pStyle w:val="3"/>
        <w:spacing w:before="252" w:line="253" w:lineRule="auto"/>
        <w:ind w:right="1" w:firstLine="3"/>
        <w:jc w:val="both"/>
        <w:rPr>
          <w:rFonts w:hint="eastAsia"/>
          <w:spacing w:val="-1"/>
          <w:sz w:val="30"/>
          <w:szCs w:val="30"/>
        </w:rPr>
      </w:pPr>
      <w:r>
        <w:rPr>
          <w:rFonts w:hint="eastAsia"/>
          <w:spacing w:val="-1"/>
          <w:sz w:val="30"/>
          <w:szCs w:val="30"/>
        </w:rPr>
        <w:t>Hence, as the Apostle testifies, it was necessary that this UNKNOWN GOD should be declared unto them.</w:t>
      </w:r>
    </w:p>
    <w:p w14:paraId="54157E2E">
      <w:pPr>
        <w:pStyle w:val="3"/>
        <w:spacing w:before="252" w:line="253" w:lineRule="auto"/>
        <w:ind w:right="1" w:firstLine="3"/>
        <w:jc w:val="both"/>
        <w:rPr>
          <w:rFonts w:hint="eastAsia"/>
          <w:spacing w:val="-1"/>
          <w:sz w:val="30"/>
          <w:szCs w:val="30"/>
        </w:rPr>
      </w:pPr>
    </w:p>
    <w:p w14:paraId="6D5A770A">
      <w:pPr>
        <w:pStyle w:val="3"/>
        <w:spacing w:before="252" w:line="253" w:lineRule="auto"/>
        <w:ind w:right="1" w:firstLine="3"/>
        <w:jc w:val="both"/>
        <w:rPr>
          <w:rFonts w:hint="eastAsia"/>
          <w:spacing w:val="-1"/>
          <w:sz w:val="30"/>
          <w:szCs w:val="30"/>
        </w:rPr>
      </w:pPr>
      <w:r>
        <w:rPr>
          <w:rFonts w:hint="eastAsia"/>
          <w:spacing w:val="-1"/>
          <w:sz w:val="30"/>
          <w:szCs w:val="30"/>
        </w:rPr>
        <w:t>因此，正如使徒所见证的，必须将这位‘未识之神’(UNKNOWN GOD)向他们宣告出来。</w:t>
      </w:r>
    </w:p>
    <w:p w14:paraId="0A0FF821">
      <w:pPr>
        <w:pStyle w:val="3"/>
        <w:spacing w:before="252" w:line="253" w:lineRule="auto"/>
        <w:ind w:right="1" w:firstLine="3"/>
        <w:jc w:val="both"/>
        <w:rPr>
          <w:rFonts w:hint="eastAsia"/>
          <w:spacing w:val="-1"/>
          <w:sz w:val="30"/>
          <w:szCs w:val="30"/>
        </w:rPr>
      </w:pPr>
    </w:p>
    <w:p w14:paraId="7BC351F8">
      <w:pPr>
        <w:pStyle w:val="3"/>
        <w:spacing w:before="252" w:line="253" w:lineRule="auto"/>
        <w:ind w:right="1" w:firstLine="3"/>
        <w:jc w:val="both"/>
        <w:rPr>
          <w:rFonts w:hint="eastAsia"/>
          <w:spacing w:val="-1"/>
          <w:sz w:val="30"/>
          <w:szCs w:val="30"/>
        </w:rPr>
      </w:pPr>
      <w:r>
        <w:rPr>
          <w:rFonts w:hint="eastAsia"/>
          <w:spacing w:val="-1"/>
          <w:sz w:val="30"/>
          <w:szCs w:val="30"/>
        </w:rPr>
        <w:t>The knowledge of God, then, is of two kinds; the one, simple, by which it is understood, in general, that there is a God, and that he is a wise, good, and powerful Being, the rewarder of righteousness, and the avenger of wickedness; the other, determinate, and applied to a certain object, namely, the God of Israel.</w:t>
      </w:r>
    </w:p>
    <w:p w14:paraId="53E72CD6">
      <w:pPr>
        <w:pStyle w:val="3"/>
        <w:spacing w:before="252" w:line="253" w:lineRule="auto"/>
        <w:ind w:right="1" w:firstLine="3"/>
        <w:jc w:val="both"/>
        <w:rPr>
          <w:rFonts w:hint="eastAsia"/>
          <w:spacing w:val="-1"/>
          <w:sz w:val="30"/>
          <w:szCs w:val="30"/>
        </w:rPr>
      </w:pPr>
    </w:p>
    <w:p w14:paraId="0488F7EE">
      <w:pPr>
        <w:pStyle w:val="3"/>
        <w:spacing w:before="252" w:line="253" w:lineRule="auto"/>
        <w:ind w:right="1" w:firstLine="3"/>
        <w:jc w:val="both"/>
        <w:rPr>
          <w:rFonts w:hint="eastAsia"/>
          <w:spacing w:val="-1"/>
          <w:sz w:val="30"/>
          <w:szCs w:val="30"/>
        </w:rPr>
      </w:pPr>
      <w:r>
        <w:rPr>
          <w:rFonts w:hint="eastAsia"/>
          <w:spacing w:val="-1"/>
          <w:sz w:val="30"/>
          <w:szCs w:val="30"/>
        </w:rPr>
        <w:t>那么，对上帝的认识有两种；一种是简单的，借此，一般地理解到有一位上帝，祂是一位智慧、良善、大能的存在，是公义的赏赐者，是邪恶的报应者；另一种是确定的，并应用于某个特定对象，即以色列的上帝。</w:t>
      </w:r>
    </w:p>
    <w:p w14:paraId="1F83C238">
      <w:pPr>
        <w:pStyle w:val="3"/>
        <w:spacing w:before="252" w:line="253" w:lineRule="auto"/>
        <w:ind w:right="1" w:firstLine="3"/>
        <w:jc w:val="both"/>
        <w:rPr>
          <w:rFonts w:hint="eastAsia"/>
          <w:spacing w:val="-1"/>
          <w:sz w:val="30"/>
          <w:szCs w:val="30"/>
        </w:rPr>
      </w:pPr>
    </w:p>
    <w:p w14:paraId="19F8C0EA">
      <w:pPr>
        <w:pStyle w:val="3"/>
        <w:spacing w:before="252" w:line="253" w:lineRule="auto"/>
        <w:ind w:right="1" w:firstLine="3"/>
        <w:jc w:val="both"/>
        <w:rPr>
          <w:rFonts w:hint="eastAsia"/>
          <w:spacing w:val="-1"/>
          <w:sz w:val="30"/>
          <w:szCs w:val="30"/>
        </w:rPr>
      </w:pPr>
      <w:r>
        <w:rPr>
          <w:rFonts w:hint="eastAsia"/>
          <w:spacing w:val="-1"/>
          <w:sz w:val="30"/>
          <w:szCs w:val="30"/>
        </w:rPr>
        <w:t>The Gentiles, we admit, possessed the former, but they were destitute of the latter; for they imprisoned in falsehood and unrighteousness, those bright conceptions which they had of God, and ascribed them, not to the true, but to a false Deity.</w:t>
      </w:r>
    </w:p>
    <w:p w14:paraId="1CB275AF">
      <w:pPr>
        <w:pStyle w:val="3"/>
        <w:spacing w:before="252" w:line="253" w:lineRule="auto"/>
        <w:ind w:right="1" w:firstLine="3"/>
        <w:jc w:val="both"/>
        <w:rPr>
          <w:rFonts w:hint="eastAsia"/>
          <w:spacing w:val="-1"/>
          <w:sz w:val="30"/>
          <w:szCs w:val="30"/>
        </w:rPr>
      </w:pPr>
    </w:p>
    <w:p w14:paraId="08199248">
      <w:pPr>
        <w:pStyle w:val="3"/>
        <w:spacing w:before="252" w:line="253" w:lineRule="auto"/>
        <w:ind w:right="1" w:firstLine="3"/>
        <w:jc w:val="both"/>
        <w:rPr>
          <w:rFonts w:hint="eastAsia"/>
          <w:spacing w:val="-1"/>
          <w:sz w:val="30"/>
          <w:szCs w:val="30"/>
        </w:rPr>
      </w:pPr>
      <w:r>
        <w:rPr>
          <w:rFonts w:hint="eastAsia"/>
          <w:spacing w:val="-1"/>
          <w:sz w:val="30"/>
          <w:szCs w:val="30"/>
        </w:rPr>
        <w:t>我们承认，外邦人拥有前者，但他们缺乏后者；因为他们将他们对上帝所拥有的那些明亮的概念，禁锢在虚假和不义之中，并将这些概念归于假的而非真的神祇。</w:t>
      </w:r>
    </w:p>
    <w:p w14:paraId="28140768">
      <w:pPr>
        <w:pStyle w:val="3"/>
        <w:spacing w:before="252" w:line="253" w:lineRule="auto"/>
        <w:ind w:right="1" w:firstLine="3"/>
        <w:jc w:val="both"/>
        <w:rPr>
          <w:rFonts w:hint="eastAsia"/>
          <w:spacing w:val="-1"/>
          <w:sz w:val="30"/>
          <w:szCs w:val="30"/>
        </w:rPr>
      </w:pPr>
    </w:p>
    <w:p w14:paraId="46542357">
      <w:pPr>
        <w:pStyle w:val="3"/>
        <w:spacing w:before="252" w:line="253" w:lineRule="auto"/>
        <w:ind w:right="1" w:firstLine="3"/>
        <w:jc w:val="both"/>
        <w:rPr>
          <w:rFonts w:hint="eastAsia"/>
          <w:spacing w:val="-1"/>
          <w:sz w:val="30"/>
          <w:szCs w:val="30"/>
        </w:rPr>
      </w:pPr>
      <w:r>
        <w:rPr>
          <w:rFonts w:hint="eastAsia"/>
          <w:spacing w:val="-1"/>
          <w:sz w:val="30"/>
          <w:szCs w:val="30"/>
        </w:rPr>
        <w:t>Hence, in many passages of Scripture, they are said not to have known God."</w:t>
      </w:r>
    </w:p>
    <w:p w14:paraId="538ACC3F">
      <w:pPr>
        <w:pStyle w:val="3"/>
        <w:spacing w:before="252" w:line="253" w:lineRule="auto"/>
        <w:ind w:right="1" w:firstLine="3"/>
        <w:jc w:val="both"/>
        <w:rPr>
          <w:rFonts w:hint="eastAsia"/>
          <w:spacing w:val="-1"/>
          <w:sz w:val="30"/>
          <w:szCs w:val="30"/>
        </w:rPr>
      </w:pPr>
    </w:p>
    <w:p w14:paraId="1F29076C">
      <w:pPr>
        <w:pStyle w:val="3"/>
        <w:spacing w:before="252" w:line="253" w:lineRule="auto"/>
        <w:ind w:right="1" w:firstLine="3"/>
        <w:jc w:val="both"/>
        <w:rPr>
          <w:rFonts w:hint="eastAsia"/>
          <w:spacing w:val="-1"/>
          <w:sz w:val="30"/>
          <w:szCs w:val="30"/>
        </w:rPr>
      </w:pPr>
      <w:r>
        <w:rPr>
          <w:rFonts w:hint="eastAsia"/>
          <w:spacing w:val="-1"/>
          <w:sz w:val="30"/>
          <w:szCs w:val="30"/>
        </w:rPr>
        <w:t>因此，在圣经的许多段落中，他们被说成不认识上帝。”</w:t>
      </w:r>
    </w:p>
    <w:p w14:paraId="2F33BD0E">
      <w:pPr>
        <w:pStyle w:val="3"/>
        <w:spacing w:before="252" w:line="253" w:lineRule="auto"/>
        <w:ind w:right="1" w:firstLine="3"/>
        <w:jc w:val="both"/>
        <w:rPr>
          <w:rFonts w:hint="eastAsia"/>
          <w:spacing w:val="-1"/>
          <w:sz w:val="30"/>
          <w:szCs w:val="30"/>
        </w:rPr>
      </w:pPr>
    </w:p>
    <w:p w14:paraId="182B1745">
      <w:pPr>
        <w:pStyle w:val="3"/>
        <w:spacing w:before="252" w:line="253" w:lineRule="auto"/>
        <w:ind w:right="1" w:firstLine="3"/>
        <w:jc w:val="both"/>
        <w:rPr>
          <w:rFonts w:hint="eastAsia"/>
          <w:spacing w:val="-1"/>
          <w:sz w:val="30"/>
          <w:szCs w:val="30"/>
        </w:rPr>
      </w:pPr>
      <w:r>
        <w:rPr>
          <w:rFonts w:hint="eastAsia"/>
          <w:spacing w:val="-1"/>
          <w:sz w:val="30"/>
          <w:szCs w:val="30"/>
        </w:rPr>
        <w:t>XXXI. Christian faith, on the contrary, being instructed by the doctrine of Christ, is acquainted with the name of God; and makes mention of that name, saying, "Thou, whose name alone is JEHOVAH, art the Most High over all the earth."</w:t>
      </w:r>
    </w:p>
    <w:p w14:paraId="6793AC93">
      <w:pPr>
        <w:pStyle w:val="3"/>
        <w:spacing w:before="252" w:line="253" w:lineRule="auto"/>
        <w:ind w:right="1" w:firstLine="3"/>
        <w:jc w:val="both"/>
        <w:rPr>
          <w:rFonts w:hint="eastAsia"/>
          <w:spacing w:val="-1"/>
          <w:sz w:val="30"/>
          <w:szCs w:val="30"/>
        </w:rPr>
      </w:pPr>
    </w:p>
    <w:p w14:paraId="346613EB">
      <w:pPr>
        <w:pStyle w:val="3"/>
        <w:spacing w:before="252" w:line="253" w:lineRule="auto"/>
        <w:ind w:right="1" w:firstLine="3"/>
        <w:jc w:val="both"/>
        <w:rPr>
          <w:rFonts w:hint="eastAsia"/>
          <w:spacing w:val="-1"/>
          <w:sz w:val="30"/>
          <w:szCs w:val="30"/>
        </w:rPr>
      </w:pPr>
      <w:r>
        <w:rPr>
          <w:rFonts w:hint="eastAsia"/>
          <w:spacing w:val="-1"/>
          <w:sz w:val="30"/>
          <w:szCs w:val="30"/>
        </w:rPr>
        <w:t>三十一、相反，基督徒的信心，受到基督的教义的教导，认识上帝的名字；并提及那个名字，说：“惟独你名为耶和华(JEHOVAH)的，是全地以上的至高者。”</w:t>
      </w:r>
    </w:p>
    <w:p w14:paraId="286DAAF6">
      <w:pPr>
        <w:pStyle w:val="3"/>
        <w:spacing w:before="252" w:line="253" w:lineRule="auto"/>
        <w:ind w:right="1" w:firstLine="3"/>
        <w:jc w:val="both"/>
        <w:rPr>
          <w:rFonts w:hint="eastAsia"/>
          <w:spacing w:val="-1"/>
          <w:sz w:val="30"/>
          <w:szCs w:val="30"/>
        </w:rPr>
      </w:pPr>
    </w:p>
    <w:p w14:paraId="1E7F4E62">
      <w:pPr>
        <w:pStyle w:val="3"/>
        <w:spacing w:before="252" w:line="253" w:lineRule="auto"/>
        <w:ind w:right="1" w:firstLine="3"/>
        <w:jc w:val="both"/>
        <w:rPr>
          <w:rFonts w:hint="eastAsia"/>
          <w:spacing w:val="-1"/>
          <w:sz w:val="30"/>
          <w:szCs w:val="30"/>
        </w:rPr>
      </w:pPr>
      <w:r>
        <w:rPr>
          <w:rFonts w:hint="eastAsia"/>
          <w:spacing w:val="-1"/>
          <w:sz w:val="30"/>
          <w:szCs w:val="30"/>
        </w:rPr>
        <w:t>Faith recognises Divinity in God himself, and doth not ascribe his prerogatives to one</w:t>
      </w:r>
    </w:p>
    <w:p w14:paraId="77675CE8">
      <w:pPr>
        <w:pStyle w:val="3"/>
        <w:spacing w:before="252" w:line="253" w:lineRule="auto"/>
        <w:ind w:right="1" w:firstLine="3"/>
        <w:jc w:val="both"/>
        <w:rPr>
          <w:rFonts w:hint="eastAsia"/>
          <w:spacing w:val="-1"/>
          <w:sz w:val="30"/>
          <w:szCs w:val="30"/>
        </w:rPr>
      </w:pPr>
    </w:p>
    <w:p w14:paraId="622D1BDF">
      <w:pPr>
        <w:pStyle w:val="3"/>
        <w:spacing w:before="252" w:line="253" w:lineRule="auto"/>
        <w:ind w:right="1" w:firstLine="3"/>
        <w:jc w:val="both"/>
        <w:rPr>
          <w:rFonts w:hint="eastAsia"/>
          <w:spacing w:val="-1"/>
          <w:sz w:val="30"/>
          <w:szCs w:val="30"/>
        </w:rPr>
      </w:pPr>
      <w:r>
        <w:rPr>
          <w:rFonts w:hint="eastAsia"/>
          <w:spacing w:val="-1"/>
          <w:sz w:val="30"/>
          <w:szCs w:val="30"/>
        </w:rPr>
        <w:t>信心在上帝自己里面认出神性，并且不将祂的特权归于一个</w:t>
      </w:r>
    </w:p>
    <w:p w14:paraId="0458F886">
      <w:pPr>
        <w:pStyle w:val="3"/>
        <w:spacing w:before="252" w:line="253" w:lineRule="auto"/>
        <w:ind w:right="1" w:firstLine="3"/>
        <w:jc w:val="both"/>
        <w:rPr>
          <w:rFonts w:hint="eastAsia"/>
          <w:spacing w:val="-1"/>
          <w:sz w:val="30"/>
          <w:szCs w:val="30"/>
        </w:rPr>
      </w:pPr>
    </w:p>
    <w:p w14:paraId="42B11BA6">
      <w:pPr>
        <w:pStyle w:val="3"/>
        <w:spacing w:before="252" w:line="253" w:lineRule="auto"/>
        <w:ind w:right="1" w:firstLine="3"/>
        <w:jc w:val="both"/>
        <w:rPr>
          <w:rFonts w:hint="eastAsia"/>
          <w:spacing w:val="-1"/>
          <w:sz w:val="30"/>
          <w:szCs w:val="30"/>
        </w:rPr>
      </w:pPr>
      <w:r>
        <w:rPr>
          <w:rFonts w:hint="eastAsia"/>
          <w:spacing w:val="-1"/>
          <w:sz w:val="30"/>
          <w:szCs w:val="30"/>
        </w:rPr>
        <w:t>who is not God.</w:t>
      </w:r>
    </w:p>
    <w:p w14:paraId="1F9BA52F">
      <w:pPr>
        <w:pStyle w:val="3"/>
        <w:spacing w:before="252" w:line="253" w:lineRule="auto"/>
        <w:ind w:right="1" w:firstLine="3"/>
        <w:jc w:val="both"/>
        <w:rPr>
          <w:rFonts w:hint="eastAsia"/>
          <w:spacing w:val="-1"/>
          <w:sz w:val="30"/>
          <w:szCs w:val="30"/>
        </w:rPr>
      </w:pPr>
    </w:p>
    <w:p w14:paraId="71ED72EE">
      <w:pPr>
        <w:pStyle w:val="3"/>
        <w:spacing w:before="252" w:line="253" w:lineRule="auto"/>
        <w:ind w:right="1" w:firstLine="3"/>
        <w:jc w:val="both"/>
        <w:rPr>
          <w:rFonts w:hint="eastAsia"/>
          <w:spacing w:val="-1"/>
          <w:sz w:val="30"/>
          <w:szCs w:val="30"/>
        </w:rPr>
      </w:pPr>
      <w:r>
        <w:rPr>
          <w:rFonts w:hint="eastAsia"/>
          <w:spacing w:val="-1"/>
          <w:sz w:val="30"/>
          <w:szCs w:val="30"/>
        </w:rPr>
        <w:t>不是上帝者。</w:t>
      </w:r>
    </w:p>
    <w:p w14:paraId="64F9B21C">
      <w:pPr>
        <w:pStyle w:val="3"/>
        <w:spacing w:before="252" w:line="253" w:lineRule="auto"/>
        <w:ind w:right="1" w:firstLine="3"/>
        <w:jc w:val="both"/>
        <w:rPr>
          <w:rFonts w:hint="eastAsia"/>
          <w:spacing w:val="-1"/>
          <w:sz w:val="30"/>
          <w:szCs w:val="30"/>
        </w:rPr>
      </w:pPr>
    </w:p>
    <w:p w14:paraId="64DC98DE">
      <w:pPr>
        <w:pStyle w:val="3"/>
        <w:spacing w:before="252" w:line="253" w:lineRule="auto"/>
        <w:ind w:right="1" w:firstLine="3"/>
        <w:jc w:val="both"/>
        <w:rPr>
          <w:rFonts w:hint="eastAsia"/>
          <w:spacing w:val="-1"/>
          <w:sz w:val="30"/>
          <w:szCs w:val="30"/>
        </w:rPr>
      </w:pPr>
      <w:r>
        <w:rPr>
          <w:rFonts w:hint="eastAsia"/>
          <w:spacing w:val="-1"/>
          <w:sz w:val="30"/>
          <w:szCs w:val="30"/>
        </w:rPr>
        <w:t>It doth not say, "JEHOVAH hath not done all this;" which would be to alienate from God the glory of his godhead, and of his works.</w:t>
      </w:r>
    </w:p>
    <w:p w14:paraId="1CC548CF">
      <w:pPr>
        <w:pStyle w:val="3"/>
        <w:spacing w:before="252" w:line="253" w:lineRule="auto"/>
        <w:ind w:right="1" w:firstLine="3"/>
        <w:jc w:val="both"/>
        <w:rPr>
          <w:rFonts w:hint="eastAsia"/>
          <w:spacing w:val="-1"/>
          <w:sz w:val="30"/>
          <w:szCs w:val="30"/>
        </w:rPr>
      </w:pPr>
    </w:p>
    <w:p w14:paraId="14C2EB25">
      <w:pPr>
        <w:pStyle w:val="3"/>
        <w:spacing w:before="252" w:line="253" w:lineRule="auto"/>
        <w:ind w:right="1" w:firstLine="3"/>
        <w:jc w:val="both"/>
        <w:rPr>
          <w:rFonts w:hint="eastAsia"/>
          <w:spacing w:val="-1"/>
          <w:sz w:val="30"/>
          <w:szCs w:val="30"/>
        </w:rPr>
      </w:pPr>
      <w:r>
        <w:rPr>
          <w:rFonts w:hint="eastAsia"/>
          <w:spacing w:val="-1"/>
          <w:sz w:val="30"/>
          <w:szCs w:val="30"/>
        </w:rPr>
        <w:t>它不说，“耶和华(JEHOVAH)没有做这一切；”这将是从上帝那里剥夺祂神性的荣耀和祂作为的荣耀。</w:t>
      </w:r>
    </w:p>
    <w:p w14:paraId="527CD0E5">
      <w:pPr>
        <w:pStyle w:val="3"/>
        <w:spacing w:before="252" w:line="253" w:lineRule="auto"/>
        <w:ind w:right="1" w:firstLine="3"/>
        <w:jc w:val="both"/>
        <w:rPr>
          <w:rFonts w:hint="eastAsia"/>
          <w:spacing w:val="-1"/>
          <w:sz w:val="30"/>
          <w:szCs w:val="30"/>
        </w:rPr>
      </w:pPr>
    </w:p>
    <w:p w14:paraId="673A1296">
      <w:pPr>
        <w:pStyle w:val="3"/>
        <w:spacing w:before="252" w:line="253" w:lineRule="auto"/>
        <w:ind w:right="1" w:firstLine="3"/>
        <w:jc w:val="both"/>
        <w:rPr>
          <w:rFonts w:hint="eastAsia"/>
          <w:spacing w:val="-1"/>
          <w:sz w:val="30"/>
          <w:szCs w:val="30"/>
        </w:rPr>
      </w:pPr>
      <w:r>
        <w:rPr>
          <w:rFonts w:hint="eastAsia"/>
          <w:spacing w:val="-1"/>
          <w:sz w:val="30"/>
          <w:szCs w:val="30"/>
        </w:rPr>
        <w:t>Faith knows distinctly, that he alone is God, who manifested himself to our first parents in paradise, and afterwards, "at sundry times and in divers manners," to patriarchs and prophets; and at last condescended to make a visible appearance in the person of the Son, clothed with human flesh.</w:t>
      </w:r>
    </w:p>
    <w:p w14:paraId="4BED1E51">
      <w:pPr>
        <w:pStyle w:val="3"/>
        <w:spacing w:before="252" w:line="253" w:lineRule="auto"/>
        <w:ind w:right="1" w:firstLine="3"/>
        <w:jc w:val="both"/>
        <w:rPr>
          <w:rFonts w:hint="eastAsia"/>
          <w:spacing w:val="-1"/>
          <w:sz w:val="30"/>
          <w:szCs w:val="30"/>
        </w:rPr>
      </w:pPr>
    </w:p>
    <w:p w14:paraId="1950FF8D">
      <w:pPr>
        <w:pStyle w:val="3"/>
        <w:spacing w:before="252" w:line="253" w:lineRule="auto"/>
        <w:ind w:right="1" w:firstLine="3"/>
        <w:jc w:val="both"/>
        <w:rPr>
          <w:rFonts w:hint="eastAsia"/>
          <w:spacing w:val="-1"/>
          <w:sz w:val="30"/>
          <w:szCs w:val="30"/>
        </w:rPr>
      </w:pPr>
      <w:r>
        <w:rPr>
          <w:rFonts w:hint="eastAsia"/>
          <w:spacing w:val="-1"/>
          <w:sz w:val="30"/>
          <w:szCs w:val="30"/>
        </w:rPr>
        <w:t>信心清楚地知道，惟独祂是上帝，祂曾在乐园向我们的始祖显现自己，之后又“在古时藉着众先知，多次多方地”向列祖和先知显现；并且最终屈尊藉着道成肉身的圣子，以可见的形象显现。</w:t>
      </w:r>
    </w:p>
    <w:p w14:paraId="719B9589">
      <w:pPr>
        <w:pStyle w:val="3"/>
        <w:spacing w:before="252" w:line="253" w:lineRule="auto"/>
        <w:ind w:right="1" w:firstLine="3"/>
        <w:jc w:val="both"/>
        <w:rPr>
          <w:rFonts w:hint="eastAsia"/>
          <w:spacing w:val="-1"/>
          <w:sz w:val="30"/>
          <w:szCs w:val="30"/>
        </w:rPr>
      </w:pPr>
    </w:p>
    <w:p w14:paraId="36FEF721">
      <w:pPr>
        <w:pStyle w:val="3"/>
        <w:spacing w:before="252" w:line="253" w:lineRule="auto"/>
        <w:ind w:right="1" w:firstLine="3"/>
        <w:jc w:val="both"/>
        <w:rPr>
          <w:rFonts w:hint="eastAsia"/>
          <w:spacing w:val="-1"/>
          <w:sz w:val="30"/>
          <w:szCs w:val="30"/>
        </w:rPr>
      </w:pPr>
      <w:r>
        <w:rPr>
          <w:rFonts w:hint="eastAsia"/>
          <w:spacing w:val="-1"/>
          <w:sz w:val="30"/>
          <w:szCs w:val="30"/>
        </w:rPr>
        <w:t>As he proclaims himself in his word, saying, "I, even I, am JEHOVAH, and besides me there is no Saviour;" so faith assents to this declaration, and replies, "Thou, even thou, art JEHOVAH alone; thou hast made heaven, the heaven of heavens with all their host," &amp;c.</w:t>
      </w:r>
    </w:p>
    <w:p w14:paraId="02073CBB">
      <w:pPr>
        <w:pStyle w:val="3"/>
        <w:spacing w:before="252" w:line="253" w:lineRule="auto"/>
        <w:ind w:right="1" w:firstLine="3"/>
        <w:jc w:val="both"/>
        <w:rPr>
          <w:rFonts w:hint="eastAsia"/>
          <w:spacing w:val="-1"/>
          <w:sz w:val="30"/>
          <w:szCs w:val="30"/>
        </w:rPr>
      </w:pPr>
    </w:p>
    <w:p w14:paraId="19E2ED4C">
      <w:pPr>
        <w:pStyle w:val="3"/>
        <w:spacing w:before="252" w:line="253" w:lineRule="auto"/>
        <w:ind w:right="1" w:firstLine="3"/>
        <w:jc w:val="both"/>
        <w:rPr>
          <w:rFonts w:hint="eastAsia"/>
          <w:spacing w:val="-1"/>
          <w:sz w:val="30"/>
          <w:szCs w:val="30"/>
        </w:rPr>
      </w:pPr>
      <w:r>
        <w:rPr>
          <w:rFonts w:hint="eastAsia"/>
          <w:spacing w:val="-1"/>
          <w:sz w:val="30"/>
          <w:szCs w:val="30"/>
        </w:rPr>
        <w:t>正如祂在祂的话语中宣告自己说：“惟有我是耶和华(JEHOVAH)，除我以外没有救主；”信心也同意这个宣告，并回答说：“惟独你是耶和华(JEHOVAH)；你曾创造诸天，和天上的天，并天上的万象，”等等。</w:t>
      </w:r>
    </w:p>
    <w:p w14:paraId="5AA79DF7">
      <w:pPr>
        <w:pStyle w:val="3"/>
        <w:spacing w:before="252" w:line="253" w:lineRule="auto"/>
        <w:ind w:right="1" w:firstLine="3"/>
        <w:jc w:val="both"/>
        <w:rPr>
          <w:rFonts w:hint="eastAsia"/>
          <w:spacing w:val="-1"/>
          <w:sz w:val="30"/>
          <w:szCs w:val="30"/>
        </w:rPr>
      </w:pPr>
    </w:p>
    <w:p w14:paraId="738E65DE">
      <w:pPr>
        <w:pStyle w:val="3"/>
        <w:spacing w:before="252" w:line="253" w:lineRule="auto"/>
        <w:ind w:right="1" w:firstLine="3"/>
        <w:jc w:val="both"/>
        <w:rPr>
          <w:rFonts w:hint="eastAsia"/>
          <w:spacing w:val="-1"/>
          <w:sz w:val="30"/>
          <w:szCs w:val="30"/>
        </w:rPr>
      </w:pPr>
      <w:r>
        <w:rPr>
          <w:rFonts w:hint="eastAsia"/>
          <w:spacing w:val="-1"/>
          <w:sz w:val="30"/>
          <w:szCs w:val="30"/>
        </w:rPr>
        <w:t>It belongs to the sincere Christian to say in truth, what was vauntingly said by Tryphon in Lucian, or the author, whoever he be, of the Dialogue entitled Philopatris: "Having discovered the Unknown God of Athens, we will adore him, and, with hands stretched forth towards heaven, render thanks to his name."</w:t>
      </w:r>
    </w:p>
    <w:p w14:paraId="0B4AB8CB">
      <w:pPr>
        <w:pStyle w:val="3"/>
        <w:spacing w:before="252" w:line="253" w:lineRule="auto"/>
        <w:ind w:right="1" w:firstLine="3"/>
        <w:jc w:val="both"/>
        <w:rPr>
          <w:rFonts w:hint="eastAsia"/>
          <w:spacing w:val="-1"/>
          <w:sz w:val="30"/>
          <w:szCs w:val="30"/>
        </w:rPr>
      </w:pPr>
    </w:p>
    <w:p w14:paraId="555BE2CB">
      <w:pPr>
        <w:pStyle w:val="3"/>
        <w:spacing w:before="252" w:line="253" w:lineRule="auto"/>
        <w:ind w:right="1" w:firstLine="3"/>
        <w:jc w:val="both"/>
        <w:rPr>
          <w:rFonts w:hint="eastAsia"/>
          <w:spacing w:val="-1"/>
          <w:sz w:val="30"/>
          <w:szCs w:val="30"/>
        </w:rPr>
      </w:pPr>
      <w:r>
        <w:rPr>
          <w:rFonts w:hint="eastAsia"/>
          <w:spacing w:val="-1"/>
          <w:sz w:val="30"/>
          <w:szCs w:val="30"/>
        </w:rPr>
        <w:t>真诚的基督徒理当真实地说出，在路吉阿诺斯(Lucian)的《斐洛帕特里斯》(Philopatris)对话录中（无论作者是谁），特里丰(Tryphon)所夸口说的话：“我们既发现了雅典的未识之神，就要敬拜祂，并且，向天伸出双手，感谢祂的名。”</w:t>
      </w:r>
    </w:p>
    <w:p w14:paraId="4B9D7F56">
      <w:pPr>
        <w:pStyle w:val="3"/>
        <w:spacing w:before="252" w:line="253" w:lineRule="auto"/>
        <w:ind w:right="1" w:firstLine="3"/>
        <w:jc w:val="both"/>
        <w:rPr>
          <w:rFonts w:hint="eastAsia"/>
          <w:spacing w:val="-1"/>
          <w:sz w:val="30"/>
          <w:szCs w:val="30"/>
        </w:rPr>
      </w:pPr>
    </w:p>
    <w:p w14:paraId="651B216B">
      <w:pPr>
        <w:pStyle w:val="2"/>
        <w:bidi w:val="0"/>
        <w:jc w:val="center"/>
        <w:rPr>
          <w:rFonts w:hint="eastAsia"/>
        </w:rPr>
      </w:pPr>
      <w:r>
        <w:rPr>
          <w:rFonts w:hint="eastAsia"/>
        </w:rPr>
        <w:t>DISSERTATION V: ON FAITH IN GOD*</w:t>
      </w:r>
    </w:p>
    <w:p w14:paraId="688BDA8C">
      <w:pPr>
        <w:pStyle w:val="2"/>
        <w:bidi w:val="0"/>
        <w:jc w:val="center"/>
        <w:rPr>
          <w:rFonts w:hint="eastAsia"/>
        </w:rPr>
      </w:pPr>
      <w:r>
        <w:rPr>
          <w:rFonts w:hint="eastAsia"/>
        </w:rPr>
        <w:t>第五篇论述：论对上帝的信心*</w:t>
      </w:r>
    </w:p>
    <w:p w14:paraId="1BCE3635">
      <w:pPr>
        <w:pStyle w:val="3"/>
        <w:spacing w:before="252" w:line="253" w:lineRule="auto"/>
        <w:ind w:right="1" w:firstLine="3"/>
        <w:jc w:val="both"/>
        <w:rPr>
          <w:rFonts w:hint="eastAsia"/>
          <w:spacing w:val="-1"/>
          <w:sz w:val="30"/>
          <w:szCs w:val="30"/>
        </w:rPr>
      </w:pPr>
    </w:p>
    <w:p w14:paraId="7786B3B9">
      <w:pPr>
        <w:pStyle w:val="3"/>
        <w:spacing w:before="252" w:line="253" w:lineRule="auto"/>
        <w:ind w:right="1" w:firstLine="3"/>
        <w:jc w:val="both"/>
        <w:rPr>
          <w:rFonts w:hint="eastAsia"/>
          <w:spacing w:val="-1"/>
          <w:sz w:val="30"/>
          <w:szCs w:val="30"/>
        </w:rPr>
      </w:pPr>
      <w:r>
        <w:rPr>
          <w:rFonts w:hint="eastAsia"/>
          <w:spacing w:val="-1"/>
          <w:sz w:val="30"/>
          <w:szCs w:val="30"/>
        </w:rPr>
        <w:t>I. IN the preceding Dissertation, we have shown what the Christian believes with respect to the existence of God.</w:t>
      </w:r>
    </w:p>
    <w:p w14:paraId="4AFAC78F">
      <w:pPr>
        <w:pStyle w:val="3"/>
        <w:spacing w:before="252" w:line="253" w:lineRule="auto"/>
        <w:ind w:right="1" w:firstLine="3"/>
        <w:jc w:val="both"/>
        <w:rPr>
          <w:rFonts w:hint="eastAsia"/>
          <w:spacing w:val="-1"/>
          <w:sz w:val="30"/>
          <w:szCs w:val="30"/>
        </w:rPr>
      </w:pPr>
    </w:p>
    <w:p w14:paraId="5034FE82">
      <w:pPr>
        <w:pStyle w:val="3"/>
        <w:spacing w:before="252" w:line="253" w:lineRule="auto"/>
        <w:ind w:right="1" w:firstLine="3"/>
        <w:jc w:val="both"/>
        <w:rPr>
          <w:rFonts w:hint="eastAsia"/>
          <w:spacing w:val="-1"/>
          <w:sz w:val="30"/>
          <w:szCs w:val="30"/>
        </w:rPr>
      </w:pPr>
      <w:r>
        <w:rPr>
          <w:rFonts w:hint="eastAsia"/>
          <w:spacing w:val="-1"/>
          <w:sz w:val="30"/>
          <w:szCs w:val="30"/>
        </w:rPr>
        <w:t>一、在前面的论述中，我们已经说明了基督徒对于上帝存在所相信的内容。</w:t>
      </w:r>
    </w:p>
    <w:p w14:paraId="20E9C07A">
      <w:pPr>
        <w:pStyle w:val="3"/>
        <w:spacing w:before="252" w:line="253" w:lineRule="auto"/>
        <w:ind w:right="1" w:firstLine="3"/>
        <w:jc w:val="both"/>
        <w:rPr>
          <w:rFonts w:hint="eastAsia"/>
          <w:spacing w:val="-1"/>
          <w:sz w:val="30"/>
          <w:szCs w:val="30"/>
        </w:rPr>
      </w:pPr>
    </w:p>
    <w:p w14:paraId="1681C2E5">
      <w:pPr>
        <w:pStyle w:val="3"/>
        <w:spacing w:before="252" w:line="253" w:lineRule="auto"/>
        <w:ind w:right="1" w:firstLine="3"/>
        <w:jc w:val="both"/>
        <w:rPr>
          <w:rFonts w:hint="eastAsia"/>
          <w:spacing w:val="-1"/>
          <w:sz w:val="30"/>
          <w:szCs w:val="30"/>
        </w:rPr>
      </w:pPr>
      <w:r>
        <w:rPr>
          <w:rFonts w:hint="eastAsia"/>
          <w:spacing w:val="-1"/>
          <w:sz w:val="30"/>
          <w:szCs w:val="30"/>
        </w:rPr>
        <w:t>It must, by no means, however, be supposed, that this weighty expression, I BELIEVE IN GOD, includes nothing further.</w:t>
      </w:r>
    </w:p>
    <w:p w14:paraId="6D457293">
      <w:pPr>
        <w:pStyle w:val="3"/>
        <w:spacing w:before="252" w:line="253" w:lineRule="auto"/>
        <w:ind w:right="1" w:firstLine="3"/>
        <w:jc w:val="both"/>
        <w:rPr>
          <w:rFonts w:hint="eastAsia"/>
          <w:spacing w:val="-1"/>
          <w:sz w:val="30"/>
          <w:szCs w:val="30"/>
        </w:rPr>
      </w:pPr>
    </w:p>
    <w:p w14:paraId="0AF32246">
      <w:pPr>
        <w:pStyle w:val="3"/>
        <w:spacing w:before="252" w:line="253" w:lineRule="auto"/>
        <w:ind w:right="1" w:firstLine="3"/>
        <w:jc w:val="both"/>
        <w:rPr>
          <w:rFonts w:hint="eastAsia"/>
          <w:spacing w:val="-1"/>
          <w:sz w:val="30"/>
          <w:szCs w:val="30"/>
        </w:rPr>
      </w:pPr>
      <w:r>
        <w:rPr>
          <w:rFonts w:hint="eastAsia"/>
          <w:spacing w:val="-1"/>
          <w:sz w:val="30"/>
          <w:szCs w:val="30"/>
        </w:rPr>
        <w:t>然而，绝不可认为，“我信上帝(I BELIEVE IN GOD)”这个重要的表达，仅止于此。</w:t>
      </w:r>
    </w:p>
    <w:p w14:paraId="7D743FF9">
      <w:pPr>
        <w:pStyle w:val="3"/>
        <w:spacing w:before="252" w:line="253" w:lineRule="auto"/>
        <w:ind w:right="1" w:firstLine="3"/>
        <w:jc w:val="both"/>
        <w:rPr>
          <w:rFonts w:hint="eastAsia"/>
          <w:spacing w:val="-1"/>
          <w:sz w:val="30"/>
          <w:szCs w:val="30"/>
        </w:rPr>
      </w:pPr>
    </w:p>
    <w:p w14:paraId="5A504E7B">
      <w:pPr>
        <w:pStyle w:val="3"/>
        <w:spacing w:before="252" w:line="253" w:lineRule="auto"/>
        <w:ind w:right="1" w:firstLine="3"/>
        <w:jc w:val="both"/>
        <w:rPr>
          <w:rFonts w:hint="eastAsia"/>
          <w:spacing w:val="-1"/>
          <w:sz w:val="30"/>
          <w:szCs w:val="30"/>
        </w:rPr>
      </w:pPr>
      <w:r>
        <w:rPr>
          <w:rFonts w:hint="eastAsia"/>
          <w:spacing w:val="-1"/>
          <w:sz w:val="30"/>
          <w:szCs w:val="30"/>
        </w:rPr>
        <w:t>These words imply, without doubt, the whole exercise of the pious soul, who relies on God as her salvation; of which a more particular account must now be submitted to the consideration of our pupils.</w:t>
      </w:r>
    </w:p>
    <w:p w14:paraId="2ED0C3AF">
      <w:pPr>
        <w:pStyle w:val="3"/>
        <w:spacing w:before="252" w:line="253" w:lineRule="auto"/>
        <w:ind w:right="1" w:firstLine="3"/>
        <w:jc w:val="both"/>
        <w:rPr>
          <w:rFonts w:hint="eastAsia"/>
          <w:spacing w:val="-1"/>
          <w:sz w:val="30"/>
          <w:szCs w:val="30"/>
        </w:rPr>
      </w:pPr>
    </w:p>
    <w:p w14:paraId="61623337">
      <w:pPr>
        <w:pStyle w:val="3"/>
        <w:spacing w:before="252" w:line="253" w:lineRule="auto"/>
        <w:ind w:right="1" w:firstLine="3"/>
        <w:jc w:val="both"/>
        <w:rPr>
          <w:rFonts w:hint="eastAsia"/>
          <w:spacing w:val="-1"/>
          <w:sz w:val="30"/>
          <w:szCs w:val="30"/>
        </w:rPr>
      </w:pPr>
      <w:r>
        <w:rPr>
          <w:rFonts w:hint="eastAsia"/>
          <w:spacing w:val="-1"/>
          <w:sz w:val="30"/>
          <w:szCs w:val="30"/>
        </w:rPr>
        <w:t>这些话无疑蕴含着敬虔灵魂的全部操练，这灵魂依靠上帝作为她的救恩；对此必须现在向我们的学生们提交更详细的说明，以供思考。</w:t>
      </w:r>
    </w:p>
    <w:p w14:paraId="552BD692">
      <w:pPr>
        <w:pStyle w:val="3"/>
        <w:spacing w:before="252" w:line="253" w:lineRule="auto"/>
        <w:ind w:right="1" w:firstLine="3"/>
        <w:jc w:val="both"/>
        <w:rPr>
          <w:rFonts w:hint="eastAsia"/>
          <w:spacing w:val="-1"/>
          <w:sz w:val="30"/>
          <w:szCs w:val="30"/>
        </w:rPr>
      </w:pPr>
    </w:p>
    <w:p w14:paraId="5554A04B">
      <w:pPr>
        <w:pStyle w:val="3"/>
        <w:spacing w:before="252" w:line="253" w:lineRule="auto"/>
        <w:ind w:right="1" w:firstLine="3"/>
        <w:jc w:val="both"/>
        <w:rPr>
          <w:rFonts w:hint="eastAsia"/>
          <w:spacing w:val="-1"/>
          <w:sz w:val="30"/>
          <w:szCs w:val="30"/>
        </w:rPr>
      </w:pPr>
      <w:r>
        <w:rPr>
          <w:rFonts w:hint="eastAsia"/>
          <w:spacing w:val="-1"/>
          <w:sz w:val="30"/>
          <w:szCs w:val="30"/>
        </w:rPr>
        <w:t>Faith in God, considered in its full extent, comprises, 1st, The knowledge and acknowledgment of those perfections of God, from which a sinner may derive salvation and happiness: 2dly, The desire of union and fellowship with Him who is at once blessed for ever, and the fountain of blessedness: 3dly, A cheerful acceptance of God as exhibiting himself for our salvation: 4thly, The soul's diligent self-investigation, to see whether it</w:t>
      </w:r>
    </w:p>
    <w:p w14:paraId="50B03386">
      <w:pPr>
        <w:pStyle w:val="3"/>
        <w:spacing w:before="252" w:line="253" w:lineRule="auto"/>
        <w:ind w:right="1" w:firstLine="3"/>
        <w:jc w:val="both"/>
        <w:rPr>
          <w:rFonts w:hint="eastAsia"/>
          <w:spacing w:val="-1"/>
          <w:sz w:val="30"/>
          <w:szCs w:val="30"/>
        </w:rPr>
      </w:pPr>
    </w:p>
    <w:p w14:paraId="182FDF36">
      <w:pPr>
        <w:pStyle w:val="3"/>
        <w:spacing w:before="252" w:line="253" w:lineRule="auto"/>
        <w:ind w:right="1" w:firstLine="3"/>
        <w:jc w:val="both"/>
        <w:rPr>
          <w:rFonts w:hint="eastAsia"/>
          <w:spacing w:val="-1"/>
          <w:sz w:val="30"/>
          <w:szCs w:val="30"/>
        </w:rPr>
      </w:pPr>
      <w:r>
        <w:rPr>
          <w:rFonts w:hint="eastAsia"/>
          <w:spacing w:val="-1"/>
          <w:sz w:val="30"/>
          <w:szCs w:val="30"/>
        </w:rPr>
        <w:t>就其全部范围而言，对上帝的信心包括：第一，认识并承认上帝的那些完美属性，罪人可以从中获得救恩和幸福；第二，渴望与那位既是永远蒙福，又是福乐之源的祂联合相交；第三，乐意接受上帝，因祂为我们的救恩而显现自己；第四，灵魂勤勉地自我省察，看是否</w:t>
      </w:r>
    </w:p>
    <w:p w14:paraId="415DA485">
      <w:pPr>
        <w:pStyle w:val="3"/>
        <w:spacing w:before="252" w:line="253" w:lineRule="auto"/>
        <w:ind w:right="1" w:firstLine="3"/>
        <w:jc w:val="both"/>
        <w:rPr>
          <w:rFonts w:hint="eastAsia"/>
          <w:spacing w:val="-1"/>
          <w:sz w:val="30"/>
          <w:szCs w:val="30"/>
        </w:rPr>
      </w:pPr>
    </w:p>
    <w:p w14:paraId="195FDCE4">
      <w:pPr>
        <w:pStyle w:val="3"/>
        <w:spacing w:before="252" w:line="253" w:lineRule="auto"/>
        <w:ind w:right="1" w:firstLine="3"/>
        <w:jc w:val="both"/>
        <w:rPr>
          <w:rFonts w:hint="eastAsia"/>
          <w:spacing w:val="-1"/>
          <w:sz w:val="30"/>
          <w:szCs w:val="30"/>
        </w:rPr>
      </w:pPr>
      <w:r>
        <w:rPr>
          <w:rFonts w:hint="eastAsia"/>
          <w:spacing w:val="-1"/>
          <w:sz w:val="30"/>
          <w:szCs w:val="30"/>
        </w:rPr>
        <w:t>possesses the evidences of God's dwelling in it: 5thly, Unutterable joy arising from the consciousness of such evidences. 6thly, A holy solicitude of mind to walk worthy of God.</w:t>
      </w:r>
    </w:p>
    <w:p w14:paraId="43350358">
      <w:pPr>
        <w:pStyle w:val="3"/>
        <w:spacing w:before="252" w:line="253" w:lineRule="auto"/>
        <w:ind w:right="1" w:firstLine="3"/>
        <w:jc w:val="both"/>
        <w:rPr>
          <w:rFonts w:hint="eastAsia"/>
          <w:spacing w:val="-1"/>
          <w:sz w:val="30"/>
          <w:szCs w:val="30"/>
        </w:rPr>
      </w:pPr>
    </w:p>
    <w:p w14:paraId="6D122132">
      <w:pPr>
        <w:pStyle w:val="3"/>
        <w:spacing w:before="252" w:line="253" w:lineRule="auto"/>
        <w:ind w:right="1" w:firstLine="3"/>
        <w:jc w:val="both"/>
        <w:rPr>
          <w:rFonts w:hint="eastAsia"/>
          <w:spacing w:val="-1"/>
          <w:sz w:val="30"/>
          <w:szCs w:val="30"/>
        </w:rPr>
      </w:pPr>
      <w:r>
        <w:rPr>
          <w:rFonts w:hint="eastAsia"/>
          <w:spacing w:val="-1"/>
          <w:sz w:val="30"/>
          <w:szCs w:val="30"/>
        </w:rPr>
        <w:t>拥有上帝内住的证据；第五，因意识到此类证据而产生的难以言喻的喜乐；第六，心思意念中存着圣洁的关切，要行事为人对得起上帝。</w:t>
      </w:r>
    </w:p>
    <w:p w14:paraId="6583225B">
      <w:pPr>
        <w:pStyle w:val="3"/>
        <w:spacing w:before="252" w:line="253" w:lineRule="auto"/>
        <w:ind w:right="1" w:firstLine="3"/>
        <w:jc w:val="both"/>
        <w:rPr>
          <w:rFonts w:hint="eastAsia"/>
          <w:spacing w:val="-1"/>
          <w:sz w:val="30"/>
          <w:szCs w:val="30"/>
        </w:rPr>
      </w:pPr>
    </w:p>
    <w:p w14:paraId="33E6CFA3">
      <w:pPr>
        <w:pStyle w:val="3"/>
        <w:spacing w:before="252" w:line="253" w:lineRule="auto"/>
        <w:ind w:right="1" w:firstLine="3"/>
        <w:jc w:val="both"/>
        <w:rPr>
          <w:rFonts w:hint="eastAsia"/>
          <w:spacing w:val="-1"/>
          <w:sz w:val="30"/>
          <w:szCs w:val="30"/>
        </w:rPr>
      </w:pPr>
      <w:r>
        <w:rPr>
          <w:rFonts w:hint="eastAsia"/>
          <w:spacing w:val="-1"/>
          <w:sz w:val="30"/>
          <w:szCs w:val="30"/>
        </w:rPr>
        <w:t>We shall consider each of these in order.</w:t>
      </w:r>
    </w:p>
    <w:p w14:paraId="5E105275">
      <w:pPr>
        <w:pStyle w:val="3"/>
        <w:spacing w:before="252" w:line="253" w:lineRule="auto"/>
        <w:ind w:right="1" w:firstLine="3"/>
        <w:jc w:val="both"/>
        <w:rPr>
          <w:rFonts w:hint="eastAsia"/>
          <w:spacing w:val="-1"/>
          <w:sz w:val="30"/>
          <w:szCs w:val="30"/>
        </w:rPr>
      </w:pPr>
    </w:p>
    <w:p w14:paraId="473EA9BD">
      <w:pPr>
        <w:pStyle w:val="3"/>
        <w:spacing w:before="252" w:line="253" w:lineRule="auto"/>
        <w:ind w:right="1" w:firstLine="3"/>
        <w:jc w:val="both"/>
        <w:rPr>
          <w:rFonts w:hint="eastAsia"/>
          <w:spacing w:val="-1"/>
          <w:sz w:val="30"/>
          <w:szCs w:val="30"/>
        </w:rPr>
      </w:pPr>
      <w:r>
        <w:rPr>
          <w:rFonts w:hint="eastAsia"/>
          <w:spacing w:val="-1"/>
          <w:sz w:val="30"/>
          <w:szCs w:val="30"/>
        </w:rPr>
        <w:t>我们将依次探讨这些方面。</w:t>
      </w:r>
    </w:p>
    <w:p w14:paraId="3E042D2B">
      <w:pPr>
        <w:pStyle w:val="3"/>
        <w:spacing w:before="252" w:line="253" w:lineRule="auto"/>
        <w:ind w:right="1" w:firstLine="3"/>
        <w:jc w:val="both"/>
        <w:rPr>
          <w:rFonts w:hint="eastAsia"/>
          <w:spacing w:val="-1"/>
          <w:sz w:val="30"/>
          <w:szCs w:val="30"/>
        </w:rPr>
      </w:pPr>
    </w:p>
    <w:p w14:paraId="6ADFB843">
      <w:pPr>
        <w:pStyle w:val="3"/>
        <w:spacing w:before="252" w:line="253" w:lineRule="auto"/>
        <w:ind w:right="1" w:firstLine="3"/>
        <w:jc w:val="both"/>
        <w:rPr>
          <w:rFonts w:hint="eastAsia"/>
          <w:spacing w:val="-1"/>
          <w:sz w:val="30"/>
          <w:szCs w:val="30"/>
        </w:rPr>
      </w:pPr>
      <w:r>
        <w:rPr>
          <w:rFonts w:hint="eastAsia"/>
          <w:spacing w:val="-1"/>
          <w:sz w:val="30"/>
          <w:szCs w:val="30"/>
        </w:rPr>
        <w:t>II. Every one who employs himself assiduously in the contemplation of the Deity, will be able to discover, even by the light of nature, that God is the best, and the happiest of beings, and possessed of unbounded fulness and sufficiency; and that from this it follows, of necessity, that the chief good consists in his image and fellowship.</w:t>
      </w:r>
    </w:p>
    <w:p w14:paraId="0FB75CA6">
      <w:pPr>
        <w:pStyle w:val="3"/>
        <w:spacing w:before="252" w:line="253" w:lineRule="auto"/>
        <w:ind w:right="1" w:firstLine="3"/>
        <w:jc w:val="both"/>
        <w:rPr>
          <w:rFonts w:hint="eastAsia"/>
          <w:spacing w:val="-1"/>
          <w:sz w:val="30"/>
          <w:szCs w:val="30"/>
        </w:rPr>
      </w:pPr>
    </w:p>
    <w:p w14:paraId="1028DBA8">
      <w:pPr>
        <w:pStyle w:val="3"/>
        <w:spacing w:before="252" w:line="253" w:lineRule="auto"/>
        <w:ind w:right="1" w:firstLine="3"/>
        <w:jc w:val="both"/>
        <w:rPr>
          <w:rFonts w:hint="eastAsia"/>
          <w:spacing w:val="-1"/>
          <w:sz w:val="30"/>
          <w:szCs w:val="30"/>
        </w:rPr>
      </w:pPr>
      <w:r>
        <w:rPr>
          <w:rFonts w:hint="eastAsia"/>
          <w:spacing w:val="-1"/>
          <w:sz w:val="30"/>
          <w:szCs w:val="30"/>
        </w:rPr>
        <w:t>二、凡勤勉地致力于默想神性的人，即使藉着自然之光，也能发现上帝是至善、至乐的存在，拥有无限的丰满和充足；由此必然得出结论，至善在于拥有祂的形象和与祂相交。</w:t>
      </w:r>
    </w:p>
    <w:p w14:paraId="502DD4C2">
      <w:pPr>
        <w:pStyle w:val="3"/>
        <w:spacing w:before="252" w:line="253" w:lineRule="auto"/>
        <w:ind w:right="1" w:firstLine="3"/>
        <w:jc w:val="both"/>
        <w:rPr>
          <w:rFonts w:hint="eastAsia"/>
          <w:spacing w:val="-1"/>
          <w:sz w:val="30"/>
          <w:szCs w:val="30"/>
        </w:rPr>
      </w:pPr>
    </w:p>
    <w:p w14:paraId="6EBE36C2">
      <w:pPr>
        <w:pStyle w:val="3"/>
        <w:spacing w:before="252" w:line="253" w:lineRule="auto"/>
        <w:ind w:right="1" w:firstLine="3"/>
        <w:jc w:val="both"/>
        <w:rPr>
          <w:rFonts w:hint="eastAsia"/>
          <w:spacing w:val="-1"/>
          <w:sz w:val="30"/>
          <w:szCs w:val="30"/>
        </w:rPr>
      </w:pPr>
      <w:r>
        <w:rPr>
          <w:rFonts w:hint="eastAsia"/>
          <w:spacing w:val="-1"/>
          <w:sz w:val="30"/>
          <w:szCs w:val="30"/>
        </w:rPr>
        <w:t>Boethius has ingeniously demonstrated this truth, by philosophical arguments.* "It appears," says he, "from the universal conceptions of the minds of men, that God, who is the First and the Greatest† of all, is good; for, as nothing better than God can be imagined, who can doubt, that he, who is surpassed by none, is good?</w:t>
      </w:r>
    </w:p>
    <w:p w14:paraId="4C998393">
      <w:pPr>
        <w:pStyle w:val="3"/>
        <w:spacing w:before="252" w:line="253" w:lineRule="auto"/>
        <w:ind w:right="1" w:firstLine="3"/>
        <w:jc w:val="both"/>
        <w:rPr>
          <w:rFonts w:hint="eastAsia"/>
          <w:spacing w:val="-1"/>
          <w:sz w:val="30"/>
          <w:szCs w:val="30"/>
        </w:rPr>
      </w:pPr>
    </w:p>
    <w:p w14:paraId="7D57A8EF">
      <w:pPr>
        <w:pStyle w:val="3"/>
        <w:spacing w:before="252" w:line="253" w:lineRule="auto"/>
        <w:ind w:right="1" w:firstLine="3"/>
        <w:jc w:val="both"/>
        <w:rPr>
          <w:rFonts w:hint="eastAsia"/>
          <w:spacing w:val="-1"/>
          <w:sz w:val="30"/>
          <w:szCs w:val="30"/>
        </w:rPr>
      </w:pPr>
      <w:r>
        <w:rPr>
          <w:rFonts w:hint="eastAsia"/>
          <w:spacing w:val="-1"/>
          <w:sz w:val="30"/>
          <w:szCs w:val="30"/>
        </w:rPr>
        <w:t>波伊修斯(Boethius)以哲学论证巧妙地证明了这一真理。* “显而易见，”他说，“根据人类心灵普遍的概念，上帝，作为万有中首先的和最伟大的†，是良善的；因为，既然无法想象有比上帝更好的，谁能怀疑，那位无人能超越的祂，是良善的呢？”</w:t>
      </w:r>
    </w:p>
    <w:p w14:paraId="109C60A2">
      <w:pPr>
        <w:pStyle w:val="3"/>
        <w:spacing w:before="252" w:line="253" w:lineRule="auto"/>
        <w:ind w:right="1" w:firstLine="3"/>
        <w:jc w:val="both"/>
        <w:rPr>
          <w:rFonts w:hint="eastAsia"/>
          <w:spacing w:val="-1"/>
          <w:sz w:val="30"/>
          <w:szCs w:val="30"/>
        </w:rPr>
      </w:pPr>
    </w:p>
    <w:p w14:paraId="4413F3B0">
      <w:pPr>
        <w:pStyle w:val="3"/>
        <w:spacing w:before="252" w:line="253" w:lineRule="auto"/>
        <w:ind w:right="1" w:firstLine="3"/>
        <w:jc w:val="both"/>
        <w:rPr>
          <w:rFonts w:hint="eastAsia"/>
          <w:spacing w:val="-1"/>
          <w:sz w:val="30"/>
          <w:szCs w:val="30"/>
        </w:rPr>
      </w:pPr>
      <w:r>
        <w:rPr>
          <w:rFonts w:hint="eastAsia"/>
          <w:spacing w:val="-1"/>
          <w:sz w:val="30"/>
          <w:szCs w:val="30"/>
        </w:rPr>
        <w:t>Reason, indeed, shows that God is not only good, but possessed of perfect goodness; for, unless he be so, he cannot be the greatest of all beings; but there will be something better than he, which, possessing perfect goodness, will appear to be superior and more excellent Whatever is perfect, is unquestionably superior to that which falls short of perfection.</w:t>
      </w:r>
    </w:p>
    <w:p w14:paraId="3A5796D8">
      <w:pPr>
        <w:pStyle w:val="3"/>
        <w:spacing w:before="252" w:line="253" w:lineRule="auto"/>
        <w:ind w:right="1" w:firstLine="3"/>
        <w:jc w:val="both"/>
        <w:rPr>
          <w:rFonts w:hint="eastAsia"/>
          <w:spacing w:val="-1"/>
          <w:sz w:val="30"/>
          <w:szCs w:val="30"/>
        </w:rPr>
      </w:pPr>
    </w:p>
    <w:p w14:paraId="6E6E6E7B">
      <w:pPr>
        <w:pStyle w:val="3"/>
        <w:spacing w:before="252" w:line="253" w:lineRule="auto"/>
        <w:ind w:right="1" w:firstLine="3"/>
        <w:jc w:val="both"/>
        <w:rPr>
          <w:rFonts w:hint="eastAsia"/>
          <w:spacing w:val="-1"/>
          <w:sz w:val="30"/>
          <w:szCs w:val="30"/>
        </w:rPr>
      </w:pPr>
      <w:r>
        <w:rPr>
          <w:rFonts w:hint="eastAsia"/>
          <w:spacing w:val="-1"/>
          <w:sz w:val="30"/>
          <w:szCs w:val="30"/>
        </w:rPr>
        <w:t>确实，理性表明上帝不仅是良善的，而且拥有完美的良善；因为，除非祂如此，祂就不能是万有中最伟大的；反而会有比祂更好的存在，这存在拥有完美的良善，将显得更优越、更卓越。凡是完美的，无疑都优于达不到完美者。</w:t>
      </w:r>
    </w:p>
    <w:p w14:paraId="18B672BF">
      <w:pPr>
        <w:pStyle w:val="3"/>
        <w:spacing w:before="252" w:line="253" w:lineRule="auto"/>
        <w:ind w:right="1" w:firstLine="3"/>
        <w:jc w:val="both"/>
        <w:rPr>
          <w:rFonts w:hint="eastAsia"/>
          <w:spacing w:val="-1"/>
          <w:sz w:val="30"/>
          <w:szCs w:val="30"/>
        </w:rPr>
      </w:pPr>
    </w:p>
    <w:p w14:paraId="6D1CBF1F">
      <w:pPr>
        <w:pStyle w:val="3"/>
        <w:spacing w:before="252" w:line="253" w:lineRule="auto"/>
        <w:ind w:right="1" w:firstLine="3"/>
        <w:jc w:val="both"/>
        <w:rPr>
          <w:rFonts w:hint="eastAsia"/>
          <w:spacing w:val="-1"/>
          <w:sz w:val="30"/>
          <w:szCs w:val="30"/>
        </w:rPr>
      </w:pPr>
      <w:r>
        <w:rPr>
          <w:rFonts w:hint="eastAsia"/>
          <w:spacing w:val="-1"/>
          <w:sz w:val="30"/>
          <w:szCs w:val="30"/>
        </w:rPr>
        <w:t>Not to protract this reasoning beyond bounds,—it must be acknowledged that the Most High God possesses, in the amplest measure possible, the highest and most perfect goodness.</w:t>
      </w:r>
    </w:p>
    <w:p w14:paraId="30E46CF3">
      <w:pPr>
        <w:pStyle w:val="3"/>
        <w:spacing w:before="252" w:line="253" w:lineRule="auto"/>
        <w:ind w:right="1" w:firstLine="3"/>
        <w:jc w:val="both"/>
        <w:rPr>
          <w:rFonts w:hint="eastAsia"/>
          <w:spacing w:val="-1"/>
          <w:sz w:val="30"/>
          <w:szCs w:val="30"/>
        </w:rPr>
      </w:pPr>
    </w:p>
    <w:p w14:paraId="7FC654ED">
      <w:pPr>
        <w:pStyle w:val="3"/>
        <w:spacing w:before="252" w:line="253" w:lineRule="auto"/>
        <w:ind w:right="1" w:firstLine="3"/>
        <w:jc w:val="both"/>
        <w:rPr>
          <w:rFonts w:hint="eastAsia"/>
          <w:spacing w:val="-1"/>
          <w:sz w:val="30"/>
          <w:szCs w:val="30"/>
        </w:rPr>
      </w:pPr>
      <w:r>
        <w:rPr>
          <w:rFonts w:hint="eastAsia"/>
          <w:spacing w:val="-1"/>
          <w:sz w:val="30"/>
          <w:szCs w:val="30"/>
        </w:rPr>
        <w:t>为了不使此论证冗长，必须承认至高的上帝以最丰盛的可能方式，拥有最高和最完美的良善。</w:t>
      </w:r>
    </w:p>
    <w:p w14:paraId="007BC39B">
      <w:pPr>
        <w:pStyle w:val="3"/>
        <w:spacing w:before="252" w:line="253" w:lineRule="auto"/>
        <w:ind w:right="1" w:firstLine="3"/>
        <w:jc w:val="both"/>
        <w:rPr>
          <w:rFonts w:hint="eastAsia"/>
          <w:spacing w:val="-1"/>
          <w:sz w:val="30"/>
          <w:szCs w:val="30"/>
        </w:rPr>
      </w:pPr>
    </w:p>
    <w:p w14:paraId="3A353E56">
      <w:pPr>
        <w:pStyle w:val="3"/>
        <w:spacing w:before="252" w:line="253" w:lineRule="auto"/>
        <w:ind w:right="1" w:firstLine="3"/>
        <w:jc w:val="both"/>
        <w:rPr>
          <w:rFonts w:hint="eastAsia"/>
          <w:spacing w:val="-1"/>
          <w:sz w:val="30"/>
          <w:szCs w:val="30"/>
        </w:rPr>
      </w:pPr>
      <w:r>
        <w:rPr>
          <w:rFonts w:hint="eastAsia"/>
          <w:spacing w:val="-1"/>
          <w:sz w:val="30"/>
          <w:szCs w:val="30"/>
        </w:rPr>
        <w:t>Now we hold, that perfect goodness is true happiness; it necessarily follows, therefore, that true happiness resides in the Most High God."</w:t>
      </w:r>
    </w:p>
    <w:p w14:paraId="06222D72">
      <w:pPr>
        <w:pStyle w:val="3"/>
        <w:spacing w:before="252" w:line="253" w:lineRule="auto"/>
        <w:ind w:right="1" w:firstLine="3"/>
        <w:jc w:val="both"/>
        <w:rPr>
          <w:rFonts w:hint="eastAsia"/>
          <w:spacing w:val="-1"/>
          <w:sz w:val="30"/>
          <w:szCs w:val="30"/>
        </w:rPr>
      </w:pPr>
    </w:p>
    <w:p w14:paraId="667B31DF">
      <w:pPr>
        <w:pStyle w:val="3"/>
        <w:spacing w:before="252" w:line="253" w:lineRule="auto"/>
        <w:ind w:right="1" w:firstLine="3"/>
        <w:jc w:val="both"/>
        <w:rPr>
          <w:rFonts w:hint="eastAsia"/>
          <w:spacing w:val="-1"/>
          <w:sz w:val="30"/>
          <w:szCs w:val="30"/>
        </w:rPr>
      </w:pPr>
      <w:r>
        <w:rPr>
          <w:rFonts w:hint="eastAsia"/>
          <w:spacing w:val="-1"/>
          <w:sz w:val="30"/>
          <w:szCs w:val="30"/>
        </w:rPr>
        <w:t>现在我们认为，完美的良善就是真正的幸福；因此，必然得出结论，真正的幸福寓于至高的上帝之中。”</w:t>
      </w:r>
    </w:p>
    <w:p w14:paraId="69D4F7C5">
      <w:pPr>
        <w:pStyle w:val="3"/>
        <w:spacing w:before="252" w:line="253" w:lineRule="auto"/>
        <w:ind w:right="1" w:firstLine="3"/>
        <w:jc w:val="both"/>
        <w:rPr>
          <w:rFonts w:hint="eastAsia"/>
          <w:spacing w:val="-1"/>
          <w:sz w:val="30"/>
          <w:szCs w:val="30"/>
        </w:rPr>
      </w:pPr>
    </w:p>
    <w:p w14:paraId="0D046361">
      <w:pPr>
        <w:pStyle w:val="3"/>
        <w:spacing w:before="252" w:line="253" w:lineRule="auto"/>
        <w:ind w:right="1" w:firstLine="3"/>
        <w:jc w:val="both"/>
        <w:rPr>
          <w:rFonts w:hint="eastAsia"/>
          <w:spacing w:val="-1"/>
          <w:sz w:val="30"/>
          <w:szCs w:val="30"/>
        </w:rPr>
      </w:pPr>
      <w:r>
        <w:rPr>
          <w:rFonts w:hint="eastAsia"/>
          <w:spacing w:val="-1"/>
          <w:sz w:val="30"/>
          <w:szCs w:val="30"/>
        </w:rPr>
        <w:t>From these principles, he deduces the following conclusion: "Since men become happy by attaining happiness, and since Divinity itself is happiness, it is manifest that they become happy by attaining Divinity.</w:t>
      </w:r>
    </w:p>
    <w:p w14:paraId="3812CD1C">
      <w:pPr>
        <w:pStyle w:val="3"/>
        <w:spacing w:before="252" w:line="253" w:lineRule="auto"/>
        <w:ind w:right="1" w:firstLine="3"/>
        <w:jc w:val="both"/>
        <w:rPr>
          <w:rFonts w:hint="eastAsia"/>
          <w:spacing w:val="-1"/>
          <w:sz w:val="30"/>
          <w:szCs w:val="30"/>
        </w:rPr>
      </w:pPr>
    </w:p>
    <w:p w14:paraId="28D30E34">
      <w:pPr>
        <w:pStyle w:val="3"/>
        <w:spacing w:before="252" w:line="253" w:lineRule="auto"/>
        <w:ind w:right="1" w:firstLine="3"/>
        <w:jc w:val="both"/>
        <w:rPr>
          <w:rFonts w:hint="eastAsia"/>
          <w:spacing w:val="-1"/>
          <w:sz w:val="30"/>
          <w:szCs w:val="30"/>
        </w:rPr>
      </w:pPr>
      <w:r>
        <w:rPr>
          <w:rFonts w:hint="eastAsia"/>
          <w:spacing w:val="-1"/>
          <w:sz w:val="30"/>
          <w:szCs w:val="30"/>
        </w:rPr>
        <w:t>基于这些原则，他推导出以下结论：“既然人通过获得幸福而变得幸福，并且既然神性本身就是幸福，那么很明显，人通过获得神性而变得幸福。</w:t>
      </w:r>
    </w:p>
    <w:p w14:paraId="07A750ED">
      <w:pPr>
        <w:pStyle w:val="3"/>
        <w:spacing w:before="252" w:line="253" w:lineRule="auto"/>
        <w:ind w:right="1" w:firstLine="3"/>
        <w:jc w:val="both"/>
        <w:rPr>
          <w:rFonts w:hint="eastAsia"/>
          <w:spacing w:val="-1"/>
          <w:sz w:val="30"/>
          <w:szCs w:val="30"/>
        </w:rPr>
      </w:pPr>
    </w:p>
    <w:p w14:paraId="01322567">
      <w:pPr>
        <w:pStyle w:val="3"/>
        <w:spacing w:before="252" w:line="253" w:lineRule="auto"/>
        <w:ind w:right="1" w:firstLine="3"/>
        <w:jc w:val="both"/>
        <w:rPr>
          <w:rFonts w:hint="eastAsia"/>
          <w:spacing w:val="-1"/>
          <w:sz w:val="30"/>
          <w:szCs w:val="30"/>
        </w:rPr>
      </w:pPr>
      <w:r>
        <w:rPr>
          <w:rFonts w:hint="eastAsia"/>
          <w:spacing w:val="-1"/>
          <w:sz w:val="30"/>
          <w:szCs w:val="30"/>
        </w:rPr>
        <w:t>But as by the acquisition of justice men become just, and by the acquisition of wisdom they become wise, so, by parity of reason, it unquestionably follows, that by the attainment of Divinity they become Gods.</w:t>
      </w:r>
    </w:p>
    <w:p w14:paraId="293EE454">
      <w:pPr>
        <w:pStyle w:val="3"/>
        <w:spacing w:before="252" w:line="253" w:lineRule="auto"/>
        <w:ind w:right="1" w:firstLine="3"/>
        <w:jc w:val="both"/>
        <w:rPr>
          <w:rFonts w:hint="eastAsia"/>
          <w:spacing w:val="-1"/>
          <w:sz w:val="30"/>
          <w:szCs w:val="30"/>
        </w:rPr>
      </w:pPr>
    </w:p>
    <w:p w14:paraId="2F1A2CDD">
      <w:pPr>
        <w:pStyle w:val="3"/>
        <w:spacing w:before="252" w:line="253" w:lineRule="auto"/>
        <w:ind w:right="1" w:firstLine="3"/>
        <w:jc w:val="both"/>
        <w:rPr>
          <w:rFonts w:hint="eastAsia"/>
          <w:spacing w:val="-1"/>
          <w:sz w:val="30"/>
          <w:szCs w:val="30"/>
        </w:rPr>
      </w:pPr>
      <w:r>
        <w:rPr>
          <w:rFonts w:hint="eastAsia"/>
          <w:spacing w:val="-1"/>
          <w:sz w:val="30"/>
          <w:szCs w:val="30"/>
        </w:rPr>
        <w:t>但正如人通过获得公义而成为公义的，通过获得智慧而成为智慧的，同样，根据类比推理，毫无疑问地得出，通过获得神性他们成为神。</w:t>
      </w:r>
    </w:p>
    <w:p w14:paraId="4578B7E9">
      <w:pPr>
        <w:pStyle w:val="3"/>
        <w:spacing w:before="252" w:line="253" w:lineRule="auto"/>
        <w:ind w:right="1" w:firstLine="3"/>
        <w:jc w:val="both"/>
        <w:rPr>
          <w:rFonts w:hint="eastAsia"/>
          <w:spacing w:val="-1"/>
          <w:sz w:val="30"/>
          <w:szCs w:val="30"/>
        </w:rPr>
      </w:pPr>
    </w:p>
    <w:p w14:paraId="4488C06B">
      <w:pPr>
        <w:pStyle w:val="3"/>
        <w:spacing w:before="252" w:line="253" w:lineRule="auto"/>
        <w:ind w:right="1" w:firstLine="3"/>
        <w:jc w:val="both"/>
        <w:rPr>
          <w:rFonts w:hint="eastAsia"/>
          <w:spacing w:val="-1"/>
          <w:sz w:val="30"/>
          <w:szCs w:val="30"/>
        </w:rPr>
      </w:pPr>
      <w:r>
        <w:rPr>
          <w:rFonts w:hint="eastAsia"/>
          <w:spacing w:val="-1"/>
          <w:sz w:val="30"/>
          <w:szCs w:val="30"/>
        </w:rPr>
        <w:t>Every happy person, therefore, is a God.</w:t>
      </w:r>
    </w:p>
    <w:p w14:paraId="1E4C2867">
      <w:pPr>
        <w:pStyle w:val="3"/>
        <w:spacing w:before="252" w:line="253" w:lineRule="auto"/>
        <w:ind w:right="1" w:firstLine="3"/>
        <w:jc w:val="both"/>
        <w:rPr>
          <w:rFonts w:hint="eastAsia"/>
          <w:spacing w:val="-1"/>
          <w:sz w:val="30"/>
          <w:szCs w:val="30"/>
        </w:rPr>
      </w:pPr>
    </w:p>
    <w:p w14:paraId="1A6142BD">
      <w:pPr>
        <w:pStyle w:val="3"/>
        <w:spacing w:before="252" w:line="253" w:lineRule="auto"/>
        <w:ind w:right="1" w:firstLine="3"/>
        <w:jc w:val="both"/>
        <w:rPr>
          <w:rFonts w:hint="eastAsia"/>
          <w:spacing w:val="-1"/>
          <w:sz w:val="30"/>
          <w:szCs w:val="30"/>
        </w:rPr>
      </w:pPr>
      <w:r>
        <w:rPr>
          <w:rFonts w:hint="eastAsia"/>
          <w:spacing w:val="-1"/>
          <w:sz w:val="30"/>
          <w:szCs w:val="30"/>
        </w:rPr>
        <w:t>因此，每个幸福的人都是一个神。</w:t>
      </w:r>
    </w:p>
    <w:p w14:paraId="55C0E1F9">
      <w:pPr>
        <w:pStyle w:val="3"/>
        <w:spacing w:before="252" w:line="253" w:lineRule="auto"/>
        <w:ind w:right="1" w:firstLine="3"/>
        <w:jc w:val="both"/>
        <w:rPr>
          <w:rFonts w:hint="eastAsia"/>
          <w:spacing w:val="-1"/>
          <w:sz w:val="30"/>
          <w:szCs w:val="30"/>
        </w:rPr>
      </w:pPr>
    </w:p>
    <w:p w14:paraId="351552A4">
      <w:pPr>
        <w:pStyle w:val="3"/>
        <w:spacing w:before="252" w:line="253" w:lineRule="auto"/>
        <w:ind w:right="1" w:firstLine="3"/>
        <w:jc w:val="both"/>
        <w:rPr>
          <w:rFonts w:hint="eastAsia"/>
          <w:spacing w:val="-1"/>
          <w:sz w:val="30"/>
          <w:szCs w:val="30"/>
        </w:rPr>
      </w:pPr>
      <w:r>
        <w:rPr>
          <w:rFonts w:hint="eastAsia"/>
          <w:spacing w:val="-1"/>
          <w:sz w:val="30"/>
          <w:szCs w:val="30"/>
        </w:rPr>
        <w:t>By nature, indeed, there is only one God; but, by participation, there is nothing to prevent the existence of a great number of Gods."</w:t>
      </w:r>
    </w:p>
    <w:p w14:paraId="2FA45186">
      <w:pPr>
        <w:pStyle w:val="3"/>
        <w:spacing w:before="252" w:line="253" w:lineRule="auto"/>
        <w:ind w:right="1" w:firstLine="3"/>
        <w:jc w:val="both"/>
        <w:rPr>
          <w:rFonts w:hint="eastAsia"/>
          <w:spacing w:val="-1"/>
          <w:sz w:val="30"/>
          <w:szCs w:val="30"/>
        </w:rPr>
      </w:pPr>
    </w:p>
    <w:p w14:paraId="1A20AFA4">
      <w:pPr>
        <w:pStyle w:val="3"/>
        <w:spacing w:before="252" w:line="253" w:lineRule="auto"/>
        <w:ind w:right="1" w:firstLine="3"/>
        <w:jc w:val="both"/>
        <w:rPr>
          <w:rFonts w:hint="eastAsia"/>
          <w:spacing w:val="-1"/>
          <w:sz w:val="30"/>
          <w:szCs w:val="30"/>
        </w:rPr>
      </w:pPr>
      <w:r>
        <w:rPr>
          <w:rFonts w:hint="eastAsia"/>
          <w:spacing w:val="-1"/>
          <w:sz w:val="30"/>
          <w:szCs w:val="30"/>
        </w:rPr>
        <w:t>确实，按本性只有一位上帝；但是，通过分享，没有任何东西能阻止众多神的存在。”</w:t>
      </w:r>
    </w:p>
    <w:p w14:paraId="7A0BACC5">
      <w:pPr>
        <w:pStyle w:val="3"/>
        <w:spacing w:before="252" w:line="253" w:lineRule="auto"/>
        <w:ind w:right="1" w:firstLine="3"/>
        <w:jc w:val="both"/>
        <w:rPr>
          <w:rFonts w:hint="eastAsia"/>
          <w:spacing w:val="-1"/>
          <w:sz w:val="30"/>
          <w:szCs w:val="30"/>
        </w:rPr>
      </w:pPr>
    </w:p>
    <w:p w14:paraId="5F18A60B">
      <w:pPr>
        <w:pStyle w:val="3"/>
        <w:spacing w:before="252" w:line="253" w:lineRule="auto"/>
        <w:ind w:right="1" w:firstLine="3"/>
        <w:jc w:val="both"/>
        <w:rPr>
          <w:rFonts w:hint="eastAsia"/>
          <w:spacing w:val="-1"/>
          <w:sz w:val="30"/>
          <w:szCs w:val="30"/>
        </w:rPr>
      </w:pPr>
      <w:r>
        <w:rPr>
          <w:rFonts w:hint="eastAsia"/>
          <w:spacing w:val="-1"/>
          <w:sz w:val="30"/>
          <w:szCs w:val="30"/>
        </w:rPr>
        <w:t>Thus far Boethius; with whose last words, you may compare the expression of the Apostle Peter, —"that ye might be PARTAKERS OF THE DIVINE NATURE."</w:t>
      </w:r>
    </w:p>
    <w:p w14:paraId="31F2C4D9">
      <w:pPr>
        <w:pStyle w:val="3"/>
        <w:spacing w:before="252" w:line="253" w:lineRule="auto"/>
        <w:ind w:right="1" w:firstLine="3"/>
        <w:jc w:val="both"/>
        <w:rPr>
          <w:rFonts w:hint="eastAsia"/>
          <w:spacing w:val="-1"/>
          <w:sz w:val="30"/>
          <w:szCs w:val="30"/>
        </w:rPr>
      </w:pPr>
    </w:p>
    <w:p w14:paraId="0FFE18D3">
      <w:pPr>
        <w:pStyle w:val="3"/>
        <w:spacing w:before="252" w:line="253" w:lineRule="auto"/>
        <w:ind w:right="1" w:firstLine="3"/>
        <w:jc w:val="both"/>
        <w:rPr>
          <w:rFonts w:hint="eastAsia"/>
          <w:spacing w:val="-1"/>
          <w:sz w:val="30"/>
          <w:szCs w:val="30"/>
        </w:rPr>
      </w:pPr>
      <w:r>
        <w:rPr>
          <w:rFonts w:hint="eastAsia"/>
          <w:spacing w:val="-1"/>
          <w:sz w:val="30"/>
          <w:szCs w:val="30"/>
        </w:rPr>
        <w:t>波伊修斯(Boethius)就说到这里；对于他的最后几句话，你可以比较使徒彼得的表述——“叫你们既脱离世上从情欲来的败坏，就得与上帝的性情有分（PARTAKERS OF THE DIVINE NATURE）。”</w:t>
      </w:r>
    </w:p>
    <w:p w14:paraId="379ECAD9">
      <w:pPr>
        <w:pStyle w:val="3"/>
        <w:spacing w:before="252" w:line="253" w:lineRule="auto"/>
        <w:ind w:right="1" w:firstLine="3"/>
        <w:jc w:val="both"/>
        <w:rPr>
          <w:rFonts w:hint="eastAsia"/>
          <w:spacing w:val="-1"/>
          <w:sz w:val="30"/>
          <w:szCs w:val="30"/>
        </w:rPr>
      </w:pPr>
    </w:p>
    <w:p w14:paraId="5DF2B379">
      <w:pPr>
        <w:pStyle w:val="3"/>
        <w:spacing w:before="252" w:line="253" w:lineRule="auto"/>
        <w:ind w:right="1" w:firstLine="3"/>
        <w:jc w:val="both"/>
        <w:rPr>
          <w:rFonts w:hint="eastAsia"/>
          <w:spacing w:val="-1"/>
          <w:sz w:val="30"/>
          <w:szCs w:val="30"/>
        </w:rPr>
      </w:pPr>
      <w:r>
        <w:rPr>
          <w:rFonts w:hint="eastAsia"/>
          <w:spacing w:val="-1"/>
          <w:sz w:val="30"/>
          <w:szCs w:val="30"/>
        </w:rPr>
        <w:t>III. But, however evident and certain this inference may be, and how impossible soever it is to deduce any conclusion, more just in itself, more strongly supported by arguments, or more worthy of God, very few of those who had nature alone for their guide seriously thought of this truth.</w:t>
      </w:r>
    </w:p>
    <w:p w14:paraId="35BA0E02">
      <w:pPr>
        <w:pStyle w:val="3"/>
        <w:spacing w:before="252" w:line="253" w:lineRule="auto"/>
        <w:ind w:right="1" w:firstLine="3"/>
        <w:jc w:val="both"/>
        <w:rPr>
          <w:rFonts w:hint="eastAsia"/>
          <w:spacing w:val="-1"/>
          <w:sz w:val="30"/>
          <w:szCs w:val="30"/>
        </w:rPr>
      </w:pPr>
    </w:p>
    <w:p w14:paraId="2176AC08">
      <w:pPr>
        <w:pStyle w:val="3"/>
        <w:spacing w:before="252" w:line="253" w:lineRule="auto"/>
        <w:ind w:right="1" w:firstLine="3"/>
        <w:jc w:val="both"/>
        <w:rPr>
          <w:rFonts w:hint="eastAsia"/>
          <w:spacing w:val="-1"/>
          <w:sz w:val="30"/>
          <w:szCs w:val="30"/>
        </w:rPr>
      </w:pPr>
      <w:r>
        <w:rPr>
          <w:rFonts w:hint="eastAsia"/>
          <w:spacing w:val="-1"/>
          <w:sz w:val="30"/>
          <w:szCs w:val="30"/>
        </w:rPr>
        <w:t>三、然而，无论这个推论多么明显和确定，无论多么不可能推导出任何本身更公正、论据更充分、或更配得上上帝的结论，那些仅以自然为指导的人中，很少有人认真思考过这个真理。</w:t>
      </w:r>
    </w:p>
    <w:p w14:paraId="2815DF8D">
      <w:pPr>
        <w:pStyle w:val="3"/>
        <w:spacing w:before="252" w:line="253" w:lineRule="auto"/>
        <w:ind w:right="1" w:firstLine="3"/>
        <w:jc w:val="both"/>
        <w:rPr>
          <w:rFonts w:hint="eastAsia"/>
          <w:spacing w:val="-1"/>
          <w:sz w:val="30"/>
          <w:szCs w:val="30"/>
        </w:rPr>
      </w:pPr>
    </w:p>
    <w:p w14:paraId="49F41128">
      <w:pPr>
        <w:pStyle w:val="3"/>
        <w:spacing w:before="252" w:line="253" w:lineRule="auto"/>
        <w:ind w:right="1" w:firstLine="3"/>
        <w:jc w:val="both"/>
        <w:rPr>
          <w:rFonts w:hint="eastAsia"/>
          <w:spacing w:val="-1"/>
          <w:sz w:val="30"/>
          <w:szCs w:val="30"/>
        </w:rPr>
      </w:pPr>
      <w:r>
        <w:rPr>
          <w:rFonts w:hint="eastAsia"/>
          <w:spacing w:val="-1"/>
          <w:sz w:val="30"/>
          <w:szCs w:val="30"/>
        </w:rPr>
        <w:t>It may reasonably be doubted if these ideas would ever have occurred to Boethius himself, unless his philosophy had borrowed lights from a more spiritual teacher.</w:t>
      </w:r>
    </w:p>
    <w:p w14:paraId="0D9BAD7B">
      <w:pPr>
        <w:pStyle w:val="3"/>
        <w:spacing w:before="252" w:line="253" w:lineRule="auto"/>
        <w:ind w:right="1" w:firstLine="3"/>
        <w:jc w:val="both"/>
        <w:rPr>
          <w:rFonts w:hint="eastAsia"/>
          <w:spacing w:val="-1"/>
          <w:sz w:val="30"/>
          <w:szCs w:val="30"/>
        </w:rPr>
      </w:pPr>
    </w:p>
    <w:p w14:paraId="32B58DED">
      <w:pPr>
        <w:pStyle w:val="3"/>
        <w:spacing w:before="252" w:line="253" w:lineRule="auto"/>
        <w:ind w:right="1" w:firstLine="3"/>
        <w:jc w:val="both"/>
        <w:rPr>
          <w:rFonts w:hint="eastAsia"/>
          <w:spacing w:val="-1"/>
          <w:sz w:val="30"/>
          <w:szCs w:val="30"/>
        </w:rPr>
      </w:pPr>
      <w:r>
        <w:rPr>
          <w:rFonts w:hint="eastAsia"/>
          <w:spacing w:val="-1"/>
          <w:sz w:val="30"/>
          <w:szCs w:val="30"/>
        </w:rPr>
        <w:t>可以合理地怀疑，如果波伊修斯(Boethius)本人的哲学没有从一位更属灵的导师那里借鉴亮光，这些想法是否会出现在他脑海中。</w:t>
      </w:r>
    </w:p>
    <w:p w14:paraId="637EC5EF">
      <w:pPr>
        <w:pStyle w:val="3"/>
        <w:spacing w:before="252" w:line="253" w:lineRule="auto"/>
        <w:ind w:right="1" w:firstLine="3"/>
        <w:jc w:val="both"/>
        <w:rPr>
          <w:rFonts w:hint="eastAsia"/>
          <w:spacing w:val="-1"/>
          <w:sz w:val="30"/>
          <w:szCs w:val="30"/>
        </w:rPr>
      </w:pPr>
    </w:p>
    <w:p w14:paraId="13E3CCCD">
      <w:pPr>
        <w:pStyle w:val="3"/>
        <w:spacing w:before="252" w:line="253" w:lineRule="auto"/>
        <w:ind w:right="1" w:firstLine="3"/>
        <w:jc w:val="both"/>
        <w:rPr>
          <w:rFonts w:hint="eastAsia"/>
          <w:spacing w:val="-1"/>
          <w:sz w:val="30"/>
          <w:szCs w:val="30"/>
        </w:rPr>
      </w:pPr>
      <w:r>
        <w:rPr>
          <w:rFonts w:hint="eastAsia"/>
          <w:spacing w:val="-1"/>
          <w:sz w:val="30"/>
          <w:szCs w:val="30"/>
        </w:rPr>
        <w:t>Plato having defined the sum of happiness to be "the nearest possible resemblance to God,"* Clement of Alexandria, when quoting this expression, not unjustly questions, whether it is to be attributed to the sublimity of Plato's genius that he discovered a truth so congenial with the sacred doctrines of Christianity, or whether he did not rather derive it from some of those inspired writings which were then extant. †</w:t>
      </w:r>
    </w:p>
    <w:p w14:paraId="1880E643">
      <w:pPr>
        <w:pStyle w:val="3"/>
        <w:spacing w:before="252" w:line="253" w:lineRule="auto"/>
        <w:ind w:right="1" w:firstLine="3"/>
        <w:jc w:val="both"/>
        <w:rPr>
          <w:rFonts w:hint="eastAsia"/>
          <w:spacing w:val="-1"/>
          <w:sz w:val="30"/>
          <w:szCs w:val="30"/>
        </w:rPr>
      </w:pPr>
    </w:p>
    <w:p w14:paraId="63C2F3D3">
      <w:pPr>
        <w:pStyle w:val="3"/>
        <w:spacing w:before="252" w:line="253" w:lineRule="auto"/>
        <w:ind w:right="1" w:firstLine="3"/>
        <w:jc w:val="both"/>
        <w:rPr>
          <w:rFonts w:hint="eastAsia"/>
          <w:spacing w:val="-1"/>
          <w:sz w:val="30"/>
          <w:szCs w:val="30"/>
        </w:rPr>
      </w:pPr>
      <w:r>
        <w:rPr>
          <w:rFonts w:hint="eastAsia"/>
          <w:spacing w:val="-1"/>
          <w:sz w:val="30"/>
          <w:szCs w:val="30"/>
        </w:rPr>
        <w:t>柏拉图(Plato)将幸福的总和定义为“尽可能地肖似上帝”，* 亚历山大的革利免(Clement of Alexandria)在引用这句话时，并非不公正地质疑，这究竟应归因于柏拉图(Plato)天才的崇高，使他发现了与基督教神圣教义如此契合的真理，还是他更可能是从当时存在的某些受默示的经文中推导出来的。†</w:t>
      </w:r>
    </w:p>
    <w:p w14:paraId="013B53CF">
      <w:pPr>
        <w:pStyle w:val="3"/>
        <w:spacing w:before="252" w:line="253" w:lineRule="auto"/>
        <w:ind w:right="1" w:firstLine="3"/>
        <w:jc w:val="both"/>
        <w:rPr>
          <w:rFonts w:hint="eastAsia"/>
          <w:spacing w:val="-1"/>
          <w:sz w:val="30"/>
          <w:szCs w:val="30"/>
        </w:rPr>
      </w:pPr>
    </w:p>
    <w:p w14:paraId="69824D4F">
      <w:pPr>
        <w:pStyle w:val="3"/>
        <w:spacing w:before="252" w:line="253" w:lineRule="auto"/>
        <w:ind w:right="1" w:firstLine="3"/>
        <w:jc w:val="both"/>
        <w:rPr>
          <w:rFonts w:hint="eastAsia"/>
          <w:spacing w:val="-1"/>
          <w:sz w:val="30"/>
          <w:szCs w:val="30"/>
        </w:rPr>
      </w:pPr>
      <w:r>
        <w:rPr>
          <w:rFonts w:hint="eastAsia"/>
          <w:spacing w:val="-1"/>
          <w:sz w:val="30"/>
          <w:szCs w:val="30"/>
        </w:rPr>
        <w:t>But, while this manifest truth was very imperfectly perceived by the minds of the heathen philosophers, they were equally ignorant with the most illiterate of the way by which communion with God maybe obtained.</w:t>
      </w:r>
    </w:p>
    <w:p w14:paraId="57822091">
      <w:pPr>
        <w:pStyle w:val="3"/>
        <w:spacing w:before="252" w:line="253" w:lineRule="auto"/>
        <w:ind w:right="1" w:firstLine="3"/>
        <w:jc w:val="both"/>
        <w:rPr>
          <w:rFonts w:hint="eastAsia"/>
          <w:spacing w:val="-1"/>
          <w:sz w:val="30"/>
          <w:szCs w:val="30"/>
        </w:rPr>
      </w:pPr>
    </w:p>
    <w:p w14:paraId="092F8197">
      <w:pPr>
        <w:pStyle w:val="3"/>
        <w:spacing w:before="252" w:line="253" w:lineRule="auto"/>
        <w:ind w:right="1" w:firstLine="3"/>
        <w:jc w:val="both"/>
        <w:rPr>
          <w:rFonts w:hint="eastAsia"/>
          <w:spacing w:val="-1"/>
          <w:sz w:val="30"/>
          <w:szCs w:val="30"/>
        </w:rPr>
      </w:pPr>
      <w:r>
        <w:rPr>
          <w:rFonts w:hint="eastAsia"/>
          <w:spacing w:val="-1"/>
          <w:sz w:val="30"/>
          <w:szCs w:val="30"/>
        </w:rPr>
        <w:t>但是，当这个显明的真理被异教哲学家们的心智非常不完善地感知时，他们与最无知的人一样，对获得与上帝交通的途径一无所知。</w:t>
      </w:r>
    </w:p>
    <w:p w14:paraId="6D3A6E8A">
      <w:pPr>
        <w:pStyle w:val="3"/>
        <w:spacing w:before="252" w:line="253" w:lineRule="auto"/>
        <w:ind w:right="1" w:firstLine="3"/>
        <w:jc w:val="both"/>
        <w:rPr>
          <w:rFonts w:hint="eastAsia"/>
          <w:spacing w:val="-1"/>
          <w:sz w:val="30"/>
          <w:szCs w:val="30"/>
        </w:rPr>
      </w:pPr>
    </w:p>
    <w:p w14:paraId="0DF4C7BF">
      <w:pPr>
        <w:pStyle w:val="3"/>
        <w:spacing w:before="252" w:line="253" w:lineRule="auto"/>
        <w:ind w:right="1" w:firstLine="3"/>
        <w:jc w:val="both"/>
        <w:rPr>
          <w:rFonts w:hint="eastAsia"/>
          <w:spacing w:val="-1"/>
          <w:sz w:val="30"/>
          <w:szCs w:val="30"/>
        </w:rPr>
      </w:pPr>
      <w:r>
        <w:rPr>
          <w:rFonts w:hint="eastAsia"/>
          <w:spacing w:val="-1"/>
          <w:sz w:val="30"/>
          <w:szCs w:val="30"/>
        </w:rPr>
        <w:t>The thoughts of the natural man are, in consequence, easily diverted from meditation on this truth; the will is not duly inclined to desire the Chief good; and the mind, weighed down by the power of the passions, at last becomes vain, and loses itself in the sublimity and subtlety of its own speculations; and, forgetting God, meanly grovels among corporeal, earthly, and transitory enjoyments.</w:t>
      </w:r>
    </w:p>
    <w:p w14:paraId="1C6F245B">
      <w:pPr>
        <w:pStyle w:val="3"/>
        <w:spacing w:before="252" w:line="253" w:lineRule="auto"/>
        <w:ind w:right="1" w:firstLine="3"/>
        <w:jc w:val="both"/>
        <w:rPr>
          <w:rFonts w:hint="eastAsia"/>
          <w:spacing w:val="-1"/>
          <w:sz w:val="30"/>
          <w:szCs w:val="30"/>
        </w:rPr>
      </w:pPr>
    </w:p>
    <w:p w14:paraId="36726E9F">
      <w:pPr>
        <w:pStyle w:val="3"/>
        <w:spacing w:before="252" w:line="253" w:lineRule="auto"/>
        <w:ind w:right="1" w:firstLine="3"/>
        <w:jc w:val="both"/>
        <w:rPr>
          <w:rFonts w:hint="eastAsia"/>
          <w:spacing w:val="-1"/>
          <w:sz w:val="30"/>
          <w:szCs w:val="30"/>
        </w:rPr>
      </w:pPr>
      <w:r>
        <w:rPr>
          <w:rFonts w:hint="eastAsia"/>
          <w:spacing w:val="-1"/>
          <w:sz w:val="30"/>
          <w:szCs w:val="30"/>
        </w:rPr>
        <w:t>结果，属血气的人的思想很容易偏离对这一真理的默想；意志没有适当地倾向于渴慕至善；心智被情欲的力量所压制，最终变得虚妄，迷失在自己思辨的崇高和精微之中；并且，忘记了上帝，卑劣地沉溺于肉体的、属地的和短暂的享乐之中。</w:t>
      </w:r>
    </w:p>
    <w:p w14:paraId="62C31CB9">
      <w:pPr>
        <w:pStyle w:val="3"/>
        <w:spacing w:before="252" w:line="253" w:lineRule="auto"/>
        <w:ind w:right="1" w:firstLine="3"/>
        <w:jc w:val="both"/>
        <w:rPr>
          <w:rFonts w:hint="eastAsia"/>
          <w:spacing w:val="-1"/>
          <w:sz w:val="30"/>
          <w:szCs w:val="30"/>
        </w:rPr>
      </w:pPr>
    </w:p>
    <w:p w14:paraId="6F3B785C">
      <w:pPr>
        <w:pStyle w:val="3"/>
        <w:spacing w:before="252" w:line="253" w:lineRule="auto"/>
        <w:ind w:right="1" w:firstLine="3"/>
        <w:jc w:val="both"/>
        <w:rPr>
          <w:rFonts w:hint="eastAsia"/>
          <w:spacing w:val="-1"/>
          <w:sz w:val="30"/>
          <w:szCs w:val="30"/>
        </w:rPr>
      </w:pPr>
      <w:r>
        <w:rPr>
          <w:rFonts w:hint="eastAsia"/>
          <w:spacing w:val="-1"/>
          <w:sz w:val="30"/>
          <w:szCs w:val="30"/>
        </w:rPr>
        <w:t>IV. But Christian faith irradiates the mind with a more abundant light, and enables us to know, distinctly, the following truths relative to God.</w:t>
      </w:r>
    </w:p>
    <w:p w14:paraId="63B37795">
      <w:pPr>
        <w:pStyle w:val="3"/>
        <w:spacing w:before="252" w:line="253" w:lineRule="auto"/>
        <w:ind w:right="1" w:firstLine="3"/>
        <w:jc w:val="both"/>
        <w:rPr>
          <w:rFonts w:hint="eastAsia"/>
          <w:spacing w:val="-1"/>
          <w:sz w:val="30"/>
          <w:szCs w:val="30"/>
        </w:rPr>
      </w:pPr>
    </w:p>
    <w:p w14:paraId="3F819713">
      <w:pPr>
        <w:pStyle w:val="3"/>
        <w:spacing w:before="252" w:line="253" w:lineRule="auto"/>
        <w:ind w:right="1" w:firstLine="3"/>
        <w:jc w:val="both"/>
        <w:rPr>
          <w:rFonts w:hint="eastAsia"/>
          <w:spacing w:val="-1"/>
          <w:sz w:val="30"/>
          <w:szCs w:val="30"/>
        </w:rPr>
      </w:pPr>
      <w:r>
        <w:rPr>
          <w:rFonts w:hint="eastAsia"/>
          <w:spacing w:val="-1"/>
          <w:sz w:val="30"/>
          <w:szCs w:val="30"/>
        </w:rPr>
        <w:t>四、但是，基督徒的信心以更丰盛的光照亮心智，使我们能够清楚地认识以下关于上帝的真理。</w:t>
      </w:r>
    </w:p>
    <w:p w14:paraId="43A61F7E">
      <w:pPr>
        <w:pStyle w:val="3"/>
        <w:spacing w:before="252" w:line="253" w:lineRule="auto"/>
        <w:ind w:right="1" w:firstLine="3"/>
        <w:jc w:val="both"/>
        <w:rPr>
          <w:rFonts w:hint="eastAsia"/>
          <w:spacing w:val="-1"/>
          <w:sz w:val="30"/>
          <w:szCs w:val="30"/>
        </w:rPr>
      </w:pPr>
    </w:p>
    <w:p w14:paraId="637E8FDD">
      <w:pPr>
        <w:pStyle w:val="3"/>
        <w:spacing w:before="252" w:line="253" w:lineRule="auto"/>
        <w:ind w:right="1" w:firstLine="3"/>
        <w:jc w:val="both"/>
        <w:rPr>
          <w:rFonts w:hint="eastAsia"/>
          <w:spacing w:val="-1"/>
          <w:sz w:val="30"/>
          <w:szCs w:val="30"/>
        </w:rPr>
      </w:pPr>
      <w:r>
        <w:rPr>
          <w:rFonts w:hint="eastAsia"/>
          <w:spacing w:val="-1"/>
          <w:sz w:val="30"/>
          <w:szCs w:val="30"/>
        </w:rPr>
        <w:t>1st,That he is "the blessed and the only Potentate," who finds in the possession, knowledge, and enjoyment of his own unbounded perfections, blessedness the most perfect, and most worthy of himself.</w:t>
      </w:r>
    </w:p>
    <w:p w14:paraId="4B6AC71D">
      <w:pPr>
        <w:pStyle w:val="3"/>
        <w:spacing w:before="252" w:line="253" w:lineRule="auto"/>
        <w:ind w:right="1" w:firstLine="3"/>
        <w:jc w:val="both"/>
        <w:rPr>
          <w:rFonts w:hint="eastAsia"/>
          <w:spacing w:val="-1"/>
          <w:sz w:val="30"/>
          <w:szCs w:val="30"/>
        </w:rPr>
      </w:pPr>
    </w:p>
    <w:p w14:paraId="71EF74E6">
      <w:pPr>
        <w:pStyle w:val="3"/>
        <w:spacing w:before="252" w:line="253" w:lineRule="auto"/>
        <w:ind w:right="1" w:firstLine="3"/>
        <w:jc w:val="both"/>
        <w:rPr>
          <w:rFonts w:hint="eastAsia"/>
          <w:spacing w:val="-1"/>
          <w:sz w:val="30"/>
          <w:szCs w:val="30"/>
        </w:rPr>
      </w:pPr>
      <w:r>
        <w:rPr>
          <w:rFonts w:hint="eastAsia"/>
          <w:spacing w:val="-1"/>
          <w:sz w:val="30"/>
          <w:szCs w:val="30"/>
        </w:rPr>
        <w:t>第一，祂是“那可称颂、独有权能的万王之王”，祂在拥有、认识和享受自己无限完美的过程中，找到了最完全、最配得上祂自己的福乐。</w:t>
      </w:r>
    </w:p>
    <w:p w14:paraId="61A64495">
      <w:pPr>
        <w:pStyle w:val="3"/>
        <w:spacing w:before="252" w:line="253" w:lineRule="auto"/>
        <w:ind w:right="1" w:firstLine="3"/>
        <w:jc w:val="both"/>
        <w:rPr>
          <w:rFonts w:hint="eastAsia"/>
          <w:spacing w:val="-1"/>
          <w:sz w:val="30"/>
          <w:szCs w:val="30"/>
        </w:rPr>
      </w:pPr>
    </w:p>
    <w:p w14:paraId="17D1247A">
      <w:pPr>
        <w:pStyle w:val="3"/>
        <w:spacing w:before="252" w:line="253" w:lineRule="auto"/>
        <w:ind w:right="1" w:firstLine="3"/>
        <w:jc w:val="both"/>
        <w:rPr>
          <w:rFonts w:hint="eastAsia"/>
          <w:spacing w:val="-1"/>
          <w:sz w:val="30"/>
          <w:szCs w:val="30"/>
        </w:rPr>
      </w:pPr>
      <w:r>
        <w:rPr>
          <w:rFonts w:hint="eastAsia"/>
          <w:spacing w:val="-1"/>
          <w:sz w:val="30"/>
          <w:szCs w:val="30"/>
        </w:rPr>
        <w:t>2dly, That he is infinitely able not merely to secure his own happiness,but also to communicate happiness to such of his rational creatures as he may deign to admit to fellowship with himself: for he is "the almighty (all-sufficient) God,"d and "all in all;" and "in his presence is fulness of joy,"f—joy which so completely fills and satisfies the soul, that it neither knows, nor wishes to know, anything desirable besides him.</w:t>
      </w:r>
    </w:p>
    <w:p w14:paraId="0E3CC52A">
      <w:pPr>
        <w:pStyle w:val="3"/>
        <w:spacing w:before="252" w:line="253" w:lineRule="auto"/>
        <w:ind w:right="1" w:firstLine="3"/>
        <w:jc w:val="both"/>
        <w:rPr>
          <w:rFonts w:hint="eastAsia"/>
          <w:spacing w:val="-1"/>
          <w:sz w:val="30"/>
          <w:szCs w:val="30"/>
        </w:rPr>
      </w:pPr>
    </w:p>
    <w:p w14:paraId="0F3AA16D">
      <w:pPr>
        <w:pStyle w:val="3"/>
        <w:spacing w:before="252" w:line="253" w:lineRule="auto"/>
        <w:ind w:right="1" w:firstLine="3"/>
        <w:jc w:val="both"/>
        <w:rPr>
          <w:rFonts w:hint="eastAsia"/>
          <w:spacing w:val="-1"/>
          <w:sz w:val="30"/>
          <w:szCs w:val="30"/>
        </w:rPr>
      </w:pPr>
      <w:r>
        <w:rPr>
          <w:rFonts w:hint="eastAsia"/>
          <w:spacing w:val="-1"/>
          <w:sz w:val="30"/>
          <w:szCs w:val="30"/>
        </w:rPr>
        <w:t>第二，祂无限地能够不仅确保祂自己的幸福，而且也能将幸福传递给祂可能恩准与之相交的理性受造物：因为祂是“全能的（全足的）上帝”d，并且是“万有之中的万有”；“在祂面前有满足的喜乐”f——这喜乐如此完全地充满并满足灵魂，以致除了祂以外，灵魂既不知道也不想知道任何其他可欲的事物。</w:t>
      </w:r>
    </w:p>
    <w:p w14:paraId="51637AC1">
      <w:pPr>
        <w:pStyle w:val="3"/>
        <w:spacing w:before="252" w:line="253" w:lineRule="auto"/>
        <w:ind w:right="1" w:firstLine="3"/>
        <w:jc w:val="both"/>
        <w:rPr>
          <w:rFonts w:hint="eastAsia"/>
          <w:spacing w:val="-1"/>
          <w:sz w:val="30"/>
          <w:szCs w:val="30"/>
        </w:rPr>
      </w:pPr>
    </w:p>
    <w:p w14:paraId="229426FC">
      <w:pPr>
        <w:pStyle w:val="3"/>
        <w:spacing w:before="252" w:line="253" w:lineRule="auto"/>
        <w:ind w:right="1" w:firstLine="3"/>
        <w:jc w:val="both"/>
        <w:rPr>
          <w:rFonts w:hint="eastAsia"/>
          <w:spacing w:val="-1"/>
          <w:sz w:val="30"/>
          <w:szCs w:val="30"/>
        </w:rPr>
      </w:pPr>
      <w:r>
        <w:rPr>
          <w:rFonts w:hint="eastAsia"/>
          <w:spacing w:val="-1"/>
          <w:sz w:val="30"/>
          <w:szCs w:val="30"/>
        </w:rPr>
        <w:t>3dly, That the riches of the all-sufficiency of God are so great, that, what appears almost incredible,</w:t>
      </w:r>
    </w:p>
    <w:p w14:paraId="68215101">
      <w:pPr>
        <w:pStyle w:val="3"/>
        <w:spacing w:before="252" w:line="253" w:lineRule="auto"/>
        <w:ind w:right="1" w:firstLine="3"/>
        <w:jc w:val="both"/>
        <w:rPr>
          <w:rFonts w:hint="eastAsia"/>
          <w:spacing w:val="-1"/>
          <w:sz w:val="30"/>
          <w:szCs w:val="30"/>
        </w:rPr>
      </w:pPr>
    </w:p>
    <w:p w14:paraId="407E06BA">
      <w:pPr>
        <w:pStyle w:val="3"/>
        <w:spacing w:before="252" w:line="253" w:lineRule="auto"/>
        <w:ind w:right="1" w:firstLine="3"/>
        <w:jc w:val="both"/>
        <w:rPr>
          <w:rFonts w:hint="eastAsia"/>
          <w:spacing w:val="-1"/>
          <w:sz w:val="30"/>
          <w:szCs w:val="30"/>
        </w:rPr>
      </w:pPr>
      <w:r>
        <w:rPr>
          <w:rFonts w:hint="eastAsia"/>
          <w:spacing w:val="-1"/>
          <w:sz w:val="30"/>
          <w:szCs w:val="30"/>
        </w:rPr>
        <w:t>第三，上帝全足的丰富是如此之大，以至于——这似乎几乎令人难以置信——</w:t>
      </w:r>
    </w:p>
    <w:p w14:paraId="061DA579">
      <w:pPr>
        <w:pStyle w:val="3"/>
        <w:spacing w:before="252" w:line="253" w:lineRule="auto"/>
        <w:ind w:right="1" w:firstLine="3"/>
        <w:jc w:val="both"/>
        <w:rPr>
          <w:rFonts w:hint="eastAsia"/>
          <w:spacing w:val="-1"/>
          <w:sz w:val="30"/>
          <w:szCs w:val="30"/>
        </w:rPr>
      </w:pPr>
    </w:p>
    <w:p w14:paraId="2C787FE8">
      <w:pPr>
        <w:pStyle w:val="3"/>
        <w:spacing w:before="252" w:line="253" w:lineRule="auto"/>
        <w:ind w:right="1" w:firstLine="3"/>
        <w:jc w:val="both"/>
        <w:rPr>
          <w:rFonts w:hint="eastAsia"/>
          <w:spacing w:val="-1"/>
          <w:sz w:val="30"/>
          <w:szCs w:val="30"/>
        </w:rPr>
      </w:pPr>
      <w:r>
        <w:rPr>
          <w:rFonts w:hint="eastAsia"/>
          <w:spacing w:val="-1"/>
          <w:sz w:val="30"/>
          <w:szCs w:val="30"/>
        </w:rPr>
        <w:t>he can, and even will be, the God and the salvation of guilty and ruined men, in a manner fully consistent with his majesty, holiness, righteousness, veracity, and other perfections; so that the sinner is permitted to say and to sing, "Lo, this is our God; we have waited for him, and he will save us: this is the LORD; we have waited for him, we will be glad and rejoice in his salvation."</w:t>
      </w:r>
    </w:p>
    <w:p w14:paraId="2EAEEAA5">
      <w:pPr>
        <w:pStyle w:val="3"/>
        <w:spacing w:before="252" w:line="253" w:lineRule="auto"/>
        <w:ind w:right="1" w:firstLine="3"/>
        <w:jc w:val="both"/>
        <w:rPr>
          <w:rFonts w:hint="eastAsia"/>
          <w:spacing w:val="-1"/>
          <w:sz w:val="30"/>
          <w:szCs w:val="30"/>
        </w:rPr>
      </w:pPr>
    </w:p>
    <w:p w14:paraId="3D26AFE1">
      <w:pPr>
        <w:pStyle w:val="3"/>
        <w:spacing w:before="252" w:line="253" w:lineRule="auto"/>
        <w:ind w:right="1" w:firstLine="3"/>
        <w:jc w:val="both"/>
        <w:rPr>
          <w:rFonts w:hint="eastAsia"/>
          <w:spacing w:val="-1"/>
          <w:sz w:val="30"/>
          <w:szCs w:val="30"/>
        </w:rPr>
      </w:pPr>
      <w:r>
        <w:rPr>
          <w:rFonts w:hint="eastAsia"/>
          <w:spacing w:val="-1"/>
          <w:sz w:val="30"/>
          <w:szCs w:val="30"/>
        </w:rPr>
        <w:t>祂能够，甚至愿意成为有罪和败坏之人的上帝和救恩，其方式完全符合祂的威严、圣洁、公义、信实和其他完美属性；因此罪人得以说并歌唱：“看哪，这是我们的上帝；我们素来等候祂，祂必拯救我们。这是耶和华(LORD)；我们素来等候祂，我们必因祂的救恩欢喜快乐。”</w:t>
      </w:r>
    </w:p>
    <w:p w14:paraId="647DC798">
      <w:pPr>
        <w:pStyle w:val="3"/>
        <w:spacing w:before="252" w:line="253" w:lineRule="auto"/>
        <w:ind w:right="1" w:firstLine="3"/>
        <w:jc w:val="both"/>
        <w:rPr>
          <w:rFonts w:hint="eastAsia"/>
          <w:spacing w:val="-1"/>
          <w:sz w:val="30"/>
          <w:szCs w:val="30"/>
        </w:rPr>
      </w:pPr>
    </w:p>
    <w:p w14:paraId="7DAF27DA">
      <w:pPr>
        <w:pStyle w:val="3"/>
        <w:spacing w:before="252" w:line="253" w:lineRule="auto"/>
        <w:ind w:right="1" w:firstLine="3"/>
        <w:jc w:val="both"/>
        <w:rPr>
          <w:rFonts w:hint="eastAsia"/>
          <w:spacing w:val="-1"/>
          <w:sz w:val="30"/>
          <w:szCs w:val="30"/>
        </w:rPr>
      </w:pPr>
      <w:r>
        <w:rPr>
          <w:rFonts w:hint="eastAsia"/>
          <w:spacing w:val="-1"/>
          <w:sz w:val="30"/>
          <w:szCs w:val="30"/>
        </w:rPr>
        <w:t>4thly, That a salvation already purchased by the Son, and to be applied by the Spirit, is freely offered in the Gospel to all who desire it, and that God kindly and graciously invites men of every description to partake of it; crying with a loud voice, "Who hath declared this from ancient time? who hath told it from that time? have not I the LORD? and there is no God else besides me; a just God and a Saviour; there is none besides me.</w:t>
      </w:r>
    </w:p>
    <w:p w14:paraId="587599E4">
      <w:pPr>
        <w:pStyle w:val="3"/>
        <w:spacing w:before="252" w:line="253" w:lineRule="auto"/>
        <w:ind w:right="1" w:firstLine="3"/>
        <w:jc w:val="both"/>
        <w:rPr>
          <w:rFonts w:hint="eastAsia"/>
          <w:spacing w:val="-1"/>
          <w:sz w:val="30"/>
          <w:szCs w:val="30"/>
        </w:rPr>
      </w:pPr>
    </w:p>
    <w:p w14:paraId="72886BBA">
      <w:pPr>
        <w:pStyle w:val="3"/>
        <w:spacing w:before="252" w:line="253" w:lineRule="auto"/>
        <w:ind w:right="1" w:firstLine="3"/>
        <w:jc w:val="both"/>
        <w:rPr>
          <w:rFonts w:hint="eastAsia"/>
          <w:spacing w:val="-1"/>
          <w:sz w:val="30"/>
          <w:szCs w:val="30"/>
        </w:rPr>
      </w:pPr>
      <w:r>
        <w:rPr>
          <w:rFonts w:hint="eastAsia"/>
          <w:spacing w:val="-1"/>
          <w:sz w:val="30"/>
          <w:szCs w:val="30"/>
        </w:rPr>
        <w:t>第四，圣子已经买赎、圣灵将要施行的救恩，在福音中白白地提供给所有渴慕它的人，并且上帝仁慈恩惠地邀请各类人来分享它；大声呼喊：“谁从古时指明？谁从上古述说？不是我耶和华(LORD)吗？除了我以外，再没有上帝；我是公义的上帝，又是救主；除了我以外，再没有别神。</w:t>
      </w:r>
    </w:p>
    <w:p w14:paraId="5B5019E8">
      <w:pPr>
        <w:pStyle w:val="3"/>
        <w:spacing w:before="252" w:line="253" w:lineRule="auto"/>
        <w:ind w:right="1" w:firstLine="3"/>
        <w:jc w:val="both"/>
        <w:rPr>
          <w:rFonts w:hint="eastAsia"/>
          <w:spacing w:val="-1"/>
          <w:sz w:val="30"/>
          <w:szCs w:val="30"/>
        </w:rPr>
      </w:pPr>
    </w:p>
    <w:p w14:paraId="529335C8">
      <w:pPr>
        <w:pStyle w:val="3"/>
        <w:spacing w:before="252" w:line="253" w:lineRule="auto"/>
        <w:ind w:right="1" w:firstLine="3"/>
        <w:jc w:val="both"/>
        <w:rPr>
          <w:rFonts w:hint="eastAsia"/>
          <w:spacing w:val="-1"/>
          <w:sz w:val="30"/>
          <w:szCs w:val="30"/>
        </w:rPr>
      </w:pPr>
      <w:r>
        <w:rPr>
          <w:rFonts w:hint="eastAsia"/>
          <w:spacing w:val="-1"/>
          <w:sz w:val="30"/>
          <w:szCs w:val="30"/>
        </w:rPr>
        <w:t>Look unto me, and be ye saved, all the ends of the earth: for I am God, and there is none else," 5thly, That a salvation so great is on no account to be neglected; but that, preferring it to every thing else, we must strive to become partakers of it; embracing with great alacrity and cordial delight, that God who graciously exhibits himself to us, and yielding ourselves to him in return, with ardent affection.j</w:t>
      </w:r>
    </w:p>
    <w:p w14:paraId="7045CF97">
      <w:pPr>
        <w:pStyle w:val="3"/>
        <w:spacing w:before="252" w:line="253" w:lineRule="auto"/>
        <w:ind w:right="1" w:firstLine="3"/>
        <w:jc w:val="both"/>
        <w:rPr>
          <w:rFonts w:hint="eastAsia"/>
          <w:spacing w:val="-1"/>
          <w:sz w:val="30"/>
          <w:szCs w:val="30"/>
        </w:rPr>
      </w:pPr>
    </w:p>
    <w:p w14:paraId="04B98C79">
      <w:pPr>
        <w:pStyle w:val="3"/>
        <w:spacing w:before="252" w:line="253" w:lineRule="auto"/>
        <w:ind w:right="1" w:firstLine="3"/>
        <w:jc w:val="both"/>
        <w:rPr>
          <w:rFonts w:hint="eastAsia"/>
          <w:spacing w:val="-1"/>
          <w:sz w:val="30"/>
          <w:szCs w:val="30"/>
        </w:rPr>
      </w:pPr>
      <w:r>
        <w:rPr>
          <w:rFonts w:hint="eastAsia"/>
          <w:spacing w:val="-1"/>
          <w:sz w:val="30"/>
          <w:szCs w:val="30"/>
        </w:rPr>
        <w:t>你们要仰望我，就必得救；因为我是上帝，再没有别神。”第五，如此伟大的救恩绝不可忽视；反而，我们必须将其置于万事之上，努力成为它的分享者；以极大的热情和由衷的喜悦拥抱那位恩慈地向我们显现自己的上帝，并以热烈的爱回报祂，将我们自己献给祂。j</w:t>
      </w:r>
    </w:p>
    <w:p w14:paraId="3E721CCB">
      <w:pPr>
        <w:pStyle w:val="3"/>
        <w:spacing w:before="252" w:line="253" w:lineRule="auto"/>
        <w:ind w:right="1" w:firstLine="3"/>
        <w:jc w:val="both"/>
        <w:rPr>
          <w:rFonts w:hint="eastAsia"/>
          <w:spacing w:val="-1"/>
          <w:sz w:val="30"/>
          <w:szCs w:val="30"/>
        </w:rPr>
      </w:pPr>
    </w:p>
    <w:p w14:paraId="4A9FEDEF">
      <w:pPr>
        <w:pStyle w:val="3"/>
        <w:spacing w:before="252" w:line="253" w:lineRule="auto"/>
        <w:ind w:right="1" w:firstLine="3"/>
        <w:jc w:val="both"/>
        <w:rPr>
          <w:rFonts w:hint="eastAsia"/>
          <w:spacing w:val="-1"/>
          <w:sz w:val="30"/>
          <w:szCs w:val="30"/>
        </w:rPr>
      </w:pPr>
      <w:r>
        <w:rPr>
          <w:rFonts w:hint="eastAsia"/>
          <w:spacing w:val="-1"/>
          <w:sz w:val="30"/>
          <w:szCs w:val="30"/>
        </w:rPr>
        <w:t>V. All these truths are contained in the following words of the Apostle, Heb. 11:6. … "He that comethunto God must believe that he is, and that he is the rewarder of them that diligently seek him."</w:t>
      </w:r>
    </w:p>
    <w:p w14:paraId="5DF165C0">
      <w:pPr>
        <w:pStyle w:val="3"/>
        <w:spacing w:before="252" w:line="253" w:lineRule="auto"/>
        <w:ind w:right="1" w:firstLine="3"/>
        <w:jc w:val="both"/>
        <w:rPr>
          <w:rFonts w:hint="eastAsia"/>
          <w:spacing w:val="-1"/>
          <w:sz w:val="30"/>
          <w:szCs w:val="30"/>
        </w:rPr>
      </w:pPr>
    </w:p>
    <w:p w14:paraId="7C664BC6">
      <w:pPr>
        <w:pStyle w:val="3"/>
        <w:spacing w:before="252" w:line="253" w:lineRule="auto"/>
        <w:ind w:right="1" w:firstLine="3"/>
        <w:jc w:val="both"/>
        <w:rPr>
          <w:rFonts w:hint="eastAsia"/>
          <w:spacing w:val="-1"/>
          <w:sz w:val="30"/>
          <w:szCs w:val="30"/>
        </w:rPr>
      </w:pPr>
      <w:r>
        <w:rPr>
          <w:rFonts w:hint="eastAsia"/>
          <w:spacing w:val="-1"/>
          <w:sz w:val="30"/>
          <w:szCs w:val="30"/>
        </w:rPr>
        <w:t>五、所有这些真理都包含在使徒希伯来书11章6节的以下话语中：“到上帝面前来的人，必须信有上帝（祂是），且信祂赏赐那寻求祂的人。”</w:t>
      </w:r>
    </w:p>
    <w:p w14:paraId="1A49F6B2">
      <w:pPr>
        <w:pStyle w:val="3"/>
        <w:spacing w:before="252" w:line="253" w:lineRule="auto"/>
        <w:ind w:right="1" w:firstLine="3"/>
        <w:jc w:val="both"/>
        <w:rPr>
          <w:rFonts w:hint="eastAsia"/>
          <w:spacing w:val="-1"/>
          <w:sz w:val="30"/>
          <w:szCs w:val="30"/>
        </w:rPr>
      </w:pPr>
    </w:p>
    <w:p w14:paraId="7349FC16">
      <w:pPr>
        <w:pStyle w:val="3"/>
        <w:spacing w:before="252" w:line="253" w:lineRule="auto"/>
        <w:ind w:right="1" w:firstLine="3"/>
        <w:jc w:val="both"/>
        <w:rPr>
          <w:rFonts w:hint="eastAsia"/>
          <w:spacing w:val="-1"/>
          <w:sz w:val="30"/>
          <w:szCs w:val="30"/>
        </w:rPr>
      </w:pPr>
      <w:r>
        <w:rPr>
          <w:rFonts w:hint="eastAsia"/>
          <w:spacing w:val="-1"/>
          <w:sz w:val="30"/>
          <w:szCs w:val="30"/>
        </w:rPr>
        <w:t>In these expressions something nobler is exhibited, than any instructions which nature can impart to a sinner; for, 1st, TO BELIEVE THAT GOD IS, is to give credit to the testimony, in which God has revealed his name and attributes, and the riches of his all-sufficiency.</w:t>
      </w:r>
    </w:p>
    <w:p w14:paraId="6F3B2B61">
      <w:pPr>
        <w:pStyle w:val="3"/>
        <w:spacing w:before="252" w:line="253" w:lineRule="auto"/>
        <w:ind w:right="1" w:firstLine="3"/>
        <w:jc w:val="both"/>
        <w:rPr>
          <w:rFonts w:hint="eastAsia"/>
          <w:spacing w:val="-1"/>
          <w:sz w:val="30"/>
          <w:szCs w:val="30"/>
        </w:rPr>
      </w:pPr>
    </w:p>
    <w:p w14:paraId="4C687769">
      <w:pPr>
        <w:pStyle w:val="3"/>
        <w:spacing w:before="252" w:line="253" w:lineRule="auto"/>
        <w:ind w:right="1" w:firstLine="3"/>
        <w:jc w:val="both"/>
        <w:rPr>
          <w:rFonts w:hint="eastAsia"/>
          <w:spacing w:val="-1"/>
          <w:sz w:val="30"/>
          <w:szCs w:val="30"/>
        </w:rPr>
      </w:pPr>
      <w:r>
        <w:rPr>
          <w:rFonts w:hint="eastAsia"/>
          <w:spacing w:val="-1"/>
          <w:sz w:val="30"/>
          <w:szCs w:val="30"/>
        </w:rPr>
        <w:t>在这些表述中，展现了比自然能赋予罪人的任何教导更高贵的东西；因为，第一，“相信上帝是(BELIEVE THAT GOD IS)”，就是相信上帝在其中启示了祂的名字、属性以及祂全足之丰富的见证。</w:t>
      </w:r>
    </w:p>
    <w:p w14:paraId="710D3623">
      <w:pPr>
        <w:pStyle w:val="3"/>
        <w:spacing w:before="252" w:line="253" w:lineRule="auto"/>
        <w:ind w:right="1" w:firstLine="3"/>
        <w:jc w:val="both"/>
        <w:rPr>
          <w:rFonts w:hint="eastAsia"/>
          <w:spacing w:val="-1"/>
          <w:sz w:val="30"/>
          <w:szCs w:val="30"/>
        </w:rPr>
      </w:pPr>
    </w:p>
    <w:p w14:paraId="56C4381E">
      <w:pPr>
        <w:pStyle w:val="3"/>
        <w:spacing w:before="252" w:line="253" w:lineRule="auto"/>
        <w:ind w:right="1" w:firstLine="3"/>
        <w:jc w:val="both"/>
        <w:rPr>
          <w:rFonts w:hint="eastAsia"/>
          <w:spacing w:val="-1"/>
          <w:sz w:val="30"/>
          <w:szCs w:val="30"/>
        </w:rPr>
      </w:pPr>
      <w:r>
        <w:rPr>
          <w:rFonts w:hint="eastAsia"/>
          <w:spacing w:val="-1"/>
          <w:sz w:val="30"/>
          <w:szCs w:val="30"/>
        </w:rPr>
        <w:t>Faith is knowledge founded on the divine testimony; and since God, as revealed by himself in his word, is such and so great a God that he can be the salvation of a sinner, that man does not truly believe that GOD is, who does not believe the Gospel, when it ascribes to Jehovah this illustrious character, that he can justify the ungodly: for this is included in the representation which God has made of himself in his word.</w:t>
      </w:r>
    </w:p>
    <w:p w14:paraId="37F5597E">
      <w:pPr>
        <w:pStyle w:val="3"/>
        <w:spacing w:before="252" w:line="253" w:lineRule="auto"/>
        <w:ind w:right="1" w:firstLine="3"/>
        <w:jc w:val="both"/>
        <w:rPr>
          <w:rFonts w:hint="eastAsia"/>
          <w:spacing w:val="-1"/>
          <w:sz w:val="30"/>
          <w:szCs w:val="30"/>
        </w:rPr>
      </w:pPr>
    </w:p>
    <w:p w14:paraId="618CEFD3">
      <w:pPr>
        <w:pStyle w:val="3"/>
        <w:spacing w:before="252" w:line="253" w:lineRule="auto"/>
        <w:ind w:right="1" w:firstLine="3"/>
        <w:jc w:val="both"/>
        <w:rPr>
          <w:rFonts w:hint="eastAsia"/>
          <w:spacing w:val="-1"/>
          <w:sz w:val="30"/>
          <w:szCs w:val="30"/>
        </w:rPr>
      </w:pPr>
      <w:r>
        <w:rPr>
          <w:rFonts w:hint="eastAsia"/>
          <w:spacing w:val="-1"/>
          <w:sz w:val="30"/>
          <w:szCs w:val="30"/>
        </w:rPr>
        <w:t>信心是建立在神圣见证之上的知识；既然上帝，正如祂在祂的话语中所启示的那样，是这样一位伟大以致能够成为罪人救恩的上帝，那么，当福音将耶和华(Jehovah)能够称不敬虔者为义这一显赫特征归于祂时，不相信福音的人就不真正相信“上帝是(GOD is)”：因为这包含在上帝在祂的话语中对自己所作的描绘里。</w:t>
      </w:r>
    </w:p>
    <w:p w14:paraId="10AD577B">
      <w:pPr>
        <w:pStyle w:val="3"/>
        <w:spacing w:before="252" w:line="253" w:lineRule="auto"/>
        <w:ind w:right="1" w:firstLine="3"/>
        <w:jc w:val="both"/>
        <w:rPr>
          <w:rFonts w:hint="eastAsia"/>
          <w:spacing w:val="-1"/>
          <w:sz w:val="30"/>
          <w:szCs w:val="30"/>
        </w:rPr>
      </w:pPr>
    </w:p>
    <w:p w14:paraId="2CA5C966">
      <w:pPr>
        <w:pStyle w:val="3"/>
        <w:spacing w:before="252" w:line="253" w:lineRule="auto"/>
        <w:ind w:right="1" w:firstLine="3"/>
        <w:jc w:val="both"/>
        <w:rPr>
          <w:rFonts w:hint="eastAsia"/>
          <w:spacing w:val="-1"/>
          <w:sz w:val="30"/>
          <w:szCs w:val="30"/>
        </w:rPr>
      </w:pPr>
      <w:r>
        <w:rPr>
          <w:rFonts w:hint="eastAsia"/>
          <w:spacing w:val="-1"/>
          <w:sz w:val="30"/>
          <w:szCs w:val="30"/>
        </w:rPr>
        <w:t>2dly, It is possible, however, that God might be God, even though he were unwilling to become that, which, from his all-sufficiency, he can become, to wit, the God and the salvation of a sinner.</w:t>
      </w:r>
    </w:p>
    <w:p w14:paraId="7BCBEB6B">
      <w:pPr>
        <w:pStyle w:val="3"/>
        <w:spacing w:before="252" w:line="253" w:lineRule="auto"/>
        <w:ind w:right="1" w:firstLine="3"/>
        <w:jc w:val="both"/>
        <w:rPr>
          <w:rFonts w:hint="eastAsia"/>
          <w:spacing w:val="-1"/>
          <w:sz w:val="30"/>
          <w:szCs w:val="30"/>
        </w:rPr>
      </w:pPr>
    </w:p>
    <w:p w14:paraId="10A0AB14">
      <w:pPr>
        <w:pStyle w:val="3"/>
        <w:spacing w:before="252" w:line="253" w:lineRule="auto"/>
        <w:ind w:right="1" w:firstLine="3"/>
        <w:jc w:val="both"/>
        <w:rPr>
          <w:rFonts w:hint="eastAsia"/>
          <w:spacing w:val="-1"/>
          <w:sz w:val="30"/>
          <w:szCs w:val="30"/>
        </w:rPr>
      </w:pPr>
      <w:r>
        <w:rPr>
          <w:rFonts w:hint="eastAsia"/>
          <w:spacing w:val="-1"/>
          <w:sz w:val="30"/>
          <w:szCs w:val="30"/>
        </w:rPr>
        <w:t>第二，然而，即使上帝不愿意成为祂凭其全足所能成为的——即罪人的上帝和救恩——祂仍然可能是上帝。</w:t>
      </w:r>
    </w:p>
    <w:p w14:paraId="645D28E3">
      <w:pPr>
        <w:pStyle w:val="3"/>
        <w:spacing w:before="252" w:line="253" w:lineRule="auto"/>
        <w:ind w:right="1" w:firstLine="3"/>
        <w:jc w:val="both"/>
        <w:rPr>
          <w:rFonts w:hint="eastAsia"/>
          <w:spacing w:val="-1"/>
          <w:sz w:val="30"/>
          <w:szCs w:val="30"/>
        </w:rPr>
      </w:pPr>
    </w:p>
    <w:p w14:paraId="5C189F34">
      <w:pPr>
        <w:pStyle w:val="3"/>
        <w:spacing w:before="252" w:line="253" w:lineRule="auto"/>
        <w:ind w:right="1" w:firstLine="3"/>
        <w:jc w:val="both"/>
        <w:rPr>
          <w:rFonts w:hint="eastAsia"/>
          <w:spacing w:val="-1"/>
          <w:sz w:val="30"/>
          <w:szCs w:val="30"/>
        </w:rPr>
      </w:pPr>
      <w:r>
        <w:rPr>
          <w:rFonts w:hint="eastAsia"/>
          <w:spacing w:val="-1"/>
          <w:sz w:val="30"/>
          <w:szCs w:val="30"/>
        </w:rPr>
        <w:t>Christian faith, therefore, proceeds further,</w:t>
      </w:r>
    </w:p>
    <w:p w14:paraId="2E2360AD">
      <w:pPr>
        <w:pStyle w:val="3"/>
        <w:spacing w:before="252" w:line="253" w:lineRule="auto"/>
        <w:ind w:right="1" w:firstLine="3"/>
        <w:jc w:val="both"/>
        <w:rPr>
          <w:rFonts w:hint="eastAsia"/>
          <w:spacing w:val="-1"/>
          <w:sz w:val="30"/>
          <w:szCs w:val="30"/>
        </w:rPr>
      </w:pPr>
    </w:p>
    <w:p w14:paraId="5428D327">
      <w:pPr>
        <w:pStyle w:val="3"/>
        <w:spacing w:before="252" w:line="253" w:lineRule="auto"/>
        <w:ind w:right="1" w:firstLine="3"/>
        <w:jc w:val="both"/>
        <w:rPr>
          <w:rFonts w:hint="eastAsia"/>
          <w:spacing w:val="-1"/>
          <w:sz w:val="30"/>
          <w:szCs w:val="30"/>
        </w:rPr>
      </w:pPr>
      <w:r>
        <w:rPr>
          <w:rFonts w:hint="eastAsia"/>
          <w:spacing w:val="-1"/>
          <w:sz w:val="30"/>
          <w:szCs w:val="30"/>
        </w:rPr>
        <w:t>因此，基督徒的信心更进一步，</w:t>
      </w:r>
    </w:p>
    <w:p w14:paraId="796302DE">
      <w:pPr>
        <w:pStyle w:val="3"/>
        <w:spacing w:before="252" w:line="253" w:lineRule="auto"/>
        <w:ind w:right="1" w:firstLine="3"/>
        <w:jc w:val="both"/>
        <w:rPr>
          <w:rFonts w:hint="eastAsia"/>
          <w:spacing w:val="-1"/>
          <w:sz w:val="30"/>
          <w:szCs w:val="30"/>
        </w:rPr>
      </w:pPr>
    </w:p>
    <w:p w14:paraId="6017E0C6">
      <w:pPr>
        <w:pStyle w:val="3"/>
        <w:spacing w:before="252" w:line="253" w:lineRule="auto"/>
        <w:ind w:right="1" w:firstLine="3"/>
        <w:jc w:val="both"/>
        <w:rPr>
          <w:rFonts w:hint="eastAsia"/>
          <w:spacing w:val="-1"/>
          <w:sz w:val="30"/>
          <w:szCs w:val="30"/>
        </w:rPr>
      </w:pPr>
      <w:r>
        <w:rPr>
          <w:rFonts w:hint="eastAsia"/>
          <w:spacing w:val="-1"/>
          <w:sz w:val="30"/>
          <w:szCs w:val="30"/>
        </w:rPr>
        <w:t>and, agreeably to that divine declaration, "I said not unto the seed of Jacob, Seek ye me in vain," believes that God IS, in fact, THE REWARDER of those who diligently seek him.</w:t>
      </w:r>
    </w:p>
    <w:p w14:paraId="3871B7BF">
      <w:pPr>
        <w:pStyle w:val="3"/>
        <w:spacing w:before="252" w:line="253" w:lineRule="auto"/>
        <w:ind w:right="1" w:firstLine="3"/>
        <w:jc w:val="both"/>
        <w:rPr>
          <w:rFonts w:hint="eastAsia"/>
          <w:spacing w:val="-1"/>
          <w:sz w:val="30"/>
          <w:szCs w:val="30"/>
        </w:rPr>
      </w:pPr>
    </w:p>
    <w:p w14:paraId="4C232ACB">
      <w:pPr>
        <w:pStyle w:val="3"/>
        <w:spacing w:before="252" w:line="253" w:lineRule="auto"/>
        <w:ind w:right="1" w:firstLine="3"/>
        <w:jc w:val="both"/>
        <w:rPr>
          <w:rFonts w:hint="eastAsia"/>
          <w:spacing w:val="-1"/>
          <w:sz w:val="30"/>
          <w:szCs w:val="30"/>
        </w:rPr>
      </w:pPr>
      <w:r>
        <w:rPr>
          <w:rFonts w:hint="eastAsia"/>
          <w:spacing w:val="-1"/>
          <w:sz w:val="30"/>
          <w:szCs w:val="30"/>
        </w:rPr>
        <w:t>并且，与那神圣的宣告——“我没有对雅各的后裔说，你们寻求我是徒然的”——相符，相信上帝实际上“是”那寻求祂之人的赏赐者(THE REWARDER)。</w:t>
      </w:r>
    </w:p>
    <w:p w14:paraId="2447DE4C">
      <w:pPr>
        <w:pStyle w:val="3"/>
        <w:spacing w:before="252" w:line="253" w:lineRule="auto"/>
        <w:ind w:right="1" w:firstLine="3"/>
        <w:jc w:val="both"/>
        <w:rPr>
          <w:rFonts w:hint="eastAsia"/>
          <w:spacing w:val="-1"/>
          <w:sz w:val="30"/>
          <w:szCs w:val="30"/>
        </w:rPr>
      </w:pPr>
    </w:p>
    <w:p w14:paraId="407CDACF">
      <w:pPr>
        <w:pStyle w:val="3"/>
        <w:spacing w:before="252" w:line="253" w:lineRule="auto"/>
        <w:ind w:right="1" w:firstLine="3"/>
        <w:jc w:val="both"/>
        <w:rPr>
          <w:rFonts w:hint="eastAsia"/>
          <w:spacing w:val="-1"/>
          <w:sz w:val="30"/>
          <w:szCs w:val="30"/>
        </w:rPr>
      </w:pPr>
      <w:r>
        <w:rPr>
          <w:rFonts w:hint="eastAsia"/>
          <w:spacing w:val="-1"/>
          <w:sz w:val="30"/>
          <w:szCs w:val="30"/>
        </w:rPr>
        <w:t>3dly, Faith teaches, that this good ought to be earnestly SOUGHT, and that it is incumbent on us to COME to him; which supposes that, on the part of God, there is a testimony which points out the way in which he is pleased to besought, and to be approached unto by sinners.</w:t>
      </w:r>
    </w:p>
    <w:p w14:paraId="639AD36F">
      <w:pPr>
        <w:pStyle w:val="3"/>
        <w:spacing w:before="252" w:line="253" w:lineRule="auto"/>
        <w:ind w:right="1" w:firstLine="3"/>
        <w:jc w:val="both"/>
        <w:rPr>
          <w:rFonts w:hint="eastAsia"/>
          <w:spacing w:val="-1"/>
          <w:sz w:val="30"/>
          <w:szCs w:val="30"/>
        </w:rPr>
      </w:pPr>
    </w:p>
    <w:p w14:paraId="11D3D34A">
      <w:pPr>
        <w:pStyle w:val="3"/>
        <w:spacing w:before="252" w:line="253" w:lineRule="auto"/>
        <w:ind w:right="1" w:firstLine="3"/>
        <w:jc w:val="both"/>
        <w:rPr>
          <w:rFonts w:hint="eastAsia"/>
          <w:spacing w:val="-1"/>
          <w:sz w:val="30"/>
          <w:szCs w:val="30"/>
        </w:rPr>
      </w:pPr>
      <w:r>
        <w:rPr>
          <w:rFonts w:hint="eastAsia"/>
          <w:spacing w:val="-1"/>
          <w:sz w:val="30"/>
          <w:szCs w:val="30"/>
        </w:rPr>
        <w:t>第三，信心教导说，这善应当被热切地“寻求”(SOUGHT)，并且我们有责任“来到”(COME)祂面前；这假定在上帝那边，有一个见证指明了祂乐意被罪人祈求和接近的方式。</w:t>
      </w:r>
    </w:p>
    <w:p w14:paraId="354D6C20">
      <w:pPr>
        <w:pStyle w:val="3"/>
        <w:spacing w:before="252" w:line="253" w:lineRule="auto"/>
        <w:ind w:right="1" w:firstLine="3"/>
        <w:jc w:val="both"/>
        <w:rPr>
          <w:rFonts w:hint="eastAsia"/>
          <w:spacing w:val="-1"/>
          <w:sz w:val="30"/>
          <w:szCs w:val="30"/>
        </w:rPr>
      </w:pPr>
    </w:p>
    <w:p w14:paraId="2F164E05">
      <w:pPr>
        <w:pStyle w:val="3"/>
        <w:spacing w:before="252" w:line="253" w:lineRule="auto"/>
        <w:ind w:right="1" w:firstLine="3"/>
        <w:jc w:val="both"/>
        <w:rPr>
          <w:rFonts w:hint="eastAsia"/>
          <w:spacing w:val="-1"/>
          <w:sz w:val="30"/>
          <w:szCs w:val="30"/>
        </w:rPr>
      </w:pPr>
      <w:r>
        <w:rPr>
          <w:rFonts w:hint="eastAsia"/>
          <w:spacing w:val="-1"/>
          <w:sz w:val="30"/>
          <w:szCs w:val="30"/>
        </w:rPr>
        <w:t>It must, by all means, be maintained, that a sinner cannot seek God, unless he seek, also, the righteousness of God, which, of necessity, must be declared in the salvation of a sinner; and that it doth not become a sinner to draw near to God without a priest,m as without a priest he cannot approach with confidence.</w:t>
      </w:r>
    </w:p>
    <w:p w14:paraId="712F6E7B">
      <w:pPr>
        <w:pStyle w:val="3"/>
        <w:spacing w:before="252" w:line="253" w:lineRule="auto"/>
        <w:ind w:right="1" w:firstLine="3"/>
        <w:jc w:val="both"/>
        <w:rPr>
          <w:rFonts w:hint="eastAsia"/>
          <w:spacing w:val="-1"/>
          <w:sz w:val="30"/>
          <w:szCs w:val="30"/>
        </w:rPr>
      </w:pPr>
    </w:p>
    <w:p w14:paraId="10F16721">
      <w:pPr>
        <w:pStyle w:val="3"/>
        <w:spacing w:before="252" w:line="253" w:lineRule="auto"/>
        <w:ind w:right="1" w:firstLine="3"/>
        <w:jc w:val="both"/>
        <w:rPr>
          <w:rFonts w:hint="eastAsia"/>
          <w:spacing w:val="-1"/>
          <w:sz w:val="30"/>
          <w:szCs w:val="30"/>
        </w:rPr>
      </w:pPr>
      <w:r>
        <w:rPr>
          <w:rFonts w:hint="eastAsia"/>
          <w:spacing w:val="-1"/>
          <w:sz w:val="30"/>
          <w:szCs w:val="30"/>
        </w:rPr>
        <w:t>必须始终坚持认为，罪人若不寻求上帝的义，就不能寻求上帝，而这义必然要在罪人的救恩中被宣告出来；并且罪人在没有祭司的情况下接近上帝是不合宜的，m 因为没有祭司他就不能坦然无惧地靠近。</w:t>
      </w:r>
    </w:p>
    <w:p w14:paraId="13F3C06A">
      <w:pPr>
        <w:pStyle w:val="3"/>
        <w:spacing w:before="252" w:line="253" w:lineRule="auto"/>
        <w:ind w:right="1" w:firstLine="3"/>
        <w:jc w:val="both"/>
        <w:rPr>
          <w:rFonts w:hint="eastAsia"/>
          <w:spacing w:val="-1"/>
          <w:sz w:val="30"/>
          <w:szCs w:val="30"/>
        </w:rPr>
      </w:pPr>
    </w:p>
    <w:p w14:paraId="4B00E795">
      <w:pPr>
        <w:pStyle w:val="3"/>
        <w:spacing w:before="252" w:line="253" w:lineRule="auto"/>
        <w:ind w:right="1" w:firstLine="3"/>
        <w:jc w:val="both"/>
        <w:rPr>
          <w:rFonts w:hint="eastAsia"/>
          <w:spacing w:val="-1"/>
          <w:sz w:val="30"/>
          <w:szCs w:val="30"/>
        </w:rPr>
      </w:pPr>
      <w:r>
        <w:rPr>
          <w:rFonts w:hint="eastAsia"/>
          <w:spacing w:val="-1"/>
          <w:sz w:val="30"/>
          <w:szCs w:val="30"/>
        </w:rPr>
        <w:t>We read accordingly in Jeremiah, "Who is this that engaged his heart to approach unto me? saith the LORD;"—for these words have a relation to the doctrine concerning Christ, and that satisfaction which he made to divine justice.</w:t>
      </w:r>
    </w:p>
    <w:p w14:paraId="1B206947">
      <w:pPr>
        <w:pStyle w:val="3"/>
        <w:spacing w:before="252" w:line="253" w:lineRule="auto"/>
        <w:ind w:right="1" w:firstLine="3"/>
        <w:jc w:val="both"/>
        <w:rPr>
          <w:rFonts w:hint="eastAsia"/>
          <w:spacing w:val="-1"/>
          <w:sz w:val="30"/>
          <w:szCs w:val="30"/>
        </w:rPr>
      </w:pPr>
    </w:p>
    <w:p w14:paraId="3AE6F6C9">
      <w:pPr>
        <w:pStyle w:val="3"/>
        <w:spacing w:before="252" w:line="253" w:lineRule="auto"/>
        <w:ind w:right="1" w:firstLine="3"/>
        <w:jc w:val="both"/>
        <w:rPr>
          <w:rFonts w:hint="eastAsia"/>
          <w:spacing w:val="-1"/>
          <w:sz w:val="30"/>
          <w:szCs w:val="30"/>
        </w:rPr>
      </w:pPr>
      <w:r>
        <w:rPr>
          <w:rFonts w:hint="eastAsia"/>
          <w:spacing w:val="-1"/>
          <w:sz w:val="30"/>
          <w:szCs w:val="30"/>
        </w:rPr>
        <w:t>因此，我们在耶利米书中读到：“谁敢凭自己的心临近我呢？这是耶和华(LORD)说的；”——因为这些话与关于基督的教义以及祂为满足神圣公义所作的补偿有关。</w:t>
      </w:r>
    </w:p>
    <w:p w14:paraId="0ABF949D">
      <w:pPr>
        <w:pStyle w:val="3"/>
        <w:spacing w:before="252" w:line="253" w:lineRule="auto"/>
        <w:ind w:right="1" w:firstLine="3"/>
        <w:jc w:val="both"/>
        <w:rPr>
          <w:rFonts w:hint="eastAsia"/>
          <w:spacing w:val="-1"/>
          <w:sz w:val="30"/>
          <w:szCs w:val="30"/>
        </w:rPr>
      </w:pPr>
    </w:p>
    <w:p w14:paraId="10B85CB4">
      <w:pPr>
        <w:pStyle w:val="3"/>
        <w:spacing w:before="252" w:line="253" w:lineRule="auto"/>
        <w:ind w:right="1" w:firstLine="3"/>
        <w:jc w:val="both"/>
        <w:rPr>
          <w:rFonts w:hint="eastAsia"/>
          <w:spacing w:val="-1"/>
          <w:sz w:val="30"/>
          <w:szCs w:val="30"/>
        </w:rPr>
      </w:pPr>
      <w:r>
        <w:rPr>
          <w:rFonts w:hint="eastAsia"/>
          <w:spacing w:val="-1"/>
          <w:sz w:val="30"/>
          <w:szCs w:val="30"/>
        </w:rPr>
        <w:t>From these remarks it appears, that this passage of the Apostle's writings, is interpreted too loosely, by those who would have it to include nothing more, than that knowledge of God, which is taught by natural theology.</w:t>
      </w:r>
    </w:p>
    <w:p w14:paraId="1B1C994F">
      <w:pPr>
        <w:pStyle w:val="3"/>
        <w:spacing w:before="252" w:line="253" w:lineRule="auto"/>
        <w:ind w:right="1" w:firstLine="3"/>
        <w:jc w:val="both"/>
        <w:rPr>
          <w:rFonts w:hint="eastAsia"/>
          <w:spacing w:val="-1"/>
          <w:sz w:val="30"/>
          <w:szCs w:val="30"/>
        </w:rPr>
      </w:pPr>
    </w:p>
    <w:p w14:paraId="5E43532F">
      <w:pPr>
        <w:pStyle w:val="3"/>
        <w:spacing w:before="252" w:line="253" w:lineRule="auto"/>
        <w:ind w:right="1" w:firstLine="3"/>
        <w:jc w:val="both"/>
        <w:rPr>
          <w:rFonts w:hint="eastAsia"/>
          <w:spacing w:val="-1"/>
          <w:sz w:val="30"/>
          <w:szCs w:val="30"/>
        </w:rPr>
      </w:pPr>
      <w:r>
        <w:rPr>
          <w:rFonts w:hint="eastAsia"/>
          <w:spacing w:val="-1"/>
          <w:sz w:val="30"/>
          <w:szCs w:val="30"/>
        </w:rPr>
        <w:t>从这些评论看来，那些将使徒这段经文解释为仅仅包含自然神学所教导的对上帝的认识的人，对其解释过于宽松了。</w:t>
      </w:r>
    </w:p>
    <w:p w14:paraId="7722F6BD">
      <w:pPr>
        <w:pStyle w:val="3"/>
        <w:spacing w:before="252" w:line="253" w:lineRule="auto"/>
        <w:ind w:right="1" w:firstLine="3"/>
        <w:jc w:val="both"/>
        <w:rPr>
          <w:rFonts w:hint="eastAsia"/>
          <w:spacing w:val="-1"/>
          <w:sz w:val="30"/>
          <w:szCs w:val="30"/>
        </w:rPr>
      </w:pPr>
    </w:p>
    <w:p w14:paraId="56ACAFB2">
      <w:pPr>
        <w:pStyle w:val="3"/>
        <w:spacing w:before="252" w:line="253" w:lineRule="auto"/>
        <w:ind w:right="1" w:firstLine="3"/>
        <w:jc w:val="both"/>
        <w:rPr>
          <w:rFonts w:hint="eastAsia"/>
          <w:spacing w:val="-1"/>
          <w:sz w:val="30"/>
          <w:szCs w:val="30"/>
        </w:rPr>
      </w:pPr>
      <w:r>
        <w:rPr>
          <w:rFonts w:hint="eastAsia"/>
          <w:spacing w:val="-1"/>
          <w:sz w:val="30"/>
          <w:szCs w:val="30"/>
        </w:rPr>
        <w:t>Not to mention that this knowledge, of whatever sort it is, cannot with propriety be denominated faith; this natural faith, if we may be allowed to call it so, was never sufficient for salvation, and never enabled any man to please God.</w:t>
      </w:r>
    </w:p>
    <w:p w14:paraId="60748D24">
      <w:pPr>
        <w:pStyle w:val="3"/>
        <w:spacing w:before="252" w:line="253" w:lineRule="auto"/>
        <w:ind w:right="1" w:firstLine="3"/>
        <w:jc w:val="both"/>
        <w:rPr>
          <w:rFonts w:hint="eastAsia"/>
          <w:spacing w:val="-1"/>
          <w:sz w:val="30"/>
          <w:szCs w:val="30"/>
        </w:rPr>
      </w:pPr>
    </w:p>
    <w:p w14:paraId="23120E28">
      <w:pPr>
        <w:pStyle w:val="3"/>
        <w:spacing w:before="252" w:line="253" w:lineRule="auto"/>
        <w:ind w:right="1" w:firstLine="3"/>
        <w:jc w:val="both"/>
        <w:rPr>
          <w:rFonts w:hint="eastAsia"/>
          <w:spacing w:val="-1"/>
          <w:sz w:val="30"/>
          <w:szCs w:val="30"/>
        </w:rPr>
      </w:pPr>
      <w:r>
        <w:rPr>
          <w:rFonts w:hint="eastAsia"/>
          <w:spacing w:val="-1"/>
          <w:sz w:val="30"/>
          <w:szCs w:val="30"/>
        </w:rPr>
        <w:t>更不用说这种知识，无论其性质如何，都不能恰当地称为信心；这种自然的信心，如果我们被允许这样称呼它的话，从来不足以使人得救，也从未使任何人能够取悦上帝。</w:t>
      </w:r>
    </w:p>
    <w:p w14:paraId="05706FC6">
      <w:pPr>
        <w:pStyle w:val="3"/>
        <w:spacing w:before="252" w:line="253" w:lineRule="auto"/>
        <w:ind w:right="1" w:firstLine="3"/>
        <w:jc w:val="both"/>
        <w:rPr>
          <w:rFonts w:hint="eastAsia"/>
          <w:spacing w:val="-1"/>
          <w:sz w:val="30"/>
          <w:szCs w:val="30"/>
        </w:rPr>
      </w:pPr>
    </w:p>
    <w:p w14:paraId="417EBF0F">
      <w:pPr>
        <w:pStyle w:val="3"/>
        <w:spacing w:before="252" w:line="253" w:lineRule="auto"/>
        <w:ind w:right="1" w:firstLine="3"/>
        <w:jc w:val="both"/>
        <w:rPr>
          <w:rFonts w:hint="eastAsia"/>
          <w:spacing w:val="-1"/>
          <w:sz w:val="30"/>
          <w:szCs w:val="30"/>
        </w:rPr>
      </w:pPr>
      <w:r>
        <w:rPr>
          <w:rFonts w:hint="eastAsia"/>
          <w:spacing w:val="-1"/>
          <w:sz w:val="30"/>
          <w:szCs w:val="30"/>
        </w:rPr>
        <w:t>VI. The distinct knowledge of those truths concerning God, which are embraced by Christian faith, excites in the mind a vehement DESIRE of God and of communion with him.</w:t>
      </w:r>
    </w:p>
    <w:p w14:paraId="036674A8">
      <w:pPr>
        <w:pStyle w:val="3"/>
        <w:spacing w:before="252" w:line="253" w:lineRule="auto"/>
        <w:ind w:right="1" w:firstLine="3"/>
        <w:jc w:val="both"/>
        <w:rPr>
          <w:rFonts w:hint="eastAsia"/>
          <w:spacing w:val="-1"/>
          <w:sz w:val="30"/>
          <w:szCs w:val="30"/>
        </w:rPr>
      </w:pPr>
    </w:p>
    <w:p w14:paraId="37E9F7AA">
      <w:pPr>
        <w:pStyle w:val="3"/>
        <w:spacing w:before="252" w:line="253" w:lineRule="auto"/>
        <w:ind w:right="1" w:firstLine="3"/>
        <w:jc w:val="both"/>
        <w:rPr>
          <w:rFonts w:hint="eastAsia"/>
          <w:spacing w:val="-1"/>
          <w:sz w:val="30"/>
          <w:szCs w:val="30"/>
        </w:rPr>
      </w:pPr>
      <w:r>
        <w:rPr>
          <w:rFonts w:hint="eastAsia"/>
          <w:spacing w:val="-1"/>
          <w:sz w:val="30"/>
          <w:szCs w:val="30"/>
        </w:rPr>
        <w:t>六、对基督徒信心所包含的那些关于上帝之真理的清晰认识，在心中激发起对上帝和与祂相交的强烈“渴望”(DESIRE)。</w:t>
      </w:r>
    </w:p>
    <w:p w14:paraId="6FB536AC">
      <w:pPr>
        <w:pStyle w:val="3"/>
        <w:spacing w:before="252" w:line="253" w:lineRule="auto"/>
        <w:ind w:right="1" w:firstLine="3"/>
        <w:jc w:val="both"/>
        <w:rPr>
          <w:rFonts w:hint="eastAsia"/>
          <w:spacing w:val="-1"/>
          <w:sz w:val="30"/>
          <w:szCs w:val="30"/>
        </w:rPr>
      </w:pPr>
    </w:p>
    <w:p w14:paraId="7098F172">
      <w:pPr>
        <w:pStyle w:val="3"/>
        <w:spacing w:before="252" w:line="253" w:lineRule="auto"/>
        <w:ind w:right="1" w:firstLine="3"/>
        <w:jc w:val="both"/>
        <w:rPr>
          <w:rFonts w:hint="eastAsia"/>
          <w:spacing w:val="-1"/>
          <w:sz w:val="30"/>
          <w:szCs w:val="30"/>
        </w:rPr>
      </w:pPr>
      <w:r>
        <w:rPr>
          <w:rFonts w:hint="eastAsia"/>
          <w:spacing w:val="-1"/>
          <w:sz w:val="30"/>
          <w:szCs w:val="30"/>
        </w:rPr>
        <w:t>It is not merely carried towards him for a short time by a kind of sudden impulse of affection, but enjoys no rest or tranquillity, till it become actually a partaker of that chief good, for which it fervently longs.</w:t>
      </w:r>
    </w:p>
    <w:p w14:paraId="3D0C0204">
      <w:pPr>
        <w:pStyle w:val="3"/>
        <w:spacing w:before="252" w:line="253" w:lineRule="auto"/>
        <w:ind w:right="1" w:firstLine="3"/>
        <w:jc w:val="both"/>
        <w:rPr>
          <w:rFonts w:hint="eastAsia"/>
          <w:spacing w:val="-1"/>
          <w:sz w:val="30"/>
          <w:szCs w:val="30"/>
        </w:rPr>
      </w:pPr>
    </w:p>
    <w:p w14:paraId="61AA6FC7">
      <w:pPr>
        <w:pStyle w:val="3"/>
        <w:spacing w:before="252" w:line="253" w:lineRule="auto"/>
        <w:ind w:right="1" w:firstLine="3"/>
        <w:jc w:val="both"/>
        <w:rPr>
          <w:rFonts w:hint="eastAsia"/>
          <w:spacing w:val="-1"/>
          <w:sz w:val="30"/>
          <w:szCs w:val="30"/>
        </w:rPr>
      </w:pPr>
      <w:r>
        <w:rPr>
          <w:rFonts w:hint="eastAsia"/>
          <w:spacing w:val="-1"/>
          <w:sz w:val="30"/>
          <w:szCs w:val="30"/>
        </w:rPr>
        <w:t>它不仅仅是因一种突发的情感冲动而短暂地趋向祂，而是不得安宁，直到它实际分享到它所热切渴望的至善。</w:t>
      </w:r>
    </w:p>
    <w:p w14:paraId="6EDE625E">
      <w:pPr>
        <w:pStyle w:val="3"/>
        <w:spacing w:before="252" w:line="253" w:lineRule="auto"/>
        <w:ind w:right="1" w:firstLine="3"/>
        <w:jc w:val="both"/>
        <w:rPr>
          <w:rFonts w:hint="eastAsia"/>
          <w:spacing w:val="-1"/>
          <w:sz w:val="30"/>
          <w:szCs w:val="30"/>
        </w:rPr>
      </w:pPr>
    </w:p>
    <w:p w14:paraId="05F99226">
      <w:pPr>
        <w:pStyle w:val="3"/>
        <w:spacing w:before="252" w:line="253" w:lineRule="auto"/>
        <w:ind w:right="1" w:firstLine="3"/>
        <w:jc w:val="both"/>
        <w:rPr>
          <w:rFonts w:hint="eastAsia"/>
          <w:spacing w:val="-1"/>
          <w:sz w:val="30"/>
          <w:szCs w:val="30"/>
        </w:rPr>
      </w:pPr>
      <w:r>
        <w:rPr>
          <w:rFonts w:hint="eastAsia"/>
          <w:spacing w:val="-1"/>
          <w:sz w:val="30"/>
          <w:szCs w:val="30"/>
        </w:rPr>
        <w:t>The conscience, enlightened by faith, or, as the Psalmist speaks, the heart of the believer, discerning that perfection of beauty, and that assemblage of all possible excellencies, which are to be seen in the face of God, says in God's stead, "Seek ye my face."</w:t>
      </w:r>
    </w:p>
    <w:p w14:paraId="660DD96D">
      <w:pPr>
        <w:pStyle w:val="3"/>
        <w:spacing w:before="252" w:line="253" w:lineRule="auto"/>
        <w:ind w:right="1" w:firstLine="3"/>
        <w:jc w:val="both"/>
        <w:rPr>
          <w:rFonts w:hint="eastAsia"/>
          <w:spacing w:val="-1"/>
          <w:sz w:val="30"/>
          <w:szCs w:val="30"/>
        </w:rPr>
      </w:pPr>
    </w:p>
    <w:p w14:paraId="7D7A9226">
      <w:pPr>
        <w:pStyle w:val="3"/>
        <w:spacing w:before="252" w:line="253" w:lineRule="auto"/>
        <w:ind w:right="1" w:firstLine="3"/>
        <w:jc w:val="both"/>
        <w:rPr>
          <w:rFonts w:hint="eastAsia"/>
          <w:spacing w:val="-1"/>
          <w:sz w:val="30"/>
          <w:szCs w:val="30"/>
        </w:rPr>
      </w:pPr>
      <w:r>
        <w:rPr>
          <w:rFonts w:hint="eastAsia"/>
          <w:spacing w:val="-1"/>
          <w:sz w:val="30"/>
          <w:szCs w:val="30"/>
        </w:rPr>
        <w:t>良心，被信心所光照，或者，如诗篇作者所说，信徒的心，辨识出在上帝面容中所能看到的完美荣美，以及一切可能卓越的集合，代替上帝说：“你们当寻求我的面。”</w:t>
      </w:r>
    </w:p>
    <w:p w14:paraId="146A0FA6">
      <w:pPr>
        <w:pStyle w:val="3"/>
        <w:spacing w:before="252" w:line="253" w:lineRule="auto"/>
        <w:ind w:right="1" w:firstLine="3"/>
        <w:jc w:val="both"/>
        <w:rPr>
          <w:rFonts w:hint="eastAsia"/>
          <w:spacing w:val="-1"/>
          <w:sz w:val="30"/>
          <w:szCs w:val="30"/>
        </w:rPr>
      </w:pPr>
    </w:p>
    <w:p w14:paraId="3BFA5226">
      <w:pPr>
        <w:pStyle w:val="3"/>
        <w:spacing w:before="252" w:line="253" w:lineRule="auto"/>
        <w:ind w:right="1" w:firstLine="3"/>
        <w:jc w:val="both"/>
        <w:rPr>
          <w:rFonts w:hint="eastAsia"/>
          <w:spacing w:val="-1"/>
          <w:sz w:val="30"/>
          <w:szCs w:val="30"/>
        </w:rPr>
      </w:pPr>
      <w:r>
        <w:rPr>
          <w:rFonts w:hint="eastAsia"/>
          <w:spacing w:val="-1"/>
          <w:sz w:val="30"/>
          <w:szCs w:val="30"/>
        </w:rPr>
        <w:t>To this invitation, faith causes it immediately to answer, "Thy face, LORD, willI seek; O God, thou art my God, early will I seek thee; my soul thirsteth for thee, my flesh</w:t>
      </w:r>
    </w:p>
    <w:p w14:paraId="02D19B2A">
      <w:pPr>
        <w:pStyle w:val="3"/>
        <w:spacing w:before="252" w:line="253" w:lineRule="auto"/>
        <w:ind w:right="1" w:firstLine="3"/>
        <w:jc w:val="both"/>
        <w:rPr>
          <w:rFonts w:hint="eastAsia"/>
          <w:spacing w:val="-1"/>
          <w:sz w:val="30"/>
          <w:szCs w:val="30"/>
        </w:rPr>
      </w:pPr>
    </w:p>
    <w:p w14:paraId="2EE63860">
      <w:pPr>
        <w:pStyle w:val="3"/>
        <w:spacing w:before="252" w:line="253" w:lineRule="auto"/>
        <w:ind w:right="1" w:firstLine="3"/>
        <w:jc w:val="both"/>
        <w:rPr>
          <w:rFonts w:hint="eastAsia"/>
          <w:spacing w:val="-1"/>
          <w:sz w:val="30"/>
          <w:szCs w:val="30"/>
        </w:rPr>
      </w:pPr>
      <w:r>
        <w:rPr>
          <w:rFonts w:hint="eastAsia"/>
          <w:spacing w:val="-1"/>
          <w:sz w:val="30"/>
          <w:szCs w:val="30"/>
        </w:rPr>
        <w:t>对于这个邀请，信心使其立刻回答：“耶和华(LORD)啊，你的面我正要寻求；上帝啊，你是我的上帝，我要切切地寻求你；我的心渴想你，我的肉身</w:t>
      </w:r>
    </w:p>
    <w:p w14:paraId="3D6B6955">
      <w:pPr>
        <w:pStyle w:val="3"/>
        <w:spacing w:before="252" w:line="253" w:lineRule="auto"/>
        <w:ind w:right="1" w:firstLine="3"/>
        <w:jc w:val="both"/>
        <w:rPr>
          <w:rFonts w:hint="eastAsia"/>
          <w:spacing w:val="-1"/>
          <w:sz w:val="30"/>
          <w:szCs w:val="30"/>
        </w:rPr>
      </w:pPr>
    </w:p>
    <w:p w14:paraId="020A4C7D">
      <w:pPr>
        <w:pStyle w:val="3"/>
        <w:spacing w:before="252" w:line="253" w:lineRule="auto"/>
        <w:ind w:right="1" w:firstLine="3"/>
        <w:jc w:val="both"/>
        <w:rPr>
          <w:rFonts w:hint="eastAsia"/>
          <w:spacing w:val="-1"/>
          <w:sz w:val="30"/>
          <w:szCs w:val="30"/>
        </w:rPr>
      </w:pPr>
      <w:r>
        <w:rPr>
          <w:rFonts w:hint="eastAsia"/>
          <w:spacing w:val="-1"/>
          <w:sz w:val="30"/>
          <w:szCs w:val="30"/>
        </w:rPr>
        <w:t>longeth for thee, in a dry and thirsty land, where no water is."p</w:t>
      </w:r>
    </w:p>
    <w:p w14:paraId="444B09F1">
      <w:pPr>
        <w:pStyle w:val="3"/>
        <w:spacing w:before="252" w:line="253" w:lineRule="auto"/>
        <w:ind w:right="1" w:firstLine="3"/>
        <w:jc w:val="both"/>
        <w:rPr>
          <w:rFonts w:hint="eastAsia"/>
          <w:spacing w:val="-1"/>
          <w:sz w:val="30"/>
          <w:szCs w:val="30"/>
        </w:rPr>
      </w:pPr>
    </w:p>
    <w:p w14:paraId="68EB037F">
      <w:pPr>
        <w:pStyle w:val="3"/>
        <w:spacing w:before="252" w:line="253" w:lineRule="auto"/>
        <w:ind w:right="1" w:firstLine="3"/>
        <w:jc w:val="both"/>
        <w:rPr>
          <w:rFonts w:hint="eastAsia"/>
          <w:spacing w:val="-1"/>
          <w:sz w:val="30"/>
          <w:szCs w:val="30"/>
        </w:rPr>
      </w:pPr>
      <w:r>
        <w:rPr>
          <w:rFonts w:hint="eastAsia"/>
          <w:spacing w:val="-1"/>
          <w:sz w:val="30"/>
          <w:szCs w:val="30"/>
        </w:rPr>
        <w:t>在干旱疲乏无水之地切慕你。”p</w:t>
      </w:r>
    </w:p>
    <w:p w14:paraId="35D36BD7">
      <w:pPr>
        <w:pStyle w:val="3"/>
        <w:spacing w:before="252" w:line="253" w:lineRule="auto"/>
        <w:ind w:right="1" w:firstLine="3"/>
        <w:jc w:val="both"/>
        <w:rPr>
          <w:rFonts w:hint="eastAsia"/>
          <w:spacing w:val="-1"/>
          <w:sz w:val="30"/>
          <w:szCs w:val="30"/>
        </w:rPr>
      </w:pPr>
    </w:p>
    <w:p w14:paraId="4591AD1B">
      <w:pPr>
        <w:pStyle w:val="3"/>
        <w:spacing w:before="252" w:line="253" w:lineRule="auto"/>
        <w:ind w:right="1" w:firstLine="3"/>
        <w:jc w:val="both"/>
        <w:rPr>
          <w:rFonts w:hint="eastAsia"/>
          <w:spacing w:val="-1"/>
          <w:sz w:val="30"/>
          <w:szCs w:val="30"/>
        </w:rPr>
      </w:pPr>
      <w:r>
        <w:rPr>
          <w:rFonts w:hint="eastAsia"/>
          <w:spacing w:val="-1"/>
          <w:sz w:val="30"/>
          <w:szCs w:val="30"/>
        </w:rPr>
        <w:t>Hence that holy wish which is opposed to the confused wishes of the men of the world: "There be many that say, Who will show us any good?"</w:t>
      </w:r>
    </w:p>
    <w:p w14:paraId="09AFB438">
      <w:pPr>
        <w:pStyle w:val="3"/>
        <w:spacing w:before="252" w:line="253" w:lineRule="auto"/>
        <w:ind w:right="1" w:firstLine="3"/>
        <w:jc w:val="both"/>
        <w:rPr>
          <w:rFonts w:hint="eastAsia"/>
          <w:spacing w:val="-1"/>
          <w:sz w:val="30"/>
          <w:szCs w:val="30"/>
        </w:rPr>
      </w:pPr>
    </w:p>
    <w:p w14:paraId="339D18E0">
      <w:pPr>
        <w:pStyle w:val="3"/>
        <w:spacing w:before="252" w:line="253" w:lineRule="auto"/>
        <w:ind w:right="1" w:firstLine="3"/>
        <w:jc w:val="both"/>
        <w:rPr>
          <w:rFonts w:hint="eastAsia"/>
          <w:spacing w:val="-1"/>
          <w:sz w:val="30"/>
          <w:szCs w:val="30"/>
        </w:rPr>
      </w:pPr>
      <w:r>
        <w:rPr>
          <w:rFonts w:hint="eastAsia"/>
          <w:spacing w:val="-1"/>
          <w:sz w:val="30"/>
          <w:szCs w:val="30"/>
        </w:rPr>
        <w:t>因此产生了那圣洁的愿望，与世人混乱的愿望相对立：“有许多人说：‘谁能指示我们什么好处？’”</w:t>
      </w:r>
    </w:p>
    <w:p w14:paraId="0078A62C">
      <w:pPr>
        <w:pStyle w:val="3"/>
        <w:spacing w:before="252" w:line="253" w:lineRule="auto"/>
        <w:ind w:right="1" w:firstLine="3"/>
        <w:jc w:val="both"/>
        <w:rPr>
          <w:rFonts w:hint="eastAsia"/>
          <w:spacing w:val="-1"/>
          <w:sz w:val="30"/>
          <w:szCs w:val="30"/>
        </w:rPr>
      </w:pPr>
    </w:p>
    <w:p w14:paraId="580C53A6">
      <w:pPr>
        <w:pStyle w:val="3"/>
        <w:spacing w:before="252" w:line="253" w:lineRule="auto"/>
        <w:ind w:right="1" w:firstLine="3"/>
        <w:jc w:val="both"/>
        <w:rPr>
          <w:rFonts w:hint="eastAsia"/>
          <w:spacing w:val="-1"/>
          <w:sz w:val="30"/>
          <w:szCs w:val="30"/>
        </w:rPr>
      </w:pPr>
      <w:r>
        <w:rPr>
          <w:rFonts w:hint="eastAsia"/>
          <w:spacing w:val="-1"/>
          <w:sz w:val="30"/>
          <w:szCs w:val="30"/>
        </w:rPr>
        <w:t>But I say, "LORD, lift thou up the light of thy countenance upon us."</w:t>
      </w:r>
    </w:p>
    <w:p w14:paraId="6728B0BB">
      <w:pPr>
        <w:pStyle w:val="3"/>
        <w:spacing w:before="252" w:line="253" w:lineRule="auto"/>
        <w:ind w:right="1" w:firstLine="3"/>
        <w:jc w:val="both"/>
        <w:rPr>
          <w:rFonts w:hint="eastAsia"/>
          <w:spacing w:val="-1"/>
          <w:sz w:val="30"/>
          <w:szCs w:val="30"/>
        </w:rPr>
      </w:pPr>
    </w:p>
    <w:p w14:paraId="0583B9D7">
      <w:pPr>
        <w:pStyle w:val="3"/>
        <w:spacing w:before="252" w:line="253" w:lineRule="auto"/>
        <w:ind w:right="1" w:firstLine="3"/>
        <w:jc w:val="both"/>
        <w:rPr>
          <w:rFonts w:hint="eastAsia"/>
          <w:spacing w:val="-1"/>
          <w:sz w:val="30"/>
          <w:szCs w:val="30"/>
        </w:rPr>
      </w:pPr>
      <w:r>
        <w:rPr>
          <w:rFonts w:hint="eastAsia"/>
          <w:spacing w:val="-1"/>
          <w:sz w:val="30"/>
          <w:szCs w:val="30"/>
        </w:rPr>
        <w:t>但我说：“耶和华(LORD)啊，求你仰起脸来，光照我们。”</w:t>
      </w:r>
    </w:p>
    <w:p w14:paraId="5297AED0">
      <w:pPr>
        <w:pStyle w:val="3"/>
        <w:spacing w:before="252" w:line="253" w:lineRule="auto"/>
        <w:ind w:right="1" w:firstLine="3"/>
        <w:jc w:val="both"/>
        <w:rPr>
          <w:rFonts w:hint="eastAsia"/>
          <w:spacing w:val="-1"/>
          <w:sz w:val="30"/>
          <w:szCs w:val="30"/>
        </w:rPr>
      </w:pPr>
    </w:p>
    <w:p w14:paraId="6465615D">
      <w:pPr>
        <w:pStyle w:val="3"/>
        <w:spacing w:before="252" w:line="253" w:lineRule="auto"/>
        <w:ind w:right="1" w:firstLine="3"/>
        <w:jc w:val="both"/>
        <w:rPr>
          <w:rFonts w:hint="eastAsia"/>
          <w:spacing w:val="-1"/>
          <w:sz w:val="30"/>
          <w:szCs w:val="30"/>
        </w:rPr>
      </w:pPr>
      <w:r>
        <w:rPr>
          <w:rFonts w:hint="eastAsia"/>
          <w:spacing w:val="-1"/>
          <w:sz w:val="30"/>
          <w:szCs w:val="30"/>
        </w:rPr>
        <w:t>Hence the complaints of the soul which can find no rest, so long as she remains uncertain of her having fellowship with God, and which incessantly exclaims, What doth it avail me that there is a GOD, unless he be MY GOD?</w:t>
      </w:r>
    </w:p>
    <w:p w14:paraId="59A6DFDE">
      <w:pPr>
        <w:pStyle w:val="3"/>
        <w:spacing w:before="252" w:line="253" w:lineRule="auto"/>
        <w:ind w:right="1" w:firstLine="3"/>
        <w:jc w:val="both"/>
        <w:rPr>
          <w:rFonts w:hint="eastAsia"/>
          <w:spacing w:val="-1"/>
          <w:sz w:val="30"/>
          <w:szCs w:val="30"/>
        </w:rPr>
      </w:pPr>
    </w:p>
    <w:p w14:paraId="26AB2F03">
      <w:pPr>
        <w:pStyle w:val="3"/>
        <w:spacing w:before="252" w:line="253" w:lineRule="auto"/>
        <w:ind w:right="1" w:firstLine="3"/>
        <w:jc w:val="both"/>
        <w:rPr>
          <w:rFonts w:hint="eastAsia"/>
          <w:spacing w:val="-1"/>
          <w:sz w:val="30"/>
          <w:szCs w:val="30"/>
        </w:rPr>
      </w:pPr>
      <w:r>
        <w:rPr>
          <w:rFonts w:hint="eastAsia"/>
          <w:spacing w:val="-1"/>
          <w:sz w:val="30"/>
          <w:szCs w:val="30"/>
        </w:rPr>
        <w:t>因此，灵魂只要不确定自己与上帝有交通，就找不到安息，并且不断地呼喊：如果祂不是“我的上帝”(MY GOD)，有一位“上帝”(GOD)对我有什么益处呢？</w:t>
      </w:r>
    </w:p>
    <w:p w14:paraId="6FA4BB0F">
      <w:pPr>
        <w:pStyle w:val="3"/>
        <w:spacing w:before="252" w:line="253" w:lineRule="auto"/>
        <w:ind w:right="1" w:firstLine="3"/>
        <w:jc w:val="both"/>
        <w:rPr>
          <w:rFonts w:hint="eastAsia"/>
          <w:spacing w:val="-1"/>
          <w:sz w:val="30"/>
          <w:szCs w:val="30"/>
        </w:rPr>
      </w:pPr>
    </w:p>
    <w:p w14:paraId="06BE7A64">
      <w:pPr>
        <w:pStyle w:val="3"/>
        <w:spacing w:before="252" w:line="253" w:lineRule="auto"/>
        <w:ind w:right="1" w:firstLine="3"/>
        <w:jc w:val="both"/>
        <w:rPr>
          <w:rFonts w:hint="eastAsia"/>
          <w:spacing w:val="-1"/>
          <w:sz w:val="30"/>
          <w:szCs w:val="30"/>
        </w:rPr>
      </w:pPr>
      <w:r>
        <w:rPr>
          <w:rFonts w:hint="eastAsia"/>
          <w:spacing w:val="-1"/>
          <w:sz w:val="30"/>
          <w:szCs w:val="30"/>
        </w:rPr>
        <w:t>Hence the firm and resolute purpose of not ceasing to seek after God, until she find him as her God, and her exceeding joy.</w:t>
      </w:r>
    </w:p>
    <w:p w14:paraId="47D05D8C">
      <w:pPr>
        <w:pStyle w:val="3"/>
        <w:spacing w:before="252" w:line="253" w:lineRule="auto"/>
        <w:ind w:right="1" w:firstLine="3"/>
        <w:jc w:val="both"/>
        <w:rPr>
          <w:rFonts w:hint="eastAsia"/>
          <w:spacing w:val="-1"/>
          <w:sz w:val="30"/>
          <w:szCs w:val="30"/>
        </w:rPr>
      </w:pPr>
    </w:p>
    <w:p w14:paraId="5A704556">
      <w:pPr>
        <w:pStyle w:val="3"/>
        <w:spacing w:before="252" w:line="253" w:lineRule="auto"/>
        <w:ind w:right="1" w:firstLine="3"/>
        <w:jc w:val="both"/>
        <w:rPr>
          <w:rFonts w:hint="eastAsia"/>
          <w:spacing w:val="-1"/>
          <w:sz w:val="30"/>
          <w:szCs w:val="30"/>
        </w:rPr>
      </w:pPr>
      <w:r>
        <w:rPr>
          <w:rFonts w:hint="eastAsia"/>
          <w:spacing w:val="-1"/>
          <w:sz w:val="30"/>
          <w:szCs w:val="30"/>
        </w:rPr>
        <w:t>因此，产生了坚定不移的决心，不停止寻求上帝，直到她找到祂作为她的上帝和她极大的喜乐。</w:t>
      </w:r>
    </w:p>
    <w:p w14:paraId="517D2FED">
      <w:pPr>
        <w:pStyle w:val="3"/>
        <w:spacing w:before="252" w:line="253" w:lineRule="auto"/>
        <w:ind w:right="1" w:firstLine="3"/>
        <w:jc w:val="both"/>
        <w:rPr>
          <w:rFonts w:hint="eastAsia"/>
          <w:spacing w:val="-1"/>
          <w:sz w:val="30"/>
          <w:szCs w:val="30"/>
        </w:rPr>
      </w:pPr>
    </w:p>
    <w:p w14:paraId="4C366E26">
      <w:pPr>
        <w:pStyle w:val="3"/>
        <w:spacing w:before="252" w:line="253" w:lineRule="auto"/>
        <w:ind w:right="1" w:firstLine="3"/>
        <w:jc w:val="both"/>
        <w:rPr>
          <w:rFonts w:hint="eastAsia"/>
          <w:spacing w:val="-1"/>
          <w:sz w:val="30"/>
          <w:szCs w:val="30"/>
        </w:rPr>
      </w:pPr>
      <w:r>
        <w:rPr>
          <w:rFonts w:hint="eastAsia"/>
          <w:spacing w:val="-1"/>
          <w:sz w:val="30"/>
          <w:szCs w:val="30"/>
        </w:rPr>
        <w:t>VII. When, amidst this solicitude of the mind inquiring after God, the Deity graciously exhibits himself, saying, "Behold me, behold me;" faith, without delay, EMBRACES him with open arms.</w:t>
      </w:r>
    </w:p>
    <w:p w14:paraId="4A6EE053">
      <w:pPr>
        <w:pStyle w:val="3"/>
        <w:spacing w:before="252" w:line="253" w:lineRule="auto"/>
        <w:ind w:right="1" w:firstLine="3"/>
        <w:jc w:val="both"/>
        <w:rPr>
          <w:rFonts w:hint="eastAsia"/>
          <w:spacing w:val="-1"/>
          <w:sz w:val="30"/>
          <w:szCs w:val="30"/>
        </w:rPr>
      </w:pPr>
    </w:p>
    <w:p w14:paraId="735C80FE">
      <w:pPr>
        <w:pStyle w:val="3"/>
        <w:spacing w:before="252" w:line="253" w:lineRule="auto"/>
        <w:ind w:right="1" w:firstLine="3"/>
        <w:jc w:val="both"/>
        <w:rPr>
          <w:rFonts w:hint="eastAsia"/>
          <w:spacing w:val="-1"/>
          <w:sz w:val="30"/>
          <w:szCs w:val="30"/>
        </w:rPr>
      </w:pPr>
      <w:r>
        <w:rPr>
          <w:rFonts w:hint="eastAsia"/>
          <w:spacing w:val="-1"/>
          <w:sz w:val="30"/>
          <w:szCs w:val="30"/>
        </w:rPr>
        <w:t>七、当心智在寻求上帝的这种关切中，神性恩慈地显现自己，说：“看我，看我；”信心毫不迟延地张开双臂“拥抱”(EMBRACES)祂。</w:t>
      </w:r>
    </w:p>
    <w:p w14:paraId="34B1CB6D">
      <w:pPr>
        <w:pStyle w:val="3"/>
        <w:spacing w:before="252" w:line="253" w:lineRule="auto"/>
        <w:ind w:right="1" w:firstLine="3"/>
        <w:jc w:val="both"/>
        <w:rPr>
          <w:rFonts w:hint="eastAsia"/>
          <w:spacing w:val="-1"/>
          <w:sz w:val="30"/>
          <w:szCs w:val="30"/>
        </w:rPr>
      </w:pPr>
    </w:p>
    <w:p w14:paraId="25AA601C">
      <w:pPr>
        <w:pStyle w:val="3"/>
        <w:spacing w:before="252" w:line="253" w:lineRule="auto"/>
        <w:ind w:right="1" w:firstLine="3"/>
        <w:jc w:val="both"/>
        <w:rPr>
          <w:rFonts w:hint="eastAsia"/>
          <w:spacing w:val="-1"/>
          <w:sz w:val="30"/>
          <w:szCs w:val="30"/>
        </w:rPr>
      </w:pPr>
      <w:r>
        <w:rPr>
          <w:rFonts w:hint="eastAsia"/>
          <w:spacing w:val="-1"/>
          <w:sz w:val="30"/>
          <w:szCs w:val="30"/>
        </w:rPr>
        <w:t>She "takes hold of his strength," (takes possession of the tower of his strength;) and, as the mariner, in a tempestuous sea, while in imminent danger of being swallowed up by the deep, no sooner finds some fragment of the shipwrecked vessel than he casts himself upon it with the whole weight of his body; so the soul, concerned for her own salvation, relies upon that God who offers himself in the Gospel, and falls, so to speak, with her whole force, into his arms and his bosom.</w:t>
      </w:r>
    </w:p>
    <w:p w14:paraId="7DBA57F6">
      <w:pPr>
        <w:pStyle w:val="3"/>
        <w:spacing w:before="252" w:line="253" w:lineRule="auto"/>
        <w:ind w:right="1" w:firstLine="3"/>
        <w:jc w:val="both"/>
        <w:rPr>
          <w:rFonts w:hint="eastAsia"/>
          <w:spacing w:val="-1"/>
          <w:sz w:val="30"/>
          <w:szCs w:val="30"/>
        </w:rPr>
      </w:pPr>
    </w:p>
    <w:p w14:paraId="66E951C8">
      <w:pPr>
        <w:pStyle w:val="3"/>
        <w:spacing w:before="252" w:line="253" w:lineRule="auto"/>
        <w:ind w:right="1" w:firstLine="3"/>
        <w:jc w:val="both"/>
        <w:rPr>
          <w:rFonts w:hint="eastAsia"/>
          <w:spacing w:val="-1"/>
          <w:sz w:val="30"/>
          <w:szCs w:val="30"/>
        </w:rPr>
      </w:pPr>
      <w:r>
        <w:rPr>
          <w:rFonts w:hint="eastAsia"/>
          <w:spacing w:val="-1"/>
          <w:sz w:val="30"/>
          <w:szCs w:val="30"/>
        </w:rPr>
        <w:t>她“持定祂的能力”（占有祂力量的堡垒）；正如水手在狂风大浪的海上，面临被深渊吞噬的迫在眉睫的危险时，一旦找到船只失事的碎片，便将全身的重量都投在上面；同样，关心自身救恩的灵魂，依靠那位在福音中将自己献出的上帝，并且，可以说，用她全部的力量，投入祂的怀抱和胸膛。</w:t>
      </w:r>
    </w:p>
    <w:p w14:paraId="4E71DAF9">
      <w:pPr>
        <w:pStyle w:val="3"/>
        <w:spacing w:before="252" w:line="253" w:lineRule="auto"/>
        <w:ind w:right="1" w:firstLine="3"/>
        <w:jc w:val="both"/>
        <w:rPr>
          <w:rFonts w:hint="eastAsia"/>
          <w:spacing w:val="-1"/>
          <w:sz w:val="30"/>
          <w:szCs w:val="30"/>
        </w:rPr>
      </w:pPr>
    </w:p>
    <w:p w14:paraId="51F85734">
      <w:pPr>
        <w:pStyle w:val="3"/>
        <w:spacing w:before="252" w:line="253" w:lineRule="auto"/>
        <w:ind w:right="1" w:firstLine="3"/>
        <w:jc w:val="both"/>
        <w:rPr>
          <w:rFonts w:hint="eastAsia"/>
          <w:spacing w:val="-1"/>
          <w:sz w:val="30"/>
          <w:szCs w:val="30"/>
        </w:rPr>
      </w:pPr>
      <w:r>
        <w:rPr>
          <w:rFonts w:hint="eastAsia"/>
          <w:spacing w:val="-1"/>
          <w:sz w:val="30"/>
          <w:szCs w:val="30"/>
        </w:rPr>
        <w:t>God lifts up his voice in the Gospel, saying, Who is the man that is desirous of me, and of salvation in me?</w:t>
      </w:r>
    </w:p>
    <w:p w14:paraId="293F0230">
      <w:pPr>
        <w:pStyle w:val="3"/>
        <w:spacing w:before="252" w:line="253" w:lineRule="auto"/>
        <w:ind w:right="1" w:firstLine="3"/>
        <w:jc w:val="both"/>
        <w:rPr>
          <w:rFonts w:hint="eastAsia"/>
          <w:spacing w:val="-1"/>
          <w:sz w:val="30"/>
          <w:szCs w:val="30"/>
        </w:rPr>
      </w:pPr>
    </w:p>
    <w:p w14:paraId="6AF231D8">
      <w:pPr>
        <w:pStyle w:val="3"/>
        <w:spacing w:before="252" w:line="253" w:lineRule="auto"/>
        <w:ind w:right="1" w:firstLine="3"/>
        <w:jc w:val="both"/>
        <w:rPr>
          <w:rFonts w:hint="eastAsia"/>
          <w:spacing w:val="-1"/>
          <w:sz w:val="30"/>
          <w:szCs w:val="30"/>
        </w:rPr>
      </w:pPr>
      <w:r>
        <w:rPr>
          <w:rFonts w:hint="eastAsia"/>
          <w:spacing w:val="-1"/>
          <w:sz w:val="30"/>
          <w:szCs w:val="30"/>
        </w:rPr>
        <w:t>上帝在福音中扬声说：谁是渴慕我，并在我里面得救恩的人？</w:t>
      </w:r>
    </w:p>
    <w:p w14:paraId="11BE2505">
      <w:pPr>
        <w:pStyle w:val="3"/>
        <w:spacing w:before="252" w:line="253" w:lineRule="auto"/>
        <w:ind w:right="1" w:firstLine="3"/>
        <w:jc w:val="both"/>
        <w:rPr>
          <w:rFonts w:hint="eastAsia"/>
          <w:spacing w:val="-1"/>
          <w:sz w:val="30"/>
          <w:szCs w:val="30"/>
        </w:rPr>
      </w:pPr>
    </w:p>
    <w:p w14:paraId="46A86DDE">
      <w:pPr>
        <w:pStyle w:val="3"/>
        <w:spacing w:before="252" w:line="253" w:lineRule="auto"/>
        <w:ind w:right="1" w:firstLine="3"/>
        <w:jc w:val="both"/>
        <w:rPr>
          <w:rFonts w:hint="eastAsia"/>
          <w:spacing w:val="-1"/>
          <w:sz w:val="30"/>
          <w:szCs w:val="30"/>
        </w:rPr>
      </w:pPr>
      <w:r>
        <w:rPr>
          <w:rFonts w:hint="eastAsia"/>
          <w:spacing w:val="-1"/>
          <w:sz w:val="30"/>
          <w:szCs w:val="30"/>
        </w:rPr>
        <w:t>It is I, replies the believer.</w:t>
      </w:r>
    </w:p>
    <w:p w14:paraId="4432B2B9">
      <w:pPr>
        <w:pStyle w:val="3"/>
        <w:spacing w:before="252" w:line="253" w:lineRule="auto"/>
        <w:ind w:right="1" w:firstLine="3"/>
        <w:jc w:val="both"/>
        <w:rPr>
          <w:rFonts w:hint="eastAsia"/>
          <w:spacing w:val="-1"/>
          <w:sz w:val="30"/>
          <w:szCs w:val="30"/>
        </w:rPr>
      </w:pPr>
    </w:p>
    <w:p w14:paraId="5BE003C8">
      <w:pPr>
        <w:pStyle w:val="3"/>
        <w:spacing w:before="252" w:line="253" w:lineRule="auto"/>
        <w:ind w:right="1" w:firstLine="3"/>
        <w:jc w:val="both"/>
        <w:rPr>
          <w:rFonts w:hint="eastAsia"/>
          <w:spacing w:val="-1"/>
          <w:sz w:val="30"/>
          <w:szCs w:val="30"/>
        </w:rPr>
      </w:pPr>
      <w:r>
        <w:rPr>
          <w:rFonts w:hint="eastAsia"/>
          <w:spacing w:val="-1"/>
          <w:sz w:val="30"/>
          <w:szCs w:val="30"/>
        </w:rPr>
        <w:t>信徒回答说：是我。</w:t>
      </w:r>
    </w:p>
    <w:p w14:paraId="02143B88">
      <w:pPr>
        <w:pStyle w:val="3"/>
        <w:spacing w:before="252" w:line="253" w:lineRule="auto"/>
        <w:ind w:right="1" w:firstLine="3"/>
        <w:jc w:val="both"/>
        <w:rPr>
          <w:rFonts w:hint="eastAsia"/>
          <w:spacing w:val="-1"/>
          <w:sz w:val="30"/>
          <w:szCs w:val="30"/>
        </w:rPr>
      </w:pPr>
    </w:p>
    <w:p w14:paraId="6D7CFF89">
      <w:pPr>
        <w:pStyle w:val="3"/>
        <w:spacing w:before="252" w:line="253" w:lineRule="auto"/>
        <w:ind w:right="1" w:firstLine="3"/>
        <w:jc w:val="both"/>
        <w:rPr>
          <w:rFonts w:hint="eastAsia"/>
          <w:spacing w:val="-1"/>
          <w:sz w:val="30"/>
          <w:szCs w:val="30"/>
        </w:rPr>
      </w:pPr>
      <w:r>
        <w:rPr>
          <w:rFonts w:hint="eastAsia"/>
          <w:spacing w:val="-1"/>
          <w:sz w:val="30"/>
          <w:szCs w:val="30"/>
        </w:rPr>
        <w:t>As the hart panteth after the waterbrooks, so panteth my soul after thee, O God.</w:t>
      </w:r>
    </w:p>
    <w:p w14:paraId="02E826AF">
      <w:pPr>
        <w:pStyle w:val="3"/>
        <w:spacing w:before="252" w:line="253" w:lineRule="auto"/>
        <w:ind w:right="1" w:firstLine="3"/>
        <w:jc w:val="both"/>
        <w:rPr>
          <w:rFonts w:hint="eastAsia"/>
          <w:spacing w:val="-1"/>
          <w:sz w:val="30"/>
          <w:szCs w:val="30"/>
        </w:rPr>
      </w:pPr>
    </w:p>
    <w:p w14:paraId="6219E155">
      <w:pPr>
        <w:pStyle w:val="3"/>
        <w:spacing w:before="252" w:line="253" w:lineRule="auto"/>
        <w:ind w:right="1" w:firstLine="3"/>
        <w:jc w:val="both"/>
        <w:rPr>
          <w:rFonts w:hint="eastAsia"/>
          <w:spacing w:val="-1"/>
          <w:sz w:val="30"/>
          <w:szCs w:val="30"/>
        </w:rPr>
      </w:pPr>
      <w:r>
        <w:rPr>
          <w:rFonts w:hint="eastAsia"/>
          <w:spacing w:val="-1"/>
          <w:sz w:val="30"/>
          <w:szCs w:val="30"/>
        </w:rPr>
        <w:t>我的心切慕你，如鹿切慕溪水，上帝啊。</w:t>
      </w:r>
    </w:p>
    <w:p w14:paraId="07D642E2">
      <w:pPr>
        <w:pStyle w:val="3"/>
        <w:spacing w:before="252" w:line="253" w:lineRule="auto"/>
        <w:ind w:right="1" w:firstLine="3"/>
        <w:jc w:val="both"/>
        <w:rPr>
          <w:rFonts w:hint="eastAsia"/>
          <w:spacing w:val="-1"/>
          <w:sz w:val="30"/>
          <w:szCs w:val="30"/>
        </w:rPr>
      </w:pPr>
    </w:p>
    <w:p w14:paraId="031FB27B">
      <w:pPr>
        <w:pStyle w:val="3"/>
        <w:spacing w:before="252" w:line="253" w:lineRule="auto"/>
        <w:ind w:right="1" w:firstLine="3"/>
        <w:jc w:val="both"/>
        <w:rPr>
          <w:rFonts w:hint="eastAsia"/>
          <w:spacing w:val="-1"/>
          <w:sz w:val="30"/>
          <w:szCs w:val="30"/>
        </w:rPr>
      </w:pPr>
      <w:r>
        <w:rPr>
          <w:rFonts w:hint="eastAsia"/>
          <w:spacing w:val="-1"/>
          <w:sz w:val="30"/>
          <w:szCs w:val="30"/>
        </w:rPr>
        <w:t>Behold me, then, replies God by the Spirit, able and willing to satisfy thy thirst.</w:t>
      </w:r>
    </w:p>
    <w:p w14:paraId="63D3EFBB">
      <w:pPr>
        <w:pStyle w:val="3"/>
        <w:spacing w:before="252" w:line="253" w:lineRule="auto"/>
        <w:ind w:right="1" w:firstLine="3"/>
        <w:jc w:val="both"/>
        <w:rPr>
          <w:rFonts w:hint="eastAsia"/>
          <w:spacing w:val="-1"/>
          <w:sz w:val="30"/>
          <w:szCs w:val="30"/>
        </w:rPr>
      </w:pPr>
    </w:p>
    <w:p w14:paraId="3EB35130">
      <w:pPr>
        <w:pStyle w:val="3"/>
        <w:spacing w:before="252" w:line="253" w:lineRule="auto"/>
        <w:ind w:right="1" w:firstLine="3"/>
        <w:jc w:val="both"/>
        <w:rPr>
          <w:rFonts w:hint="eastAsia"/>
          <w:spacing w:val="-1"/>
          <w:sz w:val="30"/>
          <w:szCs w:val="30"/>
        </w:rPr>
      </w:pPr>
      <w:r>
        <w:rPr>
          <w:rFonts w:hint="eastAsia"/>
          <w:spacing w:val="-1"/>
          <w:sz w:val="30"/>
          <w:szCs w:val="30"/>
        </w:rPr>
        <w:t>那么看我吧，上帝藉着圣灵回答说，我能够并且愿意满足你的渴。</w:t>
      </w:r>
    </w:p>
    <w:p w14:paraId="3AA64DB9">
      <w:pPr>
        <w:pStyle w:val="3"/>
        <w:spacing w:before="252" w:line="253" w:lineRule="auto"/>
        <w:ind w:right="1" w:firstLine="3"/>
        <w:jc w:val="both"/>
        <w:rPr>
          <w:rFonts w:hint="eastAsia"/>
          <w:spacing w:val="-1"/>
          <w:sz w:val="30"/>
          <w:szCs w:val="30"/>
        </w:rPr>
      </w:pPr>
    </w:p>
    <w:p w14:paraId="7E7C6778">
      <w:pPr>
        <w:pStyle w:val="3"/>
        <w:spacing w:before="252" w:line="253" w:lineRule="auto"/>
        <w:ind w:right="1" w:firstLine="3"/>
        <w:jc w:val="both"/>
        <w:rPr>
          <w:rFonts w:hint="eastAsia"/>
          <w:spacing w:val="-1"/>
          <w:sz w:val="30"/>
          <w:szCs w:val="30"/>
        </w:rPr>
      </w:pPr>
      <w:r>
        <w:rPr>
          <w:rFonts w:hint="eastAsia"/>
          <w:spacing w:val="-1"/>
          <w:sz w:val="30"/>
          <w:szCs w:val="30"/>
        </w:rPr>
        <w:t>I accept of thee, rejoins the believer immediately; condescend thou then to be mine, let me be thine, and henceforth let none ever separate betwixt thee and me.</w:t>
      </w:r>
    </w:p>
    <w:p w14:paraId="74523FB6">
      <w:pPr>
        <w:pStyle w:val="3"/>
        <w:spacing w:before="252" w:line="253" w:lineRule="auto"/>
        <w:ind w:right="1" w:firstLine="3"/>
        <w:jc w:val="both"/>
        <w:rPr>
          <w:rFonts w:hint="eastAsia"/>
          <w:spacing w:val="-1"/>
          <w:sz w:val="30"/>
          <w:szCs w:val="30"/>
        </w:rPr>
      </w:pPr>
    </w:p>
    <w:p w14:paraId="3828E5DF">
      <w:pPr>
        <w:pStyle w:val="3"/>
        <w:spacing w:before="252" w:line="253" w:lineRule="auto"/>
        <w:ind w:right="1" w:firstLine="3"/>
        <w:jc w:val="both"/>
        <w:rPr>
          <w:rFonts w:hint="eastAsia"/>
          <w:spacing w:val="-1"/>
          <w:sz w:val="30"/>
          <w:szCs w:val="30"/>
        </w:rPr>
      </w:pPr>
      <w:r>
        <w:rPr>
          <w:rFonts w:hint="eastAsia"/>
          <w:spacing w:val="-1"/>
          <w:sz w:val="30"/>
          <w:szCs w:val="30"/>
        </w:rPr>
        <w:t>我接受你，信徒立刻回答道；那么请屈尊成为我的，让我成为你的，从此以后永不让任何事物将你我分离。</w:t>
      </w:r>
    </w:p>
    <w:p w14:paraId="53CBC87D">
      <w:pPr>
        <w:pStyle w:val="3"/>
        <w:spacing w:before="252" w:line="253" w:lineRule="auto"/>
        <w:ind w:right="1" w:firstLine="3"/>
        <w:jc w:val="both"/>
        <w:rPr>
          <w:rFonts w:hint="eastAsia"/>
          <w:spacing w:val="-1"/>
          <w:sz w:val="30"/>
          <w:szCs w:val="30"/>
        </w:rPr>
      </w:pPr>
    </w:p>
    <w:p w14:paraId="55273374">
      <w:pPr>
        <w:pStyle w:val="3"/>
        <w:spacing w:before="252" w:line="253" w:lineRule="auto"/>
        <w:ind w:right="1" w:firstLine="3"/>
        <w:jc w:val="both"/>
        <w:rPr>
          <w:rFonts w:hint="eastAsia"/>
          <w:spacing w:val="-1"/>
          <w:sz w:val="30"/>
          <w:szCs w:val="30"/>
        </w:rPr>
      </w:pPr>
      <w:r>
        <w:rPr>
          <w:rFonts w:hint="eastAsia"/>
          <w:spacing w:val="-1"/>
          <w:sz w:val="30"/>
          <w:szCs w:val="30"/>
        </w:rPr>
        <w:t>This is to believe in God, so as cordially to receive him.</w:t>
      </w:r>
    </w:p>
    <w:p w14:paraId="488AFE9C">
      <w:pPr>
        <w:pStyle w:val="3"/>
        <w:spacing w:before="252" w:line="253" w:lineRule="auto"/>
        <w:ind w:right="1" w:firstLine="3"/>
        <w:jc w:val="both"/>
        <w:rPr>
          <w:rFonts w:hint="eastAsia"/>
          <w:spacing w:val="-1"/>
          <w:sz w:val="30"/>
          <w:szCs w:val="30"/>
        </w:rPr>
      </w:pPr>
    </w:p>
    <w:p w14:paraId="0E5D6181">
      <w:pPr>
        <w:pStyle w:val="3"/>
        <w:spacing w:before="252" w:line="253" w:lineRule="auto"/>
        <w:ind w:right="1" w:firstLine="3"/>
        <w:jc w:val="both"/>
        <w:rPr>
          <w:rFonts w:hint="eastAsia"/>
          <w:spacing w:val="-1"/>
          <w:sz w:val="30"/>
          <w:szCs w:val="30"/>
        </w:rPr>
      </w:pPr>
      <w:r>
        <w:rPr>
          <w:rFonts w:hint="eastAsia"/>
          <w:spacing w:val="-1"/>
          <w:sz w:val="30"/>
          <w:szCs w:val="30"/>
        </w:rPr>
        <w:t>这就是相信上帝，从而由衷地接受祂。</w:t>
      </w:r>
    </w:p>
    <w:p w14:paraId="75E08C2F">
      <w:pPr>
        <w:pStyle w:val="3"/>
        <w:spacing w:before="252" w:line="253" w:lineRule="auto"/>
        <w:ind w:right="1" w:firstLine="3"/>
        <w:jc w:val="both"/>
        <w:rPr>
          <w:rFonts w:hint="eastAsia"/>
          <w:spacing w:val="-1"/>
          <w:sz w:val="30"/>
          <w:szCs w:val="30"/>
        </w:rPr>
      </w:pPr>
    </w:p>
    <w:p w14:paraId="49043E72">
      <w:pPr>
        <w:pStyle w:val="3"/>
        <w:spacing w:before="252" w:line="253" w:lineRule="auto"/>
        <w:ind w:right="1" w:firstLine="3"/>
        <w:jc w:val="both"/>
        <w:rPr>
          <w:rFonts w:hint="eastAsia"/>
          <w:spacing w:val="-1"/>
          <w:sz w:val="30"/>
          <w:szCs w:val="30"/>
        </w:rPr>
      </w:pPr>
      <w:r>
        <w:rPr>
          <w:rFonts w:hint="eastAsia"/>
          <w:spacing w:val="-1"/>
          <w:sz w:val="30"/>
          <w:szCs w:val="30"/>
        </w:rPr>
        <w:t>VIII. But the more excellent the good in question, and the more vehement the desire that is cherished for it, the believing soul becomes, in the same proportion, the more solicitous that it do not falsely and rashly claim it as its own.</w:t>
      </w:r>
    </w:p>
    <w:p w14:paraId="6641392A">
      <w:pPr>
        <w:pStyle w:val="3"/>
        <w:spacing w:before="252" w:line="253" w:lineRule="auto"/>
        <w:ind w:right="1" w:firstLine="3"/>
        <w:jc w:val="both"/>
        <w:rPr>
          <w:rFonts w:hint="eastAsia"/>
          <w:spacing w:val="-1"/>
          <w:sz w:val="30"/>
          <w:szCs w:val="30"/>
        </w:rPr>
      </w:pPr>
    </w:p>
    <w:p w14:paraId="20A36639">
      <w:pPr>
        <w:pStyle w:val="3"/>
        <w:spacing w:before="252" w:line="253" w:lineRule="auto"/>
        <w:ind w:right="1" w:firstLine="3"/>
        <w:jc w:val="both"/>
        <w:rPr>
          <w:rFonts w:hint="eastAsia"/>
          <w:spacing w:val="-1"/>
          <w:sz w:val="30"/>
          <w:szCs w:val="30"/>
        </w:rPr>
      </w:pPr>
      <w:r>
        <w:rPr>
          <w:rFonts w:hint="eastAsia"/>
          <w:spacing w:val="-1"/>
          <w:sz w:val="30"/>
          <w:szCs w:val="30"/>
        </w:rPr>
        <w:t>八、但是，所涉及的善越卓越，对其怀有的渴望越强烈，相信的灵魂就按同样的比例变得更加关切，以免虚假和鲁莽地声称它是属于自己的。</w:t>
      </w:r>
    </w:p>
    <w:p w14:paraId="1BA53509">
      <w:pPr>
        <w:pStyle w:val="3"/>
        <w:spacing w:before="252" w:line="253" w:lineRule="auto"/>
        <w:ind w:right="1" w:firstLine="3"/>
        <w:jc w:val="both"/>
        <w:rPr>
          <w:rFonts w:hint="eastAsia"/>
          <w:spacing w:val="-1"/>
          <w:sz w:val="30"/>
          <w:szCs w:val="30"/>
        </w:rPr>
      </w:pPr>
    </w:p>
    <w:p w14:paraId="45AFB976">
      <w:pPr>
        <w:pStyle w:val="3"/>
        <w:spacing w:before="252" w:line="253" w:lineRule="auto"/>
        <w:ind w:right="1" w:firstLine="3"/>
        <w:jc w:val="both"/>
        <w:rPr>
          <w:rFonts w:hint="eastAsia"/>
          <w:spacing w:val="-1"/>
          <w:sz w:val="30"/>
          <w:szCs w:val="30"/>
        </w:rPr>
      </w:pPr>
      <w:r>
        <w:rPr>
          <w:rFonts w:hint="eastAsia"/>
          <w:spacing w:val="-1"/>
          <w:sz w:val="30"/>
          <w:szCs w:val="30"/>
        </w:rPr>
        <w:t>True faith in God, while it generates and promotes a well-founded confidence, detests and expels all temerity and arrogance.</w:t>
      </w:r>
    </w:p>
    <w:p w14:paraId="7426FBBF">
      <w:pPr>
        <w:pStyle w:val="3"/>
        <w:spacing w:before="252" w:line="253" w:lineRule="auto"/>
        <w:ind w:right="1" w:firstLine="3"/>
        <w:jc w:val="both"/>
        <w:rPr>
          <w:rFonts w:hint="eastAsia"/>
          <w:spacing w:val="-1"/>
          <w:sz w:val="30"/>
          <w:szCs w:val="30"/>
        </w:rPr>
      </w:pPr>
    </w:p>
    <w:p w14:paraId="534C1DFA">
      <w:pPr>
        <w:pStyle w:val="3"/>
        <w:spacing w:before="252" w:line="253" w:lineRule="auto"/>
        <w:ind w:right="1" w:firstLine="3"/>
        <w:jc w:val="both"/>
        <w:rPr>
          <w:rFonts w:hint="eastAsia"/>
          <w:spacing w:val="-1"/>
          <w:sz w:val="30"/>
          <w:szCs w:val="30"/>
        </w:rPr>
      </w:pPr>
      <w:r>
        <w:rPr>
          <w:rFonts w:hint="eastAsia"/>
          <w:spacing w:val="-1"/>
          <w:sz w:val="30"/>
          <w:szCs w:val="30"/>
        </w:rPr>
        <w:t>对上帝真实的信心，在产生并促进有根基的信靠的同时，憎恶并驱逐一切鲁莽和傲慢。</w:t>
      </w:r>
    </w:p>
    <w:p w14:paraId="2599012C">
      <w:pPr>
        <w:pStyle w:val="3"/>
        <w:spacing w:before="252" w:line="253" w:lineRule="auto"/>
        <w:ind w:right="1" w:firstLine="3"/>
        <w:jc w:val="both"/>
        <w:rPr>
          <w:rFonts w:hint="eastAsia"/>
          <w:spacing w:val="-1"/>
          <w:sz w:val="30"/>
          <w:szCs w:val="30"/>
        </w:rPr>
      </w:pPr>
    </w:p>
    <w:p w14:paraId="1AEB4AD3">
      <w:pPr>
        <w:pStyle w:val="3"/>
        <w:spacing w:before="252" w:line="253" w:lineRule="auto"/>
        <w:ind w:right="1" w:firstLine="3"/>
        <w:jc w:val="both"/>
        <w:rPr>
          <w:rFonts w:hint="eastAsia"/>
          <w:spacing w:val="-1"/>
          <w:sz w:val="30"/>
          <w:szCs w:val="30"/>
        </w:rPr>
      </w:pPr>
      <w:r>
        <w:rPr>
          <w:rFonts w:hint="eastAsia"/>
          <w:spacing w:val="-1"/>
          <w:sz w:val="30"/>
          <w:szCs w:val="30"/>
        </w:rPr>
        <w:t>It does not teach a man to say</w:t>
      </w:r>
    </w:p>
    <w:p w14:paraId="634C9E24">
      <w:pPr>
        <w:pStyle w:val="3"/>
        <w:spacing w:before="252" w:line="253" w:lineRule="auto"/>
        <w:ind w:right="1" w:firstLine="3"/>
        <w:jc w:val="both"/>
        <w:rPr>
          <w:rFonts w:hint="eastAsia"/>
          <w:spacing w:val="-1"/>
          <w:sz w:val="30"/>
          <w:szCs w:val="30"/>
        </w:rPr>
      </w:pPr>
    </w:p>
    <w:p w14:paraId="0FD560D4">
      <w:pPr>
        <w:pStyle w:val="3"/>
        <w:spacing w:before="252" w:line="253" w:lineRule="auto"/>
        <w:ind w:right="1" w:firstLine="3"/>
        <w:jc w:val="both"/>
        <w:rPr>
          <w:rFonts w:hint="eastAsia"/>
          <w:spacing w:val="-1"/>
          <w:sz w:val="30"/>
          <w:szCs w:val="30"/>
        </w:rPr>
      </w:pPr>
      <w:r>
        <w:rPr>
          <w:rFonts w:hint="eastAsia"/>
          <w:spacing w:val="-1"/>
          <w:sz w:val="30"/>
          <w:szCs w:val="30"/>
        </w:rPr>
        <w:t>它不教导一个人说</w:t>
      </w:r>
    </w:p>
    <w:p w14:paraId="50EA89F7">
      <w:pPr>
        <w:pStyle w:val="3"/>
        <w:spacing w:before="252" w:line="253" w:lineRule="auto"/>
        <w:ind w:right="1" w:firstLine="3"/>
        <w:jc w:val="both"/>
        <w:rPr>
          <w:rFonts w:hint="eastAsia"/>
          <w:spacing w:val="-1"/>
          <w:sz w:val="30"/>
          <w:szCs w:val="30"/>
        </w:rPr>
      </w:pPr>
    </w:p>
    <w:p w14:paraId="10CA8943">
      <w:pPr>
        <w:pStyle w:val="3"/>
        <w:spacing w:before="252" w:line="253" w:lineRule="auto"/>
        <w:ind w:right="1" w:firstLine="3"/>
        <w:jc w:val="both"/>
        <w:rPr>
          <w:rFonts w:hint="eastAsia"/>
          <w:spacing w:val="-1"/>
          <w:sz w:val="30"/>
          <w:szCs w:val="30"/>
        </w:rPr>
      </w:pPr>
      <w:r>
        <w:rPr>
          <w:rFonts w:hint="eastAsia"/>
          <w:spacing w:val="-1"/>
          <w:sz w:val="30"/>
          <w:szCs w:val="30"/>
        </w:rPr>
        <w:t>boldly to God, on slight grounds, Thou art mine.</w:t>
      </w:r>
    </w:p>
    <w:p w14:paraId="1C99D4D9">
      <w:pPr>
        <w:pStyle w:val="3"/>
        <w:spacing w:before="252" w:line="253" w:lineRule="auto"/>
        <w:ind w:right="1" w:firstLine="3"/>
        <w:jc w:val="both"/>
        <w:rPr>
          <w:rFonts w:hint="eastAsia"/>
          <w:spacing w:val="-1"/>
          <w:sz w:val="30"/>
          <w:szCs w:val="30"/>
        </w:rPr>
      </w:pPr>
    </w:p>
    <w:p w14:paraId="3F295119">
      <w:pPr>
        <w:pStyle w:val="3"/>
        <w:spacing w:before="252" w:line="253" w:lineRule="auto"/>
        <w:ind w:right="1" w:firstLine="3"/>
        <w:jc w:val="both"/>
        <w:rPr>
          <w:rFonts w:hint="eastAsia"/>
          <w:spacing w:val="-1"/>
          <w:sz w:val="30"/>
          <w:szCs w:val="30"/>
        </w:rPr>
      </w:pPr>
      <w:r>
        <w:rPr>
          <w:rFonts w:hint="eastAsia"/>
          <w:spacing w:val="-1"/>
          <w:sz w:val="30"/>
          <w:szCs w:val="30"/>
        </w:rPr>
        <w:t>在微不足道的理由上，大胆地对上帝说：你是我的。</w:t>
      </w:r>
    </w:p>
    <w:p w14:paraId="5B5FA191">
      <w:pPr>
        <w:pStyle w:val="3"/>
        <w:spacing w:before="252" w:line="253" w:lineRule="auto"/>
        <w:ind w:right="1" w:firstLine="3"/>
        <w:jc w:val="both"/>
        <w:rPr>
          <w:rFonts w:hint="eastAsia"/>
          <w:spacing w:val="-1"/>
          <w:sz w:val="30"/>
          <w:szCs w:val="30"/>
        </w:rPr>
      </w:pPr>
    </w:p>
    <w:p w14:paraId="79D9AC24">
      <w:pPr>
        <w:pStyle w:val="3"/>
        <w:spacing w:before="252" w:line="253" w:lineRule="auto"/>
        <w:ind w:right="1" w:firstLine="3"/>
        <w:jc w:val="both"/>
        <w:rPr>
          <w:rFonts w:hint="eastAsia"/>
          <w:spacing w:val="-1"/>
          <w:sz w:val="30"/>
          <w:szCs w:val="30"/>
        </w:rPr>
      </w:pPr>
      <w:r>
        <w:rPr>
          <w:rFonts w:hint="eastAsia"/>
          <w:spacing w:val="-1"/>
          <w:sz w:val="30"/>
          <w:szCs w:val="30"/>
        </w:rPr>
        <w:t>It is by degrees, that it reaches this height; and it is after having accomplished a thorough search, that, at last, it forms this conclusion, which is the foundation of all comfort.</w:t>
      </w:r>
    </w:p>
    <w:p w14:paraId="675C4D4B">
      <w:pPr>
        <w:pStyle w:val="3"/>
        <w:spacing w:before="252" w:line="253" w:lineRule="auto"/>
        <w:ind w:right="1" w:firstLine="3"/>
        <w:jc w:val="both"/>
        <w:rPr>
          <w:rFonts w:hint="eastAsia"/>
          <w:spacing w:val="-1"/>
          <w:sz w:val="30"/>
          <w:szCs w:val="30"/>
        </w:rPr>
      </w:pPr>
    </w:p>
    <w:p w14:paraId="41F66FB6">
      <w:pPr>
        <w:pStyle w:val="3"/>
        <w:spacing w:before="252" w:line="253" w:lineRule="auto"/>
        <w:ind w:right="1" w:firstLine="3"/>
        <w:jc w:val="both"/>
        <w:rPr>
          <w:rFonts w:hint="eastAsia"/>
          <w:spacing w:val="-1"/>
          <w:sz w:val="30"/>
          <w:szCs w:val="30"/>
        </w:rPr>
      </w:pPr>
      <w:r>
        <w:rPr>
          <w:rFonts w:hint="eastAsia"/>
          <w:spacing w:val="-1"/>
          <w:sz w:val="30"/>
          <w:szCs w:val="30"/>
        </w:rPr>
        <w:t>它是逐渐达到这个高度的；并且是在完成彻底的省察之后，最终才形成这个结论，这是所有安慰的基础。</w:t>
      </w:r>
    </w:p>
    <w:p w14:paraId="427B0959">
      <w:pPr>
        <w:pStyle w:val="3"/>
        <w:spacing w:before="252" w:line="253" w:lineRule="auto"/>
        <w:ind w:right="1" w:firstLine="3"/>
        <w:jc w:val="both"/>
        <w:rPr>
          <w:rFonts w:hint="eastAsia"/>
          <w:spacing w:val="-1"/>
          <w:sz w:val="30"/>
          <w:szCs w:val="30"/>
        </w:rPr>
      </w:pPr>
    </w:p>
    <w:p w14:paraId="68E5B4B6">
      <w:pPr>
        <w:pStyle w:val="3"/>
        <w:spacing w:before="252" w:line="253" w:lineRule="auto"/>
        <w:ind w:right="1" w:firstLine="3"/>
        <w:jc w:val="both"/>
        <w:rPr>
          <w:rFonts w:hint="eastAsia"/>
          <w:spacing w:val="-1"/>
          <w:sz w:val="30"/>
          <w:szCs w:val="30"/>
        </w:rPr>
      </w:pPr>
      <w:r>
        <w:rPr>
          <w:rFonts w:hint="eastAsia"/>
          <w:spacing w:val="-1"/>
          <w:sz w:val="30"/>
          <w:szCs w:val="30"/>
        </w:rPr>
        <w:t>The marks, by which the believer is persuaded that the God in whom he believes, has become his own, are, principally, the following.</w:t>
      </w:r>
    </w:p>
    <w:p w14:paraId="4DBC2687">
      <w:pPr>
        <w:pStyle w:val="3"/>
        <w:spacing w:before="252" w:line="253" w:lineRule="auto"/>
        <w:ind w:right="1" w:firstLine="3"/>
        <w:jc w:val="both"/>
        <w:rPr>
          <w:rFonts w:hint="eastAsia"/>
          <w:spacing w:val="-1"/>
          <w:sz w:val="30"/>
          <w:szCs w:val="30"/>
        </w:rPr>
      </w:pPr>
    </w:p>
    <w:p w14:paraId="53D105C6">
      <w:pPr>
        <w:pStyle w:val="3"/>
        <w:spacing w:before="252" w:line="253" w:lineRule="auto"/>
        <w:ind w:right="1" w:firstLine="3"/>
        <w:jc w:val="both"/>
        <w:rPr>
          <w:rFonts w:hint="eastAsia"/>
          <w:spacing w:val="-1"/>
          <w:sz w:val="30"/>
          <w:szCs w:val="30"/>
        </w:rPr>
      </w:pPr>
      <w:r>
        <w:rPr>
          <w:rFonts w:hint="eastAsia"/>
          <w:spacing w:val="-1"/>
          <w:sz w:val="30"/>
          <w:szCs w:val="30"/>
        </w:rPr>
        <w:t>信徒藉以确信他所信的上帝已成为他自己的标记，主要有以下几点。</w:t>
      </w:r>
    </w:p>
    <w:p w14:paraId="42E849B9">
      <w:pPr>
        <w:pStyle w:val="3"/>
        <w:spacing w:before="252" w:line="253" w:lineRule="auto"/>
        <w:ind w:right="1" w:firstLine="3"/>
        <w:jc w:val="both"/>
        <w:rPr>
          <w:rFonts w:hint="eastAsia"/>
          <w:spacing w:val="-1"/>
          <w:sz w:val="30"/>
          <w:szCs w:val="30"/>
        </w:rPr>
      </w:pPr>
    </w:p>
    <w:p w14:paraId="77EAFB36">
      <w:pPr>
        <w:pStyle w:val="3"/>
        <w:spacing w:before="252" w:line="253" w:lineRule="auto"/>
        <w:ind w:right="1" w:firstLine="3"/>
        <w:jc w:val="both"/>
        <w:rPr>
          <w:rFonts w:hint="eastAsia"/>
          <w:spacing w:val="-1"/>
          <w:sz w:val="30"/>
          <w:szCs w:val="30"/>
        </w:rPr>
      </w:pPr>
      <w:r>
        <w:rPr>
          <w:rFonts w:hint="eastAsia"/>
          <w:spacing w:val="-1"/>
          <w:sz w:val="30"/>
          <w:szCs w:val="30"/>
        </w:rPr>
        <w:t>IX. 1st, This sincere desire of God, and of the most intimate union with him, is never found, but where God has begun to communicate himself, in a saving manner, to the soul.</w:t>
      </w:r>
    </w:p>
    <w:p w14:paraId="53197633">
      <w:pPr>
        <w:pStyle w:val="3"/>
        <w:spacing w:before="252" w:line="253" w:lineRule="auto"/>
        <w:ind w:right="1" w:firstLine="3"/>
        <w:jc w:val="both"/>
        <w:rPr>
          <w:rFonts w:hint="eastAsia"/>
          <w:spacing w:val="-1"/>
          <w:sz w:val="30"/>
          <w:szCs w:val="30"/>
        </w:rPr>
      </w:pPr>
    </w:p>
    <w:p w14:paraId="1DAEB8B3">
      <w:pPr>
        <w:pStyle w:val="3"/>
        <w:spacing w:before="252" w:line="253" w:lineRule="auto"/>
        <w:ind w:right="1" w:firstLine="3"/>
        <w:jc w:val="both"/>
        <w:rPr>
          <w:rFonts w:hint="eastAsia"/>
          <w:spacing w:val="-1"/>
          <w:sz w:val="30"/>
          <w:szCs w:val="30"/>
        </w:rPr>
      </w:pPr>
      <w:r>
        <w:rPr>
          <w:rFonts w:hint="eastAsia"/>
          <w:spacing w:val="-1"/>
          <w:sz w:val="30"/>
          <w:szCs w:val="30"/>
        </w:rPr>
        <w:t>九、第一，这种对上帝和与祂最亲密联合的真诚渴望，只在上帝已经开始以拯救的方式向灵魂传递祂自己的地方才能找到。</w:t>
      </w:r>
    </w:p>
    <w:p w14:paraId="4A438250">
      <w:pPr>
        <w:pStyle w:val="3"/>
        <w:spacing w:before="252" w:line="253" w:lineRule="auto"/>
        <w:ind w:right="1" w:firstLine="3"/>
        <w:jc w:val="both"/>
        <w:rPr>
          <w:rFonts w:hint="eastAsia"/>
          <w:spacing w:val="-1"/>
          <w:sz w:val="30"/>
          <w:szCs w:val="30"/>
        </w:rPr>
      </w:pPr>
    </w:p>
    <w:p w14:paraId="7E7375D7">
      <w:pPr>
        <w:pStyle w:val="3"/>
        <w:spacing w:before="252" w:line="253" w:lineRule="auto"/>
        <w:ind w:right="1" w:firstLine="3"/>
        <w:jc w:val="both"/>
        <w:rPr>
          <w:rFonts w:hint="eastAsia"/>
          <w:spacing w:val="-1"/>
          <w:sz w:val="30"/>
          <w:szCs w:val="30"/>
        </w:rPr>
      </w:pPr>
      <w:r>
        <w:rPr>
          <w:rFonts w:hint="eastAsia"/>
          <w:spacing w:val="-1"/>
          <w:sz w:val="30"/>
          <w:szCs w:val="30"/>
        </w:rPr>
        <w:t>Unless he first draw near to the soul to enlighten it with the glorious beams of his reconciled countenance, and to draw it to himself with the cords of his preventing love, it can neither know, nor desire, nor seek him.</w:t>
      </w:r>
    </w:p>
    <w:p w14:paraId="57A05EAA">
      <w:pPr>
        <w:pStyle w:val="3"/>
        <w:spacing w:before="252" w:line="253" w:lineRule="auto"/>
        <w:ind w:right="1" w:firstLine="3"/>
        <w:jc w:val="both"/>
        <w:rPr>
          <w:rFonts w:hint="eastAsia"/>
          <w:spacing w:val="-1"/>
          <w:sz w:val="30"/>
          <w:szCs w:val="30"/>
        </w:rPr>
      </w:pPr>
    </w:p>
    <w:p w14:paraId="276452D7">
      <w:pPr>
        <w:pStyle w:val="3"/>
        <w:spacing w:before="252" w:line="253" w:lineRule="auto"/>
        <w:ind w:right="1" w:firstLine="3"/>
        <w:jc w:val="both"/>
        <w:rPr>
          <w:rFonts w:hint="eastAsia"/>
          <w:spacing w:val="-1"/>
          <w:sz w:val="30"/>
          <w:szCs w:val="30"/>
        </w:rPr>
      </w:pPr>
      <w:r>
        <w:rPr>
          <w:rFonts w:hint="eastAsia"/>
          <w:spacing w:val="-1"/>
          <w:sz w:val="30"/>
          <w:szCs w:val="30"/>
        </w:rPr>
        <w:t>除非祂首先亲近灵魂，用祂和好面容的荣耀光芒照亮它，并用祂预先的爱的绳索吸引它归向自己，否则灵魂既不能认识、也不能渴望、也不能寻求祂。</w:t>
      </w:r>
    </w:p>
    <w:p w14:paraId="3EBD9AD7">
      <w:pPr>
        <w:pStyle w:val="3"/>
        <w:spacing w:before="252" w:line="253" w:lineRule="auto"/>
        <w:ind w:right="1" w:firstLine="3"/>
        <w:jc w:val="both"/>
        <w:rPr>
          <w:rFonts w:hint="eastAsia"/>
          <w:spacing w:val="-1"/>
          <w:sz w:val="30"/>
          <w:szCs w:val="30"/>
        </w:rPr>
      </w:pPr>
    </w:p>
    <w:p w14:paraId="6C0192E9">
      <w:pPr>
        <w:pStyle w:val="3"/>
        <w:spacing w:before="252" w:line="253" w:lineRule="auto"/>
        <w:ind w:right="1" w:firstLine="3"/>
        <w:jc w:val="both"/>
        <w:rPr>
          <w:rFonts w:hint="eastAsia"/>
          <w:spacing w:val="-1"/>
          <w:sz w:val="30"/>
          <w:szCs w:val="30"/>
        </w:rPr>
      </w:pPr>
      <w:r>
        <w:rPr>
          <w:rFonts w:hint="eastAsia"/>
          <w:spacing w:val="-1"/>
          <w:sz w:val="30"/>
          <w:szCs w:val="30"/>
        </w:rPr>
        <w:t>The desire of the soul panting after communion with God is not felt, where communion with God is not already, in some degree, enjoyed.</w:t>
      </w:r>
    </w:p>
    <w:p w14:paraId="67234DFC">
      <w:pPr>
        <w:pStyle w:val="3"/>
        <w:spacing w:before="252" w:line="253" w:lineRule="auto"/>
        <w:ind w:right="1" w:firstLine="3"/>
        <w:jc w:val="both"/>
        <w:rPr>
          <w:rFonts w:hint="eastAsia"/>
          <w:spacing w:val="-1"/>
          <w:sz w:val="30"/>
          <w:szCs w:val="30"/>
        </w:rPr>
      </w:pPr>
    </w:p>
    <w:p w14:paraId="4C44A0B7">
      <w:pPr>
        <w:pStyle w:val="3"/>
        <w:spacing w:before="252" w:line="253" w:lineRule="auto"/>
        <w:ind w:right="1" w:firstLine="3"/>
        <w:jc w:val="both"/>
        <w:rPr>
          <w:rFonts w:hint="eastAsia"/>
          <w:spacing w:val="-1"/>
          <w:sz w:val="30"/>
          <w:szCs w:val="30"/>
        </w:rPr>
      </w:pPr>
      <w:r>
        <w:rPr>
          <w:rFonts w:hint="eastAsia"/>
          <w:spacing w:val="-1"/>
          <w:sz w:val="30"/>
          <w:szCs w:val="30"/>
        </w:rPr>
        <w:t>灵魂渴望与上帝相交的欲望，在与上帝的相交尚未在某种程度上被享受的地方是感觉不到的。</w:t>
      </w:r>
    </w:p>
    <w:p w14:paraId="29B06EA6">
      <w:pPr>
        <w:pStyle w:val="3"/>
        <w:spacing w:before="252" w:line="253" w:lineRule="auto"/>
        <w:ind w:right="1" w:firstLine="3"/>
        <w:jc w:val="both"/>
        <w:rPr>
          <w:rFonts w:hint="eastAsia"/>
          <w:spacing w:val="-1"/>
          <w:sz w:val="30"/>
          <w:szCs w:val="30"/>
        </w:rPr>
      </w:pPr>
    </w:p>
    <w:p w14:paraId="0B38B66F">
      <w:pPr>
        <w:pStyle w:val="3"/>
        <w:spacing w:before="252" w:line="253" w:lineRule="auto"/>
        <w:ind w:right="1" w:firstLine="3"/>
        <w:jc w:val="both"/>
        <w:rPr>
          <w:rFonts w:hint="eastAsia"/>
          <w:spacing w:val="-1"/>
          <w:sz w:val="30"/>
          <w:szCs w:val="30"/>
        </w:rPr>
      </w:pPr>
      <w:r>
        <w:rPr>
          <w:rFonts w:hint="eastAsia"/>
          <w:spacing w:val="-1"/>
          <w:sz w:val="30"/>
          <w:szCs w:val="30"/>
        </w:rPr>
        <w:t>Hence David joins these together, saying, "O God, thou art MY GOD, early will I seek thee."</w:t>
      </w:r>
    </w:p>
    <w:p w14:paraId="34ECCBA2">
      <w:pPr>
        <w:pStyle w:val="3"/>
        <w:spacing w:before="252" w:line="253" w:lineRule="auto"/>
        <w:ind w:right="1" w:firstLine="3"/>
        <w:jc w:val="both"/>
        <w:rPr>
          <w:rFonts w:hint="eastAsia"/>
          <w:spacing w:val="-1"/>
          <w:sz w:val="30"/>
          <w:szCs w:val="30"/>
        </w:rPr>
      </w:pPr>
    </w:p>
    <w:p w14:paraId="1416F34D">
      <w:pPr>
        <w:pStyle w:val="3"/>
        <w:spacing w:before="252" w:line="253" w:lineRule="auto"/>
        <w:ind w:right="1" w:firstLine="3"/>
        <w:jc w:val="both"/>
        <w:rPr>
          <w:rFonts w:hint="eastAsia"/>
          <w:spacing w:val="-1"/>
          <w:sz w:val="30"/>
          <w:szCs w:val="30"/>
        </w:rPr>
      </w:pPr>
      <w:r>
        <w:rPr>
          <w:rFonts w:hint="eastAsia"/>
          <w:spacing w:val="-1"/>
          <w:sz w:val="30"/>
          <w:szCs w:val="30"/>
        </w:rPr>
        <w:t>因此大卫将这两者联系在一起，说：“上帝啊，你是‘我的上帝’(MY GOD)，我要切切地寻求你。”</w:t>
      </w:r>
    </w:p>
    <w:p w14:paraId="5C9BF6B3">
      <w:pPr>
        <w:pStyle w:val="3"/>
        <w:spacing w:before="252" w:line="253" w:lineRule="auto"/>
        <w:ind w:right="1" w:firstLine="3"/>
        <w:jc w:val="both"/>
        <w:rPr>
          <w:rFonts w:hint="eastAsia"/>
          <w:spacing w:val="-1"/>
          <w:sz w:val="30"/>
          <w:szCs w:val="30"/>
        </w:rPr>
      </w:pPr>
    </w:p>
    <w:p w14:paraId="74F6A63E">
      <w:pPr>
        <w:pStyle w:val="3"/>
        <w:spacing w:before="252" w:line="253" w:lineRule="auto"/>
        <w:ind w:right="1" w:firstLine="3"/>
        <w:jc w:val="both"/>
        <w:rPr>
          <w:rFonts w:hint="eastAsia"/>
          <w:spacing w:val="-1"/>
          <w:sz w:val="30"/>
          <w:szCs w:val="30"/>
        </w:rPr>
      </w:pPr>
      <w:r>
        <w:rPr>
          <w:rFonts w:hint="eastAsia"/>
          <w:spacing w:val="-1"/>
          <w:sz w:val="30"/>
          <w:szCs w:val="30"/>
        </w:rPr>
        <w:t>The man who so earnestly seeks God that he regards all other things, in comparison of him, as nothing better than dung, gives evidence that he is already apprehended of God.v</w:t>
      </w:r>
    </w:p>
    <w:p w14:paraId="0412C373">
      <w:pPr>
        <w:pStyle w:val="3"/>
        <w:spacing w:before="252" w:line="253" w:lineRule="auto"/>
        <w:ind w:right="1" w:firstLine="3"/>
        <w:jc w:val="both"/>
        <w:rPr>
          <w:rFonts w:hint="eastAsia"/>
          <w:spacing w:val="-1"/>
          <w:sz w:val="30"/>
          <w:szCs w:val="30"/>
        </w:rPr>
      </w:pPr>
    </w:p>
    <w:p w14:paraId="15028F82">
      <w:pPr>
        <w:pStyle w:val="3"/>
        <w:spacing w:before="252" w:line="253" w:lineRule="auto"/>
        <w:ind w:right="1" w:firstLine="3"/>
        <w:jc w:val="both"/>
        <w:rPr>
          <w:rFonts w:hint="eastAsia"/>
          <w:spacing w:val="-1"/>
          <w:sz w:val="30"/>
          <w:szCs w:val="30"/>
        </w:rPr>
      </w:pPr>
      <w:r>
        <w:rPr>
          <w:rFonts w:hint="eastAsia"/>
          <w:spacing w:val="-1"/>
          <w:sz w:val="30"/>
          <w:szCs w:val="30"/>
        </w:rPr>
        <w:t>如此恳切寻求上帝，以至于视其他万物与祂相比不过如粪土的人，证明他已经被上帝得着了。v</w:t>
      </w:r>
    </w:p>
    <w:p w14:paraId="7BB9B045">
      <w:pPr>
        <w:pStyle w:val="3"/>
        <w:spacing w:before="252" w:line="253" w:lineRule="auto"/>
        <w:ind w:right="1" w:firstLine="3"/>
        <w:jc w:val="both"/>
        <w:rPr>
          <w:rFonts w:hint="eastAsia"/>
          <w:spacing w:val="-1"/>
          <w:sz w:val="30"/>
          <w:szCs w:val="30"/>
        </w:rPr>
      </w:pPr>
    </w:p>
    <w:p w14:paraId="0EBE6A9A">
      <w:pPr>
        <w:pStyle w:val="3"/>
        <w:spacing w:before="252" w:line="253" w:lineRule="auto"/>
        <w:ind w:right="1" w:firstLine="3"/>
        <w:jc w:val="both"/>
        <w:rPr>
          <w:rFonts w:hint="eastAsia"/>
          <w:spacing w:val="-1"/>
          <w:sz w:val="30"/>
          <w:szCs w:val="30"/>
        </w:rPr>
      </w:pPr>
      <w:r>
        <w:rPr>
          <w:rFonts w:hint="eastAsia"/>
          <w:spacing w:val="-1"/>
          <w:sz w:val="30"/>
          <w:szCs w:val="30"/>
        </w:rPr>
        <w:t>He does not run, till he is drawn.</w:t>
      </w:r>
    </w:p>
    <w:p w14:paraId="160F5A6D">
      <w:pPr>
        <w:pStyle w:val="3"/>
        <w:spacing w:before="252" w:line="253" w:lineRule="auto"/>
        <w:ind w:right="1" w:firstLine="3"/>
        <w:jc w:val="both"/>
        <w:rPr>
          <w:rFonts w:hint="eastAsia"/>
          <w:spacing w:val="-1"/>
          <w:sz w:val="30"/>
          <w:szCs w:val="30"/>
        </w:rPr>
      </w:pPr>
    </w:p>
    <w:p w14:paraId="4381518C">
      <w:pPr>
        <w:pStyle w:val="3"/>
        <w:spacing w:before="252" w:line="253" w:lineRule="auto"/>
        <w:ind w:right="1" w:firstLine="3"/>
        <w:jc w:val="both"/>
        <w:rPr>
          <w:rFonts w:hint="eastAsia"/>
          <w:spacing w:val="-1"/>
          <w:sz w:val="30"/>
          <w:szCs w:val="30"/>
        </w:rPr>
      </w:pPr>
      <w:r>
        <w:rPr>
          <w:rFonts w:hint="eastAsia"/>
          <w:spacing w:val="-1"/>
          <w:sz w:val="30"/>
          <w:szCs w:val="30"/>
        </w:rPr>
        <w:t>他若非被吸引，就不奔跑。</w:t>
      </w:r>
    </w:p>
    <w:p w14:paraId="77A6E874">
      <w:pPr>
        <w:pStyle w:val="3"/>
        <w:spacing w:before="252" w:line="253" w:lineRule="auto"/>
        <w:ind w:right="1" w:firstLine="3"/>
        <w:jc w:val="both"/>
        <w:rPr>
          <w:rFonts w:hint="eastAsia"/>
          <w:spacing w:val="-1"/>
          <w:sz w:val="30"/>
          <w:szCs w:val="30"/>
        </w:rPr>
      </w:pPr>
    </w:p>
    <w:p w14:paraId="6979EA91">
      <w:pPr>
        <w:pStyle w:val="3"/>
        <w:spacing w:before="252" w:line="253" w:lineRule="auto"/>
        <w:ind w:right="1" w:firstLine="3"/>
        <w:jc w:val="both"/>
        <w:rPr>
          <w:rFonts w:hint="eastAsia"/>
          <w:spacing w:val="-1"/>
          <w:sz w:val="30"/>
          <w:szCs w:val="30"/>
        </w:rPr>
      </w:pPr>
      <w:r>
        <w:rPr>
          <w:rFonts w:hint="eastAsia"/>
          <w:spacing w:val="-1"/>
          <w:sz w:val="30"/>
          <w:szCs w:val="30"/>
        </w:rPr>
        <w:t>He does not love, till he is loved.x</w:t>
      </w:r>
    </w:p>
    <w:p w14:paraId="795B911E">
      <w:pPr>
        <w:pStyle w:val="3"/>
        <w:spacing w:before="252" w:line="253" w:lineRule="auto"/>
        <w:ind w:right="1" w:firstLine="3"/>
        <w:jc w:val="both"/>
        <w:rPr>
          <w:rFonts w:hint="eastAsia"/>
          <w:spacing w:val="-1"/>
          <w:sz w:val="30"/>
          <w:szCs w:val="30"/>
        </w:rPr>
      </w:pPr>
    </w:p>
    <w:p w14:paraId="293DBF1F">
      <w:pPr>
        <w:pStyle w:val="3"/>
        <w:spacing w:before="252" w:line="253" w:lineRule="auto"/>
        <w:ind w:right="1" w:firstLine="3"/>
        <w:jc w:val="both"/>
        <w:rPr>
          <w:rFonts w:hint="eastAsia"/>
          <w:spacing w:val="-1"/>
          <w:sz w:val="30"/>
          <w:szCs w:val="30"/>
        </w:rPr>
      </w:pPr>
      <w:r>
        <w:rPr>
          <w:rFonts w:hint="eastAsia"/>
          <w:spacing w:val="-1"/>
          <w:sz w:val="30"/>
          <w:szCs w:val="30"/>
        </w:rPr>
        <w:t>他若非被爱，就不爱。x</w:t>
      </w:r>
    </w:p>
    <w:p w14:paraId="49AB716A">
      <w:pPr>
        <w:pStyle w:val="3"/>
        <w:spacing w:before="252" w:line="253" w:lineRule="auto"/>
        <w:ind w:right="1" w:firstLine="3"/>
        <w:jc w:val="both"/>
        <w:rPr>
          <w:rFonts w:hint="eastAsia"/>
          <w:spacing w:val="-1"/>
          <w:sz w:val="30"/>
          <w:szCs w:val="30"/>
        </w:rPr>
      </w:pPr>
    </w:p>
    <w:p w14:paraId="3984B1A0">
      <w:pPr>
        <w:pStyle w:val="3"/>
        <w:spacing w:before="252" w:line="253" w:lineRule="auto"/>
        <w:ind w:right="1" w:firstLine="3"/>
        <w:jc w:val="both"/>
        <w:rPr>
          <w:rFonts w:hint="eastAsia"/>
          <w:spacing w:val="-1"/>
          <w:sz w:val="30"/>
          <w:szCs w:val="30"/>
        </w:rPr>
      </w:pPr>
      <w:r>
        <w:rPr>
          <w:rFonts w:hint="eastAsia"/>
          <w:spacing w:val="-1"/>
          <w:sz w:val="30"/>
          <w:szCs w:val="30"/>
        </w:rPr>
        <w:t>X. 2dly, When God communicates himself to the soul, he not only makes it happy, but also holy.</w:t>
      </w:r>
    </w:p>
    <w:p w14:paraId="2DCB1193">
      <w:pPr>
        <w:pStyle w:val="3"/>
        <w:spacing w:before="252" w:line="253" w:lineRule="auto"/>
        <w:ind w:right="1" w:firstLine="3"/>
        <w:jc w:val="both"/>
        <w:rPr>
          <w:rFonts w:hint="eastAsia"/>
          <w:spacing w:val="-1"/>
          <w:sz w:val="30"/>
          <w:szCs w:val="30"/>
        </w:rPr>
      </w:pPr>
    </w:p>
    <w:p w14:paraId="02F87654">
      <w:pPr>
        <w:pStyle w:val="3"/>
        <w:spacing w:before="252" w:line="253" w:lineRule="auto"/>
        <w:ind w:right="1" w:firstLine="3"/>
        <w:jc w:val="both"/>
        <w:rPr>
          <w:rFonts w:hint="eastAsia"/>
          <w:spacing w:val="-1"/>
          <w:sz w:val="30"/>
          <w:szCs w:val="30"/>
        </w:rPr>
      </w:pPr>
      <w:r>
        <w:rPr>
          <w:rFonts w:hint="eastAsia"/>
          <w:spacing w:val="-1"/>
          <w:sz w:val="30"/>
          <w:szCs w:val="30"/>
        </w:rPr>
        <w:t>十、第二，当上帝向灵魂传递祂自己时，祂不仅使灵魂快乐，也使之圣洁。</w:t>
      </w:r>
    </w:p>
    <w:p w14:paraId="514F1059">
      <w:pPr>
        <w:pStyle w:val="3"/>
        <w:spacing w:before="252" w:line="253" w:lineRule="auto"/>
        <w:ind w:right="1" w:firstLine="3"/>
        <w:jc w:val="both"/>
        <w:rPr>
          <w:rFonts w:hint="eastAsia"/>
          <w:spacing w:val="-1"/>
          <w:sz w:val="30"/>
          <w:szCs w:val="30"/>
        </w:rPr>
      </w:pPr>
    </w:p>
    <w:p w14:paraId="3455EDCE">
      <w:pPr>
        <w:pStyle w:val="3"/>
        <w:spacing w:before="252" w:line="253" w:lineRule="auto"/>
        <w:ind w:right="1" w:firstLine="3"/>
        <w:jc w:val="both"/>
        <w:rPr>
          <w:rFonts w:hint="eastAsia"/>
          <w:spacing w:val="-1"/>
          <w:sz w:val="30"/>
          <w:szCs w:val="30"/>
        </w:rPr>
      </w:pPr>
      <w:r>
        <w:rPr>
          <w:rFonts w:hint="eastAsia"/>
          <w:spacing w:val="-1"/>
          <w:sz w:val="30"/>
          <w:szCs w:val="30"/>
        </w:rPr>
        <w:t>He communicates himself in a manner suitable to his real character: But he is the Holy One, and he is the LORD that sanctifieth Israel.</w:t>
      </w:r>
    </w:p>
    <w:p w14:paraId="7670619B">
      <w:pPr>
        <w:pStyle w:val="3"/>
        <w:spacing w:before="252" w:line="253" w:lineRule="auto"/>
        <w:ind w:right="1" w:firstLine="3"/>
        <w:jc w:val="both"/>
        <w:rPr>
          <w:rFonts w:hint="eastAsia"/>
          <w:spacing w:val="-1"/>
          <w:sz w:val="30"/>
          <w:szCs w:val="30"/>
        </w:rPr>
      </w:pPr>
    </w:p>
    <w:p w14:paraId="0239DE35">
      <w:pPr>
        <w:pStyle w:val="3"/>
        <w:spacing w:before="252" w:line="253" w:lineRule="auto"/>
        <w:ind w:right="1" w:firstLine="3"/>
        <w:jc w:val="both"/>
        <w:rPr>
          <w:rFonts w:hint="eastAsia"/>
          <w:spacing w:val="-1"/>
          <w:sz w:val="30"/>
          <w:szCs w:val="30"/>
        </w:rPr>
      </w:pPr>
      <w:r>
        <w:rPr>
          <w:rFonts w:hint="eastAsia"/>
          <w:spacing w:val="-1"/>
          <w:sz w:val="30"/>
          <w:szCs w:val="30"/>
        </w:rPr>
        <w:t>祂以符合祂真实属性的方式传递祂自己：但祂是圣者，祂是使以色列成圣的耶和华(LORD)。</w:t>
      </w:r>
    </w:p>
    <w:p w14:paraId="4F681CC2">
      <w:pPr>
        <w:pStyle w:val="3"/>
        <w:spacing w:before="252" w:line="253" w:lineRule="auto"/>
        <w:ind w:right="1" w:firstLine="3"/>
        <w:jc w:val="both"/>
        <w:rPr>
          <w:rFonts w:hint="eastAsia"/>
          <w:spacing w:val="-1"/>
          <w:sz w:val="30"/>
          <w:szCs w:val="30"/>
        </w:rPr>
      </w:pPr>
    </w:p>
    <w:p w14:paraId="2D5C97C7">
      <w:pPr>
        <w:pStyle w:val="3"/>
        <w:spacing w:before="252" w:line="253" w:lineRule="auto"/>
        <w:ind w:right="1" w:firstLine="3"/>
        <w:jc w:val="both"/>
        <w:rPr>
          <w:rFonts w:hint="eastAsia"/>
          <w:spacing w:val="-1"/>
          <w:sz w:val="30"/>
          <w:szCs w:val="30"/>
        </w:rPr>
      </w:pPr>
      <w:r>
        <w:rPr>
          <w:rFonts w:hint="eastAsia"/>
          <w:spacing w:val="-1"/>
          <w:sz w:val="30"/>
          <w:szCs w:val="30"/>
        </w:rPr>
        <w:t>He puts his law in the minds of his people, and writes it on the hearts of those whose God he is;aand he gives them one heart and one way, that they may fear him for ever.</w:t>
      </w:r>
    </w:p>
    <w:p w14:paraId="3299D055">
      <w:pPr>
        <w:pStyle w:val="3"/>
        <w:spacing w:before="252" w:line="253" w:lineRule="auto"/>
        <w:ind w:right="1" w:firstLine="3"/>
        <w:jc w:val="both"/>
        <w:rPr>
          <w:rFonts w:hint="eastAsia"/>
          <w:spacing w:val="-1"/>
          <w:sz w:val="30"/>
          <w:szCs w:val="30"/>
        </w:rPr>
      </w:pPr>
    </w:p>
    <w:p w14:paraId="2A43C55B">
      <w:pPr>
        <w:pStyle w:val="3"/>
        <w:spacing w:before="252" w:line="253" w:lineRule="auto"/>
        <w:ind w:right="1" w:firstLine="3"/>
        <w:jc w:val="both"/>
        <w:rPr>
          <w:rFonts w:hint="eastAsia"/>
          <w:spacing w:val="-1"/>
          <w:sz w:val="30"/>
          <w:szCs w:val="30"/>
        </w:rPr>
      </w:pPr>
      <w:r>
        <w:rPr>
          <w:rFonts w:hint="eastAsia"/>
          <w:spacing w:val="-1"/>
          <w:sz w:val="30"/>
          <w:szCs w:val="30"/>
        </w:rPr>
        <w:t>祂将祂的律法放在祂子民的心思里，写在那些以祂为上帝之人的心上；a 并且祂赐给他们一颗心和一条道路，使他们可以永远敬畏祂。</w:t>
      </w:r>
    </w:p>
    <w:p w14:paraId="69205858">
      <w:pPr>
        <w:pStyle w:val="3"/>
        <w:spacing w:before="252" w:line="253" w:lineRule="auto"/>
        <w:ind w:right="1" w:firstLine="3"/>
        <w:jc w:val="both"/>
        <w:rPr>
          <w:rFonts w:hint="eastAsia"/>
          <w:spacing w:val="-1"/>
          <w:sz w:val="30"/>
          <w:szCs w:val="30"/>
        </w:rPr>
      </w:pPr>
    </w:p>
    <w:p w14:paraId="7E49DA6D">
      <w:pPr>
        <w:pStyle w:val="3"/>
        <w:spacing w:before="252" w:line="253" w:lineRule="auto"/>
        <w:ind w:right="1" w:firstLine="3"/>
        <w:jc w:val="both"/>
        <w:rPr>
          <w:rFonts w:hint="eastAsia"/>
          <w:spacing w:val="-1"/>
          <w:sz w:val="30"/>
          <w:szCs w:val="30"/>
        </w:rPr>
      </w:pPr>
      <w:r>
        <w:rPr>
          <w:rFonts w:hint="eastAsia"/>
          <w:spacing w:val="-1"/>
          <w:sz w:val="30"/>
          <w:szCs w:val="30"/>
        </w:rPr>
        <w:t>Whilst he is pleased to become the Portion of his people,c he still remains their Lord.</w:t>
      </w:r>
    </w:p>
    <w:p w14:paraId="09D0CDD0">
      <w:pPr>
        <w:pStyle w:val="3"/>
        <w:spacing w:before="252" w:line="253" w:lineRule="auto"/>
        <w:ind w:right="1" w:firstLine="3"/>
        <w:jc w:val="both"/>
        <w:rPr>
          <w:rFonts w:hint="eastAsia"/>
          <w:spacing w:val="-1"/>
          <w:sz w:val="30"/>
          <w:szCs w:val="30"/>
        </w:rPr>
      </w:pPr>
    </w:p>
    <w:p w14:paraId="7DDF1CC1">
      <w:pPr>
        <w:pStyle w:val="3"/>
        <w:spacing w:before="252" w:line="253" w:lineRule="auto"/>
        <w:ind w:right="1" w:firstLine="3"/>
        <w:jc w:val="both"/>
        <w:rPr>
          <w:rFonts w:hint="eastAsia"/>
          <w:spacing w:val="-1"/>
          <w:sz w:val="30"/>
          <w:szCs w:val="30"/>
        </w:rPr>
      </w:pPr>
      <w:r>
        <w:rPr>
          <w:rFonts w:hint="eastAsia"/>
          <w:spacing w:val="-1"/>
          <w:sz w:val="30"/>
          <w:szCs w:val="30"/>
        </w:rPr>
        <w:t>当祂乐意成为祂子民的“份”(Portion)c时，祂仍然是他们的主。</w:t>
      </w:r>
    </w:p>
    <w:p w14:paraId="2F2A32C2">
      <w:pPr>
        <w:pStyle w:val="3"/>
        <w:spacing w:before="252" w:line="253" w:lineRule="auto"/>
        <w:ind w:right="1" w:firstLine="3"/>
        <w:jc w:val="both"/>
        <w:rPr>
          <w:rFonts w:hint="eastAsia"/>
          <w:spacing w:val="-1"/>
          <w:sz w:val="30"/>
          <w:szCs w:val="30"/>
        </w:rPr>
      </w:pPr>
    </w:p>
    <w:p w14:paraId="41AFF298">
      <w:pPr>
        <w:pStyle w:val="3"/>
        <w:spacing w:before="252" w:line="253" w:lineRule="auto"/>
        <w:ind w:right="1" w:firstLine="3"/>
        <w:jc w:val="both"/>
        <w:rPr>
          <w:rFonts w:hint="eastAsia"/>
          <w:spacing w:val="-1"/>
          <w:sz w:val="30"/>
          <w:szCs w:val="30"/>
        </w:rPr>
      </w:pPr>
      <w:r>
        <w:rPr>
          <w:rFonts w:hint="eastAsia"/>
          <w:spacing w:val="-1"/>
          <w:sz w:val="30"/>
          <w:szCs w:val="30"/>
        </w:rPr>
        <w:t>The more intimate the fellowship with himself to which he condescends to admit them, the stronger, in proportion, are the obligations under which they are laid, reverently to adore his majesty, carefully to imitate his holiness, humbly to proclaim his goodness, and assiduously to cultivate his friendship.</w:t>
      </w:r>
    </w:p>
    <w:p w14:paraId="195AC354">
      <w:pPr>
        <w:pStyle w:val="3"/>
        <w:spacing w:before="252" w:line="253" w:lineRule="auto"/>
        <w:ind w:right="1" w:firstLine="3"/>
        <w:jc w:val="both"/>
        <w:rPr>
          <w:rFonts w:hint="eastAsia"/>
          <w:spacing w:val="-1"/>
          <w:sz w:val="30"/>
          <w:szCs w:val="30"/>
        </w:rPr>
      </w:pPr>
    </w:p>
    <w:p w14:paraId="76DDA53B">
      <w:pPr>
        <w:pStyle w:val="3"/>
        <w:spacing w:before="252" w:line="253" w:lineRule="auto"/>
        <w:ind w:right="1" w:firstLine="3"/>
        <w:jc w:val="both"/>
        <w:rPr>
          <w:rFonts w:hint="eastAsia"/>
          <w:spacing w:val="-1"/>
          <w:sz w:val="30"/>
          <w:szCs w:val="30"/>
        </w:rPr>
      </w:pPr>
      <w:r>
        <w:rPr>
          <w:rFonts w:hint="eastAsia"/>
          <w:spacing w:val="-1"/>
          <w:sz w:val="30"/>
          <w:szCs w:val="30"/>
        </w:rPr>
        <w:t>祂屈尊允许他们与祂自己建立的交通越亲密，他们所承担的责任就相应越重，即要敬畏地崇拜祂的威严，谨慎地效法祂的圣洁，谦卑地宣扬祂的良善，并殷勤地培养与祂的友谊。</w:t>
      </w:r>
    </w:p>
    <w:p w14:paraId="1BE980ED">
      <w:pPr>
        <w:pStyle w:val="3"/>
        <w:spacing w:before="252" w:line="253" w:lineRule="auto"/>
        <w:ind w:right="1" w:firstLine="3"/>
        <w:jc w:val="both"/>
        <w:rPr>
          <w:rFonts w:hint="eastAsia"/>
          <w:spacing w:val="-1"/>
          <w:sz w:val="30"/>
          <w:szCs w:val="30"/>
        </w:rPr>
      </w:pPr>
    </w:p>
    <w:p w14:paraId="5FFB796D">
      <w:pPr>
        <w:pStyle w:val="3"/>
        <w:spacing w:before="252" w:line="253" w:lineRule="auto"/>
        <w:ind w:right="1" w:firstLine="3"/>
        <w:jc w:val="both"/>
        <w:rPr>
          <w:rFonts w:hint="eastAsia"/>
          <w:spacing w:val="-1"/>
          <w:sz w:val="30"/>
          <w:szCs w:val="30"/>
        </w:rPr>
      </w:pPr>
      <w:r>
        <w:rPr>
          <w:rFonts w:hint="eastAsia"/>
          <w:spacing w:val="-1"/>
          <w:sz w:val="30"/>
          <w:szCs w:val="30"/>
        </w:rPr>
        <w:t>Nay, as, in the beginning, the Spirit of God, by moving on the face of the waters, rendered them wonderfully productive of life; so, when God takes up his residence in the soul, he makes it a partaker of his own life.</w:t>
      </w:r>
    </w:p>
    <w:p w14:paraId="0359D299">
      <w:pPr>
        <w:pStyle w:val="3"/>
        <w:spacing w:before="252" w:line="253" w:lineRule="auto"/>
        <w:ind w:right="1" w:firstLine="3"/>
        <w:jc w:val="both"/>
        <w:rPr>
          <w:rFonts w:hint="eastAsia"/>
          <w:spacing w:val="-1"/>
          <w:sz w:val="30"/>
          <w:szCs w:val="30"/>
        </w:rPr>
      </w:pPr>
    </w:p>
    <w:p w14:paraId="2D028E71">
      <w:pPr>
        <w:pStyle w:val="3"/>
        <w:spacing w:before="252" w:line="253" w:lineRule="auto"/>
        <w:ind w:right="1" w:firstLine="3"/>
        <w:jc w:val="both"/>
        <w:rPr>
          <w:rFonts w:hint="eastAsia"/>
          <w:spacing w:val="-1"/>
          <w:sz w:val="30"/>
          <w:szCs w:val="30"/>
        </w:rPr>
      </w:pPr>
      <w:r>
        <w:rPr>
          <w:rFonts w:hint="eastAsia"/>
          <w:spacing w:val="-1"/>
          <w:sz w:val="30"/>
          <w:szCs w:val="30"/>
        </w:rPr>
        <w:t>不仅如此，正如起初上帝的灵运行在水面上，使水奇妙地产生生命；同样，当上帝在灵魂中居住时，祂使灵魂分享祂自己的生命。</w:t>
      </w:r>
    </w:p>
    <w:p w14:paraId="1F72A0D8">
      <w:pPr>
        <w:pStyle w:val="3"/>
        <w:spacing w:before="252" w:line="253" w:lineRule="auto"/>
        <w:ind w:right="1" w:firstLine="3"/>
        <w:jc w:val="both"/>
        <w:rPr>
          <w:rFonts w:hint="eastAsia"/>
          <w:spacing w:val="-1"/>
          <w:sz w:val="30"/>
          <w:szCs w:val="30"/>
        </w:rPr>
      </w:pPr>
    </w:p>
    <w:p w14:paraId="41863397">
      <w:pPr>
        <w:pStyle w:val="3"/>
        <w:spacing w:before="252" w:line="253" w:lineRule="auto"/>
        <w:ind w:right="1" w:firstLine="3"/>
        <w:jc w:val="both"/>
        <w:rPr>
          <w:rFonts w:hint="eastAsia"/>
          <w:spacing w:val="-1"/>
          <w:sz w:val="30"/>
          <w:szCs w:val="30"/>
        </w:rPr>
      </w:pPr>
      <w:r>
        <w:rPr>
          <w:rFonts w:hint="eastAsia"/>
          <w:spacing w:val="-1"/>
          <w:sz w:val="30"/>
          <w:szCs w:val="30"/>
        </w:rPr>
        <w:t>The</w:t>
      </w:r>
    </w:p>
    <w:p w14:paraId="51A3D15F">
      <w:pPr>
        <w:pStyle w:val="3"/>
        <w:spacing w:before="252" w:line="253" w:lineRule="auto"/>
        <w:ind w:right="1" w:firstLine="3"/>
        <w:jc w:val="both"/>
        <w:rPr>
          <w:rFonts w:hint="eastAsia"/>
          <w:spacing w:val="-1"/>
          <w:sz w:val="30"/>
          <w:szCs w:val="30"/>
        </w:rPr>
      </w:pPr>
    </w:p>
    <w:p w14:paraId="0E08C53B">
      <w:pPr>
        <w:pStyle w:val="3"/>
        <w:spacing w:before="252" w:line="253" w:lineRule="auto"/>
        <w:ind w:right="1" w:firstLine="3"/>
        <w:jc w:val="both"/>
        <w:rPr>
          <w:rFonts w:hint="eastAsia"/>
          <w:spacing w:val="-1"/>
          <w:sz w:val="30"/>
          <w:szCs w:val="30"/>
        </w:rPr>
      </w:pPr>
      <w:r>
        <w:rPr>
          <w:rFonts w:hint="eastAsia"/>
          <w:spacing w:val="-1"/>
          <w:sz w:val="30"/>
          <w:szCs w:val="30"/>
        </w:rPr>
        <w:t>这</w:t>
      </w:r>
    </w:p>
    <w:p w14:paraId="265E43AF">
      <w:pPr>
        <w:pStyle w:val="3"/>
        <w:spacing w:before="252" w:line="253" w:lineRule="auto"/>
        <w:ind w:right="1" w:firstLine="3"/>
        <w:jc w:val="both"/>
        <w:rPr>
          <w:rFonts w:hint="eastAsia"/>
          <w:spacing w:val="-1"/>
          <w:sz w:val="30"/>
          <w:szCs w:val="30"/>
        </w:rPr>
      </w:pPr>
    </w:p>
    <w:p w14:paraId="35FDC40D">
      <w:pPr>
        <w:pStyle w:val="3"/>
        <w:spacing w:before="252" w:line="253" w:lineRule="auto"/>
        <w:ind w:right="1" w:firstLine="3"/>
        <w:jc w:val="both"/>
        <w:rPr>
          <w:rFonts w:hint="eastAsia"/>
          <w:spacing w:val="-1"/>
          <w:sz w:val="30"/>
          <w:szCs w:val="30"/>
        </w:rPr>
      </w:pPr>
      <w:r>
        <w:rPr>
          <w:rFonts w:hint="eastAsia"/>
          <w:spacing w:val="-1"/>
          <w:sz w:val="30"/>
          <w:szCs w:val="30"/>
        </w:rPr>
        <w:t>old and natural life of the soul is now gradually absorbed by the more excellent life of God; and it is not so much the man himself that lives, as God that lives in him.</w:t>
      </w:r>
    </w:p>
    <w:p w14:paraId="63B47BC5">
      <w:pPr>
        <w:pStyle w:val="3"/>
        <w:spacing w:before="252" w:line="253" w:lineRule="auto"/>
        <w:ind w:right="1" w:firstLine="3"/>
        <w:jc w:val="both"/>
        <w:rPr>
          <w:rFonts w:hint="eastAsia"/>
          <w:spacing w:val="-1"/>
          <w:sz w:val="30"/>
          <w:szCs w:val="30"/>
        </w:rPr>
      </w:pPr>
    </w:p>
    <w:p w14:paraId="71E7AF78">
      <w:pPr>
        <w:pStyle w:val="3"/>
        <w:spacing w:before="252" w:line="253" w:lineRule="auto"/>
        <w:ind w:right="1" w:firstLine="3"/>
        <w:jc w:val="both"/>
        <w:rPr>
          <w:rFonts w:hint="eastAsia"/>
          <w:spacing w:val="-1"/>
          <w:sz w:val="30"/>
          <w:szCs w:val="30"/>
        </w:rPr>
      </w:pPr>
      <w:r>
        <w:rPr>
          <w:rFonts w:hint="eastAsia"/>
          <w:spacing w:val="-1"/>
          <w:sz w:val="30"/>
          <w:szCs w:val="30"/>
        </w:rPr>
        <w:t>灵魂旧的、属血气的生命现在逐渐被更卓越的上帝的生命所吸收；与其说是人自己在活，不如说是上帝在他里面活。</w:t>
      </w:r>
    </w:p>
    <w:p w14:paraId="7BBEBC25">
      <w:pPr>
        <w:pStyle w:val="3"/>
        <w:spacing w:before="252" w:line="253" w:lineRule="auto"/>
        <w:ind w:right="1" w:firstLine="3"/>
        <w:jc w:val="both"/>
        <w:rPr>
          <w:rFonts w:hint="eastAsia"/>
          <w:spacing w:val="-1"/>
          <w:sz w:val="30"/>
          <w:szCs w:val="30"/>
        </w:rPr>
      </w:pPr>
    </w:p>
    <w:p w14:paraId="0FD703EE">
      <w:pPr>
        <w:pStyle w:val="3"/>
        <w:spacing w:before="252" w:line="253" w:lineRule="auto"/>
        <w:ind w:right="1" w:firstLine="3"/>
        <w:jc w:val="both"/>
        <w:rPr>
          <w:rFonts w:hint="eastAsia"/>
          <w:spacing w:val="-1"/>
          <w:sz w:val="30"/>
          <w:szCs w:val="30"/>
        </w:rPr>
      </w:pPr>
      <w:r>
        <w:rPr>
          <w:rFonts w:hint="eastAsia"/>
          <w:spacing w:val="-1"/>
          <w:sz w:val="30"/>
          <w:szCs w:val="30"/>
        </w:rPr>
        <w:t>This communication of vital holiness, is so inseparably connected with fellowship with God, that no man can truly glory, or sincerely exult in the latter, unless he is, at the same time, adorned with the former; and when the holiness of believers declines, the full assurance of their communion with God never fails at the same time to be impaired.e</w:t>
      </w:r>
    </w:p>
    <w:p w14:paraId="2AD5C4F4">
      <w:pPr>
        <w:pStyle w:val="3"/>
        <w:spacing w:before="252" w:line="253" w:lineRule="auto"/>
        <w:ind w:right="1" w:firstLine="3"/>
        <w:jc w:val="both"/>
        <w:rPr>
          <w:rFonts w:hint="eastAsia"/>
          <w:spacing w:val="-1"/>
          <w:sz w:val="30"/>
          <w:szCs w:val="30"/>
        </w:rPr>
      </w:pPr>
    </w:p>
    <w:p w14:paraId="046EECAE">
      <w:pPr>
        <w:pStyle w:val="3"/>
        <w:spacing w:before="252" w:line="253" w:lineRule="auto"/>
        <w:ind w:right="1" w:firstLine="3"/>
        <w:jc w:val="both"/>
        <w:rPr>
          <w:rFonts w:hint="eastAsia"/>
          <w:spacing w:val="-1"/>
          <w:sz w:val="30"/>
          <w:szCs w:val="30"/>
        </w:rPr>
      </w:pPr>
      <w:r>
        <w:rPr>
          <w:rFonts w:hint="eastAsia"/>
          <w:spacing w:val="-1"/>
          <w:sz w:val="30"/>
          <w:szCs w:val="30"/>
        </w:rPr>
        <w:t>这种生命圣洁的传递，与和上帝的交通是如此不可分割地联系在一起，以至于没有人能够真正地荣耀或真诚地因后者而欢欣，除非他同时被前者所装饰；并且当信徒的圣洁衰退时，他们与上帝交通的完全确据也必定同时受损。e</w:t>
      </w:r>
    </w:p>
    <w:p w14:paraId="2D5370B6">
      <w:pPr>
        <w:pStyle w:val="3"/>
        <w:spacing w:before="252" w:line="253" w:lineRule="auto"/>
        <w:ind w:right="1" w:firstLine="3"/>
        <w:jc w:val="both"/>
        <w:rPr>
          <w:rFonts w:hint="eastAsia"/>
          <w:spacing w:val="-1"/>
          <w:sz w:val="30"/>
          <w:szCs w:val="30"/>
        </w:rPr>
      </w:pPr>
    </w:p>
    <w:p w14:paraId="235593B0">
      <w:pPr>
        <w:pStyle w:val="3"/>
        <w:spacing w:before="252" w:line="253" w:lineRule="auto"/>
        <w:ind w:right="1" w:firstLine="3"/>
        <w:jc w:val="both"/>
        <w:rPr>
          <w:rFonts w:hint="eastAsia"/>
          <w:spacing w:val="-1"/>
          <w:sz w:val="30"/>
          <w:szCs w:val="30"/>
        </w:rPr>
      </w:pPr>
      <w:r>
        <w:rPr>
          <w:rFonts w:hint="eastAsia"/>
          <w:spacing w:val="-1"/>
          <w:sz w:val="30"/>
          <w:szCs w:val="30"/>
        </w:rPr>
        <w:t>XI. 3dly, They who have JEHOVAH for their God, cannot bear his absence with indifference.</w:t>
      </w:r>
    </w:p>
    <w:p w14:paraId="3D46FA66">
      <w:pPr>
        <w:pStyle w:val="3"/>
        <w:spacing w:before="252" w:line="253" w:lineRule="auto"/>
        <w:ind w:right="1" w:firstLine="3"/>
        <w:jc w:val="both"/>
        <w:rPr>
          <w:rFonts w:hint="eastAsia"/>
          <w:spacing w:val="-1"/>
          <w:sz w:val="30"/>
          <w:szCs w:val="30"/>
        </w:rPr>
      </w:pPr>
    </w:p>
    <w:p w14:paraId="0C85A5D4">
      <w:pPr>
        <w:pStyle w:val="3"/>
        <w:spacing w:before="252" w:line="253" w:lineRule="auto"/>
        <w:ind w:right="1" w:firstLine="3"/>
        <w:jc w:val="both"/>
        <w:rPr>
          <w:rFonts w:hint="eastAsia"/>
          <w:spacing w:val="-1"/>
          <w:sz w:val="30"/>
          <w:szCs w:val="30"/>
        </w:rPr>
      </w:pPr>
      <w:r>
        <w:rPr>
          <w:rFonts w:hint="eastAsia"/>
          <w:spacing w:val="-1"/>
          <w:sz w:val="30"/>
          <w:szCs w:val="30"/>
        </w:rPr>
        <w:t>十一、第三，那些以耶和华(JEHOVAH)为他们上帝的人，不能冷漠地忍受祂的缺席。</w:t>
      </w:r>
    </w:p>
    <w:p w14:paraId="2243EC1A">
      <w:pPr>
        <w:pStyle w:val="3"/>
        <w:spacing w:before="252" w:line="253" w:lineRule="auto"/>
        <w:ind w:right="1" w:firstLine="3"/>
        <w:jc w:val="both"/>
        <w:rPr>
          <w:rFonts w:hint="eastAsia"/>
          <w:spacing w:val="-1"/>
          <w:sz w:val="30"/>
          <w:szCs w:val="30"/>
        </w:rPr>
      </w:pPr>
    </w:p>
    <w:p w14:paraId="41EBB050">
      <w:pPr>
        <w:pStyle w:val="3"/>
        <w:spacing w:before="252" w:line="253" w:lineRule="auto"/>
        <w:ind w:right="1" w:firstLine="3"/>
        <w:jc w:val="both"/>
        <w:rPr>
          <w:rFonts w:hint="eastAsia"/>
          <w:spacing w:val="-1"/>
          <w:sz w:val="30"/>
          <w:szCs w:val="30"/>
        </w:rPr>
      </w:pPr>
      <w:r>
        <w:rPr>
          <w:rFonts w:hint="eastAsia"/>
          <w:spacing w:val="-1"/>
          <w:sz w:val="30"/>
          <w:szCs w:val="30"/>
        </w:rPr>
        <w:t>When he hides his face from them, and withholds those gracious influences, which produce a happy serenity of mind, and an alacrity and vigour in the various exercises of the spiritual life, they are so troubled that their soul in a manner fails, they are sick of love,g and can receive no consolation until he return.</w:t>
      </w:r>
    </w:p>
    <w:p w14:paraId="7C747ABE">
      <w:pPr>
        <w:pStyle w:val="3"/>
        <w:spacing w:before="252" w:line="253" w:lineRule="auto"/>
        <w:ind w:right="1" w:firstLine="3"/>
        <w:jc w:val="both"/>
        <w:rPr>
          <w:rFonts w:hint="eastAsia"/>
          <w:spacing w:val="-1"/>
          <w:sz w:val="30"/>
          <w:szCs w:val="30"/>
        </w:rPr>
      </w:pPr>
    </w:p>
    <w:p w14:paraId="457884CA">
      <w:pPr>
        <w:pStyle w:val="3"/>
        <w:spacing w:before="252" w:line="253" w:lineRule="auto"/>
        <w:ind w:right="1" w:firstLine="3"/>
        <w:jc w:val="both"/>
        <w:rPr>
          <w:rFonts w:hint="eastAsia"/>
          <w:spacing w:val="-1"/>
          <w:sz w:val="30"/>
          <w:szCs w:val="30"/>
        </w:rPr>
      </w:pPr>
      <w:r>
        <w:rPr>
          <w:rFonts w:hint="eastAsia"/>
          <w:spacing w:val="-1"/>
          <w:sz w:val="30"/>
          <w:szCs w:val="30"/>
        </w:rPr>
        <w:t>当祂向他们掩面，并收回那些产生幸福心灵宁静以及在属灵生活各种操练中产生敏捷和活力的恩惠影响时，他们就如此烦乱，以至于他们的灵魂仿佛衰竭，他们因爱成病，g 直到祂回来才能得到安慰。</w:t>
      </w:r>
    </w:p>
    <w:p w14:paraId="0699674F">
      <w:pPr>
        <w:pStyle w:val="3"/>
        <w:spacing w:before="252" w:line="253" w:lineRule="auto"/>
        <w:ind w:right="1" w:firstLine="3"/>
        <w:jc w:val="both"/>
        <w:rPr>
          <w:rFonts w:hint="eastAsia"/>
          <w:spacing w:val="-1"/>
          <w:sz w:val="30"/>
          <w:szCs w:val="30"/>
        </w:rPr>
      </w:pPr>
    </w:p>
    <w:p w14:paraId="05BD6416">
      <w:pPr>
        <w:pStyle w:val="3"/>
        <w:spacing w:before="252" w:line="253" w:lineRule="auto"/>
        <w:ind w:right="1" w:firstLine="3"/>
        <w:jc w:val="both"/>
        <w:rPr>
          <w:rFonts w:hint="eastAsia"/>
          <w:spacing w:val="-1"/>
          <w:sz w:val="30"/>
          <w:szCs w:val="30"/>
        </w:rPr>
      </w:pPr>
      <w:r>
        <w:rPr>
          <w:rFonts w:hint="eastAsia"/>
          <w:spacing w:val="-1"/>
          <w:sz w:val="30"/>
          <w:szCs w:val="30"/>
        </w:rPr>
        <w:t>This sorrow arises, if not from the sense and experience of former enjoyment,at least from a great esteem for familiar intercourse with God.</w:t>
      </w:r>
    </w:p>
    <w:p w14:paraId="4396DDF1">
      <w:pPr>
        <w:pStyle w:val="3"/>
        <w:spacing w:before="252" w:line="253" w:lineRule="auto"/>
        <w:ind w:right="1" w:firstLine="3"/>
        <w:jc w:val="both"/>
        <w:rPr>
          <w:rFonts w:hint="eastAsia"/>
          <w:spacing w:val="-1"/>
          <w:sz w:val="30"/>
          <w:szCs w:val="30"/>
        </w:rPr>
      </w:pPr>
    </w:p>
    <w:p w14:paraId="19B8AA74">
      <w:pPr>
        <w:pStyle w:val="3"/>
        <w:spacing w:before="252" w:line="253" w:lineRule="auto"/>
        <w:ind w:right="1" w:firstLine="3"/>
        <w:jc w:val="both"/>
        <w:rPr>
          <w:rFonts w:hint="eastAsia"/>
          <w:spacing w:val="-1"/>
          <w:sz w:val="30"/>
          <w:szCs w:val="30"/>
        </w:rPr>
      </w:pPr>
      <w:r>
        <w:rPr>
          <w:rFonts w:hint="eastAsia"/>
          <w:spacing w:val="-1"/>
          <w:sz w:val="30"/>
          <w:szCs w:val="30"/>
        </w:rPr>
        <w:t>这种忧伤，即使不是源于先前享受的感觉和经历，至少也源于对与上帝亲密交通的极大尊重。</w:t>
      </w:r>
    </w:p>
    <w:p w14:paraId="53D3891C">
      <w:pPr>
        <w:pStyle w:val="3"/>
        <w:spacing w:before="252" w:line="253" w:lineRule="auto"/>
        <w:ind w:right="1" w:firstLine="3"/>
        <w:jc w:val="both"/>
        <w:rPr>
          <w:rFonts w:hint="eastAsia"/>
          <w:spacing w:val="-1"/>
          <w:sz w:val="30"/>
          <w:szCs w:val="30"/>
        </w:rPr>
      </w:pPr>
    </w:p>
    <w:p w14:paraId="2C54D1FF">
      <w:pPr>
        <w:pStyle w:val="3"/>
        <w:spacing w:before="252" w:line="253" w:lineRule="auto"/>
        <w:ind w:right="1" w:firstLine="3"/>
        <w:jc w:val="both"/>
        <w:rPr>
          <w:rFonts w:hint="eastAsia"/>
          <w:spacing w:val="-1"/>
          <w:sz w:val="30"/>
          <w:szCs w:val="30"/>
        </w:rPr>
      </w:pPr>
      <w:r>
        <w:rPr>
          <w:rFonts w:hint="eastAsia"/>
          <w:spacing w:val="-1"/>
          <w:sz w:val="30"/>
          <w:szCs w:val="30"/>
        </w:rPr>
        <w:t>None but one that has enjoyed this privilege, can form a just estimate of its value.</w:t>
      </w:r>
    </w:p>
    <w:p w14:paraId="6E695B98">
      <w:pPr>
        <w:pStyle w:val="3"/>
        <w:spacing w:before="252" w:line="253" w:lineRule="auto"/>
        <w:ind w:right="1" w:firstLine="3"/>
        <w:jc w:val="both"/>
        <w:rPr>
          <w:rFonts w:hint="eastAsia"/>
          <w:spacing w:val="-1"/>
          <w:sz w:val="30"/>
          <w:szCs w:val="30"/>
        </w:rPr>
      </w:pPr>
    </w:p>
    <w:p w14:paraId="0F7BF060">
      <w:pPr>
        <w:pStyle w:val="3"/>
        <w:spacing w:before="252" w:line="253" w:lineRule="auto"/>
        <w:ind w:right="1" w:firstLine="3"/>
        <w:jc w:val="both"/>
        <w:rPr>
          <w:rFonts w:hint="eastAsia"/>
          <w:spacing w:val="-1"/>
          <w:sz w:val="30"/>
          <w:szCs w:val="30"/>
        </w:rPr>
      </w:pPr>
      <w:r>
        <w:rPr>
          <w:rFonts w:hint="eastAsia"/>
          <w:spacing w:val="-1"/>
          <w:sz w:val="30"/>
          <w:szCs w:val="30"/>
        </w:rPr>
        <w:t>只有享受过这种特权的人，才能对其价值作出公正的评价。</w:t>
      </w:r>
    </w:p>
    <w:p w14:paraId="3BBA284E">
      <w:pPr>
        <w:pStyle w:val="3"/>
        <w:spacing w:before="252" w:line="253" w:lineRule="auto"/>
        <w:ind w:right="1" w:firstLine="3"/>
        <w:jc w:val="both"/>
        <w:rPr>
          <w:rFonts w:hint="eastAsia"/>
          <w:spacing w:val="-1"/>
          <w:sz w:val="30"/>
          <w:szCs w:val="30"/>
        </w:rPr>
      </w:pPr>
    </w:p>
    <w:p w14:paraId="4BCCB39B">
      <w:pPr>
        <w:pStyle w:val="3"/>
        <w:spacing w:before="252" w:line="253" w:lineRule="auto"/>
        <w:ind w:right="1" w:firstLine="3"/>
        <w:jc w:val="both"/>
        <w:rPr>
          <w:rFonts w:hint="eastAsia"/>
          <w:spacing w:val="-1"/>
          <w:sz w:val="30"/>
          <w:szCs w:val="30"/>
        </w:rPr>
      </w:pPr>
      <w:r>
        <w:rPr>
          <w:rFonts w:hint="eastAsia"/>
          <w:spacing w:val="-1"/>
          <w:sz w:val="30"/>
          <w:szCs w:val="30"/>
        </w:rPr>
        <w:t>Even those who are strangers to God can feel a kind of sorrow for their sins; but none excepting the children of the bride-chamber lament the absence of the Bridegroom.i</w:t>
      </w:r>
    </w:p>
    <w:p w14:paraId="7256A715">
      <w:pPr>
        <w:pStyle w:val="3"/>
        <w:spacing w:before="252" w:line="253" w:lineRule="auto"/>
        <w:ind w:right="1" w:firstLine="3"/>
        <w:jc w:val="both"/>
        <w:rPr>
          <w:rFonts w:hint="eastAsia"/>
          <w:spacing w:val="-1"/>
          <w:sz w:val="30"/>
          <w:szCs w:val="30"/>
        </w:rPr>
      </w:pPr>
    </w:p>
    <w:p w14:paraId="413E1A91">
      <w:pPr>
        <w:pStyle w:val="3"/>
        <w:spacing w:before="252" w:line="253" w:lineRule="auto"/>
        <w:ind w:right="1" w:firstLine="3"/>
        <w:jc w:val="both"/>
        <w:rPr>
          <w:rFonts w:hint="eastAsia"/>
          <w:spacing w:val="-1"/>
          <w:sz w:val="30"/>
          <w:szCs w:val="30"/>
        </w:rPr>
      </w:pPr>
      <w:r>
        <w:rPr>
          <w:rFonts w:hint="eastAsia"/>
          <w:spacing w:val="-1"/>
          <w:sz w:val="30"/>
          <w:szCs w:val="30"/>
        </w:rPr>
        <w:t>即使是与上帝疏远的人也能为他们的罪感到某种忧伤；但除了新房的儿女，没有人会为新郎(Bridegroom)的缺席而哀恸。i</w:t>
      </w:r>
    </w:p>
    <w:p w14:paraId="7EF7D6C7">
      <w:pPr>
        <w:pStyle w:val="3"/>
        <w:spacing w:before="252" w:line="253" w:lineRule="auto"/>
        <w:ind w:right="1" w:firstLine="3"/>
        <w:jc w:val="both"/>
        <w:rPr>
          <w:rFonts w:hint="eastAsia"/>
          <w:spacing w:val="-1"/>
          <w:sz w:val="30"/>
          <w:szCs w:val="30"/>
        </w:rPr>
      </w:pPr>
    </w:p>
    <w:p w14:paraId="61A967D4">
      <w:pPr>
        <w:pStyle w:val="3"/>
        <w:spacing w:before="252" w:line="253" w:lineRule="auto"/>
        <w:ind w:right="1" w:firstLine="3"/>
        <w:jc w:val="both"/>
        <w:rPr>
          <w:rFonts w:hint="eastAsia"/>
          <w:spacing w:val="-1"/>
          <w:sz w:val="30"/>
          <w:szCs w:val="30"/>
        </w:rPr>
      </w:pPr>
      <w:r>
        <w:rPr>
          <w:rFonts w:hint="eastAsia"/>
          <w:spacing w:val="-1"/>
          <w:sz w:val="30"/>
          <w:szCs w:val="30"/>
        </w:rPr>
        <w:t>XII. 4thly, Those whom God has blessed with a special interest in himself, are often employed in devout and affectionate meditation upon him.</w:t>
      </w:r>
    </w:p>
    <w:p w14:paraId="2E6369F4">
      <w:pPr>
        <w:pStyle w:val="3"/>
        <w:spacing w:before="252" w:line="253" w:lineRule="auto"/>
        <w:ind w:right="1" w:firstLine="3"/>
        <w:jc w:val="both"/>
        <w:rPr>
          <w:rFonts w:hint="eastAsia"/>
          <w:spacing w:val="-1"/>
          <w:sz w:val="30"/>
          <w:szCs w:val="30"/>
        </w:rPr>
      </w:pPr>
    </w:p>
    <w:p w14:paraId="4B70A0F4">
      <w:pPr>
        <w:pStyle w:val="3"/>
        <w:spacing w:before="252" w:line="253" w:lineRule="auto"/>
        <w:ind w:right="1" w:firstLine="3"/>
        <w:jc w:val="both"/>
        <w:rPr>
          <w:rFonts w:hint="eastAsia"/>
          <w:spacing w:val="-1"/>
          <w:sz w:val="30"/>
          <w:szCs w:val="30"/>
        </w:rPr>
      </w:pPr>
      <w:r>
        <w:rPr>
          <w:rFonts w:hint="eastAsia"/>
          <w:spacing w:val="-1"/>
          <w:sz w:val="30"/>
          <w:szCs w:val="30"/>
        </w:rPr>
        <w:t>十二、第四，那些蒙上帝赐福，在祂里面有特殊份的人，常常虔诚而深情地默想祂。</w:t>
      </w:r>
    </w:p>
    <w:p w14:paraId="624AAE1E">
      <w:pPr>
        <w:pStyle w:val="3"/>
        <w:spacing w:before="252" w:line="253" w:lineRule="auto"/>
        <w:ind w:right="1" w:firstLine="3"/>
        <w:jc w:val="both"/>
        <w:rPr>
          <w:rFonts w:hint="eastAsia"/>
          <w:spacing w:val="-1"/>
          <w:sz w:val="30"/>
          <w:szCs w:val="30"/>
        </w:rPr>
      </w:pPr>
    </w:p>
    <w:p w14:paraId="5B25C8F3">
      <w:pPr>
        <w:pStyle w:val="3"/>
        <w:spacing w:before="252" w:line="253" w:lineRule="auto"/>
        <w:ind w:right="1" w:firstLine="3"/>
        <w:jc w:val="both"/>
        <w:rPr>
          <w:rFonts w:hint="eastAsia"/>
          <w:spacing w:val="-1"/>
          <w:sz w:val="30"/>
          <w:szCs w:val="30"/>
        </w:rPr>
      </w:pPr>
      <w:r>
        <w:rPr>
          <w:rFonts w:hint="eastAsia"/>
          <w:spacing w:val="-1"/>
          <w:sz w:val="30"/>
          <w:szCs w:val="30"/>
        </w:rPr>
        <w:t>Where the treasure is, there will the heart be also.</w:t>
      </w:r>
    </w:p>
    <w:p w14:paraId="7B34F9D2">
      <w:pPr>
        <w:pStyle w:val="3"/>
        <w:spacing w:before="252" w:line="253" w:lineRule="auto"/>
        <w:ind w:right="1" w:firstLine="3"/>
        <w:jc w:val="both"/>
        <w:rPr>
          <w:rFonts w:hint="eastAsia"/>
          <w:spacing w:val="-1"/>
          <w:sz w:val="30"/>
          <w:szCs w:val="30"/>
        </w:rPr>
      </w:pPr>
    </w:p>
    <w:p w14:paraId="270BE6AF">
      <w:pPr>
        <w:pStyle w:val="3"/>
        <w:spacing w:before="252" w:line="253" w:lineRule="auto"/>
        <w:ind w:right="1" w:firstLine="3"/>
        <w:jc w:val="both"/>
        <w:rPr>
          <w:rFonts w:hint="eastAsia"/>
          <w:spacing w:val="-1"/>
          <w:sz w:val="30"/>
          <w:szCs w:val="30"/>
        </w:rPr>
      </w:pPr>
      <w:r>
        <w:rPr>
          <w:rFonts w:hint="eastAsia"/>
          <w:spacing w:val="-1"/>
          <w:sz w:val="30"/>
          <w:szCs w:val="30"/>
        </w:rPr>
        <w:t>因为你的财宝在哪里，你的心也在哪里。</w:t>
      </w:r>
    </w:p>
    <w:p w14:paraId="3B7D77BD">
      <w:pPr>
        <w:pStyle w:val="3"/>
        <w:spacing w:before="252" w:line="253" w:lineRule="auto"/>
        <w:ind w:right="1" w:firstLine="3"/>
        <w:jc w:val="both"/>
        <w:rPr>
          <w:rFonts w:hint="eastAsia"/>
          <w:spacing w:val="-1"/>
          <w:sz w:val="30"/>
          <w:szCs w:val="30"/>
        </w:rPr>
      </w:pPr>
    </w:p>
    <w:p w14:paraId="59D8FA83">
      <w:pPr>
        <w:pStyle w:val="3"/>
        <w:spacing w:before="252" w:line="253" w:lineRule="auto"/>
        <w:ind w:right="1" w:firstLine="3"/>
        <w:jc w:val="both"/>
        <w:rPr>
          <w:rFonts w:hint="eastAsia"/>
          <w:spacing w:val="-1"/>
          <w:sz w:val="30"/>
          <w:szCs w:val="30"/>
        </w:rPr>
      </w:pPr>
      <w:r>
        <w:rPr>
          <w:rFonts w:hint="eastAsia"/>
          <w:spacing w:val="-1"/>
          <w:sz w:val="30"/>
          <w:szCs w:val="30"/>
        </w:rPr>
        <w:t>Accordingly they who gloried in God as their own God, have unanimously protested, that they thought of nothing with greater pleasure than of Him.</w:t>
      </w:r>
    </w:p>
    <w:p w14:paraId="2E0B2EC5">
      <w:pPr>
        <w:pStyle w:val="3"/>
        <w:spacing w:before="252" w:line="253" w:lineRule="auto"/>
        <w:ind w:right="1" w:firstLine="3"/>
        <w:jc w:val="both"/>
        <w:rPr>
          <w:rFonts w:hint="eastAsia"/>
          <w:spacing w:val="-1"/>
          <w:sz w:val="30"/>
          <w:szCs w:val="30"/>
        </w:rPr>
      </w:pPr>
    </w:p>
    <w:p w14:paraId="670FDCDF">
      <w:pPr>
        <w:pStyle w:val="3"/>
        <w:spacing w:before="252" w:line="253" w:lineRule="auto"/>
        <w:ind w:right="1" w:firstLine="3"/>
        <w:jc w:val="both"/>
        <w:rPr>
          <w:rFonts w:hint="eastAsia"/>
          <w:spacing w:val="-1"/>
          <w:sz w:val="30"/>
          <w:szCs w:val="30"/>
        </w:rPr>
      </w:pPr>
      <w:r>
        <w:rPr>
          <w:rFonts w:hint="eastAsia"/>
          <w:spacing w:val="-1"/>
          <w:sz w:val="30"/>
          <w:szCs w:val="30"/>
        </w:rPr>
        <w:t>因此，那些以上帝为他们的上帝而夸耀的人，一致声明，他们思想任何事物都没有比思想祂更快乐。</w:t>
      </w:r>
    </w:p>
    <w:p w14:paraId="02316288">
      <w:pPr>
        <w:pStyle w:val="3"/>
        <w:spacing w:before="252" w:line="253" w:lineRule="auto"/>
        <w:ind w:right="1" w:firstLine="3"/>
        <w:jc w:val="both"/>
        <w:rPr>
          <w:rFonts w:hint="eastAsia"/>
          <w:spacing w:val="-1"/>
          <w:sz w:val="30"/>
          <w:szCs w:val="30"/>
        </w:rPr>
      </w:pPr>
    </w:p>
    <w:p w14:paraId="3805FC44">
      <w:pPr>
        <w:pStyle w:val="3"/>
        <w:spacing w:before="252" w:line="253" w:lineRule="auto"/>
        <w:ind w:right="1" w:firstLine="3"/>
        <w:jc w:val="both"/>
        <w:rPr>
          <w:rFonts w:hint="eastAsia"/>
          <w:spacing w:val="-1"/>
          <w:sz w:val="30"/>
          <w:szCs w:val="30"/>
        </w:rPr>
      </w:pPr>
      <w:r>
        <w:rPr>
          <w:rFonts w:hint="eastAsia"/>
          <w:spacing w:val="-1"/>
          <w:sz w:val="30"/>
          <w:szCs w:val="30"/>
        </w:rPr>
        <w:t>The spouse rejoiced that her Beloved was her's;k but she added, "A bundle of myrrh is my well-beloved unto me; he shall lie all night betwixt my breasts."</w:t>
      </w:r>
    </w:p>
    <w:p w14:paraId="4D7D4874">
      <w:pPr>
        <w:pStyle w:val="3"/>
        <w:spacing w:before="252" w:line="253" w:lineRule="auto"/>
        <w:ind w:right="1" w:firstLine="3"/>
        <w:jc w:val="both"/>
        <w:rPr>
          <w:rFonts w:hint="eastAsia"/>
          <w:spacing w:val="-1"/>
          <w:sz w:val="30"/>
          <w:szCs w:val="30"/>
        </w:rPr>
      </w:pPr>
    </w:p>
    <w:p w14:paraId="2E33A827">
      <w:pPr>
        <w:pStyle w:val="3"/>
        <w:spacing w:before="252" w:line="253" w:lineRule="auto"/>
        <w:ind w:right="1" w:firstLine="3"/>
        <w:jc w:val="both"/>
        <w:rPr>
          <w:rFonts w:hint="eastAsia"/>
          <w:spacing w:val="-1"/>
          <w:sz w:val="30"/>
          <w:szCs w:val="30"/>
        </w:rPr>
      </w:pPr>
      <w:r>
        <w:rPr>
          <w:rFonts w:hint="eastAsia"/>
          <w:spacing w:val="-1"/>
          <w:sz w:val="30"/>
          <w:szCs w:val="30"/>
        </w:rPr>
        <w:t>新妇因她的良人属于她而欢喜；k 但她补充说：“我以我的良人为一袋没药，常在我怀中。”</w:t>
      </w:r>
    </w:p>
    <w:p w14:paraId="5E2BFE11">
      <w:pPr>
        <w:pStyle w:val="3"/>
        <w:spacing w:before="252" w:line="253" w:lineRule="auto"/>
        <w:ind w:right="1" w:firstLine="3"/>
        <w:jc w:val="both"/>
        <w:rPr>
          <w:rFonts w:hint="eastAsia"/>
          <w:spacing w:val="-1"/>
          <w:sz w:val="30"/>
          <w:szCs w:val="30"/>
        </w:rPr>
      </w:pPr>
    </w:p>
    <w:p w14:paraId="12F42188">
      <w:pPr>
        <w:pStyle w:val="3"/>
        <w:spacing w:before="252" w:line="253" w:lineRule="auto"/>
        <w:ind w:right="1" w:firstLine="3"/>
        <w:jc w:val="both"/>
        <w:rPr>
          <w:rFonts w:hint="eastAsia"/>
          <w:spacing w:val="-1"/>
          <w:sz w:val="30"/>
          <w:szCs w:val="30"/>
        </w:rPr>
      </w:pPr>
      <w:r>
        <w:rPr>
          <w:rFonts w:hint="eastAsia"/>
          <w:spacing w:val="-1"/>
          <w:sz w:val="30"/>
          <w:szCs w:val="30"/>
        </w:rPr>
        <w:t>David struck his harp and said, "The LORD is the Portion of my inheritance and of my cup;" but he added, "I have set the LORD always before me."</w:t>
      </w:r>
    </w:p>
    <w:p w14:paraId="1EE258A0">
      <w:pPr>
        <w:pStyle w:val="3"/>
        <w:spacing w:before="252" w:line="253" w:lineRule="auto"/>
        <w:ind w:right="1" w:firstLine="3"/>
        <w:jc w:val="both"/>
        <w:rPr>
          <w:rFonts w:hint="eastAsia"/>
          <w:spacing w:val="-1"/>
          <w:sz w:val="30"/>
          <w:szCs w:val="30"/>
        </w:rPr>
      </w:pPr>
    </w:p>
    <w:p w14:paraId="2A3F240F">
      <w:pPr>
        <w:pStyle w:val="3"/>
        <w:spacing w:before="252" w:line="253" w:lineRule="auto"/>
        <w:ind w:right="1" w:firstLine="3"/>
        <w:jc w:val="both"/>
        <w:rPr>
          <w:rFonts w:hint="eastAsia"/>
          <w:spacing w:val="-1"/>
          <w:sz w:val="30"/>
          <w:szCs w:val="30"/>
        </w:rPr>
      </w:pPr>
      <w:r>
        <w:rPr>
          <w:rFonts w:hint="eastAsia"/>
          <w:spacing w:val="-1"/>
          <w:sz w:val="30"/>
          <w:szCs w:val="30"/>
        </w:rPr>
        <w:t>大卫弹奏他的竖琴说：“耶和华(LORD)是我产业的份，是我杯中的份；”但他补充说：“我将耶和华(LORD)常摆在我面前。”</w:t>
      </w:r>
    </w:p>
    <w:p w14:paraId="78B60172">
      <w:pPr>
        <w:pStyle w:val="3"/>
        <w:spacing w:before="252" w:line="253" w:lineRule="auto"/>
        <w:ind w:right="1" w:firstLine="3"/>
        <w:jc w:val="both"/>
        <w:rPr>
          <w:rFonts w:hint="eastAsia"/>
          <w:spacing w:val="-1"/>
          <w:sz w:val="30"/>
          <w:szCs w:val="30"/>
        </w:rPr>
      </w:pPr>
    </w:p>
    <w:p w14:paraId="41114E3F">
      <w:pPr>
        <w:pStyle w:val="3"/>
        <w:spacing w:before="252" w:line="253" w:lineRule="auto"/>
        <w:ind w:right="1" w:firstLine="3"/>
        <w:jc w:val="both"/>
        <w:rPr>
          <w:rFonts w:hint="eastAsia"/>
          <w:spacing w:val="-1"/>
          <w:sz w:val="30"/>
          <w:szCs w:val="30"/>
        </w:rPr>
      </w:pPr>
      <w:r>
        <w:rPr>
          <w:rFonts w:hint="eastAsia"/>
          <w:spacing w:val="-1"/>
          <w:sz w:val="30"/>
          <w:szCs w:val="30"/>
        </w:rPr>
        <w:t>"My mind," says the pious Augustine,* "is devoted to thee, inflamed with love to thee, breathing for thee, panting after thee, desiring to see thee, alone.</w:t>
      </w:r>
    </w:p>
    <w:p w14:paraId="785C1C07">
      <w:pPr>
        <w:pStyle w:val="3"/>
        <w:spacing w:before="252" w:line="253" w:lineRule="auto"/>
        <w:ind w:right="1" w:firstLine="3"/>
        <w:jc w:val="both"/>
        <w:rPr>
          <w:rFonts w:hint="eastAsia"/>
          <w:spacing w:val="-1"/>
          <w:sz w:val="30"/>
          <w:szCs w:val="30"/>
        </w:rPr>
      </w:pPr>
    </w:p>
    <w:p w14:paraId="5E5AF958">
      <w:pPr>
        <w:pStyle w:val="3"/>
        <w:spacing w:before="252" w:line="253" w:lineRule="auto"/>
        <w:ind w:right="1" w:firstLine="3"/>
        <w:jc w:val="both"/>
        <w:rPr>
          <w:rFonts w:hint="eastAsia"/>
          <w:spacing w:val="-1"/>
          <w:sz w:val="30"/>
          <w:szCs w:val="30"/>
        </w:rPr>
      </w:pPr>
      <w:r>
        <w:rPr>
          <w:rFonts w:hint="eastAsia"/>
          <w:spacing w:val="-1"/>
          <w:sz w:val="30"/>
          <w:szCs w:val="30"/>
        </w:rPr>
        <w:t>“我的心，”虔诚的奥古斯丁(Augustine)说，* “献给你，为你燃烧着爱火，为你呼吸，渴慕你，单单渴望见到你。</w:t>
      </w:r>
    </w:p>
    <w:p w14:paraId="6995820C">
      <w:pPr>
        <w:pStyle w:val="3"/>
        <w:spacing w:before="252" w:line="253" w:lineRule="auto"/>
        <w:ind w:right="1" w:firstLine="3"/>
        <w:jc w:val="both"/>
        <w:rPr>
          <w:rFonts w:hint="eastAsia"/>
          <w:spacing w:val="-1"/>
          <w:sz w:val="30"/>
          <w:szCs w:val="30"/>
        </w:rPr>
      </w:pPr>
    </w:p>
    <w:p w14:paraId="5FB32BB3">
      <w:pPr>
        <w:pStyle w:val="3"/>
        <w:spacing w:before="252" w:line="253" w:lineRule="auto"/>
        <w:ind w:right="1" w:firstLine="3"/>
        <w:jc w:val="both"/>
        <w:rPr>
          <w:rFonts w:hint="eastAsia"/>
          <w:spacing w:val="-1"/>
          <w:sz w:val="30"/>
          <w:szCs w:val="30"/>
        </w:rPr>
      </w:pPr>
      <w:r>
        <w:rPr>
          <w:rFonts w:hint="eastAsia"/>
          <w:spacing w:val="-1"/>
          <w:sz w:val="30"/>
          <w:szCs w:val="30"/>
        </w:rPr>
        <w:t>It accounts nothing delightful but to speak of thee, to hear of thee, to write of thee, to converse about thee, and often to</w:t>
      </w:r>
    </w:p>
    <w:p w14:paraId="6462E92C">
      <w:pPr>
        <w:pStyle w:val="3"/>
        <w:spacing w:before="252" w:line="253" w:lineRule="auto"/>
        <w:ind w:right="1" w:firstLine="3"/>
        <w:jc w:val="both"/>
        <w:rPr>
          <w:rFonts w:hint="eastAsia"/>
          <w:spacing w:val="-1"/>
          <w:sz w:val="30"/>
          <w:szCs w:val="30"/>
        </w:rPr>
      </w:pPr>
    </w:p>
    <w:p w14:paraId="0FBBF108">
      <w:pPr>
        <w:pStyle w:val="3"/>
        <w:spacing w:before="252" w:line="253" w:lineRule="auto"/>
        <w:ind w:right="1" w:firstLine="3"/>
        <w:jc w:val="both"/>
        <w:rPr>
          <w:rFonts w:hint="eastAsia"/>
          <w:spacing w:val="-1"/>
          <w:sz w:val="30"/>
          <w:szCs w:val="30"/>
        </w:rPr>
      </w:pPr>
      <w:r>
        <w:rPr>
          <w:rFonts w:hint="eastAsia"/>
          <w:spacing w:val="-1"/>
          <w:sz w:val="30"/>
          <w:szCs w:val="30"/>
        </w:rPr>
        <w:t>它认为除了谈论你、听闻你、书写你、交谈关于你，并常常</w:t>
      </w:r>
    </w:p>
    <w:p w14:paraId="55D3C069">
      <w:pPr>
        <w:pStyle w:val="3"/>
        <w:spacing w:before="252" w:line="253" w:lineRule="auto"/>
        <w:ind w:right="1" w:firstLine="3"/>
        <w:jc w:val="both"/>
        <w:rPr>
          <w:rFonts w:hint="eastAsia"/>
          <w:spacing w:val="-1"/>
          <w:sz w:val="30"/>
          <w:szCs w:val="30"/>
        </w:rPr>
      </w:pPr>
    </w:p>
    <w:p w14:paraId="53EF9261">
      <w:pPr>
        <w:pStyle w:val="3"/>
        <w:spacing w:before="252" w:line="253" w:lineRule="auto"/>
        <w:ind w:right="1" w:firstLine="3"/>
        <w:jc w:val="both"/>
        <w:rPr>
          <w:rFonts w:hint="eastAsia"/>
          <w:spacing w:val="-1"/>
          <w:sz w:val="30"/>
          <w:szCs w:val="30"/>
        </w:rPr>
      </w:pPr>
      <w:r>
        <w:rPr>
          <w:rFonts w:hint="eastAsia"/>
          <w:spacing w:val="-1"/>
          <w:sz w:val="30"/>
          <w:szCs w:val="30"/>
        </w:rPr>
        <w:t>revolve thy glory in my heart; that the sweet remembrance of thee, may afford me some respite and refreshment amidst these calamities.</w:t>
      </w:r>
    </w:p>
    <w:p w14:paraId="1BD3270E">
      <w:pPr>
        <w:pStyle w:val="3"/>
        <w:spacing w:before="252" w:line="253" w:lineRule="auto"/>
        <w:ind w:right="1" w:firstLine="3"/>
        <w:jc w:val="both"/>
        <w:rPr>
          <w:rFonts w:hint="eastAsia"/>
          <w:spacing w:val="-1"/>
          <w:sz w:val="30"/>
          <w:szCs w:val="30"/>
        </w:rPr>
      </w:pPr>
    </w:p>
    <w:p w14:paraId="28791559">
      <w:pPr>
        <w:pStyle w:val="3"/>
        <w:spacing w:before="252" w:line="253" w:lineRule="auto"/>
        <w:ind w:right="1" w:firstLine="3"/>
        <w:jc w:val="both"/>
        <w:rPr>
          <w:rFonts w:hint="eastAsia"/>
          <w:spacing w:val="-1"/>
          <w:sz w:val="30"/>
          <w:szCs w:val="30"/>
        </w:rPr>
      </w:pPr>
      <w:r>
        <w:rPr>
          <w:rFonts w:hint="eastAsia"/>
          <w:spacing w:val="-1"/>
          <w:sz w:val="30"/>
          <w:szCs w:val="30"/>
        </w:rPr>
        <w:t>在我心中思想你的荣耀之外，别无乐事；愿对你甜蜜的回忆，在这些灾难中给我一些喘息和更新。</w:t>
      </w:r>
    </w:p>
    <w:p w14:paraId="11F65305">
      <w:pPr>
        <w:pStyle w:val="3"/>
        <w:spacing w:before="252" w:line="253" w:lineRule="auto"/>
        <w:ind w:right="1" w:firstLine="3"/>
        <w:jc w:val="both"/>
        <w:rPr>
          <w:rFonts w:hint="eastAsia"/>
          <w:spacing w:val="-1"/>
          <w:sz w:val="30"/>
          <w:szCs w:val="30"/>
        </w:rPr>
      </w:pPr>
    </w:p>
    <w:p w14:paraId="162932E1">
      <w:pPr>
        <w:pStyle w:val="3"/>
        <w:spacing w:before="252" w:line="253" w:lineRule="auto"/>
        <w:ind w:right="1" w:firstLine="3"/>
        <w:jc w:val="both"/>
        <w:rPr>
          <w:rFonts w:hint="eastAsia"/>
          <w:spacing w:val="-1"/>
          <w:sz w:val="30"/>
          <w:szCs w:val="30"/>
        </w:rPr>
      </w:pPr>
      <w:r>
        <w:rPr>
          <w:rFonts w:hint="eastAsia"/>
          <w:spacing w:val="-1"/>
          <w:sz w:val="30"/>
          <w:szCs w:val="30"/>
        </w:rPr>
        <w:t>Upon thee, therefore, doI call, O thou most beloved of all objects; to thee I cry aloud with my whole heart.</w:t>
      </w:r>
    </w:p>
    <w:p w14:paraId="3C372E3C">
      <w:pPr>
        <w:pStyle w:val="3"/>
        <w:spacing w:before="252" w:line="253" w:lineRule="auto"/>
        <w:ind w:right="1" w:firstLine="3"/>
        <w:jc w:val="both"/>
        <w:rPr>
          <w:rFonts w:hint="eastAsia"/>
          <w:spacing w:val="-1"/>
          <w:sz w:val="30"/>
          <w:szCs w:val="30"/>
        </w:rPr>
      </w:pPr>
    </w:p>
    <w:p w14:paraId="12CBE3CD">
      <w:pPr>
        <w:pStyle w:val="3"/>
        <w:spacing w:before="252" w:line="253" w:lineRule="auto"/>
        <w:ind w:right="1" w:firstLine="3"/>
        <w:jc w:val="both"/>
        <w:rPr>
          <w:rFonts w:hint="eastAsia"/>
          <w:spacing w:val="-1"/>
          <w:sz w:val="30"/>
          <w:szCs w:val="30"/>
        </w:rPr>
      </w:pPr>
      <w:r>
        <w:rPr>
          <w:rFonts w:hint="eastAsia"/>
          <w:spacing w:val="-1"/>
          <w:sz w:val="30"/>
          <w:szCs w:val="30"/>
        </w:rPr>
        <w:t>因此，我呼求你，哦，万物中最蒙爱者；我全心向你大声呼喊。</w:t>
      </w:r>
    </w:p>
    <w:p w14:paraId="4E32BE39">
      <w:pPr>
        <w:pStyle w:val="3"/>
        <w:spacing w:before="252" w:line="253" w:lineRule="auto"/>
        <w:ind w:right="1" w:firstLine="3"/>
        <w:jc w:val="both"/>
        <w:rPr>
          <w:rFonts w:hint="eastAsia"/>
          <w:spacing w:val="-1"/>
          <w:sz w:val="30"/>
          <w:szCs w:val="30"/>
        </w:rPr>
      </w:pPr>
    </w:p>
    <w:p w14:paraId="3691B2E5">
      <w:pPr>
        <w:pStyle w:val="3"/>
        <w:spacing w:before="252" w:line="253" w:lineRule="auto"/>
        <w:ind w:right="1" w:firstLine="3"/>
        <w:jc w:val="both"/>
        <w:rPr>
          <w:rFonts w:hint="eastAsia"/>
          <w:spacing w:val="-1"/>
          <w:sz w:val="30"/>
          <w:szCs w:val="30"/>
        </w:rPr>
      </w:pPr>
      <w:r>
        <w:rPr>
          <w:rFonts w:hint="eastAsia"/>
          <w:spacing w:val="-1"/>
          <w:sz w:val="30"/>
          <w:szCs w:val="30"/>
        </w:rPr>
        <w:t>When I call upon thee, too, I call upon thee as a God dwelling in myself; for unless thou wert in me, I could not exist at all.</w:t>
      </w:r>
    </w:p>
    <w:p w14:paraId="0D4A9BFB">
      <w:pPr>
        <w:pStyle w:val="3"/>
        <w:spacing w:before="252" w:line="253" w:lineRule="auto"/>
        <w:ind w:right="1" w:firstLine="3"/>
        <w:jc w:val="both"/>
        <w:rPr>
          <w:rFonts w:hint="eastAsia"/>
          <w:spacing w:val="-1"/>
          <w:sz w:val="30"/>
          <w:szCs w:val="30"/>
        </w:rPr>
      </w:pPr>
    </w:p>
    <w:p w14:paraId="1EC9F093">
      <w:pPr>
        <w:pStyle w:val="3"/>
        <w:spacing w:before="252" w:line="253" w:lineRule="auto"/>
        <w:ind w:right="1" w:firstLine="3"/>
        <w:jc w:val="both"/>
        <w:rPr>
          <w:rFonts w:hint="eastAsia"/>
          <w:spacing w:val="-1"/>
          <w:sz w:val="30"/>
          <w:szCs w:val="30"/>
        </w:rPr>
      </w:pPr>
      <w:r>
        <w:rPr>
          <w:rFonts w:hint="eastAsia"/>
          <w:spacing w:val="-1"/>
          <w:sz w:val="30"/>
          <w:szCs w:val="30"/>
        </w:rPr>
        <w:t>当我呼求你时，我也是呼求你这位住在我里面的上帝；因为除非你在我里面，我根本无法存在。</w:t>
      </w:r>
    </w:p>
    <w:p w14:paraId="51351E6F">
      <w:pPr>
        <w:pStyle w:val="3"/>
        <w:spacing w:before="252" w:line="253" w:lineRule="auto"/>
        <w:ind w:right="1" w:firstLine="3"/>
        <w:jc w:val="both"/>
        <w:rPr>
          <w:rFonts w:hint="eastAsia"/>
          <w:spacing w:val="-1"/>
          <w:sz w:val="30"/>
          <w:szCs w:val="30"/>
        </w:rPr>
      </w:pPr>
    </w:p>
    <w:p w14:paraId="533DCEBB">
      <w:pPr>
        <w:pStyle w:val="3"/>
        <w:spacing w:before="252" w:line="253" w:lineRule="auto"/>
        <w:ind w:right="1" w:firstLine="3"/>
        <w:jc w:val="both"/>
        <w:rPr>
          <w:rFonts w:hint="eastAsia"/>
          <w:spacing w:val="-1"/>
          <w:sz w:val="30"/>
          <w:szCs w:val="30"/>
        </w:rPr>
      </w:pPr>
      <w:r>
        <w:rPr>
          <w:rFonts w:hint="eastAsia"/>
          <w:spacing w:val="-1"/>
          <w:sz w:val="30"/>
          <w:szCs w:val="30"/>
        </w:rPr>
        <w:t>Surely, thou art in me, for thou abidest in my memory; by this I recognise thee, and in this I find thee, since I have thee in remembrance, and in thee, and from thee, enjoy my supreme delight."</w:t>
      </w:r>
    </w:p>
    <w:p w14:paraId="0D8C9AE8">
      <w:pPr>
        <w:pStyle w:val="3"/>
        <w:spacing w:before="252" w:line="253" w:lineRule="auto"/>
        <w:ind w:right="1" w:firstLine="3"/>
        <w:jc w:val="both"/>
        <w:rPr>
          <w:rFonts w:hint="eastAsia"/>
          <w:spacing w:val="-1"/>
          <w:sz w:val="30"/>
          <w:szCs w:val="30"/>
        </w:rPr>
      </w:pPr>
    </w:p>
    <w:p w14:paraId="30E7E358">
      <w:pPr>
        <w:pStyle w:val="3"/>
        <w:spacing w:before="252" w:line="253" w:lineRule="auto"/>
        <w:ind w:right="1" w:firstLine="3"/>
        <w:jc w:val="both"/>
        <w:rPr>
          <w:rFonts w:hint="eastAsia"/>
          <w:spacing w:val="-1"/>
          <w:sz w:val="30"/>
          <w:szCs w:val="30"/>
        </w:rPr>
      </w:pPr>
      <w:r>
        <w:rPr>
          <w:rFonts w:hint="eastAsia"/>
          <w:spacing w:val="-1"/>
          <w:sz w:val="30"/>
          <w:szCs w:val="30"/>
        </w:rPr>
        <w:t>诚然，你在我里面，因为你常存于我的记忆中；藉此我认识你，在此我找到你，因为我记念你，并且在你里面，从你那里，享受我至高的喜乐。”</w:t>
      </w:r>
    </w:p>
    <w:p w14:paraId="14A36810">
      <w:pPr>
        <w:pStyle w:val="3"/>
        <w:spacing w:before="252" w:line="253" w:lineRule="auto"/>
        <w:ind w:right="1" w:firstLine="3"/>
        <w:jc w:val="both"/>
        <w:rPr>
          <w:rFonts w:hint="eastAsia"/>
          <w:spacing w:val="-1"/>
          <w:sz w:val="30"/>
          <w:szCs w:val="30"/>
        </w:rPr>
      </w:pPr>
    </w:p>
    <w:p w14:paraId="2192AAA9">
      <w:pPr>
        <w:pStyle w:val="3"/>
        <w:spacing w:before="252" w:line="253" w:lineRule="auto"/>
        <w:ind w:right="1" w:firstLine="3"/>
        <w:jc w:val="both"/>
        <w:rPr>
          <w:rFonts w:hint="eastAsia"/>
          <w:spacing w:val="-1"/>
          <w:sz w:val="30"/>
          <w:szCs w:val="30"/>
        </w:rPr>
      </w:pPr>
      <w:r>
        <w:rPr>
          <w:rFonts w:hint="eastAsia"/>
          <w:spacing w:val="-1"/>
          <w:sz w:val="30"/>
          <w:szCs w:val="30"/>
        </w:rPr>
        <w:t>From these and similar evidences, it is possible for the believer to attain assurance, that God has become his own God.</w:t>
      </w:r>
    </w:p>
    <w:p w14:paraId="682AD522">
      <w:pPr>
        <w:pStyle w:val="3"/>
        <w:spacing w:before="252" w:line="253" w:lineRule="auto"/>
        <w:ind w:right="1" w:firstLine="3"/>
        <w:jc w:val="both"/>
        <w:rPr>
          <w:rFonts w:hint="eastAsia"/>
          <w:spacing w:val="-1"/>
          <w:sz w:val="30"/>
          <w:szCs w:val="30"/>
        </w:rPr>
      </w:pPr>
    </w:p>
    <w:p w14:paraId="0BC4DE85">
      <w:pPr>
        <w:pStyle w:val="3"/>
        <w:spacing w:before="252" w:line="253" w:lineRule="auto"/>
        <w:ind w:right="1" w:firstLine="3"/>
        <w:jc w:val="both"/>
        <w:rPr>
          <w:rFonts w:hint="eastAsia"/>
          <w:spacing w:val="-1"/>
          <w:sz w:val="30"/>
          <w:szCs w:val="30"/>
        </w:rPr>
      </w:pPr>
      <w:r>
        <w:rPr>
          <w:rFonts w:hint="eastAsia"/>
          <w:spacing w:val="-1"/>
          <w:sz w:val="30"/>
          <w:szCs w:val="30"/>
        </w:rPr>
        <w:t>从这些以及类似的证据中，信徒有可能获得确据，即上帝已成为他自己的上帝。</w:t>
      </w:r>
    </w:p>
    <w:p w14:paraId="38CB33DD">
      <w:pPr>
        <w:pStyle w:val="3"/>
        <w:spacing w:before="252" w:line="253" w:lineRule="auto"/>
        <w:ind w:right="1" w:firstLine="3"/>
        <w:jc w:val="both"/>
        <w:rPr>
          <w:rFonts w:hint="eastAsia"/>
          <w:spacing w:val="-1"/>
          <w:sz w:val="30"/>
          <w:szCs w:val="30"/>
        </w:rPr>
      </w:pPr>
    </w:p>
    <w:p w14:paraId="1AF2A45A">
      <w:pPr>
        <w:pStyle w:val="3"/>
        <w:spacing w:before="252" w:line="253" w:lineRule="auto"/>
        <w:ind w:right="1" w:firstLine="3"/>
        <w:jc w:val="both"/>
        <w:rPr>
          <w:rFonts w:hint="eastAsia"/>
          <w:spacing w:val="-1"/>
          <w:sz w:val="30"/>
          <w:szCs w:val="30"/>
        </w:rPr>
      </w:pPr>
      <w:r>
        <w:rPr>
          <w:rFonts w:hint="eastAsia"/>
          <w:spacing w:val="-1"/>
          <w:sz w:val="30"/>
          <w:szCs w:val="30"/>
        </w:rPr>
        <w:t>XIII. When the soul knows this for certain, especially if she hear it from the mouth of God himself addressing her inwardly by the Spirit, and actually taste something of the Divine sweetness, she is filled with a great, an incredible JOY.</w:t>
      </w:r>
    </w:p>
    <w:p w14:paraId="0EDF2B3C">
      <w:pPr>
        <w:pStyle w:val="3"/>
        <w:spacing w:before="252" w:line="253" w:lineRule="auto"/>
        <w:ind w:right="1" w:firstLine="3"/>
        <w:jc w:val="both"/>
        <w:rPr>
          <w:rFonts w:hint="eastAsia"/>
          <w:spacing w:val="-1"/>
          <w:sz w:val="30"/>
          <w:szCs w:val="30"/>
        </w:rPr>
      </w:pPr>
    </w:p>
    <w:p w14:paraId="2B80E19D">
      <w:pPr>
        <w:pStyle w:val="3"/>
        <w:spacing w:before="252" w:line="253" w:lineRule="auto"/>
        <w:ind w:right="1" w:firstLine="3"/>
        <w:jc w:val="both"/>
        <w:rPr>
          <w:rFonts w:hint="eastAsia"/>
          <w:spacing w:val="-1"/>
          <w:sz w:val="30"/>
          <w:szCs w:val="30"/>
        </w:rPr>
      </w:pPr>
      <w:r>
        <w:rPr>
          <w:rFonts w:hint="eastAsia"/>
          <w:spacing w:val="-1"/>
          <w:sz w:val="30"/>
          <w:szCs w:val="30"/>
        </w:rPr>
        <w:t>十三、当灵魂确知此事，特别是如果她从上帝亲自藉着圣灵向她内心说话的口中听到，并实际尝到一些神圣的甘甜时，她就充满了巨大、难以置信的“喜乐”(JOY)。</w:t>
      </w:r>
    </w:p>
    <w:p w14:paraId="149CAE2E">
      <w:pPr>
        <w:pStyle w:val="3"/>
        <w:spacing w:before="252" w:line="253" w:lineRule="auto"/>
        <w:ind w:right="1" w:firstLine="3"/>
        <w:jc w:val="both"/>
        <w:rPr>
          <w:rFonts w:hint="eastAsia"/>
          <w:spacing w:val="-1"/>
          <w:sz w:val="30"/>
          <w:szCs w:val="30"/>
        </w:rPr>
      </w:pPr>
    </w:p>
    <w:p w14:paraId="2D562115">
      <w:pPr>
        <w:pStyle w:val="3"/>
        <w:spacing w:before="252" w:line="253" w:lineRule="auto"/>
        <w:ind w:right="1" w:firstLine="3"/>
        <w:jc w:val="both"/>
        <w:rPr>
          <w:rFonts w:hint="eastAsia"/>
          <w:spacing w:val="-1"/>
          <w:sz w:val="30"/>
          <w:szCs w:val="30"/>
        </w:rPr>
      </w:pPr>
      <w:r>
        <w:rPr>
          <w:rFonts w:hint="eastAsia"/>
          <w:spacing w:val="-1"/>
          <w:sz w:val="30"/>
          <w:szCs w:val="30"/>
        </w:rPr>
        <w:t>Hence Peter says, "In whom, though now ye see him not, yet believing, ye rejoice with joy unspeakable, and full of glory."</w:t>
      </w:r>
    </w:p>
    <w:p w14:paraId="36DC2A1F">
      <w:pPr>
        <w:pStyle w:val="3"/>
        <w:spacing w:before="252" w:line="253" w:lineRule="auto"/>
        <w:ind w:right="1" w:firstLine="3"/>
        <w:jc w:val="both"/>
        <w:rPr>
          <w:rFonts w:hint="eastAsia"/>
          <w:spacing w:val="-1"/>
          <w:sz w:val="30"/>
          <w:szCs w:val="30"/>
        </w:rPr>
      </w:pPr>
    </w:p>
    <w:p w14:paraId="449468E7">
      <w:pPr>
        <w:pStyle w:val="3"/>
        <w:spacing w:before="252" w:line="253" w:lineRule="auto"/>
        <w:ind w:right="1" w:firstLine="3"/>
        <w:jc w:val="both"/>
        <w:rPr>
          <w:rFonts w:hint="eastAsia"/>
          <w:spacing w:val="-1"/>
          <w:sz w:val="30"/>
          <w:szCs w:val="30"/>
        </w:rPr>
      </w:pPr>
      <w:r>
        <w:rPr>
          <w:rFonts w:hint="eastAsia"/>
          <w:spacing w:val="-1"/>
          <w:sz w:val="30"/>
          <w:szCs w:val="30"/>
        </w:rPr>
        <w:t>因此彼得说：“你们虽然没有见过祂，却是爱祂；如今虽不得看见，却因信祂就有说不出来、满有荣光的大喜乐。”</w:t>
      </w:r>
    </w:p>
    <w:p w14:paraId="3E7D53C0">
      <w:pPr>
        <w:pStyle w:val="3"/>
        <w:spacing w:before="252" w:line="253" w:lineRule="auto"/>
        <w:ind w:right="1" w:firstLine="3"/>
        <w:jc w:val="both"/>
        <w:rPr>
          <w:rFonts w:hint="eastAsia"/>
          <w:spacing w:val="-1"/>
          <w:sz w:val="30"/>
          <w:szCs w:val="30"/>
        </w:rPr>
      </w:pPr>
    </w:p>
    <w:p w14:paraId="3518F99F">
      <w:pPr>
        <w:pStyle w:val="3"/>
        <w:spacing w:before="252" w:line="253" w:lineRule="auto"/>
        <w:ind w:right="1" w:firstLine="3"/>
        <w:jc w:val="both"/>
        <w:rPr>
          <w:rFonts w:hint="eastAsia"/>
          <w:spacing w:val="-1"/>
          <w:sz w:val="30"/>
          <w:szCs w:val="30"/>
        </w:rPr>
      </w:pPr>
      <w:r>
        <w:rPr>
          <w:rFonts w:hint="eastAsia"/>
          <w:spacing w:val="-1"/>
          <w:sz w:val="30"/>
          <w:szCs w:val="30"/>
        </w:rPr>
        <w:t>Hence that sweet song of a soul rejoicing in God as her own: "The LORD is the Portion of mine inheritance and of my cup; thou maintainest my lot.</w:t>
      </w:r>
    </w:p>
    <w:p w14:paraId="11F56C81">
      <w:pPr>
        <w:pStyle w:val="3"/>
        <w:spacing w:before="252" w:line="253" w:lineRule="auto"/>
        <w:ind w:right="1" w:firstLine="3"/>
        <w:jc w:val="both"/>
        <w:rPr>
          <w:rFonts w:hint="eastAsia"/>
          <w:spacing w:val="-1"/>
          <w:sz w:val="30"/>
          <w:szCs w:val="30"/>
        </w:rPr>
      </w:pPr>
    </w:p>
    <w:p w14:paraId="72A2790A">
      <w:pPr>
        <w:pStyle w:val="3"/>
        <w:spacing w:before="252" w:line="253" w:lineRule="auto"/>
        <w:ind w:right="1" w:firstLine="3"/>
        <w:jc w:val="both"/>
        <w:rPr>
          <w:rFonts w:hint="eastAsia"/>
          <w:spacing w:val="-1"/>
          <w:sz w:val="30"/>
          <w:szCs w:val="30"/>
        </w:rPr>
      </w:pPr>
      <w:r>
        <w:rPr>
          <w:rFonts w:hint="eastAsia"/>
          <w:spacing w:val="-1"/>
          <w:sz w:val="30"/>
          <w:szCs w:val="30"/>
        </w:rPr>
        <w:t>因此，灵魂因上帝属于自己而欢欣，唱出那甜美的歌：“耶和华(LORD)是我产业的份，是我杯中的份；我所得的你为我持守。</w:t>
      </w:r>
    </w:p>
    <w:p w14:paraId="150BF282">
      <w:pPr>
        <w:pStyle w:val="3"/>
        <w:spacing w:before="252" w:line="253" w:lineRule="auto"/>
        <w:ind w:right="1" w:firstLine="3"/>
        <w:jc w:val="both"/>
        <w:rPr>
          <w:rFonts w:hint="eastAsia"/>
          <w:spacing w:val="-1"/>
          <w:sz w:val="30"/>
          <w:szCs w:val="30"/>
        </w:rPr>
      </w:pPr>
    </w:p>
    <w:p w14:paraId="06CBA284">
      <w:pPr>
        <w:pStyle w:val="3"/>
        <w:spacing w:before="252" w:line="253" w:lineRule="auto"/>
        <w:ind w:right="1" w:firstLine="3"/>
        <w:jc w:val="both"/>
        <w:rPr>
          <w:rFonts w:hint="eastAsia"/>
          <w:spacing w:val="-1"/>
          <w:sz w:val="30"/>
          <w:szCs w:val="30"/>
        </w:rPr>
      </w:pPr>
      <w:r>
        <w:rPr>
          <w:rFonts w:hint="eastAsia"/>
          <w:spacing w:val="-1"/>
          <w:sz w:val="30"/>
          <w:szCs w:val="30"/>
        </w:rPr>
        <w:t>The lines are fallen to me in pleasant places; yea, I have a goodly heritage.</w:t>
      </w:r>
    </w:p>
    <w:p w14:paraId="58546C24">
      <w:pPr>
        <w:pStyle w:val="3"/>
        <w:spacing w:before="252" w:line="253" w:lineRule="auto"/>
        <w:ind w:right="1" w:firstLine="3"/>
        <w:jc w:val="both"/>
        <w:rPr>
          <w:rFonts w:hint="eastAsia"/>
          <w:spacing w:val="-1"/>
          <w:sz w:val="30"/>
          <w:szCs w:val="30"/>
        </w:rPr>
      </w:pPr>
    </w:p>
    <w:p w14:paraId="32659445">
      <w:pPr>
        <w:pStyle w:val="3"/>
        <w:spacing w:before="252" w:line="253" w:lineRule="auto"/>
        <w:ind w:right="1" w:firstLine="3"/>
        <w:jc w:val="both"/>
        <w:rPr>
          <w:rFonts w:hint="eastAsia"/>
          <w:spacing w:val="-1"/>
          <w:sz w:val="30"/>
          <w:szCs w:val="30"/>
        </w:rPr>
      </w:pPr>
      <w:r>
        <w:rPr>
          <w:rFonts w:hint="eastAsia"/>
          <w:spacing w:val="-1"/>
          <w:sz w:val="30"/>
          <w:szCs w:val="30"/>
        </w:rPr>
        <w:t>用绳量给我的地界，坐落在佳美之处；我的产业实在美好。</w:t>
      </w:r>
    </w:p>
    <w:p w14:paraId="3CF21ABC">
      <w:pPr>
        <w:pStyle w:val="3"/>
        <w:spacing w:before="252" w:line="253" w:lineRule="auto"/>
        <w:ind w:right="1" w:firstLine="3"/>
        <w:jc w:val="both"/>
        <w:rPr>
          <w:rFonts w:hint="eastAsia"/>
          <w:spacing w:val="-1"/>
          <w:sz w:val="30"/>
          <w:szCs w:val="30"/>
        </w:rPr>
      </w:pPr>
    </w:p>
    <w:p w14:paraId="3957080D">
      <w:pPr>
        <w:pStyle w:val="3"/>
        <w:spacing w:before="252" w:line="253" w:lineRule="auto"/>
        <w:ind w:right="1" w:firstLine="3"/>
        <w:jc w:val="both"/>
        <w:rPr>
          <w:rFonts w:hint="eastAsia"/>
          <w:spacing w:val="-1"/>
          <w:sz w:val="30"/>
          <w:szCs w:val="30"/>
        </w:rPr>
      </w:pPr>
      <w:r>
        <w:rPr>
          <w:rFonts w:hint="eastAsia"/>
          <w:spacing w:val="-1"/>
          <w:sz w:val="30"/>
          <w:szCs w:val="30"/>
        </w:rPr>
        <w:t>Therefore my heart is glad, and my glory rejoiceth."</w:t>
      </w:r>
    </w:p>
    <w:p w14:paraId="3BDD5D32">
      <w:pPr>
        <w:pStyle w:val="3"/>
        <w:spacing w:before="252" w:line="253" w:lineRule="auto"/>
        <w:ind w:right="1" w:firstLine="3"/>
        <w:jc w:val="both"/>
        <w:rPr>
          <w:rFonts w:hint="eastAsia"/>
          <w:spacing w:val="-1"/>
          <w:sz w:val="30"/>
          <w:szCs w:val="30"/>
        </w:rPr>
      </w:pPr>
    </w:p>
    <w:p w14:paraId="7D508925">
      <w:pPr>
        <w:pStyle w:val="3"/>
        <w:spacing w:before="252" w:line="253" w:lineRule="auto"/>
        <w:ind w:right="1" w:firstLine="3"/>
        <w:jc w:val="both"/>
        <w:rPr>
          <w:rFonts w:hint="eastAsia"/>
          <w:spacing w:val="-1"/>
          <w:sz w:val="30"/>
          <w:szCs w:val="30"/>
        </w:rPr>
      </w:pPr>
      <w:r>
        <w:rPr>
          <w:rFonts w:hint="eastAsia"/>
          <w:spacing w:val="-1"/>
          <w:sz w:val="30"/>
          <w:szCs w:val="30"/>
        </w:rPr>
        <w:t>因此我的心欢喜，我的灵（原文glory）快乐。”</w:t>
      </w:r>
    </w:p>
    <w:p w14:paraId="7FCEB833">
      <w:pPr>
        <w:pStyle w:val="3"/>
        <w:spacing w:before="252" w:line="253" w:lineRule="auto"/>
        <w:ind w:right="1" w:firstLine="3"/>
        <w:jc w:val="both"/>
        <w:rPr>
          <w:rFonts w:hint="eastAsia"/>
          <w:spacing w:val="-1"/>
          <w:sz w:val="30"/>
          <w:szCs w:val="30"/>
        </w:rPr>
      </w:pPr>
    </w:p>
    <w:p w14:paraId="04E342D3">
      <w:pPr>
        <w:pStyle w:val="3"/>
        <w:spacing w:before="252" w:line="253" w:lineRule="auto"/>
        <w:ind w:right="1" w:firstLine="3"/>
        <w:jc w:val="both"/>
        <w:rPr>
          <w:rFonts w:hint="eastAsia"/>
          <w:spacing w:val="-1"/>
          <w:sz w:val="30"/>
          <w:szCs w:val="30"/>
        </w:rPr>
      </w:pPr>
      <w:r>
        <w:rPr>
          <w:rFonts w:hint="eastAsia"/>
          <w:spacing w:val="-1"/>
          <w:sz w:val="30"/>
          <w:szCs w:val="30"/>
        </w:rPr>
        <w:t>In another Psalm also, the two following expressions are conjoined, as if by the same stroke of the harp: —"God, my exceeding joy," and,—"O God, my God."q</w:t>
      </w:r>
    </w:p>
    <w:p w14:paraId="76C61592">
      <w:pPr>
        <w:pStyle w:val="3"/>
        <w:spacing w:before="252" w:line="253" w:lineRule="auto"/>
        <w:ind w:right="1" w:firstLine="3"/>
        <w:jc w:val="both"/>
        <w:rPr>
          <w:rFonts w:hint="eastAsia"/>
          <w:spacing w:val="-1"/>
          <w:sz w:val="30"/>
          <w:szCs w:val="30"/>
        </w:rPr>
      </w:pPr>
    </w:p>
    <w:p w14:paraId="75623A94">
      <w:pPr>
        <w:pStyle w:val="3"/>
        <w:spacing w:before="252" w:line="253" w:lineRule="auto"/>
        <w:ind w:right="1" w:firstLine="3"/>
        <w:jc w:val="both"/>
        <w:rPr>
          <w:rFonts w:hint="eastAsia"/>
          <w:spacing w:val="-1"/>
          <w:sz w:val="30"/>
          <w:szCs w:val="30"/>
        </w:rPr>
      </w:pPr>
      <w:r>
        <w:rPr>
          <w:rFonts w:hint="eastAsia"/>
          <w:spacing w:val="-1"/>
          <w:sz w:val="30"/>
          <w:szCs w:val="30"/>
        </w:rPr>
        <w:t>在另一篇诗篇中，以下两个表达也结合在一起，仿佛是竖琴同一次弹奏发出的声音：“上帝，我极大的喜乐，”以及，“哦上帝，我的上帝。”q</w:t>
      </w:r>
    </w:p>
    <w:p w14:paraId="7B7F1D8A">
      <w:pPr>
        <w:pStyle w:val="3"/>
        <w:spacing w:before="252" w:line="253" w:lineRule="auto"/>
        <w:ind w:right="1" w:firstLine="3"/>
        <w:jc w:val="both"/>
        <w:rPr>
          <w:rFonts w:hint="eastAsia"/>
          <w:spacing w:val="-1"/>
          <w:sz w:val="30"/>
          <w:szCs w:val="30"/>
        </w:rPr>
      </w:pPr>
    </w:p>
    <w:p w14:paraId="6D9600DC">
      <w:pPr>
        <w:pStyle w:val="3"/>
        <w:spacing w:before="252" w:line="253" w:lineRule="auto"/>
        <w:ind w:right="1" w:firstLine="3"/>
        <w:jc w:val="both"/>
        <w:rPr>
          <w:rFonts w:hint="eastAsia"/>
          <w:spacing w:val="-1"/>
          <w:sz w:val="30"/>
          <w:szCs w:val="30"/>
        </w:rPr>
      </w:pPr>
      <w:r>
        <w:rPr>
          <w:rFonts w:hint="eastAsia"/>
          <w:spacing w:val="-1"/>
          <w:sz w:val="30"/>
          <w:szCs w:val="30"/>
        </w:rPr>
        <w:t>XIV. This joy, indeed, is not to be wondered at; for when any one knows that God is his own, he finds in Him the most powerful protection against all evil.</w:t>
      </w:r>
    </w:p>
    <w:p w14:paraId="0288D138">
      <w:pPr>
        <w:pStyle w:val="3"/>
        <w:spacing w:before="252" w:line="253" w:lineRule="auto"/>
        <w:ind w:right="1" w:firstLine="3"/>
        <w:jc w:val="both"/>
        <w:rPr>
          <w:rFonts w:hint="eastAsia"/>
          <w:spacing w:val="-1"/>
          <w:sz w:val="30"/>
          <w:szCs w:val="30"/>
        </w:rPr>
      </w:pPr>
    </w:p>
    <w:p w14:paraId="0C6F788E">
      <w:pPr>
        <w:pStyle w:val="3"/>
        <w:spacing w:before="252" w:line="253" w:lineRule="auto"/>
        <w:ind w:right="1" w:firstLine="3"/>
        <w:jc w:val="both"/>
        <w:rPr>
          <w:rFonts w:hint="eastAsia"/>
          <w:spacing w:val="-1"/>
          <w:sz w:val="30"/>
          <w:szCs w:val="30"/>
        </w:rPr>
      </w:pPr>
      <w:r>
        <w:rPr>
          <w:rFonts w:hint="eastAsia"/>
          <w:spacing w:val="-1"/>
          <w:sz w:val="30"/>
          <w:szCs w:val="30"/>
        </w:rPr>
        <w:t>十四、这种喜乐，确实不足为奇；因为当任何人知道上帝是他自己的，他就在祂里面找到对抗一切邪恶的最强大保护。</w:t>
      </w:r>
    </w:p>
    <w:p w14:paraId="784E09BF">
      <w:pPr>
        <w:pStyle w:val="3"/>
        <w:spacing w:before="252" w:line="253" w:lineRule="auto"/>
        <w:ind w:right="1" w:firstLine="3"/>
        <w:jc w:val="both"/>
        <w:rPr>
          <w:rFonts w:hint="eastAsia"/>
          <w:spacing w:val="-1"/>
          <w:sz w:val="30"/>
          <w:szCs w:val="30"/>
        </w:rPr>
      </w:pPr>
    </w:p>
    <w:p w14:paraId="4D86858E">
      <w:pPr>
        <w:pStyle w:val="3"/>
        <w:spacing w:before="252" w:line="253" w:lineRule="auto"/>
        <w:ind w:right="1" w:firstLine="3"/>
        <w:jc w:val="both"/>
        <w:rPr>
          <w:rFonts w:hint="eastAsia"/>
          <w:spacing w:val="-1"/>
          <w:sz w:val="30"/>
          <w:szCs w:val="30"/>
        </w:rPr>
      </w:pPr>
      <w:r>
        <w:rPr>
          <w:rFonts w:hint="eastAsia"/>
          <w:spacing w:val="-1"/>
          <w:sz w:val="30"/>
          <w:szCs w:val="30"/>
        </w:rPr>
        <w:t>"In the LORD JEHOVAH, is everlasting strength," (the Rock of ages.)</w:t>
      </w:r>
    </w:p>
    <w:p w14:paraId="5A17BADE">
      <w:pPr>
        <w:pStyle w:val="3"/>
        <w:spacing w:before="252" w:line="253" w:lineRule="auto"/>
        <w:ind w:right="1" w:firstLine="3"/>
        <w:jc w:val="both"/>
        <w:rPr>
          <w:rFonts w:hint="eastAsia"/>
          <w:spacing w:val="-1"/>
          <w:sz w:val="30"/>
          <w:szCs w:val="30"/>
        </w:rPr>
      </w:pPr>
    </w:p>
    <w:p w14:paraId="055D3CC9">
      <w:pPr>
        <w:pStyle w:val="3"/>
        <w:spacing w:before="252" w:line="253" w:lineRule="auto"/>
        <w:ind w:right="1" w:firstLine="3"/>
        <w:jc w:val="both"/>
        <w:rPr>
          <w:rFonts w:hint="eastAsia"/>
          <w:spacing w:val="-1"/>
          <w:sz w:val="30"/>
          <w:szCs w:val="30"/>
        </w:rPr>
      </w:pPr>
      <w:r>
        <w:rPr>
          <w:rFonts w:hint="eastAsia"/>
          <w:spacing w:val="-1"/>
          <w:sz w:val="30"/>
          <w:szCs w:val="30"/>
        </w:rPr>
        <w:t>“在主耶和华(LORD JEHOVAH)里面，有永远的力量，”(万古磐石)。</w:t>
      </w:r>
    </w:p>
    <w:p w14:paraId="4C2774BA">
      <w:pPr>
        <w:pStyle w:val="3"/>
        <w:spacing w:before="252" w:line="253" w:lineRule="auto"/>
        <w:ind w:right="1" w:firstLine="3"/>
        <w:jc w:val="both"/>
        <w:rPr>
          <w:rFonts w:hint="eastAsia"/>
          <w:spacing w:val="-1"/>
          <w:sz w:val="30"/>
          <w:szCs w:val="30"/>
        </w:rPr>
      </w:pPr>
    </w:p>
    <w:p w14:paraId="33A6ABA2">
      <w:pPr>
        <w:pStyle w:val="3"/>
        <w:spacing w:before="252" w:line="253" w:lineRule="auto"/>
        <w:ind w:right="1" w:firstLine="3"/>
        <w:jc w:val="both"/>
        <w:rPr>
          <w:rFonts w:hint="eastAsia"/>
          <w:spacing w:val="-1"/>
          <w:sz w:val="30"/>
          <w:szCs w:val="30"/>
        </w:rPr>
      </w:pPr>
      <w:r>
        <w:rPr>
          <w:rFonts w:hint="eastAsia"/>
          <w:spacing w:val="-1"/>
          <w:sz w:val="30"/>
          <w:szCs w:val="30"/>
        </w:rPr>
        <w:t>"I will say of the LORD, he is my refuge, and my fortress, MY GOD; in him will I trust."</w:t>
      </w:r>
    </w:p>
    <w:p w14:paraId="3D3EF389">
      <w:pPr>
        <w:pStyle w:val="3"/>
        <w:spacing w:before="252" w:line="253" w:lineRule="auto"/>
        <w:ind w:right="1" w:firstLine="3"/>
        <w:jc w:val="both"/>
        <w:rPr>
          <w:rFonts w:hint="eastAsia"/>
          <w:spacing w:val="-1"/>
          <w:sz w:val="30"/>
          <w:szCs w:val="30"/>
        </w:rPr>
      </w:pPr>
    </w:p>
    <w:p w14:paraId="5A2FECC7">
      <w:pPr>
        <w:pStyle w:val="3"/>
        <w:spacing w:before="252" w:line="253" w:lineRule="auto"/>
        <w:ind w:right="1" w:firstLine="3"/>
        <w:jc w:val="both"/>
        <w:rPr>
          <w:rFonts w:hint="eastAsia"/>
          <w:spacing w:val="-1"/>
          <w:sz w:val="30"/>
          <w:szCs w:val="30"/>
        </w:rPr>
      </w:pPr>
      <w:r>
        <w:rPr>
          <w:rFonts w:hint="eastAsia"/>
          <w:spacing w:val="-1"/>
          <w:sz w:val="30"/>
          <w:szCs w:val="30"/>
        </w:rPr>
        <w:t>“我要论到耶和华(LORD)说，祂是我的避难所，是我的山寨，是‘我的上帝’(MY GOD)；是我所倚靠的。”</w:t>
      </w:r>
    </w:p>
    <w:p w14:paraId="657528BC">
      <w:pPr>
        <w:pStyle w:val="3"/>
        <w:spacing w:before="252" w:line="253" w:lineRule="auto"/>
        <w:ind w:right="1" w:firstLine="3"/>
        <w:jc w:val="both"/>
        <w:rPr>
          <w:rFonts w:hint="eastAsia"/>
          <w:spacing w:val="-1"/>
          <w:sz w:val="30"/>
          <w:szCs w:val="30"/>
        </w:rPr>
      </w:pPr>
    </w:p>
    <w:p w14:paraId="2ED180A6">
      <w:pPr>
        <w:pStyle w:val="3"/>
        <w:spacing w:before="252" w:line="253" w:lineRule="auto"/>
        <w:ind w:right="1" w:firstLine="3"/>
        <w:jc w:val="both"/>
        <w:rPr>
          <w:rFonts w:hint="eastAsia"/>
          <w:spacing w:val="-1"/>
          <w:sz w:val="30"/>
          <w:szCs w:val="30"/>
        </w:rPr>
      </w:pPr>
      <w:r>
        <w:rPr>
          <w:rFonts w:hint="eastAsia"/>
          <w:spacing w:val="-1"/>
          <w:sz w:val="30"/>
          <w:szCs w:val="30"/>
        </w:rPr>
        <w:t>He finds in him, also, an inexhaustible fountain of all desirable good; not only what equals, but also what infinitely transcends his conceptions and desires.</w:t>
      </w:r>
    </w:p>
    <w:p w14:paraId="47458288">
      <w:pPr>
        <w:pStyle w:val="3"/>
        <w:spacing w:before="252" w:line="253" w:lineRule="auto"/>
        <w:ind w:right="1" w:firstLine="3"/>
        <w:jc w:val="both"/>
        <w:rPr>
          <w:rFonts w:hint="eastAsia"/>
          <w:spacing w:val="-1"/>
          <w:sz w:val="30"/>
          <w:szCs w:val="30"/>
        </w:rPr>
      </w:pPr>
    </w:p>
    <w:p w14:paraId="2676C6CC">
      <w:pPr>
        <w:pStyle w:val="3"/>
        <w:spacing w:before="252" w:line="253" w:lineRule="auto"/>
        <w:ind w:right="1" w:firstLine="3"/>
        <w:jc w:val="both"/>
        <w:rPr>
          <w:rFonts w:hint="eastAsia"/>
          <w:spacing w:val="-1"/>
          <w:sz w:val="30"/>
          <w:szCs w:val="30"/>
        </w:rPr>
      </w:pPr>
      <w:r>
        <w:rPr>
          <w:rFonts w:hint="eastAsia"/>
          <w:spacing w:val="-1"/>
          <w:sz w:val="30"/>
          <w:szCs w:val="30"/>
        </w:rPr>
        <w:t>他也在祂里面找到一切可欲之善的取之不尽的泉源；不仅是那些与他的观念和愿望相等的，而且是那些无限超越他观念和愿望的。</w:t>
      </w:r>
    </w:p>
    <w:p w14:paraId="4E4BF8A0">
      <w:pPr>
        <w:pStyle w:val="3"/>
        <w:spacing w:before="252" w:line="253" w:lineRule="auto"/>
        <w:ind w:right="1" w:firstLine="3"/>
        <w:jc w:val="both"/>
        <w:rPr>
          <w:rFonts w:hint="eastAsia"/>
          <w:spacing w:val="-1"/>
          <w:sz w:val="30"/>
          <w:szCs w:val="30"/>
        </w:rPr>
      </w:pPr>
    </w:p>
    <w:p w14:paraId="05D022A2">
      <w:pPr>
        <w:pStyle w:val="3"/>
        <w:spacing w:before="252" w:line="253" w:lineRule="auto"/>
        <w:ind w:right="1" w:firstLine="3"/>
        <w:jc w:val="both"/>
        <w:rPr>
          <w:rFonts w:hint="eastAsia"/>
          <w:spacing w:val="-1"/>
          <w:sz w:val="30"/>
          <w:szCs w:val="30"/>
        </w:rPr>
      </w:pPr>
      <w:r>
        <w:rPr>
          <w:rFonts w:hint="eastAsia"/>
          <w:spacing w:val="-1"/>
          <w:sz w:val="30"/>
          <w:szCs w:val="30"/>
        </w:rPr>
        <w:t>"How excellent is thy loving-kindness, O God! therefore the children of men put their trust under the shadow of thy wings.</w:t>
      </w:r>
    </w:p>
    <w:p w14:paraId="5B2C497D">
      <w:pPr>
        <w:pStyle w:val="3"/>
        <w:spacing w:before="252" w:line="253" w:lineRule="auto"/>
        <w:ind w:right="1" w:firstLine="3"/>
        <w:jc w:val="both"/>
        <w:rPr>
          <w:rFonts w:hint="eastAsia"/>
          <w:spacing w:val="-1"/>
          <w:sz w:val="30"/>
          <w:szCs w:val="30"/>
        </w:rPr>
      </w:pPr>
    </w:p>
    <w:p w14:paraId="7EBF4379">
      <w:pPr>
        <w:pStyle w:val="3"/>
        <w:spacing w:before="252" w:line="253" w:lineRule="auto"/>
        <w:ind w:right="1" w:firstLine="3"/>
        <w:jc w:val="both"/>
        <w:rPr>
          <w:rFonts w:hint="eastAsia"/>
          <w:spacing w:val="-1"/>
          <w:sz w:val="30"/>
          <w:szCs w:val="30"/>
        </w:rPr>
      </w:pPr>
      <w:r>
        <w:rPr>
          <w:rFonts w:hint="eastAsia"/>
          <w:spacing w:val="-1"/>
          <w:sz w:val="30"/>
          <w:szCs w:val="30"/>
        </w:rPr>
        <w:t>“上帝啊，你的慈爱何其宝贵！世人投靠在你翅膀的荫下。</w:t>
      </w:r>
    </w:p>
    <w:p w14:paraId="3EAF1972">
      <w:pPr>
        <w:pStyle w:val="3"/>
        <w:spacing w:before="252" w:line="253" w:lineRule="auto"/>
        <w:ind w:right="1" w:firstLine="3"/>
        <w:jc w:val="both"/>
        <w:rPr>
          <w:rFonts w:hint="eastAsia"/>
          <w:spacing w:val="-1"/>
          <w:sz w:val="30"/>
          <w:szCs w:val="30"/>
        </w:rPr>
      </w:pPr>
    </w:p>
    <w:p w14:paraId="70D69377">
      <w:pPr>
        <w:pStyle w:val="3"/>
        <w:spacing w:before="252" w:line="253" w:lineRule="auto"/>
        <w:ind w:right="1" w:firstLine="3"/>
        <w:jc w:val="both"/>
        <w:rPr>
          <w:rFonts w:hint="eastAsia"/>
          <w:spacing w:val="-1"/>
          <w:sz w:val="30"/>
          <w:szCs w:val="30"/>
        </w:rPr>
      </w:pPr>
      <w:r>
        <w:rPr>
          <w:rFonts w:hint="eastAsia"/>
          <w:spacing w:val="-1"/>
          <w:sz w:val="30"/>
          <w:szCs w:val="30"/>
        </w:rPr>
        <w:t>They shall be abundantly satisfied with the fatness of thy house, and thou</w:t>
      </w:r>
    </w:p>
    <w:p w14:paraId="6C172CC0">
      <w:pPr>
        <w:pStyle w:val="3"/>
        <w:spacing w:before="252" w:line="253" w:lineRule="auto"/>
        <w:ind w:right="1" w:firstLine="3"/>
        <w:jc w:val="both"/>
        <w:rPr>
          <w:rFonts w:hint="eastAsia"/>
          <w:spacing w:val="-1"/>
          <w:sz w:val="30"/>
          <w:szCs w:val="30"/>
        </w:rPr>
      </w:pPr>
    </w:p>
    <w:p w14:paraId="10069EB4">
      <w:pPr>
        <w:pStyle w:val="3"/>
        <w:spacing w:before="252" w:line="253" w:lineRule="auto"/>
        <w:ind w:right="1" w:firstLine="3"/>
        <w:jc w:val="both"/>
        <w:rPr>
          <w:rFonts w:hint="eastAsia"/>
          <w:spacing w:val="-1"/>
          <w:sz w:val="30"/>
          <w:szCs w:val="30"/>
        </w:rPr>
      </w:pPr>
      <w:r>
        <w:rPr>
          <w:rFonts w:hint="eastAsia"/>
          <w:spacing w:val="-1"/>
          <w:sz w:val="30"/>
          <w:szCs w:val="30"/>
        </w:rPr>
        <w:t>他们必因你殿里的肥甘得以饱足；你也</w:t>
      </w:r>
    </w:p>
    <w:p w14:paraId="5583A039">
      <w:pPr>
        <w:pStyle w:val="3"/>
        <w:spacing w:before="252" w:line="253" w:lineRule="auto"/>
        <w:ind w:right="1" w:firstLine="3"/>
        <w:jc w:val="both"/>
        <w:rPr>
          <w:rFonts w:hint="eastAsia"/>
          <w:spacing w:val="-1"/>
          <w:sz w:val="30"/>
          <w:szCs w:val="30"/>
        </w:rPr>
      </w:pPr>
    </w:p>
    <w:p w14:paraId="6752AD06">
      <w:pPr>
        <w:pStyle w:val="3"/>
        <w:spacing w:before="252" w:line="253" w:lineRule="auto"/>
        <w:ind w:right="1" w:firstLine="3"/>
        <w:jc w:val="both"/>
        <w:rPr>
          <w:rFonts w:hint="eastAsia"/>
          <w:spacing w:val="-1"/>
          <w:sz w:val="30"/>
          <w:szCs w:val="30"/>
        </w:rPr>
      </w:pPr>
      <w:r>
        <w:rPr>
          <w:rFonts w:hint="eastAsia"/>
          <w:spacing w:val="-1"/>
          <w:sz w:val="30"/>
          <w:szCs w:val="30"/>
        </w:rPr>
        <w:t>shalt make them drink of the river of thy pleasures.</w:t>
      </w:r>
    </w:p>
    <w:p w14:paraId="6218D488">
      <w:pPr>
        <w:pStyle w:val="3"/>
        <w:spacing w:before="252" w:line="253" w:lineRule="auto"/>
        <w:ind w:right="1" w:firstLine="3"/>
        <w:jc w:val="both"/>
        <w:rPr>
          <w:rFonts w:hint="eastAsia"/>
          <w:spacing w:val="-1"/>
          <w:sz w:val="30"/>
          <w:szCs w:val="30"/>
        </w:rPr>
      </w:pPr>
    </w:p>
    <w:p w14:paraId="790517D4">
      <w:pPr>
        <w:pStyle w:val="3"/>
        <w:spacing w:before="252" w:line="253" w:lineRule="auto"/>
        <w:ind w:right="1" w:firstLine="3"/>
        <w:jc w:val="both"/>
        <w:rPr>
          <w:rFonts w:hint="eastAsia"/>
          <w:spacing w:val="-1"/>
          <w:sz w:val="30"/>
          <w:szCs w:val="30"/>
        </w:rPr>
      </w:pPr>
      <w:r>
        <w:rPr>
          <w:rFonts w:hint="eastAsia"/>
          <w:spacing w:val="-1"/>
          <w:sz w:val="30"/>
          <w:szCs w:val="30"/>
        </w:rPr>
        <w:t>必叫他们喝你乐河的水。</w:t>
      </w:r>
    </w:p>
    <w:p w14:paraId="69460151">
      <w:pPr>
        <w:pStyle w:val="3"/>
        <w:spacing w:before="252" w:line="253" w:lineRule="auto"/>
        <w:ind w:right="1" w:firstLine="3"/>
        <w:jc w:val="both"/>
        <w:rPr>
          <w:rFonts w:hint="eastAsia"/>
          <w:spacing w:val="-1"/>
          <w:sz w:val="30"/>
          <w:szCs w:val="30"/>
        </w:rPr>
      </w:pPr>
    </w:p>
    <w:p w14:paraId="163D5E1E">
      <w:pPr>
        <w:pStyle w:val="3"/>
        <w:spacing w:before="252" w:line="253" w:lineRule="auto"/>
        <w:ind w:right="1" w:firstLine="3"/>
        <w:jc w:val="both"/>
        <w:rPr>
          <w:rFonts w:hint="eastAsia"/>
          <w:spacing w:val="-1"/>
          <w:sz w:val="30"/>
          <w:szCs w:val="30"/>
        </w:rPr>
      </w:pPr>
      <w:r>
        <w:rPr>
          <w:rFonts w:hint="eastAsia"/>
          <w:spacing w:val="-1"/>
          <w:sz w:val="30"/>
          <w:szCs w:val="30"/>
        </w:rPr>
        <w:t>For with thee is the fountain of life; in thy light shall we see light."</w:t>
      </w:r>
    </w:p>
    <w:p w14:paraId="6D84B82B">
      <w:pPr>
        <w:pStyle w:val="3"/>
        <w:spacing w:before="252" w:line="253" w:lineRule="auto"/>
        <w:ind w:right="1" w:firstLine="3"/>
        <w:jc w:val="both"/>
        <w:rPr>
          <w:rFonts w:hint="eastAsia"/>
          <w:spacing w:val="-1"/>
          <w:sz w:val="30"/>
          <w:szCs w:val="30"/>
        </w:rPr>
      </w:pPr>
    </w:p>
    <w:p w14:paraId="43FB607C">
      <w:pPr>
        <w:pStyle w:val="3"/>
        <w:spacing w:before="252" w:line="253" w:lineRule="auto"/>
        <w:ind w:right="1" w:firstLine="3"/>
        <w:jc w:val="both"/>
        <w:rPr>
          <w:rFonts w:hint="eastAsia"/>
          <w:spacing w:val="-1"/>
          <w:sz w:val="30"/>
          <w:szCs w:val="30"/>
        </w:rPr>
      </w:pPr>
      <w:r>
        <w:rPr>
          <w:rFonts w:hint="eastAsia"/>
          <w:spacing w:val="-1"/>
          <w:sz w:val="30"/>
          <w:szCs w:val="30"/>
        </w:rPr>
        <w:t>因为在你那里，有生命的源头；在你的光中，我们必得见光。”</w:t>
      </w:r>
    </w:p>
    <w:p w14:paraId="51292846">
      <w:pPr>
        <w:pStyle w:val="3"/>
        <w:spacing w:before="252" w:line="253" w:lineRule="auto"/>
        <w:ind w:right="1" w:firstLine="3"/>
        <w:jc w:val="both"/>
        <w:rPr>
          <w:rFonts w:hint="eastAsia"/>
          <w:spacing w:val="-1"/>
          <w:sz w:val="30"/>
          <w:szCs w:val="30"/>
        </w:rPr>
      </w:pPr>
    </w:p>
    <w:p w14:paraId="550B5E7C">
      <w:pPr>
        <w:pStyle w:val="3"/>
        <w:spacing w:before="252" w:line="253" w:lineRule="auto"/>
        <w:ind w:right="1" w:firstLine="3"/>
        <w:jc w:val="both"/>
        <w:rPr>
          <w:rFonts w:hint="eastAsia"/>
          <w:spacing w:val="-1"/>
          <w:sz w:val="30"/>
          <w:szCs w:val="30"/>
        </w:rPr>
      </w:pPr>
      <w:r>
        <w:rPr>
          <w:rFonts w:hint="eastAsia"/>
          <w:spacing w:val="-1"/>
          <w:sz w:val="30"/>
          <w:szCs w:val="30"/>
        </w:rPr>
        <w:t>Both of these ideas are briefly, but strikingly, united, in the words of God to Abraham, "I am thy SHIELD, and thy exceeding great REWARD;" and in the following expression of the Psalmist, "For the LORD God is a SUN and a SHIELD."</w:t>
      </w:r>
    </w:p>
    <w:p w14:paraId="07957D72">
      <w:pPr>
        <w:pStyle w:val="3"/>
        <w:spacing w:before="252" w:line="253" w:lineRule="auto"/>
        <w:ind w:right="1" w:firstLine="3"/>
        <w:jc w:val="both"/>
        <w:rPr>
          <w:rFonts w:hint="eastAsia"/>
          <w:spacing w:val="-1"/>
          <w:sz w:val="30"/>
          <w:szCs w:val="30"/>
        </w:rPr>
      </w:pPr>
    </w:p>
    <w:p w14:paraId="79116079">
      <w:pPr>
        <w:pStyle w:val="3"/>
        <w:spacing w:before="252" w:line="253" w:lineRule="auto"/>
        <w:ind w:right="1" w:firstLine="3"/>
        <w:jc w:val="both"/>
        <w:rPr>
          <w:rFonts w:hint="eastAsia"/>
          <w:spacing w:val="-1"/>
          <w:sz w:val="30"/>
          <w:szCs w:val="30"/>
        </w:rPr>
      </w:pPr>
      <w:r>
        <w:rPr>
          <w:rFonts w:hint="eastAsia"/>
          <w:spacing w:val="-1"/>
          <w:sz w:val="30"/>
          <w:szCs w:val="30"/>
        </w:rPr>
        <w:t>这两个观念都简短而醒目地结合在上帝对亚伯拉罕的话语中：“我是你的‘盾牌’(SHIELD)，是你极大的‘赏赐’(REWARD)；”以及在诗篇作者以下的表述中：“因为耶和华(LORD)上帝是‘日头’(SUN)，是‘盾牌’(SHIELD)。”</w:t>
      </w:r>
    </w:p>
    <w:p w14:paraId="79654BC0">
      <w:pPr>
        <w:pStyle w:val="3"/>
        <w:spacing w:before="252" w:line="253" w:lineRule="auto"/>
        <w:ind w:right="1" w:firstLine="3"/>
        <w:jc w:val="both"/>
        <w:rPr>
          <w:rFonts w:hint="eastAsia"/>
          <w:spacing w:val="-1"/>
          <w:sz w:val="30"/>
          <w:szCs w:val="30"/>
        </w:rPr>
      </w:pPr>
    </w:p>
    <w:p w14:paraId="6F5F4FC2">
      <w:pPr>
        <w:pStyle w:val="3"/>
        <w:spacing w:before="252" w:line="253" w:lineRule="auto"/>
        <w:ind w:right="1" w:firstLine="3"/>
        <w:jc w:val="both"/>
        <w:rPr>
          <w:rFonts w:hint="eastAsia"/>
          <w:spacing w:val="-1"/>
          <w:sz w:val="30"/>
          <w:szCs w:val="30"/>
        </w:rPr>
      </w:pPr>
      <w:r>
        <w:rPr>
          <w:rFonts w:hint="eastAsia"/>
          <w:spacing w:val="-1"/>
          <w:sz w:val="30"/>
          <w:szCs w:val="30"/>
        </w:rPr>
        <w:t>XV. The representation and enjoyment of so great a good, cannot fail to be delightful in the highest degree.</w:t>
      </w:r>
    </w:p>
    <w:p w14:paraId="7CE9BBC4">
      <w:pPr>
        <w:pStyle w:val="3"/>
        <w:spacing w:before="252" w:line="253" w:lineRule="auto"/>
        <w:ind w:right="1" w:firstLine="3"/>
        <w:jc w:val="both"/>
        <w:rPr>
          <w:rFonts w:hint="eastAsia"/>
          <w:spacing w:val="-1"/>
          <w:sz w:val="30"/>
          <w:szCs w:val="30"/>
        </w:rPr>
      </w:pPr>
    </w:p>
    <w:p w14:paraId="3738EDA8">
      <w:pPr>
        <w:pStyle w:val="3"/>
        <w:spacing w:before="252" w:line="253" w:lineRule="auto"/>
        <w:ind w:right="1" w:firstLine="3"/>
        <w:jc w:val="both"/>
        <w:rPr>
          <w:rFonts w:hint="eastAsia"/>
          <w:spacing w:val="-1"/>
          <w:sz w:val="30"/>
          <w:szCs w:val="30"/>
        </w:rPr>
      </w:pPr>
      <w:r>
        <w:rPr>
          <w:rFonts w:hint="eastAsia"/>
          <w:spacing w:val="-1"/>
          <w:sz w:val="30"/>
          <w:szCs w:val="30"/>
        </w:rPr>
        <w:t>十五、如此伟大的善的呈现和享受，必然是最高程度的令人愉悦。</w:t>
      </w:r>
    </w:p>
    <w:p w14:paraId="13BE064B">
      <w:pPr>
        <w:pStyle w:val="3"/>
        <w:spacing w:before="252" w:line="253" w:lineRule="auto"/>
        <w:ind w:right="1" w:firstLine="3"/>
        <w:jc w:val="both"/>
        <w:rPr>
          <w:rFonts w:hint="eastAsia"/>
          <w:spacing w:val="-1"/>
          <w:sz w:val="30"/>
          <w:szCs w:val="30"/>
        </w:rPr>
      </w:pPr>
    </w:p>
    <w:p w14:paraId="1D6D0B62">
      <w:pPr>
        <w:pStyle w:val="3"/>
        <w:spacing w:before="252" w:line="253" w:lineRule="auto"/>
        <w:ind w:right="1" w:firstLine="3"/>
        <w:jc w:val="both"/>
        <w:rPr>
          <w:rFonts w:hint="eastAsia"/>
          <w:spacing w:val="-1"/>
          <w:sz w:val="30"/>
          <w:szCs w:val="30"/>
        </w:rPr>
      </w:pPr>
      <w:r>
        <w:rPr>
          <w:rFonts w:hint="eastAsia"/>
          <w:spacing w:val="-1"/>
          <w:sz w:val="30"/>
          <w:szCs w:val="30"/>
        </w:rPr>
        <w:t>If separate goods are pleasant, how delightful is that good, which contains the sweetness and quintessence of every good; and not merely such sweetness as we have experienced in created objects, but as widely different from these, as the Creator differs from the creature!</w:t>
      </w:r>
    </w:p>
    <w:p w14:paraId="1940616C">
      <w:pPr>
        <w:pStyle w:val="3"/>
        <w:spacing w:before="252" w:line="253" w:lineRule="auto"/>
        <w:ind w:right="1" w:firstLine="3"/>
        <w:jc w:val="both"/>
        <w:rPr>
          <w:rFonts w:hint="eastAsia"/>
          <w:spacing w:val="-1"/>
          <w:sz w:val="30"/>
          <w:szCs w:val="30"/>
        </w:rPr>
      </w:pPr>
    </w:p>
    <w:p w14:paraId="1158B309">
      <w:pPr>
        <w:pStyle w:val="3"/>
        <w:spacing w:before="252" w:line="253" w:lineRule="auto"/>
        <w:ind w:right="1" w:firstLine="3"/>
        <w:jc w:val="both"/>
        <w:rPr>
          <w:rFonts w:hint="eastAsia"/>
          <w:spacing w:val="-1"/>
          <w:sz w:val="30"/>
          <w:szCs w:val="30"/>
        </w:rPr>
      </w:pPr>
      <w:r>
        <w:rPr>
          <w:rFonts w:hint="eastAsia"/>
          <w:spacing w:val="-1"/>
          <w:sz w:val="30"/>
          <w:szCs w:val="30"/>
        </w:rPr>
        <w:t>如果个别的善是令人愉快的，那么那包含每一种善的甘甜和精华的善，是何等令人愉悦；而且不仅仅是我们从受造物中体验到的那种甘甜，而是与这些甘甜有天壤之别，如同创造主与受造物之间的区别！</w:t>
      </w:r>
    </w:p>
    <w:p w14:paraId="25634FD9">
      <w:pPr>
        <w:pStyle w:val="3"/>
        <w:spacing w:before="252" w:line="253" w:lineRule="auto"/>
        <w:ind w:right="1" w:firstLine="3"/>
        <w:jc w:val="both"/>
        <w:rPr>
          <w:rFonts w:hint="eastAsia"/>
          <w:spacing w:val="-1"/>
          <w:sz w:val="30"/>
          <w:szCs w:val="30"/>
        </w:rPr>
      </w:pPr>
    </w:p>
    <w:p w14:paraId="650AEC30">
      <w:pPr>
        <w:pStyle w:val="3"/>
        <w:spacing w:before="252" w:line="253" w:lineRule="auto"/>
        <w:ind w:right="1" w:firstLine="3"/>
        <w:jc w:val="both"/>
        <w:rPr>
          <w:rFonts w:hint="eastAsia"/>
          <w:spacing w:val="-1"/>
          <w:sz w:val="30"/>
          <w:szCs w:val="30"/>
        </w:rPr>
      </w:pPr>
      <w:r>
        <w:rPr>
          <w:rFonts w:hint="eastAsia"/>
          <w:spacing w:val="-1"/>
          <w:sz w:val="30"/>
          <w:szCs w:val="30"/>
        </w:rPr>
        <w:t>All the beauty, all the glory, and all the joy of the material world, are nothing but resplendent beams, emitted and diffused around, by the King of beauty, of glory, and of joy.</w:t>
      </w:r>
    </w:p>
    <w:p w14:paraId="3C9D89A9">
      <w:pPr>
        <w:pStyle w:val="3"/>
        <w:spacing w:before="252" w:line="253" w:lineRule="auto"/>
        <w:ind w:right="1" w:firstLine="3"/>
        <w:jc w:val="both"/>
        <w:rPr>
          <w:rFonts w:hint="eastAsia"/>
          <w:spacing w:val="-1"/>
          <w:sz w:val="30"/>
          <w:szCs w:val="30"/>
        </w:rPr>
      </w:pPr>
    </w:p>
    <w:p w14:paraId="3F839A1D">
      <w:pPr>
        <w:pStyle w:val="3"/>
        <w:spacing w:before="252" w:line="253" w:lineRule="auto"/>
        <w:ind w:right="1" w:firstLine="3"/>
        <w:jc w:val="both"/>
        <w:rPr>
          <w:rFonts w:hint="eastAsia"/>
          <w:spacing w:val="-1"/>
          <w:sz w:val="30"/>
          <w:szCs w:val="30"/>
        </w:rPr>
      </w:pPr>
      <w:r>
        <w:rPr>
          <w:rFonts w:hint="eastAsia"/>
          <w:spacing w:val="-1"/>
          <w:sz w:val="30"/>
          <w:szCs w:val="30"/>
        </w:rPr>
        <w:t>物质世界的一切美丽、一切荣耀、一切喜乐，都不过是荣耀、美丽和喜乐之王所发出并散布在周围的灿烂光芒。</w:t>
      </w:r>
    </w:p>
    <w:p w14:paraId="12D42279">
      <w:pPr>
        <w:pStyle w:val="3"/>
        <w:spacing w:before="252" w:line="253" w:lineRule="auto"/>
        <w:ind w:right="1" w:firstLine="3"/>
        <w:jc w:val="both"/>
        <w:rPr>
          <w:rFonts w:hint="eastAsia"/>
          <w:spacing w:val="-1"/>
          <w:sz w:val="30"/>
          <w:szCs w:val="30"/>
        </w:rPr>
      </w:pPr>
    </w:p>
    <w:p w14:paraId="753BF3C3">
      <w:pPr>
        <w:pStyle w:val="3"/>
        <w:spacing w:before="252" w:line="253" w:lineRule="auto"/>
        <w:ind w:right="1" w:firstLine="3"/>
        <w:jc w:val="both"/>
        <w:rPr>
          <w:rFonts w:hint="eastAsia"/>
          <w:spacing w:val="-1"/>
          <w:sz w:val="30"/>
          <w:szCs w:val="30"/>
        </w:rPr>
      </w:pPr>
      <w:r>
        <w:rPr>
          <w:rFonts w:hint="eastAsia"/>
          <w:spacing w:val="-1"/>
          <w:sz w:val="30"/>
          <w:szCs w:val="30"/>
        </w:rPr>
        <w:t>Whatever things were made, were made by him; and, therefore, whatever goodness is found in the creatures, could be derived from him alone, by whom all were made.</w:t>
      </w:r>
    </w:p>
    <w:p w14:paraId="67A5AAAA">
      <w:pPr>
        <w:pStyle w:val="3"/>
        <w:spacing w:before="252" w:line="253" w:lineRule="auto"/>
        <w:ind w:right="1" w:firstLine="3"/>
        <w:jc w:val="both"/>
        <w:rPr>
          <w:rFonts w:hint="eastAsia"/>
          <w:spacing w:val="-1"/>
          <w:sz w:val="30"/>
          <w:szCs w:val="30"/>
        </w:rPr>
      </w:pPr>
    </w:p>
    <w:p w14:paraId="45B407D3">
      <w:pPr>
        <w:pStyle w:val="3"/>
        <w:spacing w:before="252" w:line="253" w:lineRule="auto"/>
        <w:ind w:right="1" w:firstLine="3"/>
        <w:jc w:val="both"/>
        <w:rPr>
          <w:rFonts w:hint="eastAsia"/>
          <w:spacing w:val="-1"/>
          <w:sz w:val="30"/>
          <w:szCs w:val="30"/>
        </w:rPr>
      </w:pPr>
      <w:r>
        <w:rPr>
          <w:rFonts w:hint="eastAsia"/>
          <w:spacing w:val="-1"/>
          <w:sz w:val="30"/>
          <w:szCs w:val="30"/>
        </w:rPr>
        <w:t>凡被造的，都是藉着祂造的；因此，在受造物中所发现的任何良善，都只能源于祂——万物都是藉祂而造。</w:t>
      </w:r>
    </w:p>
    <w:p w14:paraId="64E41ED4">
      <w:pPr>
        <w:pStyle w:val="3"/>
        <w:spacing w:before="252" w:line="253" w:lineRule="auto"/>
        <w:ind w:right="1" w:firstLine="3"/>
        <w:jc w:val="both"/>
        <w:rPr>
          <w:rFonts w:hint="eastAsia"/>
          <w:spacing w:val="-1"/>
          <w:sz w:val="30"/>
          <w:szCs w:val="30"/>
        </w:rPr>
      </w:pPr>
    </w:p>
    <w:p w14:paraId="3D708D26">
      <w:pPr>
        <w:pStyle w:val="3"/>
        <w:spacing w:before="252" w:line="253" w:lineRule="auto"/>
        <w:ind w:right="1" w:firstLine="3"/>
        <w:jc w:val="both"/>
        <w:rPr>
          <w:rFonts w:hint="eastAsia"/>
          <w:spacing w:val="-1"/>
          <w:sz w:val="30"/>
          <w:szCs w:val="30"/>
        </w:rPr>
      </w:pPr>
      <w:r>
        <w:rPr>
          <w:rFonts w:hint="eastAsia"/>
          <w:spacing w:val="-1"/>
          <w:sz w:val="30"/>
          <w:szCs w:val="30"/>
        </w:rPr>
        <w:t>The borrowed goodness, consequently, of which they are possessed, is darkened and eclipsed, when compared with that uncreated goodness which is its spring and original.</w:t>
      </w:r>
    </w:p>
    <w:p w14:paraId="52BCDA47">
      <w:pPr>
        <w:pStyle w:val="3"/>
        <w:spacing w:before="252" w:line="253" w:lineRule="auto"/>
        <w:ind w:right="1" w:firstLine="3"/>
        <w:jc w:val="both"/>
        <w:rPr>
          <w:rFonts w:hint="eastAsia"/>
          <w:spacing w:val="-1"/>
          <w:sz w:val="30"/>
          <w:szCs w:val="30"/>
        </w:rPr>
      </w:pPr>
    </w:p>
    <w:p w14:paraId="25A048AA">
      <w:pPr>
        <w:pStyle w:val="3"/>
        <w:spacing w:before="252" w:line="253" w:lineRule="auto"/>
        <w:ind w:right="1" w:firstLine="3"/>
        <w:jc w:val="both"/>
        <w:rPr>
          <w:rFonts w:hint="eastAsia"/>
          <w:spacing w:val="-1"/>
          <w:sz w:val="30"/>
          <w:szCs w:val="30"/>
        </w:rPr>
      </w:pPr>
      <w:r>
        <w:rPr>
          <w:rFonts w:hint="eastAsia"/>
          <w:spacing w:val="-1"/>
          <w:sz w:val="30"/>
          <w:szCs w:val="30"/>
        </w:rPr>
        <w:t>因此，它们所拥有的借来的良善，与那作为其泉源和本原的非受造的良善相比，就黯然失色了。</w:t>
      </w:r>
    </w:p>
    <w:p w14:paraId="48E0BEDB">
      <w:pPr>
        <w:pStyle w:val="3"/>
        <w:spacing w:before="252" w:line="253" w:lineRule="auto"/>
        <w:ind w:right="1" w:firstLine="3"/>
        <w:jc w:val="both"/>
        <w:rPr>
          <w:rFonts w:hint="eastAsia"/>
          <w:spacing w:val="-1"/>
          <w:sz w:val="30"/>
          <w:szCs w:val="30"/>
        </w:rPr>
      </w:pPr>
    </w:p>
    <w:p w14:paraId="2D87E9FF">
      <w:pPr>
        <w:pStyle w:val="3"/>
        <w:spacing w:before="252" w:line="253" w:lineRule="auto"/>
        <w:ind w:right="1" w:firstLine="3"/>
        <w:jc w:val="both"/>
        <w:rPr>
          <w:rFonts w:hint="eastAsia"/>
          <w:spacing w:val="-1"/>
          <w:sz w:val="30"/>
          <w:szCs w:val="30"/>
        </w:rPr>
      </w:pPr>
      <w:r>
        <w:rPr>
          <w:rFonts w:hint="eastAsia"/>
          <w:spacing w:val="-1"/>
          <w:sz w:val="30"/>
          <w:szCs w:val="30"/>
        </w:rPr>
        <w:t>God is, doubtless, a Being, in whose light alone, all that is luminous—in whose glory alone, all that is glorious—in whose beauty alone, all that is beautiful—in whose joy alone, all that is joyful, is contained.</w:t>
      </w:r>
    </w:p>
    <w:p w14:paraId="475A3ED5">
      <w:pPr>
        <w:pStyle w:val="3"/>
        <w:spacing w:before="252" w:line="253" w:lineRule="auto"/>
        <w:ind w:right="1" w:firstLine="3"/>
        <w:jc w:val="both"/>
        <w:rPr>
          <w:rFonts w:hint="eastAsia"/>
          <w:spacing w:val="-1"/>
          <w:sz w:val="30"/>
          <w:szCs w:val="30"/>
        </w:rPr>
      </w:pPr>
    </w:p>
    <w:p w14:paraId="389CE803">
      <w:pPr>
        <w:pStyle w:val="3"/>
        <w:spacing w:before="252" w:line="253" w:lineRule="auto"/>
        <w:ind w:right="1" w:firstLine="3"/>
        <w:jc w:val="both"/>
        <w:rPr>
          <w:rFonts w:hint="eastAsia"/>
          <w:spacing w:val="-1"/>
          <w:sz w:val="30"/>
          <w:szCs w:val="30"/>
        </w:rPr>
      </w:pPr>
      <w:r>
        <w:rPr>
          <w:rFonts w:hint="eastAsia"/>
          <w:spacing w:val="-1"/>
          <w:sz w:val="30"/>
          <w:szCs w:val="30"/>
        </w:rPr>
        <w:t>上帝，无疑是这样一位存在，惟独在祂的光中，包含了一切发光的——惟独在祂的荣耀中，包含了一切荣耀的——惟独在祂的美丽中，包含了一切美丽的——惟独在祂的喜乐中，包含了一切喜乐的。</w:t>
      </w:r>
    </w:p>
    <w:p w14:paraId="1B325BB4">
      <w:pPr>
        <w:pStyle w:val="3"/>
        <w:spacing w:before="252" w:line="253" w:lineRule="auto"/>
        <w:ind w:right="1" w:firstLine="3"/>
        <w:jc w:val="both"/>
        <w:rPr>
          <w:rFonts w:hint="eastAsia"/>
          <w:spacing w:val="-1"/>
          <w:sz w:val="30"/>
          <w:szCs w:val="30"/>
        </w:rPr>
      </w:pPr>
    </w:p>
    <w:p w14:paraId="442E83DA">
      <w:pPr>
        <w:pStyle w:val="3"/>
        <w:spacing w:before="252" w:line="253" w:lineRule="auto"/>
        <w:ind w:right="1" w:firstLine="3"/>
        <w:jc w:val="both"/>
        <w:rPr>
          <w:rFonts w:hint="eastAsia"/>
          <w:spacing w:val="-1"/>
          <w:sz w:val="30"/>
          <w:szCs w:val="30"/>
        </w:rPr>
      </w:pPr>
      <w:r>
        <w:rPr>
          <w:rFonts w:hint="eastAsia"/>
          <w:spacing w:val="-1"/>
          <w:sz w:val="30"/>
          <w:szCs w:val="30"/>
        </w:rPr>
        <w:t>When be bestowed upon the creatures light, glory, beauty, and joy, he reserved to himself, the source of light, glory, beauty, and joy; and thus he always retained within himself as the fountain, more than he communicated from himself to the creatures.</w:t>
      </w:r>
    </w:p>
    <w:p w14:paraId="178A5BBE">
      <w:pPr>
        <w:pStyle w:val="3"/>
        <w:spacing w:before="252" w:line="253" w:lineRule="auto"/>
        <w:ind w:right="1" w:firstLine="3"/>
        <w:jc w:val="both"/>
        <w:rPr>
          <w:rFonts w:hint="eastAsia"/>
          <w:spacing w:val="-1"/>
          <w:sz w:val="30"/>
          <w:szCs w:val="30"/>
        </w:rPr>
      </w:pPr>
    </w:p>
    <w:p w14:paraId="6F505347">
      <w:pPr>
        <w:pStyle w:val="3"/>
        <w:spacing w:before="252" w:line="253" w:lineRule="auto"/>
        <w:ind w:right="1" w:firstLine="3"/>
        <w:jc w:val="both"/>
        <w:rPr>
          <w:rFonts w:hint="eastAsia"/>
          <w:spacing w:val="-1"/>
          <w:sz w:val="30"/>
          <w:szCs w:val="30"/>
        </w:rPr>
      </w:pPr>
      <w:r>
        <w:rPr>
          <w:rFonts w:hint="eastAsia"/>
          <w:spacing w:val="-1"/>
          <w:sz w:val="30"/>
          <w:szCs w:val="30"/>
        </w:rPr>
        <w:t>当祂将光、荣耀、美丽和喜乐赐予受造物时，祂为自己保留了光、荣耀、美丽和喜乐的源头；因此，祂作为泉源，在祂自己里面总是保留着比祂传递给受造物更多的东西。</w:t>
      </w:r>
    </w:p>
    <w:p w14:paraId="0988124A">
      <w:pPr>
        <w:pStyle w:val="3"/>
        <w:spacing w:before="252" w:line="253" w:lineRule="auto"/>
        <w:ind w:right="1" w:firstLine="3"/>
        <w:jc w:val="both"/>
        <w:rPr>
          <w:rFonts w:hint="eastAsia"/>
          <w:spacing w:val="-1"/>
          <w:sz w:val="30"/>
          <w:szCs w:val="30"/>
        </w:rPr>
      </w:pPr>
    </w:p>
    <w:p w14:paraId="2197EFEE">
      <w:pPr>
        <w:pStyle w:val="3"/>
        <w:spacing w:before="252" w:line="253" w:lineRule="auto"/>
        <w:ind w:right="1" w:firstLine="3"/>
        <w:jc w:val="both"/>
        <w:rPr>
          <w:rFonts w:hint="eastAsia"/>
          <w:spacing w:val="-1"/>
          <w:sz w:val="30"/>
          <w:szCs w:val="30"/>
        </w:rPr>
      </w:pPr>
      <w:r>
        <w:rPr>
          <w:rFonts w:hint="eastAsia"/>
          <w:spacing w:val="-1"/>
          <w:sz w:val="30"/>
          <w:szCs w:val="30"/>
        </w:rPr>
        <w:t>Ought not, then, the possession of so boundless a good, to produce an almost boundless joy?</w:t>
      </w:r>
    </w:p>
    <w:p w14:paraId="2B261838">
      <w:pPr>
        <w:pStyle w:val="3"/>
        <w:spacing w:before="252" w:line="253" w:lineRule="auto"/>
        <w:ind w:right="1" w:firstLine="3"/>
        <w:jc w:val="both"/>
        <w:rPr>
          <w:rFonts w:hint="eastAsia"/>
          <w:spacing w:val="-1"/>
          <w:sz w:val="30"/>
          <w:szCs w:val="30"/>
        </w:rPr>
      </w:pPr>
    </w:p>
    <w:p w14:paraId="3CBC5DE9">
      <w:pPr>
        <w:pStyle w:val="3"/>
        <w:spacing w:before="252" w:line="253" w:lineRule="auto"/>
        <w:ind w:right="1" w:firstLine="3"/>
        <w:jc w:val="both"/>
        <w:rPr>
          <w:rFonts w:hint="eastAsia"/>
          <w:spacing w:val="-1"/>
          <w:sz w:val="30"/>
          <w:szCs w:val="30"/>
        </w:rPr>
      </w:pPr>
      <w:r>
        <w:rPr>
          <w:rFonts w:hint="eastAsia"/>
          <w:spacing w:val="-1"/>
          <w:sz w:val="30"/>
          <w:szCs w:val="30"/>
        </w:rPr>
        <w:t>那么，拥有如此无限的善，难道不应该产生几乎无限的喜乐吗？</w:t>
      </w:r>
    </w:p>
    <w:p w14:paraId="451A870C">
      <w:pPr>
        <w:pStyle w:val="3"/>
        <w:spacing w:before="252" w:line="253" w:lineRule="auto"/>
        <w:ind w:right="1" w:firstLine="3"/>
        <w:jc w:val="both"/>
        <w:rPr>
          <w:rFonts w:hint="eastAsia"/>
          <w:spacing w:val="-1"/>
          <w:sz w:val="30"/>
          <w:szCs w:val="30"/>
        </w:rPr>
      </w:pPr>
    </w:p>
    <w:p w14:paraId="5B937282">
      <w:pPr>
        <w:pStyle w:val="3"/>
        <w:spacing w:before="252" w:line="253" w:lineRule="auto"/>
        <w:ind w:right="1" w:firstLine="3"/>
        <w:jc w:val="both"/>
        <w:rPr>
          <w:rFonts w:hint="eastAsia"/>
          <w:spacing w:val="-1"/>
          <w:sz w:val="30"/>
          <w:szCs w:val="30"/>
        </w:rPr>
      </w:pPr>
      <w:r>
        <w:rPr>
          <w:rFonts w:hint="eastAsia"/>
          <w:spacing w:val="-1"/>
          <w:sz w:val="30"/>
          <w:szCs w:val="30"/>
        </w:rPr>
        <w:t>XVI. Further, the sweetness arising from the gracious communication which God makes of himself, is so great, that it has virtue to sweeten all that is bitter in the bitterest calamities.</w:t>
      </w:r>
    </w:p>
    <w:p w14:paraId="0CF86752">
      <w:pPr>
        <w:pStyle w:val="3"/>
        <w:spacing w:before="252" w:line="253" w:lineRule="auto"/>
        <w:ind w:right="1" w:firstLine="3"/>
        <w:jc w:val="both"/>
        <w:rPr>
          <w:rFonts w:hint="eastAsia"/>
          <w:spacing w:val="-1"/>
          <w:sz w:val="30"/>
          <w:szCs w:val="30"/>
        </w:rPr>
      </w:pPr>
    </w:p>
    <w:p w14:paraId="136DF7D6">
      <w:pPr>
        <w:pStyle w:val="3"/>
        <w:spacing w:before="252" w:line="253" w:lineRule="auto"/>
        <w:ind w:right="1" w:firstLine="3"/>
        <w:jc w:val="both"/>
        <w:rPr>
          <w:rFonts w:hint="eastAsia"/>
          <w:spacing w:val="-1"/>
          <w:sz w:val="30"/>
          <w:szCs w:val="30"/>
        </w:rPr>
      </w:pPr>
      <w:r>
        <w:rPr>
          <w:rFonts w:hint="eastAsia"/>
          <w:spacing w:val="-1"/>
          <w:sz w:val="30"/>
          <w:szCs w:val="30"/>
        </w:rPr>
        <w:t>十六、此外，源于上帝恩慈地传递祂自己所产生的甘甜是如此之大，以至于它具有使最痛苦灾难中的一切苦涩变甜的力量。</w:t>
      </w:r>
    </w:p>
    <w:p w14:paraId="338FA591">
      <w:pPr>
        <w:pStyle w:val="3"/>
        <w:spacing w:before="252" w:line="253" w:lineRule="auto"/>
        <w:ind w:right="1" w:firstLine="3"/>
        <w:jc w:val="both"/>
        <w:rPr>
          <w:rFonts w:hint="eastAsia"/>
          <w:spacing w:val="-1"/>
          <w:sz w:val="30"/>
          <w:szCs w:val="30"/>
        </w:rPr>
      </w:pPr>
    </w:p>
    <w:p w14:paraId="6EEB824B">
      <w:pPr>
        <w:pStyle w:val="3"/>
        <w:spacing w:before="252" w:line="253" w:lineRule="auto"/>
        <w:ind w:right="1" w:firstLine="3"/>
        <w:jc w:val="both"/>
        <w:rPr>
          <w:rFonts w:hint="eastAsia"/>
          <w:spacing w:val="-1"/>
          <w:sz w:val="30"/>
          <w:szCs w:val="30"/>
        </w:rPr>
      </w:pPr>
      <w:r>
        <w:rPr>
          <w:rFonts w:hint="eastAsia"/>
          <w:spacing w:val="-1"/>
          <w:sz w:val="30"/>
          <w:szCs w:val="30"/>
        </w:rPr>
        <w:t>The smallest drop of this sweetness, distilled into the mouth which pants after it, quickly dispels the greatest sorrows.</w:t>
      </w:r>
    </w:p>
    <w:p w14:paraId="30E65ABB">
      <w:pPr>
        <w:pStyle w:val="3"/>
        <w:spacing w:before="252" w:line="253" w:lineRule="auto"/>
        <w:ind w:right="1" w:firstLine="3"/>
        <w:jc w:val="both"/>
        <w:rPr>
          <w:rFonts w:hint="eastAsia"/>
          <w:spacing w:val="-1"/>
          <w:sz w:val="30"/>
          <w:szCs w:val="30"/>
        </w:rPr>
      </w:pPr>
    </w:p>
    <w:p w14:paraId="27C478FA">
      <w:pPr>
        <w:pStyle w:val="3"/>
        <w:spacing w:before="252" w:line="253" w:lineRule="auto"/>
        <w:ind w:right="1" w:firstLine="3"/>
        <w:jc w:val="both"/>
        <w:rPr>
          <w:rFonts w:hint="eastAsia"/>
          <w:spacing w:val="-1"/>
          <w:sz w:val="30"/>
          <w:szCs w:val="30"/>
        </w:rPr>
      </w:pPr>
      <w:r>
        <w:rPr>
          <w:rFonts w:hint="eastAsia"/>
          <w:spacing w:val="-1"/>
          <w:sz w:val="30"/>
          <w:szCs w:val="30"/>
        </w:rPr>
        <w:t>这甘甜最小的一滴，滴入渴慕它的口中，迅速驱散最大的忧伤。</w:t>
      </w:r>
    </w:p>
    <w:p w14:paraId="41951287">
      <w:pPr>
        <w:pStyle w:val="3"/>
        <w:spacing w:before="252" w:line="253" w:lineRule="auto"/>
        <w:ind w:right="1" w:firstLine="3"/>
        <w:jc w:val="both"/>
        <w:rPr>
          <w:rFonts w:hint="eastAsia"/>
          <w:spacing w:val="-1"/>
          <w:sz w:val="30"/>
          <w:szCs w:val="30"/>
        </w:rPr>
      </w:pPr>
    </w:p>
    <w:p w14:paraId="1DEA39D2">
      <w:pPr>
        <w:pStyle w:val="3"/>
        <w:spacing w:before="252" w:line="253" w:lineRule="auto"/>
        <w:ind w:right="1" w:firstLine="3"/>
        <w:jc w:val="both"/>
        <w:rPr>
          <w:rFonts w:hint="eastAsia"/>
          <w:spacing w:val="-1"/>
          <w:sz w:val="30"/>
          <w:szCs w:val="30"/>
        </w:rPr>
      </w:pPr>
      <w:r>
        <w:rPr>
          <w:rFonts w:hint="eastAsia"/>
          <w:spacing w:val="-1"/>
          <w:sz w:val="30"/>
          <w:szCs w:val="30"/>
        </w:rPr>
        <w:t>This rendered torrents</w:t>
      </w:r>
    </w:p>
    <w:p w14:paraId="1E8FF23A">
      <w:pPr>
        <w:pStyle w:val="3"/>
        <w:spacing w:before="252" w:line="253" w:lineRule="auto"/>
        <w:ind w:right="1" w:firstLine="3"/>
        <w:jc w:val="both"/>
        <w:rPr>
          <w:rFonts w:hint="eastAsia"/>
          <w:spacing w:val="-1"/>
          <w:sz w:val="30"/>
          <w:szCs w:val="30"/>
        </w:rPr>
      </w:pPr>
    </w:p>
    <w:p w14:paraId="102C6257">
      <w:pPr>
        <w:pStyle w:val="3"/>
        <w:spacing w:before="252" w:line="253" w:lineRule="auto"/>
        <w:ind w:right="1" w:firstLine="3"/>
        <w:jc w:val="both"/>
        <w:rPr>
          <w:rFonts w:hint="eastAsia"/>
          <w:spacing w:val="-1"/>
          <w:sz w:val="30"/>
          <w:szCs w:val="30"/>
        </w:rPr>
      </w:pPr>
      <w:r>
        <w:rPr>
          <w:rFonts w:hint="eastAsia"/>
          <w:spacing w:val="-1"/>
          <w:sz w:val="30"/>
          <w:szCs w:val="30"/>
        </w:rPr>
        <w:t>这使得洪流</w:t>
      </w:r>
    </w:p>
    <w:p w14:paraId="55F4D6F7">
      <w:pPr>
        <w:pStyle w:val="3"/>
        <w:spacing w:before="252" w:line="253" w:lineRule="auto"/>
        <w:ind w:right="1" w:firstLine="3"/>
        <w:jc w:val="both"/>
        <w:rPr>
          <w:rFonts w:hint="eastAsia"/>
          <w:spacing w:val="-1"/>
          <w:sz w:val="30"/>
          <w:szCs w:val="30"/>
        </w:rPr>
      </w:pPr>
    </w:p>
    <w:p w14:paraId="6104B840">
      <w:pPr>
        <w:pStyle w:val="3"/>
        <w:spacing w:before="252" w:line="253" w:lineRule="auto"/>
        <w:ind w:right="1" w:firstLine="3"/>
        <w:jc w:val="both"/>
        <w:rPr>
          <w:rFonts w:hint="eastAsia"/>
          <w:spacing w:val="-1"/>
          <w:sz w:val="30"/>
          <w:szCs w:val="30"/>
        </w:rPr>
      </w:pPr>
      <w:r>
        <w:rPr>
          <w:rFonts w:hint="eastAsia"/>
          <w:spacing w:val="-1"/>
          <w:sz w:val="30"/>
          <w:szCs w:val="30"/>
        </w:rPr>
        <w:t>of stones pleasant to Stephen, the cross to Andrew, the violent tearing of the skin to Bartholomew, the gridiron to St Laurentius, rods, racks,* wheels, and flames, not to mention prisons and exile, to so many myriads of holy martyrs of Christ; who, having tasted this sweetness of God, rejoiced and sang when they were led forth to the most dreadful tortures, as if they were conducted to the most splendid entertainments.</w:t>
      </w:r>
    </w:p>
    <w:p w14:paraId="4E19B5A7">
      <w:pPr>
        <w:pStyle w:val="3"/>
        <w:spacing w:before="252" w:line="253" w:lineRule="auto"/>
        <w:ind w:right="1" w:firstLine="3"/>
        <w:jc w:val="both"/>
        <w:rPr>
          <w:rFonts w:hint="eastAsia"/>
          <w:spacing w:val="-1"/>
          <w:sz w:val="30"/>
          <w:szCs w:val="30"/>
        </w:rPr>
      </w:pPr>
    </w:p>
    <w:p w14:paraId="671068E7">
      <w:pPr>
        <w:pStyle w:val="3"/>
        <w:spacing w:before="252" w:line="253" w:lineRule="auto"/>
        <w:ind w:right="1" w:firstLine="3"/>
        <w:jc w:val="both"/>
        <w:rPr>
          <w:rFonts w:hint="eastAsia"/>
          <w:spacing w:val="-1"/>
          <w:sz w:val="30"/>
          <w:szCs w:val="30"/>
        </w:rPr>
      </w:pPr>
      <w:r>
        <w:rPr>
          <w:rFonts w:hint="eastAsia"/>
          <w:spacing w:val="-1"/>
          <w:sz w:val="30"/>
          <w:szCs w:val="30"/>
        </w:rPr>
        <w:t>般的石头对司提反(Stephen)是愉快的，十字架对安得烈(Andrew)是愉快的，残酷的剥皮对巴多罗买(Bartholomew)是愉快的，烤刑架对圣劳伦斯(St Laurentius)是愉快的，棍棒、拷问架*、轮刑和火焰，更不用说监禁和流放，对如此众多基督的神圣殉道者都是如此；他们尝过上帝的这种甘甜后，在被带去遭受最可怕酷刑时欢喜歌唱，仿佛被领去赴最盛大的宴席。</w:t>
      </w:r>
    </w:p>
    <w:p w14:paraId="64C244E8">
      <w:pPr>
        <w:pStyle w:val="3"/>
        <w:spacing w:before="252" w:line="253" w:lineRule="auto"/>
        <w:ind w:right="1" w:firstLine="3"/>
        <w:jc w:val="both"/>
        <w:rPr>
          <w:rFonts w:hint="eastAsia"/>
          <w:spacing w:val="-1"/>
          <w:sz w:val="30"/>
          <w:szCs w:val="30"/>
        </w:rPr>
      </w:pPr>
    </w:p>
    <w:p w14:paraId="4CDFD882">
      <w:pPr>
        <w:pStyle w:val="3"/>
        <w:spacing w:before="252" w:line="253" w:lineRule="auto"/>
        <w:ind w:right="1" w:firstLine="3"/>
        <w:jc w:val="both"/>
        <w:rPr>
          <w:rFonts w:hint="eastAsia"/>
          <w:spacing w:val="-1"/>
          <w:sz w:val="30"/>
          <w:szCs w:val="30"/>
        </w:rPr>
      </w:pPr>
      <w:r>
        <w:rPr>
          <w:rFonts w:hint="eastAsia"/>
          <w:spacing w:val="-1"/>
          <w:sz w:val="30"/>
          <w:szCs w:val="30"/>
        </w:rPr>
        <w:t>These things, indeed, seem incredible to the world.</w:t>
      </w:r>
    </w:p>
    <w:p w14:paraId="6738FDF2">
      <w:pPr>
        <w:pStyle w:val="3"/>
        <w:spacing w:before="252" w:line="253" w:lineRule="auto"/>
        <w:ind w:right="1" w:firstLine="3"/>
        <w:jc w:val="both"/>
        <w:rPr>
          <w:rFonts w:hint="eastAsia"/>
          <w:spacing w:val="-1"/>
          <w:sz w:val="30"/>
          <w:szCs w:val="30"/>
        </w:rPr>
      </w:pPr>
    </w:p>
    <w:p w14:paraId="213BC950">
      <w:pPr>
        <w:pStyle w:val="3"/>
        <w:spacing w:before="252" w:line="253" w:lineRule="auto"/>
        <w:ind w:right="1" w:firstLine="3"/>
        <w:jc w:val="both"/>
        <w:rPr>
          <w:rFonts w:hint="eastAsia"/>
          <w:spacing w:val="-1"/>
          <w:sz w:val="30"/>
          <w:szCs w:val="30"/>
        </w:rPr>
      </w:pPr>
      <w:r>
        <w:rPr>
          <w:rFonts w:hint="eastAsia"/>
          <w:spacing w:val="-1"/>
          <w:sz w:val="30"/>
          <w:szCs w:val="30"/>
        </w:rPr>
        <w:t>这些事，确实在世人看来难以置信。</w:t>
      </w:r>
    </w:p>
    <w:p w14:paraId="191C3812">
      <w:pPr>
        <w:pStyle w:val="3"/>
        <w:spacing w:before="252" w:line="253" w:lineRule="auto"/>
        <w:ind w:right="1" w:firstLine="3"/>
        <w:jc w:val="both"/>
        <w:rPr>
          <w:rFonts w:hint="eastAsia"/>
          <w:spacing w:val="-1"/>
          <w:sz w:val="30"/>
          <w:szCs w:val="30"/>
        </w:rPr>
      </w:pPr>
    </w:p>
    <w:p w14:paraId="0C44B66D">
      <w:pPr>
        <w:pStyle w:val="3"/>
        <w:spacing w:before="252" w:line="253" w:lineRule="auto"/>
        <w:ind w:right="1" w:firstLine="3"/>
        <w:jc w:val="both"/>
        <w:rPr>
          <w:rFonts w:hint="eastAsia"/>
          <w:spacing w:val="-1"/>
          <w:sz w:val="30"/>
          <w:szCs w:val="30"/>
        </w:rPr>
      </w:pPr>
      <w:r>
        <w:rPr>
          <w:rFonts w:hint="eastAsia"/>
          <w:spacing w:val="-1"/>
          <w:sz w:val="30"/>
          <w:szCs w:val="30"/>
        </w:rPr>
        <w:t>But such is the nature of this sweetness of our God, that none can understand it in any other way than by tasting it.</w:t>
      </w:r>
    </w:p>
    <w:p w14:paraId="7A68A391">
      <w:pPr>
        <w:pStyle w:val="3"/>
        <w:spacing w:before="252" w:line="253" w:lineRule="auto"/>
        <w:ind w:right="1" w:firstLine="3"/>
        <w:jc w:val="both"/>
        <w:rPr>
          <w:rFonts w:hint="eastAsia"/>
          <w:spacing w:val="-1"/>
          <w:sz w:val="30"/>
          <w:szCs w:val="30"/>
        </w:rPr>
      </w:pPr>
    </w:p>
    <w:p w14:paraId="71A69FEF">
      <w:pPr>
        <w:pStyle w:val="3"/>
        <w:spacing w:before="252" w:line="253" w:lineRule="auto"/>
        <w:ind w:right="1" w:firstLine="3"/>
        <w:jc w:val="both"/>
        <w:rPr>
          <w:rFonts w:hint="eastAsia"/>
          <w:spacing w:val="-1"/>
          <w:sz w:val="30"/>
          <w:szCs w:val="30"/>
        </w:rPr>
      </w:pPr>
      <w:r>
        <w:rPr>
          <w:rFonts w:hint="eastAsia"/>
          <w:spacing w:val="-1"/>
          <w:sz w:val="30"/>
          <w:szCs w:val="30"/>
        </w:rPr>
        <w:t>但我们上帝的这种甘甜的本质就是如此，除了亲尝之外，无人能以任何其他方式理解它。</w:t>
      </w:r>
    </w:p>
    <w:p w14:paraId="7EA66A5A">
      <w:pPr>
        <w:pStyle w:val="3"/>
        <w:spacing w:before="252" w:line="253" w:lineRule="auto"/>
        <w:ind w:right="1" w:firstLine="3"/>
        <w:jc w:val="both"/>
        <w:rPr>
          <w:rFonts w:hint="eastAsia"/>
          <w:spacing w:val="-1"/>
          <w:sz w:val="30"/>
          <w:szCs w:val="30"/>
        </w:rPr>
      </w:pPr>
    </w:p>
    <w:p w14:paraId="485242F5">
      <w:pPr>
        <w:pStyle w:val="3"/>
        <w:spacing w:before="252" w:line="253" w:lineRule="auto"/>
        <w:ind w:right="1" w:firstLine="3"/>
        <w:jc w:val="both"/>
        <w:rPr>
          <w:rFonts w:hint="eastAsia"/>
          <w:spacing w:val="-1"/>
          <w:sz w:val="30"/>
          <w:szCs w:val="30"/>
        </w:rPr>
      </w:pPr>
      <w:r>
        <w:rPr>
          <w:rFonts w:hint="eastAsia"/>
          <w:spacing w:val="-1"/>
          <w:sz w:val="30"/>
          <w:szCs w:val="30"/>
        </w:rPr>
        <w:t>Those only who eat of this manna, can conceive how delicious it is.</w:t>
      </w:r>
    </w:p>
    <w:p w14:paraId="6A856058">
      <w:pPr>
        <w:pStyle w:val="3"/>
        <w:spacing w:before="252" w:line="253" w:lineRule="auto"/>
        <w:ind w:right="1" w:firstLine="3"/>
        <w:jc w:val="both"/>
        <w:rPr>
          <w:rFonts w:hint="eastAsia"/>
          <w:spacing w:val="-1"/>
          <w:sz w:val="30"/>
          <w:szCs w:val="30"/>
        </w:rPr>
      </w:pPr>
    </w:p>
    <w:p w14:paraId="571F19C2">
      <w:pPr>
        <w:pStyle w:val="3"/>
        <w:spacing w:before="252" w:line="253" w:lineRule="auto"/>
        <w:ind w:right="1" w:firstLine="3"/>
        <w:jc w:val="both"/>
        <w:rPr>
          <w:rFonts w:hint="eastAsia"/>
          <w:spacing w:val="-1"/>
          <w:sz w:val="30"/>
          <w:szCs w:val="30"/>
        </w:rPr>
      </w:pPr>
      <w:r>
        <w:rPr>
          <w:rFonts w:hint="eastAsia"/>
          <w:spacing w:val="-1"/>
          <w:sz w:val="30"/>
          <w:szCs w:val="30"/>
        </w:rPr>
        <w:t>只有那些吃这吗哪的人，才能体会它是何等美味。</w:t>
      </w:r>
    </w:p>
    <w:p w14:paraId="4294481C">
      <w:pPr>
        <w:pStyle w:val="3"/>
        <w:spacing w:before="252" w:line="253" w:lineRule="auto"/>
        <w:ind w:right="1" w:firstLine="3"/>
        <w:jc w:val="both"/>
        <w:rPr>
          <w:rFonts w:hint="eastAsia"/>
          <w:spacing w:val="-1"/>
          <w:sz w:val="30"/>
          <w:szCs w:val="30"/>
        </w:rPr>
      </w:pPr>
    </w:p>
    <w:p w14:paraId="51982D95">
      <w:pPr>
        <w:pStyle w:val="3"/>
        <w:spacing w:before="252" w:line="253" w:lineRule="auto"/>
        <w:ind w:right="1" w:firstLine="3"/>
        <w:jc w:val="both"/>
        <w:rPr>
          <w:rFonts w:hint="eastAsia"/>
          <w:spacing w:val="-1"/>
          <w:sz w:val="30"/>
          <w:szCs w:val="30"/>
        </w:rPr>
      </w:pPr>
      <w:r>
        <w:rPr>
          <w:rFonts w:hint="eastAsia"/>
          <w:spacing w:val="-1"/>
          <w:sz w:val="30"/>
          <w:szCs w:val="30"/>
        </w:rPr>
        <w:t>XVII. In whatever measure, too, this blessedness is imparted to man in the present life, it is nothing more than the first fruits and earnest of greater, and everlasting enjoyment.</w:t>
      </w:r>
    </w:p>
    <w:p w14:paraId="3D7A3882">
      <w:pPr>
        <w:pStyle w:val="3"/>
        <w:spacing w:before="252" w:line="253" w:lineRule="auto"/>
        <w:ind w:right="1" w:firstLine="3"/>
        <w:jc w:val="both"/>
        <w:rPr>
          <w:rFonts w:hint="eastAsia"/>
          <w:spacing w:val="-1"/>
          <w:sz w:val="30"/>
          <w:szCs w:val="30"/>
        </w:rPr>
      </w:pPr>
    </w:p>
    <w:p w14:paraId="635176D4">
      <w:pPr>
        <w:pStyle w:val="3"/>
        <w:spacing w:before="252" w:line="253" w:lineRule="auto"/>
        <w:ind w:right="1" w:firstLine="3"/>
        <w:jc w:val="both"/>
        <w:rPr>
          <w:rFonts w:hint="eastAsia"/>
          <w:spacing w:val="-1"/>
          <w:sz w:val="30"/>
          <w:szCs w:val="30"/>
        </w:rPr>
      </w:pPr>
      <w:r>
        <w:rPr>
          <w:rFonts w:hint="eastAsia"/>
          <w:spacing w:val="-1"/>
          <w:sz w:val="30"/>
          <w:szCs w:val="30"/>
        </w:rPr>
        <w:t>十七、而且，无论这种福乐在今生以何种程度赐予人，它都不过是更伟大、永恒享受的初熟果子和凭据。</w:t>
      </w:r>
    </w:p>
    <w:p w14:paraId="1F2A0971">
      <w:pPr>
        <w:pStyle w:val="3"/>
        <w:spacing w:before="252" w:line="253" w:lineRule="auto"/>
        <w:ind w:right="1" w:firstLine="3"/>
        <w:jc w:val="both"/>
        <w:rPr>
          <w:rFonts w:hint="eastAsia"/>
          <w:spacing w:val="-1"/>
          <w:sz w:val="30"/>
          <w:szCs w:val="30"/>
        </w:rPr>
      </w:pPr>
    </w:p>
    <w:p w14:paraId="17D6146C">
      <w:pPr>
        <w:pStyle w:val="3"/>
        <w:spacing w:before="252" w:line="253" w:lineRule="auto"/>
        <w:ind w:right="1" w:firstLine="3"/>
        <w:jc w:val="both"/>
        <w:rPr>
          <w:rFonts w:hint="eastAsia"/>
          <w:spacing w:val="-1"/>
          <w:sz w:val="30"/>
          <w:szCs w:val="30"/>
        </w:rPr>
      </w:pPr>
      <w:r>
        <w:rPr>
          <w:rFonts w:hint="eastAsia"/>
          <w:spacing w:val="-1"/>
          <w:sz w:val="30"/>
          <w:szCs w:val="30"/>
        </w:rPr>
        <w:t>Hence arises the constancy and permanence of this joy, if not with regard to its effects, and what are called its secondary acts, at least with regard to its foundation and its primary act.</w:t>
      </w:r>
    </w:p>
    <w:p w14:paraId="540064A8">
      <w:pPr>
        <w:pStyle w:val="3"/>
        <w:spacing w:before="252" w:line="253" w:lineRule="auto"/>
        <w:ind w:right="1" w:firstLine="3"/>
        <w:jc w:val="both"/>
        <w:rPr>
          <w:rFonts w:hint="eastAsia"/>
          <w:spacing w:val="-1"/>
          <w:sz w:val="30"/>
          <w:szCs w:val="30"/>
        </w:rPr>
      </w:pPr>
    </w:p>
    <w:p w14:paraId="09B71ACD">
      <w:pPr>
        <w:pStyle w:val="3"/>
        <w:spacing w:before="252" w:line="253" w:lineRule="auto"/>
        <w:ind w:right="1" w:firstLine="3"/>
        <w:jc w:val="both"/>
        <w:rPr>
          <w:rFonts w:hint="eastAsia"/>
          <w:spacing w:val="-1"/>
          <w:sz w:val="30"/>
          <w:szCs w:val="30"/>
        </w:rPr>
      </w:pPr>
      <w:r>
        <w:rPr>
          <w:rFonts w:hint="eastAsia"/>
          <w:spacing w:val="-1"/>
          <w:sz w:val="30"/>
          <w:szCs w:val="30"/>
        </w:rPr>
        <w:t>因此产生了这种喜乐的恒常性和持久性，即使不考虑其效果和所谓的次要行为，至少也考虑其基础和首要行为。</w:t>
      </w:r>
    </w:p>
    <w:p w14:paraId="673F1231">
      <w:pPr>
        <w:pStyle w:val="3"/>
        <w:spacing w:before="252" w:line="253" w:lineRule="auto"/>
        <w:ind w:right="1" w:firstLine="3"/>
        <w:jc w:val="both"/>
        <w:rPr>
          <w:rFonts w:hint="eastAsia"/>
          <w:spacing w:val="-1"/>
          <w:sz w:val="30"/>
          <w:szCs w:val="30"/>
        </w:rPr>
      </w:pPr>
    </w:p>
    <w:p w14:paraId="02D1B6C8">
      <w:pPr>
        <w:pStyle w:val="3"/>
        <w:spacing w:before="252" w:line="253" w:lineRule="auto"/>
        <w:ind w:right="1" w:firstLine="3"/>
        <w:jc w:val="both"/>
        <w:rPr>
          <w:rFonts w:hint="eastAsia"/>
          <w:spacing w:val="-1"/>
          <w:sz w:val="30"/>
          <w:szCs w:val="30"/>
        </w:rPr>
      </w:pPr>
      <w:r>
        <w:rPr>
          <w:rFonts w:hint="eastAsia"/>
          <w:spacing w:val="-1"/>
          <w:sz w:val="30"/>
          <w:szCs w:val="30"/>
        </w:rPr>
        <w:t>"Everlasting joy shall be upon their head;" "Your heart shall rejoice, and your joy no man taketh from you."xThough, agreeably to the dictates of his infinite wisdom, God is pleased, in this life, to temper the communication of his sweetness with a mixture of bitterness, often very large, but always salutary; there is a principle abiding in believers, which soon gives rise to renewed emotions of joy, and ultimately proves a most abundant source of never-ending delight.</w:t>
      </w:r>
    </w:p>
    <w:p w14:paraId="06B95ABA">
      <w:pPr>
        <w:pStyle w:val="3"/>
        <w:spacing w:before="252" w:line="253" w:lineRule="auto"/>
        <w:ind w:right="1" w:firstLine="3"/>
        <w:jc w:val="both"/>
        <w:rPr>
          <w:rFonts w:hint="eastAsia"/>
          <w:spacing w:val="-1"/>
          <w:sz w:val="30"/>
          <w:szCs w:val="30"/>
        </w:rPr>
      </w:pPr>
    </w:p>
    <w:p w14:paraId="6CFECB2F">
      <w:pPr>
        <w:pStyle w:val="3"/>
        <w:spacing w:before="252" w:line="253" w:lineRule="auto"/>
        <w:ind w:right="1" w:firstLine="3"/>
        <w:jc w:val="both"/>
        <w:rPr>
          <w:rFonts w:hint="eastAsia"/>
          <w:spacing w:val="-1"/>
          <w:sz w:val="30"/>
          <w:szCs w:val="30"/>
        </w:rPr>
      </w:pPr>
      <w:r>
        <w:rPr>
          <w:rFonts w:hint="eastAsia"/>
          <w:spacing w:val="-1"/>
          <w:sz w:val="30"/>
          <w:szCs w:val="30"/>
        </w:rPr>
        <w:t>“永远的喜乐必归到他们头上；”“你们的心就喜乐了，这喜乐也没有人能夺去。”x 尽管，根据祂无限智慧的指示，上帝乐意在今生用苦涩的混合物来调和祂甘甜的传递，这苦涩常常很大，但总是有益的；在信徒里面存留着一个原则，它很快会引起更新的喜乐情绪，并最终证明是永无止境喜悦的最丰富源泉。</w:t>
      </w:r>
    </w:p>
    <w:p w14:paraId="366584E7">
      <w:pPr>
        <w:pStyle w:val="3"/>
        <w:spacing w:before="252" w:line="253" w:lineRule="auto"/>
        <w:ind w:right="1" w:firstLine="3"/>
        <w:jc w:val="both"/>
        <w:rPr>
          <w:rFonts w:hint="eastAsia"/>
          <w:spacing w:val="-1"/>
          <w:sz w:val="30"/>
          <w:szCs w:val="30"/>
        </w:rPr>
      </w:pPr>
    </w:p>
    <w:p w14:paraId="5DF6DA91">
      <w:pPr>
        <w:pStyle w:val="3"/>
        <w:spacing w:before="252" w:line="253" w:lineRule="auto"/>
        <w:ind w:right="1" w:firstLine="3"/>
        <w:jc w:val="both"/>
        <w:rPr>
          <w:rFonts w:hint="eastAsia"/>
          <w:spacing w:val="-1"/>
          <w:sz w:val="30"/>
          <w:szCs w:val="30"/>
        </w:rPr>
      </w:pPr>
      <w:r>
        <w:rPr>
          <w:rFonts w:hint="eastAsia"/>
          <w:spacing w:val="-1"/>
          <w:sz w:val="30"/>
          <w:szCs w:val="30"/>
        </w:rPr>
        <w:t>XVIII. Nor has any one cause to be afraid lest he should err by indulging this joy to excess; for God himself invites us not only to cheerfulness, but even to a certain holy and mystic ebriety.</w:t>
      </w:r>
    </w:p>
    <w:p w14:paraId="49FE3117">
      <w:pPr>
        <w:pStyle w:val="3"/>
        <w:spacing w:before="252" w:line="253" w:lineRule="auto"/>
        <w:ind w:right="1" w:firstLine="3"/>
        <w:jc w:val="both"/>
        <w:rPr>
          <w:rFonts w:hint="eastAsia"/>
          <w:spacing w:val="-1"/>
          <w:sz w:val="30"/>
          <w:szCs w:val="30"/>
        </w:rPr>
      </w:pPr>
    </w:p>
    <w:p w14:paraId="5443A672">
      <w:pPr>
        <w:pStyle w:val="3"/>
        <w:spacing w:before="252" w:line="253" w:lineRule="auto"/>
        <w:ind w:right="1" w:firstLine="3"/>
        <w:jc w:val="both"/>
        <w:rPr>
          <w:rFonts w:hint="eastAsia"/>
          <w:spacing w:val="-1"/>
          <w:sz w:val="30"/>
          <w:szCs w:val="30"/>
        </w:rPr>
      </w:pPr>
      <w:r>
        <w:rPr>
          <w:rFonts w:hint="eastAsia"/>
          <w:spacing w:val="-1"/>
          <w:sz w:val="30"/>
          <w:szCs w:val="30"/>
        </w:rPr>
        <w:t>十八、也没有任何人需要害怕会因过度沉溺于这种喜乐而犯错；因为上帝自己不仅邀请我们喜乐，甚至邀请我们进入某种圣洁而奥秘的陶醉 (ebriety)。</w:t>
      </w:r>
    </w:p>
    <w:p w14:paraId="30FA01C3">
      <w:pPr>
        <w:pStyle w:val="3"/>
        <w:spacing w:before="252" w:line="253" w:lineRule="auto"/>
        <w:ind w:right="1" w:firstLine="3"/>
        <w:jc w:val="both"/>
        <w:rPr>
          <w:rFonts w:hint="eastAsia"/>
          <w:spacing w:val="-1"/>
          <w:sz w:val="30"/>
          <w:szCs w:val="30"/>
        </w:rPr>
      </w:pPr>
    </w:p>
    <w:p w14:paraId="1DECC7C9">
      <w:pPr>
        <w:pStyle w:val="3"/>
        <w:spacing w:before="252" w:line="253" w:lineRule="auto"/>
        <w:ind w:right="1" w:firstLine="3"/>
        <w:jc w:val="both"/>
        <w:rPr>
          <w:rFonts w:hint="eastAsia"/>
          <w:spacing w:val="-1"/>
          <w:sz w:val="30"/>
          <w:szCs w:val="30"/>
        </w:rPr>
      </w:pPr>
      <w:r>
        <w:rPr>
          <w:rFonts w:hint="eastAsia"/>
          <w:spacing w:val="-1"/>
          <w:sz w:val="30"/>
          <w:szCs w:val="30"/>
        </w:rPr>
        <w:t>The more liberally a person has drunk of this spiritual nectar, though he may seem to others that are ignorant of these delights to be beside himself, he is, in reality, at once the happier and the wiser.</w:t>
      </w:r>
    </w:p>
    <w:p w14:paraId="2B8244D6">
      <w:pPr>
        <w:pStyle w:val="3"/>
        <w:spacing w:before="252" w:line="253" w:lineRule="auto"/>
        <w:ind w:right="1" w:firstLine="3"/>
        <w:jc w:val="both"/>
        <w:rPr>
          <w:rFonts w:hint="eastAsia"/>
          <w:spacing w:val="-1"/>
          <w:sz w:val="30"/>
          <w:szCs w:val="30"/>
        </w:rPr>
      </w:pPr>
    </w:p>
    <w:p w14:paraId="78A7BDE9">
      <w:pPr>
        <w:pStyle w:val="3"/>
        <w:spacing w:before="252" w:line="253" w:lineRule="auto"/>
        <w:ind w:right="1" w:firstLine="3"/>
        <w:jc w:val="both"/>
        <w:rPr>
          <w:rFonts w:hint="eastAsia"/>
          <w:spacing w:val="-1"/>
          <w:sz w:val="30"/>
          <w:szCs w:val="30"/>
        </w:rPr>
      </w:pPr>
      <w:r>
        <w:rPr>
          <w:rFonts w:hint="eastAsia"/>
          <w:spacing w:val="-1"/>
          <w:sz w:val="30"/>
          <w:szCs w:val="30"/>
        </w:rPr>
        <w:t>一个人越是畅饮这种属灵的甘露，尽管在那些不了解这些喜悦的人看来他似乎神志不清，但实际上，他同时更幸福也更智慧。</w:t>
      </w:r>
    </w:p>
    <w:p w14:paraId="77F0FC88">
      <w:pPr>
        <w:pStyle w:val="3"/>
        <w:spacing w:before="252" w:line="253" w:lineRule="auto"/>
        <w:ind w:right="1" w:firstLine="3"/>
        <w:jc w:val="both"/>
        <w:rPr>
          <w:rFonts w:hint="eastAsia"/>
          <w:spacing w:val="-1"/>
          <w:sz w:val="30"/>
          <w:szCs w:val="30"/>
        </w:rPr>
      </w:pPr>
    </w:p>
    <w:p w14:paraId="1061D8E3">
      <w:pPr>
        <w:pStyle w:val="3"/>
        <w:spacing w:before="252" w:line="253" w:lineRule="auto"/>
        <w:ind w:right="1" w:firstLine="3"/>
        <w:jc w:val="both"/>
        <w:rPr>
          <w:rFonts w:hint="eastAsia"/>
          <w:spacing w:val="-1"/>
          <w:sz w:val="30"/>
          <w:szCs w:val="30"/>
        </w:rPr>
      </w:pPr>
      <w:r>
        <w:rPr>
          <w:rFonts w:hint="eastAsia"/>
          <w:spacing w:val="-1"/>
          <w:sz w:val="30"/>
          <w:szCs w:val="30"/>
        </w:rPr>
        <w:t>There are spirits in material wine, which serve to exhilarate the animal spirits of the human body; but when it is too copiously drunk, it disorders the brain, and makes wise men mad.</w:t>
      </w:r>
    </w:p>
    <w:p w14:paraId="366201E5">
      <w:pPr>
        <w:pStyle w:val="3"/>
        <w:spacing w:before="252" w:line="253" w:lineRule="auto"/>
        <w:ind w:right="1" w:firstLine="3"/>
        <w:jc w:val="both"/>
        <w:rPr>
          <w:rFonts w:hint="eastAsia"/>
          <w:spacing w:val="-1"/>
          <w:sz w:val="30"/>
          <w:szCs w:val="30"/>
        </w:rPr>
      </w:pPr>
    </w:p>
    <w:p w14:paraId="044DF230">
      <w:pPr>
        <w:pStyle w:val="3"/>
        <w:spacing w:before="252" w:line="253" w:lineRule="auto"/>
        <w:ind w:right="1" w:firstLine="3"/>
        <w:jc w:val="both"/>
        <w:rPr>
          <w:rFonts w:hint="eastAsia"/>
          <w:spacing w:val="-1"/>
          <w:sz w:val="30"/>
          <w:szCs w:val="30"/>
        </w:rPr>
      </w:pPr>
      <w:r>
        <w:rPr>
          <w:rFonts w:hint="eastAsia"/>
          <w:spacing w:val="-1"/>
          <w:sz w:val="30"/>
          <w:szCs w:val="30"/>
        </w:rPr>
        <w:t>物质的酒中有酒精 (spirits)，可以使人体的动物精神 (animal spirits) 兴奋；但如果喝得过多，就会扰乱大脑，使智者发疯。</w:t>
      </w:r>
    </w:p>
    <w:p w14:paraId="0B0AEAD5">
      <w:pPr>
        <w:pStyle w:val="3"/>
        <w:spacing w:before="252" w:line="253" w:lineRule="auto"/>
        <w:ind w:right="1" w:firstLine="3"/>
        <w:jc w:val="both"/>
        <w:rPr>
          <w:rFonts w:hint="eastAsia"/>
          <w:spacing w:val="-1"/>
          <w:sz w:val="30"/>
          <w:szCs w:val="30"/>
        </w:rPr>
      </w:pPr>
    </w:p>
    <w:p w14:paraId="24FA406B">
      <w:pPr>
        <w:pStyle w:val="3"/>
        <w:spacing w:before="252" w:line="253" w:lineRule="auto"/>
        <w:ind w:right="1" w:firstLine="3"/>
        <w:jc w:val="both"/>
        <w:rPr>
          <w:rFonts w:hint="eastAsia"/>
          <w:spacing w:val="-1"/>
          <w:sz w:val="30"/>
          <w:szCs w:val="30"/>
        </w:rPr>
      </w:pPr>
      <w:r>
        <w:rPr>
          <w:rFonts w:hint="eastAsia"/>
          <w:spacing w:val="-1"/>
          <w:sz w:val="30"/>
          <w:szCs w:val="30"/>
        </w:rPr>
        <w:t>This spiritual wine, however, which is wholly spirit, and spirit in the very height and exuberance of spirituality, and which is newly extracted and imbibed from the first</w:t>
      </w:r>
    </w:p>
    <w:p w14:paraId="50D75AF9">
      <w:pPr>
        <w:pStyle w:val="3"/>
        <w:spacing w:before="252" w:line="253" w:lineRule="auto"/>
        <w:ind w:right="1" w:firstLine="3"/>
        <w:jc w:val="both"/>
        <w:rPr>
          <w:rFonts w:hint="eastAsia"/>
          <w:spacing w:val="-1"/>
          <w:sz w:val="30"/>
          <w:szCs w:val="30"/>
        </w:rPr>
      </w:pPr>
    </w:p>
    <w:p w14:paraId="6D14422A">
      <w:pPr>
        <w:pStyle w:val="3"/>
        <w:spacing w:before="252" w:line="253" w:lineRule="auto"/>
        <w:ind w:right="1" w:firstLine="3"/>
        <w:jc w:val="both"/>
        <w:rPr>
          <w:rFonts w:hint="eastAsia"/>
          <w:spacing w:val="-1"/>
          <w:sz w:val="30"/>
          <w:szCs w:val="30"/>
        </w:rPr>
      </w:pPr>
      <w:r>
        <w:rPr>
          <w:rFonts w:hint="eastAsia"/>
          <w:spacing w:val="-1"/>
          <w:sz w:val="30"/>
          <w:szCs w:val="30"/>
        </w:rPr>
        <w:t>然而，这种属灵的酒，完全是灵，是灵性极高和丰盛状态下的灵，是从首先的</w:t>
      </w:r>
    </w:p>
    <w:p w14:paraId="0D450533">
      <w:pPr>
        <w:pStyle w:val="3"/>
        <w:spacing w:before="252" w:line="253" w:lineRule="auto"/>
        <w:ind w:right="1" w:firstLine="3"/>
        <w:jc w:val="both"/>
        <w:rPr>
          <w:rFonts w:hint="eastAsia"/>
          <w:spacing w:val="-1"/>
          <w:sz w:val="30"/>
          <w:szCs w:val="30"/>
        </w:rPr>
      </w:pPr>
    </w:p>
    <w:p w14:paraId="4F7A774D">
      <w:pPr>
        <w:pStyle w:val="3"/>
        <w:spacing w:before="252" w:line="253" w:lineRule="auto"/>
        <w:ind w:right="1" w:firstLine="3"/>
        <w:jc w:val="both"/>
        <w:rPr>
          <w:rFonts w:hint="eastAsia"/>
          <w:spacing w:val="-1"/>
          <w:sz w:val="30"/>
          <w:szCs w:val="30"/>
        </w:rPr>
      </w:pPr>
      <w:r>
        <w:rPr>
          <w:rFonts w:hint="eastAsia"/>
          <w:spacing w:val="-1"/>
          <w:sz w:val="30"/>
          <w:szCs w:val="30"/>
        </w:rPr>
        <w:t>and greatest Spirit,—with what mighty force, and with how surprising an ecstasy does it seize and ravish the soul!</w:t>
      </w:r>
    </w:p>
    <w:p w14:paraId="1DD846D4">
      <w:pPr>
        <w:pStyle w:val="3"/>
        <w:spacing w:before="252" w:line="253" w:lineRule="auto"/>
        <w:ind w:right="1" w:firstLine="3"/>
        <w:jc w:val="both"/>
        <w:rPr>
          <w:rFonts w:hint="eastAsia"/>
          <w:spacing w:val="-1"/>
          <w:sz w:val="30"/>
          <w:szCs w:val="30"/>
        </w:rPr>
      </w:pPr>
    </w:p>
    <w:p w14:paraId="360AFFDF">
      <w:pPr>
        <w:pStyle w:val="3"/>
        <w:spacing w:before="252" w:line="253" w:lineRule="auto"/>
        <w:ind w:right="1" w:firstLine="3"/>
        <w:jc w:val="both"/>
        <w:rPr>
          <w:rFonts w:hint="eastAsia"/>
          <w:spacing w:val="-1"/>
          <w:sz w:val="30"/>
          <w:szCs w:val="30"/>
        </w:rPr>
      </w:pPr>
      <w:r>
        <w:rPr>
          <w:rFonts w:hint="eastAsia"/>
          <w:spacing w:val="-1"/>
          <w:sz w:val="30"/>
          <w:szCs w:val="30"/>
        </w:rPr>
        <w:t>和最伟大的灵那里新近提取并饮下的——它以何等强大的力量，何等令人惊奇的狂喜抓住并迷住灵魂！</w:t>
      </w:r>
    </w:p>
    <w:p w14:paraId="31A1A60D">
      <w:pPr>
        <w:pStyle w:val="3"/>
        <w:spacing w:before="252" w:line="253" w:lineRule="auto"/>
        <w:ind w:right="1" w:firstLine="3"/>
        <w:jc w:val="both"/>
        <w:rPr>
          <w:rFonts w:hint="eastAsia"/>
          <w:spacing w:val="-1"/>
          <w:sz w:val="30"/>
          <w:szCs w:val="30"/>
        </w:rPr>
      </w:pPr>
    </w:p>
    <w:p w14:paraId="1170BFD7">
      <w:pPr>
        <w:pStyle w:val="3"/>
        <w:spacing w:before="252" w:line="253" w:lineRule="auto"/>
        <w:ind w:right="1" w:firstLine="3"/>
        <w:jc w:val="both"/>
        <w:rPr>
          <w:rFonts w:hint="eastAsia"/>
          <w:spacing w:val="-1"/>
          <w:sz w:val="30"/>
          <w:szCs w:val="30"/>
        </w:rPr>
      </w:pPr>
      <w:r>
        <w:rPr>
          <w:rFonts w:hint="eastAsia"/>
          <w:spacing w:val="-1"/>
          <w:sz w:val="30"/>
          <w:szCs w:val="30"/>
        </w:rPr>
        <w:t>Yet it produces no agitation but what is salutary, consistent with discretion, and conducive to holiness; it enables the man, no longer his own master, but full of his God, and on the confines of heaven, both to think and to speak with a dignity and energy more than human.</w:t>
      </w:r>
    </w:p>
    <w:p w14:paraId="50FC1B5F">
      <w:pPr>
        <w:pStyle w:val="3"/>
        <w:spacing w:before="252" w:line="253" w:lineRule="auto"/>
        <w:ind w:right="1" w:firstLine="3"/>
        <w:jc w:val="both"/>
        <w:rPr>
          <w:rFonts w:hint="eastAsia"/>
          <w:spacing w:val="-1"/>
          <w:sz w:val="30"/>
          <w:szCs w:val="30"/>
        </w:rPr>
      </w:pPr>
    </w:p>
    <w:p w14:paraId="783CDA90">
      <w:pPr>
        <w:pStyle w:val="3"/>
        <w:spacing w:before="252" w:line="253" w:lineRule="auto"/>
        <w:ind w:right="1" w:firstLine="3"/>
        <w:jc w:val="both"/>
        <w:rPr>
          <w:rFonts w:hint="eastAsia"/>
          <w:spacing w:val="-1"/>
          <w:sz w:val="30"/>
          <w:szCs w:val="30"/>
        </w:rPr>
      </w:pPr>
      <w:r>
        <w:rPr>
          <w:rFonts w:hint="eastAsia"/>
          <w:spacing w:val="-1"/>
          <w:sz w:val="30"/>
          <w:szCs w:val="30"/>
        </w:rPr>
        <w:t>然而，它产生的激动无不是有益的、与审慎相符的、并有助于圣洁的；它使那不再自主，而是充满他的上帝，并处在天堂边缘的人，能够以超乎人类的尊严和力量去思考和说话。</w:t>
      </w:r>
    </w:p>
    <w:p w14:paraId="12010D9E">
      <w:pPr>
        <w:pStyle w:val="3"/>
        <w:spacing w:before="252" w:line="253" w:lineRule="auto"/>
        <w:ind w:right="1" w:firstLine="3"/>
        <w:jc w:val="both"/>
        <w:rPr>
          <w:rFonts w:hint="eastAsia"/>
          <w:spacing w:val="-1"/>
          <w:sz w:val="30"/>
          <w:szCs w:val="30"/>
        </w:rPr>
      </w:pPr>
    </w:p>
    <w:p w14:paraId="055E6B2D">
      <w:pPr>
        <w:pStyle w:val="3"/>
        <w:spacing w:before="252" w:line="253" w:lineRule="auto"/>
        <w:ind w:right="1" w:firstLine="3"/>
        <w:jc w:val="both"/>
        <w:rPr>
          <w:rFonts w:hint="eastAsia"/>
          <w:spacing w:val="-1"/>
          <w:sz w:val="30"/>
          <w:szCs w:val="30"/>
        </w:rPr>
      </w:pPr>
      <w:r>
        <w:rPr>
          <w:rFonts w:hint="eastAsia"/>
          <w:spacing w:val="-1"/>
          <w:sz w:val="30"/>
          <w:szCs w:val="30"/>
        </w:rPr>
        <w:t>Oftener than once, I recollect,I have observed this, with astonishment, in persons whose minds were, in other respects, endowed with very ordinary faculties.</w:t>
      </w:r>
    </w:p>
    <w:p w14:paraId="33A46617">
      <w:pPr>
        <w:pStyle w:val="3"/>
        <w:spacing w:before="252" w:line="253" w:lineRule="auto"/>
        <w:ind w:right="1" w:firstLine="3"/>
        <w:jc w:val="both"/>
        <w:rPr>
          <w:rFonts w:hint="eastAsia"/>
          <w:spacing w:val="-1"/>
          <w:sz w:val="30"/>
          <w:szCs w:val="30"/>
        </w:rPr>
      </w:pPr>
    </w:p>
    <w:p w14:paraId="46F26E76">
      <w:pPr>
        <w:pStyle w:val="3"/>
        <w:spacing w:before="252" w:line="253" w:lineRule="auto"/>
        <w:ind w:right="1" w:firstLine="3"/>
        <w:jc w:val="both"/>
        <w:rPr>
          <w:rFonts w:hint="eastAsia"/>
          <w:spacing w:val="-1"/>
          <w:sz w:val="30"/>
          <w:szCs w:val="30"/>
        </w:rPr>
      </w:pPr>
      <w:r>
        <w:rPr>
          <w:rFonts w:hint="eastAsia"/>
          <w:spacing w:val="-1"/>
          <w:sz w:val="30"/>
          <w:szCs w:val="30"/>
        </w:rPr>
        <w:t>我记得不止一次，我惊讶地在那些心智在其他方面只具备非常普通能力的人身上观察到这一点。</w:t>
      </w:r>
    </w:p>
    <w:p w14:paraId="0ABEEB53">
      <w:pPr>
        <w:pStyle w:val="3"/>
        <w:spacing w:before="252" w:line="253" w:lineRule="auto"/>
        <w:ind w:right="1" w:firstLine="3"/>
        <w:jc w:val="both"/>
        <w:rPr>
          <w:rFonts w:hint="eastAsia"/>
          <w:spacing w:val="-1"/>
          <w:sz w:val="30"/>
          <w:szCs w:val="30"/>
        </w:rPr>
      </w:pPr>
    </w:p>
    <w:p w14:paraId="4DDEB11C">
      <w:pPr>
        <w:pStyle w:val="3"/>
        <w:spacing w:before="252" w:line="253" w:lineRule="auto"/>
        <w:ind w:right="1" w:firstLine="3"/>
        <w:jc w:val="both"/>
        <w:rPr>
          <w:rFonts w:hint="eastAsia"/>
          <w:spacing w:val="-1"/>
          <w:sz w:val="30"/>
          <w:szCs w:val="30"/>
        </w:rPr>
      </w:pPr>
      <w:r>
        <w:rPr>
          <w:rFonts w:hint="eastAsia"/>
          <w:spacing w:val="-1"/>
          <w:sz w:val="30"/>
          <w:szCs w:val="30"/>
        </w:rPr>
        <w:t>Such is the spiritual and mystical joy of Christian faith, when exulting in God as her own.</w:t>
      </w:r>
    </w:p>
    <w:p w14:paraId="78DD97B4">
      <w:pPr>
        <w:pStyle w:val="3"/>
        <w:spacing w:before="252" w:line="253" w:lineRule="auto"/>
        <w:ind w:right="1" w:firstLine="3"/>
        <w:jc w:val="both"/>
        <w:rPr>
          <w:rFonts w:hint="eastAsia"/>
          <w:spacing w:val="-1"/>
          <w:sz w:val="30"/>
          <w:szCs w:val="30"/>
        </w:rPr>
      </w:pPr>
    </w:p>
    <w:p w14:paraId="783BDC8B">
      <w:pPr>
        <w:pStyle w:val="3"/>
        <w:spacing w:before="252" w:line="253" w:lineRule="auto"/>
        <w:ind w:right="1" w:firstLine="3"/>
        <w:jc w:val="both"/>
        <w:rPr>
          <w:rFonts w:hint="eastAsia"/>
          <w:spacing w:val="-1"/>
          <w:sz w:val="30"/>
          <w:szCs w:val="30"/>
        </w:rPr>
      </w:pPr>
      <w:r>
        <w:rPr>
          <w:rFonts w:hint="eastAsia"/>
          <w:spacing w:val="-1"/>
          <w:sz w:val="30"/>
          <w:szCs w:val="30"/>
        </w:rPr>
        <w:t>这就是基督徒信心在她自己的上帝里面欢欣鼓舞时的属灵和奥秘的喜乐。</w:t>
      </w:r>
    </w:p>
    <w:p w14:paraId="35C6D540">
      <w:pPr>
        <w:pStyle w:val="3"/>
        <w:spacing w:before="252" w:line="253" w:lineRule="auto"/>
        <w:ind w:right="1" w:firstLine="3"/>
        <w:jc w:val="both"/>
        <w:rPr>
          <w:rFonts w:hint="eastAsia"/>
          <w:spacing w:val="-1"/>
          <w:sz w:val="30"/>
          <w:szCs w:val="30"/>
        </w:rPr>
      </w:pPr>
    </w:p>
    <w:p w14:paraId="0120D4FE">
      <w:pPr>
        <w:pStyle w:val="3"/>
        <w:spacing w:before="252" w:line="253" w:lineRule="auto"/>
        <w:ind w:right="1" w:firstLine="3"/>
        <w:jc w:val="both"/>
        <w:rPr>
          <w:rFonts w:hint="eastAsia"/>
          <w:spacing w:val="-1"/>
          <w:sz w:val="30"/>
          <w:szCs w:val="30"/>
        </w:rPr>
      </w:pPr>
      <w:r>
        <w:rPr>
          <w:rFonts w:hint="eastAsia"/>
          <w:spacing w:val="-1"/>
          <w:sz w:val="30"/>
          <w:szCs w:val="30"/>
        </w:rPr>
        <w:t>XIX. This same faith in God is also the spring of true HOLINESS.</w:t>
      </w:r>
    </w:p>
    <w:p w14:paraId="30FB960E">
      <w:pPr>
        <w:pStyle w:val="3"/>
        <w:spacing w:before="252" w:line="253" w:lineRule="auto"/>
        <w:ind w:right="1" w:firstLine="3"/>
        <w:jc w:val="both"/>
        <w:rPr>
          <w:rFonts w:hint="eastAsia"/>
          <w:spacing w:val="-1"/>
          <w:sz w:val="30"/>
          <w:szCs w:val="30"/>
        </w:rPr>
      </w:pPr>
    </w:p>
    <w:p w14:paraId="1AA63BDD">
      <w:pPr>
        <w:pStyle w:val="3"/>
        <w:spacing w:before="252" w:line="253" w:lineRule="auto"/>
        <w:ind w:right="1" w:firstLine="3"/>
        <w:jc w:val="both"/>
        <w:rPr>
          <w:rFonts w:hint="eastAsia"/>
          <w:spacing w:val="-1"/>
          <w:sz w:val="30"/>
          <w:szCs w:val="30"/>
        </w:rPr>
      </w:pPr>
      <w:r>
        <w:rPr>
          <w:rFonts w:hint="eastAsia"/>
          <w:spacing w:val="-1"/>
          <w:sz w:val="30"/>
          <w:szCs w:val="30"/>
        </w:rPr>
        <w:t>十九、这同一个对上帝的信心也是真正“圣洁”(HOLINESS)的泉源。</w:t>
      </w:r>
    </w:p>
    <w:p w14:paraId="6688940F">
      <w:pPr>
        <w:pStyle w:val="3"/>
        <w:spacing w:before="252" w:line="253" w:lineRule="auto"/>
        <w:ind w:right="1" w:firstLine="3"/>
        <w:jc w:val="both"/>
        <w:rPr>
          <w:rFonts w:hint="eastAsia"/>
          <w:spacing w:val="-1"/>
          <w:sz w:val="30"/>
          <w:szCs w:val="30"/>
        </w:rPr>
      </w:pPr>
    </w:p>
    <w:p w14:paraId="351BCDC4">
      <w:pPr>
        <w:pStyle w:val="3"/>
        <w:spacing w:before="252" w:line="253" w:lineRule="auto"/>
        <w:ind w:right="1" w:firstLine="3"/>
        <w:jc w:val="both"/>
        <w:rPr>
          <w:rFonts w:hint="eastAsia"/>
          <w:spacing w:val="-1"/>
          <w:sz w:val="30"/>
          <w:szCs w:val="30"/>
        </w:rPr>
      </w:pPr>
      <w:r>
        <w:rPr>
          <w:rFonts w:hint="eastAsia"/>
          <w:spacing w:val="-1"/>
          <w:sz w:val="30"/>
          <w:szCs w:val="30"/>
        </w:rPr>
        <w:t>It cannot be denied, that even that persuasion of a Deity which the Gentiles derived from nature, was calculated to produce a certain attention to repentance and virtue.</w:t>
      </w:r>
    </w:p>
    <w:p w14:paraId="1A398798">
      <w:pPr>
        <w:pStyle w:val="3"/>
        <w:spacing w:before="252" w:line="253" w:lineRule="auto"/>
        <w:ind w:right="1" w:firstLine="3"/>
        <w:jc w:val="both"/>
        <w:rPr>
          <w:rFonts w:hint="eastAsia"/>
          <w:spacing w:val="-1"/>
          <w:sz w:val="30"/>
          <w:szCs w:val="30"/>
        </w:rPr>
      </w:pPr>
    </w:p>
    <w:p w14:paraId="778B61B0">
      <w:pPr>
        <w:pStyle w:val="3"/>
        <w:spacing w:before="252" w:line="253" w:lineRule="auto"/>
        <w:ind w:right="1" w:firstLine="3"/>
        <w:jc w:val="both"/>
        <w:rPr>
          <w:rFonts w:hint="eastAsia"/>
          <w:spacing w:val="-1"/>
          <w:sz w:val="30"/>
          <w:szCs w:val="30"/>
        </w:rPr>
      </w:pPr>
      <w:r>
        <w:rPr>
          <w:rFonts w:hint="eastAsia"/>
          <w:spacing w:val="-1"/>
          <w:sz w:val="30"/>
          <w:szCs w:val="30"/>
        </w:rPr>
        <w:t>不可否认，即使是外邦人从自然中获得的那种对神性的信念，也旨在产生某种对悔改和德行的关注。</w:t>
      </w:r>
    </w:p>
    <w:p w14:paraId="26749FDB">
      <w:pPr>
        <w:pStyle w:val="3"/>
        <w:spacing w:before="252" w:line="253" w:lineRule="auto"/>
        <w:ind w:right="1" w:firstLine="3"/>
        <w:jc w:val="both"/>
        <w:rPr>
          <w:rFonts w:hint="eastAsia"/>
          <w:spacing w:val="-1"/>
          <w:sz w:val="30"/>
          <w:szCs w:val="30"/>
        </w:rPr>
      </w:pPr>
    </w:p>
    <w:p w14:paraId="7A412AF6">
      <w:pPr>
        <w:pStyle w:val="3"/>
        <w:spacing w:before="252" w:line="253" w:lineRule="auto"/>
        <w:ind w:right="1" w:firstLine="3"/>
        <w:jc w:val="both"/>
        <w:rPr>
          <w:rFonts w:hint="eastAsia"/>
          <w:spacing w:val="-1"/>
          <w:sz w:val="30"/>
          <w:szCs w:val="30"/>
        </w:rPr>
      </w:pPr>
      <w:r>
        <w:rPr>
          <w:rFonts w:hint="eastAsia"/>
          <w:spacing w:val="-1"/>
          <w:sz w:val="30"/>
          <w:szCs w:val="30"/>
        </w:rPr>
        <w:t>Epictetus, in his meditations upon this subject, almost rises above heathenism, when he expresses himself in the following terms:* "It is requisite, first, to learn that GOD IS,—that his providence extends to all, and that it is impossible to conceal from his penetrating eye, not merely external actions, but even the thoughts and emotions of the mind.</w:t>
      </w:r>
    </w:p>
    <w:p w14:paraId="60B13F96">
      <w:pPr>
        <w:pStyle w:val="3"/>
        <w:spacing w:before="252" w:line="253" w:lineRule="auto"/>
        <w:ind w:right="1" w:firstLine="3"/>
        <w:jc w:val="both"/>
        <w:rPr>
          <w:rFonts w:hint="eastAsia"/>
          <w:spacing w:val="-1"/>
          <w:sz w:val="30"/>
          <w:szCs w:val="30"/>
        </w:rPr>
      </w:pPr>
    </w:p>
    <w:p w14:paraId="39B195F1">
      <w:pPr>
        <w:pStyle w:val="3"/>
        <w:spacing w:before="252" w:line="253" w:lineRule="auto"/>
        <w:ind w:right="1" w:firstLine="3"/>
        <w:jc w:val="both"/>
        <w:rPr>
          <w:rFonts w:hint="eastAsia"/>
          <w:spacing w:val="-1"/>
          <w:sz w:val="30"/>
          <w:szCs w:val="30"/>
        </w:rPr>
      </w:pPr>
      <w:r>
        <w:rPr>
          <w:rFonts w:hint="eastAsia"/>
          <w:spacing w:val="-1"/>
          <w:sz w:val="30"/>
          <w:szCs w:val="30"/>
        </w:rPr>
        <w:t>爱比克泰德(Epictetus)，在他对这个主题的默想中，几乎超越了异教，当他用以下措辞表达自己时：* “首先需要学习的是‘上帝是(GOD IS)’——祂的护理遍及万有，并且不仅外在行为，甚至连思想和内心情感，都无法逃过祂锐利的眼睛。</w:t>
      </w:r>
    </w:p>
    <w:p w14:paraId="2D97E0DA">
      <w:pPr>
        <w:pStyle w:val="3"/>
        <w:spacing w:before="252" w:line="253" w:lineRule="auto"/>
        <w:ind w:right="1" w:firstLine="3"/>
        <w:jc w:val="both"/>
        <w:rPr>
          <w:rFonts w:hint="eastAsia"/>
          <w:spacing w:val="-1"/>
          <w:sz w:val="30"/>
          <w:szCs w:val="30"/>
        </w:rPr>
      </w:pPr>
    </w:p>
    <w:p w14:paraId="51642102">
      <w:pPr>
        <w:pStyle w:val="3"/>
        <w:spacing w:before="252" w:line="253" w:lineRule="auto"/>
        <w:ind w:right="1" w:firstLine="3"/>
        <w:jc w:val="both"/>
        <w:rPr>
          <w:rFonts w:hint="eastAsia"/>
          <w:spacing w:val="-1"/>
          <w:sz w:val="30"/>
          <w:szCs w:val="30"/>
        </w:rPr>
      </w:pPr>
      <w:r>
        <w:rPr>
          <w:rFonts w:hint="eastAsia"/>
          <w:spacing w:val="-1"/>
          <w:sz w:val="30"/>
          <w:szCs w:val="30"/>
        </w:rPr>
        <w:t>What sort of nature and character, then, have the Gods?</w:t>
      </w:r>
    </w:p>
    <w:p w14:paraId="3587E871">
      <w:pPr>
        <w:pStyle w:val="3"/>
        <w:spacing w:before="252" w:line="253" w:lineRule="auto"/>
        <w:ind w:right="1" w:firstLine="3"/>
        <w:jc w:val="both"/>
        <w:rPr>
          <w:rFonts w:hint="eastAsia"/>
          <w:spacing w:val="-1"/>
          <w:sz w:val="30"/>
          <w:szCs w:val="30"/>
        </w:rPr>
      </w:pPr>
    </w:p>
    <w:p w14:paraId="30D319D9">
      <w:pPr>
        <w:pStyle w:val="3"/>
        <w:spacing w:before="252" w:line="253" w:lineRule="auto"/>
        <w:ind w:right="1" w:firstLine="3"/>
        <w:jc w:val="both"/>
        <w:rPr>
          <w:rFonts w:hint="eastAsia"/>
          <w:spacing w:val="-1"/>
          <w:sz w:val="30"/>
          <w:szCs w:val="30"/>
        </w:rPr>
      </w:pPr>
      <w:r>
        <w:rPr>
          <w:rFonts w:hint="eastAsia"/>
          <w:spacing w:val="-1"/>
          <w:sz w:val="30"/>
          <w:szCs w:val="30"/>
        </w:rPr>
        <w:t>那么，诸神拥有什么样的本性和品格呢？</w:t>
      </w:r>
    </w:p>
    <w:p w14:paraId="492520C1">
      <w:pPr>
        <w:pStyle w:val="3"/>
        <w:spacing w:before="252" w:line="253" w:lineRule="auto"/>
        <w:ind w:right="1" w:firstLine="3"/>
        <w:jc w:val="both"/>
        <w:rPr>
          <w:rFonts w:hint="eastAsia"/>
          <w:spacing w:val="-1"/>
          <w:sz w:val="30"/>
          <w:szCs w:val="30"/>
        </w:rPr>
      </w:pPr>
    </w:p>
    <w:p w14:paraId="47F21CF9">
      <w:pPr>
        <w:pStyle w:val="3"/>
        <w:spacing w:before="252" w:line="253" w:lineRule="auto"/>
        <w:ind w:right="1" w:firstLine="3"/>
        <w:jc w:val="both"/>
        <w:rPr>
          <w:rFonts w:hint="eastAsia"/>
          <w:spacing w:val="-1"/>
          <w:sz w:val="30"/>
          <w:szCs w:val="30"/>
        </w:rPr>
      </w:pPr>
      <w:r>
        <w:rPr>
          <w:rFonts w:hint="eastAsia"/>
          <w:spacing w:val="-1"/>
          <w:sz w:val="30"/>
          <w:szCs w:val="30"/>
        </w:rPr>
        <w:t>Whatever perfections they are found to possess, it is necessary for the man who is desirous to please and obey them, to exert his endeavours to resemble them as closely as possible.</w:t>
      </w:r>
    </w:p>
    <w:p w14:paraId="208673EB">
      <w:pPr>
        <w:pStyle w:val="3"/>
        <w:spacing w:before="252" w:line="253" w:lineRule="auto"/>
        <w:ind w:right="1" w:firstLine="3"/>
        <w:jc w:val="both"/>
        <w:rPr>
          <w:rFonts w:hint="eastAsia"/>
          <w:spacing w:val="-1"/>
          <w:sz w:val="30"/>
          <w:szCs w:val="30"/>
        </w:rPr>
      </w:pPr>
    </w:p>
    <w:p w14:paraId="752F3758">
      <w:pPr>
        <w:pStyle w:val="3"/>
        <w:spacing w:before="252" w:line="253" w:lineRule="auto"/>
        <w:ind w:right="1" w:firstLine="3"/>
        <w:jc w:val="both"/>
        <w:rPr>
          <w:rFonts w:hint="eastAsia"/>
          <w:spacing w:val="-1"/>
          <w:sz w:val="30"/>
          <w:szCs w:val="30"/>
        </w:rPr>
      </w:pPr>
      <w:r>
        <w:rPr>
          <w:rFonts w:hint="eastAsia"/>
          <w:spacing w:val="-1"/>
          <w:sz w:val="30"/>
          <w:szCs w:val="30"/>
        </w:rPr>
        <w:t>无论发现他们拥有何种完美属性，渴望取悦和顺服他们的人，都必须努力尽可能地肖似他们。</w:t>
      </w:r>
    </w:p>
    <w:p w14:paraId="604FB5FA">
      <w:pPr>
        <w:pStyle w:val="3"/>
        <w:spacing w:before="252" w:line="253" w:lineRule="auto"/>
        <w:ind w:right="1" w:firstLine="3"/>
        <w:jc w:val="both"/>
        <w:rPr>
          <w:rFonts w:hint="eastAsia"/>
          <w:spacing w:val="-1"/>
          <w:sz w:val="30"/>
          <w:szCs w:val="30"/>
        </w:rPr>
      </w:pPr>
    </w:p>
    <w:p w14:paraId="693D26AC">
      <w:pPr>
        <w:pStyle w:val="3"/>
        <w:spacing w:before="252" w:line="253" w:lineRule="auto"/>
        <w:ind w:right="1" w:firstLine="3"/>
        <w:jc w:val="both"/>
        <w:rPr>
          <w:rFonts w:hint="eastAsia"/>
          <w:spacing w:val="-1"/>
          <w:sz w:val="30"/>
          <w:szCs w:val="30"/>
        </w:rPr>
      </w:pPr>
      <w:r>
        <w:rPr>
          <w:rFonts w:hint="eastAsia"/>
          <w:spacing w:val="-1"/>
          <w:sz w:val="30"/>
          <w:szCs w:val="30"/>
        </w:rPr>
        <w:t>If the Deity is faithful, he, too, must be faithful; if free, he, also, must be free; if beneficent, he must be beneficent; if magnanimous, he must be magnanimous.</w:t>
      </w:r>
    </w:p>
    <w:p w14:paraId="46C2C9C6">
      <w:pPr>
        <w:pStyle w:val="3"/>
        <w:spacing w:before="252" w:line="253" w:lineRule="auto"/>
        <w:ind w:right="1" w:firstLine="3"/>
        <w:jc w:val="both"/>
        <w:rPr>
          <w:rFonts w:hint="eastAsia"/>
          <w:spacing w:val="-1"/>
          <w:sz w:val="30"/>
          <w:szCs w:val="30"/>
        </w:rPr>
      </w:pPr>
    </w:p>
    <w:p w14:paraId="0B662AC0">
      <w:pPr>
        <w:pStyle w:val="3"/>
        <w:spacing w:before="252" w:line="253" w:lineRule="auto"/>
        <w:ind w:right="1" w:firstLine="3"/>
        <w:jc w:val="both"/>
        <w:rPr>
          <w:rFonts w:hint="eastAsia"/>
          <w:spacing w:val="-1"/>
          <w:sz w:val="30"/>
          <w:szCs w:val="30"/>
        </w:rPr>
      </w:pPr>
      <w:r>
        <w:rPr>
          <w:rFonts w:hint="eastAsia"/>
          <w:spacing w:val="-1"/>
          <w:sz w:val="30"/>
          <w:szCs w:val="30"/>
        </w:rPr>
        <w:t>如果神性是信实的，他也必须信实；如果自由，他也必须自由；如果仁慈，他也必须仁慈；如果宽宏大量，他也必须宽宏大量。</w:t>
      </w:r>
    </w:p>
    <w:p w14:paraId="6FC1CFD4">
      <w:pPr>
        <w:pStyle w:val="3"/>
        <w:spacing w:before="252" w:line="253" w:lineRule="auto"/>
        <w:ind w:right="1" w:firstLine="3"/>
        <w:jc w:val="both"/>
        <w:rPr>
          <w:rFonts w:hint="eastAsia"/>
          <w:spacing w:val="-1"/>
          <w:sz w:val="30"/>
          <w:szCs w:val="30"/>
        </w:rPr>
      </w:pPr>
    </w:p>
    <w:p w14:paraId="19C19962">
      <w:pPr>
        <w:pStyle w:val="3"/>
        <w:spacing w:before="252" w:line="253" w:lineRule="auto"/>
        <w:ind w:right="1" w:firstLine="3"/>
        <w:jc w:val="both"/>
        <w:rPr>
          <w:rFonts w:hint="eastAsia"/>
          <w:spacing w:val="-1"/>
          <w:sz w:val="30"/>
          <w:szCs w:val="30"/>
        </w:rPr>
      </w:pPr>
      <w:r>
        <w:rPr>
          <w:rFonts w:hint="eastAsia"/>
          <w:spacing w:val="-1"/>
          <w:sz w:val="30"/>
          <w:szCs w:val="30"/>
        </w:rPr>
        <w:t>In short, it is incumbent upon him, in all other respects, to think and to speak as an imitator of God."</w:t>
      </w:r>
    </w:p>
    <w:p w14:paraId="338AAC29">
      <w:pPr>
        <w:pStyle w:val="3"/>
        <w:spacing w:before="252" w:line="253" w:lineRule="auto"/>
        <w:ind w:right="1" w:firstLine="3"/>
        <w:jc w:val="both"/>
        <w:rPr>
          <w:rFonts w:hint="eastAsia"/>
          <w:spacing w:val="-1"/>
          <w:sz w:val="30"/>
          <w:szCs w:val="30"/>
        </w:rPr>
      </w:pPr>
    </w:p>
    <w:p w14:paraId="209E9671">
      <w:pPr>
        <w:pStyle w:val="3"/>
        <w:spacing w:before="252" w:line="253" w:lineRule="auto"/>
        <w:ind w:right="1" w:firstLine="3"/>
        <w:jc w:val="both"/>
        <w:rPr>
          <w:rFonts w:hint="eastAsia"/>
          <w:spacing w:val="-1"/>
          <w:sz w:val="30"/>
          <w:szCs w:val="30"/>
        </w:rPr>
      </w:pPr>
      <w:r>
        <w:rPr>
          <w:rFonts w:hint="eastAsia"/>
          <w:spacing w:val="-1"/>
          <w:sz w:val="30"/>
          <w:szCs w:val="30"/>
        </w:rPr>
        <w:t>简而言之，在所有其他方面，他都有责任像上帝的模仿者那样去思考和说话。”</w:t>
      </w:r>
    </w:p>
    <w:p w14:paraId="16558316">
      <w:pPr>
        <w:pStyle w:val="3"/>
        <w:spacing w:before="252" w:line="253" w:lineRule="auto"/>
        <w:ind w:right="1" w:firstLine="3"/>
        <w:jc w:val="both"/>
        <w:rPr>
          <w:rFonts w:hint="eastAsia"/>
          <w:spacing w:val="-1"/>
          <w:sz w:val="30"/>
          <w:szCs w:val="30"/>
        </w:rPr>
      </w:pPr>
    </w:p>
    <w:p w14:paraId="23B9AC60">
      <w:pPr>
        <w:pStyle w:val="3"/>
        <w:spacing w:before="252" w:line="253" w:lineRule="auto"/>
        <w:ind w:right="1" w:firstLine="3"/>
        <w:jc w:val="both"/>
        <w:rPr>
          <w:rFonts w:hint="eastAsia"/>
          <w:spacing w:val="-1"/>
          <w:sz w:val="30"/>
          <w:szCs w:val="30"/>
        </w:rPr>
      </w:pPr>
      <w:r>
        <w:rPr>
          <w:rFonts w:hint="eastAsia"/>
          <w:spacing w:val="-1"/>
          <w:sz w:val="30"/>
          <w:szCs w:val="30"/>
        </w:rPr>
        <w:t>Thus the persuasion of a Deity is the mother of probity.</w:t>
      </w:r>
    </w:p>
    <w:p w14:paraId="37231759">
      <w:pPr>
        <w:pStyle w:val="3"/>
        <w:spacing w:before="252" w:line="253" w:lineRule="auto"/>
        <w:ind w:right="1" w:firstLine="3"/>
        <w:jc w:val="both"/>
        <w:rPr>
          <w:rFonts w:hint="eastAsia"/>
          <w:spacing w:val="-1"/>
          <w:sz w:val="30"/>
          <w:szCs w:val="30"/>
        </w:rPr>
      </w:pPr>
    </w:p>
    <w:p w14:paraId="1ED9C3A6">
      <w:pPr>
        <w:pStyle w:val="3"/>
        <w:spacing w:before="252" w:line="253" w:lineRule="auto"/>
        <w:ind w:right="1" w:firstLine="3"/>
        <w:jc w:val="both"/>
        <w:rPr>
          <w:rFonts w:hint="eastAsia"/>
          <w:spacing w:val="-1"/>
          <w:sz w:val="30"/>
          <w:szCs w:val="30"/>
        </w:rPr>
      </w:pPr>
      <w:r>
        <w:rPr>
          <w:rFonts w:hint="eastAsia"/>
          <w:spacing w:val="-1"/>
          <w:sz w:val="30"/>
          <w:szCs w:val="30"/>
        </w:rPr>
        <w:t>因此，对神性的信念是正直之母。</w:t>
      </w:r>
    </w:p>
    <w:p w14:paraId="24E24495">
      <w:pPr>
        <w:pStyle w:val="3"/>
        <w:spacing w:before="252" w:line="253" w:lineRule="auto"/>
        <w:ind w:right="1" w:firstLine="3"/>
        <w:jc w:val="both"/>
        <w:rPr>
          <w:rFonts w:hint="eastAsia"/>
          <w:spacing w:val="-1"/>
          <w:sz w:val="30"/>
          <w:szCs w:val="30"/>
        </w:rPr>
      </w:pPr>
    </w:p>
    <w:p w14:paraId="699C7F4F">
      <w:pPr>
        <w:pStyle w:val="3"/>
        <w:spacing w:before="252" w:line="253" w:lineRule="auto"/>
        <w:ind w:right="1" w:firstLine="3"/>
        <w:jc w:val="both"/>
        <w:rPr>
          <w:rFonts w:hint="eastAsia"/>
          <w:spacing w:val="-1"/>
          <w:sz w:val="30"/>
          <w:szCs w:val="30"/>
        </w:rPr>
      </w:pPr>
      <w:r>
        <w:rPr>
          <w:rFonts w:hint="eastAsia"/>
          <w:spacing w:val="-1"/>
          <w:sz w:val="30"/>
          <w:szCs w:val="30"/>
        </w:rPr>
        <w:t>XX. These expressions, indeed, are equally beautiful and just.</w:t>
      </w:r>
    </w:p>
    <w:p w14:paraId="6B1843DC">
      <w:pPr>
        <w:pStyle w:val="3"/>
        <w:spacing w:before="252" w:line="253" w:lineRule="auto"/>
        <w:ind w:right="1" w:firstLine="3"/>
        <w:jc w:val="both"/>
        <w:rPr>
          <w:rFonts w:hint="eastAsia"/>
          <w:spacing w:val="-1"/>
          <w:sz w:val="30"/>
          <w:szCs w:val="30"/>
        </w:rPr>
      </w:pPr>
    </w:p>
    <w:p w14:paraId="3D44AA28">
      <w:pPr>
        <w:pStyle w:val="3"/>
        <w:spacing w:before="252" w:line="253" w:lineRule="auto"/>
        <w:ind w:right="1" w:firstLine="3"/>
        <w:jc w:val="both"/>
        <w:rPr>
          <w:rFonts w:hint="eastAsia"/>
          <w:spacing w:val="-1"/>
          <w:sz w:val="30"/>
          <w:szCs w:val="30"/>
        </w:rPr>
      </w:pPr>
      <w:r>
        <w:rPr>
          <w:rFonts w:hint="eastAsia"/>
          <w:spacing w:val="-1"/>
          <w:sz w:val="30"/>
          <w:szCs w:val="30"/>
        </w:rPr>
        <w:t>二十、这些表达，确实同样优美和公正。</w:t>
      </w:r>
    </w:p>
    <w:p w14:paraId="2162A3E9">
      <w:pPr>
        <w:pStyle w:val="3"/>
        <w:spacing w:before="252" w:line="253" w:lineRule="auto"/>
        <w:ind w:right="1" w:firstLine="3"/>
        <w:jc w:val="both"/>
        <w:rPr>
          <w:rFonts w:hint="eastAsia"/>
          <w:spacing w:val="-1"/>
          <w:sz w:val="30"/>
          <w:szCs w:val="30"/>
        </w:rPr>
      </w:pPr>
    </w:p>
    <w:p w14:paraId="468DBC90">
      <w:pPr>
        <w:pStyle w:val="3"/>
        <w:spacing w:before="252" w:line="253" w:lineRule="auto"/>
        <w:ind w:right="1" w:firstLine="3"/>
        <w:jc w:val="both"/>
        <w:rPr>
          <w:rFonts w:hint="eastAsia"/>
          <w:spacing w:val="-1"/>
          <w:sz w:val="30"/>
          <w:szCs w:val="30"/>
        </w:rPr>
      </w:pPr>
      <w:r>
        <w:rPr>
          <w:rFonts w:hint="eastAsia"/>
          <w:spacing w:val="-1"/>
          <w:sz w:val="30"/>
          <w:szCs w:val="30"/>
        </w:rPr>
        <w:t>But the truth which they inculcate was known to very few; and, in those who knew it, was so enchained by the fetters of corrupt propensities, that it was far from elevating the character, or governing the conduct.</w:t>
      </w:r>
    </w:p>
    <w:p w14:paraId="4DB7978E">
      <w:pPr>
        <w:pStyle w:val="3"/>
        <w:spacing w:before="252" w:line="253" w:lineRule="auto"/>
        <w:ind w:right="1" w:firstLine="3"/>
        <w:jc w:val="both"/>
        <w:rPr>
          <w:rFonts w:hint="eastAsia"/>
          <w:spacing w:val="-1"/>
          <w:sz w:val="30"/>
          <w:szCs w:val="30"/>
        </w:rPr>
      </w:pPr>
    </w:p>
    <w:p w14:paraId="5625C82B">
      <w:pPr>
        <w:pStyle w:val="3"/>
        <w:spacing w:before="252" w:line="253" w:lineRule="auto"/>
        <w:ind w:right="1" w:firstLine="3"/>
        <w:jc w:val="both"/>
        <w:rPr>
          <w:rFonts w:hint="eastAsia"/>
          <w:spacing w:val="-1"/>
          <w:sz w:val="30"/>
          <w:szCs w:val="30"/>
        </w:rPr>
      </w:pPr>
      <w:r>
        <w:rPr>
          <w:rFonts w:hint="eastAsia"/>
          <w:spacing w:val="-1"/>
          <w:sz w:val="30"/>
          <w:szCs w:val="30"/>
        </w:rPr>
        <w:t>但它们所灌输的真理，只有极少数人知道；而在那些知道的人中，又被败坏倾向的枷锁如此束缚，以至于远未能提升品格或支配行为。</w:t>
      </w:r>
    </w:p>
    <w:p w14:paraId="133348C9">
      <w:pPr>
        <w:pStyle w:val="3"/>
        <w:spacing w:before="252" w:line="253" w:lineRule="auto"/>
        <w:ind w:right="1" w:firstLine="3"/>
        <w:jc w:val="both"/>
        <w:rPr>
          <w:rFonts w:hint="eastAsia"/>
          <w:spacing w:val="-1"/>
          <w:sz w:val="30"/>
          <w:szCs w:val="30"/>
        </w:rPr>
      </w:pPr>
    </w:p>
    <w:p w14:paraId="219DE8F1">
      <w:pPr>
        <w:pStyle w:val="3"/>
        <w:spacing w:before="252" w:line="253" w:lineRule="auto"/>
        <w:ind w:right="1" w:firstLine="3"/>
        <w:jc w:val="both"/>
        <w:rPr>
          <w:rFonts w:hint="eastAsia"/>
          <w:spacing w:val="-1"/>
          <w:sz w:val="30"/>
          <w:szCs w:val="30"/>
        </w:rPr>
      </w:pPr>
      <w:r>
        <w:rPr>
          <w:rFonts w:hint="eastAsia"/>
          <w:spacing w:val="-1"/>
          <w:sz w:val="30"/>
          <w:szCs w:val="30"/>
        </w:rPr>
        <w:t>Hence the Apostle overthrows their pretensions by the following sentence, as by a thunderbolt: "When they knew God, they glorified him not as God, neither were thankful, but became vain in their</w:t>
      </w:r>
    </w:p>
    <w:p w14:paraId="0AF3FA5D">
      <w:pPr>
        <w:pStyle w:val="3"/>
        <w:spacing w:before="252" w:line="253" w:lineRule="auto"/>
        <w:ind w:right="1" w:firstLine="3"/>
        <w:jc w:val="both"/>
        <w:rPr>
          <w:rFonts w:hint="eastAsia"/>
          <w:spacing w:val="-1"/>
          <w:sz w:val="30"/>
          <w:szCs w:val="30"/>
        </w:rPr>
      </w:pPr>
    </w:p>
    <w:p w14:paraId="76BFC488">
      <w:pPr>
        <w:pStyle w:val="3"/>
        <w:spacing w:before="252" w:line="253" w:lineRule="auto"/>
        <w:ind w:right="1" w:firstLine="3"/>
        <w:jc w:val="both"/>
        <w:rPr>
          <w:rFonts w:hint="eastAsia"/>
          <w:spacing w:val="-1"/>
          <w:sz w:val="30"/>
          <w:szCs w:val="30"/>
        </w:rPr>
      </w:pPr>
      <w:r>
        <w:rPr>
          <w:rFonts w:hint="eastAsia"/>
          <w:spacing w:val="-1"/>
          <w:sz w:val="30"/>
          <w:szCs w:val="30"/>
        </w:rPr>
        <w:t>因此，使徒用以下如同霹雳般的判决推翻了他们的伪装：“他们虽然知道上帝，却不当作上帝荣耀祂，也不感谢祂，他们的思念变为虚妄，</w:t>
      </w:r>
    </w:p>
    <w:p w14:paraId="52758E21">
      <w:pPr>
        <w:pStyle w:val="3"/>
        <w:spacing w:before="252" w:line="253" w:lineRule="auto"/>
        <w:ind w:right="1" w:firstLine="3"/>
        <w:jc w:val="both"/>
        <w:rPr>
          <w:rFonts w:hint="eastAsia"/>
          <w:spacing w:val="-1"/>
          <w:sz w:val="30"/>
          <w:szCs w:val="30"/>
        </w:rPr>
      </w:pPr>
    </w:p>
    <w:p w14:paraId="339538A3">
      <w:pPr>
        <w:pStyle w:val="3"/>
        <w:spacing w:before="252" w:line="253" w:lineRule="auto"/>
        <w:ind w:right="1" w:firstLine="3"/>
        <w:jc w:val="both"/>
        <w:rPr>
          <w:rFonts w:hint="eastAsia"/>
          <w:spacing w:val="-1"/>
          <w:sz w:val="30"/>
          <w:szCs w:val="30"/>
        </w:rPr>
      </w:pPr>
      <w:r>
        <w:rPr>
          <w:rFonts w:hint="eastAsia"/>
          <w:spacing w:val="-1"/>
          <w:sz w:val="30"/>
          <w:szCs w:val="30"/>
        </w:rPr>
        <w:t>imaginations, and their foolish heart was darkened."</w:t>
      </w:r>
    </w:p>
    <w:p w14:paraId="4FF44A9B">
      <w:pPr>
        <w:pStyle w:val="3"/>
        <w:spacing w:before="252" w:line="253" w:lineRule="auto"/>
        <w:ind w:right="1" w:firstLine="3"/>
        <w:jc w:val="both"/>
        <w:rPr>
          <w:rFonts w:hint="eastAsia"/>
          <w:spacing w:val="-1"/>
          <w:sz w:val="30"/>
          <w:szCs w:val="30"/>
        </w:rPr>
      </w:pPr>
    </w:p>
    <w:p w14:paraId="5F6588BF">
      <w:pPr>
        <w:pStyle w:val="3"/>
        <w:spacing w:before="252" w:line="253" w:lineRule="auto"/>
        <w:ind w:right="1" w:firstLine="3"/>
        <w:jc w:val="both"/>
        <w:rPr>
          <w:rFonts w:hint="eastAsia"/>
          <w:spacing w:val="-1"/>
          <w:sz w:val="30"/>
          <w:szCs w:val="30"/>
        </w:rPr>
      </w:pPr>
      <w:r>
        <w:rPr>
          <w:rFonts w:hint="eastAsia"/>
          <w:spacing w:val="-1"/>
          <w:sz w:val="30"/>
          <w:szCs w:val="30"/>
        </w:rPr>
        <w:t>无知的心就昏暗了。”</w:t>
      </w:r>
    </w:p>
    <w:p w14:paraId="614DBDEE">
      <w:pPr>
        <w:pStyle w:val="3"/>
        <w:spacing w:before="252" w:line="253" w:lineRule="auto"/>
        <w:ind w:right="1" w:firstLine="3"/>
        <w:jc w:val="both"/>
        <w:rPr>
          <w:rFonts w:hint="eastAsia"/>
          <w:spacing w:val="-1"/>
          <w:sz w:val="30"/>
          <w:szCs w:val="30"/>
        </w:rPr>
      </w:pPr>
    </w:p>
    <w:p w14:paraId="54DCE363">
      <w:pPr>
        <w:pStyle w:val="3"/>
        <w:spacing w:before="252" w:line="253" w:lineRule="auto"/>
        <w:ind w:right="1" w:firstLine="3"/>
        <w:jc w:val="both"/>
        <w:rPr>
          <w:rFonts w:hint="eastAsia"/>
          <w:spacing w:val="-1"/>
          <w:sz w:val="30"/>
          <w:szCs w:val="30"/>
        </w:rPr>
      </w:pPr>
      <w:r>
        <w:rPr>
          <w:rFonts w:hint="eastAsia"/>
          <w:spacing w:val="-1"/>
          <w:sz w:val="30"/>
          <w:szCs w:val="30"/>
        </w:rPr>
        <w:t>God caused some of his rays to shine upon them, and, accordingly, they are said to have known God: but they did not admit those rays to the secret recesses of the heart; which is,therefore, said to be darkened.</w:t>
      </w:r>
    </w:p>
    <w:p w14:paraId="6CFAB677">
      <w:pPr>
        <w:pStyle w:val="3"/>
        <w:spacing w:before="252" w:line="253" w:lineRule="auto"/>
        <w:ind w:right="1" w:firstLine="3"/>
        <w:jc w:val="both"/>
        <w:rPr>
          <w:rFonts w:hint="eastAsia"/>
          <w:spacing w:val="-1"/>
          <w:sz w:val="30"/>
          <w:szCs w:val="30"/>
        </w:rPr>
      </w:pPr>
    </w:p>
    <w:p w14:paraId="513502CE">
      <w:pPr>
        <w:pStyle w:val="3"/>
        <w:spacing w:before="252" w:line="253" w:lineRule="auto"/>
        <w:ind w:right="1" w:firstLine="3"/>
        <w:jc w:val="both"/>
        <w:rPr>
          <w:rFonts w:hint="eastAsia"/>
          <w:spacing w:val="-1"/>
          <w:sz w:val="30"/>
          <w:szCs w:val="30"/>
        </w:rPr>
      </w:pPr>
      <w:r>
        <w:rPr>
          <w:rFonts w:hint="eastAsia"/>
          <w:spacing w:val="-1"/>
          <w:sz w:val="30"/>
          <w:szCs w:val="30"/>
        </w:rPr>
        <w:t>上帝使祂的一些光芒照在他们身上，因此，他们被说成认识上帝：但他们没有让那些光芒进入内心隐秘之处；因此，这心被说成是昏暗的。</w:t>
      </w:r>
    </w:p>
    <w:p w14:paraId="1EA715FD">
      <w:pPr>
        <w:pStyle w:val="3"/>
        <w:spacing w:before="252" w:line="253" w:lineRule="auto"/>
        <w:ind w:right="1" w:firstLine="3"/>
        <w:jc w:val="both"/>
        <w:rPr>
          <w:rFonts w:hint="eastAsia"/>
          <w:spacing w:val="-1"/>
          <w:sz w:val="30"/>
          <w:szCs w:val="30"/>
        </w:rPr>
      </w:pPr>
    </w:p>
    <w:p w14:paraId="4AA92B0E">
      <w:pPr>
        <w:pStyle w:val="3"/>
        <w:spacing w:before="252" w:line="253" w:lineRule="auto"/>
        <w:ind w:right="1" w:firstLine="3"/>
        <w:jc w:val="both"/>
        <w:rPr>
          <w:rFonts w:hint="eastAsia"/>
          <w:spacing w:val="-1"/>
          <w:sz w:val="30"/>
          <w:szCs w:val="30"/>
        </w:rPr>
      </w:pPr>
      <w:r>
        <w:rPr>
          <w:rFonts w:hint="eastAsia"/>
          <w:spacing w:val="-1"/>
          <w:sz w:val="30"/>
          <w:szCs w:val="30"/>
        </w:rPr>
        <w:t>"In the wisdom of God, the world by wisdom knew not God."</w:t>
      </w:r>
    </w:p>
    <w:p w14:paraId="693661C5">
      <w:pPr>
        <w:pStyle w:val="3"/>
        <w:spacing w:before="252" w:line="253" w:lineRule="auto"/>
        <w:ind w:right="1" w:firstLine="3"/>
        <w:jc w:val="both"/>
        <w:rPr>
          <w:rFonts w:hint="eastAsia"/>
          <w:spacing w:val="-1"/>
          <w:sz w:val="30"/>
          <w:szCs w:val="30"/>
        </w:rPr>
      </w:pPr>
    </w:p>
    <w:p w14:paraId="05894263">
      <w:pPr>
        <w:pStyle w:val="3"/>
        <w:spacing w:before="252" w:line="253" w:lineRule="auto"/>
        <w:ind w:right="1" w:firstLine="3"/>
        <w:jc w:val="both"/>
        <w:rPr>
          <w:rFonts w:hint="eastAsia"/>
          <w:spacing w:val="-1"/>
          <w:sz w:val="30"/>
          <w:szCs w:val="30"/>
        </w:rPr>
      </w:pPr>
      <w:r>
        <w:rPr>
          <w:rFonts w:hint="eastAsia"/>
          <w:spacing w:val="-1"/>
          <w:sz w:val="30"/>
          <w:szCs w:val="30"/>
        </w:rPr>
        <w:t>“上帝的智慧，世人凭自己的智慧，既不认识上帝。”</w:t>
      </w:r>
    </w:p>
    <w:p w14:paraId="67723F53">
      <w:pPr>
        <w:pStyle w:val="3"/>
        <w:spacing w:before="252" w:line="253" w:lineRule="auto"/>
        <w:ind w:right="1" w:firstLine="3"/>
        <w:jc w:val="both"/>
        <w:rPr>
          <w:rFonts w:hint="eastAsia"/>
          <w:spacing w:val="-1"/>
          <w:sz w:val="30"/>
          <w:szCs w:val="30"/>
        </w:rPr>
      </w:pPr>
    </w:p>
    <w:p w14:paraId="73634C4E">
      <w:pPr>
        <w:pStyle w:val="3"/>
        <w:spacing w:before="252" w:line="253" w:lineRule="auto"/>
        <w:ind w:right="1" w:firstLine="3"/>
        <w:jc w:val="both"/>
        <w:rPr>
          <w:rFonts w:hint="eastAsia"/>
          <w:spacing w:val="-1"/>
          <w:sz w:val="30"/>
          <w:szCs w:val="30"/>
        </w:rPr>
      </w:pPr>
      <w:r>
        <w:rPr>
          <w:rFonts w:hint="eastAsia"/>
          <w:spacing w:val="-1"/>
          <w:sz w:val="30"/>
          <w:szCs w:val="30"/>
        </w:rPr>
        <w:t>The fabric of nature displayed the power, the wisdom, and the goodness of the Most High, and thus called on mankind to serve him with fidelity, both on account of his supreme majesty, and his numberless benefits; and also because a blessed and glorious reward is reserved for his worshippers in a future state of existence.</w:t>
      </w:r>
    </w:p>
    <w:p w14:paraId="0F9E79C3">
      <w:pPr>
        <w:pStyle w:val="3"/>
        <w:spacing w:before="252" w:line="253" w:lineRule="auto"/>
        <w:ind w:right="1" w:firstLine="3"/>
        <w:jc w:val="both"/>
        <w:rPr>
          <w:rFonts w:hint="eastAsia"/>
          <w:spacing w:val="-1"/>
          <w:sz w:val="30"/>
          <w:szCs w:val="30"/>
        </w:rPr>
      </w:pPr>
    </w:p>
    <w:p w14:paraId="143A5FD3">
      <w:pPr>
        <w:pStyle w:val="3"/>
        <w:spacing w:before="252" w:line="253" w:lineRule="auto"/>
        <w:ind w:right="1" w:firstLine="3"/>
        <w:jc w:val="both"/>
        <w:rPr>
          <w:rFonts w:hint="eastAsia"/>
          <w:spacing w:val="-1"/>
          <w:sz w:val="30"/>
          <w:szCs w:val="30"/>
        </w:rPr>
      </w:pPr>
      <w:r>
        <w:rPr>
          <w:rFonts w:hint="eastAsia"/>
          <w:spacing w:val="-1"/>
          <w:sz w:val="30"/>
          <w:szCs w:val="30"/>
        </w:rPr>
        <w:t>自然的构造彰显了至高者的能力、智慧和良善，因而呼召人类忠诚地事奉祂，既因祂至高的威严和祂无数的恩惠；也因为在未来的存在状态中，为祂的敬拜者预备了蒙福和荣耀的奖赏。</w:t>
      </w:r>
    </w:p>
    <w:p w14:paraId="04605C96">
      <w:pPr>
        <w:pStyle w:val="3"/>
        <w:spacing w:before="252" w:line="253" w:lineRule="auto"/>
        <w:ind w:right="1" w:firstLine="3"/>
        <w:jc w:val="both"/>
        <w:rPr>
          <w:rFonts w:hint="eastAsia"/>
          <w:spacing w:val="-1"/>
          <w:sz w:val="30"/>
          <w:szCs w:val="30"/>
        </w:rPr>
      </w:pPr>
    </w:p>
    <w:p w14:paraId="50DF4717">
      <w:pPr>
        <w:pStyle w:val="3"/>
        <w:spacing w:before="252" w:line="253" w:lineRule="auto"/>
        <w:ind w:right="1" w:firstLine="3"/>
        <w:jc w:val="both"/>
        <w:rPr>
          <w:rFonts w:hint="eastAsia"/>
          <w:spacing w:val="-1"/>
          <w:sz w:val="30"/>
          <w:szCs w:val="30"/>
        </w:rPr>
      </w:pPr>
      <w:r>
        <w:rPr>
          <w:rFonts w:hint="eastAsia"/>
          <w:spacing w:val="-1"/>
          <w:sz w:val="30"/>
          <w:szCs w:val="30"/>
        </w:rPr>
        <w:t>But the world chose rather to amuse themselves with idle speculations and frigid discourses respecting the works of God, while, in the mean time, they rendered no homage to their great Author.</w:t>
      </w:r>
    </w:p>
    <w:p w14:paraId="6E8F1E1F">
      <w:pPr>
        <w:pStyle w:val="3"/>
        <w:spacing w:before="252" w:line="253" w:lineRule="auto"/>
        <w:ind w:right="1" w:firstLine="3"/>
        <w:jc w:val="both"/>
        <w:rPr>
          <w:rFonts w:hint="eastAsia"/>
          <w:spacing w:val="-1"/>
          <w:sz w:val="30"/>
          <w:szCs w:val="30"/>
        </w:rPr>
      </w:pPr>
    </w:p>
    <w:p w14:paraId="64C38116">
      <w:pPr>
        <w:pStyle w:val="3"/>
        <w:spacing w:before="252" w:line="253" w:lineRule="auto"/>
        <w:ind w:right="1" w:firstLine="3"/>
        <w:jc w:val="both"/>
        <w:rPr>
          <w:rFonts w:hint="eastAsia"/>
          <w:spacing w:val="-1"/>
          <w:sz w:val="30"/>
          <w:szCs w:val="30"/>
        </w:rPr>
      </w:pPr>
      <w:r>
        <w:rPr>
          <w:rFonts w:hint="eastAsia"/>
          <w:spacing w:val="-1"/>
          <w:sz w:val="30"/>
          <w:szCs w:val="30"/>
        </w:rPr>
        <w:t>但世人宁愿以关于上帝作为的空洞思辨和冷漠言论自娱，同时却不向他们伟大的创造主献上任何敬意。</w:t>
      </w:r>
    </w:p>
    <w:p w14:paraId="3377C815">
      <w:pPr>
        <w:pStyle w:val="3"/>
        <w:spacing w:before="252" w:line="253" w:lineRule="auto"/>
        <w:ind w:right="1" w:firstLine="3"/>
        <w:jc w:val="both"/>
        <w:rPr>
          <w:rFonts w:hint="eastAsia"/>
          <w:spacing w:val="-1"/>
          <w:sz w:val="30"/>
          <w:szCs w:val="30"/>
        </w:rPr>
      </w:pPr>
    </w:p>
    <w:p w14:paraId="602EB2AC">
      <w:pPr>
        <w:pStyle w:val="3"/>
        <w:spacing w:before="252" w:line="253" w:lineRule="auto"/>
        <w:ind w:right="1" w:firstLine="3"/>
        <w:jc w:val="both"/>
        <w:rPr>
          <w:rFonts w:hint="eastAsia"/>
          <w:spacing w:val="-1"/>
          <w:sz w:val="30"/>
          <w:szCs w:val="30"/>
        </w:rPr>
      </w:pPr>
      <w:r>
        <w:rPr>
          <w:rFonts w:hint="eastAsia"/>
          <w:spacing w:val="-1"/>
          <w:sz w:val="30"/>
          <w:szCs w:val="30"/>
        </w:rPr>
        <w:t>Even those who were possessed of more sagacity and penetration than others, did not betake themselves to the true God, to whom they ought to have resorted, but had recourse to the creature, in common with the populace—against whom, however, these distinguished masters of wisdom, whenever a convenient opportunity occurred, loudly exclaimed, as in this respect acting the part of madmen.</w:t>
      </w:r>
    </w:p>
    <w:p w14:paraId="6A623B5F">
      <w:pPr>
        <w:pStyle w:val="3"/>
        <w:spacing w:before="252" w:line="253" w:lineRule="auto"/>
        <w:ind w:right="1" w:firstLine="3"/>
        <w:jc w:val="both"/>
        <w:rPr>
          <w:rFonts w:hint="eastAsia"/>
          <w:spacing w:val="-1"/>
          <w:sz w:val="30"/>
          <w:szCs w:val="30"/>
        </w:rPr>
      </w:pPr>
    </w:p>
    <w:p w14:paraId="642B3F69">
      <w:pPr>
        <w:pStyle w:val="3"/>
        <w:spacing w:before="252" w:line="253" w:lineRule="auto"/>
        <w:ind w:right="1" w:firstLine="3"/>
        <w:jc w:val="both"/>
        <w:rPr>
          <w:rFonts w:hint="eastAsia"/>
          <w:spacing w:val="-1"/>
          <w:sz w:val="30"/>
          <w:szCs w:val="30"/>
        </w:rPr>
      </w:pPr>
      <w:r>
        <w:rPr>
          <w:rFonts w:hint="eastAsia"/>
          <w:spacing w:val="-1"/>
          <w:sz w:val="30"/>
          <w:szCs w:val="30"/>
        </w:rPr>
        <w:t>即使是那些比其他人更具敏锐和洞察力的人，也没有投奔他们本应归向的真神，而是像民众一样求助于受造物——然而，这些杰出的智慧大师，每当有合适的机会时，就大声斥责民众，认为他们在这方面如同疯子。</w:t>
      </w:r>
    </w:p>
    <w:p w14:paraId="7311E247">
      <w:pPr>
        <w:pStyle w:val="3"/>
        <w:spacing w:before="252" w:line="253" w:lineRule="auto"/>
        <w:ind w:right="1" w:firstLine="3"/>
        <w:jc w:val="both"/>
        <w:rPr>
          <w:rFonts w:hint="eastAsia"/>
          <w:spacing w:val="-1"/>
          <w:sz w:val="30"/>
          <w:szCs w:val="30"/>
        </w:rPr>
      </w:pPr>
    </w:p>
    <w:p w14:paraId="7A9C74B0">
      <w:pPr>
        <w:pStyle w:val="3"/>
        <w:spacing w:before="252" w:line="253" w:lineRule="auto"/>
        <w:ind w:right="1" w:firstLine="3"/>
        <w:jc w:val="both"/>
        <w:rPr>
          <w:rFonts w:hint="eastAsia"/>
          <w:spacing w:val="-1"/>
          <w:sz w:val="30"/>
          <w:szCs w:val="30"/>
        </w:rPr>
      </w:pPr>
      <w:r>
        <w:rPr>
          <w:rFonts w:hint="eastAsia"/>
          <w:spacing w:val="-1"/>
          <w:sz w:val="30"/>
          <w:szCs w:val="30"/>
        </w:rPr>
        <w:t>XXI. A Christian faith in God, on the contrary, does not suffer a man to continue destitute of true piety and holiness.</w:t>
      </w:r>
    </w:p>
    <w:p w14:paraId="01D11385">
      <w:pPr>
        <w:pStyle w:val="3"/>
        <w:spacing w:before="252" w:line="253" w:lineRule="auto"/>
        <w:ind w:right="1" w:firstLine="3"/>
        <w:jc w:val="both"/>
        <w:rPr>
          <w:rFonts w:hint="eastAsia"/>
          <w:spacing w:val="-1"/>
          <w:sz w:val="30"/>
          <w:szCs w:val="30"/>
        </w:rPr>
      </w:pPr>
    </w:p>
    <w:p w14:paraId="5F77648D">
      <w:pPr>
        <w:pStyle w:val="3"/>
        <w:spacing w:before="252" w:line="253" w:lineRule="auto"/>
        <w:ind w:right="1" w:firstLine="3"/>
        <w:jc w:val="both"/>
        <w:rPr>
          <w:rFonts w:hint="eastAsia"/>
          <w:spacing w:val="-1"/>
          <w:sz w:val="30"/>
          <w:szCs w:val="30"/>
        </w:rPr>
      </w:pPr>
      <w:r>
        <w:rPr>
          <w:rFonts w:hint="eastAsia"/>
          <w:spacing w:val="-1"/>
          <w:sz w:val="30"/>
          <w:szCs w:val="30"/>
        </w:rPr>
        <w:t>二十一、相反，基督徒对上帝的信心，不允许一个人继续缺乏真正的敬虔和圣洁。</w:t>
      </w:r>
    </w:p>
    <w:p w14:paraId="3800DD6D">
      <w:pPr>
        <w:pStyle w:val="3"/>
        <w:spacing w:before="252" w:line="253" w:lineRule="auto"/>
        <w:ind w:right="1" w:firstLine="3"/>
        <w:jc w:val="both"/>
        <w:rPr>
          <w:rFonts w:hint="eastAsia"/>
          <w:spacing w:val="-1"/>
          <w:sz w:val="30"/>
          <w:szCs w:val="30"/>
        </w:rPr>
      </w:pPr>
    </w:p>
    <w:p w14:paraId="52E433CE">
      <w:pPr>
        <w:pStyle w:val="3"/>
        <w:spacing w:before="252" w:line="253" w:lineRule="auto"/>
        <w:ind w:right="1" w:firstLine="3"/>
        <w:jc w:val="both"/>
        <w:rPr>
          <w:rFonts w:hint="eastAsia"/>
          <w:spacing w:val="-1"/>
          <w:sz w:val="30"/>
          <w:szCs w:val="30"/>
        </w:rPr>
      </w:pPr>
      <w:r>
        <w:rPr>
          <w:rFonts w:hint="eastAsia"/>
          <w:spacing w:val="-1"/>
          <w:sz w:val="30"/>
          <w:szCs w:val="30"/>
        </w:rPr>
        <w:t>The truth of this assertion may be illustrated in various ways.</w:t>
      </w:r>
    </w:p>
    <w:p w14:paraId="37F3DCDA">
      <w:pPr>
        <w:pStyle w:val="3"/>
        <w:spacing w:before="252" w:line="253" w:lineRule="auto"/>
        <w:ind w:right="1" w:firstLine="3"/>
        <w:jc w:val="both"/>
        <w:rPr>
          <w:rFonts w:hint="eastAsia"/>
          <w:spacing w:val="-1"/>
          <w:sz w:val="30"/>
          <w:szCs w:val="30"/>
        </w:rPr>
      </w:pPr>
    </w:p>
    <w:p w14:paraId="0479620A">
      <w:pPr>
        <w:pStyle w:val="3"/>
        <w:spacing w:before="252" w:line="253" w:lineRule="auto"/>
        <w:ind w:right="1" w:firstLine="3"/>
        <w:jc w:val="both"/>
        <w:rPr>
          <w:rFonts w:hint="eastAsia"/>
          <w:spacing w:val="-1"/>
          <w:sz w:val="30"/>
          <w:szCs w:val="30"/>
        </w:rPr>
      </w:pPr>
      <w:r>
        <w:rPr>
          <w:rFonts w:hint="eastAsia"/>
          <w:spacing w:val="-1"/>
          <w:sz w:val="30"/>
          <w:szCs w:val="30"/>
        </w:rPr>
        <w:t>这个断言的真实性可以通过多种方式来说明。</w:t>
      </w:r>
    </w:p>
    <w:p w14:paraId="2BD1623A">
      <w:pPr>
        <w:pStyle w:val="3"/>
        <w:spacing w:before="252" w:line="253" w:lineRule="auto"/>
        <w:ind w:right="1" w:firstLine="3"/>
        <w:jc w:val="both"/>
        <w:rPr>
          <w:rFonts w:hint="eastAsia"/>
          <w:spacing w:val="-1"/>
          <w:sz w:val="30"/>
          <w:szCs w:val="30"/>
        </w:rPr>
      </w:pPr>
    </w:p>
    <w:p w14:paraId="36FC97F7">
      <w:pPr>
        <w:pStyle w:val="3"/>
        <w:spacing w:before="252" w:line="253" w:lineRule="auto"/>
        <w:ind w:right="1" w:firstLine="3"/>
        <w:jc w:val="both"/>
        <w:rPr>
          <w:rFonts w:hint="eastAsia"/>
          <w:spacing w:val="-1"/>
          <w:sz w:val="30"/>
          <w:szCs w:val="30"/>
        </w:rPr>
      </w:pPr>
      <w:r>
        <w:rPr>
          <w:rFonts w:hint="eastAsia"/>
          <w:spacing w:val="-1"/>
          <w:sz w:val="30"/>
          <w:szCs w:val="30"/>
        </w:rPr>
        <w:t>1st, While faith elevates the mind to the contemplation of the ever adorable Deity, and holds it fixed in delightful meditation upon him, the mind is insensibly transformed into the image of the divine holiness.</w:t>
      </w:r>
    </w:p>
    <w:p w14:paraId="7BBE6BE5">
      <w:pPr>
        <w:pStyle w:val="3"/>
        <w:spacing w:before="252" w:line="253" w:lineRule="auto"/>
        <w:ind w:right="1" w:firstLine="3"/>
        <w:jc w:val="both"/>
        <w:rPr>
          <w:rFonts w:hint="eastAsia"/>
          <w:spacing w:val="-1"/>
          <w:sz w:val="30"/>
          <w:szCs w:val="30"/>
        </w:rPr>
      </w:pPr>
    </w:p>
    <w:p w14:paraId="2A38974F">
      <w:pPr>
        <w:pStyle w:val="3"/>
        <w:spacing w:before="252" w:line="253" w:lineRule="auto"/>
        <w:ind w:right="1" w:firstLine="3"/>
        <w:jc w:val="both"/>
        <w:rPr>
          <w:rFonts w:hint="eastAsia"/>
          <w:spacing w:val="-1"/>
          <w:sz w:val="30"/>
          <w:szCs w:val="30"/>
        </w:rPr>
      </w:pPr>
      <w:r>
        <w:rPr>
          <w:rFonts w:hint="eastAsia"/>
          <w:spacing w:val="-1"/>
          <w:sz w:val="30"/>
          <w:szCs w:val="30"/>
        </w:rPr>
        <w:t>第一，当信心将心智提升到对永远可敬拜之神性的默想，并将其固定在对祂愉悦的默想中时，心智就不知不觉地被转化为神圣圣洁的形象。</w:t>
      </w:r>
    </w:p>
    <w:p w14:paraId="49643622">
      <w:pPr>
        <w:pStyle w:val="3"/>
        <w:spacing w:before="252" w:line="253" w:lineRule="auto"/>
        <w:ind w:right="1" w:firstLine="3"/>
        <w:jc w:val="both"/>
        <w:rPr>
          <w:rFonts w:hint="eastAsia"/>
          <w:spacing w:val="-1"/>
          <w:sz w:val="30"/>
          <w:szCs w:val="30"/>
        </w:rPr>
      </w:pPr>
    </w:p>
    <w:p w14:paraId="6163A6EF">
      <w:pPr>
        <w:pStyle w:val="3"/>
        <w:spacing w:before="252" w:line="253" w:lineRule="auto"/>
        <w:ind w:right="1" w:firstLine="3"/>
        <w:jc w:val="both"/>
        <w:rPr>
          <w:rFonts w:hint="eastAsia"/>
          <w:spacing w:val="-1"/>
          <w:sz w:val="30"/>
          <w:szCs w:val="30"/>
        </w:rPr>
      </w:pPr>
      <w:r>
        <w:rPr>
          <w:rFonts w:hint="eastAsia"/>
          <w:spacing w:val="-1"/>
          <w:sz w:val="30"/>
          <w:szCs w:val="30"/>
        </w:rPr>
        <w:t>After Moses had remained forty days on the holy mount, enjoying familiar intercourse with God, the skin of his face shone with so bright an effulgence, that the eyes of the Israelites were unable to endure the sight of him.b</w:t>
      </w:r>
    </w:p>
    <w:p w14:paraId="334B1247">
      <w:pPr>
        <w:pStyle w:val="3"/>
        <w:spacing w:before="252" w:line="253" w:lineRule="auto"/>
        <w:ind w:right="1" w:firstLine="3"/>
        <w:jc w:val="both"/>
        <w:rPr>
          <w:rFonts w:hint="eastAsia"/>
          <w:spacing w:val="-1"/>
          <w:sz w:val="30"/>
          <w:szCs w:val="30"/>
        </w:rPr>
      </w:pPr>
    </w:p>
    <w:p w14:paraId="5C588DA7">
      <w:pPr>
        <w:pStyle w:val="3"/>
        <w:spacing w:before="252" w:line="253" w:lineRule="auto"/>
        <w:ind w:right="1" w:firstLine="3"/>
        <w:jc w:val="both"/>
        <w:rPr>
          <w:rFonts w:hint="eastAsia"/>
          <w:spacing w:val="-1"/>
          <w:sz w:val="30"/>
          <w:szCs w:val="30"/>
        </w:rPr>
      </w:pPr>
      <w:r>
        <w:rPr>
          <w:rFonts w:hint="eastAsia"/>
          <w:spacing w:val="-1"/>
          <w:sz w:val="30"/>
          <w:szCs w:val="30"/>
        </w:rPr>
        <w:t>摩西在圣山上停留了四十天，享受与上帝的亲密交通之后，他脸上的皮肤发出如此明亮的光辉，以至于以色列人的眼睛无法承受看见他。b</w:t>
      </w:r>
    </w:p>
    <w:p w14:paraId="0B842EF2">
      <w:pPr>
        <w:pStyle w:val="3"/>
        <w:spacing w:before="252" w:line="253" w:lineRule="auto"/>
        <w:ind w:right="1" w:firstLine="3"/>
        <w:jc w:val="both"/>
        <w:rPr>
          <w:rFonts w:hint="eastAsia"/>
          <w:spacing w:val="-1"/>
          <w:sz w:val="30"/>
          <w:szCs w:val="30"/>
        </w:rPr>
      </w:pPr>
    </w:p>
    <w:p w14:paraId="748A57D0">
      <w:pPr>
        <w:pStyle w:val="3"/>
        <w:spacing w:before="252" w:line="253" w:lineRule="auto"/>
        <w:ind w:right="1" w:firstLine="3"/>
        <w:jc w:val="both"/>
        <w:rPr>
          <w:rFonts w:hint="eastAsia"/>
          <w:spacing w:val="-1"/>
          <w:sz w:val="30"/>
          <w:szCs w:val="30"/>
        </w:rPr>
      </w:pPr>
      <w:r>
        <w:rPr>
          <w:rFonts w:hint="eastAsia"/>
          <w:spacing w:val="-1"/>
          <w:sz w:val="30"/>
          <w:szCs w:val="30"/>
        </w:rPr>
        <w:t>The same, in a spiritual sense, is the attainment of those who frequently and attentively contemplate God in the light of faith.</w:t>
      </w:r>
    </w:p>
    <w:p w14:paraId="73A59108">
      <w:pPr>
        <w:pStyle w:val="3"/>
        <w:spacing w:before="252" w:line="253" w:lineRule="auto"/>
        <w:ind w:right="1" w:firstLine="3"/>
        <w:jc w:val="both"/>
        <w:rPr>
          <w:rFonts w:hint="eastAsia"/>
          <w:spacing w:val="-1"/>
          <w:sz w:val="30"/>
          <w:szCs w:val="30"/>
        </w:rPr>
      </w:pPr>
    </w:p>
    <w:p w14:paraId="27EEA934">
      <w:pPr>
        <w:pStyle w:val="3"/>
        <w:spacing w:before="252" w:line="253" w:lineRule="auto"/>
        <w:ind w:right="1" w:firstLine="3"/>
        <w:jc w:val="both"/>
        <w:rPr>
          <w:rFonts w:hint="eastAsia"/>
          <w:spacing w:val="-1"/>
          <w:sz w:val="30"/>
          <w:szCs w:val="30"/>
        </w:rPr>
      </w:pPr>
      <w:r>
        <w:rPr>
          <w:rFonts w:hint="eastAsia"/>
          <w:spacing w:val="-1"/>
          <w:sz w:val="30"/>
          <w:szCs w:val="30"/>
        </w:rPr>
        <w:t>同样，在属灵的意义上，那些在信心的光中频繁而专注地默想上帝的人，也能达到这种境界。</w:t>
      </w:r>
    </w:p>
    <w:p w14:paraId="030C64B0">
      <w:pPr>
        <w:pStyle w:val="3"/>
        <w:spacing w:before="252" w:line="253" w:lineRule="auto"/>
        <w:ind w:right="1" w:firstLine="3"/>
        <w:jc w:val="both"/>
        <w:rPr>
          <w:rFonts w:hint="eastAsia"/>
          <w:spacing w:val="-1"/>
          <w:sz w:val="30"/>
          <w:szCs w:val="30"/>
        </w:rPr>
      </w:pPr>
    </w:p>
    <w:p w14:paraId="17B6BB47">
      <w:pPr>
        <w:pStyle w:val="3"/>
        <w:spacing w:before="252" w:line="253" w:lineRule="auto"/>
        <w:ind w:right="1" w:firstLine="3"/>
        <w:jc w:val="both"/>
        <w:rPr>
          <w:rFonts w:hint="eastAsia"/>
          <w:spacing w:val="-1"/>
          <w:sz w:val="30"/>
          <w:szCs w:val="30"/>
        </w:rPr>
      </w:pPr>
      <w:r>
        <w:rPr>
          <w:rFonts w:hint="eastAsia"/>
          <w:spacing w:val="-1"/>
          <w:sz w:val="30"/>
          <w:szCs w:val="30"/>
        </w:rPr>
        <w:t>The beams of celestial influence, flowing in abundance from the Father of lights, and received by faith, penetrate and pervade the innermost parts of the soul, and adorn them with a new lustre of celestial purity.</w:t>
      </w:r>
    </w:p>
    <w:p w14:paraId="1E5CAFF7">
      <w:pPr>
        <w:pStyle w:val="3"/>
        <w:spacing w:before="252" w:line="253" w:lineRule="auto"/>
        <w:ind w:right="1" w:firstLine="3"/>
        <w:jc w:val="both"/>
        <w:rPr>
          <w:rFonts w:hint="eastAsia"/>
          <w:spacing w:val="-1"/>
          <w:sz w:val="30"/>
          <w:szCs w:val="30"/>
        </w:rPr>
      </w:pPr>
    </w:p>
    <w:p w14:paraId="77B51380">
      <w:pPr>
        <w:pStyle w:val="3"/>
        <w:spacing w:before="252" w:line="253" w:lineRule="auto"/>
        <w:ind w:right="1" w:firstLine="3"/>
        <w:jc w:val="both"/>
        <w:rPr>
          <w:rFonts w:hint="eastAsia"/>
          <w:spacing w:val="-1"/>
          <w:sz w:val="30"/>
          <w:szCs w:val="30"/>
        </w:rPr>
      </w:pPr>
      <w:r>
        <w:rPr>
          <w:rFonts w:hint="eastAsia"/>
          <w:spacing w:val="-1"/>
          <w:sz w:val="30"/>
          <w:szCs w:val="30"/>
        </w:rPr>
        <w:t>来自众光之父丰盛流出的属天影响的光束，被信心所接收，穿透并弥漫灵魂最深处，并以属天纯洁的新光彩装饰它们。</w:t>
      </w:r>
    </w:p>
    <w:p w14:paraId="5A9844E7">
      <w:pPr>
        <w:pStyle w:val="3"/>
        <w:spacing w:before="252" w:line="253" w:lineRule="auto"/>
        <w:ind w:right="1" w:firstLine="3"/>
        <w:jc w:val="both"/>
        <w:rPr>
          <w:rFonts w:hint="eastAsia"/>
          <w:spacing w:val="-1"/>
          <w:sz w:val="30"/>
          <w:szCs w:val="30"/>
        </w:rPr>
      </w:pPr>
    </w:p>
    <w:p w14:paraId="5F9846F4">
      <w:pPr>
        <w:pStyle w:val="3"/>
        <w:spacing w:before="252" w:line="253" w:lineRule="auto"/>
        <w:ind w:right="1" w:firstLine="3"/>
        <w:jc w:val="both"/>
        <w:rPr>
          <w:rFonts w:hint="eastAsia"/>
          <w:spacing w:val="-1"/>
          <w:sz w:val="30"/>
          <w:szCs w:val="30"/>
        </w:rPr>
      </w:pPr>
      <w:r>
        <w:rPr>
          <w:rFonts w:hint="eastAsia"/>
          <w:spacing w:val="-1"/>
          <w:sz w:val="30"/>
          <w:szCs w:val="30"/>
        </w:rPr>
        <w:t>The more frequently the believer beholds him in the spirit, his knowledge of his perfections, of which holiness is the ornament,</w:t>
      </w:r>
    </w:p>
    <w:p w14:paraId="72F9EACE">
      <w:pPr>
        <w:pStyle w:val="3"/>
        <w:spacing w:before="252" w:line="253" w:lineRule="auto"/>
        <w:ind w:right="1" w:firstLine="3"/>
        <w:jc w:val="both"/>
        <w:rPr>
          <w:rFonts w:hint="eastAsia"/>
          <w:spacing w:val="-1"/>
          <w:sz w:val="30"/>
          <w:szCs w:val="30"/>
        </w:rPr>
      </w:pPr>
    </w:p>
    <w:p w14:paraId="2E49CB42">
      <w:pPr>
        <w:pStyle w:val="3"/>
        <w:spacing w:before="252" w:line="253" w:lineRule="auto"/>
        <w:ind w:right="1" w:firstLine="3"/>
        <w:jc w:val="both"/>
        <w:rPr>
          <w:rFonts w:hint="eastAsia"/>
          <w:spacing w:val="-1"/>
          <w:sz w:val="30"/>
          <w:szCs w:val="30"/>
        </w:rPr>
      </w:pPr>
      <w:r>
        <w:rPr>
          <w:rFonts w:hint="eastAsia"/>
          <w:spacing w:val="-1"/>
          <w:sz w:val="30"/>
          <w:szCs w:val="30"/>
        </w:rPr>
        <w:t>信徒越频繁地在灵里注视祂，他对祂完美属性——其中圣洁是装饰——的认识就越清晰。</w:t>
      </w:r>
    </w:p>
    <w:p w14:paraId="45547648">
      <w:pPr>
        <w:pStyle w:val="3"/>
        <w:spacing w:before="252" w:line="253" w:lineRule="auto"/>
        <w:ind w:right="1" w:firstLine="3"/>
        <w:jc w:val="both"/>
        <w:rPr>
          <w:rFonts w:hint="eastAsia"/>
          <w:spacing w:val="-1"/>
          <w:sz w:val="30"/>
          <w:szCs w:val="30"/>
        </w:rPr>
      </w:pPr>
    </w:p>
    <w:p w14:paraId="744DACB2">
      <w:pPr>
        <w:pStyle w:val="3"/>
        <w:spacing w:before="252" w:line="253" w:lineRule="auto"/>
        <w:ind w:right="1" w:firstLine="3"/>
        <w:jc w:val="both"/>
        <w:rPr>
          <w:rFonts w:hint="eastAsia"/>
          <w:spacing w:val="-1"/>
          <w:sz w:val="30"/>
          <w:szCs w:val="30"/>
        </w:rPr>
      </w:pPr>
      <w:r>
        <w:rPr>
          <w:rFonts w:hint="eastAsia"/>
          <w:spacing w:val="-1"/>
          <w:sz w:val="30"/>
          <w:szCs w:val="30"/>
        </w:rPr>
        <w:t>becomes the more clear.</w:t>
      </w:r>
    </w:p>
    <w:p w14:paraId="3A592D73">
      <w:pPr>
        <w:pStyle w:val="3"/>
        <w:spacing w:before="252" w:line="253" w:lineRule="auto"/>
        <w:ind w:right="1" w:firstLine="3"/>
        <w:jc w:val="both"/>
        <w:rPr>
          <w:rFonts w:hint="eastAsia"/>
          <w:spacing w:val="-1"/>
          <w:sz w:val="30"/>
          <w:szCs w:val="30"/>
        </w:rPr>
      </w:pPr>
    </w:p>
    <w:p w14:paraId="5D67386E">
      <w:pPr>
        <w:pStyle w:val="3"/>
        <w:spacing w:before="252" w:line="253" w:lineRule="auto"/>
        <w:ind w:right="1" w:firstLine="3"/>
        <w:jc w:val="both"/>
        <w:rPr>
          <w:rFonts w:hint="eastAsia"/>
          <w:spacing w:val="-1"/>
          <w:sz w:val="30"/>
          <w:szCs w:val="30"/>
        </w:rPr>
      </w:pPr>
      <w:r>
        <w:rPr>
          <w:rFonts w:hint="eastAsia"/>
          <w:spacing w:val="-1"/>
          <w:sz w:val="30"/>
          <w:szCs w:val="30"/>
        </w:rPr>
        <w:t>变得越清晰。</w:t>
      </w:r>
    </w:p>
    <w:p w14:paraId="61CCBAB1">
      <w:pPr>
        <w:pStyle w:val="3"/>
        <w:spacing w:before="252" w:line="253" w:lineRule="auto"/>
        <w:ind w:right="1" w:firstLine="3"/>
        <w:jc w:val="both"/>
        <w:rPr>
          <w:rFonts w:hint="eastAsia"/>
          <w:spacing w:val="-1"/>
          <w:sz w:val="30"/>
          <w:szCs w:val="30"/>
        </w:rPr>
      </w:pPr>
    </w:p>
    <w:p w14:paraId="4F248F2B">
      <w:pPr>
        <w:pStyle w:val="3"/>
        <w:spacing w:before="252" w:line="253" w:lineRule="auto"/>
        <w:ind w:right="1" w:firstLine="3"/>
        <w:jc w:val="both"/>
        <w:rPr>
          <w:rFonts w:hint="eastAsia"/>
          <w:spacing w:val="-1"/>
          <w:sz w:val="30"/>
          <w:szCs w:val="30"/>
        </w:rPr>
      </w:pPr>
      <w:r>
        <w:rPr>
          <w:rFonts w:hint="eastAsia"/>
          <w:spacing w:val="-1"/>
          <w:sz w:val="30"/>
          <w:szCs w:val="30"/>
        </w:rPr>
        <w:t>The more clearly he knows the divine perfections, the more ardently does he love them.</w:t>
      </w:r>
    </w:p>
    <w:p w14:paraId="01CDAD51">
      <w:pPr>
        <w:pStyle w:val="3"/>
        <w:spacing w:before="252" w:line="253" w:lineRule="auto"/>
        <w:ind w:right="1" w:firstLine="3"/>
        <w:jc w:val="both"/>
        <w:rPr>
          <w:rFonts w:hint="eastAsia"/>
          <w:spacing w:val="-1"/>
          <w:sz w:val="30"/>
          <w:szCs w:val="30"/>
        </w:rPr>
      </w:pPr>
    </w:p>
    <w:p w14:paraId="72FFE47A">
      <w:pPr>
        <w:pStyle w:val="3"/>
        <w:spacing w:before="252" w:line="253" w:lineRule="auto"/>
        <w:ind w:right="1" w:firstLine="3"/>
        <w:jc w:val="both"/>
        <w:rPr>
          <w:rFonts w:hint="eastAsia"/>
          <w:spacing w:val="-1"/>
          <w:sz w:val="30"/>
          <w:szCs w:val="30"/>
        </w:rPr>
      </w:pPr>
      <w:r>
        <w:rPr>
          <w:rFonts w:hint="eastAsia"/>
          <w:spacing w:val="-1"/>
          <w:sz w:val="30"/>
          <w:szCs w:val="30"/>
        </w:rPr>
        <w:t>他越清晰地认识神圣的完美属性，就越热切地爱慕它们。</w:t>
      </w:r>
    </w:p>
    <w:p w14:paraId="2E7E126F">
      <w:pPr>
        <w:pStyle w:val="3"/>
        <w:spacing w:before="252" w:line="253" w:lineRule="auto"/>
        <w:ind w:right="1" w:firstLine="3"/>
        <w:jc w:val="both"/>
        <w:rPr>
          <w:rFonts w:hint="eastAsia"/>
          <w:spacing w:val="-1"/>
          <w:sz w:val="30"/>
          <w:szCs w:val="30"/>
        </w:rPr>
      </w:pPr>
    </w:p>
    <w:p w14:paraId="4F1BB601">
      <w:pPr>
        <w:pStyle w:val="3"/>
        <w:spacing w:before="252" w:line="253" w:lineRule="auto"/>
        <w:ind w:right="1" w:firstLine="3"/>
        <w:jc w:val="both"/>
        <w:rPr>
          <w:rFonts w:hint="eastAsia"/>
          <w:spacing w:val="-1"/>
          <w:sz w:val="30"/>
          <w:szCs w:val="30"/>
        </w:rPr>
      </w:pPr>
      <w:r>
        <w:rPr>
          <w:rFonts w:hint="eastAsia"/>
          <w:spacing w:val="-1"/>
          <w:sz w:val="30"/>
          <w:szCs w:val="30"/>
        </w:rPr>
        <w:t>The more ardently he loves them, the more solicitous doth he become increasingly to resemble them; for love naturally leads to a resemblance to the object beloved.</w:t>
      </w:r>
    </w:p>
    <w:p w14:paraId="1556FAF5">
      <w:pPr>
        <w:pStyle w:val="3"/>
        <w:spacing w:before="252" w:line="253" w:lineRule="auto"/>
        <w:ind w:right="1" w:firstLine="3"/>
        <w:jc w:val="both"/>
        <w:rPr>
          <w:rFonts w:hint="eastAsia"/>
          <w:spacing w:val="-1"/>
          <w:sz w:val="30"/>
          <w:szCs w:val="30"/>
        </w:rPr>
      </w:pPr>
    </w:p>
    <w:p w14:paraId="541649FF">
      <w:pPr>
        <w:pStyle w:val="3"/>
        <w:spacing w:before="252" w:line="253" w:lineRule="auto"/>
        <w:ind w:right="1" w:firstLine="3"/>
        <w:jc w:val="both"/>
        <w:rPr>
          <w:rFonts w:hint="eastAsia"/>
          <w:spacing w:val="-1"/>
          <w:sz w:val="30"/>
          <w:szCs w:val="30"/>
        </w:rPr>
      </w:pPr>
      <w:r>
        <w:rPr>
          <w:rFonts w:hint="eastAsia"/>
          <w:spacing w:val="-1"/>
          <w:sz w:val="30"/>
          <w:szCs w:val="30"/>
        </w:rPr>
        <w:t>他越热切地爱慕它们，就越发渴望越来越肖似它们；因为爱自然地导向与所爱对象的相似。</w:t>
      </w:r>
    </w:p>
    <w:p w14:paraId="45A44BE0">
      <w:pPr>
        <w:pStyle w:val="3"/>
        <w:spacing w:before="252" w:line="253" w:lineRule="auto"/>
        <w:ind w:right="1" w:firstLine="3"/>
        <w:jc w:val="both"/>
        <w:rPr>
          <w:rFonts w:hint="eastAsia"/>
          <w:spacing w:val="-1"/>
          <w:sz w:val="30"/>
          <w:szCs w:val="30"/>
        </w:rPr>
      </w:pPr>
    </w:p>
    <w:p w14:paraId="76BE3E53">
      <w:pPr>
        <w:pStyle w:val="3"/>
        <w:spacing w:before="252" w:line="253" w:lineRule="auto"/>
        <w:ind w:right="1" w:firstLine="3"/>
        <w:jc w:val="both"/>
        <w:rPr>
          <w:rFonts w:hint="eastAsia"/>
          <w:spacing w:val="-1"/>
          <w:sz w:val="30"/>
          <w:szCs w:val="30"/>
        </w:rPr>
      </w:pPr>
      <w:r>
        <w:rPr>
          <w:rFonts w:hint="eastAsia"/>
          <w:spacing w:val="-1"/>
          <w:sz w:val="30"/>
          <w:szCs w:val="30"/>
        </w:rPr>
        <w:t>The more ardently he loves God, too, he contemplates him the more frequently, and with the greater attention and pleasure: and, whilst he is engaged in performing this endless circuit of contemplation and affection, he obtains, at every repetition of the exercise, some fresh lineament of God's glorious image.</w:t>
      </w:r>
    </w:p>
    <w:p w14:paraId="44EA6E13">
      <w:pPr>
        <w:pStyle w:val="3"/>
        <w:spacing w:before="252" w:line="253" w:lineRule="auto"/>
        <w:ind w:right="1" w:firstLine="3"/>
        <w:jc w:val="both"/>
        <w:rPr>
          <w:rFonts w:hint="eastAsia"/>
          <w:spacing w:val="-1"/>
          <w:sz w:val="30"/>
          <w:szCs w:val="30"/>
        </w:rPr>
      </w:pPr>
    </w:p>
    <w:p w14:paraId="3D5B7423">
      <w:pPr>
        <w:pStyle w:val="3"/>
        <w:spacing w:before="252" w:line="253" w:lineRule="auto"/>
        <w:ind w:right="1" w:firstLine="3"/>
        <w:jc w:val="both"/>
        <w:rPr>
          <w:rFonts w:hint="eastAsia"/>
          <w:spacing w:val="-1"/>
          <w:sz w:val="30"/>
          <w:szCs w:val="30"/>
        </w:rPr>
      </w:pPr>
      <w:r>
        <w:rPr>
          <w:rFonts w:hint="eastAsia"/>
          <w:spacing w:val="-1"/>
          <w:sz w:val="30"/>
          <w:szCs w:val="30"/>
        </w:rPr>
        <w:t>他越热切地爱上帝，也就越频繁地、更专注和愉悦地默想祂：并且，当他进行这种默想和情感的无尽循环时，在每次操练的重复中，他都会获得一些上帝荣耀形象的新特征。</w:t>
      </w:r>
    </w:p>
    <w:p w14:paraId="5BC960D5">
      <w:pPr>
        <w:pStyle w:val="3"/>
        <w:spacing w:before="252" w:line="253" w:lineRule="auto"/>
        <w:ind w:right="1" w:firstLine="3"/>
        <w:jc w:val="both"/>
        <w:rPr>
          <w:rFonts w:hint="eastAsia"/>
          <w:spacing w:val="-1"/>
          <w:sz w:val="30"/>
          <w:szCs w:val="30"/>
        </w:rPr>
      </w:pPr>
    </w:p>
    <w:p w14:paraId="7F81B286">
      <w:pPr>
        <w:pStyle w:val="3"/>
        <w:spacing w:before="252" w:line="253" w:lineRule="auto"/>
        <w:ind w:right="1" w:firstLine="3"/>
        <w:jc w:val="both"/>
        <w:rPr>
          <w:rFonts w:hint="eastAsia"/>
          <w:spacing w:val="-1"/>
          <w:sz w:val="30"/>
          <w:szCs w:val="30"/>
        </w:rPr>
      </w:pPr>
      <w:r>
        <w:rPr>
          <w:rFonts w:hint="eastAsia"/>
          <w:spacing w:val="-1"/>
          <w:sz w:val="30"/>
          <w:szCs w:val="30"/>
        </w:rPr>
        <w:t>XXII. 2dly, When faith considers the unspotted purity of God, she readily concludes that she must exert her endeavours also to attain eminent holiness, if she wishes to possess, to cultivate, and to retain such communion with God as will prove effectually conducive to her joy.</w:t>
      </w:r>
    </w:p>
    <w:p w14:paraId="15885990">
      <w:pPr>
        <w:pStyle w:val="3"/>
        <w:spacing w:before="252" w:line="253" w:lineRule="auto"/>
        <w:ind w:right="1" w:firstLine="3"/>
        <w:jc w:val="both"/>
        <w:rPr>
          <w:rFonts w:hint="eastAsia"/>
          <w:spacing w:val="-1"/>
          <w:sz w:val="30"/>
          <w:szCs w:val="30"/>
        </w:rPr>
      </w:pPr>
    </w:p>
    <w:p w14:paraId="5AFCD963">
      <w:pPr>
        <w:pStyle w:val="3"/>
        <w:spacing w:before="252" w:line="253" w:lineRule="auto"/>
        <w:ind w:right="1" w:firstLine="3"/>
        <w:jc w:val="both"/>
        <w:rPr>
          <w:rFonts w:hint="eastAsia"/>
          <w:spacing w:val="-1"/>
          <w:sz w:val="30"/>
          <w:szCs w:val="30"/>
        </w:rPr>
      </w:pPr>
      <w:r>
        <w:rPr>
          <w:rFonts w:hint="eastAsia"/>
          <w:spacing w:val="-1"/>
          <w:sz w:val="30"/>
          <w:szCs w:val="30"/>
        </w:rPr>
        <w:t>二十二、第二，当信心思考上帝无瑕的纯洁时，她很容易得出结论，如果她希望拥有、培养并保持那种能有效促成她喜乐的与上帝的交通，她也必须努力追求卓越的圣洁。</w:t>
      </w:r>
    </w:p>
    <w:p w14:paraId="698ADE70">
      <w:pPr>
        <w:pStyle w:val="3"/>
        <w:spacing w:before="252" w:line="253" w:lineRule="auto"/>
        <w:ind w:right="1" w:firstLine="3"/>
        <w:jc w:val="both"/>
        <w:rPr>
          <w:rFonts w:hint="eastAsia"/>
          <w:spacing w:val="-1"/>
          <w:sz w:val="30"/>
          <w:szCs w:val="30"/>
        </w:rPr>
      </w:pPr>
    </w:p>
    <w:p w14:paraId="559DFC6D">
      <w:pPr>
        <w:pStyle w:val="3"/>
        <w:spacing w:before="252" w:line="253" w:lineRule="auto"/>
        <w:ind w:right="1" w:firstLine="3"/>
        <w:jc w:val="both"/>
        <w:rPr>
          <w:rFonts w:hint="eastAsia"/>
          <w:spacing w:val="-1"/>
          <w:sz w:val="30"/>
          <w:szCs w:val="30"/>
        </w:rPr>
      </w:pPr>
      <w:r>
        <w:rPr>
          <w:rFonts w:hint="eastAsia"/>
          <w:spacing w:val="-1"/>
          <w:sz w:val="30"/>
          <w:szCs w:val="30"/>
        </w:rPr>
        <w:t>She assents to the voice of reason suggesting this truth.</w:t>
      </w:r>
    </w:p>
    <w:p w14:paraId="5427EEF5">
      <w:pPr>
        <w:pStyle w:val="3"/>
        <w:spacing w:before="252" w:line="253" w:lineRule="auto"/>
        <w:ind w:right="1" w:firstLine="3"/>
        <w:jc w:val="both"/>
        <w:rPr>
          <w:rFonts w:hint="eastAsia"/>
          <w:spacing w:val="-1"/>
          <w:sz w:val="30"/>
          <w:szCs w:val="30"/>
        </w:rPr>
      </w:pPr>
    </w:p>
    <w:p w14:paraId="74C0E2EA">
      <w:pPr>
        <w:pStyle w:val="3"/>
        <w:spacing w:before="252" w:line="253" w:lineRule="auto"/>
        <w:ind w:right="1" w:firstLine="3"/>
        <w:jc w:val="both"/>
        <w:rPr>
          <w:rFonts w:hint="eastAsia"/>
          <w:spacing w:val="-1"/>
          <w:sz w:val="30"/>
          <w:szCs w:val="30"/>
        </w:rPr>
      </w:pPr>
      <w:r>
        <w:rPr>
          <w:rFonts w:hint="eastAsia"/>
          <w:spacing w:val="-1"/>
          <w:sz w:val="30"/>
          <w:szCs w:val="30"/>
        </w:rPr>
        <w:t>她同意理性提示这一真理的声音。</w:t>
      </w:r>
    </w:p>
    <w:p w14:paraId="25E47715">
      <w:pPr>
        <w:pStyle w:val="3"/>
        <w:spacing w:before="252" w:line="253" w:lineRule="auto"/>
        <w:ind w:right="1" w:firstLine="3"/>
        <w:jc w:val="both"/>
        <w:rPr>
          <w:rFonts w:hint="eastAsia"/>
          <w:spacing w:val="-1"/>
          <w:sz w:val="30"/>
          <w:szCs w:val="30"/>
        </w:rPr>
      </w:pPr>
    </w:p>
    <w:p w14:paraId="28A9F36B">
      <w:pPr>
        <w:pStyle w:val="3"/>
        <w:spacing w:before="252" w:line="253" w:lineRule="auto"/>
        <w:ind w:right="1" w:firstLine="3"/>
        <w:jc w:val="both"/>
        <w:rPr>
          <w:rFonts w:hint="eastAsia"/>
          <w:spacing w:val="-1"/>
          <w:sz w:val="30"/>
          <w:szCs w:val="30"/>
        </w:rPr>
      </w:pPr>
      <w:r>
        <w:rPr>
          <w:rFonts w:hint="eastAsia"/>
          <w:spacing w:val="-1"/>
          <w:sz w:val="30"/>
          <w:szCs w:val="30"/>
        </w:rPr>
        <w:t>She gives credit to the sacred volume teaching it still more expressly; "The secret of the LORD is with them that fear him:"—and to the Lord himself crying aloud in her ears, "Be ye separate, and touch not the unclean thing, and I will receive you."d</w:t>
      </w:r>
    </w:p>
    <w:p w14:paraId="1860A25A">
      <w:pPr>
        <w:pStyle w:val="3"/>
        <w:spacing w:before="252" w:line="253" w:lineRule="auto"/>
        <w:ind w:right="1" w:firstLine="3"/>
        <w:jc w:val="both"/>
        <w:rPr>
          <w:rFonts w:hint="eastAsia"/>
          <w:spacing w:val="-1"/>
          <w:sz w:val="30"/>
          <w:szCs w:val="30"/>
        </w:rPr>
      </w:pPr>
    </w:p>
    <w:p w14:paraId="52EA13FE">
      <w:pPr>
        <w:pStyle w:val="3"/>
        <w:spacing w:before="252" w:line="253" w:lineRule="auto"/>
        <w:ind w:right="1" w:firstLine="3"/>
        <w:jc w:val="both"/>
        <w:rPr>
          <w:rFonts w:hint="eastAsia"/>
          <w:spacing w:val="-1"/>
          <w:sz w:val="30"/>
          <w:szCs w:val="30"/>
        </w:rPr>
      </w:pPr>
      <w:r>
        <w:rPr>
          <w:rFonts w:hint="eastAsia"/>
          <w:spacing w:val="-1"/>
          <w:sz w:val="30"/>
          <w:szCs w:val="30"/>
        </w:rPr>
        <w:t>她相信更明确教导此理的圣经；“耶和华(LORD)的秘密与敬畏祂的人同在：”—并相信主亲自在她耳边大声呼喊：“你们务要从他们中间出来，与他们分别，不要沾不洁净的物，我就收纳你们。”d</w:t>
      </w:r>
    </w:p>
    <w:p w14:paraId="180C3D8C">
      <w:pPr>
        <w:pStyle w:val="3"/>
        <w:spacing w:before="252" w:line="253" w:lineRule="auto"/>
        <w:ind w:right="1" w:firstLine="3"/>
        <w:jc w:val="both"/>
        <w:rPr>
          <w:rFonts w:hint="eastAsia"/>
          <w:spacing w:val="-1"/>
          <w:sz w:val="30"/>
          <w:szCs w:val="30"/>
        </w:rPr>
      </w:pPr>
    </w:p>
    <w:p w14:paraId="3A76BCC2">
      <w:pPr>
        <w:pStyle w:val="3"/>
        <w:spacing w:before="252" w:line="253" w:lineRule="auto"/>
        <w:ind w:right="1" w:firstLine="3"/>
        <w:jc w:val="both"/>
        <w:rPr>
          <w:rFonts w:hint="eastAsia"/>
          <w:spacing w:val="-1"/>
          <w:sz w:val="30"/>
          <w:szCs w:val="30"/>
        </w:rPr>
      </w:pPr>
      <w:r>
        <w:rPr>
          <w:rFonts w:hint="eastAsia"/>
          <w:spacing w:val="-1"/>
          <w:sz w:val="30"/>
          <w:szCs w:val="30"/>
        </w:rPr>
        <w:t>She learns, also, by experience, that she no sooner relaxes her ardour in the pursuit of piety, than the joy of fellowship with God is immediately impaired.</w:t>
      </w:r>
    </w:p>
    <w:p w14:paraId="4634184D">
      <w:pPr>
        <w:pStyle w:val="3"/>
        <w:spacing w:before="252" w:line="253" w:lineRule="auto"/>
        <w:ind w:right="1" w:firstLine="3"/>
        <w:jc w:val="both"/>
        <w:rPr>
          <w:rFonts w:hint="eastAsia"/>
          <w:spacing w:val="-1"/>
          <w:sz w:val="30"/>
          <w:szCs w:val="30"/>
        </w:rPr>
      </w:pPr>
    </w:p>
    <w:p w14:paraId="1077AD1C">
      <w:pPr>
        <w:pStyle w:val="3"/>
        <w:spacing w:before="252" w:line="253" w:lineRule="auto"/>
        <w:ind w:right="1" w:firstLine="3"/>
        <w:jc w:val="both"/>
        <w:rPr>
          <w:rFonts w:hint="eastAsia"/>
          <w:spacing w:val="-1"/>
          <w:sz w:val="30"/>
          <w:szCs w:val="30"/>
        </w:rPr>
      </w:pPr>
      <w:r>
        <w:rPr>
          <w:rFonts w:hint="eastAsia"/>
          <w:spacing w:val="-1"/>
          <w:sz w:val="30"/>
          <w:szCs w:val="30"/>
        </w:rPr>
        <w:t>她也从经验中得知，一旦她放松追求敬虔的热情，与上帝相交的喜乐就立刻受损。</w:t>
      </w:r>
    </w:p>
    <w:p w14:paraId="477AB161">
      <w:pPr>
        <w:pStyle w:val="3"/>
        <w:spacing w:before="252" w:line="253" w:lineRule="auto"/>
        <w:ind w:right="1" w:firstLine="3"/>
        <w:jc w:val="both"/>
        <w:rPr>
          <w:rFonts w:hint="eastAsia"/>
          <w:spacing w:val="-1"/>
          <w:sz w:val="30"/>
          <w:szCs w:val="30"/>
        </w:rPr>
      </w:pPr>
    </w:p>
    <w:p w14:paraId="113DAB10">
      <w:pPr>
        <w:pStyle w:val="3"/>
        <w:spacing w:before="252" w:line="253" w:lineRule="auto"/>
        <w:ind w:right="1" w:firstLine="3"/>
        <w:jc w:val="both"/>
        <w:rPr>
          <w:rFonts w:hint="eastAsia"/>
          <w:spacing w:val="-1"/>
          <w:sz w:val="30"/>
          <w:szCs w:val="30"/>
        </w:rPr>
      </w:pPr>
      <w:r>
        <w:rPr>
          <w:rFonts w:hint="eastAsia"/>
          <w:spacing w:val="-1"/>
          <w:sz w:val="30"/>
          <w:szCs w:val="30"/>
        </w:rPr>
        <w:t>But since faith prizes this joy above every thing else, it cannot fail powerfully to stimulate her to a certain distinguished sanctity of life; as she is well assured that, without this, she can neither attain nor preserve that communion with God, which she so earnestly desires.</w:t>
      </w:r>
    </w:p>
    <w:p w14:paraId="4E230879">
      <w:pPr>
        <w:pStyle w:val="3"/>
        <w:spacing w:before="252" w:line="253" w:lineRule="auto"/>
        <w:ind w:right="1" w:firstLine="3"/>
        <w:jc w:val="both"/>
        <w:rPr>
          <w:rFonts w:hint="eastAsia"/>
          <w:spacing w:val="-1"/>
          <w:sz w:val="30"/>
          <w:szCs w:val="30"/>
        </w:rPr>
      </w:pPr>
    </w:p>
    <w:p w14:paraId="0C6ADFE5">
      <w:pPr>
        <w:pStyle w:val="3"/>
        <w:spacing w:before="252" w:line="253" w:lineRule="auto"/>
        <w:ind w:right="1" w:firstLine="3"/>
        <w:jc w:val="both"/>
        <w:rPr>
          <w:rFonts w:hint="eastAsia"/>
          <w:spacing w:val="-1"/>
          <w:sz w:val="30"/>
          <w:szCs w:val="30"/>
        </w:rPr>
      </w:pPr>
      <w:r>
        <w:rPr>
          <w:rFonts w:hint="eastAsia"/>
          <w:spacing w:val="-1"/>
          <w:sz w:val="30"/>
          <w:szCs w:val="30"/>
        </w:rPr>
        <w:t>但既然信心珍视这种喜乐胜过一切，它就必然强有力地激励她追求某种卓越的生活圣洁；因为她深信，没有这一点，她既不能达到也不能保持她如此恳切渴望的与上帝的交通。</w:t>
      </w:r>
    </w:p>
    <w:p w14:paraId="0711D257">
      <w:pPr>
        <w:pStyle w:val="3"/>
        <w:spacing w:before="252" w:line="253" w:lineRule="auto"/>
        <w:ind w:right="1" w:firstLine="3"/>
        <w:jc w:val="both"/>
        <w:rPr>
          <w:rFonts w:hint="eastAsia"/>
          <w:spacing w:val="-1"/>
          <w:sz w:val="30"/>
          <w:szCs w:val="30"/>
        </w:rPr>
      </w:pPr>
    </w:p>
    <w:p w14:paraId="0DA0C736">
      <w:pPr>
        <w:pStyle w:val="3"/>
        <w:spacing w:before="252" w:line="253" w:lineRule="auto"/>
        <w:ind w:right="1" w:firstLine="3"/>
        <w:jc w:val="both"/>
        <w:rPr>
          <w:rFonts w:hint="eastAsia"/>
          <w:spacing w:val="-1"/>
          <w:sz w:val="30"/>
          <w:szCs w:val="30"/>
        </w:rPr>
      </w:pPr>
      <w:r>
        <w:rPr>
          <w:rFonts w:hint="eastAsia"/>
          <w:spacing w:val="-1"/>
          <w:sz w:val="30"/>
          <w:szCs w:val="30"/>
        </w:rPr>
        <w:t>XXIII. 3dly, That stupendous love of God, by which be gives himself to the soul for its salvation, when it is apprehended by faith, and represented to the believer in its true light,—kindles surprising flames of reciprocal love.</w:t>
      </w:r>
    </w:p>
    <w:p w14:paraId="456FFDAA">
      <w:pPr>
        <w:pStyle w:val="3"/>
        <w:spacing w:before="252" w:line="253" w:lineRule="auto"/>
        <w:ind w:right="1" w:firstLine="3"/>
        <w:jc w:val="both"/>
        <w:rPr>
          <w:rFonts w:hint="eastAsia"/>
          <w:spacing w:val="-1"/>
          <w:sz w:val="30"/>
          <w:szCs w:val="30"/>
        </w:rPr>
      </w:pPr>
    </w:p>
    <w:p w14:paraId="5CFE296D">
      <w:pPr>
        <w:pStyle w:val="3"/>
        <w:spacing w:before="252" w:line="253" w:lineRule="auto"/>
        <w:ind w:right="1" w:firstLine="3"/>
        <w:jc w:val="both"/>
        <w:rPr>
          <w:rFonts w:hint="eastAsia"/>
          <w:spacing w:val="-1"/>
          <w:sz w:val="30"/>
          <w:szCs w:val="30"/>
        </w:rPr>
      </w:pPr>
      <w:r>
        <w:rPr>
          <w:rFonts w:hint="eastAsia"/>
          <w:spacing w:val="-1"/>
          <w:sz w:val="30"/>
          <w:szCs w:val="30"/>
        </w:rPr>
        <w:t>二十三、第三，上帝那惊人的爱——藉此祂为了灵魂的救恩而将自己赐给灵魂——当被信心所领会，并以其真实的光景呈现给信徒时，就点燃了相互爱恋的惊人火焰。</w:t>
      </w:r>
    </w:p>
    <w:p w14:paraId="6E29CF0C">
      <w:pPr>
        <w:pStyle w:val="3"/>
        <w:spacing w:before="252" w:line="253" w:lineRule="auto"/>
        <w:ind w:right="1" w:firstLine="3"/>
        <w:jc w:val="both"/>
        <w:rPr>
          <w:rFonts w:hint="eastAsia"/>
          <w:spacing w:val="-1"/>
          <w:sz w:val="30"/>
          <w:szCs w:val="30"/>
        </w:rPr>
      </w:pPr>
    </w:p>
    <w:p w14:paraId="5C5AA7D6">
      <w:pPr>
        <w:pStyle w:val="3"/>
        <w:spacing w:before="252" w:line="253" w:lineRule="auto"/>
        <w:ind w:right="1" w:firstLine="3"/>
        <w:jc w:val="both"/>
        <w:rPr>
          <w:rFonts w:hint="eastAsia"/>
          <w:spacing w:val="-1"/>
          <w:sz w:val="30"/>
          <w:szCs w:val="30"/>
        </w:rPr>
      </w:pPr>
      <w:r>
        <w:rPr>
          <w:rFonts w:hint="eastAsia"/>
          <w:spacing w:val="-1"/>
          <w:sz w:val="30"/>
          <w:szCs w:val="30"/>
        </w:rPr>
        <w:t>No one, I may venture to affirm, truly believes that God has become his own God, who, whilst he believes, is not swallowed up with amazement at that abyss of divine love, and doth not sincerely wish that he had a far more capacious soul, that it might be entirely replenished with the love of God,—who so greatly loves, and is so greatly loved.</w:t>
      </w:r>
    </w:p>
    <w:p w14:paraId="309BFAE3">
      <w:pPr>
        <w:pStyle w:val="3"/>
        <w:spacing w:before="252" w:line="253" w:lineRule="auto"/>
        <w:ind w:right="1" w:firstLine="3"/>
        <w:jc w:val="both"/>
        <w:rPr>
          <w:rFonts w:hint="eastAsia"/>
          <w:spacing w:val="-1"/>
          <w:sz w:val="30"/>
          <w:szCs w:val="30"/>
        </w:rPr>
      </w:pPr>
    </w:p>
    <w:p w14:paraId="4AFF5062">
      <w:pPr>
        <w:pStyle w:val="3"/>
        <w:spacing w:before="252" w:line="253" w:lineRule="auto"/>
        <w:ind w:right="1" w:firstLine="3"/>
        <w:jc w:val="both"/>
        <w:rPr>
          <w:rFonts w:hint="eastAsia"/>
          <w:spacing w:val="-1"/>
          <w:sz w:val="30"/>
          <w:szCs w:val="30"/>
        </w:rPr>
      </w:pPr>
      <w:r>
        <w:rPr>
          <w:rFonts w:hint="eastAsia"/>
          <w:spacing w:val="-1"/>
          <w:sz w:val="30"/>
          <w:szCs w:val="30"/>
        </w:rPr>
        <w:t>我可以大胆断言，没有人真正相信上帝已成为他自己的上帝，而当他相信时，不被那神圣之爱的深渊所惊叹吞没，并且不真诚地希望自己拥有一个远为宽广的灵魂，以便能完全被上帝——那如此深爱并如此被深爱者——的爱所充满。</w:t>
      </w:r>
    </w:p>
    <w:p w14:paraId="02C156D4">
      <w:pPr>
        <w:pStyle w:val="3"/>
        <w:spacing w:before="252" w:line="253" w:lineRule="auto"/>
        <w:ind w:right="1" w:firstLine="3"/>
        <w:jc w:val="both"/>
        <w:rPr>
          <w:rFonts w:hint="eastAsia"/>
          <w:spacing w:val="-1"/>
          <w:sz w:val="30"/>
          <w:szCs w:val="30"/>
        </w:rPr>
      </w:pPr>
    </w:p>
    <w:p w14:paraId="18367EAA">
      <w:pPr>
        <w:pStyle w:val="3"/>
        <w:spacing w:before="252" w:line="253" w:lineRule="auto"/>
        <w:ind w:right="1" w:firstLine="3"/>
        <w:jc w:val="both"/>
        <w:rPr>
          <w:rFonts w:hint="eastAsia"/>
          <w:spacing w:val="-1"/>
          <w:sz w:val="30"/>
          <w:szCs w:val="30"/>
        </w:rPr>
      </w:pPr>
      <w:r>
        <w:rPr>
          <w:rFonts w:hint="eastAsia"/>
          <w:spacing w:val="-1"/>
          <w:sz w:val="30"/>
          <w:szCs w:val="30"/>
        </w:rPr>
        <w:t>In believers themselves, I am aware,</w:t>
      </w:r>
    </w:p>
    <w:p w14:paraId="3F21AAFB">
      <w:pPr>
        <w:pStyle w:val="3"/>
        <w:spacing w:before="252" w:line="253" w:lineRule="auto"/>
        <w:ind w:right="1" w:firstLine="3"/>
        <w:jc w:val="both"/>
        <w:rPr>
          <w:rFonts w:hint="eastAsia"/>
          <w:spacing w:val="-1"/>
          <w:sz w:val="30"/>
          <w:szCs w:val="30"/>
        </w:rPr>
      </w:pPr>
    </w:p>
    <w:p w14:paraId="3FA903BA">
      <w:pPr>
        <w:pStyle w:val="3"/>
        <w:spacing w:before="252" w:line="253" w:lineRule="auto"/>
        <w:ind w:right="1" w:firstLine="3"/>
        <w:jc w:val="both"/>
        <w:rPr>
          <w:rFonts w:hint="eastAsia"/>
          <w:spacing w:val="-1"/>
          <w:sz w:val="30"/>
          <w:szCs w:val="30"/>
        </w:rPr>
      </w:pPr>
      <w:r>
        <w:rPr>
          <w:rFonts w:hint="eastAsia"/>
          <w:spacing w:val="-1"/>
          <w:sz w:val="30"/>
          <w:szCs w:val="30"/>
        </w:rPr>
        <w:t>我知道，在信徒自己里面，</w:t>
      </w:r>
    </w:p>
    <w:p w14:paraId="5AB97BE0">
      <w:pPr>
        <w:pStyle w:val="3"/>
        <w:spacing w:before="252" w:line="253" w:lineRule="auto"/>
        <w:ind w:right="1" w:firstLine="3"/>
        <w:jc w:val="both"/>
        <w:rPr>
          <w:rFonts w:hint="eastAsia"/>
          <w:spacing w:val="-1"/>
          <w:sz w:val="30"/>
          <w:szCs w:val="30"/>
        </w:rPr>
      </w:pPr>
    </w:p>
    <w:p w14:paraId="1E76FC98">
      <w:pPr>
        <w:pStyle w:val="3"/>
        <w:spacing w:before="252" w:line="253" w:lineRule="auto"/>
        <w:ind w:right="1" w:firstLine="3"/>
        <w:jc w:val="both"/>
        <w:rPr>
          <w:rFonts w:hint="eastAsia"/>
          <w:spacing w:val="-1"/>
          <w:sz w:val="30"/>
          <w:szCs w:val="30"/>
        </w:rPr>
      </w:pPr>
      <w:r>
        <w:rPr>
          <w:rFonts w:hint="eastAsia"/>
          <w:spacing w:val="-1"/>
          <w:sz w:val="30"/>
          <w:szCs w:val="30"/>
        </w:rPr>
        <w:t>that fervent and unbounded love, with which they are required to love their God, sometimes languishes.</w:t>
      </w:r>
    </w:p>
    <w:p w14:paraId="61CCA63C">
      <w:pPr>
        <w:pStyle w:val="3"/>
        <w:spacing w:before="252" w:line="253" w:lineRule="auto"/>
        <w:ind w:right="1" w:firstLine="3"/>
        <w:jc w:val="both"/>
        <w:rPr>
          <w:rFonts w:hint="eastAsia"/>
          <w:spacing w:val="-1"/>
          <w:sz w:val="30"/>
          <w:szCs w:val="30"/>
        </w:rPr>
      </w:pPr>
    </w:p>
    <w:p w14:paraId="6CFBEE3B">
      <w:pPr>
        <w:pStyle w:val="3"/>
        <w:spacing w:before="252" w:line="253" w:lineRule="auto"/>
        <w:ind w:right="1" w:firstLine="3"/>
        <w:jc w:val="both"/>
        <w:rPr>
          <w:rFonts w:hint="eastAsia"/>
          <w:spacing w:val="-1"/>
          <w:sz w:val="30"/>
          <w:szCs w:val="30"/>
        </w:rPr>
      </w:pPr>
      <w:r>
        <w:rPr>
          <w:rFonts w:hint="eastAsia"/>
          <w:spacing w:val="-1"/>
          <w:sz w:val="30"/>
          <w:szCs w:val="30"/>
        </w:rPr>
        <w:t>他们被要求用来爱他们上帝的那种热切无限的爱，有时会衰弱。</w:t>
      </w:r>
    </w:p>
    <w:p w14:paraId="133AA220">
      <w:pPr>
        <w:pStyle w:val="3"/>
        <w:spacing w:before="252" w:line="253" w:lineRule="auto"/>
        <w:ind w:right="1" w:firstLine="3"/>
        <w:jc w:val="both"/>
        <w:rPr>
          <w:rFonts w:hint="eastAsia"/>
          <w:spacing w:val="-1"/>
          <w:sz w:val="30"/>
          <w:szCs w:val="30"/>
        </w:rPr>
      </w:pPr>
    </w:p>
    <w:p w14:paraId="5BB84D67">
      <w:pPr>
        <w:pStyle w:val="3"/>
        <w:spacing w:before="252" w:line="253" w:lineRule="auto"/>
        <w:ind w:right="1" w:firstLine="3"/>
        <w:jc w:val="both"/>
        <w:rPr>
          <w:rFonts w:hint="eastAsia"/>
          <w:spacing w:val="-1"/>
          <w:sz w:val="30"/>
          <w:szCs w:val="30"/>
        </w:rPr>
      </w:pPr>
      <w:r>
        <w:rPr>
          <w:rFonts w:hint="eastAsia"/>
          <w:spacing w:val="-1"/>
          <w:sz w:val="30"/>
          <w:szCs w:val="30"/>
        </w:rPr>
        <w:t>But on such occasions, their faith towards God as their own God, is either scarcely present, or not lively, or not called forth into exercise.</w:t>
      </w:r>
    </w:p>
    <w:p w14:paraId="40F50E14">
      <w:pPr>
        <w:pStyle w:val="3"/>
        <w:spacing w:before="252" w:line="253" w:lineRule="auto"/>
        <w:ind w:right="1" w:firstLine="3"/>
        <w:jc w:val="both"/>
        <w:rPr>
          <w:rFonts w:hint="eastAsia"/>
          <w:spacing w:val="-1"/>
          <w:sz w:val="30"/>
          <w:szCs w:val="30"/>
        </w:rPr>
      </w:pPr>
    </w:p>
    <w:p w14:paraId="4A9F748C">
      <w:pPr>
        <w:pStyle w:val="3"/>
        <w:spacing w:before="252" w:line="253" w:lineRule="auto"/>
        <w:ind w:right="1" w:firstLine="3"/>
        <w:jc w:val="both"/>
        <w:rPr>
          <w:rFonts w:hint="eastAsia"/>
          <w:spacing w:val="-1"/>
          <w:sz w:val="30"/>
          <w:szCs w:val="30"/>
        </w:rPr>
      </w:pPr>
      <w:r>
        <w:rPr>
          <w:rFonts w:hint="eastAsia"/>
          <w:spacing w:val="-1"/>
          <w:sz w:val="30"/>
          <w:szCs w:val="30"/>
        </w:rPr>
        <w:t>但在这种情况下，他们对上帝作为他们自己上帝的信心，要么几乎不存在，要么不活跃，要么没有被激发出来运用。</w:t>
      </w:r>
    </w:p>
    <w:p w14:paraId="473A9456">
      <w:pPr>
        <w:pStyle w:val="3"/>
        <w:spacing w:before="252" w:line="253" w:lineRule="auto"/>
        <w:ind w:right="1" w:firstLine="3"/>
        <w:jc w:val="both"/>
        <w:rPr>
          <w:rFonts w:hint="eastAsia"/>
          <w:spacing w:val="-1"/>
          <w:sz w:val="30"/>
          <w:szCs w:val="30"/>
        </w:rPr>
      </w:pPr>
    </w:p>
    <w:p w14:paraId="1BE0436B">
      <w:pPr>
        <w:pStyle w:val="3"/>
        <w:spacing w:before="252" w:line="253" w:lineRule="auto"/>
        <w:ind w:right="1" w:firstLine="3"/>
        <w:jc w:val="both"/>
        <w:rPr>
          <w:rFonts w:hint="eastAsia"/>
          <w:spacing w:val="-1"/>
          <w:sz w:val="30"/>
          <w:szCs w:val="30"/>
        </w:rPr>
      </w:pPr>
      <w:r>
        <w:rPr>
          <w:rFonts w:hint="eastAsia"/>
          <w:spacing w:val="-1"/>
          <w:sz w:val="30"/>
          <w:szCs w:val="30"/>
        </w:rPr>
        <w:t>When this faith is at once present and vigorously exercised, it dictates to the man a song of love not unlike the following, in which Augustine adored his God:* "I love thee, O my God, and I desire always to love thee more; for thou art truly sweeter than all honey, more nourishing than all milk, and brighter than all light.</w:t>
      </w:r>
    </w:p>
    <w:p w14:paraId="62738FBA">
      <w:pPr>
        <w:pStyle w:val="3"/>
        <w:spacing w:before="252" w:line="253" w:lineRule="auto"/>
        <w:ind w:right="1" w:firstLine="3"/>
        <w:jc w:val="both"/>
        <w:rPr>
          <w:rFonts w:hint="eastAsia"/>
          <w:spacing w:val="-1"/>
          <w:sz w:val="30"/>
          <w:szCs w:val="30"/>
        </w:rPr>
      </w:pPr>
    </w:p>
    <w:p w14:paraId="48BF7A3F">
      <w:pPr>
        <w:pStyle w:val="3"/>
        <w:spacing w:before="252" w:line="253" w:lineRule="auto"/>
        <w:ind w:right="1" w:firstLine="3"/>
        <w:jc w:val="both"/>
        <w:rPr>
          <w:rFonts w:hint="eastAsia"/>
          <w:spacing w:val="-1"/>
          <w:sz w:val="30"/>
          <w:szCs w:val="30"/>
        </w:rPr>
      </w:pPr>
      <w:r>
        <w:rPr>
          <w:rFonts w:hint="eastAsia"/>
          <w:spacing w:val="-1"/>
          <w:sz w:val="30"/>
          <w:szCs w:val="30"/>
        </w:rPr>
        <w:t>当这种信心既存在又被积极运用时，它就向人启示一首爱的歌，与奥古斯丁(Augustine)崇拜他上帝的以下这段话不无相似：* “我爱你，哦，我的上帝，并且我渴望永远更爱你；因为你实在比一切蜂蜜更甘甜，比一切奶更滋养，比一切光更明亮。</w:t>
      </w:r>
    </w:p>
    <w:p w14:paraId="78D95E13">
      <w:pPr>
        <w:pStyle w:val="3"/>
        <w:spacing w:before="252" w:line="253" w:lineRule="auto"/>
        <w:ind w:right="1" w:firstLine="3"/>
        <w:jc w:val="both"/>
        <w:rPr>
          <w:rFonts w:hint="eastAsia"/>
          <w:spacing w:val="-1"/>
          <w:sz w:val="30"/>
          <w:szCs w:val="30"/>
        </w:rPr>
      </w:pPr>
    </w:p>
    <w:p w14:paraId="793F2591">
      <w:pPr>
        <w:pStyle w:val="3"/>
        <w:spacing w:before="252" w:line="253" w:lineRule="auto"/>
        <w:ind w:right="1" w:firstLine="3"/>
        <w:jc w:val="both"/>
        <w:rPr>
          <w:rFonts w:hint="eastAsia"/>
          <w:spacing w:val="-1"/>
          <w:sz w:val="30"/>
          <w:szCs w:val="30"/>
        </w:rPr>
      </w:pPr>
      <w:r>
        <w:rPr>
          <w:rFonts w:hint="eastAsia"/>
          <w:spacing w:val="-1"/>
          <w:sz w:val="30"/>
          <w:szCs w:val="30"/>
        </w:rPr>
        <w:t>Thou art dearer to me than all gold, and silver, and precious stones.</w:t>
      </w:r>
    </w:p>
    <w:p w14:paraId="526A0F0C">
      <w:pPr>
        <w:pStyle w:val="3"/>
        <w:spacing w:before="252" w:line="253" w:lineRule="auto"/>
        <w:ind w:right="1" w:firstLine="3"/>
        <w:jc w:val="both"/>
        <w:rPr>
          <w:rFonts w:hint="eastAsia"/>
          <w:spacing w:val="-1"/>
          <w:sz w:val="30"/>
          <w:szCs w:val="30"/>
        </w:rPr>
      </w:pPr>
    </w:p>
    <w:p w14:paraId="78F11B22">
      <w:pPr>
        <w:pStyle w:val="3"/>
        <w:spacing w:before="252" w:line="253" w:lineRule="auto"/>
        <w:ind w:right="1" w:firstLine="3"/>
        <w:jc w:val="both"/>
        <w:rPr>
          <w:rFonts w:hint="eastAsia"/>
          <w:spacing w:val="-1"/>
          <w:sz w:val="30"/>
          <w:szCs w:val="30"/>
        </w:rPr>
      </w:pPr>
      <w:r>
        <w:rPr>
          <w:rFonts w:hint="eastAsia"/>
          <w:spacing w:val="-1"/>
          <w:sz w:val="30"/>
          <w:szCs w:val="30"/>
        </w:rPr>
        <w:t>你对我来说比所有的金、银和宝石更宝贵。</w:t>
      </w:r>
    </w:p>
    <w:p w14:paraId="0CB961E1">
      <w:pPr>
        <w:pStyle w:val="3"/>
        <w:spacing w:before="252" w:line="253" w:lineRule="auto"/>
        <w:ind w:right="1" w:firstLine="3"/>
        <w:jc w:val="both"/>
        <w:rPr>
          <w:rFonts w:hint="eastAsia"/>
          <w:spacing w:val="-1"/>
          <w:sz w:val="30"/>
          <w:szCs w:val="30"/>
        </w:rPr>
      </w:pPr>
    </w:p>
    <w:p w14:paraId="0BBFA021">
      <w:pPr>
        <w:pStyle w:val="3"/>
        <w:spacing w:before="252" w:line="253" w:lineRule="auto"/>
        <w:ind w:right="1" w:firstLine="3"/>
        <w:jc w:val="both"/>
        <w:rPr>
          <w:rFonts w:hint="eastAsia"/>
          <w:spacing w:val="-1"/>
          <w:sz w:val="30"/>
          <w:szCs w:val="30"/>
        </w:rPr>
      </w:pPr>
      <w:r>
        <w:rPr>
          <w:rFonts w:hint="eastAsia"/>
          <w:spacing w:val="-1"/>
          <w:sz w:val="30"/>
          <w:szCs w:val="30"/>
        </w:rPr>
        <w:t>O my Love, whose heart is ever warm, and never waxes cold, be pleased to inflame me.</w:t>
      </w:r>
    </w:p>
    <w:p w14:paraId="77307F2C">
      <w:pPr>
        <w:pStyle w:val="3"/>
        <w:spacing w:before="252" w:line="253" w:lineRule="auto"/>
        <w:ind w:right="1" w:firstLine="3"/>
        <w:jc w:val="both"/>
        <w:rPr>
          <w:rFonts w:hint="eastAsia"/>
          <w:spacing w:val="-1"/>
          <w:sz w:val="30"/>
          <w:szCs w:val="30"/>
        </w:rPr>
      </w:pPr>
    </w:p>
    <w:p w14:paraId="39620A7E">
      <w:pPr>
        <w:pStyle w:val="3"/>
        <w:spacing w:before="252" w:line="253" w:lineRule="auto"/>
        <w:ind w:right="1" w:firstLine="3"/>
        <w:jc w:val="both"/>
        <w:rPr>
          <w:rFonts w:hint="eastAsia"/>
          <w:spacing w:val="-1"/>
          <w:sz w:val="30"/>
          <w:szCs w:val="30"/>
        </w:rPr>
      </w:pPr>
      <w:r>
        <w:rPr>
          <w:rFonts w:hint="eastAsia"/>
          <w:spacing w:val="-1"/>
          <w:sz w:val="30"/>
          <w:szCs w:val="30"/>
        </w:rPr>
        <w:t>哦，我的爱，你的心永远温暖，永不冷却，请点燃我。</w:t>
      </w:r>
    </w:p>
    <w:p w14:paraId="23B73FB4">
      <w:pPr>
        <w:pStyle w:val="3"/>
        <w:spacing w:before="252" w:line="253" w:lineRule="auto"/>
        <w:ind w:right="1" w:firstLine="3"/>
        <w:jc w:val="both"/>
        <w:rPr>
          <w:rFonts w:hint="eastAsia"/>
          <w:spacing w:val="-1"/>
          <w:sz w:val="30"/>
          <w:szCs w:val="30"/>
        </w:rPr>
      </w:pPr>
    </w:p>
    <w:p w14:paraId="3FCF9AF9">
      <w:pPr>
        <w:pStyle w:val="3"/>
        <w:spacing w:before="252" w:line="253" w:lineRule="auto"/>
        <w:ind w:right="1" w:firstLine="3"/>
        <w:jc w:val="both"/>
        <w:rPr>
          <w:rFonts w:hint="eastAsia"/>
          <w:spacing w:val="-1"/>
          <w:sz w:val="30"/>
          <w:szCs w:val="30"/>
        </w:rPr>
      </w:pPr>
      <w:r>
        <w:rPr>
          <w:rFonts w:hint="eastAsia"/>
          <w:spacing w:val="-1"/>
          <w:sz w:val="30"/>
          <w:szCs w:val="30"/>
        </w:rPr>
        <w:t>O let me be entirely inflamed by thee, that I may entirely love thee; for if one love any other object together with thee, which he does not love for thy sake, he loves thee the less.</w:t>
      </w:r>
    </w:p>
    <w:p w14:paraId="48BF63E5">
      <w:pPr>
        <w:pStyle w:val="3"/>
        <w:spacing w:before="252" w:line="253" w:lineRule="auto"/>
        <w:ind w:right="1" w:firstLine="3"/>
        <w:jc w:val="both"/>
        <w:rPr>
          <w:rFonts w:hint="eastAsia"/>
          <w:spacing w:val="-1"/>
          <w:sz w:val="30"/>
          <w:szCs w:val="30"/>
        </w:rPr>
      </w:pPr>
    </w:p>
    <w:p w14:paraId="668D119A">
      <w:pPr>
        <w:pStyle w:val="3"/>
        <w:spacing w:before="252" w:line="253" w:lineRule="auto"/>
        <w:ind w:right="1" w:firstLine="3"/>
        <w:jc w:val="both"/>
        <w:rPr>
          <w:rFonts w:hint="eastAsia"/>
          <w:spacing w:val="-1"/>
          <w:sz w:val="30"/>
          <w:szCs w:val="30"/>
        </w:rPr>
      </w:pPr>
      <w:r>
        <w:rPr>
          <w:rFonts w:hint="eastAsia"/>
          <w:spacing w:val="-1"/>
          <w:sz w:val="30"/>
          <w:szCs w:val="30"/>
        </w:rPr>
        <w:t>哦，让我完全被你点燃，使我可以完全地爱你；因为如果人与你一同爱任何其他对象，而那爱不是为了你的缘故，他对你的爱就减少了。</w:t>
      </w:r>
    </w:p>
    <w:p w14:paraId="03669BE6">
      <w:pPr>
        <w:pStyle w:val="3"/>
        <w:spacing w:before="252" w:line="253" w:lineRule="auto"/>
        <w:ind w:right="1" w:firstLine="3"/>
        <w:jc w:val="both"/>
        <w:rPr>
          <w:rFonts w:hint="eastAsia"/>
          <w:spacing w:val="-1"/>
          <w:sz w:val="30"/>
          <w:szCs w:val="30"/>
        </w:rPr>
      </w:pPr>
    </w:p>
    <w:p w14:paraId="70D32AE1">
      <w:pPr>
        <w:pStyle w:val="3"/>
        <w:spacing w:before="252" w:line="253" w:lineRule="auto"/>
        <w:ind w:right="1" w:firstLine="3"/>
        <w:jc w:val="both"/>
        <w:rPr>
          <w:rFonts w:hint="eastAsia"/>
          <w:spacing w:val="-1"/>
          <w:sz w:val="30"/>
          <w:szCs w:val="30"/>
        </w:rPr>
      </w:pPr>
      <w:r>
        <w:rPr>
          <w:rFonts w:hint="eastAsia"/>
          <w:spacing w:val="-1"/>
          <w:sz w:val="30"/>
          <w:szCs w:val="30"/>
        </w:rPr>
        <w:t>May I love thee, O Lord, since thou hast first loved me!"</w:t>
      </w:r>
    </w:p>
    <w:p w14:paraId="23D9CF8A">
      <w:pPr>
        <w:pStyle w:val="3"/>
        <w:spacing w:before="252" w:line="253" w:lineRule="auto"/>
        <w:ind w:right="1" w:firstLine="3"/>
        <w:jc w:val="both"/>
        <w:rPr>
          <w:rFonts w:hint="eastAsia"/>
          <w:spacing w:val="-1"/>
          <w:sz w:val="30"/>
          <w:szCs w:val="30"/>
        </w:rPr>
      </w:pPr>
    </w:p>
    <w:p w14:paraId="59E70D4A">
      <w:pPr>
        <w:pStyle w:val="3"/>
        <w:spacing w:before="252" w:line="253" w:lineRule="auto"/>
        <w:ind w:right="1" w:firstLine="3"/>
        <w:jc w:val="both"/>
        <w:rPr>
          <w:rFonts w:hint="eastAsia"/>
          <w:spacing w:val="-1"/>
          <w:sz w:val="30"/>
          <w:szCs w:val="30"/>
        </w:rPr>
      </w:pPr>
      <w:r>
        <w:rPr>
          <w:rFonts w:hint="eastAsia"/>
          <w:spacing w:val="-1"/>
          <w:sz w:val="30"/>
          <w:szCs w:val="30"/>
        </w:rPr>
        <w:t>愿我爱你，哦主，因为你先爱了我！”</w:t>
      </w:r>
    </w:p>
    <w:p w14:paraId="4EBDCD43">
      <w:pPr>
        <w:pStyle w:val="3"/>
        <w:spacing w:before="252" w:line="253" w:lineRule="auto"/>
        <w:ind w:right="1" w:firstLine="3"/>
        <w:jc w:val="both"/>
        <w:rPr>
          <w:spacing w:val="-1"/>
          <w:sz w:val="30"/>
          <w:szCs w:val="30"/>
        </w:rPr>
      </w:pPr>
    </w:p>
    <w:p w14:paraId="756A3D2B">
      <w:pPr>
        <w:pStyle w:val="3"/>
        <w:spacing w:before="252" w:line="253" w:lineRule="auto"/>
        <w:ind w:right="1" w:firstLine="3"/>
        <w:jc w:val="both"/>
        <w:rPr>
          <w:rFonts w:hint="eastAsia"/>
          <w:spacing w:val="-1"/>
          <w:sz w:val="30"/>
          <w:szCs w:val="30"/>
        </w:rPr>
      </w:pPr>
      <w:r>
        <w:rPr>
          <w:rFonts w:hint="eastAsia"/>
          <w:spacing w:val="-1"/>
          <w:sz w:val="30"/>
          <w:szCs w:val="30"/>
        </w:rPr>
        <w:t>XXIV. 4thly, Whoever truly believes that he is now become a partaker of God, as he cannot be his own, so cannot wish to be his own; but, did he possess any thing more valuable than himself, he would give it up to his God.</w:t>
      </w:r>
    </w:p>
    <w:p w14:paraId="58A1B1AC">
      <w:pPr>
        <w:pStyle w:val="3"/>
        <w:spacing w:before="252" w:line="253" w:lineRule="auto"/>
        <w:ind w:right="1" w:firstLine="3"/>
        <w:jc w:val="both"/>
        <w:rPr>
          <w:rFonts w:hint="eastAsia"/>
          <w:spacing w:val="-1"/>
          <w:sz w:val="30"/>
          <w:szCs w:val="30"/>
        </w:rPr>
      </w:pPr>
    </w:p>
    <w:p w14:paraId="706E16B0">
      <w:pPr>
        <w:pStyle w:val="3"/>
        <w:spacing w:before="252" w:line="253" w:lineRule="auto"/>
        <w:ind w:right="1" w:firstLine="3"/>
        <w:jc w:val="both"/>
        <w:rPr>
          <w:rFonts w:hint="eastAsia"/>
          <w:spacing w:val="-1"/>
          <w:sz w:val="30"/>
          <w:szCs w:val="30"/>
        </w:rPr>
      </w:pPr>
      <w:r>
        <w:rPr>
          <w:rFonts w:hint="eastAsia"/>
          <w:spacing w:val="-1"/>
          <w:sz w:val="30"/>
          <w:szCs w:val="30"/>
        </w:rPr>
        <w:t>二十四、第四，凡真正相信自己现已成为上帝的分享者，他既不能属于自己，也不愿属于自己；反而，倘若他拥有任何比自己更宝贵的东西，他会将其献给他的上帝。</w:t>
      </w:r>
    </w:p>
    <w:p w14:paraId="678F7DEB">
      <w:pPr>
        <w:pStyle w:val="3"/>
        <w:spacing w:before="252" w:line="253" w:lineRule="auto"/>
        <w:ind w:right="1" w:firstLine="3"/>
        <w:jc w:val="both"/>
        <w:rPr>
          <w:rFonts w:hint="eastAsia"/>
          <w:spacing w:val="-1"/>
          <w:sz w:val="30"/>
          <w:szCs w:val="30"/>
        </w:rPr>
      </w:pPr>
    </w:p>
    <w:p w14:paraId="068B8DBC">
      <w:pPr>
        <w:pStyle w:val="3"/>
        <w:spacing w:before="252" w:line="253" w:lineRule="auto"/>
        <w:ind w:right="1" w:firstLine="3"/>
        <w:jc w:val="both"/>
        <w:rPr>
          <w:rFonts w:hint="eastAsia"/>
          <w:spacing w:val="-1"/>
          <w:sz w:val="30"/>
          <w:szCs w:val="30"/>
        </w:rPr>
      </w:pPr>
      <w:r>
        <w:rPr>
          <w:rFonts w:hint="eastAsia"/>
          <w:spacing w:val="-1"/>
          <w:sz w:val="30"/>
          <w:szCs w:val="30"/>
        </w:rPr>
        <w:t>Far from desiring to reserve any thing to himself instead of employing it in the service of God, he is truly grieved because he himself is not better, and more worthy of being surrendered to the Lord.</w:t>
      </w:r>
    </w:p>
    <w:p w14:paraId="5A5FD9A2">
      <w:pPr>
        <w:pStyle w:val="3"/>
        <w:spacing w:before="252" w:line="253" w:lineRule="auto"/>
        <w:ind w:right="1" w:firstLine="3"/>
        <w:jc w:val="both"/>
        <w:rPr>
          <w:rFonts w:hint="eastAsia"/>
          <w:spacing w:val="-1"/>
          <w:sz w:val="30"/>
          <w:szCs w:val="30"/>
        </w:rPr>
      </w:pPr>
    </w:p>
    <w:p w14:paraId="2D22CAF8">
      <w:pPr>
        <w:pStyle w:val="3"/>
        <w:spacing w:before="252" w:line="253" w:lineRule="auto"/>
        <w:ind w:right="1" w:firstLine="3"/>
        <w:jc w:val="both"/>
        <w:rPr>
          <w:rFonts w:hint="eastAsia"/>
          <w:spacing w:val="-1"/>
          <w:sz w:val="30"/>
          <w:szCs w:val="30"/>
        </w:rPr>
      </w:pPr>
      <w:r>
        <w:rPr>
          <w:rFonts w:hint="eastAsia"/>
          <w:spacing w:val="-1"/>
          <w:sz w:val="30"/>
          <w:szCs w:val="30"/>
        </w:rPr>
        <w:t>他绝非渴望为自己保留任何东西而不用于事奉上帝，反而真正忧伤，因为他自己不够好，不够配被献给主。</w:t>
      </w:r>
    </w:p>
    <w:p w14:paraId="55E9DA8B">
      <w:pPr>
        <w:pStyle w:val="3"/>
        <w:spacing w:before="252" w:line="253" w:lineRule="auto"/>
        <w:ind w:right="1" w:firstLine="3"/>
        <w:jc w:val="both"/>
        <w:rPr>
          <w:rFonts w:hint="eastAsia"/>
          <w:spacing w:val="-1"/>
          <w:sz w:val="30"/>
          <w:szCs w:val="30"/>
        </w:rPr>
      </w:pPr>
    </w:p>
    <w:p w14:paraId="6F335A0D">
      <w:pPr>
        <w:pStyle w:val="3"/>
        <w:spacing w:before="252" w:line="253" w:lineRule="auto"/>
        <w:ind w:right="1" w:firstLine="3"/>
        <w:jc w:val="both"/>
        <w:rPr>
          <w:rFonts w:hint="eastAsia"/>
          <w:spacing w:val="-1"/>
          <w:sz w:val="30"/>
          <w:szCs w:val="30"/>
        </w:rPr>
      </w:pPr>
      <w:r>
        <w:rPr>
          <w:rFonts w:hint="eastAsia"/>
          <w:spacing w:val="-1"/>
          <w:sz w:val="30"/>
          <w:szCs w:val="30"/>
        </w:rPr>
        <w:t>On this topic, nothing can be conceived more elegant and forcible, than the following expressions of Bernard, in his treatise on loving God,* which I cannot help quoting.</w:t>
      </w:r>
    </w:p>
    <w:p w14:paraId="0146BC71">
      <w:pPr>
        <w:pStyle w:val="3"/>
        <w:spacing w:before="252" w:line="253" w:lineRule="auto"/>
        <w:ind w:right="1" w:firstLine="3"/>
        <w:jc w:val="both"/>
        <w:rPr>
          <w:rFonts w:hint="eastAsia"/>
          <w:spacing w:val="-1"/>
          <w:sz w:val="30"/>
          <w:szCs w:val="30"/>
        </w:rPr>
      </w:pPr>
    </w:p>
    <w:p w14:paraId="749CEFF4">
      <w:pPr>
        <w:pStyle w:val="3"/>
        <w:spacing w:before="252" w:line="253" w:lineRule="auto"/>
        <w:ind w:right="1" w:firstLine="3"/>
        <w:jc w:val="both"/>
        <w:rPr>
          <w:rFonts w:hint="eastAsia"/>
          <w:spacing w:val="-1"/>
          <w:sz w:val="30"/>
          <w:szCs w:val="30"/>
        </w:rPr>
      </w:pPr>
      <w:r>
        <w:rPr>
          <w:rFonts w:hint="eastAsia"/>
          <w:spacing w:val="-1"/>
          <w:sz w:val="30"/>
          <w:szCs w:val="30"/>
        </w:rPr>
        <w:t>关于这个主题，没有什么比伯尔纳 (Bernard) 在其论爱上帝的著作* 中的以下表述更优雅有力的了，我忍不住要引用。</w:t>
      </w:r>
    </w:p>
    <w:p w14:paraId="7BD61B17">
      <w:pPr>
        <w:pStyle w:val="3"/>
        <w:spacing w:before="252" w:line="253" w:lineRule="auto"/>
        <w:ind w:right="1" w:firstLine="3"/>
        <w:jc w:val="both"/>
        <w:rPr>
          <w:rFonts w:hint="eastAsia"/>
          <w:spacing w:val="-1"/>
          <w:sz w:val="30"/>
          <w:szCs w:val="30"/>
        </w:rPr>
      </w:pPr>
    </w:p>
    <w:p w14:paraId="799DBFBB">
      <w:pPr>
        <w:pStyle w:val="3"/>
        <w:spacing w:before="252" w:line="253" w:lineRule="auto"/>
        <w:ind w:right="1" w:firstLine="3"/>
        <w:jc w:val="both"/>
        <w:rPr>
          <w:rFonts w:hint="eastAsia"/>
          <w:spacing w:val="-1"/>
          <w:sz w:val="30"/>
          <w:szCs w:val="30"/>
        </w:rPr>
      </w:pPr>
      <w:r>
        <w:rPr>
          <w:rFonts w:hint="eastAsia"/>
          <w:spacing w:val="-1"/>
          <w:sz w:val="30"/>
          <w:szCs w:val="30"/>
        </w:rPr>
        <w:t>"If," says he, "I owe my whole self for my creation, what can I add for my renovation by means so astonishing?</w:t>
      </w:r>
    </w:p>
    <w:p w14:paraId="0A4F82B2">
      <w:pPr>
        <w:pStyle w:val="3"/>
        <w:spacing w:before="252" w:line="253" w:lineRule="auto"/>
        <w:ind w:right="1" w:firstLine="3"/>
        <w:jc w:val="both"/>
        <w:rPr>
          <w:rFonts w:hint="eastAsia"/>
          <w:spacing w:val="-1"/>
          <w:sz w:val="30"/>
          <w:szCs w:val="30"/>
        </w:rPr>
      </w:pPr>
    </w:p>
    <w:p w14:paraId="1D23CF25">
      <w:pPr>
        <w:pStyle w:val="3"/>
        <w:spacing w:before="252" w:line="253" w:lineRule="auto"/>
        <w:ind w:right="1" w:firstLine="3"/>
        <w:jc w:val="both"/>
        <w:rPr>
          <w:rFonts w:hint="eastAsia"/>
          <w:spacing w:val="-1"/>
          <w:sz w:val="30"/>
          <w:szCs w:val="30"/>
        </w:rPr>
      </w:pPr>
      <w:r>
        <w:rPr>
          <w:rFonts w:hint="eastAsia"/>
          <w:spacing w:val="-1"/>
          <w:sz w:val="30"/>
          <w:szCs w:val="30"/>
        </w:rPr>
        <w:t>“如果，”他说，“我因我的受造而亏欠我的全部自我，那么对于我藉如此惊人的方式得更新，我还能增添什么呢？</w:t>
      </w:r>
    </w:p>
    <w:p w14:paraId="08A90BC8">
      <w:pPr>
        <w:pStyle w:val="3"/>
        <w:spacing w:before="252" w:line="253" w:lineRule="auto"/>
        <w:ind w:right="1" w:firstLine="3"/>
        <w:jc w:val="both"/>
        <w:rPr>
          <w:rFonts w:hint="eastAsia"/>
          <w:spacing w:val="-1"/>
          <w:sz w:val="30"/>
          <w:szCs w:val="30"/>
        </w:rPr>
      </w:pPr>
    </w:p>
    <w:p w14:paraId="249AA475">
      <w:pPr>
        <w:pStyle w:val="3"/>
        <w:spacing w:before="252" w:line="253" w:lineRule="auto"/>
        <w:ind w:right="1" w:firstLine="3"/>
        <w:jc w:val="both"/>
        <w:rPr>
          <w:rFonts w:hint="eastAsia"/>
          <w:spacing w:val="-1"/>
          <w:sz w:val="30"/>
          <w:szCs w:val="30"/>
        </w:rPr>
      </w:pPr>
      <w:r>
        <w:rPr>
          <w:rFonts w:hint="eastAsia"/>
          <w:spacing w:val="-1"/>
          <w:sz w:val="30"/>
          <w:szCs w:val="30"/>
        </w:rPr>
        <w:t>I have not been renewed so easily as I was made.</w:t>
      </w:r>
    </w:p>
    <w:p w14:paraId="16CE4A90">
      <w:pPr>
        <w:pStyle w:val="3"/>
        <w:spacing w:before="252" w:line="253" w:lineRule="auto"/>
        <w:ind w:right="1" w:firstLine="3"/>
        <w:jc w:val="both"/>
        <w:rPr>
          <w:rFonts w:hint="eastAsia"/>
          <w:spacing w:val="-1"/>
          <w:sz w:val="30"/>
          <w:szCs w:val="30"/>
        </w:rPr>
      </w:pPr>
    </w:p>
    <w:p w14:paraId="2E429C6B">
      <w:pPr>
        <w:pStyle w:val="3"/>
        <w:spacing w:before="252" w:line="253" w:lineRule="auto"/>
        <w:ind w:right="1" w:firstLine="3"/>
        <w:jc w:val="both"/>
        <w:rPr>
          <w:rFonts w:hint="eastAsia"/>
          <w:spacing w:val="-1"/>
          <w:sz w:val="30"/>
          <w:szCs w:val="30"/>
        </w:rPr>
      </w:pPr>
      <w:r>
        <w:rPr>
          <w:rFonts w:hint="eastAsia"/>
          <w:spacing w:val="-1"/>
          <w:sz w:val="30"/>
          <w:szCs w:val="30"/>
        </w:rPr>
        <w:t>我的更新不像我的受造那样容易。</w:t>
      </w:r>
    </w:p>
    <w:p w14:paraId="652E080A">
      <w:pPr>
        <w:pStyle w:val="3"/>
        <w:spacing w:before="252" w:line="253" w:lineRule="auto"/>
        <w:ind w:right="1" w:firstLine="3"/>
        <w:jc w:val="both"/>
        <w:rPr>
          <w:rFonts w:hint="eastAsia"/>
          <w:spacing w:val="-1"/>
          <w:sz w:val="30"/>
          <w:szCs w:val="30"/>
        </w:rPr>
      </w:pPr>
    </w:p>
    <w:p w14:paraId="2BB15D84">
      <w:pPr>
        <w:pStyle w:val="3"/>
        <w:spacing w:before="252" w:line="253" w:lineRule="auto"/>
        <w:ind w:right="1" w:firstLine="3"/>
        <w:jc w:val="both"/>
        <w:rPr>
          <w:rFonts w:hint="eastAsia"/>
          <w:spacing w:val="-1"/>
          <w:sz w:val="30"/>
          <w:szCs w:val="30"/>
        </w:rPr>
      </w:pPr>
      <w:r>
        <w:rPr>
          <w:rFonts w:hint="eastAsia"/>
          <w:spacing w:val="-1"/>
          <w:sz w:val="30"/>
          <w:szCs w:val="30"/>
        </w:rPr>
        <w:t>God made me, by merely speaking a single word; in renewing me, he has not only spoken much, but endured many grievous and ignominious sufferings.</w:t>
      </w:r>
    </w:p>
    <w:p w14:paraId="13A66CE7">
      <w:pPr>
        <w:pStyle w:val="3"/>
        <w:spacing w:before="252" w:line="253" w:lineRule="auto"/>
        <w:ind w:right="1" w:firstLine="3"/>
        <w:jc w:val="both"/>
        <w:rPr>
          <w:rFonts w:hint="eastAsia"/>
          <w:spacing w:val="-1"/>
          <w:sz w:val="30"/>
          <w:szCs w:val="30"/>
        </w:rPr>
      </w:pPr>
    </w:p>
    <w:p w14:paraId="1D221CEC">
      <w:pPr>
        <w:pStyle w:val="3"/>
        <w:spacing w:before="252" w:line="253" w:lineRule="auto"/>
        <w:ind w:right="1" w:firstLine="3"/>
        <w:jc w:val="both"/>
        <w:rPr>
          <w:rFonts w:hint="eastAsia"/>
          <w:spacing w:val="-1"/>
          <w:sz w:val="30"/>
          <w:szCs w:val="30"/>
        </w:rPr>
      </w:pPr>
      <w:r>
        <w:rPr>
          <w:rFonts w:hint="eastAsia"/>
          <w:spacing w:val="-1"/>
          <w:sz w:val="30"/>
          <w:szCs w:val="30"/>
        </w:rPr>
        <w:t>上帝造我，只凭一句话；在更新我时，祂不仅说了许多话，而且忍受了许多悲惨和羞辱的苦难。</w:t>
      </w:r>
    </w:p>
    <w:p w14:paraId="3732820E">
      <w:pPr>
        <w:pStyle w:val="3"/>
        <w:spacing w:before="252" w:line="253" w:lineRule="auto"/>
        <w:ind w:right="1" w:firstLine="3"/>
        <w:jc w:val="both"/>
        <w:rPr>
          <w:rFonts w:hint="eastAsia"/>
          <w:spacing w:val="-1"/>
          <w:sz w:val="30"/>
          <w:szCs w:val="30"/>
        </w:rPr>
      </w:pPr>
    </w:p>
    <w:p w14:paraId="74B23127">
      <w:pPr>
        <w:pStyle w:val="3"/>
        <w:spacing w:before="252" w:line="253" w:lineRule="auto"/>
        <w:ind w:right="1" w:firstLine="3"/>
        <w:jc w:val="both"/>
        <w:rPr>
          <w:rFonts w:hint="eastAsia"/>
          <w:spacing w:val="-1"/>
          <w:sz w:val="30"/>
          <w:szCs w:val="30"/>
        </w:rPr>
      </w:pPr>
      <w:r>
        <w:rPr>
          <w:rFonts w:hint="eastAsia"/>
          <w:spacing w:val="-1"/>
          <w:sz w:val="30"/>
          <w:szCs w:val="30"/>
        </w:rPr>
        <w:t>In the first work he gave ME to myself; in the second he GAVE HIMSELF; and when he thus GAVE HIMSELF, he RESTORED ME to myself.</w:t>
      </w:r>
    </w:p>
    <w:p w14:paraId="146B704D">
      <w:pPr>
        <w:pStyle w:val="3"/>
        <w:spacing w:before="252" w:line="253" w:lineRule="auto"/>
        <w:ind w:right="1" w:firstLine="3"/>
        <w:jc w:val="both"/>
        <w:rPr>
          <w:rFonts w:hint="eastAsia"/>
          <w:spacing w:val="-1"/>
          <w:sz w:val="30"/>
          <w:szCs w:val="30"/>
        </w:rPr>
      </w:pPr>
    </w:p>
    <w:p w14:paraId="0E41BD4F">
      <w:pPr>
        <w:pStyle w:val="3"/>
        <w:spacing w:before="252" w:line="253" w:lineRule="auto"/>
        <w:ind w:right="1" w:firstLine="3"/>
        <w:jc w:val="both"/>
        <w:rPr>
          <w:rFonts w:hint="eastAsia"/>
          <w:spacing w:val="-1"/>
          <w:sz w:val="30"/>
          <w:szCs w:val="30"/>
        </w:rPr>
      </w:pPr>
      <w:r>
        <w:rPr>
          <w:rFonts w:hint="eastAsia"/>
          <w:spacing w:val="-1"/>
          <w:sz w:val="30"/>
          <w:szCs w:val="30"/>
        </w:rPr>
        <w:t>在第一个作为中，祂将‘我’(ME)赐给了我自己；在第二个作为中，祂‘赐下了祂自己’(GAVE HIMSELF)；当祂如此‘赐下祂自己’(GAVE HIMSELF)时，祂将‘我’(ME)‘恢复’(RESTORED)给了我自己。</w:t>
      </w:r>
    </w:p>
    <w:p w14:paraId="43D7B498">
      <w:pPr>
        <w:pStyle w:val="3"/>
        <w:spacing w:before="252" w:line="253" w:lineRule="auto"/>
        <w:ind w:right="1" w:firstLine="3"/>
        <w:jc w:val="both"/>
        <w:rPr>
          <w:rFonts w:hint="eastAsia"/>
          <w:spacing w:val="-1"/>
          <w:sz w:val="30"/>
          <w:szCs w:val="30"/>
        </w:rPr>
      </w:pPr>
    </w:p>
    <w:p w14:paraId="30CE7912">
      <w:pPr>
        <w:pStyle w:val="3"/>
        <w:spacing w:before="252" w:line="253" w:lineRule="auto"/>
        <w:ind w:right="1" w:firstLine="3"/>
        <w:jc w:val="both"/>
        <w:rPr>
          <w:rFonts w:hint="eastAsia"/>
          <w:spacing w:val="-1"/>
          <w:sz w:val="30"/>
          <w:szCs w:val="30"/>
        </w:rPr>
      </w:pPr>
      <w:r>
        <w:rPr>
          <w:rFonts w:hint="eastAsia"/>
          <w:spacing w:val="-1"/>
          <w:sz w:val="30"/>
          <w:szCs w:val="30"/>
        </w:rPr>
        <w:t>Having, then, been both GIVEN and RESTORED, I owe MYSELF,—I doubly owe MYSELF for MYSELF.</w:t>
      </w:r>
    </w:p>
    <w:p w14:paraId="1AA7DEF2">
      <w:pPr>
        <w:pStyle w:val="3"/>
        <w:spacing w:before="252" w:line="253" w:lineRule="auto"/>
        <w:ind w:right="1" w:firstLine="3"/>
        <w:jc w:val="both"/>
        <w:rPr>
          <w:rFonts w:hint="eastAsia"/>
          <w:spacing w:val="-1"/>
          <w:sz w:val="30"/>
          <w:szCs w:val="30"/>
        </w:rPr>
      </w:pPr>
    </w:p>
    <w:p w14:paraId="30077F79">
      <w:pPr>
        <w:pStyle w:val="3"/>
        <w:spacing w:before="252" w:line="253" w:lineRule="auto"/>
        <w:ind w:right="1" w:firstLine="3"/>
        <w:jc w:val="both"/>
        <w:rPr>
          <w:rFonts w:hint="eastAsia"/>
          <w:spacing w:val="-1"/>
          <w:sz w:val="30"/>
          <w:szCs w:val="30"/>
        </w:rPr>
      </w:pPr>
      <w:r>
        <w:rPr>
          <w:rFonts w:hint="eastAsia"/>
          <w:spacing w:val="-1"/>
          <w:sz w:val="30"/>
          <w:szCs w:val="30"/>
        </w:rPr>
        <w:t>那么，既被‘赐予’(GIVEN)又被‘恢复’(RESTORED)，我亏欠‘我自己’(MYSELF)——我为‘我自己’(MYSELF)而加倍亏欠‘我自己’(MYSELF)。</w:t>
      </w:r>
    </w:p>
    <w:p w14:paraId="45210E69">
      <w:pPr>
        <w:pStyle w:val="3"/>
        <w:spacing w:before="252" w:line="253" w:lineRule="auto"/>
        <w:ind w:right="1" w:firstLine="3"/>
        <w:jc w:val="both"/>
        <w:rPr>
          <w:rFonts w:hint="eastAsia"/>
          <w:spacing w:val="-1"/>
          <w:sz w:val="30"/>
          <w:szCs w:val="30"/>
        </w:rPr>
      </w:pPr>
    </w:p>
    <w:p w14:paraId="7A124ADE">
      <w:pPr>
        <w:pStyle w:val="3"/>
        <w:spacing w:before="252" w:line="253" w:lineRule="auto"/>
        <w:ind w:right="1" w:firstLine="3"/>
        <w:jc w:val="both"/>
        <w:rPr>
          <w:rFonts w:hint="eastAsia"/>
          <w:spacing w:val="-1"/>
          <w:sz w:val="30"/>
          <w:szCs w:val="30"/>
        </w:rPr>
      </w:pPr>
      <w:r>
        <w:rPr>
          <w:rFonts w:hint="eastAsia"/>
          <w:spacing w:val="-1"/>
          <w:sz w:val="30"/>
          <w:szCs w:val="30"/>
        </w:rPr>
        <w:t>What shall I render to God for HIMSELF?</w:t>
      </w:r>
    </w:p>
    <w:p w14:paraId="11B51F8F">
      <w:pPr>
        <w:pStyle w:val="3"/>
        <w:spacing w:before="252" w:line="253" w:lineRule="auto"/>
        <w:ind w:right="1" w:firstLine="3"/>
        <w:jc w:val="both"/>
        <w:rPr>
          <w:rFonts w:hint="eastAsia"/>
          <w:spacing w:val="-1"/>
          <w:sz w:val="30"/>
          <w:szCs w:val="30"/>
        </w:rPr>
      </w:pPr>
    </w:p>
    <w:p w14:paraId="249302A7">
      <w:pPr>
        <w:pStyle w:val="3"/>
        <w:spacing w:before="252" w:line="253" w:lineRule="auto"/>
        <w:ind w:right="1" w:firstLine="3"/>
        <w:jc w:val="both"/>
        <w:rPr>
          <w:rFonts w:hint="eastAsia"/>
          <w:spacing w:val="-1"/>
          <w:sz w:val="30"/>
          <w:szCs w:val="30"/>
        </w:rPr>
      </w:pPr>
      <w:r>
        <w:rPr>
          <w:rFonts w:hint="eastAsia"/>
          <w:spacing w:val="-1"/>
          <w:sz w:val="30"/>
          <w:szCs w:val="30"/>
        </w:rPr>
        <w:t>我当为‘祂自己’(HIMSELF)向上帝偿还什么呢？</w:t>
      </w:r>
    </w:p>
    <w:p w14:paraId="18C141E8">
      <w:pPr>
        <w:pStyle w:val="3"/>
        <w:spacing w:before="252" w:line="253" w:lineRule="auto"/>
        <w:ind w:right="1" w:firstLine="3"/>
        <w:jc w:val="both"/>
        <w:rPr>
          <w:rFonts w:hint="eastAsia"/>
          <w:spacing w:val="-1"/>
          <w:sz w:val="30"/>
          <w:szCs w:val="30"/>
        </w:rPr>
      </w:pPr>
    </w:p>
    <w:p w14:paraId="6E3BB1C1">
      <w:pPr>
        <w:pStyle w:val="3"/>
        <w:spacing w:before="252" w:line="253" w:lineRule="auto"/>
        <w:ind w:right="1" w:firstLine="3"/>
        <w:jc w:val="both"/>
        <w:rPr>
          <w:rFonts w:hint="eastAsia"/>
          <w:spacing w:val="-1"/>
          <w:sz w:val="30"/>
          <w:szCs w:val="30"/>
        </w:rPr>
      </w:pPr>
      <w:r>
        <w:rPr>
          <w:rFonts w:hint="eastAsia"/>
          <w:spacing w:val="-1"/>
          <w:sz w:val="30"/>
          <w:szCs w:val="30"/>
        </w:rPr>
        <w:t>for though I were able to render MYSELF a thousand times, what am I</w:t>
      </w:r>
    </w:p>
    <w:p w14:paraId="1C59ECDA">
      <w:pPr>
        <w:pStyle w:val="3"/>
        <w:spacing w:before="252" w:line="253" w:lineRule="auto"/>
        <w:ind w:right="1" w:firstLine="3"/>
        <w:jc w:val="both"/>
        <w:rPr>
          <w:rFonts w:hint="eastAsia"/>
          <w:spacing w:val="-1"/>
          <w:sz w:val="30"/>
          <w:szCs w:val="30"/>
        </w:rPr>
      </w:pPr>
    </w:p>
    <w:p w14:paraId="4AA889E7">
      <w:pPr>
        <w:pStyle w:val="3"/>
        <w:spacing w:before="252" w:line="253" w:lineRule="auto"/>
        <w:ind w:right="1" w:firstLine="3"/>
        <w:jc w:val="both"/>
        <w:rPr>
          <w:rFonts w:hint="eastAsia"/>
          <w:spacing w:val="-1"/>
          <w:sz w:val="30"/>
          <w:szCs w:val="30"/>
        </w:rPr>
      </w:pPr>
      <w:r>
        <w:rPr>
          <w:rFonts w:hint="eastAsia"/>
          <w:spacing w:val="-1"/>
          <w:sz w:val="30"/>
          <w:szCs w:val="30"/>
        </w:rPr>
        <w:t>因为即使我能够偿还‘我自己’(MYSELF)一千次，我在</w:t>
      </w:r>
    </w:p>
    <w:p w14:paraId="7135B53D">
      <w:pPr>
        <w:pStyle w:val="3"/>
        <w:spacing w:before="252" w:line="253" w:lineRule="auto"/>
        <w:ind w:right="1" w:firstLine="3"/>
        <w:jc w:val="both"/>
        <w:rPr>
          <w:rFonts w:hint="eastAsia"/>
          <w:spacing w:val="-1"/>
          <w:sz w:val="30"/>
          <w:szCs w:val="30"/>
        </w:rPr>
      </w:pPr>
    </w:p>
    <w:p w14:paraId="24F3AB3B">
      <w:pPr>
        <w:pStyle w:val="3"/>
        <w:spacing w:before="252" w:line="253" w:lineRule="auto"/>
        <w:ind w:right="1" w:firstLine="3"/>
        <w:jc w:val="both"/>
        <w:rPr>
          <w:rFonts w:hint="eastAsia"/>
          <w:spacing w:val="-1"/>
          <w:sz w:val="30"/>
          <w:szCs w:val="30"/>
        </w:rPr>
      </w:pPr>
      <w:r>
        <w:rPr>
          <w:rFonts w:hint="eastAsia"/>
          <w:spacing w:val="-1"/>
          <w:sz w:val="30"/>
          <w:szCs w:val="30"/>
        </w:rPr>
        <w:t>in the presence of GOD!"</w:t>
      </w:r>
    </w:p>
    <w:p w14:paraId="757F89F3">
      <w:pPr>
        <w:pStyle w:val="3"/>
        <w:spacing w:before="252" w:line="253" w:lineRule="auto"/>
        <w:ind w:right="1" w:firstLine="3"/>
        <w:jc w:val="both"/>
        <w:rPr>
          <w:rFonts w:hint="eastAsia"/>
          <w:spacing w:val="-1"/>
          <w:sz w:val="30"/>
          <w:szCs w:val="30"/>
        </w:rPr>
      </w:pPr>
    </w:p>
    <w:p w14:paraId="0BFAF68E">
      <w:pPr>
        <w:pStyle w:val="3"/>
        <w:spacing w:before="252" w:line="253" w:lineRule="auto"/>
        <w:ind w:right="1" w:firstLine="3"/>
        <w:jc w:val="both"/>
        <w:rPr>
          <w:rFonts w:hint="eastAsia"/>
          <w:spacing w:val="-1"/>
          <w:sz w:val="30"/>
          <w:szCs w:val="30"/>
        </w:rPr>
      </w:pPr>
      <w:r>
        <w:rPr>
          <w:rFonts w:hint="eastAsia"/>
          <w:spacing w:val="-1"/>
          <w:sz w:val="30"/>
          <w:szCs w:val="30"/>
        </w:rPr>
        <w:t>上帝 (GOD) 面前又算什么！”</w:t>
      </w:r>
    </w:p>
    <w:p w14:paraId="4AD888EE">
      <w:pPr>
        <w:pStyle w:val="3"/>
        <w:spacing w:before="252" w:line="253" w:lineRule="auto"/>
        <w:ind w:right="1" w:firstLine="3"/>
        <w:jc w:val="both"/>
        <w:rPr>
          <w:rFonts w:hint="eastAsia"/>
          <w:spacing w:val="-1"/>
          <w:sz w:val="30"/>
          <w:szCs w:val="30"/>
        </w:rPr>
      </w:pPr>
    </w:p>
    <w:p w14:paraId="04FD72F7">
      <w:pPr>
        <w:pStyle w:val="3"/>
        <w:spacing w:before="252" w:line="253" w:lineRule="auto"/>
        <w:ind w:right="1" w:firstLine="3"/>
        <w:jc w:val="both"/>
        <w:rPr>
          <w:rFonts w:hint="eastAsia"/>
          <w:spacing w:val="-1"/>
          <w:sz w:val="30"/>
          <w:szCs w:val="30"/>
        </w:rPr>
      </w:pPr>
      <w:r>
        <w:rPr>
          <w:rFonts w:hint="eastAsia"/>
          <w:spacing w:val="-1"/>
          <w:sz w:val="30"/>
          <w:szCs w:val="30"/>
        </w:rPr>
        <w:t>Christian faith in God teaches a man thus to reason, and thus to stir up his soul.</w:t>
      </w:r>
    </w:p>
    <w:p w14:paraId="0910B122">
      <w:pPr>
        <w:pStyle w:val="3"/>
        <w:spacing w:before="252" w:line="253" w:lineRule="auto"/>
        <w:ind w:right="1" w:firstLine="3"/>
        <w:jc w:val="both"/>
        <w:rPr>
          <w:rFonts w:hint="eastAsia"/>
          <w:spacing w:val="-1"/>
          <w:sz w:val="30"/>
          <w:szCs w:val="30"/>
        </w:rPr>
      </w:pPr>
    </w:p>
    <w:p w14:paraId="4EB9D96C">
      <w:pPr>
        <w:pStyle w:val="3"/>
        <w:spacing w:before="252" w:line="253" w:lineRule="auto"/>
        <w:ind w:right="1" w:firstLine="3"/>
        <w:jc w:val="both"/>
        <w:rPr>
          <w:rFonts w:hint="eastAsia"/>
          <w:spacing w:val="-1"/>
          <w:sz w:val="30"/>
          <w:szCs w:val="30"/>
        </w:rPr>
      </w:pPr>
      <w:r>
        <w:rPr>
          <w:rFonts w:hint="eastAsia"/>
          <w:spacing w:val="-1"/>
          <w:sz w:val="30"/>
          <w:szCs w:val="30"/>
        </w:rPr>
        <w:t>基督徒对上帝的信心教导人如此推理，如此激动他的灵魂。</w:t>
      </w:r>
    </w:p>
    <w:p w14:paraId="7B717D84">
      <w:pPr>
        <w:pStyle w:val="3"/>
        <w:spacing w:before="252" w:line="253" w:lineRule="auto"/>
        <w:ind w:right="1" w:firstLine="3"/>
        <w:jc w:val="both"/>
        <w:rPr>
          <w:rFonts w:hint="eastAsia"/>
          <w:spacing w:val="-1"/>
          <w:sz w:val="30"/>
          <w:szCs w:val="30"/>
        </w:rPr>
      </w:pPr>
    </w:p>
    <w:p w14:paraId="215F4281">
      <w:pPr>
        <w:pStyle w:val="3"/>
        <w:spacing w:before="252" w:line="253" w:lineRule="auto"/>
        <w:ind w:right="1" w:firstLine="3"/>
        <w:jc w:val="both"/>
        <w:rPr>
          <w:rFonts w:hint="eastAsia"/>
          <w:spacing w:val="-1"/>
          <w:sz w:val="30"/>
          <w:szCs w:val="30"/>
        </w:rPr>
      </w:pPr>
      <w:r>
        <w:rPr>
          <w:rFonts w:hint="eastAsia"/>
          <w:spacing w:val="-1"/>
          <w:sz w:val="30"/>
          <w:szCs w:val="30"/>
        </w:rPr>
        <w:t>XXV. We remark, in conclusion, that what has been said must not be understood to intimate, that no person in whom all the attainments of which we have now spoken, and these in the degree which we have delineated, are not found, can say in sincerity, I BELIEVE IN GOD.</w:t>
      </w:r>
    </w:p>
    <w:p w14:paraId="0940A3A2">
      <w:pPr>
        <w:pStyle w:val="3"/>
        <w:spacing w:before="252" w:line="253" w:lineRule="auto"/>
        <w:ind w:right="1" w:firstLine="3"/>
        <w:jc w:val="both"/>
        <w:rPr>
          <w:rFonts w:hint="eastAsia"/>
          <w:spacing w:val="-1"/>
          <w:sz w:val="30"/>
          <w:szCs w:val="30"/>
        </w:rPr>
      </w:pPr>
    </w:p>
    <w:p w14:paraId="133DB864">
      <w:pPr>
        <w:pStyle w:val="3"/>
        <w:spacing w:before="252" w:line="253" w:lineRule="auto"/>
        <w:ind w:right="1" w:firstLine="3"/>
        <w:jc w:val="both"/>
        <w:rPr>
          <w:rFonts w:hint="eastAsia"/>
          <w:spacing w:val="-1"/>
          <w:sz w:val="30"/>
          <w:szCs w:val="30"/>
        </w:rPr>
      </w:pPr>
      <w:r>
        <w:rPr>
          <w:rFonts w:hint="eastAsia"/>
          <w:spacing w:val="-1"/>
          <w:sz w:val="30"/>
          <w:szCs w:val="30"/>
        </w:rPr>
        <w:t>二十五、我们最后评论说，所说的一切绝不能被理解为暗示，若某人身上找不到我们现在所说的所有成就，以及我们所描绘的这些程度，他就不能真诚地说：我信上帝 (I BELIEVE IN GOD)。</w:t>
      </w:r>
    </w:p>
    <w:p w14:paraId="20022F3D">
      <w:pPr>
        <w:pStyle w:val="3"/>
        <w:spacing w:before="252" w:line="253" w:lineRule="auto"/>
        <w:ind w:right="1" w:firstLine="3"/>
        <w:jc w:val="both"/>
        <w:rPr>
          <w:rFonts w:hint="eastAsia"/>
          <w:spacing w:val="-1"/>
          <w:sz w:val="30"/>
          <w:szCs w:val="30"/>
        </w:rPr>
      </w:pPr>
    </w:p>
    <w:p w14:paraId="5C35F6E1">
      <w:pPr>
        <w:pStyle w:val="3"/>
        <w:spacing w:before="252" w:line="253" w:lineRule="auto"/>
        <w:ind w:right="1" w:firstLine="3"/>
        <w:jc w:val="both"/>
        <w:rPr>
          <w:rFonts w:hint="eastAsia"/>
          <w:spacing w:val="-1"/>
          <w:sz w:val="30"/>
          <w:szCs w:val="30"/>
        </w:rPr>
      </w:pPr>
      <w:r>
        <w:rPr>
          <w:rFonts w:hint="eastAsia"/>
          <w:spacing w:val="-1"/>
          <w:sz w:val="30"/>
          <w:szCs w:val="30"/>
        </w:rPr>
        <w:t>We have described "believing in God," not as it subsists in Christians that are weak and "of little faith," but as it may be conceived, and as it is sometimes seen in those to whom the Lord has imparted a richer measure of his Spirit.</w:t>
      </w:r>
    </w:p>
    <w:p w14:paraId="1A4F3AE3">
      <w:pPr>
        <w:pStyle w:val="3"/>
        <w:spacing w:before="252" w:line="253" w:lineRule="auto"/>
        <w:ind w:right="1" w:firstLine="3"/>
        <w:jc w:val="both"/>
        <w:rPr>
          <w:rFonts w:hint="eastAsia"/>
          <w:spacing w:val="-1"/>
          <w:sz w:val="30"/>
          <w:szCs w:val="30"/>
        </w:rPr>
      </w:pPr>
    </w:p>
    <w:p w14:paraId="1060EED4">
      <w:pPr>
        <w:pStyle w:val="3"/>
        <w:spacing w:before="252" w:line="253" w:lineRule="auto"/>
        <w:ind w:right="1" w:firstLine="3"/>
        <w:jc w:val="both"/>
        <w:rPr>
          <w:rFonts w:hint="eastAsia"/>
          <w:spacing w:val="-1"/>
          <w:sz w:val="30"/>
          <w:szCs w:val="30"/>
        </w:rPr>
      </w:pPr>
      <w:r>
        <w:rPr>
          <w:rFonts w:hint="eastAsia"/>
          <w:spacing w:val="-1"/>
          <w:sz w:val="30"/>
          <w:szCs w:val="30"/>
        </w:rPr>
        <w:t>我们所描述的“信上帝”，并非指它在软弱和“小信”的基督徒中的存在状态，而是指它可以被构想的状态，以及有时在那些主已赐予更丰盛圣灵量度之人身上所见的状态。</w:t>
      </w:r>
    </w:p>
    <w:p w14:paraId="62C0A9E8">
      <w:pPr>
        <w:pStyle w:val="3"/>
        <w:spacing w:before="252" w:line="253" w:lineRule="auto"/>
        <w:ind w:right="1" w:firstLine="3"/>
        <w:jc w:val="both"/>
        <w:rPr>
          <w:rFonts w:hint="eastAsia"/>
          <w:spacing w:val="-1"/>
          <w:sz w:val="30"/>
          <w:szCs w:val="30"/>
        </w:rPr>
      </w:pPr>
    </w:p>
    <w:p w14:paraId="05818408">
      <w:pPr>
        <w:pStyle w:val="3"/>
        <w:spacing w:before="252" w:line="253" w:lineRule="auto"/>
        <w:ind w:right="1" w:firstLine="3"/>
        <w:jc w:val="both"/>
        <w:rPr>
          <w:rFonts w:hint="eastAsia"/>
          <w:spacing w:val="-1"/>
          <w:sz w:val="30"/>
          <w:szCs w:val="30"/>
        </w:rPr>
      </w:pPr>
      <w:r>
        <w:rPr>
          <w:rFonts w:hint="eastAsia"/>
          <w:spacing w:val="-1"/>
          <w:sz w:val="30"/>
          <w:szCs w:val="30"/>
        </w:rPr>
        <w:t>It is proper in this manner to propose faith in God to ourselves, not that we may fall into despair, or be unduly discouraged, when we cannot discern some parts of the description in ourselves; but that captivated with its beauty and excellence, we may cultivate, with all possible zealand activity, the small beginnings which we have, till we gradually reach that full assurance of faith, which produces so many excellent fruits.</w:t>
      </w:r>
    </w:p>
    <w:p w14:paraId="120E745E">
      <w:pPr>
        <w:pStyle w:val="3"/>
        <w:spacing w:before="252" w:line="253" w:lineRule="auto"/>
        <w:ind w:right="1" w:firstLine="3"/>
        <w:jc w:val="both"/>
        <w:rPr>
          <w:rFonts w:hint="eastAsia"/>
          <w:spacing w:val="-1"/>
          <w:sz w:val="30"/>
          <w:szCs w:val="30"/>
        </w:rPr>
      </w:pPr>
    </w:p>
    <w:p w14:paraId="3A6CD739">
      <w:pPr>
        <w:pStyle w:val="3"/>
        <w:spacing w:before="252" w:line="253" w:lineRule="auto"/>
        <w:ind w:right="1" w:firstLine="3"/>
        <w:jc w:val="both"/>
        <w:rPr>
          <w:rFonts w:hint="eastAsia"/>
          <w:spacing w:val="-1"/>
          <w:sz w:val="30"/>
          <w:szCs w:val="30"/>
        </w:rPr>
      </w:pPr>
      <w:r>
        <w:rPr>
          <w:rFonts w:hint="eastAsia"/>
          <w:spacing w:val="-1"/>
          <w:sz w:val="30"/>
          <w:szCs w:val="30"/>
        </w:rPr>
        <w:t>以这种方式向我们自己提出对上帝的信心是恰当的，并非为了让我们在自身无法辨认出描述的某些部分时陷入绝望或过度沮丧；而是为了被其美丽和卓越所吸引，我们可以用一切可能的热忱和活力，培养我们所拥有的小小开端，直到我们逐渐达到信心的完全确据，这确据能结出如此多美好的果子。</w:t>
      </w:r>
    </w:p>
    <w:p w14:paraId="5F078EAE">
      <w:pPr>
        <w:pStyle w:val="3"/>
        <w:spacing w:before="252" w:line="253" w:lineRule="auto"/>
        <w:ind w:right="1" w:firstLine="3"/>
        <w:jc w:val="both"/>
        <w:rPr>
          <w:rFonts w:hint="eastAsia"/>
          <w:spacing w:val="-1"/>
          <w:sz w:val="30"/>
          <w:szCs w:val="30"/>
        </w:rPr>
      </w:pPr>
    </w:p>
    <w:p w14:paraId="762A942D">
      <w:pPr>
        <w:pStyle w:val="3"/>
        <w:spacing w:before="252" w:line="253" w:lineRule="auto"/>
        <w:ind w:right="1" w:firstLine="3"/>
        <w:jc w:val="both"/>
        <w:rPr>
          <w:rFonts w:hint="eastAsia"/>
          <w:spacing w:val="-1"/>
          <w:sz w:val="30"/>
          <w:szCs w:val="30"/>
        </w:rPr>
      </w:pPr>
      <w:r>
        <w:rPr>
          <w:rFonts w:hint="eastAsia"/>
          <w:spacing w:val="-1"/>
          <w:sz w:val="30"/>
          <w:szCs w:val="30"/>
        </w:rPr>
        <w:t>Lord, we believe; help thou our unbelief.</w:t>
      </w:r>
    </w:p>
    <w:p w14:paraId="677C5970">
      <w:pPr>
        <w:pStyle w:val="3"/>
        <w:spacing w:before="252" w:line="253" w:lineRule="auto"/>
        <w:ind w:right="1" w:firstLine="3"/>
        <w:jc w:val="both"/>
        <w:rPr>
          <w:rFonts w:hint="eastAsia"/>
          <w:spacing w:val="-1"/>
          <w:sz w:val="30"/>
          <w:szCs w:val="30"/>
        </w:rPr>
      </w:pPr>
    </w:p>
    <w:p w14:paraId="09DE9EB8">
      <w:pPr>
        <w:pStyle w:val="3"/>
        <w:spacing w:before="252" w:line="253" w:lineRule="auto"/>
        <w:ind w:right="1" w:firstLine="3"/>
        <w:jc w:val="both"/>
        <w:rPr>
          <w:rFonts w:hint="eastAsia"/>
          <w:spacing w:val="-1"/>
          <w:sz w:val="30"/>
          <w:szCs w:val="30"/>
        </w:rPr>
      </w:pPr>
      <w:r>
        <w:rPr>
          <w:rFonts w:hint="eastAsia"/>
          <w:spacing w:val="-1"/>
          <w:sz w:val="30"/>
          <w:szCs w:val="30"/>
        </w:rPr>
        <w:t>主啊，我们信；求你帮助我们的不信。</w:t>
      </w:r>
    </w:p>
    <w:p w14:paraId="70070E2A">
      <w:pPr>
        <w:pStyle w:val="3"/>
        <w:spacing w:before="252" w:line="253" w:lineRule="auto"/>
        <w:ind w:right="1" w:firstLine="3"/>
        <w:jc w:val="both"/>
        <w:rPr>
          <w:rFonts w:hint="eastAsia"/>
          <w:spacing w:val="-1"/>
          <w:sz w:val="30"/>
          <w:szCs w:val="30"/>
        </w:rPr>
      </w:pPr>
    </w:p>
    <w:p w14:paraId="711F17A5">
      <w:pPr>
        <w:pStyle w:val="3"/>
        <w:spacing w:before="252" w:line="253" w:lineRule="auto"/>
        <w:ind w:right="1" w:firstLine="3"/>
        <w:jc w:val="both"/>
        <w:rPr>
          <w:rFonts w:hint="eastAsia"/>
          <w:spacing w:val="-1"/>
          <w:sz w:val="30"/>
          <w:szCs w:val="30"/>
        </w:rPr>
      </w:pPr>
      <w:r>
        <w:rPr>
          <w:rFonts w:hint="eastAsia"/>
          <w:spacing w:val="-1"/>
          <w:sz w:val="30"/>
          <w:szCs w:val="30"/>
        </w:rPr>
        <w:t>AMEN.</w:t>
      </w:r>
    </w:p>
    <w:p w14:paraId="1D5DB3AB">
      <w:pPr>
        <w:pStyle w:val="3"/>
        <w:spacing w:before="252" w:line="253" w:lineRule="auto"/>
        <w:ind w:right="1" w:firstLine="3"/>
        <w:jc w:val="both"/>
        <w:rPr>
          <w:rFonts w:hint="eastAsia"/>
          <w:spacing w:val="-1"/>
          <w:sz w:val="30"/>
          <w:szCs w:val="30"/>
        </w:rPr>
      </w:pPr>
    </w:p>
    <w:p w14:paraId="3B265DBB">
      <w:pPr>
        <w:pStyle w:val="3"/>
        <w:spacing w:before="252" w:line="253" w:lineRule="auto"/>
        <w:ind w:right="1" w:firstLine="3"/>
        <w:jc w:val="both"/>
        <w:rPr>
          <w:rFonts w:hint="eastAsia"/>
          <w:spacing w:val="-1"/>
          <w:sz w:val="30"/>
          <w:szCs w:val="30"/>
        </w:rPr>
      </w:pPr>
      <w:r>
        <w:rPr>
          <w:rFonts w:hint="eastAsia"/>
          <w:spacing w:val="-1"/>
          <w:sz w:val="30"/>
          <w:szCs w:val="30"/>
        </w:rPr>
        <w:t>阿们。</w:t>
      </w:r>
    </w:p>
    <w:p w14:paraId="14FE25AC">
      <w:pPr>
        <w:pStyle w:val="3"/>
        <w:spacing w:before="252" w:line="253" w:lineRule="auto"/>
        <w:ind w:right="1" w:firstLine="3"/>
        <w:jc w:val="both"/>
        <w:rPr>
          <w:rFonts w:hint="eastAsia"/>
          <w:spacing w:val="-1"/>
          <w:sz w:val="30"/>
          <w:szCs w:val="30"/>
        </w:rPr>
      </w:pPr>
    </w:p>
    <w:p w14:paraId="12E9CF17">
      <w:pPr>
        <w:pStyle w:val="3"/>
        <w:spacing w:before="252" w:line="253" w:lineRule="auto"/>
        <w:ind w:right="1" w:firstLine="3"/>
        <w:jc w:val="both"/>
        <w:rPr>
          <w:rFonts w:hint="eastAsia"/>
          <w:spacing w:val="-1"/>
          <w:sz w:val="30"/>
          <w:szCs w:val="30"/>
        </w:rPr>
      </w:pPr>
    </w:p>
    <w:p w14:paraId="6C1185C5">
      <w:pPr>
        <w:pStyle w:val="2"/>
        <w:bidi w:val="0"/>
        <w:jc w:val="center"/>
        <w:rPr>
          <w:rFonts w:hint="eastAsia"/>
        </w:rPr>
      </w:pPr>
      <w:r>
        <w:rPr>
          <w:rFonts w:hint="eastAsia"/>
        </w:rPr>
        <w:t>DISSERTATION VI: ON FAITH IN A THREE-ONE GOD</w:t>
      </w:r>
    </w:p>
    <w:p w14:paraId="7DF60B17">
      <w:pPr>
        <w:pStyle w:val="2"/>
        <w:bidi w:val="0"/>
        <w:jc w:val="center"/>
        <w:rPr>
          <w:rFonts w:hint="eastAsia"/>
        </w:rPr>
      </w:pPr>
      <w:r>
        <w:rPr>
          <w:rFonts w:hint="eastAsia"/>
        </w:rPr>
        <w:t>第六篇论述：论对三一上帝的信心</w:t>
      </w:r>
    </w:p>
    <w:p w14:paraId="3195A6D9">
      <w:pPr>
        <w:pStyle w:val="3"/>
        <w:spacing w:before="252" w:line="253" w:lineRule="auto"/>
        <w:ind w:right="1" w:firstLine="3"/>
        <w:jc w:val="both"/>
        <w:rPr>
          <w:rFonts w:hint="eastAsia"/>
          <w:spacing w:val="-1"/>
          <w:sz w:val="30"/>
          <w:szCs w:val="30"/>
        </w:rPr>
      </w:pPr>
    </w:p>
    <w:p w14:paraId="20766125">
      <w:pPr>
        <w:pStyle w:val="3"/>
        <w:spacing w:before="252" w:line="253" w:lineRule="auto"/>
        <w:ind w:right="1" w:firstLine="3"/>
        <w:jc w:val="both"/>
        <w:rPr>
          <w:rFonts w:hint="eastAsia"/>
          <w:spacing w:val="-1"/>
          <w:sz w:val="30"/>
          <w:szCs w:val="30"/>
        </w:rPr>
      </w:pPr>
      <w:r>
        <w:rPr>
          <w:rFonts w:hint="eastAsia"/>
          <w:spacing w:val="-1"/>
          <w:sz w:val="30"/>
          <w:szCs w:val="30"/>
        </w:rPr>
        <w:t>I. THE Creed is usually divided into three parts; of which the first relates to GOD THE FATHER, and the work of CREATION; the second to GOD THE SON, and the work of REDEMPTION; the third to GOD THE HOLY GHOST, and the work of SANCTIFICATION.</w:t>
      </w:r>
    </w:p>
    <w:p w14:paraId="0A12601B">
      <w:pPr>
        <w:pStyle w:val="3"/>
        <w:spacing w:before="252" w:line="253" w:lineRule="auto"/>
        <w:ind w:right="1" w:firstLine="3"/>
        <w:jc w:val="both"/>
        <w:rPr>
          <w:rFonts w:hint="eastAsia"/>
          <w:spacing w:val="-1"/>
          <w:sz w:val="30"/>
          <w:szCs w:val="30"/>
        </w:rPr>
      </w:pPr>
    </w:p>
    <w:p w14:paraId="0C52E6F5">
      <w:pPr>
        <w:pStyle w:val="3"/>
        <w:spacing w:before="252" w:line="253" w:lineRule="auto"/>
        <w:ind w:right="1" w:firstLine="3"/>
        <w:jc w:val="both"/>
        <w:rPr>
          <w:rFonts w:hint="eastAsia"/>
          <w:spacing w:val="-1"/>
          <w:sz w:val="30"/>
          <w:szCs w:val="30"/>
        </w:rPr>
      </w:pPr>
      <w:r>
        <w:rPr>
          <w:rFonts w:hint="eastAsia"/>
          <w:spacing w:val="-1"/>
          <w:sz w:val="30"/>
          <w:szCs w:val="30"/>
        </w:rPr>
        <w:t>一、信经通常分为三部分；第一部分关于圣父上帝 (GOD THE FATHER) 和创造 (CREATION) 之工；第二部分关于圣子上帝 (GOD THE SON) 和救赎 (REDEMPTION) 之工；第三部分关于圣灵上帝 (GOD THE HOLY GHOST) 和成圣 (SANCTIFICATION) 之工。</w:t>
      </w:r>
    </w:p>
    <w:p w14:paraId="1BD5C833">
      <w:pPr>
        <w:pStyle w:val="3"/>
        <w:spacing w:before="252" w:line="253" w:lineRule="auto"/>
        <w:ind w:right="1" w:firstLine="3"/>
        <w:jc w:val="both"/>
        <w:rPr>
          <w:rFonts w:hint="eastAsia"/>
          <w:spacing w:val="-1"/>
          <w:sz w:val="30"/>
          <w:szCs w:val="30"/>
        </w:rPr>
      </w:pPr>
    </w:p>
    <w:p w14:paraId="03DD580D">
      <w:pPr>
        <w:pStyle w:val="3"/>
        <w:spacing w:before="252" w:line="253" w:lineRule="auto"/>
        <w:ind w:right="1" w:firstLine="3"/>
        <w:jc w:val="both"/>
        <w:rPr>
          <w:rFonts w:hint="eastAsia"/>
          <w:spacing w:val="-1"/>
          <w:sz w:val="30"/>
          <w:szCs w:val="30"/>
        </w:rPr>
      </w:pPr>
      <w:r>
        <w:rPr>
          <w:rFonts w:hint="eastAsia"/>
          <w:spacing w:val="-1"/>
          <w:sz w:val="30"/>
          <w:szCs w:val="30"/>
        </w:rPr>
        <w:t>The most ancient formulary having consisted of a simple profession of the Trinity, our present Creed, which took its rise from that formulary, and in course of time was completed by the addition of various articles, is still so framed that these may all be referred to the</w:t>
      </w:r>
    </w:p>
    <w:p w14:paraId="0AFB81E5">
      <w:pPr>
        <w:pStyle w:val="3"/>
        <w:spacing w:before="252" w:line="253" w:lineRule="auto"/>
        <w:ind w:right="1" w:firstLine="3"/>
        <w:jc w:val="both"/>
        <w:rPr>
          <w:rFonts w:hint="eastAsia"/>
          <w:spacing w:val="-1"/>
          <w:sz w:val="30"/>
          <w:szCs w:val="30"/>
        </w:rPr>
      </w:pPr>
    </w:p>
    <w:p w14:paraId="222AD984">
      <w:pPr>
        <w:pStyle w:val="3"/>
        <w:spacing w:before="252" w:line="253" w:lineRule="auto"/>
        <w:ind w:right="1" w:firstLine="3"/>
        <w:jc w:val="both"/>
        <w:rPr>
          <w:rFonts w:hint="eastAsia"/>
          <w:spacing w:val="-1"/>
          <w:sz w:val="30"/>
          <w:szCs w:val="30"/>
        </w:rPr>
      </w:pPr>
      <w:r>
        <w:rPr>
          <w:rFonts w:hint="eastAsia"/>
          <w:spacing w:val="-1"/>
          <w:sz w:val="30"/>
          <w:szCs w:val="30"/>
        </w:rPr>
        <w:t>最古老的信条只包含对三位一体的简单宣告，我们现今的信经源于那个信条，并随着时间推移增加了各种条款而得以完善，但其结构仍然使得所有这些条款都可以归于</w:t>
      </w:r>
    </w:p>
    <w:p w14:paraId="012FB3D5">
      <w:pPr>
        <w:pStyle w:val="3"/>
        <w:spacing w:before="252" w:line="253" w:lineRule="auto"/>
        <w:ind w:right="1" w:firstLine="3"/>
        <w:jc w:val="both"/>
        <w:rPr>
          <w:rFonts w:hint="eastAsia"/>
          <w:spacing w:val="-1"/>
          <w:sz w:val="30"/>
          <w:szCs w:val="30"/>
        </w:rPr>
      </w:pPr>
    </w:p>
    <w:p w14:paraId="482B1557">
      <w:pPr>
        <w:pStyle w:val="3"/>
        <w:spacing w:before="252" w:line="253" w:lineRule="auto"/>
        <w:ind w:right="1" w:firstLine="3"/>
        <w:jc w:val="both"/>
        <w:rPr>
          <w:rFonts w:hint="eastAsia"/>
          <w:spacing w:val="-1"/>
          <w:sz w:val="30"/>
          <w:szCs w:val="30"/>
        </w:rPr>
      </w:pPr>
      <w:r>
        <w:rPr>
          <w:rFonts w:hint="eastAsia"/>
          <w:spacing w:val="-1"/>
          <w:sz w:val="30"/>
          <w:szCs w:val="30"/>
        </w:rPr>
        <w:t>Three Persons in the Godhead.</w:t>
      </w:r>
    </w:p>
    <w:p w14:paraId="4EF26176">
      <w:pPr>
        <w:pStyle w:val="3"/>
        <w:spacing w:before="252" w:line="253" w:lineRule="auto"/>
        <w:ind w:right="1" w:firstLine="3"/>
        <w:jc w:val="both"/>
        <w:rPr>
          <w:rFonts w:hint="eastAsia"/>
          <w:spacing w:val="-1"/>
          <w:sz w:val="30"/>
          <w:szCs w:val="30"/>
        </w:rPr>
      </w:pPr>
    </w:p>
    <w:p w14:paraId="1B5CC13D">
      <w:pPr>
        <w:pStyle w:val="3"/>
        <w:spacing w:before="252" w:line="253" w:lineRule="auto"/>
        <w:ind w:right="1" w:firstLine="3"/>
        <w:jc w:val="both"/>
        <w:rPr>
          <w:rFonts w:hint="eastAsia"/>
          <w:spacing w:val="-1"/>
          <w:sz w:val="30"/>
          <w:szCs w:val="30"/>
        </w:rPr>
      </w:pPr>
      <w:r>
        <w:rPr>
          <w:rFonts w:hint="eastAsia"/>
          <w:spacing w:val="-1"/>
          <w:sz w:val="30"/>
          <w:szCs w:val="30"/>
        </w:rPr>
        <w:t>神格中的三个位格 (Three Persons)。</w:t>
      </w:r>
    </w:p>
    <w:p w14:paraId="24C7615C">
      <w:pPr>
        <w:pStyle w:val="3"/>
        <w:spacing w:before="252" w:line="253" w:lineRule="auto"/>
        <w:ind w:right="1" w:firstLine="3"/>
        <w:jc w:val="both"/>
        <w:rPr>
          <w:rFonts w:hint="eastAsia"/>
          <w:spacing w:val="-1"/>
          <w:sz w:val="30"/>
          <w:szCs w:val="30"/>
        </w:rPr>
      </w:pPr>
    </w:p>
    <w:p w14:paraId="53D5A56E">
      <w:pPr>
        <w:pStyle w:val="3"/>
        <w:spacing w:before="252" w:line="253" w:lineRule="auto"/>
        <w:ind w:right="1" w:firstLine="3"/>
        <w:jc w:val="both"/>
        <w:rPr>
          <w:rFonts w:hint="eastAsia"/>
          <w:spacing w:val="-1"/>
          <w:sz w:val="30"/>
          <w:szCs w:val="30"/>
        </w:rPr>
      </w:pPr>
      <w:r>
        <w:rPr>
          <w:rFonts w:hint="eastAsia"/>
          <w:spacing w:val="-1"/>
          <w:sz w:val="30"/>
          <w:szCs w:val="30"/>
        </w:rPr>
        <w:t>This great doctrine remained as the Foundation of foundations, upon which the other articles were built.</w:t>
      </w:r>
    </w:p>
    <w:p w14:paraId="3233A494">
      <w:pPr>
        <w:pStyle w:val="3"/>
        <w:spacing w:before="252" w:line="253" w:lineRule="auto"/>
        <w:ind w:right="1" w:firstLine="3"/>
        <w:jc w:val="both"/>
        <w:rPr>
          <w:rFonts w:hint="eastAsia"/>
          <w:spacing w:val="-1"/>
          <w:sz w:val="30"/>
          <w:szCs w:val="30"/>
        </w:rPr>
      </w:pPr>
    </w:p>
    <w:p w14:paraId="2246DA3E">
      <w:pPr>
        <w:pStyle w:val="3"/>
        <w:spacing w:before="252" w:line="253" w:lineRule="auto"/>
        <w:ind w:right="1" w:firstLine="3"/>
        <w:jc w:val="both"/>
        <w:rPr>
          <w:rFonts w:hint="eastAsia"/>
          <w:spacing w:val="-1"/>
          <w:sz w:val="30"/>
          <w:szCs w:val="30"/>
        </w:rPr>
      </w:pPr>
      <w:r>
        <w:rPr>
          <w:rFonts w:hint="eastAsia"/>
          <w:spacing w:val="-1"/>
          <w:sz w:val="30"/>
          <w:szCs w:val="30"/>
        </w:rPr>
        <w:t>这个伟大的教义仍然是根基中的根基，其他条款都建立在其上。</w:t>
      </w:r>
    </w:p>
    <w:p w14:paraId="7B507AF3">
      <w:pPr>
        <w:pStyle w:val="3"/>
        <w:spacing w:before="252" w:line="253" w:lineRule="auto"/>
        <w:ind w:right="1" w:firstLine="3"/>
        <w:jc w:val="both"/>
        <w:rPr>
          <w:rFonts w:hint="eastAsia"/>
          <w:spacing w:val="-1"/>
          <w:sz w:val="30"/>
          <w:szCs w:val="30"/>
        </w:rPr>
      </w:pPr>
    </w:p>
    <w:p w14:paraId="1D0F9847">
      <w:pPr>
        <w:pStyle w:val="3"/>
        <w:spacing w:before="252" w:line="253" w:lineRule="auto"/>
        <w:ind w:right="1" w:firstLine="3"/>
        <w:jc w:val="both"/>
        <w:rPr>
          <w:rFonts w:hint="eastAsia"/>
          <w:spacing w:val="-1"/>
          <w:sz w:val="30"/>
          <w:szCs w:val="30"/>
        </w:rPr>
      </w:pPr>
      <w:r>
        <w:rPr>
          <w:rFonts w:hint="eastAsia"/>
          <w:spacing w:val="-1"/>
          <w:sz w:val="30"/>
          <w:szCs w:val="30"/>
        </w:rPr>
        <w:t>II. When, however, his own distinct actions are ascribed to each of the Persons respectively, this must not be understood to intimate that either the power or the operation of the Persons is divided, or that any one of them accomplishes his work more immediately than another.</w:t>
      </w:r>
    </w:p>
    <w:p w14:paraId="64238FC3">
      <w:pPr>
        <w:pStyle w:val="3"/>
        <w:spacing w:before="252" w:line="253" w:lineRule="auto"/>
        <w:ind w:right="1" w:firstLine="3"/>
        <w:jc w:val="both"/>
        <w:rPr>
          <w:rFonts w:hint="eastAsia"/>
          <w:spacing w:val="-1"/>
          <w:sz w:val="30"/>
          <w:szCs w:val="30"/>
        </w:rPr>
      </w:pPr>
    </w:p>
    <w:p w14:paraId="44AA9BAC">
      <w:pPr>
        <w:pStyle w:val="3"/>
        <w:spacing w:before="252" w:line="253" w:lineRule="auto"/>
        <w:ind w:right="1" w:firstLine="3"/>
        <w:jc w:val="both"/>
        <w:rPr>
          <w:rFonts w:hint="eastAsia"/>
          <w:spacing w:val="-1"/>
          <w:sz w:val="30"/>
          <w:szCs w:val="30"/>
        </w:rPr>
      </w:pPr>
      <w:r>
        <w:rPr>
          <w:rFonts w:hint="eastAsia"/>
          <w:spacing w:val="-1"/>
          <w:sz w:val="30"/>
          <w:szCs w:val="30"/>
        </w:rPr>
        <w:t>二、然而，当各自独特的作为分别归于每个位格时，这绝不能被理解为暗示位格的能力或运作是分开的，或者其中任何一个位格比另一个更直接地完成祂的工作。</w:t>
      </w:r>
    </w:p>
    <w:p w14:paraId="3808D597">
      <w:pPr>
        <w:pStyle w:val="3"/>
        <w:spacing w:before="252" w:line="253" w:lineRule="auto"/>
        <w:ind w:right="1" w:firstLine="3"/>
        <w:jc w:val="both"/>
        <w:rPr>
          <w:rFonts w:hint="eastAsia"/>
          <w:spacing w:val="-1"/>
          <w:sz w:val="30"/>
          <w:szCs w:val="30"/>
        </w:rPr>
      </w:pPr>
    </w:p>
    <w:p w14:paraId="47D90C07">
      <w:pPr>
        <w:pStyle w:val="3"/>
        <w:spacing w:before="252" w:line="253" w:lineRule="auto"/>
        <w:ind w:right="1" w:firstLine="3"/>
        <w:jc w:val="both"/>
        <w:rPr>
          <w:rFonts w:hint="eastAsia"/>
          <w:spacing w:val="-1"/>
          <w:sz w:val="30"/>
          <w:szCs w:val="30"/>
        </w:rPr>
      </w:pPr>
      <w:r>
        <w:rPr>
          <w:rFonts w:hint="eastAsia"/>
          <w:spacing w:val="-1"/>
          <w:sz w:val="30"/>
          <w:szCs w:val="30"/>
        </w:rPr>
        <w:t>As God is one, so the power and operation of all the Persons are one and undivided; and each person is the immediate and perfect of the whole work.</w:t>
      </w:r>
    </w:p>
    <w:p w14:paraId="35EFC638">
      <w:pPr>
        <w:pStyle w:val="3"/>
        <w:spacing w:before="252" w:line="253" w:lineRule="auto"/>
        <w:ind w:right="1" w:firstLine="3"/>
        <w:jc w:val="both"/>
        <w:rPr>
          <w:rFonts w:hint="eastAsia"/>
          <w:spacing w:val="-1"/>
          <w:sz w:val="30"/>
          <w:szCs w:val="30"/>
        </w:rPr>
      </w:pPr>
    </w:p>
    <w:p w14:paraId="47EE58E9">
      <w:pPr>
        <w:pStyle w:val="3"/>
        <w:spacing w:before="252" w:line="253" w:lineRule="auto"/>
        <w:ind w:right="1" w:firstLine="3"/>
        <w:jc w:val="both"/>
        <w:rPr>
          <w:rFonts w:hint="eastAsia"/>
          <w:spacing w:val="-1"/>
          <w:sz w:val="30"/>
          <w:szCs w:val="30"/>
        </w:rPr>
      </w:pPr>
      <w:r>
        <w:rPr>
          <w:rFonts w:hint="eastAsia"/>
          <w:spacing w:val="-1"/>
          <w:sz w:val="30"/>
          <w:szCs w:val="30"/>
        </w:rPr>
        <w:t>正如上帝是一位，所有位格的能力和运作也是同一且不可分的；每个位格都是整个工作的直接和完美的执行者。</w:t>
      </w:r>
    </w:p>
    <w:p w14:paraId="7AC6810B">
      <w:pPr>
        <w:pStyle w:val="3"/>
        <w:spacing w:before="252" w:line="253" w:lineRule="auto"/>
        <w:ind w:right="1" w:firstLine="3"/>
        <w:jc w:val="both"/>
        <w:rPr>
          <w:rFonts w:hint="eastAsia"/>
          <w:spacing w:val="-1"/>
          <w:sz w:val="30"/>
          <w:szCs w:val="30"/>
        </w:rPr>
      </w:pPr>
    </w:p>
    <w:p w14:paraId="16B783DC">
      <w:pPr>
        <w:pStyle w:val="3"/>
        <w:spacing w:before="252" w:line="253" w:lineRule="auto"/>
        <w:ind w:right="1" w:firstLine="3"/>
        <w:jc w:val="both"/>
        <w:rPr>
          <w:rFonts w:hint="eastAsia"/>
          <w:spacing w:val="-1"/>
          <w:sz w:val="30"/>
          <w:szCs w:val="30"/>
        </w:rPr>
      </w:pPr>
      <w:r>
        <w:rPr>
          <w:rFonts w:hint="eastAsia"/>
          <w:spacing w:val="-1"/>
          <w:sz w:val="30"/>
          <w:szCs w:val="30"/>
        </w:rPr>
        <w:t>The Son and the Holy Ghost created the world by the same power, and by the same act, with the Father.</w:t>
      </w:r>
    </w:p>
    <w:p w14:paraId="1491B72D">
      <w:pPr>
        <w:pStyle w:val="3"/>
        <w:spacing w:before="252" w:line="253" w:lineRule="auto"/>
        <w:ind w:right="1" w:firstLine="3"/>
        <w:jc w:val="both"/>
        <w:rPr>
          <w:rFonts w:hint="eastAsia"/>
          <w:spacing w:val="-1"/>
          <w:sz w:val="30"/>
          <w:szCs w:val="30"/>
        </w:rPr>
      </w:pPr>
    </w:p>
    <w:p w14:paraId="18E50B23">
      <w:pPr>
        <w:pStyle w:val="3"/>
        <w:spacing w:before="252" w:line="253" w:lineRule="auto"/>
        <w:ind w:right="1" w:firstLine="3"/>
        <w:jc w:val="both"/>
        <w:rPr>
          <w:rFonts w:hint="eastAsia"/>
          <w:spacing w:val="-1"/>
          <w:sz w:val="30"/>
          <w:szCs w:val="30"/>
        </w:rPr>
      </w:pPr>
      <w:r>
        <w:rPr>
          <w:rFonts w:hint="eastAsia"/>
          <w:spacing w:val="-1"/>
          <w:sz w:val="30"/>
          <w:szCs w:val="30"/>
        </w:rPr>
        <w:t>圣子和圣灵以与圣父同样的能力和同样的作为创造了世界。</w:t>
      </w:r>
    </w:p>
    <w:p w14:paraId="71D136D7">
      <w:pPr>
        <w:pStyle w:val="3"/>
        <w:spacing w:before="252" w:line="253" w:lineRule="auto"/>
        <w:ind w:right="1" w:firstLine="3"/>
        <w:jc w:val="both"/>
        <w:rPr>
          <w:rFonts w:hint="eastAsia"/>
          <w:spacing w:val="-1"/>
          <w:sz w:val="30"/>
          <w:szCs w:val="30"/>
        </w:rPr>
      </w:pPr>
    </w:p>
    <w:p w14:paraId="676083A0">
      <w:pPr>
        <w:pStyle w:val="3"/>
        <w:spacing w:before="252" w:line="253" w:lineRule="auto"/>
        <w:ind w:right="1" w:firstLine="3"/>
        <w:jc w:val="both"/>
        <w:rPr>
          <w:rFonts w:hint="eastAsia"/>
          <w:spacing w:val="-1"/>
          <w:sz w:val="30"/>
          <w:szCs w:val="30"/>
        </w:rPr>
      </w:pPr>
      <w:r>
        <w:rPr>
          <w:rFonts w:hint="eastAsia"/>
          <w:spacing w:val="-1"/>
          <w:sz w:val="30"/>
          <w:szCs w:val="30"/>
        </w:rPr>
        <w:t>The manner of those works which respect our redemption, is, nevertheless, somewhat different.</w:t>
      </w:r>
    </w:p>
    <w:p w14:paraId="395D1EC0">
      <w:pPr>
        <w:pStyle w:val="3"/>
        <w:spacing w:before="252" w:line="253" w:lineRule="auto"/>
        <w:ind w:right="1" w:firstLine="3"/>
        <w:jc w:val="both"/>
        <w:rPr>
          <w:rFonts w:hint="eastAsia"/>
          <w:spacing w:val="-1"/>
          <w:sz w:val="30"/>
          <w:szCs w:val="30"/>
        </w:rPr>
      </w:pPr>
    </w:p>
    <w:p w14:paraId="5E0B9239">
      <w:pPr>
        <w:pStyle w:val="3"/>
        <w:spacing w:before="252" w:line="253" w:lineRule="auto"/>
        <w:ind w:right="1" w:firstLine="3"/>
        <w:jc w:val="both"/>
        <w:rPr>
          <w:rFonts w:hint="eastAsia"/>
          <w:spacing w:val="-1"/>
          <w:sz w:val="30"/>
          <w:szCs w:val="30"/>
        </w:rPr>
      </w:pPr>
      <w:r>
        <w:rPr>
          <w:rFonts w:hint="eastAsia"/>
          <w:spacing w:val="-1"/>
          <w:sz w:val="30"/>
          <w:szCs w:val="30"/>
        </w:rPr>
        <w:t>然而，那些关乎我们救赎之工作的施行方式则有所不同。</w:t>
      </w:r>
    </w:p>
    <w:p w14:paraId="113032C3">
      <w:pPr>
        <w:pStyle w:val="3"/>
        <w:spacing w:before="252" w:line="253" w:lineRule="auto"/>
        <w:ind w:right="1" w:firstLine="3"/>
        <w:jc w:val="both"/>
        <w:rPr>
          <w:rFonts w:hint="eastAsia"/>
          <w:spacing w:val="-1"/>
          <w:sz w:val="30"/>
          <w:szCs w:val="30"/>
        </w:rPr>
      </w:pPr>
    </w:p>
    <w:p w14:paraId="7607509F">
      <w:pPr>
        <w:pStyle w:val="3"/>
        <w:spacing w:before="252" w:line="253" w:lineRule="auto"/>
        <w:ind w:right="1" w:firstLine="3"/>
        <w:jc w:val="both"/>
        <w:rPr>
          <w:rFonts w:hint="eastAsia"/>
          <w:spacing w:val="-1"/>
          <w:sz w:val="30"/>
          <w:szCs w:val="30"/>
        </w:rPr>
      </w:pPr>
      <w:r>
        <w:rPr>
          <w:rFonts w:hint="eastAsia"/>
          <w:spacing w:val="-1"/>
          <w:sz w:val="30"/>
          <w:szCs w:val="30"/>
        </w:rPr>
        <w:t>As a participation of the human nature was requisite to the performance of these, and as the Son alone assumed this nature into personal union with himself, these works, being the works of the God-man, are peculiar to the Son.</w:t>
      </w:r>
    </w:p>
    <w:p w14:paraId="75208D6F">
      <w:pPr>
        <w:pStyle w:val="3"/>
        <w:spacing w:before="252" w:line="253" w:lineRule="auto"/>
        <w:ind w:right="1" w:firstLine="3"/>
        <w:jc w:val="both"/>
        <w:rPr>
          <w:rFonts w:hint="eastAsia"/>
          <w:spacing w:val="-1"/>
          <w:sz w:val="30"/>
          <w:szCs w:val="30"/>
        </w:rPr>
      </w:pPr>
    </w:p>
    <w:p w14:paraId="48E39620">
      <w:pPr>
        <w:pStyle w:val="3"/>
        <w:spacing w:before="252" w:line="253" w:lineRule="auto"/>
        <w:ind w:right="1" w:firstLine="3"/>
        <w:jc w:val="both"/>
        <w:rPr>
          <w:rFonts w:hint="eastAsia"/>
          <w:spacing w:val="-1"/>
          <w:sz w:val="30"/>
          <w:szCs w:val="30"/>
        </w:rPr>
      </w:pPr>
      <w:r>
        <w:rPr>
          <w:rFonts w:hint="eastAsia"/>
          <w:spacing w:val="-1"/>
          <w:sz w:val="30"/>
          <w:szCs w:val="30"/>
        </w:rPr>
        <w:t>由于参与人性是完成这些工作的必要条件，并且只有圣子将这人性取入与祂自己的位格联合中，这些作为，作为神人 (God-man) 的作为，是圣子所特有的。</w:t>
      </w:r>
    </w:p>
    <w:p w14:paraId="08E99F5C">
      <w:pPr>
        <w:pStyle w:val="3"/>
        <w:spacing w:before="252" w:line="253" w:lineRule="auto"/>
        <w:ind w:right="1" w:firstLine="3"/>
        <w:jc w:val="both"/>
        <w:rPr>
          <w:rFonts w:hint="eastAsia"/>
          <w:spacing w:val="-1"/>
          <w:sz w:val="30"/>
          <w:szCs w:val="30"/>
        </w:rPr>
      </w:pPr>
    </w:p>
    <w:p w14:paraId="4456AF1A">
      <w:pPr>
        <w:pStyle w:val="3"/>
        <w:spacing w:before="252" w:line="253" w:lineRule="auto"/>
        <w:ind w:right="1" w:firstLine="3"/>
        <w:jc w:val="both"/>
        <w:rPr>
          <w:rFonts w:hint="eastAsia"/>
          <w:spacing w:val="-1"/>
          <w:sz w:val="30"/>
          <w:szCs w:val="30"/>
        </w:rPr>
      </w:pPr>
      <w:r>
        <w:rPr>
          <w:rFonts w:hint="eastAsia"/>
          <w:spacing w:val="-1"/>
          <w:sz w:val="30"/>
          <w:szCs w:val="30"/>
        </w:rPr>
        <w:t>Yet it is admitted that in so far as the Godhead was concerned, they are the works of the whole Trinity; and, accordingly, they are, in this view, attributed to the Father and the Holy Spirit equally with the Son.—To the Father: "Believest thou not that I am in the Father, and the Father in me?</w:t>
      </w:r>
    </w:p>
    <w:p w14:paraId="408D5F73">
      <w:pPr>
        <w:pStyle w:val="3"/>
        <w:spacing w:before="252" w:line="253" w:lineRule="auto"/>
        <w:ind w:right="1" w:firstLine="3"/>
        <w:jc w:val="both"/>
        <w:rPr>
          <w:rFonts w:hint="eastAsia"/>
          <w:spacing w:val="-1"/>
          <w:sz w:val="30"/>
          <w:szCs w:val="30"/>
        </w:rPr>
      </w:pPr>
    </w:p>
    <w:p w14:paraId="21102209">
      <w:pPr>
        <w:pStyle w:val="3"/>
        <w:spacing w:before="252" w:line="253" w:lineRule="auto"/>
        <w:ind w:right="1" w:firstLine="3"/>
        <w:jc w:val="both"/>
        <w:rPr>
          <w:rFonts w:hint="eastAsia"/>
          <w:spacing w:val="-1"/>
          <w:sz w:val="30"/>
          <w:szCs w:val="30"/>
        </w:rPr>
      </w:pPr>
      <w:r>
        <w:rPr>
          <w:rFonts w:hint="eastAsia"/>
          <w:spacing w:val="-1"/>
          <w:sz w:val="30"/>
          <w:szCs w:val="30"/>
        </w:rPr>
        <w:t>然而，人们承认，就神性而言，这些是整个三位一体的工作；因此，从这个角度看，它们同样归于圣父和圣灵，如同归于圣子一样。——归于圣父：“我在父里面，父在我里面，你不信吗？</w:t>
      </w:r>
    </w:p>
    <w:p w14:paraId="651621C1">
      <w:pPr>
        <w:pStyle w:val="3"/>
        <w:spacing w:before="252" w:line="253" w:lineRule="auto"/>
        <w:ind w:right="1" w:firstLine="3"/>
        <w:jc w:val="both"/>
        <w:rPr>
          <w:rFonts w:hint="eastAsia"/>
          <w:spacing w:val="-1"/>
          <w:sz w:val="30"/>
          <w:szCs w:val="30"/>
        </w:rPr>
      </w:pPr>
    </w:p>
    <w:p w14:paraId="56C73F98">
      <w:pPr>
        <w:pStyle w:val="3"/>
        <w:spacing w:before="252" w:line="253" w:lineRule="auto"/>
        <w:ind w:right="1" w:firstLine="3"/>
        <w:jc w:val="both"/>
        <w:rPr>
          <w:rFonts w:hint="eastAsia"/>
          <w:spacing w:val="-1"/>
          <w:sz w:val="30"/>
          <w:szCs w:val="30"/>
        </w:rPr>
      </w:pPr>
      <w:r>
        <w:rPr>
          <w:rFonts w:hint="eastAsia"/>
          <w:spacing w:val="-1"/>
          <w:sz w:val="30"/>
          <w:szCs w:val="30"/>
        </w:rPr>
        <w:t>The words that I speak unto you, I speak not of myself, but the Father that dwelleth in me, he doth the works."—To the Holy Spirit: "I cast out devils by the Spirit of God."b</w:t>
      </w:r>
    </w:p>
    <w:p w14:paraId="1B1A8E41">
      <w:pPr>
        <w:pStyle w:val="3"/>
        <w:spacing w:before="252" w:line="253" w:lineRule="auto"/>
        <w:ind w:right="1" w:firstLine="3"/>
        <w:jc w:val="both"/>
        <w:rPr>
          <w:rFonts w:hint="eastAsia"/>
          <w:spacing w:val="-1"/>
          <w:sz w:val="30"/>
          <w:szCs w:val="30"/>
        </w:rPr>
      </w:pPr>
    </w:p>
    <w:p w14:paraId="50CE54EE">
      <w:pPr>
        <w:pStyle w:val="3"/>
        <w:spacing w:before="252" w:line="253" w:lineRule="auto"/>
        <w:ind w:right="1" w:firstLine="3"/>
        <w:jc w:val="both"/>
        <w:rPr>
          <w:rFonts w:hint="eastAsia"/>
          <w:spacing w:val="-1"/>
          <w:sz w:val="30"/>
          <w:szCs w:val="30"/>
        </w:rPr>
      </w:pPr>
      <w:r>
        <w:rPr>
          <w:rFonts w:hint="eastAsia"/>
          <w:spacing w:val="-1"/>
          <w:sz w:val="30"/>
          <w:szCs w:val="30"/>
        </w:rPr>
        <w:t>我对你们所说的话，不是凭着自己说的，乃是住在我里面的父作祂自己的事。”——归于圣灵：“我若靠着上帝的灵赶鬼。”b</w:t>
      </w:r>
    </w:p>
    <w:p w14:paraId="5BC9028D">
      <w:pPr>
        <w:pStyle w:val="3"/>
        <w:spacing w:before="252" w:line="253" w:lineRule="auto"/>
        <w:ind w:right="1" w:firstLine="3"/>
        <w:jc w:val="both"/>
        <w:rPr>
          <w:rFonts w:hint="eastAsia"/>
          <w:spacing w:val="-1"/>
          <w:sz w:val="30"/>
          <w:szCs w:val="30"/>
        </w:rPr>
      </w:pPr>
    </w:p>
    <w:p w14:paraId="48D419E8">
      <w:pPr>
        <w:pStyle w:val="3"/>
        <w:spacing w:before="252" w:line="253" w:lineRule="auto"/>
        <w:ind w:right="1" w:firstLine="3"/>
        <w:jc w:val="both"/>
        <w:rPr>
          <w:rFonts w:hint="eastAsia"/>
          <w:spacing w:val="-1"/>
          <w:sz w:val="30"/>
          <w:szCs w:val="30"/>
        </w:rPr>
      </w:pPr>
      <w:r>
        <w:rPr>
          <w:rFonts w:hint="eastAsia"/>
          <w:spacing w:val="-1"/>
          <w:sz w:val="30"/>
          <w:szCs w:val="30"/>
        </w:rPr>
        <w:t>The incarnation itself, and similar acts, though peculiar to the Son in respect that they terminate upon him only, are nevertheless, in regard to the agency by which they are effected, the works of the whole Trinity.</w:t>
      </w:r>
    </w:p>
    <w:p w14:paraId="062544C3">
      <w:pPr>
        <w:pStyle w:val="3"/>
        <w:spacing w:before="252" w:line="253" w:lineRule="auto"/>
        <w:ind w:right="1" w:firstLine="3"/>
        <w:jc w:val="both"/>
        <w:rPr>
          <w:rFonts w:hint="eastAsia"/>
          <w:spacing w:val="-1"/>
          <w:sz w:val="30"/>
          <w:szCs w:val="30"/>
        </w:rPr>
      </w:pPr>
    </w:p>
    <w:p w14:paraId="643DE761">
      <w:pPr>
        <w:pStyle w:val="3"/>
        <w:spacing w:before="252" w:line="253" w:lineRule="auto"/>
        <w:ind w:right="1" w:firstLine="3"/>
        <w:jc w:val="both"/>
        <w:rPr>
          <w:rFonts w:hint="eastAsia"/>
          <w:spacing w:val="-1"/>
          <w:sz w:val="30"/>
          <w:szCs w:val="30"/>
        </w:rPr>
      </w:pPr>
      <w:r>
        <w:rPr>
          <w:rFonts w:hint="eastAsia"/>
          <w:spacing w:val="-1"/>
          <w:sz w:val="30"/>
          <w:szCs w:val="30"/>
        </w:rPr>
        <w:t>道成肉身本身以及类似的作为，虽然就其只终止于圣子而言是祂所特有的，但就其实现的动因而言，仍是整个三位一体的工作。</w:t>
      </w:r>
    </w:p>
    <w:p w14:paraId="54BFA27F">
      <w:pPr>
        <w:pStyle w:val="3"/>
        <w:spacing w:before="252" w:line="253" w:lineRule="auto"/>
        <w:ind w:right="1" w:firstLine="3"/>
        <w:jc w:val="both"/>
        <w:rPr>
          <w:rFonts w:hint="eastAsia"/>
          <w:spacing w:val="-1"/>
          <w:sz w:val="30"/>
          <w:szCs w:val="30"/>
        </w:rPr>
      </w:pPr>
    </w:p>
    <w:p w14:paraId="73492195">
      <w:pPr>
        <w:pStyle w:val="3"/>
        <w:spacing w:before="252" w:line="253" w:lineRule="auto"/>
        <w:ind w:right="1" w:firstLine="3"/>
        <w:jc w:val="both"/>
        <w:rPr>
          <w:rFonts w:hint="eastAsia"/>
          <w:spacing w:val="-1"/>
          <w:sz w:val="30"/>
          <w:szCs w:val="30"/>
        </w:rPr>
      </w:pPr>
      <w:r>
        <w:rPr>
          <w:rFonts w:hint="eastAsia"/>
          <w:spacing w:val="-1"/>
          <w:sz w:val="30"/>
          <w:szCs w:val="30"/>
        </w:rPr>
        <w:t>III. But this distinction of the Divine works, has a respect, 1st, To the order of the Persons, which ought to be observed in their operation, as well as their subsistence.</w:t>
      </w:r>
    </w:p>
    <w:p w14:paraId="3E966E7E">
      <w:pPr>
        <w:pStyle w:val="3"/>
        <w:spacing w:before="252" w:line="253" w:lineRule="auto"/>
        <w:ind w:right="1" w:firstLine="3"/>
        <w:jc w:val="both"/>
        <w:rPr>
          <w:rFonts w:hint="eastAsia"/>
          <w:spacing w:val="-1"/>
          <w:sz w:val="30"/>
          <w:szCs w:val="30"/>
        </w:rPr>
      </w:pPr>
    </w:p>
    <w:p w14:paraId="705E81D0">
      <w:pPr>
        <w:pStyle w:val="3"/>
        <w:spacing w:before="252" w:line="253" w:lineRule="auto"/>
        <w:ind w:right="1" w:firstLine="3"/>
        <w:jc w:val="both"/>
        <w:rPr>
          <w:rFonts w:hint="eastAsia"/>
          <w:spacing w:val="-1"/>
          <w:sz w:val="30"/>
          <w:szCs w:val="30"/>
        </w:rPr>
      </w:pPr>
      <w:r>
        <w:rPr>
          <w:rFonts w:hint="eastAsia"/>
          <w:spacing w:val="-1"/>
          <w:sz w:val="30"/>
          <w:szCs w:val="30"/>
        </w:rPr>
        <w:t>三、但神圣作为的这种区分，首先，关乎位格的次序，这在他们的运作和存续中都应被遵守。</w:t>
      </w:r>
    </w:p>
    <w:p w14:paraId="0738D16D">
      <w:pPr>
        <w:pStyle w:val="3"/>
        <w:spacing w:before="252" w:line="253" w:lineRule="auto"/>
        <w:ind w:right="1" w:firstLine="3"/>
        <w:jc w:val="both"/>
        <w:rPr>
          <w:rFonts w:hint="eastAsia"/>
          <w:spacing w:val="-1"/>
          <w:sz w:val="30"/>
          <w:szCs w:val="30"/>
        </w:rPr>
      </w:pPr>
    </w:p>
    <w:p w14:paraId="2F7D8E38">
      <w:pPr>
        <w:pStyle w:val="3"/>
        <w:spacing w:before="252" w:line="253" w:lineRule="auto"/>
        <w:ind w:right="1" w:firstLine="3"/>
        <w:jc w:val="both"/>
        <w:rPr>
          <w:rFonts w:hint="eastAsia"/>
          <w:spacing w:val="-1"/>
          <w:sz w:val="30"/>
          <w:szCs w:val="30"/>
        </w:rPr>
      </w:pPr>
      <w:r>
        <w:rPr>
          <w:rFonts w:hint="eastAsia"/>
          <w:spacing w:val="-1"/>
          <w:sz w:val="30"/>
          <w:szCs w:val="30"/>
        </w:rPr>
        <w:t>Thus, because the Father is the First person of the Godhead, and creation is the first external work of the Deity, as it is the beginning of all those things that are without God,* it is justly ascribed, by special economy, to the Father, who, on this account, is called "Lord of heaven and earth."d</w:t>
      </w:r>
    </w:p>
    <w:p w14:paraId="1D99C098">
      <w:pPr>
        <w:pStyle w:val="3"/>
        <w:spacing w:before="252" w:line="253" w:lineRule="auto"/>
        <w:ind w:right="1" w:firstLine="3"/>
        <w:jc w:val="both"/>
        <w:rPr>
          <w:rFonts w:hint="eastAsia"/>
          <w:spacing w:val="-1"/>
          <w:sz w:val="30"/>
          <w:szCs w:val="30"/>
        </w:rPr>
      </w:pPr>
    </w:p>
    <w:p w14:paraId="308FA2A1">
      <w:pPr>
        <w:pStyle w:val="3"/>
        <w:spacing w:before="252" w:line="253" w:lineRule="auto"/>
        <w:ind w:right="1" w:firstLine="3"/>
        <w:jc w:val="both"/>
        <w:rPr>
          <w:rFonts w:hint="eastAsia"/>
          <w:spacing w:val="-1"/>
          <w:sz w:val="30"/>
          <w:szCs w:val="30"/>
        </w:rPr>
      </w:pPr>
      <w:r>
        <w:rPr>
          <w:rFonts w:hint="eastAsia"/>
          <w:spacing w:val="-1"/>
          <w:sz w:val="30"/>
          <w:szCs w:val="30"/>
        </w:rPr>
        <w:t>因此，因为圣父是神格的第一位格，而创造是神性的第一个外在工作，因为它是上帝之外万物的开端，* 所以它通过特殊的经纶 (economy) 被公正地归于圣父，因此祂被称为“天地的主”。d</w:t>
      </w:r>
    </w:p>
    <w:p w14:paraId="58DCB27B">
      <w:pPr>
        <w:pStyle w:val="3"/>
        <w:spacing w:before="252" w:line="253" w:lineRule="auto"/>
        <w:ind w:right="1" w:firstLine="3"/>
        <w:jc w:val="both"/>
        <w:rPr>
          <w:rFonts w:hint="eastAsia"/>
          <w:spacing w:val="-1"/>
          <w:sz w:val="30"/>
          <w:szCs w:val="30"/>
        </w:rPr>
      </w:pPr>
    </w:p>
    <w:p w14:paraId="0A5D49D1">
      <w:pPr>
        <w:pStyle w:val="3"/>
        <w:spacing w:before="252" w:line="253" w:lineRule="auto"/>
        <w:ind w:right="1" w:firstLine="3"/>
        <w:jc w:val="both"/>
        <w:rPr>
          <w:rFonts w:hint="eastAsia"/>
          <w:spacing w:val="-1"/>
          <w:sz w:val="30"/>
          <w:szCs w:val="30"/>
        </w:rPr>
      </w:pPr>
      <w:r>
        <w:rPr>
          <w:rFonts w:hint="eastAsia"/>
          <w:spacing w:val="-1"/>
          <w:sz w:val="30"/>
          <w:szCs w:val="30"/>
        </w:rPr>
        <w:t>Yet the agency of the Son, and the Holy Ghost,f is not excluded from this work.</w:t>
      </w:r>
    </w:p>
    <w:p w14:paraId="7A0E34AA">
      <w:pPr>
        <w:pStyle w:val="3"/>
        <w:spacing w:before="252" w:line="253" w:lineRule="auto"/>
        <w:ind w:right="1" w:firstLine="3"/>
        <w:jc w:val="both"/>
        <w:rPr>
          <w:rFonts w:hint="eastAsia"/>
          <w:spacing w:val="-1"/>
          <w:sz w:val="30"/>
          <w:szCs w:val="30"/>
        </w:rPr>
      </w:pPr>
    </w:p>
    <w:p w14:paraId="2C830715">
      <w:pPr>
        <w:pStyle w:val="3"/>
        <w:spacing w:before="252" w:line="253" w:lineRule="auto"/>
        <w:ind w:right="1" w:firstLine="3"/>
        <w:jc w:val="both"/>
        <w:rPr>
          <w:rFonts w:hint="eastAsia"/>
          <w:spacing w:val="-1"/>
          <w:sz w:val="30"/>
          <w:szCs w:val="30"/>
        </w:rPr>
      </w:pPr>
      <w:r>
        <w:rPr>
          <w:rFonts w:hint="eastAsia"/>
          <w:spacing w:val="-1"/>
          <w:sz w:val="30"/>
          <w:szCs w:val="30"/>
        </w:rPr>
        <w:t>然而，圣子和圣灵的作为并未被排除在这工作之外。f</w:t>
      </w:r>
    </w:p>
    <w:p w14:paraId="26AD7759">
      <w:pPr>
        <w:pStyle w:val="3"/>
        <w:spacing w:before="252" w:line="253" w:lineRule="auto"/>
        <w:ind w:right="1" w:firstLine="3"/>
        <w:jc w:val="both"/>
        <w:rPr>
          <w:rFonts w:hint="eastAsia"/>
          <w:spacing w:val="-1"/>
          <w:sz w:val="30"/>
          <w:szCs w:val="30"/>
        </w:rPr>
      </w:pPr>
    </w:p>
    <w:p w14:paraId="49DE7130">
      <w:pPr>
        <w:pStyle w:val="3"/>
        <w:spacing w:before="252" w:line="253" w:lineRule="auto"/>
        <w:ind w:right="1" w:firstLine="3"/>
        <w:jc w:val="both"/>
        <w:rPr>
          <w:rFonts w:hint="eastAsia"/>
          <w:spacing w:val="-1"/>
          <w:sz w:val="30"/>
          <w:szCs w:val="30"/>
        </w:rPr>
      </w:pPr>
      <w:r>
        <w:rPr>
          <w:rFonts w:hint="eastAsia"/>
          <w:spacing w:val="-1"/>
          <w:sz w:val="30"/>
          <w:szCs w:val="30"/>
        </w:rPr>
        <w:t>2dly, It is necessary, also, to attend to the terminating of an act upon some certain Person.</w:t>
      </w:r>
    </w:p>
    <w:p w14:paraId="66A9045D">
      <w:pPr>
        <w:pStyle w:val="3"/>
        <w:spacing w:before="252" w:line="253" w:lineRule="auto"/>
        <w:ind w:right="1" w:firstLine="3"/>
        <w:jc w:val="both"/>
        <w:rPr>
          <w:rFonts w:hint="eastAsia"/>
          <w:spacing w:val="-1"/>
          <w:sz w:val="30"/>
          <w:szCs w:val="30"/>
        </w:rPr>
      </w:pPr>
    </w:p>
    <w:p w14:paraId="7690ACE6">
      <w:pPr>
        <w:pStyle w:val="3"/>
        <w:spacing w:before="252" w:line="253" w:lineRule="auto"/>
        <w:ind w:right="1" w:firstLine="3"/>
        <w:jc w:val="both"/>
        <w:rPr>
          <w:rFonts w:hint="eastAsia"/>
          <w:spacing w:val="-1"/>
          <w:sz w:val="30"/>
          <w:szCs w:val="30"/>
        </w:rPr>
      </w:pPr>
      <w:r>
        <w:rPr>
          <w:rFonts w:hint="eastAsia"/>
          <w:spacing w:val="-1"/>
          <w:sz w:val="30"/>
          <w:szCs w:val="30"/>
        </w:rPr>
        <w:t>第二，也必须注意一个作为终止于某个特定的位格。</w:t>
      </w:r>
    </w:p>
    <w:p w14:paraId="1644C073">
      <w:pPr>
        <w:pStyle w:val="3"/>
        <w:spacing w:before="252" w:line="253" w:lineRule="auto"/>
        <w:ind w:right="1" w:firstLine="3"/>
        <w:jc w:val="both"/>
        <w:rPr>
          <w:rFonts w:hint="eastAsia"/>
          <w:spacing w:val="-1"/>
          <w:sz w:val="30"/>
          <w:szCs w:val="30"/>
        </w:rPr>
      </w:pPr>
    </w:p>
    <w:p w14:paraId="357F4102">
      <w:pPr>
        <w:pStyle w:val="3"/>
        <w:spacing w:before="252" w:line="253" w:lineRule="auto"/>
        <w:ind w:right="1" w:firstLine="3"/>
        <w:jc w:val="both"/>
        <w:rPr>
          <w:rFonts w:hint="eastAsia"/>
          <w:spacing w:val="-1"/>
          <w:sz w:val="30"/>
          <w:szCs w:val="30"/>
        </w:rPr>
      </w:pPr>
      <w:r>
        <w:rPr>
          <w:rFonts w:hint="eastAsia"/>
          <w:spacing w:val="-1"/>
          <w:sz w:val="30"/>
          <w:szCs w:val="30"/>
        </w:rPr>
        <w:t>For this reason, redemption is attributed to the Second person, for whom alone the human nature was prepared, in and by which the Godhead performed many acts relating to our salvation.</w:t>
      </w:r>
    </w:p>
    <w:p w14:paraId="0A34E59A">
      <w:pPr>
        <w:pStyle w:val="3"/>
        <w:spacing w:before="252" w:line="253" w:lineRule="auto"/>
        <w:ind w:right="1" w:firstLine="3"/>
        <w:jc w:val="both"/>
        <w:rPr>
          <w:rFonts w:hint="eastAsia"/>
          <w:spacing w:val="-1"/>
          <w:sz w:val="30"/>
          <w:szCs w:val="30"/>
        </w:rPr>
      </w:pPr>
    </w:p>
    <w:p w14:paraId="6EBC36A3">
      <w:pPr>
        <w:pStyle w:val="3"/>
        <w:spacing w:before="252" w:line="253" w:lineRule="auto"/>
        <w:ind w:right="1" w:firstLine="3"/>
        <w:jc w:val="both"/>
        <w:rPr>
          <w:rFonts w:hint="eastAsia"/>
          <w:spacing w:val="-1"/>
          <w:sz w:val="30"/>
          <w:szCs w:val="30"/>
        </w:rPr>
      </w:pPr>
      <w:r>
        <w:rPr>
          <w:rFonts w:hint="eastAsia"/>
          <w:spacing w:val="-1"/>
          <w:sz w:val="30"/>
          <w:szCs w:val="30"/>
        </w:rPr>
        <w:t>因此，救赎归于第二位格，惟独为祂预备了人性，神性在其中并藉着它施行了许多与我们救恩相关的作为。</w:t>
      </w:r>
    </w:p>
    <w:p w14:paraId="27DCCD53">
      <w:pPr>
        <w:pStyle w:val="3"/>
        <w:spacing w:before="252" w:line="253" w:lineRule="auto"/>
        <w:ind w:right="1" w:firstLine="3"/>
        <w:jc w:val="both"/>
        <w:rPr>
          <w:rFonts w:hint="eastAsia"/>
          <w:spacing w:val="-1"/>
          <w:sz w:val="30"/>
          <w:szCs w:val="30"/>
        </w:rPr>
      </w:pPr>
    </w:p>
    <w:p w14:paraId="1348A355">
      <w:pPr>
        <w:pStyle w:val="3"/>
        <w:spacing w:before="252" w:line="253" w:lineRule="auto"/>
        <w:ind w:right="1" w:firstLine="3"/>
        <w:jc w:val="both"/>
        <w:rPr>
          <w:rFonts w:hint="eastAsia"/>
          <w:spacing w:val="-1"/>
          <w:sz w:val="30"/>
          <w:szCs w:val="30"/>
        </w:rPr>
      </w:pPr>
      <w:r>
        <w:rPr>
          <w:rFonts w:hint="eastAsia"/>
          <w:spacing w:val="-1"/>
          <w:sz w:val="30"/>
          <w:szCs w:val="30"/>
        </w:rPr>
        <w:t>The Father, however, is said to have "reconciled the world to himself,"h and to have "made peace by the blood of the cross of Christ:" and we "are washed,sanctified, and justified, by the Spirit of our God."j</w:t>
      </w:r>
    </w:p>
    <w:p w14:paraId="7BF73569">
      <w:pPr>
        <w:pStyle w:val="3"/>
        <w:spacing w:before="252" w:line="253" w:lineRule="auto"/>
        <w:ind w:right="1" w:firstLine="3"/>
        <w:jc w:val="both"/>
        <w:rPr>
          <w:rFonts w:hint="eastAsia"/>
          <w:spacing w:val="-1"/>
          <w:sz w:val="30"/>
          <w:szCs w:val="30"/>
        </w:rPr>
      </w:pPr>
    </w:p>
    <w:p w14:paraId="2D47ACD7">
      <w:pPr>
        <w:pStyle w:val="3"/>
        <w:spacing w:before="252" w:line="253" w:lineRule="auto"/>
        <w:ind w:right="1" w:firstLine="3"/>
        <w:jc w:val="both"/>
        <w:rPr>
          <w:rFonts w:hint="eastAsia"/>
          <w:spacing w:val="-1"/>
          <w:sz w:val="30"/>
          <w:szCs w:val="30"/>
        </w:rPr>
      </w:pPr>
      <w:r>
        <w:rPr>
          <w:rFonts w:hint="eastAsia"/>
          <w:spacing w:val="-1"/>
          <w:sz w:val="30"/>
          <w:szCs w:val="30"/>
        </w:rPr>
        <w:t>然而，圣父据说“叫世人与自己和好”，h 并“藉着祂在十字架上所流的血，成就了和平”：并且我们“奉我们上帝的灵，已经洗净、成圣、称义了。”j</w:t>
      </w:r>
    </w:p>
    <w:p w14:paraId="77BBE832">
      <w:pPr>
        <w:pStyle w:val="3"/>
        <w:spacing w:before="252" w:line="253" w:lineRule="auto"/>
        <w:ind w:right="1" w:firstLine="3"/>
        <w:jc w:val="both"/>
        <w:rPr>
          <w:rFonts w:hint="eastAsia"/>
          <w:spacing w:val="-1"/>
          <w:sz w:val="30"/>
          <w:szCs w:val="30"/>
        </w:rPr>
      </w:pPr>
    </w:p>
    <w:p w14:paraId="6DFB643A">
      <w:pPr>
        <w:pStyle w:val="3"/>
        <w:spacing w:before="252" w:line="253" w:lineRule="auto"/>
        <w:ind w:right="1" w:firstLine="3"/>
        <w:jc w:val="both"/>
        <w:rPr>
          <w:rFonts w:hint="eastAsia"/>
          <w:spacing w:val="-1"/>
          <w:sz w:val="30"/>
          <w:szCs w:val="30"/>
        </w:rPr>
      </w:pPr>
      <w:r>
        <w:rPr>
          <w:rFonts w:hint="eastAsia"/>
          <w:spacing w:val="-1"/>
          <w:sz w:val="30"/>
          <w:szCs w:val="30"/>
        </w:rPr>
        <w:t>Paul, in like manner, says of the living God, essentially considered, that he is "the Saviour of all men, especially of them that believe."</w:t>
      </w:r>
    </w:p>
    <w:p w14:paraId="620ED5C2">
      <w:pPr>
        <w:pStyle w:val="3"/>
        <w:spacing w:before="252" w:line="253" w:lineRule="auto"/>
        <w:ind w:right="1" w:firstLine="3"/>
        <w:jc w:val="both"/>
        <w:rPr>
          <w:rFonts w:hint="eastAsia"/>
          <w:spacing w:val="-1"/>
          <w:sz w:val="30"/>
          <w:szCs w:val="30"/>
        </w:rPr>
      </w:pPr>
    </w:p>
    <w:p w14:paraId="02F3D94F">
      <w:pPr>
        <w:pStyle w:val="3"/>
        <w:spacing w:before="252" w:line="253" w:lineRule="auto"/>
        <w:ind w:right="1" w:firstLine="3"/>
        <w:jc w:val="both"/>
        <w:rPr>
          <w:rFonts w:hint="eastAsia"/>
          <w:spacing w:val="-1"/>
          <w:sz w:val="30"/>
          <w:szCs w:val="30"/>
        </w:rPr>
      </w:pPr>
      <w:r>
        <w:rPr>
          <w:rFonts w:hint="eastAsia"/>
          <w:spacing w:val="-1"/>
          <w:sz w:val="30"/>
          <w:szCs w:val="30"/>
        </w:rPr>
        <w:t>保罗同样论到本质上被考量的永生上帝说，祂是“万人的救主，更是信徒的救主。”</w:t>
      </w:r>
    </w:p>
    <w:p w14:paraId="70AF6033">
      <w:pPr>
        <w:pStyle w:val="3"/>
        <w:spacing w:before="252" w:line="253" w:lineRule="auto"/>
        <w:ind w:right="1" w:firstLine="3"/>
        <w:jc w:val="both"/>
        <w:rPr>
          <w:rFonts w:hint="eastAsia"/>
          <w:spacing w:val="-1"/>
          <w:sz w:val="30"/>
          <w:szCs w:val="30"/>
        </w:rPr>
      </w:pPr>
    </w:p>
    <w:p w14:paraId="3D99D893">
      <w:pPr>
        <w:pStyle w:val="3"/>
        <w:spacing w:before="252" w:line="253" w:lineRule="auto"/>
        <w:ind w:right="1" w:firstLine="3"/>
        <w:jc w:val="both"/>
        <w:rPr>
          <w:rFonts w:hint="eastAsia"/>
          <w:spacing w:val="-1"/>
          <w:sz w:val="30"/>
          <w:szCs w:val="30"/>
        </w:rPr>
      </w:pPr>
      <w:r>
        <w:rPr>
          <w:rFonts w:hint="eastAsia"/>
          <w:spacing w:val="-1"/>
          <w:sz w:val="30"/>
          <w:szCs w:val="30"/>
        </w:rPr>
        <w:t>3dly, Some add that the distinction of the Divine works has a respect to the proximate and immediate principle of operation, and that, in this view, our sanctification should be ascribed to the Holy Ghost.l</w:t>
      </w:r>
    </w:p>
    <w:p w14:paraId="6E1F6B69">
      <w:pPr>
        <w:pStyle w:val="3"/>
        <w:spacing w:before="252" w:line="253" w:lineRule="auto"/>
        <w:ind w:right="1" w:firstLine="3"/>
        <w:jc w:val="both"/>
        <w:rPr>
          <w:rFonts w:hint="eastAsia"/>
          <w:spacing w:val="-1"/>
          <w:sz w:val="30"/>
          <w:szCs w:val="30"/>
        </w:rPr>
      </w:pPr>
    </w:p>
    <w:p w14:paraId="74D54E87">
      <w:pPr>
        <w:pStyle w:val="3"/>
        <w:spacing w:before="252" w:line="253" w:lineRule="auto"/>
        <w:ind w:right="1" w:firstLine="3"/>
        <w:jc w:val="both"/>
        <w:rPr>
          <w:rFonts w:hint="eastAsia"/>
          <w:spacing w:val="-1"/>
          <w:sz w:val="30"/>
          <w:szCs w:val="30"/>
        </w:rPr>
      </w:pPr>
      <w:r>
        <w:rPr>
          <w:rFonts w:hint="eastAsia"/>
          <w:spacing w:val="-1"/>
          <w:sz w:val="30"/>
          <w:szCs w:val="30"/>
        </w:rPr>
        <w:t>第三，有些人补充说，神圣作为的区分关乎运作的近因和直接原则 (proximate and immediate principle)，并且从这个角度看，我们的成圣应归于圣灵。l</w:t>
      </w:r>
    </w:p>
    <w:p w14:paraId="42D42039">
      <w:pPr>
        <w:pStyle w:val="3"/>
        <w:spacing w:before="252" w:line="253" w:lineRule="auto"/>
        <w:ind w:right="1" w:firstLine="3"/>
        <w:jc w:val="both"/>
        <w:rPr>
          <w:rFonts w:hint="eastAsia"/>
          <w:spacing w:val="-1"/>
          <w:sz w:val="30"/>
          <w:szCs w:val="30"/>
        </w:rPr>
      </w:pPr>
    </w:p>
    <w:p w14:paraId="41D5AB35">
      <w:pPr>
        <w:pStyle w:val="3"/>
        <w:spacing w:before="252" w:line="253" w:lineRule="auto"/>
        <w:ind w:right="1" w:firstLine="3"/>
        <w:jc w:val="both"/>
        <w:rPr>
          <w:rFonts w:hint="eastAsia"/>
          <w:spacing w:val="-1"/>
          <w:sz w:val="30"/>
          <w:szCs w:val="30"/>
        </w:rPr>
      </w:pPr>
      <w:r>
        <w:rPr>
          <w:rFonts w:hint="eastAsia"/>
          <w:spacing w:val="-1"/>
          <w:sz w:val="30"/>
          <w:szCs w:val="30"/>
        </w:rPr>
        <w:t>We may be permitted, however, to call in question the solidity of this sentiment; for one Divine person doth not act by another, as an intermediate cause; and, as the power of all the persons is one and the same, each of them accomplishes an effect by the same immediate operation.</w:t>
      </w:r>
    </w:p>
    <w:p w14:paraId="6DA4C594">
      <w:pPr>
        <w:pStyle w:val="3"/>
        <w:spacing w:before="252" w:line="253" w:lineRule="auto"/>
        <w:ind w:right="1" w:firstLine="3"/>
        <w:jc w:val="both"/>
        <w:rPr>
          <w:rFonts w:hint="eastAsia"/>
          <w:spacing w:val="-1"/>
          <w:sz w:val="30"/>
          <w:szCs w:val="30"/>
        </w:rPr>
      </w:pPr>
    </w:p>
    <w:p w14:paraId="2F2A937D">
      <w:pPr>
        <w:pStyle w:val="3"/>
        <w:spacing w:before="252" w:line="253" w:lineRule="auto"/>
        <w:ind w:right="1" w:firstLine="3"/>
        <w:jc w:val="both"/>
        <w:rPr>
          <w:rFonts w:hint="eastAsia"/>
          <w:spacing w:val="-1"/>
          <w:sz w:val="30"/>
          <w:szCs w:val="30"/>
        </w:rPr>
      </w:pPr>
      <w:r>
        <w:rPr>
          <w:rFonts w:hint="eastAsia"/>
          <w:spacing w:val="-1"/>
          <w:sz w:val="30"/>
          <w:szCs w:val="30"/>
        </w:rPr>
        <w:t>然而，我们或许可以质疑这种观点的稳固性；因为一个神圣位格并非藉由另一个位格作为中介原因 (intermediate cause) 行事；并且，由于所有位格的能力是同一的，他们每一个都通过同样直接的运作来完成一个效果。</w:t>
      </w:r>
    </w:p>
    <w:p w14:paraId="7F42DF9F">
      <w:pPr>
        <w:pStyle w:val="3"/>
        <w:spacing w:before="252" w:line="253" w:lineRule="auto"/>
        <w:ind w:right="1" w:firstLine="3"/>
        <w:jc w:val="both"/>
        <w:rPr>
          <w:rFonts w:hint="eastAsia"/>
          <w:spacing w:val="-1"/>
          <w:sz w:val="30"/>
          <w:szCs w:val="30"/>
        </w:rPr>
      </w:pPr>
    </w:p>
    <w:p w14:paraId="3FA184E2">
      <w:pPr>
        <w:pStyle w:val="3"/>
        <w:spacing w:before="252" w:line="253" w:lineRule="auto"/>
        <w:ind w:right="1" w:firstLine="3"/>
        <w:jc w:val="both"/>
        <w:rPr>
          <w:rFonts w:hint="eastAsia"/>
          <w:spacing w:val="-1"/>
          <w:sz w:val="30"/>
          <w:szCs w:val="30"/>
        </w:rPr>
      </w:pPr>
      <w:r>
        <w:rPr>
          <w:rFonts w:hint="eastAsia"/>
          <w:spacing w:val="-1"/>
          <w:sz w:val="30"/>
          <w:szCs w:val="30"/>
        </w:rPr>
        <w:t>A holy God, essentially considered, is the sanctifier of Israel.</w:t>
      </w:r>
    </w:p>
    <w:p w14:paraId="118A912D">
      <w:pPr>
        <w:pStyle w:val="3"/>
        <w:spacing w:before="252" w:line="253" w:lineRule="auto"/>
        <w:ind w:right="1" w:firstLine="3"/>
        <w:jc w:val="both"/>
        <w:rPr>
          <w:rFonts w:hint="eastAsia"/>
          <w:spacing w:val="-1"/>
          <w:sz w:val="30"/>
          <w:szCs w:val="30"/>
        </w:rPr>
      </w:pPr>
    </w:p>
    <w:p w14:paraId="7F638303">
      <w:pPr>
        <w:pStyle w:val="3"/>
        <w:spacing w:before="252" w:line="253" w:lineRule="auto"/>
        <w:ind w:right="1" w:firstLine="3"/>
        <w:jc w:val="both"/>
        <w:rPr>
          <w:rFonts w:hint="eastAsia"/>
          <w:spacing w:val="-1"/>
          <w:sz w:val="30"/>
          <w:szCs w:val="30"/>
        </w:rPr>
      </w:pPr>
      <w:r>
        <w:rPr>
          <w:rFonts w:hint="eastAsia"/>
          <w:spacing w:val="-1"/>
          <w:sz w:val="30"/>
          <w:szCs w:val="30"/>
        </w:rPr>
        <w:t>本质上被考量的圣洁上帝，是以色列的成圣者。</w:t>
      </w:r>
    </w:p>
    <w:p w14:paraId="2F7426A5">
      <w:pPr>
        <w:pStyle w:val="3"/>
        <w:spacing w:before="252" w:line="253" w:lineRule="auto"/>
        <w:ind w:right="1" w:firstLine="3"/>
        <w:jc w:val="both"/>
        <w:rPr>
          <w:rFonts w:hint="eastAsia"/>
          <w:spacing w:val="-1"/>
          <w:sz w:val="30"/>
          <w:szCs w:val="30"/>
        </w:rPr>
      </w:pPr>
    </w:p>
    <w:p w14:paraId="1F73608B">
      <w:pPr>
        <w:pStyle w:val="3"/>
        <w:spacing w:before="252" w:line="253" w:lineRule="auto"/>
        <w:ind w:right="1" w:firstLine="3"/>
        <w:jc w:val="both"/>
        <w:rPr>
          <w:rFonts w:hint="eastAsia"/>
          <w:spacing w:val="-1"/>
          <w:sz w:val="30"/>
          <w:szCs w:val="30"/>
        </w:rPr>
      </w:pPr>
      <w:r>
        <w:rPr>
          <w:rFonts w:hint="eastAsia"/>
          <w:spacing w:val="-1"/>
          <w:sz w:val="30"/>
          <w:szCs w:val="30"/>
        </w:rPr>
        <w:t>The Father and the Son perform this work not less immediately than the Spirit; for the power and the operation of all the three are the same.</w:t>
      </w:r>
    </w:p>
    <w:p w14:paraId="44CB806D">
      <w:pPr>
        <w:pStyle w:val="3"/>
        <w:spacing w:before="252" w:line="253" w:lineRule="auto"/>
        <w:ind w:right="1" w:firstLine="3"/>
        <w:jc w:val="both"/>
        <w:rPr>
          <w:rFonts w:hint="eastAsia"/>
          <w:spacing w:val="-1"/>
          <w:sz w:val="30"/>
          <w:szCs w:val="30"/>
        </w:rPr>
      </w:pPr>
    </w:p>
    <w:p w14:paraId="080A4B0E">
      <w:pPr>
        <w:pStyle w:val="3"/>
        <w:spacing w:before="252" w:line="253" w:lineRule="auto"/>
        <w:ind w:right="1" w:firstLine="3"/>
        <w:jc w:val="both"/>
        <w:rPr>
          <w:rFonts w:hint="eastAsia"/>
          <w:spacing w:val="-1"/>
          <w:sz w:val="30"/>
          <w:szCs w:val="30"/>
        </w:rPr>
      </w:pPr>
      <w:r>
        <w:rPr>
          <w:rFonts w:hint="eastAsia"/>
          <w:spacing w:val="-1"/>
          <w:sz w:val="30"/>
          <w:szCs w:val="30"/>
        </w:rPr>
        <w:t>圣父和圣子执行这项工作，并不比圣灵更不直接；因为三者的能力和运作是相同的。</w:t>
      </w:r>
    </w:p>
    <w:p w14:paraId="53E307EF">
      <w:pPr>
        <w:pStyle w:val="3"/>
        <w:spacing w:before="252" w:line="253" w:lineRule="auto"/>
        <w:ind w:right="1" w:firstLine="3"/>
        <w:jc w:val="both"/>
        <w:rPr>
          <w:rFonts w:hint="eastAsia"/>
          <w:spacing w:val="-1"/>
          <w:sz w:val="30"/>
          <w:szCs w:val="30"/>
        </w:rPr>
      </w:pPr>
    </w:p>
    <w:p w14:paraId="7C5527A3">
      <w:pPr>
        <w:pStyle w:val="3"/>
        <w:spacing w:before="252" w:line="253" w:lineRule="auto"/>
        <w:ind w:right="1" w:firstLine="3"/>
        <w:jc w:val="both"/>
        <w:rPr>
          <w:rFonts w:hint="eastAsia"/>
          <w:spacing w:val="-1"/>
          <w:sz w:val="30"/>
          <w:szCs w:val="30"/>
        </w:rPr>
      </w:pPr>
      <w:r>
        <w:rPr>
          <w:rFonts w:hint="eastAsia"/>
          <w:spacing w:val="-1"/>
          <w:sz w:val="30"/>
          <w:szCs w:val="30"/>
        </w:rPr>
        <w:t>If, indeed, the order of operation amongst the persons be considered, the Father acts by the Son and the Holy Ghost.</w:t>
      </w:r>
    </w:p>
    <w:p w14:paraId="32CDDA33">
      <w:pPr>
        <w:pStyle w:val="3"/>
        <w:spacing w:before="252" w:line="253" w:lineRule="auto"/>
        <w:ind w:right="1" w:firstLine="3"/>
        <w:jc w:val="both"/>
        <w:rPr>
          <w:rFonts w:hint="eastAsia"/>
          <w:spacing w:val="-1"/>
          <w:sz w:val="30"/>
          <w:szCs w:val="30"/>
        </w:rPr>
      </w:pPr>
    </w:p>
    <w:p w14:paraId="2511EFD5">
      <w:pPr>
        <w:pStyle w:val="3"/>
        <w:spacing w:before="252" w:line="253" w:lineRule="auto"/>
        <w:ind w:right="1" w:firstLine="3"/>
        <w:jc w:val="both"/>
        <w:rPr>
          <w:rFonts w:hint="eastAsia"/>
          <w:spacing w:val="-1"/>
          <w:sz w:val="30"/>
          <w:szCs w:val="30"/>
        </w:rPr>
      </w:pPr>
      <w:r>
        <w:rPr>
          <w:rFonts w:hint="eastAsia"/>
          <w:spacing w:val="-1"/>
          <w:sz w:val="30"/>
          <w:szCs w:val="30"/>
        </w:rPr>
        <w:t>确实，如果考虑位格之间的运作次序，圣父是藉着圣子和圣灵行事。</w:t>
      </w:r>
    </w:p>
    <w:p w14:paraId="245A241E">
      <w:pPr>
        <w:pStyle w:val="3"/>
        <w:spacing w:before="252" w:line="253" w:lineRule="auto"/>
        <w:ind w:right="1" w:firstLine="3"/>
        <w:jc w:val="both"/>
        <w:rPr>
          <w:rFonts w:hint="eastAsia"/>
          <w:spacing w:val="-1"/>
          <w:sz w:val="30"/>
          <w:szCs w:val="30"/>
        </w:rPr>
      </w:pPr>
    </w:p>
    <w:p w14:paraId="52C06E68">
      <w:pPr>
        <w:pStyle w:val="3"/>
        <w:spacing w:before="252" w:line="253" w:lineRule="auto"/>
        <w:ind w:right="1" w:firstLine="3"/>
        <w:jc w:val="both"/>
        <w:rPr>
          <w:rFonts w:hint="eastAsia"/>
          <w:spacing w:val="-1"/>
          <w:sz w:val="30"/>
          <w:szCs w:val="30"/>
        </w:rPr>
      </w:pPr>
      <w:r>
        <w:rPr>
          <w:rFonts w:hint="eastAsia"/>
          <w:spacing w:val="-1"/>
          <w:sz w:val="30"/>
          <w:szCs w:val="30"/>
        </w:rPr>
        <w:t>But, in this sense, all the works of God ought to be characterised as the immediate works of the Holy Ghost.</w:t>
      </w:r>
    </w:p>
    <w:p w14:paraId="5BD29A0F">
      <w:pPr>
        <w:pStyle w:val="3"/>
        <w:spacing w:before="252" w:line="253" w:lineRule="auto"/>
        <w:ind w:right="1" w:firstLine="3"/>
        <w:jc w:val="both"/>
        <w:rPr>
          <w:rFonts w:hint="eastAsia"/>
          <w:spacing w:val="-1"/>
          <w:sz w:val="30"/>
          <w:szCs w:val="30"/>
        </w:rPr>
      </w:pPr>
    </w:p>
    <w:p w14:paraId="6318B39A">
      <w:pPr>
        <w:pStyle w:val="3"/>
        <w:spacing w:before="252" w:line="253" w:lineRule="auto"/>
        <w:ind w:right="1" w:firstLine="3"/>
        <w:jc w:val="both"/>
        <w:rPr>
          <w:rFonts w:hint="eastAsia"/>
          <w:spacing w:val="-1"/>
          <w:sz w:val="30"/>
          <w:szCs w:val="30"/>
        </w:rPr>
      </w:pPr>
      <w:r>
        <w:rPr>
          <w:rFonts w:hint="eastAsia"/>
          <w:spacing w:val="-1"/>
          <w:sz w:val="30"/>
          <w:szCs w:val="30"/>
        </w:rPr>
        <w:t>但是，在这个意义上，所有上帝的工作都应被定性为圣灵的直接工作。</w:t>
      </w:r>
    </w:p>
    <w:p w14:paraId="623AE4DC">
      <w:pPr>
        <w:pStyle w:val="3"/>
        <w:spacing w:before="252" w:line="253" w:lineRule="auto"/>
        <w:ind w:right="1" w:firstLine="3"/>
        <w:jc w:val="both"/>
        <w:rPr>
          <w:rFonts w:hint="eastAsia"/>
          <w:spacing w:val="-1"/>
          <w:sz w:val="30"/>
          <w:szCs w:val="30"/>
        </w:rPr>
      </w:pPr>
    </w:p>
    <w:p w14:paraId="1C449C72">
      <w:pPr>
        <w:pStyle w:val="3"/>
        <w:spacing w:before="252" w:line="253" w:lineRule="auto"/>
        <w:ind w:right="1" w:firstLine="3"/>
        <w:jc w:val="both"/>
        <w:rPr>
          <w:rFonts w:hint="eastAsia"/>
          <w:spacing w:val="-1"/>
          <w:sz w:val="30"/>
          <w:szCs w:val="30"/>
        </w:rPr>
      </w:pPr>
      <w:r>
        <w:rPr>
          <w:rFonts w:hint="eastAsia"/>
          <w:spacing w:val="-1"/>
          <w:sz w:val="30"/>
          <w:szCs w:val="30"/>
        </w:rPr>
        <w:t>This, however, is foreign to the purpose; for the Father acts no less immediately by the Son, than the Son himself acts; and the Father and the Son act no less immediately by the Holy Spirit, than the Holy Spirit himself acts.</w:t>
      </w:r>
    </w:p>
    <w:p w14:paraId="4A258EA8">
      <w:pPr>
        <w:pStyle w:val="3"/>
        <w:spacing w:before="252" w:line="253" w:lineRule="auto"/>
        <w:ind w:right="1" w:firstLine="3"/>
        <w:jc w:val="both"/>
        <w:rPr>
          <w:rFonts w:hint="eastAsia"/>
          <w:spacing w:val="-1"/>
          <w:sz w:val="30"/>
          <w:szCs w:val="30"/>
        </w:rPr>
      </w:pPr>
    </w:p>
    <w:p w14:paraId="0633E3DD">
      <w:pPr>
        <w:pStyle w:val="3"/>
        <w:spacing w:before="252" w:line="253" w:lineRule="auto"/>
        <w:ind w:right="1" w:firstLine="3"/>
        <w:jc w:val="both"/>
        <w:rPr>
          <w:rFonts w:hint="eastAsia"/>
          <w:spacing w:val="-1"/>
          <w:sz w:val="30"/>
          <w:szCs w:val="30"/>
        </w:rPr>
      </w:pPr>
      <w:r>
        <w:rPr>
          <w:rFonts w:hint="eastAsia"/>
          <w:spacing w:val="-1"/>
          <w:sz w:val="30"/>
          <w:szCs w:val="30"/>
        </w:rPr>
        <w:t>然而，这与主旨无关；因为圣父藉着圣子行事，并不比圣子自己行事更不直接；圣父和圣子藉着圣灵行事，也并不比圣灵自己行事更不直接。</w:t>
      </w:r>
    </w:p>
    <w:p w14:paraId="078965E7">
      <w:pPr>
        <w:pStyle w:val="3"/>
        <w:spacing w:before="252" w:line="253" w:lineRule="auto"/>
        <w:ind w:right="1" w:firstLine="3"/>
        <w:jc w:val="both"/>
        <w:rPr>
          <w:rFonts w:hint="eastAsia"/>
          <w:spacing w:val="-1"/>
          <w:sz w:val="30"/>
          <w:szCs w:val="30"/>
        </w:rPr>
      </w:pPr>
    </w:p>
    <w:p w14:paraId="1EC7371F">
      <w:pPr>
        <w:pStyle w:val="3"/>
        <w:spacing w:before="252" w:line="253" w:lineRule="auto"/>
        <w:ind w:right="1" w:firstLine="3"/>
        <w:jc w:val="both"/>
        <w:rPr>
          <w:rFonts w:hint="eastAsia"/>
          <w:spacing w:val="-1"/>
          <w:sz w:val="30"/>
          <w:szCs w:val="30"/>
        </w:rPr>
      </w:pPr>
      <w:r>
        <w:rPr>
          <w:rFonts w:hint="eastAsia"/>
          <w:spacing w:val="-1"/>
          <w:sz w:val="30"/>
          <w:szCs w:val="30"/>
        </w:rPr>
        <w:t>It is only where there is a diversity of essences and of operations, that the distinction betwixt a remote and a proximate, or betwixt a mediate and an immediate cause, can have any place.*</w:t>
      </w:r>
    </w:p>
    <w:p w14:paraId="27899351">
      <w:pPr>
        <w:pStyle w:val="3"/>
        <w:spacing w:before="252" w:line="253" w:lineRule="auto"/>
        <w:ind w:right="1" w:firstLine="3"/>
        <w:jc w:val="both"/>
        <w:rPr>
          <w:rFonts w:hint="eastAsia"/>
          <w:spacing w:val="-1"/>
          <w:sz w:val="30"/>
          <w:szCs w:val="30"/>
        </w:rPr>
      </w:pPr>
    </w:p>
    <w:p w14:paraId="052C9766">
      <w:pPr>
        <w:pStyle w:val="3"/>
        <w:spacing w:before="252" w:line="253" w:lineRule="auto"/>
        <w:ind w:right="1" w:firstLine="3"/>
        <w:jc w:val="both"/>
        <w:rPr>
          <w:rFonts w:hint="eastAsia"/>
          <w:spacing w:val="-1"/>
          <w:sz w:val="30"/>
          <w:szCs w:val="30"/>
        </w:rPr>
      </w:pPr>
      <w:r>
        <w:rPr>
          <w:rFonts w:hint="eastAsia"/>
          <w:spacing w:val="-1"/>
          <w:sz w:val="30"/>
          <w:szCs w:val="30"/>
        </w:rPr>
        <w:t>只有在本质和运作存在多样性的地方，远因与近因 (remote and a proximate)，或间接原因与直接原因 (mediate and an immediate cause) 之间的区分才能存在。*</w:t>
      </w:r>
    </w:p>
    <w:p w14:paraId="4AFF8368">
      <w:pPr>
        <w:pStyle w:val="3"/>
        <w:spacing w:before="252" w:line="253" w:lineRule="auto"/>
        <w:ind w:right="1" w:firstLine="3"/>
        <w:jc w:val="both"/>
        <w:rPr>
          <w:rFonts w:hint="eastAsia"/>
          <w:spacing w:val="-1"/>
          <w:sz w:val="30"/>
          <w:szCs w:val="30"/>
        </w:rPr>
      </w:pPr>
    </w:p>
    <w:p w14:paraId="345CD7E0">
      <w:pPr>
        <w:pStyle w:val="3"/>
        <w:spacing w:before="252" w:line="253" w:lineRule="auto"/>
        <w:ind w:right="1" w:firstLine="3"/>
        <w:jc w:val="both"/>
        <w:rPr>
          <w:rFonts w:hint="eastAsia"/>
          <w:spacing w:val="-1"/>
          <w:sz w:val="30"/>
          <w:szCs w:val="30"/>
        </w:rPr>
      </w:pPr>
      <w:r>
        <w:rPr>
          <w:rFonts w:hint="eastAsia"/>
          <w:spacing w:val="-1"/>
          <w:sz w:val="30"/>
          <w:szCs w:val="30"/>
        </w:rPr>
        <w:t>Why, then, is sanctification so uniformly ascribed to the third person?</w:t>
      </w:r>
    </w:p>
    <w:p w14:paraId="1A6E59FB">
      <w:pPr>
        <w:pStyle w:val="3"/>
        <w:spacing w:before="252" w:line="253" w:lineRule="auto"/>
        <w:ind w:right="1" w:firstLine="3"/>
        <w:jc w:val="both"/>
        <w:rPr>
          <w:rFonts w:hint="eastAsia"/>
          <w:spacing w:val="-1"/>
          <w:sz w:val="30"/>
          <w:szCs w:val="30"/>
        </w:rPr>
      </w:pPr>
    </w:p>
    <w:p w14:paraId="63D06F5D">
      <w:pPr>
        <w:pStyle w:val="3"/>
        <w:spacing w:before="252" w:line="253" w:lineRule="auto"/>
        <w:ind w:right="1" w:firstLine="3"/>
        <w:jc w:val="both"/>
        <w:rPr>
          <w:rFonts w:hint="eastAsia"/>
          <w:spacing w:val="-1"/>
          <w:sz w:val="30"/>
          <w:szCs w:val="30"/>
        </w:rPr>
      </w:pPr>
      <w:r>
        <w:rPr>
          <w:rFonts w:hint="eastAsia"/>
          <w:spacing w:val="-1"/>
          <w:sz w:val="30"/>
          <w:szCs w:val="30"/>
        </w:rPr>
        <w:t>那么，为何成圣如此一致地归于第三位格呢？</w:t>
      </w:r>
    </w:p>
    <w:p w14:paraId="2B0A7F41">
      <w:pPr>
        <w:pStyle w:val="3"/>
        <w:spacing w:before="252" w:line="253" w:lineRule="auto"/>
        <w:ind w:right="1" w:firstLine="3"/>
        <w:jc w:val="both"/>
        <w:rPr>
          <w:rFonts w:hint="eastAsia"/>
          <w:spacing w:val="-1"/>
          <w:sz w:val="30"/>
          <w:szCs w:val="30"/>
        </w:rPr>
      </w:pPr>
    </w:p>
    <w:p w14:paraId="74324B93">
      <w:pPr>
        <w:pStyle w:val="3"/>
        <w:spacing w:before="252" w:line="253" w:lineRule="auto"/>
        <w:ind w:right="1" w:firstLine="3"/>
        <w:jc w:val="both"/>
        <w:rPr>
          <w:rFonts w:hint="eastAsia"/>
          <w:spacing w:val="-1"/>
          <w:sz w:val="30"/>
          <w:szCs w:val="30"/>
        </w:rPr>
      </w:pPr>
      <w:r>
        <w:rPr>
          <w:rFonts w:hint="eastAsia"/>
          <w:spacing w:val="-1"/>
          <w:sz w:val="30"/>
          <w:szCs w:val="30"/>
        </w:rPr>
        <w:t>No reason occurs to me, at present, more satisfactory than the following.</w:t>
      </w:r>
    </w:p>
    <w:p w14:paraId="7D3E17C9">
      <w:pPr>
        <w:pStyle w:val="3"/>
        <w:spacing w:before="252" w:line="253" w:lineRule="auto"/>
        <w:ind w:right="1" w:firstLine="3"/>
        <w:jc w:val="both"/>
        <w:rPr>
          <w:rFonts w:hint="eastAsia"/>
          <w:spacing w:val="-1"/>
          <w:sz w:val="30"/>
          <w:szCs w:val="30"/>
        </w:rPr>
      </w:pPr>
    </w:p>
    <w:p w14:paraId="2BC8C2CB">
      <w:pPr>
        <w:pStyle w:val="3"/>
        <w:spacing w:before="252" w:line="253" w:lineRule="auto"/>
        <w:ind w:right="1" w:firstLine="3"/>
        <w:jc w:val="both"/>
        <w:rPr>
          <w:rFonts w:hint="eastAsia"/>
          <w:spacing w:val="-1"/>
          <w:sz w:val="30"/>
          <w:szCs w:val="30"/>
        </w:rPr>
      </w:pPr>
      <w:r>
        <w:rPr>
          <w:rFonts w:hint="eastAsia"/>
          <w:spacing w:val="-1"/>
          <w:sz w:val="30"/>
          <w:szCs w:val="30"/>
        </w:rPr>
        <w:t>目前，我没有想到比以下更令人满意的理由。</w:t>
      </w:r>
    </w:p>
    <w:p w14:paraId="6EF24A12">
      <w:pPr>
        <w:pStyle w:val="3"/>
        <w:spacing w:before="252" w:line="253" w:lineRule="auto"/>
        <w:ind w:right="1" w:firstLine="3"/>
        <w:jc w:val="both"/>
        <w:rPr>
          <w:rFonts w:hint="eastAsia"/>
          <w:spacing w:val="-1"/>
          <w:sz w:val="30"/>
          <w:szCs w:val="30"/>
        </w:rPr>
      </w:pPr>
    </w:p>
    <w:p w14:paraId="4130EA44">
      <w:pPr>
        <w:pStyle w:val="3"/>
        <w:spacing w:before="252" w:line="253" w:lineRule="auto"/>
        <w:ind w:right="1" w:firstLine="3"/>
        <w:jc w:val="both"/>
        <w:rPr>
          <w:rFonts w:hint="eastAsia"/>
          <w:spacing w:val="-1"/>
          <w:sz w:val="30"/>
          <w:szCs w:val="30"/>
        </w:rPr>
      </w:pPr>
      <w:r>
        <w:rPr>
          <w:rFonts w:hint="eastAsia"/>
          <w:spacing w:val="-1"/>
          <w:sz w:val="30"/>
          <w:szCs w:val="30"/>
        </w:rPr>
        <w:t>The sanctification of a sinner is the consequence of the grace and the merits of Christ:30 in the order of subsistence and operation amongst the three Divine persons, the Holy Spirit follows the Son, and hence he is called "the Spirit of the Son:" it appears, therefore, that the application of the merits of the Son, cannot be more properly attributed to any of the persons, than to</w:t>
      </w:r>
    </w:p>
    <w:p w14:paraId="0F89D352">
      <w:pPr>
        <w:pStyle w:val="3"/>
        <w:spacing w:before="252" w:line="253" w:lineRule="auto"/>
        <w:ind w:right="1" w:firstLine="3"/>
        <w:jc w:val="both"/>
        <w:rPr>
          <w:rFonts w:hint="eastAsia"/>
          <w:spacing w:val="-1"/>
          <w:sz w:val="30"/>
          <w:szCs w:val="30"/>
        </w:rPr>
      </w:pPr>
    </w:p>
    <w:p w14:paraId="3E918297">
      <w:pPr>
        <w:pStyle w:val="3"/>
        <w:spacing w:before="252" w:line="253" w:lineRule="auto"/>
        <w:ind w:right="1" w:firstLine="3"/>
        <w:jc w:val="both"/>
        <w:rPr>
          <w:rFonts w:hint="eastAsia"/>
          <w:spacing w:val="-1"/>
          <w:sz w:val="30"/>
          <w:szCs w:val="30"/>
        </w:rPr>
      </w:pPr>
      <w:r>
        <w:rPr>
          <w:rFonts w:hint="eastAsia"/>
          <w:spacing w:val="-1"/>
          <w:sz w:val="30"/>
          <w:szCs w:val="30"/>
        </w:rPr>
        <w:t>罪人的成圣是基督恩典和功绩的结果：30 在三个神圣位格的存续和运作次序中，圣灵跟随圣子，因此祂被称为“圣子之灵”：因此，看来，圣子功绩的应用，没有比归于以下这位格更恰当的了：</w:t>
      </w:r>
    </w:p>
    <w:p w14:paraId="7C8C6B2C">
      <w:pPr>
        <w:pStyle w:val="3"/>
        <w:spacing w:before="252" w:line="253" w:lineRule="auto"/>
        <w:ind w:right="1" w:firstLine="3"/>
        <w:jc w:val="both"/>
        <w:rPr>
          <w:rFonts w:hint="eastAsia"/>
          <w:spacing w:val="-1"/>
          <w:sz w:val="30"/>
          <w:szCs w:val="30"/>
        </w:rPr>
      </w:pPr>
    </w:p>
    <w:p w14:paraId="48AF185C">
      <w:pPr>
        <w:pStyle w:val="3"/>
        <w:spacing w:before="252" w:line="253" w:lineRule="auto"/>
        <w:ind w:right="1" w:firstLine="3"/>
        <w:jc w:val="both"/>
        <w:rPr>
          <w:rFonts w:hint="eastAsia"/>
          <w:spacing w:val="-1"/>
          <w:sz w:val="30"/>
          <w:szCs w:val="30"/>
        </w:rPr>
      </w:pPr>
      <w:r>
        <w:rPr>
          <w:rFonts w:hint="eastAsia"/>
          <w:spacing w:val="-1"/>
          <w:sz w:val="30"/>
          <w:szCs w:val="30"/>
        </w:rPr>
        <w:t>him who is next the Son, who is sent by him, and who applies those blessings only, which belong to the Son, and which he receives from him.o</w:t>
      </w:r>
    </w:p>
    <w:p w14:paraId="1BAA6438">
      <w:pPr>
        <w:pStyle w:val="3"/>
        <w:spacing w:before="252" w:line="253" w:lineRule="auto"/>
        <w:ind w:right="1" w:firstLine="3"/>
        <w:jc w:val="both"/>
        <w:rPr>
          <w:rFonts w:hint="eastAsia"/>
          <w:spacing w:val="-1"/>
          <w:sz w:val="30"/>
          <w:szCs w:val="30"/>
        </w:rPr>
      </w:pPr>
    </w:p>
    <w:p w14:paraId="76599F91">
      <w:pPr>
        <w:pStyle w:val="3"/>
        <w:spacing w:before="252" w:line="253" w:lineRule="auto"/>
        <w:ind w:right="1" w:firstLine="3"/>
        <w:jc w:val="both"/>
        <w:rPr>
          <w:rFonts w:hint="eastAsia"/>
          <w:spacing w:val="-1"/>
          <w:sz w:val="30"/>
          <w:szCs w:val="30"/>
        </w:rPr>
      </w:pPr>
      <w:r>
        <w:rPr>
          <w:rFonts w:hint="eastAsia"/>
          <w:spacing w:val="-1"/>
          <w:sz w:val="30"/>
          <w:szCs w:val="30"/>
        </w:rPr>
        <w:t>那位紧随圣子、由祂差遣、并且只施行那些属于圣子并从祂领受之福分的祂。o</w:t>
      </w:r>
    </w:p>
    <w:p w14:paraId="594474E3">
      <w:pPr>
        <w:pStyle w:val="3"/>
        <w:spacing w:before="252" w:line="253" w:lineRule="auto"/>
        <w:ind w:right="1" w:firstLine="3"/>
        <w:jc w:val="both"/>
        <w:rPr>
          <w:rFonts w:hint="eastAsia"/>
          <w:spacing w:val="-1"/>
          <w:sz w:val="30"/>
          <w:szCs w:val="30"/>
        </w:rPr>
      </w:pPr>
    </w:p>
    <w:p w14:paraId="012C48CA">
      <w:pPr>
        <w:pStyle w:val="3"/>
        <w:spacing w:before="252" w:line="253" w:lineRule="auto"/>
        <w:ind w:right="1" w:firstLine="3"/>
        <w:jc w:val="both"/>
        <w:rPr>
          <w:rFonts w:hint="eastAsia"/>
          <w:spacing w:val="-1"/>
          <w:sz w:val="30"/>
          <w:szCs w:val="30"/>
        </w:rPr>
      </w:pPr>
      <w:r>
        <w:rPr>
          <w:rFonts w:hint="eastAsia"/>
          <w:spacing w:val="-1"/>
          <w:sz w:val="30"/>
          <w:szCs w:val="30"/>
        </w:rPr>
        <w:t>IV. It is of importance to examine this mystery more distinctly.</w:t>
      </w:r>
    </w:p>
    <w:p w14:paraId="2D08DF9F">
      <w:pPr>
        <w:pStyle w:val="3"/>
        <w:spacing w:before="252" w:line="253" w:lineRule="auto"/>
        <w:ind w:right="1" w:firstLine="3"/>
        <w:jc w:val="both"/>
        <w:rPr>
          <w:rFonts w:hint="eastAsia"/>
          <w:spacing w:val="-1"/>
          <w:sz w:val="30"/>
          <w:szCs w:val="30"/>
        </w:rPr>
      </w:pPr>
    </w:p>
    <w:p w14:paraId="34557B24">
      <w:pPr>
        <w:pStyle w:val="3"/>
        <w:spacing w:before="252" w:line="253" w:lineRule="auto"/>
        <w:ind w:right="1" w:firstLine="3"/>
        <w:jc w:val="both"/>
        <w:rPr>
          <w:rFonts w:hint="eastAsia"/>
          <w:spacing w:val="-1"/>
          <w:sz w:val="30"/>
          <w:szCs w:val="30"/>
        </w:rPr>
      </w:pPr>
      <w:r>
        <w:rPr>
          <w:rFonts w:hint="eastAsia"/>
          <w:spacing w:val="-1"/>
          <w:sz w:val="30"/>
          <w:szCs w:val="30"/>
        </w:rPr>
        <w:t>四、更清晰地考察这个奥秘是很重要的。</w:t>
      </w:r>
    </w:p>
    <w:p w14:paraId="3674C50D">
      <w:pPr>
        <w:pStyle w:val="3"/>
        <w:spacing w:before="252" w:line="253" w:lineRule="auto"/>
        <w:ind w:right="1" w:firstLine="3"/>
        <w:jc w:val="both"/>
        <w:rPr>
          <w:rFonts w:hint="eastAsia"/>
          <w:spacing w:val="-1"/>
          <w:sz w:val="30"/>
          <w:szCs w:val="30"/>
        </w:rPr>
      </w:pPr>
    </w:p>
    <w:p w14:paraId="258B13B6">
      <w:pPr>
        <w:pStyle w:val="3"/>
        <w:spacing w:before="252" w:line="253" w:lineRule="auto"/>
        <w:ind w:right="1" w:firstLine="3"/>
        <w:jc w:val="both"/>
        <w:rPr>
          <w:rFonts w:hint="eastAsia"/>
          <w:spacing w:val="-1"/>
          <w:sz w:val="30"/>
          <w:szCs w:val="30"/>
        </w:rPr>
      </w:pPr>
      <w:r>
        <w:rPr>
          <w:rFonts w:hint="eastAsia"/>
          <w:spacing w:val="-1"/>
          <w:sz w:val="30"/>
          <w:szCs w:val="30"/>
        </w:rPr>
        <w:t>I shall not now explain the terms made use of by the Church on this subject, which Gomar, according to his usual manner, † has treated accurately, and John Gerhard more copiously. ‡</w:t>
      </w:r>
    </w:p>
    <w:p w14:paraId="75F6D124">
      <w:pPr>
        <w:pStyle w:val="3"/>
        <w:spacing w:before="252" w:line="253" w:lineRule="auto"/>
        <w:ind w:right="1" w:firstLine="3"/>
        <w:jc w:val="both"/>
        <w:rPr>
          <w:rFonts w:hint="eastAsia"/>
          <w:spacing w:val="-1"/>
          <w:sz w:val="30"/>
          <w:szCs w:val="30"/>
        </w:rPr>
      </w:pPr>
    </w:p>
    <w:p w14:paraId="5D3625E6">
      <w:pPr>
        <w:pStyle w:val="3"/>
        <w:spacing w:before="252" w:line="253" w:lineRule="auto"/>
        <w:ind w:right="1" w:firstLine="3"/>
        <w:jc w:val="both"/>
        <w:rPr>
          <w:rFonts w:hint="eastAsia"/>
          <w:spacing w:val="-1"/>
          <w:sz w:val="30"/>
          <w:szCs w:val="30"/>
        </w:rPr>
      </w:pPr>
      <w:r>
        <w:rPr>
          <w:rFonts w:hint="eastAsia"/>
          <w:spacing w:val="-1"/>
          <w:sz w:val="30"/>
          <w:szCs w:val="30"/>
        </w:rPr>
        <w:t>我现在不解释教会在这个主题上使用的术语，戈马尔 (Gomar) 按其惯常方式† 精确地论述过，约翰·格哈德 (John Gerhard) 则更详尽地论述过。‡</w:t>
      </w:r>
    </w:p>
    <w:p w14:paraId="18F8B617">
      <w:pPr>
        <w:pStyle w:val="3"/>
        <w:spacing w:before="252" w:line="253" w:lineRule="auto"/>
        <w:ind w:right="1" w:firstLine="3"/>
        <w:jc w:val="both"/>
        <w:rPr>
          <w:rFonts w:hint="eastAsia"/>
          <w:spacing w:val="-1"/>
          <w:sz w:val="30"/>
          <w:szCs w:val="30"/>
        </w:rPr>
      </w:pPr>
    </w:p>
    <w:p w14:paraId="0811AEFD">
      <w:pPr>
        <w:pStyle w:val="3"/>
        <w:spacing w:before="252" w:line="253" w:lineRule="auto"/>
        <w:ind w:right="1" w:firstLine="3"/>
        <w:jc w:val="both"/>
        <w:rPr>
          <w:rFonts w:hint="eastAsia"/>
          <w:spacing w:val="-1"/>
          <w:sz w:val="30"/>
          <w:szCs w:val="30"/>
        </w:rPr>
      </w:pPr>
      <w:r>
        <w:rPr>
          <w:rFonts w:hint="eastAsia"/>
          <w:spacing w:val="-1"/>
          <w:sz w:val="30"/>
          <w:szCs w:val="30"/>
        </w:rPr>
        <w:t>Nor shall I scholastically define what is intended by essence, existence, suppositum, and person.</w:t>
      </w:r>
    </w:p>
    <w:p w14:paraId="310A8062">
      <w:pPr>
        <w:pStyle w:val="3"/>
        <w:spacing w:before="252" w:line="253" w:lineRule="auto"/>
        <w:ind w:right="1" w:firstLine="3"/>
        <w:jc w:val="both"/>
        <w:rPr>
          <w:rFonts w:hint="eastAsia"/>
          <w:spacing w:val="-1"/>
          <w:sz w:val="30"/>
          <w:szCs w:val="30"/>
        </w:rPr>
      </w:pPr>
    </w:p>
    <w:p w14:paraId="660E5BF9">
      <w:pPr>
        <w:pStyle w:val="3"/>
        <w:spacing w:before="252" w:line="253" w:lineRule="auto"/>
        <w:ind w:right="1" w:firstLine="3"/>
        <w:jc w:val="both"/>
        <w:rPr>
          <w:rFonts w:hint="eastAsia"/>
          <w:spacing w:val="-1"/>
          <w:sz w:val="30"/>
          <w:szCs w:val="30"/>
        </w:rPr>
      </w:pPr>
      <w:r>
        <w:rPr>
          <w:rFonts w:hint="eastAsia"/>
          <w:spacing w:val="-1"/>
          <w:sz w:val="30"/>
          <w:szCs w:val="30"/>
        </w:rPr>
        <w:t>我也不会经院式地定义本质 (essence)、存在 (existence)、自存体 (suppositum) 和位格 (person) 的意涵。</w:t>
      </w:r>
    </w:p>
    <w:p w14:paraId="7A9BED40">
      <w:pPr>
        <w:pStyle w:val="3"/>
        <w:spacing w:before="252" w:line="253" w:lineRule="auto"/>
        <w:ind w:right="1" w:firstLine="3"/>
        <w:jc w:val="both"/>
        <w:rPr>
          <w:rFonts w:hint="eastAsia"/>
          <w:spacing w:val="-1"/>
          <w:sz w:val="30"/>
          <w:szCs w:val="30"/>
        </w:rPr>
      </w:pPr>
    </w:p>
    <w:p w14:paraId="5AB057B7">
      <w:pPr>
        <w:pStyle w:val="3"/>
        <w:spacing w:before="252" w:line="253" w:lineRule="auto"/>
        <w:ind w:right="1" w:firstLine="3"/>
        <w:jc w:val="both"/>
        <w:rPr>
          <w:rFonts w:hint="eastAsia"/>
          <w:spacing w:val="-1"/>
          <w:sz w:val="30"/>
          <w:szCs w:val="30"/>
        </w:rPr>
      </w:pPr>
      <w:r>
        <w:rPr>
          <w:rFonts w:hint="eastAsia"/>
          <w:spacing w:val="-1"/>
          <w:sz w:val="30"/>
          <w:szCs w:val="30"/>
        </w:rPr>
        <w:t>Such definitions maybe learned from those systems which are in every one's hand.</w:t>
      </w:r>
    </w:p>
    <w:p w14:paraId="41A07A5A">
      <w:pPr>
        <w:pStyle w:val="3"/>
        <w:spacing w:before="252" w:line="253" w:lineRule="auto"/>
        <w:ind w:right="1" w:firstLine="3"/>
        <w:jc w:val="both"/>
        <w:rPr>
          <w:rFonts w:hint="eastAsia"/>
          <w:spacing w:val="-1"/>
          <w:sz w:val="30"/>
          <w:szCs w:val="30"/>
        </w:rPr>
      </w:pPr>
    </w:p>
    <w:p w14:paraId="147394B7">
      <w:pPr>
        <w:pStyle w:val="3"/>
        <w:spacing w:before="252" w:line="253" w:lineRule="auto"/>
        <w:ind w:right="1" w:firstLine="3"/>
        <w:jc w:val="both"/>
        <w:rPr>
          <w:rFonts w:hint="eastAsia"/>
          <w:spacing w:val="-1"/>
          <w:sz w:val="30"/>
          <w:szCs w:val="30"/>
        </w:rPr>
      </w:pPr>
      <w:r>
        <w:rPr>
          <w:rFonts w:hint="eastAsia"/>
          <w:spacing w:val="-1"/>
          <w:sz w:val="30"/>
          <w:szCs w:val="30"/>
        </w:rPr>
        <w:t>这些定义可以从每个人手中的那些体系中学到。</w:t>
      </w:r>
    </w:p>
    <w:p w14:paraId="17C1FFDB">
      <w:pPr>
        <w:pStyle w:val="3"/>
        <w:spacing w:before="252" w:line="253" w:lineRule="auto"/>
        <w:ind w:right="1" w:firstLine="3"/>
        <w:jc w:val="both"/>
        <w:rPr>
          <w:rFonts w:hint="eastAsia"/>
          <w:spacing w:val="-1"/>
          <w:sz w:val="30"/>
          <w:szCs w:val="30"/>
        </w:rPr>
      </w:pPr>
    </w:p>
    <w:p w14:paraId="407E275F">
      <w:pPr>
        <w:pStyle w:val="3"/>
        <w:spacing w:before="252" w:line="253" w:lineRule="auto"/>
        <w:ind w:right="1" w:firstLine="3"/>
        <w:jc w:val="both"/>
        <w:rPr>
          <w:rFonts w:hint="eastAsia"/>
          <w:spacing w:val="-1"/>
          <w:sz w:val="30"/>
          <w:szCs w:val="30"/>
        </w:rPr>
      </w:pPr>
      <w:r>
        <w:rPr>
          <w:rFonts w:hint="eastAsia"/>
          <w:spacing w:val="-1"/>
          <w:sz w:val="30"/>
          <w:szCs w:val="30"/>
        </w:rPr>
        <w:t>I shall only state, with great simplicity, and in a manner adapted to the weakest capacities, what we ought to know and believe respecting this tremendous mystery.</w:t>
      </w:r>
    </w:p>
    <w:p w14:paraId="6AB1B813">
      <w:pPr>
        <w:pStyle w:val="3"/>
        <w:spacing w:before="252" w:line="253" w:lineRule="auto"/>
        <w:ind w:right="1" w:firstLine="3"/>
        <w:jc w:val="both"/>
        <w:rPr>
          <w:rFonts w:hint="eastAsia"/>
          <w:spacing w:val="-1"/>
          <w:sz w:val="30"/>
          <w:szCs w:val="30"/>
        </w:rPr>
      </w:pPr>
    </w:p>
    <w:p w14:paraId="6641F8C8">
      <w:pPr>
        <w:pStyle w:val="3"/>
        <w:spacing w:before="252" w:line="253" w:lineRule="auto"/>
        <w:ind w:right="1" w:firstLine="3"/>
        <w:jc w:val="both"/>
        <w:rPr>
          <w:rFonts w:hint="eastAsia"/>
          <w:spacing w:val="-1"/>
          <w:sz w:val="30"/>
          <w:szCs w:val="30"/>
        </w:rPr>
      </w:pPr>
      <w:r>
        <w:rPr>
          <w:rFonts w:hint="eastAsia"/>
          <w:spacing w:val="-1"/>
          <w:sz w:val="30"/>
          <w:szCs w:val="30"/>
        </w:rPr>
        <w:t>我将仅以极大的简明性，并以适应最弱理解力的方式，陈述关于这个可畏奥秘我们应当知道和相信什么。</w:t>
      </w:r>
    </w:p>
    <w:p w14:paraId="1174A59D">
      <w:pPr>
        <w:pStyle w:val="3"/>
        <w:spacing w:before="252" w:line="253" w:lineRule="auto"/>
        <w:ind w:right="1" w:firstLine="3"/>
        <w:jc w:val="both"/>
        <w:rPr>
          <w:rFonts w:hint="eastAsia"/>
          <w:spacing w:val="-1"/>
          <w:sz w:val="30"/>
          <w:szCs w:val="30"/>
        </w:rPr>
      </w:pPr>
    </w:p>
    <w:p w14:paraId="379F3F04">
      <w:pPr>
        <w:pStyle w:val="3"/>
        <w:spacing w:before="252" w:line="253" w:lineRule="auto"/>
        <w:ind w:right="1" w:firstLine="3"/>
        <w:jc w:val="both"/>
        <w:rPr>
          <w:rFonts w:hint="eastAsia"/>
          <w:spacing w:val="-1"/>
          <w:sz w:val="30"/>
          <w:szCs w:val="30"/>
        </w:rPr>
      </w:pPr>
      <w:r>
        <w:rPr>
          <w:rFonts w:hint="eastAsia"/>
          <w:spacing w:val="-1"/>
          <w:sz w:val="30"/>
          <w:szCs w:val="30"/>
        </w:rPr>
        <w:t>The true God, who is the Creator of heaven and earth, and the salvation of his chosen people, is one only,* according to the most absolute unity.p</w:t>
      </w:r>
    </w:p>
    <w:p w14:paraId="72169C26">
      <w:pPr>
        <w:pStyle w:val="3"/>
        <w:spacing w:before="252" w:line="253" w:lineRule="auto"/>
        <w:ind w:right="1" w:firstLine="3"/>
        <w:jc w:val="both"/>
        <w:rPr>
          <w:rFonts w:hint="eastAsia"/>
          <w:spacing w:val="-1"/>
          <w:sz w:val="30"/>
          <w:szCs w:val="30"/>
        </w:rPr>
      </w:pPr>
    </w:p>
    <w:p w14:paraId="6F0787B0">
      <w:pPr>
        <w:pStyle w:val="3"/>
        <w:spacing w:before="252" w:line="253" w:lineRule="auto"/>
        <w:ind w:right="1" w:firstLine="3"/>
        <w:jc w:val="both"/>
        <w:rPr>
          <w:rFonts w:hint="eastAsia"/>
          <w:spacing w:val="-1"/>
          <w:sz w:val="30"/>
          <w:szCs w:val="30"/>
        </w:rPr>
      </w:pPr>
      <w:r>
        <w:rPr>
          <w:rFonts w:hint="eastAsia"/>
          <w:spacing w:val="-1"/>
          <w:sz w:val="30"/>
          <w:szCs w:val="30"/>
        </w:rPr>
        <w:t>真神，天地的创造主，祂选民的救恩，是独一的，* 按照最绝对的统一性。p</w:t>
      </w:r>
    </w:p>
    <w:p w14:paraId="583B01AE">
      <w:pPr>
        <w:pStyle w:val="3"/>
        <w:spacing w:before="252" w:line="253" w:lineRule="auto"/>
        <w:ind w:right="1" w:firstLine="3"/>
        <w:jc w:val="both"/>
        <w:rPr>
          <w:rFonts w:hint="eastAsia"/>
          <w:spacing w:val="-1"/>
          <w:sz w:val="30"/>
          <w:szCs w:val="30"/>
        </w:rPr>
      </w:pPr>
    </w:p>
    <w:p w14:paraId="25979E66">
      <w:pPr>
        <w:pStyle w:val="3"/>
        <w:spacing w:before="252" w:line="253" w:lineRule="auto"/>
        <w:ind w:right="1" w:firstLine="3"/>
        <w:jc w:val="both"/>
        <w:rPr>
          <w:rFonts w:hint="eastAsia"/>
          <w:spacing w:val="-1"/>
          <w:sz w:val="30"/>
          <w:szCs w:val="30"/>
        </w:rPr>
      </w:pPr>
      <w:r>
        <w:rPr>
          <w:rFonts w:hint="eastAsia"/>
          <w:spacing w:val="-1"/>
          <w:sz w:val="30"/>
          <w:szCs w:val="30"/>
        </w:rPr>
        <w:t>But, in perfect consistency with this unity, there are three Hypostases, or Persons distinct from one another; each of whom is the only true God, and who have the same common form, † nature, ‡ or essence:§ for, "according to the holy Fathers, essence, and nature, and form are synonymous terms."||</w:t>
      </w:r>
    </w:p>
    <w:p w14:paraId="4EBC6E4B">
      <w:pPr>
        <w:pStyle w:val="3"/>
        <w:spacing w:before="252" w:line="253" w:lineRule="auto"/>
        <w:ind w:right="1" w:firstLine="3"/>
        <w:jc w:val="both"/>
        <w:rPr>
          <w:rFonts w:hint="eastAsia"/>
          <w:spacing w:val="-1"/>
          <w:sz w:val="30"/>
          <w:szCs w:val="30"/>
        </w:rPr>
      </w:pPr>
    </w:p>
    <w:p w14:paraId="2EB10F6B">
      <w:pPr>
        <w:pStyle w:val="3"/>
        <w:spacing w:before="252" w:line="253" w:lineRule="auto"/>
        <w:ind w:right="1" w:firstLine="3"/>
        <w:jc w:val="both"/>
        <w:rPr>
          <w:rFonts w:hint="eastAsia"/>
          <w:spacing w:val="-1"/>
          <w:sz w:val="30"/>
          <w:szCs w:val="30"/>
        </w:rPr>
      </w:pPr>
      <w:r>
        <w:rPr>
          <w:rFonts w:hint="eastAsia"/>
          <w:spacing w:val="-1"/>
          <w:sz w:val="30"/>
          <w:szCs w:val="30"/>
        </w:rPr>
        <w:t>但是，与这种统一性完全一致，有三个自存体 (Hypostases) 或彼此不同的位格 (Persons)；他们每一位都是独一的真神，并且拥有相同的共同形式 (form)†、本性 (nature)‡ 或本质 (essence)§：因为，“根据圣教父们，本质 (essence)、本性 (nature) 和形式 (form) 是同义词。”||</w:t>
      </w:r>
    </w:p>
    <w:p w14:paraId="4F56DDF8">
      <w:pPr>
        <w:pStyle w:val="3"/>
        <w:spacing w:before="252" w:line="253" w:lineRule="auto"/>
        <w:ind w:right="1" w:firstLine="3"/>
        <w:jc w:val="both"/>
        <w:rPr>
          <w:rFonts w:hint="eastAsia"/>
          <w:spacing w:val="-1"/>
          <w:sz w:val="30"/>
          <w:szCs w:val="30"/>
        </w:rPr>
      </w:pPr>
    </w:p>
    <w:p w14:paraId="7353954F">
      <w:pPr>
        <w:pStyle w:val="3"/>
        <w:spacing w:before="252" w:line="253" w:lineRule="auto"/>
        <w:ind w:right="1" w:firstLine="3"/>
        <w:jc w:val="both"/>
        <w:rPr>
          <w:rFonts w:hint="eastAsia"/>
          <w:spacing w:val="-1"/>
          <w:sz w:val="30"/>
          <w:szCs w:val="30"/>
        </w:rPr>
      </w:pPr>
      <w:r>
        <w:rPr>
          <w:rFonts w:hint="eastAsia"/>
          <w:spacing w:val="-1"/>
          <w:sz w:val="30"/>
          <w:szCs w:val="30"/>
        </w:rPr>
        <w:t>These three are the FATHER, the WORD or SON, and the HOLY GHOST; who are not three Gods, nor merely three names, or attributes, or powers of God; but three distinct Persons in one individual Godhead.</w:t>
      </w:r>
    </w:p>
    <w:p w14:paraId="1590FBA2">
      <w:pPr>
        <w:pStyle w:val="3"/>
        <w:spacing w:before="252" w:line="253" w:lineRule="auto"/>
        <w:ind w:right="1" w:firstLine="3"/>
        <w:jc w:val="both"/>
        <w:rPr>
          <w:rFonts w:hint="eastAsia"/>
          <w:spacing w:val="-1"/>
          <w:sz w:val="30"/>
          <w:szCs w:val="30"/>
        </w:rPr>
      </w:pPr>
    </w:p>
    <w:p w14:paraId="6D5CD4C6">
      <w:pPr>
        <w:pStyle w:val="3"/>
        <w:spacing w:before="252" w:line="253" w:lineRule="auto"/>
        <w:ind w:right="1" w:firstLine="3"/>
        <w:jc w:val="both"/>
        <w:rPr>
          <w:rFonts w:hint="eastAsia"/>
          <w:spacing w:val="-1"/>
          <w:sz w:val="30"/>
          <w:szCs w:val="30"/>
        </w:rPr>
      </w:pPr>
      <w:r>
        <w:rPr>
          <w:rFonts w:hint="eastAsia"/>
          <w:spacing w:val="-1"/>
          <w:sz w:val="30"/>
          <w:szCs w:val="30"/>
        </w:rPr>
        <w:t>这三位是圣父 (FATHER)、道 (WORD) 或圣子 (SON)，以及圣灵 (HOLY GHOST)；他们不是三位神，也不仅仅是上帝的三个名字、属性或能力；而是在一个个体神格 (Godhead) 中的三个不同位格 (Persons)。</w:t>
      </w:r>
    </w:p>
    <w:p w14:paraId="38DA988F">
      <w:pPr>
        <w:pStyle w:val="3"/>
        <w:spacing w:before="252" w:line="253" w:lineRule="auto"/>
        <w:ind w:right="1" w:firstLine="3"/>
        <w:jc w:val="both"/>
        <w:rPr>
          <w:rFonts w:hint="eastAsia"/>
          <w:spacing w:val="-1"/>
          <w:sz w:val="30"/>
          <w:szCs w:val="30"/>
        </w:rPr>
      </w:pPr>
    </w:p>
    <w:p w14:paraId="7D10C50E">
      <w:pPr>
        <w:pStyle w:val="3"/>
        <w:spacing w:before="252" w:line="253" w:lineRule="auto"/>
        <w:ind w:right="1" w:firstLine="3"/>
        <w:jc w:val="both"/>
        <w:rPr>
          <w:rFonts w:hint="eastAsia"/>
          <w:spacing w:val="-1"/>
          <w:sz w:val="30"/>
          <w:szCs w:val="30"/>
        </w:rPr>
      </w:pPr>
      <w:r>
        <w:rPr>
          <w:rFonts w:hint="eastAsia"/>
          <w:spacing w:val="-1"/>
          <w:sz w:val="30"/>
          <w:szCs w:val="30"/>
        </w:rPr>
        <w:t>It is sufficient for salvation to know what has just been stated, though one remain ignorant of the subtle refinements of the schools, which are often bold, and really presumptuous and unadvised.</w:t>
      </w:r>
    </w:p>
    <w:p w14:paraId="4051DF4F">
      <w:pPr>
        <w:pStyle w:val="3"/>
        <w:spacing w:before="252" w:line="253" w:lineRule="auto"/>
        <w:ind w:right="1" w:firstLine="3"/>
        <w:jc w:val="both"/>
        <w:rPr>
          <w:rFonts w:hint="eastAsia"/>
          <w:spacing w:val="-1"/>
          <w:sz w:val="30"/>
          <w:szCs w:val="30"/>
        </w:rPr>
      </w:pPr>
    </w:p>
    <w:p w14:paraId="036AF334">
      <w:pPr>
        <w:pStyle w:val="3"/>
        <w:spacing w:before="252" w:line="253" w:lineRule="auto"/>
        <w:ind w:right="1" w:firstLine="3"/>
        <w:jc w:val="both"/>
        <w:rPr>
          <w:rFonts w:hint="eastAsia"/>
          <w:spacing w:val="-1"/>
          <w:sz w:val="30"/>
          <w:szCs w:val="30"/>
        </w:rPr>
      </w:pPr>
      <w:r>
        <w:rPr>
          <w:rFonts w:hint="eastAsia"/>
          <w:spacing w:val="-1"/>
          <w:sz w:val="30"/>
          <w:szCs w:val="30"/>
        </w:rPr>
        <w:t>了解刚才所述就足以得救，即使人对经院学派的精微细致保持无知，这些细致往往是大胆的，并且实际上是冒昧和不明智的。</w:t>
      </w:r>
    </w:p>
    <w:p w14:paraId="4AEA9521">
      <w:pPr>
        <w:pStyle w:val="3"/>
        <w:spacing w:before="252" w:line="253" w:lineRule="auto"/>
        <w:ind w:right="1" w:firstLine="3"/>
        <w:jc w:val="both"/>
        <w:rPr>
          <w:rFonts w:hint="eastAsia"/>
          <w:spacing w:val="-1"/>
          <w:sz w:val="30"/>
          <w:szCs w:val="30"/>
        </w:rPr>
      </w:pPr>
    </w:p>
    <w:p w14:paraId="34E333CF">
      <w:pPr>
        <w:pStyle w:val="3"/>
        <w:spacing w:before="252" w:line="253" w:lineRule="auto"/>
        <w:ind w:right="1" w:firstLine="3"/>
        <w:jc w:val="both"/>
        <w:rPr>
          <w:rFonts w:hint="eastAsia"/>
          <w:spacing w:val="-1"/>
          <w:sz w:val="30"/>
          <w:szCs w:val="30"/>
        </w:rPr>
      </w:pPr>
      <w:r>
        <w:rPr>
          <w:rFonts w:hint="eastAsia"/>
          <w:spacing w:val="-1"/>
          <w:sz w:val="30"/>
          <w:szCs w:val="30"/>
        </w:rPr>
        <w:t>V. This doctrine belongs to the number of those mysteries of our religion, which man, particularly in his corrupt state, cannot learn from nature alone, and of which Justin Martyr beautifully says: "They surpass all the understanding, all the language, in short, all the comprehension of a created nature.</w:t>
      </w:r>
    </w:p>
    <w:p w14:paraId="452598DC">
      <w:pPr>
        <w:pStyle w:val="3"/>
        <w:spacing w:before="252" w:line="253" w:lineRule="auto"/>
        <w:ind w:right="1" w:firstLine="3"/>
        <w:jc w:val="both"/>
        <w:rPr>
          <w:rFonts w:hint="eastAsia"/>
          <w:spacing w:val="-1"/>
          <w:sz w:val="30"/>
          <w:szCs w:val="30"/>
        </w:rPr>
      </w:pPr>
    </w:p>
    <w:p w14:paraId="49B3BD76">
      <w:pPr>
        <w:pStyle w:val="3"/>
        <w:spacing w:before="252" w:line="253" w:lineRule="auto"/>
        <w:ind w:right="1" w:firstLine="3"/>
        <w:jc w:val="both"/>
        <w:rPr>
          <w:rFonts w:hint="eastAsia"/>
          <w:spacing w:val="-1"/>
          <w:sz w:val="30"/>
          <w:szCs w:val="30"/>
        </w:rPr>
      </w:pPr>
      <w:r>
        <w:rPr>
          <w:rFonts w:hint="eastAsia"/>
          <w:spacing w:val="-1"/>
          <w:sz w:val="30"/>
          <w:szCs w:val="30"/>
        </w:rPr>
        <w:t>五、这个教义属于我们宗教中那些奥秘的范畴，人，尤其是在他败坏的状态下，无法仅从自然中学习到这些奥秘，对此殉道者游斯丁 (Justin Martyr) 优美地说：“它们超越了受造本性的一切理解力、一切语言，总之，一切领悟力。</w:t>
      </w:r>
    </w:p>
    <w:p w14:paraId="017B201C">
      <w:pPr>
        <w:pStyle w:val="3"/>
        <w:spacing w:before="252" w:line="253" w:lineRule="auto"/>
        <w:ind w:right="1" w:firstLine="3"/>
        <w:jc w:val="both"/>
        <w:rPr>
          <w:rFonts w:hint="eastAsia"/>
          <w:spacing w:val="-1"/>
          <w:sz w:val="30"/>
          <w:szCs w:val="30"/>
        </w:rPr>
      </w:pPr>
    </w:p>
    <w:p w14:paraId="4F166A61">
      <w:pPr>
        <w:pStyle w:val="3"/>
        <w:spacing w:before="252" w:line="253" w:lineRule="auto"/>
        <w:ind w:right="1" w:firstLine="3"/>
        <w:jc w:val="both"/>
        <w:rPr>
          <w:rFonts w:hint="eastAsia"/>
          <w:spacing w:val="-1"/>
          <w:sz w:val="30"/>
          <w:szCs w:val="30"/>
        </w:rPr>
      </w:pPr>
      <w:r>
        <w:rPr>
          <w:rFonts w:hint="eastAsia"/>
          <w:spacing w:val="-1"/>
          <w:sz w:val="30"/>
          <w:szCs w:val="30"/>
        </w:rPr>
        <w:t>If, therefore, amidst your inquiries into them, any doubt arise in your mind, avail yourself of that which affords a ready solution of your doubts respecting the subject of inquiry, to wit, faith."*</w:t>
      </w:r>
    </w:p>
    <w:p w14:paraId="3D87C2FC">
      <w:pPr>
        <w:pStyle w:val="3"/>
        <w:spacing w:before="252" w:line="253" w:lineRule="auto"/>
        <w:ind w:right="1" w:firstLine="3"/>
        <w:jc w:val="both"/>
        <w:rPr>
          <w:rFonts w:hint="eastAsia"/>
          <w:spacing w:val="-1"/>
          <w:sz w:val="30"/>
          <w:szCs w:val="30"/>
        </w:rPr>
      </w:pPr>
    </w:p>
    <w:p w14:paraId="0AB85EED">
      <w:pPr>
        <w:pStyle w:val="3"/>
        <w:spacing w:before="252" w:line="253" w:lineRule="auto"/>
        <w:ind w:right="1" w:firstLine="3"/>
        <w:jc w:val="both"/>
        <w:rPr>
          <w:rFonts w:hint="eastAsia"/>
          <w:spacing w:val="-1"/>
          <w:sz w:val="30"/>
          <w:szCs w:val="30"/>
        </w:rPr>
      </w:pPr>
      <w:r>
        <w:rPr>
          <w:rFonts w:hint="eastAsia"/>
          <w:spacing w:val="-1"/>
          <w:sz w:val="30"/>
          <w:szCs w:val="30"/>
        </w:rPr>
        <w:t>因此，倘若在你对它们的探究中，你心中产生任何怀疑，就利用那能为你对探究主题的怀疑提供现成解答的东西，即信心。”*</w:t>
      </w:r>
    </w:p>
    <w:p w14:paraId="44893BA6">
      <w:pPr>
        <w:pStyle w:val="3"/>
        <w:spacing w:before="252" w:line="253" w:lineRule="auto"/>
        <w:ind w:right="1" w:firstLine="3"/>
        <w:jc w:val="both"/>
        <w:rPr>
          <w:rFonts w:hint="eastAsia"/>
          <w:spacing w:val="-1"/>
          <w:sz w:val="30"/>
          <w:szCs w:val="30"/>
        </w:rPr>
      </w:pPr>
    </w:p>
    <w:p w14:paraId="10E9C2FA">
      <w:pPr>
        <w:pStyle w:val="3"/>
        <w:spacing w:before="252" w:line="253" w:lineRule="auto"/>
        <w:ind w:right="1" w:firstLine="3"/>
        <w:jc w:val="both"/>
        <w:rPr>
          <w:rFonts w:hint="eastAsia"/>
          <w:spacing w:val="-1"/>
          <w:sz w:val="30"/>
          <w:szCs w:val="30"/>
        </w:rPr>
      </w:pPr>
      <w:r>
        <w:rPr>
          <w:rFonts w:hint="eastAsia"/>
          <w:spacing w:val="-1"/>
          <w:sz w:val="30"/>
          <w:szCs w:val="30"/>
        </w:rPr>
        <w:t>Christ himself says in reference to this mystery, "No man knoweth the Son but the Father; neither</w:t>
      </w:r>
    </w:p>
    <w:p w14:paraId="4A572770">
      <w:pPr>
        <w:pStyle w:val="3"/>
        <w:spacing w:before="252" w:line="253" w:lineRule="auto"/>
        <w:ind w:right="1" w:firstLine="3"/>
        <w:jc w:val="both"/>
        <w:rPr>
          <w:rFonts w:hint="eastAsia"/>
          <w:spacing w:val="-1"/>
          <w:sz w:val="30"/>
          <w:szCs w:val="30"/>
        </w:rPr>
      </w:pPr>
    </w:p>
    <w:p w14:paraId="3FD1958C">
      <w:pPr>
        <w:pStyle w:val="3"/>
        <w:spacing w:before="252" w:line="253" w:lineRule="auto"/>
        <w:ind w:right="1" w:firstLine="3"/>
        <w:jc w:val="both"/>
        <w:rPr>
          <w:rFonts w:hint="eastAsia"/>
          <w:spacing w:val="-1"/>
          <w:sz w:val="30"/>
          <w:szCs w:val="30"/>
        </w:rPr>
      </w:pPr>
      <w:r>
        <w:rPr>
          <w:rFonts w:hint="eastAsia"/>
          <w:spacing w:val="-1"/>
          <w:sz w:val="30"/>
          <w:szCs w:val="30"/>
        </w:rPr>
        <w:t>基督自己提到这个奥秘时说：“除了父，没有人知道子；除了</w:t>
      </w:r>
    </w:p>
    <w:p w14:paraId="21BB0A0E">
      <w:pPr>
        <w:pStyle w:val="3"/>
        <w:spacing w:before="252" w:line="253" w:lineRule="auto"/>
        <w:ind w:right="1" w:firstLine="3"/>
        <w:jc w:val="both"/>
        <w:rPr>
          <w:rFonts w:hint="eastAsia"/>
          <w:spacing w:val="-1"/>
          <w:sz w:val="30"/>
          <w:szCs w:val="30"/>
        </w:rPr>
      </w:pPr>
    </w:p>
    <w:p w14:paraId="2727274E">
      <w:pPr>
        <w:pStyle w:val="3"/>
        <w:spacing w:before="252" w:line="253" w:lineRule="auto"/>
        <w:ind w:right="1" w:firstLine="3"/>
        <w:jc w:val="both"/>
        <w:rPr>
          <w:rFonts w:hint="eastAsia"/>
          <w:spacing w:val="-1"/>
          <w:sz w:val="30"/>
          <w:szCs w:val="30"/>
        </w:rPr>
      </w:pPr>
      <w:r>
        <w:rPr>
          <w:rFonts w:hint="eastAsia"/>
          <w:spacing w:val="-1"/>
          <w:sz w:val="30"/>
          <w:szCs w:val="30"/>
        </w:rPr>
        <w:t>knoweth any man the Father, save the Son, and he to whomsoever the Son will reveal him."q</w:t>
      </w:r>
    </w:p>
    <w:p w14:paraId="1D0B77D4">
      <w:pPr>
        <w:pStyle w:val="3"/>
        <w:spacing w:before="252" w:line="253" w:lineRule="auto"/>
        <w:ind w:right="1" w:firstLine="3"/>
        <w:jc w:val="both"/>
        <w:rPr>
          <w:rFonts w:hint="eastAsia"/>
          <w:spacing w:val="-1"/>
          <w:sz w:val="30"/>
          <w:szCs w:val="30"/>
        </w:rPr>
      </w:pPr>
    </w:p>
    <w:p w14:paraId="3F36A4A4">
      <w:pPr>
        <w:pStyle w:val="3"/>
        <w:spacing w:before="252" w:line="253" w:lineRule="auto"/>
        <w:ind w:right="1" w:firstLine="3"/>
        <w:jc w:val="both"/>
        <w:rPr>
          <w:rFonts w:hint="eastAsia"/>
          <w:spacing w:val="-1"/>
          <w:sz w:val="30"/>
          <w:szCs w:val="30"/>
        </w:rPr>
      </w:pPr>
      <w:r>
        <w:rPr>
          <w:rFonts w:hint="eastAsia"/>
          <w:spacing w:val="-1"/>
          <w:sz w:val="30"/>
          <w:szCs w:val="30"/>
        </w:rPr>
        <w:t>子和子所愿意指示的，没有人知道父。”q</w:t>
      </w:r>
    </w:p>
    <w:p w14:paraId="74743117">
      <w:pPr>
        <w:pStyle w:val="3"/>
        <w:spacing w:before="252" w:line="253" w:lineRule="auto"/>
        <w:ind w:right="1" w:firstLine="3"/>
        <w:jc w:val="both"/>
        <w:rPr>
          <w:rFonts w:hint="eastAsia"/>
          <w:spacing w:val="-1"/>
          <w:sz w:val="30"/>
          <w:szCs w:val="30"/>
        </w:rPr>
      </w:pPr>
    </w:p>
    <w:p w14:paraId="138CB5A7">
      <w:pPr>
        <w:pStyle w:val="3"/>
        <w:spacing w:before="252" w:line="253" w:lineRule="auto"/>
        <w:ind w:right="1" w:firstLine="3"/>
        <w:jc w:val="both"/>
        <w:rPr>
          <w:rFonts w:hint="eastAsia"/>
          <w:spacing w:val="-1"/>
          <w:sz w:val="30"/>
          <w:szCs w:val="30"/>
        </w:rPr>
      </w:pPr>
      <w:r>
        <w:rPr>
          <w:rFonts w:hint="eastAsia"/>
          <w:spacing w:val="-1"/>
          <w:sz w:val="30"/>
          <w:szCs w:val="30"/>
        </w:rPr>
        <w:t>It is, therefore, only by the revelation of the Son, that the relation which exists between him and the Father is known.</w:t>
      </w:r>
    </w:p>
    <w:p w14:paraId="7F3B7B13">
      <w:pPr>
        <w:pStyle w:val="3"/>
        <w:spacing w:before="252" w:line="253" w:lineRule="auto"/>
        <w:ind w:right="1" w:firstLine="3"/>
        <w:jc w:val="both"/>
        <w:rPr>
          <w:rFonts w:hint="eastAsia"/>
          <w:spacing w:val="-1"/>
          <w:sz w:val="30"/>
          <w:szCs w:val="30"/>
        </w:rPr>
      </w:pPr>
    </w:p>
    <w:p w14:paraId="782B6A0E">
      <w:pPr>
        <w:pStyle w:val="3"/>
        <w:spacing w:before="252" w:line="253" w:lineRule="auto"/>
        <w:ind w:right="1" w:firstLine="3"/>
        <w:jc w:val="both"/>
        <w:rPr>
          <w:rFonts w:hint="eastAsia"/>
          <w:spacing w:val="-1"/>
          <w:sz w:val="30"/>
          <w:szCs w:val="30"/>
        </w:rPr>
      </w:pPr>
      <w:r>
        <w:rPr>
          <w:rFonts w:hint="eastAsia"/>
          <w:spacing w:val="-1"/>
          <w:sz w:val="30"/>
          <w:szCs w:val="30"/>
        </w:rPr>
        <w:t>因此，只有通过圣子的启示，祂与父之间存在的关系才能被认识。</w:t>
      </w:r>
    </w:p>
    <w:p w14:paraId="2D6DAEA2">
      <w:pPr>
        <w:pStyle w:val="3"/>
        <w:spacing w:before="252" w:line="253" w:lineRule="auto"/>
        <w:ind w:right="1" w:firstLine="3"/>
        <w:jc w:val="both"/>
        <w:rPr>
          <w:rFonts w:hint="eastAsia"/>
          <w:spacing w:val="-1"/>
          <w:sz w:val="30"/>
          <w:szCs w:val="30"/>
        </w:rPr>
      </w:pPr>
    </w:p>
    <w:p w14:paraId="3B704C5A">
      <w:pPr>
        <w:pStyle w:val="3"/>
        <w:spacing w:before="252" w:line="253" w:lineRule="auto"/>
        <w:ind w:right="1" w:firstLine="3"/>
        <w:jc w:val="both"/>
        <w:rPr>
          <w:rFonts w:hint="eastAsia"/>
          <w:spacing w:val="-1"/>
          <w:sz w:val="30"/>
          <w:szCs w:val="30"/>
        </w:rPr>
      </w:pPr>
      <w:r>
        <w:rPr>
          <w:rFonts w:hint="eastAsia"/>
          <w:spacing w:val="-1"/>
          <w:sz w:val="30"/>
          <w:szCs w:val="30"/>
        </w:rPr>
        <w:t>On this account, we cannot subscribe to the opinion of such of our theologians as have endeavoured to prove, to confirm, and by tedious similitudes to illustrate this mystery, by arguments derived from nature; which, after others, Bisterfeld has acutely and copiously attempted, in the Synopsis prefixed to his learned work against Crellius.</w:t>
      </w:r>
    </w:p>
    <w:p w14:paraId="06D3CBA9">
      <w:pPr>
        <w:pStyle w:val="3"/>
        <w:spacing w:before="252" w:line="253" w:lineRule="auto"/>
        <w:ind w:right="1" w:firstLine="3"/>
        <w:jc w:val="both"/>
        <w:rPr>
          <w:rFonts w:hint="eastAsia"/>
          <w:spacing w:val="-1"/>
          <w:sz w:val="30"/>
          <w:szCs w:val="30"/>
        </w:rPr>
      </w:pPr>
    </w:p>
    <w:p w14:paraId="2D60E0E6">
      <w:pPr>
        <w:pStyle w:val="3"/>
        <w:spacing w:before="252" w:line="253" w:lineRule="auto"/>
        <w:ind w:right="1" w:firstLine="3"/>
        <w:jc w:val="both"/>
        <w:rPr>
          <w:rFonts w:hint="eastAsia"/>
          <w:spacing w:val="-1"/>
          <w:sz w:val="30"/>
          <w:szCs w:val="30"/>
        </w:rPr>
      </w:pPr>
      <w:r>
        <w:rPr>
          <w:rFonts w:hint="eastAsia"/>
          <w:spacing w:val="-1"/>
          <w:sz w:val="30"/>
          <w:szCs w:val="30"/>
        </w:rPr>
        <w:t>因此，我们不能赞同我们那些试图通过源于自然的论证来证明、确认并通过冗长比喻来阐释这个奥秘的神学家的观点；在其他人之后，比斯特费尔德 (Bisterfeld) 在其反对克雷尔 (Crellius) 的博学著作前言提要 (Synopsis) 中，敏锐而详尽地尝试了这一点。</w:t>
      </w:r>
    </w:p>
    <w:p w14:paraId="4EF8EAB0">
      <w:pPr>
        <w:pStyle w:val="3"/>
        <w:spacing w:before="252" w:line="253" w:lineRule="auto"/>
        <w:ind w:right="1" w:firstLine="3"/>
        <w:jc w:val="both"/>
        <w:rPr>
          <w:rFonts w:hint="eastAsia"/>
          <w:spacing w:val="-1"/>
          <w:sz w:val="30"/>
          <w:szCs w:val="30"/>
        </w:rPr>
      </w:pPr>
    </w:p>
    <w:p w14:paraId="781A54B3">
      <w:pPr>
        <w:pStyle w:val="3"/>
        <w:spacing w:before="252" w:line="253" w:lineRule="auto"/>
        <w:ind w:right="1" w:firstLine="3"/>
        <w:jc w:val="both"/>
        <w:rPr>
          <w:rFonts w:hint="eastAsia"/>
          <w:spacing w:val="-1"/>
          <w:sz w:val="30"/>
          <w:szCs w:val="30"/>
        </w:rPr>
      </w:pPr>
      <w:r>
        <w:rPr>
          <w:rFonts w:hint="eastAsia"/>
          <w:spacing w:val="-1"/>
          <w:sz w:val="30"/>
          <w:szCs w:val="30"/>
        </w:rPr>
        <w:t>It is much safer to keep within the bounds of Scripture alone, lest we involve ourselves in unnecessary difficulties.</w:t>
      </w:r>
    </w:p>
    <w:p w14:paraId="1B766121">
      <w:pPr>
        <w:pStyle w:val="3"/>
        <w:spacing w:before="252" w:line="253" w:lineRule="auto"/>
        <w:ind w:right="1" w:firstLine="3"/>
        <w:jc w:val="both"/>
        <w:rPr>
          <w:rFonts w:hint="eastAsia"/>
          <w:spacing w:val="-1"/>
          <w:sz w:val="30"/>
          <w:szCs w:val="30"/>
        </w:rPr>
      </w:pPr>
    </w:p>
    <w:p w14:paraId="0F11C28B">
      <w:pPr>
        <w:pStyle w:val="3"/>
        <w:spacing w:before="252" w:line="253" w:lineRule="auto"/>
        <w:ind w:right="1" w:firstLine="3"/>
        <w:jc w:val="both"/>
        <w:rPr>
          <w:rFonts w:hint="eastAsia"/>
          <w:spacing w:val="-1"/>
          <w:sz w:val="30"/>
          <w:szCs w:val="30"/>
        </w:rPr>
      </w:pPr>
      <w:r>
        <w:rPr>
          <w:rFonts w:hint="eastAsia"/>
          <w:spacing w:val="-1"/>
          <w:sz w:val="30"/>
          <w:szCs w:val="30"/>
        </w:rPr>
        <w:t>只停留在圣经的范围内要安全得多，以免我们陷入不必要的困境。</w:t>
      </w:r>
    </w:p>
    <w:p w14:paraId="01E68F0A">
      <w:pPr>
        <w:pStyle w:val="3"/>
        <w:spacing w:before="252" w:line="253" w:lineRule="auto"/>
        <w:ind w:right="1" w:firstLine="3"/>
        <w:jc w:val="both"/>
        <w:rPr>
          <w:rFonts w:hint="eastAsia"/>
          <w:spacing w:val="-1"/>
          <w:sz w:val="30"/>
          <w:szCs w:val="30"/>
        </w:rPr>
      </w:pPr>
    </w:p>
    <w:p w14:paraId="707E63F2">
      <w:pPr>
        <w:pStyle w:val="3"/>
        <w:spacing w:before="252" w:line="253" w:lineRule="auto"/>
        <w:ind w:right="1" w:firstLine="3"/>
        <w:jc w:val="both"/>
        <w:rPr>
          <w:rFonts w:hint="eastAsia"/>
          <w:spacing w:val="-1"/>
          <w:sz w:val="30"/>
          <w:szCs w:val="30"/>
        </w:rPr>
      </w:pPr>
      <w:r>
        <w:rPr>
          <w:rFonts w:hint="eastAsia"/>
          <w:spacing w:val="-1"/>
          <w:sz w:val="30"/>
          <w:szCs w:val="30"/>
        </w:rPr>
        <w:t>The testimonies produced from Orpheus, Zoroaster, Trismegistus, the Sibyls,and similar writers, are not genuine; and the clearer they are, they are the more to be suspected.</w:t>
      </w:r>
    </w:p>
    <w:p w14:paraId="359366BB">
      <w:pPr>
        <w:pStyle w:val="3"/>
        <w:spacing w:before="252" w:line="253" w:lineRule="auto"/>
        <w:ind w:right="1" w:firstLine="3"/>
        <w:jc w:val="both"/>
        <w:rPr>
          <w:rFonts w:hint="eastAsia"/>
          <w:spacing w:val="-1"/>
          <w:sz w:val="30"/>
          <w:szCs w:val="30"/>
        </w:rPr>
      </w:pPr>
    </w:p>
    <w:p w14:paraId="0911ACC0">
      <w:pPr>
        <w:pStyle w:val="3"/>
        <w:spacing w:before="252" w:line="253" w:lineRule="auto"/>
        <w:ind w:right="1" w:firstLine="3"/>
        <w:jc w:val="both"/>
        <w:rPr>
          <w:rFonts w:hint="eastAsia"/>
          <w:spacing w:val="-1"/>
          <w:sz w:val="30"/>
          <w:szCs w:val="30"/>
        </w:rPr>
      </w:pPr>
      <w:r>
        <w:rPr>
          <w:rFonts w:hint="eastAsia"/>
          <w:spacing w:val="-1"/>
          <w:sz w:val="30"/>
          <w:szCs w:val="30"/>
        </w:rPr>
        <w:t>从俄耳甫斯 (Orpheus)、琐罗亚斯德 (Zoroaster)、特里斯墨吉斯忒斯 (Trismegistus)、西比尔 (Sibyls) 以及类似作者那里引出的见证并非真实；它们越清晰，就越值得怀疑。</w:t>
      </w:r>
    </w:p>
    <w:p w14:paraId="256021CD">
      <w:pPr>
        <w:pStyle w:val="3"/>
        <w:spacing w:before="252" w:line="253" w:lineRule="auto"/>
        <w:ind w:right="1" w:firstLine="3"/>
        <w:jc w:val="both"/>
        <w:rPr>
          <w:rFonts w:hint="eastAsia"/>
          <w:spacing w:val="-1"/>
          <w:sz w:val="30"/>
          <w:szCs w:val="30"/>
        </w:rPr>
      </w:pPr>
    </w:p>
    <w:p w14:paraId="2682464A">
      <w:pPr>
        <w:pStyle w:val="3"/>
        <w:spacing w:before="252" w:line="253" w:lineRule="auto"/>
        <w:ind w:right="1" w:firstLine="3"/>
        <w:jc w:val="both"/>
        <w:rPr>
          <w:rFonts w:hint="eastAsia"/>
          <w:spacing w:val="-1"/>
          <w:sz w:val="30"/>
          <w:szCs w:val="30"/>
        </w:rPr>
      </w:pPr>
      <w:r>
        <w:rPr>
          <w:rFonts w:hint="eastAsia"/>
          <w:spacing w:val="-1"/>
          <w:sz w:val="30"/>
          <w:szCs w:val="30"/>
        </w:rPr>
        <w:t>It seems contrary to the sacred oracles, as Casaubon well argues, † to imagine, that mysteries so profound were more clearly propounded to the Heathen, than to that people whom God Almighty was pleased to favour as peculiarly his own, and to instruct, by his own immediate voice, and by that of his faithful servants.</w:t>
      </w:r>
    </w:p>
    <w:p w14:paraId="71D80D00">
      <w:pPr>
        <w:pStyle w:val="3"/>
        <w:spacing w:before="252" w:line="253" w:lineRule="auto"/>
        <w:ind w:right="1" w:firstLine="3"/>
        <w:jc w:val="both"/>
        <w:rPr>
          <w:rFonts w:hint="eastAsia"/>
          <w:spacing w:val="-1"/>
          <w:sz w:val="30"/>
          <w:szCs w:val="30"/>
        </w:rPr>
      </w:pPr>
    </w:p>
    <w:p w14:paraId="7A793B1F">
      <w:pPr>
        <w:pStyle w:val="3"/>
        <w:spacing w:before="252" w:line="253" w:lineRule="auto"/>
        <w:ind w:right="1" w:firstLine="3"/>
        <w:jc w:val="both"/>
        <w:rPr>
          <w:rFonts w:hint="eastAsia"/>
          <w:spacing w:val="-1"/>
          <w:sz w:val="30"/>
          <w:szCs w:val="30"/>
        </w:rPr>
      </w:pPr>
      <w:r>
        <w:rPr>
          <w:rFonts w:hint="eastAsia"/>
          <w:spacing w:val="-1"/>
          <w:sz w:val="30"/>
          <w:szCs w:val="30"/>
        </w:rPr>
        <w:t>正如卡索邦 (Casaubon) 恰当论证的那样，† 想象如此深奥的奥秘向异教徒的阐述比向全能上帝乐意特别眷顾并亲自及藉祂忠心仆人之声教导的那个民族更清晰，似乎违背了神圣的圣言 (sacred oracles)。</w:t>
      </w:r>
    </w:p>
    <w:p w14:paraId="3CD5F6CD">
      <w:pPr>
        <w:pStyle w:val="3"/>
        <w:spacing w:before="252" w:line="253" w:lineRule="auto"/>
        <w:ind w:right="1" w:firstLine="3"/>
        <w:jc w:val="both"/>
        <w:rPr>
          <w:rFonts w:hint="eastAsia"/>
          <w:spacing w:val="-1"/>
          <w:sz w:val="30"/>
          <w:szCs w:val="30"/>
        </w:rPr>
      </w:pPr>
    </w:p>
    <w:p w14:paraId="76CF8595">
      <w:pPr>
        <w:pStyle w:val="3"/>
        <w:spacing w:before="252" w:line="253" w:lineRule="auto"/>
        <w:ind w:right="1" w:firstLine="3"/>
        <w:jc w:val="both"/>
        <w:rPr>
          <w:rFonts w:hint="eastAsia"/>
          <w:spacing w:val="-1"/>
          <w:sz w:val="30"/>
          <w:szCs w:val="30"/>
        </w:rPr>
      </w:pPr>
      <w:r>
        <w:rPr>
          <w:rFonts w:hint="eastAsia"/>
          <w:spacing w:val="-1"/>
          <w:sz w:val="30"/>
          <w:szCs w:val="30"/>
        </w:rPr>
        <w:t>The passages produced from Plato and his disciples, whilst they tally with this doctrine in words, differ from it in sense, and may be considered as borrowed either from the sacred writings which were then extant, or from tradition; the probability of which has been shown by Clement of Alexandria.*</w:t>
      </w:r>
    </w:p>
    <w:p w14:paraId="77F6B702">
      <w:pPr>
        <w:pStyle w:val="3"/>
        <w:spacing w:before="252" w:line="253" w:lineRule="auto"/>
        <w:ind w:right="1" w:firstLine="3"/>
        <w:jc w:val="both"/>
        <w:rPr>
          <w:rFonts w:hint="eastAsia"/>
          <w:spacing w:val="-1"/>
          <w:sz w:val="30"/>
          <w:szCs w:val="30"/>
        </w:rPr>
      </w:pPr>
    </w:p>
    <w:p w14:paraId="32C9CB6E">
      <w:pPr>
        <w:pStyle w:val="3"/>
        <w:spacing w:before="252" w:line="253" w:lineRule="auto"/>
        <w:ind w:right="1" w:firstLine="3"/>
        <w:jc w:val="both"/>
        <w:rPr>
          <w:rFonts w:hint="eastAsia"/>
          <w:spacing w:val="-1"/>
          <w:sz w:val="30"/>
          <w:szCs w:val="30"/>
        </w:rPr>
      </w:pPr>
      <w:r>
        <w:rPr>
          <w:rFonts w:hint="eastAsia"/>
          <w:spacing w:val="-1"/>
          <w:sz w:val="30"/>
          <w:szCs w:val="30"/>
        </w:rPr>
        <w:t>从柏拉图 (Plato) 及其弟子那里引出的段落，虽然在措辞上与此教义吻合，但在意义上却不同，并且可以被认为是借用自当时存在的圣经或传统；亚历山大的革利免 (Clement of Alexandria)* 已经证明了这种可能性。</w:t>
      </w:r>
    </w:p>
    <w:p w14:paraId="34BFE54B">
      <w:pPr>
        <w:pStyle w:val="3"/>
        <w:spacing w:before="252" w:line="253" w:lineRule="auto"/>
        <w:ind w:right="1" w:firstLine="3"/>
        <w:jc w:val="both"/>
        <w:rPr>
          <w:rFonts w:hint="eastAsia"/>
          <w:spacing w:val="-1"/>
          <w:sz w:val="30"/>
          <w:szCs w:val="30"/>
        </w:rPr>
      </w:pPr>
    </w:p>
    <w:p w14:paraId="4BE87149">
      <w:pPr>
        <w:pStyle w:val="3"/>
        <w:spacing w:before="252" w:line="253" w:lineRule="auto"/>
        <w:ind w:right="1" w:firstLine="3"/>
        <w:jc w:val="both"/>
        <w:rPr>
          <w:rFonts w:hint="eastAsia"/>
          <w:spacing w:val="-1"/>
          <w:sz w:val="30"/>
          <w:szCs w:val="30"/>
        </w:rPr>
      </w:pPr>
      <w:r>
        <w:rPr>
          <w:rFonts w:hint="eastAsia"/>
          <w:spacing w:val="-1"/>
          <w:sz w:val="30"/>
          <w:szCs w:val="30"/>
        </w:rPr>
        <w:t>VI. The Scriptures of the Old Testament, as well as of the New, abound with clear and striking testimonies respecting this mystery.</w:t>
      </w:r>
    </w:p>
    <w:p w14:paraId="3DD64583">
      <w:pPr>
        <w:pStyle w:val="3"/>
        <w:spacing w:before="252" w:line="253" w:lineRule="auto"/>
        <w:ind w:right="1" w:firstLine="3"/>
        <w:jc w:val="both"/>
        <w:rPr>
          <w:rFonts w:hint="eastAsia"/>
          <w:spacing w:val="-1"/>
          <w:sz w:val="30"/>
          <w:szCs w:val="30"/>
        </w:rPr>
      </w:pPr>
    </w:p>
    <w:p w14:paraId="2DC2A247">
      <w:pPr>
        <w:pStyle w:val="3"/>
        <w:spacing w:before="252" w:line="253" w:lineRule="auto"/>
        <w:ind w:right="1" w:firstLine="3"/>
        <w:jc w:val="both"/>
        <w:rPr>
          <w:rFonts w:hint="eastAsia"/>
          <w:spacing w:val="-1"/>
          <w:sz w:val="30"/>
          <w:szCs w:val="30"/>
        </w:rPr>
      </w:pPr>
      <w:r>
        <w:rPr>
          <w:rFonts w:hint="eastAsia"/>
          <w:spacing w:val="-1"/>
          <w:sz w:val="30"/>
          <w:szCs w:val="30"/>
        </w:rPr>
        <w:t>六、旧约和新约圣经都充满了关于这个奥秘的清晰而显著的见证。</w:t>
      </w:r>
    </w:p>
    <w:p w14:paraId="180B1B02">
      <w:pPr>
        <w:pStyle w:val="3"/>
        <w:spacing w:before="252" w:line="253" w:lineRule="auto"/>
        <w:ind w:right="1" w:firstLine="3"/>
        <w:jc w:val="both"/>
        <w:rPr>
          <w:rFonts w:hint="eastAsia"/>
          <w:spacing w:val="-1"/>
          <w:sz w:val="30"/>
          <w:szCs w:val="30"/>
        </w:rPr>
      </w:pPr>
    </w:p>
    <w:p w14:paraId="1EC84286">
      <w:pPr>
        <w:pStyle w:val="3"/>
        <w:spacing w:before="252" w:line="253" w:lineRule="auto"/>
        <w:ind w:right="1" w:firstLine="3"/>
        <w:jc w:val="both"/>
        <w:rPr>
          <w:rFonts w:hint="eastAsia"/>
          <w:spacing w:val="-1"/>
          <w:sz w:val="30"/>
          <w:szCs w:val="30"/>
        </w:rPr>
      </w:pPr>
      <w:r>
        <w:rPr>
          <w:rFonts w:hint="eastAsia"/>
          <w:spacing w:val="-1"/>
          <w:sz w:val="30"/>
          <w:szCs w:val="30"/>
        </w:rPr>
        <w:t>It appears from both, 1st, That there are more Divine Persons than one; 2dly, More particularly, that they are three in number; 3dly, Still more particularly, that they are the Father, the Son, and the Holy Ghost.</w:t>
      </w:r>
    </w:p>
    <w:p w14:paraId="60412B2F">
      <w:pPr>
        <w:pStyle w:val="3"/>
        <w:spacing w:before="252" w:line="253" w:lineRule="auto"/>
        <w:ind w:right="1" w:firstLine="3"/>
        <w:jc w:val="both"/>
        <w:rPr>
          <w:rFonts w:hint="eastAsia"/>
          <w:spacing w:val="-1"/>
          <w:sz w:val="30"/>
          <w:szCs w:val="30"/>
        </w:rPr>
      </w:pPr>
    </w:p>
    <w:p w14:paraId="31397F7A">
      <w:pPr>
        <w:pStyle w:val="3"/>
        <w:spacing w:before="252" w:line="253" w:lineRule="auto"/>
        <w:ind w:right="1" w:firstLine="3"/>
        <w:jc w:val="both"/>
        <w:rPr>
          <w:rFonts w:hint="eastAsia"/>
          <w:spacing w:val="-1"/>
          <w:sz w:val="30"/>
          <w:szCs w:val="30"/>
        </w:rPr>
      </w:pPr>
      <w:r>
        <w:rPr>
          <w:rFonts w:hint="eastAsia"/>
          <w:spacing w:val="-1"/>
          <w:sz w:val="30"/>
          <w:szCs w:val="30"/>
        </w:rPr>
        <w:t>从两者都可以看出：第一，存在不止一位神圣位格 (Divine Persons)；第二，更具体地说，他们数目为三；第三，再具体地说，他们是圣父 (Father)、圣子 (Son) 和圣灵 (Holy Ghost)。</w:t>
      </w:r>
    </w:p>
    <w:p w14:paraId="7AFF418D">
      <w:pPr>
        <w:pStyle w:val="3"/>
        <w:spacing w:before="252" w:line="253" w:lineRule="auto"/>
        <w:ind w:right="1" w:firstLine="3"/>
        <w:jc w:val="both"/>
        <w:rPr>
          <w:rFonts w:hint="eastAsia"/>
          <w:spacing w:val="-1"/>
          <w:sz w:val="30"/>
          <w:szCs w:val="30"/>
        </w:rPr>
      </w:pPr>
    </w:p>
    <w:p w14:paraId="576D88A5">
      <w:pPr>
        <w:pStyle w:val="3"/>
        <w:spacing w:before="252" w:line="253" w:lineRule="auto"/>
        <w:ind w:right="1" w:firstLine="3"/>
        <w:jc w:val="both"/>
        <w:rPr>
          <w:rFonts w:hint="eastAsia"/>
          <w:spacing w:val="-1"/>
          <w:sz w:val="30"/>
          <w:szCs w:val="30"/>
        </w:rPr>
      </w:pPr>
      <w:r>
        <w:rPr>
          <w:rFonts w:hint="eastAsia"/>
          <w:spacing w:val="-1"/>
          <w:sz w:val="30"/>
          <w:szCs w:val="30"/>
        </w:rPr>
        <w:t>The first of these assertions is proved, 1. From those passages of Scripture where God either addresses himself, or speaks concerning himself, in the plural number; such as those quoted at the bottom of the page.</w:t>
      </w:r>
    </w:p>
    <w:p w14:paraId="08E5529E">
      <w:pPr>
        <w:pStyle w:val="3"/>
        <w:spacing w:before="252" w:line="253" w:lineRule="auto"/>
        <w:ind w:right="1" w:firstLine="3"/>
        <w:jc w:val="both"/>
        <w:rPr>
          <w:rFonts w:hint="eastAsia"/>
          <w:spacing w:val="-1"/>
          <w:sz w:val="30"/>
          <w:szCs w:val="30"/>
        </w:rPr>
      </w:pPr>
    </w:p>
    <w:p w14:paraId="48844D55">
      <w:pPr>
        <w:pStyle w:val="3"/>
        <w:spacing w:before="252" w:line="253" w:lineRule="auto"/>
        <w:ind w:right="1" w:firstLine="3"/>
        <w:jc w:val="both"/>
        <w:rPr>
          <w:rFonts w:hint="eastAsia"/>
          <w:spacing w:val="-1"/>
          <w:sz w:val="30"/>
          <w:szCs w:val="30"/>
        </w:rPr>
      </w:pPr>
      <w:r>
        <w:rPr>
          <w:rFonts w:hint="eastAsia"/>
          <w:spacing w:val="-1"/>
          <w:sz w:val="30"/>
          <w:szCs w:val="30"/>
        </w:rPr>
        <w:t>这些论断中的第一个由以下证据证明：1. 圣经中上帝以复数形式称呼自己或谈论自己的段落；例如页面底部引用的那些。</w:t>
      </w:r>
    </w:p>
    <w:p w14:paraId="7FD89BA5">
      <w:pPr>
        <w:pStyle w:val="3"/>
        <w:spacing w:before="252" w:line="253" w:lineRule="auto"/>
        <w:ind w:right="1" w:firstLine="3"/>
        <w:jc w:val="both"/>
        <w:rPr>
          <w:rFonts w:hint="eastAsia"/>
          <w:spacing w:val="-1"/>
          <w:sz w:val="30"/>
          <w:szCs w:val="30"/>
        </w:rPr>
      </w:pPr>
    </w:p>
    <w:p w14:paraId="76D4143B">
      <w:pPr>
        <w:pStyle w:val="3"/>
        <w:spacing w:before="252" w:line="253" w:lineRule="auto"/>
        <w:ind w:right="1" w:firstLine="3"/>
        <w:jc w:val="both"/>
        <w:rPr>
          <w:rFonts w:hint="eastAsia"/>
          <w:spacing w:val="-1"/>
          <w:sz w:val="30"/>
          <w:szCs w:val="30"/>
        </w:rPr>
      </w:pPr>
      <w:r>
        <w:rPr>
          <w:rFonts w:hint="eastAsia"/>
          <w:spacing w:val="-1"/>
          <w:sz w:val="30"/>
          <w:szCs w:val="30"/>
        </w:rPr>
        <w:t>From those passages in which the LORD speaks of the LORD, or is distinguished from the LORD.</w:t>
      </w:r>
    </w:p>
    <w:p w14:paraId="5BE62424">
      <w:pPr>
        <w:pStyle w:val="3"/>
        <w:spacing w:before="252" w:line="253" w:lineRule="auto"/>
        <w:ind w:right="1" w:firstLine="3"/>
        <w:jc w:val="both"/>
        <w:rPr>
          <w:rFonts w:hint="eastAsia"/>
          <w:spacing w:val="-1"/>
          <w:sz w:val="30"/>
          <w:szCs w:val="30"/>
        </w:rPr>
      </w:pPr>
    </w:p>
    <w:p w14:paraId="640EBB92">
      <w:pPr>
        <w:pStyle w:val="3"/>
        <w:spacing w:before="252" w:line="253" w:lineRule="auto"/>
        <w:ind w:right="1" w:firstLine="3"/>
        <w:jc w:val="both"/>
        <w:rPr>
          <w:rFonts w:hint="eastAsia"/>
          <w:spacing w:val="-1"/>
          <w:sz w:val="30"/>
          <w:szCs w:val="30"/>
        </w:rPr>
      </w:pPr>
      <w:r>
        <w:rPr>
          <w:rFonts w:hint="eastAsia"/>
          <w:spacing w:val="-1"/>
          <w:sz w:val="30"/>
          <w:szCs w:val="30"/>
        </w:rPr>
        <w:t>圣经中主 (LORD) 谈论主 (LORD)，或与主 (LORD) 相区别的段落。</w:t>
      </w:r>
    </w:p>
    <w:p w14:paraId="1AF52664">
      <w:pPr>
        <w:pStyle w:val="3"/>
        <w:spacing w:before="252" w:line="253" w:lineRule="auto"/>
        <w:ind w:right="1" w:firstLine="3"/>
        <w:jc w:val="both"/>
        <w:rPr>
          <w:rFonts w:hint="eastAsia"/>
          <w:spacing w:val="-1"/>
          <w:sz w:val="30"/>
          <w:szCs w:val="30"/>
        </w:rPr>
      </w:pPr>
    </w:p>
    <w:p w14:paraId="4C4EB788">
      <w:pPr>
        <w:pStyle w:val="3"/>
        <w:spacing w:before="252" w:line="253" w:lineRule="auto"/>
        <w:ind w:right="1" w:firstLine="3"/>
        <w:jc w:val="both"/>
        <w:rPr>
          <w:rFonts w:hint="eastAsia"/>
          <w:spacing w:val="-1"/>
          <w:sz w:val="30"/>
          <w:szCs w:val="30"/>
        </w:rPr>
      </w:pPr>
      <w:r>
        <w:rPr>
          <w:rFonts w:hint="eastAsia"/>
          <w:spacing w:val="-1"/>
          <w:sz w:val="30"/>
          <w:szCs w:val="30"/>
        </w:rPr>
        <w:t>The second assertion is confirmed by the places of Scripture where three distinct persons are mentioned.</w:t>
      </w:r>
    </w:p>
    <w:p w14:paraId="17E6871B">
      <w:pPr>
        <w:pStyle w:val="3"/>
        <w:spacing w:before="252" w:line="253" w:lineRule="auto"/>
        <w:ind w:right="1" w:firstLine="3"/>
        <w:jc w:val="both"/>
        <w:rPr>
          <w:rFonts w:hint="eastAsia"/>
          <w:spacing w:val="-1"/>
          <w:sz w:val="30"/>
          <w:szCs w:val="30"/>
        </w:rPr>
      </w:pPr>
    </w:p>
    <w:p w14:paraId="28DE8ADE">
      <w:pPr>
        <w:pStyle w:val="3"/>
        <w:spacing w:before="252" w:line="253" w:lineRule="auto"/>
        <w:ind w:right="1" w:firstLine="3"/>
        <w:jc w:val="both"/>
        <w:rPr>
          <w:rFonts w:hint="eastAsia"/>
          <w:spacing w:val="-1"/>
          <w:sz w:val="30"/>
          <w:szCs w:val="30"/>
        </w:rPr>
      </w:pPr>
      <w:r>
        <w:rPr>
          <w:rFonts w:hint="eastAsia"/>
          <w:spacing w:val="-1"/>
          <w:sz w:val="30"/>
          <w:szCs w:val="30"/>
        </w:rPr>
        <w:t>第二个论断由提及三个不同位格 (persons) 的经文所证实。</w:t>
      </w:r>
    </w:p>
    <w:p w14:paraId="7870FD80">
      <w:pPr>
        <w:pStyle w:val="3"/>
        <w:spacing w:before="252" w:line="253" w:lineRule="auto"/>
        <w:ind w:right="1" w:firstLine="3"/>
        <w:jc w:val="both"/>
        <w:rPr>
          <w:rFonts w:hint="eastAsia"/>
          <w:spacing w:val="-1"/>
          <w:sz w:val="30"/>
          <w:szCs w:val="30"/>
        </w:rPr>
      </w:pPr>
    </w:p>
    <w:p w14:paraId="562EA812">
      <w:pPr>
        <w:pStyle w:val="3"/>
        <w:spacing w:before="252" w:line="253" w:lineRule="auto"/>
        <w:ind w:right="1" w:firstLine="3"/>
        <w:jc w:val="both"/>
        <w:rPr>
          <w:rFonts w:hint="eastAsia"/>
          <w:spacing w:val="-1"/>
          <w:sz w:val="30"/>
          <w:szCs w:val="30"/>
        </w:rPr>
      </w:pPr>
      <w:r>
        <w:rPr>
          <w:rFonts w:hint="eastAsia"/>
          <w:spacing w:val="-1"/>
          <w:sz w:val="30"/>
          <w:szCs w:val="30"/>
        </w:rPr>
        <w:t>The third is proved from Mat. 28:19. Rom. 1:4. 2 Cor. 13:14. 1 John 5:7.</w:t>
      </w:r>
    </w:p>
    <w:p w14:paraId="31FCEA43">
      <w:pPr>
        <w:pStyle w:val="3"/>
        <w:spacing w:before="252" w:line="253" w:lineRule="auto"/>
        <w:ind w:right="1" w:firstLine="3"/>
        <w:jc w:val="both"/>
        <w:rPr>
          <w:rFonts w:hint="eastAsia"/>
          <w:spacing w:val="-1"/>
          <w:sz w:val="30"/>
          <w:szCs w:val="30"/>
        </w:rPr>
      </w:pPr>
    </w:p>
    <w:p w14:paraId="798F7569">
      <w:pPr>
        <w:pStyle w:val="3"/>
        <w:spacing w:before="252" w:line="253" w:lineRule="auto"/>
        <w:ind w:right="1" w:firstLine="3"/>
        <w:jc w:val="both"/>
        <w:rPr>
          <w:rFonts w:hint="eastAsia"/>
          <w:spacing w:val="-1"/>
          <w:sz w:val="30"/>
          <w:szCs w:val="30"/>
        </w:rPr>
      </w:pPr>
      <w:r>
        <w:rPr>
          <w:rFonts w:hint="eastAsia"/>
          <w:spacing w:val="-1"/>
          <w:sz w:val="30"/>
          <w:szCs w:val="30"/>
        </w:rPr>
        <w:t>第三个由马太福音 28:19；罗马书 1:4；哥林多后书 13:14；约翰一书 5:7 证明。</w:t>
      </w:r>
    </w:p>
    <w:p w14:paraId="0E4177EC">
      <w:pPr>
        <w:pStyle w:val="3"/>
        <w:spacing w:before="252" w:line="253" w:lineRule="auto"/>
        <w:ind w:right="1" w:firstLine="3"/>
        <w:jc w:val="both"/>
        <w:rPr>
          <w:rFonts w:hint="eastAsia"/>
          <w:spacing w:val="-1"/>
          <w:sz w:val="30"/>
          <w:szCs w:val="30"/>
        </w:rPr>
      </w:pPr>
    </w:p>
    <w:p w14:paraId="65168594">
      <w:pPr>
        <w:pStyle w:val="3"/>
        <w:spacing w:before="252" w:line="253" w:lineRule="auto"/>
        <w:ind w:right="1" w:firstLine="3"/>
        <w:jc w:val="both"/>
        <w:rPr>
          <w:rFonts w:hint="eastAsia"/>
          <w:spacing w:val="-1"/>
          <w:sz w:val="30"/>
          <w:szCs w:val="30"/>
        </w:rPr>
      </w:pPr>
      <w:r>
        <w:rPr>
          <w:rFonts w:hint="eastAsia"/>
          <w:spacing w:val="-1"/>
          <w:sz w:val="30"/>
          <w:szCs w:val="30"/>
        </w:rPr>
        <w:t>To explain and vindicate all these testimonies might seem somewhat tedious, and it is foreign to our present design.</w:t>
      </w:r>
    </w:p>
    <w:p w14:paraId="57A48481">
      <w:pPr>
        <w:pStyle w:val="3"/>
        <w:spacing w:before="252" w:line="253" w:lineRule="auto"/>
        <w:ind w:right="1" w:firstLine="3"/>
        <w:jc w:val="both"/>
        <w:rPr>
          <w:rFonts w:hint="eastAsia"/>
          <w:spacing w:val="-1"/>
          <w:sz w:val="30"/>
          <w:szCs w:val="30"/>
        </w:rPr>
      </w:pPr>
    </w:p>
    <w:p w14:paraId="075EB747">
      <w:pPr>
        <w:pStyle w:val="3"/>
        <w:spacing w:before="252" w:line="253" w:lineRule="auto"/>
        <w:ind w:right="1" w:firstLine="3"/>
        <w:jc w:val="both"/>
        <w:rPr>
          <w:rFonts w:hint="eastAsia"/>
          <w:spacing w:val="-1"/>
          <w:sz w:val="30"/>
          <w:szCs w:val="30"/>
        </w:rPr>
      </w:pPr>
      <w:r>
        <w:rPr>
          <w:rFonts w:hint="eastAsia"/>
          <w:spacing w:val="-1"/>
          <w:sz w:val="30"/>
          <w:szCs w:val="30"/>
        </w:rPr>
        <w:t>解释和辩护所有这些见证可能显得有些冗长，并且这并非我们当前设计的目的。</w:t>
      </w:r>
    </w:p>
    <w:p w14:paraId="2C8EDAC8">
      <w:pPr>
        <w:pStyle w:val="3"/>
        <w:spacing w:before="252" w:line="253" w:lineRule="auto"/>
        <w:ind w:right="1" w:firstLine="3"/>
        <w:jc w:val="both"/>
        <w:rPr>
          <w:rFonts w:hint="eastAsia"/>
          <w:spacing w:val="-1"/>
          <w:sz w:val="30"/>
          <w:szCs w:val="30"/>
        </w:rPr>
      </w:pPr>
    </w:p>
    <w:p w14:paraId="3454CDD7">
      <w:pPr>
        <w:pStyle w:val="3"/>
        <w:spacing w:before="252" w:line="253" w:lineRule="auto"/>
        <w:ind w:right="1" w:firstLine="3"/>
        <w:jc w:val="both"/>
        <w:rPr>
          <w:rFonts w:hint="eastAsia"/>
          <w:spacing w:val="-1"/>
          <w:sz w:val="30"/>
          <w:szCs w:val="30"/>
        </w:rPr>
      </w:pPr>
      <w:r>
        <w:rPr>
          <w:rFonts w:hint="eastAsia"/>
          <w:spacing w:val="-1"/>
          <w:sz w:val="30"/>
          <w:szCs w:val="30"/>
        </w:rPr>
        <w:t>VII. We have undertaken to show what it is to believe in a Three-one God.</w:t>
      </w:r>
    </w:p>
    <w:p w14:paraId="0A1246D4">
      <w:pPr>
        <w:pStyle w:val="3"/>
        <w:spacing w:before="252" w:line="253" w:lineRule="auto"/>
        <w:ind w:right="1" w:firstLine="3"/>
        <w:jc w:val="both"/>
        <w:rPr>
          <w:rFonts w:hint="eastAsia"/>
          <w:spacing w:val="-1"/>
          <w:sz w:val="30"/>
          <w:szCs w:val="30"/>
        </w:rPr>
      </w:pPr>
    </w:p>
    <w:p w14:paraId="5652D476">
      <w:pPr>
        <w:pStyle w:val="3"/>
        <w:spacing w:before="252" w:line="253" w:lineRule="auto"/>
        <w:ind w:right="1" w:firstLine="3"/>
        <w:jc w:val="both"/>
        <w:rPr>
          <w:rFonts w:hint="eastAsia"/>
          <w:spacing w:val="-1"/>
          <w:sz w:val="30"/>
          <w:szCs w:val="30"/>
        </w:rPr>
      </w:pPr>
      <w:r>
        <w:rPr>
          <w:rFonts w:hint="eastAsia"/>
          <w:spacing w:val="-1"/>
          <w:sz w:val="30"/>
          <w:szCs w:val="30"/>
        </w:rPr>
        <w:t>七、我们已着手说明信靠一位三一上帝 (Three-one God) 是什么意思。</w:t>
      </w:r>
    </w:p>
    <w:p w14:paraId="01F309E3">
      <w:pPr>
        <w:pStyle w:val="3"/>
        <w:spacing w:before="252" w:line="253" w:lineRule="auto"/>
        <w:ind w:right="1" w:firstLine="3"/>
        <w:jc w:val="both"/>
        <w:rPr>
          <w:rFonts w:hint="eastAsia"/>
          <w:spacing w:val="-1"/>
          <w:sz w:val="30"/>
          <w:szCs w:val="30"/>
        </w:rPr>
      </w:pPr>
    </w:p>
    <w:p w14:paraId="050226A4">
      <w:pPr>
        <w:pStyle w:val="3"/>
        <w:spacing w:before="252" w:line="253" w:lineRule="auto"/>
        <w:ind w:right="1" w:firstLine="3"/>
        <w:jc w:val="both"/>
        <w:rPr>
          <w:rFonts w:hint="eastAsia"/>
          <w:spacing w:val="-1"/>
          <w:sz w:val="30"/>
          <w:szCs w:val="30"/>
        </w:rPr>
      </w:pPr>
      <w:r>
        <w:rPr>
          <w:rFonts w:hint="eastAsia"/>
          <w:spacing w:val="-1"/>
          <w:sz w:val="30"/>
          <w:szCs w:val="30"/>
        </w:rPr>
        <w:t>This implies, principally, three things.</w:t>
      </w:r>
    </w:p>
    <w:p w14:paraId="5E3DA8BD">
      <w:pPr>
        <w:pStyle w:val="3"/>
        <w:spacing w:before="252" w:line="253" w:lineRule="auto"/>
        <w:ind w:right="1" w:firstLine="3"/>
        <w:jc w:val="both"/>
        <w:rPr>
          <w:rFonts w:hint="eastAsia"/>
          <w:spacing w:val="-1"/>
          <w:sz w:val="30"/>
          <w:szCs w:val="30"/>
        </w:rPr>
      </w:pPr>
    </w:p>
    <w:p w14:paraId="54F38E41">
      <w:pPr>
        <w:pStyle w:val="3"/>
        <w:spacing w:before="252" w:line="253" w:lineRule="auto"/>
        <w:ind w:right="1" w:firstLine="3"/>
        <w:jc w:val="both"/>
        <w:rPr>
          <w:rFonts w:hint="eastAsia"/>
          <w:spacing w:val="-1"/>
          <w:sz w:val="30"/>
          <w:szCs w:val="30"/>
        </w:rPr>
      </w:pPr>
      <w:r>
        <w:rPr>
          <w:rFonts w:hint="eastAsia"/>
          <w:spacing w:val="-1"/>
          <w:sz w:val="30"/>
          <w:szCs w:val="30"/>
        </w:rPr>
        <w:t>这主要包含三件事。</w:t>
      </w:r>
    </w:p>
    <w:p w14:paraId="0B8BDD46">
      <w:pPr>
        <w:pStyle w:val="3"/>
        <w:spacing w:before="252" w:line="253" w:lineRule="auto"/>
        <w:ind w:right="1" w:firstLine="3"/>
        <w:jc w:val="both"/>
        <w:rPr>
          <w:rFonts w:hint="eastAsia"/>
          <w:spacing w:val="-1"/>
          <w:sz w:val="30"/>
          <w:szCs w:val="30"/>
        </w:rPr>
      </w:pPr>
    </w:p>
    <w:p w14:paraId="558967B1">
      <w:pPr>
        <w:pStyle w:val="3"/>
        <w:spacing w:before="252" w:line="253" w:lineRule="auto"/>
        <w:ind w:right="1" w:firstLine="3"/>
        <w:jc w:val="both"/>
        <w:rPr>
          <w:rFonts w:hint="eastAsia"/>
          <w:spacing w:val="-1"/>
          <w:sz w:val="30"/>
          <w:szCs w:val="30"/>
        </w:rPr>
      </w:pPr>
      <w:r>
        <w:rPr>
          <w:rFonts w:hint="eastAsia"/>
          <w:spacing w:val="-1"/>
          <w:sz w:val="30"/>
          <w:szCs w:val="30"/>
        </w:rPr>
        <w:t>1st, The knowledge of this mystery.</w:t>
      </w:r>
    </w:p>
    <w:p w14:paraId="6306D39F">
      <w:pPr>
        <w:pStyle w:val="3"/>
        <w:spacing w:before="252" w:line="253" w:lineRule="auto"/>
        <w:ind w:right="1" w:firstLine="3"/>
        <w:jc w:val="both"/>
        <w:rPr>
          <w:rFonts w:hint="eastAsia"/>
          <w:spacing w:val="-1"/>
          <w:sz w:val="30"/>
          <w:szCs w:val="30"/>
        </w:rPr>
      </w:pPr>
    </w:p>
    <w:p w14:paraId="4F37B80E">
      <w:pPr>
        <w:pStyle w:val="3"/>
        <w:spacing w:before="252" w:line="253" w:lineRule="auto"/>
        <w:ind w:right="1" w:firstLine="3"/>
        <w:jc w:val="both"/>
        <w:rPr>
          <w:rFonts w:hint="eastAsia"/>
          <w:spacing w:val="-1"/>
          <w:sz w:val="30"/>
          <w:szCs w:val="30"/>
        </w:rPr>
      </w:pPr>
      <w:r>
        <w:rPr>
          <w:rFonts w:hint="eastAsia"/>
          <w:spacing w:val="-1"/>
          <w:sz w:val="30"/>
          <w:szCs w:val="30"/>
        </w:rPr>
        <w:t>第一，认识这个奥秘。</w:t>
      </w:r>
    </w:p>
    <w:p w14:paraId="4E28A440">
      <w:pPr>
        <w:pStyle w:val="3"/>
        <w:spacing w:before="252" w:line="253" w:lineRule="auto"/>
        <w:ind w:right="1" w:firstLine="3"/>
        <w:jc w:val="both"/>
        <w:rPr>
          <w:rFonts w:hint="eastAsia"/>
          <w:spacing w:val="-1"/>
          <w:sz w:val="30"/>
          <w:szCs w:val="30"/>
        </w:rPr>
      </w:pPr>
    </w:p>
    <w:p w14:paraId="7ED652C0">
      <w:pPr>
        <w:pStyle w:val="3"/>
        <w:spacing w:before="252" w:line="253" w:lineRule="auto"/>
        <w:ind w:right="1" w:firstLine="3"/>
        <w:jc w:val="both"/>
        <w:rPr>
          <w:rFonts w:hint="eastAsia"/>
          <w:spacing w:val="-1"/>
          <w:sz w:val="30"/>
          <w:szCs w:val="30"/>
        </w:rPr>
      </w:pPr>
      <w:r>
        <w:rPr>
          <w:rFonts w:hint="eastAsia"/>
          <w:spacing w:val="-1"/>
          <w:sz w:val="30"/>
          <w:szCs w:val="30"/>
        </w:rPr>
        <w:t>2dly, The acknowledgment of it, or an assent to it.</w:t>
      </w:r>
    </w:p>
    <w:p w14:paraId="514439CE">
      <w:pPr>
        <w:pStyle w:val="3"/>
        <w:spacing w:before="252" w:line="253" w:lineRule="auto"/>
        <w:ind w:right="1" w:firstLine="3"/>
        <w:jc w:val="both"/>
        <w:rPr>
          <w:rFonts w:hint="eastAsia"/>
          <w:spacing w:val="-1"/>
          <w:sz w:val="30"/>
          <w:szCs w:val="30"/>
        </w:rPr>
      </w:pPr>
    </w:p>
    <w:p w14:paraId="5D50972D">
      <w:pPr>
        <w:pStyle w:val="3"/>
        <w:spacing w:before="252" w:line="253" w:lineRule="auto"/>
        <w:ind w:right="1" w:firstLine="3"/>
        <w:jc w:val="both"/>
        <w:rPr>
          <w:rFonts w:hint="eastAsia"/>
          <w:spacing w:val="-1"/>
          <w:sz w:val="30"/>
          <w:szCs w:val="30"/>
        </w:rPr>
      </w:pPr>
      <w:r>
        <w:rPr>
          <w:rFonts w:hint="eastAsia"/>
          <w:spacing w:val="-1"/>
          <w:sz w:val="30"/>
          <w:szCs w:val="30"/>
        </w:rPr>
        <w:t>第二，承认它，或同意它。</w:t>
      </w:r>
    </w:p>
    <w:p w14:paraId="72D4B222">
      <w:pPr>
        <w:pStyle w:val="3"/>
        <w:spacing w:before="252" w:line="253" w:lineRule="auto"/>
        <w:ind w:right="1" w:firstLine="3"/>
        <w:jc w:val="both"/>
        <w:rPr>
          <w:rFonts w:hint="eastAsia"/>
          <w:spacing w:val="-1"/>
          <w:sz w:val="30"/>
          <w:szCs w:val="30"/>
        </w:rPr>
      </w:pPr>
    </w:p>
    <w:p w14:paraId="6E11A654">
      <w:pPr>
        <w:pStyle w:val="3"/>
        <w:spacing w:before="252" w:line="253" w:lineRule="auto"/>
        <w:ind w:right="1" w:firstLine="3"/>
        <w:jc w:val="both"/>
        <w:rPr>
          <w:rFonts w:hint="eastAsia"/>
          <w:spacing w:val="-1"/>
          <w:sz w:val="30"/>
          <w:szCs w:val="30"/>
        </w:rPr>
      </w:pPr>
      <w:r>
        <w:rPr>
          <w:rFonts w:hint="eastAsia"/>
          <w:spacing w:val="-1"/>
          <w:sz w:val="30"/>
          <w:szCs w:val="30"/>
        </w:rPr>
        <w:t>3dly, The calm and holy dependance of the soul upon God as a Three-one God.</w:t>
      </w:r>
    </w:p>
    <w:p w14:paraId="1F7B8BE9">
      <w:pPr>
        <w:pStyle w:val="3"/>
        <w:spacing w:before="252" w:line="253" w:lineRule="auto"/>
        <w:ind w:right="1" w:firstLine="3"/>
        <w:jc w:val="both"/>
        <w:rPr>
          <w:rFonts w:hint="eastAsia"/>
          <w:spacing w:val="-1"/>
          <w:sz w:val="30"/>
          <w:szCs w:val="30"/>
        </w:rPr>
      </w:pPr>
    </w:p>
    <w:p w14:paraId="3C43A207">
      <w:pPr>
        <w:pStyle w:val="3"/>
        <w:spacing w:before="252" w:line="253" w:lineRule="auto"/>
        <w:ind w:right="1" w:firstLine="3"/>
        <w:jc w:val="both"/>
        <w:rPr>
          <w:rFonts w:hint="eastAsia"/>
          <w:spacing w:val="-1"/>
          <w:sz w:val="30"/>
          <w:szCs w:val="30"/>
        </w:rPr>
      </w:pPr>
      <w:r>
        <w:rPr>
          <w:rFonts w:hint="eastAsia"/>
          <w:spacing w:val="-1"/>
          <w:sz w:val="30"/>
          <w:szCs w:val="30"/>
        </w:rPr>
        <w:t>第三，灵魂对作为三一上帝 (Three-one God) 的上帝的平静而圣洁的依赖。</w:t>
      </w:r>
    </w:p>
    <w:p w14:paraId="44748018">
      <w:pPr>
        <w:pStyle w:val="3"/>
        <w:spacing w:before="252" w:line="253" w:lineRule="auto"/>
        <w:ind w:right="1" w:firstLine="3"/>
        <w:jc w:val="both"/>
        <w:rPr>
          <w:rFonts w:hint="eastAsia"/>
          <w:spacing w:val="-1"/>
          <w:sz w:val="30"/>
          <w:szCs w:val="30"/>
        </w:rPr>
      </w:pPr>
    </w:p>
    <w:p w14:paraId="5FB83182">
      <w:pPr>
        <w:pStyle w:val="3"/>
        <w:spacing w:before="252" w:line="253" w:lineRule="auto"/>
        <w:ind w:right="1" w:firstLine="3"/>
        <w:jc w:val="both"/>
        <w:rPr>
          <w:rFonts w:hint="eastAsia"/>
          <w:spacing w:val="-1"/>
          <w:sz w:val="30"/>
          <w:szCs w:val="30"/>
        </w:rPr>
      </w:pPr>
      <w:r>
        <w:rPr>
          <w:rFonts w:hint="eastAsia"/>
          <w:spacing w:val="-1"/>
          <w:sz w:val="30"/>
          <w:szCs w:val="30"/>
        </w:rPr>
        <w:t>VIII. With regard to the KNOWLEDGE of this mystery, we deem it so necessary, that we cannot venture to assure any adult of salvation, without this knowledge.</w:t>
      </w:r>
    </w:p>
    <w:p w14:paraId="0E830D8D">
      <w:pPr>
        <w:pStyle w:val="3"/>
        <w:spacing w:before="252" w:line="253" w:lineRule="auto"/>
        <w:ind w:right="1" w:firstLine="3"/>
        <w:jc w:val="both"/>
        <w:rPr>
          <w:rFonts w:hint="eastAsia"/>
          <w:spacing w:val="-1"/>
          <w:sz w:val="30"/>
          <w:szCs w:val="30"/>
        </w:rPr>
      </w:pPr>
    </w:p>
    <w:p w14:paraId="6DB61B46">
      <w:pPr>
        <w:pStyle w:val="3"/>
        <w:spacing w:before="252" w:line="253" w:lineRule="auto"/>
        <w:ind w:right="1" w:firstLine="3"/>
        <w:jc w:val="both"/>
        <w:rPr>
          <w:rFonts w:hint="eastAsia"/>
          <w:spacing w:val="-1"/>
          <w:sz w:val="30"/>
          <w:szCs w:val="30"/>
        </w:rPr>
      </w:pPr>
      <w:r>
        <w:rPr>
          <w:rFonts w:hint="eastAsia"/>
          <w:spacing w:val="-1"/>
          <w:sz w:val="30"/>
          <w:szCs w:val="30"/>
        </w:rPr>
        <w:t>八、关于对这个奥秘的“认识”(KNOWLEDGE)，我们认为它是如此必要，以至于没有这种认识，我们不敢向任何成年人保证救恩。</w:t>
      </w:r>
    </w:p>
    <w:p w14:paraId="2AD2A2DE">
      <w:pPr>
        <w:pStyle w:val="3"/>
        <w:spacing w:before="252" w:line="253" w:lineRule="auto"/>
        <w:ind w:right="1" w:firstLine="3"/>
        <w:jc w:val="both"/>
        <w:rPr>
          <w:rFonts w:hint="eastAsia"/>
          <w:spacing w:val="-1"/>
          <w:sz w:val="30"/>
          <w:szCs w:val="30"/>
        </w:rPr>
      </w:pPr>
    </w:p>
    <w:p w14:paraId="659A7B5F">
      <w:pPr>
        <w:pStyle w:val="3"/>
        <w:spacing w:before="252" w:line="253" w:lineRule="auto"/>
        <w:ind w:right="1" w:firstLine="3"/>
        <w:jc w:val="both"/>
        <w:rPr>
          <w:rFonts w:hint="eastAsia"/>
          <w:spacing w:val="-1"/>
          <w:sz w:val="30"/>
          <w:szCs w:val="30"/>
        </w:rPr>
      </w:pPr>
      <w:r>
        <w:rPr>
          <w:rFonts w:hint="eastAsia"/>
          <w:spacing w:val="-1"/>
          <w:sz w:val="30"/>
          <w:szCs w:val="30"/>
        </w:rPr>
        <w:t>A distinction should be made, we allow, betwixt the degrees of knowledge, as more or less clear and distinct; —times, also, must be distinguished, for it is fit that knowledge should correspond with the measure of revelation afforded;—the different capacities of men should be distinguished, since some are far more capable of instruction than others;—knowledge existing in the mind, too, must be distinguished from the expression of it with the mouth;—we ought to take into consideration, in fine, the diversity of the ministry under which individuals live.</w:t>
      </w:r>
    </w:p>
    <w:p w14:paraId="05EC2B87">
      <w:pPr>
        <w:pStyle w:val="3"/>
        <w:spacing w:before="252" w:line="253" w:lineRule="auto"/>
        <w:ind w:right="1" w:firstLine="3"/>
        <w:jc w:val="both"/>
        <w:rPr>
          <w:rFonts w:hint="eastAsia"/>
          <w:spacing w:val="-1"/>
          <w:sz w:val="30"/>
          <w:szCs w:val="30"/>
        </w:rPr>
      </w:pPr>
    </w:p>
    <w:p w14:paraId="323ECD7F">
      <w:pPr>
        <w:pStyle w:val="3"/>
        <w:spacing w:before="252" w:line="253" w:lineRule="auto"/>
        <w:ind w:right="1" w:firstLine="3"/>
        <w:jc w:val="both"/>
        <w:rPr>
          <w:rFonts w:hint="eastAsia"/>
          <w:spacing w:val="-1"/>
          <w:sz w:val="30"/>
          <w:szCs w:val="30"/>
        </w:rPr>
      </w:pPr>
      <w:r>
        <w:rPr>
          <w:rFonts w:hint="eastAsia"/>
          <w:spacing w:val="-1"/>
          <w:sz w:val="30"/>
          <w:szCs w:val="30"/>
        </w:rPr>
        <w:t>我们承认，应在知识的清晰和明确程度上有所区分；——时间也必须区分，因为知识与所提供的启示的量度相符是合适的；——人的不同能力应被区分，因为有些人比其他人更能接受教导；——存在于头脑中的知识，也必须与口头的表达相区分；——最后，我们应考虑个人所处事工的多样性。</w:t>
      </w:r>
    </w:p>
    <w:p w14:paraId="6C701C1C">
      <w:pPr>
        <w:pStyle w:val="3"/>
        <w:spacing w:before="252" w:line="253" w:lineRule="auto"/>
        <w:ind w:right="1" w:firstLine="3"/>
        <w:jc w:val="both"/>
        <w:rPr>
          <w:rFonts w:hint="eastAsia"/>
          <w:spacing w:val="-1"/>
          <w:sz w:val="30"/>
          <w:szCs w:val="30"/>
        </w:rPr>
      </w:pPr>
    </w:p>
    <w:p w14:paraId="78EF2F6D">
      <w:pPr>
        <w:pStyle w:val="3"/>
        <w:spacing w:before="252" w:line="253" w:lineRule="auto"/>
        <w:ind w:right="1" w:firstLine="3"/>
        <w:jc w:val="both"/>
        <w:rPr>
          <w:rFonts w:hint="eastAsia"/>
          <w:spacing w:val="-1"/>
          <w:sz w:val="30"/>
          <w:szCs w:val="30"/>
        </w:rPr>
      </w:pPr>
      <w:r>
        <w:rPr>
          <w:rFonts w:hint="eastAsia"/>
          <w:spacing w:val="-1"/>
          <w:sz w:val="30"/>
          <w:szCs w:val="30"/>
        </w:rPr>
        <w:t>We do not presume to determine the degree or measure of the knowledge required.</w:t>
      </w:r>
    </w:p>
    <w:p w14:paraId="3ED824A7">
      <w:pPr>
        <w:pStyle w:val="3"/>
        <w:spacing w:before="252" w:line="253" w:lineRule="auto"/>
        <w:ind w:right="1" w:firstLine="3"/>
        <w:jc w:val="both"/>
        <w:rPr>
          <w:rFonts w:hint="eastAsia"/>
          <w:spacing w:val="-1"/>
          <w:sz w:val="30"/>
          <w:szCs w:val="30"/>
        </w:rPr>
      </w:pPr>
    </w:p>
    <w:p w14:paraId="26B798FA">
      <w:pPr>
        <w:pStyle w:val="3"/>
        <w:spacing w:before="252" w:line="253" w:lineRule="auto"/>
        <w:ind w:right="1" w:firstLine="3"/>
        <w:jc w:val="both"/>
        <w:rPr>
          <w:rFonts w:hint="eastAsia"/>
          <w:spacing w:val="-1"/>
          <w:sz w:val="30"/>
          <w:szCs w:val="30"/>
        </w:rPr>
      </w:pPr>
      <w:r>
        <w:rPr>
          <w:rFonts w:hint="eastAsia"/>
          <w:spacing w:val="-1"/>
          <w:sz w:val="30"/>
          <w:szCs w:val="30"/>
        </w:rPr>
        <w:t>我们不敢断定所需知识的程度或量度。</w:t>
      </w:r>
    </w:p>
    <w:p w14:paraId="751EFF9E">
      <w:pPr>
        <w:pStyle w:val="3"/>
        <w:spacing w:before="252" w:line="253" w:lineRule="auto"/>
        <w:ind w:right="1" w:firstLine="3"/>
        <w:jc w:val="both"/>
        <w:rPr>
          <w:rFonts w:hint="eastAsia"/>
          <w:spacing w:val="-1"/>
          <w:sz w:val="30"/>
          <w:szCs w:val="30"/>
        </w:rPr>
      </w:pPr>
    </w:p>
    <w:p w14:paraId="4A15D736">
      <w:pPr>
        <w:pStyle w:val="3"/>
        <w:spacing w:before="252" w:line="253" w:lineRule="auto"/>
        <w:ind w:right="1" w:firstLine="3"/>
        <w:jc w:val="both"/>
        <w:rPr>
          <w:rFonts w:hint="eastAsia"/>
          <w:spacing w:val="-1"/>
          <w:sz w:val="30"/>
          <w:szCs w:val="30"/>
        </w:rPr>
      </w:pPr>
      <w:r>
        <w:rPr>
          <w:rFonts w:hint="eastAsia"/>
          <w:spacing w:val="-1"/>
          <w:sz w:val="30"/>
          <w:szCs w:val="30"/>
        </w:rPr>
        <w:t>This only we state, that it does not appear to us, that the man who is entirely ignorant of this mystery is in the way of salvation.</w:t>
      </w:r>
    </w:p>
    <w:p w14:paraId="01D3E9FB">
      <w:pPr>
        <w:pStyle w:val="3"/>
        <w:spacing w:before="252" w:line="253" w:lineRule="auto"/>
        <w:ind w:right="1" w:firstLine="3"/>
        <w:jc w:val="both"/>
        <w:rPr>
          <w:rFonts w:hint="eastAsia"/>
          <w:spacing w:val="-1"/>
          <w:sz w:val="30"/>
          <w:szCs w:val="30"/>
        </w:rPr>
      </w:pPr>
    </w:p>
    <w:p w14:paraId="44B3B6AA">
      <w:pPr>
        <w:pStyle w:val="3"/>
        <w:spacing w:before="252" w:line="253" w:lineRule="auto"/>
        <w:ind w:right="1" w:firstLine="3"/>
        <w:jc w:val="both"/>
        <w:rPr>
          <w:rFonts w:hint="eastAsia"/>
          <w:spacing w:val="-1"/>
          <w:sz w:val="30"/>
          <w:szCs w:val="30"/>
        </w:rPr>
      </w:pPr>
      <w:r>
        <w:rPr>
          <w:rFonts w:hint="eastAsia"/>
          <w:spacing w:val="-1"/>
          <w:sz w:val="30"/>
          <w:szCs w:val="30"/>
        </w:rPr>
        <w:t>我们只陈述这一点：在我们看来，完全不了解这个奥秘的人，并非走在得救的道路上。</w:t>
      </w:r>
    </w:p>
    <w:p w14:paraId="75FD399E">
      <w:pPr>
        <w:pStyle w:val="3"/>
        <w:spacing w:before="252" w:line="253" w:lineRule="auto"/>
        <w:ind w:right="1" w:firstLine="3"/>
        <w:jc w:val="both"/>
        <w:rPr>
          <w:rFonts w:hint="eastAsia"/>
          <w:spacing w:val="-1"/>
          <w:sz w:val="30"/>
          <w:szCs w:val="30"/>
        </w:rPr>
      </w:pPr>
    </w:p>
    <w:p w14:paraId="46D6FC31">
      <w:pPr>
        <w:pStyle w:val="3"/>
        <w:spacing w:before="252" w:line="253" w:lineRule="auto"/>
        <w:ind w:right="1" w:firstLine="3"/>
        <w:jc w:val="both"/>
        <w:rPr>
          <w:rFonts w:hint="eastAsia"/>
          <w:spacing w:val="-1"/>
          <w:sz w:val="30"/>
          <w:szCs w:val="30"/>
        </w:rPr>
      </w:pPr>
      <w:r>
        <w:rPr>
          <w:rFonts w:hint="eastAsia"/>
          <w:spacing w:val="-1"/>
          <w:sz w:val="30"/>
          <w:szCs w:val="30"/>
        </w:rPr>
        <w:t>The following arguments tend to confirm this opinion.</w:t>
      </w:r>
    </w:p>
    <w:p w14:paraId="4E68908E">
      <w:pPr>
        <w:pStyle w:val="3"/>
        <w:spacing w:before="252" w:line="253" w:lineRule="auto"/>
        <w:ind w:right="1" w:firstLine="3"/>
        <w:jc w:val="both"/>
        <w:rPr>
          <w:rFonts w:hint="eastAsia"/>
          <w:spacing w:val="-1"/>
          <w:sz w:val="30"/>
          <w:szCs w:val="30"/>
        </w:rPr>
      </w:pPr>
    </w:p>
    <w:p w14:paraId="643F3066">
      <w:pPr>
        <w:pStyle w:val="3"/>
        <w:spacing w:before="252" w:line="253" w:lineRule="auto"/>
        <w:ind w:right="1" w:firstLine="3"/>
        <w:jc w:val="both"/>
        <w:rPr>
          <w:rFonts w:hint="eastAsia"/>
          <w:spacing w:val="-1"/>
          <w:sz w:val="30"/>
          <w:szCs w:val="30"/>
        </w:rPr>
      </w:pPr>
      <w:r>
        <w:rPr>
          <w:rFonts w:hint="eastAsia"/>
          <w:spacing w:val="-1"/>
          <w:sz w:val="30"/>
          <w:szCs w:val="30"/>
        </w:rPr>
        <w:t>以下论证有助于确认此观点。</w:t>
      </w:r>
    </w:p>
    <w:p w14:paraId="5B4AAEC4">
      <w:pPr>
        <w:pStyle w:val="3"/>
        <w:spacing w:before="252" w:line="253" w:lineRule="auto"/>
        <w:ind w:right="1" w:firstLine="3"/>
        <w:jc w:val="both"/>
        <w:rPr>
          <w:rFonts w:hint="eastAsia"/>
          <w:spacing w:val="-1"/>
          <w:sz w:val="30"/>
          <w:szCs w:val="30"/>
        </w:rPr>
      </w:pPr>
    </w:p>
    <w:p w14:paraId="34E6F2B4">
      <w:pPr>
        <w:pStyle w:val="3"/>
        <w:spacing w:before="252" w:line="253" w:lineRule="auto"/>
        <w:ind w:right="1" w:firstLine="3"/>
        <w:jc w:val="both"/>
        <w:rPr>
          <w:rFonts w:hint="eastAsia"/>
          <w:spacing w:val="-1"/>
          <w:sz w:val="30"/>
          <w:szCs w:val="30"/>
        </w:rPr>
      </w:pPr>
      <w:r>
        <w:rPr>
          <w:rFonts w:hint="eastAsia"/>
          <w:spacing w:val="-1"/>
          <w:sz w:val="30"/>
          <w:szCs w:val="30"/>
        </w:rPr>
        <w:t>IX. 1st, Since our Lord himself makes eternal life to consist in the knowledge of the Father, and ofthe Son whom he hath sent, who will say that such knowledge is not necessary to eternal life?</w:t>
      </w:r>
    </w:p>
    <w:p w14:paraId="3776DE87">
      <w:pPr>
        <w:pStyle w:val="3"/>
        <w:spacing w:before="252" w:line="253" w:lineRule="auto"/>
        <w:ind w:right="1" w:firstLine="3"/>
        <w:jc w:val="both"/>
        <w:rPr>
          <w:rFonts w:hint="eastAsia"/>
          <w:spacing w:val="-1"/>
          <w:sz w:val="30"/>
          <w:szCs w:val="30"/>
        </w:rPr>
      </w:pPr>
    </w:p>
    <w:p w14:paraId="754091C2">
      <w:pPr>
        <w:pStyle w:val="3"/>
        <w:spacing w:before="252" w:line="253" w:lineRule="auto"/>
        <w:ind w:right="1" w:firstLine="3"/>
        <w:jc w:val="both"/>
        <w:rPr>
          <w:rFonts w:hint="eastAsia"/>
          <w:spacing w:val="-1"/>
          <w:sz w:val="30"/>
          <w:szCs w:val="30"/>
        </w:rPr>
      </w:pPr>
      <w:r>
        <w:rPr>
          <w:rFonts w:hint="eastAsia"/>
          <w:spacing w:val="-1"/>
          <w:sz w:val="30"/>
          <w:szCs w:val="30"/>
        </w:rPr>
        <w:t>九、第一，既然我们的主亲自使永生在于认识父，并认识祂所差来的子，谁会说这样的知识对于永生不是必要的呢？</w:t>
      </w:r>
    </w:p>
    <w:p w14:paraId="5C9F2505">
      <w:pPr>
        <w:pStyle w:val="3"/>
        <w:spacing w:before="252" w:line="253" w:lineRule="auto"/>
        <w:ind w:right="1" w:firstLine="3"/>
        <w:jc w:val="both"/>
        <w:rPr>
          <w:rFonts w:hint="eastAsia"/>
          <w:spacing w:val="-1"/>
          <w:sz w:val="30"/>
          <w:szCs w:val="30"/>
        </w:rPr>
      </w:pPr>
    </w:p>
    <w:p w14:paraId="667BB716">
      <w:pPr>
        <w:pStyle w:val="3"/>
        <w:spacing w:before="252" w:line="253" w:lineRule="auto"/>
        <w:ind w:right="1" w:firstLine="3"/>
        <w:jc w:val="both"/>
        <w:rPr>
          <w:rFonts w:hint="eastAsia"/>
          <w:spacing w:val="-1"/>
          <w:sz w:val="30"/>
          <w:szCs w:val="30"/>
        </w:rPr>
      </w:pPr>
      <w:r>
        <w:rPr>
          <w:rFonts w:hint="eastAsia"/>
          <w:spacing w:val="-1"/>
          <w:sz w:val="30"/>
          <w:szCs w:val="30"/>
        </w:rPr>
        <w:t>This would be equally absurd as if one should affirm, that that in which salvation itself consists, is not necessary to salvation.</w:t>
      </w:r>
    </w:p>
    <w:p w14:paraId="14184F1F">
      <w:pPr>
        <w:pStyle w:val="3"/>
        <w:spacing w:before="252" w:line="253" w:lineRule="auto"/>
        <w:ind w:right="1" w:firstLine="3"/>
        <w:jc w:val="both"/>
        <w:rPr>
          <w:rFonts w:hint="eastAsia"/>
          <w:spacing w:val="-1"/>
          <w:sz w:val="30"/>
          <w:szCs w:val="30"/>
        </w:rPr>
      </w:pPr>
    </w:p>
    <w:p w14:paraId="25DD1BD7">
      <w:pPr>
        <w:pStyle w:val="3"/>
        <w:spacing w:before="252" w:line="253" w:lineRule="auto"/>
        <w:ind w:right="1" w:firstLine="3"/>
        <w:jc w:val="both"/>
        <w:rPr>
          <w:rFonts w:hint="eastAsia"/>
          <w:spacing w:val="-1"/>
          <w:sz w:val="30"/>
          <w:szCs w:val="30"/>
        </w:rPr>
      </w:pPr>
      <w:r>
        <w:rPr>
          <w:rFonts w:hint="eastAsia"/>
          <w:spacing w:val="-1"/>
          <w:sz w:val="30"/>
          <w:szCs w:val="30"/>
        </w:rPr>
        <w:t>这就像有人断言救恩本身所包含的内容对救恩并非必要一样荒谬。</w:t>
      </w:r>
    </w:p>
    <w:p w14:paraId="2EBFD341">
      <w:pPr>
        <w:pStyle w:val="3"/>
        <w:spacing w:before="252" w:line="253" w:lineRule="auto"/>
        <w:ind w:right="1" w:firstLine="3"/>
        <w:jc w:val="both"/>
        <w:rPr>
          <w:rFonts w:hint="eastAsia"/>
          <w:spacing w:val="-1"/>
          <w:sz w:val="30"/>
          <w:szCs w:val="30"/>
        </w:rPr>
      </w:pPr>
    </w:p>
    <w:p w14:paraId="3A630F70">
      <w:pPr>
        <w:pStyle w:val="3"/>
        <w:spacing w:before="252" w:line="253" w:lineRule="auto"/>
        <w:ind w:right="1" w:firstLine="3"/>
        <w:jc w:val="both"/>
        <w:rPr>
          <w:rFonts w:hint="eastAsia"/>
          <w:spacing w:val="-1"/>
          <w:sz w:val="30"/>
          <w:szCs w:val="30"/>
        </w:rPr>
      </w:pPr>
      <w:r>
        <w:rPr>
          <w:rFonts w:hint="eastAsia"/>
          <w:spacing w:val="-1"/>
          <w:sz w:val="30"/>
          <w:szCs w:val="30"/>
        </w:rPr>
        <w:t>No one, it must also be</w:t>
      </w:r>
    </w:p>
    <w:p w14:paraId="3A0A4625">
      <w:pPr>
        <w:pStyle w:val="3"/>
        <w:spacing w:before="252" w:line="253" w:lineRule="auto"/>
        <w:ind w:right="1" w:firstLine="3"/>
        <w:jc w:val="both"/>
        <w:rPr>
          <w:rFonts w:hint="eastAsia"/>
          <w:spacing w:val="-1"/>
          <w:sz w:val="30"/>
          <w:szCs w:val="30"/>
        </w:rPr>
      </w:pPr>
    </w:p>
    <w:p w14:paraId="6943CA98">
      <w:pPr>
        <w:pStyle w:val="3"/>
        <w:spacing w:before="252" w:line="253" w:lineRule="auto"/>
        <w:ind w:right="1" w:firstLine="3"/>
        <w:jc w:val="both"/>
        <w:rPr>
          <w:rFonts w:hint="eastAsia"/>
          <w:spacing w:val="-1"/>
          <w:sz w:val="30"/>
          <w:szCs w:val="30"/>
        </w:rPr>
      </w:pPr>
      <w:r>
        <w:rPr>
          <w:rFonts w:hint="eastAsia"/>
          <w:spacing w:val="-1"/>
          <w:sz w:val="30"/>
          <w:szCs w:val="30"/>
        </w:rPr>
        <w:t>也必须指出，没有人</w:t>
      </w:r>
    </w:p>
    <w:p w14:paraId="3DFF7234">
      <w:pPr>
        <w:pStyle w:val="3"/>
        <w:spacing w:before="252" w:line="253" w:lineRule="auto"/>
        <w:ind w:right="1" w:firstLine="3"/>
        <w:jc w:val="both"/>
        <w:rPr>
          <w:rFonts w:hint="eastAsia"/>
          <w:spacing w:val="-1"/>
          <w:sz w:val="30"/>
          <w:szCs w:val="30"/>
        </w:rPr>
      </w:pPr>
    </w:p>
    <w:p w14:paraId="34A3BE49">
      <w:pPr>
        <w:pStyle w:val="3"/>
        <w:spacing w:before="252" w:line="253" w:lineRule="auto"/>
        <w:ind w:right="1" w:firstLine="3"/>
        <w:jc w:val="both"/>
        <w:rPr>
          <w:rFonts w:hint="eastAsia"/>
          <w:spacing w:val="-1"/>
          <w:sz w:val="30"/>
          <w:szCs w:val="30"/>
        </w:rPr>
      </w:pPr>
      <w:r>
        <w:rPr>
          <w:rFonts w:hint="eastAsia"/>
          <w:spacing w:val="-1"/>
          <w:sz w:val="30"/>
          <w:szCs w:val="30"/>
        </w:rPr>
        <w:t>remarked, knows the Father, who is ignorant that from eternity he had an only-begotten Son; nor does any one know the Son, who does not know He is the same God with the Father.</w:t>
      </w:r>
    </w:p>
    <w:p w14:paraId="74CB81C7">
      <w:pPr>
        <w:pStyle w:val="3"/>
        <w:spacing w:before="252" w:line="253" w:lineRule="auto"/>
        <w:ind w:right="1" w:firstLine="3"/>
        <w:jc w:val="both"/>
        <w:rPr>
          <w:rFonts w:hint="eastAsia"/>
          <w:spacing w:val="-1"/>
          <w:sz w:val="30"/>
          <w:szCs w:val="30"/>
        </w:rPr>
      </w:pPr>
    </w:p>
    <w:p w14:paraId="3C96C4F3">
      <w:pPr>
        <w:pStyle w:val="3"/>
        <w:spacing w:before="252" w:line="253" w:lineRule="auto"/>
        <w:ind w:right="1" w:firstLine="3"/>
        <w:jc w:val="both"/>
        <w:rPr>
          <w:rFonts w:hint="eastAsia"/>
          <w:spacing w:val="-1"/>
          <w:sz w:val="30"/>
          <w:szCs w:val="30"/>
        </w:rPr>
      </w:pPr>
      <w:r>
        <w:rPr>
          <w:rFonts w:hint="eastAsia"/>
          <w:spacing w:val="-1"/>
          <w:sz w:val="30"/>
          <w:szCs w:val="30"/>
        </w:rPr>
        <w:t>认识父，而不知道祂从永恒就有一位独生子；也没有人认识子，而不知道祂与父是同一位上帝。</w:t>
      </w:r>
    </w:p>
    <w:p w14:paraId="4C0A5B4A">
      <w:pPr>
        <w:pStyle w:val="3"/>
        <w:spacing w:before="252" w:line="253" w:lineRule="auto"/>
        <w:ind w:right="1" w:firstLine="3"/>
        <w:jc w:val="both"/>
        <w:rPr>
          <w:rFonts w:hint="eastAsia"/>
          <w:spacing w:val="-1"/>
          <w:sz w:val="30"/>
          <w:szCs w:val="30"/>
        </w:rPr>
      </w:pPr>
    </w:p>
    <w:p w14:paraId="25233D64">
      <w:pPr>
        <w:pStyle w:val="3"/>
        <w:spacing w:before="252" w:line="253" w:lineRule="auto"/>
        <w:ind w:right="1" w:firstLine="3"/>
        <w:jc w:val="both"/>
        <w:rPr>
          <w:rFonts w:hint="eastAsia"/>
          <w:spacing w:val="-1"/>
          <w:sz w:val="30"/>
          <w:szCs w:val="30"/>
        </w:rPr>
      </w:pPr>
      <w:r>
        <w:rPr>
          <w:rFonts w:hint="eastAsia"/>
          <w:spacing w:val="-1"/>
          <w:sz w:val="30"/>
          <w:szCs w:val="30"/>
        </w:rPr>
        <w:t>"Jesus saith unto him, Have I been so longtime with you, and yet hast thou not known me, Philip? He that hath seen me, hath seen the Father. … Believest thou not that I am in the Father, and the Father in me?"</w:t>
      </w:r>
    </w:p>
    <w:p w14:paraId="38264877">
      <w:pPr>
        <w:pStyle w:val="3"/>
        <w:spacing w:before="252" w:line="253" w:lineRule="auto"/>
        <w:ind w:right="1" w:firstLine="3"/>
        <w:jc w:val="both"/>
        <w:rPr>
          <w:rFonts w:hint="eastAsia"/>
          <w:spacing w:val="-1"/>
          <w:sz w:val="30"/>
          <w:szCs w:val="30"/>
        </w:rPr>
      </w:pPr>
    </w:p>
    <w:p w14:paraId="3D3D85AD">
      <w:pPr>
        <w:pStyle w:val="3"/>
        <w:spacing w:before="252" w:line="253" w:lineRule="auto"/>
        <w:ind w:right="1" w:firstLine="3"/>
        <w:jc w:val="both"/>
        <w:rPr>
          <w:rFonts w:hint="eastAsia"/>
          <w:spacing w:val="-1"/>
          <w:sz w:val="30"/>
          <w:szCs w:val="30"/>
        </w:rPr>
      </w:pPr>
      <w:r>
        <w:rPr>
          <w:rFonts w:hint="eastAsia"/>
          <w:spacing w:val="-1"/>
          <w:sz w:val="30"/>
          <w:szCs w:val="30"/>
        </w:rPr>
        <w:t>“耶稣对他说：‘腓力，我与你们同在这样长久，你还不认识我吗？人看见了我，就是看见了父。… 我在父里面，父在我里面，你不信吗？’”</w:t>
      </w:r>
    </w:p>
    <w:p w14:paraId="31F27231">
      <w:pPr>
        <w:pStyle w:val="3"/>
        <w:spacing w:before="252" w:line="253" w:lineRule="auto"/>
        <w:ind w:right="1" w:firstLine="3"/>
        <w:jc w:val="both"/>
        <w:rPr>
          <w:rFonts w:hint="eastAsia"/>
          <w:spacing w:val="-1"/>
          <w:sz w:val="30"/>
          <w:szCs w:val="30"/>
        </w:rPr>
      </w:pPr>
    </w:p>
    <w:p w14:paraId="0B6A1D41">
      <w:pPr>
        <w:pStyle w:val="3"/>
        <w:spacing w:before="252" w:line="253" w:lineRule="auto"/>
        <w:ind w:right="1" w:firstLine="3"/>
        <w:jc w:val="both"/>
        <w:rPr>
          <w:rFonts w:hint="eastAsia"/>
          <w:spacing w:val="-1"/>
          <w:sz w:val="30"/>
          <w:szCs w:val="30"/>
        </w:rPr>
      </w:pPr>
      <w:r>
        <w:rPr>
          <w:rFonts w:hint="eastAsia"/>
          <w:spacing w:val="-1"/>
          <w:sz w:val="30"/>
          <w:szCs w:val="30"/>
        </w:rPr>
        <w:t>These words import a Trinity, at least a plurality, of persons in one godhead.</w:t>
      </w:r>
    </w:p>
    <w:p w14:paraId="011B31E7">
      <w:pPr>
        <w:pStyle w:val="3"/>
        <w:spacing w:before="252" w:line="253" w:lineRule="auto"/>
        <w:ind w:right="1" w:firstLine="3"/>
        <w:jc w:val="both"/>
        <w:rPr>
          <w:rFonts w:hint="eastAsia"/>
          <w:spacing w:val="-1"/>
          <w:sz w:val="30"/>
          <w:szCs w:val="30"/>
        </w:rPr>
      </w:pPr>
    </w:p>
    <w:p w14:paraId="269DB1B1">
      <w:pPr>
        <w:pStyle w:val="3"/>
        <w:spacing w:before="252" w:line="253" w:lineRule="auto"/>
        <w:ind w:right="1" w:firstLine="3"/>
        <w:jc w:val="both"/>
        <w:rPr>
          <w:rFonts w:hint="eastAsia"/>
          <w:spacing w:val="-1"/>
          <w:sz w:val="30"/>
          <w:szCs w:val="30"/>
        </w:rPr>
      </w:pPr>
      <w:r>
        <w:rPr>
          <w:rFonts w:hint="eastAsia"/>
          <w:spacing w:val="-1"/>
          <w:sz w:val="30"/>
          <w:szCs w:val="30"/>
        </w:rPr>
        <w:t>这些话意味着在一个神格 (godhead) 中存在三位一体 (Trinity)，至少是多个位格 (plurality of persons)。</w:t>
      </w:r>
    </w:p>
    <w:p w14:paraId="2C684D5E">
      <w:pPr>
        <w:pStyle w:val="3"/>
        <w:spacing w:before="252" w:line="253" w:lineRule="auto"/>
        <w:ind w:right="1" w:firstLine="3"/>
        <w:jc w:val="both"/>
        <w:rPr>
          <w:rFonts w:hint="eastAsia"/>
          <w:spacing w:val="-1"/>
          <w:sz w:val="30"/>
          <w:szCs w:val="30"/>
        </w:rPr>
      </w:pPr>
    </w:p>
    <w:p w14:paraId="5D5F8E47">
      <w:pPr>
        <w:pStyle w:val="3"/>
        <w:spacing w:before="252" w:line="253" w:lineRule="auto"/>
        <w:ind w:right="1" w:firstLine="3"/>
        <w:jc w:val="both"/>
        <w:rPr>
          <w:rFonts w:hint="eastAsia"/>
          <w:spacing w:val="-1"/>
          <w:sz w:val="30"/>
          <w:szCs w:val="30"/>
        </w:rPr>
      </w:pPr>
      <w:r>
        <w:rPr>
          <w:rFonts w:hint="eastAsia"/>
          <w:spacing w:val="-1"/>
          <w:sz w:val="30"/>
          <w:szCs w:val="30"/>
        </w:rPr>
        <w:t>X. 2dly, It is admitted, that there is no hope of salvation without the knowledge of the true God.</w:t>
      </w:r>
    </w:p>
    <w:p w14:paraId="37BB51A4">
      <w:pPr>
        <w:pStyle w:val="3"/>
        <w:spacing w:before="252" w:line="253" w:lineRule="auto"/>
        <w:ind w:right="1" w:firstLine="3"/>
        <w:jc w:val="both"/>
        <w:rPr>
          <w:rFonts w:hint="eastAsia"/>
          <w:spacing w:val="-1"/>
          <w:sz w:val="30"/>
          <w:szCs w:val="30"/>
        </w:rPr>
      </w:pPr>
    </w:p>
    <w:p w14:paraId="68C018B5">
      <w:pPr>
        <w:pStyle w:val="3"/>
        <w:spacing w:before="252" w:line="253" w:lineRule="auto"/>
        <w:ind w:right="1" w:firstLine="3"/>
        <w:jc w:val="both"/>
        <w:rPr>
          <w:rFonts w:hint="eastAsia"/>
          <w:spacing w:val="-1"/>
          <w:sz w:val="30"/>
          <w:szCs w:val="30"/>
        </w:rPr>
      </w:pPr>
      <w:r>
        <w:rPr>
          <w:rFonts w:hint="eastAsia"/>
          <w:spacing w:val="-1"/>
          <w:sz w:val="30"/>
          <w:szCs w:val="30"/>
        </w:rPr>
        <w:t>十、第二，公认的是，没有对真神的认识就没有得救的希望。</w:t>
      </w:r>
    </w:p>
    <w:p w14:paraId="7ED1B26C">
      <w:pPr>
        <w:pStyle w:val="3"/>
        <w:spacing w:before="252" w:line="253" w:lineRule="auto"/>
        <w:ind w:right="1" w:firstLine="3"/>
        <w:jc w:val="both"/>
        <w:rPr>
          <w:rFonts w:hint="eastAsia"/>
          <w:spacing w:val="-1"/>
          <w:sz w:val="30"/>
          <w:szCs w:val="30"/>
        </w:rPr>
      </w:pPr>
    </w:p>
    <w:p w14:paraId="07C5FD84">
      <w:pPr>
        <w:pStyle w:val="3"/>
        <w:spacing w:before="252" w:line="253" w:lineRule="auto"/>
        <w:ind w:right="1" w:firstLine="3"/>
        <w:jc w:val="both"/>
        <w:rPr>
          <w:rFonts w:hint="eastAsia"/>
          <w:spacing w:val="-1"/>
          <w:sz w:val="30"/>
          <w:szCs w:val="30"/>
        </w:rPr>
      </w:pPr>
      <w:r>
        <w:rPr>
          <w:rFonts w:hint="eastAsia"/>
          <w:spacing w:val="-1"/>
          <w:sz w:val="30"/>
          <w:szCs w:val="30"/>
        </w:rPr>
        <w:t>But he only is the true God, who, while he is One in essence, subsists in Three persons.</w:t>
      </w:r>
    </w:p>
    <w:p w14:paraId="527FEAC5">
      <w:pPr>
        <w:pStyle w:val="3"/>
        <w:spacing w:before="252" w:line="253" w:lineRule="auto"/>
        <w:ind w:right="1" w:firstLine="3"/>
        <w:jc w:val="both"/>
        <w:rPr>
          <w:rFonts w:hint="eastAsia"/>
          <w:spacing w:val="-1"/>
          <w:sz w:val="30"/>
          <w:szCs w:val="30"/>
        </w:rPr>
      </w:pPr>
    </w:p>
    <w:p w14:paraId="69CD761E">
      <w:pPr>
        <w:pStyle w:val="3"/>
        <w:spacing w:before="252" w:line="253" w:lineRule="auto"/>
        <w:ind w:right="1" w:firstLine="3"/>
        <w:jc w:val="both"/>
        <w:rPr>
          <w:rFonts w:hint="eastAsia"/>
          <w:spacing w:val="-1"/>
          <w:sz w:val="30"/>
          <w:szCs w:val="30"/>
        </w:rPr>
      </w:pPr>
      <w:r>
        <w:rPr>
          <w:rFonts w:hint="eastAsia"/>
          <w:spacing w:val="-1"/>
          <w:sz w:val="30"/>
          <w:szCs w:val="30"/>
        </w:rPr>
        <w:t>但惟独祂是真神，祂虽本质为一，却存续于三个位格 (Three persons) 中。</w:t>
      </w:r>
    </w:p>
    <w:p w14:paraId="70B7B5D4">
      <w:pPr>
        <w:pStyle w:val="3"/>
        <w:spacing w:before="252" w:line="253" w:lineRule="auto"/>
        <w:ind w:right="1" w:firstLine="3"/>
        <w:jc w:val="both"/>
        <w:rPr>
          <w:rFonts w:hint="eastAsia"/>
          <w:spacing w:val="-1"/>
          <w:sz w:val="30"/>
          <w:szCs w:val="30"/>
        </w:rPr>
      </w:pPr>
    </w:p>
    <w:p w14:paraId="4AFDA3C7">
      <w:pPr>
        <w:pStyle w:val="3"/>
        <w:spacing w:before="252" w:line="253" w:lineRule="auto"/>
        <w:ind w:right="1" w:firstLine="3"/>
        <w:jc w:val="both"/>
        <w:rPr>
          <w:rFonts w:hint="eastAsia"/>
          <w:spacing w:val="-1"/>
          <w:sz w:val="30"/>
          <w:szCs w:val="30"/>
        </w:rPr>
      </w:pPr>
      <w:r>
        <w:rPr>
          <w:rFonts w:hint="eastAsia"/>
          <w:spacing w:val="-1"/>
          <w:sz w:val="30"/>
          <w:szCs w:val="30"/>
        </w:rPr>
        <w:t>Whoever entertains any other view of God than this, does not represent to himself the true God, but a figment of his own imagination, and an idol.</w:t>
      </w:r>
    </w:p>
    <w:p w14:paraId="03CE5CD2">
      <w:pPr>
        <w:pStyle w:val="3"/>
        <w:spacing w:before="252" w:line="253" w:lineRule="auto"/>
        <w:ind w:right="1" w:firstLine="3"/>
        <w:jc w:val="both"/>
        <w:rPr>
          <w:rFonts w:hint="eastAsia"/>
          <w:spacing w:val="-1"/>
          <w:sz w:val="30"/>
          <w:szCs w:val="30"/>
        </w:rPr>
      </w:pPr>
    </w:p>
    <w:p w14:paraId="0BD445AE">
      <w:pPr>
        <w:pStyle w:val="3"/>
        <w:spacing w:before="252" w:line="253" w:lineRule="auto"/>
        <w:ind w:right="1" w:firstLine="3"/>
        <w:jc w:val="both"/>
        <w:rPr>
          <w:rFonts w:hint="eastAsia"/>
          <w:spacing w:val="-1"/>
          <w:sz w:val="30"/>
          <w:szCs w:val="30"/>
        </w:rPr>
      </w:pPr>
      <w:r>
        <w:rPr>
          <w:rFonts w:hint="eastAsia"/>
          <w:spacing w:val="-1"/>
          <w:sz w:val="30"/>
          <w:szCs w:val="30"/>
        </w:rPr>
        <w:t>凡对上帝持有除此以外任何观点的人，都不是向自己呈现真神，而是自己想象的虚构物和偶像。</w:t>
      </w:r>
    </w:p>
    <w:p w14:paraId="1C033A67">
      <w:pPr>
        <w:pStyle w:val="3"/>
        <w:spacing w:before="252" w:line="253" w:lineRule="auto"/>
        <w:ind w:right="1" w:firstLine="3"/>
        <w:jc w:val="both"/>
        <w:rPr>
          <w:rFonts w:hint="eastAsia"/>
          <w:spacing w:val="-1"/>
          <w:sz w:val="30"/>
          <w:szCs w:val="30"/>
        </w:rPr>
      </w:pPr>
    </w:p>
    <w:p w14:paraId="0B1230F4">
      <w:pPr>
        <w:pStyle w:val="3"/>
        <w:spacing w:before="252" w:line="253" w:lineRule="auto"/>
        <w:ind w:right="1" w:firstLine="3"/>
        <w:jc w:val="both"/>
        <w:rPr>
          <w:rFonts w:hint="eastAsia"/>
          <w:spacing w:val="-1"/>
          <w:sz w:val="30"/>
          <w:szCs w:val="30"/>
        </w:rPr>
      </w:pPr>
      <w:r>
        <w:rPr>
          <w:rFonts w:hint="eastAsia"/>
          <w:spacing w:val="-1"/>
          <w:sz w:val="30"/>
          <w:szCs w:val="30"/>
        </w:rPr>
        <w:t>"Whoever," says Augustine, "thinks that God is such a being as he is not, entertains a conception, in reality, of another and a false God."*</w:t>
      </w:r>
    </w:p>
    <w:p w14:paraId="702A4355">
      <w:pPr>
        <w:pStyle w:val="3"/>
        <w:spacing w:before="252" w:line="253" w:lineRule="auto"/>
        <w:ind w:right="1" w:firstLine="3"/>
        <w:jc w:val="both"/>
        <w:rPr>
          <w:rFonts w:hint="eastAsia"/>
          <w:spacing w:val="-1"/>
          <w:sz w:val="30"/>
          <w:szCs w:val="30"/>
        </w:rPr>
      </w:pPr>
    </w:p>
    <w:p w14:paraId="6040365D">
      <w:pPr>
        <w:pStyle w:val="3"/>
        <w:spacing w:before="252" w:line="253" w:lineRule="auto"/>
        <w:ind w:right="1" w:firstLine="3"/>
        <w:jc w:val="both"/>
        <w:rPr>
          <w:rFonts w:hint="eastAsia"/>
          <w:spacing w:val="-1"/>
          <w:sz w:val="30"/>
          <w:szCs w:val="30"/>
        </w:rPr>
      </w:pPr>
      <w:r>
        <w:rPr>
          <w:rFonts w:hint="eastAsia"/>
          <w:spacing w:val="-1"/>
          <w:sz w:val="30"/>
          <w:szCs w:val="30"/>
        </w:rPr>
        <w:t>“凡认为，”奥古斯丁 (Augustine) 说，“上帝是祂所不是的那种存在的人，实际上怀有的是对另一位假神的观念。”*</w:t>
      </w:r>
    </w:p>
    <w:p w14:paraId="23ACAA30">
      <w:pPr>
        <w:pStyle w:val="3"/>
        <w:spacing w:before="252" w:line="253" w:lineRule="auto"/>
        <w:ind w:right="1" w:firstLine="3"/>
        <w:jc w:val="both"/>
        <w:rPr>
          <w:rFonts w:hint="eastAsia"/>
          <w:spacing w:val="-1"/>
          <w:sz w:val="30"/>
          <w:szCs w:val="30"/>
        </w:rPr>
      </w:pPr>
    </w:p>
    <w:p w14:paraId="3B422B3C">
      <w:pPr>
        <w:pStyle w:val="3"/>
        <w:spacing w:before="252" w:line="253" w:lineRule="auto"/>
        <w:ind w:right="1" w:firstLine="3"/>
        <w:jc w:val="both"/>
        <w:rPr>
          <w:rFonts w:hint="eastAsia"/>
          <w:spacing w:val="-1"/>
          <w:sz w:val="30"/>
          <w:szCs w:val="30"/>
        </w:rPr>
      </w:pPr>
      <w:r>
        <w:rPr>
          <w:rFonts w:hint="eastAsia"/>
          <w:spacing w:val="-1"/>
          <w:sz w:val="30"/>
          <w:szCs w:val="30"/>
        </w:rPr>
        <w:t>On this account, the heathen, who knew in general that there is some infinite Deity, but were ignorant of the Trinity, which is the foundation of the covenant of God with elect sinners, are said to have been "without God in the world."w</w:t>
      </w:r>
    </w:p>
    <w:p w14:paraId="5D34E0A9">
      <w:pPr>
        <w:pStyle w:val="3"/>
        <w:spacing w:before="252" w:line="253" w:lineRule="auto"/>
        <w:ind w:right="1" w:firstLine="3"/>
        <w:jc w:val="both"/>
        <w:rPr>
          <w:rFonts w:hint="eastAsia"/>
          <w:spacing w:val="-1"/>
          <w:sz w:val="30"/>
          <w:szCs w:val="30"/>
        </w:rPr>
      </w:pPr>
    </w:p>
    <w:p w14:paraId="480369A1">
      <w:pPr>
        <w:pStyle w:val="3"/>
        <w:spacing w:before="252" w:line="253" w:lineRule="auto"/>
        <w:ind w:right="1" w:firstLine="3"/>
        <w:jc w:val="both"/>
        <w:rPr>
          <w:rFonts w:hint="eastAsia"/>
          <w:spacing w:val="-1"/>
          <w:sz w:val="30"/>
          <w:szCs w:val="30"/>
        </w:rPr>
      </w:pPr>
      <w:r>
        <w:rPr>
          <w:rFonts w:hint="eastAsia"/>
          <w:spacing w:val="-1"/>
          <w:sz w:val="30"/>
          <w:szCs w:val="30"/>
        </w:rPr>
        <w:t>因此，那些大体上知道有某个无限神性，但却不认识三位一体——这是上帝与蒙拣选罪人立约的基础——的异教徒，被说成是“在世上没有上帝”。w</w:t>
      </w:r>
    </w:p>
    <w:p w14:paraId="3B2A9110">
      <w:pPr>
        <w:pStyle w:val="3"/>
        <w:spacing w:before="252" w:line="253" w:lineRule="auto"/>
        <w:ind w:right="1" w:firstLine="3"/>
        <w:jc w:val="both"/>
        <w:rPr>
          <w:rFonts w:hint="eastAsia"/>
          <w:spacing w:val="-1"/>
          <w:sz w:val="30"/>
          <w:szCs w:val="30"/>
        </w:rPr>
      </w:pPr>
    </w:p>
    <w:p w14:paraId="2831D9FC">
      <w:pPr>
        <w:pStyle w:val="3"/>
        <w:spacing w:before="252" w:line="253" w:lineRule="auto"/>
        <w:ind w:right="1" w:firstLine="3"/>
        <w:jc w:val="both"/>
        <w:rPr>
          <w:rFonts w:hint="eastAsia"/>
          <w:spacing w:val="-1"/>
          <w:sz w:val="30"/>
          <w:szCs w:val="30"/>
        </w:rPr>
      </w:pPr>
      <w:r>
        <w:rPr>
          <w:rFonts w:hint="eastAsia"/>
          <w:spacing w:val="-1"/>
          <w:sz w:val="30"/>
          <w:szCs w:val="30"/>
        </w:rPr>
        <w:t>The true God, whom Paul preached, was to them UNKNOWN.</w:t>
      </w:r>
    </w:p>
    <w:p w14:paraId="0F8666C1">
      <w:pPr>
        <w:pStyle w:val="3"/>
        <w:spacing w:before="252" w:line="253" w:lineRule="auto"/>
        <w:ind w:right="1" w:firstLine="3"/>
        <w:jc w:val="both"/>
        <w:rPr>
          <w:rFonts w:hint="eastAsia"/>
          <w:spacing w:val="-1"/>
          <w:sz w:val="30"/>
          <w:szCs w:val="30"/>
        </w:rPr>
      </w:pPr>
    </w:p>
    <w:p w14:paraId="66FB9117">
      <w:pPr>
        <w:pStyle w:val="3"/>
        <w:spacing w:before="252" w:line="253" w:lineRule="auto"/>
        <w:ind w:right="1" w:firstLine="3"/>
        <w:jc w:val="both"/>
        <w:rPr>
          <w:rFonts w:hint="eastAsia"/>
          <w:spacing w:val="-1"/>
          <w:sz w:val="30"/>
          <w:szCs w:val="30"/>
        </w:rPr>
      </w:pPr>
      <w:r>
        <w:rPr>
          <w:rFonts w:hint="eastAsia"/>
          <w:spacing w:val="-1"/>
          <w:sz w:val="30"/>
          <w:szCs w:val="30"/>
        </w:rPr>
        <w:t>保罗所传讲的真神，对他们来说是“未识之神”(UNKNOWN)。</w:t>
      </w:r>
    </w:p>
    <w:p w14:paraId="271CDA98">
      <w:pPr>
        <w:pStyle w:val="3"/>
        <w:spacing w:before="252" w:line="253" w:lineRule="auto"/>
        <w:ind w:right="1" w:firstLine="3"/>
        <w:jc w:val="both"/>
        <w:rPr>
          <w:rFonts w:hint="eastAsia"/>
          <w:spacing w:val="-1"/>
          <w:sz w:val="30"/>
          <w:szCs w:val="30"/>
        </w:rPr>
      </w:pPr>
    </w:p>
    <w:p w14:paraId="6E9FB200">
      <w:pPr>
        <w:pStyle w:val="3"/>
        <w:spacing w:before="252" w:line="253" w:lineRule="auto"/>
        <w:ind w:right="1" w:firstLine="3"/>
        <w:jc w:val="both"/>
        <w:rPr>
          <w:rFonts w:hint="eastAsia"/>
          <w:spacing w:val="-1"/>
          <w:sz w:val="30"/>
          <w:szCs w:val="30"/>
        </w:rPr>
      </w:pPr>
      <w:r>
        <w:rPr>
          <w:rFonts w:hint="eastAsia"/>
          <w:spacing w:val="-1"/>
          <w:sz w:val="30"/>
          <w:szCs w:val="30"/>
        </w:rPr>
        <w:t>"The Gentiles," it is said, "knew not God;"y that is, they did not know him as a Tri-une God.</w:t>
      </w:r>
    </w:p>
    <w:p w14:paraId="53DDEA33">
      <w:pPr>
        <w:pStyle w:val="3"/>
        <w:spacing w:before="252" w:line="253" w:lineRule="auto"/>
        <w:ind w:right="1" w:firstLine="3"/>
        <w:jc w:val="both"/>
        <w:rPr>
          <w:rFonts w:hint="eastAsia"/>
          <w:spacing w:val="-1"/>
          <w:sz w:val="30"/>
          <w:szCs w:val="30"/>
        </w:rPr>
      </w:pPr>
    </w:p>
    <w:p w14:paraId="7392BB27">
      <w:pPr>
        <w:pStyle w:val="3"/>
        <w:spacing w:before="252" w:line="253" w:lineRule="auto"/>
        <w:ind w:right="1" w:firstLine="3"/>
        <w:jc w:val="both"/>
        <w:rPr>
          <w:rFonts w:hint="eastAsia"/>
          <w:spacing w:val="-1"/>
          <w:sz w:val="30"/>
          <w:szCs w:val="30"/>
        </w:rPr>
      </w:pPr>
      <w:r>
        <w:rPr>
          <w:rFonts w:hint="eastAsia"/>
          <w:spacing w:val="-1"/>
          <w:sz w:val="30"/>
          <w:szCs w:val="30"/>
        </w:rPr>
        <w:t>据说，“外邦人”“不认识上帝”；y 也就是说，他们不认识祂是一位三一上帝 (Tri-une God)。</w:t>
      </w:r>
    </w:p>
    <w:p w14:paraId="4F58A76E">
      <w:pPr>
        <w:pStyle w:val="3"/>
        <w:spacing w:before="252" w:line="253" w:lineRule="auto"/>
        <w:ind w:right="1" w:firstLine="3"/>
        <w:jc w:val="both"/>
        <w:rPr>
          <w:rFonts w:hint="eastAsia"/>
          <w:spacing w:val="-1"/>
          <w:sz w:val="30"/>
          <w:szCs w:val="30"/>
        </w:rPr>
      </w:pPr>
    </w:p>
    <w:p w14:paraId="50921246">
      <w:pPr>
        <w:pStyle w:val="3"/>
        <w:spacing w:before="252" w:line="253" w:lineRule="auto"/>
        <w:ind w:right="1" w:firstLine="3"/>
        <w:jc w:val="both"/>
        <w:rPr>
          <w:rFonts w:hint="eastAsia"/>
          <w:spacing w:val="-1"/>
          <w:sz w:val="30"/>
          <w:szCs w:val="30"/>
        </w:rPr>
      </w:pPr>
      <w:r>
        <w:rPr>
          <w:rFonts w:hint="eastAsia"/>
          <w:spacing w:val="-1"/>
          <w:sz w:val="30"/>
          <w:szCs w:val="30"/>
        </w:rPr>
        <w:t>They knew, indeed, that there is some Supreme Being; and thus far, the same Apostle affirms that "they knew God;" but they were ignorant of what God is; as if one should know there is a certain King in the realm, but be unacquainted with the person of the King.</w:t>
      </w:r>
    </w:p>
    <w:p w14:paraId="29F92E13">
      <w:pPr>
        <w:pStyle w:val="3"/>
        <w:spacing w:before="252" w:line="253" w:lineRule="auto"/>
        <w:ind w:right="1" w:firstLine="3"/>
        <w:jc w:val="both"/>
        <w:rPr>
          <w:rFonts w:hint="eastAsia"/>
          <w:spacing w:val="-1"/>
          <w:sz w:val="30"/>
          <w:szCs w:val="30"/>
        </w:rPr>
      </w:pPr>
    </w:p>
    <w:p w14:paraId="6678903B">
      <w:pPr>
        <w:pStyle w:val="3"/>
        <w:spacing w:before="252" w:line="253" w:lineRule="auto"/>
        <w:ind w:right="1" w:firstLine="3"/>
        <w:jc w:val="both"/>
        <w:rPr>
          <w:rFonts w:hint="eastAsia"/>
          <w:spacing w:val="-1"/>
          <w:sz w:val="30"/>
          <w:szCs w:val="30"/>
        </w:rPr>
      </w:pPr>
      <w:r>
        <w:rPr>
          <w:rFonts w:hint="eastAsia"/>
          <w:spacing w:val="-1"/>
          <w:sz w:val="30"/>
          <w:szCs w:val="30"/>
        </w:rPr>
        <w:t>他们确实知道有某个至高存在；就此而言，同一位使徒确认“他们认识上帝”；但他们不知道上帝是“谁”；就像一个人知道王国里有某位国王，却不认识国王本人。</w:t>
      </w:r>
    </w:p>
    <w:p w14:paraId="0A56EFB6">
      <w:pPr>
        <w:pStyle w:val="3"/>
        <w:spacing w:before="252" w:line="253" w:lineRule="auto"/>
        <w:ind w:right="1" w:firstLine="3"/>
        <w:jc w:val="both"/>
        <w:rPr>
          <w:rFonts w:hint="eastAsia"/>
          <w:spacing w:val="-1"/>
          <w:sz w:val="30"/>
          <w:szCs w:val="30"/>
        </w:rPr>
      </w:pPr>
    </w:p>
    <w:p w14:paraId="020B14A7">
      <w:pPr>
        <w:pStyle w:val="3"/>
        <w:spacing w:before="252" w:line="253" w:lineRule="auto"/>
        <w:ind w:right="1" w:firstLine="3"/>
        <w:jc w:val="both"/>
        <w:rPr>
          <w:rFonts w:hint="eastAsia"/>
          <w:spacing w:val="-1"/>
          <w:sz w:val="30"/>
          <w:szCs w:val="30"/>
        </w:rPr>
      </w:pPr>
      <w:r>
        <w:rPr>
          <w:rFonts w:hint="eastAsia"/>
          <w:spacing w:val="-1"/>
          <w:sz w:val="30"/>
          <w:szCs w:val="30"/>
        </w:rPr>
        <w:t>XI. 3dly, When the Trinity is not known, the necessary consequence is, that the principal foundations of our faith and comfort, are unknown.</w:t>
      </w:r>
    </w:p>
    <w:p w14:paraId="04FB989F">
      <w:pPr>
        <w:pStyle w:val="3"/>
        <w:spacing w:before="252" w:line="253" w:lineRule="auto"/>
        <w:ind w:right="1" w:firstLine="3"/>
        <w:jc w:val="both"/>
        <w:rPr>
          <w:rFonts w:hint="eastAsia"/>
          <w:spacing w:val="-1"/>
          <w:sz w:val="30"/>
          <w:szCs w:val="30"/>
        </w:rPr>
      </w:pPr>
    </w:p>
    <w:p w14:paraId="017AFCB3">
      <w:pPr>
        <w:pStyle w:val="3"/>
        <w:spacing w:before="252" w:line="253" w:lineRule="auto"/>
        <w:ind w:right="1" w:firstLine="3"/>
        <w:jc w:val="both"/>
        <w:rPr>
          <w:rFonts w:hint="eastAsia"/>
          <w:spacing w:val="-1"/>
          <w:sz w:val="30"/>
          <w:szCs w:val="30"/>
        </w:rPr>
      </w:pPr>
      <w:r>
        <w:rPr>
          <w:rFonts w:hint="eastAsia"/>
          <w:spacing w:val="-1"/>
          <w:sz w:val="30"/>
          <w:szCs w:val="30"/>
        </w:rPr>
        <w:t>十一、第三，当三位一体不被认识时，必然的结果是，我们信心和安慰的主要根基就不为人知。</w:t>
      </w:r>
    </w:p>
    <w:p w14:paraId="71F8A22B">
      <w:pPr>
        <w:pStyle w:val="3"/>
        <w:spacing w:before="252" w:line="253" w:lineRule="auto"/>
        <w:ind w:right="1" w:firstLine="3"/>
        <w:jc w:val="both"/>
        <w:rPr>
          <w:rFonts w:hint="eastAsia"/>
          <w:spacing w:val="-1"/>
          <w:sz w:val="30"/>
          <w:szCs w:val="30"/>
        </w:rPr>
      </w:pPr>
    </w:p>
    <w:p w14:paraId="5BD74442">
      <w:pPr>
        <w:pStyle w:val="3"/>
        <w:spacing w:before="252" w:line="253" w:lineRule="auto"/>
        <w:ind w:right="1" w:firstLine="3"/>
        <w:jc w:val="both"/>
        <w:rPr>
          <w:rFonts w:hint="eastAsia"/>
          <w:spacing w:val="-1"/>
          <w:sz w:val="30"/>
          <w:szCs w:val="30"/>
        </w:rPr>
      </w:pPr>
      <w:r>
        <w:rPr>
          <w:rFonts w:hint="eastAsia"/>
          <w:spacing w:val="-1"/>
          <w:sz w:val="30"/>
          <w:szCs w:val="30"/>
        </w:rPr>
        <w:t>All the treasures of wisdom and knowledge, are hidin the mystery of God, and of the Father, and of Christ.a</w:t>
      </w:r>
    </w:p>
    <w:p w14:paraId="39C7F690">
      <w:pPr>
        <w:pStyle w:val="3"/>
        <w:spacing w:before="252" w:line="253" w:lineRule="auto"/>
        <w:ind w:right="1" w:firstLine="3"/>
        <w:jc w:val="both"/>
        <w:rPr>
          <w:rFonts w:hint="eastAsia"/>
          <w:spacing w:val="-1"/>
          <w:sz w:val="30"/>
          <w:szCs w:val="30"/>
        </w:rPr>
      </w:pPr>
    </w:p>
    <w:p w14:paraId="16F29BAC">
      <w:pPr>
        <w:pStyle w:val="3"/>
        <w:spacing w:before="252" w:line="253" w:lineRule="auto"/>
        <w:ind w:right="1" w:firstLine="3"/>
        <w:jc w:val="both"/>
        <w:rPr>
          <w:rFonts w:hint="eastAsia"/>
          <w:spacing w:val="-1"/>
          <w:sz w:val="30"/>
          <w:szCs w:val="30"/>
        </w:rPr>
      </w:pPr>
      <w:r>
        <w:rPr>
          <w:rFonts w:hint="eastAsia"/>
          <w:spacing w:val="-1"/>
          <w:sz w:val="30"/>
          <w:szCs w:val="30"/>
        </w:rPr>
        <w:t>一切智慧知识的宝藏，都藏在上帝和父并基督的奥秘里。a</w:t>
      </w:r>
    </w:p>
    <w:p w14:paraId="0AE78166">
      <w:pPr>
        <w:pStyle w:val="3"/>
        <w:spacing w:before="252" w:line="253" w:lineRule="auto"/>
        <w:ind w:right="1" w:firstLine="3"/>
        <w:jc w:val="both"/>
        <w:rPr>
          <w:rFonts w:hint="eastAsia"/>
          <w:spacing w:val="-1"/>
          <w:sz w:val="30"/>
          <w:szCs w:val="30"/>
        </w:rPr>
      </w:pPr>
    </w:p>
    <w:p w14:paraId="037F87FD">
      <w:pPr>
        <w:pStyle w:val="3"/>
        <w:spacing w:before="252" w:line="253" w:lineRule="auto"/>
        <w:ind w:right="1" w:firstLine="3"/>
        <w:jc w:val="both"/>
        <w:rPr>
          <w:rFonts w:hint="eastAsia"/>
          <w:spacing w:val="-1"/>
          <w:sz w:val="30"/>
          <w:szCs w:val="30"/>
        </w:rPr>
      </w:pPr>
      <w:r>
        <w:rPr>
          <w:rFonts w:hint="eastAsia"/>
          <w:spacing w:val="-1"/>
          <w:sz w:val="30"/>
          <w:szCs w:val="30"/>
        </w:rPr>
        <w:t>I cannot knowhow God can show mercy to a sinner in a manner worthy of himself, unless I know he has a Son whom he could send to make satisfaction for sin, and a Spirit who can apply to me the merits of the Son.</w:t>
      </w:r>
    </w:p>
    <w:p w14:paraId="4472F46A">
      <w:pPr>
        <w:pStyle w:val="3"/>
        <w:spacing w:before="252" w:line="253" w:lineRule="auto"/>
        <w:ind w:right="1" w:firstLine="3"/>
        <w:jc w:val="both"/>
        <w:rPr>
          <w:rFonts w:hint="eastAsia"/>
          <w:spacing w:val="-1"/>
          <w:sz w:val="30"/>
          <w:szCs w:val="30"/>
        </w:rPr>
      </w:pPr>
    </w:p>
    <w:p w14:paraId="78F7ACED">
      <w:pPr>
        <w:pStyle w:val="3"/>
        <w:spacing w:before="252" w:line="253" w:lineRule="auto"/>
        <w:ind w:right="1" w:firstLine="3"/>
        <w:jc w:val="both"/>
        <w:rPr>
          <w:rFonts w:hint="eastAsia"/>
          <w:spacing w:val="-1"/>
          <w:sz w:val="30"/>
          <w:szCs w:val="30"/>
        </w:rPr>
      </w:pPr>
      <w:r>
        <w:rPr>
          <w:rFonts w:hint="eastAsia"/>
          <w:spacing w:val="-1"/>
          <w:sz w:val="30"/>
          <w:szCs w:val="30"/>
        </w:rPr>
        <w:t>我无法知道上帝如何能以配得上祂自己的方式向罪人显明怜悯，除非我知道祂有一位可以差遣来为罪作挽回祭的圣子，和一位能将圣子的功绩应用于我的圣灵。</w:t>
      </w:r>
    </w:p>
    <w:p w14:paraId="6C02BB3D">
      <w:pPr>
        <w:pStyle w:val="3"/>
        <w:spacing w:before="252" w:line="253" w:lineRule="auto"/>
        <w:ind w:right="1" w:firstLine="3"/>
        <w:jc w:val="both"/>
        <w:rPr>
          <w:rFonts w:hint="eastAsia"/>
          <w:spacing w:val="-1"/>
          <w:sz w:val="30"/>
          <w:szCs w:val="30"/>
        </w:rPr>
      </w:pPr>
    </w:p>
    <w:p w14:paraId="0B200ED6">
      <w:pPr>
        <w:pStyle w:val="3"/>
        <w:spacing w:before="252" w:line="253" w:lineRule="auto"/>
        <w:ind w:right="1" w:firstLine="3"/>
        <w:jc w:val="both"/>
        <w:rPr>
          <w:rFonts w:hint="eastAsia"/>
          <w:spacing w:val="-1"/>
          <w:sz w:val="30"/>
          <w:szCs w:val="30"/>
        </w:rPr>
      </w:pPr>
      <w:r>
        <w:rPr>
          <w:rFonts w:hint="eastAsia"/>
          <w:spacing w:val="-1"/>
          <w:sz w:val="30"/>
          <w:szCs w:val="30"/>
        </w:rPr>
        <w:t>If I know not that the Father is God, I shall be ignorant that I am a Son of God,—which is the sum of our felicity.</w:t>
      </w:r>
    </w:p>
    <w:p w14:paraId="00FF6519">
      <w:pPr>
        <w:pStyle w:val="3"/>
        <w:spacing w:before="252" w:line="253" w:lineRule="auto"/>
        <w:ind w:right="1" w:firstLine="3"/>
        <w:jc w:val="both"/>
        <w:rPr>
          <w:rFonts w:hint="eastAsia"/>
          <w:spacing w:val="-1"/>
          <w:sz w:val="30"/>
          <w:szCs w:val="30"/>
        </w:rPr>
      </w:pPr>
    </w:p>
    <w:p w14:paraId="238E4B91">
      <w:pPr>
        <w:pStyle w:val="3"/>
        <w:spacing w:before="252" w:line="253" w:lineRule="auto"/>
        <w:ind w:right="1" w:firstLine="3"/>
        <w:jc w:val="both"/>
        <w:rPr>
          <w:rFonts w:hint="eastAsia"/>
          <w:spacing w:val="-1"/>
          <w:sz w:val="30"/>
          <w:szCs w:val="30"/>
        </w:rPr>
      </w:pPr>
      <w:r>
        <w:rPr>
          <w:rFonts w:hint="eastAsia"/>
          <w:spacing w:val="-1"/>
          <w:sz w:val="30"/>
          <w:szCs w:val="30"/>
        </w:rPr>
        <w:t>如果我不知道父是上帝，我将不知道我是上帝的儿子——这是我们福乐的总和。</w:t>
      </w:r>
    </w:p>
    <w:p w14:paraId="784939D9">
      <w:pPr>
        <w:pStyle w:val="3"/>
        <w:spacing w:before="252" w:line="253" w:lineRule="auto"/>
        <w:ind w:right="1" w:firstLine="3"/>
        <w:jc w:val="both"/>
        <w:rPr>
          <w:rFonts w:hint="eastAsia"/>
          <w:spacing w:val="-1"/>
          <w:sz w:val="30"/>
          <w:szCs w:val="30"/>
        </w:rPr>
      </w:pPr>
    </w:p>
    <w:p w14:paraId="3C3408ED">
      <w:pPr>
        <w:pStyle w:val="3"/>
        <w:spacing w:before="252" w:line="253" w:lineRule="auto"/>
        <w:ind w:right="1" w:firstLine="3"/>
        <w:jc w:val="both"/>
        <w:rPr>
          <w:rFonts w:hint="eastAsia"/>
          <w:spacing w:val="-1"/>
          <w:sz w:val="30"/>
          <w:szCs w:val="30"/>
        </w:rPr>
      </w:pPr>
      <w:r>
        <w:rPr>
          <w:rFonts w:hint="eastAsia"/>
          <w:spacing w:val="-1"/>
          <w:sz w:val="30"/>
          <w:szCs w:val="30"/>
        </w:rPr>
        <w:t>If I know not that the Son is God, I shall not form a right estimate of the love of the Father who</w:t>
      </w:r>
    </w:p>
    <w:p w14:paraId="4DAB1DF7">
      <w:pPr>
        <w:pStyle w:val="3"/>
        <w:spacing w:before="252" w:line="253" w:lineRule="auto"/>
        <w:ind w:right="1" w:firstLine="3"/>
        <w:jc w:val="both"/>
        <w:rPr>
          <w:rFonts w:hint="eastAsia"/>
          <w:spacing w:val="-1"/>
          <w:sz w:val="30"/>
          <w:szCs w:val="30"/>
        </w:rPr>
      </w:pPr>
    </w:p>
    <w:p w14:paraId="06CF2CC5">
      <w:pPr>
        <w:pStyle w:val="3"/>
        <w:spacing w:before="252" w:line="253" w:lineRule="auto"/>
        <w:ind w:right="1" w:firstLine="3"/>
        <w:jc w:val="both"/>
        <w:rPr>
          <w:rFonts w:hint="eastAsia"/>
          <w:spacing w:val="-1"/>
          <w:sz w:val="30"/>
          <w:szCs w:val="30"/>
        </w:rPr>
      </w:pPr>
      <w:r>
        <w:rPr>
          <w:rFonts w:hint="eastAsia"/>
          <w:spacing w:val="-1"/>
          <w:sz w:val="30"/>
          <w:szCs w:val="30"/>
        </w:rPr>
        <w:t>如果我不知道子是上帝，我就无法正确评估父的爱，祂</w:t>
      </w:r>
    </w:p>
    <w:p w14:paraId="22A7FDB8">
      <w:pPr>
        <w:pStyle w:val="3"/>
        <w:spacing w:before="252" w:line="253" w:lineRule="auto"/>
        <w:ind w:right="1" w:firstLine="3"/>
        <w:jc w:val="both"/>
        <w:rPr>
          <w:rFonts w:hint="eastAsia"/>
          <w:spacing w:val="-1"/>
          <w:sz w:val="30"/>
          <w:szCs w:val="30"/>
        </w:rPr>
      </w:pPr>
    </w:p>
    <w:p w14:paraId="22327FB6">
      <w:pPr>
        <w:pStyle w:val="3"/>
        <w:spacing w:before="252" w:line="253" w:lineRule="auto"/>
        <w:ind w:right="1" w:firstLine="3"/>
        <w:jc w:val="both"/>
        <w:rPr>
          <w:rFonts w:hint="eastAsia"/>
          <w:spacing w:val="-1"/>
          <w:sz w:val="30"/>
          <w:szCs w:val="30"/>
        </w:rPr>
      </w:pPr>
      <w:r>
        <w:rPr>
          <w:rFonts w:hint="eastAsia"/>
          <w:spacing w:val="-1"/>
          <w:sz w:val="30"/>
          <w:szCs w:val="30"/>
        </w:rPr>
        <w:t>has given him to me, nor of the grace of the Son, who, though possessing inconceivable majesty, humbled himself so wonderfully for my sake;—nor shall I be able to place a firm dependance upon his satisfaction, which could not be sufficient unless it were of infinite value, or to rely securely on his power, which cannot save me unless it be evidently omnipotent;—it will be impossible for me, in short, to regard him as my Saviour and my Chief Good, because none excepting the true God of Israelis Israel's GOD and Redeemer.</w:t>
      </w:r>
    </w:p>
    <w:p w14:paraId="0F3B6374">
      <w:pPr>
        <w:pStyle w:val="3"/>
        <w:spacing w:before="252" w:line="253" w:lineRule="auto"/>
        <w:ind w:right="1" w:firstLine="3"/>
        <w:jc w:val="both"/>
        <w:rPr>
          <w:rFonts w:hint="eastAsia"/>
          <w:spacing w:val="-1"/>
          <w:sz w:val="30"/>
          <w:szCs w:val="30"/>
        </w:rPr>
      </w:pPr>
    </w:p>
    <w:p w14:paraId="035D8967">
      <w:pPr>
        <w:pStyle w:val="3"/>
        <w:spacing w:before="252" w:line="253" w:lineRule="auto"/>
        <w:ind w:right="1" w:firstLine="3"/>
        <w:jc w:val="both"/>
        <w:rPr>
          <w:rFonts w:hint="eastAsia"/>
          <w:spacing w:val="-1"/>
          <w:sz w:val="30"/>
          <w:szCs w:val="30"/>
        </w:rPr>
      </w:pPr>
      <w:r>
        <w:rPr>
          <w:rFonts w:hint="eastAsia"/>
          <w:spacing w:val="-1"/>
          <w:sz w:val="30"/>
          <w:szCs w:val="30"/>
        </w:rPr>
        <w:t>将祂赐给了我，也无法正确评估子的恩典，祂虽拥有不可思议的威严，却为我的缘故如此奇妙地降卑自己；——我也无法坚定地依赖祂的挽回祭，这挽回祭若非具有无限价值就不可能足够，也无法稳妥地依靠祂的能力，这能力若非显然全能就无法拯救我；——简而言之，我将不可能视祂为我的救主和我的至善，因为除了以色列的真神，没有谁是以色列的上帝 (GOD) 和救赎主 (Redeemer)。</w:t>
      </w:r>
    </w:p>
    <w:p w14:paraId="3E94DCCF">
      <w:pPr>
        <w:pStyle w:val="3"/>
        <w:spacing w:before="252" w:line="253" w:lineRule="auto"/>
        <w:ind w:right="1" w:firstLine="3"/>
        <w:jc w:val="both"/>
        <w:rPr>
          <w:rFonts w:hint="eastAsia"/>
          <w:spacing w:val="-1"/>
          <w:sz w:val="30"/>
          <w:szCs w:val="30"/>
        </w:rPr>
      </w:pPr>
    </w:p>
    <w:p w14:paraId="439853A9">
      <w:pPr>
        <w:pStyle w:val="3"/>
        <w:spacing w:before="252" w:line="253" w:lineRule="auto"/>
        <w:ind w:right="1" w:firstLine="3"/>
        <w:jc w:val="both"/>
        <w:rPr>
          <w:rFonts w:hint="eastAsia"/>
          <w:spacing w:val="-1"/>
          <w:sz w:val="30"/>
          <w:szCs w:val="30"/>
        </w:rPr>
      </w:pPr>
      <w:r>
        <w:rPr>
          <w:rFonts w:hint="eastAsia"/>
          <w:spacing w:val="-1"/>
          <w:sz w:val="30"/>
          <w:szCs w:val="30"/>
        </w:rPr>
        <w:t>If, in fine, I am not sure that the Holy Spirit, to whose direction and government I ought to commit myself, is God, I shall not be able to esteem my subjection to him as true liberty, to maintain a holy acquiescence in his protecting care, or to rely on his testimony respecting my salvation as a most ample security.</w:t>
      </w:r>
    </w:p>
    <w:p w14:paraId="2244C118">
      <w:pPr>
        <w:pStyle w:val="3"/>
        <w:spacing w:before="252" w:line="253" w:lineRule="auto"/>
        <w:ind w:right="1" w:firstLine="3"/>
        <w:jc w:val="both"/>
        <w:rPr>
          <w:rFonts w:hint="eastAsia"/>
          <w:spacing w:val="-1"/>
          <w:sz w:val="30"/>
          <w:szCs w:val="30"/>
        </w:rPr>
      </w:pPr>
    </w:p>
    <w:p w14:paraId="3FEF3E8B">
      <w:pPr>
        <w:pStyle w:val="3"/>
        <w:spacing w:before="252" w:line="253" w:lineRule="auto"/>
        <w:ind w:right="1" w:firstLine="3"/>
        <w:jc w:val="both"/>
        <w:rPr>
          <w:rFonts w:hint="eastAsia"/>
          <w:spacing w:val="-1"/>
          <w:sz w:val="30"/>
          <w:szCs w:val="30"/>
        </w:rPr>
      </w:pPr>
      <w:r>
        <w:rPr>
          <w:rFonts w:hint="eastAsia"/>
          <w:spacing w:val="-1"/>
          <w:sz w:val="30"/>
          <w:szCs w:val="30"/>
        </w:rPr>
        <w:t>最后，如果我不确定我应当将自己交托其引导和管理的圣灵是上帝，我就无法将我对祂的顺服视为真正的自由，无法在祂的保护眷顾中保持圣洁的顺从，也无法依靠祂关于我救恩的见证作为最充分的保障。</w:t>
      </w:r>
    </w:p>
    <w:p w14:paraId="651C5B43">
      <w:pPr>
        <w:pStyle w:val="3"/>
        <w:spacing w:before="252" w:line="253" w:lineRule="auto"/>
        <w:ind w:right="1" w:firstLine="3"/>
        <w:jc w:val="both"/>
        <w:rPr>
          <w:rFonts w:hint="eastAsia"/>
          <w:spacing w:val="-1"/>
          <w:sz w:val="30"/>
          <w:szCs w:val="30"/>
        </w:rPr>
      </w:pPr>
    </w:p>
    <w:p w14:paraId="450F1138">
      <w:pPr>
        <w:pStyle w:val="3"/>
        <w:spacing w:before="252" w:line="253" w:lineRule="auto"/>
        <w:ind w:right="1" w:firstLine="3"/>
        <w:jc w:val="both"/>
        <w:rPr>
          <w:rFonts w:hint="eastAsia"/>
          <w:spacing w:val="-1"/>
          <w:sz w:val="30"/>
          <w:szCs w:val="30"/>
        </w:rPr>
      </w:pPr>
      <w:r>
        <w:rPr>
          <w:rFonts w:hint="eastAsia"/>
          <w:spacing w:val="-1"/>
          <w:sz w:val="30"/>
          <w:szCs w:val="30"/>
        </w:rPr>
        <w:t>Christian faith is of so delicate a character, that it can firmly acquiesce in none but the Most High God.</w:t>
      </w:r>
    </w:p>
    <w:p w14:paraId="44121060">
      <w:pPr>
        <w:pStyle w:val="3"/>
        <w:spacing w:before="252" w:line="253" w:lineRule="auto"/>
        <w:ind w:right="1" w:firstLine="3"/>
        <w:jc w:val="both"/>
        <w:rPr>
          <w:rFonts w:hint="eastAsia"/>
          <w:spacing w:val="-1"/>
          <w:sz w:val="30"/>
          <w:szCs w:val="30"/>
        </w:rPr>
      </w:pPr>
    </w:p>
    <w:p w14:paraId="5FEE8738">
      <w:pPr>
        <w:pStyle w:val="3"/>
        <w:spacing w:before="252" w:line="253" w:lineRule="auto"/>
        <w:ind w:right="1" w:firstLine="3"/>
        <w:jc w:val="both"/>
        <w:rPr>
          <w:rFonts w:hint="eastAsia"/>
          <w:spacing w:val="-1"/>
          <w:sz w:val="30"/>
          <w:szCs w:val="30"/>
        </w:rPr>
      </w:pPr>
      <w:r>
        <w:rPr>
          <w:rFonts w:hint="eastAsia"/>
          <w:spacing w:val="-1"/>
          <w:sz w:val="30"/>
          <w:szCs w:val="30"/>
        </w:rPr>
        <w:t>基督徒的信心是如此精微，以至于它只能在至高上帝里面坚定地顺从。</w:t>
      </w:r>
    </w:p>
    <w:p w14:paraId="411F0A5B">
      <w:pPr>
        <w:pStyle w:val="3"/>
        <w:spacing w:before="252" w:line="253" w:lineRule="auto"/>
        <w:ind w:right="1" w:firstLine="3"/>
        <w:jc w:val="both"/>
        <w:rPr>
          <w:rFonts w:hint="eastAsia"/>
          <w:spacing w:val="-1"/>
          <w:sz w:val="30"/>
          <w:szCs w:val="30"/>
        </w:rPr>
      </w:pPr>
    </w:p>
    <w:p w14:paraId="392F7C1D">
      <w:pPr>
        <w:pStyle w:val="3"/>
        <w:spacing w:before="252" w:line="253" w:lineRule="auto"/>
        <w:ind w:right="1" w:firstLine="3"/>
        <w:jc w:val="both"/>
        <w:rPr>
          <w:rFonts w:hint="eastAsia"/>
          <w:spacing w:val="-1"/>
          <w:sz w:val="30"/>
          <w:szCs w:val="30"/>
        </w:rPr>
      </w:pPr>
      <w:r>
        <w:rPr>
          <w:rFonts w:hint="eastAsia"/>
          <w:spacing w:val="-1"/>
          <w:sz w:val="30"/>
          <w:szCs w:val="30"/>
        </w:rPr>
        <w:t>It must, then, be of the first importance and necessity for us to know a doctrine, on which the knowledge of so many necessary points depends.</w:t>
      </w:r>
    </w:p>
    <w:p w14:paraId="34AC09BA">
      <w:pPr>
        <w:pStyle w:val="3"/>
        <w:spacing w:before="252" w:line="253" w:lineRule="auto"/>
        <w:ind w:right="1" w:firstLine="3"/>
        <w:jc w:val="both"/>
        <w:rPr>
          <w:rFonts w:hint="eastAsia"/>
          <w:spacing w:val="-1"/>
          <w:sz w:val="30"/>
          <w:szCs w:val="30"/>
        </w:rPr>
      </w:pPr>
    </w:p>
    <w:p w14:paraId="7CAA1951">
      <w:pPr>
        <w:pStyle w:val="3"/>
        <w:spacing w:before="252" w:line="253" w:lineRule="auto"/>
        <w:ind w:right="1" w:firstLine="3"/>
        <w:jc w:val="both"/>
        <w:rPr>
          <w:rFonts w:hint="eastAsia"/>
          <w:spacing w:val="-1"/>
          <w:sz w:val="30"/>
          <w:szCs w:val="30"/>
        </w:rPr>
      </w:pPr>
      <w:r>
        <w:rPr>
          <w:rFonts w:hint="eastAsia"/>
          <w:spacing w:val="-1"/>
          <w:sz w:val="30"/>
          <w:szCs w:val="30"/>
        </w:rPr>
        <w:t>那么，对我们来说，认识一个如此多必要要点之知识所依赖的教义，必定具有首要的重要性和必要性。</w:t>
      </w:r>
    </w:p>
    <w:p w14:paraId="4393EB98">
      <w:pPr>
        <w:pStyle w:val="3"/>
        <w:spacing w:before="252" w:line="253" w:lineRule="auto"/>
        <w:ind w:right="1" w:firstLine="3"/>
        <w:jc w:val="both"/>
        <w:rPr>
          <w:rFonts w:hint="eastAsia"/>
          <w:spacing w:val="-1"/>
          <w:sz w:val="30"/>
          <w:szCs w:val="30"/>
        </w:rPr>
      </w:pPr>
    </w:p>
    <w:p w14:paraId="0308191A">
      <w:pPr>
        <w:pStyle w:val="3"/>
        <w:spacing w:before="252" w:line="253" w:lineRule="auto"/>
        <w:ind w:right="1" w:firstLine="3"/>
        <w:jc w:val="both"/>
        <w:rPr>
          <w:rFonts w:hint="eastAsia"/>
          <w:spacing w:val="-1"/>
          <w:sz w:val="30"/>
          <w:szCs w:val="30"/>
        </w:rPr>
      </w:pPr>
      <w:r>
        <w:rPr>
          <w:rFonts w:hint="eastAsia"/>
          <w:spacing w:val="-1"/>
          <w:sz w:val="30"/>
          <w:szCs w:val="30"/>
        </w:rPr>
        <w:t>This argument is confirmed by experience; for, as we see in the Socinians, the same men who deny the Trinity, deny, also, the satisfaction of Christ, the invincible power of the Spirit in our regeneration and conservation, the certainty of salvation, and the full assurance of faith.</w:t>
      </w:r>
    </w:p>
    <w:p w14:paraId="2C3C130A">
      <w:pPr>
        <w:pStyle w:val="3"/>
        <w:spacing w:before="252" w:line="253" w:lineRule="auto"/>
        <w:ind w:right="1" w:firstLine="3"/>
        <w:jc w:val="both"/>
        <w:rPr>
          <w:rFonts w:hint="eastAsia"/>
          <w:spacing w:val="-1"/>
          <w:sz w:val="30"/>
          <w:szCs w:val="30"/>
        </w:rPr>
      </w:pPr>
    </w:p>
    <w:p w14:paraId="2F79D31D">
      <w:pPr>
        <w:pStyle w:val="3"/>
        <w:spacing w:before="252" w:line="253" w:lineRule="auto"/>
        <w:ind w:right="1" w:firstLine="3"/>
        <w:jc w:val="both"/>
        <w:rPr>
          <w:rFonts w:hint="eastAsia"/>
          <w:spacing w:val="-1"/>
          <w:sz w:val="30"/>
          <w:szCs w:val="30"/>
        </w:rPr>
      </w:pPr>
      <w:r>
        <w:rPr>
          <w:rFonts w:hint="eastAsia"/>
          <w:spacing w:val="-1"/>
          <w:sz w:val="30"/>
          <w:szCs w:val="30"/>
        </w:rPr>
        <w:t>这个论证由经验证实；因为，正如我们在索西努派 (Socinians) 中看到的，那些否认三位一体的人，也否认基督的挽回祭、圣灵在我们重生和保守中不可战胜的能力、救恩的确据以及信心的完全确据。</w:t>
      </w:r>
    </w:p>
    <w:p w14:paraId="1DC07F14">
      <w:pPr>
        <w:pStyle w:val="3"/>
        <w:spacing w:before="252" w:line="253" w:lineRule="auto"/>
        <w:ind w:right="1" w:firstLine="3"/>
        <w:jc w:val="both"/>
        <w:rPr>
          <w:rFonts w:hint="eastAsia"/>
          <w:spacing w:val="-1"/>
          <w:sz w:val="30"/>
          <w:szCs w:val="30"/>
        </w:rPr>
      </w:pPr>
    </w:p>
    <w:p w14:paraId="1F9558BF">
      <w:pPr>
        <w:pStyle w:val="3"/>
        <w:spacing w:before="252" w:line="253" w:lineRule="auto"/>
        <w:ind w:right="1" w:firstLine="3"/>
        <w:jc w:val="both"/>
        <w:rPr>
          <w:rFonts w:hint="eastAsia"/>
          <w:spacing w:val="-1"/>
          <w:sz w:val="30"/>
          <w:szCs w:val="30"/>
        </w:rPr>
      </w:pPr>
      <w:r>
        <w:rPr>
          <w:rFonts w:hint="eastAsia"/>
          <w:spacing w:val="-1"/>
          <w:sz w:val="30"/>
          <w:szCs w:val="30"/>
        </w:rPr>
        <w:t>The mystery of our salvation through Christ is so intimately connected with the mystery of the Trinity,that when the latter is unknown or denied, the former cannot be known or acknowledged.</w:t>
      </w:r>
    </w:p>
    <w:p w14:paraId="033B4093">
      <w:pPr>
        <w:pStyle w:val="3"/>
        <w:spacing w:before="252" w:line="253" w:lineRule="auto"/>
        <w:ind w:right="1" w:firstLine="3"/>
        <w:jc w:val="both"/>
        <w:rPr>
          <w:rFonts w:hint="eastAsia"/>
          <w:spacing w:val="-1"/>
          <w:sz w:val="30"/>
          <w:szCs w:val="30"/>
        </w:rPr>
      </w:pPr>
    </w:p>
    <w:p w14:paraId="2BC78603">
      <w:pPr>
        <w:pStyle w:val="3"/>
        <w:spacing w:before="252" w:line="253" w:lineRule="auto"/>
        <w:ind w:right="1" w:firstLine="3"/>
        <w:jc w:val="both"/>
        <w:rPr>
          <w:rFonts w:hint="eastAsia"/>
          <w:spacing w:val="-1"/>
          <w:sz w:val="30"/>
          <w:szCs w:val="30"/>
        </w:rPr>
      </w:pPr>
      <w:r>
        <w:rPr>
          <w:rFonts w:hint="eastAsia"/>
          <w:spacing w:val="-1"/>
          <w:sz w:val="30"/>
          <w:szCs w:val="30"/>
        </w:rPr>
        <w:t>我们藉基督得救的奥秘与三位一体的奥秘是如此紧密相连，以至于当后者不为人知或被否认时，前者也无法被认识或承认。</w:t>
      </w:r>
    </w:p>
    <w:p w14:paraId="2F236630">
      <w:pPr>
        <w:pStyle w:val="3"/>
        <w:spacing w:before="252" w:line="253" w:lineRule="auto"/>
        <w:ind w:right="1" w:firstLine="3"/>
        <w:jc w:val="both"/>
        <w:rPr>
          <w:rFonts w:hint="eastAsia"/>
          <w:spacing w:val="-1"/>
          <w:sz w:val="30"/>
          <w:szCs w:val="30"/>
        </w:rPr>
      </w:pPr>
    </w:p>
    <w:p w14:paraId="10ADE617">
      <w:pPr>
        <w:pStyle w:val="3"/>
        <w:spacing w:before="252" w:line="253" w:lineRule="auto"/>
        <w:ind w:right="1" w:firstLine="3"/>
        <w:jc w:val="both"/>
        <w:rPr>
          <w:rFonts w:hint="eastAsia"/>
          <w:spacing w:val="-1"/>
          <w:sz w:val="30"/>
          <w:szCs w:val="30"/>
        </w:rPr>
      </w:pPr>
      <w:r>
        <w:rPr>
          <w:rFonts w:hint="eastAsia"/>
          <w:spacing w:val="-1"/>
          <w:sz w:val="30"/>
          <w:szCs w:val="30"/>
        </w:rPr>
        <w:t>XII. 4thly, It is indisputably manifest, that he who does not honour God the Father cannot be saved; for his own words are as follows: "Them that honour me, I will honour; and they that despise me shall be lightly esteemed."</w:t>
      </w:r>
    </w:p>
    <w:p w14:paraId="02CE647B">
      <w:pPr>
        <w:pStyle w:val="3"/>
        <w:spacing w:before="252" w:line="253" w:lineRule="auto"/>
        <w:ind w:right="1" w:firstLine="3"/>
        <w:jc w:val="both"/>
        <w:rPr>
          <w:rFonts w:hint="eastAsia"/>
          <w:spacing w:val="-1"/>
          <w:sz w:val="30"/>
          <w:szCs w:val="30"/>
        </w:rPr>
      </w:pPr>
    </w:p>
    <w:p w14:paraId="12523072">
      <w:pPr>
        <w:pStyle w:val="3"/>
        <w:spacing w:before="252" w:line="253" w:lineRule="auto"/>
        <w:ind w:right="1" w:firstLine="3"/>
        <w:jc w:val="both"/>
        <w:rPr>
          <w:rFonts w:hint="eastAsia"/>
          <w:spacing w:val="-1"/>
          <w:sz w:val="30"/>
          <w:szCs w:val="30"/>
        </w:rPr>
      </w:pPr>
      <w:r>
        <w:rPr>
          <w:rFonts w:hint="eastAsia"/>
          <w:spacing w:val="-1"/>
          <w:sz w:val="30"/>
          <w:szCs w:val="30"/>
        </w:rPr>
        <w:t>十二、第四，无可争辩地显明，不尊敬父上帝的人不能得救；因为祂自己的话如下：“尊敬我的，我必重看他；藐视我的，他必被轻视。”</w:t>
      </w:r>
    </w:p>
    <w:p w14:paraId="42927EC4">
      <w:pPr>
        <w:pStyle w:val="3"/>
        <w:spacing w:before="252" w:line="253" w:lineRule="auto"/>
        <w:ind w:right="1" w:firstLine="3"/>
        <w:jc w:val="both"/>
        <w:rPr>
          <w:rFonts w:hint="eastAsia"/>
          <w:spacing w:val="-1"/>
          <w:sz w:val="30"/>
          <w:szCs w:val="30"/>
        </w:rPr>
      </w:pPr>
    </w:p>
    <w:p w14:paraId="303D4EA4">
      <w:pPr>
        <w:pStyle w:val="3"/>
        <w:spacing w:before="252" w:line="253" w:lineRule="auto"/>
        <w:ind w:right="1" w:firstLine="3"/>
        <w:jc w:val="both"/>
        <w:rPr>
          <w:rFonts w:hint="eastAsia"/>
          <w:spacing w:val="-1"/>
          <w:sz w:val="30"/>
          <w:szCs w:val="30"/>
        </w:rPr>
      </w:pPr>
      <w:r>
        <w:rPr>
          <w:rFonts w:hint="eastAsia"/>
          <w:spacing w:val="-1"/>
          <w:sz w:val="30"/>
          <w:szCs w:val="30"/>
        </w:rPr>
        <w:t>No one, however, rightly honours the Father, who does not, also, honour the Son.</w:t>
      </w:r>
    </w:p>
    <w:p w14:paraId="170BD284">
      <w:pPr>
        <w:pStyle w:val="3"/>
        <w:spacing w:before="252" w:line="253" w:lineRule="auto"/>
        <w:ind w:right="1" w:firstLine="3"/>
        <w:jc w:val="both"/>
        <w:rPr>
          <w:rFonts w:hint="eastAsia"/>
          <w:spacing w:val="-1"/>
          <w:sz w:val="30"/>
          <w:szCs w:val="30"/>
        </w:rPr>
      </w:pPr>
    </w:p>
    <w:p w14:paraId="57E81DA8">
      <w:pPr>
        <w:pStyle w:val="3"/>
        <w:spacing w:before="252" w:line="253" w:lineRule="auto"/>
        <w:ind w:right="1" w:firstLine="3"/>
        <w:jc w:val="both"/>
        <w:rPr>
          <w:rFonts w:hint="eastAsia"/>
          <w:spacing w:val="-1"/>
          <w:sz w:val="30"/>
          <w:szCs w:val="30"/>
        </w:rPr>
      </w:pPr>
      <w:r>
        <w:rPr>
          <w:rFonts w:hint="eastAsia"/>
          <w:spacing w:val="-1"/>
          <w:sz w:val="30"/>
          <w:szCs w:val="30"/>
        </w:rPr>
        <w:t>然而，没有人能正确地尊敬父，而不也尊敬子。</w:t>
      </w:r>
    </w:p>
    <w:p w14:paraId="05DD285B">
      <w:pPr>
        <w:pStyle w:val="3"/>
        <w:spacing w:before="252" w:line="253" w:lineRule="auto"/>
        <w:ind w:right="1" w:firstLine="3"/>
        <w:jc w:val="both"/>
        <w:rPr>
          <w:rFonts w:hint="eastAsia"/>
          <w:spacing w:val="-1"/>
          <w:sz w:val="30"/>
          <w:szCs w:val="30"/>
        </w:rPr>
      </w:pPr>
    </w:p>
    <w:p w14:paraId="69EDF670">
      <w:pPr>
        <w:pStyle w:val="3"/>
        <w:spacing w:before="252" w:line="253" w:lineRule="auto"/>
        <w:ind w:right="1" w:firstLine="3"/>
        <w:jc w:val="both"/>
        <w:rPr>
          <w:rFonts w:hint="eastAsia"/>
          <w:spacing w:val="-1"/>
          <w:sz w:val="30"/>
          <w:szCs w:val="30"/>
        </w:rPr>
      </w:pPr>
      <w:r>
        <w:rPr>
          <w:rFonts w:hint="eastAsia"/>
          <w:spacing w:val="-1"/>
          <w:sz w:val="30"/>
          <w:szCs w:val="30"/>
        </w:rPr>
        <w:t>"The Father hath committed all judgment unto the Son, that all men should honour the Son, even as they honour the Father. He that honoureth not the Son, honoureth not the Father who hath sent him."d</w:t>
      </w:r>
    </w:p>
    <w:p w14:paraId="2F655A52">
      <w:pPr>
        <w:pStyle w:val="3"/>
        <w:spacing w:before="252" w:line="253" w:lineRule="auto"/>
        <w:ind w:right="1" w:firstLine="3"/>
        <w:jc w:val="both"/>
        <w:rPr>
          <w:rFonts w:hint="eastAsia"/>
          <w:spacing w:val="-1"/>
          <w:sz w:val="30"/>
          <w:szCs w:val="30"/>
        </w:rPr>
      </w:pPr>
    </w:p>
    <w:p w14:paraId="6D24037E">
      <w:pPr>
        <w:pStyle w:val="3"/>
        <w:spacing w:before="252" w:line="253" w:lineRule="auto"/>
        <w:ind w:right="1" w:firstLine="3"/>
        <w:jc w:val="both"/>
        <w:rPr>
          <w:rFonts w:hint="eastAsia"/>
          <w:spacing w:val="-1"/>
          <w:sz w:val="30"/>
          <w:szCs w:val="30"/>
        </w:rPr>
      </w:pPr>
      <w:r>
        <w:rPr>
          <w:rFonts w:hint="eastAsia"/>
          <w:spacing w:val="-1"/>
          <w:sz w:val="30"/>
          <w:szCs w:val="30"/>
        </w:rPr>
        <w:t>“父将审判的事全交与子，叫人都尊敬子，如同尊敬父一样。不尊敬子的，就是不尊敬差子来的父。”d</w:t>
      </w:r>
    </w:p>
    <w:p w14:paraId="23B00B60">
      <w:pPr>
        <w:pStyle w:val="3"/>
        <w:spacing w:before="252" w:line="253" w:lineRule="auto"/>
        <w:ind w:right="1" w:firstLine="3"/>
        <w:jc w:val="both"/>
        <w:rPr>
          <w:rFonts w:hint="eastAsia"/>
          <w:spacing w:val="-1"/>
          <w:sz w:val="30"/>
          <w:szCs w:val="30"/>
        </w:rPr>
      </w:pPr>
    </w:p>
    <w:p w14:paraId="132AFEAC">
      <w:pPr>
        <w:pStyle w:val="3"/>
        <w:spacing w:before="252" w:line="253" w:lineRule="auto"/>
        <w:ind w:right="1" w:firstLine="3"/>
        <w:jc w:val="both"/>
        <w:rPr>
          <w:rFonts w:hint="eastAsia"/>
          <w:spacing w:val="-1"/>
          <w:sz w:val="30"/>
          <w:szCs w:val="30"/>
        </w:rPr>
      </w:pPr>
      <w:r>
        <w:rPr>
          <w:rFonts w:hint="eastAsia"/>
          <w:spacing w:val="-1"/>
          <w:sz w:val="30"/>
          <w:szCs w:val="30"/>
        </w:rPr>
        <w:t>Further, no man can honour the Son who does not know him, and who does not know him even in his true character as the Only-begotten, of the same substance with the Father, and, therefore, worthy of the same divine honour with the</w:t>
      </w:r>
    </w:p>
    <w:p w14:paraId="75EF8AE6">
      <w:pPr>
        <w:pStyle w:val="3"/>
        <w:spacing w:before="252" w:line="253" w:lineRule="auto"/>
        <w:ind w:right="1" w:firstLine="3"/>
        <w:jc w:val="both"/>
        <w:rPr>
          <w:rFonts w:hint="eastAsia"/>
          <w:spacing w:val="-1"/>
          <w:sz w:val="30"/>
          <w:szCs w:val="30"/>
        </w:rPr>
      </w:pPr>
    </w:p>
    <w:p w14:paraId="577C89BF">
      <w:pPr>
        <w:pStyle w:val="3"/>
        <w:spacing w:before="252" w:line="253" w:lineRule="auto"/>
        <w:ind w:right="1" w:firstLine="3"/>
        <w:jc w:val="both"/>
        <w:rPr>
          <w:rFonts w:hint="eastAsia"/>
          <w:spacing w:val="-1"/>
          <w:sz w:val="30"/>
          <w:szCs w:val="30"/>
        </w:rPr>
      </w:pPr>
      <w:r>
        <w:rPr>
          <w:rFonts w:hint="eastAsia"/>
          <w:spacing w:val="-1"/>
          <w:sz w:val="30"/>
          <w:szCs w:val="30"/>
        </w:rPr>
        <w:t>再者，没有人能尊敬子，而不知道祂，并且甚至不知道祂作为独生子 (Only-begotten) 的真实身份，与父同质，因此配得与父同等的神圣尊荣。</w:t>
      </w:r>
    </w:p>
    <w:p w14:paraId="5C3FF0EC">
      <w:pPr>
        <w:pStyle w:val="3"/>
        <w:spacing w:before="252" w:line="253" w:lineRule="auto"/>
        <w:ind w:right="1" w:firstLine="3"/>
        <w:jc w:val="both"/>
        <w:rPr>
          <w:rFonts w:hint="eastAsia"/>
          <w:spacing w:val="-1"/>
          <w:sz w:val="30"/>
          <w:szCs w:val="30"/>
        </w:rPr>
      </w:pPr>
    </w:p>
    <w:p w14:paraId="082FAF88">
      <w:pPr>
        <w:pStyle w:val="3"/>
        <w:spacing w:before="252" w:line="253" w:lineRule="auto"/>
        <w:ind w:right="1" w:firstLine="3"/>
        <w:jc w:val="both"/>
        <w:rPr>
          <w:rFonts w:hint="eastAsia"/>
          <w:spacing w:val="-1"/>
          <w:sz w:val="30"/>
          <w:szCs w:val="30"/>
        </w:rPr>
      </w:pPr>
      <w:r>
        <w:rPr>
          <w:rFonts w:hint="eastAsia"/>
          <w:spacing w:val="-1"/>
          <w:sz w:val="30"/>
          <w:szCs w:val="30"/>
        </w:rPr>
        <w:t>Father.</w:t>
      </w:r>
    </w:p>
    <w:p w14:paraId="5E1F46E0">
      <w:pPr>
        <w:pStyle w:val="3"/>
        <w:spacing w:before="252" w:line="253" w:lineRule="auto"/>
        <w:ind w:right="1" w:firstLine="3"/>
        <w:jc w:val="both"/>
        <w:rPr>
          <w:rFonts w:hint="eastAsia"/>
          <w:spacing w:val="-1"/>
          <w:sz w:val="30"/>
          <w:szCs w:val="30"/>
        </w:rPr>
      </w:pPr>
    </w:p>
    <w:p w14:paraId="5D3CDAA9">
      <w:pPr>
        <w:pStyle w:val="3"/>
        <w:spacing w:before="252" w:line="253" w:lineRule="auto"/>
        <w:ind w:right="1" w:firstLine="3"/>
        <w:jc w:val="both"/>
        <w:rPr>
          <w:rFonts w:hint="eastAsia"/>
          <w:spacing w:val="-1"/>
          <w:sz w:val="30"/>
          <w:szCs w:val="30"/>
        </w:rPr>
      </w:pPr>
      <w:r>
        <w:rPr>
          <w:rFonts w:hint="eastAsia"/>
          <w:spacing w:val="-1"/>
          <w:sz w:val="30"/>
          <w:szCs w:val="30"/>
        </w:rPr>
        <w:t>父。</w:t>
      </w:r>
    </w:p>
    <w:p w14:paraId="1DE27DA6">
      <w:pPr>
        <w:pStyle w:val="3"/>
        <w:spacing w:before="252" w:line="253" w:lineRule="auto"/>
        <w:ind w:right="1" w:firstLine="3"/>
        <w:jc w:val="both"/>
        <w:rPr>
          <w:rFonts w:hint="eastAsia"/>
          <w:spacing w:val="-1"/>
          <w:sz w:val="30"/>
          <w:szCs w:val="30"/>
        </w:rPr>
      </w:pPr>
    </w:p>
    <w:p w14:paraId="6D1ECAD7">
      <w:pPr>
        <w:pStyle w:val="3"/>
        <w:spacing w:before="252" w:line="253" w:lineRule="auto"/>
        <w:ind w:right="1" w:firstLine="3"/>
        <w:jc w:val="both"/>
        <w:rPr>
          <w:rFonts w:hint="eastAsia"/>
          <w:spacing w:val="-1"/>
          <w:sz w:val="30"/>
          <w:szCs w:val="30"/>
        </w:rPr>
      </w:pPr>
      <w:r>
        <w:rPr>
          <w:rFonts w:hint="eastAsia"/>
          <w:spacing w:val="-1"/>
          <w:sz w:val="30"/>
          <w:szCs w:val="30"/>
        </w:rPr>
        <w:t>For what is honour but a reverential acknowledgment of the excellency possessed by the person whom we honour?</w:t>
      </w:r>
    </w:p>
    <w:p w14:paraId="523A64AF">
      <w:pPr>
        <w:pStyle w:val="3"/>
        <w:spacing w:before="252" w:line="253" w:lineRule="auto"/>
        <w:ind w:right="1" w:firstLine="3"/>
        <w:jc w:val="both"/>
        <w:rPr>
          <w:rFonts w:hint="eastAsia"/>
          <w:spacing w:val="-1"/>
          <w:sz w:val="30"/>
          <w:szCs w:val="30"/>
        </w:rPr>
      </w:pPr>
    </w:p>
    <w:p w14:paraId="025ED2D6">
      <w:pPr>
        <w:pStyle w:val="3"/>
        <w:spacing w:before="252" w:line="253" w:lineRule="auto"/>
        <w:ind w:right="1" w:firstLine="3"/>
        <w:jc w:val="both"/>
        <w:rPr>
          <w:rFonts w:hint="eastAsia"/>
          <w:spacing w:val="-1"/>
          <w:sz w:val="30"/>
          <w:szCs w:val="30"/>
        </w:rPr>
      </w:pPr>
      <w:r>
        <w:rPr>
          <w:rFonts w:hint="eastAsia"/>
          <w:spacing w:val="-1"/>
          <w:sz w:val="30"/>
          <w:szCs w:val="30"/>
        </w:rPr>
        <w:t>因为尊荣不就是对我们所尊敬之人所拥有卓越性的敬畏承认吗？</w:t>
      </w:r>
    </w:p>
    <w:p w14:paraId="666EB552">
      <w:pPr>
        <w:pStyle w:val="3"/>
        <w:spacing w:before="252" w:line="253" w:lineRule="auto"/>
        <w:ind w:right="1" w:firstLine="3"/>
        <w:jc w:val="both"/>
        <w:rPr>
          <w:rFonts w:hint="eastAsia"/>
          <w:spacing w:val="-1"/>
          <w:sz w:val="30"/>
          <w:szCs w:val="30"/>
        </w:rPr>
      </w:pPr>
    </w:p>
    <w:p w14:paraId="78DDE99B">
      <w:pPr>
        <w:pStyle w:val="3"/>
        <w:spacing w:before="252" w:line="253" w:lineRule="auto"/>
        <w:ind w:right="1" w:firstLine="3"/>
        <w:jc w:val="both"/>
        <w:rPr>
          <w:rFonts w:hint="eastAsia"/>
          <w:spacing w:val="-1"/>
          <w:sz w:val="30"/>
          <w:szCs w:val="30"/>
        </w:rPr>
      </w:pPr>
      <w:r>
        <w:rPr>
          <w:rFonts w:hint="eastAsia"/>
          <w:spacing w:val="-1"/>
          <w:sz w:val="30"/>
          <w:szCs w:val="30"/>
        </w:rPr>
        <w:t>It follows, then, that without the knowledge of Christ as one God with the Father, there is no salvation.</w:t>
      </w:r>
    </w:p>
    <w:p w14:paraId="17B4B2BD">
      <w:pPr>
        <w:pStyle w:val="3"/>
        <w:spacing w:before="252" w:line="253" w:lineRule="auto"/>
        <w:ind w:right="1" w:firstLine="3"/>
        <w:jc w:val="both"/>
        <w:rPr>
          <w:rFonts w:hint="eastAsia"/>
          <w:spacing w:val="-1"/>
          <w:sz w:val="30"/>
          <w:szCs w:val="30"/>
        </w:rPr>
      </w:pPr>
    </w:p>
    <w:p w14:paraId="1A68ED7F">
      <w:pPr>
        <w:pStyle w:val="3"/>
        <w:spacing w:before="252" w:line="253" w:lineRule="auto"/>
        <w:ind w:right="1" w:firstLine="3"/>
        <w:jc w:val="both"/>
        <w:rPr>
          <w:rFonts w:hint="eastAsia"/>
          <w:spacing w:val="-1"/>
          <w:sz w:val="30"/>
          <w:szCs w:val="30"/>
        </w:rPr>
      </w:pPr>
      <w:r>
        <w:rPr>
          <w:rFonts w:hint="eastAsia"/>
          <w:spacing w:val="-1"/>
          <w:sz w:val="30"/>
          <w:szCs w:val="30"/>
        </w:rPr>
        <w:t>那么，随之而来的是，若不认识基督与父同为一位上帝，就没有救恩。</w:t>
      </w:r>
    </w:p>
    <w:p w14:paraId="02A0B1F2">
      <w:pPr>
        <w:pStyle w:val="3"/>
        <w:spacing w:before="252" w:line="253" w:lineRule="auto"/>
        <w:ind w:right="1" w:firstLine="3"/>
        <w:jc w:val="both"/>
        <w:rPr>
          <w:rFonts w:hint="eastAsia"/>
          <w:spacing w:val="-1"/>
          <w:sz w:val="30"/>
          <w:szCs w:val="30"/>
        </w:rPr>
      </w:pPr>
    </w:p>
    <w:p w14:paraId="0CBD608E">
      <w:pPr>
        <w:pStyle w:val="3"/>
        <w:spacing w:before="252" w:line="253" w:lineRule="auto"/>
        <w:ind w:right="1" w:firstLine="3"/>
        <w:jc w:val="both"/>
        <w:rPr>
          <w:rFonts w:hint="eastAsia"/>
          <w:spacing w:val="-1"/>
          <w:sz w:val="30"/>
          <w:szCs w:val="30"/>
        </w:rPr>
      </w:pPr>
      <w:r>
        <w:rPr>
          <w:rFonts w:hint="eastAsia"/>
          <w:spacing w:val="-1"/>
          <w:sz w:val="30"/>
          <w:szCs w:val="30"/>
        </w:rPr>
        <w:t>XIII. 5thly, It is necessary to salvation, to know him of whom all that are about to be baptized according to Christ's appointment, ought to make a profession.</w:t>
      </w:r>
    </w:p>
    <w:p w14:paraId="1D465B1B">
      <w:pPr>
        <w:pStyle w:val="3"/>
        <w:spacing w:before="252" w:line="253" w:lineRule="auto"/>
        <w:ind w:right="1" w:firstLine="3"/>
        <w:jc w:val="both"/>
        <w:rPr>
          <w:rFonts w:hint="eastAsia"/>
          <w:spacing w:val="-1"/>
          <w:sz w:val="30"/>
          <w:szCs w:val="30"/>
        </w:rPr>
      </w:pPr>
    </w:p>
    <w:p w14:paraId="05FEDD11">
      <w:pPr>
        <w:pStyle w:val="3"/>
        <w:spacing w:before="252" w:line="253" w:lineRule="auto"/>
        <w:ind w:right="1" w:firstLine="3"/>
        <w:jc w:val="both"/>
        <w:rPr>
          <w:rFonts w:hint="eastAsia"/>
          <w:spacing w:val="-1"/>
          <w:sz w:val="30"/>
          <w:szCs w:val="30"/>
        </w:rPr>
      </w:pPr>
      <w:r>
        <w:rPr>
          <w:rFonts w:hint="eastAsia"/>
          <w:spacing w:val="-1"/>
          <w:sz w:val="30"/>
          <w:szCs w:val="30"/>
        </w:rPr>
        <w:t>十三、第五，为了得救，必须认识那位所有将要按基督的吩咐受洗之人都应当宣告信奉的祂。</w:t>
      </w:r>
    </w:p>
    <w:p w14:paraId="75F7FCF8">
      <w:pPr>
        <w:pStyle w:val="3"/>
        <w:spacing w:before="252" w:line="253" w:lineRule="auto"/>
        <w:ind w:right="1" w:firstLine="3"/>
        <w:jc w:val="both"/>
        <w:rPr>
          <w:rFonts w:hint="eastAsia"/>
          <w:spacing w:val="-1"/>
          <w:sz w:val="30"/>
          <w:szCs w:val="30"/>
        </w:rPr>
      </w:pPr>
    </w:p>
    <w:p w14:paraId="0FBE20D8">
      <w:pPr>
        <w:pStyle w:val="3"/>
        <w:spacing w:before="252" w:line="253" w:lineRule="auto"/>
        <w:ind w:right="1" w:firstLine="3"/>
        <w:jc w:val="both"/>
        <w:rPr>
          <w:rFonts w:hint="eastAsia"/>
          <w:spacing w:val="-1"/>
          <w:sz w:val="30"/>
          <w:szCs w:val="30"/>
        </w:rPr>
      </w:pPr>
      <w:r>
        <w:rPr>
          <w:rFonts w:hint="eastAsia"/>
          <w:spacing w:val="-1"/>
          <w:sz w:val="30"/>
          <w:szCs w:val="30"/>
        </w:rPr>
        <w:t>No one can profess what he does not know.</w:t>
      </w:r>
    </w:p>
    <w:p w14:paraId="668E011C">
      <w:pPr>
        <w:pStyle w:val="3"/>
        <w:spacing w:before="252" w:line="253" w:lineRule="auto"/>
        <w:ind w:right="1" w:firstLine="3"/>
        <w:jc w:val="both"/>
        <w:rPr>
          <w:rFonts w:hint="eastAsia"/>
          <w:spacing w:val="-1"/>
          <w:sz w:val="30"/>
          <w:szCs w:val="30"/>
        </w:rPr>
      </w:pPr>
    </w:p>
    <w:p w14:paraId="5D469D7F">
      <w:pPr>
        <w:pStyle w:val="3"/>
        <w:spacing w:before="252" w:line="253" w:lineRule="auto"/>
        <w:ind w:right="1" w:firstLine="3"/>
        <w:jc w:val="both"/>
        <w:rPr>
          <w:rFonts w:hint="eastAsia"/>
          <w:spacing w:val="-1"/>
          <w:sz w:val="30"/>
          <w:szCs w:val="30"/>
        </w:rPr>
      </w:pPr>
      <w:r>
        <w:rPr>
          <w:rFonts w:hint="eastAsia"/>
          <w:spacing w:val="-1"/>
          <w:sz w:val="30"/>
          <w:szCs w:val="30"/>
        </w:rPr>
        <w:t>没有人能宣告他所不知道的。</w:t>
      </w:r>
    </w:p>
    <w:p w14:paraId="21F32EF2">
      <w:pPr>
        <w:pStyle w:val="3"/>
        <w:spacing w:before="252" w:line="253" w:lineRule="auto"/>
        <w:ind w:right="1" w:firstLine="3"/>
        <w:jc w:val="both"/>
        <w:rPr>
          <w:rFonts w:hint="eastAsia"/>
          <w:spacing w:val="-1"/>
          <w:sz w:val="30"/>
          <w:szCs w:val="30"/>
        </w:rPr>
      </w:pPr>
    </w:p>
    <w:p w14:paraId="0E74D48C">
      <w:pPr>
        <w:pStyle w:val="3"/>
        <w:spacing w:before="252" w:line="253" w:lineRule="auto"/>
        <w:ind w:right="1" w:firstLine="3"/>
        <w:jc w:val="both"/>
        <w:rPr>
          <w:rFonts w:hint="eastAsia"/>
          <w:spacing w:val="-1"/>
          <w:sz w:val="30"/>
          <w:szCs w:val="30"/>
        </w:rPr>
      </w:pPr>
      <w:r>
        <w:rPr>
          <w:rFonts w:hint="eastAsia"/>
          <w:spacing w:val="-1"/>
          <w:sz w:val="30"/>
          <w:szCs w:val="30"/>
        </w:rPr>
        <w:t>But ever since the commencement of the Christian dispensation, it has been incumbent on believers to make a profession of that Trinity, into whose name they are baptized.</w:t>
      </w:r>
    </w:p>
    <w:p w14:paraId="436E1AD1">
      <w:pPr>
        <w:pStyle w:val="3"/>
        <w:spacing w:before="252" w:line="253" w:lineRule="auto"/>
        <w:ind w:right="1" w:firstLine="3"/>
        <w:jc w:val="both"/>
        <w:rPr>
          <w:rFonts w:hint="eastAsia"/>
          <w:spacing w:val="-1"/>
          <w:sz w:val="30"/>
          <w:szCs w:val="30"/>
        </w:rPr>
      </w:pPr>
    </w:p>
    <w:p w14:paraId="18F1C862">
      <w:pPr>
        <w:pStyle w:val="3"/>
        <w:spacing w:before="252" w:line="253" w:lineRule="auto"/>
        <w:ind w:right="1" w:firstLine="3"/>
        <w:jc w:val="both"/>
        <w:rPr>
          <w:rFonts w:hint="eastAsia"/>
          <w:spacing w:val="-1"/>
          <w:sz w:val="30"/>
          <w:szCs w:val="30"/>
        </w:rPr>
      </w:pPr>
      <w:r>
        <w:rPr>
          <w:rFonts w:hint="eastAsia"/>
          <w:spacing w:val="-1"/>
          <w:sz w:val="30"/>
          <w:szCs w:val="30"/>
        </w:rPr>
        <w:t>但自从基督徒时代开始以来，信徒就有责任宣告他们奉其名受洗的那个三位一体 (Trinity)。</w:t>
      </w:r>
    </w:p>
    <w:p w14:paraId="76C17AD2">
      <w:pPr>
        <w:pStyle w:val="3"/>
        <w:spacing w:before="252" w:line="253" w:lineRule="auto"/>
        <w:ind w:right="1" w:firstLine="3"/>
        <w:jc w:val="both"/>
        <w:rPr>
          <w:rFonts w:hint="eastAsia"/>
          <w:spacing w:val="-1"/>
          <w:sz w:val="30"/>
          <w:szCs w:val="30"/>
        </w:rPr>
      </w:pPr>
    </w:p>
    <w:p w14:paraId="51473DAB">
      <w:pPr>
        <w:pStyle w:val="3"/>
        <w:spacing w:before="252" w:line="253" w:lineRule="auto"/>
        <w:ind w:right="1" w:firstLine="3"/>
        <w:jc w:val="both"/>
        <w:rPr>
          <w:rFonts w:hint="eastAsia"/>
          <w:spacing w:val="-1"/>
          <w:sz w:val="30"/>
          <w:szCs w:val="30"/>
        </w:rPr>
      </w:pPr>
      <w:r>
        <w:rPr>
          <w:rFonts w:hint="eastAsia"/>
          <w:spacing w:val="-1"/>
          <w:sz w:val="30"/>
          <w:szCs w:val="30"/>
        </w:rPr>
        <w:t>To be baptized into the name of any one, is to surrender ourselves to him, in order to yield him such homage as is due to God.</w:t>
      </w:r>
    </w:p>
    <w:p w14:paraId="537E4CC5">
      <w:pPr>
        <w:pStyle w:val="3"/>
        <w:spacing w:before="252" w:line="253" w:lineRule="auto"/>
        <w:ind w:right="1" w:firstLine="3"/>
        <w:jc w:val="both"/>
        <w:rPr>
          <w:rFonts w:hint="eastAsia"/>
          <w:spacing w:val="-1"/>
          <w:sz w:val="30"/>
          <w:szCs w:val="30"/>
        </w:rPr>
      </w:pPr>
    </w:p>
    <w:p w14:paraId="1E768827">
      <w:pPr>
        <w:pStyle w:val="3"/>
        <w:spacing w:before="252" w:line="253" w:lineRule="auto"/>
        <w:ind w:right="1" w:firstLine="3"/>
        <w:jc w:val="both"/>
        <w:rPr>
          <w:rFonts w:hint="eastAsia"/>
          <w:spacing w:val="-1"/>
          <w:sz w:val="30"/>
          <w:szCs w:val="30"/>
        </w:rPr>
      </w:pPr>
      <w:r>
        <w:rPr>
          <w:rFonts w:hint="eastAsia"/>
          <w:spacing w:val="-1"/>
          <w:sz w:val="30"/>
          <w:szCs w:val="30"/>
        </w:rPr>
        <w:t>奉任何人的名受洗，就是将我们自己降服于他，以便向他献上对上帝应有的敬意。</w:t>
      </w:r>
    </w:p>
    <w:p w14:paraId="0DB0C71F">
      <w:pPr>
        <w:pStyle w:val="3"/>
        <w:spacing w:before="252" w:line="253" w:lineRule="auto"/>
        <w:ind w:right="1" w:firstLine="3"/>
        <w:jc w:val="both"/>
        <w:rPr>
          <w:rFonts w:hint="eastAsia"/>
          <w:spacing w:val="-1"/>
          <w:sz w:val="30"/>
          <w:szCs w:val="30"/>
        </w:rPr>
      </w:pPr>
    </w:p>
    <w:p w14:paraId="61284957">
      <w:pPr>
        <w:pStyle w:val="3"/>
        <w:spacing w:before="252" w:line="253" w:lineRule="auto"/>
        <w:ind w:right="1" w:firstLine="3"/>
        <w:jc w:val="both"/>
        <w:rPr>
          <w:rFonts w:hint="eastAsia"/>
          <w:spacing w:val="-1"/>
          <w:sz w:val="30"/>
          <w:szCs w:val="30"/>
        </w:rPr>
      </w:pPr>
      <w:r>
        <w:rPr>
          <w:rFonts w:hint="eastAsia"/>
          <w:spacing w:val="-1"/>
          <w:sz w:val="30"/>
          <w:szCs w:val="30"/>
        </w:rPr>
        <w:t>It, therefore, involves or supposes a confession of his Divinity.</w:t>
      </w:r>
    </w:p>
    <w:p w14:paraId="524854B8">
      <w:pPr>
        <w:pStyle w:val="3"/>
        <w:spacing w:before="252" w:line="253" w:lineRule="auto"/>
        <w:ind w:right="1" w:firstLine="3"/>
        <w:jc w:val="both"/>
        <w:rPr>
          <w:rFonts w:hint="eastAsia"/>
          <w:spacing w:val="-1"/>
          <w:sz w:val="30"/>
          <w:szCs w:val="30"/>
        </w:rPr>
      </w:pPr>
    </w:p>
    <w:p w14:paraId="25FDC50C">
      <w:pPr>
        <w:pStyle w:val="3"/>
        <w:spacing w:before="252" w:line="253" w:lineRule="auto"/>
        <w:ind w:right="1" w:firstLine="3"/>
        <w:jc w:val="both"/>
        <w:rPr>
          <w:rFonts w:hint="eastAsia"/>
          <w:spacing w:val="-1"/>
          <w:sz w:val="30"/>
          <w:szCs w:val="30"/>
        </w:rPr>
      </w:pPr>
      <w:r>
        <w:rPr>
          <w:rFonts w:hint="eastAsia"/>
          <w:spacing w:val="-1"/>
          <w:sz w:val="30"/>
          <w:szCs w:val="30"/>
        </w:rPr>
        <w:t>因此，它包含或预设了对其神性 (Divinity) 的承认。</w:t>
      </w:r>
    </w:p>
    <w:p w14:paraId="055FB148">
      <w:pPr>
        <w:pStyle w:val="3"/>
        <w:spacing w:before="252" w:line="253" w:lineRule="auto"/>
        <w:ind w:right="1" w:firstLine="3"/>
        <w:jc w:val="both"/>
        <w:rPr>
          <w:rFonts w:hint="eastAsia"/>
          <w:spacing w:val="-1"/>
          <w:sz w:val="30"/>
          <w:szCs w:val="30"/>
        </w:rPr>
      </w:pPr>
    </w:p>
    <w:p w14:paraId="0B63AB8B">
      <w:pPr>
        <w:pStyle w:val="3"/>
        <w:spacing w:before="252" w:line="253" w:lineRule="auto"/>
        <w:ind w:right="1" w:firstLine="3"/>
        <w:jc w:val="both"/>
        <w:rPr>
          <w:rFonts w:hint="eastAsia"/>
          <w:spacing w:val="-1"/>
          <w:sz w:val="30"/>
          <w:szCs w:val="30"/>
        </w:rPr>
      </w:pPr>
      <w:r>
        <w:rPr>
          <w:rFonts w:hint="eastAsia"/>
          <w:spacing w:val="-1"/>
          <w:sz w:val="30"/>
          <w:szCs w:val="30"/>
        </w:rPr>
        <w:t>It is not, indeed, expressly mentioned in Scripture, that a confession to this effect was demanded in these very terms.</w:t>
      </w:r>
    </w:p>
    <w:p w14:paraId="0EDC6961">
      <w:pPr>
        <w:pStyle w:val="3"/>
        <w:spacing w:before="252" w:line="253" w:lineRule="auto"/>
        <w:ind w:right="1" w:firstLine="3"/>
        <w:jc w:val="both"/>
        <w:rPr>
          <w:rFonts w:hint="eastAsia"/>
          <w:spacing w:val="-1"/>
          <w:sz w:val="30"/>
          <w:szCs w:val="30"/>
        </w:rPr>
      </w:pPr>
    </w:p>
    <w:p w14:paraId="52DF4278">
      <w:pPr>
        <w:pStyle w:val="3"/>
        <w:spacing w:before="252" w:line="253" w:lineRule="auto"/>
        <w:ind w:right="1" w:firstLine="3"/>
        <w:jc w:val="both"/>
        <w:rPr>
          <w:rFonts w:hint="eastAsia"/>
          <w:spacing w:val="-1"/>
          <w:sz w:val="30"/>
          <w:szCs w:val="30"/>
        </w:rPr>
      </w:pPr>
      <w:r>
        <w:rPr>
          <w:rFonts w:hint="eastAsia"/>
          <w:spacing w:val="-1"/>
          <w:sz w:val="30"/>
          <w:szCs w:val="30"/>
        </w:rPr>
        <w:t>确实，圣经中没有明确记载要求用这些确切的措辞作出这种承认。</w:t>
      </w:r>
    </w:p>
    <w:p w14:paraId="706C7906">
      <w:pPr>
        <w:pStyle w:val="3"/>
        <w:spacing w:before="252" w:line="253" w:lineRule="auto"/>
        <w:ind w:right="1" w:firstLine="3"/>
        <w:jc w:val="both"/>
        <w:rPr>
          <w:rFonts w:hint="eastAsia"/>
          <w:spacing w:val="-1"/>
          <w:sz w:val="30"/>
          <w:szCs w:val="30"/>
        </w:rPr>
      </w:pPr>
    </w:p>
    <w:p w14:paraId="02B3023E">
      <w:pPr>
        <w:pStyle w:val="3"/>
        <w:spacing w:before="252" w:line="253" w:lineRule="auto"/>
        <w:ind w:right="1" w:firstLine="3"/>
        <w:jc w:val="both"/>
        <w:rPr>
          <w:rFonts w:hint="eastAsia"/>
          <w:spacing w:val="-1"/>
          <w:sz w:val="30"/>
          <w:szCs w:val="30"/>
        </w:rPr>
      </w:pPr>
      <w:r>
        <w:rPr>
          <w:rFonts w:hint="eastAsia"/>
          <w:spacing w:val="-1"/>
          <w:sz w:val="30"/>
          <w:szCs w:val="30"/>
        </w:rPr>
        <w:t>But neither is it explicitly affirmed, that the Apostles baptized in the name of the Father, the Son, and the Holy Ghost: yet, without doubt, they observed the institution of our Lord with the most scrupulous exactness.</w:t>
      </w:r>
    </w:p>
    <w:p w14:paraId="3B4C90DE">
      <w:pPr>
        <w:pStyle w:val="3"/>
        <w:spacing w:before="252" w:line="253" w:lineRule="auto"/>
        <w:ind w:right="1" w:firstLine="3"/>
        <w:jc w:val="both"/>
        <w:rPr>
          <w:rFonts w:hint="eastAsia"/>
          <w:spacing w:val="-1"/>
          <w:sz w:val="30"/>
          <w:szCs w:val="30"/>
        </w:rPr>
      </w:pPr>
    </w:p>
    <w:p w14:paraId="0A7FB0D1">
      <w:pPr>
        <w:pStyle w:val="3"/>
        <w:spacing w:before="252" w:line="253" w:lineRule="auto"/>
        <w:ind w:right="1" w:firstLine="3"/>
        <w:jc w:val="both"/>
        <w:rPr>
          <w:rFonts w:hint="eastAsia"/>
          <w:spacing w:val="-1"/>
          <w:sz w:val="30"/>
          <w:szCs w:val="30"/>
        </w:rPr>
      </w:pPr>
      <w:r>
        <w:rPr>
          <w:rFonts w:hint="eastAsia"/>
          <w:spacing w:val="-1"/>
          <w:sz w:val="30"/>
          <w:szCs w:val="30"/>
        </w:rPr>
        <w:t>但也没有明确肯定使徒们是奉父、子、圣灵的名施洗：然而，毫无疑问，他们极其严谨地遵守了我们主的设立。</w:t>
      </w:r>
    </w:p>
    <w:p w14:paraId="271721DD">
      <w:pPr>
        <w:pStyle w:val="3"/>
        <w:spacing w:before="252" w:line="253" w:lineRule="auto"/>
        <w:ind w:right="1" w:firstLine="3"/>
        <w:jc w:val="both"/>
        <w:rPr>
          <w:rFonts w:hint="eastAsia"/>
          <w:spacing w:val="-1"/>
          <w:sz w:val="30"/>
          <w:szCs w:val="30"/>
        </w:rPr>
      </w:pPr>
    </w:p>
    <w:p w14:paraId="583D1A64">
      <w:pPr>
        <w:pStyle w:val="3"/>
        <w:spacing w:before="252" w:line="253" w:lineRule="auto"/>
        <w:ind w:right="1" w:firstLine="3"/>
        <w:jc w:val="both"/>
        <w:rPr>
          <w:rFonts w:hint="eastAsia"/>
          <w:spacing w:val="-1"/>
          <w:sz w:val="30"/>
          <w:szCs w:val="30"/>
        </w:rPr>
      </w:pPr>
      <w:r>
        <w:rPr>
          <w:rFonts w:hint="eastAsia"/>
          <w:spacing w:val="-1"/>
          <w:sz w:val="30"/>
          <w:szCs w:val="30"/>
        </w:rPr>
        <w:t>When the Apostles, too, baptized in the name of Christ, which Luke, in his account of their labours, testifies that they did; the whole Trinity, as Ambrose ingeniously observes,* is intended by that name: for when Christ, that is, the Anointed, is mentioned, the expression includes the Father, by whom he was anointed; Christ himself, who received the anointing; and the Holy Ghost, the oil with which he was anointed.</w:t>
      </w:r>
    </w:p>
    <w:p w14:paraId="1FC59BA3">
      <w:pPr>
        <w:pStyle w:val="3"/>
        <w:spacing w:before="252" w:line="253" w:lineRule="auto"/>
        <w:ind w:right="1" w:firstLine="3"/>
        <w:jc w:val="both"/>
        <w:rPr>
          <w:rFonts w:hint="eastAsia"/>
          <w:spacing w:val="-1"/>
          <w:sz w:val="30"/>
          <w:szCs w:val="30"/>
        </w:rPr>
      </w:pPr>
    </w:p>
    <w:p w14:paraId="324E45E2">
      <w:pPr>
        <w:pStyle w:val="3"/>
        <w:spacing w:before="252" w:line="253" w:lineRule="auto"/>
        <w:ind w:right="1" w:firstLine="3"/>
        <w:jc w:val="both"/>
        <w:rPr>
          <w:rFonts w:hint="eastAsia"/>
          <w:spacing w:val="-1"/>
          <w:sz w:val="30"/>
          <w:szCs w:val="30"/>
        </w:rPr>
      </w:pPr>
      <w:r>
        <w:rPr>
          <w:rFonts w:hint="eastAsia"/>
          <w:spacing w:val="-1"/>
          <w:sz w:val="30"/>
          <w:szCs w:val="30"/>
        </w:rPr>
        <w:t>当使徒们奉基督的名施洗时——路加在他关于他们工作的记述中证实他们这样做了——正如安波罗修 (Ambrose) 巧妙地观察到的，* 那个名字意指整个三位一体 (Trinity)：因为当提到基督 (Christ)，即受膏者 (the Anointed) 时，这个表达包含了膏祂的父；接受膏抹的基督自己；以及膏祂所用的油，即圣灵。</w:t>
      </w:r>
    </w:p>
    <w:p w14:paraId="6D8FE45A">
      <w:pPr>
        <w:pStyle w:val="3"/>
        <w:spacing w:before="252" w:line="253" w:lineRule="auto"/>
        <w:ind w:right="1" w:firstLine="3"/>
        <w:jc w:val="both"/>
        <w:rPr>
          <w:rFonts w:hint="eastAsia"/>
          <w:spacing w:val="-1"/>
          <w:sz w:val="30"/>
          <w:szCs w:val="30"/>
        </w:rPr>
      </w:pPr>
    </w:p>
    <w:p w14:paraId="036E97AF">
      <w:pPr>
        <w:pStyle w:val="3"/>
        <w:spacing w:before="252" w:line="253" w:lineRule="auto"/>
        <w:ind w:right="1" w:firstLine="3"/>
        <w:jc w:val="both"/>
        <w:rPr>
          <w:rFonts w:hint="eastAsia"/>
          <w:spacing w:val="-1"/>
          <w:sz w:val="30"/>
          <w:szCs w:val="30"/>
        </w:rPr>
      </w:pPr>
      <w:r>
        <w:rPr>
          <w:rFonts w:hint="eastAsia"/>
          <w:spacing w:val="-1"/>
          <w:sz w:val="30"/>
          <w:szCs w:val="30"/>
        </w:rPr>
        <w:t>In this remark Ambrose has followed Basil, whose words are these: "The naming of Christ is the confession of the whole; for this word denotes, at once, him who anoints, viz. God; the Anointed, viz. the Son; and the unction, viz. the Spirit." †</w:t>
      </w:r>
    </w:p>
    <w:p w14:paraId="06ED9892">
      <w:pPr>
        <w:pStyle w:val="3"/>
        <w:spacing w:before="252" w:line="253" w:lineRule="auto"/>
        <w:ind w:right="1" w:firstLine="3"/>
        <w:jc w:val="both"/>
        <w:rPr>
          <w:rFonts w:hint="eastAsia"/>
          <w:spacing w:val="-1"/>
          <w:sz w:val="30"/>
          <w:szCs w:val="30"/>
        </w:rPr>
      </w:pPr>
    </w:p>
    <w:p w14:paraId="034A9849">
      <w:pPr>
        <w:pStyle w:val="3"/>
        <w:spacing w:before="252" w:line="253" w:lineRule="auto"/>
        <w:ind w:right="1" w:firstLine="3"/>
        <w:jc w:val="both"/>
        <w:rPr>
          <w:rFonts w:hint="eastAsia"/>
          <w:spacing w:val="-1"/>
          <w:sz w:val="30"/>
          <w:szCs w:val="30"/>
        </w:rPr>
      </w:pPr>
      <w:r>
        <w:rPr>
          <w:rFonts w:hint="eastAsia"/>
          <w:spacing w:val="-1"/>
          <w:sz w:val="30"/>
          <w:szCs w:val="30"/>
        </w:rPr>
        <w:t>在这个评论中，安波罗修 (Ambrose) 遵循了巴西尔 (Basil) 的观点，后者的话是：“称呼基督是对整体的承认；因为这个词同时表示膏抹者，即上帝；受膏者，即子；以及膏油，即灵。” †</w:t>
      </w:r>
    </w:p>
    <w:p w14:paraId="6C98EEBE">
      <w:pPr>
        <w:pStyle w:val="3"/>
        <w:spacing w:before="252" w:line="253" w:lineRule="auto"/>
        <w:ind w:right="1" w:firstLine="3"/>
        <w:jc w:val="both"/>
        <w:rPr>
          <w:rFonts w:hint="eastAsia"/>
          <w:spacing w:val="-1"/>
          <w:sz w:val="30"/>
          <w:szCs w:val="30"/>
        </w:rPr>
      </w:pPr>
    </w:p>
    <w:p w14:paraId="6C7BEDAF">
      <w:pPr>
        <w:pStyle w:val="3"/>
        <w:spacing w:before="252" w:line="253" w:lineRule="auto"/>
        <w:ind w:right="1" w:firstLine="3"/>
        <w:jc w:val="both"/>
        <w:rPr>
          <w:rFonts w:hint="eastAsia"/>
          <w:spacing w:val="-1"/>
          <w:sz w:val="30"/>
          <w:szCs w:val="30"/>
        </w:rPr>
      </w:pPr>
      <w:r>
        <w:rPr>
          <w:rFonts w:hint="eastAsia"/>
          <w:spacing w:val="-1"/>
          <w:sz w:val="30"/>
          <w:szCs w:val="30"/>
        </w:rPr>
        <w:t>Besides, when our Lord says, "He that believeth and is baptized shall be saved; but he that believeth not shall be damned,"f what is more consonant to reason than that the object of faith to which he referred was that very doctrine which is delivered at baptism?</w:t>
      </w:r>
    </w:p>
    <w:p w14:paraId="0132065F">
      <w:pPr>
        <w:pStyle w:val="3"/>
        <w:spacing w:before="252" w:line="253" w:lineRule="auto"/>
        <w:ind w:right="1" w:firstLine="3"/>
        <w:jc w:val="both"/>
        <w:rPr>
          <w:rFonts w:hint="eastAsia"/>
          <w:spacing w:val="-1"/>
          <w:sz w:val="30"/>
          <w:szCs w:val="30"/>
        </w:rPr>
      </w:pPr>
    </w:p>
    <w:p w14:paraId="431AAB09">
      <w:pPr>
        <w:pStyle w:val="3"/>
        <w:spacing w:before="252" w:line="253" w:lineRule="auto"/>
        <w:ind w:right="1" w:firstLine="3"/>
        <w:jc w:val="both"/>
        <w:rPr>
          <w:rFonts w:hint="eastAsia"/>
          <w:spacing w:val="-1"/>
          <w:sz w:val="30"/>
          <w:szCs w:val="30"/>
        </w:rPr>
      </w:pPr>
      <w:r>
        <w:rPr>
          <w:rFonts w:hint="eastAsia"/>
          <w:spacing w:val="-1"/>
          <w:sz w:val="30"/>
          <w:szCs w:val="30"/>
        </w:rPr>
        <w:t>此外，当我们的主说：“信而受洗的必然得救；不信的必被定罪，”f 还有什么比认为祂所指的信仰对象正是洗礼时所传讲的那个教义更符合理性的呢？</w:t>
      </w:r>
    </w:p>
    <w:p w14:paraId="3A9D29A8">
      <w:pPr>
        <w:pStyle w:val="3"/>
        <w:spacing w:before="252" w:line="253" w:lineRule="auto"/>
        <w:ind w:right="1" w:firstLine="3"/>
        <w:jc w:val="both"/>
        <w:rPr>
          <w:rFonts w:hint="eastAsia"/>
          <w:spacing w:val="-1"/>
          <w:sz w:val="30"/>
          <w:szCs w:val="30"/>
        </w:rPr>
      </w:pPr>
    </w:p>
    <w:p w14:paraId="233B394C">
      <w:pPr>
        <w:pStyle w:val="3"/>
        <w:spacing w:before="252" w:line="253" w:lineRule="auto"/>
        <w:ind w:right="1" w:firstLine="3"/>
        <w:jc w:val="both"/>
        <w:rPr>
          <w:rFonts w:hint="eastAsia"/>
          <w:spacing w:val="-1"/>
          <w:sz w:val="30"/>
          <w:szCs w:val="30"/>
        </w:rPr>
      </w:pPr>
      <w:r>
        <w:rPr>
          <w:rFonts w:hint="eastAsia"/>
          <w:spacing w:val="-1"/>
          <w:sz w:val="30"/>
          <w:szCs w:val="30"/>
        </w:rPr>
        <w:t>Hence all the ancients, with hardly any exception, made a solemn recognition of the Trinity at the administration of baptism.</w:t>
      </w:r>
    </w:p>
    <w:p w14:paraId="420DFC26">
      <w:pPr>
        <w:pStyle w:val="3"/>
        <w:spacing w:before="252" w:line="253" w:lineRule="auto"/>
        <w:ind w:right="1" w:firstLine="3"/>
        <w:jc w:val="both"/>
        <w:rPr>
          <w:rFonts w:hint="eastAsia"/>
          <w:spacing w:val="-1"/>
          <w:sz w:val="30"/>
          <w:szCs w:val="30"/>
        </w:rPr>
      </w:pPr>
    </w:p>
    <w:p w14:paraId="42B0E110">
      <w:pPr>
        <w:pStyle w:val="3"/>
        <w:spacing w:before="252" w:line="253" w:lineRule="auto"/>
        <w:ind w:right="1" w:firstLine="3"/>
        <w:jc w:val="both"/>
        <w:rPr>
          <w:rFonts w:hint="eastAsia"/>
          <w:spacing w:val="-1"/>
          <w:sz w:val="30"/>
          <w:szCs w:val="30"/>
        </w:rPr>
      </w:pPr>
      <w:r>
        <w:rPr>
          <w:rFonts w:hint="eastAsia"/>
          <w:spacing w:val="-1"/>
          <w:sz w:val="30"/>
          <w:szCs w:val="30"/>
        </w:rPr>
        <w:t>因此，几乎所有的古人，在施行洗礼时都庄严地承认三位一体 (Trinity)。</w:t>
      </w:r>
    </w:p>
    <w:p w14:paraId="6C9F6BAE">
      <w:pPr>
        <w:pStyle w:val="3"/>
        <w:spacing w:before="252" w:line="253" w:lineRule="auto"/>
        <w:ind w:right="1" w:firstLine="3"/>
        <w:jc w:val="both"/>
        <w:rPr>
          <w:rFonts w:hint="eastAsia"/>
          <w:spacing w:val="-1"/>
          <w:sz w:val="30"/>
          <w:szCs w:val="30"/>
        </w:rPr>
      </w:pPr>
    </w:p>
    <w:p w14:paraId="31FE3D27">
      <w:pPr>
        <w:pStyle w:val="3"/>
        <w:spacing w:before="252" w:line="253" w:lineRule="auto"/>
        <w:ind w:right="1" w:firstLine="3"/>
        <w:jc w:val="both"/>
        <w:rPr>
          <w:rFonts w:hint="eastAsia"/>
          <w:spacing w:val="-1"/>
          <w:sz w:val="30"/>
          <w:szCs w:val="30"/>
        </w:rPr>
      </w:pPr>
      <w:r>
        <w:rPr>
          <w:rFonts w:hint="eastAsia"/>
          <w:spacing w:val="-1"/>
          <w:sz w:val="30"/>
          <w:szCs w:val="30"/>
        </w:rPr>
        <w:t>"You were asked," says Ambrose,* "Do you believe in God the Father Almighty? You replied, I believe; and you were immersed, that is,</w:t>
      </w:r>
    </w:p>
    <w:p w14:paraId="09F040E6">
      <w:pPr>
        <w:pStyle w:val="3"/>
        <w:spacing w:before="252" w:line="253" w:lineRule="auto"/>
        <w:ind w:right="1" w:firstLine="3"/>
        <w:jc w:val="both"/>
        <w:rPr>
          <w:rFonts w:hint="eastAsia"/>
          <w:spacing w:val="-1"/>
          <w:sz w:val="30"/>
          <w:szCs w:val="30"/>
        </w:rPr>
      </w:pPr>
    </w:p>
    <w:p w14:paraId="06E6E1FB">
      <w:pPr>
        <w:pStyle w:val="3"/>
        <w:spacing w:before="252" w:line="253" w:lineRule="auto"/>
        <w:ind w:right="1" w:firstLine="3"/>
        <w:jc w:val="both"/>
        <w:rPr>
          <w:rFonts w:hint="eastAsia"/>
          <w:spacing w:val="-1"/>
          <w:sz w:val="30"/>
          <w:szCs w:val="30"/>
        </w:rPr>
      </w:pPr>
      <w:r>
        <w:rPr>
          <w:rFonts w:hint="eastAsia"/>
          <w:spacing w:val="-1"/>
          <w:sz w:val="30"/>
          <w:szCs w:val="30"/>
        </w:rPr>
        <w:t>“你被问到，”安波罗修 (Ambrose)* 说，“你信全能的父上帝吗？你回答，我信；你就被浸入水中，也就是说，</w:t>
      </w:r>
    </w:p>
    <w:p w14:paraId="5E16AD48">
      <w:pPr>
        <w:pStyle w:val="3"/>
        <w:spacing w:before="252" w:line="253" w:lineRule="auto"/>
        <w:ind w:right="1" w:firstLine="3"/>
        <w:jc w:val="both"/>
        <w:rPr>
          <w:rFonts w:hint="eastAsia"/>
          <w:spacing w:val="-1"/>
          <w:sz w:val="30"/>
          <w:szCs w:val="30"/>
        </w:rPr>
      </w:pPr>
    </w:p>
    <w:p w14:paraId="05D8C170">
      <w:pPr>
        <w:pStyle w:val="3"/>
        <w:spacing w:before="252" w:line="253" w:lineRule="auto"/>
        <w:ind w:right="1" w:firstLine="3"/>
        <w:jc w:val="both"/>
        <w:rPr>
          <w:rFonts w:hint="eastAsia"/>
          <w:spacing w:val="-1"/>
          <w:sz w:val="30"/>
          <w:szCs w:val="30"/>
        </w:rPr>
      </w:pPr>
      <w:r>
        <w:rPr>
          <w:rFonts w:hint="eastAsia"/>
          <w:spacing w:val="-1"/>
          <w:sz w:val="30"/>
          <w:szCs w:val="30"/>
        </w:rPr>
        <w:t>you were buried.</w:t>
      </w:r>
    </w:p>
    <w:p w14:paraId="78C931CF">
      <w:pPr>
        <w:pStyle w:val="3"/>
        <w:spacing w:before="252" w:line="253" w:lineRule="auto"/>
        <w:ind w:right="1" w:firstLine="3"/>
        <w:jc w:val="both"/>
        <w:rPr>
          <w:rFonts w:hint="eastAsia"/>
          <w:spacing w:val="-1"/>
          <w:sz w:val="30"/>
          <w:szCs w:val="30"/>
        </w:rPr>
      </w:pPr>
    </w:p>
    <w:p w14:paraId="608C73B5">
      <w:pPr>
        <w:pStyle w:val="3"/>
        <w:spacing w:before="252" w:line="253" w:lineRule="auto"/>
        <w:ind w:right="1" w:firstLine="3"/>
        <w:jc w:val="both"/>
        <w:rPr>
          <w:rFonts w:hint="eastAsia"/>
          <w:spacing w:val="-1"/>
          <w:sz w:val="30"/>
          <w:szCs w:val="30"/>
        </w:rPr>
      </w:pPr>
      <w:r>
        <w:rPr>
          <w:rFonts w:hint="eastAsia"/>
          <w:spacing w:val="-1"/>
          <w:sz w:val="30"/>
          <w:szCs w:val="30"/>
        </w:rPr>
        <w:t>你被埋葬了。</w:t>
      </w:r>
    </w:p>
    <w:p w14:paraId="6105366F">
      <w:pPr>
        <w:pStyle w:val="3"/>
        <w:spacing w:before="252" w:line="253" w:lineRule="auto"/>
        <w:ind w:right="1" w:firstLine="3"/>
        <w:jc w:val="both"/>
        <w:rPr>
          <w:rFonts w:hint="eastAsia"/>
          <w:spacing w:val="-1"/>
          <w:sz w:val="30"/>
          <w:szCs w:val="30"/>
        </w:rPr>
      </w:pPr>
    </w:p>
    <w:p w14:paraId="03F57565">
      <w:pPr>
        <w:pStyle w:val="3"/>
        <w:spacing w:before="252" w:line="253" w:lineRule="auto"/>
        <w:ind w:right="1" w:firstLine="3"/>
        <w:jc w:val="both"/>
        <w:rPr>
          <w:rFonts w:hint="eastAsia"/>
          <w:spacing w:val="-1"/>
          <w:sz w:val="30"/>
          <w:szCs w:val="30"/>
        </w:rPr>
      </w:pPr>
      <w:r>
        <w:rPr>
          <w:rFonts w:hint="eastAsia"/>
          <w:spacing w:val="-1"/>
          <w:sz w:val="30"/>
          <w:szCs w:val="30"/>
        </w:rPr>
        <w:t>You were asked, in the second place, Do you believe in our Lord Jesus Christ?</w:t>
      </w:r>
    </w:p>
    <w:p w14:paraId="0B1AED36">
      <w:pPr>
        <w:pStyle w:val="3"/>
        <w:spacing w:before="252" w:line="253" w:lineRule="auto"/>
        <w:ind w:right="1" w:firstLine="3"/>
        <w:jc w:val="both"/>
        <w:rPr>
          <w:rFonts w:hint="eastAsia"/>
          <w:spacing w:val="-1"/>
          <w:sz w:val="30"/>
          <w:szCs w:val="30"/>
        </w:rPr>
      </w:pPr>
    </w:p>
    <w:p w14:paraId="44C423A4">
      <w:pPr>
        <w:pStyle w:val="3"/>
        <w:spacing w:before="252" w:line="253" w:lineRule="auto"/>
        <w:ind w:right="1" w:firstLine="3"/>
        <w:jc w:val="both"/>
        <w:rPr>
          <w:rFonts w:hint="eastAsia"/>
          <w:spacing w:val="-1"/>
          <w:sz w:val="30"/>
          <w:szCs w:val="30"/>
        </w:rPr>
      </w:pPr>
      <w:r>
        <w:rPr>
          <w:rFonts w:hint="eastAsia"/>
          <w:spacing w:val="-1"/>
          <w:sz w:val="30"/>
          <w:szCs w:val="30"/>
        </w:rPr>
        <w:t>你第二次被问到，你信我们的主耶稣基督吗？</w:t>
      </w:r>
    </w:p>
    <w:p w14:paraId="7E50C67F">
      <w:pPr>
        <w:pStyle w:val="3"/>
        <w:spacing w:before="252" w:line="253" w:lineRule="auto"/>
        <w:ind w:right="1" w:firstLine="3"/>
        <w:jc w:val="both"/>
        <w:rPr>
          <w:rFonts w:hint="eastAsia"/>
          <w:spacing w:val="-1"/>
          <w:sz w:val="30"/>
          <w:szCs w:val="30"/>
        </w:rPr>
      </w:pPr>
    </w:p>
    <w:p w14:paraId="7F5C8111">
      <w:pPr>
        <w:pStyle w:val="3"/>
        <w:spacing w:before="252" w:line="253" w:lineRule="auto"/>
        <w:ind w:right="1" w:firstLine="3"/>
        <w:jc w:val="both"/>
        <w:rPr>
          <w:rFonts w:hint="eastAsia"/>
          <w:spacing w:val="-1"/>
          <w:sz w:val="30"/>
          <w:szCs w:val="30"/>
        </w:rPr>
      </w:pPr>
      <w:r>
        <w:rPr>
          <w:rFonts w:hint="eastAsia"/>
          <w:spacing w:val="-1"/>
          <w:sz w:val="30"/>
          <w:szCs w:val="30"/>
        </w:rPr>
        <w:t>You said, I believe; and you were immersed, and thus buried together with Christ. …</w:t>
      </w:r>
    </w:p>
    <w:p w14:paraId="0920CC85">
      <w:pPr>
        <w:pStyle w:val="3"/>
        <w:spacing w:before="252" w:line="253" w:lineRule="auto"/>
        <w:ind w:right="1" w:firstLine="3"/>
        <w:jc w:val="both"/>
        <w:rPr>
          <w:rFonts w:hint="eastAsia"/>
          <w:spacing w:val="-1"/>
          <w:sz w:val="30"/>
          <w:szCs w:val="30"/>
        </w:rPr>
      </w:pPr>
    </w:p>
    <w:p w14:paraId="1A1F3880">
      <w:pPr>
        <w:pStyle w:val="3"/>
        <w:spacing w:before="252" w:line="253" w:lineRule="auto"/>
        <w:ind w:right="1" w:firstLine="3"/>
        <w:jc w:val="both"/>
        <w:rPr>
          <w:rFonts w:hint="eastAsia"/>
          <w:spacing w:val="-1"/>
          <w:sz w:val="30"/>
          <w:szCs w:val="30"/>
        </w:rPr>
      </w:pPr>
      <w:r>
        <w:rPr>
          <w:rFonts w:hint="eastAsia"/>
          <w:spacing w:val="-1"/>
          <w:sz w:val="30"/>
          <w:szCs w:val="30"/>
        </w:rPr>
        <w:t>你说，我信；你就被浸入水中，因此与基督一同埋葬了。…</w:t>
      </w:r>
    </w:p>
    <w:p w14:paraId="3409F7B1">
      <w:pPr>
        <w:pStyle w:val="3"/>
        <w:spacing w:before="252" w:line="253" w:lineRule="auto"/>
        <w:ind w:right="1" w:firstLine="3"/>
        <w:jc w:val="both"/>
        <w:rPr>
          <w:rFonts w:hint="eastAsia"/>
          <w:spacing w:val="-1"/>
          <w:sz w:val="30"/>
          <w:szCs w:val="30"/>
        </w:rPr>
      </w:pPr>
    </w:p>
    <w:p w14:paraId="45DD987B">
      <w:pPr>
        <w:pStyle w:val="3"/>
        <w:spacing w:before="252" w:line="253" w:lineRule="auto"/>
        <w:ind w:right="1" w:firstLine="3"/>
        <w:jc w:val="both"/>
        <w:rPr>
          <w:rFonts w:hint="eastAsia"/>
          <w:spacing w:val="-1"/>
          <w:sz w:val="30"/>
          <w:szCs w:val="30"/>
        </w:rPr>
      </w:pPr>
      <w:r>
        <w:rPr>
          <w:rFonts w:hint="eastAsia"/>
          <w:spacing w:val="-1"/>
          <w:sz w:val="30"/>
          <w:szCs w:val="30"/>
        </w:rPr>
        <w:t>You were asked, in the third place, Do you believe in the Holy Ghost?</w:t>
      </w:r>
    </w:p>
    <w:p w14:paraId="386F2BAC">
      <w:pPr>
        <w:pStyle w:val="3"/>
        <w:spacing w:before="252" w:line="253" w:lineRule="auto"/>
        <w:ind w:right="1" w:firstLine="3"/>
        <w:jc w:val="both"/>
        <w:rPr>
          <w:rFonts w:hint="eastAsia"/>
          <w:spacing w:val="-1"/>
          <w:sz w:val="30"/>
          <w:szCs w:val="30"/>
        </w:rPr>
      </w:pPr>
    </w:p>
    <w:p w14:paraId="22F98723">
      <w:pPr>
        <w:pStyle w:val="3"/>
        <w:spacing w:before="252" w:line="253" w:lineRule="auto"/>
        <w:ind w:right="1" w:firstLine="3"/>
        <w:jc w:val="both"/>
        <w:rPr>
          <w:rFonts w:hint="eastAsia"/>
          <w:spacing w:val="-1"/>
          <w:sz w:val="30"/>
          <w:szCs w:val="30"/>
        </w:rPr>
      </w:pPr>
      <w:r>
        <w:rPr>
          <w:rFonts w:hint="eastAsia"/>
          <w:spacing w:val="-1"/>
          <w:sz w:val="30"/>
          <w:szCs w:val="30"/>
        </w:rPr>
        <w:t>你第三次被问到，你信圣灵吗？</w:t>
      </w:r>
    </w:p>
    <w:p w14:paraId="734F5F71">
      <w:pPr>
        <w:pStyle w:val="3"/>
        <w:spacing w:before="252" w:line="253" w:lineRule="auto"/>
        <w:ind w:right="1" w:firstLine="3"/>
        <w:jc w:val="both"/>
        <w:rPr>
          <w:rFonts w:hint="eastAsia"/>
          <w:spacing w:val="-1"/>
          <w:sz w:val="30"/>
          <w:szCs w:val="30"/>
        </w:rPr>
      </w:pPr>
    </w:p>
    <w:p w14:paraId="3FDF1B5C">
      <w:pPr>
        <w:pStyle w:val="3"/>
        <w:spacing w:before="252" w:line="253" w:lineRule="auto"/>
        <w:ind w:right="1" w:firstLine="3"/>
        <w:jc w:val="both"/>
        <w:rPr>
          <w:rFonts w:hint="eastAsia"/>
          <w:spacing w:val="-1"/>
          <w:sz w:val="30"/>
          <w:szCs w:val="30"/>
        </w:rPr>
      </w:pPr>
      <w:r>
        <w:rPr>
          <w:rFonts w:hint="eastAsia"/>
          <w:spacing w:val="-1"/>
          <w:sz w:val="30"/>
          <w:szCs w:val="30"/>
        </w:rPr>
        <w:t>You answered, I believe; you were immersed33 a third time, &amp;c."</w:t>
      </w:r>
    </w:p>
    <w:p w14:paraId="0C8A3287">
      <w:pPr>
        <w:pStyle w:val="3"/>
        <w:spacing w:before="252" w:line="253" w:lineRule="auto"/>
        <w:ind w:right="1" w:firstLine="3"/>
        <w:jc w:val="both"/>
        <w:rPr>
          <w:rFonts w:hint="eastAsia"/>
          <w:spacing w:val="-1"/>
          <w:sz w:val="30"/>
          <w:szCs w:val="30"/>
        </w:rPr>
      </w:pPr>
    </w:p>
    <w:p w14:paraId="314F5ED5">
      <w:pPr>
        <w:pStyle w:val="3"/>
        <w:spacing w:before="252" w:line="253" w:lineRule="auto"/>
        <w:ind w:right="1" w:firstLine="3"/>
        <w:jc w:val="both"/>
        <w:rPr>
          <w:rFonts w:hint="eastAsia"/>
          <w:spacing w:val="-1"/>
          <w:sz w:val="30"/>
          <w:szCs w:val="30"/>
        </w:rPr>
      </w:pPr>
      <w:r>
        <w:rPr>
          <w:rFonts w:hint="eastAsia"/>
          <w:spacing w:val="-1"/>
          <w:sz w:val="30"/>
          <w:szCs w:val="30"/>
        </w:rPr>
        <w:t>你回答，我信；你第三次被浸入水中33，等等。”</w:t>
      </w:r>
    </w:p>
    <w:p w14:paraId="2ADA7B8D">
      <w:pPr>
        <w:pStyle w:val="3"/>
        <w:spacing w:before="252" w:line="253" w:lineRule="auto"/>
        <w:ind w:right="1" w:firstLine="3"/>
        <w:jc w:val="both"/>
        <w:rPr>
          <w:rFonts w:hint="eastAsia"/>
          <w:spacing w:val="-1"/>
          <w:sz w:val="30"/>
          <w:szCs w:val="30"/>
        </w:rPr>
      </w:pPr>
    </w:p>
    <w:p w14:paraId="0D666200">
      <w:pPr>
        <w:pStyle w:val="3"/>
        <w:spacing w:before="252" w:line="253" w:lineRule="auto"/>
        <w:ind w:right="1" w:firstLine="3"/>
        <w:jc w:val="both"/>
        <w:rPr>
          <w:rFonts w:hint="eastAsia"/>
          <w:spacing w:val="-1"/>
          <w:sz w:val="30"/>
          <w:szCs w:val="30"/>
        </w:rPr>
      </w:pPr>
      <w:r>
        <w:rPr>
          <w:rFonts w:hint="eastAsia"/>
          <w:spacing w:val="-1"/>
          <w:sz w:val="30"/>
          <w:szCs w:val="30"/>
        </w:rPr>
        <w:t>"We ought," says Basil, to be baptized as we have learned, to believe as we have been baptized, and to honour the Father, the Son, and the Holy Ghost as we have believed."</w:t>
      </w:r>
    </w:p>
    <w:p w14:paraId="4764BE75">
      <w:pPr>
        <w:pStyle w:val="3"/>
        <w:spacing w:before="252" w:line="253" w:lineRule="auto"/>
        <w:ind w:right="1" w:firstLine="3"/>
        <w:jc w:val="both"/>
        <w:rPr>
          <w:rFonts w:hint="eastAsia"/>
          <w:spacing w:val="-1"/>
          <w:sz w:val="30"/>
          <w:szCs w:val="30"/>
        </w:rPr>
      </w:pPr>
    </w:p>
    <w:p w14:paraId="2DAA3AA4">
      <w:pPr>
        <w:pStyle w:val="3"/>
        <w:spacing w:before="252" w:line="253" w:lineRule="auto"/>
        <w:ind w:right="1" w:firstLine="3"/>
        <w:jc w:val="both"/>
        <w:rPr>
          <w:rFonts w:hint="eastAsia"/>
          <w:spacing w:val="-1"/>
          <w:sz w:val="30"/>
          <w:szCs w:val="30"/>
        </w:rPr>
      </w:pPr>
      <w:r>
        <w:rPr>
          <w:rFonts w:hint="eastAsia"/>
          <w:spacing w:val="-1"/>
          <w:sz w:val="30"/>
          <w:szCs w:val="30"/>
        </w:rPr>
        <w:t>“我们应当，”巴西尔 (Basil) 说，“按照我们所学的受洗，按照我们所受的洗礼相信，并按照我们所信的尊敬父、子和圣灵。”</w:t>
      </w:r>
    </w:p>
    <w:p w14:paraId="28596B9B">
      <w:pPr>
        <w:pStyle w:val="3"/>
        <w:spacing w:before="252" w:line="253" w:lineRule="auto"/>
        <w:ind w:right="1" w:firstLine="3"/>
        <w:jc w:val="both"/>
        <w:rPr>
          <w:rFonts w:hint="eastAsia"/>
          <w:spacing w:val="-1"/>
          <w:sz w:val="30"/>
          <w:szCs w:val="30"/>
        </w:rPr>
      </w:pPr>
    </w:p>
    <w:p w14:paraId="1C0F6990">
      <w:pPr>
        <w:pStyle w:val="3"/>
        <w:spacing w:before="252" w:line="253" w:lineRule="auto"/>
        <w:ind w:right="1" w:firstLine="3"/>
        <w:jc w:val="both"/>
        <w:rPr>
          <w:rFonts w:hint="eastAsia"/>
          <w:spacing w:val="-1"/>
          <w:sz w:val="30"/>
          <w:szCs w:val="30"/>
        </w:rPr>
      </w:pPr>
      <w:r>
        <w:rPr>
          <w:rFonts w:hint="eastAsia"/>
          <w:spacing w:val="-1"/>
          <w:sz w:val="30"/>
          <w:szCs w:val="30"/>
        </w:rPr>
        <w:t>See several other testimonies of the Fathers in Forbes; † to which I here add the expressions of Nazianzen in the speech which he delivered in the Council of Constantinople, the 6th General Council, held in the year of our Lord 381.</w:t>
      </w:r>
    </w:p>
    <w:p w14:paraId="4D67F350">
      <w:pPr>
        <w:pStyle w:val="3"/>
        <w:spacing w:before="252" w:line="253" w:lineRule="auto"/>
        <w:ind w:right="1" w:firstLine="3"/>
        <w:jc w:val="both"/>
        <w:rPr>
          <w:rFonts w:hint="eastAsia"/>
          <w:spacing w:val="-1"/>
          <w:sz w:val="30"/>
          <w:szCs w:val="30"/>
        </w:rPr>
      </w:pPr>
    </w:p>
    <w:p w14:paraId="1DF29867">
      <w:pPr>
        <w:pStyle w:val="3"/>
        <w:spacing w:before="252" w:line="253" w:lineRule="auto"/>
        <w:ind w:right="1" w:firstLine="3"/>
        <w:jc w:val="both"/>
        <w:rPr>
          <w:rFonts w:hint="eastAsia"/>
          <w:spacing w:val="-1"/>
          <w:sz w:val="30"/>
          <w:szCs w:val="30"/>
        </w:rPr>
      </w:pPr>
      <w:r>
        <w:rPr>
          <w:rFonts w:hint="eastAsia"/>
          <w:spacing w:val="-1"/>
          <w:sz w:val="30"/>
          <w:szCs w:val="30"/>
        </w:rPr>
        <w:t>请参阅福布斯 (Forbes)† 中教父们的其他几项见证；我在此补充拿先素斯 (Nazianzen) 在公元 381 年举行的第六次大公会议，即君士坦丁堡会议上所发表讲话中的表达。</w:t>
      </w:r>
    </w:p>
    <w:p w14:paraId="33B40ABC">
      <w:pPr>
        <w:pStyle w:val="3"/>
        <w:spacing w:before="252" w:line="253" w:lineRule="auto"/>
        <w:ind w:right="1" w:firstLine="3"/>
        <w:jc w:val="both"/>
        <w:rPr>
          <w:rFonts w:hint="eastAsia"/>
          <w:spacing w:val="-1"/>
          <w:sz w:val="30"/>
          <w:szCs w:val="30"/>
        </w:rPr>
      </w:pPr>
    </w:p>
    <w:p w14:paraId="41C7CFCC">
      <w:pPr>
        <w:pStyle w:val="3"/>
        <w:spacing w:before="252" w:line="253" w:lineRule="auto"/>
        <w:ind w:right="1" w:firstLine="3"/>
        <w:jc w:val="both"/>
        <w:rPr>
          <w:rFonts w:hint="eastAsia"/>
          <w:spacing w:val="-1"/>
          <w:sz w:val="30"/>
          <w:szCs w:val="30"/>
        </w:rPr>
      </w:pPr>
      <w:r>
        <w:rPr>
          <w:rFonts w:hint="eastAsia"/>
          <w:spacing w:val="-1"/>
          <w:sz w:val="30"/>
          <w:szCs w:val="30"/>
        </w:rPr>
        <w:t>"We believe in the Father, and the Son, and the Holy Ghost, of the same substance and the same glory; in whom, also, baptism has its perfection: for in baptism, AS THOU WHO ART INITIATED KNOWEST, there is both in word and deed, a renunciation of atheism and a confession of the Deity." ‡</w:t>
      </w:r>
    </w:p>
    <w:p w14:paraId="4B9CEA3D">
      <w:pPr>
        <w:pStyle w:val="3"/>
        <w:spacing w:before="252" w:line="253" w:lineRule="auto"/>
        <w:ind w:right="1" w:firstLine="3"/>
        <w:jc w:val="both"/>
        <w:rPr>
          <w:rFonts w:hint="eastAsia"/>
          <w:spacing w:val="-1"/>
          <w:sz w:val="30"/>
          <w:szCs w:val="30"/>
        </w:rPr>
      </w:pPr>
    </w:p>
    <w:p w14:paraId="6EC264B5">
      <w:pPr>
        <w:pStyle w:val="3"/>
        <w:spacing w:before="252" w:line="253" w:lineRule="auto"/>
        <w:ind w:right="1" w:firstLine="3"/>
        <w:jc w:val="both"/>
        <w:rPr>
          <w:rFonts w:hint="eastAsia"/>
          <w:spacing w:val="-1"/>
          <w:sz w:val="30"/>
          <w:szCs w:val="30"/>
        </w:rPr>
      </w:pPr>
      <w:r>
        <w:rPr>
          <w:rFonts w:hint="eastAsia"/>
          <w:spacing w:val="-1"/>
          <w:sz w:val="30"/>
          <w:szCs w:val="30"/>
        </w:rPr>
        <w:t>“我们信父、子、圣灵，同质同荣；洗礼也在祂们里面得以完全：因为在洗礼中，‘正如你这受启蒙者所知道的’(AS THOU WHO ART INITIATED KNOWEST)，在言语和行为上，都既有对无神论的弃绝，也有对神性 (Deity) 的承认。” ‡</w:t>
      </w:r>
    </w:p>
    <w:p w14:paraId="6333D5DA">
      <w:pPr>
        <w:pStyle w:val="3"/>
        <w:spacing w:before="252" w:line="253" w:lineRule="auto"/>
        <w:ind w:right="1" w:firstLine="3"/>
        <w:jc w:val="both"/>
        <w:rPr>
          <w:rFonts w:hint="eastAsia"/>
          <w:spacing w:val="-1"/>
          <w:sz w:val="30"/>
          <w:szCs w:val="30"/>
        </w:rPr>
      </w:pPr>
    </w:p>
    <w:p w14:paraId="122B49A3">
      <w:pPr>
        <w:pStyle w:val="3"/>
        <w:spacing w:before="252" w:line="253" w:lineRule="auto"/>
        <w:ind w:right="1" w:firstLine="3"/>
        <w:jc w:val="both"/>
        <w:rPr>
          <w:rFonts w:hint="eastAsia"/>
          <w:spacing w:val="-1"/>
          <w:sz w:val="30"/>
          <w:szCs w:val="30"/>
        </w:rPr>
      </w:pPr>
      <w:r>
        <w:rPr>
          <w:rFonts w:hint="eastAsia"/>
          <w:spacing w:val="-1"/>
          <w:sz w:val="30"/>
          <w:szCs w:val="30"/>
        </w:rPr>
        <w:t>Thus it appears that the pious ancients believed, that when a man makes a profession of the Trinity in baptism, he passes from atheism to an acknowledgment of the true God.</w:t>
      </w:r>
    </w:p>
    <w:p w14:paraId="3786C090">
      <w:pPr>
        <w:pStyle w:val="3"/>
        <w:spacing w:before="252" w:line="253" w:lineRule="auto"/>
        <w:ind w:right="1" w:firstLine="3"/>
        <w:jc w:val="both"/>
        <w:rPr>
          <w:rFonts w:hint="eastAsia"/>
          <w:spacing w:val="-1"/>
          <w:sz w:val="30"/>
          <w:szCs w:val="30"/>
        </w:rPr>
      </w:pPr>
    </w:p>
    <w:p w14:paraId="0A2BA0D1">
      <w:pPr>
        <w:pStyle w:val="3"/>
        <w:spacing w:before="252" w:line="253" w:lineRule="auto"/>
        <w:ind w:right="1" w:firstLine="3"/>
        <w:jc w:val="both"/>
        <w:rPr>
          <w:rFonts w:hint="eastAsia"/>
          <w:spacing w:val="-1"/>
          <w:sz w:val="30"/>
          <w:szCs w:val="30"/>
        </w:rPr>
      </w:pPr>
      <w:r>
        <w:rPr>
          <w:rFonts w:hint="eastAsia"/>
          <w:spacing w:val="-1"/>
          <w:sz w:val="30"/>
          <w:szCs w:val="30"/>
        </w:rPr>
        <w:t>由此可见，虔诚的古人相信，当一个人在洗礼中宣告对三位一体 (Trinity) 的信仰时，他就从无神论转向了承认真神。</w:t>
      </w:r>
    </w:p>
    <w:p w14:paraId="2ABC1CB9">
      <w:pPr>
        <w:pStyle w:val="3"/>
        <w:spacing w:before="252" w:line="253" w:lineRule="auto"/>
        <w:ind w:right="1" w:firstLine="3"/>
        <w:jc w:val="both"/>
        <w:rPr>
          <w:rFonts w:hint="eastAsia"/>
          <w:spacing w:val="-1"/>
          <w:sz w:val="30"/>
          <w:szCs w:val="30"/>
        </w:rPr>
      </w:pPr>
    </w:p>
    <w:p w14:paraId="500A91A8">
      <w:pPr>
        <w:pStyle w:val="3"/>
        <w:spacing w:before="252" w:line="253" w:lineRule="auto"/>
        <w:ind w:right="1" w:firstLine="3"/>
        <w:jc w:val="both"/>
        <w:rPr>
          <w:rFonts w:hint="eastAsia"/>
          <w:spacing w:val="-1"/>
          <w:sz w:val="30"/>
          <w:szCs w:val="30"/>
        </w:rPr>
      </w:pPr>
      <w:r>
        <w:rPr>
          <w:rFonts w:hint="eastAsia"/>
          <w:spacing w:val="-1"/>
          <w:sz w:val="30"/>
          <w:szCs w:val="30"/>
        </w:rPr>
        <w:t>XIV. It will not be unseasonable here to inquire, WHETHER THE MYSTERY OF THE TRINITY WAS KNOWN TO ADAM IN THE STATE OF INNOCENCE?</w:t>
      </w:r>
    </w:p>
    <w:p w14:paraId="7C212DE6">
      <w:pPr>
        <w:pStyle w:val="3"/>
        <w:spacing w:before="252" w:line="253" w:lineRule="auto"/>
        <w:ind w:right="1" w:firstLine="3"/>
        <w:jc w:val="both"/>
        <w:rPr>
          <w:rFonts w:hint="eastAsia"/>
          <w:spacing w:val="-1"/>
          <w:sz w:val="30"/>
          <w:szCs w:val="30"/>
        </w:rPr>
      </w:pPr>
    </w:p>
    <w:p w14:paraId="362A73A4">
      <w:pPr>
        <w:pStyle w:val="3"/>
        <w:spacing w:before="252" w:line="253" w:lineRule="auto"/>
        <w:ind w:right="1" w:firstLine="3"/>
        <w:jc w:val="both"/>
        <w:rPr>
          <w:rFonts w:hint="eastAsia"/>
          <w:spacing w:val="-1"/>
          <w:sz w:val="30"/>
          <w:szCs w:val="30"/>
        </w:rPr>
      </w:pPr>
      <w:r>
        <w:rPr>
          <w:rFonts w:hint="eastAsia"/>
          <w:spacing w:val="-1"/>
          <w:sz w:val="30"/>
          <w:szCs w:val="30"/>
        </w:rPr>
        <w:t>十四、在此探究“三位一体的奥秘在亚当无罪状态下是否为人所知？”(WHETHER THE MYSTERY OF THE TRINITY WAS KNOWN TO ADAM IN THE STATE OF INNOCENCE?) 并非不合时宜。</w:t>
      </w:r>
    </w:p>
    <w:p w14:paraId="2D55E7BF">
      <w:pPr>
        <w:pStyle w:val="3"/>
        <w:spacing w:before="252" w:line="253" w:lineRule="auto"/>
        <w:ind w:right="1" w:firstLine="3"/>
        <w:jc w:val="both"/>
        <w:rPr>
          <w:rFonts w:hint="eastAsia"/>
          <w:spacing w:val="-1"/>
          <w:sz w:val="30"/>
          <w:szCs w:val="30"/>
        </w:rPr>
      </w:pPr>
    </w:p>
    <w:p w14:paraId="2D7DDC28">
      <w:pPr>
        <w:pStyle w:val="3"/>
        <w:spacing w:before="252" w:line="253" w:lineRule="auto"/>
        <w:ind w:right="1" w:firstLine="3"/>
        <w:jc w:val="both"/>
        <w:rPr>
          <w:rFonts w:hint="eastAsia"/>
          <w:spacing w:val="-1"/>
          <w:sz w:val="30"/>
          <w:szCs w:val="30"/>
        </w:rPr>
      </w:pPr>
      <w:r>
        <w:rPr>
          <w:rFonts w:hint="eastAsia"/>
          <w:spacing w:val="-1"/>
          <w:sz w:val="30"/>
          <w:szCs w:val="30"/>
        </w:rPr>
        <w:t>Moses Amyrault, a celebrated divine, has thought proper to deny this, and to contend,* that the economy which takes place among the Three persons of the Godhead, so peculiarly respects the redemption of mankind, that "the knowledge of it cannot pertain to the state of innocence, in which there was no place for salvation or redemption."</w:t>
      </w:r>
    </w:p>
    <w:p w14:paraId="3FF83FF2">
      <w:pPr>
        <w:pStyle w:val="3"/>
        <w:spacing w:before="252" w:line="253" w:lineRule="auto"/>
        <w:ind w:right="1" w:firstLine="3"/>
        <w:jc w:val="both"/>
        <w:rPr>
          <w:rFonts w:hint="eastAsia"/>
          <w:spacing w:val="-1"/>
          <w:sz w:val="30"/>
          <w:szCs w:val="30"/>
        </w:rPr>
      </w:pPr>
    </w:p>
    <w:p w14:paraId="0988FDA3">
      <w:pPr>
        <w:pStyle w:val="3"/>
        <w:spacing w:before="252" w:line="253" w:lineRule="auto"/>
        <w:ind w:right="1" w:firstLine="3"/>
        <w:jc w:val="both"/>
        <w:rPr>
          <w:rFonts w:hint="eastAsia"/>
          <w:spacing w:val="-1"/>
          <w:sz w:val="30"/>
          <w:szCs w:val="30"/>
        </w:rPr>
      </w:pPr>
      <w:r>
        <w:rPr>
          <w:rFonts w:hint="eastAsia"/>
          <w:spacing w:val="-1"/>
          <w:sz w:val="30"/>
          <w:szCs w:val="30"/>
        </w:rPr>
        <w:t>著名的神学家摩西·阿米罗 (Moses Amyrault) 认为应当否认这一点，并主张*，神格 (Godhead) 三个位格 (Three persons) 之间的经纶 (economy) 如此特别地关乎人类的救赎，以至于“对它的认识不可能属于无罪状态，在那种状态下没有救恩或救赎的位置。”</w:t>
      </w:r>
    </w:p>
    <w:p w14:paraId="0276F2D5">
      <w:pPr>
        <w:pStyle w:val="3"/>
        <w:spacing w:before="252" w:line="253" w:lineRule="auto"/>
        <w:ind w:right="1" w:firstLine="3"/>
        <w:jc w:val="both"/>
        <w:rPr>
          <w:rFonts w:hint="eastAsia"/>
          <w:spacing w:val="-1"/>
          <w:sz w:val="30"/>
          <w:szCs w:val="30"/>
        </w:rPr>
      </w:pPr>
    </w:p>
    <w:p w14:paraId="233EB486">
      <w:pPr>
        <w:pStyle w:val="3"/>
        <w:spacing w:before="252" w:line="253" w:lineRule="auto"/>
        <w:ind w:right="1" w:firstLine="3"/>
        <w:jc w:val="both"/>
        <w:rPr>
          <w:rFonts w:hint="eastAsia"/>
          <w:spacing w:val="-1"/>
          <w:sz w:val="30"/>
          <w:szCs w:val="30"/>
        </w:rPr>
      </w:pPr>
      <w:r>
        <w:rPr>
          <w:rFonts w:hint="eastAsia"/>
          <w:spacing w:val="-1"/>
          <w:sz w:val="30"/>
          <w:szCs w:val="30"/>
        </w:rPr>
        <w:t>To us the matter appears in a different light; and we will explain and confirm our opinion by the following arguments.</w:t>
      </w:r>
    </w:p>
    <w:p w14:paraId="43458F00">
      <w:pPr>
        <w:pStyle w:val="3"/>
        <w:spacing w:before="252" w:line="253" w:lineRule="auto"/>
        <w:ind w:right="1" w:firstLine="3"/>
        <w:jc w:val="both"/>
        <w:rPr>
          <w:rFonts w:hint="eastAsia"/>
          <w:spacing w:val="-1"/>
          <w:sz w:val="30"/>
          <w:szCs w:val="30"/>
        </w:rPr>
      </w:pPr>
    </w:p>
    <w:p w14:paraId="08ACD73A">
      <w:pPr>
        <w:pStyle w:val="3"/>
        <w:spacing w:before="252" w:line="253" w:lineRule="auto"/>
        <w:ind w:right="1" w:firstLine="3"/>
        <w:jc w:val="both"/>
        <w:rPr>
          <w:rFonts w:hint="eastAsia"/>
          <w:spacing w:val="-1"/>
          <w:sz w:val="30"/>
          <w:szCs w:val="30"/>
        </w:rPr>
      </w:pPr>
      <w:r>
        <w:rPr>
          <w:rFonts w:hint="eastAsia"/>
          <w:spacing w:val="-1"/>
          <w:sz w:val="30"/>
          <w:szCs w:val="30"/>
        </w:rPr>
        <w:t>对我们来说，情况看起来不同；我们将用以下论证来解释和确认我们的观点。</w:t>
      </w:r>
    </w:p>
    <w:p w14:paraId="0C988193">
      <w:pPr>
        <w:pStyle w:val="3"/>
        <w:spacing w:before="252" w:line="253" w:lineRule="auto"/>
        <w:ind w:right="1" w:firstLine="3"/>
        <w:jc w:val="both"/>
        <w:rPr>
          <w:rFonts w:hint="eastAsia"/>
          <w:spacing w:val="-1"/>
          <w:sz w:val="30"/>
          <w:szCs w:val="30"/>
        </w:rPr>
      </w:pPr>
    </w:p>
    <w:p w14:paraId="32E2984B">
      <w:pPr>
        <w:pStyle w:val="3"/>
        <w:spacing w:before="252" w:line="253" w:lineRule="auto"/>
        <w:ind w:right="1" w:firstLine="3"/>
        <w:jc w:val="both"/>
        <w:rPr>
          <w:rFonts w:hint="eastAsia"/>
          <w:spacing w:val="-1"/>
          <w:sz w:val="30"/>
          <w:szCs w:val="30"/>
        </w:rPr>
      </w:pPr>
      <w:r>
        <w:rPr>
          <w:rFonts w:hint="eastAsia"/>
          <w:spacing w:val="-1"/>
          <w:sz w:val="30"/>
          <w:szCs w:val="30"/>
        </w:rPr>
        <w:t>XV. The doctrine of the Trinity, we confess, is a mystery, which man, how distinguished soever for wisdom and industry, could not discover by the mere consideration of himself and the creatures.</w:t>
      </w:r>
    </w:p>
    <w:p w14:paraId="3868F3BF">
      <w:pPr>
        <w:pStyle w:val="3"/>
        <w:spacing w:before="252" w:line="253" w:lineRule="auto"/>
        <w:ind w:right="1" w:firstLine="3"/>
        <w:jc w:val="both"/>
        <w:rPr>
          <w:rFonts w:hint="eastAsia"/>
          <w:spacing w:val="-1"/>
          <w:sz w:val="30"/>
          <w:szCs w:val="30"/>
        </w:rPr>
      </w:pPr>
    </w:p>
    <w:p w14:paraId="42F0A330">
      <w:pPr>
        <w:pStyle w:val="3"/>
        <w:spacing w:before="252" w:line="253" w:lineRule="auto"/>
        <w:ind w:right="1" w:firstLine="3"/>
        <w:jc w:val="both"/>
        <w:rPr>
          <w:rFonts w:hint="eastAsia"/>
          <w:spacing w:val="-1"/>
          <w:sz w:val="30"/>
          <w:szCs w:val="30"/>
        </w:rPr>
      </w:pPr>
      <w:r>
        <w:rPr>
          <w:rFonts w:hint="eastAsia"/>
          <w:spacing w:val="-1"/>
          <w:sz w:val="30"/>
          <w:szCs w:val="30"/>
        </w:rPr>
        <w:t>十五、我们承认，三位一体 (Trinity) 的教义是一个奥秘，无论人多么以智慧和勤奋著称，都无法仅凭对自己和受造物的思考来发现。</w:t>
      </w:r>
    </w:p>
    <w:p w14:paraId="105F2533">
      <w:pPr>
        <w:pStyle w:val="3"/>
        <w:spacing w:before="252" w:line="253" w:lineRule="auto"/>
        <w:ind w:right="1" w:firstLine="3"/>
        <w:jc w:val="both"/>
        <w:rPr>
          <w:rFonts w:hint="eastAsia"/>
          <w:spacing w:val="-1"/>
          <w:sz w:val="30"/>
          <w:szCs w:val="30"/>
        </w:rPr>
      </w:pPr>
    </w:p>
    <w:p w14:paraId="5212DAC1">
      <w:pPr>
        <w:pStyle w:val="3"/>
        <w:spacing w:before="252" w:line="253" w:lineRule="auto"/>
        <w:ind w:right="1" w:firstLine="3"/>
        <w:jc w:val="both"/>
        <w:rPr>
          <w:rFonts w:hint="eastAsia"/>
          <w:spacing w:val="-1"/>
          <w:sz w:val="30"/>
          <w:szCs w:val="30"/>
        </w:rPr>
      </w:pPr>
      <w:r>
        <w:rPr>
          <w:rFonts w:hint="eastAsia"/>
          <w:spacing w:val="-1"/>
          <w:sz w:val="30"/>
          <w:szCs w:val="30"/>
        </w:rPr>
        <w:t>We hold it, however, as unquestionably certain, that God revealed several truths to Adam in his original state of integrity, which unassisted nature was incapable of teaching him.</w:t>
      </w:r>
    </w:p>
    <w:p w14:paraId="7A7DFB53">
      <w:pPr>
        <w:pStyle w:val="3"/>
        <w:spacing w:before="252" w:line="253" w:lineRule="auto"/>
        <w:ind w:right="1" w:firstLine="3"/>
        <w:jc w:val="both"/>
        <w:rPr>
          <w:rFonts w:hint="eastAsia"/>
          <w:spacing w:val="-1"/>
          <w:sz w:val="30"/>
          <w:szCs w:val="30"/>
        </w:rPr>
      </w:pPr>
    </w:p>
    <w:p w14:paraId="4E6FA19B">
      <w:pPr>
        <w:pStyle w:val="3"/>
        <w:spacing w:before="252" w:line="253" w:lineRule="auto"/>
        <w:ind w:right="1" w:firstLine="3"/>
        <w:jc w:val="both"/>
        <w:rPr>
          <w:rFonts w:hint="eastAsia"/>
          <w:spacing w:val="-1"/>
          <w:sz w:val="30"/>
          <w:szCs w:val="30"/>
        </w:rPr>
      </w:pPr>
      <w:r>
        <w:rPr>
          <w:rFonts w:hint="eastAsia"/>
          <w:spacing w:val="-1"/>
          <w:sz w:val="30"/>
          <w:szCs w:val="30"/>
        </w:rPr>
        <w:t>然而，我们确信无疑的是，上帝在亚当最初的纯全状态下向他启示了几个真理，而未经协助的自然无法教导他这些真理。</w:t>
      </w:r>
    </w:p>
    <w:p w14:paraId="5AFA634D">
      <w:pPr>
        <w:pStyle w:val="3"/>
        <w:spacing w:before="252" w:line="253" w:lineRule="auto"/>
        <w:ind w:right="1" w:firstLine="3"/>
        <w:jc w:val="both"/>
        <w:rPr>
          <w:rFonts w:hint="eastAsia"/>
          <w:spacing w:val="-1"/>
          <w:sz w:val="30"/>
          <w:szCs w:val="30"/>
        </w:rPr>
      </w:pPr>
    </w:p>
    <w:p w14:paraId="3C91B2BE">
      <w:pPr>
        <w:pStyle w:val="3"/>
        <w:spacing w:before="252" w:line="253" w:lineRule="auto"/>
        <w:ind w:right="1" w:firstLine="3"/>
        <w:jc w:val="both"/>
        <w:rPr>
          <w:rFonts w:hint="eastAsia"/>
          <w:spacing w:val="-1"/>
          <w:sz w:val="30"/>
          <w:szCs w:val="30"/>
        </w:rPr>
      </w:pPr>
      <w:r>
        <w:rPr>
          <w:rFonts w:hint="eastAsia"/>
          <w:spacing w:val="-1"/>
          <w:sz w:val="30"/>
          <w:szCs w:val="30"/>
        </w:rPr>
        <w:t>Being the</w:t>
      </w:r>
    </w:p>
    <w:p w14:paraId="4070F924">
      <w:pPr>
        <w:pStyle w:val="3"/>
        <w:spacing w:before="252" w:line="253" w:lineRule="auto"/>
        <w:ind w:right="1" w:firstLine="3"/>
        <w:jc w:val="both"/>
        <w:rPr>
          <w:rFonts w:hint="eastAsia"/>
          <w:spacing w:val="-1"/>
          <w:sz w:val="30"/>
          <w:szCs w:val="30"/>
        </w:rPr>
      </w:pPr>
    </w:p>
    <w:p w14:paraId="4556C546">
      <w:pPr>
        <w:pStyle w:val="3"/>
        <w:spacing w:before="252" w:line="253" w:lineRule="auto"/>
        <w:ind w:right="1" w:firstLine="3"/>
        <w:jc w:val="both"/>
        <w:rPr>
          <w:rFonts w:hint="eastAsia"/>
          <w:spacing w:val="-1"/>
          <w:sz w:val="30"/>
          <w:szCs w:val="30"/>
        </w:rPr>
      </w:pPr>
      <w:r>
        <w:rPr>
          <w:rFonts w:hint="eastAsia"/>
          <w:spacing w:val="-1"/>
          <w:sz w:val="30"/>
          <w:szCs w:val="30"/>
        </w:rPr>
        <w:t>作为</w:t>
      </w:r>
    </w:p>
    <w:p w14:paraId="34948017">
      <w:pPr>
        <w:pStyle w:val="3"/>
        <w:spacing w:before="252" w:line="253" w:lineRule="auto"/>
        <w:ind w:right="1" w:firstLine="3"/>
        <w:jc w:val="both"/>
        <w:rPr>
          <w:rFonts w:hint="eastAsia"/>
          <w:spacing w:val="-1"/>
          <w:sz w:val="30"/>
          <w:szCs w:val="30"/>
        </w:rPr>
      </w:pPr>
    </w:p>
    <w:p w14:paraId="134859FC">
      <w:pPr>
        <w:pStyle w:val="3"/>
        <w:spacing w:before="252" w:line="253" w:lineRule="auto"/>
        <w:ind w:right="1" w:firstLine="3"/>
        <w:jc w:val="both"/>
        <w:rPr>
          <w:rFonts w:hint="eastAsia"/>
          <w:spacing w:val="-1"/>
          <w:sz w:val="30"/>
          <w:szCs w:val="30"/>
        </w:rPr>
      </w:pPr>
      <w:r>
        <w:rPr>
          <w:rFonts w:hint="eastAsia"/>
          <w:spacing w:val="-1"/>
          <w:sz w:val="30"/>
          <w:szCs w:val="30"/>
        </w:rPr>
        <w:t>confederate, the friend, and a kind of vicegerent of the great God upon earth, it was essential to his happiness to enjoy communion with his God, and from time to time to receive such instruction from his lips as might serve to prepare him more thoroughly for rendering praise to his Creator.</w:t>
      </w:r>
    </w:p>
    <w:p w14:paraId="6A60D65E">
      <w:pPr>
        <w:pStyle w:val="3"/>
        <w:spacing w:before="252" w:line="253" w:lineRule="auto"/>
        <w:ind w:right="1" w:firstLine="3"/>
        <w:jc w:val="both"/>
        <w:rPr>
          <w:rFonts w:hint="eastAsia"/>
          <w:spacing w:val="-1"/>
          <w:sz w:val="30"/>
          <w:szCs w:val="30"/>
        </w:rPr>
      </w:pPr>
    </w:p>
    <w:p w14:paraId="3FFE9451">
      <w:pPr>
        <w:pStyle w:val="3"/>
        <w:spacing w:before="252" w:line="253" w:lineRule="auto"/>
        <w:ind w:right="1" w:firstLine="3"/>
        <w:jc w:val="both"/>
        <w:rPr>
          <w:rFonts w:hint="eastAsia"/>
          <w:spacing w:val="-1"/>
          <w:sz w:val="30"/>
          <w:szCs w:val="30"/>
        </w:rPr>
      </w:pPr>
      <w:r>
        <w:rPr>
          <w:rFonts w:hint="eastAsia"/>
          <w:spacing w:val="-1"/>
          <w:sz w:val="30"/>
          <w:szCs w:val="30"/>
        </w:rPr>
        <w:t>伟大上帝在地上的盟友、朋友和某种代理人，与他的上帝相交，并时常从祂口中领受教导，以更充分地准备好向他的创造主献上赞美，这对他的幸福至关重要。</w:t>
      </w:r>
    </w:p>
    <w:p w14:paraId="73BEB4B3">
      <w:pPr>
        <w:pStyle w:val="3"/>
        <w:spacing w:before="252" w:line="253" w:lineRule="auto"/>
        <w:ind w:right="1" w:firstLine="3"/>
        <w:jc w:val="both"/>
        <w:rPr>
          <w:rFonts w:hint="eastAsia"/>
          <w:spacing w:val="-1"/>
          <w:sz w:val="30"/>
          <w:szCs w:val="30"/>
        </w:rPr>
      </w:pPr>
    </w:p>
    <w:p w14:paraId="30CC6F88">
      <w:pPr>
        <w:pStyle w:val="3"/>
        <w:spacing w:before="252" w:line="253" w:lineRule="auto"/>
        <w:ind w:right="1" w:firstLine="3"/>
        <w:jc w:val="both"/>
        <w:rPr>
          <w:rFonts w:hint="eastAsia"/>
          <w:spacing w:val="-1"/>
          <w:sz w:val="30"/>
          <w:szCs w:val="30"/>
        </w:rPr>
      </w:pPr>
      <w:r>
        <w:rPr>
          <w:rFonts w:hint="eastAsia"/>
          <w:spacing w:val="-1"/>
          <w:sz w:val="30"/>
          <w:szCs w:val="30"/>
        </w:rPr>
        <w:t>Whence, indeed, did he receive the command respecting the tree of knowledge; whence did he learn the signification of the tree of life,—if not by Divine revelation?</w:t>
      </w:r>
    </w:p>
    <w:p w14:paraId="0D29676F">
      <w:pPr>
        <w:pStyle w:val="3"/>
        <w:spacing w:before="252" w:line="253" w:lineRule="auto"/>
        <w:ind w:right="1" w:firstLine="3"/>
        <w:jc w:val="both"/>
        <w:rPr>
          <w:rFonts w:hint="eastAsia"/>
          <w:spacing w:val="-1"/>
          <w:sz w:val="30"/>
          <w:szCs w:val="30"/>
        </w:rPr>
      </w:pPr>
    </w:p>
    <w:p w14:paraId="341D402B">
      <w:pPr>
        <w:pStyle w:val="3"/>
        <w:spacing w:before="252" w:line="253" w:lineRule="auto"/>
        <w:ind w:right="1" w:firstLine="3"/>
        <w:jc w:val="both"/>
        <w:rPr>
          <w:rFonts w:hint="eastAsia"/>
          <w:spacing w:val="-1"/>
          <w:sz w:val="30"/>
          <w:szCs w:val="30"/>
        </w:rPr>
      </w:pPr>
      <w:r>
        <w:rPr>
          <w:rFonts w:hint="eastAsia"/>
          <w:spacing w:val="-1"/>
          <w:sz w:val="30"/>
          <w:szCs w:val="30"/>
        </w:rPr>
        <w:t>确实，他从何处领受关于知识树的命令；他从何处得知生命树的意义——如果不是通过神圣启示 (Divine revelation)？</w:t>
      </w:r>
    </w:p>
    <w:p w14:paraId="691A3D34">
      <w:pPr>
        <w:pStyle w:val="3"/>
        <w:spacing w:before="252" w:line="253" w:lineRule="auto"/>
        <w:ind w:right="1" w:firstLine="3"/>
        <w:jc w:val="both"/>
        <w:rPr>
          <w:rFonts w:hint="eastAsia"/>
          <w:spacing w:val="-1"/>
          <w:sz w:val="30"/>
          <w:szCs w:val="30"/>
        </w:rPr>
      </w:pPr>
    </w:p>
    <w:p w14:paraId="04FA1B29">
      <w:pPr>
        <w:pStyle w:val="3"/>
        <w:spacing w:before="252" w:line="253" w:lineRule="auto"/>
        <w:ind w:right="1" w:firstLine="3"/>
        <w:jc w:val="both"/>
        <w:rPr>
          <w:rFonts w:hint="eastAsia"/>
          <w:spacing w:val="-1"/>
          <w:sz w:val="30"/>
          <w:szCs w:val="30"/>
        </w:rPr>
      </w:pPr>
      <w:r>
        <w:rPr>
          <w:rFonts w:hint="eastAsia"/>
          <w:spacing w:val="-1"/>
          <w:sz w:val="30"/>
          <w:szCs w:val="30"/>
        </w:rPr>
        <w:t>How else, did he so well know the manner of the creation of his wife, though formed while he was asleep, as to declare that she was bone of his bone and flesh of his flesh?</w:t>
      </w:r>
    </w:p>
    <w:p w14:paraId="49E8843D">
      <w:pPr>
        <w:pStyle w:val="3"/>
        <w:spacing w:before="252" w:line="253" w:lineRule="auto"/>
        <w:ind w:right="1" w:firstLine="3"/>
        <w:jc w:val="both"/>
        <w:rPr>
          <w:rFonts w:hint="eastAsia"/>
          <w:spacing w:val="-1"/>
          <w:sz w:val="30"/>
          <w:szCs w:val="30"/>
        </w:rPr>
      </w:pPr>
    </w:p>
    <w:p w14:paraId="663BC6E8">
      <w:pPr>
        <w:pStyle w:val="3"/>
        <w:spacing w:before="252" w:line="253" w:lineRule="auto"/>
        <w:ind w:right="1" w:firstLine="3"/>
        <w:jc w:val="both"/>
        <w:rPr>
          <w:rFonts w:hint="eastAsia"/>
          <w:spacing w:val="-1"/>
          <w:sz w:val="30"/>
          <w:szCs w:val="30"/>
        </w:rPr>
      </w:pPr>
      <w:r>
        <w:rPr>
          <w:rFonts w:hint="eastAsia"/>
          <w:spacing w:val="-1"/>
          <w:sz w:val="30"/>
          <w:szCs w:val="30"/>
        </w:rPr>
        <w:t>否则，他怎能如此清楚地知道他妻子的创造方式——尽管是在他沉睡时被造——以至于宣称她是他骨中的骨，肉中的肉？</w:t>
      </w:r>
    </w:p>
    <w:p w14:paraId="16A11E4A">
      <w:pPr>
        <w:pStyle w:val="3"/>
        <w:spacing w:before="252" w:line="253" w:lineRule="auto"/>
        <w:ind w:right="1" w:firstLine="3"/>
        <w:jc w:val="both"/>
        <w:rPr>
          <w:rFonts w:hint="eastAsia"/>
          <w:spacing w:val="-1"/>
          <w:sz w:val="30"/>
          <w:szCs w:val="30"/>
        </w:rPr>
      </w:pPr>
    </w:p>
    <w:p w14:paraId="28CFDBC0">
      <w:pPr>
        <w:pStyle w:val="3"/>
        <w:spacing w:before="252" w:line="253" w:lineRule="auto"/>
        <w:ind w:right="1" w:firstLine="3"/>
        <w:jc w:val="both"/>
        <w:rPr>
          <w:rFonts w:hint="eastAsia"/>
          <w:spacing w:val="-1"/>
          <w:sz w:val="30"/>
          <w:szCs w:val="30"/>
        </w:rPr>
      </w:pPr>
      <w:r>
        <w:rPr>
          <w:rFonts w:hint="eastAsia"/>
          <w:spacing w:val="-1"/>
          <w:sz w:val="30"/>
          <w:szCs w:val="30"/>
        </w:rPr>
        <w:t>Zanchius says,† he has no doubt that God sometimes spoke to Adam, in an external and visible form, by his own Son, clothed with the appearance of a human body.</w:t>
      </w:r>
    </w:p>
    <w:p w14:paraId="3EB531AF">
      <w:pPr>
        <w:pStyle w:val="3"/>
        <w:spacing w:before="252" w:line="253" w:lineRule="auto"/>
        <w:ind w:right="1" w:firstLine="3"/>
        <w:jc w:val="both"/>
        <w:rPr>
          <w:rFonts w:hint="eastAsia"/>
          <w:spacing w:val="-1"/>
          <w:sz w:val="30"/>
          <w:szCs w:val="30"/>
        </w:rPr>
      </w:pPr>
    </w:p>
    <w:p w14:paraId="3846A427">
      <w:pPr>
        <w:pStyle w:val="3"/>
        <w:spacing w:before="252" w:line="253" w:lineRule="auto"/>
        <w:ind w:right="1" w:firstLine="3"/>
        <w:jc w:val="both"/>
        <w:rPr>
          <w:rFonts w:hint="eastAsia"/>
          <w:spacing w:val="-1"/>
          <w:sz w:val="30"/>
          <w:szCs w:val="30"/>
        </w:rPr>
      </w:pPr>
      <w:r>
        <w:rPr>
          <w:rFonts w:hint="eastAsia"/>
          <w:spacing w:val="-1"/>
          <w:sz w:val="30"/>
          <w:szCs w:val="30"/>
        </w:rPr>
        <w:t>赞基乌斯 (Zanchius)† 说，他毫不怀疑上帝有时藉着祂自己的儿子，披着人体的外貌，以一种外在可见的形式对亚当说话。</w:t>
      </w:r>
    </w:p>
    <w:p w14:paraId="149FE213">
      <w:pPr>
        <w:pStyle w:val="3"/>
        <w:spacing w:before="252" w:line="253" w:lineRule="auto"/>
        <w:ind w:right="1" w:firstLine="3"/>
        <w:jc w:val="both"/>
        <w:rPr>
          <w:rFonts w:hint="eastAsia"/>
          <w:spacing w:val="-1"/>
          <w:sz w:val="30"/>
          <w:szCs w:val="30"/>
        </w:rPr>
      </w:pPr>
    </w:p>
    <w:p w14:paraId="425B36E4">
      <w:pPr>
        <w:pStyle w:val="3"/>
        <w:spacing w:before="252" w:line="253" w:lineRule="auto"/>
        <w:ind w:right="1" w:firstLine="3"/>
        <w:jc w:val="both"/>
        <w:rPr>
          <w:rFonts w:hint="eastAsia"/>
          <w:spacing w:val="-1"/>
          <w:sz w:val="30"/>
          <w:szCs w:val="30"/>
        </w:rPr>
      </w:pPr>
      <w:r>
        <w:rPr>
          <w:rFonts w:hint="eastAsia"/>
          <w:spacing w:val="-1"/>
          <w:sz w:val="30"/>
          <w:szCs w:val="30"/>
        </w:rPr>
        <w:t>To him it appears altogether improbable, that this privilege which God afterwards granted to a considerable number of men was withheld from the first man, who was the chief friend of God, and created in his perfect image.</w:t>
      </w:r>
    </w:p>
    <w:p w14:paraId="4ABFEADF">
      <w:pPr>
        <w:pStyle w:val="3"/>
        <w:spacing w:before="252" w:line="253" w:lineRule="auto"/>
        <w:ind w:right="1" w:firstLine="3"/>
        <w:jc w:val="both"/>
        <w:rPr>
          <w:rFonts w:hint="eastAsia"/>
          <w:spacing w:val="-1"/>
          <w:sz w:val="30"/>
          <w:szCs w:val="30"/>
        </w:rPr>
      </w:pPr>
    </w:p>
    <w:p w14:paraId="2B777EDC">
      <w:pPr>
        <w:pStyle w:val="3"/>
        <w:spacing w:before="252" w:line="253" w:lineRule="auto"/>
        <w:ind w:right="1" w:firstLine="3"/>
        <w:jc w:val="both"/>
        <w:rPr>
          <w:rFonts w:hint="eastAsia"/>
          <w:spacing w:val="-1"/>
          <w:sz w:val="30"/>
          <w:szCs w:val="30"/>
        </w:rPr>
      </w:pPr>
      <w:r>
        <w:rPr>
          <w:rFonts w:hint="eastAsia"/>
          <w:spacing w:val="-1"/>
          <w:sz w:val="30"/>
          <w:szCs w:val="30"/>
        </w:rPr>
        <w:t>在他看来，上帝后来赐予相当多人的这项特权，却保留不给那作为上帝主要朋友并按祂完美形象被造的第一个人，这似乎完全不可能。</w:t>
      </w:r>
    </w:p>
    <w:p w14:paraId="4B5C8064">
      <w:pPr>
        <w:pStyle w:val="3"/>
        <w:spacing w:before="252" w:line="253" w:lineRule="auto"/>
        <w:ind w:right="1" w:firstLine="3"/>
        <w:jc w:val="both"/>
        <w:rPr>
          <w:rFonts w:hint="eastAsia"/>
          <w:spacing w:val="-1"/>
          <w:sz w:val="30"/>
          <w:szCs w:val="30"/>
        </w:rPr>
      </w:pPr>
    </w:p>
    <w:p w14:paraId="162FFE6B">
      <w:pPr>
        <w:pStyle w:val="3"/>
        <w:spacing w:before="252" w:line="253" w:lineRule="auto"/>
        <w:ind w:right="1" w:firstLine="3"/>
        <w:jc w:val="both"/>
        <w:rPr>
          <w:rFonts w:hint="eastAsia"/>
          <w:spacing w:val="-1"/>
          <w:sz w:val="30"/>
          <w:szCs w:val="30"/>
        </w:rPr>
      </w:pPr>
      <w:r>
        <w:rPr>
          <w:rFonts w:hint="eastAsia"/>
          <w:spacing w:val="-1"/>
          <w:sz w:val="30"/>
          <w:szCs w:val="30"/>
        </w:rPr>
        <w:t>He affirms, too, that this was the opinion of the Fathers, of Justin, Irenæus, Tertullian, Eusebius, Ambrose, Augustine, and others.</w:t>
      </w:r>
    </w:p>
    <w:p w14:paraId="7AF9224C">
      <w:pPr>
        <w:pStyle w:val="3"/>
        <w:spacing w:before="252" w:line="253" w:lineRule="auto"/>
        <w:ind w:right="1" w:firstLine="3"/>
        <w:jc w:val="both"/>
        <w:rPr>
          <w:rFonts w:hint="eastAsia"/>
          <w:spacing w:val="-1"/>
          <w:sz w:val="30"/>
          <w:szCs w:val="30"/>
        </w:rPr>
      </w:pPr>
    </w:p>
    <w:p w14:paraId="16D70548">
      <w:pPr>
        <w:pStyle w:val="3"/>
        <w:spacing w:before="252" w:line="253" w:lineRule="auto"/>
        <w:ind w:right="1" w:firstLine="3"/>
        <w:jc w:val="both"/>
        <w:rPr>
          <w:rFonts w:hint="eastAsia"/>
          <w:spacing w:val="-1"/>
          <w:sz w:val="30"/>
          <w:szCs w:val="30"/>
        </w:rPr>
      </w:pPr>
      <w:r>
        <w:rPr>
          <w:rFonts w:hint="eastAsia"/>
          <w:spacing w:val="-1"/>
          <w:sz w:val="30"/>
          <w:szCs w:val="30"/>
        </w:rPr>
        <w:t>他也确认，这是教父们——游斯丁 (Justin)、爱任纽 (Irenæus)、特土良 (Tertullian)、优西比乌 (Eusebius)、安波罗修 (Ambrose)、奥古斯丁 (Augustine) 等人——的观点。</w:t>
      </w:r>
    </w:p>
    <w:p w14:paraId="0AE64FAA">
      <w:pPr>
        <w:pStyle w:val="3"/>
        <w:spacing w:before="252" w:line="253" w:lineRule="auto"/>
        <w:ind w:right="1" w:firstLine="3"/>
        <w:jc w:val="both"/>
        <w:rPr>
          <w:rFonts w:hint="eastAsia"/>
          <w:spacing w:val="-1"/>
          <w:sz w:val="30"/>
          <w:szCs w:val="30"/>
        </w:rPr>
      </w:pPr>
    </w:p>
    <w:p w14:paraId="1CB35183">
      <w:pPr>
        <w:pStyle w:val="3"/>
        <w:spacing w:before="252" w:line="253" w:lineRule="auto"/>
        <w:ind w:right="1" w:firstLine="3"/>
        <w:jc w:val="both"/>
        <w:rPr>
          <w:rFonts w:hint="eastAsia"/>
          <w:spacing w:val="-1"/>
          <w:sz w:val="30"/>
          <w:szCs w:val="30"/>
        </w:rPr>
      </w:pPr>
      <w:r>
        <w:rPr>
          <w:rFonts w:hint="eastAsia"/>
          <w:spacing w:val="-1"/>
          <w:sz w:val="30"/>
          <w:szCs w:val="30"/>
        </w:rPr>
        <w:t>For my part, as I dare not determine any thing respecting the mode of revelation,beyond what is related in sacred writ, so I am persuaded that, from the instances which we have adduced, it cannot be questioned that several revelations were, in reality, made to Adam.</w:t>
      </w:r>
    </w:p>
    <w:p w14:paraId="317BA970">
      <w:pPr>
        <w:pStyle w:val="3"/>
        <w:spacing w:before="252" w:line="253" w:lineRule="auto"/>
        <w:ind w:right="1" w:firstLine="3"/>
        <w:jc w:val="both"/>
        <w:rPr>
          <w:rFonts w:hint="eastAsia"/>
          <w:spacing w:val="-1"/>
          <w:sz w:val="30"/>
          <w:szCs w:val="30"/>
        </w:rPr>
      </w:pPr>
    </w:p>
    <w:p w14:paraId="4BF09488">
      <w:pPr>
        <w:pStyle w:val="3"/>
        <w:spacing w:before="252" w:line="253" w:lineRule="auto"/>
        <w:ind w:right="1" w:firstLine="3"/>
        <w:jc w:val="both"/>
        <w:rPr>
          <w:rFonts w:hint="eastAsia"/>
          <w:spacing w:val="-1"/>
          <w:sz w:val="30"/>
          <w:szCs w:val="30"/>
        </w:rPr>
      </w:pPr>
      <w:r>
        <w:rPr>
          <w:rFonts w:hint="eastAsia"/>
          <w:spacing w:val="-1"/>
          <w:sz w:val="30"/>
          <w:szCs w:val="30"/>
        </w:rPr>
        <w:t>就我而言，既然我不敢断定任何关于启示方式的事，超出圣经所记载的，那么我深信，从我们所引证的例子来看，确实有几项启示是向亚当作出的，这一点不容置疑。</w:t>
      </w:r>
    </w:p>
    <w:p w14:paraId="1AABAEB0">
      <w:pPr>
        <w:pStyle w:val="3"/>
        <w:spacing w:before="252" w:line="253" w:lineRule="auto"/>
        <w:ind w:right="1" w:firstLine="3"/>
        <w:jc w:val="both"/>
        <w:rPr>
          <w:rFonts w:hint="eastAsia"/>
          <w:spacing w:val="-1"/>
          <w:sz w:val="30"/>
          <w:szCs w:val="30"/>
        </w:rPr>
      </w:pPr>
    </w:p>
    <w:p w14:paraId="17C234C1">
      <w:pPr>
        <w:pStyle w:val="3"/>
        <w:spacing w:before="252" w:line="253" w:lineRule="auto"/>
        <w:ind w:right="1" w:firstLine="3"/>
        <w:jc w:val="both"/>
        <w:rPr>
          <w:rFonts w:hint="eastAsia"/>
          <w:spacing w:val="-1"/>
          <w:sz w:val="30"/>
          <w:szCs w:val="30"/>
        </w:rPr>
      </w:pPr>
      <w:r>
        <w:rPr>
          <w:rFonts w:hint="eastAsia"/>
          <w:spacing w:val="-1"/>
          <w:sz w:val="30"/>
          <w:szCs w:val="30"/>
        </w:rPr>
        <w:t>XVI. That the mystery of the Trinity was included amongst the subjects of divine revelation to our first father, may be proved thus.</w:t>
      </w:r>
    </w:p>
    <w:p w14:paraId="62826128">
      <w:pPr>
        <w:pStyle w:val="3"/>
        <w:spacing w:before="252" w:line="253" w:lineRule="auto"/>
        <w:ind w:right="1" w:firstLine="3"/>
        <w:jc w:val="both"/>
        <w:rPr>
          <w:rFonts w:hint="eastAsia"/>
          <w:spacing w:val="-1"/>
          <w:sz w:val="30"/>
          <w:szCs w:val="30"/>
        </w:rPr>
      </w:pPr>
    </w:p>
    <w:p w14:paraId="51258772">
      <w:pPr>
        <w:pStyle w:val="3"/>
        <w:spacing w:before="252" w:line="253" w:lineRule="auto"/>
        <w:ind w:right="1" w:firstLine="3"/>
        <w:jc w:val="both"/>
        <w:rPr>
          <w:rFonts w:hint="eastAsia"/>
          <w:spacing w:val="-1"/>
          <w:sz w:val="30"/>
          <w:szCs w:val="30"/>
        </w:rPr>
      </w:pPr>
      <w:r>
        <w:rPr>
          <w:rFonts w:hint="eastAsia"/>
          <w:spacing w:val="-1"/>
          <w:sz w:val="30"/>
          <w:szCs w:val="30"/>
        </w:rPr>
        <w:t>十六、三位一体 (Trinity) 的奥秘包含在我们始祖所领受的神圣启示主题之中，可以这样证明。</w:t>
      </w:r>
    </w:p>
    <w:p w14:paraId="269910F5">
      <w:pPr>
        <w:pStyle w:val="3"/>
        <w:spacing w:before="252" w:line="253" w:lineRule="auto"/>
        <w:ind w:right="1" w:firstLine="3"/>
        <w:jc w:val="both"/>
        <w:rPr>
          <w:rFonts w:hint="eastAsia"/>
          <w:spacing w:val="-1"/>
          <w:sz w:val="30"/>
          <w:szCs w:val="30"/>
        </w:rPr>
      </w:pPr>
    </w:p>
    <w:p w14:paraId="6A25C4E9">
      <w:pPr>
        <w:pStyle w:val="3"/>
        <w:spacing w:before="252" w:line="253" w:lineRule="auto"/>
        <w:ind w:right="1" w:firstLine="3"/>
        <w:jc w:val="both"/>
        <w:rPr>
          <w:rFonts w:hint="eastAsia"/>
          <w:spacing w:val="-1"/>
          <w:sz w:val="30"/>
          <w:szCs w:val="30"/>
        </w:rPr>
      </w:pPr>
      <w:r>
        <w:rPr>
          <w:rFonts w:hint="eastAsia"/>
          <w:spacing w:val="-1"/>
          <w:sz w:val="30"/>
          <w:szCs w:val="30"/>
        </w:rPr>
        <w:t>It is universally admitted, that the understanding of Adam was adorned with the most excellent wisdom.</w:t>
      </w:r>
    </w:p>
    <w:p w14:paraId="60F3892F">
      <w:pPr>
        <w:pStyle w:val="3"/>
        <w:spacing w:before="252" w:line="253" w:lineRule="auto"/>
        <w:ind w:right="1" w:firstLine="3"/>
        <w:jc w:val="both"/>
        <w:rPr>
          <w:rFonts w:hint="eastAsia"/>
          <w:spacing w:val="-1"/>
          <w:sz w:val="30"/>
          <w:szCs w:val="30"/>
        </w:rPr>
      </w:pPr>
    </w:p>
    <w:p w14:paraId="3F0D8DC7">
      <w:pPr>
        <w:pStyle w:val="3"/>
        <w:spacing w:before="252" w:line="253" w:lineRule="auto"/>
        <w:ind w:right="1" w:firstLine="3"/>
        <w:jc w:val="both"/>
        <w:rPr>
          <w:rFonts w:hint="eastAsia"/>
          <w:spacing w:val="-1"/>
          <w:sz w:val="30"/>
          <w:szCs w:val="30"/>
        </w:rPr>
      </w:pPr>
      <w:r>
        <w:rPr>
          <w:rFonts w:hint="eastAsia"/>
          <w:spacing w:val="-1"/>
          <w:sz w:val="30"/>
          <w:szCs w:val="30"/>
        </w:rPr>
        <w:t>普遍承认的是，亚当的理解力装饰着最卓越的智慧。</w:t>
      </w:r>
    </w:p>
    <w:p w14:paraId="62922EF8">
      <w:pPr>
        <w:pStyle w:val="3"/>
        <w:spacing w:before="252" w:line="253" w:lineRule="auto"/>
        <w:ind w:right="1" w:firstLine="3"/>
        <w:jc w:val="both"/>
        <w:rPr>
          <w:rFonts w:hint="eastAsia"/>
          <w:spacing w:val="-1"/>
          <w:sz w:val="30"/>
          <w:szCs w:val="30"/>
        </w:rPr>
      </w:pPr>
    </w:p>
    <w:p w14:paraId="3CBC2DF7">
      <w:pPr>
        <w:pStyle w:val="3"/>
        <w:spacing w:before="252" w:line="253" w:lineRule="auto"/>
        <w:ind w:right="1" w:firstLine="3"/>
        <w:jc w:val="both"/>
        <w:rPr>
          <w:rFonts w:hint="eastAsia"/>
          <w:spacing w:val="-1"/>
          <w:sz w:val="30"/>
          <w:szCs w:val="30"/>
        </w:rPr>
      </w:pPr>
      <w:r>
        <w:rPr>
          <w:rFonts w:hint="eastAsia"/>
          <w:spacing w:val="-1"/>
          <w:sz w:val="30"/>
          <w:szCs w:val="30"/>
        </w:rPr>
        <w:t>Now it is the principal branch of wisdom, to know God: Not, however, to know him in so general and indistinct a manner that one understands there is some Infinite Deity, from whom all other beings derive their existence; for such knowledge remained among the heathen, who, we all know, were blind and foolish, and destitute of the divine image.</w:t>
      </w:r>
    </w:p>
    <w:p w14:paraId="47201346">
      <w:pPr>
        <w:pStyle w:val="3"/>
        <w:spacing w:before="252" w:line="253" w:lineRule="auto"/>
        <w:ind w:right="1" w:firstLine="3"/>
        <w:jc w:val="both"/>
        <w:rPr>
          <w:rFonts w:hint="eastAsia"/>
          <w:spacing w:val="-1"/>
          <w:sz w:val="30"/>
          <w:szCs w:val="30"/>
        </w:rPr>
      </w:pPr>
    </w:p>
    <w:p w14:paraId="11AE6ABA">
      <w:pPr>
        <w:pStyle w:val="3"/>
        <w:spacing w:before="252" w:line="253" w:lineRule="auto"/>
        <w:ind w:right="1" w:firstLine="3"/>
        <w:jc w:val="both"/>
        <w:rPr>
          <w:rFonts w:hint="eastAsia"/>
          <w:spacing w:val="-1"/>
          <w:sz w:val="30"/>
          <w:szCs w:val="30"/>
        </w:rPr>
      </w:pPr>
      <w:r>
        <w:rPr>
          <w:rFonts w:hint="eastAsia"/>
          <w:spacing w:val="-1"/>
          <w:sz w:val="30"/>
          <w:szCs w:val="30"/>
        </w:rPr>
        <w:t>现在，智慧的主要分支是认识上帝：然而，并非以如此笼统模糊的方式认识祂，以至于人只理解有某个无限神性 (Infinite Deity)，所有其他存在都从祂那里获得存在；因为这样的知识在异教徒中仍然存在，而我们都知道他们是瞎眼、愚拙、缺乏神圣形象的。</w:t>
      </w:r>
    </w:p>
    <w:p w14:paraId="22D9E7A5">
      <w:pPr>
        <w:pStyle w:val="3"/>
        <w:spacing w:before="252" w:line="253" w:lineRule="auto"/>
        <w:ind w:right="1" w:firstLine="3"/>
        <w:jc w:val="both"/>
        <w:rPr>
          <w:rFonts w:hint="eastAsia"/>
          <w:spacing w:val="-1"/>
          <w:sz w:val="30"/>
          <w:szCs w:val="30"/>
        </w:rPr>
      </w:pPr>
    </w:p>
    <w:p w14:paraId="7085B450">
      <w:pPr>
        <w:pStyle w:val="3"/>
        <w:spacing w:before="252" w:line="253" w:lineRule="auto"/>
        <w:ind w:right="1" w:firstLine="3"/>
        <w:jc w:val="both"/>
        <w:rPr>
          <w:rFonts w:hint="eastAsia"/>
          <w:spacing w:val="-1"/>
          <w:sz w:val="30"/>
          <w:szCs w:val="30"/>
        </w:rPr>
      </w:pPr>
      <w:r>
        <w:rPr>
          <w:rFonts w:hint="eastAsia"/>
          <w:spacing w:val="-1"/>
          <w:sz w:val="30"/>
          <w:szCs w:val="30"/>
        </w:rPr>
        <w:t>It is essential to a true knowledge of God, that you know distinctly WHAT he is.</w:t>
      </w:r>
    </w:p>
    <w:p w14:paraId="171139C2">
      <w:pPr>
        <w:pStyle w:val="3"/>
        <w:spacing w:before="252" w:line="253" w:lineRule="auto"/>
        <w:ind w:right="1" w:firstLine="3"/>
        <w:jc w:val="both"/>
        <w:rPr>
          <w:rFonts w:hint="eastAsia"/>
          <w:spacing w:val="-1"/>
          <w:sz w:val="30"/>
          <w:szCs w:val="30"/>
        </w:rPr>
      </w:pPr>
    </w:p>
    <w:p w14:paraId="0EC23BBC">
      <w:pPr>
        <w:pStyle w:val="3"/>
        <w:spacing w:before="252" w:line="253" w:lineRule="auto"/>
        <w:ind w:right="1" w:firstLine="3"/>
        <w:jc w:val="both"/>
        <w:rPr>
          <w:rFonts w:hint="eastAsia"/>
          <w:spacing w:val="-1"/>
          <w:sz w:val="30"/>
          <w:szCs w:val="30"/>
        </w:rPr>
      </w:pPr>
      <w:r>
        <w:rPr>
          <w:rFonts w:hint="eastAsia"/>
          <w:spacing w:val="-1"/>
          <w:sz w:val="30"/>
          <w:szCs w:val="30"/>
        </w:rPr>
        <w:t>对于真正认识上帝至关重要的是，你清楚地知道祂“是”谁 (WHAT he is)。</w:t>
      </w:r>
    </w:p>
    <w:p w14:paraId="4070D8C3">
      <w:pPr>
        <w:pStyle w:val="3"/>
        <w:spacing w:before="252" w:line="253" w:lineRule="auto"/>
        <w:ind w:right="1" w:firstLine="3"/>
        <w:jc w:val="both"/>
        <w:rPr>
          <w:rFonts w:hint="eastAsia"/>
          <w:spacing w:val="-1"/>
          <w:sz w:val="30"/>
          <w:szCs w:val="30"/>
        </w:rPr>
      </w:pPr>
    </w:p>
    <w:p w14:paraId="09030D91">
      <w:pPr>
        <w:pStyle w:val="3"/>
        <w:spacing w:before="252" w:line="253" w:lineRule="auto"/>
        <w:ind w:right="1" w:firstLine="3"/>
        <w:jc w:val="both"/>
        <w:rPr>
          <w:rFonts w:hint="eastAsia"/>
          <w:spacing w:val="-1"/>
          <w:sz w:val="30"/>
          <w:szCs w:val="30"/>
        </w:rPr>
      </w:pPr>
      <w:r>
        <w:rPr>
          <w:rFonts w:hint="eastAsia"/>
          <w:spacing w:val="-1"/>
          <w:sz w:val="30"/>
          <w:szCs w:val="30"/>
        </w:rPr>
        <w:t>If you apply those general notions which you have of a Deity to any other than to Him, who, while he is One in essence, subsists in</w:t>
      </w:r>
    </w:p>
    <w:p w14:paraId="57ADC219">
      <w:pPr>
        <w:pStyle w:val="3"/>
        <w:spacing w:before="252" w:line="253" w:lineRule="auto"/>
        <w:ind w:right="1" w:firstLine="3"/>
        <w:jc w:val="both"/>
        <w:rPr>
          <w:rFonts w:hint="eastAsia"/>
          <w:spacing w:val="-1"/>
          <w:sz w:val="30"/>
          <w:szCs w:val="30"/>
        </w:rPr>
      </w:pPr>
    </w:p>
    <w:p w14:paraId="645FA289">
      <w:pPr>
        <w:pStyle w:val="3"/>
        <w:spacing w:before="252" w:line="253" w:lineRule="auto"/>
        <w:ind w:right="1" w:firstLine="3"/>
        <w:jc w:val="both"/>
        <w:rPr>
          <w:rFonts w:hint="eastAsia"/>
          <w:spacing w:val="-1"/>
          <w:sz w:val="30"/>
          <w:szCs w:val="30"/>
        </w:rPr>
      </w:pPr>
      <w:r>
        <w:rPr>
          <w:rFonts w:hint="eastAsia"/>
          <w:spacing w:val="-1"/>
          <w:sz w:val="30"/>
          <w:szCs w:val="30"/>
        </w:rPr>
        <w:t>如果你将你对神性 (Deity) 所拥有的一般概念应用于除祂以外的任何对象——祂虽本质为一，却存续于</w:t>
      </w:r>
    </w:p>
    <w:p w14:paraId="69648158">
      <w:pPr>
        <w:pStyle w:val="3"/>
        <w:spacing w:before="252" w:line="253" w:lineRule="auto"/>
        <w:ind w:right="1" w:firstLine="3"/>
        <w:jc w:val="both"/>
        <w:rPr>
          <w:rFonts w:hint="eastAsia"/>
          <w:spacing w:val="-1"/>
          <w:sz w:val="30"/>
          <w:szCs w:val="30"/>
        </w:rPr>
      </w:pPr>
    </w:p>
    <w:p w14:paraId="2184F713">
      <w:pPr>
        <w:pStyle w:val="3"/>
        <w:spacing w:before="252" w:line="253" w:lineRule="auto"/>
        <w:ind w:right="1" w:firstLine="3"/>
        <w:jc w:val="both"/>
        <w:rPr>
          <w:rFonts w:hint="eastAsia"/>
          <w:spacing w:val="-1"/>
          <w:sz w:val="30"/>
          <w:szCs w:val="30"/>
        </w:rPr>
      </w:pPr>
      <w:r>
        <w:rPr>
          <w:rFonts w:hint="eastAsia"/>
          <w:spacing w:val="-1"/>
          <w:sz w:val="30"/>
          <w:szCs w:val="30"/>
        </w:rPr>
        <w:t>Three persons, you must be considered, not as possessing the knowledge of the true God, but rather as substituting an idol, and a figment of your own imagination, in the place of the true God.</w:t>
      </w:r>
    </w:p>
    <w:p w14:paraId="2B160168">
      <w:pPr>
        <w:pStyle w:val="3"/>
        <w:spacing w:before="252" w:line="253" w:lineRule="auto"/>
        <w:ind w:right="1" w:firstLine="3"/>
        <w:jc w:val="both"/>
        <w:rPr>
          <w:rFonts w:hint="eastAsia"/>
          <w:spacing w:val="-1"/>
          <w:sz w:val="30"/>
          <w:szCs w:val="30"/>
        </w:rPr>
      </w:pPr>
    </w:p>
    <w:p w14:paraId="1FCD2D79">
      <w:pPr>
        <w:pStyle w:val="3"/>
        <w:spacing w:before="252" w:line="253" w:lineRule="auto"/>
        <w:ind w:right="1" w:firstLine="3"/>
        <w:jc w:val="both"/>
        <w:rPr>
          <w:rFonts w:hint="eastAsia"/>
          <w:spacing w:val="-1"/>
          <w:sz w:val="30"/>
          <w:szCs w:val="30"/>
        </w:rPr>
      </w:pPr>
      <w:r>
        <w:rPr>
          <w:rFonts w:hint="eastAsia"/>
          <w:spacing w:val="-1"/>
          <w:sz w:val="30"/>
          <w:szCs w:val="30"/>
        </w:rPr>
        <w:t>三个位格 (Three persons) 中——那么你必须被视为不拥有真神的知识，而是用一个偶像和你自己想象的虚构物取代了真神。</w:t>
      </w:r>
    </w:p>
    <w:p w14:paraId="7B051570">
      <w:pPr>
        <w:pStyle w:val="3"/>
        <w:spacing w:before="252" w:line="253" w:lineRule="auto"/>
        <w:ind w:right="1" w:firstLine="3"/>
        <w:jc w:val="both"/>
        <w:rPr>
          <w:rFonts w:hint="eastAsia"/>
          <w:spacing w:val="-1"/>
          <w:sz w:val="30"/>
          <w:szCs w:val="30"/>
        </w:rPr>
      </w:pPr>
    </w:p>
    <w:p w14:paraId="72DE9AEC">
      <w:pPr>
        <w:pStyle w:val="3"/>
        <w:spacing w:before="252" w:line="253" w:lineRule="auto"/>
        <w:ind w:right="1" w:firstLine="3"/>
        <w:jc w:val="both"/>
        <w:rPr>
          <w:rFonts w:hint="eastAsia"/>
          <w:spacing w:val="-1"/>
          <w:sz w:val="30"/>
          <w:szCs w:val="30"/>
        </w:rPr>
      </w:pPr>
      <w:r>
        <w:rPr>
          <w:rFonts w:hint="eastAsia"/>
          <w:spacing w:val="-1"/>
          <w:sz w:val="30"/>
          <w:szCs w:val="30"/>
        </w:rPr>
        <w:t>But, since it is incongruous and almost blasphemous to impute this to Adam in his state of innocence, we must conclude that he had some knowledge of a Three-one God, who alone is the true God.</w:t>
      </w:r>
    </w:p>
    <w:p w14:paraId="321A46DB">
      <w:pPr>
        <w:pStyle w:val="3"/>
        <w:spacing w:before="252" w:line="253" w:lineRule="auto"/>
        <w:ind w:right="1" w:firstLine="3"/>
        <w:jc w:val="both"/>
        <w:rPr>
          <w:rFonts w:hint="eastAsia"/>
          <w:spacing w:val="-1"/>
          <w:sz w:val="30"/>
          <w:szCs w:val="30"/>
        </w:rPr>
      </w:pPr>
    </w:p>
    <w:p w14:paraId="0833C957">
      <w:pPr>
        <w:pStyle w:val="3"/>
        <w:spacing w:before="252" w:line="253" w:lineRule="auto"/>
        <w:ind w:right="1" w:firstLine="3"/>
        <w:jc w:val="both"/>
        <w:rPr>
          <w:rFonts w:hint="eastAsia"/>
          <w:spacing w:val="-1"/>
          <w:sz w:val="30"/>
          <w:szCs w:val="30"/>
        </w:rPr>
      </w:pPr>
      <w:r>
        <w:rPr>
          <w:rFonts w:hint="eastAsia"/>
          <w:spacing w:val="-1"/>
          <w:sz w:val="30"/>
          <w:szCs w:val="30"/>
        </w:rPr>
        <w:t>但是，既然将此归咎于无罪状态下的亚当是不协调且近乎亵渎的，我们必须得出结论，他拥有一些关于三一上帝 (Three-one God) 的知识，惟独祂是真神。</w:t>
      </w:r>
    </w:p>
    <w:p w14:paraId="7FFB5A74">
      <w:pPr>
        <w:pStyle w:val="3"/>
        <w:spacing w:before="252" w:line="253" w:lineRule="auto"/>
        <w:ind w:right="1" w:firstLine="3"/>
        <w:jc w:val="both"/>
        <w:rPr>
          <w:rFonts w:hint="eastAsia"/>
          <w:spacing w:val="-1"/>
          <w:sz w:val="30"/>
          <w:szCs w:val="30"/>
        </w:rPr>
      </w:pPr>
    </w:p>
    <w:p w14:paraId="28960FA5">
      <w:pPr>
        <w:pStyle w:val="3"/>
        <w:spacing w:before="252" w:line="253" w:lineRule="auto"/>
        <w:ind w:right="1" w:firstLine="3"/>
        <w:jc w:val="both"/>
        <w:rPr>
          <w:rFonts w:hint="eastAsia"/>
          <w:spacing w:val="-1"/>
          <w:sz w:val="30"/>
          <w:szCs w:val="30"/>
        </w:rPr>
      </w:pPr>
      <w:r>
        <w:rPr>
          <w:rFonts w:hint="eastAsia"/>
          <w:spacing w:val="-1"/>
          <w:sz w:val="30"/>
          <w:szCs w:val="30"/>
        </w:rPr>
        <w:t>Epiphanius,* in the following expressions concerning Adam, employs the same argument: "He was not an idolater, but knew God the Father, and the Son, and the Holy Ghost; for he was a prophet, and knew that the Father said to the Son, Let us make man."</w:t>
      </w:r>
    </w:p>
    <w:p w14:paraId="04C56BF8">
      <w:pPr>
        <w:pStyle w:val="3"/>
        <w:spacing w:before="252" w:line="253" w:lineRule="auto"/>
        <w:ind w:right="1" w:firstLine="3"/>
        <w:jc w:val="both"/>
        <w:rPr>
          <w:rFonts w:hint="eastAsia"/>
          <w:spacing w:val="-1"/>
          <w:sz w:val="30"/>
          <w:szCs w:val="30"/>
        </w:rPr>
      </w:pPr>
    </w:p>
    <w:p w14:paraId="1E0E5A28">
      <w:pPr>
        <w:pStyle w:val="3"/>
        <w:spacing w:before="252" w:line="253" w:lineRule="auto"/>
        <w:ind w:right="1" w:firstLine="3"/>
        <w:jc w:val="both"/>
        <w:rPr>
          <w:rFonts w:hint="eastAsia"/>
          <w:spacing w:val="-1"/>
          <w:sz w:val="30"/>
          <w:szCs w:val="30"/>
        </w:rPr>
      </w:pPr>
      <w:r>
        <w:rPr>
          <w:rFonts w:hint="eastAsia"/>
          <w:spacing w:val="-1"/>
          <w:sz w:val="30"/>
          <w:szCs w:val="30"/>
        </w:rPr>
        <w:t>爱比法尼乌斯 (Epiphanius),* 在以下关于亚当的表述中，运用了同样的论证：“他不是偶像崇拜者，而是认识父上帝、子和圣灵；因为他是一位先知，并且知道父对子说：‘让我们造人’。”</w:t>
      </w:r>
    </w:p>
    <w:p w14:paraId="4E58B817">
      <w:pPr>
        <w:pStyle w:val="3"/>
        <w:spacing w:before="252" w:line="253" w:lineRule="auto"/>
        <w:ind w:right="1" w:firstLine="3"/>
        <w:jc w:val="both"/>
        <w:rPr>
          <w:rFonts w:hint="eastAsia"/>
          <w:spacing w:val="-1"/>
          <w:sz w:val="30"/>
          <w:szCs w:val="30"/>
        </w:rPr>
      </w:pPr>
    </w:p>
    <w:p w14:paraId="0C71BD5E">
      <w:pPr>
        <w:pStyle w:val="3"/>
        <w:spacing w:before="252" w:line="253" w:lineRule="auto"/>
        <w:ind w:right="1" w:firstLine="3"/>
        <w:jc w:val="both"/>
        <w:rPr>
          <w:rFonts w:hint="eastAsia"/>
          <w:spacing w:val="-1"/>
          <w:sz w:val="30"/>
          <w:szCs w:val="30"/>
        </w:rPr>
      </w:pPr>
      <w:r>
        <w:rPr>
          <w:rFonts w:hint="eastAsia"/>
          <w:spacing w:val="-1"/>
          <w:sz w:val="30"/>
          <w:szCs w:val="30"/>
        </w:rPr>
        <w:t>We are here taught by this writer, first, that revelations of a propheticalsort were given to Adam; and, then, that the mystery of the Trinity was one of the points revealed to him: which he proves by this consideration, that he was no idolater.</w:t>
      </w:r>
    </w:p>
    <w:p w14:paraId="5FB5163E">
      <w:pPr>
        <w:pStyle w:val="3"/>
        <w:spacing w:before="252" w:line="253" w:lineRule="auto"/>
        <w:ind w:right="1" w:firstLine="3"/>
        <w:jc w:val="both"/>
        <w:rPr>
          <w:rFonts w:hint="eastAsia"/>
          <w:spacing w:val="-1"/>
          <w:sz w:val="30"/>
          <w:szCs w:val="30"/>
        </w:rPr>
      </w:pPr>
    </w:p>
    <w:p w14:paraId="152CFB62">
      <w:pPr>
        <w:pStyle w:val="3"/>
        <w:spacing w:before="252" w:line="253" w:lineRule="auto"/>
        <w:ind w:right="1" w:firstLine="3"/>
        <w:jc w:val="both"/>
        <w:rPr>
          <w:rFonts w:hint="eastAsia"/>
          <w:spacing w:val="-1"/>
          <w:sz w:val="30"/>
          <w:szCs w:val="30"/>
        </w:rPr>
      </w:pPr>
      <w:r>
        <w:rPr>
          <w:rFonts w:hint="eastAsia"/>
          <w:spacing w:val="-1"/>
          <w:sz w:val="30"/>
          <w:szCs w:val="30"/>
        </w:rPr>
        <w:t>这位作者在此教导我们，首先，具有预言性质的启示被赐予了亚当；其次，三位一体 (Trinity) 的奥秘是向他启示的要点之一：他通过考虑亚当并非偶像崇拜者来证明这一点。</w:t>
      </w:r>
    </w:p>
    <w:p w14:paraId="3ADD8E70">
      <w:pPr>
        <w:pStyle w:val="3"/>
        <w:spacing w:before="252" w:line="253" w:lineRule="auto"/>
        <w:ind w:right="1" w:firstLine="3"/>
        <w:jc w:val="both"/>
        <w:rPr>
          <w:rFonts w:hint="eastAsia"/>
          <w:spacing w:val="-1"/>
          <w:sz w:val="30"/>
          <w:szCs w:val="30"/>
        </w:rPr>
      </w:pPr>
    </w:p>
    <w:p w14:paraId="089FB29A">
      <w:pPr>
        <w:pStyle w:val="3"/>
        <w:spacing w:before="252" w:line="253" w:lineRule="auto"/>
        <w:ind w:right="1" w:firstLine="3"/>
        <w:jc w:val="both"/>
        <w:rPr>
          <w:rFonts w:hint="eastAsia"/>
          <w:spacing w:val="-1"/>
          <w:sz w:val="30"/>
          <w:szCs w:val="30"/>
        </w:rPr>
      </w:pPr>
      <w:r>
        <w:rPr>
          <w:rFonts w:hint="eastAsia"/>
          <w:spacing w:val="-1"/>
          <w:sz w:val="30"/>
          <w:szCs w:val="30"/>
        </w:rPr>
        <w:t>He manifestly supposes, that he would have been an idolater, if he had entertained any other conception of the Almighty, than as a Three-one God.</w:t>
      </w:r>
    </w:p>
    <w:p w14:paraId="21914E24">
      <w:pPr>
        <w:pStyle w:val="3"/>
        <w:spacing w:before="252" w:line="253" w:lineRule="auto"/>
        <w:ind w:right="1" w:firstLine="3"/>
        <w:jc w:val="both"/>
        <w:rPr>
          <w:rFonts w:hint="eastAsia"/>
          <w:spacing w:val="-1"/>
          <w:sz w:val="30"/>
          <w:szCs w:val="30"/>
        </w:rPr>
      </w:pPr>
    </w:p>
    <w:p w14:paraId="12067F41">
      <w:pPr>
        <w:pStyle w:val="3"/>
        <w:spacing w:before="252" w:line="253" w:lineRule="auto"/>
        <w:ind w:right="1" w:firstLine="3"/>
        <w:jc w:val="both"/>
        <w:rPr>
          <w:rFonts w:hint="eastAsia"/>
          <w:spacing w:val="-1"/>
          <w:sz w:val="30"/>
          <w:szCs w:val="30"/>
        </w:rPr>
      </w:pPr>
      <w:r>
        <w:rPr>
          <w:rFonts w:hint="eastAsia"/>
          <w:spacing w:val="-1"/>
          <w:sz w:val="30"/>
          <w:szCs w:val="30"/>
        </w:rPr>
        <w:t>他显然假设，如果他对全能者的概念不是一位三一上帝 (Three-one God)，他就会是一个偶像崇拜者。</w:t>
      </w:r>
    </w:p>
    <w:p w14:paraId="6DFAD90A">
      <w:pPr>
        <w:pStyle w:val="3"/>
        <w:spacing w:before="252" w:line="253" w:lineRule="auto"/>
        <w:ind w:right="1" w:firstLine="3"/>
        <w:jc w:val="both"/>
        <w:rPr>
          <w:rFonts w:hint="eastAsia"/>
          <w:spacing w:val="-1"/>
          <w:sz w:val="30"/>
          <w:szCs w:val="30"/>
        </w:rPr>
      </w:pPr>
    </w:p>
    <w:p w14:paraId="6DD76ED7">
      <w:pPr>
        <w:pStyle w:val="3"/>
        <w:spacing w:before="252" w:line="253" w:lineRule="auto"/>
        <w:ind w:right="1" w:firstLine="3"/>
        <w:jc w:val="both"/>
        <w:rPr>
          <w:rFonts w:hint="eastAsia"/>
          <w:spacing w:val="-1"/>
          <w:sz w:val="30"/>
          <w:szCs w:val="30"/>
        </w:rPr>
      </w:pPr>
      <w:r>
        <w:rPr>
          <w:rFonts w:hint="eastAsia"/>
          <w:spacing w:val="-1"/>
          <w:sz w:val="30"/>
          <w:szCs w:val="30"/>
        </w:rPr>
        <w:t>XVII. In these words, too, Epiphanius suggests another argument, which we shall more fully illustrate.</w:t>
      </w:r>
    </w:p>
    <w:p w14:paraId="5FDCEB28">
      <w:pPr>
        <w:pStyle w:val="3"/>
        <w:spacing w:before="252" w:line="253" w:lineRule="auto"/>
        <w:ind w:right="1" w:firstLine="3"/>
        <w:jc w:val="both"/>
        <w:rPr>
          <w:rFonts w:hint="eastAsia"/>
          <w:spacing w:val="-1"/>
          <w:sz w:val="30"/>
          <w:szCs w:val="30"/>
        </w:rPr>
      </w:pPr>
    </w:p>
    <w:p w14:paraId="26B3E08A">
      <w:pPr>
        <w:pStyle w:val="3"/>
        <w:spacing w:before="252" w:line="253" w:lineRule="auto"/>
        <w:ind w:right="1" w:firstLine="3"/>
        <w:jc w:val="both"/>
        <w:rPr>
          <w:rFonts w:hint="eastAsia"/>
          <w:spacing w:val="-1"/>
          <w:sz w:val="30"/>
          <w:szCs w:val="30"/>
        </w:rPr>
      </w:pPr>
      <w:r>
        <w:rPr>
          <w:rFonts w:hint="eastAsia"/>
          <w:spacing w:val="-1"/>
          <w:sz w:val="30"/>
          <w:szCs w:val="30"/>
        </w:rPr>
        <w:t>十七、在这些话中，爱比法尼乌斯 (Epiphanius) 也提出了另一个论点，我们将更充分地加以阐释。</w:t>
      </w:r>
    </w:p>
    <w:p w14:paraId="2908B01E">
      <w:pPr>
        <w:pStyle w:val="3"/>
        <w:spacing w:before="252" w:line="253" w:lineRule="auto"/>
        <w:ind w:right="1" w:firstLine="3"/>
        <w:jc w:val="both"/>
        <w:rPr>
          <w:rFonts w:hint="eastAsia"/>
          <w:spacing w:val="-1"/>
          <w:sz w:val="30"/>
          <w:szCs w:val="30"/>
        </w:rPr>
      </w:pPr>
    </w:p>
    <w:p w14:paraId="7D771624">
      <w:pPr>
        <w:pStyle w:val="3"/>
        <w:spacing w:before="252" w:line="253" w:lineRule="auto"/>
        <w:ind w:right="1" w:firstLine="3"/>
        <w:jc w:val="both"/>
        <w:rPr>
          <w:rFonts w:hint="eastAsia"/>
          <w:spacing w:val="-1"/>
          <w:sz w:val="30"/>
          <w:szCs w:val="30"/>
        </w:rPr>
      </w:pPr>
      <w:r>
        <w:rPr>
          <w:rFonts w:hint="eastAsia"/>
          <w:spacing w:val="-1"/>
          <w:sz w:val="30"/>
          <w:szCs w:val="30"/>
        </w:rPr>
        <w:t>In the work of creation God evidently showed himself a Three-one God; for the Father made the worlds by the Son; the Holy Spirit moved upon the waters, and thus rendered them prolific; and the whole Trinity, by mutual excitation, prepared for the creation of man.</w:t>
      </w:r>
    </w:p>
    <w:p w14:paraId="104195C4">
      <w:pPr>
        <w:pStyle w:val="3"/>
        <w:spacing w:before="252" w:line="253" w:lineRule="auto"/>
        <w:ind w:right="1" w:firstLine="3"/>
        <w:jc w:val="both"/>
        <w:rPr>
          <w:rFonts w:hint="eastAsia"/>
          <w:spacing w:val="-1"/>
          <w:sz w:val="30"/>
          <w:szCs w:val="30"/>
        </w:rPr>
      </w:pPr>
    </w:p>
    <w:p w14:paraId="3C3F394E">
      <w:pPr>
        <w:pStyle w:val="3"/>
        <w:spacing w:before="252" w:line="253" w:lineRule="auto"/>
        <w:ind w:right="1" w:firstLine="3"/>
        <w:jc w:val="both"/>
        <w:rPr>
          <w:rFonts w:hint="eastAsia"/>
          <w:spacing w:val="-1"/>
          <w:sz w:val="30"/>
          <w:szCs w:val="30"/>
        </w:rPr>
      </w:pPr>
      <w:r>
        <w:rPr>
          <w:rFonts w:hint="eastAsia"/>
          <w:spacing w:val="-1"/>
          <w:sz w:val="30"/>
          <w:szCs w:val="30"/>
        </w:rPr>
        <w:t>在创造的工作中，上帝显然显明自己是一位三一上帝 (Three-one God)；因为父藉着子创造了诸世界；圣灵运行在水面上，从而使水富于生机；整个三位一体 (Trinity)，通过相互激发，为创造人作了准备。</w:t>
      </w:r>
    </w:p>
    <w:p w14:paraId="0C0BA9BE">
      <w:pPr>
        <w:pStyle w:val="3"/>
        <w:spacing w:before="252" w:line="253" w:lineRule="auto"/>
        <w:ind w:right="1" w:firstLine="3"/>
        <w:jc w:val="both"/>
        <w:rPr>
          <w:rFonts w:hint="eastAsia"/>
          <w:spacing w:val="-1"/>
          <w:sz w:val="30"/>
          <w:szCs w:val="30"/>
        </w:rPr>
      </w:pPr>
    </w:p>
    <w:p w14:paraId="7734DAF6">
      <w:pPr>
        <w:pStyle w:val="3"/>
        <w:spacing w:before="252" w:line="253" w:lineRule="auto"/>
        <w:ind w:right="1" w:firstLine="3"/>
        <w:jc w:val="both"/>
        <w:rPr>
          <w:rFonts w:hint="eastAsia"/>
          <w:spacing w:val="-1"/>
          <w:sz w:val="30"/>
          <w:szCs w:val="30"/>
        </w:rPr>
      </w:pPr>
      <w:r>
        <w:rPr>
          <w:rFonts w:hint="eastAsia"/>
          <w:spacing w:val="-1"/>
          <w:sz w:val="30"/>
          <w:szCs w:val="30"/>
        </w:rPr>
        <w:t>It is incredible, therefore, that the Trinity was utterly unknown to the first man; unless we can suppose him to have been ignorant of his Creator.</w:t>
      </w:r>
    </w:p>
    <w:p w14:paraId="12126E03">
      <w:pPr>
        <w:pStyle w:val="3"/>
        <w:spacing w:before="252" w:line="253" w:lineRule="auto"/>
        <w:ind w:right="1" w:firstLine="3"/>
        <w:jc w:val="both"/>
        <w:rPr>
          <w:rFonts w:hint="eastAsia"/>
          <w:spacing w:val="-1"/>
          <w:sz w:val="30"/>
          <w:szCs w:val="30"/>
        </w:rPr>
      </w:pPr>
    </w:p>
    <w:p w14:paraId="4A9D7A4D">
      <w:pPr>
        <w:pStyle w:val="3"/>
        <w:spacing w:before="252" w:line="253" w:lineRule="auto"/>
        <w:ind w:right="1" w:firstLine="3"/>
        <w:jc w:val="both"/>
        <w:rPr>
          <w:rFonts w:hint="eastAsia"/>
          <w:spacing w:val="-1"/>
          <w:sz w:val="30"/>
          <w:szCs w:val="30"/>
        </w:rPr>
      </w:pPr>
      <w:r>
        <w:rPr>
          <w:rFonts w:hint="eastAsia"/>
          <w:spacing w:val="-1"/>
          <w:sz w:val="30"/>
          <w:szCs w:val="30"/>
        </w:rPr>
        <w:t>因此，难以置信三位一体 (Trinity) 对第一个人来说完全未知；除非我们能假设他对他的创造主一无所知。</w:t>
      </w:r>
    </w:p>
    <w:p w14:paraId="041E48FB">
      <w:pPr>
        <w:pStyle w:val="3"/>
        <w:spacing w:before="252" w:line="253" w:lineRule="auto"/>
        <w:ind w:right="1" w:firstLine="3"/>
        <w:jc w:val="both"/>
        <w:rPr>
          <w:rFonts w:hint="eastAsia"/>
          <w:spacing w:val="-1"/>
          <w:sz w:val="30"/>
          <w:szCs w:val="30"/>
        </w:rPr>
      </w:pPr>
    </w:p>
    <w:p w14:paraId="4ECCBF43">
      <w:pPr>
        <w:pStyle w:val="3"/>
        <w:spacing w:before="252" w:line="253" w:lineRule="auto"/>
        <w:ind w:right="1" w:firstLine="3"/>
        <w:jc w:val="both"/>
        <w:rPr>
          <w:rFonts w:hint="eastAsia"/>
          <w:spacing w:val="-1"/>
          <w:sz w:val="30"/>
          <w:szCs w:val="30"/>
        </w:rPr>
      </w:pPr>
      <w:r>
        <w:rPr>
          <w:rFonts w:hint="eastAsia"/>
          <w:spacing w:val="-1"/>
          <w:sz w:val="30"/>
          <w:szCs w:val="30"/>
        </w:rPr>
        <w:t>Since both the Son and the Holy Spirit created him, he could not have been ignorant of these Divine persons, without being ignorant of his Creator, and unable to praise or adore him aright.</w:t>
      </w:r>
    </w:p>
    <w:p w14:paraId="604B97C9">
      <w:pPr>
        <w:pStyle w:val="3"/>
        <w:spacing w:before="252" w:line="253" w:lineRule="auto"/>
        <w:ind w:right="1" w:firstLine="3"/>
        <w:jc w:val="both"/>
        <w:rPr>
          <w:rFonts w:hint="eastAsia"/>
          <w:spacing w:val="-1"/>
          <w:sz w:val="30"/>
          <w:szCs w:val="30"/>
        </w:rPr>
      </w:pPr>
    </w:p>
    <w:p w14:paraId="001F95A2">
      <w:pPr>
        <w:pStyle w:val="3"/>
        <w:spacing w:before="252" w:line="253" w:lineRule="auto"/>
        <w:ind w:right="1" w:firstLine="3"/>
        <w:jc w:val="both"/>
        <w:rPr>
          <w:rFonts w:hint="eastAsia"/>
          <w:spacing w:val="-1"/>
          <w:sz w:val="30"/>
          <w:szCs w:val="30"/>
        </w:rPr>
      </w:pPr>
      <w:r>
        <w:rPr>
          <w:rFonts w:hint="eastAsia"/>
          <w:spacing w:val="-1"/>
          <w:sz w:val="30"/>
          <w:szCs w:val="30"/>
        </w:rPr>
        <w:t>既然子和圣灵都创造了他，他就不能不认识这些神圣位格 (Divine persons)，否则就是不认识他的创造主，并且无法正确地赞美或敬拜祂。</w:t>
      </w:r>
    </w:p>
    <w:p w14:paraId="38792A59">
      <w:pPr>
        <w:pStyle w:val="3"/>
        <w:spacing w:before="252" w:line="253" w:lineRule="auto"/>
        <w:ind w:right="1" w:firstLine="3"/>
        <w:jc w:val="both"/>
        <w:rPr>
          <w:rFonts w:hint="eastAsia"/>
          <w:spacing w:val="-1"/>
          <w:sz w:val="30"/>
          <w:szCs w:val="30"/>
        </w:rPr>
      </w:pPr>
    </w:p>
    <w:p w14:paraId="10163BA9">
      <w:pPr>
        <w:pStyle w:val="3"/>
        <w:spacing w:before="252" w:line="253" w:lineRule="auto"/>
        <w:ind w:right="1" w:firstLine="3"/>
        <w:jc w:val="both"/>
        <w:rPr>
          <w:rFonts w:hint="eastAsia"/>
          <w:spacing w:val="-1"/>
          <w:sz w:val="30"/>
          <w:szCs w:val="30"/>
        </w:rPr>
      </w:pPr>
      <w:r>
        <w:rPr>
          <w:rFonts w:hint="eastAsia"/>
          <w:spacing w:val="-1"/>
          <w:sz w:val="30"/>
          <w:szCs w:val="30"/>
        </w:rPr>
        <w:t>Truly it is not without emphasis and meaning, that in a considerable number of passages in which the Scripture speaks of the Creator of man, it makes use of the plural number.</w:t>
      </w:r>
    </w:p>
    <w:p w14:paraId="1BDC7749">
      <w:pPr>
        <w:pStyle w:val="3"/>
        <w:spacing w:before="252" w:line="253" w:lineRule="auto"/>
        <w:ind w:right="1" w:firstLine="3"/>
        <w:jc w:val="both"/>
        <w:rPr>
          <w:rFonts w:hint="eastAsia"/>
          <w:spacing w:val="-1"/>
          <w:sz w:val="30"/>
          <w:szCs w:val="30"/>
        </w:rPr>
      </w:pPr>
    </w:p>
    <w:p w14:paraId="5F7FD444">
      <w:pPr>
        <w:pStyle w:val="3"/>
        <w:spacing w:before="252" w:line="253" w:lineRule="auto"/>
        <w:ind w:right="1" w:firstLine="3"/>
        <w:jc w:val="both"/>
        <w:rPr>
          <w:rFonts w:hint="eastAsia"/>
          <w:spacing w:val="-1"/>
          <w:sz w:val="30"/>
          <w:szCs w:val="30"/>
        </w:rPr>
      </w:pPr>
      <w:r>
        <w:rPr>
          <w:rFonts w:hint="eastAsia"/>
          <w:spacing w:val="-1"/>
          <w:sz w:val="30"/>
          <w:szCs w:val="30"/>
        </w:rPr>
        <w:t>确实，在相当数量的圣经论及人的创造主的段落中，使用复数形式，这并非没有强调和意义。</w:t>
      </w:r>
    </w:p>
    <w:p w14:paraId="077C925D">
      <w:pPr>
        <w:pStyle w:val="3"/>
        <w:spacing w:before="252" w:line="253" w:lineRule="auto"/>
        <w:ind w:right="1" w:firstLine="3"/>
        <w:jc w:val="both"/>
        <w:rPr>
          <w:rFonts w:hint="eastAsia"/>
          <w:spacing w:val="-1"/>
          <w:sz w:val="30"/>
          <w:szCs w:val="30"/>
        </w:rPr>
      </w:pPr>
    </w:p>
    <w:p w14:paraId="180F8EF3">
      <w:pPr>
        <w:pStyle w:val="3"/>
        <w:spacing w:before="252" w:line="253" w:lineRule="auto"/>
        <w:ind w:right="1" w:firstLine="3"/>
        <w:jc w:val="both"/>
        <w:rPr>
          <w:rFonts w:hint="eastAsia"/>
          <w:spacing w:val="-1"/>
          <w:sz w:val="30"/>
          <w:szCs w:val="30"/>
        </w:rPr>
      </w:pPr>
      <w:r>
        <w:rPr>
          <w:rFonts w:hint="eastAsia"/>
          <w:spacing w:val="-1"/>
          <w:sz w:val="30"/>
          <w:szCs w:val="30"/>
        </w:rPr>
        <w:t>Thus where we read, "Thy Maker is thy Husband," the words in the original literally signify, "Thy Makers are thy Husbands."</w:t>
      </w:r>
    </w:p>
    <w:p w14:paraId="2319437F">
      <w:pPr>
        <w:pStyle w:val="3"/>
        <w:spacing w:before="252" w:line="253" w:lineRule="auto"/>
        <w:ind w:right="1" w:firstLine="3"/>
        <w:jc w:val="both"/>
        <w:rPr>
          <w:rFonts w:hint="eastAsia"/>
          <w:spacing w:val="-1"/>
          <w:sz w:val="30"/>
          <w:szCs w:val="30"/>
        </w:rPr>
      </w:pPr>
    </w:p>
    <w:p w14:paraId="3747186B">
      <w:pPr>
        <w:pStyle w:val="3"/>
        <w:spacing w:before="252" w:line="253" w:lineRule="auto"/>
        <w:ind w:right="1" w:firstLine="3"/>
        <w:jc w:val="both"/>
        <w:rPr>
          <w:rFonts w:hint="eastAsia"/>
          <w:spacing w:val="-1"/>
          <w:sz w:val="30"/>
          <w:szCs w:val="30"/>
        </w:rPr>
      </w:pPr>
      <w:r>
        <w:rPr>
          <w:rFonts w:hint="eastAsia"/>
          <w:spacing w:val="-1"/>
          <w:sz w:val="30"/>
          <w:szCs w:val="30"/>
        </w:rPr>
        <w:t>因此，当我们读到“造你的是你的丈夫”时，原文的字面意思是“造你的‘诸造主’是你的‘诸丈夫’”(Thy Makers are thy Husbands)。</w:t>
      </w:r>
    </w:p>
    <w:p w14:paraId="64651E0B">
      <w:pPr>
        <w:pStyle w:val="3"/>
        <w:spacing w:before="252" w:line="253" w:lineRule="auto"/>
        <w:ind w:right="1" w:firstLine="3"/>
        <w:jc w:val="both"/>
        <w:rPr>
          <w:rFonts w:hint="eastAsia"/>
          <w:spacing w:val="-1"/>
          <w:sz w:val="30"/>
          <w:szCs w:val="30"/>
        </w:rPr>
      </w:pPr>
    </w:p>
    <w:p w14:paraId="596DC324">
      <w:pPr>
        <w:pStyle w:val="3"/>
        <w:spacing w:before="252" w:line="253" w:lineRule="auto"/>
        <w:ind w:right="1" w:firstLine="3"/>
        <w:jc w:val="both"/>
        <w:rPr>
          <w:rFonts w:hint="eastAsia"/>
          <w:spacing w:val="-1"/>
          <w:sz w:val="30"/>
          <w:szCs w:val="30"/>
        </w:rPr>
      </w:pPr>
      <w:r>
        <w:rPr>
          <w:rFonts w:hint="eastAsia"/>
          <w:spacing w:val="-1"/>
          <w:sz w:val="30"/>
          <w:szCs w:val="30"/>
        </w:rPr>
        <w:t>Again, "Let Israel rejoice in him that made him;" literally, "in his Makers."</w:t>
      </w:r>
    </w:p>
    <w:p w14:paraId="051D8828">
      <w:pPr>
        <w:pStyle w:val="3"/>
        <w:spacing w:before="252" w:line="253" w:lineRule="auto"/>
        <w:ind w:right="1" w:firstLine="3"/>
        <w:jc w:val="both"/>
        <w:rPr>
          <w:rFonts w:hint="eastAsia"/>
          <w:spacing w:val="-1"/>
          <w:sz w:val="30"/>
          <w:szCs w:val="30"/>
        </w:rPr>
      </w:pPr>
    </w:p>
    <w:p w14:paraId="046C9C58">
      <w:pPr>
        <w:pStyle w:val="3"/>
        <w:spacing w:before="252" w:line="253" w:lineRule="auto"/>
        <w:ind w:right="1" w:firstLine="3"/>
        <w:jc w:val="both"/>
        <w:rPr>
          <w:rFonts w:hint="eastAsia"/>
          <w:spacing w:val="-1"/>
          <w:sz w:val="30"/>
          <w:szCs w:val="30"/>
        </w:rPr>
      </w:pPr>
      <w:r>
        <w:rPr>
          <w:rFonts w:hint="eastAsia"/>
          <w:spacing w:val="-1"/>
          <w:sz w:val="30"/>
          <w:szCs w:val="30"/>
        </w:rPr>
        <w:t>又如，“愿以色列因造他的主欢喜”；字面意思是“因他的‘诸造主’”(in his Makers)。</w:t>
      </w:r>
    </w:p>
    <w:p w14:paraId="01AECF21">
      <w:pPr>
        <w:pStyle w:val="3"/>
        <w:spacing w:before="252" w:line="253" w:lineRule="auto"/>
        <w:ind w:right="1" w:firstLine="3"/>
        <w:jc w:val="both"/>
        <w:rPr>
          <w:rFonts w:hint="eastAsia"/>
          <w:spacing w:val="-1"/>
          <w:sz w:val="30"/>
          <w:szCs w:val="30"/>
        </w:rPr>
      </w:pPr>
    </w:p>
    <w:p w14:paraId="0F86EADB">
      <w:pPr>
        <w:pStyle w:val="3"/>
        <w:spacing w:before="252" w:line="253" w:lineRule="auto"/>
        <w:ind w:right="1" w:firstLine="3"/>
        <w:jc w:val="both"/>
        <w:rPr>
          <w:rFonts w:hint="eastAsia"/>
          <w:spacing w:val="-1"/>
          <w:sz w:val="30"/>
          <w:szCs w:val="30"/>
        </w:rPr>
      </w:pPr>
      <w:r>
        <w:rPr>
          <w:rFonts w:hint="eastAsia"/>
          <w:spacing w:val="-1"/>
          <w:sz w:val="30"/>
          <w:szCs w:val="30"/>
        </w:rPr>
        <w:t>Man is enjoined to attend to this, and even in early years, to engrave it on his mind; "Remember, now, thy Creator, Creators, in the days of thy youth."</w:t>
      </w:r>
    </w:p>
    <w:p w14:paraId="15D27C6E">
      <w:pPr>
        <w:pStyle w:val="3"/>
        <w:spacing w:before="252" w:line="253" w:lineRule="auto"/>
        <w:ind w:right="1" w:firstLine="3"/>
        <w:jc w:val="both"/>
        <w:rPr>
          <w:rFonts w:hint="eastAsia"/>
          <w:spacing w:val="-1"/>
          <w:sz w:val="30"/>
          <w:szCs w:val="30"/>
        </w:rPr>
      </w:pPr>
    </w:p>
    <w:p w14:paraId="01923B08">
      <w:pPr>
        <w:pStyle w:val="3"/>
        <w:spacing w:before="252" w:line="253" w:lineRule="auto"/>
        <w:ind w:right="1" w:firstLine="3"/>
        <w:jc w:val="both"/>
        <w:rPr>
          <w:rFonts w:hint="eastAsia"/>
          <w:spacing w:val="-1"/>
          <w:sz w:val="30"/>
          <w:szCs w:val="30"/>
        </w:rPr>
      </w:pPr>
      <w:r>
        <w:rPr>
          <w:rFonts w:hint="eastAsia"/>
          <w:spacing w:val="-1"/>
          <w:sz w:val="30"/>
          <w:szCs w:val="30"/>
        </w:rPr>
        <w:t>人被吩咐要注意这一点，甚至在年幼时就要将其铭刻在心；“你趁着年幼，当记念造你的主，‘诸造主’(Creators)。”</w:t>
      </w:r>
    </w:p>
    <w:p w14:paraId="077BF6D1">
      <w:pPr>
        <w:pStyle w:val="3"/>
        <w:spacing w:before="252" w:line="253" w:lineRule="auto"/>
        <w:ind w:right="1" w:firstLine="3"/>
        <w:jc w:val="both"/>
        <w:rPr>
          <w:rFonts w:hint="eastAsia"/>
          <w:spacing w:val="-1"/>
          <w:sz w:val="30"/>
          <w:szCs w:val="30"/>
        </w:rPr>
      </w:pPr>
    </w:p>
    <w:p w14:paraId="75752655">
      <w:pPr>
        <w:pStyle w:val="3"/>
        <w:spacing w:before="252" w:line="253" w:lineRule="auto"/>
        <w:ind w:right="1" w:firstLine="3"/>
        <w:jc w:val="both"/>
        <w:rPr>
          <w:rFonts w:hint="eastAsia"/>
          <w:spacing w:val="-1"/>
          <w:sz w:val="30"/>
          <w:szCs w:val="30"/>
        </w:rPr>
      </w:pPr>
      <w:r>
        <w:rPr>
          <w:rFonts w:hint="eastAsia"/>
          <w:spacing w:val="-1"/>
          <w:sz w:val="30"/>
          <w:szCs w:val="30"/>
        </w:rPr>
        <w:t>It is represented as</w:t>
      </w:r>
    </w:p>
    <w:p w14:paraId="294D1377">
      <w:pPr>
        <w:pStyle w:val="3"/>
        <w:spacing w:before="252" w:line="253" w:lineRule="auto"/>
        <w:ind w:right="1" w:firstLine="3"/>
        <w:jc w:val="both"/>
        <w:rPr>
          <w:rFonts w:hint="eastAsia"/>
          <w:spacing w:val="-1"/>
          <w:sz w:val="30"/>
          <w:szCs w:val="30"/>
        </w:rPr>
      </w:pPr>
    </w:p>
    <w:p w14:paraId="28927F8F">
      <w:pPr>
        <w:pStyle w:val="3"/>
        <w:spacing w:before="252" w:line="253" w:lineRule="auto"/>
        <w:ind w:right="1" w:firstLine="3"/>
        <w:jc w:val="both"/>
        <w:rPr>
          <w:rFonts w:hint="eastAsia"/>
          <w:spacing w:val="-1"/>
          <w:sz w:val="30"/>
          <w:szCs w:val="30"/>
        </w:rPr>
      </w:pPr>
      <w:r>
        <w:rPr>
          <w:rFonts w:hint="eastAsia"/>
          <w:spacing w:val="-1"/>
          <w:sz w:val="30"/>
          <w:szCs w:val="30"/>
        </w:rPr>
        <w:t>这被描绘为</w:t>
      </w:r>
    </w:p>
    <w:p w14:paraId="50F18A04">
      <w:pPr>
        <w:pStyle w:val="3"/>
        <w:spacing w:before="252" w:line="253" w:lineRule="auto"/>
        <w:ind w:right="1" w:firstLine="3"/>
        <w:jc w:val="both"/>
        <w:rPr>
          <w:rFonts w:hint="eastAsia"/>
          <w:spacing w:val="-1"/>
          <w:sz w:val="30"/>
          <w:szCs w:val="30"/>
        </w:rPr>
      </w:pPr>
    </w:p>
    <w:p w14:paraId="51DF1BE5">
      <w:pPr>
        <w:pStyle w:val="3"/>
        <w:spacing w:before="252" w:line="253" w:lineRule="auto"/>
        <w:ind w:right="1" w:firstLine="3"/>
        <w:jc w:val="both"/>
        <w:rPr>
          <w:rFonts w:hint="eastAsia"/>
          <w:spacing w:val="-1"/>
          <w:sz w:val="30"/>
          <w:szCs w:val="30"/>
        </w:rPr>
      </w:pPr>
      <w:r>
        <w:rPr>
          <w:rFonts w:hint="eastAsia"/>
          <w:spacing w:val="-1"/>
          <w:sz w:val="30"/>
          <w:szCs w:val="30"/>
        </w:rPr>
        <w:t>criminal in man to neglect this, and not to say, "Where is God my "Maker, Makers, who giveth songs in the night?"</w:t>
      </w:r>
    </w:p>
    <w:p w14:paraId="717760CB">
      <w:pPr>
        <w:pStyle w:val="3"/>
        <w:spacing w:before="252" w:line="253" w:lineRule="auto"/>
        <w:ind w:right="1" w:firstLine="3"/>
        <w:jc w:val="both"/>
        <w:rPr>
          <w:rFonts w:hint="eastAsia"/>
          <w:spacing w:val="-1"/>
          <w:sz w:val="30"/>
          <w:szCs w:val="30"/>
        </w:rPr>
      </w:pPr>
    </w:p>
    <w:p w14:paraId="49B964F5">
      <w:pPr>
        <w:pStyle w:val="3"/>
        <w:spacing w:before="252" w:line="253" w:lineRule="auto"/>
        <w:ind w:right="1" w:firstLine="3"/>
        <w:jc w:val="both"/>
        <w:rPr>
          <w:rFonts w:hint="eastAsia"/>
          <w:spacing w:val="-1"/>
          <w:sz w:val="30"/>
          <w:szCs w:val="30"/>
        </w:rPr>
      </w:pPr>
      <w:r>
        <w:rPr>
          <w:rFonts w:hint="eastAsia"/>
          <w:spacing w:val="-1"/>
          <w:sz w:val="30"/>
          <w:szCs w:val="30"/>
        </w:rPr>
        <w:t>人若忽略这一点，不说：“上帝——我的‘造主’，‘诸造主’(Maker, Makers)，使人夜间歌唱的在哪里？”就是有罪的。</w:t>
      </w:r>
    </w:p>
    <w:p w14:paraId="070C338D">
      <w:pPr>
        <w:pStyle w:val="3"/>
        <w:spacing w:before="252" w:line="253" w:lineRule="auto"/>
        <w:ind w:right="1" w:firstLine="3"/>
        <w:jc w:val="both"/>
        <w:rPr>
          <w:rFonts w:hint="eastAsia"/>
          <w:spacing w:val="-1"/>
          <w:sz w:val="30"/>
          <w:szCs w:val="30"/>
        </w:rPr>
      </w:pPr>
    </w:p>
    <w:p w14:paraId="2E26FCAC">
      <w:pPr>
        <w:pStyle w:val="3"/>
        <w:spacing w:before="252" w:line="253" w:lineRule="auto"/>
        <w:ind w:right="1" w:firstLine="3"/>
        <w:jc w:val="both"/>
        <w:rPr>
          <w:rFonts w:hint="eastAsia"/>
          <w:spacing w:val="-1"/>
          <w:sz w:val="30"/>
          <w:szCs w:val="30"/>
        </w:rPr>
      </w:pPr>
      <w:r>
        <w:rPr>
          <w:rFonts w:hint="eastAsia"/>
          <w:spacing w:val="-1"/>
          <w:sz w:val="30"/>
          <w:szCs w:val="30"/>
        </w:rPr>
        <w:t>Unless these expressions be referred to the Trinity, they might seem dangerous.</w:t>
      </w:r>
    </w:p>
    <w:p w14:paraId="20B98E91">
      <w:pPr>
        <w:pStyle w:val="3"/>
        <w:spacing w:before="252" w:line="253" w:lineRule="auto"/>
        <w:ind w:right="1" w:firstLine="3"/>
        <w:jc w:val="both"/>
        <w:rPr>
          <w:rFonts w:hint="eastAsia"/>
          <w:spacing w:val="-1"/>
          <w:sz w:val="30"/>
          <w:szCs w:val="30"/>
        </w:rPr>
      </w:pPr>
    </w:p>
    <w:p w14:paraId="78BFE692">
      <w:pPr>
        <w:pStyle w:val="3"/>
        <w:spacing w:before="252" w:line="253" w:lineRule="auto"/>
        <w:ind w:right="1" w:firstLine="3"/>
        <w:jc w:val="both"/>
        <w:rPr>
          <w:rFonts w:hint="eastAsia"/>
          <w:spacing w:val="-1"/>
          <w:sz w:val="30"/>
          <w:szCs w:val="30"/>
        </w:rPr>
      </w:pPr>
      <w:r>
        <w:rPr>
          <w:rFonts w:hint="eastAsia"/>
          <w:spacing w:val="-1"/>
          <w:sz w:val="30"/>
          <w:szCs w:val="30"/>
        </w:rPr>
        <w:t>除非将这些表达归于三位一体 (Trinity)，否则它们可能显得危险。</w:t>
      </w:r>
    </w:p>
    <w:p w14:paraId="4460B342">
      <w:pPr>
        <w:pStyle w:val="3"/>
        <w:spacing w:before="252" w:line="253" w:lineRule="auto"/>
        <w:ind w:right="1" w:firstLine="3"/>
        <w:jc w:val="both"/>
        <w:rPr>
          <w:rFonts w:hint="eastAsia"/>
          <w:spacing w:val="-1"/>
          <w:sz w:val="30"/>
          <w:szCs w:val="30"/>
        </w:rPr>
      </w:pPr>
    </w:p>
    <w:p w14:paraId="018113BF">
      <w:pPr>
        <w:pStyle w:val="3"/>
        <w:spacing w:before="252" w:line="253" w:lineRule="auto"/>
        <w:ind w:right="1" w:firstLine="3"/>
        <w:jc w:val="both"/>
        <w:rPr>
          <w:rFonts w:hint="eastAsia"/>
          <w:spacing w:val="-1"/>
          <w:sz w:val="30"/>
          <w:szCs w:val="30"/>
        </w:rPr>
      </w:pPr>
      <w:r>
        <w:rPr>
          <w:rFonts w:hint="eastAsia"/>
          <w:spacing w:val="-1"/>
          <w:sz w:val="30"/>
          <w:szCs w:val="30"/>
        </w:rPr>
        <w:t>It is absurd, too,to think that Adam was ignorant of a truth respecting his Creator, (I say Creator, because this is the character now pressed on our attention,) about which his posterity are not permitted to be ignorant.</w:t>
      </w:r>
    </w:p>
    <w:p w14:paraId="0C765FB7">
      <w:pPr>
        <w:pStyle w:val="3"/>
        <w:spacing w:before="252" w:line="253" w:lineRule="auto"/>
        <w:ind w:right="1" w:firstLine="3"/>
        <w:jc w:val="both"/>
        <w:rPr>
          <w:rFonts w:hint="eastAsia"/>
          <w:spacing w:val="-1"/>
          <w:sz w:val="30"/>
          <w:szCs w:val="30"/>
        </w:rPr>
      </w:pPr>
    </w:p>
    <w:p w14:paraId="2BC57BBC">
      <w:pPr>
        <w:pStyle w:val="3"/>
        <w:spacing w:before="252" w:line="253" w:lineRule="auto"/>
        <w:ind w:right="1" w:firstLine="3"/>
        <w:jc w:val="both"/>
        <w:rPr>
          <w:rFonts w:hint="eastAsia"/>
          <w:spacing w:val="-1"/>
          <w:sz w:val="30"/>
          <w:szCs w:val="30"/>
        </w:rPr>
      </w:pPr>
      <w:r>
        <w:rPr>
          <w:rFonts w:hint="eastAsia"/>
          <w:spacing w:val="-1"/>
          <w:sz w:val="30"/>
          <w:szCs w:val="30"/>
        </w:rPr>
        <w:t>认为亚当不知道一个关于他创造主 (Creator) 的真理——我说创造主，因为这是现在我们关注的特性——而他的后裔却不被允许不知道，这也是荒谬的。</w:t>
      </w:r>
    </w:p>
    <w:p w14:paraId="7152B50C">
      <w:pPr>
        <w:pStyle w:val="3"/>
        <w:spacing w:before="252" w:line="253" w:lineRule="auto"/>
        <w:ind w:right="1" w:firstLine="3"/>
        <w:jc w:val="both"/>
        <w:rPr>
          <w:rFonts w:hint="eastAsia"/>
          <w:spacing w:val="-1"/>
          <w:sz w:val="30"/>
          <w:szCs w:val="30"/>
        </w:rPr>
      </w:pPr>
    </w:p>
    <w:p w14:paraId="1AB60E2B">
      <w:pPr>
        <w:pStyle w:val="3"/>
        <w:spacing w:before="252" w:line="253" w:lineRule="auto"/>
        <w:ind w:right="1" w:firstLine="3"/>
        <w:jc w:val="both"/>
        <w:rPr>
          <w:rFonts w:hint="eastAsia"/>
          <w:spacing w:val="-1"/>
          <w:sz w:val="30"/>
          <w:szCs w:val="30"/>
        </w:rPr>
      </w:pPr>
      <w:r>
        <w:rPr>
          <w:rFonts w:hint="eastAsia"/>
          <w:spacing w:val="-1"/>
          <w:sz w:val="30"/>
          <w:szCs w:val="30"/>
        </w:rPr>
        <w:t>The absurdity is the more apparent, when it is considered that God created man to be a herald to proclaim himself and his attributes in the new-formed world; for unquestionably it tends to the glory of God, that man should particularly celebrate not only the Divine perfections, but also the manner in which these perfections are displayed in the distinct Persons of the Godhead, and in the mode and order of their operation.</w:t>
      </w:r>
    </w:p>
    <w:p w14:paraId="65F52880">
      <w:pPr>
        <w:pStyle w:val="3"/>
        <w:spacing w:before="252" w:line="253" w:lineRule="auto"/>
        <w:ind w:right="1" w:firstLine="3"/>
        <w:jc w:val="both"/>
        <w:rPr>
          <w:rFonts w:hint="eastAsia"/>
          <w:spacing w:val="-1"/>
          <w:sz w:val="30"/>
          <w:szCs w:val="30"/>
        </w:rPr>
      </w:pPr>
    </w:p>
    <w:p w14:paraId="1A44E7D9">
      <w:pPr>
        <w:pStyle w:val="3"/>
        <w:spacing w:before="252" w:line="253" w:lineRule="auto"/>
        <w:ind w:right="1" w:firstLine="3"/>
        <w:jc w:val="both"/>
        <w:rPr>
          <w:rFonts w:hint="eastAsia"/>
          <w:spacing w:val="-1"/>
          <w:sz w:val="30"/>
          <w:szCs w:val="30"/>
        </w:rPr>
      </w:pPr>
      <w:r>
        <w:rPr>
          <w:rFonts w:hint="eastAsia"/>
          <w:spacing w:val="-1"/>
          <w:sz w:val="30"/>
          <w:szCs w:val="30"/>
        </w:rPr>
        <w:t>当我们考虑到上帝创造人是为了在新形成的世界中作一个宣告祂自己和祂属性的使者时，这种荒谬性就更加明显了；因为毫无疑问，人特别颂扬的不仅是神圣的完美属性，而且是这些完美属性在神格 (Godhead) 不同位格 (distinct Persons) 中以及在他们运作模式和次序中展现的方式，这有助于上帝的荣耀。</w:t>
      </w:r>
    </w:p>
    <w:p w14:paraId="71377549">
      <w:pPr>
        <w:pStyle w:val="3"/>
        <w:spacing w:before="252" w:line="253" w:lineRule="auto"/>
        <w:ind w:right="1" w:firstLine="3"/>
        <w:jc w:val="both"/>
        <w:rPr>
          <w:rFonts w:hint="eastAsia"/>
          <w:spacing w:val="-1"/>
          <w:sz w:val="30"/>
          <w:szCs w:val="30"/>
        </w:rPr>
      </w:pPr>
    </w:p>
    <w:p w14:paraId="3FDEE06C">
      <w:pPr>
        <w:pStyle w:val="3"/>
        <w:spacing w:before="252" w:line="253" w:lineRule="auto"/>
        <w:ind w:right="1" w:firstLine="3"/>
        <w:jc w:val="both"/>
        <w:rPr>
          <w:rFonts w:hint="eastAsia"/>
          <w:spacing w:val="-1"/>
          <w:sz w:val="30"/>
          <w:szCs w:val="30"/>
        </w:rPr>
      </w:pPr>
      <w:r>
        <w:rPr>
          <w:rFonts w:hint="eastAsia"/>
          <w:spacing w:val="-1"/>
          <w:sz w:val="30"/>
          <w:szCs w:val="30"/>
        </w:rPr>
        <w:t>XVIII. Hence it appears that the economy of the Trinity ought not to be so restricted to the plan of the redemption of mankind, as not to be observed in the first creation of the world and of man.</w:t>
      </w:r>
    </w:p>
    <w:p w14:paraId="12450E3C">
      <w:pPr>
        <w:pStyle w:val="3"/>
        <w:spacing w:before="252" w:line="253" w:lineRule="auto"/>
        <w:ind w:right="1" w:firstLine="3"/>
        <w:jc w:val="both"/>
        <w:rPr>
          <w:rFonts w:hint="eastAsia"/>
          <w:spacing w:val="-1"/>
          <w:sz w:val="30"/>
          <w:szCs w:val="30"/>
        </w:rPr>
      </w:pPr>
    </w:p>
    <w:p w14:paraId="25475EBE">
      <w:pPr>
        <w:pStyle w:val="3"/>
        <w:spacing w:before="252" w:line="253" w:lineRule="auto"/>
        <w:ind w:right="1" w:firstLine="3"/>
        <w:jc w:val="both"/>
        <w:rPr>
          <w:rFonts w:hint="eastAsia"/>
          <w:spacing w:val="-1"/>
          <w:sz w:val="30"/>
          <w:szCs w:val="30"/>
        </w:rPr>
      </w:pPr>
      <w:r>
        <w:rPr>
          <w:rFonts w:hint="eastAsia"/>
          <w:spacing w:val="-1"/>
          <w:sz w:val="30"/>
          <w:szCs w:val="30"/>
        </w:rPr>
        <w:t>十八、由此可见，三位一体 (Trinity) 的经纶 (economy) 不应如此局限于人类救赎计划，以至于在世界和人的首次创造中未被观察到。</w:t>
      </w:r>
    </w:p>
    <w:p w14:paraId="5149A0F8">
      <w:pPr>
        <w:pStyle w:val="3"/>
        <w:spacing w:before="252" w:line="253" w:lineRule="auto"/>
        <w:ind w:right="1" w:firstLine="3"/>
        <w:jc w:val="both"/>
        <w:rPr>
          <w:rFonts w:hint="eastAsia"/>
          <w:spacing w:val="-1"/>
          <w:sz w:val="30"/>
          <w:szCs w:val="30"/>
        </w:rPr>
      </w:pPr>
    </w:p>
    <w:p w14:paraId="2F33B7E0">
      <w:pPr>
        <w:pStyle w:val="3"/>
        <w:spacing w:before="252" w:line="253" w:lineRule="auto"/>
        <w:ind w:right="1" w:firstLine="3"/>
        <w:jc w:val="both"/>
        <w:rPr>
          <w:rFonts w:hint="eastAsia"/>
          <w:spacing w:val="-1"/>
          <w:sz w:val="30"/>
          <w:szCs w:val="30"/>
        </w:rPr>
      </w:pPr>
      <w:r>
        <w:rPr>
          <w:rFonts w:hint="eastAsia"/>
          <w:spacing w:val="-1"/>
          <w:sz w:val="30"/>
          <w:szCs w:val="30"/>
        </w:rPr>
        <w:t>The Gospel itself, while it unfolds this admirable economy as it respects the method of our salvation, leads back our thoughts at the same time to that economy, as it was discovered in the first formation of the world.</w:t>
      </w:r>
    </w:p>
    <w:p w14:paraId="2180C1AA">
      <w:pPr>
        <w:pStyle w:val="3"/>
        <w:spacing w:before="252" w:line="253" w:lineRule="auto"/>
        <w:ind w:right="1" w:firstLine="3"/>
        <w:jc w:val="both"/>
        <w:rPr>
          <w:rFonts w:hint="eastAsia"/>
          <w:spacing w:val="-1"/>
          <w:sz w:val="30"/>
          <w:szCs w:val="30"/>
        </w:rPr>
      </w:pPr>
    </w:p>
    <w:p w14:paraId="25876434">
      <w:pPr>
        <w:pStyle w:val="3"/>
        <w:spacing w:before="252" w:line="253" w:lineRule="auto"/>
        <w:ind w:right="1" w:firstLine="3"/>
        <w:jc w:val="both"/>
        <w:rPr>
          <w:rFonts w:hint="eastAsia"/>
          <w:spacing w:val="-1"/>
          <w:sz w:val="30"/>
          <w:szCs w:val="30"/>
        </w:rPr>
      </w:pPr>
      <w:r>
        <w:rPr>
          <w:rFonts w:hint="eastAsia"/>
          <w:spacing w:val="-1"/>
          <w:sz w:val="30"/>
          <w:szCs w:val="30"/>
        </w:rPr>
        <w:t>福音本身，在揭示这个关乎我们救恩方法的奇妙经纶 (economy) 的同时，也引导我们的思想回到那个在世界首次形成时被发现的经纶 (economy)。</w:t>
      </w:r>
    </w:p>
    <w:p w14:paraId="7E845C04">
      <w:pPr>
        <w:pStyle w:val="3"/>
        <w:spacing w:before="252" w:line="253" w:lineRule="auto"/>
        <w:ind w:right="1" w:firstLine="3"/>
        <w:jc w:val="both"/>
        <w:rPr>
          <w:rFonts w:hint="eastAsia"/>
          <w:spacing w:val="-1"/>
          <w:sz w:val="30"/>
          <w:szCs w:val="30"/>
        </w:rPr>
      </w:pPr>
    </w:p>
    <w:p w14:paraId="0FF009A1">
      <w:pPr>
        <w:pStyle w:val="3"/>
        <w:spacing w:before="252" w:line="253" w:lineRule="auto"/>
        <w:ind w:right="1" w:firstLine="3"/>
        <w:jc w:val="both"/>
        <w:rPr>
          <w:rFonts w:hint="eastAsia"/>
          <w:spacing w:val="-1"/>
          <w:sz w:val="30"/>
          <w:szCs w:val="30"/>
        </w:rPr>
      </w:pPr>
      <w:r>
        <w:rPr>
          <w:rFonts w:hint="eastAsia"/>
          <w:spacing w:val="-1"/>
          <w:sz w:val="30"/>
          <w:szCs w:val="30"/>
        </w:rPr>
        <w:t>It shows us, that in the old creation there was a certain type and figure of the new; and that the Son of God our Saviour is "the Beginning" (viz. in the active sense of the term) "of the creation of God;"m by whom were made thrones, and dominions, things visible and invisible, "that in all things he might have the pre-eminence;" that is, that he might hold the pre-eminence as well in the works of nature, as in those of grace.</w:t>
      </w:r>
    </w:p>
    <w:p w14:paraId="51BF5443">
      <w:pPr>
        <w:pStyle w:val="3"/>
        <w:spacing w:before="252" w:line="253" w:lineRule="auto"/>
        <w:ind w:right="1" w:firstLine="3"/>
        <w:jc w:val="both"/>
        <w:rPr>
          <w:rFonts w:hint="eastAsia"/>
          <w:spacing w:val="-1"/>
          <w:sz w:val="30"/>
          <w:szCs w:val="30"/>
        </w:rPr>
      </w:pPr>
    </w:p>
    <w:p w14:paraId="74F5FFEA">
      <w:pPr>
        <w:pStyle w:val="3"/>
        <w:spacing w:before="252" w:line="253" w:lineRule="auto"/>
        <w:ind w:right="1" w:firstLine="3"/>
        <w:jc w:val="both"/>
        <w:rPr>
          <w:rFonts w:hint="eastAsia"/>
          <w:spacing w:val="-1"/>
          <w:sz w:val="30"/>
          <w:szCs w:val="30"/>
        </w:rPr>
      </w:pPr>
      <w:r>
        <w:rPr>
          <w:rFonts w:hint="eastAsia"/>
          <w:spacing w:val="-1"/>
          <w:sz w:val="30"/>
          <w:szCs w:val="30"/>
        </w:rPr>
        <w:t>它向我们显明，在旧创造中存在着新创造的某种预表和象征；并且上帝之子我们的救主是“上帝创造万物的元始”（即，按该词的主动意义理解，“the Beginning”）m；藉着祂创造了宝座、主权、可见的和不可见的事物，“好使祂在凡事上居首位”；也就是说，祂不仅在恩典的工作中，也在自然的工作中居首位。</w:t>
      </w:r>
    </w:p>
    <w:p w14:paraId="27833757">
      <w:pPr>
        <w:pStyle w:val="3"/>
        <w:spacing w:before="252" w:line="253" w:lineRule="auto"/>
        <w:ind w:right="1" w:firstLine="3"/>
        <w:jc w:val="both"/>
        <w:rPr>
          <w:rFonts w:hint="eastAsia"/>
          <w:spacing w:val="-1"/>
          <w:sz w:val="30"/>
          <w:szCs w:val="30"/>
        </w:rPr>
      </w:pPr>
    </w:p>
    <w:p w14:paraId="66E7598F">
      <w:pPr>
        <w:pStyle w:val="3"/>
        <w:spacing w:before="252" w:line="253" w:lineRule="auto"/>
        <w:ind w:right="1" w:firstLine="3"/>
        <w:jc w:val="both"/>
        <w:rPr>
          <w:rFonts w:hint="eastAsia"/>
          <w:spacing w:val="-1"/>
          <w:sz w:val="30"/>
          <w:szCs w:val="30"/>
        </w:rPr>
      </w:pPr>
      <w:r>
        <w:rPr>
          <w:rFonts w:hint="eastAsia"/>
          <w:spacing w:val="-1"/>
          <w:sz w:val="30"/>
          <w:szCs w:val="30"/>
        </w:rPr>
        <w:t>It is, therefore, wrong to conclude that Adam had no knowledge of the Trinity, from, the supposition that the economy of the Trinity is principally concerned in the work of redeeming sinners; since this work of redemption, which is a new creation, was shadowed forth by the first creation, in which the economy of the Three persons no less manifested itself.34</w:t>
      </w:r>
    </w:p>
    <w:p w14:paraId="36210D3E">
      <w:pPr>
        <w:pStyle w:val="3"/>
        <w:spacing w:before="252" w:line="253" w:lineRule="auto"/>
        <w:ind w:right="1" w:firstLine="3"/>
        <w:jc w:val="both"/>
        <w:rPr>
          <w:rFonts w:hint="eastAsia"/>
          <w:spacing w:val="-1"/>
          <w:sz w:val="30"/>
          <w:szCs w:val="30"/>
        </w:rPr>
      </w:pPr>
    </w:p>
    <w:p w14:paraId="58A0488E">
      <w:pPr>
        <w:pStyle w:val="3"/>
        <w:spacing w:before="252" w:line="253" w:lineRule="auto"/>
        <w:ind w:right="1" w:firstLine="3"/>
        <w:jc w:val="both"/>
        <w:rPr>
          <w:rFonts w:hint="eastAsia"/>
          <w:spacing w:val="-1"/>
          <w:sz w:val="30"/>
          <w:szCs w:val="30"/>
        </w:rPr>
      </w:pPr>
      <w:r>
        <w:rPr>
          <w:rFonts w:hint="eastAsia"/>
          <w:spacing w:val="-1"/>
          <w:sz w:val="30"/>
          <w:szCs w:val="30"/>
        </w:rPr>
        <w:t>因此，基于三位一体 (Trinity) 的经纶 (economy) 主要关乎救赎罪人的工作这一假设，就断定亚当对三位一体 (Trinity) 一无所知是错误的；因为这项作为新创造的救赎工作，是由第一次创造所预示的，在第一次创造中，三个位格 (Three persons) 的经纶 (economy) 同样显现出来。34</w:t>
      </w:r>
    </w:p>
    <w:p w14:paraId="2BE8AEA3">
      <w:pPr>
        <w:pStyle w:val="3"/>
        <w:spacing w:before="252" w:line="253" w:lineRule="auto"/>
        <w:ind w:right="1" w:firstLine="3"/>
        <w:jc w:val="both"/>
        <w:rPr>
          <w:rFonts w:hint="eastAsia"/>
          <w:spacing w:val="-1"/>
          <w:sz w:val="30"/>
          <w:szCs w:val="30"/>
        </w:rPr>
      </w:pPr>
    </w:p>
    <w:p w14:paraId="0E1C5D8B">
      <w:pPr>
        <w:pStyle w:val="3"/>
        <w:spacing w:before="252" w:line="253" w:lineRule="auto"/>
        <w:ind w:right="1" w:firstLine="3"/>
        <w:jc w:val="both"/>
        <w:rPr>
          <w:rFonts w:hint="eastAsia"/>
          <w:spacing w:val="-1"/>
          <w:sz w:val="30"/>
          <w:szCs w:val="30"/>
        </w:rPr>
      </w:pPr>
      <w:r>
        <w:rPr>
          <w:rFonts w:hint="eastAsia"/>
          <w:spacing w:val="-1"/>
          <w:sz w:val="30"/>
          <w:szCs w:val="30"/>
        </w:rPr>
        <w:t>XIX. It is rashly asserted, too, "that in the state of innocence there was no room for salvation* or redemption."</w:t>
      </w:r>
    </w:p>
    <w:p w14:paraId="01677B42">
      <w:pPr>
        <w:pStyle w:val="3"/>
        <w:spacing w:before="252" w:line="253" w:lineRule="auto"/>
        <w:ind w:right="1" w:firstLine="3"/>
        <w:jc w:val="both"/>
        <w:rPr>
          <w:rFonts w:hint="eastAsia"/>
          <w:spacing w:val="-1"/>
          <w:sz w:val="30"/>
          <w:szCs w:val="30"/>
        </w:rPr>
      </w:pPr>
    </w:p>
    <w:p w14:paraId="0E5913B3">
      <w:pPr>
        <w:pStyle w:val="3"/>
        <w:spacing w:before="252" w:line="253" w:lineRule="auto"/>
        <w:ind w:right="1" w:firstLine="3"/>
        <w:jc w:val="both"/>
        <w:rPr>
          <w:rFonts w:hint="eastAsia"/>
          <w:spacing w:val="-1"/>
          <w:sz w:val="30"/>
          <w:szCs w:val="30"/>
        </w:rPr>
      </w:pPr>
      <w:r>
        <w:rPr>
          <w:rFonts w:hint="eastAsia"/>
          <w:spacing w:val="-1"/>
          <w:sz w:val="30"/>
          <w:szCs w:val="30"/>
        </w:rPr>
        <w:t>十九、同样被轻率断言的是，“在无罪状态下没有救恩*或救赎的位置。”</w:t>
      </w:r>
    </w:p>
    <w:p w14:paraId="096CC64D">
      <w:pPr>
        <w:pStyle w:val="3"/>
        <w:spacing w:before="252" w:line="253" w:lineRule="auto"/>
        <w:ind w:right="1" w:firstLine="3"/>
        <w:jc w:val="both"/>
        <w:rPr>
          <w:rFonts w:hint="eastAsia"/>
          <w:spacing w:val="-1"/>
          <w:sz w:val="30"/>
          <w:szCs w:val="30"/>
        </w:rPr>
      </w:pPr>
    </w:p>
    <w:p w14:paraId="2E9BC308">
      <w:pPr>
        <w:pStyle w:val="3"/>
        <w:spacing w:before="252" w:line="253" w:lineRule="auto"/>
        <w:ind w:right="1" w:firstLine="3"/>
        <w:jc w:val="both"/>
        <w:rPr>
          <w:rFonts w:hint="eastAsia"/>
          <w:spacing w:val="-1"/>
          <w:sz w:val="30"/>
          <w:szCs w:val="30"/>
        </w:rPr>
      </w:pPr>
      <w:r>
        <w:rPr>
          <w:rFonts w:hint="eastAsia"/>
          <w:spacing w:val="-1"/>
          <w:sz w:val="30"/>
          <w:szCs w:val="30"/>
        </w:rPr>
        <w:t>This,indeed, is true with regard to redemption, but with respect to salvation, it is false.</w:t>
      </w:r>
    </w:p>
    <w:p w14:paraId="34D5BE23">
      <w:pPr>
        <w:pStyle w:val="3"/>
        <w:spacing w:before="252" w:line="253" w:lineRule="auto"/>
        <w:ind w:right="1" w:firstLine="3"/>
        <w:jc w:val="both"/>
        <w:rPr>
          <w:rFonts w:hint="eastAsia"/>
          <w:spacing w:val="-1"/>
          <w:sz w:val="30"/>
          <w:szCs w:val="30"/>
        </w:rPr>
      </w:pPr>
    </w:p>
    <w:p w14:paraId="21D06BDF">
      <w:pPr>
        <w:pStyle w:val="3"/>
        <w:spacing w:before="252" w:line="253" w:lineRule="auto"/>
        <w:ind w:right="1" w:firstLine="3"/>
        <w:jc w:val="both"/>
        <w:rPr>
          <w:rFonts w:hint="eastAsia"/>
          <w:spacing w:val="-1"/>
          <w:sz w:val="30"/>
          <w:szCs w:val="30"/>
        </w:rPr>
      </w:pPr>
      <w:r>
        <w:rPr>
          <w:rFonts w:hint="eastAsia"/>
          <w:spacing w:val="-1"/>
          <w:sz w:val="30"/>
          <w:szCs w:val="30"/>
        </w:rPr>
        <w:t>确实，就救赎而言这是真的，但就救恩而言这是假的。</w:t>
      </w:r>
    </w:p>
    <w:p w14:paraId="5A14E759">
      <w:pPr>
        <w:pStyle w:val="3"/>
        <w:spacing w:before="252" w:line="253" w:lineRule="auto"/>
        <w:ind w:right="1" w:firstLine="3"/>
        <w:jc w:val="both"/>
        <w:rPr>
          <w:rFonts w:hint="eastAsia"/>
          <w:spacing w:val="-1"/>
          <w:sz w:val="30"/>
          <w:szCs w:val="30"/>
        </w:rPr>
      </w:pPr>
    </w:p>
    <w:p w14:paraId="317F5E37">
      <w:pPr>
        <w:pStyle w:val="3"/>
        <w:spacing w:before="252" w:line="253" w:lineRule="auto"/>
        <w:ind w:right="1" w:firstLine="3"/>
        <w:jc w:val="both"/>
        <w:rPr>
          <w:rFonts w:hint="eastAsia"/>
          <w:spacing w:val="-1"/>
          <w:sz w:val="30"/>
          <w:szCs w:val="30"/>
        </w:rPr>
      </w:pPr>
      <w:r>
        <w:rPr>
          <w:rFonts w:hint="eastAsia"/>
          <w:spacing w:val="-1"/>
          <w:sz w:val="30"/>
          <w:szCs w:val="30"/>
        </w:rPr>
        <w:t>The</w:t>
      </w:r>
    </w:p>
    <w:p w14:paraId="60997DD2">
      <w:pPr>
        <w:pStyle w:val="3"/>
        <w:spacing w:before="252" w:line="253" w:lineRule="auto"/>
        <w:ind w:right="1" w:firstLine="3"/>
        <w:jc w:val="both"/>
        <w:rPr>
          <w:rFonts w:hint="eastAsia"/>
          <w:spacing w:val="-1"/>
          <w:sz w:val="30"/>
          <w:szCs w:val="30"/>
        </w:rPr>
      </w:pPr>
    </w:p>
    <w:p w14:paraId="1FAF3BBD">
      <w:pPr>
        <w:pStyle w:val="3"/>
        <w:spacing w:before="252" w:line="253" w:lineRule="auto"/>
        <w:ind w:right="1" w:firstLine="3"/>
        <w:jc w:val="both"/>
        <w:rPr>
          <w:rFonts w:hint="eastAsia"/>
          <w:spacing w:val="-1"/>
          <w:sz w:val="30"/>
          <w:szCs w:val="30"/>
        </w:rPr>
      </w:pPr>
      <w:r>
        <w:rPr>
          <w:rFonts w:hint="eastAsia"/>
          <w:spacing w:val="-1"/>
          <w:sz w:val="30"/>
          <w:szCs w:val="30"/>
        </w:rPr>
        <w:t>这</w:t>
      </w:r>
    </w:p>
    <w:p w14:paraId="5280473E">
      <w:pPr>
        <w:pStyle w:val="3"/>
        <w:spacing w:before="252" w:line="253" w:lineRule="auto"/>
        <w:ind w:right="1" w:firstLine="3"/>
        <w:jc w:val="both"/>
        <w:rPr>
          <w:rFonts w:hint="eastAsia"/>
          <w:spacing w:val="-1"/>
          <w:sz w:val="30"/>
          <w:szCs w:val="30"/>
        </w:rPr>
      </w:pPr>
    </w:p>
    <w:p w14:paraId="7AAC26C4">
      <w:pPr>
        <w:pStyle w:val="3"/>
        <w:spacing w:before="252" w:line="253" w:lineRule="auto"/>
        <w:ind w:right="1" w:firstLine="3"/>
        <w:jc w:val="both"/>
        <w:rPr>
          <w:rFonts w:hint="eastAsia"/>
          <w:spacing w:val="-1"/>
          <w:sz w:val="30"/>
          <w:szCs w:val="30"/>
        </w:rPr>
      </w:pPr>
      <w:r>
        <w:rPr>
          <w:rFonts w:hint="eastAsia"/>
          <w:spacing w:val="-1"/>
          <w:sz w:val="30"/>
          <w:szCs w:val="30"/>
        </w:rPr>
        <w:t>same salvation, the same eternal life, which we obtain through Christ, (as we have shown at large elsewhere,) was promised to Adam upon condition of his persisting in holiness.</w:t>
      </w:r>
    </w:p>
    <w:p w14:paraId="680F5F95">
      <w:pPr>
        <w:pStyle w:val="3"/>
        <w:spacing w:before="252" w:line="253" w:lineRule="auto"/>
        <w:ind w:right="1" w:firstLine="3"/>
        <w:jc w:val="both"/>
        <w:rPr>
          <w:rFonts w:hint="eastAsia"/>
          <w:spacing w:val="-1"/>
          <w:sz w:val="30"/>
          <w:szCs w:val="30"/>
        </w:rPr>
      </w:pPr>
    </w:p>
    <w:p w14:paraId="6022C51A">
      <w:pPr>
        <w:pStyle w:val="3"/>
        <w:spacing w:before="252" w:line="253" w:lineRule="auto"/>
        <w:ind w:right="1" w:firstLine="3"/>
        <w:jc w:val="both"/>
        <w:rPr>
          <w:rFonts w:hint="eastAsia"/>
          <w:spacing w:val="-1"/>
          <w:sz w:val="30"/>
          <w:szCs w:val="30"/>
        </w:rPr>
      </w:pPr>
      <w:r>
        <w:rPr>
          <w:rFonts w:hint="eastAsia"/>
          <w:spacing w:val="-1"/>
          <w:sz w:val="30"/>
          <w:szCs w:val="30"/>
        </w:rPr>
        <w:t>同样的救恩，同样的永生，即我们藉着基督获得的（正如我们在别处详细说明的），是在亚当持守圣洁的条件下应许给他的。</w:t>
      </w:r>
    </w:p>
    <w:p w14:paraId="63605426">
      <w:pPr>
        <w:pStyle w:val="3"/>
        <w:spacing w:before="252" w:line="253" w:lineRule="auto"/>
        <w:ind w:right="1" w:firstLine="3"/>
        <w:jc w:val="both"/>
        <w:rPr>
          <w:rFonts w:hint="eastAsia"/>
          <w:spacing w:val="-1"/>
          <w:sz w:val="30"/>
          <w:szCs w:val="30"/>
        </w:rPr>
      </w:pPr>
    </w:p>
    <w:p w14:paraId="3E29E88C">
      <w:pPr>
        <w:pStyle w:val="3"/>
        <w:spacing w:before="252" w:line="253" w:lineRule="auto"/>
        <w:ind w:right="1" w:firstLine="3"/>
        <w:jc w:val="both"/>
        <w:rPr>
          <w:rFonts w:hint="eastAsia"/>
          <w:spacing w:val="-1"/>
          <w:sz w:val="30"/>
          <w:szCs w:val="30"/>
        </w:rPr>
      </w:pPr>
      <w:r>
        <w:rPr>
          <w:rFonts w:hint="eastAsia"/>
          <w:spacing w:val="-1"/>
          <w:sz w:val="30"/>
          <w:szCs w:val="30"/>
        </w:rPr>
        <w:t>We have an evidence of this in the tree of life, which was, then, a symbol, though not of the Mediator as such, yet of the Son of God; for "In him was life."o</w:t>
      </w:r>
    </w:p>
    <w:p w14:paraId="3BCADFFD">
      <w:pPr>
        <w:pStyle w:val="3"/>
        <w:spacing w:before="252" w:line="253" w:lineRule="auto"/>
        <w:ind w:right="1" w:firstLine="3"/>
        <w:jc w:val="both"/>
        <w:rPr>
          <w:rFonts w:hint="eastAsia"/>
          <w:spacing w:val="-1"/>
          <w:sz w:val="30"/>
          <w:szCs w:val="30"/>
        </w:rPr>
      </w:pPr>
    </w:p>
    <w:p w14:paraId="6FA54288">
      <w:pPr>
        <w:pStyle w:val="3"/>
        <w:spacing w:before="252" w:line="253" w:lineRule="auto"/>
        <w:ind w:right="1" w:firstLine="3"/>
        <w:jc w:val="both"/>
        <w:rPr>
          <w:rFonts w:hint="eastAsia"/>
          <w:spacing w:val="-1"/>
          <w:sz w:val="30"/>
          <w:szCs w:val="30"/>
        </w:rPr>
      </w:pPr>
      <w:r>
        <w:rPr>
          <w:rFonts w:hint="eastAsia"/>
          <w:spacing w:val="-1"/>
          <w:sz w:val="30"/>
          <w:szCs w:val="30"/>
        </w:rPr>
        <w:t>我们在生命树中看到了这一证据，它当时是一个象征，虽然不是中保 (Mediator) 本身的象征，却是上帝之子 (Son of God) 的象征；因为“生命在祂里头”。o</w:t>
      </w:r>
    </w:p>
    <w:p w14:paraId="3F8F3D5F">
      <w:pPr>
        <w:pStyle w:val="3"/>
        <w:spacing w:before="252" w:line="253" w:lineRule="auto"/>
        <w:ind w:right="1" w:firstLine="3"/>
        <w:jc w:val="both"/>
        <w:rPr>
          <w:rFonts w:hint="eastAsia"/>
          <w:spacing w:val="-1"/>
          <w:sz w:val="30"/>
          <w:szCs w:val="30"/>
        </w:rPr>
      </w:pPr>
    </w:p>
    <w:p w14:paraId="67417FDA">
      <w:pPr>
        <w:pStyle w:val="3"/>
        <w:spacing w:before="252" w:line="253" w:lineRule="auto"/>
        <w:ind w:right="1" w:firstLine="3"/>
        <w:jc w:val="both"/>
        <w:rPr>
          <w:rFonts w:hint="eastAsia"/>
          <w:spacing w:val="-1"/>
          <w:sz w:val="30"/>
          <w:szCs w:val="30"/>
        </w:rPr>
      </w:pPr>
      <w:r>
        <w:rPr>
          <w:rFonts w:hint="eastAsia"/>
          <w:spacing w:val="-1"/>
          <w:sz w:val="30"/>
          <w:szCs w:val="30"/>
        </w:rPr>
        <w:t>This symbol would have been nugatory, if its meaning had been unknown to Adam.</w:t>
      </w:r>
    </w:p>
    <w:p w14:paraId="2C401E57">
      <w:pPr>
        <w:pStyle w:val="3"/>
        <w:spacing w:before="252" w:line="253" w:lineRule="auto"/>
        <w:ind w:right="1" w:firstLine="3"/>
        <w:jc w:val="both"/>
        <w:rPr>
          <w:rFonts w:hint="eastAsia"/>
          <w:spacing w:val="-1"/>
          <w:sz w:val="30"/>
          <w:szCs w:val="30"/>
        </w:rPr>
      </w:pPr>
    </w:p>
    <w:p w14:paraId="3F622FB6">
      <w:pPr>
        <w:pStyle w:val="3"/>
        <w:spacing w:before="252" w:line="253" w:lineRule="auto"/>
        <w:ind w:right="1" w:firstLine="3"/>
        <w:jc w:val="both"/>
        <w:rPr>
          <w:rFonts w:hint="eastAsia"/>
          <w:spacing w:val="-1"/>
          <w:sz w:val="30"/>
          <w:szCs w:val="30"/>
        </w:rPr>
      </w:pPr>
      <w:r>
        <w:rPr>
          <w:rFonts w:hint="eastAsia"/>
          <w:spacing w:val="-1"/>
          <w:sz w:val="30"/>
          <w:szCs w:val="30"/>
        </w:rPr>
        <w:t>如果这个象征的意义对亚当来说是未知的，它就会是无效的。</w:t>
      </w:r>
    </w:p>
    <w:p w14:paraId="66CF751E">
      <w:pPr>
        <w:pStyle w:val="3"/>
        <w:spacing w:before="252" w:line="253" w:lineRule="auto"/>
        <w:ind w:right="1" w:firstLine="3"/>
        <w:jc w:val="both"/>
        <w:rPr>
          <w:rFonts w:hint="eastAsia"/>
          <w:spacing w:val="-1"/>
          <w:sz w:val="30"/>
          <w:szCs w:val="30"/>
        </w:rPr>
      </w:pPr>
    </w:p>
    <w:p w14:paraId="085748B3">
      <w:pPr>
        <w:pStyle w:val="3"/>
        <w:spacing w:before="252" w:line="253" w:lineRule="auto"/>
        <w:ind w:right="1" w:firstLine="3"/>
        <w:jc w:val="both"/>
        <w:rPr>
          <w:rFonts w:hint="eastAsia"/>
          <w:spacing w:val="-1"/>
          <w:sz w:val="30"/>
          <w:szCs w:val="30"/>
        </w:rPr>
      </w:pPr>
      <w:r>
        <w:rPr>
          <w:rFonts w:hint="eastAsia"/>
          <w:spacing w:val="-1"/>
          <w:sz w:val="30"/>
          <w:szCs w:val="30"/>
        </w:rPr>
        <w:t>XX. Thus far respecting the KNOWLEDGE of this mystery.</w:t>
      </w:r>
    </w:p>
    <w:p w14:paraId="0BFB10B1">
      <w:pPr>
        <w:pStyle w:val="3"/>
        <w:spacing w:before="252" w:line="253" w:lineRule="auto"/>
        <w:ind w:right="1" w:firstLine="3"/>
        <w:jc w:val="both"/>
        <w:rPr>
          <w:rFonts w:hint="eastAsia"/>
          <w:spacing w:val="-1"/>
          <w:sz w:val="30"/>
          <w:szCs w:val="30"/>
        </w:rPr>
      </w:pPr>
    </w:p>
    <w:p w14:paraId="0473F725">
      <w:pPr>
        <w:pStyle w:val="3"/>
        <w:spacing w:before="252" w:line="253" w:lineRule="auto"/>
        <w:ind w:right="1" w:firstLine="3"/>
        <w:jc w:val="both"/>
        <w:rPr>
          <w:rFonts w:hint="eastAsia"/>
          <w:spacing w:val="-1"/>
          <w:sz w:val="30"/>
          <w:szCs w:val="30"/>
        </w:rPr>
      </w:pPr>
      <w:r>
        <w:rPr>
          <w:rFonts w:hint="eastAsia"/>
          <w:spacing w:val="-1"/>
          <w:sz w:val="30"/>
          <w:szCs w:val="30"/>
        </w:rPr>
        <w:t>二十、至此是关于对这个奥秘的“认识”(KNOWLEDGE)。</w:t>
      </w:r>
    </w:p>
    <w:p w14:paraId="715AC7D7">
      <w:pPr>
        <w:pStyle w:val="3"/>
        <w:spacing w:before="252" w:line="253" w:lineRule="auto"/>
        <w:ind w:right="1" w:firstLine="3"/>
        <w:jc w:val="both"/>
        <w:rPr>
          <w:rFonts w:hint="eastAsia"/>
          <w:spacing w:val="-1"/>
          <w:sz w:val="30"/>
          <w:szCs w:val="30"/>
        </w:rPr>
      </w:pPr>
    </w:p>
    <w:p w14:paraId="76A4D3C5">
      <w:pPr>
        <w:pStyle w:val="3"/>
        <w:spacing w:before="252" w:line="253" w:lineRule="auto"/>
        <w:ind w:right="1" w:firstLine="3"/>
        <w:jc w:val="both"/>
        <w:rPr>
          <w:rFonts w:hint="eastAsia"/>
          <w:spacing w:val="-1"/>
          <w:sz w:val="30"/>
          <w:szCs w:val="30"/>
        </w:rPr>
      </w:pPr>
      <w:r>
        <w:rPr>
          <w:rFonts w:hint="eastAsia"/>
          <w:spacing w:val="-1"/>
          <w:sz w:val="30"/>
          <w:szCs w:val="30"/>
        </w:rPr>
        <w:t>An ASSENT to the doctrine, and an ACKNOWLEDGMENT of it, after it has been explained to one from the word of God, are no less necessary.</w:t>
      </w:r>
    </w:p>
    <w:p w14:paraId="712C7EBE">
      <w:pPr>
        <w:pStyle w:val="3"/>
        <w:spacing w:before="252" w:line="253" w:lineRule="auto"/>
        <w:ind w:right="1" w:firstLine="3"/>
        <w:jc w:val="both"/>
        <w:rPr>
          <w:rFonts w:hint="eastAsia"/>
          <w:spacing w:val="-1"/>
          <w:sz w:val="30"/>
          <w:szCs w:val="30"/>
        </w:rPr>
      </w:pPr>
    </w:p>
    <w:p w14:paraId="29B97263">
      <w:pPr>
        <w:pStyle w:val="3"/>
        <w:spacing w:before="252" w:line="253" w:lineRule="auto"/>
        <w:ind w:right="1" w:firstLine="3"/>
        <w:jc w:val="both"/>
        <w:rPr>
          <w:rFonts w:hint="eastAsia"/>
          <w:spacing w:val="-1"/>
          <w:sz w:val="30"/>
          <w:szCs w:val="30"/>
        </w:rPr>
      </w:pPr>
      <w:r>
        <w:rPr>
          <w:rFonts w:hint="eastAsia"/>
          <w:spacing w:val="-1"/>
          <w:sz w:val="30"/>
          <w:szCs w:val="30"/>
        </w:rPr>
        <w:t>在从上帝的话语向人解释之后，对该教义的“同意”(ASSENT) 和“承认”(ACKNOWLEDGMENT)，同样是必要的。</w:t>
      </w:r>
    </w:p>
    <w:p w14:paraId="706F2883">
      <w:pPr>
        <w:pStyle w:val="3"/>
        <w:spacing w:before="252" w:line="253" w:lineRule="auto"/>
        <w:ind w:right="1" w:firstLine="3"/>
        <w:jc w:val="both"/>
        <w:rPr>
          <w:rFonts w:hint="eastAsia"/>
          <w:spacing w:val="-1"/>
          <w:sz w:val="30"/>
          <w:szCs w:val="30"/>
        </w:rPr>
      </w:pPr>
    </w:p>
    <w:p w14:paraId="5CEF44B2">
      <w:pPr>
        <w:pStyle w:val="3"/>
        <w:spacing w:before="252" w:line="253" w:lineRule="auto"/>
        <w:ind w:right="1" w:firstLine="3"/>
        <w:jc w:val="both"/>
        <w:rPr>
          <w:rFonts w:hint="eastAsia"/>
          <w:spacing w:val="-1"/>
          <w:sz w:val="30"/>
          <w:szCs w:val="30"/>
        </w:rPr>
      </w:pPr>
      <w:r>
        <w:rPr>
          <w:rFonts w:hint="eastAsia"/>
          <w:spacing w:val="-1"/>
          <w:sz w:val="30"/>
          <w:szCs w:val="30"/>
        </w:rPr>
        <w:t>The condition of one who denies and impugns a fundamental truth which he knows, is evidently far worse than that of one who is simply ignorant of it.</w:t>
      </w:r>
    </w:p>
    <w:p w14:paraId="4B38A0BD">
      <w:pPr>
        <w:pStyle w:val="3"/>
        <w:spacing w:before="252" w:line="253" w:lineRule="auto"/>
        <w:ind w:right="1" w:firstLine="3"/>
        <w:jc w:val="both"/>
        <w:rPr>
          <w:rFonts w:hint="eastAsia"/>
          <w:spacing w:val="-1"/>
          <w:sz w:val="30"/>
          <w:szCs w:val="30"/>
        </w:rPr>
      </w:pPr>
    </w:p>
    <w:p w14:paraId="0AD375D7">
      <w:pPr>
        <w:pStyle w:val="3"/>
        <w:spacing w:before="252" w:line="253" w:lineRule="auto"/>
        <w:ind w:right="1" w:firstLine="3"/>
        <w:jc w:val="both"/>
        <w:rPr>
          <w:rFonts w:hint="eastAsia"/>
          <w:spacing w:val="-1"/>
          <w:sz w:val="30"/>
          <w:szCs w:val="30"/>
        </w:rPr>
      </w:pPr>
      <w:r>
        <w:rPr>
          <w:rFonts w:hint="eastAsia"/>
          <w:spacing w:val="-1"/>
          <w:sz w:val="30"/>
          <w:szCs w:val="30"/>
        </w:rPr>
        <w:t>一个否认并抨击他所知道的基本真理之人的状况，显然远比一个仅仅对其无知之人的状况更糟。</w:t>
      </w:r>
    </w:p>
    <w:p w14:paraId="6AB0AEAA">
      <w:pPr>
        <w:pStyle w:val="3"/>
        <w:spacing w:before="252" w:line="253" w:lineRule="auto"/>
        <w:ind w:right="1" w:firstLine="3"/>
        <w:jc w:val="both"/>
        <w:rPr>
          <w:rFonts w:hint="eastAsia"/>
          <w:spacing w:val="-1"/>
          <w:sz w:val="30"/>
          <w:szCs w:val="30"/>
        </w:rPr>
      </w:pPr>
    </w:p>
    <w:p w14:paraId="2E33CE27">
      <w:pPr>
        <w:pStyle w:val="3"/>
        <w:spacing w:before="252" w:line="253" w:lineRule="auto"/>
        <w:ind w:right="1" w:firstLine="3"/>
        <w:jc w:val="both"/>
        <w:rPr>
          <w:rFonts w:hint="eastAsia"/>
          <w:spacing w:val="-1"/>
          <w:sz w:val="30"/>
          <w:szCs w:val="30"/>
        </w:rPr>
      </w:pPr>
      <w:r>
        <w:rPr>
          <w:rFonts w:hint="eastAsia"/>
          <w:spacing w:val="-1"/>
          <w:sz w:val="30"/>
          <w:szCs w:val="30"/>
        </w:rPr>
        <w:t>They who oppose the doctrine of the Trinity, Ido not hesitate to declare with confidence, have no part in eternal salvation.</w:t>
      </w:r>
    </w:p>
    <w:p w14:paraId="7BCB1FB3">
      <w:pPr>
        <w:pStyle w:val="3"/>
        <w:spacing w:before="252" w:line="253" w:lineRule="auto"/>
        <w:ind w:right="1" w:firstLine="3"/>
        <w:jc w:val="both"/>
        <w:rPr>
          <w:rFonts w:hint="eastAsia"/>
          <w:spacing w:val="-1"/>
          <w:sz w:val="30"/>
          <w:szCs w:val="30"/>
        </w:rPr>
      </w:pPr>
    </w:p>
    <w:p w14:paraId="4CB49759">
      <w:pPr>
        <w:pStyle w:val="3"/>
        <w:spacing w:before="252" w:line="253" w:lineRule="auto"/>
        <w:ind w:right="1" w:firstLine="3"/>
        <w:jc w:val="both"/>
        <w:rPr>
          <w:rFonts w:hint="eastAsia"/>
          <w:spacing w:val="-1"/>
          <w:sz w:val="30"/>
          <w:szCs w:val="30"/>
        </w:rPr>
      </w:pPr>
      <w:r>
        <w:rPr>
          <w:rFonts w:hint="eastAsia"/>
          <w:spacing w:val="-1"/>
          <w:sz w:val="30"/>
          <w:szCs w:val="30"/>
        </w:rPr>
        <w:t>那些反对三位一体 (Trinity) 教义的人，我毫不犹豫地满怀信心地宣告，他们在永恒的救恩中无份。</w:t>
      </w:r>
    </w:p>
    <w:p w14:paraId="5A8A1006">
      <w:pPr>
        <w:pStyle w:val="3"/>
        <w:spacing w:before="252" w:line="253" w:lineRule="auto"/>
        <w:ind w:right="1" w:firstLine="3"/>
        <w:jc w:val="both"/>
        <w:rPr>
          <w:rFonts w:hint="eastAsia"/>
          <w:spacing w:val="-1"/>
          <w:sz w:val="30"/>
          <w:szCs w:val="30"/>
        </w:rPr>
      </w:pPr>
    </w:p>
    <w:p w14:paraId="50A746B9">
      <w:pPr>
        <w:pStyle w:val="3"/>
        <w:spacing w:before="252" w:line="253" w:lineRule="auto"/>
        <w:ind w:right="1" w:firstLine="3"/>
        <w:jc w:val="both"/>
        <w:rPr>
          <w:rFonts w:hint="eastAsia"/>
          <w:spacing w:val="-1"/>
          <w:sz w:val="30"/>
          <w:szCs w:val="30"/>
        </w:rPr>
      </w:pPr>
      <w:r>
        <w:rPr>
          <w:rFonts w:hint="eastAsia"/>
          <w:spacing w:val="-1"/>
          <w:sz w:val="30"/>
          <w:szCs w:val="30"/>
        </w:rPr>
        <w:t>The Apostle John expressly warns us, that "Whosoever denieth the Son, the same hath not the Father."</w:t>
      </w:r>
    </w:p>
    <w:p w14:paraId="664CE7D1">
      <w:pPr>
        <w:pStyle w:val="3"/>
        <w:spacing w:before="252" w:line="253" w:lineRule="auto"/>
        <w:ind w:right="1" w:firstLine="3"/>
        <w:jc w:val="both"/>
        <w:rPr>
          <w:rFonts w:hint="eastAsia"/>
          <w:spacing w:val="-1"/>
          <w:sz w:val="30"/>
          <w:szCs w:val="30"/>
        </w:rPr>
      </w:pPr>
    </w:p>
    <w:p w14:paraId="493B655A">
      <w:pPr>
        <w:pStyle w:val="3"/>
        <w:spacing w:before="252" w:line="253" w:lineRule="auto"/>
        <w:ind w:right="1" w:firstLine="3"/>
        <w:jc w:val="both"/>
        <w:rPr>
          <w:rFonts w:hint="eastAsia"/>
          <w:spacing w:val="-1"/>
          <w:sz w:val="30"/>
          <w:szCs w:val="30"/>
        </w:rPr>
      </w:pPr>
      <w:r>
        <w:rPr>
          <w:rFonts w:hint="eastAsia"/>
          <w:spacing w:val="-1"/>
          <w:sz w:val="30"/>
          <w:szCs w:val="30"/>
        </w:rPr>
        <w:t>使徒约翰明确警告我们，“凡不认子的，就没有父。”</w:t>
      </w:r>
    </w:p>
    <w:p w14:paraId="583E052F">
      <w:pPr>
        <w:pStyle w:val="3"/>
        <w:spacing w:before="252" w:line="253" w:lineRule="auto"/>
        <w:ind w:right="1" w:firstLine="3"/>
        <w:jc w:val="both"/>
        <w:rPr>
          <w:rFonts w:hint="eastAsia"/>
          <w:spacing w:val="-1"/>
          <w:sz w:val="30"/>
          <w:szCs w:val="30"/>
        </w:rPr>
      </w:pPr>
    </w:p>
    <w:p w14:paraId="36EA9055">
      <w:pPr>
        <w:pStyle w:val="3"/>
        <w:spacing w:before="252" w:line="253" w:lineRule="auto"/>
        <w:ind w:right="1" w:firstLine="3"/>
        <w:jc w:val="both"/>
        <w:rPr>
          <w:rFonts w:hint="eastAsia"/>
          <w:spacing w:val="-1"/>
          <w:sz w:val="30"/>
          <w:szCs w:val="30"/>
        </w:rPr>
      </w:pPr>
      <w:r>
        <w:rPr>
          <w:rFonts w:hint="eastAsia"/>
          <w:spacing w:val="-1"/>
          <w:sz w:val="30"/>
          <w:szCs w:val="30"/>
        </w:rPr>
        <w:t>Now, that man denies the Son, who denies his Divinity, and who denies the Spirit of the Son,—who is of the same substance with the Son, and, without whom, no man can say that Jesus is Lord.q</w:t>
      </w:r>
    </w:p>
    <w:p w14:paraId="0EBC4AB1">
      <w:pPr>
        <w:pStyle w:val="3"/>
        <w:spacing w:before="252" w:line="253" w:lineRule="auto"/>
        <w:ind w:right="1" w:firstLine="3"/>
        <w:jc w:val="both"/>
        <w:rPr>
          <w:rFonts w:hint="eastAsia"/>
          <w:spacing w:val="-1"/>
          <w:sz w:val="30"/>
          <w:szCs w:val="30"/>
        </w:rPr>
      </w:pPr>
    </w:p>
    <w:p w14:paraId="31A876BF">
      <w:pPr>
        <w:pStyle w:val="3"/>
        <w:spacing w:before="252" w:line="253" w:lineRule="auto"/>
        <w:ind w:right="1" w:firstLine="3"/>
        <w:jc w:val="both"/>
        <w:rPr>
          <w:rFonts w:hint="eastAsia"/>
          <w:spacing w:val="-1"/>
          <w:sz w:val="30"/>
          <w:szCs w:val="30"/>
        </w:rPr>
      </w:pPr>
      <w:r>
        <w:rPr>
          <w:rFonts w:hint="eastAsia"/>
          <w:spacing w:val="-1"/>
          <w:sz w:val="30"/>
          <w:szCs w:val="30"/>
        </w:rPr>
        <w:t>现在，否认子的人，就是否认祂神性 (Divinity) 的人，就是否认子之灵——祂与子同质，并且若没有祂，无人能称耶稣为主 (Lord)。q</w:t>
      </w:r>
    </w:p>
    <w:p w14:paraId="2B8512DE">
      <w:pPr>
        <w:pStyle w:val="3"/>
        <w:spacing w:before="252" w:line="253" w:lineRule="auto"/>
        <w:ind w:right="1" w:firstLine="3"/>
        <w:jc w:val="both"/>
        <w:rPr>
          <w:rFonts w:hint="eastAsia"/>
          <w:spacing w:val="-1"/>
          <w:sz w:val="30"/>
          <w:szCs w:val="30"/>
        </w:rPr>
      </w:pPr>
    </w:p>
    <w:p w14:paraId="2825A673">
      <w:pPr>
        <w:pStyle w:val="3"/>
        <w:spacing w:before="252" w:line="253" w:lineRule="auto"/>
        <w:ind w:right="1" w:firstLine="3"/>
        <w:jc w:val="both"/>
        <w:rPr>
          <w:rFonts w:hint="eastAsia"/>
          <w:spacing w:val="-1"/>
          <w:sz w:val="30"/>
          <w:szCs w:val="30"/>
        </w:rPr>
      </w:pPr>
      <w:r>
        <w:rPr>
          <w:rFonts w:hint="eastAsia"/>
          <w:spacing w:val="-1"/>
          <w:sz w:val="30"/>
          <w:szCs w:val="30"/>
        </w:rPr>
        <w:t>XXI. When, therefore, men deny, oppose, and blaspheme the doctrine of the Trinity, as the modern Socinians do, we cannot acknowledge them as Christians and Brethren; we cannot offer them any Church communion, nor accept of it, if offered by them.</w:t>
      </w:r>
    </w:p>
    <w:p w14:paraId="558670B5">
      <w:pPr>
        <w:pStyle w:val="3"/>
        <w:spacing w:before="252" w:line="253" w:lineRule="auto"/>
        <w:ind w:right="1" w:firstLine="3"/>
        <w:jc w:val="both"/>
        <w:rPr>
          <w:rFonts w:hint="eastAsia"/>
          <w:spacing w:val="-1"/>
          <w:sz w:val="30"/>
          <w:szCs w:val="30"/>
        </w:rPr>
      </w:pPr>
    </w:p>
    <w:p w14:paraId="522CFF35">
      <w:pPr>
        <w:pStyle w:val="3"/>
        <w:spacing w:before="252" w:line="253" w:lineRule="auto"/>
        <w:ind w:right="1" w:firstLine="3"/>
        <w:jc w:val="both"/>
        <w:rPr>
          <w:rFonts w:hint="eastAsia"/>
          <w:spacing w:val="-1"/>
          <w:sz w:val="30"/>
          <w:szCs w:val="30"/>
        </w:rPr>
      </w:pPr>
      <w:r>
        <w:rPr>
          <w:rFonts w:hint="eastAsia"/>
          <w:spacing w:val="-1"/>
          <w:sz w:val="30"/>
          <w:szCs w:val="30"/>
        </w:rPr>
        <w:t>二十一、因此，当人们否认、反对并亵渎三位一体 (Trinity) 的教义时，正如现代索西努派 (Socinians) 所做的，我们不能承认他们是基督徒和弟兄；我们不能向他们提供任何教会交通，如果他们提供，也不能接受。</w:t>
      </w:r>
    </w:p>
    <w:p w14:paraId="7B6CBA81">
      <w:pPr>
        <w:pStyle w:val="3"/>
        <w:spacing w:before="252" w:line="253" w:lineRule="auto"/>
        <w:ind w:right="1" w:firstLine="3"/>
        <w:jc w:val="both"/>
        <w:rPr>
          <w:rFonts w:hint="eastAsia"/>
          <w:spacing w:val="-1"/>
          <w:sz w:val="30"/>
          <w:szCs w:val="30"/>
        </w:rPr>
      </w:pPr>
    </w:p>
    <w:p w14:paraId="28B08FC5">
      <w:pPr>
        <w:pStyle w:val="3"/>
        <w:spacing w:before="252" w:line="253" w:lineRule="auto"/>
        <w:ind w:right="1" w:firstLine="3"/>
        <w:jc w:val="both"/>
        <w:rPr>
          <w:rFonts w:hint="eastAsia"/>
          <w:spacing w:val="-1"/>
          <w:sz w:val="30"/>
          <w:szCs w:val="30"/>
        </w:rPr>
      </w:pPr>
      <w:r>
        <w:rPr>
          <w:rFonts w:hint="eastAsia"/>
          <w:spacing w:val="-1"/>
          <w:sz w:val="30"/>
          <w:szCs w:val="30"/>
        </w:rPr>
        <w:t>How much soever they may attempt to recommend themselves by a specious appearance of piety, we boldly pronounce them perverters of Christianity, fighters against God,* and gross idolaters; with whom we wish to have no fellowship in our Churches, and to whom, according to the injunction of an Apostle, we will not say, "God speed."r</w:t>
      </w:r>
    </w:p>
    <w:p w14:paraId="4891B655">
      <w:pPr>
        <w:pStyle w:val="3"/>
        <w:spacing w:before="252" w:line="253" w:lineRule="auto"/>
        <w:ind w:right="1" w:firstLine="3"/>
        <w:jc w:val="both"/>
        <w:rPr>
          <w:rFonts w:hint="eastAsia"/>
          <w:spacing w:val="-1"/>
          <w:sz w:val="30"/>
          <w:szCs w:val="30"/>
        </w:rPr>
      </w:pPr>
    </w:p>
    <w:p w14:paraId="72B5EFC9">
      <w:pPr>
        <w:pStyle w:val="3"/>
        <w:spacing w:before="252" w:line="253" w:lineRule="auto"/>
        <w:ind w:right="1" w:firstLine="3"/>
        <w:jc w:val="both"/>
        <w:rPr>
          <w:rFonts w:hint="eastAsia"/>
          <w:spacing w:val="-1"/>
          <w:sz w:val="30"/>
          <w:szCs w:val="30"/>
        </w:rPr>
      </w:pPr>
      <w:r>
        <w:rPr>
          <w:rFonts w:hint="eastAsia"/>
          <w:spacing w:val="-1"/>
          <w:sz w:val="30"/>
          <w:szCs w:val="30"/>
        </w:rPr>
        <w:t>无论他们多么试图以敬虔的虚假外表来推荐自己，我们都大胆地宣告他们是基督教的歪曲者，是与上帝争战的人*，是粗俗的偶像崇拜者；我们希望在我们的教会中与他们没有任何交通，并且根据使徒的禁令，我们不会对他们说：“愿你平安。”r</w:t>
      </w:r>
    </w:p>
    <w:p w14:paraId="1182C7F9">
      <w:pPr>
        <w:pStyle w:val="3"/>
        <w:spacing w:before="252" w:line="253" w:lineRule="auto"/>
        <w:ind w:right="1" w:firstLine="3"/>
        <w:jc w:val="both"/>
        <w:rPr>
          <w:rFonts w:hint="eastAsia"/>
          <w:spacing w:val="-1"/>
          <w:sz w:val="30"/>
          <w:szCs w:val="30"/>
        </w:rPr>
      </w:pPr>
    </w:p>
    <w:p w14:paraId="025AE4F3">
      <w:pPr>
        <w:pStyle w:val="3"/>
        <w:spacing w:before="252" w:line="253" w:lineRule="auto"/>
        <w:ind w:right="1" w:firstLine="3"/>
        <w:jc w:val="both"/>
        <w:rPr>
          <w:rFonts w:hint="eastAsia"/>
          <w:spacing w:val="-1"/>
          <w:sz w:val="30"/>
          <w:szCs w:val="30"/>
        </w:rPr>
      </w:pPr>
      <w:r>
        <w:rPr>
          <w:rFonts w:hint="eastAsia"/>
          <w:spacing w:val="-1"/>
          <w:sz w:val="30"/>
          <w:szCs w:val="30"/>
        </w:rPr>
        <w:t>We applaud the zeal of Christopher Krainscius, who, when Smalcius, a Socinian leader, with his followers, troubled the Orthodox with an unreasonable demand of union, first in the Synod of Lublin, in the year 1612, and afterwards in the Synod of Belzo, honestly replied, "Sirs, begone, give us no trouble; for sooner may heaven enter into an agreement with hell, than we, the Evangelical,</w:t>
      </w:r>
    </w:p>
    <w:p w14:paraId="60DFDD20">
      <w:pPr>
        <w:pStyle w:val="3"/>
        <w:spacing w:before="252" w:line="253" w:lineRule="auto"/>
        <w:ind w:right="1" w:firstLine="3"/>
        <w:jc w:val="both"/>
        <w:rPr>
          <w:rFonts w:hint="eastAsia"/>
          <w:spacing w:val="-1"/>
          <w:sz w:val="30"/>
          <w:szCs w:val="30"/>
        </w:rPr>
      </w:pPr>
    </w:p>
    <w:p w14:paraId="5BC17433">
      <w:pPr>
        <w:pStyle w:val="3"/>
        <w:spacing w:before="252" w:line="253" w:lineRule="auto"/>
        <w:ind w:right="1" w:firstLine="3"/>
        <w:jc w:val="both"/>
        <w:rPr>
          <w:rFonts w:hint="eastAsia"/>
          <w:spacing w:val="-1"/>
          <w:sz w:val="30"/>
          <w:szCs w:val="30"/>
        </w:rPr>
      </w:pPr>
      <w:r>
        <w:rPr>
          <w:rFonts w:hint="eastAsia"/>
          <w:spacing w:val="-1"/>
          <w:sz w:val="30"/>
          <w:szCs w:val="30"/>
        </w:rPr>
        <w:t>我们赞赏克里斯托弗·克拉因斯基乌斯 (Christopher Krainscius) 的热心，当索西努派 (Socinian) 领袖斯马尔西乌斯 (Smalcius) 及其追随者，首先在 1612 年的卢布林 (Lublin) 主教会议上，后来在贝尔佐 (Belzo) 主教会议上，以不合理的联合要求困扰正统派时，他诚实地回答说：“先生们，走开，别给我们添麻烦；因为天堂与地狱达成协议，比我们福音派 (Evangelical)</w:t>
      </w:r>
    </w:p>
    <w:p w14:paraId="172C8FC1">
      <w:pPr>
        <w:pStyle w:val="3"/>
        <w:spacing w:before="252" w:line="253" w:lineRule="auto"/>
        <w:ind w:right="1" w:firstLine="3"/>
        <w:jc w:val="both"/>
        <w:rPr>
          <w:rFonts w:hint="eastAsia"/>
          <w:spacing w:val="-1"/>
          <w:sz w:val="30"/>
          <w:szCs w:val="30"/>
        </w:rPr>
      </w:pPr>
    </w:p>
    <w:p w14:paraId="68E4D643">
      <w:pPr>
        <w:pStyle w:val="3"/>
        <w:spacing w:before="252" w:line="253" w:lineRule="auto"/>
        <w:ind w:right="1" w:firstLine="3"/>
        <w:jc w:val="both"/>
        <w:rPr>
          <w:rFonts w:hint="eastAsia"/>
          <w:spacing w:val="-1"/>
          <w:sz w:val="30"/>
          <w:szCs w:val="30"/>
        </w:rPr>
      </w:pPr>
      <w:r>
        <w:rPr>
          <w:rFonts w:hint="eastAsia"/>
          <w:spacing w:val="-1"/>
          <w:sz w:val="30"/>
          <w:szCs w:val="30"/>
        </w:rPr>
        <w:t>with you.</w:t>
      </w:r>
    </w:p>
    <w:p w14:paraId="2561ABE0">
      <w:pPr>
        <w:pStyle w:val="3"/>
        <w:spacing w:before="252" w:line="253" w:lineRule="auto"/>
        <w:ind w:right="1" w:firstLine="3"/>
        <w:jc w:val="both"/>
        <w:rPr>
          <w:rFonts w:hint="eastAsia"/>
          <w:spacing w:val="-1"/>
          <w:sz w:val="30"/>
          <w:szCs w:val="30"/>
        </w:rPr>
      </w:pPr>
    </w:p>
    <w:p w14:paraId="1346E82D">
      <w:pPr>
        <w:pStyle w:val="3"/>
        <w:spacing w:before="252" w:line="253" w:lineRule="auto"/>
        <w:ind w:right="1" w:firstLine="3"/>
        <w:jc w:val="both"/>
        <w:rPr>
          <w:rFonts w:hint="eastAsia"/>
          <w:spacing w:val="-1"/>
          <w:sz w:val="30"/>
          <w:szCs w:val="30"/>
        </w:rPr>
      </w:pPr>
      <w:r>
        <w:rPr>
          <w:rFonts w:hint="eastAsia"/>
          <w:spacing w:val="-1"/>
          <w:sz w:val="30"/>
          <w:szCs w:val="30"/>
        </w:rPr>
        <w:t>与你们联合更容易。</w:t>
      </w:r>
    </w:p>
    <w:p w14:paraId="515A0A0A">
      <w:pPr>
        <w:pStyle w:val="3"/>
        <w:spacing w:before="252" w:line="253" w:lineRule="auto"/>
        <w:ind w:right="1" w:firstLine="3"/>
        <w:jc w:val="both"/>
        <w:rPr>
          <w:rFonts w:hint="eastAsia"/>
          <w:spacing w:val="-1"/>
          <w:sz w:val="30"/>
          <w:szCs w:val="30"/>
        </w:rPr>
      </w:pPr>
    </w:p>
    <w:p w14:paraId="21BA8C88">
      <w:pPr>
        <w:pStyle w:val="3"/>
        <w:spacing w:before="252" w:line="253" w:lineRule="auto"/>
        <w:ind w:right="1" w:firstLine="3"/>
        <w:jc w:val="both"/>
        <w:rPr>
          <w:rFonts w:hint="eastAsia"/>
          <w:spacing w:val="-1"/>
          <w:sz w:val="30"/>
          <w:szCs w:val="30"/>
        </w:rPr>
      </w:pPr>
      <w:r>
        <w:rPr>
          <w:rFonts w:hint="eastAsia"/>
          <w:spacing w:val="-1"/>
          <w:sz w:val="30"/>
          <w:szCs w:val="30"/>
        </w:rPr>
        <w:t>Let the man who fears God, go out from this Church;" and instantly he himself went out.</w:t>
      </w:r>
    </w:p>
    <w:p w14:paraId="01E52235">
      <w:pPr>
        <w:pStyle w:val="3"/>
        <w:spacing w:before="252" w:line="253" w:lineRule="auto"/>
        <w:ind w:right="1" w:firstLine="3"/>
        <w:jc w:val="both"/>
        <w:rPr>
          <w:rFonts w:hint="eastAsia"/>
          <w:spacing w:val="-1"/>
          <w:sz w:val="30"/>
          <w:szCs w:val="30"/>
        </w:rPr>
      </w:pPr>
    </w:p>
    <w:p w14:paraId="39370F90">
      <w:pPr>
        <w:pStyle w:val="3"/>
        <w:spacing w:before="252" w:line="253" w:lineRule="auto"/>
        <w:ind w:right="1" w:firstLine="3"/>
        <w:jc w:val="both"/>
        <w:rPr>
          <w:rFonts w:hint="eastAsia"/>
          <w:spacing w:val="-1"/>
          <w:sz w:val="30"/>
          <w:szCs w:val="30"/>
        </w:rPr>
      </w:pPr>
      <w:r>
        <w:rPr>
          <w:rFonts w:hint="eastAsia"/>
          <w:spacing w:val="-1"/>
          <w:sz w:val="30"/>
          <w:szCs w:val="30"/>
        </w:rPr>
        <w:t>敬畏上帝的人，离开这个教会吧；”他自己立刻就出去了。</w:t>
      </w:r>
    </w:p>
    <w:p w14:paraId="0B34E25C">
      <w:pPr>
        <w:pStyle w:val="3"/>
        <w:spacing w:before="252" w:line="253" w:lineRule="auto"/>
        <w:ind w:right="1" w:firstLine="3"/>
        <w:jc w:val="both"/>
        <w:rPr>
          <w:rFonts w:hint="eastAsia"/>
          <w:spacing w:val="-1"/>
          <w:sz w:val="30"/>
          <w:szCs w:val="30"/>
        </w:rPr>
      </w:pPr>
    </w:p>
    <w:p w14:paraId="07513398">
      <w:pPr>
        <w:pStyle w:val="3"/>
        <w:spacing w:before="252" w:line="253" w:lineRule="auto"/>
        <w:ind w:right="1" w:firstLine="3"/>
        <w:jc w:val="both"/>
        <w:rPr>
          <w:rFonts w:hint="eastAsia"/>
          <w:spacing w:val="-1"/>
          <w:sz w:val="30"/>
          <w:szCs w:val="30"/>
        </w:rPr>
      </w:pPr>
      <w:r>
        <w:rPr>
          <w:rFonts w:hint="eastAsia"/>
          <w:spacing w:val="-1"/>
          <w:sz w:val="30"/>
          <w:szCs w:val="30"/>
        </w:rPr>
        <w:t>When the adversaries complained of Krainscius, as having by this conduct and language pronounced them unworthy of his company, Count Leszczinius rejoined, "I also fear God, and therefore, I will remove;" and no sooner did he utter the word than he went out, mounted his carriage, and departed.</w:t>
      </w:r>
    </w:p>
    <w:p w14:paraId="7DA90C46">
      <w:pPr>
        <w:pStyle w:val="3"/>
        <w:spacing w:before="252" w:line="253" w:lineRule="auto"/>
        <w:ind w:right="1" w:firstLine="3"/>
        <w:jc w:val="both"/>
        <w:rPr>
          <w:rFonts w:hint="eastAsia"/>
          <w:spacing w:val="-1"/>
          <w:sz w:val="30"/>
          <w:szCs w:val="30"/>
        </w:rPr>
      </w:pPr>
    </w:p>
    <w:p w14:paraId="2855980D">
      <w:pPr>
        <w:pStyle w:val="3"/>
        <w:spacing w:before="252" w:line="253" w:lineRule="auto"/>
        <w:ind w:right="1" w:firstLine="3"/>
        <w:jc w:val="both"/>
        <w:rPr>
          <w:rFonts w:hint="eastAsia"/>
          <w:spacing w:val="-1"/>
          <w:sz w:val="30"/>
          <w:szCs w:val="30"/>
        </w:rPr>
      </w:pPr>
      <w:r>
        <w:rPr>
          <w:rFonts w:hint="eastAsia"/>
          <w:spacing w:val="-1"/>
          <w:sz w:val="30"/>
          <w:szCs w:val="30"/>
        </w:rPr>
        <w:t>当反对者抱怨克拉因斯基乌斯 (Krainscius) 的这种行为和语言宣判他们不配与他为伍时，莱什琴斯基伯爵 (Count Leszczinius) 回答说：“我也敬畏上帝，因此，我将离开；”他话音刚落，就出去了，上了他的马车，离开了。</w:t>
      </w:r>
    </w:p>
    <w:p w14:paraId="1B074375">
      <w:pPr>
        <w:pStyle w:val="3"/>
        <w:spacing w:before="252" w:line="253" w:lineRule="auto"/>
        <w:ind w:right="1" w:firstLine="3"/>
        <w:jc w:val="both"/>
        <w:rPr>
          <w:rFonts w:hint="eastAsia"/>
          <w:spacing w:val="-1"/>
          <w:sz w:val="30"/>
          <w:szCs w:val="30"/>
        </w:rPr>
      </w:pPr>
    </w:p>
    <w:p w14:paraId="5608A841">
      <w:pPr>
        <w:pStyle w:val="3"/>
        <w:spacing w:before="252" w:line="253" w:lineRule="auto"/>
        <w:ind w:right="1" w:firstLine="3"/>
        <w:jc w:val="both"/>
        <w:rPr>
          <w:rFonts w:hint="eastAsia"/>
          <w:spacing w:val="-1"/>
          <w:sz w:val="30"/>
          <w:szCs w:val="30"/>
        </w:rPr>
      </w:pPr>
      <w:r>
        <w:rPr>
          <w:rFonts w:hint="eastAsia"/>
          <w:spacing w:val="-1"/>
          <w:sz w:val="30"/>
          <w:szCs w:val="30"/>
        </w:rPr>
        <w:t>Thus the union demanded was refused.*</w:t>
      </w:r>
    </w:p>
    <w:p w14:paraId="5ABF43E9">
      <w:pPr>
        <w:pStyle w:val="3"/>
        <w:spacing w:before="252" w:line="253" w:lineRule="auto"/>
        <w:ind w:right="1" w:firstLine="3"/>
        <w:jc w:val="both"/>
        <w:rPr>
          <w:rFonts w:hint="eastAsia"/>
          <w:spacing w:val="-1"/>
          <w:sz w:val="30"/>
          <w:szCs w:val="30"/>
        </w:rPr>
      </w:pPr>
    </w:p>
    <w:p w14:paraId="6AB90A59">
      <w:pPr>
        <w:pStyle w:val="3"/>
        <w:spacing w:before="252" w:line="253" w:lineRule="auto"/>
        <w:ind w:right="1" w:firstLine="3"/>
        <w:jc w:val="both"/>
        <w:rPr>
          <w:rFonts w:hint="eastAsia"/>
          <w:spacing w:val="-1"/>
          <w:sz w:val="30"/>
          <w:szCs w:val="30"/>
        </w:rPr>
      </w:pPr>
      <w:r>
        <w:rPr>
          <w:rFonts w:hint="eastAsia"/>
          <w:spacing w:val="-1"/>
          <w:sz w:val="30"/>
          <w:szCs w:val="30"/>
        </w:rPr>
        <w:t>因此，所要求的联合被拒绝了。*</w:t>
      </w:r>
    </w:p>
    <w:p w14:paraId="4FCC4541">
      <w:pPr>
        <w:pStyle w:val="3"/>
        <w:spacing w:before="252" w:line="253" w:lineRule="auto"/>
        <w:ind w:right="1" w:firstLine="3"/>
        <w:jc w:val="both"/>
        <w:rPr>
          <w:rFonts w:hint="eastAsia"/>
          <w:spacing w:val="-1"/>
          <w:sz w:val="30"/>
          <w:szCs w:val="30"/>
        </w:rPr>
      </w:pPr>
    </w:p>
    <w:p w14:paraId="3679BA91">
      <w:pPr>
        <w:pStyle w:val="3"/>
        <w:spacing w:before="252" w:line="253" w:lineRule="auto"/>
        <w:ind w:right="1" w:firstLine="3"/>
        <w:jc w:val="both"/>
        <w:rPr>
          <w:rFonts w:hint="eastAsia"/>
          <w:spacing w:val="-1"/>
          <w:sz w:val="30"/>
          <w:szCs w:val="30"/>
        </w:rPr>
      </w:pPr>
      <w:r>
        <w:rPr>
          <w:rFonts w:hint="eastAsia"/>
          <w:spacing w:val="-1"/>
          <w:sz w:val="30"/>
          <w:szCs w:val="30"/>
        </w:rPr>
        <w:t>Whoever wishes to see more on this topic, may consult the learned Theses of the venerable Voet, on the necessity and utility of the doctrine of the Holy Trinity."†</w:t>
      </w:r>
    </w:p>
    <w:p w14:paraId="196950C6">
      <w:pPr>
        <w:pStyle w:val="3"/>
        <w:spacing w:before="252" w:line="253" w:lineRule="auto"/>
        <w:ind w:right="1" w:firstLine="3"/>
        <w:jc w:val="both"/>
        <w:rPr>
          <w:rFonts w:hint="eastAsia"/>
          <w:spacing w:val="-1"/>
          <w:sz w:val="30"/>
          <w:szCs w:val="30"/>
        </w:rPr>
      </w:pPr>
    </w:p>
    <w:p w14:paraId="5EE7F00B">
      <w:pPr>
        <w:pStyle w:val="3"/>
        <w:spacing w:before="252" w:line="253" w:lineRule="auto"/>
        <w:ind w:right="1" w:firstLine="3"/>
        <w:jc w:val="both"/>
        <w:rPr>
          <w:rFonts w:hint="eastAsia"/>
          <w:spacing w:val="-1"/>
          <w:sz w:val="30"/>
          <w:szCs w:val="30"/>
        </w:rPr>
      </w:pPr>
      <w:r>
        <w:rPr>
          <w:rFonts w:hint="eastAsia"/>
          <w:spacing w:val="-1"/>
          <w:sz w:val="30"/>
          <w:szCs w:val="30"/>
        </w:rPr>
        <w:t>凡希望了解更多关于此主题的人，可以查阅可敬的乌雪 (Voet) 关于圣三一 (Holy Trinity) 教义之必要性与功用的博学论文。”†</w:t>
      </w:r>
    </w:p>
    <w:p w14:paraId="5DBF9F94">
      <w:pPr>
        <w:pStyle w:val="3"/>
        <w:spacing w:before="252" w:line="253" w:lineRule="auto"/>
        <w:ind w:right="1" w:firstLine="3"/>
        <w:jc w:val="both"/>
        <w:rPr>
          <w:rFonts w:hint="eastAsia"/>
          <w:spacing w:val="-1"/>
          <w:sz w:val="30"/>
          <w:szCs w:val="30"/>
        </w:rPr>
      </w:pPr>
    </w:p>
    <w:p w14:paraId="17EA3F32">
      <w:pPr>
        <w:pStyle w:val="3"/>
        <w:spacing w:before="252" w:line="253" w:lineRule="auto"/>
        <w:ind w:right="1" w:firstLine="3"/>
        <w:jc w:val="both"/>
        <w:rPr>
          <w:rFonts w:hint="eastAsia"/>
          <w:spacing w:val="-1"/>
          <w:sz w:val="30"/>
          <w:szCs w:val="30"/>
        </w:rPr>
      </w:pPr>
      <w:r>
        <w:rPr>
          <w:rFonts w:hint="eastAsia"/>
          <w:spacing w:val="-1"/>
          <w:sz w:val="30"/>
          <w:szCs w:val="30"/>
        </w:rPr>
        <w:t>XXII. But what would a naked and merely speculative knowledge and acknowledgment of this mystery avail, unless to these were added the pious DEPENDANCE OF THE SOUL UPON A THREE- ONE GOD?</w:t>
      </w:r>
    </w:p>
    <w:p w14:paraId="77458D05">
      <w:pPr>
        <w:pStyle w:val="3"/>
        <w:spacing w:before="252" w:line="253" w:lineRule="auto"/>
        <w:ind w:right="1" w:firstLine="3"/>
        <w:jc w:val="both"/>
        <w:rPr>
          <w:rFonts w:hint="eastAsia"/>
          <w:spacing w:val="-1"/>
          <w:sz w:val="30"/>
          <w:szCs w:val="30"/>
        </w:rPr>
      </w:pPr>
    </w:p>
    <w:p w14:paraId="2F29C434">
      <w:pPr>
        <w:pStyle w:val="3"/>
        <w:spacing w:before="252" w:line="253" w:lineRule="auto"/>
        <w:ind w:right="1" w:firstLine="3"/>
        <w:jc w:val="both"/>
        <w:rPr>
          <w:rFonts w:hint="eastAsia"/>
          <w:spacing w:val="-1"/>
          <w:sz w:val="30"/>
          <w:szCs w:val="30"/>
        </w:rPr>
      </w:pPr>
      <w:r>
        <w:rPr>
          <w:rFonts w:hint="eastAsia"/>
          <w:spacing w:val="-1"/>
          <w:sz w:val="30"/>
          <w:szCs w:val="30"/>
        </w:rPr>
        <w:t>二十二、但是，对这个奥秘的赤裸、纯粹思辨性的知识和承认，若不加上灵魂对一位“三一上帝”(THREE-ONE GOD) 虔诚的“依赖”(DEPENDANCE)，又有什么用处呢？</w:t>
      </w:r>
    </w:p>
    <w:p w14:paraId="64E60B1C">
      <w:pPr>
        <w:pStyle w:val="3"/>
        <w:spacing w:before="252" w:line="253" w:lineRule="auto"/>
        <w:ind w:right="1" w:firstLine="3"/>
        <w:jc w:val="both"/>
        <w:rPr>
          <w:rFonts w:hint="eastAsia"/>
          <w:spacing w:val="-1"/>
          <w:sz w:val="30"/>
          <w:szCs w:val="30"/>
        </w:rPr>
      </w:pPr>
    </w:p>
    <w:p w14:paraId="5F16EF5C">
      <w:pPr>
        <w:pStyle w:val="3"/>
        <w:spacing w:before="252" w:line="253" w:lineRule="auto"/>
        <w:ind w:right="1" w:firstLine="3"/>
        <w:jc w:val="both"/>
        <w:rPr>
          <w:rFonts w:hint="eastAsia"/>
          <w:spacing w:val="-1"/>
          <w:sz w:val="30"/>
          <w:szCs w:val="30"/>
        </w:rPr>
      </w:pPr>
      <w:r>
        <w:rPr>
          <w:rFonts w:hint="eastAsia"/>
          <w:spacing w:val="-1"/>
          <w:sz w:val="30"/>
          <w:szCs w:val="30"/>
        </w:rPr>
        <w:t>No sooner is the believer divinely instructed in this truth than he delights in it; rejoicing that now he knows and believes those mysteries relating to his God, which transcend all sense, all language, all understanding;—which are worthy of his incomprehensible infinitude;—and by which, in fine, he is distinguished from all the idols of the nations, and from those false Gods which every one, by his own perverse conceptions, has formed for himself.</w:t>
      </w:r>
    </w:p>
    <w:p w14:paraId="36453CD8">
      <w:pPr>
        <w:pStyle w:val="3"/>
        <w:spacing w:before="252" w:line="253" w:lineRule="auto"/>
        <w:ind w:right="1" w:firstLine="3"/>
        <w:jc w:val="both"/>
        <w:rPr>
          <w:rFonts w:hint="eastAsia"/>
          <w:spacing w:val="-1"/>
          <w:sz w:val="30"/>
          <w:szCs w:val="30"/>
        </w:rPr>
      </w:pPr>
    </w:p>
    <w:p w14:paraId="3041D018">
      <w:pPr>
        <w:pStyle w:val="3"/>
        <w:spacing w:before="252" w:line="253" w:lineRule="auto"/>
        <w:ind w:right="1" w:firstLine="3"/>
        <w:jc w:val="both"/>
        <w:rPr>
          <w:rFonts w:hint="eastAsia"/>
          <w:spacing w:val="-1"/>
          <w:sz w:val="30"/>
          <w:szCs w:val="30"/>
        </w:rPr>
      </w:pPr>
      <w:r>
        <w:rPr>
          <w:rFonts w:hint="eastAsia"/>
          <w:spacing w:val="-1"/>
          <w:sz w:val="30"/>
          <w:szCs w:val="30"/>
        </w:rPr>
        <w:t>信徒一旦被神圣地教导了这个真理，便立刻喜爱它；欢欣鼓舞，因为现在他认识并相信那些关于他的上帝的奥秘，这些奥秘超越一切感官、一切语言、一切理解力；——这些奥秘配得上祂不可测度的无限性；——并且，最终，藉着这些奥秘，祂与列国的偶像以及每个人凭自己悖谬观念为自己塑造的假神区别开来。</w:t>
      </w:r>
    </w:p>
    <w:p w14:paraId="63C4C428">
      <w:pPr>
        <w:pStyle w:val="3"/>
        <w:spacing w:before="252" w:line="253" w:lineRule="auto"/>
        <w:ind w:right="1" w:firstLine="3"/>
        <w:jc w:val="both"/>
        <w:rPr>
          <w:rFonts w:hint="eastAsia"/>
          <w:spacing w:val="-1"/>
          <w:sz w:val="30"/>
          <w:szCs w:val="30"/>
        </w:rPr>
      </w:pPr>
    </w:p>
    <w:p w14:paraId="5D260B4A">
      <w:pPr>
        <w:pStyle w:val="3"/>
        <w:spacing w:before="252" w:line="253" w:lineRule="auto"/>
        <w:ind w:right="1" w:firstLine="3"/>
        <w:jc w:val="both"/>
        <w:rPr>
          <w:rFonts w:hint="eastAsia"/>
          <w:spacing w:val="-1"/>
          <w:sz w:val="30"/>
          <w:szCs w:val="30"/>
        </w:rPr>
      </w:pPr>
      <w:r>
        <w:rPr>
          <w:rFonts w:hint="eastAsia"/>
          <w:spacing w:val="-1"/>
          <w:sz w:val="30"/>
          <w:szCs w:val="30"/>
        </w:rPr>
        <w:t>"Ihave found thee," says Faith, "I have found, and I recognise thee, O my God, the Rock of my salvation, of whom the rest of the world are ignorant; and whom the Athenians, the wisest of mortals, confessed to be to them UNKNOWN.</w:t>
      </w:r>
    </w:p>
    <w:p w14:paraId="3C632B41">
      <w:pPr>
        <w:pStyle w:val="3"/>
        <w:spacing w:before="252" w:line="253" w:lineRule="auto"/>
        <w:ind w:right="1" w:firstLine="3"/>
        <w:jc w:val="both"/>
        <w:rPr>
          <w:rFonts w:hint="eastAsia"/>
          <w:spacing w:val="-1"/>
          <w:sz w:val="30"/>
          <w:szCs w:val="30"/>
        </w:rPr>
      </w:pPr>
    </w:p>
    <w:p w14:paraId="27A65D20">
      <w:pPr>
        <w:pStyle w:val="3"/>
        <w:spacing w:before="252" w:line="253" w:lineRule="auto"/>
        <w:ind w:right="1" w:firstLine="3"/>
        <w:jc w:val="both"/>
        <w:rPr>
          <w:rFonts w:hint="eastAsia"/>
          <w:spacing w:val="-1"/>
          <w:sz w:val="30"/>
          <w:szCs w:val="30"/>
        </w:rPr>
      </w:pPr>
      <w:r>
        <w:rPr>
          <w:rFonts w:hint="eastAsia"/>
          <w:spacing w:val="-1"/>
          <w:sz w:val="30"/>
          <w:szCs w:val="30"/>
        </w:rPr>
        <w:t>“我找到了你，”信心说，“我找到了，并且我认识你，哦，我的上帝，我救恩的磐石，世上其余的人都不认识你；雅典人，凡人中最智慧的，也承认对他们来说你是‘未识之神’(UNKNOWN)。</w:t>
      </w:r>
    </w:p>
    <w:p w14:paraId="7A97FF80">
      <w:pPr>
        <w:pStyle w:val="3"/>
        <w:spacing w:before="252" w:line="253" w:lineRule="auto"/>
        <w:ind w:right="1" w:firstLine="3"/>
        <w:jc w:val="both"/>
        <w:rPr>
          <w:rFonts w:hint="eastAsia"/>
          <w:spacing w:val="-1"/>
          <w:sz w:val="30"/>
          <w:szCs w:val="30"/>
        </w:rPr>
      </w:pPr>
    </w:p>
    <w:p w14:paraId="22E77A68">
      <w:pPr>
        <w:pStyle w:val="3"/>
        <w:spacing w:before="252" w:line="253" w:lineRule="auto"/>
        <w:ind w:right="1" w:firstLine="3"/>
        <w:jc w:val="both"/>
        <w:rPr>
          <w:rFonts w:hint="eastAsia"/>
          <w:spacing w:val="-1"/>
          <w:sz w:val="30"/>
          <w:szCs w:val="30"/>
        </w:rPr>
      </w:pPr>
      <w:r>
        <w:rPr>
          <w:rFonts w:hint="eastAsia"/>
          <w:spacing w:val="-1"/>
          <w:sz w:val="30"/>
          <w:szCs w:val="30"/>
        </w:rPr>
        <w:t>Thou art He;* in the most absolute unity Three; in a distinct Trinity, One; Father, Son, and Holy Ghost.</w:t>
      </w:r>
    </w:p>
    <w:p w14:paraId="7350218C">
      <w:pPr>
        <w:pStyle w:val="3"/>
        <w:spacing w:before="252" w:line="253" w:lineRule="auto"/>
        <w:ind w:right="1" w:firstLine="3"/>
        <w:jc w:val="both"/>
        <w:rPr>
          <w:rFonts w:hint="eastAsia"/>
          <w:spacing w:val="-1"/>
          <w:sz w:val="30"/>
          <w:szCs w:val="30"/>
        </w:rPr>
      </w:pPr>
    </w:p>
    <w:p w14:paraId="2DDDAE73">
      <w:pPr>
        <w:pStyle w:val="3"/>
        <w:spacing w:before="252" w:line="253" w:lineRule="auto"/>
        <w:ind w:right="1" w:firstLine="3"/>
        <w:jc w:val="both"/>
        <w:rPr>
          <w:rFonts w:hint="eastAsia"/>
          <w:spacing w:val="-1"/>
          <w:sz w:val="30"/>
          <w:szCs w:val="30"/>
        </w:rPr>
      </w:pPr>
      <w:r>
        <w:rPr>
          <w:rFonts w:hint="eastAsia"/>
          <w:spacing w:val="-1"/>
          <w:sz w:val="30"/>
          <w:szCs w:val="30"/>
        </w:rPr>
        <w:t>你就是祂；* 在最绝对的统一中是三；在一个不同的三位一体 (Trinity) 中，是一；父、子和圣灵。</w:t>
      </w:r>
    </w:p>
    <w:p w14:paraId="71EE26B5">
      <w:pPr>
        <w:pStyle w:val="3"/>
        <w:spacing w:before="252" w:line="253" w:lineRule="auto"/>
        <w:ind w:right="1" w:firstLine="3"/>
        <w:jc w:val="both"/>
        <w:rPr>
          <w:rFonts w:hint="eastAsia"/>
          <w:spacing w:val="-1"/>
          <w:sz w:val="30"/>
          <w:szCs w:val="30"/>
        </w:rPr>
      </w:pPr>
    </w:p>
    <w:p w14:paraId="1F3E80C9">
      <w:pPr>
        <w:pStyle w:val="3"/>
        <w:spacing w:before="252" w:line="253" w:lineRule="auto"/>
        <w:ind w:right="1" w:firstLine="3"/>
        <w:jc w:val="both"/>
        <w:rPr>
          <w:rFonts w:hint="eastAsia"/>
          <w:spacing w:val="-1"/>
          <w:sz w:val="30"/>
          <w:szCs w:val="30"/>
        </w:rPr>
      </w:pPr>
      <w:r>
        <w:rPr>
          <w:rFonts w:hint="eastAsia"/>
          <w:spacing w:val="-1"/>
          <w:sz w:val="30"/>
          <w:szCs w:val="30"/>
        </w:rPr>
        <w:t>Thou alone art the'true God and eternal life.'</w:t>
      </w:r>
    </w:p>
    <w:p w14:paraId="011FAE89">
      <w:pPr>
        <w:pStyle w:val="3"/>
        <w:spacing w:before="252" w:line="253" w:lineRule="auto"/>
        <w:ind w:right="1" w:firstLine="3"/>
        <w:jc w:val="both"/>
        <w:rPr>
          <w:rFonts w:hint="eastAsia"/>
          <w:spacing w:val="-1"/>
          <w:sz w:val="30"/>
          <w:szCs w:val="30"/>
        </w:rPr>
      </w:pPr>
    </w:p>
    <w:p w14:paraId="72A3E988">
      <w:pPr>
        <w:pStyle w:val="3"/>
        <w:spacing w:before="252" w:line="253" w:lineRule="auto"/>
        <w:ind w:right="1" w:firstLine="3"/>
        <w:jc w:val="both"/>
        <w:rPr>
          <w:rFonts w:hint="eastAsia"/>
          <w:spacing w:val="-1"/>
          <w:sz w:val="30"/>
          <w:szCs w:val="30"/>
        </w:rPr>
      </w:pPr>
      <w:r>
        <w:rPr>
          <w:rFonts w:hint="eastAsia"/>
          <w:spacing w:val="-1"/>
          <w:sz w:val="30"/>
          <w:szCs w:val="30"/>
        </w:rPr>
        <w:t>惟独你是‘真神，也是永生’。”</w:t>
      </w:r>
    </w:p>
    <w:p w14:paraId="75EDCDFC">
      <w:pPr>
        <w:pStyle w:val="3"/>
        <w:spacing w:before="252" w:line="253" w:lineRule="auto"/>
        <w:ind w:right="1" w:firstLine="3"/>
        <w:jc w:val="both"/>
        <w:rPr>
          <w:rFonts w:hint="eastAsia"/>
          <w:spacing w:val="-1"/>
          <w:sz w:val="30"/>
          <w:szCs w:val="30"/>
        </w:rPr>
      </w:pPr>
    </w:p>
    <w:p w14:paraId="3804EC92">
      <w:pPr>
        <w:pStyle w:val="3"/>
        <w:spacing w:before="252" w:line="253" w:lineRule="auto"/>
        <w:ind w:right="1" w:firstLine="3"/>
        <w:jc w:val="both"/>
        <w:rPr>
          <w:rFonts w:hint="eastAsia"/>
          <w:spacing w:val="-1"/>
          <w:sz w:val="30"/>
          <w:szCs w:val="30"/>
        </w:rPr>
      </w:pPr>
      <w:r>
        <w:rPr>
          <w:rFonts w:hint="eastAsia"/>
          <w:spacing w:val="-1"/>
          <w:sz w:val="30"/>
          <w:szCs w:val="30"/>
        </w:rPr>
        <w:t>XXIII. Nor does faith stop here.</w:t>
      </w:r>
    </w:p>
    <w:p w14:paraId="39BE28E0">
      <w:pPr>
        <w:pStyle w:val="3"/>
        <w:spacing w:before="252" w:line="253" w:lineRule="auto"/>
        <w:ind w:right="1" w:firstLine="3"/>
        <w:jc w:val="both"/>
        <w:rPr>
          <w:rFonts w:hint="eastAsia"/>
          <w:spacing w:val="-1"/>
          <w:sz w:val="30"/>
          <w:szCs w:val="30"/>
        </w:rPr>
      </w:pPr>
    </w:p>
    <w:p w14:paraId="6BA654E4">
      <w:pPr>
        <w:pStyle w:val="3"/>
        <w:spacing w:before="252" w:line="253" w:lineRule="auto"/>
        <w:ind w:right="1" w:firstLine="3"/>
        <w:jc w:val="both"/>
        <w:rPr>
          <w:rFonts w:hint="eastAsia"/>
          <w:spacing w:val="-1"/>
          <w:sz w:val="30"/>
          <w:szCs w:val="30"/>
        </w:rPr>
      </w:pPr>
      <w:r>
        <w:rPr>
          <w:rFonts w:hint="eastAsia"/>
          <w:spacing w:val="-1"/>
          <w:sz w:val="30"/>
          <w:szCs w:val="30"/>
        </w:rPr>
        <w:t>二十三、信心也不止于此。</w:t>
      </w:r>
    </w:p>
    <w:p w14:paraId="263F5BD0">
      <w:pPr>
        <w:pStyle w:val="3"/>
        <w:spacing w:before="252" w:line="253" w:lineRule="auto"/>
        <w:ind w:right="1" w:firstLine="3"/>
        <w:jc w:val="both"/>
        <w:rPr>
          <w:rFonts w:hint="eastAsia"/>
          <w:spacing w:val="-1"/>
          <w:sz w:val="30"/>
          <w:szCs w:val="30"/>
        </w:rPr>
      </w:pPr>
    </w:p>
    <w:p w14:paraId="5D3105F0">
      <w:pPr>
        <w:pStyle w:val="3"/>
        <w:spacing w:before="252" w:line="253" w:lineRule="auto"/>
        <w:ind w:right="1" w:firstLine="3"/>
        <w:jc w:val="both"/>
        <w:rPr>
          <w:rFonts w:hint="eastAsia"/>
          <w:spacing w:val="-1"/>
          <w:sz w:val="30"/>
          <w:szCs w:val="30"/>
        </w:rPr>
      </w:pPr>
      <w:r>
        <w:rPr>
          <w:rFonts w:hint="eastAsia"/>
          <w:spacing w:val="-1"/>
          <w:sz w:val="30"/>
          <w:szCs w:val="30"/>
        </w:rPr>
        <w:t>But, acknowledging the Father as God, she confidently commits herself to his omnipotent power, his unsearchable wisdom, his unbounded goodness, and the inexhaustible riches of his all-sufficiency.</w:t>
      </w:r>
    </w:p>
    <w:p w14:paraId="1E474E2B">
      <w:pPr>
        <w:pStyle w:val="3"/>
        <w:spacing w:before="252" w:line="253" w:lineRule="auto"/>
        <w:ind w:right="1" w:firstLine="3"/>
        <w:jc w:val="both"/>
        <w:rPr>
          <w:rFonts w:hint="eastAsia"/>
          <w:spacing w:val="-1"/>
          <w:sz w:val="30"/>
          <w:szCs w:val="30"/>
        </w:rPr>
      </w:pPr>
    </w:p>
    <w:p w14:paraId="35A8A23E">
      <w:pPr>
        <w:pStyle w:val="3"/>
        <w:spacing w:before="252" w:line="253" w:lineRule="auto"/>
        <w:ind w:right="1" w:firstLine="3"/>
        <w:jc w:val="both"/>
        <w:rPr>
          <w:rFonts w:hint="eastAsia"/>
          <w:spacing w:val="-1"/>
          <w:sz w:val="30"/>
          <w:szCs w:val="30"/>
        </w:rPr>
      </w:pPr>
      <w:r>
        <w:rPr>
          <w:rFonts w:hint="eastAsia"/>
          <w:spacing w:val="-1"/>
          <w:sz w:val="30"/>
          <w:szCs w:val="30"/>
        </w:rPr>
        <w:t>而是，承认父为上帝，她满怀信心地将自己交托给祂全能的能力、祂不可测度的智慧、祂无限的良善以及祂全足的无穷丰富。</w:t>
      </w:r>
    </w:p>
    <w:p w14:paraId="2D73D331">
      <w:pPr>
        <w:pStyle w:val="3"/>
        <w:spacing w:before="252" w:line="253" w:lineRule="auto"/>
        <w:ind w:right="1" w:firstLine="3"/>
        <w:jc w:val="both"/>
        <w:rPr>
          <w:rFonts w:hint="eastAsia"/>
          <w:spacing w:val="-1"/>
          <w:sz w:val="30"/>
          <w:szCs w:val="30"/>
        </w:rPr>
      </w:pPr>
    </w:p>
    <w:p w14:paraId="7C440321">
      <w:pPr>
        <w:pStyle w:val="3"/>
        <w:spacing w:before="252" w:line="253" w:lineRule="auto"/>
        <w:ind w:right="1" w:firstLine="3"/>
        <w:jc w:val="both"/>
        <w:rPr>
          <w:rFonts w:hint="eastAsia"/>
          <w:spacing w:val="-1"/>
          <w:sz w:val="30"/>
          <w:szCs w:val="30"/>
        </w:rPr>
      </w:pPr>
      <w:r>
        <w:rPr>
          <w:rFonts w:hint="eastAsia"/>
          <w:spacing w:val="-1"/>
          <w:sz w:val="30"/>
          <w:szCs w:val="30"/>
        </w:rPr>
        <w:t>Acknowledging the Son as God, she rests securely on his satisfaction as most ample, and as deriving infinite value from the dignity of his godhead.</w:t>
      </w:r>
    </w:p>
    <w:p w14:paraId="2237B82F">
      <w:pPr>
        <w:pStyle w:val="3"/>
        <w:spacing w:before="252" w:line="253" w:lineRule="auto"/>
        <w:ind w:right="1" w:firstLine="3"/>
        <w:jc w:val="both"/>
        <w:rPr>
          <w:rFonts w:hint="eastAsia"/>
          <w:spacing w:val="-1"/>
          <w:sz w:val="30"/>
          <w:szCs w:val="30"/>
        </w:rPr>
      </w:pPr>
    </w:p>
    <w:p w14:paraId="73003E80">
      <w:pPr>
        <w:pStyle w:val="3"/>
        <w:spacing w:before="252" w:line="253" w:lineRule="auto"/>
        <w:ind w:right="1" w:firstLine="3"/>
        <w:jc w:val="both"/>
        <w:rPr>
          <w:rFonts w:hint="eastAsia"/>
          <w:spacing w:val="-1"/>
          <w:sz w:val="30"/>
          <w:szCs w:val="30"/>
        </w:rPr>
      </w:pPr>
      <w:r>
        <w:rPr>
          <w:rFonts w:hint="eastAsia"/>
          <w:spacing w:val="-1"/>
          <w:sz w:val="30"/>
          <w:szCs w:val="30"/>
        </w:rPr>
        <w:t>承认子为上帝，她稳妥地安息在祂那最为充分并从祂神性 (godhead) 尊严中获得无限价值的挽回祭上。</w:t>
      </w:r>
    </w:p>
    <w:p w14:paraId="6D8848CB">
      <w:pPr>
        <w:pStyle w:val="3"/>
        <w:spacing w:before="252" w:line="253" w:lineRule="auto"/>
        <w:ind w:right="1" w:firstLine="3"/>
        <w:jc w:val="both"/>
        <w:rPr>
          <w:rFonts w:hint="eastAsia"/>
          <w:spacing w:val="-1"/>
          <w:sz w:val="30"/>
          <w:szCs w:val="30"/>
        </w:rPr>
      </w:pPr>
    </w:p>
    <w:p w14:paraId="3A94FA7C">
      <w:pPr>
        <w:pStyle w:val="3"/>
        <w:spacing w:before="252" w:line="253" w:lineRule="auto"/>
        <w:ind w:right="1" w:firstLine="3"/>
        <w:jc w:val="both"/>
        <w:rPr>
          <w:rFonts w:hint="eastAsia"/>
          <w:spacing w:val="-1"/>
          <w:sz w:val="30"/>
          <w:szCs w:val="30"/>
        </w:rPr>
      </w:pPr>
      <w:r>
        <w:rPr>
          <w:rFonts w:hint="eastAsia"/>
          <w:spacing w:val="-1"/>
          <w:sz w:val="30"/>
          <w:szCs w:val="30"/>
        </w:rPr>
        <w:t>"Surely shall one say, In JEHOVAH have I righteousness and strength; even to him shall men come. … In JEHOVAH shall all the seed of Israel be justified, and shall glory."</w:t>
      </w:r>
    </w:p>
    <w:p w14:paraId="5A49F8C5">
      <w:pPr>
        <w:pStyle w:val="3"/>
        <w:spacing w:before="252" w:line="253" w:lineRule="auto"/>
        <w:ind w:right="1" w:firstLine="3"/>
        <w:jc w:val="both"/>
        <w:rPr>
          <w:rFonts w:hint="eastAsia"/>
          <w:spacing w:val="-1"/>
          <w:sz w:val="30"/>
          <w:szCs w:val="30"/>
        </w:rPr>
      </w:pPr>
    </w:p>
    <w:p w14:paraId="35676108">
      <w:pPr>
        <w:pStyle w:val="3"/>
        <w:spacing w:before="252" w:line="253" w:lineRule="auto"/>
        <w:ind w:right="1" w:firstLine="3"/>
        <w:jc w:val="both"/>
        <w:rPr>
          <w:rFonts w:hint="eastAsia"/>
          <w:spacing w:val="-1"/>
          <w:sz w:val="30"/>
          <w:szCs w:val="30"/>
        </w:rPr>
      </w:pPr>
      <w:r>
        <w:rPr>
          <w:rFonts w:hint="eastAsia"/>
          <w:spacing w:val="-1"/>
          <w:sz w:val="30"/>
          <w:szCs w:val="30"/>
        </w:rPr>
        <w:t>“人论我说：‘公义、能力，惟独在乎耶和华 (JEHOVAH)；人都必归向祂。… 以色列的后裔都必因耶和华 (JEHOVAH) 称义，并要夸耀。’”</w:t>
      </w:r>
    </w:p>
    <w:p w14:paraId="13941BE7">
      <w:pPr>
        <w:pStyle w:val="3"/>
        <w:spacing w:before="252" w:line="253" w:lineRule="auto"/>
        <w:ind w:right="1" w:firstLine="3"/>
        <w:jc w:val="both"/>
        <w:rPr>
          <w:rFonts w:hint="eastAsia"/>
          <w:spacing w:val="-1"/>
          <w:sz w:val="30"/>
          <w:szCs w:val="30"/>
        </w:rPr>
      </w:pPr>
    </w:p>
    <w:p w14:paraId="405DC785">
      <w:pPr>
        <w:pStyle w:val="3"/>
        <w:spacing w:before="252" w:line="253" w:lineRule="auto"/>
        <w:ind w:right="1" w:firstLine="3"/>
        <w:jc w:val="both"/>
        <w:rPr>
          <w:rFonts w:hint="eastAsia"/>
          <w:spacing w:val="-1"/>
          <w:sz w:val="30"/>
          <w:szCs w:val="30"/>
        </w:rPr>
      </w:pPr>
      <w:r>
        <w:rPr>
          <w:rFonts w:hint="eastAsia"/>
          <w:spacing w:val="-1"/>
          <w:sz w:val="30"/>
          <w:szCs w:val="30"/>
        </w:rPr>
        <w:t>Acknowledging the Holy Ghost as God, she</w:t>
      </w:r>
    </w:p>
    <w:p w14:paraId="44DF1E51">
      <w:pPr>
        <w:pStyle w:val="3"/>
        <w:spacing w:before="252" w:line="253" w:lineRule="auto"/>
        <w:ind w:right="1" w:firstLine="3"/>
        <w:jc w:val="both"/>
        <w:rPr>
          <w:rFonts w:hint="eastAsia"/>
          <w:spacing w:val="-1"/>
          <w:sz w:val="30"/>
          <w:szCs w:val="30"/>
        </w:rPr>
      </w:pPr>
    </w:p>
    <w:p w14:paraId="043B5FBB">
      <w:pPr>
        <w:pStyle w:val="3"/>
        <w:spacing w:before="252" w:line="253" w:lineRule="auto"/>
        <w:ind w:right="1" w:firstLine="3"/>
        <w:jc w:val="both"/>
        <w:rPr>
          <w:rFonts w:hint="eastAsia"/>
          <w:spacing w:val="-1"/>
          <w:sz w:val="30"/>
          <w:szCs w:val="30"/>
        </w:rPr>
      </w:pPr>
      <w:r>
        <w:rPr>
          <w:rFonts w:hint="eastAsia"/>
          <w:spacing w:val="-1"/>
          <w:sz w:val="30"/>
          <w:szCs w:val="30"/>
        </w:rPr>
        <w:t>承认圣灵为上帝，她</w:t>
      </w:r>
    </w:p>
    <w:p w14:paraId="375A36D1">
      <w:pPr>
        <w:pStyle w:val="3"/>
        <w:spacing w:before="252" w:line="253" w:lineRule="auto"/>
        <w:ind w:right="1" w:firstLine="3"/>
        <w:jc w:val="both"/>
        <w:rPr>
          <w:rFonts w:hint="eastAsia"/>
          <w:spacing w:val="-1"/>
          <w:sz w:val="30"/>
          <w:szCs w:val="30"/>
        </w:rPr>
      </w:pPr>
    </w:p>
    <w:p w14:paraId="2FDF37AB">
      <w:pPr>
        <w:pStyle w:val="3"/>
        <w:spacing w:before="252" w:line="253" w:lineRule="auto"/>
        <w:ind w:right="1" w:firstLine="3"/>
        <w:jc w:val="both"/>
        <w:rPr>
          <w:rFonts w:hint="eastAsia"/>
          <w:spacing w:val="-1"/>
          <w:sz w:val="30"/>
          <w:szCs w:val="30"/>
        </w:rPr>
      </w:pPr>
      <w:r>
        <w:rPr>
          <w:rFonts w:hint="eastAsia"/>
          <w:spacing w:val="-1"/>
          <w:sz w:val="30"/>
          <w:szCs w:val="30"/>
        </w:rPr>
        <w:t>firmly relies on his wise and holy guidance, and reposes an unsuspecting confidence in his testimony as infallible, and infinitely worthy of credit. †</w:t>
      </w:r>
    </w:p>
    <w:p w14:paraId="3FEEE978">
      <w:pPr>
        <w:pStyle w:val="3"/>
        <w:spacing w:before="252" w:line="253" w:lineRule="auto"/>
        <w:ind w:right="1" w:firstLine="3"/>
        <w:jc w:val="both"/>
        <w:rPr>
          <w:rFonts w:hint="eastAsia"/>
          <w:spacing w:val="-1"/>
          <w:sz w:val="30"/>
          <w:szCs w:val="30"/>
        </w:rPr>
      </w:pPr>
    </w:p>
    <w:p w14:paraId="4188A3F0">
      <w:pPr>
        <w:pStyle w:val="3"/>
        <w:spacing w:before="252" w:line="253" w:lineRule="auto"/>
        <w:ind w:right="1" w:firstLine="3"/>
        <w:jc w:val="both"/>
        <w:rPr>
          <w:rFonts w:hint="eastAsia"/>
          <w:spacing w:val="-1"/>
          <w:sz w:val="30"/>
          <w:szCs w:val="30"/>
        </w:rPr>
      </w:pPr>
      <w:r>
        <w:rPr>
          <w:rFonts w:hint="eastAsia"/>
          <w:spacing w:val="-1"/>
          <w:sz w:val="30"/>
          <w:szCs w:val="30"/>
        </w:rPr>
        <w:t>坚定地依赖祂智慧和圣洁的引导，并对祂那绝无谬误且无限值得信赖的见证† 寄予毫无怀疑的信靠。</w:t>
      </w:r>
    </w:p>
    <w:p w14:paraId="5C06B14F">
      <w:pPr>
        <w:pStyle w:val="3"/>
        <w:spacing w:before="252" w:line="253" w:lineRule="auto"/>
        <w:ind w:right="1" w:firstLine="3"/>
        <w:jc w:val="both"/>
        <w:rPr>
          <w:rFonts w:hint="eastAsia"/>
          <w:spacing w:val="-1"/>
          <w:sz w:val="30"/>
          <w:szCs w:val="30"/>
        </w:rPr>
      </w:pPr>
    </w:p>
    <w:p w14:paraId="09DD3C3C">
      <w:pPr>
        <w:pStyle w:val="3"/>
        <w:spacing w:before="252" w:line="253" w:lineRule="auto"/>
        <w:ind w:right="1" w:firstLine="3"/>
        <w:jc w:val="both"/>
        <w:rPr>
          <w:rFonts w:hint="eastAsia"/>
          <w:spacing w:val="-1"/>
          <w:sz w:val="30"/>
          <w:szCs w:val="30"/>
        </w:rPr>
      </w:pPr>
      <w:r>
        <w:rPr>
          <w:rFonts w:hint="eastAsia"/>
          <w:spacing w:val="-1"/>
          <w:sz w:val="30"/>
          <w:szCs w:val="30"/>
        </w:rPr>
        <w:t>Knowing, too, that these three are One, faith is not distracted in her operations, but devolves her whole weight on this Tri-une God;—assured from their unity of will, as well as of essence, that all the three persons harmoniously concur in promoting her salvation.</w:t>
      </w:r>
    </w:p>
    <w:p w14:paraId="5A0B806C">
      <w:pPr>
        <w:pStyle w:val="3"/>
        <w:spacing w:before="252" w:line="253" w:lineRule="auto"/>
        <w:ind w:right="1" w:firstLine="3"/>
        <w:jc w:val="both"/>
        <w:rPr>
          <w:rFonts w:hint="eastAsia"/>
          <w:spacing w:val="-1"/>
          <w:sz w:val="30"/>
          <w:szCs w:val="30"/>
        </w:rPr>
      </w:pPr>
    </w:p>
    <w:p w14:paraId="070E5E4F">
      <w:pPr>
        <w:pStyle w:val="3"/>
        <w:spacing w:before="252" w:line="253" w:lineRule="auto"/>
        <w:ind w:right="1" w:firstLine="3"/>
        <w:jc w:val="both"/>
        <w:rPr>
          <w:rFonts w:hint="eastAsia"/>
          <w:spacing w:val="-1"/>
          <w:sz w:val="30"/>
          <w:szCs w:val="30"/>
        </w:rPr>
      </w:pPr>
      <w:r>
        <w:rPr>
          <w:rFonts w:hint="eastAsia"/>
          <w:spacing w:val="-1"/>
          <w:sz w:val="30"/>
          <w:szCs w:val="30"/>
        </w:rPr>
        <w:t>并且，知道这三位是一，信心在她的运作中不会分心，而是将她的全部分量都寄托在这位三一上帝 (Tri-une God) 身上；——从他们意志和本质的统一性中确信，所有三个位格 (three persons) 都和谐一致地协力促进她的救恩。</w:t>
      </w:r>
    </w:p>
    <w:p w14:paraId="67606967">
      <w:pPr>
        <w:pStyle w:val="3"/>
        <w:spacing w:before="252" w:line="253" w:lineRule="auto"/>
        <w:ind w:right="1" w:firstLine="3"/>
        <w:jc w:val="both"/>
        <w:rPr>
          <w:rFonts w:hint="eastAsia"/>
          <w:spacing w:val="-1"/>
          <w:sz w:val="30"/>
          <w:szCs w:val="30"/>
        </w:rPr>
      </w:pPr>
    </w:p>
    <w:p w14:paraId="0819D546">
      <w:pPr>
        <w:pStyle w:val="3"/>
        <w:spacing w:before="252" w:line="253" w:lineRule="auto"/>
        <w:ind w:right="1" w:firstLine="3"/>
        <w:jc w:val="both"/>
        <w:rPr>
          <w:rFonts w:hint="eastAsia"/>
          <w:spacing w:val="-1"/>
          <w:sz w:val="30"/>
          <w:szCs w:val="30"/>
        </w:rPr>
      </w:pPr>
      <w:r>
        <w:rPr>
          <w:rFonts w:hint="eastAsia"/>
          <w:spacing w:val="-1"/>
          <w:sz w:val="30"/>
          <w:szCs w:val="30"/>
        </w:rPr>
        <w:t>XXIV. Nothing is more false than that calumny of the Remonstrants, by which they deny that the article of the Holy Trinity has any practical use.</w:t>
      </w:r>
    </w:p>
    <w:p w14:paraId="2ABC4AEF">
      <w:pPr>
        <w:pStyle w:val="3"/>
        <w:spacing w:before="252" w:line="253" w:lineRule="auto"/>
        <w:ind w:right="1" w:firstLine="3"/>
        <w:jc w:val="both"/>
        <w:rPr>
          <w:rFonts w:hint="eastAsia"/>
          <w:spacing w:val="-1"/>
          <w:sz w:val="30"/>
          <w:szCs w:val="30"/>
        </w:rPr>
      </w:pPr>
    </w:p>
    <w:p w14:paraId="44A0B0A8">
      <w:pPr>
        <w:pStyle w:val="3"/>
        <w:spacing w:before="252" w:line="253" w:lineRule="auto"/>
        <w:ind w:right="1" w:firstLine="3"/>
        <w:jc w:val="both"/>
        <w:rPr>
          <w:rFonts w:hint="eastAsia"/>
          <w:spacing w:val="-1"/>
          <w:sz w:val="30"/>
          <w:szCs w:val="30"/>
        </w:rPr>
      </w:pPr>
      <w:r>
        <w:rPr>
          <w:rFonts w:hint="eastAsia"/>
          <w:spacing w:val="-1"/>
          <w:sz w:val="30"/>
          <w:szCs w:val="30"/>
        </w:rPr>
        <w:t>二十四、抗辩派 (Remonstrants) 否认圣三一 (Holy Trinity) 信条具有任何实践用途的诽谤，再没有比这更虚假的了。</w:t>
      </w:r>
    </w:p>
    <w:p w14:paraId="515B60FE">
      <w:pPr>
        <w:pStyle w:val="3"/>
        <w:spacing w:before="252" w:line="253" w:lineRule="auto"/>
        <w:ind w:right="1" w:firstLine="3"/>
        <w:jc w:val="both"/>
        <w:rPr>
          <w:rFonts w:hint="eastAsia"/>
          <w:spacing w:val="-1"/>
          <w:sz w:val="30"/>
          <w:szCs w:val="30"/>
        </w:rPr>
      </w:pPr>
    </w:p>
    <w:p w14:paraId="117E77F1">
      <w:pPr>
        <w:pStyle w:val="3"/>
        <w:spacing w:before="252" w:line="253" w:lineRule="auto"/>
        <w:ind w:right="1" w:firstLine="3"/>
        <w:jc w:val="both"/>
        <w:rPr>
          <w:rFonts w:hint="eastAsia"/>
          <w:spacing w:val="-1"/>
          <w:sz w:val="30"/>
          <w:szCs w:val="30"/>
        </w:rPr>
      </w:pPr>
      <w:r>
        <w:rPr>
          <w:rFonts w:hint="eastAsia"/>
          <w:spacing w:val="-1"/>
          <w:sz w:val="30"/>
          <w:szCs w:val="30"/>
        </w:rPr>
        <w:t>Every doctrine of "the truth, is according to godliness:" and shall this character not apply to a doctrine so conspicuous, so fundamental?</w:t>
      </w:r>
    </w:p>
    <w:p w14:paraId="66DE5E79">
      <w:pPr>
        <w:pStyle w:val="3"/>
        <w:spacing w:before="252" w:line="253" w:lineRule="auto"/>
        <w:ind w:right="1" w:firstLine="3"/>
        <w:jc w:val="both"/>
        <w:rPr>
          <w:rFonts w:hint="eastAsia"/>
          <w:spacing w:val="-1"/>
          <w:sz w:val="30"/>
          <w:szCs w:val="30"/>
        </w:rPr>
      </w:pPr>
    </w:p>
    <w:p w14:paraId="088E9F41">
      <w:pPr>
        <w:pStyle w:val="3"/>
        <w:spacing w:before="252" w:line="253" w:lineRule="auto"/>
        <w:ind w:right="1" w:firstLine="3"/>
        <w:jc w:val="both"/>
        <w:rPr>
          <w:rFonts w:hint="eastAsia"/>
          <w:spacing w:val="-1"/>
          <w:sz w:val="30"/>
          <w:szCs w:val="30"/>
        </w:rPr>
      </w:pPr>
      <w:r>
        <w:rPr>
          <w:rFonts w:hint="eastAsia"/>
          <w:spacing w:val="-1"/>
          <w:sz w:val="30"/>
          <w:szCs w:val="30"/>
        </w:rPr>
        <w:t>“真理”的每一个教义，“都是合乎敬虔的”：难道这个特性不适用于如此显赫、如此根本的教义吗？</w:t>
      </w:r>
    </w:p>
    <w:p w14:paraId="3DA83130">
      <w:pPr>
        <w:pStyle w:val="3"/>
        <w:spacing w:before="252" w:line="253" w:lineRule="auto"/>
        <w:ind w:right="1" w:firstLine="3"/>
        <w:jc w:val="both"/>
        <w:rPr>
          <w:rFonts w:hint="eastAsia"/>
          <w:spacing w:val="-1"/>
          <w:sz w:val="30"/>
          <w:szCs w:val="30"/>
        </w:rPr>
      </w:pPr>
    </w:p>
    <w:p w14:paraId="715E6700">
      <w:pPr>
        <w:pStyle w:val="3"/>
        <w:spacing w:before="252" w:line="253" w:lineRule="auto"/>
        <w:ind w:right="1" w:firstLine="3"/>
        <w:jc w:val="both"/>
        <w:rPr>
          <w:rFonts w:hint="eastAsia"/>
          <w:spacing w:val="-1"/>
          <w:sz w:val="30"/>
          <w:szCs w:val="30"/>
        </w:rPr>
      </w:pPr>
      <w:r>
        <w:rPr>
          <w:rFonts w:hint="eastAsia"/>
          <w:spacing w:val="-1"/>
          <w:sz w:val="30"/>
          <w:szCs w:val="30"/>
        </w:rPr>
        <w:t>This article is even the source of all genuine faith, of all true religion.</w:t>
      </w:r>
    </w:p>
    <w:p w14:paraId="45EC752C">
      <w:pPr>
        <w:pStyle w:val="3"/>
        <w:spacing w:before="252" w:line="253" w:lineRule="auto"/>
        <w:ind w:right="1" w:firstLine="3"/>
        <w:jc w:val="both"/>
        <w:rPr>
          <w:rFonts w:hint="eastAsia"/>
          <w:spacing w:val="-1"/>
          <w:sz w:val="30"/>
          <w:szCs w:val="30"/>
        </w:rPr>
      </w:pPr>
    </w:p>
    <w:p w14:paraId="1BB617F2">
      <w:pPr>
        <w:pStyle w:val="3"/>
        <w:spacing w:before="252" w:line="253" w:lineRule="auto"/>
        <w:ind w:right="1" w:firstLine="3"/>
        <w:jc w:val="both"/>
        <w:rPr>
          <w:rFonts w:hint="eastAsia"/>
          <w:spacing w:val="-1"/>
          <w:sz w:val="30"/>
          <w:szCs w:val="30"/>
        </w:rPr>
      </w:pPr>
      <w:r>
        <w:rPr>
          <w:rFonts w:hint="eastAsia"/>
          <w:spacing w:val="-1"/>
          <w:sz w:val="30"/>
          <w:szCs w:val="30"/>
        </w:rPr>
        <w:t>这个信条甚至是所有真正信心、所有真实宗教的源泉。</w:t>
      </w:r>
    </w:p>
    <w:p w14:paraId="4D80A10E">
      <w:pPr>
        <w:pStyle w:val="3"/>
        <w:spacing w:before="252" w:line="253" w:lineRule="auto"/>
        <w:ind w:right="1" w:firstLine="3"/>
        <w:jc w:val="both"/>
        <w:rPr>
          <w:rFonts w:hint="eastAsia"/>
          <w:spacing w:val="-1"/>
          <w:sz w:val="30"/>
          <w:szCs w:val="30"/>
        </w:rPr>
      </w:pPr>
    </w:p>
    <w:p w14:paraId="2AB50B55">
      <w:pPr>
        <w:pStyle w:val="3"/>
        <w:spacing w:before="252" w:line="253" w:lineRule="auto"/>
        <w:ind w:right="1" w:firstLine="3"/>
        <w:jc w:val="both"/>
        <w:rPr>
          <w:rFonts w:hint="eastAsia"/>
          <w:spacing w:val="-1"/>
          <w:sz w:val="30"/>
          <w:szCs w:val="30"/>
        </w:rPr>
      </w:pPr>
      <w:r>
        <w:rPr>
          <w:rFonts w:hint="eastAsia"/>
          <w:spacing w:val="-1"/>
          <w:sz w:val="30"/>
          <w:szCs w:val="30"/>
        </w:rPr>
        <w:t>He cannot have Christian faith, who doth not believe that a person in the Godhead could have been given, and has been actually given us, to be a successful Mediator with God; but this would have been impossible, if the Godhead had subsisted only in one person.</w:t>
      </w:r>
    </w:p>
    <w:p w14:paraId="7EE3BDEC">
      <w:pPr>
        <w:pStyle w:val="3"/>
        <w:spacing w:before="252" w:line="253" w:lineRule="auto"/>
        <w:ind w:right="1" w:firstLine="3"/>
        <w:jc w:val="both"/>
        <w:rPr>
          <w:rFonts w:hint="eastAsia"/>
          <w:spacing w:val="-1"/>
          <w:sz w:val="30"/>
          <w:szCs w:val="30"/>
        </w:rPr>
      </w:pPr>
    </w:p>
    <w:p w14:paraId="69054BDF">
      <w:pPr>
        <w:pStyle w:val="3"/>
        <w:spacing w:before="252" w:line="253" w:lineRule="auto"/>
        <w:ind w:right="1" w:firstLine="3"/>
        <w:jc w:val="both"/>
        <w:rPr>
          <w:rFonts w:hint="eastAsia"/>
          <w:spacing w:val="-1"/>
          <w:sz w:val="30"/>
          <w:szCs w:val="30"/>
        </w:rPr>
      </w:pPr>
      <w:r>
        <w:rPr>
          <w:rFonts w:hint="eastAsia"/>
          <w:spacing w:val="-1"/>
          <w:sz w:val="30"/>
          <w:szCs w:val="30"/>
        </w:rPr>
        <w:t>不相信神格 (Godhead) 中的一个位格 (person) 可能被赐予，并且实际上已被赐予我们，作上帝面前成功的“中保”(Mediator) 的人，不可能拥有基督徒的信心；但如果神格 (Godhead) 只存在于一个位格 (person) 中，这将是不可能的。</w:t>
      </w:r>
    </w:p>
    <w:p w14:paraId="5FD8372A">
      <w:pPr>
        <w:pStyle w:val="3"/>
        <w:spacing w:before="252" w:line="253" w:lineRule="auto"/>
        <w:ind w:right="1" w:firstLine="3"/>
        <w:jc w:val="both"/>
        <w:rPr>
          <w:rFonts w:hint="eastAsia"/>
          <w:spacing w:val="-1"/>
          <w:sz w:val="30"/>
          <w:szCs w:val="30"/>
        </w:rPr>
      </w:pPr>
    </w:p>
    <w:p w14:paraId="468ED7EF">
      <w:pPr>
        <w:pStyle w:val="3"/>
        <w:spacing w:before="252" w:line="253" w:lineRule="auto"/>
        <w:ind w:right="1" w:firstLine="3"/>
        <w:jc w:val="both"/>
        <w:rPr>
          <w:rFonts w:hint="eastAsia"/>
          <w:spacing w:val="-1"/>
          <w:sz w:val="30"/>
          <w:szCs w:val="30"/>
        </w:rPr>
      </w:pPr>
      <w:r>
        <w:rPr>
          <w:rFonts w:hint="eastAsia"/>
          <w:spacing w:val="-1"/>
          <w:sz w:val="30"/>
          <w:szCs w:val="30"/>
        </w:rPr>
        <w:t>He who does not adore the Father, the Son, and the Holy Ghost, as equal in divine majesty, worships not the true God, but a creature of his own imagination.</w:t>
      </w:r>
    </w:p>
    <w:p w14:paraId="268B8B23">
      <w:pPr>
        <w:pStyle w:val="3"/>
        <w:spacing w:before="252" w:line="253" w:lineRule="auto"/>
        <w:ind w:right="1" w:firstLine="3"/>
        <w:jc w:val="both"/>
        <w:rPr>
          <w:rFonts w:hint="eastAsia"/>
          <w:spacing w:val="-1"/>
          <w:sz w:val="30"/>
          <w:szCs w:val="30"/>
        </w:rPr>
      </w:pPr>
    </w:p>
    <w:p w14:paraId="0034BE14">
      <w:pPr>
        <w:pStyle w:val="3"/>
        <w:spacing w:before="252" w:line="253" w:lineRule="auto"/>
        <w:ind w:right="1" w:firstLine="3"/>
        <w:jc w:val="both"/>
        <w:rPr>
          <w:rFonts w:hint="eastAsia"/>
          <w:spacing w:val="-1"/>
          <w:sz w:val="30"/>
          <w:szCs w:val="30"/>
        </w:rPr>
      </w:pPr>
      <w:r>
        <w:rPr>
          <w:rFonts w:hint="eastAsia"/>
          <w:spacing w:val="-1"/>
          <w:sz w:val="30"/>
          <w:szCs w:val="30"/>
        </w:rPr>
        <w:t>不敬拜在神圣威严上平等的父、子、圣灵的人，不是敬拜真神，而是敬拜自己想象的受造物。</w:t>
      </w:r>
    </w:p>
    <w:p w14:paraId="1CC48B56">
      <w:pPr>
        <w:pStyle w:val="3"/>
        <w:spacing w:before="252" w:line="253" w:lineRule="auto"/>
        <w:ind w:right="1" w:firstLine="3"/>
        <w:jc w:val="both"/>
        <w:rPr>
          <w:rFonts w:hint="eastAsia"/>
          <w:spacing w:val="-1"/>
          <w:sz w:val="30"/>
          <w:szCs w:val="30"/>
        </w:rPr>
      </w:pPr>
    </w:p>
    <w:p w14:paraId="28D92227">
      <w:pPr>
        <w:pStyle w:val="3"/>
        <w:spacing w:before="252" w:line="253" w:lineRule="auto"/>
        <w:ind w:right="1" w:firstLine="3"/>
        <w:jc w:val="both"/>
        <w:rPr>
          <w:rFonts w:hint="eastAsia"/>
          <w:spacing w:val="-1"/>
          <w:sz w:val="30"/>
          <w:szCs w:val="30"/>
        </w:rPr>
      </w:pPr>
      <w:r>
        <w:rPr>
          <w:rFonts w:hint="eastAsia"/>
          <w:spacing w:val="-1"/>
          <w:sz w:val="30"/>
          <w:szCs w:val="30"/>
        </w:rPr>
        <w:t>Go now, if you will, and boldly affirm, that this doctrine, which is absolutely essential to Christian faith and piety, is unprofitable in relation to practice.</w:t>
      </w:r>
    </w:p>
    <w:p w14:paraId="64590528">
      <w:pPr>
        <w:pStyle w:val="3"/>
        <w:spacing w:before="252" w:line="253" w:lineRule="auto"/>
        <w:ind w:right="1" w:firstLine="3"/>
        <w:jc w:val="both"/>
        <w:rPr>
          <w:rFonts w:hint="eastAsia"/>
          <w:spacing w:val="-1"/>
          <w:sz w:val="30"/>
          <w:szCs w:val="30"/>
        </w:rPr>
      </w:pPr>
    </w:p>
    <w:p w14:paraId="1DF5D46E">
      <w:pPr>
        <w:pStyle w:val="3"/>
        <w:spacing w:before="252" w:line="253" w:lineRule="auto"/>
        <w:ind w:right="1" w:firstLine="3"/>
        <w:jc w:val="both"/>
        <w:rPr>
          <w:rFonts w:hint="eastAsia"/>
          <w:spacing w:val="-1"/>
          <w:sz w:val="30"/>
          <w:szCs w:val="30"/>
        </w:rPr>
      </w:pPr>
      <w:r>
        <w:rPr>
          <w:rFonts w:hint="eastAsia"/>
          <w:spacing w:val="-1"/>
          <w:sz w:val="30"/>
          <w:szCs w:val="30"/>
        </w:rPr>
        <w:t>现在去吧，如果你愿意，大胆地断言，这个对基督徒信心和敬虔绝对必要的教义，在实践上是无益的。</w:t>
      </w:r>
    </w:p>
    <w:p w14:paraId="3DAA8BBE">
      <w:pPr>
        <w:pStyle w:val="3"/>
        <w:spacing w:before="252" w:line="253" w:lineRule="auto"/>
        <w:ind w:right="1" w:firstLine="3"/>
        <w:jc w:val="both"/>
        <w:rPr>
          <w:rFonts w:hint="eastAsia"/>
          <w:spacing w:val="-1"/>
          <w:sz w:val="30"/>
          <w:szCs w:val="30"/>
        </w:rPr>
      </w:pPr>
    </w:p>
    <w:p w14:paraId="05EBF3A0">
      <w:pPr>
        <w:pStyle w:val="3"/>
        <w:spacing w:before="252" w:line="253" w:lineRule="auto"/>
        <w:ind w:right="1" w:firstLine="3"/>
        <w:jc w:val="both"/>
        <w:rPr>
          <w:rFonts w:hint="eastAsia"/>
          <w:spacing w:val="-1"/>
          <w:sz w:val="30"/>
          <w:szCs w:val="30"/>
        </w:rPr>
      </w:pPr>
      <w:r>
        <w:rPr>
          <w:rFonts w:hint="eastAsia"/>
          <w:spacing w:val="-1"/>
          <w:sz w:val="30"/>
          <w:szCs w:val="30"/>
        </w:rPr>
        <w:t>The Remonstrants are guilty of offending and dishonouring God, when, in order to flatter the Socinians, for whom they entertain too great a regard, they describe them as persons, "who so regulate their lives according to the rule of the Gospel, that they worship the Father in his Son, and, by devout and pious supplications, solicit from both, the grace of the Holy Ghost."*</w:t>
      </w:r>
    </w:p>
    <w:p w14:paraId="2C771ED1">
      <w:pPr>
        <w:pStyle w:val="3"/>
        <w:spacing w:before="252" w:line="253" w:lineRule="auto"/>
        <w:ind w:right="1" w:firstLine="3"/>
        <w:jc w:val="both"/>
        <w:rPr>
          <w:rFonts w:hint="eastAsia"/>
          <w:spacing w:val="-1"/>
          <w:sz w:val="30"/>
          <w:szCs w:val="30"/>
        </w:rPr>
      </w:pPr>
    </w:p>
    <w:p w14:paraId="2939A9BA">
      <w:pPr>
        <w:pStyle w:val="3"/>
        <w:spacing w:before="252" w:line="253" w:lineRule="auto"/>
        <w:ind w:right="1" w:firstLine="3"/>
        <w:jc w:val="both"/>
        <w:rPr>
          <w:rFonts w:hint="eastAsia"/>
          <w:spacing w:val="-1"/>
          <w:sz w:val="30"/>
          <w:szCs w:val="30"/>
        </w:rPr>
      </w:pPr>
      <w:r>
        <w:rPr>
          <w:rFonts w:hint="eastAsia"/>
          <w:spacing w:val="-1"/>
          <w:sz w:val="30"/>
          <w:szCs w:val="30"/>
        </w:rPr>
        <w:t>抗辩派 (Remonstrants) 为了奉承他们过分看重的索西努派 (Socinians)，将他们描述为这样的人：“他们如此按照福音的准则规范自己的生活，以至于他们在祂的儿子里敬拜父，并通过虔诚的祈求，向两者恳求圣灵的恩典。”* 这就是冒犯和羞辱上帝的罪。</w:t>
      </w:r>
    </w:p>
    <w:p w14:paraId="4DF7994F">
      <w:pPr>
        <w:pStyle w:val="3"/>
        <w:spacing w:before="252" w:line="253" w:lineRule="auto"/>
        <w:ind w:right="1" w:firstLine="3"/>
        <w:jc w:val="both"/>
        <w:rPr>
          <w:rFonts w:hint="eastAsia"/>
          <w:spacing w:val="-1"/>
          <w:sz w:val="30"/>
          <w:szCs w:val="30"/>
        </w:rPr>
      </w:pPr>
    </w:p>
    <w:p w14:paraId="6CE5E7E1">
      <w:pPr>
        <w:pStyle w:val="3"/>
        <w:spacing w:before="252" w:line="253" w:lineRule="auto"/>
        <w:ind w:right="1" w:firstLine="3"/>
        <w:jc w:val="both"/>
        <w:rPr>
          <w:rFonts w:hint="eastAsia"/>
          <w:spacing w:val="-1"/>
          <w:sz w:val="30"/>
          <w:szCs w:val="30"/>
        </w:rPr>
      </w:pPr>
      <w:r>
        <w:rPr>
          <w:rFonts w:hint="eastAsia"/>
          <w:spacing w:val="-1"/>
          <w:sz w:val="30"/>
          <w:szCs w:val="30"/>
        </w:rPr>
        <w:t>What sort of language, alas! shall we now have the unhappiness to hear?</w:t>
      </w:r>
    </w:p>
    <w:p w14:paraId="4B3E0F4F">
      <w:pPr>
        <w:pStyle w:val="3"/>
        <w:spacing w:before="252" w:line="253" w:lineRule="auto"/>
        <w:ind w:right="1" w:firstLine="3"/>
        <w:jc w:val="both"/>
        <w:rPr>
          <w:rFonts w:hint="eastAsia"/>
          <w:spacing w:val="-1"/>
          <w:sz w:val="30"/>
          <w:szCs w:val="30"/>
        </w:rPr>
      </w:pPr>
    </w:p>
    <w:p w14:paraId="2882941A">
      <w:pPr>
        <w:pStyle w:val="3"/>
        <w:spacing w:before="252" w:line="253" w:lineRule="auto"/>
        <w:ind w:right="1" w:firstLine="3"/>
        <w:jc w:val="both"/>
        <w:rPr>
          <w:rFonts w:hint="eastAsia"/>
          <w:spacing w:val="-1"/>
          <w:sz w:val="30"/>
          <w:szCs w:val="30"/>
        </w:rPr>
      </w:pPr>
      <w:r>
        <w:rPr>
          <w:rFonts w:hint="eastAsia"/>
          <w:spacing w:val="-1"/>
          <w:sz w:val="30"/>
          <w:szCs w:val="30"/>
        </w:rPr>
        <w:t>唉！我们现在不幸要听到什么样的语言？</w:t>
      </w:r>
    </w:p>
    <w:p w14:paraId="10D770D0">
      <w:pPr>
        <w:pStyle w:val="3"/>
        <w:spacing w:before="252" w:line="253" w:lineRule="auto"/>
        <w:ind w:right="1" w:firstLine="3"/>
        <w:jc w:val="both"/>
        <w:rPr>
          <w:rFonts w:hint="eastAsia"/>
          <w:spacing w:val="-1"/>
          <w:sz w:val="30"/>
          <w:szCs w:val="30"/>
        </w:rPr>
      </w:pPr>
    </w:p>
    <w:p w14:paraId="46631281">
      <w:pPr>
        <w:pStyle w:val="3"/>
        <w:spacing w:before="252" w:line="253" w:lineRule="auto"/>
        <w:ind w:right="1" w:firstLine="3"/>
        <w:jc w:val="both"/>
        <w:rPr>
          <w:rFonts w:hint="eastAsia"/>
          <w:spacing w:val="-1"/>
          <w:sz w:val="30"/>
          <w:szCs w:val="30"/>
        </w:rPr>
      </w:pPr>
      <w:r>
        <w:rPr>
          <w:rFonts w:hint="eastAsia"/>
          <w:spacing w:val="-1"/>
          <w:sz w:val="30"/>
          <w:szCs w:val="30"/>
        </w:rPr>
        <w:t>Do they regulate their lives according to the rule of the Gospel, who, by denying the satisfaction of Christ, overthrow the Gospel?</w:t>
      </w:r>
    </w:p>
    <w:p w14:paraId="0BC510E4">
      <w:pPr>
        <w:pStyle w:val="3"/>
        <w:spacing w:before="252" w:line="253" w:lineRule="auto"/>
        <w:ind w:right="1" w:firstLine="3"/>
        <w:jc w:val="both"/>
        <w:rPr>
          <w:rFonts w:hint="eastAsia"/>
          <w:spacing w:val="-1"/>
          <w:sz w:val="30"/>
          <w:szCs w:val="30"/>
        </w:rPr>
      </w:pPr>
    </w:p>
    <w:p w14:paraId="3F24BF69">
      <w:pPr>
        <w:pStyle w:val="3"/>
        <w:spacing w:before="252" w:line="253" w:lineRule="auto"/>
        <w:ind w:right="1" w:firstLine="3"/>
        <w:jc w:val="both"/>
        <w:rPr>
          <w:rFonts w:hint="eastAsia"/>
          <w:spacing w:val="-1"/>
          <w:sz w:val="30"/>
          <w:szCs w:val="30"/>
        </w:rPr>
      </w:pPr>
      <w:r>
        <w:rPr>
          <w:rFonts w:hint="eastAsia"/>
          <w:spacing w:val="-1"/>
          <w:sz w:val="30"/>
          <w:szCs w:val="30"/>
        </w:rPr>
        <w:t>那些通过否认基督的挽回祭 (satisfaction of Christ) 而推翻福音的人，是按照福音的准则规范他们的生活吗？</w:t>
      </w:r>
    </w:p>
    <w:p w14:paraId="76FE6B18">
      <w:pPr>
        <w:pStyle w:val="3"/>
        <w:spacing w:before="252" w:line="253" w:lineRule="auto"/>
        <w:ind w:right="1" w:firstLine="3"/>
        <w:jc w:val="both"/>
        <w:rPr>
          <w:rFonts w:hint="eastAsia"/>
          <w:spacing w:val="-1"/>
          <w:sz w:val="30"/>
          <w:szCs w:val="30"/>
        </w:rPr>
      </w:pPr>
    </w:p>
    <w:p w14:paraId="3A550F77">
      <w:pPr>
        <w:pStyle w:val="3"/>
        <w:spacing w:before="252" w:line="253" w:lineRule="auto"/>
        <w:ind w:right="1" w:firstLine="3"/>
        <w:jc w:val="both"/>
        <w:rPr>
          <w:rFonts w:hint="eastAsia"/>
          <w:spacing w:val="-1"/>
          <w:sz w:val="30"/>
          <w:szCs w:val="30"/>
        </w:rPr>
      </w:pPr>
      <w:r>
        <w:rPr>
          <w:rFonts w:hint="eastAsia"/>
          <w:spacing w:val="-1"/>
          <w:sz w:val="30"/>
          <w:szCs w:val="30"/>
        </w:rPr>
        <w:t>Do those worship the Father in the Son, who slanderously affirm that the eternal Son of God is a mere man,† and who, whilst they adore him as such, make him an idol?</w:t>
      </w:r>
    </w:p>
    <w:p w14:paraId="50126892">
      <w:pPr>
        <w:pStyle w:val="3"/>
        <w:spacing w:before="252" w:line="253" w:lineRule="auto"/>
        <w:ind w:right="1" w:firstLine="3"/>
        <w:jc w:val="both"/>
        <w:rPr>
          <w:rFonts w:hint="eastAsia"/>
          <w:spacing w:val="-1"/>
          <w:sz w:val="30"/>
          <w:szCs w:val="30"/>
        </w:rPr>
      </w:pPr>
    </w:p>
    <w:p w14:paraId="51AFAB46">
      <w:pPr>
        <w:pStyle w:val="3"/>
        <w:spacing w:before="252" w:line="253" w:lineRule="auto"/>
        <w:ind w:right="1" w:firstLine="3"/>
        <w:jc w:val="both"/>
        <w:rPr>
          <w:rFonts w:hint="eastAsia"/>
          <w:spacing w:val="-1"/>
          <w:sz w:val="30"/>
          <w:szCs w:val="30"/>
        </w:rPr>
      </w:pPr>
      <w:r>
        <w:rPr>
          <w:rFonts w:hint="eastAsia"/>
          <w:spacing w:val="-1"/>
          <w:sz w:val="30"/>
          <w:szCs w:val="30"/>
        </w:rPr>
        <w:t>那些诽谤性地断言永恒的上帝之子仅仅是一个人†，并且在如此敬拜祂的同时将祂当作偶像的人，是在子里面敬拜父吗？</w:t>
      </w:r>
    </w:p>
    <w:p w14:paraId="646A57B2">
      <w:pPr>
        <w:pStyle w:val="3"/>
        <w:spacing w:before="252" w:line="253" w:lineRule="auto"/>
        <w:ind w:right="1" w:firstLine="3"/>
        <w:jc w:val="both"/>
        <w:rPr>
          <w:rFonts w:hint="eastAsia"/>
          <w:spacing w:val="-1"/>
          <w:sz w:val="30"/>
          <w:szCs w:val="30"/>
        </w:rPr>
      </w:pPr>
    </w:p>
    <w:p w14:paraId="76D1DB44">
      <w:pPr>
        <w:pStyle w:val="3"/>
        <w:spacing w:before="252" w:line="253" w:lineRule="auto"/>
        <w:ind w:right="1" w:firstLine="3"/>
        <w:jc w:val="both"/>
        <w:rPr>
          <w:rFonts w:hint="eastAsia"/>
          <w:spacing w:val="-1"/>
          <w:sz w:val="30"/>
          <w:szCs w:val="30"/>
        </w:rPr>
      </w:pPr>
      <w:r>
        <w:rPr>
          <w:rFonts w:hint="eastAsia"/>
          <w:spacing w:val="-1"/>
          <w:sz w:val="30"/>
          <w:szCs w:val="30"/>
        </w:rPr>
        <w:t>Do those men, by pious supplications, implore the grace of the Holy Spirit from the Father and the Son, who blasphemously allege, that the Spirit is only an attribute of God, or a creature, or at least, a</w:t>
      </w:r>
    </w:p>
    <w:p w14:paraId="155A9259">
      <w:pPr>
        <w:pStyle w:val="3"/>
        <w:spacing w:before="252" w:line="253" w:lineRule="auto"/>
        <w:ind w:right="1" w:firstLine="3"/>
        <w:jc w:val="both"/>
        <w:rPr>
          <w:rFonts w:hint="eastAsia"/>
          <w:spacing w:val="-1"/>
          <w:sz w:val="30"/>
          <w:szCs w:val="30"/>
        </w:rPr>
      </w:pPr>
    </w:p>
    <w:p w14:paraId="66730F12">
      <w:pPr>
        <w:pStyle w:val="3"/>
        <w:spacing w:before="252" w:line="253" w:lineRule="auto"/>
        <w:ind w:right="1" w:firstLine="3"/>
        <w:jc w:val="both"/>
        <w:rPr>
          <w:rFonts w:hint="eastAsia"/>
          <w:spacing w:val="-1"/>
          <w:sz w:val="30"/>
          <w:szCs w:val="30"/>
        </w:rPr>
      </w:pPr>
      <w:r>
        <w:rPr>
          <w:rFonts w:hint="eastAsia"/>
          <w:spacing w:val="-1"/>
          <w:sz w:val="30"/>
          <w:szCs w:val="30"/>
        </w:rPr>
        <w:t>那些亵渎性地声称圣灵仅仅是上帝的一个属性，或一个受造物，或至少是一个</w:t>
      </w:r>
    </w:p>
    <w:p w14:paraId="6AC2F343">
      <w:pPr>
        <w:pStyle w:val="3"/>
        <w:spacing w:before="252" w:line="253" w:lineRule="auto"/>
        <w:ind w:right="1" w:firstLine="3"/>
        <w:jc w:val="both"/>
        <w:rPr>
          <w:rFonts w:hint="eastAsia"/>
          <w:spacing w:val="-1"/>
          <w:sz w:val="30"/>
          <w:szCs w:val="30"/>
        </w:rPr>
      </w:pPr>
    </w:p>
    <w:p w14:paraId="169D1AD6">
      <w:pPr>
        <w:pStyle w:val="3"/>
        <w:spacing w:before="252" w:line="253" w:lineRule="auto"/>
        <w:ind w:right="1" w:firstLine="3"/>
        <w:jc w:val="both"/>
        <w:rPr>
          <w:rFonts w:hint="eastAsia"/>
          <w:spacing w:val="-1"/>
          <w:sz w:val="30"/>
          <w:szCs w:val="30"/>
        </w:rPr>
      </w:pPr>
      <w:r>
        <w:rPr>
          <w:rFonts w:hint="eastAsia"/>
          <w:spacing w:val="-1"/>
          <w:sz w:val="30"/>
          <w:szCs w:val="30"/>
        </w:rPr>
        <w:t>person of some intermediate dignity betwixt God and a creature?</w:t>
      </w:r>
    </w:p>
    <w:p w14:paraId="0B4B20CC">
      <w:pPr>
        <w:pStyle w:val="3"/>
        <w:spacing w:before="252" w:line="253" w:lineRule="auto"/>
        <w:ind w:right="1" w:firstLine="3"/>
        <w:jc w:val="both"/>
        <w:rPr>
          <w:rFonts w:hint="eastAsia"/>
          <w:spacing w:val="-1"/>
          <w:sz w:val="30"/>
          <w:szCs w:val="30"/>
        </w:rPr>
      </w:pPr>
    </w:p>
    <w:p w14:paraId="41A4D7A6">
      <w:pPr>
        <w:pStyle w:val="3"/>
        <w:spacing w:before="252" w:line="253" w:lineRule="auto"/>
        <w:ind w:right="1" w:firstLine="3"/>
        <w:jc w:val="both"/>
        <w:rPr>
          <w:rFonts w:hint="eastAsia"/>
          <w:spacing w:val="-1"/>
          <w:sz w:val="30"/>
          <w:szCs w:val="30"/>
        </w:rPr>
      </w:pPr>
      <w:r>
        <w:rPr>
          <w:rFonts w:hint="eastAsia"/>
          <w:spacing w:val="-1"/>
          <w:sz w:val="30"/>
          <w:szCs w:val="30"/>
        </w:rPr>
        <w:t>介于上帝和受造物之间的某种中间尊贵位格 (person) 的人，是通过虔诚的祈求向父和子恳求圣灵的恩典吗？</w:t>
      </w:r>
    </w:p>
    <w:p w14:paraId="4A342B57">
      <w:pPr>
        <w:pStyle w:val="3"/>
        <w:spacing w:before="252" w:line="253" w:lineRule="auto"/>
        <w:ind w:right="1" w:firstLine="3"/>
        <w:jc w:val="both"/>
        <w:rPr>
          <w:rFonts w:hint="eastAsia"/>
          <w:spacing w:val="-1"/>
          <w:sz w:val="30"/>
          <w:szCs w:val="30"/>
        </w:rPr>
      </w:pPr>
    </w:p>
    <w:p w14:paraId="71A00D10">
      <w:pPr>
        <w:pStyle w:val="3"/>
        <w:spacing w:before="252" w:line="253" w:lineRule="auto"/>
        <w:ind w:right="1" w:firstLine="3"/>
        <w:jc w:val="both"/>
        <w:rPr>
          <w:rFonts w:hint="eastAsia"/>
          <w:spacing w:val="-1"/>
          <w:sz w:val="30"/>
          <w:szCs w:val="30"/>
        </w:rPr>
      </w:pPr>
      <w:r>
        <w:rPr>
          <w:rFonts w:hint="eastAsia"/>
          <w:spacing w:val="-1"/>
          <w:sz w:val="30"/>
          <w:szCs w:val="30"/>
        </w:rPr>
        <w:t>How much more justly does Ignatius say, "Whosoever declares that God is one only, in such a sense as to rob Christ of Divinity, is a devil, and an enemy of all righteousness."*</w:t>
      </w:r>
    </w:p>
    <w:p w14:paraId="6A64B9B0">
      <w:pPr>
        <w:pStyle w:val="3"/>
        <w:spacing w:before="252" w:line="253" w:lineRule="auto"/>
        <w:ind w:right="1" w:firstLine="3"/>
        <w:jc w:val="both"/>
        <w:rPr>
          <w:rFonts w:hint="eastAsia"/>
          <w:spacing w:val="-1"/>
          <w:sz w:val="30"/>
          <w:szCs w:val="30"/>
        </w:rPr>
      </w:pPr>
    </w:p>
    <w:p w14:paraId="764630A8">
      <w:pPr>
        <w:pStyle w:val="3"/>
        <w:spacing w:before="252" w:line="253" w:lineRule="auto"/>
        <w:ind w:right="1" w:firstLine="3"/>
        <w:jc w:val="both"/>
        <w:rPr>
          <w:rFonts w:hint="eastAsia"/>
          <w:spacing w:val="-1"/>
          <w:sz w:val="30"/>
          <w:szCs w:val="30"/>
        </w:rPr>
      </w:pPr>
      <w:r>
        <w:rPr>
          <w:rFonts w:hint="eastAsia"/>
          <w:spacing w:val="-1"/>
          <w:sz w:val="30"/>
          <w:szCs w:val="30"/>
        </w:rPr>
        <w:t>伊格纳丢 (Ignatius) 说得何其公正：“凡宣称上帝是独一的，其意义在于剥夺基督的神性 (Divinity)，就是魔鬼，是所有公义的敌人。”*</w:t>
      </w:r>
    </w:p>
    <w:p w14:paraId="2CD47B21">
      <w:pPr>
        <w:pStyle w:val="3"/>
        <w:spacing w:before="252" w:line="253" w:lineRule="auto"/>
        <w:ind w:right="1" w:firstLine="3"/>
        <w:jc w:val="both"/>
        <w:rPr>
          <w:rFonts w:hint="eastAsia"/>
          <w:spacing w:val="-1"/>
          <w:sz w:val="30"/>
          <w:szCs w:val="30"/>
        </w:rPr>
      </w:pPr>
    </w:p>
    <w:p w14:paraId="1888AF1B">
      <w:pPr>
        <w:pStyle w:val="3"/>
        <w:spacing w:before="252" w:line="253" w:lineRule="auto"/>
        <w:ind w:right="1" w:firstLine="3"/>
        <w:jc w:val="both"/>
        <w:rPr>
          <w:rFonts w:hint="eastAsia"/>
          <w:spacing w:val="-1"/>
          <w:sz w:val="30"/>
          <w:szCs w:val="30"/>
        </w:rPr>
      </w:pPr>
      <w:r>
        <w:rPr>
          <w:rFonts w:hint="eastAsia"/>
          <w:spacing w:val="-1"/>
          <w:sz w:val="30"/>
          <w:szCs w:val="30"/>
        </w:rPr>
        <w:t>XXV. Let us now point out the more special uses of this article.</w:t>
      </w:r>
    </w:p>
    <w:p w14:paraId="20EB03DB">
      <w:pPr>
        <w:pStyle w:val="3"/>
        <w:spacing w:before="252" w:line="253" w:lineRule="auto"/>
        <w:ind w:right="1" w:firstLine="3"/>
        <w:jc w:val="both"/>
        <w:rPr>
          <w:rFonts w:hint="eastAsia"/>
          <w:spacing w:val="-1"/>
          <w:sz w:val="30"/>
          <w:szCs w:val="30"/>
        </w:rPr>
      </w:pPr>
    </w:p>
    <w:p w14:paraId="51BEDEDA">
      <w:pPr>
        <w:pStyle w:val="3"/>
        <w:spacing w:before="252" w:line="253" w:lineRule="auto"/>
        <w:ind w:right="1" w:firstLine="3"/>
        <w:jc w:val="both"/>
        <w:rPr>
          <w:rFonts w:hint="eastAsia"/>
          <w:spacing w:val="-1"/>
          <w:sz w:val="30"/>
          <w:szCs w:val="30"/>
        </w:rPr>
      </w:pPr>
      <w:r>
        <w:rPr>
          <w:rFonts w:hint="eastAsia"/>
          <w:spacing w:val="-1"/>
          <w:sz w:val="30"/>
          <w:szCs w:val="30"/>
        </w:rPr>
        <w:t>二十五、现在让我们指出这个信条更具体的用途。</w:t>
      </w:r>
    </w:p>
    <w:p w14:paraId="5BA7F272">
      <w:pPr>
        <w:pStyle w:val="3"/>
        <w:spacing w:before="252" w:line="253" w:lineRule="auto"/>
        <w:ind w:right="1" w:firstLine="3"/>
        <w:jc w:val="both"/>
        <w:rPr>
          <w:rFonts w:hint="eastAsia"/>
          <w:spacing w:val="-1"/>
          <w:sz w:val="30"/>
          <w:szCs w:val="30"/>
        </w:rPr>
      </w:pPr>
    </w:p>
    <w:p w14:paraId="47A0EA33">
      <w:pPr>
        <w:pStyle w:val="3"/>
        <w:spacing w:before="252" w:line="253" w:lineRule="auto"/>
        <w:ind w:right="1" w:firstLine="3"/>
        <w:jc w:val="both"/>
        <w:rPr>
          <w:rFonts w:hint="eastAsia"/>
          <w:spacing w:val="-1"/>
          <w:sz w:val="30"/>
          <w:szCs w:val="30"/>
        </w:rPr>
      </w:pPr>
      <w:r>
        <w:rPr>
          <w:rFonts w:hint="eastAsia"/>
          <w:spacing w:val="-1"/>
          <w:sz w:val="30"/>
          <w:szCs w:val="30"/>
        </w:rPr>
        <w:t>The doctrine of the Holy Trinity is profitable, in the first place, for INSTRUCTION, and that in a two-fold respect.</w:t>
      </w:r>
    </w:p>
    <w:p w14:paraId="5D793ED8">
      <w:pPr>
        <w:pStyle w:val="3"/>
        <w:spacing w:before="252" w:line="253" w:lineRule="auto"/>
        <w:ind w:right="1" w:firstLine="3"/>
        <w:jc w:val="both"/>
        <w:rPr>
          <w:rFonts w:hint="eastAsia"/>
          <w:spacing w:val="-1"/>
          <w:sz w:val="30"/>
          <w:szCs w:val="30"/>
        </w:rPr>
      </w:pPr>
    </w:p>
    <w:p w14:paraId="01B8B67F">
      <w:pPr>
        <w:pStyle w:val="3"/>
        <w:spacing w:before="252" w:line="253" w:lineRule="auto"/>
        <w:ind w:right="1" w:firstLine="3"/>
        <w:jc w:val="both"/>
        <w:rPr>
          <w:rFonts w:hint="eastAsia"/>
          <w:spacing w:val="-1"/>
          <w:sz w:val="30"/>
          <w:szCs w:val="30"/>
        </w:rPr>
      </w:pPr>
      <w:r>
        <w:rPr>
          <w:rFonts w:hint="eastAsia"/>
          <w:spacing w:val="-1"/>
          <w:sz w:val="30"/>
          <w:szCs w:val="30"/>
        </w:rPr>
        <w:t>首先，圣三一 (Holy Trinity) 的教义有益于“教导”(INSTRUCTION)，这体现在两个方面。</w:t>
      </w:r>
    </w:p>
    <w:p w14:paraId="2D9AFA1A">
      <w:pPr>
        <w:pStyle w:val="3"/>
        <w:spacing w:before="252" w:line="253" w:lineRule="auto"/>
        <w:ind w:right="1" w:firstLine="3"/>
        <w:jc w:val="both"/>
        <w:rPr>
          <w:rFonts w:hint="eastAsia"/>
          <w:spacing w:val="-1"/>
          <w:sz w:val="30"/>
          <w:szCs w:val="30"/>
        </w:rPr>
      </w:pPr>
    </w:p>
    <w:p w14:paraId="6800C066">
      <w:pPr>
        <w:pStyle w:val="3"/>
        <w:spacing w:before="252" w:line="253" w:lineRule="auto"/>
        <w:ind w:right="1" w:firstLine="3"/>
        <w:jc w:val="both"/>
        <w:rPr>
          <w:rFonts w:hint="eastAsia"/>
          <w:spacing w:val="-1"/>
          <w:sz w:val="30"/>
          <w:szCs w:val="30"/>
        </w:rPr>
      </w:pPr>
      <w:r>
        <w:rPr>
          <w:rFonts w:hint="eastAsia"/>
          <w:spacing w:val="-1"/>
          <w:sz w:val="30"/>
          <w:szCs w:val="30"/>
        </w:rPr>
        <w:t>1st, Our understanding is informed in what manner it ought to be exercised in its meditations concerning God.</w:t>
      </w:r>
    </w:p>
    <w:p w14:paraId="78946B26">
      <w:pPr>
        <w:pStyle w:val="3"/>
        <w:spacing w:before="252" w:line="253" w:lineRule="auto"/>
        <w:ind w:right="1" w:firstLine="3"/>
        <w:jc w:val="both"/>
        <w:rPr>
          <w:rFonts w:hint="eastAsia"/>
          <w:spacing w:val="-1"/>
          <w:sz w:val="30"/>
          <w:szCs w:val="30"/>
        </w:rPr>
      </w:pPr>
    </w:p>
    <w:p w14:paraId="3B9A0824">
      <w:pPr>
        <w:pStyle w:val="3"/>
        <w:spacing w:before="252" w:line="253" w:lineRule="auto"/>
        <w:ind w:right="1" w:firstLine="3"/>
        <w:jc w:val="both"/>
        <w:rPr>
          <w:rFonts w:hint="eastAsia"/>
          <w:spacing w:val="-1"/>
          <w:sz w:val="30"/>
          <w:szCs w:val="30"/>
        </w:rPr>
      </w:pPr>
      <w:r>
        <w:rPr>
          <w:rFonts w:hint="eastAsia"/>
          <w:spacing w:val="-1"/>
          <w:sz w:val="30"/>
          <w:szCs w:val="30"/>
        </w:rPr>
        <w:t>第一，我们的理解力被告知在默想上帝时应如何运用。</w:t>
      </w:r>
    </w:p>
    <w:p w14:paraId="61C9A335">
      <w:pPr>
        <w:pStyle w:val="3"/>
        <w:spacing w:before="252" w:line="253" w:lineRule="auto"/>
        <w:ind w:right="1" w:firstLine="3"/>
        <w:jc w:val="both"/>
        <w:rPr>
          <w:rFonts w:hint="eastAsia"/>
          <w:spacing w:val="-1"/>
          <w:sz w:val="30"/>
          <w:szCs w:val="30"/>
        </w:rPr>
      </w:pPr>
    </w:p>
    <w:p w14:paraId="09187BA1">
      <w:pPr>
        <w:pStyle w:val="3"/>
        <w:spacing w:before="252" w:line="253" w:lineRule="auto"/>
        <w:ind w:right="1" w:firstLine="3"/>
        <w:jc w:val="both"/>
        <w:rPr>
          <w:rFonts w:hint="eastAsia"/>
          <w:spacing w:val="-1"/>
          <w:sz w:val="30"/>
          <w:szCs w:val="30"/>
        </w:rPr>
      </w:pPr>
      <w:r>
        <w:rPr>
          <w:rFonts w:hint="eastAsia"/>
          <w:spacing w:val="-1"/>
          <w:sz w:val="30"/>
          <w:szCs w:val="30"/>
        </w:rPr>
        <w:t>Not confining its views merely to his One essence with its attributes, it must ascend to the Wonderful Trinity.</w:t>
      </w:r>
    </w:p>
    <w:p w14:paraId="5AB8561F">
      <w:pPr>
        <w:pStyle w:val="3"/>
        <w:spacing w:before="252" w:line="253" w:lineRule="auto"/>
        <w:ind w:right="1" w:firstLine="3"/>
        <w:jc w:val="both"/>
        <w:rPr>
          <w:rFonts w:hint="eastAsia"/>
          <w:spacing w:val="-1"/>
          <w:sz w:val="30"/>
          <w:szCs w:val="30"/>
        </w:rPr>
      </w:pPr>
    </w:p>
    <w:p w14:paraId="5753558B">
      <w:pPr>
        <w:pStyle w:val="3"/>
        <w:spacing w:before="252" w:line="253" w:lineRule="auto"/>
        <w:ind w:right="1" w:firstLine="3"/>
        <w:jc w:val="both"/>
        <w:rPr>
          <w:rFonts w:hint="eastAsia"/>
          <w:spacing w:val="-1"/>
          <w:sz w:val="30"/>
          <w:szCs w:val="30"/>
        </w:rPr>
      </w:pPr>
      <w:r>
        <w:rPr>
          <w:rFonts w:hint="eastAsia"/>
          <w:spacing w:val="-1"/>
          <w:sz w:val="30"/>
          <w:szCs w:val="30"/>
        </w:rPr>
        <w:t>它不能仅仅局限于祂独一本质及其属性，而必须提升到奇妙的三位一体 (Wonderful Trinity)。</w:t>
      </w:r>
    </w:p>
    <w:p w14:paraId="31946F53">
      <w:pPr>
        <w:pStyle w:val="3"/>
        <w:spacing w:before="252" w:line="253" w:lineRule="auto"/>
        <w:ind w:right="1" w:firstLine="3"/>
        <w:jc w:val="both"/>
        <w:rPr>
          <w:rFonts w:hint="eastAsia"/>
          <w:spacing w:val="-1"/>
          <w:sz w:val="30"/>
          <w:szCs w:val="30"/>
        </w:rPr>
      </w:pPr>
    </w:p>
    <w:p w14:paraId="1ED1EC19">
      <w:pPr>
        <w:pStyle w:val="3"/>
        <w:spacing w:before="252" w:line="253" w:lineRule="auto"/>
        <w:ind w:right="1" w:firstLine="3"/>
        <w:jc w:val="both"/>
        <w:rPr>
          <w:rFonts w:hint="eastAsia"/>
          <w:spacing w:val="-1"/>
          <w:sz w:val="30"/>
          <w:szCs w:val="30"/>
        </w:rPr>
      </w:pPr>
      <w:r>
        <w:rPr>
          <w:rFonts w:hint="eastAsia"/>
          <w:spacing w:val="-1"/>
          <w:sz w:val="30"/>
          <w:szCs w:val="30"/>
        </w:rPr>
        <w:t>Rightly to know God, is, unquestionably, an important part of piety; and a more excellent object of contemplation cannot be presented to the mind, than this tremendous mystery, the intuitive and perfect knowledge of which, will complete its felicity in the light of glory.</w:t>
      </w:r>
    </w:p>
    <w:p w14:paraId="512DCE34">
      <w:pPr>
        <w:pStyle w:val="3"/>
        <w:spacing w:before="252" w:line="253" w:lineRule="auto"/>
        <w:ind w:right="1" w:firstLine="3"/>
        <w:jc w:val="both"/>
        <w:rPr>
          <w:rFonts w:hint="eastAsia"/>
          <w:spacing w:val="-1"/>
          <w:sz w:val="30"/>
          <w:szCs w:val="30"/>
        </w:rPr>
      </w:pPr>
    </w:p>
    <w:p w14:paraId="0515DCC8">
      <w:pPr>
        <w:pStyle w:val="3"/>
        <w:spacing w:before="252" w:line="253" w:lineRule="auto"/>
        <w:ind w:right="1" w:firstLine="3"/>
        <w:jc w:val="both"/>
        <w:rPr>
          <w:rFonts w:hint="eastAsia"/>
          <w:spacing w:val="-1"/>
          <w:sz w:val="30"/>
          <w:szCs w:val="30"/>
        </w:rPr>
      </w:pPr>
      <w:r>
        <w:rPr>
          <w:rFonts w:hint="eastAsia"/>
          <w:spacing w:val="-1"/>
          <w:sz w:val="30"/>
          <w:szCs w:val="30"/>
        </w:rPr>
        <w:t>正确地认识上帝，无疑是敬虔的重要部分；没有比这个可畏的奥秘更卓越的默想对象能呈现给心智了，对它的直观和完全认识，将在荣耀之光中完成其福乐。</w:t>
      </w:r>
    </w:p>
    <w:p w14:paraId="11972968">
      <w:pPr>
        <w:pStyle w:val="3"/>
        <w:spacing w:before="252" w:line="253" w:lineRule="auto"/>
        <w:ind w:right="1" w:firstLine="3"/>
        <w:jc w:val="both"/>
        <w:rPr>
          <w:rFonts w:hint="eastAsia"/>
          <w:spacing w:val="-1"/>
          <w:sz w:val="30"/>
          <w:szCs w:val="30"/>
        </w:rPr>
      </w:pPr>
    </w:p>
    <w:p w14:paraId="44C8843C">
      <w:pPr>
        <w:pStyle w:val="3"/>
        <w:spacing w:before="252" w:line="253" w:lineRule="auto"/>
        <w:ind w:right="1" w:firstLine="3"/>
        <w:jc w:val="both"/>
        <w:rPr>
          <w:rFonts w:hint="eastAsia"/>
          <w:spacing w:val="-1"/>
          <w:sz w:val="30"/>
          <w:szCs w:val="30"/>
        </w:rPr>
      </w:pPr>
      <w:r>
        <w:rPr>
          <w:rFonts w:hint="eastAsia"/>
          <w:spacing w:val="-1"/>
          <w:sz w:val="30"/>
          <w:szCs w:val="30"/>
        </w:rPr>
        <w:t>2dly, From this incomprehensible mystery, which surpasses all sense and reason, we learn that we must renounce our own wisdom in divine matters, and reduce every thought into captivity to the obedience of faith.</w:t>
      </w:r>
    </w:p>
    <w:p w14:paraId="463F4741">
      <w:pPr>
        <w:pStyle w:val="3"/>
        <w:spacing w:before="252" w:line="253" w:lineRule="auto"/>
        <w:ind w:right="1" w:firstLine="3"/>
        <w:jc w:val="both"/>
        <w:rPr>
          <w:rFonts w:hint="eastAsia"/>
          <w:spacing w:val="-1"/>
          <w:sz w:val="30"/>
          <w:szCs w:val="30"/>
        </w:rPr>
      </w:pPr>
    </w:p>
    <w:p w14:paraId="14884BF5">
      <w:pPr>
        <w:pStyle w:val="3"/>
        <w:spacing w:before="252" w:line="253" w:lineRule="auto"/>
        <w:ind w:right="1" w:firstLine="3"/>
        <w:jc w:val="both"/>
        <w:rPr>
          <w:rFonts w:hint="eastAsia"/>
          <w:spacing w:val="-1"/>
          <w:sz w:val="30"/>
          <w:szCs w:val="30"/>
        </w:rPr>
      </w:pPr>
      <w:r>
        <w:rPr>
          <w:rFonts w:hint="eastAsia"/>
          <w:spacing w:val="-1"/>
          <w:sz w:val="30"/>
          <w:szCs w:val="30"/>
        </w:rPr>
        <w:t>第二，从这个超越一切感官和理性的不可测度奥秘中，我们学习到在神圣事务上必须放弃我们自己的智慧，并将各样的计谋掳来，使它都顺服了信心。</w:t>
      </w:r>
    </w:p>
    <w:p w14:paraId="04766730">
      <w:pPr>
        <w:pStyle w:val="3"/>
        <w:spacing w:before="252" w:line="253" w:lineRule="auto"/>
        <w:ind w:right="1" w:firstLine="3"/>
        <w:jc w:val="both"/>
        <w:rPr>
          <w:rFonts w:hint="eastAsia"/>
          <w:spacing w:val="-1"/>
          <w:sz w:val="30"/>
          <w:szCs w:val="30"/>
        </w:rPr>
      </w:pPr>
    </w:p>
    <w:p w14:paraId="46AD0A63">
      <w:pPr>
        <w:pStyle w:val="3"/>
        <w:spacing w:before="252" w:line="253" w:lineRule="auto"/>
        <w:ind w:right="1" w:firstLine="3"/>
        <w:jc w:val="both"/>
        <w:rPr>
          <w:rFonts w:hint="eastAsia"/>
          <w:spacing w:val="-1"/>
          <w:sz w:val="30"/>
          <w:szCs w:val="30"/>
        </w:rPr>
      </w:pPr>
      <w:r>
        <w:rPr>
          <w:rFonts w:hint="eastAsia"/>
          <w:spacing w:val="-1"/>
          <w:sz w:val="30"/>
          <w:szCs w:val="30"/>
        </w:rPr>
        <w:t>No one is prepared to form right views of this mystery, who has not risen above the low sphere of the senses and human reasonings, and soared to the sublimer region of faith; where, relying solely on God's own testimony respecting himself, he believes what he is able neither to see with his eyes, nor comprehend with his mind,—stopping at that precise point, beyond which divine revelation doth not conduct him.</w:t>
      </w:r>
    </w:p>
    <w:p w14:paraId="41033CFA">
      <w:pPr>
        <w:pStyle w:val="3"/>
        <w:spacing w:before="252" w:line="253" w:lineRule="auto"/>
        <w:ind w:right="1" w:firstLine="3"/>
        <w:jc w:val="both"/>
        <w:rPr>
          <w:rFonts w:hint="eastAsia"/>
          <w:spacing w:val="-1"/>
          <w:sz w:val="30"/>
          <w:szCs w:val="30"/>
        </w:rPr>
      </w:pPr>
    </w:p>
    <w:p w14:paraId="520BB93B">
      <w:pPr>
        <w:pStyle w:val="3"/>
        <w:spacing w:before="252" w:line="253" w:lineRule="auto"/>
        <w:ind w:right="1" w:firstLine="3"/>
        <w:jc w:val="both"/>
        <w:rPr>
          <w:rFonts w:hint="eastAsia"/>
          <w:spacing w:val="-1"/>
          <w:sz w:val="30"/>
          <w:szCs w:val="30"/>
        </w:rPr>
      </w:pPr>
      <w:r>
        <w:rPr>
          <w:rFonts w:hint="eastAsia"/>
          <w:spacing w:val="-1"/>
          <w:sz w:val="30"/>
          <w:szCs w:val="30"/>
        </w:rPr>
        <w:t>没有人准备好对这个奥秘形成正确的看法，除非他已经超越了感官和人类推理的低级领域，翱翔到信心的更高领域；在那里，单单依靠上帝对自己所作的见证，他相信他既不能用眼睛看见，也不能用心智理解的事物——停留在神圣启示 (divine revelation) 不再引导他的那个确切点上。</w:t>
      </w:r>
    </w:p>
    <w:p w14:paraId="20C15D64">
      <w:pPr>
        <w:pStyle w:val="3"/>
        <w:spacing w:before="252" w:line="253" w:lineRule="auto"/>
        <w:ind w:right="1" w:firstLine="3"/>
        <w:jc w:val="both"/>
        <w:rPr>
          <w:rFonts w:hint="eastAsia"/>
          <w:spacing w:val="-1"/>
          <w:sz w:val="30"/>
          <w:szCs w:val="30"/>
        </w:rPr>
      </w:pPr>
    </w:p>
    <w:p w14:paraId="6B615395">
      <w:pPr>
        <w:pStyle w:val="3"/>
        <w:spacing w:before="252" w:line="253" w:lineRule="auto"/>
        <w:ind w:right="1" w:firstLine="3"/>
        <w:jc w:val="both"/>
        <w:rPr>
          <w:rFonts w:hint="eastAsia"/>
          <w:spacing w:val="-1"/>
          <w:sz w:val="30"/>
          <w:szCs w:val="30"/>
        </w:rPr>
      </w:pPr>
      <w:r>
        <w:rPr>
          <w:rFonts w:hint="eastAsia"/>
          <w:spacing w:val="-1"/>
          <w:sz w:val="30"/>
          <w:szCs w:val="30"/>
        </w:rPr>
        <w:t>"You hear," says Gregory Nazianzen, of the generation of the Son; be not inquisitive with respect to its mode.</w:t>
      </w:r>
    </w:p>
    <w:p w14:paraId="31E75B27">
      <w:pPr>
        <w:pStyle w:val="3"/>
        <w:spacing w:before="252" w:line="253" w:lineRule="auto"/>
        <w:ind w:right="1" w:firstLine="3"/>
        <w:jc w:val="both"/>
        <w:rPr>
          <w:rFonts w:hint="eastAsia"/>
          <w:spacing w:val="-1"/>
          <w:sz w:val="30"/>
          <w:szCs w:val="30"/>
        </w:rPr>
      </w:pPr>
    </w:p>
    <w:p w14:paraId="56659955">
      <w:pPr>
        <w:pStyle w:val="3"/>
        <w:spacing w:before="252" w:line="253" w:lineRule="auto"/>
        <w:ind w:right="1" w:firstLine="3"/>
        <w:jc w:val="both"/>
        <w:rPr>
          <w:rFonts w:hint="eastAsia"/>
          <w:spacing w:val="-1"/>
          <w:sz w:val="30"/>
          <w:szCs w:val="30"/>
        </w:rPr>
      </w:pPr>
      <w:r>
        <w:rPr>
          <w:rFonts w:hint="eastAsia"/>
          <w:spacing w:val="-1"/>
          <w:sz w:val="30"/>
          <w:szCs w:val="30"/>
        </w:rPr>
        <w:t>“你听到，”拿先素斯的格列高利 (Gregory Nazianzen) 说，关于子的生 (generation of the Son)；不要对其方式刨根问底。</w:t>
      </w:r>
    </w:p>
    <w:p w14:paraId="1C0096BF">
      <w:pPr>
        <w:pStyle w:val="3"/>
        <w:spacing w:before="252" w:line="253" w:lineRule="auto"/>
        <w:ind w:right="1" w:firstLine="3"/>
        <w:jc w:val="both"/>
        <w:rPr>
          <w:rFonts w:hint="eastAsia"/>
          <w:spacing w:val="-1"/>
          <w:sz w:val="30"/>
          <w:szCs w:val="30"/>
        </w:rPr>
      </w:pPr>
    </w:p>
    <w:p w14:paraId="4B7163A2">
      <w:pPr>
        <w:pStyle w:val="3"/>
        <w:spacing w:before="252" w:line="253" w:lineRule="auto"/>
        <w:ind w:right="1" w:firstLine="3"/>
        <w:jc w:val="both"/>
        <w:rPr>
          <w:rFonts w:hint="eastAsia"/>
          <w:spacing w:val="-1"/>
          <w:sz w:val="30"/>
          <w:szCs w:val="30"/>
        </w:rPr>
      </w:pPr>
      <w:r>
        <w:rPr>
          <w:rFonts w:hint="eastAsia"/>
          <w:spacing w:val="-1"/>
          <w:sz w:val="30"/>
          <w:szCs w:val="30"/>
        </w:rPr>
        <w:t>You hear that the Spirit proceeds from the Father; beware of curiously inquiring into the manner of this procession."†</w:t>
      </w:r>
    </w:p>
    <w:p w14:paraId="3B3CCACC">
      <w:pPr>
        <w:pStyle w:val="3"/>
        <w:spacing w:before="252" w:line="253" w:lineRule="auto"/>
        <w:ind w:right="1" w:firstLine="3"/>
        <w:jc w:val="both"/>
        <w:rPr>
          <w:rFonts w:hint="eastAsia"/>
          <w:spacing w:val="-1"/>
          <w:sz w:val="30"/>
          <w:szCs w:val="30"/>
        </w:rPr>
      </w:pPr>
    </w:p>
    <w:p w14:paraId="328DE2E5">
      <w:pPr>
        <w:pStyle w:val="3"/>
        <w:spacing w:before="252" w:line="253" w:lineRule="auto"/>
        <w:ind w:right="1" w:firstLine="3"/>
        <w:jc w:val="both"/>
        <w:rPr>
          <w:rFonts w:hint="eastAsia"/>
          <w:spacing w:val="-1"/>
          <w:sz w:val="30"/>
          <w:szCs w:val="30"/>
        </w:rPr>
      </w:pPr>
      <w:r>
        <w:rPr>
          <w:rFonts w:hint="eastAsia"/>
          <w:spacing w:val="-1"/>
          <w:sz w:val="30"/>
          <w:szCs w:val="30"/>
        </w:rPr>
        <w:t>你听到灵从父而出 (proceeds from the Father)；谨防好奇地探究这种发出 (procession) 的方式。”†</w:t>
      </w:r>
    </w:p>
    <w:p w14:paraId="3846DAB2">
      <w:pPr>
        <w:pStyle w:val="3"/>
        <w:spacing w:before="252" w:line="253" w:lineRule="auto"/>
        <w:ind w:right="1" w:firstLine="3"/>
        <w:jc w:val="both"/>
        <w:rPr>
          <w:rFonts w:hint="eastAsia"/>
          <w:spacing w:val="-1"/>
          <w:sz w:val="30"/>
          <w:szCs w:val="30"/>
        </w:rPr>
      </w:pPr>
    </w:p>
    <w:p w14:paraId="3571DF3F">
      <w:pPr>
        <w:pStyle w:val="3"/>
        <w:spacing w:before="252" w:line="253" w:lineRule="auto"/>
        <w:ind w:right="1" w:firstLine="3"/>
        <w:jc w:val="both"/>
        <w:rPr>
          <w:rFonts w:hint="eastAsia"/>
          <w:spacing w:val="-1"/>
          <w:sz w:val="30"/>
          <w:szCs w:val="30"/>
        </w:rPr>
      </w:pPr>
      <w:r>
        <w:rPr>
          <w:rFonts w:hint="eastAsia"/>
          <w:spacing w:val="-1"/>
          <w:sz w:val="30"/>
          <w:szCs w:val="30"/>
        </w:rPr>
        <w:t>XXVI. Secondly, This doctrine is conducive to CONSOLATION.</w:t>
      </w:r>
    </w:p>
    <w:p w14:paraId="364E48A6">
      <w:pPr>
        <w:pStyle w:val="3"/>
        <w:spacing w:before="252" w:line="253" w:lineRule="auto"/>
        <w:ind w:right="1" w:firstLine="3"/>
        <w:jc w:val="both"/>
        <w:rPr>
          <w:rFonts w:hint="eastAsia"/>
          <w:spacing w:val="-1"/>
          <w:sz w:val="30"/>
          <w:szCs w:val="30"/>
        </w:rPr>
      </w:pPr>
    </w:p>
    <w:p w14:paraId="1988728B">
      <w:pPr>
        <w:pStyle w:val="3"/>
        <w:spacing w:before="252" w:line="253" w:lineRule="auto"/>
        <w:ind w:right="1" w:firstLine="3"/>
        <w:jc w:val="both"/>
        <w:rPr>
          <w:rFonts w:hint="eastAsia"/>
          <w:spacing w:val="-1"/>
          <w:sz w:val="30"/>
          <w:szCs w:val="30"/>
        </w:rPr>
      </w:pPr>
      <w:r>
        <w:rPr>
          <w:rFonts w:hint="eastAsia"/>
          <w:spacing w:val="-1"/>
          <w:sz w:val="30"/>
          <w:szCs w:val="30"/>
        </w:rPr>
        <w:t>二十六、其次，这个教义有助于“安慰”(CONSOLATION)。</w:t>
      </w:r>
    </w:p>
    <w:p w14:paraId="0F734F0D">
      <w:pPr>
        <w:pStyle w:val="3"/>
        <w:spacing w:before="252" w:line="253" w:lineRule="auto"/>
        <w:ind w:right="1" w:firstLine="3"/>
        <w:jc w:val="both"/>
        <w:rPr>
          <w:rFonts w:hint="eastAsia"/>
          <w:spacing w:val="-1"/>
          <w:sz w:val="30"/>
          <w:szCs w:val="30"/>
        </w:rPr>
      </w:pPr>
    </w:p>
    <w:p w14:paraId="0E9B6BB7">
      <w:pPr>
        <w:pStyle w:val="3"/>
        <w:spacing w:before="252" w:line="253" w:lineRule="auto"/>
        <w:ind w:right="1" w:firstLine="3"/>
        <w:jc w:val="both"/>
        <w:rPr>
          <w:rFonts w:hint="eastAsia"/>
          <w:spacing w:val="-1"/>
          <w:sz w:val="30"/>
          <w:szCs w:val="30"/>
        </w:rPr>
      </w:pPr>
      <w:r>
        <w:rPr>
          <w:rFonts w:hint="eastAsia"/>
          <w:spacing w:val="-1"/>
          <w:sz w:val="30"/>
          <w:szCs w:val="30"/>
        </w:rPr>
        <w:t>1st, O how delightful is it to behold in the very intimate union, or rather unity, of the Three Divine persons, a pattern and representation of our own union with Christ, and, through Christ, with God!</w:t>
      </w:r>
    </w:p>
    <w:p w14:paraId="7D5106AD">
      <w:pPr>
        <w:pStyle w:val="3"/>
        <w:spacing w:before="252" w:line="253" w:lineRule="auto"/>
        <w:ind w:right="1" w:firstLine="3"/>
        <w:jc w:val="both"/>
        <w:rPr>
          <w:rFonts w:hint="eastAsia"/>
          <w:spacing w:val="-1"/>
          <w:sz w:val="30"/>
          <w:szCs w:val="30"/>
        </w:rPr>
      </w:pPr>
    </w:p>
    <w:p w14:paraId="7FC01E19">
      <w:pPr>
        <w:pStyle w:val="3"/>
        <w:spacing w:before="252" w:line="253" w:lineRule="auto"/>
        <w:ind w:right="1" w:firstLine="3"/>
        <w:jc w:val="both"/>
        <w:rPr>
          <w:rFonts w:hint="eastAsia"/>
          <w:spacing w:val="-1"/>
          <w:sz w:val="30"/>
          <w:szCs w:val="30"/>
        </w:rPr>
      </w:pPr>
      <w:r>
        <w:rPr>
          <w:rFonts w:hint="eastAsia"/>
          <w:spacing w:val="-1"/>
          <w:sz w:val="30"/>
          <w:szCs w:val="30"/>
        </w:rPr>
        <w:t>第一，哦，在三个神圣位格 (Three Divine persons) 极其亲密的联合，或更确切地说是统一中，看到我们自己与基督联合，并藉着基督与上帝联合的模式和表征，是何等令人愉悦！</w:t>
      </w:r>
    </w:p>
    <w:p w14:paraId="562B7D24">
      <w:pPr>
        <w:pStyle w:val="3"/>
        <w:spacing w:before="252" w:line="253" w:lineRule="auto"/>
        <w:ind w:right="1" w:firstLine="3"/>
        <w:jc w:val="both"/>
        <w:rPr>
          <w:rFonts w:hint="eastAsia"/>
          <w:spacing w:val="-1"/>
          <w:sz w:val="30"/>
          <w:szCs w:val="30"/>
        </w:rPr>
      </w:pPr>
    </w:p>
    <w:p w14:paraId="38D8868A">
      <w:pPr>
        <w:pStyle w:val="3"/>
        <w:spacing w:before="252" w:line="253" w:lineRule="auto"/>
        <w:ind w:right="1" w:firstLine="3"/>
        <w:jc w:val="both"/>
        <w:rPr>
          <w:rFonts w:hint="eastAsia"/>
          <w:spacing w:val="-1"/>
          <w:sz w:val="30"/>
          <w:szCs w:val="30"/>
        </w:rPr>
      </w:pPr>
      <w:r>
        <w:rPr>
          <w:rFonts w:hint="eastAsia"/>
          <w:spacing w:val="-1"/>
          <w:sz w:val="30"/>
          <w:szCs w:val="30"/>
        </w:rPr>
        <w:t>This astonishing idea is suggested by our Lord's prayer,—"That they all may be one, as thou, Father, art in me, and I in thee; that they also</w:t>
      </w:r>
    </w:p>
    <w:p w14:paraId="3F5E9F1F">
      <w:pPr>
        <w:pStyle w:val="3"/>
        <w:spacing w:before="252" w:line="253" w:lineRule="auto"/>
        <w:ind w:right="1" w:firstLine="3"/>
        <w:jc w:val="both"/>
        <w:rPr>
          <w:rFonts w:hint="eastAsia"/>
          <w:spacing w:val="-1"/>
          <w:sz w:val="30"/>
          <w:szCs w:val="30"/>
        </w:rPr>
      </w:pPr>
    </w:p>
    <w:p w14:paraId="3E5C93C9">
      <w:pPr>
        <w:pStyle w:val="3"/>
        <w:spacing w:before="252" w:line="253" w:lineRule="auto"/>
        <w:ind w:right="1" w:firstLine="3"/>
        <w:jc w:val="both"/>
        <w:rPr>
          <w:rFonts w:hint="eastAsia"/>
          <w:spacing w:val="-1"/>
          <w:sz w:val="30"/>
          <w:szCs w:val="30"/>
        </w:rPr>
      </w:pPr>
      <w:r>
        <w:rPr>
          <w:rFonts w:hint="eastAsia"/>
          <w:spacing w:val="-1"/>
          <w:sz w:val="30"/>
          <w:szCs w:val="30"/>
        </w:rPr>
        <w:t>这个惊人的想法由我们主的祷告所提示——“使他们都合而为一。正如你父在我里面，我在你里面，使他们也</w:t>
      </w:r>
    </w:p>
    <w:p w14:paraId="2657411C">
      <w:pPr>
        <w:pStyle w:val="3"/>
        <w:spacing w:before="252" w:line="253" w:lineRule="auto"/>
        <w:ind w:right="1" w:firstLine="3"/>
        <w:jc w:val="both"/>
        <w:rPr>
          <w:rFonts w:hint="eastAsia"/>
          <w:spacing w:val="-1"/>
          <w:sz w:val="30"/>
          <w:szCs w:val="30"/>
        </w:rPr>
      </w:pPr>
    </w:p>
    <w:p w14:paraId="440D8D3B">
      <w:pPr>
        <w:pStyle w:val="3"/>
        <w:spacing w:before="252" w:line="253" w:lineRule="auto"/>
        <w:ind w:right="1" w:firstLine="3"/>
        <w:jc w:val="both"/>
        <w:rPr>
          <w:rFonts w:hint="eastAsia"/>
          <w:spacing w:val="-1"/>
          <w:sz w:val="30"/>
          <w:szCs w:val="30"/>
        </w:rPr>
      </w:pPr>
      <w:r>
        <w:rPr>
          <w:rFonts w:hint="eastAsia"/>
          <w:spacing w:val="-1"/>
          <w:sz w:val="30"/>
          <w:szCs w:val="30"/>
        </w:rPr>
        <w:t>may be one in us; … that they may be one, even as we are one; I in them, and thou in me."</w:t>
      </w:r>
    </w:p>
    <w:p w14:paraId="354AB890">
      <w:pPr>
        <w:pStyle w:val="3"/>
        <w:spacing w:before="252" w:line="253" w:lineRule="auto"/>
        <w:ind w:right="1" w:firstLine="3"/>
        <w:jc w:val="both"/>
        <w:rPr>
          <w:rFonts w:hint="eastAsia"/>
          <w:spacing w:val="-1"/>
          <w:sz w:val="30"/>
          <w:szCs w:val="30"/>
        </w:rPr>
      </w:pPr>
    </w:p>
    <w:p w14:paraId="4EA2D34C">
      <w:pPr>
        <w:pStyle w:val="3"/>
        <w:spacing w:before="252" w:line="253" w:lineRule="auto"/>
        <w:ind w:right="1" w:firstLine="3"/>
        <w:jc w:val="both"/>
        <w:rPr>
          <w:rFonts w:hint="eastAsia"/>
          <w:spacing w:val="-1"/>
          <w:sz w:val="30"/>
          <w:szCs w:val="30"/>
        </w:rPr>
      </w:pPr>
      <w:r>
        <w:rPr>
          <w:rFonts w:hint="eastAsia"/>
          <w:spacing w:val="-1"/>
          <w:sz w:val="30"/>
          <w:szCs w:val="30"/>
        </w:rPr>
        <w:t>在我们里面合而为一；… 使他们完完全全地合而为一，像我们合而为一一样；我在他们里面，你在我里面。”</w:t>
      </w:r>
    </w:p>
    <w:p w14:paraId="24284479">
      <w:pPr>
        <w:pStyle w:val="3"/>
        <w:spacing w:before="252" w:line="253" w:lineRule="auto"/>
        <w:ind w:right="1" w:firstLine="3"/>
        <w:jc w:val="both"/>
        <w:rPr>
          <w:rFonts w:hint="eastAsia"/>
          <w:spacing w:val="-1"/>
          <w:sz w:val="30"/>
          <w:szCs w:val="30"/>
        </w:rPr>
      </w:pPr>
    </w:p>
    <w:p w14:paraId="11B157CB">
      <w:pPr>
        <w:pStyle w:val="3"/>
        <w:spacing w:before="252" w:line="253" w:lineRule="auto"/>
        <w:ind w:right="1" w:firstLine="3"/>
        <w:jc w:val="both"/>
        <w:rPr>
          <w:rFonts w:hint="eastAsia"/>
          <w:spacing w:val="-1"/>
          <w:sz w:val="30"/>
          <w:szCs w:val="30"/>
        </w:rPr>
      </w:pPr>
      <w:r>
        <w:rPr>
          <w:rFonts w:hint="eastAsia"/>
          <w:spacing w:val="-1"/>
          <w:sz w:val="30"/>
          <w:szCs w:val="30"/>
        </w:rPr>
        <w:t>2dly, O how pleasant is it to believe that the Father, who has adopted me for a son, is God; who, being himself Lord of all, is able to make me an heir of all things;—to reflect that the Son, to whom my soul is betrothed, is, equally with the Father, God, and the King of glory;—to know that the Holy Spirit, by whomI am sealed unto the day of complete salvation, is, in like manner, God, and, consequently, truth itself!*</w:t>
      </w:r>
    </w:p>
    <w:p w14:paraId="17B78228">
      <w:pPr>
        <w:pStyle w:val="3"/>
        <w:spacing w:before="252" w:line="253" w:lineRule="auto"/>
        <w:ind w:right="1" w:firstLine="3"/>
        <w:jc w:val="both"/>
        <w:rPr>
          <w:rFonts w:hint="eastAsia"/>
          <w:spacing w:val="-1"/>
          <w:sz w:val="30"/>
          <w:szCs w:val="30"/>
        </w:rPr>
      </w:pPr>
    </w:p>
    <w:p w14:paraId="69EA42CC">
      <w:pPr>
        <w:pStyle w:val="3"/>
        <w:spacing w:before="252" w:line="253" w:lineRule="auto"/>
        <w:ind w:right="1" w:firstLine="3"/>
        <w:jc w:val="both"/>
        <w:rPr>
          <w:rFonts w:hint="eastAsia"/>
          <w:spacing w:val="-1"/>
          <w:sz w:val="30"/>
          <w:szCs w:val="30"/>
        </w:rPr>
      </w:pPr>
      <w:r>
        <w:rPr>
          <w:rFonts w:hint="eastAsia"/>
          <w:spacing w:val="-1"/>
          <w:sz w:val="30"/>
          <w:szCs w:val="30"/>
        </w:rPr>
        <w:t>第二，哦，相信那收纳我作儿子的父是上帝；祂自己是万有的主，能够使我成为万物的后嗣；——默想那我的灵魂许配给的子，与父同等，是上帝，是荣耀的王；——知道那藉着我受印直到完全救赎之日的圣灵，同样是上帝，因而也就是真理本身！* 这是何等令人愉快！</w:t>
      </w:r>
    </w:p>
    <w:p w14:paraId="3F9FE5E1">
      <w:pPr>
        <w:pStyle w:val="3"/>
        <w:spacing w:before="252" w:line="253" w:lineRule="auto"/>
        <w:ind w:right="1" w:firstLine="3"/>
        <w:jc w:val="both"/>
        <w:rPr>
          <w:rFonts w:hint="eastAsia"/>
          <w:spacing w:val="-1"/>
          <w:sz w:val="30"/>
          <w:szCs w:val="30"/>
        </w:rPr>
      </w:pPr>
    </w:p>
    <w:p w14:paraId="2862DF10">
      <w:pPr>
        <w:pStyle w:val="3"/>
        <w:spacing w:before="252" w:line="253" w:lineRule="auto"/>
        <w:ind w:right="1" w:firstLine="3"/>
        <w:jc w:val="both"/>
        <w:rPr>
          <w:rFonts w:hint="eastAsia"/>
          <w:spacing w:val="-1"/>
          <w:sz w:val="30"/>
          <w:szCs w:val="30"/>
        </w:rPr>
      </w:pPr>
      <w:r>
        <w:rPr>
          <w:rFonts w:hint="eastAsia"/>
          <w:spacing w:val="-1"/>
          <w:sz w:val="30"/>
          <w:szCs w:val="30"/>
        </w:rPr>
        <w:t>3dly, O how delightful is it for me, when meditating on the mystery of the Sacred Trinity, to behold in the face of the eternal Father, the kindness of his unbounded love towards me;—in the face of the co-eternal Son, the endearing familiarity of the purest brotherly love;† —and in the light of the Holy Spirit, the bonds of my union with God!</w:t>
      </w:r>
    </w:p>
    <w:p w14:paraId="71AD16E6">
      <w:pPr>
        <w:pStyle w:val="3"/>
        <w:spacing w:before="252" w:line="253" w:lineRule="auto"/>
        <w:ind w:right="1" w:firstLine="3"/>
        <w:jc w:val="both"/>
        <w:rPr>
          <w:rFonts w:hint="eastAsia"/>
          <w:spacing w:val="-1"/>
          <w:sz w:val="30"/>
          <w:szCs w:val="30"/>
        </w:rPr>
      </w:pPr>
    </w:p>
    <w:p w14:paraId="58F01815">
      <w:pPr>
        <w:pStyle w:val="3"/>
        <w:spacing w:before="252" w:line="253" w:lineRule="auto"/>
        <w:ind w:right="1" w:firstLine="3"/>
        <w:jc w:val="both"/>
        <w:rPr>
          <w:rFonts w:hint="eastAsia"/>
          <w:spacing w:val="-1"/>
          <w:sz w:val="30"/>
          <w:szCs w:val="30"/>
        </w:rPr>
      </w:pPr>
      <w:r>
        <w:rPr>
          <w:rFonts w:hint="eastAsia"/>
          <w:spacing w:val="-1"/>
          <w:sz w:val="30"/>
          <w:szCs w:val="30"/>
        </w:rPr>
        <w:t>第三，哦，当我默想神圣三一 (Sacred Trinity) 的奥秘时，在永恒父的面容中看到祂对我无限之爱的仁慈；——在同永恒子的面容中，看到最纯洁弟兄之爱† 的亲切熟稔；——并在圣灵的光中，看到我与上帝联合的纽带！这是何等令人愉悦！</w:t>
      </w:r>
    </w:p>
    <w:p w14:paraId="5784FD2C">
      <w:pPr>
        <w:pStyle w:val="3"/>
        <w:spacing w:before="252" w:line="253" w:lineRule="auto"/>
        <w:ind w:right="1" w:firstLine="3"/>
        <w:jc w:val="both"/>
        <w:rPr>
          <w:rFonts w:hint="eastAsia"/>
          <w:spacing w:val="-1"/>
          <w:sz w:val="30"/>
          <w:szCs w:val="30"/>
        </w:rPr>
      </w:pPr>
    </w:p>
    <w:p w14:paraId="3D6F269A">
      <w:pPr>
        <w:pStyle w:val="3"/>
        <w:spacing w:before="252" w:line="253" w:lineRule="auto"/>
        <w:ind w:right="1" w:firstLine="3"/>
        <w:jc w:val="both"/>
        <w:rPr>
          <w:rFonts w:hint="eastAsia"/>
          <w:spacing w:val="-1"/>
          <w:sz w:val="30"/>
          <w:szCs w:val="30"/>
        </w:rPr>
      </w:pPr>
      <w:r>
        <w:rPr>
          <w:rFonts w:hint="eastAsia"/>
          <w:spacing w:val="-1"/>
          <w:sz w:val="30"/>
          <w:szCs w:val="30"/>
        </w:rPr>
        <w:t>XXVI. In the third place, it is useful for ADMONITION.</w:t>
      </w:r>
    </w:p>
    <w:p w14:paraId="13425541">
      <w:pPr>
        <w:pStyle w:val="3"/>
        <w:spacing w:before="252" w:line="253" w:lineRule="auto"/>
        <w:ind w:right="1" w:firstLine="3"/>
        <w:jc w:val="both"/>
        <w:rPr>
          <w:rFonts w:hint="eastAsia"/>
          <w:spacing w:val="-1"/>
          <w:sz w:val="30"/>
          <w:szCs w:val="30"/>
        </w:rPr>
      </w:pPr>
    </w:p>
    <w:p w14:paraId="25468E55">
      <w:pPr>
        <w:pStyle w:val="3"/>
        <w:spacing w:before="252" w:line="253" w:lineRule="auto"/>
        <w:ind w:right="1" w:firstLine="3"/>
        <w:jc w:val="both"/>
        <w:rPr>
          <w:rFonts w:hint="eastAsia"/>
          <w:spacing w:val="-1"/>
          <w:sz w:val="30"/>
          <w:szCs w:val="30"/>
        </w:rPr>
      </w:pPr>
      <w:r>
        <w:rPr>
          <w:rFonts w:hint="eastAsia"/>
          <w:spacing w:val="-1"/>
          <w:sz w:val="30"/>
          <w:szCs w:val="30"/>
        </w:rPr>
        <w:t>二十七、第三，它有助于“劝诫”(ADMONITION)。</w:t>
      </w:r>
    </w:p>
    <w:p w14:paraId="0EB64019">
      <w:pPr>
        <w:pStyle w:val="3"/>
        <w:spacing w:before="252" w:line="253" w:lineRule="auto"/>
        <w:ind w:right="1" w:firstLine="3"/>
        <w:jc w:val="both"/>
        <w:rPr>
          <w:rFonts w:hint="eastAsia"/>
          <w:spacing w:val="-1"/>
          <w:sz w:val="30"/>
          <w:szCs w:val="30"/>
        </w:rPr>
      </w:pPr>
    </w:p>
    <w:p w14:paraId="49A9F90D">
      <w:pPr>
        <w:pStyle w:val="3"/>
        <w:spacing w:before="252" w:line="253" w:lineRule="auto"/>
        <w:ind w:right="1" w:firstLine="3"/>
        <w:jc w:val="both"/>
        <w:rPr>
          <w:rFonts w:hint="eastAsia"/>
          <w:spacing w:val="-1"/>
          <w:sz w:val="30"/>
          <w:szCs w:val="30"/>
        </w:rPr>
      </w:pPr>
      <w:r>
        <w:rPr>
          <w:rFonts w:hint="eastAsia"/>
          <w:spacing w:val="-1"/>
          <w:sz w:val="30"/>
          <w:szCs w:val="30"/>
        </w:rPr>
        <w:t>It serves to admonish us, 1st, That we Christians, who ought to "be followers of God, as dear children,"w should live together in perfect harmony, being "of one accord, of one mind;" "endeavouring to keep the unity of the Spirit in the bond of peace."</w:t>
      </w:r>
    </w:p>
    <w:p w14:paraId="78A96EFA">
      <w:pPr>
        <w:pStyle w:val="3"/>
        <w:spacing w:before="252" w:line="253" w:lineRule="auto"/>
        <w:ind w:right="1" w:firstLine="3"/>
        <w:jc w:val="both"/>
        <w:rPr>
          <w:rFonts w:hint="eastAsia"/>
          <w:spacing w:val="-1"/>
          <w:sz w:val="30"/>
          <w:szCs w:val="30"/>
        </w:rPr>
      </w:pPr>
    </w:p>
    <w:p w14:paraId="7DEA2E77">
      <w:pPr>
        <w:pStyle w:val="3"/>
        <w:spacing w:before="252" w:line="253" w:lineRule="auto"/>
        <w:ind w:right="1" w:firstLine="3"/>
        <w:jc w:val="both"/>
        <w:rPr>
          <w:rFonts w:hint="eastAsia"/>
          <w:spacing w:val="-1"/>
          <w:sz w:val="30"/>
          <w:szCs w:val="30"/>
        </w:rPr>
      </w:pPr>
      <w:r>
        <w:rPr>
          <w:rFonts w:hint="eastAsia"/>
          <w:spacing w:val="-1"/>
          <w:sz w:val="30"/>
          <w:szCs w:val="30"/>
        </w:rPr>
        <w:t>它用来劝诫我们：第一，我们基督徒，应当“效法上帝，好像蒙慈爱的儿女一样，”w 应当完全和谐地生活在一起，“意念相同，心思相同”；“用和平彼此联络，竭力保守圣灵所赐合而为一的心。”</w:t>
      </w:r>
    </w:p>
    <w:p w14:paraId="0C839F7C">
      <w:pPr>
        <w:pStyle w:val="3"/>
        <w:spacing w:before="252" w:line="253" w:lineRule="auto"/>
        <w:ind w:right="1" w:firstLine="3"/>
        <w:jc w:val="both"/>
        <w:rPr>
          <w:rFonts w:hint="eastAsia"/>
          <w:spacing w:val="-1"/>
          <w:sz w:val="30"/>
          <w:szCs w:val="30"/>
        </w:rPr>
      </w:pPr>
    </w:p>
    <w:p w14:paraId="7A7D1C06">
      <w:pPr>
        <w:pStyle w:val="3"/>
        <w:spacing w:before="252" w:line="253" w:lineRule="auto"/>
        <w:ind w:right="1" w:firstLine="3"/>
        <w:jc w:val="both"/>
        <w:rPr>
          <w:rFonts w:hint="eastAsia"/>
          <w:spacing w:val="-1"/>
          <w:sz w:val="30"/>
          <w:szCs w:val="30"/>
        </w:rPr>
      </w:pPr>
      <w:r>
        <w:rPr>
          <w:rFonts w:hint="eastAsia"/>
          <w:spacing w:val="-1"/>
          <w:sz w:val="30"/>
          <w:szCs w:val="30"/>
        </w:rPr>
        <w:t>2dly, That we should reverence the divine majesty of our Father;—that we should, with alacrity, throw open the doors of our hearts to the Son, the king of glory;— that we should not "grieve,"z nor "vex," nor "quench,"b the Holy Spirit, who is a person of the same divine dignity with the Father, and the Son; but consecrate our whole selves to him as temples sacred to his honour,—solicitously avoiding all approaches to that sin against Him, which shall never be forgiven, neither in this world, nor in the world to come.d</w:t>
      </w:r>
    </w:p>
    <w:p w14:paraId="31FD99BA">
      <w:pPr>
        <w:pStyle w:val="3"/>
        <w:spacing w:before="252" w:line="253" w:lineRule="auto"/>
        <w:ind w:right="1" w:firstLine="3"/>
        <w:jc w:val="both"/>
        <w:rPr>
          <w:rFonts w:hint="eastAsia"/>
          <w:spacing w:val="-1"/>
          <w:sz w:val="30"/>
          <w:szCs w:val="30"/>
        </w:rPr>
      </w:pPr>
    </w:p>
    <w:p w14:paraId="4E566EB7">
      <w:pPr>
        <w:pStyle w:val="3"/>
        <w:spacing w:before="252" w:line="253" w:lineRule="auto"/>
        <w:ind w:right="1" w:firstLine="3"/>
        <w:jc w:val="both"/>
        <w:rPr>
          <w:rFonts w:hint="eastAsia"/>
          <w:spacing w:val="-1"/>
          <w:sz w:val="30"/>
          <w:szCs w:val="30"/>
        </w:rPr>
      </w:pPr>
      <w:r>
        <w:rPr>
          <w:rFonts w:hint="eastAsia"/>
          <w:spacing w:val="-1"/>
          <w:sz w:val="30"/>
          <w:szCs w:val="30"/>
        </w:rPr>
        <w:t>第二，我们应当敬畏我们父的神圣威严；——我们应当乐意地向子，荣耀的王，敞开我们心门；——我们不应“叫”圣灵“担忧”，z 也不应“惹动”，“销灭”b 圣灵的感动，祂是与父和子具有同等神圣尊严的位格 (person)；而是将我们整个自己奉献给祂，作为尊荣祂的圣殿——小心翼翼地避免一切接近那干犯祂的罪，这罪无论在今世、来世总不得赦免。d</w:t>
      </w:r>
    </w:p>
    <w:p w14:paraId="01D3EA87">
      <w:pPr>
        <w:pStyle w:val="3"/>
        <w:spacing w:before="252" w:line="253" w:lineRule="auto"/>
        <w:ind w:right="1" w:firstLine="3"/>
        <w:jc w:val="both"/>
        <w:rPr>
          <w:rFonts w:hint="eastAsia"/>
          <w:spacing w:val="-1"/>
          <w:sz w:val="30"/>
          <w:szCs w:val="30"/>
        </w:rPr>
      </w:pPr>
    </w:p>
    <w:p w14:paraId="73CA41E2">
      <w:pPr>
        <w:pStyle w:val="3"/>
        <w:spacing w:before="252" w:line="253" w:lineRule="auto"/>
        <w:ind w:right="1" w:firstLine="3"/>
        <w:jc w:val="both"/>
        <w:rPr>
          <w:rFonts w:hint="eastAsia"/>
          <w:spacing w:val="-1"/>
          <w:sz w:val="30"/>
          <w:szCs w:val="30"/>
        </w:rPr>
      </w:pPr>
      <w:r>
        <w:rPr>
          <w:rFonts w:hint="eastAsia"/>
          <w:spacing w:val="-1"/>
          <w:sz w:val="30"/>
          <w:szCs w:val="30"/>
        </w:rPr>
        <w:t>I conclude with the words of Synesius, in his third Hymn.* "I praise thee as One; I praise thee as Three.</w:t>
      </w:r>
    </w:p>
    <w:p w14:paraId="66EA868D">
      <w:pPr>
        <w:pStyle w:val="3"/>
        <w:spacing w:before="252" w:line="253" w:lineRule="auto"/>
        <w:ind w:right="1" w:firstLine="3"/>
        <w:jc w:val="both"/>
        <w:rPr>
          <w:rFonts w:hint="eastAsia"/>
          <w:spacing w:val="-1"/>
          <w:sz w:val="30"/>
          <w:szCs w:val="30"/>
        </w:rPr>
      </w:pPr>
    </w:p>
    <w:p w14:paraId="69E72239">
      <w:pPr>
        <w:pStyle w:val="3"/>
        <w:spacing w:before="252" w:line="253" w:lineRule="auto"/>
        <w:ind w:right="1" w:firstLine="3"/>
        <w:jc w:val="both"/>
        <w:rPr>
          <w:rFonts w:hint="eastAsia"/>
          <w:spacing w:val="-1"/>
          <w:sz w:val="30"/>
          <w:szCs w:val="30"/>
        </w:rPr>
      </w:pPr>
      <w:r>
        <w:rPr>
          <w:rFonts w:hint="eastAsia"/>
          <w:spacing w:val="-1"/>
          <w:sz w:val="30"/>
          <w:szCs w:val="30"/>
        </w:rPr>
        <w:t>我以西奈修斯 (Synesius) 在其第三首赞美诗* 中的话结束。“我赞美你为一；我赞美你为三。</w:t>
      </w:r>
    </w:p>
    <w:p w14:paraId="6A4CD740">
      <w:pPr>
        <w:pStyle w:val="3"/>
        <w:spacing w:before="252" w:line="253" w:lineRule="auto"/>
        <w:ind w:right="1" w:firstLine="3"/>
        <w:jc w:val="both"/>
        <w:rPr>
          <w:rFonts w:hint="eastAsia"/>
          <w:spacing w:val="-1"/>
          <w:sz w:val="30"/>
          <w:szCs w:val="30"/>
        </w:rPr>
      </w:pPr>
    </w:p>
    <w:p w14:paraId="3C2880E4">
      <w:pPr>
        <w:pStyle w:val="3"/>
        <w:spacing w:before="252" w:line="253" w:lineRule="auto"/>
        <w:ind w:right="1" w:firstLine="3"/>
        <w:jc w:val="both"/>
        <w:rPr>
          <w:rFonts w:hint="eastAsia"/>
          <w:spacing w:val="-1"/>
          <w:sz w:val="30"/>
          <w:szCs w:val="30"/>
        </w:rPr>
      </w:pPr>
      <w:r>
        <w:rPr>
          <w:rFonts w:hint="eastAsia"/>
          <w:spacing w:val="-1"/>
          <w:sz w:val="30"/>
          <w:szCs w:val="30"/>
        </w:rPr>
        <w:t>While Three, thou art One; while One, thou art Three."</w:t>
      </w:r>
    </w:p>
    <w:p w14:paraId="47EE98E3">
      <w:pPr>
        <w:pStyle w:val="3"/>
        <w:spacing w:before="252" w:line="253" w:lineRule="auto"/>
        <w:ind w:right="1" w:firstLine="3"/>
        <w:jc w:val="both"/>
        <w:rPr>
          <w:rFonts w:hint="eastAsia"/>
          <w:spacing w:val="-1"/>
          <w:sz w:val="30"/>
          <w:szCs w:val="30"/>
        </w:rPr>
      </w:pPr>
    </w:p>
    <w:p w14:paraId="67583905">
      <w:pPr>
        <w:pStyle w:val="3"/>
        <w:spacing w:before="252" w:line="253" w:lineRule="auto"/>
        <w:ind w:right="1" w:firstLine="3"/>
        <w:jc w:val="both"/>
        <w:rPr>
          <w:rFonts w:hint="eastAsia"/>
          <w:spacing w:val="-1"/>
          <w:sz w:val="30"/>
          <w:szCs w:val="30"/>
        </w:rPr>
      </w:pPr>
      <w:r>
        <w:rPr>
          <w:rFonts w:hint="eastAsia"/>
          <w:spacing w:val="-1"/>
          <w:sz w:val="30"/>
          <w:szCs w:val="30"/>
        </w:rPr>
        <w:t>虽为三，你仍是一；虽为一，你仍是三。”</w:t>
      </w:r>
    </w:p>
    <w:p w14:paraId="53F303E9">
      <w:pPr>
        <w:pStyle w:val="3"/>
        <w:spacing w:before="252" w:line="253" w:lineRule="auto"/>
        <w:ind w:right="1" w:firstLine="3"/>
        <w:jc w:val="both"/>
        <w:rPr>
          <w:rFonts w:hint="eastAsia"/>
          <w:spacing w:val="-1"/>
          <w:sz w:val="30"/>
          <w:szCs w:val="30"/>
        </w:rPr>
      </w:pPr>
    </w:p>
    <w:p w14:paraId="1298B305">
      <w:pPr>
        <w:pStyle w:val="2"/>
        <w:bidi w:val="0"/>
        <w:jc w:val="center"/>
        <w:rPr>
          <w:rFonts w:hint="eastAsia"/>
        </w:rPr>
      </w:pPr>
      <w:r>
        <w:rPr>
          <w:rFonts w:hint="eastAsia"/>
        </w:rPr>
        <w:t>DISSERTATION VII: ON FAITH IN GOD THE FATHER</w:t>
      </w:r>
    </w:p>
    <w:p w14:paraId="0FC08C26">
      <w:pPr>
        <w:pStyle w:val="2"/>
        <w:bidi w:val="0"/>
        <w:jc w:val="center"/>
        <w:rPr>
          <w:rFonts w:hint="eastAsia"/>
        </w:rPr>
      </w:pPr>
      <w:r>
        <w:rPr>
          <w:rFonts w:hint="eastAsia"/>
        </w:rPr>
        <w:t>第七篇论述：论对父上帝的信心</w:t>
      </w:r>
    </w:p>
    <w:p w14:paraId="4F601A9F">
      <w:pPr>
        <w:pStyle w:val="3"/>
        <w:spacing w:before="252" w:line="253" w:lineRule="auto"/>
        <w:ind w:right="1" w:firstLine="3"/>
        <w:jc w:val="both"/>
        <w:rPr>
          <w:rFonts w:hint="eastAsia"/>
          <w:spacing w:val="-1"/>
          <w:sz w:val="30"/>
          <w:szCs w:val="30"/>
        </w:rPr>
      </w:pPr>
    </w:p>
    <w:p w14:paraId="2B163795">
      <w:pPr>
        <w:pStyle w:val="3"/>
        <w:spacing w:before="252" w:line="253" w:lineRule="auto"/>
        <w:ind w:right="1" w:firstLine="3"/>
        <w:jc w:val="both"/>
        <w:rPr>
          <w:rFonts w:hint="eastAsia"/>
          <w:spacing w:val="-1"/>
          <w:sz w:val="30"/>
          <w:szCs w:val="30"/>
        </w:rPr>
      </w:pPr>
      <w:r>
        <w:rPr>
          <w:rFonts w:hint="eastAsia"/>
          <w:spacing w:val="-1"/>
          <w:sz w:val="30"/>
          <w:szCs w:val="30"/>
        </w:rPr>
        <w:t>I. IT is an approved and well-known observation of Divines, that the term FATHER, when applied to God, is sometimes taken essentially,* and sometimes personally. †</w:t>
      </w:r>
    </w:p>
    <w:p w14:paraId="7DE16963">
      <w:pPr>
        <w:pStyle w:val="3"/>
        <w:spacing w:before="252" w:line="253" w:lineRule="auto"/>
        <w:ind w:right="1" w:firstLine="3"/>
        <w:jc w:val="both"/>
        <w:rPr>
          <w:rFonts w:hint="eastAsia"/>
          <w:spacing w:val="-1"/>
          <w:sz w:val="30"/>
          <w:szCs w:val="30"/>
        </w:rPr>
      </w:pPr>
    </w:p>
    <w:p w14:paraId="35DAEE26">
      <w:pPr>
        <w:pStyle w:val="3"/>
        <w:spacing w:before="252" w:line="253" w:lineRule="auto"/>
        <w:ind w:right="1" w:firstLine="3"/>
        <w:jc w:val="both"/>
        <w:rPr>
          <w:rFonts w:hint="eastAsia"/>
          <w:spacing w:val="-1"/>
          <w:sz w:val="30"/>
          <w:szCs w:val="30"/>
        </w:rPr>
      </w:pPr>
      <w:r>
        <w:rPr>
          <w:rFonts w:hint="eastAsia"/>
          <w:spacing w:val="-1"/>
          <w:sz w:val="30"/>
          <w:szCs w:val="30"/>
        </w:rPr>
        <w:t>一、神学家们有一个公认且众所周知的观察，即“父”(FATHER) 这个术语应用于上帝时，有时是本质上 (essentially)* 使用，有时是位格上 (personally)† 使用。</w:t>
      </w:r>
    </w:p>
    <w:p w14:paraId="2B95BB91">
      <w:pPr>
        <w:pStyle w:val="3"/>
        <w:spacing w:before="252" w:line="253" w:lineRule="auto"/>
        <w:ind w:right="1" w:firstLine="3"/>
        <w:jc w:val="both"/>
        <w:rPr>
          <w:rFonts w:hint="eastAsia"/>
          <w:spacing w:val="-1"/>
          <w:sz w:val="30"/>
          <w:szCs w:val="30"/>
        </w:rPr>
      </w:pPr>
    </w:p>
    <w:p w14:paraId="4FB500B6">
      <w:pPr>
        <w:pStyle w:val="3"/>
        <w:spacing w:before="252" w:line="253" w:lineRule="auto"/>
        <w:ind w:right="1" w:firstLine="3"/>
        <w:jc w:val="both"/>
        <w:rPr>
          <w:rFonts w:hint="eastAsia"/>
          <w:spacing w:val="-1"/>
          <w:sz w:val="30"/>
          <w:szCs w:val="30"/>
        </w:rPr>
      </w:pPr>
      <w:r>
        <w:rPr>
          <w:rFonts w:hint="eastAsia"/>
          <w:spacing w:val="-1"/>
          <w:sz w:val="30"/>
          <w:szCs w:val="30"/>
        </w:rPr>
        <w:t>Taken essentially, it is common to the whole undivided Trinity.</w:t>
      </w:r>
    </w:p>
    <w:p w14:paraId="2F3BC943">
      <w:pPr>
        <w:pStyle w:val="3"/>
        <w:spacing w:before="252" w:line="253" w:lineRule="auto"/>
        <w:ind w:right="1" w:firstLine="3"/>
        <w:jc w:val="both"/>
        <w:rPr>
          <w:rFonts w:hint="eastAsia"/>
          <w:spacing w:val="-1"/>
          <w:sz w:val="30"/>
          <w:szCs w:val="30"/>
        </w:rPr>
      </w:pPr>
    </w:p>
    <w:p w14:paraId="32CB9C22">
      <w:pPr>
        <w:pStyle w:val="3"/>
        <w:spacing w:before="252" w:line="253" w:lineRule="auto"/>
        <w:ind w:right="1" w:firstLine="3"/>
        <w:jc w:val="both"/>
        <w:rPr>
          <w:rFonts w:hint="eastAsia"/>
          <w:spacing w:val="-1"/>
          <w:sz w:val="30"/>
          <w:szCs w:val="30"/>
        </w:rPr>
      </w:pPr>
      <w:r>
        <w:rPr>
          <w:rFonts w:hint="eastAsia"/>
          <w:spacing w:val="-1"/>
          <w:sz w:val="30"/>
          <w:szCs w:val="30"/>
        </w:rPr>
        <w:t>本质上使用时，它通用于整个不可分的三位一体 (Trinity)。</w:t>
      </w:r>
    </w:p>
    <w:p w14:paraId="7F62B38C">
      <w:pPr>
        <w:pStyle w:val="3"/>
        <w:spacing w:before="252" w:line="253" w:lineRule="auto"/>
        <w:ind w:right="1" w:firstLine="3"/>
        <w:jc w:val="both"/>
        <w:rPr>
          <w:rFonts w:hint="eastAsia"/>
          <w:spacing w:val="-1"/>
          <w:sz w:val="30"/>
          <w:szCs w:val="30"/>
        </w:rPr>
      </w:pPr>
    </w:p>
    <w:p w14:paraId="4F4AE32D">
      <w:pPr>
        <w:pStyle w:val="3"/>
        <w:spacing w:before="252" w:line="253" w:lineRule="auto"/>
        <w:ind w:right="1" w:firstLine="3"/>
        <w:jc w:val="both"/>
        <w:rPr>
          <w:rFonts w:hint="eastAsia"/>
          <w:spacing w:val="-1"/>
          <w:sz w:val="30"/>
          <w:szCs w:val="30"/>
        </w:rPr>
      </w:pPr>
      <w:r>
        <w:rPr>
          <w:rFonts w:hint="eastAsia"/>
          <w:spacing w:val="-1"/>
          <w:sz w:val="30"/>
          <w:szCs w:val="30"/>
        </w:rPr>
        <w:t>In this view, it is employed chiefly with reference to the creatures; for that on account of which God is denominated the Father of mankind and of other creatures, is not peculiar to any one Person, but pertains equally to each.</w:t>
      </w:r>
    </w:p>
    <w:p w14:paraId="73765319">
      <w:pPr>
        <w:pStyle w:val="3"/>
        <w:spacing w:before="252" w:line="253" w:lineRule="auto"/>
        <w:ind w:right="1" w:firstLine="3"/>
        <w:jc w:val="both"/>
        <w:rPr>
          <w:rFonts w:hint="eastAsia"/>
          <w:spacing w:val="-1"/>
          <w:sz w:val="30"/>
          <w:szCs w:val="30"/>
        </w:rPr>
      </w:pPr>
    </w:p>
    <w:p w14:paraId="692AEA55">
      <w:pPr>
        <w:pStyle w:val="3"/>
        <w:spacing w:before="252" w:line="253" w:lineRule="auto"/>
        <w:ind w:right="1" w:firstLine="3"/>
        <w:jc w:val="both"/>
        <w:rPr>
          <w:rFonts w:hint="eastAsia"/>
          <w:spacing w:val="-1"/>
          <w:sz w:val="30"/>
          <w:szCs w:val="30"/>
        </w:rPr>
      </w:pPr>
      <w:r>
        <w:rPr>
          <w:rFonts w:hint="eastAsia"/>
          <w:spacing w:val="-1"/>
          <w:sz w:val="30"/>
          <w:szCs w:val="30"/>
        </w:rPr>
        <w:t>在这种观点下，它主要用于指涉受造物；因为上帝被称为人类和其他受造物之父的原因，并非任何一个位格 (Person) 所特有，而是同等地属于每一位。</w:t>
      </w:r>
    </w:p>
    <w:p w14:paraId="1D10CAD8">
      <w:pPr>
        <w:pStyle w:val="3"/>
        <w:spacing w:before="252" w:line="253" w:lineRule="auto"/>
        <w:ind w:right="1" w:firstLine="3"/>
        <w:jc w:val="both"/>
        <w:rPr>
          <w:rFonts w:hint="eastAsia"/>
          <w:spacing w:val="-1"/>
          <w:sz w:val="30"/>
          <w:szCs w:val="30"/>
        </w:rPr>
      </w:pPr>
    </w:p>
    <w:p w14:paraId="515C4399">
      <w:pPr>
        <w:pStyle w:val="3"/>
        <w:spacing w:before="252" w:line="253" w:lineRule="auto"/>
        <w:ind w:right="1" w:firstLine="3"/>
        <w:jc w:val="both"/>
        <w:rPr>
          <w:rFonts w:hint="eastAsia"/>
          <w:spacing w:val="-1"/>
          <w:sz w:val="30"/>
          <w:szCs w:val="30"/>
        </w:rPr>
      </w:pPr>
      <w:r>
        <w:rPr>
          <w:rFonts w:hint="eastAsia"/>
          <w:spacing w:val="-1"/>
          <w:sz w:val="30"/>
          <w:szCs w:val="30"/>
        </w:rPr>
        <w:t>He is called "the Father of all," because he created all, and "the Father of Spirits,"b because "he formeth the spirit of man within him;" and, also, because he exercises a watchful providence over mankind, extending his care to every individual.</w:t>
      </w:r>
    </w:p>
    <w:p w14:paraId="1464CAE9">
      <w:pPr>
        <w:pStyle w:val="3"/>
        <w:spacing w:before="252" w:line="253" w:lineRule="auto"/>
        <w:ind w:right="1" w:firstLine="3"/>
        <w:jc w:val="both"/>
        <w:rPr>
          <w:rFonts w:hint="eastAsia"/>
          <w:spacing w:val="-1"/>
          <w:sz w:val="30"/>
          <w:szCs w:val="30"/>
        </w:rPr>
      </w:pPr>
    </w:p>
    <w:p w14:paraId="67095581">
      <w:pPr>
        <w:pStyle w:val="3"/>
        <w:spacing w:before="252" w:line="253" w:lineRule="auto"/>
        <w:ind w:right="1" w:firstLine="3"/>
        <w:jc w:val="both"/>
        <w:rPr>
          <w:rFonts w:hint="eastAsia"/>
          <w:spacing w:val="-1"/>
          <w:sz w:val="30"/>
          <w:szCs w:val="30"/>
        </w:rPr>
      </w:pPr>
      <w:r>
        <w:rPr>
          <w:rFonts w:hint="eastAsia"/>
          <w:spacing w:val="-1"/>
          <w:sz w:val="30"/>
          <w:szCs w:val="30"/>
        </w:rPr>
        <w:t>祂被称为“万有之父”，因为祂创造了万有，并且被称为“众灵之父”b，因为“祂造了人的灵在他里面”；并且也因为祂对人类施行警醒的护理 (providence)，将祂的眷顾延伸到每一个个体。</w:t>
      </w:r>
    </w:p>
    <w:p w14:paraId="5DA3D29C">
      <w:pPr>
        <w:pStyle w:val="3"/>
        <w:spacing w:before="252" w:line="253" w:lineRule="auto"/>
        <w:ind w:right="1" w:firstLine="3"/>
        <w:jc w:val="both"/>
        <w:rPr>
          <w:rFonts w:hint="eastAsia"/>
          <w:spacing w:val="-1"/>
          <w:sz w:val="30"/>
          <w:szCs w:val="30"/>
        </w:rPr>
      </w:pPr>
    </w:p>
    <w:p w14:paraId="5E10BC69">
      <w:pPr>
        <w:pStyle w:val="3"/>
        <w:spacing w:before="252" w:line="253" w:lineRule="auto"/>
        <w:ind w:right="1" w:firstLine="3"/>
        <w:jc w:val="both"/>
        <w:rPr>
          <w:rFonts w:hint="eastAsia"/>
          <w:spacing w:val="-1"/>
          <w:sz w:val="30"/>
          <w:szCs w:val="30"/>
        </w:rPr>
      </w:pPr>
      <w:r>
        <w:rPr>
          <w:rFonts w:hint="eastAsia"/>
          <w:spacing w:val="-1"/>
          <w:sz w:val="30"/>
          <w:szCs w:val="30"/>
        </w:rPr>
        <w:t>"He hath made of one blood," said the Apostle Paul to the Athenians, "all the nations of men. … He is not far from every one of us; for in him we live, and move, and have our being; as certain also of your own poets have said, For we are also his offspring."</w:t>
      </w:r>
    </w:p>
    <w:p w14:paraId="1E4E3051">
      <w:pPr>
        <w:pStyle w:val="3"/>
        <w:spacing w:before="252" w:line="253" w:lineRule="auto"/>
        <w:ind w:right="1" w:firstLine="3"/>
        <w:jc w:val="both"/>
        <w:rPr>
          <w:rFonts w:hint="eastAsia"/>
          <w:spacing w:val="-1"/>
          <w:sz w:val="30"/>
          <w:szCs w:val="30"/>
        </w:rPr>
      </w:pPr>
    </w:p>
    <w:p w14:paraId="430C9119">
      <w:pPr>
        <w:pStyle w:val="3"/>
        <w:spacing w:before="252" w:line="253" w:lineRule="auto"/>
        <w:ind w:right="1" w:firstLine="3"/>
        <w:jc w:val="both"/>
        <w:rPr>
          <w:rFonts w:hint="eastAsia"/>
          <w:spacing w:val="-1"/>
          <w:sz w:val="30"/>
          <w:szCs w:val="30"/>
        </w:rPr>
      </w:pPr>
      <w:r>
        <w:rPr>
          <w:rFonts w:hint="eastAsia"/>
          <w:spacing w:val="-1"/>
          <w:sz w:val="30"/>
          <w:szCs w:val="30"/>
        </w:rPr>
        <w:t>“祂从一本造出万族的人，”使徒保罗对雅典人说，“… 祂离我们各人不远；我们生活、动作、存留，都在乎祂；就如你们作诗的，有人说：‘我们也是祂所生的。’”</w:t>
      </w:r>
    </w:p>
    <w:p w14:paraId="5BB1F42C">
      <w:pPr>
        <w:pStyle w:val="3"/>
        <w:spacing w:before="252" w:line="253" w:lineRule="auto"/>
        <w:ind w:right="1" w:firstLine="3"/>
        <w:jc w:val="both"/>
        <w:rPr>
          <w:rFonts w:hint="eastAsia"/>
          <w:spacing w:val="-1"/>
          <w:sz w:val="30"/>
          <w:szCs w:val="30"/>
        </w:rPr>
      </w:pPr>
    </w:p>
    <w:p w14:paraId="0A57A113">
      <w:pPr>
        <w:pStyle w:val="3"/>
        <w:spacing w:before="252" w:line="253" w:lineRule="auto"/>
        <w:ind w:right="1" w:firstLine="3"/>
        <w:jc w:val="both"/>
        <w:rPr>
          <w:rFonts w:hint="eastAsia"/>
          <w:spacing w:val="-1"/>
          <w:sz w:val="30"/>
          <w:szCs w:val="30"/>
        </w:rPr>
      </w:pPr>
      <w:r>
        <w:rPr>
          <w:rFonts w:hint="eastAsia"/>
          <w:spacing w:val="-1"/>
          <w:sz w:val="30"/>
          <w:szCs w:val="30"/>
        </w:rPr>
        <w:t>Now these expressions are to be deemed no less applicable to the Second and the Third, than to the First Person in the Godhead.</w:t>
      </w:r>
    </w:p>
    <w:p w14:paraId="66A78045">
      <w:pPr>
        <w:pStyle w:val="3"/>
        <w:spacing w:before="252" w:line="253" w:lineRule="auto"/>
        <w:ind w:right="1" w:firstLine="3"/>
        <w:jc w:val="both"/>
        <w:rPr>
          <w:rFonts w:hint="eastAsia"/>
          <w:spacing w:val="-1"/>
          <w:sz w:val="30"/>
          <w:szCs w:val="30"/>
        </w:rPr>
      </w:pPr>
    </w:p>
    <w:p w14:paraId="0440EF21">
      <w:pPr>
        <w:pStyle w:val="3"/>
        <w:spacing w:before="252" w:line="253" w:lineRule="auto"/>
        <w:ind w:right="1" w:firstLine="3"/>
        <w:jc w:val="both"/>
        <w:rPr>
          <w:rFonts w:hint="eastAsia"/>
          <w:spacing w:val="-1"/>
          <w:sz w:val="30"/>
          <w:szCs w:val="30"/>
        </w:rPr>
      </w:pPr>
      <w:r>
        <w:rPr>
          <w:rFonts w:hint="eastAsia"/>
          <w:spacing w:val="-1"/>
          <w:sz w:val="30"/>
          <w:szCs w:val="30"/>
        </w:rPr>
        <w:t>现在，这些表达应被视为同样适用于神格 (Godhead) 中的第二和第三位格，如同适用于第一位格一样。</w:t>
      </w:r>
    </w:p>
    <w:p w14:paraId="306C204D">
      <w:pPr>
        <w:pStyle w:val="3"/>
        <w:spacing w:before="252" w:line="253" w:lineRule="auto"/>
        <w:ind w:right="1" w:firstLine="3"/>
        <w:jc w:val="both"/>
        <w:rPr>
          <w:rFonts w:hint="eastAsia"/>
          <w:spacing w:val="-1"/>
          <w:sz w:val="30"/>
          <w:szCs w:val="30"/>
        </w:rPr>
      </w:pPr>
    </w:p>
    <w:p w14:paraId="24DDAF00">
      <w:pPr>
        <w:pStyle w:val="3"/>
        <w:spacing w:before="252" w:line="253" w:lineRule="auto"/>
        <w:ind w:right="1" w:firstLine="3"/>
        <w:jc w:val="both"/>
        <w:rPr>
          <w:rFonts w:hint="eastAsia"/>
          <w:spacing w:val="-1"/>
          <w:sz w:val="30"/>
          <w:szCs w:val="30"/>
        </w:rPr>
      </w:pPr>
      <w:r>
        <w:rPr>
          <w:rFonts w:hint="eastAsia"/>
          <w:spacing w:val="-1"/>
          <w:sz w:val="30"/>
          <w:szCs w:val="30"/>
        </w:rPr>
        <w:t>II. The name FATHER, however, now falls to be considered by us personally, as the designation of the First Person.</w:t>
      </w:r>
    </w:p>
    <w:p w14:paraId="7B3C2868">
      <w:pPr>
        <w:pStyle w:val="3"/>
        <w:spacing w:before="252" w:line="253" w:lineRule="auto"/>
        <w:ind w:right="1" w:firstLine="3"/>
        <w:jc w:val="both"/>
        <w:rPr>
          <w:rFonts w:hint="eastAsia"/>
          <w:spacing w:val="-1"/>
          <w:sz w:val="30"/>
          <w:szCs w:val="30"/>
        </w:rPr>
      </w:pPr>
    </w:p>
    <w:p w14:paraId="2CCCDE9B">
      <w:pPr>
        <w:pStyle w:val="3"/>
        <w:spacing w:before="252" w:line="253" w:lineRule="auto"/>
        <w:ind w:right="1" w:firstLine="3"/>
        <w:jc w:val="both"/>
        <w:rPr>
          <w:rFonts w:hint="eastAsia"/>
          <w:spacing w:val="-1"/>
          <w:sz w:val="30"/>
          <w:szCs w:val="30"/>
        </w:rPr>
      </w:pPr>
      <w:r>
        <w:rPr>
          <w:rFonts w:hint="eastAsia"/>
          <w:spacing w:val="-1"/>
          <w:sz w:val="30"/>
          <w:szCs w:val="30"/>
        </w:rPr>
        <w:t>二、然而，“父”(FATHER) 这个名字，现在将由我们从位格上 (personally) 来考虑，作为第一位格 (First Person) 的称谓。</w:t>
      </w:r>
    </w:p>
    <w:p w14:paraId="6913449D">
      <w:pPr>
        <w:pStyle w:val="3"/>
        <w:spacing w:before="252" w:line="253" w:lineRule="auto"/>
        <w:ind w:right="1" w:firstLine="3"/>
        <w:jc w:val="both"/>
        <w:rPr>
          <w:rFonts w:hint="eastAsia"/>
          <w:spacing w:val="-1"/>
          <w:sz w:val="30"/>
          <w:szCs w:val="30"/>
        </w:rPr>
      </w:pPr>
    </w:p>
    <w:p w14:paraId="689BE389">
      <w:pPr>
        <w:pStyle w:val="3"/>
        <w:spacing w:before="252" w:line="253" w:lineRule="auto"/>
        <w:ind w:right="1" w:firstLine="3"/>
        <w:jc w:val="both"/>
        <w:rPr>
          <w:rFonts w:hint="eastAsia"/>
          <w:spacing w:val="-1"/>
          <w:sz w:val="30"/>
          <w:szCs w:val="30"/>
        </w:rPr>
      </w:pPr>
      <w:r>
        <w:rPr>
          <w:rFonts w:hint="eastAsia"/>
          <w:spacing w:val="-1"/>
          <w:sz w:val="30"/>
          <w:szCs w:val="30"/>
        </w:rPr>
        <w:t>We shall observe that he is from himself; that he alone begat the Son, in an incomprehensible manner; and that from him, together with the Son, the Holy Spirit proceeded, in a manner equally ineffable.</w:t>
      </w:r>
    </w:p>
    <w:p w14:paraId="16B340ED">
      <w:pPr>
        <w:pStyle w:val="3"/>
        <w:spacing w:before="252" w:line="253" w:lineRule="auto"/>
        <w:ind w:right="1" w:firstLine="3"/>
        <w:jc w:val="both"/>
        <w:rPr>
          <w:rFonts w:hint="eastAsia"/>
          <w:spacing w:val="-1"/>
          <w:sz w:val="30"/>
          <w:szCs w:val="30"/>
        </w:rPr>
      </w:pPr>
    </w:p>
    <w:p w14:paraId="3B4BAA62">
      <w:pPr>
        <w:pStyle w:val="3"/>
        <w:spacing w:before="252" w:line="253" w:lineRule="auto"/>
        <w:ind w:right="1" w:firstLine="3"/>
        <w:jc w:val="both"/>
        <w:rPr>
          <w:rFonts w:hint="eastAsia"/>
          <w:spacing w:val="-1"/>
          <w:sz w:val="30"/>
          <w:szCs w:val="30"/>
        </w:rPr>
      </w:pPr>
      <w:r>
        <w:rPr>
          <w:rFonts w:hint="eastAsia"/>
          <w:spacing w:val="-1"/>
          <w:sz w:val="30"/>
          <w:szCs w:val="30"/>
        </w:rPr>
        <w:t>我们将注意到祂是自有永有的；惟独祂以不可测度的方式生了子；并且圣灵以同样不可言喻的方式从祂和子而出。</w:t>
      </w:r>
    </w:p>
    <w:p w14:paraId="4AF1D9A6">
      <w:pPr>
        <w:pStyle w:val="3"/>
        <w:spacing w:before="252" w:line="253" w:lineRule="auto"/>
        <w:ind w:right="1" w:firstLine="3"/>
        <w:jc w:val="both"/>
        <w:rPr>
          <w:rFonts w:hint="eastAsia"/>
          <w:spacing w:val="-1"/>
          <w:sz w:val="30"/>
          <w:szCs w:val="30"/>
        </w:rPr>
      </w:pPr>
    </w:p>
    <w:p w14:paraId="4DFBD91D">
      <w:pPr>
        <w:pStyle w:val="3"/>
        <w:spacing w:before="252" w:line="253" w:lineRule="auto"/>
        <w:ind w:right="1" w:firstLine="3"/>
        <w:jc w:val="both"/>
        <w:rPr>
          <w:rFonts w:hint="eastAsia"/>
          <w:spacing w:val="-1"/>
          <w:sz w:val="30"/>
          <w:szCs w:val="30"/>
        </w:rPr>
      </w:pPr>
      <w:r>
        <w:rPr>
          <w:rFonts w:hint="eastAsia"/>
          <w:spacing w:val="-1"/>
          <w:sz w:val="30"/>
          <w:szCs w:val="30"/>
        </w:rPr>
        <w:t>All that the Scriptures propound as the distinguishing properties of the Father, are comprised in this description.</w:t>
      </w:r>
    </w:p>
    <w:p w14:paraId="1DEFF644">
      <w:pPr>
        <w:pStyle w:val="3"/>
        <w:spacing w:before="252" w:line="253" w:lineRule="auto"/>
        <w:ind w:right="1" w:firstLine="3"/>
        <w:jc w:val="both"/>
        <w:rPr>
          <w:rFonts w:hint="eastAsia"/>
          <w:spacing w:val="-1"/>
          <w:sz w:val="30"/>
          <w:szCs w:val="30"/>
        </w:rPr>
      </w:pPr>
    </w:p>
    <w:p w14:paraId="39471631">
      <w:pPr>
        <w:pStyle w:val="3"/>
        <w:spacing w:before="252" w:line="253" w:lineRule="auto"/>
        <w:ind w:right="1" w:firstLine="3"/>
        <w:jc w:val="both"/>
        <w:rPr>
          <w:rFonts w:hint="eastAsia"/>
          <w:spacing w:val="-1"/>
          <w:sz w:val="30"/>
          <w:szCs w:val="30"/>
        </w:rPr>
      </w:pPr>
      <w:r>
        <w:rPr>
          <w:rFonts w:hint="eastAsia"/>
          <w:spacing w:val="-1"/>
          <w:sz w:val="30"/>
          <w:szCs w:val="30"/>
        </w:rPr>
        <w:t>圣经所提出的作为父之独特属性的一切，都包含在这个描述中。</w:t>
      </w:r>
    </w:p>
    <w:p w14:paraId="36E769B8">
      <w:pPr>
        <w:pStyle w:val="3"/>
        <w:spacing w:before="252" w:line="253" w:lineRule="auto"/>
        <w:ind w:right="1" w:firstLine="3"/>
        <w:jc w:val="both"/>
        <w:rPr>
          <w:rFonts w:hint="eastAsia"/>
          <w:spacing w:val="-1"/>
          <w:sz w:val="30"/>
          <w:szCs w:val="30"/>
        </w:rPr>
      </w:pPr>
    </w:p>
    <w:p w14:paraId="76939B8F">
      <w:pPr>
        <w:pStyle w:val="3"/>
        <w:spacing w:before="252" w:line="253" w:lineRule="auto"/>
        <w:ind w:right="1" w:firstLine="3"/>
        <w:jc w:val="both"/>
        <w:rPr>
          <w:rFonts w:hint="eastAsia"/>
          <w:spacing w:val="-1"/>
          <w:sz w:val="30"/>
          <w:szCs w:val="30"/>
        </w:rPr>
      </w:pPr>
      <w:r>
        <w:rPr>
          <w:rFonts w:hint="eastAsia"/>
          <w:spacing w:val="-1"/>
          <w:sz w:val="30"/>
          <w:szCs w:val="30"/>
        </w:rPr>
        <w:t>III. The first of these properties, is the Father's being the FIRST PERSON.*</w:t>
      </w:r>
    </w:p>
    <w:p w14:paraId="5D8D0587">
      <w:pPr>
        <w:pStyle w:val="3"/>
        <w:spacing w:before="252" w:line="253" w:lineRule="auto"/>
        <w:ind w:right="1" w:firstLine="3"/>
        <w:jc w:val="both"/>
        <w:rPr>
          <w:rFonts w:hint="eastAsia"/>
          <w:spacing w:val="-1"/>
          <w:sz w:val="30"/>
          <w:szCs w:val="30"/>
        </w:rPr>
      </w:pPr>
    </w:p>
    <w:p w14:paraId="117E8A4F">
      <w:pPr>
        <w:pStyle w:val="3"/>
        <w:spacing w:before="252" w:line="253" w:lineRule="auto"/>
        <w:ind w:right="1" w:firstLine="3"/>
        <w:jc w:val="both"/>
        <w:rPr>
          <w:rFonts w:hint="eastAsia"/>
          <w:spacing w:val="-1"/>
          <w:sz w:val="30"/>
          <w:szCs w:val="30"/>
        </w:rPr>
      </w:pPr>
      <w:r>
        <w:rPr>
          <w:rFonts w:hint="eastAsia"/>
          <w:spacing w:val="-1"/>
          <w:sz w:val="30"/>
          <w:szCs w:val="30"/>
        </w:rPr>
        <w:t>三、这些属性中的第一个，是父作为“第一位格”(FIRST PERSON)*。</w:t>
      </w:r>
    </w:p>
    <w:p w14:paraId="3BD4C5B5">
      <w:pPr>
        <w:pStyle w:val="3"/>
        <w:spacing w:before="252" w:line="253" w:lineRule="auto"/>
        <w:ind w:right="1" w:firstLine="3"/>
        <w:jc w:val="both"/>
        <w:rPr>
          <w:rFonts w:hint="eastAsia"/>
          <w:spacing w:val="-1"/>
          <w:sz w:val="30"/>
          <w:szCs w:val="30"/>
        </w:rPr>
      </w:pPr>
    </w:p>
    <w:p w14:paraId="1A936FAA">
      <w:pPr>
        <w:pStyle w:val="3"/>
        <w:spacing w:before="252" w:line="253" w:lineRule="auto"/>
        <w:ind w:right="1" w:firstLine="3"/>
        <w:jc w:val="both"/>
        <w:rPr>
          <w:rFonts w:hint="eastAsia"/>
          <w:spacing w:val="-1"/>
          <w:sz w:val="30"/>
          <w:szCs w:val="30"/>
        </w:rPr>
      </w:pPr>
      <w:r>
        <w:rPr>
          <w:rFonts w:hint="eastAsia"/>
          <w:spacing w:val="-1"/>
          <w:sz w:val="30"/>
          <w:szCs w:val="30"/>
        </w:rPr>
        <w:t>When we call the Father the first person, let it be observed, we do not understand the expression as relating to the order of DURATION; as if he were before the other persons with regard to age or time.</w:t>
      </w:r>
    </w:p>
    <w:p w14:paraId="34B8C8D1">
      <w:pPr>
        <w:pStyle w:val="3"/>
        <w:spacing w:before="252" w:line="253" w:lineRule="auto"/>
        <w:ind w:right="1" w:firstLine="3"/>
        <w:jc w:val="both"/>
        <w:rPr>
          <w:rFonts w:hint="eastAsia"/>
          <w:spacing w:val="-1"/>
          <w:sz w:val="30"/>
          <w:szCs w:val="30"/>
        </w:rPr>
      </w:pPr>
    </w:p>
    <w:p w14:paraId="3CF4C62B">
      <w:pPr>
        <w:pStyle w:val="3"/>
        <w:spacing w:before="252" w:line="253" w:lineRule="auto"/>
        <w:ind w:right="1" w:firstLine="3"/>
        <w:jc w:val="both"/>
        <w:rPr>
          <w:rFonts w:hint="eastAsia"/>
          <w:spacing w:val="-1"/>
          <w:sz w:val="30"/>
          <w:szCs w:val="30"/>
        </w:rPr>
      </w:pPr>
      <w:r>
        <w:rPr>
          <w:rFonts w:hint="eastAsia"/>
          <w:spacing w:val="-1"/>
          <w:sz w:val="30"/>
          <w:szCs w:val="30"/>
        </w:rPr>
        <w:t>当我们称父为第一位格时，请注意，我们并非将此表达理解为关乎“存续” (DURATION) 的次序；仿佛祂在年龄或时间上先于其他位格。</w:t>
      </w:r>
    </w:p>
    <w:p w14:paraId="4307755B">
      <w:pPr>
        <w:pStyle w:val="3"/>
        <w:spacing w:before="252" w:line="253" w:lineRule="auto"/>
        <w:ind w:right="1" w:firstLine="3"/>
        <w:jc w:val="both"/>
        <w:rPr>
          <w:rFonts w:hint="eastAsia"/>
          <w:spacing w:val="-1"/>
          <w:sz w:val="30"/>
          <w:szCs w:val="30"/>
        </w:rPr>
      </w:pPr>
    </w:p>
    <w:p w14:paraId="14D47646">
      <w:pPr>
        <w:pStyle w:val="3"/>
        <w:spacing w:before="252" w:line="253" w:lineRule="auto"/>
        <w:ind w:right="1" w:firstLine="3"/>
        <w:jc w:val="both"/>
        <w:rPr>
          <w:rFonts w:hint="eastAsia"/>
          <w:spacing w:val="-1"/>
          <w:sz w:val="30"/>
          <w:szCs w:val="30"/>
        </w:rPr>
      </w:pPr>
      <w:r>
        <w:rPr>
          <w:rFonts w:hint="eastAsia"/>
          <w:spacing w:val="-1"/>
          <w:sz w:val="30"/>
          <w:szCs w:val="30"/>
        </w:rPr>
        <w:t>For the "goings forth" of the Son, "have been</w:t>
      </w:r>
    </w:p>
    <w:p w14:paraId="443C8E77">
      <w:pPr>
        <w:pStyle w:val="3"/>
        <w:spacing w:before="252" w:line="253" w:lineRule="auto"/>
        <w:ind w:right="1" w:firstLine="3"/>
        <w:jc w:val="both"/>
        <w:rPr>
          <w:rFonts w:hint="eastAsia"/>
          <w:spacing w:val="-1"/>
          <w:sz w:val="30"/>
          <w:szCs w:val="30"/>
        </w:rPr>
      </w:pPr>
    </w:p>
    <w:p w14:paraId="535C63E4">
      <w:pPr>
        <w:pStyle w:val="3"/>
        <w:spacing w:before="252" w:line="253" w:lineRule="auto"/>
        <w:ind w:right="1" w:firstLine="3"/>
        <w:jc w:val="both"/>
        <w:rPr>
          <w:rFonts w:hint="eastAsia"/>
          <w:spacing w:val="-1"/>
          <w:sz w:val="30"/>
          <w:szCs w:val="30"/>
        </w:rPr>
      </w:pPr>
      <w:r>
        <w:rPr>
          <w:rFonts w:hint="eastAsia"/>
          <w:spacing w:val="-1"/>
          <w:sz w:val="30"/>
          <w:szCs w:val="30"/>
        </w:rPr>
        <w:t>因为子的“根源”，“从亘古，</w:t>
      </w:r>
    </w:p>
    <w:p w14:paraId="28D5C774">
      <w:pPr>
        <w:pStyle w:val="3"/>
        <w:spacing w:before="252" w:line="253" w:lineRule="auto"/>
        <w:ind w:right="1" w:firstLine="3"/>
        <w:jc w:val="both"/>
        <w:rPr>
          <w:rFonts w:hint="eastAsia"/>
          <w:spacing w:val="-1"/>
          <w:sz w:val="30"/>
          <w:szCs w:val="30"/>
        </w:rPr>
      </w:pPr>
    </w:p>
    <w:p w14:paraId="065C1289">
      <w:pPr>
        <w:pStyle w:val="3"/>
        <w:spacing w:before="252" w:line="253" w:lineRule="auto"/>
        <w:ind w:right="1" w:firstLine="3"/>
        <w:jc w:val="both"/>
        <w:rPr>
          <w:rFonts w:hint="eastAsia"/>
          <w:spacing w:val="-1"/>
          <w:sz w:val="30"/>
          <w:szCs w:val="30"/>
        </w:rPr>
      </w:pPr>
      <w:r>
        <w:rPr>
          <w:rFonts w:hint="eastAsia"/>
          <w:spacing w:val="-1"/>
          <w:sz w:val="30"/>
          <w:szCs w:val="30"/>
        </w:rPr>
        <w:t>from of old, even from everlasting."</w:t>
      </w:r>
    </w:p>
    <w:p w14:paraId="607118EE">
      <w:pPr>
        <w:pStyle w:val="3"/>
        <w:spacing w:before="252" w:line="253" w:lineRule="auto"/>
        <w:ind w:right="1" w:firstLine="3"/>
        <w:jc w:val="both"/>
        <w:rPr>
          <w:rFonts w:hint="eastAsia"/>
          <w:spacing w:val="-1"/>
          <w:sz w:val="30"/>
          <w:szCs w:val="30"/>
        </w:rPr>
      </w:pPr>
    </w:p>
    <w:p w14:paraId="15992362">
      <w:pPr>
        <w:pStyle w:val="3"/>
        <w:spacing w:before="252" w:line="253" w:lineRule="auto"/>
        <w:ind w:right="1" w:firstLine="3"/>
        <w:jc w:val="both"/>
        <w:rPr>
          <w:rFonts w:hint="eastAsia"/>
          <w:spacing w:val="-1"/>
          <w:sz w:val="30"/>
          <w:szCs w:val="30"/>
        </w:rPr>
      </w:pPr>
      <w:r>
        <w:rPr>
          <w:rFonts w:hint="eastAsia"/>
          <w:spacing w:val="-1"/>
          <w:sz w:val="30"/>
          <w:szCs w:val="30"/>
        </w:rPr>
        <w:t>从太初就有。”</w:t>
      </w:r>
    </w:p>
    <w:p w14:paraId="637A2067">
      <w:pPr>
        <w:pStyle w:val="3"/>
        <w:spacing w:before="252" w:line="253" w:lineRule="auto"/>
        <w:ind w:right="1" w:firstLine="3"/>
        <w:jc w:val="both"/>
        <w:rPr>
          <w:rFonts w:hint="eastAsia"/>
          <w:spacing w:val="-1"/>
          <w:sz w:val="30"/>
          <w:szCs w:val="30"/>
        </w:rPr>
      </w:pPr>
    </w:p>
    <w:p w14:paraId="1082FB31">
      <w:pPr>
        <w:pStyle w:val="3"/>
        <w:spacing w:before="252" w:line="253" w:lineRule="auto"/>
        <w:ind w:right="1" w:firstLine="3"/>
        <w:jc w:val="both"/>
        <w:rPr>
          <w:rFonts w:hint="eastAsia"/>
          <w:spacing w:val="-1"/>
          <w:sz w:val="30"/>
          <w:szCs w:val="30"/>
        </w:rPr>
      </w:pPr>
      <w:r>
        <w:rPr>
          <w:rFonts w:hint="eastAsia"/>
          <w:spacing w:val="-1"/>
          <w:sz w:val="30"/>
          <w:szCs w:val="30"/>
        </w:rPr>
        <w:t>"The LORD possessed," this personal wisdom, "in the beginning of his way, before his works of old," before all time.</w:t>
      </w:r>
    </w:p>
    <w:p w14:paraId="74595CAC">
      <w:pPr>
        <w:pStyle w:val="3"/>
        <w:spacing w:before="252" w:line="253" w:lineRule="auto"/>
        <w:ind w:right="1" w:firstLine="3"/>
        <w:jc w:val="both"/>
        <w:rPr>
          <w:rFonts w:hint="eastAsia"/>
          <w:spacing w:val="-1"/>
          <w:sz w:val="30"/>
          <w:szCs w:val="30"/>
        </w:rPr>
      </w:pPr>
    </w:p>
    <w:p w14:paraId="37DDF0BB">
      <w:pPr>
        <w:pStyle w:val="3"/>
        <w:spacing w:before="252" w:line="253" w:lineRule="auto"/>
        <w:ind w:right="1" w:firstLine="3"/>
        <w:jc w:val="both"/>
        <w:rPr>
          <w:rFonts w:hint="eastAsia"/>
          <w:spacing w:val="-1"/>
          <w:sz w:val="30"/>
          <w:szCs w:val="30"/>
        </w:rPr>
      </w:pPr>
      <w:r>
        <w:rPr>
          <w:rFonts w:hint="eastAsia"/>
          <w:spacing w:val="-1"/>
          <w:sz w:val="30"/>
          <w:szCs w:val="30"/>
        </w:rPr>
        <w:t>“耶和华(LORD)拥有，”这位格的智慧，“在祂造化的起头，在太初创造万物之先，”在一切时间之前。</w:t>
      </w:r>
    </w:p>
    <w:p w14:paraId="1D992A46">
      <w:pPr>
        <w:pStyle w:val="3"/>
        <w:spacing w:before="252" w:line="253" w:lineRule="auto"/>
        <w:ind w:right="1" w:firstLine="3"/>
        <w:jc w:val="both"/>
        <w:rPr>
          <w:rFonts w:hint="eastAsia"/>
          <w:spacing w:val="-1"/>
          <w:sz w:val="30"/>
          <w:szCs w:val="30"/>
        </w:rPr>
      </w:pPr>
    </w:p>
    <w:p w14:paraId="3B8F1BFA">
      <w:pPr>
        <w:pStyle w:val="3"/>
        <w:spacing w:before="252" w:line="253" w:lineRule="auto"/>
        <w:ind w:right="1" w:firstLine="3"/>
        <w:jc w:val="both"/>
        <w:rPr>
          <w:rFonts w:hint="eastAsia"/>
          <w:spacing w:val="-1"/>
          <w:sz w:val="30"/>
          <w:szCs w:val="30"/>
        </w:rPr>
      </w:pPr>
      <w:r>
        <w:rPr>
          <w:rFonts w:hint="eastAsia"/>
          <w:spacing w:val="-1"/>
          <w:sz w:val="30"/>
          <w:szCs w:val="30"/>
        </w:rPr>
        <w:t>Hence Athanasius has justly said; "The Son is of the Father without beginning, and begotten of him from eternity." †</w:t>
      </w:r>
    </w:p>
    <w:p w14:paraId="61099420">
      <w:pPr>
        <w:pStyle w:val="3"/>
        <w:spacing w:before="252" w:line="253" w:lineRule="auto"/>
        <w:ind w:right="1" w:firstLine="3"/>
        <w:jc w:val="both"/>
        <w:rPr>
          <w:rFonts w:hint="eastAsia"/>
          <w:spacing w:val="-1"/>
          <w:sz w:val="30"/>
          <w:szCs w:val="30"/>
        </w:rPr>
      </w:pPr>
    </w:p>
    <w:p w14:paraId="75060C85">
      <w:pPr>
        <w:pStyle w:val="3"/>
        <w:spacing w:before="252" w:line="253" w:lineRule="auto"/>
        <w:ind w:right="1" w:firstLine="3"/>
        <w:jc w:val="both"/>
        <w:rPr>
          <w:rFonts w:hint="eastAsia"/>
          <w:spacing w:val="-1"/>
          <w:sz w:val="30"/>
          <w:szCs w:val="30"/>
        </w:rPr>
      </w:pPr>
      <w:r>
        <w:rPr>
          <w:rFonts w:hint="eastAsia"/>
          <w:spacing w:val="-1"/>
          <w:sz w:val="30"/>
          <w:szCs w:val="30"/>
        </w:rPr>
        <w:t>因此阿塔那修 (Athanasius) 公正地说：“子出于父是无始的，从永恒被祂所生。”†</w:t>
      </w:r>
    </w:p>
    <w:p w14:paraId="1838BC3E">
      <w:pPr>
        <w:pStyle w:val="3"/>
        <w:spacing w:before="252" w:line="253" w:lineRule="auto"/>
        <w:ind w:right="1" w:firstLine="3"/>
        <w:jc w:val="both"/>
        <w:rPr>
          <w:rFonts w:hint="eastAsia"/>
          <w:spacing w:val="-1"/>
          <w:sz w:val="30"/>
          <w:szCs w:val="30"/>
        </w:rPr>
      </w:pPr>
    </w:p>
    <w:p w14:paraId="4CC756EC">
      <w:pPr>
        <w:pStyle w:val="3"/>
        <w:spacing w:before="252" w:line="253" w:lineRule="auto"/>
        <w:ind w:right="1" w:firstLine="3"/>
        <w:jc w:val="both"/>
        <w:rPr>
          <w:rFonts w:hint="eastAsia"/>
          <w:spacing w:val="-1"/>
          <w:sz w:val="30"/>
          <w:szCs w:val="30"/>
        </w:rPr>
      </w:pPr>
      <w:r>
        <w:rPr>
          <w:rFonts w:hint="eastAsia"/>
          <w:spacing w:val="-1"/>
          <w:sz w:val="30"/>
          <w:szCs w:val="30"/>
        </w:rPr>
        <w:t>The Spirit also, through whose agency Christ was offered up as a spotless sacrifice to God, (which without any inconvenience, and even with great propriety, may be understood of the Third person,)38 is called "the Eternal Spirit."</w:t>
      </w:r>
    </w:p>
    <w:p w14:paraId="746BCE1E">
      <w:pPr>
        <w:pStyle w:val="3"/>
        <w:spacing w:before="252" w:line="253" w:lineRule="auto"/>
        <w:ind w:right="1" w:firstLine="3"/>
        <w:jc w:val="both"/>
        <w:rPr>
          <w:rFonts w:hint="eastAsia"/>
          <w:spacing w:val="-1"/>
          <w:sz w:val="30"/>
          <w:szCs w:val="30"/>
        </w:rPr>
      </w:pPr>
    </w:p>
    <w:p w14:paraId="52E00A01">
      <w:pPr>
        <w:pStyle w:val="3"/>
        <w:spacing w:before="252" w:line="253" w:lineRule="auto"/>
        <w:ind w:right="1" w:firstLine="3"/>
        <w:jc w:val="both"/>
        <w:rPr>
          <w:rFonts w:hint="eastAsia"/>
          <w:spacing w:val="-1"/>
          <w:sz w:val="30"/>
          <w:szCs w:val="30"/>
        </w:rPr>
      </w:pPr>
      <w:r>
        <w:rPr>
          <w:rFonts w:hint="eastAsia"/>
          <w:spacing w:val="-1"/>
          <w:sz w:val="30"/>
          <w:szCs w:val="30"/>
        </w:rPr>
        <w:t>圣灵，藉其作为基督被献为无瑕祭物给上帝（这可以毫无不便，甚至非常恰当地理解为第三位格），38 也被称为“永恒的灵”(Eternal Spirit)。</w:t>
      </w:r>
    </w:p>
    <w:p w14:paraId="3DB89B85">
      <w:pPr>
        <w:pStyle w:val="3"/>
        <w:spacing w:before="252" w:line="253" w:lineRule="auto"/>
        <w:ind w:right="1" w:firstLine="3"/>
        <w:jc w:val="both"/>
        <w:rPr>
          <w:rFonts w:hint="eastAsia"/>
          <w:spacing w:val="-1"/>
          <w:sz w:val="30"/>
          <w:szCs w:val="30"/>
        </w:rPr>
      </w:pPr>
    </w:p>
    <w:p w14:paraId="722A89F8">
      <w:pPr>
        <w:pStyle w:val="3"/>
        <w:spacing w:before="252" w:line="253" w:lineRule="auto"/>
        <w:ind w:right="1" w:firstLine="3"/>
        <w:jc w:val="both"/>
        <w:rPr>
          <w:rFonts w:hint="eastAsia"/>
          <w:spacing w:val="-1"/>
          <w:sz w:val="30"/>
          <w:szCs w:val="30"/>
        </w:rPr>
      </w:pPr>
      <w:r>
        <w:rPr>
          <w:rFonts w:hint="eastAsia"/>
          <w:spacing w:val="-1"/>
          <w:sz w:val="30"/>
          <w:szCs w:val="30"/>
        </w:rPr>
        <w:t>Eternity, indeed, is so essential a property of God, that a person not eternal ought not to be acknowledged as Divine.</w:t>
      </w:r>
    </w:p>
    <w:p w14:paraId="744EB600">
      <w:pPr>
        <w:pStyle w:val="3"/>
        <w:spacing w:before="252" w:line="253" w:lineRule="auto"/>
        <w:ind w:right="1" w:firstLine="3"/>
        <w:jc w:val="both"/>
        <w:rPr>
          <w:rFonts w:hint="eastAsia"/>
          <w:spacing w:val="-1"/>
          <w:sz w:val="30"/>
          <w:szCs w:val="30"/>
        </w:rPr>
      </w:pPr>
    </w:p>
    <w:p w14:paraId="74137A74">
      <w:pPr>
        <w:pStyle w:val="3"/>
        <w:spacing w:before="252" w:line="253" w:lineRule="auto"/>
        <w:ind w:right="1" w:firstLine="3"/>
        <w:jc w:val="both"/>
        <w:rPr>
          <w:rFonts w:hint="eastAsia"/>
          <w:spacing w:val="-1"/>
          <w:sz w:val="30"/>
          <w:szCs w:val="30"/>
        </w:rPr>
      </w:pPr>
      <w:r>
        <w:rPr>
          <w:rFonts w:hint="eastAsia"/>
          <w:spacing w:val="-1"/>
          <w:sz w:val="30"/>
          <w:szCs w:val="30"/>
        </w:rPr>
        <w:t>确实，永恒性是上帝如此本质的属性，以至于一个非永恒的位格 (person) 不应被承认为神圣 (Divine)。</w:t>
      </w:r>
    </w:p>
    <w:p w14:paraId="1DFB6A4D">
      <w:pPr>
        <w:pStyle w:val="3"/>
        <w:spacing w:before="252" w:line="253" w:lineRule="auto"/>
        <w:ind w:right="1" w:firstLine="3"/>
        <w:jc w:val="both"/>
        <w:rPr>
          <w:rFonts w:hint="eastAsia"/>
          <w:spacing w:val="-1"/>
          <w:sz w:val="30"/>
          <w:szCs w:val="30"/>
        </w:rPr>
      </w:pPr>
    </w:p>
    <w:p w14:paraId="158A159C">
      <w:pPr>
        <w:pStyle w:val="3"/>
        <w:spacing w:before="252" w:line="253" w:lineRule="auto"/>
        <w:ind w:right="1" w:firstLine="3"/>
        <w:jc w:val="both"/>
        <w:rPr>
          <w:rFonts w:hint="eastAsia"/>
          <w:spacing w:val="-1"/>
          <w:sz w:val="30"/>
          <w:szCs w:val="30"/>
        </w:rPr>
      </w:pPr>
      <w:r>
        <w:rPr>
          <w:rFonts w:hint="eastAsia"/>
          <w:spacing w:val="-1"/>
          <w:sz w:val="30"/>
          <w:szCs w:val="30"/>
        </w:rPr>
        <w:t>"Eternal power," is part of that which may be known of God from the suggestions of nature itself.</w:t>
      </w:r>
    </w:p>
    <w:p w14:paraId="309585A6">
      <w:pPr>
        <w:pStyle w:val="3"/>
        <w:spacing w:before="252" w:line="253" w:lineRule="auto"/>
        <w:ind w:right="1" w:firstLine="3"/>
        <w:jc w:val="both"/>
        <w:rPr>
          <w:rFonts w:hint="eastAsia"/>
          <w:spacing w:val="-1"/>
          <w:sz w:val="30"/>
          <w:szCs w:val="30"/>
        </w:rPr>
      </w:pPr>
    </w:p>
    <w:p w14:paraId="2EF16352">
      <w:pPr>
        <w:pStyle w:val="3"/>
        <w:spacing w:before="252" w:line="253" w:lineRule="auto"/>
        <w:ind w:right="1" w:firstLine="3"/>
        <w:jc w:val="both"/>
        <w:rPr>
          <w:rFonts w:hint="eastAsia"/>
          <w:spacing w:val="-1"/>
          <w:sz w:val="30"/>
          <w:szCs w:val="30"/>
        </w:rPr>
      </w:pPr>
      <w:r>
        <w:rPr>
          <w:rFonts w:hint="eastAsia"/>
          <w:spacing w:val="-1"/>
          <w:sz w:val="30"/>
          <w:szCs w:val="30"/>
        </w:rPr>
        <w:t>“永能”(Eternal power) 是可以从自然本身的提示中认识到的关于上帝的部分。</w:t>
      </w:r>
    </w:p>
    <w:p w14:paraId="1D61E30C">
      <w:pPr>
        <w:pStyle w:val="3"/>
        <w:spacing w:before="252" w:line="253" w:lineRule="auto"/>
        <w:ind w:right="1" w:firstLine="3"/>
        <w:jc w:val="both"/>
        <w:rPr>
          <w:rFonts w:hint="eastAsia"/>
          <w:spacing w:val="-1"/>
          <w:sz w:val="30"/>
          <w:szCs w:val="30"/>
        </w:rPr>
      </w:pPr>
    </w:p>
    <w:p w14:paraId="585FEAF6">
      <w:pPr>
        <w:pStyle w:val="3"/>
        <w:spacing w:before="252" w:line="253" w:lineRule="auto"/>
        <w:ind w:right="1" w:firstLine="3"/>
        <w:jc w:val="both"/>
        <w:rPr>
          <w:rFonts w:hint="eastAsia"/>
          <w:spacing w:val="-1"/>
          <w:sz w:val="30"/>
          <w:szCs w:val="30"/>
        </w:rPr>
      </w:pPr>
      <w:r>
        <w:rPr>
          <w:rFonts w:hint="eastAsia"/>
          <w:spacing w:val="-1"/>
          <w:sz w:val="30"/>
          <w:szCs w:val="30"/>
        </w:rPr>
        <w:t>What is eternal, too, could have nothing prior to it, even for a moment.</w:t>
      </w:r>
    </w:p>
    <w:p w14:paraId="2CE8D9AC">
      <w:pPr>
        <w:pStyle w:val="3"/>
        <w:spacing w:before="252" w:line="253" w:lineRule="auto"/>
        <w:ind w:right="1" w:firstLine="3"/>
        <w:jc w:val="both"/>
        <w:rPr>
          <w:rFonts w:hint="eastAsia"/>
          <w:spacing w:val="-1"/>
          <w:sz w:val="30"/>
          <w:szCs w:val="30"/>
        </w:rPr>
      </w:pPr>
    </w:p>
    <w:p w14:paraId="5DFC1C2A">
      <w:pPr>
        <w:pStyle w:val="3"/>
        <w:spacing w:before="252" w:line="253" w:lineRule="auto"/>
        <w:ind w:right="1" w:firstLine="3"/>
        <w:jc w:val="both"/>
        <w:rPr>
          <w:rFonts w:hint="eastAsia"/>
          <w:spacing w:val="-1"/>
          <w:sz w:val="30"/>
          <w:szCs w:val="30"/>
        </w:rPr>
      </w:pPr>
      <w:r>
        <w:rPr>
          <w:rFonts w:hint="eastAsia"/>
          <w:spacing w:val="-1"/>
          <w:sz w:val="30"/>
          <w:szCs w:val="30"/>
        </w:rPr>
        <w:t>永恒的事物，也不可能有任何事物先于它，即使是一瞬间。</w:t>
      </w:r>
    </w:p>
    <w:p w14:paraId="7E6691BC">
      <w:pPr>
        <w:pStyle w:val="3"/>
        <w:spacing w:before="252" w:line="253" w:lineRule="auto"/>
        <w:ind w:right="1" w:firstLine="3"/>
        <w:jc w:val="both"/>
        <w:rPr>
          <w:rFonts w:hint="eastAsia"/>
          <w:spacing w:val="-1"/>
          <w:sz w:val="30"/>
          <w:szCs w:val="30"/>
        </w:rPr>
      </w:pPr>
    </w:p>
    <w:p w14:paraId="494FFEE4">
      <w:pPr>
        <w:pStyle w:val="3"/>
        <w:spacing w:before="252" w:line="253" w:lineRule="auto"/>
        <w:ind w:right="1" w:firstLine="3"/>
        <w:jc w:val="both"/>
        <w:rPr>
          <w:rFonts w:hint="eastAsia"/>
          <w:spacing w:val="-1"/>
          <w:sz w:val="30"/>
          <w:szCs w:val="30"/>
        </w:rPr>
      </w:pPr>
      <w:r>
        <w:rPr>
          <w:rFonts w:hint="eastAsia"/>
          <w:spacing w:val="-1"/>
          <w:sz w:val="30"/>
          <w:szCs w:val="30"/>
        </w:rPr>
        <w:t>Athanasius has, accordingly, well said in his Creed; "The Godhead of the Father, and the Son, and the Holy Ghost, is one; and their majesty CO-ETERNAL."*</w:t>
      </w:r>
    </w:p>
    <w:p w14:paraId="5F87E870">
      <w:pPr>
        <w:pStyle w:val="3"/>
        <w:spacing w:before="252" w:line="253" w:lineRule="auto"/>
        <w:ind w:right="1" w:firstLine="3"/>
        <w:jc w:val="both"/>
        <w:rPr>
          <w:rFonts w:hint="eastAsia"/>
          <w:spacing w:val="-1"/>
          <w:sz w:val="30"/>
          <w:szCs w:val="30"/>
        </w:rPr>
      </w:pPr>
    </w:p>
    <w:p w14:paraId="6A949EB8">
      <w:pPr>
        <w:pStyle w:val="3"/>
        <w:spacing w:before="252" w:line="253" w:lineRule="auto"/>
        <w:ind w:right="1" w:firstLine="3"/>
        <w:jc w:val="both"/>
        <w:rPr>
          <w:rFonts w:hint="eastAsia"/>
          <w:spacing w:val="-1"/>
          <w:sz w:val="30"/>
          <w:szCs w:val="30"/>
        </w:rPr>
      </w:pPr>
      <w:r>
        <w:rPr>
          <w:rFonts w:hint="eastAsia"/>
          <w:spacing w:val="-1"/>
          <w:sz w:val="30"/>
          <w:szCs w:val="30"/>
        </w:rPr>
        <w:t>因此，阿塔那修 (Athanasius) 在他的信经中说得好：“父、子、圣灵的神性 (Godhead) 是一；他们的威严是‘同永恒的’(CO-ETERNAL)。”*</w:t>
      </w:r>
    </w:p>
    <w:p w14:paraId="2B16279A">
      <w:pPr>
        <w:pStyle w:val="3"/>
        <w:spacing w:before="252" w:line="253" w:lineRule="auto"/>
        <w:ind w:right="1" w:firstLine="3"/>
        <w:jc w:val="both"/>
        <w:rPr>
          <w:rFonts w:hint="eastAsia"/>
          <w:spacing w:val="-1"/>
          <w:sz w:val="30"/>
          <w:szCs w:val="30"/>
        </w:rPr>
      </w:pPr>
    </w:p>
    <w:p w14:paraId="0BC4D2C9">
      <w:pPr>
        <w:pStyle w:val="3"/>
        <w:spacing w:before="252" w:line="253" w:lineRule="auto"/>
        <w:ind w:right="1" w:firstLine="3"/>
        <w:jc w:val="both"/>
        <w:rPr>
          <w:rFonts w:hint="eastAsia"/>
          <w:spacing w:val="-1"/>
          <w:sz w:val="30"/>
          <w:szCs w:val="30"/>
        </w:rPr>
      </w:pPr>
      <w:r>
        <w:rPr>
          <w:rFonts w:hint="eastAsia"/>
          <w:spacing w:val="-1"/>
          <w:sz w:val="30"/>
          <w:szCs w:val="30"/>
        </w:rPr>
        <w:t>IV. Again, we do not call the Father the First person, in the order of NATURE or CAUSALITY.</w:t>
      </w:r>
    </w:p>
    <w:p w14:paraId="734B8945">
      <w:pPr>
        <w:pStyle w:val="3"/>
        <w:spacing w:before="252" w:line="253" w:lineRule="auto"/>
        <w:ind w:right="1" w:firstLine="3"/>
        <w:jc w:val="both"/>
        <w:rPr>
          <w:rFonts w:hint="eastAsia"/>
          <w:spacing w:val="-1"/>
          <w:sz w:val="30"/>
          <w:szCs w:val="30"/>
        </w:rPr>
      </w:pPr>
    </w:p>
    <w:p w14:paraId="7B60EECC">
      <w:pPr>
        <w:pStyle w:val="3"/>
        <w:spacing w:before="252" w:line="253" w:lineRule="auto"/>
        <w:ind w:right="1" w:firstLine="3"/>
        <w:jc w:val="both"/>
        <w:rPr>
          <w:rFonts w:hint="eastAsia"/>
          <w:spacing w:val="-1"/>
          <w:sz w:val="30"/>
          <w:szCs w:val="30"/>
        </w:rPr>
      </w:pPr>
      <w:r>
        <w:rPr>
          <w:rFonts w:hint="eastAsia"/>
          <w:spacing w:val="-1"/>
          <w:sz w:val="30"/>
          <w:szCs w:val="30"/>
        </w:rPr>
        <w:t>四、再次，我们不称父为“本性”(NATURE) 或“因果关系”(CAUSALITY) 次序上的第一位格。</w:t>
      </w:r>
    </w:p>
    <w:p w14:paraId="181FE808">
      <w:pPr>
        <w:pStyle w:val="3"/>
        <w:spacing w:before="252" w:line="253" w:lineRule="auto"/>
        <w:ind w:right="1" w:firstLine="3"/>
        <w:jc w:val="both"/>
        <w:rPr>
          <w:rFonts w:hint="eastAsia"/>
          <w:spacing w:val="-1"/>
          <w:sz w:val="30"/>
          <w:szCs w:val="30"/>
        </w:rPr>
      </w:pPr>
    </w:p>
    <w:p w14:paraId="62CF4A72">
      <w:pPr>
        <w:pStyle w:val="3"/>
        <w:spacing w:before="252" w:line="253" w:lineRule="auto"/>
        <w:ind w:right="1" w:firstLine="3"/>
        <w:jc w:val="both"/>
        <w:rPr>
          <w:rFonts w:hint="eastAsia"/>
          <w:spacing w:val="-1"/>
          <w:sz w:val="30"/>
          <w:szCs w:val="30"/>
        </w:rPr>
      </w:pPr>
      <w:r>
        <w:rPr>
          <w:rFonts w:hint="eastAsia"/>
          <w:spacing w:val="-1"/>
          <w:sz w:val="30"/>
          <w:szCs w:val="30"/>
        </w:rPr>
        <w:t>This is nowhere affirmed in Scripture, beyond which it is not safe to speak on so awful a mystery.</w:t>
      </w:r>
    </w:p>
    <w:p w14:paraId="64169605">
      <w:pPr>
        <w:pStyle w:val="3"/>
        <w:spacing w:before="252" w:line="253" w:lineRule="auto"/>
        <w:ind w:right="1" w:firstLine="3"/>
        <w:jc w:val="both"/>
        <w:rPr>
          <w:rFonts w:hint="eastAsia"/>
          <w:spacing w:val="-1"/>
          <w:sz w:val="30"/>
          <w:szCs w:val="30"/>
        </w:rPr>
      </w:pPr>
    </w:p>
    <w:p w14:paraId="4A620545">
      <w:pPr>
        <w:pStyle w:val="3"/>
        <w:spacing w:before="252" w:line="253" w:lineRule="auto"/>
        <w:ind w:right="1" w:firstLine="3"/>
        <w:jc w:val="both"/>
        <w:rPr>
          <w:rFonts w:hint="eastAsia"/>
          <w:spacing w:val="-1"/>
          <w:sz w:val="30"/>
          <w:szCs w:val="30"/>
        </w:rPr>
      </w:pPr>
      <w:r>
        <w:rPr>
          <w:rFonts w:hint="eastAsia"/>
          <w:spacing w:val="-1"/>
          <w:sz w:val="30"/>
          <w:szCs w:val="30"/>
        </w:rPr>
        <w:t>这在圣经中没有任何地方肯定过，超出圣经范围谈论如此可畏的奥秘是不安全的。</w:t>
      </w:r>
    </w:p>
    <w:p w14:paraId="69332F52">
      <w:pPr>
        <w:pStyle w:val="3"/>
        <w:spacing w:before="252" w:line="253" w:lineRule="auto"/>
        <w:ind w:right="1" w:firstLine="3"/>
        <w:jc w:val="both"/>
        <w:rPr>
          <w:rFonts w:hint="eastAsia"/>
          <w:spacing w:val="-1"/>
          <w:sz w:val="30"/>
          <w:szCs w:val="30"/>
        </w:rPr>
      </w:pPr>
    </w:p>
    <w:p w14:paraId="61646446">
      <w:pPr>
        <w:pStyle w:val="3"/>
        <w:spacing w:before="252" w:line="253" w:lineRule="auto"/>
        <w:ind w:right="1" w:firstLine="3"/>
        <w:jc w:val="both"/>
        <w:rPr>
          <w:rFonts w:hint="eastAsia"/>
          <w:spacing w:val="-1"/>
          <w:sz w:val="30"/>
          <w:szCs w:val="30"/>
        </w:rPr>
      </w:pPr>
      <w:r>
        <w:rPr>
          <w:rFonts w:hint="eastAsia"/>
          <w:spacing w:val="-1"/>
          <w:sz w:val="30"/>
          <w:szCs w:val="30"/>
        </w:rPr>
        <w:t>A cause is properly defined, that which gives existence to something else.</w:t>
      </w:r>
    </w:p>
    <w:p w14:paraId="00CCCD34">
      <w:pPr>
        <w:pStyle w:val="3"/>
        <w:spacing w:before="252" w:line="253" w:lineRule="auto"/>
        <w:ind w:right="1" w:firstLine="3"/>
        <w:jc w:val="both"/>
        <w:rPr>
          <w:rFonts w:hint="eastAsia"/>
          <w:spacing w:val="-1"/>
          <w:sz w:val="30"/>
          <w:szCs w:val="30"/>
        </w:rPr>
      </w:pPr>
    </w:p>
    <w:p w14:paraId="1DD99A57">
      <w:pPr>
        <w:pStyle w:val="3"/>
        <w:spacing w:before="252" w:line="253" w:lineRule="auto"/>
        <w:ind w:right="1" w:firstLine="3"/>
        <w:jc w:val="both"/>
        <w:rPr>
          <w:rFonts w:hint="eastAsia"/>
          <w:spacing w:val="-1"/>
          <w:sz w:val="30"/>
          <w:szCs w:val="30"/>
        </w:rPr>
      </w:pPr>
      <w:r>
        <w:rPr>
          <w:rFonts w:hint="eastAsia"/>
          <w:spacing w:val="-1"/>
          <w:sz w:val="30"/>
          <w:szCs w:val="30"/>
        </w:rPr>
        <w:t>原因 (cause) 被恰当地定义为赋予他物存在之物。</w:t>
      </w:r>
    </w:p>
    <w:p w14:paraId="3720A44B">
      <w:pPr>
        <w:pStyle w:val="3"/>
        <w:spacing w:before="252" w:line="253" w:lineRule="auto"/>
        <w:ind w:right="1" w:firstLine="3"/>
        <w:jc w:val="both"/>
        <w:rPr>
          <w:rFonts w:hint="eastAsia"/>
          <w:spacing w:val="-1"/>
          <w:sz w:val="30"/>
          <w:szCs w:val="30"/>
        </w:rPr>
      </w:pPr>
    </w:p>
    <w:p w14:paraId="3AB96AC2">
      <w:pPr>
        <w:pStyle w:val="3"/>
        <w:spacing w:before="252" w:line="253" w:lineRule="auto"/>
        <w:ind w:right="1" w:firstLine="3"/>
        <w:jc w:val="both"/>
        <w:rPr>
          <w:rFonts w:hint="eastAsia"/>
          <w:spacing w:val="-1"/>
          <w:sz w:val="30"/>
          <w:szCs w:val="30"/>
        </w:rPr>
      </w:pPr>
      <w:r>
        <w:rPr>
          <w:rFonts w:hint="eastAsia"/>
          <w:spacing w:val="-1"/>
          <w:sz w:val="30"/>
          <w:szCs w:val="30"/>
        </w:rPr>
        <w:t>But this cannot take place among the Divine persons, whose essence is one and the same.</w:t>
      </w:r>
    </w:p>
    <w:p w14:paraId="3A8D6A86">
      <w:pPr>
        <w:pStyle w:val="3"/>
        <w:spacing w:before="252" w:line="253" w:lineRule="auto"/>
        <w:ind w:right="1" w:firstLine="3"/>
        <w:jc w:val="both"/>
        <w:rPr>
          <w:rFonts w:hint="eastAsia"/>
          <w:spacing w:val="-1"/>
          <w:sz w:val="30"/>
          <w:szCs w:val="30"/>
        </w:rPr>
      </w:pPr>
    </w:p>
    <w:p w14:paraId="06F83672">
      <w:pPr>
        <w:pStyle w:val="3"/>
        <w:spacing w:before="252" w:line="253" w:lineRule="auto"/>
        <w:ind w:right="1" w:firstLine="3"/>
        <w:jc w:val="both"/>
        <w:rPr>
          <w:rFonts w:hint="eastAsia"/>
          <w:spacing w:val="-1"/>
          <w:sz w:val="30"/>
          <w:szCs w:val="30"/>
        </w:rPr>
      </w:pPr>
      <w:r>
        <w:rPr>
          <w:rFonts w:hint="eastAsia"/>
          <w:spacing w:val="-1"/>
          <w:sz w:val="30"/>
          <w:szCs w:val="30"/>
        </w:rPr>
        <w:t>但这不可能发生在神圣位格 (Divine persons) 之间，他们的本质是同一的。</w:t>
      </w:r>
    </w:p>
    <w:p w14:paraId="0522BB43">
      <w:pPr>
        <w:pStyle w:val="3"/>
        <w:spacing w:before="252" w:line="253" w:lineRule="auto"/>
        <w:ind w:right="1" w:firstLine="3"/>
        <w:jc w:val="both"/>
        <w:rPr>
          <w:rFonts w:hint="eastAsia"/>
          <w:spacing w:val="-1"/>
          <w:sz w:val="30"/>
          <w:szCs w:val="30"/>
        </w:rPr>
      </w:pPr>
    </w:p>
    <w:p w14:paraId="0CEEFC43">
      <w:pPr>
        <w:pStyle w:val="3"/>
        <w:spacing w:before="252" w:line="253" w:lineRule="auto"/>
        <w:ind w:right="1" w:firstLine="3"/>
        <w:jc w:val="both"/>
        <w:rPr>
          <w:rFonts w:hint="eastAsia"/>
          <w:spacing w:val="-1"/>
          <w:sz w:val="30"/>
          <w:szCs w:val="30"/>
        </w:rPr>
      </w:pPr>
      <w:r>
        <w:rPr>
          <w:rFonts w:hint="eastAsia"/>
          <w:spacing w:val="-1"/>
          <w:sz w:val="30"/>
          <w:szCs w:val="30"/>
        </w:rPr>
        <w:t>It is wrong, too, where the nature is one, as here, to entertain any conception of priority or posteriority of nature.</w:t>
      </w:r>
    </w:p>
    <w:p w14:paraId="21CD5015">
      <w:pPr>
        <w:pStyle w:val="3"/>
        <w:spacing w:before="252" w:line="253" w:lineRule="auto"/>
        <w:ind w:right="1" w:firstLine="3"/>
        <w:jc w:val="both"/>
        <w:rPr>
          <w:rFonts w:hint="eastAsia"/>
          <w:spacing w:val="-1"/>
          <w:sz w:val="30"/>
          <w:szCs w:val="30"/>
        </w:rPr>
      </w:pPr>
    </w:p>
    <w:p w14:paraId="5CAE39C7">
      <w:pPr>
        <w:pStyle w:val="3"/>
        <w:spacing w:before="252" w:line="253" w:lineRule="auto"/>
        <w:ind w:right="1" w:firstLine="3"/>
        <w:jc w:val="both"/>
        <w:rPr>
          <w:rFonts w:hint="eastAsia"/>
          <w:spacing w:val="-1"/>
          <w:sz w:val="30"/>
          <w:szCs w:val="30"/>
        </w:rPr>
      </w:pPr>
      <w:r>
        <w:rPr>
          <w:rFonts w:hint="eastAsia"/>
          <w:spacing w:val="-1"/>
          <w:sz w:val="30"/>
          <w:szCs w:val="30"/>
        </w:rPr>
        <w:t>同样，在本性 (nature) 是同一的情况下，如此处，持有任何本性先后次序的概念是错误的。</w:t>
      </w:r>
    </w:p>
    <w:p w14:paraId="29FB913D">
      <w:pPr>
        <w:pStyle w:val="3"/>
        <w:spacing w:before="252" w:line="253" w:lineRule="auto"/>
        <w:ind w:right="1" w:firstLine="3"/>
        <w:jc w:val="both"/>
        <w:rPr>
          <w:rFonts w:hint="eastAsia"/>
          <w:spacing w:val="-1"/>
          <w:sz w:val="30"/>
          <w:szCs w:val="30"/>
        </w:rPr>
      </w:pPr>
    </w:p>
    <w:p w14:paraId="5DB88D44">
      <w:pPr>
        <w:pStyle w:val="3"/>
        <w:spacing w:before="252" w:line="253" w:lineRule="auto"/>
        <w:ind w:right="1" w:firstLine="3"/>
        <w:jc w:val="both"/>
        <w:rPr>
          <w:rFonts w:hint="eastAsia"/>
          <w:spacing w:val="-1"/>
          <w:sz w:val="30"/>
          <w:szCs w:val="30"/>
        </w:rPr>
      </w:pPr>
      <w:r>
        <w:rPr>
          <w:rFonts w:hint="eastAsia"/>
          <w:spacing w:val="-1"/>
          <w:sz w:val="30"/>
          <w:szCs w:val="30"/>
        </w:rPr>
        <w:t>The ancient Greek Christians, I am aware, admitted the cause and what is caused, † amongst the Divine persons.</w:t>
      </w:r>
    </w:p>
    <w:p w14:paraId="35914A4F">
      <w:pPr>
        <w:pStyle w:val="3"/>
        <w:spacing w:before="252" w:line="253" w:lineRule="auto"/>
        <w:ind w:right="1" w:firstLine="3"/>
        <w:jc w:val="both"/>
        <w:rPr>
          <w:rFonts w:hint="eastAsia"/>
          <w:spacing w:val="-1"/>
          <w:sz w:val="30"/>
          <w:szCs w:val="30"/>
        </w:rPr>
      </w:pPr>
    </w:p>
    <w:p w14:paraId="02D1BA05">
      <w:pPr>
        <w:pStyle w:val="3"/>
        <w:spacing w:before="252" w:line="253" w:lineRule="auto"/>
        <w:ind w:right="1" w:firstLine="3"/>
        <w:jc w:val="both"/>
        <w:rPr>
          <w:rFonts w:hint="eastAsia"/>
          <w:spacing w:val="-1"/>
          <w:sz w:val="30"/>
          <w:szCs w:val="30"/>
        </w:rPr>
      </w:pPr>
      <w:r>
        <w:rPr>
          <w:rFonts w:hint="eastAsia"/>
          <w:spacing w:val="-1"/>
          <w:sz w:val="30"/>
          <w:szCs w:val="30"/>
        </w:rPr>
        <w:t>我知道，古希腊基督徒承认神圣位格 (Divine persons) 之间存在原因 (cause) 和被造因之物 († amongst the Divine persons)。</w:t>
      </w:r>
    </w:p>
    <w:p w14:paraId="3966E957">
      <w:pPr>
        <w:pStyle w:val="3"/>
        <w:spacing w:before="252" w:line="253" w:lineRule="auto"/>
        <w:ind w:right="1" w:firstLine="3"/>
        <w:jc w:val="both"/>
        <w:rPr>
          <w:rFonts w:hint="eastAsia"/>
          <w:spacing w:val="-1"/>
          <w:sz w:val="30"/>
          <w:szCs w:val="30"/>
        </w:rPr>
      </w:pPr>
    </w:p>
    <w:p w14:paraId="73229C92">
      <w:pPr>
        <w:pStyle w:val="3"/>
        <w:spacing w:before="252" w:line="253" w:lineRule="auto"/>
        <w:ind w:right="1" w:firstLine="3"/>
        <w:jc w:val="both"/>
        <w:rPr>
          <w:rFonts w:hint="eastAsia"/>
          <w:spacing w:val="-1"/>
          <w:sz w:val="30"/>
          <w:szCs w:val="30"/>
        </w:rPr>
      </w:pPr>
      <w:r>
        <w:rPr>
          <w:rFonts w:hint="eastAsia"/>
          <w:spacing w:val="-1"/>
          <w:sz w:val="30"/>
          <w:szCs w:val="30"/>
        </w:rPr>
        <w:t>But though they thus employed phrases which scarcely merit approbation, their meaning was sound; they explicitly denied all priority and inequality of nature.</w:t>
      </w:r>
    </w:p>
    <w:p w14:paraId="5D7EF76A">
      <w:pPr>
        <w:pStyle w:val="3"/>
        <w:spacing w:before="252" w:line="253" w:lineRule="auto"/>
        <w:ind w:right="1" w:firstLine="3"/>
        <w:jc w:val="both"/>
        <w:rPr>
          <w:rFonts w:hint="eastAsia"/>
          <w:spacing w:val="-1"/>
          <w:sz w:val="30"/>
          <w:szCs w:val="30"/>
        </w:rPr>
      </w:pPr>
    </w:p>
    <w:p w14:paraId="7C9953AE">
      <w:pPr>
        <w:pStyle w:val="3"/>
        <w:spacing w:before="252" w:line="253" w:lineRule="auto"/>
        <w:ind w:right="1" w:firstLine="3"/>
        <w:jc w:val="both"/>
        <w:rPr>
          <w:rFonts w:hint="eastAsia"/>
          <w:spacing w:val="-1"/>
          <w:sz w:val="30"/>
          <w:szCs w:val="30"/>
        </w:rPr>
      </w:pPr>
      <w:r>
        <w:rPr>
          <w:rFonts w:hint="eastAsia"/>
          <w:spacing w:val="-1"/>
          <w:sz w:val="30"/>
          <w:szCs w:val="30"/>
        </w:rPr>
        <w:t>但尽管他们因此使用了几乎不值得赞许的措辞，他们的意思却是健全的；他们明确否认了所有本性上的优先性和不平等性。</w:t>
      </w:r>
    </w:p>
    <w:p w14:paraId="5617B65E">
      <w:pPr>
        <w:pStyle w:val="3"/>
        <w:spacing w:before="252" w:line="253" w:lineRule="auto"/>
        <w:ind w:right="1" w:firstLine="3"/>
        <w:jc w:val="both"/>
        <w:rPr>
          <w:rFonts w:hint="eastAsia"/>
          <w:spacing w:val="-1"/>
          <w:sz w:val="30"/>
          <w:szCs w:val="30"/>
        </w:rPr>
      </w:pPr>
    </w:p>
    <w:p w14:paraId="75B5E065">
      <w:pPr>
        <w:pStyle w:val="3"/>
        <w:spacing w:before="252" w:line="253" w:lineRule="auto"/>
        <w:ind w:right="1" w:firstLine="3"/>
        <w:jc w:val="both"/>
        <w:rPr>
          <w:rFonts w:hint="eastAsia"/>
          <w:spacing w:val="-1"/>
          <w:sz w:val="30"/>
          <w:szCs w:val="30"/>
        </w:rPr>
      </w:pPr>
      <w:r>
        <w:rPr>
          <w:rFonts w:hint="eastAsia"/>
          <w:spacing w:val="-1"/>
          <w:sz w:val="30"/>
          <w:szCs w:val="30"/>
        </w:rPr>
        <w:t>Let us see how Damascenus expresses himself on this topic.</w:t>
      </w:r>
    </w:p>
    <w:p w14:paraId="343D08D0">
      <w:pPr>
        <w:pStyle w:val="3"/>
        <w:spacing w:before="252" w:line="253" w:lineRule="auto"/>
        <w:ind w:right="1" w:firstLine="3"/>
        <w:jc w:val="both"/>
        <w:rPr>
          <w:rFonts w:hint="eastAsia"/>
          <w:spacing w:val="-1"/>
          <w:sz w:val="30"/>
          <w:szCs w:val="30"/>
        </w:rPr>
      </w:pPr>
    </w:p>
    <w:p w14:paraId="16D2F996">
      <w:pPr>
        <w:pStyle w:val="3"/>
        <w:spacing w:before="252" w:line="253" w:lineRule="auto"/>
        <w:ind w:right="1" w:firstLine="3"/>
        <w:jc w:val="both"/>
        <w:rPr>
          <w:rFonts w:hint="eastAsia"/>
          <w:spacing w:val="-1"/>
          <w:sz w:val="30"/>
          <w:szCs w:val="30"/>
        </w:rPr>
      </w:pPr>
      <w:r>
        <w:rPr>
          <w:rFonts w:hint="eastAsia"/>
          <w:spacing w:val="-1"/>
          <w:sz w:val="30"/>
          <w:szCs w:val="30"/>
        </w:rPr>
        <w:t>让我们看看大马士革的约翰 (Damascenus) 如何表达这个主题。</w:t>
      </w:r>
    </w:p>
    <w:p w14:paraId="44A0F2BA">
      <w:pPr>
        <w:pStyle w:val="3"/>
        <w:spacing w:before="252" w:line="253" w:lineRule="auto"/>
        <w:ind w:right="1" w:firstLine="3"/>
        <w:jc w:val="both"/>
        <w:rPr>
          <w:rFonts w:hint="eastAsia"/>
          <w:spacing w:val="-1"/>
          <w:sz w:val="30"/>
          <w:szCs w:val="30"/>
        </w:rPr>
      </w:pPr>
    </w:p>
    <w:p w14:paraId="3F087457">
      <w:pPr>
        <w:pStyle w:val="3"/>
        <w:spacing w:before="252" w:line="253" w:lineRule="auto"/>
        <w:ind w:right="1" w:firstLine="3"/>
        <w:jc w:val="both"/>
        <w:rPr>
          <w:rFonts w:hint="eastAsia"/>
          <w:spacing w:val="-1"/>
          <w:sz w:val="30"/>
          <w:szCs w:val="30"/>
        </w:rPr>
      </w:pPr>
      <w:r>
        <w:rPr>
          <w:rFonts w:hint="eastAsia"/>
          <w:spacing w:val="-1"/>
          <w:sz w:val="30"/>
          <w:szCs w:val="30"/>
        </w:rPr>
        <w:t>"When we say that the Father is the head of the Son, or greater than the Son, we by no means affirm that he is PRIOR IN TIME OR SUPERIOR IN NATURE TO THE SON, for by him he made the worlds: We intend nothing but this, that the Father is the cause of the Son; that is, that the Son was begotten of the Father, not the Father of the Son." ‡</w:t>
      </w:r>
    </w:p>
    <w:p w14:paraId="4BE50EAD">
      <w:pPr>
        <w:pStyle w:val="3"/>
        <w:spacing w:before="252" w:line="253" w:lineRule="auto"/>
        <w:ind w:right="1" w:firstLine="3"/>
        <w:jc w:val="both"/>
        <w:rPr>
          <w:rFonts w:hint="eastAsia"/>
          <w:spacing w:val="-1"/>
          <w:sz w:val="30"/>
          <w:szCs w:val="30"/>
        </w:rPr>
      </w:pPr>
    </w:p>
    <w:p w14:paraId="6E136B1C">
      <w:pPr>
        <w:pStyle w:val="3"/>
        <w:spacing w:before="252" w:line="253" w:lineRule="auto"/>
        <w:ind w:right="1" w:firstLine="3"/>
        <w:jc w:val="both"/>
        <w:rPr>
          <w:rFonts w:hint="eastAsia"/>
          <w:spacing w:val="-1"/>
          <w:sz w:val="30"/>
          <w:szCs w:val="30"/>
        </w:rPr>
      </w:pPr>
      <w:r>
        <w:rPr>
          <w:rFonts w:hint="eastAsia"/>
          <w:spacing w:val="-1"/>
          <w:sz w:val="30"/>
          <w:szCs w:val="30"/>
        </w:rPr>
        <w:t>“当我们说父是子的头，或比子更大时，我们绝非断言祂在‘时间上优先’(PRIOR IN TIME) 或‘本性上优越于子’(SUPERIOR IN NATURE TO THE SON)，因为藉着子祂创造了诸世界：我们仅仅意指父是子的原因 (cause)；也就是说，子是由父所生，而非父由子所生。”‡</w:t>
      </w:r>
    </w:p>
    <w:p w14:paraId="095EDC80">
      <w:pPr>
        <w:pStyle w:val="3"/>
        <w:spacing w:before="252" w:line="253" w:lineRule="auto"/>
        <w:ind w:right="1" w:firstLine="3"/>
        <w:jc w:val="both"/>
        <w:rPr>
          <w:rFonts w:hint="eastAsia"/>
          <w:spacing w:val="-1"/>
          <w:sz w:val="30"/>
          <w:szCs w:val="30"/>
        </w:rPr>
      </w:pPr>
    </w:p>
    <w:p w14:paraId="588CA26A">
      <w:pPr>
        <w:pStyle w:val="3"/>
        <w:spacing w:before="252" w:line="253" w:lineRule="auto"/>
        <w:ind w:right="1" w:firstLine="3"/>
        <w:jc w:val="both"/>
        <w:rPr>
          <w:rFonts w:hint="eastAsia"/>
          <w:spacing w:val="-1"/>
          <w:sz w:val="30"/>
          <w:szCs w:val="30"/>
        </w:rPr>
      </w:pPr>
      <w:r>
        <w:rPr>
          <w:rFonts w:hint="eastAsia"/>
          <w:spacing w:val="-1"/>
          <w:sz w:val="30"/>
          <w:szCs w:val="30"/>
        </w:rPr>
        <w:t>We disapprove of some expressions in this quotation, as inaccurate.</w:t>
      </w:r>
    </w:p>
    <w:p w14:paraId="05D922E2">
      <w:pPr>
        <w:pStyle w:val="3"/>
        <w:spacing w:before="252" w:line="253" w:lineRule="auto"/>
        <w:ind w:right="1" w:firstLine="3"/>
        <w:jc w:val="both"/>
        <w:rPr>
          <w:rFonts w:hint="eastAsia"/>
          <w:spacing w:val="-1"/>
          <w:sz w:val="30"/>
          <w:szCs w:val="30"/>
        </w:rPr>
      </w:pPr>
    </w:p>
    <w:p w14:paraId="226615F0">
      <w:pPr>
        <w:pStyle w:val="3"/>
        <w:spacing w:before="252" w:line="253" w:lineRule="auto"/>
        <w:ind w:right="1" w:firstLine="3"/>
        <w:jc w:val="both"/>
        <w:rPr>
          <w:rFonts w:hint="eastAsia"/>
          <w:spacing w:val="-1"/>
          <w:sz w:val="30"/>
          <w:szCs w:val="30"/>
        </w:rPr>
      </w:pPr>
      <w:r>
        <w:rPr>
          <w:rFonts w:hint="eastAsia"/>
          <w:spacing w:val="-1"/>
          <w:sz w:val="30"/>
          <w:szCs w:val="30"/>
        </w:rPr>
        <w:t>我们不赞同这引文中的一些表达，认为它们不准确。</w:t>
      </w:r>
    </w:p>
    <w:p w14:paraId="0BBD9575">
      <w:pPr>
        <w:pStyle w:val="3"/>
        <w:spacing w:before="252" w:line="253" w:lineRule="auto"/>
        <w:ind w:right="1" w:firstLine="3"/>
        <w:jc w:val="both"/>
        <w:rPr>
          <w:rFonts w:hint="eastAsia"/>
          <w:spacing w:val="-1"/>
          <w:sz w:val="30"/>
          <w:szCs w:val="30"/>
        </w:rPr>
      </w:pPr>
    </w:p>
    <w:p w14:paraId="767145D5">
      <w:pPr>
        <w:pStyle w:val="3"/>
        <w:spacing w:before="252" w:line="253" w:lineRule="auto"/>
        <w:ind w:right="1" w:firstLine="3"/>
        <w:jc w:val="both"/>
        <w:rPr>
          <w:rFonts w:hint="eastAsia"/>
          <w:spacing w:val="-1"/>
          <w:sz w:val="30"/>
          <w:szCs w:val="30"/>
        </w:rPr>
      </w:pPr>
      <w:r>
        <w:rPr>
          <w:rFonts w:hint="eastAsia"/>
          <w:spacing w:val="-1"/>
          <w:sz w:val="30"/>
          <w:szCs w:val="30"/>
        </w:rPr>
        <w:t>To say that "the Father is the cause of the Son," is harsh, indistinct, and unscriptural.</w:t>
      </w:r>
    </w:p>
    <w:p w14:paraId="3F71CDAF">
      <w:pPr>
        <w:pStyle w:val="3"/>
        <w:spacing w:before="252" w:line="253" w:lineRule="auto"/>
        <w:ind w:right="1" w:firstLine="3"/>
        <w:jc w:val="both"/>
        <w:rPr>
          <w:rFonts w:hint="eastAsia"/>
          <w:spacing w:val="-1"/>
          <w:sz w:val="30"/>
          <w:szCs w:val="30"/>
        </w:rPr>
      </w:pPr>
    </w:p>
    <w:p w14:paraId="6C6659B8">
      <w:pPr>
        <w:pStyle w:val="3"/>
        <w:spacing w:before="252" w:line="253" w:lineRule="auto"/>
        <w:ind w:right="1" w:firstLine="3"/>
        <w:jc w:val="both"/>
        <w:rPr>
          <w:rFonts w:hint="eastAsia"/>
          <w:spacing w:val="-1"/>
          <w:sz w:val="30"/>
          <w:szCs w:val="30"/>
        </w:rPr>
      </w:pPr>
      <w:r>
        <w:rPr>
          <w:rFonts w:hint="eastAsia"/>
          <w:spacing w:val="-1"/>
          <w:sz w:val="30"/>
          <w:szCs w:val="30"/>
        </w:rPr>
        <w:t>说“父是子的原因 (cause)”是刺耳、模糊且不合圣经的。</w:t>
      </w:r>
    </w:p>
    <w:p w14:paraId="21C470FB">
      <w:pPr>
        <w:pStyle w:val="3"/>
        <w:spacing w:before="252" w:line="253" w:lineRule="auto"/>
        <w:ind w:right="1" w:firstLine="3"/>
        <w:jc w:val="both"/>
        <w:rPr>
          <w:rFonts w:hint="eastAsia"/>
          <w:spacing w:val="-1"/>
          <w:sz w:val="30"/>
          <w:szCs w:val="30"/>
        </w:rPr>
      </w:pPr>
    </w:p>
    <w:p w14:paraId="7605BF4D">
      <w:pPr>
        <w:pStyle w:val="3"/>
        <w:spacing w:before="252" w:line="253" w:lineRule="auto"/>
        <w:ind w:right="1" w:firstLine="3"/>
        <w:jc w:val="both"/>
        <w:rPr>
          <w:rFonts w:hint="eastAsia"/>
          <w:spacing w:val="-1"/>
          <w:sz w:val="30"/>
          <w:szCs w:val="30"/>
        </w:rPr>
      </w:pPr>
      <w:r>
        <w:rPr>
          <w:rFonts w:hint="eastAsia"/>
          <w:spacing w:val="-1"/>
          <w:sz w:val="30"/>
          <w:szCs w:val="30"/>
        </w:rPr>
        <w:t>Nor is it true that, in that</w:t>
      </w:r>
    </w:p>
    <w:p w14:paraId="4818BB56">
      <w:pPr>
        <w:pStyle w:val="3"/>
        <w:spacing w:before="252" w:line="253" w:lineRule="auto"/>
        <w:ind w:right="1" w:firstLine="3"/>
        <w:jc w:val="both"/>
        <w:rPr>
          <w:rFonts w:hint="eastAsia"/>
          <w:spacing w:val="-1"/>
          <w:sz w:val="30"/>
          <w:szCs w:val="30"/>
        </w:rPr>
      </w:pPr>
    </w:p>
    <w:p w14:paraId="06A20308">
      <w:pPr>
        <w:pStyle w:val="3"/>
        <w:spacing w:before="252" w:line="253" w:lineRule="auto"/>
        <w:ind w:right="1" w:firstLine="3"/>
        <w:jc w:val="both"/>
        <w:rPr>
          <w:rFonts w:hint="eastAsia"/>
          <w:spacing w:val="-1"/>
          <w:sz w:val="30"/>
          <w:szCs w:val="30"/>
        </w:rPr>
      </w:pPr>
      <w:r>
        <w:rPr>
          <w:rFonts w:hint="eastAsia"/>
          <w:spacing w:val="-1"/>
          <w:sz w:val="30"/>
          <w:szCs w:val="30"/>
        </w:rPr>
        <w:t>那也不是真的，在那</w:t>
      </w:r>
    </w:p>
    <w:p w14:paraId="7F6F1148">
      <w:pPr>
        <w:pStyle w:val="3"/>
        <w:spacing w:before="252" w:line="253" w:lineRule="auto"/>
        <w:ind w:right="1" w:firstLine="3"/>
        <w:jc w:val="both"/>
        <w:rPr>
          <w:rFonts w:hint="eastAsia"/>
          <w:spacing w:val="-1"/>
          <w:sz w:val="30"/>
          <w:szCs w:val="30"/>
        </w:rPr>
      </w:pPr>
    </w:p>
    <w:p w14:paraId="1BD7CB04">
      <w:pPr>
        <w:pStyle w:val="3"/>
        <w:spacing w:before="252" w:line="253" w:lineRule="auto"/>
        <w:ind w:right="1" w:firstLine="3"/>
        <w:jc w:val="both"/>
        <w:rPr>
          <w:rFonts w:hint="eastAsia"/>
          <w:spacing w:val="-1"/>
          <w:sz w:val="30"/>
          <w:szCs w:val="30"/>
        </w:rPr>
      </w:pPr>
      <w:r>
        <w:rPr>
          <w:rFonts w:hint="eastAsia"/>
          <w:spacing w:val="-1"/>
          <w:sz w:val="30"/>
          <w:szCs w:val="30"/>
        </w:rPr>
        <w:t>respect, the Father is greater than the Son; since the Son accounts it no robbery "to be equal with God."</w:t>
      </w:r>
    </w:p>
    <w:p w14:paraId="59AB162F">
      <w:pPr>
        <w:pStyle w:val="3"/>
        <w:spacing w:before="252" w:line="253" w:lineRule="auto"/>
        <w:ind w:right="1" w:firstLine="3"/>
        <w:jc w:val="both"/>
        <w:rPr>
          <w:rFonts w:hint="eastAsia"/>
          <w:spacing w:val="-1"/>
          <w:sz w:val="30"/>
          <w:szCs w:val="30"/>
        </w:rPr>
      </w:pPr>
    </w:p>
    <w:p w14:paraId="51A61214">
      <w:pPr>
        <w:pStyle w:val="3"/>
        <w:spacing w:before="252" w:line="253" w:lineRule="auto"/>
        <w:ind w:right="1" w:firstLine="3"/>
        <w:jc w:val="both"/>
        <w:rPr>
          <w:rFonts w:hint="eastAsia"/>
          <w:spacing w:val="-1"/>
          <w:sz w:val="30"/>
          <w:szCs w:val="30"/>
        </w:rPr>
      </w:pPr>
      <w:r>
        <w:rPr>
          <w:rFonts w:hint="eastAsia"/>
          <w:spacing w:val="-1"/>
          <w:sz w:val="30"/>
          <w:szCs w:val="30"/>
        </w:rPr>
        <w:t>方面，父比子更大；因为子不以自己与上帝“同等”为强夺的。</w:t>
      </w:r>
    </w:p>
    <w:p w14:paraId="5497537C">
      <w:pPr>
        <w:pStyle w:val="3"/>
        <w:spacing w:before="252" w:line="253" w:lineRule="auto"/>
        <w:ind w:right="1" w:firstLine="3"/>
        <w:jc w:val="both"/>
        <w:rPr>
          <w:rFonts w:hint="eastAsia"/>
          <w:spacing w:val="-1"/>
          <w:sz w:val="30"/>
          <w:szCs w:val="30"/>
        </w:rPr>
      </w:pPr>
    </w:p>
    <w:p w14:paraId="6929F8D7">
      <w:pPr>
        <w:pStyle w:val="3"/>
        <w:spacing w:before="252" w:line="253" w:lineRule="auto"/>
        <w:ind w:right="1" w:firstLine="3"/>
        <w:jc w:val="both"/>
        <w:rPr>
          <w:rFonts w:hint="eastAsia"/>
          <w:spacing w:val="-1"/>
          <w:sz w:val="30"/>
          <w:szCs w:val="30"/>
        </w:rPr>
      </w:pPr>
      <w:r>
        <w:rPr>
          <w:rFonts w:hint="eastAsia"/>
          <w:spacing w:val="-1"/>
          <w:sz w:val="30"/>
          <w:szCs w:val="30"/>
        </w:rPr>
        <w:t>Orthodoxy, however, is secured, when it is affirmed, that the Father is not styled the cause of the Son, in any other sense, but as the Son is begotten of him; and when all priority of nature and of time is excluded.</w:t>
      </w:r>
    </w:p>
    <w:p w14:paraId="409395B2">
      <w:pPr>
        <w:pStyle w:val="3"/>
        <w:spacing w:before="252" w:line="253" w:lineRule="auto"/>
        <w:ind w:right="1" w:firstLine="3"/>
        <w:jc w:val="both"/>
        <w:rPr>
          <w:rFonts w:hint="eastAsia"/>
          <w:spacing w:val="-1"/>
          <w:sz w:val="30"/>
          <w:szCs w:val="30"/>
        </w:rPr>
      </w:pPr>
    </w:p>
    <w:p w14:paraId="5886B278">
      <w:pPr>
        <w:pStyle w:val="3"/>
        <w:spacing w:before="252" w:line="253" w:lineRule="auto"/>
        <w:ind w:right="1" w:firstLine="3"/>
        <w:jc w:val="both"/>
        <w:rPr>
          <w:rFonts w:hint="eastAsia"/>
          <w:spacing w:val="-1"/>
          <w:sz w:val="30"/>
          <w:szCs w:val="30"/>
        </w:rPr>
      </w:pPr>
      <w:r>
        <w:rPr>
          <w:rFonts w:hint="eastAsia"/>
          <w:spacing w:val="-1"/>
          <w:sz w:val="30"/>
          <w:szCs w:val="30"/>
        </w:rPr>
        <w:t>然而，当肯定父被称为子的原因 (cause)，并非指任何其他意义，而仅指子是由祂所生；并且当所有本性 (nature) 和时间 (time) 的优先性都被排除时，正统性就得到了保障。</w:t>
      </w:r>
    </w:p>
    <w:p w14:paraId="44B04E3A">
      <w:pPr>
        <w:pStyle w:val="3"/>
        <w:spacing w:before="252" w:line="253" w:lineRule="auto"/>
        <w:ind w:right="1" w:firstLine="3"/>
        <w:jc w:val="both"/>
        <w:rPr>
          <w:rFonts w:hint="eastAsia"/>
          <w:spacing w:val="-1"/>
          <w:sz w:val="30"/>
          <w:szCs w:val="30"/>
        </w:rPr>
      </w:pPr>
    </w:p>
    <w:p w14:paraId="59C65A54">
      <w:pPr>
        <w:pStyle w:val="3"/>
        <w:spacing w:before="252" w:line="253" w:lineRule="auto"/>
        <w:ind w:right="1" w:firstLine="3"/>
        <w:jc w:val="both"/>
        <w:rPr>
          <w:rFonts w:hint="eastAsia"/>
          <w:spacing w:val="-1"/>
          <w:sz w:val="30"/>
          <w:szCs w:val="30"/>
        </w:rPr>
      </w:pPr>
      <w:r>
        <w:rPr>
          <w:rFonts w:hint="eastAsia"/>
          <w:spacing w:val="-1"/>
          <w:sz w:val="30"/>
          <w:szCs w:val="30"/>
        </w:rPr>
        <w:t>V. In fine, we do not consider the Father as first in DIGNITY or EXCELLENCE.</w:t>
      </w:r>
    </w:p>
    <w:p w14:paraId="6D5352DF">
      <w:pPr>
        <w:pStyle w:val="3"/>
        <w:spacing w:before="252" w:line="253" w:lineRule="auto"/>
        <w:ind w:right="1" w:firstLine="3"/>
        <w:jc w:val="both"/>
        <w:rPr>
          <w:rFonts w:hint="eastAsia"/>
          <w:spacing w:val="-1"/>
          <w:sz w:val="30"/>
          <w:szCs w:val="30"/>
        </w:rPr>
      </w:pPr>
    </w:p>
    <w:p w14:paraId="5116CDB7">
      <w:pPr>
        <w:pStyle w:val="3"/>
        <w:spacing w:before="252" w:line="253" w:lineRule="auto"/>
        <w:ind w:right="1" w:firstLine="3"/>
        <w:jc w:val="both"/>
        <w:rPr>
          <w:rFonts w:hint="eastAsia"/>
          <w:spacing w:val="-1"/>
          <w:sz w:val="30"/>
          <w:szCs w:val="30"/>
        </w:rPr>
      </w:pPr>
      <w:r>
        <w:rPr>
          <w:rFonts w:hint="eastAsia"/>
          <w:spacing w:val="-1"/>
          <w:sz w:val="30"/>
          <w:szCs w:val="30"/>
        </w:rPr>
        <w:t>五、最后，我们不认为父在“尊严”(DIGNITY) 或“卓越”(EXCELLENCE) 上是第一。</w:t>
      </w:r>
    </w:p>
    <w:p w14:paraId="27EC30E4">
      <w:pPr>
        <w:pStyle w:val="3"/>
        <w:spacing w:before="252" w:line="253" w:lineRule="auto"/>
        <w:ind w:right="1" w:firstLine="3"/>
        <w:jc w:val="both"/>
        <w:rPr>
          <w:rFonts w:hint="eastAsia"/>
          <w:spacing w:val="-1"/>
          <w:sz w:val="30"/>
          <w:szCs w:val="30"/>
        </w:rPr>
      </w:pPr>
    </w:p>
    <w:p w14:paraId="644D8C8D">
      <w:pPr>
        <w:pStyle w:val="3"/>
        <w:spacing w:before="252" w:line="253" w:lineRule="auto"/>
        <w:ind w:right="1" w:firstLine="3"/>
        <w:jc w:val="both"/>
        <w:rPr>
          <w:rFonts w:hint="eastAsia"/>
          <w:spacing w:val="-1"/>
          <w:sz w:val="30"/>
          <w:szCs w:val="30"/>
        </w:rPr>
      </w:pPr>
      <w:r>
        <w:rPr>
          <w:rFonts w:hint="eastAsia"/>
          <w:spacing w:val="-1"/>
          <w:sz w:val="30"/>
          <w:szCs w:val="30"/>
        </w:rPr>
        <w:t>Infinite and supreme excellence is an essential attribute of Deity: and if any person were possessed of greater excellence and dignity than the Son or the Holy Spirit, neither of these persons could be the Most High God.</w:t>
      </w:r>
    </w:p>
    <w:p w14:paraId="08F805C0">
      <w:pPr>
        <w:pStyle w:val="3"/>
        <w:spacing w:before="252" w:line="253" w:lineRule="auto"/>
        <w:ind w:right="1" w:firstLine="3"/>
        <w:jc w:val="both"/>
        <w:rPr>
          <w:rFonts w:hint="eastAsia"/>
          <w:spacing w:val="-1"/>
          <w:sz w:val="30"/>
          <w:szCs w:val="30"/>
        </w:rPr>
      </w:pPr>
    </w:p>
    <w:p w14:paraId="647DDC72">
      <w:pPr>
        <w:pStyle w:val="3"/>
        <w:spacing w:before="252" w:line="253" w:lineRule="auto"/>
        <w:ind w:right="1" w:firstLine="3"/>
        <w:jc w:val="both"/>
        <w:rPr>
          <w:rFonts w:hint="eastAsia"/>
          <w:spacing w:val="-1"/>
          <w:sz w:val="30"/>
          <w:szCs w:val="30"/>
        </w:rPr>
      </w:pPr>
      <w:r>
        <w:rPr>
          <w:rFonts w:hint="eastAsia"/>
          <w:spacing w:val="-1"/>
          <w:sz w:val="30"/>
          <w:szCs w:val="30"/>
        </w:rPr>
        <w:t>无限和至高的卓越是神性 (Deity) 的本质属性：如果任何位格 (person) 拥有比子或圣灵更大的卓越和尊严，这两个位格都不能是至高上帝。</w:t>
      </w:r>
    </w:p>
    <w:p w14:paraId="7AF123CB">
      <w:pPr>
        <w:pStyle w:val="3"/>
        <w:spacing w:before="252" w:line="253" w:lineRule="auto"/>
        <w:ind w:right="1" w:firstLine="3"/>
        <w:jc w:val="both"/>
        <w:rPr>
          <w:rFonts w:hint="eastAsia"/>
          <w:spacing w:val="-1"/>
          <w:sz w:val="30"/>
          <w:szCs w:val="30"/>
        </w:rPr>
      </w:pPr>
    </w:p>
    <w:p w14:paraId="27FF5ACF">
      <w:pPr>
        <w:pStyle w:val="3"/>
        <w:spacing w:before="252" w:line="253" w:lineRule="auto"/>
        <w:ind w:right="1" w:firstLine="3"/>
        <w:jc w:val="both"/>
        <w:rPr>
          <w:rFonts w:hint="eastAsia"/>
          <w:spacing w:val="-1"/>
          <w:sz w:val="30"/>
          <w:szCs w:val="30"/>
        </w:rPr>
      </w:pPr>
      <w:r>
        <w:rPr>
          <w:rFonts w:hint="eastAsia"/>
          <w:spacing w:val="-1"/>
          <w:sz w:val="30"/>
          <w:szCs w:val="30"/>
        </w:rPr>
        <w:t>"These three are one," in essence, and in all essential attributes; equal indignity, and equal in glory.*</w:t>
      </w:r>
    </w:p>
    <w:p w14:paraId="2C063274">
      <w:pPr>
        <w:pStyle w:val="3"/>
        <w:spacing w:before="252" w:line="253" w:lineRule="auto"/>
        <w:ind w:right="1" w:firstLine="3"/>
        <w:jc w:val="both"/>
        <w:rPr>
          <w:rFonts w:hint="eastAsia"/>
          <w:spacing w:val="-1"/>
          <w:sz w:val="30"/>
          <w:szCs w:val="30"/>
        </w:rPr>
      </w:pPr>
    </w:p>
    <w:p w14:paraId="17683130">
      <w:pPr>
        <w:pStyle w:val="3"/>
        <w:spacing w:before="252" w:line="253" w:lineRule="auto"/>
        <w:ind w:right="1" w:firstLine="3"/>
        <w:jc w:val="both"/>
        <w:rPr>
          <w:rFonts w:hint="eastAsia"/>
          <w:spacing w:val="-1"/>
          <w:sz w:val="30"/>
          <w:szCs w:val="30"/>
        </w:rPr>
      </w:pPr>
      <w:r>
        <w:rPr>
          <w:rFonts w:hint="eastAsia"/>
          <w:spacing w:val="-1"/>
          <w:sz w:val="30"/>
          <w:szCs w:val="30"/>
        </w:rPr>
        <w:t>“这三位是一”，在本质上，在所有本质属性上；在尊严上平等，在荣耀上平等。*</w:t>
      </w:r>
    </w:p>
    <w:p w14:paraId="4BB78B66">
      <w:pPr>
        <w:pStyle w:val="3"/>
        <w:spacing w:before="252" w:line="253" w:lineRule="auto"/>
        <w:ind w:right="1" w:firstLine="3"/>
        <w:jc w:val="both"/>
        <w:rPr>
          <w:rFonts w:hint="eastAsia"/>
          <w:spacing w:val="-1"/>
          <w:sz w:val="30"/>
          <w:szCs w:val="30"/>
        </w:rPr>
      </w:pPr>
    </w:p>
    <w:p w14:paraId="1A847F32">
      <w:pPr>
        <w:pStyle w:val="3"/>
        <w:spacing w:before="252" w:line="253" w:lineRule="auto"/>
        <w:ind w:right="1" w:firstLine="3"/>
        <w:jc w:val="both"/>
        <w:rPr>
          <w:rFonts w:hint="eastAsia"/>
          <w:spacing w:val="-1"/>
          <w:sz w:val="30"/>
          <w:szCs w:val="30"/>
        </w:rPr>
      </w:pPr>
      <w:r>
        <w:rPr>
          <w:rFonts w:hint="eastAsia"/>
          <w:spacing w:val="-1"/>
          <w:sz w:val="30"/>
          <w:szCs w:val="30"/>
        </w:rPr>
        <w:t>VI. But the Father is the First person in the following respects.</w:t>
      </w:r>
    </w:p>
    <w:p w14:paraId="2EB54F36">
      <w:pPr>
        <w:pStyle w:val="3"/>
        <w:spacing w:before="252" w:line="253" w:lineRule="auto"/>
        <w:ind w:right="1" w:firstLine="3"/>
        <w:jc w:val="both"/>
        <w:rPr>
          <w:rFonts w:hint="eastAsia"/>
          <w:spacing w:val="-1"/>
          <w:sz w:val="30"/>
          <w:szCs w:val="30"/>
        </w:rPr>
      </w:pPr>
    </w:p>
    <w:p w14:paraId="785505C2">
      <w:pPr>
        <w:pStyle w:val="3"/>
        <w:spacing w:before="252" w:line="253" w:lineRule="auto"/>
        <w:ind w:right="1" w:firstLine="3"/>
        <w:jc w:val="both"/>
        <w:rPr>
          <w:rFonts w:hint="eastAsia"/>
          <w:spacing w:val="-1"/>
          <w:sz w:val="30"/>
          <w:szCs w:val="30"/>
        </w:rPr>
      </w:pPr>
      <w:r>
        <w:rPr>
          <w:rFonts w:hint="eastAsia"/>
          <w:spacing w:val="-1"/>
          <w:sz w:val="30"/>
          <w:szCs w:val="30"/>
        </w:rPr>
        <w:t>六、但父在以下方面是第一位格 (First person)。</w:t>
      </w:r>
    </w:p>
    <w:p w14:paraId="7D5C3535">
      <w:pPr>
        <w:pStyle w:val="3"/>
        <w:spacing w:before="252" w:line="253" w:lineRule="auto"/>
        <w:ind w:right="1" w:firstLine="3"/>
        <w:jc w:val="both"/>
        <w:rPr>
          <w:rFonts w:hint="eastAsia"/>
          <w:spacing w:val="-1"/>
          <w:sz w:val="30"/>
          <w:szCs w:val="30"/>
        </w:rPr>
      </w:pPr>
    </w:p>
    <w:p w14:paraId="6D0EEAF4">
      <w:pPr>
        <w:pStyle w:val="3"/>
        <w:spacing w:before="252" w:line="253" w:lineRule="auto"/>
        <w:ind w:right="1" w:firstLine="3"/>
        <w:jc w:val="both"/>
        <w:rPr>
          <w:rFonts w:hint="eastAsia"/>
          <w:spacing w:val="-1"/>
          <w:sz w:val="30"/>
          <w:szCs w:val="30"/>
        </w:rPr>
      </w:pPr>
      <w:r>
        <w:rPr>
          <w:rFonts w:hint="eastAsia"/>
          <w:spacing w:val="-1"/>
          <w:sz w:val="30"/>
          <w:szCs w:val="30"/>
        </w:rPr>
        <w:t>1st, In the order of SUBSISTENCE.</w:t>
      </w:r>
    </w:p>
    <w:p w14:paraId="315AB1B7">
      <w:pPr>
        <w:pStyle w:val="3"/>
        <w:spacing w:before="252" w:line="253" w:lineRule="auto"/>
        <w:ind w:right="1" w:firstLine="3"/>
        <w:jc w:val="both"/>
        <w:rPr>
          <w:rFonts w:hint="eastAsia"/>
          <w:spacing w:val="-1"/>
          <w:sz w:val="30"/>
          <w:szCs w:val="30"/>
        </w:rPr>
      </w:pPr>
    </w:p>
    <w:p w14:paraId="4481C0CA">
      <w:pPr>
        <w:pStyle w:val="3"/>
        <w:spacing w:before="252" w:line="253" w:lineRule="auto"/>
        <w:ind w:right="1" w:firstLine="3"/>
        <w:jc w:val="both"/>
        <w:rPr>
          <w:rFonts w:hint="eastAsia"/>
          <w:spacing w:val="-1"/>
          <w:sz w:val="30"/>
          <w:szCs w:val="30"/>
        </w:rPr>
      </w:pPr>
      <w:r>
        <w:rPr>
          <w:rFonts w:hint="eastAsia"/>
          <w:spacing w:val="-1"/>
          <w:sz w:val="30"/>
          <w:szCs w:val="30"/>
        </w:rPr>
        <w:t>第一，在“存续”(SUBSISTENCE) 的次序上。</w:t>
      </w:r>
    </w:p>
    <w:p w14:paraId="53B83E0B">
      <w:pPr>
        <w:pStyle w:val="3"/>
        <w:spacing w:before="252" w:line="253" w:lineRule="auto"/>
        <w:ind w:right="1" w:firstLine="3"/>
        <w:jc w:val="both"/>
        <w:rPr>
          <w:rFonts w:hint="eastAsia"/>
          <w:spacing w:val="-1"/>
          <w:sz w:val="30"/>
          <w:szCs w:val="30"/>
        </w:rPr>
      </w:pPr>
    </w:p>
    <w:p w14:paraId="473B886A">
      <w:pPr>
        <w:pStyle w:val="3"/>
        <w:spacing w:before="252" w:line="253" w:lineRule="auto"/>
        <w:ind w:right="1" w:firstLine="3"/>
        <w:jc w:val="both"/>
        <w:rPr>
          <w:rFonts w:hint="eastAsia"/>
          <w:spacing w:val="-1"/>
          <w:sz w:val="30"/>
          <w:szCs w:val="30"/>
        </w:rPr>
      </w:pPr>
      <w:r>
        <w:rPr>
          <w:rFonts w:hint="eastAsia"/>
          <w:spacing w:val="-1"/>
          <w:sz w:val="30"/>
          <w:szCs w:val="30"/>
        </w:rPr>
        <w:t>The hypostasis is ascribed to the Father.</w:t>
      </w:r>
    </w:p>
    <w:p w14:paraId="0D7906DF">
      <w:pPr>
        <w:pStyle w:val="3"/>
        <w:spacing w:before="252" w:line="253" w:lineRule="auto"/>
        <w:ind w:right="1" w:firstLine="3"/>
        <w:jc w:val="both"/>
        <w:rPr>
          <w:rFonts w:hint="eastAsia"/>
          <w:spacing w:val="-1"/>
          <w:sz w:val="30"/>
          <w:szCs w:val="30"/>
        </w:rPr>
      </w:pPr>
    </w:p>
    <w:p w14:paraId="6B9E35D9">
      <w:pPr>
        <w:pStyle w:val="3"/>
        <w:spacing w:before="252" w:line="253" w:lineRule="auto"/>
        <w:ind w:right="1" w:firstLine="3"/>
        <w:jc w:val="both"/>
        <w:rPr>
          <w:rFonts w:hint="eastAsia"/>
          <w:spacing w:val="-1"/>
          <w:sz w:val="30"/>
          <w:szCs w:val="30"/>
        </w:rPr>
      </w:pPr>
      <w:r>
        <w:rPr>
          <w:rFonts w:hint="eastAsia"/>
          <w:spacing w:val="-1"/>
          <w:sz w:val="30"/>
          <w:szCs w:val="30"/>
        </w:rPr>
        <w:t>位格 (hypostasis) 归于父。</w:t>
      </w:r>
    </w:p>
    <w:p w14:paraId="21216742">
      <w:pPr>
        <w:pStyle w:val="3"/>
        <w:spacing w:before="252" w:line="253" w:lineRule="auto"/>
        <w:ind w:right="1" w:firstLine="3"/>
        <w:jc w:val="both"/>
        <w:rPr>
          <w:rFonts w:hint="eastAsia"/>
          <w:spacing w:val="-1"/>
          <w:sz w:val="30"/>
          <w:szCs w:val="30"/>
        </w:rPr>
      </w:pPr>
    </w:p>
    <w:p w14:paraId="5000B5E7">
      <w:pPr>
        <w:pStyle w:val="3"/>
        <w:spacing w:before="252" w:line="253" w:lineRule="auto"/>
        <w:ind w:right="1" w:firstLine="3"/>
        <w:jc w:val="both"/>
        <w:rPr>
          <w:rFonts w:hint="eastAsia"/>
          <w:spacing w:val="-1"/>
          <w:sz w:val="30"/>
          <w:szCs w:val="30"/>
        </w:rPr>
      </w:pPr>
      <w:r>
        <w:rPr>
          <w:rFonts w:hint="eastAsia"/>
          <w:spacing w:val="-1"/>
          <w:sz w:val="30"/>
          <w:szCs w:val="30"/>
        </w:rPr>
        <w:t>The Son is called "the express image of his person," the character of his hypostasis.</w:t>
      </w:r>
    </w:p>
    <w:p w14:paraId="48C7190F">
      <w:pPr>
        <w:pStyle w:val="3"/>
        <w:spacing w:before="252" w:line="253" w:lineRule="auto"/>
        <w:ind w:right="1" w:firstLine="3"/>
        <w:jc w:val="both"/>
        <w:rPr>
          <w:rFonts w:hint="eastAsia"/>
          <w:spacing w:val="-1"/>
          <w:sz w:val="30"/>
          <w:szCs w:val="30"/>
        </w:rPr>
      </w:pPr>
    </w:p>
    <w:p w14:paraId="6DB83384">
      <w:pPr>
        <w:pStyle w:val="3"/>
        <w:spacing w:before="252" w:line="253" w:lineRule="auto"/>
        <w:ind w:right="1" w:firstLine="3"/>
        <w:jc w:val="both"/>
        <w:rPr>
          <w:rFonts w:hint="eastAsia"/>
          <w:spacing w:val="-1"/>
          <w:sz w:val="30"/>
          <w:szCs w:val="30"/>
        </w:rPr>
      </w:pPr>
      <w:r>
        <w:rPr>
          <w:rFonts w:hint="eastAsia"/>
          <w:spacing w:val="-1"/>
          <w:sz w:val="30"/>
          <w:szCs w:val="30"/>
        </w:rPr>
        <w:t>子被称为“祂本体的真像”，祂位格 (hypostasis) 的特征。</w:t>
      </w:r>
    </w:p>
    <w:p w14:paraId="7905F8BA">
      <w:pPr>
        <w:pStyle w:val="3"/>
        <w:spacing w:before="252" w:line="253" w:lineRule="auto"/>
        <w:ind w:right="1" w:firstLine="3"/>
        <w:jc w:val="both"/>
        <w:rPr>
          <w:rFonts w:hint="eastAsia"/>
          <w:spacing w:val="-1"/>
          <w:sz w:val="30"/>
          <w:szCs w:val="30"/>
        </w:rPr>
      </w:pPr>
    </w:p>
    <w:p w14:paraId="0B2787B4">
      <w:pPr>
        <w:pStyle w:val="3"/>
        <w:spacing w:before="252" w:line="253" w:lineRule="auto"/>
        <w:ind w:right="1" w:firstLine="3"/>
        <w:jc w:val="both"/>
        <w:rPr>
          <w:rFonts w:hint="eastAsia"/>
          <w:spacing w:val="-1"/>
          <w:sz w:val="30"/>
          <w:szCs w:val="30"/>
        </w:rPr>
      </w:pPr>
      <w:r>
        <w:rPr>
          <w:rFonts w:hint="eastAsia"/>
          <w:spacing w:val="-1"/>
          <w:sz w:val="30"/>
          <w:szCs w:val="30"/>
        </w:rPr>
        <w:t>The Father, therefore, is the archetype, † the Son the resemblance:‡ But the archetype is prior to that which is conformed to it.§</w:t>
      </w:r>
    </w:p>
    <w:p w14:paraId="29E9839D">
      <w:pPr>
        <w:pStyle w:val="3"/>
        <w:spacing w:before="252" w:line="253" w:lineRule="auto"/>
        <w:ind w:right="1" w:firstLine="3"/>
        <w:jc w:val="both"/>
        <w:rPr>
          <w:rFonts w:hint="eastAsia"/>
          <w:spacing w:val="-1"/>
          <w:sz w:val="30"/>
          <w:szCs w:val="30"/>
        </w:rPr>
      </w:pPr>
    </w:p>
    <w:p w14:paraId="0A517AD0">
      <w:pPr>
        <w:pStyle w:val="3"/>
        <w:spacing w:before="252" w:line="253" w:lineRule="auto"/>
        <w:ind w:right="1" w:firstLine="3"/>
        <w:jc w:val="both"/>
        <w:rPr>
          <w:rFonts w:hint="eastAsia"/>
          <w:spacing w:val="-1"/>
          <w:sz w:val="30"/>
          <w:szCs w:val="30"/>
        </w:rPr>
      </w:pPr>
      <w:r>
        <w:rPr>
          <w:rFonts w:hint="eastAsia"/>
          <w:spacing w:val="-1"/>
          <w:sz w:val="30"/>
          <w:szCs w:val="30"/>
        </w:rPr>
        <w:t>因此，父是原型 (archetype)†，子是肖像 (resemblance)‡：但原型先于与之符合者。§</w:t>
      </w:r>
    </w:p>
    <w:p w14:paraId="68F38288">
      <w:pPr>
        <w:pStyle w:val="3"/>
        <w:spacing w:before="252" w:line="253" w:lineRule="auto"/>
        <w:ind w:right="1" w:firstLine="3"/>
        <w:jc w:val="both"/>
        <w:rPr>
          <w:rFonts w:hint="eastAsia"/>
          <w:spacing w:val="-1"/>
          <w:sz w:val="30"/>
          <w:szCs w:val="30"/>
        </w:rPr>
      </w:pPr>
    </w:p>
    <w:p w14:paraId="76FD34C4">
      <w:pPr>
        <w:pStyle w:val="3"/>
        <w:spacing w:before="252" w:line="253" w:lineRule="auto"/>
        <w:ind w:right="1" w:firstLine="3"/>
        <w:jc w:val="both"/>
        <w:rPr>
          <w:rFonts w:hint="eastAsia"/>
          <w:spacing w:val="-1"/>
          <w:sz w:val="30"/>
          <w:szCs w:val="30"/>
        </w:rPr>
      </w:pPr>
      <w:r>
        <w:rPr>
          <w:rFonts w:hint="eastAsia"/>
          <w:spacing w:val="-1"/>
          <w:sz w:val="30"/>
          <w:szCs w:val="30"/>
        </w:rPr>
        <w:t>The Apostle makes use of the same similitude in another place, when he calls the Son "the image of the invisible God."</w:t>
      </w:r>
    </w:p>
    <w:p w14:paraId="6824B03A">
      <w:pPr>
        <w:pStyle w:val="3"/>
        <w:spacing w:before="252" w:line="253" w:lineRule="auto"/>
        <w:ind w:right="1" w:firstLine="3"/>
        <w:jc w:val="both"/>
        <w:rPr>
          <w:rFonts w:hint="eastAsia"/>
          <w:spacing w:val="-1"/>
          <w:sz w:val="30"/>
          <w:szCs w:val="30"/>
        </w:rPr>
      </w:pPr>
    </w:p>
    <w:p w14:paraId="39921F99">
      <w:pPr>
        <w:pStyle w:val="3"/>
        <w:spacing w:before="252" w:line="253" w:lineRule="auto"/>
        <w:ind w:right="1" w:firstLine="3"/>
        <w:jc w:val="both"/>
        <w:rPr>
          <w:rFonts w:hint="eastAsia"/>
          <w:spacing w:val="-1"/>
          <w:sz w:val="30"/>
          <w:szCs w:val="30"/>
        </w:rPr>
      </w:pPr>
      <w:r>
        <w:rPr>
          <w:rFonts w:hint="eastAsia"/>
          <w:spacing w:val="-1"/>
          <w:sz w:val="30"/>
          <w:szCs w:val="30"/>
        </w:rPr>
        <w:t>使徒在另一处使用了同样的类比，称子为“不能看见之上帝的像”。</w:t>
      </w:r>
    </w:p>
    <w:p w14:paraId="3415D376">
      <w:pPr>
        <w:pStyle w:val="3"/>
        <w:spacing w:before="252" w:line="253" w:lineRule="auto"/>
        <w:ind w:right="1" w:firstLine="3"/>
        <w:jc w:val="both"/>
        <w:rPr>
          <w:rFonts w:hint="eastAsia"/>
          <w:spacing w:val="-1"/>
          <w:sz w:val="30"/>
          <w:szCs w:val="30"/>
        </w:rPr>
      </w:pPr>
    </w:p>
    <w:p w14:paraId="3A5EEFA2">
      <w:pPr>
        <w:pStyle w:val="3"/>
        <w:spacing w:before="252" w:line="253" w:lineRule="auto"/>
        <w:ind w:right="1" w:firstLine="3"/>
        <w:jc w:val="both"/>
        <w:rPr>
          <w:rFonts w:hint="eastAsia"/>
          <w:spacing w:val="-1"/>
          <w:sz w:val="30"/>
          <w:szCs w:val="30"/>
        </w:rPr>
      </w:pPr>
      <w:r>
        <w:rPr>
          <w:rFonts w:hint="eastAsia"/>
          <w:spacing w:val="-1"/>
          <w:sz w:val="30"/>
          <w:szCs w:val="30"/>
        </w:rPr>
        <w:t>Whilst this priority deprives the Son of no part of his excellence, it brings no addition to that of the Father.</w:t>
      </w:r>
    </w:p>
    <w:p w14:paraId="1E669948">
      <w:pPr>
        <w:pStyle w:val="3"/>
        <w:spacing w:before="252" w:line="253" w:lineRule="auto"/>
        <w:ind w:right="1" w:firstLine="3"/>
        <w:jc w:val="both"/>
        <w:rPr>
          <w:rFonts w:hint="eastAsia"/>
          <w:spacing w:val="-1"/>
          <w:sz w:val="30"/>
          <w:szCs w:val="30"/>
        </w:rPr>
      </w:pPr>
    </w:p>
    <w:p w14:paraId="7EE4E5BF">
      <w:pPr>
        <w:pStyle w:val="3"/>
        <w:spacing w:before="252" w:line="253" w:lineRule="auto"/>
        <w:ind w:right="1" w:firstLine="3"/>
        <w:jc w:val="both"/>
        <w:rPr>
          <w:rFonts w:hint="eastAsia"/>
          <w:spacing w:val="-1"/>
          <w:sz w:val="30"/>
          <w:szCs w:val="30"/>
        </w:rPr>
      </w:pPr>
      <w:r>
        <w:rPr>
          <w:rFonts w:hint="eastAsia"/>
          <w:spacing w:val="-1"/>
          <w:sz w:val="30"/>
          <w:szCs w:val="30"/>
        </w:rPr>
        <w:t>这种优先性并未剥夺子任何部分的卓越性，也未给父增加任何卓越性。</w:t>
      </w:r>
    </w:p>
    <w:p w14:paraId="3E1FD3EC">
      <w:pPr>
        <w:pStyle w:val="3"/>
        <w:spacing w:before="252" w:line="253" w:lineRule="auto"/>
        <w:ind w:right="1" w:firstLine="3"/>
        <w:jc w:val="both"/>
        <w:rPr>
          <w:rFonts w:hint="eastAsia"/>
          <w:spacing w:val="-1"/>
          <w:sz w:val="30"/>
          <w:szCs w:val="30"/>
        </w:rPr>
      </w:pPr>
    </w:p>
    <w:p w14:paraId="010CD665">
      <w:pPr>
        <w:pStyle w:val="3"/>
        <w:spacing w:before="252" w:line="253" w:lineRule="auto"/>
        <w:ind w:right="1" w:firstLine="3"/>
        <w:jc w:val="both"/>
        <w:rPr>
          <w:rFonts w:hint="eastAsia"/>
          <w:spacing w:val="-1"/>
          <w:sz w:val="30"/>
          <w:szCs w:val="30"/>
        </w:rPr>
      </w:pPr>
      <w:r>
        <w:rPr>
          <w:rFonts w:hint="eastAsia"/>
          <w:spacing w:val="-1"/>
          <w:sz w:val="30"/>
          <w:szCs w:val="30"/>
        </w:rPr>
        <w:t>On the contrary, the equality of both is elegantly pointed out by this metaphor.</w:t>
      </w:r>
    </w:p>
    <w:p w14:paraId="6AE3C3B4">
      <w:pPr>
        <w:pStyle w:val="3"/>
        <w:spacing w:before="252" w:line="253" w:lineRule="auto"/>
        <w:ind w:right="1" w:firstLine="3"/>
        <w:jc w:val="both"/>
        <w:rPr>
          <w:rFonts w:hint="eastAsia"/>
          <w:spacing w:val="-1"/>
          <w:sz w:val="30"/>
          <w:szCs w:val="30"/>
        </w:rPr>
      </w:pPr>
    </w:p>
    <w:p w14:paraId="2A757439">
      <w:pPr>
        <w:pStyle w:val="3"/>
        <w:spacing w:before="252" w:line="253" w:lineRule="auto"/>
        <w:ind w:right="1" w:firstLine="3"/>
        <w:jc w:val="both"/>
        <w:rPr>
          <w:rFonts w:hint="eastAsia"/>
          <w:spacing w:val="-1"/>
          <w:sz w:val="30"/>
          <w:szCs w:val="30"/>
        </w:rPr>
      </w:pPr>
      <w:r>
        <w:rPr>
          <w:rFonts w:hint="eastAsia"/>
          <w:spacing w:val="-1"/>
          <w:sz w:val="30"/>
          <w:szCs w:val="30"/>
        </w:rPr>
        <w:t>相反，两者的平等性通过这个隐喻被优雅地指出来了。</w:t>
      </w:r>
    </w:p>
    <w:p w14:paraId="1F5D6AD3">
      <w:pPr>
        <w:pStyle w:val="3"/>
        <w:spacing w:before="252" w:line="253" w:lineRule="auto"/>
        <w:ind w:right="1" w:firstLine="3"/>
        <w:jc w:val="both"/>
        <w:rPr>
          <w:rFonts w:hint="eastAsia"/>
          <w:spacing w:val="-1"/>
          <w:sz w:val="30"/>
          <w:szCs w:val="30"/>
        </w:rPr>
      </w:pPr>
    </w:p>
    <w:p w14:paraId="0D7F05E2">
      <w:pPr>
        <w:pStyle w:val="3"/>
        <w:spacing w:before="252" w:line="253" w:lineRule="auto"/>
        <w:ind w:right="1" w:firstLine="3"/>
        <w:jc w:val="both"/>
        <w:rPr>
          <w:rFonts w:hint="eastAsia"/>
          <w:spacing w:val="-1"/>
          <w:sz w:val="30"/>
          <w:szCs w:val="30"/>
        </w:rPr>
      </w:pPr>
      <w:r>
        <w:rPr>
          <w:rFonts w:hint="eastAsia"/>
          <w:spacing w:val="-1"/>
          <w:sz w:val="30"/>
          <w:szCs w:val="30"/>
        </w:rPr>
        <w:t>Theophylact has the following beautiful remark: "The character, or the form expressed, doth not exceed the hypostasis, or the form expressing; lest, in so far as it exceeds, it should have no hypostasis.</w:t>
      </w:r>
    </w:p>
    <w:p w14:paraId="2F725962">
      <w:pPr>
        <w:pStyle w:val="3"/>
        <w:spacing w:before="252" w:line="253" w:lineRule="auto"/>
        <w:ind w:right="1" w:firstLine="3"/>
        <w:jc w:val="both"/>
        <w:rPr>
          <w:rFonts w:hint="eastAsia"/>
          <w:spacing w:val="-1"/>
          <w:sz w:val="30"/>
          <w:szCs w:val="30"/>
        </w:rPr>
      </w:pPr>
    </w:p>
    <w:p w14:paraId="5ED64894">
      <w:pPr>
        <w:pStyle w:val="3"/>
        <w:spacing w:before="252" w:line="253" w:lineRule="auto"/>
        <w:ind w:right="1" w:firstLine="3"/>
        <w:jc w:val="both"/>
        <w:rPr>
          <w:rFonts w:hint="eastAsia"/>
          <w:spacing w:val="-1"/>
          <w:sz w:val="30"/>
          <w:szCs w:val="30"/>
        </w:rPr>
      </w:pPr>
      <w:r>
        <w:rPr>
          <w:rFonts w:hint="eastAsia"/>
          <w:spacing w:val="-1"/>
          <w:sz w:val="30"/>
          <w:szCs w:val="30"/>
        </w:rPr>
        <w:t>提奥菲拉克斯 (Theophylact) 有以下优美的评论：“特征 (character)，或所表达的形式 (form expressed)，不超逾位格 (hypostasis)，或表达的形式 (form expressing)；以免在其超逾的部分，它就没有位格 (hypostasis)。</w:t>
      </w:r>
    </w:p>
    <w:p w14:paraId="6BC721FE">
      <w:pPr>
        <w:pStyle w:val="3"/>
        <w:spacing w:before="252" w:line="253" w:lineRule="auto"/>
        <w:ind w:right="1" w:firstLine="3"/>
        <w:jc w:val="both"/>
        <w:rPr>
          <w:rFonts w:hint="eastAsia"/>
          <w:spacing w:val="-1"/>
          <w:sz w:val="30"/>
          <w:szCs w:val="30"/>
        </w:rPr>
      </w:pPr>
    </w:p>
    <w:p w14:paraId="7A5881DD">
      <w:pPr>
        <w:pStyle w:val="3"/>
        <w:spacing w:before="252" w:line="253" w:lineRule="auto"/>
        <w:ind w:right="1" w:firstLine="3"/>
        <w:jc w:val="both"/>
        <w:rPr>
          <w:rFonts w:hint="eastAsia"/>
          <w:spacing w:val="-1"/>
          <w:sz w:val="30"/>
          <w:szCs w:val="30"/>
        </w:rPr>
      </w:pPr>
      <w:r>
        <w:rPr>
          <w:rFonts w:hint="eastAsia"/>
          <w:spacing w:val="-1"/>
          <w:sz w:val="30"/>
          <w:szCs w:val="30"/>
        </w:rPr>
        <w:t>Nor is the hypostasis greater than the character; otherwise, some part of it, at least, would not be expressed."</w:t>
      </w:r>
    </w:p>
    <w:p w14:paraId="3369999A">
      <w:pPr>
        <w:pStyle w:val="3"/>
        <w:spacing w:before="252" w:line="253" w:lineRule="auto"/>
        <w:ind w:right="1" w:firstLine="3"/>
        <w:jc w:val="both"/>
        <w:rPr>
          <w:rFonts w:hint="eastAsia"/>
          <w:spacing w:val="-1"/>
          <w:sz w:val="30"/>
          <w:szCs w:val="30"/>
        </w:rPr>
      </w:pPr>
    </w:p>
    <w:p w14:paraId="222733E7">
      <w:pPr>
        <w:pStyle w:val="3"/>
        <w:spacing w:before="252" w:line="253" w:lineRule="auto"/>
        <w:ind w:right="1" w:firstLine="3"/>
        <w:jc w:val="both"/>
        <w:rPr>
          <w:rFonts w:hint="eastAsia"/>
          <w:spacing w:val="-1"/>
          <w:sz w:val="30"/>
          <w:szCs w:val="30"/>
        </w:rPr>
      </w:pPr>
      <w:r>
        <w:rPr>
          <w:rFonts w:hint="eastAsia"/>
          <w:spacing w:val="-1"/>
          <w:sz w:val="30"/>
          <w:szCs w:val="30"/>
        </w:rPr>
        <w:t>位格 (hypostasis) 也不比特征 (character) 更大；否则，至少它的某一部分就不会被表达出来。”</w:t>
      </w:r>
    </w:p>
    <w:p w14:paraId="68587986">
      <w:pPr>
        <w:pStyle w:val="3"/>
        <w:spacing w:before="252" w:line="253" w:lineRule="auto"/>
        <w:ind w:right="1" w:firstLine="3"/>
        <w:jc w:val="both"/>
        <w:rPr>
          <w:rFonts w:hint="eastAsia"/>
          <w:spacing w:val="-1"/>
          <w:sz w:val="30"/>
          <w:szCs w:val="30"/>
        </w:rPr>
      </w:pPr>
    </w:p>
    <w:p w14:paraId="0387D810">
      <w:pPr>
        <w:pStyle w:val="3"/>
        <w:spacing w:before="252" w:line="253" w:lineRule="auto"/>
        <w:ind w:right="1" w:firstLine="3"/>
        <w:jc w:val="both"/>
        <w:rPr>
          <w:rFonts w:hint="eastAsia"/>
          <w:spacing w:val="-1"/>
          <w:sz w:val="30"/>
          <w:szCs w:val="30"/>
        </w:rPr>
      </w:pPr>
      <w:r>
        <w:rPr>
          <w:rFonts w:hint="eastAsia"/>
          <w:spacing w:val="-1"/>
          <w:sz w:val="30"/>
          <w:szCs w:val="30"/>
        </w:rPr>
        <w:t>VII. 2dly, In the order of OPERATION.</w:t>
      </w:r>
    </w:p>
    <w:p w14:paraId="7A4A4C3D">
      <w:pPr>
        <w:pStyle w:val="3"/>
        <w:spacing w:before="252" w:line="253" w:lineRule="auto"/>
        <w:ind w:right="1" w:firstLine="3"/>
        <w:jc w:val="both"/>
        <w:rPr>
          <w:rFonts w:hint="eastAsia"/>
          <w:spacing w:val="-1"/>
          <w:sz w:val="30"/>
          <w:szCs w:val="30"/>
        </w:rPr>
      </w:pPr>
    </w:p>
    <w:p w14:paraId="71EDE455">
      <w:pPr>
        <w:pStyle w:val="3"/>
        <w:spacing w:before="252" w:line="253" w:lineRule="auto"/>
        <w:ind w:right="1" w:firstLine="3"/>
        <w:jc w:val="both"/>
        <w:rPr>
          <w:rFonts w:hint="eastAsia"/>
          <w:spacing w:val="-1"/>
          <w:sz w:val="30"/>
          <w:szCs w:val="30"/>
        </w:rPr>
      </w:pPr>
      <w:r>
        <w:rPr>
          <w:rFonts w:hint="eastAsia"/>
          <w:spacing w:val="-1"/>
          <w:sz w:val="30"/>
          <w:szCs w:val="30"/>
        </w:rPr>
        <w:t>七、第二，在“运作”(OPERATION) 的次序上。</w:t>
      </w:r>
    </w:p>
    <w:p w14:paraId="351B8358">
      <w:pPr>
        <w:pStyle w:val="3"/>
        <w:spacing w:before="252" w:line="253" w:lineRule="auto"/>
        <w:ind w:right="1" w:firstLine="3"/>
        <w:jc w:val="both"/>
        <w:rPr>
          <w:rFonts w:hint="eastAsia"/>
          <w:spacing w:val="-1"/>
          <w:sz w:val="30"/>
          <w:szCs w:val="30"/>
        </w:rPr>
      </w:pPr>
    </w:p>
    <w:p w14:paraId="2CAE4A6C">
      <w:pPr>
        <w:pStyle w:val="3"/>
        <w:spacing w:before="252" w:line="253" w:lineRule="auto"/>
        <w:ind w:right="1" w:firstLine="3"/>
        <w:jc w:val="both"/>
        <w:rPr>
          <w:rFonts w:hint="eastAsia"/>
          <w:spacing w:val="-1"/>
          <w:sz w:val="30"/>
          <w:szCs w:val="30"/>
        </w:rPr>
      </w:pPr>
      <w:r>
        <w:rPr>
          <w:rFonts w:hint="eastAsia"/>
          <w:spacing w:val="-1"/>
          <w:sz w:val="30"/>
          <w:szCs w:val="30"/>
        </w:rPr>
        <w:t>Since the Father works by the Son, it necessarily follows that, in relation to the other persons, he works originally and from himself,* and has in himself the principle of operation, as well personally as essentially.</w:t>
      </w:r>
    </w:p>
    <w:p w14:paraId="27D1A8AD">
      <w:pPr>
        <w:pStyle w:val="3"/>
        <w:spacing w:before="252" w:line="253" w:lineRule="auto"/>
        <w:ind w:right="1" w:firstLine="3"/>
        <w:jc w:val="both"/>
        <w:rPr>
          <w:rFonts w:hint="eastAsia"/>
          <w:spacing w:val="-1"/>
          <w:sz w:val="30"/>
          <w:szCs w:val="30"/>
        </w:rPr>
      </w:pPr>
    </w:p>
    <w:p w14:paraId="283E9D49">
      <w:pPr>
        <w:pStyle w:val="3"/>
        <w:spacing w:before="252" w:line="253" w:lineRule="auto"/>
        <w:ind w:right="1" w:firstLine="3"/>
        <w:jc w:val="both"/>
        <w:rPr>
          <w:rFonts w:hint="eastAsia"/>
          <w:spacing w:val="-1"/>
          <w:sz w:val="30"/>
          <w:szCs w:val="30"/>
        </w:rPr>
      </w:pPr>
      <w:r>
        <w:rPr>
          <w:rFonts w:hint="eastAsia"/>
          <w:spacing w:val="-1"/>
          <w:sz w:val="30"/>
          <w:szCs w:val="30"/>
        </w:rPr>
        <w:t>既然父藉着子工作，必然得出结论，相对于其他位格，祂是本源地、从祂自己* 工作，并且在祂自己里面拥有运作的原则，无论是在位格上还是本质上。</w:t>
      </w:r>
    </w:p>
    <w:p w14:paraId="54F6A548">
      <w:pPr>
        <w:pStyle w:val="3"/>
        <w:spacing w:before="252" w:line="253" w:lineRule="auto"/>
        <w:ind w:right="1" w:firstLine="3"/>
        <w:jc w:val="both"/>
        <w:rPr>
          <w:rFonts w:hint="eastAsia"/>
          <w:spacing w:val="-1"/>
          <w:sz w:val="30"/>
          <w:szCs w:val="30"/>
        </w:rPr>
      </w:pPr>
    </w:p>
    <w:p w14:paraId="42E0FDFF">
      <w:pPr>
        <w:pStyle w:val="3"/>
        <w:spacing w:before="252" w:line="253" w:lineRule="auto"/>
        <w:ind w:right="1" w:firstLine="3"/>
        <w:jc w:val="both"/>
        <w:rPr>
          <w:rFonts w:hint="eastAsia"/>
          <w:spacing w:val="-1"/>
          <w:sz w:val="30"/>
          <w:szCs w:val="30"/>
        </w:rPr>
      </w:pPr>
      <w:r>
        <w:rPr>
          <w:rFonts w:hint="eastAsia"/>
          <w:spacing w:val="-1"/>
          <w:sz w:val="30"/>
          <w:szCs w:val="30"/>
        </w:rPr>
        <w:t>The following assertion of our Lord relates to this subject: "The Son can do nothing of himself, but what he seeth the Father do; for what things soever he</w:t>
      </w:r>
    </w:p>
    <w:p w14:paraId="1670429C">
      <w:pPr>
        <w:pStyle w:val="3"/>
        <w:spacing w:before="252" w:line="253" w:lineRule="auto"/>
        <w:ind w:right="1" w:firstLine="3"/>
        <w:jc w:val="both"/>
        <w:rPr>
          <w:rFonts w:hint="eastAsia"/>
          <w:spacing w:val="-1"/>
          <w:sz w:val="30"/>
          <w:szCs w:val="30"/>
        </w:rPr>
      </w:pPr>
    </w:p>
    <w:p w14:paraId="4E51BB67">
      <w:pPr>
        <w:pStyle w:val="3"/>
        <w:spacing w:before="252" w:line="253" w:lineRule="auto"/>
        <w:ind w:right="1" w:firstLine="3"/>
        <w:jc w:val="both"/>
        <w:rPr>
          <w:rFonts w:hint="eastAsia"/>
          <w:spacing w:val="-1"/>
          <w:sz w:val="30"/>
          <w:szCs w:val="30"/>
        </w:rPr>
      </w:pPr>
      <w:r>
        <w:rPr>
          <w:rFonts w:hint="eastAsia"/>
          <w:spacing w:val="-1"/>
          <w:sz w:val="30"/>
          <w:szCs w:val="30"/>
        </w:rPr>
        <w:t>我们主的以下断言与此主题相关：“子凭着自己不能作什么，惟有看见父所作的，子才能作；父所作的事，子也</w:t>
      </w:r>
    </w:p>
    <w:p w14:paraId="37BDA02A">
      <w:pPr>
        <w:pStyle w:val="3"/>
        <w:spacing w:before="252" w:line="253" w:lineRule="auto"/>
        <w:ind w:right="1" w:firstLine="3"/>
        <w:jc w:val="both"/>
        <w:rPr>
          <w:rFonts w:hint="eastAsia"/>
          <w:spacing w:val="-1"/>
          <w:sz w:val="30"/>
          <w:szCs w:val="30"/>
        </w:rPr>
      </w:pPr>
    </w:p>
    <w:p w14:paraId="00D3B9CF">
      <w:pPr>
        <w:pStyle w:val="3"/>
        <w:spacing w:before="252" w:line="253" w:lineRule="auto"/>
        <w:ind w:right="1" w:firstLine="3"/>
        <w:jc w:val="both"/>
        <w:rPr>
          <w:rFonts w:hint="eastAsia"/>
          <w:spacing w:val="-1"/>
          <w:sz w:val="30"/>
          <w:szCs w:val="30"/>
        </w:rPr>
      </w:pPr>
      <w:r>
        <w:rPr>
          <w:rFonts w:hint="eastAsia"/>
          <w:spacing w:val="-1"/>
          <w:sz w:val="30"/>
          <w:szCs w:val="30"/>
        </w:rPr>
        <w:t>doeth, these also doeth the Son likewise."m</w:t>
      </w:r>
    </w:p>
    <w:p w14:paraId="3CB67ECC">
      <w:pPr>
        <w:pStyle w:val="3"/>
        <w:spacing w:before="252" w:line="253" w:lineRule="auto"/>
        <w:ind w:right="1" w:firstLine="3"/>
        <w:jc w:val="both"/>
        <w:rPr>
          <w:rFonts w:hint="eastAsia"/>
          <w:spacing w:val="-1"/>
          <w:sz w:val="30"/>
          <w:szCs w:val="30"/>
        </w:rPr>
      </w:pPr>
    </w:p>
    <w:p w14:paraId="38A36281">
      <w:pPr>
        <w:pStyle w:val="3"/>
        <w:spacing w:before="252" w:line="253" w:lineRule="auto"/>
        <w:ind w:right="1" w:firstLine="3"/>
        <w:jc w:val="both"/>
        <w:rPr>
          <w:rFonts w:hint="eastAsia"/>
          <w:spacing w:val="-1"/>
          <w:sz w:val="30"/>
          <w:szCs w:val="30"/>
        </w:rPr>
      </w:pPr>
      <w:r>
        <w:rPr>
          <w:rFonts w:hint="eastAsia"/>
          <w:spacing w:val="-1"/>
          <w:sz w:val="30"/>
          <w:szCs w:val="30"/>
        </w:rPr>
        <w:t>照样作。”m</w:t>
      </w:r>
    </w:p>
    <w:p w14:paraId="6E301EF4">
      <w:pPr>
        <w:pStyle w:val="3"/>
        <w:spacing w:before="252" w:line="253" w:lineRule="auto"/>
        <w:ind w:right="1" w:firstLine="3"/>
        <w:jc w:val="both"/>
        <w:rPr>
          <w:rFonts w:hint="eastAsia"/>
          <w:spacing w:val="-1"/>
          <w:sz w:val="30"/>
          <w:szCs w:val="30"/>
        </w:rPr>
      </w:pPr>
    </w:p>
    <w:p w14:paraId="689D7BCF">
      <w:pPr>
        <w:pStyle w:val="3"/>
        <w:spacing w:before="252" w:line="253" w:lineRule="auto"/>
        <w:ind w:right="1" w:firstLine="3"/>
        <w:jc w:val="both"/>
        <w:rPr>
          <w:rFonts w:hint="eastAsia"/>
          <w:spacing w:val="-1"/>
          <w:sz w:val="30"/>
          <w:szCs w:val="30"/>
        </w:rPr>
      </w:pPr>
      <w:r>
        <w:rPr>
          <w:rFonts w:hint="eastAsia"/>
          <w:spacing w:val="-1"/>
          <w:sz w:val="30"/>
          <w:szCs w:val="30"/>
        </w:rPr>
        <w:t>This declaration holds respecting the Son, considered as well in his Divine, as in his Mediatorial character.</w:t>
      </w:r>
    </w:p>
    <w:p w14:paraId="1BE973C2">
      <w:pPr>
        <w:pStyle w:val="3"/>
        <w:spacing w:before="252" w:line="253" w:lineRule="auto"/>
        <w:ind w:right="1" w:firstLine="3"/>
        <w:jc w:val="both"/>
        <w:rPr>
          <w:rFonts w:hint="eastAsia"/>
          <w:spacing w:val="-1"/>
          <w:sz w:val="30"/>
          <w:szCs w:val="30"/>
        </w:rPr>
      </w:pPr>
    </w:p>
    <w:p w14:paraId="0901BFB4">
      <w:pPr>
        <w:pStyle w:val="3"/>
        <w:spacing w:before="252" w:line="253" w:lineRule="auto"/>
        <w:ind w:right="1" w:firstLine="3"/>
        <w:jc w:val="both"/>
        <w:rPr>
          <w:rFonts w:hint="eastAsia"/>
          <w:spacing w:val="-1"/>
          <w:sz w:val="30"/>
          <w:szCs w:val="30"/>
        </w:rPr>
      </w:pPr>
      <w:r>
        <w:rPr>
          <w:rFonts w:hint="eastAsia"/>
          <w:spacing w:val="-1"/>
          <w:sz w:val="30"/>
          <w:szCs w:val="30"/>
        </w:rPr>
        <w:t>这个宣告适用于子，无论是在祂神圣 (Divine) 的身份中，还是在祂中保 (Mediatorial) 的身份中考虑。</w:t>
      </w:r>
    </w:p>
    <w:p w14:paraId="766C2A51">
      <w:pPr>
        <w:pStyle w:val="3"/>
        <w:spacing w:before="252" w:line="253" w:lineRule="auto"/>
        <w:ind w:right="1" w:firstLine="3"/>
        <w:jc w:val="both"/>
        <w:rPr>
          <w:rFonts w:hint="eastAsia"/>
          <w:spacing w:val="-1"/>
          <w:sz w:val="30"/>
          <w:szCs w:val="30"/>
        </w:rPr>
      </w:pPr>
    </w:p>
    <w:p w14:paraId="1F7E7C83">
      <w:pPr>
        <w:pStyle w:val="3"/>
        <w:spacing w:before="252" w:line="253" w:lineRule="auto"/>
        <w:ind w:right="1" w:firstLine="3"/>
        <w:jc w:val="both"/>
        <w:rPr>
          <w:rFonts w:hint="eastAsia"/>
          <w:spacing w:val="-1"/>
          <w:sz w:val="30"/>
          <w:szCs w:val="30"/>
        </w:rPr>
      </w:pPr>
      <w:r>
        <w:rPr>
          <w:rFonts w:hint="eastAsia"/>
          <w:spacing w:val="-1"/>
          <w:sz w:val="30"/>
          <w:szCs w:val="30"/>
        </w:rPr>
        <w:t>As, in his human nature, the Son doth nothing without the incitement, command, and example of the Father, but in all his actions performs the will and displays the holiness of the Father; so as the Son of God, he can do nothing "of himself," † nothing, as the Hebrews would express it לבדו, separately from the Father.</w:t>
      </w:r>
    </w:p>
    <w:p w14:paraId="40728FC2">
      <w:pPr>
        <w:pStyle w:val="3"/>
        <w:spacing w:before="252" w:line="253" w:lineRule="auto"/>
        <w:ind w:right="1" w:firstLine="3"/>
        <w:jc w:val="both"/>
        <w:rPr>
          <w:rFonts w:hint="eastAsia"/>
          <w:spacing w:val="-1"/>
          <w:sz w:val="30"/>
          <w:szCs w:val="30"/>
        </w:rPr>
      </w:pPr>
    </w:p>
    <w:p w14:paraId="52E6F69F">
      <w:pPr>
        <w:pStyle w:val="3"/>
        <w:spacing w:before="252" w:line="253" w:lineRule="auto"/>
        <w:ind w:right="1" w:firstLine="3"/>
        <w:jc w:val="both"/>
        <w:rPr>
          <w:rFonts w:hint="eastAsia"/>
          <w:spacing w:val="-1"/>
          <w:sz w:val="30"/>
          <w:szCs w:val="30"/>
        </w:rPr>
      </w:pPr>
      <w:r>
        <w:rPr>
          <w:rFonts w:hint="eastAsia"/>
          <w:spacing w:val="-1"/>
          <w:sz w:val="30"/>
          <w:szCs w:val="30"/>
        </w:rPr>
        <w:t>正如在祂的人性中，子若没有父的激励、命令和榜样就不作什么，而是在祂所有的行动中执行父的旨意并彰显父的圣洁；同样作为上帝之子，祂不能“凭着自己”† 作什么，希伯来人会用 לבדו (le'vado) 表达，即与父分开作什么。</w:t>
      </w:r>
    </w:p>
    <w:p w14:paraId="1DDF1AA5">
      <w:pPr>
        <w:pStyle w:val="3"/>
        <w:spacing w:before="252" w:line="253" w:lineRule="auto"/>
        <w:ind w:right="1" w:firstLine="3"/>
        <w:jc w:val="both"/>
        <w:rPr>
          <w:rFonts w:hint="eastAsia"/>
          <w:spacing w:val="-1"/>
          <w:sz w:val="30"/>
          <w:szCs w:val="30"/>
        </w:rPr>
      </w:pPr>
    </w:p>
    <w:p w14:paraId="11BCDC3E">
      <w:pPr>
        <w:pStyle w:val="3"/>
        <w:spacing w:before="252" w:line="253" w:lineRule="auto"/>
        <w:ind w:right="1" w:firstLine="3"/>
        <w:jc w:val="both"/>
        <w:rPr>
          <w:rFonts w:hint="eastAsia"/>
          <w:spacing w:val="-1"/>
          <w:sz w:val="30"/>
          <w:szCs w:val="30"/>
        </w:rPr>
      </w:pPr>
      <w:r>
        <w:rPr>
          <w:rFonts w:hint="eastAsia"/>
          <w:spacing w:val="-1"/>
          <w:sz w:val="30"/>
          <w:szCs w:val="30"/>
        </w:rPr>
        <w:t>The essence, the power, and the will of both, are one and the same; yet the Father takes the lead in the order of operation, and the Son "sees" him operating; that is, knows intimately, approves, and executes with perfect exactness, the Father's counsels and decrees,— which are, at the same time, his own.</w:t>
      </w:r>
    </w:p>
    <w:p w14:paraId="06C8C064">
      <w:pPr>
        <w:pStyle w:val="3"/>
        <w:spacing w:before="252" w:line="253" w:lineRule="auto"/>
        <w:ind w:right="1" w:firstLine="3"/>
        <w:jc w:val="both"/>
        <w:rPr>
          <w:rFonts w:hint="eastAsia"/>
          <w:spacing w:val="-1"/>
          <w:sz w:val="30"/>
          <w:szCs w:val="30"/>
        </w:rPr>
      </w:pPr>
    </w:p>
    <w:p w14:paraId="42492FE6">
      <w:pPr>
        <w:pStyle w:val="3"/>
        <w:spacing w:before="252" w:line="253" w:lineRule="auto"/>
        <w:ind w:right="1" w:firstLine="3"/>
        <w:jc w:val="both"/>
        <w:rPr>
          <w:rFonts w:hint="eastAsia"/>
          <w:spacing w:val="-1"/>
          <w:sz w:val="30"/>
          <w:szCs w:val="30"/>
        </w:rPr>
      </w:pPr>
      <w:r>
        <w:rPr>
          <w:rFonts w:hint="eastAsia"/>
          <w:spacing w:val="-1"/>
          <w:sz w:val="30"/>
          <w:szCs w:val="30"/>
        </w:rPr>
        <w:t>两者的本质、能力和旨意是同一的；然而父在运作次序上居首，子“看见”祂运作；也就是说，亲密地认识、赞同并以完美的精确性执行父的旨意和谕令——这同时也是祂自己的。</w:t>
      </w:r>
    </w:p>
    <w:p w14:paraId="7E8D9A3A">
      <w:pPr>
        <w:pStyle w:val="3"/>
        <w:spacing w:before="252" w:line="253" w:lineRule="auto"/>
        <w:ind w:right="1" w:firstLine="3"/>
        <w:jc w:val="both"/>
        <w:rPr>
          <w:rFonts w:hint="eastAsia"/>
          <w:spacing w:val="-1"/>
          <w:sz w:val="30"/>
          <w:szCs w:val="30"/>
        </w:rPr>
      </w:pPr>
    </w:p>
    <w:p w14:paraId="7E2BD445">
      <w:pPr>
        <w:pStyle w:val="3"/>
        <w:spacing w:before="252" w:line="253" w:lineRule="auto"/>
        <w:ind w:right="1" w:firstLine="3"/>
        <w:jc w:val="both"/>
        <w:rPr>
          <w:rFonts w:hint="eastAsia"/>
          <w:spacing w:val="-1"/>
          <w:sz w:val="30"/>
          <w:szCs w:val="30"/>
        </w:rPr>
      </w:pPr>
      <w:r>
        <w:rPr>
          <w:rFonts w:hint="eastAsia"/>
          <w:spacing w:val="-1"/>
          <w:sz w:val="30"/>
          <w:szCs w:val="30"/>
        </w:rPr>
        <w:t>Thus it is clear that the order of operation begins on the part of the Father.</w:t>
      </w:r>
    </w:p>
    <w:p w14:paraId="2DD7972F">
      <w:pPr>
        <w:pStyle w:val="3"/>
        <w:spacing w:before="252" w:line="253" w:lineRule="auto"/>
        <w:ind w:right="1" w:firstLine="3"/>
        <w:jc w:val="both"/>
        <w:rPr>
          <w:rFonts w:hint="eastAsia"/>
          <w:spacing w:val="-1"/>
          <w:sz w:val="30"/>
          <w:szCs w:val="30"/>
        </w:rPr>
      </w:pPr>
    </w:p>
    <w:p w14:paraId="13E77864">
      <w:pPr>
        <w:pStyle w:val="3"/>
        <w:spacing w:before="252" w:line="253" w:lineRule="auto"/>
        <w:ind w:right="1" w:firstLine="3"/>
        <w:jc w:val="both"/>
        <w:rPr>
          <w:rFonts w:hint="eastAsia"/>
          <w:spacing w:val="-1"/>
          <w:sz w:val="30"/>
          <w:szCs w:val="30"/>
        </w:rPr>
      </w:pPr>
      <w:r>
        <w:rPr>
          <w:rFonts w:hint="eastAsia"/>
          <w:spacing w:val="-1"/>
          <w:sz w:val="30"/>
          <w:szCs w:val="30"/>
        </w:rPr>
        <w:t>因此很清楚，运作的次序始于父。</w:t>
      </w:r>
    </w:p>
    <w:p w14:paraId="5B46AD49">
      <w:pPr>
        <w:pStyle w:val="3"/>
        <w:spacing w:before="252" w:line="253" w:lineRule="auto"/>
        <w:ind w:right="1" w:firstLine="3"/>
        <w:jc w:val="both"/>
        <w:rPr>
          <w:rFonts w:hint="eastAsia"/>
          <w:spacing w:val="-1"/>
          <w:sz w:val="30"/>
          <w:szCs w:val="30"/>
        </w:rPr>
      </w:pPr>
    </w:p>
    <w:p w14:paraId="377ABFCD">
      <w:pPr>
        <w:pStyle w:val="3"/>
        <w:spacing w:before="252" w:line="253" w:lineRule="auto"/>
        <w:ind w:right="1" w:firstLine="3"/>
        <w:jc w:val="both"/>
        <w:rPr>
          <w:rFonts w:hint="eastAsia"/>
          <w:spacing w:val="-1"/>
          <w:sz w:val="30"/>
          <w:szCs w:val="30"/>
        </w:rPr>
      </w:pPr>
      <w:r>
        <w:rPr>
          <w:rFonts w:hint="eastAsia"/>
          <w:spacing w:val="-1"/>
          <w:sz w:val="30"/>
          <w:szCs w:val="30"/>
        </w:rPr>
        <w:t>Nor, again, doth this prerogative of order, derogate in the least from the supreme dignity of the Son; unless one should very absurdly regard it as an evidence of weakness and inferiority that, since the power and will of the Father and the Son are one and the same, the Son can neither do nor will any thing, but in and with the Father.</w:t>
      </w:r>
    </w:p>
    <w:p w14:paraId="727867F7">
      <w:pPr>
        <w:pStyle w:val="3"/>
        <w:spacing w:before="252" w:line="253" w:lineRule="auto"/>
        <w:ind w:right="1" w:firstLine="3"/>
        <w:jc w:val="both"/>
        <w:rPr>
          <w:rFonts w:hint="eastAsia"/>
          <w:spacing w:val="-1"/>
          <w:sz w:val="30"/>
          <w:szCs w:val="30"/>
        </w:rPr>
      </w:pPr>
    </w:p>
    <w:p w14:paraId="5EF122F5">
      <w:pPr>
        <w:pStyle w:val="3"/>
        <w:spacing w:before="252" w:line="253" w:lineRule="auto"/>
        <w:ind w:right="1" w:firstLine="3"/>
        <w:jc w:val="both"/>
        <w:rPr>
          <w:rFonts w:hint="eastAsia"/>
          <w:spacing w:val="-1"/>
          <w:sz w:val="30"/>
          <w:szCs w:val="30"/>
        </w:rPr>
      </w:pPr>
      <w:r>
        <w:rPr>
          <w:rFonts w:hint="eastAsia"/>
          <w:spacing w:val="-1"/>
          <w:sz w:val="30"/>
          <w:szCs w:val="30"/>
        </w:rPr>
        <w:t>再次，这种次序上的特权，丝毫没有减损子的至高尊严；除非有人非常荒谬地将其视为软弱和低劣的证据，因为既然父与子的能力和旨意是同一的，子若非在父里面并与父同在，就既不能作也不能意欲任何事。</w:t>
      </w:r>
    </w:p>
    <w:p w14:paraId="1DDC4A5B">
      <w:pPr>
        <w:pStyle w:val="3"/>
        <w:spacing w:before="252" w:line="253" w:lineRule="auto"/>
        <w:ind w:right="1" w:firstLine="3"/>
        <w:jc w:val="both"/>
        <w:rPr>
          <w:rFonts w:hint="eastAsia"/>
          <w:spacing w:val="-1"/>
          <w:sz w:val="30"/>
          <w:szCs w:val="30"/>
        </w:rPr>
      </w:pPr>
    </w:p>
    <w:p w14:paraId="78D8A785">
      <w:pPr>
        <w:pStyle w:val="3"/>
        <w:spacing w:before="252" w:line="253" w:lineRule="auto"/>
        <w:ind w:right="1" w:firstLine="3"/>
        <w:jc w:val="both"/>
        <w:rPr>
          <w:rFonts w:hint="eastAsia"/>
          <w:spacing w:val="-1"/>
          <w:sz w:val="30"/>
          <w:szCs w:val="30"/>
        </w:rPr>
      </w:pPr>
      <w:r>
        <w:rPr>
          <w:rFonts w:hint="eastAsia"/>
          <w:spacing w:val="-1"/>
          <w:sz w:val="30"/>
          <w:szCs w:val="30"/>
        </w:rPr>
        <w:t>The Son himself hath amply guarded his own dignity, by testifying, that "what things soever the Father doth, these also doth the Son likewise."*</w:t>
      </w:r>
    </w:p>
    <w:p w14:paraId="7247D6E4">
      <w:pPr>
        <w:pStyle w:val="3"/>
        <w:spacing w:before="252" w:line="253" w:lineRule="auto"/>
        <w:ind w:right="1" w:firstLine="3"/>
        <w:jc w:val="both"/>
        <w:rPr>
          <w:rFonts w:hint="eastAsia"/>
          <w:spacing w:val="-1"/>
          <w:sz w:val="30"/>
          <w:szCs w:val="30"/>
        </w:rPr>
      </w:pPr>
    </w:p>
    <w:p w14:paraId="308765AC">
      <w:pPr>
        <w:pStyle w:val="3"/>
        <w:spacing w:before="252" w:line="253" w:lineRule="auto"/>
        <w:ind w:right="1" w:firstLine="3"/>
        <w:jc w:val="both"/>
        <w:rPr>
          <w:rFonts w:hint="eastAsia"/>
          <w:spacing w:val="-1"/>
          <w:sz w:val="30"/>
          <w:szCs w:val="30"/>
        </w:rPr>
      </w:pPr>
      <w:r>
        <w:rPr>
          <w:rFonts w:hint="eastAsia"/>
          <w:spacing w:val="-1"/>
          <w:sz w:val="30"/>
          <w:szCs w:val="30"/>
        </w:rPr>
        <w:t>子自己已充分守护了祂自己的尊严，藉着见证说：“父所作的事，子也照样作。”*</w:t>
      </w:r>
    </w:p>
    <w:p w14:paraId="5FCAA33E">
      <w:pPr>
        <w:pStyle w:val="3"/>
        <w:spacing w:before="252" w:line="253" w:lineRule="auto"/>
        <w:ind w:right="1" w:firstLine="3"/>
        <w:jc w:val="both"/>
        <w:rPr>
          <w:rFonts w:hint="eastAsia"/>
          <w:spacing w:val="-1"/>
          <w:sz w:val="30"/>
          <w:szCs w:val="30"/>
        </w:rPr>
      </w:pPr>
    </w:p>
    <w:p w14:paraId="61B81F51">
      <w:pPr>
        <w:pStyle w:val="3"/>
        <w:spacing w:before="252" w:line="253" w:lineRule="auto"/>
        <w:ind w:right="1" w:firstLine="3"/>
        <w:jc w:val="both"/>
        <w:rPr>
          <w:rFonts w:hint="eastAsia"/>
          <w:spacing w:val="-1"/>
          <w:sz w:val="30"/>
          <w:szCs w:val="30"/>
        </w:rPr>
      </w:pPr>
      <w:r>
        <w:rPr>
          <w:rFonts w:hint="eastAsia"/>
          <w:spacing w:val="-1"/>
          <w:sz w:val="30"/>
          <w:szCs w:val="30"/>
        </w:rPr>
        <w:t>The meaning is not, as Grotius wrests the expression, that the Son does other works corresponding to these; but that he does the same works, and performs them in like manner.</w:t>
      </w:r>
    </w:p>
    <w:p w14:paraId="6BC47656">
      <w:pPr>
        <w:pStyle w:val="3"/>
        <w:spacing w:before="252" w:line="253" w:lineRule="auto"/>
        <w:ind w:right="1" w:firstLine="3"/>
        <w:jc w:val="both"/>
        <w:rPr>
          <w:rFonts w:hint="eastAsia"/>
          <w:spacing w:val="-1"/>
          <w:sz w:val="30"/>
          <w:szCs w:val="30"/>
        </w:rPr>
      </w:pPr>
    </w:p>
    <w:p w14:paraId="5D82E3A2">
      <w:pPr>
        <w:pStyle w:val="3"/>
        <w:spacing w:before="252" w:line="253" w:lineRule="auto"/>
        <w:ind w:right="1" w:firstLine="3"/>
        <w:jc w:val="both"/>
        <w:rPr>
          <w:rFonts w:hint="eastAsia"/>
          <w:spacing w:val="-1"/>
          <w:sz w:val="30"/>
          <w:szCs w:val="30"/>
        </w:rPr>
      </w:pPr>
      <w:r>
        <w:rPr>
          <w:rFonts w:hint="eastAsia"/>
          <w:spacing w:val="-1"/>
          <w:sz w:val="30"/>
          <w:szCs w:val="30"/>
        </w:rPr>
        <w:t>其意义并非如格老秀 (Grotius) 曲解的那样，指子作其他与之相应的工作；而是指祂作同样的工作，并以同样的方式执行它们。</w:t>
      </w:r>
    </w:p>
    <w:p w14:paraId="2B520EDF">
      <w:pPr>
        <w:pStyle w:val="3"/>
        <w:spacing w:before="252" w:line="253" w:lineRule="auto"/>
        <w:ind w:right="1" w:firstLine="3"/>
        <w:jc w:val="both"/>
        <w:rPr>
          <w:rFonts w:hint="eastAsia"/>
          <w:spacing w:val="-1"/>
          <w:sz w:val="30"/>
          <w:szCs w:val="30"/>
        </w:rPr>
      </w:pPr>
    </w:p>
    <w:p w14:paraId="7A1C009D">
      <w:pPr>
        <w:pStyle w:val="3"/>
        <w:spacing w:before="252" w:line="253" w:lineRule="auto"/>
        <w:ind w:right="1" w:firstLine="3"/>
        <w:jc w:val="both"/>
        <w:rPr>
          <w:rFonts w:hint="eastAsia"/>
          <w:spacing w:val="-1"/>
          <w:sz w:val="30"/>
          <w:szCs w:val="30"/>
        </w:rPr>
      </w:pPr>
      <w:r>
        <w:rPr>
          <w:rFonts w:hint="eastAsia"/>
          <w:spacing w:val="-1"/>
          <w:sz w:val="30"/>
          <w:szCs w:val="30"/>
        </w:rPr>
        <w:t>This is to be understood, as Nazianzen observes, "not with respect to the likeness of the things done, but with respect to an equal dignity of power and authority." †</w:t>
      </w:r>
    </w:p>
    <w:p w14:paraId="08A4FB82">
      <w:pPr>
        <w:pStyle w:val="3"/>
        <w:spacing w:before="252" w:line="253" w:lineRule="auto"/>
        <w:ind w:right="1" w:firstLine="3"/>
        <w:jc w:val="both"/>
        <w:rPr>
          <w:rFonts w:hint="eastAsia"/>
          <w:spacing w:val="-1"/>
          <w:sz w:val="30"/>
          <w:szCs w:val="30"/>
        </w:rPr>
      </w:pPr>
    </w:p>
    <w:p w14:paraId="3DCA9556">
      <w:pPr>
        <w:pStyle w:val="3"/>
        <w:spacing w:before="252" w:line="253" w:lineRule="auto"/>
        <w:ind w:right="1" w:firstLine="3"/>
        <w:jc w:val="both"/>
        <w:rPr>
          <w:rFonts w:hint="eastAsia"/>
          <w:spacing w:val="-1"/>
          <w:sz w:val="30"/>
          <w:szCs w:val="30"/>
        </w:rPr>
      </w:pPr>
      <w:r>
        <w:rPr>
          <w:rFonts w:hint="eastAsia"/>
          <w:spacing w:val="-1"/>
          <w:sz w:val="30"/>
          <w:szCs w:val="30"/>
        </w:rPr>
        <w:t>正如拿先素斯 (Nazianzen) 指出的，这应当被理解为，“并非关于所作之事的相似性，而是关于能力和权柄的同等尊严。”†</w:t>
      </w:r>
    </w:p>
    <w:p w14:paraId="3407EC56">
      <w:pPr>
        <w:pStyle w:val="3"/>
        <w:spacing w:before="252" w:line="253" w:lineRule="auto"/>
        <w:ind w:right="1" w:firstLine="3"/>
        <w:jc w:val="both"/>
        <w:rPr>
          <w:rFonts w:hint="eastAsia"/>
          <w:spacing w:val="-1"/>
          <w:sz w:val="30"/>
          <w:szCs w:val="30"/>
        </w:rPr>
      </w:pPr>
    </w:p>
    <w:p w14:paraId="3BFACCFA">
      <w:pPr>
        <w:pStyle w:val="3"/>
        <w:spacing w:before="252" w:line="253" w:lineRule="auto"/>
        <w:ind w:right="1" w:firstLine="3"/>
        <w:jc w:val="both"/>
        <w:rPr>
          <w:rFonts w:hint="eastAsia"/>
          <w:spacing w:val="-1"/>
          <w:sz w:val="30"/>
          <w:szCs w:val="30"/>
        </w:rPr>
      </w:pPr>
      <w:r>
        <w:rPr>
          <w:rFonts w:hint="eastAsia"/>
          <w:spacing w:val="-1"/>
          <w:sz w:val="30"/>
          <w:szCs w:val="30"/>
        </w:rPr>
        <w:t>The expression intimates too, as Cyril of Alexandria says on this text, "the absolute identity of the works." ‡</w:t>
      </w:r>
    </w:p>
    <w:p w14:paraId="44416518">
      <w:pPr>
        <w:pStyle w:val="3"/>
        <w:spacing w:before="252" w:line="253" w:lineRule="auto"/>
        <w:ind w:right="1" w:firstLine="3"/>
        <w:jc w:val="both"/>
        <w:rPr>
          <w:rFonts w:hint="eastAsia"/>
          <w:spacing w:val="-1"/>
          <w:sz w:val="30"/>
          <w:szCs w:val="30"/>
        </w:rPr>
      </w:pPr>
    </w:p>
    <w:p w14:paraId="6C9E8FEF">
      <w:pPr>
        <w:pStyle w:val="3"/>
        <w:spacing w:before="252" w:line="253" w:lineRule="auto"/>
        <w:ind w:right="1" w:firstLine="3"/>
        <w:jc w:val="both"/>
        <w:rPr>
          <w:rFonts w:hint="eastAsia"/>
          <w:spacing w:val="-1"/>
          <w:sz w:val="30"/>
          <w:szCs w:val="30"/>
        </w:rPr>
      </w:pPr>
      <w:r>
        <w:rPr>
          <w:rFonts w:hint="eastAsia"/>
          <w:spacing w:val="-1"/>
          <w:sz w:val="30"/>
          <w:szCs w:val="30"/>
        </w:rPr>
        <w:t>正如亚历山大的区利罗 (Cyril of Alexandria) 对此经文所说，这个表达也暗示了“作为的绝对同一性。”‡</w:t>
      </w:r>
    </w:p>
    <w:p w14:paraId="76DF704A">
      <w:pPr>
        <w:pStyle w:val="3"/>
        <w:spacing w:before="252" w:line="253" w:lineRule="auto"/>
        <w:ind w:right="1" w:firstLine="3"/>
        <w:jc w:val="both"/>
        <w:rPr>
          <w:rFonts w:hint="eastAsia"/>
          <w:spacing w:val="-1"/>
          <w:sz w:val="30"/>
          <w:szCs w:val="30"/>
        </w:rPr>
      </w:pPr>
    </w:p>
    <w:p w14:paraId="7E2E62C9">
      <w:pPr>
        <w:pStyle w:val="3"/>
        <w:spacing w:before="252" w:line="253" w:lineRule="auto"/>
        <w:ind w:right="1" w:firstLine="3"/>
        <w:jc w:val="both"/>
        <w:rPr>
          <w:rFonts w:hint="eastAsia"/>
          <w:spacing w:val="-1"/>
          <w:sz w:val="30"/>
          <w:szCs w:val="30"/>
        </w:rPr>
      </w:pPr>
      <w:r>
        <w:rPr>
          <w:rFonts w:hint="eastAsia"/>
          <w:spacing w:val="-1"/>
          <w:sz w:val="30"/>
          <w:szCs w:val="30"/>
        </w:rPr>
        <w:t>If the words are explained in this manner, they will furnish an incontestable proof, not only that our Lord had done nothing wrong in curing the impotent man, but even that it was utterly impossible for him to do wrong; because, provided only the distinction of the personal order of operation be preserved, the power and the will by which he works miracles, are the same with the power and the will of the Father.</w:t>
      </w:r>
    </w:p>
    <w:p w14:paraId="2A750920">
      <w:pPr>
        <w:pStyle w:val="3"/>
        <w:spacing w:before="252" w:line="253" w:lineRule="auto"/>
        <w:ind w:right="1" w:firstLine="3"/>
        <w:jc w:val="both"/>
        <w:rPr>
          <w:rFonts w:hint="eastAsia"/>
          <w:spacing w:val="-1"/>
          <w:sz w:val="30"/>
          <w:szCs w:val="30"/>
        </w:rPr>
      </w:pPr>
    </w:p>
    <w:p w14:paraId="59CF1E11">
      <w:pPr>
        <w:pStyle w:val="3"/>
        <w:spacing w:before="252" w:line="253" w:lineRule="auto"/>
        <w:ind w:right="1" w:firstLine="3"/>
        <w:jc w:val="both"/>
        <w:rPr>
          <w:rFonts w:hint="eastAsia"/>
          <w:spacing w:val="-1"/>
          <w:sz w:val="30"/>
          <w:szCs w:val="30"/>
        </w:rPr>
      </w:pPr>
      <w:r>
        <w:rPr>
          <w:rFonts w:hint="eastAsia"/>
          <w:spacing w:val="-1"/>
          <w:sz w:val="30"/>
          <w:szCs w:val="30"/>
        </w:rPr>
        <w:t>如果以这种方式解释这些话，它们将提供一个无可辩驳的证据，不仅证明我们的主在医治瘫痪病人时没有做错任何事，甚至证明祂根本不可能做错事；因为，只要位格运作次序 (personal order of operation) 的区别得以保留，祂行神迹所凭借的能力和旨意，就与父的能力和旨意相同。</w:t>
      </w:r>
    </w:p>
    <w:p w14:paraId="20983ACB">
      <w:pPr>
        <w:pStyle w:val="3"/>
        <w:spacing w:before="252" w:line="253" w:lineRule="auto"/>
        <w:ind w:right="1" w:firstLine="3"/>
        <w:jc w:val="both"/>
        <w:rPr>
          <w:rFonts w:hint="eastAsia"/>
          <w:spacing w:val="-1"/>
          <w:sz w:val="30"/>
          <w:szCs w:val="30"/>
        </w:rPr>
      </w:pPr>
    </w:p>
    <w:p w14:paraId="6206D81A">
      <w:pPr>
        <w:pStyle w:val="3"/>
        <w:spacing w:before="252" w:line="253" w:lineRule="auto"/>
        <w:ind w:right="1" w:firstLine="3"/>
        <w:jc w:val="both"/>
        <w:rPr>
          <w:rFonts w:hint="eastAsia"/>
          <w:spacing w:val="-1"/>
          <w:sz w:val="30"/>
          <w:szCs w:val="30"/>
        </w:rPr>
      </w:pPr>
      <w:r>
        <w:rPr>
          <w:rFonts w:hint="eastAsia"/>
          <w:spacing w:val="-1"/>
          <w:sz w:val="30"/>
          <w:szCs w:val="30"/>
        </w:rPr>
        <w:t>Now this was the scope of our Lord's discourse.</w:t>
      </w:r>
    </w:p>
    <w:p w14:paraId="57FC5690">
      <w:pPr>
        <w:pStyle w:val="3"/>
        <w:spacing w:before="252" w:line="253" w:lineRule="auto"/>
        <w:ind w:right="1" w:firstLine="3"/>
        <w:jc w:val="both"/>
        <w:rPr>
          <w:rFonts w:hint="eastAsia"/>
          <w:spacing w:val="-1"/>
          <w:sz w:val="30"/>
          <w:szCs w:val="30"/>
        </w:rPr>
      </w:pPr>
    </w:p>
    <w:p w14:paraId="4EE091EA">
      <w:pPr>
        <w:pStyle w:val="3"/>
        <w:spacing w:before="252" w:line="253" w:lineRule="auto"/>
        <w:ind w:right="1" w:firstLine="3"/>
        <w:jc w:val="both"/>
        <w:rPr>
          <w:rFonts w:hint="eastAsia"/>
          <w:spacing w:val="-1"/>
          <w:sz w:val="30"/>
          <w:szCs w:val="30"/>
        </w:rPr>
      </w:pPr>
      <w:r>
        <w:rPr>
          <w:rFonts w:hint="eastAsia"/>
          <w:spacing w:val="-1"/>
          <w:sz w:val="30"/>
          <w:szCs w:val="30"/>
        </w:rPr>
        <w:t>而这就是我们主论述的主旨。</w:t>
      </w:r>
    </w:p>
    <w:p w14:paraId="592201C2">
      <w:pPr>
        <w:pStyle w:val="3"/>
        <w:spacing w:before="252" w:line="253" w:lineRule="auto"/>
        <w:ind w:right="1" w:firstLine="3"/>
        <w:jc w:val="both"/>
        <w:rPr>
          <w:rFonts w:hint="eastAsia"/>
          <w:spacing w:val="-1"/>
          <w:sz w:val="30"/>
          <w:szCs w:val="30"/>
        </w:rPr>
      </w:pPr>
    </w:p>
    <w:p w14:paraId="341B465B">
      <w:pPr>
        <w:pStyle w:val="3"/>
        <w:spacing w:before="252" w:line="253" w:lineRule="auto"/>
        <w:ind w:right="1" w:firstLine="3"/>
        <w:jc w:val="both"/>
        <w:rPr>
          <w:rFonts w:hint="eastAsia"/>
          <w:spacing w:val="-1"/>
          <w:sz w:val="30"/>
          <w:szCs w:val="30"/>
        </w:rPr>
      </w:pPr>
      <w:r>
        <w:rPr>
          <w:rFonts w:hint="eastAsia"/>
          <w:spacing w:val="-1"/>
          <w:sz w:val="30"/>
          <w:szCs w:val="30"/>
        </w:rPr>
        <w:t>VIII. The second characteristical property of the Father, is that he is OF HIMSELF.</w:t>
      </w:r>
    </w:p>
    <w:p w14:paraId="10D80DEA">
      <w:pPr>
        <w:pStyle w:val="3"/>
        <w:spacing w:before="252" w:line="253" w:lineRule="auto"/>
        <w:ind w:right="1" w:firstLine="3"/>
        <w:jc w:val="both"/>
        <w:rPr>
          <w:rFonts w:hint="eastAsia"/>
          <w:spacing w:val="-1"/>
          <w:sz w:val="30"/>
          <w:szCs w:val="30"/>
        </w:rPr>
      </w:pPr>
    </w:p>
    <w:p w14:paraId="240A30E5">
      <w:pPr>
        <w:pStyle w:val="3"/>
        <w:spacing w:before="252" w:line="253" w:lineRule="auto"/>
        <w:ind w:right="1" w:firstLine="3"/>
        <w:jc w:val="both"/>
        <w:rPr>
          <w:rFonts w:hint="eastAsia"/>
          <w:spacing w:val="-1"/>
          <w:sz w:val="30"/>
          <w:szCs w:val="30"/>
        </w:rPr>
      </w:pPr>
      <w:r>
        <w:rPr>
          <w:rFonts w:hint="eastAsia"/>
          <w:spacing w:val="-1"/>
          <w:sz w:val="30"/>
          <w:szCs w:val="30"/>
        </w:rPr>
        <w:t>八、父的第二个特征属性，是祂“本于自己”(OF HIMSELF)。</w:t>
      </w:r>
    </w:p>
    <w:p w14:paraId="33B16AE5">
      <w:pPr>
        <w:pStyle w:val="3"/>
        <w:spacing w:before="252" w:line="253" w:lineRule="auto"/>
        <w:ind w:right="1" w:firstLine="3"/>
        <w:jc w:val="both"/>
        <w:rPr>
          <w:rFonts w:hint="eastAsia"/>
          <w:spacing w:val="-1"/>
          <w:sz w:val="30"/>
          <w:szCs w:val="30"/>
        </w:rPr>
      </w:pPr>
    </w:p>
    <w:p w14:paraId="04213711">
      <w:pPr>
        <w:pStyle w:val="3"/>
        <w:spacing w:before="252" w:line="253" w:lineRule="auto"/>
        <w:ind w:right="1" w:firstLine="3"/>
        <w:jc w:val="both"/>
        <w:rPr>
          <w:rFonts w:hint="eastAsia"/>
          <w:spacing w:val="-1"/>
          <w:sz w:val="30"/>
          <w:szCs w:val="30"/>
        </w:rPr>
      </w:pPr>
      <w:r>
        <w:rPr>
          <w:rFonts w:hint="eastAsia"/>
          <w:spacing w:val="-1"/>
          <w:sz w:val="30"/>
          <w:szCs w:val="30"/>
        </w:rPr>
        <w:t>This is to be understood, not in relation to the essence, but to the mode of having the essence.</w:t>
      </w:r>
    </w:p>
    <w:p w14:paraId="592F3714">
      <w:pPr>
        <w:pStyle w:val="3"/>
        <w:spacing w:before="252" w:line="253" w:lineRule="auto"/>
        <w:ind w:right="1" w:firstLine="3"/>
        <w:jc w:val="both"/>
        <w:rPr>
          <w:rFonts w:hint="eastAsia"/>
          <w:spacing w:val="-1"/>
          <w:sz w:val="30"/>
          <w:szCs w:val="30"/>
        </w:rPr>
      </w:pPr>
    </w:p>
    <w:p w14:paraId="5D05D31D">
      <w:pPr>
        <w:pStyle w:val="3"/>
        <w:spacing w:before="252" w:line="253" w:lineRule="auto"/>
        <w:ind w:right="1" w:firstLine="3"/>
        <w:jc w:val="both"/>
        <w:rPr>
          <w:rFonts w:hint="eastAsia"/>
          <w:spacing w:val="-1"/>
          <w:sz w:val="30"/>
          <w:szCs w:val="30"/>
        </w:rPr>
      </w:pPr>
      <w:r>
        <w:rPr>
          <w:rFonts w:hint="eastAsia"/>
          <w:spacing w:val="-1"/>
          <w:sz w:val="30"/>
          <w:szCs w:val="30"/>
        </w:rPr>
        <w:t>这应当理解为，并非关乎本质，而是关乎拥有本质的方式。</w:t>
      </w:r>
    </w:p>
    <w:p w14:paraId="40CBB703">
      <w:pPr>
        <w:pStyle w:val="3"/>
        <w:spacing w:before="252" w:line="253" w:lineRule="auto"/>
        <w:ind w:right="1" w:firstLine="3"/>
        <w:jc w:val="both"/>
        <w:rPr>
          <w:rFonts w:hint="eastAsia"/>
          <w:spacing w:val="-1"/>
          <w:sz w:val="30"/>
          <w:szCs w:val="30"/>
        </w:rPr>
      </w:pPr>
    </w:p>
    <w:p w14:paraId="3ACEECEC">
      <w:pPr>
        <w:pStyle w:val="3"/>
        <w:spacing w:before="252" w:line="253" w:lineRule="auto"/>
        <w:ind w:right="1" w:firstLine="3"/>
        <w:jc w:val="both"/>
        <w:rPr>
          <w:rFonts w:hint="eastAsia"/>
          <w:spacing w:val="-1"/>
          <w:sz w:val="30"/>
          <w:szCs w:val="30"/>
        </w:rPr>
      </w:pPr>
      <w:r>
        <w:rPr>
          <w:rFonts w:hint="eastAsia"/>
          <w:spacing w:val="-1"/>
          <w:sz w:val="30"/>
          <w:szCs w:val="30"/>
        </w:rPr>
        <w:t>With respect to the essence, both the Son and the Holy Spirit are that God who is of himself.</w:t>
      </w:r>
    </w:p>
    <w:p w14:paraId="29A19AA0">
      <w:pPr>
        <w:pStyle w:val="3"/>
        <w:spacing w:before="252" w:line="253" w:lineRule="auto"/>
        <w:ind w:right="1" w:firstLine="3"/>
        <w:jc w:val="both"/>
        <w:rPr>
          <w:rFonts w:hint="eastAsia"/>
          <w:spacing w:val="-1"/>
          <w:sz w:val="30"/>
          <w:szCs w:val="30"/>
        </w:rPr>
      </w:pPr>
    </w:p>
    <w:p w14:paraId="6864A21E">
      <w:pPr>
        <w:pStyle w:val="3"/>
        <w:spacing w:before="252" w:line="253" w:lineRule="auto"/>
        <w:ind w:right="1" w:firstLine="3"/>
        <w:jc w:val="both"/>
        <w:rPr>
          <w:rFonts w:hint="eastAsia"/>
          <w:spacing w:val="-1"/>
          <w:sz w:val="30"/>
          <w:szCs w:val="30"/>
        </w:rPr>
      </w:pPr>
      <w:r>
        <w:rPr>
          <w:rFonts w:hint="eastAsia"/>
          <w:spacing w:val="-1"/>
          <w:sz w:val="30"/>
          <w:szCs w:val="30"/>
        </w:rPr>
        <w:t>就本质而言，子和圣灵都是那位本于自己的上帝。</w:t>
      </w:r>
    </w:p>
    <w:p w14:paraId="701F3C9F">
      <w:pPr>
        <w:pStyle w:val="3"/>
        <w:spacing w:before="252" w:line="253" w:lineRule="auto"/>
        <w:ind w:right="1" w:firstLine="3"/>
        <w:jc w:val="both"/>
        <w:rPr>
          <w:rFonts w:hint="eastAsia"/>
          <w:spacing w:val="-1"/>
          <w:sz w:val="30"/>
          <w:szCs w:val="30"/>
        </w:rPr>
      </w:pPr>
    </w:p>
    <w:p w14:paraId="38A3F89C">
      <w:pPr>
        <w:pStyle w:val="3"/>
        <w:spacing w:before="252" w:line="253" w:lineRule="auto"/>
        <w:ind w:right="1" w:firstLine="3"/>
        <w:jc w:val="both"/>
        <w:rPr>
          <w:rFonts w:hint="eastAsia"/>
          <w:spacing w:val="-1"/>
          <w:sz w:val="30"/>
          <w:szCs w:val="30"/>
        </w:rPr>
      </w:pPr>
      <w:r>
        <w:rPr>
          <w:rFonts w:hint="eastAsia"/>
          <w:spacing w:val="-1"/>
          <w:sz w:val="30"/>
          <w:szCs w:val="30"/>
        </w:rPr>
        <w:t>That the Deity is of himself—that, owing to the glory of his infinite perfections, he depends on no other, but has his existence and all that he possesseth of himself,—is so necessarily included in the notion of the Deity, that one who, with regard to his essence, is from another, for this precise reason, cannot be God.</w:t>
      </w:r>
    </w:p>
    <w:p w14:paraId="59F1B30D">
      <w:pPr>
        <w:pStyle w:val="3"/>
        <w:spacing w:before="252" w:line="253" w:lineRule="auto"/>
        <w:ind w:right="1" w:firstLine="3"/>
        <w:jc w:val="both"/>
        <w:rPr>
          <w:rFonts w:hint="eastAsia"/>
          <w:spacing w:val="-1"/>
          <w:sz w:val="30"/>
          <w:szCs w:val="30"/>
        </w:rPr>
      </w:pPr>
    </w:p>
    <w:p w14:paraId="5B9F4FB3">
      <w:pPr>
        <w:pStyle w:val="3"/>
        <w:spacing w:before="252" w:line="253" w:lineRule="auto"/>
        <w:ind w:right="1" w:firstLine="3"/>
        <w:jc w:val="both"/>
        <w:rPr>
          <w:rFonts w:hint="eastAsia"/>
          <w:spacing w:val="-1"/>
          <w:sz w:val="30"/>
          <w:szCs w:val="30"/>
        </w:rPr>
      </w:pPr>
      <w:r>
        <w:rPr>
          <w:rFonts w:hint="eastAsia"/>
          <w:spacing w:val="-1"/>
          <w:sz w:val="30"/>
          <w:szCs w:val="30"/>
        </w:rPr>
        <w:t>神性 (Deity) 是本于自己的——即，由于祂无限完美属性的荣耀，祂不依赖于任何其他者，而是从祂自己拥有祂的存在和祂所拥有的一切——这必然包含在神性 (Deity) 的概念中，以至于一个就其本质而言源于他者的人，正因这个确切的原因，不可能是上帝。</w:t>
      </w:r>
    </w:p>
    <w:p w14:paraId="11421BF8">
      <w:pPr>
        <w:pStyle w:val="3"/>
        <w:spacing w:before="252" w:line="253" w:lineRule="auto"/>
        <w:ind w:right="1" w:firstLine="3"/>
        <w:jc w:val="both"/>
        <w:rPr>
          <w:rFonts w:hint="eastAsia"/>
          <w:spacing w:val="-1"/>
          <w:sz w:val="30"/>
          <w:szCs w:val="30"/>
        </w:rPr>
      </w:pPr>
    </w:p>
    <w:p w14:paraId="07E11D2F">
      <w:pPr>
        <w:pStyle w:val="3"/>
        <w:spacing w:before="252" w:line="253" w:lineRule="auto"/>
        <w:ind w:right="1" w:firstLine="3"/>
        <w:jc w:val="both"/>
        <w:rPr>
          <w:rFonts w:hint="eastAsia"/>
          <w:spacing w:val="-1"/>
          <w:sz w:val="30"/>
          <w:szCs w:val="30"/>
        </w:rPr>
      </w:pPr>
      <w:r>
        <w:rPr>
          <w:rFonts w:hint="eastAsia"/>
          <w:spacing w:val="-1"/>
          <w:sz w:val="30"/>
          <w:szCs w:val="30"/>
        </w:rPr>
        <w:t>The ancients, therefore, rightly called Christ, God of himself, and by himself.*</w:t>
      </w:r>
    </w:p>
    <w:p w14:paraId="76DD7B5C">
      <w:pPr>
        <w:pStyle w:val="3"/>
        <w:spacing w:before="252" w:line="253" w:lineRule="auto"/>
        <w:ind w:right="1" w:firstLine="3"/>
        <w:jc w:val="both"/>
        <w:rPr>
          <w:rFonts w:hint="eastAsia"/>
          <w:spacing w:val="-1"/>
          <w:sz w:val="30"/>
          <w:szCs w:val="30"/>
        </w:rPr>
      </w:pPr>
    </w:p>
    <w:p w14:paraId="5307DDC0">
      <w:pPr>
        <w:pStyle w:val="3"/>
        <w:spacing w:before="252" w:line="253" w:lineRule="auto"/>
        <w:ind w:right="1" w:firstLine="3"/>
        <w:jc w:val="both"/>
        <w:rPr>
          <w:rFonts w:hint="eastAsia"/>
          <w:spacing w:val="-1"/>
          <w:sz w:val="30"/>
          <w:szCs w:val="30"/>
        </w:rPr>
      </w:pPr>
      <w:r>
        <w:rPr>
          <w:rFonts w:hint="eastAsia"/>
          <w:spacing w:val="-1"/>
          <w:sz w:val="30"/>
          <w:szCs w:val="30"/>
        </w:rPr>
        <w:t>因此，古人正确地称基督为本于自己的上帝，并藉着自己的上帝。*</w:t>
      </w:r>
    </w:p>
    <w:p w14:paraId="4C1D35E9">
      <w:pPr>
        <w:pStyle w:val="3"/>
        <w:spacing w:before="252" w:line="253" w:lineRule="auto"/>
        <w:ind w:right="1" w:firstLine="3"/>
        <w:jc w:val="both"/>
        <w:rPr>
          <w:rFonts w:hint="eastAsia"/>
          <w:spacing w:val="-1"/>
          <w:sz w:val="30"/>
          <w:szCs w:val="30"/>
        </w:rPr>
      </w:pPr>
    </w:p>
    <w:p w14:paraId="12B9A387">
      <w:pPr>
        <w:pStyle w:val="3"/>
        <w:spacing w:before="252" w:line="253" w:lineRule="auto"/>
        <w:ind w:right="1" w:firstLine="3"/>
        <w:jc w:val="both"/>
        <w:rPr>
          <w:rFonts w:hint="eastAsia"/>
          <w:spacing w:val="-1"/>
          <w:sz w:val="30"/>
          <w:szCs w:val="30"/>
        </w:rPr>
      </w:pPr>
      <w:r>
        <w:rPr>
          <w:rFonts w:hint="eastAsia"/>
          <w:spacing w:val="-1"/>
          <w:sz w:val="30"/>
          <w:szCs w:val="30"/>
        </w:rPr>
        <w:t>Amongst other instances, Eusebius, in a panegyrical Oration on Paulinus, Bishop of Tyre, denominates Christ "the proper Son of the supreme God, and God of himself;"† because being the true God, he possesses that Divine essence, which is from itself, although he has it as a Son from the Father.</w:t>
      </w:r>
    </w:p>
    <w:p w14:paraId="57976F63">
      <w:pPr>
        <w:pStyle w:val="3"/>
        <w:spacing w:before="252" w:line="253" w:lineRule="auto"/>
        <w:ind w:right="1" w:firstLine="3"/>
        <w:jc w:val="both"/>
        <w:rPr>
          <w:rFonts w:hint="eastAsia"/>
          <w:spacing w:val="-1"/>
          <w:sz w:val="30"/>
          <w:szCs w:val="30"/>
        </w:rPr>
      </w:pPr>
    </w:p>
    <w:p w14:paraId="74B75801">
      <w:pPr>
        <w:pStyle w:val="3"/>
        <w:spacing w:before="252" w:line="253" w:lineRule="auto"/>
        <w:ind w:right="1" w:firstLine="3"/>
        <w:jc w:val="both"/>
        <w:rPr>
          <w:rFonts w:hint="eastAsia"/>
          <w:spacing w:val="-1"/>
          <w:sz w:val="30"/>
          <w:szCs w:val="30"/>
        </w:rPr>
      </w:pPr>
      <w:r>
        <w:rPr>
          <w:rFonts w:hint="eastAsia"/>
          <w:spacing w:val="-1"/>
          <w:sz w:val="30"/>
          <w:szCs w:val="30"/>
        </w:rPr>
        <w:t>在其他例子中，优西比乌 (Eusebius) 在一篇对推罗主教保利努斯 (Paulinus) 的颂词中，称基督为“至高上帝的本子，和本于自己的上帝”†；因为作为真神，祂拥有那本于自己的神圣本质，尽管祂是作为儿子从父领受这本质。</w:t>
      </w:r>
    </w:p>
    <w:p w14:paraId="6338DA90">
      <w:pPr>
        <w:pStyle w:val="3"/>
        <w:spacing w:before="252" w:line="253" w:lineRule="auto"/>
        <w:ind w:right="1" w:firstLine="3"/>
        <w:jc w:val="both"/>
        <w:rPr>
          <w:rFonts w:hint="eastAsia"/>
          <w:spacing w:val="-1"/>
          <w:sz w:val="30"/>
          <w:szCs w:val="30"/>
        </w:rPr>
      </w:pPr>
    </w:p>
    <w:p w14:paraId="38FCE8AB">
      <w:pPr>
        <w:pStyle w:val="3"/>
        <w:spacing w:before="252" w:line="253" w:lineRule="auto"/>
        <w:ind w:right="1" w:firstLine="3"/>
        <w:jc w:val="both"/>
        <w:rPr>
          <w:rFonts w:hint="eastAsia"/>
          <w:spacing w:val="-1"/>
          <w:sz w:val="30"/>
          <w:szCs w:val="30"/>
        </w:rPr>
      </w:pPr>
      <w:r>
        <w:rPr>
          <w:rFonts w:hint="eastAsia"/>
          <w:spacing w:val="-1"/>
          <w:sz w:val="30"/>
          <w:szCs w:val="30"/>
        </w:rPr>
        <w:t>The Father, then, is from himself with regard to personality; that is,the Divine essence is communicated to him from no other person; for nowhere does the sacred volume intimate that the Father was begotten, or proceeded, or in any manner came forth from another.</w:t>
      </w:r>
    </w:p>
    <w:p w14:paraId="145DB5DD">
      <w:pPr>
        <w:pStyle w:val="3"/>
        <w:spacing w:before="252" w:line="253" w:lineRule="auto"/>
        <w:ind w:right="1" w:firstLine="3"/>
        <w:jc w:val="both"/>
        <w:rPr>
          <w:rFonts w:hint="eastAsia"/>
          <w:spacing w:val="-1"/>
          <w:sz w:val="30"/>
          <w:szCs w:val="30"/>
        </w:rPr>
      </w:pPr>
    </w:p>
    <w:p w14:paraId="295D51EC">
      <w:pPr>
        <w:pStyle w:val="3"/>
        <w:spacing w:before="252" w:line="253" w:lineRule="auto"/>
        <w:ind w:right="1" w:firstLine="3"/>
        <w:jc w:val="both"/>
        <w:rPr>
          <w:rFonts w:hint="eastAsia"/>
          <w:spacing w:val="-1"/>
          <w:sz w:val="30"/>
          <w:szCs w:val="30"/>
        </w:rPr>
      </w:pPr>
      <w:r>
        <w:rPr>
          <w:rFonts w:hint="eastAsia"/>
          <w:spacing w:val="-1"/>
          <w:sz w:val="30"/>
          <w:szCs w:val="30"/>
        </w:rPr>
        <w:t>那么，父就其位格 (personality) 而言是本于自己的；也就是说，神圣本质并非从任何其他位格传递给祂；因为圣经没有任何地方暗示父是被生的，或发出的，或以任何方式从另一位出来。</w:t>
      </w:r>
    </w:p>
    <w:p w14:paraId="7076C45A">
      <w:pPr>
        <w:pStyle w:val="3"/>
        <w:spacing w:before="252" w:line="253" w:lineRule="auto"/>
        <w:ind w:right="1" w:firstLine="3"/>
        <w:jc w:val="both"/>
        <w:rPr>
          <w:rFonts w:hint="eastAsia"/>
          <w:spacing w:val="-1"/>
          <w:sz w:val="30"/>
          <w:szCs w:val="30"/>
        </w:rPr>
      </w:pPr>
    </w:p>
    <w:p w14:paraId="186C2220">
      <w:pPr>
        <w:pStyle w:val="3"/>
        <w:spacing w:before="252" w:line="253" w:lineRule="auto"/>
        <w:ind w:right="1" w:firstLine="3"/>
        <w:jc w:val="both"/>
        <w:rPr>
          <w:rFonts w:hint="eastAsia"/>
          <w:spacing w:val="-1"/>
          <w:sz w:val="30"/>
          <w:szCs w:val="30"/>
        </w:rPr>
      </w:pPr>
      <w:r>
        <w:rPr>
          <w:rFonts w:hint="eastAsia"/>
          <w:spacing w:val="-1"/>
          <w:sz w:val="30"/>
          <w:szCs w:val="30"/>
        </w:rPr>
        <w:t>Athanasius, accordingly, has well said: "We believe in one unbegotten God, the Father Almighty, who hath his subsistence from himself."‡</w:t>
      </w:r>
    </w:p>
    <w:p w14:paraId="3D5F4299">
      <w:pPr>
        <w:pStyle w:val="3"/>
        <w:spacing w:before="252" w:line="253" w:lineRule="auto"/>
        <w:ind w:right="1" w:firstLine="3"/>
        <w:jc w:val="both"/>
        <w:rPr>
          <w:rFonts w:hint="eastAsia"/>
          <w:spacing w:val="-1"/>
          <w:sz w:val="30"/>
          <w:szCs w:val="30"/>
        </w:rPr>
      </w:pPr>
    </w:p>
    <w:p w14:paraId="0C42F8DB">
      <w:pPr>
        <w:pStyle w:val="3"/>
        <w:spacing w:before="252" w:line="253" w:lineRule="auto"/>
        <w:ind w:right="1" w:firstLine="3"/>
        <w:jc w:val="both"/>
        <w:rPr>
          <w:rFonts w:hint="eastAsia"/>
          <w:spacing w:val="-1"/>
          <w:sz w:val="30"/>
          <w:szCs w:val="30"/>
        </w:rPr>
      </w:pPr>
      <w:r>
        <w:rPr>
          <w:rFonts w:hint="eastAsia"/>
          <w:spacing w:val="-1"/>
          <w:sz w:val="30"/>
          <w:szCs w:val="30"/>
        </w:rPr>
        <w:t>因此，阿塔那修 (Athanasius) 说得好：“我们信一位非生的上帝，全能的父，祂的存续本于自己。”‡</w:t>
      </w:r>
    </w:p>
    <w:p w14:paraId="637E59F3">
      <w:pPr>
        <w:pStyle w:val="3"/>
        <w:spacing w:before="252" w:line="253" w:lineRule="auto"/>
        <w:ind w:right="1" w:firstLine="3"/>
        <w:jc w:val="both"/>
        <w:rPr>
          <w:rFonts w:hint="eastAsia"/>
          <w:spacing w:val="-1"/>
          <w:sz w:val="30"/>
          <w:szCs w:val="30"/>
        </w:rPr>
      </w:pPr>
    </w:p>
    <w:p w14:paraId="1902AEEE">
      <w:pPr>
        <w:pStyle w:val="3"/>
        <w:spacing w:before="252" w:line="253" w:lineRule="auto"/>
        <w:ind w:right="1" w:firstLine="3"/>
        <w:jc w:val="both"/>
        <w:rPr>
          <w:rFonts w:hint="eastAsia"/>
          <w:spacing w:val="-1"/>
          <w:sz w:val="30"/>
          <w:szCs w:val="30"/>
        </w:rPr>
      </w:pPr>
      <w:r>
        <w:rPr>
          <w:rFonts w:hint="eastAsia"/>
          <w:spacing w:val="-1"/>
          <w:sz w:val="30"/>
          <w:szCs w:val="30"/>
        </w:rPr>
        <w:t>IX. The third distinguishing property of the Father, is that HE ALONE FROM ETERNITY, BEGAT THE SON.</w:t>
      </w:r>
    </w:p>
    <w:p w14:paraId="7D5F7F73">
      <w:pPr>
        <w:pStyle w:val="3"/>
        <w:spacing w:before="252" w:line="253" w:lineRule="auto"/>
        <w:ind w:right="1" w:firstLine="3"/>
        <w:jc w:val="both"/>
        <w:rPr>
          <w:rFonts w:hint="eastAsia"/>
          <w:spacing w:val="-1"/>
          <w:sz w:val="30"/>
          <w:szCs w:val="30"/>
        </w:rPr>
      </w:pPr>
    </w:p>
    <w:p w14:paraId="714C0A25">
      <w:pPr>
        <w:pStyle w:val="3"/>
        <w:spacing w:before="252" w:line="253" w:lineRule="auto"/>
        <w:ind w:right="1" w:firstLine="3"/>
        <w:jc w:val="both"/>
        <w:rPr>
          <w:rFonts w:hint="eastAsia"/>
          <w:spacing w:val="-1"/>
          <w:sz w:val="30"/>
          <w:szCs w:val="30"/>
        </w:rPr>
      </w:pPr>
      <w:r>
        <w:rPr>
          <w:rFonts w:hint="eastAsia"/>
          <w:spacing w:val="-1"/>
          <w:sz w:val="30"/>
          <w:szCs w:val="30"/>
        </w:rPr>
        <w:t>九、父的第三个独特属性，是“惟独祂从永恒生了子”(HE ALONE FROM ETERNITY, BEGAT THE SON)。</w:t>
      </w:r>
    </w:p>
    <w:p w14:paraId="1CA31BA1">
      <w:pPr>
        <w:pStyle w:val="3"/>
        <w:spacing w:before="252" w:line="253" w:lineRule="auto"/>
        <w:ind w:right="1" w:firstLine="3"/>
        <w:jc w:val="both"/>
        <w:rPr>
          <w:rFonts w:hint="eastAsia"/>
          <w:spacing w:val="-1"/>
          <w:sz w:val="30"/>
          <w:szCs w:val="30"/>
        </w:rPr>
      </w:pPr>
    </w:p>
    <w:p w14:paraId="00AD5585">
      <w:pPr>
        <w:pStyle w:val="3"/>
        <w:spacing w:before="252" w:line="253" w:lineRule="auto"/>
        <w:ind w:right="1" w:firstLine="3"/>
        <w:jc w:val="both"/>
        <w:rPr>
          <w:rFonts w:hint="eastAsia"/>
          <w:spacing w:val="-1"/>
          <w:sz w:val="30"/>
          <w:szCs w:val="30"/>
        </w:rPr>
      </w:pPr>
      <w:r>
        <w:rPr>
          <w:rFonts w:hint="eastAsia"/>
          <w:spacing w:val="-1"/>
          <w:sz w:val="30"/>
          <w:szCs w:val="30"/>
        </w:rPr>
        <w:t>He, accordingly, says, "Thou art my Son; this day have I begotten thee."</w:t>
      </w:r>
    </w:p>
    <w:p w14:paraId="17E5F460">
      <w:pPr>
        <w:pStyle w:val="3"/>
        <w:spacing w:before="252" w:line="253" w:lineRule="auto"/>
        <w:ind w:right="1" w:firstLine="3"/>
        <w:jc w:val="both"/>
        <w:rPr>
          <w:rFonts w:hint="eastAsia"/>
          <w:spacing w:val="-1"/>
          <w:sz w:val="30"/>
          <w:szCs w:val="30"/>
        </w:rPr>
      </w:pPr>
    </w:p>
    <w:p w14:paraId="6D73F154">
      <w:pPr>
        <w:pStyle w:val="3"/>
        <w:spacing w:before="252" w:line="253" w:lineRule="auto"/>
        <w:ind w:right="1" w:firstLine="3"/>
        <w:jc w:val="both"/>
        <w:rPr>
          <w:rFonts w:hint="eastAsia"/>
          <w:spacing w:val="-1"/>
          <w:sz w:val="30"/>
          <w:szCs w:val="30"/>
        </w:rPr>
      </w:pPr>
      <w:r>
        <w:rPr>
          <w:rFonts w:hint="eastAsia"/>
          <w:spacing w:val="-1"/>
          <w:sz w:val="30"/>
          <w:szCs w:val="30"/>
        </w:rPr>
        <w:t>因此，祂说：“你是我的儿子，我今日生你。”</w:t>
      </w:r>
    </w:p>
    <w:p w14:paraId="062D8E0D">
      <w:pPr>
        <w:pStyle w:val="3"/>
        <w:spacing w:before="252" w:line="253" w:lineRule="auto"/>
        <w:ind w:right="1" w:firstLine="3"/>
        <w:jc w:val="both"/>
        <w:rPr>
          <w:rFonts w:hint="eastAsia"/>
          <w:spacing w:val="-1"/>
          <w:sz w:val="30"/>
          <w:szCs w:val="30"/>
        </w:rPr>
      </w:pPr>
    </w:p>
    <w:p w14:paraId="2131C252">
      <w:pPr>
        <w:pStyle w:val="3"/>
        <w:spacing w:before="252" w:line="253" w:lineRule="auto"/>
        <w:ind w:right="1" w:firstLine="3"/>
        <w:jc w:val="both"/>
        <w:rPr>
          <w:rFonts w:hint="eastAsia"/>
          <w:spacing w:val="-1"/>
          <w:sz w:val="30"/>
          <w:szCs w:val="30"/>
        </w:rPr>
      </w:pPr>
      <w:r>
        <w:rPr>
          <w:rFonts w:hint="eastAsia"/>
          <w:spacing w:val="-1"/>
          <w:sz w:val="30"/>
          <w:szCs w:val="30"/>
        </w:rPr>
        <w:t>These words were addressed to Christ, as the Apostle expressly assures us, in a sense altogether peculiar to himself: but, in what this generation consists, it is impossible for us weak mortals to understand or explain.</w:t>
      </w:r>
    </w:p>
    <w:p w14:paraId="29FA33E8">
      <w:pPr>
        <w:pStyle w:val="3"/>
        <w:spacing w:before="252" w:line="253" w:lineRule="auto"/>
        <w:ind w:right="1" w:firstLine="3"/>
        <w:jc w:val="both"/>
        <w:rPr>
          <w:rFonts w:hint="eastAsia"/>
          <w:spacing w:val="-1"/>
          <w:sz w:val="30"/>
          <w:szCs w:val="30"/>
        </w:rPr>
      </w:pPr>
    </w:p>
    <w:p w14:paraId="0BA57293">
      <w:pPr>
        <w:pStyle w:val="3"/>
        <w:spacing w:before="252" w:line="253" w:lineRule="auto"/>
        <w:ind w:right="1" w:firstLine="3"/>
        <w:jc w:val="both"/>
        <w:rPr>
          <w:rFonts w:hint="eastAsia"/>
          <w:spacing w:val="-1"/>
          <w:sz w:val="30"/>
          <w:szCs w:val="30"/>
        </w:rPr>
      </w:pPr>
      <w:r>
        <w:rPr>
          <w:rFonts w:hint="eastAsia"/>
          <w:spacing w:val="-1"/>
          <w:sz w:val="30"/>
          <w:szCs w:val="30"/>
        </w:rPr>
        <w:t>这些话是对基督说的，正如使徒明确向我们保证的，其意义完全是祂所特有的：但是，这种生 (generation) 包含什么，我们这些软弱的凡人无法理解或解释。</w:t>
      </w:r>
    </w:p>
    <w:p w14:paraId="1CDE733B">
      <w:pPr>
        <w:pStyle w:val="3"/>
        <w:spacing w:before="252" w:line="253" w:lineRule="auto"/>
        <w:ind w:right="1" w:firstLine="3"/>
        <w:jc w:val="both"/>
        <w:rPr>
          <w:rFonts w:hint="eastAsia"/>
          <w:spacing w:val="-1"/>
          <w:sz w:val="30"/>
          <w:szCs w:val="30"/>
        </w:rPr>
      </w:pPr>
    </w:p>
    <w:p w14:paraId="1FE73AE0">
      <w:pPr>
        <w:pStyle w:val="3"/>
        <w:spacing w:before="252" w:line="253" w:lineRule="auto"/>
        <w:ind w:right="1" w:firstLine="3"/>
        <w:jc w:val="both"/>
        <w:rPr>
          <w:rFonts w:hint="eastAsia"/>
          <w:spacing w:val="-1"/>
          <w:sz w:val="30"/>
          <w:szCs w:val="30"/>
        </w:rPr>
      </w:pPr>
      <w:r>
        <w:rPr>
          <w:rFonts w:hint="eastAsia"/>
          <w:spacing w:val="-1"/>
          <w:sz w:val="30"/>
          <w:szCs w:val="30"/>
        </w:rPr>
        <w:t>Athanasius, whom I have just quoted, very properly says, "He was begotten in a manner ineffable and incomprehensible."*</w:t>
      </w:r>
    </w:p>
    <w:p w14:paraId="63F77AF1">
      <w:pPr>
        <w:pStyle w:val="3"/>
        <w:spacing w:before="252" w:line="253" w:lineRule="auto"/>
        <w:ind w:right="1" w:firstLine="3"/>
        <w:jc w:val="both"/>
        <w:rPr>
          <w:rFonts w:hint="eastAsia"/>
          <w:spacing w:val="-1"/>
          <w:sz w:val="30"/>
          <w:szCs w:val="30"/>
        </w:rPr>
      </w:pPr>
    </w:p>
    <w:p w14:paraId="5DE74F69">
      <w:pPr>
        <w:pStyle w:val="3"/>
        <w:spacing w:before="252" w:line="253" w:lineRule="auto"/>
        <w:ind w:right="1" w:firstLine="3"/>
        <w:jc w:val="both"/>
        <w:rPr>
          <w:rFonts w:hint="eastAsia"/>
          <w:spacing w:val="-1"/>
          <w:sz w:val="30"/>
          <w:szCs w:val="30"/>
        </w:rPr>
      </w:pPr>
      <w:r>
        <w:rPr>
          <w:rFonts w:hint="eastAsia"/>
          <w:spacing w:val="-1"/>
          <w:sz w:val="30"/>
          <w:szCs w:val="30"/>
        </w:rPr>
        <w:t>我刚才引用的阿塔那修 (Athanasius) 非常恰当地说：“祂是以一种不可言喻、不可测度的方式被生的。”*</w:t>
      </w:r>
    </w:p>
    <w:p w14:paraId="5257FC9F">
      <w:pPr>
        <w:pStyle w:val="3"/>
        <w:spacing w:before="252" w:line="253" w:lineRule="auto"/>
        <w:ind w:right="1" w:firstLine="3"/>
        <w:jc w:val="both"/>
        <w:rPr>
          <w:rFonts w:hint="eastAsia"/>
          <w:spacing w:val="-1"/>
          <w:sz w:val="30"/>
          <w:szCs w:val="30"/>
        </w:rPr>
      </w:pPr>
    </w:p>
    <w:p w14:paraId="08E21FB5">
      <w:pPr>
        <w:pStyle w:val="3"/>
        <w:spacing w:before="252" w:line="253" w:lineRule="auto"/>
        <w:ind w:right="1" w:firstLine="3"/>
        <w:jc w:val="both"/>
        <w:rPr>
          <w:rFonts w:hint="eastAsia"/>
          <w:spacing w:val="-1"/>
          <w:sz w:val="30"/>
          <w:szCs w:val="30"/>
        </w:rPr>
      </w:pPr>
      <w:r>
        <w:rPr>
          <w:rFonts w:hint="eastAsia"/>
          <w:spacing w:val="-1"/>
          <w:sz w:val="30"/>
          <w:szCs w:val="30"/>
        </w:rPr>
        <w:t>The very idea of generation, however, properly so called, namely, that by which one is constituted the son of any person, includes the communication of the same nature.39</w:t>
      </w:r>
    </w:p>
    <w:p w14:paraId="4E5083AF">
      <w:pPr>
        <w:pStyle w:val="3"/>
        <w:spacing w:before="252" w:line="253" w:lineRule="auto"/>
        <w:ind w:right="1" w:firstLine="3"/>
        <w:jc w:val="both"/>
        <w:rPr>
          <w:rFonts w:hint="eastAsia"/>
          <w:spacing w:val="-1"/>
          <w:sz w:val="30"/>
          <w:szCs w:val="30"/>
        </w:rPr>
      </w:pPr>
    </w:p>
    <w:p w14:paraId="199138F3">
      <w:pPr>
        <w:pStyle w:val="3"/>
        <w:spacing w:before="252" w:line="253" w:lineRule="auto"/>
        <w:ind w:right="1" w:firstLine="3"/>
        <w:jc w:val="both"/>
        <w:rPr>
          <w:rFonts w:hint="eastAsia"/>
          <w:spacing w:val="-1"/>
          <w:sz w:val="30"/>
          <w:szCs w:val="30"/>
        </w:rPr>
      </w:pPr>
      <w:r>
        <w:rPr>
          <w:rFonts w:hint="eastAsia"/>
          <w:spacing w:val="-1"/>
          <w:sz w:val="30"/>
          <w:szCs w:val="30"/>
        </w:rPr>
        <w:t>然而，生 (generation) 的观念本身，恰当地说，即藉此某人被构成为任何人之子的观念，包含了相同本性 (nature) 的传递。39</w:t>
      </w:r>
    </w:p>
    <w:p w14:paraId="53088C08">
      <w:pPr>
        <w:pStyle w:val="3"/>
        <w:spacing w:before="252" w:line="253" w:lineRule="auto"/>
        <w:ind w:right="1" w:firstLine="3"/>
        <w:jc w:val="both"/>
        <w:rPr>
          <w:rFonts w:hint="eastAsia"/>
          <w:spacing w:val="-1"/>
          <w:sz w:val="30"/>
          <w:szCs w:val="30"/>
        </w:rPr>
      </w:pPr>
    </w:p>
    <w:p w14:paraId="0C5B7F51">
      <w:pPr>
        <w:pStyle w:val="3"/>
        <w:spacing w:before="252" w:line="253" w:lineRule="auto"/>
        <w:ind w:right="1" w:firstLine="3"/>
        <w:jc w:val="both"/>
        <w:rPr>
          <w:rFonts w:hint="eastAsia"/>
          <w:spacing w:val="-1"/>
          <w:sz w:val="30"/>
          <w:szCs w:val="30"/>
        </w:rPr>
      </w:pPr>
      <w:r>
        <w:rPr>
          <w:rFonts w:hint="eastAsia"/>
          <w:spacing w:val="-1"/>
          <w:sz w:val="30"/>
          <w:szCs w:val="30"/>
        </w:rPr>
        <w:t>In created persons, the nature is the same only in species; but in God,owing to his absolute unity, it is the same in reference to number.</w:t>
      </w:r>
    </w:p>
    <w:p w14:paraId="50FA1631">
      <w:pPr>
        <w:pStyle w:val="3"/>
        <w:spacing w:before="252" w:line="253" w:lineRule="auto"/>
        <w:ind w:right="1" w:firstLine="3"/>
        <w:jc w:val="both"/>
        <w:rPr>
          <w:rFonts w:hint="eastAsia"/>
          <w:spacing w:val="-1"/>
          <w:sz w:val="30"/>
          <w:szCs w:val="30"/>
        </w:rPr>
      </w:pPr>
    </w:p>
    <w:p w14:paraId="36322DE4">
      <w:pPr>
        <w:pStyle w:val="3"/>
        <w:spacing w:before="252" w:line="253" w:lineRule="auto"/>
        <w:ind w:right="1" w:firstLine="3"/>
        <w:jc w:val="both"/>
        <w:rPr>
          <w:rFonts w:hint="eastAsia"/>
          <w:spacing w:val="-1"/>
          <w:sz w:val="30"/>
          <w:szCs w:val="30"/>
        </w:rPr>
      </w:pPr>
      <w:r>
        <w:rPr>
          <w:rFonts w:hint="eastAsia"/>
          <w:spacing w:val="-1"/>
          <w:sz w:val="30"/>
          <w:szCs w:val="30"/>
        </w:rPr>
        <w:t>在受造位格 (created persons) 中，本性 (nature) 仅仅在种类上相同；但在上帝里面，由于祂绝对的统一性，它在数目上是相同的。</w:t>
      </w:r>
    </w:p>
    <w:p w14:paraId="237CCC1F">
      <w:pPr>
        <w:pStyle w:val="3"/>
        <w:spacing w:before="252" w:line="253" w:lineRule="auto"/>
        <w:ind w:right="1" w:firstLine="3"/>
        <w:jc w:val="both"/>
        <w:rPr>
          <w:rFonts w:hint="eastAsia"/>
          <w:spacing w:val="-1"/>
          <w:sz w:val="30"/>
          <w:szCs w:val="30"/>
        </w:rPr>
      </w:pPr>
    </w:p>
    <w:p w14:paraId="19C3FA21">
      <w:pPr>
        <w:pStyle w:val="3"/>
        <w:spacing w:before="252" w:line="253" w:lineRule="auto"/>
        <w:ind w:right="1" w:firstLine="3"/>
        <w:jc w:val="both"/>
        <w:rPr>
          <w:rFonts w:hint="eastAsia"/>
          <w:spacing w:val="-1"/>
          <w:sz w:val="30"/>
          <w:szCs w:val="30"/>
        </w:rPr>
      </w:pPr>
      <w:r>
        <w:rPr>
          <w:rFonts w:hint="eastAsia"/>
          <w:spacing w:val="-1"/>
          <w:sz w:val="30"/>
          <w:szCs w:val="30"/>
        </w:rPr>
        <w:t>By the generation of the Son, then, we understand that act of God, by which he has communicated</w:t>
      </w:r>
    </w:p>
    <w:p w14:paraId="74218EA3">
      <w:pPr>
        <w:pStyle w:val="3"/>
        <w:spacing w:before="252" w:line="253" w:lineRule="auto"/>
        <w:ind w:right="1" w:firstLine="3"/>
        <w:jc w:val="both"/>
        <w:rPr>
          <w:rFonts w:hint="eastAsia"/>
          <w:spacing w:val="-1"/>
          <w:sz w:val="30"/>
          <w:szCs w:val="30"/>
        </w:rPr>
      </w:pPr>
    </w:p>
    <w:p w14:paraId="75F0262A">
      <w:pPr>
        <w:pStyle w:val="3"/>
        <w:spacing w:before="252" w:line="253" w:lineRule="auto"/>
        <w:ind w:right="1" w:firstLine="3"/>
        <w:jc w:val="both"/>
        <w:rPr>
          <w:rFonts w:hint="eastAsia"/>
          <w:spacing w:val="-1"/>
          <w:sz w:val="30"/>
          <w:szCs w:val="30"/>
        </w:rPr>
      </w:pPr>
      <w:r>
        <w:rPr>
          <w:rFonts w:hint="eastAsia"/>
          <w:spacing w:val="-1"/>
          <w:sz w:val="30"/>
          <w:szCs w:val="30"/>
        </w:rPr>
        <w:t>那么，藉着子的生 (generation of the Son)，我们理解为上帝的那个作为，藉此祂传递了</w:t>
      </w:r>
    </w:p>
    <w:p w14:paraId="5B4666F3">
      <w:pPr>
        <w:pStyle w:val="3"/>
        <w:spacing w:before="252" w:line="253" w:lineRule="auto"/>
        <w:ind w:right="1" w:firstLine="3"/>
        <w:jc w:val="both"/>
        <w:rPr>
          <w:rFonts w:hint="eastAsia"/>
          <w:spacing w:val="-1"/>
          <w:sz w:val="30"/>
          <w:szCs w:val="30"/>
        </w:rPr>
      </w:pPr>
    </w:p>
    <w:p w14:paraId="0E0371C7">
      <w:pPr>
        <w:pStyle w:val="3"/>
        <w:spacing w:before="252" w:line="253" w:lineRule="auto"/>
        <w:ind w:right="1" w:firstLine="3"/>
        <w:jc w:val="both"/>
        <w:rPr>
          <w:rFonts w:hint="eastAsia"/>
          <w:spacing w:val="-1"/>
          <w:sz w:val="30"/>
          <w:szCs w:val="30"/>
        </w:rPr>
      </w:pPr>
      <w:r>
        <w:rPr>
          <w:rFonts w:hint="eastAsia"/>
          <w:spacing w:val="-1"/>
          <w:sz w:val="30"/>
          <w:szCs w:val="30"/>
        </w:rPr>
        <w:t>to the Son the same numerical essence which he himself hath, that the Son may have it in like manner.</w:t>
      </w:r>
    </w:p>
    <w:p w14:paraId="3D752BDD">
      <w:pPr>
        <w:pStyle w:val="3"/>
        <w:spacing w:before="252" w:line="253" w:lineRule="auto"/>
        <w:ind w:right="1" w:firstLine="3"/>
        <w:jc w:val="both"/>
        <w:rPr>
          <w:rFonts w:hint="eastAsia"/>
          <w:spacing w:val="-1"/>
          <w:sz w:val="30"/>
          <w:szCs w:val="30"/>
        </w:rPr>
      </w:pPr>
    </w:p>
    <w:p w14:paraId="501B13B0">
      <w:pPr>
        <w:pStyle w:val="3"/>
        <w:spacing w:before="252" w:line="253" w:lineRule="auto"/>
        <w:ind w:right="1" w:firstLine="3"/>
        <w:jc w:val="both"/>
        <w:rPr>
          <w:rFonts w:hint="eastAsia"/>
          <w:spacing w:val="-1"/>
          <w:sz w:val="30"/>
          <w:szCs w:val="30"/>
        </w:rPr>
      </w:pPr>
      <w:r>
        <w:rPr>
          <w:rFonts w:hint="eastAsia"/>
          <w:spacing w:val="-1"/>
          <w:sz w:val="30"/>
          <w:szCs w:val="30"/>
        </w:rPr>
        <w:t>给子那祂自己所拥有的同一数字的本质 (numerical essence)，使子可以同样地拥有它。</w:t>
      </w:r>
    </w:p>
    <w:p w14:paraId="16697C14">
      <w:pPr>
        <w:pStyle w:val="3"/>
        <w:spacing w:before="252" w:line="253" w:lineRule="auto"/>
        <w:ind w:right="1" w:firstLine="3"/>
        <w:jc w:val="both"/>
        <w:rPr>
          <w:rFonts w:hint="eastAsia"/>
          <w:spacing w:val="-1"/>
          <w:sz w:val="30"/>
          <w:szCs w:val="30"/>
        </w:rPr>
      </w:pPr>
    </w:p>
    <w:p w14:paraId="737DE962">
      <w:pPr>
        <w:pStyle w:val="3"/>
        <w:spacing w:before="252" w:line="253" w:lineRule="auto"/>
        <w:ind w:right="1" w:firstLine="3"/>
        <w:jc w:val="both"/>
        <w:rPr>
          <w:rFonts w:hint="eastAsia"/>
          <w:spacing w:val="-1"/>
          <w:sz w:val="30"/>
          <w:szCs w:val="30"/>
        </w:rPr>
      </w:pPr>
      <w:r>
        <w:rPr>
          <w:rFonts w:hint="eastAsia"/>
          <w:spacing w:val="-1"/>
          <w:sz w:val="30"/>
          <w:szCs w:val="30"/>
        </w:rPr>
        <w:t>X. We do not hazard these assertions without authority from sacred writ.</w:t>
      </w:r>
    </w:p>
    <w:p w14:paraId="475BC97B">
      <w:pPr>
        <w:pStyle w:val="3"/>
        <w:spacing w:before="252" w:line="253" w:lineRule="auto"/>
        <w:ind w:right="1" w:firstLine="3"/>
        <w:jc w:val="both"/>
        <w:rPr>
          <w:rFonts w:hint="eastAsia"/>
          <w:spacing w:val="-1"/>
          <w:sz w:val="30"/>
          <w:szCs w:val="30"/>
        </w:rPr>
      </w:pPr>
    </w:p>
    <w:p w14:paraId="06ACDB7A">
      <w:pPr>
        <w:pStyle w:val="3"/>
        <w:spacing w:before="252" w:line="253" w:lineRule="auto"/>
        <w:ind w:right="1" w:firstLine="3"/>
        <w:jc w:val="both"/>
        <w:rPr>
          <w:rFonts w:hint="eastAsia"/>
          <w:spacing w:val="-1"/>
          <w:sz w:val="30"/>
          <w:szCs w:val="30"/>
        </w:rPr>
      </w:pPr>
      <w:r>
        <w:rPr>
          <w:rFonts w:hint="eastAsia"/>
          <w:spacing w:val="-1"/>
          <w:sz w:val="30"/>
          <w:szCs w:val="30"/>
        </w:rPr>
        <w:t>十、我们并非没有圣经权威就冒险作出这些断言。</w:t>
      </w:r>
    </w:p>
    <w:p w14:paraId="7A0AEE0B">
      <w:pPr>
        <w:pStyle w:val="3"/>
        <w:spacing w:before="252" w:line="253" w:lineRule="auto"/>
        <w:ind w:right="1" w:firstLine="3"/>
        <w:jc w:val="both"/>
        <w:rPr>
          <w:rFonts w:hint="eastAsia"/>
          <w:spacing w:val="-1"/>
          <w:sz w:val="30"/>
          <w:szCs w:val="30"/>
        </w:rPr>
      </w:pPr>
    </w:p>
    <w:p w14:paraId="6BEA898B">
      <w:pPr>
        <w:pStyle w:val="3"/>
        <w:spacing w:before="252" w:line="253" w:lineRule="auto"/>
        <w:ind w:right="1" w:firstLine="3"/>
        <w:jc w:val="both"/>
        <w:rPr>
          <w:rFonts w:hint="eastAsia"/>
          <w:spacing w:val="-1"/>
          <w:sz w:val="30"/>
          <w:szCs w:val="30"/>
        </w:rPr>
      </w:pPr>
      <w:r>
        <w:rPr>
          <w:rFonts w:hint="eastAsia"/>
          <w:spacing w:val="-1"/>
          <w:sz w:val="30"/>
          <w:szCs w:val="30"/>
        </w:rPr>
        <w:t>The Son himself leads the way, laying, "As the Father hath life in himself, so hath he given to the Son, to have life in himself."</w:t>
      </w:r>
    </w:p>
    <w:p w14:paraId="05538F9A">
      <w:pPr>
        <w:pStyle w:val="3"/>
        <w:spacing w:before="252" w:line="253" w:lineRule="auto"/>
        <w:ind w:right="1" w:firstLine="3"/>
        <w:jc w:val="both"/>
        <w:rPr>
          <w:rFonts w:hint="eastAsia"/>
          <w:spacing w:val="-1"/>
          <w:sz w:val="30"/>
          <w:szCs w:val="30"/>
        </w:rPr>
      </w:pPr>
    </w:p>
    <w:p w14:paraId="0853D3B9">
      <w:pPr>
        <w:pStyle w:val="3"/>
        <w:spacing w:before="252" w:line="253" w:lineRule="auto"/>
        <w:ind w:right="1" w:firstLine="3"/>
        <w:jc w:val="both"/>
        <w:rPr>
          <w:rFonts w:hint="eastAsia"/>
          <w:spacing w:val="-1"/>
          <w:sz w:val="30"/>
          <w:szCs w:val="30"/>
        </w:rPr>
      </w:pPr>
      <w:r>
        <w:rPr>
          <w:rFonts w:hint="eastAsia"/>
          <w:spacing w:val="-1"/>
          <w:sz w:val="30"/>
          <w:szCs w:val="30"/>
        </w:rPr>
        <w:t>子自己带头说：“父怎样在自己有生命，就赐给祂儿子也照样在自己有生命。”</w:t>
      </w:r>
    </w:p>
    <w:p w14:paraId="7F299723">
      <w:pPr>
        <w:pStyle w:val="3"/>
        <w:spacing w:before="252" w:line="253" w:lineRule="auto"/>
        <w:ind w:right="1" w:firstLine="3"/>
        <w:jc w:val="both"/>
        <w:rPr>
          <w:rFonts w:hint="eastAsia"/>
          <w:spacing w:val="-1"/>
          <w:sz w:val="30"/>
          <w:szCs w:val="30"/>
        </w:rPr>
      </w:pPr>
    </w:p>
    <w:p w14:paraId="3C514180">
      <w:pPr>
        <w:pStyle w:val="3"/>
        <w:spacing w:before="252" w:line="253" w:lineRule="auto"/>
        <w:ind w:right="1" w:firstLine="3"/>
        <w:jc w:val="both"/>
        <w:rPr>
          <w:rFonts w:hint="eastAsia"/>
          <w:spacing w:val="-1"/>
          <w:sz w:val="30"/>
          <w:szCs w:val="30"/>
        </w:rPr>
      </w:pPr>
      <w:r>
        <w:rPr>
          <w:rFonts w:hint="eastAsia"/>
          <w:spacing w:val="-1"/>
          <w:sz w:val="30"/>
          <w:szCs w:val="30"/>
        </w:rPr>
        <w:t>"To have life in himself," is, not merely, to have enough for himself for that infinitely happy life, which alone is worthy of God; but, also, to be a fountain of life, to impart it to those who had no existence, and to restore it to those who are dead.</w:t>
      </w:r>
    </w:p>
    <w:p w14:paraId="743794FC">
      <w:pPr>
        <w:pStyle w:val="3"/>
        <w:spacing w:before="252" w:line="253" w:lineRule="auto"/>
        <w:ind w:right="1" w:firstLine="3"/>
        <w:jc w:val="both"/>
        <w:rPr>
          <w:rFonts w:hint="eastAsia"/>
          <w:spacing w:val="-1"/>
          <w:sz w:val="30"/>
          <w:szCs w:val="30"/>
        </w:rPr>
      </w:pPr>
    </w:p>
    <w:p w14:paraId="6D113702">
      <w:pPr>
        <w:pStyle w:val="3"/>
        <w:spacing w:before="252" w:line="253" w:lineRule="auto"/>
        <w:ind w:right="1" w:firstLine="3"/>
        <w:jc w:val="both"/>
        <w:rPr>
          <w:rFonts w:hint="eastAsia"/>
          <w:spacing w:val="-1"/>
          <w:sz w:val="30"/>
          <w:szCs w:val="30"/>
        </w:rPr>
      </w:pPr>
      <w:r>
        <w:rPr>
          <w:rFonts w:hint="eastAsia"/>
          <w:spacing w:val="-1"/>
          <w:sz w:val="30"/>
          <w:szCs w:val="30"/>
        </w:rPr>
        <w:t>“在自己有生命”，不仅仅是为自己拥有足够过那无限幸福、惟独配得上上帝之生活的生命；而且也是作生命的泉源，将生命赋予那些不存在的，并将生命恢复给那些死了的。</w:t>
      </w:r>
    </w:p>
    <w:p w14:paraId="0D5FE839">
      <w:pPr>
        <w:pStyle w:val="3"/>
        <w:spacing w:before="252" w:line="253" w:lineRule="auto"/>
        <w:ind w:right="1" w:firstLine="3"/>
        <w:jc w:val="both"/>
        <w:rPr>
          <w:rFonts w:hint="eastAsia"/>
          <w:spacing w:val="-1"/>
          <w:sz w:val="30"/>
          <w:szCs w:val="30"/>
        </w:rPr>
      </w:pPr>
    </w:p>
    <w:p w14:paraId="6C151B7A">
      <w:pPr>
        <w:pStyle w:val="3"/>
        <w:spacing w:before="252" w:line="253" w:lineRule="auto"/>
        <w:ind w:right="1" w:firstLine="3"/>
        <w:jc w:val="both"/>
        <w:rPr>
          <w:rFonts w:hint="eastAsia"/>
          <w:spacing w:val="-1"/>
          <w:sz w:val="30"/>
          <w:szCs w:val="30"/>
        </w:rPr>
      </w:pPr>
      <w:r>
        <w:rPr>
          <w:rFonts w:hint="eastAsia"/>
          <w:spacing w:val="-1"/>
          <w:sz w:val="30"/>
          <w:szCs w:val="30"/>
        </w:rPr>
        <w:t>These are essential perfections of God.</w:t>
      </w:r>
    </w:p>
    <w:p w14:paraId="1E8DF262">
      <w:pPr>
        <w:pStyle w:val="3"/>
        <w:spacing w:before="252" w:line="253" w:lineRule="auto"/>
        <w:ind w:right="1" w:firstLine="3"/>
        <w:jc w:val="both"/>
        <w:rPr>
          <w:rFonts w:hint="eastAsia"/>
          <w:spacing w:val="-1"/>
          <w:sz w:val="30"/>
          <w:szCs w:val="30"/>
        </w:rPr>
      </w:pPr>
    </w:p>
    <w:p w14:paraId="7F5CE0C9">
      <w:pPr>
        <w:pStyle w:val="3"/>
        <w:spacing w:before="252" w:line="253" w:lineRule="auto"/>
        <w:ind w:right="1" w:firstLine="3"/>
        <w:jc w:val="both"/>
        <w:rPr>
          <w:rFonts w:hint="eastAsia"/>
          <w:spacing w:val="-1"/>
          <w:sz w:val="30"/>
          <w:szCs w:val="30"/>
        </w:rPr>
      </w:pPr>
      <w:r>
        <w:rPr>
          <w:rFonts w:hint="eastAsia"/>
          <w:spacing w:val="-1"/>
          <w:sz w:val="30"/>
          <w:szCs w:val="30"/>
        </w:rPr>
        <w:t>这些是上帝的本质完美属性。</w:t>
      </w:r>
    </w:p>
    <w:p w14:paraId="04546CA1">
      <w:pPr>
        <w:pStyle w:val="3"/>
        <w:spacing w:before="252" w:line="253" w:lineRule="auto"/>
        <w:ind w:right="1" w:firstLine="3"/>
        <w:jc w:val="both"/>
        <w:rPr>
          <w:rFonts w:hint="eastAsia"/>
          <w:spacing w:val="-1"/>
          <w:sz w:val="30"/>
          <w:szCs w:val="30"/>
        </w:rPr>
      </w:pPr>
    </w:p>
    <w:p w14:paraId="221D6E6E">
      <w:pPr>
        <w:pStyle w:val="3"/>
        <w:spacing w:before="252" w:line="253" w:lineRule="auto"/>
        <w:ind w:right="1" w:firstLine="3"/>
        <w:jc w:val="both"/>
        <w:rPr>
          <w:rFonts w:hint="eastAsia"/>
          <w:spacing w:val="-1"/>
          <w:sz w:val="30"/>
          <w:szCs w:val="30"/>
        </w:rPr>
      </w:pPr>
      <w:r>
        <w:rPr>
          <w:rFonts w:hint="eastAsia"/>
          <w:spacing w:val="-1"/>
          <w:sz w:val="30"/>
          <w:szCs w:val="30"/>
        </w:rPr>
        <w:t>In this manner, "the Father hath life in himself."</w:t>
      </w:r>
    </w:p>
    <w:p w14:paraId="7FF28E81">
      <w:pPr>
        <w:pStyle w:val="3"/>
        <w:spacing w:before="252" w:line="253" w:lineRule="auto"/>
        <w:ind w:right="1" w:firstLine="3"/>
        <w:jc w:val="both"/>
        <w:rPr>
          <w:rFonts w:hint="eastAsia"/>
          <w:spacing w:val="-1"/>
          <w:sz w:val="30"/>
          <w:szCs w:val="30"/>
        </w:rPr>
      </w:pPr>
    </w:p>
    <w:p w14:paraId="6D394F41">
      <w:pPr>
        <w:pStyle w:val="3"/>
        <w:spacing w:before="252" w:line="253" w:lineRule="auto"/>
        <w:ind w:right="1" w:firstLine="3"/>
        <w:jc w:val="both"/>
        <w:rPr>
          <w:rFonts w:hint="eastAsia"/>
          <w:spacing w:val="-1"/>
          <w:sz w:val="30"/>
          <w:szCs w:val="30"/>
        </w:rPr>
      </w:pPr>
      <w:r>
        <w:rPr>
          <w:rFonts w:hint="eastAsia"/>
          <w:spacing w:val="-1"/>
          <w:sz w:val="30"/>
          <w:szCs w:val="30"/>
        </w:rPr>
        <w:t>以这种方式，“父在自己有生命。”</w:t>
      </w:r>
    </w:p>
    <w:p w14:paraId="7738CEA5">
      <w:pPr>
        <w:pStyle w:val="3"/>
        <w:spacing w:before="252" w:line="253" w:lineRule="auto"/>
        <w:ind w:right="1" w:firstLine="3"/>
        <w:jc w:val="both"/>
        <w:rPr>
          <w:rFonts w:hint="eastAsia"/>
          <w:spacing w:val="-1"/>
          <w:sz w:val="30"/>
          <w:szCs w:val="30"/>
        </w:rPr>
      </w:pPr>
    </w:p>
    <w:p w14:paraId="235F6161">
      <w:pPr>
        <w:pStyle w:val="3"/>
        <w:spacing w:before="252" w:line="253" w:lineRule="auto"/>
        <w:ind w:right="1" w:firstLine="3"/>
        <w:jc w:val="both"/>
        <w:rPr>
          <w:rFonts w:hint="eastAsia"/>
          <w:spacing w:val="-1"/>
          <w:sz w:val="30"/>
          <w:szCs w:val="30"/>
        </w:rPr>
      </w:pPr>
      <w:r>
        <w:rPr>
          <w:rFonts w:hint="eastAsia"/>
          <w:spacing w:val="-1"/>
          <w:sz w:val="30"/>
          <w:szCs w:val="30"/>
        </w:rPr>
        <w:t>Now the Father hath given to the Son to have the same life in himself, in the same manner; and this necessarily implies the communication of the same essence, which lives by itself, and is the source of all true life.40</w:t>
      </w:r>
    </w:p>
    <w:p w14:paraId="600FD85E">
      <w:pPr>
        <w:pStyle w:val="3"/>
        <w:spacing w:before="252" w:line="253" w:lineRule="auto"/>
        <w:ind w:right="1" w:firstLine="3"/>
        <w:jc w:val="both"/>
        <w:rPr>
          <w:rFonts w:hint="eastAsia"/>
          <w:spacing w:val="-1"/>
          <w:sz w:val="30"/>
          <w:szCs w:val="30"/>
        </w:rPr>
      </w:pPr>
    </w:p>
    <w:p w14:paraId="2C706496">
      <w:pPr>
        <w:pStyle w:val="3"/>
        <w:spacing w:before="252" w:line="253" w:lineRule="auto"/>
        <w:ind w:right="1" w:firstLine="3"/>
        <w:jc w:val="both"/>
        <w:rPr>
          <w:rFonts w:hint="eastAsia"/>
          <w:spacing w:val="-1"/>
          <w:sz w:val="30"/>
          <w:szCs w:val="30"/>
        </w:rPr>
      </w:pPr>
      <w:r>
        <w:rPr>
          <w:rFonts w:hint="eastAsia"/>
          <w:spacing w:val="-1"/>
          <w:sz w:val="30"/>
          <w:szCs w:val="30"/>
        </w:rPr>
        <w:t>现在父已赐给子以同样的方式在自己有同样的生命；这必然蕴含着同一本质的传递，这本质靠自己活着，并且是所有真生命的源泉。40</w:t>
      </w:r>
    </w:p>
    <w:p w14:paraId="32AB2657">
      <w:pPr>
        <w:pStyle w:val="3"/>
        <w:spacing w:before="252" w:line="253" w:lineRule="auto"/>
        <w:ind w:right="1" w:firstLine="3"/>
        <w:jc w:val="both"/>
        <w:rPr>
          <w:rFonts w:hint="eastAsia"/>
          <w:spacing w:val="-1"/>
          <w:sz w:val="30"/>
          <w:szCs w:val="30"/>
        </w:rPr>
      </w:pPr>
    </w:p>
    <w:p w14:paraId="70C39255">
      <w:pPr>
        <w:pStyle w:val="3"/>
        <w:spacing w:before="252" w:line="253" w:lineRule="auto"/>
        <w:ind w:right="1" w:firstLine="3"/>
        <w:jc w:val="both"/>
        <w:rPr>
          <w:rFonts w:hint="eastAsia"/>
          <w:spacing w:val="-1"/>
          <w:sz w:val="30"/>
          <w:szCs w:val="30"/>
        </w:rPr>
      </w:pPr>
      <w:r>
        <w:rPr>
          <w:rFonts w:hint="eastAsia"/>
          <w:spacing w:val="-1"/>
          <w:sz w:val="30"/>
          <w:szCs w:val="30"/>
        </w:rPr>
        <w:t>Several Protestant Divines, I am aware, and some, too, of great eminence, contend that these expressions refer to Christ, not directly in relation to his Divine character,* but to his Mediatorial office. †</w:t>
      </w:r>
    </w:p>
    <w:p w14:paraId="32E2181E">
      <w:pPr>
        <w:pStyle w:val="3"/>
        <w:spacing w:before="252" w:line="253" w:lineRule="auto"/>
        <w:ind w:right="1" w:firstLine="3"/>
        <w:jc w:val="both"/>
        <w:rPr>
          <w:rFonts w:hint="eastAsia"/>
          <w:spacing w:val="-1"/>
          <w:sz w:val="30"/>
          <w:szCs w:val="30"/>
        </w:rPr>
      </w:pPr>
    </w:p>
    <w:p w14:paraId="76E832D0">
      <w:pPr>
        <w:pStyle w:val="3"/>
        <w:spacing w:before="252" w:line="253" w:lineRule="auto"/>
        <w:ind w:right="1" w:firstLine="3"/>
        <w:jc w:val="both"/>
        <w:rPr>
          <w:rFonts w:hint="eastAsia"/>
          <w:spacing w:val="-1"/>
          <w:sz w:val="30"/>
          <w:szCs w:val="30"/>
        </w:rPr>
      </w:pPr>
      <w:r>
        <w:rPr>
          <w:rFonts w:hint="eastAsia"/>
          <w:spacing w:val="-1"/>
          <w:sz w:val="30"/>
          <w:szCs w:val="30"/>
        </w:rPr>
        <w:t>我知道，几位新教神学家，其中一些还非常杰出，主张这些表达并非直接关乎基督的神性身份*，而是关乎祂的中保职分†。</w:t>
      </w:r>
    </w:p>
    <w:p w14:paraId="523AAA85">
      <w:pPr>
        <w:pStyle w:val="3"/>
        <w:spacing w:before="252" w:line="253" w:lineRule="auto"/>
        <w:ind w:right="1" w:firstLine="3"/>
        <w:jc w:val="both"/>
        <w:rPr>
          <w:rFonts w:hint="eastAsia"/>
          <w:spacing w:val="-1"/>
          <w:sz w:val="30"/>
          <w:szCs w:val="30"/>
        </w:rPr>
      </w:pPr>
    </w:p>
    <w:p w14:paraId="04238689">
      <w:pPr>
        <w:pStyle w:val="3"/>
        <w:spacing w:before="252" w:line="253" w:lineRule="auto"/>
        <w:ind w:right="1" w:firstLine="3"/>
        <w:jc w:val="both"/>
        <w:rPr>
          <w:rFonts w:hint="eastAsia"/>
          <w:spacing w:val="-1"/>
          <w:sz w:val="30"/>
          <w:szCs w:val="30"/>
        </w:rPr>
      </w:pPr>
      <w:r>
        <w:rPr>
          <w:rFonts w:hint="eastAsia"/>
          <w:spacing w:val="-1"/>
          <w:sz w:val="30"/>
          <w:szCs w:val="30"/>
        </w:rPr>
        <w:t>But, although we should grant them this, (which, however, it is not necessary for us to do,) still it could not have been given to Christ, that, as Mediator, he should possess a fountain of life in himself, unless he possessed a nature which lives of itself, and which is even life from and by itself: ‡ For this is the peculiar prerogative of God, and hence the Psalmist adores him thus: "With thee is the fountain of life;"p and this glory he will give to none that is not God.</w:t>
      </w:r>
    </w:p>
    <w:p w14:paraId="616E0251">
      <w:pPr>
        <w:pStyle w:val="3"/>
        <w:spacing w:before="252" w:line="253" w:lineRule="auto"/>
        <w:ind w:right="1" w:firstLine="3"/>
        <w:jc w:val="both"/>
        <w:rPr>
          <w:rFonts w:hint="eastAsia"/>
          <w:spacing w:val="-1"/>
          <w:sz w:val="30"/>
          <w:szCs w:val="30"/>
        </w:rPr>
      </w:pPr>
    </w:p>
    <w:p w14:paraId="23351FC2">
      <w:pPr>
        <w:pStyle w:val="3"/>
        <w:spacing w:before="252" w:line="253" w:lineRule="auto"/>
        <w:ind w:right="1" w:firstLine="3"/>
        <w:jc w:val="both"/>
        <w:rPr>
          <w:rFonts w:hint="eastAsia"/>
          <w:spacing w:val="-1"/>
          <w:sz w:val="30"/>
          <w:szCs w:val="30"/>
        </w:rPr>
      </w:pPr>
      <w:r>
        <w:rPr>
          <w:rFonts w:hint="eastAsia"/>
          <w:spacing w:val="-1"/>
          <w:sz w:val="30"/>
          <w:szCs w:val="30"/>
        </w:rPr>
        <w:t>但是，即使我们同意他们这一点（然而我们不必这样做），基督也不可能被赐予，作为中保 (Mediator)，祂在自己里面拥有生命的泉源，除非祂拥有一个靠自己活着、甚至本身就是生命‡ 的本性：因为这是上帝独特的特权，因此诗篇作者如此敬拜祂：“在你那里有生命的源头；”p 这个荣耀祂不会给任何不是上帝者。</w:t>
      </w:r>
    </w:p>
    <w:p w14:paraId="2FF146A3">
      <w:pPr>
        <w:pStyle w:val="3"/>
        <w:spacing w:before="252" w:line="253" w:lineRule="auto"/>
        <w:ind w:right="1" w:firstLine="3"/>
        <w:jc w:val="both"/>
        <w:rPr>
          <w:rFonts w:hint="eastAsia"/>
          <w:spacing w:val="-1"/>
          <w:sz w:val="30"/>
          <w:szCs w:val="30"/>
        </w:rPr>
      </w:pPr>
    </w:p>
    <w:p w14:paraId="52B04C37">
      <w:pPr>
        <w:pStyle w:val="3"/>
        <w:spacing w:before="252" w:line="253" w:lineRule="auto"/>
        <w:ind w:right="1" w:firstLine="3"/>
        <w:jc w:val="both"/>
        <w:rPr>
          <w:rFonts w:hint="eastAsia"/>
          <w:spacing w:val="-1"/>
          <w:sz w:val="30"/>
          <w:szCs w:val="30"/>
        </w:rPr>
      </w:pPr>
      <w:r>
        <w:rPr>
          <w:rFonts w:hint="eastAsia"/>
          <w:spacing w:val="-1"/>
          <w:sz w:val="30"/>
          <w:szCs w:val="30"/>
        </w:rPr>
        <w:t>XI. But we cannot so easily concede to our adversaries, that, by the generation of Christ mentioned in the second Psalm, his resurrection from the dead is intended; and that, by this day, we are to understand the day on which God, having raised him from the dead, appointed him the King of his church.</w:t>
      </w:r>
    </w:p>
    <w:p w14:paraId="2E14A9AA">
      <w:pPr>
        <w:pStyle w:val="3"/>
        <w:spacing w:before="252" w:line="253" w:lineRule="auto"/>
        <w:ind w:right="1" w:firstLine="3"/>
        <w:jc w:val="both"/>
        <w:rPr>
          <w:rFonts w:hint="eastAsia"/>
          <w:spacing w:val="-1"/>
          <w:sz w:val="30"/>
          <w:szCs w:val="30"/>
        </w:rPr>
      </w:pPr>
    </w:p>
    <w:p w14:paraId="6D03777B">
      <w:pPr>
        <w:pStyle w:val="3"/>
        <w:spacing w:before="252" w:line="253" w:lineRule="auto"/>
        <w:ind w:right="1" w:firstLine="3"/>
        <w:jc w:val="both"/>
        <w:rPr>
          <w:rFonts w:hint="eastAsia"/>
          <w:spacing w:val="-1"/>
          <w:sz w:val="30"/>
          <w:szCs w:val="30"/>
        </w:rPr>
      </w:pPr>
      <w:r>
        <w:rPr>
          <w:rFonts w:hint="eastAsia"/>
          <w:spacing w:val="-1"/>
          <w:sz w:val="30"/>
          <w:szCs w:val="30"/>
        </w:rPr>
        <w:t>十一、但我们不能如此轻易地向我们的反对者让步，认为诗篇第二篇提到的基督的生 (generation of Christ) 是指祂从死里复活；并且认为，这日 (this day) 指的是上帝使祂从死里复活后，立祂作教会之王的那一天。</w:t>
      </w:r>
    </w:p>
    <w:p w14:paraId="6CDC2915">
      <w:pPr>
        <w:pStyle w:val="3"/>
        <w:spacing w:before="252" w:line="253" w:lineRule="auto"/>
        <w:ind w:right="1" w:firstLine="3"/>
        <w:jc w:val="both"/>
        <w:rPr>
          <w:rFonts w:hint="eastAsia"/>
          <w:spacing w:val="-1"/>
          <w:sz w:val="30"/>
          <w:szCs w:val="30"/>
        </w:rPr>
      </w:pPr>
    </w:p>
    <w:p w14:paraId="751F1C72">
      <w:pPr>
        <w:pStyle w:val="3"/>
        <w:spacing w:before="252" w:line="253" w:lineRule="auto"/>
        <w:ind w:right="1" w:firstLine="3"/>
        <w:jc w:val="both"/>
        <w:rPr>
          <w:rFonts w:hint="eastAsia"/>
          <w:spacing w:val="-1"/>
          <w:sz w:val="30"/>
          <w:szCs w:val="30"/>
        </w:rPr>
      </w:pPr>
      <w:r>
        <w:rPr>
          <w:rFonts w:hint="eastAsia"/>
          <w:spacing w:val="-1"/>
          <w:sz w:val="30"/>
          <w:szCs w:val="30"/>
        </w:rPr>
        <w:t>For, 1st, To beget, signifies nowhere in the sacred volume, to rescue from death; and we are not at liberty to coin new significations of words.</w:t>
      </w:r>
    </w:p>
    <w:p w14:paraId="155794AF">
      <w:pPr>
        <w:pStyle w:val="3"/>
        <w:spacing w:before="252" w:line="253" w:lineRule="auto"/>
        <w:ind w:right="1" w:firstLine="3"/>
        <w:jc w:val="both"/>
        <w:rPr>
          <w:rFonts w:hint="eastAsia"/>
          <w:spacing w:val="-1"/>
          <w:sz w:val="30"/>
          <w:szCs w:val="30"/>
        </w:rPr>
      </w:pPr>
    </w:p>
    <w:p w14:paraId="78B65C5B">
      <w:pPr>
        <w:pStyle w:val="3"/>
        <w:spacing w:before="252" w:line="253" w:lineRule="auto"/>
        <w:ind w:right="1" w:firstLine="3"/>
        <w:jc w:val="both"/>
        <w:rPr>
          <w:rFonts w:hint="eastAsia"/>
          <w:spacing w:val="-1"/>
          <w:sz w:val="30"/>
          <w:szCs w:val="30"/>
        </w:rPr>
      </w:pPr>
      <w:r>
        <w:rPr>
          <w:rFonts w:hint="eastAsia"/>
          <w:spacing w:val="-1"/>
          <w:sz w:val="30"/>
          <w:szCs w:val="30"/>
        </w:rPr>
        <w:t>因为，第一，“生”(To beget) 在圣经中没有任何地方意指从死亡中拯救出来；我们无权创造词语的新含义。</w:t>
      </w:r>
    </w:p>
    <w:p w14:paraId="5E8B4207">
      <w:pPr>
        <w:pStyle w:val="3"/>
        <w:spacing w:before="252" w:line="253" w:lineRule="auto"/>
        <w:ind w:right="1" w:firstLine="3"/>
        <w:jc w:val="both"/>
        <w:rPr>
          <w:rFonts w:hint="eastAsia"/>
          <w:spacing w:val="-1"/>
          <w:sz w:val="30"/>
          <w:szCs w:val="30"/>
        </w:rPr>
      </w:pPr>
    </w:p>
    <w:p w14:paraId="4C1DB56E">
      <w:pPr>
        <w:pStyle w:val="3"/>
        <w:spacing w:before="252" w:line="253" w:lineRule="auto"/>
        <w:ind w:right="1" w:firstLine="3"/>
        <w:jc w:val="both"/>
        <w:rPr>
          <w:rFonts w:hint="eastAsia"/>
          <w:spacing w:val="-1"/>
          <w:sz w:val="30"/>
          <w:szCs w:val="30"/>
        </w:rPr>
      </w:pPr>
      <w:r>
        <w:rPr>
          <w:rFonts w:hint="eastAsia"/>
          <w:spacing w:val="-1"/>
          <w:sz w:val="30"/>
          <w:szCs w:val="30"/>
        </w:rPr>
        <w:t>2dly, Though, possibly, it were sometimes used in that metaphorical acceptation, (which, however, is not yet proved,) it cannot be understood in this passage in any other than its proper sense.</w:t>
      </w:r>
    </w:p>
    <w:p w14:paraId="595E57AE">
      <w:pPr>
        <w:pStyle w:val="3"/>
        <w:spacing w:before="252" w:line="253" w:lineRule="auto"/>
        <w:ind w:right="1" w:firstLine="3"/>
        <w:jc w:val="both"/>
        <w:rPr>
          <w:rFonts w:hint="eastAsia"/>
          <w:spacing w:val="-1"/>
          <w:sz w:val="30"/>
          <w:szCs w:val="30"/>
        </w:rPr>
      </w:pPr>
    </w:p>
    <w:p w14:paraId="45322B33">
      <w:pPr>
        <w:pStyle w:val="3"/>
        <w:spacing w:before="252" w:line="253" w:lineRule="auto"/>
        <w:ind w:right="1" w:firstLine="3"/>
        <w:jc w:val="both"/>
        <w:rPr>
          <w:rFonts w:hint="eastAsia"/>
          <w:spacing w:val="-1"/>
          <w:sz w:val="30"/>
          <w:szCs w:val="30"/>
        </w:rPr>
      </w:pPr>
      <w:r>
        <w:rPr>
          <w:rFonts w:hint="eastAsia"/>
          <w:spacing w:val="-1"/>
          <w:sz w:val="30"/>
          <w:szCs w:val="30"/>
        </w:rPr>
        <w:t>第二，即使它有时可能被用于那种隐喻性的含义（然而这尚未被证明），在这段经文中也不能以任何其他而非其本义来理解。</w:t>
      </w:r>
    </w:p>
    <w:p w14:paraId="6CD4A571">
      <w:pPr>
        <w:pStyle w:val="3"/>
        <w:spacing w:before="252" w:line="253" w:lineRule="auto"/>
        <w:ind w:right="1" w:firstLine="3"/>
        <w:jc w:val="both"/>
        <w:rPr>
          <w:rFonts w:hint="eastAsia"/>
          <w:spacing w:val="-1"/>
          <w:sz w:val="30"/>
          <w:szCs w:val="30"/>
        </w:rPr>
      </w:pPr>
    </w:p>
    <w:p w14:paraId="1E50CC43">
      <w:pPr>
        <w:pStyle w:val="3"/>
        <w:spacing w:before="252" w:line="253" w:lineRule="auto"/>
        <w:ind w:right="1" w:firstLine="3"/>
        <w:jc w:val="both"/>
        <w:rPr>
          <w:rFonts w:hint="eastAsia"/>
          <w:spacing w:val="-1"/>
          <w:sz w:val="30"/>
          <w:szCs w:val="30"/>
        </w:rPr>
      </w:pPr>
      <w:r>
        <w:rPr>
          <w:rFonts w:hint="eastAsia"/>
          <w:spacing w:val="-1"/>
          <w:sz w:val="30"/>
          <w:szCs w:val="30"/>
        </w:rPr>
        <w:t>It is here adduced as a reason for which Christ is called the Son of God.</w:t>
      </w:r>
    </w:p>
    <w:p w14:paraId="13D3EEC3">
      <w:pPr>
        <w:pStyle w:val="3"/>
        <w:spacing w:before="252" w:line="253" w:lineRule="auto"/>
        <w:ind w:right="1" w:firstLine="3"/>
        <w:jc w:val="both"/>
        <w:rPr>
          <w:rFonts w:hint="eastAsia"/>
          <w:spacing w:val="-1"/>
          <w:sz w:val="30"/>
          <w:szCs w:val="30"/>
        </w:rPr>
      </w:pPr>
    </w:p>
    <w:p w14:paraId="25781500">
      <w:pPr>
        <w:pStyle w:val="3"/>
        <w:spacing w:before="252" w:line="253" w:lineRule="auto"/>
        <w:ind w:right="1" w:firstLine="3"/>
        <w:jc w:val="both"/>
        <w:rPr>
          <w:rFonts w:hint="eastAsia"/>
          <w:spacing w:val="-1"/>
          <w:sz w:val="30"/>
          <w:szCs w:val="30"/>
        </w:rPr>
      </w:pPr>
      <w:r>
        <w:rPr>
          <w:rFonts w:hint="eastAsia"/>
          <w:spacing w:val="-1"/>
          <w:sz w:val="30"/>
          <w:szCs w:val="30"/>
        </w:rPr>
        <w:t>在此它被引作基督被称为上帝之子 (Son of God) 的理由。</w:t>
      </w:r>
    </w:p>
    <w:p w14:paraId="1DA19B69">
      <w:pPr>
        <w:pStyle w:val="3"/>
        <w:spacing w:before="252" w:line="253" w:lineRule="auto"/>
        <w:ind w:right="1" w:firstLine="3"/>
        <w:jc w:val="both"/>
        <w:rPr>
          <w:rFonts w:hint="eastAsia"/>
          <w:spacing w:val="-1"/>
          <w:sz w:val="30"/>
          <w:szCs w:val="30"/>
        </w:rPr>
      </w:pPr>
    </w:p>
    <w:p w14:paraId="1148DDB6">
      <w:pPr>
        <w:pStyle w:val="3"/>
        <w:spacing w:before="252" w:line="253" w:lineRule="auto"/>
        <w:ind w:right="1" w:firstLine="3"/>
        <w:jc w:val="both"/>
        <w:rPr>
          <w:rFonts w:hint="eastAsia"/>
          <w:spacing w:val="-1"/>
          <w:sz w:val="30"/>
          <w:szCs w:val="30"/>
        </w:rPr>
      </w:pPr>
      <w:r>
        <w:rPr>
          <w:rFonts w:hint="eastAsia"/>
          <w:spacing w:val="-1"/>
          <w:sz w:val="30"/>
          <w:szCs w:val="30"/>
        </w:rPr>
        <w:t>Now Christ is the Sol of God,</w:t>
      </w:r>
    </w:p>
    <w:p w14:paraId="135F4AB4">
      <w:pPr>
        <w:pStyle w:val="3"/>
        <w:spacing w:before="252" w:line="253" w:lineRule="auto"/>
        <w:ind w:right="1" w:firstLine="3"/>
        <w:jc w:val="both"/>
        <w:rPr>
          <w:rFonts w:hint="eastAsia"/>
          <w:spacing w:val="-1"/>
          <w:sz w:val="30"/>
          <w:szCs w:val="30"/>
        </w:rPr>
      </w:pPr>
    </w:p>
    <w:p w14:paraId="22049AF9">
      <w:pPr>
        <w:pStyle w:val="3"/>
        <w:spacing w:before="252" w:line="253" w:lineRule="auto"/>
        <w:ind w:right="1" w:firstLine="3"/>
        <w:jc w:val="both"/>
        <w:rPr>
          <w:rFonts w:hint="eastAsia"/>
          <w:spacing w:val="-1"/>
          <w:sz w:val="30"/>
          <w:szCs w:val="30"/>
        </w:rPr>
      </w:pPr>
      <w:r>
        <w:rPr>
          <w:rFonts w:hint="eastAsia"/>
          <w:spacing w:val="-1"/>
          <w:sz w:val="30"/>
          <w:szCs w:val="30"/>
        </w:rPr>
        <w:t>现在基督是上帝之子 (Sol of God)，</w:t>
      </w:r>
    </w:p>
    <w:p w14:paraId="38D669A7">
      <w:pPr>
        <w:pStyle w:val="3"/>
        <w:spacing w:before="252" w:line="253" w:lineRule="auto"/>
        <w:ind w:right="1" w:firstLine="3"/>
        <w:jc w:val="both"/>
        <w:rPr>
          <w:rFonts w:hint="eastAsia"/>
          <w:spacing w:val="-1"/>
          <w:sz w:val="30"/>
          <w:szCs w:val="30"/>
        </w:rPr>
      </w:pPr>
    </w:p>
    <w:p w14:paraId="199B25E2">
      <w:pPr>
        <w:pStyle w:val="3"/>
        <w:spacing w:before="252" w:line="253" w:lineRule="auto"/>
        <w:ind w:right="1" w:firstLine="3"/>
        <w:jc w:val="both"/>
        <w:rPr>
          <w:rFonts w:hint="eastAsia"/>
          <w:spacing w:val="-1"/>
          <w:sz w:val="30"/>
          <w:szCs w:val="30"/>
        </w:rPr>
      </w:pPr>
      <w:r>
        <w:rPr>
          <w:rFonts w:hint="eastAsia"/>
          <w:spacing w:val="-1"/>
          <w:sz w:val="30"/>
          <w:szCs w:val="30"/>
        </w:rPr>
        <w:t>not figuratively, but properly; for the Father is called his proper Father, and he himself is denominated the proper Son of the Father; by which designation he is distinguished from those who are his sons in a metaphorical sense.</w:t>
      </w:r>
    </w:p>
    <w:p w14:paraId="56074090">
      <w:pPr>
        <w:pStyle w:val="3"/>
        <w:spacing w:before="252" w:line="253" w:lineRule="auto"/>
        <w:ind w:right="1" w:firstLine="3"/>
        <w:jc w:val="both"/>
        <w:rPr>
          <w:rFonts w:hint="eastAsia"/>
          <w:spacing w:val="-1"/>
          <w:sz w:val="30"/>
          <w:szCs w:val="30"/>
        </w:rPr>
      </w:pPr>
    </w:p>
    <w:p w14:paraId="726EF9F3">
      <w:pPr>
        <w:pStyle w:val="3"/>
        <w:spacing w:before="252" w:line="253" w:lineRule="auto"/>
        <w:ind w:right="1" w:firstLine="3"/>
        <w:jc w:val="both"/>
        <w:rPr>
          <w:rFonts w:hint="eastAsia"/>
          <w:spacing w:val="-1"/>
          <w:sz w:val="30"/>
          <w:szCs w:val="30"/>
        </w:rPr>
      </w:pPr>
      <w:r>
        <w:rPr>
          <w:rFonts w:hint="eastAsia"/>
          <w:spacing w:val="-1"/>
          <w:sz w:val="30"/>
          <w:szCs w:val="30"/>
        </w:rPr>
        <w:t>不是比喻性地，而是恰当地；因为父被称为祂的本父 (proper Father)，祂自己则被称为父的本子 (proper Son of the Father)；藉此称谓祂与那些在隐喻意义上是祂儿子的人区别开来。</w:t>
      </w:r>
    </w:p>
    <w:p w14:paraId="739273BF">
      <w:pPr>
        <w:pStyle w:val="3"/>
        <w:spacing w:before="252" w:line="253" w:lineRule="auto"/>
        <w:ind w:right="1" w:firstLine="3"/>
        <w:jc w:val="both"/>
        <w:rPr>
          <w:rFonts w:hint="eastAsia"/>
          <w:spacing w:val="-1"/>
          <w:sz w:val="30"/>
          <w:szCs w:val="30"/>
        </w:rPr>
      </w:pPr>
    </w:p>
    <w:p w14:paraId="398911FC">
      <w:pPr>
        <w:pStyle w:val="3"/>
        <w:spacing w:before="252" w:line="253" w:lineRule="auto"/>
        <w:ind w:right="1" w:firstLine="3"/>
        <w:jc w:val="both"/>
        <w:rPr>
          <w:rFonts w:hint="eastAsia"/>
          <w:spacing w:val="-1"/>
          <w:sz w:val="30"/>
          <w:szCs w:val="30"/>
        </w:rPr>
      </w:pPr>
      <w:r>
        <w:rPr>
          <w:rFonts w:hint="eastAsia"/>
          <w:spacing w:val="-1"/>
          <w:sz w:val="30"/>
          <w:szCs w:val="30"/>
        </w:rPr>
        <w:t>3dly, These words are spoken to Christ with a certain emphasis, with which they could not have been addressed to any of the angels, much less, to any of mankind.</w:t>
      </w:r>
    </w:p>
    <w:p w14:paraId="0BB3DB66">
      <w:pPr>
        <w:pStyle w:val="3"/>
        <w:spacing w:before="252" w:line="253" w:lineRule="auto"/>
        <w:ind w:right="1" w:firstLine="3"/>
        <w:jc w:val="both"/>
        <w:rPr>
          <w:rFonts w:hint="eastAsia"/>
          <w:spacing w:val="-1"/>
          <w:sz w:val="30"/>
          <w:szCs w:val="30"/>
        </w:rPr>
      </w:pPr>
    </w:p>
    <w:p w14:paraId="026C8A9F">
      <w:pPr>
        <w:pStyle w:val="3"/>
        <w:spacing w:before="252" w:line="253" w:lineRule="auto"/>
        <w:ind w:right="1" w:firstLine="3"/>
        <w:jc w:val="both"/>
        <w:rPr>
          <w:rFonts w:hint="eastAsia"/>
          <w:spacing w:val="-1"/>
          <w:sz w:val="30"/>
          <w:szCs w:val="30"/>
        </w:rPr>
      </w:pPr>
      <w:r>
        <w:rPr>
          <w:rFonts w:hint="eastAsia"/>
          <w:spacing w:val="-1"/>
          <w:sz w:val="30"/>
          <w:szCs w:val="30"/>
        </w:rPr>
        <w:t>第三，这些话是对基督说的，带有某种强调，不可能用这种强调对任何天使说，更不用说对任何人类说了。</w:t>
      </w:r>
    </w:p>
    <w:p w14:paraId="43E78898">
      <w:pPr>
        <w:pStyle w:val="3"/>
        <w:spacing w:before="252" w:line="253" w:lineRule="auto"/>
        <w:ind w:right="1" w:firstLine="3"/>
        <w:jc w:val="both"/>
        <w:rPr>
          <w:rFonts w:hint="eastAsia"/>
          <w:spacing w:val="-1"/>
          <w:sz w:val="30"/>
          <w:szCs w:val="30"/>
        </w:rPr>
      </w:pPr>
    </w:p>
    <w:p w14:paraId="750A582C">
      <w:pPr>
        <w:pStyle w:val="3"/>
        <w:spacing w:before="252" w:line="253" w:lineRule="auto"/>
        <w:ind w:right="1" w:firstLine="3"/>
        <w:jc w:val="both"/>
        <w:rPr>
          <w:rFonts w:hint="eastAsia"/>
          <w:spacing w:val="-1"/>
          <w:sz w:val="30"/>
          <w:szCs w:val="30"/>
        </w:rPr>
      </w:pPr>
      <w:r>
        <w:rPr>
          <w:rFonts w:hint="eastAsia"/>
          <w:spacing w:val="-1"/>
          <w:sz w:val="30"/>
          <w:szCs w:val="30"/>
        </w:rPr>
        <w:t>But if they meant nothing more than the raising of him from the dead, they would attribute nothing to Christ, which he doth not possess in common with many others,who, in like manner, are raised up by the power of God to glory and an everlasting kingdom.</w:t>
      </w:r>
    </w:p>
    <w:p w14:paraId="6B26E652">
      <w:pPr>
        <w:pStyle w:val="3"/>
        <w:spacing w:before="252" w:line="253" w:lineRule="auto"/>
        <w:ind w:right="1" w:firstLine="3"/>
        <w:jc w:val="both"/>
        <w:rPr>
          <w:rFonts w:hint="eastAsia"/>
          <w:spacing w:val="-1"/>
          <w:sz w:val="30"/>
          <w:szCs w:val="30"/>
        </w:rPr>
      </w:pPr>
    </w:p>
    <w:p w14:paraId="57E89C83">
      <w:pPr>
        <w:pStyle w:val="3"/>
        <w:spacing w:before="252" w:line="253" w:lineRule="auto"/>
        <w:ind w:right="1" w:firstLine="3"/>
        <w:jc w:val="both"/>
        <w:rPr>
          <w:rFonts w:hint="eastAsia"/>
          <w:spacing w:val="-1"/>
          <w:sz w:val="30"/>
          <w:szCs w:val="30"/>
        </w:rPr>
      </w:pPr>
      <w:r>
        <w:rPr>
          <w:rFonts w:hint="eastAsia"/>
          <w:spacing w:val="-1"/>
          <w:sz w:val="30"/>
          <w:szCs w:val="30"/>
        </w:rPr>
        <w:t>但如果它们的意思仅仅是使祂从死里复活，它们就不会将任何基督不与许多其他人——同样被上帝的大能复活得荣耀和永恒国度——共同拥有的东西归于祂。</w:t>
      </w:r>
    </w:p>
    <w:p w14:paraId="1F1FA589">
      <w:pPr>
        <w:pStyle w:val="3"/>
        <w:spacing w:before="252" w:line="253" w:lineRule="auto"/>
        <w:ind w:right="1" w:firstLine="3"/>
        <w:jc w:val="both"/>
        <w:rPr>
          <w:rFonts w:hint="eastAsia"/>
          <w:spacing w:val="-1"/>
          <w:sz w:val="30"/>
          <w:szCs w:val="30"/>
        </w:rPr>
      </w:pPr>
    </w:p>
    <w:p w14:paraId="44B4380D">
      <w:pPr>
        <w:pStyle w:val="3"/>
        <w:spacing w:before="252" w:line="253" w:lineRule="auto"/>
        <w:ind w:right="1" w:firstLine="3"/>
        <w:jc w:val="both"/>
        <w:rPr>
          <w:rFonts w:hint="eastAsia"/>
          <w:spacing w:val="-1"/>
          <w:sz w:val="30"/>
          <w:szCs w:val="30"/>
        </w:rPr>
      </w:pPr>
      <w:r>
        <w:rPr>
          <w:rFonts w:hint="eastAsia"/>
          <w:spacing w:val="-1"/>
          <w:sz w:val="30"/>
          <w:szCs w:val="30"/>
        </w:rPr>
        <w:t>4thly, Christ raised himself from the dead, too, by his own power;u from which it would follow, according to this interpretation, that he begat himself, and that he is his own Son.</w:t>
      </w:r>
    </w:p>
    <w:p w14:paraId="0D2C41AC">
      <w:pPr>
        <w:pStyle w:val="3"/>
        <w:spacing w:before="252" w:line="253" w:lineRule="auto"/>
        <w:ind w:right="1" w:firstLine="3"/>
        <w:jc w:val="both"/>
        <w:rPr>
          <w:rFonts w:hint="eastAsia"/>
          <w:spacing w:val="-1"/>
          <w:sz w:val="30"/>
          <w:szCs w:val="30"/>
        </w:rPr>
      </w:pPr>
    </w:p>
    <w:p w14:paraId="421E4483">
      <w:pPr>
        <w:pStyle w:val="3"/>
        <w:spacing w:before="252" w:line="253" w:lineRule="auto"/>
        <w:ind w:right="1" w:firstLine="3"/>
        <w:jc w:val="both"/>
        <w:rPr>
          <w:rFonts w:hint="eastAsia"/>
          <w:spacing w:val="-1"/>
          <w:sz w:val="30"/>
          <w:szCs w:val="30"/>
        </w:rPr>
      </w:pPr>
      <w:r>
        <w:rPr>
          <w:rFonts w:hint="eastAsia"/>
          <w:spacing w:val="-1"/>
          <w:sz w:val="30"/>
          <w:szCs w:val="30"/>
        </w:rPr>
        <w:t>第四，基督也凭自己的能力使自己从死里复活；u 由此，根据这种解释，将得出祂生了自己，并且祂是自己的儿子。</w:t>
      </w:r>
    </w:p>
    <w:p w14:paraId="72EB7546">
      <w:pPr>
        <w:pStyle w:val="3"/>
        <w:spacing w:before="252" w:line="253" w:lineRule="auto"/>
        <w:ind w:right="1" w:firstLine="3"/>
        <w:jc w:val="both"/>
        <w:rPr>
          <w:rFonts w:hint="eastAsia"/>
          <w:spacing w:val="-1"/>
          <w:sz w:val="30"/>
          <w:szCs w:val="30"/>
        </w:rPr>
      </w:pPr>
    </w:p>
    <w:p w14:paraId="68C1F5C0">
      <w:pPr>
        <w:pStyle w:val="3"/>
        <w:spacing w:before="252" w:line="253" w:lineRule="auto"/>
        <w:ind w:right="1" w:firstLine="3"/>
        <w:jc w:val="both"/>
        <w:rPr>
          <w:rFonts w:hint="eastAsia"/>
          <w:spacing w:val="-1"/>
          <w:sz w:val="30"/>
          <w:szCs w:val="30"/>
        </w:rPr>
      </w:pPr>
      <w:r>
        <w:rPr>
          <w:rFonts w:hint="eastAsia"/>
          <w:spacing w:val="-1"/>
          <w:sz w:val="30"/>
          <w:szCs w:val="30"/>
        </w:rPr>
        <w:t>5thly, It is not true, in fine, that Christ was not begotten of the Father, nor called his Son till that very day on which he was raised from the dead; for, as is abundantly manifest from the Gospel history, he often, when yet alive, professed himself the Son of God, and was often acknowledged as such.</w:t>
      </w:r>
    </w:p>
    <w:p w14:paraId="067EC424">
      <w:pPr>
        <w:pStyle w:val="3"/>
        <w:spacing w:before="252" w:line="253" w:lineRule="auto"/>
        <w:ind w:right="1" w:firstLine="3"/>
        <w:jc w:val="both"/>
        <w:rPr>
          <w:rFonts w:hint="eastAsia"/>
          <w:spacing w:val="-1"/>
          <w:sz w:val="30"/>
          <w:szCs w:val="30"/>
        </w:rPr>
      </w:pPr>
    </w:p>
    <w:p w14:paraId="177BCBA8">
      <w:pPr>
        <w:pStyle w:val="3"/>
        <w:spacing w:before="252" w:line="253" w:lineRule="auto"/>
        <w:ind w:right="1" w:firstLine="3"/>
        <w:jc w:val="both"/>
        <w:rPr>
          <w:rFonts w:hint="eastAsia"/>
          <w:spacing w:val="-1"/>
          <w:sz w:val="30"/>
          <w:szCs w:val="30"/>
        </w:rPr>
      </w:pPr>
      <w:r>
        <w:rPr>
          <w:rFonts w:hint="eastAsia"/>
          <w:spacing w:val="-1"/>
          <w:sz w:val="30"/>
          <w:szCs w:val="30"/>
        </w:rPr>
        <w:t>第五，最后，基督并非直到从死里复活的那一天才由父所生，或被称为祂的儿子，这不是真的；因为，从福音历史中显而易见，祂活着的时候常常宣称自己是上帝之子，并常常被如此承认。</w:t>
      </w:r>
    </w:p>
    <w:p w14:paraId="7BCB6E12">
      <w:pPr>
        <w:pStyle w:val="3"/>
        <w:spacing w:before="252" w:line="253" w:lineRule="auto"/>
        <w:ind w:right="1" w:firstLine="3"/>
        <w:jc w:val="both"/>
        <w:rPr>
          <w:rFonts w:hint="eastAsia"/>
          <w:spacing w:val="-1"/>
          <w:sz w:val="30"/>
          <w:szCs w:val="30"/>
        </w:rPr>
      </w:pPr>
    </w:p>
    <w:p w14:paraId="0695DC86">
      <w:pPr>
        <w:pStyle w:val="3"/>
        <w:spacing w:before="252" w:line="253" w:lineRule="auto"/>
        <w:ind w:right="1" w:firstLine="3"/>
        <w:jc w:val="both"/>
        <w:rPr>
          <w:rFonts w:hint="eastAsia"/>
          <w:spacing w:val="-1"/>
          <w:sz w:val="30"/>
          <w:szCs w:val="30"/>
        </w:rPr>
      </w:pPr>
      <w:r>
        <w:rPr>
          <w:rFonts w:hint="eastAsia"/>
          <w:spacing w:val="-1"/>
          <w:sz w:val="30"/>
          <w:szCs w:val="30"/>
        </w:rPr>
        <w:t>6thly, To-day refers to time, when human concerns are in question; but this expression, when applied to Divine things, must be understood in a sense suitable to the majesty of the godhead.*</w:t>
      </w:r>
    </w:p>
    <w:p w14:paraId="4CF440FA">
      <w:pPr>
        <w:pStyle w:val="3"/>
        <w:spacing w:before="252" w:line="253" w:lineRule="auto"/>
        <w:ind w:right="1" w:firstLine="3"/>
        <w:jc w:val="both"/>
        <w:rPr>
          <w:rFonts w:hint="eastAsia"/>
          <w:spacing w:val="-1"/>
          <w:sz w:val="30"/>
          <w:szCs w:val="30"/>
        </w:rPr>
      </w:pPr>
    </w:p>
    <w:p w14:paraId="1A9FA340">
      <w:pPr>
        <w:pStyle w:val="3"/>
        <w:spacing w:before="252" w:line="253" w:lineRule="auto"/>
        <w:ind w:right="1" w:firstLine="3"/>
        <w:jc w:val="both"/>
        <w:rPr>
          <w:rFonts w:hint="eastAsia"/>
          <w:spacing w:val="-1"/>
          <w:sz w:val="30"/>
          <w:szCs w:val="30"/>
        </w:rPr>
      </w:pPr>
      <w:r>
        <w:rPr>
          <w:rFonts w:hint="eastAsia"/>
          <w:spacing w:val="-1"/>
          <w:sz w:val="30"/>
          <w:szCs w:val="30"/>
        </w:rPr>
        <w:t>第六，“今日”(To-day) 在涉及人类事务时指时间；但这个表达应用于神圣事物时，必须以适合神格 (godhead) 威严* 的意义来理解。</w:t>
      </w:r>
    </w:p>
    <w:p w14:paraId="24646F94">
      <w:pPr>
        <w:pStyle w:val="3"/>
        <w:spacing w:before="252" w:line="253" w:lineRule="auto"/>
        <w:ind w:right="1" w:firstLine="3"/>
        <w:jc w:val="both"/>
        <w:rPr>
          <w:rFonts w:hint="eastAsia"/>
          <w:spacing w:val="-1"/>
          <w:sz w:val="30"/>
          <w:szCs w:val="30"/>
        </w:rPr>
      </w:pPr>
    </w:p>
    <w:p w14:paraId="074AF2EB">
      <w:pPr>
        <w:pStyle w:val="3"/>
        <w:spacing w:before="252" w:line="253" w:lineRule="auto"/>
        <w:ind w:right="1" w:firstLine="3"/>
        <w:jc w:val="both"/>
        <w:rPr>
          <w:rFonts w:hint="eastAsia"/>
          <w:spacing w:val="-1"/>
          <w:sz w:val="30"/>
          <w:szCs w:val="30"/>
        </w:rPr>
      </w:pPr>
      <w:r>
        <w:rPr>
          <w:rFonts w:hint="eastAsia"/>
          <w:spacing w:val="-1"/>
          <w:sz w:val="30"/>
          <w:szCs w:val="30"/>
        </w:rPr>
        <w:t>And if any word may be transferred from time to denote eternity, which is the complete and perfect possession, at once, of an interminable life; what can be better adapted to express itsunsuccessive duration, than the term to-day?</w:t>
      </w:r>
    </w:p>
    <w:p w14:paraId="752876EE">
      <w:pPr>
        <w:pStyle w:val="3"/>
        <w:spacing w:before="252" w:line="253" w:lineRule="auto"/>
        <w:ind w:right="1" w:firstLine="3"/>
        <w:jc w:val="both"/>
        <w:rPr>
          <w:rFonts w:hint="eastAsia"/>
          <w:spacing w:val="-1"/>
          <w:sz w:val="30"/>
          <w:szCs w:val="30"/>
        </w:rPr>
      </w:pPr>
    </w:p>
    <w:p w14:paraId="53D19C2A">
      <w:pPr>
        <w:pStyle w:val="3"/>
        <w:spacing w:before="252" w:line="253" w:lineRule="auto"/>
        <w:ind w:right="1" w:firstLine="3"/>
        <w:jc w:val="both"/>
        <w:rPr>
          <w:rFonts w:hint="eastAsia"/>
          <w:spacing w:val="-1"/>
          <w:sz w:val="30"/>
          <w:szCs w:val="30"/>
        </w:rPr>
      </w:pPr>
      <w:r>
        <w:rPr>
          <w:rFonts w:hint="eastAsia"/>
          <w:spacing w:val="-1"/>
          <w:sz w:val="30"/>
          <w:szCs w:val="30"/>
        </w:rPr>
        <w:t>如果任何词可以从时间转移来表示永恒——即同时完全而完美地拥有无限生命；还有什么比“今日”(to-day) 这个词更能表达其非相继的存续呢？</w:t>
      </w:r>
    </w:p>
    <w:p w14:paraId="1EFAFD5E">
      <w:pPr>
        <w:pStyle w:val="3"/>
        <w:spacing w:before="252" w:line="253" w:lineRule="auto"/>
        <w:ind w:right="1" w:firstLine="3"/>
        <w:jc w:val="both"/>
        <w:rPr>
          <w:rFonts w:hint="eastAsia"/>
          <w:spacing w:val="-1"/>
          <w:sz w:val="30"/>
          <w:szCs w:val="30"/>
        </w:rPr>
      </w:pPr>
    </w:p>
    <w:p w14:paraId="7CCE6E40">
      <w:pPr>
        <w:pStyle w:val="3"/>
        <w:spacing w:before="252" w:line="253" w:lineRule="auto"/>
        <w:ind w:right="1" w:firstLine="3"/>
        <w:jc w:val="both"/>
        <w:rPr>
          <w:rFonts w:hint="eastAsia"/>
          <w:spacing w:val="-1"/>
          <w:sz w:val="30"/>
          <w:szCs w:val="30"/>
        </w:rPr>
      </w:pPr>
      <w:r>
        <w:rPr>
          <w:rFonts w:hint="eastAsia"/>
          <w:spacing w:val="-1"/>
          <w:sz w:val="30"/>
          <w:szCs w:val="30"/>
        </w:rPr>
        <w:t>XII. Nor can our adversaries derive any support to their cause from the words of Paul, Acts 13:32, 33.</w:t>
      </w:r>
    </w:p>
    <w:p w14:paraId="50A01DAE">
      <w:pPr>
        <w:pStyle w:val="3"/>
        <w:spacing w:before="252" w:line="253" w:lineRule="auto"/>
        <w:ind w:right="1" w:firstLine="3"/>
        <w:jc w:val="both"/>
        <w:rPr>
          <w:rFonts w:hint="eastAsia"/>
          <w:spacing w:val="-1"/>
          <w:sz w:val="30"/>
          <w:szCs w:val="30"/>
        </w:rPr>
      </w:pPr>
    </w:p>
    <w:p w14:paraId="6DEAE1B9">
      <w:pPr>
        <w:pStyle w:val="3"/>
        <w:spacing w:before="252" w:line="253" w:lineRule="auto"/>
        <w:ind w:right="1" w:firstLine="3"/>
        <w:jc w:val="both"/>
        <w:rPr>
          <w:rFonts w:hint="eastAsia"/>
          <w:spacing w:val="-1"/>
          <w:sz w:val="30"/>
          <w:szCs w:val="30"/>
        </w:rPr>
      </w:pPr>
      <w:r>
        <w:rPr>
          <w:rFonts w:hint="eastAsia"/>
          <w:spacing w:val="-1"/>
          <w:sz w:val="30"/>
          <w:szCs w:val="30"/>
        </w:rPr>
        <w:t>十二、我们的反对者也不能从保罗在使徒行传 13:32, 33 的话中获得任何支持。</w:t>
      </w:r>
    </w:p>
    <w:p w14:paraId="6AC3839A">
      <w:pPr>
        <w:pStyle w:val="3"/>
        <w:spacing w:before="252" w:line="253" w:lineRule="auto"/>
        <w:ind w:right="1" w:firstLine="3"/>
        <w:jc w:val="both"/>
        <w:rPr>
          <w:rFonts w:hint="eastAsia"/>
          <w:spacing w:val="-1"/>
          <w:sz w:val="30"/>
          <w:szCs w:val="30"/>
        </w:rPr>
      </w:pPr>
    </w:p>
    <w:p w14:paraId="07615EF2">
      <w:pPr>
        <w:pStyle w:val="3"/>
        <w:spacing w:before="252" w:line="253" w:lineRule="auto"/>
        <w:ind w:right="1" w:firstLine="3"/>
        <w:jc w:val="both"/>
        <w:rPr>
          <w:rFonts w:hint="eastAsia"/>
          <w:spacing w:val="-1"/>
          <w:sz w:val="30"/>
          <w:szCs w:val="30"/>
        </w:rPr>
      </w:pPr>
      <w:r>
        <w:rPr>
          <w:rFonts w:hint="eastAsia"/>
          <w:spacing w:val="-1"/>
          <w:sz w:val="30"/>
          <w:szCs w:val="30"/>
        </w:rPr>
        <w:t>"And we declare unto you glad tidings, how that the promise which was made unto the fathers, God hath fulfilled the same unto us their children, in that he hath raised up Jesus;* as it is also written in the second Psalm, Thou art my Son, this day have I begotten thee."</w:t>
      </w:r>
    </w:p>
    <w:p w14:paraId="4243A59E">
      <w:pPr>
        <w:pStyle w:val="3"/>
        <w:spacing w:before="252" w:line="253" w:lineRule="auto"/>
        <w:ind w:right="1" w:firstLine="3"/>
        <w:jc w:val="both"/>
        <w:rPr>
          <w:rFonts w:hint="eastAsia"/>
          <w:spacing w:val="-1"/>
          <w:sz w:val="30"/>
          <w:szCs w:val="30"/>
        </w:rPr>
      </w:pPr>
    </w:p>
    <w:p w14:paraId="2903D322">
      <w:pPr>
        <w:pStyle w:val="3"/>
        <w:spacing w:before="252" w:line="253" w:lineRule="auto"/>
        <w:ind w:right="1" w:firstLine="3"/>
        <w:jc w:val="both"/>
        <w:rPr>
          <w:rFonts w:hint="eastAsia"/>
          <w:spacing w:val="-1"/>
          <w:sz w:val="30"/>
          <w:szCs w:val="30"/>
        </w:rPr>
      </w:pPr>
      <w:r>
        <w:rPr>
          <w:rFonts w:hint="eastAsia"/>
          <w:spacing w:val="-1"/>
          <w:sz w:val="30"/>
          <w:szCs w:val="30"/>
        </w:rPr>
        <w:t>“我们也报好信息给你们，就是那应许祖宗的话，上帝已经向我们这作儿女的应验，叫耶稣复活了（原文 raised up Jesus）；* 正如诗篇第二篇上记着说：‘你是我的儿子，我今日生你。’”</w:t>
      </w:r>
    </w:p>
    <w:p w14:paraId="6C401081">
      <w:pPr>
        <w:pStyle w:val="3"/>
        <w:spacing w:before="252" w:line="253" w:lineRule="auto"/>
        <w:ind w:right="1" w:firstLine="3"/>
        <w:jc w:val="both"/>
        <w:rPr>
          <w:rFonts w:hint="eastAsia"/>
          <w:spacing w:val="-1"/>
          <w:sz w:val="30"/>
          <w:szCs w:val="30"/>
        </w:rPr>
      </w:pPr>
    </w:p>
    <w:p w14:paraId="3ECC5701">
      <w:pPr>
        <w:pStyle w:val="3"/>
        <w:spacing w:before="252" w:line="253" w:lineRule="auto"/>
        <w:ind w:right="1" w:firstLine="3"/>
        <w:jc w:val="both"/>
        <w:rPr>
          <w:rFonts w:hint="eastAsia"/>
          <w:spacing w:val="-1"/>
          <w:sz w:val="30"/>
          <w:szCs w:val="30"/>
        </w:rPr>
      </w:pPr>
      <w:r>
        <w:rPr>
          <w:rFonts w:hint="eastAsia"/>
          <w:spacing w:val="-1"/>
          <w:sz w:val="30"/>
          <w:szCs w:val="30"/>
        </w:rPr>
        <w:t>For, 1st, Paul doth nothere prove the resurrection of Jesus from the dead, from this expression in the second Psalm, (which, though it describes him who is raised again, doth not prove his resurrection;) but from Isaiah 55:3, and Psalm 16:10, while he adds, verses 34th and 35th, "And, as concerning that he raised him up from the dead," &amp;c.</w:t>
      </w:r>
    </w:p>
    <w:p w14:paraId="198AB3FD">
      <w:pPr>
        <w:pStyle w:val="3"/>
        <w:spacing w:before="252" w:line="253" w:lineRule="auto"/>
        <w:ind w:right="1" w:firstLine="3"/>
        <w:jc w:val="both"/>
        <w:rPr>
          <w:rFonts w:hint="eastAsia"/>
          <w:spacing w:val="-1"/>
          <w:sz w:val="30"/>
          <w:szCs w:val="30"/>
        </w:rPr>
      </w:pPr>
    </w:p>
    <w:p w14:paraId="5714BD04">
      <w:pPr>
        <w:pStyle w:val="3"/>
        <w:spacing w:before="252" w:line="253" w:lineRule="auto"/>
        <w:ind w:right="1" w:firstLine="3"/>
        <w:jc w:val="both"/>
        <w:rPr>
          <w:rFonts w:hint="eastAsia"/>
          <w:spacing w:val="-1"/>
          <w:sz w:val="30"/>
          <w:szCs w:val="30"/>
        </w:rPr>
      </w:pPr>
      <w:r>
        <w:rPr>
          <w:rFonts w:hint="eastAsia"/>
          <w:spacing w:val="-1"/>
          <w:sz w:val="30"/>
          <w:szCs w:val="30"/>
        </w:rPr>
        <w:t>因为，第一，保罗在此并非从诗篇第二篇的这个表达来证明耶稣从死里复活（这表达虽然描述了复活的那位，却不证明祂的复活）；而是从以赛亚书 55:3 和诗篇 16:10 来证明，同时他在第 34 和 35 节补充说：“论到上帝叫祂从死里复活，”等等。</w:t>
      </w:r>
    </w:p>
    <w:p w14:paraId="466B4043">
      <w:pPr>
        <w:pStyle w:val="3"/>
        <w:spacing w:before="252" w:line="253" w:lineRule="auto"/>
        <w:ind w:right="1" w:firstLine="3"/>
        <w:jc w:val="both"/>
        <w:rPr>
          <w:rFonts w:hint="eastAsia"/>
          <w:spacing w:val="-1"/>
          <w:sz w:val="30"/>
          <w:szCs w:val="30"/>
        </w:rPr>
      </w:pPr>
    </w:p>
    <w:p w14:paraId="6373166C">
      <w:pPr>
        <w:pStyle w:val="3"/>
        <w:spacing w:before="252" w:line="253" w:lineRule="auto"/>
        <w:ind w:right="1" w:firstLine="3"/>
        <w:jc w:val="both"/>
        <w:rPr>
          <w:rFonts w:hint="eastAsia"/>
          <w:spacing w:val="-1"/>
          <w:sz w:val="30"/>
          <w:szCs w:val="30"/>
        </w:rPr>
      </w:pPr>
      <w:r>
        <w:rPr>
          <w:rFonts w:hint="eastAsia"/>
          <w:spacing w:val="-1"/>
          <w:sz w:val="30"/>
          <w:szCs w:val="30"/>
        </w:rPr>
        <w:t>2dly,The words, "having raised up Jesus," do not even relate to the resurrection of Jesus from the dead, but to the exhibition of him as a Saviour.</w:t>
      </w:r>
    </w:p>
    <w:p w14:paraId="656AB347">
      <w:pPr>
        <w:pStyle w:val="3"/>
        <w:spacing w:before="252" w:line="253" w:lineRule="auto"/>
        <w:ind w:right="1" w:firstLine="3"/>
        <w:jc w:val="both"/>
        <w:rPr>
          <w:rFonts w:hint="eastAsia"/>
          <w:spacing w:val="-1"/>
          <w:sz w:val="30"/>
          <w:szCs w:val="30"/>
        </w:rPr>
      </w:pPr>
    </w:p>
    <w:p w14:paraId="49F45A85">
      <w:pPr>
        <w:pStyle w:val="3"/>
        <w:spacing w:before="252" w:line="253" w:lineRule="auto"/>
        <w:ind w:right="1" w:firstLine="3"/>
        <w:jc w:val="both"/>
        <w:rPr>
          <w:rFonts w:hint="eastAsia"/>
          <w:spacing w:val="-1"/>
          <w:sz w:val="30"/>
          <w:szCs w:val="30"/>
        </w:rPr>
      </w:pPr>
      <w:r>
        <w:rPr>
          <w:rFonts w:hint="eastAsia"/>
          <w:spacing w:val="-1"/>
          <w:sz w:val="30"/>
          <w:szCs w:val="30"/>
        </w:rPr>
        <w:t>第二，“叫耶稣复活了”(having raised up Jesus) 这些话，甚至不涉及耶稣从死里复活，而是指将祂显明为救主。</w:t>
      </w:r>
    </w:p>
    <w:p w14:paraId="37C79D40">
      <w:pPr>
        <w:pStyle w:val="3"/>
        <w:spacing w:before="252" w:line="253" w:lineRule="auto"/>
        <w:ind w:right="1" w:firstLine="3"/>
        <w:jc w:val="both"/>
        <w:rPr>
          <w:rFonts w:hint="eastAsia"/>
          <w:spacing w:val="-1"/>
          <w:sz w:val="30"/>
          <w:szCs w:val="30"/>
        </w:rPr>
      </w:pPr>
    </w:p>
    <w:p w14:paraId="2CE4B0FC">
      <w:pPr>
        <w:pStyle w:val="3"/>
        <w:spacing w:before="252" w:line="253" w:lineRule="auto"/>
        <w:ind w:right="1" w:firstLine="3"/>
        <w:jc w:val="both"/>
        <w:rPr>
          <w:rFonts w:hint="eastAsia"/>
          <w:spacing w:val="-1"/>
          <w:sz w:val="30"/>
          <w:szCs w:val="30"/>
        </w:rPr>
      </w:pPr>
      <w:r>
        <w:rPr>
          <w:rFonts w:hint="eastAsia"/>
          <w:spacing w:val="-1"/>
          <w:sz w:val="30"/>
          <w:szCs w:val="30"/>
        </w:rPr>
        <w:t>This raising of him up, is expressly distinguished from the raising of him again from the dead, which is subsequently spoken of, verse 34th.</w:t>
      </w:r>
    </w:p>
    <w:p w14:paraId="7DCCAFCE">
      <w:pPr>
        <w:pStyle w:val="3"/>
        <w:spacing w:before="252" w:line="253" w:lineRule="auto"/>
        <w:ind w:right="1" w:firstLine="3"/>
        <w:jc w:val="both"/>
        <w:rPr>
          <w:rFonts w:hint="eastAsia"/>
          <w:spacing w:val="-1"/>
          <w:sz w:val="30"/>
          <w:szCs w:val="30"/>
        </w:rPr>
      </w:pPr>
    </w:p>
    <w:p w14:paraId="0E690C50">
      <w:pPr>
        <w:pStyle w:val="3"/>
        <w:spacing w:before="252" w:line="253" w:lineRule="auto"/>
        <w:ind w:right="1" w:firstLine="3"/>
        <w:jc w:val="both"/>
        <w:rPr>
          <w:rFonts w:hint="eastAsia"/>
          <w:spacing w:val="-1"/>
          <w:sz w:val="30"/>
          <w:szCs w:val="30"/>
        </w:rPr>
      </w:pPr>
      <w:r>
        <w:rPr>
          <w:rFonts w:hint="eastAsia"/>
          <w:spacing w:val="-1"/>
          <w:sz w:val="30"/>
          <w:szCs w:val="30"/>
        </w:rPr>
        <w:t>这种“兴起”(raising of him up) 祂，与随后在第 34 节谈到的使祂从死里复活 (raising of him again from the dead) 是明确区分的。</w:t>
      </w:r>
    </w:p>
    <w:p w14:paraId="38D01043">
      <w:pPr>
        <w:pStyle w:val="3"/>
        <w:spacing w:before="252" w:line="253" w:lineRule="auto"/>
        <w:ind w:right="1" w:firstLine="3"/>
        <w:jc w:val="both"/>
        <w:rPr>
          <w:rFonts w:hint="eastAsia"/>
          <w:spacing w:val="-1"/>
          <w:sz w:val="30"/>
          <w:szCs w:val="30"/>
        </w:rPr>
      </w:pPr>
    </w:p>
    <w:p w14:paraId="6325AA85">
      <w:pPr>
        <w:pStyle w:val="3"/>
        <w:spacing w:before="252" w:line="253" w:lineRule="auto"/>
        <w:ind w:right="1" w:firstLine="3"/>
        <w:jc w:val="both"/>
        <w:rPr>
          <w:rFonts w:hint="eastAsia"/>
          <w:spacing w:val="-1"/>
          <w:sz w:val="30"/>
          <w:szCs w:val="30"/>
        </w:rPr>
      </w:pPr>
      <w:r>
        <w:rPr>
          <w:rFonts w:hint="eastAsia"/>
          <w:spacing w:val="-1"/>
          <w:sz w:val="30"/>
          <w:szCs w:val="30"/>
        </w:rPr>
        <w:t>The meaning is, that God fulfilled the promise made to the fathers, when he exhibited Christ to mankind in the flesh.</w:t>
      </w:r>
    </w:p>
    <w:p w14:paraId="65A4B6CF">
      <w:pPr>
        <w:pStyle w:val="3"/>
        <w:spacing w:before="252" w:line="253" w:lineRule="auto"/>
        <w:ind w:right="1" w:firstLine="3"/>
        <w:jc w:val="both"/>
        <w:rPr>
          <w:rFonts w:hint="eastAsia"/>
          <w:spacing w:val="-1"/>
          <w:sz w:val="30"/>
          <w:szCs w:val="30"/>
        </w:rPr>
      </w:pPr>
    </w:p>
    <w:p w14:paraId="61C38A70">
      <w:pPr>
        <w:pStyle w:val="3"/>
        <w:spacing w:before="252" w:line="253" w:lineRule="auto"/>
        <w:ind w:right="1" w:firstLine="3"/>
        <w:jc w:val="both"/>
        <w:rPr>
          <w:rFonts w:hint="eastAsia"/>
          <w:spacing w:val="-1"/>
          <w:sz w:val="30"/>
          <w:szCs w:val="30"/>
        </w:rPr>
      </w:pPr>
      <w:r>
        <w:rPr>
          <w:rFonts w:hint="eastAsia"/>
          <w:spacing w:val="-1"/>
          <w:sz w:val="30"/>
          <w:szCs w:val="30"/>
        </w:rPr>
        <w:t>其意思是，上帝在肉身中将基督显明给人类时，就应验了向列祖所作的应许。</w:t>
      </w:r>
    </w:p>
    <w:p w14:paraId="4B4CAA0A">
      <w:pPr>
        <w:pStyle w:val="3"/>
        <w:spacing w:before="252" w:line="253" w:lineRule="auto"/>
        <w:ind w:right="1" w:firstLine="3"/>
        <w:jc w:val="both"/>
        <w:rPr>
          <w:rFonts w:hint="eastAsia"/>
          <w:spacing w:val="-1"/>
          <w:sz w:val="30"/>
          <w:szCs w:val="30"/>
        </w:rPr>
      </w:pPr>
    </w:p>
    <w:p w14:paraId="24F3156E">
      <w:pPr>
        <w:pStyle w:val="3"/>
        <w:spacing w:before="252" w:line="253" w:lineRule="auto"/>
        <w:ind w:right="1" w:firstLine="3"/>
        <w:jc w:val="both"/>
        <w:rPr>
          <w:rFonts w:hint="eastAsia"/>
          <w:spacing w:val="-1"/>
          <w:sz w:val="30"/>
          <w:szCs w:val="30"/>
        </w:rPr>
      </w:pPr>
      <w:r>
        <w:rPr>
          <w:rFonts w:hint="eastAsia"/>
          <w:spacing w:val="-1"/>
          <w:sz w:val="30"/>
          <w:szCs w:val="30"/>
        </w:rPr>
        <w:t>But what was that promise?</w:t>
      </w:r>
    </w:p>
    <w:p w14:paraId="633EB561">
      <w:pPr>
        <w:pStyle w:val="3"/>
        <w:spacing w:before="252" w:line="253" w:lineRule="auto"/>
        <w:ind w:right="1" w:firstLine="3"/>
        <w:jc w:val="both"/>
        <w:rPr>
          <w:rFonts w:hint="eastAsia"/>
          <w:spacing w:val="-1"/>
          <w:sz w:val="30"/>
          <w:szCs w:val="30"/>
        </w:rPr>
      </w:pPr>
    </w:p>
    <w:p w14:paraId="04E7713C">
      <w:pPr>
        <w:pStyle w:val="3"/>
        <w:spacing w:before="252" w:line="253" w:lineRule="auto"/>
        <w:ind w:right="1" w:firstLine="3"/>
        <w:jc w:val="both"/>
        <w:rPr>
          <w:rFonts w:hint="eastAsia"/>
          <w:spacing w:val="-1"/>
          <w:sz w:val="30"/>
          <w:szCs w:val="30"/>
        </w:rPr>
      </w:pPr>
      <w:r>
        <w:rPr>
          <w:rFonts w:hint="eastAsia"/>
          <w:spacing w:val="-1"/>
          <w:sz w:val="30"/>
          <w:szCs w:val="30"/>
        </w:rPr>
        <w:t>但那个应许是什么？</w:t>
      </w:r>
    </w:p>
    <w:p w14:paraId="420E4B10">
      <w:pPr>
        <w:pStyle w:val="3"/>
        <w:spacing w:before="252" w:line="253" w:lineRule="auto"/>
        <w:ind w:right="1" w:firstLine="3"/>
        <w:jc w:val="both"/>
        <w:rPr>
          <w:rFonts w:hint="eastAsia"/>
          <w:spacing w:val="-1"/>
          <w:sz w:val="30"/>
          <w:szCs w:val="30"/>
        </w:rPr>
      </w:pPr>
    </w:p>
    <w:p w14:paraId="4A8FF68D">
      <w:pPr>
        <w:pStyle w:val="3"/>
        <w:spacing w:before="252" w:line="253" w:lineRule="auto"/>
        <w:ind w:right="1" w:firstLine="3"/>
        <w:jc w:val="both"/>
        <w:rPr>
          <w:rFonts w:hint="eastAsia"/>
          <w:spacing w:val="-1"/>
          <w:sz w:val="30"/>
          <w:szCs w:val="30"/>
        </w:rPr>
      </w:pPr>
      <w:r>
        <w:rPr>
          <w:rFonts w:hint="eastAsia"/>
          <w:spacing w:val="-1"/>
          <w:sz w:val="30"/>
          <w:szCs w:val="30"/>
        </w:rPr>
        <w:t>This appears from the second Psalm, where God promises to the Church that, in due time, he would anoint as King over her, his own Son, begotten of himself, TO-DAY; that is, from eternity to eternity; for with God there is a perpetual to-day.</w:t>
      </w:r>
    </w:p>
    <w:p w14:paraId="7EDFB596">
      <w:pPr>
        <w:pStyle w:val="3"/>
        <w:spacing w:before="252" w:line="253" w:lineRule="auto"/>
        <w:ind w:right="1" w:firstLine="3"/>
        <w:jc w:val="both"/>
        <w:rPr>
          <w:rFonts w:hint="eastAsia"/>
          <w:spacing w:val="-1"/>
          <w:sz w:val="30"/>
          <w:szCs w:val="30"/>
        </w:rPr>
      </w:pPr>
    </w:p>
    <w:p w14:paraId="668D3138">
      <w:pPr>
        <w:pStyle w:val="3"/>
        <w:spacing w:before="252" w:line="253" w:lineRule="auto"/>
        <w:ind w:right="1" w:firstLine="3"/>
        <w:jc w:val="both"/>
        <w:rPr>
          <w:rFonts w:hint="eastAsia"/>
          <w:spacing w:val="-1"/>
          <w:sz w:val="30"/>
          <w:szCs w:val="30"/>
        </w:rPr>
      </w:pPr>
      <w:r>
        <w:rPr>
          <w:rFonts w:hint="eastAsia"/>
          <w:spacing w:val="-1"/>
          <w:sz w:val="30"/>
          <w:szCs w:val="30"/>
        </w:rPr>
        <w:t>这从诗篇第二篇显明出来，上帝在那里向教会应许，在适当的时候，祂将膏立祂自己的儿子——由祂自己所生，“今日”(TO-DAY)；也就是说，从永恒到永恒；因为在上帝那里有一个永恒的今日 (perpetual to-day)。</w:t>
      </w:r>
    </w:p>
    <w:p w14:paraId="4CF9473C">
      <w:pPr>
        <w:pStyle w:val="3"/>
        <w:spacing w:before="252" w:line="253" w:lineRule="auto"/>
        <w:ind w:right="1" w:firstLine="3"/>
        <w:jc w:val="both"/>
        <w:rPr>
          <w:rFonts w:hint="eastAsia"/>
          <w:spacing w:val="-1"/>
          <w:sz w:val="30"/>
          <w:szCs w:val="30"/>
        </w:rPr>
      </w:pPr>
    </w:p>
    <w:p w14:paraId="7AC0D1F2">
      <w:pPr>
        <w:pStyle w:val="3"/>
        <w:spacing w:before="252" w:line="253" w:lineRule="auto"/>
        <w:ind w:right="1" w:firstLine="3"/>
        <w:jc w:val="both"/>
        <w:rPr>
          <w:rFonts w:hint="eastAsia"/>
          <w:spacing w:val="-1"/>
          <w:sz w:val="30"/>
          <w:szCs w:val="30"/>
        </w:rPr>
      </w:pPr>
      <w:r>
        <w:rPr>
          <w:rFonts w:hint="eastAsia"/>
          <w:spacing w:val="-1"/>
          <w:sz w:val="30"/>
          <w:szCs w:val="30"/>
        </w:rPr>
        <w:t>Grotius, whose name is not offensive to our opposers, has remarked that Luke makes use of the same word † to signify exhibiting in Acts 2:30, 3:26.</w:t>
      </w:r>
    </w:p>
    <w:p w14:paraId="5CCBF250">
      <w:pPr>
        <w:pStyle w:val="3"/>
        <w:spacing w:before="252" w:line="253" w:lineRule="auto"/>
        <w:ind w:right="1" w:firstLine="3"/>
        <w:jc w:val="both"/>
        <w:rPr>
          <w:rFonts w:hint="eastAsia"/>
          <w:spacing w:val="-1"/>
          <w:sz w:val="30"/>
          <w:szCs w:val="30"/>
        </w:rPr>
      </w:pPr>
    </w:p>
    <w:p w14:paraId="58BD4B82">
      <w:pPr>
        <w:pStyle w:val="3"/>
        <w:spacing w:before="252" w:line="253" w:lineRule="auto"/>
        <w:ind w:right="1" w:firstLine="3"/>
        <w:jc w:val="both"/>
        <w:rPr>
          <w:rFonts w:hint="eastAsia"/>
          <w:spacing w:val="-1"/>
          <w:sz w:val="30"/>
          <w:szCs w:val="30"/>
        </w:rPr>
      </w:pPr>
      <w:r>
        <w:rPr>
          <w:rFonts w:hint="eastAsia"/>
          <w:spacing w:val="-1"/>
          <w:sz w:val="30"/>
          <w:szCs w:val="30"/>
        </w:rPr>
        <w:t>格老秀 (Grotius)，其名字对我们的反对者来说并不冒犯，已指出路加在使徒行传 2:30, 3:26 中使用同一个词† 来表示显明。</w:t>
      </w:r>
    </w:p>
    <w:p w14:paraId="2C44418A">
      <w:pPr>
        <w:pStyle w:val="3"/>
        <w:spacing w:before="252" w:line="253" w:lineRule="auto"/>
        <w:ind w:right="1" w:firstLine="3"/>
        <w:jc w:val="both"/>
        <w:rPr>
          <w:rFonts w:hint="eastAsia"/>
          <w:spacing w:val="-1"/>
          <w:sz w:val="30"/>
          <w:szCs w:val="30"/>
        </w:rPr>
      </w:pPr>
    </w:p>
    <w:p w14:paraId="68699CD0">
      <w:pPr>
        <w:pStyle w:val="3"/>
        <w:spacing w:before="252" w:line="253" w:lineRule="auto"/>
        <w:ind w:right="1" w:firstLine="3"/>
        <w:jc w:val="both"/>
        <w:rPr>
          <w:rFonts w:hint="eastAsia"/>
          <w:spacing w:val="-1"/>
          <w:sz w:val="30"/>
          <w:szCs w:val="30"/>
        </w:rPr>
      </w:pPr>
      <w:r>
        <w:rPr>
          <w:rFonts w:hint="eastAsia"/>
          <w:spacing w:val="-1"/>
          <w:sz w:val="30"/>
          <w:szCs w:val="30"/>
        </w:rPr>
        <w:t>To these we add another instance from chap. 7:37.</w:t>
      </w:r>
    </w:p>
    <w:p w14:paraId="3C9E3F19">
      <w:pPr>
        <w:pStyle w:val="3"/>
        <w:spacing w:before="252" w:line="253" w:lineRule="auto"/>
        <w:ind w:right="1" w:firstLine="3"/>
        <w:jc w:val="both"/>
        <w:rPr>
          <w:rFonts w:hint="eastAsia"/>
          <w:spacing w:val="-1"/>
          <w:sz w:val="30"/>
          <w:szCs w:val="30"/>
        </w:rPr>
      </w:pPr>
    </w:p>
    <w:p w14:paraId="25E6A9D4">
      <w:pPr>
        <w:pStyle w:val="3"/>
        <w:spacing w:before="252" w:line="253" w:lineRule="auto"/>
        <w:ind w:right="1" w:firstLine="3"/>
        <w:jc w:val="both"/>
        <w:rPr>
          <w:rFonts w:hint="eastAsia"/>
          <w:spacing w:val="-1"/>
          <w:sz w:val="30"/>
          <w:szCs w:val="30"/>
        </w:rPr>
      </w:pPr>
      <w:r>
        <w:rPr>
          <w:rFonts w:hint="eastAsia"/>
          <w:spacing w:val="-1"/>
          <w:sz w:val="30"/>
          <w:szCs w:val="30"/>
        </w:rPr>
        <w:t>我们从第 7 章 37 节再补充一个例子。</w:t>
      </w:r>
    </w:p>
    <w:p w14:paraId="0DFF0029">
      <w:pPr>
        <w:pStyle w:val="3"/>
        <w:spacing w:before="252" w:line="253" w:lineRule="auto"/>
        <w:ind w:right="1" w:firstLine="3"/>
        <w:jc w:val="both"/>
        <w:rPr>
          <w:rFonts w:hint="eastAsia"/>
          <w:spacing w:val="-1"/>
          <w:sz w:val="30"/>
          <w:szCs w:val="30"/>
        </w:rPr>
      </w:pPr>
    </w:p>
    <w:p w14:paraId="07914548">
      <w:pPr>
        <w:pStyle w:val="3"/>
        <w:spacing w:before="252" w:line="253" w:lineRule="auto"/>
        <w:ind w:right="1" w:firstLine="3"/>
        <w:jc w:val="both"/>
        <w:rPr>
          <w:rFonts w:hint="eastAsia"/>
          <w:spacing w:val="-1"/>
          <w:sz w:val="30"/>
          <w:szCs w:val="30"/>
        </w:rPr>
      </w:pPr>
      <w:r>
        <w:rPr>
          <w:rFonts w:hint="eastAsia"/>
          <w:spacing w:val="-1"/>
          <w:sz w:val="30"/>
          <w:szCs w:val="30"/>
        </w:rPr>
        <w:t>"A Prophet shall the Lord your God raise up unto you." ‡</w:t>
      </w:r>
    </w:p>
    <w:p w14:paraId="1E3FA2D2">
      <w:pPr>
        <w:pStyle w:val="3"/>
        <w:spacing w:before="252" w:line="253" w:lineRule="auto"/>
        <w:ind w:right="1" w:firstLine="3"/>
        <w:jc w:val="both"/>
        <w:rPr>
          <w:rFonts w:hint="eastAsia"/>
          <w:spacing w:val="-1"/>
          <w:sz w:val="30"/>
          <w:szCs w:val="30"/>
        </w:rPr>
      </w:pPr>
    </w:p>
    <w:p w14:paraId="38C03791">
      <w:pPr>
        <w:pStyle w:val="3"/>
        <w:spacing w:before="252" w:line="253" w:lineRule="auto"/>
        <w:ind w:right="1" w:firstLine="3"/>
        <w:jc w:val="both"/>
        <w:rPr>
          <w:rFonts w:hint="eastAsia"/>
          <w:spacing w:val="-1"/>
          <w:sz w:val="30"/>
          <w:szCs w:val="30"/>
        </w:rPr>
      </w:pPr>
      <w:r>
        <w:rPr>
          <w:rFonts w:hint="eastAsia"/>
          <w:spacing w:val="-1"/>
          <w:sz w:val="30"/>
          <w:szCs w:val="30"/>
        </w:rPr>
        <w:t>“主——你们的上帝要给你们兴起一位先知。”‡</w:t>
      </w:r>
    </w:p>
    <w:p w14:paraId="396C7329">
      <w:pPr>
        <w:pStyle w:val="3"/>
        <w:spacing w:before="252" w:line="253" w:lineRule="auto"/>
        <w:ind w:right="1" w:firstLine="3"/>
        <w:jc w:val="both"/>
        <w:rPr>
          <w:rFonts w:hint="eastAsia"/>
          <w:spacing w:val="-1"/>
          <w:sz w:val="30"/>
          <w:szCs w:val="30"/>
        </w:rPr>
      </w:pPr>
    </w:p>
    <w:p w14:paraId="0CEA83F7">
      <w:pPr>
        <w:pStyle w:val="3"/>
        <w:spacing w:before="252" w:line="253" w:lineRule="auto"/>
        <w:ind w:right="1" w:firstLine="3"/>
        <w:jc w:val="both"/>
        <w:rPr>
          <w:rFonts w:hint="eastAsia"/>
          <w:spacing w:val="-1"/>
          <w:sz w:val="30"/>
          <w:szCs w:val="30"/>
        </w:rPr>
      </w:pPr>
      <w:r>
        <w:rPr>
          <w:rFonts w:hint="eastAsia"/>
          <w:spacing w:val="-1"/>
          <w:sz w:val="30"/>
          <w:szCs w:val="30"/>
        </w:rPr>
        <w:t>3dly, Were we to admit that the words of the Psalm are applied to the resurrection of Christ, which seemed proper to Calvin, Cameron, and several other Protestant Divines; the sense will only be this; that, by his being thus raised up again, it was declared and demonstrated that Christ is the Son of the Father, begotten of him from everlasting.</w:t>
      </w:r>
    </w:p>
    <w:p w14:paraId="3FC36D16">
      <w:pPr>
        <w:pStyle w:val="3"/>
        <w:spacing w:before="252" w:line="253" w:lineRule="auto"/>
        <w:ind w:right="1" w:firstLine="3"/>
        <w:jc w:val="both"/>
        <w:rPr>
          <w:rFonts w:hint="eastAsia"/>
          <w:spacing w:val="-1"/>
          <w:sz w:val="30"/>
          <w:szCs w:val="30"/>
        </w:rPr>
      </w:pPr>
    </w:p>
    <w:p w14:paraId="1709AB6F">
      <w:pPr>
        <w:pStyle w:val="3"/>
        <w:spacing w:before="252" w:line="253" w:lineRule="auto"/>
        <w:ind w:right="1" w:firstLine="3"/>
        <w:jc w:val="both"/>
        <w:rPr>
          <w:rFonts w:hint="eastAsia"/>
          <w:spacing w:val="-1"/>
          <w:sz w:val="30"/>
          <w:szCs w:val="30"/>
        </w:rPr>
      </w:pPr>
      <w:r>
        <w:rPr>
          <w:rFonts w:hint="eastAsia"/>
          <w:spacing w:val="-1"/>
          <w:sz w:val="30"/>
          <w:szCs w:val="30"/>
        </w:rPr>
        <w:t>第三，即使我们承认诗篇的话应用于基督的复活——这似乎对加尔文 (Calvin)、卡梅伦 (Cameron) 和其他几位新教神学家来说是恰当的；其意义也仅仅是：藉着祂如此复活，就宣告并证明了基督是父的儿子，从永恒由祂所生。</w:t>
      </w:r>
    </w:p>
    <w:p w14:paraId="2DBEFC06">
      <w:pPr>
        <w:pStyle w:val="3"/>
        <w:spacing w:before="252" w:line="253" w:lineRule="auto"/>
        <w:ind w:right="1" w:firstLine="3"/>
        <w:jc w:val="both"/>
        <w:rPr>
          <w:rFonts w:hint="eastAsia"/>
          <w:spacing w:val="-1"/>
          <w:sz w:val="30"/>
          <w:szCs w:val="30"/>
        </w:rPr>
      </w:pPr>
    </w:p>
    <w:p w14:paraId="492363A7">
      <w:pPr>
        <w:pStyle w:val="3"/>
        <w:spacing w:before="252" w:line="253" w:lineRule="auto"/>
        <w:ind w:right="1" w:firstLine="3"/>
        <w:jc w:val="both"/>
        <w:rPr>
          <w:rFonts w:hint="eastAsia"/>
          <w:spacing w:val="-1"/>
          <w:sz w:val="30"/>
          <w:szCs w:val="30"/>
        </w:rPr>
      </w:pPr>
      <w:r>
        <w:rPr>
          <w:rFonts w:hint="eastAsia"/>
          <w:spacing w:val="-1"/>
          <w:sz w:val="30"/>
          <w:szCs w:val="30"/>
        </w:rPr>
        <w:t>The Jewish Council condemned him for blasphemy, because he had called himself the Son of God.</w:t>
      </w:r>
    </w:p>
    <w:p w14:paraId="7B0448EF">
      <w:pPr>
        <w:pStyle w:val="3"/>
        <w:spacing w:before="252" w:line="253" w:lineRule="auto"/>
        <w:ind w:right="1" w:firstLine="3"/>
        <w:jc w:val="both"/>
        <w:rPr>
          <w:rFonts w:hint="eastAsia"/>
          <w:spacing w:val="-1"/>
          <w:sz w:val="30"/>
          <w:szCs w:val="30"/>
        </w:rPr>
      </w:pPr>
    </w:p>
    <w:p w14:paraId="2A59573E">
      <w:pPr>
        <w:pStyle w:val="3"/>
        <w:spacing w:before="252" w:line="253" w:lineRule="auto"/>
        <w:ind w:right="1" w:firstLine="3"/>
        <w:jc w:val="both"/>
        <w:rPr>
          <w:rFonts w:hint="eastAsia"/>
          <w:spacing w:val="-1"/>
          <w:sz w:val="30"/>
          <w:szCs w:val="30"/>
        </w:rPr>
      </w:pPr>
      <w:r>
        <w:rPr>
          <w:rFonts w:hint="eastAsia"/>
          <w:spacing w:val="-1"/>
          <w:sz w:val="30"/>
          <w:szCs w:val="30"/>
        </w:rPr>
        <w:t>犹太公会因祂称自己为上帝之子而判祂亵渎罪。</w:t>
      </w:r>
    </w:p>
    <w:p w14:paraId="2037F393">
      <w:pPr>
        <w:pStyle w:val="3"/>
        <w:spacing w:before="252" w:line="253" w:lineRule="auto"/>
        <w:ind w:right="1" w:firstLine="3"/>
        <w:jc w:val="both"/>
        <w:rPr>
          <w:rFonts w:hint="eastAsia"/>
          <w:spacing w:val="-1"/>
          <w:sz w:val="30"/>
          <w:szCs w:val="30"/>
        </w:rPr>
      </w:pPr>
    </w:p>
    <w:p w14:paraId="6F6B6344">
      <w:pPr>
        <w:pStyle w:val="3"/>
        <w:spacing w:before="252" w:line="253" w:lineRule="auto"/>
        <w:ind w:right="1" w:firstLine="3"/>
        <w:jc w:val="both"/>
        <w:rPr>
          <w:rFonts w:hint="eastAsia"/>
          <w:spacing w:val="-1"/>
          <w:sz w:val="30"/>
          <w:szCs w:val="30"/>
        </w:rPr>
      </w:pPr>
      <w:r>
        <w:rPr>
          <w:rFonts w:hint="eastAsia"/>
          <w:spacing w:val="-1"/>
          <w:sz w:val="30"/>
          <w:szCs w:val="30"/>
        </w:rPr>
        <w:t>But, by raising him again from the grave, after he had been put to death as a blasphemer, God acquitted him from that charge, and publicly recognised him as his Only-begotten Son.</w:t>
      </w:r>
    </w:p>
    <w:p w14:paraId="69E2C571">
      <w:pPr>
        <w:pStyle w:val="3"/>
        <w:spacing w:before="252" w:line="253" w:lineRule="auto"/>
        <w:ind w:right="1" w:firstLine="3"/>
        <w:jc w:val="both"/>
        <w:rPr>
          <w:rFonts w:hint="eastAsia"/>
          <w:spacing w:val="-1"/>
          <w:sz w:val="30"/>
          <w:szCs w:val="30"/>
        </w:rPr>
      </w:pPr>
    </w:p>
    <w:p w14:paraId="4634D622">
      <w:pPr>
        <w:pStyle w:val="3"/>
        <w:spacing w:before="252" w:line="253" w:lineRule="auto"/>
        <w:ind w:right="1" w:firstLine="3"/>
        <w:jc w:val="both"/>
        <w:rPr>
          <w:rFonts w:hint="eastAsia"/>
          <w:spacing w:val="-1"/>
          <w:sz w:val="30"/>
          <w:szCs w:val="30"/>
        </w:rPr>
      </w:pPr>
      <w:r>
        <w:rPr>
          <w:rFonts w:hint="eastAsia"/>
          <w:spacing w:val="-1"/>
          <w:sz w:val="30"/>
          <w:szCs w:val="30"/>
        </w:rPr>
        <w:t>但是，在祂作为亵渎者被处死后，上帝使祂从坟墓里复活，从而宣告祂无罪，并公开承认祂为祂的独生子 (Only-begotten Son)。</w:t>
      </w:r>
    </w:p>
    <w:p w14:paraId="3AA6C040">
      <w:pPr>
        <w:pStyle w:val="3"/>
        <w:spacing w:before="252" w:line="253" w:lineRule="auto"/>
        <w:ind w:right="1" w:firstLine="3"/>
        <w:jc w:val="both"/>
        <w:rPr>
          <w:rFonts w:hint="eastAsia"/>
          <w:spacing w:val="-1"/>
          <w:sz w:val="30"/>
          <w:szCs w:val="30"/>
        </w:rPr>
      </w:pPr>
    </w:p>
    <w:p w14:paraId="733E9964">
      <w:pPr>
        <w:pStyle w:val="3"/>
        <w:spacing w:before="252" w:line="253" w:lineRule="auto"/>
        <w:ind w:right="1" w:firstLine="3"/>
        <w:jc w:val="both"/>
        <w:rPr>
          <w:rFonts w:hint="eastAsia"/>
          <w:spacing w:val="-1"/>
          <w:sz w:val="30"/>
          <w:szCs w:val="30"/>
        </w:rPr>
      </w:pPr>
      <w:r>
        <w:rPr>
          <w:rFonts w:hint="eastAsia"/>
          <w:spacing w:val="-1"/>
          <w:sz w:val="30"/>
          <w:szCs w:val="30"/>
        </w:rPr>
        <w:t>Thus he was declared, exhibited, and distinguished as the Son of God with power, expressly and particularly, to the entire exclusion of all others.</w:t>
      </w:r>
    </w:p>
    <w:p w14:paraId="0A5B8454">
      <w:pPr>
        <w:pStyle w:val="3"/>
        <w:spacing w:before="252" w:line="253" w:lineRule="auto"/>
        <w:ind w:right="1" w:firstLine="3"/>
        <w:jc w:val="both"/>
        <w:rPr>
          <w:rFonts w:hint="eastAsia"/>
          <w:spacing w:val="-1"/>
          <w:sz w:val="30"/>
          <w:szCs w:val="30"/>
        </w:rPr>
      </w:pPr>
    </w:p>
    <w:p w14:paraId="16D572BF">
      <w:pPr>
        <w:pStyle w:val="3"/>
        <w:spacing w:before="252" w:line="253" w:lineRule="auto"/>
        <w:ind w:right="1" w:firstLine="3"/>
        <w:jc w:val="both"/>
        <w:rPr>
          <w:rFonts w:hint="eastAsia"/>
          <w:spacing w:val="-1"/>
          <w:sz w:val="30"/>
          <w:szCs w:val="30"/>
        </w:rPr>
      </w:pPr>
      <w:r>
        <w:rPr>
          <w:rFonts w:hint="eastAsia"/>
          <w:spacing w:val="-1"/>
          <w:sz w:val="30"/>
          <w:szCs w:val="30"/>
        </w:rPr>
        <w:t>因此，祂被有能力地宣告、显明并区分为上帝之子，明确而特别地，完全排除了所有其他者。</w:t>
      </w:r>
    </w:p>
    <w:p w14:paraId="682AAA1E">
      <w:pPr>
        <w:pStyle w:val="3"/>
        <w:spacing w:before="252" w:line="253" w:lineRule="auto"/>
        <w:ind w:right="1" w:firstLine="3"/>
        <w:jc w:val="both"/>
        <w:rPr>
          <w:rFonts w:hint="eastAsia"/>
          <w:spacing w:val="-1"/>
          <w:sz w:val="30"/>
          <w:szCs w:val="30"/>
        </w:rPr>
      </w:pPr>
    </w:p>
    <w:p w14:paraId="4A6D1242">
      <w:pPr>
        <w:pStyle w:val="3"/>
        <w:spacing w:before="252" w:line="253" w:lineRule="auto"/>
        <w:ind w:right="1" w:firstLine="3"/>
        <w:jc w:val="both"/>
        <w:rPr>
          <w:rFonts w:hint="eastAsia"/>
          <w:spacing w:val="-1"/>
          <w:sz w:val="30"/>
          <w:szCs w:val="30"/>
        </w:rPr>
      </w:pPr>
      <w:r>
        <w:rPr>
          <w:rFonts w:hint="eastAsia"/>
          <w:spacing w:val="-1"/>
          <w:sz w:val="30"/>
          <w:szCs w:val="30"/>
        </w:rPr>
        <w:t>The original word here employed by the Apostle, is remarkably expressive; and, as Ludovicus de Dieu has learnedly observed, it signifies that Christ was placed betwixt such bounds, and so separated and discriminated from others, that he neither should nor can be judged to be any one else than the Son of God.</w:t>
      </w:r>
    </w:p>
    <w:p w14:paraId="689A354F">
      <w:pPr>
        <w:pStyle w:val="3"/>
        <w:spacing w:before="252" w:line="253" w:lineRule="auto"/>
        <w:ind w:right="1" w:firstLine="3"/>
        <w:jc w:val="both"/>
        <w:rPr>
          <w:rFonts w:hint="eastAsia"/>
          <w:spacing w:val="-1"/>
          <w:sz w:val="30"/>
          <w:szCs w:val="30"/>
        </w:rPr>
      </w:pPr>
    </w:p>
    <w:p w14:paraId="70C1A0B4">
      <w:pPr>
        <w:pStyle w:val="3"/>
        <w:spacing w:before="252" w:line="253" w:lineRule="auto"/>
        <w:ind w:right="1" w:firstLine="3"/>
        <w:jc w:val="both"/>
        <w:rPr>
          <w:rFonts w:hint="eastAsia"/>
          <w:spacing w:val="-1"/>
          <w:sz w:val="30"/>
          <w:szCs w:val="30"/>
        </w:rPr>
      </w:pPr>
      <w:r>
        <w:rPr>
          <w:rFonts w:hint="eastAsia"/>
          <w:spacing w:val="-1"/>
          <w:sz w:val="30"/>
          <w:szCs w:val="30"/>
        </w:rPr>
        <w:t>使徒在此使用的原文非常富有表现力；正如路德维库斯·德·迪厄 (Ludovicus de Dieu) 博学地观察到的，它意味着基督被置于这样的界限之间，并与他人如此分离和区分，以至于祂既不应也不能被判断为除上帝之子以外的任何人。</w:t>
      </w:r>
    </w:p>
    <w:p w14:paraId="0BBFA331">
      <w:pPr>
        <w:pStyle w:val="3"/>
        <w:spacing w:before="252" w:line="253" w:lineRule="auto"/>
        <w:ind w:right="1" w:firstLine="3"/>
        <w:jc w:val="both"/>
        <w:rPr>
          <w:rFonts w:hint="eastAsia"/>
          <w:spacing w:val="-1"/>
          <w:sz w:val="30"/>
          <w:szCs w:val="30"/>
        </w:rPr>
      </w:pPr>
    </w:p>
    <w:p w14:paraId="2B64277B">
      <w:pPr>
        <w:pStyle w:val="3"/>
        <w:spacing w:before="252" w:line="253" w:lineRule="auto"/>
        <w:ind w:right="1" w:firstLine="3"/>
        <w:jc w:val="both"/>
        <w:rPr>
          <w:rFonts w:hint="eastAsia"/>
          <w:spacing w:val="-1"/>
          <w:sz w:val="30"/>
          <w:szCs w:val="30"/>
        </w:rPr>
      </w:pPr>
      <w:r>
        <w:rPr>
          <w:rFonts w:hint="eastAsia"/>
          <w:spacing w:val="-1"/>
          <w:sz w:val="30"/>
          <w:szCs w:val="30"/>
        </w:rPr>
        <w:t>The expression, "with power,"* may be joined with "declared;" and then the meaning will be, that he was shown to be the Son of God by a powerful argument.</w:t>
      </w:r>
    </w:p>
    <w:p w14:paraId="7CE52D3B">
      <w:pPr>
        <w:pStyle w:val="3"/>
        <w:spacing w:before="252" w:line="253" w:lineRule="auto"/>
        <w:ind w:right="1" w:firstLine="3"/>
        <w:jc w:val="both"/>
        <w:rPr>
          <w:rFonts w:hint="eastAsia"/>
          <w:spacing w:val="-1"/>
          <w:sz w:val="30"/>
          <w:szCs w:val="30"/>
        </w:rPr>
      </w:pPr>
    </w:p>
    <w:p w14:paraId="38DBA905">
      <w:pPr>
        <w:pStyle w:val="3"/>
        <w:spacing w:before="252" w:line="253" w:lineRule="auto"/>
        <w:ind w:right="1" w:firstLine="3"/>
        <w:jc w:val="both"/>
        <w:rPr>
          <w:rFonts w:hint="eastAsia"/>
          <w:spacing w:val="-1"/>
          <w:sz w:val="30"/>
          <w:szCs w:val="30"/>
        </w:rPr>
      </w:pPr>
      <w:r>
        <w:rPr>
          <w:rFonts w:hint="eastAsia"/>
          <w:spacing w:val="-1"/>
          <w:sz w:val="30"/>
          <w:szCs w:val="30"/>
        </w:rPr>
        <w:t>“按圣善的灵说”(with power)* 这个表达，可以与“显明是”(declared) 相连；那么意思将是，祂藉着一个强有力的论证被显明是上帝之子。</w:t>
      </w:r>
    </w:p>
    <w:p w14:paraId="2DAF0CA6">
      <w:pPr>
        <w:pStyle w:val="3"/>
        <w:spacing w:before="252" w:line="253" w:lineRule="auto"/>
        <w:ind w:right="1" w:firstLine="3"/>
        <w:jc w:val="both"/>
        <w:rPr>
          <w:rFonts w:hint="eastAsia"/>
          <w:spacing w:val="-1"/>
          <w:sz w:val="30"/>
          <w:szCs w:val="30"/>
        </w:rPr>
      </w:pPr>
    </w:p>
    <w:p w14:paraId="7FBDA75F">
      <w:pPr>
        <w:pStyle w:val="3"/>
        <w:spacing w:before="252" w:line="253" w:lineRule="auto"/>
        <w:ind w:right="1" w:firstLine="3"/>
        <w:jc w:val="both"/>
        <w:rPr>
          <w:rFonts w:hint="eastAsia"/>
          <w:spacing w:val="-1"/>
          <w:sz w:val="30"/>
          <w:szCs w:val="30"/>
        </w:rPr>
      </w:pPr>
      <w:r>
        <w:rPr>
          <w:rFonts w:hint="eastAsia"/>
          <w:spacing w:val="-1"/>
          <w:sz w:val="30"/>
          <w:szCs w:val="30"/>
        </w:rPr>
        <w:t>Or it may be connected with "the Son of God;" and then it will intimate, that he is the Son of God in the most ample and exalted sense of which the term is susceptible; so that this name, when ascribed to him, is "a more excellent name" than any that is given to the noblest of creatures.w</w:t>
      </w:r>
    </w:p>
    <w:p w14:paraId="518CCBBF">
      <w:pPr>
        <w:pStyle w:val="3"/>
        <w:spacing w:before="252" w:line="253" w:lineRule="auto"/>
        <w:ind w:right="1" w:firstLine="3"/>
        <w:jc w:val="both"/>
        <w:rPr>
          <w:rFonts w:hint="eastAsia"/>
          <w:spacing w:val="-1"/>
          <w:sz w:val="30"/>
          <w:szCs w:val="30"/>
        </w:rPr>
      </w:pPr>
    </w:p>
    <w:p w14:paraId="42C4AAA0">
      <w:pPr>
        <w:pStyle w:val="3"/>
        <w:spacing w:before="252" w:line="253" w:lineRule="auto"/>
        <w:ind w:right="1" w:firstLine="3"/>
        <w:jc w:val="both"/>
        <w:rPr>
          <w:rFonts w:hint="eastAsia"/>
          <w:spacing w:val="-1"/>
          <w:sz w:val="30"/>
          <w:szCs w:val="30"/>
        </w:rPr>
      </w:pPr>
      <w:r>
        <w:rPr>
          <w:rFonts w:hint="eastAsia"/>
          <w:spacing w:val="-1"/>
          <w:sz w:val="30"/>
          <w:szCs w:val="30"/>
        </w:rPr>
        <w:t>或者它可以与“上帝的儿子”(the Son of God) 相连；那么它将暗示，祂是上帝之子，其意义是该术语所能容纳的最充分、最崇高的意义；因此这个名字归于祂时，是比赐给最高贵受造物的任何名字都“更尊贵的名”。w</w:t>
      </w:r>
    </w:p>
    <w:p w14:paraId="68579CDF">
      <w:pPr>
        <w:pStyle w:val="3"/>
        <w:spacing w:before="252" w:line="253" w:lineRule="auto"/>
        <w:ind w:right="1" w:firstLine="3"/>
        <w:jc w:val="both"/>
        <w:rPr>
          <w:rFonts w:hint="eastAsia"/>
          <w:spacing w:val="-1"/>
          <w:sz w:val="30"/>
          <w:szCs w:val="30"/>
        </w:rPr>
      </w:pPr>
    </w:p>
    <w:p w14:paraId="034F211D">
      <w:pPr>
        <w:pStyle w:val="3"/>
        <w:spacing w:before="252" w:line="253" w:lineRule="auto"/>
        <w:ind w:right="1" w:firstLine="3"/>
        <w:jc w:val="both"/>
        <w:rPr>
          <w:rFonts w:hint="eastAsia"/>
          <w:spacing w:val="-1"/>
          <w:sz w:val="30"/>
          <w:szCs w:val="30"/>
        </w:rPr>
      </w:pPr>
      <w:r>
        <w:rPr>
          <w:rFonts w:hint="eastAsia"/>
          <w:spacing w:val="-1"/>
          <w:sz w:val="30"/>
          <w:szCs w:val="30"/>
        </w:rPr>
        <w:t>XIII. The fourth personal property of the Father is, that THE HOLY SPIRIT PROCEEDS FROM HIM, TOGETHER WITH THE SON. †</w:t>
      </w:r>
    </w:p>
    <w:p w14:paraId="34FE5702">
      <w:pPr>
        <w:pStyle w:val="3"/>
        <w:spacing w:before="252" w:line="253" w:lineRule="auto"/>
        <w:ind w:right="1" w:firstLine="3"/>
        <w:jc w:val="both"/>
        <w:rPr>
          <w:rFonts w:hint="eastAsia"/>
          <w:spacing w:val="-1"/>
          <w:sz w:val="30"/>
          <w:szCs w:val="30"/>
        </w:rPr>
      </w:pPr>
    </w:p>
    <w:p w14:paraId="3FF7A411">
      <w:pPr>
        <w:pStyle w:val="3"/>
        <w:spacing w:before="252" w:line="253" w:lineRule="auto"/>
        <w:ind w:right="1" w:firstLine="3"/>
        <w:jc w:val="both"/>
        <w:rPr>
          <w:rFonts w:hint="eastAsia"/>
          <w:spacing w:val="-1"/>
          <w:sz w:val="30"/>
          <w:szCs w:val="30"/>
        </w:rPr>
      </w:pPr>
      <w:r>
        <w:rPr>
          <w:rFonts w:hint="eastAsia"/>
          <w:spacing w:val="-1"/>
          <w:sz w:val="30"/>
          <w:szCs w:val="30"/>
        </w:rPr>
        <w:t>十三、父的第四个位格属性是，“圣灵从祂和子而出”(THE HOLY SPIRIT PROCEEDS FROM HIM, TOGETHER WITH THE SON)。†</w:t>
      </w:r>
    </w:p>
    <w:p w14:paraId="6981B9F7">
      <w:pPr>
        <w:pStyle w:val="3"/>
        <w:spacing w:before="252" w:line="253" w:lineRule="auto"/>
        <w:ind w:right="1" w:firstLine="3"/>
        <w:jc w:val="both"/>
        <w:rPr>
          <w:rFonts w:hint="eastAsia"/>
          <w:spacing w:val="-1"/>
          <w:sz w:val="30"/>
          <w:szCs w:val="30"/>
        </w:rPr>
      </w:pPr>
    </w:p>
    <w:p w14:paraId="2B4F4B29">
      <w:pPr>
        <w:pStyle w:val="3"/>
        <w:spacing w:before="252" w:line="253" w:lineRule="auto"/>
        <w:ind w:right="1" w:firstLine="3"/>
        <w:jc w:val="both"/>
        <w:rPr>
          <w:rFonts w:hint="eastAsia"/>
          <w:spacing w:val="-1"/>
          <w:sz w:val="30"/>
          <w:szCs w:val="30"/>
        </w:rPr>
      </w:pPr>
      <w:r>
        <w:rPr>
          <w:rFonts w:hint="eastAsia"/>
          <w:spacing w:val="-1"/>
          <w:sz w:val="30"/>
          <w:szCs w:val="30"/>
        </w:rPr>
        <w:t>The Spirit is, therefore, styled, "the Spirit of his mouth;" and, again, "the Spirit of God," and "the breath of the Almighty."y</w:t>
      </w:r>
    </w:p>
    <w:p w14:paraId="437A4224">
      <w:pPr>
        <w:pStyle w:val="3"/>
        <w:spacing w:before="252" w:line="253" w:lineRule="auto"/>
        <w:ind w:right="1" w:firstLine="3"/>
        <w:jc w:val="both"/>
        <w:rPr>
          <w:rFonts w:hint="eastAsia"/>
          <w:spacing w:val="-1"/>
          <w:sz w:val="30"/>
          <w:szCs w:val="30"/>
        </w:rPr>
      </w:pPr>
    </w:p>
    <w:p w14:paraId="486F8B8C">
      <w:pPr>
        <w:pStyle w:val="3"/>
        <w:spacing w:before="252" w:line="253" w:lineRule="auto"/>
        <w:ind w:right="1" w:firstLine="3"/>
        <w:jc w:val="both"/>
        <w:rPr>
          <w:rFonts w:hint="eastAsia"/>
          <w:spacing w:val="-1"/>
          <w:sz w:val="30"/>
          <w:szCs w:val="30"/>
        </w:rPr>
      </w:pPr>
      <w:r>
        <w:rPr>
          <w:rFonts w:hint="eastAsia"/>
          <w:spacing w:val="-1"/>
          <w:sz w:val="30"/>
          <w:szCs w:val="30"/>
        </w:rPr>
        <w:t>因此，灵被称为“祂口中的气”；又被称为“上帝的灵”，和“全能者的气”。y</w:t>
      </w:r>
    </w:p>
    <w:p w14:paraId="48D057B1">
      <w:pPr>
        <w:pStyle w:val="3"/>
        <w:spacing w:before="252" w:line="253" w:lineRule="auto"/>
        <w:ind w:right="1" w:firstLine="3"/>
        <w:jc w:val="both"/>
        <w:rPr>
          <w:rFonts w:hint="eastAsia"/>
          <w:spacing w:val="-1"/>
          <w:sz w:val="30"/>
          <w:szCs w:val="30"/>
        </w:rPr>
      </w:pPr>
    </w:p>
    <w:p w14:paraId="725B6F81">
      <w:pPr>
        <w:pStyle w:val="3"/>
        <w:spacing w:before="252" w:line="253" w:lineRule="auto"/>
        <w:ind w:right="1" w:firstLine="3"/>
        <w:jc w:val="both"/>
        <w:rPr>
          <w:rFonts w:hint="eastAsia"/>
          <w:spacing w:val="-1"/>
          <w:sz w:val="30"/>
          <w:szCs w:val="30"/>
        </w:rPr>
      </w:pPr>
      <w:r>
        <w:rPr>
          <w:rFonts w:hint="eastAsia"/>
          <w:spacing w:val="-1"/>
          <w:sz w:val="30"/>
          <w:szCs w:val="30"/>
        </w:rPr>
        <w:t>Thus far our knowledge extends.</w:t>
      </w:r>
    </w:p>
    <w:p w14:paraId="24CAC8E6">
      <w:pPr>
        <w:pStyle w:val="3"/>
        <w:spacing w:before="252" w:line="253" w:lineRule="auto"/>
        <w:ind w:right="1" w:firstLine="3"/>
        <w:jc w:val="both"/>
        <w:rPr>
          <w:rFonts w:hint="eastAsia"/>
          <w:spacing w:val="-1"/>
          <w:sz w:val="30"/>
          <w:szCs w:val="30"/>
        </w:rPr>
      </w:pPr>
    </w:p>
    <w:p w14:paraId="1FB0D01E">
      <w:pPr>
        <w:pStyle w:val="3"/>
        <w:spacing w:before="252" w:line="253" w:lineRule="auto"/>
        <w:ind w:right="1" w:firstLine="3"/>
        <w:jc w:val="both"/>
        <w:rPr>
          <w:rFonts w:hint="eastAsia"/>
          <w:spacing w:val="-1"/>
          <w:sz w:val="30"/>
          <w:szCs w:val="30"/>
        </w:rPr>
      </w:pPr>
      <w:r>
        <w:rPr>
          <w:rFonts w:hint="eastAsia"/>
          <w:spacing w:val="-1"/>
          <w:sz w:val="30"/>
          <w:szCs w:val="30"/>
        </w:rPr>
        <w:t>我们的知识就到此为止。</w:t>
      </w:r>
    </w:p>
    <w:p w14:paraId="3A129F71">
      <w:pPr>
        <w:pStyle w:val="3"/>
        <w:spacing w:before="252" w:line="253" w:lineRule="auto"/>
        <w:ind w:right="1" w:firstLine="3"/>
        <w:jc w:val="both"/>
        <w:rPr>
          <w:rFonts w:hint="eastAsia"/>
          <w:spacing w:val="-1"/>
          <w:sz w:val="30"/>
          <w:szCs w:val="30"/>
        </w:rPr>
      </w:pPr>
    </w:p>
    <w:p w14:paraId="3DD34829">
      <w:pPr>
        <w:pStyle w:val="3"/>
        <w:spacing w:before="252" w:line="253" w:lineRule="auto"/>
        <w:ind w:right="1" w:firstLine="3"/>
        <w:jc w:val="both"/>
        <w:rPr>
          <w:rFonts w:hint="eastAsia"/>
          <w:spacing w:val="-1"/>
          <w:sz w:val="30"/>
          <w:szCs w:val="30"/>
        </w:rPr>
      </w:pPr>
      <w:r>
        <w:rPr>
          <w:rFonts w:hint="eastAsia"/>
          <w:spacing w:val="-1"/>
          <w:sz w:val="30"/>
          <w:szCs w:val="30"/>
        </w:rPr>
        <w:t>But what the mode of this breathing is, and how the communication of the essence to the Third Person by breathing differs from the communication of the same essence to the Second Person by generation,—are mysteries, the knowledge of which, it has seemed good to the great Teacher to reserve for the celestial state.</w:t>
      </w:r>
    </w:p>
    <w:p w14:paraId="64630C9F">
      <w:pPr>
        <w:pStyle w:val="3"/>
        <w:spacing w:before="252" w:line="253" w:lineRule="auto"/>
        <w:ind w:right="1" w:firstLine="3"/>
        <w:jc w:val="both"/>
        <w:rPr>
          <w:rFonts w:hint="eastAsia"/>
          <w:spacing w:val="-1"/>
          <w:sz w:val="30"/>
          <w:szCs w:val="30"/>
        </w:rPr>
      </w:pPr>
    </w:p>
    <w:p w14:paraId="6B8C8E51">
      <w:pPr>
        <w:pStyle w:val="3"/>
        <w:spacing w:before="252" w:line="253" w:lineRule="auto"/>
        <w:ind w:right="1" w:firstLine="3"/>
        <w:jc w:val="both"/>
        <w:rPr>
          <w:rFonts w:hint="eastAsia"/>
          <w:spacing w:val="-1"/>
          <w:sz w:val="30"/>
          <w:szCs w:val="30"/>
        </w:rPr>
      </w:pPr>
      <w:r>
        <w:rPr>
          <w:rFonts w:hint="eastAsia"/>
          <w:spacing w:val="-1"/>
          <w:sz w:val="30"/>
          <w:szCs w:val="30"/>
        </w:rPr>
        <w:t>但是这种吹气 (breathing) 的方式是什么，以及藉吹气将本质传递给第三位格 (Third Person) 与藉生 (generation) 将同一本质传递给第二位格 (Second Person) 有何不同——这些是奥秘，伟大的教师似乎乐意将对其的认识保留到天上的状态。</w:t>
      </w:r>
    </w:p>
    <w:p w14:paraId="53EDB1D1">
      <w:pPr>
        <w:pStyle w:val="3"/>
        <w:spacing w:before="252" w:line="253" w:lineRule="auto"/>
        <w:ind w:right="1" w:firstLine="3"/>
        <w:jc w:val="both"/>
        <w:rPr>
          <w:rFonts w:hint="eastAsia"/>
          <w:spacing w:val="-1"/>
          <w:sz w:val="30"/>
          <w:szCs w:val="30"/>
        </w:rPr>
      </w:pPr>
    </w:p>
    <w:p w14:paraId="65B45CF8">
      <w:pPr>
        <w:pStyle w:val="3"/>
        <w:spacing w:before="252" w:line="253" w:lineRule="auto"/>
        <w:ind w:right="1" w:firstLine="3"/>
        <w:jc w:val="both"/>
        <w:rPr>
          <w:rFonts w:hint="eastAsia"/>
          <w:spacing w:val="-1"/>
          <w:sz w:val="30"/>
          <w:szCs w:val="30"/>
        </w:rPr>
      </w:pPr>
      <w:r>
        <w:rPr>
          <w:rFonts w:hint="eastAsia"/>
          <w:spacing w:val="-1"/>
          <w:sz w:val="30"/>
          <w:szCs w:val="30"/>
        </w:rPr>
        <w:t>We have no complacency in the boldness of the Scholastic Theologians, who have asserted, that generation pertains to the Understanding, and that the Father, by the contemplation of himself, begat that personal image of himself, who is called the Son: while they refer breathing to the Will, and say, that the Father, in conjunction with the Son, by favouring and loving himself, produced the Holy Spirit.</w:t>
      </w:r>
    </w:p>
    <w:p w14:paraId="31AEA246">
      <w:pPr>
        <w:pStyle w:val="3"/>
        <w:spacing w:before="252" w:line="253" w:lineRule="auto"/>
        <w:ind w:right="1" w:firstLine="3"/>
        <w:jc w:val="both"/>
        <w:rPr>
          <w:rFonts w:hint="eastAsia"/>
          <w:spacing w:val="-1"/>
          <w:sz w:val="30"/>
          <w:szCs w:val="30"/>
        </w:rPr>
      </w:pPr>
    </w:p>
    <w:p w14:paraId="418429D2">
      <w:pPr>
        <w:pStyle w:val="3"/>
        <w:spacing w:before="252" w:line="253" w:lineRule="auto"/>
        <w:ind w:right="1" w:firstLine="3"/>
        <w:jc w:val="both"/>
        <w:rPr>
          <w:rFonts w:hint="eastAsia"/>
          <w:spacing w:val="-1"/>
          <w:sz w:val="30"/>
          <w:szCs w:val="30"/>
        </w:rPr>
      </w:pPr>
      <w:r>
        <w:rPr>
          <w:rFonts w:hint="eastAsia"/>
          <w:spacing w:val="-1"/>
          <w:sz w:val="30"/>
          <w:szCs w:val="30"/>
        </w:rPr>
        <w:t>我们对经院神学家 (Scholastic Theologians) 的大胆断言并不满意，他们断言生 (generation) 属于理解力 (Understanding)，父通过默观自己，生了祂自己那位格的像 (personal image)，即被称为子的那位：同时他们将吹气 (breathing) 归于意志 (Will)，并说父与子联合，通过喜爱和爱慕自己，产生了圣灵。</w:t>
      </w:r>
    </w:p>
    <w:p w14:paraId="501CE361">
      <w:pPr>
        <w:pStyle w:val="3"/>
        <w:spacing w:before="252" w:line="253" w:lineRule="auto"/>
        <w:ind w:right="1" w:firstLine="3"/>
        <w:jc w:val="both"/>
        <w:rPr>
          <w:rFonts w:hint="eastAsia"/>
          <w:spacing w:val="-1"/>
          <w:sz w:val="30"/>
          <w:szCs w:val="30"/>
        </w:rPr>
      </w:pPr>
    </w:p>
    <w:p w14:paraId="77D5BBD5">
      <w:pPr>
        <w:pStyle w:val="3"/>
        <w:spacing w:before="252" w:line="253" w:lineRule="auto"/>
        <w:ind w:right="1" w:firstLine="3"/>
        <w:jc w:val="both"/>
        <w:rPr>
          <w:rFonts w:hint="eastAsia"/>
          <w:spacing w:val="-1"/>
          <w:sz w:val="30"/>
          <w:szCs w:val="30"/>
        </w:rPr>
      </w:pPr>
      <w:r>
        <w:rPr>
          <w:rFonts w:hint="eastAsia"/>
          <w:spacing w:val="-1"/>
          <w:sz w:val="30"/>
          <w:szCs w:val="30"/>
        </w:rPr>
        <w:t>Not only are we afraid of becoming so profoundly wise; but we have, also, an aversion at such vain refinements of human ingenuity, presumptuously amusing itself with Divine topics.</w:t>
      </w:r>
    </w:p>
    <w:p w14:paraId="70C0DEFE">
      <w:pPr>
        <w:pStyle w:val="3"/>
        <w:spacing w:before="252" w:line="253" w:lineRule="auto"/>
        <w:ind w:right="1" w:firstLine="3"/>
        <w:jc w:val="both"/>
        <w:rPr>
          <w:rFonts w:hint="eastAsia"/>
          <w:spacing w:val="-1"/>
          <w:sz w:val="30"/>
          <w:szCs w:val="30"/>
        </w:rPr>
      </w:pPr>
    </w:p>
    <w:p w14:paraId="6DAF33C0">
      <w:pPr>
        <w:pStyle w:val="3"/>
        <w:spacing w:before="252" w:line="253" w:lineRule="auto"/>
        <w:ind w:right="1" w:firstLine="3"/>
        <w:jc w:val="both"/>
        <w:rPr>
          <w:rFonts w:hint="eastAsia"/>
          <w:spacing w:val="-1"/>
          <w:sz w:val="30"/>
          <w:szCs w:val="30"/>
        </w:rPr>
      </w:pPr>
      <w:r>
        <w:rPr>
          <w:rFonts w:hint="eastAsia"/>
          <w:spacing w:val="-1"/>
          <w:sz w:val="30"/>
          <w:szCs w:val="30"/>
        </w:rPr>
        <w:t>我们不仅害怕变得如此深奥智慧；而且我们也厌恶这种人类智巧的虚妄精微，它们冒昧地以神圣主题自娱。</w:t>
      </w:r>
    </w:p>
    <w:p w14:paraId="6324E480">
      <w:pPr>
        <w:pStyle w:val="3"/>
        <w:spacing w:before="252" w:line="253" w:lineRule="auto"/>
        <w:ind w:right="1" w:firstLine="3"/>
        <w:jc w:val="both"/>
        <w:rPr>
          <w:rFonts w:hint="eastAsia"/>
          <w:spacing w:val="-1"/>
          <w:sz w:val="30"/>
          <w:szCs w:val="30"/>
        </w:rPr>
      </w:pPr>
    </w:p>
    <w:p w14:paraId="718BA8B9">
      <w:pPr>
        <w:pStyle w:val="3"/>
        <w:spacing w:before="252" w:line="253" w:lineRule="auto"/>
        <w:ind w:right="1" w:firstLine="3"/>
        <w:jc w:val="both"/>
        <w:rPr>
          <w:rFonts w:hint="eastAsia"/>
          <w:spacing w:val="-1"/>
          <w:sz w:val="30"/>
          <w:szCs w:val="30"/>
        </w:rPr>
      </w:pPr>
      <w:r>
        <w:rPr>
          <w:rFonts w:hint="eastAsia"/>
          <w:spacing w:val="-1"/>
          <w:sz w:val="30"/>
          <w:szCs w:val="30"/>
        </w:rPr>
        <w:t>Far better, in our apprehension, is the discretion of Gregory Nazianzen, who satisfies himself with the following simple declaration of the truth; "The Holy Spirit is truly a Spirit, who proceeds from the Father; not, however, by filiation, or generation, but by procession."*</w:t>
      </w:r>
    </w:p>
    <w:p w14:paraId="3D008028">
      <w:pPr>
        <w:pStyle w:val="3"/>
        <w:spacing w:before="252" w:line="253" w:lineRule="auto"/>
        <w:ind w:right="1" w:firstLine="3"/>
        <w:jc w:val="both"/>
        <w:rPr>
          <w:rFonts w:hint="eastAsia"/>
          <w:spacing w:val="-1"/>
          <w:sz w:val="30"/>
          <w:szCs w:val="30"/>
        </w:rPr>
      </w:pPr>
    </w:p>
    <w:p w14:paraId="448D8167">
      <w:pPr>
        <w:pStyle w:val="3"/>
        <w:spacing w:before="252" w:line="253" w:lineRule="auto"/>
        <w:ind w:right="1" w:firstLine="3"/>
        <w:jc w:val="both"/>
        <w:rPr>
          <w:rFonts w:hint="eastAsia"/>
          <w:spacing w:val="-1"/>
          <w:sz w:val="30"/>
          <w:szCs w:val="30"/>
        </w:rPr>
      </w:pPr>
      <w:r>
        <w:rPr>
          <w:rFonts w:hint="eastAsia"/>
          <w:spacing w:val="-1"/>
          <w:sz w:val="30"/>
          <w:szCs w:val="30"/>
        </w:rPr>
        <w:t>在我们看来，远为更好的是拿先素斯的格列高利 (Gregory Nazianzen) 的审慎，他满足于以下对真理的简单宣告：“圣灵确实是灵，从父而出 (proceeds from the Father)；然而，并非藉子化关系 (filiation) 或生 (generation)，而是藉发出 (procession)。”*</w:t>
      </w:r>
    </w:p>
    <w:p w14:paraId="76B0BD42">
      <w:pPr>
        <w:pStyle w:val="3"/>
        <w:spacing w:before="252" w:line="253" w:lineRule="auto"/>
        <w:ind w:right="1" w:firstLine="3"/>
        <w:jc w:val="both"/>
        <w:rPr>
          <w:rFonts w:hint="eastAsia"/>
          <w:spacing w:val="-1"/>
          <w:sz w:val="30"/>
          <w:szCs w:val="30"/>
        </w:rPr>
      </w:pPr>
    </w:p>
    <w:p w14:paraId="1D50DABB">
      <w:pPr>
        <w:pStyle w:val="3"/>
        <w:spacing w:before="252" w:line="253" w:lineRule="auto"/>
        <w:ind w:right="1" w:firstLine="3"/>
        <w:jc w:val="both"/>
        <w:rPr>
          <w:rFonts w:hint="eastAsia"/>
          <w:spacing w:val="-1"/>
          <w:sz w:val="30"/>
          <w:szCs w:val="30"/>
        </w:rPr>
      </w:pPr>
      <w:r>
        <w:rPr>
          <w:rFonts w:hint="eastAsia"/>
          <w:spacing w:val="-1"/>
          <w:sz w:val="30"/>
          <w:szCs w:val="30"/>
        </w:rPr>
        <w:t>XIV. This one thing, however, we can safely affirm; that, while it belongs to the Father alone to beget the Son, the Spirit proceeds from both the Father and the Son.†</w:t>
      </w:r>
    </w:p>
    <w:p w14:paraId="5619B987">
      <w:pPr>
        <w:pStyle w:val="3"/>
        <w:spacing w:before="252" w:line="253" w:lineRule="auto"/>
        <w:ind w:right="1" w:firstLine="3"/>
        <w:jc w:val="both"/>
        <w:rPr>
          <w:rFonts w:hint="eastAsia"/>
          <w:spacing w:val="-1"/>
          <w:sz w:val="30"/>
          <w:szCs w:val="30"/>
        </w:rPr>
      </w:pPr>
    </w:p>
    <w:p w14:paraId="3E6D3473">
      <w:pPr>
        <w:pStyle w:val="3"/>
        <w:spacing w:before="252" w:line="253" w:lineRule="auto"/>
        <w:ind w:right="1" w:firstLine="3"/>
        <w:jc w:val="both"/>
        <w:rPr>
          <w:rFonts w:hint="eastAsia"/>
          <w:spacing w:val="-1"/>
          <w:sz w:val="30"/>
          <w:szCs w:val="30"/>
        </w:rPr>
      </w:pPr>
      <w:r>
        <w:rPr>
          <w:rFonts w:hint="eastAsia"/>
          <w:spacing w:val="-1"/>
          <w:sz w:val="30"/>
          <w:szCs w:val="30"/>
        </w:rPr>
        <w:t>十四、然而，有一件事我们可以安全地肯定；即，虽然惟独父生子，但灵是从父和子两者而出 (proceeds from both the Father and the Son)。†</w:t>
      </w:r>
    </w:p>
    <w:p w14:paraId="04F404EA">
      <w:pPr>
        <w:pStyle w:val="3"/>
        <w:spacing w:before="252" w:line="253" w:lineRule="auto"/>
        <w:ind w:right="1" w:firstLine="3"/>
        <w:jc w:val="both"/>
        <w:rPr>
          <w:rFonts w:hint="eastAsia"/>
          <w:spacing w:val="-1"/>
          <w:sz w:val="30"/>
          <w:szCs w:val="30"/>
        </w:rPr>
      </w:pPr>
    </w:p>
    <w:p w14:paraId="60C1D3AA">
      <w:pPr>
        <w:pStyle w:val="3"/>
        <w:spacing w:before="252" w:line="253" w:lineRule="auto"/>
        <w:ind w:right="1" w:firstLine="3"/>
        <w:jc w:val="both"/>
        <w:rPr>
          <w:rFonts w:hint="eastAsia"/>
          <w:spacing w:val="-1"/>
          <w:sz w:val="30"/>
          <w:szCs w:val="30"/>
        </w:rPr>
      </w:pPr>
      <w:r>
        <w:rPr>
          <w:rFonts w:hint="eastAsia"/>
          <w:spacing w:val="-1"/>
          <w:sz w:val="30"/>
          <w:szCs w:val="30"/>
        </w:rPr>
        <w:t>This may be gathered from John 15:26.</w:t>
      </w:r>
    </w:p>
    <w:p w14:paraId="3DB55CCD">
      <w:pPr>
        <w:pStyle w:val="3"/>
        <w:spacing w:before="252" w:line="253" w:lineRule="auto"/>
        <w:ind w:right="1" w:firstLine="3"/>
        <w:jc w:val="both"/>
        <w:rPr>
          <w:rFonts w:hint="eastAsia"/>
          <w:spacing w:val="-1"/>
          <w:sz w:val="30"/>
          <w:szCs w:val="30"/>
        </w:rPr>
      </w:pPr>
    </w:p>
    <w:p w14:paraId="4BD921B4">
      <w:pPr>
        <w:pStyle w:val="3"/>
        <w:spacing w:before="252" w:line="253" w:lineRule="auto"/>
        <w:ind w:right="1" w:firstLine="3"/>
        <w:jc w:val="both"/>
        <w:rPr>
          <w:rFonts w:hint="eastAsia"/>
          <w:spacing w:val="-1"/>
          <w:sz w:val="30"/>
          <w:szCs w:val="30"/>
        </w:rPr>
      </w:pPr>
      <w:r>
        <w:rPr>
          <w:rFonts w:hint="eastAsia"/>
          <w:spacing w:val="-1"/>
          <w:sz w:val="30"/>
          <w:szCs w:val="30"/>
        </w:rPr>
        <w:t>这可以从约翰福音 15:26 推断出来。</w:t>
      </w:r>
    </w:p>
    <w:p w14:paraId="4C43AA40">
      <w:pPr>
        <w:pStyle w:val="3"/>
        <w:spacing w:before="252" w:line="253" w:lineRule="auto"/>
        <w:ind w:right="1" w:firstLine="3"/>
        <w:jc w:val="both"/>
        <w:rPr>
          <w:rFonts w:hint="eastAsia"/>
          <w:spacing w:val="-1"/>
          <w:sz w:val="30"/>
          <w:szCs w:val="30"/>
        </w:rPr>
      </w:pPr>
    </w:p>
    <w:p w14:paraId="6E017DF1">
      <w:pPr>
        <w:pStyle w:val="3"/>
        <w:spacing w:before="252" w:line="253" w:lineRule="auto"/>
        <w:ind w:right="1" w:firstLine="3"/>
        <w:jc w:val="both"/>
        <w:rPr>
          <w:rFonts w:hint="eastAsia"/>
          <w:spacing w:val="-1"/>
          <w:sz w:val="30"/>
          <w:szCs w:val="30"/>
        </w:rPr>
      </w:pPr>
      <w:r>
        <w:rPr>
          <w:rFonts w:hint="eastAsia"/>
          <w:spacing w:val="-1"/>
          <w:sz w:val="30"/>
          <w:szCs w:val="30"/>
        </w:rPr>
        <w:t>"But when the Comforter is come, whom I will send unto you from the Father, even the Spirit of truth, which proceedeth* from the Father, he shall testify of me."</w:t>
      </w:r>
    </w:p>
    <w:p w14:paraId="0AFCCDE1">
      <w:pPr>
        <w:pStyle w:val="3"/>
        <w:spacing w:before="252" w:line="253" w:lineRule="auto"/>
        <w:ind w:right="1" w:firstLine="3"/>
        <w:jc w:val="both"/>
        <w:rPr>
          <w:rFonts w:hint="eastAsia"/>
          <w:spacing w:val="-1"/>
          <w:sz w:val="30"/>
          <w:szCs w:val="30"/>
        </w:rPr>
      </w:pPr>
    </w:p>
    <w:p w14:paraId="7BFA6A93">
      <w:pPr>
        <w:pStyle w:val="3"/>
        <w:spacing w:before="252" w:line="253" w:lineRule="auto"/>
        <w:ind w:right="1" w:firstLine="3"/>
        <w:jc w:val="both"/>
        <w:rPr>
          <w:rFonts w:hint="eastAsia"/>
          <w:spacing w:val="-1"/>
          <w:sz w:val="30"/>
          <w:szCs w:val="30"/>
        </w:rPr>
      </w:pPr>
      <w:r>
        <w:rPr>
          <w:rFonts w:hint="eastAsia"/>
          <w:spacing w:val="-1"/>
          <w:sz w:val="30"/>
          <w:szCs w:val="30"/>
        </w:rPr>
        <w:t>“但我要从父那里差保惠师来，就是从父出来*真理的圣灵；祂来了，就要为我作见证。”</w:t>
      </w:r>
    </w:p>
    <w:p w14:paraId="1CC44284">
      <w:pPr>
        <w:pStyle w:val="3"/>
        <w:spacing w:before="252" w:line="253" w:lineRule="auto"/>
        <w:ind w:right="1" w:firstLine="3"/>
        <w:jc w:val="both"/>
        <w:rPr>
          <w:rFonts w:hint="eastAsia"/>
          <w:spacing w:val="-1"/>
          <w:sz w:val="30"/>
          <w:szCs w:val="30"/>
        </w:rPr>
      </w:pPr>
    </w:p>
    <w:p w14:paraId="164BC334">
      <w:pPr>
        <w:pStyle w:val="3"/>
        <w:spacing w:before="252" w:line="253" w:lineRule="auto"/>
        <w:ind w:right="1" w:firstLine="3"/>
        <w:jc w:val="both"/>
        <w:rPr>
          <w:rFonts w:hint="eastAsia"/>
          <w:spacing w:val="-1"/>
          <w:sz w:val="30"/>
          <w:szCs w:val="30"/>
        </w:rPr>
      </w:pPr>
      <w:r>
        <w:rPr>
          <w:rFonts w:hint="eastAsia"/>
          <w:spacing w:val="-1"/>
          <w:sz w:val="30"/>
          <w:szCs w:val="30"/>
        </w:rPr>
        <w:t>It is no less certain that the Spirit is sent by the Son, than it is, that he proceedeth from the Father.</w:t>
      </w:r>
    </w:p>
    <w:p w14:paraId="59E4D73D">
      <w:pPr>
        <w:pStyle w:val="3"/>
        <w:spacing w:before="252" w:line="253" w:lineRule="auto"/>
        <w:ind w:right="1" w:firstLine="3"/>
        <w:jc w:val="both"/>
        <w:rPr>
          <w:rFonts w:hint="eastAsia"/>
          <w:spacing w:val="-1"/>
          <w:sz w:val="30"/>
          <w:szCs w:val="30"/>
        </w:rPr>
      </w:pPr>
    </w:p>
    <w:p w14:paraId="02932507">
      <w:pPr>
        <w:pStyle w:val="3"/>
        <w:spacing w:before="252" w:line="253" w:lineRule="auto"/>
        <w:ind w:right="1" w:firstLine="3"/>
        <w:jc w:val="both"/>
        <w:rPr>
          <w:rFonts w:hint="eastAsia"/>
          <w:spacing w:val="-1"/>
          <w:sz w:val="30"/>
          <w:szCs w:val="30"/>
        </w:rPr>
      </w:pPr>
      <w:r>
        <w:rPr>
          <w:rFonts w:hint="eastAsia"/>
          <w:spacing w:val="-1"/>
          <w:sz w:val="30"/>
          <w:szCs w:val="30"/>
        </w:rPr>
        <w:t>灵由子差遣，与祂从父而出，同样确定。</w:t>
      </w:r>
    </w:p>
    <w:p w14:paraId="76765F67">
      <w:pPr>
        <w:pStyle w:val="3"/>
        <w:spacing w:before="252" w:line="253" w:lineRule="auto"/>
        <w:ind w:right="1" w:firstLine="3"/>
        <w:jc w:val="both"/>
        <w:rPr>
          <w:rFonts w:hint="eastAsia"/>
          <w:spacing w:val="-1"/>
          <w:sz w:val="30"/>
          <w:szCs w:val="30"/>
        </w:rPr>
      </w:pPr>
    </w:p>
    <w:p w14:paraId="33F701B7">
      <w:pPr>
        <w:pStyle w:val="3"/>
        <w:spacing w:before="252" w:line="253" w:lineRule="auto"/>
        <w:ind w:right="1" w:firstLine="3"/>
        <w:jc w:val="both"/>
        <w:rPr>
          <w:rFonts w:hint="eastAsia"/>
          <w:spacing w:val="-1"/>
          <w:sz w:val="30"/>
          <w:szCs w:val="30"/>
        </w:rPr>
      </w:pPr>
      <w:r>
        <w:rPr>
          <w:rFonts w:hint="eastAsia"/>
          <w:spacing w:val="-1"/>
          <w:sz w:val="30"/>
          <w:szCs w:val="30"/>
        </w:rPr>
        <w:t>Both the sending and the procession here spoken of, I acknowledge, are not natural, or hypostatical, but economical; † and the subjects directly intended, are the giving of the Holy Spirit, and his going forth, to men.</w:t>
      </w:r>
    </w:p>
    <w:p w14:paraId="6BEB4EE1">
      <w:pPr>
        <w:pStyle w:val="3"/>
        <w:spacing w:before="252" w:line="253" w:lineRule="auto"/>
        <w:ind w:right="1" w:firstLine="3"/>
        <w:jc w:val="both"/>
        <w:rPr>
          <w:rFonts w:hint="eastAsia"/>
          <w:spacing w:val="-1"/>
          <w:sz w:val="30"/>
          <w:szCs w:val="30"/>
        </w:rPr>
      </w:pPr>
    </w:p>
    <w:p w14:paraId="21B74004">
      <w:pPr>
        <w:pStyle w:val="3"/>
        <w:spacing w:before="252" w:line="253" w:lineRule="auto"/>
        <w:ind w:right="1" w:firstLine="3"/>
        <w:jc w:val="both"/>
        <w:rPr>
          <w:rFonts w:hint="eastAsia"/>
          <w:spacing w:val="-1"/>
          <w:sz w:val="30"/>
          <w:szCs w:val="30"/>
        </w:rPr>
      </w:pPr>
      <w:r>
        <w:rPr>
          <w:rFonts w:hint="eastAsia"/>
          <w:spacing w:val="-1"/>
          <w:sz w:val="30"/>
          <w:szCs w:val="30"/>
        </w:rPr>
        <w:t>我承认，此处所说的差遣 (sending) 和发出 (procession) 都不是本性的 (natural) 或位格的 (hypostatical)，而是经纶的 (economical)†；直接意指的主题是圣灵的赐予和祂向人的发出 (going forth)。</w:t>
      </w:r>
    </w:p>
    <w:p w14:paraId="26985189">
      <w:pPr>
        <w:pStyle w:val="3"/>
        <w:spacing w:before="252" w:line="253" w:lineRule="auto"/>
        <w:ind w:right="1" w:firstLine="3"/>
        <w:jc w:val="both"/>
        <w:rPr>
          <w:rFonts w:hint="eastAsia"/>
          <w:spacing w:val="-1"/>
          <w:sz w:val="30"/>
          <w:szCs w:val="30"/>
        </w:rPr>
      </w:pPr>
    </w:p>
    <w:p w14:paraId="41E5DC19">
      <w:pPr>
        <w:pStyle w:val="3"/>
        <w:spacing w:before="252" w:line="253" w:lineRule="auto"/>
        <w:ind w:right="1" w:firstLine="3"/>
        <w:jc w:val="both"/>
        <w:rPr>
          <w:rFonts w:hint="eastAsia"/>
          <w:spacing w:val="-1"/>
          <w:sz w:val="30"/>
          <w:szCs w:val="30"/>
        </w:rPr>
      </w:pPr>
      <w:r>
        <w:rPr>
          <w:rFonts w:hint="eastAsia"/>
          <w:spacing w:val="-1"/>
          <w:sz w:val="30"/>
          <w:szCs w:val="30"/>
        </w:rPr>
        <w:t>But these presuppose the eternal mystery; for it is altogether fit and congruous that the manifestation of the Divine</w:t>
      </w:r>
    </w:p>
    <w:p w14:paraId="33430B57">
      <w:pPr>
        <w:pStyle w:val="3"/>
        <w:spacing w:before="252" w:line="253" w:lineRule="auto"/>
        <w:ind w:right="1" w:firstLine="3"/>
        <w:jc w:val="both"/>
        <w:rPr>
          <w:rFonts w:hint="eastAsia"/>
          <w:spacing w:val="-1"/>
          <w:sz w:val="30"/>
          <w:szCs w:val="30"/>
        </w:rPr>
      </w:pPr>
    </w:p>
    <w:p w14:paraId="68836141">
      <w:pPr>
        <w:pStyle w:val="3"/>
        <w:spacing w:before="252" w:line="253" w:lineRule="auto"/>
        <w:ind w:right="1" w:firstLine="3"/>
        <w:jc w:val="both"/>
        <w:rPr>
          <w:rFonts w:hint="eastAsia"/>
          <w:spacing w:val="-1"/>
          <w:sz w:val="30"/>
          <w:szCs w:val="30"/>
        </w:rPr>
      </w:pPr>
      <w:r>
        <w:rPr>
          <w:rFonts w:hint="eastAsia"/>
          <w:spacing w:val="-1"/>
          <w:sz w:val="30"/>
          <w:szCs w:val="30"/>
        </w:rPr>
        <w:t>但这些都预设了永恒的奥秘；因为神圣位格 (Divine persons)</w:t>
      </w:r>
    </w:p>
    <w:p w14:paraId="56B6E3FE">
      <w:pPr>
        <w:pStyle w:val="3"/>
        <w:spacing w:before="252" w:line="253" w:lineRule="auto"/>
        <w:ind w:right="1" w:firstLine="3"/>
        <w:jc w:val="both"/>
        <w:rPr>
          <w:rFonts w:hint="eastAsia"/>
          <w:spacing w:val="-1"/>
          <w:sz w:val="30"/>
          <w:szCs w:val="30"/>
        </w:rPr>
      </w:pPr>
    </w:p>
    <w:p w14:paraId="44F3B6FD">
      <w:pPr>
        <w:pStyle w:val="3"/>
        <w:spacing w:before="252" w:line="253" w:lineRule="auto"/>
        <w:ind w:right="1" w:firstLine="3"/>
        <w:jc w:val="both"/>
        <w:rPr>
          <w:rFonts w:hint="eastAsia"/>
          <w:spacing w:val="-1"/>
          <w:sz w:val="30"/>
          <w:szCs w:val="30"/>
        </w:rPr>
      </w:pPr>
      <w:r>
        <w:rPr>
          <w:rFonts w:hint="eastAsia"/>
          <w:spacing w:val="-1"/>
          <w:sz w:val="30"/>
          <w:szCs w:val="30"/>
        </w:rPr>
        <w:t>persons, which is afforded in time, should correspond with the real manner of their subsistence from eternity.</w:t>
      </w:r>
    </w:p>
    <w:p w14:paraId="23D06419">
      <w:pPr>
        <w:pStyle w:val="3"/>
        <w:spacing w:before="252" w:line="253" w:lineRule="auto"/>
        <w:ind w:right="1" w:firstLine="3"/>
        <w:jc w:val="both"/>
        <w:rPr>
          <w:rFonts w:hint="eastAsia"/>
          <w:spacing w:val="-1"/>
          <w:sz w:val="30"/>
          <w:szCs w:val="30"/>
        </w:rPr>
      </w:pPr>
    </w:p>
    <w:p w14:paraId="27F555D6">
      <w:pPr>
        <w:pStyle w:val="3"/>
        <w:spacing w:before="252" w:line="253" w:lineRule="auto"/>
        <w:ind w:right="1" w:firstLine="3"/>
        <w:jc w:val="both"/>
        <w:rPr>
          <w:rFonts w:hint="eastAsia"/>
          <w:spacing w:val="-1"/>
          <w:sz w:val="30"/>
          <w:szCs w:val="30"/>
        </w:rPr>
      </w:pPr>
      <w:r>
        <w:rPr>
          <w:rFonts w:hint="eastAsia"/>
          <w:spacing w:val="-1"/>
          <w:sz w:val="30"/>
          <w:szCs w:val="30"/>
        </w:rPr>
        <w:t>在时间中提供的显现，与他们从永恒存续的真实方式相符，是完全合适和一致的。</w:t>
      </w:r>
    </w:p>
    <w:p w14:paraId="0EEFACF8">
      <w:pPr>
        <w:pStyle w:val="3"/>
        <w:spacing w:before="252" w:line="253" w:lineRule="auto"/>
        <w:ind w:right="1" w:firstLine="3"/>
        <w:jc w:val="both"/>
        <w:rPr>
          <w:rFonts w:hint="eastAsia"/>
          <w:spacing w:val="-1"/>
          <w:sz w:val="30"/>
          <w:szCs w:val="30"/>
        </w:rPr>
      </w:pPr>
    </w:p>
    <w:p w14:paraId="6F7F3B86">
      <w:pPr>
        <w:pStyle w:val="3"/>
        <w:spacing w:before="252" w:line="253" w:lineRule="auto"/>
        <w:ind w:right="1" w:firstLine="3"/>
        <w:jc w:val="both"/>
        <w:rPr>
          <w:rFonts w:hint="eastAsia"/>
          <w:spacing w:val="-1"/>
          <w:sz w:val="30"/>
          <w:szCs w:val="30"/>
        </w:rPr>
      </w:pPr>
      <w:r>
        <w:rPr>
          <w:rFonts w:hint="eastAsia"/>
          <w:spacing w:val="-1"/>
          <w:sz w:val="30"/>
          <w:szCs w:val="30"/>
        </w:rPr>
        <w:t>XV. I do not, however, dissemble, that to this observation it may be objected, that Christ, who, in respect to his person, is not from the Holy Spirit, is said to be sent by the Spirit; for we read in Isaiah 48:16.</w:t>
      </w:r>
    </w:p>
    <w:p w14:paraId="1316CB94">
      <w:pPr>
        <w:pStyle w:val="3"/>
        <w:spacing w:before="252" w:line="253" w:lineRule="auto"/>
        <w:ind w:right="1" w:firstLine="3"/>
        <w:jc w:val="both"/>
        <w:rPr>
          <w:rFonts w:hint="eastAsia"/>
          <w:spacing w:val="-1"/>
          <w:sz w:val="30"/>
          <w:szCs w:val="30"/>
        </w:rPr>
      </w:pPr>
    </w:p>
    <w:p w14:paraId="14A7AB0E">
      <w:pPr>
        <w:pStyle w:val="3"/>
        <w:spacing w:before="252" w:line="253" w:lineRule="auto"/>
        <w:ind w:right="1" w:firstLine="3"/>
        <w:jc w:val="both"/>
        <w:rPr>
          <w:rFonts w:hint="eastAsia"/>
          <w:spacing w:val="-1"/>
          <w:sz w:val="30"/>
          <w:szCs w:val="30"/>
        </w:rPr>
      </w:pPr>
      <w:r>
        <w:rPr>
          <w:rFonts w:hint="eastAsia"/>
          <w:spacing w:val="-1"/>
          <w:sz w:val="30"/>
          <w:szCs w:val="30"/>
        </w:rPr>
        <w:t>十五、然而，我不隐瞒，对这个观察可能有人反对，认为基督，就其位格 (person) 而言并非来自圣灵，却据说是由灵差遣的；因为我们在以赛亚书 48:16 读到。</w:t>
      </w:r>
    </w:p>
    <w:p w14:paraId="2B0E2128">
      <w:pPr>
        <w:pStyle w:val="3"/>
        <w:spacing w:before="252" w:line="253" w:lineRule="auto"/>
        <w:ind w:right="1" w:firstLine="3"/>
        <w:jc w:val="both"/>
        <w:rPr>
          <w:rFonts w:hint="eastAsia"/>
          <w:spacing w:val="-1"/>
          <w:sz w:val="30"/>
          <w:szCs w:val="30"/>
        </w:rPr>
      </w:pPr>
    </w:p>
    <w:p w14:paraId="0430797D">
      <w:pPr>
        <w:pStyle w:val="3"/>
        <w:spacing w:before="252" w:line="253" w:lineRule="auto"/>
        <w:ind w:right="1" w:firstLine="3"/>
        <w:jc w:val="both"/>
        <w:rPr>
          <w:rFonts w:hint="eastAsia"/>
          <w:spacing w:val="-1"/>
          <w:sz w:val="30"/>
          <w:szCs w:val="30"/>
        </w:rPr>
      </w:pPr>
      <w:r>
        <w:rPr>
          <w:rFonts w:hint="eastAsia"/>
          <w:spacing w:val="-1"/>
          <w:sz w:val="30"/>
          <w:szCs w:val="30"/>
        </w:rPr>
        <w:t>"And now the LORD God and his Spirit hath sent me."</w:t>
      </w:r>
    </w:p>
    <w:p w14:paraId="7117470D">
      <w:pPr>
        <w:pStyle w:val="3"/>
        <w:spacing w:before="252" w:line="253" w:lineRule="auto"/>
        <w:ind w:right="1" w:firstLine="3"/>
        <w:jc w:val="both"/>
        <w:rPr>
          <w:rFonts w:hint="eastAsia"/>
          <w:spacing w:val="-1"/>
          <w:sz w:val="30"/>
          <w:szCs w:val="30"/>
        </w:rPr>
      </w:pPr>
    </w:p>
    <w:p w14:paraId="2062A4F2">
      <w:pPr>
        <w:pStyle w:val="3"/>
        <w:spacing w:before="252" w:line="253" w:lineRule="auto"/>
        <w:ind w:right="1" w:firstLine="3"/>
        <w:jc w:val="both"/>
        <w:rPr>
          <w:rFonts w:hint="eastAsia"/>
          <w:spacing w:val="-1"/>
          <w:sz w:val="30"/>
          <w:szCs w:val="30"/>
        </w:rPr>
      </w:pPr>
      <w:r>
        <w:rPr>
          <w:rFonts w:hint="eastAsia"/>
          <w:spacing w:val="-1"/>
          <w:sz w:val="30"/>
          <w:szCs w:val="30"/>
        </w:rPr>
        <w:t>“现在主耶和华 (LORD God) 差遣我和祂的灵来。”</w:t>
      </w:r>
    </w:p>
    <w:p w14:paraId="457B2459">
      <w:pPr>
        <w:pStyle w:val="3"/>
        <w:spacing w:before="252" w:line="253" w:lineRule="auto"/>
        <w:ind w:right="1" w:firstLine="3"/>
        <w:jc w:val="both"/>
        <w:rPr>
          <w:rFonts w:hint="eastAsia"/>
          <w:spacing w:val="-1"/>
          <w:sz w:val="30"/>
          <w:szCs w:val="30"/>
        </w:rPr>
      </w:pPr>
    </w:p>
    <w:p w14:paraId="1264D88F">
      <w:pPr>
        <w:pStyle w:val="3"/>
        <w:spacing w:before="252" w:line="253" w:lineRule="auto"/>
        <w:ind w:right="1" w:firstLine="3"/>
        <w:jc w:val="both"/>
        <w:rPr>
          <w:rFonts w:hint="eastAsia"/>
          <w:spacing w:val="-1"/>
          <w:sz w:val="30"/>
          <w:szCs w:val="30"/>
        </w:rPr>
      </w:pPr>
      <w:r>
        <w:rPr>
          <w:rFonts w:hint="eastAsia"/>
          <w:spacing w:val="-1"/>
          <w:sz w:val="30"/>
          <w:szCs w:val="30"/>
        </w:rPr>
        <w:t>But I reply, 1st, It is not quite certain whether it be Christ that speaks in this passage.</w:t>
      </w:r>
    </w:p>
    <w:p w14:paraId="6084A209">
      <w:pPr>
        <w:pStyle w:val="3"/>
        <w:spacing w:before="252" w:line="253" w:lineRule="auto"/>
        <w:ind w:right="1" w:firstLine="3"/>
        <w:jc w:val="both"/>
        <w:rPr>
          <w:rFonts w:hint="eastAsia"/>
          <w:spacing w:val="-1"/>
          <w:sz w:val="30"/>
          <w:szCs w:val="30"/>
        </w:rPr>
      </w:pPr>
    </w:p>
    <w:p w14:paraId="427629C4">
      <w:pPr>
        <w:pStyle w:val="3"/>
        <w:spacing w:before="252" w:line="253" w:lineRule="auto"/>
        <w:ind w:right="1" w:firstLine="3"/>
        <w:jc w:val="both"/>
        <w:rPr>
          <w:rFonts w:hint="eastAsia"/>
          <w:spacing w:val="-1"/>
          <w:sz w:val="30"/>
          <w:szCs w:val="30"/>
        </w:rPr>
      </w:pPr>
      <w:r>
        <w:rPr>
          <w:rFonts w:hint="eastAsia"/>
          <w:spacing w:val="-1"/>
          <w:sz w:val="30"/>
          <w:szCs w:val="30"/>
        </w:rPr>
        <w:t>但我回答，第一，这段经文是否是基督在说话，并非十分确定。</w:t>
      </w:r>
    </w:p>
    <w:p w14:paraId="3CBB148F">
      <w:pPr>
        <w:pStyle w:val="3"/>
        <w:spacing w:before="252" w:line="253" w:lineRule="auto"/>
        <w:ind w:right="1" w:firstLine="3"/>
        <w:jc w:val="both"/>
        <w:rPr>
          <w:rFonts w:hint="eastAsia"/>
          <w:spacing w:val="-1"/>
          <w:sz w:val="30"/>
          <w:szCs w:val="30"/>
        </w:rPr>
      </w:pPr>
    </w:p>
    <w:p w14:paraId="6E2923AB">
      <w:pPr>
        <w:pStyle w:val="3"/>
        <w:spacing w:before="252" w:line="253" w:lineRule="auto"/>
        <w:ind w:right="1" w:firstLine="3"/>
        <w:jc w:val="both"/>
        <w:rPr>
          <w:rFonts w:hint="eastAsia"/>
          <w:spacing w:val="-1"/>
          <w:sz w:val="30"/>
          <w:szCs w:val="30"/>
        </w:rPr>
      </w:pPr>
      <w:r>
        <w:rPr>
          <w:rFonts w:hint="eastAsia"/>
          <w:spacing w:val="-1"/>
          <w:sz w:val="30"/>
          <w:szCs w:val="30"/>
        </w:rPr>
        <w:t>Eminent theologians, as Jerome, Vatablus, Calvin, Junius, our own Dutch Divines, and others quoted by Cornelius a Lapide, will have these to be the words of Isaiah himself, by which he vindicates his authority as a Prophet of God.</w:t>
      </w:r>
    </w:p>
    <w:p w14:paraId="6A180884">
      <w:pPr>
        <w:pStyle w:val="3"/>
        <w:spacing w:before="252" w:line="253" w:lineRule="auto"/>
        <w:ind w:right="1" w:firstLine="3"/>
        <w:jc w:val="both"/>
        <w:rPr>
          <w:rFonts w:hint="eastAsia"/>
          <w:spacing w:val="-1"/>
          <w:sz w:val="30"/>
          <w:szCs w:val="30"/>
        </w:rPr>
      </w:pPr>
    </w:p>
    <w:p w14:paraId="5BB29D51">
      <w:pPr>
        <w:pStyle w:val="3"/>
        <w:spacing w:before="252" w:line="253" w:lineRule="auto"/>
        <w:ind w:right="1" w:firstLine="3"/>
        <w:jc w:val="both"/>
        <w:rPr>
          <w:rFonts w:hint="eastAsia"/>
          <w:spacing w:val="-1"/>
          <w:sz w:val="30"/>
          <w:szCs w:val="30"/>
        </w:rPr>
      </w:pPr>
      <w:r>
        <w:rPr>
          <w:rFonts w:hint="eastAsia"/>
          <w:spacing w:val="-1"/>
          <w:sz w:val="30"/>
          <w:szCs w:val="30"/>
        </w:rPr>
        <w:t>杰出的神学家，如耶柔米 (Jerome)、瓦塔布勒斯 (Vatablus)、加尔文 (Calvin)、尤尼乌斯 (Junius)、我们自己的荷兰神学家，以及科尔内留斯·阿·拉皮德 (Cornelius a Lapide) 引用的其他人，认为这些是以赛亚自己的话，藉此他维护自己作为上帝先知的权威。</w:t>
      </w:r>
    </w:p>
    <w:p w14:paraId="5875D64D">
      <w:pPr>
        <w:pStyle w:val="3"/>
        <w:spacing w:before="252" w:line="253" w:lineRule="auto"/>
        <w:ind w:right="1" w:firstLine="3"/>
        <w:jc w:val="both"/>
        <w:rPr>
          <w:rFonts w:hint="eastAsia"/>
          <w:spacing w:val="-1"/>
          <w:sz w:val="30"/>
          <w:szCs w:val="30"/>
        </w:rPr>
      </w:pPr>
    </w:p>
    <w:p w14:paraId="7E687947">
      <w:pPr>
        <w:pStyle w:val="3"/>
        <w:spacing w:before="252" w:line="253" w:lineRule="auto"/>
        <w:ind w:right="1" w:firstLine="3"/>
        <w:jc w:val="both"/>
        <w:rPr>
          <w:rFonts w:hint="eastAsia"/>
          <w:spacing w:val="-1"/>
          <w:sz w:val="30"/>
          <w:szCs w:val="30"/>
        </w:rPr>
      </w:pPr>
      <w:r>
        <w:rPr>
          <w:rFonts w:hint="eastAsia"/>
          <w:spacing w:val="-1"/>
          <w:sz w:val="30"/>
          <w:szCs w:val="30"/>
        </w:rPr>
        <w:t>2dly, If the words are to be referred to Christ, which is the opinion of a great number of ancient as well as modern writers, whom I dare not contradict; it may be affirmed that he was sent by the Holy Spirit, as he was man, and sent for the redemption of mankind; for the formation of our Lord's human nature is ascribed to the Holy Spirit.</w:t>
      </w:r>
    </w:p>
    <w:p w14:paraId="49F6ED6D">
      <w:pPr>
        <w:pStyle w:val="3"/>
        <w:spacing w:before="252" w:line="253" w:lineRule="auto"/>
        <w:ind w:right="1" w:firstLine="3"/>
        <w:jc w:val="both"/>
        <w:rPr>
          <w:rFonts w:hint="eastAsia"/>
          <w:spacing w:val="-1"/>
          <w:sz w:val="30"/>
          <w:szCs w:val="30"/>
        </w:rPr>
      </w:pPr>
    </w:p>
    <w:p w14:paraId="4B869089">
      <w:pPr>
        <w:pStyle w:val="3"/>
        <w:spacing w:before="252" w:line="253" w:lineRule="auto"/>
        <w:ind w:right="1" w:firstLine="3"/>
        <w:jc w:val="both"/>
        <w:rPr>
          <w:rFonts w:hint="eastAsia"/>
          <w:spacing w:val="-1"/>
          <w:sz w:val="30"/>
          <w:szCs w:val="30"/>
        </w:rPr>
      </w:pPr>
      <w:r>
        <w:rPr>
          <w:rFonts w:hint="eastAsia"/>
          <w:spacing w:val="-1"/>
          <w:sz w:val="30"/>
          <w:szCs w:val="30"/>
        </w:rPr>
        <w:t>第二，如果这些话要归于基督——这是大量古代和现代作家的观点，我不敢反驳；那么可以肯定祂被圣灵差遣，是作为人，并为人类的救赎而被差遣；因为我们主人性的形成归于圣灵。</w:t>
      </w:r>
    </w:p>
    <w:p w14:paraId="15A6D867">
      <w:pPr>
        <w:pStyle w:val="3"/>
        <w:spacing w:before="252" w:line="253" w:lineRule="auto"/>
        <w:ind w:right="1" w:firstLine="3"/>
        <w:jc w:val="both"/>
        <w:rPr>
          <w:rFonts w:hint="eastAsia"/>
          <w:spacing w:val="-1"/>
          <w:sz w:val="30"/>
          <w:szCs w:val="30"/>
        </w:rPr>
      </w:pPr>
    </w:p>
    <w:p w14:paraId="3008853C">
      <w:pPr>
        <w:pStyle w:val="3"/>
        <w:spacing w:before="252" w:line="253" w:lineRule="auto"/>
        <w:ind w:right="1" w:firstLine="3"/>
        <w:jc w:val="both"/>
        <w:rPr>
          <w:rFonts w:hint="eastAsia"/>
          <w:spacing w:val="-1"/>
          <w:sz w:val="30"/>
          <w:szCs w:val="30"/>
        </w:rPr>
      </w:pPr>
      <w:r>
        <w:rPr>
          <w:rFonts w:hint="eastAsia"/>
          <w:spacing w:val="-1"/>
          <w:sz w:val="30"/>
          <w:szCs w:val="30"/>
        </w:rPr>
        <w:t>In this manner A Lapide, after Anselm, answers the objection.</w:t>
      </w:r>
    </w:p>
    <w:p w14:paraId="2A420A2E">
      <w:pPr>
        <w:pStyle w:val="3"/>
        <w:spacing w:before="252" w:line="253" w:lineRule="auto"/>
        <w:ind w:right="1" w:firstLine="3"/>
        <w:jc w:val="both"/>
        <w:rPr>
          <w:rFonts w:hint="eastAsia"/>
          <w:spacing w:val="-1"/>
          <w:sz w:val="30"/>
          <w:szCs w:val="30"/>
        </w:rPr>
      </w:pPr>
    </w:p>
    <w:p w14:paraId="63326374">
      <w:pPr>
        <w:pStyle w:val="3"/>
        <w:spacing w:before="252" w:line="253" w:lineRule="auto"/>
        <w:ind w:right="1" w:firstLine="3"/>
        <w:jc w:val="both"/>
        <w:rPr>
          <w:rFonts w:hint="eastAsia"/>
          <w:spacing w:val="-1"/>
          <w:sz w:val="30"/>
          <w:szCs w:val="30"/>
        </w:rPr>
      </w:pPr>
      <w:r>
        <w:rPr>
          <w:rFonts w:hint="eastAsia"/>
          <w:spacing w:val="-1"/>
          <w:sz w:val="30"/>
          <w:szCs w:val="30"/>
        </w:rPr>
        <w:t>阿·拉皮德 (A Lapide) 继安瑟伦 (Anselm) 之后，以这种方式回答了这个反对意见。</w:t>
      </w:r>
    </w:p>
    <w:p w14:paraId="6DD4B492">
      <w:pPr>
        <w:pStyle w:val="3"/>
        <w:spacing w:before="252" w:line="253" w:lineRule="auto"/>
        <w:ind w:right="1" w:firstLine="3"/>
        <w:jc w:val="both"/>
        <w:rPr>
          <w:rFonts w:hint="eastAsia"/>
          <w:spacing w:val="-1"/>
          <w:sz w:val="30"/>
          <w:szCs w:val="30"/>
        </w:rPr>
      </w:pPr>
    </w:p>
    <w:p w14:paraId="38EADF6A">
      <w:pPr>
        <w:pStyle w:val="3"/>
        <w:spacing w:before="252" w:line="253" w:lineRule="auto"/>
        <w:ind w:right="1" w:firstLine="3"/>
        <w:jc w:val="both"/>
        <w:rPr>
          <w:rFonts w:hint="eastAsia"/>
          <w:spacing w:val="-1"/>
          <w:sz w:val="30"/>
          <w:szCs w:val="30"/>
        </w:rPr>
      </w:pPr>
      <w:r>
        <w:rPr>
          <w:rFonts w:hint="eastAsia"/>
          <w:spacing w:val="-1"/>
          <w:sz w:val="30"/>
          <w:szCs w:val="30"/>
        </w:rPr>
        <w:t>3dly, The Hebrew text may, with propriety, be translated thus; "The LORD God hath sent me, and his Spirit."*</w:t>
      </w:r>
    </w:p>
    <w:p w14:paraId="64EC9FE7">
      <w:pPr>
        <w:pStyle w:val="3"/>
        <w:spacing w:before="252" w:line="253" w:lineRule="auto"/>
        <w:ind w:right="1" w:firstLine="3"/>
        <w:jc w:val="both"/>
        <w:rPr>
          <w:rFonts w:hint="eastAsia"/>
          <w:spacing w:val="-1"/>
          <w:sz w:val="30"/>
          <w:szCs w:val="30"/>
        </w:rPr>
      </w:pPr>
    </w:p>
    <w:p w14:paraId="3C4B934D">
      <w:pPr>
        <w:pStyle w:val="3"/>
        <w:spacing w:before="252" w:line="253" w:lineRule="auto"/>
        <w:ind w:right="1" w:firstLine="3"/>
        <w:jc w:val="both"/>
        <w:rPr>
          <w:rFonts w:hint="eastAsia"/>
          <w:spacing w:val="-1"/>
          <w:sz w:val="30"/>
          <w:szCs w:val="30"/>
        </w:rPr>
      </w:pPr>
      <w:r>
        <w:rPr>
          <w:rFonts w:hint="eastAsia"/>
          <w:spacing w:val="-1"/>
          <w:sz w:val="30"/>
          <w:szCs w:val="30"/>
        </w:rPr>
        <w:t>第三，希伯来文本可以恰当地翻译为：“主耶和华 (LORD God) 差遣了我，和祂的灵。”*</w:t>
      </w:r>
    </w:p>
    <w:p w14:paraId="4B73C5C7">
      <w:pPr>
        <w:pStyle w:val="3"/>
        <w:spacing w:before="252" w:line="253" w:lineRule="auto"/>
        <w:ind w:right="1" w:firstLine="3"/>
        <w:jc w:val="both"/>
        <w:rPr>
          <w:rFonts w:hint="eastAsia"/>
          <w:spacing w:val="-1"/>
          <w:sz w:val="30"/>
          <w:szCs w:val="30"/>
        </w:rPr>
      </w:pPr>
    </w:p>
    <w:p w14:paraId="63AA126B">
      <w:pPr>
        <w:pStyle w:val="3"/>
        <w:spacing w:before="252" w:line="253" w:lineRule="auto"/>
        <w:ind w:right="1" w:firstLine="3"/>
        <w:jc w:val="both"/>
        <w:rPr>
          <w:rFonts w:hint="eastAsia"/>
          <w:spacing w:val="-1"/>
          <w:sz w:val="30"/>
          <w:szCs w:val="30"/>
        </w:rPr>
      </w:pPr>
      <w:r>
        <w:rPr>
          <w:rFonts w:hint="eastAsia"/>
          <w:spacing w:val="-1"/>
          <w:sz w:val="30"/>
          <w:szCs w:val="30"/>
        </w:rPr>
        <w:t>According to this version, the mission of the Spirit is connected with the mission of the Son; which exactly corresponds with the event In whatever sense you interpret the passage, it makes nothing against our hypothesis.</w:t>
      </w:r>
    </w:p>
    <w:p w14:paraId="10FF59AC">
      <w:pPr>
        <w:pStyle w:val="3"/>
        <w:spacing w:before="252" w:line="253" w:lineRule="auto"/>
        <w:ind w:right="1" w:firstLine="3"/>
        <w:jc w:val="both"/>
        <w:rPr>
          <w:rFonts w:hint="eastAsia"/>
          <w:spacing w:val="-1"/>
          <w:sz w:val="30"/>
          <w:szCs w:val="30"/>
        </w:rPr>
      </w:pPr>
    </w:p>
    <w:p w14:paraId="02959A05">
      <w:pPr>
        <w:pStyle w:val="3"/>
        <w:spacing w:before="252" w:line="253" w:lineRule="auto"/>
        <w:ind w:right="1" w:firstLine="3"/>
        <w:jc w:val="both"/>
        <w:rPr>
          <w:rFonts w:hint="eastAsia"/>
          <w:spacing w:val="-1"/>
          <w:sz w:val="30"/>
          <w:szCs w:val="30"/>
        </w:rPr>
      </w:pPr>
      <w:r>
        <w:rPr>
          <w:rFonts w:hint="eastAsia"/>
          <w:spacing w:val="-1"/>
          <w:sz w:val="30"/>
          <w:szCs w:val="30"/>
        </w:rPr>
        <w:t>根据这个译本，灵的差遣与子的差遣相联系；这与事件完全相符。无论你以何种意义解释这段经文，它都对我们的假设没有任何妨碍。</w:t>
      </w:r>
    </w:p>
    <w:p w14:paraId="7B2A924F">
      <w:pPr>
        <w:pStyle w:val="3"/>
        <w:spacing w:before="252" w:line="253" w:lineRule="auto"/>
        <w:ind w:right="1" w:firstLine="3"/>
        <w:jc w:val="both"/>
        <w:rPr>
          <w:rFonts w:hint="eastAsia"/>
          <w:spacing w:val="-1"/>
          <w:sz w:val="30"/>
          <w:szCs w:val="30"/>
        </w:rPr>
      </w:pPr>
    </w:p>
    <w:p w14:paraId="49F07386">
      <w:pPr>
        <w:pStyle w:val="3"/>
        <w:spacing w:before="252" w:line="253" w:lineRule="auto"/>
        <w:ind w:right="1" w:firstLine="3"/>
        <w:jc w:val="both"/>
        <w:rPr>
          <w:rFonts w:hint="eastAsia"/>
          <w:spacing w:val="-1"/>
          <w:sz w:val="30"/>
          <w:szCs w:val="30"/>
        </w:rPr>
      </w:pPr>
      <w:r>
        <w:rPr>
          <w:rFonts w:hint="eastAsia"/>
          <w:spacing w:val="-1"/>
          <w:sz w:val="30"/>
          <w:szCs w:val="30"/>
        </w:rPr>
        <w:t>XVI. Why, too, should he be called "the Spirit of the Son," and be said to "receive of the things of the Son,"b unless he proceeded from the Son?</w:t>
      </w:r>
    </w:p>
    <w:p w14:paraId="22722645">
      <w:pPr>
        <w:pStyle w:val="3"/>
        <w:spacing w:before="252" w:line="253" w:lineRule="auto"/>
        <w:ind w:right="1" w:firstLine="3"/>
        <w:jc w:val="both"/>
        <w:rPr>
          <w:rFonts w:hint="eastAsia"/>
          <w:spacing w:val="-1"/>
          <w:sz w:val="30"/>
          <w:szCs w:val="30"/>
        </w:rPr>
      </w:pPr>
    </w:p>
    <w:p w14:paraId="1F0E8FC0">
      <w:pPr>
        <w:pStyle w:val="3"/>
        <w:spacing w:before="252" w:line="253" w:lineRule="auto"/>
        <w:ind w:right="1" w:firstLine="3"/>
        <w:jc w:val="both"/>
        <w:rPr>
          <w:rFonts w:hint="eastAsia"/>
          <w:spacing w:val="-1"/>
          <w:sz w:val="30"/>
          <w:szCs w:val="30"/>
        </w:rPr>
      </w:pPr>
      <w:r>
        <w:rPr>
          <w:rFonts w:hint="eastAsia"/>
          <w:spacing w:val="-1"/>
          <w:sz w:val="30"/>
          <w:szCs w:val="30"/>
        </w:rPr>
        <w:t>十六、而且，为何祂被称为“子的灵”，并据说“要将受于子的告诉你们”b，除非祂从子而出 (proceeded from the Son)？</w:t>
      </w:r>
    </w:p>
    <w:p w14:paraId="5D8B5494">
      <w:pPr>
        <w:pStyle w:val="3"/>
        <w:spacing w:before="252" w:line="253" w:lineRule="auto"/>
        <w:ind w:right="1" w:firstLine="3"/>
        <w:jc w:val="both"/>
        <w:rPr>
          <w:rFonts w:hint="eastAsia"/>
          <w:spacing w:val="-1"/>
          <w:sz w:val="30"/>
          <w:szCs w:val="30"/>
        </w:rPr>
      </w:pPr>
    </w:p>
    <w:p w14:paraId="70CC4115">
      <w:pPr>
        <w:pStyle w:val="3"/>
        <w:spacing w:before="252" w:line="253" w:lineRule="auto"/>
        <w:ind w:right="1" w:firstLine="3"/>
        <w:jc w:val="both"/>
        <w:rPr>
          <w:rFonts w:hint="eastAsia"/>
          <w:spacing w:val="-1"/>
          <w:sz w:val="30"/>
          <w:szCs w:val="30"/>
        </w:rPr>
      </w:pPr>
      <w:r>
        <w:rPr>
          <w:rFonts w:hint="eastAsia"/>
          <w:spacing w:val="-1"/>
          <w:sz w:val="30"/>
          <w:szCs w:val="30"/>
        </w:rPr>
        <w:t>In the economy of redemption, as has been more than once remarked, the Three persons act suitably to the relations in which they stand to each other in the godhead.†</w:t>
      </w:r>
    </w:p>
    <w:p w14:paraId="7C02E568">
      <w:pPr>
        <w:pStyle w:val="3"/>
        <w:spacing w:before="252" w:line="253" w:lineRule="auto"/>
        <w:ind w:right="1" w:firstLine="3"/>
        <w:jc w:val="both"/>
        <w:rPr>
          <w:rFonts w:hint="eastAsia"/>
          <w:spacing w:val="-1"/>
          <w:sz w:val="30"/>
          <w:szCs w:val="30"/>
        </w:rPr>
      </w:pPr>
    </w:p>
    <w:p w14:paraId="392F584E">
      <w:pPr>
        <w:pStyle w:val="3"/>
        <w:spacing w:before="252" w:line="253" w:lineRule="auto"/>
        <w:ind w:right="1" w:firstLine="3"/>
        <w:jc w:val="both"/>
        <w:rPr>
          <w:rFonts w:hint="eastAsia"/>
          <w:spacing w:val="-1"/>
          <w:sz w:val="30"/>
          <w:szCs w:val="30"/>
        </w:rPr>
      </w:pPr>
      <w:r>
        <w:rPr>
          <w:rFonts w:hint="eastAsia"/>
          <w:spacing w:val="-1"/>
          <w:sz w:val="30"/>
          <w:szCs w:val="30"/>
        </w:rPr>
        <w:t>在救赎的经纶 (economy) 中，正如不止一次指出的，三个位格 (Three persons) 的行动与其在神格 (godhead)† 中彼此的关系相符。</w:t>
      </w:r>
    </w:p>
    <w:p w14:paraId="457D77C8">
      <w:pPr>
        <w:pStyle w:val="3"/>
        <w:spacing w:before="252" w:line="253" w:lineRule="auto"/>
        <w:ind w:right="1" w:firstLine="3"/>
        <w:jc w:val="both"/>
        <w:rPr>
          <w:rFonts w:hint="eastAsia"/>
          <w:spacing w:val="-1"/>
          <w:sz w:val="30"/>
          <w:szCs w:val="30"/>
        </w:rPr>
      </w:pPr>
    </w:p>
    <w:p w14:paraId="2D5DFE78">
      <w:pPr>
        <w:pStyle w:val="3"/>
        <w:spacing w:before="252" w:line="253" w:lineRule="auto"/>
        <w:ind w:right="1" w:firstLine="3"/>
        <w:jc w:val="both"/>
        <w:rPr>
          <w:rFonts w:hint="eastAsia"/>
          <w:spacing w:val="-1"/>
          <w:sz w:val="30"/>
          <w:szCs w:val="30"/>
        </w:rPr>
      </w:pPr>
      <w:r>
        <w:rPr>
          <w:rFonts w:hint="eastAsia"/>
          <w:spacing w:val="-1"/>
          <w:sz w:val="30"/>
          <w:szCs w:val="30"/>
        </w:rPr>
        <w:t>XVII. Hence it is evident, what opinion we ought to form respecting the obstinate contention of the Greeks with the Latins relative to this point.</w:t>
      </w:r>
    </w:p>
    <w:p w14:paraId="3BA0A232">
      <w:pPr>
        <w:pStyle w:val="3"/>
        <w:spacing w:before="252" w:line="253" w:lineRule="auto"/>
        <w:ind w:right="1" w:firstLine="3"/>
        <w:jc w:val="both"/>
        <w:rPr>
          <w:rFonts w:hint="eastAsia"/>
          <w:spacing w:val="-1"/>
          <w:sz w:val="30"/>
          <w:szCs w:val="30"/>
        </w:rPr>
      </w:pPr>
    </w:p>
    <w:p w14:paraId="661490A4">
      <w:pPr>
        <w:pStyle w:val="3"/>
        <w:spacing w:before="252" w:line="253" w:lineRule="auto"/>
        <w:ind w:right="1" w:firstLine="3"/>
        <w:jc w:val="both"/>
        <w:rPr>
          <w:rFonts w:hint="eastAsia"/>
          <w:spacing w:val="-1"/>
          <w:sz w:val="30"/>
          <w:szCs w:val="30"/>
        </w:rPr>
      </w:pPr>
      <w:r>
        <w:rPr>
          <w:rFonts w:hint="eastAsia"/>
          <w:spacing w:val="-1"/>
          <w:sz w:val="30"/>
          <w:szCs w:val="30"/>
        </w:rPr>
        <w:t>十七、因此显而易见，关于希腊人与拉丁人在此点上固执的争论，我们应当形成何种观点。</w:t>
      </w:r>
    </w:p>
    <w:p w14:paraId="6248DD45">
      <w:pPr>
        <w:pStyle w:val="3"/>
        <w:spacing w:before="252" w:line="253" w:lineRule="auto"/>
        <w:ind w:right="1" w:firstLine="3"/>
        <w:jc w:val="both"/>
        <w:rPr>
          <w:rFonts w:hint="eastAsia"/>
          <w:spacing w:val="-1"/>
          <w:sz w:val="30"/>
          <w:szCs w:val="30"/>
        </w:rPr>
      </w:pPr>
    </w:p>
    <w:p w14:paraId="218C044F">
      <w:pPr>
        <w:pStyle w:val="3"/>
        <w:spacing w:before="252" w:line="253" w:lineRule="auto"/>
        <w:ind w:right="1" w:firstLine="3"/>
        <w:jc w:val="both"/>
        <w:rPr>
          <w:rFonts w:hint="eastAsia"/>
          <w:spacing w:val="-1"/>
          <w:sz w:val="30"/>
          <w:szCs w:val="30"/>
        </w:rPr>
      </w:pPr>
      <w:r>
        <w:rPr>
          <w:rFonts w:hint="eastAsia"/>
          <w:spacing w:val="-1"/>
          <w:sz w:val="30"/>
          <w:szCs w:val="30"/>
        </w:rPr>
        <w:t>There are faults,I doubt not, on both sides.</w:t>
      </w:r>
    </w:p>
    <w:p w14:paraId="1263F448">
      <w:pPr>
        <w:pStyle w:val="3"/>
        <w:spacing w:before="252" w:line="253" w:lineRule="auto"/>
        <w:ind w:right="1" w:firstLine="3"/>
        <w:jc w:val="both"/>
        <w:rPr>
          <w:rFonts w:hint="eastAsia"/>
          <w:spacing w:val="-1"/>
          <w:sz w:val="30"/>
          <w:szCs w:val="30"/>
        </w:rPr>
      </w:pPr>
    </w:p>
    <w:p w14:paraId="4C651654">
      <w:pPr>
        <w:pStyle w:val="3"/>
        <w:spacing w:before="252" w:line="253" w:lineRule="auto"/>
        <w:ind w:right="1" w:firstLine="3"/>
        <w:jc w:val="both"/>
        <w:rPr>
          <w:rFonts w:hint="eastAsia"/>
          <w:spacing w:val="-1"/>
          <w:sz w:val="30"/>
          <w:szCs w:val="30"/>
        </w:rPr>
      </w:pPr>
      <w:r>
        <w:rPr>
          <w:rFonts w:hint="eastAsia"/>
          <w:spacing w:val="-1"/>
          <w:sz w:val="30"/>
          <w:szCs w:val="30"/>
        </w:rPr>
        <w:t>毫无疑问，双方都有过错。</w:t>
      </w:r>
    </w:p>
    <w:p w14:paraId="015D7611">
      <w:pPr>
        <w:pStyle w:val="3"/>
        <w:spacing w:before="252" w:line="253" w:lineRule="auto"/>
        <w:ind w:right="1" w:firstLine="3"/>
        <w:jc w:val="both"/>
        <w:rPr>
          <w:rFonts w:hint="eastAsia"/>
          <w:spacing w:val="-1"/>
          <w:sz w:val="30"/>
          <w:szCs w:val="30"/>
        </w:rPr>
      </w:pPr>
    </w:p>
    <w:p w14:paraId="51A15429">
      <w:pPr>
        <w:pStyle w:val="3"/>
        <w:spacing w:before="252" w:line="253" w:lineRule="auto"/>
        <w:ind w:right="1" w:firstLine="3"/>
        <w:jc w:val="both"/>
        <w:rPr>
          <w:rFonts w:hint="eastAsia"/>
          <w:spacing w:val="-1"/>
          <w:sz w:val="30"/>
          <w:szCs w:val="30"/>
        </w:rPr>
      </w:pPr>
      <w:r>
        <w:rPr>
          <w:rFonts w:hint="eastAsia"/>
          <w:spacing w:val="-1"/>
          <w:sz w:val="30"/>
          <w:szCs w:val="30"/>
        </w:rPr>
        <w:t>Since the Creed of Constantinople, published in the year of our Lord 381, contained this expression, "the Holy Spirit proceeding from the Father;"‡ the Latins did wrong in addingto that Creed these words, "and to the Son."§ On</w:t>
      </w:r>
    </w:p>
    <w:p w14:paraId="53B5072B">
      <w:pPr>
        <w:pStyle w:val="3"/>
        <w:spacing w:before="252" w:line="253" w:lineRule="auto"/>
        <w:ind w:right="1" w:firstLine="3"/>
        <w:jc w:val="both"/>
        <w:rPr>
          <w:rFonts w:hint="eastAsia"/>
          <w:spacing w:val="-1"/>
          <w:sz w:val="30"/>
          <w:szCs w:val="30"/>
        </w:rPr>
      </w:pPr>
    </w:p>
    <w:p w14:paraId="34D1635F">
      <w:pPr>
        <w:pStyle w:val="3"/>
        <w:spacing w:before="252" w:line="253" w:lineRule="auto"/>
        <w:ind w:right="1" w:firstLine="3"/>
        <w:jc w:val="both"/>
        <w:rPr>
          <w:rFonts w:hint="eastAsia"/>
          <w:spacing w:val="-1"/>
          <w:sz w:val="30"/>
          <w:szCs w:val="30"/>
        </w:rPr>
      </w:pPr>
      <w:r>
        <w:rPr>
          <w:rFonts w:hint="eastAsia"/>
          <w:spacing w:val="-1"/>
          <w:sz w:val="30"/>
          <w:szCs w:val="30"/>
        </w:rPr>
        <w:t>既然公元 381 年颁布的君士坦丁堡信经包含这个表达，“圣灵从父而出 (proceeding from the Father)”；‡ 拉丁人在那个信经上加上这些词，“和子”(and to the Son)§ 是错误的。关于</w:t>
      </w:r>
    </w:p>
    <w:p w14:paraId="403FF42C">
      <w:pPr>
        <w:pStyle w:val="3"/>
        <w:spacing w:before="252" w:line="253" w:lineRule="auto"/>
        <w:ind w:right="1" w:firstLine="3"/>
        <w:jc w:val="both"/>
        <w:rPr>
          <w:rFonts w:hint="eastAsia"/>
          <w:spacing w:val="-1"/>
          <w:sz w:val="30"/>
          <w:szCs w:val="30"/>
        </w:rPr>
      </w:pPr>
    </w:p>
    <w:p w14:paraId="4714D99C">
      <w:pPr>
        <w:pStyle w:val="3"/>
        <w:spacing w:before="252" w:line="253" w:lineRule="auto"/>
        <w:ind w:right="1" w:firstLine="3"/>
        <w:jc w:val="both"/>
        <w:rPr>
          <w:rFonts w:hint="eastAsia"/>
          <w:spacing w:val="-1"/>
          <w:sz w:val="30"/>
          <w:szCs w:val="30"/>
        </w:rPr>
      </w:pPr>
      <w:r>
        <w:rPr>
          <w:rFonts w:hint="eastAsia"/>
          <w:spacing w:val="-1"/>
          <w:sz w:val="30"/>
          <w:szCs w:val="30"/>
        </w:rPr>
        <w:t>this addition see Vossius,|| and Heidegger.¶</w:t>
      </w:r>
    </w:p>
    <w:p w14:paraId="6A070AF8">
      <w:pPr>
        <w:pStyle w:val="3"/>
        <w:spacing w:before="252" w:line="253" w:lineRule="auto"/>
        <w:ind w:right="1" w:firstLine="3"/>
        <w:jc w:val="both"/>
        <w:rPr>
          <w:rFonts w:hint="eastAsia"/>
          <w:spacing w:val="-1"/>
          <w:sz w:val="30"/>
          <w:szCs w:val="30"/>
        </w:rPr>
      </w:pPr>
    </w:p>
    <w:p w14:paraId="03C7DA59">
      <w:pPr>
        <w:pStyle w:val="3"/>
        <w:spacing w:before="252" w:line="253" w:lineRule="auto"/>
        <w:ind w:right="1" w:firstLine="3"/>
        <w:jc w:val="both"/>
        <w:rPr>
          <w:rFonts w:hint="eastAsia"/>
          <w:spacing w:val="-1"/>
          <w:sz w:val="30"/>
          <w:szCs w:val="30"/>
        </w:rPr>
      </w:pPr>
      <w:r>
        <w:rPr>
          <w:rFonts w:hint="eastAsia"/>
          <w:spacing w:val="-1"/>
          <w:sz w:val="30"/>
          <w:szCs w:val="30"/>
        </w:rPr>
        <w:t>这个增补，请参阅伏修斯 (Vossius)|| 和海德格尔 (Heidegger)¶。</w:t>
      </w:r>
    </w:p>
    <w:p w14:paraId="172D2BE7">
      <w:pPr>
        <w:pStyle w:val="3"/>
        <w:spacing w:before="252" w:line="253" w:lineRule="auto"/>
        <w:ind w:right="1" w:firstLine="3"/>
        <w:jc w:val="both"/>
        <w:rPr>
          <w:rFonts w:hint="eastAsia"/>
          <w:spacing w:val="-1"/>
          <w:sz w:val="30"/>
          <w:szCs w:val="30"/>
        </w:rPr>
      </w:pPr>
    </w:p>
    <w:p w14:paraId="395B7062">
      <w:pPr>
        <w:pStyle w:val="3"/>
        <w:spacing w:before="252" w:line="253" w:lineRule="auto"/>
        <w:ind w:right="1" w:firstLine="3"/>
        <w:jc w:val="both"/>
        <w:rPr>
          <w:rFonts w:hint="eastAsia"/>
          <w:spacing w:val="-1"/>
          <w:sz w:val="30"/>
          <w:szCs w:val="30"/>
        </w:rPr>
      </w:pPr>
      <w:r>
        <w:rPr>
          <w:rFonts w:hint="eastAsia"/>
          <w:spacing w:val="-1"/>
          <w:sz w:val="30"/>
          <w:szCs w:val="30"/>
        </w:rPr>
        <w:t>The Latins did wrong, I say, in this matter; for, although what they added was true, the words of the Creed were the words of Scripture, whilst the addition is not contained in Scripture, in these precise terms.</w:t>
      </w:r>
    </w:p>
    <w:p w14:paraId="0CC8A669">
      <w:pPr>
        <w:pStyle w:val="3"/>
        <w:spacing w:before="252" w:line="253" w:lineRule="auto"/>
        <w:ind w:right="1" w:firstLine="3"/>
        <w:jc w:val="both"/>
        <w:rPr>
          <w:rFonts w:hint="eastAsia"/>
          <w:spacing w:val="-1"/>
          <w:sz w:val="30"/>
          <w:szCs w:val="30"/>
        </w:rPr>
      </w:pPr>
    </w:p>
    <w:p w14:paraId="4818505A">
      <w:pPr>
        <w:pStyle w:val="3"/>
        <w:spacing w:before="252" w:line="253" w:lineRule="auto"/>
        <w:ind w:right="1" w:firstLine="3"/>
        <w:jc w:val="both"/>
        <w:rPr>
          <w:rFonts w:hint="eastAsia"/>
          <w:spacing w:val="-1"/>
          <w:sz w:val="30"/>
          <w:szCs w:val="30"/>
        </w:rPr>
      </w:pPr>
      <w:r>
        <w:rPr>
          <w:rFonts w:hint="eastAsia"/>
          <w:spacing w:val="-1"/>
          <w:sz w:val="30"/>
          <w:szCs w:val="30"/>
        </w:rPr>
        <w:t>我说，拉丁人在这件事上做错了；因为，尽管他们添加的内容是真实的，信经的话是圣经的话，而那个增补并未以这些确切的措辞包含在圣经中。</w:t>
      </w:r>
    </w:p>
    <w:p w14:paraId="614C80B0">
      <w:pPr>
        <w:pStyle w:val="3"/>
        <w:spacing w:before="252" w:line="253" w:lineRule="auto"/>
        <w:ind w:right="1" w:firstLine="3"/>
        <w:jc w:val="both"/>
        <w:rPr>
          <w:rFonts w:hint="eastAsia"/>
          <w:spacing w:val="-1"/>
          <w:sz w:val="30"/>
          <w:szCs w:val="30"/>
        </w:rPr>
      </w:pPr>
    </w:p>
    <w:p w14:paraId="59628C22">
      <w:pPr>
        <w:pStyle w:val="3"/>
        <w:spacing w:before="252" w:line="253" w:lineRule="auto"/>
        <w:ind w:right="1" w:firstLine="3"/>
        <w:jc w:val="both"/>
        <w:rPr>
          <w:rFonts w:hint="eastAsia"/>
          <w:spacing w:val="-1"/>
          <w:sz w:val="30"/>
          <w:szCs w:val="30"/>
        </w:rPr>
      </w:pPr>
      <w:r>
        <w:rPr>
          <w:rFonts w:hint="eastAsia"/>
          <w:spacing w:val="-1"/>
          <w:sz w:val="30"/>
          <w:szCs w:val="30"/>
        </w:rPr>
        <w:t>Besides, whoever makes any addition to an ancient Creed, involves himself in the guilt of bearing false witness; for he would have it to be believed that the Fathers who compiled that Creed determined something which they did not determine.</w:t>
      </w:r>
    </w:p>
    <w:p w14:paraId="2C9150D6">
      <w:pPr>
        <w:pStyle w:val="3"/>
        <w:spacing w:before="252" w:line="253" w:lineRule="auto"/>
        <w:ind w:right="1" w:firstLine="3"/>
        <w:jc w:val="both"/>
        <w:rPr>
          <w:rFonts w:hint="eastAsia"/>
          <w:spacing w:val="-1"/>
          <w:sz w:val="30"/>
          <w:szCs w:val="30"/>
        </w:rPr>
      </w:pPr>
    </w:p>
    <w:p w14:paraId="699D9E45">
      <w:pPr>
        <w:pStyle w:val="3"/>
        <w:spacing w:before="252" w:line="253" w:lineRule="auto"/>
        <w:ind w:right="1" w:firstLine="3"/>
        <w:jc w:val="both"/>
        <w:rPr>
          <w:rFonts w:hint="eastAsia"/>
          <w:spacing w:val="-1"/>
          <w:sz w:val="30"/>
          <w:szCs w:val="30"/>
        </w:rPr>
      </w:pPr>
      <w:r>
        <w:rPr>
          <w:rFonts w:hint="eastAsia"/>
          <w:spacing w:val="-1"/>
          <w:sz w:val="30"/>
          <w:szCs w:val="30"/>
        </w:rPr>
        <w:t>此外，凡在古老信经上作任何增补的人，都使自己陷入作假见证的罪咎中；因为他想让人相信，编纂那个信经的教父们决定了某件他们并未决定的事。</w:t>
      </w:r>
    </w:p>
    <w:p w14:paraId="12C00060">
      <w:pPr>
        <w:pStyle w:val="3"/>
        <w:spacing w:before="252" w:line="253" w:lineRule="auto"/>
        <w:ind w:right="1" w:firstLine="3"/>
        <w:jc w:val="both"/>
        <w:rPr>
          <w:rFonts w:hint="eastAsia"/>
          <w:spacing w:val="-1"/>
          <w:sz w:val="30"/>
          <w:szCs w:val="30"/>
        </w:rPr>
      </w:pPr>
    </w:p>
    <w:p w14:paraId="4A194D8B">
      <w:pPr>
        <w:pStyle w:val="3"/>
        <w:spacing w:before="252" w:line="253" w:lineRule="auto"/>
        <w:ind w:right="1" w:firstLine="3"/>
        <w:jc w:val="both"/>
        <w:rPr>
          <w:rFonts w:hint="eastAsia"/>
          <w:spacing w:val="-1"/>
          <w:sz w:val="30"/>
          <w:szCs w:val="30"/>
        </w:rPr>
      </w:pPr>
      <w:r>
        <w:rPr>
          <w:rFonts w:hint="eastAsia"/>
          <w:spacing w:val="-1"/>
          <w:sz w:val="30"/>
          <w:szCs w:val="30"/>
        </w:rPr>
        <w:t>The Greeks, also, have done wrong in contending so pertinaciously concerning this point; for the doctrine of the Latins is conformable to truth, and it was delivered in the same manner by ancient Doctors of their own church; as has been long ago shown from the writings of Athanasius, Epiphanius, Cyril of Alexandria, Gregory of Nyssa, and others.</w:t>
      </w:r>
    </w:p>
    <w:p w14:paraId="750E1D48">
      <w:pPr>
        <w:pStyle w:val="3"/>
        <w:spacing w:before="252" w:line="253" w:lineRule="auto"/>
        <w:ind w:right="1" w:firstLine="3"/>
        <w:jc w:val="both"/>
        <w:rPr>
          <w:rFonts w:hint="eastAsia"/>
          <w:spacing w:val="-1"/>
          <w:sz w:val="30"/>
          <w:szCs w:val="30"/>
        </w:rPr>
      </w:pPr>
    </w:p>
    <w:p w14:paraId="704F8952">
      <w:pPr>
        <w:pStyle w:val="3"/>
        <w:spacing w:before="252" w:line="253" w:lineRule="auto"/>
        <w:ind w:right="1" w:firstLine="3"/>
        <w:jc w:val="both"/>
        <w:rPr>
          <w:rFonts w:hint="eastAsia"/>
          <w:spacing w:val="-1"/>
          <w:sz w:val="30"/>
          <w:szCs w:val="30"/>
        </w:rPr>
      </w:pPr>
      <w:r>
        <w:rPr>
          <w:rFonts w:hint="eastAsia"/>
          <w:spacing w:val="-1"/>
          <w:sz w:val="30"/>
          <w:szCs w:val="30"/>
        </w:rPr>
        <w:t>希腊人也因在此点上如此固执地争论而做错了；因为拉丁人的教义符合真理，并且它以同样的方式由他们自己教会的古代博士们传讲过；正如很久以前从阿塔那修 (Athanasius)、爱比法尼乌斯 (Epiphanius)、亚历山大的区利罗 (Cyril of Alexandria)、尼撒的格列高利 (Gregory of Nyssa) 等人的著作中显示的那样。</w:t>
      </w:r>
    </w:p>
    <w:p w14:paraId="06DE0F44">
      <w:pPr>
        <w:pStyle w:val="3"/>
        <w:spacing w:before="252" w:line="253" w:lineRule="auto"/>
        <w:ind w:right="1" w:firstLine="3"/>
        <w:jc w:val="both"/>
        <w:rPr>
          <w:rFonts w:hint="eastAsia"/>
          <w:spacing w:val="-1"/>
          <w:sz w:val="30"/>
          <w:szCs w:val="30"/>
        </w:rPr>
      </w:pPr>
    </w:p>
    <w:p w14:paraId="64E17535">
      <w:pPr>
        <w:pStyle w:val="3"/>
        <w:spacing w:before="252" w:line="253" w:lineRule="auto"/>
        <w:ind w:right="1" w:firstLine="3"/>
        <w:jc w:val="both"/>
        <w:rPr>
          <w:rFonts w:hint="eastAsia"/>
          <w:spacing w:val="-1"/>
          <w:sz w:val="30"/>
          <w:szCs w:val="30"/>
        </w:rPr>
      </w:pPr>
      <w:r>
        <w:rPr>
          <w:rFonts w:hint="eastAsia"/>
          <w:spacing w:val="-1"/>
          <w:sz w:val="30"/>
          <w:szCs w:val="30"/>
        </w:rPr>
        <w:t>Nay, if we are willing to rest satisfied with what is essential, scarcely any real controversy remains.</w:t>
      </w:r>
    </w:p>
    <w:p w14:paraId="7CE4469B">
      <w:pPr>
        <w:pStyle w:val="3"/>
        <w:spacing w:before="252" w:line="253" w:lineRule="auto"/>
        <w:ind w:right="1" w:firstLine="3"/>
        <w:jc w:val="both"/>
        <w:rPr>
          <w:rFonts w:hint="eastAsia"/>
          <w:spacing w:val="-1"/>
          <w:sz w:val="30"/>
          <w:szCs w:val="30"/>
        </w:rPr>
      </w:pPr>
    </w:p>
    <w:p w14:paraId="45783368">
      <w:pPr>
        <w:pStyle w:val="3"/>
        <w:spacing w:before="252" w:line="253" w:lineRule="auto"/>
        <w:ind w:right="1" w:firstLine="3"/>
        <w:jc w:val="both"/>
        <w:rPr>
          <w:rFonts w:hint="eastAsia"/>
          <w:spacing w:val="-1"/>
          <w:sz w:val="30"/>
          <w:szCs w:val="30"/>
        </w:rPr>
      </w:pPr>
      <w:r>
        <w:rPr>
          <w:rFonts w:hint="eastAsia"/>
          <w:spacing w:val="-1"/>
          <w:sz w:val="30"/>
          <w:szCs w:val="30"/>
        </w:rPr>
        <w:t>不仅如此，如果我们愿意满足于本质性的东西，几乎没有任何真正的争论存在。</w:t>
      </w:r>
    </w:p>
    <w:p w14:paraId="1562810C">
      <w:pPr>
        <w:pStyle w:val="3"/>
        <w:spacing w:before="252" w:line="253" w:lineRule="auto"/>
        <w:ind w:right="1" w:firstLine="3"/>
        <w:jc w:val="both"/>
        <w:rPr>
          <w:rFonts w:hint="eastAsia"/>
          <w:spacing w:val="-1"/>
          <w:sz w:val="30"/>
          <w:szCs w:val="30"/>
        </w:rPr>
      </w:pPr>
    </w:p>
    <w:p w14:paraId="45DC649B">
      <w:pPr>
        <w:pStyle w:val="3"/>
        <w:spacing w:before="252" w:line="253" w:lineRule="auto"/>
        <w:ind w:right="1" w:firstLine="3"/>
        <w:jc w:val="both"/>
        <w:rPr>
          <w:rFonts w:hint="eastAsia"/>
          <w:spacing w:val="-1"/>
          <w:sz w:val="30"/>
          <w:szCs w:val="30"/>
        </w:rPr>
      </w:pPr>
      <w:r>
        <w:rPr>
          <w:rFonts w:hint="eastAsia"/>
          <w:spacing w:val="-1"/>
          <w:sz w:val="30"/>
          <w:szCs w:val="30"/>
        </w:rPr>
        <w:t>For it is of very little consequence, whether we hold that the Holy Ghost proceeds from the Father and the Son, or "from the Father through the Son;"* as Cyril of Constantinople expresses it in his Confession, written in the year of Christ 1631.</w:t>
      </w:r>
    </w:p>
    <w:p w14:paraId="03442E4A">
      <w:pPr>
        <w:pStyle w:val="3"/>
        <w:spacing w:before="252" w:line="253" w:lineRule="auto"/>
        <w:ind w:right="1" w:firstLine="3"/>
        <w:jc w:val="both"/>
        <w:rPr>
          <w:rFonts w:hint="eastAsia"/>
          <w:spacing w:val="-1"/>
          <w:sz w:val="30"/>
          <w:szCs w:val="30"/>
        </w:rPr>
      </w:pPr>
    </w:p>
    <w:p w14:paraId="2D870652">
      <w:pPr>
        <w:pStyle w:val="3"/>
        <w:spacing w:before="252" w:line="253" w:lineRule="auto"/>
        <w:ind w:right="1" w:firstLine="3"/>
        <w:jc w:val="both"/>
        <w:rPr>
          <w:rFonts w:hint="eastAsia"/>
          <w:spacing w:val="-1"/>
          <w:sz w:val="30"/>
          <w:szCs w:val="30"/>
        </w:rPr>
      </w:pPr>
      <w:r>
        <w:rPr>
          <w:rFonts w:hint="eastAsia"/>
          <w:spacing w:val="-1"/>
          <w:sz w:val="30"/>
          <w:szCs w:val="30"/>
        </w:rPr>
        <w:t>因为，我们是持守圣灵从父和子而出 (proceeds from the Father and the Son)，还是“从父藉着子而出 (from the Father through the Son)”；* 正如君士坦丁堡的区利罗 (Cyril of Constantinople) 在他写于基督纪元 1631 年的信条中所表达的那样，这几乎无关紧要。</w:t>
      </w:r>
    </w:p>
    <w:p w14:paraId="7F0E541C">
      <w:pPr>
        <w:pStyle w:val="3"/>
        <w:spacing w:before="252" w:line="253" w:lineRule="auto"/>
        <w:ind w:right="1" w:firstLine="3"/>
        <w:jc w:val="both"/>
        <w:rPr>
          <w:rFonts w:hint="eastAsia"/>
          <w:spacing w:val="-1"/>
          <w:sz w:val="30"/>
          <w:szCs w:val="30"/>
        </w:rPr>
      </w:pPr>
    </w:p>
    <w:p w14:paraId="2C0D5D75">
      <w:pPr>
        <w:pStyle w:val="3"/>
        <w:spacing w:before="252" w:line="253" w:lineRule="auto"/>
        <w:ind w:right="1" w:firstLine="3"/>
        <w:jc w:val="both"/>
        <w:rPr>
          <w:rFonts w:hint="eastAsia"/>
          <w:spacing w:val="-1"/>
          <w:sz w:val="30"/>
          <w:szCs w:val="30"/>
        </w:rPr>
      </w:pPr>
      <w:r>
        <w:rPr>
          <w:rFonts w:hint="eastAsia"/>
          <w:spacing w:val="-1"/>
          <w:sz w:val="30"/>
          <w:szCs w:val="30"/>
        </w:rPr>
        <w:t>As neither of these two expressions occurs in holy writ, so neither of them is improper, or inconsistent with the truth.</w:t>
      </w:r>
    </w:p>
    <w:p w14:paraId="0BFEB9B8">
      <w:pPr>
        <w:pStyle w:val="3"/>
        <w:spacing w:before="252" w:line="253" w:lineRule="auto"/>
        <w:ind w:right="1" w:firstLine="3"/>
        <w:jc w:val="both"/>
        <w:rPr>
          <w:rFonts w:hint="eastAsia"/>
          <w:spacing w:val="-1"/>
          <w:sz w:val="30"/>
          <w:szCs w:val="30"/>
        </w:rPr>
      </w:pPr>
    </w:p>
    <w:p w14:paraId="1CFB1257">
      <w:pPr>
        <w:pStyle w:val="3"/>
        <w:spacing w:before="252" w:line="253" w:lineRule="auto"/>
        <w:ind w:right="1" w:firstLine="3"/>
        <w:jc w:val="both"/>
        <w:rPr>
          <w:rFonts w:hint="eastAsia"/>
          <w:spacing w:val="-1"/>
          <w:sz w:val="30"/>
          <w:szCs w:val="30"/>
        </w:rPr>
      </w:pPr>
      <w:r>
        <w:rPr>
          <w:rFonts w:hint="eastAsia"/>
          <w:spacing w:val="-1"/>
          <w:sz w:val="30"/>
          <w:szCs w:val="30"/>
        </w:rPr>
        <w:t>正如这两个表达都未出现在圣经中，它们两者也都并非不恰当，或与真理不符。</w:t>
      </w:r>
    </w:p>
    <w:p w14:paraId="7A1C6909">
      <w:pPr>
        <w:pStyle w:val="3"/>
        <w:spacing w:before="252" w:line="253" w:lineRule="auto"/>
        <w:ind w:right="1" w:firstLine="3"/>
        <w:jc w:val="both"/>
        <w:rPr>
          <w:rFonts w:hint="eastAsia"/>
          <w:spacing w:val="-1"/>
          <w:sz w:val="30"/>
          <w:szCs w:val="30"/>
        </w:rPr>
      </w:pPr>
    </w:p>
    <w:p w14:paraId="6E8A0964">
      <w:pPr>
        <w:pStyle w:val="3"/>
        <w:spacing w:before="252" w:line="253" w:lineRule="auto"/>
        <w:ind w:right="1" w:firstLine="3"/>
        <w:jc w:val="both"/>
        <w:rPr>
          <w:rFonts w:hint="eastAsia"/>
          <w:spacing w:val="-1"/>
          <w:sz w:val="30"/>
          <w:szCs w:val="30"/>
        </w:rPr>
      </w:pPr>
      <w:r>
        <w:rPr>
          <w:rFonts w:hint="eastAsia"/>
          <w:spacing w:val="-1"/>
          <w:sz w:val="30"/>
          <w:szCs w:val="30"/>
        </w:rPr>
        <w:t>But let thus much suffice on this subject.</w:t>
      </w:r>
    </w:p>
    <w:p w14:paraId="4874E6B9">
      <w:pPr>
        <w:pStyle w:val="3"/>
        <w:spacing w:before="252" w:line="253" w:lineRule="auto"/>
        <w:ind w:right="1" w:firstLine="3"/>
        <w:jc w:val="both"/>
        <w:rPr>
          <w:rFonts w:hint="eastAsia"/>
          <w:spacing w:val="-1"/>
          <w:sz w:val="30"/>
          <w:szCs w:val="30"/>
        </w:rPr>
      </w:pPr>
    </w:p>
    <w:p w14:paraId="0856FA85">
      <w:pPr>
        <w:pStyle w:val="3"/>
        <w:spacing w:before="252" w:line="253" w:lineRule="auto"/>
        <w:ind w:right="1" w:firstLine="3"/>
        <w:jc w:val="both"/>
        <w:rPr>
          <w:rFonts w:hint="eastAsia"/>
          <w:spacing w:val="-1"/>
          <w:sz w:val="30"/>
          <w:szCs w:val="30"/>
        </w:rPr>
      </w:pPr>
      <w:r>
        <w:rPr>
          <w:rFonts w:hint="eastAsia"/>
          <w:spacing w:val="-1"/>
          <w:sz w:val="30"/>
          <w:szCs w:val="30"/>
        </w:rPr>
        <w:t>但关于这个主题，说这么多就够了。</w:t>
      </w:r>
    </w:p>
    <w:p w14:paraId="37ABA8A0">
      <w:pPr>
        <w:pStyle w:val="3"/>
        <w:spacing w:before="252" w:line="253" w:lineRule="auto"/>
        <w:ind w:right="1" w:firstLine="3"/>
        <w:jc w:val="both"/>
        <w:rPr>
          <w:rFonts w:hint="eastAsia"/>
          <w:spacing w:val="-1"/>
          <w:sz w:val="30"/>
          <w:szCs w:val="30"/>
        </w:rPr>
      </w:pPr>
    </w:p>
    <w:p w14:paraId="6511BF1A">
      <w:pPr>
        <w:pStyle w:val="3"/>
        <w:spacing w:before="252" w:line="253" w:lineRule="auto"/>
        <w:ind w:right="1" w:firstLine="3"/>
        <w:jc w:val="both"/>
        <w:rPr>
          <w:rFonts w:hint="eastAsia"/>
          <w:spacing w:val="-1"/>
          <w:sz w:val="30"/>
          <w:szCs w:val="30"/>
        </w:rPr>
      </w:pPr>
      <w:r>
        <w:rPr>
          <w:rFonts w:hint="eastAsia"/>
          <w:spacing w:val="-1"/>
          <w:sz w:val="30"/>
          <w:szCs w:val="30"/>
        </w:rPr>
        <w:t>XVIII. We must here take notice of the opinion of Episcopius respecting the subordination of the other persons to the Father.</w:t>
      </w:r>
    </w:p>
    <w:p w14:paraId="38669E5B">
      <w:pPr>
        <w:pStyle w:val="3"/>
        <w:spacing w:before="252" w:line="253" w:lineRule="auto"/>
        <w:ind w:right="1" w:firstLine="3"/>
        <w:jc w:val="both"/>
        <w:rPr>
          <w:rFonts w:hint="eastAsia"/>
          <w:spacing w:val="-1"/>
          <w:sz w:val="30"/>
          <w:szCs w:val="30"/>
        </w:rPr>
      </w:pPr>
    </w:p>
    <w:p w14:paraId="1CD50896">
      <w:pPr>
        <w:pStyle w:val="3"/>
        <w:spacing w:before="252" w:line="253" w:lineRule="auto"/>
        <w:ind w:right="1" w:firstLine="3"/>
        <w:jc w:val="both"/>
        <w:rPr>
          <w:rFonts w:hint="eastAsia"/>
          <w:spacing w:val="-1"/>
          <w:sz w:val="30"/>
          <w:szCs w:val="30"/>
        </w:rPr>
      </w:pPr>
      <w:r>
        <w:rPr>
          <w:rFonts w:hint="eastAsia"/>
          <w:spacing w:val="-1"/>
          <w:sz w:val="30"/>
          <w:szCs w:val="30"/>
        </w:rPr>
        <w:t>十八、我们在此必须注意艾皮斯科皮乌斯 (Episcopius) 关于其他位格对父的次序从属 (subordination) 的观点。</w:t>
      </w:r>
    </w:p>
    <w:p w14:paraId="6ACC52BE">
      <w:pPr>
        <w:pStyle w:val="3"/>
        <w:spacing w:before="252" w:line="253" w:lineRule="auto"/>
        <w:ind w:right="1" w:firstLine="3"/>
        <w:jc w:val="both"/>
        <w:rPr>
          <w:rFonts w:hint="eastAsia"/>
          <w:spacing w:val="-1"/>
          <w:sz w:val="30"/>
          <w:szCs w:val="30"/>
        </w:rPr>
      </w:pPr>
    </w:p>
    <w:p w14:paraId="2F20DB67">
      <w:pPr>
        <w:pStyle w:val="3"/>
        <w:spacing w:before="252" w:line="253" w:lineRule="auto"/>
        <w:ind w:right="1" w:firstLine="3"/>
        <w:jc w:val="both"/>
        <w:rPr>
          <w:rFonts w:hint="eastAsia"/>
          <w:spacing w:val="-1"/>
          <w:sz w:val="30"/>
          <w:szCs w:val="30"/>
        </w:rPr>
      </w:pPr>
      <w:r>
        <w:rPr>
          <w:rFonts w:hint="eastAsia"/>
          <w:spacing w:val="-1"/>
          <w:sz w:val="30"/>
          <w:szCs w:val="30"/>
        </w:rPr>
        <w:t>He contends "that the Father is so the First person, that he is, also, the HIGHEST in ORDER, in DIGNITY, and in POWER.—In ORDER, because it was necessary that the Son and the Holy Spirit should be from him—In DIGNITY, because the Father is the Fountain and the cause of their existence; and it is more honourable to derive existence from none than to receive it from another, to beget than to be begotten, to cause to proceed than to proceed*—In POWER, that is, authority or dominion; because the Father has authority to send and to give the Son, and to pour out the Holy Spirit; but neither of them has authority over the Father; and accordingly we no where read of the Father as sent or given, but always as sending or giving."</w:t>
      </w:r>
    </w:p>
    <w:p w14:paraId="727CDD30">
      <w:pPr>
        <w:pStyle w:val="3"/>
        <w:spacing w:before="252" w:line="253" w:lineRule="auto"/>
        <w:ind w:right="1" w:firstLine="3"/>
        <w:jc w:val="both"/>
        <w:rPr>
          <w:rFonts w:hint="eastAsia"/>
          <w:spacing w:val="-1"/>
          <w:sz w:val="30"/>
          <w:szCs w:val="30"/>
        </w:rPr>
      </w:pPr>
    </w:p>
    <w:p w14:paraId="181C29A4">
      <w:pPr>
        <w:pStyle w:val="3"/>
        <w:spacing w:before="252" w:line="253" w:lineRule="auto"/>
        <w:ind w:right="1" w:firstLine="3"/>
        <w:jc w:val="both"/>
        <w:rPr>
          <w:rFonts w:hint="eastAsia"/>
          <w:spacing w:val="-1"/>
          <w:sz w:val="30"/>
          <w:szCs w:val="30"/>
        </w:rPr>
      </w:pPr>
      <w:r>
        <w:rPr>
          <w:rFonts w:hint="eastAsia"/>
          <w:spacing w:val="-1"/>
          <w:sz w:val="30"/>
          <w:szCs w:val="30"/>
        </w:rPr>
        <w:t>他主张“父是如此的第一位格 (First person)，以至于祂也是‘次序’(ORDER)、‘尊严’(DIGNITY) 和‘能力’(POWER) 上的‘至高者’(HIGHEST)。——在‘次序’(ORDER) 上，因为子和圣灵必须从祂而出——在‘尊严’(DIGNITY) 上，因为父是他们存在的泉源 (Fountain) 和原因 (cause)；并且从无有而有存在比从他者领受存在更尊贵，生比被生更尊贵，使之发出比发出* 更尊贵——在‘能力’(POWER) 上，即权柄或统治权 (authority or dominion)；因为父有权柄差遣和赐予子，并浇灌圣灵；但他们两者都对父没有权柄；因此我们没有任何地方读到父被差遣或被赐予，而总是作为差遣者或赐予者。”</w:t>
      </w:r>
    </w:p>
    <w:p w14:paraId="55921E4D">
      <w:pPr>
        <w:pStyle w:val="3"/>
        <w:spacing w:before="252" w:line="253" w:lineRule="auto"/>
        <w:ind w:right="1" w:firstLine="3"/>
        <w:jc w:val="both"/>
        <w:rPr>
          <w:rFonts w:hint="eastAsia"/>
          <w:spacing w:val="-1"/>
          <w:sz w:val="30"/>
          <w:szCs w:val="30"/>
        </w:rPr>
      </w:pPr>
    </w:p>
    <w:p w14:paraId="05D28FF5">
      <w:pPr>
        <w:pStyle w:val="3"/>
        <w:spacing w:before="252" w:line="253" w:lineRule="auto"/>
        <w:ind w:right="1" w:firstLine="3"/>
        <w:jc w:val="both"/>
        <w:rPr>
          <w:rFonts w:hint="eastAsia"/>
          <w:spacing w:val="-1"/>
          <w:sz w:val="30"/>
          <w:szCs w:val="30"/>
        </w:rPr>
      </w:pPr>
      <w:r>
        <w:rPr>
          <w:rFonts w:hint="eastAsia"/>
          <w:spacing w:val="-1"/>
          <w:sz w:val="30"/>
          <w:szCs w:val="30"/>
        </w:rPr>
        <w:t>Such is the doctrine of Episcopius; † and similar sentiments are expressed by Curcellæus.‡</w:t>
      </w:r>
    </w:p>
    <w:p w14:paraId="0F98A7A2">
      <w:pPr>
        <w:pStyle w:val="3"/>
        <w:spacing w:before="252" w:line="253" w:lineRule="auto"/>
        <w:ind w:right="1" w:firstLine="3"/>
        <w:jc w:val="both"/>
        <w:rPr>
          <w:rFonts w:hint="eastAsia"/>
          <w:spacing w:val="-1"/>
          <w:sz w:val="30"/>
          <w:szCs w:val="30"/>
        </w:rPr>
      </w:pPr>
    </w:p>
    <w:p w14:paraId="5D09B6CA">
      <w:pPr>
        <w:pStyle w:val="3"/>
        <w:spacing w:before="252" w:line="253" w:lineRule="auto"/>
        <w:ind w:right="1" w:firstLine="3"/>
        <w:jc w:val="both"/>
        <w:rPr>
          <w:rFonts w:hint="eastAsia"/>
          <w:spacing w:val="-1"/>
          <w:sz w:val="30"/>
          <w:szCs w:val="30"/>
        </w:rPr>
      </w:pPr>
      <w:r>
        <w:rPr>
          <w:rFonts w:hint="eastAsia"/>
          <w:spacing w:val="-1"/>
          <w:sz w:val="30"/>
          <w:szCs w:val="30"/>
        </w:rPr>
        <w:t>这就是艾皮斯科皮乌斯 (Episcopius)† 的教义；库尔塞莱乌斯 (Curcellæus)‡ 也表达了类似的观点。</w:t>
      </w:r>
    </w:p>
    <w:p w14:paraId="04ABAA66">
      <w:pPr>
        <w:pStyle w:val="3"/>
        <w:spacing w:before="252" w:line="253" w:lineRule="auto"/>
        <w:ind w:right="1" w:firstLine="3"/>
        <w:jc w:val="both"/>
        <w:rPr>
          <w:rFonts w:hint="eastAsia"/>
          <w:spacing w:val="-1"/>
          <w:sz w:val="30"/>
          <w:szCs w:val="30"/>
        </w:rPr>
      </w:pPr>
    </w:p>
    <w:p w14:paraId="745DCFA9">
      <w:pPr>
        <w:pStyle w:val="3"/>
        <w:spacing w:before="252" w:line="253" w:lineRule="auto"/>
        <w:ind w:right="1" w:firstLine="3"/>
        <w:jc w:val="both"/>
        <w:rPr>
          <w:rFonts w:hint="eastAsia"/>
          <w:spacing w:val="-1"/>
          <w:sz w:val="30"/>
          <w:szCs w:val="30"/>
        </w:rPr>
      </w:pPr>
      <w:r>
        <w:rPr>
          <w:rFonts w:hint="eastAsia"/>
          <w:spacing w:val="-1"/>
          <w:sz w:val="30"/>
          <w:szCs w:val="30"/>
        </w:rPr>
        <w:t>XIX. In reply to these writers, we make the following general remarks.</w:t>
      </w:r>
    </w:p>
    <w:p w14:paraId="343352C4">
      <w:pPr>
        <w:pStyle w:val="3"/>
        <w:spacing w:before="252" w:line="253" w:lineRule="auto"/>
        <w:ind w:right="1" w:firstLine="3"/>
        <w:jc w:val="both"/>
        <w:rPr>
          <w:rFonts w:hint="eastAsia"/>
          <w:spacing w:val="-1"/>
          <w:sz w:val="30"/>
          <w:szCs w:val="30"/>
        </w:rPr>
      </w:pPr>
    </w:p>
    <w:p w14:paraId="29EDECAF">
      <w:pPr>
        <w:pStyle w:val="3"/>
        <w:spacing w:before="252" w:line="253" w:lineRule="auto"/>
        <w:ind w:right="1" w:firstLine="3"/>
        <w:jc w:val="both"/>
        <w:rPr>
          <w:rFonts w:hint="eastAsia"/>
          <w:spacing w:val="-1"/>
          <w:sz w:val="30"/>
          <w:szCs w:val="30"/>
        </w:rPr>
      </w:pPr>
      <w:r>
        <w:rPr>
          <w:rFonts w:hint="eastAsia"/>
          <w:spacing w:val="-1"/>
          <w:sz w:val="30"/>
          <w:szCs w:val="30"/>
        </w:rPr>
        <w:t>十九、作为对这些作者的回应，我们作以下一般性评论。</w:t>
      </w:r>
    </w:p>
    <w:p w14:paraId="572CA769">
      <w:pPr>
        <w:pStyle w:val="3"/>
        <w:spacing w:before="252" w:line="253" w:lineRule="auto"/>
        <w:ind w:right="1" w:firstLine="3"/>
        <w:jc w:val="both"/>
        <w:rPr>
          <w:rFonts w:hint="eastAsia"/>
          <w:spacing w:val="-1"/>
          <w:sz w:val="30"/>
          <w:szCs w:val="30"/>
        </w:rPr>
      </w:pPr>
    </w:p>
    <w:p w14:paraId="7FC1B449">
      <w:pPr>
        <w:pStyle w:val="3"/>
        <w:spacing w:before="252" w:line="253" w:lineRule="auto"/>
        <w:ind w:right="1" w:firstLine="3"/>
        <w:jc w:val="both"/>
        <w:rPr>
          <w:rFonts w:hint="eastAsia"/>
          <w:spacing w:val="-1"/>
          <w:sz w:val="30"/>
          <w:szCs w:val="30"/>
        </w:rPr>
      </w:pPr>
      <w:r>
        <w:rPr>
          <w:rFonts w:hint="eastAsia"/>
          <w:spacing w:val="-1"/>
          <w:sz w:val="30"/>
          <w:szCs w:val="30"/>
        </w:rPr>
        <w:t>1st, They depart in this instance from the catholic faith of the Church, which, as it is expressed by the Emperor,§ "believes, according to the instructions of Apostles and the doctrine of the Gospel, that the Father, the Son, and the Holy Ghost, are one God, subsisting in equal majesty, and in an adorable Trinity."||</w:t>
      </w:r>
    </w:p>
    <w:p w14:paraId="1BEBA341">
      <w:pPr>
        <w:pStyle w:val="3"/>
        <w:spacing w:before="252" w:line="253" w:lineRule="auto"/>
        <w:ind w:right="1" w:firstLine="3"/>
        <w:jc w:val="both"/>
        <w:rPr>
          <w:rFonts w:hint="eastAsia"/>
          <w:spacing w:val="-1"/>
          <w:sz w:val="30"/>
          <w:szCs w:val="30"/>
        </w:rPr>
      </w:pPr>
    </w:p>
    <w:p w14:paraId="510C0392">
      <w:pPr>
        <w:pStyle w:val="3"/>
        <w:spacing w:before="252" w:line="253" w:lineRule="auto"/>
        <w:ind w:right="1" w:firstLine="3"/>
        <w:jc w:val="both"/>
        <w:rPr>
          <w:rFonts w:hint="eastAsia"/>
          <w:spacing w:val="-1"/>
          <w:sz w:val="30"/>
          <w:szCs w:val="30"/>
        </w:rPr>
      </w:pPr>
      <w:r>
        <w:rPr>
          <w:rFonts w:hint="eastAsia"/>
          <w:spacing w:val="-1"/>
          <w:sz w:val="30"/>
          <w:szCs w:val="30"/>
        </w:rPr>
        <w:t>第一，他们在此偏离了教会的大公信仰，正如皇帝§ 所表达的，“根据使徒的教导和福音的教义，相信父、子、圣灵是一位上帝，存续于同等的威严中，在一个可敬拜的三位一体 (Trinity) 中。”||</w:t>
      </w:r>
    </w:p>
    <w:p w14:paraId="7BB5D778">
      <w:pPr>
        <w:pStyle w:val="3"/>
        <w:spacing w:before="252" w:line="253" w:lineRule="auto"/>
        <w:ind w:right="1" w:firstLine="3"/>
        <w:jc w:val="both"/>
        <w:rPr>
          <w:rFonts w:hint="eastAsia"/>
          <w:spacing w:val="-1"/>
          <w:sz w:val="30"/>
          <w:szCs w:val="30"/>
        </w:rPr>
      </w:pPr>
    </w:p>
    <w:p w14:paraId="1F404B72">
      <w:pPr>
        <w:pStyle w:val="3"/>
        <w:spacing w:before="252" w:line="253" w:lineRule="auto"/>
        <w:ind w:right="1" w:firstLine="3"/>
        <w:jc w:val="both"/>
        <w:rPr>
          <w:rFonts w:hint="eastAsia"/>
          <w:spacing w:val="-1"/>
          <w:sz w:val="30"/>
          <w:szCs w:val="30"/>
        </w:rPr>
      </w:pPr>
      <w:r>
        <w:rPr>
          <w:rFonts w:hint="eastAsia"/>
          <w:spacing w:val="-1"/>
          <w:sz w:val="30"/>
          <w:szCs w:val="30"/>
        </w:rPr>
        <w:t>Athanasius,in like manner, states the common faith in the following terms: "Where there is an undivided dignity, one sovereignty, one power, and will, and energy, peculiarly distinguishing the Trinity from the creatures,—there is one God."¶</w:t>
      </w:r>
    </w:p>
    <w:p w14:paraId="7F02E6D2">
      <w:pPr>
        <w:pStyle w:val="3"/>
        <w:spacing w:before="252" w:line="253" w:lineRule="auto"/>
        <w:ind w:right="1" w:firstLine="3"/>
        <w:jc w:val="both"/>
        <w:rPr>
          <w:rFonts w:hint="eastAsia"/>
          <w:spacing w:val="-1"/>
          <w:sz w:val="30"/>
          <w:szCs w:val="30"/>
        </w:rPr>
      </w:pPr>
    </w:p>
    <w:p w14:paraId="668F281E">
      <w:pPr>
        <w:pStyle w:val="3"/>
        <w:spacing w:before="252" w:line="253" w:lineRule="auto"/>
        <w:ind w:right="1" w:firstLine="3"/>
        <w:jc w:val="both"/>
        <w:rPr>
          <w:rFonts w:hint="eastAsia"/>
          <w:spacing w:val="-1"/>
          <w:sz w:val="30"/>
          <w:szCs w:val="30"/>
        </w:rPr>
      </w:pPr>
      <w:r>
        <w:rPr>
          <w:rFonts w:hint="eastAsia"/>
          <w:spacing w:val="-1"/>
          <w:sz w:val="30"/>
          <w:szCs w:val="30"/>
        </w:rPr>
        <w:t>阿塔那修 (Athanasius) 同样以以下措辞陈述了共同信仰：“哪里有不可分的尊严，一个主权，一个能力、旨意和作为，特别将三位一体 (Trinity) 与受造物区分开来——哪里就有一位上帝。”¶</w:t>
      </w:r>
    </w:p>
    <w:p w14:paraId="2F98FF3A">
      <w:pPr>
        <w:pStyle w:val="3"/>
        <w:spacing w:before="252" w:line="253" w:lineRule="auto"/>
        <w:ind w:right="1" w:firstLine="3"/>
        <w:jc w:val="both"/>
        <w:rPr>
          <w:rFonts w:hint="eastAsia"/>
          <w:spacing w:val="-1"/>
          <w:sz w:val="30"/>
          <w:szCs w:val="30"/>
        </w:rPr>
      </w:pPr>
    </w:p>
    <w:p w14:paraId="1475259F">
      <w:pPr>
        <w:pStyle w:val="3"/>
        <w:spacing w:before="252" w:line="253" w:lineRule="auto"/>
        <w:ind w:right="1" w:firstLine="3"/>
        <w:jc w:val="both"/>
        <w:rPr>
          <w:rFonts w:hint="eastAsia"/>
          <w:spacing w:val="-1"/>
          <w:sz w:val="30"/>
          <w:szCs w:val="30"/>
        </w:rPr>
      </w:pPr>
      <w:r>
        <w:rPr>
          <w:rFonts w:hint="eastAsia"/>
          <w:spacing w:val="-1"/>
          <w:sz w:val="30"/>
          <w:szCs w:val="30"/>
        </w:rPr>
        <w:t>2dly, The majesty of the Father is artfully extolled with a view to disparage the infinite dignity of the Son and the Holy Spirit.</w:t>
      </w:r>
    </w:p>
    <w:p w14:paraId="499C622E">
      <w:pPr>
        <w:pStyle w:val="3"/>
        <w:spacing w:before="252" w:line="253" w:lineRule="auto"/>
        <w:ind w:right="1" w:firstLine="3"/>
        <w:jc w:val="both"/>
        <w:rPr>
          <w:rFonts w:hint="eastAsia"/>
          <w:spacing w:val="-1"/>
          <w:sz w:val="30"/>
          <w:szCs w:val="30"/>
        </w:rPr>
      </w:pPr>
    </w:p>
    <w:p w14:paraId="45E28F2E">
      <w:pPr>
        <w:pStyle w:val="3"/>
        <w:spacing w:before="252" w:line="253" w:lineRule="auto"/>
        <w:ind w:right="1" w:firstLine="3"/>
        <w:jc w:val="both"/>
        <w:rPr>
          <w:rFonts w:hint="eastAsia"/>
          <w:spacing w:val="-1"/>
          <w:sz w:val="30"/>
          <w:szCs w:val="30"/>
        </w:rPr>
      </w:pPr>
      <w:r>
        <w:rPr>
          <w:rFonts w:hint="eastAsia"/>
          <w:spacing w:val="-1"/>
          <w:sz w:val="30"/>
          <w:szCs w:val="30"/>
        </w:rPr>
        <w:t>第二，父的威严被巧妙地抬高，意在贬低子和圣灵的无限尊严。</w:t>
      </w:r>
    </w:p>
    <w:p w14:paraId="7CEFA9B9">
      <w:pPr>
        <w:pStyle w:val="3"/>
        <w:spacing w:before="252" w:line="253" w:lineRule="auto"/>
        <w:ind w:right="1" w:firstLine="3"/>
        <w:jc w:val="both"/>
        <w:rPr>
          <w:rFonts w:hint="eastAsia"/>
          <w:spacing w:val="-1"/>
          <w:sz w:val="30"/>
          <w:szCs w:val="30"/>
        </w:rPr>
      </w:pPr>
    </w:p>
    <w:p w14:paraId="13157667">
      <w:pPr>
        <w:pStyle w:val="3"/>
        <w:spacing w:before="252" w:line="253" w:lineRule="auto"/>
        <w:ind w:right="1" w:firstLine="3"/>
        <w:jc w:val="both"/>
        <w:rPr>
          <w:rFonts w:hint="eastAsia"/>
          <w:spacing w:val="-1"/>
          <w:sz w:val="30"/>
          <w:szCs w:val="30"/>
        </w:rPr>
      </w:pPr>
      <w:r>
        <w:rPr>
          <w:rFonts w:hint="eastAsia"/>
          <w:spacing w:val="-1"/>
          <w:sz w:val="30"/>
          <w:szCs w:val="30"/>
        </w:rPr>
        <w:t>It is the will of the Father himself, "that all men should honour the Son even as they honour the Father."</w:t>
      </w:r>
    </w:p>
    <w:p w14:paraId="0CCB31BB">
      <w:pPr>
        <w:pStyle w:val="3"/>
        <w:spacing w:before="252" w:line="253" w:lineRule="auto"/>
        <w:ind w:right="1" w:firstLine="3"/>
        <w:jc w:val="both"/>
        <w:rPr>
          <w:rFonts w:hint="eastAsia"/>
          <w:spacing w:val="-1"/>
          <w:sz w:val="30"/>
          <w:szCs w:val="30"/>
        </w:rPr>
      </w:pPr>
    </w:p>
    <w:p w14:paraId="24F13F83">
      <w:pPr>
        <w:pStyle w:val="3"/>
        <w:spacing w:before="252" w:line="253" w:lineRule="auto"/>
        <w:ind w:right="1" w:firstLine="3"/>
        <w:jc w:val="both"/>
        <w:rPr>
          <w:rFonts w:hint="eastAsia"/>
          <w:spacing w:val="-1"/>
          <w:sz w:val="30"/>
          <w:szCs w:val="30"/>
        </w:rPr>
      </w:pPr>
      <w:r>
        <w:rPr>
          <w:rFonts w:hint="eastAsia"/>
          <w:spacing w:val="-1"/>
          <w:sz w:val="30"/>
          <w:szCs w:val="30"/>
        </w:rPr>
        <w:t>父自己的旨意是，“叫人都尊敬子如同尊敬父一样。”</w:t>
      </w:r>
    </w:p>
    <w:p w14:paraId="3C47EA68">
      <w:pPr>
        <w:pStyle w:val="3"/>
        <w:spacing w:before="252" w:line="253" w:lineRule="auto"/>
        <w:ind w:right="1" w:firstLine="3"/>
        <w:jc w:val="both"/>
        <w:rPr>
          <w:rFonts w:hint="eastAsia"/>
          <w:spacing w:val="-1"/>
          <w:sz w:val="30"/>
          <w:szCs w:val="30"/>
        </w:rPr>
      </w:pPr>
    </w:p>
    <w:p w14:paraId="5D2BCB29">
      <w:pPr>
        <w:pStyle w:val="3"/>
        <w:spacing w:before="252" w:line="253" w:lineRule="auto"/>
        <w:ind w:right="1" w:firstLine="3"/>
        <w:jc w:val="both"/>
        <w:rPr>
          <w:rFonts w:hint="eastAsia"/>
          <w:spacing w:val="-1"/>
          <w:sz w:val="30"/>
          <w:szCs w:val="30"/>
        </w:rPr>
      </w:pPr>
      <w:r>
        <w:rPr>
          <w:rFonts w:hint="eastAsia"/>
          <w:spacing w:val="-1"/>
          <w:sz w:val="30"/>
          <w:szCs w:val="30"/>
        </w:rPr>
        <w:t>3dly, All these expressions have a manifest tendency utterly to deprive the Son and the Spirit of true godhead.</w:t>
      </w:r>
    </w:p>
    <w:p w14:paraId="082487E2">
      <w:pPr>
        <w:pStyle w:val="3"/>
        <w:spacing w:before="252" w:line="253" w:lineRule="auto"/>
        <w:ind w:right="1" w:firstLine="3"/>
        <w:jc w:val="both"/>
        <w:rPr>
          <w:rFonts w:hint="eastAsia"/>
          <w:spacing w:val="-1"/>
          <w:sz w:val="30"/>
          <w:szCs w:val="30"/>
        </w:rPr>
      </w:pPr>
    </w:p>
    <w:p w14:paraId="423B7285">
      <w:pPr>
        <w:pStyle w:val="3"/>
        <w:spacing w:before="252" w:line="253" w:lineRule="auto"/>
        <w:ind w:right="1" w:firstLine="3"/>
        <w:jc w:val="both"/>
        <w:rPr>
          <w:rFonts w:hint="eastAsia"/>
          <w:spacing w:val="-1"/>
          <w:sz w:val="30"/>
          <w:szCs w:val="30"/>
        </w:rPr>
      </w:pPr>
      <w:r>
        <w:rPr>
          <w:rFonts w:hint="eastAsia"/>
          <w:spacing w:val="-1"/>
          <w:sz w:val="30"/>
          <w:szCs w:val="30"/>
        </w:rPr>
        <w:t>第三，所有这些表达都明显倾向于完全剥夺子和圣灵的真神性 (true godhead)。</w:t>
      </w:r>
    </w:p>
    <w:p w14:paraId="592E00BF">
      <w:pPr>
        <w:pStyle w:val="3"/>
        <w:spacing w:before="252" w:line="253" w:lineRule="auto"/>
        <w:ind w:right="1" w:firstLine="3"/>
        <w:jc w:val="both"/>
        <w:rPr>
          <w:rFonts w:hint="eastAsia"/>
          <w:spacing w:val="-1"/>
          <w:sz w:val="30"/>
          <w:szCs w:val="30"/>
        </w:rPr>
      </w:pPr>
    </w:p>
    <w:p w14:paraId="7A93F23E">
      <w:pPr>
        <w:pStyle w:val="3"/>
        <w:spacing w:before="252" w:line="253" w:lineRule="auto"/>
        <w:ind w:right="1" w:firstLine="3"/>
        <w:jc w:val="both"/>
        <w:rPr>
          <w:rFonts w:hint="eastAsia"/>
          <w:spacing w:val="-1"/>
          <w:sz w:val="30"/>
          <w:szCs w:val="30"/>
        </w:rPr>
      </w:pPr>
      <w:r>
        <w:rPr>
          <w:rFonts w:hint="eastAsia"/>
          <w:spacing w:val="-1"/>
          <w:sz w:val="30"/>
          <w:szCs w:val="30"/>
        </w:rPr>
        <w:t>A subordinate Deity, is not Deity.</w:t>
      </w:r>
    </w:p>
    <w:p w14:paraId="4DBC840C">
      <w:pPr>
        <w:pStyle w:val="3"/>
        <w:spacing w:before="252" w:line="253" w:lineRule="auto"/>
        <w:ind w:right="1" w:firstLine="3"/>
        <w:jc w:val="both"/>
        <w:rPr>
          <w:rFonts w:hint="eastAsia"/>
          <w:spacing w:val="-1"/>
          <w:sz w:val="30"/>
          <w:szCs w:val="30"/>
        </w:rPr>
      </w:pPr>
    </w:p>
    <w:p w14:paraId="29FA648E">
      <w:pPr>
        <w:pStyle w:val="3"/>
        <w:spacing w:before="252" w:line="253" w:lineRule="auto"/>
        <w:ind w:right="1" w:firstLine="3"/>
        <w:jc w:val="both"/>
        <w:rPr>
          <w:rFonts w:hint="eastAsia"/>
          <w:spacing w:val="-1"/>
          <w:sz w:val="30"/>
          <w:szCs w:val="30"/>
        </w:rPr>
      </w:pPr>
      <w:r>
        <w:rPr>
          <w:rFonts w:hint="eastAsia"/>
          <w:spacing w:val="-1"/>
          <w:sz w:val="30"/>
          <w:szCs w:val="30"/>
        </w:rPr>
        <w:t>一个次序从属的神性 (subordinate Deity)，不是神性 (Deity)。</w:t>
      </w:r>
    </w:p>
    <w:p w14:paraId="44B0C62F">
      <w:pPr>
        <w:pStyle w:val="3"/>
        <w:spacing w:before="252" w:line="253" w:lineRule="auto"/>
        <w:ind w:right="1" w:firstLine="3"/>
        <w:jc w:val="both"/>
        <w:rPr>
          <w:rFonts w:hint="eastAsia"/>
          <w:spacing w:val="-1"/>
          <w:sz w:val="30"/>
          <w:szCs w:val="30"/>
        </w:rPr>
      </w:pPr>
    </w:p>
    <w:p w14:paraId="1D5DE165">
      <w:pPr>
        <w:pStyle w:val="3"/>
        <w:spacing w:before="252" w:line="253" w:lineRule="auto"/>
        <w:ind w:right="1" w:firstLine="3"/>
        <w:jc w:val="both"/>
        <w:rPr>
          <w:rFonts w:hint="eastAsia"/>
          <w:spacing w:val="-1"/>
          <w:sz w:val="30"/>
          <w:szCs w:val="30"/>
        </w:rPr>
      </w:pPr>
      <w:r>
        <w:rPr>
          <w:rFonts w:hint="eastAsia"/>
          <w:spacing w:val="-1"/>
          <w:sz w:val="30"/>
          <w:szCs w:val="30"/>
        </w:rPr>
        <w:t>Supreme majesty, dignity, and power, are essential attributes of godhead; and he that is not possessed of them, is not God.</w:t>
      </w:r>
    </w:p>
    <w:p w14:paraId="26FCB733">
      <w:pPr>
        <w:pStyle w:val="3"/>
        <w:spacing w:before="252" w:line="253" w:lineRule="auto"/>
        <w:ind w:right="1" w:firstLine="3"/>
        <w:jc w:val="both"/>
        <w:rPr>
          <w:rFonts w:hint="eastAsia"/>
          <w:spacing w:val="-1"/>
          <w:sz w:val="30"/>
          <w:szCs w:val="30"/>
        </w:rPr>
      </w:pPr>
    </w:p>
    <w:p w14:paraId="5154808D">
      <w:pPr>
        <w:pStyle w:val="3"/>
        <w:spacing w:before="252" w:line="253" w:lineRule="auto"/>
        <w:ind w:right="1" w:firstLine="3"/>
        <w:jc w:val="both"/>
        <w:rPr>
          <w:rFonts w:hint="eastAsia"/>
          <w:spacing w:val="-1"/>
          <w:sz w:val="30"/>
          <w:szCs w:val="30"/>
        </w:rPr>
      </w:pPr>
      <w:r>
        <w:rPr>
          <w:rFonts w:hint="eastAsia"/>
          <w:spacing w:val="-1"/>
          <w:sz w:val="30"/>
          <w:szCs w:val="30"/>
        </w:rPr>
        <w:t>至高的威严、尊严和能力是神性 (godhead) 的本质属性；不拥有它们者，就不是上帝。</w:t>
      </w:r>
    </w:p>
    <w:p w14:paraId="2195B487">
      <w:pPr>
        <w:pStyle w:val="3"/>
        <w:spacing w:before="252" w:line="253" w:lineRule="auto"/>
        <w:ind w:right="1" w:firstLine="3"/>
        <w:jc w:val="both"/>
        <w:rPr>
          <w:rFonts w:hint="eastAsia"/>
          <w:spacing w:val="-1"/>
          <w:sz w:val="30"/>
          <w:szCs w:val="30"/>
        </w:rPr>
      </w:pPr>
    </w:p>
    <w:p w14:paraId="5109AC83">
      <w:pPr>
        <w:pStyle w:val="3"/>
        <w:spacing w:before="252" w:line="253" w:lineRule="auto"/>
        <w:ind w:right="1" w:firstLine="3"/>
        <w:jc w:val="both"/>
        <w:rPr>
          <w:rFonts w:hint="eastAsia"/>
          <w:spacing w:val="-1"/>
          <w:sz w:val="30"/>
          <w:szCs w:val="30"/>
        </w:rPr>
      </w:pPr>
      <w:r>
        <w:rPr>
          <w:rFonts w:hint="eastAsia"/>
          <w:spacing w:val="-1"/>
          <w:sz w:val="30"/>
          <w:szCs w:val="30"/>
        </w:rPr>
        <w:t>XX. More particularly, 1st, The Scriptures teach a distinction of order; but, since it is merely a distinction of personal order, it implies no superiority or inferiority attributed to the essence.</w:t>
      </w:r>
    </w:p>
    <w:p w14:paraId="25003138">
      <w:pPr>
        <w:pStyle w:val="3"/>
        <w:spacing w:before="252" w:line="253" w:lineRule="auto"/>
        <w:ind w:right="1" w:firstLine="3"/>
        <w:jc w:val="both"/>
        <w:rPr>
          <w:rFonts w:hint="eastAsia"/>
          <w:spacing w:val="-1"/>
          <w:sz w:val="30"/>
          <w:szCs w:val="30"/>
        </w:rPr>
      </w:pPr>
    </w:p>
    <w:p w14:paraId="611035EC">
      <w:pPr>
        <w:pStyle w:val="3"/>
        <w:spacing w:before="252" w:line="253" w:lineRule="auto"/>
        <w:ind w:right="1" w:firstLine="3"/>
        <w:jc w:val="both"/>
        <w:rPr>
          <w:rFonts w:hint="eastAsia"/>
          <w:spacing w:val="-1"/>
          <w:sz w:val="30"/>
          <w:szCs w:val="30"/>
        </w:rPr>
      </w:pPr>
      <w:r>
        <w:rPr>
          <w:rFonts w:hint="eastAsia"/>
          <w:spacing w:val="-1"/>
          <w:sz w:val="30"/>
          <w:szCs w:val="30"/>
        </w:rPr>
        <w:t>二十、更具体地说，第一，圣经教导了一种次序 (order) 的区分；但由于这仅仅是一种位格次序 (personal order) 的区分，它并不意味着对本质归属的优越性或低劣性。</w:t>
      </w:r>
    </w:p>
    <w:p w14:paraId="549C5E4C">
      <w:pPr>
        <w:pStyle w:val="3"/>
        <w:spacing w:before="252" w:line="253" w:lineRule="auto"/>
        <w:ind w:right="1" w:firstLine="3"/>
        <w:jc w:val="both"/>
        <w:rPr>
          <w:rFonts w:hint="eastAsia"/>
          <w:spacing w:val="-1"/>
          <w:sz w:val="30"/>
          <w:szCs w:val="30"/>
        </w:rPr>
      </w:pPr>
    </w:p>
    <w:p w14:paraId="3D9CFBB5">
      <w:pPr>
        <w:pStyle w:val="3"/>
        <w:spacing w:before="252" w:line="253" w:lineRule="auto"/>
        <w:ind w:right="1" w:firstLine="3"/>
        <w:jc w:val="both"/>
        <w:rPr>
          <w:rFonts w:hint="eastAsia"/>
          <w:spacing w:val="-1"/>
          <w:sz w:val="30"/>
          <w:szCs w:val="30"/>
        </w:rPr>
      </w:pPr>
      <w:r>
        <w:rPr>
          <w:rFonts w:hint="eastAsia"/>
          <w:spacing w:val="-1"/>
          <w:sz w:val="30"/>
          <w:szCs w:val="30"/>
        </w:rPr>
        <w:t>Athanasius, who has stated this distinction of order with singular accuracy, makes the following excellent observation, in the Creed which is commonly received by the Church: "And in this Trinity, nothing is prior or posterior," that is, with respect to dignity, "nothing greater or less; but all these Three persons are co-eternal and co-equal."</w:t>
      </w:r>
    </w:p>
    <w:p w14:paraId="08DA8B07">
      <w:pPr>
        <w:pStyle w:val="3"/>
        <w:spacing w:before="252" w:line="253" w:lineRule="auto"/>
        <w:ind w:right="1" w:firstLine="3"/>
        <w:jc w:val="both"/>
        <w:rPr>
          <w:rFonts w:hint="eastAsia"/>
          <w:spacing w:val="-1"/>
          <w:sz w:val="30"/>
          <w:szCs w:val="30"/>
        </w:rPr>
      </w:pPr>
    </w:p>
    <w:p w14:paraId="396DFFD8">
      <w:pPr>
        <w:pStyle w:val="3"/>
        <w:spacing w:before="252" w:line="253" w:lineRule="auto"/>
        <w:ind w:right="1" w:firstLine="3"/>
        <w:jc w:val="both"/>
        <w:rPr>
          <w:rFonts w:hint="eastAsia"/>
          <w:spacing w:val="-1"/>
          <w:sz w:val="30"/>
          <w:szCs w:val="30"/>
        </w:rPr>
      </w:pPr>
      <w:r>
        <w:rPr>
          <w:rFonts w:hint="eastAsia"/>
          <w:spacing w:val="-1"/>
          <w:sz w:val="30"/>
          <w:szCs w:val="30"/>
        </w:rPr>
        <w:t>阿塔那修 (Athanasius)，以非凡的准确性陈述了这种次序区分，在教会普遍接受的信经中作了以下卓越的观察：“并且在这个三位一体 (Trinity) 中，无所谓先后，”即，就尊严而言，“无所谓大小；但这三个位格 (Three persons) 全都同永恒、同平等。”</w:t>
      </w:r>
    </w:p>
    <w:p w14:paraId="1A27F7D1">
      <w:pPr>
        <w:pStyle w:val="3"/>
        <w:spacing w:before="252" w:line="253" w:lineRule="auto"/>
        <w:ind w:right="1" w:firstLine="3"/>
        <w:jc w:val="both"/>
        <w:rPr>
          <w:rFonts w:hint="eastAsia"/>
          <w:spacing w:val="-1"/>
          <w:sz w:val="30"/>
          <w:szCs w:val="30"/>
        </w:rPr>
      </w:pPr>
    </w:p>
    <w:p w14:paraId="49F92A45">
      <w:pPr>
        <w:pStyle w:val="3"/>
        <w:spacing w:before="252" w:line="253" w:lineRule="auto"/>
        <w:ind w:right="1" w:firstLine="3"/>
        <w:jc w:val="both"/>
        <w:rPr>
          <w:rFonts w:hint="eastAsia"/>
          <w:spacing w:val="-1"/>
          <w:sz w:val="30"/>
          <w:szCs w:val="30"/>
        </w:rPr>
      </w:pPr>
      <w:r>
        <w:rPr>
          <w:rFonts w:hint="eastAsia"/>
          <w:spacing w:val="-1"/>
          <w:sz w:val="30"/>
          <w:szCs w:val="30"/>
        </w:rPr>
        <w:t>2dly, Begetting and being begotten, causing to proceed and proceeding,* imply no distinction of DIGNITY amongst the Divine persons: for the begetting and the causing to proceed are the communication of the same numerical essence, which belongs to him who begets and causes to proceed; and which possesses an infinite dignity, than which none greater can either be allowed, or imagined, without a contradiction.</w:t>
      </w:r>
    </w:p>
    <w:p w14:paraId="653BA003">
      <w:pPr>
        <w:pStyle w:val="3"/>
        <w:spacing w:before="252" w:line="253" w:lineRule="auto"/>
        <w:ind w:right="1" w:firstLine="3"/>
        <w:jc w:val="both"/>
        <w:rPr>
          <w:rFonts w:hint="eastAsia"/>
          <w:spacing w:val="-1"/>
          <w:sz w:val="30"/>
          <w:szCs w:val="30"/>
        </w:rPr>
      </w:pPr>
    </w:p>
    <w:p w14:paraId="4BF7C2BB">
      <w:pPr>
        <w:pStyle w:val="3"/>
        <w:spacing w:before="252" w:line="253" w:lineRule="auto"/>
        <w:ind w:right="1" w:firstLine="3"/>
        <w:jc w:val="both"/>
        <w:rPr>
          <w:rFonts w:hint="eastAsia"/>
          <w:spacing w:val="-1"/>
          <w:sz w:val="30"/>
          <w:szCs w:val="30"/>
        </w:rPr>
      </w:pPr>
      <w:r>
        <w:rPr>
          <w:rFonts w:hint="eastAsia"/>
          <w:spacing w:val="-1"/>
          <w:sz w:val="30"/>
          <w:szCs w:val="30"/>
        </w:rPr>
        <w:t>第二，生与被生 (Begetting and being begotten)，使之发出与发出 (causing to proceed and proceeding)*，并不意味着神圣位格 (Divine persons) 之间有任何“尊严”(DIGNITY) 的区分：因为生和使之发出是同一数字本质 (numerical essence) 的传递，这本质属于那生者和使之发出者；并且这本质拥有无限的尊严，没有比它更大的可以被允许或想象，否则就是矛盾。</w:t>
      </w:r>
    </w:p>
    <w:p w14:paraId="7BDB7335">
      <w:pPr>
        <w:pStyle w:val="3"/>
        <w:spacing w:before="252" w:line="253" w:lineRule="auto"/>
        <w:ind w:right="1" w:firstLine="3"/>
        <w:jc w:val="both"/>
        <w:rPr>
          <w:rFonts w:hint="eastAsia"/>
          <w:spacing w:val="-1"/>
          <w:sz w:val="30"/>
          <w:szCs w:val="30"/>
        </w:rPr>
      </w:pPr>
    </w:p>
    <w:p w14:paraId="34A63FAE">
      <w:pPr>
        <w:pStyle w:val="3"/>
        <w:spacing w:before="252" w:line="253" w:lineRule="auto"/>
        <w:ind w:right="1" w:firstLine="3"/>
        <w:jc w:val="both"/>
        <w:rPr>
          <w:rFonts w:hint="eastAsia"/>
          <w:spacing w:val="-1"/>
          <w:sz w:val="30"/>
          <w:szCs w:val="30"/>
        </w:rPr>
      </w:pPr>
      <w:r>
        <w:rPr>
          <w:rFonts w:hint="eastAsia"/>
          <w:spacing w:val="-1"/>
          <w:sz w:val="30"/>
          <w:szCs w:val="30"/>
        </w:rPr>
        <w:t>3dly, The sacred writings nowhere speak of the Father's having power, authority, and dominion over the Son and the Holy Spirit.</w:t>
      </w:r>
    </w:p>
    <w:p w14:paraId="2D41B83F">
      <w:pPr>
        <w:pStyle w:val="3"/>
        <w:spacing w:before="252" w:line="253" w:lineRule="auto"/>
        <w:ind w:right="1" w:firstLine="3"/>
        <w:jc w:val="both"/>
        <w:rPr>
          <w:rFonts w:hint="eastAsia"/>
          <w:spacing w:val="-1"/>
          <w:sz w:val="30"/>
          <w:szCs w:val="30"/>
        </w:rPr>
      </w:pPr>
    </w:p>
    <w:p w14:paraId="0A9EF903">
      <w:pPr>
        <w:pStyle w:val="3"/>
        <w:spacing w:before="252" w:line="253" w:lineRule="auto"/>
        <w:ind w:right="1" w:firstLine="3"/>
        <w:jc w:val="both"/>
        <w:rPr>
          <w:rFonts w:hint="eastAsia"/>
          <w:spacing w:val="-1"/>
          <w:sz w:val="30"/>
          <w:szCs w:val="30"/>
        </w:rPr>
      </w:pPr>
      <w:r>
        <w:rPr>
          <w:rFonts w:hint="eastAsia"/>
          <w:spacing w:val="-1"/>
          <w:sz w:val="30"/>
          <w:szCs w:val="30"/>
        </w:rPr>
        <w:t>第三，圣经没有任何地方谈到父对子和圣灵拥有能力 (power)、权柄 (authority) 和统治权 (dominion)。</w:t>
      </w:r>
    </w:p>
    <w:p w14:paraId="0F08502C">
      <w:pPr>
        <w:pStyle w:val="3"/>
        <w:spacing w:before="252" w:line="253" w:lineRule="auto"/>
        <w:ind w:right="1" w:firstLine="3"/>
        <w:jc w:val="both"/>
        <w:rPr>
          <w:rFonts w:hint="eastAsia"/>
          <w:spacing w:val="-1"/>
          <w:sz w:val="30"/>
          <w:szCs w:val="30"/>
        </w:rPr>
      </w:pPr>
    </w:p>
    <w:p w14:paraId="22811FA1">
      <w:pPr>
        <w:pStyle w:val="3"/>
        <w:spacing w:before="252" w:line="253" w:lineRule="auto"/>
        <w:ind w:right="1" w:firstLine="3"/>
        <w:jc w:val="both"/>
        <w:rPr>
          <w:rFonts w:hint="eastAsia"/>
          <w:spacing w:val="-1"/>
          <w:sz w:val="30"/>
          <w:szCs w:val="30"/>
        </w:rPr>
      </w:pPr>
      <w:r>
        <w:rPr>
          <w:rFonts w:hint="eastAsia"/>
          <w:spacing w:val="-1"/>
          <w:sz w:val="30"/>
          <w:szCs w:val="30"/>
        </w:rPr>
        <w:t>Nor is it warrantable to infer any such superiority on</w:t>
      </w:r>
    </w:p>
    <w:p w14:paraId="5FE5A6E2">
      <w:pPr>
        <w:pStyle w:val="3"/>
        <w:spacing w:before="252" w:line="253" w:lineRule="auto"/>
        <w:ind w:right="1" w:firstLine="3"/>
        <w:jc w:val="both"/>
        <w:rPr>
          <w:rFonts w:hint="eastAsia"/>
          <w:spacing w:val="-1"/>
          <w:sz w:val="30"/>
          <w:szCs w:val="30"/>
        </w:rPr>
      </w:pPr>
    </w:p>
    <w:p w14:paraId="5DF077AF">
      <w:pPr>
        <w:pStyle w:val="3"/>
        <w:spacing w:before="252" w:line="253" w:lineRule="auto"/>
        <w:ind w:right="1" w:firstLine="3"/>
        <w:jc w:val="both"/>
        <w:rPr>
          <w:rFonts w:hint="eastAsia"/>
          <w:spacing w:val="-1"/>
          <w:sz w:val="30"/>
          <w:szCs w:val="30"/>
        </w:rPr>
      </w:pPr>
      <w:r>
        <w:rPr>
          <w:rFonts w:hint="eastAsia"/>
          <w:spacing w:val="-1"/>
          <w:sz w:val="30"/>
          <w:szCs w:val="30"/>
        </w:rPr>
        <w:t>也不应从子的差遣和灵的差遣来推断父有任何此类优越性；</w:t>
      </w:r>
    </w:p>
    <w:p w14:paraId="52C208CC">
      <w:pPr>
        <w:pStyle w:val="3"/>
        <w:spacing w:before="252" w:line="253" w:lineRule="auto"/>
        <w:ind w:right="1" w:firstLine="3"/>
        <w:jc w:val="both"/>
        <w:rPr>
          <w:rFonts w:hint="eastAsia"/>
          <w:spacing w:val="-1"/>
          <w:sz w:val="30"/>
          <w:szCs w:val="30"/>
        </w:rPr>
      </w:pPr>
    </w:p>
    <w:p w14:paraId="15378EEA">
      <w:pPr>
        <w:pStyle w:val="3"/>
        <w:spacing w:before="252" w:line="253" w:lineRule="auto"/>
        <w:ind w:right="1" w:firstLine="3"/>
        <w:jc w:val="both"/>
        <w:rPr>
          <w:rFonts w:hint="eastAsia"/>
          <w:spacing w:val="-1"/>
          <w:sz w:val="30"/>
          <w:szCs w:val="30"/>
        </w:rPr>
      </w:pPr>
      <w:r>
        <w:rPr>
          <w:rFonts w:hint="eastAsia"/>
          <w:spacing w:val="-1"/>
          <w:sz w:val="30"/>
          <w:szCs w:val="30"/>
        </w:rPr>
        <w:t>the part of the Father, from the mission of the Son and Spirit; which is entirely according to the economy in redemption, and founded in the common council of the whole Trinity.</w:t>
      </w:r>
    </w:p>
    <w:p w14:paraId="4A15ED46">
      <w:pPr>
        <w:pStyle w:val="3"/>
        <w:spacing w:before="252" w:line="253" w:lineRule="auto"/>
        <w:ind w:right="1" w:firstLine="3"/>
        <w:jc w:val="both"/>
        <w:rPr>
          <w:rFonts w:hint="eastAsia"/>
          <w:spacing w:val="-1"/>
          <w:sz w:val="30"/>
          <w:szCs w:val="30"/>
        </w:rPr>
      </w:pPr>
    </w:p>
    <w:p w14:paraId="7A861468">
      <w:pPr>
        <w:pStyle w:val="3"/>
        <w:spacing w:before="252" w:line="253" w:lineRule="auto"/>
        <w:ind w:right="1" w:firstLine="3"/>
        <w:jc w:val="both"/>
        <w:rPr>
          <w:spacing w:val="-1"/>
          <w:sz w:val="30"/>
          <w:szCs w:val="30"/>
        </w:rPr>
      </w:pPr>
      <w:r>
        <w:rPr>
          <w:rFonts w:hint="eastAsia"/>
          <w:spacing w:val="-1"/>
          <w:sz w:val="30"/>
          <w:szCs w:val="30"/>
        </w:rPr>
        <w:t>这完全是根据救赎中的经纶 (economy)，并建立在整个三位一体 (Trinity) 的共同旨意 (common council) 之上。</w:t>
      </w:r>
    </w:p>
    <w:p w14:paraId="6E2F61B5">
      <w:pPr>
        <w:pStyle w:val="3"/>
        <w:spacing w:before="252" w:line="253" w:lineRule="auto"/>
        <w:ind w:right="1" w:firstLine="3"/>
        <w:jc w:val="both"/>
        <w:rPr>
          <w:spacing w:val="-1"/>
          <w:sz w:val="30"/>
          <w:szCs w:val="30"/>
        </w:rPr>
      </w:pPr>
    </w:p>
    <w:p w14:paraId="44DAD6A6">
      <w:pPr>
        <w:rPr>
          <w:rFonts w:ascii="Arial"/>
          <w:sz w:val="30"/>
          <w:szCs w:val="30"/>
        </w:rPr>
      </w:pPr>
    </w:p>
    <w:p w14:paraId="30EF4938">
      <w:pPr>
        <w:rPr>
          <w:rFonts w:ascii="Arial"/>
          <w:sz w:val="30"/>
          <w:szCs w:val="30"/>
        </w:rPr>
      </w:pPr>
    </w:p>
    <w:p w14:paraId="5614FB24">
      <w:pPr>
        <w:rPr>
          <w:rFonts w:hint="eastAsia" w:ascii="Arial"/>
          <w:sz w:val="30"/>
          <w:szCs w:val="30"/>
        </w:rPr>
      </w:pPr>
      <w:r>
        <w:rPr>
          <w:rFonts w:hint="eastAsia" w:ascii="Arial"/>
          <w:sz w:val="30"/>
          <w:szCs w:val="30"/>
        </w:rPr>
        <w:t>XXI. When the Father is denominated absolutely GOD, or ONE GOD, or THE ONLY TRUE GOD; this is intended to exclude those who are "called Gods,"f not the other persons in the same individual essence.</w:t>
      </w:r>
    </w:p>
    <w:p w14:paraId="77780A1A">
      <w:pPr>
        <w:rPr>
          <w:rFonts w:hint="eastAsia" w:ascii="Arial"/>
          <w:sz w:val="30"/>
          <w:szCs w:val="30"/>
        </w:rPr>
      </w:pPr>
    </w:p>
    <w:p w14:paraId="7EBDB4D3">
      <w:pPr>
        <w:rPr>
          <w:rFonts w:hint="eastAsia" w:ascii="Arial"/>
          <w:sz w:val="30"/>
          <w:szCs w:val="30"/>
        </w:rPr>
      </w:pPr>
      <w:r>
        <w:rPr>
          <w:rFonts w:hint="eastAsia" w:ascii="Arial"/>
          <w:sz w:val="30"/>
          <w:szCs w:val="30"/>
        </w:rPr>
        <w:t>二十一、当父被称为绝对的“上帝”(GOD)，或“独一上帝”(ONE GOD)，或“独一真神”(THE ONLY TRUE GOD) 时；这意在排除那些“被称为神”f 的，而非排除在同一个体本质 (individual essence) 中的其他位格 (persons)。</w:t>
      </w:r>
    </w:p>
    <w:p w14:paraId="5909C4B2">
      <w:pPr>
        <w:rPr>
          <w:rFonts w:hint="eastAsia" w:ascii="Arial"/>
          <w:sz w:val="30"/>
          <w:szCs w:val="30"/>
        </w:rPr>
      </w:pPr>
    </w:p>
    <w:p w14:paraId="5A34FAC2">
      <w:pPr>
        <w:rPr>
          <w:rFonts w:hint="eastAsia" w:ascii="Arial"/>
          <w:sz w:val="30"/>
          <w:szCs w:val="30"/>
        </w:rPr>
      </w:pPr>
      <w:r>
        <w:rPr>
          <w:rFonts w:hint="eastAsia" w:ascii="Arial"/>
          <w:sz w:val="30"/>
          <w:szCs w:val="30"/>
        </w:rPr>
        <w:t>Oecumenius has the following remark on 1 Tim. 2:5. "When it is affirmed that there is one God, this is not in contradistinction to the Son or Spirit.</w:t>
      </w:r>
    </w:p>
    <w:p w14:paraId="2EC96956">
      <w:pPr>
        <w:rPr>
          <w:rFonts w:hint="eastAsia" w:ascii="Arial"/>
          <w:sz w:val="30"/>
          <w:szCs w:val="30"/>
        </w:rPr>
      </w:pPr>
    </w:p>
    <w:p w14:paraId="3296848B">
      <w:pPr>
        <w:rPr>
          <w:rFonts w:hint="eastAsia" w:ascii="Arial"/>
          <w:sz w:val="30"/>
          <w:szCs w:val="30"/>
        </w:rPr>
      </w:pPr>
      <w:r>
        <w:rPr>
          <w:rFonts w:hint="eastAsia" w:ascii="Arial"/>
          <w:sz w:val="30"/>
          <w:szCs w:val="30"/>
        </w:rPr>
        <w:t>俄古米尼乌斯 (Oecumenius) 对提摩太前书 2:5 有如下评论：“当肯定只有一位上帝时，这并非与子或灵相对立。</w:t>
      </w:r>
    </w:p>
    <w:p w14:paraId="790635E7">
      <w:pPr>
        <w:rPr>
          <w:rFonts w:hint="eastAsia" w:ascii="Arial"/>
          <w:sz w:val="30"/>
          <w:szCs w:val="30"/>
        </w:rPr>
      </w:pPr>
    </w:p>
    <w:p w14:paraId="62FFF955">
      <w:pPr>
        <w:rPr>
          <w:rFonts w:hint="eastAsia" w:ascii="Arial"/>
          <w:sz w:val="30"/>
          <w:szCs w:val="30"/>
        </w:rPr>
      </w:pPr>
      <w:r>
        <w:rPr>
          <w:rFonts w:hint="eastAsia" w:ascii="Arial"/>
          <w:sz w:val="30"/>
          <w:szCs w:val="30"/>
        </w:rPr>
        <w:t>Far be the thought.</w:t>
      </w:r>
    </w:p>
    <w:p w14:paraId="45B0839F">
      <w:pPr>
        <w:rPr>
          <w:rFonts w:hint="eastAsia" w:ascii="Arial"/>
          <w:sz w:val="30"/>
          <w:szCs w:val="30"/>
        </w:rPr>
      </w:pPr>
    </w:p>
    <w:p w14:paraId="44AE5E8C">
      <w:pPr>
        <w:rPr>
          <w:rFonts w:hint="eastAsia" w:ascii="Arial"/>
          <w:sz w:val="30"/>
          <w:szCs w:val="30"/>
        </w:rPr>
      </w:pPr>
      <w:r>
        <w:rPr>
          <w:rFonts w:hint="eastAsia" w:ascii="Arial"/>
          <w:sz w:val="30"/>
          <w:szCs w:val="30"/>
        </w:rPr>
        <w:t>远非此意。</w:t>
      </w:r>
    </w:p>
    <w:p w14:paraId="663EC3E4">
      <w:pPr>
        <w:rPr>
          <w:rFonts w:hint="eastAsia" w:ascii="Arial"/>
          <w:sz w:val="30"/>
          <w:szCs w:val="30"/>
        </w:rPr>
      </w:pPr>
    </w:p>
    <w:p w14:paraId="2454A8C7">
      <w:pPr>
        <w:rPr>
          <w:rFonts w:hint="eastAsia" w:ascii="Arial"/>
          <w:sz w:val="30"/>
          <w:szCs w:val="30"/>
        </w:rPr>
      </w:pPr>
      <w:r>
        <w:rPr>
          <w:rFonts w:hint="eastAsia" w:ascii="Arial"/>
          <w:sz w:val="30"/>
          <w:szCs w:val="30"/>
        </w:rPr>
        <w:t>But the words refer to those who are not, and yet are styled Gods."*</w:t>
      </w:r>
    </w:p>
    <w:p w14:paraId="5F1AE001">
      <w:pPr>
        <w:rPr>
          <w:rFonts w:hint="eastAsia" w:ascii="Arial"/>
          <w:sz w:val="30"/>
          <w:szCs w:val="30"/>
        </w:rPr>
      </w:pPr>
    </w:p>
    <w:p w14:paraId="21AB1ADC">
      <w:pPr>
        <w:rPr>
          <w:rFonts w:hint="eastAsia" w:ascii="Arial"/>
          <w:sz w:val="30"/>
          <w:szCs w:val="30"/>
        </w:rPr>
      </w:pPr>
      <w:r>
        <w:rPr>
          <w:rFonts w:hint="eastAsia" w:ascii="Arial"/>
          <w:sz w:val="30"/>
          <w:szCs w:val="30"/>
        </w:rPr>
        <w:t>而是指那些不是神，却被称为神* 的。”</w:t>
      </w:r>
    </w:p>
    <w:p w14:paraId="5AC3BBB1">
      <w:pPr>
        <w:rPr>
          <w:rFonts w:hint="eastAsia" w:ascii="Arial"/>
          <w:sz w:val="30"/>
          <w:szCs w:val="30"/>
        </w:rPr>
      </w:pPr>
    </w:p>
    <w:p w14:paraId="7D4755A2">
      <w:pPr>
        <w:rPr>
          <w:rFonts w:hint="eastAsia" w:ascii="Arial"/>
          <w:sz w:val="30"/>
          <w:szCs w:val="30"/>
        </w:rPr>
      </w:pPr>
      <w:r>
        <w:rPr>
          <w:rFonts w:hint="eastAsia" w:ascii="Arial"/>
          <w:sz w:val="30"/>
          <w:szCs w:val="30"/>
        </w:rPr>
        <w:t>The appellation of Father even includes the Son in the same conception of godhead.</w:t>
      </w:r>
    </w:p>
    <w:p w14:paraId="7F6C655A">
      <w:pPr>
        <w:rPr>
          <w:rFonts w:hint="eastAsia" w:ascii="Arial"/>
          <w:sz w:val="30"/>
          <w:szCs w:val="30"/>
        </w:rPr>
      </w:pPr>
    </w:p>
    <w:p w14:paraId="0FB9E4B7">
      <w:pPr>
        <w:rPr>
          <w:rFonts w:hint="eastAsia" w:ascii="Arial"/>
          <w:sz w:val="30"/>
          <w:szCs w:val="30"/>
        </w:rPr>
      </w:pPr>
      <w:r>
        <w:rPr>
          <w:rFonts w:hint="eastAsia" w:ascii="Arial"/>
          <w:sz w:val="30"/>
          <w:szCs w:val="30"/>
        </w:rPr>
        <w:t>父的称谓甚至将子包含在同一神格 (godhead) 概念中。</w:t>
      </w:r>
    </w:p>
    <w:p w14:paraId="3A049546">
      <w:pPr>
        <w:rPr>
          <w:rFonts w:hint="eastAsia" w:ascii="Arial"/>
          <w:sz w:val="30"/>
          <w:szCs w:val="30"/>
        </w:rPr>
      </w:pPr>
    </w:p>
    <w:p w14:paraId="64FC7A97">
      <w:pPr>
        <w:rPr>
          <w:rFonts w:hint="eastAsia" w:ascii="Arial"/>
          <w:sz w:val="30"/>
          <w:szCs w:val="30"/>
        </w:rPr>
      </w:pPr>
      <w:r>
        <w:rPr>
          <w:rFonts w:hint="eastAsia" w:ascii="Arial"/>
          <w:sz w:val="30"/>
          <w:szCs w:val="30"/>
        </w:rPr>
        <w:t>Hence says Cyril of Jerusalem, "We call God Father, that as soon as we have thought of the Father, we may also think of the Son; for there is an immediate relation between Father and Son." †</w:t>
      </w:r>
    </w:p>
    <w:p w14:paraId="31CB8516">
      <w:pPr>
        <w:rPr>
          <w:rFonts w:hint="eastAsia" w:ascii="Arial"/>
          <w:sz w:val="30"/>
          <w:szCs w:val="30"/>
        </w:rPr>
      </w:pPr>
    </w:p>
    <w:p w14:paraId="27FEE1C1">
      <w:pPr>
        <w:rPr>
          <w:rFonts w:hint="eastAsia" w:ascii="Arial"/>
          <w:sz w:val="30"/>
          <w:szCs w:val="30"/>
        </w:rPr>
      </w:pPr>
      <w:r>
        <w:rPr>
          <w:rFonts w:hint="eastAsia" w:ascii="Arial"/>
          <w:sz w:val="30"/>
          <w:szCs w:val="30"/>
        </w:rPr>
        <w:t>因此耶路撒冷的区利罗 (Cyril of Jerusalem) 说：“我们称上帝为父，是为了我们一想到父，便也想到子；因为父与子之间有直接的关系。”†</w:t>
      </w:r>
    </w:p>
    <w:p w14:paraId="45C3B490">
      <w:pPr>
        <w:rPr>
          <w:rFonts w:hint="eastAsia" w:ascii="Arial"/>
          <w:sz w:val="30"/>
          <w:szCs w:val="30"/>
        </w:rPr>
      </w:pPr>
    </w:p>
    <w:p w14:paraId="22B4B56B">
      <w:pPr>
        <w:rPr>
          <w:rFonts w:hint="eastAsia" w:ascii="Arial"/>
          <w:sz w:val="30"/>
          <w:szCs w:val="30"/>
        </w:rPr>
      </w:pPr>
      <w:r>
        <w:rPr>
          <w:rFonts w:hint="eastAsia" w:ascii="Arial"/>
          <w:sz w:val="30"/>
          <w:szCs w:val="30"/>
        </w:rPr>
        <w:t>Gregory of Nyssa expresses the same idea thus: "The appellation of Father, by its relative import, shows that He hath a Son."†</w:t>
      </w:r>
    </w:p>
    <w:p w14:paraId="4F2D72DD">
      <w:pPr>
        <w:rPr>
          <w:rFonts w:hint="eastAsia" w:ascii="Arial"/>
          <w:sz w:val="30"/>
          <w:szCs w:val="30"/>
        </w:rPr>
      </w:pPr>
    </w:p>
    <w:p w14:paraId="01A19F6C">
      <w:pPr>
        <w:rPr>
          <w:rFonts w:hint="eastAsia" w:ascii="Arial"/>
          <w:sz w:val="30"/>
          <w:szCs w:val="30"/>
        </w:rPr>
      </w:pPr>
      <w:r>
        <w:rPr>
          <w:rFonts w:hint="eastAsia" w:ascii="Arial"/>
          <w:sz w:val="30"/>
          <w:szCs w:val="30"/>
        </w:rPr>
        <w:t>尼撒的格列高利 (Gregory of Nyssa) 如此表达同一思想：“父的称谓，藉其相对含义，表明祂有一位儿子。”†</w:t>
      </w:r>
    </w:p>
    <w:p w14:paraId="1786F9F8">
      <w:pPr>
        <w:rPr>
          <w:rFonts w:hint="eastAsia" w:ascii="Arial"/>
          <w:sz w:val="30"/>
          <w:szCs w:val="30"/>
        </w:rPr>
      </w:pPr>
    </w:p>
    <w:p w14:paraId="0420F768">
      <w:pPr>
        <w:rPr>
          <w:rFonts w:hint="eastAsia" w:ascii="Arial"/>
          <w:sz w:val="30"/>
          <w:szCs w:val="30"/>
        </w:rPr>
      </w:pPr>
      <w:r>
        <w:rPr>
          <w:rFonts w:hint="eastAsia" w:ascii="Arial"/>
          <w:sz w:val="30"/>
          <w:szCs w:val="30"/>
        </w:rPr>
        <w:t>XXII. When the Son calls the "Father greater than himself," the expression is not to be understood of him in relation to his Divine nature as the Son.</w:t>
      </w:r>
    </w:p>
    <w:p w14:paraId="1EBCC1A9">
      <w:pPr>
        <w:rPr>
          <w:rFonts w:hint="eastAsia" w:ascii="Arial"/>
          <w:sz w:val="30"/>
          <w:szCs w:val="30"/>
        </w:rPr>
      </w:pPr>
    </w:p>
    <w:p w14:paraId="2ACC423E">
      <w:pPr>
        <w:rPr>
          <w:rFonts w:hint="eastAsia" w:ascii="Arial"/>
          <w:sz w:val="30"/>
          <w:szCs w:val="30"/>
        </w:rPr>
      </w:pPr>
      <w:r>
        <w:rPr>
          <w:rFonts w:hint="eastAsia" w:ascii="Arial"/>
          <w:sz w:val="30"/>
          <w:szCs w:val="30"/>
        </w:rPr>
        <w:t>二十二、当子称“父比自己更大”时，这个表达不应被理解为关乎祂作为子的神性 (Divine nature)。</w:t>
      </w:r>
    </w:p>
    <w:p w14:paraId="73131D07">
      <w:pPr>
        <w:rPr>
          <w:rFonts w:hint="eastAsia" w:ascii="Arial"/>
          <w:sz w:val="30"/>
          <w:szCs w:val="30"/>
        </w:rPr>
      </w:pPr>
    </w:p>
    <w:p w14:paraId="1ED03D04">
      <w:pPr>
        <w:rPr>
          <w:rFonts w:hint="eastAsia" w:ascii="Arial"/>
          <w:sz w:val="30"/>
          <w:szCs w:val="30"/>
        </w:rPr>
      </w:pPr>
      <w:r>
        <w:rPr>
          <w:rFonts w:hint="eastAsia" w:ascii="Arial"/>
          <w:sz w:val="30"/>
          <w:szCs w:val="30"/>
        </w:rPr>
        <w:t>We must not suppose that the Father is greater than he, "as the cause and principle of his existence." ‡</w:t>
      </w:r>
    </w:p>
    <w:p w14:paraId="41AE9BD0">
      <w:pPr>
        <w:rPr>
          <w:rFonts w:hint="eastAsia" w:ascii="Arial"/>
          <w:sz w:val="30"/>
          <w:szCs w:val="30"/>
        </w:rPr>
      </w:pPr>
    </w:p>
    <w:p w14:paraId="531D0541">
      <w:pPr>
        <w:rPr>
          <w:rFonts w:hint="eastAsia" w:ascii="Arial"/>
          <w:sz w:val="30"/>
          <w:szCs w:val="30"/>
        </w:rPr>
      </w:pPr>
      <w:r>
        <w:rPr>
          <w:rFonts w:hint="eastAsia" w:ascii="Arial"/>
          <w:sz w:val="30"/>
          <w:szCs w:val="30"/>
        </w:rPr>
        <w:t>我们绝不能假设父比祂更大，“作为祂存在的因 (cause) 和本源 (principle)。”‡</w:t>
      </w:r>
    </w:p>
    <w:p w14:paraId="4863677F">
      <w:pPr>
        <w:rPr>
          <w:rFonts w:hint="eastAsia" w:ascii="Arial"/>
          <w:sz w:val="30"/>
          <w:szCs w:val="30"/>
        </w:rPr>
      </w:pPr>
    </w:p>
    <w:p w14:paraId="11A35E61">
      <w:pPr>
        <w:rPr>
          <w:rFonts w:hint="eastAsia" w:ascii="Arial"/>
          <w:sz w:val="30"/>
          <w:szCs w:val="30"/>
        </w:rPr>
      </w:pPr>
      <w:r>
        <w:rPr>
          <w:rFonts w:hint="eastAsia" w:ascii="Arial"/>
          <w:sz w:val="30"/>
          <w:szCs w:val="30"/>
        </w:rPr>
        <w:t>I sincerely wish that this expression had not been used by Basil, Gregory, Nazianzen, Hilary of Poitiers, and Damascenus, amongst the ancients; and, amongst the Protestants, by Danæus (who unjustly censures Lombard for omitting this reason of Christ's inferiority,) by Zanchius on Philip, 2:6, and by Gomar on the same passage.</w:t>
      </w:r>
    </w:p>
    <w:p w14:paraId="1C9CE74E">
      <w:pPr>
        <w:rPr>
          <w:rFonts w:hint="eastAsia" w:ascii="Arial"/>
          <w:sz w:val="30"/>
          <w:szCs w:val="30"/>
        </w:rPr>
      </w:pPr>
    </w:p>
    <w:p w14:paraId="55D1474F">
      <w:pPr>
        <w:rPr>
          <w:rFonts w:hint="eastAsia" w:ascii="Arial"/>
          <w:sz w:val="30"/>
          <w:szCs w:val="30"/>
        </w:rPr>
      </w:pPr>
      <w:r>
        <w:rPr>
          <w:rFonts w:hint="eastAsia" w:ascii="Arial"/>
          <w:sz w:val="30"/>
          <w:szCs w:val="30"/>
        </w:rPr>
        <w:t>我真诚地希望这个表达未被古人中的巴西尔 (Basil)、格列高利 (Gregory)、拿先素斯 (Nazianzen)、普瓦捷的希拉流 (Hilary of Poitiers) 和大马士革的约翰 (Damascenus) 使用；也未被新教徒中的达内乌斯 (Danæus)（他不正当地指责伦巴德 (Lombard) 忽略了基督次等的这个原因）、赞基乌斯 (Zanchius) 对腓立比书 2:6 的注释，以及戈马尔 (Gomar) 对同一段经文的注释使用。</w:t>
      </w:r>
    </w:p>
    <w:p w14:paraId="3D793E8D">
      <w:pPr>
        <w:rPr>
          <w:rFonts w:hint="eastAsia" w:ascii="Arial"/>
          <w:sz w:val="30"/>
          <w:szCs w:val="30"/>
        </w:rPr>
      </w:pPr>
    </w:p>
    <w:p w14:paraId="4EFF7D2A">
      <w:pPr>
        <w:rPr>
          <w:rFonts w:hint="eastAsia" w:ascii="Arial"/>
          <w:sz w:val="30"/>
          <w:szCs w:val="30"/>
        </w:rPr>
      </w:pPr>
      <w:r>
        <w:rPr>
          <w:rFonts w:hint="eastAsia" w:ascii="Arial"/>
          <w:sz w:val="30"/>
          <w:szCs w:val="30"/>
        </w:rPr>
        <w:t>But the Father is greater than the Son, 1st, With regard to the human nature, which he has assumed.</w:t>
      </w:r>
    </w:p>
    <w:p w14:paraId="0D37D3E0">
      <w:pPr>
        <w:rPr>
          <w:rFonts w:hint="eastAsia" w:ascii="Arial"/>
          <w:sz w:val="30"/>
          <w:szCs w:val="30"/>
        </w:rPr>
      </w:pPr>
    </w:p>
    <w:p w14:paraId="4E3EA674">
      <w:pPr>
        <w:rPr>
          <w:rFonts w:hint="eastAsia" w:ascii="Arial"/>
          <w:sz w:val="30"/>
          <w:szCs w:val="30"/>
        </w:rPr>
      </w:pPr>
      <w:r>
        <w:rPr>
          <w:rFonts w:hint="eastAsia" w:ascii="Arial"/>
          <w:sz w:val="30"/>
          <w:szCs w:val="30"/>
        </w:rPr>
        <w:t>但是父比子更大，第一，就祂所取的人性而言。</w:t>
      </w:r>
    </w:p>
    <w:p w14:paraId="621818A7">
      <w:pPr>
        <w:rPr>
          <w:rFonts w:hint="eastAsia" w:ascii="Arial"/>
          <w:sz w:val="30"/>
          <w:szCs w:val="30"/>
        </w:rPr>
      </w:pPr>
    </w:p>
    <w:p w14:paraId="0AD32AB9">
      <w:pPr>
        <w:rPr>
          <w:rFonts w:hint="eastAsia" w:ascii="Arial"/>
          <w:sz w:val="30"/>
          <w:szCs w:val="30"/>
        </w:rPr>
      </w:pPr>
      <w:r>
        <w:rPr>
          <w:rFonts w:hint="eastAsia" w:ascii="Arial"/>
          <w:sz w:val="30"/>
          <w:szCs w:val="30"/>
        </w:rPr>
        <w:t>2dly, With regard to the office of an ambassador, which he has undertaken.</w:t>
      </w:r>
    </w:p>
    <w:p w14:paraId="239D49B6">
      <w:pPr>
        <w:rPr>
          <w:rFonts w:hint="eastAsia" w:ascii="Arial"/>
          <w:sz w:val="30"/>
          <w:szCs w:val="30"/>
        </w:rPr>
      </w:pPr>
    </w:p>
    <w:p w14:paraId="6B574DD3">
      <w:pPr>
        <w:rPr>
          <w:rFonts w:hint="eastAsia" w:ascii="Arial"/>
          <w:sz w:val="30"/>
          <w:szCs w:val="30"/>
        </w:rPr>
      </w:pPr>
      <w:r>
        <w:rPr>
          <w:rFonts w:hint="eastAsia" w:ascii="Arial"/>
          <w:sz w:val="30"/>
          <w:szCs w:val="30"/>
        </w:rPr>
        <w:t>第二，就祂所承担的使者职分而言。</w:t>
      </w:r>
    </w:p>
    <w:p w14:paraId="4C11A020">
      <w:pPr>
        <w:rPr>
          <w:rFonts w:hint="eastAsia" w:ascii="Arial"/>
          <w:sz w:val="30"/>
          <w:szCs w:val="30"/>
        </w:rPr>
      </w:pPr>
    </w:p>
    <w:p w14:paraId="6361FF3B">
      <w:pPr>
        <w:rPr>
          <w:rFonts w:hint="eastAsia" w:ascii="Arial"/>
          <w:sz w:val="30"/>
          <w:szCs w:val="30"/>
        </w:rPr>
      </w:pPr>
      <w:r>
        <w:rPr>
          <w:rFonts w:hint="eastAsia" w:ascii="Arial"/>
          <w:sz w:val="30"/>
          <w:szCs w:val="30"/>
        </w:rPr>
        <w:t>3dly, With respect to the economy of his humiliation, and assuming the form of a servant.</w:t>
      </w:r>
    </w:p>
    <w:p w14:paraId="63672FA8">
      <w:pPr>
        <w:rPr>
          <w:rFonts w:hint="eastAsia" w:ascii="Arial"/>
          <w:sz w:val="30"/>
          <w:szCs w:val="30"/>
        </w:rPr>
      </w:pPr>
    </w:p>
    <w:p w14:paraId="7D76CBD6">
      <w:pPr>
        <w:rPr>
          <w:rFonts w:hint="eastAsia" w:ascii="Arial"/>
          <w:sz w:val="30"/>
          <w:szCs w:val="30"/>
        </w:rPr>
      </w:pPr>
      <w:r>
        <w:rPr>
          <w:rFonts w:hint="eastAsia" w:ascii="Arial"/>
          <w:sz w:val="30"/>
          <w:szCs w:val="30"/>
        </w:rPr>
        <w:t>第三，就祂降卑和取了奴仆形像的经纶 (economy) 而言。</w:t>
      </w:r>
    </w:p>
    <w:p w14:paraId="6B7D11A1">
      <w:pPr>
        <w:rPr>
          <w:rFonts w:hint="eastAsia" w:ascii="Arial"/>
          <w:sz w:val="30"/>
          <w:szCs w:val="30"/>
        </w:rPr>
      </w:pPr>
    </w:p>
    <w:p w14:paraId="73134976">
      <w:pPr>
        <w:rPr>
          <w:rFonts w:hint="eastAsia" w:ascii="Arial"/>
          <w:sz w:val="30"/>
          <w:szCs w:val="30"/>
        </w:rPr>
      </w:pPr>
      <w:r>
        <w:rPr>
          <w:rFonts w:hint="eastAsia" w:ascii="Arial"/>
          <w:sz w:val="30"/>
          <w:szCs w:val="30"/>
        </w:rPr>
        <w:t>Accordingly, Athanasius, at the conclusion of his book on the Incarnation of Christ,* has the following remark: "And, when he says the Father who sent me is greater than I, he calls the Father greater than himself, with regard to his human nature.</w:t>
      </w:r>
    </w:p>
    <w:p w14:paraId="59C7F10A">
      <w:pPr>
        <w:rPr>
          <w:rFonts w:hint="eastAsia" w:ascii="Arial"/>
          <w:sz w:val="30"/>
          <w:szCs w:val="30"/>
        </w:rPr>
      </w:pPr>
    </w:p>
    <w:p w14:paraId="1E371126">
      <w:pPr>
        <w:rPr>
          <w:rFonts w:hint="eastAsia" w:ascii="Arial"/>
          <w:sz w:val="30"/>
          <w:szCs w:val="30"/>
        </w:rPr>
      </w:pPr>
      <w:r>
        <w:rPr>
          <w:rFonts w:hint="eastAsia" w:ascii="Arial"/>
          <w:sz w:val="30"/>
          <w:szCs w:val="30"/>
        </w:rPr>
        <w:t>因此，阿塔那修 (Athanasius) 在其论基督道成肉身 (Incarnation of Christ)* 一书的结尾有如下评论：“并且，当祂说差我来的父比我更大时，祂称父比自己更大，是就祂的人性而言。</w:t>
      </w:r>
    </w:p>
    <w:p w14:paraId="4B1344FB">
      <w:pPr>
        <w:rPr>
          <w:rFonts w:hint="eastAsia" w:ascii="Arial"/>
          <w:sz w:val="30"/>
          <w:szCs w:val="30"/>
        </w:rPr>
      </w:pPr>
    </w:p>
    <w:p w14:paraId="721FD0EF">
      <w:pPr>
        <w:rPr>
          <w:rFonts w:hint="eastAsia" w:ascii="Arial"/>
          <w:sz w:val="30"/>
          <w:szCs w:val="30"/>
        </w:rPr>
      </w:pPr>
      <w:r>
        <w:rPr>
          <w:rFonts w:hint="eastAsia" w:ascii="Arial"/>
          <w:sz w:val="30"/>
          <w:szCs w:val="30"/>
        </w:rPr>
        <w:t>But, as he is the Word of the Father, he is his equal."</w:t>
      </w:r>
    </w:p>
    <w:p w14:paraId="43D8832B">
      <w:pPr>
        <w:rPr>
          <w:rFonts w:hint="eastAsia" w:ascii="Arial"/>
          <w:sz w:val="30"/>
          <w:szCs w:val="30"/>
        </w:rPr>
      </w:pPr>
    </w:p>
    <w:p w14:paraId="3440C210">
      <w:pPr>
        <w:rPr>
          <w:rFonts w:hint="eastAsia" w:ascii="Arial"/>
          <w:sz w:val="30"/>
          <w:szCs w:val="30"/>
        </w:rPr>
      </w:pPr>
      <w:r>
        <w:rPr>
          <w:rFonts w:hint="eastAsia" w:ascii="Arial"/>
          <w:sz w:val="30"/>
          <w:szCs w:val="30"/>
        </w:rPr>
        <w:t>但作为父的道 (Word)，祂与父是同等的。”</w:t>
      </w:r>
    </w:p>
    <w:p w14:paraId="3B3A4633">
      <w:pPr>
        <w:rPr>
          <w:rFonts w:hint="eastAsia" w:ascii="Arial"/>
          <w:sz w:val="30"/>
          <w:szCs w:val="30"/>
        </w:rPr>
      </w:pPr>
    </w:p>
    <w:p w14:paraId="54A5F239">
      <w:pPr>
        <w:rPr>
          <w:rFonts w:hint="eastAsia" w:ascii="Arial"/>
          <w:sz w:val="30"/>
          <w:szCs w:val="30"/>
        </w:rPr>
      </w:pPr>
      <w:r>
        <w:rPr>
          <w:rFonts w:hint="eastAsia" w:ascii="Arial"/>
          <w:sz w:val="30"/>
          <w:szCs w:val="30"/>
        </w:rPr>
        <w:t>In the first Dialogue against the</w:t>
      </w:r>
    </w:p>
    <w:p w14:paraId="53D0EE98">
      <w:pPr>
        <w:rPr>
          <w:rFonts w:hint="eastAsia" w:ascii="Arial"/>
          <w:sz w:val="30"/>
          <w:szCs w:val="30"/>
        </w:rPr>
      </w:pPr>
    </w:p>
    <w:p w14:paraId="1C1443C2">
      <w:pPr>
        <w:rPr>
          <w:rFonts w:hint="eastAsia" w:ascii="Arial"/>
          <w:sz w:val="30"/>
          <w:szCs w:val="30"/>
        </w:rPr>
      </w:pPr>
      <w:r>
        <w:rPr>
          <w:rFonts w:hint="eastAsia" w:ascii="Arial"/>
          <w:sz w:val="30"/>
          <w:szCs w:val="30"/>
        </w:rPr>
        <w:t>在反对马其顿派 (Macedonians)</w:t>
      </w:r>
    </w:p>
    <w:p w14:paraId="4289ACAA">
      <w:pPr>
        <w:rPr>
          <w:rFonts w:hint="eastAsia" w:ascii="Arial"/>
          <w:sz w:val="30"/>
          <w:szCs w:val="30"/>
        </w:rPr>
      </w:pPr>
    </w:p>
    <w:p w14:paraId="74C8FA87">
      <w:pPr>
        <w:rPr>
          <w:rFonts w:hint="eastAsia" w:ascii="Arial"/>
          <w:sz w:val="30"/>
          <w:szCs w:val="30"/>
        </w:rPr>
      </w:pPr>
      <w:r>
        <w:rPr>
          <w:rFonts w:hint="eastAsia" w:ascii="Arial"/>
          <w:sz w:val="30"/>
          <w:szCs w:val="30"/>
        </w:rPr>
        <w:t>Macedonians, too, he says, "Having assumed the subjection of a servile form, he is, for our sake, subjected to the Father;—not in the Divine nature, but by the union of that servile form which he assumed."†</w:t>
      </w:r>
    </w:p>
    <w:p w14:paraId="5B32362F">
      <w:pPr>
        <w:rPr>
          <w:rFonts w:hint="eastAsia" w:ascii="Arial"/>
          <w:sz w:val="30"/>
          <w:szCs w:val="30"/>
        </w:rPr>
      </w:pPr>
    </w:p>
    <w:p w14:paraId="1A38A9C4">
      <w:pPr>
        <w:rPr>
          <w:rFonts w:hint="eastAsia" w:ascii="Arial"/>
          <w:sz w:val="30"/>
          <w:szCs w:val="30"/>
        </w:rPr>
      </w:pPr>
      <w:r>
        <w:rPr>
          <w:rFonts w:hint="eastAsia" w:ascii="Arial"/>
          <w:sz w:val="30"/>
          <w:szCs w:val="30"/>
        </w:rPr>
        <w:t>的第一篇对话录中，他也说：“既取了奴仆形像的顺服，祂就为我们的缘故顺服父；——并非在神性 (Divine nature) 里，而是藉着祂所取奴仆形像的联合。”†</w:t>
      </w:r>
    </w:p>
    <w:p w14:paraId="1236AD1A">
      <w:pPr>
        <w:rPr>
          <w:rFonts w:hint="eastAsia" w:ascii="Arial"/>
          <w:sz w:val="30"/>
          <w:szCs w:val="30"/>
        </w:rPr>
      </w:pPr>
    </w:p>
    <w:p w14:paraId="680456CD">
      <w:pPr>
        <w:rPr>
          <w:rFonts w:hint="eastAsia" w:ascii="Arial"/>
          <w:sz w:val="30"/>
          <w:szCs w:val="30"/>
        </w:rPr>
      </w:pPr>
      <w:r>
        <w:rPr>
          <w:rFonts w:hint="eastAsia" w:ascii="Arial"/>
          <w:sz w:val="30"/>
          <w:szCs w:val="30"/>
        </w:rPr>
        <w:t>XXIII. When the First person is called "the God and Father of our Lord Jesus Christ," (a title which often occurs at the beginnings of the Epistles,) he is called his Father, according to the Divinity,—his God, according to the Economy, both in relation to his human nature, and in reference to the covenant which subsists betwixt him as Mediator, and the Father.</w:t>
      </w:r>
    </w:p>
    <w:p w14:paraId="107AAA17">
      <w:pPr>
        <w:rPr>
          <w:rFonts w:hint="eastAsia" w:ascii="Arial"/>
          <w:sz w:val="30"/>
          <w:szCs w:val="30"/>
        </w:rPr>
      </w:pPr>
    </w:p>
    <w:p w14:paraId="2EE709E2">
      <w:pPr>
        <w:rPr>
          <w:rFonts w:hint="eastAsia" w:ascii="Arial"/>
          <w:sz w:val="30"/>
          <w:szCs w:val="30"/>
        </w:rPr>
      </w:pPr>
      <w:r>
        <w:rPr>
          <w:rFonts w:hint="eastAsia" w:ascii="Arial"/>
          <w:sz w:val="30"/>
          <w:szCs w:val="30"/>
        </w:rPr>
        <w:t>二十三、当第一位格被称为“我们主耶稣基督的上帝和父”（这个称号常出现在书信的开头）时，祂被称为祂的父，是根据神性 (Divinity)；被称为祂的上帝，是根据经纶 (Economy)，既关乎祂的人性，也关乎祂作为中保 (Mediator) 与父之间存续的约。</w:t>
      </w:r>
    </w:p>
    <w:p w14:paraId="0E9D58AD">
      <w:pPr>
        <w:rPr>
          <w:rFonts w:hint="eastAsia" w:ascii="Arial"/>
          <w:sz w:val="30"/>
          <w:szCs w:val="30"/>
        </w:rPr>
      </w:pPr>
    </w:p>
    <w:p w14:paraId="2FEE8801">
      <w:pPr>
        <w:rPr>
          <w:rFonts w:hint="eastAsia" w:ascii="Arial"/>
          <w:sz w:val="30"/>
          <w:szCs w:val="30"/>
        </w:rPr>
      </w:pPr>
      <w:r>
        <w:rPr>
          <w:rFonts w:hint="eastAsia" w:ascii="Arial"/>
          <w:sz w:val="30"/>
          <w:szCs w:val="30"/>
        </w:rPr>
        <w:t>Athanasius, in the Dialogue just quoted, says, "As to the Divinity, God is his Father; but, as to the humanity, his God:" which he,afterwards, proves by that expression, "Thou art my God from my mother's belly."</w:t>
      </w:r>
    </w:p>
    <w:p w14:paraId="4748C2F3">
      <w:pPr>
        <w:rPr>
          <w:rFonts w:hint="eastAsia" w:ascii="Arial"/>
          <w:sz w:val="30"/>
          <w:szCs w:val="30"/>
        </w:rPr>
      </w:pPr>
    </w:p>
    <w:p w14:paraId="03C6F071">
      <w:pPr>
        <w:rPr>
          <w:rFonts w:hint="eastAsia" w:ascii="Arial"/>
          <w:sz w:val="30"/>
          <w:szCs w:val="30"/>
        </w:rPr>
      </w:pPr>
      <w:r>
        <w:rPr>
          <w:rFonts w:hint="eastAsia" w:ascii="Arial"/>
          <w:sz w:val="30"/>
          <w:szCs w:val="30"/>
        </w:rPr>
        <w:t>阿塔那修 (Athanasius) 在刚才引用的对话录中说：“就神性 (Divinity) 而言，上帝是祂的父；但就人性 (humanity) 而言，是祂的上帝：”他后来用“自我出母胎，你就是我的上帝”这句表达来证明这一点。</w:t>
      </w:r>
    </w:p>
    <w:p w14:paraId="7B94F8F7">
      <w:pPr>
        <w:rPr>
          <w:rFonts w:hint="eastAsia" w:ascii="Arial"/>
          <w:sz w:val="30"/>
          <w:szCs w:val="30"/>
        </w:rPr>
      </w:pPr>
    </w:p>
    <w:p w14:paraId="440CDC2C">
      <w:pPr>
        <w:rPr>
          <w:rFonts w:hint="eastAsia" w:ascii="Arial"/>
          <w:sz w:val="30"/>
          <w:szCs w:val="30"/>
        </w:rPr>
      </w:pPr>
      <w:r>
        <w:rPr>
          <w:rFonts w:hint="eastAsia" w:ascii="Arial"/>
          <w:sz w:val="30"/>
          <w:szCs w:val="30"/>
        </w:rPr>
        <w:t>The same remarks are made by Gregory of Nyssa, Nazianzen, Epiphanius, and others, whose words are quoted by Forbes. ‡</w:t>
      </w:r>
    </w:p>
    <w:p w14:paraId="62F888C6">
      <w:pPr>
        <w:rPr>
          <w:rFonts w:hint="eastAsia" w:ascii="Arial"/>
          <w:sz w:val="30"/>
          <w:szCs w:val="30"/>
        </w:rPr>
      </w:pPr>
    </w:p>
    <w:p w14:paraId="7F16BF0B">
      <w:pPr>
        <w:rPr>
          <w:rFonts w:hint="eastAsia" w:ascii="Arial"/>
          <w:sz w:val="30"/>
          <w:szCs w:val="30"/>
        </w:rPr>
      </w:pPr>
      <w:r>
        <w:rPr>
          <w:rFonts w:hint="eastAsia" w:ascii="Arial"/>
          <w:sz w:val="30"/>
          <w:szCs w:val="30"/>
        </w:rPr>
        <w:t>尼撒的格列高利 (Gregory of Nyssa)、拿先素斯 (Nazianzen)、爱比法尼乌斯 (Epiphanius) 等人也作了同样的评论，福布斯 (Forbes)‡ 引用了他们的话。</w:t>
      </w:r>
    </w:p>
    <w:p w14:paraId="72F931E2">
      <w:pPr>
        <w:rPr>
          <w:rFonts w:hint="eastAsia" w:ascii="Arial"/>
          <w:sz w:val="30"/>
          <w:szCs w:val="30"/>
        </w:rPr>
      </w:pPr>
    </w:p>
    <w:p w14:paraId="0F519D1E">
      <w:pPr>
        <w:rPr>
          <w:rFonts w:hint="eastAsia" w:ascii="Arial"/>
          <w:sz w:val="30"/>
          <w:szCs w:val="30"/>
        </w:rPr>
      </w:pPr>
      <w:r>
        <w:rPr>
          <w:rFonts w:hint="eastAsia" w:ascii="Arial"/>
          <w:sz w:val="30"/>
          <w:szCs w:val="30"/>
        </w:rPr>
        <w:t>We thus answer novices who have dared to pervert our faith, in the language of the Fathers, that they may not boast of these frivolous subtleties as their own inventions; since the same cavils were both observed and refuted by the ancients.</w:t>
      </w:r>
    </w:p>
    <w:p w14:paraId="265F5175">
      <w:pPr>
        <w:rPr>
          <w:rFonts w:hint="eastAsia" w:ascii="Arial"/>
          <w:sz w:val="30"/>
          <w:szCs w:val="30"/>
        </w:rPr>
      </w:pPr>
    </w:p>
    <w:p w14:paraId="630C8D7E">
      <w:pPr>
        <w:rPr>
          <w:rFonts w:hint="eastAsia" w:ascii="Arial"/>
          <w:sz w:val="30"/>
          <w:szCs w:val="30"/>
        </w:rPr>
      </w:pPr>
      <w:r>
        <w:rPr>
          <w:rFonts w:hint="eastAsia" w:ascii="Arial"/>
          <w:sz w:val="30"/>
          <w:szCs w:val="30"/>
        </w:rPr>
        <w:t>我们因此用教父们的语言回答那些胆敢歪曲我们信仰的新手，使他们不至于将这些无聊的诡辩夸耀为他们自己的发明；因为同样的诡辩既被古人观察到也反驳过。</w:t>
      </w:r>
    </w:p>
    <w:p w14:paraId="5AFEF6AF">
      <w:pPr>
        <w:rPr>
          <w:rFonts w:hint="eastAsia" w:ascii="Arial"/>
          <w:sz w:val="30"/>
          <w:szCs w:val="30"/>
        </w:rPr>
      </w:pPr>
    </w:p>
    <w:p w14:paraId="6B576EA6">
      <w:pPr>
        <w:rPr>
          <w:rFonts w:hint="eastAsia" w:ascii="Arial"/>
          <w:sz w:val="30"/>
          <w:szCs w:val="30"/>
        </w:rPr>
      </w:pPr>
      <w:r>
        <w:rPr>
          <w:rFonts w:hint="eastAsia" w:ascii="Arial"/>
          <w:sz w:val="30"/>
          <w:szCs w:val="30"/>
        </w:rPr>
        <w:t>Whoever wishes to see the whole doctrine of Episcopius completely overthrown, may consult the accurate and solid Dissertation on the subjection of Christ,* by Andrew Essenius,—a man whomI venerate as my Preceptor and Father in the Lord.</w:t>
      </w:r>
    </w:p>
    <w:p w14:paraId="2520CD69">
      <w:pPr>
        <w:rPr>
          <w:rFonts w:hint="eastAsia" w:ascii="Arial"/>
          <w:sz w:val="30"/>
          <w:szCs w:val="30"/>
        </w:rPr>
      </w:pPr>
    </w:p>
    <w:p w14:paraId="2555953C">
      <w:pPr>
        <w:rPr>
          <w:rFonts w:hint="eastAsia" w:ascii="Arial"/>
          <w:sz w:val="30"/>
          <w:szCs w:val="30"/>
        </w:rPr>
      </w:pPr>
      <w:r>
        <w:rPr>
          <w:rFonts w:hint="eastAsia" w:ascii="Arial"/>
          <w:sz w:val="30"/>
          <w:szCs w:val="30"/>
        </w:rPr>
        <w:t>凡希望看到艾皮斯科皮乌斯 (Episcopius) 的整个教义被彻底推翻的人，可以查阅安德鲁·埃塞纽斯 (Andrew Essenius)——一位我敬为我在主里的导师和父亲的人——关于基督顺服* 的精确而坚实的论述。</w:t>
      </w:r>
    </w:p>
    <w:p w14:paraId="12A6DBDB">
      <w:pPr>
        <w:rPr>
          <w:rFonts w:hint="eastAsia" w:ascii="Arial"/>
          <w:sz w:val="30"/>
          <w:szCs w:val="30"/>
        </w:rPr>
      </w:pPr>
    </w:p>
    <w:p w14:paraId="794B7FE5">
      <w:pPr>
        <w:rPr>
          <w:rFonts w:hint="eastAsia" w:ascii="Arial"/>
          <w:sz w:val="30"/>
          <w:szCs w:val="30"/>
        </w:rPr>
      </w:pPr>
      <w:r>
        <w:rPr>
          <w:rFonts w:hint="eastAsia" w:ascii="Arial"/>
          <w:sz w:val="30"/>
          <w:szCs w:val="30"/>
        </w:rPr>
        <w:t>XXIV. It is not sufficient that our faith contemplate the Father as the eternal Father of Christ, unless we are also brought to him as OUR OWN FATHER through Christ.</w:t>
      </w:r>
    </w:p>
    <w:p w14:paraId="3E61C30A">
      <w:pPr>
        <w:rPr>
          <w:rFonts w:hint="eastAsia" w:ascii="Arial"/>
          <w:sz w:val="30"/>
          <w:szCs w:val="30"/>
        </w:rPr>
      </w:pPr>
    </w:p>
    <w:p w14:paraId="001447DF">
      <w:pPr>
        <w:rPr>
          <w:rFonts w:hint="eastAsia" w:ascii="Arial"/>
          <w:sz w:val="30"/>
          <w:szCs w:val="30"/>
        </w:rPr>
      </w:pPr>
      <w:r>
        <w:rPr>
          <w:rFonts w:hint="eastAsia" w:ascii="Arial"/>
          <w:sz w:val="30"/>
          <w:szCs w:val="30"/>
        </w:rPr>
        <w:t>二十四、我们的信心仅仅默观父为基督永恒的父是不够的，除非我们也藉着基督被带到祂面前，作为“我们自己的父”(OUR OWN FATHER)。</w:t>
      </w:r>
    </w:p>
    <w:p w14:paraId="4E732E96">
      <w:pPr>
        <w:rPr>
          <w:rFonts w:hint="eastAsia" w:ascii="Arial"/>
          <w:sz w:val="30"/>
          <w:szCs w:val="30"/>
        </w:rPr>
      </w:pPr>
    </w:p>
    <w:p w14:paraId="4B31BD68">
      <w:pPr>
        <w:rPr>
          <w:rFonts w:hint="eastAsia" w:ascii="Arial"/>
          <w:sz w:val="30"/>
          <w:szCs w:val="30"/>
        </w:rPr>
      </w:pPr>
      <w:r>
        <w:rPr>
          <w:rFonts w:hint="eastAsia" w:ascii="Arial"/>
          <w:sz w:val="30"/>
          <w:szCs w:val="30"/>
        </w:rPr>
        <w:t>Christ himself leads us to him when he says, "I ascend unto my Father, and your Father;" in which words he intimates that there is a resemblance, and, at the same time, a diversity, in the Father's paternal relation, as it respects himself and us.</w:t>
      </w:r>
    </w:p>
    <w:p w14:paraId="35440927">
      <w:pPr>
        <w:rPr>
          <w:rFonts w:hint="eastAsia" w:ascii="Arial"/>
          <w:sz w:val="30"/>
          <w:szCs w:val="30"/>
        </w:rPr>
      </w:pPr>
    </w:p>
    <w:p w14:paraId="727680E2">
      <w:pPr>
        <w:rPr>
          <w:rFonts w:hint="eastAsia" w:ascii="Arial"/>
          <w:sz w:val="30"/>
          <w:szCs w:val="30"/>
        </w:rPr>
      </w:pPr>
      <w:r>
        <w:rPr>
          <w:rFonts w:hint="eastAsia" w:ascii="Arial"/>
          <w:sz w:val="30"/>
          <w:szCs w:val="30"/>
        </w:rPr>
        <w:t>基督亲自引导我们到祂那里，当祂说：“我升上去见我的父，也是你们的父；”这些话暗示了父的父子关系，就祂自己和我们而言，既有相似之处，同时也有不同之处。</w:t>
      </w:r>
    </w:p>
    <w:p w14:paraId="19C8F8BB">
      <w:pPr>
        <w:rPr>
          <w:rFonts w:hint="eastAsia" w:ascii="Arial"/>
          <w:sz w:val="30"/>
          <w:szCs w:val="30"/>
        </w:rPr>
      </w:pPr>
    </w:p>
    <w:p w14:paraId="185C06FB">
      <w:pPr>
        <w:rPr>
          <w:rFonts w:hint="eastAsia" w:ascii="Arial"/>
          <w:sz w:val="30"/>
          <w:szCs w:val="30"/>
        </w:rPr>
      </w:pPr>
      <w:r>
        <w:rPr>
          <w:rFonts w:hint="eastAsia" w:ascii="Arial"/>
          <w:sz w:val="30"/>
          <w:szCs w:val="30"/>
        </w:rPr>
        <w:t>This was judiciously observed by the ancients.</w:t>
      </w:r>
    </w:p>
    <w:p w14:paraId="4480ED05">
      <w:pPr>
        <w:rPr>
          <w:rFonts w:hint="eastAsia" w:ascii="Arial"/>
          <w:sz w:val="30"/>
          <w:szCs w:val="30"/>
        </w:rPr>
      </w:pPr>
    </w:p>
    <w:p w14:paraId="458EDF6F">
      <w:pPr>
        <w:rPr>
          <w:rFonts w:hint="eastAsia" w:ascii="Arial"/>
          <w:sz w:val="30"/>
          <w:szCs w:val="30"/>
        </w:rPr>
      </w:pPr>
      <w:r>
        <w:rPr>
          <w:rFonts w:hint="eastAsia" w:ascii="Arial"/>
          <w:sz w:val="30"/>
          <w:szCs w:val="30"/>
        </w:rPr>
        <w:t>古人明智地观察到了这一点。</w:t>
      </w:r>
    </w:p>
    <w:p w14:paraId="672BBA84">
      <w:pPr>
        <w:rPr>
          <w:rFonts w:hint="eastAsia" w:ascii="Arial"/>
          <w:sz w:val="30"/>
          <w:szCs w:val="30"/>
        </w:rPr>
      </w:pPr>
    </w:p>
    <w:p w14:paraId="3F2DF570">
      <w:pPr>
        <w:rPr>
          <w:rFonts w:hint="eastAsia" w:ascii="Arial"/>
          <w:sz w:val="30"/>
          <w:szCs w:val="30"/>
        </w:rPr>
      </w:pPr>
      <w:r>
        <w:rPr>
          <w:rFonts w:hint="eastAsia" w:ascii="Arial"/>
          <w:sz w:val="30"/>
          <w:szCs w:val="30"/>
        </w:rPr>
        <w:t>"He said not," says Cyril of Jerusalem, † "to our Father, lest the creatures should have fellowship with the Only-begotten; but to my Father and your Father —my Father, in one respect, to wit, by nature—yours, in another respect, to wit, by adoption."</w:t>
      </w:r>
    </w:p>
    <w:p w14:paraId="14A8B2FB">
      <w:pPr>
        <w:rPr>
          <w:rFonts w:hint="eastAsia" w:ascii="Arial"/>
          <w:sz w:val="30"/>
          <w:szCs w:val="30"/>
        </w:rPr>
      </w:pPr>
    </w:p>
    <w:p w14:paraId="7891D277">
      <w:pPr>
        <w:rPr>
          <w:rFonts w:hint="eastAsia" w:ascii="Arial"/>
          <w:sz w:val="30"/>
          <w:szCs w:val="30"/>
        </w:rPr>
      </w:pPr>
      <w:r>
        <w:rPr>
          <w:rFonts w:hint="eastAsia" w:ascii="Arial"/>
          <w:sz w:val="30"/>
          <w:szCs w:val="30"/>
        </w:rPr>
        <w:t>“祂没有说，”耶路撒冷的区利罗 (Cyril of Jerusalem)† 说，“‘我们的父’，以免受造物与独生子 (Only-begotten) 有份；而是说‘我的父和你们的父’——‘我的父’，在一个方面，即按本性 (nature)——‘你们的’，在另一个方面，即按收纳 (adoption)。”</w:t>
      </w:r>
    </w:p>
    <w:p w14:paraId="639AAE03">
      <w:pPr>
        <w:rPr>
          <w:rFonts w:hint="eastAsia" w:ascii="Arial"/>
          <w:sz w:val="30"/>
          <w:szCs w:val="30"/>
        </w:rPr>
      </w:pPr>
    </w:p>
    <w:p w14:paraId="59565405">
      <w:pPr>
        <w:rPr>
          <w:rFonts w:hint="eastAsia" w:ascii="Arial"/>
          <w:sz w:val="30"/>
          <w:szCs w:val="30"/>
        </w:rPr>
      </w:pPr>
      <w:r>
        <w:rPr>
          <w:rFonts w:hint="eastAsia" w:ascii="Arial"/>
          <w:sz w:val="30"/>
          <w:szCs w:val="30"/>
        </w:rPr>
        <w:t>XXV. In what way God is the Father of believers, we have shown at large elsewhere. ‡</w:t>
      </w:r>
    </w:p>
    <w:p w14:paraId="67C37239">
      <w:pPr>
        <w:rPr>
          <w:rFonts w:hint="eastAsia" w:ascii="Arial"/>
          <w:sz w:val="30"/>
          <w:szCs w:val="30"/>
        </w:rPr>
      </w:pPr>
    </w:p>
    <w:p w14:paraId="0E26EABE">
      <w:pPr>
        <w:rPr>
          <w:rFonts w:hint="eastAsia" w:ascii="Arial"/>
          <w:sz w:val="30"/>
          <w:szCs w:val="30"/>
        </w:rPr>
      </w:pPr>
      <w:r>
        <w:rPr>
          <w:rFonts w:hint="eastAsia" w:ascii="Arial"/>
          <w:sz w:val="30"/>
          <w:szCs w:val="30"/>
        </w:rPr>
        <w:t>二十五、上帝如何是信徒的父，我们已在别处详细说明。‡</w:t>
      </w:r>
    </w:p>
    <w:p w14:paraId="7DC564D5">
      <w:pPr>
        <w:rPr>
          <w:rFonts w:hint="eastAsia" w:ascii="Arial"/>
          <w:sz w:val="30"/>
          <w:szCs w:val="30"/>
        </w:rPr>
      </w:pPr>
    </w:p>
    <w:p w14:paraId="76715DCD">
      <w:pPr>
        <w:rPr>
          <w:rFonts w:hint="eastAsia" w:ascii="Arial"/>
          <w:sz w:val="30"/>
          <w:szCs w:val="30"/>
        </w:rPr>
      </w:pPr>
      <w:r>
        <w:rPr>
          <w:rFonts w:hint="eastAsia" w:ascii="Arial"/>
          <w:sz w:val="30"/>
          <w:szCs w:val="30"/>
        </w:rPr>
        <w:t>Yet, that nothing may be wanting to this Dissertation, we briefly notice, that God is called our Father, 1st, With respect to our supernatural regeneration by his Spirit, by which a new and heavenly life is begun within us, and we, in our measure and order, are even "made partakers of the Divine nature."</w:t>
      </w:r>
    </w:p>
    <w:p w14:paraId="6F6626A6">
      <w:pPr>
        <w:rPr>
          <w:rFonts w:hint="eastAsia" w:ascii="Arial"/>
          <w:sz w:val="30"/>
          <w:szCs w:val="30"/>
        </w:rPr>
      </w:pPr>
    </w:p>
    <w:p w14:paraId="76DA66FD">
      <w:pPr>
        <w:rPr>
          <w:rFonts w:hint="eastAsia" w:ascii="Arial"/>
          <w:sz w:val="30"/>
          <w:szCs w:val="30"/>
        </w:rPr>
      </w:pPr>
      <w:r>
        <w:rPr>
          <w:rFonts w:hint="eastAsia" w:ascii="Arial"/>
          <w:sz w:val="30"/>
          <w:szCs w:val="30"/>
        </w:rPr>
        <w:t>然而，为使本论述无所欠缺，我们简要指出，上帝被称为我们的父，第一，就我们藉祂的灵超自然重生而言，藉此一个新的属天生命在我们里面开始，我们按我们的量度和次序，甚至“得与上帝的性情有分”。</w:t>
      </w:r>
    </w:p>
    <w:p w14:paraId="5FE37F9D">
      <w:pPr>
        <w:rPr>
          <w:rFonts w:hint="eastAsia" w:ascii="Arial"/>
          <w:sz w:val="30"/>
          <w:szCs w:val="30"/>
        </w:rPr>
      </w:pPr>
    </w:p>
    <w:p w14:paraId="01E757B3">
      <w:pPr>
        <w:rPr>
          <w:rFonts w:hint="eastAsia" w:ascii="Arial"/>
          <w:sz w:val="30"/>
          <w:szCs w:val="30"/>
        </w:rPr>
      </w:pPr>
      <w:r>
        <w:rPr>
          <w:rFonts w:hint="eastAsia" w:ascii="Arial"/>
          <w:sz w:val="30"/>
          <w:szCs w:val="30"/>
        </w:rPr>
        <w:t>Of this, the Evangelist John speaks in the following words: "Which were born, not of blood, nor of the will of the flesh, nor of the will of man, but of God."k</w:t>
      </w:r>
    </w:p>
    <w:p w14:paraId="197441B1">
      <w:pPr>
        <w:rPr>
          <w:rFonts w:hint="eastAsia" w:ascii="Arial"/>
          <w:sz w:val="30"/>
          <w:szCs w:val="30"/>
        </w:rPr>
      </w:pPr>
    </w:p>
    <w:p w14:paraId="6F8D9BD1">
      <w:pPr>
        <w:rPr>
          <w:rFonts w:hint="eastAsia" w:ascii="Arial"/>
          <w:sz w:val="30"/>
          <w:szCs w:val="30"/>
        </w:rPr>
      </w:pPr>
      <w:r>
        <w:rPr>
          <w:rFonts w:hint="eastAsia" w:ascii="Arial"/>
          <w:sz w:val="30"/>
          <w:szCs w:val="30"/>
        </w:rPr>
        <w:t>对此，福音书作者约翰用以下话语说：“这等人不是从血气生的，不是从情欲生的，也不是从人意生的，乃是从上帝生的。”k</w:t>
      </w:r>
    </w:p>
    <w:p w14:paraId="058B445B">
      <w:pPr>
        <w:rPr>
          <w:rFonts w:hint="eastAsia" w:ascii="Arial"/>
          <w:sz w:val="30"/>
          <w:szCs w:val="30"/>
        </w:rPr>
      </w:pPr>
    </w:p>
    <w:p w14:paraId="26956ABC">
      <w:pPr>
        <w:rPr>
          <w:rFonts w:hint="eastAsia" w:ascii="Arial"/>
          <w:sz w:val="30"/>
          <w:szCs w:val="30"/>
        </w:rPr>
      </w:pPr>
      <w:r>
        <w:rPr>
          <w:rFonts w:hint="eastAsia" w:ascii="Arial"/>
          <w:sz w:val="30"/>
          <w:szCs w:val="30"/>
        </w:rPr>
        <w:t>2dly, With respect to our marriage with the Lord Jesus; for when we become his Spouse, we pass into the Father's family, and the Father addresses us by the endearing name of "Daughter," while Jesus himself describes us, with the same breath, as "his Sister and his Spouse."m</w:t>
      </w:r>
    </w:p>
    <w:p w14:paraId="41A4A3E0">
      <w:pPr>
        <w:rPr>
          <w:rFonts w:hint="eastAsia" w:ascii="Arial"/>
          <w:sz w:val="30"/>
          <w:szCs w:val="30"/>
        </w:rPr>
      </w:pPr>
    </w:p>
    <w:p w14:paraId="7F74739C">
      <w:pPr>
        <w:rPr>
          <w:rFonts w:hint="eastAsia" w:ascii="Arial"/>
          <w:sz w:val="30"/>
          <w:szCs w:val="30"/>
        </w:rPr>
      </w:pPr>
      <w:r>
        <w:rPr>
          <w:rFonts w:hint="eastAsia" w:ascii="Arial"/>
          <w:sz w:val="30"/>
          <w:szCs w:val="30"/>
        </w:rPr>
        <w:t>第二，就我们与主耶稣的婚姻而言；因为当我们成为祂的新妇 (Spouse) 时，我们就进入了父的家庭，父用亲切的“女儿”(Daughter) 之名称呼我们，而耶稣自己则用同样的话将我们描述为“祂的妹子和祂的新妇 (Sister and his Spouse)。”m</w:t>
      </w:r>
    </w:p>
    <w:p w14:paraId="62FBDECD">
      <w:pPr>
        <w:rPr>
          <w:rFonts w:hint="eastAsia" w:ascii="Arial"/>
          <w:sz w:val="30"/>
          <w:szCs w:val="30"/>
        </w:rPr>
      </w:pPr>
    </w:p>
    <w:p w14:paraId="094BCEC6">
      <w:pPr>
        <w:rPr>
          <w:rFonts w:hint="eastAsia" w:ascii="Arial"/>
          <w:sz w:val="30"/>
          <w:szCs w:val="30"/>
        </w:rPr>
      </w:pPr>
      <w:r>
        <w:rPr>
          <w:rFonts w:hint="eastAsia" w:ascii="Arial"/>
          <w:sz w:val="30"/>
          <w:szCs w:val="30"/>
        </w:rPr>
        <w:t>3dly, With respect to adoption, by which we obtain the right and the privileges of sons, and the eternal inheritance is bequeathed to us by an immutable testament.</w:t>
      </w:r>
    </w:p>
    <w:p w14:paraId="0F131974">
      <w:pPr>
        <w:rPr>
          <w:rFonts w:hint="eastAsia" w:ascii="Arial"/>
          <w:sz w:val="30"/>
          <w:szCs w:val="30"/>
        </w:rPr>
      </w:pPr>
    </w:p>
    <w:p w14:paraId="377461AE">
      <w:pPr>
        <w:rPr>
          <w:rFonts w:hint="eastAsia" w:ascii="Arial"/>
          <w:sz w:val="30"/>
          <w:szCs w:val="30"/>
        </w:rPr>
      </w:pPr>
      <w:r>
        <w:rPr>
          <w:rFonts w:hint="eastAsia" w:ascii="Arial"/>
          <w:sz w:val="30"/>
          <w:szCs w:val="30"/>
        </w:rPr>
        <w:t>第三，就收纳 (adoption) 而言，藉此我们获得儿子的权利和特权，永恒的产业藉着一个不可更改的遗嘱 (testament) 遗赠给我们。</w:t>
      </w:r>
    </w:p>
    <w:p w14:paraId="76F76C8D">
      <w:pPr>
        <w:rPr>
          <w:rFonts w:hint="eastAsia" w:ascii="Arial"/>
          <w:sz w:val="30"/>
          <w:szCs w:val="30"/>
        </w:rPr>
      </w:pPr>
    </w:p>
    <w:p w14:paraId="4C6450D4">
      <w:pPr>
        <w:rPr>
          <w:rFonts w:hint="eastAsia" w:ascii="Arial"/>
          <w:sz w:val="30"/>
          <w:szCs w:val="30"/>
        </w:rPr>
      </w:pPr>
      <w:r>
        <w:rPr>
          <w:rFonts w:hint="eastAsia" w:ascii="Arial"/>
          <w:sz w:val="30"/>
          <w:szCs w:val="30"/>
        </w:rPr>
        <w:t>We read, "Who hath predestinated us unto the adoption of children;" and "If children, then heirs."o</w:t>
      </w:r>
    </w:p>
    <w:p w14:paraId="4784E159">
      <w:pPr>
        <w:rPr>
          <w:rFonts w:hint="eastAsia" w:ascii="Arial"/>
          <w:sz w:val="30"/>
          <w:szCs w:val="30"/>
        </w:rPr>
      </w:pPr>
    </w:p>
    <w:p w14:paraId="074AF5ED">
      <w:pPr>
        <w:rPr>
          <w:rFonts w:hint="eastAsia" w:ascii="Arial"/>
          <w:sz w:val="30"/>
          <w:szCs w:val="30"/>
        </w:rPr>
      </w:pPr>
      <w:r>
        <w:rPr>
          <w:rFonts w:hint="eastAsia" w:ascii="Arial"/>
          <w:sz w:val="30"/>
          <w:szCs w:val="30"/>
        </w:rPr>
        <w:t>我们读到：“就按着自己意旨所喜悦的，预定我们藉着耶稣基督得儿子的名分；”并且“既是儿女，便是后嗣。”o</w:t>
      </w:r>
    </w:p>
    <w:p w14:paraId="60A1C04A">
      <w:pPr>
        <w:rPr>
          <w:rFonts w:hint="eastAsia" w:ascii="Arial"/>
          <w:sz w:val="30"/>
          <w:szCs w:val="30"/>
        </w:rPr>
      </w:pPr>
    </w:p>
    <w:p w14:paraId="5A55C54A">
      <w:pPr>
        <w:rPr>
          <w:rFonts w:hint="eastAsia" w:ascii="Arial"/>
          <w:sz w:val="30"/>
          <w:szCs w:val="30"/>
        </w:rPr>
      </w:pPr>
      <w:r>
        <w:rPr>
          <w:rFonts w:hint="eastAsia" w:ascii="Arial"/>
          <w:sz w:val="30"/>
          <w:szCs w:val="30"/>
        </w:rPr>
        <w:t>XXVI. The condition of the sons of God is truly excellent.</w:t>
      </w:r>
    </w:p>
    <w:p w14:paraId="048E26EA">
      <w:pPr>
        <w:rPr>
          <w:rFonts w:hint="eastAsia" w:ascii="Arial"/>
          <w:sz w:val="30"/>
          <w:szCs w:val="30"/>
        </w:rPr>
      </w:pPr>
    </w:p>
    <w:p w14:paraId="727A4AEA">
      <w:pPr>
        <w:rPr>
          <w:rFonts w:hint="eastAsia" w:ascii="Arial"/>
          <w:sz w:val="30"/>
          <w:szCs w:val="30"/>
        </w:rPr>
      </w:pPr>
      <w:r>
        <w:rPr>
          <w:rFonts w:hint="eastAsia" w:ascii="Arial"/>
          <w:sz w:val="30"/>
          <w:szCs w:val="30"/>
        </w:rPr>
        <w:t>二十六、上帝儿女的境况确实卓越。</w:t>
      </w:r>
    </w:p>
    <w:p w14:paraId="0F17A8CF">
      <w:pPr>
        <w:rPr>
          <w:rFonts w:hint="eastAsia" w:ascii="Arial"/>
          <w:sz w:val="30"/>
          <w:szCs w:val="30"/>
        </w:rPr>
      </w:pPr>
    </w:p>
    <w:p w14:paraId="5933C61F">
      <w:pPr>
        <w:rPr>
          <w:rFonts w:hint="eastAsia" w:ascii="Arial"/>
          <w:sz w:val="30"/>
          <w:szCs w:val="30"/>
        </w:rPr>
      </w:pPr>
      <w:r>
        <w:rPr>
          <w:rFonts w:hint="eastAsia" w:ascii="Arial"/>
          <w:sz w:val="30"/>
          <w:szCs w:val="30"/>
        </w:rPr>
        <w:t>If David accounted it so great a matter, to be called the son-in-law of such a king as Saul, how highly should we esteem the honour of being called the sons of the living God?</w:t>
      </w:r>
    </w:p>
    <w:p w14:paraId="1BA4B7C0">
      <w:pPr>
        <w:rPr>
          <w:rFonts w:hint="eastAsia" w:ascii="Arial"/>
          <w:sz w:val="30"/>
          <w:szCs w:val="30"/>
        </w:rPr>
      </w:pPr>
    </w:p>
    <w:p w14:paraId="4F487992">
      <w:pPr>
        <w:rPr>
          <w:rFonts w:hint="eastAsia" w:ascii="Arial"/>
          <w:sz w:val="30"/>
          <w:szCs w:val="30"/>
        </w:rPr>
      </w:pPr>
      <w:r>
        <w:rPr>
          <w:rFonts w:hint="eastAsia" w:ascii="Arial"/>
          <w:sz w:val="30"/>
          <w:szCs w:val="30"/>
        </w:rPr>
        <w:t>如果大卫认为被称为像扫罗那样君王的驸马是如此大的事，我们应当何等高度珍视被称为永生上帝儿女的尊荣呢？</w:t>
      </w:r>
    </w:p>
    <w:p w14:paraId="0CAC17E1">
      <w:pPr>
        <w:rPr>
          <w:rFonts w:hint="eastAsia" w:ascii="Arial"/>
          <w:sz w:val="30"/>
          <w:szCs w:val="30"/>
        </w:rPr>
      </w:pPr>
    </w:p>
    <w:p w14:paraId="06FDA95F">
      <w:pPr>
        <w:rPr>
          <w:rFonts w:hint="eastAsia" w:ascii="Arial"/>
          <w:sz w:val="30"/>
          <w:szCs w:val="30"/>
        </w:rPr>
      </w:pPr>
      <w:r>
        <w:rPr>
          <w:rFonts w:hint="eastAsia" w:ascii="Arial"/>
          <w:sz w:val="30"/>
          <w:szCs w:val="30"/>
        </w:rPr>
        <w:t>1st, How unparalleled is that dignity, by which we trace our descent, not from an earthly prince or monarch, but from the King of heaven!</w:t>
      </w:r>
    </w:p>
    <w:p w14:paraId="2C8E711A">
      <w:pPr>
        <w:rPr>
          <w:rFonts w:hint="eastAsia" w:ascii="Arial"/>
          <w:sz w:val="30"/>
          <w:szCs w:val="30"/>
        </w:rPr>
      </w:pPr>
    </w:p>
    <w:p w14:paraId="6801674E">
      <w:pPr>
        <w:rPr>
          <w:rFonts w:hint="eastAsia" w:ascii="Arial"/>
          <w:sz w:val="30"/>
          <w:szCs w:val="30"/>
        </w:rPr>
      </w:pPr>
      <w:r>
        <w:rPr>
          <w:rFonts w:hint="eastAsia" w:ascii="Arial"/>
          <w:sz w:val="30"/>
          <w:szCs w:val="30"/>
        </w:rPr>
        <w:t>第一，那尊严何等无与伦比，藉此我们追溯我们的血统，并非来自地上的君王或帝王，而是来自天上的君王！</w:t>
      </w:r>
    </w:p>
    <w:p w14:paraId="7B7BB49E">
      <w:pPr>
        <w:rPr>
          <w:rFonts w:hint="eastAsia" w:ascii="Arial"/>
          <w:sz w:val="30"/>
          <w:szCs w:val="30"/>
        </w:rPr>
      </w:pPr>
    </w:p>
    <w:p w14:paraId="086CD873">
      <w:pPr>
        <w:rPr>
          <w:rFonts w:hint="eastAsia" w:ascii="Arial"/>
          <w:sz w:val="30"/>
          <w:szCs w:val="30"/>
        </w:rPr>
      </w:pPr>
      <w:r>
        <w:rPr>
          <w:rFonts w:hint="eastAsia" w:ascii="Arial"/>
          <w:sz w:val="30"/>
          <w:szCs w:val="30"/>
        </w:rPr>
        <w:t>2dly, What can be more beautiful than that Divine nature which we obtain by a new generation!</w:t>
      </w:r>
    </w:p>
    <w:p w14:paraId="5D333B1F">
      <w:pPr>
        <w:rPr>
          <w:rFonts w:hint="eastAsia" w:ascii="Arial"/>
          <w:sz w:val="30"/>
          <w:szCs w:val="30"/>
        </w:rPr>
      </w:pPr>
    </w:p>
    <w:p w14:paraId="2C9F10AD">
      <w:pPr>
        <w:rPr>
          <w:rFonts w:hint="eastAsia" w:ascii="Arial"/>
          <w:sz w:val="30"/>
          <w:szCs w:val="30"/>
        </w:rPr>
      </w:pPr>
      <w:r>
        <w:rPr>
          <w:rFonts w:hint="eastAsia" w:ascii="Arial"/>
          <w:sz w:val="30"/>
          <w:szCs w:val="30"/>
        </w:rPr>
        <w:t>第二，还有什么能比我们藉着新生 (new generation) 获得的那个神圣本性 (Divine nature) 更美丽呢！</w:t>
      </w:r>
    </w:p>
    <w:p w14:paraId="4909EC7A">
      <w:pPr>
        <w:rPr>
          <w:rFonts w:hint="eastAsia" w:ascii="Arial"/>
          <w:sz w:val="30"/>
          <w:szCs w:val="30"/>
        </w:rPr>
      </w:pPr>
    </w:p>
    <w:p w14:paraId="144E99FD">
      <w:pPr>
        <w:rPr>
          <w:rFonts w:hint="eastAsia" w:ascii="Arial"/>
          <w:sz w:val="30"/>
          <w:szCs w:val="30"/>
        </w:rPr>
      </w:pPr>
      <w:r>
        <w:rPr>
          <w:rFonts w:hint="eastAsia" w:ascii="Arial"/>
          <w:sz w:val="30"/>
          <w:szCs w:val="30"/>
        </w:rPr>
        <w:t>God himself glories in his sons as his peculiar treasure, and even calls them "the first fruits of his increase;"r who are to him for a praise, and a name, and an honour.</w:t>
      </w:r>
    </w:p>
    <w:p w14:paraId="4E2A6984">
      <w:pPr>
        <w:rPr>
          <w:rFonts w:hint="eastAsia" w:ascii="Arial"/>
          <w:sz w:val="30"/>
          <w:szCs w:val="30"/>
        </w:rPr>
      </w:pPr>
    </w:p>
    <w:p w14:paraId="2D3F6784">
      <w:pPr>
        <w:rPr>
          <w:rFonts w:hint="eastAsia" w:ascii="Arial"/>
          <w:sz w:val="30"/>
          <w:szCs w:val="30"/>
        </w:rPr>
      </w:pPr>
      <w:r>
        <w:rPr>
          <w:rFonts w:hint="eastAsia" w:ascii="Arial"/>
          <w:sz w:val="30"/>
          <w:szCs w:val="30"/>
        </w:rPr>
        <w:t>上帝自己以祂的众子为祂独特的珍宝而夸耀，甚至称他们为“祂所造万物的初熟果子”；r 他们归于祂，使祂得称赞、美名、尊荣。</w:t>
      </w:r>
    </w:p>
    <w:p w14:paraId="79F2933B">
      <w:pPr>
        <w:rPr>
          <w:rFonts w:hint="eastAsia" w:ascii="Arial"/>
          <w:sz w:val="30"/>
          <w:szCs w:val="30"/>
        </w:rPr>
      </w:pPr>
    </w:p>
    <w:p w14:paraId="1C20BEBF">
      <w:pPr>
        <w:rPr>
          <w:rFonts w:hint="eastAsia" w:ascii="Arial"/>
          <w:sz w:val="30"/>
          <w:szCs w:val="30"/>
        </w:rPr>
      </w:pPr>
      <w:r>
        <w:rPr>
          <w:rFonts w:hint="eastAsia" w:ascii="Arial"/>
          <w:sz w:val="30"/>
          <w:szCs w:val="30"/>
        </w:rPr>
        <w:t>In this instance, his conduct almost resembles that of parents who glory before others in such of their children as are remarkable for beauty.</w:t>
      </w:r>
    </w:p>
    <w:p w14:paraId="43388EBA">
      <w:pPr>
        <w:rPr>
          <w:rFonts w:hint="eastAsia" w:ascii="Arial"/>
          <w:sz w:val="30"/>
          <w:szCs w:val="30"/>
        </w:rPr>
      </w:pPr>
    </w:p>
    <w:p w14:paraId="45CAE3E2">
      <w:pPr>
        <w:rPr>
          <w:rFonts w:hint="eastAsia" w:ascii="Arial"/>
          <w:sz w:val="30"/>
          <w:szCs w:val="30"/>
        </w:rPr>
      </w:pPr>
      <w:r>
        <w:rPr>
          <w:rFonts w:hint="eastAsia" w:ascii="Arial"/>
          <w:sz w:val="30"/>
          <w:szCs w:val="30"/>
        </w:rPr>
        <w:t>在这种情况下，祂的行为几乎类似于那些在他人面前夸耀自己容貌出众子女的父母。</w:t>
      </w:r>
    </w:p>
    <w:p w14:paraId="6551D3E9">
      <w:pPr>
        <w:rPr>
          <w:rFonts w:hint="eastAsia" w:ascii="Arial"/>
          <w:sz w:val="30"/>
          <w:szCs w:val="30"/>
        </w:rPr>
      </w:pPr>
    </w:p>
    <w:p w14:paraId="0C5EAC94">
      <w:pPr>
        <w:rPr>
          <w:rFonts w:hint="eastAsia" w:ascii="Arial"/>
          <w:sz w:val="30"/>
          <w:szCs w:val="30"/>
        </w:rPr>
      </w:pPr>
      <w:r>
        <w:rPr>
          <w:rFonts w:hint="eastAsia" w:ascii="Arial"/>
          <w:sz w:val="30"/>
          <w:szCs w:val="30"/>
        </w:rPr>
        <w:t>3dly, What more desirable, also, than a conjugal relation to the First-begotten Son of God, who is "white and ruddy, the chiefest among ten thousands!"</w:t>
      </w:r>
    </w:p>
    <w:p w14:paraId="561535BD">
      <w:pPr>
        <w:rPr>
          <w:rFonts w:hint="eastAsia" w:ascii="Arial"/>
          <w:sz w:val="30"/>
          <w:szCs w:val="30"/>
        </w:rPr>
      </w:pPr>
    </w:p>
    <w:p w14:paraId="4CE29703">
      <w:pPr>
        <w:rPr>
          <w:rFonts w:hint="eastAsia" w:ascii="Arial"/>
          <w:sz w:val="30"/>
          <w:szCs w:val="30"/>
        </w:rPr>
      </w:pPr>
      <w:r>
        <w:rPr>
          <w:rFonts w:hint="eastAsia" w:ascii="Arial"/>
          <w:sz w:val="30"/>
          <w:szCs w:val="30"/>
        </w:rPr>
        <w:t>第三，还有什么比与上帝头生的儿子 (First-begotten Son of God)——祂“白而且红，超乎万人之上！”——建立婚配关系更可羡慕的呢！</w:t>
      </w:r>
    </w:p>
    <w:p w14:paraId="1C79A0E8">
      <w:pPr>
        <w:rPr>
          <w:rFonts w:hint="eastAsia" w:ascii="Arial"/>
          <w:sz w:val="30"/>
          <w:szCs w:val="30"/>
        </w:rPr>
      </w:pPr>
    </w:p>
    <w:p w14:paraId="29934B11">
      <w:pPr>
        <w:rPr>
          <w:rFonts w:hint="eastAsia" w:ascii="Arial"/>
          <w:sz w:val="30"/>
          <w:szCs w:val="30"/>
        </w:rPr>
      </w:pPr>
      <w:r>
        <w:rPr>
          <w:rFonts w:hint="eastAsia" w:ascii="Arial"/>
          <w:sz w:val="30"/>
          <w:szCs w:val="30"/>
        </w:rPr>
        <w:t>Nothing can even be conceived, more delightful, more enriching, or more glorious.</w:t>
      </w:r>
    </w:p>
    <w:p w14:paraId="140D3FB2">
      <w:pPr>
        <w:rPr>
          <w:rFonts w:hint="eastAsia" w:ascii="Arial"/>
          <w:sz w:val="30"/>
          <w:szCs w:val="30"/>
        </w:rPr>
      </w:pPr>
    </w:p>
    <w:p w14:paraId="3EC0EFB7">
      <w:pPr>
        <w:rPr>
          <w:rFonts w:hint="eastAsia" w:ascii="Arial"/>
          <w:sz w:val="30"/>
          <w:szCs w:val="30"/>
        </w:rPr>
      </w:pPr>
      <w:r>
        <w:rPr>
          <w:rFonts w:hint="eastAsia" w:ascii="Arial"/>
          <w:sz w:val="30"/>
          <w:szCs w:val="30"/>
        </w:rPr>
        <w:t>甚至无法想象任何更令人愉悦、更使人富足、或更荣耀的事。</w:t>
      </w:r>
    </w:p>
    <w:p w14:paraId="607A568A">
      <w:pPr>
        <w:rPr>
          <w:rFonts w:hint="eastAsia" w:ascii="Arial"/>
          <w:sz w:val="30"/>
          <w:szCs w:val="30"/>
        </w:rPr>
      </w:pPr>
    </w:p>
    <w:p w14:paraId="4A1F42D2">
      <w:pPr>
        <w:rPr>
          <w:rFonts w:hint="eastAsia" w:ascii="Arial"/>
          <w:sz w:val="30"/>
          <w:szCs w:val="30"/>
        </w:rPr>
      </w:pPr>
      <w:r>
        <w:rPr>
          <w:rFonts w:hint="eastAsia" w:ascii="Arial"/>
          <w:sz w:val="30"/>
          <w:szCs w:val="30"/>
        </w:rPr>
        <w:t>4thly, Nothing, in fine, can be more excellent than that inheritance, which the sons of God obtain in right of their adoption, and which is assigned diem by an irrevocable testament.</w:t>
      </w:r>
    </w:p>
    <w:p w14:paraId="2DCFFDDA">
      <w:pPr>
        <w:rPr>
          <w:rFonts w:hint="eastAsia" w:ascii="Arial"/>
          <w:sz w:val="30"/>
          <w:szCs w:val="30"/>
        </w:rPr>
      </w:pPr>
    </w:p>
    <w:p w14:paraId="4BC17795">
      <w:pPr>
        <w:rPr>
          <w:rFonts w:hint="eastAsia" w:ascii="Arial"/>
          <w:sz w:val="30"/>
          <w:szCs w:val="30"/>
        </w:rPr>
      </w:pPr>
      <w:r>
        <w:rPr>
          <w:rFonts w:hint="eastAsia" w:ascii="Arial"/>
          <w:sz w:val="30"/>
          <w:szCs w:val="30"/>
        </w:rPr>
        <w:t>第四，最后，没有什么能比上帝众子凭其收纳权 (adoption) 获得的、并由一份不可撤销的遗嘱 (testament) 指定给他们的那个产业更卓越了。</w:t>
      </w:r>
    </w:p>
    <w:p w14:paraId="57A3F32C">
      <w:pPr>
        <w:rPr>
          <w:rFonts w:hint="eastAsia" w:ascii="Arial"/>
          <w:sz w:val="30"/>
          <w:szCs w:val="30"/>
        </w:rPr>
      </w:pPr>
    </w:p>
    <w:p w14:paraId="2899AC4C">
      <w:pPr>
        <w:rPr>
          <w:rFonts w:hint="eastAsia" w:ascii="Arial"/>
          <w:sz w:val="30"/>
          <w:szCs w:val="30"/>
        </w:rPr>
      </w:pPr>
      <w:r>
        <w:rPr>
          <w:rFonts w:hint="eastAsia" w:ascii="Arial"/>
          <w:sz w:val="30"/>
          <w:szCs w:val="30"/>
        </w:rPr>
        <w:t>XXVII. It will not be unprofitable to prosecute this topic a little further; and, opening our Father's TESTAMENT, to inquire WHAT and HOW GREAT are the Blessings bequeathed, and under what STIPULATIONS, he has bequeathed them to us.</w:t>
      </w:r>
    </w:p>
    <w:p w14:paraId="061FF957">
      <w:pPr>
        <w:rPr>
          <w:rFonts w:hint="eastAsia" w:ascii="Arial"/>
          <w:sz w:val="30"/>
          <w:szCs w:val="30"/>
        </w:rPr>
      </w:pPr>
    </w:p>
    <w:p w14:paraId="695C5A7D">
      <w:pPr>
        <w:rPr>
          <w:rFonts w:hint="eastAsia" w:ascii="Arial"/>
          <w:sz w:val="30"/>
          <w:szCs w:val="30"/>
        </w:rPr>
      </w:pPr>
      <w:r>
        <w:rPr>
          <w:rFonts w:hint="eastAsia" w:ascii="Arial"/>
          <w:sz w:val="30"/>
          <w:szCs w:val="30"/>
        </w:rPr>
        <w:t>二十七、稍微深入探讨这个主题并非无益；打开我们父的“遗嘱”(TESTAMENT)，探究所遗赠的“福分”(Blessings) 是“什么”(WHAT) 以及“何等浩大”(HOW GREAT)，以及祂是在何种“约定”(STIPULATIONS) 下将它们遗赠给我们的。</w:t>
      </w:r>
    </w:p>
    <w:p w14:paraId="48145B8E">
      <w:pPr>
        <w:rPr>
          <w:rFonts w:hint="eastAsia" w:ascii="Arial"/>
          <w:sz w:val="30"/>
          <w:szCs w:val="30"/>
        </w:rPr>
      </w:pPr>
    </w:p>
    <w:p w14:paraId="48DE10F5">
      <w:pPr>
        <w:rPr>
          <w:rFonts w:hint="eastAsia" w:ascii="Arial"/>
          <w:sz w:val="30"/>
          <w:szCs w:val="30"/>
        </w:rPr>
      </w:pPr>
      <w:r>
        <w:rPr>
          <w:rFonts w:hint="eastAsia" w:ascii="Arial"/>
          <w:sz w:val="30"/>
          <w:szCs w:val="30"/>
        </w:rPr>
        <w:t>By the TESTAMENT, we understand, The last and immutable will of God, recorded in the sacred Scriptures, and confirmed by the death and blood of Jesus, by which he hath declared his chosen and believing people, heirs of the whole inheritance.</w:t>
      </w:r>
    </w:p>
    <w:p w14:paraId="16B7C31D">
      <w:pPr>
        <w:rPr>
          <w:rFonts w:hint="eastAsia" w:ascii="Arial"/>
          <w:sz w:val="30"/>
          <w:szCs w:val="30"/>
        </w:rPr>
      </w:pPr>
    </w:p>
    <w:p w14:paraId="73320DF3">
      <w:pPr>
        <w:rPr>
          <w:rFonts w:hint="eastAsia" w:ascii="Arial"/>
          <w:sz w:val="30"/>
          <w:szCs w:val="30"/>
        </w:rPr>
      </w:pPr>
      <w:r>
        <w:rPr>
          <w:rFonts w:hint="eastAsia" w:ascii="Arial"/>
          <w:sz w:val="30"/>
          <w:szCs w:val="30"/>
        </w:rPr>
        <w:t>藉着“遗嘱”(TESTAMENT)，我们理解为：上帝最后且不可更改的旨意，记载于圣经中，并由耶稣的死和血所确认，藉此祂宣告了祂所拣选和相信的子民为全部产业的后嗣。</w:t>
      </w:r>
    </w:p>
    <w:p w14:paraId="32AC0AF5">
      <w:pPr>
        <w:rPr>
          <w:rFonts w:hint="eastAsia" w:ascii="Arial"/>
          <w:sz w:val="30"/>
          <w:szCs w:val="30"/>
        </w:rPr>
      </w:pPr>
    </w:p>
    <w:p w14:paraId="1985090A">
      <w:pPr>
        <w:rPr>
          <w:rFonts w:hint="eastAsia" w:ascii="Arial"/>
          <w:sz w:val="30"/>
          <w:szCs w:val="30"/>
        </w:rPr>
      </w:pPr>
      <w:r>
        <w:rPr>
          <w:rFonts w:hint="eastAsia" w:ascii="Arial"/>
          <w:sz w:val="30"/>
          <w:szCs w:val="30"/>
        </w:rPr>
        <w:t>XXVIII. The Testament is the Will of God, or that "counsel of his will," by which he has appointed both the inheritance and the heirs, and to which our Lord referred, when he said, "It is your Father's good pleasure to give you the kingdom."vI add, that it is the last and irrevocable will of the Father; for as this is is essential to a valid testament among men, so it is not wanting to this testament.</w:t>
      </w:r>
    </w:p>
    <w:p w14:paraId="55F17B1C">
      <w:pPr>
        <w:rPr>
          <w:rFonts w:hint="eastAsia" w:ascii="Arial"/>
          <w:sz w:val="30"/>
          <w:szCs w:val="30"/>
        </w:rPr>
      </w:pPr>
    </w:p>
    <w:p w14:paraId="5BCD432B">
      <w:pPr>
        <w:rPr>
          <w:rFonts w:hint="eastAsia" w:ascii="Arial"/>
          <w:sz w:val="30"/>
          <w:szCs w:val="30"/>
        </w:rPr>
      </w:pPr>
      <w:r>
        <w:rPr>
          <w:rFonts w:hint="eastAsia" w:ascii="Arial"/>
          <w:sz w:val="30"/>
          <w:szCs w:val="30"/>
        </w:rPr>
        <w:t>二十八、遗嘱 (Testament) 是上帝的旨意 (Will)，或祂“旨意的计划”(counsel of his will)，藉此祂指定了产业和后嗣，我们的主提到它时说：“你们的父乐意把国赐给你们。”v 我补充说，这是父最后且不可撤销的旨意 (will)；因为正如这对人间的有效遗嘱 (testament) 至关重要，它对这个遗嘱 (testament) 也并非缺乏。</w:t>
      </w:r>
    </w:p>
    <w:p w14:paraId="4B73FC1D">
      <w:pPr>
        <w:rPr>
          <w:rFonts w:hint="eastAsia" w:ascii="Arial"/>
          <w:sz w:val="30"/>
          <w:szCs w:val="30"/>
        </w:rPr>
      </w:pPr>
    </w:p>
    <w:p w14:paraId="288D7E66">
      <w:pPr>
        <w:rPr>
          <w:rFonts w:hint="eastAsia" w:ascii="Arial"/>
          <w:sz w:val="30"/>
          <w:szCs w:val="30"/>
        </w:rPr>
      </w:pPr>
      <w:r>
        <w:rPr>
          <w:rFonts w:hint="eastAsia" w:ascii="Arial"/>
          <w:sz w:val="30"/>
          <w:szCs w:val="30"/>
        </w:rPr>
        <w:t>"Wherein God, willing more abundantly to shew unto the heirs of promise the immutability of his counsel, confirmed it by an oath, that by two immutable things, in which it was impossible for God to lie, we might have a strong consolation."</w:t>
      </w:r>
    </w:p>
    <w:p w14:paraId="79DA7D64">
      <w:pPr>
        <w:rPr>
          <w:rFonts w:hint="eastAsia" w:ascii="Arial"/>
          <w:sz w:val="30"/>
          <w:szCs w:val="30"/>
        </w:rPr>
      </w:pPr>
    </w:p>
    <w:p w14:paraId="22F3FAB6">
      <w:pPr>
        <w:rPr>
          <w:rFonts w:hint="eastAsia" w:ascii="Arial"/>
          <w:sz w:val="30"/>
          <w:szCs w:val="30"/>
        </w:rPr>
      </w:pPr>
      <w:r>
        <w:rPr>
          <w:rFonts w:hint="eastAsia" w:ascii="Arial"/>
          <w:sz w:val="30"/>
          <w:szCs w:val="30"/>
        </w:rPr>
        <w:t>“照样，上帝愿意为那承受应许的人，格外显明祂的旨意是不更改的，就起誓为证；藉这两件不更改的事，上帝决不能说谎，好叫我们… 可以得着大安慰。”</w:t>
      </w:r>
    </w:p>
    <w:p w14:paraId="7E3212D4">
      <w:pPr>
        <w:rPr>
          <w:rFonts w:hint="eastAsia" w:ascii="Arial"/>
          <w:sz w:val="30"/>
          <w:szCs w:val="30"/>
        </w:rPr>
      </w:pPr>
    </w:p>
    <w:p w14:paraId="4352FD47">
      <w:pPr>
        <w:rPr>
          <w:rFonts w:hint="eastAsia" w:ascii="Arial"/>
          <w:sz w:val="30"/>
          <w:szCs w:val="30"/>
        </w:rPr>
      </w:pPr>
      <w:r>
        <w:rPr>
          <w:rFonts w:hint="eastAsia" w:ascii="Arial"/>
          <w:sz w:val="30"/>
          <w:szCs w:val="30"/>
        </w:rPr>
        <w:t>In this Will, he has assigned the inheritance as well of grace as of glory, of which we shall speak immediately.</w:t>
      </w:r>
    </w:p>
    <w:p w14:paraId="22F93C52">
      <w:pPr>
        <w:rPr>
          <w:rFonts w:hint="eastAsia" w:ascii="Arial"/>
          <w:sz w:val="30"/>
          <w:szCs w:val="30"/>
        </w:rPr>
      </w:pPr>
    </w:p>
    <w:p w14:paraId="2B16E2D8">
      <w:pPr>
        <w:rPr>
          <w:rFonts w:hint="eastAsia" w:ascii="Arial"/>
          <w:sz w:val="30"/>
          <w:szCs w:val="30"/>
        </w:rPr>
      </w:pPr>
      <w:r>
        <w:rPr>
          <w:rFonts w:hint="eastAsia" w:ascii="Arial"/>
          <w:sz w:val="30"/>
          <w:szCs w:val="30"/>
        </w:rPr>
        <w:t>在这个旨意 (Will) 中，祂指定了恩典和荣耀的产业，我们马上会谈到。</w:t>
      </w:r>
    </w:p>
    <w:p w14:paraId="3E1DBFB4">
      <w:pPr>
        <w:rPr>
          <w:rFonts w:hint="eastAsia" w:ascii="Arial"/>
          <w:sz w:val="30"/>
          <w:szCs w:val="30"/>
        </w:rPr>
      </w:pPr>
    </w:p>
    <w:p w14:paraId="1410BC9D">
      <w:pPr>
        <w:rPr>
          <w:rFonts w:hint="eastAsia" w:ascii="Arial"/>
          <w:sz w:val="30"/>
          <w:szCs w:val="30"/>
        </w:rPr>
      </w:pPr>
      <w:r>
        <w:rPr>
          <w:rFonts w:hint="eastAsia" w:ascii="Arial"/>
          <w:sz w:val="30"/>
          <w:szCs w:val="30"/>
        </w:rPr>
        <w:t>He has also appointed the heirs,—not indefinitely, all that shall believe; but these and the other persons particularly, whose "names ire written in heaven,"y and "graven upon the palms of God's hands;"</w:t>
      </w:r>
    </w:p>
    <w:p w14:paraId="397C4919">
      <w:pPr>
        <w:rPr>
          <w:rFonts w:hint="eastAsia" w:ascii="Arial"/>
          <w:sz w:val="30"/>
          <w:szCs w:val="30"/>
        </w:rPr>
      </w:pPr>
    </w:p>
    <w:p w14:paraId="1A3D569B">
      <w:pPr>
        <w:rPr>
          <w:rFonts w:hint="eastAsia" w:ascii="Arial"/>
          <w:sz w:val="30"/>
          <w:szCs w:val="30"/>
        </w:rPr>
      </w:pPr>
      <w:r>
        <w:rPr>
          <w:rFonts w:hint="eastAsia" w:ascii="Arial"/>
          <w:sz w:val="30"/>
          <w:szCs w:val="30"/>
        </w:rPr>
        <w:t>祂也指定了后嗣——并非不确定地指所有将要相信的人；而是特别指这些人和其他人，他们的“名字是记录在天上”y，并“铭刻在上帝的掌上”；</w:t>
      </w:r>
    </w:p>
    <w:p w14:paraId="2AB1C5EA">
      <w:pPr>
        <w:rPr>
          <w:rFonts w:hint="eastAsia" w:ascii="Arial"/>
          <w:sz w:val="30"/>
          <w:szCs w:val="30"/>
        </w:rPr>
      </w:pPr>
    </w:p>
    <w:p w14:paraId="4A1469B1">
      <w:pPr>
        <w:rPr>
          <w:rFonts w:hint="eastAsia" w:ascii="Arial"/>
          <w:sz w:val="30"/>
          <w:szCs w:val="30"/>
        </w:rPr>
      </w:pPr>
      <w:r>
        <w:rPr>
          <w:rFonts w:hint="eastAsia" w:ascii="Arial"/>
          <w:sz w:val="30"/>
          <w:szCs w:val="30"/>
        </w:rPr>
        <w:t>This his Will, he has expressed in both parts of the holy Scriptures, which are, therefore, called a Testament.a</w:t>
      </w:r>
    </w:p>
    <w:p w14:paraId="2E795E8D">
      <w:pPr>
        <w:rPr>
          <w:rFonts w:hint="eastAsia" w:ascii="Arial"/>
          <w:sz w:val="30"/>
          <w:szCs w:val="30"/>
        </w:rPr>
      </w:pPr>
    </w:p>
    <w:p w14:paraId="7C844851">
      <w:pPr>
        <w:rPr>
          <w:rFonts w:hint="eastAsia" w:ascii="Arial"/>
          <w:sz w:val="30"/>
          <w:szCs w:val="30"/>
        </w:rPr>
      </w:pPr>
      <w:r>
        <w:rPr>
          <w:rFonts w:hint="eastAsia" w:ascii="Arial"/>
          <w:sz w:val="30"/>
          <w:szCs w:val="30"/>
        </w:rPr>
        <w:t>这个祂的旨意 (Will)，祂已在圣经的两部分中表达出来，因此它们被称为遗嘱 (Testament)。a</w:t>
      </w:r>
    </w:p>
    <w:p w14:paraId="2DC7C42F">
      <w:pPr>
        <w:rPr>
          <w:rFonts w:hint="eastAsia" w:ascii="Arial"/>
          <w:sz w:val="30"/>
          <w:szCs w:val="30"/>
        </w:rPr>
      </w:pPr>
    </w:p>
    <w:p w14:paraId="18D151F1">
      <w:pPr>
        <w:rPr>
          <w:rFonts w:hint="eastAsia" w:ascii="Arial"/>
          <w:sz w:val="30"/>
          <w:szCs w:val="30"/>
        </w:rPr>
      </w:pPr>
      <w:r>
        <w:rPr>
          <w:rFonts w:hint="eastAsia" w:ascii="Arial"/>
          <w:sz w:val="30"/>
          <w:szCs w:val="30"/>
        </w:rPr>
        <w:t>In fine, that this Will might in no respect be defective, the whole is confirmed and sealed by the blood and death of the Lord Jesus.</w:t>
      </w:r>
    </w:p>
    <w:p w14:paraId="31D93D88">
      <w:pPr>
        <w:rPr>
          <w:rFonts w:hint="eastAsia" w:ascii="Arial"/>
          <w:sz w:val="30"/>
          <w:szCs w:val="30"/>
        </w:rPr>
      </w:pPr>
    </w:p>
    <w:p w14:paraId="35D96FCD">
      <w:pPr>
        <w:rPr>
          <w:rFonts w:hint="eastAsia" w:ascii="Arial"/>
          <w:sz w:val="30"/>
          <w:szCs w:val="30"/>
        </w:rPr>
      </w:pPr>
      <w:r>
        <w:rPr>
          <w:rFonts w:hint="eastAsia" w:ascii="Arial"/>
          <w:sz w:val="30"/>
          <w:szCs w:val="30"/>
        </w:rPr>
        <w:t>最后，为使这个旨意 (Will) 在任何方面都无缺陷，整个旨意由主耶稣的血和死所确认和印证。</w:t>
      </w:r>
    </w:p>
    <w:p w14:paraId="1D39C235">
      <w:pPr>
        <w:rPr>
          <w:rFonts w:hint="eastAsia" w:ascii="Arial"/>
          <w:sz w:val="30"/>
          <w:szCs w:val="30"/>
        </w:rPr>
      </w:pPr>
    </w:p>
    <w:p w14:paraId="6B56644E">
      <w:pPr>
        <w:rPr>
          <w:rFonts w:hint="eastAsia" w:ascii="Arial"/>
          <w:sz w:val="30"/>
          <w:szCs w:val="30"/>
        </w:rPr>
      </w:pPr>
      <w:r>
        <w:rPr>
          <w:rFonts w:hint="eastAsia" w:ascii="Arial"/>
          <w:sz w:val="30"/>
          <w:szCs w:val="30"/>
        </w:rPr>
        <w:t>XXIX. To understand this, we must observe, that God the Father, did, by testament, intrust his Son Jesus with this honour, that he should be the head of the elect, to excel them in glory, and to possess authority to impart to them, all his blessings.</w:t>
      </w:r>
    </w:p>
    <w:p w14:paraId="16CDB7FC">
      <w:pPr>
        <w:rPr>
          <w:rFonts w:hint="eastAsia" w:ascii="Arial"/>
          <w:sz w:val="30"/>
          <w:szCs w:val="30"/>
        </w:rPr>
      </w:pPr>
    </w:p>
    <w:p w14:paraId="5CD64AA6">
      <w:pPr>
        <w:rPr>
          <w:rFonts w:hint="eastAsia" w:ascii="Arial"/>
          <w:sz w:val="30"/>
          <w:szCs w:val="30"/>
        </w:rPr>
      </w:pPr>
      <w:r>
        <w:rPr>
          <w:rFonts w:hint="eastAsia" w:ascii="Arial"/>
          <w:sz w:val="30"/>
          <w:szCs w:val="30"/>
        </w:rPr>
        <w:t>二十九、要理解这一点，我们必须观察到，父上帝确实藉着遗嘱 (testament)，将这项尊荣托付给祂的儿子耶稣，使祂作选民的头，在荣耀上超越他们，并拥有权柄将祂所有的福分赐给他们。</w:t>
      </w:r>
    </w:p>
    <w:p w14:paraId="3D9E8CB2">
      <w:pPr>
        <w:rPr>
          <w:rFonts w:hint="eastAsia" w:ascii="Arial"/>
          <w:sz w:val="30"/>
          <w:szCs w:val="30"/>
        </w:rPr>
      </w:pPr>
    </w:p>
    <w:p w14:paraId="6D2C40B8">
      <w:pPr>
        <w:rPr>
          <w:rFonts w:hint="eastAsia" w:ascii="Arial"/>
          <w:sz w:val="30"/>
          <w:szCs w:val="30"/>
        </w:rPr>
      </w:pPr>
      <w:r>
        <w:rPr>
          <w:rFonts w:hint="eastAsia" w:ascii="Arial"/>
          <w:sz w:val="30"/>
          <w:szCs w:val="30"/>
        </w:rPr>
        <w:t>Jesus, again, by the power committed to him by the Father, bequeathes his benefits by testament, to the elect, that they maybe joint-partakers of them with himself.</w:t>
      </w:r>
    </w:p>
    <w:p w14:paraId="6D296EDC">
      <w:pPr>
        <w:rPr>
          <w:rFonts w:hint="eastAsia" w:ascii="Arial"/>
          <w:sz w:val="30"/>
          <w:szCs w:val="30"/>
        </w:rPr>
      </w:pPr>
    </w:p>
    <w:p w14:paraId="71E9719A">
      <w:pPr>
        <w:rPr>
          <w:rFonts w:hint="eastAsia" w:ascii="Arial"/>
          <w:sz w:val="30"/>
          <w:szCs w:val="30"/>
        </w:rPr>
      </w:pPr>
      <w:r>
        <w:rPr>
          <w:rFonts w:hint="eastAsia" w:ascii="Arial"/>
          <w:sz w:val="30"/>
          <w:szCs w:val="30"/>
        </w:rPr>
        <w:t>耶稣，再次，藉着父所赐给祂的权柄，通过遗嘱 (testament) 将祂的恩惠遗赠给选民，使他们可以与祂自己一同分享这些恩惠。</w:t>
      </w:r>
    </w:p>
    <w:p w14:paraId="6FF42E84">
      <w:pPr>
        <w:rPr>
          <w:rFonts w:hint="eastAsia" w:ascii="Arial"/>
          <w:sz w:val="30"/>
          <w:szCs w:val="30"/>
        </w:rPr>
      </w:pPr>
    </w:p>
    <w:p w14:paraId="160D10E9">
      <w:pPr>
        <w:rPr>
          <w:rFonts w:hint="eastAsia" w:ascii="Arial"/>
          <w:sz w:val="30"/>
          <w:szCs w:val="30"/>
        </w:rPr>
      </w:pPr>
      <w:r>
        <w:rPr>
          <w:rFonts w:hint="eastAsia" w:ascii="Arial"/>
          <w:sz w:val="30"/>
          <w:szCs w:val="30"/>
        </w:rPr>
        <w:t>"I appoint to you (by testament) a kingdom, as my Father hath (by testament) appointed unto me."d</w:t>
      </w:r>
    </w:p>
    <w:p w14:paraId="78040AE0">
      <w:pPr>
        <w:rPr>
          <w:rFonts w:hint="eastAsia" w:ascii="Arial"/>
          <w:sz w:val="30"/>
          <w:szCs w:val="30"/>
        </w:rPr>
      </w:pPr>
    </w:p>
    <w:p w14:paraId="56C6F754">
      <w:pPr>
        <w:rPr>
          <w:rFonts w:hint="eastAsia" w:ascii="Arial"/>
          <w:sz w:val="30"/>
          <w:szCs w:val="30"/>
        </w:rPr>
      </w:pPr>
      <w:r>
        <w:rPr>
          <w:rFonts w:hint="eastAsia" w:ascii="Arial"/>
          <w:sz w:val="30"/>
          <w:szCs w:val="30"/>
        </w:rPr>
        <w:t>“我将国赐给（藉遗嘱指定给）你们，正如我父（藉遗嘱）赐给（指定给）我一样。”d</w:t>
      </w:r>
    </w:p>
    <w:p w14:paraId="473D91DB">
      <w:pPr>
        <w:rPr>
          <w:rFonts w:hint="eastAsia" w:ascii="Arial"/>
          <w:sz w:val="30"/>
          <w:szCs w:val="30"/>
        </w:rPr>
      </w:pPr>
    </w:p>
    <w:p w14:paraId="35721523">
      <w:pPr>
        <w:rPr>
          <w:rFonts w:hint="eastAsia" w:ascii="Arial"/>
          <w:sz w:val="30"/>
          <w:szCs w:val="30"/>
        </w:rPr>
      </w:pPr>
      <w:r>
        <w:rPr>
          <w:rFonts w:hint="eastAsia" w:ascii="Arial"/>
          <w:sz w:val="30"/>
          <w:szCs w:val="30"/>
        </w:rPr>
        <w:t>This making of the</w:t>
      </w:r>
    </w:p>
    <w:p w14:paraId="5CF80F29">
      <w:pPr>
        <w:rPr>
          <w:rFonts w:hint="eastAsia" w:ascii="Arial"/>
          <w:sz w:val="30"/>
          <w:szCs w:val="30"/>
        </w:rPr>
      </w:pPr>
    </w:p>
    <w:p w14:paraId="378C884F">
      <w:pPr>
        <w:rPr>
          <w:rFonts w:hint="eastAsia" w:ascii="Arial"/>
          <w:sz w:val="30"/>
          <w:szCs w:val="30"/>
        </w:rPr>
      </w:pPr>
      <w:r>
        <w:rPr>
          <w:rFonts w:hint="eastAsia" w:ascii="Arial"/>
          <w:sz w:val="30"/>
          <w:szCs w:val="30"/>
        </w:rPr>
        <w:t>那么，立这</w:t>
      </w:r>
    </w:p>
    <w:p w14:paraId="08C8B2D0">
      <w:pPr>
        <w:rPr>
          <w:rFonts w:hint="eastAsia" w:ascii="Arial"/>
          <w:sz w:val="30"/>
          <w:szCs w:val="30"/>
        </w:rPr>
      </w:pPr>
    </w:p>
    <w:p w14:paraId="7512C4A2">
      <w:pPr>
        <w:rPr>
          <w:rFonts w:hint="eastAsia" w:ascii="Arial"/>
          <w:sz w:val="30"/>
          <w:szCs w:val="30"/>
        </w:rPr>
      </w:pPr>
      <w:r>
        <w:rPr>
          <w:rFonts w:hint="eastAsia" w:ascii="Arial"/>
          <w:sz w:val="30"/>
          <w:szCs w:val="30"/>
        </w:rPr>
        <w:t>Testament, then, is originally the doing of the Father, but immediately of Christ the Mediator; who died, not to make void the inheritance by his death, for he is "alive forevermore," but to seal the promises, and to acquire for his people a right to the inheritance.42</w:t>
      </w:r>
    </w:p>
    <w:p w14:paraId="254C0C5C">
      <w:pPr>
        <w:rPr>
          <w:rFonts w:hint="eastAsia" w:ascii="Arial"/>
          <w:sz w:val="30"/>
          <w:szCs w:val="30"/>
        </w:rPr>
      </w:pPr>
    </w:p>
    <w:p w14:paraId="3310E022">
      <w:pPr>
        <w:rPr>
          <w:rFonts w:hint="eastAsia" w:ascii="Arial"/>
          <w:sz w:val="30"/>
          <w:szCs w:val="30"/>
        </w:rPr>
      </w:pPr>
      <w:r>
        <w:rPr>
          <w:rFonts w:hint="eastAsia" w:ascii="Arial"/>
          <w:sz w:val="30"/>
          <w:szCs w:val="30"/>
        </w:rPr>
        <w:t>遗嘱 (Testament)，起初是父的作为，但直接是中保基督 (Christ the Mediator) 的作为；祂死，并非要藉着祂的死使产业无效，因为祂是“活到永永远远”的，而是要印证诸应许，并为祂的子民获得对产业的权利。42</w:t>
      </w:r>
    </w:p>
    <w:p w14:paraId="17661117">
      <w:pPr>
        <w:rPr>
          <w:rFonts w:hint="eastAsia" w:ascii="Arial"/>
          <w:sz w:val="30"/>
          <w:szCs w:val="30"/>
        </w:rPr>
      </w:pPr>
    </w:p>
    <w:p w14:paraId="7A5459AB">
      <w:pPr>
        <w:rPr>
          <w:rFonts w:hint="eastAsia" w:ascii="Arial"/>
          <w:sz w:val="30"/>
          <w:szCs w:val="30"/>
        </w:rPr>
      </w:pPr>
      <w:r>
        <w:rPr>
          <w:rFonts w:hint="eastAsia" w:ascii="Arial"/>
          <w:sz w:val="30"/>
          <w:szCs w:val="30"/>
        </w:rPr>
        <w:t>Hence the blood which he shed, is called "the blood of the testament."</w:t>
      </w:r>
    </w:p>
    <w:p w14:paraId="77B2EC80">
      <w:pPr>
        <w:rPr>
          <w:rFonts w:hint="eastAsia" w:ascii="Arial"/>
          <w:sz w:val="30"/>
          <w:szCs w:val="30"/>
        </w:rPr>
      </w:pPr>
    </w:p>
    <w:p w14:paraId="0D10AD40">
      <w:pPr>
        <w:rPr>
          <w:rFonts w:hint="eastAsia" w:ascii="Arial"/>
          <w:sz w:val="30"/>
          <w:szCs w:val="30"/>
        </w:rPr>
      </w:pPr>
      <w:r>
        <w:rPr>
          <w:rFonts w:hint="eastAsia" w:ascii="Arial"/>
          <w:sz w:val="30"/>
          <w:szCs w:val="30"/>
        </w:rPr>
        <w:t>因此祂所流的血，被称为“立约的血 (the blood of the testament)。”</w:t>
      </w:r>
    </w:p>
    <w:p w14:paraId="7B6E98FB">
      <w:pPr>
        <w:rPr>
          <w:rFonts w:hint="eastAsia" w:ascii="Arial"/>
          <w:sz w:val="30"/>
          <w:szCs w:val="30"/>
        </w:rPr>
      </w:pPr>
    </w:p>
    <w:p w14:paraId="3F4E7295">
      <w:pPr>
        <w:rPr>
          <w:rFonts w:hint="eastAsia" w:ascii="Arial"/>
          <w:sz w:val="30"/>
          <w:szCs w:val="30"/>
        </w:rPr>
      </w:pPr>
      <w:r>
        <w:rPr>
          <w:rFonts w:hint="eastAsia" w:ascii="Arial"/>
          <w:sz w:val="30"/>
          <w:szCs w:val="30"/>
        </w:rPr>
        <w:t>XXX. The BLESSINGS bequeathed in the Testament, are inestimable.</w:t>
      </w:r>
    </w:p>
    <w:p w14:paraId="577131E5">
      <w:pPr>
        <w:rPr>
          <w:rFonts w:hint="eastAsia" w:ascii="Arial"/>
          <w:sz w:val="30"/>
          <w:szCs w:val="30"/>
        </w:rPr>
      </w:pPr>
    </w:p>
    <w:p w14:paraId="738AE989">
      <w:pPr>
        <w:rPr>
          <w:rFonts w:hint="eastAsia" w:ascii="Arial"/>
          <w:sz w:val="30"/>
          <w:szCs w:val="30"/>
        </w:rPr>
      </w:pPr>
      <w:r>
        <w:rPr>
          <w:rFonts w:hint="eastAsia" w:ascii="Arial"/>
          <w:sz w:val="30"/>
          <w:szCs w:val="30"/>
        </w:rPr>
        <w:t>三十、遗嘱 (Testament) 中遗赠的“福分”(BLESSINGS) 是无法估量的。</w:t>
      </w:r>
    </w:p>
    <w:p w14:paraId="488DB036">
      <w:pPr>
        <w:rPr>
          <w:rFonts w:hint="eastAsia" w:ascii="Arial"/>
          <w:sz w:val="30"/>
          <w:szCs w:val="30"/>
        </w:rPr>
      </w:pPr>
    </w:p>
    <w:p w14:paraId="0DC07617">
      <w:pPr>
        <w:rPr>
          <w:rFonts w:hint="eastAsia" w:ascii="Arial"/>
          <w:sz w:val="30"/>
          <w:szCs w:val="30"/>
        </w:rPr>
      </w:pPr>
      <w:r>
        <w:rPr>
          <w:rFonts w:hint="eastAsia" w:ascii="Arial"/>
          <w:sz w:val="30"/>
          <w:szCs w:val="30"/>
        </w:rPr>
        <w:t>We reduce them at present to three principal heads.</w:t>
      </w:r>
    </w:p>
    <w:p w14:paraId="61781A33">
      <w:pPr>
        <w:rPr>
          <w:rFonts w:hint="eastAsia" w:ascii="Arial"/>
          <w:sz w:val="30"/>
          <w:szCs w:val="30"/>
        </w:rPr>
      </w:pPr>
    </w:p>
    <w:p w14:paraId="7BF08493">
      <w:pPr>
        <w:rPr>
          <w:rFonts w:hint="eastAsia" w:ascii="Arial"/>
          <w:sz w:val="30"/>
          <w:szCs w:val="30"/>
        </w:rPr>
      </w:pPr>
      <w:r>
        <w:rPr>
          <w:rFonts w:hint="eastAsia" w:ascii="Arial"/>
          <w:sz w:val="30"/>
          <w:szCs w:val="30"/>
        </w:rPr>
        <w:t>我们目前将其归纳为三个主要方面。</w:t>
      </w:r>
    </w:p>
    <w:p w14:paraId="5DF8A5D0">
      <w:pPr>
        <w:rPr>
          <w:rFonts w:hint="eastAsia" w:ascii="Arial"/>
          <w:sz w:val="30"/>
          <w:szCs w:val="30"/>
        </w:rPr>
      </w:pPr>
    </w:p>
    <w:p w14:paraId="77F6FFD6">
      <w:pPr>
        <w:rPr>
          <w:rFonts w:hint="eastAsia" w:ascii="Arial"/>
          <w:sz w:val="30"/>
          <w:szCs w:val="30"/>
        </w:rPr>
      </w:pPr>
      <w:r>
        <w:rPr>
          <w:rFonts w:hint="eastAsia" w:ascii="Arial"/>
          <w:sz w:val="30"/>
          <w:szCs w:val="30"/>
        </w:rPr>
        <w:t>The first is THE POSSESSION OF THE WHOLE WORLD; for it was promised to Abraham and his seed, that they "should be heirs of the world."</w:t>
      </w:r>
    </w:p>
    <w:p w14:paraId="758BC352">
      <w:pPr>
        <w:rPr>
          <w:rFonts w:hint="eastAsia" w:ascii="Arial"/>
          <w:sz w:val="30"/>
          <w:szCs w:val="30"/>
        </w:rPr>
      </w:pPr>
    </w:p>
    <w:p w14:paraId="2412D920">
      <w:pPr>
        <w:rPr>
          <w:rFonts w:hint="eastAsia" w:ascii="Arial"/>
          <w:sz w:val="30"/>
          <w:szCs w:val="30"/>
        </w:rPr>
      </w:pPr>
      <w:r>
        <w:rPr>
          <w:rFonts w:hint="eastAsia" w:ascii="Arial"/>
          <w:sz w:val="30"/>
          <w:szCs w:val="30"/>
        </w:rPr>
        <w:t>第一个是“拥有整个世界”(THE POSSESSION OF THE WHOLE WORLD)；因为曾应许亚伯拉罕和他的后裔，“必得承受世界”。</w:t>
      </w:r>
    </w:p>
    <w:p w14:paraId="2673305E">
      <w:pPr>
        <w:rPr>
          <w:rFonts w:hint="eastAsia" w:ascii="Arial"/>
          <w:sz w:val="30"/>
          <w:szCs w:val="30"/>
        </w:rPr>
      </w:pPr>
    </w:p>
    <w:p w14:paraId="72A2DD60">
      <w:pPr>
        <w:rPr>
          <w:rFonts w:hint="eastAsia" w:ascii="Arial"/>
          <w:sz w:val="30"/>
          <w:szCs w:val="30"/>
        </w:rPr>
      </w:pPr>
      <w:r>
        <w:rPr>
          <w:rFonts w:hint="eastAsia" w:ascii="Arial"/>
          <w:sz w:val="30"/>
          <w:szCs w:val="30"/>
        </w:rPr>
        <w:t>On these words, we may hear the commentary of Ludovicus de Dieu: "As sin, by separating us from God and subjecting us to his curse, rendered us exiles and outcasts, so that we had no spiritual right or dominion, corresponding to the character of the sons of God, over even the meanest of the creatures; so, when God becomes our God and we become his blessed people, we are restored, as sons, to the right and dominion of the whole paternal inheritance: And, since there is nothing besides God and the world, we are made heirs of the world, both the earthly and the heavenly, the present and the future.</w:t>
      </w:r>
    </w:p>
    <w:p w14:paraId="45B04A94">
      <w:pPr>
        <w:rPr>
          <w:rFonts w:hint="eastAsia" w:ascii="Arial"/>
          <w:sz w:val="30"/>
          <w:szCs w:val="30"/>
        </w:rPr>
      </w:pPr>
    </w:p>
    <w:p w14:paraId="672C4373">
      <w:pPr>
        <w:rPr>
          <w:rFonts w:hint="eastAsia" w:ascii="Arial"/>
          <w:sz w:val="30"/>
          <w:szCs w:val="30"/>
        </w:rPr>
      </w:pPr>
      <w:r>
        <w:rPr>
          <w:rFonts w:hint="eastAsia" w:ascii="Arial"/>
          <w:sz w:val="30"/>
          <w:szCs w:val="30"/>
        </w:rPr>
        <w:t>关于这些话，我们可以听听路德维库斯·德·迪厄 (Ludovicus de Dieu) 的评注：“正如罪，通过使我们与上帝分离并将我们置于祂的咒诅之下，使我们成为流亡者和被弃者，以至于我们对即便是最卑微的受造物也没有与上帝儿子身份相应的属灵权利或统治权；同样，当上帝成为我们的上帝，我们成为祂蒙福的子民时，我们作为儿子，被恢复了对整个父系产业的权利和统治权：并且，既然除了上帝和世界之外别无他物，我们就被立为世界的后嗣，包括属地的和属天的，现今的和将来的。</w:t>
      </w:r>
    </w:p>
    <w:p w14:paraId="0DB616A0">
      <w:pPr>
        <w:rPr>
          <w:rFonts w:hint="eastAsia" w:ascii="Arial"/>
          <w:sz w:val="30"/>
          <w:szCs w:val="30"/>
        </w:rPr>
      </w:pPr>
    </w:p>
    <w:p w14:paraId="222114A8">
      <w:pPr>
        <w:rPr>
          <w:rFonts w:hint="eastAsia" w:ascii="Arial"/>
          <w:sz w:val="30"/>
          <w:szCs w:val="30"/>
        </w:rPr>
      </w:pPr>
      <w:r>
        <w:rPr>
          <w:rFonts w:hint="eastAsia" w:ascii="Arial"/>
          <w:sz w:val="30"/>
          <w:szCs w:val="30"/>
        </w:rPr>
        <w:t>Hence it is said, All things are yours; and, amongst these all things, are mentioned,ithe world, and what ever is in it, things present and things to come."</w:t>
      </w:r>
    </w:p>
    <w:p w14:paraId="049254A0">
      <w:pPr>
        <w:rPr>
          <w:rFonts w:hint="eastAsia" w:ascii="Arial"/>
          <w:sz w:val="30"/>
          <w:szCs w:val="30"/>
        </w:rPr>
      </w:pPr>
    </w:p>
    <w:p w14:paraId="16BCF8A6">
      <w:pPr>
        <w:rPr>
          <w:rFonts w:hint="eastAsia" w:ascii="Arial"/>
          <w:sz w:val="30"/>
          <w:szCs w:val="30"/>
        </w:rPr>
      </w:pPr>
      <w:r>
        <w:rPr>
          <w:rFonts w:hint="eastAsia" w:ascii="Arial"/>
          <w:sz w:val="30"/>
          <w:szCs w:val="30"/>
        </w:rPr>
        <w:t>因此经上说：万有全是你们的；在这一切万有中，提到了世界，以及其中任何事物，现今的事和将来的事。”</w:t>
      </w:r>
    </w:p>
    <w:p w14:paraId="593F4C36">
      <w:pPr>
        <w:rPr>
          <w:rFonts w:hint="eastAsia" w:ascii="Arial"/>
          <w:sz w:val="30"/>
          <w:szCs w:val="30"/>
        </w:rPr>
      </w:pPr>
    </w:p>
    <w:p w14:paraId="64D80FEF">
      <w:pPr>
        <w:rPr>
          <w:rFonts w:hint="eastAsia" w:ascii="Arial"/>
          <w:sz w:val="30"/>
          <w:szCs w:val="30"/>
        </w:rPr>
      </w:pPr>
      <w:r>
        <w:rPr>
          <w:rFonts w:hint="eastAsia" w:ascii="Arial"/>
          <w:sz w:val="30"/>
          <w:szCs w:val="30"/>
        </w:rPr>
        <w:t>XXXI. This possession of the world, we may observe, consists in the following things.</w:t>
      </w:r>
    </w:p>
    <w:p w14:paraId="3752B8A1">
      <w:pPr>
        <w:rPr>
          <w:rFonts w:hint="eastAsia" w:ascii="Arial"/>
          <w:sz w:val="30"/>
          <w:szCs w:val="30"/>
        </w:rPr>
      </w:pPr>
    </w:p>
    <w:p w14:paraId="206F01BA">
      <w:pPr>
        <w:rPr>
          <w:rFonts w:hint="eastAsia" w:ascii="Arial"/>
          <w:sz w:val="30"/>
          <w:szCs w:val="30"/>
        </w:rPr>
      </w:pPr>
      <w:r>
        <w:rPr>
          <w:rFonts w:hint="eastAsia" w:ascii="Arial"/>
          <w:sz w:val="30"/>
          <w:szCs w:val="30"/>
        </w:rPr>
        <w:t>三十一、我们可以观察到，这种对世界的拥有，包含以下几点。</w:t>
      </w:r>
    </w:p>
    <w:p w14:paraId="5F0DC87F">
      <w:pPr>
        <w:rPr>
          <w:rFonts w:hint="eastAsia" w:ascii="Arial"/>
          <w:sz w:val="30"/>
          <w:szCs w:val="30"/>
        </w:rPr>
      </w:pPr>
    </w:p>
    <w:p w14:paraId="13DF6552">
      <w:pPr>
        <w:rPr>
          <w:rFonts w:hint="eastAsia" w:ascii="Arial"/>
          <w:sz w:val="30"/>
          <w:szCs w:val="30"/>
        </w:rPr>
      </w:pPr>
      <w:r>
        <w:rPr>
          <w:rFonts w:hint="eastAsia" w:ascii="Arial"/>
          <w:sz w:val="30"/>
          <w:szCs w:val="30"/>
        </w:rPr>
        <w:t>1st, Every son of God possesses as much of the good things of this world as the wisdom of our heavenly Father judges sufficient for the support of the animal life, without exposing the spiritual to detriment; and so possesses, that, in the enjoyment of it, he may taste the love of his Father, who confers it upon him as a pledge of better blessings, and of his Elder Brother, who himself became poor, that his people might be rich.</w:t>
      </w:r>
    </w:p>
    <w:p w14:paraId="3B0C31E1">
      <w:pPr>
        <w:rPr>
          <w:rFonts w:hint="eastAsia" w:ascii="Arial"/>
          <w:sz w:val="30"/>
          <w:szCs w:val="30"/>
        </w:rPr>
      </w:pPr>
    </w:p>
    <w:p w14:paraId="443A925E">
      <w:pPr>
        <w:rPr>
          <w:rFonts w:hint="eastAsia" w:ascii="Arial"/>
          <w:sz w:val="30"/>
          <w:szCs w:val="30"/>
        </w:rPr>
      </w:pPr>
      <w:r>
        <w:rPr>
          <w:rFonts w:hint="eastAsia" w:ascii="Arial"/>
          <w:sz w:val="30"/>
          <w:szCs w:val="30"/>
        </w:rPr>
        <w:t>第一，每个上帝的儿子都拥有我们天父的智慧判断为足以维持动物生命（即肉体生命），而不损害属灵生命的今世美物；并且如此拥有，以至于在享受它时，他可以尝到他父的爱，祂将此作为更好福分和他长兄——祂自己成为贫穷，使祂的子民可以富足——之爱的凭据赐给他。</w:t>
      </w:r>
    </w:p>
    <w:p w14:paraId="4EFA1B4D">
      <w:pPr>
        <w:rPr>
          <w:rFonts w:hint="eastAsia" w:ascii="Arial"/>
          <w:sz w:val="30"/>
          <w:szCs w:val="30"/>
        </w:rPr>
      </w:pPr>
    </w:p>
    <w:p w14:paraId="717321F2">
      <w:pPr>
        <w:rPr>
          <w:rFonts w:hint="eastAsia" w:ascii="Arial"/>
          <w:sz w:val="30"/>
          <w:szCs w:val="30"/>
        </w:rPr>
      </w:pPr>
      <w:r>
        <w:rPr>
          <w:rFonts w:hint="eastAsia" w:ascii="Arial"/>
          <w:sz w:val="30"/>
          <w:szCs w:val="30"/>
        </w:rPr>
        <w:t>This love of God the Father and of Christ, added to the smallest crumb of bread or drop of cold water, renders them, beyond measure, preferable to all the most exquisite luxuries of the rich of this world.</w:t>
      </w:r>
    </w:p>
    <w:p w14:paraId="5A8CA3CA">
      <w:pPr>
        <w:rPr>
          <w:rFonts w:hint="eastAsia" w:ascii="Arial"/>
          <w:sz w:val="30"/>
          <w:szCs w:val="30"/>
        </w:rPr>
      </w:pPr>
    </w:p>
    <w:p w14:paraId="0AC4EF67">
      <w:pPr>
        <w:rPr>
          <w:rFonts w:hint="eastAsia" w:ascii="Arial"/>
          <w:sz w:val="30"/>
          <w:szCs w:val="30"/>
        </w:rPr>
      </w:pPr>
      <w:r>
        <w:rPr>
          <w:rFonts w:hint="eastAsia" w:ascii="Arial"/>
          <w:sz w:val="30"/>
          <w:szCs w:val="30"/>
        </w:rPr>
        <w:t>父上帝和基督的这种爱，加在最小的面包屑或一滴冷水上，使它们远超今世富人一切最精致的奢侈品，更值得选取。</w:t>
      </w:r>
    </w:p>
    <w:p w14:paraId="6E3622FD">
      <w:pPr>
        <w:rPr>
          <w:rFonts w:hint="eastAsia" w:ascii="Arial"/>
          <w:sz w:val="30"/>
          <w:szCs w:val="30"/>
        </w:rPr>
      </w:pPr>
    </w:p>
    <w:p w14:paraId="1C2625FB">
      <w:pPr>
        <w:rPr>
          <w:rFonts w:hint="eastAsia" w:ascii="Arial"/>
          <w:sz w:val="30"/>
          <w:szCs w:val="30"/>
        </w:rPr>
      </w:pPr>
      <w:r>
        <w:rPr>
          <w:rFonts w:hint="eastAsia" w:ascii="Arial"/>
          <w:sz w:val="30"/>
          <w:szCs w:val="30"/>
        </w:rPr>
        <w:t>"A little that a righteous man hath, is better than the riches of many wicked."</w:t>
      </w:r>
    </w:p>
    <w:p w14:paraId="26952BD8">
      <w:pPr>
        <w:rPr>
          <w:rFonts w:hint="eastAsia" w:ascii="Arial"/>
          <w:sz w:val="30"/>
          <w:szCs w:val="30"/>
        </w:rPr>
      </w:pPr>
    </w:p>
    <w:p w14:paraId="15B8002F">
      <w:pPr>
        <w:rPr>
          <w:rFonts w:hint="eastAsia" w:ascii="Arial"/>
          <w:sz w:val="30"/>
          <w:szCs w:val="30"/>
        </w:rPr>
      </w:pPr>
      <w:r>
        <w:rPr>
          <w:rFonts w:hint="eastAsia" w:ascii="Arial"/>
          <w:sz w:val="30"/>
          <w:szCs w:val="30"/>
        </w:rPr>
        <w:t>“一个义人所有的虽少，强过许多恶人的富余。”</w:t>
      </w:r>
    </w:p>
    <w:p w14:paraId="512B6129">
      <w:pPr>
        <w:rPr>
          <w:rFonts w:hint="eastAsia" w:ascii="Arial"/>
          <w:sz w:val="30"/>
          <w:szCs w:val="30"/>
        </w:rPr>
      </w:pPr>
    </w:p>
    <w:p w14:paraId="313BC7D0">
      <w:pPr>
        <w:rPr>
          <w:rFonts w:hint="eastAsia" w:ascii="Arial"/>
          <w:sz w:val="30"/>
          <w:szCs w:val="30"/>
        </w:rPr>
      </w:pPr>
      <w:r>
        <w:rPr>
          <w:rFonts w:hint="eastAsia" w:ascii="Arial"/>
          <w:sz w:val="30"/>
          <w:szCs w:val="30"/>
        </w:rPr>
        <w:t>2dly, All the</w:t>
      </w:r>
    </w:p>
    <w:p w14:paraId="72C3E708">
      <w:pPr>
        <w:rPr>
          <w:rFonts w:hint="eastAsia" w:ascii="Arial"/>
          <w:sz w:val="30"/>
          <w:szCs w:val="30"/>
        </w:rPr>
      </w:pPr>
    </w:p>
    <w:p w14:paraId="1920EF08">
      <w:pPr>
        <w:rPr>
          <w:rFonts w:hint="eastAsia" w:ascii="Arial"/>
          <w:sz w:val="30"/>
          <w:szCs w:val="30"/>
        </w:rPr>
      </w:pPr>
      <w:r>
        <w:rPr>
          <w:rFonts w:hint="eastAsia" w:ascii="Arial"/>
          <w:sz w:val="30"/>
          <w:szCs w:val="30"/>
        </w:rPr>
        <w:t>第二，所有</w:t>
      </w:r>
    </w:p>
    <w:p w14:paraId="7D12F658">
      <w:pPr>
        <w:rPr>
          <w:rFonts w:hint="eastAsia" w:ascii="Arial"/>
          <w:sz w:val="30"/>
          <w:szCs w:val="30"/>
        </w:rPr>
      </w:pPr>
    </w:p>
    <w:p w14:paraId="3DDF8281">
      <w:pPr>
        <w:rPr>
          <w:rFonts w:hint="eastAsia" w:ascii="Arial"/>
          <w:sz w:val="30"/>
          <w:szCs w:val="30"/>
        </w:rPr>
      </w:pPr>
      <w:r>
        <w:rPr>
          <w:rFonts w:hint="eastAsia" w:ascii="Arial"/>
          <w:sz w:val="30"/>
          <w:szCs w:val="30"/>
        </w:rPr>
        <w:t>creatures must serve the children of God as steps by which they may ascend to the Creator.</w:t>
      </w:r>
    </w:p>
    <w:p w14:paraId="331E90D5">
      <w:pPr>
        <w:rPr>
          <w:rFonts w:hint="eastAsia" w:ascii="Arial"/>
          <w:sz w:val="30"/>
          <w:szCs w:val="30"/>
        </w:rPr>
      </w:pPr>
    </w:p>
    <w:p w14:paraId="1017E42F">
      <w:pPr>
        <w:rPr>
          <w:rFonts w:hint="eastAsia" w:ascii="Arial"/>
          <w:sz w:val="30"/>
          <w:szCs w:val="30"/>
        </w:rPr>
      </w:pPr>
      <w:r>
        <w:rPr>
          <w:rFonts w:hint="eastAsia" w:ascii="Arial"/>
          <w:sz w:val="30"/>
          <w:szCs w:val="30"/>
        </w:rPr>
        <w:t>受造物必须作为上帝儿女们藉以升到创造主那里的阶梯来服事他们。</w:t>
      </w:r>
    </w:p>
    <w:p w14:paraId="4E2A378F">
      <w:pPr>
        <w:rPr>
          <w:rFonts w:hint="eastAsia" w:ascii="Arial"/>
          <w:sz w:val="30"/>
          <w:szCs w:val="30"/>
        </w:rPr>
      </w:pPr>
    </w:p>
    <w:p w14:paraId="45F544C2">
      <w:pPr>
        <w:rPr>
          <w:rFonts w:hint="eastAsia" w:ascii="Arial"/>
          <w:sz w:val="30"/>
          <w:szCs w:val="30"/>
        </w:rPr>
      </w:pPr>
      <w:r>
        <w:rPr>
          <w:rFonts w:hint="eastAsia" w:ascii="Arial"/>
          <w:sz w:val="30"/>
          <w:szCs w:val="30"/>
        </w:rPr>
        <w:t>In all of them, as in a bright mirror, they contemplate his adorable perfections,l and thus find cause of exultation and delight.</w:t>
      </w:r>
    </w:p>
    <w:p w14:paraId="12297EA0">
      <w:pPr>
        <w:rPr>
          <w:rFonts w:hint="eastAsia" w:ascii="Arial"/>
          <w:sz w:val="30"/>
          <w:szCs w:val="30"/>
        </w:rPr>
      </w:pPr>
    </w:p>
    <w:p w14:paraId="2384FED7">
      <w:pPr>
        <w:rPr>
          <w:rFonts w:hint="eastAsia" w:ascii="Arial"/>
          <w:sz w:val="30"/>
          <w:szCs w:val="30"/>
        </w:rPr>
      </w:pPr>
      <w:r>
        <w:rPr>
          <w:rFonts w:hint="eastAsia" w:ascii="Arial"/>
          <w:sz w:val="30"/>
          <w:szCs w:val="30"/>
        </w:rPr>
        <w:t>在所有受造物中，如同在一面明亮的镜子里，他们默观祂可敬拜的完美属性，l 从而找到欢欣和喜悦的理由。</w:t>
      </w:r>
    </w:p>
    <w:p w14:paraId="7622C9F5">
      <w:pPr>
        <w:rPr>
          <w:rFonts w:hint="eastAsia" w:ascii="Arial"/>
          <w:sz w:val="30"/>
          <w:szCs w:val="30"/>
        </w:rPr>
      </w:pPr>
    </w:p>
    <w:p w14:paraId="10A61F28">
      <w:pPr>
        <w:rPr>
          <w:rFonts w:hint="eastAsia" w:ascii="Arial"/>
          <w:sz w:val="30"/>
          <w:szCs w:val="30"/>
        </w:rPr>
      </w:pPr>
      <w:r>
        <w:rPr>
          <w:rFonts w:hint="eastAsia" w:ascii="Arial"/>
          <w:sz w:val="30"/>
          <w:szCs w:val="30"/>
        </w:rPr>
        <w:t>They perceive in them, in particular, the love of God towards themselves.</w:t>
      </w:r>
    </w:p>
    <w:p w14:paraId="1B168537">
      <w:pPr>
        <w:rPr>
          <w:rFonts w:hint="eastAsia" w:ascii="Arial"/>
          <w:sz w:val="30"/>
          <w:szCs w:val="30"/>
        </w:rPr>
      </w:pPr>
    </w:p>
    <w:p w14:paraId="42ABFFC4">
      <w:pPr>
        <w:rPr>
          <w:rFonts w:hint="eastAsia" w:ascii="Arial"/>
          <w:sz w:val="30"/>
          <w:szCs w:val="30"/>
        </w:rPr>
      </w:pPr>
      <w:r>
        <w:rPr>
          <w:rFonts w:hint="eastAsia" w:ascii="Arial"/>
          <w:sz w:val="30"/>
          <w:szCs w:val="30"/>
        </w:rPr>
        <w:t>他们尤其在其中察觉到上帝对他们自己的爱。</w:t>
      </w:r>
    </w:p>
    <w:p w14:paraId="60B5C343">
      <w:pPr>
        <w:rPr>
          <w:rFonts w:hint="eastAsia" w:ascii="Arial"/>
          <w:sz w:val="30"/>
          <w:szCs w:val="30"/>
        </w:rPr>
      </w:pPr>
    </w:p>
    <w:p w14:paraId="086595DE">
      <w:pPr>
        <w:rPr>
          <w:rFonts w:hint="eastAsia" w:ascii="Arial"/>
          <w:sz w:val="30"/>
          <w:szCs w:val="30"/>
        </w:rPr>
      </w:pPr>
      <w:r>
        <w:rPr>
          <w:rFonts w:hint="eastAsia" w:ascii="Arial"/>
          <w:sz w:val="30"/>
          <w:szCs w:val="30"/>
        </w:rPr>
        <w:t>When they behold the sun, the moon, and the stars,they rejoice that their Father hath lighted up so many luminaries for them, of which they may avail themselves in performing works which become them as the sons of God.</w:t>
      </w:r>
    </w:p>
    <w:p w14:paraId="61B492FD">
      <w:pPr>
        <w:rPr>
          <w:rFonts w:hint="eastAsia" w:ascii="Arial"/>
          <w:sz w:val="30"/>
          <w:szCs w:val="30"/>
        </w:rPr>
      </w:pPr>
    </w:p>
    <w:p w14:paraId="6A00214F">
      <w:pPr>
        <w:rPr>
          <w:rFonts w:hint="eastAsia" w:ascii="Arial"/>
          <w:sz w:val="30"/>
          <w:szCs w:val="30"/>
        </w:rPr>
      </w:pPr>
      <w:r>
        <w:rPr>
          <w:rFonts w:hint="eastAsia" w:ascii="Arial"/>
          <w:sz w:val="30"/>
          <w:szCs w:val="30"/>
        </w:rPr>
        <w:t>当他们看见日、月、星辰时，他们欢喜，因为他们的父为他们点亮了如此多的发光体，他们可以利用这些来执行与他们作为上帝儿子身份相称的工作。</w:t>
      </w:r>
    </w:p>
    <w:p w14:paraId="13B6794D">
      <w:pPr>
        <w:rPr>
          <w:rFonts w:hint="eastAsia" w:ascii="Arial"/>
          <w:sz w:val="30"/>
          <w:szCs w:val="30"/>
        </w:rPr>
      </w:pPr>
    </w:p>
    <w:p w14:paraId="467C68ED">
      <w:pPr>
        <w:rPr>
          <w:rFonts w:hint="eastAsia" w:ascii="Arial"/>
          <w:sz w:val="30"/>
          <w:szCs w:val="30"/>
        </w:rPr>
      </w:pPr>
      <w:r>
        <w:rPr>
          <w:rFonts w:hint="eastAsia" w:ascii="Arial"/>
          <w:sz w:val="30"/>
          <w:szCs w:val="30"/>
        </w:rPr>
        <w:t>Nor do they survey this display of his goodness with less admiration, than if every individual had his own sun, or his own moon, shining upon him.n</w:t>
      </w:r>
    </w:p>
    <w:p w14:paraId="5907981E">
      <w:pPr>
        <w:rPr>
          <w:rFonts w:hint="eastAsia" w:ascii="Arial"/>
          <w:sz w:val="30"/>
          <w:szCs w:val="30"/>
        </w:rPr>
      </w:pPr>
    </w:p>
    <w:p w14:paraId="15E7D9F6">
      <w:pPr>
        <w:rPr>
          <w:rFonts w:hint="eastAsia" w:ascii="Arial"/>
          <w:sz w:val="30"/>
          <w:szCs w:val="30"/>
        </w:rPr>
      </w:pPr>
      <w:r>
        <w:rPr>
          <w:rFonts w:hint="eastAsia" w:ascii="Arial"/>
          <w:sz w:val="30"/>
          <w:szCs w:val="30"/>
        </w:rPr>
        <w:t>他们观察祂良善的这种展现，其赞叹之情，并不亚于仿佛每个人都有他自己的太阳，或他自己的月亮照耀着他。n</w:t>
      </w:r>
    </w:p>
    <w:p w14:paraId="5EDC9B42">
      <w:pPr>
        <w:rPr>
          <w:rFonts w:hint="eastAsia" w:ascii="Arial"/>
          <w:sz w:val="30"/>
          <w:szCs w:val="30"/>
        </w:rPr>
      </w:pPr>
    </w:p>
    <w:p w14:paraId="30C87F3A">
      <w:pPr>
        <w:rPr>
          <w:rFonts w:hint="eastAsia" w:ascii="Arial"/>
          <w:sz w:val="30"/>
          <w:szCs w:val="30"/>
        </w:rPr>
      </w:pPr>
      <w:r>
        <w:rPr>
          <w:rFonts w:hint="eastAsia" w:ascii="Arial"/>
          <w:sz w:val="30"/>
          <w:szCs w:val="30"/>
        </w:rPr>
        <w:t>They do not exceed the bounds of propriety, when they even entertain the thought, that, for their sake, the world still remains in its present state, and that for this the wicked are indebted to them; for "the holy seed is the substance" (the support) of the world.</w:t>
      </w:r>
    </w:p>
    <w:p w14:paraId="55AB0F9C">
      <w:pPr>
        <w:rPr>
          <w:rFonts w:hint="eastAsia" w:ascii="Arial"/>
          <w:sz w:val="30"/>
          <w:szCs w:val="30"/>
        </w:rPr>
      </w:pPr>
    </w:p>
    <w:p w14:paraId="66A5B657">
      <w:pPr>
        <w:rPr>
          <w:rFonts w:hint="eastAsia" w:ascii="Arial"/>
          <w:sz w:val="30"/>
          <w:szCs w:val="30"/>
        </w:rPr>
      </w:pPr>
      <w:r>
        <w:rPr>
          <w:rFonts w:hint="eastAsia" w:ascii="Arial"/>
          <w:sz w:val="30"/>
          <w:szCs w:val="30"/>
        </w:rPr>
        <w:t>当他们甚至怀有这样的想法：为了他们的缘故，世界仍然保持现状，并且恶人因此而亏欠他们时，他们并没有超越合宜的界限；因为“圣洁的种类，在国中也是如此”（原文 the holy seed is the substance，即世界的支持）。</w:t>
      </w:r>
    </w:p>
    <w:p w14:paraId="4F603531">
      <w:pPr>
        <w:rPr>
          <w:rFonts w:hint="eastAsia" w:ascii="Arial"/>
          <w:sz w:val="30"/>
          <w:szCs w:val="30"/>
        </w:rPr>
      </w:pPr>
    </w:p>
    <w:p w14:paraId="59E0C175">
      <w:pPr>
        <w:rPr>
          <w:rFonts w:hint="eastAsia" w:ascii="Arial"/>
          <w:sz w:val="30"/>
          <w:szCs w:val="30"/>
        </w:rPr>
      </w:pPr>
      <w:r>
        <w:rPr>
          <w:rFonts w:hint="eastAsia" w:ascii="Arial"/>
          <w:sz w:val="30"/>
          <w:szCs w:val="30"/>
        </w:rPr>
        <w:t>3dly, All the creatures, and the whole administration of God towards them, "work together for their good."p</w:t>
      </w:r>
    </w:p>
    <w:p w14:paraId="1FEF4DFD">
      <w:pPr>
        <w:rPr>
          <w:rFonts w:hint="eastAsia" w:ascii="Arial"/>
          <w:sz w:val="30"/>
          <w:szCs w:val="30"/>
        </w:rPr>
      </w:pPr>
    </w:p>
    <w:p w14:paraId="6240339B">
      <w:pPr>
        <w:rPr>
          <w:rFonts w:hint="eastAsia" w:ascii="Arial"/>
          <w:sz w:val="30"/>
          <w:szCs w:val="30"/>
        </w:rPr>
      </w:pPr>
      <w:r>
        <w:rPr>
          <w:rFonts w:hint="eastAsia" w:ascii="Arial"/>
          <w:sz w:val="30"/>
          <w:szCs w:val="30"/>
        </w:rPr>
        <w:t>第三，所有的受造物，以及上帝对它们的整个管理，“都互相效力，叫他们得益处。”p</w:t>
      </w:r>
    </w:p>
    <w:p w14:paraId="7856FF09">
      <w:pPr>
        <w:rPr>
          <w:rFonts w:hint="eastAsia" w:ascii="Arial"/>
          <w:sz w:val="30"/>
          <w:szCs w:val="30"/>
        </w:rPr>
      </w:pPr>
    </w:p>
    <w:p w14:paraId="1B84FF2B">
      <w:pPr>
        <w:rPr>
          <w:rFonts w:hint="eastAsia" w:ascii="Arial"/>
          <w:sz w:val="30"/>
          <w:szCs w:val="30"/>
        </w:rPr>
      </w:pPr>
      <w:r>
        <w:rPr>
          <w:rFonts w:hint="eastAsia" w:ascii="Arial"/>
          <w:sz w:val="30"/>
          <w:szCs w:val="30"/>
        </w:rPr>
        <w:t>This holds so extensively, that angels in heaven and devils in hell, are both obliged to bear a part in the service.</w:t>
      </w:r>
    </w:p>
    <w:p w14:paraId="3F2604CB">
      <w:pPr>
        <w:rPr>
          <w:rFonts w:hint="eastAsia" w:ascii="Arial"/>
          <w:sz w:val="30"/>
          <w:szCs w:val="30"/>
        </w:rPr>
      </w:pPr>
    </w:p>
    <w:p w14:paraId="1BCF78E4">
      <w:pPr>
        <w:rPr>
          <w:rFonts w:hint="eastAsia" w:ascii="Arial"/>
          <w:sz w:val="30"/>
          <w:szCs w:val="30"/>
        </w:rPr>
      </w:pPr>
      <w:r>
        <w:rPr>
          <w:rFonts w:hint="eastAsia" w:ascii="Arial"/>
          <w:sz w:val="30"/>
          <w:szCs w:val="30"/>
        </w:rPr>
        <w:t>这适用得如此广泛，以至于天上的天使和地狱的魔鬼，都必须在服事中承担一部分。</w:t>
      </w:r>
    </w:p>
    <w:p w14:paraId="3B4A88FB">
      <w:pPr>
        <w:rPr>
          <w:rFonts w:hint="eastAsia" w:ascii="Arial"/>
          <w:sz w:val="30"/>
          <w:szCs w:val="30"/>
        </w:rPr>
      </w:pPr>
    </w:p>
    <w:p w14:paraId="7114F65E">
      <w:pPr>
        <w:rPr>
          <w:rFonts w:hint="eastAsia" w:ascii="Arial"/>
          <w:sz w:val="30"/>
          <w:szCs w:val="30"/>
        </w:rPr>
      </w:pPr>
      <w:r>
        <w:rPr>
          <w:rFonts w:hint="eastAsia" w:ascii="Arial"/>
          <w:sz w:val="30"/>
          <w:szCs w:val="30"/>
        </w:rPr>
        <w:t>As to angels in heaven, "Are they not all ministering spirits, sent forth to minister for them, who shall be heirs of salvation?"</w:t>
      </w:r>
    </w:p>
    <w:p w14:paraId="70FBFEBB">
      <w:pPr>
        <w:rPr>
          <w:rFonts w:hint="eastAsia" w:ascii="Arial"/>
          <w:sz w:val="30"/>
          <w:szCs w:val="30"/>
        </w:rPr>
      </w:pPr>
    </w:p>
    <w:p w14:paraId="2DF4E4F4">
      <w:pPr>
        <w:rPr>
          <w:rFonts w:hint="eastAsia" w:ascii="Arial"/>
          <w:sz w:val="30"/>
          <w:szCs w:val="30"/>
        </w:rPr>
      </w:pPr>
      <w:r>
        <w:rPr>
          <w:rFonts w:hint="eastAsia" w:ascii="Arial"/>
          <w:sz w:val="30"/>
          <w:szCs w:val="30"/>
        </w:rPr>
        <w:t>至于天上的天使，“天使岂不都是服役的灵，奉差遣为那将要承受救恩的人效力吗？”</w:t>
      </w:r>
    </w:p>
    <w:p w14:paraId="1F88CDEB">
      <w:pPr>
        <w:rPr>
          <w:rFonts w:hint="eastAsia" w:ascii="Arial"/>
          <w:sz w:val="30"/>
          <w:szCs w:val="30"/>
        </w:rPr>
      </w:pPr>
    </w:p>
    <w:p w14:paraId="4463F1EE">
      <w:pPr>
        <w:rPr>
          <w:rFonts w:hint="eastAsia" w:ascii="Arial"/>
          <w:sz w:val="30"/>
          <w:szCs w:val="30"/>
        </w:rPr>
      </w:pPr>
      <w:r>
        <w:rPr>
          <w:rFonts w:hint="eastAsia" w:ascii="Arial"/>
          <w:sz w:val="30"/>
          <w:szCs w:val="30"/>
        </w:rPr>
        <w:t>As to the infernal spirit, the great teacher of arrogance, was he not, when aiming at a very different object, compelled, in spite of himself—by his buffetings to teach Paul humility?</w:t>
      </w:r>
    </w:p>
    <w:p w14:paraId="0E557E38">
      <w:pPr>
        <w:rPr>
          <w:rFonts w:hint="eastAsia" w:ascii="Arial"/>
          <w:sz w:val="30"/>
          <w:szCs w:val="30"/>
        </w:rPr>
      </w:pPr>
    </w:p>
    <w:p w14:paraId="3787EE4F">
      <w:pPr>
        <w:rPr>
          <w:rFonts w:hint="eastAsia" w:ascii="Arial"/>
          <w:sz w:val="30"/>
          <w:szCs w:val="30"/>
        </w:rPr>
      </w:pPr>
      <w:r>
        <w:rPr>
          <w:rFonts w:hint="eastAsia" w:ascii="Arial"/>
          <w:sz w:val="30"/>
          <w:szCs w:val="30"/>
        </w:rPr>
        <w:t>至于地狱的灵，那傲慢的大教师，当他企图达到一个截然不同的目标时，难道不是被迫，不顾自己地——通过他的击打来教导保罗谦卑吗？</w:t>
      </w:r>
    </w:p>
    <w:p w14:paraId="130BEF06">
      <w:pPr>
        <w:rPr>
          <w:rFonts w:hint="eastAsia" w:ascii="Arial"/>
          <w:sz w:val="30"/>
          <w:szCs w:val="30"/>
        </w:rPr>
      </w:pPr>
    </w:p>
    <w:p w14:paraId="077662B0">
      <w:pPr>
        <w:rPr>
          <w:rFonts w:hint="eastAsia" w:ascii="Arial"/>
          <w:sz w:val="30"/>
          <w:szCs w:val="30"/>
        </w:rPr>
      </w:pPr>
      <w:r>
        <w:rPr>
          <w:rFonts w:hint="eastAsia" w:ascii="Arial"/>
          <w:sz w:val="30"/>
          <w:szCs w:val="30"/>
        </w:rPr>
        <w:t>4thly, If this world, which, by reason of sin, is subjected to vanity, cannot suffice them, God will from its ashes, after its destruction, form another, and make "a new heaven and a new earth, wherein dwelleth righteousness."s</w:t>
      </w:r>
    </w:p>
    <w:p w14:paraId="25D08F7E">
      <w:pPr>
        <w:rPr>
          <w:rFonts w:hint="eastAsia" w:ascii="Arial"/>
          <w:sz w:val="30"/>
          <w:szCs w:val="30"/>
        </w:rPr>
      </w:pPr>
    </w:p>
    <w:p w14:paraId="0ACFE9E0">
      <w:pPr>
        <w:rPr>
          <w:rFonts w:hint="eastAsia" w:ascii="Arial"/>
          <w:sz w:val="30"/>
          <w:szCs w:val="30"/>
        </w:rPr>
      </w:pPr>
      <w:r>
        <w:rPr>
          <w:rFonts w:hint="eastAsia" w:ascii="Arial"/>
          <w:sz w:val="30"/>
          <w:szCs w:val="30"/>
        </w:rPr>
        <w:t>第四，如果这个因罪服在虚空之下的世界，不能满足他们，上帝将在其毁灭后，从其灰烬中形成另一个，并造“一个新天新地，有义居在其中。”s</w:t>
      </w:r>
    </w:p>
    <w:p w14:paraId="58EBE51F">
      <w:pPr>
        <w:rPr>
          <w:rFonts w:hint="eastAsia" w:ascii="Arial"/>
          <w:sz w:val="30"/>
          <w:szCs w:val="30"/>
        </w:rPr>
      </w:pPr>
    </w:p>
    <w:p w14:paraId="60082484">
      <w:pPr>
        <w:rPr>
          <w:rFonts w:hint="eastAsia" w:ascii="Arial"/>
          <w:sz w:val="30"/>
          <w:szCs w:val="30"/>
        </w:rPr>
      </w:pPr>
      <w:r>
        <w:rPr>
          <w:rFonts w:hint="eastAsia" w:ascii="Arial"/>
          <w:sz w:val="30"/>
          <w:szCs w:val="30"/>
        </w:rPr>
        <w:t>Each of these ideas may be included in the general promise of the inheritance of the world.</w:t>
      </w:r>
    </w:p>
    <w:p w14:paraId="04EA4156">
      <w:pPr>
        <w:rPr>
          <w:rFonts w:hint="eastAsia" w:ascii="Arial"/>
          <w:sz w:val="30"/>
          <w:szCs w:val="30"/>
        </w:rPr>
      </w:pPr>
    </w:p>
    <w:p w14:paraId="24E33EB5">
      <w:pPr>
        <w:rPr>
          <w:rFonts w:hint="eastAsia" w:ascii="Arial"/>
          <w:sz w:val="30"/>
          <w:szCs w:val="30"/>
        </w:rPr>
      </w:pPr>
      <w:r>
        <w:rPr>
          <w:rFonts w:hint="eastAsia" w:ascii="Arial"/>
          <w:sz w:val="30"/>
          <w:szCs w:val="30"/>
        </w:rPr>
        <w:t>这些观念中的每一个都可以包含在承受世界产业的总应许中。</w:t>
      </w:r>
    </w:p>
    <w:p w14:paraId="11FD7BD3">
      <w:pPr>
        <w:rPr>
          <w:rFonts w:hint="eastAsia" w:ascii="Arial"/>
          <w:sz w:val="30"/>
          <w:szCs w:val="30"/>
        </w:rPr>
      </w:pPr>
    </w:p>
    <w:p w14:paraId="35BEE11D">
      <w:pPr>
        <w:rPr>
          <w:rFonts w:hint="eastAsia" w:ascii="Arial"/>
          <w:sz w:val="30"/>
          <w:szCs w:val="30"/>
        </w:rPr>
      </w:pPr>
      <w:r>
        <w:rPr>
          <w:rFonts w:hint="eastAsia" w:ascii="Arial"/>
          <w:sz w:val="30"/>
          <w:szCs w:val="30"/>
        </w:rPr>
        <w:t>XXXII. The second blessing of this testament, is A SPIRITUAL KINGDOM.</w:t>
      </w:r>
    </w:p>
    <w:p w14:paraId="48D707B4">
      <w:pPr>
        <w:rPr>
          <w:rFonts w:hint="eastAsia" w:ascii="Arial"/>
          <w:sz w:val="30"/>
          <w:szCs w:val="30"/>
        </w:rPr>
      </w:pPr>
    </w:p>
    <w:p w14:paraId="0E912ACE">
      <w:pPr>
        <w:rPr>
          <w:rFonts w:hint="eastAsia" w:ascii="Arial"/>
          <w:sz w:val="30"/>
          <w:szCs w:val="30"/>
        </w:rPr>
      </w:pPr>
      <w:r>
        <w:rPr>
          <w:rFonts w:hint="eastAsia" w:ascii="Arial"/>
          <w:sz w:val="30"/>
          <w:szCs w:val="30"/>
        </w:rPr>
        <w:t>三十二、这份遗嘱 (testament) 的第二个福分，是一个“属灵的国度”(SPIRITUAL KINGDOM)。</w:t>
      </w:r>
    </w:p>
    <w:p w14:paraId="6A80871B">
      <w:pPr>
        <w:rPr>
          <w:rFonts w:hint="eastAsia" w:ascii="Arial"/>
          <w:sz w:val="30"/>
          <w:szCs w:val="30"/>
        </w:rPr>
      </w:pPr>
    </w:p>
    <w:p w14:paraId="032C36DB">
      <w:pPr>
        <w:rPr>
          <w:rFonts w:hint="eastAsia" w:ascii="Arial"/>
          <w:sz w:val="30"/>
          <w:szCs w:val="30"/>
        </w:rPr>
      </w:pPr>
      <w:r>
        <w:rPr>
          <w:rFonts w:hint="eastAsia" w:ascii="Arial"/>
          <w:sz w:val="30"/>
          <w:szCs w:val="30"/>
        </w:rPr>
        <w:t>"I appoint unto you," says Christ, "a kingdom."</w:t>
      </w:r>
    </w:p>
    <w:p w14:paraId="2894E14F">
      <w:pPr>
        <w:rPr>
          <w:rFonts w:hint="eastAsia" w:ascii="Arial"/>
          <w:sz w:val="30"/>
          <w:szCs w:val="30"/>
        </w:rPr>
      </w:pPr>
    </w:p>
    <w:p w14:paraId="1E8B45BA">
      <w:pPr>
        <w:rPr>
          <w:rFonts w:hint="eastAsia" w:ascii="Arial"/>
          <w:sz w:val="30"/>
          <w:szCs w:val="30"/>
        </w:rPr>
      </w:pPr>
      <w:r>
        <w:rPr>
          <w:rFonts w:hint="eastAsia" w:ascii="Arial"/>
          <w:sz w:val="30"/>
          <w:szCs w:val="30"/>
        </w:rPr>
        <w:t>“我将国赐给你们，”基督说。</w:t>
      </w:r>
    </w:p>
    <w:p w14:paraId="0BB590BB">
      <w:pPr>
        <w:rPr>
          <w:rFonts w:hint="eastAsia" w:ascii="Arial"/>
          <w:sz w:val="30"/>
          <w:szCs w:val="30"/>
        </w:rPr>
      </w:pPr>
    </w:p>
    <w:p w14:paraId="6A056015">
      <w:pPr>
        <w:rPr>
          <w:rFonts w:hint="eastAsia" w:ascii="Arial"/>
          <w:sz w:val="30"/>
          <w:szCs w:val="30"/>
        </w:rPr>
      </w:pPr>
      <w:r>
        <w:rPr>
          <w:rFonts w:hint="eastAsia" w:ascii="Arial"/>
          <w:sz w:val="30"/>
          <w:szCs w:val="30"/>
        </w:rPr>
        <w:t>To this kingdom, even such of the children of God as are, in other respects, in the humblest condition, the poor, and servants, and handmaids, are called.</w:t>
      </w:r>
    </w:p>
    <w:p w14:paraId="1113C069">
      <w:pPr>
        <w:rPr>
          <w:rFonts w:hint="eastAsia" w:ascii="Arial"/>
          <w:sz w:val="30"/>
          <w:szCs w:val="30"/>
        </w:rPr>
      </w:pPr>
    </w:p>
    <w:p w14:paraId="42BFC1F4">
      <w:pPr>
        <w:rPr>
          <w:rFonts w:hint="eastAsia" w:ascii="Arial"/>
          <w:sz w:val="30"/>
          <w:szCs w:val="30"/>
        </w:rPr>
      </w:pPr>
      <w:r>
        <w:rPr>
          <w:rFonts w:hint="eastAsia" w:ascii="Arial"/>
          <w:sz w:val="30"/>
          <w:szCs w:val="30"/>
        </w:rPr>
        <w:t>即使是那些在其他方面处于最卑微境况的上帝儿女，即贫穷的、仆人和使女，也被呼召进入这个国度。</w:t>
      </w:r>
    </w:p>
    <w:p w14:paraId="18C6E28C">
      <w:pPr>
        <w:rPr>
          <w:rFonts w:hint="eastAsia" w:ascii="Arial"/>
          <w:sz w:val="30"/>
          <w:szCs w:val="30"/>
        </w:rPr>
      </w:pPr>
    </w:p>
    <w:p w14:paraId="16190609">
      <w:pPr>
        <w:rPr>
          <w:rFonts w:hint="eastAsia" w:ascii="Arial"/>
          <w:sz w:val="30"/>
          <w:szCs w:val="30"/>
        </w:rPr>
      </w:pPr>
      <w:r>
        <w:rPr>
          <w:rFonts w:hint="eastAsia" w:ascii="Arial"/>
          <w:sz w:val="30"/>
          <w:szCs w:val="30"/>
        </w:rPr>
        <w:t>"Hath not God chosen the poor of this world" to become "rich in faith, and heirs of the kingdom, which he hath promised to them that love him."u</w:t>
      </w:r>
    </w:p>
    <w:p w14:paraId="6DE6CDFF">
      <w:pPr>
        <w:rPr>
          <w:rFonts w:hint="eastAsia" w:ascii="Arial"/>
          <w:sz w:val="30"/>
          <w:szCs w:val="30"/>
        </w:rPr>
      </w:pPr>
    </w:p>
    <w:p w14:paraId="1FE95D25">
      <w:pPr>
        <w:rPr>
          <w:rFonts w:hint="eastAsia" w:ascii="Arial"/>
          <w:sz w:val="30"/>
          <w:szCs w:val="30"/>
        </w:rPr>
      </w:pPr>
      <w:r>
        <w:rPr>
          <w:rFonts w:hint="eastAsia" w:ascii="Arial"/>
          <w:sz w:val="30"/>
          <w:szCs w:val="30"/>
        </w:rPr>
        <w:t>“上帝岂不是拣选了世上的贫穷人”，叫他们在“信上富足，并承受祂所应许给那些爱祂之人的国吗？”u</w:t>
      </w:r>
    </w:p>
    <w:p w14:paraId="472984FC">
      <w:pPr>
        <w:rPr>
          <w:rFonts w:hint="eastAsia" w:ascii="Arial"/>
          <w:sz w:val="30"/>
          <w:szCs w:val="30"/>
        </w:rPr>
      </w:pPr>
    </w:p>
    <w:p w14:paraId="72E73616">
      <w:pPr>
        <w:rPr>
          <w:rFonts w:hint="eastAsia" w:ascii="Arial"/>
          <w:sz w:val="30"/>
          <w:szCs w:val="30"/>
        </w:rPr>
      </w:pPr>
      <w:r>
        <w:rPr>
          <w:rFonts w:hint="eastAsia" w:ascii="Arial"/>
          <w:sz w:val="30"/>
          <w:szCs w:val="30"/>
        </w:rPr>
        <w:t>To this belong, 1. The excellency of the sons of God, by which they surpass all other men.</w:t>
      </w:r>
    </w:p>
    <w:p w14:paraId="7F252520">
      <w:pPr>
        <w:rPr>
          <w:rFonts w:hint="eastAsia" w:ascii="Arial"/>
          <w:sz w:val="30"/>
          <w:szCs w:val="30"/>
        </w:rPr>
      </w:pPr>
    </w:p>
    <w:p w14:paraId="4B57B76F">
      <w:pPr>
        <w:rPr>
          <w:rFonts w:hint="eastAsia" w:ascii="Arial"/>
          <w:sz w:val="30"/>
          <w:szCs w:val="30"/>
        </w:rPr>
      </w:pPr>
      <w:r>
        <w:rPr>
          <w:rFonts w:hint="eastAsia" w:ascii="Arial"/>
          <w:sz w:val="30"/>
          <w:szCs w:val="30"/>
        </w:rPr>
        <w:t>这包括：1. 上帝儿女的卓越性，藉此他们超越所有其他人。</w:t>
      </w:r>
    </w:p>
    <w:p w14:paraId="5D8CE2C2">
      <w:pPr>
        <w:rPr>
          <w:rFonts w:hint="eastAsia" w:ascii="Arial"/>
          <w:sz w:val="30"/>
          <w:szCs w:val="30"/>
        </w:rPr>
      </w:pPr>
    </w:p>
    <w:p w14:paraId="1003A86C">
      <w:pPr>
        <w:rPr>
          <w:rFonts w:hint="eastAsia" w:ascii="Arial"/>
          <w:sz w:val="30"/>
          <w:szCs w:val="30"/>
        </w:rPr>
      </w:pPr>
      <w:r>
        <w:rPr>
          <w:rFonts w:hint="eastAsia" w:ascii="Arial"/>
          <w:sz w:val="30"/>
          <w:szCs w:val="30"/>
        </w:rPr>
        <w:t>2. Victory over sin and the</w:t>
      </w:r>
    </w:p>
    <w:p w14:paraId="7AB67735">
      <w:pPr>
        <w:rPr>
          <w:rFonts w:hint="eastAsia" w:ascii="Arial"/>
          <w:sz w:val="30"/>
          <w:szCs w:val="30"/>
        </w:rPr>
      </w:pPr>
    </w:p>
    <w:p w14:paraId="115FA043">
      <w:pPr>
        <w:rPr>
          <w:rFonts w:hint="eastAsia" w:ascii="Arial"/>
          <w:sz w:val="30"/>
          <w:szCs w:val="30"/>
        </w:rPr>
      </w:pPr>
      <w:r>
        <w:rPr>
          <w:rFonts w:hint="eastAsia" w:ascii="Arial"/>
          <w:sz w:val="30"/>
          <w:szCs w:val="30"/>
        </w:rPr>
        <w:t>2. 胜过罪和</w:t>
      </w:r>
    </w:p>
    <w:p w14:paraId="75C61777">
      <w:pPr>
        <w:rPr>
          <w:rFonts w:hint="eastAsia" w:ascii="Arial"/>
          <w:sz w:val="30"/>
          <w:szCs w:val="30"/>
        </w:rPr>
      </w:pPr>
    </w:p>
    <w:p w14:paraId="363116FB">
      <w:pPr>
        <w:rPr>
          <w:rFonts w:hint="eastAsia" w:ascii="Arial"/>
          <w:sz w:val="30"/>
          <w:szCs w:val="30"/>
        </w:rPr>
      </w:pPr>
      <w:r>
        <w:rPr>
          <w:rFonts w:hint="eastAsia" w:ascii="Arial"/>
          <w:sz w:val="30"/>
          <w:szCs w:val="30"/>
        </w:rPr>
        <w:t>unruly lusts of the flesh, to which even kings and dreaded tyrants are enslaved.w</w:t>
      </w:r>
    </w:p>
    <w:p w14:paraId="23F32B61">
      <w:pPr>
        <w:rPr>
          <w:rFonts w:hint="eastAsia" w:ascii="Arial"/>
          <w:sz w:val="30"/>
          <w:szCs w:val="30"/>
        </w:rPr>
      </w:pPr>
    </w:p>
    <w:p w14:paraId="1C2B271C">
      <w:pPr>
        <w:rPr>
          <w:rFonts w:hint="eastAsia" w:ascii="Arial"/>
          <w:sz w:val="30"/>
          <w:szCs w:val="30"/>
        </w:rPr>
      </w:pPr>
      <w:r>
        <w:rPr>
          <w:rFonts w:hint="eastAsia" w:ascii="Arial"/>
          <w:sz w:val="30"/>
          <w:szCs w:val="30"/>
        </w:rPr>
        <w:t>肉体不受约束的私欲，连君王和可怕的暴君都受其奴役。w</w:t>
      </w:r>
    </w:p>
    <w:p w14:paraId="46A135CF">
      <w:pPr>
        <w:rPr>
          <w:rFonts w:hint="eastAsia" w:ascii="Arial"/>
          <w:sz w:val="30"/>
          <w:szCs w:val="30"/>
        </w:rPr>
      </w:pPr>
    </w:p>
    <w:p w14:paraId="6C870585">
      <w:pPr>
        <w:rPr>
          <w:rFonts w:hint="eastAsia" w:ascii="Arial"/>
          <w:sz w:val="30"/>
          <w:szCs w:val="30"/>
        </w:rPr>
      </w:pPr>
      <w:r>
        <w:rPr>
          <w:rFonts w:hint="eastAsia" w:ascii="Arial"/>
          <w:sz w:val="30"/>
          <w:szCs w:val="30"/>
        </w:rPr>
        <w:t>3. The treading of the devil under their feet.</w:t>
      </w:r>
    </w:p>
    <w:p w14:paraId="583B998A">
      <w:pPr>
        <w:rPr>
          <w:rFonts w:hint="eastAsia" w:ascii="Arial"/>
          <w:sz w:val="30"/>
          <w:szCs w:val="30"/>
        </w:rPr>
      </w:pPr>
    </w:p>
    <w:p w14:paraId="2246E653">
      <w:pPr>
        <w:rPr>
          <w:rFonts w:hint="eastAsia" w:ascii="Arial"/>
          <w:sz w:val="30"/>
          <w:szCs w:val="30"/>
        </w:rPr>
      </w:pPr>
      <w:r>
        <w:rPr>
          <w:rFonts w:hint="eastAsia" w:ascii="Arial"/>
          <w:sz w:val="30"/>
          <w:szCs w:val="30"/>
        </w:rPr>
        <w:t>3. 将魔鬼践踏在他们脚下。</w:t>
      </w:r>
    </w:p>
    <w:p w14:paraId="3A93D172">
      <w:pPr>
        <w:rPr>
          <w:rFonts w:hint="eastAsia" w:ascii="Arial"/>
          <w:sz w:val="30"/>
          <w:szCs w:val="30"/>
        </w:rPr>
      </w:pPr>
    </w:p>
    <w:p w14:paraId="2F65DA9B">
      <w:pPr>
        <w:rPr>
          <w:rFonts w:hint="eastAsia" w:ascii="Arial"/>
          <w:sz w:val="30"/>
          <w:szCs w:val="30"/>
        </w:rPr>
      </w:pPr>
      <w:r>
        <w:rPr>
          <w:rFonts w:hint="eastAsia" w:ascii="Arial"/>
          <w:sz w:val="30"/>
          <w:szCs w:val="30"/>
        </w:rPr>
        <w:t>4. Triumph over a whole conquered world, in spite of whose rage they shall be eternally saved.y</w:t>
      </w:r>
    </w:p>
    <w:p w14:paraId="30AA0CB5">
      <w:pPr>
        <w:rPr>
          <w:rFonts w:hint="eastAsia" w:ascii="Arial"/>
          <w:sz w:val="30"/>
          <w:szCs w:val="30"/>
        </w:rPr>
      </w:pPr>
    </w:p>
    <w:p w14:paraId="5069257B">
      <w:pPr>
        <w:rPr>
          <w:rFonts w:hint="eastAsia" w:ascii="Arial"/>
          <w:sz w:val="30"/>
          <w:szCs w:val="30"/>
        </w:rPr>
      </w:pPr>
      <w:r>
        <w:rPr>
          <w:rFonts w:hint="eastAsia" w:ascii="Arial"/>
          <w:sz w:val="30"/>
          <w:szCs w:val="30"/>
        </w:rPr>
        <w:t>4. 胜过整个被征服的世界，不顾其狂怒，他们将永远得救。y</w:t>
      </w:r>
    </w:p>
    <w:p w14:paraId="1D046F31">
      <w:pPr>
        <w:rPr>
          <w:rFonts w:hint="eastAsia" w:ascii="Arial"/>
          <w:sz w:val="30"/>
          <w:szCs w:val="30"/>
        </w:rPr>
      </w:pPr>
    </w:p>
    <w:p w14:paraId="1FC5D6B2">
      <w:pPr>
        <w:rPr>
          <w:rFonts w:hint="eastAsia" w:ascii="Arial"/>
          <w:sz w:val="30"/>
          <w:szCs w:val="30"/>
        </w:rPr>
      </w:pPr>
      <w:r>
        <w:rPr>
          <w:rFonts w:hint="eastAsia" w:ascii="Arial"/>
          <w:sz w:val="30"/>
          <w:szCs w:val="30"/>
        </w:rPr>
        <w:t>5. Inestimable riches of spiritual gifts; even in the midst of poverty.a</w:t>
      </w:r>
    </w:p>
    <w:p w14:paraId="6805B322">
      <w:pPr>
        <w:rPr>
          <w:rFonts w:hint="eastAsia" w:ascii="Arial"/>
          <w:sz w:val="30"/>
          <w:szCs w:val="30"/>
        </w:rPr>
      </w:pPr>
    </w:p>
    <w:p w14:paraId="6AD9A0CA">
      <w:pPr>
        <w:rPr>
          <w:rFonts w:hint="eastAsia" w:ascii="Arial"/>
          <w:sz w:val="30"/>
          <w:szCs w:val="30"/>
        </w:rPr>
      </w:pPr>
      <w:r>
        <w:rPr>
          <w:rFonts w:hint="eastAsia" w:ascii="Arial"/>
          <w:sz w:val="30"/>
          <w:szCs w:val="30"/>
        </w:rPr>
        <w:t>5. 属灵恩赐的无价财富；即使在贫困中也是如此。a</w:t>
      </w:r>
    </w:p>
    <w:p w14:paraId="7AEA326B">
      <w:pPr>
        <w:rPr>
          <w:rFonts w:hint="eastAsia" w:ascii="Arial"/>
          <w:sz w:val="30"/>
          <w:szCs w:val="30"/>
        </w:rPr>
      </w:pPr>
    </w:p>
    <w:p w14:paraId="1499BEC0">
      <w:pPr>
        <w:rPr>
          <w:rFonts w:hint="eastAsia" w:ascii="Arial"/>
          <w:sz w:val="30"/>
          <w:szCs w:val="30"/>
        </w:rPr>
      </w:pPr>
      <w:r>
        <w:rPr>
          <w:rFonts w:hint="eastAsia" w:ascii="Arial"/>
          <w:sz w:val="30"/>
          <w:szCs w:val="30"/>
        </w:rPr>
        <w:t>6. A holy peace of mind, and joy in the Holy Ghost.</w:t>
      </w:r>
    </w:p>
    <w:p w14:paraId="5D6DFA59">
      <w:pPr>
        <w:rPr>
          <w:rFonts w:hint="eastAsia" w:ascii="Arial"/>
          <w:sz w:val="30"/>
          <w:szCs w:val="30"/>
        </w:rPr>
      </w:pPr>
    </w:p>
    <w:p w14:paraId="3C0A7184">
      <w:pPr>
        <w:rPr>
          <w:rFonts w:hint="eastAsia" w:ascii="Arial"/>
          <w:sz w:val="30"/>
          <w:szCs w:val="30"/>
        </w:rPr>
      </w:pPr>
      <w:r>
        <w:rPr>
          <w:rFonts w:hint="eastAsia" w:ascii="Arial"/>
          <w:sz w:val="30"/>
          <w:szCs w:val="30"/>
        </w:rPr>
        <w:t>6. 心灵的圣洁平安，和在圣灵里的喜乐。</w:t>
      </w:r>
    </w:p>
    <w:p w14:paraId="4A808EB4">
      <w:pPr>
        <w:rPr>
          <w:rFonts w:hint="eastAsia" w:ascii="Arial"/>
          <w:sz w:val="30"/>
          <w:szCs w:val="30"/>
        </w:rPr>
      </w:pPr>
    </w:p>
    <w:p w14:paraId="3CE84D23">
      <w:pPr>
        <w:rPr>
          <w:rFonts w:hint="eastAsia" w:ascii="Arial"/>
          <w:sz w:val="30"/>
          <w:szCs w:val="30"/>
        </w:rPr>
      </w:pPr>
      <w:r>
        <w:rPr>
          <w:rFonts w:hint="eastAsia" w:ascii="Arial"/>
          <w:sz w:val="30"/>
          <w:szCs w:val="30"/>
        </w:rPr>
        <w:t>All these privileges are begun here in grace, and consummated hereafter in glory.</w:t>
      </w:r>
    </w:p>
    <w:p w14:paraId="7C63B127">
      <w:pPr>
        <w:rPr>
          <w:rFonts w:hint="eastAsia" w:ascii="Arial"/>
          <w:sz w:val="30"/>
          <w:szCs w:val="30"/>
        </w:rPr>
      </w:pPr>
    </w:p>
    <w:p w14:paraId="7D8B4C81">
      <w:pPr>
        <w:rPr>
          <w:rFonts w:hint="eastAsia" w:ascii="Arial"/>
          <w:sz w:val="30"/>
          <w:szCs w:val="30"/>
        </w:rPr>
      </w:pPr>
      <w:r>
        <w:rPr>
          <w:rFonts w:hint="eastAsia" w:ascii="Arial"/>
          <w:sz w:val="30"/>
          <w:szCs w:val="30"/>
        </w:rPr>
        <w:t>所有这些特权都在此处的恩典中开始，并将在其后的荣耀中得以成全。</w:t>
      </w:r>
    </w:p>
    <w:p w14:paraId="5C35A0C7">
      <w:pPr>
        <w:rPr>
          <w:rFonts w:hint="eastAsia" w:ascii="Arial"/>
          <w:sz w:val="30"/>
          <w:szCs w:val="30"/>
        </w:rPr>
      </w:pPr>
    </w:p>
    <w:p w14:paraId="4C8E5AA5">
      <w:pPr>
        <w:rPr>
          <w:rFonts w:hint="eastAsia" w:ascii="Arial"/>
          <w:sz w:val="30"/>
          <w:szCs w:val="30"/>
        </w:rPr>
      </w:pPr>
      <w:r>
        <w:rPr>
          <w:rFonts w:hint="eastAsia" w:ascii="Arial"/>
          <w:sz w:val="30"/>
          <w:szCs w:val="30"/>
        </w:rPr>
        <w:t>XXXIII. The third benefit is GOD himself.</w:t>
      </w:r>
    </w:p>
    <w:p w14:paraId="27F18476">
      <w:pPr>
        <w:rPr>
          <w:rFonts w:hint="eastAsia" w:ascii="Arial"/>
          <w:sz w:val="30"/>
          <w:szCs w:val="30"/>
        </w:rPr>
      </w:pPr>
    </w:p>
    <w:p w14:paraId="7C168A44">
      <w:pPr>
        <w:rPr>
          <w:rFonts w:hint="eastAsia" w:ascii="Arial"/>
          <w:sz w:val="30"/>
          <w:szCs w:val="30"/>
        </w:rPr>
      </w:pPr>
      <w:r>
        <w:rPr>
          <w:rFonts w:hint="eastAsia" w:ascii="Arial"/>
          <w:sz w:val="30"/>
          <w:szCs w:val="30"/>
        </w:rPr>
        <w:t>三十三、第三个益处是“上帝自己”(GOD himself)。</w:t>
      </w:r>
    </w:p>
    <w:p w14:paraId="4F6432EB">
      <w:pPr>
        <w:rPr>
          <w:rFonts w:hint="eastAsia" w:ascii="Arial"/>
          <w:sz w:val="30"/>
          <w:szCs w:val="30"/>
        </w:rPr>
      </w:pPr>
    </w:p>
    <w:p w14:paraId="24ED3F26">
      <w:pPr>
        <w:rPr>
          <w:rFonts w:hint="eastAsia" w:ascii="Arial"/>
          <w:sz w:val="30"/>
          <w:szCs w:val="30"/>
        </w:rPr>
      </w:pPr>
      <w:r>
        <w:rPr>
          <w:rFonts w:hint="eastAsia" w:ascii="Arial"/>
          <w:sz w:val="30"/>
          <w:szCs w:val="30"/>
        </w:rPr>
        <w:t>Hence says the Apostle, … "heirs of God."</w:t>
      </w:r>
    </w:p>
    <w:p w14:paraId="30768920">
      <w:pPr>
        <w:rPr>
          <w:rFonts w:hint="eastAsia" w:ascii="Arial"/>
          <w:sz w:val="30"/>
          <w:szCs w:val="30"/>
        </w:rPr>
      </w:pPr>
    </w:p>
    <w:p w14:paraId="3F6178D4">
      <w:pPr>
        <w:rPr>
          <w:rFonts w:hint="eastAsia" w:ascii="Arial"/>
          <w:sz w:val="30"/>
          <w:szCs w:val="30"/>
        </w:rPr>
      </w:pPr>
      <w:r>
        <w:rPr>
          <w:rFonts w:hint="eastAsia" w:ascii="Arial"/>
          <w:sz w:val="30"/>
          <w:szCs w:val="30"/>
        </w:rPr>
        <w:t>因此使徒说：“… 上帝的后嗣。”</w:t>
      </w:r>
    </w:p>
    <w:p w14:paraId="153D2757">
      <w:pPr>
        <w:rPr>
          <w:rFonts w:hint="eastAsia" w:ascii="Arial"/>
          <w:sz w:val="30"/>
          <w:szCs w:val="30"/>
        </w:rPr>
      </w:pPr>
    </w:p>
    <w:p w14:paraId="2D326E74">
      <w:pPr>
        <w:rPr>
          <w:rFonts w:hint="eastAsia" w:ascii="Arial"/>
          <w:sz w:val="30"/>
          <w:szCs w:val="30"/>
        </w:rPr>
      </w:pPr>
      <w:r>
        <w:rPr>
          <w:rFonts w:hint="eastAsia" w:ascii="Arial"/>
          <w:sz w:val="30"/>
          <w:szCs w:val="30"/>
        </w:rPr>
        <w:t>Here, the inheritance is mutual.</w:t>
      </w:r>
    </w:p>
    <w:p w14:paraId="21180C87">
      <w:pPr>
        <w:rPr>
          <w:rFonts w:hint="eastAsia" w:ascii="Arial"/>
          <w:sz w:val="30"/>
          <w:szCs w:val="30"/>
        </w:rPr>
      </w:pPr>
    </w:p>
    <w:p w14:paraId="5EF649AA">
      <w:pPr>
        <w:rPr>
          <w:rFonts w:hint="eastAsia" w:ascii="Arial"/>
          <w:sz w:val="30"/>
          <w:szCs w:val="30"/>
        </w:rPr>
      </w:pPr>
      <w:r>
        <w:rPr>
          <w:rFonts w:hint="eastAsia" w:ascii="Arial"/>
          <w:sz w:val="30"/>
          <w:szCs w:val="30"/>
        </w:rPr>
        <w:t>在此，产业是相互的。</w:t>
      </w:r>
    </w:p>
    <w:p w14:paraId="54F5FC47">
      <w:pPr>
        <w:rPr>
          <w:rFonts w:hint="eastAsia" w:ascii="Arial"/>
          <w:sz w:val="30"/>
          <w:szCs w:val="30"/>
        </w:rPr>
      </w:pPr>
    </w:p>
    <w:p w14:paraId="268C4241">
      <w:pPr>
        <w:rPr>
          <w:rFonts w:hint="eastAsia" w:ascii="Arial"/>
          <w:sz w:val="30"/>
          <w:szCs w:val="30"/>
        </w:rPr>
      </w:pPr>
      <w:r>
        <w:rPr>
          <w:rFonts w:hint="eastAsia" w:ascii="Arial"/>
          <w:sz w:val="30"/>
          <w:szCs w:val="30"/>
        </w:rPr>
        <w:t>Believers are God's portion, and God is their portion, as these are made reciprocal by the Prophet: "The portion of Jacob is not like them; for he is the Former of all things; and Israelis the rod (the tribe) of his inheritance."d</w:t>
      </w:r>
    </w:p>
    <w:p w14:paraId="5DD13FDC">
      <w:pPr>
        <w:rPr>
          <w:rFonts w:hint="eastAsia" w:ascii="Arial"/>
          <w:sz w:val="30"/>
          <w:szCs w:val="30"/>
        </w:rPr>
      </w:pPr>
    </w:p>
    <w:p w14:paraId="24C1D8A2">
      <w:pPr>
        <w:rPr>
          <w:rFonts w:hint="eastAsia" w:ascii="Arial"/>
          <w:sz w:val="30"/>
          <w:szCs w:val="30"/>
        </w:rPr>
      </w:pPr>
      <w:r>
        <w:rPr>
          <w:rFonts w:hint="eastAsia" w:ascii="Arial"/>
          <w:sz w:val="30"/>
          <w:szCs w:val="30"/>
        </w:rPr>
        <w:t>信徒是上帝的份 (portion)，上帝是他们的份 (portion)，正如先知使这两者相互对应：“雅各的份不像这些；因祂是造作万有的主；以色列是祂产业的杖（支派）。”d</w:t>
      </w:r>
    </w:p>
    <w:p w14:paraId="259F62F0">
      <w:pPr>
        <w:rPr>
          <w:rFonts w:hint="eastAsia" w:ascii="Arial"/>
          <w:sz w:val="30"/>
          <w:szCs w:val="30"/>
        </w:rPr>
      </w:pPr>
    </w:p>
    <w:p w14:paraId="6CACB31A">
      <w:pPr>
        <w:rPr>
          <w:rFonts w:hint="eastAsia" w:ascii="Arial"/>
          <w:sz w:val="30"/>
          <w:szCs w:val="30"/>
        </w:rPr>
      </w:pPr>
      <w:r>
        <w:rPr>
          <w:rFonts w:hint="eastAsia" w:ascii="Arial"/>
          <w:sz w:val="30"/>
          <w:szCs w:val="30"/>
        </w:rPr>
        <w:t>In this possession of God, his children find, 1st, Protection against every evil.</w:t>
      </w:r>
    </w:p>
    <w:p w14:paraId="438B2EED">
      <w:pPr>
        <w:rPr>
          <w:rFonts w:hint="eastAsia" w:ascii="Arial"/>
          <w:sz w:val="30"/>
          <w:szCs w:val="30"/>
        </w:rPr>
      </w:pPr>
    </w:p>
    <w:p w14:paraId="3D777014">
      <w:pPr>
        <w:rPr>
          <w:rFonts w:hint="eastAsia" w:ascii="Arial"/>
          <w:sz w:val="30"/>
          <w:szCs w:val="30"/>
        </w:rPr>
      </w:pPr>
      <w:r>
        <w:rPr>
          <w:rFonts w:hint="eastAsia" w:ascii="Arial"/>
          <w:sz w:val="30"/>
          <w:szCs w:val="30"/>
        </w:rPr>
        <w:t>在这种对上帝的拥有中，祂的儿女找到：第一，抵御一切邪恶的保护。</w:t>
      </w:r>
    </w:p>
    <w:p w14:paraId="6F811ECF">
      <w:pPr>
        <w:rPr>
          <w:rFonts w:hint="eastAsia" w:ascii="Arial"/>
          <w:sz w:val="30"/>
          <w:szCs w:val="30"/>
        </w:rPr>
      </w:pPr>
    </w:p>
    <w:p w14:paraId="008CF5DF">
      <w:pPr>
        <w:rPr>
          <w:rFonts w:hint="eastAsia" w:ascii="Arial"/>
          <w:sz w:val="30"/>
          <w:szCs w:val="30"/>
        </w:rPr>
      </w:pPr>
      <w:r>
        <w:rPr>
          <w:rFonts w:hint="eastAsia" w:ascii="Arial"/>
          <w:sz w:val="30"/>
          <w:szCs w:val="30"/>
        </w:rPr>
        <w:t>"I will say of the Lord, He is my refuge, and my fortress."</w:t>
      </w:r>
    </w:p>
    <w:p w14:paraId="319A1DEC">
      <w:pPr>
        <w:rPr>
          <w:rFonts w:hint="eastAsia" w:ascii="Arial"/>
          <w:sz w:val="30"/>
          <w:szCs w:val="30"/>
        </w:rPr>
      </w:pPr>
    </w:p>
    <w:p w14:paraId="6B5DC555">
      <w:pPr>
        <w:rPr>
          <w:rFonts w:hint="eastAsia" w:ascii="Arial"/>
          <w:sz w:val="30"/>
          <w:szCs w:val="30"/>
        </w:rPr>
      </w:pPr>
      <w:r>
        <w:rPr>
          <w:rFonts w:hint="eastAsia" w:ascii="Arial"/>
          <w:sz w:val="30"/>
          <w:szCs w:val="30"/>
        </w:rPr>
        <w:t>“我要论到主说：祂是我的避难所，是我的山寨。”</w:t>
      </w:r>
    </w:p>
    <w:p w14:paraId="516364D1">
      <w:pPr>
        <w:rPr>
          <w:rFonts w:hint="eastAsia" w:ascii="Arial"/>
          <w:sz w:val="30"/>
          <w:szCs w:val="30"/>
        </w:rPr>
      </w:pPr>
    </w:p>
    <w:p w14:paraId="76C66206">
      <w:pPr>
        <w:rPr>
          <w:rFonts w:hint="eastAsia" w:ascii="Arial"/>
          <w:sz w:val="30"/>
          <w:szCs w:val="30"/>
        </w:rPr>
      </w:pPr>
      <w:r>
        <w:rPr>
          <w:rFonts w:hint="eastAsia" w:ascii="Arial"/>
          <w:sz w:val="30"/>
          <w:szCs w:val="30"/>
        </w:rPr>
        <w:t>Why?</w:t>
      </w:r>
    </w:p>
    <w:p w14:paraId="3ECC12C0">
      <w:pPr>
        <w:rPr>
          <w:rFonts w:hint="eastAsia" w:ascii="Arial"/>
          <w:sz w:val="30"/>
          <w:szCs w:val="30"/>
        </w:rPr>
      </w:pPr>
    </w:p>
    <w:p w14:paraId="7F72C7F0">
      <w:pPr>
        <w:rPr>
          <w:rFonts w:hint="eastAsia" w:ascii="Arial"/>
          <w:sz w:val="30"/>
          <w:szCs w:val="30"/>
        </w:rPr>
      </w:pPr>
      <w:r>
        <w:rPr>
          <w:rFonts w:hint="eastAsia" w:ascii="Arial"/>
          <w:sz w:val="30"/>
          <w:szCs w:val="30"/>
        </w:rPr>
        <w:t>为何？</w:t>
      </w:r>
    </w:p>
    <w:p w14:paraId="29975571">
      <w:pPr>
        <w:rPr>
          <w:rFonts w:hint="eastAsia" w:ascii="Arial"/>
          <w:sz w:val="30"/>
          <w:szCs w:val="30"/>
        </w:rPr>
      </w:pPr>
    </w:p>
    <w:p w14:paraId="7AC08706">
      <w:pPr>
        <w:rPr>
          <w:rFonts w:hint="eastAsia" w:ascii="Arial"/>
          <w:sz w:val="30"/>
          <w:szCs w:val="30"/>
        </w:rPr>
      </w:pPr>
      <w:r>
        <w:rPr>
          <w:rFonts w:hint="eastAsia" w:ascii="Arial"/>
          <w:sz w:val="30"/>
          <w:szCs w:val="30"/>
        </w:rPr>
        <w:t>He is "MY GOD, in him will I trust."</w:t>
      </w:r>
    </w:p>
    <w:p w14:paraId="23A54371">
      <w:pPr>
        <w:rPr>
          <w:rFonts w:hint="eastAsia" w:ascii="Arial"/>
          <w:sz w:val="30"/>
          <w:szCs w:val="30"/>
        </w:rPr>
      </w:pPr>
    </w:p>
    <w:p w14:paraId="50300DCE">
      <w:pPr>
        <w:rPr>
          <w:rFonts w:hint="eastAsia" w:ascii="Arial"/>
          <w:sz w:val="30"/>
          <w:szCs w:val="30"/>
        </w:rPr>
      </w:pPr>
      <w:r>
        <w:rPr>
          <w:rFonts w:hint="eastAsia" w:ascii="Arial"/>
          <w:sz w:val="30"/>
          <w:szCs w:val="30"/>
        </w:rPr>
        <w:t>祂是“‘我的上帝’(MY GOD)，我要倚靠祂。”</w:t>
      </w:r>
    </w:p>
    <w:p w14:paraId="7BF36649">
      <w:pPr>
        <w:rPr>
          <w:rFonts w:hint="eastAsia" w:ascii="Arial"/>
          <w:sz w:val="30"/>
          <w:szCs w:val="30"/>
        </w:rPr>
      </w:pPr>
    </w:p>
    <w:p w14:paraId="18C48948">
      <w:pPr>
        <w:rPr>
          <w:rFonts w:hint="eastAsia" w:ascii="Arial"/>
          <w:sz w:val="30"/>
          <w:szCs w:val="30"/>
        </w:rPr>
      </w:pPr>
      <w:r>
        <w:rPr>
          <w:rFonts w:hint="eastAsia" w:ascii="Arial"/>
          <w:sz w:val="30"/>
          <w:szCs w:val="30"/>
        </w:rPr>
        <w:t>2dly, The communication of every good.f</w:t>
      </w:r>
    </w:p>
    <w:p w14:paraId="645BC9D6">
      <w:pPr>
        <w:rPr>
          <w:rFonts w:hint="eastAsia" w:ascii="Arial"/>
          <w:sz w:val="30"/>
          <w:szCs w:val="30"/>
        </w:rPr>
      </w:pPr>
    </w:p>
    <w:p w14:paraId="2BA9E066">
      <w:pPr>
        <w:rPr>
          <w:rFonts w:hint="eastAsia" w:ascii="Arial"/>
          <w:sz w:val="30"/>
          <w:szCs w:val="30"/>
        </w:rPr>
      </w:pPr>
      <w:r>
        <w:rPr>
          <w:rFonts w:hint="eastAsia" w:ascii="Arial"/>
          <w:sz w:val="30"/>
          <w:szCs w:val="30"/>
        </w:rPr>
        <w:t>第二，一切良善的传递。f</w:t>
      </w:r>
    </w:p>
    <w:p w14:paraId="1597B805">
      <w:pPr>
        <w:rPr>
          <w:rFonts w:hint="eastAsia" w:ascii="Arial"/>
          <w:sz w:val="30"/>
          <w:szCs w:val="30"/>
        </w:rPr>
      </w:pPr>
    </w:p>
    <w:p w14:paraId="36F4CD0E">
      <w:pPr>
        <w:rPr>
          <w:rFonts w:hint="eastAsia" w:ascii="Arial"/>
          <w:sz w:val="30"/>
          <w:szCs w:val="30"/>
        </w:rPr>
      </w:pPr>
      <w:r>
        <w:rPr>
          <w:rFonts w:hint="eastAsia" w:ascii="Arial"/>
          <w:sz w:val="30"/>
          <w:szCs w:val="30"/>
        </w:rPr>
        <w:t>For, 1. All that infinitude of perfections which is in God himself, will appear glorious and admirable in the sons of God, and will impart itself to them, that they may enjoy it for their consummate felicity.</w:t>
      </w:r>
    </w:p>
    <w:p w14:paraId="0D646F9A">
      <w:pPr>
        <w:rPr>
          <w:rFonts w:hint="eastAsia" w:ascii="Arial"/>
          <w:sz w:val="30"/>
          <w:szCs w:val="30"/>
        </w:rPr>
      </w:pPr>
    </w:p>
    <w:p w14:paraId="37299628">
      <w:pPr>
        <w:rPr>
          <w:rFonts w:hint="eastAsia" w:ascii="Arial"/>
          <w:sz w:val="30"/>
          <w:szCs w:val="30"/>
        </w:rPr>
      </w:pPr>
      <w:r>
        <w:rPr>
          <w:rFonts w:hint="eastAsia" w:ascii="Arial"/>
          <w:sz w:val="30"/>
          <w:szCs w:val="30"/>
        </w:rPr>
        <w:t>因为，1. 上帝自己里面那无限的完美属性，将在上帝的众子身上显为荣耀和可敬佩，并将自身传递给他们，使他们可以享受它以获得他们圆满的福乐。</w:t>
      </w:r>
    </w:p>
    <w:p w14:paraId="06BB1032">
      <w:pPr>
        <w:rPr>
          <w:rFonts w:hint="eastAsia" w:ascii="Arial"/>
          <w:sz w:val="30"/>
          <w:szCs w:val="30"/>
        </w:rPr>
      </w:pPr>
    </w:p>
    <w:p w14:paraId="61EDC1CB">
      <w:pPr>
        <w:rPr>
          <w:rFonts w:hint="eastAsia" w:ascii="Arial"/>
          <w:sz w:val="30"/>
          <w:szCs w:val="30"/>
        </w:rPr>
      </w:pPr>
      <w:r>
        <w:rPr>
          <w:rFonts w:hint="eastAsia" w:ascii="Arial"/>
          <w:sz w:val="30"/>
          <w:szCs w:val="30"/>
        </w:rPr>
        <w:t>And what can the soul desire, beyond this infinite Portion?</w:t>
      </w:r>
    </w:p>
    <w:p w14:paraId="16E8DB44">
      <w:pPr>
        <w:rPr>
          <w:rFonts w:hint="eastAsia" w:ascii="Arial"/>
          <w:sz w:val="30"/>
          <w:szCs w:val="30"/>
        </w:rPr>
      </w:pPr>
    </w:p>
    <w:p w14:paraId="6AF10AE6">
      <w:pPr>
        <w:rPr>
          <w:rFonts w:hint="eastAsia" w:ascii="Arial"/>
          <w:sz w:val="30"/>
          <w:szCs w:val="30"/>
        </w:rPr>
      </w:pPr>
      <w:r>
        <w:rPr>
          <w:rFonts w:hint="eastAsia" w:ascii="Arial"/>
          <w:sz w:val="30"/>
          <w:szCs w:val="30"/>
        </w:rPr>
        <w:t>除了这无限的“份”(Portion)，灵魂还能渴望什么呢？</w:t>
      </w:r>
    </w:p>
    <w:p w14:paraId="6A88B579">
      <w:pPr>
        <w:rPr>
          <w:rFonts w:hint="eastAsia" w:ascii="Arial"/>
          <w:sz w:val="30"/>
          <w:szCs w:val="30"/>
        </w:rPr>
      </w:pPr>
    </w:p>
    <w:p w14:paraId="5D8A4344">
      <w:pPr>
        <w:rPr>
          <w:rFonts w:hint="eastAsia" w:ascii="Arial"/>
          <w:sz w:val="30"/>
          <w:szCs w:val="30"/>
        </w:rPr>
      </w:pPr>
      <w:r>
        <w:rPr>
          <w:rFonts w:hint="eastAsia" w:ascii="Arial"/>
          <w:sz w:val="30"/>
          <w:szCs w:val="30"/>
        </w:rPr>
        <w:t>2. What will not God give those, to whom he gives himself?h</w:t>
      </w:r>
    </w:p>
    <w:p w14:paraId="4481A3FF">
      <w:pPr>
        <w:rPr>
          <w:rFonts w:hint="eastAsia" w:ascii="Arial"/>
          <w:sz w:val="30"/>
          <w:szCs w:val="30"/>
        </w:rPr>
      </w:pPr>
    </w:p>
    <w:p w14:paraId="26A8BF30">
      <w:pPr>
        <w:rPr>
          <w:rFonts w:hint="eastAsia" w:ascii="Arial"/>
          <w:sz w:val="30"/>
          <w:szCs w:val="30"/>
        </w:rPr>
      </w:pPr>
      <w:r>
        <w:rPr>
          <w:rFonts w:hint="eastAsia" w:ascii="Arial"/>
          <w:sz w:val="30"/>
          <w:szCs w:val="30"/>
        </w:rPr>
        <w:t>2. 上帝既将祂自己赐给人，还有什么不赐给他们呢？h</w:t>
      </w:r>
    </w:p>
    <w:p w14:paraId="7B3B4606">
      <w:pPr>
        <w:rPr>
          <w:rFonts w:hint="eastAsia" w:ascii="Arial"/>
          <w:sz w:val="30"/>
          <w:szCs w:val="30"/>
        </w:rPr>
      </w:pPr>
    </w:p>
    <w:p w14:paraId="72B381B8">
      <w:pPr>
        <w:rPr>
          <w:rFonts w:hint="eastAsia" w:ascii="Arial"/>
          <w:sz w:val="30"/>
          <w:szCs w:val="30"/>
        </w:rPr>
      </w:pPr>
      <w:r>
        <w:rPr>
          <w:rFonts w:hint="eastAsia" w:ascii="Arial"/>
          <w:sz w:val="30"/>
          <w:szCs w:val="30"/>
        </w:rPr>
        <w:t>XXXIV. In this testament, if it is considered in its whole extent, with all its promises, there are no STIPULATIONS properly so called; for it consists of absolute and unmixed promises, suspended upon no condition to be performed by our own strength.</w:t>
      </w:r>
    </w:p>
    <w:p w14:paraId="4D480AD6">
      <w:pPr>
        <w:rPr>
          <w:rFonts w:hint="eastAsia" w:ascii="Arial"/>
          <w:sz w:val="30"/>
          <w:szCs w:val="30"/>
        </w:rPr>
      </w:pPr>
    </w:p>
    <w:p w14:paraId="5C9C0427">
      <w:pPr>
        <w:rPr>
          <w:rFonts w:hint="eastAsia" w:ascii="Arial"/>
          <w:sz w:val="30"/>
          <w:szCs w:val="30"/>
        </w:rPr>
      </w:pPr>
      <w:r>
        <w:rPr>
          <w:rFonts w:hint="eastAsia" w:ascii="Arial"/>
          <w:sz w:val="30"/>
          <w:szCs w:val="30"/>
        </w:rPr>
        <w:t>三十四、在这份遗嘱 (testament) 中，如果就其全部范围及其所有应许来考虑，没有严格意义上的“约定”(STIPULATIONS)；因为它包含绝对和纯粹的应许，不依赖于任何需要靠我们自己力量履行的条件。</w:t>
      </w:r>
    </w:p>
    <w:p w14:paraId="0BF0B4A6">
      <w:pPr>
        <w:rPr>
          <w:rFonts w:hint="eastAsia" w:ascii="Arial"/>
          <w:sz w:val="30"/>
          <w:szCs w:val="30"/>
        </w:rPr>
      </w:pPr>
    </w:p>
    <w:p w14:paraId="74612B5C">
      <w:pPr>
        <w:rPr>
          <w:rFonts w:hint="eastAsia" w:ascii="Arial"/>
          <w:sz w:val="30"/>
          <w:szCs w:val="30"/>
        </w:rPr>
      </w:pPr>
      <w:r>
        <w:rPr>
          <w:rFonts w:hint="eastAsia" w:ascii="Arial"/>
          <w:sz w:val="30"/>
          <w:szCs w:val="30"/>
        </w:rPr>
        <w:t>Yet the divine wisdom and care have so adjusted all things in it, that a certain and a wise connexion is established amongst them, and the improvement of the blessings promised first in order, paves the way for the possession of further benefits.</w:t>
      </w:r>
    </w:p>
    <w:p w14:paraId="217A6CFD">
      <w:pPr>
        <w:rPr>
          <w:rFonts w:hint="eastAsia" w:ascii="Arial"/>
          <w:sz w:val="30"/>
          <w:szCs w:val="30"/>
        </w:rPr>
      </w:pPr>
    </w:p>
    <w:p w14:paraId="452275FE">
      <w:pPr>
        <w:rPr>
          <w:rFonts w:hint="eastAsia" w:ascii="Arial"/>
          <w:sz w:val="30"/>
          <w:szCs w:val="30"/>
        </w:rPr>
      </w:pPr>
      <w:r>
        <w:rPr>
          <w:rFonts w:hint="eastAsia" w:ascii="Arial"/>
          <w:sz w:val="30"/>
          <w:szCs w:val="30"/>
        </w:rPr>
        <w:t>然而，神圣的智慧和眷顾已在其中如此调整万事，以至于在它们之间建立了一种确定而智慧的联系，并且首先按次序应许之福分的增进，为拥有进一步的益处铺平了道路。</w:t>
      </w:r>
    </w:p>
    <w:p w14:paraId="4F106A45">
      <w:pPr>
        <w:rPr>
          <w:rFonts w:hint="eastAsia" w:ascii="Arial"/>
          <w:sz w:val="30"/>
          <w:szCs w:val="30"/>
        </w:rPr>
      </w:pPr>
    </w:p>
    <w:p w14:paraId="06D09B13">
      <w:pPr>
        <w:rPr>
          <w:rFonts w:hint="eastAsia" w:ascii="Arial"/>
          <w:sz w:val="30"/>
          <w:szCs w:val="30"/>
        </w:rPr>
      </w:pPr>
      <w:r>
        <w:rPr>
          <w:rFonts w:hint="eastAsia" w:ascii="Arial"/>
          <w:sz w:val="30"/>
          <w:szCs w:val="30"/>
        </w:rPr>
        <w:t>We have elsewhere treated of this at large.</w:t>
      </w:r>
    </w:p>
    <w:p w14:paraId="5EE5199F">
      <w:pPr>
        <w:rPr>
          <w:rFonts w:hint="eastAsia" w:ascii="Arial"/>
          <w:sz w:val="30"/>
          <w:szCs w:val="30"/>
        </w:rPr>
      </w:pPr>
    </w:p>
    <w:p w14:paraId="4BB3EB4E">
      <w:pPr>
        <w:rPr>
          <w:rFonts w:hint="eastAsia" w:ascii="Arial"/>
          <w:sz w:val="30"/>
          <w:szCs w:val="30"/>
        </w:rPr>
      </w:pPr>
      <w:r>
        <w:rPr>
          <w:rFonts w:hint="eastAsia" w:ascii="Arial"/>
          <w:sz w:val="30"/>
          <w:szCs w:val="30"/>
        </w:rPr>
        <w:t>我们已在别处对此作了详尽论述。</w:t>
      </w:r>
    </w:p>
    <w:p w14:paraId="3A91841B">
      <w:pPr>
        <w:rPr>
          <w:rFonts w:hint="eastAsia" w:ascii="Arial"/>
          <w:sz w:val="30"/>
          <w:szCs w:val="30"/>
        </w:rPr>
      </w:pPr>
    </w:p>
    <w:p w14:paraId="32D0BC68">
      <w:pPr>
        <w:rPr>
          <w:rFonts w:hint="eastAsia" w:ascii="Arial"/>
          <w:sz w:val="30"/>
          <w:szCs w:val="30"/>
        </w:rPr>
      </w:pPr>
      <w:r>
        <w:rPr>
          <w:rFonts w:hint="eastAsia" w:ascii="Arial"/>
          <w:sz w:val="30"/>
          <w:szCs w:val="30"/>
        </w:rPr>
        <w:t>XXXV. In the same books, therefore, in which the Testament is contained, God has enjoined every one that would take comfort from the promised inheritance, 1st, To love, search, meditate upon, and</w:t>
      </w:r>
    </w:p>
    <w:p w14:paraId="1D54962E">
      <w:pPr>
        <w:rPr>
          <w:rFonts w:hint="eastAsia" w:ascii="Arial"/>
          <w:sz w:val="30"/>
          <w:szCs w:val="30"/>
        </w:rPr>
      </w:pPr>
    </w:p>
    <w:p w14:paraId="5BA7EBFE">
      <w:pPr>
        <w:rPr>
          <w:rFonts w:hint="eastAsia" w:ascii="Arial"/>
          <w:sz w:val="30"/>
          <w:szCs w:val="30"/>
        </w:rPr>
      </w:pPr>
      <w:r>
        <w:rPr>
          <w:rFonts w:hint="eastAsia" w:ascii="Arial"/>
          <w:sz w:val="30"/>
          <w:szCs w:val="30"/>
        </w:rPr>
        <w:t>三十五、因此，在包含遗嘱 (Testament) 的同一经书中，上帝吩咐每一个想从应许的产业中得安慰的人：第一，爱、查考、默想，并</w:t>
      </w:r>
    </w:p>
    <w:p w14:paraId="7A3F4194">
      <w:pPr>
        <w:rPr>
          <w:rFonts w:hint="eastAsia" w:ascii="Arial"/>
          <w:sz w:val="30"/>
          <w:szCs w:val="30"/>
        </w:rPr>
      </w:pPr>
    </w:p>
    <w:p w14:paraId="71B384CE">
      <w:pPr>
        <w:rPr>
          <w:rFonts w:hint="eastAsia" w:ascii="Arial"/>
          <w:sz w:val="30"/>
          <w:szCs w:val="30"/>
        </w:rPr>
      </w:pPr>
      <w:r>
        <w:rPr>
          <w:rFonts w:hint="eastAsia" w:ascii="Arial"/>
          <w:sz w:val="30"/>
          <w:szCs w:val="30"/>
        </w:rPr>
        <w:t>lay up in his heart, as no contemptible part of his inheritance, those writings which exhibit the Testament.</w:t>
      </w:r>
    </w:p>
    <w:p w14:paraId="29096362">
      <w:pPr>
        <w:rPr>
          <w:rFonts w:hint="eastAsia" w:ascii="Arial"/>
          <w:sz w:val="30"/>
          <w:szCs w:val="30"/>
        </w:rPr>
      </w:pPr>
    </w:p>
    <w:p w14:paraId="1DFA2F36">
      <w:pPr>
        <w:rPr>
          <w:rFonts w:hint="eastAsia" w:ascii="Arial"/>
          <w:sz w:val="30"/>
          <w:szCs w:val="30"/>
        </w:rPr>
      </w:pPr>
      <w:r>
        <w:rPr>
          <w:rFonts w:hint="eastAsia" w:ascii="Arial"/>
          <w:sz w:val="30"/>
          <w:szCs w:val="30"/>
        </w:rPr>
        <w:t>将那些展示遗嘱 (Testament) 的文字，作为他产业中不可轻视的一部分，珍藏在心中。</w:t>
      </w:r>
    </w:p>
    <w:p w14:paraId="6B407D46">
      <w:pPr>
        <w:rPr>
          <w:rFonts w:hint="eastAsia" w:ascii="Arial"/>
          <w:sz w:val="30"/>
          <w:szCs w:val="30"/>
        </w:rPr>
      </w:pPr>
    </w:p>
    <w:p w14:paraId="6AFA1EE8">
      <w:pPr>
        <w:rPr>
          <w:rFonts w:hint="eastAsia" w:ascii="Arial"/>
          <w:sz w:val="30"/>
          <w:szCs w:val="30"/>
        </w:rPr>
      </w:pPr>
      <w:r>
        <w:rPr>
          <w:rFonts w:hint="eastAsia" w:ascii="Arial"/>
          <w:sz w:val="30"/>
          <w:szCs w:val="30"/>
        </w:rPr>
        <w:t>He must esteem them more than his necessary food.j</w:t>
      </w:r>
    </w:p>
    <w:p w14:paraId="51CA2AEA">
      <w:pPr>
        <w:rPr>
          <w:rFonts w:hint="eastAsia" w:ascii="Arial"/>
          <w:sz w:val="30"/>
          <w:szCs w:val="30"/>
        </w:rPr>
      </w:pPr>
    </w:p>
    <w:p w14:paraId="4989C3A4">
      <w:pPr>
        <w:rPr>
          <w:rFonts w:hint="eastAsia" w:ascii="Arial"/>
          <w:sz w:val="30"/>
          <w:szCs w:val="30"/>
        </w:rPr>
      </w:pPr>
      <w:r>
        <w:rPr>
          <w:rFonts w:hint="eastAsia" w:ascii="Arial"/>
          <w:sz w:val="30"/>
          <w:szCs w:val="30"/>
        </w:rPr>
        <w:t>他必须看重它们过于他需用的饮食。j</w:t>
      </w:r>
    </w:p>
    <w:p w14:paraId="23A1BBA1">
      <w:pPr>
        <w:rPr>
          <w:rFonts w:hint="eastAsia" w:ascii="Arial"/>
          <w:sz w:val="30"/>
          <w:szCs w:val="30"/>
        </w:rPr>
      </w:pPr>
    </w:p>
    <w:p w14:paraId="634A739B">
      <w:pPr>
        <w:rPr>
          <w:rFonts w:hint="eastAsia" w:ascii="Arial"/>
          <w:sz w:val="30"/>
          <w:szCs w:val="30"/>
        </w:rPr>
      </w:pPr>
      <w:r>
        <w:rPr>
          <w:rFonts w:hint="eastAsia" w:ascii="Arial"/>
          <w:sz w:val="30"/>
          <w:szCs w:val="30"/>
        </w:rPr>
        <w:t>2dly, To value highly, as it deserves, the promised inheritance.</w:t>
      </w:r>
    </w:p>
    <w:p w14:paraId="7A3A4A7D">
      <w:pPr>
        <w:rPr>
          <w:rFonts w:hint="eastAsia" w:ascii="Arial"/>
          <w:sz w:val="30"/>
          <w:szCs w:val="30"/>
        </w:rPr>
      </w:pPr>
    </w:p>
    <w:p w14:paraId="37CEC4B2">
      <w:pPr>
        <w:rPr>
          <w:rFonts w:hint="eastAsia" w:ascii="Arial"/>
          <w:sz w:val="30"/>
          <w:szCs w:val="30"/>
        </w:rPr>
      </w:pPr>
      <w:r>
        <w:rPr>
          <w:rFonts w:hint="eastAsia" w:ascii="Arial"/>
          <w:sz w:val="30"/>
          <w:szCs w:val="30"/>
        </w:rPr>
        <w:t>第二，按其应得的价值，高度珍视所应许的产业。</w:t>
      </w:r>
    </w:p>
    <w:p w14:paraId="38349B52">
      <w:pPr>
        <w:rPr>
          <w:rFonts w:hint="eastAsia" w:ascii="Arial"/>
          <w:sz w:val="30"/>
          <w:szCs w:val="30"/>
        </w:rPr>
      </w:pPr>
    </w:p>
    <w:p w14:paraId="7320912D">
      <w:pPr>
        <w:rPr>
          <w:rFonts w:hint="eastAsia" w:ascii="Arial"/>
          <w:sz w:val="30"/>
          <w:szCs w:val="30"/>
        </w:rPr>
      </w:pPr>
      <w:r>
        <w:rPr>
          <w:rFonts w:hint="eastAsia" w:ascii="Arial"/>
          <w:sz w:val="30"/>
          <w:szCs w:val="30"/>
        </w:rPr>
        <w:t>1. To hunger and thirst after it, and to be satisfied with nothing short of it.</w:t>
      </w:r>
    </w:p>
    <w:p w14:paraId="35ABC00E">
      <w:pPr>
        <w:rPr>
          <w:rFonts w:hint="eastAsia" w:ascii="Arial"/>
          <w:sz w:val="30"/>
          <w:szCs w:val="30"/>
        </w:rPr>
      </w:pPr>
    </w:p>
    <w:p w14:paraId="3966D9BE">
      <w:pPr>
        <w:rPr>
          <w:rFonts w:hint="eastAsia" w:ascii="Arial"/>
          <w:sz w:val="30"/>
          <w:szCs w:val="30"/>
        </w:rPr>
      </w:pPr>
      <w:r>
        <w:rPr>
          <w:rFonts w:hint="eastAsia" w:ascii="Arial"/>
          <w:sz w:val="30"/>
          <w:szCs w:val="30"/>
        </w:rPr>
        <w:t>1. 饥渴慕义，非此不能满足。</w:t>
      </w:r>
    </w:p>
    <w:p w14:paraId="0F9A7F8C">
      <w:pPr>
        <w:rPr>
          <w:rFonts w:hint="eastAsia" w:ascii="Arial"/>
          <w:sz w:val="30"/>
          <w:szCs w:val="30"/>
        </w:rPr>
      </w:pPr>
    </w:p>
    <w:p w14:paraId="02597F57">
      <w:pPr>
        <w:rPr>
          <w:rFonts w:hint="eastAsia" w:ascii="Arial"/>
          <w:sz w:val="30"/>
          <w:szCs w:val="30"/>
        </w:rPr>
      </w:pPr>
      <w:r>
        <w:rPr>
          <w:rFonts w:hint="eastAsia" w:ascii="Arial"/>
          <w:sz w:val="30"/>
          <w:szCs w:val="30"/>
        </w:rPr>
        <w:t>2. To consider all other things, in comparison of it, loss and dung;l and to be prepared, cheerfully to sell all that he hath, in order to obtain the pearl of inestimable worth.</w:t>
      </w:r>
    </w:p>
    <w:p w14:paraId="6C8857D2">
      <w:pPr>
        <w:rPr>
          <w:rFonts w:hint="eastAsia" w:ascii="Arial"/>
          <w:sz w:val="30"/>
          <w:szCs w:val="30"/>
        </w:rPr>
      </w:pPr>
    </w:p>
    <w:p w14:paraId="2163239F">
      <w:pPr>
        <w:rPr>
          <w:rFonts w:hint="eastAsia" w:ascii="Arial"/>
          <w:sz w:val="30"/>
          <w:szCs w:val="30"/>
        </w:rPr>
      </w:pPr>
      <w:r>
        <w:rPr>
          <w:rFonts w:hint="eastAsia" w:ascii="Arial"/>
          <w:sz w:val="30"/>
          <w:szCs w:val="30"/>
        </w:rPr>
        <w:t>2. 与之相比，将万事看作亏损，看作粪土；l 并准备好，乐意变卖他所有的一切，以获得那无价之宝珠。</w:t>
      </w:r>
    </w:p>
    <w:p w14:paraId="17C75D3C">
      <w:pPr>
        <w:rPr>
          <w:rFonts w:hint="eastAsia" w:ascii="Arial"/>
          <w:sz w:val="30"/>
          <w:szCs w:val="30"/>
        </w:rPr>
      </w:pPr>
    </w:p>
    <w:p w14:paraId="4DB2B127">
      <w:pPr>
        <w:rPr>
          <w:rFonts w:hint="eastAsia" w:ascii="Arial"/>
          <w:sz w:val="30"/>
          <w:szCs w:val="30"/>
        </w:rPr>
      </w:pPr>
      <w:r>
        <w:rPr>
          <w:rFonts w:hint="eastAsia" w:ascii="Arial"/>
          <w:sz w:val="30"/>
          <w:szCs w:val="30"/>
        </w:rPr>
        <w:t>3. To glorify God for his great goodness.n</w:t>
      </w:r>
    </w:p>
    <w:p w14:paraId="6E90E2C2">
      <w:pPr>
        <w:rPr>
          <w:rFonts w:hint="eastAsia" w:ascii="Arial"/>
          <w:sz w:val="30"/>
          <w:szCs w:val="30"/>
        </w:rPr>
      </w:pPr>
    </w:p>
    <w:p w14:paraId="1D1EC689">
      <w:pPr>
        <w:rPr>
          <w:rFonts w:hint="eastAsia" w:ascii="Arial"/>
          <w:sz w:val="30"/>
          <w:szCs w:val="30"/>
        </w:rPr>
      </w:pPr>
      <w:r>
        <w:rPr>
          <w:rFonts w:hint="eastAsia" w:ascii="Arial"/>
          <w:sz w:val="30"/>
          <w:szCs w:val="30"/>
        </w:rPr>
        <w:t>3. 因祂极大的良善而荣耀上帝。n</w:t>
      </w:r>
    </w:p>
    <w:p w14:paraId="16F78563">
      <w:pPr>
        <w:rPr>
          <w:rFonts w:hint="eastAsia" w:ascii="Arial"/>
          <w:sz w:val="30"/>
          <w:szCs w:val="30"/>
        </w:rPr>
      </w:pPr>
    </w:p>
    <w:p w14:paraId="1CFC7CA1">
      <w:pPr>
        <w:rPr>
          <w:rFonts w:hint="eastAsia" w:ascii="Arial"/>
          <w:sz w:val="30"/>
          <w:szCs w:val="30"/>
        </w:rPr>
      </w:pPr>
      <w:r>
        <w:rPr>
          <w:rFonts w:hint="eastAsia" w:ascii="Arial"/>
          <w:sz w:val="30"/>
          <w:szCs w:val="30"/>
        </w:rPr>
        <w:t>4. To keep, with care and diligence, what he has already received.</w:t>
      </w:r>
    </w:p>
    <w:p w14:paraId="7C59A6D0">
      <w:pPr>
        <w:rPr>
          <w:rFonts w:hint="eastAsia" w:ascii="Arial"/>
          <w:sz w:val="30"/>
          <w:szCs w:val="30"/>
        </w:rPr>
      </w:pPr>
    </w:p>
    <w:p w14:paraId="055D58F7">
      <w:pPr>
        <w:rPr>
          <w:rFonts w:hint="eastAsia" w:ascii="Arial"/>
          <w:sz w:val="30"/>
          <w:szCs w:val="30"/>
        </w:rPr>
      </w:pPr>
      <w:r>
        <w:rPr>
          <w:rFonts w:hint="eastAsia" w:ascii="Arial"/>
          <w:sz w:val="30"/>
          <w:szCs w:val="30"/>
        </w:rPr>
        <w:t>4. 谨慎勤勉地持守他已经领受的。</w:t>
      </w:r>
    </w:p>
    <w:p w14:paraId="10B5D9CB">
      <w:pPr>
        <w:rPr>
          <w:rFonts w:hint="eastAsia" w:ascii="Arial"/>
          <w:sz w:val="30"/>
          <w:szCs w:val="30"/>
        </w:rPr>
      </w:pPr>
    </w:p>
    <w:p w14:paraId="4DF99B0D">
      <w:pPr>
        <w:rPr>
          <w:rFonts w:hint="eastAsia" w:ascii="Arial"/>
          <w:sz w:val="30"/>
          <w:szCs w:val="30"/>
        </w:rPr>
      </w:pPr>
      <w:r>
        <w:rPr>
          <w:rFonts w:hint="eastAsia" w:ascii="Arial"/>
          <w:sz w:val="30"/>
          <w:szCs w:val="30"/>
        </w:rPr>
        <w:t>3dly, To walk as becomes his present happy state, and the hope of so glorious an inheritance.p</w:t>
      </w:r>
    </w:p>
    <w:p w14:paraId="39FEE141">
      <w:pPr>
        <w:rPr>
          <w:rFonts w:hint="eastAsia" w:ascii="Arial"/>
          <w:sz w:val="30"/>
          <w:szCs w:val="30"/>
        </w:rPr>
      </w:pPr>
    </w:p>
    <w:p w14:paraId="0806E9D6">
      <w:pPr>
        <w:rPr>
          <w:rFonts w:hint="eastAsia" w:ascii="Arial"/>
          <w:sz w:val="30"/>
          <w:szCs w:val="30"/>
        </w:rPr>
      </w:pPr>
      <w:r>
        <w:rPr>
          <w:rFonts w:hint="eastAsia" w:ascii="Arial"/>
          <w:sz w:val="30"/>
          <w:szCs w:val="30"/>
        </w:rPr>
        <w:t>第三，行事为人要与他现今幸福的状况以及如此荣耀产业的盼望相称。p</w:t>
      </w:r>
    </w:p>
    <w:p w14:paraId="3724C119">
      <w:pPr>
        <w:rPr>
          <w:rFonts w:hint="eastAsia" w:ascii="Arial"/>
          <w:sz w:val="30"/>
          <w:szCs w:val="30"/>
        </w:rPr>
      </w:pPr>
    </w:p>
    <w:p w14:paraId="1D2D0C6E">
      <w:pPr>
        <w:rPr>
          <w:rFonts w:hint="eastAsia" w:ascii="Arial"/>
          <w:sz w:val="30"/>
          <w:szCs w:val="30"/>
        </w:rPr>
      </w:pPr>
      <w:r>
        <w:rPr>
          <w:rFonts w:hint="eastAsia" w:ascii="Arial"/>
          <w:sz w:val="30"/>
          <w:szCs w:val="30"/>
        </w:rPr>
        <w:t>4thly, To be ready to impart to his brethren what he has received from his Father, both in things temporal and spiritual; and to exert his endeavours that others may be brought to possess the same inheritance with himself.r</w:t>
      </w:r>
    </w:p>
    <w:p w14:paraId="4DF0819F">
      <w:pPr>
        <w:rPr>
          <w:rFonts w:hint="eastAsia" w:ascii="Arial"/>
          <w:sz w:val="30"/>
          <w:szCs w:val="30"/>
        </w:rPr>
      </w:pPr>
    </w:p>
    <w:p w14:paraId="5758807B">
      <w:pPr>
        <w:rPr>
          <w:rFonts w:hint="eastAsia" w:ascii="Arial"/>
          <w:sz w:val="30"/>
          <w:szCs w:val="30"/>
        </w:rPr>
      </w:pPr>
      <w:r>
        <w:rPr>
          <w:rFonts w:hint="eastAsia" w:ascii="Arial"/>
          <w:sz w:val="30"/>
          <w:szCs w:val="30"/>
        </w:rPr>
        <w:t>第四，要乐意将他从父所领受的，无论是在属世还是属灵的事上，分给他的弟兄；并努力使其他人也能与他自己一同拥有同样的产业。r</w:t>
      </w:r>
    </w:p>
    <w:p w14:paraId="194DAD6B">
      <w:pPr>
        <w:rPr>
          <w:rFonts w:hint="eastAsia" w:ascii="Arial"/>
          <w:sz w:val="30"/>
          <w:szCs w:val="30"/>
        </w:rPr>
      </w:pPr>
    </w:p>
    <w:p w14:paraId="6AD62069">
      <w:pPr>
        <w:rPr>
          <w:rFonts w:hint="eastAsia" w:ascii="Arial"/>
          <w:sz w:val="30"/>
          <w:szCs w:val="30"/>
        </w:rPr>
      </w:pPr>
      <w:r>
        <w:rPr>
          <w:rFonts w:hint="eastAsia" w:ascii="Arial"/>
          <w:sz w:val="30"/>
          <w:szCs w:val="30"/>
        </w:rPr>
        <w:t>The individual sustains no loss, but rather derives an accession of happiness, from the numbers of his fellow-heirs; for the abundance of love serves wonderfully to heighten the joy.</w:t>
      </w:r>
    </w:p>
    <w:p w14:paraId="0055D57D">
      <w:pPr>
        <w:rPr>
          <w:rFonts w:hint="eastAsia" w:ascii="Arial"/>
          <w:sz w:val="30"/>
          <w:szCs w:val="30"/>
        </w:rPr>
      </w:pPr>
    </w:p>
    <w:p w14:paraId="5722F41A">
      <w:pPr>
        <w:rPr>
          <w:rFonts w:hint="eastAsia" w:ascii="Arial"/>
          <w:sz w:val="30"/>
          <w:szCs w:val="30"/>
        </w:rPr>
      </w:pPr>
      <w:r>
        <w:rPr>
          <w:rFonts w:hint="eastAsia" w:ascii="Arial"/>
          <w:sz w:val="30"/>
          <w:szCs w:val="30"/>
        </w:rPr>
        <w:t>个体不会遭受任何损失，反而会从同作后嗣的人数中获得幸福的增加；因为爱的丰盛奇妙地有助于提升喜乐。</w:t>
      </w:r>
    </w:p>
    <w:p w14:paraId="1320BE7C">
      <w:pPr>
        <w:rPr>
          <w:rFonts w:hint="eastAsia" w:ascii="Arial"/>
          <w:sz w:val="30"/>
          <w:szCs w:val="30"/>
        </w:rPr>
      </w:pPr>
    </w:p>
    <w:p w14:paraId="59A3D509">
      <w:pPr>
        <w:rPr>
          <w:rFonts w:hint="eastAsia" w:ascii="Arial"/>
          <w:sz w:val="30"/>
          <w:szCs w:val="30"/>
        </w:rPr>
      </w:pPr>
      <w:r>
        <w:rPr>
          <w:rFonts w:hint="eastAsia" w:ascii="Arial"/>
          <w:sz w:val="30"/>
          <w:szCs w:val="30"/>
        </w:rPr>
        <w:t>XXXVI. It remains to be observed, that if, in a matter of so great importance, we would not impose upon ourselves by flattering imaginations, it is necessary carefully to examine ourselves, by those distinguishing characters of the children of God which the Scriptures supply.</w:t>
      </w:r>
    </w:p>
    <w:p w14:paraId="360D28DB">
      <w:pPr>
        <w:rPr>
          <w:rFonts w:hint="eastAsia" w:ascii="Arial"/>
          <w:sz w:val="30"/>
          <w:szCs w:val="30"/>
        </w:rPr>
      </w:pPr>
    </w:p>
    <w:p w14:paraId="4D6B0C5C">
      <w:pPr>
        <w:rPr>
          <w:rFonts w:hint="eastAsia" w:ascii="Arial"/>
          <w:sz w:val="30"/>
          <w:szCs w:val="30"/>
        </w:rPr>
      </w:pPr>
      <w:r>
        <w:rPr>
          <w:rFonts w:hint="eastAsia" w:ascii="Arial"/>
          <w:sz w:val="30"/>
          <w:szCs w:val="30"/>
        </w:rPr>
        <w:t>三十六、尚需指出的是，如果在如此重要的事情上，我们不想用奉承的想象来自欺，就有必要根据圣经提供的上帝儿女的独特特征，仔细省察我们自己。</w:t>
      </w:r>
    </w:p>
    <w:p w14:paraId="1A03A485">
      <w:pPr>
        <w:rPr>
          <w:rFonts w:hint="eastAsia" w:ascii="Arial"/>
          <w:sz w:val="30"/>
          <w:szCs w:val="30"/>
        </w:rPr>
      </w:pPr>
    </w:p>
    <w:p w14:paraId="7CA739F0">
      <w:pPr>
        <w:rPr>
          <w:rFonts w:hint="eastAsia" w:ascii="Arial"/>
          <w:sz w:val="30"/>
          <w:szCs w:val="30"/>
        </w:rPr>
      </w:pPr>
      <w:r>
        <w:rPr>
          <w:rFonts w:hint="eastAsia" w:ascii="Arial"/>
          <w:sz w:val="30"/>
          <w:szCs w:val="30"/>
        </w:rPr>
        <w:t>The chief of these are the following.</w:t>
      </w:r>
    </w:p>
    <w:p w14:paraId="21588982">
      <w:pPr>
        <w:rPr>
          <w:rFonts w:hint="eastAsia" w:ascii="Arial"/>
          <w:sz w:val="30"/>
          <w:szCs w:val="30"/>
        </w:rPr>
      </w:pPr>
    </w:p>
    <w:p w14:paraId="5FE9072C">
      <w:pPr>
        <w:rPr>
          <w:rFonts w:hint="eastAsia" w:ascii="Arial"/>
          <w:sz w:val="30"/>
          <w:szCs w:val="30"/>
        </w:rPr>
      </w:pPr>
      <w:r>
        <w:rPr>
          <w:rFonts w:hint="eastAsia" w:ascii="Arial"/>
          <w:sz w:val="30"/>
          <w:szCs w:val="30"/>
        </w:rPr>
        <w:t>其中主要的如下。</w:t>
      </w:r>
    </w:p>
    <w:p w14:paraId="5DB16E8D">
      <w:pPr>
        <w:rPr>
          <w:rFonts w:hint="eastAsia" w:ascii="Arial"/>
          <w:sz w:val="30"/>
          <w:szCs w:val="30"/>
        </w:rPr>
      </w:pPr>
    </w:p>
    <w:p w14:paraId="1FF01DAF">
      <w:pPr>
        <w:rPr>
          <w:rFonts w:hint="eastAsia" w:ascii="Arial"/>
          <w:sz w:val="30"/>
          <w:szCs w:val="30"/>
        </w:rPr>
      </w:pPr>
      <w:r>
        <w:rPr>
          <w:rFonts w:hint="eastAsia" w:ascii="Arial"/>
          <w:sz w:val="30"/>
          <w:szCs w:val="30"/>
        </w:rPr>
        <w:t>1st, The impression and expression of the Divine image, with a holy conformity to our Father.</w:t>
      </w:r>
    </w:p>
    <w:p w14:paraId="26D28895">
      <w:pPr>
        <w:rPr>
          <w:rFonts w:hint="eastAsia" w:ascii="Arial"/>
          <w:sz w:val="30"/>
          <w:szCs w:val="30"/>
        </w:rPr>
      </w:pPr>
    </w:p>
    <w:p w14:paraId="0C510F95">
      <w:pPr>
        <w:rPr>
          <w:rFonts w:hint="eastAsia" w:ascii="Arial"/>
          <w:sz w:val="30"/>
          <w:szCs w:val="30"/>
        </w:rPr>
      </w:pPr>
      <w:r>
        <w:rPr>
          <w:rFonts w:hint="eastAsia" w:ascii="Arial"/>
          <w:sz w:val="30"/>
          <w:szCs w:val="30"/>
        </w:rPr>
        <w:t>第一，神圣形象的印记和表达，以及对我们父的圣洁效法。</w:t>
      </w:r>
    </w:p>
    <w:p w14:paraId="629735DC">
      <w:pPr>
        <w:rPr>
          <w:rFonts w:hint="eastAsia" w:ascii="Arial"/>
          <w:sz w:val="30"/>
          <w:szCs w:val="30"/>
        </w:rPr>
      </w:pPr>
    </w:p>
    <w:p w14:paraId="13E84EB8">
      <w:pPr>
        <w:rPr>
          <w:rFonts w:hint="eastAsia" w:ascii="Arial"/>
          <w:sz w:val="30"/>
          <w:szCs w:val="30"/>
        </w:rPr>
      </w:pPr>
      <w:r>
        <w:rPr>
          <w:rFonts w:hint="eastAsia" w:ascii="Arial"/>
          <w:sz w:val="30"/>
          <w:szCs w:val="30"/>
        </w:rPr>
        <w:t>What is more natural than for a son to resemble his Father?</w:t>
      </w:r>
    </w:p>
    <w:p w14:paraId="6FD15B32">
      <w:pPr>
        <w:rPr>
          <w:rFonts w:hint="eastAsia" w:ascii="Arial"/>
          <w:sz w:val="30"/>
          <w:szCs w:val="30"/>
        </w:rPr>
      </w:pPr>
    </w:p>
    <w:p w14:paraId="4C67211C">
      <w:pPr>
        <w:rPr>
          <w:rFonts w:hint="eastAsia" w:ascii="Arial"/>
          <w:sz w:val="30"/>
          <w:szCs w:val="30"/>
        </w:rPr>
      </w:pPr>
      <w:r>
        <w:rPr>
          <w:rFonts w:hint="eastAsia" w:ascii="Arial"/>
          <w:sz w:val="30"/>
          <w:szCs w:val="30"/>
        </w:rPr>
        <w:t>儿子肖似他的父亲，还有什么比这更自然的呢？</w:t>
      </w:r>
    </w:p>
    <w:p w14:paraId="2AE62BD2">
      <w:pPr>
        <w:rPr>
          <w:rFonts w:hint="eastAsia" w:ascii="Arial"/>
          <w:sz w:val="30"/>
          <w:szCs w:val="30"/>
        </w:rPr>
      </w:pPr>
    </w:p>
    <w:p w14:paraId="2AD61003">
      <w:pPr>
        <w:rPr>
          <w:rFonts w:hint="eastAsia" w:ascii="Arial"/>
          <w:sz w:val="30"/>
          <w:szCs w:val="30"/>
        </w:rPr>
      </w:pPr>
      <w:r>
        <w:rPr>
          <w:rFonts w:hint="eastAsia" w:ascii="Arial"/>
          <w:sz w:val="30"/>
          <w:szCs w:val="30"/>
        </w:rPr>
        <w:t>The natural Son of God is "the brightness of the Father's glory;" and it is fit that we, in our order and measure, should be so too.</w:t>
      </w:r>
    </w:p>
    <w:p w14:paraId="5A5C066D">
      <w:pPr>
        <w:rPr>
          <w:rFonts w:hint="eastAsia" w:ascii="Arial"/>
          <w:sz w:val="30"/>
          <w:szCs w:val="30"/>
        </w:rPr>
      </w:pPr>
    </w:p>
    <w:p w14:paraId="1E2D40D1">
      <w:pPr>
        <w:rPr>
          <w:rFonts w:hint="eastAsia" w:ascii="Arial"/>
          <w:sz w:val="30"/>
          <w:szCs w:val="30"/>
        </w:rPr>
      </w:pPr>
      <w:r>
        <w:rPr>
          <w:rFonts w:hint="eastAsia" w:ascii="Arial"/>
          <w:sz w:val="30"/>
          <w:szCs w:val="30"/>
        </w:rPr>
        <w:t>上帝的本子 (natural Son of God) 是“父荣耀所发的光辉”；我们也应当按我们的次序和量度如此，这是合宜的。</w:t>
      </w:r>
    </w:p>
    <w:p w14:paraId="719AAACA">
      <w:pPr>
        <w:rPr>
          <w:rFonts w:hint="eastAsia" w:ascii="Arial"/>
          <w:sz w:val="30"/>
          <w:szCs w:val="30"/>
        </w:rPr>
      </w:pPr>
    </w:p>
    <w:p w14:paraId="220EB124">
      <w:pPr>
        <w:rPr>
          <w:rFonts w:hint="eastAsia" w:ascii="Arial"/>
          <w:sz w:val="30"/>
          <w:szCs w:val="30"/>
        </w:rPr>
      </w:pPr>
      <w:r>
        <w:rPr>
          <w:rFonts w:hint="eastAsia" w:ascii="Arial"/>
          <w:sz w:val="30"/>
          <w:szCs w:val="30"/>
        </w:rPr>
        <w:t>As corrupt Adam "begat a son in his own likeness, after his own image;" so God forms his children in his own likeness, "in righteousness and true holiness."t</w:t>
      </w:r>
    </w:p>
    <w:p w14:paraId="53CC1EC7">
      <w:pPr>
        <w:rPr>
          <w:rFonts w:hint="eastAsia" w:ascii="Arial"/>
          <w:sz w:val="30"/>
          <w:szCs w:val="30"/>
        </w:rPr>
      </w:pPr>
    </w:p>
    <w:p w14:paraId="319E3A3D">
      <w:pPr>
        <w:rPr>
          <w:rFonts w:hint="eastAsia" w:ascii="Arial"/>
          <w:sz w:val="30"/>
          <w:szCs w:val="30"/>
        </w:rPr>
      </w:pPr>
      <w:r>
        <w:rPr>
          <w:rFonts w:hint="eastAsia" w:ascii="Arial"/>
          <w:sz w:val="30"/>
          <w:szCs w:val="30"/>
        </w:rPr>
        <w:t>正如败坏的亚当“生了一个儿子，形象样式和自己相似”；上帝也照祂自己的形象，在“公义和真实的圣洁”t 里塑造祂的儿女。</w:t>
      </w:r>
    </w:p>
    <w:p w14:paraId="7C403A26">
      <w:pPr>
        <w:rPr>
          <w:rFonts w:hint="eastAsia" w:ascii="Arial"/>
          <w:sz w:val="30"/>
          <w:szCs w:val="30"/>
        </w:rPr>
      </w:pPr>
    </w:p>
    <w:p w14:paraId="67F34538">
      <w:pPr>
        <w:rPr>
          <w:rFonts w:hint="eastAsia" w:ascii="Arial"/>
          <w:sz w:val="30"/>
          <w:szCs w:val="30"/>
        </w:rPr>
      </w:pPr>
      <w:r>
        <w:rPr>
          <w:rFonts w:hint="eastAsia" w:ascii="Arial"/>
          <w:sz w:val="30"/>
          <w:szCs w:val="30"/>
        </w:rPr>
        <w:t>This resemblance to God is gradually promoted by familiar intercourse with him, until, having obtained "the adoption, to wit, the redemption of our body," of which the Apostle speaks, we shall become perfectly like him.v</w:t>
      </w:r>
    </w:p>
    <w:p w14:paraId="341BA86F">
      <w:pPr>
        <w:rPr>
          <w:rFonts w:hint="eastAsia" w:ascii="Arial"/>
          <w:sz w:val="30"/>
          <w:szCs w:val="30"/>
        </w:rPr>
      </w:pPr>
    </w:p>
    <w:p w14:paraId="5281D0BF">
      <w:pPr>
        <w:rPr>
          <w:rFonts w:hint="eastAsia" w:ascii="Arial"/>
          <w:sz w:val="30"/>
          <w:szCs w:val="30"/>
        </w:rPr>
      </w:pPr>
      <w:r>
        <w:rPr>
          <w:rFonts w:hint="eastAsia" w:ascii="Arial"/>
          <w:sz w:val="30"/>
          <w:szCs w:val="30"/>
        </w:rPr>
        <w:t>这种对上帝的肖似，通过与祂的亲密交通逐渐得以促进，直到获得了使徒所说的“儿子的名分，乃是我们的身体得赎”，我们将变得完全像祂。v</w:t>
      </w:r>
    </w:p>
    <w:p w14:paraId="369B402F">
      <w:pPr>
        <w:rPr>
          <w:rFonts w:hint="eastAsia" w:ascii="Arial"/>
          <w:sz w:val="30"/>
          <w:szCs w:val="30"/>
        </w:rPr>
      </w:pPr>
    </w:p>
    <w:p w14:paraId="38203C41">
      <w:pPr>
        <w:rPr>
          <w:rFonts w:hint="eastAsia" w:ascii="Arial"/>
          <w:sz w:val="30"/>
          <w:szCs w:val="30"/>
        </w:rPr>
      </w:pPr>
      <w:r>
        <w:rPr>
          <w:rFonts w:hint="eastAsia" w:ascii="Arial"/>
          <w:sz w:val="30"/>
          <w:szCs w:val="30"/>
        </w:rPr>
        <w:t>XXXVII. 2dly, A new life, which is worthy of God, and the effect of the Spirit of adoption, who is the Spirit of life.</w:t>
      </w:r>
    </w:p>
    <w:p w14:paraId="505C5C6B">
      <w:pPr>
        <w:rPr>
          <w:rFonts w:hint="eastAsia" w:ascii="Arial"/>
          <w:sz w:val="30"/>
          <w:szCs w:val="30"/>
        </w:rPr>
      </w:pPr>
    </w:p>
    <w:p w14:paraId="73FE71EC">
      <w:pPr>
        <w:rPr>
          <w:rFonts w:hint="eastAsia" w:ascii="Arial"/>
          <w:sz w:val="30"/>
          <w:szCs w:val="30"/>
        </w:rPr>
      </w:pPr>
      <w:r>
        <w:rPr>
          <w:rFonts w:hint="eastAsia" w:ascii="Arial"/>
          <w:sz w:val="30"/>
          <w:szCs w:val="30"/>
        </w:rPr>
        <w:t>三十七、第二，一个配得上上帝的新生命，这是收纳之灵 (Spirit of adoption)——即生命之灵 (Spirit of life)——的果效。</w:t>
      </w:r>
    </w:p>
    <w:p w14:paraId="78DB580C">
      <w:pPr>
        <w:rPr>
          <w:rFonts w:hint="eastAsia" w:ascii="Arial"/>
          <w:sz w:val="30"/>
          <w:szCs w:val="30"/>
        </w:rPr>
      </w:pPr>
    </w:p>
    <w:p w14:paraId="45C811F7">
      <w:pPr>
        <w:rPr>
          <w:rFonts w:hint="eastAsia" w:ascii="Arial"/>
          <w:sz w:val="30"/>
          <w:szCs w:val="30"/>
        </w:rPr>
      </w:pPr>
      <w:r>
        <w:rPr>
          <w:rFonts w:hint="eastAsia" w:ascii="Arial"/>
          <w:sz w:val="30"/>
          <w:szCs w:val="30"/>
        </w:rPr>
        <w:t>The life of creatures</w:t>
      </w:r>
    </w:p>
    <w:p w14:paraId="2C37ABB4">
      <w:pPr>
        <w:rPr>
          <w:rFonts w:hint="eastAsia" w:ascii="Arial"/>
          <w:sz w:val="30"/>
          <w:szCs w:val="30"/>
        </w:rPr>
      </w:pPr>
    </w:p>
    <w:p w14:paraId="484F3864">
      <w:pPr>
        <w:rPr>
          <w:rFonts w:hint="eastAsia" w:ascii="Arial"/>
          <w:sz w:val="30"/>
          <w:szCs w:val="30"/>
        </w:rPr>
      </w:pPr>
      <w:r>
        <w:rPr>
          <w:rFonts w:hint="eastAsia" w:ascii="Arial"/>
          <w:sz w:val="30"/>
          <w:szCs w:val="30"/>
        </w:rPr>
        <w:t>受造物的生命</w:t>
      </w:r>
    </w:p>
    <w:p w14:paraId="5679D68F">
      <w:pPr>
        <w:rPr>
          <w:rFonts w:hint="eastAsia" w:ascii="Arial"/>
          <w:sz w:val="30"/>
          <w:szCs w:val="30"/>
        </w:rPr>
      </w:pPr>
    </w:p>
    <w:p w14:paraId="1BB9DFA8">
      <w:pPr>
        <w:rPr>
          <w:rFonts w:hint="eastAsia" w:ascii="Arial"/>
          <w:sz w:val="30"/>
          <w:szCs w:val="30"/>
        </w:rPr>
      </w:pPr>
      <w:r>
        <w:rPr>
          <w:rFonts w:hint="eastAsia" w:ascii="Arial"/>
          <w:sz w:val="30"/>
          <w:szCs w:val="30"/>
        </w:rPr>
        <w:t>never fails to correspond to their spirit.</w:t>
      </w:r>
    </w:p>
    <w:p w14:paraId="763C5593">
      <w:pPr>
        <w:rPr>
          <w:rFonts w:hint="eastAsia" w:ascii="Arial"/>
          <w:sz w:val="30"/>
          <w:szCs w:val="30"/>
        </w:rPr>
      </w:pPr>
    </w:p>
    <w:p w14:paraId="19361456">
      <w:pPr>
        <w:rPr>
          <w:rFonts w:hint="eastAsia" w:ascii="Arial"/>
          <w:sz w:val="30"/>
          <w:szCs w:val="30"/>
        </w:rPr>
      </w:pPr>
      <w:r>
        <w:rPr>
          <w:rFonts w:hint="eastAsia" w:ascii="Arial"/>
          <w:sz w:val="30"/>
          <w:szCs w:val="30"/>
        </w:rPr>
        <w:t>从不与它们的灵不符。</w:t>
      </w:r>
    </w:p>
    <w:p w14:paraId="3EF24B6B">
      <w:pPr>
        <w:rPr>
          <w:rFonts w:hint="eastAsia" w:ascii="Arial"/>
          <w:sz w:val="30"/>
          <w:szCs w:val="30"/>
        </w:rPr>
      </w:pPr>
    </w:p>
    <w:p w14:paraId="3F8B0C93">
      <w:pPr>
        <w:rPr>
          <w:rFonts w:hint="eastAsia" w:ascii="Arial"/>
          <w:sz w:val="30"/>
          <w:szCs w:val="30"/>
        </w:rPr>
      </w:pPr>
      <w:r>
        <w:rPr>
          <w:rFonts w:hint="eastAsia" w:ascii="Arial"/>
          <w:sz w:val="30"/>
          <w:szCs w:val="30"/>
        </w:rPr>
        <w:t>The natural man has not a nobler spirit, nor a more excellent principle of life than his soul (anima); and consequently he lives merely an animal life.</w:t>
      </w:r>
    </w:p>
    <w:p w14:paraId="7D087B54">
      <w:pPr>
        <w:rPr>
          <w:rFonts w:hint="eastAsia" w:ascii="Arial"/>
          <w:sz w:val="30"/>
          <w:szCs w:val="30"/>
        </w:rPr>
      </w:pPr>
    </w:p>
    <w:p w14:paraId="714EE9F8">
      <w:pPr>
        <w:rPr>
          <w:rFonts w:hint="eastAsia" w:ascii="Arial"/>
          <w:sz w:val="30"/>
          <w:szCs w:val="30"/>
        </w:rPr>
      </w:pPr>
      <w:r>
        <w:rPr>
          <w:rFonts w:hint="eastAsia" w:ascii="Arial"/>
          <w:sz w:val="30"/>
          <w:szCs w:val="30"/>
        </w:rPr>
        <w:t>属血气的人没有比他的魂（anima）更高贵的灵，也没有更卓越的生命原则；因此他仅仅过着一种动物性的生活 (animal life)。</w:t>
      </w:r>
    </w:p>
    <w:p w14:paraId="2937B81A">
      <w:pPr>
        <w:rPr>
          <w:rFonts w:hint="eastAsia" w:ascii="Arial"/>
          <w:sz w:val="30"/>
          <w:szCs w:val="30"/>
        </w:rPr>
      </w:pPr>
    </w:p>
    <w:p w14:paraId="53299209">
      <w:pPr>
        <w:rPr>
          <w:rFonts w:hint="eastAsia" w:ascii="Arial"/>
          <w:sz w:val="30"/>
          <w:szCs w:val="30"/>
        </w:rPr>
      </w:pPr>
      <w:r>
        <w:rPr>
          <w:rFonts w:hint="eastAsia" w:ascii="Arial"/>
          <w:sz w:val="30"/>
          <w:szCs w:val="30"/>
        </w:rPr>
        <w:t>But as the children of God are endowed with a "free Spirit," who is also the Spirit of Christ;y so they, in their measure, live such a life as Christ lived, exerting their utmost efforts to copy after his example and pattern.</w:t>
      </w:r>
    </w:p>
    <w:p w14:paraId="24E21943">
      <w:pPr>
        <w:rPr>
          <w:rFonts w:hint="eastAsia" w:ascii="Arial"/>
          <w:sz w:val="30"/>
          <w:szCs w:val="30"/>
        </w:rPr>
      </w:pPr>
    </w:p>
    <w:p w14:paraId="6EF53897">
      <w:pPr>
        <w:rPr>
          <w:rFonts w:hint="eastAsia" w:ascii="Arial"/>
          <w:sz w:val="30"/>
          <w:szCs w:val="30"/>
        </w:rPr>
      </w:pPr>
      <w:r>
        <w:rPr>
          <w:rFonts w:hint="eastAsia" w:ascii="Arial"/>
          <w:sz w:val="30"/>
          <w:szCs w:val="30"/>
        </w:rPr>
        <w:t>但上帝的儿女既被赋予了“自由的灵”(free Spirit)，这灵也是基督的灵；y 他们也按他们的量度，过着像基督所过的生活，尽最大努力效法祂的榜样和模式。</w:t>
      </w:r>
    </w:p>
    <w:p w14:paraId="214D97A2">
      <w:pPr>
        <w:rPr>
          <w:rFonts w:hint="eastAsia" w:ascii="Arial"/>
          <w:sz w:val="30"/>
          <w:szCs w:val="30"/>
        </w:rPr>
      </w:pPr>
    </w:p>
    <w:p w14:paraId="78E453BC">
      <w:pPr>
        <w:rPr>
          <w:rFonts w:hint="eastAsia" w:ascii="Arial"/>
          <w:sz w:val="30"/>
          <w:szCs w:val="30"/>
        </w:rPr>
      </w:pPr>
      <w:r>
        <w:rPr>
          <w:rFonts w:hint="eastAsia" w:ascii="Arial"/>
          <w:sz w:val="30"/>
          <w:szCs w:val="30"/>
        </w:rPr>
        <w:t>"Be ye followers of God," says the Apostle, "as dear children."</w:t>
      </w:r>
    </w:p>
    <w:p w14:paraId="464EA2E9">
      <w:pPr>
        <w:rPr>
          <w:rFonts w:hint="eastAsia" w:ascii="Arial"/>
          <w:sz w:val="30"/>
          <w:szCs w:val="30"/>
        </w:rPr>
      </w:pPr>
    </w:p>
    <w:p w14:paraId="36785563">
      <w:pPr>
        <w:rPr>
          <w:rFonts w:hint="eastAsia" w:ascii="Arial"/>
          <w:sz w:val="30"/>
          <w:szCs w:val="30"/>
        </w:rPr>
      </w:pPr>
      <w:r>
        <w:rPr>
          <w:rFonts w:hint="eastAsia" w:ascii="Arial"/>
          <w:sz w:val="30"/>
          <w:szCs w:val="30"/>
        </w:rPr>
        <w:t>“你们该效法上帝，”使徒说，“好像蒙慈爱的儿女一样。”</w:t>
      </w:r>
    </w:p>
    <w:p w14:paraId="4148C979">
      <w:pPr>
        <w:rPr>
          <w:rFonts w:hint="eastAsia" w:ascii="Arial"/>
          <w:sz w:val="30"/>
          <w:szCs w:val="30"/>
        </w:rPr>
      </w:pPr>
    </w:p>
    <w:p w14:paraId="562E233C">
      <w:pPr>
        <w:rPr>
          <w:rFonts w:hint="eastAsia" w:ascii="Arial"/>
          <w:sz w:val="30"/>
          <w:szCs w:val="30"/>
        </w:rPr>
      </w:pPr>
      <w:r>
        <w:rPr>
          <w:rFonts w:hint="eastAsia" w:ascii="Arial"/>
          <w:sz w:val="30"/>
          <w:szCs w:val="30"/>
        </w:rPr>
        <w:t>XXXVIII. 3dly, A true and sincere love to God.</w:t>
      </w:r>
    </w:p>
    <w:p w14:paraId="627061BC">
      <w:pPr>
        <w:rPr>
          <w:rFonts w:hint="eastAsia" w:ascii="Arial"/>
          <w:sz w:val="30"/>
          <w:szCs w:val="30"/>
        </w:rPr>
      </w:pPr>
    </w:p>
    <w:p w14:paraId="5870B831">
      <w:pPr>
        <w:rPr>
          <w:rFonts w:hint="eastAsia" w:ascii="Arial"/>
          <w:sz w:val="30"/>
          <w:szCs w:val="30"/>
        </w:rPr>
      </w:pPr>
      <w:r>
        <w:rPr>
          <w:rFonts w:hint="eastAsia" w:ascii="Arial"/>
          <w:sz w:val="30"/>
          <w:szCs w:val="30"/>
        </w:rPr>
        <w:t>三十八、第三，对上帝真实而真诚的爱。</w:t>
      </w:r>
    </w:p>
    <w:p w14:paraId="447FF5A3">
      <w:pPr>
        <w:rPr>
          <w:rFonts w:hint="eastAsia" w:ascii="Arial"/>
          <w:sz w:val="30"/>
          <w:szCs w:val="30"/>
        </w:rPr>
      </w:pPr>
    </w:p>
    <w:p w14:paraId="6FF4AE9E">
      <w:pPr>
        <w:rPr>
          <w:rFonts w:hint="eastAsia" w:ascii="Arial"/>
          <w:sz w:val="30"/>
          <w:szCs w:val="30"/>
        </w:rPr>
      </w:pPr>
      <w:r>
        <w:rPr>
          <w:rFonts w:hint="eastAsia" w:ascii="Arial"/>
          <w:sz w:val="30"/>
          <w:szCs w:val="30"/>
        </w:rPr>
        <w:t>Nature itself teaches this; for what genuine son doth not love his father?</w:t>
      </w:r>
    </w:p>
    <w:p w14:paraId="4E5F7CDA">
      <w:pPr>
        <w:rPr>
          <w:rFonts w:hint="eastAsia" w:ascii="Arial"/>
          <w:sz w:val="30"/>
          <w:szCs w:val="30"/>
        </w:rPr>
      </w:pPr>
    </w:p>
    <w:p w14:paraId="2BAD038C">
      <w:pPr>
        <w:rPr>
          <w:rFonts w:hint="eastAsia" w:ascii="Arial"/>
          <w:sz w:val="30"/>
          <w:szCs w:val="30"/>
        </w:rPr>
      </w:pPr>
      <w:r>
        <w:rPr>
          <w:rFonts w:hint="eastAsia" w:ascii="Arial"/>
          <w:sz w:val="30"/>
          <w:szCs w:val="30"/>
        </w:rPr>
        <w:t>本性本身就教导这一点；因为哪个真正的儿子不爱他的父亲呢？</w:t>
      </w:r>
    </w:p>
    <w:p w14:paraId="1C1E890C">
      <w:pPr>
        <w:rPr>
          <w:rFonts w:hint="eastAsia" w:ascii="Arial"/>
          <w:sz w:val="30"/>
          <w:szCs w:val="30"/>
        </w:rPr>
      </w:pPr>
    </w:p>
    <w:p w14:paraId="052845B5">
      <w:pPr>
        <w:rPr>
          <w:rFonts w:hint="eastAsia" w:ascii="Arial"/>
          <w:sz w:val="30"/>
          <w:szCs w:val="30"/>
        </w:rPr>
      </w:pPr>
      <w:r>
        <w:rPr>
          <w:rFonts w:hint="eastAsia" w:ascii="Arial"/>
          <w:sz w:val="30"/>
          <w:szCs w:val="30"/>
        </w:rPr>
        <w:t>This is not only a written law, but born with us.</w:t>
      </w:r>
    </w:p>
    <w:p w14:paraId="2EE6E5D6">
      <w:pPr>
        <w:rPr>
          <w:rFonts w:hint="eastAsia" w:ascii="Arial"/>
          <w:sz w:val="30"/>
          <w:szCs w:val="30"/>
        </w:rPr>
      </w:pPr>
    </w:p>
    <w:p w14:paraId="7BCF9710">
      <w:pPr>
        <w:rPr>
          <w:rFonts w:hint="eastAsia" w:ascii="Arial"/>
          <w:sz w:val="30"/>
          <w:szCs w:val="30"/>
        </w:rPr>
      </w:pPr>
      <w:r>
        <w:rPr>
          <w:rFonts w:hint="eastAsia" w:ascii="Arial"/>
          <w:sz w:val="30"/>
          <w:szCs w:val="30"/>
        </w:rPr>
        <w:t>这不仅是成文的律法，而且与我们与生俱来。</w:t>
      </w:r>
    </w:p>
    <w:p w14:paraId="23B6B862">
      <w:pPr>
        <w:rPr>
          <w:rFonts w:hint="eastAsia" w:ascii="Arial"/>
          <w:sz w:val="30"/>
          <w:szCs w:val="30"/>
        </w:rPr>
      </w:pPr>
    </w:p>
    <w:p w14:paraId="4CBFD2AA">
      <w:pPr>
        <w:rPr>
          <w:rFonts w:hint="eastAsia" w:ascii="Arial"/>
          <w:sz w:val="30"/>
          <w:szCs w:val="30"/>
        </w:rPr>
      </w:pPr>
      <w:r>
        <w:rPr>
          <w:rFonts w:hint="eastAsia" w:ascii="Arial"/>
          <w:sz w:val="30"/>
          <w:szCs w:val="30"/>
        </w:rPr>
        <w:t>Now this love to God arises, partly, from the consideration of his infinitely amiable perfections, which his children are admitted familiarly to contemplate, "their eyes seeing the King in his beauty;" partly from the beams of Divine love continually shed forth upon them, by which they cannot fail to be inflamed.b</w:t>
      </w:r>
    </w:p>
    <w:p w14:paraId="6355533E">
      <w:pPr>
        <w:rPr>
          <w:rFonts w:hint="eastAsia" w:ascii="Arial"/>
          <w:sz w:val="30"/>
          <w:szCs w:val="30"/>
        </w:rPr>
      </w:pPr>
    </w:p>
    <w:p w14:paraId="7EECAA98">
      <w:pPr>
        <w:rPr>
          <w:rFonts w:hint="eastAsia" w:ascii="Arial"/>
          <w:sz w:val="30"/>
          <w:szCs w:val="30"/>
        </w:rPr>
      </w:pPr>
      <w:r>
        <w:rPr>
          <w:rFonts w:hint="eastAsia" w:ascii="Arial"/>
          <w:sz w:val="30"/>
          <w:szCs w:val="30"/>
        </w:rPr>
        <w:t>现在，这种对上帝的爱，部分源于对祂无限可爱完美属性的思考，祂的儿女被允许亲密地默观这些属性，“他们的眼必见王的荣美”；部分源于神圣之爱的光芒不断倾注在他们身上，他们不可能不被此点燃。b</w:t>
      </w:r>
    </w:p>
    <w:p w14:paraId="042BFCF9">
      <w:pPr>
        <w:rPr>
          <w:rFonts w:hint="eastAsia" w:ascii="Arial"/>
          <w:sz w:val="30"/>
          <w:szCs w:val="30"/>
        </w:rPr>
      </w:pPr>
    </w:p>
    <w:p w14:paraId="3E77F1BD">
      <w:pPr>
        <w:rPr>
          <w:rFonts w:hint="eastAsia" w:ascii="Arial"/>
          <w:sz w:val="30"/>
          <w:szCs w:val="30"/>
        </w:rPr>
      </w:pPr>
      <w:r>
        <w:rPr>
          <w:rFonts w:hint="eastAsia" w:ascii="Arial"/>
          <w:sz w:val="30"/>
          <w:szCs w:val="30"/>
        </w:rPr>
        <w:t>Whenever they attentively reflect upon this love, they consider the whole capacity of their soul as too limited to render adequate returns of love.</w:t>
      </w:r>
    </w:p>
    <w:p w14:paraId="2EA24AD1">
      <w:pPr>
        <w:rPr>
          <w:rFonts w:hint="eastAsia" w:ascii="Arial"/>
          <w:sz w:val="30"/>
          <w:szCs w:val="30"/>
        </w:rPr>
      </w:pPr>
    </w:p>
    <w:p w14:paraId="645BA3B2">
      <w:pPr>
        <w:rPr>
          <w:rFonts w:hint="eastAsia" w:ascii="Arial"/>
          <w:sz w:val="30"/>
          <w:szCs w:val="30"/>
        </w:rPr>
      </w:pPr>
      <w:r>
        <w:rPr>
          <w:rFonts w:hint="eastAsia" w:ascii="Arial"/>
          <w:sz w:val="30"/>
          <w:szCs w:val="30"/>
        </w:rPr>
        <w:t>每当他们专注地反思这种爱时，他们就认为自己灵魂的全部容量都太有限，无法作出足够的回报之爱。</w:t>
      </w:r>
    </w:p>
    <w:p w14:paraId="5A350BC4">
      <w:pPr>
        <w:rPr>
          <w:rFonts w:hint="eastAsia" w:ascii="Arial"/>
          <w:sz w:val="30"/>
          <w:szCs w:val="30"/>
        </w:rPr>
      </w:pPr>
    </w:p>
    <w:p w14:paraId="261165CB">
      <w:pPr>
        <w:rPr>
          <w:rFonts w:hint="eastAsia" w:ascii="Arial"/>
          <w:sz w:val="30"/>
          <w:szCs w:val="30"/>
        </w:rPr>
      </w:pPr>
      <w:r>
        <w:rPr>
          <w:rFonts w:hint="eastAsia" w:ascii="Arial"/>
          <w:sz w:val="30"/>
          <w:szCs w:val="30"/>
        </w:rPr>
        <w:t>XXXIX. 4thly, Filial reverence and obedience.</w:t>
      </w:r>
    </w:p>
    <w:p w14:paraId="212E60C7">
      <w:pPr>
        <w:rPr>
          <w:rFonts w:hint="eastAsia" w:ascii="Arial"/>
          <w:sz w:val="30"/>
          <w:szCs w:val="30"/>
        </w:rPr>
      </w:pPr>
    </w:p>
    <w:p w14:paraId="1D246041">
      <w:pPr>
        <w:rPr>
          <w:rFonts w:hint="eastAsia" w:ascii="Arial"/>
          <w:sz w:val="30"/>
          <w:szCs w:val="30"/>
        </w:rPr>
      </w:pPr>
      <w:r>
        <w:rPr>
          <w:rFonts w:hint="eastAsia" w:ascii="Arial"/>
          <w:sz w:val="30"/>
          <w:szCs w:val="30"/>
        </w:rPr>
        <w:t>三十九、第四，孝敬的尊崇和顺服。</w:t>
      </w:r>
    </w:p>
    <w:p w14:paraId="31DD985D">
      <w:pPr>
        <w:rPr>
          <w:rFonts w:hint="eastAsia" w:ascii="Arial"/>
          <w:sz w:val="30"/>
          <w:szCs w:val="30"/>
        </w:rPr>
      </w:pPr>
    </w:p>
    <w:p w14:paraId="7DB77926">
      <w:pPr>
        <w:rPr>
          <w:rFonts w:hint="eastAsia" w:ascii="Arial"/>
          <w:sz w:val="30"/>
          <w:szCs w:val="30"/>
        </w:rPr>
      </w:pPr>
      <w:r>
        <w:rPr>
          <w:rFonts w:hint="eastAsia" w:ascii="Arial"/>
          <w:sz w:val="30"/>
          <w:szCs w:val="30"/>
        </w:rPr>
        <w:t>This arises from that love of which we have just spoken.</w:t>
      </w:r>
    </w:p>
    <w:p w14:paraId="7773F0C0">
      <w:pPr>
        <w:rPr>
          <w:rFonts w:hint="eastAsia" w:ascii="Arial"/>
          <w:sz w:val="30"/>
          <w:szCs w:val="30"/>
        </w:rPr>
      </w:pPr>
    </w:p>
    <w:p w14:paraId="33D4CD36">
      <w:pPr>
        <w:rPr>
          <w:rFonts w:hint="eastAsia" w:ascii="Arial"/>
          <w:sz w:val="30"/>
          <w:szCs w:val="30"/>
        </w:rPr>
      </w:pPr>
      <w:r>
        <w:rPr>
          <w:rFonts w:hint="eastAsia" w:ascii="Arial"/>
          <w:sz w:val="30"/>
          <w:szCs w:val="30"/>
        </w:rPr>
        <w:t>这源于我们刚才谈到的那种爱。</w:t>
      </w:r>
    </w:p>
    <w:p w14:paraId="279B1C8D">
      <w:pPr>
        <w:rPr>
          <w:rFonts w:hint="eastAsia" w:ascii="Arial"/>
          <w:sz w:val="30"/>
          <w:szCs w:val="30"/>
        </w:rPr>
      </w:pPr>
    </w:p>
    <w:p w14:paraId="2A319097">
      <w:pPr>
        <w:rPr>
          <w:rFonts w:hint="eastAsia" w:ascii="Arial"/>
          <w:sz w:val="30"/>
          <w:szCs w:val="30"/>
        </w:rPr>
      </w:pPr>
      <w:r>
        <w:rPr>
          <w:rFonts w:hint="eastAsia" w:ascii="Arial"/>
          <w:sz w:val="30"/>
          <w:szCs w:val="30"/>
        </w:rPr>
        <w:t>This love forbids a man to do anything displeasing to God, and inspires him with so ardent a zeal for his glory, that he cannot, without anguish, see his honour infringed by others.d</w:t>
      </w:r>
    </w:p>
    <w:p w14:paraId="3124DE8A">
      <w:pPr>
        <w:rPr>
          <w:rFonts w:hint="eastAsia" w:ascii="Arial"/>
          <w:sz w:val="30"/>
          <w:szCs w:val="30"/>
        </w:rPr>
      </w:pPr>
    </w:p>
    <w:p w14:paraId="3568ED32">
      <w:pPr>
        <w:rPr>
          <w:rFonts w:hint="eastAsia" w:ascii="Arial"/>
          <w:sz w:val="30"/>
          <w:szCs w:val="30"/>
        </w:rPr>
      </w:pPr>
      <w:r>
        <w:rPr>
          <w:rFonts w:hint="eastAsia" w:ascii="Arial"/>
          <w:sz w:val="30"/>
          <w:szCs w:val="30"/>
        </w:rPr>
        <w:t>这种爱禁止人做任何令上帝不悦的事，并以如此热烈的为祂荣耀发的热心激励他，以至于他若看见祂的尊荣被他人侵犯，就不能不感到痛苦。d</w:t>
      </w:r>
    </w:p>
    <w:p w14:paraId="5458AF70">
      <w:pPr>
        <w:rPr>
          <w:rFonts w:hint="eastAsia" w:ascii="Arial"/>
          <w:sz w:val="30"/>
          <w:szCs w:val="30"/>
        </w:rPr>
      </w:pPr>
    </w:p>
    <w:p w14:paraId="64571968">
      <w:pPr>
        <w:rPr>
          <w:rFonts w:hint="eastAsia" w:ascii="Arial"/>
          <w:sz w:val="30"/>
          <w:szCs w:val="30"/>
        </w:rPr>
      </w:pPr>
      <w:r>
        <w:rPr>
          <w:rFonts w:hint="eastAsia" w:ascii="Arial"/>
          <w:sz w:val="30"/>
          <w:szCs w:val="30"/>
        </w:rPr>
        <w:t>It disposes him also to discharge, with promptitude and alacrity, all the duties of religion.</w:t>
      </w:r>
    </w:p>
    <w:p w14:paraId="085C71D0">
      <w:pPr>
        <w:rPr>
          <w:rFonts w:hint="eastAsia" w:ascii="Arial"/>
          <w:sz w:val="30"/>
          <w:szCs w:val="30"/>
        </w:rPr>
      </w:pPr>
    </w:p>
    <w:p w14:paraId="68088B2D">
      <w:pPr>
        <w:rPr>
          <w:rFonts w:hint="eastAsia" w:ascii="Arial"/>
          <w:sz w:val="30"/>
          <w:szCs w:val="30"/>
        </w:rPr>
      </w:pPr>
      <w:r>
        <w:rPr>
          <w:rFonts w:hint="eastAsia" w:ascii="Arial"/>
          <w:sz w:val="30"/>
          <w:szCs w:val="30"/>
        </w:rPr>
        <w:t>它也使他倾向于迅速而乐意地履行所有宗教责任。</w:t>
      </w:r>
    </w:p>
    <w:p w14:paraId="573098CC">
      <w:pPr>
        <w:rPr>
          <w:rFonts w:hint="eastAsia" w:ascii="Arial"/>
          <w:sz w:val="30"/>
          <w:szCs w:val="30"/>
        </w:rPr>
      </w:pPr>
    </w:p>
    <w:p w14:paraId="27CDC4BD">
      <w:pPr>
        <w:rPr>
          <w:rFonts w:hint="eastAsia" w:ascii="Arial"/>
          <w:sz w:val="30"/>
          <w:szCs w:val="30"/>
        </w:rPr>
      </w:pPr>
      <w:r>
        <w:rPr>
          <w:rFonts w:hint="eastAsia" w:ascii="Arial"/>
          <w:sz w:val="30"/>
          <w:szCs w:val="30"/>
        </w:rPr>
        <w:t>Further, it does not suffer a man to be at ease, if perhaps, by an inconsiderate action, he has offended God, and forfeited those gracious smiles of his face with which he was formerly cheered; it constrains him at last to prostrate himself, with the profoundest reverence, at the feet of his heavenly Father, with sorrow and tears to implore the pardon of his offences, and to promise greater circumspection in his future conduct.f</w:t>
      </w:r>
    </w:p>
    <w:p w14:paraId="3BCD4260">
      <w:pPr>
        <w:rPr>
          <w:rFonts w:hint="eastAsia" w:ascii="Arial"/>
          <w:sz w:val="30"/>
          <w:szCs w:val="30"/>
        </w:rPr>
      </w:pPr>
    </w:p>
    <w:p w14:paraId="1C2B8EF4">
      <w:pPr>
        <w:rPr>
          <w:rFonts w:hint="eastAsia" w:ascii="Arial"/>
          <w:sz w:val="30"/>
          <w:szCs w:val="30"/>
        </w:rPr>
      </w:pPr>
      <w:r>
        <w:rPr>
          <w:rFonts w:hint="eastAsia" w:ascii="Arial"/>
          <w:sz w:val="30"/>
          <w:szCs w:val="30"/>
        </w:rPr>
        <w:t>此外，如果人或许因轻率的行为冒犯了上帝，并失去了祂先前用来使他欢欣的面容恩慈的微笑，这种爱就不容他安逸；最终它迫使他以最深的敬畏俯伏在他天父脚前，带着忧伤和眼泪恳求赦免他的过犯，并承诺在未来的行为中更加谨慎。f</w:t>
      </w:r>
    </w:p>
    <w:p w14:paraId="7BBE74D5">
      <w:pPr>
        <w:rPr>
          <w:rFonts w:hint="eastAsia" w:ascii="Arial"/>
          <w:sz w:val="30"/>
          <w:szCs w:val="30"/>
        </w:rPr>
      </w:pPr>
    </w:p>
    <w:p w14:paraId="133F00AF">
      <w:pPr>
        <w:rPr>
          <w:rFonts w:hint="eastAsia" w:ascii="Arial"/>
          <w:sz w:val="30"/>
          <w:szCs w:val="30"/>
        </w:rPr>
      </w:pPr>
      <w:r>
        <w:rPr>
          <w:rFonts w:hint="eastAsia" w:ascii="Arial"/>
          <w:sz w:val="30"/>
          <w:szCs w:val="30"/>
        </w:rPr>
        <w:t>XL. 5thly, Undissembled brotherly love, which he bears for all those in whom he perceives the Divine image, and a participation of the same grace with himself.</w:t>
      </w:r>
    </w:p>
    <w:p w14:paraId="257E8B6C">
      <w:pPr>
        <w:rPr>
          <w:rFonts w:hint="eastAsia" w:ascii="Arial"/>
          <w:sz w:val="30"/>
          <w:szCs w:val="30"/>
        </w:rPr>
      </w:pPr>
    </w:p>
    <w:p w14:paraId="3B5B1B43">
      <w:pPr>
        <w:rPr>
          <w:rFonts w:hint="eastAsia" w:ascii="Arial"/>
          <w:sz w:val="30"/>
          <w:szCs w:val="30"/>
        </w:rPr>
      </w:pPr>
      <w:r>
        <w:rPr>
          <w:rFonts w:hint="eastAsia" w:ascii="Arial"/>
          <w:sz w:val="30"/>
          <w:szCs w:val="30"/>
        </w:rPr>
        <w:t>四十、第五，无伪的弟兄之爱，他对其间察觉到神圣形象并与自己同享同样恩典的所有人都怀有这种爱。</w:t>
      </w:r>
    </w:p>
    <w:p w14:paraId="46716AFF">
      <w:pPr>
        <w:rPr>
          <w:rFonts w:hint="eastAsia" w:ascii="Arial"/>
          <w:sz w:val="30"/>
          <w:szCs w:val="30"/>
        </w:rPr>
      </w:pPr>
    </w:p>
    <w:p w14:paraId="1C5CBE17">
      <w:pPr>
        <w:rPr>
          <w:rFonts w:hint="eastAsia" w:ascii="Arial"/>
          <w:sz w:val="30"/>
          <w:szCs w:val="30"/>
        </w:rPr>
      </w:pPr>
      <w:r>
        <w:rPr>
          <w:rFonts w:hint="eastAsia" w:ascii="Arial"/>
          <w:sz w:val="30"/>
          <w:szCs w:val="30"/>
        </w:rPr>
        <w:t>Whilst other evidences are often</w:t>
      </w:r>
    </w:p>
    <w:p w14:paraId="04AB4740">
      <w:pPr>
        <w:rPr>
          <w:rFonts w:hint="eastAsia" w:ascii="Arial"/>
          <w:sz w:val="30"/>
          <w:szCs w:val="30"/>
        </w:rPr>
      </w:pPr>
    </w:p>
    <w:p w14:paraId="14818FFD">
      <w:pPr>
        <w:rPr>
          <w:rFonts w:hint="eastAsia" w:ascii="Arial"/>
          <w:sz w:val="30"/>
          <w:szCs w:val="30"/>
        </w:rPr>
      </w:pPr>
      <w:r>
        <w:rPr>
          <w:rFonts w:hint="eastAsia" w:ascii="Arial"/>
          <w:sz w:val="30"/>
          <w:szCs w:val="30"/>
        </w:rPr>
        <w:t>当其他证据常常</w:t>
      </w:r>
    </w:p>
    <w:p w14:paraId="4E0B7542">
      <w:pPr>
        <w:rPr>
          <w:rFonts w:hint="eastAsia" w:ascii="Arial"/>
          <w:sz w:val="30"/>
          <w:szCs w:val="30"/>
        </w:rPr>
      </w:pPr>
    </w:p>
    <w:p w14:paraId="1901B4FE">
      <w:pPr>
        <w:rPr>
          <w:rFonts w:hint="eastAsia" w:ascii="Arial"/>
          <w:sz w:val="30"/>
          <w:szCs w:val="30"/>
        </w:rPr>
      </w:pPr>
      <w:r>
        <w:rPr>
          <w:rFonts w:hint="eastAsia" w:ascii="Arial"/>
          <w:sz w:val="30"/>
          <w:szCs w:val="30"/>
        </w:rPr>
        <w:t>imperceptible, this brotherly love furnishes the doubting soul with a comfortable mark of its state.</w:t>
      </w:r>
    </w:p>
    <w:p w14:paraId="6397D235">
      <w:pPr>
        <w:rPr>
          <w:rFonts w:hint="eastAsia" w:ascii="Arial"/>
          <w:sz w:val="30"/>
          <w:szCs w:val="30"/>
        </w:rPr>
      </w:pPr>
    </w:p>
    <w:p w14:paraId="06675C71">
      <w:pPr>
        <w:rPr>
          <w:rFonts w:hint="eastAsia" w:ascii="Arial"/>
          <w:sz w:val="30"/>
          <w:szCs w:val="30"/>
        </w:rPr>
      </w:pPr>
      <w:r>
        <w:rPr>
          <w:rFonts w:hint="eastAsia" w:ascii="Arial"/>
          <w:sz w:val="30"/>
          <w:szCs w:val="30"/>
        </w:rPr>
        <w:t>难以察觉时，这种弟兄之爱为怀疑的灵魂提供了一个关于其状态的安慰性标记。</w:t>
      </w:r>
    </w:p>
    <w:p w14:paraId="0960CCC7">
      <w:pPr>
        <w:rPr>
          <w:rFonts w:hint="eastAsia" w:ascii="Arial"/>
          <w:sz w:val="30"/>
          <w:szCs w:val="30"/>
        </w:rPr>
      </w:pPr>
    </w:p>
    <w:p w14:paraId="4623BB91">
      <w:pPr>
        <w:rPr>
          <w:rFonts w:hint="eastAsia" w:ascii="Arial"/>
          <w:sz w:val="30"/>
          <w:szCs w:val="30"/>
        </w:rPr>
      </w:pPr>
      <w:r>
        <w:rPr>
          <w:rFonts w:hint="eastAsia" w:ascii="Arial"/>
          <w:sz w:val="30"/>
          <w:szCs w:val="30"/>
        </w:rPr>
        <w:t>It is impossible for the love of the brethren, to be separated from the love of God.</w:t>
      </w:r>
    </w:p>
    <w:p w14:paraId="0A36B57D">
      <w:pPr>
        <w:rPr>
          <w:rFonts w:hint="eastAsia" w:ascii="Arial"/>
          <w:sz w:val="30"/>
          <w:szCs w:val="30"/>
        </w:rPr>
      </w:pPr>
    </w:p>
    <w:p w14:paraId="1BA147BE">
      <w:pPr>
        <w:rPr>
          <w:rFonts w:hint="eastAsia" w:ascii="Arial"/>
          <w:sz w:val="30"/>
          <w:szCs w:val="30"/>
        </w:rPr>
      </w:pPr>
      <w:r>
        <w:rPr>
          <w:rFonts w:hint="eastAsia" w:ascii="Arial"/>
          <w:sz w:val="30"/>
          <w:szCs w:val="30"/>
        </w:rPr>
        <w:t>弟兄之爱不可能与上帝之爱分离。</w:t>
      </w:r>
    </w:p>
    <w:p w14:paraId="0A23964A">
      <w:pPr>
        <w:rPr>
          <w:rFonts w:hint="eastAsia" w:ascii="Arial"/>
          <w:sz w:val="30"/>
          <w:szCs w:val="30"/>
        </w:rPr>
      </w:pPr>
    </w:p>
    <w:p w14:paraId="4C163BF4">
      <w:pPr>
        <w:rPr>
          <w:rFonts w:hint="eastAsia" w:ascii="Arial"/>
          <w:sz w:val="30"/>
          <w:szCs w:val="30"/>
        </w:rPr>
      </w:pPr>
      <w:r>
        <w:rPr>
          <w:rFonts w:hint="eastAsia" w:ascii="Arial"/>
          <w:sz w:val="30"/>
          <w:szCs w:val="30"/>
        </w:rPr>
        <w:t>Whoever loves the original, will also love the copy.</w:t>
      </w:r>
    </w:p>
    <w:p w14:paraId="5103605F">
      <w:pPr>
        <w:rPr>
          <w:rFonts w:hint="eastAsia" w:ascii="Arial"/>
          <w:sz w:val="30"/>
          <w:szCs w:val="30"/>
        </w:rPr>
      </w:pPr>
    </w:p>
    <w:p w14:paraId="6454A5C4">
      <w:pPr>
        <w:rPr>
          <w:rFonts w:hint="eastAsia" w:ascii="Arial"/>
          <w:sz w:val="30"/>
          <w:szCs w:val="30"/>
        </w:rPr>
      </w:pPr>
      <w:r>
        <w:rPr>
          <w:rFonts w:hint="eastAsia" w:ascii="Arial"/>
          <w:sz w:val="30"/>
          <w:szCs w:val="30"/>
        </w:rPr>
        <w:t>凡爱原型的，也必爱副本。</w:t>
      </w:r>
    </w:p>
    <w:p w14:paraId="2DDD2D23">
      <w:pPr>
        <w:rPr>
          <w:rFonts w:hint="eastAsia" w:ascii="Arial"/>
          <w:sz w:val="30"/>
          <w:szCs w:val="30"/>
        </w:rPr>
      </w:pPr>
    </w:p>
    <w:p w14:paraId="7421ED89">
      <w:pPr>
        <w:rPr>
          <w:rFonts w:hint="eastAsia" w:ascii="Arial"/>
          <w:sz w:val="30"/>
          <w:szCs w:val="30"/>
        </w:rPr>
      </w:pPr>
      <w:r>
        <w:rPr>
          <w:rFonts w:hint="eastAsia" w:ascii="Arial"/>
          <w:sz w:val="30"/>
          <w:szCs w:val="30"/>
        </w:rPr>
        <w:t>Whoever loves God, will love him who belongs to God, in whom he discerns the excellencies of God, and whom he believes to be beloved of God.h</w:t>
      </w:r>
    </w:p>
    <w:p w14:paraId="5254B620">
      <w:pPr>
        <w:rPr>
          <w:rFonts w:hint="eastAsia" w:ascii="Arial"/>
          <w:sz w:val="30"/>
          <w:szCs w:val="30"/>
        </w:rPr>
      </w:pPr>
    </w:p>
    <w:p w14:paraId="5CA4165E">
      <w:pPr>
        <w:rPr>
          <w:rFonts w:hint="eastAsia" w:ascii="Arial"/>
          <w:sz w:val="30"/>
          <w:szCs w:val="30"/>
        </w:rPr>
      </w:pPr>
      <w:r>
        <w:rPr>
          <w:rFonts w:hint="eastAsia" w:ascii="Arial"/>
          <w:sz w:val="30"/>
          <w:szCs w:val="30"/>
        </w:rPr>
        <w:t>凡爱上帝的，必爱那属于上帝、在他里面辨识出上帝卓越性、并相信为上帝所爱的人。h</w:t>
      </w:r>
    </w:p>
    <w:p w14:paraId="68CCBF48">
      <w:pPr>
        <w:rPr>
          <w:rFonts w:hint="eastAsia" w:ascii="Arial"/>
          <w:sz w:val="30"/>
          <w:szCs w:val="30"/>
        </w:rPr>
      </w:pPr>
    </w:p>
    <w:p w14:paraId="610DE74E">
      <w:pPr>
        <w:rPr>
          <w:rFonts w:hint="eastAsia" w:ascii="Arial"/>
          <w:sz w:val="30"/>
          <w:szCs w:val="30"/>
        </w:rPr>
      </w:pPr>
      <w:r>
        <w:rPr>
          <w:rFonts w:hint="eastAsia" w:ascii="Arial"/>
          <w:sz w:val="30"/>
          <w:szCs w:val="30"/>
        </w:rPr>
        <w:t>Happy the man whose spirit bears witness with the Spirit of God, that these distinguishing characters of God's children, are found in himself.</w:t>
      </w:r>
    </w:p>
    <w:p w14:paraId="1D0916EB">
      <w:pPr>
        <w:rPr>
          <w:rFonts w:hint="eastAsia" w:ascii="Arial"/>
          <w:sz w:val="30"/>
          <w:szCs w:val="30"/>
        </w:rPr>
      </w:pPr>
    </w:p>
    <w:p w14:paraId="62EC8724">
      <w:pPr>
        <w:rPr>
          <w:rFonts w:hint="eastAsia" w:ascii="Arial"/>
          <w:sz w:val="30"/>
          <w:szCs w:val="30"/>
        </w:rPr>
      </w:pPr>
      <w:r>
        <w:rPr>
          <w:rFonts w:hint="eastAsia" w:ascii="Arial"/>
          <w:sz w:val="30"/>
          <w:szCs w:val="30"/>
        </w:rPr>
        <w:t>那人的灵与上帝的灵同证，在他自己里面找到了上帝儿女这些独特特征的人是有福的。</w:t>
      </w:r>
    </w:p>
    <w:p w14:paraId="7BE49326">
      <w:pPr>
        <w:rPr>
          <w:rFonts w:hint="eastAsia" w:ascii="Arial"/>
          <w:sz w:val="30"/>
          <w:szCs w:val="30"/>
        </w:rPr>
      </w:pPr>
    </w:p>
    <w:p w14:paraId="0247CDAC">
      <w:pPr>
        <w:pStyle w:val="2"/>
        <w:bidi w:val="0"/>
        <w:jc w:val="center"/>
        <w:rPr>
          <w:rFonts w:hint="eastAsia"/>
        </w:rPr>
      </w:pPr>
      <w:r>
        <w:rPr>
          <w:rFonts w:hint="eastAsia"/>
        </w:rPr>
        <w:t>DISSERTATION VIII: ON THE CREATION</w:t>
      </w:r>
    </w:p>
    <w:p w14:paraId="5D02885A">
      <w:pPr>
        <w:pStyle w:val="2"/>
        <w:bidi w:val="0"/>
        <w:jc w:val="center"/>
        <w:rPr>
          <w:rFonts w:hint="eastAsia"/>
        </w:rPr>
      </w:pPr>
      <w:r>
        <w:rPr>
          <w:rFonts w:hint="eastAsia"/>
        </w:rPr>
        <w:t>第八篇论述：论创造</w:t>
      </w:r>
    </w:p>
    <w:p w14:paraId="4E5379E9">
      <w:pPr>
        <w:rPr>
          <w:rFonts w:hint="eastAsia" w:ascii="Arial"/>
          <w:sz w:val="30"/>
          <w:szCs w:val="30"/>
        </w:rPr>
      </w:pPr>
    </w:p>
    <w:p w14:paraId="69EB3838">
      <w:pPr>
        <w:rPr>
          <w:rFonts w:hint="eastAsia" w:ascii="Arial"/>
          <w:sz w:val="30"/>
          <w:szCs w:val="30"/>
        </w:rPr>
      </w:pPr>
      <w:r>
        <w:rPr>
          <w:rFonts w:hint="eastAsia" w:ascii="Arial"/>
          <w:sz w:val="30"/>
          <w:szCs w:val="30"/>
        </w:rPr>
        <w:t>I. THE work ascribed in the Creed to the Father is that of CREATION; on which we now proceed, concisely, to discourse.</w:t>
      </w:r>
    </w:p>
    <w:p w14:paraId="04E22905">
      <w:pPr>
        <w:rPr>
          <w:rFonts w:hint="eastAsia" w:ascii="Arial"/>
          <w:sz w:val="30"/>
          <w:szCs w:val="30"/>
        </w:rPr>
      </w:pPr>
    </w:p>
    <w:p w14:paraId="0AEF09EF">
      <w:pPr>
        <w:rPr>
          <w:rFonts w:hint="eastAsia" w:ascii="Arial"/>
          <w:sz w:val="30"/>
          <w:szCs w:val="30"/>
        </w:rPr>
      </w:pPr>
      <w:r>
        <w:rPr>
          <w:rFonts w:hint="eastAsia" w:ascii="Arial"/>
          <w:sz w:val="30"/>
          <w:szCs w:val="30"/>
        </w:rPr>
        <w:t>一、信经中归于父的工作是“创造”(CREATION)；我们现在着手简要地论述它。</w:t>
      </w:r>
    </w:p>
    <w:p w14:paraId="6A068042">
      <w:pPr>
        <w:rPr>
          <w:rFonts w:hint="eastAsia" w:ascii="Arial"/>
          <w:sz w:val="30"/>
          <w:szCs w:val="30"/>
        </w:rPr>
      </w:pPr>
    </w:p>
    <w:p w14:paraId="746A7FDA">
      <w:pPr>
        <w:rPr>
          <w:rFonts w:hint="eastAsia" w:ascii="Arial"/>
          <w:sz w:val="30"/>
          <w:szCs w:val="30"/>
        </w:rPr>
      </w:pPr>
      <w:r>
        <w:rPr>
          <w:rFonts w:hint="eastAsia" w:ascii="Arial"/>
          <w:sz w:val="30"/>
          <w:szCs w:val="30"/>
        </w:rPr>
        <w:t>Let us begin with explaining the word.</w:t>
      </w:r>
    </w:p>
    <w:p w14:paraId="0595A9A0">
      <w:pPr>
        <w:rPr>
          <w:rFonts w:hint="eastAsia" w:ascii="Arial"/>
          <w:sz w:val="30"/>
          <w:szCs w:val="30"/>
        </w:rPr>
      </w:pPr>
    </w:p>
    <w:p w14:paraId="0C7F40FC">
      <w:pPr>
        <w:rPr>
          <w:rFonts w:hint="eastAsia" w:ascii="Arial"/>
          <w:sz w:val="30"/>
          <w:szCs w:val="30"/>
        </w:rPr>
      </w:pPr>
      <w:r>
        <w:rPr>
          <w:rFonts w:hint="eastAsia" w:ascii="Arial"/>
          <w:sz w:val="30"/>
          <w:szCs w:val="30"/>
        </w:rPr>
        <w:t>让我们从解释这个词开始。</w:t>
      </w:r>
    </w:p>
    <w:p w14:paraId="01BD4F29">
      <w:pPr>
        <w:rPr>
          <w:rFonts w:hint="eastAsia" w:ascii="Arial"/>
          <w:sz w:val="30"/>
          <w:szCs w:val="30"/>
        </w:rPr>
      </w:pPr>
    </w:p>
    <w:p w14:paraId="2BC378F3">
      <w:pPr>
        <w:rPr>
          <w:rFonts w:hint="eastAsia" w:ascii="Arial"/>
          <w:sz w:val="30"/>
          <w:szCs w:val="30"/>
        </w:rPr>
      </w:pPr>
      <w:r>
        <w:rPr>
          <w:rFonts w:hint="eastAsia" w:ascii="Arial"/>
          <w:sz w:val="30"/>
          <w:szCs w:val="30"/>
        </w:rPr>
        <w:t>What the Latins call Creare, the Hebrews express by the term ברא (bara;) which signifies, to produce some new thing, solely, by one's will and command, or nobly to effect and accomplish something by a surprising energy.</w:t>
      </w:r>
    </w:p>
    <w:p w14:paraId="2994FF97">
      <w:pPr>
        <w:rPr>
          <w:rFonts w:hint="eastAsia" w:ascii="Arial"/>
          <w:sz w:val="30"/>
          <w:szCs w:val="30"/>
        </w:rPr>
      </w:pPr>
    </w:p>
    <w:p w14:paraId="17E76D5E">
      <w:pPr>
        <w:rPr>
          <w:rFonts w:hint="eastAsia" w:ascii="Arial"/>
          <w:sz w:val="30"/>
          <w:szCs w:val="30"/>
        </w:rPr>
      </w:pPr>
      <w:r>
        <w:rPr>
          <w:rFonts w:hint="eastAsia" w:ascii="Arial"/>
          <w:sz w:val="30"/>
          <w:szCs w:val="30"/>
        </w:rPr>
        <w:t>拉丁人所称的 Creare（创造），希伯来人用 ברא (bara) 这个词表达；它意指仅仅凭某人的意志和命令产生某件新事物，或以惊人的能量高贵地实现和完成某事。</w:t>
      </w:r>
    </w:p>
    <w:p w14:paraId="65DE3E43">
      <w:pPr>
        <w:rPr>
          <w:rFonts w:hint="eastAsia" w:ascii="Arial"/>
          <w:sz w:val="30"/>
          <w:szCs w:val="30"/>
        </w:rPr>
      </w:pPr>
    </w:p>
    <w:p w14:paraId="75CF2B1D">
      <w:pPr>
        <w:rPr>
          <w:rFonts w:hint="eastAsia" w:ascii="Arial"/>
          <w:sz w:val="30"/>
          <w:szCs w:val="30"/>
        </w:rPr>
      </w:pPr>
      <w:r>
        <w:rPr>
          <w:rFonts w:hint="eastAsia" w:ascii="Arial"/>
          <w:sz w:val="30"/>
          <w:szCs w:val="30"/>
        </w:rPr>
        <w:t>Thus Moses says, "If the Lord make a new thing," that is, produce a strange thing by his powerful word, causing the earth to open her mouth: and, likewise, Jeremiah, "The Lord hath created a new thing in the earth,"b that is, hath commanded a thing to exist, nothing equal, or similar, to which was ever beheld.</w:t>
      </w:r>
    </w:p>
    <w:p w14:paraId="51EC7614">
      <w:pPr>
        <w:rPr>
          <w:rFonts w:hint="eastAsia" w:ascii="Arial"/>
          <w:sz w:val="30"/>
          <w:szCs w:val="30"/>
        </w:rPr>
      </w:pPr>
    </w:p>
    <w:p w14:paraId="7CB70569">
      <w:pPr>
        <w:rPr>
          <w:rFonts w:hint="eastAsia" w:ascii="Arial"/>
          <w:sz w:val="30"/>
          <w:szCs w:val="30"/>
        </w:rPr>
      </w:pPr>
      <w:r>
        <w:rPr>
          <w:rFonts w:hint="eastAsia" w:ascii="Arial"/>
          <w:sz w:val="30"/>
          <w:szCs w:val="30"/>
        </w:rPr>
        <w:t>因此摩西说：“倘若耶和华创作一件新事，”即，藉祂大能的话语产生一件奇事，使地开口：同样，耶利米书，“耶和华在地上造了一件新事，”b 即，命令一件从未见过与之相等或相似的事物存在。</w:t>
      </w:r>
    </w:p>
    <w:p w14:paraId="282A8D9D">
      <w:pPr>
        <w:rPr>
          <w:rFonts w:hint="eastAsia" w:ascii="Arial"/>
          <w:sz w:val="30"/>
          <w:szCs w:val="30"/>
        </w:rPr>
      </w:pPr>
    </w:p>
    <w:p w14:paraId="18BE383B">
      <w:pPr>
        <w:rPr>
          <w:rFonts w:hint="eastAsia" w:ascii="Arial"/>
          <w:sz w:val="30"/>
          <w:szCs w:val="30"/>
        </w:rPr>
      </w:pPr>
      <w:r>
        <w:rPr>
          <w:rFonts w:hint="eastAsia" w:ascii="Arial"/>
          <w:sz w:val="30"/>
          <w:szCs w:val="30"/>
        </w:rPr>
        <w:t>II. We are not, however, to imagine, that the word ברא does uniformly, or by its own proper power, denote the production of a creature out of nothing.</w:t>
      </w:r>
    </w:p>
    <w:p w14:paraId="7B4AFEBC">
      <w:pPr>
        <w:rPr>
          <w:rFonts w:hint="eastAsia" w:ascii="Arial"/>
          <w:sz w:val="30"/>
          <w:szCs w:val="30"/>
        </w:rPr>
      </w:pPr>
    </w:p>
    <w:p w14:paraId="4A782D68">
      <w:pPr>
        <w:rPr>
          <w:rFonts w:hint="eastAsia" w:ascii="Arial"/>
          <w:sz w:val="30"/>
          <w:szCs w:val="30"/>
        </w:rPr>
      </w:pPr>
      <w:r>
        <w:rPr>
          <w:rFonts w:hint="eastAsia" w:ascii="Arial"/>
          <w:sz w:val="30"/>
          <w:szCs w:val="30"/>
        </w:rPr>
        <w:t>二、然而，我们不应想象 ברא 这个词总是，或凭其自身固有的能力，表示从无有中产生受造物。</w:t>
      </w:r>
    </w:p>
    <w:p w14:paraId="77416F70">
      <w:pPr>
        <w:rPr>
          <w:rFonts w:hint="eastAsia" w:ascii="Arial"/>
          <w:sz w:val="30"/>
          <w:szCs w:val="30"/>
        </w:rPr>
      </w:pPr>
    </w:p>
    <w:p w14:paraId="560B1730">
      <w:pPr>
        <w:rPr>
          <w:rFonts w:hint="eastAsia" w:ascii="Arial"/>
          <w:sz w:val="30"/>
          <w:szCs w:val="30"/>
        </w:rPr>
      </w:pPr>
      <w:r>
        <w:rPr>
          <w:rFonts w:hint="eastAsia" w:ascii="Arial"/>
          <w:sz w:val="30"/>
          <w:szCs w:val="30"/>
        </w:rPr>
        <w:t>It is applied to those works which are expressly recorded to have been formed, during the first six days, from pre-existent matter.</w:t>
      </w:r>
    </w:p>
    <w:p w14:paraId="1661C402">
      <w:pPr>
        <w:rPr>
          <w:rFonts w:hint="eastAsia" w:ascii="Arial"/>
          <w:sz w:val="30"/>
          <w:szCs w:val="30"/>
        </w:rPr>
      </w:pPr>
    </w:p>
    <w:p w14:paraId="4F62F781">
      <w:pPr>
        <w:rPr>
          <w:rFonts w:hint="eastAsia" w:ascii="Arial"/>
          <w:sz w:val="30"/>
          <w:szCs w:val="30"/>
        </w:rPr>
      </w:pPr>
      <w:r>
        <w:rPr>
          <w:rFonts w:hint="eastAsia" w:ascii="Arial"/>
          <w:sz w:val="30"/>
          <w:szCs w:val="30"/>
        </w:rPr>
        <w:t>它被应用于那些明确记载在前六天内由先前存在的物质形成的作为。</w:t>
      </w:r>
    </w:p>
    <w:p w14:paraId="7A84743E">
      <w:pPr>
        <w:rPr>
          <w:rFonts w:hint="eastAsia" w:ascii="Arial"/>
          <w:sz w:val="30"/>
          <w:szCs w:val="30"/>
        </w:rPr>
      </w:pPr>
    </w:p>
    <w:p w14:paraId="0F6DB4B4">
      <w:pPr>
        <w:rPr>
          <w:rFonts w:hint="eastAsia" w:ascii="Arial"/>
          <w:sz w:val="30"/>
          <w:szCs w:val="30"/>
        </w:rPr>
      </w:pPr>
      <w:r>
        <w:rPr>
          <w:rFonts w:hint="eastAsia" w:ascii="Arial"/>
          <w:sz w:val="30"/>
          <w:szCs w:val="30"/>
        </w:rPr>
        <w:t>Though men are the offspring of their</w:t>
      </w:r>
    </w:p>
    <w:p w14:paraId="79CCDF7C">
      <w:pPr>
        <w:rPr>
          <w:rFonts w:hint="eastAsia" w:ascii="Arial"/>
          <w:sz w:val="30"/>
          <w:szCs w:val="30"/>
        </w:rPr>
      </w:pPr>
    </w:p>
    <w:p w14:paraId="454ED664">
      <w:pPr>
        <w:rPr>
          <w:rFonts w:hint="eastAsia" w:ascii="Arial"/>
          <w:sz w:val="30"/>
          <w:szCs w:val="30"/>
        </w:rPr>
      </w:pPr>
      <w:r>
        <w:rPr>
          <w:rFonts w:hint="eastAsia" w:ascii="Arial"/>
          <w:sz w:val="30"/>
          <w:szCs w:val="30"/>
        </w:rPr>
        <w:t>虽然人是他们父母</w:t>
      </w:r>
    </w:p>
    <w:p w14:paraId="4026759C">
      <w:pPr>
        <w:rPr>
          <w:rFonts w:hint="eastAsia" w:ascii="Arial"/>
          <w:sz w:val="30"/>
          <w:szCs w:val="30"/>
        </w:rPr>
      </w:pPr>
    </w:p>
    <w:p w14:paraId="651788BA">
      <w:pPr>
        <w:rPr>
          <w:rFonts w:hint="eastAsia" w:ascii="Arial"/>
          <w:sz w:val="30"/>
          <w:szCs w:val="30"/>
        </w:rPr>
      </w:pPr>
      <w:r>
        <w:rPr>
          <w:rFonts w:hint="eastAsia" w:ascii="Arial"/>
          <w:sz w:val="30"/>
          <w:szCs w:val="30"/>
        </w:rPr>
        <w:t>parents, too,by natural generation, God is denominated the Creatord of every man; and this not merely with regard to the soul, which, indeed, he creates out of nothing, but with regard to the whole person, which owes its existence to his good pleasure, and is "fearfully and wonderfully made."</w:t>
      </w:r>
    </w:p>
    <w:p w14:paraId="0BFF2FC9">
      <w:pPr>
        <w:rPr>
          <w:rFonts w:hint="eastAsia" w:ascii="Arial"/>
          <w:sz w:val="30"/>
          <w:szCs w:val="30"/>
        </w:rPr>
      </w:pPr>
    </w:p>
    <w:p w14:paraId="2B83688B">
      <w:pPr>
        <w:rPr>
          <w:rFonts w:hint="eastAsia" w:ascii="Arial"/>
          <w:sz w:val="30"/>
          <w:szCs w:val="30"/>
        </w:rPr>
      </w:pPr>
      <w:r>
        <w:rPr>
          <w:rFonts w:hint="eastAsia" w:ascii="Arial"/>
          <w:sz w:val="30"/>
          <w:szCs w:val="30"/>
        </w:rPr>
        <w:t>藉着自然生育而来的后代，上帝仍被称为每个人的创造主 (Creator)d；这不仅就灵魂而言——祂确实是从无有中创造灵魂——而且就整个人而言，人的存在归因于祂的美意，并且是“受造奇妙可畏”。</w:t>
      </w:r>
    </w:p>
    <w:p w14:paraId="1B0ECB60">
      <w:pPr>
        <w:rPr>
          <w:rFonts w:hint="eastAsia" w:ascii="Arial"/>
          <w:sz w:val="30"/>
          <w:szCs w:val="30"/>
        </w:rPr>
      </w:pPr>
    </w:p>
    <w:p w14:paraId="2A4A1A30">
      <w:pPr>
        <w:rPr>
          <w:rFonts w:hint="eastAsia" w:ascii="Arial"/>
          <w:sz w:val="30"/>
          <w:szCs w:val="30"/>
        </w:rPr>
      </w:pPr>
      <w:r>
        <w:rPr>
          <w:rFonts w:hint="eastAsia" w:ascii="Arial"/>
          <w:sz w:val="30"/>
          <w:szCs w:val="30"/>
        </w:rPr>
        <w:t>In like manner, it is said in the Psalms, "The people who shall be created shall praise the Lord;"f and in Ezekiel, "I will judge thee in the place where thou wast created, in the land of thy nativity."</w:t>
      </w:r>
    </w:p>
    <w:p w14:paraId="11630B7F">
      <w:pPr>
        <w:rPr>
          <w:rFonts w:hint="eastAsia" w:ascii="Arial"/>
          <w:sz w:val="30"/>
          <w:szCs w:val="30"/>
        </w:rPr>
      </w:pPr>
    </w:p>
    <w:p w14:paraId="67BAA2B1">
      <w:pPr>
        <w:rPr>
          <w:rFonts w:hint="eastAsia" w:ascii="Arial"/>
          <w:sz w:val="30"/>
          <w:szCs w:val="30"/>
        </w:rPr>
      </w:pPr>
      <w:r>
        <w:rPr>
          <w:rFonts w:hint="eastAsia" w:ascii="Arial"/>
          <w:sz w:val="30"/>
          <w:szCs w:val="30"/>
        </w:rPr>
        <w:t>同样，诗篇中说：“将要受造的民要赞美耶和华；”f 以西结书中说：“我必在你受造之处，在你本地审判你。”</w:t>
      </w:r>
    </w:p>
    <w:p w14:paraId="5D38FE4F">
      <w:pPr>
        <w:rPr>
          <w:rFonts w:hint="eastAsia" w:ascii="Arial"/>
          <w:sz w:val="30"/>
          <w:szCs w:val="30"/>
        </w:rPr>
      </w:pPr>
    </w:p>
    <w:p w14:paraId="36921566">
      <w:pPr>
        <w:rPr>
          <w:rFonts w:hint="eastAsia" w:ascii="Arial"/>
          <w:sz w:val="30"/>
          <w:szCs w:val="30"/>
        </w:rPr>
      </w:pPr>
      <w:r>
        <w:rPr>
          <w:rFonts w:hint="eastAsia" w:ascii="Arial"/>
          <w:sz w:val="30"/>
          <w:szCs w:val="30"/>
        </w:rPr>
        <w:t>III. Besides, no one doubts,I suppose, that the new heavens and the new earth, for which, according to the promise of the Supreme Being, we look, are to be constructed out of the rubbish and ashes of the world which now exists.</w:t>
      </w:r>
    </w:p>
    <w:p w14:paraId="49770D31">
      <w:pPr>
        <w:rPr>
          <w:rFonts w:hint="eastAsia" w:ascii="Arial"/>
          <w:sz w:val="30"/>
          <w:szCs w:val="30"/>
        </w:rPr>
      </w:pPr>
    </w:p>
    <w:p w14:paraId="24CF7DCA">
      <w:pPr>
        <w:rPr>
          <w:rFonts w:hint="eastAsia" w:ascii="Arial"/>
          <w:sz w:val="30"/>
          <w:szCs w:val="30"/>
        </w:rPr>
      </w:pPr>
      <w:r>
        <w:rPr>
          <w:rFonts w:hint="eastAsia" w:ascii="Arial"/>
          <w:sz w:val="30"/>
          <w:szCs w:val="30"/>
        </w:rPr>
        <w:t>三、此外，我想没有人怀疑，我们根据至高存在的应许所盼望的新天新地，将要由现存世界的瓦砾和灰烬建造而成。</w:t>
      </w:r>
    </w:p>
    <w:p w14:paraId="40261C68">
      <w:pPr>
        <w:rPr>
          <w:rFonts w:hint="eastAsia" w:ascii="Arial"/>
          <w:sz w:val="30"/>
          <w:szCs w:val="30"/>
        </w:rPr>
      </w:pPr>
    </w:p>
    <w:p w14:paraId="62E69AF0">
      <w:pPr>
        <w:rPr>
          <w:rFonts w:hint="eastAsia" w:ascii="Arial"/>
          <w:sz w:val="30"/>
          <w:szCs w:val="30"/>
        </w:rPr>
      </w:pPr>
      <w:r>
        <w:rPr>
          <w:rFonts w:hint="eastAsia" w:ascii="Arial"/>
          <w:sz w:val="30"/>
          <w:szCs w:val="30"/>
        </w:rPr>
        <w:t>Yet God says of them, "Behold,I create new heavens, and a new earth."</w:t>
      </w:r>
    </w:p>
    <w:p w14:paraId="5D40E9AE">
      <w:pPr>
        <w:rPr>
          <w:rFonts w:hint="eastAsia" w:ascii="Arial"/>
          <w:sz w:val="30"/>
          <w:szCs w:val="30"/>
        </w:rPr>
      </w:pPr>
    </w:p>
    <w:p w14:paraId="54DAB2C0">
      <w:pPr>
        <w:rPr>
          <w:rFonts w:hint="eastAsia" w:ascii="Arial"/>
          <w:sz w:val="30"/>
          <w:szCs w:val="30"/>
        </w:rPr>
      </w:pPr>
      <w:r>
        <w:rPr>
          <w:rFonts w:hint="eastAsia" w:ascii="Arial"/>
          <w:sz w:val="30"/>
          <w:szCs w:val="30"/>
        </w:rPr>
        <w:t>然而上帝论到它们说：“看哪，我造新天新地。”</w:t>
      </w:r>
    </w:p>
    <w:p w14:paraId="2D4F5BB0">
      <w:pPr>
        <w:rPr>
          <w:rFonts w:hint="eastAsia" w:ascii="Arial"/>
          <w:sz w:val="30"/>
          <w:szCs w:val="30"/>
        </w:rPr>
      </w:pPr>
    </w:p>
    <w:p w14:paraId="5FD53B86">
      <w:pPr>
        <w:rPr>
          <w:rFonts w:hint="eastAsia" w:ascii="Arial"/>
          <w:sz w:val="30"/>
          <w:szCs w:val="30"/>
        </w:rPr>
      </w:pPr>
      <w:r>
        <w:rPr>
          <w:rFonts w:hint="eastAsia" w:ascii="Arial"/>
          <w:sz w:val="30"/>
          <w:szCs w:val="30"/>
        </w:rPr>
        <w:t>IV. There is even a passage, where things which exist already, are said to be created, when new vigour is infused into them: "Thou sendest forth thy Spirit, they are created; and thou renewest the face of the earth."</w:t>
      </w:r>
    </w:p>
    <w:p w14:paraId="71AC3031">
      <w:pPr>
        <w:rPr>
          <w:rFonts w:hint="eastAsia" w:ascii="Arial"/>
          <w:sz w:val="30"/>
          <w:szCs w:val="30"/>
        </w:rPr>
      </w:pPr>
    </w:p>
    <w:p w14:paraId="4D52D659">
      <w:pPr>
        <w:rPr>
          <w:rFonts w:hint="eastAsia" w:ascii="Arial"/>
          <w:sz w:val="30"/>
          <w:szCs w:val="30"/>
        </w:rPr>
      </w:pPr>
      <w:r>
        <w:rPr>
          <w:rFonts w:hint="eastAsia" w:ascii="Arial"/>
          <w:sz w:val="30"/>
          <w:szCs w:val="30"/>
        </w:rPr>
        <w:t>四、甚至有一段经文，已经存在的事物，当新的活力注入其中时，被说成是被创造的：“你发出你的灵，它们便受造；你使地面更换为新。”</w:t>
      </w:r>
    </w:p>
    <w:p w14:paraId="10E9BFF3">
      <w:pPr>
        <w:rPr>
          <w:rFonts w:hint="eastAsia" w:ascii="Arial"/>
          <w:sz w:val="30"/>
          <w:szCs w:val="30"/>
        </w:rPr>
      </w:pPr>
    </w:p>
    <w:p w14:paraId="0705BF7D">
      <w:pPr>
        <w:rPr>
          <w:rFonts w:hint="eastAsia" w:ascii="Arial"/>
          <w:sz w:val="30"/>
          <w:szCs w:val="30"/>
        </w:rPr>
      </w:pPr>
      <w:r>
        <w:rPr>
          <w:rFonts w:hint="eastAsia" w:ascii="Arial"/>
          <w:sz w:val="30"/>
          <w:szCs w:val="30"/>
        </w:rPr>
        <w:t>From these instances it appears, that the word ברא is sometimes used in relation to things, which are, by no means, made out of nothing, and yet are so far created, that, by the will and command of God, they pass, in a certain respect, from a state of non-existence to a state of existence.*</w:t>
      </w:r>
    </w:p>
    <w:p w14:paraId="12A187AF">
      <w:pPr>
        <w:rPr>
          <w:rFonts w:hint="eastAsia" w:ascii="Arial"/>
          <w:sz w:val="30"/>
          <w:szCs w:val="30"/>
        </w:rPr>
      </w:pPr>
    </w:p>
    <w:p w14:paraId="67939B9C">
      <w:pPr>
        <w:rPr>
          <w:rFonts w:hint="eastAsia" w:ascii="Arial"/>
          <w:sz w:val="30"/>
          <w:szCs w:val="30"/>
        </w:rPr>
      </w:pPr>
      <w:r>
        <w:rPr>
          <w:rFonts w:hint="eastAsia" w:ascii="Arial"/>
          <w:sz w:val="30"/>
          <w:szCs w:val="30"/>
        </w:rPr>
        <w:t>从这些例子看来，ברא 这个词有时用于与那些绝非从无有中造出的事物相关，然而它们在某种程度上被创造，以至于藉着上帝的旨意和命令，它们在某个方面从不存在的状态过渡到存在的状态。*</w:t>
      </w:r>
    </w:p>
    <w:p w14:paraId="63F87A5E">
      <w:pPr>
        <w:rPr>
          <w:rFonts w:hint="eastAsia" w:ascii="Arial"/>
          <w:sz w:val="30"/>
          <w:szCs w:val="30"/>
        </w:rPr>
      </w:pPr>
    </w:p>
    <w:p w14:paraId="10E9B7DC">
      <w:pPr>
        <w:rPr>
          <w:rFonts w:hint="eastAsia" w:ascii="Arial"/>
          <w:sz w:val="30"/>
          <w:szCs w:val="30"/>
        </w:rPr>
      </w:pPr>
      <w:r>
        <w:rPr>
          <w:rFonts w:hint="eastAsia" w:ascii="Arial"/>
          <w:sz w:val="30"/>
          <w:szCs w:val="30"/>
        </w:rPr>
        <w:t>V. Correspondent to the Hebrew ברא, is the Greek verb κτιζω; whence κτισιζ, creation, is derived; that is, an act which gives existence to a creature.</w:t>
      </w:r>
    </w:p>
    <w:p w14:paraId="524E2FD1">
      <w:pPr>
        <w:rPr>
          <w:rFonts w:hint="eastAsia" w:ascii="Arial"/>
          <w:sz w:val="30"/>
          <w:szCs w:val="30"/>
        </w:rPr>
      </w:pPr>
    </w:p>
    <w:p w14:paraId="7C9A8130">
      <w:pPr>
        <w:rPr>
          <w:rFonts w:hint="eastAsia" w:ascii="Arial"/>
          <w:sz w:val="30"/>
          <w:szCs w:val="30"/>
        </w:rPr>
      </w:pPr>
      <w:r>
        <w:rPr>
          <w:rFonts w:hint="eastAsia" w:ascii="Arial"/>
          <w:sz w:val="30"/>
          <w:szCs w:val="30"/>
        </w:rPr>
        <w:t>五、与希伯来语 ברא 对应的是希腊语动词 κτιζω；由此派生出 κτισιζ，创造 (creation)；即赋予受造物存在的行为。</w:t>
      </w:r>
    </w:p>
    <w:p w14:paraId="11EA9E25">
      <w:pPr>
        <w:rPr>
          <w:rFonts w:hint="eastAsia" w:ascii="Arial"/>
          <w:sz w:val="30"/>
          <w:szCs w:val="30"/>
        </w:rPr>
      </w:pPr>
    </w:p>
    <w:p w14:paraId="423D90F5">
      <w:pPr>
        <w:rPr>
          <w:rFonts w:hint="eastAsia" w:ascii="Arial"/>
          <w:sz w:val="30"/>
          <w:szCs w:val="30"/>
        </w:rPr>
      </w:pPr>
      <w:r>
        <w:rPr>
          <w:rFonts w:hint="eastAsia" w:ascii="Arial"/>
          <w:sz w:val="30"/>
          <w:szCs w:val="30"/>
        </w:rPr>
        <w:t>But this word is also of extensive application, and signifies the producing of things in anyway; as appears from the definition of Hesychius,* and from the Apostle Peter's denominating a magistrate divinely appointed for regulating the affairs of men, "an ordinance (a creature) of man."k</w:t>
      </w:r>
    </w:p>
    <w:p w14:paraId="0136652E">
      <w:pPr>
        <w:rPr>
          <w:rFonts w:hint="eastAsia" w:ascii="Arial"/>
          <w:sz w:val="30"/>
          <w:szCs w:val="30"/>
        </w:rPr>
      </w:pPr>
    </w:p>
    <w:p w14:paraId="209F741C">
      <w:pPr>
        <w:rPr>
          <w:rFonts w:hint="eastAsia" w:ascii="Arial"/>
          <w:sz w:val="30"/>
          <w:szCs w:val="30"/>
        </w:rPr>
      </w:pPr>
      <w:r>
        <w:rPr>
          <w:rFonts w:hint="eastAsia" w:ascii="Arial"/>
          <w:sz w:val="30"/>
          <w:szCs w:val="30"/>
        </w:rPr>
        <w:t>但这个词的应用也很广泛，意指以任何方式产生事物；正如赫西基俄斯 (Hesychius)* 的定义以及使徒彼得将一位为管理人类事务而由神设立的官长称为“人的制度（受造物）”(an ordinance (a creature) of man)k 所显明的。</w:t>
      </w:r>
    </w:p>
    <w:p w14:paraId="064A2B46">
      <w:pPr>
        <w:rPr>
          <w:rFonts w:hint="eastAsia" w:ascii="Arial"/>
          <w:sz w:val="30"/>
          <w:szCs w:val="30"/>
        </w:rPr>
      </w:pPr>
    </w:p>
    <w:p w14:paraId="78FA377E">
      <w:pPr>
        <w:rPr>
          <w:rFonts w:hint="eastAsia" w:ascii="Arial"/>
          <w:sz w:val="30"/>
          <w:szCs w:val="30"/>
        </w:rPr>
      </w:pPr>
      <w:r>
        <w:rPr>
          <w:rFonts w:hint="eastAsia" w:ascii="Arial"/>
          <w:sz w:val="30"/>
          <w:szCs w:val="30"/>
        </w:rPr>
        <w:t>VI. The Seventy Interpreters, also, have not scrupled to make use of this term in reference to the supreme Wisdom, and as our Divines are acsustomed to explain it, in reference to the generation of the Word.</w:t>
      </w:r>
    </w:p>
    <w:p w14:paraId="2800A769">
      <w:pPr>
        <w:rPr>
          <w:rFonts w:hint="eastAsia" w:ascii="Arial"/>
          <w:sz w:val="30"/>
          <w:szCs w:val="30"/>
        </w:rPr>
      </w:pPr>
    </w:p>
    <w:p w14:paraId="70F1813F">
      <w:pPr>
        <w:rPr>
          <w:rFonts w:hint="eastAsia" w:ascii="Arial"/>
          <w:sz w:val="30"/>
          <w:szCs w:val="30"/>
        </w:rPr>
      </w:pPr>
      <w:r>
        <w:rPr>
          <w:rFonts w:hint="eastAsia" w:ascii="Arial"/>
          <w:sz w:val="30"/>
          <w:szCs w:val="30"/>
        </w:rPr>
        <w:t>六、七十士译本 (Seventy Interpreters) 的译者们，也毫不犹豫地将这个词用于指至高的智慧，并且正如我们的神学家们习惯解释的那样，用于指道的生 (generation of the Word)。</w:t>
      </w:r>
    </w:p>
    <w:p w14:paraId="2320A188">
      <w:pPr>
        <w:rPr>
          <w:rFonts w:hint="eastAsia" w:ascii="Arial"/>
          <w:sz w:val="30"/>
          <w:szCs w:val="30"/>
        </w:rPr>
      </w:pPr>
    </w:p>
    <w:p w14:paraId="66DC48F4">
      <w:pPr>
        <w:rPr>
          <w:rFonts w:hint="eastAsia" w:ascii="Arial"/>
          <w:sz w:val="30"/>
          <w:szCs w:val="30"/>
        </w:rPr>
      </w:pPr>
      <w:r>
        <w:rPr>
          <w:rFonts w:hint="eastAsia" w:ascii="Arial"/>
          <w:sz w:val="30"/>
          <w:szCs w:val="30"/>
        </w:rPr>
        <w:t>The Chaldee Paraphrast, likewise, on the same passage,</w:t>
      </w:r>
    </w:p>
    <w:p w14:paraId="3933ACB4">
      <w:pPr>
        <w:rPr>
          <w:rFonts w:hint="eastAsia" w:ascii="Arial"/>
          <w:sz w:val="30"/>
          <w:szCs w:val="30"/>
        </w:rPr>
      </w:pPr>
    </w:p>
    <w:p w14:paraId="50E6D611">
      <w:pPr>
        <w:rPr>
          <w:rFonts w:hint="eastAsia" w:ascii="Arial"/>
          <w:sz w:val="30"/>
          <w:szCs w:val="30"/>
        </w:rPr>
      </w:pPr>
      <w:r>
        <w:rPr>
          <w:rFonts w:hint="eastAsia" w:ascii="Arial"/>
          <w:sz w:val="30"/>
          <w:szCs w:val="30"/>
        </w:rPr>
        <w:t>同样，迦勒底意译本 (Chaldee Paraphrast) 在同一段经文上，</w:t>
      </w:r>
    </w:p>
    <w:p w14:paraId="27AB79E4">
      <w:pPr>
        <w:rPr>
          <w:rFonts w:hint="eastAsia" w:ascii="Arial"/>
          <w:sz w:val="30"/>
          <w:szCs w:val="30"/>
        </w:rPr>
      </w:pPr>
    </w:p>
    <w:p w14:paraId="35F6B3C2">
      <w:pPr>
        <w:rPr>
          <w:rFonts w:hint="eastAsia" w:ascii="Arial"/>
          <w:sz w:val="30"/>
          <w:szCs w:val="30"/>
        </w:rPr>
      </w:pPr>
      <w:r>
        <w:rPr>
          <w:rFonts w:hint="eastAsia" w:ascii="Arial"/>
          <w:sz w:val="30"/>
          <w:szCs w:val="30"/>
        </w:rPr>
        <w:t>employs the word ברא .</w:t>
      </w:r>
    </w:p>
    <w:p w14:paraId="70A26706">
      <w:pPr>
        <w:rPr>
          <w:rFonts w:hint="eastAsia" w:ascii="Arial"/>
          <w:sz w:val="30"/>
          <w:szCs w:val="30"/>
        </w:rPr>
      </w:pPr>
    </w:p>
    <w:p w14:paraId="6C3934F7">
      <w:pPr>
        <w:rPr>
          <w:rFonts w:hint="eastAsia" w:ascii="Arial"/>
          <w:sz w:val="30"/>
          <w:szCs w:val="30"/>
        </w:rPr>
      </w:pPr>
      <w:r>
        <w:rPr>
          <w:rFonts w:hint="eastAsia" w:ascii="Arial"/>
          <w:sz w:val="30"/>
          <w:szCs w:val="30"/>
        </w:rPr>
        <w:t>使用了 ברא 这个词。</w:t>
      </w:r>
    </w:p>
    <w:p w14:paraId="4436A3AF">
      <w:pPr>
        <w:rPr>
          <w:rFonts w:hint="eastAsia" w:ascii="Arial"/>
          <w:sz w:val="30"/>
          <w:szCs w:val="30"/>
        </w:rPr>
      </w:pPr>
    </w:p>
    <w:p w14:paraId="2968A52A">
      <w:pPr>
        <w:rPr>
          <w:rFonts w:hint="eastAsia" w:ascii="Arial"/>
          <w:sz w:val="30"/>
          <w:szCs w:val="30"/>
        </w:rPr>
      </w:pPr>
      <w:r>
        <w:rPr>
          <w:rFonts w:hint="eastAsia" w:ascii="Arial"/>
          <w:sz w:val="30"/>
          <w:szCs w:val="30"/>
        </w:rPr>
        <w:t>Some, too, derive from this Hebrew verb the noun בר, a son; the Latin word parere, (to beget;) and the Dutch word baren. †</w:t>
      </w:r>
    </w:p>
    <w:p w14:paraId="4E4C008E">
      <w:pPr>
        <w:rPr>
          <w:rFonts w:hint="eastAsia" w:ascii="Arial"/>
          <w:sz w:val="30"/>
          <w:szCs w:val="30"/>
        </w:rPr>
      </w:pPr>
    </w:p>
    <w:p w14:paraId="053EE9C9">
      <w:pPr>
        <w:rPr>
          <w:rFonts w:hint="eastAsia" w:ascii="Arial"/>
          <w:sz w:val="30"/>
          <w:szCs w:val="30"/>
        </w:rPr>
      </w:pPr>
      <w:r>
        <w:rPr>
          <w:rFonts w:hint="eastAsia" w:ascii="Arial"/>
          <w:sz w:val="30"/>
          <w:szCs w:val="30"/>
        </w:rPr>
        <w:t>有些人也从这个希伯来动词派生出名词 בר (bar)，儿子；拉丁词 parere（生）；以及荷兰词 baren。†</w:t>
      </w:r>
    </w:p>
    <w:p w14:paraId="1B95AFA2">
      <w:pPr>
        <w:rPr>
          <w:rFonts w:hint="eastAsia" w:ascii="Arial"/>
          <w:sz w:val="30"/>
          <w:szCs w:val="30"/>
        </w:rPr>
      </w:pPr>
    </w:p>
    <w:p w14:paraId="46ACADBA">
      <w:pPr>
        <w:rPr>
          <w:rFonts w:hint="eastAsia" w:ascii="Arial"/>
          <w:sz w:val="30"/>
          <w:szCs w:val="30"/>
        </w:rPr>
      </w:pPr>
      <w:r>
        <w:rPr>
          <w:rFonts w:hint="eastAsia" w:ascii="Arial"/>
          <w:sz w:val="30"/>
          <w:szCs w:val="30"/>
        </w:rPr>
        <w:t>But, as these words have now a different signification in the schools of theology, I deemit neither prudent nor safe, whilst the heretics discover so much perverseness, for any Divine to imitate that phrase, when discoursing of the Only-begotten Son of God, by calling him Created,‡ in whatever sense the expression be used.</w:t>
      </w:r>
    </w:p>
    <w:p w14:paraId="1C500978">
      <w:pPr>
        <w:rPr>
          <w:rFonts w:hint="eastAsia" w:ascii="Arial"/>
          <w:sz w:val="30"/>
          <w:szCs w:val="30"/>
        </w:rPr>
      </w:pPr>
    </w:p>
    <w:p w14:paraId="4373E329">
      <w:pPr>
        <w:rPr>
          <w:rFonts w:hint="eastAsia" w:ascii="Arial"/>
          <w:sz w:val="30"/>
          <w:szCs w:val="30"/>
        </w:rPr>
      </w:pPr>
      <w:r>
        <w:rPr>
          <w:rFonts w:hint="eastAsia" w:ascii="Arial"/>
          <w:sz w:val="30"/>
          <w:szCs w:val="30"/>
        </w:rPr>
        <w:t>但是，由于这些词现在在神学院校中有不同的含义，我认为在异端分子显露出如此多悖谬之时，任何神学家在论述上帝独生子 (Only-begotten Son of God) 时模仿那种措辞，称祂为被造的 (Created)‡，无论该表达以何种意义使用，都是既不明智也不安全的。</w:t>
      </w:r>
    </w:p>
    <w:p w14:paraId="44A9F981">
      <w:pPr>
        <w:rPr>
          <w:rFonts w:hint="eastAsia" w:ascii="Arial"/>
          <w:sz w:val="30"/>
          <w:szCs w:val="30"/>
        </w:rPr>
      </w:pPr>
    </w:p>
    <w:p w14:paraId="1400D9BD">
      <w:pPr>
        <w:rPr>
          <w:rFonts w:hint="eastAsia" w:ascii="Arial"/>
          <w:sz w:val="30"/>
          <w:szCs w:val="30"/>
        </w:rPr>
      </w:pPr>
      <w:r>
        <w:rPr>
          <w:rFonts w:hint="eastAsia" w:ascii="Arial"/>
          <w:sz w:val="30"/>
          <w:szCs w:val="30"/>
        </w:rPr>
        <w:t>VII. It maybe added,that the Latin verb creare, in like manner, does not signify, precisely, what we now usually intend by this term.</w:t>
      </w:r>
    </w:p>
    <w:p w14:paraId="2D5006ED">
      <w:pPr>
        <w:rPr>
          <w:rFonts w:hint="eastAsia" w:ascii="Arial"/>
          <w:sz w:val="30"/>
          <w:szCs w:val="30"/>
        </w:rPr>
      </w:pPr>
    </w:p>
    <w:p w14:paraId="1B354653">
      <w:pPr>
        <w:rPr>
          <w:rFonts w:hint="eastAsia" w:ascii="Arial"/>
          <w:sz w:val="30"/>
          <w:szCs w:val="30"/>
        </w:rPr>
      </w:pPr>
      <w:r>
        <w:rPr>
          <w:rFonts w:hint="eastAsia" w:ascii="Arial"/>
          <w:sz w:val="30"/>
          <w:szCs w:val="30"/>
        </w:rPr>
        <w:t>七、可以补充的是，拉丁动词 creare（创造），同样地，并不精确地意指我们现在通常用这个词所意指的。</w:t>
      </w:r>
    </w:p>
    <w:p w14:paraId="7FB805E8">
      <w:pPr>
        <w:rPr>
          <w:rFonts w:hint="eastAsia" w:ascii="Arial"/>
          <w:sz w:val="30"/>
          <w:szCs w:val="30"/>
        </w:rPr>
      </w:pPr>
    </w:p>
    <w:p w14:paraId="6A68F4A0">
      <w:pPr>
        <w:rPr>
          <w:rFonts w:hint="eastAsia" w:ascii="Arial"/>
          <w:sz w:val="30"/>
          <w:szCs w:val="30"/>
        </w:rPr>
      </w:pPr>
      <w:r>
        <w:rPr>
          <w:rFonts w:hint="eastAsia" w:ascii="Arial"/>
          <w:sz w:val="30"/>
          <w:szCs w:val="30"/>
        </w:rPr>
        <w:t>It may even admit of a doubt whether the ancient Romans ever recognised this signification.</w:t>
      </w:r>
    </w:p>
    <w:p w14:paraId="4C624414">
      <w:pPr>
        <w:rPr>
          <w:rFonts w:hint="eastAsia" w:ascii="Arial"/>
          <w:sz w:val="30"/>
          <w:szCs w:val="30"/>
        </w:rPr>
      </w:pPr>
    </w:p>
    <w:p w14:paraId="0AA7C0B1">
      <w:pPr>
        <w:rPr>
          <w:rFonts w:hint="eastAsia" w:ascii="Arial"/>
          <w:sz w:val="30"/>
          <w:szCs w:val="30"/>
        </w:rPr>
      </w:pPr>
      <w:r>
        <w:rPr>
          <w:rFonts w:hint="eastAsia" w:ascii="Arial"/>
          <w:sz w:val="30"/>
          <w:szCs w:val="30"/>
        </w:rPr>
        <w:t>甚至可以怀疑古罗马人是否曾认识到这种含义。</w:t>
      </w:r>
    </w:p>
    <w:p w14:paraId="3E2692AA">
      <w:pPr>
        <w:rPr>
          <w:rFonts w:hint="eastAsia" w:ascii="Arial"/>
          <w:sz w:val="30"/>
          <w:szCs w:val="30"/>
        </w:rPr>
      </w:pPr>
    </w:p>
    <w:p w14:paraId="00B983EB">
      <w:pPr>
        <w:rPr>
          <w:rFonts w:hint="eastAsia" w:ascii="Arial"/>
          <w:sz w:val="30"/>
          <w:szCs w:val="30"/>
        </w:rPr>
      </w:pPr>
      <w:r>
        <w:rPr>
          <w:rFonts w:hint="eastAsia" w:ascii="Arial"/>
          <w:sz w:val="30"/>
          <w:szCs w:val="30"/>
        </w:rPr>
        <w:t>With them creare is gignere, (to beget;*) to make in any manner;† or even to appoint to any dignity, in which sense Consuls, Generals, and Magistrates are said creari, to be created.</w:t>
      </w:r>
    </w:p>
    <w:p w14:paraId="4FBE1288">
      <w:pPr>
        <w:rPr>
          <w:rFonts w:hint="eastAsia" w:ascii="Arial"/>
          <w:sz w:val="30"/>
          <w:szCs w:val="30"/>
        </w:rPr>
      </w:pPr>
    </w:p>
    <w:p w14:paraId="2383EA2D">
      <w:pPr>
        <w:rPr>
          <w:rFonts w:hint="eastAsia" w:ascii="Arial"/>
          <w:sz w:val="30"/>
          <w:szCs w:val="30"/>
        </w:rPr>
      </w:pPr>
      <w:r>
        <w:rPr>
          <w:rFonts w:hint="eastAsia" w:ascii="Arial"/>
          <w:sz w:val="30"/>
          <w:szCs w:val="30"/>
        </w:rPr>
        <w:t>对他们来说，creare 是 gignere（生；*）；以任何方式制造；† 甚至任命担任任何尊位，在这个意义上，执政官 (Consuls)、将军 (Generals) 和地方官 (Magistrates) 被说成 creari，即被创造（设立）。</w:t>
      </w:r>
    </w:p>
    <w:p w14:paraId="11ABB7A2">
      <w:pPr>
        <w:rPr>
          <w:rFonts w:hint="eastAsia" w:ascii="Arial"/>
          <w:sz w:val="30"/>
          <w:szCs w:val="30"/>
        </w:rPr>
      </w:pPr>
    </w:p>
    <w:p w14:paraId="6B65318B">
      <w:pPr>
        <w:rPr>
          <w:rFonts w:hint="eastAsia" w:ascii="Arial"/>
          <w:sz w:val="30"/>
          <w:szCs w:val="30"/>
        </w:rPr>
      </w:pPr>
      <w:r>
        <w:rPr>
          <w:rFonts w:hint="eastAsia" w:ascii="Arial"/>
          <w:sz w:val="30"/>
          <w:szCs w:val="30"/>
        </w:rPr>
        <w:t>VIII. Although it appears, then, that as well in sacred as in common use, the signification of these words is very vague and indeterminate; yet, because that mode of creation by which something is produced out of nothing is the most excellent and wonderful, it is usual in theological discourses, for an act of this sort to be strictly called Creation, and to be distinguished from generation, and other modes of producing.</w:t>
      </w:r>
    </w:p>
    <w:p w14:paraId="06F7DDE8">
      <w:pPr>
        <w:rPr>
          <w:rFonts w:hint="eastAsia" w:ascii="Arial"/>
          <w:sz w:val="30"/>
          <w:szCs w:val="30"/>
        </w:rPr>
      </w:pPr>
    </w:p>
    <w:p w14:paraId="5AD40F5B">
      <w:pPr>
        <w:rPr>
          <w:rFonts w:hint="eastAsia" w:ascii="Arial"/>
          <w:sz w:val="30"/>
          <w:szCs w:val="30"/>
        </w:rPr>
      </w:pPr>
      <w:r>
        <w:rPr>
          <w:rFonts w:hint="eastAsia" w:ascii="Arial"/>
          <w:sz w:val="30"/>
          <w:szCs w:val="30"/>
        </w:rPr>
        <w:t>八、那么，尽管看来无论在神圣还是普遍用法中，这些词的含义都非常模糊和不确定；然而，因为那种从无有中产生某物的创造 (creation) 方式是最卓越和奇妙的，所以在神学论述中，通常将这类行为严格称为创造 (Creation)，并与生 (generation) 和其他产生方式区分开来。</w:t>
      </w:r>
    </w:p>
    <w:p w14:paraId="7FE196FE">
      <w:pPr>
        <w:rPr>
          <w:rFonts w:hint="eastAsia" w:ascii="Arial"/>
          <w:sz w:val="30"/>
          <w:szCs w:val="30"/>
        </w:rPr>
      </w:pPr>
    </w:p>
    <w:p w14:paraId="53982B07">
      <w:pPr>
        <w:rPr>
          <w:rFonts w:hint="eastAsia" w:ascii="Arial"/>
          <w:sz w:val="30"/>
          <w:szCs w:val="30"/>
        </w:rPr>
      </w:pPr>
      <w:r>
        <w:rPr>
          <w:rFonts w:hint="eastAsia" w:ascii="Arial"/>
          <w:sz w:val="30"/>
          <w:szCs w:val="30"/>
        </w:rPr>
        <w:t>IX. To pass, therefore, from an examination of the word to the illustration of the subject; CREATION IS THAT ACT OF GOD, IN WHICH, BY THE ALL-POWERFUL COMMAND OF HIS WILL, HE MADE OUT OF NOTHING, AND PERFECTED, THE WHOLE UNIVERSE, IN THE SPACE OF SIX DAYS.</w:t>
      </w:r>
    </w:p>
    <w:p w14:paraId="5C0CD3D4">
      <w:pPr>
        <w:rPr>
          <w:rFonts w:hint="eastAsia" w:ascii="Arial"/>
          <w:sz w:val="30"/>
          <w:szCs w:val="30"/>
        </w:rPr>
      </w:pPr>
    </w:p>
    <w:p w14:paraId="743101EE">
      <w:pPr>
        <w:rPr>
          <w:rFonts w:hint="eastAsia" w:ascii="Arial"/>
          <w:sz w:val="30"/>
          <w:szCs w:val="30"/>
        </w:rPr>
      </w:pPr>
      <w:r>
        <w:rPr>
          <w:rFonts w:hint="eastAsia" w:ascii="Arial"/>
          <w:sz w:val="30"/>
          <w:szCs w:val="30"/>
        </w:rPr>
        <w:t>九、因此，从对词语的考察转到对主题的阐释；“创造”(CREATION) 是上帝的那个作为，在其中，藉着祂旨意全能的命令，祂在六天之内，从无有中创造并完善了整个宇宙。</w:t>
      </w:r>
    </w:p>
    <w:p w14:paraId="296A6687">
      <w:pPr>
        <w:rPr>
          <w:rFonts w:hint="eastAsia" w:ascii="Arial"/>
          <w:sz w:val="30"/>
          <w:szCs w:val="30"/>
        </w:rPr>
      </w:pPr>
    </w:p>
    <w:p w14:paraId="19AF0D15">
      <w:pPr>
        <w:rPr>
          <w:rFonts w:hint="eastAsia" w:ascii="Arial"/>
          <w:sz w:val="30"/>
          <w:szCs w:val="30"/>
        </w:rPr>
      </w:pPr>
      <w:r>
        <w:rPr>
          <w:rFonts w:hint="eastAsia" w:ascii="Arial"/>
          <w:sz w:val="30"/>
          <w:szCs w:val="30"/>
        </w:rPr>
        <w:t>X. Before the Creation, nothing at all existed, excepting God:—No world such as this we now behold, which some have falsely supposed to have been co-eternal with God:—No shapeless matter, from which, by means of motion, other substances were formed by some imaginary Mind; according to the expression of Anaxagoras in Laertius, "All things existed in one irregular mass; then Mind came,</w:t>
      </w:r>
    </w:p>
    <w:p w14:paraId="261D0478">
      <w:pPr>
        <w:rPr>
          <w:rFonts w:hint="eastAsia" w:ascii="Arial"/>
          <w:sz w:val="30"/>
          <w:szCs w:val="30"/>
        </w:rPr>
      </w:pPr>
    </w:p>
    <w:p w14:paraId="286A6DAA">
      <w:pPr>
        <w:rPr>
          <w:rFonts w:hint="eastAsia" w:ascii="Arial"/>
          <w:sz w:val="30"/>
          <w:szCs w:val="30"/>
        </w:rPr>
      </w:pPr>
      <w:r>
        <w:rPr>
          <w:rFonts w:hint="eastAsia" w:ascii="Arial"/>
          <w:sz w:val="30"/>
          <w:szCs w:val="30"/>
        </w:rPr>
        <w:t>十、在创造之前，除了上帝之外，根本没有任何东西存在：——没有像我们现在看到的这样的世界，有些人错误地假设它与上帝同永恒：——没有无形的物质，从中藉着运动，由某个想象的心智 (Mind) 形成了其他物质；根据拉尔修 (Laertius) 中阿那克萨哥拉 (Anaxagoras) 的表达：“万物存在于一个不规则的团块中；然后心智 (Mind) 来到，</w:t>
      </w:r>
    </w:p>
    <w:p w14:paraId="650AC4D2">
      <w:pPr>
        <w:rPr>
          <w:rFonts w:hint="eastAsia" w:ascii="Arial"/>
          <w:sz w:val="30"/>
          <w:szCs w:val="30"/>
        </w:rPr>
      </w:pPr>
    </w:p>
    <w:p w14:paraId="0FC93BE1">
      <w:pPr>
        <w:rPr>
          <w:rFonts w:hint="eastAsia" w:ascii="Arial"/>
          <w:sz w:val="30"/>
          <w:szCs w:val="30"/>
        </w:rPr>
      </w:pPr>
      <w:r>
        <w:rPr>
          <w:rFonts w:hint="eastAsia" w:ascii="Arial"/>
          <w:sz w:val="30"/>
          <w:szCs w:val="30"/>
        </w:rPr>
        <w:t>and reduced them to "order:":‡—In fine, no spirits distinct from God, as, in opposition to Scripture, the adversaries of the eternal Divinity of Christ contend—But absolutely nothing.</w:t>
      </w:r>
    </w:p>
    <w:p w14:paraId="5BF212BE">
      <w:pPr>
        <w:rPr>
          <w:rFonts w:hint="eastAsia" w:ascii="Arial"/>
          <w:sz w:val="30"/>
          <w:szCs w:val="30"/>
        </w:rPr>
      </w:pPr>
    </w:p>
    <w:p w14:paraId="22AB84CC">
      <w:pPr>
        <w:rPr>
          <w:rFonts w:hint="eastAsia" w:ascii="Arial"/>
          <w:sz w:val="30"/>
          <w:szCs w:val="30"/>
        </w:rPr>
      </w:pPr>
      <w:r>
        <w:rPr>
          <w:rFonts w:hint="eastAsia" w:ascii="Arial"/>
          <w:sz w:val="30"/>
          <w:szCs w:val="30"/>
        </w:rPr>
        <w:t>并将它们整理成‘秩序’：”‡——最后，没有与上帝不同的灵，正如反对基督永恒神性 (eternal Divinity of Christ) 的反对者与圣经对抗所主张的那样——而是绝对的无有。</w:t>
      </w:r>
    </w:p>
    <w:p w14:paraId="68BD8C5A">
      <w:pPr>
        <w:rPr>
          <w:rFonts w:hint="eastAsia" w:ascii="Arial"/>
          <w:sz w:val="30"/>
          <w:szCs w:val="30"/>
        </w:rPr>
      </w:pPr>
    </w:p>
    <w:p w14:paraId="5CCCE686">
      <w:pPr>
        <w:rPr>
          <w:rFonts w:hint="eastAsia" w:ascii="Arial"/>
          <w:sz w:val="30"/>
          <w:szCs w:val="30"/>
        </w:rPr>
      </w:pPr>
      <w:r>
        <w:rPr>
          <w:rFonts w:hint="eastAsia" w:ascii="Arial"/>
          <w:sz w:val="30"/>
          <w:szCs w:val="30"/>
        </w:rPr>
        <w:t>XI. Satisfied with himself, with his own infinite perfections, and with the most ample knowledge, love, and enjoyment ofthose perfections, God found in himself the most consummate happiness, and happiness becoming his character; for which reason the Apostle Paul calls him, "the Blessed."</w:t>
      </w:r>
    </w:p>
    <w:p w14:paraId="64044E27">
      <w:pPr>
        <w:rPr>
          <w:rFonts w:hint="eastAsia" w:ascii="Arial"/>
          <w:sz w:val="30"/>
          <w:szCs w:val="30"/>
        </w:rPr>
      </w:pPr>
    </w:p>
    <w:p w14:paraId="53DCF2F0">
      <w:pPr>
        <w:rPr>
          <w:rFonts w:hint="eastAsia" w:ascii="Arial"/>
          <w:sz w:val="30"/>
          <w:szCs w:val="30"/>
        </w:rPr>
      </w:pPr>
      <w:r>
        <w:rPr>
          <w:rFonts w:hint="eastAsia" w:ascii="Arial"/>
          <w:sz w:val="30"/>
          <w:szCs w:val="30"/>
        </w:rPr>
        <w:t>十一、上帝满足于祂自己，满足于祂自己无限的完美属性，以及对那些完美属性最充分的认识、爱慕和享受，在祂自己里面找到了最圆满的幸福，以及与祂属性相称的幸福；因此使徒保罗称祂为“可称颂的”。</w:t>
      </w:r>
    </w:p>
    <w:p w14:paraId="48B8615E">
      <w:pPr>
        <w:rPr>
          <w:rFonts w:hint="eastAsia" w:ascii="Arial"/>
          <w:sz w:val="30"/>
          <w:szCs w:val="30"/>
        </w:rPr>
      </w:pPr>
    </w:p>
    <w:p w14:paraId="79668AE5">
      <w:pPr>
        <w:rPr>
          <w:rFonts w:hint="eastAsia" w:ascii="Arial"/>
          <w:sz w:val="30"/>
          <w:szCs w:val="30"/>
        </w:rPr>
      </w:pPr>
      <w:r>
        <w:rPr>
          <w:rFonts w:hint="eastAsia" w:ascii="Arial"/>
          <w:sz w:val="30"/>
          <w:szCs w:val="30"/>
        </w:rPr>
        <w:t>It pleased him, however, to display his attributes in certain works that are without himself,* the form and image of which he had most wisely delineated in his mind from eternity.</w:t>
      </w:r>
    </w:p>
    <w:p w14:paraId="17DA48B4">
      <w:pPr>
        <w:rPr>
          <w:rFonts w:hint="eastAsia" w:ascii="Arial"/>
          <w:sz w:val="30"/>
          <w:szCs w:val="30"/>
        </w:rPr>
      </w:pPr>
    </w:p>
    <w:p w14:paraId="47076E3B">
      <w:pPr>
        <w:rPr>
          <w:rFonts w:hint="eastAsia" w:ascii="Arial"/>
          <w:sz w:val="30"/>
          <w:szCs w:val="30"/>
        </w:rPr>
      </w:pPr>
      <w:r>
        <w:rPr>
          <w:rFonts w:hint="eastAsia" w:ascii="Arial"/>
          <w:sz w:val="30"/>
          <w:szCs w:val="30"/>
        </w:rPr>
        <w:t>然而，祂乐意在祂自己之外* 的某些作为中彰显祂的属性，这些作为的形式和形象祂已从永恒中最智慧地在祂心中勾勒出来。</w:t>
      </w:r>
    </w:p>
    <w:p w14:paraId="6DA983C7">
      <w:pPr>
        <w:rPr>
          <w:rFonts w:hint="eastAsia" w:ascii="Arial"/>
          <w:sz w:val="30"/>
          <w:szCs w:val="30"/>
        </w:rPr>
      </w:pPr>
    </w:p>
    <w:p w14:paraId="4D96F76E">
      <w:pPr>
        <w:rPr>
          <w:rFonts w:hint="eastAsia" w:ascii="Arial"/>
          <w:sz w:val="30"/>
          <w:szCs w:val="30"/>
        </w:rPr>
      </w:pPr>
      <w:r>
        <w:rPr>
          <w:rFonts w:hint="eastAsia" w:ascii="Arial"/>
          <w:sz w:val="30"/>
          <w:szCs w:val="30"/>
        </w:rPr>
        <w:t>And since he needed no assistance from any, as nothing exists or even can exist independently of him, he commanded all things that are, to rise out of nothing, by the mere act of his sovereign will.</w:t>
      </w:r>
    </w:p>
    <w:p w14:paraId="7169CDA8">
      <w:pPr>
        <w:rPr>
          <w:rFonts w:hint="eastAsia" w:ascii="Arial"/>
          <w:sz w:val="30"/>
          <w:szCs w:val="30"/>
        </w:rPr>
      </w:pPr>
    </w:p>
    <w:p w14:paraId="50B91BD2">
      <w:pPr>
        <w:rPr>
          <w:rFonts w:hint="eastAsia" w:ascii="Arial"/>
          <w:sz w:val="30"/>
          <w:szCs w:val="30"/>
        </w:rPr>
      </w:pPr>
      <w:r>
        <w:rPr>
          <w:rFonts w:hint="eastAsia" w:ascii="Arial"/>
          <w:sz w:val="30"/>
          <w:szCs w:val="30"/>
        </w:rPr>
        <w:t>并且由于祂不需要任何者的帮助，因为没有任何事物独立于祂而存在甚至可能存在，祂仅凭祂主权旨意的作为，命令一切存在之物从无有中升起。</w:t>
      </w:r>
    </w:p>
    <w:p w14:paraId="180ECFEE">
      <w:pPr>
        <w:rPr>
          <w:rFonts w:hint="eastAsia" w:ascii="Arial"/>
          <w:sz w:val="30"/>
          <w:szCs w:val="30"/>
        </w:rPr>
      </w:pPr>
    </w:p>
    <w:p w14:paraId="27C79FAC">
      <w:pPr>
        <w:rPr>
          <w:rFonts w:hint="eastAsia" w:ascii="Arial"/>
          <w:sz w:val="30"/>
          <w:szCs w:val="30"/>
        </w:rPr>
      </w:pPr>
      <w:r>
        <w:rPr>
          <w:rFonts w:hint="eastAsia" w:ascii="Arial"/>
          <w:sz w:val="30"/>
          <w:szCs w:val="30"/>
        </w:rPr>
        <w:t>"He hath made the earth by his power; he hath established the world by his wisdom; and hath stretched out the heavens by his discretion.n</w:t>
      </w:r>
    </w:p>
    <w:p w14:paraId="41430591">
      <w:pPr>
        <w:rPr>
          <w:rFonts w:hint="eastAsia" w:ascii="Arial"/>
          <w:sz w:val="30"/>
          <w:szCs w:val="30"/>
        </w:rPr>
      </w:pPr>
    </w:p>
    <w:p w14:paraId="1FD8F8A1">
      <w:pPr>
        <w:rPr>
          <w:rFonts w:hint="eastAsia" w:ascii="Arial"/>
          <w:sz w:val="30"/>
          <w:szCs w:val="30"/>
        </w:rPr>
      </w:pPr>
      <w:r>
        <w:rPr>
          <w:rFonts w:hint="eastAsia" w:ascii="Arial"/>
          <w:sz w:val="30"/>
          <w:szCs w:val="30"/>
        </w:rPr>
        <w:t>“耶和华用能力创造大地，用智慧建立世界，用聪明铺张穹苍。n</w:t>
      </w:r>
    </w:p>
    <w:p w14:paraId="16219F91">
      <w:pPr>
        <w:rPr>
          <w:rFonts w:hint="eastAsia" w:ascii="Arial"/>
          <w:sz w:val="30"/>
          <w:szCs w:val="30"/>
        </w:rPr>
      </w:pPr>
    </w:p>
    <w:p w14:paraId="3D4ED7C9">
      <w:pPr>
        <w:rPr>
          <w:rFonts w:hint="eastAsia" w:ascii="Arial"/>
          <w:sz w:val="30"/>
          <w:szCs w:val="30"/>
        </w:rPr>
      </w:pPr>
      <w:r>
        <w:rPr>
          <w:rFonts w:hint="eastAsia" w:ascii="Arial"/>
          <w:sz w:val="30"/>
          <w:szCs w:val="30"/>
        </w:rPr>
        <w:t>XII. While Reason, particularly as now vitiated by sin, and disposed to raise its clamorous voice against God, dictates these truths somewhat obscurely; Faith, relying on the Divine testimony, embraces them without hesitation.</w:t>
      </w:r>
    </w:p>
    <w:p w14:paraId="4ED6302E">
      <w:pPr>
        <w:rPr>
          <w:rFonts w:hint="eastAsia" w:ascii="Arial"/>
          <w:sz w:val="30"/>
          <w:szCs w:val="30"/>
        </w:rPr>
      </w:pPr>
    </w:p>
    <w:p w14:paraId="12CE965D">
      <w:pPr>
        <w:rPr>
          <w:rFonts w:hint="eastAsia" w:ascii="Arial"/>
          <w:sz w:val="30"/>
          <w:szCs w:val="30"/>
        </w:rPr>
      </w:pPr>
      <w:r>
        <w:rPr>
          <w:rFonts w:hint="eastAsia" w:ascii="Arial"/>
          <w:sz w:val="30"/>
          <w:szCs w:val="30"/>
        </w:rPr>
        <w:t>十二、虽然理性 (Reason)，特别是现今被罪败坏并倾向于向上帝发出喧嚣之声的理性，有些模糊地指示这些真理；但信心 (Faith)，依靠神圣的见证，毫不犹豫地拥抱它们。</w:t>
      </w:r>
    </w:p>
    <w:p w14:paraId="588AF437">
      <w:pPr>
        <w:rPr>
          <w:rFonts w:hint="eastAsia" w:ascii="Arial"/>
          <w:sz w:val="30"/>
          <w:szCs w:val="30"/>
        </w:rPr>
      </w:pPr>
    </w:p>
    <w:p w14:paraId="4505AA6C">
      <w:pPr>
        <w:rPr>
          <w:rFonts w:hint="eastAsia" w:ascii="Arial"/>
          <w:sz w:val="30"/>
          <w:szCs w:val="30"/>
        </w:rPr>
      </w:pPr>
      <w:r>
        <w:rPr>
          <w:rFonts w:hint="eastAsia" w:ascii="Arial"/>
          <w:sz w:val="30"/>
          <w:szCs w:val="30"/>
        </w:rPr>
        <w:t>"Through faith, we understand that the worlds were framed by the word of God, so that things which are seen were not made of things which do appear."</w:t>
      </w:r>
    </w:p>
    <w:p w14:paraId="2800C010">
      <w:pPr>
        <w:rPr>
          <w:rFonts w:hint="eastAsia" w:ascii="Arial"/>
          <w:sz w:val="30"/>
          <w:szCs w:val="30"/>
        </w:rPr>
      </w:pPr>
    </w:p>
    <w:p w14:paraId="5B4DAD1E">
      <w:pPr>
        <w:rPr>
          <w:rFonts w:hint="eastAsia" w:ascii="Arial"/>
          <w:sz w:val="30"/>
          <w:szCs w:val="30"/>
        </w:rPr>
      </w:pPr>
      <w:r>
        <w:rPr>
          <w:rFonts w:hint="eastAsia" w:ascii="Arial"/>
          <w:sz w:val="30"/>
          <w:szCs w:val="30"/>
        </w:rPr>
        <w:t>“我们因着信，就知道诸世界是藉上帝的话造成的；这样，所看见的，并不是从显然之物造出来的。”</w:t>
      </w:r>
    </w:p>
    <w:p w14:paraId="7608C61C">
      <w:pPr>
        <w:rPr>
          <w:rFonts w:hint="eastAsia" w:ascii="Arial"/>
          <w:sz w:val="30"/>
          <w:szCs w:val="30"/>
        </w:rPr>
      </w:pPr>
    </w:p>
    <w:p w14:paraId="2284BB38">
      <w:pPr>
        <w:rPr>
          <w:rFonts w:hint="eastAsia" w:ascii="Arial"/>
          <w:sz w:val="30"/>
          <w:szCs w:val="30"/>
        </w:rPr>
      </w:pPr>
      <w:r>
        <w:rPr>
          <w:rFonts w:hint="eastAsia" w:ascii="Arial"/>
          <w:sz w:val="30"/>
          <w:szCs w:val="30"/>
        </w:rPr>
        <w:t>XIII. By the expression τους αἰωνας, the Apostle means the same thing that the Hebrew Doctors intend by מים עול, to wit, ages, or worlds.</w:t>
      </w:r>
    </w:p>
    <w:p w14:paraId="0511E65F">
      <w:pPr>
        <w:rPr>
          <w:rFonts w:hint="eastAsia" w:ascii="Arial"/>
          <w:sz w:val="30"/>
          <w:szCs w:val="30"/>
        </w:rPr>
      </w:pPr>
    </w:p>
    <w:p w14:paraId="55B0E36E">
      <w:pPr>
        <w:rPr>
          <w:rFonts w:hint="eastAsia" w:ascii="Arial"/>
          <w:sz w:val="30"/>
          <w:szCs w:val="30"/>
        </w:rPr>
      </w:pPr>
      <w:r>
        <w:rPr>
          <w:rFonts w:hint="eastAsia" w:ascii="Arial"/>
          <w:sz w:val="30"/>
          <w:szCs w:val="30"/>
        </w:rPr>
        <w:t>十三、藉着 τους αἰωνας 这个表达，使徒意指与希伯来博士们用 עולמים (olamim) 所意指的同样事物，即世代 (ages)，或诸世界 (worlds)。</w:t>
      </w:r>
    </w:p>
    <w:p w14:paraId="61FC9864">
      <w:pPr>
        <w:rPr>
          <w:rFonts w:hint="eastAsia" w:ascii="Arial"/>
          <w:sz w:val="30"/>
          <w:szCs w:val="30"/>
        </w:rPr>
      </w:pPr>
    </w:p>
    <w:p w14:paraId="088D7847">
      <w:pPr>
        <w:rPr>
          <w:rFonts w:hint="eastAsia" w:ascii="Arial"/>
          <w:sz w:val="30"/>
          <w:szCs w:val="30"/>
        </w:rPr>
      </w:pPr>
      <w:r>
        <w:rPr>
          <w:rFonts w:hint="eastAsia" w:ascii="Arial"/>
          <w:sz w:val="30"/>
          <w:szCs w:val="30"/>
        </w:rPr>
        <w:t>He uses the plural number, because they distinguished betwixt three worlds; the lowest, which is the residence of plants, animals, and men; the middle, which is the region of the stars; and the highest, which is the habitation of angels, and blessed spirits.</w:t>
      </w:r>
    </w:p>
    <w:p w14:paraId="7889704D">
      <w:pPr>
        <w:rPr>
          <w:rFonts w:hint="eastAsia" w:ascii="Arial"/>
          <w:sz w:val="30"/>
          <w:szCs w:val="30"/>
        </w:rPr>
      </w:pPr>
    </w:p>
    <w:p w14:paraId="6B8C8F7A">
      <w:pPr>
        <w:rPr>
          <w:rFonts w:hint="eastAsia" w:ascii="Arial"/>
          <w:sz w:val="30"/>
          <w:szCs w:val="30"/>
        </w:rPr>
      </w:pPr>
      <w:r>
        <w:rPr>
          <w:rFonts w:hint="eastAsia" w:ascii="Arial"/>
          <w:sz w:val="30"/>
          <w:szCs w:val="30"/>
        </w:rPr>
        <w:t>他使用复数，因为他们区分三个世界；最低的，是植物、动物和人的居所；中间的，是星辰的区域；最高的，是天使和蒙福之灵的住处。</w:t>
      </w:r>
    </w:p>
    <w:p w14:paraId="6F7B5C43">
      <w:pPr>
        <w:rPr>
          <w:rFonts w:hint="eastAsia" w:ascii="Arial"/>
          <w:sz w:val="30"/>
          <w:szCs w:val="30"/>
        </w:rPr>
      </w:pPr>
    </w:p>
    <w:p w14:paraId="359F54E8">
      <w:pPr>
        <w:rPr>
          <w:rFonts w:hint="eastAsia" w:ascii="Arial"/>
          <w:sz w:val="30"/>
          <w:szCs w:val="30"/>
        </w:rPr>
      </w:pPr>
      <w:r>
        <w:rPr>
          <w:rFonts w:hint="eastAsia" w:ascii="Arial"/>
          <w:sz w:val="30"/>
          <w:szCs w:val="30"/>
        </w:rPr>
        <w:t>XIV. In these worlds, there is a framing,* a skilful arrangement of the parts, and an adaptation of every thing to purposes suitable to itself, and to the whole system.</w:t>
      </w:r>
    </w:p>
    <w:p w14:paraId="24CBAC27">
      <w:pPr>
        <w:rPr>
          <w:rFonts w:hint="eastAsia" w:ascii="Arial"/>
          <w:sz w:val="30"/>
          <w:szCs w:val="30"/>
        </w:rPr>
      </w:pPr>
    </w:p>
    <w:p w14:paraId="153B3228">
      <w:pPr>
        <w:rPr>
          <w:rFonts w:hint="eastAsia" w:ascii="Arial"/>
          <w:sz w:val="30"/>
          <w:szCs w:val="30"/>
        </w:rPr>
      </w:pPr>
      <w:r>
        <w:rPr>
          <w:rFonts w:hint="eastAsia" w:ascii="Arial"/>
          <w:sz w:val="30"/>
          <w:szCs w:val="30"/>
        </w:rPr>
        <w:t>十四、在这些世界中，有一个构造 (framing)*，各部分的巧妙安排，以及每样事物对其自身和整个系统都适宜之目的的适应。</w:t>
      </w:r>
    </w:p>
    <w:p w14:paraId="03C032EF">
      <w:pPr>
        <w:rPr>
          <w:rFonts w:hint="eastAsia" w:ascii="Arial"/>
          <w:sz w:val="30"/>
          <w:szCs w:val="30"/>
        </w:rPr>
      </w:pPr>
    </w:p>
    <w:p w14:paraId="65CDF025">
      <w:pPr>
        <w:rPr>
          <w:rFonts w:hint="eastAsia" w:ascii="Arial"/>
          <w:sz w:val="30"/>
          <w:szCs w:val="30"/>
        </w:rPr>
      </w:pPr>
      <w:r>
        <w:rPr>
          <w:rFonts w:hint="eastAsia" w:ascii="Arial"/>
          <w:sz w:val="30"/>
          <w:szCs w:val="30"/>
        </w:rPr>
        <w:t>Whatever attention human reason may give to these matters, it is excited by faith to mark them more carefully,</w:t>
      </w:r>
    </w:p>
    <w:p w14:paraId="519C1366">
      <w:pPr>
        <w:rPr>
          <w:rFonts w:hint="eastAsia" w:ascii="Arial"/>
          <w:sz w:val="30"/>
          <w:szCs w:val="30"/>
        </w:rPr>
      </w:pPr>
    </w:p>
    <w:p w14:paraId="62C7CC15">
      <w:pPr>
        <w:rPr>
          <w:rFonts w:hint="eastAsia" w:ascii="Arial"/>
          <w:sz w:val="30"/>
          <w:szCs w:val="30"/>
        </w:rPr>
      </w:pPr>
      <w:r>
        <w:rPr>
          <w:rFonts w:hint="eastAsia" w:ascii="Arial"/>
          <w:sz w:val="30"/>
          <w:szCs w:val="30"/>
        </w:rPr>
        <w:t>无论人类理性 (human reason) 对这些事给予何种关注，它都被信心激发去更仔细地注意它们，</w:t>
      </w:r>
    </w:p>
    <w:p w14:paraId="2EC4051B">
      <w:pPr>
        <w:rPr>
          <w:rFonts w:hint="eastAsia" w:ascii="Arial"/>
          <w:sz w:val="30"/>
          <w:szCs w:val="30"/>
        </w:rPr>
      </w:pPr>
    </w:p>
    <w:p w14:paraId="62E658F8">
      <w:pPr>
        <w:rPr>
          <w:rFonts w:hint="eastAsia" w:ascii="Arial"/>
          <w:sz w:val="30"/>
          <w:szCs w:val="30"/>
        </w:rPr>
      </w:pPr>
      <w:r>
        <w:rPr>
          <w:rFonts w:hint="eastAsia" w:ascii="Arial"/>
          <w:sz w:val="30"/>
          <w:szCs w:val="30"/>
        </w:rPr>
        <w:t>and to perceive them more distinctly.</w:t>
      </w:r>
    </w:p>
    <w:p w14:paraId="08136A0B">
      <w:pPr>
        <w:rPr>
          <w:rFonts w:hint="eastAsia" w:ascii="Arial"/>
          <w:sz w:val="30"/>
          <w:szCs w:val="30"/>
        </w:rPr>
      </w:pPr>
    </w:p>
    <w:p w14:paraId="57E73435">
      <w:pPr>
        <w:rPr>
          <w:rFonts w:hint="eastAsia" w:ascii="Arial"/>
          <w:sz w:val="30"/>
          <w:szCs w:val="30"/>
        </w:rPr>
      </w:pPr>
      <w:r>
        <w:rPr>
          <w:rFonts w:hint="eastAsia" w:ascii="Arial"/>
          <w:sz w:val="30"/>
          <w:szCs w:val="30"/>
        </w:rPr>
        <w:t>并更清晰地感知它们。</w:t>
      </w:r>
    </w:p>
    <w:p w14:paraId="39D22219">
      <w:pPr>
        <w:rPr>
          <w:rFonts w:hint="eastAsia" w:ascii="Arial"/>
          <w:sz w:val="30"/>
          <w:szCs w:val="30"/>
        </w:rPr>
      </w:pPr>
    </w:p>
    <w:p w14:paraId="6B56529D">
      <w:pPr>
        <w:rPr>
          <w:rFonts w:hint="eastAsia" w:ascii="Arial"/>
          <w:sz w:val="30"/>
          <w:szCs w:val="30"/>
        </w:rPr>
      </w:pPr>
      <w:r>
        <w:rPr>
          <w:rFonts w:hint="eastAsia" w:ascii="Arial"/>
          <w:sz w:val="30"/>
          <w:szCs w:val="30"/>
        </w:rPr>
        <w:t>But faith supplies us, also, with further light and instruction, whether you consider the beautiful order and arrangement observed in the work of creation, which we learn only from Moses; or attend to the symmetry that is still discernible in the world, in which our carnal reason, from its arrogance and pretended wisdom, would presume to detect a variety of blemishes, were it not restrained by faith.</w:t>
      </w:r>
    </w:p>
    <w:p w14:paraId="57D1F9A5">
      <w:pPr>
        <w:rPr>
          <w:rFonts w:hint="eastAsia" w:ascii="Arial"/>
          <w:sz w:val="30"/>
          <w:szCs w:val="30"/>
        </w:rPr>
      </w:pPr>
    </w:p>
    <w:p w14:paraId="7AE82E83">
      <w:pPr>
        <w:rPr>
          <w:rFonts w:hint="eastAsia" w:ascii="Arial"/>
          <w:sz w:val="30"/>
          <w:szCs w:val="30"/>
        </w:rPr>
      </w:pPr>
      <w:r>
        <w:rPr>
          <w:rFonts w:hint="eastAsia" w:ascii="Arial"/>
          <w:sz w:val="30"/>
          <w:szCs w:val="30"/>
        </w:rPr>
        <w:t>但信心也供给我们进一步的光照和教导，无论你考虑在创造之工中观察到的美丽次序和安排——我们仅从摩西得知；还是注意在世界中仍然可辨认的对称性——我们肉体的理性 (carnal reason)，出于其傲慢和虚假的智慧，若非被信心约束，会擅自从中发现各种瑕疵。</w:t>
      </w:r>
    </w:p>
    <w:p w14:paraId="3A55D345">
      <w:pPr>
        <w:rPr>
          <w:rFonts w:hint="eastAsia" w:ascii="Arial"/>
          <w:sz w:val="30"/>
          <w:szCs w:val="30"/>
        </w:rPr>
      </w:pPr>
    </w:p>
    <w:p w14:paraId="29EAA769">
      <w:pPr>
        <w:rPr>
          <w:rFonts w:hint="eastAsia" w:ascii="Arial"/>
          <w:sz w:val="30"/>
          <w:szCs w:val="30"/>
        </w:rPr>
      </w:pPr>
      <w:r>
        <w:rPr>
          <w:rFonts w:hint="eastAsia" w:ascii="Arial"/>
          <w:sz w:val="30"/>
          <w:szCs w:val="30"/>
        </w:rPr>
        <w:t>XV. This order and symmetry, thus recognised by faith, leads us to God, by whose word, that is, by whose command, the worlds were made; and so made that "the things which are seen," † that is, the things which exist, ‡ were made, μη、εκ φαινομενων, "not of things which do appear."</w:t>
      </w:r>
    </w:p>
    <w:p w14:paraId="64951E0E">
      <w:pPr>
        <w:rPr>
          <w:rFonts w:hint="eastAsia" w:ascii="Arial"/>
          <w:sz w:val="30"/>
          <w:szCs w:val="30"/>
        </w:rPr>
      </w:pPr>
    </w:p>
    <w:p w14:paraId="6987E70B">
      <w:pPr>
        <w:rPr>
          <w:rFonts w:hint="eastAsia" w:ascii="Arial"/>
          <w:sz w:val="30"/>
          <w:szCs w:val="30"/>
        </w:rPr>
      </w:pPr>
      <w:r>
        <w:rPr>
          <w:rFonts w:hint="eastAsia" w:ascii="Arial"/>
          <w:sz w:val="30"/>
          <w:szCs w:val="30"/>
        </w:rPr>
        <w:t>十五、这种被信心如此认识的次序和对称性，引导我们归向上帝，藉着祂的话 (word)，即祂的命令，诸世界被造；并且如此被造，以至于“所看见的”†，即存在的事物‡，是由 μὴ ἐκ φαινομένων，“不是从显然之物”造成的。</w:t>
      </w:r>
    </w:p>
    <w:p w14:paraId="52F426B8">
      <w:pPr>
        <w:rPr>
          <w:rFonts w:hint="eastAsia" w:ascii="Arial"/>
          <w:sz w:val="30"/>
          <w:szCs w:val="30"/>
        </w:rPr>
      </w:pPr>
    </w:p>
    <w:p w14:paraId="7E12D5D8">
      <w:pPr>
        <w:rPr>
          <w:rFonts w:hint="eastAsia" w:ascii="Arial"/>
          <w:sz w:val="30"/>
          <w:szCs w:val="30"/>
        </w:rPr>
      </w:pPr>
      <w:r>
        <w:rPr>
          <w:rFonts w:hint="eastAsia" w:ascii="Arial"/>
          <w:sz w:val="30"/>
          <w:szCs w:val="30"/>
        </w:rPr>
        <w:t>This expression is employed, by an anastrophe,§ which was made use of principally by the Hellenists, instead of ἐκ μὴ φαινομένων, of things which do not appear.</w:t>
      </w:r>
    </w:p>
    <w:p w14:paraId="6505DAB4">
      <w:pPr>
        <w:rPr>
          <w:rFonts w:hint="eastAsia" w:ascii="Arial"/>
          <w:sz w:val="30"/>
          <w:szCs w:val="30"/>
        </w:rPr>
      </w:pPr>
    </w:p>
    <w:p w14:paraId="6759D89B">
      <w:pPr>
        <w:rPr>
          <w:rFonts w:hint="eastAsia" w:ascii="Arial"/>
          <w:sz w:val="30"/>
          <w:szCs w:val="30"/>
        </w:rPr>
      </w:pPr>
      <w:r>
        <w:rPr>
          <w:rFonts w:hint="eastAsia" w:ascii="Arial"/>
          <w:sz w:val="30"/>
          <w:szCs w:val="30"/>
        </w:rPr>
        <w:t>这个表达是通过倒装法 (anastrophe)§ 使用的——主要由希腊化犹太人 (Hellenists) 使用——代替了 ἐκ μὴ φαινομένων，从未显之物 (of things which do not appear)。</w:t>
      </w:r>
    </w:p>
    <w:p w14:paraId="3D8DAA94">
      <w:pPr>
        <w:rPr>
          <w:rFonts w:hint="eastAsia" w:ascii="Arial"/>
          <w:sz w:val="30"/>
          <w:szCs w:val="30"/>
        </w:rPr>
      </w:pPr>
    </w:p>
    <w:p w14:paraId="4867E696">
      <w:pPr>
        <w:rPr>
          <w:rFonts w:hint="eastAsia" w:ascii="Arial"/>
          <w:sz w:val="30"/>
          <w:szCs w:val="30"/>
        </w:rPr>
      </w:pPr>
      <w:r>
        <w:rPr>
          <w:rFonts w:hint="eastAsia" w:ascii="Arial"/>
          <w:sz w:val="30"/>
          <w:szCs w:val="30"/>
        </w:rPr>
        <w:t>The meaning is, as Chrysostome judiciously remarks, "the things which exist were made of things not existing."||</w:t>
      </w:r>
    </w:p>
    <w:p w14:paraId="003DCE10">
      <w:pPr>
        <w:rPr>
          <w:rFonts w:hint="eastAsia" w:ascii="Arial"/>
          <w:sz w:val="30"/>
          <w:szCs w:val="30"/>
        </w:rPr>
      </w:pPr>
    </w:p>
    <w:p w14:paraId="2274572D">
      <w:pPr>
        <w:rPr>
          <w:rFonts w:hint="eastAsia" w:ascii="Arial"/>
          <w:sz w:val="30"/>
          <w:szCs w:val="30"/>
        </w:rPr>
      </w:pPr>
      <w:r>
        <w:rPr>
          <w:rFonts w:hint="eastAsia" w:ascii="Arial"/>
          <w:sz w:val="30"/>
          <w:szCs w:val="30"/>
        </w:rPr>
        <w:t>其意义是，正如屈梭多模 (Chrysostome) 明智地评论的那样，“存在的事物是由不存在的事物造成的。”||</w:t>
      </w:r>
    </w:p>
    <w:p w14:paraId="7F5D37E2">
      <w:pPr>
        <w:rPr>
          <w:rFonts w:hint="eastAsia" w:ascii="Arial"/>
          <w:sz w:val="30"/>
          <w:szCs w:val="30"/>
        </w:rPr>
      </w:pPr>
    </w:p>
    <w:p w14:paraId="0C3420EA">
      <w:pPr>
        <w:rPr>
          <w:rFonts w:hint="eastAsia" w:ascii="Arial"/>
          <w:sz w:val="30"/>
          <w:szCs w:val="30"/>
        </w:rPr>
      </w:pPr>
      <w:r>
        <w:rPr>
          <w:rFonts w:hint="eastAsia" w:ascii="Arial"/>
          <w:sz w:val="30"/>
          <w:szCs w:val="30"/>
        </w:rPr>
        <w:t>XVI The word φαινεσθαι signifies originally, to be brought forth into light; and thence, simply, to exist: as when we read, "It was never so seen," it never so appeared, "in Israel."</w:t>
      </w:r>
    </w:p>
    <w:p w14:paraId="1F2E4EED">
      <w:pPr>
        <w:rPr>
          <w:rFonts w:hint="eastAsia" w:ascii="Arial"/>
          <w:sz w:val="30"/>
          <w:szCs w:val="30"/>
        </w:rPr>
      </w:pPr>
    </w:p>
    <w:p w14:paraId="62C522CC">
      <w:pPr>
        <w:rPr>
          <w:rFonts w:hint="eastAsia" w:ascii="Arial"/>
          <w:sz w:val="30"/>
          <w:szCs w:val="30"/>
        </w:rPr>
      </w:pPr>
      <w:r>
        <w:rPr>
          <w:rFonts w:hint="eastAsia" w:ascii="Arial"/>
          <w:sz w:val="30"/>
          <w:szCs w:val="30"/>
        </w:rPr>
        <w:t>十六、φαίνεσθαι 这个词最初意指被带到光中；由此引申为，仅仅是存在：例如当我们读到，“这样的事，”它从未如此显现，“在以色列中从来没有显过。”</w:t>
      </w:r>
    </w:p>
    <w:p w14:paraId="15144118">
      <w:pPr>
        <w:rPr>
          <w:rFonts w:hint="eastAsia" w:ascii="Arial"/>
          <w:sz w:val="30"/>
          <w:szCs w:val="30"/>
        </w:rPr>
      </w:pPr>
    </w:p>
    <w:p w14:paraId="1ADF21E7">
      <w:pPr>
        <w:rPr>
          <w:rFonts w:hint="eastAsia" w:ascii="Arial"/>
          <w:sz w:val="30"/>
          <w:szCs w:val="30"/>
        </w:rPr>
      </w:pPr>
      <w:r>
        <w:rPr>
          <w:rFonts w:hint="eastAsia" w:ascii="Arial"/>
          <w:sz w:val="30"/>
          <w:szCs w:val="30"/>
        </w:rPr>
        <w:t>The multitude, who uttered these words, by no means intended that similar works had, in reality, been done in Israel, though they had not appeared; but simply, that nothing similar had ever happened.</w:t>
      </w:r>
    </w:p>
    <w:p w14:paraId="69B9FD8D">
      <w:pPr>
        <w:rPr>
          <w:rFonts w:hint="eastAsia" w:ascii="Arial"/>
          <w:sz w:val="30"/>
          <w:szCs w:val="30"/>
        </w:rPr>
      </w:pPr>
    </w:p>
    <w:p w14:paraId="3EF65C54">
      <w:pPr>
        <w:rPr>
          <w:rFonts w:hint="eastAsia" w:ascii="Arial"/>
          <w:sz w:val="30"/>
          <w:szCs w:val="30"/>
        </w:rPr>
      </w:pPr>
      <w:r>
        <w:rPr>
          <w:rFonts w:hint="eastAsia" w:ascii="Arial"/>
          <w:sz w:val="30"/>
          <w:szCs w:val="30"/>
        </w:rPr>
        <w:t>说这些话的众人，绝非意指类似的工作实际上已在以色列完成，尽管它们没有显现；而仅仅是说从未发生过类似的事情。</w:t>
      </w:r>
    </w:p>
    <w:p w14:paraId="5B5EC958">
      <w:pPr>
        <w:rPr>
          <w:rFonts w:hint="eastAsia" w:ascii="Arial"/>
          <w:sz w:val="30"/>
          <w:szCs w:val="30"/>
        </w:rPr>
      </w:pPr>
    </w:p>
    <w:p w14:paraId="6DED3EA3">
      <w:pPr>
        <w:rPr>
          <w:rFonts w:hint="eastAsia" w:ascii="Arial"/>
          <w:sz w:val="30"/>
          <w:szCs w:val="30"/>
        </w:rPr>
      </w:pPr>
      <w:r>
        <w:rPr>
          <w:rFonts w:hint="eastAsia" w:ascii="Arial"/>
          <w:sz w:val="30"/>
          <w:szCs w:val="30"/>
        </w:rPr>
        <w:t>"Things that do appear,"* are things actually existing, which stand in no need of the Divine call to cause them to be, or to appear.</w:t>
      </w:r>
    </w:p>
    <w:p w14:paraId="6337F1F3">
      <w:pPr>
        <w:rPr>
          <w:rFonts w:hint="eastAsia" w:ascii="Arial"/>
          <w:sz w:val="30"/>
          <w:szCs w:val="30"/>
        </w:rPr>
      </w:pPr>
    </w:p>
    <w:p w14:paraId="6F9E3DE6">
      <w:pPr>
        <w:rPr>
          <w:rFonts w:hint="eastAsia" w:ascii="Arial"/>
          <w:sz w:val="30"/>
          <w:szCs w:val="30"/>
        </w:rPr>
      </w:pPr>
      <w:r>
        <w:rPr>
          <w:rFonts w:hint="eastAsia" w:ascii="Arial"/>
          <w:sz w:val="30"/>
          <w:szCs w:val="30"/>
        </w:rPr>
        <w:t>“显然之物”(Things that do appear)* 是实际存在的事物，它们不需要神圣的呼召来使它们存在或显现。</w:t>
      </w:r>
    </w:p>
    <w:p w14:paraId="1CCC5FCE">
      <w:pPr>
        <w:rPr>
          <w:rFonts w:hint="eastAsia" w:ascii="Arial"/>
          <w:sz w:val="30"/>
          <w:szCs w:val="30"/>
        </w:rPr>
      </w:pPr>
    </w:p>
    <w:p w14:paraId="49884057">
      <w:pPr>
        <w:rPr>
          <w:rFonts w:hint="eastAsia" w:ascii="Arial"/>
          <w:sz w:val="30"/>
          <w:szCs w:val="30"/>
        </w:rPr>
      </w:pPr>
      <w:r>
        <w:rPr>
          <w:rFonts w:hint="eastAsia" w:ascii="Arial"/>
          <w:sz w:val="30"/>
          <w:szCs w:val="30"/>
        </w:rPr>
        <w:t>"Things winch do not appear," † are nothing,—"things not existing," ‡ which indispensably require to be called into existence by the power of God, before they can appear.</w:t>
      </w:r>
    </w:p>
    <w:p w14:paraId="20622BD1">
      <w:pPr>
        <w:rPr>
          <w:rFonts w:hint="eastAsia" w:ascii="Arial"/>
          <w:sz w:val="30"/>
          <w:szCs w:val="30"/>
        </w:rPr>
      </w:pPr>
    </w:p>
    <w:p w14:paraId="5D485CF8">
      <w:pPr>
        <w:rPr>
          <w:rFonts w:hint="eastAsia" w:ascii="Arial"/>
          <w:sz w:val="30"/>
          <w:szCs w:val="30"/>
        </w:rPr>
      </w:pPr>
      <w:r>
        <w:rPr>
          <w:rFonts w:hint="eastAsia" w:ascii="Arial"/>
          <w:sz w:val="30"/>
          <w:szCs w:val="30"/>
        </w:rPr>
        <w:t>“非显然之物”(Things winch do not appear)† 是无有——“不存在的事物”‡，它们绝对需要在能够显现之前，被上帝的大能呼召进入存在。</w:t>
      </w:r>
    </w:p>
    <w:p w14:paraId="06706FC4">
      <w:pPr>
        <w:rPr>
          <w:rFonts w:hint="eastAsia" w:ascii="Arial"/>
          <w:sz w:val="30"/>
          <w:szCs w:val="30"/>
        </w:rPr>
      </w:pPr>
    </w:p>
    <w:p w14:paraId="4636BCD7">
      <w:pPr>
        <w:rPr>
          <w:rFonts w:hint="eastAsia" w:ascii="Arial"/>
          <w:sz w:val="30"/>
          <w:szCs w:val="30"/>
        </w:rPr>
      </w:pPr>
      <w:r>
        <w:rPr>
          <w:rFonts w:hint="eastAsia" w:ascii="Arial"/>
          <w:sz w:val="30"/>
          <w:szCs w:val="30"/>
        </w:rPr>
        <w:t>Rom. 4:17.</w:t>
      </w:r>
    </w:p>
    <w:p w14:paraId="23E8D8F0">
      <w:pPr>
        <w:rPr>
          <w:rFonts w:hint="eastAsia" w:ascii="Arial"/>
          <w:sz w:val="30"/>
          <w:szCs w:val="30"/>
        </w:rPr>
      </w:pPr>
    </w:p>
    <w:p w14:paraId="4D7AA1B2">
      <w:pPr>
        <w:rPr>
          <w:rFonts w:hint="eastAsia" w:ascii="Arial"/>
          <w:sz w:val="30"/>
          <w:szCs w:val="30"/>
        </w:rPr>
      </w:pPr>
      <w:r>
        <w:rPr>
          <w:rFonts w:hint="eastAsia" w:ascii="Arial"/>
          <w:sz w:val="30"/>
          <w:szCs w:val="30"/>
        </w:rPr>
        <w:t>罗马书 4:17。</w:t>
      </w:r>
    </w:p>
    <w:p w14:paraId="3E5018E0">
      <w:pPr>
        <w:rPr>
          <w:rFonts w:hint="eastAsia" w:ascii="Arial"/>
          <w:sz w:val="30"/>
          <w:szCs w:val="30"/>
        </w:rPr>
      </w:pPr>
    </w:p>
    <w:p w14:paraId="04D7B769">
      <w:pPr>
        <w:rPr>
          <w:rFonts w:hint="eastAsia" w:ascii="Arial"/>
          <w:sz w:val="30"/>
          <w:szCs w:val="30"/>
        </w:rPr>
      </w:pPr>
      <w:r>
        <w:rPr>
          <w:rFonts w:hint="eastAsia" w:ascii="Arial"/>
          <w:sz w:val="30"/>
          <w:szCs w:val="30"/>
        </w:rPr>
        <w:t>XVII. Schlichtingius, an erroneous interpreter, perverting, as usual, the sense of the Apostle, affirms that the things which do not appear, are those elements of things which were in a state of confusion at the beginning of the world.</w:t>
      </w:r>
    </w:p>
    <w:p w14:paraId="15786680">
      <w:pPr>
        <w:rPr>
          <w:rFonts w:hint="eastAsia" w:ascii="Arial"/>
          <w:sz w:val="30"/>
          <w:szCs w:val="30"/>
        </w:rPr>
      </w:pPr>
    </w:p>
    <w:p w14:paraId="3FB53798">
      <w:pPr>
        <w:rPr>
          <w:rFonts w:hint="eastAsia" w:ascii="Arial"/>
          <w:sz w:val="30"/>
          <w:szCs w:val="30"/>
        </w:rPr>
      </w:pPr>
      <w:r>
        <w:rPr>
          <w:rFonts w:hint="eastAsia" w:ascii="Arial"/>
          <w:sz w:val="30"/>
          <w:szCs w:val="30"/>
        </w:rPr>
        <w:t>十七、施利廷吉乌斯 (Schlichtingius)，一个错误的解释者，像往常一样歪曲使徒的意思，断言非显然之物 (things which do not appear) 是世界起初处于混乱状态的那些事物的元素。</w:t>
      </w:r>
    </w:p>
    <w:p w14:paraId="32A6350E">
      <w:pPr>
        <w:rPr>
          <w:rFonts w:hint="eastAsia" w:ascii="Arial"/>
          <w:sz w:val="30"/>
          <w:szCs w:val="30"/>
        </w:rPr>
      </w:pPr>
    </w:p>
    <w:p w14:paraId="72EE9C58">
      <w:pPr>
        <w:rPr>
          <w:rFonts w:hint="eastAsia" w:ascii="Arial"/>
          <w:sz w:val="30"/>
          <w:szCs w:val="30"/>
        </w:rPr>
      </w:pPr>
      <w:r>
        <w:rPr>
          <w:rFonts w:hint="eastAsia" w:ascii="Arial"/>
          <w:sz w:val="30"/>
          <w:szCs w:val="30"/>
        </w:rPr>
        <w:t>He infers from these wards of the Apostle, what, he contends, is apparent also from the history of the creation of the world as recorded by Moses; that God, when he made this</w:t>
      </w:r>
    </w:p>
    <w:p w14:paraId="6E3DDCA4">
      <w:pPr>
        <w:rPr>
          <w:rFonts w:hint="eastAsia" w:ascii="Arial"/>
          <w:sz w:val="30"/>
          <w:szCs w:val="30"/>
        </w:rPr>
      </w:pPr>
    </w:p>
    <w:p w14:paraId="0B93F01F">
      <w:pPr>
        <w:rPr>
          <w:rFonts w:hint="eastAsia" w:ascii="Arial"/>
          <w:sz w:val="30"/>
          <w:szCs w:val="30"/>
        </w:rPr>
      </w:pPr>
      <w:r>
        <w:rPr>
          <w:rFonts w:hint="eastAsia" w:ascii="Arial"/>
          <w:sz w:val="30"/>
          <w:szCs w:val="30"/>
        </w:rPr>
        <w:t>他从使徒的这些话推断——他声称这也从摩西记载的世界创造历史中显而易见；即上帝在创造这个</w:t>
      </w:r>
    </w:p>
    <w:p w14:paraId="4791DB0C">
      <w:pPr>
        <w:rPr>
          <w:rFonts w:hint="eastAsia" w:ascii="Arial"/>
          <w:sz w:val="30"/>
          <w:szCs w:val="30"/>
        </w:rPr>
      </w:pPr>
    </w:p>
    <w:p w14:paraId="672AF9B2">
      <w:pPr>
        <w:rPr>
          <w:rFonts w:hint="eastAsia" w:ascii="Arial"/>
          <w:sz w:val="30"/>
          <w:szCs w:val="30"/>
        </w:rPr>
      </w:pPr>
      <w:r>
        <w:rPr>
          <w:rFonts w:hint="eastAsia" w:ascii="Arial"/>
          <w:sz w:val="30"/>
          <w:szCs w:val="30"/>
        </w:rPr>
        <w:t>world, or when he began the creation described at the beginning of Genesis, did not make it absolutely of nothing, but of that mass which was without form, and covered with darkness.</w:t>
      </w:r>
    </w:p>
    <w:p w14:paraId="593E9089">
      <w:pPr>
        <w:rPr>
          <w:rFonts w:hint="eastAsia" w:ascii="Arial"/>
          <w:sz w:val="30"/>
          <w:szCs w:val="30"/>
        </w:rPr>
      </w:pPr>
    </w:p>
    <w:p w14:paraId="5853E6F1">
      <w:pPr>
        <w:rPr>
          <w:rFonts w:hint="eastAsia" w:ascii="Arial"/>
          <w:sz w:val="30"/>
          <w:szCs w:val="30"/>
        </w:rPr>
      </w:pPr>
      <w:r>
        <w:rPr>
          <w:rFonts w:hint="eastAsia" w:ascii="Arial"/>
          <w:sz w:val="30"/>
          <w:szCs w:val="30"/>
        </w:rPr>
        <w:t>世界时，或当祂开始创世记开头所描述的创造时，并非绝对地从无有中创造它，而是从那个没有形状、被黑暗覆盖的混沌物质 (mass) 中创造。</w:t>
      </w:r>
    </w:p>
    <w:p w14:paraId="2AF13D47">
      <w:pPr>
        <w:rPr>
          <w:rFonts w:hint="eastAsia" w:ascii="Arial"/>
          <w:sz w:val="30"/>
          <w:szCs w:val="30"/>
        </w:rPr>
      </w:pPr>
    </w:p>
    <w:p w14:paraId="3AF27FCA">
      <w:pPr>
        <w:rPr>
          <w:rFonts w:hint="eastAsia" w:ascii="Arial"/>
          <w:sz w:val="30"/>
          <w:szCs w:val="30"/>
        </w:rPr>
      </w:pPr>
      <w:r>
        <w:rPr>
          <w:rFonts w:hint="eastAsia" w:ascii="Arial"/>
          <w:sz w:val="30"/>
          <w:szCs w:val="30"/>
        </w:rPr>
        <w:t>He quotes, too, this expression used by the writer of the book of WISDOM, ἐξ ἀ ροορφου jλπς, "of matter without form;" which the Latin Translator renders ex materia invisa, "of unseen matter."</w:t>
      </w:r>
    </w:p>
    <w:p w14:paraId="3285DA1B">
      <w:pPr>
        <w:rPr>
          <w:rFonts w:hint="eastAsia" w:ascii="Arial"/>
          <w:sz w:val="30"/>
          <w:szCs w:val="30"/>
        </w:rPr>
      </w:pPr>
    </w:p>
    <w:p w14:paraId="7A88EB78">
      <w:pPr>
        <w:rPr>
          <w:rFonts w:hint="eastAsia" w:ascii="Arial"/>
          <w:sz w:val="30"/>
          <w:szCs w:val="30"/>
        </w:rPr>
      </w:pPr>
      <w:r>
        <w:rPr>
          <w:rFonts w:hint="eastAsia" w:ascii="Arial"/>
          <w:sz w:val="30"/>
          <w:szCs w:val="30"/>
        </w:rPr>
        <w:t>他也引用了《智慧书》(WISDOM) 作者使用的这个表达，ἐξ ἀμόρφου ὕλης，“从无形的物质 (matter without form)”；拉丁译者将其译为 ex materia invisa，“从未见的物质 (of unseen matter)”。</w:t>
      </w:r>
    </w:p>
    <w:p w14:paraId="290E95B0">
      <w:pPr>
        <w:rPr>
          <w:rFonts w:hint="eastAsia" w:ascii="Arial"/>
          <w:sz w:val="30"/>
          <w:szCs w:val="30"/>
        </w:rPr>
      </w:pPr>
    </w:p>
    <w:p w14:paraId="0F2A2608">
      <w:pPr>
        <w:rPr>
          <w:rFonts w:hint="eastAsia" w:ascii="Arial"/>
          <w:sz w:val="30"/>
          <w:szCs w:val="30"/>
        </w:rPr>
      </w:pPr>
      <w:r>
        <w:rPr>
          <w:rFonts w:hint="eastAsia" w:ascii="Arial"/>
          <w:sz w:val="30"/>
          <w:szCs w:val="30"/>
        </w:rPr>
        <w:t>He affirm, at the same time, that no mention is made in holy writ of the creation of this matter.</w:t>
      </w:r>
    </w:p>
    <w:p w14:paraId="475B4CFB">
      <w:pPr>
        <w:rPr>
          <w:rFonts w:hint="eastAsia" w:ascii="Arial"/>
          <w:sz w:val="30"/>
          <w:szCs w:val="30"/>
        </w:rPr>
      </w:pPr>
    </w:p>
    <w:p w14:paraId="613F3E5C">
      <w:pPr>
        <w:rPr>
          <w:rFonts w:hint="eastAsia" w:ascii="Arial"/>
          <w:sz w:val="30"/>
          <w:szCs w:val="30"/>
        </w:rPr>
      </w:pPr>
      <w:r>
        <w:rPr>
          <w:rFonts w:hint="eastAsia" w:ascii="Arial"/>
          <w:sz w:val="30"/>
          <w:szCs w:val="30"/>
        </w:rPr>
        <w:t>他同时断言，圣经中没有提及这种物质的创造。</w:t>
      </w:r>
    </w:p>
    <w:p w14:paraId="1333A061">
      <w:pPr>
        <w:rPr>
          <w:rFonts w:hint="eastAsia" w:ascii="Arial"/>
          <w:sz w:val="30"/>
          <w:szCs w:val="30"/>
        </w:rPr>
      </w:pPr>
    </w:p>
    <w:p w14:paraId="22837FF2">
      <w:pPr>
        <w:rPr>
          <w:rFonts w:hint="eastAsia" w:ascii="Arial"/>
          <w:sz w:val="30"/>
          <w:szCs w:val="30"/>
        </w:rPr>
      </w:pPr>
      <w:r>
        <w:rPr>
          <w:rFonts w:hint="eastAsia" w:ascii="Arial"/>
          <w:sz w:val="30"/>
          <w:szCs w:val="30"/>
        </w:rPr>
        <w:t>Volkelius reasons at great length in the same absurd style,* and adds this observation; that in the Greek Version of the Old Testament, which the New Testament writers generally follow, the earth is called invisible† in that passage, where, in the Hebrew, it is denominated void.</w:t>
      </w:r>
    </w:p>
    <w:p w14:paraId="585A9069">
      <w:pPr>
        <w:rPr>
          <w:rFonts w:hint="eastAsia" w:ascii="Arial"/>
          <w:sz w:val="30"/>
          <w:szCs w:val="30"/>
        </w:rPr>
      </w:pPr>
    </w:p>
    <w:p w14:paraId="31B15A30">
      <w:pPr>
        <w:rPr>
          <w:rFonts w:hint="eastAsia" w:ascii="Arial"/>
          <w:sz w:val="30"/>
          <w:szCs w:val="30"/>
        </w:rPr>
      </w:pPr>
      <w:r>
        <w:rPr>
          <w:rFonts w:hint="eastAsia" w:ascii="Arial"/>
          <w:sz w:val="30"/>
          <w:szCs w:val="30"/>
        </w:rPr>
        <w:t>福尔克利乌斯 (Volkelius) 以同样荒谬的方式长篇大论地推理，* 并补充了这个观察；在旧约希腊文译本 (Greek Version)——新约作者通常遵循的——中，在那段希伯来文称地为空虚 (void) 的经文中，地被称为不可见的 (invisible)†。</w:t>
      </w:r>
    </w:p>
    <w:p w14:paraId="0C30DF39">
      <w:pPr>
        <w:rPr>
          <w:rFonts w:hint="eastAsia" w:ascii="Arial"/>
          <w:sz w:val="30"/>
          <w:szCs w:val="30"/>
        </w:rPr>
      </w:pPr>
    </w:p>
    <w:p w14:paraId="6EB02F84">
      <w:pPr>
        <w:rPr>
          <w:rFonts w:hint="eastAsia" w:ascii="Arial"/>
          <w:sz w:val="30"/>
          <w:szCs w:val="30"/>
        </w:rPr>
      </w:pPr>
      <w:r>
        <w:rPr>
          <w:rFonts w:hint="eastAsia" w:ascii="Arial"/>
          <w:sz w:val="30"/>
          <w:szCs w:val="30"/>
        </w:rPr>
        <w:t>XVIII. The design for which these remarks are brought forward, is to make us believe that something besides God existed before the creation of the world, and to weaken the force of that argument in support of the true Deity of Christ, which our Divines are accustomed to derive from his existing before the world;—which, according to the language of Scripture, denotes eternity.</w:t>
      </w:r>
    </w:p>
    <w:p w14:paraId="1B221F31">
      <w:pPr>
        <w:rPr>
          <w:rFonts w:hint="eastAsia" w:ascii="Arial"/>
          <w:sz w:val="30"/>
          <w:szCs w:val="30"/>
        </w:rPr>
      </w:pPr>
    </w:p>
    <w:p w14:paraId="1AA30F47">
      <w:pPr>
        <w:rPr>
          <w:rFonts w:hint="eastAsia" w:ascii="Arial"/>
          <w:sz w:val="30"/>
          <w:szCs w:val="30"/>
        </w:rPr>
      </w:pPr>
      <w:r>
        <w:rPr>
          <w:rFonts w:hint="eastAsia" w:ascii="Arial"/>
          <w:sz w:val="30"/>
          <w:szCs w:val="30"/>
        </w:rPr>
        <w:t>十八、提出这些评论的意图，是想让我们相信在世界创造之前除了上帝之外还有别物存在，并削弱我们神学家习惯于从基督存在于世界之前——根据圣经的语言，这表示永恒——来支持祂真神性 (true Deity of Christ) 的那个论证的力量。</w:t>
      </w:r>
    </w:p>
    <w:p w14:paraId="7813DFFF">
      <w:pPr>
        <w:rPr>
          <w:rFonts w:hint="eastAsia" w:ascii="Arial"/>
          <w:sz w:val="30"/>
          <w:szCs w:val="30"/>
        </w:rPr>
      </w:pPr>
    </w:p>
    <w:p w14:paraId="32CC6470">
      <w:pPr>
        <w:rPr>
          <w:rFonts w:hint="eastAsia" w:ascii="Arial"/>
          <w:sz w:val="30"/>
          <w:szCs w:val="30"/>
        </w:rPr>
      </w:pPr>
      <w:r>
        <w:rPr>
          <w:rFonts w:hint="eastAsia" w:ascii="Arial"/>
          <w:sz w:val="30"/>
          <w:szCs w:val="30"/>
        </w:rPr>
        <w:t>XIX. But the heretics miss their aim; for the Mosaic history expressly declares, that God made that earth which was "without form and void,"‡ and covered with thick darkness.</w:t>
      </w:r>
    </w:p>
    <w:p w14:paraId="55EDD60B">
      <w:pPr>
        <w:rPr>
          <w:rFonts w:hint="eastAsia" w:ascii="Arial"/>
          <w:sz w:val="30"/>
          <w:szCs w:val="30"/>
        </w:rPr>
      </w:pPr>
    </w:p>
    <w:p w14:paraId="5ED0B083">
      <w:pPr>
        <w:rPr>
          <w:rFonts w:hint="eastAsia" w:ascii="Arial"/>
          <w:sz w:val="30"/>
          <w:szCs w:val="30"/>
        </w:rPr>
      </w:pPr>
      <w:r>
        <w:rPr>
          <w:rFonts w:hint="eastAsia" w:ascii="Arial"/>
          <w:sz w:val="30"/>
          <w:szCs w:val="30"/>
        </w:rPr>
        <w:t>十九、但异端分子未能达到他们的目的；因为摩西的历史明确宣告，上帝造了那“空虚混沌”‡ 并被厚重黑暗覆盖的地。</w:t>
      </w:r>
    </w:p>
    <w:p w14:paraId="0AE38374">
      <w:pPr>
        <w:rPr>
          <w:rFonts w:hint="eastAsia" w:ascii="Arial"/>
          <w:sz w:val="30"/>
          <w:szCs w:val="30"/>
        </w:rPr>
      </w:pPr>
    </w:p>
    <w:p w14:paraId="5F37A5E9">
      <w:pPr>
        <w:rPr>
          <w:rFonts w:hint="eastAsia" w:ascii="Arial"/>
          <w:sz w:val="30"/>
          <w:szCs w:val="30"/>
        </w:rPr>
      </w:pPr>
      <w:r>
        <w:rPr>
          <w:rFonts w:hint="eastAsia" w:ascii="Arial"/>
          <w:sz w:val="30"/>
          <w:szCs w:val="30"/>
        </w:rPr>
        <w:t>The words run thus: "In the beginning God created the heaven and the earth. And the earth was without form and void."</w:t>
      </w:r>
    </w:p>
    <w:p w14:paraId="00B4663A">
      <w:pPr>
        <w:rPr>
          <w:rFonts w:hint="eastAsia" w:ascii="Arial"/>
          <w:sz w:val="30"/>
          <w:szCs w:val="30"/>
        </w:rPr>
      </w:pPr>
    </w:p>
    <w:p w14:paraId="3E16DBD6">
      <w:pPr>
        <w:rPr>
          <w:rFonts w:hint="eastAsia" w:ascii="Arial"/>
          <w:sz w:val="30"/>
          <w:szCs w:val="30"/>
        </w:rPr>
      </w:pPr>
      <w:r>
        <w:rPr>
          <w:rFonts w:hint="eastAsia" w:ascii="Arial"/>
          <w:sz w:val="30"/>
          <w:szCs w:val="30"/>
        </w:rPr>
        <w:t>经文如此写道：“起初上帝创造天地。地是空虚混沌。”</w:t>
      </w:r>
    </w:p>
    <w:p w14:paraId="5413567A">
      <w:pPr>
        <w:rPr>
          <w:rFonts w:hint="eastAsia" w:ascii="Arial"/>
          <w:sz w:val="30"/>
          <w:szCs w:val="30"/>
        </w:rPr>
      </w:pPr>
    </w:p>
    <w:p w14:paraId="74E2E8C5">
      <w:pPr>
        <w:rPr>
          <w:rFonts w:hint="eastAsia" w:ascii="Arial"/>
          <w:sz w:val="30"/>
          <w:szCs w:val="30"/>
        </w:rPr>
      </w:pPr>
      <w:r>
        <w:rPr>
          <w:rFonts w:hint="eastAsia" w:ascii="Arial"/>
          <w:sz w:val="30"/>
          <w:szCs w:val="30"/>
        </w:rPr>
        <w:t>The obvious meaning is, that the earth§ which God created was then, when first made, a mass without form and void.</w:t>
      </w:r>
    </w:p>
    <w:p w14:paraId="6D8609F2">
      <w:pPr>
        <w:rPr>
          <w:rFonts w:hint="eastAsia" w:ascii="Arial"/>
          <w:sz w:val="30"/>
          <w:szCs w:val="30"/>
        </w:rPr>
      </w:pPr>
    </w:p>
    <w:p w14:paraId="09F0BDF2">
      <w:pPr>
        <w:rPr>
          <w:rFonts w:hint="eastAsia" w:ascii="Arial"/>
          <w:sz w:val="30"/>
          <w:szCs w:val="30"/>
        </w:rPr>
      </w:pPr>
      <w:r>
        <w:rPr>
          <w:rFonts w:hint="eastAsia" w:ascii="Arial"/>
          <w:sz w:val="30"/>
          <w:szCs w:val="30"/>
        </w:rPr>
        <w:t>显而易见的意思是，上帝创造的地§ 当时，即刚被造时，是一团空虚混沌的物质 (mass without form and void)。</w:t>
      </w:r>
    </w:p>
    <w:p w14:paraId="22D65F1A">
      <w:pPr>
        <w:rPr>
          <w:rFonts w:hint="eastAsia" w:ascii="Arial"/>
          <w:sz w:val="30"/>
          <w:szCs w:val="30"/>
        </w:rPr>
      </w:pPr>
    </w:p>
    <w:p w14:paraId="1EB6FFCF">
      <w:pPr>
        <w:rPr>
          <w:rFonts w:hint="eastAsia" w:ascii="Arial"/>
          <w:sz w:val="30"/>
          <w:szCs w:val="30"/>
        </w:rPr>
      </w:pPr>
      <w:r>
        <w:rPr>
          <w:rFonts w:hint="eastAsia" w:ascii="Arial"/>
          <w:sz w:val="30"/>
          <w:szCs w:val="30"/>
        </w:rPr>
        <w:t>It was not, therefore, created out of a shapeless mass.</w:t>
      </w:r>
    </w:p>
    <w:p w14:paraId="18FD62D2">
      <w:pPr>
        <w:rPr>
          <w:rFonts w:hint="eastAsia" w:ascii="Arial"/>
          <w:sz w:val="30"/>
          <w:szCs w:val="30"/>
        </w:rPr>
      </w:pPr>
    </w:p>
    <w:p w14:paraId="4F20597F">
      <w:pPr>
        <w:rPr>
          <w:rFonts w:hint="eastAsia" w:ascii="Arial"/>
          <w:sz w:val="30"/>
          <w:szCs w:val="30"/>
        </w:rPr>
      </w:pPr>
      <w:r>
        <w:rPr>
          <w:rFonts w:hint="eastAsia" w:ascii="Arial"/>
          <w:sz w:val="30"/>
          <w:szCs w:val="30"/>
        </w:rPr>
        <w:t>因此，它并非从无形的混沌物质 (shapeless mass) 中被创造出来。</w:t>
      </w:r>
    </w:p>
    <w:p w14:paraId="2ABA676C">
      <w:pPr>
        <w:rPr>
          <w:rFonts w:hint="eastAsia" w:ascii="Arial"/>
          <w:sz w:val="30"/>
          <w:szCs w:val="30"/>
        </w:rPr>
      </w:pPr>
    </w:p>
    <w:p w14:paraId="76837706">
      <w:pPr>
        <w:rPr>
          <w:rFonts w:hint="eastAsia" w:ascii="Arial"/>
          <w:sz w:val="30"/>
          <w:szCs w:val="30"/>
        </w:rPr>
      </w:pPr>
      <w:r>
        <w:rPr>
          <w:rFonts w:hint="eastAsia" w:ascii="Arial"/>
          <w:sz w:val="30"/>
          <w:szCs w:val="30"/>
        </w:rPr>
        <w:t>Whence then was it created?</w:t>
      </w:r>
    </w:p>
    <w:p w14:paraId="6DB60150">
      <w:pPr>
        <w:rPr>
          <w:rFonts w:hint="eastAsia" w:ascii="Arial"/>
          <w:sz w:val="30"/>
          <w:szCs w:val="30"/>
        </w:rPr>
      </w:pPr>
    </w:p>
    <w:p w14:paraId="226BC218">
      <w:pPr>
        <w:rPr>
          <w:rFonts w:hint="eastAsia" w:ascii="Arial"/>
          <w:sz w:val="30"/>
          <w:szCs w:val="30"/>
        </w:rPr>
      </w:pPr>
      <w:r>
        <w:rPr>
          <w:rFonts w:hint="eastAsia" w:ascii="Arial"/>
          <w:sz w:val="30"/>
          <w:szCs w:val="30"/>
        </w:rPr>
        <w:t>那么它是从何处被创造的呢？</w:t>
      </w:r>
    </w:p>
    <w:p w14:paraId="185ECA38">
      <w:pPr>
        <w:rPr>
          <w:rFonts w:hint="eastAsia" w:ascii="Arial"/>
          <w:sz w:val="30"/>
          <w:szCs w:val="30"/>
        </w:rPr>
      </w:pPr>
    </w:p>
    <w:p w14:paraId="6CEB8513">
      <w:pPr>
        <w:rPr>
          <w:rFonts w:hint="eastAsia" w:ascii="Arial"/>
          <w:sz w:val="30"/>
          <w:szCs w:val="30"/>
        </w:rPr>
      </w:pPr>
      <w:r>
        <w:rPr>
          <w:rFonts w:hint="eastAsia" w:ascii="Arial"/>
          <w:sz w:val="30"/>
          <w:szCs w:val="30"/>
        </w:rPr>
        <w:t>What remains but—nothing?</w:t>
      </w:r>
    </w:p>
    <w:p w14:paraId="02F02B4D">
      <w:pPr>
        <w:rPr>
          <w:rFonts w:hint="eastAsia" w:ascii="Arial"/>
          <w:sz w:val="30"/>
          <w:szCs w:val="30"/>
        </w:rPr>
      </w:pPr>
    </w:p>
    <w:p w14:paraId="3264A64C">
      <w:pPr>
        <w:rPr>
          <w:rFonts w:hint="eastAsia" w:ascii="Arial"/>
          <w:sz w:val="30"/>
          <w:szCs w:val="30"/>
        </w:rPr>
      </w:pPr>
      <w:r>
        <w:rPr>
          <w:rFonts w:hint="eastAsia" w:ascii="Arial"/>
          <w:sz w:val="30"/>
          <w:szCs w:val="30"/>
        </w:rPr>
        <w:t>除了——无有，还剩下什么呢？</w:t>
      </w:r>
    </w:p>
    <w:p w14:paraId="5D8038EE">
      <w:pPr>
        <w:rPr>
          <w:rFonts w:hint="eastAsia" w:ascii="Arial"/>
          <w:sz w:val="30"/>
          <w:szCs w:val="30"/>
        </w:rPr>
      </w:pPr>
    </w:p>
    <w:p w14:paraId="2DACBFC0">
      <w:pPr>
        <w:rPr>
          <w:rFonts w:hint="eastAsia" w:ascii="Arial"/>
          <w:sz w:val="30"/>
          <w:szCs w:val="30"/>
        </w:rPr>
      </w:pPr>
      <w:r>
        <w:rPr>
          <w:rFonts w:hint="eastAsia" w:ascii="Arial"/>
          <w:sz w:val="30"/>
          <w:szCs w:val="30"/>
        </w:rPr>
        <w:t>XX. If they urge, that the first verse contains a summary of the whole work, and that, in the subsequent verses, it is particularly shown whence all other things were created; we answer, that, even allowing the first part of this assertion to be true, it was far from the intention of Moses to intimate that what in the first verse he calls "the heaven and the earth," was formed of that matter which in the second verse he calls the earth "without form and void."</w:t>
      </w:r>
    </w:p>
    <w:p w14:paraId="13FFA76A">
      <w:pPr>
        <w:rPr>
          <w:rFonts w:hint="eastAsia" w:ascii="Arial"/>
          <w:sz w:val="30"/>
          <w:szCs w:val="30"/>
        </w:rPr>
      </w:pPr>
    </w:p>
    <w:p w14:paraId="1EAB03E8">
      <w:pPr>
        <w:rPr>
          <w:rFonts w:hint="eastAsia" w:ascii="Arial"/>
          <w:sz w:val="30"/>
          <w:szCs w:val="30"/>
        </w:rPr>
      </w:pPr>
      <w:r>
        <w:rPr>
          <w:rFonts w:hint="eastAsia" w:ascii="Arial"/>
          <w:sz w:val="30"/>
          <w:szCs w:val="30"/>
        </w:rPr>
        <w:t>二十、如果他们力主，第一节包含了整个工作的概要，而在随后的经文中，特别显示了所有其他事物是从何处被创造的；我们回答说，即使承认这个断言的第一部分是真的，摩西也绝非意在暗示他在第一节中称为“天地”的东西，是由他在第二节中称为“空虚混沌”之地的物质形成的。</w:t>
      </w:r>
    </w:p>
    <w:p w14:paraId="06BAA0C3">
      <w:pPr>
        <w:rPr>
          <w:rFonts w:hint="eastAsia" w:ascii="Arial"/>
          <w:sz w:val="30"/>
          <w:szCs w:val="30"/>
        </w:rPr>
      </w:pPr>
    </w:p>
    <w:p w14:paraId="20BCDFD9">
      <w:pPr>
        <w:rPr>
          <w:rFonts w:hint="eastAsia" w:ascii="Arial"/>
          <w:sz w:val="30"/>
          <w:szCs w:val="30"/>
        </w:rPr>
      </w:pPr>
      <w:r>
        <w:rPr>
          <w:rFonts w:hint="eastAsia" w:ascii="Arial"/>
          <w:sz w:val="30"/>
          <w:szCs w:val="30"/>
        </w:rPr>
        <w:t>But, after he had</w:t>
      </w:r>
    </w:p>
    <w:p w14:paraId="6B2D2F7B">
      <w:pPr>
        <w:rPr>
          <w:rFonts w:hint="eastAsia" w:ascii="Arial"/>
          <w:sz w:val="30"/>
          <w:szCs w:val="30"/>
        </w:rPr>
      </w:pPr>
    </w:p>
    <w:p w14:paraId="00AB3FDE">
      <w:pPr>
        <w:rPr>
          <w:rFonts w:hint="eastAsia" w:ascii="Arial"/>
          <w:sz w:val="30"/>
          <w:szCs w:val="30"/>
        </w:rPr>
      </w:pPr>
      <w:r>
        <w:rPr>
          <w:rFonts w:hint="eastAsia" w:ascii="Arial"/>
          <w:sz w:val="30"/>
          <w:szCs w:val="30"/>
        </w:rPr>
        <w:t>而是，在他</w:t>
      </w:r>
    </w:p>
    <w:p w14:paraId="5FEFF766">
      <w:pPr>
        <w:rPr>
          <w:rFonts w:hint="eastAsia" w:ascii="Arial"/>
          <w:sz w:val="30"/>
          <w:szCs w:val="30"/>
        </w:rPr>
      </w:pPr>
    </w:p>
    <w:p w14:paraId="7F26CC88">
      <w:pPr>
        <w:rPr>
          <w:rFonts w:hint="eastAsia" w:ascii="Arial"/>
          <w:sz w:val="30"/>
          <w:szCs w:val="30"/>
        </w:rPr>
      </w:pPr>
      <w:r>
        <w:rPr>
          <w:rFonts w:hint="eastAsia" w:ascii="Arial"/>
          <w:sz w:val="30"/>
          <w:szCs w:val="30"/>
        </w:rPr>
        <w:t>comprehended all things under the denomination of the heaven and the earth, saying nothing further with regard to the highest heaven, in which God has prepared his throne, he shows, in the following verses, what was the state of the earth when it first proceeded from the hand of God,and in what manner and order all other things were formed out of it.</w:t>
      </w:r>
    </w:p>
    <w:p w14:paraId="59236931">
      <w:pPr>
        <w:rPr>
          <w:rFonts w:hint="eastAsia" w:ascii="Arial"/>
          <w:sz w:val="30"/>
          <w:szCs w:val="30"/>
        </w:rPr>
      </w:pPr>
    </w:p>
    <w:p w14:paraId="51733CEE">
      <w:pPr>
        <w:rPr>
          <w:rFonts w:hint="eastAsia" w:ascii="Arial"/>
          <w:sz w:val="30"/>
          <w:szCs w:val="30"/>
        </w:rPr>
      </w:pPr>
      <w:r>
        <w:rPr>
          <w:rFonts w:hint="eastAsia" w:ascii="Arial"/>
          <w:sz w:val="30"/>
          <w:szCs w:val="30"/>
        </w:rPr>
        <w:t>将万物概括在天地这个名称下，对上帝设立宝座的最高天不再多言之后，他在接下来的经文中显示了地刚从上帝手中出来时的状态，以及所有其他事物是如何以何种方式和次序从它里面形成的。</w:t>
      </w:r>
    </w:p>
    <w:p w14:paraId="012DA862">
      <w:pPr>
        <w:rPr>
          <w:rFonts w:hint="eastAsia" w:ascii="Arial"/>
          <w:sz w:val="30"/>
          <w:szCs w:val="30"/>
        </w:rPr>
      </w:pPr>
    </w:p>
    <w:p w14:paraId="36DF2FFB">
      <w:pPr>
        <w:rPr>
          <w:rFonts w:hint="eastAsia" w:ascii="Arial"/>
          <w:sz w:val="30"/>
          <w:szCs w:val="30"/>
        </w:rPr>
      </w:pPr>
      <w:r>
        <w:rPr>
          <w:rFonts w:hint="eastAsia" w:ascii="Arial"/>
          <w:sz w:val="30"/>
          <w:szCs w:val="30"/>
        </w:rPr>
        <w:t>Vatablus, to whom Volkelius appeals in this cause, expresses himself in the following terms: "You may clearly understand it thus; In the beginning, when God created the heaven and the earth, the earth was then without form, &amp;c.</w:t>
      </w:r>
    </w:p>
    <w:p w14:paraId="782A82AC">
      <w:pPr>
        <w:rPr>
          <w:rFonts w:hint="eastAsia" w:ascii="Arial"/>
          <w:sz w:val="30"/>
          <w:szCs w:val="30"/>
        </w:rPr>
      </w:pPr>
    </w:p>
    <w:p w14:paraId="4A673D35">
      <w:pPr>
        <w:rPr>
          <w:rFonts w:hint="eastAsia" w:ascii="Arial"/>
          <w:sz w:val="30"/>
          <w:szCs w:val="30"/>
        </w:rPr>
      </w:pPr>
      <w:r>
        <w:rPr>
          <w:rFonts w:hint="eastAsia" w:ascii="Arial"/>
          <w:sz w:val="30"/>
          <w:szCs w:val="30"/>
        </w:rPr>
        <w:t>瓦塔布勒斯 (Vatablus)，福尔克利乌斯 (Volkelius) 在此案中诉诸的对象，用以下措辞表达自己：“你可以清楚地这样理解；起初，当上帝创造天地时，地那时是空虚的，等等。</w:t>
      </w:r>
    </w:p>
    <w:p w14:paraId="0FF6DCA6">
      <w:pPr>
        <w:rPr>
          <w:rFonts w:hint="eastAsia" w:ascii="Arial"/>
          <w:sz w:val="30"/>
          <w:szCs w:val="30"/>
        </w:rPr>
      </w:pPr>
    </w:p>
    <w:p w14:paraId="057654C9">
      <w:pPr>
        <w:rPr>
          <w:rFonts w:hint="eastAsia" w:ascii="Arial"/>
          <w:sz w:val="30"/>
          <w:szCs w:val="30"/>
        </w:rPr>
      </w:pPr>
      <w:r>
        <w:rPr>
          <w:rFonts w:hint="eastAsia" w:ascii="Arial"/>
          <w:sz w:val="30"/>
          <w:szCs w:val="30"/>
        </w:rPr>
        <w:t>By the heaven he intends the celestial bodies, and by the earth, the terrestrial.</w:t>
      </w:r>
    </w:p>
    <w:p w14:paraId="3F94F8ED">
      <w:pPr>
        <w:rPr>
          <w:rFonts w:hint="eastAsia" w:ascii="Arial"/>
          <w:sz w:val="30"/>
          <w:szCs w:val="30"/>
        </w:rPr>
      </w:pPr>
    </w:p>
    <w:p w14:paraId="2C0EC145">
      <w:pPr>
        <w:rPr>
          <w:rFonts w:hint="eastAsia" w:ascii="Arial"/>
          <w:sz w:val="30"/>
          <w:szCs w:val="30"/>
        </w:rPr>
      </w:pPr>
      <w:r>
        <w:rPr>
          <w:rFonts w:hint="eastAsia" w:ascii="Arial"/>
          <w:sz w:val="30"/>
          <w:szCs w:val="30"/>
        </w:rPr>
        <w:t>祂用天意指天体，用地意指地上的。</w:t>
      </w:r>
    </w:p>
    <w:p w14:paraId="71B700A3">
      <w:pPr>
        <w:rPr>
          <w:rFonts w:hint="eastAsia" w:ascii="Arial"/>
          <w:sz w:val="30"/>
          <w:szCs w:val="30"/>
        </w:rPr>
      </w:pPr>
    </w:p>
    <w:p w14:paraId="28D3AE28">
      <w:pPr>
        <w:rPr>
          <w:rFonts w:hint="eastAsia" w:ascii="Arial"/>
          <w:sz w:val="30"/>
          <w:szCs w:val="30"/>
        </w:rPr>
      </w:pPr>
      <w:r>
        <w:rPr>
          <w:rFonts w:hint="eastAsia" w:ascii="Arial"/>
          <w:sz w:val="30"/>
          <w:szCs w:val="30"/>
        </w:rPr>
        <w:t>He sets forth, at first, the whole universe, that its Author may be known,— that it may be understood, both that the world did not exist from eternity, and also that God created something out of nothing."</w:t>
      </w:r>
    </w:p>
    <w:p w14:paraId="3F077FAE">
      <w:pPr>
        <w:rPr>
          <w:rFonts w:hint="eastAsia" w:ascii="Arial"/>
          <w:sz w:val="30"/>
          <w:szCs w:val="30"/>
        </w:rPr>
      </w:pPr>
    </w:p>
    <w:p w14:paraId="67683580">
      <w:pPr>
        <w:rPr>
          <w:rFonts w:hint="eastAsia" w:ascii="Arial"/>
          <w:sz w:val="30"/>
          <w:szCs w:val="30"/>
        </w:rPr>
      </w:pPr>
      <w:r>
        <w:rPr>
          <w:rFonts w:hint="eastAsia" w:ascii="Arial"/>
          <w:sz w:val="30"/>
          <w:szCs w:val="30"/>
        </w:rPr>
        <w:t>祂首先阐述整个宇宙，使它的创造主 (Author) 可以被认识，——使人可以理解，世界并非从永恒就存在，并且上帝也从无有中创造了某些东西。”</w:t>
      </w:r>
    </w:p>
    <w:p w14:paraId="52AD550C">
      <w:pPr>
        <w:rPr>
          <w:rFonts w:hint="eastAsia" w:ascii="Arial"/>
          <w:sz w:val="30"/>
          <w:szCs w:val="30"/>
        </w:rPr>
      </w:pPr>
    </w:p>
    <w:p w14:paraId="7AC6E377">
      <w:pPr>
        <w:rPr>
          <w:rFonts w:hint="eastAsia" w:ascii="Arial"/>
          <w:sz w:val="30"/>
          <w:szCs w:val="30"/>
        </w:rPr>
      </w:pPr>
      <w:r>
        <w:rPr>
          <w:rFonts w:hint="eastAsia" w:ascii="Arial"/>
          <w:sz w:val="30"/>
          <w:szCs w:val="30"/>
        </w:rPr>
        <w:t>Do writers who express themselves in such terms as these, agree with the heretics?</w:t>
      </w:r>
    </w:p>
    <w:p w14:paraId="4428C894">
      <w:pPr>
        <w:rPr>
          <w:rFonts w:hint="eastAsia" w:ascii="Arial"/>
          <w:sz w:val="30"/>
          <w:szCs w:val="30"/>
        </w:rPr>
      </w:pPr>
    </w:p>
    <w:p w14:paraId="3BD86BE7">
      <w:pPr>
        <w:rPr>
          <w:rFonts w:hint="eastAsia" w:ascii="Arial"/>
          <w:sz w:val="30"/>
          <w:szCs w:val="30"/>
        </w:rPr>
      </w:pPr>
      <w:r>
        <w:rPr>
          <w:rFonts w:hint="eastAsia" w:ascii="Arial"/>
          <w:sz w:val="30"/>
          <w:szCs w:val="30"/>
        </w:rPr>
        <w:t>用此类措辞表达自己的作者，与异端分子一致吗？</w:t>
      </w:r>
    </w:p>
    <w:p w14:paraId="66F10A28">
      <w:pPr>
        <w:rPr>
          <w:rFonts w:hint="eastAsia" w:ascii="Arial"/>
          <w:sz w:val="30"/>
          <w:szCs w:val="30"/>
        </w:rPr>
      </w:pPr>
    </w:p>
    <w:p w14:paraId="3CEF2004">
      <w:pPr>
        <w:rPr>
          <w:rFonts w:hint="eastAsia" w:ascii="Arial"/>
          <w:sz w:val="30"/>
          <w:szCs w:val="30"/>
        </w:rPr>
      </w:pPr>
      <w:r>
        <w:rPr>
          <w:rFonts w:hint="eastAsia" w:ascii="Arial"/>
          <w:sz w:val="30"/>
          <w:szCs w:val="30"/>
        </w:rPr>
        <w:t>XXI. It is not necessary for us, besides, to admit that the first verse briefly comprehends all those works which are afterwards particularly detailed.</w:t>
      </w:r>
    </w:p>
    <w:p w14:paraId="6EE0AD42">
      <w:pPr>
        <w:rPr>
          <w:rFonts w:hint="eastAsia" w:ascii="Arial"/>
          <w:sz w:val="30"/>
          <w:szCs w:val="30"/>
        </w:rPr>
      </w:pPr>
    </w:p>
    <w:p w14:paraId="68C52AC2">
      <w:pPr>
        <w:rPr>
          <w:rFonts w:hint="eastAsia" w:ascii="Arial"/>
          <w:sz w:val="30"/>
          <w:szCs w:val="30"/>
        </w:rPr>
      </w:pPr>
      <w:r>
        <w:rPr>
          <w:rFonts w:hint="eastAsia" w:ascii="Arial"/>
          <w:sz w:val="30"/>
          <w:szCs w:val="30"/>
        </w:rPr>
        <w:t>二十一、此外，我们不必承认第一节简要概括了所有那些随后被详细叙述的作为。</w:t>
      </w:r>
    </w:p>
    <w:p w14:paraId="4423EED1">
      <w:pPr>
        <w:rPr>
          <w:rFonts w:hint="eastAsia" w:ascii="Arial"/>
          <w:sz w:val="30"/>
          <w:szCs w:val="30"/>
        </w:rPr>
      </w:pPr>
    </w:p>
    <w:p w14:paraId="13D6E307">
      <w:pPr>
        <w:rPr>
          <w:rFonts w:hint="eastAsia" w:ascii="Arial"/>
          <w:sz w:val="30"/>
          <w:szCs w:val="30"/>
        </w:rPr>
      </w:pPr>
      <w:r>
        <w:rPr>
          <w:rFonts w:hint="eastAsia" w:ascii="Arial"/>
          <w:sz w:val="30"/>
          <w:szCs w:val="30"/>
        </w:rPr>
        <w:t>The opinion of David Kimchi, in which a great number of Divines both ancient and modern acquiesce, appears to me to be highly probable.</w:t>
      </w:r>
    </w:p>
    <w:p w14:paraId="5B88BDAB">
      <w:pPr>
        <w:rPr>
          <w:rFonts w:hint="eastAsia" w:ascii="Arial"/>
          <w:sz w:val="30"/>
          <w:szCs w:val="30"/>
        </w:rPr>
      </w:pPr>
    </w:p>
    <w:p w14:paraId="1058C559">
      <w:pPr>
        <w:rPr>
          <w:rFonts w:hint="eastAsia" w:ascii="Arial"/>
          <w:sz w:val="30"/>
          <w:szCs w:val="30"/>
        </w:rPr>
      </w:pPr>
      <w:r>
        <w:rPr>
          <w:rFonts w:hint="eastAsia" w:ascii="Arial"/>
          <w:sz w:val="30"/>
          <w:szCs w:val="30"/>
        </w:rPr>
        <w:t>大卫·金奇 (David Kimchi) 的观点，得到了大量古代和现代神学家的赞同，在我看来极有可能。</w:t>
      </w:r>
    </w:p>
    <w:p w14:paraId="303E2975">
      <w:pPr>
        <w:rPr>
          <w:rFonts w:hint="eastAsia" w:ascii="Arial"/>
          <w:sz w:val="30"/>
          <w:szCs w:val="30"/>
        </w:rPr>
      </w:pPr>
    </w:p>
    <w:p w14:paraId="6223CF14">
      <w:pPr>
        <w:rPr>
          <w:rFonts w:hint="eastAsia" w:ascii="Arial"/>
          <w:sz w:val="30"/>
          <w:szCs w:val="30"/>
        </w:rPr>
      </w:pPr>
      <w:r>
        <w:rPr>
          <w:rFonts w:hint="eastAsia" w:ascii="Arial"/>
          <w:sz w:val="30"/>
          <w:szCs w:val="30"/>
        </w:rPr>
        <w:t>He considers the order of the creation as here propounded by Moses in this manner: That, first of all, God created the heaven, that is, the highest heaven with the angels; then the earth, the first appearance and condition of which are described in the second verse, and out of which other creatures were subsequently formed.</w:t>
      </w:r>
    </w:p>
    <w:p w14:paraId="76FEA7FB">
      <w:pPr>
        <w:rPr>
          <w:rFonts w:hint="eastAsia" w:ascii="Arial"/>
          <w:sz w:val="30"/>
          <w:szCs w:val="30"/>
        </w:rPr>
      </w:pPr>
    </w:p>
    <w:p w14:paraId="0E53D653">
      <w:pPr>
        <w:rPr>
          <w:rFonts w:hint="eastAsia" w:ascii="Arial"/>
          <w:sz w:val="30"/>
          <w:szCs w:val="30"/>
        </w:rPr>
      </w:pPr>
      <w:r>
        <w:rPr>
          <w:rFonts w:hint="eastAsia" w:ascii="Arial"/>
          <w:sz w:val="30"/>
          <w:szCs w:val="30"/>
        </w:rPr>
        <w:t>他认为摩西在此提出的创造次序是这样的：首先，上帝创造了天，即最高的天和天使；然后是地，其最初的样貌和状况在第二节中描述，其他受造物随后从中形成。</w:t>
      </w:r>
    </w:p>
    <w:p w14:paraId="651CE47C">
      <w:pPr>
        <w:rPr>
          <w:rFonts w:hint="eastAsia" w:ascii="Arial"/>
          <w:sz w:val="30"/>
          <w:szCs w:val="30"/>
        </w:rPr>
      </w:pPr>
    </w:p>
    <w:p w14:paraId="649B1E1A">
      <w:pPr>
        <w:rPr>
          <w:rFonts w:hint="eastAsia" w:ascii="Arial"/>
          <w:sz w:val="30"/>
          <w:szCs w:val="30"/>
        </w:rPr>
      </w:pPr>
      <w:r>
        <w:rPr>
          <w:rFonts w:hint="eastAsia" w:ascii="Arial"/>
          <w:sz w:val="30"/>
          <w:szCs w:val="30"/>
        </w:rPr>
        <w:t>And it is called "without form and void," in opposition to heaven, which was immediately carried to its full perfection, and replenished with inhabitants.</w:t>
      </w:r>
    </w:p>
    <w:p w14:paraId="6A861933">
      <w:pPr>
        <w:rPr>
          <w:rFonts w:hint="eastAsia" w:ascii="Arial"/>
          <w:sz w:val="30"/>
          <w:szCs w:val="30"/>
        </w:rPr>
      </w:pPr>
    </w:p>
    <w:p w14:paraId="256F63D7">
      <w:pPr>
        <w:rPr>
          <w:rFonts w:hint="eastAsia" w:ascii="Arial"/>
          <w:sz w:val="30"/>
          <w:szCs w:val="30"/>
        </w:rPr>
      </w:pPr>
      <w:r>
        <w:rPr>
          <w:rFonts w:hint="eastAsia" w:ascii="Arial"/>
          <w:sz w:val="30"/>
          <w:szCs w:val="30"/>
        </w:rPr>
        <w:t>并且它被称为“空虚混沌”，与天相对，天则立刻达到了完全的完美，并充满了居民。</w:t>
      </w:r>
    </w:p>
    <w:p w14:paraId="12A3AE17">
      <w:pPr>
        <w:rPr>
          <w:rFonts w:hint="eastAsia" w:ascii="Arial"/>
          <w:sz w:val="30"/>
          <w:szCs w:val="30"/>
        </w:rPr>
      </w:pPr>
    </w:p>
    <w:p w14:paraId="11FB5DBA">
      <w:pPr>
        <w:rPr>
          <w:rFonts w:hint="eastAsia" w:ascii="Arial"/>
          <w:sz w:val="30"/>
          <w:szCs w:val="30"/>
        </w:rPr>
      </w:pPr>
      <w:r>
        <w:rPr>
          <w:rFonts w:hint="eastAsia" w:ascii="Arial"/>
          <w:sz w:val="30"/>
          <w:szCs w:val="30"/>
        </w:rPr>
        <w:t>XXII. Moses, indeed, mentions that the earth was at first covered with water, and involved in thick darkness; and the Greek Interpreters, failing to express properly the sense of the Hebrew term, have called it "invisible."*</w:t>
      </w:r>
    </w:p>
    <w:p w14:paraId="3870ADE9">
      <w:pPr>
        <w:rPr>
          <w:rFonts w:hint="eastAsia" w:ascii="Arial"/>
          <w:sz w:val="30"/>
          <w:szCs w:val="30"/>
        </w:rPr>
      </w:pPr>
    </w:p>
    <w:p w14:paraId="4D0B1DE0">
      <w:pPr>
        <w:rPr>
          <w:rFonts w:hint="eastAsia" w:ascii="Arial"/>
          <w:sz w:val="30"/>
          <w:szCs w:val="30"/>
        </w:rPr>
      </w:pPr>
      <w:r>
        <w:rPr>
          <w:rFonts w:hint="eastAsia" w:ascii="Arial"/>
          <w:sz w:val="30"/>
          <w:szCs w:val="30"/>
        </w:rPr>
        <w:t>二十二、摩西确实提到地起初被水覆盖，并笼罩在厚重的黑暗中；希腊译者 (Greek Interpreters) 未能恰当地表达希伯来词语的意思，称其为“不可见的”(invisible)。*</w:t>
      </w:r>
    </w:p>
    <w:p w14:paraId="703516A5">
      <w:pPr>
        <w:rPr>
          <w:rFonts w:hint="eastAsia" w:ascii="Arial"/>
          <w:sz w:val="30"/>
          <w:szCs w:val="30"/>
        </w:rPr>
      </w:pPr>
    </w:p>
    <w:p w14:paraId="43E568EF">
      <w:pPr>
        <w:rPr>
          <w:rFonts w:hint="eastAsia" w:ascii="Arial"/>
          <w:sz w:val="30"/>
          <w:szCs w:val="30"/>
        </w:rPr>
      </w:pPr>
      <w:r>
        <w:rPr>
          <w:rFonts w:hint="eastAsia" w:ascii="Arial"/>
          <w:sz w:val="30"/>
          <w:szCs w:val="30"/>
        </w:rPr>
        <w:t>It cannot, however, be proved from any resemblance betwixt the expressions, which are considerably dissimilar, that the Apostle alluded to this passage.</w:t>
      </w:r>
    </w:p>
    <w:p w14:paraId="2349CAE5">
      <w:pPr>
        <w:rPr>
          <w:rFonts w:hint="eastAsia" w:ascii="Arial"/>
          <w:sz w:val="30"/>
          <w:szCs w:val="30"/>
        </w:rPr>
      </w:pPr>
    </w:p>
    <w:p w14:paraId="72570971">
      <w:pPr>
        <w:rPr>
          <w:rFonts w:hint="eastAsia" w:ascii="Arial"/>
          <w:sz w:val="30"/>
          <w:szCs w:val="30"/>
        </w:rPr>
      </w:pPr>
      <w:r>
        <w:rPr>
          <w:rFonts w:hint="eastAsia" w:ascii="Arial"/>
          <w:sz w:val="30"/>
          <w:szCs w:val="30"/>
        </w:rPr>
        <w:t>然而，不能从表达之间任何相似性——它们相当不同——来证明使徒暗指了这段经文。</w:t>
      </w:r>
    </w:p>
    <w:p w14:paraId="67A04452">
      <w:pPr>
        <w:rPr>
          <w:rFonts w:hint="eastAsia" w:ascii="Arial"/>
          <w:sz w:val="30"/>
          <w:szCs w:val="30"/>
        </w:rPr>
      </w:pPr>
    </w:p>
    <w:p w14:paraId="34EE6F37">
      <w:pPr>
        <w:rPr>
          <w:rFonts w:hint="eastAsia" w:ascii="Arial"/>
          <w:sz w:val="30"/>
          <w:szCs w:val="30"/>
        </w:rPr>
      </w:pPr>
      <w:r>
        <w:rPr>
          <w:rFonts w:hint="eastAsia" w:ascii="Arial"/>
          <w:sz w:val="30"/>
          <w:szCs w:val="30"/>
        </w:rPr>
        <w:t>"The things which do not appear," † mentioned by Paul, and "the invisible</w:t>
      </w:r>
    </w:p>
    <w:p w14:paraId="36C74BD1">
      <w:pPr>
        <w:rPr>
          <w:rFonts w:hint="eastAsia" w:ascii="Arial"/>
          <w:sz w:val="30"/>
          <w:szCs w:val="30"/>
        </w:rPr>
      </w:pPr>
    </w:p>
    <w:p w14:paraId="5925CCC2">
      <w:pPr>
        <w:rPr>
          <w:rFonts w:hint="eastAsia" w:ascii="Arial"/>
          <w:sz w:val="30"/>
          <w:szCs w:val="30"/>
        </w:rPr>
      </w:pPr>
      <w:r>
        <w:rPr>
          <w:rFonts w:hint="eastAsia" w:ascii="Arial"/>
          <w:sz w:val="30"/>
          <w:szCs w:val="30"/>
        </w:rPr>
        <w:t>保罗提到的“非显然之物”(The things which do not appear)†，与希腊译者 (Greek Interpreters)</w:t>
      </w:r>
    </w:p>
    <w:p w14:paraId="36A61355">
      <w:pPr>
        <w:rPr>
          <w:rFonts w:hint="eastAsia" w:ascii="Arial"/>
          <w:sz w:val="30"/>
          <w:szCs w:val="30"/>
        </w:rPr>
      </w:pPr>
    </w:p>
    <w:p w14:paraId="6C015101">
      <w:pPr>
        <w:rPr>
          <w:rFonts w:hint="eastAsia" w:ascii="Arial"/>
          <w:sz w:val="30"/>
          <w:szCs w:val="30"/>
        </w:rPr>
      </w:pPr>
      <w:r>
        <w:rPr>
          <w:rFonts w:hint="eastAsia" w:ascii="Arial"/>
          <w:sz w:val="30"/>
          <w:szCs w:val="30"/>
        </w:rPr>
        <w:t>earth," ‡ mentioned by the Greek Interpreters, are, in reality, quite different from each other.</w:t>
      </w:r>
    </w:p>
    <w:p w14:paraId="4197FD52">
      <w:pPr>
        <w:rPr>
          <w:rFonts w:hint="eastAsia" w:ascii="Arial"/>
          <w:sz w:val="30"/>
          <w:szCs w:val="30"/>
        </w:rPr>
      </w:pPr>
    </w:p>
    <w:p w14:paraId="4D001B72">
      <w:pPr>
        <w:rPr>
          <w:rFonts w:hint="eastAsia" w:ascii="Arial"/>
          <w:sz w:val="30"/>
          <w:szCs w:val="30"/>
        </w:rPr>
      </w:pPr>
      <w:r>
        <w:rPr>
          <w:rFonts w:hint="eastAsia" w:ascii="Arial"/>
          <w:sz w:val="30"/>
          <w:szCs w:val="30"/>
        </w:rPr>
        <w:t>提到的“不可见的地”(the invisible earth)‡，实际上彼此完全不同。</w:t>
      </w:r>
    </w:p>
    <w:p w14:paraId="12824045">
      <w:pPr>
        <w:rPr>
          <w:rFonts w:hint="eastAsia" w:ascii="Arial"/>
          <w:sz w:val="30"/>
          <w:szCs w:val="30"/>
        </w:rPr>
      </w:pPr>
    </w:p>
    <w:p w14:paraId="0DDBE516">
      <w:pPr>
        <w:rPr>
          <w:rFonts w:hint="eastAsia" w:ascii="Arial"/>
          <w:sz w:val="30"/>
          <w:szCs w:val="30"/>
        </w:rPr>
      </w:pPr>
      <w:r>
        <w:rPr>
          <w:rFonts w:hint="eastAsia" w:ascii="Arial"/>
          <w:sz w:val="30"/>
          <w:szCs w:val="30"/>
        </w:rPr>
        <w:t>When Paul speaks of "the things which do not appear," he refers to the state of things prior to the creation.§</w:t>
      </w:r>
    </w:p>
    <w:p w14:paraId="2A448C76">
      <w:pPr>
        <w:rPr>
          <w:rFonts w:hint="eastAsia" w:ascii="Arial"/>
          <w:sz w:val="30"/>
          <w:szCs w:val="30"/>
        </w:rPr>
      </w:pPr>
    </w:p>
    <w:p w14:paraId="33125AE8">
      <w:pPr>
        <w:rPr>
          <w:rFonts w:hint="eastAsia" w:ascii="Arial"/>
          <w:sz w:val="30"/>
          <w:szCs w:val="30"/>
        </w:rPr>
      </w:pPr>
      <w:r>
        <w:rPr>
          <w:rFonts w:hint="eastAsia" w:ascii="Arial"/>
          <w:sz w:val="30"/>
          <w:szCs w:val="30"/>
        </w:rPr>
        <w:t>当保罗谈到“非显然之物”(the things which do not appear) 时，他指的是创造之前的万物状态。§</w:t>
      </w:r>
    </w:p>
    <w:p w14:paraId="39CBA6DF">
      <w:pPr>
        <w:rPr>
          <w:rFonts w:hint="eastAsia" w:ascii="Arial"/>
          <w:sz w:val="30"/>
          <w:szCs w:val="30"/>
        </w:rPr>
      </w:pPr>
    </w:p>
    <w:p w14:paraId="0E3BEE54">
      <w:pPr>
        <w:rPr>
          <w:rFonts w:hint="eastAsia" w:ascii="Arial"/>
          <w:sz w:val="30"/>
          <w:szCs w:val="30"/>
        </w:rPr>
      </w:pPr>
      <w:r>
        <w:rPr>
          <w:rFonts w:hint="eastAsia" w:ascii="Arial"/>
          <w:sz w:val="30"/>
          <w:szCs w:val="30"/>
        </w:rPr>
        <w:t>"The invisible earth," on the contrary, does not signify a mass existing before the creation, but the second part of the universe, which, as well as the heaven, was created on the first day.</w:t>
      </w:r>
    </w:p>
    <w:p w14:paraId="5451EE0F">
      <w:pPr>
        <w:rPr>
          <w:rFonts w:hint="eastAsia" w:ascii="Arial"/>
          <w:sz w:val="30"/>
          <w:szCs w:val="30"/>
        </w:rPr>
      </w:pPr>
    </w:p>
    <w:p w14:paraId="66255CAD">
      <w:pPr>
        <w:rPr>
          <w:rFonts w:hint="eastAsia" w:ascii="Arial"/>
          <w:sz w:val="30"/>
          <w:szCs w:val="30"/>
        </w:rPr>
      </w:pPr>
      <w:r>
        <w:rPr>
          <w:rFonts w:hint="eastAsia" w:ascii="Arial"/>
          <w:sz w:val="30"/>
          <w:szCs w:val="30"/>
        </w:rPr>
        <w:t>相反，“不可见的地”(The invisible earth) 并非指创造之前存在的混沌物质 (mass)，而是宇宙的第二部分，它和天一样，是在第一天被创造的。</w:t>
      </w:r>
    </w:p>
    <w:p w14:paraId="6C043750">
      <w:pPr>
        <w:rPr>
          <w:rFonts w:hint="eastAsia" w:ascii="Arial"/>
          <w:sz w:val="30"/>
          <w:szCs w:val="30"/>
        </w:rPr>
      </w:pPr>
    </w:p>
    <w:p w14:paraId="1ED2BBAB">
      <w:pPr>
        <w:rPr>
          <w:rFonts w:hint="eastAsia" w:ascii="Arial"/>
          <w:sz w:val="30"/>
          <w:szCs w:val="30"/>
        </w:rPr>
      </w:pPr>
      <w:r>
        <w:rPr>
          <w:rFonts w:hint="eastAsia" w:ascii="Arial"/>
          <w:sz w:val="30"/>
          <w:szCs w:val="30"/>
        </w:rPr>
        <w:t>Those who wrest these expressions to any other meaning, offer manifest violence, not only to the Mosaic history, but also to the whole tenor of Scripture.</w:t>
      </w:r>
    </w:p>
    <w:p w14:paraId="1DE3C38F">
      <w:pPr>
        <w:rPr>
          <w:rFonts w:hint="eastAsia" w:ascii="Arial"/>
          <w:sz w:val="30"/>
          <w:szCs w:val="30"/>
        </w:rPr>
      </w:pPr>
    </w:p>
    <w:p w14:paraId="392E4922">
      <w:pPr>
        <w:rPr>
          <w:rFonts w:hint="eastAsia" w:ascii="Arial"/>
          <w:sz w:val="30"/>
          <w:szCs w:val="30"/>
        </w:rPr>
      </w:pPr>
      <w:r>
        <w:rPr>
          <w:rFonts w:hint="eastAsia" w:ascii="Arial"/>
          <w:sz w:val="30"/>
          <w:szCs w:val="30"/>
        </w:rPr>
        <w:t>那些将这些表达歪曲为任何其他意义的人，不仅明显强解了摩西的历史，也强解了整个圣经的要旨。</w:t>
      </w:r>
    </w:p>
    <w:p w14:paraId="21759C2E">
      <w:pPr>
        <w:rPr>
          <w:rFonts w:hint="eastAsia" w:ascii="Arial"/>
          <w:sz w:val="30"/>
          <w:szCs w:val="30"/>
        </w:rPr>
      </w:pPr>
    </w:p>
    <w:p w14:paraId="3A4CB0C6">
      <w:pPr>
        <w:rPr>
          <w:rFonts w:hint="eastAsia" w:ascii="Arial"/>
          <w:sz w:val="30"/>
          <w:szCs w:val="30"/>
        </w:rPr>
      </w:pPr>
      <w:r>
        <w:rPr>
          <w:rFonts w:hint="eastAsia" w:ascii="Arial"/>
          <w:sz w:val="30"/>
          <w:szCs w:val="30"/>
        </w:rPr>
        <w:t>We have now spoken of the former; let us proceed to the latter.</w:t>
      </w:r>
    </w:p>
    <w:p w14:paraId="40ADE4F5">
      <w:pPr>
        <w:rPr>
          <w:rFonts w:hint="eastAsia" w:ascii="Arial"/>
          <w:sz w:val="30"/>
          <w:szCs w:val="30"/>
        </w:rPr>
      </w:pPr>
    </w:p>
    <w:p w14:paraId="20533517">
      <w:pPr>
        <w:rPr>
          <w:rFonts w:hint="eastAsia" w:ascii="Arial"/>
          <w:sz w:val="30"/>
          <w:szCs w:val="30"/>
        </w:rPr>
      </w:pPr>
      <w:r>
        <w:rPr>
          <w:rFonts w:hint="eastAsia" w:ascii="Arial"/>
          <w:sz w:val="30"/>
          <w:szCs w:val="30"/>
        </w:rPr>
        <w:t>我们现在谈了前者；让我们继续后者。</w:t>
      </w:r>
    </w:p>
    <w:p w14:paraId="67FF2668">
      <w:pPr>
        <w:rPr>
          <w:rFonts w:hint="eastAsia" w:ascii="Arial"/>
          <w:sz w:val="30"/>
          <w:szCs w:val="30"/>
        </w:rPr>
      </w:pPr>
    </w:p>
    <w:p w14:paraId="2BBBAE4B">
      <w:pPr>
        <w:rPr>
          <w:rFonts w:hint="eastAsia" w:ascii="Arial"/>
          <w:sz w:val="30"/>
          <w:szCs w:val="30"/>
        </w:rPr>
      </w:pPr>
      <w:r>
        <w:rPr>
          <w:rFonts w:hint="eastAsia" w:ascii="Arial"/>
          <w:sz w:val="30"/>
          <w:szCs w:val="30"/>
        </w:rPr>
        <w:t>XXIII. If this pretended matter of which the world was made, existed previously,I ask, was it previously made of nothing by God, or was it really self-existent, and co-eternal with God?</w:t>
      </w:r>
    </w:p>
    <w:p w14:paraId="18F3A8EB">
      <w:pPr>
        <w:rPr>
          <w:rFonts w:hint="eastAsia" w:ascii="Arial"/>
          <w:sz w:val="30"/>
          <w:szCs w:val="30"/>
        </w:rPr>
      </w:pPr>
    </w:p>
    <w:p w14:paraId="4191EF9C">
      <w:pPr>
        <w:rPr>
          <w:rFonts w:hint="eastAsia" w:ascii="Arial"/>
          <w:sz w:val="30"/>
          <w:szCs w:val="30"/>
        </w:rPr>
      </w:pPr>
      <w:r>
        <w:rPr>
          <w:rFonts w:hint="eastAsia" w:ascii="Arial"/>
          <w:sz w:val="30"/>
          <w:szCs w:val="30"/>
        </w:rPr>
        <w:t>二十三、如果这个据称构成世界的物质 (matter) 先前就存在，我问，它是先前由上帝从无有中造的，还是它确实是自存 (self-existent) 的，并与上帝同永恒 (co-eternal)？</w:t>
      </w:r>
    </w:p>
    <w:p w14:paraId="6AACC74F">
      <w:pPr>
        <w:rPr>
          <w:rFonts w:hint="eastAsia" w:ascii="Arial"/>
          <w:sz w:val="30"/>
          <w:szCs w:val="30"/>
        </w:rPr>
      </w:pPr>
    </w:p>
    <w:p w14:paraId="1ABFBADF">
      <w:pPr>
        <w:rPr>
          <w:rFonts w:hint="eastAsia" w:ascii="Arial"/>
          <w:sz w:val="30"/>
          <w:szCs w:val="30"/>
        </w:rPr>
      </w:pPr>
      <w:r>
        <w:rPr>
          <w:rFonts w:hint="eastAsia" w:ascii="Arial"/>
          <w:sz w:val="30"/>
          <w:szCs w:val="30"/>
        </w:rPr>
        <w:t>The one or the other of these is unavoidable; but both are contrary to holy writ.</w:t>
      </w:r>
    </w:p>
    <w:p w14:paraId="02248548">
      <w:pPr>
        <w:rPr>
          <w:rFonts w:hint="eastAsia" w:ascii="Arial"/>
          <w:sz w:val="30"/>
          <w:szCs w:val="30"/>
        </w:rPr>
      </w:pPr>
    </w:p>
    <w:p w14:paraId="4AD98D54">
      <w:pPr>
        <w:rPr>
          <w:rFonts w:hint="eastAsia" w:ascii="Arial"/>
          <w:sz w:val="30"/>
          <w:szCs w:val="30"/>
        </w:rPr>
      </w:pPr>
      <w:r>
        <w:rPr>
          <w:rFonts w:hint="eastAsia" w:ascii="Arial"/>
          <w:sz w:val="30"/>
          <w:szCs w:val="30"/>
        </w:rPr>
        <w:t>这两者必居其一；但两者都与圣经相悖。</w:t>
      </w:r>
    </w:p>
    <w:p w14:paraId="499CCB1C">
      <w:pPr>
        <w:rPr>
          <w:rFonts w:hint="eastAsia" w:ascii="Arial"/>
          <w:sz w:val="30"/>
          <w:szCs w:val="30"/>
        </w:rPr>
      </w:pPr>
    </w:p>
    <w:p w14:paraId="31E51AE2">
      <w:pPr>
        <w:rPr>
          <w:rFonts w:hint="eastAsia" w:ascii="Arial"/>
          <w:sz w:val="30"/>
          <w:szCs w:val="30"/>
        </w:rPr>
      </w:pPr>
      <w:r>
        <w:rPr>
          <w:rFonts w:hint="eastAsia" w:ascii="Arial"/>
          <w:sz w:val="30"/>
          <w:szCs w:val="30"/>
        </w:rPr>
        <w:t>XXIV. The matter in question, was not made before the creation of which Moses gives an account: for the Mosaic creation took place "in the beginning;"|| and the beginning of something else prior to this universal beginning cannot be alleged, without contradicting the sacred historian.</w:t>
      </w:r>
    </w:p>
    <w:p w14:paraId="7D2F0B83">
      <w:pPr>
        <w:rPr>
          <w:rFonts w:hint="eastAsia" w:ascii="Arial"/>
          <w:sz w:val="30"/>
          <w:szCs w:val="30"/>
        </w:rPr>
      </w:pPr>
    </w:p>
    <w:p w14:paraId="64D8E08C">
      <w:pPr>
        <w:rPr>
          <w:rFonts w:hint="eastAsia" w:ascii="Arial"/>
          <w:sz w:val="30"/>
          <w:szCs w:val="30"/>
        </w:rPr>
      </w:pPr>
      <w:r>
        <w:rPr>
          <w:rFonts w:hint="eastAsia" w:ascii="Arial"/>
          <w:sz w:val="30"/>
          <w:szCs w:val="30"/>
        </w:rPr>
        <w:t>二十四、所讨论的物质 (matter)，并非在摩西记述的创造之前被造：因为摩西的创造发生在“起初”；|| 在这个普遍的起初之前宣称还有别的起初，就与神圣历史学家相矛盾。</w:t>
      </w:r>
    </w:p>
    <w:p w14:paraId="507F3794">
      <w:pPr>
        <w:rPr>
          <w:rFonts w:hint="eastAsia" w:ascii="Arial"/>
          <w:sz w:val="30"/>
          <w:szCs w:val="30"/>
        </w:rPr>
      </w:pPr>
    </w:p>
    <w:p w14:paraId="2D109C7A">
      <w:pPr>
        <w:rPr>
          <w:rFonts w:hint="eastAsia" w:ascii="Arial"/>
          <w:sz w:val="30"/>
          <w:szCs w:val="30"/>
        </w:rPr>
      </w:pPr>
      <w:r>
        <w:rPr>
          <w:rFonts w:hint="eastAsia" w:ascii="Arial"/>
          <w:sz w:val="30"/>
          <w:szCs w:val="30"/>
        </w:rPr>
        <w:t>The Scripture, too, makes the pre-eminence of the Supreme Being above all others, to consist in this, that he existed "before the mountains were brought forth, ere ever the earth and the world were formed;" and God himself urges this as a proof of his Deity; "Yea, before the day was, I am he."s</w:t>
      </w:r>
    </w:p>
    <w:p w14:paraId="0CDC573C">
      <w:pPr>
        <w:rPr>
          <w:rFonts w:hint="eastAsia" w:ascii="Arial"/>
          <w:sz w:val="30"/>
          <w:szCs w:val="30"/>
        </w:rPr>
      </w:pPr>
    </w:p>
    <w:p w14:paraId="2890ABD1">
      <w:pPr>
        <w:rPr>
          <w:rFonts w:hint="eastAsia" w:ascii="Arial"/>
          <w:sz w:val="30"/>
          <w:szCs w:val="30"/>
        </w:rPr>
      </w:pPr>
      <w:r>
        <w:rPr>
          <w:rFonts w:hint="eastAsia" w:ascii="Arial"/>
          <w:sz w:val="30"/>
          <w:szCs w:val="30"/>
        </w:rPr>
        <w:t>圣经也使至高存在超越万有的卓越性在于此：祂存在于“诸山未曾生出，地与世界你未曾造成”之前；上帝自己也以此作为祂神性 (Deity) 的证据力陈：“是，自从有日子以来，我就是祂。”s</w:t>
      </w:r>
    </w:p>
    <w:p w14:paraId="71027E0F">
      <w:pPr>
        <w:rPr>
          <w:rFonts w:hint="eastAsia" w:ascii="Arial"/>
          <w:sz w:val="30"/>
          <w:szCs w:val="30"/>
        </w:rPr>
      </w:pPr>
    </w:p>
    <w:p w14:paraId="71693256">
      <w:pPr>
        <w:rPr>
          <w:rFonts w:hint="eastAsia" w:ascii="Arial"/>
          <w:sz w:val="30"/>
          <w:szCs w:val="30"/>
        </w:rPr>
      </w:pPr>
      <w:r>
        <w:rPr>
          <w:rFonts w:hint="eastAsia" w:ascii="Arial"/>
          <w:sz w:val="30"/>
          <w:szCs w:val="30"/>
        </w:rPr>
        <w:t>In short, whatever existed before the beginning, ere ever the earth was, existed before all time— according to the phraseology of Scripture, was ETERNAL—was before the works of God—and could not have been made.</w:t>
      </w:r>
    </w:p>
    <w:p w14:paraId="42E97102">
      <w:pPr>
        <w:rPr>
          <w:rFonts w:hint="eastAsia" w:ascii="Arial"/>
          <w:sz w:val="30"/>
          <w:szCs w:val="30"/>
        </w:rPr>
      </w:pPr>
    </w:p>
    <w:p w14:paraId="2524DAD5">
      <w:pPr>
        <w:rPr>
          <w:rFonts w:hint="eastAsia" w:ascii="Arial"/>
          <w:sz w:val="30"/>
          <w:szCs w:val="30"/>
        </w:rPr>
      </w:pPr>
      <w:r>
        <w:rPr>
          <w:rFonts w:hint="eastAsia" w:ascii="Arial"/>
          <w:sz w:val="30"/>
          <w:szCs w:val="30"/>
        </w:rPr>
        <w:t>简而言之，凡在起初之前、地未曾有之前就存在的，就存在于一切时间之前——根据圣经的措辞，是“永恒的”(ETERNAL)——在上帝的作为之前——并且不可能是被造的。</w:t>
      </w:r>
    </w:p>
    <w:p w14:paraId="62455EAB">
      <w:pPr>
        <w:rPr>
          <w:rFonts w:hint="eastAsia" w:ascii="Arial"/>
          <w:sz w:val="30"/>
          <w:szCs w:val="30"/>
        </w:rPr>
      </w:pPr>
    </w:p>
    <w:p w14:paraId="057D1964">
      <w:pPr>
        <w:rPr>
          <w:rFonts w:hint="eastAsia" w:ascii="Arial"/>
          <w:sz w:val="30"/>
          <w:szCs w:val="30"/>
        </w:rPr>
      </w:pPr>
      <w:r>
        <w:rPr>
          <w:rFonts w:hint="eastAsia" w:ascii="Arial"/>
          <w:sz w:val="30"/>
          <w:szCs w:val="30"/>
        </w:rPr>
        <w:t>XXV. Besides, whoever denies that this matter was made, is not afraid to contradict the four-and-twenty Elders in heaven, who thus address themselves to God in their song of praise: THOU HAST CREATED ALL THINGS.</w:t>
      </w:r>
    </w:p>
    <w:p w14:paraId="7D434838">
      <w:pPr>
        <w:rPr>
          <w:rFonts w:hint="eastAsia" w:ascii="Arial"/>
          <w:sz w:val="30"/>
          <w:szCs w:val="30"/>
        </w:rPr>
      </w:pPr>
    </w:p>
    <w:p w14:paraId="3108832D">
      <w:pPr>
        <w:rPr>
          <w:rFonts w:hint="eastAsia" w:ascii="Arial"/>
          <w:sz w:val="30"/>
          <w:szCs w:val="30"/>
        </w:rPr>
      </w:pPr>
      <w:r>
        <w:rPr>
          <w:rFonts w:hint="eastAsia" w:ascii="Arial"/>
          <w:sz w:val="30"/>
          <w:szCs w:val="30"/>
        </w:rPr>
        <w:t>二十五、此外，凡否认这种物质 (matter) 是被造的人，就不怕反驳天上的二十四位长老，他们在赞美歌中如此向上帝说话：“你创造了万物 (THOU HAST CREATED ALL THINGS)。”</w:t>
      </w:r>
    </w:p>
    <w:p w14:paraId="0DCE5C02">
      <w:pPr>
        <w:rPr>
          <w:rFonts w:hint="eastAsia" w:ascii="Arial"/>
          <w:sz w:val="30"/>
          <w:szCs w:val="30"/>
        </w:rPr>
      </w:pPr>
    </w:p>
    <w:p w14:paraId="48125017">
      <w:pPr>
        <w:rPr>
          <w:rFonts w:hint="eastAsia" w:ascii="Arial"/>
          <w:sz w:val="30"/>
          <w:szCs w:val="30"/>
        </w:rPr>
      </w:pPr>
      <w:r>
        <w:rPr>
          <w:rFonts w:hint="eastAsia" w:ascii="Arial"/>
          <w:sz w:val="30"/>
          <w:szCs w:val="30"/>
        </w:rPr>
        <w:t>Nor does he scruple to contradict the Apostles John and Paul, who teach the same doctrine in John 1:3. Col. 1:16.—passages which, in defiance of truth, are applied by the heretics to the new creation of things by the Gospel.</w:t>
      </w:r>
    </w:p>
    <w:p w14:paraId="26911899">
      <w:pPr>
        <w:rPr>
          <w:rFonts w:hint="eastAsia" w:ascii="Arial"/>
          <w:sz w:val="30"/>
          <w:szCs w:val="30"/>
        </w:rPr>
      </w:pPr>
    </w:p>
    <w:p w14:paraId="0BB81F53">
      <w:pPr>
        <w:rPr>
          <w:rFonts w:hint="eastAsia" w:ascii="Arial"/>
          <w:sz w:val="30"/>
          <w:szCs w:val="30"/>
        </w:rPr>
      </w:pPr>
      <w:r>
        <w:rPr>
          <w:rFonts w:hint="eastAsia" w:ascii="Arial"/>
          <w:sz w:val="30"/>
          <w:szCs w:val="30"/>
        </w:rPr>
        <w:t>他也不犹豫反驳使徒约翰和保罗，他们在约翰福音 1:3；歌罗西书 1:16 中教导同样的教义——这些段落，异端分子违背真理地将其应用于福音对事物的新创造 (new creation)。</w:t>
      </w:r>
    </w:p>
    <w:p w14:paraId="4364AE6A">
      <w:pPr>
        <w:rPr>
          <w:rFonts w:hint="eastAsia" w:ascii="Arial"/>
          <w:sz w:val="30"/>
          <w:szCs w:val="30"/>
        </w:rPr>
      </w:pPr>
    </w:p>
    <w:p w14:paraId="2E4C8A29">
      <w:pPr>
        <w:rPr>
          <w:rFonts w:hint="eastAsia" w:ascii="Arial"/>
          <w:sz w:val="30"/>
          <w:szCs w:val="30"/>
        </w:rPr>
      </w:pPr>
      <w:r>
        <w:rPr>
          <w:rFonts w:hint="eastAsia" w:ascii="Arial"/>
          <w:sz w:val="30"/>
          <w:szCs w:val="30"/>
        </w:rPr>
        <w:t>If these</w:t>
      </w:r>
    </w:p>
    <w:p w14:paraId="72638457">
      <w:pPr>
        <w:rPr>
          <w:rFonts w:hint="eastAsia" w:ascii="Arial"/>
          <w:sz w:val="30"/>
          <w:szCs w:val="30"/>
        </w:rPr>
      </w:pPr>
    </w:p>
    <w:p w14:paraId="777D071D">
      <w:pPr>
        <w:rPr>
          <w:rFonts w:hint="eastAsia" w:ascii="Arial"/>
          <w:sz w:val="30"/>
          <w:szCs w:val="30"/>
        </w:rPr>
      </w:pPr>
      <w:r>
        <w:rPr>
          <w:rFonts w:hint="eastAsia" w:ascii="Arial"/>
          <w:sz w:val="30"/>
          <w:szCs w:val="30"/>
        </w:rPr>
        <w:t>如果</w:t>
      </w:r>
    </w:p>
    <w:p w14:paraId="7987B12E">
      <w:pPr>
        <w:rPr>
          <w:rFonts w:hint="eastAsia" w:ascii="Arial"/>
          <w:sz w:val="30"/>
          <w:szCs w:val="30"/>
        </w:rPr>
      </w:pPr>
    </w:p>
    <w:p w14:paraId="157B77B6">
      <w:pPr>
        <w:rPr>
          <w:rFonts w:hint="eastAsia" w:ascii="Arial"/>
          <w:sz w:val="30"/>
          <w:szCs w:val="30"/>
        </w:rPr>
      </w:pPr>
      <w:r>
        <w:rPr>
          <w:rFonts w:hint="eastAsia" w:ascii="Arial"/>
          <w:sz w:val="30"/>
          <w:szCs w:val="30"/>
        </w:rPr>
        <w:t>declarations of the Elders and Apostles are certain, as unquestionably they are, it is also certain, that this original matter of the world is either a mere figment, and indeed absolutely nothing, or that it was created by God.</w:t>
      </w:r>
    </w:p>
    <w:p w14:paraId="2E77345D">
      <w:pPr>
        <w:rPr>
          <w:rFonts w:hint="eastAsia" w:ascii="Arial"/>
          <w:sz w:val="30"/>
          <w:szCs w:val="30"/>
        </w:rPr>
      </w:pPr>
    </w:p>
    <w:p w14:paraId="7F03B73A">
      <w:pPr>
        <w:rPr>
          <w:rFonts w:hint="eastAsia" w:ascii="Arial"/>
          <w:sz w:val="30"/>
          <w:szCs w:val="30"/>
        </w:rPr>
      </w:pPr>
      <w:r>
        <w:rPr>
          <w:rFonts w:hint="eastAsia" w:ascii="Arial"/>
          <w:sz w:val="30"/>
          <w:szCs w:val="30"/>
        </w:rPr>
        <w:t>长老们和使徒们的这些宣告是确定的——它们无疑是确定的——那么同样确定的是，世界这个原始物质 (original matter) 要么仅仅是一个虚构物，实际上绝对是无有，要么就是由上帝创造的。</w:t>
      </w:r>
    </w:p>
    <w:p w14:paraId="16675910">
      <w:pPr>
        <w:rPr>
          <w:rFonts w:hint="eastAsia" w:ascii="Arial"/>
          <w:sz w:val="30"/>
          <w:szCs w:val="30"/>
        </w:rPr>
      </w:pPr>
    </w:p>
    <w:p w14:paraId="31F62D04">
      <w:pPr>
        <w:rPr>
          <w:rFonts w:hint="eastAsia" w:ascii="Arial"/>
          <w:sz w:val="30"/>
          <w:szCs w:val="30"/>
        </w:rPr>
      </w:pPr>
      <w:r>
        <w:rPr>
          <w:rFonts w:hint="eastAsia" w:ascii="Arial"/>
          <w:sz w:val="30"/>
          <w:szCs w:val="30"/>
        </w:rPr>
        <w:t>XXVI. Further, if this matter both existed from eternity, and existed of itself, and thus was indebted to God for nothing it possessed, what right had God to it?</w:t>
      </w:r>
    </w:p>
    <w:p w14:paraId="2F276D15">
      <w:pPr>
        <w:rPr>
          <w:rFonts w:hint="eastAsia" w:ascii="Arial"/>
          <w:sz w:val="30"/>
          <w:szCs w:val="30"/>
        </w:rPr>
      </w:pPr>
    </w:p>
    <w:p w14:paraId="413FDD3C">
      <w:pPr>
        <w:rPr>
          <w:rFonts w:hint="eastAsia" w:ascii="Arial"/>
          <w:sz w:val="30"/>
          <w:szCs w:val="30"/>
        </w:rPr>
      </w:pPr>
      <w:r>
        <w:rPr>
          <w:rFonts w:hint="eastAsia" w:ascii="Arial"/>
          <w:sz w:val="30"/>
          <w:szCs w:val="30"/>
        </w:rPr>
        <w:t>二十六、再者，如果这种物质 (matter) 既从永恒就存在，又靠自己存在，因此它所拥有的任何东西都无需归功于上帝，那么上帝对它有什么权利呢？</w:t>
      </w:r>
    </w:p>
    <w:p w14:paraId="455FFCD7">
      <w:pPr>
        <w:rPr>
          <w:rFonts w:hint="eastAsia" w:ascii="Arial"/>
          <w:sz w:val="30"/>
          <w:szCs w:val="30"/>
        </w:rPr>
      </w:pPr>
    </w:p>
    <w:p w14:paraId="1F6D4874">
      <w:pPr>
        <w:rPr>
          <w:rFonts w:hint="eastAsia" w:ascii="Arial"/>
          <w:sz w:val="30"/>
          <w:szCs w:val="30"/>
        </w:rPr>
      </w:pPr>
      <w:r>
        <w:rPr>
          <w:rFonts w:hint="eastAsia" w:ascii="Arial"/>
          <w:sz w:val="30"/>
          <w:szCs w:val="30"/>
        </w:rPr>
        <w:t>or what title had he, to fashion it according to his pleasure?</w:t>
      </w:r>
    </w:p>
    <w:p w14:paraId="57AF170E">
      <w:pPr>
        <w:rPr>
          <w:rFonts w:hint="eastAsia" w:ascii="Arial"/>
          <w:sz w:val="30"/>
          <w:szCs w:val="30"/>
        </w:rPr>
      </w:pPr>
    </w:p>
    <w:p w14:paraId="28255CA8">
      <w:pPr>
        <w:rPr>
          <w:rFonts w:hint="eastAsia" w:ascii="Arial"/>
          <w:sz w:val="30"/>
          <w:szCs w:val="30"/>
        </w:rPr>
      </w:pPr>
      <w:r>
        <w:rPr>
          <w:rFonts w:hint="eastAsia" w:ascii="Arial"/>
          <w:sz w:val="30"/>
          <w:szCs w:val="30"/>
        </w:rPr>
        <w:t>或者祂有什么资格，按照祂的喜悦来塑造它呢？</w:t>
      </w:r>
    </w:p>
    <w:p w14:paraId="222BD5A4">
      <w:pPr>
        <w:rPr>
          <w:rFonts w:hint="eastAsia" w:ascii="Arial"/>
          <w:sz w:val="30"/>
          <w:szCs w:val="30"/>
        </w:rPr>
      </w:pPr>
    </w:p>
    <w:p w14:paraId="2698AD41">
      <w:pPr>
        <w:rPr>
          <w:rFonts w:hint="eastAsia" w:ascii="Arial"/>
          <w:sz w:val="30"/>
          <w:szCs w:val="30"/>
        </w:rPr>
      </w:pPr>
      <w:r>
        <w:rPr>
          <w:rFonts w:hint="eastAsia" w:ascii="Arial"/>
          <w:sz w:val="30"/>
          <w:szCs w:val="30"/>
        </w:rPr>
        <w:t>Basil says, "If it was, in reality, uncreated, it must be esteemed worthy of the same honours with "God."*</w:t>
      </w:r>
    </w:p>
    <w:p w14:paraId="567A5AD8">
      <w:pPr>
        <w:rPr>
          <w:rFonts w:hint="eastAsia" w:ascii="Arial"/>
          <w:sz w:val="30"/>
          <w:szCs w:val="30"/>
        </w:rPr>
      </w:pPr>
    </w:p>
    <w:p w14:paraId="6DD04E8E">
      <w:pPr>
        <w:rPr>
          <w:rFonts w:hint="eastAsia" w:ascii="Arial"/>
          <w:sz w:val="30"/>
          <w:szCs w:val="30"/>
        </w:rPr>
      </w:pPr>
      <w:r>
        <w:rPr>
          <w:rFonts w:hint="eastAsia" w:ascii="Arial"/>
          <w:sz w:val="30"/>
          <w:szCs w:val="30"/>
        </w:rPr>
        <w:t>巴西尔 (Basil) 说：“如果它实际上是未被创造的，就必须被视为配得上与‘上帝’同等的尊荣。”*</w:t>
      </w:r>
    </w:p>
    <w:p w14:paraId="00C7E8D8">
      <w:pPr>
        <w:rPr>
          <w:rFonts w:hint="eastAsia" w:ascii="Arial"/>
          <w:sz w:val="30"/>
          <w:szCs w:val="30"/>
        </w:rPr>
      </w:pPr>
    </w:p>
    <w:p w14:paraId="65ED9942">
      <w:pPr>
        <w:rPr>
          <w:rFonts w:hint="eastAsia" w:ascii="Arial"/>
          <w:sz w:val="30"/>
          <w:szCs w:val="30"/>
        </w:rPr>
      </w:pPr>
      <w:r>
        <w:rPr>
          <w:rFonts w:hint="eastAsia" w:ascii="Arial"/>
          <w:sz w:val="30"/>
          <w:szCs w:val="30"/>
        </w:rPr>
        <w:t>Our adversaries, on other occasions, contend that every right of God in relation to the creatures arises either from a favour conferred by him upon them, or from an offence committed on their part against God.</w:t>
      </w:r>
    </w:p>
    <w:p w14:paraId="01FD5B21">
      <w:pPr>
        <w:rPr>
          <w:rFonts w:hint="eastAsia" w:ascii="Arial"/>
          <w:sz w:val="30"/>
          <w:szCs w:val="30"/>
        </w:rPr>
      </w:pPr>
    </w:p>
    <w:p w14:paraId="3A7115E1">
      <w:pPr>
        <w:rPr>
          <w:rFonts w:hint="eastAsia" w:ascii="Arial"/>
          <w:sz w:val="30"/>
          <w:szCs w:val="30"/>
        </w:rPr>
      </w:pPr>
      <w:r>
        <w:rPr>
          <w:rFonts w:hint="eastAsia" w:ascii="Arial"/>
          <w:sz w:val="30"/>
          <w:szCs w:val="30"/>
        </w:rPr>
        <w:t>我们的反对者，在其他场合主张，上帝对受造物的一切权利要么源于祂赐予他们的恩惠，要么源于他们对上帝犯下的过错。</w:t>
      </w:r>
    </w:p>
    <w:p w14:paraId="01FA0236">
      <w:pPr>
        <w:rPr>
          <w:rFonts w:hint="eastAsia" w:ascii="Arial"/>
          <w:sz w:val="30"/>
          <w:szCs w:val="30"/>
        </w:rPr>
      </w:pPr>
    </w:p>
    <w:p w14:paraId="739CCA11">
      <w:pPr>
        <w:rPr>
          <w:rFonts w:hint="eastAsia" w:ascii="Arial"/>
          <w:sz w:val="30"/>
          <w:szCs w:val="30"/>
        </w:rPr>
      </w:pPr>
      <w:r>
        <w:rPr>
          <w:rFonts w:hint="eastAsia" w:ascii="Arial"/>
          <w:sz w:val="30"/>
          <w:szCs w:val="30"/>
        </w:rPr>
        <w:t>According to the hypothesis, the first has no place here; of the last, brute matter is totally incapable.</w:t>
      </w:r>
    </w:p>
    <w:p w14:paraId="5AABEA56">
      <w:pPr>
        <w:rPr>
          <w:rFonts w:hint="eastAsia" w:ascii="Arial"/>
          <w:sz w:val="30"/>
          <w:szCs w:val="30"/>
        </w:rPr>
      </w:pPr>
    </w:p>
    <w:p w14:paraId="75B410A3">
      <w:pPr>
        <w:rPr>
          <w:rFonts w:hint="eastAsia" w:ascii="Arial"/>
          <w:sz w:val="30"/>
          <w:szCs w:val="30"/>
        </w:rPr>
      </w:pPr>
      <w:r>
        <w:rPr>
          <w:rFonts w:hint="eastAsia" w:ascii="Arial"/>
          <w:sz w:val="30"/>
          <w:szCs w:val="30"/>
        </w:rPr>
        <w:t>根据这个假设，前者在此没有位置；至于后者，无理性的物质 (brute matter) 完全没有能力犯错。</w:t>
      </w:r>
    </w:p>
    <w:p w14:paraId="4C71A09D">
      <w:pPr>
        <w:rPr>
          <w:rFonts w:hint="eastAsia" w:ascii="Arial"/>
          <w:sz w:val="30"/>
          <w:szCs w:val="30"/>
        </w:rPr>
      </w:pPr>
    </w:p>
    <w:p w14:paraId="23869A62">
      <w:pPr>
        <w:rPr>
          <w:rFonts w:hint="eastAsia" w:ascii="Arial"/>
          <w:sz w:val="30"/>
          <w:szCs w:val="30"/>
        </w:rPr>
      </w:pPr>
      <w:r>
        <w:rPr>
          <w:rFonts w:hint="eastAsia" w:ascii="Arial"/>
          <w:sz w:val="30"/>
          <w:szCs w:val="30"/>
        </w:rPr>
        <w:t>Add to this, that it can hardly be conceived how the Creator took possession of that which might be considered not only equal, but in some respects superior to God.</w:t>
      </w:r>
    </w:p>
    <w:p w14:paraId="5BA18D31">
      <w:pPr>
        <w:rPr>
          <w:rFonts w:hint="eastAsia" w:ascii="Arial"/>
          <w:sz w:val="30"/>
          <w:szCs w:val="30"/>
        </w:rPr>
      </w:pPr>
    </w:p>
    <w:p w14:paraId="753630DD">
      <w:pPr>
        <w:rPr>
          <w:rFonts w:hint="eastAsia" w:ascii="Arial"/>
          <w:sz w:val="30"/>
          <w:szCs w:val="30"/>
        </w:rPr>
      </w:pPr>
      <w:r>
        <w:rPr>
          <w:rFonts w:hint="eastAsia" w:ascii="Arial"/>
          <w:sz w:val="30"/>
          <w:szCs w:val="30"/>
        </w:rPr>
        <w:t>再加上，几乎无法想象创造主如何占有那不仅可以被视为与上帝平等，而且在某些方面优于上帝的东西。</w:t>
      </w:r>
    </w:p>
    <w:p w14:paraId="73A6CC80">
      <w:pPr>
        <w:rPr>
          <w:rFonts w:hint="eastAsia" w:ascii="Arial"/>
          <w:sz w:val="30"/>
          <w:szCs w:val="30"/>
        </w:rPr>
      </w:pPr>
    </w:p>
    <w:p w14:paraId="69F62077">
      <w:pPr>
        <w:rPr>
          <w:rFonts w:hint="eastAsia" w:ascii="Arial"/>
          <w:sz w:val="30"/>
          <w:szCs w:val="30"/>
        </w:rPr>
      </w:pPr>
      <w:r>
        <w:rPr>
          <w:rFonts w:hint="eastAsia" w:ascii="Arial"/>
          <w:sz w:val="30"/>
          <w:szCs w:val="30"/>
        </w:rPr>
        <w:t>It was at least a thing of which he stood in need, and which supplied him with materials and facilities for his operations, and thus was greater than God who needed it; while this supposed matter stood in no need of him, or at least received nothing from him.</w:t>
      </w:r>
    </w:p>
    <w:p w14:paraId="53D8AB2C">
      <w:pPr>
        <w:rPr>
          <w:rFonts w:hint="eastAsia" w:ascii="Arial"/>
          <w:sz w:val="30"/>
          <w:szCs w:val="30"/>
        </w:rPr>
      </w:pPr>
    </w:p>
    <w:p w14:paraId="182CF807">
      <w:pPr>
        <w:rPr>
          <w:rFonts w:hint="eastAsia" w:ascii="Arial"/>
          <w:sz w:val="30"/>
          <w:szCs w:val="30"/>
        </w:rPr>
      </w:pPr>
      <w:r>
        <w:rPr>
          <w:rFonts w:hint="eastAsia" w:ascii="Arial"/>
          <w:sz w:val="30"/>
          <w:szCs w:val="30"/>
        </w:rPr>
        <w:t>它至少是祂所需要的东西，为祂的操作提供了材料和便利，因此比需要它的上帝更伟大；而这个假定的物质 (matter) 却不需要祂，或者至少没有从祂那里领受任何东西。</w:t>
      </w:r>
    </w:p>
    <w:p w14:paraId="53626AC0">
      <w:pPr>
        <w:rPr>
          <w:rFonts w:hint="eastAsia" w:ascii="Arial"/>
          <w:sz w:val="30"/>
          <w:szCs w:val="30"/>
        </w:rPr>
      </w:pPr>
    </w:p>
    <w:p w14:paraId="7B84A92B">
      <w:pPr>
        <w:rPr>
          <w:rFonts w:hint="eastAsia" w:ascii="Arial"/>
          <w:sz w:val="30"/>
          <w:szCs w:val="30"/>
        </w:rPr>
      </w:pPr>
      <w:r>
        <w:rPr>
          <w:rFonts w:hint="eastAsia" w:ascii="Arial"/>
          <w:sz w:val="30"/>
          <w:szCs w:val="30"/>
        </w:rPr>
        <w:t>But every one is dependent on him, whose assistance he needs to make use of; and every one, by employing what pertains to another, is inferior to him of whose property he avails himself.</w:t>
      </w:r>
    </w:p>
    <w:p w14:paraId="64E3C8FE">
      <w:pPr>
        <w:rPr>
          <w:rFonts w:hint="eastAsia" w:ascii="Arial"/>
          <w:sz w:val="30"/>
          <w:szCs w:val="30"/>
        </w:rPr>
      </w:pPr>
    </w:p>
    <w:p w14:paraId="02683506">
      <w:pPr>
        <w:rPr>
          <w:rFonts w:hint="eastAsia" w:ascii="Arial"/>
          <w:sz w:val="30"/>
          <w:szCs w:val="30"/>
        </w:rPr>
      </w:pPr>
      <w:r>
        <w:rPr>
          <w:rFonts w:hint="eastAsia" w:ascii="Arial"/>
          <w:sz w:val="30"/>
          <w:szCs w:val="30"/>
        </w:rPr>
        <w:t>但是每个人都依赖于他需要其帮助的人；每个人，通过使用属于他人的东西，都低于他利用其财产的那个人。</w:t>
      </w:r>
    </w:p>
    <w:p w14:paraId="2957A933">
      <w:pPr>
        <w:rPr>
          <w:rFonts w:hint="eastAsia" w:ascii="Arial"/>
          <w:sz w:val="30"/>
          <w:szCs w:val="30"/>
        </w:rPr>
      </w:pPr>
    </w:p>
    <w:p w14:paraId="2265B393">
      <w:pPr>
        <w:rPr>
          <w:rFonts w:hint="eastAsia" w:ascii="Arial"/>
          <w:sz w:val="30"/>
          <w:szCs w:val="30"/>
        </w:rPr>
      </w:pPr>
      <w:r>
        <w:rPr>
          <w:rFonts w:hint="eastAsia" w:ascii="Arial"/>
          <w:sz w:val="30"/>
          <w:szCs w:val="30"/>
        </w:rPr>
        <w:t>As the eloquent Vogelsangius has acutely observed,* matter must have conferred a truly signal favour upon God, in furnishing him with the means, by which he might, to this day, be known, and acknowledged as Omnipotent.</w:t>
      </w:r>
    </w:p>
    <w:p w14:paraId="69EB2AF4">
      <w:pPr>
        <w:rPr>
          <w:rFonts w:hint="eastAsia" w:ascii="Arial"/>
          <w:sz w:val="30"/>
          <w:szCs w:val="30"/>
        </w:rPr>
      </w:pPr>
    </w:p>
    <w:p w14:paraId="7FE0A9F8">
      <w:pPr>
        <w:rPr>
          <w:rFonts w:hint="eastAsia" w:ascii="Arial"/>
          <w:sz w:val="30"/>
          <w:szCs w:val="30"/>
        </w:rPr>
      </w:pPr>
      <w:r>
        <w:rPr>
          <w:rFonts w:hint="eastAsia" w:ascii="Arial"/>
          <w:sz w:val="30"/>
          <w:szCs w:val="30"/>
        </w:rPr>
        <w:t>正如雄辩的沃格尔桑吉乌斯 (Vogelsangius) 敏锐地观察到的，* 物质 (matter) 必定通过提供给上帝手段，使祂至今能够被认识和承认为全能者，从而赋予了上帝真正显著的恩惠。</w:t>
      </w:r>
    </w:p>
    <w:p w14:paraId="77D4E9F8">
      <w:pPr>
        <w:rPr>
          <w:rFonts w:hint="eastAsia" w:ascii="Arial"/>
          <w:sz w:val="30"/>
          <w:szCs w:val="30"/>
        </w:rPr>
      </w:pPr>
    </w:p>
    <w:p w14:paraId="71CB7AF1">
      <w:pPr>
        <w:rPr>
          <w:rFonts w:hint="eastAsia" w:ascii="Arial"/>
          <w:sz w:val="30"/>
          <w:szCs w:val="30"/>
        </w:rPr>
      </w:pPr>
      <w:r>
        <w:rPr>
          <w:rFonts w:hint="eastAsia" w:ascii="Arial"/>
          <w:sz w:val="30"/>
          <w:szCs w:val="30"/>
        </w:rPr>
        <w:t>See an excellent discussion of this controversy by Dionysius, in Eusebius; † and another, in the same historian, by Origen, who refutes at large that exposition which the Socinians have thought proper to adopt.</w:t>
      </w:r>
    </w:p>
    <w:p w14:paraId="5CA6C340">
      <w:pPr>
        <w:rPr>
          <w:rFonts w:hint="eastAsia" w:ascii="Arial"/>
          <w:sz w:val="30"/>
          <w:szCs w:val="30"/>
        </w:rPr>
      </w:pPr>
    </w:p>
    <w:p w14:paraId="67AD2D4E">
      <w:pPr>
        <w:rPr>
          <w:rFonts w:hint="eastAsia" w:ascii="Arial"/>
          <w:sz w:val="30"/>
          <w:szCs w:val="30"/>
        </w:rPr>
      </w:pPr>
      <w:r>
        <w:rPr>
          <w:rFonts w:hint="eastAsia" w:ascii="Arial"/>
          <w:sz w:val="30"/>
          <w:szCs w:val="30"/>
        </w:rPr>
        <w:t>请参阅优西比乌 (Eusebius)† 中狄奥尼修 (Dionysius) 对此争论的精彩讨论；以及同一历史学家记载的俄利根 (Origen) 的另一篇讨论，后者详尽地反驳了索西努派 (Socinians) 认为恰当采纳的那种解释。</w:t>
      </w:r>
    </w:p>
    <w:p w14:paraId="75057E2E">
      <w:pPr>
        <w:rPr>
          <w:rFonts w:hint="eastAsia" w:ascii="Arial"/>
          <w:sz w:val="30"/>
          <w:szCs w:val="30"/>
        </w:rPr>
      </w:pPr>
    </w:p>
    <w:p w14:paraId="7CB1AF00">
      <w:pPr>
        <w:rPr>
          <w:rFonts w:hint="eastAsia" w:ascii="Arial"/>
          <w:sz w:val="30"/>
          <w:szCs w:val="30"/>
        </w:rPr>
      </w:pPr>
      <w:r>
        <w:rPr>
          <w:rFonts w:hint="eastAsia" w:ascii="Arial"/>
          <w:sz w:val="30"/>
          <w:szCs w:val="30"/>
        </w:rPr>
        <w:t>XXVII. Nor shall the heretics elude the force of this argument, by a counterfeit modesty, whilst they pretend that because sacred writ is silent with regard to the creation of this matter, they also determine</w:t>
      </w:r>
    </w:p>
    <w:p w14:paraId="60B52CBA">
      <w:pPr>
        <w:rPr>
          <w:rFonts w:hint="eastAsia" w:ascii="Arial"/>
          <w:sz w:val="30"/>
          <w:szCs w:val="30"/>
        </w:rPr>
      </w:pPr>
    </w:p>
    <w:p w14:paraId="4A6C8EDF">
      <w:pPr>
        <w:rPr>
          <w:rFonts w:hint="eastAsia" w:ascii="Arial"/>
          <w:sz w:val="30"/>
          <w:szCs w:val="30"/>
        </w:rPr>
      </w:pPr>
      <w:r>
        <w:rPr>
          <w:rFonts w:hint="eastAsia" w:ascii="Arial"/>
          <w:sz w:val="30"/>
          <w:szCs w:val="30"/>
        </w:rPr>
        <w:t>二十七、异端分子也不能通过伪装的谦逊来逃避这个论证的力量，他们假装因为圣经对这种物质 (matter) 的创造保持沉默，他们也就不作</w:t>
      </w:r>
    </w:p>
    <w:p w14:paraId="2670BE6C">
      <w:pPr>
        <w:rPr>
          <w:rFonts w:hint="eastAsia" w:ascii="Arial"/>
          <w:sz w:val="30"/>
          <w:szCs w:val="30"/>
        </w:rPr>
      </w:pPr>
    </w:p>
    <w:p w14:paraId="628A76EF">
      <w:pPr>
        <w:rPr>
          <w:rFonts w:hint="eastAsia" w:ascii="Arial"/>
          <w:sz w:val="30"/>
          <w:szCs w:val="30"/>
        </w:rPr>
      </w:pPr>
      <w:r>
        <w:rPr>
          <w:rFonts w:hint="eastAsia" w:ascii="Arial"/>
          <w:sz w:val="30"/>
          <w:szCs w:val="30"/>
        </w:rPr>
        <w:t>nothing.</w:t>
      </w:r>
    </w:p>
    <w:p w14:paraId="4461C91C">
      <w:pPr>
        <w:rPr>
          <w:rFonts w:hint="eastAsia" w:ascii="Arial"/>
          <w:sz w:val="30"/>
          <w:szCs w:val="30"/>
        </w:rPr>
      </w:pPr>
    </w:p>
    <w:p w14:paraId="79956564">
      <w:pPr>
        <w:rPr>
          <w:rFonts w:hint="eastAsia" w:ascii="Arial"/>
          <w:sz w:val="30"/>
          <w:szCs w:val="30"/>
        </w:rPr>
      </w:pPr>
      <w:r>
        <w:rPr>
          <w:rFonts w:hint="eastAsia" w:ascii="Arial"/>
          <w:sz w:val="30"/>
          <w:szCs w:val="30"/>
        </w:rPr>
        <w:t>任何判定。</w:t>
      </w:r>
    </w:p>
    <w:p w14:paraId="5BB6DDED">
      <w:pPr>
        <w:rPr>
          <w:rFonts w:hint="eastAsia" w:ascii="Arial"/>
          <w:sz w:val="30"/>
          <w:szCs w:val="30"/>
        </w:rPr>
      </w:pPr>
    </w:p>
    <w:p w14:paraId="7C03A79F">
      <w:pPr>
        <w:rPr>
          <w:rFonts w:hint="eastAsia" w:ascii="Arial"/>
          <w:sz w:val="30"/>
          <w:szCs w:val="30"/>
        </w:rPr>
      </w:pPr>
      <w:r>
        <w:rPr>
          <w:rFonts w:hint="eastAsia" w:ascii="Arial"/>
          <w:sz w:val="30"/>
          <w:szCs w:val="30"/>
        </w:rPr>
        <w:t>Though they should not presume to determine this point, one of two suppositions is true; the matter in question was either created before the Mosaic beginning, or it was not.</w:t>
      </w:r>
    </w:p>
    <w:p w14:paraId="4A0A42FA">
      <w:pPr>
        <w:rPr>
          <w:rFonts w:hint="eastAsia" w:ascii="Arial"/>
          <w:sz w:val="30"/>
          <w:szCs w:val="30"/>
        </w:rPr>
      </w:pPr>
    </w:p>
    <w:p w14:paraId="41B4A541">
      <w:pPr>
        <w:rPr>
          <w:rFonts w:hint="eastAsia" w:ascii="Arial"/>
          <w:sz w:val="30"/>
          <w:szCs w:val="30"/>
        </w:rPr>
      </w:pPr>
      <w:r>
        <w:rPr>
          <w:rFonts w:hint="eastAsia" w:ascii="Arial"/>
          <w:sz w:val="30"/>
          <w:szCs w:val="30"/>
        </w:rPr>
        <w:t>即使他们不擅自判定这一点，两个假设中有一个是真的；所讨论的物质 (matter) 要么在摩西的起初之前被创造，要么没有。</w:t>
      </w:r>
    </w:p>
    <w:p w14:paraId="6F0C388D">
      <w:pPr>
        <w:rPr>
          <w:rFonts w:hint="eastAsia" w:ascii="Arial"/>
          <w:sz w:val="30"/>
          <w:szCs w:val="30"/>
        </w:rPr>
      </w:pPr>
    </w:p>
    <w:p w14:paraId="582617D7">
      <w:pPr>
        <w:rPr>
          <w:rFonts w:hint="eastAsia" w:ascii="Arial"/>
          <w:sz w:val="30"/>
          <w:szCs w:val="30"/>
        </w:rPr>
      </w:pPr>
      <w:r>
        <w:rPr>
          <w:rFonts w:hint="eastAsia" w:ascii="Arial"/>
          <w:sz w:val="30"/>
          <w:szCs w:val="30"/>
        </w:rPr>
        <w:t>There is no room for a third hypothesis.</w:t>
      </w:r>
    </w:p>
    <w:p w14:paraId="3DAAE5BF">
      <w:pPr>
        <w:rPr>
          <w:rFonts w:hint="eastAsia" w:ascii="Arial"/>
          <w:sz w:val="30"/>
          <w:szCs w:val="30"/>
        </w:rPr>
      </w:pPr>
    </w:p>
    <w:p w14:paraId="0B6C9BF8">
      <w:pPr>
        <w:rPr>
          <w:rFonts w:hint="eastAsia" w:ascii="Arial"/>
          <w:sz w:val="30"/>
          <w:szCs w:val="30"/>
        </w:rPr>
      </w:pPr>
      <w:r>
        <w:rPr>
          <w:rFonts w:hint="eastAsia" w:ascii="Arial"/>
          <w:sz w:val="30"/>
          <w:szCs w:val="30"/>
        </w:rPr>
        <w:t>没有第三种假设的余地。</w:t>
      </w:r>
    </w:p>
    <w:p w14:paraId="1541A3DB">
      <w:pPr>
        <w:rPr>
          <w:rFonts w:hint="eastAsia" w:ascii="Arial"/>
          <w:sz w:val="30"/>
          <w:szCs w:val="30"/>
        </w:rPr>
      </w:pPr>
    </w:p>
    <w:p w14:paraId="0C700315">
      <w:pPr>
        <w:rPr>
          <w:rFonts w:hint="eastAsia" w:ascii="Arial"/>
          <w:sz w:val="30"/>
          <w:szCs w:val="30"/>
        </w:rPr>
      </w:pPr>
      <w:r>
        <w:rPr>
          <w:rFonts w:hint="eastAsia" w:ascii="Arial"/>
          <w:sz w:val="30"/>
          <w:szCs w:val="30"/>
        </w:rPr>
        <w:t>But we have shown the falsehood of both these suppositions.</w:t>
      </w:r>
    </w:p>
    <w:p w14:paraId="3C5D31C5">
      <w:pPr>
        <w:rPr>
          <w:rFonts w:hint="eastAsia" w:ascii="Arial"/>
          <w:sz w:val="30"/>
          <w:szCs w:val="30"/>
        </w:rPr>
      </w:pPr>
    </w:p>
    <w:p w14:paraId="2C928EC2">
      <w:pPr>
        <w:rPr>
          <w:rFonts w:hint="eastAsia" w:ascii="Arial"/>
          <w:sz w:val="30"/>
          <w:szCs w:val="30"/>
        </w:rPr>
      </w:pPr>
      <w:r>
        <w:rPr>
          <w:rFonts w:hint="eastAsia" w:ascii="Arial"/>
          <w:sz w:val="30"/>
          <w:szCs w:val="30"/>
        </w:rPr>
        <w:t>但我们已经证明了这两个假设都是虚假的。</w:t>
      </w:r>
    </w:p>
    <w:p w14:paraId="54988D65">
      <w:pPr>
        <w:rPr>
          <w:rFonts w:hint="eastAsia" w:ascii="Arial"/>
          <w:sz w:val="30"/>
          <w:szCs w:val="30"/>
        </w:rPr>
      </w:pPr>
    </w:p>
    <w:p w14:paraId="065FA005">
      <w:pPr>
        <w:rPr>
          <w:rFonts w:hint="eastAsia" w:ascii="Arial"/>
          <w:sz w:val="30"/>
          <w:szCs w:val="30"/>
        </w:rPr>
      </w:pPr>
      <w:r>
        <w:rPr>
          <w:rFonts w:hint="eastAsia" w:ascii="Arial"/>
          <w:sz w:val="30"/>
          <w:szCs w:val="30"/>
        </w:rPr>
        <w:t>XXVIII. The passage of Paul, which we are now considering, ought not to be compared with WISDOM 11:17. but rather with 2 MACCAB. 7:28, where the pious mother animating her son to suffer martyrdom, charges him to look upon the heaven and the earth, and all that is in them, and to consider that God made them of things that were not.*</w:t>
      </w:r>
    </w:p>
    <w:p w14:paraId="78C8DB01">
      <w:pPr>
        <w:rPr>
          <w:rFonts w:hint="eastAsia" w:ascii="Arial"/>
          <w:sz w:val="30"/>
          <w:szCs w:val="30"/>
        </w:rPr>
      </w:pPr>
    </w:p>
    <w:p w14:paraId="28B664C3">
      <w:pPr>
        <w:rPr>
          <w:rFonts w:hint="eastAsia" w:ascii="Arial"/>
          <w:sz w:val="30"/>
          <w:szCs w:val="30"/>
        </w:rPr>
      </w:pPr>
      <w:r>
        <w:rPr>
          <w:rFonts w:hint="eastAsia" w:ascii="Arial"/>
          <w:sz w:val="30"/>
          <w:szCs w:val="30"/>
        </w:rPr>
        <w:t>二十八、我们现在考虑的保罗的这段经文，不应与《智慧书》(WISDOM) 11:17 比较，而应与《马加比二书》(2 MACCAB.) 7:28 比较，在那里虔诚的母亲激励她的儿子殉道，吩咐他观看天地和其中的万物，并思想上帝是用不存在之物造它们的。*</w:t>
      </w:r>
    </w:p>
    <w:p w14:paraId="3C6D0E05">
      <w:pPr>
        <w:rPr>
          <w:rFonts w:hint="eastAsia" w:ascii="Arial"/>
          <w:sz w:val="30"/>
          <w:szCs w:val="30"/>
        </w:rPr>
      </w:pPr>
    </w:p>
    <w:p w14:paraId="25810B4C">
      <w:pPr>
        <w:rPr>
          <w:rFonts w:hint="eastAsia" w:ascii="Arial"/>
          <w:sz w:val="30"/>
          <w:szCs w:val="30"/>
        </w:rPr>
      </w:pPr>
      <w:r>
        <w:rPr>
          <w:rFonts w:hint="eastAsia" w:ascii="Arial"/>
          <w:sz w:val="30"/>
          <w:szCs w:val="30"/>
        </w:rPr>
        <w:t>This has been observed even by Grotius, for whom Schlichtingius, (according to the testimony of Lubieniecius, in his preface prefixed to his Posthumous Commentaries,) entertained the highest esteem, and of whom he was wont to say, "that the Christian world had waited for the appearance of such a man, for more than fifteen centuries from the days of the Apostles."</w:t>
      </w:r>
    </w:p>
    <w:p w14:paraId="14B6A537">
      <w:pPr>
        <w:rPr>
          <w:rFonts w:hint="eastAsia" w:ascii="Arial"/>
          <w:sz w:val="30"/>
          <w:szCs w:val="30"/>
        </w:rPr>
      </w:pPr>
    </w:p>
    <w:p w14:paraId="3F5891A5">
      <w:pPr>
        <w:rPr>
          <w:rFonts w:hint="eastAsia" w:ascii="Arial"/>
          <w:sz w:val="30"/>
          <w:szCs w:val="30"/>
        </w:rPr>
      </w:pPr>
      <w:r>
        <w:rPr>
          <w:rFonts w:hint="eastAsia" w:ascii="Arial"/>
          <w:sz w:val="30"/>
          <w:szCs w:val="30"/>
        </w:rPr>
        <w:t>这一点甚至被格老秀 (Grotius) 注意到了，施利廷吉乌斯 (Schlichtingius)（根据卢别涅茨基 (Lubieniecius) 在其遗著评注前言中的证词）对他怀有最高的敬意，并且常说：“基督教世界从使徒时代起，等待这样一个人出现已超过十五个世纪。”</w:t>
      </w:r>
    </w:p>
    <w:p w14:paraId="6972FF87">
      <w:pPr>
        <w:rPr>
          <w:rFonts w:hint="eastAsia" w:ascii="Arial"/>
          <w:sz w:val="30"/>
          <w:szCs w:val="30"/>
        </w:rPr>
      </w:pPr>
    </w:p>
    <w:p w14:paraId="09C9570B">
      <w:pPr>
        <w:rPr>
          <w:rFonts w:hint="eastAsia" w:ascii="Arial"/>
          <w:sz w:val="30"/>
          <w:szCs w:val="30"/>
        </w:rPr>
      </w:pPr>
      <w:r>
        <w:rPr>
          <w:rFonts w:hint="eastAsia" w:ascii="Arial"/>
          <w:sz w:val="30"/>
          <w:szCs w:val="30"/>
        </w:rPr>
        <w:t>XXIX. Volkelius objects that, in this passage of the Maccabees, the author intends a privative nothing, or matter destitute of that form which was to be superinduced: because what is affirmed of all other things, is here asserted concerning man in particular, that he was made of nothing; whereas, while it is certain with regard to several other creatures, it is peculiarly manifest with respect to man, that he was formed of the earth.</w:t>
      </w:r>
    </w:p>
    <w:p w14:paraId="3A578CD8">
      <w:pPr>
        <w:rPr>
          <w:rFonts w:hint="eastAsia" w:ascii="Arial"/>
          <w:sz w:val="30"/>
          <w:szCs w:val="30"/>
        </w:rPr>
      </w:pPr>
    </w:p>
    <w:p w14:paraId="3B0AF080">
      <w:pPr>
        <w:rPr>
          <w:rFonts w:hint="eastAsia" w:ascii="Arial"/>
          <w:sz w:val="30"/>
          <w:szCs w:val="30"/>
        </w:rPr>
      </w:pPr>
      <w:r>
        <w:rPr>
          <w:rFonts w:hint="eastAsia" w:ascii="Arial"/>
          <w:sz w:val="30"/>
          <w:szCs w:val="30"/>
        </w:rPr>
        <w:t>二十九、福尔克利乌斯 (Volkelius) 反对说，在马加比书 (Maccabees) 的这段经文中，作者意指的是一种“缺如性的无”(privative nothing)，或缺乏将要被赋予之形式的物质 (matter)：因为这里对所有其他事物所肯定的，特别就人而言也被断言，即他是从无有中造的；然而，虽然就其他几个受造物而言这是确定的，但就人而言尤其明显的是，他是用土造成的。</w:t>
      </w:r>
    </w:p>
    <w:p w14:paraId="0F149505">
      <w:pPr>
        <w:rPr>
          <w:rFonts w:hint="eastAsia" w:ascii="Arial"/>
          <w:sz w:val="30"/>
          <w:szCs w:val="30"/>
        </w:rPr>
      </w:pPr>
    </w:p>
    <w:p w14:paraId="7D1EE3D5">
      <w:pPr>
        <w:rPr>
          <w:rFonts w:hint="eastAsia" w:ascii="Arial"/>
          <w:sz w:val="30"/>
          <w:szCs w:val="30"/>
        </w:rPr>
      </w:pPr>
      <w:r>
        <w:rPr>
          <w:rFonts w:hint="eastAsia" w:ascii="Arial"/>
          <w:sz w:val="30"/>
          <w:szCs w:val="30"/>
        </w:rPr>
        <w:t>But this exception has no weight.</w:t>
      </w:r>
    </w:p>
    <w:p w14:paraId="6B4E5C66">
      <w:pPr>
        <w:rPr>
          <w:rFonts w:hint="eastAsia" w:ascii="Arial"/>
          <w:sz w:val="30"/>
          <w:szCs w:val="30"/>
        </w:rPr>
      </w:pPr>
    </w:p>
    <w:p w14:paraId="4170E73B">
      <w:pPr>
        <w:rPr>
          <w:rFonts w:hint="eastAsia" w:ascii="Arial"/>
          <w:sz w:val="30"/>
          <w:szCs w:val="30"/>
        </w:rPr>
      </w:pPr>
      <w:r>
        <w:rPr>
          <w:rFonts w:hint="eastAsia" w:ascii="Arial"/>
          <w:sz w:val="30"/>
          <w:szCs w:val="30"/>
        </w:rPr>
        <w:t>但这个异议没有分量。</w:t>
      </w:r>
    </w:p>
    <w:p w14:paraId="4E25871F">
      <w:pPr>
        <w:rPr>
          <w:rFonts w:hint="eastAsia" w:ascii="Arial"/>
          <w:sz w:val="30"/>
          <w:szCs w:val="30"/>
        </w:rPr>
      </w:pPr>
    </w:p>
    <w:p w14:paraId="46000E9A">
      <w:pPr>
        <w:rPr>
          <w:rFonts w:hint="eastAsia" w:ascii="Arial"/>
          <w:sz w:val="30"/>
          <w:szCs w:val="30"/>
        </w:rPr>
      </w:pPr>
      <w:r>
        <w:rPr>
          <w:rFonts w:hint="eastAsia" w:ascii="Arial"/>
          <w:sz w:val="30"/>
          <w:szCs w:val="30"/>
        </w:rPr>
        <w:t>For, when that pious woman, in conformity with the sentiments of the Catholic Church, says, that all things, and mankind among the rest, were created of nothing, she refers to the first and universal origin of things; which were brought, not from a privative nothing, but from nothing in a negative and absolute sense.</w:t>
      </w:r>
    </w:p>
    <w:p w14:paraId="247590D8">
      <w:pPr>
        <w:rPr>
          <w:rFonts w:hint="eastAsia" w:ascii="Arial"/>
          <w:sz w:val="30"/>
          <w:szCs w:val="30"/>
        </w:rPr>
      </w:pPr>
    </w:p>
    <w:p w14:paraId="2EB78714">
      <w:pPr>
        <w:rPr>
          <w:rFonts w:hint="eastAsia" w:ascii="Arial"/>
          <w:sz w:val="30"/>
          <w:szCs w:val="30"/>
        </w:rPr>
      </w:pPr>
      <w:r>
        <w:rPr>
          <w:rFonts w:hint="eastAsia" w:ascii="Arial"/>
          <w:sz w:val="30"/>
          <w:szCs w:val="30"/>
        </w:rPr>
        <w:t>因为，当那位虔诚的妇人，与大公教会 (Catholic Church) 的观点一致，说万物，以及其中的人类，都是从无有中创造的，她指的是万物最初和普遍的起源；它们并非从“缺如性的无”(privative nothing) 中被带出来，而是从否定和绝对意义上的无有 (nothing in a negative and absolute sense) 中被带出来。</w:t>
      </w:r>
    </w:p>
    <w:p w14:paraId="02A2691F">
      <w:pPr>
        <w:rPr>
          <w:rFonts w:hint="eastAsia" w:ascii="Arial"/>
          <w:sz w:val="30"/>
          <w:szCs w:val="30"/>
        </w:rPr>
      </w:pPr>
    </w:p>
    <w:p w14:paraId="4A8A5C9E">
      <w:pPr>
        <w:rPr>
          <w:rFonts w:hint="eastAsia" w:ascii="Arial"/>
          <w:sz w:val="30"/>
          <w:szCs w:val="30"/>
        </w:rPr>
      </w:pPr>
      <w:r>
        <w:rPr>
          <w:rFonts w:hint="eastAsia" w:ascii="Arial"/>
          <w:sz w:val="30"/>
          <w:szCs w:val="30"/>
        </w:rPr>
        <w:t>Although, when you consider every thing in detail, some are immediately, and others mediately, from nothing; yet ultimately, all things are made of nothing.</w:t>
      </w:r>
    </w:p>
    <w:p w14:paraId="38E63E13">
      <w:pPr>
        <w:rPr>
          <w:rFonts w:hint="eastAsia" w:ascii="Arial"/>
          <w:sz w:val="30"/>
          <w:szCs w:val="30"/>
        </w:rPr>
      </w:pPr>
    </w:p>
    <w:p w14:paraId="2BD3F0DA">
      <w:pPr>
        <w:rPr>
          <w:rFonts w:hint="eastAsia" w:ascii="Arial"/>
          <w:sz w:val="30"/>
          <w:szCs w:val="30"/>
        </w:rPr>
      </w:pPr>
      <w:r>
        <w:rPr>
          <w:rFonts w:hint="eastAsia" w:ascii="Arial"/>
          <w:sz w:val="30"/>
          <w:szCs w:val="30"/>
        </w:rPr>
        <w:t>虽然，当你详细考虑每样事物时，有些是直接地，有些是间接地，从无有而来；但最终，万物都是从无有中造的。</w:t>
      </w:r>
    </w:p>
    <w:p w14:paraId="25F0E7F2">
      <w:pPr>
        <w:rPr>
          <w:rFonts w:hint="eastAsia" w:ascii="Arial"/>
          <w:sz w:val="30"/>
          <w:szCs w:val="30"/>
        </w:rPr>
      </w:pPr>
    </w:p>
    <w:p w14:paraId="6418F620">
      <w:pPr>
        <w:rPr>
          <w:rFonts w:hint="eastAsia" w:ascii="Arial"/>
          <w:sz w:val="30"/>
          <w:szCs w:val="30"/>
        </w:rPr>
      </w:pPr>
      <w:r>
        <w:rPr>
          <w:rFonts w:hint="eastAsia" w:ascii="Arial"/>
          <w:sz w:val="30"/>
          <w:szCs w:val="30"/>
        </w:rPr>
        <w:t>XXX. We might dismiss the expression adduced from the book entitled the WISDOM OF SOLOMON 11:17,* with a short answer, by</w:t>
      </w:r>
    </w:p>
    <w:p w14:paraId="7156B478">
      <w:pPr>
        <w:rPr>
          <w:rFonts w:hint="eastAsia" w:ascii="Arial"/>
          <w:sz w:val="30"/>
          <w:szCs w:val="30"/>
        </w:rPr>
      </w:pPr>
    </w:p>
    <w:p w14:paraId="3CA82286">
      <w:pPr>
        <w:rPr>
          <w:rFonts w:hint="eastAsia" w:ascii="Arial"/>
          <w:sz w:val="30"/>
          <w:szCs w:val="30"/>
        </w:rPr>
      </w:pPr>
      <w:r>
        <w:rPr>
          <w:rFonts w:hint="eastAsia" w:ascii="Arial"/>
          <w:sz w:val="30"/>
          <w:szCs w:val="30"/>
        </w:rPr>
        <w:t>三十、我们可以用一个简短的回答来处理从名为《所罗门智慧书》(WISDOM OF SOLOMON) 11:17* 中引出的表达，</w:t>
      </w:r>
    </w:p>
    <w:p w14:paraId="2A8B448F">
      <w:pPr>
        <w:rPr>
          <w:rFonts w:hint="eastAsia" w:ascii="Arial"/>
          <w:sz w:val="30"/>
          <w:szCs w:val="30"/>
        </w:rPr>
      </w:pPr>
    </w:p>
    <w:p w14:paraId="3C807FCA">
      <w:pPr>
        <w:rPr>
          <w:rFonts w:hint="eastAsia" w:ascii="Arial"/>
          <w:sz w:val="30"/>
          <w:szCs w:val="30"/>
        </w:rPr>
      </w:pPr>
      <w:r>
        <w:rPr>
          <w:rFonts w:hint="eastAsia" w:ascii="Arial"/>
          <w:sz w:val="30"/>
          <w:szCs w:val="30"/>
        </w:rPr>
        <w:t>saying, that that author is not authentic either with us, or in the estimation of our adversaries; and that if he had imbibed this error from the dregs of heathen philosophy, it would have been proper to refute him from writers of undoubted credit, not to obtrude him as a sound interpreter of Moses or Paul.</w:t>
      </w:r>
    </w:p>
    <w:p w14:paraId="66C66A58">
      <w:pPr>
        <w:rPr>
          <w:rFonts w:hint="eastAsia" w:ascii="Arial"/>
          <w:sz w:val="30"/>
          <w:szCs w:val="30"/>
        </w:rPr>
      </w:pPr>
    </w:p>
    <w:p w14:paraId="66E83101">
      <w:pPr>
        <w:rPr>
          <w:rFonts w:hint="eastAsia" w:ascii="Arial"/>
          <w:sz w:val="30"/>
          <w:szCs w:val="30"/>
        </w:rPr>
      </w:pPr>
      <w:r>
        <w:rPr>
          <w:rFonts w:hint="eastAsia" w:ascii="Arial"/>
          <w:sz w:val="30"/>
          <w:szCs w:val="30"/>
        </w:rPr>
        <w:t>即说那位作者无论在我们这里，还是在我们反对者的评价中，都不是正典 (authentic)；并且如果他从异教哲学的渣滓中吸收了这个错误，恰当的做法应该是用无疑可靠的作者来反驳他，而不是将他强加为摩西或保罗的可靠解释者。</w:t>
      </w:r>
    </w:p>
    <w:p w14:paraId="39918B75">
      <w:pPr>
        <w:rPr>
          <w:rFonts w:hint="eastAsia" w:ascii="Arial"/>
          <w:sz w:val="30"/>
          <w:szCs w:val="30"/>
        </w:rPr>
      </w:pPr>
    </w:p>
    <w:p w14:paraId="1B9ECD8A">
      <w:pPr>
        <w:rPr>
          <w:rFonts w:hint="eastAsia" w:ascii="Arial"/>
          <w:sz w:val="30"/>
          <w:szCs w:val="30"/>
        </w:rPr>
      </w:pPr>
      <w:r>
        <w:rPr>
          <w:rFonts w:hint="eastAsia" w:ascii="Arial"/>
          <w:sz w:val="30"/>
          <w:szCs w:val="30"/>
        </w:rPr>
        <w:t>XXXI. Yet I can scarcely bring myself to believe, that he held that opinion which the heretics impute to him.</w:t>
      </w:r>
    </w:p>
    <w:p w14:paraId="60E56F4F">
      <w:pPr>
        <w:rPr>
          <w:rFonts w:hint="eastAsia" w:ascii="Arial"/>
          <w:sz w:val="30"/>
          <w:szCs w:val="30"/>
        </w:rPr>
      </w:pPr>
    </w:p>
    <w:p w14:paraId="3EDC847A">
      <w:pPr>
        <w:rPr>
          <w:rFonts w:hint="eastAsia" w:ascii="Arial"/>
          <w:sz w:val="30"/>
          <w:szCs w:val="30"/>
        </w:rPr>
      </w:pPr>
      <w:r>
        <w:rPr>
          <w:rFonts w:hint="eastAsia" w:ascii="Arial"/>
          <w:sz w:val="30"/>
          <w:szCs w:val="30"/>
        </w:rPr>
        <w:t>三十一、然而，我几乎无法让自己相信，他持有异端分子归咎于他的那种观点。</w:t>
      </w:r>
    </w:p>
    <w:p w14:paraId="52E38EB5">
      <w:pPr>
        <w:rPr>
          <w:rFonts w:hint="eastAsia" w:ascii="Arial"/>
          <w:sz w:val="30"/>
          <w:szCs w:val="30"/>
        </w:rPr>
      </w:pPr>
    </w:p>
    <w:p w14:paraId="737B393B">
      <w:pPr>
        <w:rPr>
          <w:rFonts w:hint="eastAsia" w:ascii="Arial"/>
          <w:sz w:val="30"/>
          <w:szCs w:val="30"/>
        </w:rPr>
      </w:pPr>
      <w:r>
        <w:rPr>
          <w:rFonts w:hint="eastAsia" w:ascii="Arial"/>
          <w:sz w:val="30"/>
          <w:szCs w:val="30"/>
        </w:rPr>
        <w:t>When he says that the almighty hand of God created the world of matter without form, he seems to speak not of the very first commencement of all things, but of the creation of terrestrial things of that matter which in GEN. 1:2, Moses takes notice of as made by God: For,in the ordinary language of men, the earth, with the things which it contains, is commonly called the world, in contradistinction to heaven.</w:t>
      </w:r>
    </w:p>
    <w:p w14:paraId="7394B632">
      <w:pPr>
        <w:rPr>
          <w:rFonts w:hint="eastAsia" w:ascii="Arial"/>
          <w:sz w:val="30"/>
          <w:szCs w:val="30"/>
        </w:rPr>
      </w:pPr>
    </w:p>
    <w:p w14:paraId="51B8C8F4">
      <w:pPr>
        <w:rPr>
          <w:rFonts w:hint="eastAsia" w:ascii="Arial"/>
          <w:sz w:val="30"/>
          <w:szCs w:val="30"/>
        </w:rPr>
      </w:pPr>
      <w:r>
        <w:rPr>
          <w:rFonts w:hint="eastAsia" w:ascii="Arial"/>
          <w:sz w:val="30"/>
          <w:szCs w:val="30"/>
        </w:rPr>
        <w:t>当他说上帝全能的手从无形的物质 (matter without form) 创造了世界时，他似乎并非谈论万物最初的开端，而是谈论地上事物的创造，是用创世记 1:2 中摩西注意到由上帝所造的那种物质 (matter) 创造的：因为，在人的普通语言中，地和其中所包含的事物，通常被称为世界，与天相对。</w:t>
      </w:r>
    </w:p>
    <w:p w14:paraId="3CBEF18A">
      <w:pPr>
        <w:rPr>
          <w:rFonts w:hint="eastAsia" w:ascii="Arial"/>
          <w:sz w:val="30"/>
          <w:szCs w:val="30"/>
        </w:rPr>
      </w:pPr>
    </w:p>
    <w:p w14:paraId="236A527F">
      <w:pPr>
        <w:rPr>
          <w:rFonts w:hint="eastAsia" w:ascii="Arial"/>
          <w:sz w:val="30"/>
          <w:szCs w:val="30"/>
        </w:rPr>
      </w:pPr>
      <w:r>
        <w:rPr>
          <w:rFonts w:hint="eastAsia" w:ascii="Arial"/>
          <w:sz w:val="30"/>
          <w:szCs w:val="30"/>
        </w:rPr>
        <w:t>That the earth was, in reality, formed out of that shapeless or confused matter, is evident.</w:t>
      </w:r>
    </w:p>
    <w:p w14:paraId="646958B1">
      <w:pPr>
        <w:rPr>
          <w:rFonts w:hint="eastAsia" w:ascii="Arial"/>
          <w:sz w:val="30"/>
          <w:szCs w:val="30"/>
        </w:rPr>
      </w:pPr>
    </w:p>
    <w:p w14:paraId="05FBFA11">
      <w:pPr>
        <w:rPr>
          <w:rFonts w:hint="eastAsia" w:ascii="Arial"/>
          <w:sz w:val="30"/>
          <w:szCs w:val="30"/>
        </w:rPr>
      </w:pPr>
      <w:r>
        <w:rPr>
          <w:rFonts w:hint="eastAsia" w:ascii="Arial"/>
          <w:sz w:val="30"/>
          <w:szCs w:val="30"/>
        </w:rPr>
        <w:t>地实际上是由那种无形或混乱的物质 (shapeless or confused matter) 形成的，这是显而易见的。</w:t>
      </w:r>
    </w:p>
    <w:p w14:paraId="21DA23A8">
      <w:pPr>
        <w:rPr>
          <w:rFonts w:hint="eastAsia" w:ascii="Arial"/>
          <w:sz w:val="30"/>
          <w:szCs w:val="30"/>
        </w:rPr>
      </w:pPr>
    </w:p>
    <w:p w14:paraId="04EC3254">
      <w:pPr>
        <w:rPr>
          <w:rFonts w:hint="eastAsia" w:ascii="Arial"/>
          <w:sz w:val="30"/>
          <w:szCs w:val="30"/>
        </w:rPr>
      </w:pPr>
      <w:r>
        <w:rPr>
          <w:rFonts w:hint="eastAsia" w:ascii="Arial"/>
          <w:sz w:val="30"/>
          <w:szCs w:val="30"/>
        </w:rPr>
        <w:t>That God created this matter, too, this writer by no means denies.</w:t>
      </w:r>
    </w:p>
    <w:p w14:paraId="63A2DD78">
      <w:pPr>
        <w:rPr>
          <w:rFonts w:hint="eastAsia" w:ascii="Arial"/>
          <w:sz w:val="30"/>
          <w:szCs w:val="30"/>
        </w:rPr>
      </w:pPr>
    </w:p>
    <w:p w14:paraId="794AFEC2">
      <w:pPr>
        <w:rPr>
          <w:rFonts w:hint="eastAsia" w:ascii="Arial"/>
          <w:sz w:val="30"/>
          <w:szCs w:val="30"/>
        </w:rPr>
      </w:pPr>
      <w:r>
        <w:rPr>
          <w:rFonts w:hint="eastAsia" w:ascii="Arial"/>
          <w:sz w:val="30"/>
          <w:szCs w:val="30"/>
        </w:rPr>
        <w:t>这位作者也绝不否认上帝创造了这种物质 (matter)。</w:t>
      </w:r>
    </w:p>
    <w:p w14:paraId="495807BF">
      <w:pPr>
        <w:rPr>
          <w:rFonts w:hint="eastAsia" w:ascii="Arial"/>
          <w:sz w:val="30"/>
          <w:szCs w:val="30"/>
        </w:rPr>
      </w:pPr>
    </w:p>
    <w:p w14:paraId="3072DD5F">
      <w:pPr>
        <w:rPr>
          <w:rFonts w:hint="eastAsia" w:ascii="Arial"/>
          <w:sz w:val="30"/>
          <w:szCs w:val="30"/>
        </w:rPr>
      </w:pPr>
      <w:r>
        <w:rPr>
          <w:rFonts w:hint="eastAsia" w:ascii="Arial"/>
          <w:sz w:val="30"/>
          <w:szCs w:val="30"/>
        </w:rPr>
        <w:t>He affirms, on the contrary, that "all things" were made by his word; and, in this very chapter, he intimates, that nothing could exist "which was not called by God."w</w:t>
      </w:r>
    </w:p>
    <w:p w14:paraId="38BEE424">
      <w:pPr>
        <w:rPr>
          <w:rFonts w:hint="eastAsia" w:ascii="Arial"/>
          <w:sz w:val="30"/>
          <w:szCs w:val="30"/>
        </w:rPr>
      </w:pPr>
    </w:p>
    <w:p w14:paraId="76EEF41E">
      <w:pPr>
        <w:rPr>
          <w:rFonts w:hint="eastAsia" w:ascii="Arial"/>
          <w:sz w:val="30"/>
          <w:szCs w:val="30"/>
        </w:rPr>
      </w:pPr>
      <w:r>
        <w:rPr>
          <w:rFonts w:hint="eastAsia" w:ascii="Arial"/>
          <w:sz w:val="30"/>
          <w:szCs w:val="30"/>
        </w:rPr>
        <w:t>相反，他肯定“万物”都是藉祂的话造成的；并且就在这一章中，他暗示，没有任何事物能够存在，“若不是蒙上帝呼召”w。</w:t>
      </w:r>
    </w:p>
    <w:p w14:paraId="5D245F93">
      <w:pPr>
        <w:rPr>
          <w:rFonts w:hint="eastAsia" w:ascii="Arial"/>
          <w:sz w:val="30"/>
          <w:szCs w:val="30"/>
        </w:rPr>
      </w:pPr>
    </w:p>
    <w:p w14:paraId="37530C2B">
      <w:pPr>
        <w:rPr>
          <w:rFonts w:hint="eastAsia" w:ascii="Arial"/>
          <w:sz w:val="30"/>
          <w:szCs w:val="30"/>
        </w:rPr>
      </w:pPr>
      <w:r>
        <w:rPr>
          <w:rFonts w:hint="eastAsia" w:ascii="Arial"/>
          <w:sz w:val="30"/>
          <w:szCs w:val="30"/>
        </w:rPr>
        <w:t>This must be true, also, with regard to the "matter without form," of whatever sort it is.</w:t>
      </w:r>
    </w:p>
    <w:p w14:paraId="3CFEFDD1">
      <w:pPr>
        <w:rPr>
          <w:rFonts w:hint="eastAsia" w:ascii="Arial"/>
          <w:sz w:val="30"/>
          <w:szCs w:val="30"/>
        </w:rPr>
      </w:pPr>
    </w:p>
    <w:p w14:paraId="5EA21372">
      <w:pPr>
        <w:rPr>
          <w:rFonts w:hint="eastAsia" w:ascii="Arial"/>
          <w:sz w:val="30"/>
          <w:szCs w:val="30"/>
        </w:rPr>
      </w:pPr>
      <w:r>
        <w:rPr>
          <w:rFonts w:hint="eastAsia" w:ascii="Arial"/>
          <w:sz w:val="30"/>
          <w:szCs w:val="30"/>
        </w:rPr>
        <w:t>这也必定适用于“无形的物质”(matter without form)，无论其性质如何。</w:t>
      </w:r>
    </w:p>
    <w:p w14:paraId="18BA5484">
      <w:pPr>
        <w:rPr>
          <w:rFonts w:hint="eastAsia" w:ascii="Arial"/>
          <w:sz w:val="30"/>
          <w:szCs w:val="30"/>
        </w:rPr>
      </w:pPr>
    </w:p>
    <w:p w14:paraId="447DD2DA">
      <w:pPr>
        <w:rPr>
          <w:rFonts w:hint="eastAsia" w:ascii="Arial"/>
          <w:sz w:val="30"/>
          <w:szCs w:val="30"/>
        </w:rPr>
      </w:pPr>
      <w:r>
        <w:rPr>
          <w:rFonts w:hint="eastAsia" w:ascii="Arial"/>
          <w:sz w:val="30"/>
          <w:szCs w:val="30"/>
        </w:rPr>
        <w:t>XXXII. But, according to the testimony of Jerome, it is affirmed by several ancient writers, that this pretended Solomon was Philo the Jew, who was called Moses Atticissans;* and were this certain, we could nowhere collect the meaning of this verse, more decisively than from Philo.</w:t>
      </w:r>
    </w:p>
    <w:p w14:paraId="65D08EFF">
      <w:pPr>
        <w:rPr>
          <w:rFonts w:hint="eastAsia" w:ascii="Arial"/>
          <w:sz w:val="30"/>
          <w:szCs w:val="30"/>
        </w:rPr>
      </w:pPr>
    </w:p>
    <w:p w14:paraId="26ACB831">
      <w:pPr>
        <w:rPr>
          <w:rFonts w:hint="eastAsia" w:ascii="Arial"/>
          <w:sz w:val="30"/>
          <w:szCs w:val="30"/>
        </w:rPr>
      </w:pPr>
      <w:r>
        <w:rPr>
          <w:rFonts w:hint="eastAsia" w:ascii="Arial"/>
          <w:sz w:val="30"/>
          <w:szCs w:val="30"/>
        </w:rPr>
        <w:t>三十二、但是，根据耶柔米 (Jerome) 的证词，几位古代作者肯定，这位所谓的所罗门是斐洛 (Philo) 这位犹太人，他被称为阿提卡的摩西 (Moses Atticissans)；* 如果这是确定的，我们从任何地方收集这节经文的意义，都没有比从斐洛 (Philo) 那里更确凿的了。</w:t>
      </w:r>
    </w:p>
    <w:p w14:paraId="1C2E8316">
      <w:pPr>
        <w:rPr>
          <w:rFonts w:hint="eastAsia" w:ascii="Arial"/>
          <w:sz w:val="30"/>
          <w:szCs w:val="30"/>
        </w:rPr>
      </w:pPr>
    </w:p>
    <w:p w14:paraId="41003848">
      <w:pPr>
        <w:rPr>
          <w:rFonts w:hint="eastAsia" w:ascii="Arial"/>
          <w:sz w:val="30"/>
          <w:szCs w:val="30"/>
        </w:rPr>
      </w:pPr>
      <w:r>
        <w:rPr>
          <w:rFonts w:hint="eastAsia" w:ascii="Arial"/>
          <w:sz w:val="30"/>
          <w:szCs w:val="30"/>
        </w:rPr>
        <w:t>Now this writer, in his book on the Making of the World, † expresses sentiments widely different from the hypotheses of the heretics.</w:t>
      </w:r>
    </w:p>
    <w:p w14:paraId="1D34C543">
      <w:pPr>
        <w:rPr>
          <w:rFonts w:hint="eastAsia" w:ascii="Arial"/>
          <w:sz w:val="30"/>
          <w:szCs w:val="30"/>
        </w:rPr>
      </w:pPr>
    </w:p>
    <w:p w14:paraId="3462B909">
      <w:pPr>
        <w:rPr>
          <w:rFonts w:hint="eastAsia" w:ascii="Arial"/>
          <w:sz w:val="30"/>
          <w:szCs w:val="30"/>
        </w:rPr>
      </w:pPr>
      <w:r>
        <w:rPr>
          <w:rFonts w:hint="eastAsia" w:ascii="Arial"/>
          <w:sz w:val="30"/>
          <w:szCs w:val="30"/>
        </w:rPr>
        <w:t>现在这位作者，在他关于世界创造 (Making of the World)† 的书中，表达了与异端分子假设截然不同的观点。</w:t>
      </w:r>
    </w:p>
    <w:p w14:paraId="117EDCDA">
      <w:pPr>
        <w:rPr>
          <w:rFonts w:hint="eastAsia" w:ascii="Arial"/>
          <w:sz w:val="30"/>
          <w:szCs w:val="30"/>
        </w:rPr>
      </w:pPr>
    </w:p>
    <w:p w14:paraId="3CA023FB">
      <w:pPr>
        <w:rPr>
          <w:rFonts w:hint="eastAsia" w:ascii="Arial"/>
          <w:sz w:val="30"/>
          <w:szCs w:val="30"/>
        </w:rPr>
      </w:pPr>
      <w:r>
        <w:rPr>
          <w:rFonts w:hint="eastAsia" w:ascii="Arial"/>
          <w:sz w:val="30"/>
          <w:szCs w:val="30"/>
        </w:rPr>
        <w:t>XXXIII. Not far from the beginning of the treatise, he has the following words: "But the great Moses was of opinion, that what is uncreated, differs extremely from what is visible; for whatever is sensible, being capable of generation and liable to changes, never continues in the same state.</w:t>
      </w:r>
    </w:p>
    <w:p w14:paraId="1322295F">
      <w:pPr>
        <w:rPr>
          <w:rFonts w:hint="eastAsia" w:ascii="Arial"/>
          <w:sz w:val="30"/>
          <w:szCs w:val="30"/>
        </w:rPr>
      </w:pPr>
    </w:p>
    <w:p w14:paraId="6B8EA76D">
      <w:pPr>
        <w:rPr>
          <w:rFonts w:hint="eastAsia" w:ascii="Arial"/>
          <w:sz w:val="30"/>
          <w:szCs w:val="30"/>
        </w:rPr>
      </w:pPr>
      <w:r>
        <w:rPr>
          <w:rFonts w:hint="eastAsia" w:ascii="Arial"/>
          <w:sz w:val="30"/>
          <w:szCs w:val="30"/>
        </w:rPr>
        <w:t>三十三、离这篇论述开头不远，他有以下的话：“但伟大的摩西认为，非受造的 (uncreated) 与可见的 (visible) 极其不同；因为凡是可感的 (sensible)，既能产生 (capable of generation) 又易于变化 (liable to changes)，就绝不保持在同一状态。</w:t>
      </w:r>
    </w:p>
    <w:p w14:paraId="01278C6F">
      <w:pPr>
        <w:rPr>
          <w:rFonts w:hint="eastAsia" w:ascii="Arial"/>
          <w:sz w:val="30"/>
          <w:szCs w:val="30"/>
        </w:rPr>
      </w:pPr>
    </w:p>
    <w:p w14:paraId="3C01310D">
      <w:pPr>
        <w:rPr>
          <w:rFonts w:hint="eastAsia" w:ascii="Arial"/>
          <w:sz w:val="30"/>
          <w:szCs w:val="30"/>
        </w:rPr>
      </w:pPr>
      <w:r>
        <w:rPr>
          <w:rFonts w:hint="eastAsia" w:ascii="Arial"/>
          <w:sz w:val="30"/>
          <w:szCs w:val="30"/>
        </w:rPr>
        <w:t>To that which is invisible, therefore, and perceptible only by the mind, he attributes eternity, as allied and</w:t>
      </w:r>
    </w:p>
    <w:p w14:paraId="32E9C973">
      <w:pPr>
        <w:rPr>
          <w:rFonts w:hint="eastAsia" w:ascii="Arial"/>
          <w:sz w:val="30"/>
          <w:szCs w:val="30"/>
        </w:rPr>
      </w:pPr>
    </w:p>
    <w:p w14:paraId="537F352D">
      <w:pPr>
        <w:rPr>
          <w:rFonts w:hint="eastAsia" w:ascii="Arial"/>
          <w:sz w:val="30"/>
          <w:szCs w:val="30"/>
        </w:rPr>
      </w:pPr>
      <w:r>
        <w:rPr>
          <w:rFonts w:hint="eastAsia" w:ascii="Arial"/>
          <w:sz w:val="30"/>
          <w:szCs w:val="30"/>
        </w:rPr>
        <w:t>因此，对于那不可见的 (invisible)、仅能被心智感知的，他归以永恒，作为与之相关且</w:t>
      </w:r>
    </w:p>
    <w:p w14:paraId="6A0EDF2C">
      <w:pPr>
        <w:rPr>
          <w:rFonts w:hint="eastAsia" w:ascii="Arial"/>
          <w:sz w:val="30"/>
          <w:szCs w:val="30"/>
        </w:rPr>
      </w:pPr>
    </w:p>
    <w:p w14:paraId="6AFF4C52">
      <w:pPr>
        <w:rPr>
          <w:rFonts w:hint="eastAsia" w:ascii="Arial"/>
          <w:sz w:val="30"/>
          <w:szCs w:val="30"/>
        </w:rPr>
      </w:pPr>
      <w:r>
        <w:rPr>
          <w:rFonts w:hint="eastAsia" w:ascii="Arial"/>
          <w:sz w:val="30"/>
          <w:szCs w:val="30"/>
        </w:rPr>
        <w:t>congenial to it; whilst he applies generation as a proper term for distinguishing the objects of sense."</w:t>
      </w:r>
    </w:p>
    <w:p w14:paraId="789D67BC">
      <w:pPr>
        <w:rPr>
          <w:rFonts w:hint="eastAsia" w:ascii="Arial"/>
          <w:sz w:val="30"/>
          <w:szCs w:val="30"/>
        </w:rPr>
      </w:pPr>
    </w:p>
    <w:p w14:paraId="1DB6553D">
      <w:pPr>
        <w:rPr>
          <w:rFonts w:hint="eastAsia" w:ascii="Arial"/>
          <w:sz w:val="30"/>
          <w:szCs w:val="30"/>
        </w:rPr>
      </w:pPr>
      <w:r>
        <w:rPr>
          <w:rFonts w:hint="eastAsia" w:ascii="Arial"/>
          <w:sz w:val="30"/>
          <w:szCs w:val="30"/>
        </w:rPr>
        <w:t>相合的；同时他将产生 (generation) 应用为区分感官对象 (objects of sense) 的恰当术语。”</w:t>
      </w:r>
    </w:p>
    <w:p w14:paraId="53D7F047">
      <w:pPr>
        <w:rPr>
          <w:rFonts w:hint="eastAsia" w:ascii="Arial"/>
          <w:sz w:val="30"/>
          <w:szCs w:val="30"/>
        </w:rPr>
      </w:pPr>
    </w:p>
    <w:p w14:paraId="39D83C57">
      <w:pPr>
        <w:rPr>
          <w:rFonts w:hint="eastAsia" w:ascii="Arial"/>
          <w:sz w:val="30"/>
          <w:szCs w:val="30"/>
        </w:rPr>
      </w:pPr>
      <w:r>
        <w:rPr>
          <w:rFonts w:hint="eastAsia" w:ascii="Arial"/>
          <w:sz w:val="30"/>
          <w:szCs w:val="30"/>
        </w:rPr>
        <w:t>XXXIV. On these words, let it be remarked, 1st, That, conformably to the doctrine of Moses, Philo ascribes eternity, solely, to an invisible nature, which is perceived by none of the senses, but only by the mind, that is, to God.</w:t>
      </w:r>
    </w:p>
    <w:p w14:paraId="26202E1B">
      <w:pPr>
        <w:rPr>
          <w:rFonts w:hint="eastAsia" w:ascii="Arial"/>
          <w:sz w:val="30"/>
          <w:szCs w:val="30"/>
        </w:rPr>
      </w:pPr>
    </w:p>
    <w:p w14:paraId="1ED39985">
      <w:pPr>
        <w:rPr>
          <w:rFonts w:hint="eastAsia" w:ascii="Arial"/>
          <w:sz w:val="30"/>
          <w:szCs w:val="30"/>
        </w:rPr>
      </w:pPr>
      <w:r>
        <w:rPr>
          <w:rFonts w:hint="eastAsia" w:ascii="Arial"/>
          <w:sz w:val="30"/>
          <w:szCs w:val="30"/>
        </w:rPr>
        <w:t>三十四、关于这些话，请注意：第一，与摩西的教义一致，斐洛 (Philo) 将永恒仅仅归于一种不可见的本性 (invisible nature)，它不被任何感官感知，仅被心智感知，即归于上帝。</w:t>
      </w:r>
    </w:p>
    <w:p w14:paraId="771F75B8">
      <w:pPr>
        <w:rPr>
          <w:rFonts w:hint="eastAsia" w:ascii="Arial"/>
          <w:sz w:val="30"/>
          <w:szCs w:val="30"/>
        </w:rPr>
      </w:pPr>
    </w:p>
    <w:p w14:paraId="373182DC">
      <w:pPr>
        <w:rPr>
          <w:rFonts w:hint="eastAsia" w:ascii="Arial"/>
          <w:sz w:val="30"/>
          <w:szCs w:val="30"/>
        </w:rPr>
      </w:pPr>
      <w:r>
        <w:rPr>
          <w:rFonts w:hint="eastAsia" w:ascii="Arial"/>
          <w:sz w:val="30"/>
          <w:szCs w:val="30"/>
        </w:rPr>
        <w:t>He does not, therefore, ascribe it to any original matter;—which no man, possessing the use of his reason, ever affirmed to be perceptible to the mind only, and not to the senses.</w:t>
      </w:r>
    </w:p>
    <w:p w14:paraId="302A37FE">
      <w:pPr>
        <w:rPr>
          <w:rFonts w:hint="eastAsia" w:ascii="Arial"/>
          <w:sz w:val="30"/>
          <w:szCs w:val="30"/>
        </w:rPr>
      </w:pPr>
    </w:p>
    <w:p w14:paraId="2F040717">
      <w:pPr>
        <w:rPr>
          <w:rFonts w:hint="eastAsia" w:ascii="Arial"/>
          <w:sz w:val="30"/>
          <w:szCs w:val="30"/>
        </w:rPr>
      </w:pPr>
      <w:r>
        <w:rPr>
          <w:rFonts w:hint="eastAsia" w:ascii="Arial"/>
          <w:sz w:val="30"/>
          <w:szCs w:val="30"/>
        </w:rPr>
        <w:t>因此，他不将其归于任何原始物质 (original matter)；——没有任何拥有理性运用能力的人曾断言这种物质仅能被心智感知，而非感官。</w:t>
      </w:r>
    </w:p>
    <w:p w14:paraId="4601327C">
      <w:pPr>
        <w:rPr>
          <w:rFonts w:hint="eastAsia" w:ascii="Arial"/>
          <w:sz w:val="30"/>
          <w:szCs w:val="30"/>
        </w:rPr>
      </w:pPr>
    </w:p>
    <w:p w14:paraId="12C49711">
      <w:pPr>
        <w:rPr>
          <w:rFonts w:hint="eastAsia" w:ascii="Arial"/>
          <w:sz w:val="30"/>
          <w:szCs w:val="30"/>
        </w:rPr>
      </w:pPr>
      <w:r>
        <w:rPr>
          <w:rFonts w:hint="eastAsia" w:ascii="Arial"/>
          <w:sz w:val="30"/>
          <w:szCs w:val="30"/>
        </w:rPr>
        <w:t>2dly, That he asserts that none of those things which are subject to change or alteration can be uncreated.</w:t>
      </w:r>
    </w:p>
    <w:p w14:paraId="27A803E9">
      <w:pPr>
        <w:rPr>
          <w:rFonts w:hint="eastAsia" w:ascii="Arial"/>
          <w:sz w:val="30"/>
          <w:szCs w:val="30"/>
        </w:rPr>
      </w:pPr>
    </w:p>
    <w:p w14:paraId="4C0FED9F">
      <w:pPr>
        <w:rPr>
          <w:rFonts w:hint="eastAsia" w:ascii="Arial"/>
          <w:sz w:val="30"/>
          <w:szCs w:val="30"/>
        </w:rPr>
      </w:pPr>
      <w:r>
        <w:rPr>
          <w:rFonts w:hint="eastAsia" w:ascii="Arial"/>
          <w:sz w:val="30"/>
          <w:szCs w:val="30"/>
        </w:rPr>
        <w:t>第二，他断言，凡是会变化或改变的事物，都不可能是非受造的 (uncreated)。</w:t>
      </w:r>
    </w:p>
    <w:p w14:paraId="07F7A1A1">
      <w:pPr>
        <w:rPr>
          <w:rFonts w:hint="eastAsia" w:ascii="Arial"/>
          <w:sz w:val="30"/>
          <w:szCs w:val="30"/>
        </w:rPr>
      </w:pPr>
    </w:p>
    <w:p w14:paraId="0891EC27">
      <w:pPr>
        <w:rPr>
          <w:rFonts w:hint="eastAsia" w:ascii="Arial"/>
          <w:sz w:val="30"/>
          <w:szCs w:val="30"/>
        </w:rPr>
      </w:pPr>
      <w:r>
        <w:rPr>
          <w:rFonts w:hint="eastAsia" w:ascii="Arial"/>
          <w:sz w:val="30"/>
          <w:szCs w:val="30"/>
        </w:rPr>
        <w:t>But shapeless matter is,unquestionably, a substance of this sort.</w:t>
      </w:r>
    </w:p>
    <w:p w14:paraId="474DEC4C">
      <w:pPr>
        <w:rPr>
          <w:rFonts w:hint="eastAsia" w:ascii="Arial"/>
          <w:sz w:val="30"/>
          <w:szCs w:val="30"/>
        </w:rPr>
      </w:pPr>
    </w:p>
    <w:p w14:paraId="540C9263">
      <w:pPr>
        <w:rPr>
          <w:rFonts w:hint="eastAsia" w:ascii="Arial"/>
          <w:sz w:val="30"/>
          <w:szCs w:val="30"/>
        </w:rPr>
      </w:pPr>
      <w:r>
        <w:rPr>
          <w:rFonts w:hint="eastAsia" w:ascii="Arial"/>
          <w:sz w:val="30"/>
          <w:szCs w:val="30"/>
        </w:rPr>
        <w:t>但无形的物质 (shapeless matter) 无疑是这类物质。</w:t>
      </w:r>
    </w:p>
    <w:p w14:paraId="5D573F35">
      <w:pPr>
        <w:rPr>
          <w:rFonts w:hint="eastAsia" w:ascii="Arial"/>
          <w:sz w:val="30"/>
          <w:szCs w:val="30"/>
        </w:rPr>
      </w:pPr>
    </w:p>
    <w:p w14:paraId="4BD9F91F">
      <w:pPr>
        <w:rPr>
          <w:rFonts w:hint="eastAsia" w:ascii="Arial"/>
          <w:sz w:val="30"/>
          <w:szCs w:val="30"/>
        </w:rPr>
      </w:pPr>
      <w:r>
        <w:rPr>
          <w:rFonts w:hint="eastAsia" w:ascii="Arial"/>
          <w:sz w:val="30"/>
          <w:szCs w:val="30"/>
        </w:rPr>
        <w:t>3dly, To obviate a cavil which some might draw from the word, it maybe added, that in Philo, as also in Moses, generation signifies the same thing which we commonly express by the term creation.</w:t>
      </w:r>
    </w:p>
    <w:p w14:paraId="7DB2930D">
      <w:pPr>
        <w:rPr>
          <w:rFonts w:hint="eastAsia" w:ascii="Arial"/>
          <w:sz w:val="30"/>
          <w:szCs w:val="30"/>
        </w:rPr>
      </w:pPr>
    </w:p>
    <w:p w14:paraId="1D048114">
      <w:pPr>
        <w:rPr>
          <w:rFonts w:hint="eastAsia" w:ascii="Arial"/>
          <w:sz w:val="30"/>
          <w:szCs w:val="30"/>
        </w:rPr>
      </w:pPr>
      <w:r>
        <w:rPr>
          <w:rFonts w:hint="eastAsia" w:ascii="Arial"/>
          <w:sz w:val="30"/>
          <w:szCs w:val="30"/>
        </w:rPr>
        <w:t>第三，为避免有人可能从“产生”(generation) 这个词中引出诡辩，可以补充说，在斐洛 (Philo) 以及摩西那里，“产生”(generation) 意指我们通常用“创造”(creation) 这个词表达的同一事物。</w:t>
      </w:r>
    </w:p>
    <w:p w14:paraId="537215E1">
      <w:pPr>
        <w:rPr>
          <w:rFonts w:hint="eastAsia" w:ascii="Arial"/>
          <w:sz w:val="30"/>
          <w:szCs w:val="30"/>
        </w:rPr>
      </w:pPr>
    </w:p>
    <w:p w14:paraId="53B021C5">
      <w:pPr>
        <w:rPr>
          <w:rFonts w:hint="eastAsia" w:ascii="Arial"/>
          <w:sz w:val="30"/>
          <w:szCs w:val="30"/>
        </w:rPr>
      </w:pPr>
      <w:r>
        <w:rPr>
          <w:rFonts w:hint="eastAsia" w:ascii="Arial"/>
          <w:sz w:val="30"/>
          <w:szCs w:val="30"/>
        </w:rPr>
        <w:t>XXXV. When, therefore, he said a little before, "that in reference to things that exist, it is indispensibly necessary, that there be both an active cause, and something affected by the cause;" he did not intend by "something affected by the cause," matter that existed before the creation, but matter which was formed by the creating God.</w:t>
      </w:r>
    </w:p>
    <w:p w14:paraId="513D80ED">
      <w:pPr>
        <w:rPr>
          <w:rFonts w:hint="eastAsia" w:ascii="Arial"/>
          <w:sz w:val="30"/>
          <w:szCs w:val="30"/>
        </w:rPr>
      </w:pPr>
    </w:p>
    <w:p w14:paraId="579711A0">
      <w:pPr>
        <w:rPr>
          <w:rFonts w:hint="eastAsia" w:ascii="Arial"/>
          <w:sz w:val="30"/>
          <w:szCs w:val="30"/>
        </w:rPr>
      </w:pPr>
      <w:r>
        <w:rPr>
          <w:rFonts w:hint="eastAsia" w:ascii="Arial"/>
          <w:sz w:val="30"/>
          <w:szCs w:val="30"/>
        </w:rPr>
        <w:t>三十五、因此，当他稍早前说，“关于存在的事物，必不可少地需要既有一个主动因 (active cause)，也有一个受该原因影响之物 (something affected by the cause)”时；他并非用“受该原因影响之物”意指创造之前存在的物质 (matter)，而是指由创造的上帝所形成的物质 (matter)。</w:t>
      </w:r>
    </w:p>
    <w:p w14:paraId="605B04BD">
      <w:pPr>
        <w:rPr>
          <w:rFonts w:hint="eastAsia" w:ascii="Arial"/>
          <w:sz w:val="30"/>
          <w:szCs w:val="30"/>
        </w:rPr>
      </w:pPr>
    </w:p>
    <w:p w14:paraId="526BEB84">
      <w:pPr>
        <w:rPr>
          <w:rFonts w:hint="eastAsia" w:ascii="Arial"/>
          <w:sz w:val="30"/>
          <w:szCs w:val="30"/>
        </w:rPr>
      </w:pPr>
      <w:r>
        <w:rPr>
          <w:rFonts w:hint="eastAsia" w:ascii="Arial"/>
          <w:sz w:val="30"/>
          <w:szCs w:val="30"/>
        </w:rPr>
        <w:t>This is clear from the words which follow; "There is no connexion between what is not made, and him who did not make it."</w:t>
      </w:r>
    </w:p>
    <w:p w14:paraId="566A46DE">
      <w:pPr>
        <w:rPr>
          <w:rFonts w:hint="eastAsia" w:ascii="Arial"/>
          <w:sz w:val="30"/>
          <w:szCs w:val="30"/>
        </w:rPr>
      </w:pPr>
    </w:p>
    <w:p w14:paraId="371633E0">
      <w:pPr>
        <w:rPr>
          <w:rFonts w:hint="eastAsia" w:ascii="Arial"/>
          <w:sz w:val="30"/>
          <w:szCs w:val="30"/>
        </w:rPr>
      </w:pPr>
      <w:r>
        <w:rPr>
          <w:rFonts w:hint="eastAsia" w:ascii="Arial"/>
          <w:sz w:val="30"/>
          <w:szCs w:val="30"/>
        </w:rPr>
        <w:t>这从接下来的话中很清楚；“未被造之物与未造它者之间没有联系。”</w:t>
      </w:r>
    </w:p>
    <w:p w14:paraId="32B802C9">
      <w:pPr>
        <w:rPr>
          <w:rFonts w:hint="eastAsia" w:ascii="Arial"/>
          <w:sz w:val="30"/>
          <w:szCs w:val="30"/>
        </w:rPr>
      </w:pPr>
    </w:p>
    <w:p w14:paraId="19FE26AA">
      <w:pPr>
        <w:rPr>
          <w:rFonts w:hint="eastAsia" w:ascii="Arial"/>
          <w:sz w:val="30"/>
          <w:szCs w:val="30"/>
        </w:rPr>
      </w:pPr>
      <w:r>
        <w:rPr>
          <w:rFonts w:hint="eastAsia" w:ascii="Arial"/>
          <w:sz w:val="30"/>
          <w:szCs w:val="30"/>
        </w:rPr>
        <w:t>XXXVI. The ancient nation of the Jews were evidently of the same mind.</w:t>
      </w:r>
    </w:p>
    <w:p w14:paraId="0F0C097F">
      <w:pPr>
        <w:rPr>
          <w:rFonts w:hint="eastAsia" w:ascii="Arial"/>
          <w:sz w:val="30"/>
          <w:szCs w:val="30"/>
        </w:rPr>
      </w:pPr>
    </w:p>
    <w:p w14:paraId="410C0591">
      <w:pPr>
        <w:rPr>
          <w:rFonts w:hint="eastAsia" w:ascii="Arial"/>
          <w:sz w:val="30"/>
          <w:szCs w:val="30"/>
        </w:rPr>
      </w:pPr>
      <w:r>
        <w:rPr>
          <w:rFonts w:hint="eastAsia" w:ascii="Arial"/>
          <w:sz w:val="30"/>
          <w:szCs w:val="30"/>
        </w:rPr>
        <w:t>三十六、古代犹太民族显然持有同样观点。</w:t>
      </w:r>
    </w:p>
    <w:p w14:paraId="72518C2F">
      <w:pPr>
        <w:rPr>
          <w:rFonts w:hint="eastAsia" w:ascii="Arial"/>
          <w:sz w:val="30"/>
          <w:szCs w:val="30"/>
        </w:rPr>
      </w:pPr>
    </w:p>
    <w:p w14:paraId="6E6A18DE">
      <w:pPr>
        <w:rPr>
          <w:rFonts w:hint="eastAsia" w:ascii="Arial"/>
          <w:sz w:val="30"/>
          <w:szCs w:val="30"/>
        </w:rPr>
      </w:pPr>
      <w:r>
        <w:rPr>
          <w:rFonts w:hint="eastAsia" w:ascii="Arial"/>
          <w:sz w:val="30"/>
          <w:szCs w:val="30"/>
        </w:rPr>
        <w:t>The great Rabbi Eliezer, accordingly, says; "Before the Almighty created the world, he and his name existed alone."</w:t>
      </w:r>
    </w:p>
    <w:p w14:paraId="13A0ADE6">
      <w:pPr>
        <w:rPr>
          <w:rFonts w:hint="eastAsia" w:ascii="Arial"/>
          <w:sz w:val="30"/>
          <w:szCs w:val="30"/>
        </w:rPr>
      </w:pPr>
    </w:p>
    <w:p w14:paraId="4F0BE758">
      <w:pPr>
        <w:rPr>
          <w:rFonts w:hint="eastAsia" w:ascii="Arial"/>
          <w:sz w:val="30"/>
          <w:szCs w:val="30"/>
        </w:rPr>
      </w:pPr>
      <w:r>
        <w:rPr>
          <w:rFonts w:hint="eastAsia" w:ascii="Arial"/>
          <w:sz w:val="30"/>
          <w:szCs w:val="30"/>
        </w:rPr>
        <w:t>因此，伟大的拉比以利以谢 (Rabbi Eliezer) 说：“在全能者创造世界之前，祂和祂的名独自存在。”</w:t>
      </w:r>
    </w:p>
    <w:p w14:paraId="3F09C5FC">
      <w:pPr>
        <w:rPr>
          <w:rFonts w:hint="eastAsia" w:ascii="Arial"/>
          <w:sz w:val="30"/>
          <w:szCs w:val="30"/>
        </w:rPr>
      </w:pPr>
    </w:p>
    <w:p w14:paraId="5172391D">
      <w:pPr>
        <w:rPr>
          <w:rFonts w:hint="eastAsia" w:ascii="Arial"/>
          <w:sz w:val="30"/>
          <w:szCs w:val="30"/>
        </w:rPr>
      </w:pPr>
      <w:r>
        <w:rPr>
          <w:rFonts w:hint="eastAsia" w:ascii="Arial"/>
          <w:sz w:val="30"/>
          <w:szCs w:val="30"/>
        </w:rPr>
        <w:t>See Manasseh Ben Israel on the Creation;* who shows that this opinion was received and approved by all the wise men of ancient times.</w:t>
      </w:r>
    </w:p>
    <w:p w14:paraId="1D212364">
      <w:pPr>
        <w:rPr>
          <w:rFonts w:hint="eastAsia" w:ascii="Arial"/>
          <w:sz w:val="30"/>
          <w:szCs w:val="30"/>
        </w:rPr>
      </w:pPr>
    </w:p>
    <w:p w14:paraId="066A62AE">
      <w:pPr>
        <w:rPr>
          <w:rFonts w:hint="eastAsia" w:ascii="Arial"/>
          <w:sz w:val="30"/>
          <w:szCs w:val="30"/>
        </w:rPr>
      </w:pPr>
      <w:r>
        <w:rPr>
          <w:rFonts w:hint="eastAsia" w:ascii="Arial"/>
          <w:sz w:val="30"/>
          <w:szCs w:val="30"/>
        </w:rPr>
        <w:t>请参阅玛拿西·本·以色列 (Manasseh Ben Israel) 论创造*；他表明这个观点被古代所有智者接受和认可。</w:t>
      </w:r>
    </w:p>
    <w:p w14:paraId="37B56EFE">
      <w:pPr>
        <w:rPr>
          <w:rFonts w:hint="eastAsia" w:ascii="Arial"/>
          <w:sz w:val="30"/>
          <w:szCs w:val="30"/>
        </w:rPr>
      </w:pPr>
    </w:p>
    <w:p w14:paraId="1F5B53D7">
      <w:pPr>
        <w:rPr>
          <w:rFonts w:hint="eastAsia" w:ascii="Arial"/>
          <w:sz w:val="30"/>
          <w:szCs w:val="30"/>
        </w:rPr>
      </w:pPr>
      <w:r>
        <w:rPr>
          <w:rFonts w:hint="eastAsia" w:ascii="Arial"/>
          <w:sz w:val="30"/>
          <w:szCs w:val="30"/>
        </w:rPr>
        <w:t>As to the conceits which other Doctors advance about the making of another world before the present one, or the creation of many things before the world,they are cabalistical, mystical, and allegorical.</w:t>
      </w:r>
    </w:p>
    <w:p w14:paraId="49F43873">
      <w:pPr>
        <w:rPr>
          <w:rFonts w:hint="eastAsia" w:ascii="Arial"/>
          <w:sz w:val="30"/>
          <w:szCs w:val="30"/>
        </w:rPr>
      </w:pPr>
    </w:p>
    <w:p w14:paraId="76B84037">
      <w:pPr>
        <w:rPr>
          <w:rFonts w:hint="eastAsia" w:ascii="Arial"/>
          <w:sz w:val="30"/>
          <w:szCs w:val="30"/>
        </w:rPr>
      </w:pPr>
      <w:r>
        <w:rPr>
          <w:rFonts w:hint="eastAsia" w:ascii="Arial"/>
          <w:sz w:val="30"/>
          <w:szCs w:val="30"/>
        </w:rPr>
        <w:t>至于其他博士 (Doctors) 提出的关于在现今世界之前造另一个世界，或在世界之前创造许多事物的奇想，它们是卡巴拉式的 (cabalistical)、神秘的 (mystical) 和寓意的 (allegorical)。</w:t>
      </w:r>
    </w:p>
    <w:p w14:paraId="18B81E94">
      <w:pPr>
        <w:rPr>
          <w:rFonts w:hint="eastAsia" w:ascii="Arial"/>
          <w:sz w:val="30"/>
          <w:szCs w:val="30"/>
        </w:rPr>
      </w:pPr>
    </w:p>
    <w:p w14:paraId="71458031">
      <w:pPr>
        <w:rPr>
          <w:rFonts w:hint="eastAsia" w:ascii="Arial"/>
          <w:sz w:val="30"/>
          <w:szCs w:val="30"/>
        </w:rPr>
      </w:pPr>
      <w:r>
        <w:rPr>
          <w:rFonts w:hint="eastAsia" w:ascii="Arial"/>
          <w:sz w:val="30"/>
          <w:szCs w:val="30"/>
        </w:rPr>
        <w:t>Such also are the expressions of R. Eliezer, when he tells us, that heaven was made of the brightness of God's garment, and the earth of the snow which is under the throne of his glory.</w:t>
      </w:r>
    </w:p>
    <w:p w14:paraId="213D7C89">
      <w:pPr>
        <w:rPr>
          <w:rFonts w:hint="eastAsia" w:ascii="Arial"/>
          <w:sz w:val="30"/>
          <w:szCs w:val="30"/>
        </w:rPr>
      </w:pPr>
    </w:p>
    <w:p w14:paraId="3F549476">
      <w:pPr>
        <w:rPr>
          <w:rFonts w:hint="eastAsia" w:ascii="Arial"/>
          <w:sz w:val="30"/>
          <w:szCs w:val="30"/>
        </w:rPr>
      </w:pPr>
      <w:r>
        <w:rPr>
          <w:rFonts w:hint="eastAsia" w:ascii="Arial"/>
          <w:sz w:val="30"/>
          <w:szCs w:val="30"/>
        </w:rPr>
        <w:t>拉比以利以谢 (R. Eliezer) 的表达也是如此，当他告诉我们，天是由上帝衣袍的光辉造成的，地是由祂荣耀宝座下的雪造成的。</w:t>
      </w:r>
    </w:p>
    <w:p w14:paraId="04EF0AD6">
      <w:pPr>
        <w:rPr>
          <w:rFonts w:hint="eastAsia" w:ascii="Arial"/>
          <w:sz w:val="30"/>
          <w:szCs w:val="30"/>
        </w:rPr>
      </w:pPr>
    </w:p>
    <w:p w14:paraId="788FA664">
      <w:pPr>
        <w:rPr>
          <w:rFonts w:hint="eastAsia" w:ascii="Arial"/>
          <w:sz w:val="30"/>
          <w:szCs w:val="30"/>
        </w:rPr>
      </w:pPr>
      <w:r>
        <w:rPr>
          <w:rFonts w:hint="eastAsia" w:ascii="Arial"/>
          <w:sz w:val="30"/>
          <w:szCs w:val="30"/>
        </w:rPr>
        <w:t>Maimonides affirms, that these assertions are so strange and marvellous, that he does not</w:t>
      </w:r>
    </w:p>
    <w:p w14:paraId="18B81AF2">
      <w:pPr>
        <w:rPr>
          <w:rFonts w:hint="eastAsia" w:ascii="Arial"/>
          <w:sz w:val="30"/>
          <w:szCs w:val="30"/>
        </w:rPr>
      </w:pPr>
    </w:p>
    <w:p w14:paraId="1BED2839">
      <w:pPr>
        <w:rPr>
          <w:rFonts w:hint="eastAsia" w:ascii="Arial"/>
          <w:sz w:val="30"/>
          <w:szCs w:val="30"/>
        </w:rPr>
      </w:pPr>
      <w:r>
        <w:rPr>
          <w:rFonts w:hint="eastAsia" w:ascii="Arial"/>
          <w:sz w:val="30"/>
          <w:szCs w:val="30"/>
        </w:rPr>
        <w:t>迈蒙尼德 (Maimonides) 肯定说，这些断言如此奇怪和奇妙，以至于他不</w:t>
      </w:r>
    </w:p>
    <w:p w14:paraId="4992D6E3">
      <w:pPr>
        <w:rPr>
          <w:rFonts w:hint="eastAsia" w:ascii="Arial"/>
          <w:sz w:val="30"/>
          <w:szCs w:val="30"/>
        </w:rPr>
      </w:pPr>
    </w:p>
    <w:p w14:paraId="1AD58892">
      <w:pPr>
        <w:rPr>
          <w:rFonts w:hint="eastAsia" w:ascii="Arial"/>
          <w:sz w:val="30"/>
          <w:szCs w:val="30"/>
        </w:rPr>
      </w:pPr>
      <w:r>
        <w:rPr>
          <w:rFonts w:hint="eastAsia" w:ascii="Arial"/>
          <w:sz w:val="30"/>
          <w:szCs w:val="30"/>
        </w:rPr>
        <w:t>recollect to have seen the like, in the writings of any of those who observe the Jewish law.†</w:t>
      </w:r>
    </w:p>
    <w:p w14:paraId="580FEEFA">
      <w:pPr>
        <w:rPr>
          <w:rFonts w:hint="eastAsia" w:ascii="Arial"/>
          <w:sz w:val="30"/>
          <w:szCs w:val="30"/>
        </w:rPr>
      </w:pPr>
    </w:p>
    <w:p w14:paraId="6591A443">
      <w:pPr>
        <w:rPr>
          <w:rFonts w:hint="eastAsia" w:ascii="Arial"/>
          <w:sz w:val="30"/>
          <w:szCs w:val="30"/>
        </w:rPr>
      </w:pPr>
      <w:r>
        <w:rPr>
          <w:rFonts w:hint="eastAsia" w:ascii="Arial"/>
          <w:sz w:val="30"/>
          <w:szCs w:val="30"/>
        </w:rPr>
        <w:t>记得在任何遵守犹太律法之人的著作中见过类似的东西。†</w:t>
      </w:r>
    </w:p>
    <w:p w14:paraId="4C90D92E">
      <w:pPr>
        <w:rPr>
          <w:rFonts w:hint="eastAsia" w:ascii="Arial"/>
          <w:sz w:val="30"/>
          <w:szCs w:val="30"/>
        </w:rPr>
      </w:pPr>
    </w:p>
    <w:p w14:paraId="1C48D8BB">
      <w:pPr>
        <w:rPr>
          <w:rFonts w:hint="eastAsia" w:ascii="Arial"/>
          <w:sz w:val="30"/>
          <w:szCs w:val="30"/>
        </w:rPr>
      </w:pPr>
      <w:r>
        <w:rPr>
          <w:rFonts w:hint="eastAsia" w:ascii="Arial"/>
          <w:sz w:val="30"/>
          <w:szCs w:val="30"/>
        </w:rPr>
        <w:t>XXXVII. It is necessary, mean while, to maintain the distinction suggested above.</w:t>
      </w:r>
    </w:p>
    <w:p w14:paraId="7B98383A">
      <w:pPr>
        <w:rPr>
          <w:rFonts w:hint="eastAsia" w:ascii="Arial"/>
          <w:sz w:val="30"/>
          <w:szCs w:val="30"/>
        </w:rPr>
      </w:pPr>
    </w:p>
    <w:p w14:paraId="75876FB2">
      <w:pPr>
        <w:rPr>
          <w:rFonts w:hint="eastAsia" w:ascii="Arial"/>
          <w:sz w:val="30"/>
          <w:szCs w:val="30"/>
        </w:rPr>
      </w:pPr>
      <w:r>
        <w:rPr>
          <w:rFonts w:hint="eastAsia" w:ascii="Arial"/>
          <w:sz w:val="30"/>
          <w:szCs w:val="30"/>
        </w:rPr>
        <w:t>三十七、同时，有必要坚持上文提出的区分。</w:t>
      </w:r>
    </w:p>
    <w:p w14:paraId="3920A765">
      <w:pPr>
        <w:rPr>
          <w:rFonts w:hint="eastAsia" w:ascii="Arial"/>
          <w:sz w:val="30"/>
          <w:szCs w:val="30"/>
        </w:rPr>
      </w:pPr>
    </w:p>
    <w:p w14:paraId="5FF379D8">
      <w:pPr>
        <w:rPr>
          <w:rFonts w:hint="eastAsia" w:ascii="Arial"/>
          <w:sz w:val="30"/>
          <w:szCs w:val="30"/>
        </w:rPr>
      </w:pPr>
      <w:r>
        <w:rPr>
          <w:rFonts w:hint="eastAsia" w:ascii="Arial"/>
          <w:sz w:val="30"/>
          <w:szCs w:val="30"/>
        </w:rPr>
        <w:t>If we consider the first origin of things, all of them were created of nothing.</w:t>
      </w:r>
    </w:p>
    <w:p w14:paraId="64A54ED1">
      <w:pPr>
        <w:rPr>
          <w:rFonts w:hint="eastAsia" w:ascii="Arial"/>
          <w:sz w:val="30"/>
          <w:szCs w:val="30"/>
        </w:rPr>
      </w:pPr>
    </w:p>
    <w:p w14:paraId="07FEC235">
      <w:pPr>
        <w:rPr>
          <w:rFonts w:hint="eastAsia" w:ascii="Arial"/>
          <w:sz w:val="30"/>
          <w:szCs w:val="30"/>
        </w:rPr>
      </w:pPr>
      <w:r>
        <w:rPr>
          <w:rFonts w:hint="eastAsia" w:ascii="Arial"/>
          <w:sz w:val="30"/>
          <w:szCs w:val="30"/>
        </w:rPr>
        <w:t>如果我们考虑万物最初的起源，它们全都是从无有中创造的。</w:t>
      </w:r>
    </w:p>
    <w:p w14:paraId="5BC4E49D">
      <w:pPr>
        <w:rPr>
          <w:rFonts w:hint="eastAsia" w:ascii="Arial"/>
          <w:sz w:val="30"/>
          <w:szCs w:val="30"/>
        </w:rPr>
      </w:pPr>
    </w:p>
    <w:p w14:paraId="1843645F">
      <w:pPr>
        <w:rPr>
          <w:rFonts w:hint="eastAsia" w:ascii="Arial"/>
          <w:sz w:val="30"/>
          <w:szCs w:val="30"/>
        </w:rPr>
      </w:pPr>
      <w:r>
        <w:rPr>
          <w:rFonts w:hint="eastAsia" w:ascii="Arial"/>
          <w:sz w:val="30"/>
          <w:szCs w:val="30"/>
        </w:rPr>
        <w:t>Some, however, were made immediately of nothing, as the first works of the first day, and all spiritual substances: others, mediately, as the works of the subsequent days, which indeed were made of matter; but of matter that in itself was ill adapted to the purpose, that bore no resemblance to the things produced from it, and from which no such creatures could have been produced by any natural energy.</w:t>
      </w:r>
    </w:p>
    <w:p w14:paraId="1B2C3713">
      <w:pPr>
        <w:rPr>
          <w:rFonts w:hint="eastAsia" w:ascii="Arial"/>
          <w:sz w:val="30"/>
          <w:szCs w:val="30"/>
        </w:rPr>
      </w:pPr>
    </w:p>
    <w:p w14:paraId="5FFD6073">
      <w:pPr>
        <w:rPr>
          <w:rFonts w:hint="eastAsia" w:ascii="Arial"/>
          <w:sz w:val="30"/>
          <w:szCs w:val="30"/>
        </w:rPr>
      </w:pPr>
      <w:r>
        <w:rPr>
          <w:rFonts w:hint="eastAsia" w:ascii="Arial"/>
          <w:sz w:val="30"/>
          <w:szCs w:val="30"/>
        </w:rPr>
        <w:t>然而，有些是直接从无有中造的，例如第一天的最初作为，以及所有属灵的实体 (spiritual substances)：另一些是间接地，例如随后几天的作为，它们确实是由物质 (matter) 造的；但是是用那种本身很不适合该目的、与从中产生的事物毫无相似之处、并且任何自然能量 (natural energy) 都无法从中产生此类受造物的物质 (matter) 造的。</w:t>
      </w:r>
    </w:p>
    <w:p w14:paraId="6ADA7164">
      <w:pPr>
        <w:rPr>
          <w:rFonts w:hint="eastAsia" w:ascii="Arial"/>
          <w:sz w:val="30"/>
          <w:szCs w:val="30"/>
        </w:rPr>
      </w:pPr>
    </w:p>
    <w:p w14:paraId="08717FD0">
      <w:pPr>
        <w:rPr>
          <w:rFonts w:hint="eastAsia" w:ascii="Arial"/>
          <w:sz w:val="30"/>
          <w:szCs w:val="30"/>
        </w:rPr>
      </w:pPr>
      <w:r>
        <w:rPr>
          <w:rFonts w:hint="eastAsia" w:ascii="Arial"/>
          <w:sz w:val="30"/>
          <w:szCs w:val="30"/>
        </w:rPr>
        <w:t>XXXVIII. This production of things was effected by the mere will and command of God, by his all-powerful will,* as Clement of Alexandria expressed it; or, which is the same thing, by his word, or fiat.</w:t>
      </w:r>
    </w:p>
    <w:p w14:paraId="33E70F1C">
      <w:pPr>
        <w:rPr>
          <w:rFonts w:hint="eastAsia" w:ascii="Arial"/>
          <w:sz w:val="30"/>
          <w:szCs w:val="30"/>
        </w:rPr>
      </w:pPr>
    </w:p>
    <w:p w14:paraId="068A7042">
      <w:pPr>
        <w:rPr>
          <w:rFonts w:hint="eastAsia" w:ascii="Arial"/>
          <w:sz w:val="30"/>
          <w:szCs w:val="30"/>
        </w:rPr>
      </w:pPr>
      <w:r>
        <w:rPr>
          <w:rFonts w:hint="eastAsia" w:ascii="Arial"/>
          <w:sz w:val="30"/>
          <w:szCs w:val="30"/>
        </w:rPr>
        <w:t>三十八、事物的这种产生是通过上帝纯粹的旨意和命令，通过祂全能的旨意*——正如亚历山大的革利免 (Clement of Alexandria) 所表达的；或者，同样地，通过祂的话 (word) 或命令 (fiat)。</w:t>
      </w:r>
    </w:p>
    <w:p w14:paraId="641B57BB">
      <w:pPr>
        <w:rPr>
          <w:rFonts w:hint="eastAsia" w:ascii="Arial"/>
          <w:sz w:val="30"/>
          <w:szCs w:val="30"/>
        </w:rPr>
      </w:pPr>
    </w:p>
    <w:p w14:paraId="48EAB944">
      <w:pPr>
        <w:rPr>
          <w:rFonts w:hint="eastAsia" w:ascii="Arial"/>
          <w:sz w:val="30"/>
          <w:szCs w:val="30"/>
        </w:rPr>
      </w:pPr>
      <w:r>
        <w:rPr>
          <w:rFonts w:hint="eastAsia" w:ascii="Arial"/>
          <w:sz w:val="30"/>
          <w:szCs w:val="30"/>
        </w:rPr>
        <w:t>"God said, Let there be light, and there was lights."</w:t>
      </w:r>
    </w:p>
    <w:p w14:paraId="68E8C359">
      <w:pPr>
        <w:rPr>
          <w:rFonts w:hint="eastAsia" w:ascii="Arial"/>
          <w:sz w:val="30"/>
          <w:szCs w:val="30"/>
        </w:rPr>
      </w:pPr>
    </w:p>
    <w:p w14:paraId="4842A080">
      <w:pPr>
        <w:rPr>
          <w:rFonts w:hint="eastAsia" w:ascii="Arial"/>
          <w:sz w:val="30"/>
          <w:szCs w:val="30"/>
        </w:rPr>
      </w:pPr>
      <w:r>
        <w:rPr>
          <w:rFonts w:hint="eastAsia" w:ascii="Arial"/>
          <w:sz w:val="30"/>
          <w:szCs w:val="30"/>
        </w:rPr>
        <w:t>“上帝说：‘要有光’，就有了光。”</w:t>
      </w:r>
    </w:p>
    <w:p w14:paraId="7E797FCD">
      <w:pPr>
        <w:rPr>
          <w:rFonts w:hint="eastAsia" w:ascii="Arial"/>
          <w:sz w:val="30"/>
          <w:szCs w:val="30"/>
        </w:rPr>
      </w:pPr>
    </w:p>
    <w:p w14:paraId="49DAA5D2">
      <w:pPr>
        <w:rPr>
          <w:rFonts w:hint="eastAsia" w:ascii="Arial"/>
          <w:sz w:val="30"/>
          <w:szCs w:val="30"/>
        </w:rPr>
      </w:pPr>
      <w:r>
        <w:rPr>
          <w:rFonts w:hint="eastAsia" w:ascii="Arial"/>
          <w:sz w:val="30"/>
          <w:szCs w:val="30"/>
        </w:rPr>
        <w:t>"He spake, and it was done; he commanded, and it stood fast."z</w:t>
      </w:r>
    </w:p>
    <w:p w14:paraId="21C56B64">
      <w:pPr>
        <w:rPr>
          <w:rFonts w:hint="eastAsia" w:ascii="Arial"/>
          <w:sz w:val="30"/>
          <w:szCs w:val="30"/>
        </w:rPr>
      </w:pPr>
    </w:p>
    <w:p w14:paraId="3E49D13D">
      <w:pPr>
        <w:rPr>
          <w:rFonts w:hint="eastAsia" w:ascii="Arial"/>
          <w:sz w:val="30"/>
          <w:szCs w:val="30"/>
        </w:rPr>
      </w:pPr>
      <w:r>
        <w:rPr>
          <w:rFonts w:hint="eastAsia" w:ascii="Arial"/>
          <w:sz w:val="30"/>
          <w:szCs w:val="30"/>
        </w:rPr>
        <w:t>“因为祂说有，就有；命立，就立。”z</w:t>
      </w:r>
    </w:p>
    <w:p w14:paraId="36373C2C">
      <w:pPr>
        <w:rPr>
          <w:rFonts w:hint="eastAsia" w:ascii="Arial"/>
          <w:sz w:val="30"/>
          <w:szCs w:val="30"/>
        </w:rPr>
      </w:pPr>
    </w:p>
    <w:p w14:paraId="72180E64">
      <w:pPr>
        <w:rPr>
          <w:rFonts w:hint="eastAsia" w:ascii="Arial"/>
          <w:sz w:val="30"/>
          <w:szCs w:val="30"/>
        </w:rPr>
      </w:pPr>
      <w:r>
        <w:rPr>
          <w:rFonts w:hint="eastAsia" w:ascii="Arial"/>
          <w:sz w:val="30"/>
          <w:szCs w:val="30"/>
        </w:rPr>
        <w:t>"Thou hast created all things, and FOR THY PLEASURE they are, and were created."</w:t>
      </w:r>
    </w:p>
    <w:p w14:paraId="12878A6F">
      <w:pPr>
        <w:rPr>
          <w:rFonts w:hint="eastAsia" w:ascii="Arial"/>
          <w:sz w:val="30"/>
          <w:szCs w:val="30"/>
        </w:rPr>
      </w:pPr>
    </w:p>
    <w:p w14:paraId="5978422D">
      <w:pPr>
        <w:rPr>
          <w:rFonts w:hint="eastAsia" w:ascii="Arial"/>
          <w:sz w:val="30"/>
          <w:szCs w:val="30"/>
        </w:rPr>
      </w:pPr>
      <w:r>
        <w:rPr>
          <w:rFonts w:hint="eastAsia" w:ascii="Arial"/>
          <w:sz w:val="30"/>
          <w:szCs w:val="30"/>
        </w:rPr>
        <w:t>“你创造了万物，并且万物是‘因你的旨意’(FOR THY PLEASURE) 被创造而有的。”</w:t>
      </w:r>
    </w:p>
    <w:p w14:paraId="79594FBE">
      <w:pPr>
        <w:rPr>
          <w:rFonts w:hint="eastAsia" w:ascii="Arial"/>
          <w:sz w:val="30"/>
          <w:szCs w:val="30"/>
        </w:rPr>
      </w:pPr>
    </w:p>
    <w:p w14:paraId="64E70A00">
      <w:pPr>
        <w:rPr>
          <w:rFonts w:hint="eastAsia" w:ascii="Arial"/>
          <w:sz w:val="30"/>
          <w:szCs w:val="30"/>
        </w:rPr>
      </w:pPr>
      <w:r>
        <w:rPr>
          <w:rFonts w:hint="eastAsia" w:ascii="Arial"/>
          <w:sz w:val="30"/>
          <w:szCs w:val="30"/>
        </w:rPr>
        <w:t>The creatures existed merely because God willed them to exist, without further effort, without laborious exertion.</w:t>
      </w:r>
    </w:p>
    <w:p w14:paraId="68E65417">
      <w:pPr>
        <w:rPr>
          <w:rFonts w:hint="eastAsia" w:ascii="Arial"/>
          <w:sz w:val="30"/>
          <w:szCs w:val="30"/>
        </w:rPr>
      </w:pPr>
    </w:p>
    <w:p w14:paraId="112FA4BA">
      <w:pPr>
        <w:rPr>
          <w:rFonts w:hint="eastAsia" w:ascii="Arial"/>
          <w:sz w:val="30"/>
          <w:szCs w:val="30"/>
        </w:rPr>
      </w:pPr>
      <w:r>
        <w:rPr>
          <w:rFonts w:hint="eastAsia" w:ascii="Arial"/>
          <w:sz w:val="30"/>
          <w:szCs w:val="30"/>
        </w:rPr>
        <w:t>受造物的存在仅仅是因为上帝意欲它们存在，无需进一步努力，无需费力劳作。</w:t>
      </w:r>
    </w:p>
    <w:p w14:paraId="51EFBCFC">
      <w:pPr>
        <w:rPr>
          <w:rFonts w:hint="eastAsia" w:ascii="Arial"/>
          <w:sz w:val="30"/>
          <w:szCs w:val="30"/>
        </w:rPr>
      </w:pPr>
    </w:p>
    <w:p w14:paraId="3E8BD3EF">
      <w:pPr>
        <w:rPr>
          <w:rFonts w:hint="eastAsia" w:ascii="Arial"/>
          <w:sz w:val="30"/>
          <w:szCs w:val="30"/>
        </w:rPr>
      </w:pPr>
      <w:r>
        <w:rPr>
          <w:rFonts w:hint="eastAsia" w:ascii="Arial"/>
          <w:sz w:val="30"/>
          <w:szCs w:val="30"/>
        </w:rPr>
        <w:t>"The creation of the world," says the same Clement, "is the effect of his counsel alone:"</w:t>
      </w:r>
    </w:p>
    <w:p w14:paraId="1AC3AF37">
      <w:pPr>
        <w:rPr>
          <w:rFonts w:hint="eastAsia" w:ascii="Arial"/>
          <w:sz w:val="30"/>
          <w:szCs w:val="30"/>
        </w:rPr>
      </w:pPr>
    </w:p>
    <w:p w14:paraId="4B2A625A">
      <w:pPr>
        <w:rPr>
          <w:rFonts w:hint="eastAsia" w:ascii="Arial"/>
          <w:sz w:val="30"/>
          <w:szCs w:val="30"/>
        </w:rPr>
      </w:pPr>
      <w:r>
        <w:rPr>
          <w:rFonts w:hint="eastAsia" w:ascii="Arial"/>
          <w:sz w:val="30"/>
          <w:szCs w:val="30"/>
        </w:rPr>
        <w:t>“世界的创造，”同一位革利免 (Clement) 说，“仅仅是祂计划 (counsel) 的结果：”</w:t>
      </w:r>
    </w:p>
    <w:p w14:paraId="6C0F0E6C">
      <w:pPr>
        <w:rPr>
          <w:rFonts w:hint="eastAsia" w:ascii="Arial"/>
          <w:sz w:val="30"/>
          <w:szCs w:val="30"/>
        </w:rPr>
      </w:pPr>
    </w:p>
    <w:p w14:paraId="08ED21DC">
      <w:pPr>
        <w:rPr>
          <w:rFonts w:hint="eastAsia" w:ascii="Arial"/>
          <w:sz w:val="30"/>
          <w:szCs w:val="30"/>
        </w:rPr>
      </w:pPr>
      <w:r>
        <w:rPr>
          <w:rFonts w:hint="eastAsia" w:ascii="Arial"/>
          <w:sz w:val="30"/>
          <w:szCs w:val="30"/>
        </w:rPr>
        <w:t>and Philo agrees with him, saying, "It seems reasonable to think, that in the works which he performs, God exercises not only power and authority, but also wisdom and intelligence."</w:t>
      </w:r>
    </w:p>
    <w:p w14:paraId="44A7F46F">
      <w:pPr>
        <w:rPr>
          <w:rFonts w:hint="eastAsia" w:ascii="Arial"/>
          <w:sz w:val="30"/>
          <w:szCs w:val="30"/>
        </w:rPr>
      </w:pPr>
    </w:p>
    <w:p w14:paraId="3E780A47">
      <w:pPr>
        <w:rPr>
          <w:rFonts w:hint="eastAsia" w:ascii="Arial"/>
          <w:sz w:val="30"/>
          <w:szCs w:val="30"/>
        </w:rPr>
      </w:pPr>
      <w:r>
        <w:rPr>
          <w:rFonts w:hint="eastAsia" w:ascii="Arial"/>
          <w:sz w:val="30"/>
          <w:szCs w:val="30"/>
        </w:rPr>
        <w:t>斐洛 (Philo) 同意他，说：“认为上帝在祂所行的作为中，不仅运用能力和权柄，而且也运用智慧和智力，这似乎是合理的。”</w:t>
      </w:r>
    </w:p>
    <w:p w14:paraId="57B3757B">
      <w:pPr>
        <w:rPr>
          <w:rFonts w:hint="eastAsia" w:ascii="Arial"/>
          <w:sz w:val="30"/>
          <w:szCs w:val="30"/>
        </w:rPr>
      </w:pPr>
    </w:p>
    <w:p w14:paraId="23C906B8">
      <w:pPr>
        <w:rPr>
          <w:rFonts w:hint="eastAsia" w:ascii="Arial"/>
          <w:sz w:val="30"/>
          <w:szCs w:val="30"/>
        </w:rPr>
      </w:pPr>
      <w:r>
        <w:rPr>
          <w:rFonts w:hint="eastAsia" w:ascii="Arial"/>
          <w:sz w:val="30"/>
          <w:szCs w:val="30"/>
        </w:rPr>
        <w:t>XXXIX. It is still more remarkable, that Maximus Tyrius, a rural philosopher, and a stranger to recondite learning, should have taught the same truth in the following eloquent passage: "By the will of Jupiter, the earth, and whatever is nourished by the earth, was established; the sea, and whatever is produced by the sea; the air, and whatever is supported by the air; the heaven, and whatever moves in heaven.</w:t>
      </w:r>
    </w:p>
    <w:p w14:paraId="38A60049">
      <w:pPr>
        <w:rPr>
          <w:rFonts w:hint="eastAsia" w:ascii="Arial"/>
          <w:sz w:val="30"/>
          <w:szCs w:val="30"/>
        </w:rPr>
      </w:pPr>
    </w:p>
    <w:p w14:paraId="6FB694DA">
      <w:pPr>
        <w:rPr>
          <w:rFonts w:hint="eastAsia" w:ascii="Arial"/>
          <w:sz w:val="30"/>
          <w:szCs w:val="30"/>
        </w:rPr>
      </w:pPr>
      <w:r>
        <w:rPr>
          <w:rFonts w:hint="eastAsia" w:ascii="Arial"/>
          <w:sz w:val="30"/>
          <w:szCs w:val="30"/>
        </w:rPr>
        <w:t>三十九、更值得注意的是，提尔的马克西姆 (Maximus Tyrius)，一位乡村哲学家，对深奥学问陌生的人，竟在以下雄辩的段落中教导了同样的真理：“藉着朱庇特 (Jupiter) 的旨意，地，以及凡地所滋养的，得以建立；海，以及凡海所产生的；空气，以及凡空气所支持的；天，以及凡在天中运行的。</w:t>
      </w:r>
    </w:p>
    <w:p w14:paraId="18A1F634">
      <w:pPr>
        <w:rPr>
          <w:rFonts w:hint="eastAsia" w:ascii="Arial"/>
          <w:sz w:val="30"/>
          <w:szCs w:val="30"/>
        </w:rPr>
      </w:pPr>
    </w:p>
    <w:p w14:paraId="4D924924">
      <w:pPr>
        <w:rPr>
          <w:rFonts w:hint="eastAsia" w:ascii="Arial"/>
          <w:sz w:val="30"/>
          <w:szCs w:val="30"/>
        </w:rPr>
      </w:pPr>
      <w:r>
        <w:rPr>
          <w:rFonts w:hint="eastAsia" w:ascii="Arial"/>
          <w:sz w:val="30"/>
          <w:szCs w:val="30"/>
        </w:rPr>
        <w:t>All these were created by the will of Jupiter."*</w:t>
      </w:r>
    </w:p>
    <w:p w14:paraId="5A5278B7">
      <w:pPr>
        <w:rPr>
          <w:rFonts w:hint="eastAsia" w:ascii="Arial"/>
          <w:sz w:val="30"/>
          <w:szCs w:val="30"/>
        </w:rPr>
      </w:pPr>
    </w:p>
    <w:p w14:paraId="2ECD6156">
      <w:pPr>
        <w:rPr>
          <w:rFonts w:hint="eastAsia" w:ascii="Arial"/>
          <w:sz w:val="30"/>
          <w:szCs w:val="30"/>
        </w:rPr>
      </w:pPr>
      <w:r>
        <w:rPr>
          <w:rFonts w:hint="eastAsia" w:ascii="Arial"/>
          <w:sz w:val="30"/>
          <w:szCs w:val="30"/>
        </w:rPr>
        <w:t>所有这些都是藉着朱庇特 (Jupiter) 的旨意创造的。”*</w:t>
      </w:r>
    </w:p>
    <w:p w14:paraId="2A0804F6">
      <w:pPr>
        <w:rPr>
          <w:rFonts w:hint="eastAsia" w:ascii="Arial"/>
          <w:sz w:val="30"/>
          <w:szCs w:val="30"/>
        </w:rPr>
      </w:pPr>
    </w:p>
    <w:p w14:paraId="36CEFD23">
      <w:pPr>
        <w:rPr>
          <w:rFonts w:hint="eastAsia" w:ascii="Arial"/>
          <w:sz w:val="30"/>
          <w:szCs w:val="30"/>
        </w:rPr>
      </w:pPr>
      <w:r>
        <w:rPr>
          <w:rFonts w:hint="eastAsia" w:ascii="Arial"/>
          <w:sz w:val="30"/>
          <w:szCs w:val="30"/>
        </w:rPr>
        <w:t>A little before, too, he had said that all these are the works of him, "whose comprehensive and perfect mind is never divided, but with incredible rapidity, in the twinkling of an eye, accomplishes and</w:t>
      </w:r>
    </w:p>
    <w:p w14:paraId="588C9D2B">
      <w:pPr>
        <w:rPr>
          <w:rFonts w:hint="eastAsia" w:ascii="Arial"/>
          <w:sz w:val="30"/>
          <w:szCs w:val="30"/>
        </w:rPr>
      </w:pPr>
    </w:p>
    <w:p w14:paraId="2AC911CD">
      <w:pPr>
        <w:rPr>
          <w:rFonts w:hint="eastAsia" w:ascii="Arial"/>
          <w:sz w:val="30"/>
          <w:szCs w:val="30"/>
        </w:rPr>
      </w:pPr>
      <w:r>
        <w:rPr>
          <w:rFonts w:hint="eastAsia" w:ascii="Arial"/>
          <w:sz w:val="30"/>
          <w:szCs w:val="30"/>
        </w:rPr>
        <w:t>稍早前，他也曾说所有这些都是祂的作为，“祂那包罗万象、完美的思想 (mind) 从不分裂，而是以不可思议的速度，眨眼之间，成就并</w:t>
      </w:r>
    </w:p>
    <w:p w14:paraId="296D7717">
      <w:pPr>
        <w:rPr>
          <w:rFonts w:hint="eastAsia" w:ascii="Arial"/>
          <w:sz w:val="30"/>
          <w:szCs w:val="30"/>
        </w:rPr>
      </w:pPr>
    </w:p>
    <w:p w14:paraId="299A38DB">
      <w:pPr>
        <w:rPr>
          <w:rFonts w:hint="eastAsia" w:ascii="Arial"/>
          <w:sz w:val="30"/>
          <w:szCs w:val="30"/>
        </w:rPr>
      </w:pPr>
      <w:r>
        <w:rPr>
          <w:rFonts w:hint="eastAsia" w:ascii="Arial"/>
          <w:sz w:val="30"/>
          <w:szCs w:val="30"/>
        </w:rPr>
        <w:t>perfects whatever it touches."</w:t>
      </w:r>
    </w:p>
    <w:p w14:paraId="35B3047D">
      <w:pPr>
        <w:rPr>
          <w:rFonts w:hint="eastAsia" w:ascii="Arial"/>
          <w:sz w:val="30"/>
          <w:szCs w:val="30"/>
        </w:rPr>
      </w:pPr>
    </w:p>
    <w:p w14:paraId="7FE5E4F1">
      <w:pPr>
        <w:rPr>
          <w:rFonts w:hint="eastAsia" w:ascii="Arial"/>
          <w:sz w:val="30"/>
          <w:szCs w:val="30"/>
        </w:rPr>
      </w:pPr>
      <w:r>
        <w:rPr>
          <w:rFonts w:hint="eastAsia" w:ascii="Arial"/>
          <w:sz w:val="30"/>
          <w:szCs w:val="30"/>
        </w:rPr>
        <w:t>完善它所触及的一切。”</w:t>
      </w:r>
    </w:p>
    <w:p w14:paraId="19C9ECBB">
      <w:pPr>
        <w:rPr>
          <w:rFonts w:hint="eastAsia" w:ascii="Arial"/>
          <w:sz w:val="30"/>
          <w:szCs w:val="30"/>
        </w:rPr>
      </w:pPr>
    </w:p>
    <w:p w14:paraId="71713C19">
      <w:pPr>
        <w:rPr>
          <w:rFonts w:hint="eastAsia" w:ascii="Arial"/>
          <w:sz w:val="30"/>
          <w:szCs w:val="30"/>
        </w:rPr>
      </w:pPr>
      <w:r>
        <w:rPr>
          <w:rFonts w:hint="eastAsia" w:ascii="Arial"/>
          <w:sz w:val="30"/>
          <w:szCs w:val="30"/>
        </w:rPr>
        <w:t>Truly Christian and pious expressions, had he said JEHOVAH instead of Jupiter.</w:t>
      </w:r>
    </w:p>
    <w:p w14:paraId="49E39F16">
      <w:pPr>
        <w:rPr>
          <w:rFonts w:hint="eastAsia" w:ascii="Arial"/>
          <w:sz w:val="30"/>
          <w:szCs w:val="30"/>
        </w:rPr>
      </w:pPr>
    </w:p>
    <w:p w14:paraId="3BA6930B">
      <w:pPr>
        <w:rPr>
          <w:rFonts w:hint="eastAsia" w:ascii="Arial"/>
          <w:sz w:val="30"/>
          <w:szCs w:val="30"/>
        </w:rPr>
      </w:pPr>
      <w:r>
        <w:rPr>
          <w:rFonts w:hint="eastAsia" w:ascii="Arial"/>
          <w:sz w:val="30"/>
          <w:szCs w:val="30"/>
        </w:rPr>
        <w:t>真是基督徒式的和虔诚的表达，如果他说的是耶和华 (JEHOVAH) 而非朱庇特 (Jupiter)。</w:t>
      </w:r>
    </w:p>
    <w:p w14:paraId="57FF117A">
      <w:pPr>
        <w:rPr>
          <w:rFonts w:hint="eastAsia" w:ascii="Arial"/>
          <w:sz w:val="30"/>
          <w:szCs w:val="30"/>
        </w:rPr>
      </w:pPr>
    </w:p>
    <w:p w14:paraId="04B85D2E">
      <w:pPr>
        <w:rPr>
          <w:rFonts w:hint="eastAsia" w:ascii="Arial"/>
          <w:sz w:val="30"/>
          <w:szCs w:val="30"/>
        </w:rPr>
      </w:pPr>
      <w:r>
        <w:rPr>
          <w:rFonts w:hint="eastAsia" w:ascii="Arial"/>
          <w:sz w:val="30"/>
          <w:szCs w:val="30"/>
        </w:rPr>
        <w:t>XL. Since these statements are just, we utterly detest that bold tenet of the new Philosophy, by which it is maintained, "That, although God had, from the beginning, given no other form to the world than that of a chaos; yet if, after having established the laws of nature, he had assisted its operations by that concurrence which he usually affords, it may be concluded, without any prejudice to the miracle of the creation, that, by this ordinary concurrence alone, all things purely material would, in course of time, have attained the same state of perfection in which we now see them."</w:t>
      </w:r>
    </w:p>
    <w:p w14:paraId="47F259BF">
      <w:pPr>
        <w:rPr>
          <w:rFonts w:hint="eastAsia" w:ascii="Arial"/>
          <w:sz w:val="30"/>
          <w:szCs w:val="30"/>
        </w:rPr>
      </w:pPr>
    </w:p>
    <w:p w14:paraId="126B0355">
      <w:pPr>
        <w:rPr>
          <w:rFonts w:hint="eastAsia" w:ascii="Arial"/>
          <w:sz w:val="30"/>
          <w:szCs w:val="30"/>
        </w:rPr>
      </w:pPr>
      <w:r>
        <w:rPr>
          <w:rFonts w:hint="eastAsia" w:ascii="Arial"/>
          <w:sz w:val="30"/>
          <w:szCs w:val="30"/>
        </w:rPr>
        <w:t>四十、既然这些陈述是公正的，我们全然憎恶新哲学 (new Philosophy) 的那个大胆信条，它主张：“虽然上帝从起初只给了世界混沌 (chaos) 的形式；然而如果，在建立了自然律之后，祂以祂通常提供的协力 (concurrence) 协助其运作，那么可以得出结论，在不损害创造神迹的前提下，仅凭这种普通的协力 (ordinary concurrence)，所有纯粹物质的事物，随着时间的推移，都会达到我们现在看到的同样的完美状态。”</w:t>
      </w:r>
    </w:p>
    <w:p w14:paraId="3E75EE07">
      <w:pPr>
        <w:rPr>
          <w:rFonts w:hint="eastAsia" w:ascii="Arial"/>
          <w:sz w:val="30"/>
          <w:szCs w:val="30"/>
        </w:rPr>
      </w:pPr>
    </w:p>
    <w:p w14:paraId="6A5CF240">
      <w:pPr>
        <w:rPr>
          <w:rFonts w:hint="eastAsia" w:ascii="Arial"/>
          <w:sz w:val="30"/>
          <w:szCs w:val="30"/>
        </w:rPr>
      </w:pPr>
      <w:r>
        <w:rPr>
          <w:rFonts w:hint="eastAsia" w:ascii="Arial"/>
          <w:sz w:val="30"/>
          <w:szCs w:val="30"/>
        </w:rPr>
        <w:t>The consequence of such notions is, that the masters of the new Philosophy imagine, that by means of natural generation, according to the rules of motion, all natural things could by degrees have been produced out of chaos, established and adjusted, (one of them even says, supposing the ordinary concurrence of God, must have been produced,) in the same manner as they have now been produced, established, and adjusted by a supernatural creation; and, consequently, that there was no necessity for that miraculous work which is called creation.</w:t>
      </w:r>
    </w:p>
    <w:p w14:paraId="717E9D85">
      <w:pPr>
        <w:rPr>
          <w:rFonts w:hint="eastAsia" w:ascii="Arial"/>
          <w:sz w:val="30"/>
          <w:szCs w:val="30"/>
        </w:rPr>
      </w:pPr>
    </w:p>
    <w:p w14:paraId="66CCCA5E">
      <w:pPr>
        <w:rPr>
          <w:rFonts w:hint="eastAsia" w:ascii="Arial"/>
          <w:sz w:val="30"/>
          <w:szCs w:val="30"/>
        </w:rPr>
      </w:pPr>
      <w:r>
        <w:rPr>
          <w:rFonts w:hint="eastAsia" w:ascii="Arial"/>
          <w:sz w:val="30"/>
          <w:szCs w:val="30"/>
        </w:rPr>
        <w:t>这类观念的结果是，新哲学 (new Philosophy) 的大师们想象，藉着自然产生 (natural generation)，按照运动规则，所有自然事物都可能逐渐地从混沌 (chaos) 中产生、建立和调整，（其中一人甚至说，假设有上帝的普通协力 (ordinary concurrence)，就必定会产生，）其方式与它们现在藉着超自然创造 (supernatural creation) 被产生、建立和调整的方式相同；因此，那被称为创造 (creation) 的神迹工作并非必要。</w:t>
      </w:r>
    </w:p>
    <w:p w14:paraId="51B6EDCC">
      <w:pPr>
        <w:rPr>
          <w:rFonts w:hint="eastAsia" w:ascii="Arial"/>
          <w:sz w:val="30"/>
          <w:szCs w:val="30"/>
        </w:rPr>
      </w:pPr>
    </w:p>
    <w:p w14:paraId="70351948">
      <w:pPr>
        <w:rPr>
          <w:rFonts w:hint="eastAsia" w:ascii="Arial"/>
          <w:sz w:val="30"/>
          <w:szCs w:val="30"/>
        </w:rPr>
      </w:pPr>
      <w:r>
        <w:rPr>
          <w:rFonts w:hint="eastAsia" w:ascii="Arial"/>
          <w:sz w:val="30"/>
          <w:szCs w:val="30"/>
        </w:rPr>
        <w:t>XLI. These sentiments have a dangerous tendency. †</w:t>
      </w:r>
    </w:p>
    <w:p w14:paraId="2293B2EF">
      <w:pPr>
        <w:rPr>
          <w:rFonts w:hint="eastAsia" w:ascii="Arial"/>
          <w:sz w:val="30"/>
          <w:szCs w:val="30"/>
        </w:rPr>
      </w:pPr>
    </w:p>
    <w:p w14:paraId="4AA7F831">
      <w:pPr>
        <w:rPr>
          <w:rFonts w:hint="eastAsia" w:ascii="Arial"/>
          <w:sz w:val="30"/>
          <w:szCs w:val="30"/>
        </w:rPr>
      </w:pPr>
      <w:r>
        <w:rPr>
          <w:rFonts w:hint="eastAsia" w:ascii="Arial"/>
          <w:sz w:val="30"/>
          <w:szCs w:val="30"/>
        </w:rPr>
        <w:t>四十一、这些观点具有危险的倾向。†</w:t>
      </w:r>
    </w:p>
    <w:p w14:paraId="7698E72E">
      <w:pPr>
        <w:rPr>
          <w:rFonts w:hint="eastAsia" w:ascii="Arial"/>
          <w:sz w:val="30"/>
          <w:szCs w:val="30"/>
        </w:rPr>
      </w:pPr>
    </w:p>
    <w:p w14:paraId="20E53832">
      <w:pPr>
        <w:rPr>
          <w:rFonts w:hint="eastAsia" w:ascii="Arial"/>
          <w:sz w:val="30"/>
          <w:szCs w:val="30"/>
        </w:rPr>
      </w:pPr>
      <w:r>
        <w:rPr>
          <w:rFonts w:hint="eastAsia" w:ascii="Arial"/>
          <w:sz w:val="30"/>
          <w:szCs w:val="30"/>
        </w:rPr>
        <w:t>It ought not to pass without severe reprobation as an instance of arrogant temerity, that poor pitiful man should boast that he has discovered a way, by which, under the conduct of motion alone, all whose laws he, no doubt, has been able to ascertain, those wonderful works, which, as now created by the powerful word of God, command the astonishment of all the choirs of angels in common with the holy prophets, could, and even must have come forth from chaos of their own accord.</w:t>
      </w:r>
    </w:p>
    <w:p w14:paraId="42880B05">
      <w:pPr>
        <w:rPr>
          <w:rFonts w:hint="eastAsia" w:ascii="Arial"/>
          <w:sz w:val="30"/>
          <w:szCs w:val="30"/>
        </w:rPr>
      </w:pPr>
    </w:p>
    <w:p w14:paraId="03FBBD70">
      <w:pPr>
        <w:rPr>
          <w:rFonts w:hint="eastAsia" w:ascii="Arial"/>
          <w:sz w:val="30"/>
          <w:szCs w:val="30"/>
        </w:rPr>
      </w:pPr>
      <w:r>
        <w:rPr>
          <w:rFonts w:hint="eastAsia" w:ascii="Arial"/>
          <w:sz w:val="30"/>
          <w:szCs w:val="30"/>
        </w:rPr>
        <w:t>可怜渺小的人竟夸口说他发现了一种方式，藉此，在仅仅运动——其所有定律他无疑已能确定——的引导下，那些奇妙的作为——它们现今由上帝大能的话语创造，令所有天使诗班和圣先知们一同惊叹——能够，甚至必定会自发地从混沌 (chaos) 中出来，这应作为傲慢鲁莽的实例而受到严厉谴责，不容忽视。</w:t>
      </w:r>
    </w:p>
    <w:p w14:paraId="42CCBA54">
      <w:pPr>
        <w:rPr>
          <w:rFonts w:hint="eastAsia" w:ascii="Arial"/>
          <w:sz w:val="30"/>
          <w:szCs w:val="30"/>
        </w:rPr>
      </w:pPr>
    </w:p>
    <w:p w14:paraId="22E81D11">
      <w:pPr>
        <w:rPr>
          <w:rFonts w:hint="eastAsia" w:ascii="Arial"/>
          <w:sz w:val="30"/>
          <w:szCs w:val="30"/>
        </w:rPr>
      </w:pPr>
      <w:r>
        <w:rPr>
          <w:rFonts w:hint="eastAsia" w:ascii="Arial"/>
          <w:sz w:val="30"/>
          <w:szCs w:val="30"/>
        </w:rPr>
        <w:t>God spoke, of old, to Job out of the whirlwind, saying, "Gird up now thy loins like a man; for I will demand of thee, and answer thou me.</w:t>
      </w:r>
    </w:p>
    <w:p w14:paraId="25136E49">
      <w:pPr>
        <w:rPr>
          <w:rFonts w:hint="eastAsia" w:ascii="Arial"/>
          <w:sz w:val="30"/>
          <w:szCs w:val="30"/>
        </w:rPr>
      </w:pPr>
    </w:p>
    <w:p w14:paraId="5C6BDAA0">
      <w:pPr>
        <w:rPr>
          <w:rFonts w:hint="eastAsia" w:ascii="Arial"/>
          <w:sz w:val="30"/>
          <w:szCs w:val="30"/>
        </w:rPr>
      </w:pPr>
      <w:r>
        <w:rPr>
          <w:rFonts w:hint="eastAsia" w:ascii="Arial"/>
          <w:sz w:val="30"/>
          <w:szCs w:val="30"/>
        </w:rPr>
        <w:t>古时，上帝从旋风中对约伯说话，说：“你要如勇士束腰；我问你，你可以指示我。</w:t>
      </w:r>
    </w:p>
    <w:p w14:paraId="6E2D9BE6">
      <w:pPr>
        <w:rPr>
          <w:rFonts w:hint="eastAsia" w:ascii="Arial"/>
          <w:sz w:val="30"/>
          <w:szCs w:val="30"/>
        </w:rPr>
      </w:pPr>
    </w:p>
    <w:p w14:paraId="3ED0CA94">
      <w:pPr>
        <w:rPr>
          <w:rFonts w:hint="eastAsia" w:ascii="Arial"/>
          <w:sz w:val="30"/>
          <w:szCs w:val="30"/>
        </w:rPr>
      </w:pPr>
      <w:r>
        <w:rPr>
          <w:rFonts w:hint="eastAsia" w:ascii="Arial"/>
          <w:sz w:val="30"/>
          <w:szCs w:val="30"/>
        </w:rPr>
        <w:t>Where wast thou when I laid the foundations of the earth? declare, if thou hast understanding.</w:t>
      </w:r>
    </w:p>
    <w:p w14:paraId="5A3BA2D1">
      <w:pPr>
        <w:rPr>
          <w:rFonts w:hint="eastAsia" w:ascii="Arial"/>
          <w:sz w:val="30"/>
          <w:szCs w:val="30"/>
        </w:rPr>
      </w:pPr>
    </w:p>
    <w:p w14:paraId="788FF5A0">
      <w:pPr>
        <w:rPr>
          <w:rFonts w:hint="eastAsia" w:ascii="Arial"/>
          <w:sz w:val="30"/>
          <w:szCs w:val="30"/>
        </w:rPr>
      </w:pPr>
      <w:r>
        <w:rPr>
          <w:rFonts w:hint="eastAsia" w:ascii="Arial"/>
          <w:sz w:val="30"/>
          <w:szCs w:val="30"/>
        </w:rPr>
        <w:t>我立大地根基的时候，你在哪里呢？你若有聪明，只管说吧！</w:t>
      </w:r>
    </w:p>
    <w:p w14:paraId="40DFF7C2">
      <w:pPr>
        <w:rPr>
          <w:rFonts w:hint="eastAsia" w:ascii="Arial"/>
          <w:sz w:val="30"/>
          <w:szCs w:val="30"/>
        </w:rPr>
      </w:pPr>
    </w:p>
    <w:p w14:paraId="2658FF29">
      <w:pPr>
        <w:rPr>
          <w:rFonts w:hint="eastAsia" w:ascii="Arial"/>
          <w:sz w:val="30"/>
          <w:szCs w:val="30"/>
        </w:rPr>
      </w:pPr>
      <w:r>
        <w:rPr>
          <w:rFonts w:hint="eastAsia" w:ascii="Arial"/>
          <w:sz w:val="30"/>
          <w:szCs w:val="30"/>
        </w:rPr>
        <w:t>Who hath laid the measures thereof, if thou knowest?</w:t>
      </w:r>
    </w:p>
    <w:p w14:paraId="4B036480">
      <w:pPr>
        <w:rPr>
          <w:rFonts w:hint="eastAsia" w:ascii="Arial"/>
          <w:sz w:val="30"/>
          <w:szCs w:val="30"/>
        </w:rPr>
      </w:pPr>
    </w:p>
    <w:p w14:paraId="5CD0AF9F">
      <w:pPr>
        <w:rPr>
          <w:rFonts w:hint="eastAsia" w:ascii="Arial"/>
          <w:sz w:val="30"/>
          <w:szCs w:val="30"/>
        </w:rPr>
      </w:pPr>
      <w:r>
        <w:rPr>
          <w:rFonts w:hint="eastAsia" w:ascii="Arial"/>
          <w:sz w:val="30"/>
          <w:szCs w:val="30"/>
        </w:rPr>
        <w:t>你若晓得，就说，是谁定地的尺度？</w:t>
      </w:r>
    </w:p>
    <w:p w14:paraId="710FF37C">
      <w:pPr>
        <w:rPr>
          <w:rFonts w:hint="eastAsia" w:ascii="Arial"/>
          <w:sz w:val="30"/>
          <w:szCs w:val="30"/>
        </w:rPr>
      </w:pPr>
    </w:p>
    <w:p w14:paraId="5D76055F">
      <w:pPr>
        <w:rPr>
          <w:rFonts w:hint="eastAsia" w:ascii="Arial"/>
          <w:sz w:val="30"/>
          <w:szCs w:val="30"/>
        </w:rPr>
      </w:pPr>
      <w:r>
        <w:rPr>
          <w:rFonts w:hint="eastAsia" w:ascii="Arial"/>
          <w:sz w:val="30"/>
          <w:szCs w:val="30"/>
        </w:rPr>
        <w:t>or who hath stretched the line upon it?" &amp;c.</w:t>
      </w:r>
    </w:p>
    <w:p w14:paraId="24E87518">
      <w:pPr>
        <w:rPr>
          <w:rFonts w:hint="eastAsia" w:ascii="Arial"/>
          <w:sz w:val="30"/>
          <w:szCs w:val="30"/>
        </w:rPr>
      </w:pPr>
    </w:p>
    <w:p w14:paraId="3E47129D">
      <w:pPr>
        <w:rPr>
          <w:rFonts w:hint="eastAsia" w:ascii="Arial"/>
          <w:sz w:val="30"/>
          <w:szCs w:val="30"/>
        </w:rPr>
      </w:pPr>
      <w:r>
        <w:rPr>
          <w:rFonts w:hint="eastAsia" w:ascii="Arial"/>
          <w:sz w:val="30"/>
          <w:szCs w:val="30"/>
        </w:rPr>
        <w:t>是谁把准绳拉在其上？”等等。</w:t>
      </w:r>
    </w:p>
    <w:p w14:paraId="5688150D">
      <w:pPr>
        <w:rPr>
          <w:rFonts w:hint="eastAsia" w:ascii="Arial"/>
          <w:sz w:val="30"/>
          <w:szCs w:val="30"/>
        </w:rPr>
      </w:pPr>
    </w:p>
    <w:p w14:paraId="1CB1F5F8">
      <w:pPr>
        <w:rPr>
          <w:rFonts w:hint="eastAsia" w:ascii="Arial"/>
          <w:sz w:val="30"/>
          <w:szCs w:val="30"/>
        </w:rPr>
      </w:pPr>
      <w:r>
        <w:rPr>
          <w:rFonts w:hint="eastAsia" w:ascii="Arial"/>
          <w:sz w:val="30"/>
          <w:szCs w:val="30"/>
        </w:rPr>
        <w:t>But these audacious men, according to their hypotheses, would find an answer to return to God; to wit, that, in all</w:t>
      </w:r>
    </w:p>
    <w:p w14:paraId="346F5F06">
      <w:pPr>
        <w:rPr>
          <w:rFonts w:hint="eastAsia" w:ascii="Arial"/>
          <w:sz w:val="30"/>
          <w:szCs w:val="30"/>
        </w:rPr>
      </w:pPr>
    </w:p>
    <w:p w14:paraId="3CD968C3">
      <w:pPr>
        <w:rPr>
          <w:rFonts w:hint="eastAsia" w:ascii="Arial"/>
          <w:sz w:val="30"/>
          <w:szCs w:val="30"/>
        </w:rPr>
      </w:pPr>
      <w:r>
        <w:rPr>
          <w:rFonts w:hint="eastAsia" w:ascii="Arial"/>
          <w:sz w:val="30"/>
          <w:szCs w:val="30"/>
        </w:rPr>
        <w:t>但这些胆大妄为的人，根据他们的假设，会找到一个回答上帝的话；即，在所有</w:t>
      </w:r>
    </w:p>
    <w:p w14:paraId="32CE871F">
      <w:pPr>
        <w:rPr>
          <w:rFonts w:hint="eastAsia" w:ascii="Arial"/>
          <w:sz w:val="30"/>
          <w:szCs w:val="30"/>
        </w:rPr>
      </w:pPr>
    </w:p>
    <w:p w14:paraId="3237F7D2">
      <w:pPr>
        <w:rPr>
          <w:rFonts w:hint="eastAsia" w:ascii="Arial"/>
          <w:sz w:val="30"/>
          <w:szCs w:val="30"/>
        </w:rPr>
      </w:pPr>
      <w:r>
        <w:rPr>
          <w:rFonts w:hint="eastAsia" w:ascii="Arial"/>
          <w:sz w:val="30"/>
          <w:szCs w:val="30"/>
        </w:rPr>
        <w:t>those works, there is nothing too wonderful, to have risen spontaneously out of chaos agreeably to their own rules of motion.</w:t>
      </w:r>
    </w:p>
    <w:p w14:paraId="1F86E024">
      <w:pPr>
        <w:rPr>
          <w:rFonts w:hint="eastAsia" w:ascii="Arial"/>
          <w:sz w:val="30"/>
          <w:szCs w:val="30"/>
        </w:rPr>
      </w:pPr>
    </w:p>
    <w:p w14:paraId="34CFE662">
      <w:pPr>
        <w:rPr>
          <w:rFonts w:hint="eastAsia" w:ascii="Arial"/>
          <w:sz w:val="30"/>
          <w:szCs w:val="30"/>
        </w:rPr>
      </w:pPr>
      <w:r>
        <w:rPr>
          <w:rFonts w:hint="eastAsia" w:ascii="Arial"/>
          <w:sz w:val="30"/>
          <w:szCs w:val="30"/>
        </w:rPr>
        <w:t>那些作为中，没有什么太奇妙以至于不能按照他们自己的运动规则自发地从混沌 (chaos) 中升起。</w:t>
      </w:r>
    </w:p>
    <w:p w14:paraId="544EF79A">
      <w:pPr>
        <w:rPr>
          <w:rFonts w:hint="eastAsia" w:ascii="Arial"/>
          <w:sz w:val="30"/>
          <w:szCs w:val="30"/>
        </w:rPr>
      </w:pPr>
    </w:p>
    <w:p w14:paraId="51AA1897">
      <w:pPr>
        <w:rPr>
          <w:rFonts w:hint="eastAsia" w:ascii="Arial"/>
          <w:sz w:val="30"/>
          <w:szCs w:val="30"/>
        </w:rPr>
      </w:pPr>
      <w:r>
        <w:rPr>
          <w:rFonts w:hint="eastAsia" w:ascii="Arial"/>
          <w:sz w:val="30"/>
          <w:szCs w:val="30"/>
        </w:rPr>
        <w:t>Without doubt, however, they deserve the same reproof which God administered to Job, "Who is he that darkeneth counsel by words without knowledge?"c</w:t>
      </w:r>
    </w:p>
    <w:p w14:paraId="2405FF43">
      <w:pPr>
        <w:rPr>
          <w:rFonts w:hint="eastAsia" w:ascii="Arial"/>
          <w:sz w:val="30"/>
          <w:szCs w:val="30"/>
        </w:rPr>
      </w:pPr>
    </w:p>
    <w:p w14:paraId="581B0DAD">
      <w:pPr>
        <w:rPr>
          <w:rFonts w:hint="eastAsia" w:ascii="Arial"/>
          <w:sz w:val="30"/>
          <w:szCs w:val="30"/>
        </w:rPr>
      </w:pPr>
      <w:r>
        <w:rPr>
          <w:rFonts w:hint="eastAsia" w:ascii="Arial"/>
          <w:sz w:val="30"/>
          <w:szCs w:val="30"/>
        </w:rPr>
        <w:t>然而，毫无疑问，他们配得上帝对约伯施行的同样责备：“谁用无知的言语，使我的旨意暗昧不明？”c</w:t>
      </w:r>
    </w:p>
    <w:p w14:paraId="52849B3A">
      <w:pPr>
        <w:rPr>
          <w:rFonts w:hint="eastAsia" w:ascii="Arial"/>
          <w:sz w:val="30"/>
          <w:szCs w:val="30"/>
        </w:rPr>
      </w:pPr>
    </w:p>
    <w:p w14:paraId="741F0B14">
      <w:pPr>
        <w:rPr>
          <w:rFonts w:hint="eastAsia" w:ascii="Arial"/>
          <w:sz w:val="30"/>
          <w:szCs w:val="30"/>
        </w:rPr>
      </w:pPr>
      <w:r>
        <w:rPr>
          <w:rFonts w:hint="eastAsia" w:ascii="Arial"/>
          <w:sz w:val="30"/>
          <w:szCs w:val="30"/>
        </w:rPr>
        <w:t>XLII. Whatever may be pretended to the contrary, assertions of this kind are derogatory to the miracle of the creation.</w:t>
      </w:r>
    </w:p>
    <w:p w14:paraId="04B49F5E">
      <w:pPr>
        <w:rPr>
          <w:rFonts w:hint="eastAsia" w:ascii="Arial"/>
          <w:sz w:val="30"/>
          <w:szCs w:val="30"/>
        </w:rPr>
      </w:pPr>
    </w:p>
    <w:p w14:paraId="7C33487D">
      <w:pPr>
        <w:rPr>
          <w:rFonts w:hint="eastAsia" w:ascii="Arial"/>
          <w:sz w:val="30"/>
          <w:szCs w:val="30"/>
        </w:rPr>
      </w:pPr>
      <w:r>
        <w:rPr>
          <w:rFonts w:hint="eastAsia" w:ascii="Arial"/>
          <w:sz w:val="30"/>
          <w:szCs w:val="30"/>
        </w:rPr>
        <w:t>四十二、无论可能假装有何相反主张，这类断言都有损于创造的神迹。</w:t>
      </w:r>
    </w:p>
    <w:p w14:paraId="2F822099">
      <w:pPr>
        <w:rPr>
          <w:rFonts w:hint="eastAsia" w:ascii="Arial"/>
          <w:sz w:val="30"/>
          <w:szCs w:val="30"/>
        </w:rPr>
      </w:pPr>
    </w:p>
    <w:p w14:paraId="4F41F3B0">
      <w:pPr>
        <w:rPr>
          <w:rFonts w:hint="eastAsia" w:ascii="Arial"/>
          <w:sz w:val="30"/>
          <w:szCs w:val="30"/>
        </w:rPr>
      </w:pPr>
      <w:r>
        <w:rPr>
          <w:rFonts w:hint="eastAsia" w:ascii="Arial"/>
          <w:sz w:val="30"/>
          <w:szCs w:val="30"/>
        </w:rPr>
        <w:t>The most admirable circumstance in creation is, that, at the mere command of the Deity, all things rose into existence either out of nothing, or out of matter which was altogether inadequate, and bore no proportion to what was to be formed from it.</w:t>
      </w:r>
    </w:p>
    <w:p w14:paraId="6A86E406">
      <w:pPr>
        <w:rPr>
          <w:rFonts w:hint="eastAsia" w:ascii="Arial"/>
          <w:sz w:val="30"/>
          <w:szCs w:val="30"/>
        </w:rPr>
      </w:pPr>
    </w:p>
    <w:p w14:paraId="59F624EA">
      <w:pPr>
        <w:rPr>
          <w:rFonts w:hint="eastAsia" w:ascii="Arial"/>
          <w:sz w:val="30"/>
          <w:szCs w:val="30"/>
        </w:rPr>
      </w:pPr>
      <w:r>
        <w:rPr>
          <w:rFonts w:hint="eastAsia" w:ascii="Arial"/>
          <w:sz w:val="30"/>
          <w:szCs w:val="30"/>
        </w:rPr>
        <w:t>创造中最令人赞叹的情形是，仅仅凭着神性 (Deity) 的命令，万物要么从无有中，要么从完全不充足且与将要从中形成之物不成比例的物质 (matter) 中升入存在。</w:t>
      </w:r>
    </w:p>
    <w:p w14:paraId="010B923E">
      <w:pPr>
        <w:rPr>
          <w:rFonts w:hint="eastAsia" w:ascii="Arial"/>
          <w:sz w:val="30"/>
          <w:szCs w:val="30"/>
        </w:rPr>
      </w:pPr>
    </w:p>
    <w:p w14:paraId="64F2BCC1">
      <w:pPr>
        <w:rPr>
          <w:rFonts w:hint="eastAsia" w:ascii="Arial"/>
          <w:sz w:val="30"/>
          <w:szCs w:val="30"/>
        </w:rPr>
      </w:pPr>
      <w:r>
        <w:rPr>
          <w:rFonts w:hint="eastAsia" w:ascii="Arial"/>
          <w:sz w:val="30"/>
          <w:szCs w:val="30"/>
        </w:rPr>
        <w:t>But this wonder is, in a great measure, if not entirely set aside, when it is affirmed that, supposing the ordinary concurrence of God, all things would have come forth out of chaos in the same manner, of their own accord, or as Gregory of Nyssa speaks, "by a spontaneous concourse,"* provided it had pleased God,who now accelerated the work, to have indulged motion and chaos with a certain period of time.</w:t>
      </w:r>
    </w:p>
    <w:p w14:paraId="6A62F875">
      <w:pPr>
        <w:rPr>
          <w:rFonts w:hint="eastAsia" w:ascii="Arial"/>
          <w:sz w:val="30"/>
          <w:szCs w:val="30"/>
        </w:rPr>
      </w:pPr>
    </w:p>
    <w:p w14:paraId="558689FF">
      <w:pPr>
        <w:rPr>
          <w:rFonts w:hint="eastAsia" w:ascii="Arial"/>
          <w:sz w:val="30"/>
          <w:szCs w:val="30"/>
        </w:rPr>
      </w:pPr>
      <w:r>
        <w:rPr>
          <w:rFonts w:hint="eastAsia" w:ascii="Arial"/>
          <w:sz w:val="30"/>
          <w:szCs w:val="30"/>
        </w:rPr>
        <w:t>但这个奇迹，在很大程度上，如果不是完全被搁置的话，就在肯定说——假设有上帝的普通协力 (ordinary concurrence)，万物会以同样的方式自发地从混沌 (chaos) 中出来，或者如尼撒的格列高利 (Gregory of Nyssa) 所说，“藉着自发的汇合”*——只要上帝——祂现在加速了工作——乐意给予运动和混沌 (chaos) 一段特定的时间的情况下，就被搁置了。</w:t>
      </w:r>
    </w:p>
    <w:p w14:paraId="69D356F0">
      <w:pPr>
        <w:rPr>
          <w:rFonts w:hint="eastAsia" w:ascii="Arial"/>
          <w:sz w:val="30"/>
          <w:szCs w:val="30"/>
        </w:rPr>
      </w:pPr>
    </w:p>
    <w:p w14:paraId="3D63BF5E">
      <w:pPr>
        <w:rPr>
          <w:rFonts w:hint="eastAsia" w:ascii="Arial"/>
          <w:sz w:val="30"/>
          <w:szCs w:val="30"/>
        </w:rPr>
      </w:pPr>
      <w:r>
        <w:rPr>
          <w:rFonts w:hint="eastAsia" w:ascii="Arial"/>
          <w:sz w:val="30"/>
          <w:szCs w:val="30"/>
        </w:rPr>
        <w:t>According to this account, what is miraculous in creation, this only excepted, that it surpasses the ordinary production of natural things as to the degree of rapidity with which it is accomplished?</w:t>
      </w:r>
    </w:p>
    <w:p w14:paraId="159D33DE">
      <w:pPr>
        <w:rPr>
          <w:rFonts w:hint="eastAsia" w:ascii="Arial"/>
          <w:sz w:val="30"/>
          <w:szCs w:val="30"/>
        </w:rPr>
      </w:pPr>
    </w:p>
    <w:p w14:paraId="5E8F721D">
      <w:pPr>
        <w:rPr>
          <w:rFonts w:hint="eastAsia" w:ascii="Arial"/>
          <w:sz w:val="30"/>
          <w:szCs w:val="30"/>
        </w:rPr>
      </w:pPr>
      <w:r>
        <w:rPr>
          <w:rFonts w:hint="eastAsia" w:ascii="Arial"/>
          <w:sz w:val="30"/>
          <w:szCs w:val="30"/>
        </w:rPr>
        <w:t>根据这种说法，创造中有什么是神迹性的，除了这一点：它在完成速度的程度上超越了自然事物的普通产生？</w:t>
      </w:r>
    </w:p>
    <w:p w14:paraId="5E33BCE7">
      <w:pPr>
        <w:rPr>
          <w:rFonts w:hint="eastAsia" w:ascii="Arial"/>
          <w:sz w:val="30"/>
          <w:szCs w:val="30"/>
        </w:rPr>
      </w:pPr>
    </w:p>
    <w:p w14:paraId="74489C45">
      <w:pPr>
        <w:rPr>
          <w:rFonts w:hint="eastAsia" w:ascii="Arial"/>
          <w:sz w:val="30"/>
          <w:szCs w:val="30"/>
        </w:rPr>
      </w:pPr>
      <w:r>
        <w:rPr>
          <w:rFonts w:hint="eastAsia" w:ascii="Arial"/>
          <w:sz w:val="30"/>
          <w:szCs w:val="30"/>
        </w:rPr>
        <w:t>The issue to which these notions gradually lead, is to cause the true doctrine of the creation of the world to beat last discarded with ridicule and disgrace.</w:t>
      </w:r>
    </w:p>
    <w:p w14:paraId="3312AAB6">
      <w:pPr>
        <w:rPr>
          <w:rFonts w:hint="eastAsia" w:ascii="Arial"/>
          <w:sz w:val="30"/>
          <w:szCs w:val="30"/>
        </w:rPr>
      </w:pPr>
    </w:p>
    <w:p w14:paraId="139962BF">
      <w:pPr>
        <w:rPr>
          <w:rFonts w:hint="eastAsia" w:ascii="Arial"/>
          <w:sz w:val="30"/>
          <w:szCs w:val="30"/>
        </w:rPr>
      </w:pPr>
      <w:r>
        <w:rPr>
          <w:rFonts w:hint="eastAsia" w:ascii="Arial"/>
          <w:sz w:val="30"/>
          <w:szCs w:val="30"/>
        </w:rPr>
        <w:t>这些观念逐渐导向的结果是，导致世界创造的真教义最终被带着嘲笑和羞辱抛弃。</w:t>
      </w:r>
    </w:p>
    <w:p w14:paraId="7BFCA049">
      <w:pPr>
        <w:rPr>
          <w:rFonts w:hint="eastAsia" w:ascii="Arial"/>
          <w:sz w:val="30"/>
          <w:szCs w:val="30"/>
        </w:rPr>
      </w:pPr>
    </w:p>
    <w:p w14:paraId="0000F1AD">
      <w:pPr>
        <w:rPr>
          <w:rFonts w:hint="eastAsia" w:ascii="Arial"/>
          <w:sz w:val="30"/>
          <w:szCs w:val="30"/>
        </w:rPr>
      </w:pPr>
      <w:r>
        <w:rPr>
          <w:rFonts w:hint="eastAsia" w:ascii="Arial"/>
          <w:sz w:val="30"/>
          <w:szCs w:val="30"/>
        </w:rPr>
        <w:t>A certain raw disciple of this school, has not been ashamed, to deride that doctrine, in a book in which he makes this newfangled philosophy the interpreter of Scripture.</w:t>
      </w:r>
    </w:p>
    <w:p w14:paraId="79C505CC">
      <w:pPr>
        <w:rPr>
          <w:rFonts w:hint="eastAsia" w:ascii="Arial"/>
          <w:sz w:val="30"/>
          <w:szCs w:val="30"/>
        </w:rPr>
      </w:pPr>
    </w:p>
    <w:p w14:paraId="1D90294C">
      <w:pPr>
        <w:rPr>
          <w:rFonts w:hint="eastAsia" w:ascii="Arial"/>
          <w:sz w:val="30"/>
          <w:szCs w:val="30"/>
        </w:rPr>
      </w:pPr>
      <w:r>
        <w:rPr>
          <w:rFonts w:hint="eastAsia" w:ascii="Arial"/>
          <w:sz w:val="30"/>
          <w:szCs w:val="30"/>
        </w:rPr>
        <w:t>这个学派某个生疏的门徒，在一本书中——他使这种新奇的哲学成为圣经的解释者——竟不以为耻地嘲笑了那个教义。</w:t>
      </w:r>
    </w:p>
    <w:p w14:paraId="7B3FCA91">
      <w:pPr>
        <w:rPr>
          <w:rFonts w:hint="eastAsia" w:ascii="Arial"/>
          <w:sz w:val="30"/>
          <w:szCs w:val="30"/>
        </w:rPr>
      </w:pPr>
    </w:p>
    <w:p w14:paraId="42E42F98">
      <w:pPr>
        <w:rPr>
          <w:rFonts w:hint="eastAsia" w:ascii="Arial"/>
          <w:sz w:val="30"/>
          <w:szCs w:val="30"/>
        </w:rPr>
      </w:pPr>
      <w:r>
        <w:rPr>
          <w:rFonts w:hint="eastAsia" w:ascii="Arial"/>
          <w:sz w:val="30"/>
          <w:szCs w:val="30"/>
        </w:rPr>
        <w:t>XLIII. Since it is manifest, then, from what has been said, that Creation is the production of things from nothing, and this by a mere command and volition, the natural consequence is that we must consider it as, indisputably, a work of the Divine omnipotence.</w:t>
      </w:r>
    </w:p>
    <w:p w14:paraId="0D49F24E">
      <w:pPr>
        <w:rPr>
          <w:rFonts w:hint="eastAsia" w:ascii="Arial"/>
          <w:sz w:val="30"/>
          <w:szCs w:val="30"/>
        </w:rPr>
      </w:pPr>
    </w:p>
    <w:p w14:paraId="5A2239AB">
      <w:pPr>
        <w:rPr>
          <w:rFonts w:hint="eastAsia" w:ascii="Arial"/>
          <w:sz w:val="30"/>
          <w:szCs w:val="30"/>
        </w:rPr>
      </w:pPr>
      <w:r>
        <w:rPr>
          <w:rFonts w:hint="eastAsia" w:ascii="Arial"/>
          <w:sz w:val="30"/>
          <w:szCs w:val="30"/>
        </w:rPr>
        <w:t>四十三、那么，既然从所说的一切显明，创造 (Creation) 是从无有中产生事物，并且这是藉着纯粹的命令和意志，自然的结论就是我们必须将其视为无可争辩地是神圣全能 (Divine omnipotence) 的工作。</w:t>
      </w:r>
    </w:p>
    <w:p w14:paraId="4F9310AE">
      <w:pPr>
        <w:rPr>
          <w:rFonts w:hint="eastAsia" w:ascii="Arial"/>
          <w:sz w:val="30"/>
          <w:szCs w:val="30"/>
        </w:rPr>
      </w:pPr>
    </w:p>
    <w:p w14:paraId="49ABC111">
      <w:pPr>
        <w:rPr>
          <w:rFonts w:hint="eastAsia" w:ascii="Arial"/>
          <w:sz w:val="30"/>
          <w:szCs w:val="30"/>
        </w:rPr>
      </w:pPr>
      <w:r>
        <w:rPr>
          <w:rFonts w:hint="eastAsia" w:ascii="Arial"/>
          <w:sz w:val="30"/>
          <w:szCs w:val="30"/>
        </w:rPr>
        <w:t>Hence God ascribes it to himself alone, and disowns every other cause, whether co-ordinate or instrumental.</w:t>
      </w:r>
    </w:p>
    <w:p w14:paraId="7E1C6B8B">
      <w:pPr>
        <w:rPr>
          <w:rFonts w:hint="eastAsia" w:ascii="Arial"/>
          <w:sz w:val="30"/>
          <w:szCs w:val="30"/>
        </w:rPr>
      </w:pPr>
    </w:p>
    <w:p w14:paraId="3A03E383">
      <w:pPr>
        <w:rPr>
          <w:rFonts w:hint="eastAsia" w:ascii="Arial"/>
          <w:sz w:val="30"/>
          <w:szCs w:val="30"/>
        </w:rPr>
      </w:pPr>
      <w:r>
        <w:rPr>
          <w:rFonts w:hint="eastAsia" w:ascii="Arial"/>
          <w:sz w:val="30"/>
          <w:szCs w:val="30"/>
        </w:rPr>
        <w:t>因此上帝将其惟独归于祂自己，并否认任何其他原因，无论是同等的 (co-ordinate) 还是工具性的 (instrumental)。</w:t>
      </w:r>
    </w:p>
    <w:p w14:paraId="4F670EBE">
      <w:pPr>
        <w:rPr>
          <w:rFonts w:hint="eastAsia" w:ascii="Arial"/>
          <w:sz w:val="30"/>
          <w:szCs w:val="30"/>
        </w:rPr>
      </w:pPr>
    </w:p>
    <w:p w14:paraId="1E8A7603">
      <w:pPr>
        <w:rPr>
          <w:rFonts w:hint="eastAsia" w:ascii="Arial"/>
          <w:sz w:val="30"/>
          <w:szCs w:val="30"/>
        </w:rPr>
      </w:pPr>
      <w:r>
        <w:rPr>
          <w:rFonts w:hint="eastAsia" w:ascii="Arial"/>
          <w:sz w:val="30"/>
          <w:szCs w:val="30"/>
        </w:rPr>
        <w:t>"Lift up your eyes on high, and behold who hath created these things, that bringeth out their host by number: he calleth them all by names by the greatness of his might, for that he is strong in power; not one faileth."</w:t>
      </w:r>
    </w:p>
    <w:p w14:paraId="003EB949">
      <w:pPr>
        <w:rPr>
          <w:rFonts w:hint="eastAsia" w:ascii="Arial"/>
          <w:sz w:val="30"/>
          <w:szCs w:val="30"/>
        </w:rPr>
      </w:pPr>
    </w:p>
    <w:p w14:paraId="4D8E43E3">
      <w:pPr>
        <w:rPr>
          <w:rFonts w:hint="eastAsia" w:ascii="Arial"/>
          <w:sz w:val="30"/>
          <w:szCs w:val="30"/>
        </w:rPr>
      </w:pPr>
      <w:r>
        <w:rPr>
          <w:rFonts w:hint="eastAsia" w:ascii="Arial"/>
          <w:sz w:val="30"/>
          <w:szCs w:val="30"/>
        </w:rPr>
        <w:t>“你们向上举目，看谁创造这万象，按数目领出它们的军队：祂一一称其名；因祂的权能，又因祂的大能大力，连一个都不缺。”</w:t>
      </w:r>
    </w:p>
    <w:p w14:paraId="61E0EFFE">
      <w:pPr>
        <w:rPr>
          <w:rFonts w:hint="eastAsia" w:ascii="Arial"/>
          <w:sz w:val="30"/>
          <w:szCs w:val="30"/>
        </w:rPr>
      </w:pPr>
    </w:p>
    <w:p w14:paraId="1C8E789D">
      <w:pPr>
        <w:rPr>
          <w:rFonts w:hint="eastAsia" w:ascii="Arial"/>
          <w:sz w:val="30"/>
          <w:szCs w:val="30"/>
        </w:rPr>
      </w:pPr>
      <w:r>
        <w:rPr>
          <w:rFonts w:hint="eastAsia" w:ascii="Arial"/>
          <w:sz w:val="30"/>
          <w:szCs w:val="30"/>
        </w:rPr>
        <w:t>"Hast</w:t>
      </w:r>
    </w:p>
    <w:p w14:paraId="5CD0AAE2">
      <w:pPr>
        <w:rPr>
          <w:rFonts w:hint="eastAsia" w:ascii="Arial"/>
          <w:sz w:val="30"/>
          <w:szCs w:val="30"/>
        </w:rPr>
      </w:pPr>
    </w:p>
    <w:p w14:paraId="5BAE5962">
      <w:pPr>
        <w:rPr>
          <w:rFonts w:hint="eastAsia" w:ascii="Arial"/>
          <w:sz w:val="30"/>
          <w:szCs w:val="30"/>
        </w:rPr>
      </w:pPr>
      <w:r>
        <w:rPr>
          <w:rFonts w:hint="eastAsia" w:ascii="Arial"/>
          <w:sz w:val="30"/>
          <w:szCs w:val="30"/>
        </w:rPr>
        <w:t>“你岂</w:t>
      </w:r>
    </w:p>
    <w:p w14:paraId="615F8E7F">
      <w:pPr>
        <w:rPr>
          <w:rFonts w:hint="eastAsia" w:ascii="Arial"/>
          <w:sz w:val="30"/>
          <w:szCs w:val="30"/>
        </w:rPr>
      </w:pPr>
    </w:p>
    <w:p w14:paraId="19E8F65B">
      <w:pPr>
        <w:rPr>
          <w:rFonts w:hint="eastAsia" w:ascii="Arial"/>
          <w:sz w:val="30"/>
          <w:szCs w:val="30"/>
        </w:rPr>
      </w:pPr>
      <w:r>
        <w:rPr>
          <w:rFonts w:hint="eastAsia" w:ascii="Arial"/>
          <w:sz w:val="30"/>
          <w:szCs w:val="30"/>
        </w:rPr>
        <w:t>thou not known, hast thou not heard, that the everlasting God, the LORD, the Creator of the ends of the earth, fainteth not, neither is weary?"</w:t>
      </w:r>
    </w:p>
    <w:p w14:paraId="0B4F272D">
      <w:pPr>
        <w:rPr>
          <w:rFonts w:hint="eastAsia" w:ascii="Arial"/>
          <w:sz w:val="30"/>
          <w:szCs w:val="30"/>
        </w:rPr>
      </w:pPr>
    </w:p>
    <w:p w14:paraId="48AADA9D">
      <w:pPr>
        <w:rPr>
          <w:rFonts w:hint="eastAsia" w:ascii="Arial"/>
          <w:sz w:val="30"/>
          <w:szCs w:val="30"/>
        </w:rPr>
      </w:pPr>
      <w:r>
        <w:rPr>
          <w:rFonts w:hint="eastAsia" w:ascii="Arial"/>
          <w:sz w:val="30"/>
          <w:szCs w:val="30"/>
        </w:rPr>
        <w:t>不曾知道吗？你岂不曾听见吗？永在的上帝耶和华 (LORD)，创造地极的主，并不疲乏，也不困倦？”</w:t>
      </w:r>
    </w:p>
    <w:p w14:paraId="6B994FF0">
      <w:pPr>
        <w:rPr>
          <w:rFonts w:hint="eastAsia" w:ascii="Arial"/>
          <w:sz w:val="30"/>
          <w:szCs w:val="30"/>
        </w:rPr>
      </w:pPr>
    </w:p>
    <w:p w14:paraId="3F0F0DA0">
      <w:pPr>
        <w:rPr>
          <w:rFonts w:hint="eastAsia" w:ascii="Arial"/>
          <w:sz w:val="30"/>
          <w:szCs w:val="30"/>
        </w:rPr>
      </w:pPr>
      <w:r>
        <w:rPr>
          <w:rFonts w:hint="eastAsia" w:ascii="Arial"/>
          <w:sz w:val="30"/>
          <w:szCs w:val="30"/>
        </w:rPr>
        <w:t>"I am the LORD that maketh all things; that stretcheth forth the heavens alone; that spreadeth abroad the earth by myself."</w:t>
      </w:r>
    </w:p>
    <w:p w14:paraId="5862D7DA">
      <w:pPr>
        <w:rPr>
          <w:rFonts w:hint="eastAsia" w:ascii="Arial"/>
          <w:sz w:val="30"/>
          <w:szCs w:val="30"/>
        </w:rPr>
      </w:pPr>
    </w:p>
    <w:p w14:paraId="2C5510E6">
      <w:pPr>
        <w:rPr>
          <w:rFonts w:hint="eastAsia" w:ascii="Arial"/>
          <w:sz w:val="30"/>
          <w:szCs w:val="30"/>
        </w:rPr>
      </w:pPr>
      <w:r>
        <w:rPr>
          <w:rFonts w:hint="eastAsia" w:ascii="Arial"/>
          <w:sz w:val="30"/>
          <w:szCs w:val="30"/>
        </w:rPr>
        <w:t>“我是耶和华 (LORD)，是创造万物的；是独自铺张诸天；是铺开大地的。谁与我同在呢？”（原文 that spreadeth abroad the earth by myself.）</w:t>
      </w:r>
    </w:p>
    <w:p w14:paraId="42E80C7E">
      <w:pPr>
        <w:rPr>
          <w:rFonts w:hint="eastAsia" w:ascii="Arial"/>
          <w:sz w:val="30"/>
          <w:szCs w:val="30"/>
        </w:rPr>
      </w:pPr>
    </w:p>
    <w:p w14:paraId="065C1588">
      <w:pPr>
        <w:rPr>
          <w:rFonts w:hint="eastAsia" w:ascii="Arial"/>
          <w:sz w:val="30"/>
          <w:szCs w:val="30"/>
        </w:rPr>
      </w:pPr>
      <w:r>
        <w:rPr>
          <w:rFonts w:hint="eastAsia" w:ascii="Arial"/>
          <w:sz w:val="30"/>
          <w:szCs w:val="30"/>
        </w:rPr>
        <w:t>Parallel to this is the following expression in Job;—"Who alone spreadeth out the heavens, and treadeth upon the waves of the sea."</w:t>
      </w:r>
    </w:p>
    <w:p w14:paraId="447229A8">
      <w:pPr>
        <w:rPr>
          <w:rFonts w:hint="eastAsia" w:ascii="Arial"/>
          <w:sz w:val="30"/>
          <w:szCs w:val="30"/>
        </w:rPr>
      </w:pPr>
    </w:p>
    <w:p w14:paraId="2315FE9E">
      <w:pPr>
        <w:rPr>
          <w:rFonts w:hint="eastAsia" w:ascii="Arial"/>
          <w:sz w:val="30"/>
          <w:szCs w:val="30"/>
        </w:rPr>
      </w:pPr>
      <w:r>
        <w:rPr>
          <w:rFonts w:hint="eastAsia" w:ascii="Arial"/>
          <w:sz w:val="30"/>
          <w:szCs w:val="30"/>
        </w:rPr>
        <w:t>与此平行的是约伯记中的以下表达；——“祂独自铺张苍天，步行在海浪之上。”</w:t>
      </w:r>
    </w:p>
    <w:p w14:paraId="7F872441">
      <w:pPr>
        <w:rPr>
          <w:rFonts w:hint="eastAsia" w:ascii="Arial"/>
          <w:sz w:val="30"/>
          <w:szCs w:val="30"/>
        </w:rPr>
      </w:pPr>
    </w:p>
    <w:p w14:paraId="481959C5">
      <w:pPr>
        <w:rPr>
          <w:rFonts w:hint="eastAsia" w:ascii="Arial"/>
          <w:sz w:val="30"/>
          <w:szCs w:val="30"/>
        </w:rPr>
      </w:pPr>
      <w:r>
        <w:rPr>
          <w:rFonts w:hint="eastAsia" w:ascii="Arial"/>
          <w:sz w:val="30"/>
          <w:szCs w:val="30"/>
        </w:rPr>
        <w:t>XLIV. Pressed by testimonies so very clear, Socinus perfidiously objects, "that these passages do not prove that, in creating and forming the world, God made use of the services of none at all, but only of none that did not entirely depend upon himself, and that had not derived from him the power of doing something towards the creation of the world."</w:t>
      </w:r>
    </w:p>
    <w:p w14:paraId="2EFE4AE1">
      <w:pPr>
        <w:rPr>
          <w:rFonts w:hint="eastAsia" w:ascii="Arial"/>
          <w:sz w:val="30"/>
          <w:szCs w:val="30"/>
        </w:rPr>
      </w:pPr>
    </w:p>
    <w:p w14:paraId="1C3532F2">
      <w:pPr>
        <w:rPr>
          <w:rFonts w:hint="eastAsia" w:ascii="Arial"/>
          <w:sz w:val="30"/>
          <w:szCs w:val="30"/>
        </w:rPr>
      </w:pPr>
      <w:r>
        <w:rPr>
          <w:rFonts w:hint="eastAsia" w:ascii="Arial"/>
          <w:sz w:val="30"/>
          <w:szCs w:val="30"/>
        </w:rPr>
        <w:t>四十四、面对如此清晰的见证，索西努 (Socinus) 背信弃义地反对说：“这些段落并不证明，在创造和形成世界时，上帝完全没有使用任何者的服务，而仅仅是没有使用那些不完全依赖祂自己、并且没有从祂那里获得能力为世界创造作些什么的人。”</w:t>
      </w:r>
    </w:p>
    <w:p w14:paraId="3435185E">
      <w:pPr>
        <w:rPr>
          <w:rFonts w:hint="eastAsia" w:ascii="Arial"/>
          <w:sz w:val="30"/>
          <w:szCs w:val="30"/>
        </w:rPr>
      </w:pPr>
    </w:p>
    <w:p w14:paraId="5271DE14">
      <w:pPr>
        <w:rPr>
          <w:rFonts w:hint="eastAsia" w:ascii="Arial"/>
          <w:sz w:val="30"/>
          <w:szCs w:val="30"/>
        </w:rPr>
      </w:pPr>
      <w:r>
        <w:rPr>
          <w:rFonts w:hint="eastAsia" w:ascii="Arial"/>
          <w:sz w:val="30"/>
          <w:szCs w:val="30"/>
        </w:rPr>
        <w:t>This is boldly to contradict the prophets and God himself; for since they expressly declare, that God stretcheth forth the heavens ALONE, they exclude every other cause of every sort; and since it is added that God spreadeth abroad the earth BY HIMSELF, we are taught that this is an immediate act, in which no cause, not even one that is instrumental, and that operates by power derived from another, has any place.</w:t>
      </w:r>
    </w:p>
    <w:p w14:paraId="53843858">
      <w:pPr>
        <w:rPr>
          <w:rFonts w:hint="eastAsia" w:ascii="Arial"/>
          <w:sz w:val="30"/>
          <w:szCs w:val="30"/>
        </w:rPr>
      </w:pPr>
    </w:p>
    <w:p w14:paraId="7DA9C762">
      <w:pPr>
        <w:rPr>
          <w:rFonts w:hint="eastAsia" w:ascii="Arial"/>
          <w:sz w:val="30"/>
          <w:szCs w:val="30"/>
        </w:rPr>
      </w:pPr>
      <w:r>
        <w:rPr>
          <w:rFonts w:hint="eastAsia" w:ascii="Arial"/>
          <w:sz w:val="30"/>
          <w:szCs w:val="30"/>
        </w:rPr>
        <w:t>这是大胆地反驳先知们和上帝自己；因为既然他们明确宣告，上帝“独自”(ALONE) 铺张诸天，他们就排除了任何种类的任何其他原因；并且既然补充说上帝“亲自”(BY HIMSELF) 铺开大地，我们就得知这是一个直接的行为，其中没有任何原因，即使是工具性的 (instrumental)、靠从他者获得的能力运作的原因，也没有任何位置。</w:t>
      </w:r>
    </w:p>
    <w:p w14:paraId="1B372421">
      <w:pPr>
        <w:rPr>
          <w:rFonts w:hint="eastAsia" w:ascii="Arial"/>
          <w:sz w:val="30"/>
          <w:szCs w:val="30"/>
        </w:rPr>
      </w:pPr>
    </w:p>
    <w:p w14:paraId="21E05136">
      <w:pPr>
        <w:rPr>
          <w:rFonts w:hint="eastAsia" w:ascii="Arial"/>
          <w:sz w:val="30"/>
          <w:szCs w:val="30"/>
        </w:rPr>
      </w:pPr>
      <w:r>
        <w:rPr>
          <w:rFonts w:hint="eastAsia" w:ascii="Arial"/>
          <w:sz w:val="30"/>
          <w:szCs w:val="30"/>
        </w:rPr>
        <w:t>The Rabbinical writers say, —"immediately, and without any concatenation of causes."</w:t>
      </w:r>
    </w:p>
    <w:p w14:paraId="57FF351B">
      <w:pPr>
        <w:rPr>
          <w:rFonts w:hint="eastAsia" w:ascii="Arial"/>
          <w:sz w:val="30"/>
          <w:szCs w:val="30"/>
        </w:rPr>
      </w:pPr>
    </w:p>
    <w:p w14:paraId="55F91382">
      <w:pPr>
        <w:rPr>
          <w:rFonts w:hint="eastAsia" w:ascii="Arial"/>
          <w:sz w:val="30"/>
          <w:szCs w:val="30"/>
        </w:rPr>
      </w:pPr>
      <w:r>
        <w:rPr>
          <w:rFonts w:hint="eastAsia" w:ascii="Arial"/>
          <w:sz w:val="30"/>
          <w:szCs w:val="30"/>
        </w:rPr>
        <w:t>拉比文献说，——“直接地，没有任何原因链。”</w:t>
      </w:r>
    </w:p>
    <w:p w14:paraId="0DF81DF5">
      <w:pPr>
        <w:rPr>
          <w:rFonts w:hint="eastAsia" w:ascii="Arial"/>
          <w:sz w:val="30"/>
          <w:szCs w:val="30"/>
        </w:rPr>
      </w:pPr>
    </w:p>
    <w:p w14:paraId="28D366AE">
      <w:pPr>
        <w:rPr>
          <w:rFonts w:hint="eastAsia" w:ascii="Arial"/>
          <w:sz w:val="30"/>
          <w:szCs w:val="30"/>
        </w:rPr>
      </w:pPr>
      <w:r>
        <w:rPr>
          <w:rFonts w:hint="eastAsia" w:ascii="Arial"/>
          <w:sz w:val="30"/>
          <w:szCs w:val="30"/>
        </w:rPr>
        <w:t>XLV. By this work, too, the God of Israel discriminates himself from all the pretended gods of the Gentiles, and vindicates his own majesty in opposition to them.</w:t>
      </w:r>
    </w:p>
    <w:p w14:paraId="7BA4A369">
      <w:pPr>
        <w:rPr>
          <w:rFonts w:hint="eastAsia" w:ascii="Arial"/>
          <w:sz w:val="30"/>
          <w:szCs w:val="30"/>
        </w:rPr>
      </w:pPr>
    </w:p>
    <w:p w14:paraId="45054B51">
      <w:pPr>
        <w:rPr>
          <w:rFonts w:hint="eastAsia" w:ascii="Arial"/>
          <w:sz w:val="30"/>
          <w:szCs w:val="30"/>
        </w:rPr>
      </w:pPr>
      <w:r>
        <w:rPr>
          <w:rFonts w:hint="eastAsia" w:ascii="Arial"/>
          <w:sz w:val="30"/>
          <w:szCs w:val="30"/>
        </w:rPr>
        <w:t>四十五、藉着这项工作，以色列的上帝也将自己与外邦人所有假冒的神区分开来，并在反对他们时维护了祂自己的威严。</w:t>
      </w:r>
    </w:p>
    <w:p w14:paraId="6E5D81EC">
      <w:pPr>
        <w:rPr>
          <w:rFonts w:hint="eastAsia" w:ascii="Arial"/>
          <w:sz w:val="30"/>
          <w:szCs w:val="30"/>
        </w:rPr>
      </w:pPr>
    </w:p>
    <w:p w14:paraId="48FB1E8B">
      <w:pPr>
        <w:rPr>
          <w:rFonts w:hint="eastAsia" w:ascii="Arial"/>
          <w:sz w:val="30"/>
          <w:szCs w:val="30"/>
        </w:rPr>
      </w:pPr>
      <w:r>
        <w:rPr>
          <w:rFonts w:hint="eastAsia" w:ascii="Arial"/>
          <w:sz w:val="30"/>
          <w:szCs w:val="30"/>
        </w:rPr>
        <w:t>"All the gods of the nations," says the Psalmist, are "idols; but the LORD made the heavens:"</w:t>
      </w:r>
    </w:p>
    <w:p w14:paraId="44CDC6FF">
      <w:pPr>
        <w:rPr>
          <w:rFonts w:hint="eastAsia" w:ascii="Arial"/>
          <w:sz w:val="30"/>
          <w:szCs w:val="30"/>
        </w:rPr>
      </w:pPr>
    </w:p>
    <w:p w14:paraId="67B1B9C5">
      <w:pPr>
        <w:rPr>
          <w:rFonts w:hint="eastAsia" w:ascii="Arial"/>
          <w:sz w:val="30"/>
          <w:szCs w:val="30"/>
        </w:rPr>
      </w:pPr>
      <w:r>
        <w:rPr>
          <w:rFonts w:hint="eastAsia" w:ascii="Arial"/>
          <w:sz w:val="30"/>
          <w:szCs w:val="30"/>
        </w:rPr>
        <w:t>“外邦的神，”诗篇作者说，“都属虚无（原文 idols）；惟独耶和华 (LORD) 创造诸天：”</w:t>
      </w:r>
    </w:p>
    <w:p w14:paraId="6441C8DE">
      <w:pPr>
        <w:rPr>
          <w:rFonts w:hint="eastAsia" w:ascii="Arial"/>
          <w:sz w:val="30"/>
          <w:szCs w:val="30"/>
        </w:rPr>
      </w:pPr>
    </w:p>
    <w:p w14:paraId="0E6F04F8">
      <w:pPr>
        <w:rPr>
          <w:rFonts w:hint="eastAsia" w:ascii="Arial"/>
          <w:sz w:val="30"/>
          <w:szCs w:val="30"/>
        </w:rPr>
      </w:pPr>
      <w:r>
        <w:rPr>
          <w:rFonts w:hint="eastAsia" w:ascii="Arial"/>
          <w:sz w:val="30"/>
          <w:szCs w:val="30"/>
        </w:rPr>
        <w:t>and we read in Jeremiah, "Thus shall ye say unto them, The gods that have not made the heavens and the earth, shall perish from the earth, and from under these heavens."h</w:t>
      </w:r>
    </w:p>
    <w:p w14:paraId="3729CD10">
      <w:pPr>
        <w:rPr>
          <w:rFonts w:hint="eastAsia" w:ascii="Arial"/>
          <w:sz w:val="30"/>
          <w:szCs w:val="30"/>
        </w:rPr>
      </w:pPr>
    </w:p>
    <w:p w14:paraId="6A5A0786">
      <w:pPr>
        <w:rPr>
          <w:rFonts w:hint="eastAsia" w:ascii="Arial"/>
          <w:sz w:val="30"/>
          <w:szCs w:val="30"/>
        </w:rPr>
      </w:pPr>
      <w:r>
        <w:rPr>
          <w:rFonts w:hint="eastAsia" w:ascii="Arial"/>
          <w:sz w:val="30"/>
          <w:szCs w:val="30"/>
        </w:rPr>
        <w:t>我们在耶利米书中读到：“你们要对他们如此说：不是那创造天地的神，必从地上从天下灭没。”h</w:t>
      </w:r>
    </w:p>
    <w:p w14:paraId="5A90A8B5">
      <w:pPr>
        <w:rPr>
          <w:rFonts w:hint="eastAsia" w:ascii="Arial"/>
          <w:sz w:val="30"/>
          <w:szCs w:val="30"/>
        </w:rPr>
      </w:pPr>
    </w:p>
    <w:p w14:paraId="6457EE0A">
      <w:pPr>
        <w:rPr>
          <w:rFonts w:hint="eastAsia" w:ascii="Arial"/>
          <w:sz w:val="30"/>
          <w:szCs w:val="30"/>
        </w:rPr>
      </w:pPr>
      <w:r>
        <w:rPr>
          <w:rFonts w:hint="eastAsia" w:ascii="Arial"/>
          <w:sz w:val="30"/>
          <w:szCs w:val="30"/>
        </w:rPr>
        <w:t>Nor is it impertinent to remark, that, whilst Jeremiah composed all his other writings in the Hebrew language, this verse alone is found in the Chaldee dialect; because it was proper that the faithful should be armed against the temptations of the Babylonians, and learn, in due time, what answer they should return to those idolaters, in their own tongue.</w:t>
      </w:r>
    </w:p>
    <w:p w14:paraId="459F8637">
      <w:pPr>
        <w:rPr>
          <w:rFonts w:hint="eastAsia" w:ascii="Arial"/>
          <w:sz w:val="30"/>
          <w:szCs w:val="30"/>
        </w:rPr>
      </w:pPr>
    </w:p>
    <w:p w14:paraId="4DEF4281">
      <w:pPr>
        <w:rPr>
          <w:rFonts w:hint="eastAsia" w:ascii="Arial"/>
          <w:sz w:val="30"/>
          <w:szCs w:val="30"/>
        </w:rPr>
      </w:pPr>
      <w:r>
        <w:rPr>
          <w:rFonts w:hint="eastAsia" w:ascii="Arial"/>
          <w:sz w:val="30"/>
          <w:szCs w:val="30"/>
        </w:rPr>
        <w:t>在此评论并非不相关：虽然耶利米用希伯来语写了他所有其他的著作，惟独这一节是用迦勒底方言 (Chaldee dialect) 写成的；因为忠信者应当武装起来抵御巴比伦人的诱惑，并及时学会用他们自己的语言对那些偶像崇拜者作出何种回答，这是恰当的。</w:t>
      </w:r>
    </w:p>
    <w:p w14:paraId="71174AD3">
      <w:pPr>
        <w:rPr>
          <w:rFonts w:hint="eastAsia" w:ascii="Arial"/>
          <w:sz w:val="30"/>
          <w:szCs w:val="30"/>
        </w:rPr>
      </w:pPr>
    </w:p>
    <w:p w14:paraId="616BB69F">
      <w:pPr>
        <w:rPr>
          <w:rFonts w:hint="eastAsia" w:ascii="Arial"/>
          <w:sz w:val="30"/>
          <w:szCs w:val="30"/>
        </w:rPr>
      </w:pPr>
      <w:r>
        <w:rPr>
          <w:rFonts w:hint="eastAsia" w:ascii="Arial"/>
          <w:sz w:val="30"/>
          <w:szCs w:val="30"/>
        </w:rPr>
        <w:t>XLVI. The following words of Sophocles are not unlike this dictate of Divine revelation: "He who made the heaven and the extensive earth,</w:t>
      </w:r>
    </w:p>
    <w:p w14:paraId="55704BE9">
      <w:pPr>
        <w:rPr>
          <w:rFonts w:hint="eastAsia" w:ascii="Arial"/>
          <w:sz w:val="30"/>
          <w:szCs w:val="30"/>
        </w:rPr>
      </w:pPr>
    </w:p>
    <w:p w14:paraId="7C163758">
      <w:pPr>
        <w:rPr>
          <w:rFonts w:hint="eastAsia" w:ascii="Arial"/>
          <w:sz w:val="30"/>
          <w:szCs w:val="30"/>
        </w:rPr>
      </w:pPr>
      <w:r>
        <w:rPr>
          <w:rFonts w:hint="eastAsia" w:ascii="Arial"/>
          <w:sz w:val="30"/>
          <w:szCs w:val="30"/>
        </w:rPr>
        <w:t>四十六、索福克勒斯 (Sophocles) 的以下话语与这神圣启示 (Divine revelation) 的指示不无相似：“那创造天和广阔大地的祂，</w:t>
      </w:r>
    </w:p>
    <w:p w14:paraId="5B90C265">
      <w:pPr>
        <w:rPr>
          <w:rFonts w:hint="eastAsia" w:ascii="Arial"/>
          <w:sz w:val="30"/>
          <w:szCs w:val="30"/>
        </w:rPr>
      </w:pPr>
    </w:p>
    <w:p w14:paraId="6264C331">
      <w:pPr>
        <w:rPr>
          <w:rFonts w:hint="eastAsia" w:ascii="Arial"/>
          <w:sz w:val="30"/>
          <w:szCs w:val="30"/>
        </w:rPr>
      </w:pPr>
      <w:r>
        <w:rPr>
          <w:rFonts w:hint="eastAsia" w:ascii="Arial"/>
          <w:sz w:val="30"/>
          <w:szCs w:val="30"/>
        </w:rPr>
        <w:t>is one God—truly one."*</w:t>
      </w:r>
    </w:p>
    <w:p w14:paraId="0DB091F5">
      <w:pPr>
        <w:rPr>
          <w:rFonts w:hint="eastAsia" w:ascii="Arial"/>
          <w:sz w:val="30"/>
          <w:szCs w:val="30"/>
        </w:rPr>
      </w:pPr>
    </w:p>
    <w:p w14:paraId="4D95AC5F">
      <w:pPr>
        <w:rPr>
          <w:rFonts w:hint="eastAsia" w:ascii="Arial"/>
          <w:sz w:val="30"/>
          <w:szCs w:val="30"/>
        </w:rPr>
      </w:pPr>
      <w:r>
        <w:rPr>
          <w:rFonts w:hint="eastAsia" w:ascii="Arial"/>
          <w:sz w:val="30"/>
          <w:szCs w:val="30"/>
        </w:rPr>
        <w:t>是一位上帝——确实是一位。”*</w:t>
      </w:r>
    </w:p>
    <w:p w14:paraId="2C048944">
      <w:pPr>
        <w:rPr>
          <w:rFonts w:hint="eastAsia" w:ascii="Arial"/>
          <w:sz w:val="30"/>
          <w:szCs w:val="30"/>
        </w:rPr>
      </w:pPr>
    </w:p>
    <w:p w14:paraId="623C8CC3">
      <w:pPr>
        <w:rPr>
          <w:rFonts w:hint="eastAsia" w:ascii="Arial"/>
          <w:sz w:val="30"/>
          <w:szCs w:val="30"/>
        </w:rPr>
      </w:pPr>
      <w:r>
        <w:rPr>
          <w:rFonts w:hint="eastAsia" w:ascii="Arial"/>
          <w:sz w:val="30"/>
          <w:szCs w:val="30"/>
        </w:rPr>
        <w:t>These lines of Pythagoras, or of Orpheus, quoted by Justin,† bear a still closer resemblance to the language of Scripture.</w:t>
      </w:r>
    </w:p>
    <w:p w14:paraId="54B20C29">
      <w:pPr>
        <w:rPr>
          <w:rFonts w:hint="eastAsia" w:ascii="Arial"/>
          <w:sz w:val="30"/>
          <w:szCs w:val="30"/>
        </w:rPr>
      </w:pPr>
    </w:p>
    <w:p w14:paraId="49FD51BB">
      <w:pPr>
        <w:rPr>
          <w:rFonts w:hint="eastAsia" w:ascii="Arial"/>
          <w:sz w:val="30"/>
          <w:szCs w:val="30"/>
        </w:rPr>
      </w:pPr>
      <w:r>
        <w:rPr>
          <w:rFonts w:hint="eastAsia" w:ascii="Arial"/>
          <w:sz w:val="30"/>
          <w:szCs w:val="30"/>
        </w:rPr>
        <w:t>毕达哥拉斯 (Pythagoras) 或俄耳甫斯 (Orpheus) 的这些诗句，由游斯丁 (Justin)† 引用，与圣经的语言有更密切的相似之处。</w:t>
      </w:r>
    </w:p>
    <w:p w14:paraId="69B0F4FF">
      <w:pPr>
        <w:rPr>
          <w:rFonts w:hint="eastAsia" w:ascii="Arial"/>
          <w:sz w:val="30"/>
          <w:szCs w:val="30"/>
        </w:rPr>
      </w:pPr>
    </w:p>
    <w:p w14:paraId="39D81F01">
      <w:pPr>
        <w:rPr>
          <w:rFonts w:hint="eastAsia" w:ascii="Arial"/>
          <w:sz w:val="30"/>
          <w:szCs w:val="30"/>
        </w:rPr>
      </w:pPr>
      <w:r>
        <w:rPr>
          <w:rFonts w:hint="eastAsia" w:ascii="Arial"/>
          <w:sz w:val="30"/>
          <w:szCs w:val="30"/>
        </w:rPr>
        <w:t>"Say'st thou, I am a God, I am Divine?</w:t>
      </w:r>
    </w:p>
    <w:p w14:paraId="4F0F66BD">
      <w:pPr>
        <w:rPr>
          <w:rFonts w:hint="eastAsia" w:ascii="Arial"/>
          <w:sz w:val="30"/>
          <w:szCs w:val="30"/>
        </w:rPr>
      </w:pPr>
    </w:p>
    <w:p w14:paraId="6C7922F1">
      <w:pPr>
        <w:rPr>
          <w:rFonts w:hint="eastAsia" w:ascii="Arial"/>
          <w:sz w:val="30"/>
          <w:szCs w:val="30"/>
        </w:rPr>
      </w:pPr>
      <w:r>
        <w:rPr>
          <w:rFonts w:hint="eastAsia" w:ascii="Arial"/>
          <w:sz w:val="30"/>
          <w:szCs w:val="30"/>
        </w:rPr>
        <w:t>“你说，我是神，我是神圣的吗？</w:t>
      </w:r>
    </w:p>
    <w:p w14:paraId="271C1D30">
      <w:pPr>
        <w:rPr>
          <w:rFonts w:hint="eastAsia" w:ascii="Arial"/>
          <w:sz w:val="30"/>
          <w:szCs w:val="30"/>
        </w:rPr>
      </w:pPr>
    </w:p>
    <w:p w14:paraId="7F1E1B56">
      <w:pPr>
        <w:rPr>
          <w:rFonts w:hint="eastAsia" w:ascii="Arial"/>
          <w:sz w:val="30"/>
          <w:szCs w:val="30"/>
        </w:rPr>
      </w:pPr>
      <w:r>
        <w:rPr>
          <w:rFonts w:hint="eastAsia" w:ascii="Arial"/>
          <w:sz w:val="30"/>
          <w:szCs w:val="30"/>
        </w:rPr>
        <w:t>Create a world like this, and call it thine."‡</w:t>
      </w:r>
    </w:p>
    <w:p w14:paraId="5B69EA9D">
      <w:pPr>
        <w:rPr>
          <w:rFonts w:hint="eastAsia" w:ascii="Arial"/>
          <w:sz w:val="30"/>
          <w:szCs w:val="30"/>
        </w:rPr>
      </w:pPr>
    </w:p>
    <w:p w14:paraId="34714E68">
      <w:pPr>
        <w:rPr>
          <w:rFonts w:hint="eastAsia" w:ascii="Arial"/>
          <w:sz w:val="30"/>
          <w:szCs w:val="30"/>
        </w:rPr>
      </w:pPr>
      <w:r>
        <w:rPr>
          <w:rFonts w:hint="eastAsia" w:ascii="Arial"/>
          <w:sz w:val="30"/>
          <w:szCs w:val="30"/>
        </w:rPr>
        <w:t>创造一个像这样的世界，并称其为你自己的。”‡</w:t>
      </w:r>
    </w:p>
    <w:p w14:paraId="481D03C3">
      <w:pPr>
        <w:rPr>
          <w:rFonts w:hint="eastAsia" w:ascii="Arial"/>
          <w:sz w:val="30"/>
          <w:szCs w:val="30"/>
        </w:rPr>
      </w:pPr>
    </w:p>
    <w:p w14:paraId="0EBCE508">
      <w:pPr>
        <w:rPr>
          <w:rFonts w:hint="eastAsia" w:ascii="Arial"/>
          <w:sz w:val="30"/>
          <w:szCs w:val="30"/>
        </w:rPr>
      </w:pPr>
      <w:r>
        <w:rPr>
          <w:rFonts w:hint="eastAsia" w:ascii="Arial"/>
          <w:sz w:val="30"/>
          <w:szCs w:val="30"/>
        </w:rPr>
        <w:t>XLVII. The Apostle also teaches, in Rom. 1:20. that ever since the creation of the world, the invisible things of God are clearly perceived, being understood by the things that are made, and, in particular, his eternal power and godhead.</w:t>
      </w:r>
    </w:p>
    <w:p w14:paraId="4F28804B">
      <w:pPr>
        <w:rPr>
          <w:rFonts w:hint="eastAsia" w:ascii="Arial"/>
          <w:sz w:val="30"/>
          <w:szCs w:val="30"/>
        </w:rPr>
      </w:pPr>
    </w:p>
    <w:p w14:paraId="7AEF2CA6">
      <w:pPr>
        <w:rPr>
          <w:rFonts w:hint="eastAsia" w:ascii="Arial"/>
          <w:sz w:val="30"/>
          <w:szCs w:val="30"/>
        </w:rPr>
      </w:pPr>
      <w:r>
        <w:rPr>
          <w:rFonts w:hint="eastAsia" w:ascii="Arial"/>
          <w:sz w:val="30"/>
          <w:szCs w:val="30"/>
        </w:rPr>
        <w:t>四十七、使徒也在罗马书 1:20 教导说，自从造天地以来，上帝的永能和神性是明明可知的，虽是眼不能见，但藉着所造之物，就可以晓得，叫人无可推诿。</w:t>
      </w:r>
    </w:p>
    <w:p w14:paraId="3714E6A5">
      <w:pPr>
        <w:rPr>
          <w:rFonts w:hint="eastAsia" w:ascii="Arial"/>
          <w:sz w:val="30"/>
          <w:szCs w:val="30"/>
        </w:rPr>
      </w:pPr>
    </w:p>
    <w:p w14:paraId="2BABF85F">
      <w:pPr>
        <w:rPr>
          <w:rFonts w:hint="eastAsia" w:ascii="Arial"/>
          <w:sz w:val="30"/>
          <w:szCs w:val="30"/>
        </w:rPr>
      </w:pPr>
      <w:r>
        <w:rPr>
          <w:rFonts w:hint="eastAsia" w:ascii="Arial"/>
          <w:sz w:val="30"/>
          <w:szCs w:val="30"/>
        </w:rPr>
        <w:t>We have elsewhere vindicated this passage from the perverse interpretations of heretics.§</w:t>
      </w:r>
    </w:p>
    <w:p w14:paraId="31C190B5">
      <w:pPr>
        <w:rPr>
          <w:rFonts w:hint="eastAsia" w:ascii="Arial"/>
          <w:sz w:val="30"/>
          <w:szCs w:val="30"/>
        </w:rPr>
      </w:pPr>
    </w:p>
    <w:p w14:paraId="4B7AA29B">
      <w:pPr>
        <w:rPr>
          <w:rFonts w:hint="eastAsia" w:ascii="Arial"/>
          <w:sz w:val="30"/>
          <w:szCs w:val="30"/>
        </w:rPr>
      </w:pPr>
      <w:r>
        <w:rPr>
          <w:rFonts w:hint="eastAsia" w:ascii="Arial"/>
          <w:sz w:val="30"/>
          <w:szCs w:val="30"/>
        </w:rPr>
        <w:t>我们已在别处为这段经文辩护，使其免受异端分子悖谬的解释。§</w:t>
      </w:r>
    </w:p>
    <w:p w14:paraId="7E896484">
      <w:pPr>
        <w:rPr>
          <w:rFonts w:hint="eastAsia" w:ascii="Arial"/>
          <w:sz w:val="30"/>
          <w:szCs w:val="30"/>
        </w:rPr>
      </w:pPr>
    </w:p>
    <w:p w14:paraId="4D279144">
      <w:pPr>
        <w:rPr>
          <w:rFonts w:hint="eastAsia" w:ascii="Arial"/>
          <w:sz w:val="30"/>
          <w:szCs w:val="30"/>
        </w:rPr>
      </w:pPr>
      <w:r>
        <w:rPr>
          <w:rFonts w:hint="eastAsia" w:ascii="Arial"/>
          <w:sz w:val="30"/>
          <w:szCs w:val="30"/>
        </w:rPr>
        <w:t>We only remark at present, that the reasoning of the Apostle would have no force, if any other Creator of the world besides the one eternal and omnipotent Deity either existed, or could exist.</w:t>
      </w:r>
    </w:p>
    <w:p w14:paraId="0BD5B176">
      <w:pPr>
        <w:rPr>
          <w:rFonts w:hint="eastAsia" w:ascii="Arial"/>
          <w:sz w:val="30"/>
          <w:szCs w:val="30"/>
        </w:rPr>
      </w:pPr>
    </w:p>
    <w:p w14:paraId="1CF11863">
      <w:pPr>
        <w:rPr>
          <w:rFonts w:hint="eastAsia" w:ascii="Arial"/>
          <w:sz w:val="30"/>
          <w:szCs w:val="30"/>
        </w:rPr>
      </w:pPr>
      <w:r>
        <w:rPr>
          <w:rFonts w:hint="eastAsia" w:ascii="Arial"/>
          <w:sz w:val="30"/>
          <w:szCs w:val="30"/>
        </w:rPr>
        <w:t>我们目前仅评论说，如果除了独一永恒、全能的神性 (Deity) 之外，还有任何其他世界的创造主 (Creator) 存在，或可能存在，那么使徒的推理就毫无力量。</w:t>
      </w:r>
    </w:p>
    <w:p w14:paraId="0E7B6C46">
      <w:pPr>
        <w:rPr>
          <w:rFonts w:hint="eastAsia" w:ascii="Arial"/>
          <w:sz w:val="30"/>
          <w:szCs w:val="30"/>
        </w:rPr>
      </w:pPr>
    </w:p>
    <w:p w14:paraId="0962150C">
      <w:pPr>
        <w:rPr>
          <w:rFonts w:hint="eastAsia" w:ascii="Arial"/>
          <w:sz w:val="30"/>
          <w:szCs w:val="30"/>
        </w:rPr>
      </w:pPr>
      <w:r>
        <w:rPr>
          <w:rFonts w:hint="eastAsia" w:ascii="Arial"/>
          <w:sz w:val="30"/>
          <w:szCs w:val="30"/>
        </w:rPr>
        <w:t>XLVIII. Further, that the act of creating is so peculiar to God that no creature can be admitted to any share in it, may be demonstrated in the following manner.</w:t>
      </w:r>
    </w:p>
    <w:p w14:paraId="49206473">
      <w:pPr>
        <w:rPr>
          <w:rFonts w:hint="eastAsia" w:ascii="Arial"/>
          <w:sz w:val="30"/>
          <w:szCs w:val="30"/>
        </w:rPr>
      </w:pPr>
    </w:p>
    <w:p w14:paraId="1453A358">
      <w:pPr>
        <w:rPr>
          <w:rFonts w:hint="eastAsia" w:ascii="Arial"/>
          <w:sz w:val="30"/>
          <w:szCs w:val="30"/>
        </w:rPr>
      </w:pPr>
      <w:r>
        <w:rPr>
          <w:rFonts w:hint="eastAsia" w:ascii="Arial"/>
          <w:sz w:val="30"/>
          <w:szCs w:val="30"/>
        </w:rPr>
        <w:t>四十八、再者，创造的行为如此独特地属于上帝，以至于任何受造物都不能被允许分享其中任何部分，这可以通过以下方式证明。</w:t>
      </w:r>
    </w:p>
    <w:p w14:paraId="625EE9FA">
      <w:pPr>
        <w:rPr>
          <w:rFonts w:hint="eastAsia" w:ascii="Arial"/>
          <w:sz w:val="30"/>
          <w:szCs w:val="30"/>
        </w:rPr>
      </w:pPr>
    </w:p>
    <w:p w14:paraId="275846A9">
      <w:pPr>
        <w:rPr>
          <w:rFonts w:hint="eastAsia" w:ascii="Arial"/>
          <w:sz w:val="30"/>
          <w:szCs w:val="30"/>
        </w:rPr>
      </w:pPr>
      <w:r>
        <w:rPr>
          <w:rFonts w:hint="eastAsia" w:ascii="Arial"/>
          <w:sz w:val="30"/>
          <w:szCs w:val="30"/>
        </w:rPr>
        <w:t>Creation is the production of a thing by the mere command of him that creates.</w:t>
      </w:r>
    </w:p>
    <w:p w14:paraId="06B0DA71">
      <w:pPr>
        <w:rPr>
          <w:rFonts w:hint="eastAsia" w:ascii="Arial"/>
          <w:sz w:val="30"/>
          <w:szCs w:val="30"/>
        </w:rPr>
      </w:pPr>
    </w:p>
    <w:p w14:paraId="27913C4A">
      <w:pPr>
        <w:rPr>
          <w:rFonts w:hint="eastAsia" w:ascii="Arial"/>
          <w:sz w:val="30"/>
          <w:szCs w:val="30"/>
        </w:rPr>
      </w:pPr>
      <w:r>
        <w:rPr>
          <w:rFonts w:hint="eastAsia" w:ascii="Arial"/>
          <w:sz w:val="30"/>
          <w:szCs w:val="30"/>
        </w:rPr>
        <w:t>创造是藉着创造者纯粹的命令产生事物。</w:t>
      </w:r>
    </w:p>
    <w:p w14:paraId="04C62723">
      <w:pPr>
        <w:rPr>
          <w:rFonts w:hint="eastAsia" w:ascii="Arial"/>
          <w:sz w:val="30"/>
          <w:szCs w:val="30"/>
        </w:rPr>
      </w:pPr>
    </w:p>
    <w:p w14:paraId="5EC42D73">
      <w:pPr>
        <w:rPr>
          <w:rFonts w:hint="eastAsia" w:ascii="Arial"/>
          <w:sz w:val="30"/>
          <w:szCs w:val="30"/>
        </w:rPr>
      </w:pPr>
      <w:r>
        <w:rPr>
          <w:rFonts w:hint="eastAsia" w:ascii="Arial"/>
          <w:sz w:val="30"/>
          <w:szCs w:val="30"/>
        </w:rPr>
        <w:t>If, therefore, we imagine that God communicates this privilege to any creature, that at his (the creature's) command, a certain other thing may exist, that thing would either exist without any co-operation on the part of God for effecting its existence, either by willing or commanding it to be, and would be wholly indebted for its existence to the fiat of the commanding creature; or it would exist in consequence of God's willing and commanding its existence, in concert with the creature which is supposed to create.</w:t>
      </w:r>
    </w:p>
    <w:p w14:paraId="03D0F17D">
      <w:pPr>
        <w:rPr>
          <w:rFonts w:hint="eastAsia" w:ascii="Arial"/>
          <w:sz w:val="30"/>
          <w:szCs w:val="30"/>
        </w:rPr>
      </w:pPr>
    </w:p>
    <w:p w14:paraId="25BCD0E3">
      <w:pPr>
        <w:rPr>
          <w:rFonts w:hint="eastAsia" w:ascii="Arial"/>
          <w:sz w:val="30"/>
          <w:szCs w:val="30"/>
        </w:rPr>
      </w:pPr>
      <w:r>
        <w:rPr>
          <w:rFonts w:hint="eastAsia" w:ascii="Arial"/>
          <w:sz w:val="30"/>
          <w:szCs w:val="30"/>
        </w:rPr>
        <w:t>因此，如果我们想象上帝将这项特权传递给任何受造物，使得在它（受造物）的命令下，某个其他事物可以存在，那么那个事物要么在上帝没有任何合作——无论是意欲还是命令其存在——来实现其存在的情况下存在，并且其存在将完全归功于发令受造物的命令 (fiat)；要么它将因上帝与假定进行创造的受造物协同意欲并命令其存在而存在。</w:t>
      </w:r>
    </w:p>
    <w:p w14:paraId="1C3EB842">
      <w:pPr>
        <w:rPr>
          <w:rFonts w:hint="eastAsia" w:ascii="Arial"/>
          <w:sz w:val="30"/>
          <w:szCs w:val="30"/>
        </w:rPr>
      </w:pPr>
    </w:p>
    <w:p w14:paraId="7E97E639">
      <w:pPr>
        <w:rPr>
          <w:rFonts w:hint="eastAsia" w:ascii="Arial"/>
          <w:sz w:val="30"/>
          <w:szCs w:val="30"/>
        </w:rPr>
      </w:pPr>
      <w:r>
        <w:rPr>
          <w:rFonts w:hint="eastAsia" w:ascii="Arial"/>
          <w:sz w:val="30"/>
          <w:szCs w:val="30"/>
        </w:rPr>
        <w:t>Now, each of these ideas is most dishonouring to God, and involves a manifest contradiction.</w:t>
      </w:r>
    </w:p>
    <w:p w14:paraId="249A6063">
      <w:pPr>
        <w:rPr>
          <w:rFonts w:hint="eastAsia" w:ascii="Arial"/>
          <w:sz w:val="30"/>
          <w:szCs w:val="30"/>
        </w:rPr>
      </w:pPr>
    </w:p>
    <w:p w14:paraId="3E2B6278">
      <w:pPr>
        <w:rPr>
          <w:rFonts w:hint="eastAsia" w:ascii="Arial"/>
          <w:sz w:val="30"/>
          <w:szCs w:val="30"/>
        </w:rPr>
      </w:pPr>
      <w:r>
        <w:rPr>
          <w:rFonts w:hint="eastAsia" w:ascii="Arial"/>
          <w:sz w:val="30"/>
          <w:szCs w:val="30"/>
        </w:rPr>
        <w:t>现在，这两种想法都极度羞辱上帝，并包含明显的矛盾。</w:t>
      </w:r>
    </w:p>
    <w:p w14:paraId="4BDB5D2D">
      <w:pPr>
        <w:rPr>
          <w:rFonts w:hint="eastAsia" w:ascii="Arial"/>
          <w:sz w:val="30"/>
          <w:szCs w:val="30"/>
        </w:rPr>
      </w:pPr>
    </w:p>
    <w:p w14:paraId="51F77131">
      <w:pPr>
        <w:rPr>
          <w:rFonts w:hint="eastAsia" w:ascii="Arial"/>
          <w:sz w:val="30"/>
          <w:szCs w:val="30"/>
        </w:rPr>
      </w:pPr>
      <w:r>
        <w:rPr>
          <w:rFonts w:hint="eastAsia" w:ascii="Arial"/>
          <w:sz w:val="30"/>
          <w:szCs w:val="30"/>
        </w:rPr>
        <w:t>If the former is asserted, it is alleged that God wills that a creature may exist which does not depend upon himself in its operations, and that, by the mere and absolute command of this creature, something may exist even without his consent; than which, nothing more absurd can be conceived.</w:t>
      </w:r>
    </w:p>
    <w:p w14:paraId="298ED914">
      <w:pPr>
        <w:rPr>
          <w:rFonts w:hint="eastAsia" w:ascii="Arial"/>
          <w:sz w:val="30"/>
          <w:szCs w:val="30"/>
        </w:rPr>
      </w:pPr>
    </w:p>
    <w:p w14:paraId="0599F733">
      <w:pPr>
        <w:rPr>
          <w:rFonts w:hint="eastAsia" w:ascii="Arial"/>
          <w:sz w:val="30"/>
          <w:szCs w:val="30"/>
        </w:rPr>
      </w:pPr>
      <w:r>
        <w:rPr>
          <w:rFonts w:hint="eastAsia" w:ascii="Arial"/>
          <w:sz w:val="30"/>
          <w:szCs w:val="30"/>
        </w:rPr>
        <w:t>如果断言前者，就是声称上帝意欲一个在其运作中不依赖祂自己的受造物可以存在，并且藉着这个受造物纯粹而绝对的命令，某事物甚至可以在未经祂同意的情况下存在；没有比这更荒谬可想的了。</w:t>
      </w:r>
    </w:p>
    <w:p w14:paraId="2F9F412E">
      <w:pPr>
        <w:rPr>
          <w:rFonts w:hint="eastAsia" w:ascii="Arial"/>
          <w:sz w:val="30"/>
          <w:szCs w:val="30"/>
        </w:rPr>
      </w:pPr>
    </w:p>
    <w:p w14:paraId="13C91160">
      <w:pPr>
        <w:rPr>
          <w:rFonts w:hint="eastAsia" w:ascii="Arial"/>
          <w:sz w:val="30"/>
          <w:szCs w:val="30"/>
        </w:rPr>
      </w:pPr>
      <w:r>
        <w:rPr>
          <w:rFonts w:hint="eastAsia" w:ascii="Arial"/>
          <w:sz w:val="30"/>
          <w:szCs w:val="30"/>
        </w:rPr>
        <w:t>If the latter is preferred, it is not properly the creature</w:t>
      </w:r>
    </w:p>
    <w:p w14:paraId="192736EC">
      <w:pPr>
        <w:rPr>
          <w:rFonts w:hint="eastAsia" w:ascii="Arial"/>
          <w:sz w:val="30"/>
          <w:szCs w:val="30"/>
        </w:rPr>
      </w:pPr>
    </w:p>
    <w:p w14:paraId="1FFBE2DE">
      <w:pPr>
        <w:rPr>
          <w:rFonts w:hint="eastAsia" w:ascii="Arial"/>
          <w:sz w:val="30"/>
          <w:szCs w:val="30"/>
        </w:rPr>
      </w:pPr>
      <w:r>
        <w:rPr>
          <w:rFonts w:hint="eastAsia" w:ascii="Arial"/>
          <w:sz w:val="30"/>
          <w:szCs w:val="30"/>
        </w:rPr>
        <w:t>如果选择后者，那么实际上进行创造的并非假定进行创造的</w:t>
      </w:r>
    </w:p>
    <w:p w14:paraId="4C08E7C3">
      <w:pPr>
        <w:rPr>
          <w:rFonts w:hint="eastAsia" w:ascii="Arial"/>
          <w:sz w:val="30"/>
          <w:szCs w:val="30"/>
        </w:rPr>
      </w:pPr>
    </w:p>
    <w:p w14:paraId="28A59A31">
      <w:pPr>
        <w:rPr>
          <w:rFonts w:hint="eastAsia" w:ascii="Arial"/>
          <w:sz w:val="30"/>
          <w:szCs w:val="30"/>
        </w:rPr>
      </w:pPr>
      <w:r>
        <w:rPr>
          <w:rFonts w:hint="eastAsia" w:ascii="Arial"/>
          <w:sz w:val="30"/>
          <w:szCs w:val="30"/>
        </w:rPr>
        <w:t>which is supposed to create, that would in reality create; since his command is not sufficient to give existence to the thing: but God would create at the command of that creature, upon whose willing the existence of something, God is supposed to will and command the same thing.</w:t>
      </w:r>
    </w:p>
    <w:p w14:paraId="3FAFA4FE">
      <w:pPr>
        <w:rPr>
          <w:rFonts w:hint="eastAsia" w:ascii="Arial"/>
          <w:sz w:val="30"/>
          <w:szCs w:val="30"/>
        </w:rPr>
      </w:pPr>
    </w:p>
    <w:p w14:paraId="2080716D">
      <w:pPr>
        <w:rPr>
          <w:rFonts w:hint="eastAsia" w:ascii="Arial"/>
          <w:sz w:val="30"/>
          <w:szCs w:val="30"/>
        </w:rPr>
      </w:pPr>
      <w:r>
        <w:rPr>
          <w:rFonts w:hint="eastAsia" w:ascii="Arial"/>
          <w:sz w:val="30"/>
          <w:szCs w:val="30"/>
        </w:rPr>
        <w:t>受造物；因为它的命令不足以赋予该事物存在：而是上帝会在那个受造物的命令下创造，假设在该受造物意欲某事物存在时，上帝也意欲并命令同一事物。</w:t>
      </w:r>
    </w:p>
    <w:p w14:paraId="0DD45EA5">
      <w:pPr>
        <w:rPr>
          <w:rFonts w:hint="eastAsia" w:ascii="Arial"/>
          <w:sz w:val="30"/>
          <w:szCs w:val="30"/>
        </w:rPr>
      </w:pPr>
    </w:p>
    <w:p w14:paraId="79C5E7F8">
      <w:pPr>
        <w:rPr>
          <w:rFonts w:hint="eastAsia" w:ascii="Arial"/>
          <w:sz w:val="30"/>
          <w:szCs w:val="30"/>
        </w:rPr>
      </w:pPr>
      <w:r>
        <w:rPr>
          <w:rFonts w:hint="eastAsia" w:ascii="Arial"/>
          <w:sz w:val="30"/>
          <w:szCs w:val="30"/>
        </w:rPr>
        <w:t>This, however, is toot only contrary to the hypothesis, but also makes God dependent, in his operations, on the will of a creature.</w:t>
      </w:r>
    </w:p>
    <w:p w14:paraId="30990728">
      <w:pPr>
        <w:rPr>
          <w:rFonts w:hint="eastAsia" w:ascii="Arial"/>
          <w:sz w:val="30"/>
          <w:szCs w:val="30"/>
        </w:rPr>
      </w:pPr>
    </w:p>
    <w:p w14:paraId="28BB2BFF">
      <w:pPr>
        <w:rPr>
          <w:rFonts w:hint="eastAsia" w:ascii="Arial"/>
          <w:sz w:val="30"/>
          <w:szCs w:val="30"/>
        </w:rPr>
      </w:pPr>
      <w:r>
        <w:rPr>
          <w:rFonts w:hint="eastAsia" w:ascii="Arial"/>
          <w:sz w:val="30"/>
          <w:szCs w:val="30"/>
        </w:rPr>
        <w:t>然而，这不仅† 与假设相反，而且使上帝在其运作中依赖于受造物的意志。</w:t>
      </w:r>
    </w:p>
    <w:p w14:paraId="1E0271BE">
      <w:pPr>
        <w:rPr>
          <w:rFonts w:hint="eastAsia" w:ascii="Arial"/>
          <w:sz w:val="30"/>
          <w:szCs w:val="30"/>
        </w:rPr>
      </w:pPr>
    </w:p>
    <w:p w14:paraId="3861AE07">
      <w:pPr>
        <w:rPr>
          <w:rFonts w:hint="eastAsia" w:ascii="Arial"/>
          <w:sz w:val="30"/>
          <w:szCs w:val="30"/>
        </w:rPr>
      </w:pPr>
      <w:r>
        <w:rPr>
          <w:rFonts w:hint="eastAsia" w:ascii="Arial"/>
          <w:sz w:val="30"/>
          <w:szCs w:val="30"/>
        </w:rPr>
        <w:t>Since these imaginations are extremely derogatory to the dignity of the Supreme Being, we must, of necessity, conclude, that the act and the power of creating are incommunicable to any creature.</w:t>
      </w:r>
    </w:p>
    <w:p w14:paraId="5FF966F0">
      <w:pPr>
        <w:rPr>
          <w:rFonts w:hint="eastAsia" w:ascii="Arial"/>
          <w:sz w:val="30"/>
          <w:szCs w:val="30"/>
        </w:rPr>
      </w:pPr>
    </w:p>
    <w:p w14:paraId="584AE6F1">
      <w:pPr>
        <w:rPr>
          <w:rFonts w:hint="eastAsia" w:ascii="Arial"/>
          <w:sz w:val="30"/>
          <w:szCs w:val="30"/>
        </w:rPr>
      </w:pPr>
      <w:r>
        <w:rPr>
          <w:rFonts w:hint="eastAsia" w:ascii="Arial"/>
          <w:sz w:val="30"/>
          <w:szCs w:val="30"/>
        </w:rPr>
        <w:t>既然这些想象极度有损于至高存在的尊严，我们必须必然地得出结论，创造的行为和能力是任何受造物都无法分享的。</w:t>
      </w:r>
    </w:p>
    <w:p w14:paraId="2F600781">
      <w:pPr>
        <w:rPr>
          <w:rFonts w:hint="eastAsia" w:ascii="Arial"/>
          <w:sz w:val="30"/>
          <w:szCs w:val="30"/>
        </w:rPr>
      </w:pPr>
    </w:p>
    <w:p w14:paraId="763B03D2">
      <w:pPr>
        <w:rPr>
          <w:rFonts w:hint="eastAsia" w:ascii="Arial"/>
          <w:sz w:val="30"/>
          <w:szCs w:val="30"/>
        </w:rPr>
      </w:pPr>
      <w:r>
        <w:rPr>
          <w:rFonts w:hint="eastAsia" w:ascii="Arial"/>
          <w:sz w:val="30"/>
          <w:szCs w:val="30"/>
        </w:rPr>
        <w:t>XLIX. It is impossible, besides, even to imagine any kind of instrument of creation strictly so called.</w:t>
      </w:r>
    </w:p>
    <w:p w14:paraId="7E9A2D6B">
      <w:pPr>
        <w:rPr>
          <w:rFonts w:hint="eastAsia" w:ascii="Arial"/>
          <w:sz w:val="30"/>
          <w:szCs w:val="30"/>
        </w:rPr>
      </w:pPr>
    </w:p>
    <w:p w14:paraId="4ED3A7C7">
      <w:pPr>
        <w:rPr>
          <w:rFonts w:hint="eastAsia" w:ascii="Arial"/>
          <w:sz w:val="30"/>
          <w:szCs w:val="30"/>
        </w:rPr>
      </w:pPr>
      <w:r>
        <w:rPr>
          <w:rFonts w:hint="eastAsia" w:ascii="Arial"/>
          <w:sz w:val="30"/>
          <w:szCs w:val="30"/>
        </w:rPr>
        <w:t>四十九、此外，甚至不可能想象任何严格意义上的创造工具 (instrument of creation)。</w:t>
      </w:r>
    </w:p>
    <w:p w14:paraId="1474AFAF">
      <w:pPr>
        <w:rPr>
          <w:rFonts w:hint="eastAsia" w:ascii="Arial"/>
          <w:sz w:val="30"/>
          <w:szCs w:val="30"/>
        </w:rPr>
      </w:pPr>
    </w:p>
    <w:p w14:paraId="4E24C65C">
      <w:pPr>
        <w:rPr>
          <w:rFonts w:hint="eastAsia" w:ascii="Arial"/>
          <w:sz w:val="30"/>
          <w:szCs w:val="30"/>
        </w:rPr>
      </w:pPr>
      <w:r>
        <w:rPr>
          <w:rFonts w:hint="eastAsia" w:ascii="Arial"/>
          <w:sz w:val="30"/>
          <w:szCs w:val="30"/>
        </w:rPr>
        <w:t>The reason is, not merely that every instrument requites some matter and subject on which it may operate in a way adapted to its capacity, while creation strictly taken supposes the absence of all pre-existent matter; but, chiefly, because creation is effected by the mere command and will of him who creates; which excludes every other concurring cause, whatever be its nature and kind, agreeably to the expression which we lately quoted from Isaiah: "I spread abroad the earth by myself."</w:t>
      </w:r>
    </w:p>
    <w:p w14:paraId="1EFC4F44">
      <w:pPr>
        <w:rPr>
          <w:rFonts w:hint="eastAsia" w:ascii="Arial"/>
          <w:sz w:val="30"/>
          <w:szCs w:val="30"/>
        </w:rPr>
      </w:pPr>
    </w:p>
    <w:p w14:paraId="11CD5F88">
      <w:pPr>
        <w:rPr>
          <w:rFonts w:hint="eastAsia" w:ascii="Arial"/>
          <w:sz w:val="30"/>
          <w:szCs w:val="30"/>
        </w:rPr>
      </w:pPr>
      <w:r>
        <w:rPr>
          <w:rFonts w:hint="eastAsia" w:ascii="Arial"/>
          <w:sz w:val="30"/>
          <w:szCs w:val="30"/>
        </w:rPr>
        <w:t>原因不仅仅是每个工具 (instrument) 都需要某种物质 (matter) 和对象 (subject)，以便在其能力适应的方式上运作，而严格意义上的创造 (creation) 假设不存在任何先前存在的物质 (matter)；而且，主要是因为创造 (creation) 是藉着创造者纯粹的命令和意志实现的；这排除了任何其他共同作用的原因，无论其性质和种类如何，与我们最近引用的以赛亚书的表达一致：“我亲自铺张大地。”</w:t>
      </w:r>
    </w:p>
    <w:p w14:paraId="54C604E1">
      <w:pPr>
        <w:rPr>
          <w:rFonts w:hint="eastAsia" w:ascii="Arial"/>
          <w:sz w:val="30"/>
          <w:szCs w:val="30"/>
        </w:rPr>
      </w:pPr>
    </w:p>
    <w:p w14:paraId="571811DD">
      <w:pPr>
        <w:rPr>
          <w:rFonts w:hint="eastAsia" w:ascii="Arial"/>
          <w:sz w:val="30"/>
          <w:szCs w:val="30"/>
        </w:rPr>
      </w:pPr>
      <w:r>
        <w:rPr>
          <w:rFonts w:hint="eastAsia" w:ascii="Arial"/>
          <w:sz w:val="30"/>
          <w:szCs w:val="30"/>
        </w:rPr>
        <w:t>L. From the preceding reasonings, it indisputably follows, that the same Godhead which belongs to the Father, belongs also to the Son and the Holy Spirit Although, for reasons which we have elsewhere assigned, the creation is, in the Creed, attributed to the Father, the sacred writings ascribe it also to the Son and the Holy Ghost.</w:t>
      </w:r>
    </w:p>
    <w:p w14:paraId="6175A6B3">
      <w:pPr>
        <w:rPr>
          <w:rFonts w:hint="eastAsia" w:ascii="Arial"/>
          <w:sz w:val="30"/>
          <w:szCs w:val="30"/>
        </w:rPr>
      </w:pPr>
    </w:p>
    <w:p w14:paraId="7778CD57">
      <w:pPr>
        <w:rPr>
          <w:rFonts w:hint="eastAsia" w:ascii="Arial"/>
          <w:sz w:val="30"/>
          <w:szCs w:val="30"/>
        </w:rPr>
      </w:pPr>
      <w:r>
        <w:rPr>
          <w:rFonts w:hint="eastAsia" w:ascii="Arial"/>
          <w:sz w:val="30"/>
          <w:szCs w:val="30"/>
        </w:rPr>
        <w:t>五十、从前面的推理中，无可争辩地得出结论，属于父的同一神性 (Godhead)，也属于子和圣灵。虽然，出于我们在别处已说明的理由，创造在信经中归于父，但圣经也将其归于子和圣灵。</w:t>
      </w:r>
    </w:p>
    <w:p w14:paraId="75B1A7F8">
      <w:pPr>
        <w:rPr>
          <w:rFonts w:hint="eastAsia" w:ascii="Arial"/>
          <w:sz w:val="30"/>
          <w:szCs w:val="30"/>
        </w:rPr>
      </w:pPr>
    </w:p>
    <w:p w14:paraId="4E9B96D4">
      <w:pPr>
        <w:rPr>
          <w:rFonts w:hint="eastAsia" w:ascii="Arial"/>
          <w:sz w:val="30"/>
          <w:szCs w:val="30"/>
        </w:rPr>
      </w:pPr>
      <w:r>
        <w:rPr>
          <w:rFonts w:hint="eastAsia" w:ascii="Arial"/>
          <w:sz w:val="30"/>
          <w:szCs w:val="30"/>
        </w:rPr>
        <w:t>Each of these persons, it is clear, is frequently styled God.</w:t>
      </w:r>
    </w:p>
    <w:p w14:paraId="2233D30D">
      <w:pPr>
        <w:rPr>
          <w:rFonts w:hint="eastAsia" w:ascii="Arial"/>
          <w:sz w:val="30"/>
          <w:szCs w:val="30"/>
        </w:rPr>
      </w:pPr>
    </w:p>
    <w:p w14:paraId="464A8BB5">
      <w:pPr>
        <w:rPr>
          <w:rFonts w:hint="eastAsia" w:ascii="Arial"/>
          <w:sz w:val="30"/>
          <w:szCs w:val="30"/>
        </w:rPr>
      </w:pPr>
      <w:r>
        <w:rPr>
          <w:rFonts w:hint="eastAsia" w:ascii="Arial"/>
          <w:sz w:val="30"/>
          <w:szCs w:val="30"/>
        </w:rPr>
        <w:t>显然，这些位格 (persons) 中的每一位都常常被称为上帝。</w:t>
      </w:r>
    </w:p>
    <w:p w14:paraId="10DC6055">
      <w:pPr>
        <w:rPr>
          <w:rFonts w:hint="eastAsia" w:ascii="Arial"/>
          <w:sz w:val="30"/>
          <w:szCs w:val="30"/>
        </w:rPr>
      </w:pPr>
    </w:p>
    <w:p w14:paraId="26CB4239">
      <w:pPr>
        <w:rPr>
          <w:rFonts w:hint="eastAsia" w:ascii="Arial"/>
          <w:sz w:val="30"/>
          <w:szCs w:val="30"/>
        </w:rPr>
      </w:pPr>
      <w:r>
        <w:rPr>
          <w:rFonts w:hint="eastAsia" w:ascii="Arial"/>
          <w:sz w:val="30"/>
          <w:szCs w:val="30"/>
        </w:rPr>
        <w:t>But, if, while they are called God, they have not made the heavens and the earth, they must necessarily be numbered among those gods who "shall perish from the earth, and from under these heavens;"—which it would be blasphemous to allege.</w:t>
      </w:r>
    </w:p>
    <w:p w14:paraId="588626E6">
      <w:pPr>
        <w:rPr>
          <w:rFonts w:hint="eastAsia" w:ascii="Arial"/>
          <w:sz w:val="30"/>
          <w:szCs w:val="30"/>
        </w:rPr>
      </w:pPr>
    </w:p>
    <w:p w14:paraId="7B928378">
      <w:pPr>
        <w:rPr>
          <w:rFonts w:hint="eastAsia" w:ascii="Arial"/>
          <w:sz w:val="30"/>
          <w:szCs w:val="30"/>
        </w:rPr>
      </w:pPr>
      <w:r>
        <w:rPr>
          <w:rFonts w:hint="eastAsia" w:ascii="Arial"/>
          <w:sz w:val="30"/>
          <w:szCs w:val="30"/>
        </w:rPr>
        <w:t>但是，如果他们虽被称为上帝，却没有创造天地，他们就必然要被算在那些“必从地上从天下灭没”的神之中；——断言此事将是亵渎的。</w:t>
      </w:r>
    </w:p>
    <w:p w14:paraId="004BD649">
      <w:pPr>
        <w:rPr>
          <w:rFonts w:hint="eastAsia" w:ascii="Arial"/>
          <w:sz w:val="30"/>
          <w:szCs w:val="30"/>
        </w:rPr>
      </w:pPr>
    </w:p>
    <w:p w14:paraId="70191E6E">
      <w:pPr>
        <w:rPr>
          <w:rFonts w:hint="eastAsia" w:ascii="Arial"/>
          <w:sz w:val="30"/>
          <w:szCs w:val="30"/>
        </w:rPr>
      </w:pPr>
      <w:r>
        <w:rPr>
          <w:rFonts w:hint="eastAsia" w:ascii="Arial"/>
          <w:sz w:val="30"/>
          <w:szCs w:val="30"/>
        </w:rPr>
        <w:t>LI. No man of piety will deny, that the world which God has created, is a most extensive theatre erected for the display of the Divine perfections, and that mortal men are unable to ascertain its exact dimensions.</w:t>
      </w:r>
    </w:p>
    <w:p w14:paraId="3B0826EA">
      <w:pPr>
        <w:rPr>
          <w:rFonts w:hint="eastAsia" w:ascii="Arial"/>
          <w:sz w:val="30"/>
          <w:szCs w:val="30"/>
        </w:rPr>
      </w:pPr>
    </w:p>
    <w:p w14:paraId="4527C86E">
      <w:pPr>
        <w:rPr>
          <w:rFonts w:hint="eastAsia" w:ascii="Arial"/>
          <w:sz w:val="30"/>
          <w:szCs w:val="30"/>
        </w:rPr>
      </w:pPr>
      <w:r>
        <w:rPr>
          <w:rFonts w:hint="eastAsia" w:ascii="Arial"/>
          <w:sz w:val="30"/>
          <w:szCs w:val="30"/>
        </w:rPr>
        <w:t>五十一、没有虔诚的人会否认，上帝创造的世界是一个为彰显神圣完美属性而设立的最广阔舞台，并且凡人无法确定其确切尺寸。</w:t>
      </w:r>
    </w:p>
    <w:p w14:paraId="521BC46A">
      <w:pPr>
        <w:rPr>
          <w:rFonts w:hint="eastAsia" w:ascii="Arial"/>
          <w:sz w:val="30"/>
          <w:szCs w:val="30"/>
        </w:rPr>
      </w:pPr>
    </w:p>
    <w:p w14:paraId="3D6D5EE9">
      <w:pPr>
        <w:rPr>
          <w:rFonts w:hint="eastAsia" w:ascii="Arial"/>
          <w:sz w:val="30"/>
          <w:szCs w:val="30"/>
        </w:rPr>
      </w:pPr>
      <w:r>
        <w:rPr>
          <w:rFonts w:hint="eastAsia" w:ascii="Arial"/>
          <w:sz w:val="30"/>
          <w:szCs w:val="30"/>
        </w:rPr>
        <w:t>"Who hath measured the waters in the hollow of his</w:t>
      </w:r>
    </w:p>
    <w:p w14:paraId="07EFEDB9">
      <w:pPr>
        <w:rPr>
          <w:rFonts w:hint="eastAsia" w:ascii="Arial"/>
          <w:sz w:val="30"/>
          <w:szCs w:val="30"/>
        </w:rPr>
      </w:pPr>
    </w:p>
    <w:p w14:paraId="678EA7CA">
      <w:pPr>
        <w:rPr>
          <w:rFonts w:hint="eastAsia" w:ascii="Arial"/>
          <w:sz w:val="30"/>
          <w:szCs w:val="30"/>
        </w:rPr>
      </w:pPr>
      <w:r>
        <w:rPr>
          <w:rFonts w:hint="eastAsia" w:ascii="Arial"/>
          <w:sz w:val="30"/>
          <w:szCs w:val="30"/>
        </w:rPr>
        <w:t>“谁曾用手心量</w:t>
      </w:r>
    </w:p>
    <w:p w14:paraId="4EF31E0B">
      <w:pPr>
        <w:rPr>
          <w:rFonts w:hint="eastAsia" w:ascii="Arial"/>
          <w:sz w:val="30"/>
          <w:szCs w:val="30"/>
        </w:rPr>
      </w:pPr>
    </w:p>
    <w:p w14:paraId="17C141E8">
      <w:pPr>
        <w:rPr>
          <w:rFonts w:hint="eastAsia" w:ascii="Arial"/>
          <w:sz w:val="30"/>
          <w:szCs w:val="30"/>
        </w:rPr>
      </w:pPr>
      <w:r>
        <w:rPr>
          <w:rFonts w:hint="eastAsia" w:ascii="Arial"/>
          <w:sz w:val="30"/>
          <w:szCs w:val="30"/>
        </w:rPr>
        <w:t>hand, and meted out heaven with the span, and comprehended the dust of the earth in a measure, and weighed the mountains in scales, and the hills in a balance?"</w:t>
      </w:r>
    </w:p>
    <w:p w14:paraId="49CB3FB3">
      <w:pPr>
        <w:rPr>
          <w:rFonts w:hint="eastAsia" w:ascii="Arial"/>
          <w:sz w:val="30"/>
          <w:szCs w:val="30"/>
        </w:rPr>
      </w:pPr>
    </w:p>
    <w:p w14:paraId="3555A77D">
      <w:pPr>
        <w:rPr>
          <w:rFonts w:hint="eastAsia" w:ascii="Arial"/>
          <w:sz w:val="30"/>
          <w:szCs w:val="30"/>
        </w:rPr>
      </w:pPr>
      <w:r>
        <w:rPr>
          <w:rFonts w:hint="eastAsia" w:ascii="Arial"/>
          <w:sz w:val="30"/>
          <w:szCs w:val="30"/>
        </w:rPr>
        <w:t>海水，用手虎口量苍天，用升斗盛大地的尘土，用秤称山岭，用天平平冈陵呢？”</w:t>
      </w:r>
    </w:p>
    <w:p w14:paraId="18661192">
      <w:pPr>
        <w:rPr>
          <w:rFonts w:hint="eastAsia" w:ascii="Arial"/>
          <w:sz w:val="30"/>
          <w:szCs w:val="30"/>
        </w:rPr>
      </w:pPr>
    </w:p>
    <w:p w14:paraId="112B0844">
      <w:pPr>
        <w:rPr>
          <w:rFonts w:hint="eastAsia" w:ascii="Arial"/>
          <w:sz w:val="30"/>
          <w:szCs w:val="30"/>
        </w:rPr>
      </w:pPr>
      <w:r>
        <w:rPr>
          <w:rFonts w:hint="eastAsia" w:ascii="Arial"/>
          <w:sz w:val="30"/>
          <w:szCs w:val="30"/>
        </w:rPr>
        <w:t>"If heaven above can be measured, and the foundations of the earth searched out beneath,I will also castoff all the seed of Israel for all that they have done, saith the LORD."</w:t>
      </w:r>
    </w:p>
    <w:p w14:paraId="16397E32">
      <w:pPr>
        <w:rPr>
          <w:rFonts w:hint="eastAsia" w:ascii="Arial"/>
          <w:sz w:val="30"/>
          <w:szCs w:val="30"/>
        </w:rPr>
      </w:pPr>
    </w:p>
    <w:p w14:paraId="231C7B0A">
      <w:pPr>
        <w:rPr>
          <w:rFonts w:hint="eastAsia" w:ascii="Arial"/>
          <w:sz w:val="30"/>
          <w:szCs w:val="30"/>
        </w:rPr>
      </w:pPr>
      <w:r>
        <w:rPr>
          <w:rFonts w:hint="eastAsia" w:ascii="Arial"/>
          <w:sz w:val="30"/>
          <w:szCs w:val="30"/>
        </w:rPr>
        <w:t>“天上的天能量度，地下的根基能测透，我便弃掉以色列的后裔，惩罚他们所行的一切。这是耶和华 (LORD) 说的。”</w:t>
      </w:r>
    </w:p>
    <w:p w14:paraId="64EFF7E4">
      <w:pPr>
        <w:rPr>
          <w:rFonts w:hint="eastAsia" w:ascii="Arial"/>
          <w:sz w:val="30"/>
          <w:szCs w:val="30"/>
        </w:rPr>
      </w:pPr>
    </w:p>
    <w:p w14:paraId="05A7BA5C">
      <w:pPr>
        <w:rPr>
          <w:rFonts w:hint="eastAsia" w:ascii="Arial"/>
          <w:sz w:val="30"/>
          <w:szCs w:val="30"/>
        </w:rPr>
      </w:pPr>
      <w:r>
        <w:rPr>
          <w:rFonts w:hint="eastAsia" w:ascii="Arial"/>
          <w:sz w:val="30"/>
          <w:szCs w:val="30"/>
        </w:rPr>
        <w:t>Yet that the world is infinite, or, which is the same thing, that its extent is without bounds, no sober-minded person will affirm.</w:t>
      </w:r>
    </w:p>
    <w:p w14:paraId="5C8FA04A">
      <w:pPr>
        <w:rPr>
          <w:rFonts w:hint="eastAsia" w:ascii="Arial"/>
          <w:sz w:val="30"/>
          <w:szCs w:val="30"/>
        </w:rPr>
      </w:pPr>
    </w:p>
    <w:p w14:paraId="7C1E0731">
      <w:pPr>
        <w:rPr>
          <w:rFonts w:hint="eastAsia" w:ascii="Arial"/>
          <w:sz w:val="30"/>
          <w:szCs w:val="30"/>
        </w:rPr>
      </w:pPr>
      <w:r>
        <w:rPr>
          <w:rFonts w:hint="eastAsia" w:ascii="Arial"/>
          <w:sz w:val="30"/>
          <w:szCs w:val="30"/>
        </w:rPr>
        <w:t>然而，没有头脑清醒的人会断言世界是无限的 (infinite)，或者说，同样地，它的范围是无边界的。</w:t>
      </w:r>
    </w:p>
    <w:p w14:paraId="25C69017">
      <w:pPr>
        <w:rPr>
          <w:rFonts w:hint="eastAsia" w:ascii="Arial"/>
          <w:sz w:val="30"/>
          <w:szCs w:val="30"/>
        </w:rPr>
      </w:pPr>
    </w:p>
    <w:p w14:paraId="28AD0CDF">
      <w:pPr>
        <w:rPr>
          <w:rFonts w:hint="eastAsia" w:ascii="Arial"/>
          <w:sz w:val="30"/>
          <w:szCs w:val="30"/>
        </w:rPr>
      </w:pPr>
      <w:r>
        <w:rPr>
          <w:rFonts w:hint="eastAsia" w:ascii="Arial"/>
          <w:sz w:val="30"/>
          <w:szCs w:val="30"/>
        </w:rPr>
        <w:t>God attributes to himself that power of measuring the waters and the heavens, which he denies to man; but the universe could not be measured even by God himself, unless its quantity had bounds and limits.</w:t>
      </w:r>
    </w:p>
    <w:p w14:paraId="51E390AA">
      <w:pPr>
        <w:rPr>
          <w:rFonts w:hint="eastAsia" w:ascii="Arial"/>
          <w:sz w:val="30"/>
          <w:szCs w:val="30"/>
        </w:rPr>
      </w:pPr>
    </w:p>
    <w:p w14:paraId="2A7AB489">
      <w:pPr>
        <w:rPr>
          <w:rFonts w:hint="eastAsia" w:ascii="Arial"/>
          <w:sz w:val="30"/>
          <w:szCs w:val="30"/>
        </w:rPr>
      </w:pPr>
      <w:r>
        <w:rPr>
          <w:rFonts w:hint="eastAsia" w:ascii="Arial"/>
          <w:sz w:val="30"/>
          <w:szCs w:val="30"/>
        </w:rPr>
        <w:t>上帝将祂否认赋予人的测量海水和诸天的能力归于祂自己；但宇宙即使由上帝亲自来测量也不可能，除非它的量有界限和限制。</w:t>
      </w:r>
    </w:p>
    <w:p w14:paraId="420F82AE">
      <w:pPr>
        <w:rPr>
          <w:rFonts w:hint="eastAsia" w:ascii="Arial"/>
          <w:sz w:val="30"/>
          <w:szCs w:val="30"/>
        </w:rPr>
      </w:pPr>
    </w:p>
    <w:p w14:paraId="29F60155">
      <w:pPr>
        <w:rPr>
          <w:rFonts w:hint="eastAsia" w:ascii="Arial"/>
          <w:sz w:val="30"/>
          <w:szCs w:val="30"/>
        </w:rPr>
      </w:pPr>
      <w:r>
        <w:rPr>
          <w:rFonts w:hint="eastAsia" w:ascii="Arial"/>
          <w:sz w:val="30"/>
          <w:szCs w:val="30"/>
        </w:rPr>
        <w:t>LII. The distinction betwixt infinite and indefinite might be admitted on this subject, provided it were ingenuously and properly explained.</w:t>
      </w:r>
    </w:p>
    <w:p w14:paraId="0B73EB6A">
      <w:pPr>
        <w:rPr>
          <w:rFonts w:hint="eastAsia" w:ascii="Arial"/>
          <w:sz w:val="30"/>
          <w:szCs w:val="30"/>
        </w:rPr>
      </w:pPr>
    </w:p>
    <w:p w14:paraId="31E64137">
      <w:pPr>
        <w:rPr>
          <w:rFonts w:hint="eastAsia" w:ascii="Arial"/>
          <w:sz w:val="30"/>
          <w:szCs w:val="30"/>
        </w:rPr>
      </w:pPr>
      <w:r>
        <w:rPr>
          <w:rFonts w:hint="eastAsia" w:ascii="Arial"/>
          <w:sz w:val="30"/>
          <w:szCs w:val="30"/>
        </w:rPr>
        <w:t>五十二、在这个主题上，无限 (infinite) 和无限期 (indefinite) 之间的区分或许可以被接受，前提是它被真诚且恰当地解释。</w:t>
      </w:r>
    </w:p>
    <w:p w14:paraId="1915C59F">
      <w:pPr>
        <w:rPr>
          <w:rFonts w:hint="eastAsia" w:ascii="Arial"/>
          <w:sz w:val="30"/>
          <w:szCs w:val="30"/>
        </w:rPr>
      </w:pPr>
    </w:p>
    <w:p w14:paraId="53D208B8">
      <w:pPr>
        <w:rPr>
          <w:rFonts w:hint="eastAsia" w:ascii="Arial"/>
          <w:sz w:val="30"/>
          <w:szCs w:val="30"/>
        </w:rPr>
      </w:pPr>
      <w:r>
        <w:rPr>
          <w:rFonts w:hint="eastAsia" w:ascii="Arial"/>
          <w:sz w:val="30"/>
          <w:szCs w:val="30"/>
        </w:rPr>
        <w:t>The world might be allowed to be indefinite with regard to us, as we are incapable of precisely assigning the bounds and measures of the universe; though we know in general, that it hath bounds and limits, and therefore is not infinite.</w:t>
      </w:r>
    </w:p>
    <w:p w14:paraId="1A2F7378">
      <w:pPr>
        <w:rPr>
          <w:rFonts w:hint="eastAsia" w:ascii="Arial"/>
          <w:sz w:val="30"/>
          <w:szCs w:val="30"/>
        </w:rPr>
      </w:pPr>
    </w:p>
    <w:p w14:paraId="522A1C27">
      <w:pPr>
        <w:rPr>
          <w:rFonts w:hint="eastAsia" w:ascii="Arial"/>
          <w:sz w:val="30"/>
          <w:szCs w:val="30"/>
        </w:rPr>
      </w:pPr>
      <w:r>
        <w:rPr>
          <w:rFonts w:hint="eastAsia" w:ascii="Arial"/>
          <w:sz w:val="30"/>
          <w:szCs w:val="30"/>
        </w:rPr>
        <w:t>可以允许认为世界相对于我们是无限期的 (indefinite)，因为我们无法精确地指定宇宙的界限和度量；尽管我们大体上知道它有界限和限制，因此并非无限的 (infinite)。</w:t>
      </w:r>
    </w:p>
    <w:p w14:paraId="1CF6933E">
      <w:pPr>
        <w:rPr>
          <w:rFonts w:hint="eastAsia" w:ascii="Arial"/>
          <w:sz w:val="30"/>
          <w:szCs w:val="30"/>
        </w:rPr>
      </w:pPr>
    </w:p>
    <w:p w14:paraId="42E87E1A">
      <w:pPr>
        <w:rPr>
          <w:rFonts w:hint="eastAsia" w:ascii="Arial"/>
          <w:sz w:val="30"/>
          <w:szCs w:val="30"/>
        </w:rPr>
      </w:pPr>
      <w:r>
        <w:rPr>
          <w:rFonts w:hint="eastAsia" w:ascii="Arial"/>
          <w:sz w:val="30"/>
          <w:szCs w:val="30"/>
        </w:rPr>
        <w:t>LIII. But, after you have affirmed, "that our understanding is able to conceive no bounds in the world, and that this is owing not to the weakness of the human mind, but to the positive idea of the world, in which we can imagine no bounds; and that, since this idea of the world has not arisen from our prejudices, and can be traced to no other quarter, it necessarily follows, that God has impressed it upon our minds, and consequently, that it is true, and gives a just representation of the nature of the world:"—After you have even said, "We know that this world, or this universe of corporeal substances, has no limits to its extent:"—After you have deliberately hazarded all these assertions, to subjoin, in order to escape the odium of so extravagant an opinion, "that you would rather call the world indefinite than infinite, that the term infinite may be reserved for God only,"—this is to amuse the reader in a manner contrary to all the laws of candour.</w:t>
      </w:r>
    </w:p>
    <w:p w14:paraId="4C14DD03">
      <w:pPr>
        <w:rPr>
          <w:rFonts w:hint="eastAsia" w:ascii="Arial"/>
          <w:sz w:val="30"/>
          <w:szCs w:val="30"/>
        </w:rPr>
      </w:pPr>
    </w:p>
    <w:p w14:paraId="46109AEC">
      <w:pPr>
        <w:rPr>
          <w:rFonts w:hint="eastAsia" w:ascii="Arial"/>
          <w:sz w:val="30"/>
          <w:szCs w:val="30"/>
        </w:rPr>
      </w:pPr>
      <w:r>
        <w:rPr>
          <w:rFonts w:hint="eastAsia" w:ascii="Arial"/>
          <w:sz w:val="30"/>
          <w:szCs w:val="30"/>
        </w:rPr>
        <w:t>五十三、但是，在你断言“我们的理解力无法构想世界有任何界限，这并非由于人类心智的软弱，而是由于世界的确凿观念，在其中我们无法想象任何界限；并且，既然这个关于世界的观念并非源于我们的偏见，也无法追溯到任何其他来源，那么必然得出结论，上帝已将其印在我们心中，因此，它是真实的，并对世界的本性作了公正的描绘：”——在你甚至说过，“我们知道这个世界，或这个有形物质的宇宙，其范围没有限制：”——在你深思熟虑地冒险作出所有这些断言之后，为了逃避如此极端观点所招致的憎恶，又补充说，“你宁愿称世界为无限期的 (indefinite) 而非无限的 (infinite)，以便将无限 (infinite) 这个词保留给上帝”，——这是以一种违背所有坦诚法则的方式来戏弄读者。</w:t>
      </w:r>
    </w:p>
    <w:p w14:paraId="1F990F38">
      <w:pPr>
        <w:rPr>
          <w:rFonts w:hint="eastAsia" w:ascii="Arial"/>
          <w:sz w:val="30"/>
          <w:szCs w:val="30"/>
        </w:rPr>
      </w:pPr>
    </w:p>
    <w:p w14:paraId="1CA4F4F4">
      <w:pPr>
        <w:rPr>
          <w:rFonts w:hint="eastAsia" w:ascii="Arial"/>
          <w:sz w:val="30"/>
          <w:szCs w:val="30"/>
        </w:rPr>
      </w:pPr>
      <w:r>
        <w:rPr>
          <w:rFonts w:hint="eastAsia" w:ascii="Arial"/>
          <w:sz w:val="30"/>
          <w:szCs w:val="30"/>
        </w:rPr>
        <w:t>If the idea of the world as having no imaginable limits be true, and be divinely impressed on our minds,—if we know that it has no bounds to its extent, why have we recourse to</w:t>
      </w:r>
    </w:p>
    <w:p w14:paraId="3EAEFAF8">
      <w:pPr>
        <w:rPr>
          <w:rFonts w:hint="eastAsia" w:ascii="Arial"/>
          <w:sz w:val="30"/>
          <w:szCs w:val="30"/>
        </w:rPr>
      </w:pPr>
    </w:p>
    <w:p w14:paraId="6288956A">
      <w:pPr>
        <w:rPr>
          <w:rFonts w:hint="eastAsia" w:ascii="Arial"/>
          <w:sz w:val="30"/>
          <w:szCs w:val="30"/>
        </w:rPr>
      </w:pPr>
      <w:r>
        <w:rPr>
          <w:rFonts w:hint="eastAsia" w:ascii="Arial"/>
          <w:sz w:val="30"/>
          <w:szCs w:val="30"/>
        </w:rPr>
        <w:t>如果世界没有可想象界限的观念是真的，并且是神圣地印在我们心中的，——如果我们知道它的范围没有界限，我们为何要求助于</w:t>
      </w:r>
    </w:p>
    <w:p w14:paraId="4EACAAF2">
      <w:pPr>
        <w:rPr>
          <w:rFonts w:hint="eastAsia" w:ascii="Arial"/>
          <w:sz w:val="30"/>
          <w:szCs w:val="30"/>
        </w:rPr>
      </w:pPr>
    </w:p>
    <w:p w14:paraId="55924443">
      <w:pPr>
        <w:rPr>
          <w:rFonts w:hint="eastAsia" w:ascii="Arial"/>
          <w:sz w:val="30"/>
          <w:szCs w:val="30"/>
        </w:rPr>
      </w:pPr>
      <w:r>
        <w:rPr>
          <w:rFonts w:hint="eastAsia" w:ascii="Arial"/>
          <w:sz w:val="30"/>
          <w:szCs w:val="30"/>
        </w:rPr>
        <w:t>subterfuges?</w:t>
      </w:r>
    </w:p>
    <w:p w14:paraId="4F712E70">
      <w:pPr>
        <w:rPr>
          <w:rFonts w:hint="eastAsia" w:ascii="Arial"/>
          <w:sz w:val="30"/>
          <w:szCs w:val="30"/>
        </w:rPr>
      </w:pPr>
    </w:p>
    <w:p w14:paraId="08E0DC68">
      <w:pPr>
        <w:rPr>
          <w:rFonts w:hint="eastAsia" w:ascii="Arial"/>
          <w:sz w:val="30"/>
          <w:szCs w:val="30"/>
        </w:rPr>
      </w:pPr>
      <w:r>
        <w:rPr>
          <w:rFonts w:hint="eastAsia" w:ascii="Arial"/>
          <w:sz w:val="30"/>
          <w:szCs w:val="30"/>
        </w:rPr>
        <w:t>托词？</w:t>
      </w:r>
    </w:p>
    <w:p w14:paraId="763EBE4C">
      <w:pPr>
        <w:rPr>
          <w:rFonts w:hint="eastAsia" w:ascii="Arial"/>
          <w:sz w:val="30"/>
          <w:szCs w:val="30"/>
        </w:rPr>
      </w:pPr>
    </w:p>
    <w:p w14:paraId="4E688266">
      <w:pPr>
        <w:rPr>
          <w:rFonts w:hint="eastAsia" w:ascii="Arial"/>
          <w:sz w:val="30"/>
          <w:szCs w:val="30"/>
        </w:rPr>
      </w:pPr>
      <w:r>
        <w:rPr>
          <w:rFonts w:hint="eastAsia" w:ascii="Arial"/>
          <w:sz w:val="30"/>
          <w:szCs w:val="30"/>
        </w:rPr>
        <w:t>Why do we meanly resort to evasions?</w:t>
      </w:r>
    </w:p>
    <w:p w14:paraId="30570439">
      <w:pPr>
        <w:rPr>
          <w:rFonts w:hint="eastAsia" w:ascii="Arial"/>
          <w:sz w:val="30"/>
          <w:szCs w:val="30"/>
        </w:rPr>
      </w:pPr>
    </w:p>
    <w:p w14:paraId="111C4412">
      <w:pPr>
        <w:rPr>
          <w:rFonts w:hint="eastAsia" w:ascii="Arial"/>
          <w:sz w:val="30"/>
          <w:szCs w:val="30"/>
        </w:rPr>
      </w:pPr>
      <w:r>
        <w:rPr>
          <w:rFonts w:hint="eastAsia" w:ascii="Arial"/>
          <w:sz w:val="30"/>
          <w:szCs w:val="30"/>
        </w:rPr>
        <w:t>我们为何卑劣地诉诸于回避？</w:t>
      </w:r>
    </w:p>
    <w:p w14:paraId="7A6BC4B9">
      <w:pPr>
        <w:rPr>
          <w:rFonts w:hint="eastAsia" w:ascii="Arial"/>
          <w:sz w:val="30"/>
          <w:szCs w:val="30"/>
        </w:rPr>
      </w:pPr>
    </w:p>
    <w:p w14:paraId="505C696C">
      <w:pPr>
        <w:rPr>
          <w:rFonts w:hint="eastAsia" w:ascii="Arial"/>
          <w:sz w:val="30"/>
          <w:szCs w:val="30"/>
        </w:rPr>
      </w:pPr>
      <w:r>
        <w:rPr>
          <w:rFonts w:hint="eastAsia" w:ascii="Arial"/>
          <w:sz w:val="30"/>
          <w:szCs w:val="30"/>
        </w:rPr>
        <w:t>Why do we not give every thing its appropriate name?</w:t>
      </w:r>
    </w:p>
    <w:p w14:paraId="5C70C3A7">
      <w:pPr>
        <w:rPr>
          <w:rFonts w:hint="eastAsia" w:ascii="Arial"/>
          <w:sz w:val="30"/>
          <w:szCs w:val="30"/>
        </w:rPr>
      </w:pPr>
    </w:p>
    <w:p w14:paraId="38268C9A">
      <w:pPr>
        <w:rPr>
          <w:rFonts w:hint="eastAsia" w:ascii="Arial"/>
          <w:sz w:val="30"/>
          <w:szCs w:val="30"/>
        </w:rPr>
      </w:pPr>
      <w:r>
        <w:rPr>
          <w:rFonts w:hint="eastAsia" w:ascii="Arial"/>
          <w:sz w:val="30"/>
          <w:szCs w:val="30"/>
        </w:rPr>
        <w:t>我们为何不给每样事物其恰当的名称？</w:t>
      </w:r>
    </w:p>
    <w:p w14:paraId="76A20786">
      <w:pPr>
        <w:rPr>
          <w:rFonts w:hint="eastAsia" w:ascii="Arial"/>
          <w:sz w:val="30"/>
          <w:szCs w:val="30"/>
        </w:rPr>
      </w:pPr>
    </w:p>
    <w:p w14:paraId="3792C084">
      <w:pPr>
        <w:rPr>
          <w:rFonts w:hint="eastAsia" w:ascii="Arial"/>
          <w:sz w:val="30"/>
          <w:szCs w:val="30"/>
        </w:rPr>
      </w:pPr>
      <w:r>
        <w:rPr>
          <w:rFonts w:hint="eastAsia" w:ascii="Arial"/>
          <w:sz w:val="30"/>
          <w:szCs w:val="30"/>
        </w:rPr>
        <w:t>Why not speak as we think, and call that which has no bounds or limits, infinite?</w:t>
      </w:r>
    </w:p>
    <w:p w14:paraId="0CAA8662">
      <w:pPr>
        <w:rPr>
          <w:rFonts w:hint="eastAsia" w:ascii="Arial"/>
          <w:sz w:val="30"/>
          <w:szCs w:val="30"/>
        </w:rPr>
      </w:pPr>
    </w:p>
    <w:p w14:paraId="2E0A35C8">
      <w:pPr>
        <w:rPr>
          <w:rFonts w:hint="eastAsia" w:ascii="Arial"/>
          <w:sz w:val="30"/>
          <w:szCs w:val="30"/>
        </w:rPr>
      </w:pPr>
      <w:r>
        <w:rPr>
          <w:rFonts w:hint="eastAsia" w:ascii="Arial"/>
          <w:sz w:val="30"/>
          <w:szCs w:val="30"/>
        </w:rPr>
        <w:t>为何不像我们想的那样说，将那没有界限或限制的称为无限 (infinite)？</w:t>
      </w:r>
    </w:p>
    <w:p w14:paraId="1C2EE8C6">
      <w:pPr>
        <w:rPr>
          <w:rFonts w:hint="eastAsia" w:ascii="Arial"/>
          <w:sz w:val="30"/>
          <w:szCs w:val="30"/>
        </w:rPr>
      </w:pPr>
    </w:p>
    <w:p w14:paraId="70B26BB3">
      <w:pPr>
        <w:rPr>
          <w:rFonts w:hint="eastAsia" w:ascii="Arial"/>
          <w:sz w:val="30"/>
          <w:szCs w:val="30"/>
        </w:rPr>
      </w:pPr>
      <w:r>
        <w:rPr>
          <w:rFonts w:hint="eastAsia" w:ascii="Arial"/>
          <w:sz w:val="30"/>
          <w:szCs w:val="30"/>
        </w:rPr>
        <w:t>Why do we seek a dishonourable and cowardly retreat, in the word indefinite?</w:t>
      </w:r>
    </w:p>
    <w:p w14:paraId="20DD1B70">
      <w:pPr>
        <w:rPr>
          <w:rFonts w:hint="eastAsia" w:ascii="Arial"/>
          <w:sz w:val="30"/>
          <w:szCs w:val="30"/>
        </w:rPr>
      </w:pPr>
    </w:p>
    <w:p w14:paraId="2C8D41E6">
      <w:pPr>
        <w:rPr>
          <w:rFonts w:hint="eastAsia" w:ascii="Arial"/>
          <w:sz w:val="30"/>
          <w:szCs w:val="30"/>
        </w:rPr>
      </w:pPr>
      <w:r>
        <w:rPr>
          <w:rFonts w:hint="eastAsia" w:ascii="Arial"/>
          <w:sz w:val="30"/>
          <w:szCs w:val="30"/>
        </w:rPr>
        <w:t>我们为何在无限期 (indefinite) 这个词中寻求一种不光彩和怯懦的退路？</w:t>
      </w:r>
    </w:p>
    <w:p w14:paraId="7E853CA2">
      <w:pPr>
        <w:rPr>
          <w:rFonts w:hint="eastAsia" w:ascii="Arial"/>
          <w:sz w:val="30"/>
          <w:szCs w:val="30"/>
        </w:rPr>
      </w:pPr>
    </w:p>
    <w:p w14:paraId="0044F6C1">
      <w:pPr>
        <w:rPr>
          <w:rFonts w:hint="eastAsia" w:ascii="Arial"/>
          <w:sz w:val="30"/>
          <w:szCs w:val="30"/>
        </w:rPr>
      </w:pPr>
      <w:r>
        <w:rPr>
          <w:rFonts w:hint="eastAsia" w:ascii="Arial"/>
          <w:sz w:val="30"/>
          <w:szCs w:val="30"/>
        </w:rPr>
        <w:t>Let us speak roundly and properly.</w:t>
      </w:r>
    </w:p>
    <w:p w14:paraId="24A3E2CB">
      <w:pPr>
        <w:rPr>
          <w:rFonts w:hint="eastAsia" w:ascii="Arial"/>
          <w:sz w:val="30"/>
          <w:szCs w:val="30"/>
        </w:rPr>
      </w:pPr>
    </w:p>
    <w:p w14:paraId="560EAA57">
      <w:pPr>
        <w:rPr>
          <w:rFonts w:hint="eastAsia" w:ascii="Arial"/>
          <w:sz w:val="30"/>
          <w:szCs w:val="30"/>
        </w:rPr>
      </w:pPr>
      <w:r>
        <w:rPr>
          <w:rFonts w:hint="eastAsia" w:ascii="Arial"/>
          <w:sz w:val="30"/>
          <w:szCs w:val="30"/>
        </w:rPr>
        <w:t>让我们直截了当、恰当地说。</w:t>
      </w:r>
    </w:p>
    <w:p w14:paraId="53790368">
      <w:pPr>
        <w:rPr>
          <w:rFonts w:hint="eastAsia" w:ascii="Arial"/>
          <w:sz w:val="30"/>
          <w:szCs w:val="30"/>
        </w:rPr>
      </w:pPr>
    </w:p>
    <w:p w14:paraId="271A3A8E">
      <w:pPr>
        <w:rPr>
          <w:rFonts w:hint="eastAsia" w:ascii="Arial"/>
          <w:sz w:val="30"/>
          <w:szCs w:val="30"/>
        </w:rPr>
      </w:pPr>
      <w:r>
        <w:rPr>
          <w:rFonts w:hint="eastAsia" w:ascii="Arial"/>
          <w:sz w:val="30"/>
          <w:szCs w:val="30"/>
        </w:rPr>
        <w:t>"Nothing remains but sound, and the graces of language."*</w:t>
      </w:r>
    </w:p>
    <w:p w14:paraId="5B4024CE">
      <w:pPr>
        <w:rPr>
          <w:rFonts w:hint="eastAsia" w:ascii="Arial"/>
          <w:sz w:val="30"/>
          <w:szCs w:val="30"/>
        </w:rPr>
      </w:pPr>
    </w:p>
    <w:p w14:paraId="3A5DDCCD">
      <w:pPr>
        <w:rPr>
          <w:rFonts w:hint="eastAsia" w:ascii="Arial"/>
          <w:sz w:val="30"/>
          <w:szCs w:val="30"/>
        </w:rPr>
      </w:pPr>
      <w:r>
        <w:rPr>
          <w:rFonts w:hint="eastAsia" w:ascii="Arial"/>
          <w:sz w:val="30"/>
          <w:szCs w:val="30"/>
        </w:rPr>
        <w:t>“除了声音和语言的修饰，别无所剩。”*</w:t>
      </w:r>
    </w:p>
    <w:p w14:paraId="54E7FF7F">
      <w:pPr>
        <w:rPr>
          <w:rFonts w:hint="eastAsia" w:ascii="Arial"/>
          <w:sz w:val="30"/>
          <w:szCs w:val="30"/>
        </w:rPr>
      </w:pPr>
    </w:p>
    <w:p w14:paraId="3EF98929">
      <w:pPr>
        <w:rPr>
          <w:rFonts w:hint="eastAsia" w:ascii="Arial"/>
          <w:sz w:val="30"/>
          <w:szCs w:val="30"/>
        </w:rPr>
      </w:pPr>
      <w:r>
        <w:rPr>
          <w:rFonts w:hint="eastAsia" w:ascii="Arial"/>
          <w:sz w:val="30"/>
          <w:szCs w:val="30"/>
        </w:rPr>
        <w:t>LIV. "That is infinite," says Aristotle, "to which, to whatever quantity is assigned it, you may always as sign something further." †</w:t>
      </w:r>
    </w:p>
    <w:p w14:paraId="6AD6C0C3">
      <w:pPr>
        <w:rPr>
          <w:rFonts w:hint="eastAsia" w:ascii="Arial"/>
          <w:sz w:val="30"/>
          <w:szCs w:val="30"/>
        </w:rPr>
      </w:pPr>
    </w:p>
    <w:p w14:paraId="2BE8BB62">
      <w:pPr>
        <w:rPr>
          <w:rFonts w:hint="eastAsia" w:ascii="Arial"/>
          <w:sz w:val="30"/>
          <w:szCs w:val="30"/>
        </w:rPr>
      </w:pPr>
      <w:r>
        <w:rPr>
          <w:rFonts w:hint="eastAsia" w:ascii="Arial"/>
          <w:sz w:val="30"/>
          <w:szCs w:val="30"/>
        </w:rPr>
        <w:t>五十四、“那是无限的 (infinite)，”亚里士多德 (Aristotle) 说，“无论赋予它何种量，你总能再指定更多。”†</w:t>
      </w:r>
    </w:p>
    <w:p w14:paraId="2698C0E2">
      <w:pPr>
        <w:rPr>
          <w:rFonts w:hint="eastAsia" w:ascii="Arial"/>
          <w:sz w:val="30"/>
          <w:szCs w:val="30"/>
        </w:rPr>
      </w:pPr>
    </w:p>
    <w:p w14:paraId="1E272968">
      <w:pPr>
        <w:rPr>
          <w:rFonts w:hint="eastAsia" w:ascii="Arial"/>
          <w:sz w:val="30"/>
          <w:szCs w:val="30"/>
        </w:rPr>
      </w:pPr>
      <w:r>
        <w:rPr>
          <w:rFonts w:hint="eastAsia" w:ascii="Arial"/>
          <w:sz w:val="30"/>
          <w:szCs w:val="30"/>
        </w:rPr>
        <w:t>Now surely, the authors of the new philosophy give us an account of the world, which, this definition of what is infinite, exactly suits; for they affirm that whatever limits of the world be supposed, they always stretch beyond them, and conceive a further extension.</w:t>
      </w:r>
    </w:p>
    <w:p w14:paraId="751B9DA5">
      <w:pPr>
        <w:rPr>
          <w:rFonts w:hint="eastAsia" w:ascii="Arial"/>
          <w:sz w:val="30"/>
          <w:szCs w:val="30"/>
        </w:rPr>
      </w:pPr>
    </w:p>
    <w:p w14:paraId="06DAFBB7">
      <w:pPr>
        <w:rPr>
          <w:rFonts w:hint="eastAsia" w:ascii="Arial"/>
          <w:sz w:val="30"/>
          <w:szCs w:val="30"/>
        </w:rPr>
      </w:pPr>
      <w:r>
        <w:rPr>
          <w:rFonts w:hint="eastAsia" w:ascii="Arial"/>
          <w:sz w:val="30"/>
          <w:szCs w:val="30"/>
        </w:rPr>
        <w:t>现在当然，新哲学 (new philosophy) 的作者们给我们提供的关于世界的描述，与这个关于无限 (infinite) 的定义完全吻合；因为他们断言无论假设世界的何种界限，他们总是超越它们，并构想更远的延伸。</w:t>
      </w:r>
    </w:p>
    <w:p w14:paraId="7655FE44">
      <w:pPr>
        <w:rPr>
          <w:rFonts w:hint="eastAsia" w:ascii="Arial"/>
          <w:sz w:val="30"/>
          <w:szCs w:val="30"/>
        </w:rPr>
      </w:pPr>
    </w:p>
    <w:p w14:paraId="444F53AE">
      <w:pPr>
        <w:rPr>
          <w:rFonts w:hint="eastAsia" w:ascii="Arial"/>
          <w:sz w:val="30"/>
          <w:szCs w:val="30"/>
        </w:rPr>
      </w:pPr>
      <w:r>
        <w:rPr>
          <w:rFonts w:hint="eastAsia" w:ascii="Arial"/>
          <w:sz w:val="30"/>
          <w:szCs w:val="30"/>
        </w:rPr>
        <w:t>Since, then, they boldly assert the thing, why do they, childishly and in a manner unworthy of men, cavil about the term infinite?</w:t>
      </w:r>
    </w:p>
    <w:p w14:paraId="228C59A2">
      <w:pPr>
        <w:rPr>
          <w:rFonts w:hint="eastAsia" w:ascii="Arial"/>
          <w:sz w:val="30"/>
          <w:szCs w:val="30"/>
        </w:rPr>
      </w:pPr>
    </w:p>
    <w:p w14:paraId="6778034A">
      <w:pPr>
        <w:rPr>
          <w:rFonts w:hint="eastAsia" w:ascii="Arial"/>
          <w:sz w:val="30"/>
          <w:szCs w:val="30"/>
        </w:rPr>
      </w:pPr>
      <w:r>
        <w:rPr>
          <w:rFonts w:hint="eastAsia" w:ascii="Arial"/>
          <w:sz w:val="30"/>
          <w:szCs w:val="30"/>
        </w:rPr>
        <w:t>那么，既然他们大胆地断言这件事，为何他们又幼稚地、以一种不配为人的方式，在无限 (infinite) 这个词上吹毛求疵呢？</w:t>
      </w:r>
    </w:p>
    <w:p w14:paraId="653C0FBD">
      <w:pPr>
        <w:rPr>
          <w:rFonts w:hint="eastAsia" w:ascii="Arial"/>
          <w:sz w:val="30"/>
          <w:szCs w:val="30"/>
        </w:rPr>
      </w:pPr>
    </w:p>
    <w:p w14:paraId="5C745A7A">
      <w:pPr>
        <w:rPr>
          <w:rFonts w:hint="eastAsia" w:ascii="Arial"/>
          <w:sz w:val="30"/>
          <w:szCs w:val="30"/>
        </w:rPr>
      </w:pPr>
      <w:r>
        <w:rPr>
          <w:rFonts w:hint="eastAsia" w:ascii="Arial"/>
          <w:sz w:val="30"/>
          <w:szCs w:val="30"/>
        </w:rPr>
        <w:t>LV. Let us examine the thing itself.</w:t>
      </w:r>
    </w:p>
    <w:p w14:paraId="3AB4D182">
      <w:pPr>
        <w:rPr>
          <w:rFonts w:hint="eastAsia" w:ascii="Arial"/>
          <w:sz w:val="30"/>
          <w:szCs w:val="30"/>
        </w:rPr>
      </w:pPr>
    </w:p>
    <w:p w14:paraId="4B666D70">
      <w:pPr>
        <w:rPr>
          <w:rFonts w:hint="eastAsia" w:ascii="Arial"/>
          <w:sz w:val="30"/>
          <w:szCs w:val="30"/>
        </w:rPr>
      </w:pPr>
      <w:r>
        <w:rPr>
          <w:rFonts w:hint="eastAsia" w:ascii="Arial"/>
          <w:sz w:val="30"/>
          <w:szCs w:val="30"/>
        </w:rPr>
        <w:t>五十五、让我们考察这件事本身。</w:t>
      </w:r>
    </w:p>
    <w:p w14:paraId="0B743DB7">
      <w:pPr>
        <w:rPr>
          <w:rFonts w:hint="eastAsia" w:ascii="Arial"/>
          <w:sz w:val="30"/>
          <w:szCs w:val="30"/>
        </w:rPr>
      </w:pPr>
    </w:p>
    <w:p w14:paraId="78DFCB1A">
      <w:pPr>
        <w:rPr>
          <w:rFonts w:hint="eastAsia" w:ascii="Arial"/>
          <w:sz w:val="30"/>
          <w:szCs w:val="30"/>
        </w:rPr>
      </w:pPr>
      <w:r>
        <w:rPr>
          <w:rFonts w:hint="eastAsia" w:ascii="Arial"/>
          <w:sz w:val="30"/>
          <w:szCs w:val="30"/>
        </w:rPr>
        <w:t>And, lest our arguments should be treated with supercilious contempt, because they are ours, let these candid gentlemen be obliging enough to allow us to make use, for a little, in this contest, of weapons with which we are furnished by the celebrated Cocceius, a name neither odious nor inconsiderable in their esteem.</w:t>
      </w:r>
    </w:p>
    <w:p w14:paraId="356F7573">
      <w:pPr>
        <w:rPr>
          <w:rFonts w:hint="eastAsia" w:ascii="Arial"/>
          <w:sz w:val="30"/>
          <w:szCs w:val="30"/>
        </w:rPr>
      </w:pPr>
    </w:p>
    <w:p w14:paraId="3AD09C33">
      <w:pPr>
        <w:rPr>
          <w:rFonts w:hint="eastAsia" w:ascii="Arial"/>
          <w:sz w:val="30"/>
          <w:szCs w:val="30"/>
        </w:rPr>
      </w:pPr>
      <w:r>
        <w:rPr>
          <w:rFonts w:hint="eastAsia" w:ascii="Arial"/>
          <w:sz w:val="30"/>
          <w:szCs w:val="30"/>
        </w:rPr>
        <w:t>并且，为了避免我们的论证因为是我们的而被傲慢地蔑视，让这些坦诚的先生们足够通融，允许我们在这场争论中，暂时使用著名的科西乌斯 (Cocceius)——一个在他们看来既不令人讨厌也不微不足道的名字——提供给我们的武器。</w:t>
      </w:r>
    </w:p>
    <w:p w14:paraId="77F8BB20">
      <w:pPr>
        <w:rPr>
          <w:rFonts w:hint="eastAsia" w:ascii="Arial"/>
          <w:sz w:val="30"/>
          <w:szCs w:val="30"/>
        </w:rPr>
      </w:pPr>
    </w:p>
    <w:p w14:paraId="39D054A0">
      <w:pPr>
        <w:rPr>
          <w:rFonts w:hint="eastAsia" w:ascii="Arial"/>
          <w:sz w:val="30"/>
          <w:szCs w:val="30"/>
        </w:rPr>
      </w:pPr>
      <w:r>
        <w:rPr>
          <w:rFonts w:hint="eastAsia" w:ascii="Arial"/>
          <w:sz w:val="30"/>
          <w:szCs w:val="30"/>
        </w:rPr>
        <w:t>This writer reasons in the following manner.‡</w:t>
      </w:r>
    </w:p>
    <w:p w14:paraId="1C37EEC5">
      <w:pPr>
        <w:rPr>
          <w:rFonts w:hint="eastAsia" w:ascii="Arial"/>
          <w:sz w:val="30"/>
          <w:szCs w:val="30"/>
        </w:rPr>
      </w:pPr>
    </w:p>
    <w:p w14:paraId="4BFAE20E">
      <w:pPr>
        <w:rPr>
          <w:rFonts w:hint="eastAsia" w:ascii="Arial"/>
          <w:sz w:val="30"/>
          <w:szCs w:val="30"/>
        </w:rPr>
      </w:pPr>
      <w:r>
        <w:rPr>
          <w:rFonts w:hint="eastAsia" w:ascii="Arial"/>
          <w:sz w:val="30"/>
          <w:szCs w:val="30"/>
        </w:rPr>
        <w:t>这位作者以下列方式推理。‡</w:t>
      </w:r>
    </w:p>
    <w:p w14:paraId="66AA77BD">
      <w:pPr>
        <w:rPr>
          <w:rFonts w:hint="eastAsia" w:ascii="Arial"/>
          <w:sz w:val="30"/>
          <w:szCs w:val="30"/>
        </w:rPr>
      </w:pPr>
    </w:p>
    <w:p w14:paraId="1F121F39">
      <w:pPr>
        <w:rPr>
          <w:rFonts w:hint="eastAsia" w:ascii="Arial"/>
          <w:sz w:val="30"/>
          <w:szCs w:val="30"/>
        </w:rPr>
      </w:pPr>
      <w:r>
        <w:rPr>
          <w:rFonts w:hint="eastAsia" w:ascii="Arial"/>
          <w:sz w:val="30"/>
          <w:szCs w:val="30"/>
        </w:rPr>
        <w:t>LVI. "Melissus the Samnian, a disciple of Parmenides, whom Aristotle refutes, affirmed, 'that the world is infinite.'*</w:t>
      </w:r>
    </w:p>
    <w:p w14:paraId="086CA9E4">
      <w:pPr>
        <w:rPr>
          <w:rFonts w:hint="eastAsia" w:ascii="Arial"/>
          <w:sz w:val="30"/>
          <w:szCs w:val="30"/>
        </w:rPr>
      </w:pPr>
    </w:p>
    <w:p w14:paraId="19F4F15E">
      <w:pPr>
        <w:rPr>
          <w:rFonts w:hint="eastAsia" w:ascii="Arial"/>
          <w:sz w:val="30"/>
          <w:szCs w:val="30"/>
        </w:rPr>
      </w:pPr>
      <w:r>
        <w:rPr>
          <w:rFonts w:hint="eastAsia" w:ascii="Arial"/>
          <w:sz w:val="30"/>
          <w:szCs w:val="30"/>
        </w:rPr>
        <w:t>五十六、“萨摩斯的墨利索斯 (Melissus the Samnian)，巴门尼德 (Parmenides) 的门徒，亚里士多德 (Aristotle) 反驳了他，断言‘世界是无限的 (infinite)。’*</w:t>
      </w:r>
    </w:p>
    <w:p w14:paraId="17169B2E">
      <w:pPr>
        <w:rPr>
          <w:rFonts w:hint="eastAsia" w:ascii="Arial"/>
          <w:sz w:val="30"/>
          <w:szCs w:val="30"/>
        </w:rPr>
      </w:pPr>
    </w:p>
    <w:p w14:paraId="0518EA96">
      <w:pPr>
        <w:rPr>
          <w:rFonts w:hint="eastAsia" w:ascii="Arial"/>
          <w:sz w:val="30"/>
          <w:szCs w:val="30"/>
        </w:rPr>
      </w:pPr>
      <w:r>
        <w:rPr>
          <w:rFonts w:hint="eastAsia" w:ascii="Arial"/>
          <w:sz w:val="30"/>
          <w:szCs w:val="30"/>
        </w:rPr>
        <w:t>This doctrine is contrary to Scripture.</w:t>
      </w:r>
    </w:p>
    <w:p w14:paraId="1BD4B001">
      <w:pPr>
        <w:rPr>
          <w:rFonts w:hint="eastAsia" w:ascii="Arial"/>
          <w:sz w:val="30"/>
          <w:szCs w:val="30"/>
        </w:rPr>
      </w:pPr>
    </w:p>
    <w:p w14:paraId="7B7A1893">
      <w:pPr>
        <w:rPr>
          <w:rFonts w:hint="eastAsia" w:ascii="Arial"/>
          <w:sz w:val="30"/>
          <w:szCs w:val="30"/>
        </w:rPr>
      </w:pPr>
      <w:r>
        <w:rPr>
          <w:rFonts w:hint="eastAsia" w:ascii="Arial"/>
          <w:sz w:val="30"/>
          <w:szCs w:val="30"/>
        </w:rPr>
        <w:t>这个教义与圣经相悖。</w:t>
      </w:r>
    </w:p>
    <w:p w14:paraId="052B099C">
      <w:pPr>
        <w:rPr>
          <w:rFonts w:hint="eastAsia" w:ascii="Arial"/>
          <w:sz w:val="30"/>
          <w:szCs w:val="30"/>
        </w:rPr>
      </w:pPr>
    </w:p>
    <w:p w14:paraId="61771636">
      <w:pPr>
        <w:rPr>
          <w:rFonts w:hint="eastAsia" w:ascii="Arial"/>
          <w:sz w:val="30"/>
          <w:szCs w:val="30"/>
        </w:rPr>
      </w:pPr>
      <w:r>
        <w:rPr>
          <w:rFonts w:hint="eastAsia" w:ascii="Arial"/>
          <w:sz w:val="30"/>
          <w:szCs w:val="30"/>
        </w:rPr>
        <w:t>The heaven and the earth are not infinite; for the earth has bounds, and the heaven, whether the aerial, the starry, or the third heaven, according to its position with respect to us, is not infinite, but finite.</w:t>
      </w:r>
    </w:p>
    <w:p w14:paraId="31691AC8">
      <w:pPr>
        <w:rPr>
          <w:rFonts w:hint="eastAsia" w:ascii="Arial"/>
          <w:sz w:val="30"/>
          <w:szCs w:val="30"/>
        </w:rPr>
      </w:pPr>
    </w:p>
    <w:p w14:paraId="56022D68">
      <w:pPr>
        <w:rPr>
          <w:rFonts w:hint="eastAsia" w:ascii="Arial"/>
          <w:sz w:val="30"/>
          <w:szCs w:val="30"/>
        </w:rPr>
      </w:pPr>
      <w:r>
        <w:rPr>
          <w:rFonts w:hint="eastAsia" w:ascii="Arial"/>
          <w:sz w:val="30"/>
          <w:szCs w:val="30"/>
        </w:rPr>
        <w:t>天和地并非无限 (infinite)；因为地有界限，天，无论是气态天、星辰天还是第三层天，根据其相对于我们的位置，都不是无限 (infinite) 的，而是有限的 (finite)。</w:t>
      </w:r>
    </w:p>
    <w:p w14:paraId="1C0818C6">
      <w:pPr>
        <w:rPr>
          <w:rFonts w:hint="eastAsia" w:ascii="Arial"/>
          <w:sz w:val="30"/>
          <w:szCs w:val="30"/>
        </w:rPr>
      </w:pPr>
    </w:p>
    <w:p w14:paraId="25F94E44">
      <w:pPr>
        <w:rPr>
          <w:rFonts w:hint="eastAsia" w:ascii="Arial"/>
          <w:sz w:val="30"/>
          <w:szCs w:val="30"/>
        </w:rPr>
      </w:pPr>
      <w:r>
        <w:rPr>
          <w:rFonts w:hint="eastAsia" w:ascii="Arial"/>
          <w:sz w:val="30"/>
          <w:szCs w:val="30"/>
        </w:rPr>
        <w:t>That to which infinitude is denied, is wholly finite.</w:t>
      </w:r>
    </w:p>
    <w:p w14:paraId="68DF3E6C">
      <w:pPr>
        <w:rPr>
          <w:rFonts w:hint="eastAsia" w:ascii="Arial"/>
          <w:sz w:val="30"/>
          <w:szCs w:val="30"/>
        </w:rPr>
      </w:pPr>
    </w:p>
    <w:p w14:paraId="392078A7">
      <w:pPr>
        <w:rPr>
          <w:rFonts w:hint="eastAsia" w:ascii="Arial"/>
          <w:sz w:val="30"/>
          <w:szCs w:val="30"/>
        </w:rPr>
      </w:pPr>
      <w:r>
        <w:rPr>
          <w:rFonts w:hint="eastAsia" w:ascii="Arial"/>
          <w:sz w:val="30"/>
          <w:szCs w:val="30"/>
        </w:rPr>
        <w:t>被否认无限性 (infinitude) 者，是完全有限的 (finite)。</w:t>
      </w:r>
    </w:p>
    <w:p w14:paraId="575A2B98">
      <w:pPr>
        <w:rPr>
          <w:rFonts w:hint="eastAsia" w:ascii="Arial"/>
          <w:sz w:val="30"/>
          <w:szCs w:val="30"/>
        </w:rPr>
      </w:pPr>
    </w:p>
    <w:p w14:paraId="37AD687B">
      <w:pPr>
        <w:rPr>
          <w:rFonts w:hint="eastAsia" w:ascii="Arial"/>
          <w:sz w:val="30"/>
          <w:szCs w:val="30"/>
        </w:rPr>
      </w:pPr>
      <w:r>
        <w:rPr>
          <w:rFonts w:hint="eastAsia" w:ascii="Arial"/>
          <w:sz w:val="30"/>
          <w:szCs w:val="30"/>
        </w:rPr>
        <w:t>We indeed are unable to measure the universe, and it surpasses our conception.</w:t>
      </w:r>
    </w:p>
    <w:p w14:paraId="392B5CC4">
      <w:pPr>
        <w:rPr>
          <w:rFonts w:hint="eastAsia" w:ascii="Arial"/>
          <w:sz w:val="30"/>
          <w:szCs w:val="30"/>
        </w:rPr>
      </w:pPr>
    </w:p>
    <w:p w14:paraId="4EC9DF5E">
      <w:pPr>
        <w:rPr>
          <w:rFonts w:hint="eastAsia" w:ascii="Arial"/>
          <w:sz w:val="30"/>
          <w:szCs w:val="30"/>
        </w:rPr>
      </w:pPr>
      <w:r>
        <w:rPr>
          <w:rFonts w:hint="eastAsia" w:ascii="Arial"/>
          <w:sz w:val="30"/>
          <w:szCs w:val="30"/>
        </w:rPr>
        <w:t>我们确实无法测量宇宙，它超越我们的构想。</w:t>
      </w:r>
    </w:p>
    <w:p w14:paraId="03D4E60F">
      <w:pPr>
        <w:rPr>
          <w:rFonts w:hint="eastAsia" w:ascii="Arial"/>
          <w:sz w:val="30"/>
          <w:szCs w:val="30"/>
        </w:rPr>
      </w:pPr>
    </w:p>
    <w:p w14:paraId="0032D45C">
      <w:pPr>
        <w:rPr>
          <w:rFonts w:hint="eastAsia" w:ascii="Arial"/>
          <w:sz w:val="30"/>
          <w:szCs w:val="30"/>
        </w:rPr>
      </w:pPr>
      <w:r>
        <w:rPr>
          <w:rFonts w:hint="eastAsia" w:ascii="Arial"/>
          <w:sz w:val="30"/>
          <w:szCs w:val="30"/>
        </w:rPr>
        <w:t>But God bounds, and 'meteth out heaven with the span.'m</w:t>
      </w:r>
    </w:p>
    <w:p w14:paraId="25399659">
      <w:pPr>
        <w:rPr>
          <w:rFonts w:hint="eastAsia" w:ascii="Arial"/>
          <w:sz w:val="30"/>
          <w:szCs w:val="30"/>
        </w:rPr>
      </w:pPr>
    </w:p>
    <w:p w14:paraId="01E0F0F8">
      <w:pPr>
        <w:rPr>
          <w:rFonts w:hint="eastAsia" w:ascii="Arial"/>
          <w:sz w:val="30"/>
          <w:szCs w:val="30"/>
        </w:rPr>
      </w:pPr>
      <w:r>
        <w:rPr>
          <w:rFonts w:hint="eastAsia" w:ascii="Arial"/>
          <w:sz w:val="30"/>
          <w:szCs w:val="30"/>
        </w:rPr>
        <w:t>但上帝界定，并‘用手虎口量苍天’。m</w:t>
      </w:r>
    </w:p>
    <w:p w14:paraId="2061C10C">
      <w:pPr>
        <w:rPr>
          <w:rFonts w:hint="eastAsia" w:ascii="Arial"/>
          <w:sz w:val="30"/>
          <w:szCs w:val="30"/>
        </w:rPr>
      </w:pPr>
    </w:p>
    <w:p w14:paraId="43B45993">
      <w:pPr>
        <w:rPr>
          <w:rFonts w:hint="eastAsia" w:ascii="Arial"/>
          <w:sz w:val="30"/>
          <w:szCs w:val="30"/>
        </w:rPr>
      </w:pPr>
      <w:r>
        <w:rPr>
          <w:rFonts w:hint="eastAsia" w:ascii="Arial"/>
          <w:sz w:val="30"/>
          <w:szCs w:val="30"/>
        </w:rPr>
        <w:t>Extension belongs to all these parts of the universe; but the extension of things which are extended, has both a beginning and an end.</w:t>
      </w:r>
    </w:p>
    <w:p w14:paraId="6880CBC6">
      <w:pPr>
        <w:rPr>
          <w:rFonts w:hint="eastAsia" w:ascii="Arial"/>
          <w:sz w:val="30"/>
          <w:szCs w:val="30"/>
        </w:rPr>
      </w:pPr>
    </w:p>
    <w:p w14:paraId="3ED4FCD6">
      <w:pPr>
        <w:rPr>
          <w:rFonts w:hint="eastAsia" w:ascii="Arial"/>
          <w:sz w:val="30"/>
          <w:szCs w:val="30"/>
        </w:rPr>
      </w:pPr>
      <w:r>
        <w:rPr>
          <w:rFonts w:hint="eastAsia" w:ascii="Arial"/>
          <w:sz w:val="30"/>
          <w:szCs w:val="30"/>
        </w:rPr>
        <w:t>延伸 (Extension) 属于宇宙所有这些部分；但延伸之物的延伸 (extension)，既有开始也有结束。</w:t>
      </w:r>
    </w:p>
    <w:p w14:paraId="3C9A8BCF">
      <w:pPr>
        <w:rPr>
          <w:rFonts w:hint="eastAsia" w:ascii="Arial"/>
          <w:sz w:val="30"/>
          <w:szCs w:val="30"/>
        </w:rPr>
      </w:pPr>
    </w:p>
    <w:p w14:paraId="18CA965C">
      <w:pPr>
        <w:rPr>
          <w:rFonts w:hint="eastAsia" w:ascii="Arial"/>
          <w:sz w:val="30"/>
          <w:szCs w:val="30"/>
        </w:rPr>
      </w:pPr>
      <w:r>
        <w:rPr>
          <w:rFonts w:hint="eastAsia" w:ascii="Arial"/>
          <w:sz w:val="30"/>
          <w:szCs w:val="30"/>
        </w:rPr>
        <w:t>If it has not, the same thing will at once have, and not have, a certain number of spaces and parts.</w:t>
      </w:r>
    </w:p>
    <w:p w14:paraId="1BF8E5C7">
      <w:pPr>
        <w:rPr>
          <w:rFonts w:hint="eastAsia" w:ascii="Arial"/>
          <w:sz w:val="30"/>
          <w:szCs w:val="30"/>
        </w:rPr>
      </w:pPr>
    </w:p>
    <w:p w14:paraId="57799ABF">
      <w:pPr>
        <w:rPr>
          <w:rFonts w:hint="eastAsia" w:ascii="Arial"/>
          <w:sz w:val="30"/>
          <w:szCs w:val="30"/>
        </w:rPr>
      </w:pPr>
      <w:r>
        <w:rPr>
          <w:rFonts w:hint="eastAsia" w:ascii="Arial"/>
          <w:sz w:val="30"/>
          <w:szCs w:val="30"/>
        </w:rPr>
        <w:t>如果它没有，同一事物将同时拥有，又不拥有，一定数量的空间和部分。</w:t>
      </w:r>
    </w:p>
    <w:p w14:paraId="226F5BDE">
      <w:pPr>
        <w:rPr>
          <w:rFonts w:hint="eastAsia" w:ascii="Arial"/>
          <w:sz w:val="30"/>
          <w:szCs w:val="30"/>
        </w:rPr>
      </w:pPr>
    </w:p>
    <w:p w14:paraId="3D6EDE10">
      <w:pPr>
        <w:rPr>
          <w:rFonts w:hint="eastAsia" w:ascii="Arial"/>
          <w:sz w:val="30"/>
          <w:szCs w:val="30"/>
        </w:rPr>
      </w:pPr>
      <w:r>
        <w:rPr>
          <w:rFonts w:hint="eastAsia" w:ascii="Arial"/>
          <w:sz w:val="30"/>
          <w:szCs w:val="30"/>
        </w:rPr>
        <w:t>It will not have them, because it is infinite; it will have them, because it has parts beyond parts.</w:t>
      </w:r>
    </w:p>
    <w:p w14:paraId="4561E4E2">
      <w:pPr>
        <w:rPr>
          <w:rFonts w:hint="eastAsia" w:ascii="Arial"/>
          <w:sz w:val="30"/>
          <w:szCs w:val="30"/>
        </w:rPr>
      </w:pPr>
    </w:p>
    <w:p w14:paraId="3D4D8123">
      <w:pPr>
        <w:rPr>
          <w:rFonts w:hint="eastAsia" w:ascii="Arial"/>
          <w:sz w:val="30"/>
          <w:szCs w:val="30"/>
        </w:rPr>
      </w:pPr>
      <w:r>
        <w:rPr>
          <w:rFonts w:hint="eastAsia" w:ascii="Arial"/>
          <w:sz w:val="30"/>
          <w:szCs w:val="30"/>
        </w:rPr>
        <w:t>它不会拥有它们，因为它是无限 (infinite) 的；它会拥有它们，因为它有部分之外的部分 (parts beyond parts)。</w:t>
      </w:r>
    </w:p>
    <w:p w14:paraId="4CDC6A86">
      <w:pPr>
        <w:rPr>
          <w:rFonts w:hint="eastAsia" w:ascii="Arial"/>
          <w:sz w:val="30"/>
          <w:szCs w:val="30"/>
        </w:rPr>
      </w:pPr>
    </w:p>
    <w:p w14:paraId="0D8BF799">
      <w:pPr>
        <w:rPr>
          <w:rFonts w:hint="eastAsia" w:ascii="Arial"/>
          <w:sz w:val="30"/>
          <w:szCs w:val="30"/>
        </w:rPr>
      </w:pPr>
      <w:r>
        <w:rPr>
          <w:rFonts w:hint="eastAsia" w:ascii="Arial"/>
          <w:sz w:val="30"/>
          <w:szCs w:val="30"/>
        </w:rPr>
        <w:t>The</w:t>
      </w:r>
    </w:p>
    <w:p w14:paraId="3943DB87">
      <w:pPr>
        <w:rPr>
          <w:rFonts w:hint="eastAsia" w:ascii="Arial"/>
          <w:sz w:val="30"/>
          <w:szCs w:val="30"/>
        </w:rPr>
      </w:pPr>
    </w:p>
    <w:p w14:paraId="19BD89D2">
      <w:pPr>
        <w:rPr>
          <w:rFonts w:hint="eastAsia" w:ascii="Arial"/>
          <w:sz w:val="30"/>
          <w:szCs w:val="30"/>
        </w:rPr>
      </w:pPr>
      <w:r>
        <w:rPr>
          <w:rFonts w:hint="eastAsia" w:ascii="Arial"/>
          <w:sz w:val="30"/>
          <w:szCs w:val="30"/>
        </w:rPr>
        <w:t>这</w:t>
      </w:r>
    </w:p>
    <w:p w14:paraId="7FA96064">
      <w:pPr>
        <w:rPr>
          <w:rFonts w:hint="eastAsia" w:ascii="Arial"/>
          <w:sz w:val="30"/>
          <w:szCs w:val="30"/>
        </w:rPr>
      </w:pPr>
    </w:p>
    <w:p w14:paraId="0B01C8AA">
      <w:pPr>
        <w:rPr>
          <w:rFonts w:hint="eastAsia" w:ascii="Arial"/>
          <w:sz w:val="30"/>
          <w:szCs w:val="30"/>
        </w:rPr>
      </w:pPr>
      <w:r>
        <w:rPr>
          <w:rFonts w:hint="eastAsia" w:ascii="Arial"/>
          <w:sz w:val="30"/>
          <w:szCs w:val="30"/>
        </w:rPr>
        <w:t>human mind does not admit number actually infinite; for there is no number, to which something may not be added," &amp;c.</w:t>
      </w:r>
    </w:p>
    <w:p w14:paraId="268A9487">
      <w:pPr>
        <w:rPr>
          <w:rFonts w:hint="eastAsia" w:ascii="Arial"/>
          <w:sz w:val="30"/>
          <w:szCs w:val="30"/>
        </w:rPr>
      </w:pPr>
    </w:p>
    <w:p w14:paraId="3E176743">
      <w:pPr>
        <w:rPr>
          <w:rFonts w:hint="eastAsia" w:ascii="Arial"/>
          <w:sz w:val="30"/>
          <w:szCs w:val="30"/>
        </w:rPr>
      </w:pPr>
      <w:r>
        <w:rPr>
          <w:rFonts w:hint="eastAsia" w:ascii="Arial"/>
          <w:sz w:val="30"/>
          <w:szCs w:val="30"/>
        </w:rPr>
        <w:t>人类心智不承认实际无限 (actually infinite) 的数目；因为没有哪个数目，不能再加添什么，”等等。</w:t>
      </w:r>
    </w:p>
    <w:p w14:paraId="2CA619CD">
      <w:pPr>
        <w:rPr>
          <w:rFonts w:hint="eastAsia" w:ascii="Arial"/>
          <w:sz w:val="30"/>
          <w:szCs w:val="30"/>
        </w:rPr>
      </w:pPr>
    </w:p>
    <w:p w14:paraId="7C7C405F">
      <w:pPr>
        <w:rPr>
          <w:rFonts w:hint="eastAsia" w:ascii="Arial"/>
          <w:sz w:val="30"/>
          <w:szCs w:val="30"/>
        </w:rPr>
      </w:pPr>
      <w:r>
        <w:rPr>
          <w:rFonts w:hint="eastAsia" w:ascii="Arial"/>
          <w:sz w:val="30"/>
          <w:szCs w:val="30"/>
        </w:rPr>
        <w:t>LVII. Let those who contend that the arguments against the existence of a body actually infinite, are mere sophisms, now reply to this reasoning.</w:t>
      </w:r>
    </w:p>
    <w:p w14:paraId="670EDF1C">
      <w:pPr>
        <w:rPr>
          <w:rFonts w:hint="eastAsia" w:ascii="Arial"/>
          <w:sz w:val="30"/>
          <w:szCs w:val="30"/>
        </w:rPr>
      </w:pPr>
    </w:p>
    <w:p w14:paraId="079962E2">
      <w:pPr>
        <w:rPr>
          <w:rFonts w:hint="eastAsia" w:ascii="Arial"/>
          <w:sz w:val="30"/>
          <w:szCs w:val="30"/>
        </w:rPr>
      </w:pPr>
      <w:r>
        <w:rPr>
          <w:rFonts w:hint="eastAsia" w:ascii="Arial"/>
          <w:sz w:val="30"/>
          <w:szCs w:val="30"/>
        </w:rPr>
        <w:t>五十七、让那些主张反对实际无限 (actually infinite) 物体存在之论证仅仅是诡辩的人，现在来回应这个推理。</w:t>
      </w:r>
    </w:p>
    <w:p w14:paraId="4FF06A28">
      <w:pPr>
        <w:rPr>
          <w:rFonts w:hint="eastAsia" w:ascii="Arial"/>
          <w:sz w:val="30"/>
          <w:szCs w:val="30"/>
        </w:rPr>
      </w:pPr>
    </w:p>
    <w:p w14:paraId="49BCEDA4">
      <w:pPr>
        <w:rPr>
          <w:rFonts w:hint="eastAsia" w:ascii="Arial"/>
          <w:sz w:val="30"/>
          <w:szCs w:val="30"/>
        </w:rPr>
      </w:pPr>
      <w:r>
        <w:rPr>
          <w:rFonts w:hint="eastAsia" w:ascii="Arial"/>
          <w:sz w:val="30"/>
          <w:szCs w:val="30"/>
        </w:rPr>
        <w:t>Or if it seem too obscure, which to men of erudition it ought not to appear, I should be happy to learn what they have to oppose to this single demonstration, which is plain and easy.</w:t>
      </w:r>
    </w:p>
    <w:p w14:paraId="0E520378">
      <w:pPr>
        <w:rPr>
          <w:rFonts w:hint="eastAsia" w:ascii="Arial"/>
          <w:sz w:val="30"/>
          <w:szCs w:val="30"/>
        </w:rPr>
      </w:pPr>
    </w:p>
    <w:p w14:paraId="576ECF62">
      <w:pPr>
        <w:rPr>
          <w:rFonts w:hint="eastAsia" w:ascii="Arial"/>
          <w:sz w:val="30"/>
          <w:szCs w:val="30"/>
        </w:rPr>
      </w:pPr>
      <w:r>
        <w:rPr>
          <w:rFonts w:hint="eastAsia" w:ascii="Arial"/>
          <w:sz w:val="30"/>
          <w:szCs w:val="30"/>
        </w:rPr>
        <w:t>或者如果它显得太晦涩——对博学之士来说不应如此——我将乐于了解他们对这个既简明又易懂的单一证明有何反对意见。</w:t>
      </w:r>
    </w:p>
    <w:p w14:paraId="687755AF">
      <w:pPr>
        <w:rPr>
          <w:rFonts w:hint="eastAsia" w:ascii="Arial"/>
          <w:sz w:val="30"/>
          <w:szCs w:val="30"/>
        </w:rPr>
      </w:pPr>
    </w:p>
    <w:p w14:paraId="61AA64BD">
      <w:pPr>
        <w:rPr>
          <w:rFonts w:hint="eastAsia" w:ascii="Arial"/>
          <w:sz w:val="30"/>
          <w:szCs w:val="30"/>
        </w:rPr>
      </w:pPr>
      <w:r>
        <w:rPr>
          <w:rFonts w:hint="eastAsia" w:ascii="Arial"/>
          <w:sz w:val="30"/>
          <w:szCs w:val="30"/>
        </w:rPr>
        <w:t>Every body has a certain quantity.</w:t>
      </w:r>
    </w:p>
    <w:p w14:paraId="57337576">
      <w:pPr>
        <w:rPr>
          <w:rFonts w:hint="eastAsia" w:ascii="Arial"/>
          <w:sz w:val="30"/>
          <w:szCs w:val="30"/>
        </w:rPr>
      </w:pPr>
    </w:p>
    <w:p w14:paraId="7542EE18">
      <w:pPr>
        <w:rPr>
          <w:rFonts w:hint="eastAsia" w:ascii="Arial"/>
          <w:sz w:val="30"/>
          <w:szCs w:val="30"/>
        </w:rPr>
      </w:pPr>
      <w:r>
        <w:rPr>
          <w:rFonts w:hint="eastAsia" w:ascii="Arial"/>
          <w:sz w:val="30"/>
          <w:szCs w:val="30"/>
        </w:rPr>
        <w:t>每个物体 (body) 都有一定的量 (quantity)。</w:t>
      </w:r>
    </w:p>
    <w:p w14:paraId="21AAE88E">
      <w:pPr>
        <w:rPr>
          <w:rFonts w:hint="eastAsia" w:ascii="Arial"/>
          <w:sz w:val="30"/>
          <w:szCs w:val="30"/>
        </w:rPr>
      </w:pPr>
    </w:p>
    <w:p w14:paraId="25845F37">
      <w:pPr>
        <w:rPr>
          <w:rFonts w:hint="eastAsia" w:ascii="Arial"/>
          <w:sz w:val="30"/>
          <w:szCs w:val="30"/>
        </w:rPr>
      </w:pPr>
      <w:r>
        <w:rPr>
          <w:rFonts w:hint="eastAsia" w:ascii="Arial"/>
          <w:sz w:val="30"/>
          <w:szCs w:val="30"/>
        </w:rPr>
        <w:t>Everything that has quantity, has parts beyond parts.</w:t>
      </w:r>
    </w:p>
    <w:p w14:paraId="5EA81B5C">
      <w:pPr>
        <w:rPr>
          <w:rFonts w:hint="eastAsia" w:ascii="Arial"/>
          <w:sz w:val="30"/>
          <w:szCs w:val="30"/>
        </w:rPr>
      </w:pPr>
    </w:p>
    <w:p w14:paraId="11A90D13">
      <w:pPr>
        <w:rPr>
          <w:rFonts w:hint="eastAsia" w:ascii="Arial"/>
          <w:sz w:val="30"/>
          <w:szCs w:val="30"/>
        </w:rPr>
      </w:pPr>
      <w:r>
        <w:rPr>
          <w:rFonts w:hint="eastAsia" w:ascii="Arial"/>
          <w:sz w:val="30"/>
          <w:szCs w:val="30"/>
        </w:rPr>
        <w:t>凡有量 (quantity) 的，都有部分之外的部分 (parts beyond parts)。</w:t>
      </w:r>
    </w:p>
    <w:p w14:paraId="2BF1C62B">
      <w:pPr>
        <w:rPr>
          <w:rFonts w:hint="eastAsia" w:ascii="Arial"/>
          <w:sz w:val="30"/>
          <w:szCs w:val="30"/>
        </w:rPr>
      </w:pPr>
    </w:p>
    <w:p w14:paraId="152F796B">
      <w:pPr>
        <w:rPr>
          <w:rFonts w:hint="eastAsia" w:ascii="Arial"/>
          <w:sz w:val="30"/>
          <w:szCs w:val="30"/>
        </w:rPr>
      </w:pPr>
      <w:r>
        <w:rPr>
          <w:rFonts w:hint="eastAsia" w:ascii="Arial"/>
          <w:sz w:val="30"/>
          <w:szCs w:val="30"/>
        </w:rPr>
        <w:t>That which is infinite, cannot have parts beyond parts; and, therefore, it can neither have quantity, nor be a body.</w:t>
      </w:r>
    </w:p>
    <w:p w14:paraId="1B7F1CCC">
      <w:pPr>
        <w:rPr>
          <w:rFonts w:hint="eastAsia" w:ascii="Arial"/>
          <w:sz w:val="30"/>
          <w:szCs w:val="30"/>
        </w:rPr>
      </w:pPr>
    </w:p>
    <w:p w14:paraId="609A3A27">
      <w:pPr>
        <w:rPr>
          <w:rFonts w:hint="eastAsia" w:ascii="Arial"/>
          <w:sz w:val="30"/>
          <w:szCs w:val="30"/>
        </w:rPr>
      </w:pPr>
      <w:r>
        <w:rPr>
          <w:rFonts w:hint="eastAsia" w:ascii="Arial"/>
          <w:sz w:val="30"/>
          <w:szCs w:val="30"/>
        </w:rPr>
        <w:t>无限 (infinite) 的，不能有部分之外的部分 (parts beyond parts)；因此，它既不能有量 (quantity)，也不能是物体 (body)。</w:t>
      </w:r>
    </w:p>
    <w:p w14:paraId="7C921CF5">
      <w:pPr>
        <w:rPr>
          <w:rFonts w:hint="eastAsia" w:ascii="Arial"/>
          <w:sz w:val="30"/>
          <w:szCs w:val="30"/>
        </w:rPr>
      </w:pPr>
    </w:p>
    <w:p w14:paraId="627E6204">
      <w:pPr>
        <w:rPr>
          <w:rFonts w:hint="eastAsia" w:ascii="Arial"/>
          <w:sz w:val="30"/>
          <w:szCs w:val="30"/>
        </w:rPr>
      </w:pPr>
      <w:r>
        <w:rPr>
          <w:rFonts w:hint="eastAsia" w:ascii="Arial"/>
          <w:sz w:val="30"/>
          <w:szCs w:val="30"/>
        </w:rPr>
        <w:t>That what is infinite cannot have parts beyond parts, is proved thus.</w:t>
      </w:r>
    </w:p>
    <w:p w14:paraId="14D37313">
      <w:pPr>
        <w:rPr>
          <w:rFonts w:hint="eastAsia" w:ascii="Arial"/>
          <w:sz w:val="30"/>
          <w:szCs w:val="30"/>
        </w:rPr>
      </w:pPr>
    </w:p>
    <w:p w14:paraId="54258B3D">
      <w:pPr>
        <w:rPr>
          <w:rFonts w:hint="eastAsia" w:ascii="Arial"/>
          <w:sz w:val="30"/>
          <w:szCs w:val="30"/>
        </w:rPr>
      </w:pPr>
      <w:r>
        <w:rPr>
          <w:rFonts w:hint="eastAsia" w:ascii="Arial"/>
          <w:sz w:val="30"/>
          <w:szCs w:val="30"/>
        </w:rPr>
        <w:t>无限 (infinite) 的不能有部分之外的部分 (parts beyond parts)，证明如下。</w:t>
      </w:r>
    </w:p>
    <w:p w14:paraId="3D3DFD30">
      <w:pPr>
        <w:rPr>
          <w:rFonts w:hint="eastAsia" w:ascii="Arial"/>
          <w:sz w:val="30"/>
          <w:szCs w:val="30"/>
        </w:rPr>
      </w:pPr>
    </w:p>
    <w:p w14:paraId="07880DF4">
      <w:pPr>
        <w:rPr>
          <w:rFonts w:hint="eastAsia" w:ascii="Arial"/>
          <w:sz w:val="30"/>
          <w:szCs w:val="30"/>
        </w:rPr>
      </w:pPr>
      <w:r>
        <w:rPr>
          <w:rFonts w:hint="eastAsia" w:ascii="Arial"/>
          <w:sz w:val="30"/>
          <w:szCs w:val="30"/>
        </w:rPr>
        <w:t>Each of the parts supposed, must be either finite or infinite.</w:t>
      </w:r>
    </w:p>
    <w:p w14:paraId="6741CF39">
      <w:pPr>
        <w:rPr>
          <w:rFonts w:hint="eastAsia" w:ascii="Arial"/>
          <w:sz w:val="30"/>
          <w:szCs w:val="30"/>
        </w:rPr>
      </w:pPr>
    </w:p>
    <w:p w14:paraId="1E6F6363">
      <w:pPr>
        <w:rPr>
          <w:rFonts w:hint="eastAsia" w:ascii="Arial"/>
          <w:sz w:val="30"/>
          <w:szCs w:val="30"/>
        </w:rPr>
      </w:pPr>
      <w:r>
        <w:rPr>
          <w:rFonts w:hint="eastAsia" w:ascii="Arial"/>
          <w:sz w:val="30"/>
          <w:szCs w:val="30"/>
        </w:rPr>
        <w:t>假设的每个部分，必须要么是有限的 (finite)，要么是无限的 (infinite)。</w:t>
      </w:r>
    </w:p>
    <w:p w14:paraId="7204C3F7">
      <w:pPr>
        <w:rPr>
          <w:rFonts w:hint="eastAsia" w:ascii="Arial"/>
          <w:sz w:val="30"/>
          <w:szCs w:val="30"/>
        </w:rPr>
      </w:pPr>
    </w:p>
    <w:p w14:paraId="422EFE33">
      <w:pPr>
        <w:rPr>
          <w:rFonts w:hint="eastAsia" w:ascii="Arial"/>
          <w:sz w:val="30"/>
          <w:szCs w:val="30"/>
        </w:rPr>
      </w:pPr>
      <w:r>
        <w:rPr>
          <w:rFonts w:hint="eastAsia" w:ascii="Arial"/>
          <w:sz w:val="30"/>
          <w:szCs w:val="30"/>
        </w:rPr>
        <w:t>If they are infinite, each part is equal to the whole; which is contradictory.</w:t>
      </w:r>
    </w:p>
    <w:p w14:paraId="30D1B23E">
      <w:pPr>
        <w:rPr>
          <w:rFonts w:hint="eastAsia" w:ascii="Arial"/>
          <w:sz w:val="30"/>
          <w:szCs w:val="30"/>
        </w:rPr>
      </w:pPr>
    </w:p>
    <w:p w14:paraId="44CC13C1">
      <w:pPr>
        <w:rPr>
          <w:rFonts w:hint="eastAsia" w:ascii="Arial"/>
          <w:sz w:val="30"/>
          <w:szCs w:val="30"/>
        </w:rPr>
      </w:pPr>
      <w:r>
        <w:rPr>
          <w:rFonts w:hint="eastAsia" w:ascii="Arial"/>
          <w:sz w:val="30"/>
          <w:szCs w:val="30"/>
        </w:rPr>
        <w:t>如果它们是无限 (infinite) 的，每个部分都等于整体；这是矛盾的。</w:t>
      </w:r>
    </w:p>
    <w:p w14:paraId="228B4A1D">
      <w:pPr>
        <w:rPr>
          <w:rFonts w:hint="eastAsia" w:ascii="Arial"/>
          <w:sz w:val="30"/>
          <w:szCs w:val="30"/>
        </w:rPr>
      </w:pPr>
    </w:p>
    <w:p w14:paraId="6EDD5418">
      <w:pPr>
        <w:rPr>
          <w:rFonts w:hint="eastAsia" w:ascii="Arial"/>
          <w:sz w:val="30"/>
          <w:szCs w:val="30"/>
        </w:rPr>
      </w:pPr>
      <w:r>
        <w:rPr>
          <w:rFonts w:hint="eastAsia" w:ascii="Arial"/>
          <w:sz w:val="30"/>
          <w:szCs w:val="30"/>
        </w:rPr>
        <w:t>If they are finite, they cannot make a whole, actually infinite; for finite parts, to whatever extent they may be multiplied, still remain finite.</w:t>
      </w:r>
    </w:p>
    <w:p w14:paraId="7053672B">
      <w:pPr>
        <w:rPr>
          <w:rFonts w:hint="eastAsia" w:ascii="Arial"/>
          <w:sz w:val="30"/>
          <w:szCs w:val="30"/>
        </w:rPr>
      </w:pPr>
    </w:p>
    <w:p w14:paraId="51FE7F44">
      <w:pPr>
        <w:rPr>
          <w:rFonts w:hint="eastAsia" w:ascii="Arial"/>
          <w:sz w:val="30"/>
          <w:szCs w:val="30"/>
        </w:rPr>
      </w:pPr>
      <w:r>
        <w:rPr>
          <w:rFonts w:hint="eastAsia" w:ascii="Arial"/>
          <w:sz w:val="30"/>
          <w:szCs w:val="30"/>
        </w:rPr>
        <w:t>如果它们是有限的 (finite)，它们无法构成一个实际无限 (actually infinite) 的整体；因为有限的部分 (finite parts)，无论被乘以何种程度，仍然保持有限 (finite)。</w:t>
      </w:r>
    </w:p>
    <w:p w14:paraId="7B69E896">
      <w:pPr>
        <w:rPr>
          <w:rFonts w:hint="eastAsia" w:ascii="Arial"/>
          <w:sz w:val="30"/>
          <w:szCs w:val="30"/>
        </w:rPr>
      </w:pPr>
    </w:p>
    <w:p w14:paraId="0D344FAC">
      <w:pPr>
        <w:rPr>
          <w:rFonts w:hint="eastAsia" w:ascii="Arial"/>
          <w:sz w:val="30"/>
          <w:szCs w:val="30"/>
        </w:rPr>
      </w:pPr>
      <w:r>
        <w:rPr>
          <w:rFonts w:hint="eastAsia" w:ascii="Arial"/>
          <w:sz w:val="30"/>
          <w:szCs w:val="30"/>
        </w:rPr>
        <w:t>Besides, it is a maxim of unquestionable certainty, that the whole is not greater than all its parts taken together.</w:t>
      </w:r>
    </w:p>
    <w:p w14:paraId="4D1C66DB">
      <w:pPr>
        <w:rPr>
          <w:rFonts w:hint="eastAsia" w:ascii="Arial"/>
          <w:sz w:val="30"/>
          <w:szCs w:val="30"/>
        </w:rPr>
      </w:pPr>
    </w:p>
    <w:p w14:paraId="62F8D552">
      <w:pPr>
        <w:rPr>
          <w:rFonts w:hint="eastAsia" w:ascii="Arial"/>
          <w:sz w:val="30"/>
          <w:szCs w:val="30"/>
        </w:rPr>
      </w:pPr>
      <w:r>
        <w:rPr>
          <w:rFonts w:hint="eastAsia" w:ascii="Arial"/>
          <w:sz w:val="30"/>
          <w:szCs w:val="30"/>
        </w:rPr>
        <w:t>此外，这是一个无可置疑的公理：整体不大于其所有部分的总和。</w:t>
      </w:r>
    </w:p>
    <w:p w14:paraId="0FD3DCFC">
      <w:pPr>
        <w:rPr>
          <w:rFonts w:hint="eastAsia" w:ascii="Arial"/>
          <w:sz w:val="30"/>
          <w:szCs w:val="30"/>
        </w:rPr>
      </w:pPr>
    </w:p>
    <w:p w14:paraId="0E21B9CB">
      <w:pPr>
        <w:rPr>
          <w:rFonts w:hint="eastAsia" w:ascii="Arial"/>
          <w:sz w:val="30"/>
          <w:szCs w:val="30"/>
        </w:rPr>
      </w:pPr>
      <w:r>
        <w:rPr>
          <w:rFonts w:hint="eastAsia" w:ascii="Arial"/>
          <w:sz w:val="30"/>
          <w:szCs w:val="30"/>
        </w:rPr>
        <w:t>If, therefore, finite parts, even when all of them are taken together, still continue finite, the whole which results from them, is also necessarily finite.</w:t>
      </w:r>
    </w:p>
    <w:p w14:paraId="6F18A231">
      <w:pPr>
        <w:rPr>
          <w:rFonts w:hint="eastAsia" w:ascii="Arial"/>
          <w:sz w:val="30"/>
          <w:szCs w:val="30"/>
        </w:rPr>
      </w:pPr>
    </w:p>
    <w:p w14:paraId="06E361B3">
      <w:pPr>
        <w:rPr>
          <w:rFonts w:hint="eastAsia" w:ascii="Arial"/>
          <w:sz w:val="30"/>
          <w:szCs w:val="30"/>
        </w:rPr>
      </w:pPr>
      <w:r>
        <w:rPr>
          <w:rFonts w:hint="eastAsia" w:ascii="Arial"/>
          <w:sz w:val="30"/>
          <w:szCs w:val="30"/>
        </w:rPr>
        <w:t>因此，如果有限的部分 (finite parts)，即使将它们全部加在一起，仍然保持有限 (finite)，那么由它们构成的整体也必然是有限的 (finite)。</w:t>
      </w:r>
    </w:p>
    <w:p w14:paraId="3FB1CD50">
      <w:pPr>
        <w:rPr>
          <w:rFonts w:hint="eastAsia" w:ascii="Arial"/>
          <w:sz w:val="30"/>
          <w:szCs w:val="30"/>
        </w:rPr>
      </w:pPr>
    </w:p>
    <w:p w14:paraId="4F991AA3">
      <w:pPr>
        <w:rPr>
          <w:rFonts w:hint="eastAsia" w:ascii="Arial"/>
          <w:sz w:val="30"/>
          <w:szCs w:val="30"/>
        </w:rPr>
      </w:pPr>
      <w:r>
        <w:rPr>
          <w:rFonts w:hint="eastAsia" w:ascii="Arial"/>
          <w:sz w:val="30"/>
          <w:szCs w:val="30"/>
        </w:rPr>
        <w:t>LVIII. As the world is finite with regard to EXTENT, it is also finite with regard to DURATION.</w:t>
      </w:r>
    </w:p>
    <w:p w14:paraId="4777E086">
      <w:pPr>
        <w:rPr>
          <w:rFonts w:hint="eastAsia" w:ascii="Arial"/>
          <w:sz w:val="30"/>
          <w:szCs w:val="30"/>
        </w:rPr>
      </w:pPr>
    </w:p>
    <w:p w14:paraId="10FD323E">
      <w:pPr>
        <w:rPr>
          <w:rFonts w:hint="eastAsia" w:ascii="Arial"/>
          <w:sz w:val="30"/>
          <w:szCs w:val="30"/>
        </w:rPr>
      </w:pPr>
      <w:r>
        <w:rPr>
          <w:rFonts w:hint="eastAsia" w:ascii="Arial"/>
          <w:sz w:val="30"/>
          <w:szCs w:val="30"/>
        </w:rPr>
        <w:t>五十八、正如世界在“范围”(EXTENT) 上是有限的 (finite)，它在“存续”(DURATION) 上也是有限的 (finite)。</w:t>
      </w:r>
    </w:p>
    <w:p w14:paraId="7061C4A7">
      <w:pPr>
        <w:rPr>
          <w:rFonts w:hint="eastAsia" w:ascii="Arial"/>
          <w:sz w:val="30"/>
          <w:szCs w:val="30"/>
        </w:rPr>
      </w:pPr>
    </w:p>
    <w:p w14:paraId="5BDDD041">
      <w:pPr>
        <w:rPr>
          <w:rFonts w:hint="eastAsia" w:ascii="Arial"/>
          <w:sz w:val="30"/>
          <w:szCs w:val="30"/>
        </w:rPr>
      </w:pPr>
      <w:r>
        <w:rPr>
          <w:rFonts w:hint="eastAsia" w:ascii="Arial"/>
          <w:sz w:val="30"/>
          <w:szCs w:val="30"/>
        </w:rPr>
        <w:t>The Scripture everywhere teaches, that its existence had a beginning.</w:t>
      </w:r>
    </w:p>
    <w:p w14:paraId="4F8326C7">
      <w:pPr>
        <w:rPr>
          <w:rFonts w:hint="eastAsia" w:ascii="Arial"/>
          <w:sz w:val="30"/>
          <w:szCs w:val="30"/>
        </w:rPr>
      </w:pPr>
    </w:p>
    <w:p w14:paraId="3E769865">
      <w:pPr>
        <w:rPr>
          <w:rFonts w:hint="eastAsia" w:ascii="Arial"/>
          <w:sz w:val="30"/>
          <w:szCs w:val="30"/>
        </w:rPr>
      </w:pPr>
      <w:r>
        <w:rPr>
          <w:rFonts w:hint="eastAsia" w:ascii="Arial"/>
          <w:sz w:val="30"/>
          <w:szCs w:val="30"/>
        </w:rPr>
        <w:t>圣经各处都教导，它的存在有一个开端。</w:t>
      </w:r>
    </w:p>
    <w:p w14:paraId="5A492DF8">
      <w:pPr>
        <w:rPr>
          <w:rFonts w:hint="eastAsia" w:ascii="Arial"/>
          <w:sz w:val="30"/>
          <w:szCs w:val="30"/>
        </w:rPr>
      </w:pPr>
    </w:p>
    <w:p w14:paraId="6B89B89A">
      <w:pPr>
        <w:rPr>
          <w:rFonts w:hint="eastAsia" w:ascii="Arial"/>
          <w:sz w:val="30"/>
          <w:szCs w:val="30"/>
        </w:rPr>
      </w:pPr>
      <w:r>
        <w:rPr>
          <w:rFonts w:hint="eastAsia" w:ascii="Arial"/>
          <w:sz w:val="30"/>
          <w:szCs w:val="30"/>
        </w:rPr>
        <w:t>It is said, "In the beginning God created the heaven and the earth;"—which intimates that the beginning of time, by which the duration of all created things is circumscribed, coincided with the creation of the world.</w:t>
      </w:r>
    </w:p>
    <w:p w14:paraId="2E3FA4B5">
      <w:pPr>
        <w:rPr>
          <w:rFonts w:hint="eastAsia" w:ascii="Arial"/>
          <w:sz w:val="30"/>
          <w:szCs w:val="30"/>
        </w:rPr>
      </w:pPr>
    </w:p>
    <w:p w14:paraId="2F40AD89">
      <w:pPr>
        <w:rPr>
          <w:rFonts w:hint="eastAsia" w:ascii="Arial"/>
          <w:sz w:val="30"/>
          <w:szCs w:val="30"/>
        </w:rPr>
      </w:pPr>
      <w:r>
        <w:rPr>
          <w:rFonts w:hint="eastAsia" w:ascii="Arial"/>
          <w:sz w:val="30"/>
          <w:szCs w:val="30"/>
        </w:rPr>
        <w:t>经上说：“起初上帝创造天地；”——这暗示时间的开端，即所有受造物存续时间 (duration) 所限定的起点，与世界的创造相吻合。</w:t>
      </w:r>
    </w:p>
    <w:p w14:paraId="7031372C">
      <w:pPr>
        <w:rPr>
          <w:rFonts w:hint="eastAsia" w:ascii="Arial"/>
          <w:sz w:val="30"/>
          <w:szCs w:val="30"/>
        </w:rPr>
      </w:pPr>
    </w:p>
    <w:p w14:paraId="27AAF561">
      <w:pPr>
        <w:rPr>
          <w:rFonts w:hint="eastAsia" w:ascii="Arial"/>
          <w:sz w:val="30"/>
          <w:szCs w:val="30"/>
        </w:rPr>
      </w:pPr>
      <w:r>
        <w:rPr>
          <w:rFonts w:hint="eastAsia" w:ascii="Arial"/>
          <w:sz w:val="30"/>
          <w:szCs w:val="30"/>
        </w:rPr>
        <w:t>We read, too, of "the beginning, ere ever the earth was, (the beginnings of the earth,*) when there were no depths;"o and our thoughts are elevated to that eternity of God, which preceded "the foundation of the world."</w:t>
      </w:r>
    </w:p>
    <w:p w14:paraId="7AEB8C2C">
      <w:pPr>
        <w:rPr>
          <w:rFonts w:hint="eastAsia" w:ascii="Arial"/>
          <w:sz w:val="30"/>
          <w:szCs w:val="30"/>
        </w:rPr>
      </w:pPr>
    </w:p>
    <w:p w14:paraId="503C3794">
      <w:pPr>
        <w:rPr>
          <w:rFonts w:hint="eastAsia" w:ascii="Arial"/>
          <w:sz w:val="30"/>
          <w:szCs w:val="30"/>
        </w:rPr>
      </w:pPr>
      <w:r>
        <w:rPr>
          <w:rFonts w:hint="eastAsia" w:ascii="Arial"/>
          <w:sz w:val="30"/>
          <w:szCs w:val="30"/>
        </w:rPr>
        <w:t>我们也读到，“太初，地未曾有（地的太初，*），深渊未有时；”o 我们的思想被提升到上帝的那永恒，它先于“世界的根基”。</w:t>
      </w:r>
    </w:p>
    <w:p w14:paraId="26E257AE">
      <w:pPr>
        <w:rPr>
          <w:rFonts w:hint="eastAsia" w:ascii="Arial"/>
          <w:sz w:val="30"/>
          <w:szCs w:val="30"/>
        </w:rPr>
      </w:pPr>
    </w:p>
    <w:p w14:paraId="5A399492">
      <w:pPr>
        <w:rPr>
          <w:rFonts w:hint="eastAsia" w:ascii="Arial"/>
          <w:sz w:val="30"/>
          <w:szCs w:val="30"/>
        </w:rPr>
      </w:pPr>
      <w:r>
        <w:rPr>
          <w:rFonts w:hint="eastAsia" w:ascii="Arial"/>
          <w:sz w:val="30"/>
          <w:szCs w:val="30"/>
        </w:rPr>
        <w:t>LIX. The most shameless sophistry is employed by those followers of Socinus mentioned by Episcopius, † who infer that the mountains and hills existed from eternity, because Jacob calls them "the everlasting hills."q</w:t>
      </w:r>
    </w:p>
    <w:p w14:paraId="30EF5F5C">
      <w:pPr>
        <w:rPr>
          <w:rFonts w:hint="eastAsia" w:ascii="Arial"/>
          <w:sz w:val="30"/>
          <w:szCs w:val="30"/>
        </w:rPr>
      </w:pPr>
    </w:p>
    <w:p w14:paraId="2663D6AB">
      <w:pPr>
        <w:rPr>
          <w:rFonts w:hint="eastAsia" w:ascii="Arial"/>
          <w:sz w:val="30"/>
          <w:szCs w:val="30"/>
        </w:rPr>
      </w:pPr>
      <w:r>
        <w:rPr>
          <w:rFonts w:hint="eastAsia" w:ascii="Arial"/>
          <w:sz w:val="30"/>
          <w:szCs w:val="30"/>
        </w:rPr>
        <w:t>五十九、艾皮斯科皮乌斯 (Episcopius)† 提到的那些索西努 (Socinus) 的追随者使用了最无耻的诡辩，他们推断山岭从永恒就存在，因为雅各称它们为“永久的山冈 (the everlasting hills)。”q</w:t>
      </w:r>
    </w:p>
    <w:p w14:paraId="1D3281F0">
      <w:pPr>
        <w:rPr>
          <w:rFonts w:hint="eastAsia" w:ascii="Arial"/>
          <w:sz w:val="30"/>
          <w:szCs w:val="30"/>
        </w:rPr>
      </w:pPr>
    </w:p>
    <w:p w14:paraId="48AFC91D">
      <w:pPr>
        <w:rPr>
          <w:rFonts w:hint="eastAsia" w:ascii="Arial"/>
          <w:sz w:val="30"/>
          <w:szCs w:val="30"/>
        </w:rPr>
      </w:pPr>
      <w:r>
        <w:rPr>
          <w:rFonts w:hint="eastAsia" w:ascii="Arial"/>
          <w:sz w:val="30"/>
          <w:szCs w:val="30"/>
        </w:rPr>
        <w:t>Episcopius justly opposes to them the following</w:t>
      </w:r>
    </w:p>
    <w:p w14:paraId="60784093">
      <w:pPr>
        <w:rPr>
          <w:rFonts w:hint="eastAsia" w:ascii="Arial"/>
          <w:sz w:val="30"/>
          <w:szCs w:val="30"/>
        </w:rPr>
      </w:pPr>
    </w:p>
    <w:p w14:paraId="13A79BB7">
      <w:pPr>
        <w:rPr>
          <w:rFonts w:hint="eastAsia" w:ascii="Arial"/>
          <w:sz w:val="30"/>
          <w:szCs w:val="30"/>
        </w:rPr>
      </w:pPr>
      <w:r>
        <w:rPr>
          <w:rFonts w:hint="eastAsia" w:ascii="Arial"/>
          <w:sz w:val="30"/>
          <w:szCs w:val="30"/>
        </w:rPr>
        <w:t>艾皮斯科皮乌斯 (Episcopius) 公正地用以下诗篇中的段落来反对他们：</w:t>
      </w:r>
    </w:p>
    <w:p w14:paraId="6E76460D">
      <w:pPr>
        <w:rPr>
          <w:rFonts w:hint="eastAsia" w:ascii="Arial"/>
          <w:sz w:val="30"/>
          <w:szCs w:val="30"/>
        </w:rPr>
      </w:pPr>
    </w:p>
    <w:p w14:paraId="0F20DF8A">
      <w:pPr>
        <w:rPr>
          <w:rFonts w:hint="eastAsia" w:ascii="Arial"/>
          <w:sz w:val="30"/>
          <w:szCs w:val="30"/>
        </w:rPr>
      </w:pPr>
      <w:r>
        <w:rPr>
          <w:rFonts w:hint="eastAsia" w:ascii="Arial"/>
          <w:sz w:val="30"/>
          <w:szCs w:val="30"/>
        </w:rPr>
        <w:t>passage in the Psalms: "Before the mountains were brought forth, ere ever thou hadst formed the earth and the world, even from everlasting to everlasting thou art God."</w:t>
      </w:r>
    </w:p>
    <w:p w14:paraId="73E27DB5">
      <w:pPr>
        <w:rPr>
          <w:rFonts w:hint="eastAsia" w:ascii="Arial"/>
          <w:sz w:val="30"/>
          <w:szCs w:val="30"/>
        </w:rPr>
      </w:pPr>
    </w:p>
    <w:p w14:paraId="0BCCEC99">
      <w:pPr>
        <w:rPr>
          <w:rFonts w:hint="eastAsia" w:ascii="Arial"/>
          <w:sz w:val="30"/>
          <w:szCs w:val="30"/>
        </w:rPr>
      </w:pPr>
      <w:r>
        <w:rPr>
          <w:rFonts w:hint="eastAsia" w:ascii="Arial"/>
          <w:sz w:val="30"/>
          <w:szCs w:val="30"/>
        </w:rPr>
        <w:t>“诸山未曾生出，地与世界你未曾造成，从亘古到永远，你是上帝。”</w:t>
      </w:r>
    </w:p>
    <w:p w14:paraId="342A46BB">
      <w:pPr>
        <w:rPr>
          <w:rFonts w:hint="eastAsia" w:ascii="Arial"/>
          <w:sz w:val="30"/>
          <w:szCs w:val="30"/>
        </w:rPr>
      </w:pPr>
    </w:p>
    <w:p w14:paraId="30DCD1FD">
      <w:pPr>
        <w:rPr>
          <w:rFonts w:hint="eastAsia" w:ascii="Arial"/>
          <w:sz w:val="30"/>
          <w:szCs w:val="30"/>
        </w:rPr>
      </w:pPr>
      <w:r>
        <w:rPr>
          <w:rFonts w:hint="eastAsia" w:ascii="Arial"/>
          <w:sz w:val="30"/>
          <w:szCs w:val="30"/>
        </w:rPr>
        <w:t>The Patriarch's "everlasting hills," hills of ages,* are hills that existed from the beginning, and that are coeval with the world; for which reason they are called by Moses "ancient mountains."s</w:t>
      </w:r>
    </w:p>
    <w:p w14:paraId="2DDC007F">
      <w:pPr>
        <w:rPr>
          <w:rFonts w:hint="eastAsia" w:ascii="Arial"/>
          <w:sz w:val="30"/>
          <w:szCs w:val="30"/>
        </w:rPr>
      </w:pPr>
    </w:p>
    <w:p w14:paraId="25AC3F62">
      <w:pPr>
        <w:rPr>
          <w:rFonts w:hint="eastAsia" w:ascii="Arial"/>
          <w:sz w:val="30"/>
          <w:szCs w:val="30"/>
        </w:rPr>
      </w:pPr>
      <w:r>
        <w:rPr>
          <w:rFonts w:hint="eastAsia" w:ascii="Arial"/>
          <w:sz w:val="30"/>
          <w:szCs w:val="30"/>
        </w:rPr>
        <w:t>先祖 (Patriarch) 的“永久的山冈 (everlasting hills)”，万世的山冈 (hills of ages)*，是指从起初就存在、与世界同龄的山冈；因此摩西称它们为“亘古的山岭 (ancient mountains)。”s</w:t>
      </w:r>
    </w:p>
    <w:p w14:paraId="24DF8EDC">
      <w:pPr>
        <w:rPr>
          <w:rFonts w:hint="eastAsia" w:ascii="Arial"/>
          <w:sz w:val="30"/>
          <w:szCs w:val="30"/>
        </w:rPr>
      </w:pPr>
    </w:p>
    <w:p w14:paraId="387E0019">
      <w:pPr>
        <w:rPr>
          <w:rFonts w:hint="eastAsia" w:ascii="Arial"/>
          <w:sz w:val="30"/>
          <w:szCs w:val="30"/>
        </w:rPr>
      </w:pPr>
      <w:r>
        <w:rPr>
          <w:rFonts w:hint="eastAsia" w:ascii="Arial"/>
          <w:sz w:val="30"/>
          <w:szCs w:val="30"/>
        </w:rPr>
        <w:t>LX. But, supposing that the creation of the world took place in time, which has now been evinced from Scripture, it is asked, was it not at least possible for the world to have been created from eternity?</w:t>
      </w:r>
    </w:p>
    <w:p w14:paraId="52DBE9FB">
      <w:pPr>
        <w:rPr>
          <w:rFonts w:hint="eastAsia" w:ascii="Arial"/>
          <w:sz w:val="30"/>
          <w:szCs w:val="30"/>
        </w:rPr>
      </w:pPr>
    </w:p>
    <w:p w14:paraId="3760457D">
      <w:pPr>
        <w:rPr>
          <w:rFonts w:hint="eastAsia" w:ascii="Arial"/>
          <w:sz w:val="30"/>
          <w:szCs w:val="30"/>
        </w:rPr>
      </w:pPr>
      <w:r>
        <w:rPr>
          <w:rFonts w:hint="eastAsia" w:ascii="Arial"/>
          <w:sz w:val="30"/>
          <w:szCs w:val="30"/>
        </w:rPr>
        <w:t>六十、但是，假设世界的创造发生在时间之内——这现已从圣经得到证明——那么问题是，世界至少有没有可能从永恒就被创造？</w:t>
      </w:r>
    </w:p>
    <w:p w14:paraId="2EB8D514">
      <w:pPr>
        <w:rPr>
          <w:rFonts w:hint="eastAsia" w:ascii="Arial"/>
          <w:sz w:val="30"/>
          <w:szCs w:val="30"/>
        </w:rPr>
      </w:pPr>
    </w:p>
    <w:p w14:paraId="6FD99988">
      <w:pPr>
        <w:rPr>
          <w:rFonts w:hint="eastAsia" w:ascii="Arial"/>
          <w:sz w:val="30"/>
          <w:szCs w:val="30"/>
        </w:rPr>
      </w:pPr>
      <w:r>
        <w:rPr>
          <w:rFonts w:hint="eastAsia" w:ascii="Arial"/>
          <w:sz w:val="30"/>
          <w:szCs w:val="30"/>
        </w:rPr>
        <w:t>To this question, Athanasius appears to me to have returned an acute answer in the following words. †</w:t>
      </w:r>
    </w:p>
    <w:p w14:paraId="758E5AED">
      <w:pPr>
        <w:rPr>
          <w:rFonts w:hint="eastAsia" w:ascii="Arial"/>
          <w:sz w:val="30"/>
          <w:szCs w:val="30"/>
        </w:rPr>
      </w:pPr>
    </w:p>
    <w:p w14:paraId="0C29A281">
      <w:pPr>
        <w:rPr>
          <w:rFonts w:hint="eastAsia" w:ascii="Arial"/>
          <w:sz w:val="30"/>
          <w:szCs w:val="30"/>
        </w:rPr>
      </w:pPr>
      <w:r>
        <w:rPr>
          <w:rFonts w:hint="eastAsia" w:ascii="Arial"/>
          <w:sz w:val="30"/>
          <w:szCs w:val="30"/>
        </w:rPr>
        <w:t>对于这个问题，阿塔那修 (Athanasius) 在以下话语中† 似乎给出了一个敏锐的回答。</w:t>
      </w:r>
    </w:p>
    <w:p w14:paraId="231ED650">
      <w:pPr>
        <w:rPr>
          <w:rFonts w:hint="eastAsia" w:ascii="Arial"/>
          <w:sz w:val="30"/>
          <w:szCs w:val="30"/>
        </w:rPr>
      </w:pPr>
    </w:p>
    <w:p w14:paraId="4DEDEF8A">
      <w:pPr>
        <w:rPr>
          <w:rFonts w:hint="eastAsia" w:ascii="Arial"/>
          <w:sz w:val="30"/>
          <w:szCs w:val="30"/>
        </w:rPr>
      </w:pPr>
      <w:r>
        <w:rPr>
          <w:rFonts w:hint="eastAsia" w:ascii="Arial"/>
          <w:sz w:val="30"/>
          <w:szCs w:val="30"/>
        </w:rPr>
        <w:t>"That although it may have been possible for God to produce works from eternity, yet it was impossible that the works made by him could have existed from eternity, if they really emerged from things that were not, and did not exist before they were made.</w:t>
      </w:r>
    </w:p>
    <w:p w14:paraId="4BB8B33E">
      <w:pPr>
        <w:rPr>
          <w:rFonts w:hint="eastAsia" w:ascii="Arial"/>
          <w:sz w:val="30"/>
          <w:szCs w:val="30"/>
        </w:rPr>
      </w:pPr>
    </w:p>
    <w:p w14:paraId="666D5FE7">
      <w:pPr>
        <w:rPr>
          <w:rFonts w:hint="eastAsia" w:ascii="Arial"/>
          <w:sz w:val="30"/>
          <w:szCs w:val="30"/>
        </w:rPr>
      </w:pPr>
      <w:r>
        <w:rPr>
          <w:rFonts w:hint="eastAsia" w:ascii="Arial"/>
          <w:sz w:val="30"/>
          <w:szCs w:val="30"/>
        </w:rPr>
        <w:t>“即虽然上帝可能从永恒产生作为，但祂所造的作为不可能从永恒就存在，如果它们确实是从不存在之物中出现，并且在被造之前并不存在。</w:t>
      </w:r>
    </w:p>
    <w:p w14:paraId="6877502A">
      <w:pPr>
        <w:rPr>
          <w:rFonts w:hint="eastAsia" w:ascii="Arial"/>
          <w:sz w:val="30"/>
          <w:szCs w:val="30"/>
        </w:rPr>
      </w:pPr>
    </w:p>
    <w:p w14:paraId="3CD289CA">
      <w:pPr>
        <w:rPr>
          <w:rFonts w:hint="eastAsia" w:ascii="Arial"/>
          <w:sz w:val="30"/>
          <w:szCs w:val="30"/>
        </w:rPr>
      </w:pPr>
      <w:r>
        <w:rPr>
          <w:rFonts w:hint="eastAsia" w:ascii="Arial"/>
          <w:sz w:val="30"/>
          <w:szCs w:val="30"/>
        </w:rPr>
        <w:t>But how could things which had no existence before they were made, be co-existent with God, who always existed?"</w:t>
      </w:r>
    </w:p>
    <w:p w14:paraId="46CDE22E">
      <w:pPr>
        <w:rPr>
          <w:rFonts w:hint="eastAsia" w:ascii="Arial"/>
          <w:sz w:val="30"/>
          <w:szCs w:val="30"/>
        </w:rPr>
      </w:pPr>
    </w:p>
    <w:p w14:paraId="3BC403F7">
      <w:pPr>
        <w:rPr>
          <w:rFonts w:hint="eastAsia" w:ascii="Arial"/>
          <w:sz w:val="30"/>
          <w:szCs w:val="30"/>
        </w:rPr>
      </w:pPr>
      <w:r>
        <w:rPr>
          <w:rFonts w:hint="eastAsia" w:ascii="Arial"/>
          <w:sz w:val="30"/>
          <w:szCs w:val="30"/>
        </w:rPr>
        <w:t>但是，在被造之前没有任何存在的事物，如何能与永远存在的上帝同存 (co-existent) 呢？”</w:t>
      </w:r>
    </w:p>
    <w:p w14:paraId="1C2D79B5">
      <w:pPr>
        <w:rPr>
          <w:rFonts w:hint="eastAsia" w:ascii="Arial"/>
          <w:sz w:val="30"/>
          <w:szCs w:val="30"/>
        </w:rPr>
      </w:pPr>
    </w:p>
    <w:p w14:paraId="0A004591">
      <w:pPr>
        <w:rPr>
          <w:rFonts w:hint="eastAsia" w:ascii="Arial"/>
          <w:sz w:val="30"/>
          <w:szCs w:val="30"/>
        </w:rPr>
      </w:pPr>
      <w:r>
        <w:rPr>
          <w:rFonts w:hint="eastAsia" w:ascii="Arial"/>
          <w:sz w:val="30"/>
          <w:szCs w:val="30"/>
        </w:rPr>
        <w:t>LXI. This demonstration may be thus elucidated.</w:t>
      </w:r>
    </w:p>
    <w:p w14:paraId="0B409929">
      <w:pPr>
        <w:rPr>
          <w:rFonts w:hint="eastAsia" w:ascii="Arial"/>
          <w:sz w:val="30"/>
          <w:szCs w:val="30"/>
        </w:rPr>
      </w:pPr>
    </w:p>
    <w:p w14:paraId="51CE4523">
      <w:pPr>
        <w:rPr>
          <w:rFonts w:hint="eastAsia" w:ascii="Arial"/>
          <w:sz w:val="30"/>
          <w:szCs w:val="30"/>
        </w:rPr>
      </w:pPr>
      <w:r>
        <w:rPr>
          <w:rFonts w:hint="eastAsia" w:ascii="Arial"/>
          <w:sz w:val="30"/>
          <w:szCs w:val="30"/>
        </w:rPr>
        <w:t>六十一、这个证明可以如此阐明。</w:t>
      </w:r>
    </w:p>
    <w:p w14:paraId="05E7814A">
      <w:pPr>
        <w:rPr>
          <w:rFonts w:hint="eastAsia" w:ascii="Arial"/>
          <w:sz w:val="30"/>
          <w:szCs w:val="30"/>
        </w:rPr>
      </w:pPr>
    </w:p>
    <w:p w14:paraId="10C2F9DA">
      <w:pPr>
        <w:rPr>
          <w:rFonts w:hint="eastAsia" w:ascii="Arial"/>
          <w:sz w:val="30"/>
          <w:szCs w:val="30"/>
        </w:rPr>
      </w:pPr>
      <w:r>
        <w:rPr>
          <w:rFonts w:hint="eastAsia" w:ascii="Arial"/>
          <w:sz w:val="30"/>
          <w:szCs w:val="30"/>
        </w:rPr>
        <w:t>That all the perfections of God belonged to him from eternity, admits of no doubt.</w:t>
      </w:r>
    </w:p>
    <w:p w14:paraId="3BF9249D">
      <w:pPr>
        <w:rPr>
          <w:rFonts w:hint="eastAsia" w:ascii="Arial"/>
          <w:sz w:val="30"/>
          <w:szCs w:val="30"/>
        </w:rPr>
      </w:pPr>
    </w:p>
    <w:p w14:paraId="42879B32">
      <w:pPr>
        <w:rPr>
          <w:rFonts w:hint="eastAsia" w:ascii="Arial"/>
          <w:sz w:val="30"/>
          <w:szCs w:val="30"/>
        </w:rPr>
      </w:pPr>
      <w:r>
        <w:rPr>
          <w:rFonts w:hint="eastAsia" w:ascii="Arial"/>
          <w:sz w:val="30"/>
          <w:szCs w:val="30"/>
        </w:rPr>
        <w:t>上帝所有完美属性从永恒就属于祂，这是毋庸置疑的。</w:t>
      </w:r>
    </w:p>
    <w:p w14:paraId="2FD2B8A1">
      <w:pPr>
        <w:rPr>
          <w:rFonts w:hint="eastAsia" w:ascii="Arial"/>
          <w:sz w:val="30"/>
          <w:szCs w:val="30"/>
        </w:rPr>
      </w:pPr>
    </w:p>
    <w:p w14:paraId="36B15F37">
      <w:pPr>
        <w:rPr>
          <w:rFonts w:hint="eastAsia" w:ascii="Arial"/>
          <w:sz w:val="30"/>
          <w:szCs w:val="30"/>
        </w:rPr>
      </w:pPr>
      <w:r>
        <w:rPr>
          <w:rFonts w:hint="eastAsia" w:ascii="Arial"/>
          <w:sz w:val="30"/>
          <w:szCs w:val="30"/>
        </w:rPr>
        <w:t>From eternity, therefore, he possessed the power to produce all things, whenever he pleased, by the mere act of his will.</w:t>
      </w:r>
    </w:p>
    <w:p w14:paraId="19235A2E">
      <w:pPr>
        <w:rPr>
          <w:rFonts w:hint="eastAsia" w:ascii="Arial"/>
          <w:sz w:val="30"/>
          <w:szCs w:val="30"/>
        </w:rPr>
      </w:pPr>
    </w:p>
    <w:p w14:paraId="5A32DCA3">
      <w:pPr>
        <w:rPr>
          <w:rFonts w:hint="eastAsia" w:ascii="Arial"/>
          <w:sz w:val="30"/>
          <w:szCs w:val="30"/>
        </w:rPr>
      </w:pPr>
      <w:r>
        <w:rPr>
          <w:rFonts w:hint="eastAsia" w:ascii="Arial"/>
          <w:sz w:val="30"/>
          <w:szCs w:val="30"/>
        </w:rPr>
        <w:t>因此，从永恒起，祂就拥有能力，无论何时祂乐意，仅凭祂旨意的作为，就能产生万物。</w:t>
      </w:r>
    </w:p>
    <w:p w14:paraId="3BE49679">
      <w:pPr>
        <w:rPr>
          <w:rFonts w:hint="eastAsia" w:ascii="Arial"/>
          <w:sz w:val="30"/>
          <w:szCs w:val="30"/>
        </w:rPr>
      </w:pPr>
    </w:p>
    <w:p w14:paraId="4C5579C9">
      <w:pPr>
        <w:rPr>
          <w:rFonts w:hint="eastAsia" w:ascii="Arial"/>
          <w:sz w:val="30"/>
          <w:szCs w:val="30"/>
        </w:rPr>
      </w:pPr>
      <w:r>
        <w:rPr>
          <w:rFonts w:hint="eastAsia" w:ascii="Arial"/>
          <w:sz w:val="30"/>
          <w:szCs w:val="30"/>
        </w:rPr>
        <w:t>Yet as to the things to be produced, it is absurd to allege that they could exist from eternity; for that which is from eternity, exists necessarily, existed always actually, and at no time was merely possible.</w:t>
      </w:r>
    </w:p>
    <w:p w14:paraId="3A322C0E">
      <w:pPr>
        <w:rPr>
          <w:rFonts w:hint="eastAsia" w:ascii="Arial"/>
          <w:sz w:val="30"/>
          <w:szCs w:val="30"/>
        </w:rPr>
      </w:pPr>
    </w:p>
    <w:p w14:paraId="111609D1">
      <w:pPr>
        <w:rPr>
          <w:rFonts w:hint="eastAsia" w:ascii="Arial"/>
          <w:sz w:val="30"/>
          <w:szCs w:val="30"/>
        </w:rPr>
      </w:pPr>
      <w:r>
        <w:rPr>
          <w:rFonts w:hint="eastAsia" w:ascii="Arial"/>
          <w:sz w:val="30"/>
          <w:szCs w:val="30"/>
        </w:rPr>
        <w:t>然而就将要被产生的事物而言，声称它们能从永恒就存在是荒谬的；因为凡从永恒而来的，都必然存在，总是实际存在，并且从未仅仅是可能的。</w:t>
      </w:r>
    </w:p>
    <w:p w14:paraId="706B4113">
      <w:pPr>
        <w:rPr>
          <w:rFonts w:hint="eastAsia" w:ascii="Arial"/>
          <w:sz w:val="30"/>
          <w:szCs w:val="30"/>
        </w:rPr>
      </w:pPr>
    </w:p>
    <w:p w14:paraId="6511AAA2">
      <w:pPr>
        <w:rPr>
          <w:rFonts w:hint="eastAsia" w:ascii="Arial"/>
          <w:sz w:val="30"/>
          <w:szCs w:val="30"/>
        </w:rPr>
      </w:pPr>
      <w:r>
        <w:rPr>
          <w:rFonts w:hint="eastAsia" w:ascii="Arial"/>
          <w:sz w:val="30"/>
          <w:szCs w:val="30"/>
        </w:rPr>
        <w:t>But with regard to that which God voluntarily effected without himself, ‡ so that, had he pleased, he might not have effected it—it implies a contradiction to say that it never was merely possible, and never only to be done, and consequently that it never was without an actual existence.</w:t>
      </w:r>
    </w:p>
    <w:p w14:paraId="63D42D3B">
      <w:pPr>
        <w:rPr>
          <w:rFonts w:hint="eastAsia" w:ascii="Arial"/>
          <w:sz w:val="30"/>
          <w:szCs w:val="30"/>
        </w:rPr>
      </w:pPr>
    </w:p>
    <w:p w14:paraId="07F8A3F2">
      <w:pPr>
        <w:rPr>
          <w:rFonts w:hint="eastAsia" w:ascii="Arial"/>
          <w:sz w:val="30"/>
          <w:szCs w:val="30"/>
        </w:rPr>
      </w:pPr>
      <w:r>
        <w:rPr>
          <w:rFonts w:hint="eastAsia" w:ascii="Arial"/>
          <w:sz w:val="30"/>
          <w:szCs w:val="30"/>
        </w:rPr>
        <w:t>但对于上帝在祂自己之外‡ 自愿实现的——以至于如果祂乐意，祂本可以不实现它——说它从未仅仅是可能的，从未仅仅是将要做的，因而它从未没有实际存在过，这包含着矛盾。</w:t>
      </w:r>
    </w:p>
    <w:p w14:paraId="3438F2C5">
      <w:pPr>
        <w:rPr>
          <w:rFonts w:hint="eastAsia" w:ascii="Arial"/>
          <w:sz w:val="30"/>
          <w:szCs w:val="30"/>
        </w:rPr>
      </w:pPr>
    </w:p>
    <w:p w14:paraId="7C700EF5">
      <w:pPr>
        <w:rPr>
          <w:rFonts w:hint="eastAsia" w:ascii="Arial"/>
          <w:sz w:val="30"/>
          <w:szCs w:val="30"/>
        </w:rPr>
      </w:pPr>
      <w:r>
        <w:rPr>
          <w:rFonts w:hint="eastAsia" w:ascii="Arial"/>
          <w:sz w:val="30"/>
          <w:szCs w:val="30"/>
        </w:rPr>
        <w:t>Since these positions are sufficiently evident,I wish it had not been said by a learned man, "that it is difficult to refute those who hold, that the eternity of the world was possible."</w:t>
      </w:r>
    </w:p>
    <w:p w14:paraId="73D590F3">
      <w:pPr>
        <w:rPr>
          <w:rFonts w:hint="eastAsia" w:ascii="Arial"/>
          <w:sz w:val="30"/>
          <w:szCs w:val="30"/>
        </w:rPr>
      </w:pPr>
    </w:p>
    <w:p w14:paraId="638141CD">
      <w:pPr>
        <w:rPr>
          <w:rFonts w:hint="eastAsia" w:ascii="Arial"/>
          <w:sz w:val="30"/>
          <w:szCs w:val="30"/>
        </w:rPr>
      </w:pPr>
      <w:r>
        <w:rPr>
          <w:rFonts w:hint="eastAsia" w:ascii="Arial"/>
          <w:sz w:val="30"/>
          <w:szCs w:val="30"/>
        </w:rPr>
        <w:t>既然这些立场足够明显，我希望某位博学之士没有说过，“驳斥那些认为世界永恒性是可能的人很困难。”</w:t>
      </w:r>
    </w:p>
    <w:p w14:paraId="2874C8F1">
      <w:pPr>
        <w:rPr>
          <w:rFonts w:hint="eastAsia" w:ascii="Arial"/>
          <w:sz w:val="30"/>
          <w:szCs w:val="30"/>
        </w:rPr>
      </w:pPr>
    </w:p>
    <w:p w14:paraId="17944695">
      <w:pPr>
        <w:rPr>
          <w:rFonts w:hint="eastAsia" w:ascii="Arial"/>
          <w:sz w:val="30"/>
          <w:szCs w:val="30"/>
        </w:rPr>
      </w:pPr>
      <w:r>
        <w:rPr>
          <w:rFonts w:hint="eastAsia" w:ascii="Arial"/>
          <w:sz w:val="30"/>
          <w:szCs w:val="30"/>
        </w:rPr>
        <w:t>See the ingenious and solid reasonings of Cocceius on this topic.*</w:t>
      </w:r>
    </w:p>
    <w:p w14:paraId="6C2CAA49">
      <w:pPr>
        <w:rPr>
          <w:rFonts w:hint="eastAsia" w:ascii="Arial"/>
          <w:sz w:val="30"/>
          <w:szCs w:val="30"/>
        </w:rPr>
      </w:pPr>
    </w:p>
    <w:p w14:paraId="2A87A498">
      <w:pPr>
        <w:rPr>
          <w:rFonts w:hint="eastAsia" w:ascii="Arial"/>
          <w:sz w:val="30"/>
          <w:szCs w:val="30"/>
        </w:rPr>
      </w:pPr>
      <w:r>
        <w:rPr>
          <w:rFonts w:hint="eastAsia" w:ascii="Arial"/>
          <w:sz w:val="30"/>
          <w:szCs w:val="30"/>
        </w:rPr>
        <w:t>请参阅科西乌斯 (Cocceius) 关于此主题的巧妙而坚实的推理。*</w:t>
      </w:r>
    </w:p>
    <w:p w14:paraId="516D4606">
      <w:pPr>
        <w:rPr>
          <w:rFonts w:hint="eastAsia" w:ascii="Arial"/>
          <w:sz w:val="30"/>
          <w:szCs w:val="30"/>
        </w:rPr>
      </w:pPr>
    </w:p>
    <w:p w14:paraId="2A6B99B9">
      <w:pPr>
        <w:rPr>
          <w:rFonts w:hint="eastAsia" w:ascii="Arial"/>
          <w:sz w:val="30"/>
          <w:szCs w:val="30"/>
        </w:rPr>
      </w:pPr>
      <w:r>
        <w:rPr>
          <w:rFonts w:hint="eastAsia" w:ascii="Arial"/>
          <w:sz w:val="30"/>
          <w:szCs w:val="30"/>
        </w:rPr>
        <w:t>LXII. It is disputed among chronologers, how many years have now elapsed since the creation of the world; and the matter still remains undecided.</w:t>
      </w:r>
    </w:p>
    <w:p w14:paraId="75B34E6B">
      <w:pPr>
        <w:rPr>
          <w:rFonts w:hint="eastAsia" w:ascii="Arial"/>
          <w:sz w:val="30"/>
          <w:szCs w:val="30"/>
        </w:rPr>
      </w:pPr>
    </w:p>
    <w:p w14:paraId="48904A60">
      <w:pPr>
        <w:rPr>
          <w:rFonts w:hint="eastAsia" w:ascii="Arial"/>
          <w:sz w:val="30"/>
          <w:szCs w:val="30"/>
        </w:rPr>
      </w:pPr>
      <w:r>
        <w:rPr>
          <w:rFonts w:hint="eastAsia" w:ascii="Arial"/>
          <w:sz w:val="30"/>
          <w:szCs w:val="30"/>
        </w:rPr>
        <w:t>六十二、年代学家 (chronologers) 之间争论自世界创造以来已过多少年；此事仍未定论。</w:t>
      </w:r>
    </w:p>
    <w:p w14:paraId="4D020DCC">
      <w:pPr>
        <w:rPr>
          <w:rFonts w:hint="eastAsia" w:ascii="Arial"/>
          <w:sz w:val="30"/>
          <w:szCs w:val="30"/>
        </w:rPr>
      </w:pPr>
    </w:p>
    <w:p w14:paraId="46C4E044">
      <w:pPr>
        <w:rPr>
          <w:rFonts w:hint="eastAsia" w:ascii="Arial"/>
          <w:sz w:val="30"/>
          <w:szCs w:val="30"/>
        </w:rPr>
      </w:pPr>
      <w:r>
        <w:rPr>
          <w:rFonts w:hint="eastAsia" w:ascii="Arial"/>
          <w:sz w:val="30"/>
          <w:szCs w:val="30"/>
        </w:rPr>
        <w:t>We consider this contest as hopeless, and take no part in it at present.</w:t>
      </w:r>
    </w:p>
    <w:p w14:paraId="452CBBFC">
      <w:pPr>
        <w:rPr>
          <w:rFonts w:hint="eastAsia" w:ascii="Arial"/>
          <w:sz w:val="30"/>
          <w:szCs w:val="30"/>
        </w:rPr>
      </w:pPr>
    </w:p>
    <w:p w14:paraId="32B5F953">
      <w:pPr>
        <w:rPr>
          <w:rFonts w:hint="eastAsia" w:ascii="Arial"/>
          <w:sz w:val="30"/>
          <w:szCs w:val="30"/>
        </w:rPr>
      </w:pPr>
      <w:r>
        <w:rPr>
          <w:rFonts w:hint="eastAsia" w:ascii="Arial"/>
          <w:sz w:val="30"/>
          <w:szCs w:val="30"/>
        </w:rPr>
        <w:t>我们认为这场争论没有希望，目前不参与其中。</w:t>
      </w:r>
    </w:p>
    <w:p w14:paraId="49617CBE">
      <w:pPr>
        <w:rPr>
          <w:rFonts w:hint="eastAsia" w:ascii="Arial"/>
          <w:sz w:val="30"/>
          <w:szCs w:val="30"/>
        </w:rPr>
      </w:pPr>
    </w:p>
    <w:p w14:paraId="71D8D599">
      <w:pPr>
        <w:rPr>
          <w:rFonts w:hint="eastAsia" w:ascii="Arial"/>
          <w:sz w:val="30"/>
          <w:szCs w:val="30"/>
        </w:rPr>
      </w:pPr>
      <w:r>
        <w:rPr>
          <w:rFonts w:hint="eastAsia" w:ascii="Arial"/>
          <w:sz w:val="30"/>
          <w:szCs w:val="30"/>
        </w:rPr>
        <w:t>Let it suffice to know in general, that the world has not yet reached the age of six thousand years.</w:t>
      </w:r>
    </w:p>
    <w:p w14:paraId="3F678A84">
      <w:pPr>
        <w:rPr>
          <w:rFonts w:hint="eastAsia" w:ascii="Arial"/>
          <w:sz w:val="30"/>
          <w:szCs w:val="30"/>
        </w:rPr>
      </w:pPr>
    </w:p>
    <w:p w14:paraId="1138691F">
      <w:pPr>
        <w:rPr>
          <w:rFonts w:hint="eastAsia" w:ascii="Arial"/>
          <w:sz w:val="30"/>
          <w:szCs w:val="30"/>
        </w:rPr>
      </w:pPr>
      <w:r>
        <w:rPr>
          <w:rFonts w:hint="eastAsia" w:ascii="Arial"/>
          <w:sz w:val="30"/>
          <w:szCs w:val="30"/>
        </w:rPr>
        <w:t>大体上知道世界尚未达到六千年就足够了。</w:t>
      </w:r>
    </w:p>
    <w:p w14:paraId="1D2975A7">
      <w:pPr>
        <w:rPr>
          <w:rFonts w:hint="eastAsia" w:ascii="Arial"/>
          <w:sz w:val="30"/>
          <w:szCs w:val="30"/>
        </w:rPr>
      </w:pPr>
    </w:p>
    <w:p w14:paraId="48589343">
      <w:pPr>
        <w:rPr>
          <w:rFonts w:hint="eastAsia" w:ascii="Arial"/>
          <w:sz w:val="30"/>
          <w:szCs w:val="30"/>
        </w:rPr>
      </w:pPr>
      <w:r>
        <w:rPr>
          <w:rFonts w:hint="eastAsia" w:ascii="Arial"/>
          <w:sz w:val="30"/>
          <w:szCs w:val="30"/>
        </w:rPr>
        <w:t>LXIII. It is somewhat easier to decide the question respecting the season of the year, in which the world was made; for those who refer the beginning of the world to the autumnal equinox, appear to support their opinion by the strongest arguments.</w:t>
      </w:r>
    </w:p>
    <w:p w14:paraId="61E9B349">
      <w:pPr>
        <w:rPr>
          <w:rFonts w:hint="eastAsia" w:ascii="Arial"/>
          <w:sz w:val="30"/>
          <w:szCs w:val="30"/>
        </w:rPr>
      </w:pPr>
    </w:p>
    <w:p w14:paraId="4265A1BD">
      <w:pPr>
        <w:rPr>
          <w:rFonts w:hint="eastAsia" w:ascii="Arial"/>
          <w:sz w:val="30"/>
          <w:szCs w:val="30"/>
        </w:rPr>
      </w:pPr>
      <w:r>
        <w:rPr>
          <w:rFonts w:hint="eastAsia" w:ascii="Arial"/>
          <w:sz w:val="30"/>
          <w:szCs w:val="30"/>
        </w:rPr>
        <w:t>六十三、决定世界被造于一年中哪个季节的问题则稍容易些；因为那些将世界开端归于秋分 (autumnal equinox) 的人，似乎用最有力的论据支持他们的观点。</w:t>
      </w:r>
    </w:p>
    <w:p w14:paraId="6C2CCED4">
      <w:pPr>
        <w:rPr>
          <w:rFonts w:hint="eastAsia" w:ascii="Arial"/>
          <w:sz w:val="30"/>
          <w:szCs w:val="30"/>
        </w:rPr>
      </w:pPr>
    </w:p>
    <w:p w14:paraId="4D0C8976">
      <w:pPr>
        <w:rPr>
          <w:rFonts w:hint="eastAsia" w:ascii="Arial"/>
          <w:sz w:val="30"/>
          <w:szCs w:val="30"/>
        </w:rPr>
      </w:pPr>
      <w:r>
        <w:rPr>
          <w:rFonts w:hint="eastAsia" w:ascii="Arial"/>
          <w:sz w:val="30"/>
          <w:szCs w:val="30"/>
        </w:rPr>
        <w:t>1st, It is certain that the civil year of the Israelites began in autumn, the first month of which is called Tisri,† the beginning, an old Chaldean word from the root Sarah,‡ to begin.</w:t>
      </w:r>
    </w:p>
    <w:p w14:paraId="6911E450">
      <w:pPr>
        <w:rPr>
          <w:rFonts w:hint="eastAsia" w:ascii="Arial"/>
          <w:sz w:val="30"/>
          <w:szCs w:val="30"/>
        </w:rPr>
      </w:pPr>
    </w:p>
    <w:p w14:paraId="51372ED3">
      <w:pPr>
        <w:rPr>
          <w:rFonts w:hint="eastAsia" w:ascii="Arial"/>
          <w:sz w:val="30"/>
          <w:szCs w:val="30"/>
        </w:rPr>
      </w:pPr>
      <w:r>
        <w:rPr>
          <w:rFonts w:hint="eastAsia" w:ascii="Arial"/>
          <w:sz w:val="30"/>
          <w:szCs w:val="30"/>
        </w:rPr>
        <w:t>第一，可以肯定的是，以色列人的民事年始于秋季，其第一个月被称为提斯利月 (Tisri)†，意为开端，一个源自词根 Sarah‡（开始）的古迦勒底词。</w:t>
      </w:r>
    </w:p>
    <w:p w14:paraId="314BFC2A">
      <w:pPr>
        <w:rPr>
          <w:rFonts w:hint="eastAsia" w:ascii="Arial"/>
          <w:sz w:val="30"/>
          <w:szCs w:val="30"/>
        </w:rPr>
      </w:pPr>
    </w:p>
    <w:p w14:paraId="21A53009">
      <w:pPr>
        <w:rPr>
          <w:rFonts w:hint="eastAsia" w:ascii="Arial"/>
          <w:sz w:val="30"/>
          <w:szCs w:val="30"/>
        </w:rPr>
      </w:pPr>
      <w:r>
        <w:rPr>
          <w:rFonts w:hint="eastAsia" w:ascii="Arial"/>
          <w:sz w:val="30"/>
          <w:szCs w:val="30"/>
        </w:rPr>
        <w:t>See Exod. 23:16. 34:22, on the use of this civil year.</w:t>
      </w:r>
    </w:p>
    <w:p w14:paraId="3B656E7F">
      <w:pPr>
        <w:rPr>
          <w:rFonts w:hint="eastAsia" w:ascii="Arial"/>
          <w:sz w:val="30"/>
          <w:szCs w:val="30"/>
        </w:rPr>
      </w:pPr>
    </w:p>
    <w:p w14:paraId="576169D4">
      <w:pPr>
        <w:rPr>
          <w:rFonts w:hint="eastAsia" w:ascii="Arial"/>
          <w:sz w:val="30"/>
          <w:szCs w:val="30"/>
        </w:rPr>
      </w:pPr>
      <w:r>
        <w:rPr>
          <w:rFonts w:hint="eastAsia" w:ascii="Arial"/>
          <w:sz w:val="30"/>
          <w:szCs w:val="30"/>
        </w:rPr>
        <w:t>关于这个民事年的使用，见出埃及记 23:16；34:22。</w:t>
      </w:r>
    </w:p>
    <w:p w14:paraId="10B9569F">
      <w:pPr>
        <w:rPr>
          <w:rFonts w:hint="eastAsia" w:ascii="Arial"/>
          <w:sz w:val="30"/>
          <w:szCs w:val="30"/>
        </w:rPr>
      </w:pPr>
    </w:p>
    <w:p w14:paraId="17A0F08B">
      <w:pPr>
        <w:rPr>
          <w:rFonts w:hint="eastAsia" w:ascii="Arial"/>
          <w:sz w:val="30"/>
          <w:szCs w:val="30"/>
        </w:rPr>
      </w:pPr>
      <w:r>
        <w:rPr>
          <w:rFonts w:hint="eastAsia" w:ascii="Arial"/>
          <w:sz w:val="30"/>
          <w:szCs w:val="30"/>
        </w:rPr>
        <w:t>Now, according to Eusebius,§ Alexander Polyhistor informs us, that Abraham, having received this account of the year from Enoch, delivered it to his descendants, and introduced it into Egypt.</w:t>
      </w:r>
    </w:p>
    <w:p w14:paraId="1EEA28BF">
      <w:pPr>
        <w:rPr>
          <w:rFonts w:hint="eastAsia" w:ascii="Arial"/>
          <w:sz w:val="30"/>
          <w:szCs w:val="30"/>
        </w:rPr>
      </w:pPr>
    </w:p>
    <w:p w14:paraId="1C9D69F9">
      <w:pPr>
        <w:rPr>
          <w:rFonts w:hint="eastAsia" w:ascii="Arial"/>
          <w:sz w:val="30"/>
          <w:szCs w:val="30"/>
        </w:rPr>
      </w:pPr>
      <w:r>
        <w:rPr>
          <w:rFonts w:hint="eastAsia" w:ascii="Arial"/>
          <w:sz w:val="30"/>
          <w:szCs w:val="30"/>
        </w:rPr>
        <w:t>现在，根据优西比乌 (Eusebius)§，亚历山大·波利希斯托 (Alexander Polyhistor) 告知我们，亚伯拉罕从以诺那里领受了这个关于年的记述后，将其传给了他的后裔，并将其引入埃及。</w:t>
      </w:r>
    </w:p>
    <w:p w14:paraId="1223DB06">
      <w:pPr>
        <w:rPr>
          <w:rFonts w:hint="eastAsia" w:ascii="Arial"/>
          <w:sz w:val="30"/>
          <w:szCs w:val="30"/>
        </w:rPr>
      </w:pPr>
    </w:p>
    <w:p w14:paraId="20762B87">
      <w:pPr>
        <w:rPr>
          <w:rFonts w:hint="eastAsia" w:ascii="Arial"/>
          <w:sz w:val="30"/>
          <w:szCs w:val="30"/>
        </w:rPr>
      </w:pPr>
      <w:r>
        <w:rPr>
          <w:rFonts w:hint="eastAsia" w:ascii="Arial"/>
          <w:sz w:val="30"/>
          <w:szCs w:val="30"/>
        </w:rPr>
        <w:t>2dly, The same idea is confirmed by the Sabbatical years which commenced at the autumnal equinox, according to the command of God.</w:t>
      </w:r>
    </w:p>
    <w:p w14:paraId="4605709D">
      <w:pPr>
        <w:rPr>
          <w:rFonts w:hint="eastAsia" w:ascii="Arial"/>
          <w:sz w:val="30"/>
          <w:szCs w:val="30"/>
        </w:rPr>
      </w:pPr>
    </w:p>
    <w:p w14:paraId="65962E84">
      <w:pPr>
        <w:rPr>
          <w:rFonts w:hint="eastAsia" w:ascii="Arial"/>
          <w:sz w:val="30"/>
          <w:szCs w:val="30"/>
        </w:rPr>
      </w:pPr>
      <w:r>
        <w:rPr>
          <w:rFonts w:hint="eastAsia" w:ascii="Arial"/>
          <w:sz w:val="30"/>
          <w:szCs w:val="30"/>
        </w:rPr>
        <w:t>第二，安息年 (Sabbatical years)——根据上帝的命令始于秋分 (autumnal equinox)——也证实了同样的观点。</w:t>
      </w:r>
    </w:p>
    <w:p w14:paraId="520F59A6">
      <w:pPr>
        <w:rPr>
          <w:rFonts w:hint="eastAsia" w:ascii="Arial"/>
          <w:sz w:val="30"/>
          <w:szCs w:val="30"/>
        </w:rPr>
      </w:pPr>
    </w:p>
    <w:p w14:paraId="4C32326F">
      <w:pPr>
        <w:rPr>
          <w:rFonts w:hint="eastAsia" w:ascii="Arial"/>
          <w:sz w:val="30"/>
          <w:szCs w:val="30"/>
        </w:rPr>
      </w:pPr>
      <w:r>
        <w:rPr>
          <w:rFonts w:hint="eastAsia" w:ascii="Arial"/>
          <w:sz w:val="30"/>
          <w:szCs w:val="30"/>
        </w:rPr>
        <w:t>For what could be more proper than that the beginning of those years should be the same with the beginning of the world, that there might not remain the space of six months, not pertaining to the Sabbatical years.</w:t>
      </w:r>
    </w:p>
    <w:p w14:paraId="5A36287C">
      <w:pPr>
        <w:rPr>
          <w:rFonts w:hint="eastAsia" w:ascii="Arial"/>
          <w:sz w:val="30"/>
          <w:szCs w:val="30"/>
        </w:rPr>
      </w:pPr>
    </w:p>
    <w:p w14:paraId="4EE5EFDC">
      <w:pPr>
        <w:rPr>
          <w:rFonts w:hint="eastAsia" w:ascii="Arial"/>
          <w:sz w:val="30"/>
          <w:szCs w:val="30"/>
        </w:rPr>
      </w:pPr>
      <w:r>
        <w:rPr>
          <w:rFonts w:hint="eastAsia" w:ascii="Arial"/>
          <w:sz w:val="30"/>
          <w:szCs w:val="30"/>
        </w:rPr>
        <w:t>因为还有什么比那些年的开始与世界的开始相同更恰当的呢，这样就不会剩下不属于安息年 (Sabbatical years) 的六个月空间。</w:t>
      </w:r>
    </w:p>
    <w:p w14:paraId="5D25AE00">
      <w:pPr>
        <w:rPr>
          <w:rFonts w:hint="eastAsia" w:ascii="Arial"/>
          <w:sz w:val="30"/>
          <w:szCs w:val="30"/>
        </w:rPr>
      </w:pPr>
    </w:p>
    <w:p w14:paraId="2BDC3181">
      <w:pPr>
        <w:rPr>
          <w:rFonts w:hint="eastAsia" w:ascii="Arial"/>
          <w:sz w:val="30"/>
          <w:szCs w:val="30"/>
        </w:rPr>
      </w:pPr>
      <w:r>
        <w:rPr>
          <w:rFonts w:hint="eastAsia" w:ascii="Arial"/>
          <w:sz w:val="30"/>
          <w:szCs w:val="30"/>
        </w:rPr>
        <w:t>3dly, The maturity of every sort of fruit adapted to the use of man, serves also to show, that autumn was more probably the time of the creation, than any other season of the year.</w:t>
      </w:r>
    </w:p>
    <w:p w14:paraId="0BDC1020">
      <w:pPr>
        <w:rPr>
          <w:rFonts w:hint="eastAsia" w:ascii="Arial"/>
          <w:sz w:val="30"/>
          <w:szCs w:val="30"/>
        </w:rPr>
      </w:pPr>
    </w:p>
    <w:p w14:paraId="7A20FC8E">
      <w:pPr>
        <w:rPr>
          <w:rFonts w:hint="eastAsia" w:ascii="Arial"/>
          <w:sz w:val="30"/>
          <w:szCs w:val="30"/>
        </w:rPr>
      </w:pPr>
      <w:r>
        <w:rPr>
          <w:rFonts w:hint="eastAsia" w:ascii="Arial"/>
          <w:sz w:val="30"/>
          <w:szCs w:val="30"/>
        </w:rPr>
        <w:t>第三，适合人类使用的各种果实的成熟，也表明秋季比一年中任何其他季节更可能是创造的时间。</w:t>
      </w:r>
    </w:p>
    <w:p w14:paraId="0F1B7B7E">
      <w:pPr>
        <w:rPr>
          <w:rFonts w:hint="eastAsia" w:ascii="Arial"/>
          <w:sz w:val="30"/>
          <w:szCs w:val="30"/>
        </w:rPr>
      </w:pPr>
    </w:p>
    <w:p w14:paraId="6BB674FF">
      <w:pPr>
        <w:rPr>
          <w:rFonts w:hint="eastAsia" w:ascii="Arial"/>
          <w:sz w:val="30"/>
          <w:szCs w:val="30"/>
        </w:rPr>
      </w:pPr>
      <w:r>
        <w:rPr>
          <w:rFonts w:hint="eastAsia" w:ascii="Arial"/>
          <w:sz w:val="30"/>
          <w:szCs w:val="30"/>
        </w:rPr>
        <w:t>LXIV. Further, though it would have been easy for God to create all things in full perfection, "in a single moment, and by a single act and movement,"* he was pleased to employ six days in this work; as the Mosaic history, which ought by no means to be debased by rash and unnecessary allegories, expressly states.</w:t>
      </w:r>
    </w:p>
    <w:p w14:paraId="244ADF01">
      <w:pPr>
        <w:rPr>
          <w:rFonts w:hint="eastAsia" w:ascii="Arial"/>
          <w:sz w:val="30"/>
          <w:szCs w:val="30"/>
        </w:rPr>
      </w:pPr>
    </w:p>
    <w:p w14:paraId="780EC1C7">
      <w:pPr>
        <w:rPr>
          <w:rFonts w:hint="eastAsia" w:ascii="Arial"/>
          <w:sz w:val="30"/>
          <w:szCs w:val="30"/>
        </w:rPr>
      </w:pPr>
      <w:r>
        <w:rPr>
          <w:rFonts w:hint="eastAsia" w:ascii="Arial"/>
          <w:sz w:val="30"/>
          <w:szCs w:val="30"/>
        </w:rPr>
        <w:t>六十四、再者，虽然上帝很容易在完全完美中，“在一瞬间，通过单一的行为和运动”* 创造万物，祂却乐意用六天来完成这项工作；正如摩西的历史——绝不应被鲁莽和不必要的寓意贬低——明确陈述的那样。</w:t>
      </w:r>
    </w:p>
    <w:p w14:paraId="3AEEB64F">
      <w:pPr>
        <w:rPr>
          <w:rFonts w:hint="eastAsia" w:ascii="Arial"/>
          <w:sz w:val="30"/>
          <w:szCs w:val="30"/>
        </w:rPr>
      </w:pPr>
    </w:p>
    <w:p w14:paraId="2EC4D9EC">
      <w:pPr>
        <w:rPr>
          <w:rFonts w:hint="eastAsia" w:ascii="Arial"/>
          <w:sz w:val="30"/>
          <w:szCs w:val="30"/>
        </w:rPr>
      </w:pPr>
      <w:r>
        <w:rPr>
          <w:rFonts w:hint="eastAsia" w:ascii="Arial"/>
          <w:sz w:val="30"/>
          <w:szCs w:val="30"/>
        </w:rPr>
        <w:t>From this circumstance we learn, that we must not be superficial and hasty in our meditations on the works of God; that each of them ought, on the contrary, to be inquired into with attention and diligence; and that the whole period of our life should be devoted to this exercise, till, with an</w:t>
      </w:r>
    </w:p>
    <w:p w14:paraId="486C2649">
      <w:pPr>
        <w:rPr>
          <w:rFonts w:hint="eastAsia" w:ascii="Arial"/>
          <w:sz w:val="30"/>
          <w:szCs w:val="30"/>
        </w:rPr>
      </w:pPr>
    </w:p>
    <w:p w14:paraId="5174D86F">
      <w:pPr>
        <w:rPr>
          <w:rFonts w:hint="eastAsia" w:ascii="Arial"/>
          <w:sz w:val="30"/>
          <w:szCs w:val="30"/>
        </w:rPr>
      </w:pPr>
      <w:r>
        <w:rPr>
          <w:rFonts w:hint="eastAsia" w:ascii="Arial"/>
          <w:sz w:val="30"/>
          <w:szCs w:val="30"/>
        </w:rPr>
        <w:t>从这种情况我们学习到，我们绝不能肤浅草率地默想上帝的作为；相反，每一项作为都应被专注和勤勉地探究；我们生命的整个时期都应致力于这项操练，直到，以</w:t>
      </w:r>
    </w:p>
    <w:p w14:paraId="21DBED78">
      <w:pPr>
        <w:rPr>
          <w:rFonts w:hint="eastAsia" w:ascii="Arial"/>
          <w:sz w:val="30"/>
          <w:szCs w:val="30"/>
        </w:rPr>
      </w:pPr>
    </w:p>
    <w:p w14:paraId="1A3F18E7">
      <w:pPr>
        <w:rPr>
          <w:rFonts w:hint="eastAsia" w:ascii="Arial"/>
          <w:sz w:val="30"/>
          <w:szCs w:val="30"/>
        </w:rPr>
      </w:pPr>
      <w:r>
        <w:rPr>
          <w:rFonts w:hint="eastAsia" w:ascii="Arial"/>
          <w:sz w:val="30"/>
          <w:szCs w:val="30"/>
        </w:rPr>
        <w:t>understanding perfect in vigour, we behold all things in a state of the highest perfection, in a most blessed Sabbath of rest.</w:t>
      </w:r>
    </w:p>
    <w:p w14:paraId="2E3F89C6">
      <w:pPr>
        <w:rPr>
          <w:rFonts w:hint="eastAsia" w:ascii="Arial"/>
          <w:sz w:val="30"/>
          <w:szCs w:val="30"/>
        </w:rPr>
      </w:pPr>
    </w:p>
    <w:p w14:paraId="7E750573">
      <w:pPr>
        <w:rPr>
          <w:rFonts w:hint="eastAsia" w:ascii="Arial"/>
          <w:sz w:val="30"/>
          <w:szCs w:val="30"/>
        </w:rPr>
      </w:pPr>
      <w:r>
        <w:rPr>
          <w:rFonts w:hint="eastAsia" w:ascii="Arial"/>
          <w:sz w:val="30"/>
          <w:szCs w:val="30"/>
        </w:rPr>
        <w:t>完全健壮的理解力，我们在一个最蒙福的安息日 (Sabbatical years) 中，看到万物处于最高完美的状​​态。</w:t>
      </w:r>
    </w:p>
    <w:p w14:paraId="59D965E6">
      <w:pPr>
        <w:rPr>
          <w:rFonts w:hint="eastAsia" w:ascii="Arial"/>
          <w:sz w:val="30"/>
          <w:szCs w:val="30"/>
        </w:rPr>
      </w:pPr>
    </w:p>
    <w:p w14:paraId="36105B60">
      <w:pPr>
        <w:rPr>
          <w:rFonts w:hint="eastAsia" w:ascii="Arial"/>
          <w:sz w:val="30"/>
          <w:szCs w:val="30"/>
        </w:rPr>
      </w:pPr>
      <w:r>
        <w:rPr>
          <w:rFonts w:hint="eastAsia" w:ascii="Arial"/>
          <w:sz w:val="30"/>
          <w:szCs w:val="30"/>
        </w:rPr>
        <w:t>LXV. A question has lately begun to be agitated with reference to the progress of the works of God on each of the days; to wit, whether each of the works of a day was perfected in a single moment, or in some period of time?</w:t>
      </w:r>
    </w:p>
    <w:p w14:paraId="3D3D620E">
      <w:pPr>
        <w:rPr>
          <w:rFonts w:hint="eastAsia" w:ascii="Arial"/>
          <w:sz w:val="30"/>
          <w:szCs w:val="30"/>
        </w:rPr>
      </w:pPr>
    </w:p>
    <w:p w14:paraId="79CC0EEA">
      <w:pPr>
        <w:rPr>
          <w:rFonts w:hint="eastAsia" w:ascii="Arial"/>
          <w:sz w:val="30"/>
          <w:szCs w:val="30"/>
        </w:rPr>
      </w:pPr>
      <w:r>
        <w:rPr>
          <w:rFonts w:hint="eastAsia" w:ascii="Arial"/>
          <w:sz w:val="30"/>
          <w:szCs w:val="30"/>
        </w:rPr>
        <w:t>六十五、最近开始就上帝在每一天工作中进展的问题展开争论；即，每天的每一项工作是在一瞬间完成，还是在一段时间内完成？</w:t>
      </w:r>
    </w:p>
    <w:p w14:paraId="58EAAF29">
      <w:pPr>
        <w:rPr>
          <w:rFonts w:hint="eastAsia" w:ascii="Arial"/>
          <w:sz w:val="30"/>
          <w:szCs w:val="30"/>
        </w:rPr>
      </w:pPr>
    </w:p>
    <w:p w14:paraId="34E959E7">
      <w:pPr>
        <w:rPr>
          <w:rFonts w:hint="eastAsia" w:ascii="Arial"/>
          <w:sz w:val="30"/>
          <w:szCs w:val="30"/>
        </w:rPr>
      </w:pPr>
      <w:r>
        <w:rPr>
          <w:rFonts w:hint="eastAsia" w:ascii="Arial"/>
          <w:sz w:val="30"/>
          <w:szCs w:val="30"/>
        </w:rPr>
        <w:t>This controversy, however, is not of very great moment; nor do the sentiments held on either side seem, hitherto, to be either supported or overthrown, by cogent arguments from Scripture.</w:t>
      </w:r>
    </w:p>
    <w:p w14:paraId="5F0B3C66">
      <w:pPr>
        <w:rPr>
          <w:rFonts w:hint="eastAsia" w:ascii="Arial"/>
          <w:sz w:val="30"/>
          <w:szCs w:val="30"/>
        </w:rPr>
      </w:pPr>
    </w:p>
    <w:p w14:paraId="085123D8">
      <w:pPr>
        <w:rPr>
          <w:rFonts w:hint="eastAsia" w:ascii="Arial"/>
          <w:sz w:val="30"/>
          <w:szCs w:val="30"/>
        </w:rPr>
      </w:pPr>
      <w:r>
        <w:rPr>
          <w:rFonts w:hint="eastAsia" w:ascii="Arial"/>
          <w:sz w:val="30"/>
          <w:szCs w:val="30"/>
        </w:rPr>
        <w:t>然而，这场争论并非十分重要；迄今为止，双方所持的观点似乎都未能得到圣经中有力论据的支持或推翻。</w:t>
      </w:r>
    </w:p>
    <w:p w14:paraId="74B69D45">
      <w:pPr>
        <w:rPr>
          <w:rFonts w:hint="eastAsia" w:ascii="Arial"/>
          <w:sz w:val="30"/>
          <w:szCs w:val="30"/>
        </w:rPr>
      </w:pPr>
    </w:p>
    <w:p w14:paraId="151E1D5F">
      <w:pPr>
        <w:rPr>
          <w:rFonts w:hint="eastAsia" w:ascii="Arial"/>
          <w:sz w:val="30"/>
          <w:szCs w:val="30"/>
        </w:rPr>
      </w:pPr>
      <w:r>
        <w:rPr>
          <w:rFonts w:hint="eastAsia" w:ascii="Arial"/>
          <w:sz w:val="30"/>
          <w:szCs w:val="30"/>
        </w:rPr>
        <w:t>LXVI. As to the importance of this question, Irankit amongst those doubtful points, which may be reformed, without any prejudice to faith or charity; provided it be firmly and conscientiously held, that there is a vast difference between the first creation of things, which was accomplished by the command of God, (in a manner quite different from that order which was subsequently to be observed,) and natural generation, which proceeds gradually from suitable matter, according to the rules of motion.</w:t>
      </w:r>
    </w:p>
    <w:p w14:paraId="0F0EDBA1">
      <w:pPr>
        <w:rPr>
          <w:rFonts w:hint="eastAsia" w:ascii="Arial"/>
          <w:sz w:val="30"/>
          <w:szCs w:val="30"/>
        </w:rPr>
      </w:pPr>
    </w:p>
    <w:p w14:paraId="2FA6A5A8">
      <w:pPr>
        <w:rPr>
          <w:rFonts w:hint="eastAsia" w:ascii="Arial"/>
          <w:sz w:val="30"/>
          <w:szCs w:val="30"/>
        </w:rPr>
      </w:pPr>
      <w:r>
        <w:rPr>
          <w:rFonts w:hint="eastAsia" w:ascii="Arial"/>
          <w:sz w:val="30"/>
          <w:szCs w:val="30"/>
        </w:rPr>
        <w:t>六十六、至于这个问题的重要性，我将其列为那些可疑的要点之一，这些要点可以在不损害信心或爱心的情况下被改革宗人士争论；前提是坚定而认真地持守：事物最初的创造——由上帝的命令完成（其方式与随后要遵守的次序截然不同）——与自然产生 (natural generation)——它根据运动规则从合适的物质 (matter) 中逐渐进行——之间存在巨大差异。</w:t>
      </w:r>
    </w:p>
    <w:p w14:paraId="3B508A8D">
      <w:pPr>
        <w:rPr>
          <w:rFonts w:hint="eastAsia" w:ascii="Arial"/>
          <w:sz w:val="30"/>
          <w:szCs w:val="30"/>
        </w:rPr>
      </w:pPr>
    </w:p>
    <w:p w14:paraId="6BF098B1">
      <w:pPr>
        <w:rPr>
          <w:rFonts w:hint="eastAsia" w:ascii="Arial"/>
          <w:sz w:val="30"/>
          <w:szCs w:val="30"/>
        </w:rPr>
      </w:pPr>
      <w:r>
        <w:rPr>
          <w:rFonts w:hint="eastAsia" w:ascii="Arial"/>
          <w:sz w:val="30"/>
          <w:szCs w:val="30"/>
        </w:rPr>
        <w:t>As the denial of instantaneous creation is a step by which some proceed to maintain that most absurd hypothesis respecting all things spontaneously rising into existence by mere motion, the ordinary concurrence of God being supposed,—I utterly detest the denial of such creation.</w:t>
      </w:r>
    </w:p>
    <w:p w14:paraId="71F79E0C">
      <w:pPr>
        <w:rPr>
          <w:rFonts w:hint="eastAsia" w:ascii="Arial"/>
          <w:sz w:val="30"/>
          <w:szCs w:val="30"/>
        </w:rPr>
      </w:pPr>
    </w:p>
    <w:p w14:paraId="38705DF3">
      <w:pPr>
        <w:rPr>
          <w:rFonts w:hint="eastAsia" w:ascii="Arial"/>
          <w:sz w:val="30"/>
          <w:szCs w:val="30"/>
        </w:rPr>
      </w:pPr>
      <w:r>
        <w:rPr>
          <w:rFonts w:hint="eastAsia" w:ascii="Arial"/>
          <w:sz w:val="30"/>
          <w:szCs w:val="30"/>
        </w:rPr>
        <w:t>由于否认瞬时创造 (instantaneous creation) 是某些人藉以继续维护那个关于万物仅凭运动自发升入存在——假设有上帝的普通协力 (ordinary concurrence)——的最荒谬假设的一步，我全然憎恶对这种创造的否认。</w:t>
      </w:r>
    </w:p>
    <w:p w14:paraId="202458AE">
      <w:pPr>
        <w:rPr>
          <w:rFonts w:hint="eastAsia" w:ascii="Arial"/>
          <w:sz w:val="30"/>
          <w:szCs w:val="30"/>
        </w:rPr>
      </w:pPr>
    </w:p>
    <w:p w14:paraId="5F9D2701">
      <w:pPr>
        <w:rPr>
          <w:rFonts w:hint="eastAsia" w:ascii="Arial"/>
          <w:sz w:val="30"/>
          <w:szCs w:val="30"/>
        </w:rPr>
      </w:pPr>
      <w:r>
        <w:rPr>
          <w:rFonts w:hint="eastAsia" w:ascii="Arial"/>
          <w:sz w:val="30"/>
          <w:szCs w:val="30"/>
        </w:rPr>
        <w:t>In the solution of the question itself, to which we will immediately proceed, an excessive refinement must be carefully avoided.</w:t>
      </w:r>
    </w:p>
    <w:p w14:paraId="4253871E">
      <w:pPr>
        <w:rPr>
          <w:rFonts w:hint="eastAsia" w:ascii="Arial"/>
          <w:sz w:val="30"/>
          <w:szCs w:val="30"/>
        </w:rPr>
      </w:pPr>
    </w:p>
    <w:p w14:paraId="0D383B32">
      <w:pPr>
        <w:rPr>
          <w:rFonts w:hint="eastAsia" w:ascii="Arial"/>
          <w:sz w:val="30"/>
          <w:szCs w:val="30"/>
        </w:rPr>
      </w:pPr>
      <w:r>
        <w:rPr>
          <w:rFonts w:hint="eastAsia" w:ascii="Arial"/>
          <w:sz w:val="30"/>
          <w:szCs w:val="30"/>
        </w:rPr>
        <w:t>在问题本身的解答中——我们将立即进行——必须仔细避免过度的精微细致。</w:t>
      </w:r>
    </w:p>
    <w:p w14:paraId="7868FCEF">
      <w:pPr>
        <w:rPr>
          <w:rFonts w:hint="eastAsia" w:ascii="Arial"/>
          <w:sz w:val="30"/>
          <w:szCs w:val="30"/>
        </w:rPr>
      </w:pPr>
    </w:p>
    <w:p w14:paraId="4176DF22">
      <w:pPr>
        <w:rPr>
          <w:rFonts w:hint="eastAsia" w:ascii="Arial"/>
          <w:sz w:val="30"/>
          <w:szCs w:val="30"/>
        </w:rPr>
      </w:pPr>
      <w:r>
        <w:rPr>
          <w:rFonts w:hint="eastAsia" w:ascii="Arial"/>
          <w:sz w:val="30"/>
          <w:szCs w:val="30"/>
        </w:rPr>
        <w:t>LXVII. Those who apprehend that the different days were occupied by the different works of these days respectively, make use of this argument chiefly;—that, otherwise, it would have been said that on each of the days God rested the whole day excepting merely the moment alleged, whereas the Scripture only makes mention of God's resting on the seventh day.</w:t>
      </w:r>
    </w:p>
    <w:p w14:paraId="2CFE1420">
      <w:pPr>
        <w:rPr>
          <w:rFonts w:hint="eastAsia" w:ascii="Arial"/>
          <w:sz w:val="30"/>
          <w:szCs w:val="30"/>
        </w:rPr>
      </w:pPr>
    </w:p>
    <w:p w14:paraId="5B3B49DB">
      <w:pPr>
        <w:rPr>
          <w:rFonts w:hint="eastAsia" w:ascii="Arial"/>
          <w:sz w:val="30"/>
          <w:szCs w:val="30"/>
        </w:rPr>
      </w:pPr>
      <w:r>
        <w:rPr>
          <w:rFonts w:hint="eastAsia" w:ascii="Arial"/>
          <w:sz w:val="30"/>
          <w:szCs w:val="30"/>
        </w:rPr>
        <w:t>六十七、那些认为不同的日子分别被这些日子的不同工作所占据的人，主要使用这个论点：——否则，就该说在每一天上帝都休息了整天，除了所称的那一刻，而圣经只提到上帝在第七天休息。</w:t>
      </w:r>
    </w:p>
    <w:p w14:paraId="74892753">
      <w:pPr>
        <w:rPr>
          <w:rFonts w:hint="eastAsia" w:ascii="Arial"/>
          <w:sz w:val="30"/>
          <w:szCs w:val="30"/>
        </w:rPr>
      </w:pPr>
    </w:p>
    <w:p w14:paraId="68985C19">
      <w:pPr>
        <w:rPr>
          <w:rFonts w:hint="eastAsia" w:ascii="Arial"/>
          <w:sz w:val="30"/>
          <w:szCs w:val="30"/>
        </w:rPr>
      </w:pPr>
      <w:r>
        <w:rPr>
          <w:rFonts w:hint="eastAsia" w:ascii="Arial"/>
          <w:sz w:val="30"/>
          <w:szCs w:val="30"/>
        </w:rPr>
        <w:t>But this reason is of no weight.</w:t>
      </w:r>
    </w:p>
    <w:p w14:paraId="1900B3C2">
      <w:pPr>
        <w:rPr>
          <w:rFonts w:hint="eastAsia" w:ascii="Arial"/>
          <w:sz w:val="30"/>
          <w:szCs w:val="30"/>
        </w:rPr>
      </w:pPr>
    </w:p>
    <w:p w14:paraId="4159E6F0">
      <w:pPr>
        <w:rPr>
          <w:rFonts w:hint="eastAsia" w:ascii="Arial"/>
          <w:sz w:val="30"/>
          <w:szCs w:val="30"/>
        </w:rPr>
      </w:pPr>
      <w:r>
        <w:rPr>
          <w:rFonts w:hint="eastAsia" w:ascii="Arial"/>
          <w:sz w:val="30"/>
          <w:szCs w:val="30"/>
        </w:rPr>
        <w:t>但这个理由没有分量。</w:t>
      </w:r>
    </w:p>
    <w:p w14:paraId="448B8CC5">
      <w:pPr>
        <w:rPr>
          <w:rFonts w:hint="eastAsia" w:ascii="Arial"/>
          <w:sz w:val="30"/>
          <w:szCs w:val="30"/>
        </w:rPr>
      </w:pPr>
    </w:p>
    <w:p w14:paraId="4F5DA13C">
      <w:pPr>
        <w:rPr>
          <w:rFonts w:hint="eastAsia" w:ascii="Arial"/>
          <w:sz w:val="30"/>
          <w:szCs w:val="30"/>
        </w:rPr>
      </w:pPr>
      <w:r>
        <w:rPr>
          <w:rFonts w:hint="eastAsia" w:ascii="Arial"/>
          <w:sz w:val="30"/>
          <w:szCs w:val="30"/>
        </w:rPr>
        <w:t>If you understand by resting, ceasing from the production of a certain work till a new work be begun, God, no doubt, rested on each of the days.</w:t>
      </w:r>
    </w:p>
    <w:p w14:paraId="5EDE0980">
      <w:pPr>
        <w:rPr>
          <w:rFonts w:hint="eastAsia" w:ascii="Arial"/>
          <w:sz w:val="30"/>
          <w:szCs w:val="30"/>
        </w:rPr>
      </w:pPr>
    </w:p>
    <w:p w14:paraId="1422A2D9">
      <w:pPr>
        <w:rPr>
          <w:rFonts w:hint="eastAsia" w:ascii="Arial"/>
          <w:sz w:val="30"/>
          <w:szCs w:val="30"/>
        </w:rPr>
      </w:pPr>
      <w:r>
        <w:rPr>
          <w:rFonts w:hint="eastAsia" w:ascii="Arial"/>
          <w:sz w:val="30"/>
          <w:szCs w:val="30"/>
        </w:rPr>
        <w:t>如果你将休息理解为停止产生某项工作直到新工作开始，那么上帝无疑在每一天都休息了。</w:t>
      </w:r>
    </w:p>
    <w:p w14:paraId="46FFB3FC">
      <w:pPr>
        <w:rPr>
          <w:rFonts w:hint="eastAsia" w:ascii="Arial"/>
          <w:sz w:val="30"/>
          <w:szCs w:val="30"/>
        </w:rPr>
      </w:pPr>
    </w:p>
    <w:p w14:paraId="1DE8C953">
      <w:pPr>
        <w:rPr>
          <w:rFonts w:hint="eastAsia" w:ascii="Arial"/>
          <w:sz w:val="30"/>
          <w:szCs w:val="30"/>
        </w:rPr>
      </w:pPr>
      <w:r>
        <w:rPr>
          <w:rFonts w:hint="eastAsia" w:ascii="Arial"/>
          <w:sz w:val="30"/>
          <w:szCs w:val="30"/>
        </w:rPr>
        <w:t>It is clear from the sacred narrative, that his works did not so rapidly</w:t>
      </w:r>
    </w:p>
    <w:p w14:paraId="6204C237">
      <w:pPr>
        <w:rPr>
          <w:rFonts w:hint="eastAsia" w:ascii="Arial"/>
          <w:sz w:val="30"/>
          <w:szCs w:val="30"/>
        </w:rPr>
      </w:pPr>
    </w:p>
    <w:p w14:paraId="457D7BEE">
      <w:pPr>
        <w:rPr>
          <w:rFonts w:hint="eastAsia" w:ascii="Arial"/>
          <w:sz w:val="30"/>
          <w:szCs w:val="30"/>
        </w:rPr>
      </w:pPr>
      <w:r>
        <w:rPr>
          <w:rFonts w:hint="eastAsia" w:ascii="Arial"/>
          <w:sz w:val="30"/>
          <w:szCs w:val="30"/>
        </w:rPr>
        <w:t>从神圣的记述中可以清楚地看到，祂的工作并非如此迅速地</w:t>
      </w:r>
    </w:p>
    <w:p w14:paraId="031AAA60">
      <w:pPr>
        <w:rPr>
          <w:rFonts w:hint="eastAsia" w:ascii="Arial"/>
          <w:sz w:val="30"/>
          <w:szCs w:val="30"/>
        </w:rPr>
      </w:pPr>
    </w:p>
    <w:p w14:paraId="53CD5234">
      <w:pPr>
        <w:rPr>
          <w:rFonts w:hint="eastAsia" w:ascii="Arial"/>
          <w:sz w:val="30"/>
          <w:szCs w:val="30"/>
        </w:rPr>
      </w:pPr>
      <w:r>
        <w:rPr>
          <w:rFonts w:hint="eastAsia" w:ascii="Arial"/>
          <w:sz w:val="30"/>
          <w:szCs w:val="30"/>
        </w:rPr>
        <w:t>succeed each other as to admit of no interval between them.</w:t>
      </w:r>
    </w:p>
    <w:p w14:paraId="1180A40F">
      <w:pPr>
        <w:rPr>
          <w:rFonts w:hint="eastAsia" w:ascii="Arial"/>
          <w:sz w:val="30"/>
          <w:szCs w:val="30"/>
        </w:rPr>
      </w:pPr>
    </w:p>
    <w:p w14:paraId="4D138640">
      <w:pPr>
        <w:rPr>
          <w:rFonts w:hint="eastAsia" w:ascii="Arial"/>
          <w:sz w:val="30"/>
          <w:szCs w:val="30"/>
        </w:rPr>
      </w:pPr>
      <w:r>
        <w:rPr>
          <w:rFonts w:hint="eastAsia" w:ascii="Arial"/>
          <w:sz w:val="30"/>
          <w:szCs w:val="30"/>
        </w:rPr>
        <w:t>相继发生以至于其间没有任何间隔。</w:t>
      </w:r>
    </w:p>
    <w:p w14:paraId="1D57A39F">
      <w:pPr>
        <w:rPr>
          <w:rFonts w:hint="eastAsia" w:ascii="Arial"/>
          <w:sz w:val="30"/>
          <w:szCs w:val="30"/>
        </w:rPr>
      </w:pPr>
    </w:p>
    <w:p w14:paraId="230D40B3">
      <w:pPr>
        <w:rPr>
          <w:rFonts w:hint="eastAsia" w:ascii="Arial"/>
          <w:sz w:val="30"/>
          <w:szCs w:val="30"/>
        </w:rPr>
      </w:pPr>
      <w:r>
        <w:rPr>
          <w:rFonts w:hint="eastAsia" w:ascii="Arial"/>
          <w:sz w:val="30"/>
          <w:szCs w:val="30"/>
        </w:rPr>
        <w:t>When the work of each day was finished, God first approved of it, before he proceeded to other works; and mention is made of his uttering several distinct words, or commands, at the production of the different works.</w:t>
      </w:r>
    </w:p>
    <w:p w14:paraId="645CB732">
      <w:pPr>
        <w:rPr>
          <w:rFonts w:hint="eastAsia" w:ascii="Arial"/>
          <w:sz w:val="30"/>
          <w:szCs w:val="30"/>
        </w:rPr>
      </w:pPr>
    </w:p>
    <w:p w14:paraId="33FB948D">
      <w:pPr>
        <w:rPr>
          <w:rFonts w:hint="eastAsia" w:ascii="Arial"/>
          <w:sz w:val="30"/>
          <w:szCs w:val="30"/>
        </w:rPr>
      </w:pPr>
      <w:r>
        <w:rPr>
          <w:rFonts w:hint="eastAsia" w:ascii="Arial"/>
          <w:sz w:val="30"/>
          <w:szCs w:val="30"/>
        </w:rPr>
        <w:t>每天的工作完成后，上帝先认可它，然后才进行其他工作；并且提到了祂在产生不同工作时发出了几个不同的言语或命令。</w:t>
      </w:r>
    </w:p>
    <w:p w14:paraId="6B44CD51">
      <w:pPr>
        <w:rPr>
          <w:rFonts w:hint="eastAsia" w:ascii="Arial"/>
          <w:sz w:val="30"/>
          <w:szCs w:val="30"/>
        </w:rPr>
      </w:pPr>
    </w:p>
    <w:p w14:paraId="61029BCC">
      <w:pPr>
        <w:rPr>
          <w:rFonts w:hint="eastAsia" w:ascii="Arial"/>
          <w:sz w:val="30"/>
          <w:szCs w:val="30"/>
        </w:rPr>
      </w:pPr>
      <w:r>
        <w:rPr>
          <w:rFonts w:hint="eastAsia" w:ascii="Arial"/>
          <w:sz w:val="30"/>
          <w:szCs w:val="30"/>
        </w:rPr>
        <w:t>A remarkable interval, too, in which it may be truly affirmed that God rested, took place betwixt the creation of other animals and of man, and also betwixt the creation of Adam and Eve.</w:t>
      </w:r>
    </w:p>
    <w:p w14:paraId="7E5F5638">
      <w:pPr>
        <w:rPr>
          <w:rFonts w:hint="eastAsia" w:ascii="Arial"/>
          <w:sz w:val="30"/>
          <w:szCs w:val="30"/>
        </w:rPr>
      </w:pPr>
    </w:p>
    <w:p w14:paraId="281DC294">
      <w:pPr>
        <w:rPr>
          <w:rFonts w:hint="eastAsia" w:ascii="Arial"/>
          <w:sz w:val="30"/>
          <w:szCs w:val="30"/>
        </w:rPr>
      </w:pPr>
      <w:r>
        <w:rPr>
          <w:rFonts w:hint="eastAsia" w:ascii="Arial"/>
          <w:sz w:val="30"/>
          <w:szCs w:val="30"/>
        </w:rPr>
        <w:t>在其他动物和人的创造之间，以及在亚当和夏娃的创造之间，也发生了一个显著的间隔，可以真实地肯定上帝在其中休息了。</w:t>
      </w:r>
    </w:p>
    <w:p w14:paraId="2376C395">
      <w:pPr>
        <w:rPr>
          <w:rFonts w:hint="eastAsia" w:ascii="Arial"/>
          <w:sz w:val="30"/>
          <w:szCs w:val="30"/>
        </w:rPr>
      </w:pPr>
    </w:p>
    <w:p w14:paraId="1DE34EA9">
      <w:pPr>
        <w:rPr>
          <w:rFonts w:hint="eastAsia" w:ascii="Arial"/>
          <w:sz w:val="30"/>
          <w:szCs w:val="30"/>
        </w:rPr>
      </w:pPr>
      <w:r>
        <w:rPr>
          <w:rFonts w:hint="eastAsia" w:ascii="Arial"/>
          <w:sz w:val="30"/>
          <w:szCs w:val="30"/>
        </w:rPr>
        <w:t>But the rest of the seventh day is quite of a different kind; partly, as it consisted in God's ceasing from the creation of new species of creatures; partly, as he beheld with complacency the fabric of the universe which he had now completed.</w:t>
      </w:r>
    </w:p>
    <w:p w14:paraId="444BE57B">
      <w:pPr>
        <w:rPr>
          <w:rFonts w:hint="eastAsia" w:ascii="Arial"/>
          <w:sz w:val="30"/>
          <w:szCs w:val="30"/>
        </w:rPr>
      </w:pPr>
    </w:p>
    <w:p w14:paraId="40636574">
      <w:pPr>
        <w:rPr>
          <w:rFonts w:hint="eastAsia" w:ascii="Arial"/>
          <w:sz w:val="30"/>
          <w:szCs w:val="30"/>
        </w:rPr>
      </w:pPr>
      <w:r>
        <w:rPr>
          <w:rFonts w:hint="eastAsia" w:ascii="Arial"/>
          <w:sz w:val="30"/>
          <w:szCs w:val="30"/>
        </w:rPr>
        <w:t>但第七天的休息则完全不同；部分在于上帝停止创造新种类的受造物；部分在于祂满意地观看祂现已完成的宇宙构造。</w:t>
      </w:r>
    </w:p>
    <w:p w14:paraId="40522D9A">
      <w:pPr>
        <w:rPr>
          <w:rFonts w:hint="eastAsia" w:ascii="Arial"/>
          <w:sz w:val="30"/>
          <w:szCs w:val="30"/>
        </w:rPr>
      </w:pPr>
    </w:p>
    <w:p w14:paraId="1562ECAC">
      <w:pPr>
        <w:rPr>
          <w:rFonts w:hint="eastAsia" w:ascii="Arial"/>
          <w:sz w:val="30"/>
          <w:szCs w:val="30"/>
        </w:rPr>
      </w:pPr>
      <w:r>
        <w:rPr>
          <w:rFonts w:hint="eastAsia" w:ascii="Arial"/>
          <w:sz w:val="30"/>
          <w:szCs w:val="30"/>
        </w:rPr>
        <w:t>Further, as to what is added respecting the single moment assigned to the work of creation on each of the days, it seems intended to excite an odium against the contrary opinion.</w:t>
      </w:r>
    </w:p>
    <w:p w14:paraId="707D4E96">
      <w:pPr>
        <w:rPr>
          <w:rFonts w:hint="eastAsia" w:ascii="Arial"/>
          <w:sz w:val="30"/>
          <w:szCs w:val="30"/>
        </w:rPr>
      </w:pPr>
    </w:p>
    <w:p w14:paraId="6AE85BF0">
      <w:pPr>
        <w:rPr>
          <w:rFonts w:hint="eastAsia" w:ascii="Arial"/>
          <w:sz w:val="30"/>
          <w:szCs w:val="30"/>
        </w:rPr>
      </w:pPr>
      <w:r>
        <w:rPr>
          <w:rFonts w:hint="eastAsia" w:ascii="Arial"/>
          <w:sz w:val="30"/>
          <w:szCs w:val="30"/>
        </w:rPr>
        <w:t>再者，关于每天分配给创造工作的单一时刻的补充说法，似乎意在激起对相反观点的憎恶。</w:t>
      </w:r>
    </w:p>
    <w:p w14:paraId="52C820AF">
      <w:pPr>
        <w:rPr>
          <w:rFonts w:hint="eastAsia" w:ascii="Arial"/>
          <w:sz w:val="30"/>
          <w:szCs w:val="30"/>
        </w:rPr>
      </w:pPr>
    </w:p>
    <w:p w14:paraId="60516B22">
      <w:pPr>
        <w:rPr>
          <w:rFonts w:hint="eastAsia" w:ascii="Arial"/>
          <w:sz w:val="30"/>
          <w:szCs w:val="30"/>
        </w:rPr>
      </w:pPr>
      <w:r>
        <w:rPr>
          <w:rFonts w:hint="eastAsia" w:ascii="Arial"/>
          <w:sz w:val="30"/>
          <w:szCs w:val="30"/>
        </w:rPr>
        <w:t>Since several different works are ascribed to each of the days, no person, I apprehend, understands, that all those works were performed at once in a single moment of the day.</w:t>
      </w:r>
    </w:p>
    <w:p w14:paraId="57211879">
      <w:pPr>
        <w:rPr>
          <w:rFonts w:hint="eastAsia" w:ascii="Arial"/>
          <w:sz w:val="30"/>
          <w:szCs w:val="30"/>
        </w:rPr>
      </w:pPr>
    </w:p>
    <w:p w14:paraId="40C3E0E2">
      <w:pPr>
        <w:rPr>
          <w:rFonts w:hint="eastAsia" w:ascii="Arial"/>
          <w:sz w:val="30"/>
          <w:szCs w:val="30"/>
        </w:rPr>
      </w:pPr>
      <w:r>
        <w:rPr>
          <w:rFonts w:hint="eastAsia" w:ascii="Arial"/>
          <w:sz w:val="30"/>
          <w:szCs w:val="30"/>
        </w:rPr>
        <w:t>既然每天都归有几项不同的工作，我想没有人理解为所有那些工作都是在一天中的单一时刻同时完成的。</w:t>
      </w:r>
    </w:p>
    <w:p w14:paraId="40573AEA">
      <w:pPr>
        <w:rPr>
          <w:rFonts w:hint="eastAsia" w:ascii="Arial"/>
          <w:sz w:val="30"/>
          <w:szCs w:val="30"/>
        </w:rPr>
      </w:pPr>
    </w:p>
    <w:p w14:paraId="4C01F66A">
      <w:pPr>
        <w:rPr>
          <w:rFonts w:hint="eastAsia" w:ascii="Arial"/>
          <w:sz w:val="30"/>
          <w:szCs w:val="30"/>
        </w:rPr>
      </w:pPr>
      <w:r>
        <w:rPr>
          <w:rFonts w:hint="eastAsia" w:ascii="Arial"/>
          <w:sz w:val="30"/>
          <w:szCs w:val="30"/>
        </w:rPr>
        <w:t>This notion is expressly inconsistent with the account of the works of, at least, the first and the sixth day.</w:t>
      </w:r>
    </w:p>
    <w:p w14:paraId="1B011F72">
      <w:pPr>
        <w:rPr>
          <w:rFonts w:hint="eastAsia" w:ascii="Arial"/>
          <w:sz w:val="30"/>
          <w:szCs w:val="30"/>
        </w:rPr>
      </w:pPr>
    </w:p>
    <w:p w14:paraId="11B8DBBF">
      <w:pPr>
        <w:rPr>
          <w:rFonts w:hint="eastAsia" w:ascii="Arial"/>
          <w:sz w:val="30"/>
          <w:szCs w:val="30"/>
        </w:rPr>
      </w:pPr>
      <w:r>
        <w:rPr>
          <w:rFonts w:hint="eastAsia" w:ascii="Arial"/>
          <w:sz w:val="30"/>
          <w:szCs w:val="30"/>
        </w:rPr>
        <w:t>这个观念至少与第一天和第六天的工作记述是明确不符的。</w:t>
      </w:r>
    </w:p>
    <w:p w14:paraId="0DF1F272">
      <w:pPr>
        <w:rPr>
          <w:rFonts w:hint="eastAsia" w:ascii="Arial"/>
          <w:sz w:val="30"/>
          <w:szCs w:val="30"/>
        </w:rPr>
      </w:pPr>
    </w:p>
    <w:p w14:paraId="6AEEC761">
      <w:pPr>
        <w:rPr>
          <w:rFonts w:hint="eastAsia" w:ascii="Arial"/>
          <w:sz w:val="30"/>
          <w:szCs w:val="30"/>
        </w:rPr>
      </w:pPr>
      <w:r>
        <w:rPr>
          <w:rFonts w:hint="eastAsia" w:ascii="Arial"/>
          <w:sz w:val="30"/>
          <w:szCs w:val="30"/>
        </w:rPr>
        <w:t>LXVIII. Those who hold, on the contrary, that the different works were done in different moments of time, support their opinion, principally, by the following argument.</w:t>
      </w:r>
    </w:p>
    <w:p w14:paraId="2644F4B6">
      <w:pPr>
        <w:rPr>
          <w:rFonts w:hint="eastAsia" w:ascii="Arial"/>
          <w:sz w:val="30"/>
          <w:szCs w:val="30"/>
        </w:rPr>
      </w:pPr>
    </w:p>
    <w:p w14:paraId="5A597E8B">
      <w:pPr>
        <w:rPr>
          <w:rFonts w:hint="eastAsia" w:ascii="Arial"/>
          <w:sz w:val="30"/>
          <w:szCs w:val="30"/>
        </w:rPr>
      </w:pPr>
      <w:r>
        <w:rPr>
          <w:rFonts w:hint="eastAsia" w:ascii="Arial"/>
          <w:sz w:val="30"/>
          <w:szCs w:val="30"/>
        </w:rPr>
        <w:t>六十八、相反，那些认为不同工作是在不同时间点完成的人，主要用以下论据支持他们的观点。</w:t>
      </w:r>
    </w:p>
    <w:p w14:paraId="0ABBB0DE">
      <w:pPr>
        <w:rPr>
          <w:rFonts w:hint="eastAsia" w:ascii="Arial"/>
          <w:sz w:val="30"/>
          <w:szCs w:val="30"/>
        </w:rPr>
      </w:pPr>
    </w:p>
    <w:p w14:paraId="506C867C">
      <w:pPr>
        <w:rPr>
          <w:rFonts w:hint="eastAsia" w:ascii="Arial"/>
          <w:sz w:val="30"/>
          <w:szCs w:val="30"/>
        </w:rPr>
      </w:pPr>
      <w:r>
        <w:rPr>
          <w:rFonts w:hint="eastAsia" w:ascii="Arial"/>
          <w:sz w:val="30"/>
          <w:szCs w:val="30"/>
        </w:rPr>
        <w:t>The creation, say they, is said to have been effected by the call and command of God; but God, when he enjoins any thing to appear, cannot be resisted, and at his command, all things must be present without delay.</w:t>
      </w:r>
    </w:p>
    <w:p w14:paraId="35EA3075">
      <w:pPr>
        <w:rPr>
          <w:rFonts w:hint="eastAsia" w:ascii="Arial"/>
          <w:sz w:val="30"/>
          <w:szCs w:val="30"/>
        </w:rPr>
      </w:pPr>
    </w:p>
    <w:p w14:paraId="6680FB6D">
      <w:pPr>
        <w:rPr>
          <w:rFonts w:hint="eastAsia" w:ascii="Arial"/>
          <w:sz w:val="30"/>
          <w:szCs w:val="30"/>
        </w:rPr>
      </w:pPr>
      <w:r>
        <w:rPr>
          <w:rFonts w:hint="eastAsia" w:ascii="Arial"/>
          <w:sz w:val="30"/>
          <w:szCs w:val="30"/>
        </w:rPr>
        <w:t>他们说，创造据说是由上帝的呼召和命令实现的；但上帝吩咐任何事物显现时，是不能被抗拒的，在祂的命令下，万物必须立刻出现。</w:t>
      </w:r>
    </w:p>
    <w:p w14:paraId="767CD9E9">
      <w:pPr>
        <w:rPr>
          <w:rFonts w:hint="eastAsia" w:ascii="Arial"/>
          <w:sz w:val="30"/>
          <w:szCs w:val="30"/>
        </w:rPr>
      </w:pPr>
    </w:p>
    <w:p w14:paraId="14A54F19">
      <w:pPr>
        <w:rPr>
          <w:rFonts w:hint="eastAsia" w:ascii="Arial"/>
          <w:sz w:val="30"/>
          <w:szCs w:val="30"/>
        </w:rPr>
      </w:pPr>
      <w:r>
        <w:rPr>
          <w:rFonts w:hint="eastAsia" w:ascii="Arial"/>
          <w:sz w:val="30"/>
          <w:szCs w:val="30"/>
        </w:rPr>
        <w:t>Neither does this argument, however, seem incontrovertible.</w:t>
      </w:r>
    </w:p>
    <w:p w14:paraId="4860889B">
      <w:pPr>
        <w:rPr>
          <w:rFonts w:hint="eastAsia" w:ascii="Arial"/>
          <w:sz w:val="30"/>
          <w:szCs w:val="30"/>
        </w:rPr>
      </w:pPr>
    </w:p>
    <w:p w14:paraId="19EF6862">
      <w:pPr>
        <w:rPr>
          <w:rFonts w:hint="eastAsia" w:ascii="Arial"/>
          <w:sz w:val="30"/>
          <w:szCs w:val="30"/>
        </w:rPr>
      </w:pPr>
      <w:r>
        <w:rPr>
          <w:rFonts w:hint="eastAsia" w:ascii="Arial"/>
          <w:sz w:val="30"/>
          <w:szCs w:val="30"/>
        </w:rPr>
        <w:t>然而，这个论证似乎也并非无可辩驳。</w:t>
      </w:r>
    </w:p>
    <w:p w14:paraId="5052DD34">
      <w:pPr>
        <w:rPr>
          <w:rFonts w:hint="eastAsia" w:ascii="Arial"/>
          <w:sz w:val="30"/>
          <w:szCs w:val="30"/>
        </w:rPr>
      </w:pPr>
    </w:p>
    <w:p w14:paraId="2F9844CA">
      <w:pPr>
        <w:rPr>
          <w:rFonts w:hint="eastAsia" w:ascii="Arial"/>
          <w:sz w:val="30"/>
          <w:szCs w:val="30"/>
        </w:rPr>
      </w:pPr>
      <w:r>
        <w:rPr>
          <w:rFonts w:hint="eastAsia" w:ascii="Arial"/>
          <w:sz w:val="30"/>
          <w:szCs w:val="30"/>
        </w:rPr>
        <w:t>Although, when God by his all-powerful command orders any thing to be present, it cannot refuse to come athis call; yet it is not necessary that it should appear, that very moment, in all its perfection.</w:t>
      </w:r>
    </w:p>
    <w:p w14:paraId="7264682C">
      <w:pPr>
        <w:rPr>
          <w:rFonts w:hint="eastAsia" w:ascii="Arial"/>
          <w:sz w:val="30"/>
          <w:szCs w:val="30"/>
        </w:rPr>
      </w:pPr>
    </w:p>
    <w:p w14:paraId="26AAD23A">
      <w:pPr>
        <w:rPr>
          <w:rFonts w:hint="eastAsia" w:ascii="Arial"/>
          <w:sz w:val="30"/>
          <w:szCs w:val="30"/>
        </w:rPr>
      </w:pPr>
      <w:r>
        <w:rPr>
          <w:rFonts w:hint="eastAsia" w:ascii="Arial"/>
          <w:sz w:val="30"/>
          <w:szCs w:val="30"/>
        </w:rPr>
        <w:t>虽然，当上帝以祂全能的命令吩咐任何事物出现时，它不能拒绝应召而来；然而，并非必要它必须在那一刻就以其全部完美状态显现。</w:t>
      </w:r>
    </w:p>
    <w:p w14:paraId="39869563">
      <w:pPr>
        <w:rPr>
          <w:rFonts w:hint="eastAsia" w:ascii="Arial"/>
          <w:sz w:val="30"/>
          <w:szCs w:val="30"/>
        </w:rPr>
      </w:pPr>
    </w:p>
    <w:p w14:paraId="47524DA3">
      <w:pPr>
        <w:rPr>
          <w:rFonts w:hint="eastAsia" w:ascii="Arial"/>
          <w:sz w:val="30"/>
          <w:szCs w:val="30"/>
        </w:rPr>
      </w:pPr>
      <w:r>
        <w:rPr>
          <w:rFonts w:hint="eastAsia" w:ascii="Arial"/>
          <w:sz w:val="30"/>
          <w:szCs w:val="30"/>
        </w:rPr>
        <w:t>It is possible for God, to command it to come forward within some period of time.</w:t>
      </w:r>
    </w:p>
    <w:p w14:paraId="4C647B3E">
      <w:pPr>
        <w:rPr>
          <w:rFonts w:hint="eastAsia" w:ascii="Arial"/>
          <w:sz w:val="30"/>
          <w:szCs w:val="30"/>
        </w:rPr>
      </w:pPr>
    </w:p>
    <w:p w14:paraId="18FD4D81">
      <w:pPr>
        <w:rPr>
          <w:rFonts w:hint="eastAsia" w:ascii="Arial"/>
          <w:sz w:val="30"/>
          <w:szCs w:val="30"/>
        </w:rPr>
      </w:pPr>
      <w:r>
        <w:rPr>
          <w:rFonts w:hint="eastAsia" w:ascii="Arial"/>
          <w:sz w:val="30"/>
          <w:szCs w:val="30"/>
        </w:rPr>
        <w:t>上帝有可能命令它在一段时间内出现。</w:t>
      </w:r>
    </w:p>
    <w:p w14:paraId="64037D02">
      <w:pPr>
        <w:rPr>
          <w:rFonts w:hint="eastAsia" w:ascii="Arial"/>
          <w:sz w:val="30"/>
          <w:szCs w:val="30"/>
        </w:rPr>
      </w:pPr>
    </w:p>
    <w:p w14:paraId="679AA5E8">
      <w:pPr>
        <w:rPr>
          <w:rFonts w:hint="eastAsia" w:ascii="Arial"/>
          <w:sz w:val="30"/>
          <w:szCs w:val="30"/>
        </w:rPr>
      </w:pPr>
      <w:r>
        <w:rPr>
          <w:rFonts w:hint="eastAsia" w:ascii="Arial"/>
          <w:sz w:val="30"/>
          <w:szCs w:val="30"/>
        </w:rPr>
        <w:t>The Divine command is the cause of the existence of things; but the manner of their existing depends on the pleasure of him who commands them into being.</w:t>
      </w:r>
    </w:p>
    <w:p w14:paraId="46EE3706">
      <w:pPr>
        <w:rPr>
          <w:rFonts w:hint="eastAsia" w:ascii="Arial"/>
          <w:sz w:val="30"/>
          <w:szCs w:val="30"/>
        </w:rPr>
      </w:pPr>
    </w:p>
    <w:p w14:paraId="2ADF62B9">
      <w:pPr>
        <w:rPr>
          <w:rFonts w:hint="eastAsia" w:ascii="Arial"/>
          <w:sz w:val="30"/>
          <w:szCs w:val="30"/>
        </w:rPr>
      </w:pPr>
      <w:r>
        <w:rPr>
          <w:rFonts w:hint="eastAsia" w:ascii="Arial"/>
          <w:sz w:val="30"/>
          <w:szCs w:val="30"/>
        </w:rPr>
        <w:t>神圣的命令是事物存在的原因；但它们存在的方式取决于那位命令它们存在者的喜悦。</w:t>
      </w:r>
    </w:p>
    <w:p w14:paraId="2A96B574">
      <w:pPr>
        <w:rPr>
          <w:rFonts w:hint="eastAsia" w:ascii="Arial"/>
          <w:sz w:val="30"/>
          <w:szCs w:val="30"/>
        </w:rPr>
      </w:pPr>
    </w:p>
    <w:p w14:paraId="545FA39B">
      <w:pPr>
        <w:rPr>
          <w:rFonts w:hint="eastAsia" w:ascii="Arial"/>
          <w:sz w:val="30"/>
          <w:szCs w:val="30"/>
        </w:rPr>
      </w:pPr>
      <w:r>
        <w:rPr>
          <w:rFonts w:hint="eastAsia" w:ascii="Arial"/>
          <w:sz w:val="30"/>
          <w:szCs w:val="30"/>
        </w:rPr>
        <w:t>If he command them to appear in a moment, in a moment they will assuredly appear.</w:t>
      </w:r>
    </w:p>
    <w:p w14:paraId="76FDD285">
      <w:pPr>
        <w:rPr>
          <w:rFonts w:hint="eastAsia" w:ascii="Arial"/>
          <w:sz w:val="30"/>
          <w:szCs w:val="30"/>
        </w:rPr>
      </w:pPr>
    </w:p>
    <w:p w14:paraId="2027FB0E">
      <w:pPr>
        <w:rPr>
          <w:rFonts w:hint="eastAsia" w:ascii="Arial"/>
          <w:sz w:val="30"/>
          <w:szCs w:val="30"/>
        </w:rPr>
      </w:pPr>
      <w:r>
        <w:rPr>
          <w:rFonts w:hint="eastAsia" w:ascii="Arial"/>
          <w:sz w:val="30"/>
          <w:szCs w:val="30"/>
        </w:rPr>
        <w:t>如果祂命令它们在一瞬间显现，它们必在一瞬间显现。</w:t>
      </w:r>
    </w:p>
    <w:p w14:paraId="174BDD3F">
      <w:pPr>
        <w:rPr>
          <w:rFonts w:hint="eastAsia" w:ascii="Arial"/>
          <w:sz w:val="30"/>
          <w:szCs w:val="30"/>
        </w:rPr>
      </w:pPr>
    </w:p>
    <w:p w14:paraId="7991181D">
      <w:pPr>
        <w:rPr>
          <w:rFonts w:hint="eastAsia" w:ascii="Arial"/>
          <w:sz w:val="30"/>
          <w:szCs w:val="30"/>
        </w:rPr>
      </w:pPr>
      <w:r>
        <w:rPr>
          <w:rFonts w:hint="eastAsia" w:ascii="Arial"/>
          <w:sz w:val="30"/>
          <w:szCs w:val="30"/>
        </w:rPr>
        <w:t>If he command them to go forward to perfection in some space of time, a space of time will consequently be requisite for this purpose.</w:t>
      </w:r>
    </w:p>
    <w:p w14:paraId="256DB58F">
      <w:pPr>
        <w:rPr>
          <w:rFonts w:hint="eastAsia" w:ascii="Arial"/>
          <w:sz w:val="30"/>
          <w:szCs w:val="30"/>
        </w:rPr>
      </w:pPr>
    </w:p>
    <w:p w14:paraId="62ABFB14">
      <w:pPr>
        <w:rPr>
          <w:rFonts w:hint="eastAsia" w:ascii="Arial"/>
          <w:sz w:val="30"/>
          <w:szCs w:val="30"/>
        </w:rPr>
      </w:pPr>
      <w:r>
        <w:rPr>
          <w:rFonts w:hint="eastAsia" w:ascii="Arial"/>
          <w:sz w:val="30"/>
          <w:szCs w:val="30"/>
        </w:rPr>
        <w:t>如果祂命令它们在一段时间内趋向完美，那么因此就需要一段时间来达到这个目的。</w:t>
      </w:r>
    </w:p>
    <w:p w14:paraId="0EF9044A">
      <w:pPr>
        <w:rPr>
          <w:rFonts w:hint="eastAsia" w:ascii="Arial"/>
          <w:sz w:val="30"/>
          <w:szCs w:val="30"/>
        </w:rPr>
      </w:pPr>
    </w:p>
    <w:p w14:paraId="2C37705E">
      <w:pPr>
        <w:rPr>
          <w:rFonts w:hint="eastAsia" w:ascii="Arial"/>
          <w:sz w:val="30"/>
          <w:szCs w:val="30"/>
        </w:rPr>
      </w:pPr>
      <w:r>
        <w:rPr>
          <w:rFonts w:hint="eastAsia" w:ascii="Arial"/>
          <w:sz w:val="30"/>
          <w:szCs w:val="30"/>
        </w:rPr>
        <w:t>From the mere</w:t>
      </w:r>
    </w:p>
    <w:p w14:paraId="4EB56BFB">
      <w:pPr>
        <w:rPr>
          <w:rFonts w:hint="eastAsia" w:ascii="Arial"/>
          <w:sz w:val="30"/>
          <w:szCs w:val="30"/>
        </w:rPr>
      </w:pPr>
    </w:p>
    <w:p w14:paraId="644B71B6">
      <w:pPr>
        <w:rPr>
          <w:rFonts w:hint="eastAsia" w:ascii="Arial"/>
          <w:sz w:val="30"/>
          <w:szCs w:val="30"/>
        </w:rPr>
      </w:pPr>
      <w:r>
        <w:rPr>
          <w:rFonts w:hint="eastAsia" w:ascii="Arial"/>
          <w:sz w:val="30"/>
          <w:szCs w:val="30"/>
        </w:rPr>
        <w:t>那么，仅仅从上帝关于</w:t>
      </w:r>
    </w:p>
    <w:p w14:paraId="52381839">
      <w:pPr>
        <w:rPr>
          <w:rFonts w:hint="eastAsia" w:ascii="Arial"/>
          <w:sz w:val="30"/>
          <w:szCs w:val="30"/>
        </w:rPr>
      </w:pPr>
    </w:p>
    <w:p w14:paraId="09FA6E43">
      <w:pPr>
        <w:rPr>
          <w:rFonts w:hint="eastAsia" w:ascii="Arial"/>
          <w:sz w:val="30"/>
          <w:szCs w:val="30"/>
        </w:rPr>
      </w:pPr>
      <w:r>
        <w:rPr>
          <w:rFonts w:hint="eastAsia" w:ascii="Arial"/>
          <w:sz w:val="30"/>
          <w:szCs w:val="30"/>
        </w:rPr>
        <w:t>command of God, then, respecting the existence of creatures, nothing can be inferred as to the particular manner of their rising into existence.</w:t>
      </w:r>
    </w:p>
    <w:p w14:paraId="31C3EA07">
      <w:pPr>
        <w:rPr>
          <w:rFonts w:hint="eastAsia" w:ascii="Arial"/>
          <w:sz w:val="30"/>
          <w:szCs w:val="30"/>
        </w:rPr>
      </w:pPr>
    </w:p>
    <w:p w14:paraId="5A99E79A">
      <w:pPr>
        <w:rPr>
          <w:rFonts w:hint="eastAsia" w:ascii="Arial"/>
          <w:sz w:val="30"/>
          <w:szCs w:val="30"/>
        </w:rPr>
      </w:pPr>
      <w:r>
        <w:rPr>
          <w:rFonts w:hint="eastAsia" w:ascii="Arial"/>
          <w:sz w:val="30"/>
          <w:szCs w:val="30"/>
        </w:rPr>
        <w:t>受造物存在的命令，无法推断出它们升入存在的具体方式。</w:t>
      </w:r>
    </w:p>
    <w:p w14:paraId="6DB97EA1">
      <w:pPr>
        <w:rPr>
          <w:rFonts w:hint="eastAsia" w:ascii="Arial"/>
          <w:sz w:val="30"/>
          <w:szCs w:val="30"/>
        </w:rPr>
      </w:pPr>
    </w:p>
    <w:p w14:paraId="737D5C98">
      <w:pPr>
        <w:rPr>
          <w:rFonts w:hint="eastAsia" w:ascii="Arial"/>
          <w:sz w:val="30"/>
          <w:szCs w:val="30"/>
        </w:rPr>
      </w:pPr>
      <w:r>
        <w:rPr>
          <w:rFonts w:hint="eastAsia" w:ascii="Arial"/>
          <w:sz w:val="30"/>
          <w:szCs w:val="30"/>
        </w:rPr>
        <w:t>Some things, which are done at his command, are unquestionably accomplished in a continued space of time.</w:t>
      </w:r>
    </w:p>
    <w:p w14:paraId="178DC147">
      <w:pPr>
        <w:rPr>
          <w:rFonts w:hint="eastAsia" w:ascii="Arial"/>
          <w:sz w:val="30"/>
          <w:szCs w:val="30"/>
        </w:rPr>
      </w:pPr>
    </w:p>
    <w:p w14:paraId="704EEB0C">
      <w:pPr>
        <w:rPr>
          <w:rFonts w:hint="eastAsia" w:ascii="Arial"/>
          <w:sz w:val="30"/>
          <w:szCs w:val="30"/>
        </w:rPr>
      </w:pPr>
      <w:r>
        <w:rPr>
          <w:rFonts w:hint="eastAsia" w:ascii="Arial"/>
          <w:sz w:val="30"/>
          <w:szCs w:val="30"/>
        </w:rPr>
        <w:t>有些在祂命令下完成的事物，无疑是在持续的时间段内完成的。</w:t>
      </w:r>
    </w:p>
    <w:p w14:paraId="2BE1DF92">
      <w:pPr>
        <w:rPr>
          <w:rFonts w:hint="eastAsia" w:ascii="Arial"/>
          <w:sz w:val="30"/>
          <w:szCs w:val="30"/>
        </w:rPr>
      </w:pPr>
    </w:p>
    <w:p w14:paraId="00225455">
      <w:pPr>
        <w:rPr>
          <w:rFonts w:hint="eastAsia" w:ascii="Arial"/>
          <w:sz w:val="30"/>
          <w:szCs w:val="30"/>
        </w:rPr>
      </w:pPr>
      <w:r>
        <w:rPr>
          <w:rFonts w:hint="eastAsia" w:ascii="Arial"/>
          <w:sz w:val="30"/>
          <w:szCs w:val="30"/>
        </w:rPr>
        <w:t>For instance, the coming of the animals to Adam in order to receive their names from him as their lord, undoubtedly took place at the command of God,yet not without succession.</w:t>
      </w:r>
    </w:p>
    <w:p w14:paraId="7911AB62">
      <w:pPr>
        <w:rPr>
          <w:rFonts w:hint="eastAsia" w:ascii="Arial"/>
          <w:sz w:val="30"/>
          <w:szCs w:val="30"/>
        </w:rPr>
      </w:pPr>
    </w:p>
    <w:p w14:paraId="662052D0">
      <w:pPr>
        <w:rPr>
          <w:rFonts w:hint="eastAsia" w:ascii="Arial"/>
          <w:sz w:val="30"/>
          <w:szCs w:val="30"/>
        </w:rPr>
      </w:pPr>
      <w:r>
        <w:rPr>
          <w:rFonts w:hint="eastAsia" w:ascii="Arial"/>
          <w:sz w:val="30"/>
          <w:szCs w:val="30"/>
        </w:rPr>
        <w:t>例如，动物来到亚当面前，从他这位主人那里接受名字，无疑是发生在上帝的命令下，然而并非没有先后次序。</w:t>
      </w:r>
    </w:p>
    <w:p w14:paraId="2270B6BC">
      <w:pPr>
        <w:rPr>
          <w:rFonts w:hint="eastAsia" w:ascii="Arial"/>
          <w:sz w:val="30"/>
          <w:szCs w:val="30"/>
        </w:rPr>
      </w:pPr>
    </w:p>
    <w:p w14:paraId="3E3EF747">
      <w:pPr>
        <w:rPr>
          <w:rFonts w:hint="eastAsia" w:ascii="Arial"/>
          <w:sz w:val="30"/>
          <w:szCs w:val="30"/>
        </w:rPr>
      </w:pPr>
      <w:r>
        <w:rPr>
          <w:rFonts w:hint="eastAsia" w:ascii="Arial"/>
          <w:sz w:val="30"/>
          <w:szCs w:val="30"/>
        </w:rPr>
        <w:t>Nor let it be objected, that the inclination to come was infused into the animals in a moment; for their coming itself, and not merely the inclination, was the effect of the Divine command.</w:t>
      </w:r>
    </w:p>
    <w:p w14:paraId="1F89F2C1">
      <w:pPr>
        <w:rPr>
          <w:rFonts w:hint="eastAsia" w:ascii="Arial"/>
          <w:sz w:val="30"/>
          <w:szCs w:val="30"/>
        </w:rPr>
      </w:pPr>
    </w:p>
    <w:p w14:paraId="691A7BE0">
      <w:pPr>
        <w:rPr>
          <w:rFonts w:hint="eastAsia" w:ascii="Arial"/>
          <w:sz w:val="30"/>
          <w:szCs w:val="30"/>
        </w:rPr>
      </w:pPr>
      <w:r>
        <w:rPr>
          <w:rFonts w:hint="eastAsia" w:ascii="Arial"/>
          <w:sz w:val="30"/>
          <w:szCs w:val="30"/>
        </w:rPr>
        <w:t>也不要反对说，来的倾向是一瞬间注入动物里面的；因为它们来本身，而不仅仅是倾向，是神圣命令的结果。</w:t>
      </w:r>
    </w:p>
    <w:p w14:paraId="1748BE9D">
      <w:pPr>
        <w:rPr>
          <w:rFonts w:hint="eastAsia" w:ascii="Arial"/>
          <w:sz w:val="30"/>
          <w:szCs w:val="30"/>
        </w:rPr>
      </w:pPr>
    </w:p>
    <w:p w14:paraId="209C1DB1">
      <w:pPr>
        <w:rPr>
          <w:rFonts w:hint="eastAsia" w:ascii="Arial"/>
          <w:sz w:val="30"/>
          <w:szCs w:val="30"/>
        </w:rPr>
      </w:pPr>
      <w:r>
        <w:rPr>
          <w:rFonts w:hint="eastAsia" w:ascii="Arial"/>
          <w:sz w:val="30"/>
          <w:szCs w:val="30"/>
        </w:rPr>
        <w:t>LXIX. My judgment, therefore, is, that this question cannot be decided without making a distinction.</w:t>
      </w:r>
    </w:p>
    <w:p w14:paraId="62A258A2">
      <w:pPr>
        <w:rPr>
          <w:rFonts w:hint="eastAsia" w:ascii="Arial"/>
          <w:sz w:val="30"/>
          <w:szCs w:val="30"/>
        </w:rPr>
      </w:pPr>
    </w:p>
    <w:p w14:paraId="253CA28B">
      <w:pPr>
        <w:rPr>
          <w:rFonts w:hint="eastAsia" w:ascii="Arial"/>
          <w:sz w:val="30"/>
          <w:szCs w:val="30"/>
        </w:rPr>
      </w:pPr>
      <w:r>
        <w:rPr>
          <w:rFonts w:hint="eastAsia" w:ascii="Arial"/>
          <w:sz w:val="30"/>
          <w:szCs w:val="30"/>
        </w:rPr>
        <w:t>六十九、因此，我的判断是，若不作区分，这个问题就无法决定。</w:t>
      </w:r>
    </w:p>
    <w:p w14:paraId="09C30F5F">
      <w:pPr>
        <w:rPr>
          <w:rFonts w:hint="eastAsia" w:ascii="Arial"/>
          <w:sz w:val="30"/>
          <w:szCs w:val="30"/>
        </w:rPr>
      </w:pPr>
    </w:p>
    <w:p w14:paraId="55F37B2A">
      <w:pPr>
        <w:rPr>
          <w:rFonts w:hint="eastAsia" w:ascii="Arial"/>
          <w:sz w:val="30"/>
          <w:szCs w:val="30"/>
        </w:rPr>
      </w:pPr>
      <w:r>
        <w:rPr>
          <w:rFonts w:hint="eastAsia" w:ascii="Arial"/>
          <w:sz w:val="30"/>
          <w:szCs w:val="30"/>
        </w:rPr>
        <w:t>Some things were certainly produced out of nothing, as the highest heaven, and the chaos of the earth, angels, and the souls of men.</w:t>
      </w:r>
    </w:p>
    <w:p w14:paraId="233861E7">
      <w:pPr>
        <w:rPr>
          <w:rFonts w:hint="eastAsia" w:ascii="Arial"/>
          <w:sz w:val="30"/>
          <w:szCs w:val="30"/>
        </w:rPr>
      </w:pPr>
    </w:p>
    <w:p w14:paraId="4FFC1938">
      <w:pPr>
        <w:rPr>
          <w:rFonts w:hint="eastAsia" w:ascii="Arial"/>
          <w:sz w:val="30"/>
          <w:szCs w:val="30"/>
        </w:rPr>
      </w:pPr>
      <w:r>
        <w:rPr>
          <w:rFonts w:hint="eastAsia" w:ascii="Arial"/>
          <w:sz w:val="30"/>
          <w:szCs w:val="30"/>
        </w:rPr>
        <w:t>有些事物确实是从无有中产生的，例如最高的天，和地的混沌 (chaos)，天使，以及人的灵魂。</w:t>
      </w:r>
    </w:p>
    <w:p w14:paraId="77539801">
      <w:pPr>
        <w:rPr>
          <w:rFonts w:hint="eastAsia" w:ascii="Arial"/>
          <w:sz w:val="30"/>
          <w:szCs w:val="30"/>
        </w:rPr>
      </w:pPr>
    </w:p>
    <w:p w14:paraId="3A65CC2A">
      <w:pPr>
        <w:rPr>
          <w:rFonts w:hint="eastAsia" w:ascii="Arial"/>
          <w:sz w:val="30"/>
          <w:szCs w:val="30"/>
        </w:rPr>
      </w:pPr>
      <w:r>
        <w:rPr>
          <w:rFonts w:hint="eastAsia" w:ascii="Arial"/>
          <w:sz w:val="30"/>
          <w:szCs w:val="30"/>
        </w:rPr>
        <w:t>These could not be otherwise created than in a moment.</w:t>
      </w:r>
    </w:p>
    <w:p w14:paraId="3B937FAC">
      <w:pPr>
        <w:rPr>
          <w:rFonts w:hint="eastAsia" w:ascii="Arial"/>
          <w:sz w:val="30"/>
          <w:szCs w:val="30"/>
        </w:rPr>
      </w:pPr>
    </w:p>
    <w:p w14:paraId="05092B80">
      <w:pPr>
        <w:rPr>
          <w:rFonts w:hint="eastAsia" w:ascii="Arial"/>
          <w:sz w:val="30"/>
          <w:szCs w:val="30"/>
        </w:rPr>
      </w:pPr>
      <w:r>
        <w:rPr>
          <w:rFonts w:hint="eastAsia" w:ascii="Arial"/>
          <w:sz w:val="30"/>
          <w:szCs w:val="30"/>
        </w:rPr>
        <w:t>这些除了在一瞬间被创造之外，不可能以其他方式被创造。</w:t>
      </w:r>
    </w:p>
    <w:p w14:paraId="53393C34">
      <w:pPr>
        <w:rPr>
          <w:rFonts w:hint="eastAsia" w:ascii="Arial"/>
          <w:sz w:val="30"/>
          <w:szCs w:val="30"/>
        </w:rPr>
      </w:pPr>
    </w:p>
    <w:p w14:paraId="73F15F74">
      <w:pPr>
        <w:rPr>
          <w:rFonts w:hint="eastAsia" w:ascii="Arial"/>
          <w:sz w:val="30"/>
          <w:szCs w:val="30"/>
        </w:rPr>
      </w:pPr>
      <w:r>
        <w:rPr>
          <w:rFonts w:hint="eastAsia" w:ascii="Arial"/>
          <w:sz w:val="30"/>
          <w:szCs w:val="30"/>
        </w:rPr>
        <w:t>Since no medium can be imagined between existence and non-existence, the transition from nothing to something does not admit of delay or succession.</w:t>
      </w:r>
    </w:p>
    <w:p w14:paraId="5D814F0C">
      <w:pPr>
        <w:rPr>
          <w:rFonts w:hint="eastAsia" w:ascii="Arial"/>
          <w:sz w:val="30"/>
          <w:szCs w:val="30"/>
        </w:rPr>
      </w:pPr>
    </w:p>
    <w:p w14:paraId="17281291">
      <w:pPr>
        <w:rPr>
          <w:rFonts w:hint="eastAsia" w:ascii="Arial"/>
          <w:sz w:val="30"/>
          <w:szCs w:val="30"/>
        </w:rPr>
      </w:pPr>
      <w:r>
        <w:rPr>
          <w:rFonts w:hint="eastAsia" w:ascii="Arial"/>
          <w:sz w:val="30"/>
          <w:szCs w:val="30"/>
        </w:rPr>
        <w:t>既然在存在与不存在之间无法想象任何媒介，从无有到有的过渡不允许延迟或相继。</w:t>
      </w:r>
    </w:p>
    <w:p w14:paraId="5323D872">
      <w:pPr>
        <w:rPr>
          <w:rFonts w:hint="eastAsia" w:ascii="Arial"/>
          <w:sz w:val="30"/>
          <w:szCs w:val="30"/>
        </w:rPr>
      </w:pPr>
    </w:p>
    <w:p w14:paraId="212D3217">
      <w:pPr>
        <w:rPr>
          <w:rFonts w:hint="eastAsia" w:ascii="Arial"/>
          <w:sz w:val="30"/>
          <w:szCs w:val="30"/>
        </w:rPr>
      </w:pPr>
      <w:r>
        <w:rPr>
          <w:rFonts w:hint="eastAsia" w:ascii="Arial"/>
          <w:sz w:val="30"/>
          <w:szCs w:val="30"/>
        </w:rPr>
        <w:t>LXX. Other creatures were formed of pre-existing matter by means of motion.</w:t>
      </w:r>
    </w:p>
    <w:p w14:paraId="2E9D42AB">
      <w:pPr>
        <w:rPr>
          <w:rFonts w:hint="eastAsia" w:ascii="Arial"/>
          <w:sz w:val="30"/>
          <w:szCs w:val="30"/>
        </w:rPr>
      </w:pPr>
    </w:p>
    <w:p w14:paraId="77B12B60">
      <w:pPr>
        <w:rPr>
          <w:rFonts w:hint="eastAsia" w:ascii="Arial"/>
          <w:sz w:val="30"/>
          <w:szCs w:val="30"/>
        </w:rPr>
      </w:pPr>
      <w:r>
        <w:rPr>
          <w:rFonts w:hint="eastAsia" w:ascii="Arial"/>
          <w:sz w:val="30"/>
          <w:szCs w:val="30"/>
        </w:rPr>
        <w:t>七十、其他受造物是由先前存在的物质 (matter) 藉着运动形成的。</w:t>
      </w:r>
    </w:p>
    <w:p w14:paraId="36B12B65">
      <w:pPr>
        <w:rPr>
          <w:rFonts w:hint="eastAsia" w:ascii="Arial"/>
          <w:sz w:val="30"/>
          <w:szCs w:val="30"/>
        </w:rPr>
      </w:pPr>
    </w:p>
    <w:p w14:paraId="7127A62D">
      <w:pPr>
        <w:rPr>
          <w:rFonts w:hint="eastAsia" w:ascii="Arial"/>
          <w:sz w:val="30"/>
          <w:szCs w:val="30"/>
        </w:rPr>
      </w:pPr>
      <w:r>
        <w:rPr>
          <w:rFonts w:hint="eastAsia" w:ascii="Arial"/>
          <w:sz w:val="30"/>
          <w:szCs w:val="30"/>
        </w:rPr>
        <w:t>"I apprehend," said Gregory of Nyssa, "that all those things which appear in the creation, and which were brought into existence by the will of God, were produced by means of motion and rest."*</w:t>
      </w:r>
    </w:p>
    <w:p w14:paraId="683E79A4">
      <w:pPr>
        <w:rPr>
          <w:rFonts w:hint="eastAsia" w:ascii="Arial"/>
          <w:sz w:val="30"/>
          <w:szCs w:val="30"/>
        </w:rPr>
      </w:pPr>
    </w:p>
    <w:p w14:paraId="7318F4BA">
      <w:pPr>
        <w:rPr>
          <w:rFonts w:hint="eastAsia" w:ascii="Arial"/>
          <w:sz w:val="30"/>
          <w:szCs w:val="30"/>
        </w:rPr>
      </w:pPr>
      <w:r>
        <w:rPr>
          <w:rFonts w:hint="eastAsia" w:ascii="Arial"/>
          <w:sz w:val="30"/>
          <w:szCs w:val="30"/>
        </w:rPr>
        <w:t>“我理解，”尼撒的格列高利 (Gregory of Nyssa) 说，“所有那些在创造中显现、并由上帝旨意带入存在的事物，都是藉着运动和静止产生的。”*</w:t>
      </w:r>
    </w:p>
    <w:p w14:paraId="202F214C">
      <w:pPr>
        <w:rPr>
          <w:rFonts w:hint="eastAsia" w:ascii="Arial"/>
          <w:sz w:val="30"/>
          <w:szCs w:val="30"/>
        </w:rPr>
      </w:pPr>
    </w:p>
    <w:p w14:paraId="042A725D">
      <w:pPr>
        <w:rPr>
          <w:rFonts w:hint="eastAsia" w:ascii="Arial"/>
          <w:sz w:val="30"/>
          <w:szCs w:val="30"/>
        </w:rPr>
      </w:pPr>
      <w:r>
        <w:rPr>
          <w:rFonts w:hint="eastAsia" w:ascii="Arial"/>
          <w:sz w:val="30"/>
          <w:szCs w:val="30"/>
        </w:rPr>
        <w:t>We, for our part, are not inclined, at present, to adopt such unrestrained expressions.</w:t>
      </w:r>
    </w:p>
    <w:p w14:paraId="0EC238D9">
      <w:pPr>
        <w:rPr>
          <w:rFonts w:hint="eastAsia" w:ascii="Arial"/>
          <w:sz w:val="30"/>
          <w:szCs w:val="30"/>
        </w:rPr>
      </w:pPr>
    </w:p>
    <w:p w14:paraId="7B69EA26">
      <w:pPr>
        <w:rPr>
          <w:rFonts w:hint="eastAsia" w:ascii="Arial"/>
          <w:sz w:val="30"/>
          <w:szCs w:val="30"/>
        </w:rPr>
      </w:pPr>
      <w:r>
        <w:rPr>
          <w:rFonts w:hint="eastAsia" w:ascii="Arial"/>
          <w:sz w:val="30"/>
          <w:szCs w:val="30"/>
        </w:rPr>
        <w:t>就我们而言，目前不倾向于采纳如此不受约束的表达。</w:t>
      </w:r>
    </w:p>
    <w:p w14:paraId="444827A0">
      <w:pPr>
        <w:rPr>
          <w:rFonts w:hint="eastAsia" w:ascii="Arial"/>
          <w:sz w:val="30"/>
          <w:szCs w:val="30"/>
        </w:rPr>
      </w:pPr>
    </w:p>
    <w:p w14:paraId="31900E00">
      <w:pPr>
        <w:rPr>
          <w:rFonts w:hint="eastAsia" w:ascii="Arial"/>
          <w:sz w:val="30"/>
          <w:szCs w:val="30"/>
        </w:rPr>
      </w:pPr>
      <w:r>
        <w:rPr>
          <w:rFonts w:hint="eastAsia" w:ascii="Arial"/>
          <w:sz w:val="30"/>
          <w:szCs w:val="30"/>
        </w:rPr>
        <w:t>Some works, however, were certainly accomplished by means of motion; as the drying of the earth, and the collecting of the waters into one place, which the Palmist celebrates in the following manner: "The waters stood above the mountains.</w:t>
      </w:r>
    </w:p>
    <w:p w14:paraId="797B78A1">
      <w:pPr>
        <w:rPr>
          <w:rFonts w:hint="eastAsia" w:ascii="Arial"/>
          <w:sz w:val="30"/>
          <w:szCs w:val="30"/>
        </w:rPr>
      </w:pPr>
    </w:p>
    <w:p w14:paraId="2283D128">
      <w:pPr>
        <w:rPr>
          <w:rFonts w:hint="eastAsia" w:ascii="Arial"/>
          <w:sz w:val="30"/>
          <w:szCs w:val="30"/>
        </w:rPr>
      </w:pPr>
      <w:r>
        <w:rPr>
          <w:rFonts w:hint="eastAsia" w:ascii="Arial"/>
          <w:sz w:val="30"/>
          <w:szCs w:val="30"/>
        </w:rPr>
        <w:t>然而，有些作为确实是藉着运动完成的；例如地的变干，以及水聚在一处，诗篇作者以下列方式颂赞：“诸水高过山岭。</w:t>
      </w:r>
    </w:p>
    <w:p w14:paraId="255C0142">
      <w:pPr>
        <w:rPr>
          <w:rFonts w:hint="eastAsia" w:ascii="Arial"/>
          <w:sz w:val="30"/>
          <w:szCs w:val="30"/>
        </w:rPr>
      </w:pPr>
    </w:p>
    <w:p w14:paraId="11DB7E2C">
      <w:pPr>
        <w:rPr>
          <w:rFonts w:hint="eastAsia" w:ascii="Arial"/>
          <w:sz w:val="30"/>
          <w:szCs w:val="30"/>
        </w:rPr>
      </w:pPr>
      <w:r>
        <w:rPr>
          <w:rFonts w:hint="eastAsia" w:ascii="Arial"/>
          <w:sz w:val="30"/>
          <w:szCs w:val="30"/>
        </w:rPr>
        <w:t>At thy rebuke they fled; at the voice of thy thunder, they hasted away.</w:t>
      </w:r>
    </w:p>
    <w:p w14:paraId="2F2DAB08">
      <w:pPr>
        <w:rPr>
          <w:rFonts w:hint="eastAsia" w:ascii="Arial"/>
          <w:sz w:val="30"/>
          <w:szCs w:val="30"/>
        </w:rPr>
      </w:pPr>
    </w:p>
    <w:p w14:paraId="299508D1">
      <w:pPr>
        <w:rPr>
          <w:rFonts w:hint="eastAsia" w:ascii="Arial"/>
          <w:sz w:val="30"/>
          <w:szCs w:val="30"/>
        </w:rPr>
      </w:pPr>
      <w:r>
        <w:rPr>
          <w:rFonts w:hint="eastAsia" w:ascii="Arial"/>
          <w:sz w:val="30"/>
          <w:szCs w:val="30"/>
        </w:rPr>
        <w:t>你的斥责一发，水便奔逃；你的雷声一发，水便奔流。</w:t>
      </w:r>
    </w:p>
    <w:p w14:paraId="696FE071">
      <w:pPr>
        <w:rPr>
          <w:rFonts w:hint="eastAsia" w:ascii="Arial"/>
          <w:sz w:val="30"/>
          <w:szCs w:val="30"/>
        </w:rPr>
      </w:pPr>
    </w:p>
    <w:p w14:paraId="200ABDDA">
      <w:pPr>
        <w:rPr>
          <w:rFonts w:hint="eastAsia" w:ascii="Arial"/>
          <w:sz w:val="30"/>
          <w:szCs w:val="30"/>
        </w:rPr>
      </w:pPr>
      <w:r>
        <w:rPr>
          <w:rFonts w:hint="eastAsia" w:ascii="Arial"/>
          <w:sz w:val="30"/>
          <w:szCs w:val="30"/>
        </w:rPr>
        <w:t>They go up by the mountains; they go down by the valleys unto the place which thou hast founded for them."</w:t>
      </w:r>
    </w:p>
    <w:p w14:paraId="10B32357">
      <w:pPr>
        <w:rPr>
          <w:rFonts w:hint="eastAsia" w:ascii="Arial"/>
          <w:sz w:val="30"/>
          <w:szCs w:val="30"/>
        </w:rPr>
      </w:pPr>
    </w:p>
    <w:p w14:paraId="48F563B2">
      <w:pPr>
        <w:rPr>
          <w:rFonts w:hint="eastAsia" w:ascii="Arial"/>
          <w:sz w:val="30"/>
          <w:szCs w:val="30"/>
        </w:rPr>
      </w:pPr>
      <w:r>
        <w:rPr>
          <w:rFonts w:hint="eastAsia" w:ascii="Arial"/>
          <w:sz w:val="30"/>
          <w:szCs w:val="30"/>
        </w:rPr>
        <w:t>诸山升上，诸谷沉下，归你为它所安定之地。”（原文 They go up by the mountains; they go down by the valleys unto the place which thou hast founded for them.）</w:t>
      </w:r>
    </w:p>
    <w:p w14:paraId="357A2F46">
      <w:pPr>
        <w:rPr>
          <w:rFonts w:hint="eastAsia" w:ascii="Arial"/>
          <w:sz w:val="30"/>
          <w:szCs w:val="30"/>
        </w:rPr>
      </w:pPr>
    </w:p>
    <w:p w14:paraId="57EC3C63">
      <w:pPr>
        <w:rPr>
          <w:rFonts w:hint="eastAsia" w:ascii="Arial"/>
          <w:sz w:val="30"/>
          <w:szCs w:val="30"/>
        </w:rPr>
      </w:pPr>
      <w:r>
        <w:rPr>
          <w:rFonts w:hint="eastAsia" w:ascii="Arial"/>
          <w:sz w:val="30"/>
          <w:szCs w:val="30"/>
        </w:rPr>
        <w:t>This was probably the case, too, with regard to the division of the stars; which, being separated from the original globe of light, and formed into distinct parts, could not, without motion, be fixed in so widely distant regions of the heavens.</w:t>
      </w:r>
    </w:p>
    <w:p w14:paraId="10B5C574">
      <w:pPr>
        <w:rPr>
          <w:rFonts w:hint="eastAsia" w:ascii="Arial"/>
          <w:sz w:val="30"/>
          <w:szCs w:val="30"/>
        </w:rPr>
      </w:pPr>
    </w:p>
    <w:p w14:paraId="62A5362B">
      <w:pPr>
        <w:rPr>
          <w:rFonts w:hint="eastAsia" w:ascii="Arial"/>
          <w:sz w:val="30"/>
          <w:szCs w:val="30"/>
        </w:rPr>
      </w:pPr>
      <w:r>
        <w:rPr>
          <w:rFonts w:hint="eastAsia" w:ascii="Arial"/>
          <w:sz w:val="30"/>
          <w:szCs w:val="30"/>
        </w:rPr>
        <w:t>关于星辰的分开，情况可能也是如此；它们从最初的光球分离出来，形成不同的部分，若没有运动，就不可能被固定在如此遥远的天区。</w:t>
      </w:r>
    </w:p>
    <w:p w14:paraId="7B12F199">
      <w:pPr>
        <w:rPr>
          <w:rFonts w:hint="eastAsia" w:ascii="Arial"/>
          <w:sz w:val="30"/>
          <w:szCs w:val="30"/>
        </w:rPr>
      </w:pPr>
    </w:p>
    <w:p w14:paraId="7B1246BE">
      <w:pPr>
        <w:rPr>
          <w:rFonts w:hint="eastAsia" w:ascii="Arial"/>
          <w:sz w:val="30"/>
          <w:szCs w:val="30"/>
        </w:rPr>
      </w:pPr>
      <w:r>
        <w:rPr>
          <w:rFonts w:hint="eastAsia" w:ascii="Arial"/>
          <w:sz w:val="30"/>
          <w:szCs w:val="30"/>
        </w:rPr>
        <w:t>Now, that motion cannot be performed in what is called a mathematical moment, excluding all succession, is thus</w:t>
      </w:r>
    </w:p>
    <w:p w14:paraId="36127E70">
      <w:pPr>
        <w:rPr>
          <w:rFonts w:hint="eastAsia" w:ascii="Arial"/>
          <w:sz w:val="30"/>
          <w:szCs w:val="30"/>
        </w:rPr>
      </w:pPr>
    </w:p>
    <w:p w14:paraId="05903CAE">
      <w:pPr>
        <w:rPr>
          <w:rFonts w:hint="eastAsia" w:ascii="Arial"/>
          <w:sz w:val="30"/>
          <w:szCs w:val="30"/>
        </w:rPr>
      </w:pPr>
      <w:r>
        <w:rPr>
          <w:rFonts w:hint="eastAsia" w:ascii="Arial"/>
          <w:sz w:val="30"/>
          <w:szCs w:val="30"/>
        </w:rPr>
        <w:t>现在，运动不可能在所谓的数学瞬间 (mathematical moment)——排除一切相继——中进行，证明如下：</w:t>
      </w:r>
    </w:p>
    <w:p w14:paraId="1A7F7098">
      <w:pPr>
        <w:rPr>
          <w:rFonts w:hint="eastAsia" w:ascii="Arial"/>
          <w:sz w:val="30"/>
          <w:szCs w:val="30"/>
        </w:rPr>
      </w:pPr>
    </w:p>
    <w:p w14:paraId="4AB65ED2">
      <w:pPr>
        <w:rPr>
          <w:rFonts w:hint="eastAsia" w:ascii="Arial"/>
          <w:sz w:val="30"/>
          <w:szCs w:val="30"/>
        </w:rPr>
      </w:pPr>
      <w:r>
        <w:rPr>
          <w:rFonts w:hint="eastAsia" w:ascii="Arial"/>
          <w:sz w:val="30"/>
          <w:szCs w:val="30"/>
        </w:rPr>
        <w:t>demonstrated.</w:t>
      </w:r>
    </w:p>
    <w:p w14:paraId="090AB396">
      <w:pPr>
        <w:rPr>
          <w:rFonts w:hint="eastAsia" w:ascii="Arial"/>
          <w:sz w:val="30"/>
          <w:szCs w:val="30"/>
        </w:rPr>
      </w:pPr>
    </w:p>
    <w:p w14:paraId="2E2BB6C3">
      <w:pPr>
        <w:rPr>
          <w:rFonts w:hint="eastAsia" w:ascii="Arial"/>
          <w:sz w:val="30"/>
          <w:szCs w:val="30"/>
        </w:rPr>
      </w:pPr>
      <w:r>
        <w:rPr>
          <w:rFonts w:hint="eastAsia" w:ascii="Arial"/>
          <w:sz w:val="30"/>
          <w:szCs w:val="30"/>
        </w:rPr>
        <w:t>证明。</w:t>
      </w:r>
    </w:p>
    <w:p w14:paraId="4B8AC1D7">
      <w:pPr>
        <w:rPr>
          <w:rFonts w:hint="eastAsia" w:ascii="Arial"/>
          <w:sz w:val="30"/>
          <w:szCs w:val="30"/>
        </w:rPr>
      </w:pPr>
    </w:p>
    <w:p w14:paraId="04A552FD">
      <w:pPr>
        <w:rPr>
          <w:rFonts w:hint="eastAsia" w:ascii="Arial"/>
          <w:sz w:val="30"/>
          <w:szCs w:val="30"/>
        </w:rPr>
      </w:pPr>
      <w:r>
        <w:rPr>
          <w:rFonts w:hint="eastAsia" w:ascii="Arial"/>
          <w:sz w:val="30"/>
          <w:szCs w:val="30"/>
        </w:rPr>
        <w:t>The body would, in this case, be in several places at once; it would be, at the same lime, in the place from which it departs, the place to which it is going, and the intermediate place.</w:t>
      </w:r>
    </w:p>
    <w:p w14:paraId="3A28CA03">
      <w:pPr>
        <w:rPr>
          <w:rFonts w:hint="eastAsia" w:ascii="Arial"/>
          <w:sz w:val="30"/>
          <w:szCs w:val="30"/>
        </w:rPr>
      </w:pPr>
    </w:p>
    <w:p w14:paraId="262DCC16">
      <w:pPr>
        <w:rPr>
          <w:rFonts w:hint="eastAsia" w:ascii="Arial"/>
          <w:sz w:val="30"/>
          <w:szCs w:val="30"/>
        </w:rPr>
      </w:pPr>
      <w:r>
        <w:rPr>
          <w:rFonts w:hint="eastAsia" w:ascii="Arial"/>
          <w:sz w:val="30"/>
          <w:szCs w:val="30"/>
        </w:rPr>
        <w:t>在这种情况下，物体将同时处于几个地方；它将同时处于它离开的地方、它要去的地方以及中间的地方。</w:t>
      </w:r>
    </w:p>
    <w:p w14:paraId="108AD3E6">
      <w:pPr>
        <w:rPr>
          <w:rFonts w:hint="eastAsia" w:ascii="Arial"/>
          <w:sz w:val="30"/>
          <w:szCs w:val="30"/>
        </w:rPr>
      </w:pPr>
    </w:p>
    <w:p w14:paraId="6C60EB01">
      <w:pPr>
        <w:rPr>
          <w:rFonts w:hint="eastAsia" w:ascii="Arial"/>
          <w:sz w:val="30"/>
          <w:szCs w:val="30"/>
        </w:rPr>
      </w:pPr>
      <w:r>
        <w:rPr>
          <w:rFonts w:hint="eastAsia" w:ascii="Arial"/>
          <w:sz w:val="30"/>
          <w:szCs w:val="30"/>
        </w:rPr>
        <w:t>Nay, it would be, and would not be somewhere, at the same time; for it is implied in the very idea of a body being moved, that it ceases to be in the place whence it removes, and is not yet arrived at the place whither it is going.</w:t>
      </w:r>
    </w:p>
    <w:p w14:paraId="721CC4BD">
      <w:pPr>
        <w:rPr>
          <w:rFonts w:hint="eastAsia" w:ascii="Arial"/>
          <w:sz w:val="30"/>
          <w:szCs w:val="30"/>
        </w:rPr>
      </w:pPr>
    </w:p>
    <w:p w14:paraId="483EFBE9">
      <w:pPr>
        <w:rPr>
          <w:rFonts w:hint="eastAsia" w:ascii="Arial"/>
          <w:sz w:val="30"/>
          <w:szCs w:val="30"/>
        </w:rPr>
      </w:pPr>
      <w:r>
        <w:rPr>
          <w:rFonts w:hint="eastAsia" w:ascii="Arial"/>
          <w:sz w:val="30"/>
          <w:szCs w:val="30"/>
        </w:rPr>
        <w:t>不仅如此，它将同时在某处，又不在某处；因为物体运动的观念本身就蕴含着，它停止在它离开的地方，并且尚未到达它要去的地方。</w:t>
      </w:r>
    </w:p>
    <w:p w14:paraId="19BD3524">
      <w:pPr>
        <w:rPr>
          <w:rFonts w:hint="eastAsia" w:ascii="Arial"/>
          <w:sz w:val="30"/>
          <w:szCs w:val="30"/>
        </w:rPr>
      </w:pPr>
    </w:p>
    <w:p w14:paraId="3AC9D880">
      <w:pPr>
        <w:rPr>
          <w:rFonts w:hint="eastAsia" w:ascii="Arial"/>
          <w:sz w:val="30"/>
          <w:szCs w:val="30"/>
        </w:rPr>
      </w:pPr>
      <w:r>
        <w:rPr>
          <w:rFonts w:hint="eastAsia" w:ascii="Arial"/>
          <w:sz w:val="30"/>
          <w:szCs w:val="30"/>
        </w:rPr>
        <w:t>LXXI. We must hold, nevertheless, that this motion was altogether extraordinary, and extremely rapid.</w:t>
      </w:r>
    </w:p>
    <w:p w14:paraId="028614B3">
      <w:pPr>
        <w:rPr>
          <w:rFonts w:hint="eastAsia" w:ascii="Arial"/>
          <w:sz w:val="30"/>
          <w:szCs w:val="30"/>
        </w:rPr>
      </w:pPr>
    </w:p>
    <w:p w14:paraId="448CFDC4">
      <w:pPr>
        <w:rPr>
          <w:rFonts w:hint="eastAsia" w:ascii="Arial"/>
          <w:sz w:val="30"/>
          <w:szCs w:val="30"/>
        </w:rPr>
      </w:pPr>
      <w:r>
        <w:rPr>
          <w:rFonts w:hint="eastAsia" w:ascii="Arial"/>
          <w:sz w:val="30"/>
          <w:szCs w:val="30"/>
        </w:rPr>
        <w:t>七十一、然而，我们必须持守，这种运动是完全非同寻常的，并且极其迅速。</w:t>
      </w:r>
    </w:p>
    <w:p w14:paraId="6CD07273">
      <w:pPr>
        <w:rPr>
          <w:rFonts w:hint="eastAsia" w:ascii="Arial"/>
          <w:sz w:val="30"/>
          <w:szCs w:val="30"/>
        </w:rPr>
      </w:pPr>
    </w:p>
    <w:p w14:paraId="484DCCCE">
      <w:pPr>
        <w:rPr>
          <w:rFonts w:hint="eastAsia" w:ascii="Arial"/>
          <w:sz w:val="30"/>
          <w:szCs w:val="30"/>
        </w:rPr>
      </w:pPr>
      <w:r>
        <w:rPr>
          <w:rFonts w:hint="eastAsia" w:ascii="Arial"/>
          <w:sz w:val="30"/>
          <w:szCs w:val="30"/>
        </w:rPr>
        <w:t>It is by no means to be reduced to the ordinary rules of motion which are now observed; it owed its beginning, its progress, and its whole modification, to a Divine, and a special command.</w:t>
      </w:r>
    </w:p>
    <w:p w14:paraId="6DFE357F">
      <w:pPr>
        <w:rPr>
          <w:rFonts w:hint="eastAsia" w:ascii="Arial"/>
          <w:sz w:val="30"/>
          <w:szCs w:val="30"/>
        </w:rPr>
      </w:pPr>
    </w:p>
    <w:p w14:paraId="770881CC">
      <w:pPr>
        <w:rPr>
          <w:rFonts w:hint="eastAsia" w:ascii="Arial"/>
          <w:sz w:val="30"/>
          <w:szCs w:val="30"/>
        </w:rPr>
      </w:pPr>
      <w:r>
        <w:rPr>
          <w:rFonts w:hint="eastAsia" w:ascii="Arial"/>
          <w:sz w:val="30"/>
          <w:szCs w:val="30"/>
        </w:rPr>
        <w:t>它绝不能被归结为现今观察到的普通运动规则；它的开始、进展及其整个形态，都归因于一个神圣的、特别的命令。</w:t>
      </w:r>
    </w:p>
    <w:p w14:paraId="64CE871F">
      <w:pPr>
        <w:rPr>
          <w:rFonts w:hint="eastAsia" w:ascii="Arial"/>
          <w:sz w:val="30"/>
          <w:szCs w:val="30"/>
        </w:rPr>
      </w:pPr>
    </w:p>
    <w:p w14:paraId="24C8DA28">
      <w:pPr>
        <w:rPr>
          <w:rFonts w:hint="eastAsia" w:ascii="Arial"/>
          <w:sz w:val="30"/>
          <w:szCs w:val="30"/>
        </w:rPr>
      </w:pPr>
      <w:r>
        <w:rPr>
          <w:rFonts w:hint="eastAsia" w:ascii="Arial"/>
          <w:sz w:val="30"/>
          <w:szCs w:val="30"/>
        </w:rPr>
        <w:t>LXXII. We ought not to imagine, that the production of herbs and trees from the ground, of fishes and reptiles from the waters, and, in fine, of all the animals from the earth, was performed in so rigid and laborious succession, that, the larger parts and the minutest particles being gradually prepared and arranged, the works, at last, with difficulty, attained their perfection, in the course of the day.</w:t>
      </w:r>
    </w:p>
    <w:p w14:paraId="35CF382B">
      <w:pPr>
        <w:rPr>
          <w:rFonts w:hint="eastAsia" w:ascii="Arial"/>
          <w:sz w:val="30"/>
          <w:szCs w:val="30"/>
        </w:rPr>
      </w:pPr>
    </w:p>
    <w:p w14:paraId="020A55D6">
      <w:pPr>
        <w:rPr>
          <w:rFonts w:hint="eastAsia" w:ascii="Arial"/>
          <w:sz w:val="30"/>
          <w:szCs w:val="30"/>
        </w:rPr>
      </w:pPr>
      <w:r>
        <w:rPr>
          <w:rFonts w:hint="eastAsia" w:ascii="Arial"/>
          <w:sz w:val="30"/>
          <w:szCs w:val="30"/>
        </w:rPr>
        <w:t>七十二、我们不应想象，青草和树木从地里长出，鱼和爬行动物从水里生出，以及最后，所有动物从地里生出，是以如此刻板和费力的相继方式进行的，以至于较大的部分和最微小的粒子被逐渐预备和安排，这些作为最终在一天之内艰难地达到完美。</w:t>
      </w:r>
    </w:p>
    <w:p w14:paraId="6AF6A541">
      <w:pPr>
        <w:rPr>
          <w:rFonts w:hint="eastAsia" w:ascii="Arial"/>
          <w:sz w:val="30"/>
          <w:szCs w:val="30"/>
        </w:rPr>
      </w:pPr>
    </w:p>
    <w:p w14:paraId="6F342C5F">
      <w:pPr>
        <w:rPr>
          <w:rFonts w:hint="eastAsia" w:ascii="Arial"/>
          <w:sz w:val="30"/>
          <w:szCs w:val="30"/>
        </w:rPr>
      </w:pPr>
      <w:r>
        <w:rPr>
          <w:rFonts w:hint="eastAsia" w:ascii="Arial"/>
          <w:sz w:val="30"/>
          <w:szCs w:val="30"/>
        </w:rPr>
        <w:t>But, at the command of God, the herbs, the trees loaded with their respective fruits, the fishes, the birds, and the other living creatures, suddenly came forth in full maturity;—each of them in a very short space of time,which, in comparison of the succession of months and years during which they now spring and grow up to perfection, may be regarded as a moment</w:t>
      </w:r>
    </w:p>
    <w:p w14:paraId="48E2EE7A">
      <w:pPr>
        <w:rPr>
          <w:rFonts w:hint="eastAsia" w:ascii="Arial"/>
          <w:sz w:val="30"/>
          <w:szCs w:val="30"/>
        </w:rPr>
      </w:pPr>
    </w:p>
    <w:p w14:paraId="6AC5661D">
      <w:pPr>
        <w:rPr>
          <w:rFonts w:hint="eastAsia" w:ascii="Arial"/>
          <w:sz w:val="30"/>
          <w:szCs w:val="30"/>
        </w:rPr>
      </w:pPr>
      <w:r>
        <w:rPr>
          <w:rFonts w:hint="eastAsia" w:ascii="Arial"/>
          <w:sz w:val="30"/>
          <w:szCs w:val="30"/>
        </w:rPr>
        <w:t>而是，在上帝的命令下，青草、结满各自果实的树木、鱼、鸟和其他活物，突然以完全成熟的状态出现；——它们每一个都在极短的时间内，与它们现今发芽并生长至完美所经历的数月数年的相继相比，可以被视为一瞬间。</w:t>
      </w:r>
    </w:p>
    <w:p w14:paraId="17BCB399">
      <w:pPr>
        <w:rPr>
          <w:rFonts w:hint="eastAsia" w:ascii="Arial"/>
          <w:sz w:val="30"/>
          <w:szCs w:val="30"/>
        </w:rPr>
      </w:pPr>
    </w:p>
    <w:p w14:paraId="6C455823">
      <w:pPr>
        <w:rPr>
          <w:rFonts w:hint="eastAsia" w:ascii="Arial"/>
          <w:sz w:val="30"/>
          <w:szCs w:val="30"/>
        </w:rPr>
      </w:pPr>
      <w:r>
        <w:rPr>
          <w:rFonts w:hint="eastAsia" w:ascii="Arial"/>
          <w:sz w:val="30"/>
          <w:szCs w:val="30"/>
        </w:rPr>
        <w:t>"In a single instant of time," says Eustathius, "those things which existed not before, sprung out of the earth, each distinguished by its own properties."*</w:t>
      </w:r>
    </w:p>
    <w:p w14:paraId="145C47F0">
      <w:pPr>
        <w:rPr>
          <w:rFonts w:hint="eastAsia" w:ascii="Arial"/>
          <w:sz w:val="30"/>
          <w:szCs w:val="30"/>
        </w:rPr>
      </w:pPr>
    </w:p>
    <w:p w14:paraId="53F9644B">
      <w:pPr>
        <w:rPr>
          <w:rFonts w:hint="eastAsia" w:ascii="Arial"/>
          <w:sz w:val="30"/>
          <w:szCs w:val="30"/>
        </w:rPr>
      </w:pPr>
      <w:r>
        <w:rPr>
          <w:rFonts w:hint="eastAsia" w:ascii="Arial"/>
          <w:sz w:val="30"/>
          <w:szCs w:val="30"/>
        </w:rPr>
        <w:t>“在一瞬间，”优斯塔修斯 (Eustathius) 说，“那些先前不存在的事物，从地里涌现出来，各自以其自身的属性区分。”*</w:t>
      </w:r>
    </w:p>
    <w:p w14:paraId="04047566">
      <w:pPr>
        <w:rPr>
          <w:rFonts w:hint="eastAsia" w:ascii="Arial"/>
          <w:sz w:val="30"/>
          <w:szCs w:val="30"/>
        </w:rPr>
      </w:pPr>
    </w:p>
    <w:p w14:paraId="2828DCAF">
      <w:pPr>
        <w:rPr>
          <w:rFonts w:hint="eastAsia" w:ascii="Arial"/>
          <w:sz w:val="30"/>
          <w:szCs w:val="30"/>
        </w:rPr>
      </w:pPr>
      <w:r>
        <w:rPr>
          <w:rFonts w:hint="eastAsia" w:ascii="Arial"/>
          <w:sz w:val="30"/>
          <w:szCs w:val="30"/>
        </w:rPr>
        <w:t>The glorious change of our bodies at the last day, exhibiting a kind of image of the first creation, will, in like manner, be effected "in a moment, in the twinkling of an eye."v</w:t>
      </w:r>
    </w:p>
    <w:p w14:paraId="7080AF74">
      <w:pPr>
        <w:rPr>
          <w:rFonts w:hint="eastAsia" w:ascii="Arial"/>
          <w:sz w:val="30"/>
          <w:szCs w:val="30"/>
        </w:rPr>
      </w:pPr>
    </w:p>
    <w:p w14:paraId="70D4595D">
      <w:pPr>
        <w:rPr>
          <w:rFonts w:hint="eastAsia" w:ascii="Arial"/>
          <w:sz w:val="30"/>
          <w:szCs w:val="30"/>
        </w:rPr>
      </w:pPr>
      <w:r>
        <w:rPr>
          <w:rFonts w:hint="eastAsia" w:ascii="Arial"/>
          <w:sz w:val="30"/>
          <w:szCs w:val="30"/>
        </w:rPr>
        <w:t>我们身体在末日荣耀的改变，展现了某种第一次创造的形象，同样将“在一霎时，眨眼之间”完成。v</w:t>
      </w:r>
    </w:p>
    <w:p w14:paraId="78A48F65">
      <w:pPr>
        <w:rPr>
          <w:rFonts w:hint="eastAsia" w:ascii="Arial"/>
          <w:sz w:val="30"/>
          <w:szCs w:val="30"/>
        </w:rPr>
      </w:pPr>
    </w:p>
    <w:p w14:paraId="3508228E">
      <w:pPr>
        <w:rPr>
          <w:rFonts w:hint="eastAsia" w:ascii="Arial"/>
          <w:sz w:val="30"/>
          <w:szCs w:val="30"/>
        </w:rPr>
      </w:pPr>
      <w:r>
        <w:rPr>
          <w:rFonts w:hint="eastAsia" w:ascii="Arial"/>
          <w:sz w:val="30"/>
          <w:szCs w:val="30"/>
        </w:rPr>
        <w:t>LXXIII. Since, on each of the days, God performed various and highly magnificent works, and some of them posterior to others, (though most of them were accomplished in an exceedingly short time,) yet in such a manner that it is impossible for us to assign the</w:t>
      </w:r>
    </w:p>
    <w:p w14:paraId="647D3095">
      <w:pPr>
        <w:rPr>
          <w:rFonts w:hint="eastAsia" w:ascii="Arial"/>
          <w:sz w:val="30"/>
          <w:szCs w:val="30"/>
        </w:rPr>
      </w:pPr>
    </w:p>
    <w:p w14:paraId="3EEA82A7">
      <w:pPr>
        <w:rPr>
          <w:rFonts w:hint="eastAsia" w:ascii="Arial"/>
          <w:sz w:val="30"/>
          <w:szCs w:val="30"/>
        </w:rPr>
      </w:pPr>
      <w:r>
        <w:rPr>
          <w:rFonts w:hint="eastAsia" w:ascii="Arial"/>
          <w:sz w:val="30"/>
          <w:szCs w:val="30"/>
        </w:rPr>
        <w:t>七十三、既然，在每一天，上帝都施行了各种极其宏伟的作为，其中一些后于另一些，（尽管大部分都在极短的时间内完成，）然而其方式使得我们不可能将</w:t>
      </w:r>
    </w:p>
    <w:p w14:paraId="560475D5">
      <w:pPr>
        <w:rPr>
          <w:rFonts w:hint="eastAsia" w:ascii="Arial"/>
          <w:sz w:val="30"/>
          <w:szCs w:val="30"/>
        </w:rPr>
      </w:pPr>
    </w:p>
    <w:p w14:paraId="3316A573">
      <w:pPr>
        <w:rPr>
          <w:rFonts w:hint="eastAsia" w:ascii="Arial"/>
          <w:sz w:val="30"/>
          <w:szCs w:val="30"/>
        </w:rPr>
      </w:pPr>
      <w:r>
        <w:rPr>
          <w:rFonts w:hint="eastAsia" w:ascii="Arial"/>
          <w:sz w:val="30"/>
          <w:szCs w:val="30"/>
        </w:rPr>
        <w:t>moments of the commencement and termination of the works of each day to their own hours respectively,—Divines justly say, according to Scripture, that six days, not six moments, were employed in the creation of the world.</w:t>
      </w:r>
    </w:p>
    <w:p w14:paraId="2B227342">
      <w:pPr>
        <w:rPr>
          <w:rFonts w:hint="eastAsia" w:ascii="Arial"/>
          <w:sz w:val="30"/>
          <w:szCs w:val="30"/>
        </w:rPr>
      </w:pPr>
    </w:p>
    <w:p w14:paraId="7C2DD357">
      <w:pPr>
        <w:rPr>
          <w:rFonts w:hint="eastAsia" w:ascii="Arial"/>
          <w:sz w:val="30"/>
          <w:szCs w:val="30"/>
        </w:rPr>
      </w:pPr>
      <w:r>
        <w:rPr>
          <w:rFonts w:hint="eastAsia" w:ascii="Arial"/>
          <w:sz w:val="30"/>
          <w:szCs w:val="30"/>
        </w:rPr>
        <w:t>每一天工作的开始和结束时刻分别指定给它们各自的时辰，——神学家们根据圣经公正地说，是六天，而非六个瞬间，被用于创造世界。</w:t>
      </w:r>
    </w:p>
    <w:p w14:paraId="1723CFBF">
      <w:pPr>
        <w:rPr>
          <w:rFonts w:hint="eastAsia" w:ascii="Arial"/>
          <w:sz w:val="30"/>
          <w:szCs w:val="30"/>
        </w:rPr>
      </w:pPr>
    </w:p>
    <w:p w14:paraId="1B9954B5">
      <w:pPr>
        <w:rPr>
          <w:rFonts w:hint="eastAsia" w:ascii="Arial"/>
          <w:sz w:val="30"/>
          <w:szCs w:val="30"/>
        </w:rPr>
      </w:pPr>
      <w:r>
        <w:rPr>
          <w:rFonts w:hint="eastAsia" w:ascii="Arial"/>
          <w:sz w:val="30"/>
          <w:szCs w:val="30"/>
        </w:rPr>
        <w:t>It must not be thought that, like a workman restricted to his task or to his time, God laboured in the work from morning to evening.</w:t>
      </w:r>
    </w:p>
    <w:p w14:paraId="7957B502">
      <w:pPr>
        <w:rPr>
          <w:rFonts w:hint="eastAsia" w:ascii="Arial"/>
          <w:sz w:val="30"/>
          <w:szCs w:val="30"/>
        </w:rPr>
      </w:pPr>
    </w:p>
    <w:p w14:paraId="536E2B82">
      <w:pPr>
        <w:rPr>
          <w:rFonts w:hint="eastAsia" w:ascii="Arial"/>
          <w:sz w:val="30"/>
          <w:szCs w:val="30"/>
        </w:rPr>
      </w:pPr>
      <w:r>
        <w:rPr>
          <w:rFonts w:hint="eastAsia" w:ascii="Arial"/>
          <w:sz w:val="30"/>
          <w:szCs w:val="30"/>
        </w:rPr>
        <w:t>绝不能认为，上帝像一个受限于任务或时间的工人那样，从早到晚在工作中劳碌。</w:t>
      </w:r>
    </w:p>
    <w:p w14:paraId="024DCBEB">
      <w:pPr>
        <w:rPr>
          <w:rFonts w:hint="eastAsia" w:ascii="Arial"/>
          <w:sz w:val="30"/>
          <w:szCs w:val="30"/>
        </w:rPr>
      </w:pPr>
    </w:p>
    <w:p w14:paraId="1C7B1C91">
      <w:pPr>
        <w:rPr>
          <w:rFonts w:hint="eastAsia" w:ascii="Arial"/>
          <w:sz w:val="30"/>
          <w:szCs w:val="30"/>
        </w:rPr>
      </w:pPr>
      <w:r>
        <w:rPr>
          <w:rFonts w:hint="eastAsia" w:ascii="Arial"/>
          <w:sz w:val="30"/>
          <w:szCs w:val="30"/>
        </w:rPr>
        <w:t>LXXIV. There is only ONE world, this very world, if the creation of which we are now treating, which was made by Christ, into which Christ came, and which comprehends within its circuit all things that were made.</w:t>
      </w:r>
    </w:p>
    <w:p w14:paraId="136BCAD8">
      <w:pPr>
        <w:rPr>
          <w:rFonts w:hint="eastAsia" w:ascii="Arial"/>
          <w:sz w:val="30"/>
          <w:szCs w:val="30"/>
        </w:rPr>
      </w:pPr>
    </w:p>
    <w:p w14:paraId="4D2FA813">
      <w:pPr>
        <w:rPr>
          <w:rFonts w:hint="eastAsia" w:ascii="Arial"/>
          <w:sz w:val="30"/>
          <w:szCs w:val="30"/>
        </w:rPr>
      </w:pPr>
      <w:r>
        <w:rPr>
          <w:rFonts w:hint="eastAsia" w:ascii="Arial"/>
          <w:sz w:val="30"/>
          <w:szCs w:val="30"/>
        </w:rPr>
        <w:t>七十四、只有一个世界，就是这个我们现在讨论其创造的世界，它由基督所造，基督来到其中，并在其范围内包含所有被造之物。</w:t>
      </w:r>
    </w:p>
    <w:p w14:paraId="22FFA171">
      <w:pPr>
        <w:rPr>
          <w:rFonts w:hint="eastAsia" w:ascii="Arial"/>
          <w:sz w:val="30"/>
          <w:szCs w:val="30"/>
        </w:rPr>
      </w:pPr>
    </w:p>
    <w:p w14:paraId="627E2D01">
      <w:pPr>
        <w:rPr>
          <w:rFonts w:hint="eastAsia" w:ascii="Arial"/>
          <w:sz w:val="30"/>
          <w:szCs w:val="30"/>
        </w:rPr>
      </w:pPr>
      <w:r>
        <w:rPr>
          <w:rFonts w:hint="eastAsia" w:ascii="Arial"/>
          <w:sz w:val="30"/>
          <w:szCs w:val="30"/>
        </w:rPr>
        <w:t>To imagine a plurality of worlds, existing either at the same time or in succession, is the raving of men who are not afraid of "intruding into those things which they have not seen, vainly puffed up by their own fleshly mind."</w:t>
      </w:r>
    </w:p>
    <w:p w14:paraId="0D63C074">
      <w:pPr>
        <w:rPr>
          <w:rFonts w:hint="eastAsia" w:ascii="Arial"/>
          <w:sz w:val="30"/>
          <w:szCs w:val="30"/>
        </w:rPr>
      </w:pPr>
    </w:p>
    <w:p w14:paraId="722C7DB3">
      <w:pPr>
        <w:rPr>
          <w:rFonts w:hint="eastAsia" w:ascii="Arial"/>
          <w:sz w:val="30"/>
          <w:szCs w:val="30"/>
        </w:rPr>
      </w:pPr>
      <w:r>
        <w:rPr>
          <w:rFonts w:hint="eastAsia" w:ascii="Arial"/>
          <w:sz w:val="30"/>
          <w:szCs w:val="30"/>
        </w:rPr>
        <w:t>想象多个世界，无论是同时存在还是相继存在，都是那些不怕“拘泥在所没有见过的（或“所看见的”）事物上，随着自己肉身的心意，徒自高大”之人的狂想。</w:t>
      </w:r>
    </w:p>
    <w:p w14:paraId="60521949">
      <w:pPr>
        <w:rPr>
          <w:rFonts w:hint="eastAsia" w:ascii="Arial"/>
          <w:sz w:val="30"/>
          <w:szCs w:val="30"/>
        </w:rPr>
      </w:pPr>
    </w:p>
    <w:p w14:paraId="71AA0108">
      <w:pPr>
        <w:rPr>
          <w:rFonts w:hint="eastAsia" w:ascii="Arial"/>
          <w:sz w:val="30"/>
          <w:szCs w:val="30"/>
        </w:rPr>
      </w:pPr>
      <w:r>
        <w:rPr>
          <w:rFonts w:hint="eastAsia" w:ascii="Arial"/>
          <w:sz w:val="30"/>
          <w:szCs w:val="30"/>
        </w:rPr>
        <w:t>LXXV. That God could have created more worlds, distinct and separate from this one, had it so pleased him,—it is reasonable for all to believe, who devoutly acknowledge the immeasurable and inexhaustible power of the Deity.</w:t>
      </w:r>
    </w:p>
    <w:p w14:paraId="0405B762">
      <w:pPr>
        <w:rPr>
          <w:rFonts w:hint="eastAsia" w:ascii="Arial"/>
          <w:sz w:val="30"/>
          <w:szCs w:val="30"/>
        </w:rPr>
      </w:pPr>
    </w:p>
    <w:p w14:paraId="0278C1DA">
      <w:pPr>
        <w:rPr>
          <w:rFonts w:hint="eastAsia" w:ascii="Arial"/>
          <w:sz w:val="30"/>
          <w:szCs w:val="30"/>
        </w:rPr>
      </w:pPr>
      <w:r>
        <w:rPr>
          <w:rFonts w:hint="eastAsia" w:ascii="Arial"/>
          <w:sz w:val="30"/>
          <w:szCs w:val="30"/>
        </w:rPr>
        <w:t>七十五、上帝本可以创造更多与这个世界不同且分离的世界，如果祂乐意如此，——对于所有虔诚承认神性 (Deity) 不可测量、取之不尽能力的人来说，相信这一点是合理的。</w:t>
      </w:r>
    </w:p>
    <w:p w14:paraId="1495E1DE">
      <w:pPr>
        <w:rPr>
          <w:rFonts w:hint="eastAsia" w:ascii="Arial"/>
          <w:sz w:val="30"/>
          <w:szCs w:val="30"/>
        </w:rPr>
      </w:pPr>
    </w:p>
    <w:p w14:paraId="71A0E5A5">
      <w:pPr>
        <w:rPr>
          <w:rFonts w:hint="eastAsia" w:ascii="Arial"/>
          <w:sz w:val="30"/>
          <w:szCs w:val="30"/>
        </w:rPr>
      </w:pPr>
      <w:r>
        <w:rPr>
          <w:rFonts w:hint="eastAsia" w:ascii="Arial"/>
          <w:sz w:val="30"/>
          <w:szCs w:val="30"/>
        </w:rPr>
        <w:t>As to the objection adduced by some, that this world is the universe,* besides which nothing can be created without a contradiction, it is a childish cavil.</w:t>
      </w:r>
    </w:p>
    <w:p w14:paraId="56502E33">
      <w:pPr>
        <w:rPr>
          <w:rFonts w:hint="eastAsia" w:ascii="Arial"/>
          <w:sz w:val="30"/>
          <w:szCs w:val="30"/>
        </w:rPr>
      </w:pPr>
    </w:p>
    <w:p w14:paraId="43E38DA4">
      <w:pPr>
        <w:rPr>
          <w:rFonts w:hint="eastAsia" w:ascii="Arial"/>
          <w:sz w:val="30"/>
          <w:szCs w:val="30"/>
        </w:rPr>
      </w:pPr>
      <w:r>
        <w:rPr>
          <w:rFonts w:hint="eastAsia" w:ascii="Arial"/>
          <w:sz w:val="30"/>
          <w:szCs w:val="30"/>
        </w:rPr>
        <w:t>至于有些人提出的反对意见，认为这个世界是宇宙 (universe)*，除此以外创造任何东西都会产生矛盾，这是一个幼稚的诡辩。</w:t>
      </w:r>
    </w:p>
    <w:p w14:paraId="1DE6DE2C">
      <w:pPr>
        <w:rPr>
          <w:rFonts w:hint="eastAsia" w:ascii="Arial"/>
          <w:sz w:val="30"/>
          <w:szCs w:val="30"/>
        </w:rPr>
      </w:pPr>
    </w:p>
    <w:p w14:paraId="6C0F409E">
      <w:pPr>
        <w:rPr>
          <w:rFonts w:hint="eastAsia" w:ascii="Arial"/>
          <w:sz w:val="30"/>
          <w:szCs w:val="30"/>
        </w:rPr>
      </w:pPr>
      <w:r>
        <w:rPr>
          <w:rFonts w:hint="eastAsia" w:ascii="Arial"/>
          <w:sz w:val="30"/>
          <w:szCs w:val="30"/>
        </w:rPr>
        <w:t>This world is now called the universe, because all things which are created, are, in reality, contained within its compass: were another world created, this would cease to be the universe.</w:t>
      </w:r>
    </w:p>
    <w:p w14:paraId="4460F60D">
      <w:pPr>
        <w:rPr>
          <w:rFonts w:hint="eastAsia" w:ascii="Arial"/>
          <w:sz w:val="30"/>
          <w:szCs w:val="30"/>
        </w:rPr>
      </w:pPr>
    </w:p>
    <w:p w14:paraId="5D407AC8">
      <w:pPr>
        <w:rPr>
          <w:rFonts w:hint="eastAsia" w:ascii="Arial"/>
          <w:sz w:val="30"/>
          <w:szCs w:val="30"/>
        </w:rPr>
      </w:pPr>
      <w:r>
        <w:rPr>
          <w:rFonts w:hint="eastAsia" w:ascii="Arial"/>
          <w:sz w:val="30"/>
          <w:szCs w:val="30"/>
        </w:rPr>
        <w:t>这个世界现在被称为宇宙 (universe)，是因为所有被创造的事物，实际上都包含在其范围内：如果另一个世界被创造出来，这个世界就不再是宇宙 (universe) 了。</w:t>
      </w:r>
    </w:p>
    <w:p w14:paraId="49DDDA85">
      <w:pPr>
        <w:rPr>
          <w:rFonts w:hint="eastAsia" w:ascii="Arial"/>
          <w:sz w:val="30"/>
          <w:szCs w:val="30"/>
        </w:rPr>
      </w:pPr>
    </w:p>
    <w:p w14:paraId="578D84F8">
      <w:pPr>
        <w:rPr>
          <w:rFonts w:hint="eastAsia" w:ascii="Arial"/>
          <w:sz w:val="30"/>
          <w:szCs w:val="30"/>
        </w:rPr>
      </w:pPr>
      <w:r>
        <w:rPr>
          <w:rFonts w:hint="eastAsia" w:ascii="Arial"/>
          <w:sz w:val="30"/>
          <w:szCs w:val="30"/>
        </w:rPr>
        <w:t>LXXVI. Nor is another reason alleged of greater force, namely, that there would either be something intermediate, or nothing; if there were nothing, they would not be really different worlds; if something, even this would serve to conjoin them.</w:t>
      </w:r>
    </w:p>
    <w:p w14:paraId="4B03E1B0">
      <w:pPr>
        <w:rPr>
          <w:rFonts w:hint="eastAsia" w:ascii="Arial"/>
          <w:sz w:val="30"/>
          <w:szCs w:val="30"/>
        </w:rPr>
      </w:pPr>
    </w:p>
    <w:p w14:paraId="5E637BEE">
      <w:pPr>
        <w:rPr>
          <w:rFonts w:hint="eastAsia" w:ascii="Arial"/>
          <w:sz w:val="30"/>
          <w:szCs w:val="30"/>
        </w:rPr>
      </w:pPr>
      <w:r>
        <w:rPr>
          <w:rFonts w:hint="eastAsia" w:ascii="Arial"/>
          <w:sz w:val="30"/>
          <w:szCs w:val="30"/>
        </w:rPr>
        <w:t>七十六、另一个提出的理由也并非更有力，即要么有中间物，要么没有；如果没有，它们就不是真正不同的世界；如果有，即使这个也会起到连接它们的作用。</w:t>
      </w:r>
    </w:p>
    <w:p w14:paraId="1E600629">
      <w:pPr>
        <w:rPr>
          <w:rFonts w:hint="eastAsia" w:ascii="Arial"/>
          <w:sz w:val="30"/>
          <w:szCs w:val="30"/>
        </w:rPr>
      </w:pPr>
    </w:p>
    <w:p w14:paraId="25997FF6">
      <w:pPr>
        <w:rPr>
          <w:rFonts w:hint="eastAsia" w:ascii="Arial"/>
          <w:sz w:val="30"/>
          <w:szCs w:val="30"/>
        </w:rPr>
      </w:pPr>
      <w:r>
        <w:rPr>
          <w:rFonts w:hint="eastAsia" w:ascii="Arial"/>
          <w:sz w:val="30"/>
          <w:szCs w:val="30"/>
        </w:rPr>
        <w:t>That things betwixt which no body intervenes, are not different, is not true.</w:t>
      </w:r>
    </w:p>
    <w:p w14:paraId="1A6904DD">
      <w:pPr>
        <w:rPr>
          <w:rFonts w:hint="eastAsia" w:ascii="Arial"/>
          <w:sz w:val="30"/>
          <w:szCs w:val="30"/>
        </w:rPr>
      </w:pPr>
    </w:p>
    <w:p w14:paraId="78AFE1B4">
      <w:pPr>
        <w:rPr>
          <w:rFonts w:hint="eastAsia" w:ascii="Arial"/>
          <w:sz w:val="30"/>
          <w:szCs w:val="30"/>
        </w:rPr>
      </w:pPr>
      <w:r>
        <w:rPr>
          <w:rFonts w:hint="eastAsia" w:ascii="Arial"/>
          <w:sz w:val="30"/>
          <w:szCs w:val="30"/>
        </w:rPr>
        <w:t>认为其间没有任何物体介入的事物就不是不同的，这是不正确的。</w:t>
      </w:r>
    </w:p>
    <w:p w14:paraId="5B8F02D5">
      <w:pPr>
        <w:rPr>
          <w:rFonts w:hint="eastAsia" w:ascii="Arial"/>
          <w:sz w:val="30"/>
          <w:szCs w:val="30"/>
        </w:rPr>
      </w:pPr>
    </w:p>
    <w:p w14:paraId="18471612">
      <w:pPr>
        <w:rPr>
          <w:rFonts w:hint="eastAsia" w:ascii="Arial"/>
          <w:sz w:val="30"/>
          <w:szCs w:val="30"/>
        </w:rPr>
      </w:pPr>
      <w:r>
        <w:rPr>
          <w:rFonts w:hint="eastAsia" w:ascii="Arial"/>
          <w:sz w:val="30"/>
          <w:szCs w:val="30"/>
        </w:rPr>
        <w:t>It is sufficient to make them different, that they do not approach, and are not in contact with each other.</w:t>
      </w:r>
    </w:p>
    <w:p w14:paraId="7CF486AA">
      <w:pPr>
        <w:rPr>
          <w:rFonts w:hint="eastAsia" w:ascii="Arial"/>
          <w:sz w:val="30"/>
          <w:szCs w:val="30"/>
        </w:rPr>
      </w:pPr>
    </w:p>
    <w:p w14:paraId="1213599B">
      <w:pPr>
        <w:rPr>
          <w:rFonts w:hint="eastAsia" w:ascii="Arial"/>
          <w:sz w:val="30"/>
          <w:szCs w:val="30"/>
        </w:rPr>
      </w:pPr>
      <w:r>
        <w:rPr>
          <w:rFonts w:hint="eastAsia" w:ascii="Arial"/>
          <w:sz w:val="30"/>
          <w:szCs w:val="30"/>
        </w:rPr>
        <w:t>足以使它们不同的是，它们不接近，也不相互接触。</w:t>
      </w:r>
    </w:p>
    <w:p w14:paraId="14D83044">
      <w:pPr>
        <w:rPr>
          <w:rFonts w:hint="eastAsia" w:ascii="Arial"/>
          <w:sz w:val="30"/>
          <w:szCs w:val="30"/>
        </w:rPr>
      </w:pPr>
    </w:p>
    <w:p w14:paraId="41D2982C">
      <w:pPr>
        <w:rPr>
          <w:rFonts w:hint="eastAsia" w:ascii="Arial"/>
          <w:sz w:val="30"/>
          <w:szCs w:val="30"/>
        </w:rPr>
      </w:pPr>
      <w:r>
        <w:rPr>
          <w:rFonts w:hint="eastAsia" w:ascii="Arial"/>
          <w:sz w:val="30"/>
          <w:szCs w:val="30"/>
        </w:rPr>
        <w:t>Nor is it material whether another body be actually placed, or it be merely possible to place it, between them; neither of the extreme bodies being removed from its own station.</w:t>
      </w:r>
    </w:p>
    <w:p w14:paraId="43E58D05">
      <w:pPr>
        <w:rPr>
          <w:rFonts w:hint="eastAsia" w:ascii="Arial"/>
          <w:sz w:val="30"/>
          <w:szCs w:val="30"/>
        </w:rPr>
      </w:pPr>
    </w:p>
    <w:p w14:paraId="548B8533">
      <w:pPr>
        <w:rPr>
          <w:rFonts w:hint="eastAsia" w:ascii="Arial"/>
          <w:sz w:val="30"/>
          <w:szCs w:val="30"/>
        </w:rPr>
      </w:pPr>
      <w:r>
        <w:rPr>
          <w:rFonts w:hint="eastAsia" w:ascii="Arial"/>
          <w:sz w:val="30"/>
          <w:szCs w:val="30"/>
        </w:rPr>
        <w:t>另一个物体是实际放置在它们之间，还是仅仅可能放置在它们之间，也无关紧要；两个极端物体都没有从其自身位置移开。</w:t>
      </w:r>
    </w:p>
    <w:p w14:paraId="23419533">
      <w:pPr>
        <w:rPr>
          <w:rFonts w:hint="eastAsia" w:ascii="Arial"/>
          <w:sz w:val="30"/>
          <w:szCs w:val="30"/>
        </w:rPr>
      </w:pPr>
    </w:p>
    <w:p w14:paraId="2581BF7A">
      <w:pPr>
        <w:rPr>
          <w:rFonts w:hint="eastAsia" w:ascii="Arial"/>
          <w:sz w:val="30"/>
          <w:szCs w:val="30"/>
        </w:rPr>
      </w:pPr>
      <w:r>
        <w:rPr>
          <w:rFonts w:hint="eastAsia" w:ascii="Arial"/>
          <w:sz w:val="30"/>
          <w:szCs w:val="30"/>
        </w:rPr>
        <w:t>LXXVII. But it excites our surprise, that they who contend that more worlds similar to this universe cannot be made even by the Divine omnipotence, admit without difficulty a plurality of particular worlds, or bodies resembling the earth that we inhabit, in which either men or other living creatures reside.</w:t>
      </w:r>
    </w:p>
    <w:p w14:paraId="0B1382EC">
      <w:pPr>
        <w:rPr>
          <w:rFonts w:hint="eastAsia" w:ascii="Arial"/>
          <w:sz w:val="30"/>
          <w:szCs w:val="30"/>
        </w:rPr>
      </w:pPr>
    </w:p>
    <w:p w14:paraId="6AECB05A">
      <w:pPr>
        <w:rPr>
          <w:rFonts w:hint="eastAsia" w:ascii="Arial"/>
          <w:sz w:val="30"/>
          <w:szCs w:val="30"/>
        </w:rPr>
      </w:pPr>
      <w:r>
        <w:rPr>
          <w:rFonts w:hint="eastAsia" w:ascii="Arial"/>
          <w:sz w:val="30"/>
          <w:szCs w:val="30"/>
        </w:rPr>
        <w:t>七十七、但令我们惊讶的是，那些主张即使藉着神圣全能 (Divine omnipotence) 也无法造出更多与这个宇宙 (universe) 相似的世界的人，却毫不困难地承认存在多个特定的世界，或类似我们居住之地球的物体，其中居住着人或其他生物。</w:t>
      </w:r>
    </w:p>
    <w:p w14:paraId="5019FA45">
      <w:pPr>
        <w:rPr>
          <w:rFonts w:hint="eastAsia" w:ascii="Arial"/>
          <w:sz w:val="30"/>
          <w:szCs w:val="30"/>
        </w:rPr>
      </w:pPr>
    </w:p>
    <w:p w14:paraId="2D6C2210">
      <w:pPr>
        <w:rPr>
          <w:rFonts w:hint="eastAsia" w:ascii="Arial"/>
          <w:sz w:val="30"/>
          <w:szCs w:val="30"/>
        </w:rPr>
      </w:pPr>
      <w:r>
        <w:rPr>
          <w:rFonts w:hint="eastAsia" w:ascii="Arial"/>
          <w:sz w:val="30"/>
          <w:szCs w:val="30"/>
        </w:rPr>
        <w:t>Although, too, according to the modesty which they affect, they allege that on this point nothing must be either rashly affirmed or denied; they cannot restrain themselves from severely censoring those who, merely labouring under prejudices, and in a manner infatuated by self-love, imagine that we men are the sole delight of God, and that our earth is the most pleasant spot of the whole world;—which they suppose cannot be done without despising the other works of God.</w:t>
      </w:r>
    </w:p>
    <w:p w14:paraId="39FA9C29">
      <w:pPr>
        <w:rPr>
          <w:rFonts w:hint="eastAsia" w:ascii="Arial"/>
          <w:sz w:val="30"/>
          <w:szCs w:val="30"/>
        </w:rPr>
      </w:pPr>
    </w:p>
    <w:p w14:paraId="45DC80DD">
      <w:pPr>
        <w:rPr>
          <w:rFonts w:hint="eastAsia" w:ascii="Arial"/>
          <w:sz w:val="30"/>
          <w:szCs w:val="30"/>
        </w:rPr>
      </w:pPr>
      <w:r>
        <w:rPr>
          <w:rFonts w:hint="eastAsia" w:ascii="Arial"/>
          <w:sz w:val="30"/>
          <w:szCs w:val="30"/>
        </w:rPr>
        <w:t>而且，尽管根据他们所装出的谦逊，他们声称在此点上绝不能轻率地肯定或否定任何事；他们却无法克制自己严厉指责那些仅仅受偏见困扰、并在某种程度上被自爱冲昏头脑、想象我们人类是上帝唯一喜悦、我们的地球是整个世界中最宜人之处的人；——他们认为这样做必然会藐视上帝的其他作为。</w:t>
      </w:r>
    </w:p>
    <w:p w14:paraId="788156B0">
      <w:pPr>
        <w:rPr>
          <w:rFonts w:hint="eastAsia" w:ascii="Arial"/>
          <w:sz w:val="30"/>
          <w:szCs w:val="30"/>
        </w:rPr>
      </w:pPr>
    </w:p>
    <w:p w14:paraId="3949B62F">
      <w:pPr>
        <w:rPr>
          <w:rFonts w:hint="eastAsia" w:ascii="Arial"/>
          <w:sz w:val="30"/>
          <w:szCs w:val="30"/>
        </w:rPr>
      </w:pPr>
      <w:r>
        <w:rPr>
          <w:rFonts w:hint="eastAsia" w:ascii="Arial"/>
          <w:sz w:val="30"/>
          <w:szCs w:val="30"/>
        </w:rPr>
        <w:t>"We know not, indeed," they add, "whether there be men or other creatures in the Moon; but if we intend to form any opinion at all, it seems more conformable to truth to affirm, than to deny, that it is inhabited by men."</w:t>
      </w:r>
    </w:p>
    <w:p w14:paraId="003C8D36">
      <w:pPr>
        <w:rPr>
          <w:rFonts w:hint="eastAsia" w:ascii="Arial"/>
          <w:sz w:val="30"/>
          <w:szCs w:val="30"/>
        </w:rPr>
      </w:pPr>
    </w:p>
    <w:p w14:paraId="552C6B7F">
      <w:pPr>
        <w:rPr>
          <w:rFonts w:hint="eastAsia" w:ascii="Arial"/>
          <w:sz w:val="30"/>
          <w:szCs w:val="30"/>
        </w:rPr>
      </w:pPr>
      <w:r>
        <w:rPr>
          <w:rFonts w:hint="eastAsia" w:ascii="Arial"/>
          <w:sz w:val="30"/>
          <w:szCs w:val="30"/>
        </w:rPr>
        <w:t>“我们确实不知道，”他们补充说，“月亮上是否有人或其他生物；但如果我们打算形成任何意见，肯定比否定它有人居住似乎更符合真理。”</w:t>
      </w:r>
    </w:p>
    <w:p w14:paraId="0525ABCD">
      <w:pPr>
        <w:rPr>
          <w:rFonts w:hint="eastAsia" w:ascii="Arial"/>
          <w:sz w:val="30"/>
          <w:szCs w:val="30"/>
        </w:rPr>
      </w:pPr>
    </w:p>
    <w:p w14:paraId="70406B9F">
      <w:pPr>
        <w:rPr>
          <w:rFonts w:hint="eastAsia" w:ascii="Arial"/>
          <w:sz w:val="30"/>
          <w:szCs w:val="30"/>
        </w:rPr>
      </w:pPr>
      <w:r>
        <w:rPr>
          <w:rFonts w:hint="eastAsia" w:ascii="Arial"/>
          <w:sz w:val="30"/>
          <w:szCs w:val="30"/>
        </w:rPr>
        <w:t>LXXVIII. I know not whether the very learned men derive these notions from the Commentaries of Lucian, or from the report of that man of strict honour and veracity, who, not long ago, flying on the wings of a goose, took an accurate survey of those upper regions, which have been hitherto unknown to other mortals that are sustained by the fruits of this earth.</w:t>
      </w:r>
    </w:p>
    <w:p w14:paraId="59C83961">
      <w:pPr>
        <w:rPr>
          <w:rFonts w:hint="eastAsia" w:ascii="Arial"/>
          <w:sz w:val="30"/>
          <w:szCs w:val="30"/>
        </w:rPr>
      </w:pPr>
    </w:p>
    <w:p w14:paraId="00626307">
      <w:pPr>
        <w:rPr>
          <w:rFonts w:hint="eastAsia" w:ascii="Arial"/>
          <w:sz w:val="30"/>
          <w:szCs w:val="30"/>
        </w:rPr>
      </w:pPr>
      <w:r>
        <w:rPr>
          <w:rFonts w:hint="eastAsia" w:ascii="Arial"/>
          <w:sz w:val="30"/>
          <w:szCs w:val="30"/>
        </w:rPr>
        <w:t>七十八、我不知道这些博学之士是从路吉阿诺斯 (Lucian) 的评注中，还是从那位不久前骑着鹅翅膀飞行、精确勘察了那些上层区域——迄今为止靠这地果实维生的其他凡人所不知——的严守荣誉和真实性之人的报告中，得出这些观念。</w:t>
      </w:r>
    </w:p>
    <w:p w14:paraId="177F7467">
      <w:pPr>
        <w:rPr>
          <w:rFonts w:hint="eastAsia" w:ascii="Arial"/>
          <w:sz w:val="30"/>
          <w:szCs w:val="30"/>
        </w:rPr>
      </w:pPr>
    </w:p>
    <w:p w14:paraId="4DE399BA">
      <w:pPr>
        <w:rPr>
          <w:rFonts w:hint="eastAsia" w:ascii="Arial"/>
          <w:sz w:val="30"/>
          <w:szCs w:val="30"/>
        </w:rPr>
      </w:pPr>
      <w:r>
        <w:rPr>
          <w:rFonts w:hint="eastAsia" w:ascii="Arial"/>
          <w:sz w:val="30"/>
          <w:szCs w:val="30"/>
        </w:rPr>
        <w:t>I cannot help recollecting on this occasion, what I long ago read on this subject in Lucian; and for the sake of my pupils, I will here repeat the substance of it in a few words.</w:t>
      </w:r>
    </w:p>
    <w:p w14:paraId="07DFD437">
      <w:pPr>
        <w:rPr>
          <w:rFonts w:hint="eastAsia" w:ascii="Arial"/>
          <w:sz w:val="30"/>
          <w:szCs w:val="30"/>
        </w:rPr>
      </w:pPr>
    </w:p>
    <w:p w14:paraId="491E4B77">
      <w:pPr>
        <w:rPr>
          <w:rFonts w:hint="eastAsia" w:ascii="Arial"/>
          <w:sz w:val="30"/>
          <w:szCs w:val="30"/>
        </w:rPr>
      </w:pPr>
      <w:r>
        <w:rPr>
          <w:rFonts w:hint="eastAsia" w:ascii="Arial"/>
          <w:sz w:val="30"/>
          <w:szCs w:val="30"/>
        </w:rPr>
        <w:t>在此之际，我忍不住回想起很久以前在路吉阿诺斯 (Lucian) 那里读到的关于这个主题的内容；为了我的学生们，我将在此用几句话重复其主旨。</w:t>
      </w:r>
    </w:p>
    <w:p w14:paraId="6A00D889">
      <w:pPr>
        <w:rPr>
          <w:rFonts w:hint="eastAsia" w:ascii="Arial"/>
          <w:sz w:val="30"/>
          <w:szCs w:val="30"/>
        </w:rPr>
      </w:pPr>
    </w:p>
    <w:p w14:paraId="0EDFDF4F">
      <w:pPr>
        <w:rPr>
          <w:rFonts w:hint="eastAsia" w:ascii="Arial"/>
          <w:sz w:val="30"/>
          <w:szCs w:val="30"/>
        </w:rPr>
      </w:pPr>
      <w:r>
        <w:rPr>
          <w:rFonts w:hint="eastAsia" w:ascii="Arial"/>
          <w:sz w:val="30"/>
          <w:szCs w:val="30"/>
        </w:rPr>
        <w:t>His story is as follows:* After he himself, with his companions, had been carried through the air by a mighty whirlwind during seven days and an equal number of nights, he arrived in his ship on the eighth day at a certain great country in the midst of the air,—an island, which, having the form of a globe, glittered with a profusion of light</w:t>
      </w:r>
    </w:p>
    <w:p w14:paraId="69B1674C">
      <w:pPr>
        <w:rPr>
          <w:rFonts w:hint="eastAsia" w:ascii="Arial"/>
          <w:sz w:val="30"/>
          <w:szCs w:val="30"/>
        </w:rPr>
      </w:pPr>
    </w:p>
    <w:p w14:paraId="33854756">
      <w:pPr>
        <w:rPr>
          <w:rFonts w:hint="eastAsia" w:ascii="Arial"/>
          <w:sz w:val="30"/>
          <w:szCs w:val="30"/>
        </w:rPr>
      </w:pPr>
      <w:r>
        <w:rPr>
          <w:rFonts w:hint="eastAsia" w:ascii="Arial"/>
          <w:sz w:val="30"/>
          <w:szCs w:val="30"/>
        </w:rPr>
        <w:t>他的故事如下：* 在他自己和同伴被一股强大的旋风在空中卷行了七天七夜之后，他在第八天乘船抵达了空中某个巨大的国度——一个岛屿，形状如球体，闪耀着丰富的光芒。</w:t>
      </w:r>
    </w:p>
    <w:p w14:paraId="39EEB0CD">
      <w:pPr>
        <w:rPr>
          <w:rFonts w:hint="eastAsia" w:ascii="Arial"/>
          <w:sz w:val="30"/>
          <w:szCs w:val="30"/>
        </w:rPr>
      </w:pPr>
    </w:p>
    <w:p w14:paraId="6AC4F3FD">
      <w:pPr>
        <w:rPr>
          <w:rFonts w:hint="eastAsia" w:ascii="Arial"/>
          <w:sz w:val="30"/>
          <w:szCs w:val="30"/>
        </w:rPr>
      </w:pPr>
      <w:r>
        <w:rPr>
          <w:rFonts w:hint="eastAsia" w:ascii="Arial"/>
          <w:sz w:val="30"/>
          <w:szCs w:val="30"/>
        </w:rPr>
        <w:t>They found it both inhabited and cultivated.</w:t>
      </w:r>
    </w:p>
    <w:p w14:paraId="497DE32D">
      <w:pPr>
        <w:rPr>
          <w:rFonts w:hint="eastAsia" w:ascii="Arial"/>
          <w:sz w:val="30"/>
          <w:szCs w:val="30"/>
        </w:rPr>
      </w:pPr>
    </w:p>
    <w:p w14:paraId="79C1FFB9">
      <w:pPr>
        <w:rPr>
          <w:rFonts w:hint="eastAsia" w:ascii="Arial"/>
          <w:sz w:val="30"/>
          <w:szCs w:val="30"/>
        </w:rPr>
      </w:pPr>
      <w:r>
        <w:rPr>
          <w:rFonts w:hint="eastAsia" w:ascii="Arial"/>
          <w:sz w:val="30"/>
          <w:szCs w:val="30"/>
        </w:rPr>
        <w:t>他们发现那里既有人居住也有耕种。</w:t>
      </w:r>
    </w:p>
    <w:p w14:paraId="2AC2264E">
      <w:pPr>
        <w:rPr>
          <w:rFonts w:hint="eastAsia" w:ascii="Arial"/>
          <w:sz w:val="30"/>
          <w:szCs w:val="30"/>
        </w:rPr>
      </w:pPr>
    </w:p>
    <w:p w14:paraId="3CA910FC">
      <w:pPr>
        <w:rPr>
          <w:rFonts w:hint="eastAsia" w:ascii="Arial"/>
          <w:sz w:val="30"/>
          <w:szCs w:val="30"/>
        </w:rPr>
      </w:pPr>
      <w:r>
        <w:rPr>
          <w:rFonts w:hint="eastAsia" w:ascii="Arial"/>
          <w:sz w:val="30"/>
          <w:szCs w:val="30"/>
        </w:rPr>
        <w:t>But that they might not wander hither and thither, ignorant alike of the men and the places, and not knowing under what part of heaven or into what region of the world they were thrown; it fortunately happened, that certain Horse-vultures,* that is, men who rode on vultures instead of horses, and who were some of the King's principal</w:t>
      </w:r>
    </w:p>
    <w:p w14:paraId="0A0941CF">
      <w:pPr>
        <w:rPr>
          <w:rFonts w:hint="eastAsia" w:ascii="Arial"/>
          <w:sz w:val="30"/>
          <w:szCs w:val="30"/>
        </w:rPr>
      </w:pPr>
    </w:p>
    <w:p w14:paraId="50C786F2">
      <w:pPr>
        <w:rPr>
          <w:rFonts w:hint="eastAsia" w:ascii="Arial"/>
          <w:sz w:val="30"/>
          <w:szCs w:val="30"/>
        </w:rPr>
      </w:pPr>
      <w:r>
        <w:rPr>
          <w:rFonts w:hint="eastAsia" w:ascii="Arial"/>
          <w:sz w:val="30"/>
          <w:szCs w:val="30"/>
        </w:rPr>
        <w:t>但为了避免他们东游西荡，既不认识人也不认识地方，不知道自己被抛到了天空的哪个部分或世界的哪个区域；幸运的是，某些马鹫 (Horse-vultures)*，即骑秃鹫而非马的人，他们是国王的主要</w:t>
      </w:r>
    </w:p>
    <w:p w14:paraId="5B059E49">
      <w:pPr>
        <w:rPr>
          <w:rFonts w:hint="eastAsia" w:ascii="Arial"/>
          <w:sz w:val="30"/>
          <w:szCs w:val="30"/>
        </w:rPr>
      </w:pPr>
    </w:p>
    <w:p w14:paraId="2581CCC3">
      <w:pPr>
        <w:rPr>
          <w:rFonts w:hint="eastAsia" w:ascii="Arial"/>
          <w:sz w:val="30"/>
          <w:szCs w:val="30"/>
        </w:rPr>
      </w:pPr>
      <w:r>
        <w:rPr>
          <w:rFonts w:hint="eastAsia" w:ascii="Arial"/>
          <w:sz w:val="30"/>
          <w:szCs w:val="30"/>
        </w:rPr>
        <w:t>servants, conducted the extraordinary strangers to the palace.</w:t>
      </w:r>
    </w:p>
    <w:p w14:paraId="15505EA5">
      <w:pPr>
        <w:rPr>
          <w:rFonts w:hint="eastAsia" w:ascii="Arial"/>
          <w:sz w:val="30"/>
          <w:szCs w:val="30"/>
        </w:rPr>
      </w:pPr>
    </w:p>
    <w:p w14:paraId="3D255A0B">
      <w:pPr>
        <w:rPr>
          <w:rFonts w:hint="eastAsia" w:ascii="Arial"/>
          <w:sz w:val="30"/>
          <w:szCs w:val="30"/>
        </w:rPr>
      </w:pPr>
      <w:r>
        <w:rPr>
          <w:rFonts w:hint="eastAsia" w:ascii="Arial"/>
          <w:sz w:val="30"/>
          <w:szCs w:val="30"/>
        </w:rPr>
        <w:t>仆人，将这些不寻常的陌生人带到了宫殿。</w:t>
      </w:r>
    </w:p>
    <w:p w14:paraId="4A9F26D5">
      <w:pPr>
        <w:rPr>
          <w:rFonts w:hint="eastAsia" w:ascii="Arial"/>
          <w:sz w:val="30"/>
          <w:szCs w:val="30"/>
        </w:rPr>
      </w:pPr>
    </w:p>
    <w:p w14:paraId="17BC5786">
      <w:pPr>
        <w:rPr>
          <w:rFonts w:hint="eastAsia" w:ascii="Arial"/>
          <w:sz w:val="30"/>
          <w:szCs w:val="30"/>
        </w:rPr>
      </w:pPr>
      <w:r>
        <w:rPr>
          <w:rFonts w:hint="eastAsia" w:ascii="Arial"/>
          <w:sz w:val="30"/>
          <w:szCs w:val="30"/>
        </w:rPr>
        <w:t>The King, having learned from their appearance and dress that they were Grecians, politely informs them that his name is Endymion, and also that the region into which they were conveyed, after having traversed so vast spaces of air, is called by the Greeks ΣΕΛΗΝΗ, (the Latins call it LUNA,) the MOON.</w:t>
      </w:r>
    </w:p>
    <w:p w14:paraId="40F764C7">
      <w:pPr>
        <w:rPr>
          <w:rFonts w:hint="eastAsia" w:ascii="Arial"/>
          <w:sz w:val="30"/>
          <w:szCs w:val="30"/>
        </w:rPr>
      </w:pPr>
    </w:p>
    <w:p w14:paraId="454B6EE6">
      <w:pPr>
        <w:rPr>
          <w:rFonts w:hint="eastAsia" w:ascii="Arial"/>
          <w:sz w:val="30"/>
          <w:szCs w:val="30"/>
        </w:rPr>
      </w:pPr>
      <w:r>
        <w:rPr>
          <w:rFonts w:hint="eastAsia" w:ascii="Arial"/>
          <w:sz w:val="30"/>
          <w:szCs w:val="30"/>
        </w:rPr>
        <w:t>国王从他们的外貌和服饰得知他们是希腊人 (Grecians) 后，礼貌地告知他们他的名字是恩底弥翁 (Endymion)，并且他们穿越了如此广阔的空中区域后被带到的这个区域，被希腊人称为 ΣΕΛΗΝΗ（拉丁人称之为 LUNA），即月亮 (MOON)。</w:t>
      </w:r>
    </w:p>
    <w:p w14:paraId="41C8BF5E">
      <w:pPr>
        <w:rPr>
          <w:rFonts w:hint="eastAsia" w:ascii="Arial"/>
          <w:sz w:val="30"/>
          <w:szCs w:val="30"/>
        </w:rPr>
      </w:pPr>
    </w:p>
    <w:p w14:paraId="49F17496">
      <w:pPr>
        <w:rPr>
          <w:rFonts w:hint="eastAsia" w:ascii="Arial"/>
          <w:sz w:val="30"/>
          <w:szCs w:val="30"/>
        </w:rPr>
      </w:pPr>
      <w:r>
        <w:rPr>
          <w:rFonts w:hint="eastAsia" w:ascii="Arial"/>
          <w:sz w:val="30"/>
          <w:szCs w:val="30"/>
        </w:rPr>
        <w:t>He told them that he was engaged in an arduous and dreadful war with the King of the Sun, (for that part of the world is no less fully peopled than the Moon,) and added many other stories of the same kind, which it would be improper now to rehearse.</w:t>
      </w:r>
    </w:p>
    <w:p w14:paraId="2FA58655">
      <w:pPr>
        <w:rPr>
          <w:rFonts w:hint="eastAsia" w:ascii="Arial"/>
          <w:sz w:val="30"/>
          <w:szCs w:val="30"/>
        </w:rPr>
      </w:pPr>
    </w:p>
    <w:p w14:paraId="4C49F6BF">
      <w:pPr>
        <w:rPr>
          <w:rFonts w:hint="eastAsia" w:ascii="Arial"/>
          <w:sz w:val="30"/>
          <w:szCs w:val="30"/>
        </w:rPr>
      </w:pPr>
      <w:r>
        <w:rPr>
          <w:rFonts w:hint="eastAsia" w:ascii="Arial"/>
          <w:sz w:val="30"/>
          <w:szCs w:val="30"/>
        </w:rPr>
        <w:t>他告诉他们，他正与太阳王 (King of the Sun)（因为世界那部分的人口稠密程度不亚于月亮）进行一场艰苦而可怕的战争，并补充了许多其他同类的故事，现在复述这些是不恰当的。</w:t>
      </w:r>
    </w:p>
    <w:p w14:paraId="79BCF71F">
      <w:pPr>
        <w:rPr>
          <w:rFonts w:hint="eastAsia" w:ascii="Arial"/>
          <w:sz w:val="30"/>
          <w:szCs w:val="30"/>
        </w:rPr>
      </w:pPr>
    </w:p>
    <w:p w14:paraId="4388EC84">
      <w:pPr>
        <w:rPr>
          <w:rFonts w:hint="eastAsia" w:ascii="Arial"/>
          <w:sz w:val="30"/>
          <w:szCs w:val="30"/>
        </w:rPr>
      </w:pPr>
      <w:r>
        <w:rPr>
          <w:rFonts w:hint="eastAsia" w:ascii="Arial"/>
          <w:sz w:val="30"/>
          <w:szCs w:val="30"/>
        </w:rPr>
        <w:t>The learned men, however, may choose rather, perhaps, to acknowledge themselves indebted to Kepler, the celebrated astronomer, who relates,† that he saw through an optical tube, on the spotted face of the Moon, lofty mountains, great valleys, a vast number of deep ditches, also extensive forests, seas, and many other things closely resembling what is found in the earth which we inhabit.</w:t>
      </w:r>
    </w:p>
    <w:p w14:paraId="4EBA0703">
      <w:pPr>
        <w:rPr>
          <w:rFonts w:hint="eastAsia" w:ascii="Arial"/>
          <w:sz w:val="30"/>
          <w:szCs w:val="30"/>
        </w:rPr>
      </w:pPr>
    </w:p>
    <w:p w14:paraId="6AA4C871">
      <w:pPr>
        <w:rPr>
          <w:rFonts w:hint="eastAsia" w:ascii="Arial"/>
          <w:sz w:val="30"/>
          <w:szCs w:val="30"/>
        </w:rPr>
      </w:pPr>
      <w:r>
        <w:rPr>
          <w:rFonts w:hint="eastAsia" w:ascii="Arial"/>
          <w:sz w:val="30"/>
          <w:szCs w:val="30"/>
        </w:rPr>
        <w:t>然而，博学之士或许宁愿承认他们受惠于著名的天文学家开普勒 (Kepler)，他记述†说，他通过光学望远镜，在月亮布满斑点的表面上看到了高耸的山脉、巨大的山谷、大量深深的沟渠，还有广阔的森林、海洋以及许多其他与我们居住的地球上所发现之物极其相似的东西。</w:t>
      </w:r>
    </w:p>
    <w:p w14:paraId="7D42932A">
      <w:pPr>
        <w:rPr>
          <w:rFonts w:hint="eastAsia" w:ascii="Arial"/>
          <w:sz w:val="30"/>
          <w:szCs w:val="30"/>
        </w:rPr>
      </w:pPr>
    </w:p>
    <w:p w14:paraId="51652BE5">
      <w:pPr>
        <w:rPr>
          <w:rFonts w:hint="eastAsia" w:ascii="Arial"/>
          <w:sz w:val="30"/>
          <w:szCs w:val="30"/>
        </w:rPr>
      </w:pPr>
      <w:r>
        <w:rPr>
          <w:rFonts w:hint="eastAsia" w:ascii="Arial"/>
          <w:sz w:val="30"/>
          <w:szCs w:val="30"/>
        </w:rPr>
        <w:t>He alleges, too, that the Moon is inhabited, and that its inhabitants are short-lived, but of a stupendous size, fifteen times larger than the men of the earth, equal to whales; and that they build towns in situations exposed to the warm beams of the Sun.</w:t>
      </w:r>
    </w:p>
    <w:p w14:paraId="3E73A399">
      <w:pPr>
        <w:rPr>
          <w:rFonts w:hint="eastAsia" w:ascii="Arial"/>
          <w:sz w:val="30"/>
          <w:szCs w:val="30"/>
        </w:rPr>
      </w:pPr>
    </w:p>
    <w:p w14:paraId="7EF6C0F3">
      <w:pPr>
        <w:rPr>
          <w:rFonts w:hint="eastAsia" w:ascii="Arial"/>
          <w:sz w:val="30"/>
          <w:szCs w:val="30"/>
        </w:rPr>
      </w:pPr>
      <w:r>
        <w:rPr>
          <w:rFonts w:hint="eastAsia" w:ascii="Arial"/>
          <w:sz w:val="30"/>
          <w:szCs w:val="30"/>
        </w:rPr>
        <w:t>他也声称月亮有人居住，其居民寿命短暂，但体型巨大，比地球人大十五倍，相当于鲸鱼；他们在暴露于太阳温暖光束下的地方建造城镇。</w:t>
      </w:r>
    </w:p>
    <w:p w14:paraId="46A0B2CF">
      <w:pPr>
        <w:rPr>
          <w:rFonts w:hint="eastAsia" w:ascii="Arial"/>
          <w:sz w:val="30"/>
          <w:szCs w:val="30"/>
        </w:rPr>
      </w:pPr>
    </w:p>
    <w:p w14:paraId="4F7159F8">
      <w:pPr>
        <w:rPr>
          <w:rFonts w:hint="eastAsia" w:ascii="Arial"/>
          <w:sz w:val="30"/>
          <w:szCs w:val="30"/>
        </w:rPr>
      </w:pPr>
      <w:r>
        <w:rPr>
          <w:rFonts w:hint="eastAsia" w:ascii="Arial"/>
          <w:sz w:val="30"/>
          <w:szCs w:val="30"/>
        </w:rPr>
        <w:t>Lest doubts of the truth of this account should remain, Kepler conjectures that he saw the workmen employed in their labours.</w:t>
      </w:r>
    </w:p>
    <w:p w14:paraId="6FC16CD0">
      <w:pPr>
        <w:rPr>
          <w:rFonts w:hint="eastAsia" w:ascii="Arial"/>
          <w:sz w:val="30"/>
          <w:szCs w:val="30"/>
        </w:rPr>
      </w:pPr>
    </w:p>
    <w:p w14:paraId="5139BA31">
      <w:pPr>
        <w:rPr>
          <w:rFonts w:hint="eastAsia" w:ascii="Arial"/>
          <w:sz w:val="30"/>
          <w:szCs w:val="30"/>
        </w:rPr>
      </w:pPr>
      <w:r>
        <w:rPr>
          <w:rFonts w:hint="eastAsia" w:ascii="Arial"/>
          <w:sz w:val="30"/>
          <w:szCs w:val="30"/>
        </w:rPr>
        <w:t>为免对这个记述的真实性存疑，开普勒 (Kepler) 推测他看见了工人们正在从事他们的劳动。</w:t>
      </w:r>
    </w:p>
    <w:p w14:paraId="46D71F7C">
      <w:pPr>
        <w:rPr>
          <w:rFonts w:hint="eastAsia" w:ascii="Arial"/>
          <w:sz w:val="30"/>
          <w:szCs w:val="30"/>
        </w:rPr>
      </w:pPr>
    </w:p>
    <w:p w14:paraId="1299BD00">
      <w:pPr>
        <w:rPr>
          <w:rFonts w:hint="eastAsia" w:ascii="Arial"/>
          <w:sz w:val="30"/>
          <w:szCs w:val="30"/>
        </w:rPr>
      </w:pPr>
      <w:r>
        <w:rPr>
          <w:rFonts w:hint="eastAsia" w:ascii="Arial"/>
          <w:sz w:val="30"/>
          <w:szCs w:val="30"/>
        </w:rPr>
        <w:t>LXXIX. But candidly to speak out what I think; I am fully convinced that it is not without exposing our holy religion to disgrace, that men devoted to the study of Theology thus contend for such notions; and that meteorologies of this sort furnish the profane, and the enemies of the Reformed Church, with copious materials for mockery and ridicule.</w:t>
      </w:r>
    </w:p>
    <w:p w14:paraId="4742564D">
      <w:pPr>
        <w:rPr>
          <w:rFonts w:hint="eastAsia" w:ascii="Arial"/>
          <w:sz w:val="30"/>
          <w:szCs w:val="30"/>
        </w:rPr>
      </w:pPr>
    </w:p>
    <w:p w14:paraId="51959A53">
      <w:pPr>
        <w:rPr>
          <w:rFonts w:hint="eastAsia" w:ascii="Arial"/>
          <w:sz w:val="30"/>
          <w:szCs w:val="30"/>
        </w:rPr>
      </w:pPr>
      <w:r>
        <w:rPr>
          <w:rFonts w:hint="eastAsia" w:ascii="Arial"/>
          <w:sz w:val="30"/>
          <w:szCs w:val="30"/>
        </w:rPr>
        <w:t>七十九、但坦率地说出我的想法；我完全相信，献身于神学研究的人如此争论这类观念，并非没有使我们圣洁的宗教蒙羞；并且这类气象学 (meteorologies) 为不敬虔者和改革宗教会 (Reformed Church) 的敌人提供了丰富的嘲弄和讥笑材料。</w:t>
      </w:r>
    </w:p>
    <w:p w14:paraId="6FE1337B">
      <w:pPr>
        <w:rPr>
          <w:rFonts w:hint="eastAsia" w:ascii="Arial"/>
          <w:sz w:val="30"/>
          <w:szCs w:val="30"/>
        </w:rPr>
      </w:pPr>
    </w:p>
    <w:p w14:paraId="4250B6B2">
      <w:pPr>
        <w:rPr>
          <w:rFonts w:hint="eastAsia" w:ascii="Arial"/>
          <w:sz w:val="30"/>
          <w:szCs w:val="30"/>
        </w:rPr>
      </w:pPr>
      <w:r>
        <w:rPr>
          <w:rFonts w:hint="eastAsia" w:ascii="Arial"/>
          <w:sz w:val="30"/>
          <w:szCs w:val="30"/>
        </w:rPr>
        <w:t>Allowing that it appears from the observations of Hevelius, that there are in the Moon high and low places, similar to our mountains and valleys, what probable reason, I ask, have we to induce us to conclude, that it contains men, states, and commonwealths?</w:t>
      </w:r>
    </w:p>
    <w:p w14:paraId="08E25B38">
      <w:pPr>
        <w:rPr>
          <w:rFonts w:hint="eastAsia" w:ascii="Arial"/>
          <w:sz w:val="30"/>
          <w:szCs w:val="30"/>
        </w:rPr>
      </w:pPr>
    </w:p>
    <w:p w14:paraId="6615441F">
      <w:pPr>
        <w:rPr>
          <w:rFonts w:hint="eastAsia" w:ascii="Arial"/>
          <w:sz w:val="30"/>
          <w:szCs w:val="30"/>
        </w:rPr>
      </w:pPr>
      <w:r>
        <w:rPr>
          <w:rFonts w:hint="eastAsia" w:ascii="Arial"/>
          <w:sz w:val="30"/>
          <w:szCs w:val="30"/>
        </w:rPr>
        <w:t>就算承认从赫维留 (Hevelius) 的观察看来，月亮上有高低之处，类似于我们的山脉和山谷，我问，我们有什么可能的理由，能诱使我们得出结论，认为它包含人类、国家和共和国 (commonwealths)？</w:t>
      </w:r>
    </w:p>
    <w:p w14:paraId="372BB6B6">
      <w:pPr>
        <w:rPr>
          <w:rFonts w:hint="eastAsia" w:ascii="Arial"/>
          <w:sz w:val="30"/>
          <w:szCs w:val="30"/>
        </w:rPr>
      </w:pPr>
    </w:p>
    <w:p w14:paraId="2A68B45D">
      <w:pPr>
        <w:rPr>
          <w:rFonts w:hint="eastAsia" w:ascii="Arial"/>
          <w:sz w:val="30"/>
          <w:szCs w:val="30"/>
        </w:rPr>
      </w:pPr>
      <w:r>
        <w:rPr>
          <w:rFonts w:hint="eastAsia" w:ascii="Arial"/>
          <w:sz w:val="30"/>
          <w:szCs w:val="30"/>
        </w:rPr>
        <w:t>Can even the slightest evidences of their existence be found, either in nature, or in Scripture?</w:t>
      </w:r>
    </w:p>
    <w:p w14:paraId="4E059429">
      <w:pPr>
        <w:rPr>
          <w:rFonts w:hint="eastAsia" w:ascii="Arial"/>
          <w:sz w:val="30"/>
          <w:szCs w:val="30"/>
        </w:rPr>
      </w:pPr>
    </w:p>
    <w:p w14:paraId="5BCABC29">
      <w:pPr>
        <w:rPr>
          <w:rFonts w:hint="eastAsia" w:ascii="Arial"/>
          <w:sz w:val="30"/>
          <w:szCs w:val="30"/>
        </w:rPr>
      </w:pPr>
      <w:r>
        <w:rPr>
          <w:rFonts w:hint="eastAsia" w:ascii="Arial"/>
          <w:sz w:val="30"/>
          <w:szCs w:val="30"/>
        </w:rPr>
        <w:t>无论在自然界还是圣经中，能找到它们存在的最轻微证据吗？</w:t>
      </w:r>
    </w:p>
    <w:p w14:paraId="71373A46">
      <w:pPr>
        <w:rPr>
          <w:rFonts w:hint="eastAsia" w:ascii="Arial"/>
          <w:sz w:val="30"/>
          <w:szCs w:val="30"/>
        </w:rPr>
      </w:pPr>
    </w:p>
    <w:p w14:paraId="603BAF65">
      <w:pPr>
        <w:rPr>
          <w:rFonts w:hint="eastAsia" w:ascii="Arial"/>
          <w:sz w:val="30"/>
          <w:szCs w:val="30"/>
        </w:rPr>
      </w:pPr>
      <w:r>
        <w:rPr>
          <w:rFonts w:hint="eastAsia" w:ascii="Arial"/>
          <w:sz w:val="30"/>
          <w:szCs w:val="30"/>
        </w:rPr>
        <w:t>LXXX. Nay, there are not a few passages of Scripture, that are contrary to this lunatic imagination.</w:t>
      </w:r>
    </w:p>
    <w:p w14:paraId="28AC8814">
      <w:pPr>
        <w:rPr>
          <w:rFonts w:hint="eastAsia" w:ascii="Arial"/>
          <w:sz w:val="30"/>
          <w:szCs w:val="30"/>
        </w:rPr>
      </w:pPr>
    </w:p>
    <w:p w14:paraId="4D6109FF">
      <w:pPr>
        <w:rPr>
          <w:rFonts w:hint="eastAsia" w:ascii="Arial"/>
          <w:sz w:val="30"/>
          <w:szCs w:val="30"/>
        </w:rPr>
      </w:pPr>
      <w:r>
        <w:rPr>
          <w:rFonts w:hint="eastAsia" w:ascii="Arial"/>
          <w:sz w:val="30"/>
          <w:szCs w:val="30"/>
        </w:rPr>
        <w:t>八十、不仅如此，圣经中有不少段落与这种疯狂的想象 (lunatic imagination) 相悖。</w:t>
      </w:r>
    </w:p>
    <w:p w14:paraId="24390CB3">
      <w:pPr>
        <w:rPr>
          <w:rFonts w:hint="eastAsia" w:ascii="Arial"/>
          <w:sz w:val="30"/>
          <w:szCs w:val="30"/>
        </w:rPr>
      </w:pPr>
    </w:p>
    <w:p w14:paraId="0A8C781B">
      <w:pPr>
        <w:rPr>
          <w:rFonts w:hint="eastAsia" w:ascii="Arial"/>
          <w:sz w:val="30"/>
          <w:szCs w:val="30"/>
        </w:rPr>
      </w:pPr>
      <w:r>
        <w:rPr>
          <w:rFonts w:hint="eastAsia" w:ascii="Arial"/>
          <w:sz w:val="30"/>
          <w:szCs w:val="30"/>
        </w:rPr>
        <w:t>Moses, by the distinct account which he gives of the counsél of God respecting the creation of man, sufficiently shows, that at that time no living creature similar to him existed in the universe.</w:t>
      </w:r>
    </w:p>
    <w:p w14:paraId="713E070C">
      <w:pPr>
        <w:rPr>
          <w:rFonts w:hint="eastAsia" w:ascii="Arial"/>
          <w:sz w:val="30"/>
          <w:szCs w:val="30"/>
        </w:rPr>
      </w:pPr>
    </w:p>
    <w:p w14:paraId="5ECB9880">
      <w:pPr>
        <w:rPr>
          <w:rFonts w:hint="eastAsia" w:ascii="Arial"/>
          <w:sz w:val="30"/>
          <w:szCs w:val="30"/>
        </w:rPr>
      </w:pPr>
      <w:r>
        <w:rPr>
          <w:rFonts w:hint="eastAsia" w:ascii="Arial"/>
          <w:sz w:val="30"/>
          <w:szCs w:val="30"/>
        </w:rPr>
        <w:t>摩西，通过他对上帝关于创造人之计划 (counsél) 的清晰记述，充分表明，那时宇宙中不存在与人相似的生物。</w:t>
      </w:r>
    </w:p>
    <w:p w14:paraId="0525C97F">
      <w:pPr>
        <w:rPr>
          <w:rFonts w:hint="eastAsia" w:ascii="Arial"/>
          <w:sz w:val="30"/>
          <w:szCs w:val="30"/>
        </w:rPr>
      </w:pPr>
    </w:p>
    <w:p w14:paraId="11711F4B">
      <w:pPr>
        <w:rPr>
          <w:rFonts w:hint="eastAsia" w:ascii="Arial"/>
          <w:sz w:val="30"/>
          <w:szCs w:val="30"/>
        </w:rPr>
      </w:pPr>
      <w:r>
        <w:rPr>
          <w:rFonts w:hint="eastAsia" w:ascii="Arial"/>
          <w:sz w:val="30"/>
          <w:szCs w:val="30"/>
        </w:rPr>
        <w:t>Why should God be introduced, saying, "Let us make man in our image," &amp;c. as if he were preparing for the chief of his works, if, perhaps only two days before, be had peopled the Moon, or the Sun, or even the other stars with men?</w:t>
      </w:r>
    </w:p>
    <w:p w14:paraId="4D4468B0">
      <w:pPr>
        <w:rPr>
          <w:rFonts w:hint="eastAsia" w:ascii="Arial"/>
          <w:sz w:val="30"/>
          <w:szCs w:val="30"/>
        </w:rPr>
      </w:pPr>
    </w:p>
    <w:p w14:paraId="0518A07A">
      <w:pPr>
        <w:rPr>
          <w:rFonts w:hint="eastAsia" w:ascii="Arial"/>
          <w:sz w:val="30"/>
          <w:szCs w:val="30"/>
        </w:rPr>
      </w:pPr>
      <w:r>
        <w:rPr>
          <w:rFonts w:hint="eastAsia" w:ascii="Arial"/>
          <w:sz w:val="30"/>
          <w:szCs w:val="30"/>
        </w:rPr>
        <w:t>为何要引入上帝说：“我们要照着我们的形象造人，”等等，仿佛祂在为祂作为中的首要之作作准备，如果或许仅在两天前，祂已使月亮、太阳、甚至其他星辰住满了人？</w:t>
      </w:r>
    </w:p>
    <w:p w14:paraId="6D874488">
      <w:pPr>
        <w:rPr>
          <w:rFonts w:hint="eastAsia" w:ascii="Arial"/>
          <w:sz w:val="30"/>
          <w:szCs w:val="30"/>
        </w:rPr>
      </w:pPr>
    </w:p>
    <w:p w14:paraId="423EDC39">
      <w:pPr>
        <w:rPr>
          <w:rFonts w:hint="eastAsia" w:ascii="Arial"/>
          <w:sz w:val="30"/>
          <w:szCs w:val="30"/>
        </w:rPr>
      </w:pPr>
      <w:r>
        <w:rPr>
          <w:rFonts w:hint="eastAsia" w:ascii="Arial"/>
          <w:sz w:val="30"/>
          <w:szCs w:val="30"/>
        </w:rPr>
        <w:t>For what purpose is it related, that, having discovered, so to speak, that it would not be good for man to remain alone, he thought at last of forming a companion for him?</w:t>
      </w:r>
    </w:p>
    <w:p w14:paraId="20D86DE2">
      <w:pPr>
        <w:rPr>
          <w:rFonts w:hint="eastAsia" w:ascii="Arial"/>
          <w:sz w:val="30"/>
          <w:szCs w:val="30"/>
        </w:rPr>
      </w:pPr>
    </w:p>
    <w:p w14:paraId="07CF1BC8">
      <w:pPr>
        <w:rPr>
          <w:rFonts w:hint="eastAsia" w:ascii="Arial"/>
          <w:sz w:val="30"/>
          <w:szCs w:val="30"/>
        </w:rPr>
      </w:pPr>
      <w:r>
        <w:rPr>
          <w:rFonts w:hint="eastAsia" w:ascii="Arial"/>
          <w:sz w:val="30"/>
          <w:szCs w:val="30"/>
        </w:rPr>
        <w:t>为了什么目的记载说，祂仿佛发现人独居不好，最后想到为他造一个配偶？</w:t>
      </w:r>
    </w:p>
    <w:p w14:paraId="3818AB3A">
      <w:pPr>
        <w:rPr>
          <w:rFonts w:hint="eastAsia" w:ascii="Arial"/>
          <w:sz w:val="30"/>
          <w:szCs w:val="30"/>
        </w:rPr>
      </w:pPr>
    </w:p>
    <w:p w14:paraId="461DB70F">
      <w:pPr>
        <w:rPr>
          <w:rFonts w:hint="eastAsia" w:ascii="Arial"/>
          <w:sz w:val="30"/>
          <w:szCs w:val="30"/>
        </w:rPr>
      </w:pPr>
      <w:r>
        <w:rPr>
          <w:rFonts w:hint="eastAsia" w:ascii="Arial"/>
          <w:sz w:val="30"/>
          <w:szCs w:val="30"/>
        </w:rPr>
        <w:t>These transactions indeed are related in terms which allude to human infirmity;* but the expressions would be utterly void of propriety, and could afford no meaning worthy of God, if several pairs of the humankind had already existed elsewhere.</w:t>
      </w:r>
    </w:p>
    <w:p w14:paraId="0AC06F24">
      <w:pPr>
        <w:rPr>
          <w:rFonts w:hint="eastAsia" w:ascii="Arial"/>
          <w:sz w:val="30"/>
          <w:szCs w:val="30"/>
        </w:rPr>
      </w:pPr>
    </w:p>
    <w:p w14:paraId="614B7F5B">
      <w:pPr>
        <w:rPr>
          <w:rFonts w:hint="eastAsia" w:ascii="Arial"/>
          <w:sz w:val="30"/>
          <w:szCs w:val="30"/>
        </w:rPr>
      </w:pPr>
      <w:r>
        <w:rPr>
          <w:rFonts w:hint="eastAsia" w:ascii="Arial"/>
          <w:sz w:val="30"/>
          <w:szCs w:val="30"/>
        </w:rPr>
        <w:t>这些事件确实是用暗指人类软弱* 的措辞记述的；但如果几对人类已在别处存在，这些表达将完全失去合宜性，并且无法提供任何配得上上帝的意义。</w:t>
      </w:r>
    </w:p>
    <w:p w14:paraId="2A0EC53B">
      <w:pPr>
        <w:rPr>
          <w:rFonts w:hint="eastAsia" w:ascii="Arial"/>
          <w:sz w:val="30"/>
          <w:szCs w:val="30"/>
        </w:rPr>
      </w:pPr>
    </w:p>
    <w:p w14:paraId="3B522557">
      <w:pPr>
        <w:rPr>
          <w:rFonts w:hint="eastAsia" w:ascii="Arial"/>
          <w:sz w:val="30"/>
          <w:szCs w:val="30"/>
        </w:rPr>
      </w:pPr>
      <w:r>
        <w:rPr>
          <w:rFonts w:hint="eastAsia" w:ascii="Arial"/>
          <w:sz w:val="30"/>
          <w:szCs w:val="30"/>
        </w:rPr>
        <w:t>LXXXI. Add to this, that Isaiah ascribes it in a special manner to the earth, that it was not "created in vain," but "formed to be inhabited."</w:t>
      </w:r>
    </w:p>
    <w:p w14:paraId="407B98D6">
      <w:pPr>
        <w:rPr>
          <w:rFonts w:hint="eastAsia" w:ascii="Arial"/>
          <w:sz w:val="30"/>
          <w:szCs w:val="30"/>
        </w:rPr>
      </w:pPr>
    </w:p>
    <w:p w14:paraId="1A48EC10">
      <w:pPr>
        <w:rPr>
          <w:rFonts w:hint="eastAsia" w:ascii="Arial"/>
          <w:sz w:val="30"/>
          <w:szCs w:val="30"/>
        </w:rPr>
      </w:pPr>
      <w:r>
        <w:rPr>
          <w:rFonts w:hint="eastAsia" w:ascii="Arial"/>
          <w:sz w:val="30"/>
          <w:szCs w:val="30"/>
        </w:rPr>
        <w:t>八十一、再加上，以赛亚特别将此归于地，即它并非“徒然创造”，而是“要给人居住”。</w:t>
      </w:r>
    </w:p>
    <w:p w14:paraId="0F5CBE8F">
      <w:pPr>
        <w:rPr>
          <w:rFonts w:hint="eastAsia" w:ascii="Arial"/>
          <w:sz w:val="30"/>
          <w:szCs w:val="30"/>
        </w:rPr>
      </w:pPr>
    </w:p>
    <w:p w14:paraId="645ACA4F">
      <w:pPr>
        <w:rPr>
          <w:rFonts w:hint="eastAsia" w:ascii="Arial"/>
          <w:sz w:val="30"/>
          <w:szCs w:val="30"/>
        </w:rPr>
      </w:pPr>
      <w:r>
        <w:rPr>
          <w:rFonts w:hint="eastAsia" w:ascii="Arial"/>
          <w:sz w:val="30"/>
          <w:szCs w:val="30"/>
        </w:rPr>
        <w:t>Paul, too, whilst he affirms that "God hath made of one blood all the nations of men to dwell on all the face of the earth,"z acknowledges no other race of men that has sprung up elsewhere, and that inhabits the face of the Moon.</w:t>
      </w:r>
    </w:p>
    <w:p w14:paraId="05A62EA0">
      <w:pPr>
        <w:rPr>
          <w:rFonts w:hint="eastAsia" w:ascii="Arial"/>
          <w:sz w:val="30"/>
          <w:szCs w:val="30"/>
        </w:rPr>
      </w:pPr>
    </w:p>
    <w:p w14:paraId="485B277C">
      <w:pPr>
        <w:rPr>
          <w:rFonts w:hint="eastAsia" w:ascii="Arial"/>
          <w:sz w:val="30"/>
          <w:szCs w:val="30"/>
        </w:rPr>
      </w:pPr>
      <w:r>
        <w:rPr>
          <w:rFonts w:hint="eastAsia" w:ascii="Arial"/>
          <w:sz w:val="30"/>
          <w:szCs w:val="30"/>
        </w:rPr>
        <w:t>保罗也肯定“上帝从一本造出万族的人，住在全地上，”z 他并未承认有其他在别处兴起并居住在月亮表面的人类种族。</w:t>
      </w:r>
    </w:p>
    <w:p w14:paraId="5E2CEE11">
      <w:pPr>
        <w:rPr>
          <w:rFonts w:hint="eastAsia" w:ascii="Arial"/>
          <w:sz w:val="30"/>
          <w:szCs w:val="30"/>
        </w:rPr>
      </w:pPr>
    </w:p>
    <w:p w14:paraId="0BC7F347">
      <w:pPr>
        <w:rPr>
          <w:rFonts w:hint="eastAsia" w:ascii="Arial"/>
          <w:sz w:val="30"/>
          <w:szCs w:val="30"/>
        </w:rPr>
      </w:pPr>
      <w:r>
        <w:rPr>
          <w:rFonts w:hint="eastAsia" w:ascii="Arial"/>
          <w:sz w:val="30"/>
          <w:szCs w:val="30"/>
        </w:rPr>
        <w:t>LXXXII. Reason, too, gives its suffrage in our favour.</w:t>
      </w:r>
    </w:p>
    <w:p w14:paraId="57E9908A">
      <w:pPr>
        <w:rPr>
          <w:rFonts w:hint="eastAsia" w:ascii="Arial"/>
          <w:sz w:val="30"/>
          <w:szCs w:val="30"/>
        </w:rPr>
      </w:pPr>
    </w:p>
    <w:p w14:paraId="24311EBF">
      <w:pPr>
        <w:rPr>
          <w:rFonts w:hint="eastAsia" w:ascii="Arial"/>
          <w:sz w:val="30"/>
          <w:szCs w:val="30"/>
        </w:rPr>
      </w:pPr>
      <w:r>
        <w:rPr>
          <w:rFonts w:hint="eastAsia" w:ascii="Arial"/>
          <w:sz w:val="30"/>
          <w:szCs w:val="30"/>
        </w:rPr>
        <w:t>八十二、理性 (Reason) 也投票支持我们。</w:t>
      </w:r>
    </w:p>
    <w:p w14:paraId="2DA55EEF">
      <w:pPr>
        <w:rPr>
          <w:rFonts w:hint="eastAsia" w:ascii="Arial"/>
          <w:sz w:val="30"/>
          <w:szCs w:val="30"/>
        </w:rPr>
      </w:pPr>
    </w:p>
    <w:p w14:paraId="1DB9D9E9">
      <w:pPr>
        <w:rPr>
          <w:rFonts w:hint="eastAsia" w:ascii="Arial"/>
          <w:sz w:val="30"/>
          <w:szCs w:val="30"/>
        </w:rPr>
      </w:pPr>
      <w:r>
        <w:rPr>
          <w:rFonts w:hint="eastAsia" w:ascii="Arial"/>
          <w:sz w:val="30"/>
          <w:szCs w:val="30"/>
        </w:rPr>
        <w:t>If there were men in the Moon or in the other stars, they must either have retained their original integrity, like the good Angels; or fallen into sin, as we have done.</w:t>
      </w:r>
    </w:p>
    <w:p w14:paraId="2D6CDB2E">
      <w:pPr>
        <w:rPr>
          <w:rFonts w:hint="eastAsia" w:ascii="Arial"/>
          <w:sz w:val="30"/>
          <w:szCs w:val="30"/>
        </w:rPr>
      </w:pPr>
    </w:p>
    <w:p w14:paraId="38AB0790">
      <w:pPr>
        <w:rPr>
          <w:rFonts w:hint="eastAsia" w:ascii="Arial"/>
          <w:sz w:val="30"/>
          <w:szCs w:val="30"/>
        </w:rPr>
      </w:pPr>
      <w:r>
        <w:rPr>
          <w:rFonts w:hint="eastAsia" w:ascii="Arial"/>
          <w:sz w:val="30"/>
          <w:szCs w:val="30"/>
        </w:rPr>
        <w:t>如果月亮或其他星辰上有人类，他们要么像善良的天使一样保持了他们最初的纯全；要么像我们一样堕入了罪中。</w:t>
      </w:r>
    </w:p>
    <w:p w14:paraId="7B7DAD58">
      <w:pPr>
        <w:rPr>
          <w:rFonts w:hint="eastAsia" w:ascii="Arial"/>
          <w:sz w:val="30"/>
          <w:szCs w:val="30"/>
        </w:rPr>
      </w:pPr>
    </w:p>
    <w:p w14:paraId="684733DF">
      <w:pPr>
        <w:rPr>
          <w:rFonts w:hint="eastAsia" w:ascii="Arial"/>
          <w:sz w:val="30"/>
          <w:szCs w:val="30"/>
        </w:rPr>
      </w:pPr>
      <w:r>
        <w:rPr>
          <w:rFonts w:hint="eastAsia" w:ascii="Arial"/>
          <w:sz w:val="30"/>
          <w:szCs w:val="30"/>
        </w:rPr>
        <w:t>But it seems probable that neither of these would have been passed over in total silence in holy writ; especially since so many proper opportunities of mentioning them occur.</w:t>
      </w:r>
    </w:p>
    <w:p w14:paraId="57CB74B3">
      <w:pPr>
        <w:rPr>
          <w:rFonts w:hint="eastAsia" w:ascii="Arial"/>
          <w:sz w:val="30"/>
          <w:szCs w:val="30"/>
        </w:rPr>
      </w:pPr>
    </w:p>
    <w:p w14:paraId="35ACA2FA">
      <w:pPr>
        <w:rPr>
          <w:rFonts w:hint="eastAsia" w:ascii="Arial"/>
          <w:sz w:val="30"/>
          <w:szCs w:val="30"/>
        </w:rPr>
      </w:pPr>
      <w:r>
        <w:rPr>
          <w:rFonts w:hint="eastAsia" w:ascii="Arial"/>
          <w:sz w:val="30"/>
          <w:szCs w:val="30"/>
        </w:rPr>
        <w:t>但似乎可能的是，这两者都不会在圣经中被完全沉默地略过；尤其是有如此多提及它们的恰当机会。</w:t>
      </w:r>
    </w:p>
    <w:p w14:paraId="36469346">
      <w:pPr>
        <w:rPr>
          <w:rFonts w:hint="eastAsia" w:ascii="Arial"/>
          <w:sz w:val="30"/>
          <w:szCs w:val="30"/>
        </w:rPr>
      </w:pPr>
    </w:p>
    <w:p w14:paraId="1A339E8C">
      <w:pPr>
        <w:rPr>
          <w:rFonts w:hint="eastAsia" w:ascii="Arial"/>
          <w:sz w:val="30"/>
          <w:szCs w:val="30"/>
        </w:rPr>
      </w:pPr>
      <w:r>
        <w:rPr>
          <w:rFonts w:hint="eastAsia" w:ascii="Arial"/>
          <w:sz w:val="30"/>
          <w:szCs w:val="30"/>
        </w:rPr>
        <w:t>Whether our sin were to be aggravated, or the unbounded mercy of God towards us extolled, or the extent of that blessed society in which we shall rejoice in heaven, to be shown; it would have been worth while, at least briefly to notice so many myriads of saints from another globe.</w:t>
      </w:r>
    </w:p>
    <w:p w14:paraId="4F126AFF">
      <w:pPr>
        <w:rPr>
          <w:rFonts w:hint="eastAsia" w:ascii="Arial"/>
          <w:sz w:val="30"/>
          <w:szCs w:val="30"/>
        </w:rPr>
      </w:pPr>
    </w:p>
    <w:p w14:paraId="7A6A1EA0">
      <w:pPr>
        <w:rPr>
          <w:rFonts w:hint="eastAsia" w:ascii="Arial"/>
          <w:sz w:val="30"/>
          <w:szCs w:val="30"/>
        </w:rPr>
      </w:pPr>
      <w:r>
        <w:rPr>
          <w:rFonts w:hint="eastAsia" w:ascii="Arial"/>
          <w:sz w:val="30"/>
          <w:szCs w:val="30"/>
        </w:rPr>
        <w:t>无论是要加重我们的罪，还是要颂扬上帝对我们无限的怜悯，还是要显明我们将在天上欢欣其中的那个蒙福群体的范围；至少简要提及来自另一个星球的如此众多圣徒是值得的。</w:t>
      </w:r>
    </w:p>
    <w:p w14:paraId="35B1DB9F">
      <w:pPr>
        <w:rPr>
          <w:rFonts w:hint="eastAsia" w:ascii="Arial"/>
          <w:sz w:val="30"/>
          <w:szCs w:val="30"/>
        </w:rPr>
      </w:pPr>
    </w:p>
    <w:p w14:paraId="59D6716A">
      <w:pPr>
        <w:rPr>
          <w:rFonts w:hint="eastAsia" w:ascii="Arial"/>
          <w:sz w:val="30"/>
          <w:szCs w:val="30"/>
        </w:rPr>
      </w:pPr>
      <w:r>
        <w:rPr>
          <w:rFonts w:hint="eastAsia" w:ascii="Arial"/>
          <w:sz w:val="30"/>
          <w:szCs w:val="30"/>
        </w:rPr>
        <w:t>This argument has the greater weight, as frequent mention is made, on such occasions, of Angels; who are no less the inhabitants of another world than the men supposed, and whose affairs seem not to</w:t>
      </w:r>
    </w:p>
    <w:p w14:paraId="08F3686D">
      <w:pPr>
        <w:rPr>
          <w:rFonts w:hint="eastAsia" w:ascii="Arial"/>
          <w:sz w:val="30"/>
          <w:szCs w:val="30"/>
        </w:rPr>
      </w:pPr>
    </w:p>
    <w:p w14:paraId="2E13BFE6">
      <w:pPr>
        <w:rPr>
          <w:rFonts w:hint="eastAsia" w:ascii="Arial"/>
          <w:sz w:val="30"/>
          <w:szCs w:val="30"/>
        </w:rPr>
      </w:pPr>
      <w:r>
        <w:rPr>
          <w:rFonts w:hint="eastAsia" w:ascii="Arial"/>
          <w:sz w:val="30"/>
          <w:szCs w:val="30"/>
        </w:rPr>
        <w:t>这个论证更有分量，因为在这种场合，常常提到天使；他们和假定的人类一样是另一个世界的居民，并且他们的事务似乎不如</w:t>
      </w:r>
    </w:p>
    <w:p w14:paraId="4C1965C7">
      <w:pPr>
        <w:rPr>
          <w:rFonts w:hint="eastAsia" w:ascii="Arial"/>
          <w:sz w:val="30"/>
          <w:szCs w:val="30"/>
        </w:rPr>
      </w:pPr>
    </w:p>
    <w:p w14:paraId="1B322560">
      <w:pPr>
        <w:rPr>
          <w:rFonts w:hint="eastAsia" w:ascii="Arial"/>
          <w:sz w:val="30"/>
          <w:szCs w:val="30"/>
        </w:rPr>
      </w:pPr>
      <w:r>
        <w:rPr>
          <w:rFonts w:hint="eastAsia" w:ascii="Arial"/>
          <w:sz w:val="30"/>
          <w:szCs w:val="30"/>
        </w:rPr>
        <w:t>concern us so much as those of the other race, who are of the same species with ourselves.</w:t>
      </w:r>
    </w:p>
    <w:p w14:paraId="3EBA0C1B">
      <w:pPr>
        <w:rPr>
          <w:rFonts w:hint="eastAsia" w:ascii="Arial"/>
          <w:sz w:val="30"/>
          <w:szCs w:val="30"/>
        </w:rPr>
      </w:pPr>
    </w:p>
    <w:p w14:paraId="11A4F41D">
      <w:pPr>
        <w:rPr>
          <w:rFonts w:hint="eastAsia" w:ascii="Arial"/>
          <w:sz w:val="30"/>
          <w:szCs w:val="30"/>
        </w:rPr>
      </w:pPr>
      <w:r>
        <w:rPr>
          <w:rFonts w:hint="eastAsia" w:ascii="Arial"/>
          <w:sz w:val="30"/>
          <w:szCs w:val="30"/>
        </w:rPr>
        <w:t>与我们同种的另一族类的事务那样与我们相关。</w:t>
      </w:r>
    </w:p>
    <w:p w14:paraId="67E05A17">
      <w:pPr>
        <w:rPr>
          <w:rFonts w:hint="eastAsia" w:ascii="Arial"/>
          <w:sz w:val="30"/>
          <w:szCs w:val="30"/>
        </w:rPr>
      </w:pPr>
    </w:p>
    <w:p w14:paraId="2BA75328">
      <w:pPr>
        <w:rPr>
          <w:rFonts w:hint="eastAsia" w:ascii="Arial"/>
          <w:sz w:val="30"/>
          <w:szCs w:val="30"/>
        </w:rPr>
      </w:pPr>
      <w:r>
        <w:rPr>
          <w:rFonts w:hint="eastAsia" w:ascii="Arial"/>
          <w:sz w:val="30"/>
          <w:szCs w:val="30"/>
        </w:rPr>
        <w:t>LXXXIII. But, if the men inhabiting the Moon, or the Sun, or Mercury, are involved in the same misery of sin with us, it may be affirmed, either that they all remain eternally wretched, or that some of them are, in common with us, redeemed by Christ, or that another way of salvation is discovered to them.</w:t>
      </w:r>
    </w:p>
    <w:p w14:paraId="35294866">
      <w:pPr>
        <w:rPr>
          <w:rFonts w:hint="eastAsia" w:ascii="Arial"/>
          <w:sz w:val="30"/>
          <w:szCs w:val="30"/>
        </w:rPr>
      </w:pPr>
    </w:p>
    <w:p w14:paraId="529956A3">
      <w:pPr>
        <w:rPr>
          <w:rFonts w:hint="eastAsia" w:ascii="Arial"/>
          <w:sz w:val="30"/>
          <w:szCs w:val="30"/>
        </w:rPr>
      </w:pPr>
      <w:r>
        <w:rPr>
          <w:rFonts w:hint="eastAsia" w:ascii="Arial"/>
          <w:sz w:val="30"/>
          <w:szCs w:val="30"/>
        </w:rPr>
        <w:t>八十三、但是，如果居住在月亮、太阳或水星上的人类，与我们一样陷入同样的罪之苦难中，那么可以肯定，要么他们全都永远悲惨，要么他们中的一些人与我们一同被基督救赎，要么向他们显明了另一条救赎之路。</w:t>
      </w:r>
    </w:p>
    <w:p w14:paraId="353F966A">
      <w:pPr>
        <w:rPr>
          <w:rFonts w:hint="eastAsia" w:ascii="Arial"/>
          <w:sz w:val="30"/>
          <w:szCs w:val="30"/>
        </w:rPr>
      </w:pPr>
    </w:p>
    <w:p w14:paraId="031A2751">
      <w:pPr>
        <w:rPr>
          <w:rFonts w:hint="eastAsia" w:ascii="Arial"/>
          <w:sz w:val="30"/>
          <w:szCs w:val="30"/>
        </w:rPr>
      </w:pPr>
      <w:r>
        <w:rPr>
          <w:rFonts w:hint="eastAsia" w:ascii="Arial"/>
          <w:sz w:val="30"/>
          <w:szCs w:val="30"/>
        </w:rPr>
        <w:t>But no one of these suppositions is at all probable.</w:t>
      </w:r>
    </w:p>
    <w:p w14:paraId="0A2A81BB">
      <w:pPr>
        <w:rPr>
          <w:rFonts w:hint="eastAsia" w:ascii="Arial"/>
          <w:sz w:val="30"/>
          <w:szCs w:val="30"/>
        </w:rPr>
      </w:pPr>
    </w:p>
    <w:p w14:paraId="0D7D3BCF">
      <w:pPr>
        <w:rPr>
          <w:rFonts w:hint="eastAsia" w:ascii="Arial"/>
          <w:sz w:val="30"/>
          <w:szCs w:val="30"/>
        </w:rPr>
      </w:pPr>
      <w:r>
        <w:rPr>
          <w:rFonts w:hint="eastAsia" w:ascii="Arial"/>
          <w:sz w:val="30"/>
          <w:szCs w:val="30"/>
        </w:rPr>
        <w:t>但这三种假设没有一个是可能的。</w:t>
      </w:r>
    </w:p>
    <w:p w14:paraId="033CA772">
      <w:pPr>
        <w:rPr>
          <w:rFonts w:hint="eastAsia" w:ascii="Arial"/>
          <w:sz w:val="30"/>
          <w:szCs w:val="30"/>
        </w:rPr>
      </w:pPr>
    </w:p>
    <w:p w14:paraId="28FA62E6">
      <w:pPr>
        <w:rPr>
          <w:rFonts w:hint="eastAsia" w:ascii="Arial"/>
          <w:sz w:val="30"/>
          <w:szCs w:val="30"/>
        </w:rPr>
      </w:pPr>
      <w:r>
        <w:rPr>
          <w:rFonts w:hint="eastAsia" w:ascii="Arial"/>
          <w:sz w:val="30"/>
          <w:szCs w:val="30"/>
        </w:rPr>
        <w:t>LXXXIV. Not the first: For it may be gathered from PSALM 89:48. that God would have created all those sons of men in vain, if none of them are to adore his perfections, and celebrate his praise.</w:t>
      </w:r>
    </w:p>
    <w:p w14:paraId="529944F8">
      <w:pPr>
        <w:rPr>
          <w:rFonts w:hint="eastAsia" w:ascii="Arial"/>
          <w:sz w:val="30"/>
          <w:szCs w:val="30"/>
        </w:rPr>
      </w:pPr>
    </w:p>
    <w:p w14:paraId="18AD6256">
      <w:pPr>
        <w:rPr>
          <w:rFonts w:hint="eastAsia" w:ascii="Arial"/>
          <w:sz w:val="30"/>
          <w:szCs w:val="30"/>
        </w:rPr>
      </w:pPr>
      <w:r>
        <w:rPr>
          <w:rFonts w:hint="eastAsia" w:ascii="Arial"/>
          <w:sz w:val="30"/>
          <w:szCs w:val="30"/>
        </w:rPr>
        <w:t>八十四、不是第一种：因为可以从诗篇 89:48 推断出，如果他们中没有一个要敬拜祂的完美属性并颂扬祂的赞美，上帝就会徒然创造所有那些世人。</w:t>
      </w:r>
    </w:p>
    <w:p w14:paraId="0D9FE609">
      <w:pPr>
        <w:rPr>
          <w:rFonts w:hint="eastAsia" w:ascii="Arial"/>
          <w:sz w:val="30"/>
          <w:szCs w:val="30"/>
        </w:rPr>
      </w:pPr>
    </w:p>
    <w:p w14:paraId="105DDA9E">
      <w:pPr>
        <w:rPr>
          <w:rFonts w:hint="eastAsia" w:ascii="Arial"/>
          <w:sz w:val="30"/>
          <w:szCs w:val="30"/>
        </w:rPr>
      </w:pPr>
      <w:r>
        <w:rPr>
          <w:rFonts w:hint="eastAsia" w:ascii="Arial"/>
          <w:sz w:val="30"/>
          <w:szCs w:val="30"/>
        </w:rPr>
        <w:t>On this supposition, too, Paul would have had a singularly apt opportunity of inculcating the same thing, in that passage where he makes mention of Christ's not taking hold of angels, but of the seed of Abraham.</w:t>
      </w:r>
    </w:p>
    <w:p w14:paraId="2BE4C96C">
      <w:pPr>
        <w:rPr>
          <w:rFonts w:hint="eastAsia" w:ascii="Arial"/>
          <w:sz w:val="30"/>
          <w:szCs w:val="30"/>
        </w:rPr>
      </w:pPr>
    </w:p>
    <w:p w14:paraId="77BA9CF5">
      <w:pPr>
        <w:rPr>
          <w:rFonts w:hint="eastAsia" w:ascii="Arial"/>
          <w:sz w:val="30"/>
          <w:szCs w:val="30"/>
        </w:rPr>
      </w:pPr>
      <w:r>
        <w:rPr>
          <w:rFonts w:hint="eastAsia" w:ascii="Arial"/>
          <w:sz w:val="30"/>
          <w:szCs w:val="30"/>
        </w:rPr>
        <w:t>在这种假设下，保罗也会有一个异常恰当的机会，在他提及基督并非取了天使，而是取了亚伯拉罕后裔的那段经文中，来强调同样的事情。</w:t>
      </w:r>
    </w:p>
    <w:p w14:paraId="41BAA180">
      <w:pPr>
        <w:rPr>
          <w:rFonts w:hint="eastAsia" w:ascii="Arial"/>
          <w:sz w:val="30"/>
          <w:szCs w:val="30"/>
        </w:rPr>
      </w:pPr>
    </w:p>
    <w:p w14:paraId="435D50E5">
      <w:pPr>
        <w:rPr>
          <w:rFonts w:hint="eastAsia" w:ascii="Arial"/>
          <w:sz w:val="30"/>
          <w:szCs w:val="30"/>
        </w:rPr>
      </w:pPr>
      <w:r>
        <w:rPr>
          <w:rFonts w:hint="eastAsia" w:ascii="Arial"/>
          <w:sz w:val="30"/>
          <w:szCs w:val="30"/>
        </w:rPr>
        <w:t>He would, beyond question, have highly commended the love of Christ towards us, if he had chosen to add, that not merely angels that sinned, but also whole worlds of men of the same nature with us, were passed by,that so amazing an act of kindness and grace, might be done to the men of this earth alone, which is perhaps the least of them all.</w:t>
      </w:r>
    </w:p>
    <w:p w14:paraId="5BC4986D">
      <w:pPr>
        <w:rPr>
          <w:rFonts w:hint="eastAsia" w:ascii="Arial"/>
          <w:sz w:val="30"/>
          <w:szCs w:val="30"/>
        </w:rPr>
      </w:pPr>
    </w:p>
    <w:p w14:paraId="6EE22DB6">
      <w:pPr>
        <w:rPr>
          <w:rFonts w:hint="eastAsia" w:ascii="Arial"/>
          <w:sz w:val="30"/>
          <w:szCs w:val="30"/>
        </w:rPr>
      </w:pPr>
      <w:r>
        <w:rPr>
          <w:rFonts w:hint="eastAsia" w:ascii="Arial"/>
          <w:sz w:val="30"/>
          <w:szCs w:val="30"/>
        </w:rPr>
        <w:t>毫无疑问，如果他选择补充说，不仅是犯罪的天使，而且与我们同性的整个人类世界都被略过，以便如此惊人的仁慈和恩典之举，可以单单施行于这地上的人类——这地或许是所有世界中最小的——他就会高度赞扬基督对我们的爱。</w:t>
      </w:r>
    </w:p>
    <w:p w14:paraId="0C7F8EE9">
      <w:pPr>
        <w:rPr>
          <w:rFonts w:hint="eastAsia" w:ascii="Arial"/>
          <w:sz w:val="30"/>
          <w:szCs w:val="30"/>
        </w:rPr>
      </w:pPr>
    </w:p>
    <w:p w14:paraId="30275040">
      <w:pPr>
        <w:rPr>
          <w:rFonts w:hint="eastAsia" w:ascii="Arial"/>
          <w:sz w:val="30"/>
          <w:szCs w:val="30"/>
        </w:rPr>
      </w:pPr>
      <w:r>
        <w:rPr>
          <w:rFonts w:hint="eastAsia" w:ascii="Arial"/>
          <w:sz w:val="30"/>
          <w:szCs w:val="30"/>
        </w:rPr>
        <w:t>LXXXV. The second supposition is equally void of probability.</w:t>
      </w:r>
    </w:p>
    <w:p w14:paraId="7E206EA6">
      <w:pPr>
        <w:rPr>
          <w:rFonts w:hint="eastAsia" w:ascii="Arial"/>
          <w:sz w:val="30"/>
          <w:szCs w:val="30"/>
        </w:rPr>
      </w:pPr>
    </w:p>
    <w:p w14:paraId="1EDCCDC5">
      <w:pPr>
        <w:rPr>
          <w:rFonts w:hint="eastAsia" w:ascii="Arial"/>
          <w:sz w:val="30"/>
          <w:szCs w:val="30"/>
        </w:rPr>
      </w:pPr>
      <w:r>
        <w:rPr>
          <w:rFonts w:hint="eastAsia" w:ascii="Arial"/>
          <w:sz w:val="30"/>
          <w:szCs w:val="30"/>
        </w:rPr>
        <w:t>八十五、第二种假设同样缺乏可能性。</w:t>
      </w:r>
    </w:p>
    <w:p w14:paraId="429B4370">
      <w:pPr>
        <w:rPr>
          <w:rFonts w:hint="eastAsia" w:ascii="Arial"/>
          <w:sz w:val="30"/>
          <w:szCs w:val="30"/>
        </w:rPr>
      </w:pPr>
    </w:p>
    <w:p w14:paraId="37D75652">
      <w:pPr>
        <w:rPr>
          <w:rFonts w:hint="eastAsia" w:ascii="Arial"/>
          <w:sz w:val="30"/>
          <w:szCs w:val="30"/>
        </w:rPr>
      </w:pPr>
      <w:r>
        <w:rPr>
          <w:rFonts w:hint="eastAsia" w:ascii="Arial"/>
          <w:sz w:val="30"/>
          <w:szCs w:val="30"/>
        </w:rPr>
        <w:t>For since Christ has not assumed a human nature of the same blood with those men, he is neither their Brother, nor their GOEL.*</w:t>
      </w:r>
    </w:p>
    <w:p w14:paraId="67747CC4">
      <w:pPr>
        <w:rPr>
          <w:rFonts w:hint="eastAsia" w:ascii="Arial"/>
          <w:sz w:val="30"/>
          <w:szCs w:val="30"/>
        </w:rPr>
      </w:pPr>
    </w:p>
    <w:p w14:paraId="70E85393">
      <w:pPr>
        <w:rPr>
          <w:rFonts w:hint="eastAsia" w:ascii="Arial"/>
          <w:sz w:val="30"/>
          <w:szCs w:val="30"/>
        </w:rPr>
      </w:pPr>
      <w:r>
        <w:rPr>
          <w:rFonts w:hint="eastAsia" w:ascii="Arial"/>
          <w:sz w:val="30"/>
          <w:szCs w:val="30"/>
        </w:rPr>
        <w:t>因为既然基督没有取与那些人同血缘的人性，祂既不是他们的弟兄，也不是他们的“至近的亲属”(GOEL)*（救赎主）。</w:t>
      </w:r>
    </w:p>
    <w:p w14:paraId="7D89794C">
      <w:pPr>
        <w:rPr>
          <w:rFonts w:hint="eastAsia" w:ascii="Arial"/>
          <w:sz w:val="30"/>
          <w:szCs w:val="30"/>
        </w:rPr>
      </w:pPr>
    </w:p>
    <w:p w14:paraId="0A5AE340">
      <w:pPr>
        <w:rPr>
          <w:rFonts w:hint="eastAsia" w:ascii="Arial"/>
          <w:sz w:val="30"/>
          <w:szCs w:val="30"/>
        </w:rPr>
      </w:pPr>
      <w:r>
        <w:rPr>
          <w:rFonts w:hint="eastAsia" w:ascii="Arial"/>
          <w:sz w:val="30"/>
          <w:szCs w:val="30"/>
        </w:rPr>
        <w:t>Since he has neither lived nor suffered, nor taught in their world; once in fine, he has appeared in it neither in a humble nor in a glorious form, nor is to appear in it at the consummation of all things;bit is not probable that the salvation which he has obtained for us only by his appearing amongst us, is obtained for them without an advent of Christ to them.</w:t>
      </w:r>
    </w:p>
    <w:p w14:paraId="0BC8D18F">
      <w:pPr>
        <w:rPr>
          <w:rFonts w:hint="eastAsia" w:ascii="Arial"/>
          <w:sz w:val="30"/>
          <w:szCs w:val="30"/>
        </w:rPr>
      </w:pPr>
    </w:p>
    <w:p w14:paraId="0B56B805">
      <w:pPr>
        <w:rPr>
          <w:rFonts w:hint="eastAsia" w:ascii="Arial"/>
          <w:sz w:val="30"/>
          <w:szCs w:val="30"/>
        </w:rPr>
      </w:pPr>
      <w:r>
        <w:rPr>
          <w:rFonts w:hint="eastAsia" w:ascii="Arial"/>
          <w:sz w:val="30"/>
          <w:szCs w:val="30"/>
        </w:rPr>
        <w:t>既然祂既没有在他们的世界生活、受苦，也没有教导；最后，祂既没有以卑微也没有以荣耀的形式出现在其中，也并非要在万物结局时b 出现在其中；那么祂仅仅通过在我们中间显现而为我们获得的救恩，会在没有基督降临他们那里的情况下为他们获得，这是不可能的。</w:t>
      </w:r>
    </w:p>
    <w:p w14:paraId="61104B23">
      <w:pPr>
        <w:rPr>
          <w:rFonts w:hint="eastAsia" w:ascii="Arial"/>
          <w:sz w:val="30"/>
          <w:szCs w:val="30"/>
        </w:rPr>
      </w:pPr>
    </w:p>
    <w:p w14:paraId="11EBC230">
      <w:pPr>
        <w:rPr>
          <w:rFonts w:hint="eastAsia" w:ascii="Arial"/>
          <w:sz w:val="30"/>
          <w:szCs w:val="30"/>
        </w:rPr>
      </w:pPr>
      <w:r>
        <w:rPr>
          <w:rFonts w:hint="eastAsia" w:ascii="Arial"/>
          <w:sz w:val="30"/>
          <w:szCs w:val="30"/>
        </w:rPr>
        <w:t>I might also mention the preaching of the Gospel, of which the Apostle testifies, that its sound went into all the earth, and its words unto the ends of the world; but he has not ventured to assert that it has reached the inhabitants of the Moon or of the other stars.</w:t>
      </w:r>
    </w:p>
    <w:p w14:paraId="59590E6F">
      <w:pPr>
        <w:rPr>
          <w:rFonts w:hint="eastAsia" w:ascii="Arial"/>
          <w:sz w:val="30"/>
          <w:szCs w:val="30"/>
        </w:rPr>
      </w:pPr>
    </w:p>
    <w:p w14:paraId="237D23A7">
      <w:pPr>
        <w:rPr>
          <w:rFonts w:hint="eastAsia" w:ascii="Arial"/>
          <w:sz w:val="30"/>
          <w:szCs w:val="30"/>
        </w:rPr>
      </w:pPr>
      <w:r>
        <w:rPr>
          <w:rFonts w:hint="eastAsia" w:ascii="Arial"/>
          <w:sz w:val="30"/>
          <w:szCs w:val="30"/>
        </w:rPr>
        <w:t>我也可以提及福音的传讲，使徒见证说，它的声音传遍天下，它的言语传到地极；但他没有冒险断言它已传到月亮或其他星辰的居民那里。</w:t>
      </w:r>
    </w:p>
    <w:p w14:paraId="1F400A3A">
      <w:pPr>
        <w:rPr>
          <w:rFonts w:hint="eastAsia" w:ascii="Arial"/>
          <w:sz w:val="30"/>
          <w:szCs w:val="30"/>
        </w:rPr>
      </w:pPr>
    </w:p>
    <w:p w14:paraId="34F21310">
      <w:pPr>
        <w:rPr>
          <w:rFonts w:hint="eastAsia" w:ascii="Arial"/>
          <w:sz w:val="30"/>
          <w:szCs w:val="30"/>
        </w:rPr>
      </w:pPr>
      <w:r>
        <w:rPr>
          <w:rFonts w:hint="eastAsia" w:ascii="Arial"/>
          <w:sz w:val="30"/>
          <w:szCs w:val="30"/>
        </w:rPr>
        <w:t>Is it likely, too, that nothing would have been said respecting them, in</w:t>
      </w:r>
    </w:p>
    <w:p w14:paraId="3A55AD5A">
      <w:pPr>
        <w:rPr>
          <w:rFonts w:hint="eastAsia" w:ascii="Arial"/>
          <w:sz w:val="30"/>
          <w:szCs w:val="30"/>
        </w:rPr>
      </w:pPr>
    </w:p>
    <w:p w14:paraId="206E515A">
      <w:pPr>
        <w:rPr>
          <w:rFonts w:hint="eastAsia" w:ascii="Arial"/>
          <w:sz w:val="30"/>
          <w:szCs w:val="30"/>
        </w:rPr>
      </w:pPr>
      <w:r>
        <w:rPr>
          <w:rFonts w:hint="eastAsia" w:ascii="Arial"/>
          <w:sz w:val="30"/>
          <w:szCs w:val="30"/>
        </w:rPr>
        <w:t>而且，在那些描述末日将以不可思议的庄严举行的荣耀审判的</w:t>
      </w:r>
    </w:p>
    <w:p w14:paraId="49900C58">
      <w:pPr>
        <w:rPr>
          <w:rFonts w:hint="eastAsia" w:ascii="Arial"/>
          <w:sz w:val="30"/>
          <w:szCs w:val="30"/>
        </w:rPr>
      </w:pPr>
    </w:p>
    <w:p w14:paraId="52FDCD0D">
      <w:pPr>
        <w:rPr>
          <w:rFonts w:hint="eastAsia" w:ascii="Arial"/>
          <w:sz w:val="30"/>
          <w:szCs w:val="30"/>
        </w:rPr>
      </w:pPr>
      <w:r>
        <w:rPr>
          <w:rFonts w:hint="eastAsia" w:ascii="Arial"/>
          <w:sz w:val="30"/>
          <w:szCs w:val="30"/>
        </w:rPr>
        <w:t>those passages which describe that glorious judgment which is to be conducted with incredible solemnity at the last day?</w:t>
      </w:r>
    </w:p>
    <w:p w14:paraId="2DF308DD">
      <w:pPr>
        <w:rPr>
          <w:rFonts w:hint="eastAsia" w:ascii="Arial"/>
          <w:sz w:val="30"/>
          <w:szCs w:val="30"/>
        </w:rPr>
      </w:pPr>
    </w:p>
    <w:p w14:paraId="37EB2704">
      <w:pPr>
        <w:rPr>
          <w:rFonts w:hint="eastAsia" w:ascii="Arial"/>
          <w:sz w:val="30"/>
          <w:szCs w:val="30"/>
        </w:rPr>
      </w:pPr>
      <w:r>
        <w:rPr>
          <w:rFonts w:hint="eastAsia" w:ascii="Arial"/>
          <w:sz w:val="30"/>
          <w:szCs w:val="30"/>
        </w:rPr>
        <w:t>段落中，对他们一无所提，这可能吗？</w:t>
      </w:r>
    </w:p>
    <w:p w14:paraId="52C5E2C2">
      <w:pPr>
        <w:rPr>
          <w:rFonts w:hint="eastAsia" w:ascii="Arial"/>
          <w:sz w:val="30"/>
          <w:szCs w:val="30"/>
        </w:rPr>
      </w:pPr>
    </w:p>
    <w:p w14:paraId="0671E34D">
      <w:pPr>
        <w:rPr>
          <w:rFonts w:hint="eastAsia" w:ascii="Arial"/>
          <w:sz w:val="30"/>
          <w:szCs w:val="30"/>
        </w:rPr>
      </w:pPr>
      <w:r>
        <w:rPr>
          <w:rFonts w:hint="eastAsia" w:ascii="Arial"/>
          <w:sz w:val="30"/>
          <w:szCs w:val="30"/>
        </w:rPr>
        <w:t>It will redound greatly to the honour of the Lord Jesus, without doubt, if he is to be the Judge not only of this world, but also of other worlds of mankind, as well as of angels.</w:t>
      </w:r>
    </w:p>
    <w:p w14:paraId="3E879833">
      <w:pPr>
        <w:rPr>
          <w:rFonts w:hint="eastAsia" w:ascii="Arial"/>
          <w:sz w:val="30"/>
          <w:szCs w:val="30"/>
        </w:rPr>
      </w:pPr>
    </w:p>
    <w:p w14:paraId="20575B86">
      <w:pPr>
        <w:rPr>
          <w:rFonts w:hint="eastAsia" w:ascii="Arial"/>
          <w:sz w:val="30"/>
          <w:szCs w:val="30"/>
        </w:rPr>
      </w:pPr>
      <w:r>
        <w:rPr>
          <w:rFonts w:hint="eastAsia" w:ascii="Arial"/>
          <w:sz w:val="30"/>
          <w:szCs w:val="30"/>
        </w:rPr>
        <w:t>毫无疑问，如果主耶稣不仅要作这个世界的审判者，也要作其他人类世界以及天使的审判者，这将极大地归荣耀于祂。</w:t>
      </w:r>
    </w:p>
    <w:p w14:paraId="27F64A99">
      <w:pPr>
        <w:rPr>
          <w:rFonts w:hint="eastAsia" w:ascii="Arial"/>
          <w:sz w:val="30"/>
          <w:szCs w:val="30"/>
        </w:rPr>
      </w:pPr>
    </w:p>
    <w:p w14:paraId="74ED20D1">
      <w:pPr>
        <w:rPr>
          <w:rFonts w:hint="eastAsia" w:ascii="Arial"/>
          <w:sz w:val="30"/>
          <w:szCs w:val="30"/>
        </w:rPr>
      </w:pPr>
      <w:r>
        <w:rPr>
          <w:rFonts w:hint="eastAsia" w:ascii="Arial"/>
          <w:sz w:val="30"/>
          <w:szCs w:val="30"/>
        </w:rPr>
        <w:t>LXXXVI. Nor is the third supposition admissible.</w:t>
      </w:r>
    </w:p>
    <w:p w14:paraId="7E2A2F1E">
      <w:pPr>
        <w:rPr>
          <w:rFonts w:hint="eastAsia" w:ascii="Arial"/>
          <w:sz w:val="30"/>
          <w:szCs w:val="30"/>
        </w:rPr>
      </w:pPr>
    </w:p>
    <w:p w14:paraId="6F5DA4E5">
      <w:pPr>
        <w:rPr>
          <w:rFonts w:hint="eastAsia" w:ascii="Arial"/>
          <w:sz w:val="30"/>
          <w:szCs w:val="30"/>
        </w:rPr>
      </w:pPr>
      <w:r>
        <w:rPr>
          <w:rFonts w:hint="eastAsia" w:ascii="Arial"/>
          <w:sz w:val="30"/>
          <w:szCs w:val="30"/>
        </w:rPr>
        <w:t>八十六、第三种假设也是不可接受的。</w:t>
      </w:r>
    </w:p>
    <w:p w14:paraId="48B230C0">
      <w:pPr>
        <w:rPr>
          <w:rFonts w:hint="eastAsia" w:ascii="Arial"/>
          <w:sz w:val="30"/>
          <w:szCs w:val="30"/>
        </w:rPr>
      </w:pPr>
    </w:p>
    <w:p w14:paraId="773EC65B">
      <w:pPr>
        <w:rPr>
          <w:rFonts w:hint="eastAsia" w:ascii="Arial"/>
          <w:sz w:val="30"/>
          <w:szCs w:val="30"/>
        </w:rPr>
      </w:pPr>
      <w:r>
        <w:rPr>
          <w:rFonts w:hint="eastAsia" w:ascii="Arial"/>
          <w:sz w:val="30"/>
          <w:szCs w:val="30"/>
        </w:rPr>
        <w:t>For neither is there salvation in any other;" nor would it become a Most Holy God to admit sinful men to communion with himself, without a satisfaction to his justice.</w:t>
      </w:r>
    </w:p>
    <w:p w14:paraId="65A2696B">
      <w:pPr>
        <w:rPr>
          <w:rFonts w:hint="eastAsia" w:ascii="Arial"/>
          <w:sz w:val="30"/>
          <w:szCs w:val="30"/>
        </w:rPr>
      </w:pPr>
    </w:p>
    <w:p w14:paraId="52017DB3">
      <w:pPr>
        <w:rPr>
          <w:rFonts w:hint="eastAsia" w:ascii="Arial"/>
          <w:sz w:val="30"/>
          <w:szCs w:val="30"/>
        </w:rPr>
      </w:pPr>
      <w:r>
        <w:rPr>
          <w:rFonts w:hint="eastAsia" w:ascii="Arial"/>
          <w:sz w:val="30"/>
          <w:szCs w:val="30"/>
        </w:rPr>
        <w:t>因为“除祂以外，别无拯救；”并且一位至圣的上帝若不满足祂的公义，就接纳有罪的人与祂自己相交，也是不合宜的。</w:t>
      </w:r>
    </w:p>
    <w:p w14:paraId="4933EBAB">
      <w:pPr>
        <w:rPr>
          <w:rFonts w:hint="eastAsia" w:ascii="Arial"/>
          <w:sz w:val="30"/>
          <w:szCs w:val="30"/>
        </w:rPr>
      </w:pPr>
    </w:p>
    <w:p w14:paraId="21E75FD8">
      <w:pPr>
        <w:rPr>
          <w:rFonts w:hint="eastAsia" w:ascii="Arial"/>
          <w:sz w:val="30"/>
          <w:szCs w:val="30"/>
        </w:rPr>
      </w:pPr>
      <w:r>
        <w:rPr>
          <w:rFonts w:hint="eastAsia" w:ascii="Arial"/>
          <w:sz w:val="30"/>
          <w:szCs w:val="30"/>
        </w:rPr>
        <w:t>Such a satisfaction, besides, can be made by none but a person who is GOD-MAN; which it is unnecessary to consider more fully here, as we have elsewhere proved it at large.*</w:t>
      </w:r>
    </w:p>
    <w:p w14:paraId="18D33407">
      <w:pPr>
        <w:rPr>
          <w:rFonts w:hint="eastAsia" w:ascii="Arial"/>
          <w:sz w:val="30"/>
          <w:szCs w:val="30"/>
        </w:rPr>
      </w:pPr>
    </w:p>
    <w:p w14:paraId="70CF52E0">
      <w:pPr>
        <w:rPr>
          <w:rFonts w:hint="eastAsia" w:ascii="Arial"/>
          <w:sz w:val="30"/>
          <w:szCs w:val="30"/>
        </w:rPr>
      </w:pPr>
      <w:r>
        <w:rPr>
          <w:rFonts w:hint="eastAsia" w:ascii="Arial"/>
          <w:sz w:val="30"/>
          <w:szCs w:val="30"/>
        </w:rPr>
        <w:t>此外，这样的满足 (satisfaction) 只能由一位是“神人”(GOD-MAN) 的位格 (person) 来完成；在此无需更充分地考虑，因为我们已在别处详尽证明过。*</w:t>
      </w:r>
    </w:p>
    <w:p w14:paraId="3D14F05C">
      <w:pPr>
        <w:rPr>
          <w:rFonts w:hint="eastAsia" w:ascii="Arial"/>
          <w:sz w:val="30"/>
          <w:szCs w:val="30"/>
        </w:rPr>
      </w:pPr>
    </w:p>
    <w:p w14:paraId="419781A6">
      <w:pPr>
        <w:rPr>
          <w:rFonts w:hint="eastAsia" w:ascii="Arial"/>
          <w:sz w:val="30"/>
          <w:szCs w:val="30"/>
        </w:rPr>
      </w:pPr>
      <w:r>
        <w:rPr>
          <w:rFonts w:hint="eastAsia" w:ascii="Arial"/>
          <w:sz w:val="30"/>
          <w:szCs w:val="30"/>
        </w:rPr>
        <w:t>Indeed new schemes of Divinity widely different from that which our churches maintain, must be framed for the benefit of the men inhabiting the Moon; as has been avowedly done of late, for the sake of his Pre-adamites,† by him who has been the first to discover their existence.</w:t>
      </w:r>
    </w:p>
    <w:p w14:paraId="62E7D855">
      <w:pPr>
        <w:rPr>
          <w:rFonts w:hint="eastAsia" w:ascii="Arial"/>
          <w:sz w:val="30"/>
          <w:szCs w:val="30"/>
        </w:rPr>
      </w:pPr>
    </w:p>
    <w:p w14:paraId="052E3728">
      <w:pPr>
        <w:rPr>
          <w:rFonts w:hint="eastAsia" w:ascii="Arial"/>
          <w:sz w:val="30"/>
          <w:szCs w:val="30"/>
        </w:rPr>
      </w:pPr>
      <w:r>
        <w:rPr>
          <w:rFonts w:hint="eastAsia" w:ascii="Arial"/>
          <w:sz w:val="30"/>
          <w:szCs w:val="30"/>
        </w:rPr>
        <w:t>确实，必须为居住在月亮上的人类的益处，构建与我们教会所持守的截然不同的新神学体系 (schemes of Divinity)；正如近来为了他的“前亚当人”(Pre-adamites)† 而公开做的那样，是由那位首先发现他们存在的人完成的。</w:t>
      </w:r>
    </w:p>
    <w:p w14:paraId="59FA4443">
      <w:pPr>
        <w:rPr>
          <w:rFonts w:hint="eastAsia" w:ascii="Arial"/>
          <w:sz w:val="30"/>
          <w:szCs w:val="30"/>
        </w:rPr>
      </w:pPr>
    </w:p>
    <w:p w14:paraId="6DF50066">
      <w:pPr>
        <w:rPr>
          <w:rFonts w:hint="eastAsia" w:ascii="Arial"/>
          <w:sz w:val="30"/>
          <w:szCs w:val="30"/>
        </w:rPr>
      </w:pPr>
      <w:r>
        <w:rPr>
          <w:rFonts w:hint="eastAsia" w:ascii="Arial"/>
          <w:sz w:val="30"/>
          <w:szCs w:val="30"/>
        </w:rPr>
        <w:t>LXXXVII. Since these things are so, it is truly surprising that men of intelligence and discretion could have allowed themselves, amidst so much light and learning, publicly to affirm in their writings, that they who think that the Moon is inhabited by men, hold a more probable opinion than those who choose rather to believe that it is uninhabited.</w:t>
      </w:r>
    </w:p>
    <w:p w14:paraId="255AF52E">
      <w:pPr>
        <w:rPr>
          <w:rFonts w:hint="eastAsia" w:ascii="Arial"/>
          <w:sz w:val="30"/>
          <w:szCs w:val="30"/>
        </w:rPr>
      </w:pPr>
    </w:p>
    <w:p w14:paraId="4348F666">
      <w:pPr>
        <w:rPr>
          <w:rFonts w:hint="eastAsia" w:ascii="Arial"/>
          <w:sz w:val="30"/>
          <w:szCs w:val="30"/>
        </w:rPr>
      </w:pPr>
      <w:r>
        <w:rPr>
          <w:rFonts w:hint="eastAsia" w:ascii="Arial"/>
          <w:sz w:val="30"/>
          <w:szCs w:val="30"/>
        </w:rPr>
        <w:t>八十七、既然情况如此，确实令人惊讶的是，有才智和审慎的人竟能允许自己，在如此多的光照和学识中，在他们的著作中公开肯定说，那些认为月亮有人居住的人，比那些宁愿相信它无人居住的人持有更可能的观点。</w:t>
      </w:r>
    </w:p>
    <w:p w14:paraId="6E092591">
      <w:pPr>
        <w:rPr>
          <w:rFonts w:hint="eastAsia" w:ascii="Arial"/>
          <w:sz w:val="30"/>
          <w:szCs w:val="30"/>
        </w:rPr>
      </w:pPr>
    </w:p>
    <w:p w14:paraId="643D3844">
      <w:pPr>
        <w:rPr>
          <w:rFonts w:hint="eastAsia" w:ascii="Arial"/>
          <w:sz w:val="30"/>
          <w:szCs w:val="30"/>
        </w:rPr>
      </w:pPr>
      <w:r>
        <w:rPr>
          <w:rFonts w:hint="eastAsia" w:ascii="Arial"/>
          <w:sz w:val="30"/>
          <w:szCs w:val="30"/>
        </w:rPr>
        <w:t>I should have deemed the puerile rant of these writers quite unworthy of a serious confutation, were it not that it seemed proper to avert from our churches the reproach of so monstrous opinions.</w:t>
      </w:r>
    </w:p>
    <w:p w14:paraId="100BC817">
      <w:pPr>
        <w:rPr>
          <w:rFonts w:hint="eastAsia" w:ascii="Arial"/>
          <w:sz w:val="30"/>
          <w:szCs w:val="30"/>
        </w:rPr>
      </w:pPr>
    </w:p>
    <w:p w14:paraId="7CE1E668">
      <w:pPr>
        <w:rPr>
          <w:rFonts w:hint="eastAsia" w:ascii="Arial"/>
          <w:sz w:val="30"/>
          <w:szCs w:val="30"/>
        </w:rPr>
      </w:pPr>
      <w:r>
        <w:rPr>
          <w:rFonts w:hint="eastAsia" w:ascii="Arial"/>
          <w:sz w:val="30"/>
          <w:szCs w:val="30"/>
        </w:rPr>
        <w:t>若非似乎有必要为我们的教会免除如此怪诞观点的责备，我本会认为这些作者幼稚的胡言乱语完全不值得认真驳斥。</w:t>
      </w:r>
    </w:p>
    <w:p w14:paraId="074BD381">
      <w:pPr>
        <w:rPr>
          <w:rFonts w:hint="eastAsia" w:ascii="Arial"/>
          <w:sz w:val="30"/>
          <w:szCs w:val="30"/>
        </w:rPr>
      </w:pPr>
    </w:p>
    <w:p w14:paraId="20BA2007">
      <w:pPr>
        <w:rPr>
          <w:rFonts w:hint="eastAsia" w:ascii="Arial"/>
          <w:sz w:val="30"/>
          <w:szCs w:val="30"/>
        </w:rPr>
      </w:pPr>
      <w:r>
        <w:rPr>
          <w:rFonts w:hint="eastAsia" w:ascii="Arial"/>
          <w:sz w:val="30"/>
          <w:szCs w:val="30"/>
        </w:rPr>
        <w:t>LXXXVIII. Our plan does not lead us to speak particularly of the different works of each of the days.</w:t>
      </w:r>
    </w:p>
    <w:p w14:paraId="483CBA05">
      <w:pPr>
        <w:rPr>
          <w:rFonts w:hint="eastAsia" w:ascii="Arial"/>
          <w:sz w:val="30"/>
          <w:szCs w:val="30"/>
        </w:rPr>
      </w:pPr>
    </w:p>
    <w:p w14:paraId="04E89ED3">
      <w:pPr>
        <w:rPr>
          <w:rFonts w:hint="eastAsia" w:ascii="Arial"/>
          <w:sz w:val="30"/>
          <w:szCs w:val="30"/>
        </w:rPr>
      </w:pPr>
      <w:r>
        <w:rPr>
          <w:rFonts w:hint="eastAsia" w:ascii="Arial"/>
          <w:sz w:val="30"/>
          <w:szCs w:val="30"/>
        </w:rPr>
        <w:t>八十八、我们的计划并非引导我们具体谈论每一天的不同工作。</w:t>
      </w:r>
    </w:p>
    <w:p w14:paraId="13F5A891">
      <w:pPr>
        <w:rPr>
          <w:rFonts w:hint="eastAsia" w:ascii="Arial"/>
          <w:sz w:val="30"/>
          <w:szCs w:val="30"/>
        </w:rPr>
      </w:pPr>
    </w:p>
    <w:p w14:paraId="3263DBAD">
      <w:pPr>
        <w:rPr>
          <w:rFonts w:hint="eastAsia" w:ascii="Arial"/>
          <w:sz w:val="30"/>
          <w:szCs w:val="30"/>
        </w:rPr>
      </w:pPr>
      <w:r>
        <w:rPr>
          <w:rFonts w:hint="eastAsia" w:ascii="Arial"/>
          <w:sz w:val="30"/>
          <w:szCs w:val="30"/>
        </w:rPr>
        <w:t>Let us only take a brief view of the order which God observed in creating.</w:t>
      </w:r>
    </w:p>
    <w:p w14:paraId="105E96E1">
      <w:pPr>
        <w:rPr>
          <w:rFonts w:hint="eastAsia" w:ascii="Arial"/>
          <w:sz w:val="30"/>
          <w:szCs w:val="30"/>
        </w:rPr>
      </w:pPr>
    </w:p>
    <w:p w14:paraId="5684EBD1">
      <w:pPr>
        <w:rPr>
          <w:rFonts w:hint="eastAsia" w:ascii="Arial"/>
          <w:sz w:val="30"/>
          <w:szCs w:val="30"/>
        </w:rPr>
      </w:pPr>
      <w:r>
        <w:rPr>
          <w:rFonts w:hint="eastAsia" w:ascii="Arial"/>
          <w:sz w:val="30"/>
          <w:szCs w:val="30"/>
        </w:rPr>
        <w:t>让我们只简要看一下上帝在创造中遵守的次序。</w:t>
      </w:r>
    </w:p>
    <w:p w14:paraId="7E7456F3">
      <w:pPr>
        <w:rPr>
          <w:rFonts w:hint="eastAsia" w:ascii="Arial"/>
          <w:sz w:val="30"/>
          <w:szCs w:val="30"/>
        </w:rPr>
      </w:pPr>
    </w:p>
    <w:p w14:paraId="64C0F934">
      <w:pPr>
        <w:rPr>
          <w:rFonts w:hint="eastAsia" w:ascii="Arial"/>
          <w:sz w:val="30"/>
          <w:szCs w:val="30"/>
        </w:rPr>
      </w:pPr>
      <w:r>
        <w:rPr>
          <w:rFonts w:hint="eastAsia" w:ascii="Arial"/>
          <w:sz w:val="30"/>
          <w:szCs w:val="30"/>
        </w:rPr>
        <w:t>First of all, he made the heaven, the throne of his majesty, with the angels, his attendants, and the witnesses and spectators of his other works; as may be inferred from some expressions in Job.</w:t>
      </w:r>
    </w:p>
    <w:p w14:paraId="5A467934">
      <w:pPr>
        <w:rPr>
          <w:rFonts w:hint="eastAsia" w:ascii="Arial"/>
          <w:sz w:val="30"/>
          <w:szCs w:val="30"/>
        </w:rPr>
      </w:pPr>
    </w:p>
    <w:p w14:paraId="2322F66F">
      <w:pPr>
        <w:rPr>
          <w:rFonts w:hint="eastAsia" w:ascii="Arial"/>
          <w:sz w:val="30"/>
          <w:szCs w:val="30"/>
        </w:rPr>
      </w:pPr>
      <w:r>
        <w:rPr>
          <w:rFonts w:hint="eastAsia" w:ascii="Arial"/>
          <w:sz w:val="30"/>
          <w:szCs w:val="30"/>
        </w:rPr>
        <w:t>首先，祂造了天，祂威严的宝座，以及天使，祂的侍从，和祂其他作为的见证者和旁观者；这可以从约伯记中的一些表达推断出来。</w:t>
      </w:r>
    </w:p>
    <w:p w14:paraId="38AACEA9">
      <w:pPr>
        <w:rPr>
          <w:rFonts w:hint="eastAsia" w:ascii="Arial"/>
          <w:sz w:val="30"/>
          <w:szCs w:val="30"/>
        </w:rPr>
      </w:pPr>
    </w:p>
    <w:p w14:paraId="4E507EDD">
      <w:pPr>
        <w:rPr>
          <w:rFonts w:hint="eastAsia" w:ascii="Arial"/>
          <w:sz w:val="30"/>
          <w:szCs w:val="30"/>
        </w:rPr>
      </w:pPr>
      <w:r>
        <w:rPr>
          <w:rFonts w:hint="eastAsia" w:ascii="Arial"/>
          <w:sz w:val="30"/>
          <w:szCs w:val="30"/>
        </w:rPr>
        <w:t>He then prepared these lower abodes for the accommodation of the animal life; that we might be taught always to give the first and highest place in our esteem to divine and heavenly objects.</w:t>
      </w:r>
    </w:p>
    <w:p w14:paraId="2D3997D0">
      <w:pPr>
        <w:rPr>
          <w:rFonts w:hint="eastAsia" w:ascii="Arial"/>
          <w:sz w:val="30"/>
          <w:szCs w:val="30"/>
        </w:rPr>
      </w:pPr>
    </w:p>
    <w:p w14:paraId="1E5A5579">
      <w:pPr>
        <w:rPr>
          <w:rFonts w:hint="eastAsia" w:ascii="Arial"/>
          <w:sz w:val="30"/>
          <w:szCs w:val="30"/>
        </w:rPr>
      </w:pPr>
      <w:r>
        <w:rPr>
          <w:rFonts w:hint="eastAsia" w:ascii="Arial"/>
          <w:sz w:val="30"/>
          <w:szCs w:val="30"/>
        </w:rPr>
        <w:t>然后祂预备了这些较低的居所，以容纳动物生命；以便我们被教导总是在我们的尊重中，将首位和最高位置给予神圣和属天的事物。</w:t>
      </w:r>
    </w:p>
    <w:p w14:paraId="3AD31B57">
      <w:pPr>
        <w:rPr>
          <w:rFonts w:hint="eastAsia" w:ascii="Arial"/>
          <w:sz w:val="30"/>
          <w:szCs w:val="30"/>
        </w:rPr>
      </w:pPr>
    </w:p>
    <w:p w14:paraId="74EB0F9A">
      <w:pPr>
        <w:rPr>
          <w:rFonts w:hint="eastAsia" w:ascii="Arial"/>
          <w:sz w:val="30"/>
          <w:szCs w:val="30"/>
        </w:rPr>
      </w:pPr>
      <w:r>
        <w:rPr>
          <w:rFonts w:hint="eastAsia" w:ascii="Arial"/>
          <w:sz w:val="30"/>
          <w:szCs w:val="30"/>
        </w:rPr>
        <w:t>LXXXIX. At one and the same time he began, and finished the heaven of his glory, and replenished it with glorious inhabitants.</w:t>
      </w:r>
    </w:p>
    <w:p w14:paraId="285E3814">
      <w:pPr>
        <w:rPr>
          <w:rFonts w:hint="eastAsia" w:ascii="Arial"/>
          <w:sz w:val="30"/>
          <w:szCs w:val="30"/>
        </w:rPr>
      </w:pPr>
    </w:p>
    <w:p w14:paraId="381742D8">
      <w:pPr>
        <w:rPr>
          <w:rFonts w:hint="eastAsia" w:ascii="Arial"/>
          <w:sz w:val="30"/>
          <w:szCs w:val="30"/>
        </w:rPr>
      </w:pPr>
      <w:r>
        <w:rPr>
          <w:rFonts w:hint="eastAsia" w:ascii="Arial"/>
          <w:sz w:val="30"/>
          <w:szCs w:val="30"/>
        </w:rPr>
        <w:t>八十九、祂同时开始并完成了祂荣耀的天，并以荣耀的居民充满其中。</w:t>
      </w:r>
    </w:p>
    <w:p w14:paraId="026BD853">
      <w:pPr>
        <w:rPr>
          <w:rFonts w:hint="eastAsia" w:ascii="Arial"/>
          <w:sz w:val="30"/>
          <w:szCs w:val="30"/>
        </w:rPr>
      </w:pPr>
    </w:p>
    <w:p w14:paraId="0DA5F542">
      <w:pPr>
        <w:rPr>
          <w:rFonts w:hint="eastAsia" w:ascii="Arial"/>
          <w:sz w:val="30"/>
          <w:szCs w:val="30"/>
        </w:rPr>
      </w:pPr>
      <w:r>
        <w:rPr>
          <w:rFonts w:hint="eastAsia" w:ascii="Arial"/>
          <w:sz w:val="30"/>
          <w:szCs w:val="30"/>
        </w:rPr>
        <w:t>But to other things, he, in the first instance, gave rude beginnings, and perfected them by degrees; demonstrating his power and goodness, first, in the imperfection and weakness, and, then, in the perfecting of the creature.</w:t>
      </w:r>
    </w:p>
    <w:p w14:paraId="6130C3D9">
      <w:pPr>
        <w:rPr>
          <w:rFonts w:hint="eastAsia" w:ascii="Arial"/>
          <w:sz w:val="30"/>
          <w:szCs w:val="30"/>
        </w:rPr>
      </w:pPr>
    </w:p>
    <w:p w14:paraId="13E1E2EB">
      <w:pPr>
        <w:rPr>
          <w:rFonts w:hint="eastAsia" w:ascii="Arial"/>
          <w:sz w:val="30"/>
          <w:szCs w:val="30"/>
        </w:rPr>
      </w:pPr>
      <w:r>
        <w:rPr>
          <w:rFonts w:hint="eastAsia" w:ascii="Arial"/>
          <w:sz w:val="30"/>
          <w:szCs w:val="30"/>
        </w:rPr>
        <w:t>但对于其他事物，祂首先给予粗略的开端，并逐渐完善它们；首先在受造物的不完美和软弱中，然后在完善中，彰显祂的能力和良善。</w:t>
      </w:r>
    </w:p>
    <w:p w14:paraId="106F65DF">
      <w:pPr>
        <w:rPr>
          <w:rFonts w:hint="eastAsia" w:ascii="Arial"/>
          <w:sz w:val="30"/>
          <w:szCs w:val="30"/>
        </w:rPr>
      </w:pPr>
    </w:p>
    <w:p w14:paraId="711F2056">
      <w:pPr>
        <w:rPr>
          <w:rFonts w:hint="eastAsia" w:ascii="Arial"/>
          <w:sz w:val="30"/>
          <w:szCs w:val="30"/>
        </w:rPr>
      </w:pPr>
      <w:r>
        <w:rPr>
          <w:rFonts w:hint="eastAsia" w:ascii="Arial"/>
          <w:sz w:val="30"/>
          <w:szCs w:val="30"/>
        </w:rPr>
        <w:t>Of this sort was the producing of the world without light, that light might arise out of darkness: From which, too, we ascend, in delightful meditation, to the procedure of God informing the new world of grace; where also, commencing with slight beginnings, he gradually perfects his design, till, in the blessed day of an eternal Sabbath, he calmly acquiesces, with entire approbation, in the consummated work.</w:t>
      </w:r>
    </w:p>
    <w:p w14:paraId="5970B53B">
      <w:pPr>
        <w:rPr>
          <w:rFonts w:hint="eastAsia" w:ascii="Arial"/>
          <w:sz w:val="30"/>
          <w:szCs w:val="30"/>
        </w:rPr>
      </w:pPr>
    </w:p>
    <w:p w14:paraId="605E18C7">
      <w:pPr>
        <w:rPr>
          <w:rFonts w:hint="eastAsia" w:ascii="Arial"/>
          <w:sz w:val="30"/>
          <w:szCs w:val="30"/>
        </w:rPr>
      </w:pPr>
      <w:r>
        <w:rPr>
          <w:rFonts w:hint="eastAsia" w:ascii="Arial"/>
          <w:sz w:val="30"/>
          <w:szCs w:val="30"/>
        </w:rPr>
        <w:t>这类例子包括在没有光的情况下产生世界，使光可以从黑暗中升起：由此，我们也在愉悦的默想中，提升到上帝塑造恩典新世界的步骤；在那里祂也从微小的开端开始，逐渐完善祂的设计，直到在永恒安息日 (Sabbatical years) 的蒙福之日，祂带着完全的认可，平静地安息在完成的工作中。</w:t>
      </w:r>
    </w:p>
    <w:p w14:paraId="4B07B580">
      <w:pPr>
        <w:rPr>
          <w:rFonts w:hint="eastAsia" w:ascii="Arial"/>
          <w:sz w:val="30"/>
          <w:szCs w:val="30"/>
        </w:rPr>
      </w:pPr>
    </w:p>
    <w:p w14:paraId="2A7AF173">
      <w:pPr>
        <w:rPr>
          <w:rFonts w:hint="eastAsia" w:ascii="Arial"/>
          <w:sz w:val="30"/>
          <w:szCs w:val="30"/>
        </w:rPr>
      </w:pPr>
      <w:r>
        <w:rPr>
          <w:rFonts w:hint="eastAsia" w:ascii="Arial"/>
          <w:sz w:val="30"/>
          <w:szCs w:val="30"/>
        </w:rPr>
        <w:t>XC. After all his other works, he made man; after man, nothing.</w:t>
      </w:r>
    </w:p>
    <w:p w14:paraId="35333989">
      <w:pPr>
        <w:rPr>
          <w:rFonts w:hint="eastAsia" w:ascii="Arial"/>
          <w:sz w:val="30"/>
          <w:szCs w:val="30"/>
        </w:rPr>
      </w:pPr>
    </w:p>
    <w:p w14:paraId="7301B060">
      <w:pPr>
        <w:rPr>
          <w:rFonts w:hint="eastAsia" w:ascii="Arial"/>
          <w:sz w:val="30"/>
          <w:szCs w:val="30"/>
        </w:rPr>
      </w:pPr>
      <w:r>
        <w:rPr>
          <w:rFonts w:hint="eastAsia" w:ascii="Arial"/>
          <w:sz w:val="30"/>
          <w:szCs w:val="30"/>
        </w:rPr>
        <w:t>九十、在祂所有其他作为之后，祂造了人；在人之后，一无所造。</w:t>
      </w:r>
    </w:p>
    <w:p w14:paraId="5B38A4F5">
      <w:pPr>
        <w:rPr>
          <w:rFonts w:hint="eastAsia" w:ascii="Arial"/>
          <w:sz w:val="30"/>
          <w:szCs w:val="30"/>
        </w:rPr>
      </w:pPr>
    </w:p>
    <w:p w14:paraId="24A9C81D">
      <w:pPr>
        <w:rPr>
          <w:rFonts w:hint="eastAsia" w:ascii="Arial"/>
          <w:sz w:val="30"/>
          <w:szCs w:val="30"/>
        </w:rPr>
      </w:pPr>
      <w:r>
        <w:rPr>
          <w:rFonts w:hint="eastAsia" w:ascii="Arial"/>
          <w:sz w:val="30"/>
          <w:szCs w:val="30"/>
        </w:rPr>
        <w:t>This teaches us, that the rest of the creatures were made for man, the highest heaven itself, with its angels, not excepted; but that man was made for God only, to worship and obey him; since nothing was made posterior to man, to which as his superior he might do homage.</w:t>
      </w:r>
    </w:p>
    <w:p w14:paraId="563987B5">
      <w:pPr>
        <w:rPr>
          <w:rFonts w:hint="eastAsia" w:ascii="Arial"/>
          <w:sz w:val="30"/>
          <w:szCs w:val="30"/>
        </w:rPr>
      </w:pPr>
    </w:p>
    <w:p w14:paraId="590C4FF3">
      <w:pPr>
        <w:rPr>
          <w:rFonts w:hint="eastAsia" w:ascii="Arial"/>
          <w:sz w:val="30"/>
          <w:szCs w:val="30"/>
        </w:rPr>
      </w:pPr>
      <w:r>
        <w:rPr>
          <w:rFonts w:hint="eastAsia" w:ascii="Arial"/>
          <w:sz w:val="30"/>
          <w:szCs w:val="30"/>
        </w:rPr>
        <w:t>这教导我们，其余的受造物是为人而造的，即使是最高的天及其天使也不例外；但人惟独是为上帝而造的，要敬拜和顺服祂；因为在人之后没有任何事物被造，以至于人可以像对他的优越者那样向其致敬。</w:t>
      </w:r>
    </w:p>
    <w:p w14:paraId="43F6C2EE">
      <w:pPr>
        <w:rPr>
          <w:rFonts w:hint="eastAsia" w:ascii="Arial"/>
          <w:sz w:val="30"/>
          <w:szCs w:val="30"/>
        </w:rPr>
      </w:pPr>
    </w:p>
    <w:p w14:paraId="59560C02">
      <w:pPr>
        <w:rPr>
          <w:rFonts w:hint="eastAsia" w:ascii="Arial"/>
          <w:sz w:val="30"/>
          <w:szCs w:val="30"/>
        </w:rPr>
      </w:pPr>
      <w:r>
        <w:rPr>
          <w:rFonts w:hint="eastAsia" w:ascii="Arial"/>
          <w:sz w:val="30"/>
          <w:szCs w:val="30"/>
        </w:rPr>
        <w:t>XCI. Nor must this observation be omitted, that God rested in none of his works, how magnificent soever, till he had made man; but when man was created, immediately "he rested, and was refreshed."</w:t>
      </w:r>
    </w:p>
    <w:p w14:paraId="51D368EB">
      <w:pPr>
        <w:rPr>
          <w:rFonts w:hint="eastAsia" w:ascii="Arial"/>
          <w:sz w:val="30"/>
          <w:szCs w:val="30"/>
        </w:rPr>
      </w:pPr>
    </w:p>
    <w:p w14:paraId="3F6BF56C">
      <w:pPr>
        <w:rPr>
          <w:rFonts w:hint="eastAsia" w:ascii="Arial"/>
          <w:sz w:val="30"/>
          <w:szCs w:val="30"/>
        </w:rPr>
      </w:pPr>
      <w:r>
        <w:rPr>
          <w:rFonts w:hint="eastAsia" w:ascii="Arial"/>
          <w:sz w:val="30"/>
          <w:szCs w:val="30"/>
        </w:rPr>
        <w:t>九十一、这个观察也不可忽略：上帝在祂任何作为中——无论多么宏伟——都没有安息，直到祂造了人；但当人被创造时，祂立刻“安息舒畅”。</w:t>
      </w:r>
    </w:p>
    <w:p w14:paraId="6C49DA31">
      <w:pPr>
        <w:rPr>
          <w:rFonts w:hint="eastAsia" w:ascii="Arial"/>
          <w:sz w:val="30"/>
          <w:szCs w:val="30"/>
        </w:rPr>
      </w:pPr>
    </w:p>
    <w:p w14:paraId="23F8F368">
      <w:pPr>
        <w:rPr>
          <w:rFonts w:hint="eastAsia" w:ascii="Arial"/>
          <w:sz w:val="30"/>
          <w:szCs w:val="30"/>
        </w:rPr>
      </w:pPr>
      <w:r>
        <w:rPr>
          <w:rFonts w:hint="eastAsia" w:ascii="Arial"/>
          <w:sz w:val="30"/>
          <w:szCs w:val="30"/>
        </w:rPr>
        <w:t>Macarius elegantly says; "Man is a creature of high dignity.</w:t>
      </w:r>
    </w:p>
    <w:p w14:paraId="4280C8D0">
      <w:pPr>
        <w:rPr>
          <w:rFonts w:hint="eastAsia" w:ascii="Arial"/>
          <w:sz w:val="30"/>
          <w:szCs w:val="30"/>
        </w:rPr>
      </w:pPr>
    </w:p>
    <w:p w14:paraId="54E5E995">
      <w:pPr>
        <w:rPr>
          <w:rFonts w:hint="eastAsia" w:ascii="Arial"/>
          <w:sz w:val="30"/>
          <w:szCs w:val="30"/>
        </w:rPr>
      </w:pPr>
      <w:r>
        <w:rPr>
          <w:rFonts w:hint="eastAsia" w:ascii="Arial"/>
          <w:sz w:val="30"/>
          <w:szCs w:val="30"/>
        </w:rPr>
        <w:t>马加里乌 (Macarius) 优雅地说：“人是具有高度尊严的受造物。</w:t>
      </w:r>
    </w:p>
    <w:p w14:paraId="526D3D92">
      <w:pPr>
        <w:rPr>
          <w:rFonts w:hint="eastAsia" w:ascii="Arial"/>
          <w:sz w:val="30"/>
          <w:szCs w:val="30"/>
        </w:rPr>
      </w:pPr>
    </w:p>
    <w:p w14:paraId="163DD2FE">
      <w:pPr>
        <w:rPr>
          <w:rFonts w:hint="eastAsia" w:ascii="Arial"/>
          <w:sz w:val="30"/>
          <w:szCs w:val="30"/>
        </w:rPr>
      </w:pPr>
      <w:r>
        <w:rPr>
          <w:rFonts w:hint="eastAsia" w:ascii="Arial"/>
          <w:sz w:val="30"/>
          <w:szCs w:val="30"/>
        </w:rPr>
        <w:t>Behold the heavens and the earth, the sun and the moon, and consider how great they are.</w:t>
      </w:r>
    </w:p>
    <w:p w14:paraId="0610DB62">
      <w:pPr>
        <w:rPr>
          <w:rFonts w:hint="eastAsia" w:ascii="Arial"/>
          <w:sz w:val="30"/>
          <w:szCs w:val="30"/>
        </w:rPr>
      </w:pPr>
    </w:p>
    <w:p w14:paraId="0DE64048">
      <w:pPr>
        <w:rPr>
          <w:rFonts w:hint="eastAsia" w:ascii="Arial"/>
          <w:sz w:val="30"/>
          <w:szCs w:val="30"/>
        </w:rPr>
      </w:pPr>
      <w:r>
        <w:rPr>
          <w:rFonts w:hint="eastAsia" w:ascii="Arial"/>
          <w:sz w:val="30"/>
          <w:szCs w:val="30"/>
        </w:rPr>
        <w:t>看哪，天地、日月，思想它们是何等伟大。</w:t>
      </w:r>
    </w:p>
    <w:p w14:paraId="1C32279A">
      <w:pPr>
        <w:rPr>
          <w:rFonts w:hint="eastAsia" w:ascii="Arial"/>
          <w:sz w:val="30"/>
          <w:szCs w:val="30"/>
        </w:rPr>
      </w:pPr>
    </w:p>
    <w:p w14:paraId="1BC5B9D8">
      <w:pPr>
        <w:rPr>
          <w:rFonts w:hint="eastAsia" w:ascii="Arial"/>
          <w:sz w:val="30"/>
          <w:szCs w:val="30"/>
        </w:rPr>
      </w:pPr>
      <w:r>
        <w:rPr>
          <w:rFonts w:hint="eastAsia" w:ascii="Arial"/>
          <w:sz w:val="30"/>
          <w:szCs w:val="30"/>
        </w:rPr>
        <w:t>Yet it did not seem good to the Lord to rest in these works, but in man only.</w:t>
      </w:r>
    </w:p>
    <w:p w14:paraId="2D50E4F5">
      <w:pPr>
        <w:rPr>
          <w:rFonts w:hint="eastAsia" w:ascii="Arial"/>
          <w:sz w:val="30"/>
          <w:szCs w:val="30"/>
        </w:rPr>
      </w:pPr>
    </w:p>
    <w:p w14:paraId="19F8CD9F">
      <w:pPr>
        <w:rPr>
          <w:rFonts w:hint="eastAsia" w:ascii="Arial"/>
          <w:sz w:val="30"/>
          <w:szCs w:val="30"/>
        </w:rPr>
      </w:pPr>
      <w:r>
        <w:rPr>
          <w:rFonts w:hint="eastAsia" w:ascii="Arial"/>
          <w:sz w:val="30"/>
          <w:szCs w:val="30"/>
        </w:rPr>
        <w:t>然而主不乐意在这些作为中安息，惟独在人里面安息。</w:t>
      </w:r>
    </w:p>
    <w:p w14:paraId="4E738A03">
      <w:pPr>
        <w:rPr>
          <w:rFonts w:hint="eastAsia" w:ascii="Arial"/>
          <w:sz w:val="30"/>
          <w:szCs w:val="30"/>
        </w:rPr>
      </w:pPr>
    </w:p>
    <w:p w14:paraId="7E709786">
      <w:pPr>
        <w:rPr>
          <w:rFonts w:hint="eastAsia" w:ascii="Arial"/>
          <w:sz w:val="30"/>
          <w:szCs w:val="30"/>
        </w:rPr>
      </w:pPr>
      <w:r>
        <w:rPr>
          <w:rFonts w:hint="eastAsia" w:ascii="Arial"/>
          <w:sz w:val="30"/>
          <w:szCs w:val="30"/>
        </w:rPr>
        <w:t>Man is, therefore, more exalted than all the other creatures."*</w:t>
      </w:r>
    </w:p>
    <w:p w14:paraId="4EBC64EF">
      <w:pPr>
        <w:rPr>
          <w:rFonts w:hint="eastAsia" w:ascii="Arial"/>
          <w:sz w:val="30"/>
          <w:szCs w:val="30"/>
        </w:rPr>
      </w:pPr>
    </w:p>
    <w:p w14:paraId="43FE46BC">
      <w:pPr>
        <w:rPr>
          <w:rFonts w:hint="eastAsia" w:ascii="Arial"/>
          <w:sz w:val="30"/>
          <w:szCs w:val="30"/>
        </w:rPr>
      </w:pPr>
      <w:r>
        <w:rPr>
          <w:rFonts w:hint="eastAsia" w:ascii="Arial"/>
          <w:sz w:val="30"/>
          <w:szCs w:val="30"/>
        </w:rPr>
        <w:t>因此，人比所有其他受造物更尊贵。”*</w:t>
      </w:r>
    </w:p>
    <w:p w14:paraId="1649B73F">
      <w:pPr>
        <w:rPr>
          <w:rFonts w:hint="eastAsia" w:ascii="Arial"/>
          <w:sz w:val="30"/>
          <w:szCs w:val="30"/>
        </w:rPr>
      </w:pPr>
    </w:p>
    <w:p w14:paraId="41A7C0C7">
      <w:pPr>
        <w:rPr>
          <w:rFonts w:hint="eastAsia" w:ascii="Arial"/>
          <w:sz w:val="30"/>
          <w:szCs w:val="30"/>
        </w:rPr>
      </w:pPr>
      <w:r>
        <w:rPr>
          <w:rFonts w:hint="eastAsia" w:ascii="Arial"/>
          <w:sz w:val="30"/>
          <w:szCs w:val="30"/>
        </w:rPr>
        <w:t>This instance of the Almighty's acquiescence in man, intimates that it gives greater delight to God that he has man to hallow and glorify his name, than that he made heaven and earth, and a vast number of creatures, which, though otherwise admirable, are incapable of knowing and enjoying him.</w:t>
      </w:r>
    </w:p>
    <w:p w14:paraId="25E4CDF1">
      <w:pPr>
        <w:rPr>
          <w:rFonts w:hint="eastAsia" w:ascii="Arial"/>
          <w:sz w:val="30"/>
          <w:szCs w:val="30"/>
        </w:rPr>
      </w:pPr>
    </w:p>
    <w:p w14:paraId="3DD3F147">
      <w:pPr>
        <w:rPr>
          <w:rFonts w:hint="eastAsia" w:ascii="Arial"/>
          <w:sz w:val="30"/>
          <w:szCs w:val="30"/>
        </w:rPr>
      </w:pPr>
      <w:r>
        <w:rPr>
          <w:rFonts w:hint="eastAsia" w:ascii="Arial"/>
          <w:sz w:val="30"/>
          <w:szCs w:val="30"/>
        </w:rPr>
        <w:t>全能者在人里面安息的這個例子，暗示了對上帝來說，祂擁有能尊崇和榮耀祂名的人，比祂創造了天地和大量雖然其他方面令人讚嘆卻無法認識和享受祂的受造物，更能帶給祂喜悅。</w:t>
      </w:r>
    </w:p>
    <w:p w14:paraId="586228BB">
      <w:pPr>
        <w:rPr>
          <w:rFonts w:hint="eastAsia" w:ascii="Arial"/>
          <w:sz w:val="30"/>
          <w:szCs w:val="30"/>
        </w:rPr>
      </w:pPr>
    </w:p>
    <w:p w14:paraId="49389679">
      <w:pPr>
        <w:rPr>
          <w:rFonts w:hint="eastAsia" w:ascii="Arial"/>
          <w:sz w:val="30"/>
          <w:szCs w:val="30"/>
        </w:rPr>
      </w:pPr>
      <w:r>
        <w:rPr>
          <w:rFonts w:hint="eastAsia" w:ascii="Arial"/>
          <w:sz w:val="30"/>
          <w:szCs w:val="30"/>
        </w:rPr>
        <w:t>XCII. Thus we are gradually led to the IMPROVEMENT of this article; which consists chiefly in these three exercises.</w:t>
      </w:r>
    </w:p>
    <w:p w14:paraId="017C930F">
      <w:pPr>
        <w:rPr>
          <w:rFonts w:hint="eastAsia" w:ascii="Arial"/>
          <w:sz w:val="30"/>
          <w:szCs w:val="30"/>
        </w:rPr>
      </w:pPr>
    </w:p>
    <w:p w14:paraId="2DE3A901">
      <w:pPr>
        <w:rPr>
          <w:rFonts w:hint="eastAsia" w:ascii="Arial"/>
          <w:sz w:val="30"/>
          <w:szCs w:val="30"/>
        </w:rPr>
      </w:pPr>
      <w:r>
        <w:rPr>
          <w:rFonts w:hint="eastAsia" w:ascii="Arial"/>
          <w:sz w:val="30"/>
          <w:szCs w:val="30"/>
        </w:rPr>
        <w:t>九十二、因此，我们逐渐被引导到这个信条的应用 (IMPROVEMENT)；这主要包含在这三项操练中。</w:t>
      </w:r>
    </w:p>
    <w:p w14:paraId="18754FF2">
      <w:pPr>
        <w:rPr>
          <w:rFonts w:hint="eastAsia" w:ascii="Arial"/>
          <w:sz w:val="30"/>
          <w:szCs w:val="30"/>
        </w:rPr>
      </w:pPr>
    </w:p>
    <w:p w14:paraId="0B008C3B">
      <w:pPr>
        <w:rPr>
          <w:rFonts w:hint="eastAsia" w:ascii="Arial"/>
          <w:sz w:val="30"/>
          <w:szCs w:val="30"/>
        </w:rPr>
      </w:pPr>
      <w:r>
        <w:rPr>
          <w:rFonts w:hint="eastAsia" w:ascii="Arial"/>
          <w:sz w:val="30"/>
          <w:szCs w:val="30"/>
        </w:rPr>
        <w:t>First, That we attentively meditate on the works of God.</w:t>
      </w:r>
    </w:p>
    <w:p w14:paraId="77CA76AC">
      <w:pPr>
        <w:rPr>
          <w:rFonts w:hint="eastAsia" w:ascii="Arial"/>
          <w:sz w:val="30"/>
          <w:szCs w:val="30"/>
        </w:rPr>
      </w:pPr>
    </w:p>
    <w:p w14:paraId="5AC50C1D">
      <w:pPr>
        <w:rPr>
          <w:rFonts w:hint="eastAsia" w:ascii="Arial"/>
          <w:sz w:val="30"/>
          <w:szCs w:val="30"/>
        </w:rPr>
      </w:pPr>
      <w:r>
        <w:rPr>
          <w:rFonts w:hint="eastAsia" w:ascii="Arial"/>
          <w:sz w:val="30"/>
          <w:szCs w:val="30"/>
        </w:rPr>
        <w:t>第一，我们专注地默想上帝的作为。</w:t>
      </w:r>
    </w:p>
    <w:p w14:paraId="25D0F815">
      <w:pPr>
        <w:rPr>
          <w:rFonts w:hint="eastAsia" w:ascii="Arial"/>
          <w:sz w:val="30"/>
          <w:szCs w:val="30"/>
        </w:rPr>
      </w:pPr>
    </w:p>
    <w:p w14:paraId="3071A391">
      <w:pPr>
        <w:rPr>
          <w:rFonts w:hint="eastAsia" w:ascii="Arial"/>
          <w:sz w:val="30"/>
          <w:szCs w:val="30"/>
        </w:rPr>
      </w:pPr>
      <w:r>
        <w:rPr>
          <w:rFonts w:hint="eastAsia" w:ascii="Arial"/>
          <w:sz w:val="30"/>
          <w:szCs w:val="30"/>
        </w:rPr>
        <w:t>Secondly, That by them, as by a ladder, we ascend to God.</w:t>
      </w:r>
    </w:p>
    <w:p w14:paraId="483797AB">
      <w:pPr>
        <w:rPr>
          <w:rFonts w:hint="eastAsia" w:ascii="Arial"/>
          <w:sz w:val="30"/>
          <w:szCs w:val="30"/>
        </w:rPr>
      </w:pPr>
    </w:p>
    <w:p w14:paraId="0F503D7A">
      <w:pPr>
        <w:rPr>
          <w:rFonts w:hint="eastAsia" w:ascii="Arial"/>
          <w:sz w:val="30"/>
          <w:szCs w:val="30"/>
        </w:rPr>
      </w:pPr>
      <w:r>
        <w:rPr>
          <w:rFonts w:hint="eastAsia" w:ascii="Arial"/>
          <w:sz w:val="30"/>
          <w:szCs w:val="30"/>
        </w:rPr>
        <w:t>第二，我们藉着它们，如同藉着梯子，升到上帝那里。</w:t>
      </w:r>
    </w:p>
    <w:p w14:paraId="24480CE9">
      <w:pPr>
        <w:rPr>
          <w:rFonts w:hint="eastAsia" w:ascii="Arial"/>
          <w:sz w:val="30"/>
          <w:szCs w:val="30"/>
        </w:rPr>
      </w:pPr>
    </w:p>
    <w:p w14:paraId="1AFB5247">
      <w:pPr>
        <w:rPr>
          <w:rFonts w:hint="eastAsia" w:ascii="Arial"/>
          <w:sz w:val="30"/>
          <w:szCs w:val="30"/>
        </w:rPr>
      </w:pPr>
      <w:r>
        <w:rPr>
          <w:rFonts w:hint="eastAsia" w:ascii="Arial"/>
          <w:sz w:val="30"/>
          <w:szCs w:val="30"/>
        </w:rPr>
        <w:t>Thirdly, That we descend to ourselves.</w:t>
      </w:r>
    </w:p>
    <w:p w14:paraId="3E8DF777">
      <w:pPr>
        <w:rPr>
          <w:rFonts w:hint="eastAsia" w:ascii="Arial"/>
          <w:sz w:val="30"/>
          <w:szCs w:val="30"/>
        </w:rPr>
      </w:pPr>
    </w:p>
    <w:p w14:paraId="69246654">
      <w:pPr>
        <w:rPr>
          <w:rFonts w:hint="eastAsia" w:ascii="Arial"/>
          <w:sz w:val="30"/>
          <w:szCs w:val="30"/>
        </w:rPr>
      </w:pPr>
      <w:r>
        <w:rPr>
          <w:rFonts w:hint="eastAsia" w:ascii="Arial"/>
          <w:sz w:val="30"/>
          <w:szCs w:val="30"/>
        </w:rPr>
        <w:t>第三，我们降到我们自己这里。</w:t>
      </w:r>
    </w:p>
    <w:p w14:paraId="7B0A4EF7">
      <w:pPr>
        <w:rPr>
          <w:rFonts w:hint="eastAsia" w:ascii="Arial"/>
          <w:sz w:val="30"/>
          <w:szCs w:val="30"/>
        </w:rPr>
      </w:pPr>
    </w:p>
    <w:p w14:paraId="29B1B2A4">
      <w:pPr>
        <w:rPr>
          <w:rFonts w:hint="eastAsia" w:ascii="Arial"/>
          <w:sz w:val="30"/>
          <w:szCs w:val="30"/>
        </w:rPr>
      </w:pPr>
      <w:r>
        <w:rPr>
          <w:rFonts w:hint="eastAsia" w:ascii="Arial"/>
          <w:sz w:val="30"/>
          <w:szCs w:val="30"/>
        </w:rPr>
        <w:t>The Psalmist has comprised all these in a few words: "When I consider thy heavens," (behold the soul attending to the works of God) "the work of thy fingers; the moon and the stars which thou hast ordained;" (behold the mind ascending to God) "What is man that thou art mindful of him," &amp;c.</w:t>
      </w:r>
    </w:p>
    <w:p w14:paraId="46160043">
      <w:pPr>
        <w:rPr>
          <w:rFonts w:hint="eastAsia" w:ascii="Arial"/>
          <w:sz w:val="30"/>
          <w:szCs w:val="30"/>
        </w:rPr>
      </w:pPr>
    </w:p>
    <w:p w14:paraId="41E44195">
      <w:pPr>
        <w:rPr>
          <w:rFonts w:hint="eastAsia" w:ascii="Arial"/>
          <w:sz w:val="30"/>
          <w:szCs w:val="30"/>
        </w:rPr>
      </w:pPr>
      <w:r>
        <w:rPr>
          <w:rFonts w:hint="eastAsia" w:ascii="Arial"/>
          <w:sz w:val="30"/>
          <w:szCs w:val="30"/>
        </w:rPr>
        <w:t>诗篇作者用几句话概括了所有这些：“我观看你指头所造的天，”(看哪，灵魂关注上帝的作为)“并你所陈设的月亮星宿；”(看哪，心智升到上帝那里)“便说，人算什么，你竟顾念他？”等等。</w:t>
      </w:r>
    </w:p>
    <w:p w14:paraId="00D3C0A2">
      <w:pPr>
        <w:rPr>
          <w:rFonts w:hint="eastAsia" w:ascii="Arial"/>
          <w:sz w:val="30"/>
          <w:szCs w:val="30"/>
        </w:rPr>
      </w:pPr>
    </w:p>
    <w:p w14:paraId="15C6471F">
      <w:pPr>
        <w:rPr>
          <w:rFonts w:hint="eastAsia" w:ascii="Arial"/>
          <w:sz w:val="30"/>
          <w:szCs w:val="30"/>
        </w:rPr>
      </w:pPr>
      <w:r>
        <w:rPr>
          <w:rFonts w:hint="eastAsia" w:ascii="Arial"/>
          <w:sz w:val="30"/>
          <w:szCs w:val="30"/>
        </w:rPr>
        <w:t>Behold man descending to himself.</w:t>
      </w:r>
    </w:p>
    <w:p w14:paraId="3177AAAA">
      <w:pPr>
        <w:rPr>
          <w:rFonts w:hint="eastAsia" w:ascii="Arial"/>
          <w:sz w:val="30"/>
          <w:szCs w:val="30"/>
        </w:rPr>
      </w:pPr>
    </w:p>
    <w:p w14:paraId="7146E920">
      <w:pPr>
        <w:rPr>
          <w:rFonts w:hint="eastAsia" w:ascii="Arial"/>
          <w:sz w:val="30"/>
          <w:szCs w:val="30"/>
        </w:rPr>
      </w:pPr>
      <w:r>
        <w:rPr>
          <w:rFonts w:hint="eastAsia" w:ascii="Arial"/>
          <w:sz w:val="30"/>
          <w:szCs w:val="30"/>
        </w:rPr>
        <w:t>看哪，人降到他自己这里。</w:t>
      </w:r>
    </w:p>
    <w:p w14:paraId="5D323BDD">
      <w:pPr>
        <w:rPr>
          <w:rFonts w:hint="eastAsia" w:ascii="Arial"/>
          <w:sz w:val="30"/>
          <w:szCs w:val="30"/>
        </w:rPr>
      </w:pPr>
    </w:p>
    <w:p w14:paraId="02563449">
      <w:pPr>
        <w:rPr>
          <w:rFonts w:hint="eastAsia" w:ascii="Arial"/>
          <w:sz w:val="30"/>
          <w:szCs w:val="30"/>
        </w:rPr>
      </w:pPr>
      <w:r>
        <w:rPr>
          <w:rFonts w:hint="eastAsia" w:ascii="Arial"/>
          <w:sz w:val="30"/>
          <w:szCs w:val="30"/>
        </w:rPr>
        <w:t>XCIII. Faith certainly requires, in the first place, that we contemplate and meditate on the works of God.</w:t>
      </w:r>
    </w:p>
    <w:p w14:paraId="67E4A821">
      <w:pPr>
        <w:rPr>
          <w:rFonts w:hint="eastAsia" w:ascii="Arial"/>
          <w:sz w:val="30"/>
          <w:szCs w:val="30"/>
        </w:rPr>
      </w:pPr>
    </w:p>
    <w:p w14:paraId="3B69EFEC">
      <w:pPr>
        <w:rPr>
          <w:rFonts w:hint="eastAsia" w:ascii="Arial"/>
          <w:sz w:val="30"/>
          <w:szCs w:val="30"/>
        </w:rPr>
      </w:pPr>
      <w:r>
        <w:rPr>
          <w:rFonts w:hint="eastAsia" w:ascii="Arial"/>
          <w:sz w:val="30"/>
          <w:szCs w:val="30"/>
        </w:rPr>
        <w:t>九十三、信心确实首先要求我们默观和默想上帝的作为。</w:t>
      </w:r>
    </w:p>
    <w:p w14:paraId="459357CB">
      <w:pPr>
        <w:rPr>
          <w:rFonts w:hint="eastAsia" w:ascii="Arial"/>
          <w:sz w:val="30"/>
          <w:szCs w:val="30"/>
        </w:rPr>
      </w:pPr>
    </w:p>
    <w:p w14:paraId="6DE8FD69">
      <w:pPr>
        <w:rPr>
          <w:rFonts w:hint="eastAsia" w:ascii="Arial"/>
          <w:sz w:val="30"/>
          <w:szCs w:val="30"/>
        </w:rPr>
      </w:pPr>
      <w:r>
        <w:rPr>
          <w:rFonts w:hint="eastAsia" w:ascii="Arial"/>
          <w:sz w:val="30"/>
          <w:szCs w:val="30"/>
        </w:rPr>
        <w:t>It is the characteristic of beasts, or of drunkards, who are worse than beasts, that "they regard not the work of the Lord, neither consider the operation of his hand."j</w:t>
      </w:r>
    </w:p>
    <w:p w14:paraId="251F6174">
      <w:pPr>
        <w:rPr>
          <w:rFonts w:hint="eastAsia" w:ascii="Arial"/>
          <w:sz w:val="30"/>
          <w:szCs w:val="30"/>
        </w:rPr>
      </w:pPr>
    </w:p>
    <w:p w14:paraId="4FD5D7CE">
      <w:pPr>
        <w:rPr>
          <w:rFonts w:hint="eastAsia" w:ascii="Arial"/>
          <w:sz w:val="30"/>
          <w:szCs w:val="30"/>
        </w:rPr>
      </w:pPr>
      <w:r>
        <w:rPr>
          <w:rFonts w:hint="eastAsia" w:ascii="Arial"/>
          <w:sz w:val="30"/>
          <w:szCs w:val="30"/>
        </w:rPr>
        <w:t>野兽，或比野兽更糟的醉汉的特征是，“他们不顾念耶和华的作为，也不留心祂手所作的。”j</w:t>
      </w:r>
    </w:p>
    <w:p w14:paraId="4F11C823">
      <w:pPr>
        <w:rPr>
          <w:rFonts w:hint="eastAsia" w:ascii="Arial"/>
          <w:sz w:val="30"/>
          <w:szCs w:val="30"/>
        </w:rPr>
      </w:pPr>
    </w:p>
    <w:p w14:paraId="2B1C5876">
      <w:pPr>
        <w:rPr>
          <w:rFonts w:hint="eastAsia" w:ascii="Arial"/>
          <w:sz w:val="30"/>
          <w:szCs w:val="30"/>
        </w:rPr>
      </w:pPr>
      <w:r>
        <w:rPr>
          <w:rFonts w:hint="eastAsia" w:ascii="Arial"/>
          <w:sz w:val="30"/>
          <w:szCs w:val="30"/>
        </w:rPr>
        <w:t>Even heathen philosophers often professed that they could experience no sweeter pleasure in life, than the contemplation of the stupendous works of nature; on which you may consult Seneca's Preface to his Questions on the Works of Nature.*</w:t>
      </w:r>
    </w:p>
    <w:p w14:paraId="0664FD16">
      <w:pPr>
        <w:rPr>
          <w:rFonts w:hint="eastAsia" w:ascii="Arial"/>
          <w:sz w:val="30"/>
          <w:szCs w:val="30"/>
        </w:rPr>
      </w:pPr>
    </w:p>
    <w:p w14:paraId="2E57C900">
      <w:pPr>
        <w:rPr>
          <w:rFonts w:hint="eastAsia" w:ascii="Arial"/>
          <w:sz w:val="30"/>
          <w:szCs w:val="30"/>
        </w:rPr>
      </w:pPr>
      <w:r>
        <w:rPr>
          <w:rFonts w:hint="eastAsia" w:ascii="Arial"/>
          <w:sz w:val="30"/>
          <w:szCs w:val="30"/>
        </w:rPr>
        <w:t>甚至异教哲学家也常常宣称，他们在生活中体验不到比默观自然奇妙作为更甘甜的乐趣；对此你可以查阅塞涅卡 (Seneca) 《自然问题》(Questions on the Works of Nature) 的序言。*</w:t>
      </w:r>
    </w:p>
    <w:p w14:paraId="2951DE63">
      <w:pPr>
        <w:rPr>
          <w:rFonts w:hint="eastAsia" w:ascii="Arial"/>
          <w:sz w:val="30"/>
          <w:szCs w:val="30"/>
        </w:rPr>
      </w:pPr>
    </w:p>
    <w:p w14:paraId="5B8E422E">
      <w:pPr>
        <w:rPr>
          <w:rFonts w:hint="eastAsia" w:ascii="Arial"/>
          <w:sz w:val="30"/>
          <w:szCs w:val="30"/>
        </w:rPr>
      </w:pPr>
      <w:r>
        <w:rPr>
          <w:rFonts w:hint="eastAsia" w:ascii="Arial"/>
          <w:sz w:val="30"/>
          <w:szCs w:val="30"/>
        </w:rPr>
        <w:t>Yet they were unable to discern in those works what faith causes us to perceive; to wit, the excellencies of God, not merely as an omnipotent Creator, but also as our most gracious Father.</w:t>
      </w:r>
    </w:p>
    <w:p w14:paraId="4C6A6806">
      <w:pPr>
        <w:rPr>
          <w:rFonts w:hint="eastAsia" w:ascii="Arial"/>
          <w:sz w:val="30"/>
          <w:szCs w:val="30"/>
        </w:rPr>
      </w:pPr>
    </w:p>
    <w:p w14:paraId="3EB5E6F2">
      <w:pPr>
        <w:rPr>
          <w:rFonts w:hint="eastAsia" w:ascii="Arial"/>
          <w:sz w:val="30"/>
          <w:szCs w:val="30"/>
        </w:rPr>
      </w:pPr>
      <w:r>
        <w:rPr>
          <w:rFonts w:hint="eastAsia" w:ascii="Arial"/>
          <w:sz w:val="30"/>
          <w:szCs w:val="30"/>
        </w:rPr>
        <w:t>然而他们无法在那些作为中辨识出信心使我们感知的东西；即上帝的卓越性，不仅作为全能的创造主 (Creator)，而且也作为我们最仁慈的父。</w:t>
      </w:r>
    </w:p>
    <w:p w14:paraId="12ADBF6F">
      <w:pPr>
        <w:rPr>
          <w:rFonts w:hint="eastAsia" w:ascii="Arial"/>
          <w:sz w:val="30"/>
          <w:szCs w:val="30"/>
        </w:rPr>
      </w:pPr>
    </w:p>
    <w:p w14:paraId="507E4BAF">
      <w:pPr>
        <w:rPr>
          <w:rFonts w:hint="eastAsia" w:ascii="Arial"/>
          <w:sz w:val="30"/>
          <w:szCs w:val="30"/>
        </w:rPr>
      </w:pPr>
      <w:r>
        <w:rPr>
          <w:rFonts w:hint="eastAsia" w:ascii="Arial"/>
          <w:sz w:val="30"/>
          <w:szCs w:val="30"/>
        </w:rPr>
        <w:t>It is certain, too, that man was created for this very purpose, that he might be, as Gregory Nazianzen calls him, "the spectator of the visible, the priest of the intelligent, creation."†</w:t>
      </w:r>
    </w:p>
    <w:p w14:paraId="7CD2CD8F">
      <w:pPr>
        <w:rPr>
          <w:rFonts w:hint="eastAsia" w:ascii="Arial"/>
          <w:sz w:val="30"/>
          <w:szCs w:val="30"/>
        </w:rPr>
      </w:pPr>
    </w:p>
    <w:p w14:paraId="46ECEC26">
      <w:pPr>
        <w:rPr>
          <w:rFonts w:hint="eastAsia" w:ascii="Arial"/>
          <w:sz w:val="30"/>
          <w:szCs w:val="30"/>
        </w:rPr>
      </w:pPr>
      <w:r>
        <w:rPr>
          <w:rFonts w:hint="eastAsia" w:ascii="Arial"/>
          <w:sz w:val="30"/>
          <w:szCs w:val="30"/>
        </w:rPr>
        <w:t>同样确定的是，人正是为此目的被创造的，使他可以成为，如拿先素斯的格列高利 (Gregory Nazianzen) 所称，“可见创造的旁观者，智能创造的祭司。”†</w:t>
      </w:r>
    </w:p>
    <w:p w14:paraId="20473D57">
      <w:pPr>
        <w:rPr>
          <w:rFonts w:hint="eastAsia" w:ascii="Arial"/>
          <w:sz w:val="30"/>
          <w:szCs w:val="30"/>
        </w:rPr>
      </w:pPr>
    </w:p>
    <w:p w14:paraId="2BC1062B">
      <w:pPr>
        <w:rPr>
          <w:rFonts w:hint="eastAsia" w:ascii="Arial"/>
          <w:sz w:val="30"/>
          <w:szCs w:val="30"/>
        </w:rPr>
      </w:pPr>
      <w:r>
        <w:rPr>
          <w:rFonts w:hint="eastAsia" w:ascii="Arial"/>
          <w:sz w:val="30"/>
          <w:szCs w:val="30"/>
        </w:rPr>
        <w:t>XCIV. Now we ought to perform this duty, 1st, With care and attention.</w:t>
      </w:r>
    </w:p>
    <w:p w14:paraId="46818ED6">
      <w:pPr>
        <w:rPr>
          <w:rFonts w:hint="eastAsia" w:ascii="Arial"/>
          <w:sz w:val="30"/>
          <w:szCs w:val="30"/>
        </w:rPr>
      </w:pPr>
    </w:p>
    <w:p w14:paraId="549B9FB0">
      <w:pPr>
        <w:rPr>
          <w:rFonts w:hint="eastAsia" w:ascii="Arial"/>
          <w:sz w:val="30"/>
          <w:szCs w:val="30"/>
        </w:rPr>
      </w:pPr>
      <w:r>
        <w:rPr>
          <w:rFonts w:hint="eastAsia" w:ascii="Arial"/>
          <w:sz w:val="30"/>
          <w:szCs w:val="30"/>
        </w:rPr>
        <w:t>九十四、现在我们应当履行这项责任，第一，要谨慎和专注。</w:t>
      </w:r>
    </w:p>
    <w:p w14:paraId="6AC759ED">
      <w:pPr>
        <w:rPr>
          <w:rFonts w:hint="eastAsia" w:ascii="Arial"/>
          <w:sz w:val="30"/>
          <w:szCs w:val="30"/>
        </w:rPr>
      </w:pPr>
    </w:p>
    <w:p w14:paraId="13CE3DD8">
      <w:pPr>
        <w:rPr>
          <w:rFonts w:hint="eastAsia" w:ascii="Arial"/>
          <w:sz w:val="30"/>
          <w:szCs w:val="30"/>
        </w:rPr>
      </w:pPr>
      <w:r>
        <w:rPr>
          <w:rFonts w:hint="eastAsia" w:ascii="Arial"/>
          <w:sz w:val="30"/>
          <w:szCs w:val="30"/>
        </w:rPr>
        <w:t>"Lift up your eyes on high, and behold who hath created these things."</w:t>
      </w:r>
    </w:p>
    <w:p w14:paraId="04345147">
      <w:pPr>
        <w:rPr>
          <w:rFonts w:hint="eastAsia" w:ascii="Arial"/>
          <w:sz w:val="30"/>
          <w:szCs w:val="30"/>
        </w:rPr>
      </w:pPr>
    </w:p>
    <w:p w14:paraId="5BFC32E6">
      <w:pPr>
        <w:rPr>
          <w:rFonts w:hint="eastAsia" w:ascii="Arial"/>
          <w:sz w:val="30"/>
          <w:szCs w:val="30"/>
        </w:rPr>
      </w:pPr>
      <w:r>
        <w:rPr>
          <w:rFonts w:hint="eastAsia" w:ascii="Arial"/>
          <w:sz w:val="30"/>
          <w:szCs w:val="30"/>
        </w:rPr>
        <w:t>“你们向上举目，看谁创造这万象。”</w:t>
      </w:r>
    </w:p>
    <w:p w14:paraId="4C0EBB3D">
      <w:pPr>
        <w:rPr>
          <w:rFonts w:hint="eastAsia" w:ascii="Arial"/>
          <w:sz w:val="30"/>
          <w:szCs w:val="30"/>
        </w:rPr>
      </w:pPr>
    </w:p>
    <w:p w14:paraId="00EFE360">
      <w:pPr>
        <w:rPr>
          <w:rFonts w:hint="eastAsia" w:ascii="Arial"/>
          <w:sz w:val="30"/>
          <w:szCs w:val="30"/>
        </w:rPr>
      </w:pPr>
      <w:r>
        <w:rPr>
          <w:rFonts w:hint="eastAsia" w:ascii="Arial"/>
          <w:sz w:val="30"/>
          <w:szCs w:val="30"/>
        </w:rPr>
        <w:t>We should hold a kind of conference with the creatures, and examine each of them respecting their admirable properties.</w:t>
      </w:r>
    </w:p>
    <w:p w14:paraId="464F869F">
      <w:pPr>
        <w:rPr>
          <w:rFonts w:hint="eastAsia" w:ascii="Arial"/>
          <w:sz w:val="30"/>
          <w:szCs w:val="30"/>
        </w:rPr>
      </w:pPr>
    </w:p>
    <w:p w14:paraId="1FC1984A">
      <w:pPr>
        <w:rPr>
          <w:rFonts w:hint="eastAsia" w:ascii="Arial"/>
          <w:sz w:val="30"/>
          <w:szCs w:val="30"/>
        </w:rPr>
      </w:pPr>
      <w:r>
        <w:rPr>
          <w:rFonts w:hint="eastAsia" w:ascii="Arial"/>
          <w:sz w:val="30"/>
          <w:szCs w:val="30"/>
        </w:rPr>
        <w:t>我们应当与受造物举行某种对话，并就它们令人赞叹的属性考察它们每一位。</w:t>
      </w:r>
    </w:p>
    <w:p w14:paraId="2CF83AB3">
      <w:pPr>
        <w:rPr>
          <w:rFonts w:hint="eastAsia" w:ascii="Arial"/>
          <w:sz w:val="30"/>
          <w:szCs w:val="30"/>
        </w:rPr>
      </w:pPr>
    </w:p>
    <w:p w14:paraId="47AA7552">
      <w:pPr>
        <w:rPr>
          <w:rFonts w:hint="eastAsia" w:ascii="Arial"/>
          <w:sz w:val="30"/>
          <w:szCs w:val="30"/>
        </w:rPr>
      </w:pPr>
      <w:r>
        <w:rPr>
          <w:rFonts w:hint="eastAsia" w:ascii="Arial"/>
          <w:sz w:val="30"/>
          <w:szCs w:val="30"/>
        </w:rPr>
        <w:t>"Ask now the beasts, and they shall teach thee, … or speak to the earth, and it shall teach thee."</w:t>
      </w:r>
    </w:p>
    <w:p w14:paraId="3E8CCC53">
      <w:pPr>
        <w:rPr>
          <w:rFonts w:hint="eastAsia" w:ascii="Arial"/>
          <w:sz w:val="30"/>
          <w:szCs w:val="30"/>
        </w:rPr>
      </w:pPr>
    </w:p>
    <w:p w14:paraId="749722DF">
      <w:pPr>
        <w:rPr>
          <w:rFonts w:hint="eastAsia" w:ascii="Arial"/>
          <w:sz w:val="30"/>
          <w:szCs w:val="30"/>
        </w:rPr>
      </w:pPr>
      <w:r>
        <w:rPr>
          <w:rFonts w:hint="eastAsia" w:ascii="Arial"/>
          <w:sz w:val="30"/>
          <w:szCs w:val="30"/>
        </w:rPr>
        <w:t>“你且问走兽，走兽必指教你；… 或与地说话，地必指教你。”</w:t>
      </w:r>
    </w:p>
    <w:p w14:paraId="4FCE3A8B">
      <w:pPr>
        <w:rPr>
          <w:rFonts w:hint="eastAsia" w:ascii="Arial"/>
          <w:sz w:val="30"/>
          <w:szCs w:val="30"/>
        </w:rPr>
      </w:pPr>
    </w:p>
    <w:p w14:paraId="1BD3D78B">
      <w:pPr>
        <w:rPr>
          <w:rFonts w:hint="eastAsia" w:ascii="Arial"/>
          <w:sz w:val="30"/>
          <w:szCs w:val="30"/>
        </w:rPr>
      </w:pPr>
      <w:r>
        <w:rPr>
          <w:rFonts w:hint="eastAsia" w:ascii="Arial"/>
          <w:sz w:val="30"/>
          <w:szCs w:val="30"/>
        </w:rPr>
        <w:t>2dly, With admiration.</w:t>
      </w:r>
    </w:p>
    <w:p w14:paraId="629D2927">
      <w:pPr>
        <w:rPr>
          <w:rFonts w:hint="eastAsia" w:ascii="Arial"/>
          <w:sz w:val="30"/>
          <w:szCs w:val="30"/>
        </w:rPr>
      </w:pPr>
    </w:p>
    <w:p w14:paraId="4A655814">
      <w:pPr>
        <w:rPr>
          <w:rFonts w:hint="eastAsia" w:ascii="Arial"/>
          <w:sz w:val="30"/>
          <w:szCs w:val="30"/>
        </w:rPr>
      </w:pPr>
      <w:r>
        <w:rPr>
          <w:rFonts w:hint="eastAsia" w:ascii="Arial"/>
          <w:sz w:val="30"/>
          <w:szCs w:val="30"/>
        </w:rPr>
        <w:t>第二，要带着赞叹。</w:t>
      </w:r>
    </w:p>
    <w:p w14:paraId="181F382B">
      <w:pPr>
        <w:rPr>
          <w:rFonts w:hint="eastAsia" w:ascii="Arial"/>
          <w:sz w:val="30"/>
          <w:szCs w:val="30"/>
        </w:rPr>
      </w:pPr>
    </w:p>
    <w:p w14:paraId="2C9DD016">
      <w:pPr>
        <w:rPr>
          <w:rFonts w:hint="eastAsia" w:ascii="Arial"/>
          <w:sz w:val="30"/>
          <w:szCs w:val="30"/>
        </w:rPr>
      </w:pPr>
      <w:r>
        <w:rPr>
          <w:rFonts w:hint="eastAsia" w:ascii="Arial"/>
          <w:sz w:val="30"/>
          <w:szCs w:val="30"/>
        </w:rPr>
        <w:t>"Marvellous are thy works," says the Psalmist.m</w:t>
      </w:r>
    </w:p>
    <w:p w14:paraId="0578017F">
      <w:pPr>
        <w:rPr>
          <w:rFonts w:hint="eastAsia" w:ascii="Arial"/>
          <w:sz w:val="30"/>
          <w:szCs w:val="30"/>
        </w:rPr>
      </w:pPr>
    </w:p>
    <w:p w14:paraId="7DEAB0C2">
      <w:pPr>
        <w:rPr>
          <w:rFonts w:hint="eastAsia" w:ascii="Arial"/>
          <w:sz w:val="30"/>
          <w:szCs w:val="30"/>
        </w:rPr>
      </w:pPr>
      <w:r>
        <w:rPr>
          <w:rFonts w:hint="eastAsia" w:ascii="Arial"/>
          <w:sz w:val="30"/>
          <w:szCs w:val="30"/>
        </w:rPr>
        <w:t>“你的作为奇妙，”诗篇作者说。m</w:t>
      </w:r>
    </w:p>
    <w:p w14:paraId="78BF21D7">
      <w:pPr>
        <w:rPr>
          <w:rFonts w:hint="eastAsia" w:ascii="Arial"/>
          <w:sz w:val="30"/>
          <w:szCs w:val="30"/>
        </w:rPr>
      </w:pPr>
    </w:p>
    <w:p w14:paraId="67374F0A">
      <w:pPr>
        <w:rPr>
          <w:rFonts w:hint="eastAsia" w:ascii="Arial"/>
          <w:sz w:val="30"/>
          <w:szCs w:val="30"/>
        </w:rPr>
      </w:pPr>
      <w:r>
        <w:rPr>
          <w:rFonts w:hint="eastAsia" w:ascii="Arial"/>
          <w:sz w:val="30"/>
          <w:szCs w:val="30"/>
        </w:rPr>
        <w:t>"O Lord, how manifold are thy works! in wisdom hast thou made them all: the earth is full of thy riches."</w:t>
      </w:r>
    </w:p>
    <w:p w14:paraId="6C1A9995">
      <w:pPr>
        <w:rPr>
          <w:rFonts w:hint="eastAsia" w:ascii="Arial"/>
          <w:sz w:val="30"/>
          <w:szCs w:val="30"/>
        </w:rPr>
      </w:pPr>
    </w:p>
    <w:p w14:paraId="55D54955">
      <w:pPr>
        <w:rPr>
          <w:rFonts w:hint="eastAsia" w:ascii="Arial"/>
          <w:sz w:val="30"/>
          <w:szCs w:val="30"/>
        </w:rPr>
      </w:pPr>
      <w:r>
        <w:rPr>
          <w:rFonts w:hint="eastAsia" w:ascii="Arial"/>
          <w:sz w:val="30"/>
          <w:szCs w:val="30"/>
        </w:rPr>
        <w:t>“耶和华啊，你所造的何其多！都是你用智慧造成的；遍地满了你的丰富。”</w:t>
      </w:r>
    </w:p>
    <w:p w14:paraId="07B44ED5">
      <w:pPr>
        <w:rPr>
          <w:rFonts w:hint="eastAsia" w:ascii="Arial"/>
          <w:sz w:val="30"/>
          <w:szCs w:val="30"/>
        </w:rPr>
      </w:pPr>
    </w:p>
    <w:p w14:paraId="7B56BB68">
      <w:pPr>
        <w:rPr>
          <w:rFonts w:hint="eastAsia" w:ascii="Arial"/>
          <w:sz w:val="30"/>
          <w:szCs w:val="30"/>
        </w:rPr>
      </w:pPr>
      <w:r>
        <w:rPr>
          <w:rFonts w:hint="eastAsia" w:ascii="Arial"/>
          <w:sz w:val="30"/>
          <w:szCs w:val="30"/>
        </w:rPr>
        <w:t>3dly, With joy and exultation.</w:t>
      </w:r>
    </w:p>
    <w:p w14:paraId="126CC0BC">
      <w:pPr>
        <w:rPr>
          <w:rFonts w:hint="eastAsia" w:ascii="Arial"/>
          <w:sz w:val="30"/>
          <w:szCs w:val="30"/>
        </w:rPr>
      </w:pPr>
    </w:p>
    <w:p w14:paraId="01192C98">
      <w:pPr>
        <w:rPr>
          <w:rFonts w:hint="eastAsia" w:ascii="Arial"/>
          <w:sz w:val="30"/>
          <w:szCs w:val="30"/>
        </w:rPr>
      </w:pPr>
      <w:r>
        <w:rPr>
          <w:rFonts w:hint="eastAsia" w:ascii="Arial"/>
          <w:sz w:val="30"/>
          <w:szCs w:val="30"/>
        </w:rPr>
        <w:t>第三，要带着喜乐和欢欣。</w:t>
      </w:r>
    </w:p>
    <w:p w14:paraId="7CF39E0B">
      <w:pPr>
        <w:rPr>
          <w:rFonts w:hint="eastAsia" w:ascii="Arial"/>
          <w:sz w:val="30"/>
          <w:szCs w:val="30"/>
        </w:rPr>
      </w:pPr>
    </w:p>
    <w:p w14:paraId="11403080">
      <w:pPr>
        <w:rPr>
          <w:rFonts w:hint="eastAsia" w:ascii="Arial"/>
          <w:sz w:val="30"/>
          <w:szCs w:val="30"/>
        </w:rPr>
      </w:pPr>
      <w:r>
        <w:rPr>
          <w:rFonts w:hint="eastAsia" w:ascii="Arial"/>
          <w:sz w:val="30"/>
          <w:szCs w:val="30"/>
        </w:rPr>
        <w:t>"Thou, Lord, hast made me glad through thy work; I will triumph in the works of thy hands."o</w:t>
      </w:r>
    </w:p>
    <w:p w14:paraId="65BB13DC">
      <w:pPr>
        <w:rPr>
          <w:rFonts w:hint="eastAsia" w:ascii="Arial"/>
          <w:sz w:val="30"/>
          <w:szCs w:val="30"/>
        </w:rPr>
      </w:pPr>
    </w:p>
    <w:p w14:paraId="255CCE80">
      <w:pPr>
        <w:rPr>
          <w:rFonts w:hint="eastAsia" w:ascii="Arial"/>
          <w:sz w:val="30"/>
          <w:szCs w:val="30"/>
        </w:rPr>
      </w:pPr>
      <w:r>
        <w:rPr>
          <w:rFonts w:hint="eastAsia" w:ascii="Arial"/>
          <w:sz w:val="30"/>
          <w:szCs w:val="30"/>
        </w:rPr>
        <w:t>“因你耶和华藉着你的作为叫我高兴；我要因你手的工作欢呼。”o</w:t>
      </w:r>
    </w:p>
    <w:p w14:paraId="01A7F10A">
      <w:pPr>
        <w:rPr>
          <w:rFonts w:hint="eastAsia" w:ascii="Arial"/>
          <w:sz w:val="30"/>
          <w:szCs w:val="30"/>
        </w:rPr>
      </w:pPr>
    </w:p>
    <w:p w14:paraId="2E27F5B7">
      <w:pPr>
        <w:rPr>
          <w:rFonts w:hint="eastAsia" w:ascii="Arial"/>
          <w:sz w:val="30"/>
          <w:szCs w:val="30"/>
        </w:rPr>
      </w:pPr>
      <w:r>
        <w:rPr>
          <w:rFonts w:hint="eastAsia" w:ascii="Arial"/>
          <w:sz w:val="30"/>
          <w:szCs w:val="30"/>
        </w:rPr>
        <w:t>This has been the exercise of angels even from the beginning.</w:t>
      </w:r>
    </w:p>
    <w:p w14:paraId="23E5D683">
      <w:pPr>
        <w:rPr>
          <w:rFonts w:hint="eastAsia" w:ascii="Arial"/>
          <w:sz w:val="30"/>
          <w:szCs w:val="30"/>
        </w:rPr>
      </w:pPr>
    </w:p>
    <w:p w14:paraId="03145BB9">
      <w:pPr>
        <w:rPr>
          <w:rFonts w:hint="eastAsia" w:ascii="Arial"/>
          <w:sz w:val="30"/>
          <w:szCs w:val="30"/>
        </w:rPr>
      </w:pPr>
      <w:r>
        <w:rPr>
          <w:rFonts w:hint="eastAsia" w:ascii="Arial"/>
          <w:sz w:val="30"/>
          <w:szCs w:val="30"/>
        </w:rPr>
        <w:t>这甚至从起初就是天使的操练。</w:t>
      </w:r>
    </w:p>
    <w:p w14:paraId="55C56BD0">
      <w:pPr>
        <w:rPr>
          <w:rFonts w:hint="eastAsia" w:ascii="Arial"/>
          <w:sz w:val="30"/>
          <w:szCs w:val="30"/>
        </w:rPr>
      </w:pPr>
    </w:p>
    <w:p w14:paraId="356ED1F4">
      <w:pPr>
        <w:rPr>
          <w:rFonts w:hint="eastAsia" w:ascii="Arial"/>
          <w:sz w:val="30"/>
          <w:szCs w:val="30"/>
        </w:rPr>
      </w:pPr>
      <w:r>
        <w:rPr>
          <w:rFonts w:hint="eastAsia" w:ascii="Arial"/>
          <w:sz w:val="30"/>
          <w:szCs w:val="30"/>
        </w:rPr>
        <w:t>"When the corner-stone of the earth was laid, the morningstars sang together, and all the sons of God shouted for joy."</w:t>
      </w:r>
    </w:p>
    <w:p w14:paraId="66D47517">
      <w:pPr>
        <w:rPr>
          <w:rFonts w:hint="eastAsia" w:ascii="Arial"/>
          <w:sz w:val="30"/>
          <w:szCs w:val="30"/>
        </w:rPr>
      </w:pPr>
    </w:p>
    <w:p w14:paraId="2410F389">
      <w:pPr>
        <w:rPr>
          <w:rFonts w:hint="eastAsia" w:ascii="Arial"/>
          <w:sz w:val="30"/>
          <w:szCs w:val="30"/>
        </w:rPr>
      </w:pPr>
      <w:r>
        <w:rPr>
          <w:rFonts w:hint="eastAsia" w:ascii="Arial"/>
          <w:sz w:val="30"/>
          <w:szCs w:val="30"/>
        </w:rPr>
        <w:t>“地的角石安放的时候，那时晨星一同歌唱，上帝的众子也都欢呼。”</w:t>
      </w:r>
    </w:p>
    <w:p w14:paraId="6F581277">
      <w:pPr>
        <w:rPr>
          <w:rFonts w:hint="eastAsia" w:ascii="Arial"/>
          <w:sz w:val="30"/>
          <w:szCs w:val="30"/>
        </w:rPr>
      </w:pPr>
    </w:p>
    <w:p w14:paraId="6EF24B05">
      <w:pPr>
        <w:rPr>
          <w:rFonts w:hint="eastAsia" w:ascii="Arial"/>
          <w:sz w:val="30"/>
          <w:szCs w:val="30"/>
        </w:rPr>
      </w:pPr>
      <w:r>
        <w:rPr>
          <w:rFonts w:hint="eastAsia" w:ascii="Arial"/>
          <w:sz w:val="30"/>
          <w:szCs w:val="30"/>
        </w:rPr>
        <w:t>XCV. Further, we should ascend by the creatures, as by an erect ladder, to God the Creator; who exhibits himself in them, not only to</w:t>
      </w:r>
    </w:p>
    <w:p w14:paraId="1AAFA495">
      <w:pPr>
        <w:rPr>
          <w:rFonts w:hint="eastAsia" w:ascii="Arial"/>
          <w:sz w:val="30"/>
          <w:szCs w:val="30"/>
        </w:rPr>
      </w:pPr>
    </w:p>
    <w:p w14:paraId="1B32F8C9">
      <w:pPr>
        <w:rPr>
          <w:rFonts w:hint="eastAsia" w:ascii="Arial"/>
          <w:sz w:val="30"/>
          <w:szCs w:val="30"/>
        </w:rPr>
      </w:pPr>
      <w:r>
        <w:rPr>
          <w:rFonts w:hint="eastAsia" w:ascii="Arial"/>
          <w:sz w:val="30"/>
          <w:szCs w:val="30"/>
        </w:rPr>
        <w:t>九十五、再者，我们应当藉着受造物，如同藉着竖立的梯子，升到创造主上帝那里；祂在其中显现自己，不仅为了</w:t>
      </w:r>
    </w:p>
    <w:p w14:paraId="026F5A71">
      <w:pPr>
        <w:rPr>
          <w:rFonts w:hint="eastAsia" w:ascii="Arial"/>
          <w:sz w:val="30"/>
          <w:szCs w:val="30"/>
        </w:rPr>
      </w:pPr>
    </w:p>
    <w:p w14:paraId="0A7CBACB">
      <w:pPr>
        <w:rPr>
          <w:rFonts w:hint="eastAsia" w:ascii="Arial"/>
          <w:sz w:val="30"/>
          <w:szCs w:val="30"/>
        </w:rPr>
      </w:pPr>
      <w:r>
        <w:rPr>
          <w:rFonts w:hint="eastAsia" w:ascii="Arial"/>
          <w:sz w:val="30"/>
          <w:szCs w:val="30"/>
        </w:rPr>
        <w:t>be seen, but also to be felt,—whose glory the heavens declare,rand to whom the brute animals of the earth, and the dumb fishes of the sea, bear witness, that they proceeded from his hand.</w:t>
      </w:r>
    </w:p>
    <w:p w14:paraId="414311C5">
      <w:pPr>
        <w:rPr>
          <w:rFonts w:hint="eastAsia" w:ascii="Arial"/>
          <w:sz w:val="30"/>
          <w:szCs w:val="30"/>
        </w:rPr>
      </w:pPr>
    </w:p>
    <w:p w14:paraId="62EF667D">
      <w:pPr>
        <w:rPr>
          <w:rFonts w:hint="eastAsia" w:ascii="Arial"/>
          <w:sz w:val="30"/>
          <w:szCs w:val="30"/>
        </w:rPr>
      </w:pPr>
      <w:r>
        <w:rPr>
          <w:rFonts w:hint="eastAsia" w:ascii="Arial"/>
          <w:sz w:val="30"/>
          <w:szCs w:val="30"/>
        </w:rPr>
        <w:t>被看见，而且也被感觉到，——诸天述说祂的荣耀，r 地上的走兽和海里哑巴的鱼都向祂作见证，它们出自祂的手。</w:t>
      </w:r>
    </w:p>
    <w:p w14:paraId="798B27C8">
      <w:pPr>
        <w:rPr>
          <w:rFonts w:hint="eastAsia" w:ascii="Arial"/>
          <w:sz w:val="30"/>
          <w:szCs w:val="30"/>
        </w:rPr>
      </w:pPr>
    </w:p>
    <w:p w14:paraId="10DB7421">
      <w:pPr>
        <w:rPr>
          <w:rFonts w:hint="eastAsia" w:ascii="Arial"/>
          <w:sz w:val="30"/>
          <w:szCs w:val="30"/>
        </w:rPr>
      </w:pPr>
      <w:r>
        <w:rPr>
          <w:rFonts w:hint="eastAsia" w:ascii="Arial"/>
          <w:sz w:val="30"/>
          <w:szCs w:val="30"/>
        </w:rPr>
        <w:t>XCVI. Nor is a general acknowledgment of this sufficient.</w:t>
      </w:r>
    </w:p>
    <w:p w14:paraId="15BD58D2">
      <w:pPr>
        <w:rPr>
          <w:rFonts w:hint="eastAsia" w:ascii="Arial"/>
          <w:sz w:val="30"/>
          <w:szCs w:val="30"/>
        </w:rPr>
      </w:pPr>
    </w:p>
    <w:p w14:paraId="3830F0D3">
      <w:pPr>
        <w:rPr>
          <w:rFonts w:hint="eastAsia" w:ascii="Arial"/>
          <w:sz w:val="30"/>
          <w:szCs w:val="30"/>
        </w:rPr>
      </w:pPr>
      <w:r>
        <w:rPr>
          <w:rFonts w:hint="eastAsia" w:ascii="Arial"/>
          <w:sz w:val="30"/>
          <w:szCs w:val="30"/>
        </w:rPr>
        <w:t>九十六、仅仅笼统地承认这一点是不够的。</w:t>
      </w:r>
    </w:p>
    <w:p w14:paraId="1925EBCD">
      <w:pPr>
        <w:rPr>
          <w:rFonts w:hint="eastAsia" w:ascii="Arial"/>
          <w:sz w:val="30"/>
          <w:szCs w:val="30"/>
        </w:rPr>
      </w:pPr>
    </w:p>
    <w:p w14:paraId="284C92A6">
      <w:pPr>
        <w:rPr>
          <w:rFonts w:hint="eastAsia" w:ascii="Arial"/>
          <w:sz w:val="30"/>
          <w:szCs w:val="30"/>
        </w:rPr>
      </w:pPr>
      <w:r>
        <w:rPr>
          <w:rFonts w:hint="eastAsia" w:ascii="Arial"/>
          <w:sz w:val="30"/>
          <w:szCs w:val="30"/>
        </w:rPr>
        <w:t>But those perfections of God which lie has brightly displayed in the work of creation, ought to be particularly observed:—that infinite Power, at whose command all things rose into existence:—that unbounded Goodness, to which alone the creatures must own themselves entirely indebted for whatever portion of good is in them:u—that unsearchable Wisdom, which has arranged every thing in so beautiful an order, that it appears no less admirable in the least than in the greatest works:—that amazing Philanthropy, in fine, which he has shown towards man, not only adorning his body by so exact a proportion of all its parts, which has beyond measure astonished Hippocrates and other anatomists; but also suspending in his soul, as in the golden vault of the temple, an image of himself and a representation of his own holiness; and at the same time, granting him dominion over the rest of the creatures.</w:t>
      </w:r>
    </w:p>
    <w:p w14:paraId="40B6257A">
      <w:pPr>
        <w:rPr>
          <w:rFonts w:hint="eastAsia" w:ascii="Arial"/>
          <w:sz w:val="30"/>
          <w:szCs w:val="30"/>
        </w:rPr>
      </w:pPr>
    </w:p>
    <w:p w14:paraId="67D8E5AD">
      <w:pPr>
        <w:rPr>
          <w:rFonts w:hint="eastAsia" w:ascii="Arial"/>
          <w:sz w:val="30"/>
          <w:szCs w:val="30"/>
        </w:rPr>
      </w:pPr>
      <w:r>
        <w:rPr>
          <w:rFonts w:hint="eastAsia" w:ascii="Arial"/>
          <w:sz w:val="30"/>
          <w:szCs w:val="30"/>
        </w:rPr>
        <w:t>而是应当特别观察上帝在创造之工中灿烂彰显的那些完美属性：——那无限的能力 (Power)，在其命令下万物升入存在：——那无限的良善 (Goodness)，惟独受造物必须承认它们里面任何部分的良善都完全归功于此：u——那不可测度的智慧 (Wisdom)，它将万物安排得如此美丽的次序，以至于在最小的作为中显得和在最大的作为中同样令人赞叹：——最后，那祂向人显示的惊人慈爱 (Philanthropy)，不仅通过其各部分如此精确的比例装饰他的身体——这已使希波克拉底 (Hippocrates) 和其他解剖学家惊叹不已；而且也在他的灵魂中，如同在殿宇的金库顶，悬挂了祂自己的形象和祂自己圣洁的表征；同时，赐予他管理其余受造物的权柄。</w:t>
      </w:r>
    </w:p>
    <w:p w14:paraId="30039BBE">
      <w:pPr>
        <w:rPr>
          <w:rFonts w:hint="eastAsia" w:ascii="Arial"/>
          <w:sz w:val="30"/>
          <w:szCs w:val="30"/>
        </w:rPr>
      </w:pPr>
    </w:p>
    <w:p w14:paraId="7E10731B">
      <w:pPr>
        <w:rPr>
          <w:rFonts w:hint="eastAsia" w:ascii="Arial"/>
          <w:sz w:val="30"/>
          <w:szCs w:val="30"/>
        </w:rPr>
      </w:pPr>
      <w:r>
        <w:rPr>
          <w:rFonts w:hint="eastAsia" w:ascii="Arial"/>
          <w:sz w:val="30"/>
          <w:szCs w:val="30"/>
        </w:rPr>
        <w:t>XCVII. "God," as Philo eloquently observes, "by endowing man with reason, having admitted him to communion with himself, which is the best of his gifts, by no means withheld other blessings; but prepared for him, as the most nearly related and the most dearly beloved of his creatures, all that the world contains.</w:t>
      </w:r>
    </w:p>
    <w:p w14:paraId="632A1154">
      <w:pPr>
        <w:rPr>
          <w:rFonts w:hint="eastAsia" w:ascii="Arial"/>
          <w:sz w:val="30"/>
          <w:szCs w:val="30"/>
        </w:rPr>
      </w:pPr>
    </w:p>
    <w:p w14:paraId="2BDFA226">
      <w:pPr>
        <w:rPr>
          <w:rFonts w:hint="eastAsia" w:ascii="Arial"/>
          <w:sz w:val="30"/>
          <w:szCs w:val="30"/>
        </w:rPr>
      </w:pPr>
      <w:r>
        <w:rPr>
          <w:rFonts w:hint="eastAsia" w:ascii="Arial"/>
          <w:sz w:val="30"/>
          <w:szCs w:val="30"/>
        </w:rPr>
        <w:t>九十七、“上帝，”正如斐洛 (Philo) 雄辩地观察到的，“通过赋予人理性 (reason)，已接纳他与祂自己相交——这是祂恩赐中最好的——绝未扣留其他福分；而是为他，作为祂受造物中最亲近和最蒙爱的，预备了世界所包含的一切。</w:t>
      </w:r>
    </w:p>
    <w:p w14:paraId="29AE57D9">
      <w:pPr>
        <w:rPr>
          <w:rFonts w:hint="eastAsia" w:ascii="Arial"/>
          <w:sz w:val="30"/>
          <w:szCs w:val="30"/>
        </w:rPr>
      </w:pPr>
    </w:p>
    <w:p w14:paraId="14E3B359">
      <w:pPr>
        <w:rPr>
          <w:rFonts w:hint="eastAsia" w:ascii="Arial"/>
          <w:sz w:val="30"/>
          <w:szCs w:val="30"/>
        </w:rPr>
      </w:pPr>
      <w:r>
        <w:rPr>
          <w:rFonts w:hint="eastAsia" w:ascii="Arial"/>
          <w:sz w:val="30"/>
          <w:szCs w:val="30"/>
        </w:rPr>
        <w:t>Having determined that he should be destitute of nothing conducive either to his living, or to his living happily, the Creator made provision for the one, by the rich abundance of comforts that were given him to enjoy; and for the other, by the contemplation of heavenly objects, with which when the mind is affected, it is inspired with an ardent desire of the knowledge of them."*</w:t>
      </w:r>
    </w:p>
    <w:p w14:paraId="1ACBD754">
      <w:pPr>
        <w:rPr>
          <w:rFonts w:hint="eastAsia" w:ascii="Arial"/>
          <w:sz w:val="30"/>
          <w:szCs w:val="30"/>
        </w:rPr>
      </w:pPr>
    </w:p>
    <w:p w14:paraId="479C1642">
      <w:pPr>
        <w:rPr>
          <w:rFonts w:hint="eastAsia" w:ascii="Arial"/>
          <w:sz w:val="30"/>
          <w:szCs w:val="30"/>
        </w:rPr>
      </w:pPr>
      <w:r>
        <w:rPr>
          <w:rFonts w:hint="eastAsia" w:ascii="Arial"/>
          <w:sz w:val="30"/>
          <w:szCs w:val="30"/>
        </w:rPr>
        <w:t>既已决定他不应缺乏任何有助于他生存或幸福生活的东西，创造主 (Creator) 就通过赐给他享受的丰富舒适为前者作了预备；并通过默观属天的事物为后者作了预备，心智受其影响时，便被激发了对其知识的热切渴望。”*</w:t>
      </w:r>
    </w:p>
    <w:p w14:paraId="72DCEE46">
      <w:pPr>
        <w:rPr>
          <w:rFonts w:hint="eastAsia" w:ascii="Arial"/>
          <w:sz w:val="30"/>
          <w:szCs w:val="30"/>
        </w:rPr>
      </w:pPr>
    </w:p>
    <w:p w14:paraId="4AFC37C3">
      <w:pPr>
        <w:rPr>
          <w:rFonts w:hint="eastAsia" w:ascii="Arial"/>
          <w:sz w:val="30"/>
          <w:szCs w:val="30"/>
        </w:rPr>
      </w:pPr>
      <w:r>
        <w:rPr>
          <w:rFonts w:hint="eastAsia" w:ascii="Arial"/>
          <w:sz w:val="30"/>
          <w:szCs w:val="30"/>
        </w:rPr>
        <w:t>XCVIII. We should endeavour also to rise in our meditations, by the way of eminence, as it is called, from the greatness, the beauty, and the excellence of the creatures, to the consideration of the greatness and the beauty of God.</w:t>
      </w:r>
    </w:p>
    <w:p w14:paraId="3EFC8AFC">
      <w:pPr>
        <w:rPr>
          <w:rFonts w:hint="eastAsia" w:ascii="Arial"/>
          <w:sz w:val="30"/>
          <w:szCs w:val="30"/>
        </w:rPr>
      </w:pPr>
    </w:p>
    <w:p w14:paraId="1AE0D62A">
      <w:pPr>
        <w:rPr>
          <w:rFonts w:hint="eastAsia" w:ascii="Arial"/>
          <w:sz w:val="30"/>
          <w:szCs w:val="30"/>
        </w:rPr>
      </w:pPr>
      <w:r>
        <w:rPr>
          <w:rFonts w:hint="eastAsia" w:ascii="Arial"/>
          <w:sz w:val="30"/>
          <w:szCs w:val="30"/>
        </w:rPr>
        <w:t>九十八、我们也应当努力在我们的默想中，通过所谓的卓越之路 (way of eminence)，从受造物的伟大、美丽和卓越，提升到对上帝伟大和美丽的思考。</w:t>
      </w:r>
    </w:p>
    <w:p w14:paraId="3216352E">
      <w:pPr>
        <w:rPr>
          <w:rFonts w:hint="eastAsia" w:ascii="Arial"/>
          <w:sz w:val="30"/>
          <w:szCs w:val="30"/>
        </w:rPr>
      </w:pPr>
    </w:p>
    <w:p w14:paraId="3E1B3BA2">
      <w:pPr>
        <w:rPr>
          <w:rFonts w:hint="eastAsia" w:ascii="Arial"/>
          <w:sz w:val="30"/>
          <w:szCs w:val="30"/>
        </w:rPr>
      </w:pPr>
      <w:r>
        <w:rPr>
          <w:rFonts w:hint="eastAsia" w:ascii="Arial"/>
          <w:sz w:val="30"/>
          <w:szCs w:val="30"/>
        </w:rPr>
        <w:t>I cannot better illustrate this than in the</w:t>
      </w:r>
    </w:p>
    <w:p w14:paraId="731C7403">
      <w:pPr>
        <w:rPr>
          <w:rFonts w:hint="eastAsia" w:ascii="Arial"/>
          <w:sz w:val="30"/>
          <w:szCs w:val="30"/>
        </w:rPr>
      </w:pPr>
    </w:p>
    <w:p w14:paraId="437CD52D">
      <w:pPr>
        <w:rPr>
          <w:rFonts w:hint="eastAsia" w:ascii="Arial"/>
          <w:sz w:val="30"/>
          <w:szCs w:val="30"/>
        </w:rPr>
      </w:pPr>
      <w:r>
        <w:rPr>
          <w:rFonts w:hint="eastAsia" w:ascii="Arial"/>
          <w:sz w:val="30"/>
          <w:szCs w:val="30"/>
        </w:rPr>
        <w:t>我无法比用真正伟大的巴西尔 (Basil)</w:t>
      </w:r>
    </w:p>
    <w:p w14:paraId="3900A781">
      <w:pPr>
        <w:rPr>
          <w:rFonts w:hint="eastAsia" w:ascii="Arial"/>
          <w:sz w:val="30"/>
          <w:szCs w:val="30"/>
        </w:rPr>
      </w:pPr>
    </w:p>
    <w:p w14:paraId="74723B32">
      <w:pPr>
        <w:rPr>
          <w:rFonts w:hint="eastAsia" w:ascii="Arial"/>
          <w:sz w:val="30"/>
          <w:szCs w:val="30"/>
        </w:rPr>
      </w:pPr>
      <w:r>
        <w:rPr>
          <w:rFonts w:hint="eastAsia" w:ascii="Arial"/>
          <w:sz w:val="30"/>
          <w:szCs w:val="30"/>
        </w:rPr>
        <w:t>words of the truly Great Basil.</w:t>
      </w:r>
    </w:p>
    <w:p w14:paraId="35602952">
      <w:pPr>
        <w:rPr>
          <w:rFonts w:hint="eastAsia" w:ascii="Arial"/>
          <w:sz w:val="30"/>
          <w:szCs w:val="30"/>
        </w:rPr>
      </w:pPr>
    </w:p>
    <w:p w14:paraId="6E0BF36E">
      <w:pPr>
        <w:rPr>
          <w:rFonts w:hint="eastAsia" w:ascii="Arial"/>
          <w:sz w:val="30"/>
          <w:szCs w:val="30"/>
        </w:rPr>
      </w:pPr>
      <w:r>
        <w:rPr>
          <w:rFonts w:hint="eastAsia" w:ascii="Arial"/>
          <w:sz w:val="30"/>
          <w:szCs w:val="30"/>
        </w:rPr>
        <w:t>的话更好地阐明这一点。</w:t>
      </w:r>
    </w:p>
    <w:p w14:paraId="7C4E84F2">
      <w:pPr>
        <w:rPr>
          <w:rFonts w:hint="eastAsia" w:ascii="Arial"/>
          <w:sz w:val="30"/>
          <w:szCs w:val="30"/>
        </w:rPr>
      </w:pPr>
    </w:p>
    <w:p w14:paraId="4F11761C">
      <w:pPr>
        <w:rPr>
          <w:rFonts w:hint="eastAsia" w:ascii="Arial"/>
          <w:sz w:val="30"/>
          <w:szCs w:val="30"/>
        </w:rPr>
      </w:pPr>
      <w:r>
        <w:rPr>
          <w:rFonts w:hint="eastAsia" w:ascii="Arial"/>
          <w:sz w:val="30"/>
          <w:szCs w:val="30"/>
        </w:rPr>
        <w:t>"Let us glorify the adorable Author of nature, who has formed all things with consummate wisdom and skill.</w:t>
      </w:r>
    </w:p>
    <w:p w14:paraId="78B49155">
      <w:pPr>
        <w:rPr>
          <w:rFonts w:hint="eastAsia" w:ascii="Arial"/>
          <w:sz w:val="30"/>
          <w:szCs w:val="30"/>
        </w:rPr>
      </w:pPr>
    </w:p>
    <w:p w14:paraId="65062060">
      <w:pPr>
        <w:rPr>
          <w:rFonts w:hint="eastAsia" w:ascii="Arial"/>
          <w:sz w:val="30"/>
          <w:szCs w:val="30"/>
        </w:rPr>
      </w:pPr>
      <w:r>
        <w:rPr>
          <w:rFonts w:hint="eastAsia" w:ascii="Arial"/>
          <w:sz w:val="30"/>
          <w:szCs w:val="30"/>
        </w:rPr>
        <w:t>“让我们荣耀可敬拜的自然之创造主 (Author)，祂以圆满的智慧和技巧塑造了万物。</w:t>
      </w:r>
    </w:p>
    <w:p w14:paraId="07F1E982">
      <w:pPr>
        <w:rPr>
          <w:rFonts w:hint="eastAsia" w:ascii="Arial"/>
          <w:sz w:val="30"/>
          <w:szCs w:val="30"/>
        </w:rPr>
      </w:pPr>
    </w:p>
    <w:p w14:paraId="33ED8005">
      <w:pPr>
        <w:rPr>
          <w:rFonts w:hint="eastAsia" w:ascii="Arial"/>
          <w:sz w:val="30"/>
          <w:szCs w:val="30"/>
        </w:rPr>
      </w:pPr>
      <w:r>
        <w:rPr>
          <w:rFonts w:hint="eastAsia" w:ascii="Arial"/>
          <w:sz w:val="30"/>
          <w:szCs w:val="30"/>
        </w:rPr>
        <w:t>From the beauty of the things that are seen, let us learn his transcendant beauty; and from the magnitude of these sensible and limited bodies, let us infer the infinite and immeasurable extent of his greatness and power, which no created understanding is able to comprehend."*</w:t>
      </w:r>
    </w:p>
    <w:p w14:paraId="5F8E3E0B">
      <w:pPr>
        <w:rPr>
          <w:rFonts w:hint="eastAsia" w:ascii="Arial"/>
          <w:sz w:val="30"/>
          <w:szCs w:val="30"/>
        </w:rPr>
      </w:pPr>
    </w:p>
    <w:p w14:paraId="37FA6183">
      <w:pPr>
        <w:rPr>
          <w:rFonts w:hint="eastAsia" w:ascii="Arial"/>
          <w:sz w:val="30"/>
          <w:szCs w:val="30"/>
        </w:rPr>
      </w:pPr>
      <w:r>
        <w:rPr>
          <w:rFonts w:hint="eastAsia" w:ascii="Arial"/>
          <w:sz w:val="30"/>
          <w:szCs w:val="30"/>
        </w:rPr>
        <w:t>从可见事物的美丽中，让我们学习祂超绝的美丽；从这些可感且有限物体的巨大中，让我们推断祂伟大和能力的无限且不可测量的范围，没有任何受造的理解力能够领会。”*</w:t>
      </w:r>
    </w:p>
    <w:p w14:paraId="62A3D52E">
      <w:pPr>
        <w:rPr>
          <w:rFonts w:hint="eastAsia" w:ascii="Arial"/>
          <w:sz w:val="30"/>
          <w:szCs w:val="30"/>
        </w:rPr>
      </w:pPr>
    </w:p>
    <w:p w14:paraId="4EF4FCD9">
      <w:pPr>
        <w:rPr>
          <w:rFonts w:hint="eastAsia" w:ascii="Arial"/>
          <w:sz w:val="30"/>
          <w:szCs w:val="30"/>
        </w:rPr>
      </w:pPr>
      <w:r>
        <w:rPr>
          <w:rFonts w:hint="eastAsia" w:ascii="Arial"/>
          <w:sz w:val="30"/>
          <w:szCs w:val="30"/>
        </w:rPr>
        <w:t>Hence it follows, that it is our duty to esteem the Creator above the creatures; by no means to acquiesce in the creatures themselves, whose goodness is finite and circumscribed, and which are, consequently, incapable of imparting full satisfaction to the mind; and not even to rejoice in the creatures, except in so far as we observe the excellencies of their Maker manifested in them, that thus our delight may be placed, not so much in the creatures, as in and through them, in God the Creator.w</w:t>
      </w:r>
    </w:p>
    <w:p w14:paraId="785CC661">
      <w:pPr>
        <w:rPr>
          <w:rFonts w:hint="eastAsia" w:ascii="Arial"/>
          <w:sz w:val="30"/>
          <w:szCs w:val="30"/>
        </w:rPr>
      </w:pPr>
    </w:p>
    <w:p w14:paraId="10726A20">
      <w:pPr>
        <w:rPr>
          <w:rFonts w:hint="eastAsia" w:ascii="Arial"/>
          <w:sz w:val="30"/>
          <w:szCs w:val="30"/>
        </w:rPr>
      </w:pPr>
      <w:r>
        <w:rPr>
          <w:rFonts w:hint="eastAsia" w:ascii="Arial"/>
          <w:sz w:val="30"/>
          <w:szCs w:val="30"/>
        </w:rPr>
        <w:t>由此得出结论，我们的责任是尊重创造主 (Creator) 高于受造物；绝不安于受造物本身，它们的良善是有限和受限的，因而无法给予心智完全的满足；甚至不应在受造物中欢喜，除非就我们观察到它们的创造主 (Maker) 的卓越性在其中彰显而言，这样我们的喜悦就不在于受造物本身，而在于并通过它们，在于创造主上帝 (God the Creator)。w</w:t>
      </w:r>
    </w:p>
    <w:p w14:paraId="0ABFDF43">
      <w:pPr>
        <w:rPr>
          <w:rFonts w:hint="eastAsia" w:ascii="Arial"/>
          <w:sz w:val="30"/>
          <w:szCs w:val="30"/>
        </w:rPr>
      </w:pPr>
    </w:p>
    <w:p w14:paraId="1EE43E23">
      <w:pPr>
        <w:rPr>
          <w:rFonts w:hint="eastAsia" w:ascii="Arial"/>
          <w:sz w:val="30"/>
          <w:szCs w:val="30"/>
        </w:rPr>
      </w:pPr>
      <w:r>
        <w:rPr>
          <w:rFonts w:hint="eastAsia" w:ascii="Arial"/>
          <w:sz w:val="30"/>
          <w:szCs w:val="30"/>
        </w:rPr>
        <w:t>XCIX. In fine, we ought continually to honour the glorious Artificer of the universe with our praises and thanksgivings.</w:t>
      </w:r>
    </w:p>
    <w:p w14:paraId="7D563D83">
      <w:pPr>
        <w:rPr>
          <w:rFonts w:hint="eastAsia" w:ascii="Arial"/>
          <w:sz w:val="30"/>
          <w:szCs w:val="30"/>
        </w:rPr>
      </w:pPr>
    </w:p>
    <w:p w14:paraId="7681CA07">
      <w:pPr>
        <w:rPr>
          <w:rFonts w:hint="eastAsia" w:ascii="Arial"/>
          <w:sz w:val="30"/>
          <w:szCs w:val="30"/>
        </w:rPr>
      </w:pPr>
      <w:r>
        <w:rPr>
          <w:rFonts w:hint="eastAsia" w:ascii="Arial"/>
          <w:sz w:val="30"/>
          <w:szCs w:val="30"/>
        </w:rPr>
        <w:t>九十九、最后，我们应当持续地以我们的赞美和感恩来尊荣宇宙荣耀的工匠 (Artificer)。</w:t>
      </w:r>
    </w:p>
    <w:p w14:paraId="7B014AB4">
      <w:pPr>
        <w:rPr>
          <w:rFonts w:hint="eastAsia" w:ascii="Arial"/>
          <w:sz w:val="30"/>
          <w:szCs w:val="30"/>
        </w:rPr>
      </w:pPr>
    </w:p>
    <w:p w14:paraId="369A4723">
      <w:pPr>
        <w:rPr>
          <w:rFonts w:hint="eastAsia" w:ascii="Arial"/>
          <w:sz w:val="30"/>
          <w:szCs w:val="30"/>
        </w:rPr>
      </w:pPr>
      <w:r>
        <w:rPr>
          <w:rFonts w:hint="eastAsia" w:ascii="Arial"/>
          <w:sz w:val="30"/>
          <w:szCs w:val="30"/>
        </w:rPr>
        <w:t>The sweet Psalmist of Israel, unable to satisfy himself with so ample and so choice a collection of hymns for this purpose, solicits the assistance of all creatures in the discharge of this duty.</w:t>
      </w:r>
    </w:p>
    <w:p w14:paraId="5A08E15F">
      <w:pPr>
        <w:rPr>
          <w:rFonts w:hint="eastAsia" w:ascii="Arial"/>
          <w:sz w:val="30"/>
          <w:szCs w:val="30"/>
        </w:rPr>
      </w:pPr>
    </w:p>
    <w:p w14:paraId="16BB95E7">
      <w:pPr>
        <w:rPr>
          <w:rFonts w:hint="eastAsia" w:ascii="Arial"/>
          <w:sz w:val="30"/>
          <w:szCs w:val="30"/>
        </w:rPr>
      </w:pPr>
      <w:r>
        <w:rPr>
          <w:rFonts w:hint="eastAsia" w:ascii="Arial"/>
          <w:sz w:val="30"/>
          <w:szCs w:val="30"/>
        </w:rPr>
        <w:t>以色列甜美的诗篇作者，无法满足于如此丰富精选的为此目的的赞美诗集，请求所有受造物协助履行这项责任。</w:t>
      </w:r>
    </w:p>
    <w:p w14:paraId="0942EBBE">
      <w:pPr>
        <w:rPr>
          <w:rFonts w:hint="eastAsia" w:ascii="Arial"/>
          <w:sz w:val="30"/>
          <w:szCs w:val="30"/>
        </w:rPr>
      </w:pPr>
    </w:p>
    <w:p w14:paraId="2E00635F">
      <w:pPr>
        <w:rPr>
          <w:rFonts w:hint="eastAsia" w:ascii="Arial"/>
          <w:sz w:val="30"/>
          <w:szCs w:val="30"/>
        </w:rPr>
      </w:pPr>
      <w:r>
        <w:rPr>
          <w:rFonts w:hint="eastAsia" w:ascii="Arial"/>
          <w:sz w:val="30"/>
          <w:szCs w:val="30"/>
        </w:rPr>
        <w:t>The exhortation of Epictetus † to celebrate the praises of God as the Creator, is truly admirable; and I should have added it here, were it not that I recollect I have given it elsewhere.‡</w:t>
      </w:r>
    </w:p>
    <w:p w14:paraId="0809B5F5">
      <w:pPr>
        <w:rPr>
          <w:rFonts w:hint="eastAsia" w:ascii="Arial"/>
          <w:sz w:val="30"/>
          <w:szCs w:val="30"/>
        </w:rPr>
      </w:pPr>
    </w:p>
    <w:p w14:paraId="641E3B0A">
      <w:pPr>
        <w:rPr>
          <w:rFonts w:hint="eastAsia" w:ascii="Arial"/>
          <w:sz w:val="30"/>
          <w:szCs w:val="30"/>
        </w:rPr>
      </w:pPr>
      <w:r>
        <w:rPr>
          <w:rFonts w:hint="eastAsia" w:ascii="Arial"/>
          <w:sz w:val="30"/>
          <w:szCs w:val="30"/>
        </w:rPr>
        <w:t>爱比克泰德 (Epictetus)† 劝勉颂赞上帝为创造主 (Creator) 的话语确实令人赞叹；若非我记得已在别处给出，我本应在此加上。‡</w:t>
      </w:r>
    </w:p>
    <w:p w14:paraId="4A8F357B">
      <w:pPr>
        <w:rPr>
          <w:rFonts w:hint="eastAsia" w:ascii="Arial"/>
          <w:sz w:val="30"/>
          <w:szCs w:val="30"/>
        </w:rPr>
      </w:pPr>
    </w:p>
    <w:p w14:paraId="6FBC0F14">
      <w:pPr>
        <w:rPr>
          <w:rFonts w:hint="eastAsia" w:ascii="Arial"/>
          <w:sz w:val="30"/>
          <w:szCs w:val="30"/>
        </w:rPr>
      </w:pPr>
      <w:r>
        <w:rPr>
          <w:rFonts w:hint="eastAsia" w:ascii="Arial"/>
          <w:sz w:val="30"/>
          <w:szCs w:val="30"/>
        </w:rPr>
        <w:t>C. But we should also descend to ourselves.</w:t>
      </w:r>
    </w:p>
    <w:p w14:paraId="1E062CA0">
      <w:pPr>
        <w:rPr>
          <w:rFonts w:hint="eastAsia" w:ascii="Arial"/>
          <w:sz w:val="30"/>
          <w:szCs w:val="30"/>
        </w:rPr>
      </w:pPr>
    </w:p>
    <w:p w14:paraId="488EAD10">
      <w:pPr>
        <w:rPr>
          <w:rFonts w:hint="eastAsia" w:ascii="Arial"/>
          <w:sz w:val="30"/>
          <w:szCs w:val="30"/>
        </w:rPr>
      </w:pPr>
      <w:r>
        <w:rPr>
          <w:rFonts w:hint="eastAsia" w:ascii="Arial"/>
          <w:sz w:val="30"/>
          <w:szCs w:val="30"/>
        </w:rPr>
        <w:t>一百、但我们也应当降到我们自己这里。</w:t>
      </w:r>
    </w:p>
    <w:p w14:paraId="185F2284">
      <w:pPr>
        <w:rPr>
          <w:rFonts w:hint="eastAsia" w:ascii="Arial"/>
          <w:sz w:val="30"/>
          <w:szCs w:val="30"/>
        </w:rPr>
      </w:pPr>
    </w:p>
    <w:p w14:paraId="73BF3925">
      <w:pPr>
        <w:rPr>
          <w:rFonts w:hint="eastAsia" w:ascii="Arial"/>
          <w:sz w:val="30"/>
          <w:szCs w:val="30"/>
        </w:rPr>
      </w:pPr>
      <w:r>
        <w:rPr>
          <w:rFonts w:hint="eastAsia" w:ascii="Arial"/>
          <w:sz w:val="30"/>
          <w:szCs w:val="30"/>
        </w:rPr>
        <w:t>1st, That we may learn to fear and venerate the great Creator.</w:t>
      </w:r>
    </w:p>
    <w:p w14:paraId="51AA648E">
      <w:pPr>
        <w:rPr>
          <w:rFonts w:hint="eastAsia" w:ascii="Arial"/>
          <w:sz w:val="30"/>
          <w:szCs w:val="30"/>
        </w:rPr>
      </w:pPr>
    </w:p>
    <w:p w14:paraId="1C46184A">
      <w:pPr>
        <w:rPr>
          <w:rFonts w:hint="eastAsia" w:ascii="Arial"/>
          <w:sz w:val="30"/>
          <w:szCs w:val="30"/>
        </w:rPr>
      </w:pPr>
      <w:r>
        <w:rPr>
          <w:rFonts w:hint="eastAsia" w:ascii="Arial"/>
          <w:sz w:val="30"/>
          <w:szCs w:val="30"/>
        </w:rPr>
        <w:t>第一，以便我们学习敬畏和尊崇伟大的创造主 (Creator)。</w:t>
      </w:r>
    </w:p>
    <w:p w14:paraId="6A1C2ABB">
      <w:pPr>
        <w:rPr>
          <w:rFonts w:hint="eastAsia" w:ascii="Arial"/>
          <w:sz w:val="30"/>
          <w:szCs w:val="30"/>
        </w:rPr>
      </w:pPr>
    </w:p>
    <w:p w14:paraId="27A82F57">
      <w:pPr>
        <w:rPr>
          <w:rFonts w:hint="eastAsia" w:ascii="Arial"/>
          <w:sz w:val="30"/>
          <w:szCs w:val="30"/>
        </w:rPr>
      </w:pPr>
      <w:r>
        <w:rPr>
          <w:rFonts w:hint="eastAsia" w:ascii="Arial"/>
          <w:sz w:val="30"/>
          <w:szCs w:val="30"/>
        </w:rPr>
        <w:t>"Fear ye not me, saith the Lord? Will ye not tremble at my presence, who have placed the sand for the bound of the sea?"</w:t>
      </w:r>
    </w:p>
    <w:p w14:paraId="1305B0A3">
      <w:pPr>
        <w:rPr>
          <w:rFonts w:hint="eastAsia" w:ascii="Arial"/>
          <w:sz w:val="30"/>
          <w:szCs w:val="30"/>
        </w:rPr>
      </w:pPr>
    </w:p>
    <w:p w14:paraId="08ED175E">
      <w:pPr>
        <w:rPr>
          <w:rFonts w:hint="eastAsia" w:ascii="Arial"/>
          <w:sz w:val="30"/>
          <w:szCs w:val="30"/>
        </w:rPr>
      </w:pPr>
      <w:r>
        <w:rPr>
          <w:rFonts w:hint="eastAsia" w:ascii="Arial"/>
          <w:sz w:val="30"/>
          <w:szCs w:val="30"/>
        </w:rPr>
        <w:t>“你们不惧怕我吗？耶和华 (Lord) 说。我以沙为海的界限，你们在我面前还不战兢吗？”</w:t>
      </w:r>
    </w:p>
    <w:p w14:paraId="3DBE3F2D">
      <w:pPr>
        <w:rPr>
          <w:rFonts w:hint="eastAsia" w:ascii="Arial"/>
          <w:sz w:val="30"/>
          <w:szCs w:val="30"/>
        </w:rPr>
      </w:pPr>
    </w:p>
    <w:p w14:paraId="0C6ECB9F">
      <w:pPr>
        <w:rPr>
          <w:rFonts w:hint="eastAsia" w:ascii="Arial"/>
          <w:sz w:val="30"/>
          <w:szCs w:val="30"/>
        </w:rPr>
      </w:pPr>
      <w:r>
        <w:rPr>
          <w:rFonts w:hint="eastAsia" w:ascii="Arial"/>
          <w:sz w:val="30"/>
          <w:szCs w:val="30"/>
        </w:rPr>
        <w:t>All creatures are in his hand, to employ them either for us, or against us, according to his sovereign pleasure; and it is in him alone, too, that we ourselves live, move, and have our being.z</w:t>
      </w:r>
    </w:p>
    <w:p w14:paraId="31D2490A">
      <w:pPr>
        <w:rPr>
          <w:rFonts w:hint="eastAsia" w:ascii="Arial"/>
          <w:sz w:val="30"/>
          <w:szCs w:val="30"/>
        </w:rPr>
      </w:pPr>
    </w:p>
    <w:p w14:paraId="174CF800">
      <w:pPr>
        <w:rPr>
          <w:rFonts w:hint="eastAsia" w:ascii="Arial"/>
          <w:sz w:val="30"/>
          <w:szCs w:val="30"/>
        </w:rPr>
      </w:pPr>
      <w:r>
        <w:rPr>
          <w:rFonts w:hint="eastAsia" w:ascii="Arial"/>
          <w:sz w:val="30"/>
          <w:szCs w:val="30"/>
        </w:rPr>
        <w:t>所有受造物都在祂手中，祂可以按照祂的主权旨意使用它们，或为我们，或反对我们；也惟独在祂里面，我们自己才得以生活、动作、存留。z</w:t>
      </w:r>
    </w:p>
    <w:p w14:paraId="10966332">
      <w:pPr>
        <w:rPr>
          <w:rFonts w:hint="eastAsia" w:ascii="Arial"/>
          <w:sz w:val="30"/>
          <w:szCs w:val="30"/>
        </w:rPr>
      </w:pPr>
    </w:p>
    <w:p w14:paraId="753B45DC">
      <w:pPr>
        <w:rPr>
          <w:rFonts w:hint="eastAsia" w:ascii="Arial"/>
          <w:sz w:val="30"/>
          <w:szCs w:val="30"/>
        </w:rPr>
      </w:pPr>
      <w:r>
        <w:rPr>
          <w:rFonts w:hint="eastAsia" w:ascii="Arial"/>
          <w:sz w:val="30"/>
          <w:szCs w:val="30"/>
        </w:rPr>
        <w:t>CI. 2dly, That we may render the worship and service due to Him, whom every kind of animals both in the earth and in the sea obey.</w:t>
      </w:r>
    </w:p>
    <w:p w14:paraId="3BD3B6AA">
      <w:pPr>
        <w:rPr>
          <w:rFonts w:hint="eastAsia" w:ascii="Arial"/>
          <w:sz w:val="30"/>
          <w:szCs w:val="30"/>
        </w:rPr>
      </w:pPr>
    </w:p>
    <w:p w14:paraId="49B3A96A">
      <w:pPr>
        <w:rPr>
          <w:rFonts w:hint="eastAsia" w:ascii="Arial"/>
          <w:sz w:val="30"/>
          <w:szCs w:val="30"/>
        </w:rPr>
      </w:pPr>
      <w:r>
        <w:rPr>
          <w:rFonts w:hint="eastAsia" w:ascii="Arial"/>
          <w:sz w:val="30"/>
          <w:szCs w:val="30"/>
        </w:rPr>
        <w:t>一百零一、第二，以便我们可以向祂献上应有的敬拜和事奉，地上和海里各类动物都顺服祂。</w:t>
      </w:r>
    </w:p>
    <w:p w14:paraId="62E7EAD1">
      <w:pPr>
        <w:rPr>
          <w:rFonts w:hint="eastAsia" w:ascii="Arial"/>
          <w:sz w:val="30"/>
          <w:szCs w:val="30"/>
        </w:rPr>
      </w:pPr>
    </w:p>
    <w:p w14:paraId="012893FC">
      <w:pPr>
        <w:rPr>
          <w:rFonts w:hint="eastAsia" w:ascii="Arial"/>
          <w:sz w:val="30"/>
          <w:szCs w:val="30"/>
        </w:rPr>
      </w:pPr>
      <w:r>
        <w:rPr>
          <w:rFonts w:hint="eastAsia" w:ascii="Arial"/>
          <w:sz w:val="30"/>
          <w:szCs w:val="30"/>
        </w:rPr>
        <w:t>When we behold all creatures hearkening to his word according to the laws of nature, truly we ought to be ashamed and blush, if we</w:t>
      </w:r>
    </w:p>
    <w:p w14:paraId="033FFEBD">
      <w:pPr>
        <w:rPr>
          <w:rFonts w:hint="eastAsia" w:ascii="Arial"/>
          <w:sz w:val="30"/>
          <w:szCs w:val="30"/>
        </w:rPr>
      </w:pPr>
    </w:p>
    <w:p w14:paraId="2C37D087">
      <w:pPr>
        <w:rPr>
          <w:rFonts w:hint="eastAsia" w:ascii="Arial"/>
          <w:sz w:val="30"/>
          <w:szCs w:val="30"/>
        </w:rPr>
      </w:pPr>
      <w:r>
        <w:rPr>
          <w:rFonts w:hint="eastAsia" w:ascii="Arial"/>
          <w:sz w:val="30"/>
          <w:szCs w:val="30"/>
        </w:rPr>
        <w:t>当我们看到所有受造物按照自然律听从祂的话语时，如果我们</w:t>
      </w:r>
    </w:p>
    <w:p w14:paraId="44567F03">
      <w:pPr>
        <w:rPr>
          <w:rFonts w:hint="eastAsia" w:ascii="Arial"/>
          <w:sz w:val="30"/>
          <w:szCs w:val="30"/>
        </w:rPr>
      </w:pPr>
    </w:p>
    <w:p w14:paraId="7D56688B">
      <w:pPr>
        <w:rPr>
          <w:rFonts w:hint="eastAsia" w:ascii="Arial"/>
          <w:sz w:val="30"/>
          <w:szCs w:val="30"/>
        </w:rPr>
      </w:pPr>
      <w:r>
        <w:rPr>
          <w:rFonts w:hint="eastAsia" w:ascii="Arial"/>
          <w:sz w:val="30"/>
          <w:szCs w:val="30"/>
        </w:rPr>
        <w:t>who are enriched and distinguished above the rest by so many benefits, and who alone, in common with angels, are privileged with reason, are found rebellious against him, without whom we can do nothing; and against whom, in consequence, it is highly criminal for us to form one hostile purpose or thought.</w:t>
      </w:r>
    </w:p>
    <w:p w14:paraId="46352724">
      <w:pPr>
        <w:rPr>
          <w:rFonts w:hint="eastAsia" w:ascii="Arial"/>
          <w:sz w:val="30"/>
          <w:szCs w:val="30"/>
        </w:rPr>
      </w:pPr>
    </w:p>
    <w:p w14:paraId="27EFF01D">
      <w:pPr>
        <w:rPr>
          <w:rFonts w:hint="eastAsia" w:ascii="Arial"/>
          <w:sz w:val="30"/>
          <w:szCs w:val="30"/>
        </w:rPr>
      </w:pPr>
      <w:r>
        <w:rPr>
          <w:rFonts w:hint="eastAsia" w:ascii="Arial"/>
          <w:sz w:val="30"/>
          <w:szCs w:val="30"/>
        </w:rPr>
        <w:t>这些被如此多恩惠所丰富并超越其余者区分出来、并且惟独与天使一同享有理性特权的人，竟被发现悖逆祂——离了祂我们什么也不能做；因此，我们若对祂形成一个敌对的目的或念头，都是极度有罪的——那么，我们确实应当感到羞愧和脸红。</w:t>
      </w:r>
    </w:p>
    <w:p w14:paraId="21886590">
      <w:pPr>
        <w:rPr>
          <w:rFonts w:hint="eastAsia" w:ascii="Arial"/>
          <w:sz w:val="30"/>
          <w:szCs w:val="30"/>
        </w:rPr>
      </w:pPr>
    </w:p>
    <w:p w14:paraId="1E990829">
      <w:pPr>
        <w:rPr>
          <w:rFonts w:hint="eastAsia" w:ascii="Arial"/>
          <w:sz w:val="30"/>
          <w:szCs w:val="30"/>
        </w:rPr>
      </w:pPr>
      <w:r>
        <w:rPr>
          <w:rFonts w:hint="eastAsia" w:ascii="Arial"/>
          <w:sz w:val="30"/>
          <w:szCs w:val="30"/>
        </w:rPr>
        <w:t>Hence God frequently makes use of the irrational creatures, to reprove and put to shame the rational.b</w:t>
      </w:r>
    </w:p>
    <w:p w14:paraId="2F3FDF31">
      <w:pPr>
        <w:rPr>
          <w:rFonts w:hint="eastAsia" w:ascii="Arial"/>
          <w:sz w:val="30"/>
          <w:szCs w:val="30"/>
        </w:rPr>
      </w:pPr>
    </w:p>
    <w:p w14:paraId="4C452A22">
      <w:pPr>
        <w:rPr>
          <w:rFonts w:hint="eastAsia" w:ascii="Arial"/>
          <w:sz w:val="30"/>
          <w:szCs w:val="30"/>
        </w:rPr>
      </w:pPr>
      <w:r>
        <w:rPr>
          <w:rFonts w:hint="eastAsia" w:ascii="Arial"/>
          <w:sz w:val="30"/>
          <w:szCs w:val="30"/>
        </w:rPr>
        <w:t>因此上帝常常使用无理性的受造物，来责备和羞辱有理性的。b</w:t>
      </w:r>
    </w:p>
    <w:p w14:paraId="3E23BCC5">
      <w:pPr>
        <w:rPr>
          <w:rFonts w:hint="eastAsia" w:ascii="Arial"/>
          <w:sz w:val="30"/>
          <w:szCs w:val="30"/>
        </w:rPr>
      </w:pPr>
    </w:p>
    <w:p w14:paraId="5E2ED18A">
      <w:pPr>
        <w:rPr>
          <w:rFonts w:hint="eastAsia" w:ascii="Arial"/>
          <w:sz w:val="30"/>
          <w:szCs w:val="30"/>
        </w:rPr>
      </w:pPr>
      <w:r>
        <w:rPr>
          <w:rFonts w:hint="eastAsia" w:ascii="Arial"/>
          <w:sz w:val="30"/>
          <w:szCs w:val="30"/>
        </w:rPr>
        <w:t>CII. 3dly, That whilst we sincerely discharge these duties of piety, we may comfort ourselves, in various ways, in God our Creator.</w:t>
      </w:r>
    </w:p>
    <w:p w14:paraId="65A58FA8">
      <w:pPr>
        <w:rPr>
          <w:rFonts w:hint="eastAsia" w:ascii="Arial"/>
          <w:sz w:val="30"/>
          <w:szCs w:val="30"/>
        </w:rPr>
      </w:pPr>
    </w:p>
    <w:p w14:paraId="35D9BFAD">
      <w:pPr>
        <w:rPr>
          <w:rFonts w:hint="eastAsia" w:ascii="Arial"/>
          <w:sz w:val="30"/>
          <w:szCs w:val="30"/>
        </w:rPr>
      </w:pPr>
      <w:r>
        <w:rPr>
          <w:rFonts w:hint="eastAsia" w:ascii="Arial"/>
          <w:sz w:val="30"/>
          <w:szCs w:val="30"/>
        </w:rPr>
        <w:t>一百零二、第三，当我们真诚地履行这些敬虔责任时，我们可以通过各种方式，在我们的创造主上帝 (God our Creator) 里面得安慰。</w:t>
      </w:r>
    </w:p>
    <w:p w14:paraId="5D866C2D">
      <w:pPr>
        <w:rPr>
          <w:rFonts w:hint="eastAsia" w:ascii="Arial"/>
          <w:sz w:val="30"/>
          <w:szCs w:val="30"/>
        </w:rPr>
      </w:pPr>
    </w:p>
    <w:p w14:paraId="442CA63B">
      <w:pPr>
        <w:rPr>
          <w:rFonts w:hint="eastAsia" w:ascii="Arial"/>
          <w:sz w:val="30"/>
          <w:szCs w:val="30"/>
        </w:rPr>
      </w:pPr>
      <w:r>
        <w:rPr>
          <w:rFonts w:hint="eastAsia" w:ascii="Arial"/>
          <w:sz w:val="30"/>
          <w:szCs w:val="30"/>
        </w:rPr>
        <w:t>If that God, who is the omnipotent Creator, be our God, he will certainly provide for us all that is necessary to our welfare.</w:t>
      </w:r>
    </w:p>
    <w:p w14:paraId="5D35DDE4">
      <w:pPr>
        <w:rPr>
          <w:rFonts w:hint="eastAsia" w:ascii="Arial"/>
          <w:sz w:val="30"/>
          <w:szCs w:val="30"/>
        </w:rPr>
      </w:pPr>
    </w:p>
    <w:p w14:paraId="26B5C8D1">
      <w:pPr>
        <w:rPr>
          <w:rFonts w:hint="eastAsia" w:ascii="Arial"/>
          <w:sz w:val="30"/>
          <w:szCs w:val="30"/>
        </w:rPr>
      </w:pPr>
      <w:r>
        <w:rPr>
          <w:rFonts w:hint="eastAsia" w:ascii="Arial"/>
          <w:sz w:val="30"/>
          <w:szCs w:val="30"/>
        </w:rPr>
        <w:t>如果那位全能的创造主 (Creator) 是我们的上帝，祂必定会为我们预备我们福祉所需的一切。</w:t>
      </w:r>
    </w:p>
    <w:p w14:paraId="010CCB81">
      <w:pPr>
        <w:rPr>
          <w:rFonts w:hint="eastAsia" w:ascii="Arial"/>
          <w:sz w:val="30"/>
          <w:szCs w:val="30"/>
        </w:rPr>
      </w:pPr>
    </w:p>
    <w:p w14:paraId="323E70FB">
      <w:pPr>
        <w:rPr>
          <w:rFonts w:hint="eastAsia" w:ascii="Arial"/>
          <w:sz w:val="30"/>
          <w:szCs w:val="30"/>
        </w:rPr>
      </w:pPr>
      <w:r>
        <w:rPr>
          <w:rFonts w:hint="eastAsia" w:ascii="Arial"/>
          <w:sz w:val="30"/>
          <w:szCs w:val="30"/>
        </w:rPr>
        <w:t>"The earth is the Lord's, and the fulness thereof; the world, and they that dwell therein."</w:t>
      </w:r>
    </w:p>
    <w:p w14:paraId="4C465D27">
      <w:pPr>
        <w:rPr>
          <w:rFonts w:hint="eastAsia" w:ascii="Arial"/>
          <w:sz w:val="30"/>
          <w:szCs w:val="30"/>
        </w:rPr>
      </w:pPr>
    </w:p>
    <w:p w14:paraId="79FE3659">
      <w:pPr>
        <w:rPr>
          <w:rFonts w:hint="eastAsia" w:ascii="Arial"/>
          <w:sz w:val="30"/>
          <w:szCs w:val="30"/>
        </w:rPr>
      </w:pPr>
      <w:r>
        <w:rPr>
          <w:rFonts w:hint="eastAsia" w:ascii="Arial"/>
          <w:sz w:val="30"/>
          <w:szCs w:val="30"/>
        </w:rPr>
        <w:t>“地和其中所充满的，世界和住在其间的，都属耶和华 (Lord)。”</w:t>
      </w:r>
    </w:p>
    <w:p w14:paraId="4A69B3E0">
      <w:pPr>
        <w:rPr>
          <w:rFonts w:hint="eastAsia" w:ascii="Arial"/>
          <w:sz w:val="30"/>
          <w:szCs w:val="30"/>
        </w:rPr>
      </w:pPr>
    </w:p>
    <w:p w14:paraId="5DDCEF42">
      <w:pPr>
        <w:rPr>
          <w:rFonts w:hint="eastAsia" w:ascii="Arial"/>
          <w:sz w:val="30"/>
          <w:szCs w:val="30"/>
        </w:rPr>
      </w:pPr>
      <w:r>
        <w:rPr>
          <w:rFonts w:hint="eastAsia" w:ascii="Arial"/>
          <w:sz w:val="30"/>
          <w:szCs w:val="30"/>
        </w:rPr>
        <w:t>Since "he giveth to the beast his food, and to the young ravens which cry,"d how much less will he suffer men who so far excel other creatures, and who call upon him as their Father, to lack what is necessary?</w:t>
      </w:r>
    </w:p>
    <w:p w14:paraId="3A87E26E">
      <w:pPr>
        <w:rPr>
          <w:rFonts w:hint="eastAsia" w:ascii="Arial"/>
          <w:sz w:val="30"/>
          <w:szCs w:val="30"/>
        </w:rPr>
      </w:pPr>
    </w:p>
    <w:p w14:paraId="419D6C0C">
      <w:pPr>
        <w:rPr>
          <w:rFonts w:hint="eastAsia" w:ascii="Arial"/>
          <w:sz w:val="30"/>
          <w:szCs w:val="30"/>
        </w:rPr>
      </w:pPr>
      <w:r>
        <w:rPr>
          <w:rFonts w:hint="eastAsia" w:ascii="Arial"/>
          <w:sz w:val="30"/>
          <w:szCs w:val="30"/>
        </w:rPr>
        <w:t>既然“祂赐食给走兽，和啼叫的小乌鸦，”d 祂岂不更不会让那些远超其他受造物、并呼求祂为父的人，缺乏所需之物吗？</w:t>
      </w:r>
    </w:p>
    <w:p w14:paraId="34F65BCE">
      <w:pPr>
        <w:rPr>
          <w:rFonts w:hint="eastAsia" w:ascii="Arial"/>
          <w:sz w:val="30"/>
          <w:szCs w:val="30"/>
        </w:rPr>
      </w:pPr>
    </w:p>
    <w:p w14:paraId="5438F245">
      <w:pPr>
        <w:rPr>
          <w:rFonts w:hint="eastAsia" w:ascii="Arial"/>
          <w:sz w:val="30"/>
          <w:szCs w:val="30"/>
        </w:rPr>
      </w:pPr>
      <w:r>
        <w:rPr>
          <w:rFonts w:hint="eastAsia" w:ascii="Arial"/>
          <w:sz w:val="30"/>
          <w:szCs w:val="30"/>
        </w:rPr>
        <w:t>CIII. A memorable instance of this care of Providence occurred to me to-day, when reading the Monody of Gregory Nazianzen upon Basil the Great.*</w:t>
      </w:r>
    </w:p>
    <w:p w14:paraId="2AB50007">
      <w:pPr>
        <w:rPr>
          <w:rFonts w:hint="eastAsia" w:ascii="Arial"/>
          <w:sz w:val="30"/>
          <w:szCs w:val="30"/>
        </w:rPr>
      </w:pPr>
    </w:p>
    <w:p w14:paraId="5BCE228F">
      <w:pPr>
        <w:rPr>
          <w:rFonts w:hint="eastAsia" w:ascii="Arial"/>
          <w:sz w:val="30"/>
          <w:szCs w:val="30"/>
        </w:rPr>
      </w:pPr>
      <w:r>
        <w:rPr>
          <w:rFonts w:hint="eastAsia" w:ascii="Arial"/>
          <w:sz w:val="30"/>
          <w:szCs w:val="30"/>
        </w:rPr>
        <w:t>一百零三、今天当我阅读拿先素斯的格列高利 (Gregory Nazianzen) 悼念伟大的巴西尔 (Basil the Great)* 的哀歌时，遇到了一个关于这种护理 (Providence) 眷顾的难忘实例。</w:t>
      </w:r>
    </w:p>
    <w:p w14:paraId="79CE3731">
      <w:pPr>
        <w:rPr>
          <w:rFonts w:hint="eastAsia" w:ascii="Arial"/>
          <w:sz w:val="30"/>
          <w:szCs w:val="30"/>
        </w:rPr>
      </w:pPr>
    </w:p>
    <w:p w14:paraId="42E4C32F">
      <w:pPr>
        <w:rPr>
          <w:rFonts w:hint="eastAsia" w:ascii="Arial"/>
          <w:sz w:val="30"/>
          <w:szCs w:val="30"/>
        </w:rPr>
      </w:pPr>
      <w:r>
        <w:rPr>
          <w:rFonts w:hint="eastAsia" w:ascii="Arial"/>
          <w:sz w:val="30"/>
          <w:szCs w:val="30"/>
        </w:rPr>
        <w:t>He relates, that when Maximian's violent persecution was raging with its utmost fury, the ancestors of Basil escaped with a few servants to a certain cave in a mountain.</w:t>
      </w:r>
    </w:p>
    <w:p w14:paraId="77BAA716">
      <w:pPr>
        <w:rPr>
          <w:rFonts w:hint="eastAsia" w:ascii="Arial"/>
          <w:sz w:val="30"/>
          <w:szCs w:val="30"/>
        </w:rPr>
      </w:pPr>
    </w:p>
    <w:p w14:paraId="6571DAB3">
      <w:pPr>
        <w:rPr>
          <w:rFonts w:hint="eastAsia" w:ascii="Arial"/>
          <w:sz w:val="30"/>
          <w:szCs w:val="30"/>
        </w:rPr>
      </w:pPr>
      <w:r>
        <w:rPr>
          <w:rFonts w:hint="eastAsia" w:ascii="Arial"/>
          <w:sz w:val="30"/>
          <w:szCs w:val="30"/>
        </w:rPr>
        <w:t>他记述说，当马克西米安 (Maximian) 的猛烈迫害以其最大狂怒肆虐时，巴西尔 (Basil) 的祖先带着几个仆人逃到山中一个洞穴里。</w:t>
      </w:r>
    </w:p>
    <w:p w14:paraId="7DE80205">
      <w:pPr>
        <w:rPr>
          <w:rFonts w:hint="eastAsia" w:ascii="Arial"/>
          <w:sz w:val="30"/>
          <w:szCs w:val="30"/>
        </w:rPr>
      </w:pPr>
    </w:p>
    <w:p w14:paraId="359E0719">
      <w:pPr>
        <w:rPr>
          <w:rFonts w:hint="eastAsia" w:ascii="Arial"/>
          <w:sz w:val="30"/>
          <w:szCs w:val="30"/>
        </w:rPr>
      </w:pPr>
      <w:r>
        <w:rPr>
          <w:rFonts w:hint="eastAsia" w:ascii="Arial"/>
          <w:sz w:val="30"/>
          <w:szCs w:val="30"/>
        </w:rPr>
        <w:t>Continuing there upwards of seven years, and dwelling in the open air, they lived on bread alone; nor did they, like the Israelites in the wilderness, utter any complaint on that account.</w:t>
      </w:r>
    </w:p>
    <w:p w14:paraId="399EFB75">
      <w:pPr>
        <w:rPr>
          <w:rFonts w:hint="eastAsia" w:ascii="Arial"/>
          <w:sz w:val="30"/>
          <w:szCs w:val="30"/>
        </w:rPr>
      </w:pPr>
    </w:p>
    <w:p w14:paraId="67B43DE9">
      <w:pPr>
        <w:rPr>
          <w:rFonts w:hint="eastAsia" w:ascii="Arial"/>
          <w:sz w:val="30"/>
          <w:szCs w:val="30"/>
        </w:rPr>
      </w:pPr>
      <w:r>
        <w:rPr>
          <w:rFonts w:hint="eastAsia" w:ascii="Arial"/>
          <w:sz w:val="30"/>
          <w:szCs w:val="30"/>
        </w:rPr>
        <w:t>他们在那里停留了七年多，住在露天，仅靠面包维生；他们不像旷野中的以色列人那样因此发出任何怨言。</w:t>
      </w:r>
    </w:p>
    <w:p w14:paraId="17847D24">
      <w:pPr>
        <w:rPr>
          <w:rFonts w:hint="eastAsia" w:ascii="Arial"/>
          <w:sz w:val="30"/>
          <w:szCs w:val="30"/>
        </w:rPr>
      </w:pPr>
    </w:p>
    <w:p w14:paraId="5F2AE9E9">
      <w:pPr>
        <w:rPr>
          <w:rFonts w:hint="eastAsia" w:ascii="Arial"/>
          <w:sz w:val="30"/>
          <w:szCs w:val="30"/>
        </w:rPr>
      </w:pPr>
      <w:r>
        <w:rPr>
          <w:rFonts w:hint="eastAsia" w:ascii="Arial"/>
          <w:sz w:val="30"/>
          <w:szCs w:val="30"/>
        </w:rPr>
        <w:t>God, who fed the Jews in the desert with manna and with quails, supplied them with provisions which they neither prepared nor expected—deer in good condition, which came of their own accord, no man pursuing them; and of which they killed what were immediately necessary, and dismissed the rest, reserving them as in a storehouse, ready to appear when required for future use.</w:t>
      </w:r>
    </w:p>
    <w:p w14:paraId="21047E59">
      <w:pPr>
        <w:rPr>
          <w:rFonts w:hint="eastAsia" w:ascii="Arial"/>
          <w:sz w:val="30"/>
          <w:szCs w:val="30"/>
        </w:rPr>
      </w:pPr>
    </w:p>
    <w:p w14:paraId="11F086C1">
      <w:pPr>
        <w:rPr>
          <w:rFonts w:hint="eastAsia" w:ascii="Arial"/>
          <w:sz w:val="30"/>
          <w:szCs w:val="30"/>
        </w:rPr>
      </w:pPr>
      <w:r>
        <w:rPr>
          <w:rFonts w:hint="eastAsia" w:ascii="Arial"/>
          <w:sz w:val="30"/>
          <w:szCs w:val="30"/>
        </w:rPr>
        <w:t>上帝，曾在旷野用吗哪和鹌鹑喂养犹太人，也供给了他们既未预备也未预期的食物——状况良好的鹿，它们自愿前来，无人追赶；他们杀了其中即时所需的，放走了其余的，将它们像储备在仓库中一样保留，准备在将来需要时出现。</w:t>
      </w:r>
    </w:p>
    <w:p w14:paraId="7CFC3063">
      <w:pPr>
        <w:rPr>
          <w:rFonts w:hint="eastAsia" w:ascii="Arial"/>
          <w:sz w:val="30"/>
          <w:szCs w:val="30"/>
        </w:rPr>
      </w:pPr>
    </w:p>
    <w:p w14:paraId="1C826AA9">
      <w:pPr>
        <w:rPr>
          <w:rFonts w:hint="eastAsia" w:ascii="Arial"/>
          <w:sz w:val="30"/>
          <w:szCs w:val="30"/>
        </w:rPr>
      </w:pPr>
      <w:r>
        <w:rPr>
          <w:rFonts w:hint="eastAsia" w:ascii="Arial"/>
          <w:sz w:val="30"/>
          <w:szCs w:val="30"/>
        </w:rPr>
        <w:t>"The young lions do lack, and suffer hunger; but they that seek the Lord shall not want any good thing."</w:t>
      </w:r>
    </w:p>
    <w:p w14:paraId="03E6AB8C">
      <w:pPr>
        <w:rPr>
          <w:rFonts w:hint="eastAsia" w:ascii="Arial"/>
          <w:sz w:val="30"/>
          <w:szCs w:val="30"/>
        </w:rPr>
      </w:pPr>
    </w:p>
    <w:p w14:paraId="7EC32ACD">
      <w:pPr>
        <w:rPr>
          <w:rFonts w:hint="eastAsia" w:ascii="Arial"/>
          <w:sz w:val="30"/>
          <w:szCs w:val="30"/>
        </w:rPr>
      </w:pPr>
      <w:r>
        <w:rPr>
          <w:rFonts w:hint="eastAsia" w:ascii="Arial"/>
          <w:sz w:val="30"/>
          <w:szCs w:val="30"/>
        </w:rPr>
        <w:t>“少壮狮子，还缺食忍饿；但寻求耶和华 (Lord) 的，什么好处都不缺。”</w:t>
      </w:r>
    </w:p>
    <w:p w14:paraId="2C747E02">
      <w:pPr>
        <w:rPr>
          <w:rFonts w:hint="eastAsia" w:ascii="Arial"/>
          <w:sz w:val="30"/>
          <w:szCs w:val="30"/>
        </w:rPr>
      </w:pPr>
    </w:p>
    <w:p w14:paraId="11E97F99">
      <w:pPr>
        <w:rPr>
          <w:rFonts w:hint="eastAsia" w:ascii="Arial"/>
          <w:sz w:val="30"/>
          <w:szCs w:val="30"/>
        </w:rPr>
      </w:pPr>
      <w:r>
        <w:rPr>
          <w:rFonts w:hint="eastAsia" w:ascii="Arial"/>
          <w:sz w:val="30"/>
          <w:szCs w:val="30"/>
        </w:rPr>
        <w:t>CIV. 2. If the Almighty Creator be our God, nothing is so wonderful but he is able and willing to effect it on our behalf.</w:t>
      </w:r>
    </w:p>
    <w:p w14:paraId="07F7C8CC">
      <w:pPr>
        <w:rPr>
          <w:rFonts w:hint="eastAsia" w:ascii="Arial"/>
          <w:sz w:val="30"/>
          <w:szCs w:val="30"/>
        </w:rPr>
      </w:pPr>
    </w:p>
    <w:p w14:paraId="221718FE">
      <w:pPr>
        <w:rPr>
          <w:rFonts w:hint="eastAsia" w:ascii="Arial"/>
          <w:sz w:val="30"/>
          <w:szCs w:val="30"/>
        </w:rPr>
      </w:pPr>
      <w:r>
        <w:rPr>
          <w:rFonts w:hint="eastAsia" w:ascii="Arial"/>
          <w:sz w:val="30"/>
          <w:szCs w:val="30"/>
        </w:rPr>
        <w:t>一百零四、2. 如果全能的创造主 (Creator) 是我们的上帝，没有什么太奇妙以至于祂不能够并且不愿意为我们成就。</w:t>
      </w:r>
    </w:p>
    <w:p w14:paraId="4DCE4EB6">
      <w:pPr>
        <w:rPr>
          <w:rFonts w:hint="eastAsia" w:ascii="Arial"/>
          <w:sz w:val="30"/>
          <w:szCs w:val="30"/>
        </w:rPr>
      </w:pPr>
    </w:p>
    <w:p w14:paraId="6BC26A09">
      <w:pPr>
        <w:rPr>
          <w:rFonts w:hint="eastAsia" w:ascii="Arial"/>
          <w:sz w:val="30"/>
          <w:szCs w:val="30"/>
        </w:rPr>
      </w:pPr>
      <w:r>
        <w:rPr>
          <w:rFonts w:hint="eastAsia" w:ascii="Arial"/>
          <w:sz w:val="30"/>
          <w:szCs w:val="30"/>
        </w:rPr>
        <w:t>Jeremiah,</w:t>
      </w:r>
    </w:p>
    <w:p w14:paraId="7E0982D8">
      <w:pPr>
        <w:rPr>
          <w:rFonts w:hint="eastAsia" w:ascii="Arial"/>
          <w:sz w:val="30"/>
          <w:szCs w:val="30"/>
        </w:rPr>
      </w:pPr>
    </w:p>
    <w:p w14:paraId="245689CF">
      <w:pPr>
        <w:rPr>
          <w:rFonts w:hint="eastAsia" w:ascii="Arial"/>
          <w:sz w:val="30"/>
          <w:szCs w:val="30"/>
        </w:rPr>
      </w:pPr>
      <w:r>
        <w:rPr>
          <w:rFonts w:hint="eastAsia" w:ascii="Arial"/>
          <w:sz w:val="30"/>
          <w:szCs w:val="30"/>
        </w:rPr>
        <w:t>耶利米，</w:t>
      </w:r>
    </w:p>
    <w:p w14:paraId="1837C411">
      <w:pPr>
        <w:rPr>
          <w:rFonts w:hint="eastAsia" w:ascii="Arial"/>
          <w:sz w:val="30"/>
          <w:szCs w:val="30"/>
        </w:rPr>
      </w:pPr>
    </w:p>
    <w:p w14:paraId="413163D4">
      <w:pPr>
        <w:rPr>
          <w:rFonts w:hint="eastAsia" w:ascii="Arial"/>
          <w:sz w:val="30"/>
          <w:szCs w:val="30"/>
        </w:rPr>
      </w:pPr>
      <w:r>
        <w:rPr>
          <w:rFonts w:hint="eastAsia" w:ascii="Arial"/>
          <w:sz w:val="30"/>
          <w:szCs w:val="30"/>
        </w:rPr>
        <w:t>accordingly, reasons thus: "Ah! Lord God, behold thou hast made the heaven and the earth by thy great power and stretched out arm, and there is nothing too hard for thee;" or, as our Dutch translators have well rendered the expression, "there is nothing too wonderful for thee,—nothing which thou canst not easily perform in favour of thy people.</w:t>
      </w:r>
    </w:p>
    <w:p w14:paraId="6619FC3E">
      <w:pPr>
        <w:rPr>
          <w:rFonts w:hint="eastAsia" w:ascii="Arial"/>
          <w:sz w:val="30"/>
          <w:szCs w:val="30"/>
        </w:rPr>
      </w:pPr>
    </w:p>
    <w:p w14:paraId="192475AD">
      <w:pPr>
        <w:rPr>
          <w:rFonts w:hint="eastAsia" w:ascii="Arial"/>
          <w:sz w:val="30"/>
          <w:szCs w:val="30"/>
        </w:rPr>
      </w:pPr>
      <w:r>
        <w:rPr>
          <w:rFonts w:hint="eastAsia" w:ascii="Arial"/>
          <w:sz w:val="30"/>
          <w:szCs w:val="30"/>
        </w:rPr>
        <w:t>因此如此推理：“哎！主上帝啊，看哪，你曾用大能和伸出来的膀臂创造天地，在你没有难成的事；”或者，正如我们的荷兰译者恰当翻译的那样，“在你没有太奇妙的事，——没有什么你不能轻易为你的子民成就。</w:t>
      </w:r>
    </w:p>
    <w:p w14:paraId="47DDDCF8">
      <w:pPr>
        <w:rPr>
          <w:rFonts w:hint="eastAsia" w:ascii="Arial"/>
          <w:sz w:val="30"/>
          <w:szCs w:val="30"/>
        </w:rPr>
      </w:pPr>
    </w:p>
    <w:p w14:paraId="6F629A08">
      <w:pPr>
        <w:rPr>
          <w:rFonts w:hint="eastAsia" w:ascii="Arial"/>
          <w:sz w:val="30"/>
          <w:szCs w:val="30"/>
        </w:rPr>
      </w:pPr>
      <w:r>
        <w:rPr>
          <w:rFonts w:hint="eastAsia" w:ascii="Arial"/>
          <w:sz w:val="30"/>
          <w:szCs w:val="30"/>
        </w:rPr>
        <w:t>He will govern all the creatures, too, in such a manner that none of them can hurt his people,h but all of them, on the contrary, shall serve to promote their salvation.</w:t>
      </w:r>
    </w:p>
    <w:p w14:paraId="0E132194">
      <w:pPr>
        <w:rPr>
          <w:rFonts w:hint="eastAsia" w:ascii="Arial"/>
          <w:sz w:val="30"/>
          <w:szCs w:val="30"/>
        </w:rPr>
      </w:pPr>
    </w:p>
    <w:p w14:paraId="29B5784B">
      <w:pPr>
        <w:rPr>
          <w:rFonts w:hint="eastAsia" w:ascii="Arial"/>
          <w:sz w:val="30"/>
          <w:szCs w:val="30"/>
        </w:rPr>
      </w:pPr>
      <w:r>
        <w:rPr>
          <w:rFonts w:hint="eastAsia" w:ascii="Arial"/>
          <w:sz w:val="30"/>
          <w:szCs w:val="30"/>
        </w:rPr>
        <w:t>祂也将以这样一种方式管理所有受造物，以至于它们中没有一个能伤害祂的子民，h 相反，它们所有都将服务于促进他们的救恩。</w:t>
      </w:r>
    </w:p>
    <w:p w14:paraId="0B6116E1">
      <w:pPr>
        <w:rPr>
          <w:rFonts w:hint="eastAsia" w:ascii="Arial"/>
          <w:sz w:val="30"/>
          <w:szCs w:val="30"/>
        </w:rPr>
      </w:pPr>
    </w:p>
    <w:p w14:paraId="5FA5186B">
      <w:pPr>
        <w:rPr>
          <w:rFonts w:hint="eastAsia" w:ascii="Arial"/>
          <w:sz w:val="30"/>
          <w:szCs w:val="30"/>
        </w:rPr>
      </w:pPr>
      <w:r>
        <w:rPr>
          <w:rFonts w:hint="eastAsia" w:ascii="Arial"/>
          <w:sz w:val="30"/>
          <w:szCs w:val="30"/>
        </w:rPr>
        <w:t>CV. 3. To conclude, how great is this felicity of the saints, that it is given them to inherit not merely the creatures, but also the Creator himself!</w:t>
      </w:r>
    </w:p>
    <w:p w14:paraId="0660F265">
      <w:pPr>
        <w:rPr>
          <w:rFonts w:hint="eastAsia" w:ascii="Arial"/>
          <w:sz w:val="30"/>
          <w:szCs w:val="30"/>
        </w:rPr>
      </w:pPr>
    </w:p>
    <w:p w14:paraId="293809A9">
      <w:pPr>
        <w:rPr>
          <w:rFonts w:hint="eastAsia" w:ascii="Arial"/>
          <w:sz w:val="30"/>
          <w:szCs w:val="30"/>
        </w:rPr>
      </w:pPr>
      <w:r>
        <w:rPr>
          <w:rFonts w:hint="eastAsia" w:ascii="Arial"/>
          <w:sz w:val="30"/>
          <w:szCs w:val="30"/>
        </w:rPr>
        <w:t>一百零五、3. 总之，圣徒的这种福乐何等浩大，他们被赐予继承的不仅是受造物，而且是创造主 (Creator) 自己！</w:t>
      </w:r>
    </w:p>
    <w:p w14:paraId="5A49BEDB">
      <w:pPr>
        <w:rPr>
          <w:rFonts w:hint="eastAsia" w:ascii="Arial"/>
          <w:sz w:val="30"/>
          <w:szCs w:val="30"/>
        </w:rPr>
      </w:pPr>
    </w:p>
    <w:p w14:paraId="42B8294C">
      <w:pPr>
        <w:rPr>
          <w:rFonts w:hint="eastAsia" w:ascii="Arial"/>
          <w:sz w:val="30"/>
          <w:szCs w:val="30"/>
        </w:rPr>
      </w:pPr>
      <w:r>
        <w:rPr>
          <w:rFonts w:hint="eastAsia" w:ascii="Arial"/>
          <w:sz w:val="30"/>
          <w:szCs w:val="30"/>
        </w:rPr>
        <w:t>"The Former of all things is the portion of Jacob;"kand our "Maker is our Husband;" in whom we are not only allowed to repose our confidence through the whole course of our lives, but to whom, also, in our dying moments, we may "commit our souls as to a faithful Creator."n</w:t>
      </w:r>
    </w:p>
    <w:p w14:paraId="05698B37">
      <w:pPr>
        <w:rPr>
          <w:rFonts w:hint="eastAsia" w:ascii="Arial"/>
          <w:sz w:val="30"/>
          <w:szCs w:val="30"/>
        </w:rPr>
      </w:pPr>
    </w:p>
    <w:p w14:paraId="54AA5255">
      <w:pPr>
        <w:rPr>
          <w:rFonts w:hint="eastAsia" w:ascii="Arial"/>
          <w:sz w:val="30"/>
          <w:szCs w:val="30"/>
        </w:rPr>
      </w:pPr>
      <w:r>
        <w:rPr>
          <w:rFonts w:hint="eastAsia" w:ascii="Arial"/>
          <w:sz w:val="30"/>
          <w:szCs w:val="30"/>
        </w:rPr>
        <w:t>“雅各的份不像这些，因祂是造作万有的主；”k 我们的“造主是我们的丈夫；”我们不仅被允许在我们生命的整个过程中将我们的信靠寄托在祂里面，而且在我们临终的时刻，也可以“将自己的灵魂交与那信实的造化之主 (faithful Creator)。”n</w:t>
      </w:r>
    </w:p>
    <w:p w14:paraId="32440191">
      <w:pPr>
        <w:rPr>
          <w:rFonts w:hint="eastAsia" w:ascii="Arial"/>
          <w:sz w:val="30"/>
          <w:szCs w:val="30"/>
        </w:rPr>
      </w:pPr>
    </w:p>
    <w:p w14:paraId="2D75AD75">
      <w:pPr>
        <w:pStyle w:val="2"/>
        <w:bidi w:val="0"/>
        <w:jc w:val="center"/>
        <w:rPr>
          <w:rFonts w:hint="eastAsia"/>
        </w:rPr>
      </w:pPr>
      <w:r>
        <w:rPr>
          <w:rFonts w:hint="eastAsia"/>
        </w:rPr>
        <w:t>DISSERTATION IX: ON THE NAME JESUS</w:t>
      </w:r>
    </w:p>
    <w:p w14:paraId="0FCCBBA6">
      <w:pPr>
        <w:pStyle w:val="2"/>
        <w:bidi w:val="0"/>
        <w:jc w:val="center"/>
        <w:rPr>
          <w:rFonts w:hint="eastAsia"/>
        </w:rPr>
      </w:pPr>
      <w:r>
        <w:rPr>
          <w:rFonts w:hint="eastAsia"/>
        </w:rPr>
        <w:t>第九篇论述：论耶稣之名</w:t>
      </w:r>
    </w:p>
    <w:p w14:paraId="08374B25">
      <w:pPr>
        <w:rPr>
          <w:rFonts w:hint="eastAsia" w:ascii="Arial"/>
          <w:sz w:val="30"/>
          <w:szCs w:val="30"/>
        </w:rPr>
      </w:pPr>
    </w:p>
    <w:p w14:paraId="2CC5F0C1">
      <w:pPr>
        <w:rPr>
          <w:rFonts w:hint="eastAsia" w:ascii="Arial"/>
          <w:sz w:val="30"/>
          <w:szCs w:val="30"/>
        </w:rPr>
      </w:pPr>
      <w:r>
        <w:rPr>
          <w:rFonts w:hint="eastAsia" w:ascii="Arial"/>
          <w:sz w:val="30"/>
          <w:szCs w:val="30"/>
        </w:rPr>
        <w:t>I. HAVING considered with some attention what we are to believe in relation to the FIRST PERSON of the Adorable Trinity, we now proceed to speak of the SECOND; to whom four titles are ascribed in the Creed, to wit, JESUS, CHRIST, the ONLY SON of God the Father, and OUR LORD.</w:t>
      </w:r>
    </w:p>
    <w:p w14:paraId="435ECB2E">
      <w:pPr>
        <w:rPr>
          <w:rFonts w:hint="eastAsia" w:ascii="Arial"/>
          <w:sz w:val="30"/>
          <w:szCs w:val="30"/>
        </w:rPr>
      </w:pPr>
    </w:p>
    <w:p w14:paraId="280D497C">
      <w:pPr>
        <w:rPr>
          <w:rFonts w:hint="eastAsia" w:ascii="Arial"/>
          <w:sz w:val="30"/>
          <w:szCs w:val="30"/>
        </w:rPr>
      </w:pPr>
      <w:r>
        <w:rPr>
          <w:rFonts w:hint="eastAsia" w:ascii="Arial"/>
          <w:sz w:val="30"/>
          <w:szCs w:val="30"/>
        </w:rPr>
        <w:t>一、在相当专注地考虑了我们关于可敬拜三位一体 (Adorable Trinity) 的第一位格 (FIRST PERSON) 应相信什么之后，我们现在继续谈论第二位格 (SECOND)；在信经中归于祂的有四个称号，即耶稣 (JESUS)、基督 (CHRIST)、父上帝的独生子 (ONLY SON of God the Father)，以及我们的主 (OUR LORD)。</w:t>
      </w:r>
    </w:p>
    <w:p w14:paraId="4734798A">
      <w:pPr>
        <w:rPr>
          <w:rFonts w:hint="eastAsia" w:ascii="Arial"/>
          <w:sz w:val="30"/>
          <w:szCs w:val="30"/>
        </w:rPr>
      </w:pPr>
    </w:p>
    <w:p w14:paraId="1A29C780">
      <w:pPr>
        <w:rPr>
          <w:rFonts w:hint="eastAsia" w:ascii="Arial"/>
          <w:sz w:val="30"/>
          <w:szCs w:val="30"/>
        </w:rPr>
      </w:pPr>
      <w:r>
        <w:rPr>
          <w:rFonts w:hint="eastAsia" w:ascii="Arial"/>
          <w:sz w:val="30"/>
          <w:szCs w:val="30"/>
        </w:rPr>
        <w:t>The two first of these titles are names of office; the third indicates his nature; the fourth points outhis dignity, and the relation in which he stands to us.</w:t>
      </w:r>
    </w:p>
    <w:p w14:paraId="4CD8F0EF">
      <w:pPr>
        <w:rPr>
          <w:rFonts w:hint="eastAsia" w:ascii="Arial"/>
          <w:sz w:val="30"/>
          <w:szCs w:val="30"/>
        </w:rPr>
      </w:pPr>
    </w:p>
    <w:p w14:paraId="6A75E970">
      <w:pPr>
        <w:rPr>
          <w:rFonts w:hint="eastAsia" w:ascii="Arial"/>
          <w:sz w:val="30"/>
          <w:szCs w:val="30"/>
        </w:rPr>
      </w:pPr>
      <w:r>
        <w:rPr>
          <w:rFonts w:hint="eastAsia" w:ascii="Arial"/>
          <w:sz w:val="30"/>
          <w:szCs w:val="30"/>
        </w:rPr>
        <w:t>这些称号中的前两个是职分的名称；第三个指示祂的本性；第四个指出祂的尊严以及祂与我们所处的关系。</w:t>
      </w:r>
    </w:p>
    <w:p w14:paraId="412D78DD">
      <w:pPr>
        <w:rPr>
          <w:rFonts w:hint="eastAsia" w:ascii="Arial"/>
          <w:sz w:val="30"/>
          <w:szCs w:val="30"/>
        </w:rPr>
      </w:pPr>
    </w:p>
    <w:p w14:paraId="569291BD">
      <w:pPr>
        <w:rPr>
          <w:rFonts w:hint="eastAsia" w:ascii="Arial"/>
          <w:sz w:val="30"/>
          <w:szCs w:val="30"/>
        </w:rPr>
      </w:pPr>
      <w:r>
        <w:rPr>
          <w:rFonts w:hint="eastAsia" w:ascii="Arial"/>
          <w:sz w:val="30"/>
          <w:szCs w:val="30"/>
        </w:rPr>
        <w:t>II. Some have ingeniously remarked with respect to his official names, that the one of them is Hebrew, and the other Greek; because the Son of God is given to be a Saviour alike to Hebrews and Greeks,</w:t>
      </w:r>
    </w:p>
    <w:p w14:paraId="5195FEF2">
      <w:pPr>
        <w:rPr>
          <w:rFonts w:hint="eastAsia" w:ascii="Arial"/>
          <w:sz w:val="30"/>
          <w:szCs w:val="30"/>
        </w:rPr>
      </w:pPr>
    </w:p>
    <w:p w14:paraId="48FA5729">
      <w:pPr>
        <w:rPr>
          <w:rFonts w:hint="eastAsia" w:ascii="Arial"/>
          <w:sz w:val="30"/>
          <w:szCs w:val="30"/>
        </w:rPr>
      </w:pPr>
      <w:r>
        <w:rPr>
          <w:rFonts w:hint="eastAsia" w:ascii="Arial"/>
          <w:sz w:val="30"/>
          <w:szCs w:val="30"/>
        </w:rPr>
        <w:t>二、有些人巧妙地评论到祂职分的名称，其中一个是希伯来语，另一个是希腊语；因为上帝之子被赐予作救主，同样是为了希伯来人 (Hebrews) 和希腊人 (Greeks)，</w:t>
      </w:r>
    </w:p>
    <w:p w14:paraId="30F88F28">
      <w:pPr>
        <w:rPr>
          <w:rFonts w:hint="eastAsia" w:ascii="Arial"/>
          <w:sz w:val="30"/>
          <w:szCs w:val="30"/>
        </w:rPr>
      </w:pPr>
    </w:p>
    <w:p w14:paraId="06D0D2B8">
      <w:pPr>
        <w:rPr>
          <w:rFonts w:hint="eastAsia" w:ascii="Arial"/>
          <w:sz w:val="30"/>
          <w:szCs w:val="30"/>
        </w:rPr>
      </w:pPr>
      <w:r>
        <w:rPr>
          <w:rFonts w:hint="eastAsia" w:ascii="Arial"/>
          <w:sz w:val="30"/>
          <w:szCs w:val="30"/>
        </w:rPr>
        <w:t>to Jews and Gentiles; "a light to lighten the Gentiles, and the glory of his people Israel."</w:t>
      </w:r>
    </w:p>
    <w:p w14:paraId="33B6D00F">
      <w:pPr>
        <w:rPr>
          <w:rFonts w:hint="eastAsia" w:ascii="Arial"/>
          <w:sz w:val="30"/>
          <w:szCs w:val="30"/>
        </w:rPr>
      </w:pPr>
    </w:p>
    <w:p w14:paraId="4AD2057F">
      <w:pPr>
        <w:rPr>
          <w:rFonts w:hint="eastAsia" w:ascii="Arial"/>
          <w:sz w:val="30"/>
          <w:szCs w:val="30"/>
        </w:rPr>
      </w:pPr>
      <w:r>
        <w:rPr>
          <w:rFonts w:hint="eastAsia" w:ascii="Arial"/>
          <w:sz w:val="30"/>
          <w:szCs w:val="30"/>
        </w:rPr>
        <w:t>犹太人 (Jews) 和外邦人 (Gentiles)；“是照亮外邦人的光，又是你民以色列的荣耀。”</w:t>
      </w:r>
    </w:p>
    <w:p w14:paraId="6708770D">
      <w:pPr>
        <w:rPr>
          <w:rFonts w:hint="eastAsia" w:ascii="Arial"/>
          <w:sz w:val="30"/>
          <w:szCs w:val="30"/>
        </w:rPr>
      </w:pPr>
    </w:p>
    <w:p w14:paraId="6F60A2CA">
      <w:pPr>
        <w:rPr>
          <w:rFonts w:hint="eastAsia" w:ascii="Arial"/>
          <w:sz w:val="30"/>
          <w:szCs w:val="30"/>
        </w:rPr>
      </w:pPr>
      <w:r>
        <w:rPr>
          <w:rFonts w:hint="eastAsia" w:ascii="Arial"/>
          <w:sz w:val="30"/>
          <w:szCs w:val="30"/>
        </w:rPr>
        <w:t>Others add, that the first name is Hebrew, and the surname Greek; because "salvation is of the Jews," and because to them it was first announced and exhibited.</w:t>
      </w:r>
    </w:p>
    <w:p w14:paraId="5D7A2788">
      <w:pPr>
        <w:rPr>
          <w:rFonts w:hint="eastAsia" w:ascii="Arial"/>
          <w:sz w:val="30"/>
          <w:szCs w:val="30"/>
        </w:rPr>
      </w:pPr>
    </w:p>
    <w:p w14:paraId="0BF2AE02">
      <w:pPr>
        <w:rPr>
          <w:rFonts w:hint="eastAsia" w:ascii="Arial"/>
          <w:sz w:val="30"/>
          <w:szCs w:val="30"/>
        </w:rPr>
      </w:pPr>
      <w:r>
        <w:rPr>
          <w:rFonts w:hint="eastAsia" w:ascii="Arial"/>
          <w:sz w:val="30"/>
          <w:szCs w:val="30"/>
        </w:rPr>
        <w:t>另一些人补充说，第一个名字是希伯来语，姓氏是希腊语；因为“救恩是从犹太人出来的”，并且因为它首先向他们宣告和显明。</w:t>
      </w:r>
    </w:p>
    <w:p w14:paraId="4C2F7F8B">
      <w:pPr>
        <w:rPr>
          <w:rFonts w:hint="eastAsia" w:ascii="Arial"/>
          <w:sz w:val="30"/>
          <w:szCs w:val="30"/>
        </w:rPr>
      </w:pPr>
    </w:p>
    <w:p w14:paraId="6C8E49F6">
      <w:pPr>
        <w:rPr>
          <w:rFonts w:hint="eastAsia" w:ascii="Arial"/>
          <w:sz w:val="30"/>
          <w:szCs w:val="30"/>
        </w:rPr>
      </w:pPr>
      <w:r>
        <w:rPr>
          <w:rFonts w:hint="eastAsia" w:ascii="Arial"/>
          <w:sz w:val="30"/>
          <w:szCs w:val="30"/>
        </w:rPr>
        <w:t>"To the Jew first," says the Apostle, and also to the Greek."b</w:t>
      </w:r>
    </w:p>
    <w:p w14:paraId="4A34FB29">
      <w:pPr>
        <w:rPr>
          <w:rFonts w:hint="eastAsia" w:ascii="Arial"/>
          <w:sz w:val="30"/>
          <w:szCs w:val="30"/>
        </w:rPr>
      </w:pPr>
    </w:p>
    <w:p w14:paraId="7A1A6A20">
      <w:pPr>
        <w:rPr>
          <w:rFonts w:hint="eastAsia" w:ascii="Arial"/>
          <w:sz w:val="30"/>
          <w:szCs w:val="30"/>
        </w:rPr>
      </w:pPr>
      <w:r>
        <w:rPr>
          <w:rFonts w:hint="eastAsia" w:ascii="Arial"/>
          <w:sz w:val="30"/>
          <w:szCs w:val="30"/>
        </w:rPr>
        <w:t>“先是犹太人，”使徒说，“后是希腊人。”b</w:t>
      </w:r>
    </w:p>
    <w:p w14:paraId="3D3C6776">
      <w:pPr>
        <w:rPr>
          <w:rFonts w:hint="eastAsia" w:ascii="Arial"/>
          <w:sz w:val="30"/>
          <w:szCs w:val="30"/>
        </w:rPr>
      </w:pPr>
    </w:p>
    <w:p w14:paraId="2805CDBA">
      <w:pPr>
        <w:rPr>
          <w:rFonts w:hint="eastAsia" w:ascii="Arial"/>
          <w:sz w:val="30"/>
          <w:szCs w:val="30"/>
        </w:rPr>
      </w:pPr>
      <w:r>
        <w:rPr>
          <w:rFonts w:hint="eastAsia" w:ascii="Arial"/>
          <w:sz w:val="30"/>
          <w:szCs w:val="30"/>
        </w:rPr>
        <w:t>I shall not anxiously inquire at present into the solidity of this observation.</w:t>
      </w:r>
    </w:p>
    <w:p w14:paraId="77F8DFC2">
      <w:pPr>
        <w:rPr>
          <w:rFonts w:hint="eastAsia" w:ascii="Arial"/>
          <w:sz w:val="30"/>
          <w:szCs w:val="30"/>
        </w:rPr>
      </w:pPr>
    </w:p>
    <w:p w14:paraId="2F591B5F">
      <w:pPr>
        <w:rPr>
          <w:rFonts w:hint="eastAsia" w:ascii="Arial"/>
          <w:sz w:val="30"/>
          <w:szCs w:val="30"/>
        </w:rPr>
      </w:pPr>
      <w:r>
        <w:rPr>
          <w:rFonts w:hint="eastAsia" w:ascii="Arial"/>
          <w:sz w:val="30"/>
          <w:szCs w:val="30"/>
        </w:rPr>
        <w:t>我现在不急切探究这个观察的稳固性。</w:t>
      </w:r>
    </w:p>
    <w:p w14:paraId="2F259CFD">
      <w:pPr>
        <w:rPr>
          <w:rFonts w:hint="eastAsia" w:ascii="Arial"/>
          <w:sz w:val="30"/>
          <w:szCs w:val="30"/>
        </w:rPr>
      </w:pPr>
    </w:p>
    <w:p w14:paraId="367FA687">
      <w:pPr>
        <w:rPr>
          <w:rFonts w:hint="eastAsia" w:ascii="Arial"/>
          <w:sz w:val="30"/>
          <w:szCs w:val="30"/>
        </w:rPr>
      </w:pPr>
      <w:r>
        <w:rPr>
          <w:rFonts w:hint="eastAsia" w:ascii="Arial"/>
          <w:sz w:val="30"/>
          <w:szCs w:val="30"/>
        </w:rPr>
        <w:t>The circumstance itself which gave occasion to it, at any rate, is certain, honourable to Jesus, and delightful to us.</w:t>
      </w:r>
    </w:p>
    <w:p w14:paraId="041C2889">
      <w:pPr>
        <w:rPr>
          <w:rFonts w:hint="eastAsia" w:ascii="Arial"/>
          <w:sz w:val="30"/>
          <w:szCs w:val="30"/>
        </w:rPr>
      </w:pPr>
    </w:p>
    <w:p w14:paraId="1AB43365">
      <w:pPr>
        <w:rPr>
          <w:rFonts w:hint="eastAsia" w:ascii="Arial"/>
          <w:sz w:val="30"/>
          <w:szCs w:val="30"/>
        </w:rPr>
      </w:pPr>
      <w:r>
        <w:rPr>
          <w:rFonts w:hint="eastAsia" w:ascii="Arial"/>
          <w:sz w:val="30"/>
          <w:szCs w:val="30"/>
        </w:rPr>
        <w:t>无论如何，引起它的情况本身是确定的，对耶稣是尊荣的，对我们是令人愉悦的。</w:t>
      </w:r>
    </w:p>
    <w:p w14:paraId="6C987B44">
      <w:pPr>
        <w:rPr>
          <w:rFonts w:hint="eastAsia" w:ascii="Arial"/>
          <w:sz w:val="30"/>
          <w:szCs w:val="30"/>
        </w:rPr>
      </w:pPr>
    </w:p>
    <w:p w14:paraId="26287923">
      <w:pPr>
        <w:rPr>
          <w:rFonts w:hint="eastAsia" w:ascii="Arial"/>
          <w:sz w:val="30"/>
          <w:szCs w:val="30"/>
        </w:rPr>
      </w:pPr>
      <w:r>
        <w:rPr>
          <w:rFonts w:hint="eastAsia" w:ascii="Arial"/>
          <w:sz w:val="30"/>
          <w:szCs w:val="30"/>
        </w:rPr>
        <w:t>III. Some authors, with Moschopulus, derive the name 1ησους, JESUS, from iω, the future of which is iασω; whence comes 1ασους, and,by changing the letter α into η, 1ησους, that is to say, a person who heals.</w:t>
      </w:r>
    </w:p>
    <w:p w14:paraId="6B76491F">
      <w:pPr>
        <w:rPr>
          <w:rFonts w:hint="eastAsia" w:ascii="Arial"/>
          <w:sz w:val="30"/>
          <w:szCs w:val="30"/>
        </w:rPr>
      </w:pPr>
    </w:p>
    <w:p w14:paraId="5258A7C3">
      <w:pPr>
        <w:rPr>
          <w:rFonts w:hint="eastAsia" w:ascii="Arial"/>
          <w:sz w:val="30"/>
          <w:szCs w:val="30"/>
        </w:rPr>
      </w:pPr>
      <w:r>
        <w:rPr>
          <w:rFonts w:hint="eastAsia" w:ascii="Arial"/>
          <w:sz w:val="30"/>
          <w:szCs w:val="30"/>
        </w:rPr>
        <w:t>三、一些作者，与莫斯霍普洛斯 (Moschopulus) 一同，将 1ησους (JESUS) 这个名字源于 iω，其将来时是 iασω；由此产生 1ασους，并通过将字母 α 变为 η，得到 1ησους，也就是说，一个医治者 (person who heals)。</w:t>
      </w:r>
    </w:p>
    <w:p w14:paraId="12E119D6">
      <w:pPr>
        <w:rPr>
          <w:rFonts w:hint="eastAsia" w:ascii="Arial"/>
          <w:sz w:val="30"/>
          <w:szCs w:val="30"/>
        </w:rPr>
      </w:pPr>
    </w:p>
    <w:p w14:paraId="035396D4">
      <w:pPr>
        <w:rPr>
          <w:rFonts w:hint="eastAsia" w:ascii="Arial"/>
          <w:sz w:val="30"/>
          <w:szCs w:val="30"/>
        </w:rPr>
      </w:pPr>
      <w:r>
        <w:rPr>
          <w:rFonts w:hint="eastAsia" w:ascii="Arial"/>
          <w:sz w:val="30"/>
          <w:szCs w:val="30"/>
        </w:rPr>
        <w:t>But those writers are undoubtedly mistaken, and by such a derivation they would incur the ridicule of all who are acquainted with the Hebrew language, were we not to admit the remark of Grotius, that by a certain play of fancy they have found a Greek term which corresponds with the Hebrew ישע as well in sound as in sense; in which they follow the example of Philo, who delights in alluding to Greek words so as to depart as little as possible from the Hebrew notation.</w:t>
      </w:r>
    </w:p>
    <w:p w14:paraId="3A9C9302">
      <w:pPr>
        <w:rPr>
          <w:rFonts w:hint="eastAsia" w:ascii="Arial"/>
          <w:sz w:val="30"/>
          <w:szCs w:val="30"/>
        </w:rPr>
      </w:pPr>
    </w:p>
    <w:p w14:paraId="0C723B85">
      <w:pPr>
        <w:rPr>
          <w:rFonts w:hint="eastAsia" w:ascii="Arial"/>
          <w:sz w:val="30"/>
          <w:szCs w:val="30"/>
        </w:rPr>
      </w:pPr>
      <w:r>
        <w:rPr>
          <w:rFonts w:hint="eastAsia" w:ascii="Arial"/>
          <w:sz w:val="30"/>
          <w:szCs w:val="30"/>
        </w:rPr>
        <w:t>但那些作者无疑是错误的，通过这样的派生，他们会招致所有熟悉希伯来语之人的嘲笑，如果我们不承认格老秀 (Grotius) 的评论，即通过某种想象力的游戏，他们找到了一个在发音和意义上都与希伯来语 ישע (yesha) 相对应的希腊术语；在这方面他们遵循了斐洛 (Philo) 的例子，他喜欢暗指希腊词语，以便尽可能少地偏离希伯来标记法。</w:t>
      </w:r>
    </w:p>
    <w:p w14:paraId="625E4C41">
      <w:pPr>
        <w:rPr>
          <w:rFonts w:hint="eastAsia" w:ascii="Arial"/>
          <w:sz w:val="30"/>
          <w:szCs w:val="30"/>
        </w:rPr>
      </w:pPr>
    </w:p>
    <w:p w14:paraId="5FD3631E">
      <w:pPr>
        <w:rPr>
          <w:rFonts w:hint="eastAsia" w:ascii="Arial"/>
          <w:sz w:val="30"/>
          <w:szCs w:val="30"/>
        </w:rPr>
      </w:pPr>
      <w:r>
        <w:rPr>
          <w:rFonts w:hint="eastAsia" w:ascii="Arial"/>
          <w:sz w:val="30"/>
          <w:szCs w:val="30"/>
        </w:rPr>
        <w:t>It is certain that the Hebrew term ישע and the Greek iασις are very near akin, both in sound and in signification; and to this it seems to be owing, that several Jews, who resided among Greeks, having been called by this Hebrew name, assumed the name Jason in Greek.</w:t>
      </w:r>
    </w:p>
    <w:p w14:paraId="70782714">
      <w:pPr>
        <w:rPr>
          <w:rFonts w:hint="eastAsia" w:ascii="Arial"/>
          <w:sz w:val="30"/>
          <w:szCs w:val="30"/>
        </w:rPr>
      </w:pPr>
    </w:p>
    <w:p w14:paraId="27258F07">
      <w:pPr>
        <w:rPr>
          <w:rFonts w:hint="eastAsia" w:ascii="Arial"/>
          <w:sz w:val="30"/>
          <w:szCs w:val="30"/>
        </w:rPr>
      </w:pPr>
      <w:r>
        <w:rPr>
          <w:rFonts w:hint="eastAsia" w:ascii="Arial"/>
          <w:sz w:val="30"/>
          <w:szCs w:val="30"/>
        </w:rPr>
        <w:t>可以肯定的是，希伯来术语 ישע (yesha) 和希腊语 iασις (iasis) 在发音和意义上都非常相近；这似乎是造成几个居住在希腊人中间、被称为这个希伯来名字的犹太人，在希腊语中取名耶孙 (Jason) 的原因。</w:t>
      </w:r>
    </w:p>
    <w:p w14:paraId="4554D1AE">
      <w:pPr>
        <w:rPr>
          <w:rFonts w:hint="eastAsia" w:ascii="Arial"/>
          <w:sz w:val="30"/>
          <w:szCs w:val="30"/>
        </w:rPr>
      </w:pPr>
    </w:p>
    <w:p w14:paraId="0F0B4AC3">
      <w:pPr>
        <w:rPr>
          <w:rFonts w:hint="eastAsia" w:ascii="Arial"/>
          <w:sz w:val="30"/>
          <w:szCs w:val="30"/>
        </w:rPr>
      </w:pPr>
      <w:r>
        <w:rPr>
          <w:rFonts w:hint="eastAsia" w:ascii="Arial"/>
          <w:sz w:val="30"/>
          <w:szCs w:val="30"/>
        </w:rPr>
        <w:t>IV. But Theophylact says with great truth, "The name JESUS is not Greek but Hebrew;"* and it becomes us to maintain that etymology which is suggested by the expression of the angel to Joseph; "Thou shalt call his same JESUS, for he shall SAVE his people from their sins."</w:t>
      </w:r>
    </w:p>
    <w:p w14:paraId="3E2731EE">
      <w:pPr>
        <w:rPr>
          <w:rFonts w:hint="eastAsia" w:ascii="Arial"/>
          <w:sz w:val="30"/>
          <w:szCs w:val="30"/>
        </w:rPr>
      </w:pPr>
    </w:p>
    <w:p w14:paraId="711A490D">
      <w:pPr>
        <w:rPr>
          <w:rFonts w:hint="eastAsia" w:ascii="Arial"/>
          <w:sz w:val="30"/>
          <w:szCs w:val="30"/>
        </w:rPr>
      </w:pPr>
      <w:r>
        <w:rPr>
          <w:rFonts w:hint="eastAsia" w:ascii="Arial"/>
          <w:sz w:val="30"/>
          <w:szCs w:val="30"/>
        </w:rPr>
        <w:t>四、但提奥菲拉克斯 (Theophylact) 非常真实地说：“耶稣 (JESUS) 这个名字不是希腊语而是希伯来语；”* 我们理当坚持天使对约瑟表达所提示的那个词源学：“你要给祂起名叫耶稣 (JESUS)，因祂要将自己的百姓从罪恶里‘救’(SAVE)出来。”</w:t>
      </w:r>
    </w:p>
    <w:p w14:paraId="5BCF5EDA">
      <w:pPr>
        <w:rPr>
          <w:rFonts w:hint="eastAsia" w:ascii="Arial"/>
          <w:sz w:val="30"/>
          <w:szCs w:val="30"/>
        </w:rPr>
      </w:pPr>
    </w:p>
    <w:p w14:paraId="1271A95A">
      <w:pPr>
        <w:rPr>
          <w:rFonts w:hint="eastAsia" w:ascii="Arial"/>
          <w:sz w:val="30"/>
          <w:szCs w:val="30"/>
        </w:rPr>
      </w:pPr>
      <w:r>
        <w:rPr>
          <w:rFonts w:hint="eastAsia" w:ascii="Arial"/>
          <w:sz w:val="30"/>
          <w:szCs w:val="30"/>
        </w:rPr>
        <w:t>This conducts us, as if by the hand, to the Hebrew word ישוע which occurs in various passages, and when written fully is יהושע .</w:t>
      </w:r>
    </w:p>
    <w:p w14:paraId="4FEBB5E2">
      <w:pPr>
        <w:rPr>
          <w:rFonts w:hint="eastAsia" w:ascii="Arial"/>
          <w:sz w:val="30"/>
          <w:szCs w:val="30"/>
        </w:rPr>
      </w:pPr>
    </w:p>
    <w:p w14:paraId="2087D06B">
      <w:pPr>
        <w:rPr>
          <w:rFonts w:hint="eastAsia" w:ascii="Arial"/>
          <w:sz w:val="30"/>
          <w:szCs w:val="30"/>
        </w:rPr>
      </w:pPr>
      <w:r>
        <w:rPr>
          <w:rFonts w:hint="eastAsia" w:ascii="Arial"/>
          <w:sz w:val="30"/>
          <w:szCs w:val="30"/>
        </w:rPr>
        <w:t>这如同手牵引我们，导向希伯来词 ישוע (Yeshua)，它出现在多个段落中，完整写法是 יהושע (Yehoshua)。</w:t>
      </w:r>
    </w:p>
    <w:p w14:paraId="328ADD20">
      <w:pPr>
        <w:rPr>
          <w:rFonts w:hint="eastAsia" w:ascii="Arial"/>
          <w:sz w:val="30"/>
          <w:szCs w:val="30"/>
        </w:rPr>
      </w:pPr>
    </w:p>
    <w:p w14:paraId="7C6727B2">
      <w:pPr>
        <w:rPr>
          <w:rFonts w:hint="eastAsia" w:ascii="Arial"/>
          <w:sz w:val="30"/>
          <w:szCs w:val="30"/>
        </w:rPr>
      </w:pPr>
      <w:r>
        <w:rPr>
          <w:rFonts w:hint="eastAsia" w:ascii="Arial"/>
          <w:sz w:val="30"/>
          <w:szCs w:val="30"/>
        </w:rPr>
        <w:t>The Greeks, who were singularly fond of a soft and easy pronunciation transformed this name into 1ησους, JESUS; which is irrefragably proved by the consideration that, among them, Joshua, the son of Nun,is called by the same name, JESUS.</w:t>
      </w:r>
    </w:p>
    <w:p w14:paraId="7CBE33AF">
      <w:pPr>
        <w:rPr>
          <w:rFonts w:hint="eastAsia" w:ascii="Arial"/>
          <w:sz w:val="30"/>
          <w:szCs w:val="30"/>
        </w:rPr>
      </w:pPr>
    </w:p>
    <w:p w14:paraId="00911EE4">
      <w:pPr>
        <w:rPr>
          <w:rFonts w:hint="eastAsia" w:ascii="Arial"/>
          <w:sz w:val="30"/>
          <w:szCs w:val="30"/>
        </w:rPr>
      </w:pPr>
      <w:r>
        <w:rPr>
          <w:rFonts w:hint="eastAsia" w:ascii="Arial"/>
          <w:sz w:val="30"/>
          <w:szCs w:val="30"/>
        </w:rPr>
        <w:t>希腊人，特别喜欢柔和易发的读音，将这个名字转变为 1ησους (JESUS)；这一点通过考虑在他们中间，嫩的儿子约书亚 (Joshua, the son of Nun) 也被称为同一个名字耶稣 (JESUS)，得到了无可辩驳的证明。</w:t>
      </w:r>
    </w:p>
    <w:p w14:paraId="7CE0661C">
      <w:pPr>
        <w:rPr>
          <w:rFonts w:hint="eastAsia" w:ascii="Arial"/>
          <w:sz w:val="30"/>
          <w:szCs w:val="30"/>
        </w:rPr>
      </w:pPr>
    </w:p>
    <w:p w14:paraId="1C37833C">
      <w:pPr>
        <w:rPr>
          <w:rFonts w:hint="eastAsia" w:ascii="Arial"/>
          <w:sz w:val="30"/>
          <w:szCs w:val="30"/>
        </w:rPr>
      </w:pPr>
      <w:r>
        <w:rPr>
          <w:rFonts w:hint="eastAsia" w:ascii="Arial"/>
          <w:sz w:val="30"/>
          <w:szCs w:val="30"/>
        </w:rPr>
        <w:t>v. The following expressions which Rabbi Hakkados is reported to have used,* are worthy of notice.</w:t>
      </w:r>
    </w:p>
    <w:p w14:paraId="024A0D2F">
      <w:pPr>
        <w:rPr>
          <w:rFonts w:hint="eastAsia" w:ascii="Arial"/>
          <w:sz w:val="30"/>
          <w:szCs w:val="30"/>
        </w:rPr>
      </w:pPr>
    </w:p>
    <w:p w14:paraId="3488676D">
      <w:pPr>
        <w:rPr>
          <w:rFonts w:hint="eastAsia" w:ascii="Arial"/>
          <w:sz w:val="30"/>
          <w:szCs w:val="30"/>
        </w:rPr>
      </w:pPr>
      <w:r>
        <w:rPr>
          <w:rFonts w:hint="eastAsia" w:ascii="Arial"/>
          <w:sz w:val="30"/>
          <w:szCs w:val="30"/>
        </w:rPr>
        <w:t>五、据报拉比哈卡多斯 (Rabbi Hakkados)* 使用过的以下表达值得注意。</w:t>
      </w:r>
    </w:p>
    <w:p w14:paraId="03DC7F5F">
      <w:pPr>
        <w:rPr>
          <w:rFonts w:hint="eastAsia" w:ascii="Arial"/>
          <w:sz w:val="30"/>
          <w:szCs w:val="30"/>
        </w:rPr>
      </w:pPr>
    </w:p>
    <w:p w14:paraId="00C91174">
      <w:pPr>
        <w:rPr>
          <w:rFonts w:hint="eastAsia" w:ascii="Arial"/>
          <w:sz w:val="30"/>
          <w:szCs w:val="30"/>
        </w:rPr>
      </w:pPr>
      <w:r>
        <w:rPr>
          <w:rFonts w:hint="eastAsia" w:ascii="Arial"/>
          <w:sz w:val="30"/>
          <w:szCs w:val="30"/>
        </w:rPr>
        <w:t>Because the Messiah shall save mankind, he will be called Jeschua. †</w:t>
      </w:r>
    </w:p>
    <w:p w14:paraId="51D0FB0F">
      <w:pPr>
        <w:rPr>
          <w:rFonts w:hint="eastAsia" w:ascii="Arial"/>
          <w:sz w:val="30"/>
          <w:szCs w:val="30"/>
        </w:rPr>
      </w:pPr>
    </w:p>
    <w:p w14:paraId="0B8066E5">
      <w:pPr>
        <w:rPr>
          <w:rFonts w:hint="eastAsia" w:ascii="Arial"/>
          <w:sz w:val="30"/>
          <w:szCs w:val="30"/>
        </w:rPr>
      </w:pPr>
      <w:r>
        <w:rPr>
          <w:rFonts w:hint="eastAsia" w:ascii="Arial"/>
          <w:sz w:val="30"/>
          <w:szCs w:val="30"/>
        </w:rPr>
        <w:t>因为弥赛亚 (Messiah) 将拯救人类，祂将被称为耶书亚 (Jeschua)。†</w:t>
      </w:r>
    </w:p>
    <w:p w14:paraId="26A13C2F">
      <w:pPr>
        <w:rPr>
          <w:rFonts w:hint="eastAsia" w:ascii="Arial"/>
          <w:sz w:val="30"/>
          <w:szCs w:val="30"/>
        </w:rPr>
      </w:pPr>
    </w:p>
    <w:p w14:paraId="5686164A">
      <w:pPr>
        <w:rPr>
          <w:rFonts w:hint="eastAsia" w:ascii="Arial"/>
          <w:sz w:val="30"/>
          <w:szCs w:val="30"/>
        </w:rPr>
      </w:pPr>
      <w:r>
        <w:rPr>
          <w:rFonts w:hint="eastAsia" w:ascii="Arial"/>
          <w:sz w:val="30"/>
          <w:szCs w:val="30"/>
        </w:rPr>
        <w:t>But the people of another nation, who shall embrace his religion, will call him Jesus; and, therefore, you will find this name JESU pointed out in Gen. 49:10.</w:t>
      </w:r>
    </w:p>
    <w:p w14:paraId="7DDB67D9">
      <w:pPr>
        <w:rPr>
          <w:rFonts w:hint="eastAsia" w:ascii="Arial"/>
          <w:sz w:val="30"/>
          <w:szCs w:val="30"/>
        </w:rPr>
      </w:pPr>
    </w:p>
    <w:p w14:paraId="3D9839E9">
      <w:pPr>
        <w:rPr>
          <w:rFonts w:hint="eastAsia" w:ascii="Arial"/>
          <w:sz w:val="30"/>
          <w:szCs w:val="30"/>
        </w:rPr>
      </w:pPr>
      <w:r>
        <w:rPr>
          <w:rFonts w:hint="eastAsia" w:ascii="Arial"/>
          <w:sz w:val="30"/>
          <w:szCs w:val="30"/>
        </w:rPr>
        <w:t>但另一个将接受祂宗教的民族的人民，将称祂为耶稣 (Jesus)；因此，你会在创世记 49:10 中发现耶稣 (JESU) 这个名字被指出。</w:t>
      </w:r>
    </w:p>
    <w:p w14:paraId="4A7EE4F5">
      <w:pPr>
        <w:rPr>
          <w:rFonts w:hint="eastAsia" w:ascii="Arial"/>
          <w:sz w:val="30"/>
          <w:szCs w:val="30"/>
        </w:rPr>
      </w:pPr>
    </w:p>
    <w:p w14:paraId="1F9F4C57">
      <w:pPr>
        <w:rPr>
          <w:rFonts w:hint="eastAsia" w:ascii="Arial"/>
          <w:sz w:val="30"/>
          <w:szCs w:val="30"/>
        </w:rPr>
      </w:pPr>
      <w:r>
        <w:rPr>
          <w:rFonts w:hint="eastAsia" w:ascii="Arial"/>
          <w:sz w:val="30"/>
          <w:szCs w:val="30"/>
        </w:rPr>
        <w:t>ולו שילה יבא .</w:t>
      </w:r>
    </w:p>
    <w:p w14:paraId="2DAD3F8A">
      <w:pPr>
        <w:rPr>
          <w:rFonts w:hint="eastAsia" w:ascii="Arial"/>
          <w:sz w:val="30"/>
          <w:szCs w:val="30"/>
        </w:rPr>
      </w:pPr>
    </w:p>
    <w:p w14:paraId="264F0CC2">
      <w:pPr>
        <w:rPr>
          <w:rFonts w:hint="eastAsia" w:ascii="Arial"/>
          <w:sz w:val="30"/>
          <w:szCs w:val="30"/>
        </w:rPr>
      </w:pPr>
      <w:r>
        <w:rPr>
          <w:rFonts w:hint="eastAsia" w:ascii="Arial"/>
          <w:sz w:val="30"/>
          <w:szCs w:val="30"/>
        </w:rPr>
        <w:t>יבא שילה ולו (ve-lo yikk'hat shiloh)。</w:t>
      </w:r>
    </w:p>
    <w:p w14:paraId="0D566223">
      <w:pPr>
        <w:rPr>
          <w:rFonts w:hint="eastAsia" w:ascii="Arial"/>
          <w:sz w:val="30"/>
          <w:szCs w:val="30"/>
        </w:rPr>
      </w:pPr>
    </w:p>
    <w:p w14:paraId="5AF0223E">
      <w:pPr>
        <w:rPr>
          <w:rFonts w:hint="eastAsia" w:ascii="Arial"/>
          <w:sz w:val="30"/>
          <w:szCs w:val="30"/>
        </w:rPr>
      </w:pPr>
      <w:r>
        <w:rPr>
          <w:rFonts w:hint="eastAsia" w:ascii="Arial"/>
          <w:sz w:val="30"/>
          <w:szCs w:val="30"/>
        </w:rPr>
        <w:t>For the first letters of these Hebrew words, joined together, will form the name ישו JESU."</w:t>
      </w:r>
    </w:p>
    <w:p w14:paraId="42C57348">
      <w:pPr>
        <w:rPr>
          <w:rFonts w:hint="eastAsia" w:ascii="Arial"/>
          <w:sz w:val="30"/>
          <w:szCs w:val="30"/>
        </w:rPr>
      </w:pPr>
    </w:p>
    <w:p w14:paraId="3D8E6900">
      <w:pPr>
        <w:rPr>
          <w:rFonts w:hint="eastAsia" w:ascii="Arial"/>
          <w:sz w:val="30"/>
          <w:szCs w:val="30"/>
        </w:rPr>
      </w:pPr>
      <w:r>
        <w:rPr>
          <w:rFonts w:hint="eastAsia" w:ascii="Arial"/>
          <w:sz w:val="30"/>
          <w:szCs w:val="30"/>
        </w:rPr>
        <w:t>因为这些希伯来词的第一个字母连在一起，将形成名字 ישו (YESHU)。”</w:t>
      </w:r>
    </w:p>
    <w:p w14:paraId="6B907C67">
      <w:pPr>
        <w:rPr>
          <w:rFonts w:hint="eastAsia" w:ascii="Arial"/>
          <w:sz w:val="30"/>
          <w:szCs w:val="30"/>
        </w:rPr>
      </w:pPr>
    </w:p>
    <w:p w14:paraId="36AF7550">
      <w:pPr>
        <w:rPr>
          <w:rFonts w:hint="eastAsia" w:ascii="Arial"/>
          <w:sz w:val="30"/>
          <w:szCs w:val="30"/>
        </w:rPr>
      </w:pPr>
      <w:r>
        <w:rPr>
          <w:rFonts w:hint="eastAsia" w:ascii="Arial"/>
          <w:sz w:val="30"/>
          <w:szCs w:val="30"/>
        </w:rPr>
        <w:t>VI. It is clear, therefore, that Damascenus has justly said, that "the name Jesus is by interpretation a Saviour." ‡</w:t>
      </w:r>
    </w:p>
    <w:p w14:paraId="0A51CB4E">
      <w:pPr>
        <w:rPr>
          <w:rFonts w:hint="eastAsia" w:ascii="Arial"/>
          <w:sz w:val="30"/>
          <w:szCs w:val="30"/>
        </w:rPr>
      </w:pPr>
    </w:p>
    <w:p w14:paraId="5435D2C2">
      <w:pPr>
        <w:rPr>
          <w:rFonts w:hint="eastAsia" w:ascii="Arial"/>
          <w:sz w:val="30"/>
          <w:szCs w:val="30"/>
        </w:rPr>
      </w:pPr>
      <w:r>
        <w:rPr>
          <w:rFonts w:hint="eastAsia" w:ascii="Arial"/>
          <w:sz w:val="30"/>
          <w:szCs w:val="30"/>
        </w:rPr>
        <w:t>六、因此很清楚，大马士革的约翰 (Damascenus) 公正地说，“耶稣 (Jesus) 这个名字按解释是一位救主 (Saviour)。”‡</w:t>
      </w:r>
    </w:p>
    <w:p w14:paraId="71CBEA24">
      <w:pPr>
        <w:rPr>
          <w:rFonts w:hint="eastAsia" w:ascii="Arial"/>
          <w:sz w:val="30"/>
          <w:szCs w:val="30"/>
        </w:rPr>
      </w:pPr>
    </w:p>
    <w:p w14:paraId="1902E113">
      <w:pPr>
        <w:rPr>
          <w:rFonts w:hint="eastAsia" w:ascii="Arial"/>
          <w:sz w:val="30"/>
          <w:szCs w:val="30"/>
        </w:rPr>
      </w:pPr>
      <w:r>
        <w:rPr>
          <w:rFonts w:hint="eastAsia" w:ascii="Arial"/>
          <w:sz w:val="30"/>
          <w:szCs w:val="30"/>
        </w:rPr>
        <w:t>Cicero§ observes, that no one Latin word is sufficient to express the entire meaning of the Greek term; for the name Servator does net exhaust its whole energy.</w:t>
      </w:r>
    </w:p>
    <w:p w14:paraId="283DBAC1">
      <w:pPr>
        <w:rPr>
          <w:rFonts w:hint="eastAsia" w:ascii="Arial"/>
          <w:sz w:val="30"/>
          <w:szCs w:val="30"/>
        </w:rPr>
      </w:pPr>
    </w:p>
    <w:p w14:paraId="5D70BB03">
      <w:pPr>
        <w:rPr>
          <w:rFonts w:hint="eastAsia" w:ascii="Arial"/>
          <w:sz w:val="30"/>
          <w:szCs w:val="30"/>
        </w:rPr>
      </w:pPr>
      <w:r>
        <w:rPr>
          <w:rFonts w:hint="eastAsia" w:ascii="Arial"/>
          <w:sz w:val="30"/>
          <w:szCs w:val="30"/>
        </w:rPr>
        <w:t>西塞罗 (Cicero)§ 观察到，没有一个拉丁词足以表达希腊术语的全部含义；因为 Servator（拯救者）这个名字并未耗尽其全部能量。</w:t>
      </w:r>
    </w:p>
    <w:p w14:paraId="2361B678">
      <w:pPr>
        <w:rPr>
          <w:rFonts w:hint="eastAsia" w:ascii="Arial"/>
          <w:sz w:val="30"/>
          <w:szCs w:val="30"/>
        </w:rPr>
      </w:pPr>
    </w:p>
    <w:p w14:paraId="0FFE060F">
      <w:pPr>
        <w:rPr>
          <w:rFonts w:hint="eastAsia" w:ascii="Arial"/>
          <w:sz w:val="30"/>
          <w:szCs w:val="30"/>
        </w:rPr>
      </w:pPr>
      <w:r>
        <w:rPr>
          <w:rFonts w:hint="eastAsia" w:ascii="Arial"/>
          <w:sz w:val="30"/>
          <w:szCs w:val="30"/>
        </w:rPr>
        <w:t>Grotius is of opinion, that the term Sospitator, which is more ancient, but employed more in sacred than in common discourse, is of the same origin and force with the Greek word.</w:t>
      </w:r>
    </w:p>
    <w:p w14:paraId="3EF02C94">
      <w:pPr>
        <w:rPr>
          <w:rFonts w:hint="eastAsia" w:ascii="Arial"/>
          <w:sz w:val="30"/>
          <w:szCs w:val="30"/>
        </w:rPr>
      </w:pPr>
    </w:p>
    <w:p w14:paraId="43AB0740">
      <w:pPr>
        <w:rPr>
          <w:rFonts w:hint="eastAsia" w:ascii="Arial"/>
          <w:sz w:val="30"/>
          <w:szCs w:val="30"/>
        </w:rPr>
      </w:pPr>
      <w:r>
        <w:rPr>
          <w:rFonts w:hint="eastAsia" w:ascii="Arial"/>
          <w:sz w:val="30"/>
          <w:szCs w:val="30"/>
        </w:rPr>
        <w:t>格老秀 (Grotius) 认为，Sospitator（拯救者）这个词更古老，但在神圣话语中比在普通话语中使用更多，与希腊词具有相同的起源和力量。</w:t>
      </w:r>
    </w:p>
    <w:p w14:paraId="09645441">
      <w:pPr>
        <w:rPr>
          <w:rFonts w:hint="eastAsia" w:ascii="Arial"/>
          <w:sz w:val="30"/>
          <w:szCs w:val="30"/>
        </w:rPr>
      </w:pPr>
    </w:p>
    <w:p w14:paraId="66DA3BB2">
      <w:pPr>
        <w:rPr>
          <w:rFonts w:hint="eastAsia" w:ascii="Arial"/>
          <w:sz w:val="30"/>
          <w:szCs w:val="30"/>
        </w:rPr>
      </w:pPr>
      <w:r>
        <w:rPr>
          <w:rFonts w:hint="eastAsia" w:ascii="Arial"/>
          <w:sz w:val="30"/>
          <w:szCs w:val="30"/>
        </w:rPr>
        <w:t>The term Salvator, however, though possibly not so good a Latin expression, has been generally used in the Church; and in this we readily acquiesce.</w:t>
      </w:r>
    </w:p>
    <w:p w14:paraId="5C940E34">
      <w:pPr>
        <w:rPr>
          <w:rFonts w:hint="eastAsia" w:ascii="Arial"/>
          <w:sz w:val="30"/>
          <w:szCs w:val="30"/>
        </w:rPr>
      </w:pPr>
    </w:p>
    <w:p w14:paraId="61515D10">
      <w:pPr>
        <w:rPr>
          <w:rFonts w:hint="eastAsia" w:ascii="Arial"/>
          <w:sz w:val="30"/>
          <w:szCs w:val="30"/>
        </w:rPr>
      </w:pPr>
      <w:r>
        <w:rPr>
          <w:rFonts w:hint="eastAsia" w:ascii="Arial"/>
          <w:sz w:val="30"/>
          <w:szCs w:val="30"/>
        </w:rPr>
        <w:t>然而，Salvator（救主）这个词，虽然可能不是那么好的拉丁表达，却已在教会中普遍使用；我们对此欣然同意。</w:t>
      </w:r>
    </w:p>
    <w:p w14:paraId="0E72CF4A">
      <w:pPr>
        <w:rPr>
          <w:rFonts w:hint="eastAsia" w:ascii="Arial"/>
          <w:sz w:val="30"/>
          <w:szCs w:val="30"/>
        </w:rPr>
      </w:pPr>
    </w:p>
    <w:p w14:paraId="13B7A8A6">
      <w:pPr>
        <w:rPr>
          <w:rFonts w:hint="eastAsia" w:ascii="Arial"/>
          <w:sz w:val="30"/>
          <w:szCs w:val="30"/>
        </w:rPr>
      </w:pPr>
      <w:r>
        <w:rPr>
          <w:rFonts w:hint="eastAsia" w:ascii="Arial"/>
          <w:sz w:val="30"/>
          <w:szCs w:val="30"/>
        </w:rPr>
        <w:t>VII. Let it be considered, then, as decided, that JESUS is from JEHOSHUA, and that JEHOSHUA denotes (Salvator) A SAVIOUR.</w:t>
      </w:r>
    </w:p>
    <w:p w14:paraId="4E225410">
      <w:pPr>
        <w:rPr>
          <w:rFonts w:hint="eastAsia" w:ascii="Arial"/>
          <w:sz w:val="30"/>
          <w:szCs w:val="30"/>
        </w:rPr>
      </w:pPr>
    </w:p>
    <w:p w14:paraId="55ECD8C3">
      <w:pPr>
        <w:rPr>
          <w:rFonts w:hint="eastAsia" w:ascii="Arial"/>
          <w:sz w:val="30"/>
          <w:szCs w:val="30"/>
        </w:rPr>
      </w:pPr>
      <w:r>
        <w:rPr>
          <w:rFonts w:hint="eastAsia" w:ascii="Arial"/>
          <w:sz w:val="30"/>
          <w:szCs w:val="30"/>
        </w:rPr>
        <w:t>七、那么，让我们将其视为已定论：耶稣 (JESUS) 源于约书亚 (JEHOSHUA)，并且约书亚 (JEHOSHUA) 表示（Salvator）一位“救主”(A SAVIOUR)。</w:t>
      </w:r>
    </w:p>
    <w:p w14:paraId="4F0F7B74">
      <w:pPr>
        <w:rPr>
          <w:rFonts w:hint="eastAsia" w:ascii="Arial"/>
          <w:sz w:val="30"/>
          <w:szCs w:val="30"/>
        </w:rPr>
      </w:pPr>
    </w:p>
    <w:p w14:paraId="109AB7AE">
      <w:pPr>
        <w:rPr>
          <w:rFonts w:hint="eastAsia" w:ascii="Arial"/>
          <w:sz w:val="30"/>
          <w:szCs w:val="30"/>
        </w:rPr>
      </w:pPr>
      <w:r>
        <w:rPr>
          <w:rFonts w:hint="eastAsia" w:ascii="Arial"/>
          <w:sz w:val="30"/>
          <w:szCs w:val="30"/>
        </w:rPr>
        <w:t>But it is inquired among the learned, whether or not it signifies something more.</w:t>
      </w:r>
    </w:p>
    <w:p w14:paraId="2E099C1A">
      <w:pPr>
        <w:rPr>
          <w:rFonts w:hint="eastAsia" w:ascii="Arial"/>
          <w:sz w:val="30"/>
          <w:szCs w:val="30"/>
        </w:rPr>
      </w:pPr>
    </w:p>
    <w:p w14:paraId="055B31BB">
      <w:pPr>
        <w:rPr>
          <w:rFonts w:hint="eastAsia" w:ascii="Arial"/>
          <w:sz w:val="30"/>
          <w:szCs w:val="30"/>
        </w:rPr>
      </w:pPr>
      <w:r>
        <w:rPr>
          <w:rFonts w:hint="eastAsia" w:ascii="Arial"/>
          <w:sz w:val="30"/>
          <w:szCs w:val="30"/>
        </w:rPr>
        <w:t>但在学者中有人探究，它是否还意指更多。</w:t>
      </w:r>
    </w:p>
    <w:p w14:paraId="2E3999C5">
      <w:pPr>
        <w:rPr>
          <w:rFonts w:hint="eastAsia" w:ascii="Arial"/>
          <w:sz w:val="30"/>
          <w:szCs w:val="30"/>
        </w:rPr>
      </w:pPr>
    </w:p>
    <w:p w14:paraId="101FC976">
      <w:pPr>
        <w:rPr>
          <w:rFonts w:hint="eastAsia" w:ascii="Arial"/>
          <w:sz w:val="30"/>
          <w:szCs w:val="30"/>
        </w:rPr>
      </w:pPr>
      <w:r>
        <w:rPr>
          <w:rFonts w:hint="eastAsia" w:ascii="Arial"/>
          <w:sz w:val="30"/>
          <w:szCs w:val="30"/>
        </w:rPr>
        <w:t>Eusebius makes the following remark: "The name Jesus, translated into the Greek language, signifies the salvation of God."*</w:t>
      </w:r>
    </w:p>
    <w:p w14:paraId="626C8ED8">
      <w:pPr>
        <w:rPr>
          <w:rFonts w:hint="eastAsia" w:ascii="Arial"/>
          <w:sz w:val="30"/>
          <w:szCs w:val="30"/>
        </w:rPr>
      </w:pPr>
    </w:p>
    <w:p w14:paraId="4F7F2FA7">
      <w:pPr>
        <w:rPr>
          <w:rFonts w:hint="eastAsia" w:ascii="Arial"/>
          <w:sz w:val="30"/>
          <w:szCs w:val="30"/>
        </w:rPr>
      </w:pPr>
      <w:r>
        <w:rPr>
          <w:rFonts w:hint="eastAsia" w:ascii="Arial"/>
          <w:sz w:val="30"/>
          <w:szCs w:val="30"/>
        </w:rPr>
        <w:t>优西比乌 (Eusebius) 作了以下评论：“耶稣 (Jesus) 这个名字，翻译成希腊语，意指上帝的救恩 (salvation of God)。”*</w:t>
      </w:r>
    </w:p>
    <w:p w14:paraId="2FDF4BA5">
      <w:pPr>
        <w:rPr>
          <w:rFonts w:hint="eastAsia" w:ascii="Arial"/>
          <w:sz w:val="30"/>
          <w:szCs w:val="30"/>
        </w:rPr>
      </w:pPr>
    </w:p>
    <w:p w14:paraId="4515FF84">
      <w:pPr>
        <w:rPr>
          <w:rFonts w:hint="eastAsia" w:ascii="Arial"/>
          <w:sz w:val="30"/>
          <w:szCs w:val="30"/>
        </w:rPr>
      </w:pPr>
      <w:r>
        <w:rPr>
          <w:rFonts w:hint="eastAsia" w:ascii="Arial"/>
          <w:sz w:val="30"/>
          <w:szCs w:val="30"/>
        </w:rPr>
        <w:t>A little after he adds: "Joshua is the Salvation of JAO (or JEHOVAH,) that is, the Salvation of God." †</w:t>
      </w:r>
    </w:p>
    <w:p w14:paraId="46376CD6">
      <w:pPr>
        <w:rPr>
          <w:rFonts w:hint="eastAsia" w:ascii="Arial"/>
          <w:sz w:val="30"/>
          <w:szCs w:val="30"/>
        </w:rPr>
      </w:pPr>
    </w:p>
    <w:p w14:paraId="0CAA77C0">
      <w:pPr>
        <w:rPr>
          <w:rFonts w:hint="eastAsia" w:ascii="Arial"/>
          <w:sz w:val="30"/>
          <w:szCs w:val="30"/>
        </w:rPr>
      </w:pPr>
      <w:r>
        <w:rPr>
          <w:rFonts w:hint="eastAsia" w:ascii="Arial"/>
          <w:sz w:val="30"/>
          <w:szCs w:val="30"/>
        </w:rPr>
        <w:t>稍后他补充说：“约书亚 (Joshua) 是雅威（JAO）（或耶和华 (JEHOVAH)）的救恩，也就是说，上帝的救恩 (Salvation of God)。”†</w:t>
      </w:r>
    </w:p>
    <w:p w14:paraId="7A5B7CDF">
      <w:pPr>
        <w:rPr>
          <w:rFonts w:hint="eastAsia" w:ascii="Arial"/>
          <w:sz w:val="30"/>
          <w:szCs w:val="30"/>
        </w:rPr>
      </w:pPr>
    </w:p>
    <w:p w14:paraId="48910FB4">
      <w:pPr>
        <w:rPr>
          <w:rFonts w:hint="eastAsia" w:ascii="Arial"/>
          <w:sz w:val="30"/>
          <w:szCs w:val="30"/>
        </w:rPr>
      </w:pPr>
      <w:r>
        <w:rPr>
          <w:rFonts w:hint="eastAsia" w:ascii="Arial"/>
          <w:sz w:val="30"/>
          <w:szCs w:val="30"/>
        </w:rPr>
        <w:t>He seems to have thought that in this word, as also in Jehonathan, Jehotzedec, and the like, Jeho is from Jehovah.</w:t>
      </w:r>
    </w:p>
    <w:p w14:paraId="6E401F96">
      <w:pPr>
        <w:rPr>
          <w:rFonts w:hint="eastAsia" w:ascii="Arial"/>
          <w:sz w:val="30"/>
          <w:szCs w:val="30"/>
        </w:rPr>
      </w:pPr>
    </w:p>
    <w:p w14:paraId="59790EE1">
      <w:pPr>
        <w:rPr>
          <w:rFonts w:hint="eastAsia" w:ascii="Arial"/>
          <w:sz w:val="30"/>
          <w:szCs w:val="30"/>
        </w:rPr>
      </w:pPr>
      <w:r>
        <w:rPr>
          <w:rFonts w:hint="eastAsia" w:ascii="Arial"/>
          <w:sz w:val="30"/>
          <w:szCs w:val="30"/>
        </w:rPr>
        <w:t>他似乎认为在这个词中，如同在约拿单 (Jehonathan)、约萨达 (Jehozadak) 等词中一样，Jeho 源于耶和华 (Jehovah)。</w:t>
      </w:r>
    </w:p>
    <w:p w14:paraId="34711704">
      <w:pPr>
        <w:rPr>
          <w:rFonts w:hint="eastAsia" w:ascii="Arial"/>
          <w:sz w:val="30"/>
          <w:szCs w:val="30"/>
        </w:rPr>
      </w:pPr>
    </w:p>
    <w:p w14:paraId="29400EB6">
      <w:pPr>
        <w:rPr>
          <w:rFonts w:hint="eastAsia" w:ascii="Arial"/>
          <w:sz w:val="30"/>
          <w:szCs w:val="30"/>
        </w:rPr>
      </w:pPr>
      <w:r>
        <w:rPr>
          <w:rFonts w:hint="eastAsia" w:ascii="Arial"/>
          <w:sz w:val="30"/>
          <w:szCs w:val="30"/>
        </w:rPr>
        <w:t>VIII. Nor is this opinion utterly without foundation.</w:t>
      </w:r>
    </w:p>
    <w:p w14:paraId="43FC7283">
      <w:pPr>
        <w:rPr>
          <w:rFonts w:hint="eastAsia" w:ascii="Arial"/>
          <w:sz w:val="30"/>
          <w:szCs w:val="30"/>
        </w:rPr>
      </w:pPr>
    </w:p>
    <w:p w14:paraId="5EDEEAE8">
      <w:pPr>
        <w:rPr>
          <w:rFonts w:hint="eastAsia" w:ascii="Arial"/>
          <w:sz w:val="30"/>
          <w:szCs w:val="30"/>
        </w:rPr>
      </w:pPr>
      <w:r>
        <w:rPr>
          <w:rFonts w:hint="eastAsia" w:ascii="Arial"/>
          <w:sz w:val="30"/>
          <w:szCs w:val="30"/>
        </w:rPr>
        <w:t>八、这个观点也并非全然没有根据。</w:t>
      </w:r>
    </w:p>
    <w:p w14:paraId="46D59604">
      <w:pPr>
        <w:rPr>
          <w:rFonts w:hint="eastAsia" w:ascii="Arial"/>
          <w:sz w:val="30"/>
          <w:szCs w:val="30"/>
        </w:rPr>
      </w:pPr>
    </w:p>
    <w:p w14:paraId="073925D1">
      <w:pPr>
        <w:rPr>
          <w:rFonts w:hint="eastAsia" w:ascii="Arial"/>
          <w:sz w:val="30"/>
          <w:szCs w:val="30"/>
        </w:rPr>
      </w:pPr>
      <w:r>
        <w:rPr>
          <w:rFonts w:hint="eastAsia" w:ascii="Arial"/>
          <w:sz w:val="30"/>
          <w:szCs w:val="30"/>
        </w:rPr>
        <w:t>Though the genius of the language can easily admit the verbal noun יהושע (Jehoshua) to be formed from הושיע (Hoshea,) it was not without some important reason that Moses changed the name of his servant, who was formerly called Hoshea, ‡ not merely into Jeshua,§ as it is written in Nehemiah 8:17. but into Jehoshua,|| Numbers 13:16. that it might contain all the letters of the name JEHOVAH.¶</w:t>
      </w:r>
    </w:p>
    <w:p w14:paraId="04F30F99">
      <w:pPr>
        <w:rPr>
          <w:rFonts w:hint="eastAsia" w:ascii="Arial"/>
          <w:sz w:val="30"/>
          <w:szCs w:val="30"/>
        </w:rPr>
      </w:pPr>
    </w:p>
    <w:p w14:paraId="401512FF">
      <w:pPr>
        <w:rPr>
          <w:rFonts w:hint="eastAsia" w:ascii="Arial"/>
          <w:sz w:val="30"/>
          <w:szCs w:val="30"/>
        </w:rPr>
      </w:pPr>
      <w:r>
        <w:rPr>
          <w:rFonts w:hint="eastAsia" w:ascii="Arial"/>
          <w:sz w:val="30"/>
          <w:szCs w:val="30"/>
        </w:rPr>
        <w:t>虽然语言的特性可以轻易允许动名词 יהושע (Yehoshua) 由 הושע (Hoshea) 形成，但摩西改变他仆人——先前称为何西阿 (Hoshea)‡——的名字，并非仅仅改为耶书亚 (Jeshua)§，如尼希米记 8:17 所写，而是改为约书亚 (Yehoshua)||，民数记 13:16，使其可以包含耶和华 (JEHOVAH)¶ 之名的所有字母，这并非没有一些重要原因。</w:t>
      </w:r>
    </w:p>
    <w:p w14:paraId="12F0D73D">
      <w:pPr>
        <w:rPr>
          <w:rFonts w:hint="eastAsia" w:ascii="Arial"/>
          <w:sz w:val="30"/>
          <w:szCs w:val="30"/>
        </w:rPr>
      </w:pPr>
    </w:p>
    <w:p w14:paraId="7F197575">
      <w:pPr>
        <w:rPr>
          <w:rFonts w:hint="eastAsia" w:ascii="Arial"/>
          <w:sz w:val="30"/>
          <w:szCs w:val="30"/>
        </w:rPr>
      </w:pPr>
      <w:r>
        <w:rPr>
          <w:rFonts w:hint="eastAsia" w:ascii="Arial"/>
          <w:sz w:val="30"/>
          <w:szCs w:val="30"/>
        </w:rPr>
        <w:t>There is a certain remarkable emphasis in such prophetical changing of names,</w:t>
      </w:r>
    </w:p>
    <w:p w14:paraId="6CD50345">
      <w:pPr>
        <w:rPr>
          <w:rFonts w:hint="eastAsia" w:ascii="Arial"/>
          <w:sz w:val="30"/>
          <w:szCs w:val="30"/>
        </w:rPr>
      </w:pPr>
    </w:p>
    <w:p w14:paraId="0CEE8D2A">
      <w:pPr>
        <w:rPr>
          <w:rFonts w:hint="eastAsia" w:ascii="Arial"/>
          <w:sz w:val="30"/>
          <w:szCs w:val="30"/>
        </w:rPr>
      </w:pPr>
      <w:r>
        <w:rPr>
          <w:rFonts w:hint="eastAsia" w:ascii="Arial"/>
          <w:sz w:val="30"/>
          <w:szCs w:val="30"/>
        </w:rPr>
        <w:t>在这种预言性的名字改变中，存在某种显著的强调，</w:t>
      </w:r>
    </w:p>
    <w:p w14:paraId="231808E7">
      <w:pPr>
        <w:rPr>
          <w:rFonts w:hint="eastAsia" w:ascii="Arial"/>
          <w:sz w:val="30"/>
          <w:szCs w:val="30"/>
        </w:rPr>
      </w:pPr>
    </w:p>
    <w:p w14:paraId="56307097">
      <w:pPr>
        <w:rPr>
          <w:rFonts w:hint="eastAsia" w:ascii="Arial"/>
          <w:sz w:val="30"/>
          <w:szCs w:val="30"/>
        </w:rPr>
      </w:pPr>
      <w:r>
        <w:rPr>
          <w:rFonts w:hint="eastAsia" w:ascii="Arial"/>
          <w:sz w:val="30"/>
          <w:szCs w:val="30"/>
        </w:rPr>
        <w:t>importing an accession of honour and dignity.</w:t>
      </w:r>
    </w:p>
    <w:p w14:paraId="2A071E75">
      <w:pPr>
        <w:rPr>
          <w:rFonts w:hint="eastAsia" w:ascii="Arial"/>
          <w:sz w:val="30"/>
          <w:szCs w:val="30"/>
        </w:rPr>
      </w:pPr>
    </w:p>
    <w:p w14:paraId="2CF48E8B">
      <w:pPr>
        <w:rPr>
          <w:rFonts w:hint="eastAsia" w:ascii="Arial"/>
          <w:sz w:val="30"/>
          <w:szCs w:val="30"/>
        </w:rPr>
      </w:pPr>
      <w:r>
        <w:rPr>
          <w:rFonts w:hint="eastAsia" w:ascii="Arial"/>
          <w:sz w:val="30"/>
          <w:szCs w:val="30"/>
        </w:rPr>
        <w:t>意味着尊荣和尊严的增加。</w:t>
      </w:r>
    </w:p>
    <w:p w14:paraId="332B9ECA">
      <w:pPr>
        <w:rPr>
          <w:rFonts w:hint="eastAsia" w:ascii="Arial"/>
          <w:sz w:val="30"/>
          <w:szCs w:val="30"/>
        </w:rPr>
      </w:pPr>
    </w:p>
    <w:p w14:paraId="338F5678">
      <w:pPr>
        <w:rPr>
          <w:rFonts w:hint="eastAsia" w:ascii="Arial"/>
          <w:sz w:val="30"/>
          <w:szCs w:val="30"/>
        </w:rPr>
      </w:pPr>
      <w:r>
        <w:rPr>
          <w:rFonts w:hint="eastAsia" w:ascii="Arial"/>
          <w:sz w:val="30"/>
          <w:szCs w:val="30"/>
        </w:rPr>
        <w:t>The word Hoshea, when taken as a noun, without doubt, means a Saviour.</w:t>
      </w:r>
    </w:p>
    <w:p w14:paraId="42318CC7">
      <w:pPr>
        <w:rPr>
          <w:rFonts w:hint="eastAsia" w:ascii="Arial"/>
          <w:sz w:val="30"/>
          <w:szCs w:val="30"/>
        </w:rPr>
      </w:pPr>
    </w:p>
    <w:p w14:paraId="661295E9">
      <w:pPr>
        <w:rPr>
          <w:rFonts w:hint="eastAsia" w:ascii="Arial"/>
          <w:sz w:val="30"/>
          <w:szCs w:val="30"/>
        </w:rPr>
      </w:pPr>
      <w:r>
        <w:rPr>
          <w:rFonts w:hint="eastAsia" w:ascii="Arial"/>
          <w:sz w:val="30"/>
          <w:szCs w:val="30"/>
        </w:rPr>
        <w:t>何西阿 (Hoshea) 这个词，当作名词时，无疑意指一位救主 (Saviour)。</w:t>
      </w:r>
    </w:p>
    <w:p w14:paraId="2A66FBB9">
      <w:pPr>
        <w:rPr>
          <w:rFonts w:hint="eastAsia" w:ascii="Arial"/>
          <w:sz w:val="30"/>
          <w:szCs w:val="30"/>
        </w:rPr>
      </w:pPr>
    </w:p>
    <w:p w14:paraId="5D0654B8">
      <w:pPr>
        <w:rPr>
          <w:rFonts w:hint="eastAsia" w:ascii="Arial"/>
          <w:sz w:val="30"/>
          <w:szCs w:val="30"/>
        </w:rPr>
      </w:pPr>
      <w:r>
        <w:rPr>
          <w:rFonts w:hint="eastAsia" w:ascii="Arial"/>
          <w:sz w:val="30"/>
          <w:szCs w:val="30"/>
        </w:rPr>
        <w:t>If Jehoshua signifies merely the same thing, and superadds nothing at all to the sense, why did Moses make this alteration of the name?</w:t>
      </w:r>
    </w:p>
    <w:p w14:paraId="7E8957EF">
      <w:pPr>
        <w:rPr>
          <w:rFonts w:hint="eastAsia" w:ascii="Arial"/>
          <w:sz w:val="30"/>
          <w:szCs w:val="30"/>
        </w:rPr>
      </w:pPr>
    </w:p>
    <w:p w14:paraId="092FBB00">
      <w:pPr>
        <w:rPr>
          <w:rFonts w:hint="eastAsia" w:ascii="Arial"/>
          <w:sz w:val="30"/>
          <w:szCs w:val="30"/>
        </w:rPr>
      </w:pPr>
      <w:r>
        <w:rPr>
          <w:rFonts w:hint="eastAsia" w:ascii="Arial"/>
          <w:sz w:val="30"/>
          <w:szCs w:val="30"/>
        </w:rPr>
        <w:t>如果约书亚 (Jehoshua) 仅仅意指同样的事物，并且对意义完全没有增添任何东西，摩西为何要作这个名字的改变呢？</w:t>
      </w:r>
    </w:p>
    <w:p w14:paraId="5C3FAA67">
      <w:pPr>
        <w:rPr>
          <w:rFonts w:hint="eastAsia" w:ascii="Arial"/>
          <w:sz w:val="30"/>
          <w:szCs w:val="30"/>
        </w:rPr>
      </w:pPr>
    </w:p>
    <w:p w14:paraId="0F83405F">
      <w:pPr>
        <w:rPr>
          <w:rFonts w:hint="eastAsia" w:ascii="Arial"/>
          <w:sz w:val="30"/>
          <w:szCs w:val="30"/>
        </w:rPr>
      </w:pPr>
      <w:r>
        <w:rPr>
          <w:rFonts w:hint="eastAsia" w:ascii="Arial"/>
          <w:sz w:val="30"/>
          <w:szCs w:val="30"/>
        </w:rPr>
        <w:t>Why did the Holy Spirit deem it worthy to be transmitted, in immortal records, to the latest posterity?</w:t>
      </w:r>
    </w:p>
    <w:p w14:paraId="1E96086D">
      <w:pPr>
        <w:rPr>
          <w:rFonts w:hint="eastAsia" w:ascii="Arial"/>
          <w:sz w:val="30"/>
          <w:szCs w:val="30"/>
        </w:rPr>
      </w:pPr>
    </w:p>
    <w:p w14:paraId="2DFCDAA2">
      <w:pPr>
        <w:rPr>
          <w:rFonts w:hint="eastAsia" w:ascii="Arial"/>
          <w:sz w:val="30"/>
          <w:szCs w:val="30"/>
        </w:rPr>
      </w:pPr>
      <w:r>
        <w:rPr>
          <w:rFonts w:hint="eastAsia" w:ascii="Arial"/>
          <w:sz w:val="30"/>
          <w:szCs w:val="30"/>
        </w:rPr>
        <w:t>圣灵为何认为它值得在不朽的记录中流传给最后一代？</w:t>
      </w:r>
    </w:p>
    <w:p w14:paraId="53B2E327">
      <w:pPr>
        <w:rPr>
          <w:rFonts w:hint="eastAsia" w:ascii="Arial"/>
          <w:sz w:val="30"/>
          <w:szCs w:val="30"/>
        </w:rPr>
      </w:pPr>
    </w:p>
    <w:p w14:paraId="3A430ADF">
      <w:pPr>
        <w:rPr>
          <w:rFonts w:hint="eastAsia" w:ascii="Arial"/>
          <w:sz w:val="30"/>
          <w:szCs w:val="30"/>
        </w:rPr>
      </w:pPr>
      <w:r>
        <w:rPr>
          <w:rFonts w:hint="eastAsia" w:ascii="Arial"/>
          <w:sz w:val="30"/>
          <w:szCs w:val="30"/>
        </w:rPr>
        <w:t>The truth is, that he who from the private counsel and pious wishes of his Parents, was formerly called Hoshea or Saviour, is now by Moses, from a prophetic impulse, denominated Jehoshua, or the Saviour of the Lord; because he was appointed and sent by the Lord,to be the Author of a certain great salvation to his people, and to be in this a distinguished type of Him who was to bear the name Jehoshua in the whole extent of its import, so as to be at once the Saviour appointed by JEHOVAH, and JEHOVAH the Saviour.*</w:t>
      </w:r>
    </w:p>
    <w:p w14:paraId="78DDBDFE">
      <w:pPr>
        <w:rPr>
          <w:rFonts w:hint="eastAsia" w:ascii="Arial"/>
          <w:sz w:val="30"/>
          <w:szCs w:val="30"/>
        </w:rPr>
      </w:pPr>
    </w:p>
    <w:p w14:paraId="0E0F2C00">
      <w:pPr>
        <w:rPr>
          <w:rFonts w:hint="eastAsia" w:ascii="Arial"/>
          <w:sz w:val="30"/>
          <w:szCs w:val="30"/>
        </w:rPr>
      </w:pPr>
      <w:r>
        <w:rPr>
          <w:rFonts w:hint="eastAsia" w:ascii="Arial"/>
          <w:sz w:val="30"/>
          <w:szCs w:val="30"/>
        </w:rPr>
        <w:t>事实是，那位先前因其父母私下的计划和虔诚愿望被称为何西阿 (Hoshea) 或救主 (Saviour) 的人，现在由摩西，出于预言的冲动，命名为约书亚 (Jehoshua)，或主的救主 (Saviour of the Lord)；因为他被主指定和差遣，作祂子民某项伟大救恩的创始者，并在此成为那位将要承载约书亚 (Jehoshua) 之名全部含义者的杰出预表，以至于同时既是由耶和华 (JEHOVAH) 指定的救主 (Saviour)，也是耶和ova (JEHOVAH) 这位救主 (Saviour)*。</w:t>
      </w:r>
    </w:p>
    <w:p w14:paraId="47FE1FB3">
      <w:pPr>
        <w:rPr>
          <w:rFonts w:hint="eastAsia" w:ascii="Arial"/>
          <w:sz w:val="30"/>
          <w:szCs w:val="30"/>
        </w:rPr>
      </w:pPr>
    </w:p>
    <w:p w14:paraId="1CE6D538">
      <w:pPr>
        <w:rPr>
          <w:rFonts w:hint="eastAsia" w:ascii="Arial"/>
          <w:sz w:val="30"/>
          <w:szCs w:val="30"/>
        </w:rPr>
      </w:pPr>
      <w:r>
        <w:rPr>
          <w:rFonts w:hint="eastAsia" w:ascii="Arial"/>
          <w:sz w:val="30"/>
          <w:szCs w:val="30"/>
        </w:rPr>
        <w:t>IX. We may here add the comment of John Geshard, which is as follows: † "Joshua, a type of our Saviour, was first called Hoshea: but Moses, by prefixing the letter Jod, changed this name into Jehoshua: 1st, To give the more certain assurance to Joshua himself and to the people, of that deliverance, and of that victory over the Canaanites, to be obtained by his instrumentality, of which the searching out of the land was the commencement.</w:t>
      </w:r>
    </w:p>
    <w:p w14:paraId="155173C8">
      <w:pPr>
        <w:rPr>
          <w:rFonts w:hint="eastAsia" w:ascii="Arial"/>
          <w:sz w:val="30"/>
          <w:szCs w:val="30"/>
        </w:rPr>
      </w:pPr>
    </w:p>
    <w:p w14:paraId="386251BA">
      <w:pPr>
        <w:rPr>
          <w:rFonts w:hint="eastAsia" w:ascii="Arial"/>
          <w:sz w:val="30"/>
          <w:szCs w:val="30"/>
        </w:rPr>
      </w:pPr>
      <w:r>
        <w:rPr>
          <w:rFonts w:hint="eastAsia" w:ascii="Arial"/>
          <w:sz w:val="30"/>
          <w:szCs w:val="30"/>
        </w:rPr>
        <w:t>九、我们在此可以补充约翰·格哈德 (John Gerhard) 的评论，内容如下：† “约书亚 (Joshua)，我们救主 (Saviour) 的一个预表，最初被称为何西阿 (Hoshea)：但摩西，通过在前面加上字母约德 (Jod)，将这个名字改为约书亚 (Jehoshua)：第一，为了给予约书亚 (Joshua) 本人和百姓更确定的保证，关于那将藉他的工具性获得的、对迦南人 (Canaanites) 的拯救和胜利，而窥探那地是其开端。</w:t>
      </w:r>
    </w:p>
    <w:p w14:paraId="4F9F98DA">
      <w:pPr>
        <w:rPr>
          <w:rFonts w:hint="eastAsia" w:ascii="Arial"/>
          <w:sz w:val="30"/>
          <w:szCs w:val="30"/>
        </w:rPr>
      </w:pPr>
    </w:p>
    <w:p w14:paraId="62E79A17">
      <w:pPr>
        <w:rPr>
          <w:rFonts w:hint="eastAsia" w:ascii="Arial"/>
          <w:sz w:val="30"/>
          <w:szCs w:val="30"/>
        </w:rPr>
      </w:pPr>
      <w:r>
        <w:rPr>
          <w:rFonts w:hint="eastAsia" w:ascii="Arial"/>
          <w:sz w:val="30"/>
          <w:szCs w:val="30"/>
        </w:rPr>
        <w:t>Hoshea, it should be noted, is formed from the imperative mood, and signifies SAVE; but Jehoshua, from the future, and signifies, HE SHALL SAVE.</w:t>
      </w:r>
    </w:p>
    <w:p w14:paraId="338DA508">
      <w:pPr>
        <w:rPr>
          <w:rFonts w:hint="eastAsia" w:ascii="Arial"/>
          <w:sz w:val="30"/>
          <w:szCs w:val="30"/>
        </w:rPr>
      </w:pPr>
    </w:p>
    <w:p w14:paraId="3B31B315">
      <w:pPr>
        <w:rPr>
          <w:rFonts w:hint="eastAsia" w:ascii="Arial"/>
          <w:sz w:val="30"/>
          <w:szCs w:val="30"/>
        </w:rPr>
      </w:pPr>
      <w:r>
        <w:rPr>
          <w:rFonts w:hint="eastAsia" w:ascii="Arial"/>
          <w:sz w:val="30"/>
          <w:szCs w:val="30"/>
        </w:rPr>
        <w:t>应当注意，何西阿 (Hoshea) 是由祈使语气构成的，意指‘拯救’(SAVE)；但约书亚 (Jehoshua)，源于将来时态，意指‘祂将拯救’(HE SHALL SAVE)。</w:t>
      </w:r>
    </w:p>
    <w:p w14:paraId="7DDBD156">
      <w:pPr>
        <w:rPr>
          <w:rFonts w:hint="eastAsia" w:ascii="Arial"/>
          <w:sz w:val="30"/>
          <w:szCs w:val="30"/>
        </w:rPr>
      </w:pPr>
    </w:p>
    <w:p w14:paraId="16FF2BD9">
      <w:pPr>
        <w:rPr>
          <w:rFonts w:hint="eastAsia" w:ascii="Arial"/>
          <w:sz w:val="30"/>
          <w:szCs w:val="30"/>
        </w:rPr>
      </w:pPr>
      <w:r>
        <w:rPr>
          <w:rFonts w:hint="eastAsia" w:ascii="Arial"/>
          <w:sz w:val="30"/>
          <w:szCs w:val="30"/>
        </w:rPr>
        <w:t>2dly, To intimate that God would confer many blessings on the man, whom he had honoured by adding to his name the first letter of his own distinctive appellation.</w:t>
      </w:r>
    </w:p>
    <w:p w14:paraId="76F8D1F3">
      <w:pPr>
        <w:rPr>
          <w:rFonts w:hint="eastAsia" w:ascii="Arial"/>
          <w:sz w:val="30"/>
          <w:szCs w:val="30"/>
        </w:rPr>
      </w:pPr>
    </w:p>
    <w:p w14:paraId="671F5F8E">
      <w:pPr>
        <w:rPr>
          <w:rFonts w:hint="eastAsia" w:ascii="Arial"/>
          <w:sz w:val="30"/>
          <w:szCs w:val="30"/>
        </w:rPr>
      </w:pPr>
      <w:r>
        <w:rPr>
          <w:rFonts w:hint="eastAsia" w:ascii="Arial"/>
          <w:sz w:val="30"/>
          <w:szCs w:val="30"/>
        </w:rPr>
        <w:t>第二，为了暗示上帝将赐予许多福分给那人，祂已通过将自己独特称谓的第一个字母加到他名字上而尊荣了他。</w:t>
      </w:r>
    </w:p>
    <w:p w14:paraId="50CB9BE1">
      <w:pPr>
        <w:rPr>
          <w:rFonts w:hint="eastAsia" w:ascii="Arial"/>
          <w:sz w:val="30"/>
          <w:szCs w:val="30"/>
        </w:rPr>
      </w:pPr>
    </w:p>
    <w:p w14:paraId="3D7A78A9">
      <w:pPr>
        <w:rPr>
          <w:rFonts w:hint="eastAsia" w:ascii="Arial"/>
          <w:sz w:val="30"/>
          <w:szCs w:val="30"/>
        </w:rPr>
      </w:pPr>
      <w:r>
        <w:rPr>
          <w:rFonts w:hint="eastAsia" w:ascii="Arial"/>
          <w:sz w:val="30"/>
          <w:szCs w:val="30"/>
        </w:rPr>
        <w:t>3dly, Because Moses, by the Spirit of prophecy, foresaw that Joshua would prove a type of Jesus Christ both in name and in fact; to wit, by introducing the people into the land of Canaan.</w:t>
      </w:r>
    </w:p>
    <w:p w14:paraId="18FA5F4A">
      <w:pPr>
        <w:rPr>
          <w:rFonts w:hint="eastAsia" w:ascii="Arial"/>
          <w:sz w:val="30"/>
          <w:szCs w:val="30"/>
        </w:rPr>
      </w:pPr>
    </w:p>
    <w:p w14:paraId="19AA3553">
      <w:pPr>
        <w:rPr>
          <w:rFonts w:hint="eastAsia" w:ascii="Arial"/>
          <w:sz w:val="30"/>
          <w:szCs w:val="30"/>
        </w:rPr>
      </w:pPr>
      <w:r>
        <w:rPr>
          <w:rFonts w:hint="eastAsia" w:ascii="Arial"/>
          <w:sz w:val="30"/>
          <w:szCs w:val="30"/>
        </w:rPr>
        <w:t>第三，因为摩西藉着预言的灵，预见到约书亚 (Joshua) 在名和实上都将证明是耶稣基督 (Jesus Christ) 的一个预表；即，通过将百姓引入迦南地。</w:t>
      </w:r>
    </w:p>
    <w:p w14:paraId="67AEACDC">
      <w:pPr>
        <w:rPr>
          <w:rFonts w:hint="eastAsia" w:ascii="Arial"/>
          <w:sz w:val="30"/>
          <w:szCs w:val="30"/>
        </w:rPr>
      </w:pPr>
    </w:p>
    <w:p w14:paraId="75BE7D41">
      <w:pPr>
        <w:rPr>
          <w:rFonts w:hint="eastAsia" w:ascii="Arial"/>
          <w:sz w:val="30"/>
          <w:szCs w:val="30"/>
        </w:rPr>
      </w:pPr>
      <w:r>
        <w:rPr>
          <w:rFonts w:hint="eastAsia" w:ascii="Arial"/>
          <w:sz w:val="30"/>
          <w:szCs w:val="30"/>
        </w:rPr>
        <w:t>As God added the letter ה He from his own peculiar name, to Abraham and Sarah, to signify that he himself was to descend from them in human nature; so to the name Joshua he added the letter י " Jod (for in this manner I apprehend it should be read,) "that thus Jehoshua might contain all the letters of his own name; and that it might be intimated that Jesus, of whom Joshua was a type, would be JEHOVAH, that is, the true God."</w:t>
      </w:r>
    </w:p>
    <w:p w14:paraId="78E38194">
      <w:pPr>
        <w:rPr>
          <w:rFonts w:hint="eastAsia" w:ascii="Arial"/>
          <w:sz w:val="30"/>
          <w:szCs w:val="30"/>
        </w:rPr>
      </w:pPr>
    </w:p>
    <w:p w14:paraId="4E5A166E">
      <w:pPr>
        <w:rPr>
          <w:rFonts w:hint="eastAsia" w:ascii="Arial"/>
          <w:sz w:val="30"/>
          <w:szCs w:val="30"/>
        </w:rPr>
      </w:pPr>
      <w:r>
        <w:rPr>
          <w:rFonts w:hint="eastAsia" w:ascii="Arial"/>
          <w:sz w:val="30"/>
          <w:szCs w:val="30"/>
        </w:rPr>
        <w:t>正如上帝将祂自己独特名字中的字母 ה (He) 加到亚伯拉罕 (Abraham) 和撒拉 (Sarah) 的名字上，以表示祂自己将从他们降生为人性；同样祂将字母 י (Yod) “约德 (Jod)（因为我理解应当这样读）加到约书亚 (Joshua) 的名字上，”以便约书亚 (Jehoshua) 可以包含祂自己名字的所有字母；并且可以暗示，约书亚 (Joshua) 所预表的耶稣 (Jesus)，将是耶和华 (JEHOVAH)，即真神。</w:t>
      </w:r>
    </w:p>
    <w:p w14:paraId="2E65CDBD">
      <w:pPr>
        <w:rPr>
          <w:rFonts w:hint="eastAsia" w:ascii="Arial"/>
          <w:sz w:val="30"/>
          <w:szCs w:val="30"/>
        </w:rPr>
      </w:pPr>
    </w:p>
    <w:p w14:paraId="3577178C">
      <w:pPr>
        <w:rPr>
          <w:rFonts w:hint="eastAsia" w:ascii="Arial"/>
          <w:sz w:val="30"/>
          <w:szCs w:val="30"/>
        </w:rPr>
      </w:pPr>
      <w:r>
        <w:rPr>
          <w:rFonts w:hint="eastAsia" w:ascii="Arial"/>
          <w:sz w:val="30"/>
          <w:szCs w:val="30"/>
        </w:rPr>
        <w:t>X. It was not by private authority, nor merely by the direction of his pious mother, that this name was assigned; but by the express command of God the Father, which an angel was commissioned to announce.</w:t>
      </w:r>
    </w:p>
    <w:p w14:paraId="7C811A5C">
      <w:pPr>
        <w:rPr>
          <w:rFonts w:hint="eastAsia" w:ascii="Arial"/>
          <w:sz w:val="30"/>
          <w:szCs w:val="30"/>
        </w:rPr>
      </w:pPr>
    </w:p>
    <w:p w14:paraId="7F57449F">
      <w:pPr>
        <w:rPr>
          <w:rFonts w:hint="eastAsia" w:ascii="Arial"/>
          <w:sz w:val="30"/>
          <w:szCs w:val="30"/>
        </w:rPr>
      </w:pPr>
      <w:r>
        <w:rPr>
          <w:rFonts w:hint="eastAsia" w:ascii="Arial"/>
          <w:sz w:val="30"/>
          <w:szCs w:val="30"/>
        </w:rPr>
        <w:t>十、这个名字的赋予并非凭私人权柄，也非仅仅凭祂虔诚母亲的指示；而是凭父上帝明确的命令，由一位天使受命宣告。</w:t>
      </w:r>
    </w:p>
    <w:p w14:paraId="2D2ED83E">
      <w:pPr>
        <w:rPr>
          <w:rFonts w:hint="eastAsia" w:ascii="Arial"/>
          <w:sz w:val="30"/>
          <w:szCs w:val="30"/>
        </w:rPr>
      </w:pPr>
    </w:p>
    <w:p w14:paraId="3C3403D9">
      <w:pPr>
        <w:rPr>
          <w:rFonts w:hint="eastAsia" w:ascii="Arial"/>
          <w:sz w:val="30"/>
          <w:szCs w:val="30"/>
        </w:rPr>
      </w:pPr>
      <w:r>
        <w:rPr>
          <w:rFonts w:hint="eastAsia" w:ascii="Arial"/>
          <w:sz w:val="30"/>
          <w:szCs w:val="30"/>
        </w:rPr>
        <w:t>It was expedient that whatever was performed towards Christ, should be done according to the appointment of God; and it became his heavenly Father to claim to himself the right of giving a name to his Only-begotten Son.</w:t>
      </w:r>
    </w:p>
    <w:p w14:paraId="139BB257">
      <w:pPr>
        <w:rPr>
          <w:rFonts w:hint="eastAsia" w:ascii="Arial"/>
          <w:sz w:val="30"/>
          <w:szCs w:val="30"/>
        </w:rPr>
      </w:pPr>
    </w:p>
    <w:p w14:paraId="368AEEF2">
      <w:pPr>
        <w:rPr>
          <w:rFonts w:hint="eastAsia" w:ascii="Arial"/>
          <w:sz w:val="30"/>
          <w:szCs w:val="30"/>
        </w:rPr>
      </w:pPr>
      <w:r>
        <w:rPr>
          <w:rFonts w:hint="eastAsia" w:ascii="Arial"/>
          <w:sz w:val="30"/>
          <w:szCs w:val="30"/>
        </w:rPr>
        <w:t>凡对基督所行的，都应按照上帝的指定来完成，这是合宜的；并且祂的天父为自己主张给祂独生子 (Only-begotten Son) 起名的权利是理所当然的。</w:t>
      </w:r>
    </w:p>
    <w:p w14:paraId="6ADC014B">
      <w:pPr>
        <w:rPr>
          <w:rFonts w:hint="eastAsia" w:ascii="Arial"/>
          <w:sz w:val="30"/>
          <w:szCs w:val="30"/>
        </w:rPr>
      </w:pPr>
    </w:p>
    <w:p w14:paraId="0CB43E11">
      <w:pPr>
        <w:rPr>
          <w:rFonts w:hint="eastAsia" w:ascii="Arial"/>
          <w:sz w:val="30"/>
          <w:szCs w:val="30"/>
        </w:rPr>
      </w:pPr>
      <w:r>
        <w:rPr>
          <w:rFonts w:hint="eastAsia" w:ascii="Arial"/>
          <w:sz w:val="30"/>
          <w:szCs w:val="30"/>
        </w:rPr>
        <w:t>Who else, indeed, was capable of doing this?</w:t>
      </w:r>
    </w:p>
    <w:p w14:paraId="3645E8CB">
      <w:pPr>
        <w:rPr>
          <w:rFonts w:hint="eastAsia" w:ascii="Arial"/>
          <w:sz w:val="30"/>
          <w:szCs w:val="30"/>
        </w:rPr>
      </w:pPr>
    </w:p>
    <w:p w14:paraId="25D872EF">
      <w:pPr>
        <w:rPr>
          <w:rFonts w:hint="eastAsia" w:ascii="Arial"/>
          <w:sz w:val="30"/>
          <w:szCs w:val="30"/>
        </w:rPr>
      </w:pPr>
      <w:r>
        <w:rPr>
          <w:rFonts w:hint="eastAsia" w:ascii="Arial"/>
          <w:sz w:val="30"/>
          <w:szCs w:val="30"/>
        </w:rPr>
        <w:t>确实，还有谁能做到这一点呢？</w:t>
      </w:r>
    </w:p>
    <w:p w14:paraId="5DA2BF58">
      <w:pPr>
        <w:rPr>
          <w:rFonts w:hint="eastAsia" w:ascii="Arial"/>
          <w:sz w:val="30"/>
          <w:szCs w:val="30"/>
        </w:rPr>
      </w:pPr>
    </w:p>
    <w:p w14:paraId="6B4CBE5A">
      <w:pPr>
        <w:rPr>
          <w:rFonts w:hint="eastAsia" w:ascii="Arial"/>
          <w:sz w:val="30"/>
          <w:szCs w:val="30"/>
        </w:rPr>
      </w:pPr>
      <w:r>
        <w:rPr>
          <w:rFonts w:hint="eastAsia" w:ascii="Arial"/>
          <w:sz w:val="30"/>
          <w:szCs w:val="30"/>
        </w:rPr>
        <w:t>"What is his Son's name, if thou canst tell?"g</w:t>
      </w:r>
    </w:p>
    <w:p w14:paraId="5BB4CDE5">
      <w:pPr>
        <w:rPr>
          <w:rFonts w:hint="eastAsia" w:ascii="Arial"/>
          <w:sz w:val="30"/>
          <w:szCs w:val="30"/>
        </w:rPr>
      </w:pPr>
    </w:p>
    <w:p w14:paraId="70B63A02">
      <w:pPr>
        <w:rPr>
          <w:rFonts w:hint="eastAsia" w:ascii="Arial"/>
          <w:sz w:val="30"/>
          <w:szCs w:val="30"/>
        </w:rPr>
      </w:pPr>
      <w:r>
        <w:rPr>
          <w:rFonts w:hint="eastAsia" w:ascii="Arial"/>
          <w:sz w:val="30"/>
          <w:szCs w:val="30"/>
        </w:rPr>
        <w:t>“祂儿子的名叫什么，你知道吗？”g</w:t>
      </w:r>
    </w:p>
    <w:p w14:paraId="2B7A7F62">
      <w:pPr>
        <w:rPr>
          <w:rFonts w:hint="eastAsia" w:ascii="Arial"/>
          <w:sz w:val="30"/>
          <w:szCs w:val="30"/>
        </w:rPr>
      </w:pPr>
    </w:p>
    <w:p w14:paraId="5592311D">
      <w:pPr>
        <w:rPr>
          <w:rFonts w:hint="eastAsia" w:ascii="Arial"/>
          <w:sz w:val="30"/>
          <w:szCs w:val="30"/>
        </w:rPr>
      </w:pPr>
      <w:r>
        <w:rPr>
          <w:rFonts w:hint="eastAsia" w:ascii="Arial"/>
          <w:sz w:val="30"/>
          <w:szCs w:val="30"/>
        </w:rPr>
        <w:t>It was of great importance to us, in fine, to be assured that human wisdom bore no part in imposing that name, the contemplation of which is the foundation of all our comfort.</w:t>
      </w:r>
    </w:p>
    <w:p w14:paraId="61F4ABB3">
      <w:pPr>
        <w:rPr>
          <w:rFonts w:hint="eastAsia" w:ascii="Arial"/>
          <w:sz w:val="30"/>
          <w:szCs w:val="30"/>
        </w:rPr>
      </w:pPr>
    </w:p>
    <w:p w14:paraId="775A2B3A">
      <w:pPr>
        <w:rPr>
          <w:rFonts w:hint="eastAsia" w:ascii="Arial"/>
          <w:sz w:val="30"/>
          <w:szCs w:val="30"/>
        </w:rPr>
      </w:pPr>
      <w:r>
        <w:rPr>
          <w:rFonts w:hint="eastAsia" w:ascii="Arial"/>
          <w:sz w:val="30"/>
          <w:szCs w:val="30"/>
        </w:rPr>
        <w:t>最后，对我们来说至关重要的是，要确信人类智慧在赋予那个名字——默想它乃是我们一切安慰的基础——上没有任何份。</w:t>
      </w:r>
    </w:p>
    <w:p w14:paraId="7853012B">
      <w:pPr>
        <w:rPr>
          <w:rFonts w:hint="eastAsia" w:ascii="Arial"/>
          <w:sz w:val="30"/>
          <w:szCs w:val="30"/>
        </w:rPr>
      </w:pPr>
    </w:p>
    <w:p w14:paraId="0719FB4E">
      <w:pPr>
        <w:rPr>
          <w:rFonts w:hint="eastAsia" w:ascii="Arial"/>
          <w:sz w:val="30"/>
          <w:szCs w:val="30"/>
        </w:rPr>
      </w:pPr>
      <w:r>
        <w:rPr>
          <w:rFonts w:hint="eastAsia" w:ascii="Arial"/>
          <w:sz w:val="30"/>
          <w:szCs w:val="30"/>
        </w:rPr>
        <w:t>XI. This name was actually put upon Christ, and solemnly declared, in and with his circumcision,—a circumstance which was conformable to an ancient custom of the pious.i</w:t>
      </w:r>
    </w:p>
    <w:p w14:paraId="288EDE36">
      <w:pPr>
        <w:rPr>
          <w:rFonts w:hint="eastAsia" w:ascii="Arial"/>
          <w:sz w:val="30"/>
          <w:szCs w:val="30"/>
        </w:rPr>
      </w:pPr>
    </w:p>
    <w:p w14:paraId="0AE67825">
      <w:pPr>
        <w:rPr>
          <w:rFonts w:hint="eastAsia" w:ascii="Arial"/>
          <w:sz w:val="30"/>
          <w:szCs w:val="30"/>
        </w:rPr>
      </w:pPr>
      <w:r>
        <w:rPr>
          <w:rFonts w:hint="eastAsia" w:ascii="Arial"/>
          <w:sz w:val="30"/>
          <w:szCs w:val="30"/>
        </w:rPr>
        <w:t>十一、这个名字实际上被赋予了基督，并在祂的割礼 (circumcision) 中以及伴随着割礼被庄严宣告，——这种情况符合虔诚者古老的习俗。i</w:t>
      </w:r>
    </w:p>
    <w:p w14:paraId="1FBB7267">
      <w:pPr>
        <w:rPr>
          <w:rFonts w:hint="eastAsia" w:ascii="Arial"/>
          <w:sz w:val="30"/>
          <w:szCs w:val="30"/>
        </w:rPr>
      </w:pPr>
    </w:p>
    <w:p w14:paraId="04EB698E">
      <w:pPr>
        <w:rPr>
          <w:rFonts w:hint="eastAsia" w:ascii="Arial"/>
          <w:sz w:val="30"/>
          <w:szCs w:val="30"/>
        </w:rPr>
      </w:pPr>
      <w:r>
        <w:rPr>
          <w:rFonts w:hint="eastAsia" w:ascii="Arial"/>
          <w:sz w:val="30"/>
          <w:szCs w:val="30"/>
        </w:rPr>
        <w:t>Nor is it without its mystical import; for from his very circumcision, and even in it, Christ began to do what was necessary to be done for our salvation.</w:t>
      </w:r>
    </w:p>
    <w:p w14:paraId="76B249DC">
      <w:pPr>
        <w:rPr>
          <w:rFonts w:hint="eastAsia" w:ascii="Arial"/>
          <w:sz w:val="30"/>
          <w:szCs w:val="30"/>
        </w:rPr>
      </w:pPr>
    </w:p>
    <w:p w14:paraId="4A730C5A">
      <w:pPr>
        <w:rPr>
          <w:rFonts w:hint="eastAsia" w:ascii="Arial"/>
          <w:sz w:val="30"/>
          <w:szCs w:val="30"/>
        </w:rPr>
      </w:pPr>
      <w:r>
        <w:rPr>
          <w:rFonts w:hint="eastAsia" w:ascii="Arial"/>
          <w:sz w:val="30"/>
          <w:szCs w:val="30"/>
        </w:rPr>
        <w:t>它也并非没有其奥秘的含义；因为从祂的割礼本身，甚至在其中，基督就开始做为我们的救恩所必须做的事。</w:t>
      </w:r>
    </w:p>
    <w:p w14:paraId="5EE524C0">
      <w:pPr>
        <w:rPr>
          <w:rFonts w:hint="eastAsia" w:ascii="Arial"/>
          <w:sz w:val="30"/>
          <w:szCs w:val="30"/>
        </w:rPr>
      </w:pPr>
    </w:p>
    <w:p w14:paraId="18DD4DB9">
      <w:pPr>
        <w:rPr>
          <w:rFonts w:hint="eastAsia" w:ascii="Arial"/>
          <w:sz w:val="30"/>
          <w:szCs w:val="30"/>
        </w:rPr>
      </w:pPr>
      <w:r>
        <w:rPr>
          <w:rFonts w:hint="eastAsia" w:ascii="Arial"/>
          <w:sz w:val="30"/>
          <w:szCs w:val="30"/>
        </w:rPr>
        <w:t>By this sign he recognised his subjection to the law; showed that he was eminently* the seed of Abraham; poured out in his infancy the first-fruits of that most precious blood by which our consciences are purged; and obliged himself to do and to suffer all that was requisite to secure to the heirs of promise the blessings of the covenant made with Abraham.</w:t>
      </w:r>
    </w:p>
    <w:p w14:paraId="3965FBC5">
      <w:pPr>
        <w:rPr>
          <w:rFonts w:hint="eastAsia" w:ascii="Arial"/>
          <w:sz w:val="30"/>
          <w:szCs w:val="30"/>
        </w:rPr>
      </w:pPr>
    </w:p>
    <w:p w14:paraId="0327300B">
      <w:pPr>
        <w:rPr>
          <w:rFonts w:hint="eastAsia" w:ascii="Arial"/>
          <w:sz w:val="30"/>
          <w:szCs w:val="30"/>
        </w:rPr>
      </w:pPr>
      <w:r>
        <w:rPr>
          <w:rFonts w:hint="eastAsia" w:ascii="Arial"/>
          <w:sz w:val="30"/>
          <w:szCs w:val="30"/>
        </w:rPr>
        <w:t>藉着这个记号，祂承认了祂对律法的顺服；表明祂是卓越地* 亚伯拉罕的后裔；在祂婴孩时期流出了那洁净我们良心的最宝贵血的初熟果子；并使自己有义务去做和受一切为确保应许的后嗣获得与亚伯拉罕所立之约的福分所必需的事。</w:t>
      </w:r>
    </w:p>
    <w:p w14:paraId="445457F2">
      <w:pPr>
        <w:rPr>
          <w:rFonts w:hint="eastAsia" w:ascii="Arial"/>
          <w:sz w:val="30"/>
          <w:szCs w:val="30"/>
        </w:rPr>
      </w:pPr>
    </w:p>
    <w:p w14:paraId="2450946B">
      <w:pPr>
        <w:rPr>
          <w:rFonts w:hint="eastAsia" w:ascii="Arial"/>
          <w:sz w:val="30"/>
          <w:szCs w:val="30"/>
        </w:rPr>
      </w:pPr>
      <w:r>
        <w:rPr>
          <w:rFonts w:hint="eastAsia" w:ascii="Arial"/>
          <w:sz w:val="30"/>
          <w:szCs w:val="30"/>
        </w:rPr>
        <w:t>In fine, by the cutting off of a small particle from his natural body, he prefigured the subsequent excision of himself out of the land of the living for the salvation of his mystical body.</w:t>
      </w:r>
    </w:p>
    <w:p w14:paraId="5F670E86">
      <w:pPr>
        <w:rPr>
          <w:rFonts w:hint="eastAsia" w:ascii="Arial"/>
          <w:sz w:val="30"/>
          <w:szCs w:val="30"/>
        </w:rPr>
      </w:pPr>
    </w:p>
    <w:p w14:paraId="01E12E74">
      <w:pPr>
        <w:rPr>
          <w:rFonts w:hint="eastAsia" w:ascii="Arial"/>
          <w:sz w:val="30"/>
          <w:szCs w:val="30"/>
        </w:rPr>
      </w:pPr>
      <w:r>
        <w:rPr>
          <w:rFonts w:hint="eastAsia" w:ascii="Arial"/>
          <w:sz w:val="30"/>
          <w:szCs w:val="30"/>
        </w:rPr>
        <w:t>最后，通过从祂自然的身体上切下一小部分，祂预示了祂自己随后为了祂奥秘身体 (mystical body) 的救恩而被剪除于活人之地。</w:t>
      </w:r>
    </w:p>
    <w:p w14:paraId="5EFFC6B1">
      <w:pPr>
        <w:rPr>
          <w:rFonts w:hint="eastAsia" w:ascii="Arial"/>
          <w:sz w:val="30"/>
          <w:szCs w:val="30"/>
        </w:rPr>
      </w:pPr>
    </w:p>
    <w:p w14:paraId="72742FF8">
      <w:pPr>
        <w:rPr>
          <w:rFonts w:hint="eastAsia" w:ascii="Arial"/>
          <w:sz w:val="30"/>
          <w:szCs w:val="30"/>
        </w:rPr>
      </w:pPr>
      <w:r>
        <w:rPr>
          <w:rFonts w:hint="eastAsia" w:ascii="Arial"/>
          <w:sz w:val="30"/>
          <w:szCs w:val="30"/>
        </w:rPr>
        <w:t>What could be more proper than that the name of JESUS, or the SAVIOUR, should be given the Son of God, in that sacred rite, in which so many signs and pledges of his procuring our salvation by himself were exhibited.</w:t>
      </w:r>
    </w:p>
    <w:p w14:paraId="4A5E295B">
      <w:pPr>
        <w:rPr>
          <w:rFonts w:hint="eastAsia" w:ascii="Arial"/>
          <w:sz w:val="30"/>
          <w:szCs w:val="30"/>
        </w:rPr>
      </w:pPr>
    </w:p>
    <w:p w14:paraId="7C253309">
      <w:pPr>
        <w:rPr>
          <w:rFonts w:hint="eastAsia" w:ascii="Arial"/>
          <w:sz w:val="30"/>
          <w:szCs w:val="30"/>
        </w:rPr>
      </w:pPr>
      <w:r>
        <w:rPr>
          <w:rFonts w:hint="eastAsia" w:ascii="Arial"/>
          <w:sz w:val="30"/>
          <w:szCs w:val="30"/>
        </w:rPr>
        <w:t>还有什么比在那个神圣的仪式——其中展示了如此多祂亲自促成我们救恩的记号和凭据——中，将耶稣 (JESUS) 或救主 (SAVIOUR) 这个名字赐给上帝之子更恰当的呢？</w:t>
      </w:r>
    </w:p>
    <w:p w14:paraId="759523DE">
      <w:pPr>
        <w:rPr>
          <w:rFonts w:hint="eastAsia" w:ascii="Arial"/>
          <w:sz w:val="30"/>
          <w:szCs w:val="30"/>
        </w:rPr>
      </w:pPr>
    </w:p>
    <w:p w14:paraId="0F04F6E8">
      <w:pPr>
        <w:rPr>
          <w:rFonts w:hint="eastAsia" w:ascii="Arial"/>
          <w:sz w:val="30"/>
          <w:szCs w:val="30"/>
        </w:rPr>
      </w:pPr>
      <w:r>
        <w:rPr>
          <w:rFonts w:hint="eastAsia" w:ascii="Arial"/>
          <w:sz w:val="30"/>
          <w:szCs w:val="30"/>
        </w:rPr>
        <w:t>XII. Without controversy, this name is exceedingly illustrious.</w:t>
      </w:r>
    </w:p>
    <w:p w14:paraId="6695AAA7">
      <w:pPr>
        <w:rPr>
          <w:rFonts w:hint="eastAsia" w:ascii="Arial"/>
          <w:sz w:val="30"/>
          <w:szCs w:val="30"/>
        </w:rPr>
      </w:pPr>
    </w:p>
    <w:p w14:paraId="0E9748F7">
      <w:pPr>
        <w:rPr>
          <w:rFonts w:hint="eastAsia" w:ascii="Arial"/>
          <w:sz w:val="30"/>
          <w:szCs w:val="30"/>
        </w:rPr>
      </w:pPr>
      <w:r>
        <w:rPr>
          <w:rFonts w:hint="eastAsia" w:ascii="Arial"/>
          <w:sz w:val="30"/>
          <w:szCs w:val="30"/>
        </w:rPr>
        <w:t>十二、毫无疑问，这个名字极其显赫。</w:t>
      </w:r>
    </w:p>
    <w:p w14:paraId="43520838">
      <w:pPr>
        <w:rPr>
          <w:rFonts w:hint="eastAsia" w:ascii="Arial"/>
          <w:sz w:val="30"/>
          <w:szCs w:val="30"/>
        </w:rPr>
      </w:pPr>
    </w:p>
    <w:p w14:paraId="5B7D4FCB">
      <w:pPr>
        <w:rPr>
          <w:rFonts w:hint="eastAsia" w:ascii="Arial"/>
          <w:sz w:val="30"/>
          <w:szCs w:val="30"/>
        </w:rPr>
      </w:pPr>
      <w:r>
        <w:rPr>
          <w:rFonts w:hint="eastAsia" w:ascii="Arial"/>
          <w:sz w:val="30"/>
          <w:szCs w:val="30"/>
        </w:rPr>
        <w:t>It designates a work, and includes a glory, which are proper to God only, and cannot be shared with any that is not God.</w:t>
      </w:r>
    </w:p>
    <w:p w14:paraId="46DD218D">
      <w:pPr>
        <w:rPr>
          <w:rFonts w:hint="eastAsia" w:ascii="Arial"/>
          <w:sz w:val="30"/>
          <w:szCs w:val="30"/>
        </w:rPr>
      </w:pPr>
    </w:p>
    <w:p w14:paraId="61DB4404">
      <w:pPr>
        <w:rPr>
          <w:rFonts w:hint="eastAsia" w:ascii="Arial"/>
          <w:sz w:val="30"/>
          <w:szCs w:val="30"/>
        </w:rPr>
      </w:pPr>
      <w:r>
        <w:rPr>
          <w:rFonts w:hint="eastAsia" w:ascii="Arial"/>
          <w:sz w:val="30"/>
          <w:szCs w:val="30"/>
        </w:rPr>
        <w:t>它指明了一项工作，并包含了一种荣耀，这惟独属于上帝，任何不是上帝者都无法分享。</w:t>
      </w:r>
    </w:p>
    <w:p w14:paraId="04F8219E">
      <w:pPr>
        <w:rPr>
          <w:rFonts w:hint="eastAsia" w:ascii="Arial"/>
          <w:sz w:val="30"/>
          <w:szCs w:val="30"/>
        </w:rPr>
      </w:pPr>
    </w:p>
    <w:p w14:paraId="13681AB1">
      <w:pPr>
        <w:rPr>
          <w:rFonts w:hint="eastAsia" w:ascii="Arial"/>
          <w:sz w:val="30"/>
          <w:szCs w:val="30"/>
        </w:rPr>
      </w:pPr>
      <w:r>
        <w:rPr>
          <w:rFonts w:hint="eastAsia" w:ascii="Arial"/>
          <w:sz w:val="30"/>
          <w:szCs w:val="30"/>
        </w:rPr>
        <w:t>When understood, therefore, in its full import, it far surpasses at once the dignity and the power of all creatures.</w:t>
      </w:r>
    </w:p>
    <w:p w14:paraId="0DD8BC19">
      <w:pPr>
        <w:rPr>
          <w:rFonts w:hint="eastAsia" w:ascii="Arial"/>
          <w:sz w:val="30"/>
          <w:szCs w:val="30"/>
        </w:rPr>
      </w:pPr>
    </w:p>
    <w:p w14:paraId="09C0F508">
      <w:pPr>
        <w:rPr>
          <w:rFonts w:hint="eastAsia" w:ascii="Arial"/>
          <w:sz w:val="30"/>
          <w:szCs w:val="30"/>
        </w:rPr>
      </w:pPr>
      <w:r>
        <w:rPr>
          <w:rFonts w:hint="eastAsia" w:ascii="Arial"/>
          <w:sz w:val="30"/>
          <w:szCs w:val="30"/>
        </w:rPr>
        <w:t>因此，当以其全部含义理解时，它立刻远超所有受造物的尊严和能力。</w:t>
      </w:r>
    </w:p>
    <w:p w14:paraId="452E2DCA">
      <w:pPr>
        <w:rPr>
          <w:rFonts w:hint="eastAsia" w:ascii="Arial"/>
          <w:sz w:val="30"/>
          <w:szCs w:val="30"/>
        </w:rPr>
      </w:pPr>
    </w:p>
    <w:p w14:paraId="118F5B7F">
      <w:pPr>
        <w:rPr>
          <w:rFonts w:hint="eastAsia" w:ascii="Arial"/>
          <w:sz w:val="30"/>
          <w:szCs w:val="30"/>
        </w:rPr>
      </w:pPr>
      <w:r>
        <w:rPr>
          <w:rFonts w:hint="eastAsia" w:ascii="Arial"/>
          <w:sz w:val="30"/>
          <w:szCs w:val="30"/>
        </w:rPr>
        <w:t>Hence his own proclamation, "I, even I am JEHOVAH; and besides me there is no Saviour."</w:t>
      </w:r>
    </w:p>
    <w:p w14:paraId="1E6454AE">
      <w:pPr>
        <w:rPr>
          <w:rFonts w:hint="eastAsia" w:ascii="Arial"/>
          <w:sz w:val="30"/>
          <w:szCs w:val="30"/>
        </w:rPr>
      </w:pPr>
    </w:p>
    <w:p w14:paraId="27F7E5B6">
      <w:pPr>
        <w:rPr>
          <w:rFonts w:hint="eastAsia" w:ascii="Arial"/>
          <w:sz w:val="30"/>
          <w:szCs w:val="30"/>
        </w:rPr>
      </w:pPr>
      <w:r>
        <w:rPr>
          <w:rFonts w:hint="eastAsia" w:ascii="Arial"/>
          <w:sz w:val="30"/>
          <w:szCs w:val="30"/>
        </w:rPr>
        <w:t>因此祂自己的宣告：“惟有我是耶和华 (JEHOVAH)；除我以外没有救主 (Saviour)。”</w:t>
      </w:r>
    </w:p>
    <w:p w14:paraId="68C7DDCC">
      <w:pPr>
        <w:rPr>
          <w:rFonts w:hint="eastAsia" w:ascii="Arial"/>
          <w:sz w:val="30"/>
          <w:szCs w:val="30"/>
        </w:rPr>
      </w:pPr>
    </w:p>
    <w:p w14:paraId="15FAC111">
      <w:pPr>
        <w:rPr>
          <w:rFonts w:hint="eastAsia" w:ascii="Arial"/>
          <w:sz w:val="30"/>
          <w:szCs w:val="30"/>
        </w:rPr>
      </w:pPr>
      <w:r>
        <w:rPr>
          <w:rFonts w:hint="eastAsia" w:ascii="Arial"/>
          <w:sz w:val="30"/>
          <w:szCs w:val="30"/>
        </w:rPr>
        <w:t>As to</w:t>
      </w:r>
    </w:p>
    <w:p w14:paraId="08896141">
      <w:pPr>
        <w:rPr>
          <w:rFonts w:hint="eastAsia" w:ascii="Arial"/>
          <w:sz w:val="30"/>
          <w:szCs w:val="30"/>
        </w:rPr>
      </w:pPr>
    </w:p>
    <w:p w14:paraId="37781712">
      <w:pPr>
        <w:rPr>
          <w:rFonts w:hint="eastAsia" w:ascii="Arial"/>
          <w:sz w:val="30"/>
          <w:szCs w:val="30"/>
        </w:rPr>
      </w:pPr>
      <w:r>
        <w:rPr>
          <w:rFonts w:hint="eastAsia" w:ascii="Arial"/>
          <w:sz w:val="30"/>
          <w:szCs w:val="30"/>
        </w:rPr>
        <w:t>至于</w:t>
      </w:r>
    </w:p>
    <w:p w14:paraId="670B94F5">
      <w:pPr>
        <w:rPr>
          <w:rFonts w:hint="eastAsia" w:ascii="Arial"/>
          <w:sz w:val="30"/>
          <w:szCs w:val="30"/>
        </w:rPr>
      </w:pPr>
    </w:p>
    <w:p w14:paraId="12DBCC7D">
      <w:pPr>
        <w:rPr>
          <w:rFonts w:hint="eastAsia" w:ascii="Arial"/>
          <w:sz w:val="30"/>
          <w:szCs w:val="30"/>
        </w:rPr>
      </w:pPr>
      <w:r>
        <w:rPr>
          <w:rFonts w:hint="eastAsia" w:ascii="Arial"/>
          <w:sz w:val="30"/>
          <w:szCs w:val="30"/>
        </w:rPr>
        <w:t>others besides our Lord, that have been called by this name, it was in them either an empty and high-sounding title, imposed by human wisdom and ambitiously assumed; or conferred by the gracious indulgence of God on those whom he employed as the instruments of a comparatively inconsiderable, a corporeal and temporal salvation, and whom he intended to be, in this respect, types of his Son.</w:t>
      </w:r>
    </w:p>
    <w:p w14:paraId="232E39AC">
      <w:pPr>
        <w:rPr>
          <w:rFonts w:hint="eastAsia" w:ascii="Arial"/>
          <w:sz w:val="30"/>
          <w:szCs w:val="30"/>
        </w:rPr>
      </w:pPr>
    </w:p>
    <w:p w14:paraId="699AB00B">
      <w:pPr>
        <w:rPr>
          <w:rFonts w:hint="eastAsia" w:ascii="Arial"/>
          <w:sz w:val="30"/>
          <w:szCs w:val="30"/>
        </w:rPr>
      </w:pPr>
      <w:r>
        <w:rPr>
          <w:rFonts w:hint="eastAsia" w:ascii="Arial"/>
          <w:sz w:val="30"/>
          <w:szCs w:val="30"/>
        </w:rPr>
        <w:t>除了我们的主之外，其他曾被称为这个名字的人，在他们身上它要么是一个空洞响亮的头衔，由人类智慧强加并野心勃勃地僭取；要么是上帝恩慈的纵容赐予那些祂用作相对微不足道、属肉体和暂时性救恩之工具的人，并且祂意在使他们在这一方面成为祂儿子的预表。</w:t>
      </w:r>
    </w:p>
    <w:p w14:paraId="0E543CE3">
      <w:pPr>
        <w:rPr>
          <w:rFonts w:hint="eastAsia" w:ascii="Arial"/>
          <w:sz w:val="30"/>
          <w:szCs w:val="30"/>
        </w:rPr>
      </w:pPr>
    </w:p>
    <w:p w14:paraId="5348C86C">
      <w:pPr>
        <w:rPr>
          <w:rFonts w:hint="eastAsia" w:ascii="Arial"/>
          <w:sz w:val="30"/>
          <w:szCs w:val="30"/>
        </w:rPr>
      </w:pPr>
      <w:r>
        <w:rPr>
          <w:rFonts w:hint="eastAsia" w:ascii="Arial"/>
          <w:sz w:val="30"/>
          <w:szCs w:val="30"/>
        </w:rPr>
        <w:t>Its signification, consequently, when applied to those persons, was as much lower as the shadow is inferior to the body.</w:t>
      </w:r>
    </w:p>
    <w:p w14:paraId="3BA947D0">
      <w:pPr>
        <w:rPr>
          <w:rFonts w:hint="eastAsia" w:ascii="Arial"/>
          <w:sz w:val="30"/>
          <w:szCs w:val="30"/>
        </w:rPr>
      </w:pPr>
    </w:p>
    <w:p w14:paraId="0092B4D3">
      <w:pPr>
        <w:rPr>
          <w:rFonts w:hint="eastAsia" w:ascii="Arial"/>
          <w:sz w:val="30"/>
          <w:szCs w:val="30"/>
        </w:rPr>
      </w:pPr>
      <w:r>
        <w:rPr>
          <w:rFonts w:hint="eastAsia" w:ascii="Arial"/>
          <w:sz w:val="30"/>
          <w:szCs w:val="30"/>
        </w:rPr>
        <w:t>因此，当应用于那些人时，它的意义就像影子低于实体一样低下。</w:t>
      </w:r>
    </w:p>
    <w:p w14:paraId="61F6119E">
      <w:pPr>
        <w:rPr>
          <w:rFonts w:hint="eastAsia" w:ascii="Arial"/>
          <w:sz w:val="30"/>
          <w:szCs w:val="30"/>
        </w:rPr>
      </w:pPr>
    </w:p>
    <w:p w14:paraId="66ED1EF4">
      <w:pPr>
        <w:rPr>
          <w:rFonts w:hint="eastAsia" w:ascii="Arial"/>
          <w:sz w:val="30"/>
          <w:szCs w:val="30"/>
        </w:rPr>
      </w:pPr>
      <w:r>
        <w:rPr>
          <w:rFonts w:hint="eastAsia" w:ascii="Arial"/>
          <w:sz w:val="30"/>
          <w:szCs w:val="30"/>
        </w:rPr>
        <w:t>In its full signification, it belongs, as well exclusively as eminently, to the Son of God.</w:t>
      </w:r>
    </w:p>
    <w:p w14:paraId="1B1F9825">
      <w:pPr>
        <w:rPr>
          <w:rFonts w:hint="eastAsia" w:ascii="Arial"/>
          <w:sz w:val="30"/>
          <w:szCs w:val="30"/>
        </w:rPr>
      </w:pPr>
    </w:p>
    <w:p w14:paraId="07E207F5">
      <w:pPr>
        <w:rPr>
          <w:rFonts w:hint="eastAsia" w:ascii="Arial"/>
          <w:sz w:val="30"/>
          <w:szCs w:val="30"/>
        </w:rPr>
      </w:pPr>
      <w:r>
        <w:rPr>
          <w:rFonts w:hint="eastAsia" w:ascii="Arial"/>
          <w:sz w:val="30"/>
          <w:szCs w:val="30"/>
        </w:rPr>
        <w:t>以其全部意义而言，它既独特又卓越地属于上帝之子。</w:t>
      </w:r>
    </w:p>
    <w:p w14:paraId="1852A525">
      <w:pPr>
        <w:rPr>
          <w:rFonts w:hint="eastAsia" w:ascii="Arial"/>
          <w:sz w:val="30"/>
          <w:szCs w:val="30"/>
        </w:rPr>
      </w:pPr>
    </w:p>
    <w:p w14:paraId="550D3231">
      <w:pPr>
        <w:rPr>
          <w:rFonts w:hint="eastAsia" w:ascii="Arial"/>
          <w:sz w:val="30"/>
          <w:szCs w:val="30"/>
        </w:rPr>
      </w:pPr>
      <w:r>
        <w:rPr>
          <w:rFonts w:hint="eastAsia" w:ascii="Arial"/>
          <w:sz w:val="30"/>
          <w:szCs w:val="30"/>
        </w:rPr>
        <w:t>XIII. Yet, without doubt, an erroneous opinion is entertained by those who imagine, that the name Jesus, as it is either expressed in writing or pronounced by the tongue, is of such superior dignity above all the other names of God or Christ, that it ought to be venerated either by the bending of the knee, or by any other token of homage.</w:t>
      </w:r>
    </w:p>
    <w:p w14:paraId="360AB502">
      <w:pPr>
        <w:rPr>
          <w:rFonts w:hint="eastAsia" w:ascii="Arial"/>
          <w:sz w:val="30"/>
          <w:szCs w:val="30"/>
        </w:rPr>
      </w:pPr>
    </w:p>
    <w:p w14:paraId="0DB2EB59">
      <w:pPr>
        <w:rPr>
          <w:rFonts w:hint="eastAsia" w:ascii="Arial"/>
          <w:sz w:val="30"/>
          <w:szCs w:val="30"/>
        </w:rPr>
      </w:pPr>
      <w:r>
        <w:rPr>
          <w:rFonts w:hint="eastAsia" w:ascii="Arial"/>
          <w:sz w:val="30"/>
          <w:szCs w:val="30"/>
        </w:rPr>
        <w:t>十三、然而，毫无疑问，那些想象耶稣 (Jesus) 这个名字——无论是书写表达还是口头念出——具有超越所有其他上帝或基督名字的如此优越尊严，以至于应当通过屈膝或其他任何敬意标记来尊崇的人，持有错误的观点。</w:t>
      </w:r>
    </w:p>
    <w:p w14:paraId="54031BB3">
      <w:pPr>
        <w:rPr>
          <w:rFonts w:hint="eastAsia" w:ascii="Arial"/>
          <w:sz w:val="30"/>
          <w:szCs w:val="30"/>
        </w:rPr>
      </w:pPr>
    </w:p>
    <w:p w14:paraId="5DCD36E9">
      <w:pPr>
        <w:rPr>
          <w:rFonts w:hint="eastAsia" w:ascii="Arial"/>
          <w:sz w:val="30"/>
          <w:szCs w:val="30"/>
        </w:rPr>
      </w:pPr>
      <w:r>
        <w:rPr>
          <w:rFonts w:hint="eastAsia" w:ascii="Arial"/>
          <w:sz w:val="30"/>
          <w:szCs w:val="30"/>
        </w:rPr>
        <w:t>The Apostle, indeed, teaches us, that "at the name of Jesus every knee should bow."</w:t>
      </w:r>
    </w:p>
    <w:p w14:paraId="09A82738">
      <w:pPr>
        <w:rPr>
          <w:rFonts w:hint="eastAsia" w:ascii="Arial"/>
          <w:sz w:val="30"/>
          <w:szCs w:val="30"/>
        </w:rPr>
      </w:pPr>
    </w:p>
    <w:p w14:paraId="2CD8222D">
      <w:pPr>
        <w:rPr>
          <w:rFonts w:hint="eastAsia" w:ascii="Arial"/>
          <w:sz w:val="30"/>
          <w:szCs w:val="30"/>
        </w:rPr>
      </w:pPr>
      <w:r>
        <w:rPr>
          <w:rFonts w:hint="eastAsia" w:ascii="Arial"/>
          <w:sz w:val="30"/>
          <w:szCs w:val="30"/>
        </w:rPr>
        <w:t>使徒确实教导我们，“叫一切在天上的、地上的，和地底下的，因耶稣的名无不屈膝。”</w:t>
      </w:r>
    </w:p>
    <w:p w14:paraId="7A98E67D">
      <w:pPr>
        <w:rPr>
          <w:rFonts w:hint="eastAsia" w:ascii="Arial"/>
          <w:sz w:val="30"/>
          <w:szCs w:val="30"/>
        </w:rPr>
      </w:pPr>
    </w:p>
    <w:p w14:paraId="7EC348AD">
      <w:pPr>
        <w:rPr>
          <w:rFonts w:hint="eastAsia" w:ascii="Arial"/>
          <w:sz w:val="30"/>
          <w:szCs w:val="30"/>
        </w:rPr>
      </w:pPr>
      <w:r>
        <w:rPr>
          <w:rFonts w:hint="eastAsia" w:ascii="Arial"/>
          <w:sz w:val="30"/>
          <w:szCs w:val="30"/>
        </w:rPr>
        <w:t>But in this passage, "the name" does not signify the term, but the Person himself, and the dignity conferred on him, expressed by this term; as may be frequently seen in sacred writ, and particularly in Acts 4:12.</w:t>
      </w:r>
    </w:p>
    <w:p w14:paraId="6218682A">
      <w:pPr>
        <w:rPr>
          <w:rFonts w:hint="eastAsia" w:ascii="Arial"/>
          <w:sz w:val="30"/>
          <w:szCs w:val="30"/>
        </w:rPr>
      </w:pPr>
    </w:p>
    <w:p w14:paraId="7A75759C">
      <w:pPr>
        <w:rPr>
          <w:rFonts w:hint="eastAsia" w:ascii="Arial"/>
          <w:sz w:val="30"/>
          <w:szCs w:val="30"/>
        </w:rPr>
      </w:pPr>
      <w:r>
        <w:rPr>
          <w:rFonts w:hint="eastAsia" w:ascii="Arial"/>
          <w:sz w:val="30"/>
          <w:szCs w:val="30"/>
        </w:rPr>
        <w:t>但在这段经文中，“名”(the name) 并非意指那个词语，而是指祂本人 (Person himself)，以及赋予祂的、由这个词语表达的尊严；这在圣经中常常可以看到，尤其是在使徒行传 4:12。</w:t>
      </w:r>
    </w:p>
    <w:p w14:paraId="515067E8">
      <w:pPr>
        <w:rPr>
          <w:rFonts w:hint="eastAsia" w:ascii="Arial"/>
          <w:sz w:val="30"/>
          <w:szCs w:val="30"/>
        </w:rPr>
      </w:pPr>
    </w:p>
    <w:p w14:paraId="0EA9C225">
      <w:pPr>
        <w:rPr>
          <w:rFonts w:hint="eastAsia" w:ascii="Arial"/>
          <w:sz w:val="30"/>
          <w:szCs w:val="30"/>
        </w:rPr>
      </w:pPr>
      <w:r>
        <w:rPr>
          <w:rFonts w:hint="eastAsia" w:ascii="Arial"/>
          <w:sz w:val="30"/>
          <w:szCs w:val="30"/>
        </w:rPr>
        <w:t>Let this passage also be compared with that in Isaiah 45:23. to which the Apostle manifestly alludes: "Unto me every kneeshall bow."</w:t>
      </w:r>
    </w:p>
    <w:p w14:paraId="065EBB6A">
      <w:pPr>
        <w:rPr>
          <w:rFonts w:hint="eastAsia" w:ascii="Arial"/>
          <w:sz w:val="30"/>
          <w:szCs w:val="30"/>
        </w:rPr>
      </w:pPr>
    </w:p>
    <w:p w14:paraId="1A41EE10">
      <w:pPr>
        <w:rPr>
          <w:rFonts w:hint="eastAsia" w:ascii="Arial"/>
          <w:sz w:val="30"/>
          <w:szCs w:val="30"/>
        </w:rPr>
      </w:pPr>
      <w:r>
        <w:rPr>
          <w:rFonts w:hint="eastAsia" w:ascii="Arial"/>
          <w:sz w:val="30"/>
          <w:szCs w:val="30"/>
        </w:rPr>
        <w:t>也让这段经文与以赛亚书 45:23 中的那段比较，使徒明显暗指了它：“万膝必向我跪拜。”</w:t>
      </w:r>
    </w:p>
    <w:p w14:paraId="3EA0EFE1">
      <w:pPr>
        <w:rPr>
          <w:rFonts w:hint="eastAsia" w:ascii="Arial"/>
          <w:sz w:val="30"/>
          <w:szCs w:val="30"/>
        </w:rPr>
      </w:pPr>
    </w:p>
    <w:p w14:paraId="02353910">
      <w:pPr>
        <w:rPr>
          <w:rFonts w:hint="eastAsia" w:ascii="Arial"/>
          <w:sz w:val="30"/>
          <w:szCs w:val="30"/>
        </w:rPr>
      </w:pPr>
      <w:r>
        <w:rPr>
          <w:rFonts w:hint="eastAsia" w:ascii="Arial"/>
          <w:sz w:val="30"/>
          <w:szCs w:val="30"/>
        </w:rPr>
        <w:t>XIV. It is not possible for him to whom counsel belongeth, to bear a title without performing the work and possessing the honour it implies.</w:t>
      </w:r>
    </w:p>
    <w:p w14:paraId="02F0CD35">
      <w:pPr>
        <w:rPr>
          <w:rFonts w:hint="eastAsia" w:ascii="Arial"/>
          <w:sz w:val="30"/>
          <w:szCs w:val="30"/>
        </w:rPr>
      </w:pPr>
    </w:p>
    <w:p w14:paraId="531D2DC4">
      <w:pPr>
        <w:rPr>
          <w:rFonts w:hint="eastAsia" w:ascii="Arial"/>
          <w:sz w:val="30"/>
          <w:szCs w:val="30"/>
        </w:rPr>
      </w:pPr>
      <w:r>
        <w:rPr>
          <w:rFonts w:hint="eastAsia" w:ascii="Arial"/>
          <w:sz w:val="30"/>
          <w:szCs w:val="30"/>
        </w:rPr>
        <w:t>十四、对于那位拥有谋略者来说，不可能承载一个称号而不履行其工作并拥有其蕴含的尊荣。</w:t>
      </w:r>
    </w:p>
    <w:p w14:paraId="19327445">
      <w:pPr>
        <w:rPr>
          <w:rFonts w:hint="eastAsia" w:ascii="Arial"/>
          <w:sz w:val="30"/>
          <w:szCs w:val="30"/>
        </w:rPr>
      </w:pPr>
    </w:p>
    <w:p w14:paraId="5F30BF1B">
      <w:pPr>
        <w:rPr>
          <w:rFonts w:hint="eastAsia" w:ascii="Arial"/>
          <w:sz w:val="30"/>
          <w:szCs w:val="30"/>
        </w:rPr>
      </w:pPr>
      <w:r>
        <w:rPr>
          <w:rFonts w:hint="eastAsia" w:ascii="Arial"/>
          <w:sz w:val="30"/>
          <w:szCs w:val="30"/>
        </w:rPr>
        <w:t>Whatever, therefore, may be designated by the word SAVIOUR, is found in reality in our Lord Jesus; the angel having added this reason for the name given him,—"for he shall save his people from their sins."</w:t>
      </w:r>
    </w:p>
    <w:p w14:paraId="6477F8FD">
      <w:pPr>
        <w:rPr>
          <w:rFonts w:hint="eastAsia" w:ascii="Arial"/>
          <w:sz w:val="30"/>
          <w:szCs w:val="30"/>
        </w:rPr>
      </w:pPr>
    </w:p>
    <w:p w14:paraId="63EBF6B6">
      <w:pPr>
        <w:rPr>
          <w:rFonts w:hint="eastAsia" w:ascii="Arial"/>
          <w:sz w:val="30"/>
          <w:szCs w:val="30"/>
        </w:rPr>
      </w:pPr>
      <w:r>
        <w:rPr>
          <w:rFonts w:hint="eastAsia" w:ascii="Arial"/>
          <w:sz w:val="30"/>
          <w:szCs w:val="30"/>
        </w:rPr>
        <w:t>因此，凡可以由“救主”(SAVIOUR) 这个词所指代的，都在我们的主耶稣里真实地找到；天使已为赋予祂的名字加上了这个理由——“因祂要将自己的百姓从罪恶里救出来。”</w:t>
      </w:r>
    </w:p>
    <w:p w14:paraId="0FF57760">
      <w:pPr>
        <w:rPr>
          <w:rFonts w:hint="eastAsia" w:ascii="Arial"/>
          <w:sz w:val="30"/>
          <w:szCs w:val="30"/>
        </w:rPr>
      </w:pPr>
    </w:p>
    <w:p w14:paraId="6973B5A6">
      <w:pPr>
        <w:rPr>
          <w:rFonts w:hint="eastAsia" w:ascii="Arial"/>
          <w:sz w:val="30"/>
          <w:szCs w:val="30"/>
        </w:rPr>
      </w:pPr>
      <w:r>
        <w:rPr>
          <w:rFonts w:hint="eastAsia" w:ascii="Arial"/>
          <w:sz w:val="30"/>
          <w:szCs w:val="30"/>
        </w:rPr>
        <w:t>XV. Further, he is said to save us, not because he has explained the doctrine of the Gospel of salvation in the clearest terms, and has confirmed it at once by the example of a most holy life, by stupendous miracles, by an almost incredible patience under sufferings, and by the martyrdom of a most grievous and bitter</w:t>
      </w:r>
    </w:p>
    <w:p w14:paraId="2A4BAFB7">
      <w:pPr>
        <w:rPr>
          <w:rFonts w:hint="eastAsia" w:ascii="Arial"/>
          <w:sz w:val="30"/>
          <w:szCs w:val="30"/>
        </w:rPr>
      </w:pPr>
    </w:p>
    <w:p w14:paraId="09AB8E11">
      <w:pPr>
        <w:rPr>
          <w:rFonts w:hint="eastAsia" w:ascii="Arial"/>
          <w:sz w:val="30"/>
          <w:szCs w:val="30"/>
        </w:rPr>
      </w:pPr>
      <w:r>
        <w:rPr>
          <w:rFonts w:hint="eastAsia" w:ascii="Arial"/>
          <w:sz w:val="30"/>
          <w:szCs w:val="30"/>
        </w:rPr>
        <w:t>十五、再者，据说祂拯救我们，并非因为祂以最清晰的措辞解释了救恩福音的教义，并同时藉着最圣洁生活的榜样、惊人的神迹、在苦难下几乎难以置信的忍耐，以及最悲惨痛苦之死的殉道 (martyrdom)</w:t>
      </w:r>
    </w:p>
    <w:p w14:paraId="12BCAE39">
      <w:pPr>
        <w:rPr>
          <w:rFonts w:hint="eastAsia" w:ascii="Arial"/>
          <w:sz w:val="30"/>
          <w:szCs w:val="30"/>
        </w:rPr>
      </w:pPr>
    </w:p>
    <w:p w14:paraId="60F58F9C">
      <w:pPr>
        <w:rPr>
          <w:rFonts w:hint="eastAsia" w:ascii="Arial"/>
          <w:sz w:val="30"/>
          <w:szCs w:val="30"/>
        </w:rPr>
      </w:pPr>
      <w:r>
        <w:rPr>
          <w:rFonts w:hint="eastAsia" w:ascii="Arial"/>
          <w:sz w:val="30"/>
          <w:szCs w:val="30"/>
        </w:rPr>
        <w:t>death;—not because he has openly shown the way to immortality by his resurrection, and has obtained authority from God to bestow upon us everlasting life.</w:t>
      </w:r>
    </w:p>
    <w:p w14:paraId="07B031DD">
      <w:pPr>
        <w:rPr>
          <w:rFonts w:hint="eastAsia" w:ascii="Arial"/>
          <w:sz w:val="30"/>
          <w:szCs w:val="30"/>
        </w:rPr>
      </w:pPr>
    </w:p>
    <w:p w14:paraId="6DAEBDB1">
      <w:pPr>
        <w:rPr>
          <w:rFonts w:hint="eastAsia" w:ascii="Arial"/>
          <w:sz w:val="30"/>
          <w:szCs w:val="30"/>
        </w:rPr>
      </w:pPr>
      <w:r>
        <w:rPr>
          <w:rFonts w:hint="eastAsia" w:ascii="Arial"/>
          <w:sz w:val="30"/>
          <w:szCs w:val="30"/>
        </w:rPr>
        <w:t>来证实它；——并非因为祂藉着祂的复活公开显明了通往不朽的道路，并已从上帝那里获得权柄将永生赐给我们。</w:t>
      </w:r>
    </w:p>
    <w:p w14:paraId="05CB846C">
      <w:pPr>
        <w:rPr>
          <w:rFonts w:hint="eastAsia" w:ascii="Arial"/>
          <w:sz w:val="30"/>
          <w:szCs w:val="30"/>
        </w:rPr>
      </w:pPr>
    </w:p>
    <w:p w14:paraId="247E221E">
      <w:pPr>
        <w:rPr>
          <w:rFonts w:hint="eastAsia" w:ascii="Arial"/>
          <w:sz w:val="30"/>
          <w:szCs w:val="30"/>
        </w:rPr>
      </w:pPr>
      <w:r>
        <w:rPr>
          <w:rFonts w:hint="eastAsia" w:ascii="Arial"/>
          <w:sz w:val="30"/>
          <w:szCs w:val="30"/>
        </w:rPr>
        <w:t>This is the Semi-Mahometan blasphemy of Socinus.</w:t>
      </w:r>
    </w:p>
    <w:p w14:paraId="620B4796">
      <w:pPr>
        <w:rPr>
          <w:rFonts w:hint="eastAsia" w:ascii="Arial"/>
          <w:sz w:val="30"/>
          <w:szCs w:val="30"/>
        </w:rPr>
      </w:pPr>
    </w:p>
    <w:p w14:paraId="4E38CAFD">
      <w:pPr>
        <w:rPr>
          <w:rFonts w:hint="eastAsia" w:ascii="Arial"/>
          <w:sz w:val="30"/>
          <w:szCs w:val="30"/>
        </w:rPr>
      </w:pPr>
      <w:r>
        <w:rPr>
          <w:rFonts w:hint="eastAsia" w:ascii="Arial"/>
          <w:sz w:val="30"/>
          <w:szCs w:val="30"/>
        </w:rPr>
        <w:t>这是索西努 (Socinus) 半穆罕默德式 (Semi-Mahometan) 的亵渎。</w:t>
      </w:r>
    </w:p>
    <w:p w14:paraId="5308F7A9">
      <w:pPr>
        <w:rPr>
          <w:rFonts w:hint="eastAsia" w:ascii="Arial"/>
          <w:sz w:val="30"/>
          <w:szCs w:val="30"/>
        </w:rPr>
      </w:pPr>
    </w:p>
    <w:p w14:paraId="5B23E206">
      <w:pPr>
        <w:rPr>
          <w:rFonts w:hint="eastAsia" w:ascii="Arial"/>
          <w:sz w:val="30"/>
          <w:szCs w:val="30"/>
        </w:rPr>
      </w:pPr>
      <w:r>
        <w:rPr>
          <w:rFonts w:hint="eastAsia" w:ascii="Arial"/>
          <w:sz w:val="30"/>
          <w:szCs w:val="30"/>
        </w:rPr>
        <w:t>If the salvation of Christ consist in nothing else, how slight, at least, is his superiority to several other Prophets, and in particular, to his Apostles!</w:t>
      </w:r>
    </w:p>
    <w:p w14:paraId="141E2376">
      <w:pPr>
        <w:rPr>
          <w:rFonts w:hint="eastAsia" w:ascii="Arial"/>
          <w:sz w:val="30"/>
          <w:szCs w:val="30"/>
        </w:rPr>
      </w:pPr>
    </w:p>
    <w:p w14:paraId="35D0C065">
      <w:pPr>
        <w:rPr>
          <w:rFonts w:hint="eastAsia" w:ascii="Arial"/>
          <w:sz w:val="30"/>
          <w:szCs w:val="30"/>
        </w:rPr>
      </w:pPr>
      <w:r>
        <w:rPr>
          <w:rFonts w:hint="eastAsia" w:ascii="Arial"/>
          <w:sz w:val="30"/>
          <w:szCs w:val="30"/>
        </w:rPr>
        <w:t>如果基督的救恩仅在于此，那么祂至少相对于其他几位先知，特别是相对于祂的使徒们，其优越性是何等微小！</w:t>
      </w:r>
    </w:p>
    <w:p w14:paraId="5ACEC1E1">
      <w:pPr>
        <w:rPr>
          <w:rFonts w:hint="eastAsia" w:ascii="Arial"/>
          <w:sz w:val="30"/>
          <w:szCs w:val="30"/>
        </w:rPr>
      </w:pPr>
    </w:p>
    <w:p w14:paraId="2D6779C8">
      <w:pPr>
        <w:rPr>
          <w:rFonts w:hint="eastAsia" w:ascii="Arial"/>
          <w:sz w:val="30"/>
          <w:szCs w:val="30"/>
        </w:rPr>
      </w:pPr>
      <w:r>
        <w:rPr>
          <w:rFonts w:hint="eastAsia" w:ascii="Arial"/>
          <w:sz w:val="30"/>
          <w:szCs w:val="30"/>
        </w:rPr>
        <w:t>XVI. Nor does he sustain the name of Saviour for this reason, that he has restored us to a state in which God, without any remaining obstacle from his avenging justice, and according to the inclinations of his mercy, is both able and willing to communicate his blessings anew, in that manner and upon those conditions which seem good to him; while, however, this procuring of salvation by Christ, so far as the nature of the thing is concerned, (though God knew that the event would certainly be otherwise) may remain entire and perfect in itself, although there were none to whom it should be applied, and who should experience its happy fruits.</w:t>
      </w:r>
    </w:p>
    <w:p w14:paraId="6EC287F2">
      <w:pPr>
        <w:rPr>
          <w:rFonts w:hint="eastAsia" w:ascii="Arial"/>
          <w:sz w:val="30"/>
          <w:szCs w:val="30"/>
        </w:rPr>
      </w:pPr>
    </w:p>
    <w:p w14:paraId="2EAD222D">
      <w:pPr>
        <w:rPr>
          <w:rFonts w:hint="eastAsia" w:ascii="Arial"/>
          <w:sz w:val="30"/>
          <w:szCs w:val="30"/>
        </w:rPr>
      </w:pPr>
      <w:r>
        <w:rPr>
          <w:rFonts w:hint="eastAsia" w:ascii="Arial"/>
          <w:sz w:val="30"/>
          <w:szCs w:val="30"/>
        </w:rPr>
        <w:t>十六、祂也不是因这个理由承载救主 (Saviour) 之名：即祂已将我们恢复到一个状态，在此状态中上帝，没有任何来自祂报应性公义的遗留障碍，并按照祂怜悯的倾向，既能够也愿意以祂看为好的方式和条件，重新传递祂的福分；然而同时，基督促成的这种救恩，就事物的本性而言，（尽管上帝知道结果必定会不同）即使没有任何人被应用到它，也没有任何人经历到它的幸福果实，它本身仍可以保持完整和完美。</w:t>
      </w:r>
    </w:p>
    <w:p w14:paraId="23C53A07">
      <w:pPr>
        <w:rPr>
          <w:rFonts w:hint="eastAsia" w:ascii="Arial"/>
          <w:sz w:val="30"/>
          <w:szCs w:val="30"/>
        </w:rPr>
      </w:pPr>
    </w:p>
    <w:p w14:paraId="6FD97343">
      <w:pPr>
        <w:rPr>
          <w:rFonts w:hint="eastAsia" w:ascii="Arial"/>
          <w:sz w:val="30"/>
          <w:szCs w:val="30"/>
        </w:rPr>
      </w:pPr>
      <w:r>
        <w:rPr>
          <w:rFonts w:hint="eastAsia" w:ascii="Arial"/>
          <w:sz w:val="30"/>
          <w:szCs w:val="30"/>
        </w:rPr>
        <w:t>In this manner the Remonstrants, in their synodical writings,* debase this magnificent title of our Lord.</w:t>
      </w:r>
    </w:p>
    <w:p w14:paraId="2B011C74">
      <w:pPr>
        <w:rPr>
          <w:rFonts w:hint="eastAsia" w:ascii="Arial"/>
          <w:sz w:val="30"/>
          <w:szCs w:val="30"/>
        </w:rPr>
      </w:pPr>
    </w:p>
    <w:p w14:paraId="58AF7789">
      <w:pPr>
        <w:rPr>
          <w:rFonts w:hint="eastAsia" w:ascii="Arial"/>
          <w:sz w:val="30"/>
          <w:szCs w:val="30"/>
        </w:rPr>
      </w:pPr>
      <w:r>
        <w:rPr>
          <w:rFonts w:hint="eastAsia" w:ascii="Arial"/>
          <w:sz w:val="30"/>
          <w:szCs w:val="30"/>
        </w:rPr>
        <w:t>抗辩派 (Remonstrants) 在他们的主教会议文书* 中，以这种方式贬低了我们主这个宏伟的称号。</w:t>
      </w:r>
    </w:p>
    <w:p w14:paraId="55883DD3">
      <w:pPr>
        <w:rPr>
          <w:rFonts w:hint="eastAsia" w:ascii="Arial"/>
          <w:sz w:val="30"/>
          <w:szCs w:val="30"/>
        </w:rPr>
      </w:pPr>
    </w:p>
    <w:p w14:paraId="44BD36AB">
      <w:pPr>
        <w:rPr>
          <w:rFonts w:hint="eastAsia" w:ascii="Arial"/>
          <w:sz w:val="30"/>
          <w:szCs w:val="30"/>
        </w:rPr>
      </w:pPr>
      <w:r>
        <w:rPr>
          <w:rFonts w:hint="eastAsia" w:ascii="Arial"/>
          <w:sz w:val="30"/>
          <w:szCs w:val="30"/>
        </w:rPr>
        <w:t>XVII. Were these allegations true, he would not have obtained for mankind the actual restoration of any to a state of favour and acceptance; he would not even have acquired for them any thing by which they can be saved: but would merely have removed the impediment arising from punitive justice, and thus obtained for God the power of acting graciously towards men.</w:t>
      </w:r>
    </w:p>
    <w:p w14:paraId="14CC925A">
      <w:pPr>
        <w:rPr>
          <w:rFonts w:hint="eastAsia" w:ascii="Arial"/>
          <w:sz w:val="30"/>
          <w:szCs w:val="30"/>
        </w:rPr>
      </w:pPr>
    </w:p>
    <w:p w14:paraId="50AAC14C">
      <w:pPr>
        <w:rPr>
          <w:rFonts w:hint="eastAsia" w:ascii="Arial"/>
          <w:sz w:val="30"/>
          <w:szCs w:val="30"/>
        </w:rPr>
      </w:pPr>
      <w:r>
        <w:rPr>
          <w:rFonts w:hint="eastAsia" w:ascii="Arial"/>
          <w:sz w:val="30"/>
          <w:szCs w:val="30"/>
        </w:rPr>
        <w:t>十七、如果这些指控是真的，祂就不会为人类获得任何实际恢复到恩惠和接纳状态的机会；祂甚至不会为他们获得任何可以使他们得救的东西：而仅仅是移除了源于刑罚性公义 (punitive justice) 的障碍，从而为上帝获得了向人施恩的能力。</w:t>
      </w:r>
    </w:p>
    <w:p w14:paraId="37C2A7BA">
      <w:pPr>
        <w:rPr>
          <w:rFonts w:hint="eastAsia" w:ascii="Arial"/>
          <w:sz w:val="30"/>
          <w:szCs w:val="30"/>
        </w:rPr>
      </w:pPr>
    </w:p>
    <w:p w14:paraId="72315907">
      <w:pPr>
        <w:rPr>
          <w:rFonts w:hint="eastAsia" w:ascii="Arial"/>
          <w:sz w:val="30"/>
          <w:szCs w:val="30"/>
        </w:rPr>
      </w:pPr>
      <w:r>
        <w:rPr>
          <w:rFonts w:hint="eastAsia" w:ascii="Arial"/>
          <w:sz w:val="30"/>
          <w:szCs w:val="30"/>
        </w:rPr>
        <w:t>Nay, he would not even have obtained this for God, since, according to their sentiments, God possesses this power of himself, without the intervention of Christ, and previously to any work which he has done.</w:t>
      </w:r>
    </w:p>
    <w:p w14:paraId="47D6B6E3">
      <w:pPr>
        <w:rPr>
          <w:rFonts w:hint="eastAsia" w:ascii="Arial"/>
          <w:sz w:val="30"/>
          <w:szCs w:val="30"/>
        </w:rPr>
      </w:pPr>
    </w:p>
    <w:p w14:paraId="53F37CD4">
      <w:pPr>
        <w:rPr>
          <w:rFonts w:hint="eastAsia" w:ascii="Arial"/>
          <w:sz w:val="30"/>
          <w:szCs w:val="30"/>
        </w:rPr>
      </w:pPr>
      <w:r>
        <w:rPr>
          <w:rFonts w:hint="eastAsia" w:ascii="Arial"/>
          <w:sz w:val="30"/>
          <w:szCs w:val="30"/>
        </w:rPr>
        <w:t>不仅如此，祂甚至不会为上帝获得这个能力，因为根据他们的观点，上帝凭祂自己就拥有这个能力，无需基督的干预，并且在祂完成任何工作之前就已拥有。</w:t>
      </w:r>
    </w:p>
    <w:p w14:paraId="0AC0C5B7">
      <w:pPr>
        <w:rPr>
          <w:rFonts w:hint="eastAsia" w:ascii="Arial"/>
          <w:sz w:val="30"/>
          <w:szCs w:val="30"/>
        </w:rPr>
      </w:pPr>
    </w:p>
    <w:p w14:paraId="6C75215F">
      <w:pPr>
        <w:rPr>
          <w:rFonts w:hint="eastAsia" w:ascii="Arial"/>
          <w:sz w:val="30"/>
          <w:szCs w:val="30"/>
        </w:rPr>
      </w:pPr>
      <w:r>
        <w:rPr>
          <w:rFonts w:hint="eastAsia" w:ascii="Arial"/>
          <w:sz w:val="30"/>
          <w:szCs w:val="30"/>
        </w:rPr>
        <w:t>For they hold the following language in their Apology; † "To affirm that the avenging justice of God is so essential to his nature, that by virtue of it God is obliged and necessitated to punish sin, is very absurd, and very unworthy of God."</w:t>
      </w:r>
    </w:p>
    <w:p w14:paraId="1B3082BB">
      <w:pPr>
        <w:rPr>
          <w:rFonts w:hint="eastAsia" w:ascii="Arial"/>
          <w:sz w:val="30"/>
          <w:szCs w:val="30"/>
        </w:rPr>
      </w:pPr>
    </w:p>
    <w:p w14:paraId="40EE6FE1">
      <w:pPr>
        <w:rPr>
          <w:rFonts w:hint="eastAsia" w:ascii="Arial"/>
          <w:sz w:val="30"/>
          <w:szCs w:val="30"/>
        </w:rPr>
      </w:pPr>
      <w:r>
        <w:rPr>
          <w:rFonts w:hint="eastAsia" w:ascii="Arial"/>
          <w:sz w:val="30"/>
          <w:szCs w:val="30"/>
        </w:rPr>
        <w:t>因为他们在他们的《辩护书》(Apology)† 中持有以下说法：“断言上帝的报应性公义 (avenging justice) 是如此本质地属于祂的本性，以至于凭借它上帝有义务并被迫惩罚罪，这是非常荒谬的，并且非常不配于上帝。”</w:t>
      </w:r>
    </w:p>
    <w:p w14:paraId="2BF4EFEF">
      <w:pPr>
        <w:rPr>
          <w:rFonts w:hint="eastAsia" w:ascii="Arial"/>
          <w:sz w:val="30"/>
          <w:szCs w:val="30"/>
        </w:rPr>
      </w:pPr>
    </w:p>
    <w:p w14:paraId="66FF8DDB">
      <w:pPr>
        <w:rPr>
          <w:rFonts w:hint="eastAsia" w:ascii="Arial"/>
          <w:sz w:val="30"/>
          <w:szCs w:val="30"/>
        </w:rPr>
      </w:pPr>
      <w:r>
        <w:rPr>
          <w:rFonts w:hint="eastAsia" w:ascii="Arial"/>
          <w:sz w:val="30"/>
          <w:szCs w:val="30"/>
        </w:rPr>
        <w:t>Corvinus in like manner says, "God could have saved us without the satisfaction of Christ, but he would not do it." ‡</w:t>
      </w:r>
    </w:p>
    <w:p w14:paraId="402088BA">
      <w:pPr>
        <w:rPr>
          <w:rFonts w:hint="eastAsia" w:ascii="Arial"/>
          <w:sz w:val="30"/>
          <w:szCs w:val="30"/>
        </w:rPr>
      </w:pPr>
    </w:p>
    <w:p w14:paraId="3755435A">
      <w:pPr>
        <w:rPr>
          <w:rFonts w:hint="eastAsia" w:ascii="Arial"/>
          <w:sz w:val="30"/>
          <w:szCs w:val="30"/>
        </w:rPr>
      </w:pPr>
      <w:r>
        <w:rPr>
          <w:rFonts w:hint="eastAsia" w:ascii="Arial"/>
          <w:sz w:val="30"/>
          <w:szCs w:val="30"/>
        </w:rPr>
        <w:t>科维努斯 (Corvinus) 同样说：“上帝本可以在没有基督的满足 (satisfaction) 的情况下拯救我们，但祂不愿意这样做。”‡</w:t>
      </w:r>
    </w:p>
    <w:p w14:paraId="7D88AF09">
      <w:pPr>
        <w:rPr>
          <w:rFonts w:hint="eastAsia" w:ascii="Arial"/>
          <w:sz w:val="30"/>
          <w:szCs w:val="30"/>
        </w:rPr>
      </w:pPr>
    </w:p>
    <w:p w14:paraId="6B6075FD">
      <w:pPr>
        <w:rPr>
          <w:rFonts w:hint="eastAsia" w:ascii="Arial"/>
          <w:sz w:val="30"/>
          <w:szCs w:val="30"/>
        </w:rPr>
      </w:pPr>
      <w:r>
        <w:rPr>
          <w:rFonts w:hint="eastAsia" w:ascii="Arial"/>
          <w:sz w:val="30"/>
          <w:szCs w:val="30"/>
        </w:rPr>
        <w:t>These expressions obviously tend to make void, by bold inventions, the whole doctrine of Christ's having procured our salvation.51</w:t>
      </w:r>
    </w:p>
    <w:p w14:paraId="0C69CB7F">
      <w:pPr>
        <w:rPr>
          <w:rFonts w:hint="eastAsia" w:ascii="Arial"/>
          <w:sz w:val="30"/>
          <w:szCs w:val="30"/>
        </w:rPr>
      </w:pPr>
    </w:p>
    <w:p w14:paraId="772D9BCC">
      <w:pPr>
        <w:rPr>
          <w:rFonts w:hint="eastAsia" w:ascii="Arial"/>
          <w:sz w:val="30"/>
          <w:szCs w:val="30"/>
        </w:rPr>
      </w:pPr>
      <w:r>
        <w:rPr>
          <w:rFonts w:hint="eastAsia" w:ascii="Arial"/>
          <w:sz w:val="30"/>
          <w:szCs w:val="30"/>
        </w:rPr>
        <w:t>这些表达显然倾向于通过大胆的发明，使基督已促成我们救恩的整个教义无效。51</w:t>
      </w:r>
    </w:p>
    <w:p w14:paraId="3574D385">
      <w:pPr>
        <w:rPr>
          <w:rFonts w:hint="eastAsia" w:ascii="Arial"/>
          <w:sz w:val="30"/>
          <w:szCs w:val="30"/>
        </w:rPr>
      </w:pPr>
    </w:p>
    <w:p w14:paraId="43BEE9E1">
      <w:pPr>
        <w:rPr>
          <w:rFonts w:hint="eastAsia" w:ascii="Arial"/>
          <w:sz w:val="30"/>
          <w:szCs w:val="30"/>
        </w:rPr>
      </w:pPr>
      <w:r>
        <w:rPr>
          <w:rFonts w:hint="eastAsia" w:ascii="Arial"/>
          <w:sz w:val="30"/>
          <w:szCs w:val="30"/>
        </w:rPr>
        <w:t>XVIII. In fine, he is not called a Saviour on this account, that by his sufferings and death he has made satisfaction for what they call mortal sins, and delivered us from eternal punishment, leaving it to believers themselves to satisfy for venial sins, and to suffer temporary punishment, partly by deeds of penance in this life, and partly by the torments of purgatory in the life to come:—or even because he merited by his own most perfect holiness, that those works of holy obedience which we are bound to perform, if done from faith, should, though imperfect, merit salvation itself; and that those which we perform beyond what is due, should also merit a certain eminent degree of salvation and happiness.</w:t>
      </w:r>
    </w:p>
    <w:p w14:paraId="78C2679F">
      <w:pPr>
        <w:rPr>
          <w:rFonts w:hint="eastAsia" w:ascii="Arial"/>
          <w:sz w:val="30"/>
          <w:szCs w:val="30"/>
        </w:rPr>
      </w:pPr>
    </w:p>
    <w:p w14:paraId="475C3F67">
      <w:pPr>
        <w:rPr>
          <w:rFonts w:hint="eastAsia" w:ascii="Arial"/>
          <w:sz w:val="30"/>
          <w:szCs w:val="30"/>
        </w:rPr>
      </w:pPr>
      <w:r>
        <w:rPr>
          <w:rFonts w:hint="eastAsia" w:ascii="Arial"/>
          <w:sz w:val="30"/>
          <w:szCs w:val="30"/>
        </w:rPr>
        <w:t>十八、最后，祂被称为救主 (Saviour) 也并非因此缘故：即祂藉着祂的苦难和死亡，为他们所谓的致死罪 (mortal sins) 作了满足 (satisfaction)，并拯救我们脱离永恒的刑罚，却让信徒自己为可赦免的罪 (venial sins) 作满足 (satisfy)，并受暂时的刑罚，部分通过今生的苦修行为 (deeds of penance)，部分通过来生炼狱 (purgatory) 的折磨：——或者甚至因为祂藉着祂自己最完美的圣洁赚得了，我们有义务履行的那些圣洁顺服的工作，如果出于信心而行，即使不完美，也应赚得救恩本身；并且我们所行的超出所当行的，也应赚得某种卓越程度的救恩和幸福。</w:t>
      </w:r>
    </w:p>
    <w:p w14:paraId="7417FD1C">
      <w:pPr>
        <w:rPr>
          <w:rFonts w:hint="eastAsia" w:ascii="Arial"/>
          <w:sz w:val="30"/>
          <w:szCs w:val="30"/>
        </w:rPr>
      </w:pPr>
    </w:p>
    <w:p w14:paraId="3AC7243D">
      <w:pPr>
        <w:rPr>
          <w:rFonts w:hint="eastAsia" w:ascii="Arial"/>
          <w:sz w:val="30"/>
          <w:szCs w:val="30"/>
        </w:rPr>
      </w:pPr>
      <w:r>
        <w:rPr>
          <w:rFonts w:hint="eastAsia" w:ascii="Arial"/>
          <w:sz w:val="30"/>
          <w:szCs w:val="30"/>
        </w:rPr>
        <w:t>In this manner, the Doctors of the Popish class most unjustly divide the work of our salvation between Christ and men; vainly attempting to shelter sentiments palpably erroneous, by closely heaping absurdities upon absurdities.</w:t>
      </w:r>
    </w:p>
    <w:p w14:paraId="730A2CD8">
      <w:pPr>
        <w:rPr>
          <w:rFonts w:hint="eastAsia" w:ascii="Arial"/>
          <w:sz w:val="30"/>
          <w:szCs w:val="30"/>
        </w:rPr>
      </w:pPr>
    </w:p>
    <w:p w14:paraId="789B29B1">
      <w:pPr>
        <w:rPr>
          <w:rFonts w:hint="eastAsia" w:ascii="Arial"/>
          <w:sz w:val="30"/>
          <w:szCs w:val="30"/>
        </w:rPr>
      </w:pPr>
      <w:r>
        <w:rPr>
          <w:rFonts w:hint="eastAsia" w:ascii="Arial"/>
          <w:sz w:val="30"/>
          <w:szCs w:val="30"/>
        </w:rPr>
        <w:t>罗马天主教派 (Popish class) 的博士们 (Doctors) 以这种方式，极不公正地将我们救恩的工作在基督和人之间划分；徒劳地试图通过紧密堆积荒谬之上的荒谬，来掩盖明显错误的观点。</w:t>
      </w:r>
    </w:p>
    <w:p w14:paraId="24A0FABC">
      <w:pPr>
        <w:rPr>
          <w:rFonts w:hint="eastAsia" w:ascii="Arial"/>
          <w:sz w:val="30"/>
          <w:szCs w:val="30"/>
        </w:rPr>
      </w:pPr>
    </w:p>
    <w:p w14:paraId="5020BB47">
      <w:pPr>
        <w:rPr>
          <w:rFonts w:hint="eastAsia" w:ascii="Arial"/>
          <w:sz w:val="30"/>
          <w:szCs w:val="30"/>
        </w:rPr>
      </w:pPr>
      <w:r>
        <w:rPr>
          <w:rFonts w:hint="eastAsia" w:ascii="Arial"/>
          <w:sz w:val="30"/>
          <w:szCs w:val="30"/>
        </w:rPr>
        <w:t>XIX. To these prodigious errors we oppose the Apostle Peter's sacred announcement of the truth in the following words: "Neither is there salvation in any other; for there is none other name under heaven given among men whereby we must be saved."</w:t>
      </w:r>
    </w:p>
    <w:p w14:paraId="60A109E1">
      <w:pPr>
        <w:rPr>
          <w:rFonts w:hint="eastAsia" w:ascii="Arial"/>
          <w:sz w:val="30"/>
          <w:szCs w:val="30"/>
        </w:rPr>
      </w:pPr>
    </w:p>
    <w:p w14:paraId="5D0CF38E">
      <w:pPr>
        <w:rPr>
          <w:rFonts w:hint="eastAsia" w:ascii="Arial"/>
          <w:sz w:val="30"/>
          <w:szCs w:val="30"/>
        </w:rPr>
      </w:pPr>
      <w:r>
        <w:rPr>
          <w:rFonts w:hint="eastAsia" w:ascii="Arial"/>
          <w:sz w:val="30"/>
          <w:szCs w:val="30"/>
        </w:rPr>
        <w:t>十九、对于这些巨大的错误，我们以使徒彼得用以下话语宣告的神圣真理来反对：“除祂以外，别无拯救；因为在天下人间，没有赐下别的名，我们可以靠着得救。”</w:t>
      </w:r>
    </w:p>
    <w:p w14:paraId="1009B8FD">
      <w:pPr>
        <w:rPr>
          <w:rFonts w:hint="eastAsia" w:ascii="Arial"/>
          <w:sz w:val="30"/>
          <w:szCs w:val="30"/>
        </w:rPr>
      </w:pPr>
    </w:p>
    <w:p w14:paraId="7E14F8CB">
      <w:pPr>
        <w:rPr>
          <w:rFonts w:hint="eastAsia" w:ascii="Arial"/>
          <w:sz w:val="30"/>
          <w:szCs w:val="30"/>
        </w:rPr>
      </w:pPr>
      <w:r>
        <w:rPr>
          <w:rFonts w:hint="eastAsia" w:ascii="Arial"/>
          <w:sz w:val="30"/>
          <w:szCs w:val="30"/>
        </w:rPr>
        <w:t>Now Christ saves us, as he PROCURES for us and APPLIES to us, a real, spiritual, and eternal SALVATION.</w:t>
      </w:r>
    </w:p>
    <w:p w14:paraId="598B977F">
      <w:pPr>
        <w:rPr>
          <w:rFonts w:hint="eastAsia" w:ascii="Arial"/>
          <w:sz w:val="30"/>
          <w:szCs w:val="30"/>
        </w:rPr>
      </w:pPr>
    </w:p>
    <w:p w14:paraId="2C5DF3BE">
      <w:pPr>
        <w:rPr>
          <w:rFonts w:hint="eastAsia" w:ascii="Arial"/>
          <w:sz w:val="30"/>
          <w:szCs w:val="30"/>
        </w:rPr>
      </w:pPr>
      <w:r>
        <w:rPr>
          <w:rFonts w:hint="eastAsia" w:ascii="Arial"/>
          <w:sz w:val="30"/>
          <w:szCs w:val="30"/>
        </w:rPr>
        <w:t>现在基督拯救我们，是因祂为我们“促成”(PROCURES) 并向我们“施行”(APPLIES) 一个真实的、属灵的和永恒的“救恩”(SALVATION)。</w:t>
      </w:r>
    </w:p>
    <w:p w14:paraId="24B26C79">
      <w:pPr>
        <w:rPr>
          <w:rFonts w:hint="eastAsia" w:ascii="Arial"/>
          <w:sz w:val="30"/>
          <w:szCs w:val="30"/>
        </w:rPr>
      </w:pPr>
    </w:p>
    <w:p w14:paraId="37E83A62">
      <w:pPr>
        <w:rPr>
          <w:rFonts w:hint="eastAsia" w:ascii="Arial"/>
          <w:sz w:val="30"/>
          <w:szCs w:val="30"/>
        </w:rPr>
      </w:pPr>
      <w:r>
        <w:rPr>
          <w:rFonts w:hint="eastAsia" w:ascii="Arial"/>
          <w:sz w:val="30"/>
          <w:szCs w:val="30"/>
        </w:rPr>
        <w:t>XX. To attain a distinct view of this subject, it is necessary for us to consider, first, the SALVATION of which Christ is the author; and then, the ACTS OF CHRIST with respect to this salvation.</w:t>
      </w:r>
    </w:p>
    <w:p w14:paraId="4C44FE61">
      <w:pPr>
        <w:rPr>
          <w:rFonts w:hint="eastAsia" w:ascii="Arial"/>
          <w:sz w:val="30"/>
          <w:szCs w:val="30"/>
        </w:rPr>
      </w:pPr>
    </w:p>
    <w:p w14:paraId="6EA27FDB">
      <w:pPr>
        <w:rPr>
          <w:rFonts w:hint="eastAsia" w:ascii="Arial"/>
          <w:sz w:val="30"/>
          <w:szCs w:val="30"/>
        </w:rPr>
      </w:pPr>
      <w:r>
        <w:rPr>
          <w:rFonts w:hint="eastAsia" w:ascii="Arial"/>
          <w:sz w:val="30"/>
          <w:szCs w:val="30"/>
        </w:rPr>
        <w:t>二十、为了对这个主题获得清晰的认识，我们有必要首先考虑基督作为其创始者的“救恩”(SALVATION)；然后，考虑“基督关于这个救恩的作为”(ACTS OF CHRIST)。</w:t>
      </w:r>
    </w:p>
    <w:p w14:paraId="4505F2B2">
      <w:pPr>
        <w:rPr>
          <w:rFonts w:hint="eastAsia" w:ascii="Arial"/>
          <w:sz w:val="30"/>
          <w:szCs w:val="30"/>
        </w:rPr>
      </w:pPr>
    </w:p>
    <w:p w14:paraId="61CCA732">
      <w:pPr>
        <w:rPr>
          <w:rFonts w:hint="eastAsia" w:ascii="Arial"/>
          <w:sz w:val="30"/>
          <w:szCs w:val="30"/>
        </w:rPr>
      </w:pPr>
      <w:r>
        <w:rPr>
          <w:rFonts w:hint="eastAsia" w:ascii="Arial"/>
          <w:sz w:val="30"/>
          <w:szCs w:val="30"/>
        </w:rPr>
        <w:t>XXI. SALVATION consists of two parts; Freedom from all evil, and the participation of all good.</w:t>
      </w:r>
    </w:p>
    <w:p w14:paraId="1BB78110">
      <w:pPr>
        <w:rPr>
          <w:rFonts w:hint="eastAsia" w:ascii="Arial"/>
          <w:sz w:val="30"/>
          <w:szCs w:val="30"/>
        </w:rPr>
      </w:pPr>
    </w:p>
    <w:p w14:paraId="6FBB796A">
      <w:pPr>
        <w:rPr>
          <w:rFonts w:hint="eastAsia" w:ascii="Arial"/>
          <w:sz w:val="30"/>
          <w:szCs w:val="30"/>
        </w:rPr>
      </w:pPr>
      <w:r>
        <w:rPr>
          <w:rFonts w:hint="eastAsia" w:ascii="Arial"/>
          <w:sz w:val="30"/>
          <w:szCs w:val="30"/>
        </w:rPr>
        <w:t>二十一、“救恩”(SALVATION) 包含两部分；脱离一切邪恶，以及分享一切良善。</w:t>
      </w:r>
    </w:p>
    <w:p w14:paraId="331E1EF9">
      <w:pPr>
        <w:rPr>
          <w:rFonts w:hint="eastAsia" w:ascii="Arial"/>
          <w:sz w:val="30"/>
          <w:szCs w:val="30"/>
        </w:rPr>
      </w:pPr>
    </w:p>
    <w:p w14:paraId="5599292B">
      <w:pPr>
        <w:rPr>
          <w:rFonts w:hint="eastAsia" w:ascii="Arial"/>
          <w:sz w:val="30"/>
          <w:szCs w:val="30"/>
        </w:rPr>
      </w:pPr>
      <w:r>
        <w:rPr>
          <w:rFonts w:hint="eastAsia" w:ascii="Arial"/>
          <w:sz w:val="30"/>
          <w:szCs w:val="30"/>
        </w:rPr>
        <w:t>XXII. SIN is the greatest of all evils, the spring and origin of every other misery, and sufficient of itself to render a man extremely wretched.</w:t>
      </w:r>
    </w:p>
    <w:p w14:paraId="55F9569C">
      <w:pPr>
        <w:rPr>
          <w:rFonts w:hint="eastAsia" w:ascii="Arial"/>
          <w:sz w:val="30"/>
          <w:szCs w:val="30"/>
        </w:rPr>
      </w:pPr>
    </w:p>
    <w:p w14:paraId="251911B8">
      <w:pPr>
        <w:rPr>
          <w:rFonts w:hint="eastAsia" w:ascii="Arial"/>
          <w:sz w:val="30"/>
          <w:szCs w:val="30"/>
        </w:rPr>
      </w:pPr>
      <w:r>
        <w:rPr>
          <w:rFonts w:hint="eastAsia" w:ascii="Arial"/>
          <w:sz w:val="30"/>
          <w:szCs w:val="30"/>
        </w:rPr>
        <w:t>二十二、“罪”(SIN) 是所有邪恶中最大的，是其他每一种苦难的泉源和起源，并且其本身就足以使人极其悲惨。</w:t>
      </w:r>
    </w:p>
    <w:p w14:paraId="1192E239">
      <w:pPr>
        <w:rPr>
          <w:rFonts w:hint="eastAsia" w:ascii="Arial"/>
          <w:sz w:val="30"/>
          <w:szCs w:val="30"/>
        </w:rPr>
      </w:pPr>
    </w:p>
    <w:p w14:paraId="7CC64B33">
      <w:pPr>
        <w:rPr>
          <w:rFonts w:hint="eastAsia" w:ascii="Arial"/>
          <w:sz w:val="30"/>
          <w:szCs w:val="30"/>
        </w:rPr>
      </w:pPr>
      <w:r>
        <w:rPr>
          <w:rFonts w:hint="eastAsia" w:ascii="Arial"/>
          <w:sz w:val="30"/>
          <w:szCs w:val="30"/>
        </w:rPr>
        <w:t>No other evil is mentioned by the angel, when he explains the reason of the name JESUS.</w:t>
      </w:r>
    </w:p>
    <w:p w14:paraId="5C4AFE4C">
      <w:pPr>
        <w:rPr>
          <w:rFonts w:hint="eastAsia" w:ascii="Arial"/>
          <w:sz w:val="30"/>
          <w:szCs w:val="30"/>
        </w:rPr>
      </w:pPr>
    </w:p>
    <w:p w14:paraId="4B67520E">
      <w:pPr>
        <w:rPr>
          <w:rFonts w:hint="eastAsia" w:ascii="Arial"/>
          <w:sz w:val="30"/>
          <w:szCs w:val="30"/>
        </w:rPr>
      </w:pPr>
      <w:r>
        <w:rPr>
          <w:rFonts w:hint="eastAsia" w:ascii="Arial"/>
          <w:sz w:val="30"/>
          <w:szCs w:val="30"/>
        </w:rPr>
        <w:t>天使在解释耶稣 (JESUS) 之名的理由时，没有提及其他邪恶。</w:t>
      </w:r>
    </w:p>
    <w:p w14:paraId="400FC944">
      <w:pPr>
        <w:rPr>
          <w:rFonts w:hint="eastAsia" w:ascii="Arial"/>
          <w:sz w:val="30"/>
          <w:szCs w:val="30"/>
        </w:rPr>
      </w:pPr>
    </w:p>
    <w:p w14:paraId="04D18BF4">
      <w:pPr>
        <w:rPr>
          <w:rFonts w:hint="eastAsia" w:ascii="Arial"/>
          <w:sz w:val="30"/>
          <w:szCs w:val="30"/>
        </w:rPr>
      </w:pPr>
      <w:r>
        <w:rPr>
          <w:rFonts w:hint="eastAsia" w:ascii="Arial"/>
          <w:sz w:val="30"/>
          <w:szCs w:val="30"/>
        </w:rPr>
        <w:t>That sin is the sum and quintessence of all misery, is demonstrated in the following manner.—The chief happiness of man consists in likeness to God.</w:t>
      </w:r>
    </w:p>
    <w:p w14:paraId="264820B3">
      <w:pPr>
        <w:rPr>
          <w:rFonts w:hint="eastAsia" w:ascii="Arial"/>
          <w:sz w:val="30"/>
          <w:szCs w:val="30"/>
        </w:rPr>
      </w:pPr>
    </w:p>
    <w:p w14:paraId="360EBB2C">
      <w:pPr>
        <w:rPr>
          <w:rFonts w:hint="eastAsia" w:ascii="Arial"/>
          <w:sz w:val="30"/>
          <w:szCs w:val="30"/>
        </w:rPr>
      </w:pPr>
      <w:r>
        <w:rPr>
          <w:rFonts w:hint="eastAsia" w:ascii="Arial"/>
          <w:sz w:val="30"/>
          <w:szCs w:val="30"/>
        </w:rPr>
        <w:t>罪是所有苦难的总和与精华，可以通过以下方式证明。——人的主要幸福在于肖似上帝。</w:t>
      </w:r>
    </w:p>
    <w:p w14:paraId="130A068B">
      <w:pPr>
        <w:rPr>
          <w:rFonts w:hint="eastAsia" w:ascii="Arial"/>
          <w:sz w:val="30"/>
          <w:szCs w:val="30"/>
        </w:rPr>
      </w:pPr>
    </w:p>
    <w:p w14:paraId="5D1D2949">
      <w:pPr>
        <w:rPr>
          <w:rFonts w:hint="eastAsia" w:ascii="Arial"/>
          <w:sz w:val="30"/>
          <w:szCs w:val="30"/>
        </w:rPr>
      </w:pPr>
      <w:r>
        <w:rPr>
          <w:rFonts w:hint="eastAsia" w:ascii="Arial"/>
          <w:sz w:val="30"/>
          <w:szCs w:val="30"/>
        </w:rPr>
        <w:t>This is not only</w:t>
      </w:r>
    </w:p>
    <w:p w14:paraId="6EF72D40">
      <w:pPr>
        <w:rPr>
          <w:rFonts w:hint="eastAsia" w:ascii="Arial"/>
          <w:sz w:val="30"/>
          <w:szCs w:val="30"/>
        </w:rPr>
      </w:pPr>
    </w:p>
    <w:p w14:paraId="475A1E28">
      <w:pPr>
        <w:rPr>
          <w:rFonts w:hint="eastAsia" w:ascii="Arial"/>
          <w:sz w:val="30"/>
          <w:szCs w:val="30"/>
        </w:rPr>
      </w:pPr>
      <w:r>
        <w:rPr>
          <w:rFonts w:hint="eastAsia" w:ascii="Arial"/>
          <w:sz w:val="30"/>
          <w:szCs w:val="30"/>
        </w:rPr>
        <w:t>这不仅</w:t>
      </w:r>
    </w:p>
    <w:p w14:paraId="45532831">
      <w:pPr>
        <w:rPr>
          <w:rFonts w:hint="eastAsia" w:ascii="Arial"/>
          <w:sz w:val="30"/>
          <w:szCs w:val="30"/>
        </w:rPr>
      </w:pPr>
    </w:p>
    <w:p w14:paraId="2A450365">
      <w:pPr>
        <w:rPr>
          <w:rFonts w:hint="eastAsia" w:ascii="Arial"/>
          <w:sz w:val="30"/>
          <w:szCs w:val="30"/>
        </w:rPr>
      </w:pPr>
      <w:r>
        <w:rPr>
          <w:rFonts w:hint="eastAsia" w:ascii="Arial"/>
          <w:sz w:val="30"/>
          <w:szCs w:val="30"/>
        </w:rPr>
        <w:t>affirmed by the Apostle John, but it was even discovered by the light of nature to several of the Heathen philosophers.</w:t>
      </w:r>
    </w:p>
    <w:p w14:paraId="38090FFA">
      <w:pPr>
        <w:rPr>
          <w:rFonts w:hint="eastAsia" w:ascii="Arial"/>
          <w:sz w:val="30"/>
          <w:szCs w:val="30"/>
        </w:rPr>
      </w:pPr>
    </w:p>
    <w:p w14:paraId="0A392333">
      <w:pPr>
        <w:rPr>
          <w:rFonts w:hint="eastAsia" w:ascii="Arial"/>
          <w:sz w:val="30"/>
          <w:szCs w:val="30"/>
        </w:rPr>
      </w:pPr>
      <w:r>
        <w:rPr>
          <w:rFonts w:hint="eastAsia" w:ascii="Arial"/>
          <w:sz w:val="30"/>
          <w:szCs w:val="30"/>
        </w:rPr>
        <w:t>由使徒约翰肯定，甚至也被自然之光向几位异教哲学家揭示出来。</w:t>
      </w:r>
    </w:p>
    <w:p w14:paraId="7786CB0B">
      <w:pPr>
        <w:rPr>
          <w:rFonts w:hint="eastAsia" w:ascii="Arial"/>
          <w:sz w:val="30"/>
          <w:szCs w:val="30"/>
        </w:rPr>
      </w:pPr>
    </w:p>
    <w:p w14:paraId="19167420">
      <w:pPr>
        <w:rPr>
          <w:rFonts w:hint="eastAsia" w:ascii="Arial"/>
          <w:sz w:val="30"/>
          <w:szCs w:val="30"/>
        </w:rPr>
      </w:pPr>
      <w:r>
        <w:rPr>
          <w:rFonts w:hint="eastAsia" w:ascii="Arial"/>
          <w:sz w:val="30"/>
          <w:szCs w:val="30"/>
        </w:rPr>
        <w:t>It is a principle so evidently true, that the Devil himself, in his reasoning with our first parents, took it for granted as of unquestionable certainty.</w:t>
      </w:r>
    </w:p>
    <w:p w14:paraId="751328A2">
      <w:pPr>
        <w:rPr>
          <w:rFonts w:hint="eastAsia" w:ascii="Arial"/>
          <w:sz w:val="30"/>
          <w:szCs w:val="30"/>
        </w:rPr>
      </w:pPr>
    </w:p>
    <w:p w14:paraId="3240087A">
      <w:pPr>
        <w:rPr>
          <w:rFonts w:hint="eastAsia" w:ascii="Arial"/>
          <w:sz w:val="30"/>
          <w:szCs w:val="30"/>
        </w:rPr>
      </w:pPr>
      <w:r>
        <w:rPr>
          <w:rFonts w:hint="eastAsia" w:ascii="Arial"/>
          <w:sz w:val="30"/>
          <w:szCs w:val="30"/>
        </w:rPr>
        <w:t>这是一个如此明显真实的原则，以至于魔鬼 (Devil) 自己，在他与我们始祖的推理中，也将其视为无可置疑的确定性而理所当然地接受。</w:t>
      </w:r>
    </w:p>
    <w:p w14:paraId="3FCFFD1C">
      <w:pPr>
        <w:rPr>
          <w:rFonts w:hint="eastAsia" w:ascii="Arial"/>
          <w:sz w:val="30"/>
          <w:szCs w:val="30"/>
        </w:rPr>
      </w:pPr>
    </w:p>
    <w:p w14:paraId="6D2FE0C7">
      <w:pPr>
        <w:rPr>
          <w:rFonts w:hint="eastAsia" w:ascii="Arial"/>
          <w:sz w:val="30"/>
          <w:szCs w:val="30"/>
        </w:rPr>
      </w:pPr>
      <w:r>
        <w:rPr>
          <w:rFonts w:hint="eastAsia" w:ascii="Arial"/>
          <w:sz w:val="30"/>
          <w:szCs w:val="30"/>
        </w:rPr>
        <w:t>Hence it follows, that he who is the most unlike to the blessed God, is in by far the most miserable state.</w:t>
      </w:r>
    </w:p>
    <w:p w14:paraId="6170EB09">
      <w:pPr>
        <w:rPr>
          <w:rFonts w:hint="eastAsia" w:ascii="Arial"/>
          <w:sz w:val="30"/>
          <w:szCs w:val="30"/>
        </w:rPr>
      </w:pPr>
    </w:p>
    <w:p w14:paraId="55839971">
      <w:pPr>
        <w:rPr>
          <w:rFonts w:hint="eastAsia" w:ascii="Arial"/>
          <w:sz w:val="30"/>
          <w:szCs w:val="30"/>
        </w:rPr>
      </w:pPr>
      <w:r>
        <w:rPr>
          <w:rFonts w:hint="eastAsia" w:ascii="Arial"/>
          <w:sz w:val="30"/>
          <w:szCs w:val="30"/>
        </w:rPr>
        <w:t>由此得出结论，那最不像蒙福上帝的人，处于远为最悲惨的状态。</w:t>
      </w:r>
    </w:p>
    <w:p w14:paraId="67933440">
      <w:pPr>
        <w:rPr>
          <w:rFonts w:hint="eastAsia" w:ascii="Arial"/>
          <w:sz w:val="30"/>
          <w:szCs w:val="30"/>
        </w:rPr>
      </w:pPr>
    </w:p>
    <w:p w14:paraId="11B1DBC8">
      <w:pPr>
        <w:rPr>
          <w:rFonts w:hint="eastAsia" w:ascii="Arial"/>
          <w:sz w:val="30"/>
          <w:szCs w:val="30"/>
        </w:rPr>
      </w:pPr>
      <w:r>
        <w:rPr>
          <w:rFonts w:hint="eastAsia" w:ascii="Arial"/>
          <w:sz w:val="30"/>
          <w:szCs w:val="30"/>
        </w:rPr>
        <w:t>Besides, the unspotted holiness of God is the glory of all the Divine perfections; and, accordingly, he is called "glorious in holiness."p</w:t>
      </w:r>
    </w:p>
    <w:p w14:paraId="39D618E9">
      <w:pPr>
        <w:rPr>
          <w:rFonts w:hint="eastAsia" w:ascii="Arial"/>
          <w:sz w:val="30"/>
          <w:szCs w:val="30"/>
        </w:rPr>
      </w:pPr>
    </w:p>
    <w:p w14:paraId="64AF39A3">
      <w:pPr>
        <w:rPr>
          <w:rFonts w:hint="eastAsia" w:ascii="Arial"/>
          <w:sz w:val="30"/>
          <w:szCs w:val="30"/>
        </w:rPr>
      </w:pPr>
      <w:r>
        <w:rPr>
          <w:rFonts w:hint="eastAsia" w:ascii="Arial"/>
          <w:sz w:val="30"/>
          <w:szCs w:val="30"/>
        </w:rPr>
        <w:t>此外，上帝无瑕的圣洁是所有神圣完美属性的荣耀；因此，祂被称为“圣洁荣耀”。p</w:t>
      </w:r>
    </w:p>
    <w:p w14:paraId="2E00A2FC">
      <w:pPr>
        <w:rPr>
          <w:rFonts w:hint="eastAsia" w:ascii="Arial"/>
          <w:sz w:val="30"/>
          <w:szCs w:val="30"/>
        </w:rPr>
      </w:pPr>
    </w:p>
    <w:p w14:paraId="5D9E2C82">
      <w:pPr>
        <w:rPr>
          <w:rFonts w:hint="eastAsia" w:ascii="Arial"/>
          <w:sz w:val="30"/>
          <w:szCs w:val="30"/>
        </w:rPr>
      </w:pPr>
      <w:r>
        <w:rPr>
          <w:rFonts w:hint="eastAsia" w:ascii="Arial"/>
          <w:sz w:val="30"/>
          <w:szCs w:val="30"/>
        </w:rPr>
        <w:t>Sin is an evil extremely contrary to that holiness.</w:t>
      </w:r>
    </w:p>
    <w:p w14:paraId="441512CB">
      <w:pPr>
        <w:rPr>
          <w:rFonts w:hint="eastAsia" w:ascii="Arial"/>
          <w:sz w:val="30"/>
          <w:szCs w:val="30"/>
        </w:rPr>
      </w:pPr>
    </w:p>
    <w:p w14:paraId="45ACCB43">
      <w:pPr>
        <w:rPr>
          <w:rFonts w:hint="eastAsia" w:ascii="Arial"/>
          <w:sz w:val="30"/>
          <w:szCs w:val="30"/>
        </w:rPr>
      </w:pPr>
      <w:r>
        <w:rPr>
          <w:rFonts w:hint="eastAsia" w:ascii="Arial"/>
          <w:sz w:val="30"/>
          <w:szCs w:val="30"/>
        </w:rPr>
        <w:t>罪是与那圣洁极端相反的邪恶。</w:t>
      </w:r>
    </w:p>
    <w:p w14:paraId="7B1C9616">
      <w:pPr>
        <w:rPr>
          <w:rFonts w:hint="eastAsia" w:ascii="Arial"/>
          <w:sz w:val="30"/>
          <w:szCs w:val="30"/>
        </w:rPr>
      </w:pPr>
    </w:p>
    <w:p w14:paraId="6698B605">
      <w:pPr>
        <w:rPr>
          <w:rFonts w:hint="eastAsia" w:ascii="Arial"/>
          <w:sz w:val="30"/>
          <w:szCs w:val="30"/>
        </w:rPr>
      </w:pPr>
      <w:r>
        <w:rPr>
          <w:rFonts w:hint="eastAsia" w:ascii="Arial"/>
          <w:sz w:val="30"/>
          <w:szCs w:val="30"/>
        </w:rPr>
        <w:t>We must conclude, therefore, that sin, which places man in a condition the most unlike, nay, diametrically opposite, to the Divine blessedness, is the greatest misery of man.</w:t>
      </w:r>
    </w:p>
    <w:p w14:paraId="0C7E627D">
      <w:pPr>
        <w:rPr>
          <w:rFonts w:hint="eastAsia" w:ascii="Arial"/>
          <w:sz w:val="30"/>
          <w:szCs w:val="30"/>
        </w:rPr>
      </w:pPr>
    </w:p>
    <w:p w14:paraId="113D12CD">
      <w:pPr>
        <w:rPr>
          <w:rFonts w:hint="eastAsia" w:ascii="Arial"/>
          <w:sz w:val="30"/>
          <w:szCs w:val="30"/>
        </w:rPr>
      </w:pPr>
      <w:r>
        <w:rPr>
          <w:rFonts w:hint="eastAsia" w:ascii="Arial"/>
          <w:sz w:val="30"/>
          <w:szCs w:val="30"/>
        </w:rPr>
        <w:t>因此我们必须得出结论，罪——它将人置于与神圣福乐最不像，甚至截然相反的境况中——是人最大的苦难。</w:t>
      </w:r>
    </w:p>
    <w:p w14:paraId="198FFF06">
      <w:pPr>
        <w:rPr>
          <w:rFonts w:hint="eastAsia" w:ascii="Arial"/>
          <w:sz w:val="30"/>
          <w:szCs w:val="30"/>
        </w:rPr>
      </w:pPr>
    </w:p>
    <w:p w14:paraId="2CF7D9D3">
      <w:pPr>
        <w:rPr>
          <w:rFonts w:hint="eastAsia" w:ascii="Arial"/>
          <w:sz w:val="30"/>
          <w:szCs w:val="30"/>
        </w:rPr>
      </w:pPr>
      <w:r>
        <w:rPr>
          <w:rFonts w:hint="eastAsia" w:ascii="Arial"/>
          <w:sz w:val="30"/>
          <w:szCs w:val="30"/>
        </w:rPr>
        <w:t>XXIII. The malignity of sin will still more deeply penetrate the conscience, if we consider that the three following things are in it.</w:t>
      </w:r>
    </w:p>
    <w:p w14:paraId="62F76A30">
      <w:pPr>
        <w:rPr>
          <w:rFonts w:hint="eastAsia" w:ascii="Arial"/>
          <w:sz w:val="30"/>
          <w:szCs w:val="30"/>
        </w:rPr>
      </w:pPr>
    </w:p>
    <w:p w14:paraId="60953821">
      <w:pPr>
        <w:rPr>
          <w:rFonts w:hint="eastAsia" w:ascii="Arial"/>
          <w:sz w:val="30"/>
          <w:szCs w:val="30"/>
        </w:rPr>
      </w:pPr>
      <w:r>
        <w:rPr>
          <w:rFonts w:hint="eastAsia" w:ascii="Arial"/>
          <w:sz w:val="30"/>
          <w:szCs w:val="30"/>
        </w:rPr>
        <w:t>二十三、如果我们考虑到罪中包含以下三件事，罪的恶毒性将更深地刺透良心。</w:t>
      </w:r>
    </w:p>
    <w:p w14:paraId="380588D8">
      <w:pPr>
        <w:rPr>
          <w:rFonts w:hint="eastAsia" w:ascii="Arial"/>
          <w:sz w:val="30"/>
          <w:szCs w:val="30"/>
        </w:rPr>
      </w:pPr>
    </w:p>
    <w:p w14:paraId="1374FECB">
      <w:pPr>
        <w:rPr>
          <w:rFonts w:hint="eastAsia" w:ascii="Arial"/>
          <w:sz w:val="30"/>
          <w:szCs w:val="30"/>
        </w:rPr>
      </w:pPr>
      <w:r>
        <w:rPr>
          <w:rFonts w:hint="eastAsia" w:ascii="Arial"/>
          <w:sz w:val="30"/>
          <w:szCs w:val="30"/>
        </w:rPr>
        <w:t>1st, An extreme pollution, which infects the whole soul, and which is directly contrary to the glorious beauty of the Divine image.</w:t>
      </w:r>
    </w:p>
    <w:p w14:paraId="3A6AF797">
      <w:pPr>
        <w:rPr>
          <w:rFonts w:hint="eastAsia" w:ascii="Arial"/>
          <w:sz w:val="30"/>
          <w:szCs w:val="30"/>
        </w:rPr>
      </w:pPr>
    </w:p>
    <w:p w14:paraId="713623B6">
      <w:pPr>
        <w:rPr>
          <w:rFonts w:hint="eastAsia" w:ascii="Arial"/>
          <w:sz w:val="30"/>
          <w:szCs w:val="30"/>
        </w:rPr>
      </w:pPr>
      <w:r>
        <w:rPr>
          <w:rFonts w:hint="eastAsia" w:ascii="Arial"/>
          <w:sz w:val="30"/>
          <w:szCs w:val="30"/>
        </w:rPr>
        <w:t>第一，极度的污秽，它感染整个灵魂，并且直接与神圣形象荣耀的美丽相反。</w:t>
      </w:r>
    </w:p>
    <w:p w14:paraId="55E75BC7">
      <w:pPr>
        <w:rPr>
          <w:rFonts w:hint="eastAsia" w:ascii="Arial"/>
          <w:sz w:val="30"/>
          <w:szCs w:val="30"/>
        </w:rPr>
      </w:pPr>
    </w:p>
    <w:p w14:paraId="4B2B3BCD">
      <w:pPr>
        <w:rPr>
          <w:rFonts w:hint="eastAsia" w:ascii="Arial"/>
          <w:sz w:val="30"/>
          <w:szCs w:val="30"/>
        </w:rPr>
      </w:pPr>
      <w:r>
        <w:rPr>
          <w:rFonts w:hint="eastAsia" w:ascii="Arial"/>
          <w:sz w:val="30"/>
          <w:szCs w:val="30"/>
        </w:rPr>
        <w:t>2dly, A power of tyrannical domination, by which it deprives men of all that liberty and dignity which are worthy of the sons of God, and wreathes about their neek a galling and oppressive yoke, setting no bounds or measure to their labour, but, with the daughter of the horseleech, incessantly crying, Give, give.</w:t>
      </w:r>
    </w:p>
    <w:p w14:paraId="5C4E05D7">
      <w:pPr>
        <w:rPr>
          <w:rFonts w:hint="eastAsia" w:ascii="Arial"/>
          <w:sz w:val="30"/>
          <w:szCs w:val="30"/>
        </w:rPr>
      </w:pPr>
    </w:p>
    <w:p w14:paraId="210795D4">
      <w:pPr>
        <w:rPr>
          <w:rFonts w:hint="eastAsia" w:ascii="Arial"/>
          <w:sz w:val="30"/>
          <w:szCs w:val="30"/>
        </w:rPr>
      </w:pPr>
      <w:r>
        <w:rPr>
          <w:rFonts w:hint="eastAsia" w:ascii="Arial"/>
          <w:sz w:val="30"/>
          <w:szCs w:val="30"/>
        </w:rPr>
        <w:t>第二，暴虐统治的力量，藉此它剥夺了人所有配得上上帝儿女的自由和尊严，并在他们颈项上缠绕一个痛苦压迫的轭，对他们的劳苦不设界限或度量，而是像水蛭的女儿一样，不断地喊叫：给，给。</w:t>
      </w:r>
    </w:p>
    <w:p w14:paraId="19D33B89">
      <w:pPr>
        <w:rPr>
          <w:rFonts w:hint="eastAsia" w:ascii="Arial"/>
          <w:sz w:val="30"/>
          <w:szCs w:val="30"/>
        </w:rPr>
      </w:pPr>
    </w:p>
    <w:p w14:paraId="0F60C0E5">
      <w:pPr>
        <w:rPr>
          <w:rFonts w:hint="eastAsia" w:ascii="Arial"/>
          <w:sz w:val="30"/>
          <w:szCs w:val="30"/>
        </w:rPr>
      </w:pPr>
      <w:r>
        <w:rPr>
          <w:rFonts w:hint="eastAsia" w:ascii="Arial"/>
          <w:sz w:val="30"/>
          <w:szCs w:val="30"/>
        </w:rPr>
        <w:t>3dly, Guilt, which renders the sinner obnoxious to every kind of punishment in soul and body, to be undergone through eternity.</w:t>
      </w:r>
    </w:p>
    <w:p w14:paraId="7E991F92">
      <w:pPr>
        <w:rPr>
          <w:rFonts w:hint="eastAsia" w:ascii="Arial"/>
          <w:sz w:val="30"/>
          <w:szCs w:val="30"/>
        </w:rPr>
      </w:pPr>
    </w:p>
    <w:p w14:paraId="7FEE93E3">
      <w:pPr>
        <w:rPr>
          <w:rFonts w:hint="eastAsia" w:ascii="Arial"/>
          <w:sz w:val="30"/>
          <w:szCs w:val="30"/>
        </w:rPr>
      </w:pPr>
      <w:r>
        <w:rPr>
          <w:rFonts w:hint="eastAsia" w:ascii="Arial"/>
          <w:sz w:val="30"/>
          <w:szCs w:val="30"/>
        </w:rPr>
        <w:t>第三，罪咎 (Guilt)，它使罪人应受灵魂和身体上各种刑罚，要在永恒中承受。</w:t>
      </w:r>
    </w:p>
    <w:p w14:paraId="7D78CF5B">
      <w:pPr>
        <w:rPr>
          <w:rFonts w:hint="eastAsia" w:ascii="Arial"/>
          <w:sz w:val="30"/>
          <w:szCs w:val="30"/>
        </w:rPr>
      </w:pPr>
    </w:p>
    <w:p w14:paraId="4F1BB83C">
      <w:pPr>
        <w:rPr>
          <w:rFonts w:hint="eastAsia" w:ascii="Arial"/>
          <w:sz w:val="30"/>
          <w:szCs w:val="30"/>
        </w:rPr>
      </w:pPr>
      <w:r>
        <w:rPr>
          <w:rFonts w:hint="eastAsia" w:ascii="Arial"/>
          <w:sz w:val="30"/>
          <w:szCs w:val="30"/>
        </w:rPr>
        <w:t>The truth is, that unless satisfaction to Divine justice arise from some other quarter, all hope of recovery being utterly cutoff, there remainethnothing to the man that has offended even in a single instance, but "a certain fearful looking-for of judgement and fiery indignation, which shall devour the adversary."</w:t>
      </w:r>
    </w:p>
    <w:p w14:paraId="3A58F062">
      <w:pPr>
        <w:rPr>
          <w:rFonts w:hint="eastAsia" w:ascii="Arial"/>
          <w:sz w:val="30"/>
          <w:szCs w:val="30"/>
        </w:rPr>
      </w:pPr>
    </w:p>
    <w:p w14:paraId="2F7FA173">
      <w:pPr>
        <w:rPr>
          <w:rFonts w:hint="eastAsia" w:ascii="Arial"/>
          <w:sz w:val="30"/>
          <w:szCs w:val="30"/>
        </w:rPr>
      </w:pPr>
      <w:r>
        <w:rPr>
          <w:rFonts w:hint="eastAsia" w:ascii="Arial"/>
          <w:sz w:val="30"/>
          <w:szCs w:val="30"/>
        </w:rPr>
        <w:t>事实是，除非对神圣公义的满足 (satisfaction) 来自其他方面，所有恢复的希望都被完全切断，对于哪怕只在单一实例中冒犯过的人来说，除了“恐惧等候审判和那烧灭敌人的烈火”之外，别无所剩。</w:t>
      </w:r>
    </w:p>
    <w:p w14:paraId="21438DD7">
      <w:pPr>
        <w:rPr>
          <w:rFonts w:hint="eastAsia" w:ascii="Arial"/>
          <w:sz w:val="30"/>
          <w:szCs w:val="30"/>
        </w:rPr>
      </w:pPr>
    </w:p>
    <w:p w14:paraId="2681C4AD">
      <w:pPr>
        <w:rPr>
          <w:rFonts w:hint="eastAsia" w:ascii="Arial"/>
          <w:sz w:val="30"/>
          <w:szCs w:val="30"/>
        </w:rPr>
      </w:pPr>
      <w:r>
        <w:rPr>
          <w:rFonts w:hint="eastAsia" w:ascii="Arial"/>
          <w:sz w:val="30"/>
          <w:szCs w:val="30"/>
        </w:rPr>
        <w:t>Thus all other evils and miseries may be referred to sin, because the obligation to suffer them arises from sin.</w:t>
      </w:r>
    </w:p>
    <w:p w14:paraId="2CBC5A0A">
      <w:pPr>
        <w:rPr>
          <w:rFonts w:hint="eastAsia" w:ascii="Arial"/>
          <w:sz w:val="30"/>
          <w:szCs w:val="30"/>
        </w:rPr>
      </w:pPr>
    </w:p>
    <w:p w14:paraId="6BFC8C90">
      <w:pPr>
        <w:rPr>
          <w:rFonts w:hint="eastAsia" w:ascii="Arial"/>
          <w:sz w:val="30"/>
          <w:szCs w:val="30"/>
        </w:rPr>
      </w:pPr>
      <w:r>
        <w:rPr>
          <w:rFonts w:hint="eastAsia" w:ascii="Arial"/>
          <w:sz w:val="30"/>
          <w:szCs w:val="30"/>
        </w:rPr>
        <w:t>因此，所有其他邪恶和苦难都可以归因于罪，因为承受它们的义务源于罪。</w:t>
      </w:r>
    </w:p>
    <w:p w14:paraId="684F8A03">
      <w:pPr>
        <w:rPr>
          <w:rFonts w:hint="eastAsia" w:ascii="Arial"/>
          <w:sz w:val="30"/>
          <w:szCs w:val="30"/>
        </w:rPr>
      </w:pPr>
    </w:p>
    <w:p w14:paraId="5161B734">
      <w:pPr>
        <w:rPr>
          <w:rFonts w:hint="eastAsia" w:ascii="Arial"/>
          <w:sz w:val="30"/>
          <w:szCs w:val="30"/>
        </w:rPr>
      </w:pPr>
      <w:r>
        <w:rPr>
          <w:rFonts w:hint="eastAsia" w:ascii="Arial"/>
          <w:sz w:val="30"/>
          <w:szCs w:val="30"/>
        </w:rPr>
        <w:t>XXIV. But when sin is put away, no evil can remain.</w:t>
      </w:r>
    </w:p>
    <w:p w14:paraId="2E189F69">
      <w:pPr>
        <w:rPr>
          <w:rFonts w:hint="eastAsia" w:ascii="Arial"/>
          <w:sz w:val="30"/>
          <w:szCs w:val="30"/>
        </w:rPr>
      </w:pPr>
    </w:p>
    <w:p w14:paraId="27AF6CF1">
      <w:pPr>
        <w:rPr>
          <w:rFonts w:hint="eastAsia" w:ascii="Arial"/>
          <w:sz w:val="30"/>
          <w:szCs w:val="30"/>
        </w:rPr>
      </w:pPr>
      <w:r>
        <w:rPr>
          <w:rFonts w:hint="eastAsia" w:ascii="Arial"/>
          <w:sz w:val="30"/>
          <w:szCs w:val="30"/>
        </w:rPr>
        <w:t>二十四、但当罪被除去时，就没有任何邪恶能够存留。</w:t>
      </w:r>
    </w:p>
    <w:p w14:paraId="6C1F7E5E">
      <w:pPr>
        <w:rPr>
          <w:rFonts w:hint="eastAsia" w:ascii="Arial"/>
          <w:sz w:val="30"/>
          <w:szCs w:val="30"/>
        </w:rPr>
      </w:pPr>
    </w:p>
    <w:p w14:paraId="1F693080">
      <w:pPr>
        <w:rPr>
          <w:rFonts w:hint="eastAsia" w:ascii="Arial"/>
          <w:sz w:val="30"/>
          <w:szCs w:val="30"/>
        </w:rPr>
      </w:pPr>
      <w:r>
        <w:rPr>
          <w:rFonts w:hint="eastAsia" w:ascii="Arial"/>
          <w:sz w:val="30"/>
          <w:szCs w:val="30"/>
        </w:rPr>
        <w:t>Why should God punish an admirable work of his hands, in which he finds nothing contrary to his nature, or offensive to the eyes of his holiness?</w:t>
      </w:r>
    </w:p>
    <w:p w14:paraId="00F35E79">
      <w:pPr>
        <w:rPr>
          <w:rFonts w:hint="eastAsia" w:ascii="Arial"/>
          <w:sz w:val="30"/>
          <w:szCs w:val="30"/>
        </w:rPr>
      </w:pPr>
    </w:p>
    <w:p w14:paraId="0EF48C8C">
      <w:pPr>
        <w:rPr>
          <w:rFonts w:hint="eastAsia" w:ascii="Arial"/>
          <w:sz w:val="30"/>
          <w:szCs w:val="30"/>
        </w:rPr>
      </w:pPr>
      <w:r>
        <w:rPr>
          <w:rFonts w:hint="eastAsia" w:ascii="Arial"/>
          <w:sz w:val="30"/>
          <w:szCs w:val="30"/>
        </w:rPr>
        <w:t>上帝为何要惩罚祂手中一个令人赞叹的作为——在其中祂找不到任何与祂本性相反或冒犯祂圣洁之眼的东西呢？</w:t>
      </w:r>
    </w:p>
    <w:p w14:paraId="470EFFB6">
      <w:pPr>
        <w:rPr>
          <w:rFonts w:hint="eastAsia" w:ascii="Arial"/>
          <w:sz w:val="30"/>
          <w:szCs w:val="30"/>
        </w:rPr>
      </w:pPr>
    </w:p>
    <w:p w14:paraId="1A24C94E">
      <w:pPr>
        <w:rPr>
          <w:rFonts w:hint="eastAsia" w:ascii="Arial"/>
          <w:sz w:val="30"/>
          <w:szCs w:val="30"/>
        </w:rPr>
      </w:pPr>
      <w:r>
        <w:rPr>
          <w:rFonts w:hint="eastAsia" w:ascii="Arial"/>
          <w:sz w:val="30"/>
          <w:szCs w:val="30"/>
        </w:rPr>
        <w:t>Hence the blessedness mentioned by David; "Blessed is the man whose transgression is forgiven."</w:t>
      </w:r>
    </w:p>
    <w:p w14:paraId="709A5C29">
      <w:pPr>
        <w:rPr>
          <w:rFonts w:hint="eastAsia" w:ascii="Arial"/>
          <w:sz w:val="30"/>
          <w:szCs w:val="30"/>
        </w:rPr>
      </w:pPr>
    </w:p>
    <w:p w14:paraId="41768790">
      <w:pPr>
        <w:rPr>
          <w:rFonts w:hint="eastAsia" w:ascii="Arial"/>
          <w:sz w:val="30"/>
          <w:szCs w:val="30"/>
        </w:rPr>
      </w:pPr>
      <w:r>
        <w:rPr>
          <w:rFonts w:hint="eastAsia" w:ascii="Arial"/>
          <w:sz w:val="30"/>
          <w:szCs w:val="30"/>
        </w:rPr>
        <w:t>因此大卫提到的福乐；“得赦免其过… 的，这人是有福的。”</w:t>
      </w:r>
    </w:p>
    <w:p w14:paraId="6D7F4196">
      <w:pPr>
        <w:rPr>
          <w:rFonts w:hint="eastAsia" w:ascii="Arial"/>
          <w:sz w:val="30"/>
          <w:szCs w:val="30"/>
        </w:rPr>
      </w:pPr>
    </w:p>
    <w:p w14:paraId="798A1050">
      <w:pPr>
        <w:rPr>
          <w:rFonts w:hint="eastAsia" w:ascii="Arial"/>
          <w:sz w:val="30"/>
          <w:szCs w:val="30"/>
        </w:rPr>
      </w:pPr>
      <w:r>
        <w:rPr>
          <w:rFonts w:hint="eastAsia" w:ascii="Arial"/>
          <w:sz w:val="30"/>
          <w:szCs w:val="30"/>
        </w:rPr>
        <w:t>XXV. It is not intended, nevertheless, that the absence of this evil, or that freedom from misery, includes the whole of happiness; for a state of perfect happiness also comprises the possession of all that is good.</w:t>
      </w:r>
    </w:p>
    <w:p w14:paraId="2A08E7E6">
      <w:pPr>
        <w:rPr>
          <w:rFonts w:hint="eastAsia" w:ascii="Arial"/>
          <w:sz w:val="30"/>
          <w:szCs w:val="30"/>
        </w:rPr>
      </w:pPr>
    </w:p>
    <w:p w14:paraId="67222FF9">
      <w:pPr>
        <w:rPr>
          <w:rFonts w:hint="eastAsia" w:ascii="Arial"/>
          <w:sz w:val="30"/>
          <w:szCs w:val="30"/>
        </w:rPr>
      </w:pPr>
      <w:r>
        <w:rPr>
          <w:rFonts w:hint="eastAsia" w:ascii="Arial"/>
          <w:sz w:val="30"/>
          <w:szCs w:val="30"/>
        </w:rPr>
        <w:t>二十五、然而，并非意指这种邪恶的缺席，或脱离苦难的自由，就包含全部的幸福；因为完美的幸福状态也包含对一切良善的拥有。</w:t>
      </w:r>
    </w:p>
    <w:p w14:paraId="750ADFE9">
      <w:pPr>
        <w:rPr>
          <w:rFonts w:hint="eastAsia" w:ascii="Arial"/>
          <w:sz w:val="30"/>
          <w:szCs w:val="30"/>
        </w:rPr>
      </w:pPr>
    </w:p>
    <w:p w14:paraId="0A3BAEC5">
      <w:pPr>
        <w:rPr>
          <w:rFonts w:hint="eastAsia" w:ascii="Arial"/>
          <w:sz w:val="30"/>
          <w:szCs w:val="30"/>
        </w:rPr>
      </w:pPr>
      <w:r>
        <w:rPr>
          <w:rFonts w:hint="eastAsia" w:ascii="Arial"/>
          <w:sz w:val="30"/>
          <w:szCs w:val="30"/>
        </w:rPr>
        <w:t>But as darkness is dispelled by nothing but light, as nakedness is remedied by nothing but garments, as poverty is removed by nothing but riches; so sin can be removed,—with respect to its guilt,—only by such a righteousness as is, at the same time, the ground of a title to life;—with respect to its dominion and pollution, only by the sanctification of the Spirit;—with respect to the curse which it brings, only by the communication of the Divine favour.</w:t>
      </w:r>
    </w:p>
    <w:p w14:paraId="7F37961C">
      <w:pPr>
        <w:rPr>
          <w:rFonts w:hint="eastAsia" w:ascii="Arial"/>
          <w:sz w:val="30"/>
          <w:szCs w:val="30"/>
        </w:rPr>
      </w:pPr>
    </w:p>
    <w:p w14:paraId="51387389">
      <w:pPr>
        <w:rPr>
          <w:rFonts w:hint="eastAsia" w:ascii="Arial"/>
          <w:sz w:val="30"/>
          <w:szCs w:val="30"/>
        </w:rPr>
      </w:pPr>
      <w:r>
        <w:rPr>
          <w:rFonts w:hint="eastAsia" w:ascii="Arial"/>
          <w:sz w:val="30"/>
          <w:szCs w:val="30"/>
        </w:rPr>
        <w:t>但正如黑暗只能被光驱散，赤身只能被衣服补救，贫穷只能被财富移除；同样罪——就其罪咎 (guilt) 而言——只能被这样一种公义移除，这种公义同时也是生命权利 (title to life) 的基础；——就其辖制和污秽而言——只能被圣灵的成圣 (sanctification of the Spirit) 移除；——就其带来的咒诅而言——只能被神圣恩惠 (Divine favour) 的传递移除。</w:t>
      </w:r>
    </w:p>
    <w:p w14:paraId="2349AB7B">
      <w:pPr>
        <w:rPr>
          <w:rFonts w:hint="eastAsia" w:ascii="Arial"/>
          <w:sz w:val="30"/>
          <w:szCs w:val="30"/>
        </w:rPr>
      </w:pPr>
    </w:p>
    <w:p w14:paraId="4F72A567">
      <w:pPr>
        <w:rPr>
          <w:rFonts w:hint="eastAsia" w:ascii="Arial"/>
          <w:sz w:val="30"/>
          <w:szCs w:val="30"/>
        </w:rPr>
      </w:pPr>
      <w:r>
        <w:rPr>
          <w:rFonts w:hint="eastAsia" w:ascii="Arial"/>
          <w:sz w:val="30"/>
          <w:szCs w:val="30"/>
        </w:rPr>
        <w:t>It is because these blessings cannot be separated, that our salvation is represented as consisting in the removal of sin.</w:t>
      </w:r>
    </w:p>
    <w:p w14:paraId="146C201D">
      <w:pPr>
        <w:rPr>
          <w:rFonts w:hint="eastAsia" w:ascii="Arial"/>
          <w:sz w:val="30"/>
          <w:szCs w:val="30"/>
        </w:rPr>
      </w:pPr>
    </w:p>
    <w:p w14:paraId="45A6DC90">
      <w:pPr>
        <w:rPr>
          <w:rFonts w:hint="eastAsia" w:ascii="Arial"/>
          <w:sz w:val="30"/>
          <w:szCs w:val="30"/>
        </w:rPr>
      </w:pPr>
      <w:r>
        <w:rPr>
          <w:rFonts w:hint="eastAsia" w:ascii="Arial"/>
          <w:sz w:val="30"/>
          <w:szCs w:val="30"/>
        </w:rPr>
        <w:t>正是因为这些福分无法分离，我们的救恩才被描绘为在于罪的移除。</w:t>
      </w:r>
    </w:p>
    <w:p w14:paraId="06536365">
      <w:pPr>
        <w:rPr>
          <w:rFonts w:hint="eastAsia" w:ascii="Arial"/>
          <w:sz w:val="30"/>
          <w:szCs w:val="30"/>
        </w:rPr>
      </w:pPr>
    </w:p>
    <w:p w14:paraId="192DC715">
      <w:pPr>
        <w:rPr>
          <w:rFonts w:hint="eastAsia" w:ascii="Arial"/>
          <w:sz w:val="30"/>
          <w:szCs w:val="30"/>
        </w:rPr>
      </w:pPr>
      <w:r>
        <w:rPr>
          <w:rFonts w:hint="eastAsia" w:ascii="Arial"/>
          <w:sz w:val="30"/>
          <w:szCs w:val="30"/>
        </w:rPr>
        <w:t>XXVI. The following benefits are essential to salvation.</w:t>
      </w:r>
    </w:p>
    <w:p w14:paraId="154AAB14">
      <w:pPr>
        <w:rPr>
          <w:rFonts w:hint="eastAsia" w:ascii="Arial"/>
          <w:sz w:val="30"/>
          <w:szCs w:val="30"/>
        </w:rPr>
      </w:pPr>
    </w:p>
    <w:p w14:paraId="3311CAB2">
      <w:pPr>
        <w:rPr>
          <w:rFonts w:hint="eastAsia" w:ascii="Arial"/>
          <w:sz w:val="30"/>
          <w:szCs w:val="30"/>
        </w:rPr>
      </w:pPr>
      <w:r>
        <w:rPr>
          <w:rFonts w:hint="eastAsia" w:ascii="Arial"/>
          <w:sz w:val="30"/>
          <w:szCs w:val="30"/>
        </w:rPr>
        <w:t>二十六、以下益处对救恩至关重要。</w:t>
      </w:r>
    </w:p>
    <w:p w14:paraId="14745EB6">
      <w:pPr>
        <w:rPr>
          <w:rFonts w:hint="eastAsia" w:ascii="Arial"/>
          <w:sz w:val="30"/>
          <w:szCs w:val="30"/>
        </w:rPr>
      </w:pPr>
    </w:p>
    <w:p w14:paraId="3597A84B">
      <w:pPr>
        <w:rPr>
          <w:rFonts w:hint="eastAsia" w:ascii="Arial"/>
          <w:sz w:val="30"/>
          <w:szCs w:val="30"/>
        </w:rPr>
      </w:pPr>
      <w:r>
        <w:rPr>
          <w:rFonts w:hint="eastAsia" w:ascii="Arial"/>
          <w:sz w:val="30"/>
          <w:szCs w:val="30"/>
        </w:rPr>
        <w:t>1st, The participation of a righteousness by which we may obtain "justification of life."</w:t>
      </w:r>
    </w:p>
    <w:p w14:paraId="7C4EF5C0">
      <w:pPr>
        <w:rPr>
          <w:rFonts w:hint="eastAsia" w:ascii="Arial"/>
          <w:sz w:val="30"/>
          <w:szCs w:val="30"/>
        </w:rPr>
      </w:pPr>
    </w:p>
    <w:p w14:paraId="322D385D">
      <w:pPr>
        <w:rPr>
          <w:rFonts w:hint="eastAsia" w:ascii="Arial"/>
          <w:sz w:val="30"/>
          <w:szCs w:val="30"/>
        </w:rPr>
      </w:pPr>
      <w:r>
        <w:rPr>
          <w:rFonts w:hint="eastAsia" w:ascii="Arial"/>
          <w:sz w:val="30"/>
          <w:szCs w:val="30"/>
        </w:rPr>
        <w:t>第一，分享一种公义，藉此我们可以获得“称义得生命 (justification of life)。”</w:t>
      </w:r>
    </w:p>
    <w:p w14:paraId="7530A770">
      <w:pPr>
        <w:rPr>
          <w:rFonts w:hint="eastAsia" w:ascii="Arial"/>
          <w:sz w:val="30"/>
          <w:szCs w:val="30"/>
        </w:rPr>
      </w:pPr>
    </w:p>
    <w:p w14:paraId="4AC2088B">
      <w:pPr>
        <w:rPr>
          <w:rFonts w:hint="eastAsia" w:ascii="Arial"/>
          <w:sz w:val="30"/>
          <w:szCs w:val="30"/>
        </w:rPr>
      </w:pPr>
      <w:r>
        <w:rPr>
          <w:rFonts w:hint="eastAsia" w:ascii="Arial"/>
          <w:sz w:val="30"/>
          <w:szCs w:val="30"/>
        </w:rPr>
        <w:t>2dly, "True holiness," in which the glories of the Divine image may shine forth;w which is the ornament of the house of God, and the beauty of every daughter of the king.y</w:t>
      </w:r>
    </w:p>
    <w:p w14:paraId="54CB822F">
      <w:pPr>
        <w:rPr>
          <w:rFonts w:hint="eastAsia" w:ascii="Arial"/>
          <w:sz w:val="30"/>
          <w:szCs w:val="30"/>
        </w:rPr>
      </w:pPr>
    </w:p>
    <w:p w14:paraId="33AB4AF6">
      <w:pPr>
        <w:rPr>
          <w:rFonts w:hint="eastAsia" w:ascii="Arial"/>
          <w:sz w:val="30"/>
          <w:szCs w:val="30"/>
        </w:rPr>
      </w:pPr>
      <w:r>
        <w:rPr>
          <w:rFonts w:hint="eastAsia" w:ascii="Arial"/>
          <w:sz w:val="30"/>
          <w:szCs w:val="30"/>
        </w:rPr>
        <w:t>第二，“真实的圣洁”(True holiness)，其中神圣形象的荣耀可以照耀出来；w 这是上帝之家的装饰，是君王每个女儿的美丽。y</w:t>
      </w:r>
    </w:p>
    <w:p w14:paraId="140CB91C">
      <w:pPr>
        <w:rPr>
          <w:rFonts w:hint="eastAsia" w:ascii="Arial"/>
          <w:sz w:val="30"/>
          <w:szCs w:val="30"/>
        </w:rPr>
      </w:pPr>
    </w:p>
    <w:p w14:paraId="379549B5">
      <w:pPr>
        <w:rPr>
          <w:rFonts w:hint="eastAsia" w:ascii="Arial"/>
          <w:sz w:val="30"/>
          <w:szCs w:val="30"/>
        </w:rPr>
      </w:pPr>
      <w:r>
        <w:rPr>
          <w:rFonts w:hint="eastAsia" w:ascii="Arial"/>
          <w:sz w:val="30"/>
          <w:szCs w:val="30"/>
        </w:rPr>
        <w:t>3dly, Communion with God in grace, so that we may say, The LORD is the Portion of mine inheritance, and of my cup; thou maintainest my lot.</w:t>
      </w:r>
    </w:p>
    <w:p w14:paraId="5B84B02B">
      <w:pPr>
        <w:rPr>
          <w:rFonts w:hint="eastAsia" w:ascii="Arial"/>
          <w:sz w:val="30"/>
          <w:szCs w:val="30"/>
        </w:rPr>
      </w:pPr>
    </w:p>
    <w:p w14:paraId="5D74D3B2">
      <w:pPr>
        <w:rPr>
          <w:rFonts w:hint="eastAsia" w:ascii="Arial"/>
          <w:sz w:val="30"/>
          <w:szCs w:val="30"/>
        </w:rPr>
      </w:pPr>
      <w:r>
        <w:rPr>
          <w:rFonts w:hint="eastAsia" w:ascii="Arial"/>
          <w:sz w:val="30"/>
          <w:szCs w:val="30"/>
        </w:rPr>
        <w:t>第三，在恩典中与上帝相交 (Communion with God)，使我们可以说：耶和华 (LORD) 是我产业的份 (Portion)，是我杯中的份；我所得的你为我持守。</w:t>
      </w:r>
    </w:p>
    <w:p w14:paraId="3B69DAEC">
      <w:pPr>
        <w:rPr>
          <w:rFonts w:hint="eastAsia" w:ascii="Arial"/>
          <w:sz w:val="30"/>
          <w:szCs w:val="30"/>
        </w:rPr>
      </w:pPr>
    </w:p>
    <w:p w14:paraId="60AE6587">
      <w:pPr>
        <w:rPr>
          <w:rFonts w:hint="eastAsia" w:ascii="Arial"/>
          <w:sz w:val="30"/>
          <w:szCs w:val="30"/>
        </w:rPr>
      </w:pPr>
      <w:r>
        <w:rPr>
          <w:rFonts w:hint="eastAsia" w:ascii="Arial"/>
          <w:sz w:val="30"/>
          <w:szCs w:val="30"/>
        </w:rPr>
        <w:t>This communion with God includes, not only the privilege of approaching familiarly to him, to behold him, with open eyes, in the sanctuary of devout prayer and meditation;a but also that boldness* by which we can pour forth all the sorrows of a distressed heart into his bosom, and confidently express our stammering requests, soliciting a richer supply of grace;b—that descent of divine grace, by which he kindly visits the soul whom he loves, and that loves him in return, and by which he speaks to the heart in the most affectionate terms;—and, in fine, that enjoyment of God which consists in this, that the soul sweetly acquiesces in him as its treasure,e is enriched by his riches, nourished by his abundance, protected by his power, guided by his wisdom, refreshed by his goodness, replenished by his sufficiency; so that it knows nothing desirable except the full enjoyment of him, a felicity of which in this world it has only the first fruits.</w:t>
      </w:r>
    </w:p>
    <w:p w14:paraId="722CB3AA">
      <w:pPr>
        <w:rPr>
          <w:rFonts w:hint="eastAsia" w:ascii="Arial"/>
          <w:sz w:val="30"/>
          <w:szCs w:val="30"/>
        </w:rPr>
      </w:pPr>
    </w:p>
    <w:p w14:paraId="63DEF44C">
      <w:pPr>
        <w:rPr>
          <w:rFonts w:hint="eastAsia" w:ascii="Arial"/>
          <w:sz w:val="30"/>
          <w:szCs w:val="30"/>
        </w:rPr>
      </w:pPr>
      <w:r>
        <w:rPr>
          <w:rFonts w:hint="eastAsia" w:ascii="Arial"/>
          <w:sz w:val="30"/>
          <w:szCs w:val="30"/>
        </w:rPr>
        <w:t>这种与上帝相交 (communion with God) 不仅包括亲近祂、在虔诚祷告和默想的圣所中a 张开眼睛注视祂的特权；而且也包括那种坦然无惧 (boldness)*，藉此我们可以将忧伤之心的所有愁苦倾倒在祂怀中，并自信地表达我们结巴的请求，恳求更丰富的恩典供应；b——那种神圣恩典的降临，藉此祂仁慈地眷顾祂所爱并反过来爱祂的灵魂，并藉此祂以最亲切的言语对心说话；——最后，那种对上帝的享受，在于灵魂甜美地安息在祂里面，视祂为自己的珍宝，e 因祂的丰富而富足，因祂的丰盛而滋养，因祂的能力而保护，因祂的智慧而引导，因祂的良善而更新，因祂的充足而满足；以至于除了完全享受祂之外，它不知道任何可羡慕的事物，这种福乐它在今世只拥有初熟的果子。</w:t>
      </w:r>
    </w:p>
    <w:p w14:paraId="02FB83E9">
      <w:pPr>
        <w:rPr>
          <w:rFonts w:hint="eastAsia" w:ascii="Arial"/>
          <w:sz w:val="30"/>
          <w:szCs w:val="30"/>
        </w:rPr>
      </w:pPr>
    </w:p>
    <w:p w14:paraId="2521875B">
      <w:pPr>
        <w:rPr>
          <w:rFonts w:hint="eastAsia" w:ascii="Arial"/>
          <w:sz w:val="30"/>
          <w:szCs w:val="30"/>
        </w:rPr>
      </w:pPr>
      <w:r>
        <w:rPr>
          <w:rFonts w:hint="eastAsia" w:ascii="Arial"/>
          <w:sz w:val="30"/>
          <w:szCs w:val="30"/>
        </w:rPr>
        <w:t>4thly, Then follow, peace of conscience, "the riches of the full assurance of understanding," and the strongest certainty with regard</w:t>
      </w:r>
    </w:p>
    <w:p w14:paraId="74F9A238">
      <w:pPr>
        <w:rPr>
          <w:rFonts w:hint="eastAsia" w:ascii="Arial"/>
          <w:sz w:val="30"/>
          <w:szCs w:val="30"/>
        </w:rPr>
      </w:pPr>
    </w:p>
    <w:p w14:paraId="01CF2859">
      <w:pPr>
        <w:rPr>
          <w:rFonts w:hint="eastAsia" w:ascii="Arial"/>
          <w:sz w:val="30"/>
          <w:szCs w:val="30"/>
        </w:rPr>
      </w:pPr>
      <w:r>
        <w:rPr>
          <w:rFonts w:hint="eastAsia" w:ascii="Arial"/>
          <w:sz w:val="30"/>
          <w:szCs w:val="30"/>
        </w:rPr>
        <w:t>第四，随后而来的是良心的平安，“悟性充足的信心”(the riches of the full assurance of understanding)，以及关于</w:t>
      </w:r>
    </w:p>
    <w:p w14:paraId="0267DDCB">
      <w:pPr>
        <w:rPr>
          <w:rFonts w:hint="eastAsia" w:ascii="Arial"/>
          <w:sz w:val="30"/>
          <w:szCs w:val="30"/>
        </w:rPr>
      </w:pPr>
    </w:p>
    <w:p w14:paraId="15E36F72">
      <w:pPr>
        <w:rPr>
          <w:rFonts w:hint="eastAsia" w:ascii="Arial"/>
          <w:sz w:val="30"/>
          <w:szCs w:val="30"/>
        </w:rPr>
      </w:pPr>
      <w:r>
        <w:rPr>
          <w:rFonts w:hint="eastAsia" w:ascii="Arial"/>
          <w:sz w:val="30"/>
          <w:szCs w:val="30"/>
        </w:rPr>
        <w:t>to the possession of perfect felicity in due season; from whence arises a "joy unspeakable and full of glory."</w:t>
      </w:r>
    </w:p>
    <w:p w14:paraId="4B94D57C">
      <w:pPr>
        <w:rPr>
          <w:rFonts w:hint="eastAsia" w:ascii="Arial"/>
          <w:sz w:val="30"/>
          <w:szCs w:val="30"/>
        </w:rPr>
      </w:pPr>
    </w:p>
    <w:p w14:paraId="2D0EEDAE">
      <w:pPr>
        <w:rPr>
          <w:rFonts w:hint="eastAsia" w:ascii="Arial"/>
          <w:sz w:val="30"/>
          <w:szCs w:val="30"/>
        </w:rPr>
      </w:pPr>
      <w:r>
        <w:rPr>
          <w:rFonts w:hint="eastAsia" w:ascii="Arial"/>
          <w:sz w:val="30"/>
          <w:szCs w:val="30"/>
        </w:rPr>
        <w:t>在适当时候拥有完美福乐的最强确定性；由此产生“说不出来、满有荣光的大喜乐”。</w:t>
      </w:r>
    </w:p>
    <w:p w14:paraId="674E74FF">
      <w:pPr>
        <w:rPr>
          <w:rFonts w:hint="eastAsia" w:ascii="Arial"/>
          <w:sz w:val="30"/>
          <w:szCs w:val="30"/>
        </w:rPr>
      </w:pPr>
    </w:p>
    <w:p w14:paraId="06B7BD88">
      <w:pPr>
        <w:rPr>
          <w:rFonts w:hint="eastAsia" w:ascii="Arial"/>
          <w:sz w:val="30"/>
          <w:szCs w:val="30"/>
        </w:rPr>
      </w:pPr>
      <w:r>
        <w:rPr>
          <w:rFonts w:hint="eastAsia" w:ascii="Arial"/>
          <w:sz w:val="30"/>
          <w:szCs w:val="30"/>
        </w:rPr>
        <w:t>"In whom," says Peter, "though now ye see him not, yet believing, ye rejoice."g</w:t>
      </w:r>
    </w:p>
    <w:p w14:paraId="3BBDCEF3">
      <w:pPr>
        <w:rPr>
          <w:rFonts w:hint="eastAsia" w:ascii="Arial"/>
          <w:sz w:val="30"/>
          <w:szCs w:val="30"/>
        </w:rPr>
      </w:pPr>
    </w:p>
    <w:p w14:paraId="09623F9E">
      <w:pPr>
        <w:rPr>
          <w:rFonts w:hint="eastAsia" w:ascii="Arial"/>
          <w:sz w:val="30"/>
          <w:szCs w:val="30"/>
        </w:rPr>
      </w:pPr>
      <w:r>
        <w:rPr>
          <w:rFonts w:hint="eastAsia" w:ascii="Arial"/>
          <w:sz w:val="30"/>
          <w:szCs w:val="30"/>
        </w:rPr>
        <w:t>“你们虽然没有见过祂，”彼得说，“却是爱祂；如今虽不得看见，却因信祂就有说不出来的大喜乐。”g</w:t>
      </w:r>
    </w:p>
    <w:p w14:paraId="5813A6F0">
      <w:pPr>
        <w:rPr>
          <w:rFonts w:hint="eastAsia" w:ascii="Arial"/>
          <w:sz w:val="30"/>
          <w:szCs w:val="30"/>
        </w:rPr>
      </w:pPr>
    </w:p>
    <w:p w14:paraId="7A8F365B">
      <w:pPr>
        <w:rPr>
          <w:rFonts w:hint="eastAsia" w:ascii="Arial"/>
          <w:sz w:val="30"/>
          <w:szCs w:val="30"/>
        </w:rPr>
      </w:pPr>
      <w:r>
        <w:rPr>
          <w:rFonts w:hint="eastAsia" w:ascii="Arial"/>
          <w:sz w:val="30"/>
          <w:szCs w:val="30"/>
        </w:rPr>
        <w:t>5thly, The perfect enjoyment of God in glory; first, in the soul after its departure from the prison of this animal body, and then in body and soul together, when the body shall have become glorious and heavenly, after a blessed resurrection.i</w:t>
      </w:r>
    </w:p>
    <w:p w14:paraId="1C912300">
      <w:pPr>
        <w:rPr>
          <w:rFonts w:hint="eastAsia" w:ascii="Arial"/>
          <w:sz w:val="30"/>
          <w:szCs w:val="30"/>
        </w:rPr>
      </w:pPr>
    </w:p>
    <w:p w14:paraId="03C85433">
      <w:pPr>
        <w:rPr>
          <w:rFonts w:hint="eastAsia" w:ascii="Arial"/>
          <w:sz w:val="30"/>
          <w:szCs w:val="30"/>
        </w:rPr>
      </w:pPr>
      <w:r>
        <w:rPr>
          <w:rFonts w:hint="eastAsia" w:ascii="Arial"/>
          <w:sz w:val="30"/>
          <w:szCs w:val="30"/>
        </w:rPr>
        <w:t>第五，在荣耀中对上帝的完美享受；首先，在灵魂脱离这动物身体（即肉身）的监狱之后，然后在身体和灵魂一同享受，当身体在蒙福的复活i 之后变得荣耀属天之时。</w:t>
      </w:r>
    </w:p>
    <w:p w14:paraId="49144DE4">
      <w:pPr>
        <w:rPr>
          <w:rFonts w:hint="eastAsia" w:ascii="Arial"/>
          <w:sz w:val="30"/>
          <w:szCs w:val="30"/>
        </w:rPr>
      </w:pPr>
    </w:p>
    <w:p w14:paraId="3B194307">
      <w:pPr>
        <w:rPr>
          <w:rFonts w:hint="eastAsia" w:ascii="Arial"/>
          <w:sz w:val="30"/>
          <w:szCs w:val="30"/>
        </w:rPr>
      </w:pPr>
      <w:r>
        <w:rPr>
          <w:rFonts w:hint="eastAsia" w:ascii="Arial"/>
          <w:sz w:val="30"/>
          <w:szCs w:val="30"/>
        </w:rPr>
        <w:t>XXVII. Such is the salvation, in reference to which the Son of God is called JESUS.</w:t>
      </w:r>
    </w:p>
    <w:p w14:paraId="0D1C5D0F">
      <w:pPr>
        <w:rPr>
          <w:rFonts w:hint="eastAsia" w:ascii="Arial"/>
          <w:sz w:val="30"/>
          <w:szCs w:val="30"/>
        </w:rPr>
      </w:pPr>
    </w:p>
    <w:p w14:paraId="1CB37572">
      <w:pPr>
        <w:rPr>
          <w:rFonts w:hint="eastAsia" w:ascii="Arial"/>
          <w:sz w:val="30"/>
          <w:szCs w:val="30"/>
        </w:rPr>
      </w:pPr>
      <w:r>
        <w:rPr>
          <w:rFonts w:hint="eastAsia" w:ascii="Arial"/>
          <w:sz w:val="30"/>
          <w:szCs w:val="30"/>
        </w:rPr>
        <w:t>二十七、这就是救恩，上帝之子因此被称为耶稣 (JESUS)。</w:t>
      </w:r>
    </w:p>
    <w:p w14:paraId="692564E3">
      <w:pPr>
        <w:rPr>
          <w:rFonts w:hint="eastAsia" w:ascii="Arial"/>
          <w:sz w:val="30"/>
          <w:szCs w:val="30"/>
        </w:rPr>
      </w:pPr>
    </w:p>
    <w:p w14:paraId="730BC049">
      <w:pPr>
        <w:rPr>
          <w:rFonts w:hint="eastAsia" w:ascii="Arial"/>
          <w:sz w:val="30"/>
          <w:szCs w:val="30"/>
        </w:rPr>
      </w:pPr>
      <w:r>
        <w:rPr>
          <w:rFonts w:hint="eastAsia" w:ascii="Arial"/>
          <w:sz w:val="30"/>
          <w:szCs w:val="30"/>
        </w:rPr>
        <w:t>We now proceed to speak of his ACTS with regard to it; of which the two following, in particular, require to be considered: first, the IMPETRATION,* secondly, the APPLICATION of it.</w:t>
      </w:r>
    </w:p>
    <w:p w14:paraId="760CBDCC">
      <w:pPr>
        <w:rPr>
          <w:rFonts w:hint="eastAsia" w:ascii="Arial"/>
          <w:sz w:val="30"/>
          <w:szCs w:val="30"/>
        </w:rPr>
      </w:pPr>
    </w:p>
    <w:p w14:paraId="2DF7373F">
      <w:pPr>
        <w:rPr>
          <w:rFonts w:hint="eastAsia" w:ascii="Arial"/>
          <w:sz w:val="30"/>
          <w:szCs w:val="30"/>
        </w:rPr>
      </w:pPr>
      <w:r>
        <w:rPr>
          <w:rFonts w:hint="eastAsia" w:ascii="Arial"/>
          <w:sz w:val="30"/>
          <w:szCs w:val="30"/>
        </w:rPr>
        <w:t>我们现在继续谈论祂关于此救恩的“作为”(ACTS)；其中特别是以下两者需要考虑：第一，“获得”(IMPETRATION)*，第二，“施行”(APPLICATION)。</w:t>
      </w:r>
    </w:p>
    <w:p w14:paraId="01A17419">
      <w:pPr>
        <w:rPr>
          <w:rFonts w:hint="eastAsia" w:ascii="Arial"/>
          <w:sz w:val="30"/>
          <w:szCs w:val="30"/>
        </w:rPr>
      </w:pPr>
    </w:p>
    <w:p w14:paraId="1D66A9A6">
      <w:pPr>
        <w:rPr>
          <w:rFonts w:hint="eastAsia" w:ascii="Arial"/>
          <w:sz w:val="30"/>
          <w:szCs w:val="30"/>
        </w:rPr>
      </w:pPr>
      <w:r>
        <w:rPr>
          <w:rFonts w:hint="eastAsia" w:ascii="Arial"/>
          <w:sz w:val="30"/>
          <w:szCs w:val="30"/>
        </w:rPr>
        <w:t>Of these, the former gives us a title to Salvation; the latter, the actual possession and enjoyment of Salvation.</w:t>
      </w:r>
    </w:p>
    <w:p w14:paraId="7CA98F06">
      <w:pPr>
        <w:rPr>
          <w:rFonts w:hint="eastAsia" w:ascii="Arial"/>
          <w:sz w:val="30"/>
          <w:szCs w:val="30"/>
        </w:rPr>
      </w:pPr>
    </w:p>
    <w:p w14:paraId="7A72DB8F">
      <w:pPr>
        <w:rPr>
          <w:rFonts w:hint="eastAsia" w:ascii="Arial"/>
          <w:sz w:val="30"/>
          <w:szCs w:val="30"/>
        </w:rPr>
      </w:pPr>
      <w:r>
        <w:rPr>
          <w:rFonts w:hint="eastAsia" w:ascii="Arial"/>
          <w:sz w:val="30"/>
          <w:szCs w:val="30"/>
        </w:rPr>
        <w:t>其中，前者给予我们获得救恩的权利 (title to Salvation)；后者给予我们救恩的实际拥有和享受 (possession and enjoyment of Salvation)。</w:t>
      </w:r>
    </w:p>
    <w:p w14:paraId="1F519BC5">
      <w:pPr>
        <w:rPr>
          <w:rFonts w:hint="eastAsia" w:ascii="Arial"/>
          <w:sz w:val="30"/>
          <w:szCs w:val="30"/>
        </w:rPr>
      </w:pPr>
    </w:p>
    <w:p w14:paraId="5DA7273F">
      <w:pPr>
        <w:rPr>
          <w:rFonts w:hint="eastAsia" w:ascii="Arial"/>
          <w:sz w:val="30"/>
          <w:szCs w:val="30"/>
        </w:rPr>
      </w:pPr>
      <w:r>
        <w:rPr>
          <w:rFonts w:hint="eastAsia" w:ascii="Arial"/>
          <w:sz w:val="30"/>
          <w:szCs w:val="30"/>
        </w:rPr>
        <w:t>Jesus accomplished the one in his state of humiliation; he is constantly engaged in performing the other in his state of exaltation till the end of the world.</w:t>
      </w:r>
    </w:p>
    <w:p w14:paraId="49E2D70C">
      <w:pPr>
        <w:rPr>
          <w:rFonts w:hint="eastAsia" w:ascii="Arial"/>
          <w:sz w:val="30"/>
          <w:szCs w:val="30"/>
        </w:rPr>
      </w:pPr>
    </w:p>
    <w:p w14:paraId="3E47D70E">
      <w:pPr>
        <w:rPr>
          <w:rFonts w:hint="eastAsia" w:ascii="Arial"/>
          <w:sz w:val="30"/>
          <w:szCs w:val="30"/>
        </w:rPr>
      </w:pPr>
      <w:r>
        <w:rPr>
          <w:rFonts w:hint="eastAsia" w:ascii="Arial"/>
          <w:sz w:val="30"/>
          <w:szCs w:val="30"/>
        </w:rPr>
        <w:t>耶稣在祂降卑 (humiliation) 的状态中完成了前者；祂在祂高升 (exaltation) 的状态中持续施行后者，直到世界末了。</w:t>
      </w:r>
    </w:p>
    <w:p w14:paraId="2DA6570F">
      <w:pPr>
        <w:rPr>
          <w:rFonts w:hint="eastAsia" w:ascii="Arial"/>
          <w:sz w:val="30"/>
          <w:szCs w:val="30"/>
        </w:rPr>
      </w:pPr>
    </w:p>
    <w:p w14:paraId="0FEDE663">
      <w:pPr>
        <w:rPr>
          <w:rFonts w:hint="eastAsia" w:ascii="Arial"/>
          <w:sz w:val="30"/>
          <w:szCs w:val="30"/>
        </w:rPr>
      </w:pPr>
      <w:r>
        <w:rPr>
          <w:rFonts w:hint="eastAsia" w:ascii="Arial"/>
          <w:sz w:val="30"/>
          <w:szCs w:val="30"/>
        </w:rPr>
        <w:t>XXVIII. Jesus PROCURED our salvation in the following manner.</w:t>
      </w:r>
    </w:p>
    <w:p w14:paraId="2D200530">
      <w:pPr>
        <w:rPr>
          <w:rFonts w:hint="eastAsia" w:ascii="Arial"/>
          <w:sz w:val="30"/>
          <w:szCs w:val="30"/>
        </w:rPr>
      </w:pPr>
    </w:p>
    <w:p w14:paraId="167A1A78">
      <w:pPr>
        <w:rPr>
          <w:rFonts w:hint="eastAsia" w:ascii="Arial"/>
          <w:sz w:val="30"/>
          <w:szCs w:val="30"/>
        </w:rPr>
      </w:pPr>
      <w:r>
        <w:rPr>
          <w:rFonts w:hint="eastAsia" w:ascii="Arial"/>
          <w:sz w:val="30"/>
          <w:szCs w:val="30"/>
        </w:rPr>
        <w:t>二十八、耶稣以下列方式“促成”(PROCURED) 了我们的救恩。</w:t>
      </w:r>
    </w:p>
    <w:p w14:paraId="5E84ADA8">
      <w:pPr>
        <w:rPr>
          <w:rFonts w:hint="eastAsia" w:ascii="Arial"/>
          <w:sz w:val="30"/>
          <w:szCs w:val="30"/>
        </w:rPr>
      </w:pPr>
    </w:p>
    <w:p w14:paraId="23497202">
      <w:pPr>
        <w:rPr>
          <w:rFonts w:hint="eastAsia" w:ascii="Arial"/>
          <w:sz w:val="30"/>
          <w:szCs w:val="30"/>
        </w:rPr>
      </w:pPr>
      <w:r>
        <w:rPr>
          <w:rFonts w:hint="eastAsia" w:ascii="Arial"/>
          <w:sz w:val="30"/>
          <w:szCs w:val="30"/>
        </w:rPr>
        <w:t>1st, By taking upon himself the guilt of our sins, and suffering the punishment due to them in body and soul, he, being God-man and consequently a person of infinite dignity, gave the most ample satisfaction to the avenging justice of God, and obtained for us deliverance from all penal evil.</w:t>
      </w:r>
    </w:p>
    <w:p w14:paraId="472FB193">
      <w:pPr>
        <w:rPr>
          <w:rFonts w:hint="eastAsia" w:ascii="Arial"/>
          <w:sz w:val="30"/>
          <w:szCs w:val="30"/>
        </w:rPr>
      </w:pPr>
    </w:p>
    <w:p w14:paraId="21E915B2">
      <w:pPr>
        <w:rPr>
          <w:rFonts w:hint="eastAsia" w:ascii="Arial"/>
          <w:sz w:val="30"/>
          <w:szCs w:val="30"/>
        </w:rPr>
      </w:pPr>
      <w:r>
        <w:rPr>
          <w:rFonts w:hint="eastAsia" w:ascii="Arial"/>
          <w:sz w:val="30"/>
          <w:szCs w:val="30"/>
        </w:rPr>
        <w:t>第一，藉着承担我们罪的罪咎 (guilt)，并在身体和灵魂中承受其应得的刑罚，祂，作为神人 (God-man) 并因此是具有无限尊严的位格 (person)，向上帝报应性的公义 (avenging justice) 作了最充分的满足 (satisfaction)，并为我们获得了脱离一切刑罚性邪恶的拯救。</w:t>
      </w:r>
    </w:p>
    <w:p w14:paraId="6CADBDCF">
      <w:pPr>
        <w:rPr>
          <w:rFonts w:hint="eastAsia" w:ascii="Arial"/>
          <w:sz w:val="30"/>
          <w:szCs w:val="30"/>
        </w:rPr>
      </w:pPr>
    </w:p>
    <w:p w14:paraId="5474E08B">
      <w:pPr>
        <w:rPr>
          <w:rFonts w:hint="eastAsia" w:ascii="Arial"/>
          <w:sz w:val="30"/>
          <w:szCs w:val="30"/>
        </w:rPr>
      </w:pPr>
      <w:r>
        <w:rPr>
          <w:rFonts w:hint="eastAsia" w:ascii="Arial"/>
          <w:sz w:val="30"/>
          <w:szCs w:val="30"/>
        </w:rPr>
        <w:t>"Christ hath redeemed us from the curse of the law, being made a curse for us."</w:t>
      </w:r>
    </w:p>
    <w:p w14:paraId="236A1EAA">
      <w:pPr>
        <w:rPr>
          <w:rFonts w:hint="eastAsia" w:ascii="Arial"/>
          <w:sz w:val="30"/>
          <w:szCs w:val="30"/>
        </w:rPr>
      </w:pPr>
    </w:p>
    <w:p w14:paraId="127C0CE9">
      <w:pPr>
        <w:rPr>
          <w:rFonts w:hint="eastAsia" w:ascii="Arial"/>
          <w:sz w:val="30"/>
          <w:szCs w:val="30"/>
        </w:rPr>
      </w:pPr>
      <w:r>
        <w:rPr>
          <w:rFonts w:hint="eastAsia" w:ascii="Arial"/>
          <w:sz w:val="30"/>
          <w:szCs w:val="30"/>
        </w:rPr>
        <w:t>“基督既为我们受了咒诅，就赎出我们脱离律法的咒诅。”</w:t>
      </w:r>
    </w:p>
    <w:p w14:paraId="2D7AB723">
      <w:pPr>
        <w:rPr>
          <w:rFonts w:hint="eastAsia" w:ascii="Arial"/>
          <w:sz w:val="30"/>
          <w:szCs w:val="30"/>
        </w:rPr>
      </w:pPr>
    </w:p>
    <w:p w14:paraId="6B676127">
      <w:pPr>
        <w:rPr>
          <w:rFonts w:hint="eastAsia" w:ascii="Arial"/>
          <w:sz w:val="30"/>
          <w:szCs w:val="30"/>
        </w:rPr>
      </w:pPr>
      <w:r>
        <w:rPr>
          <w:rFonts w:hint="eastAsia" w:ascii="Arial"/>
          <w:sz w:val="30"/>
          <w:szCs w:val="30"/>
        </w:rPr>
        <w:t>2dly,Having fulfilled the whole obedience of the law in our room by the most perfect holiness as well of his nature as of his actions, he has procured for us a right to that consummate felicity, the only condition of possessing which, in a manner consistent with the veracity, purity, and justice of God, is the persevering practice of perfect holiness, agreeably to these words of the law, "The man that doth these things, shall live by them."kIt was necessary, that this righteousness of the law should be fulfilled by Christ: and thus there is in Christ a righteousness, which "comes upon all men to justification of life;" "by the obedience of one many are made righteous;" and grace reigns through righteousness unto eternal life."m</w:t>
      </w:r>
    </w:p>
    <w:p w14:paraId="416D6663">
      <w:pPr>
        <w:rPr>
          <w:rFonts w:hint="eastAsia" w:ascii="Arial"/>
          <w:sz w:val="30"/>
          <w:szCs w:val="30"/>
        </w:rPr>
      </w:pPr>
    </w:p>
    <w:p w14:paraId="55D7E6BA">
      <w:pPr>
        <w:rPr>
          <w:rFonts w:hint="eastAsia" w:ascii="Arial"/>
          <w:sz w:val="30"/>
          <w:szCs w:val="30"/>
        </w:rPr>
      </w:pPr>
      <w:r>
        <w:rPr>
          <w:rFonts w:hint="eastAsia" w:ascii="Arial"/>
          <w:sz w:val="30"/>
          <w:szCs w:val="30"/>
        </w:rPr>
        <w:t>第二，藉着祂本性 (nature) 和作为 (actions) 最完美的圣洁，在我们的地位上成全了律法的全部顺服，祂已为我们促成了一个获得那圆满福乐的权利，而以符合上帝信实、纯洁和公义的方式拥有它的唯一条件，是持续实践完美的圣洁，与律法的这些话一致：“人若行那出于律法的义，就必因此活着。”k 基督必须成全律法的这义：因此在基督里有一种义，“临到众人，叫他们称义得生命”；“因一人的顺从，众人也成为义了”；并且“恩典藉着义作王，叫人…得永生”。m</w:t>
      </w:r>
    </w:p>
    <w:p w14:paraId="1AE9BE45">
      <w:pPr>
        <w:rPr>
          <w:rFonts w:hint="eastAsia" w:ascii="Arial"/>
          <w:sz w:val="30"/>
          <w:szCs w:val="30"/>
        </w:rPr>
      </w:pPr>
    </w:p>
    <w:p w14:paraId="28A4F25F">
      <w:pPr>
        <w:rPr>
          <w:rFonts w:hint="eastAsia" w:ascii="Arial"/>
          <w:sz w:val="30"/>
          <w:szCs w:val="30"/>
        </w:rPr>
      </w:pPr>
      <w:r>
        <w:rPr>
          <w:rFonts w:hint="eastAsia" w:ascii="Arial"/>
          <w:sz w:val="30"/>
          <w:szCs w:val="30"/>
        </w:rPr>
        <w:t>XXIX. The effect of this impetration, therefore, is not a bare possibility of the remission of sin, and of our reconciliation with God, as the Remonstrants contend; but the actual remission of sin, and actual reconciliation.</w:t>
      </w:r>
    </w:p>
    <w:p w14:paraId="51557842">
      <w:pPr>
        <w:rPr>
          <w:rFonts w:hint="eastAsia" w:ascii="Arial"/>
          <w:sz w:val="30"/>
          <w:szCs w:val="30"/>
        </w:rPr>
      </w:pPr>
    </w:p>
    <w:p w14:paraId="158AE50B">
      <w:pPr>
        <w:rPr>
          <w:rFonts w:hint="eastAsia" w:ascii="Arial"/>
          <w:sz w:val="30"/>
          <w:szCs w:val="30"/>
        </w:rPr>
      </w:pPr>
      <w:r>
        <w:rPr>
          <w:rFonts w:hint="eastAsia" w:ascii="Arial"/>
          <w:sz w:val="30"/>
          <w:szCs w:val="30"/>
        </w:rPr>
        <w:t>二十九、因此，这种获得 (impetration) 的效果，并非仅仅是罪得赦免和我们与上帝和好的可能性，如抗辩派 (Remonstrants) 所主张的；而是罪的实际赦免和实际的和好。</w:t>
      </w:r>
    </w:p>
    <w:p w14:paraId="3ACDBA00">
      <w:pPr>
        <w:rPr>
          <w:rFonts w:hint="eastAsia" w:ascii="Arial"/>
          <w:sz w:val="30"/>
          <w:szCs w:val="30"/>
        </w:rPr>
      </w:pPr>
    </w:p>
    <w:p w14:paraId="60E027F1">
      <w:pPr>
        <w:rPr>
          <w:rFonts w:hint="eastAsia" w:ascii="Arial"/>
          <w:sz w:val="30"/>
          <w:szCs w:val="30"/>
        </w:rPr>
      </w:pPr>
      <w:r>
        <w:rPr>
          <w:rFonts w:hint="eastAsia" w:ascii="Arial"/>
          <w:sz w:val="30"/>
          <w:szCs w:val="30"/>
        </w:rPr>
        <w:t>In consequence of what Christ has done and suffered, God cannot, consistently with his own truth and justice, and consistently with the covenant which he made with his Son, abandon to condemnation, or exclude from partaking of salvation, any one of the elect.</w:t>
      </w:r>
    </w:p>
    <w:p w14:paraId="663A4BB4">
      <w:pPr>
        <w:rPr>
          <w:rFonts w:hint="eastAsia" w:ascii="Arial"/>
          <w:sz w:val="30"/>
          <w:szCs w:val="30"/>
        </w:rPr>
      </w:pPr>
    </w:p>
    <w:p w14:paraId="2620C1FC">
      <w:pPr>
        <w:rPr>
          <w:rFonts w:hint="eastAsia" w:ascii="Arial"/>
          <w:sz w:val="30"/>
          <w:szCs w:val="30"/>
        </w:rPr>
      </w:pPr>
      <w:r>
        <w:rPr>
          <w:rFonts w:hint="eastAsia" w:ascii="Arial"/>
          <w:sz w:val="30"/>
          <w:szCs w:val="30"/>
        </w:rPr>
        <w:t>由于基督所做和所受的，上帝不能，在与祂自己的信实和公义相符，以及与祂和祂儿子所立之约相符的情况下，将任何一位选民遗弃于定罪之中，或排除于分享救恩之外。</w:t>
      </w:r>
    </w:p>
    <w:p w14:paraId="70E1A965">
      <w:pPr>
        <w:rPr>
          <w:rFonts w:hint="eastAsia" w:ascii="Arial"/>
          <w:sz w:val="30"/>
          <w:szCs w:val="30"/>
        </w:rPr>
      </w:pPr>
    </w:p>
    <w:p w14:paraId="40F836AC">
      <w:pPr>
        <w:rPr>
          <w:rFonts w:hint="eastAsia" w:ascii="Arial"/>
          <w:sz w:val="30"/>
          <w:szCs w:val="30"/>
        </w:rPr>
      </w:pPr>
      <w:r>
        <w:rPr>
          <w:rFonts w:hint="eastAsia" w:ascii="Arial"/>
          <w:sz w:val="30"/>
          <w:szCs w:val="30"/>
        </w:rPr>
        <w:t>He has even declared, on the contrary, that, since satisfaction has been already made by his Son and accepted by himself, there is nothing which he can require his elect either to suffer or to do, in order to acquire for themselves exemption from punishment or a title to life; but that this one thing only remains for them, that they rejoice, each in his own order and time, in that title to salvation which Christ has obtained for them, and in the possession of salvation by virtue of that title.</w:t>
      </w:r>
    </w:p>
    <w:p w14:paraId="34B2AE76">
      <w:pPr>
        <w:rPr>
          <w:rFonts w:hint="eastAsia" w:ascii="Arial"/>
          <w:sz w:val="30"/>
          <w:szCs w:val="30"/>
        </w:rPr>
      </w:pPr>
    </w:p>
    <w:p w14:paraId="00CABE34">
      <w:pPr>
        <w:rPr>
          <w:rFonts w:hint="eastAsia" w:ascii="Arial"/>
          <w:sz w:val="30"/>
          <w:szCs w:val="30"/>
        </w:rPr>
      </w:pPr>
      <w:r>
        <w:rPr>
          <w:rFonts w:hint="eastAsia" w:ascii="Arial"/>
          <w:sz w:val="30"/>
          <w:szCs w:val="30"/>
        </w:rPr>
        <w:t>祂甚至相反地宣告，既然满足 (satisfaction) 已经由祂的儿子作出并被祂自己接纳，祂就没有任何事可以要求祂的选民去受或去做，以便为他们自己获得免于刑罚或生命的权利 (title to life)；而是对他们来说只剩下这一件事：即他们各自按自己的次序和时间，在基督为他们获得的那个救恩权利 (title to salvation) 中，以及凭藉那个权利拥有救恩中欢喜。</w:t>
      </w:r>
    </w:p>
    <w:p w14:paraId="377D373B">
      <w:pPr>
        <w:rPr>
          <w:rFonts w:hint="eastAsia" w:ascii="Arial"/>
          <w:sz w:val="30"/>
          <w:szCs w:val="30"/>
        </w:rPr>
      </w:pPr>
    </w:p>
    <w:p w14:paraId="00DF2B8E">
      <w:pPr>
        <w:rPr>
          <w:rFonts w:hint="eastAsia" w:ascii="Arial"/>
          <w:sz w:val="30"/>
          <w:szCs w:val="30"/>
        </w:rPr>
      </w:pPr>
      <w:r>
        <w:rPr>
          <w:rFonts w:hint="eastAsia" w:ascii="Arial"/>
          <w:sz w:val="30"/>
          <w:szCs w:val="30"/>
        </w:rPr>
        <w:t>This is what the Apostle teaches in these words: "God was in Christ, reconciling the world unto himself, not imputing their trespasses unto them."*</w:t>
      </w:r>
    </w:p>
    <w:p w14:paraId="43AF078A">
      <w:pPr>
        <w:rPr>
          <w:rFonts w:hint="eastAsia" w:ascii="Arial"/>
          <w:sz w:val="30"/>
          <w:szCs w:val="30"/>
        </w:rPr>
      </w:pPr>
    </w:p>
    <w:p w14:paraId="17169877">
      <w:pPr>
        <w:rPr>
          <w:rFonts w:hint="eastAsia" w:ascii="Arial"/>
          <w:sz w:val="30"/>
          <w:szCs w:val="30"/>
        </w:rPr>
      </w:pPr>
      <w:r>
        <w:rPr>
          <w:rFonts w:hint="eastAsia" w:ascii="Arial"/>
          <w:sz w:val="30"/>
          <w:szCs w:val="30"/>
        </w:rPr>
        <w:t>这就是使徒用这些话所教导的：“上帝在基督里，叫世人与自己和好，不将他们的过犯归到他们身上。”*</w:t>
      </w:r>
    </w:p>
    <w:p w14:paraId="68F7007B">
      <w:pPr>
        <w:rPr>
          <w:rFonts w:hint="eastAsia" w:ascii="Arial"/>
          <w:sz w:val="30"/>
          <w:szCs w:val="30"/>
        </w:rPr>
      </w:pPr>
    </w:p>
    <w:p w14:paraId="607505E1">
      <w:pPr>
        <w:rPr>
          <w:rFonts w:hint="eastAsia" w:ascii="Arial"/>
          <w:sz w:val="30"/>
          <w:szCs w:val="30"/>
        </w:rPr>
      </w:pPr>
      <w:r>
        <w:rPr>
          <w:rFonts w:hint="eastAsia" w:ascii="Arial"/>
          <w:sz w:val="30"/>
          <w:szCs w:val="30"/>
        </w:rPr>
        <w:t>XXX. Further, Jesus powerfully APPLIES the salvation which he has obtained.</w:t>
      </w:r>
    </w:p>
    <w:p w14:paraId="1740AF29">
      <w:pPr>
        <w:rPr>
          <w:rFonts w:hint="eastAsia" w:ascii="Arial"/>
          <w:sz w:val="30"/>
          <w:szCs w:val="30"/>
        </w:rPr>
      </w:pPr>
    </w:p>
    <w:p w14:paraId="2943F8B4">
      <w:pPr>
        <w:rPr>
          <w:rFonts w:hint="eastAsia" w:ascii="Arial"/>
          <w:sz w:val="30"/>
          <w:szCs w:val="30"/>
        </w:rPr>
      </w:pPr>
      <w:r>
        <w:rPr>
          <w:rFonts w:hint="eastAsia" w:ascii="Arial"/>
          <w:sz w:val="30"/>
          <w:szCs w:val="30"/>
        </w:rPr>
        <w:t>三十、再者，耶稣大能地“施行”(APPLIES) 祂所获得的救恩。</w:t>
      </w:r>
    </w:p>
    <w:p w14:paraId="6C42D412">
      <w:pPr>
        <w:rPr>
          <w:rFonts w:hint="eastAsia" w:ascii="Arial"/>
          <w:sz w:val="30"/>
          <w:szCs w:val="30"/>
        </w:rPr>
      </w:pPr>
    </w:p>
    <w:p w14:paraId="4EE5459A">
      <w:pPr>
        <w:rPr>
          <w:rFonts w:hint="eastAsia" w:ascii="Arial"/>
          <w:sz w:val="30"/>
          <w:szCs w:val="30"/>
        </w:rPr>
      </w:pPr>
      <w:r>
        <w:rPr>
          <w:rFonts w:hint="eastAsia" w:ascii="Arial"/>
          <w:sz w:val="30"/>
          <w:szCs w:val="30"/>
        </w:rPr>
        <w:t>He applies it to all those, and to those only, for whom he obtained it; that is, those whose sins he took upon himself, and whose persons, he, as their Surety, represented.</w:t>
      </w:r>
    </w:p>
    <w:p w14:paraId="635AF4C2">
      <w:pPr>
        <w:rPr>
          <w:rFonts w:hint="eastAsia" w:ascii="Arial"/>
          <w:sz w:val="30"/>
          <w:szCs w:val="30"/>
        </w:rPr>
      </w:pPr>
    </w:p>
    <w:p w14:paraId="74808279">
      <w:pPr>
        <w:rPr>
          <w:rFonts w:hint="eastAsia" w:ascii="Arial"/>
          <w:sz w:val="30"/>
          <w:szCs w:val="30"/>
        </w:rPr>
      </w:pPr>
      <w:r>
        <w:rPr>
          <w:rFonts w:hint="eastAsia" w:ascii="Arial"/>
          <w:sz w:val="30"/>
          <w:szCs w:val="30"/>
        </w:rPr>
        <w:t>祂将其施行于所有那些，并且仅仅是那些，祂为其获得救恩的人；也就是说，那些祂承担了其罪过，并作为他们的中保 (Surety) 代表了其位格的人。</w:t>
      </w:r>
    </w:p>
    <w:p w14:paraId="492BD560">
      <w:pPr>
        <w:rPr>
          <w:rFonts w:hint="eastAsia" w:ascii="Arial"/>
          <w:sz w:val="30"/>
          <w:szCs w:val="30"/>
        </w:rPr>
      </w:pPr>
    </w:p>
    <w:p w14:paraId="785BB320">
      <w:pPr>
        <w:rPr>
          <w:rFonts w:hint="eastAsia" w:ascii="Arial"/>
          <w:sz w:val="30"/>
          <w:szCs w:val="30"/>
        </w:rPr>
      </w:pPr>
      <w:r>
        <w:rPr>
          <w:rFonts w:hint="eastAsia" w:ascii="Arial"/>
          <w:sz w:val="30"/>
          <w:szCs w:val="30"/>
        </w:rPr>
        <w:t>They for whom Christ died, may boldly say, Who shall lay our sins to our charge?</w:t>
      </w:r>
    </w:p>
    <w:p w14:paraId="0DF04985">
      <w:pPr>
        <w:rPr>
          <w:rFonts w:hint="eastAsia" w:ascii="Arial"/>
          <w:sz w:val="30"/>
          <w:szCs w:val="30"/>
        </w:rPr>
      </w:pPr>
    </w:p>
    <w:p w14:paraId="22FF06E8">
      <w:pPr>
        <w:rPr>
          <w:rFonts w:hint="eastAsia" w:ascii="Arial"/>
          <w:sz w:val="30"/>
          <w:szCs w:val="30"/>
        </w:rPr>
      </w:pPr>
      <w:r>
        <w:rPr>
          <w:rFonts w:hint="eastAsia" w:ascii="Arial"/>
          <w:sz w:val="30"/>
          <w:szCs w:val="30"/>
        </w:rPr>
        <w:t>基督为其死的人，可以大胆地说：谁能控告我们（的罪）呢？</w:t>
      </w:r>
    </w:p>
    <w:p w14:paraId="7E0E4948">
      <w:pPr>
        <w:rPr>
          <w:rFonts w:hint="eastAsia" w:ascii="Arial"/>
          <w:sz w:val="30"/>
          <w:szCs w:val="30"/>
        </w:rPr>
      </w:pPr>
    </w:p>
    <w:p w14:paraId="6803FC82">
      <w:pPr>
        <w:rPr>
          <w:rFonts w:hint="eastAsia" w:ascii="Arial"/>
          <w:sz w:val="30"/>
          <w:szCs w:val="30"/>
        </w:rPr>
      </w:pPr>
      <w:r>
        <w:rPr>
          <w:rFonts w:hint="eastAsia" w:ascii="Arial"/>
          <w:sz w:val="30"/>
          <w:szCs w:val="30"/>
        </w:rPr>
        <w:t>"It is God that justifieth.</w:t>
      </w:r>
    </w:p>
    <w:p w14:paraId="723E0693">
      <w:pPr>
        <w:rPr>
          <w:rFonts w:hint="eastAsia" w:ascii="Arial"/>
          <w:sz w:val="30"/>
          <w:szCs w:val="30"/>
        </w:rPr>
      </w:pPr>
    </w:p>
    <w:p w14:paraId="181C4ACD">
      <w:pPr>
        <w:rPr>
          <w:rFonts w:hint="eastAsia" w:ascii="Arial"/>
          <w:sz w:val="30"/>
          <w:szCs w:val="30"/>
        </w:rPr>
      </w:pPr>
      <w:r>
        <w:rPr>
          <w:rFonts w:hint="eastAsia" w:ascii="Arial"/>
          <w:sz w:val="30"/>
          <w:szCs w:val="30"/>
        </w:rPr>
        <w:t>“有上帝称他们为义了。</w:t>
      </w:r>
    </w:p>
    <w:p w14:paraId="4368D7FD">
      <w:pPr>
        <w:rPr>
          <w:rFonts w:hint="eastAsia" w:ascii="Arial"/>
          <w:sz w:val="30"/>
          <w:szCs w:val="30"/>
        </w:rPr>
      </w:pPr>
    </w:p>
    <w:p w14:paraId="61FBD663">
      <w:pPr>
        <w:rPr>
          <w:rFonts w:hint="eastAsia" w:ascii="Arial"/>
          <w:sz w:val="30"/>
          <w:szCs w:val="30"/>
        </w:rPr>
      </w:pPr>
      <w:r>
        <w:rPr>
          <w:rFonts w:hint="eastAsia" w:ascii="Arial"/>
          <w:sz w:val="30"/>
          <w:szCs w:val="30"/>
        </w:rPr>
        <w:t>Who is he that condemneth?"</w:t>
      </w:r>
    </w:p>
    <w:p w14:paraId="682C97F1">
      <w:pPr>
        <w:rPr>
          <w:rFonts w:hint="eastAsia" w:ascii="Arial"/>
          <w:sz w:val="30"/>
          <w:szCs w:val="30"/>
        </w:rPr>
      </w:pPr>
    </w:p>
    <w:p w14:paraId="3BAAFC3C">
      <w:pPr>
        <w:rPr>
          <w:rFonts w:hint="eastAsia" w:ascii="Arial"/>
          <w:sz w:val="30"/>
          <w:szCs w:val="30"/>
        </w:rPr>
      </w:pPr>
      <w:r>
        <w:rPr>
          <w:rFonts w:hint="eastAsia" w:ascii="Arial"/>
          <w:sz w:val="30"/>
          <w:szCs w:val="30"/>
        </w:rPr>
        <w:t>谁能定他们的罪呢？”</w:t>
      </w:r>
    </w:p>
    <w:p w14:paraId="1837793D">
      <w:pPr>
        <w:rPr>
          <w:rFonts w:hint="eastAsia" w:ascii="Arial"/>
          <w:sz w:val="30"/>
          <w:szCs w:val="30"/>
        </w:rPr>
      </w:pPr>
    </w:p>
    <w:p w14:paraId="576599F0">
      <w:pPr>
        <w:rPr>
          <w:rFonts w:hint="eastAsia" w:ascii="Arial"/>
          <w:sz w:val="30"/>
          <w:szCs w:val="30"/>
        </w:rPr>
      </w:pPr>
      <w:r>
        <w:rPr>
          <w:rFonts w:hint="eastAsia" w:ascii="Arial"/>
          <w:sz w:val="30"/>
          <w:szCs w:val="30"/>
        </w:rPr>
        <w:t>They whom Christ hath redeemed from the curse of the law, remain no longer under the curse; but the blessing of Abraham comes upon them.p</w:t>
      </w:r>
    </w:p>
    <w:p w14:paraId="01F22657">
      <w:pPr>
        <w:rPr>
          <w:rFonts w:hint="eastAsia" w:ascii="Arial"/>
          <w:sz w:val="30"/>
          <w:szCs w:val="30"/>
        </w:rPr>
      </w:pPr>
    </w:p>
    <w:p w14:paraId="08E996CE">
      <w:pPr>
        <w:rPr>
          <w:rFonts w:hint="eastAsia" w:ascii="Arial"/>
          <w:sz w:val="30"/>
          <w:szCs w:val="30"/>
        </w:rPr>
      </w:pPr>
      <w:r>
        <w:rPr>
          <w:rFonts w:hint="eastAsia" w:ascii="Arial"/>
          <w:sz w:val="30"/>
          <w:szCs w:val="30"/>
        </w:rPr>
        <w:t>基督已从律法咒诅中赎出的人，不再留在咒诅之下；而是亚伯拉罕的福临到他们身上。p</w:t>
      </w:r>
    </w:p>
    <w:p w14:paraId="345D59C3">
      <w:pPr>
        <w:rPr>
          <w:rFonts w:hint="eastAsia" w:ascii="Arial"/>
          <w:sz w:val="30"/>
          <w:szCs w:val="30"/>
        </w:rPr>
      </w:pPr>
    </w:p>
    <w:p w14:paraId="1FCB7383">
      <w:pPr>
        <w:rPr>
          <w:rFonts w:hint="eastAsia" w:ascii="Arial"/>
          <w:sz w:val="30"/>
          <w:szCs w:val="30"/>
        </w:rPr>
      </w:pPr>
      <w:r>
        <w:rPr>
          <w:rFonts w:hint="eastAsia" w:ascii="Arial"/>
          <w:sz w:val="30"/>
          <w:szCs w:val="30"/>
        </w:rPr>
        <w:t>Those for whom Christ gave himself, he has redeemed from all iniquity, and purified unto himself a peculiar people, zealous of good works.</w:t>
      </w:r>
    </w:p>
    <w:p w14:paraId="2B008A6D">
      <w:pPr>
        <w:rPr>
          <w:rFonts w:hint="eastAsia" w:ascii="Arial"/>
          <w:sz w:val="30"/>
          <w:szCs w:val="30"/>
        </w:rPr>
      </w:pPr>
    </w:p>
    <w:p w14:paraId="19D86F9E">
      <w:pPr>
        <w:rPr>
          <w:rFonts w:hint="eastAsia" w:ascii="Arial"/>
          <w:sz w:val="30"/>
          <w:szCs w:val="30"/>
        </w:rPr>
      </w:pPr>
      <w:r>
        <w:rPr>
          <w:rFonts w:hint="eastAsia" w:ascii="Arial"/>
          <w:sz w:val="30"/>
          <w:szCs w:val="30"/>
        </w:rPr>
        <w:t>基督为其舍己的人，祂已赎他们脱离一切罪恶，又洁净他们，特作自己的子民，热心为善。</w:t>
      </w:r>
    </w:p>
    <w:p w14:paraId="2BF86338">
      <w:pPr>
        <w:rPr>
          <w:rFonts w:hint="eastAsia" w:ascii="Arial"/>
          <w:sz w:val="30"/>
          <w:szCs w:val="30"/>
        </w:rPr>
      </w:pPr>
    </w:p>
    <w:p w14:paraId="4F972175">
      <w:pPr>
        <w:rPr>
          <w:rFonts w:hint="eastAsia" w:ascii="Arial"/>
          <w:sz w:val="30"/>
          <w:szCs w:val="30"/>
        </w:rPr>
      </w:pPr>
      <w:r>
        <w:rPr>
          <w:rFonts w:hint="eastAsia" w:ascii="Arial"/>
          <w:sz w:val="30"/>
          <w:szCs w:val="30"/>
        </w:rPr>
        <w:t>In short, the impetration and the application of redemption are of equal extent: the object of both is evidently one and the same.</w:t>
      </w:r>
    </w:p>
    <w:p w14:paraId="2167CF18">
      <w:pPr>
        <w:rPr>
          <w:rFonts w:hint="eastAsia" w:ascii="Arial"/>
          <w:sz w:val="30"/>
          <w:szCs w:val="30"/>
        </w:rPr>
      </w:pPr>
    </w:p>
    <w:p w14:paraId="21E67304">
      <w:pPr>
        <w:rPr>
          <w:rFonts w:hint="eastAsia" w:ascii="Arial"/>
          <w:sz w:val="30"/>
          <w:szCs w:val="30"/>
        </w:rPr>
      </w:pPr>
      <w:r>
        <w:rPr>
          <w:rFonts w:hint="eastAsia" w:ascii="Arial"/>
          <w:sz w:val="30"/>
          <w:szCs w:val="30"/>
        </w:rPr>
        <w:t>简而言之，救赎的获得 (impetration) 和施行 (application) 范围相等：两者的对象显然是同一的。</w:t>
      </w:r>
    </w:p>
    <w:p w14:paraId="537A32F5">
      <w:pPr>
        <w:rPr>
          <w:rFonts w:hint="eastAsia" w:ascii="Arial"/>
          <w:sz w:val="30"/>
          <w:szCs w:val="30"/>
        </w:rPr>
      </w:pPr>
    </w:p>
    <w:p w14:paraId="5A84C32B">
      <w:pPr>
        <w:rPr>
          <w:rFonts w:hint="eastAsia" w:ascii="Arial"/>
          <w:sz w:val="30"/>
          <w:szCs w:val="30"/>
        </w:rPr>
      </w:pPr>
      <w:r>
        <w:rPr>
          <w:rFonts w:hint="eastAsia" w:ascii="Arial"/>
          <w:sz w:val="30"/>
          <w:szCs w:val="30"/>
        </w:rPr>
        <w:t>XXXI. Salvation is applied to the elect, initially, in this life;— perfectly, in the future life.</w:t>
      </w:r>
    </w:p>
    <w:p w14:paraId="23DA7078">
      <w:pPr>
        <w:rPr>
          <w:rFonts w:hint="eastAsia" w:ascii="Arial"/>
          <w:sz w:val="30"/>
          <w:szCs w:val="30"/>
        </w:rPr>
      </w:pPr>
    </w:p>
    <w:p w14:paraId="348D7CE3">
      <w:pPr>
        <w:rPr>
          <w:rFonts w:hint="eastAsia" w:ascii="Arial"/>
          <w:sz w:val="30"/>
          <w:szCs w:val="30"/>
        </w:rPr>
      </w:pPr>
      <w:r>
        <w:rPr>
          <w:rFonts w:hint="eastAsia" w:ascii="Arial"/>
          <w:sz w:val="30"/>
          <w:szCs w:val="30"/>
        </w:rPr>
        <w:t>三十一、救恩最初施行于选民，是在今生；——完美地施行，是在来生。</w:t>
      </w:r>
    </w:p>
    <w:p w14:paraId="461AC88F">
      <w:pPr>
        <w:rPr>
          <w:rFonts w:hint="eastAsia" w:ascii="Arial"/>
          <w:sz w:val="30"/>
          <w:szCs w:val="30"/>
        </w:rPr>
      </w:pPr>
    </w:p>
    <w:p w14:paraId="0FAEAC3A">
      <w:pPr>
        <w:rPr>
          <w:rFonts w:hint="eastAsia" w:ascii="Arial"/>
          <w:sz w:val="30"/>
          <w:szCs w:val="30"/>
        </w:rPr>
      </w:pPr>
      <w:r>
        <w:rPr>
          <w:rFonts w:hint="eastAsia" w:ascii="Arial"/>
          <w:sz w:val="30"/>
          <w:szCs w:val="30"/>
        </w:rPr>
        <w:t>Even in this life, the first-fruits of the Spirit, who is the Spirit of glory,s are imparted to the sons of God.</w:t>
      </w:r>
    </w:p>
    <w:p w14:paraId="734537F3">
      <w:pPr>
        <w:rPr>
          <w:rFonts w:hint="eastAsia" w:ascii="Arial"/>
          <w:sz w:val="30"/>
          <w:szCs w:val="30"/>
        </w:rPr>
      </w:pPr>
    </w:p>
    <w:p w14:paraId="53E412BE">
      <w:pPr>
        <w:rPr>
          <w:rFonts w:hint="eastAsia" w:ascii="Arial"/>
          <w:sz w:val="30"/>
          <w:szCs w:val="30"/>
        </w:rPr>
      </w:pPr>
      <w:r>
        <w:rPr>
          <w:rFonts w:hint="eastAsia" w:ascii="Arial"/>
          <w:sz w:val="30"/>
          <w:szCs w:val="30"/>
        </w:rPr>
        <w:t>即使在今生，那荣耀的灵 (Spirit of glory)s——圣灵的初熟果子，也赐给了上帝的众子。</w:t>
      </w:r>
    </w:p>
    <w:p w14:paraId="68C78B38">
      <w:pPr>
        <w:rPr>
          <w:rFonts w:hint="eastAsia" w:ascii="Arial"/>
          <w:sz w:val="30"/>
          <w:szCs w:val="30"/>
        </w:rPr>
      </w:pPr>
    </w:p>
    <w:p w14:paraId="1CE4FCC8">
      <w:pPr>
        <w:rPr>
          <w:rFonts w:hint="eastAsia" w:ascii="Arial"/>
          <w:sz w:val="30"/>
          <w:szCs w:val="30"/>
        </w:rPr>
      </w:pPr>
      <w:r>
        <w:rPr>
          <w:rFonts w:hint="eastAsia" w:ascii="Arial"/>
          <w:sz w:val="30"/>
          <w:szCs w:val="30"/>
        </w:rPr>
        <w:t>"He that believeth on the Son," not only shall have hereafter, but already "hath everlasting life;" and is "saved by hope."</w:t>
      </w:r>
    </w:p>
    <w:p w14:paraId="5F239A43">
      <w:pPr>
        <w:rPr>
          <w:rFonts w:hint="eastAsia" w:ascii="Arial"/>
          <w:sz w:val="30"/>
          <w:szCs w:val="30"/>
        </w:rPr>
      </w:pPr>
    </w:p>
    <w:p w14:paraId="2FA7BBD1">
      <w:pPr>
        <w:rPr>
          <w:rFonts w:hint="eastAsia" w:ascii="Arial"/>
          <w:sz w:val="30"/>
          <w:szCs w:val="30"/>
        </w:rPr>
      </w:pPr>
      <w:r>
        <w:rPr>
          <w:rFonts w:hint="eastAsia" w:ascii="Arial"/>
          <w:sz w:val="30"/>
          <w:szCs w:val="30"/>
        </w:rPr>
        <w:t>“信子的人”，不仅将来要有，而且现在“已经有永生”；并且是“因盼望得救”。</w:t>
      </w:r>
    </w:p>
    <w:p w14:paraId="308868BC">
      <w:pPr>
        <w:rPr>
          <w:rFonts w:hint="eastAsia" w:ascii="Arial"/>
          <w:sz w:val="30"/>
          <w:szCs w:val="30"/>
        </w:rPr>
      </w:pPr>
    </w:p>
    <w:p w14:paraId="6EF4D63D">
      <w:pPr>
        <w:rPr>
          <w:rFonts w:hint="eastAsia" w:ascii="Arial"/>
          <w:sz w:val="30"/>
          <w:szCs w:val="30"/>
        </w:rPr>
      </w:pPr>
      <w:r>
        <w:rPr>
          <w:rFonts w:hint="eastAsia" w:ascii="Arial"/>
          <w:sz w:val="30"/>
          <w:szCs w:val="30"/>
        </w:rPr>
        <w:t>He has</w:t>
      </w:r>
    </w:p>
    <w:p w14:paraId="492771B5">
      <w:pPr>
        <w:rPr>
          <w:rFonts w:hint="eastAsia" w:ascii="Arial"/>
          <w:sz w:val="30"/>
          <w:szCs w:val="30"/>
        </w:rPr>
      </w:pPr>
    </w:p>
    <w:p w14:paraId="6936D73A">
      <w:pPr>
        <w:rPr>
          <w:rFonts w:hint="eastAsia" w:ascii="Arial"/>
          <w:sz w:val="30"/>
          <w:szCs w:val="30"/>
        </w:rPr>
      </w:pPr>
      <w:r>
        <w:rPr>
          <w:rFonts w:hint="eastAsia" w:ascii="Arial"/>
          <w:sz w:val="30"/>
          <w:szCs w:val="30"/>
        </w:rPr>
        <w:t>祂已</w:t>
      </w:r>
    </w:p>
    <w:p w14:paraId="4A9D79FA">
      <w:pPr>
        <w:rPr>
          <w:rFonts w:hint="eastAsia" w:ascii="Arial"/>
          <w:sz w:val="30"/>
          <w:szCs w:val="30"/>
        </w:rPr>
      </w:pPr>
    </w:p>
    <w:p w14:paraId="0283F111">
      <w:pPr>
        <w:rPr>
          <w:rFonts w:hint="eastAsia" w:ascii="Arial"/>
          <w:sz w:val="30"/>
          <w:szCs w:val="30"/>
        </w:rPr>
      </w:pPr>
      <w:r>
        <w:rPr>
          <w:rFonts w:hint="eastAsia" w:ascii="Arial"/>
          <w:sz w:val="30"/>
          <w:szCs w:val="30"/>
        </w:rPr>
        <w:t>received from Christ, not merely what serves to comfort him amidst the adversities of the present world, but also what enables him to infer the inexpressible greatness of that felicity which is reserved for him in heaven.</w:t>
      </w:r>
    </w:p>
    <w:p w14:paraId="52D08358">
      <w:pPr>
        <w:rPr>
          <w:rFonts w:hint="eastAsia" w:ascii="Arial"/>
          <w:sz w:val="30"/>
          <w:szCs w:val="30"/>
        </w:rPr>
      </w:pPr>
    </w:p>
    <w:p w14:paraId="0DF80CEA">
      <w:pPr>
        <w:rPr>
          <w:rFonts w:hint="eastAsia" w:ascii="Arial"/>
          <w:sz w:val="30"/>
          <w:szCs w:val="30"/>
        </w:rPr>
      </w:pPr>
      <w:r>
        <w:rPr>
          <w:rFonts w:hint="eastAsia" w:ascii="Arial"/>
          <w:sz w:val="30"/>
          <w:szCs w:val="30"/>
        </w:rPr>
        <w:t>从基督那里领受的，不仅是在今世逆境中安慰他的东西，而且也使他能够推断出那为他保留在天上的福乐的难以言喻的浩大。</w:t>
      </w:r>
    </w:p>
    <w:p w14:paraId="07E86032">
      <w:pPr>
        <w:rPr>
          <w:rFonts w:hint="eastAsia" w:ascii="Arial"/>
          <w:sz w:val="30"/>
          <w:szCs w:val="30"/>
        </w:rPr>
      </w:pPr>
    </w:p>
    <w:p w14:paraId="78468AAD">
      <w:pPr>
        <w:rPr>
          <w:rFonts w:hint="eastAsia" w:ascii="Arial"/>
          <w:sz w:val="30"/>
          <w:szCs w:val="30"/>
        </w:rPr>
      </w:pPr>
      <w:r>
        <w:rPr>
          <w:rFonts w:hint="eastAsia" w:ascii="Arial"/>
          <w:sz w:val="30"/>
          <w:szCs w:val="30"/>
        </w:rPr>
        <w:t>XXXII. The application of salvation, as to the present life, is effected by the following acts.</w:t>
      </w:r>
    </w:p>
    <w:p w14:paraId="40916790">
      <w:pPr>
        <w:rPr>
          <w:rFonts w:hint="eastAsia" w:ascii="Arial"/>
          <w:sz w:val="30"/>
          <w:szCs w:val="30"/>
        </w:rPr>
      </w:pPr>
    </w:p>
    <w:p w14:paraId="49DAB7B6">
      <w:pPr>
        <w:rPr>
          <w:rFonts w:hint="eastAsia" w:ascii="Arial"/>
          <w:sz w:val="30"/>
          <w:szCs w:val="30"/>
        </w:rPr>
      </w:pPr>
      <w:r>
        <w:rPr>
          <w:rFonts w:hint="eastAsia" w:ascii="Arial"/>
          <w:sz w:val="30"/>
          <w:szCs w:val="30"/>
        </w:rPr>
        <w:t>三十二、救恩的施行，就今生而言，是通过以下作为实现的。</w:t>
      </w:r>
    </w:p>
    <w:p w14:paraId="62EEC33E">
      <w:pPr>
        <w:rPr>
          <w:rFonts w:hint="eastAsia" w:ascii="Arial"/>
          <w:sz w:val="30"/>
          <w:szCs w:val="30"/>
        </w:rPr>
      </w:pPr>
    </w:p>
    <w:p w14:paraId="4C2566C9">
      <w:pPr>
        <w:rPr>
          <w:rFonts w:hint="eastAsia" w:ascii="Arial"/>
          <w:sz w:val="30"/>
          <w:szCs w:val="30"/>
        </w:rPr>
      </w:pPr>
      <w:r>
        <w:rPr>
          <w:rFonts w:hint="eastAsia" w:ascii="Arial"/>
          <w:sz w:val="30"/>
          <w:szCs w:val="30"/>
        </w:rPr>
        <w:t>1st, Christ effectually calls, invites, and allures his chosen and redeemed to the participation of the purchased salvation, outwardly by the word of the Gospel, and inwardly by the Spirit of grace.</w:t>
      </w:r>
    </w:p>
    <w:p w14:paraId="1F5FA7B0">
      <w:pPr>
        <w:rPr>
          <w:rFonts w:hint="eastAsia" w:ascii="Arial"/>
          <w:sz w:val="30"/>
          <w:szCs w:val="30"/>
        </w:rPr>
      </w:pPr>
    </w:p>
    <w:p w14:paraId="4A33CD67">
      <w:pPr>
        <w:rPr>
          <w:rFonts w:hint="eastAsia" w:ascii="Arial"/>
          <w:sz w:val="30"/>
          <w:szCs w:val="30"/>
        </w:rPr>
      </w:pPr>
      <w:r>
        <w:rPr>
          <w:rFonts w:hint="eastAsia" w:ascii="Arial"/>
          <w:sz w:val="30"/>
          <w:szCs w:val="30"/>
        </w:rPr>
        <w:t>第一，基督有效地呼召、邀请并吸引祂所拣选和救赎的人来分享所买赎的救恩，外在藉着福音的话语，内在藉着恩典的灵。</w:t>
      </w:r>
    </w:p>
    <w:p w14:paraId="11DD48EC">
      <w:pPr>
        <w:rPr>
          <w:rFonts w:hint="eastAsia" w:ascii="Arial"/>
          <w:sz w:val="30"/>
          <w:szCs w:val="30"/>
        </w:rPr>
      </w:pPr>
    </w:p>
    <w:p w14:paraId="7CA1DE5E">
      <w:pPr>
        <w:rPr>
          <w:rFonts w:hint="eastAsia" w:ascii="Arial"/>
          <w:sz w:val="30"/>
          <w:szCs w:val="30"/>
        </w:rPr>
      </w:pPr>
      <w:r>
        <w:rPr>
          <w:rFonts w:hint="eastAsia" w:ascii="Arial"/>
          <w:sz w:val="30"/>
          <w:szCs w:val="30"/>
        </w:rPr>
        <w:t>2dly, By the same word and Spirit, he regenerates them, by implanting in them the principle of a new life, that they may be a kind of first-fruits of his creatures.w</w:t>
      </w:r>
    </w:p>
    <w:p w14:paraId="36ADE8BE">
      <w:pPr>
        <w:rPr>
          <w:rFonts w:hint="eastAsia" w:ascii="Arial"/>
          <w:sz w:val="30"/>
          <w:szCs w:val="30"/>
        </w:rPr>
      </w:pPr>
    </w:p>
    <w:p w14:paraId="38F89BB4">
      <w:pPr>
        <w:rPr>
          <w:rFonts w:hint="eastAsia" w:ascii="Arial"/>
          <w:sz w:val="30"/>
          <w:szCs w:val="30"/>
        </w:rPr>
      </w:pPr>
      <w:r>
        <w:rPr>
          <w:rFonts w:hint="eastAsia" w:ascii="Arial"/>
          <w:sz w:val="30"/>
          <w:szCs w:val="30"/>
        </w:rPr>
        <w:t>第二，藉着同样的话语和灵，祂重生他们，将新生命的原则植入他们里面，使他们可以成为祂受造物中初熟的果子。w</w:t>
      </w:r>
    </w:p>
    <w:p w14:paraId="4095BD1C">
      <w:pPr>
        <w:rPr>
          <w:rFonts w:hint="eastAsia" w:ascii="Arial"/>
          <w:sz w:val="30"/>
          <w:szCs w:val="30"/>
        </w:rPr>
      </w:pPr>
    </w:p>
    <w:p w14:paraId="54F097A2">
      <w:pPr>
        <w:rPr>
          <w:rFonts w:hint="eastAsia" w:ascii="Arial"/>
          <w:sz w:val="30"/>
          <w:szCs w:val="30"/>
        </w:rPr>
      </w:pPr>
      <w:r>
        <w:rPr>
          <w:rFonts w:hint="eastAsia" w:ascii="Arial"/>
          <w:sz w:val="30"/>
          <w:szCs w:val="30"/>
        </w:rPr>
        <w:t>3dly, Having given them faith, he justifies them.</w:t>
      </w:r>
    </w:p>
    <w:p w14:paraId="773BA596">
      <w:pPr>
        <w:rPr>
          <w:rFonts w:hint="eastAsia" w:ascii="Arial"/>
          <w:sz w:val="30"/>
          <w:szCs w:val="30"/>
        </w:rPr>
      </w:pPr>
    </w:p>
    <w:p w14:paraId="478361CC">
      <w:pPr>
        <w:rPr>
          <w:rFonts w:hint="eastAsia" w:ascii="Arial"/>
          <w:sz w:val="30"/>
          <w:szCs w:val="30"/>
        </w:rPr>
      </w:pPr>
      <w:r>
        <w:rPr>
          <w:rFonts w:hint="eastAsia" w:ascii="Arial"/>
          <w:sz w:val="30"/>
          <w:szCs w:val="30"/>
        </w:rPr>
        <w:t>第三，既赐给他们信心，祂就称他们为义。</w:t>
      </w:r>
    </w:p>
    <w:p w14:paraId="0173D540">
      <w:pPr>
        <w:rPr>
          <w:rFonts w:hint="eastAsia" w:ascii="Arial"/>
          <w:sz w:val="30"/>
          <w:szCs w:val="30"/>
        </w:rPr>
      </w:pPr>
    </w:p>
    <w:p w14:paraId="1C5F3197">
      <w:pPr>
        <w:rPr>
          <w:rFonts w:hint="eastAsia" w:ascii="Arial"/>
          <w:sz w:val="30"/>
          <w:szCs w:val="30"/>
        </w:rPr>
      </w:pPr>
      <w:r>
        <w:rPr>
          <w:rFonts w:hint="eastAsia" w:ascii="Arial"/>
          <w:sz w:val="30"/>
          <w:szCs w:val="30"/>
        </w:rPr>
        <w:t>4thly, He admits them, when justified, to a blessed intercourse of peace and friendship.y</w:t>
      </w:r>
    </w:p>
    <w:p w14:paraId="47D327DA">
      <w:pPr>
        <w:rPr>
          <w:rFonts w:hint="eastAsia" w:ascii="Arial"/>
          <w:sz w:val="30"/>
          <w:szCs w:val="30"/>
        </w:rPr>
      </w:pPr>
    </w:p>
    <w:p w14:paraId="32A2EA94">
      <w:pPr>
        <w:rPr>
          <w:rFonts w:hint="eastAsia" w:ascii="Arial"/>
          <w:sz w:val="30"/>
          <w:szCs w:val="30"/>
        </w:rPr>
      </w:pPr>
      <w:r>
        <w:rPr>
          <w:rFonts w:hint="eastAsia" w:ascii="Arial"/>
          <w:sz w:val="30"/>
          <w:szCs w:val="30"/>
        </w:rPr>
        <w:t>第四，祂接纳他们，当被称义时，进入平安与友谊的蒙福相交中。y</w:t>
      </w:r>
    </w:p>
    <w:p w14:paraId="7B6C9D2B">
      <w:pPr>
        <w:rPr>
          <w:rFonts w:hint="eastAsia" w:ascii="Arial"/>
          <w:sz w:val="30"/>
          <w:szCs w:val="30"/>
        </w:rPr>
      </w:pPr>
    </w:p>
    <w:p w14:paraId="76AC2D31">
      <w:pPr>
        <w:rPr>
          <w:rFonts w:hint="eastAsia" w:ascii="Arial"/>
          <w:sz w:val="30"/>
          <w:szCs w:val="30"/>
        </w:rPr>
      </w:pPr>
      <w:r>
        <w:rPr>
          <w:rFonts w:hint="eastAsia" w:ascii="Arial"/>
          <w:sz w:val="30"/>
          <w:szCs w:val="30"/>
        </w:rPr>
        <w:t>5thly, By a gracious adoption, he grants them the privileges of sons; he blesses them with the Spirit of adoption, and by an unalterable testament, gives them a title to the heavenly inheritance.</w:t>
      </w:r>
    </w:p>
    <w:p w14:paraId="0A8DD43C">
      <w:pPr>
        <w:rPr>
          <w:rFonts w:hint="eastAsia" w:ascii="Arial"/>
          <w:sz w:val="30"/>
          <w:szCs w:val="30"/>
        </w:rPr>
      </w:pPr>
    </w:p>
    <w:p w14:paraId="635B1F67">
      <w:pPr>
        <w:rPr>
          <w:rFonts w:hint="eastAsia" w:ascii="Arial"/>
          <w:sz w:val="30"/>
          <w:szCs w:val="30"/>
        </w:rPr>
      </w:pPr>
      <w:r>
        <w:rPr>
          <w:rFonts w:hint="eastAsia" w:ascii="Arial"/>
          <w:sz w:val="30"/>
          <w:szCs w:val="30"/>
        </w:rPr>
        <w:t>第五，藉着恩慈的收纳 (adoption)，祂赐给他们儿子的特权；祂用收纳之灵 (Spirit of adoption) 祝福他们，并藉着一个不可更改的遗嘱 (testament)，给予他们获得属天产业的权利 (title)。</w:t>
      </w:r>
    </w:p>
    <w:p w14:paraId="278BC817">
      <w:pPr>
        <w:rPr>
          <w:rFonts w:hint="eastAsia" w:ascii="Arial"/>
          <w:sz w:val="30"/>
          <w:szCs w:val="30"/>
        </w:rPr>
      </w:pPr>
    </w:p>
    <w:p w14:paraId="6E6FD609">
      <w:pPr>
        <w:rPr>
          <w:rFonts w:hint="eastAsia" w:ascii="Arial"/>
          <w:sz w:val="30"/>
          <w:szCs w:val="30"/>
        </w:rPr>
      </w:pPr>
      <w:r>
        <w:rPr>
          <w:rFonts w:hint="eastAsia" w:ascii="Arial"/>
          <w:sz w:val="30"/>
          <w:szCs w:val="30"/>
        </w:rPr>
        <w:t>6thly, He adorns them more and more, with the beautiful garments of holiness.a</w:t>
      </w:r>
    </w:p>
    <w:p w14:paraId="361E7B43">
      <w:pPr>
        <w:rPr>
          <w:rFonts w:hint="eastAsia" w:ascii="Arial"/>
          <w:sz w:val="30"/>
          <w:szCs w:val="30"/>
        </w:rPr>
      </w:pPr>
    </w:p>
    <w:p w14:paraId="626C784F">
      <w:pPr>
        <w:rPr>
          <w:rFonts w:hint="eastAsia" w:ascii="Arial"/>
          <w:sz w:val="30"/>
          <w:szCs w:val="30"/>
        </w:rPr>
      </w:pPr>
      <w:r>
        <w:rPr>
          <w:rFonts w:hint="eastAsia" w:ascii="Arial"/>
          <w:sz w:val="30"/>
          <w:szCs w:val="30"/>
        </w:rPr>
        <w:t>第六，祂用圣洁的美丽衣袍，越来越多地装饰他们。a</w:t>
      </w:r>
    </w:p>
    <w:p w14:paraId="1D7D9390">
      <w:pPr>
        <w:rPr>
          <w:rFonts w:hint="eastAsia" w:ascii="Arial"/>
          <w:sz w:val="30"/>
          <w:szCs w:val="30"/>
        </w:rPr>
      </w:pPr>
    </w:p>
    <w:p w14:paraId="36871262">
      <w:pPr>
        <w:rPr>
          <w:rFonts w:hint="eastAsia" w:ascii="Arial"/>
          <w:sz w:val="30"/>
          <w:szCs w:val="30"/>
        </w:rPr>
      </w:pPr>
      <w:r>
        <w:rPr>
          <w:rFonts w:hint="eastAsia" w:ascii="Arial"/>
          <w:sz w:val="30"/>
          <w:szCs w:val="30"/>
        </w:rPr>
        <w:t>7thly, He seals and comforts them by his Holy Spirit, who is the earnest of the future inheritance.</w:t>
      </w:r>
    </w:p>
    <w:p w14:paraId="4B82BB38">
      <w:pPr>
        <w:rPr>
          <w:rFonts w:hint="eastAsia" w:ascii="Arial"/>
          <w:sz w:val="30"/>
          <w:szCs w:val="30"/>
        </w:rPr>
      </w:pPr>
    </w:p>
    <w:p w14:paraId="51527903">
      <w:pPr>
        <w:rPr>
          <w:rFonts w:hint="eastAsia" w:ascii="Arial"/>
          <w:sz w:val="30"/>
          <w:szCs w:val="30"/>
        </w:rPr>
      </w:pPr>
      <w:r>
        <w:rPr>
          <w:rFonts w:hint="eastAsia" w:ascii="Arial"/>
          <w:sz w:val="30"/>
          <w:szCs w:val="30"/>
        </w:rPr>
        <w:t>第七，祂藉着祂的圣灵印证并安慰他们，圣灵是将来产业的凭据 (earnest)。</w:t>
      </w:r>
    </w:p>
    <w:p w14:paraId="61408B66">
      <w:pPr>
        <w:rPr>
          <w:rFonts w:hint="eastAsia" w:ascii="Arial"/>
          <w:sz w:val="30"/>
          <w:szCs w:val="30"/>
        </w:rPr>
      </w:pPr>
    </w:p>
    <w:p w14:paraId="0B253E24">
      <w:pPr>
        <w:rPr>
          <w:rFonts w:hint="eastAsia" w:ascii="Arial"/>
          <w:sz w:val="30"/>
          <w:szCs w:val="30"/>
        </w:rPr>
      </w:pPr>
      <w:r>
        <w:rPr>
          <w:rFonts w:hint="eastAsia" w:ascii="Arial"/>
          <w:sz w:val="30"/>
          <w:szCs w:val="30"/>
        </w:rPr>
        <w:t>8thly, He keeps them by his power through faith unto salvation, ready to be revealed at the last, the appointed time.c</w:t>
      </w:r>
    </w:p>
    <w:p w14:paraId="7809DE0D">
      <w:pPr>
        <w:rPr>
          <w:rFonts w:hint="eastAsia" w:ascii="Arial"/>
          <w:sz w:val="30"/>
          <w:szCs w:val="30"/>
        </w:rPr>
      </w:pPr>
    </w:p>
    <w:p w14:paraId="733338B6">
      <w:pPr>
        <w:rPr>
          <w:rFonts w:hint="eastAsia" w:ascii="Arial"/>
          <w:sz w:val="30"/>
          <w:szCs w:val="30"/>
        </w:rPr>
      </w:pPr>
      <w:r>
        <w:rPr>
          <w:rFonts w:hint="eastAsia" w:ascii="Arial"/>
          <w:sz w:val="30"/>
          <w:szCs w:val="30"/>
        </w:rPr>
        <w:t>第八，祂用祂的能力藉着信保守他们，直到那预备在末时、指定时间c 要显现的救恩。</w:t>
      </w:r>
    </w:p>
    <w:p w14:paraId="3085E90D">
      <w:pPr>
        <w:rPr>
          <w:rFonts w:hint="eastAsia" w:ascii="Arial"/>
          <w:sz w:val="30"/>
          <w:szCs w:val="30"/>
        </w:rPr>
      </w:pPr>
    </w:p>
    <w:p w14:paraId="47BD3020">
      <w:pPr>
        <w:rPr>
          <w:rFonts w:hint="eastAsia" w:ascii="Arial"/>
          <w:sz w:val="30"/>
          <w:szCs w:val="30"/>
        </w:rPr>
      </w:pPr>
      <w:r>
        <w:rPr>
          <w:rFonts w:hint="eastAsia" w:ascii="Arial"/>
          <w:sz w:val="30"/>
          <w:szCs w:val="30"/>
        </w:rPr>
        <w:t>9thly, He sometimes affords, in fine, to the objects of his love, particularly amidst the approaches of death, so clear a vision, and so rich a fore-taste of celestial things, that they appear to see them before their eyes, and are affected by them just as if they were present in the place where these things are.</w:t>
      </w:r>
    </w:p>
    <w:p w14:paraId="5F1842AA">
      <w:pPr>
        <w:rPr>
          <w:rFonts w:hint="eastAsia" w:ascii="Arial"/>
          <w:sz w:val="30"/>
          <w:szCs w:val="30"/>
        </w:rPr>
      </w:pPr>
    </w:p>
    <w:p w14:paraId="0EC97AC0">
      <w:pPr>
        <w:rPr>
          <w:rFonts w:hint="eastAsia" w:ascii="Arial"/>
          <w:sz w:val="30"/>
          <w:szCs w:val="30"/>
        </w:rPr>
      </w:pPr>
      <w:r>
        <w:rPr>
          <w:rFonts w:hint="eastAsia" w:ascii="Arial"/>
          <w:sz w:val="30"/>
          <w:szCs w:val="30"/>
        </w:rPr>
        <w:t>第九，最后，祂有时赐予祂所爱之人，特别是在临近死亡时，对属天事物如此清晰的异象和如此丰富的预尝，以至于他们似乎亲眼看见它们，并被它们感动，仿佛他们身临其境。</w:t>
      </w:r>
    </w:p>
    <w:p w14:paraId="5BC253D1">
      <w:pPr>
        <w:rPr>
          <w:rFonts w:hint="eastAsia" w:ascii="Arial"/>
          <w:sz w:val="30"/>
          <w:szCs w:val="30"/>
        </w:rPr>
      </w:pPr>
    </w:p>
    <w:p w14:paraId="50B544D4">
      <w:pPr>
        <w:rPr>
          <w:rFonts w:hint="eastAsia" w:ascii="Arial"/>
          <w:sz w:val="30"/>
          <w:szCs w:val="30"/>
        </w:rPr>
      </w:pPr>
      <w:r>
        <w:rPr>
          <w:rFonts w:hint="eastAsia" w:ascii="Arial"/>
          <w:sz w:val="30"/>
          <w:szCs w:val="30"/>
        </w:rPr>
        <w:t>XXXIII. The future life may be considered, either with regard to the soul in the separate state, prior to the day of judgment; or with regard to the whole man, after the consummation of all things.</w:t>
      </w:r>
    </w:p>
    <w:p w14:paraId="27DF2427">
      <w:pPr>
        <w:rPr>
          <w:rFonts w:hint="eastAsia" w:ascii="Arial"/>
          <w:sz w:val="30"/>
          <w:szCs w:val="30"/>
        </w:rPr>
      </w:pPr>
    </w:p>
    <w:p w14:paraId="121BB855">
      <w:pPr>
        <w:rPr>
          <w:rFonts w:hint="eastAsia" w:ascii="Arial"/>
          <w:sz w:val="30"/>
          <w:szCs w:val="30"/>
        </w:rPr>
      </w:pPr>
      <w:r>
        <w:rPr>
          <w:rFonts w:hint="eastAsia" w:ascii="Arial"/>
          <w:sz w:val="30"/>
          <w:szCs w:val="30"/>
        </w:rPr>
        <w:t>三十三、来生可以被考虑，要么就审判日之前处于分离状态 (separate state) 的灵魂而言；要么就万物结局之后整个人而言。</w:t>
      </w:r>
    </w:p>
    <w:p w14:paraId="1B9D736E">
      <w:pPr>
        <w:rPr>
          <w:rFonts w:hint="eastAsia" w:ascii="Arial"/>
          <w:sz w:val="30"/>
          <w:szCs w:val="30"/>
        </w:rPr>
      </w:pPr>
    </w:p>
    <w:p w14:paraId="748E044A">
      <w:pPr>
        <w:rPr>
          <w:rFonts w:hint="eastAsia" w:ascii="Arial"/>
          <w:sz w:val="30"/>
          <w:szCs w:val="30"/>
        </w:rPr>
      </w:pPr>
      <w:r>
        <w:rPr>
          <w:rFonts w:hint="eastAsia" w:ascii="Arial"/>
          <w:sz w:val="30"/>
          <w:szCs w:val="30"/>
        </w:rPr>
        <w:t>XXXIV. He receives the soul, immediately after it has finished the labours of this animal life, to heavenly joys and heavenly mansions.</w:t>
      </w:r>
    </w:p>
    <w:p w14:paraId="080F51F1">
      <w:pPr>
        <w:rPr>
          <w:rFonts w:hint="eastAsia" w:ascii="Arial"/>
          <w:sz w:val="30"/>
          <w:szCs w:val="30"/>
        </w:rPr>
      </w:pPr>
    </w:p>
    <w:p w14:paraId="10008B3A">
      <w:pPr>
        <w:rPr>
          <w:rFonts w:hint="eastAsia" w:ascii="Arial"/>
          <w:sz w:val="30"/>
          <w:szCs w:val="30"/>
        </w:rPr>
      </w:pPr>
      <w:r>
        <w:rPr>
          <w:rFonts w:hint="eastAsia" w:ascii="Arial"/>
          <w:sz w:val="30"/>
          <w:szCs w:val="30"/>
        </w:rPr>
        <w:t>三十四、祂接收灵魂，在其完成这动物生命（即肉身生命）的劳苦之后，立刻进入属天的喜乐和属天的居所。</w:t>
      </w:r>
    </w:p>
    <w:p w14:paraId="1E8EEA9B">
      <w:pPr>
        <w:rPr>
          <w:rFonts w:hint="eastAsia" w:ascii="Arial"/>
          <w:sz w:val="30"/>
          <w:szCs w:val="30"/>
        </w:rPr>
      </w:pPr>
    </w:p>
    <w:p w14:paraId="26824753">
      <w:pPr>
        <w:rPr>
          <w:rFonts w:hint="eastAsia" w:ascii="Arial"/>
          <w:sz w:val="30"/>
          <w:szCs w:val="30"/>
        </w:rPr>
      </w:pPr>
      <w:r>
        <w:rPr>
          <w:rFonts w:hint="eastAsia" w:ascii="Arial"/>
          <w:sz w:val="30"/>
          <w:szCs w:val="30"/>
        </w:rPr>
        <w:t>Its place of abode, as well as its state and condition, is gloriously changed.</w:t>
      </w:r>
    </w:p>
    <w:p w14:paraId="3DAD58F7">
      <w:pPr>
        <w:rPr>
          <w:rFonts w:hint="eastAsia" w:ascii="Arial"/>
          <w:sz w:val="30"/>
          <w:szCs w:val="30"/>
        </w:rPr>
      </w:pPr>
    </w:p>
    <w:p w14:paraId="2B0BBA0C">
      <w:pPr>
        <w:rPr>
          <w:rFonts w:hint="eastAsia" w:ascii="Arial"/>
          <w:sz w:val="30"/>
          <w:szCs w:val="30"/>
        </w:rPr>
      </w:pPr>
      <w:r>
        <w:rPr>
          <w:rFonts w:hint="eastAsia" w:ascii="Arial"/>
          <w:sz w:val="30"/>
          <w:szCs w:val="30"/>
        </w:rPr>
        <w:t>它的居所之地，以及它的状态和境况，都荣耀地改变了。</w:t>
      </w:r>
    </w:p>
    <w:p w14:paraId="43ECDFC1">
      <w:pPr>
        <w:rPr>
          <w:rFonts w:hint="eastAsia" w:ascii="Arial"/>
          <w:sz w:val="30"/>
          <w:szCs w:val="30"/>
        </w:rPr>
      </w:pPr>
    </w:p>
    <w:p w14:paraId="1133491F">
      <w:pPr>
        <w:rPr>
          <w:rFonts w:hint="eastAsia" w:ascii="Arial"/>
          <w:sz w:val="30"/>
          <w:szCs w:val="30"/>
        </w:rPr>
      </w:pPr>
      <w:r>
        <w:rPr>
          <w:rFonts w:hint="eastAsia" w:ascii="Arial"/>
          <w:sz w:val="30"/>
          <w:szCs w:val="30"/>
        </w:rPr>
        <w:t>XXXV. But when all that respects the completing of the Church in this earth shall have been accomplished, Jesus himself will appear in the clouds of heaven, in all the splendour of Divine magnificence, to judge the world; will raise the bodies of his people from the dust of death, adorn them with celestial qualities, unite them to their blessed spirits, never again to be separated from them by death, and conduct them to his Father's house; where all things concurring to exhibit the brightest manifestation of the glory of God, the whale assembly of the elect shall be satiated with those felicities, which "eye hath not seen, nor ear heard, and which have not entered into the heart of man."</w:t>
      </w:r>
    </w:p>
    <w:p w14:paraId="01F47141">
      <w:pPr>
        <w:rPr>
          <w:rFonts w:hint="eastAsia" w:ascii="Arial"/>
          <w:sz w:val="30"/>
          <w:szCs w:val="30"/>
        </w:rPr>
      </w:pPr>
    </w:p>
    <w:p w14:paraId="0F336AA9">
      <w:pPr>
        <w:rPr>
          <w:rFonts w:hint="eastAsia" w:ascii="Arial"/>
          <w:sz w:val="30"/>
          <w:szCs w:val="30"/>
        </w:rPr>
      </w:pPr>
      <w:r>
        <w:rPr>
          <w:rFonts w:hint="eastAsia" w:ascii="Arial"/>
          <w:sz w:val="30"/>
          <w:szCs w:val="30"/>
        </w:rPr>
        <w:t>三十五、但是当所有关乎教会在地上成全的事都已完成时，耶稣自己将在天云中显现，带着神圣威严的全部荣光，审判世界；将祂子民的身体从死亡的尘土中复活，用属天的品质装饰它们，将它们与他们蒙福的灵联合，永不再被死亡分离，并引导他们到祂父的家；在那里万事协力展现上帝荣耀最灿烂的彰显，全体选民将被那些“眼睛未曾看见，耳朵未曾听见，人心也未曾想到”的福乐所满足。</w:t>
      </w:r>
    </w:p>
    <w:p w14:paraId="015C34EC">
      <w:pPr>
        <w:rPr>
          <w:rFonts w:hint="eastAsia" w:ascii="Arial"/>
          <w:sz w:val="30"/>
          <w:szCs w:val="30"/>
        </w:rPr>
      </w:pPr>
    </w:p>
    <w:p w14:paraId="390B8818">
      <w:pPr>
        <w:rPr>
          <w:rFonts w:hint="eastAsia" w:ascii="Arial"/>
          <w:sz w:val="30"/>
          <w:szCs w:val="30"/>
        </w:rPr>
      </w:pPr>
      <w:r>
        <w:rPr>
          <w:rFonts w:hint="eastAsia" w:ascii="Arial"/>
          <w:sz w:val="30"/>
          <w:szCs w:val="30"/>
        </w:rPr>
        <w:t>Since Christ is so illustrious an Author of so great a salvation, who would deny that he has every possible title to bear the name JESUS?</w:t>
      </w:r>
    </w:p>
    <w:p w14:paraId="21ECC3FC">
      <w:pPr>
        <w:rPr>
          <w:rFonts w:hint="eastAsia" w:ascii="Arial"/>
          <w:sz w:val="30"/>
          <w:szCs w:val="30"/>
        </w:rPr>
      </w:pPr>
    </w:p>
    <w:p w14:paraId="47834B02">
      <w:pPr>
        <w:rPr>
          <w:rFonts w:hint="eastAsia" w:ascii="Arial"/>
          <w:sz w:val="30"/>
          <w:szCs w:val="30"/>
        </w:rPr>
      </w:pPr>
      <w:r>
        <w:rPr>
          <w:rFonts w:hint="eastAsia" w:ascii="Arial"/>
          <w:sz w:val="30"/>
          <w:szCs w:val="30"/>
        </w:rPr>
        <w:t>既然基督是如此伟大救恩的如此显赫创始者 (Author)，谁会否认祂拥有承载耶稣 (JESUS) 之名的所有可能权利 (title) 呢？</w:t>
      </w:r>
    </w:p>
    <w:p w14:paraId="00CA1664">
      <w:pPr>
        <w:rPr>
          <w:rFonts w:hint="eastAsia" w:ascii="Arial"/>
          <w:sz w:val="30"/>
          <w:szCs w:val="30"/>
        </w:rPr>
      </w:pPr>
    </w:p>
    <w:p w14:paraId="2E1B1549">
      <w:pPr>
        <w:rPr>
          <w:rFonts w:hint="eastAsia" w:ascii="Arial"/>
          <w:sz w:val="30"/>
          <w:szCs w:val="30"/>
        </w:rPr>
      </w:pPr>
      <w:r>
        <w:rPr>
          <w:rFonts w:hint="eastAsia" w:ascii="Arial"/>
          <w:sz w:val="30"/>
          <w:szCs w:val="30"/>
        </w:rPr>
        <w:t>XXXVI. It now remains that every one prove himself, whether he truly believes that the Son of God is JESUS, that is, an all-sufficient and the only Saviour.</w:t>
      </w:r>
    </w:p>
    <w:p w14:paraId="57965936">
      <w:pPr>
        <w:rPr>
          <w:rFonts w:hint="eastAsia" w:ascii="Arial"/>
          <w:sz w:val="30"/>
          <w:szCs w:val="30"/>
        </w:rPr>
      </w:pPr>
    </w:p>
    <w:p w14:paraId="00E51095">
      <w:pPr>
        <w:rPr>
          <w:rFonts w:hint="eastAsia" w:ascii="Arial"/>
          <w:sz w:val="30"/>
          <w:szCs w:val="30"/>
        </w:rPr>
      </w:pPr>
      <w:r>
        <w:rPr>
          <w:rFonts w:hint="eastAsia" w:ascii="Arial"/>
          <w:sz w:val="30"/>
          <w:szCs w:val="30"/>
        </w:rPr>
        <w:t>三十六、现在剩下的是每个人省察自己，是否他真正相信上帝之子是耶稣 (JESUS)，即一位全足且唯一的救主 (Saviour)。</w:t>
      </w:r>
    </w:p>
    <w:p w14:paraId="70F5B4CF">
      <w:pPr>
        <w:rPr>
          <w:rFonts w:hint="eastAsia" w:ascii="Arial"/>
          <w:sz w:val="30"/>
          <w:szCs w:val="30"/>
        </w:rPr>
      </w:pPr>
    </w:p>
    <w:p w14:paraId="459A4B5F">
      <w:pPr>
        <w:rPr>
          <w:rFonts w:hint="eastAsia" w:ascii="Arial"/>
          <w:sz w:val="30"/>
          <w:szCs w:val="30"/>
        </w:rPr>
      </w:pPr>
      <w:r>
        <w:rPr>
          <w:rFonts w:hint="eastAsia" w:ascii="Arial"/>
          <w:sz w:val="30"/>
          <w:szCs w:val="30"/>
        </w:rPr>
        <w:t>Such self-investigation is highly necessary.</w:t>
      </w:r>
    </w:p>
    <w:p w14:paraId="79B4BA10">
      <w:pPr>
        <w:rPr>
          <w:rFonts w:hint="eastAsia" w:ascii="Arial"/>
          <w:sz w:val="30"/>
          <w:szCs w:val="30"/>
        </w:rPr>
      </w:pPr>
    </w:p>
    <w:p w14:paraId="38371D8F">
      <w:pPr>
        <w:rPr>
          <w:rFonts w:hint="eastAsia" w:ascii="Arial"/>
          <w:sz w:val="30"/>
          <w:szCs w:val="30"/>
        </w:rPr>
      </w:pPr>
      <w:r>
        <w:rPr>
          <w:rFonts w:hint="eastAsia" w:ascii="Arial"/>
          <w:sz w:val="30"/>
          <w:szCs w:val="30"/>
        </w:rPr>
        <w:t>这种自我省察非常必要。</w:t>
      </w:r>
    </w:p>
    <w:p w14:paraId="0D5FBEC8">
      <w:pPr>
        <w:rPr>
          <w:rFonts w:hint="eastAsia" w:ascii="Arial"/>
          <w:sz w:val="30"/>
          <w:szCs w:val="30"/>
        </w:rPr>
      </w:pPr>
    </w:p>
    <w:p w14:paraId="7BB11859">
      <w:pPr>
        <w:rPr>
          <w:rFonts w:hint="eastAsia" w:ascii="Arial"/>
          <w:sz w:val="30"/>
          <w:szCs w:val="30"/>
        </w:rPr>
      </w:pPr>
      <w:r>
        <w:rPr>
          <w:rFonts w:hint="eastAsia" w:ascii="Arial"/>
          <w:sz w:val="30"/>
          <w:szCs w:val="30"/>
        </w:rPr>
        <w:t>Because we have heard of Jesus from our earliest years, because we are accustomed to call the Son of God by this name, because the profession of the contrary would justly sound horrible in the ears of all as a renunciation of the whole of Christianity—on these accounts, every one rashly persuades himself, without ever having rightly examined the matter, that he believes in the Son of God as Jesus, and his own Saviour; while a great number give evidence by the whole tenor of their life that they do not believe.</w:t>
      </w:r>
    </w:p>
    <w:p w14:paraId="784B56E5">
      <w:pPr>
        <w:rPr>
          <w:rFonts w:hint="eastAsia" w:ascii="Arial"/>
          <w:sz w:val="30"/>
          <w:szCs w:val="30"/>
        </w:rPr>
      </w:pPr>
    </w:p>
    <w:p w14:paraId="146D8CE9">
      <w:pPr>
        <w:rPr>
          <w:rFonts w:hint="eastAsia" w:ascii="Arial"/>
          <w:sz w:val="30"/>
          <w:szCs w:val="30"/>
        </w:rPr>
      </w:pPr>
      <w:r>
        <w:rPr>
          <w:rFonts w:hint="eastAsia" w:ascii="Arial"/>
          <w:sz w:val="30"/>
          <w:szCs w:val="30"/>
        </w:rPr>
        <w:t>因为我们从最早的年岁就听过耶稣，因为我们习惯于用这个名字称呼上帝之子，因为宣告相反的信仰会理所当然地在所有人耳中听来极其可怕，如同对整个基督教的弃绝——基于这些缘故，每个人都轻率地说服自己，从未正确省察过此事，他相信上帝之子是耶稣 (Jesus)，是他自己的救主 (Saviour)；而大量的人却用他们生活的全部基调证明他们并不相信。</w:t>
      </w:r>
    </w:p>
    <w:p w14:paraId="30049DF8">
      <w:pPr>
        <w:rPr>
          <w:rFonts w:hint="eastAsia" w:ascii="Arial"/>
          <w:sz w:val="30"/>
          <w:szCs w:val="30"/>
        </w:rPr>
      </w:pPr>
    </w:p>
    <w:p w14:paraId="649D598A">
      <w:pPr>
        <w:rPr>
          <w:rFonts w:hint="eastAsia" w:ascii="Arial"/>
          <w:sz w:val="30"/>
          <w:szCs w:val="30"/>
        </w:rPr>
      </w:pPr>
      <w:r>
        <w:rPr>
          <w:rFonts w:hint="eastAsia" w:ascii="Arial"/>
          <w:sz w:val="30"/>
          <w:szCs w:val="30"/>
        </w:rPr>
        <w:t>XXXVII. The man who, in reality, believes that Christ is JESUS, or in other words, that all his salvation is laid up in him alone, may be thus distinguished.</w:t>
      </w:r>
    </w:p>
    <w:p w14:paraId="4C222CF8">
      <w:pPr>
        <w:rPr>
          <w:rFonts w:hint="eastAsia" w:ascii="Arial"/>
          <w:sz w:val="30"/>
          <w:szCs w:val="30"/>
        </w:rPr>
      </w:pPr>
    </w:p>
    <w:p w14:paraId="02814B21">
      <w:pPr>
        <w:rPr>
          <w:rFonts w:hint="eastAsia" w:ascii="Arial"/>
          <w:sz w:val="30"/>
          <w:szCs w:val="30"/>
        </w:rPr>
      </w:pPr>
      <w:r>
        <w:rPr>
          <w:rFonts w:hint="eastAsia" w:ascii="Arial"/>
          <w:sz w:val="30"/>
          <w:szCs w:val="30"/>
        </w:rPr>
        <w:t>三十七、那实际上相信基督是耶稣 (JESUS)，或者换句话说，他全部的救恩都惟独积蓄在祂里面的人，可以如此被区分。</w:t>
      </w:r>
    </w:p>
    <w:p w14:paraId="08084549">
      <w:pPr>
        <w:rPr>
          <w:rFonts w:hint="eastAsia" w:ascii="Arial"/>
          <w:sz w:val="30"/>
          <w:szCs w:val="30"/>
        </w:rPr>
      </w:pPr>
    </w:p>
    <w:p w14:paraId="4ABFF01A">
      <w:pPr>
        <w:rPr>
          <w:rFonts w:hint="eastAsia" w:ascii="Arial"/>
          <w:sz w:val="30"/>
          <w:szCs w:val="30"/>
        </w:rPr>
      </w:pPr>
      <w:r>
        <w:rPr>
          <w:rFonts w:hint="eastAsia" w:ascii="Arial"/>
          <w:sz w:val="30"/>
          <w:szCs w:val="30"/>
        </w:rPr>
        <w:t>1st, He will undervalue all other things in comparison of Christ; and how excellent or splendid soever they may seem, yet if they are laid in the balance with the Saviour, or opposed to him, he will count them but loss and dung.</w:t>
      </w:r>
    </w:p>
    <w:p w14:paraId="1D39B020">
      <w:pPr>
        <w:rPr>
          <w:rFonts w:hint="eastAsia" w:ascii="Arial"/>
          <w:sz w:val="30"/>
          <w:szCs w:val="30"/>
        </w:rPr>
      </w:pPr>
    </w:p>
    <w:p w14:paraId="139A233F">
      <w:pPr>
        <w:rPr>
          <w:rFonts w:hint="eastAsia" w:ascii="Arial"/>
          <w:sz w:val="30"/>
          <w:szCs w:val="30"/>
        </w:rPr>
      </w:pPr>
      <w:r>
        <w:rPr>
          <w:rFonts w:hint="eastAsia" w:ascii="Arial"/>
          <w:sz w:val="30"/>
          <w:szCs w:val="30"/>
        </w:rPr>
        <w:t>第一，与基督相比，他将低估所有其他事物；无论它们看起来多么卓越或辉煌，然而如果将它们与救主 (Saviour) 放在天平上衡量，或与之对立，他会将它们算作亏损和粪土。</w:t>
      </w:r>
    </w:p>
    <w:p w14:paraId="54D6344D">
      <w:pPr>
        <w:rPr>
          <w:rFonts w:hint="eastAsia" w:ascii="Arial"/>
          <w:sz w:val="30"/>
          <w:szCs w:val="30"/>
        </w:rPr>
      </w:pPr>
    </w:p>
    <w:p w14:paraId="79511B10">
      <w:pPr>
        <w:rPr>
          <w:rFonts w:hint="eastAsia" w:ascii="Arial"/>
          <w:sz w:val="30"/>
          <w:szCs w:val="30"/>
        </w:rPr>
      </w:pPr>
      <w:r>
        <w:rPr>
          <w:rFonts w:hint="eastAsia" w:ascii="Arial"/>
          <w:sz w:val="30"/>
          <w:szCs w:val="30"/>
        </w:rPr>
        <w:t>As the sun in the firmament darkens all the stars, so the glory of Christ's sufficiency, perceived by the eye of faith, eclipses the lustre of all other objects.</w:t>
      </w:r>
    </w:p>
    <w:p w14:paraId="388CC131">
      <w:pPr>
        <w:rPr>
          <w:rFonts w:hint="eastAsia" w:ascii="Arial"/>
          <w:sz w:val="30"/>
          <w:szCs w:val="30"/>
        </w:rPr>
      </w:pPr>
    </w:p>
    <w:p w14:paraId="6648AEBF">
      <w:pPr>
        <w:rPr>
          <w:rFonts w:hint="eastAsia" w:ascii="Arial"/>
          <w:sz w:val="30"/>
          <w:szCs w:val="30"/>
        </w:rPr>
      </w:pPr>
      <w:r>
        <w:rPr>
          <w:rFonts w:hint="eastAsia" w:ascii="Arial"/>
          <w:sz w:val="30"/>
          <w:szCs w:val="30"/>
        </w:rPr>
        <w:t>正如穹苍中的太阳使所有星辰黯淡无光，同样，信心之眼所感知的基督充足性的荣耀，也使所有其他对象的光彩黯然失色。</w:t>
      </w:r>
    </w:p>
    <w:p w14:paraId="5F31A10C">
      <w:pPr>
        <w:rPr>
          <w:rFonts w:hint="eastAsia" w:ascii="Arial"/>
          <w:sz w:val="30"/>
          <w:szCs w:val="30"/>
        </w:rPr>
      </w:pPr>
    </w:p>
    <w:p w14:paraId="7EBC04BF">
      <w:pPr>
        <w:rPr>
          <w:rFonts w:hint="eastAsia" w:ascii="Arial"/>
          <w:sz w:val="30"/>
          <w:szCs w:val="30"/>
        </w:rPr>
      </w:pPr>
      <w:r>
        <w:rPr>
          <w:rFonts w:hint="eastAsia" w:ascii="Arial"/>
          <w:sz w:val="30"/>
          <w:szCs w:val="30"/>
        </w:rPr>
        <w:t>After it is once fixed and settled in his mind that Jesus alone is all,</w:t>
      </w:r>
    </w:p>
    <w:p w14:paraId="5A835337">
      <w:pPr>
        <w:rPr>
          <w:rFonts w:hint="eastAsia" w:ascii="Arial"/>
          <w:sz w:val="30"/>
          <w:szCs w:val="30"/>
        </w:rPr>
      </w:pPr>
    </w:p>
    <w:p w14:paraId="69357A50">
      <w:pPr>
        <w:rPr>
          <w:rFonts w:hint="eastAsia" w:ascii="Arial"/>
          <w:sz w:val="30"/>
          <w:szCs w:val="30"/>
        </w:rPr>
      </w:pPr>
      <w:r>
        <w:rPr>
          <w:rFonts w:hint="eastAsia" w:ascii="Arial"/>
          <w:sz w:val="30"/>
          <w:szCs w:val="30"/>
        </w:rPr>
        <w:t>一旦在他心中确定并安顿下来：惟独耶稣是一切，</w:t>
      </w:r>
    </w:p>
    <w:p w14:paraId="19075D4F">
      <w:pPr>
        <w:rPr>
          <w:rFonts w:hint="eastAsia" w:ascii="Arial"/>
          <w:sz w:val="30"/>
          <w:szCs w:val="30"/>
        </w:rPr>
      </w:pPr>
    </w:p>
    <w:p w14:paraId="2B398F47">
      <w:pPr>
        <w:rPr>
          <w:rFonts w:hint="eastAsia" w:ascii="Arial"/>
          <w:sz w:val="30"/>
          <w:szCs w:val="30"/>
        </w:rPr>
      </w:pPr>
      <w:r>
        <w:rPr>
          <w:rFonts w:hint="eastAsia" w:ascii="Arial"/>
          <w:sz w:val="30"/>
          <w:szCs w:val="30"/>
        </w:rPr>
        <w:t>the believer says, "What will other things be to me, if I am destitute of Jesus?</w:t>
      </w:r>
    </w:p>
    <w:p w14:paraId="1B6E9ED7">
      <w:pPr>
        <w:rPr>
          <w:rFonts w:hint="eastAsia" w:ascii="Arial"/>
          <w:sz w:val="30"/>
          <w:szCs w:val="30"/>
        </w:rPr>
      </w:pPr>
    </w:p>
    <w:p w14:paraId="789F052E">
      <w:pPr>
        <w:rPr>
          <w:rFonts w:hint="eastAsia" w:ascii="Arial"/>
          <w:sz w:val="30"/>
          <w:szCs w:val="30"/>
        </w:rPr>
      </w:pPr>
      <w:r>
        <w:rPr>
          <w:rFonts w:hint="eastAsia" w:ascii="Arial"/>
          <w:sz w:val="30"/>
          <w:szCs w:val="30"/>
        </w:rPr>
        <w:t>信徒便说：“如果我缺乏耶稣，其他事物对我来说算什么呢？</w:t>
      </w:r>
    </w:p>
    <w:p w14:paraId="09DBD832">
      <w:pPr>
        <w:rPr>
          <w:rFonts w:hint="eastAsia" w:ascii="Arial"/>
          <w:sz w:val="30"/>
          <w:szCs w:val="30"/>
        </w:rPr>
      </w:pPr>
    </w:p>
    <w:p w14:paraId="3EC90032">
      <w:pPr>
        <w:rPr>
          <w:rFonts w:hint="eastAsia" w:ascii="Arial"/>
          <w:sz w:val="30"/>
          <w:szCs w:val="30"/>
        </w:rPr>
      </w:pPr>
      <w:r>
        <w:rPr>
          <w:rFonts w:hint="eastAsia" w:ascii="Arial"/>
          <w:sz w:val="30"/>
          <w:szCs w:val="30"/>
        </w:rPr>
        <w:t>What will riches avail, or honours, or pleasures, or all those other enjoyments that are invidiously styled good things, whether of fortune, of the body, or of the mind?</w:t>
      </w:r>
    </w:p>
    <w:p w14:paraId="0A1A2612">
      <w:pPr>
        <w:rPr>
          <w:rFonts w:hint="eastAsia" w:ascii="Arial"/>
          <w:sz w:val="30"/>
          <w:szCs w:val="30"/>
        </w:rPr>
      </w:pPr>
    </w:p>
    <w:p w14:paraId="597A9504">
      <w:pPr>
        <w:rPr>
          <w:rFonts w:hint="eastAsia" w:ascii="Arial"/>
          <w:sz w:val="30"/>
          <w:szCs w:val="30"/>
        </w:rPr>
      </w:pPr>
      <w:r>
        <w:rPr>
          <w:rFonts w:hint="eastAsia" w:ascii="Arial"/>
          <w:sz w:val="30"/>
          <w:szCs w:val="30"/>
        </w:rPr>
        <w:t>财富、尊荣、享乐，或所有那些被恶意称为美物——无论是财富、身体还是心智上的——的享乐，又有什么益处呢？</w:t>
      </w:r>
    </w:p>
    <w:p w14:paraId="64EA4CCD">
      <w:pPr>
        <w:rPr>
          <w:rFonts w:hint="eastAsia" w:ascii="Arial"/>
          <w:sz w:val="30"/>
          <w:szCs w:val="30"/>
        </w:rPr>
      </w:pPr>
    </w:p>
    <w:p w14:paraId="6D3E5B93">
      <w:pPr>
        <w:rPr>
          <w:rFonts w:hint="eastAsia" w:ascii="Arial"/>
          <w:sz w:val="30"/>
          <w:szCs w:val="30"/>
        </w:rPr>
      </w:pPr>
      <w:r>
        <w:rPr>
          <w:rFonts w:hint="eastAsia" w:ascii="Arial"/>
          <w:sz w:val="30"/>
          <w:szCs w:val="30"/>
        </w:rPr>
        <w:t>Since I am thoroughly persuaded that salvation is found in Jesus alone, salvation cannot be in those things.</w:t>
      </w:r>
    </w:p>
    <w:p w14:paraId="37B4D2F0">
      <w:pPr>
        <w:rPr>
          <w:rFonts w:hint="eastAsia" w:ascii="Arial"/>
          <w:sz w:val="30"/>
          <w:szCs w:val="30"/>
        </w:rPr>
      </w:pPr>
    </w:p>
    <w:p w14:paraId="69C71EB7">
      <w:pPr>
        <w:rPr>
          <w:rFonts w:hint="eastAsia" w:ascii="Arial"/>
          <w:sz w:val="30"/>
          <w:szCs w:val="30"/>
        </w:rPr>
      </w:pPr>
      <w:r>
        <w:rPr>
          <w:rFonts w:hint="eastAsia" w:ascii="Arial"/>
          <w:sz w:val="30"/>
          <w:szCs w:val="30"/>
        </w:rPr>
        <w:t>既然我深信救恩惟独在耶稣里找到，救恩就不可能在那些事物中。</w:t>
      </w:r>
    </w:p>
    <w:p w14:paraId="318124C2">
      <w:pPr>
        <w:rPr>
          <w:rFonts w:hint="eastAsia" w:ascii="Arial"/>
          <w:sz w:val="30"/>
          <w:szCs w:val="30"/>
        </w:rPr>
      </w:pPr>
    </w:p>
    <w:p w14:paraId="717937E1">
      <w:pPr>
        <w:rPr>
          <w:rFonts w:hint="eastAsia" w:ascii="Arial"/>
          <w:sz w:val="30"/>
          <w:szCs w:val="30"/>
        </w:rPr>
      </w:pPr>
      <w:r>
        <w:rPr>
          <w:rFonts w:hint="eastAsia" w:ascii="Arial"/>
          <w:sz w:val="30"/>
          <w:szCs w:val="30"/>
        </w:rPr>
        <w:t>They can neither confer salvation by their presence, nor take it away by their absence.</w:t>
      </w:r>
    </w:p>
    <w:p w14:paraId="2A857521">
      <w:pPr>
        <w:rPr>
          <w:rFonts w:hint="eastAsia" w:ascii="Arial"/>
          <w:sz w:val="30"/>
          <w:szCs w:val="30"/>
        </w:rPr>
      </w:pPr>
    </w:p>
    <w:p w14:paraId="30790E7A">
      <w:pPr>
        <w:rPr>
          <w:rFonts w:hint="eastAsia" w:ascii="Arial"/>
          <w:sz w:val="30"/>
          <w:szCs w:val="30"/>
        </w:rPr>
      </w:pPr>
      <w:r>
        <w:rPr>
          <w:rFonts w:hint="eastAsia" w:ascii="Arial"/>
          <w:sz w:val="30"/>
          <w:szCs w:val="30"/>
        </w:rPr>
        <w:t>它们既不能凭其存在赋予救恩，也不能凭其缺席夺走救恩。</w:t>
      </w:r>
    </w:p>
    <w:p w14:paraId="6988190A">
      <w:pPr>
        <w:rPr>
          <w:rFonts w:hint="eastAsia" w:ascii="Arial"/>
          <w:sz w:val="30"/>
          <w:szCs w:val="30"/>
        </w:rPr>
      </w:pPr>
    </w:p>
    <w:p w14:paraId="48C87624">
      <w:pPr>
        <w:rPr>
          <w:rFonts w:hint="eastAsia" w:ascii="Arial"/>
          <w:sz w:val="30"/>
          <w:szCs w:val="30"/>
        </w:rPr>
      </w:pPr>
      <w:r>
        <w:rPr>
          <w:rFonts w:hint="eastAsia" w:ascii="Arial"/>
          <w:sz w:val="30"/>
          <w:szCs w:val="30"/>
        </w:rPr>
        <w:t>Without Jesus, they are nothing; because Jesus is all.</w:t>
      </w:r>
    </w:p>
    <w:p w14:paraId="0CE3CA3E">
      <w:pPr>
        <w:rPr>
          <w:rFonts w:hint="eastAsia" w:ascii="Arial"/>
          <w:sz w:val="30"/>
          <w:szCs w:val="30"/>
        </w:rPr>
      </w:pPr>
    </w:p>
    <w:p w14:paraId="06B5D318">
      <w:pPr>
        <w:rPr>
          <w:rFonts w:hint="eastAsia" w:ascii="Arial"/>
          <w:sz w:val="30"/>
          <w:szCs w:val="30"/>
        </w:rPr>
      </w:pPr>
      <w:r>
        <w:rPr>
          <w:rFonts w:hint="eastAsia" w:ascii="Arial"/>
          <w:sz w:val="30"/>
          <w:szCs w:val="30"/>
        </w:rPr>
        <w:t>没有耶稣，它们什么都不是；因为耶稣是一切。</w:t>
      </w:r>
    </w:p>
    <w:p w14:paraId="046EA866">
      <w:pPr>
        <w:rPr>
          <w:rFonts w:hint="eastAsia" w:ascii="Arial"/>
          <w:sz w:val="30"/>
          <w:szCs w:val="30"/>
        </w:rPr>
      </w:pPr>
    </w:p>
    <w:p w14:paraId="0CF1AB7F">
      <w:pPr>
        <w:rPr>
          <w:rFonts w:hint="eastAsia" w:ascii="Arial"/>
          <w:sz w:val="30"/>
          <w:szCs w:val="30"/>
        </w:rPr>
      </w:pPr>
      <w:r>
        <w:rPr>
          <w:rFonts w:hint="eastAsia" w:ascii="Arial"/>
          <w:sz w:val="30"/>
          <w:szCs w:val="30"/>
        </w:rPr>
        <w:t>If they are any thing at all, when possessed in Jesus, they derive their value entirely from him; from whose love they then proceed, and who has infused into them any slight taste they may have of his sweetness.</w:t>
      </w:r>
    </w:p>
    <w:p w14:paraId="56B000BE">
      <w:pPr>
        <w:rPr>
          <w:rFonts w:hint="eastAsia" w:ascii="Arial"/>
          <w:sz w:val="30"/>
          <w:szCs w:val="30"/>
        </w:rPr>
      </w:pPr>
    </w:p>
    <w:p w14:paraId="7BC80453">
      <w:pPr>
        <w:rPr>
          <w:rFonts w:hint="eastAsia" w:ascii="Arial"/>
          <w:sz w:val="30"/>
          <w:szCs w:val="30"/>
        </w:rPr>
      </w:pPr>
      <w:r>
        <w:rPr>
          <w:rFonts w:hint="eastAsia" w:ascii="Arial"/>
          <w:sz w:val="30"/>
          <w:szCs w:val="30"/>
        </w:rPr>
        <w:t>如果在耶稣里拥有时它们算得上什么，它们的价值也完全源于祂；它们那时从祂的爱而来，是祂将祂甘甜的任何微小滋味注入其中。</w:t>
      </w:r>
    </w:p>
    <w:p w14:paraId="2C857165">
      <w:pPr>
        <w:rPr>
          <w:rFonts w:hint="eastAsia" w:ascii="Arial"/>
          <w:sz w:val="30"/>
          <w:szCs w:val="30"/>
        </w:rPr>
      </w:pPr>
    </w:p>
    <w:p w14:paraId="600CCCA3">
      <w:pPr>
        <w:rPr>
          <w:rFonts w:hint="eastAsia" w:ascii="Arial"/>
          <w:sz w:val="30"/>
          <w:szCs w:val="30"/>
        </w:rPr>
      </w:pPr>
      <w:r>
        <w:rPr>
          <w:rFonts w:hint="eastAsia" w:ascii="Arial"/>
          <w:sz w:val="30"/>
          <w:szCs w:val="30"/>
        </w:rPr>
        <w:t>If, therefore, they ought to be regarded with any degree of esteem, it is merely because they come from Jesus, and lead to Jesus."</w:t>
      </w:r>
    </w:p>
    <w:p w14:paraId="2C8088E2">
      <w:pPr>
        <w:rPr>
          <w:rFonts w:hint="eastAsia" w:ascii="Arial"/>
          <w:sz w:val="30"/>
          <w:szCs w:val="30"/>
        </w:rPr>
      </w:pPr>
    </w:p>
    <w:p w14:paraId="2BE42502">
      <w:pPr>
        <w:rPr>
          <w:rFonts w:hint="eastAsia" w:ascii="Arial"/>
          <w:sz w:val="30"/>
          <w:szCs w:val="30"/>
        </w:rPr>
      </w:pPr>
      <w:r>
        <w:rPr>
          <w:rFonts w:hint="eastAsia" w:ascii="Arial"/>
          <w:sz w:val="30"/>
          <w:szCs w:val="30"/>
        </w:rPr>
        <w:t>因此，如果它们应当受到任何程度的尊重，仅仅是因为它们来自耶稣，并引向耶稣。”</w:t>
      </w:r>
    </w:p>
    <w:p w14:paraId="12818164">
      <w:pPr>
        <w:rPr>
          <w:rFonts w:hint="eastAsia" w:ascii="Arial"/>
          <w:sz w:val="30"/>
          <w:szCs w:val="30"/>
        </w:rPr>
      </w:pPr>
    </w:p>
    <w:p w14:paraId="7360FD8C">
      <w:pPr>
        <w:rPr>
          <w:rFonts w:hint="eastAsia" w:ascii="Arial"/>
          <w:sz w:val="30"/>
          <w:szCs w:val="30"/>
        </w:rPr>
      </w:pPr>
      <w:r>
        <w:rPr>
          <w:rFonts w:hint="eastAsia" w:ascii="Arial"/>
          <w:sz w:val="30"/>
          <w:szCs w:val="30"/>
        </w:rPr>
        <w:t>XXXVIII. 2dly, He will desire Jesus above every other object.</w:t>
      </w:r>
    </w:p>
    <w:p w14:paraId="08B471DE">
      <w:pPr>
        <w:rPr>
          <w:rFonts w:hint="eastAsia" w:ascii="Arial"/>
          <w:sz w:val="30"/>
          <w:szCs w:val="30"/>
        </w:rPr>
      </w:pPr>
    </w:p>
    <w:p w14:paraId="1EE1CB4D">
      <w:pPr>
        <w:rPr>
          <w:rFonts w:hint="eastAsia" w:ascii="Arial"/>
          <w:sz w:val="30"/>
          <w:szCs w:val="30"/>
        </w:rPr>
      </w:pPr>
      <w:r>
        <w:rPr>
          <w:rFonts w:hint="eastAsia" w:ascii="Arial"/>
          <w:sz w:val="30"/>
          <w:szCs w:val="30"/>
        </w:rPr>
        <w:t>三十八、第二，他将渴慕耶稣超过其他任何对象。</w:t>
      </w:r>
    </w:p>
    <w:p w14:paraId="6A46E6C3">
      <w:pPr>
        <w:rPr>
          <w:rFonts w:hint="eastAsia" w:ascii="Arial"/>
          <w:sz w:val="30"/>
          <w:szCs w:val="30"/>
        </w:rPr>
      </w:pPr>
    </w:p>
    <w:p w14:paraId="4F63A4D1">
      <w:pPr>
        <w:rPr>
          <w:rFonts w:hint="eastAsia" w:ascii="Arial"/>
          <w:sz w:val="30"/>
          <w:szCs w:val="30"/>
        </w:rPr>
      </w:pPr>
      <w:r>
        <w:rPr>
          <w:rFonts w:hint="eastAsia" w:ascii="Arial"/>
          <w:sz w:val="30"/>
          <w:szCs w:val="30"/>
        </w:rPr>
        <w:t>According to the definition of Aristotle, "A good thing is what all desire."*</w:t>
      </w:r>
    </w:p>
    <w:p w14:paraId="07CCDE02">
      <w:pPr>
        <w:rPr>
          <w:rFonts w:hint="eastAsia" w:ascii="Arial"/>
          <w:sz w:val="30"/>
          <w:szCs w:val="30"/>
        </w:rPr>
      </w:pPr>
    </w:p>
    <w:p w14:paraId="030D4EEF">
      <w:pPr>
        <w:rPr>
          <w:rFonts w:hint="eastAsia" w:ascii="Arial"/>
          <w:sz w:val="30"/>
          <w:szCs w:val="30"/>
        </w:rPr>
      </w:pPr>
      <w:r>
        <w:rPr>
          <w:rFonts w:hint="eastAsia" w:ascii="Arial"/>
          <w:sz w:val="30"/>
          <w:szCs w:val="30"/>
        </w:rPr>
        <w:t>根据亚里士多德 (Aristotle) 的定义，“美物是所有人都渴望的。”*</w:t>
      </w:r>
    </w:p>
    <w:p w14:paraId="27E96D53">
      <w:pPr>
        <w:rPr>
          <w:rFonts w:hint="eastAsia" w:ascii="Arial"/>
          <w:sz w:val="30"/>
          <w:szCs w:val="30"/>
        </w:rPr>
      </w:pPr>
    </w:p>
    <w:p w14:paraId="0789576E">
      <w:pPr>
        <w:rPr>
          <w:rFonts w:hint="eastAsia" w:ascii="Arial"/>
          <w:sz w:val="30"/>
          <w:szCs w:val="30"/>
        </w:rPr>
      </w:pPr>
      <w:r>
        <w:rPr>
          <w:rFonts w:hint="eastAsia" w:ascii="Arial"/>
          <w:sz w:val="30"/>
          <w:szCs w:val="30"/>
        </w:rPr>
        <w:t>When a man believes, therefore, that not merely a good, but the Chief good, is found in Jesus Christ, and in him alone, it is impossible but he must ardently love Jesus, hunger and thirst after him,g and seek him by earnest prayer and at any cost that may be necessary; prepared to sell all other things, that he may obtain this pearl, this true and invaluable pearl.</w:t>
      </w:r>
    </w:p>
    <w:p w14:paraId="63A0DBFD">
      <w:pPr>
        <w:rPr>
          <w:rFonts w:hint="eastAsia" w:ascii="Arial"/>
          <w:sz w:val="30"/>
          <w:szCs w:val="30"/>
        </w:rPr>
      </w:pPr>
    </w:p>
    <w:p w14:paraId="626A68DE">
      <w:pPr>
        <w:rPr>
          <w:rFonts w:hint="eastAsia" w:ascii="Arial"/>
          <w:sz w:val="30"/>
          <w:szCs w:val="30"/>
        </w:rPr>
      </w:pPr>
      <w:r>
        <w:rPr>
          <w:rFonts w:hint="eastAsia" w:ascii="Arial"/>
          <w:sz w:val="30"/>
          <w:szCs w:val="30"/>
        </w:rPr>
        <w:t>因此，当一个人相信不仅是一种善，而且是至善 (Chief good)，是在耶稣基督里找到，并且惟独在祂里面找到时，他不可能不热切地爱耶稣，饥渴慕义地追求祂，g 并通过恳切的祷告和任何必要的代价来寻求祂；准备好变卖所有其他东西，以便获得这颗珍珠，这颗真实无价的珍珠。</w:t>
      </w:r>
    </w:p>
    <w:p w14:paraId="59801034">
      <w:pPr>
        <w:rPr>
          <w:rFonts w:hint="eastAsia" w:ascii="Arial"/>
          <w:sz w:val="30"/>
          <w:szCs w:val="30"/>
        </w:rPr>
      </w:pPr>
    </w:p>
    <w:p w14:paraId="6C2C20CA">
      <w:pPr>
        <w:rPr>
          <w:rFonts w:hint="eastAsia" w:ascii="Arial"/>
          <w:sz w:val="30"/>
          <w:szCs w:val="30"/>
        </w:rPr>
      </w:pPr>
      <w:r>
        <w:rPr>
          <w:rFonts w:hint="eastAsia" w:ascii="Arial"/>
          <w:sz w:val="30"/>
          <w:szCs w:val="30"/>
        </w:rPr>
        <w:t>In private and in public, at home and abroad, in hours of leisure and in hours of business, in solitude and in company, he will often say in his heart with unutterable sighs, "Lord Jesus, O that I were thine!</w:t>
      </w:r>
    </w:p>
    <w:p w14:paraId="5EF5DBBD">
      <w:pPr>
        <w:rPr>
          <w:rFonts w:hint="eastAsia" w:ascii="Arial"/>
          <w:sz w:val="30"/>
          <w:szCs w:val="30"/>
        </w:rPr>
      </w:pPr>
    </w:p>
    <w:p w14:paraId="533ABE98">
      <w:pPr>
        <w:rPr>
          <w:rFonts w:hint="eastAsia" w:ascii="Arial"/>
          <w:sz w:val="30"/>
          <w:szCs w:val="30"/>
        </w:rPr>
      </w:pPr>
      <w:r>
        <w:rPr>
          <w:rFonts w:hint="eastAsia" w:ascii="Arial"/>
          <w:sz w:val="30"/>
          <w:szCs w:val="30"/>
        </w:rPr>
        <w:t>在私下和公开场合，在家和在外，在闲暇和事务时，在独处和陪伴中，他将常常在心中带着难以言喻的叹息说：“主耶稣，哦，愿我属于你！</w:t>
      </w:r>
    </w:p>
    <w:p w14:paraId="0A86721E">
      <w:pPr>
        <w:rPr>
          <w:rFonts w:hint="eastAsia" w:ascii="Arial"/>
          <w:sz w:val="30"/>
          <w:szCs w:val="30"/>
        </w:rPr>
      </w:pPr>
    </w:p>
    <w:p w14:paraId="022835E9">
      <w:pPr>
        <w:rPr>
          <w:rFonts w:hint="eastAsia" w:ascii="Arial"/>
          <w:sz w:val="30"/>
          <w:szCs w:val="30"/>
        </w:rPr>
      </w:pPr>
      <w:r>
        <w:rPr>
          <w:rFonts w:hint="eastAsia" w:ascii="Arial"/>
          <w:sz w:val="30"/>
          <w:szCs w:val="30"/>
        </w:rPr>
        <w:t>O that thou wert mine!"</w:t>
      </w:r>
    </w:p>
    <w:p w14:paraId="150FFE6F">
      <w:pPr>
        <w:rPr>
          <w:rFonts w:hint="eastAsia" w:ascii="Arial"/>
          <w:sz w:val="30"/>
          <w:szCs w:val="30"/>
        </w:rPr>
      </w:pPr>
    </w:p>
    <w:p w14:paraId="306BC84D">
      <w:pPr>
        <w:rPr>
          <w:rFonts w:hint="eastAsia" w:ascii="Arial"/>
          <w:sz w:val="30"/>
          <w:szCs w:val="30"/>
        </w:rPr>
      </w:pPr>
      <w:r>
        <w:rPr>
          <w:rFonts w:hint="eastAsia" w:ascii="Arial"/>
          <w:sz w:val="30"/>
          <w:szCs w:val="30"/>
        </w:rPr>
        <w:t>哦，愿你属于我！”</w:t>
      </w:r>
    </w:p>
    <w:p w14:paraId="7DCD62C4">
      <w:pPr>
        <w:rPr>
          <w:rFonts w:hint="eastAsia" w:ascii="Arial"/>
          <w:sz w:val="30"/>
          <w:szCs w:val="30"/>
        </w:rPr>
      </w:pPr>
    </w:p>
    <w:p w14:paraId="30CF8F49">
      <w:pPr>
        <w:rPr>
          <w:rFonts w:hint="eastAsia" w:ascii="Arial"/>
          <w:sz w:val="30"/>
          <w:szCs w:val="30"/>
        </w:rPr>
      </w:pPr>
      <w:r>
        <w:rPr>
          <w:rFonts w:hint="eastAsia" w:ascii="Arial"/>
          <w:sz w:val="30"/>
          <w:szCs w:val="30"/>
        </w:rPr>
        <w:t>XXXIX. 3dly, He will not be able, too, to acquiesce in any thing short of the possession of Jesus, or to rest until he arrive at certainty, and complete security, with regard to the possession of him.</w:t>
      </w:r>
    </w:p>
    <w:p w14:paraId="18B98F09">
      <w:pPr>
        <w:rPr>
          <w:rFonts w:hint="eastAsia" w:ascii="Arial"/>
          <w:sz w:val="30"/>
          <w:szCs w:val="30"/>
        </w:rPr>
      </w:pPr>
    </w:p>
    <w:p w14:paraId="78985DB2">
      <w:pPr>
        <w:rPr>
          <w:rFonts w:hint="eastAsia" w:ascii="Arial"/>
          <w:sz w:val="30"/>
          <w:szCs w:val="30"/>
        </w:rPr>
      </w:pPr>
      <w:r>
        <w:rPr>
          <w:rFonts w:hint="eastAsia" w:ascii="Arial"/>
          <w:sz w:val="30"/>
          <w:szCs w:val="30"/>
        </w:rPr>
        <w:t>三十九、第三，他也不能安于任何低于拥有耶稣的事物，或者安息，直到他达到关于拥有祂的确定性和完全保障。</w:t>
      </w:r>
    </w:p>
    <w:p w14:paraId="502221D4">
      <w:pPr>
        <w:rPr>
          <w:rFonts w:hint="eastAsia" w:ascii="Arial"/>
          <w:sz w:val="30"/>
          <w:szCs w:val="30"/>
        </w:rPr>
      </w:pPr>
    </w:p>
    <w:p w14:paraId="2FA26621">
      <w:pPr>
        <w:rPr>
          <w:rFonts w:hint="eastAsia" w:ascii="Arial"/>
          <w:sz w:val="30"/>
          <w:szCs w:val="30"/>
        </w:rPr>
      </w:pPr>
      <w:r>
        <w:rPr>
          <w:rFonts w:hint="eastAsia" w:ascii="Arial"/>
          <w:sz w:val="30"/>
          <w:szCs w:val="30"/>
        </w:rPr>
        <w:t>If a merchant knew that his whole property and treasure were contained in one ship, what anxious days and nights would he spend, and how would he tremble at every appearance of the dark clouds collecting, at every burst of the raging storm, never at ease till he see the longed-for vessel arrive in the harbour?</w:t>
      </w:r>
    </w:p>
    <w:p w14:paraId="625D6235">
      <w:pPr>
        <w:rPr>
          <w:rFonts w:hint="eastAsia" w:ascii="Arial"/>
          <w:sz w:val="30"/>
          <w:szCs w:val="30"/>
        </w:rPr>
      </w:pPr>
    </w:p>
    <w:p w14:paraId="04329853">
      <w:pPr>
        <w:rPr>
          <w:rFonts w:hint="eastAsia" w:ascii="Arial"/>
          <w:sz w:val="30"/>
          <w:szCs w:val="30"/>
        </w:rPr>
      </w:pPr>
      <w:r>
        <w:rPr>
          <w:rFonts w:hint="eastAsia" w:ascii="Arial"/>
          <w:sz w:val="30"/>
          <w:szCs w:val="30"/>
        </w:rPr>
        <w:t>如果一个商人知道他全部的财产和珍宝都装在一艘船上，他会度过多少焦虑的日夜，他会在每次乌云聚集、每次狂风暴雨爆发时如何颤抖，直到他看见渴望已久的船只抵达港口才安心？</w:t>
      </w:r>
    </w:p>
    <w:p w14:paraId="229AFE3F">
      <w:pPr>
        <w:rPr>
          <w:rFonts w:hint="eastAsia" w:ascii="Arial"/>
          <w:sz w:val="30"/>
          <w:szCs w:val="30"/>
        </w:rPr>
      </w:pPr>
    </w:p>
    <w:p w14:paraId="46E7B77A">
      <w:pPr>
        <w:rPr>
          <w:rFonts w:hint="eastAsia" w:ascii="Arial"/>
          <w:sz w:val="30"/>
          <w:szCs w:val="30"/>
        </w:rPr>
      </w:pPr>
      <w:r>
        <w:rPr>
          <w:rFonts w:hint="eastAsia" w:ascii="Arial"/>
          <w:sz w:val="30"/>
          <w:szCs w:val="30"/>
        </w:rPr>
        <w:t>So also, he who believes that all his salvation is laid up in Jesus alone, will experience constant</w:t>
      </w:r>
    </w:p>
    <w:p w14:paraId="4038C9FC">
      <w:pPr>
        <w:rPr>
          <w:rFonts w:hint="eastAsia" w:ascii="Arial"/>
          <w:sz w:val="30"/>
          <w:szCs w:val="30"/>
        </w:rPr>
      </w:pPr>
    </w:p>
    <w:p w14:paraId="72215AB1">
      <w:pPr>
        <w:rPr>
          <w:rFonts w:hint="eastAsia" w:ascii="Arial"/>
          <w:sz w:val="30"/>
          <w:szCs w:val="30"/>
        </w:rPr>
      </w:pPr>
      <w:r>
        <w:rPr>
          <w:rFonts w:hint="eastAsia" w:ascii="Arial"/>
          <w:sz w:val="30"/>
          <w:szCs w:val="30"/>
        </w:rPr>
        <w:t>同样，相信他全部救恩都惟独积蓄在耶稣里的人，也将经历持续的</w:t>
      </w:r>
    </w:p>
    <w:p w14:paraId="15029107">
      <w:pPr>
        <w:rPr>
          <w:rFonts w:hint="eastAsia" w:ascii="Arial"/>
          <w:sz w:val="30"/>
          <w:szCs w:val="30"/>
        </w:rPr>
      </w:pPr>
    </w:p>
    <w:p w14:paraId="237C13D2">
      <w:pPr>
        <w:rPr>
          <w:rFonts w:hint="eastAsia" w:ascii="Arial"/>
          <w:sz w:val="30"/>
          <w:szCs w:val="30"/>
        </w:rPr>
      </w:pPr>
      <w:r>
        <w:rPr>
          <w:rFonts w:hint="eastAsia" w:ascii="Arial"/>
          <w:sz w:val="30"/>
          <w:szCs w:val="30"/>
        </w:rPr>
        <w:t>solicitude, till Jesus say to his soul, "I am thy salvation."</w:t>
      </w:r>
    </w:p>
    <w:p w14:paraId="60F833AD">
      <w:pPr>
        <w:rPr>
          <w:rFonts w:hint="eastAsia" w:ascii="Arial"/>
          <w:sz w:val="30"/>
          <w:szCs w:val="30"/>
        </w:rPr>
      </w:pPr>
    </w:p>
    <w:p w14:paraId="3AEE3F7D">
      <w:pPr>
        <w:rPr>
          <w:rFonts w:hint="eastAsia" w:ascii="Arial"/>
          <w:sz w:val="30"/>
          <w:szCs w:val="30"/>
        </w:rPr>
      </w:pPr>
      <w:r>
        <w:rPr>
          <w:rFonts w:hint="eastAsia" w:ascii="Arial"/>
          <w:sz w:val="30"/>
          <w:szCs w:val="30"/>
        </w:rPr>
        <w:t>忧虑，直到耶稣对他的灵魂说：“我是你的救恩。”</w:t>
      </w:r>
    </w:p>
    <w:p w14:paraId="248FE8B9">
      <w:pPr>
        <w:rPr>
          <w:rFonts w:hint="eastAsia" w:ascii="Arial"/>
          <w:sz w:val="30"/>
          <w:szCs w:val="30"/>
        </w:rPr>
      </w:pPr>
    </w:p>
    <w:p w14:paraId="13034344">
      <w:pPr>
        <w:rPr>
          <w:rFonts w:hint="eastAsia" w:ascii="Arial"/>
          <w:sz w:val="30"/>
          <w:szCs w:val="30"/>
        </w:rPr>
      </w:pPr>
      <w:r>
        <w:rPr>
          <w:rFonts w:hint="eastAsia" w:ascii="Arial"/>
          <w:sz w:val="30"/>
          <w:szCs w:val="30"/>
        </w:rPr>
        <w:t>In a matter of so great moment, he will not venture to depend on slight and insufficient grounds, or on the flattering suggestions of a fatally deceiving heart.</w:t>
      </w:r>
    </w:p>
    <w:p w14:paraId="6CDA3651">
      <w:pPr>
        <w:rPr>
          <w:rFonts w:hint="eastAsia" w:ascii="Arial"/>
          <w:sz w:val="30"/>
          <w:szCs w:val="30"/>
        </w:rPr>
      </w:pPr>
    </w:p>
    <w:p w14:paraId="38E7905E">
      <w:pPr>
        <w:rPr>
          <w:rFonts w:hint="eastAsia" w:ascii="Arial"/>
          <w:sz w:val="30"/>
          <w:szCs w:val="30"/>
        </w:rPr>
      </w:pPr>
      <w:r>
        <w:rPr>
          <w:rFonts w:hint="eastAsia" w:ascii="Arial"/>
          <w:sz w:val="30"/>
          <w:szCs w:val="30"/>
        </w:rPr>
        <w:t>在如此重大的事情上，他不会冒险依赖微不足道且不充分的理由，或依赖致命欺骗之心的奉承建议。</w:t>
      </w:r>
    </w:p>
    <w:p w14:paraId="080B6392">
      <w:pPr>
        <w:rPr>
          <w:rFonts w:hint="eastAsia" w:ascii="Arial"/>
          <w:sz w:val="30"/>
          <w:szCs w:val="30"/>
        </w:rPr>
      </w:pPr>
    </w:p>
    <w:p w14:paraId="4A0234DB">
      <w:pPr>
        <w:rPr>
          <w:rFonts w:hint="eastAsia" w:ascii="Arial"/>
          <w:sz w:val="30"/>
          <w:szCs w:val="30"/>
        </w:rPr>
      </w:pPr>
      <w:r>
        <w:rPr>
          <w:rFonts w:hint="eastAsia" w:ascii="Arial"/>
          <w:sz w:val="30"/>
          <w:szCs w:val="30"/>
        </w:rPr>
        <w:t>An "exceeding and eternal weight of glory," is of too great importance to be suspended on a spider's web,—on the slender thread of a presumptuous imagination.</w:t>
      </w:r>
    </w:p>
    <w:p w14:paraId="22819A0A">
      <w:pPr>
        <w:rPr>
          <w:rFonts w:hint="eastAsia" w:ascii="Arial"/>
          <w:sz w:val="30"/>
          <w:szCs w:val="30"/>
        </w:rPr>
      </w:pPr>
    </w:p>
    <w:p w14:paraId="449DC676">
      <w:pPr>
        <w:rPr>
          <w:rFonts w:hint="eastAsia" w:ascii="Arial"/>
          <w:sz w:val="30"/>
          <w:szCs w:val="30"/>
        </w:rPr>
      </w:pPr>
      <w:r>
        <w:rPr>
          <w:rFonts w:hint="eastAsia" w:ascii="Arial"/>
          <w:sz w:val="30"/>
          <w:szCs w:val="30"/>
        </w:rPr>
        <w:t>一个“极重无比、永远的荣耀”，其重要性太大，不能悬于蜘蛛网——悬于冒昧想象的纤细丝线上。</w:t>
      </w:r>
    </w:p>
    <w:p w14:paraId="766F62F4">
      <w:pPr>
        <w:rPr>
          <w:rFonts w:hint="eastAsia" w:ascii="Arial"/>
          <w:sz w:val="30"/>
          <w:szCs w:val="30"/>
        </w:rPr>
      </w:pPr>
    </w:p>
    <w:p w14:paraId="6E8C20B2">
      <w:pPr>
        <w:rPr>
          <w:rFonts w:hint="eastAsia" w:ascii="Arial"/>
          <w:sz w:val="30"/>
          <w:szCs w:val="30"/>
        </w:rPr>
      </w:pPr>
      <w:r>
        <w:rPr>
          <w:rFonts w:hint="eastAsia" w:ascii="Arial"/>
          <w:sz w:val="30"/>
          <w:szCs w:val="30"/>
        </w:rPr>
        <w:t>XL. 4thly, In fine, when he is certain of his communion with Jesus, 1. He will exult in him, and rejoice with an inexpressible joy, the nature and properties of which we have elsewhere described.*</w:t>
      </w:r>
    </w:p>
    <w:p w14:paraId="36C430DA">
      <w:pPr>
        <w:rPr>
          <w:rFonts w:hint="eastAsia" w:ascii="Arial"/>
          <w:sz w:val="30"/>
          <w:szCs w:val="30"/>
        </w:rPr>
      </w:pPr>
    </w:p>
    <w:p w14:paraId="7B1F2DD9">
      <w:pPr>
        <w:rPr>
          <w:rFonts w:hint="eastAsia" w:ascii="Arial"/>
          <w:sz w:val="30"/>
          <w:szCs w:val="30"/>
        </w:rPr>
      </w:pPr>
      <w:r>
        <w:rPr>
          <w:rFonts w:hint="eastAsia" w:ascii="Arial"/>
          <w:sz w:val="30"/>
          <w:szCs w:val="30"/>
        </w:rPr>
        <w:t>四十、第四，最后，当他确信与耶稣相交 (communion with Jesus) 时，1. 他将在祂里面欢欣，并以难以言喻的喜乐欢喜，其性质和属性我们已在别处描述过。*</w:t>
      </w:r>
    </w:p>
    <w:p w14:paraId="78B15DB8">
      <w:pPr>
        <w:rPr>
          <w:rFonts w:hint="eastAsia" w:ascii="Arial"/>
          <w:sz w:val="30"/>
          <w:szCs w:val="30"/>
        </w:rPr>
      </w:pPr>
    </w:p>
    <w:p w14:paraId="7953CBE2">
      <w:pPr>
        <w:rPr>
          <w:rFonts w:hint="eastAsia" w:ascii="Arial"/>
          <w:sz w:val="30"/>
          <w:szCs w:val="30"/>
        </w:rPr>
      </w:pPr>
      <w:r>
        <w:rPr>
          <w:rFonts w:hint="eastAsia" w:ascii="Arial"/>
          <w:sz w:val="30"/>
          <w:szCs w:val="30"/>
        </w:rPr>
        <w:t>With all care and diligence he will solicitously keep possession of his Jesus, lest any thing intervene to mar the delightful enjoyment of his Saviour, and of the salvation which is in him.j</w:t>
      </w:r>
    </w:p>
    <w:p w14:paraId="622CFE09">
      <w:pPr>
        <w:rPr>
          <w:rFonts w:hint="eastAsia" w:ascii="Arial"/>
          <w:sz w:val="30"/>
          <w:szCs w:val="30"/>
        </w:rPr>
      </w:pPr>
    </w:p>
    <w:p w14:paraId="0FA26FDA">
      <w:pPr>
        <w:rPr>
          <w:rFonts w:hint="eastAsia" w:ascii="Arial"/>
          <w:sz w:val="30"/>
          <w:szCs w:val="30"/>
        </w:rPr>
      </w:pPr>
      <w:r>
        <w:rPr>
          <w:rFonts w:hint="eastAsia" w:ascii="Arial"/>
          <w:sz w:val="30"/>
          <w:szCs w:val="30"/>
        </w:rPr>
        <w:t>他将用一切谨慎和勤勉，关切地持守拥有他的耶稣，以免任何事物介入破坏对他的救主 (Saviour) 和在祂里面之救恩的愉悦享受。j</w:t>
      </w:r>
    </w:p>
    <w:p w14:paraId="72C4E422">
      <w:pPr>
        <w:rPr>
          <w:rFonts w:hint="eastAsia" w:ascii="Arial"/>
          <w:sz w:val="30"/>
          <w:szCs w:val="30"/>
        </w:rPr>
      </w:pPr>
    </w:p>
    <w:p w14:paraId="36F08FC1">
      <w:pPr>
        <w:rPr>
          <w:rFonts w:hint="eastAsia" w:ascii="Arial"/>
          <w:sz w:val="30"/>
          <w:szCs w:val="30"/>
        </w:rPr>
      </w:pPr>
      <w:r>
        <w:rPr>
          <w:rFonts w:hint="eastAsia" w:ascii="Arial"/>
          <w:sz w:val="30"/>
          <w:szCs w:val="30"/>
        </w:rPr>
        <w:t>His heart will be dissolved in love to Jesus; and carried away by a sacred transport, he will not suffer himself to be torn from his embraces.</w:t>
      </w:r>
    </w:p>
    <w:p w14:paraId="7CF5BA59">
      <w:pPr>
        <w:rPr>
          <w:rFonts w:hint="eastAsia" w:ascii="Arial"/>
          <w:sz w:val="30"/>
          <w:szCs w:val="30"/>
        </w:rPr>
      </w:pPr>
    </w:p>
    <w:p w14:paraId="110D1142">
      <w:pPr>
        <w:rPr>
          <w:rFonts w:hint="eastAsia" w:ascii="Arial"/>
          <w:sz w:val="30"/>
          <w:szCs w:val="30"/>
        </w:rPr>
      </w:pPr>
      <w:r>
        <w:rPr>
          <w:rFonts w:hint="eastAsia" w:ascii="Arial"/>
          <w:sz w:val="30"/>
          <w:szCs w:val="30"/>
        </w:rPr>
        <w:t>他的心将在对耶稣的爱中融化；并被神圣的狂喜带走，他不会允许自己从祂的怀抱中被撕开。</w:t>
      </w:r>
    </w:p>
    <w:p w14:paraId="32DD9709">
      <w:pPr>
        <w:rPr>
          <w:rFonts w:hint="eastAsia" w:ascii="Arial"/>
          <w:sz w:val="30"/>
          <w:szCs w:val="30"/>
        </w:rPr>
      </w:pPr>
    </w:p>
    <w:p w14:paraId="094521AE">
      <w:pPr>
        <w:rPr>
          <w:rFonts w:hint="eastAsia" w:ascii="Arial"/>
          <w:sz w:val="30"/>
          <w:szCs w:val="30"/>
        </w:rPr>
      </w:pPr>
      <w:r>
        <w:rPr>
          <w:rFonts w:hint="eastAsia" w:ascii="Arial"/>
          <w:sz w:val="30"/>
          <w:szCs w:val="30"/>
        </w:rPr>
        <w:t>XLI. These and similar affections, exercised towards Jesus by the believing and loving soul, are described by Bernard, in an elegant Song, which well deserves to be committed to memory, and to be frequently sung to the LORD JESUS, in spirit and in truth.</w:t>
      </w:r>
    </w:p>
    <w:p w14:paraId="652A2F09">
      <w:pPr>
        <w:rPr>
          <w:rFonts w:hint="eastAsia" w:ascii="Arial"/>
          <w:sz w:val="30"/>
          <w:szCs w:val="30"/>
        </w:rPr>
      </w:pPr>
    </w:p>
    <w:p w14:paraId="00F844A2">
      <w:pPr>
        <w:rPr>
          <w:rFonts w:hint="eastAsia" w:ascii="Arial"/>
          <w:sz w:val="30"/>
          <w:szCs w:val="30"/>
        </w:rPr>
      </w:pPr>
      <w:r>
        <w:rPr>
          <w:rFonts w:hint="eastAsia" w:ascii="Arial"/>
          <w:sz w:val="30"/>
          <w:szCs w:val="30"/>
        </w:rPr>
        <w:t>四十一、这些以及类似的，由相信和爱慕的灵魂向耶稣操练的情感，被伯尔纳 (Bernard) 在一首优雅的歌中描述，这首歌很值得被记在心里，并常常在灵里和真理中向主耶稣 (LORD JESUS) 歌唱。</w:t>
      </w:r>
    </w:p>
    <w:p w14:paraId="0E584D05">
      <w:pPr>
        <w:rPr>
          <w:rFonts w:hint="eastAsia" w:ascii="Arial"/>
          <w:sz w:val="30"/>
          <w:szCs w:val="30"/>
        </w:rPr>
      </w:pPr>
    </w:p>
    <w:p w14:paraId="640843BE">
      <w:pPr>
        <w:rPr>
          <w:rFonts w:hint="eastAsia" w:ascii="Arial"/>
          <w:sz w:val="30"/>
          <w:szCs w:val="30"/>
        </w:rPr>
      </w:pPr>
      <w:r>
        <w:rPr>
          <w:rFonts w:hint="eastAsia" w:ascii="Arial"/>
          <w:sz w:val="30"/>
          <w:szCs w:val="30"/>
        </w:rPr>
        <w:t>I will, therefore, give it here, for the sake of those who have not a copy of Bernard's Works.</w:t>
      </w:r>
    </w:p>
    <w:p w14:paraId="369702BD">
      <w:pPr>
        <w:rPr>
          <w:rFonts w:hint="eastAsia" w:ascii="Arial"/>
          <w:sz w:val="30"/>
          <w:szCs w:val="30"/>
        </w:rPr>
      </w:pPr>
    </w:p>
    <w:p w14:paraId="3E035A0C">
      <w:pPr>
        <w:rPr>
          <w:rFonts w:hint="eastAsia" w:ascii="Arial"/>
          <w:sz w:val="30"/>
          <w:szCs w:val="30"/>
        </w:rPr>
      </w:pPr>
      <w:r>
        <w:rPr>
          <w:rFonts w:hint="eastAsia" w:ascii="Arial"/>
          <w:sz w:val="30"/>
          <w:szCs w:val="30"/>
        </w:rPr>
        <w:t>因此，我将在此给出它，为了那些没有伯尔纳 (Bernard) 著作副本的人。</w:t>
      </w:r>
    </w:p>
    <w:p w14:paraId="6D26086F">
      <w:pPr>
        <w:rPr>
          <w:rFonts w:hint="eastAsia" w:ascii="Arial"/>
          <w:sz w:val="30"/>
          <w:szCs w:val="30"/>
        </w:rPr>
      </w:pPr>
    </w:p>
    <w:p w14:paraId="24F4B256">
      <w:pPr>
        <w:rPr>
          <w:rFonts w:hint="eastAsia" w:ascii="Arial"/>
          <w:sz w:val="30"/>
          <w:szCs w:val="30"/>
        </w:rPr>
      </w:pPr>
      <w:r>
        <w:rPr>
          <w:rFonts w:hint="eastAsia" w:ascii="Arial"/>
          <w:sz w:val="30"/>
          <w:szCs w:val="30"/>
        </w:rPr>
        <w:t>*Most blessed Jesus, dearest Friend,</w:t>
      </w:r>
    </w:p>
    <w:p w14:paraId="64B83696">
      <w:pPr>
        <w:rPr>
          <w:rFonts w:hint="eastAsia" w:ascii="Arial"/>
          <w:sz w:val="30"/>
          <w:szCs w:val="30"/>
        </w:rPr>
      </w:pPr>
    </w:p>
    <w:p w14:paraId="489FEB32">
      <w:pPr>
        <w:rPr>
          <w:rFonts w:hint="eastAsia" w:ascii="Arial"/>
          <w:sz w:val="30"/>
          <w:szCs w:val="30"/>
        </w:rPr>
      </w:pPr>
      <w:r>
        <w:rPr>
          <w:rFonts w:hint="eastAsia" w:ascii="Arial"/>
          <w:sz w:val="30"/>
          <w:szCs w:val="30"/>
        </w:rPr>
        <w:t>至蒙福耶稣，最亲爱朋友，</w:t>
      </w:r>
    </w:p>
    <w:p w14:paraId="00920C03">
      <w:pPr>
        <w:rPr>
          <w:rFonts w:hint="eastAsia" w:ascii="Arial"/>
          <w:sz w:val="30"/>
          <w:szCs w:val="30"/>
        </w:rPr>
      </w:pPr>
    </w:p>
    <w:p w14:paraId="03161DCA">
      <w:pPr>
        <w:rPr>
          <w:rFonts w:hint="eastAsia" w:ascii="Arial"/>
          <w:sz w:val="30"/>
          <w:szCs w:val="30"/>
        </w:rPr>
      </w:pPr>
      <w:r>
        <w:rPr>
          <w:rFonts w:hint="eastAsia" w:ascii="Arial"/>
          <w:sz w:val="30"/>
          <w:szCs w:val="30"/>
        </w:rPr>
        <w:t>Hope of my longing, panting mind,</w:t>
      </w:r>
    </w:p>
    <w:p w14:paraId="73CF7BFD">
      <w:pPr>
        <w:rPr>
          <w:rFonts w:hint="eastAsia" w:ascii="Arial"/>
          <w:sz w:val="30"/>
          <w:szCs w:val="30"/>
        </w:rPr>
      </w:pPr>
    </w:p>
    <w:p w14:paraId="7F2B4554">
      <w:pPr>
        <w:rPr>
          <w:rFonts w:hint="eastAsia" w:ascii="Arial"/>
          <w:sz w:val="30"/>
          <w:szCs w:val="30"/>
        </w:rPr>
      </w:pPr>
      <w:r>
        <w:rPr>
          <w:rFonts w:hint="eastAsia" w:ascii="Arial"/>
          <w:sz w:val="30"/>
          <w:szCs w:val="30"/>
        </w:rPr>
        <w:t>我渴望、切慕心灵的盼望，</w:t>
      </w:r>
    </w:p>
    <w:p w14:paraId="6DDD75D9">
      <w:pPr>
        <w:rPr>
          <w:rFonts w:hint="eastAsia" w:ascii="Arial"/>
          <w:sz w:val="30"/>
          <w:szCs w:val="30"/>
        </w:rPr>
      </w:pPr>
    </w:p>
    <w:p w14:paraId="164266FE">
      <w:pPr>
        <w:rPr>
          <w:rFonts w:hint="eastAsia" w:ascii="Arial"/>
          <w:sz w:val="30"/>
          <w:szCs w:val="30"/>
        </w:rPr>
      </w:pPr>
      <w:r>
        <w:rPr>
          <w:rFonts w:hint="eastAsia" w:ascii="Arial"/>
          <w:sz w:val="30"/>
          <w:szCs w:val="30"/>
        </w:rPr>
        <w:t>I seek thee with my tears and sighs,</w:t>
      </w:r>
    </w:p>
    <w:p w14:paraId="179DF15B">
      <w:pPr>
        <w:rPr>
          <w:rFonts w:hint="eastAsia" w:ascii="Arial"/>
          <w:sz w:val="30"/>
          <w:szCs w:val="30"/>
        </w:rPr>
      </w:pPr>
    </w:p>
    <w:p w14:paraId="03462B5A">
      <w:pPr>
        <w:rPr>
          <w:rFonts w:hint="eastAsia" w:ascii="Arial"/>
          <w:sz w:val="30"/>
          <w:szCs w:val="30"/>
        </w:rPr>
      </w:pPr>
      <w:r>
        <w:rPr>
          <w:rFonts w:hint="eastAsia" w:ascii="Arial"/>
          <w:sz w:val="30"/>
          <w:szCs w:val="30"/>
        </w:rPr>
        <w:t>我以泪水和叹息寻求你，</w:t>
      </w:r>
    </w:p>
    <w:p w14:paraId="2DD40B3A">
      <w:pPr>
        <w:rPr>
          <w:rFonts w:hint="eastAsia" w:ascii="Arial"/>
          <w:sz w:val="30"/>
          <w:szCs w:val="30"/>
        </w:rPr>
      </w:pPr>
    </w:p>
    <w:p w14:paraId="24DD6967">
      <w:pPr>
        <w:rPr>
          <w:rFonts w:hint="eastAsia" w:ascii="Arial"/>
          <w:sz w:val="30"/>
          <w:szCs w:val="30"/>
        </w:rPr>
      </w:pPr>
      <w:r>
        <w:rPr>
          <w:rFonts w:hint="eastAsia" w:ascii="Arial"/>
          <w:sz w:val="30"/>
          <w:szCs w:val="30"/>
        </w:rPr>
        <w:t>To thee my soul lifts up her cries.</w:t>
      </w:r>
    </w:p>
    <w:p w14:paraId="1C5E0111">
      <w:pPr>
        <w:rPr>
          <w:rFonts w:hint="eastAsia" w:ascii="Arial"/>
          <w:sz w:val="30"/>
          <w:szCs w:val="30"/>
        </w:rPr>
      </w:pPr>
    </w:p>
    <w:p w14:paraId="5FAA7211">
      <w:pPr>
        <w:rPr>
          <w:rFonts w:hint="eastAsia" w:ascii="Arial"/>
          <w:sz w:val="30"/>
          <w:szCs w:val="30"/>
        </w:rPr>
      </w:pPr>
      <w:r>
        <w:rPr>
          <w:rFonts w:hint="eastAsia" w:ascii="Arial"/>
          <w:sz w:val="30"/>
          <w:szCs w:val="30"/>
        </w:rPr>
        <w:t>我的灵魂向你发出呼喊。</w:t>
      </w:r>
    </w:p>
    <w:p w14:paraId="64E69E3A">
      <w:pPr>
        <w:rPr>
          <w:rFonts w:hint="eastAsia" w:ascii="Arial"/>
          <w:sz w:val="30"/>
          <w:szCs w:val="30"/>
        </w:rPr>
      </w:pPr>
    </w:p>
    <w:p w14:paraId="16B7C066">
      <w:pPr>
        <w:rPr>
          <w:rFonts w:hint="eastAsia" w:ascii="Arial"/>
          <w:sz w:val="30"/>
          <w:szCs w:val="30"/>
        </w:rPr>
      </w:pPr>
      <w:r>
        <w:rPr>
          <w:rFonts w:hint="eastAsia" w:ascii="Arial"/>
          <w:sz w:val="30"/>
          <w:szCs w:val="30"/>
        </w:rPr>
        <w:t>O Jesus, cordial to the heart,</w:t>
      </w:r>
    </w:p>
    <w:p w14:paraId="3EF23AA6">
      <w:pPr>
        <w:rPr>
          <w:rFonts w:hint="eastAsia" w:ascii="Arial"/>
          <w:sz w:val="30"/>
          <w:szCs w:val="30"/>
        </w:rPr>
      </w:pPr>
    </w:p>
    <w:p w14:paraId="01081DE6">
      <w:pPr>
        <w:rPr>
          <w:rFonts w:hint="eastAsia" w:ascii="Arial"/>
          <w:sz w:val="30"/>
          <w:szCs w:val="30"/>
        </w:rPr>
      </w:pPr>
      <w:r>
        <w:rPr>
          <w:rFonts w:hint="eastAsia" w:ascii="Arial"/>
          <w:sz w:val="30"/>
          <w:szCs w:val="30"/>
        </w:rPr>
        <w:t>哦耶稣，心灵的甘露，</w:t>
      </w:r>
    </w:p>
    <w:p w14:paraId="455AD4F9">
      <w:pPr>
        <w:rPr>
          <w:rFonts w:hint="eastAsia" w:ascii="Arial"/>
          <w:sz w:val="30"/>
          <w:szCs w:val="30"/>
        </w:rPr>
      </w:pPr>
    </w:p>
    <w:p w14:paraId="200DDF71">
      <w:pPr>
        <w:rPr>
          <w:rFonts w:hint="eastAsia" w:ascii="Arial"/>
          <w:sz w:val="30"/>
          <w:szCs w:val="30"/>
        </w:rPr>
      </w:pPr>
      <w:r>
        <w:rPr>
          <w:rFonts w:hint="eastAsia" w:ascii="Arial"/>
          <w:sz w:val="30"/>
          <w:szCs w:val="30"/>
        </w:rPr>
        <w:t>Who hight and life dost still impart,</w:t>
      </w:r>
    </w:p>
    <w:p w14:paraId="7D7F2E9D">
      <w:pPr>
        <w:rPr>
          <w:rFonts w:hint="eastAsia" w:ascii="Arial"/>
          <w:sz w:val="30"/>
          <w:szCs w:val="30"/>
        </w:rPr>
      </w:pPr>
    </w:p>
    <w:p w14:paraId="5151F7E1">
      <w:pPr>
        <w:rPr>
          <w:rFonts w:hint="eastAsia" w:ascii="Arial"/>
          <w:sz w:val="30"/>
          <w:szCs w:val="30"/>
        </w:rPr>
      </w:pPr>
      <w:r>
        <w:rPr>
          <w:rFonts w:hint="eastAsia" w:ascii="Arial"/>
          <w:sz w:val="30"/>
          <w:szCs w:val="30"/>
        </w:rPr>
        <w:t>你仍赐予亮光与生命，</w:t>
      </w:r>
    </w:p>
    <w:p w14:paraId="44B390CF">
      <w:pPr>
        <w:rPr>
          <w:rFonts w:hint="eastAsia" w:ascii="Arial"/>
          <w:sz w:val="30"/>
          <w:szCs w:val="30"/>
        </w:rPr>
      </w:pPr>
    </w:p>
    <w:p w14:paraId="516FFAB2">
      <w:pPr>
        <w:rPr>
          <w:rFonts w:hint="eastAsia" w:ascii="Arial"/>
          <w:sz w:val="30"/>
          <w:szCs w:val="30"/>
        </w:rPr>
      </w:pPr>
      <w:r>
        <w:rPr>
          <w:rFonts w:hint="eastAsia" w:ascii="Arial"/>
          <w:sz w:val="30"/>
          <w:szCs w:val="30"/>
        </w:rPr>
        <w:t>A living Fountain, full and fresh,</w:t>
      </w:r>
    </w:p>
    <w:p w14:paraId="3D6260B9">
      <w:pPr>
        <w:rPr>
          <w:rFonts w:hint="eastAsia" w:ascii="Arial"/>
          <w:sz w:val="30"/>
          <w:szCs w:val="30"/>
        </w:rPr>
      </w:pPr>
    </w:p>
    <w:p w14:paraId="49500E4B">
      <w:pPr>
        <w:rPr>
          <w:rFonts w:hint="eastAsia" w:ascii="Arial"/>
          <w:sz w:val="30"/>
          <w:szCs w:val="30"/>
        </w:rPr>
      </w:pPr>
      <w:r>
        <w:rPr>
          <w:rFonts w:hint="eastAsia" w:ascii="Arial"/>
          <w:sz w:val="30"/>
          <w:szCs w:val="30"/>
        </w:rPr>
        <w:t>活水泉源，丰盛清新，</w:t>
      </w:r>
    </w:p>
    <w:p w14:paraId="0901F942">
      <w:pPr>
        <w:rPr>
          <w:rFonts w:hint="eastAsia" w:ascii="Arial"/>
          <w:sz w:val="30"/>
          <w:szCs w:val="30"/>
        </w:rPr>
      </w:pPr>
    </w:p>
    <w:p w14:paraId="63C69CDC">
      <w:pPr>
        <w:rPr>
          <w:rFonts w:hint="eastAsia" w:ascii="Arial"/>
          <w:sz w:val="30"/>
          <w:szCs w:val="30"/>
        </w:rPr>
      </w:pPr>
      <w:r>
        <w:rPr>
          <w:rFonts w:hint="eastAsia" w:ascii="Arial"/>
          <w:sz w:val="30"/>
          <w:szCs w:val="30"/>
        </w:rPr>
        <w:t>Surpassing every joy and wish;</w:t>
      </w:r>
    </w:p>
    <w:p w14:paraId="5408740D">
      <w:pPr>
        <w:rPr>
          <w:rFonts w:hint="eastAsia" w:ascii="Arial"/>
          <w:sz w:val="30"/>
          <w:szCs w:val="30"/>
        </w:rPr>
      </w:pPr>
    </w:p>
    <w:p w14:paraId="3CA79273">
      <w:pPr>
        <w:rPr>
          <w:rFonts w:hint="eastAsia" w:ascii="Arial"/>
          <w:sz w:val="30"/>
          <w:szCs w:val="30"/>
        </w:rPr>
      </w:pPr>
      <w:r>
        <w:rPr>
          <w:rFonts w:hint="eastAsia" w:ascii="Arial"/>
          <w:sz w:val="30"/>
          <w:szCs w:val="30"/>
        </w:rPr>
        <w:t>超越一切喜乐与愿望；</w:t>
      </w:r>
    </w:p>
    <w:p w14:paraId="1BF4D497">
      <w:pPr>
        <w:rPr>
          <w:rFonts w:hint="eastAsia" w:ascii="Arial"/>
          <w:sz w:val="30"/>
          <w:szCs w:val="30"/>
        </w:rPr>
      </w:pPr>
    </w:p>
    <w:p w14:paraId="77C102A8">
      <w:pPr>
        <w:rPr>
          <w:rFonts w:hint="eastAsia" w:ascii="Arial"/>
          <w:sz w:val="30"/>
          <w:szCs w:val="30"/>
        </w:rPr>
      </w:pPr>
      <w:r>
        <w:rPr>
          <w:rFonts w:hint="eastAsia" w:ascii="Arial"/>
          <w:sz w:val="30"/>
          <w:szCs w:val="30"/>
        </w:rPr>
        <w:t>When on my heart thou'rt pleas'd to shine,</w:t>
      </w:r>
    </w:p>
    <w:p w14:paraId="47FE4331">
      <w:pPr>
        <w:rPr>
          <w:rFonts w:hint="eastAsia" w:ascii="Arial"/>
          <w:sz w:val="30"/>
          <w:szCs w:val="30"/>
        </w:rPr>
      </w:pPr>
    </w:p>
    <w:p w14:paraId="278976EF">
      <w:pPr>
        <w:rPr>
          <w:rFonts w:hint="eastAsia" w:ascii="Arial"/>
          <w:sz w:val="30"/>
          <w:szCs w:val="30"/>
        </w:rPr>
      </w:pPr>
      <w:r>
        <w:rPr>
          <w:rFonts w:hint="eastAsia" w:ascii="Arial"/>
          <w:sz w:val="30"/>
          <w:szCs w:val="30"/>
        </w:rPr>
        <w:t>当你乐意照耀我心，</w:t>
      </w:r>
    </w:p>
    <w:p w14:paraId="4836461F">
      <w:pPr>
        <w:rPr>
          <w:rFonts w:hint="eastAsia" w:ascii="Arial"/>
          <w:sz w:val="30"/>
          <w:szCs w:val="30"/>
        </w:rPr>
      </w:pPr>
    </w:p>
    <w:p w14:paraId="0DA50449">
      <w:pPr>
        <w:rPr>
          <w:rFonts w:hint="eastAsia" w:ascii="Arial"/>
          <w:sz w:val="30"/>
          <w:szCs w:val="30"/>
        </w:rPr>
      </w:pPr>
      <w:r>
        <w:rPr>
          <w:rFonts w:hint="eastAsia" w:ascii="Arial"/>
          <w:sz w:val="30"/>
          <w:szCs w:val="30"/>
        </w:rPr>
        <w:t>My soul is cheered with truth divine;</w:t>
      </w:r>
    </w:p>
    <w:p w14:paraId="785874C5">
      <w:pPr>
        <w:rPr>
          <w:rFonts w:hint="eastAsia" w:ascii="Arial"/>
          <w:sz w:val="30"/>
          <w:szCs w:val="30"/>
        </w:rPr>
      </w:pPr>
    </w:p>
    <w:p w14:paraId="12420890">
      <w:pPr>
        <w:rPr>
          <w:rFonts w:hint="eastAsia" w:ascii="Arial"/>
          <w:sz w:val="30"/>
          <w:szCs w:val="30"/>
        </w:rPr>
      </w:pPr>
      <w:r>
        <w:rPr>
          <w:rFonts w:hint="eastAsia" w:ascii="Arial"/>
          <w:sz w:val="30"/>
          <w:szCs w:val="30"/>
        </w:rPr>
        <w:t>我灵被神圣真理鼓舞；</w:t>
      </w:r>
    </w:p>
    <w:p w14:paraId="570BD87F">
      <w:pPr>
        <w:rPr>
          <w:rFonts w:hint="eastAsia" w:ascii="Arial"/>
          <w:sz w:val="30"/>
          <w:szCs w:val="30"/>
        </w:rPr>
      </w:pPr>
    </w:p>
    <w:p w14:paraId="1C87ACE5">
      <w:pPr>
        <w:rPr>
          <w:rFonts w:hint="eastAsia" w:ascii="Arial"/>
          <w:sz w:val="30"/>
          <w:szCs w:val="30"/>
        </w:rPr>
      </w:pPr>
      <w:r>
        <w:rPr>
          <w:rFonts w:hint="eastAsia" w:ascii="Arial"/>
          <w:sz w:val="30"/>
          <w:szCs w:val="30"/>
        </w:rPr>
        <w:t>All Icontemn but things above,</w:t>
      </w:r>
    </w:p>
    <w:p w14:paraId="5AC84500">
      <w:pPr>
        <w:rPr>
          <w:rFonts w:hint="eastAsia" w:ascii="Arial"/>
          <w:sz w:val="30"/>
          <w:szCs w:val="30"/>
        </w:rPr>
      </w:pPr>
    </w:p>
    <w:p w14:paraId="50678CBF">
      <w:pPr>
        <w:rPr>
          <w:rFonts w:hint="eastAsia" w:ascii="Arial"/>
          <w:sz w:val="30"/>
          <w:szCs w:val="30"/>
        </w:rPr>
      </w:pPr>
      <w:r>
        <w:rPr>
          <w:rFonts w:hint="eastAsia" w:ascii="Arial"/>
          <w:sz w:val="30"/>
          <w:szCs w:val="30"/>
        </w:rPr>
        <w:t>我藐视一切非天上之物，</w:t>
      </w:r>
    </w:p>
    <w:p w14:paraId="6B12188E">
      <w:pPr>
        <w:rPr>
          <w:rFonts w:hint="eastAsia" w:ascii="Arial"/>
          <w:sz w:val="30"/>
          <w:szCs w:val="30"/>
        </w:rPr>
      </w:pPr>
    </w:p>
    <w:p w14:paraId="3F43A2BD">
      <w:pPr>
        <w:rPr>
          <w:rFonts w:hint="eastAsia" w:ascii="Arial"/>
          <w:sz w:val="30"/>
          <w:szCs w:val="30"/>
        </w:rPr>
      </w:pPr>
      <w:r>
        <w:rPr>
          <w:rFonts w:hint="eastAsia" w:ascii="Arial"/>
          <w:sz w:val="30"/>
          <w:szCs w:val="30"/>
        </w:rPr>
        <w:t>My bosom glows with heavenly love.</w:t>
      </w:r>
    </w:p>
    <w:p w14:paraId="37BAFB69">
      <w:pPr>
        <w:rPr>
          <w:rFonts w:hint="eastAsia" w:ascii="Arial"/>
          <w:sz w:val="30"/>
          <w:szCs w:val="30"/>
        </w:rPr>
      </w:pPr>
    </w:p>
    <w:p w14:paraId="0DC3765F">
      <w:pPr>
        <w:rPr>
          <w:rFonts w:hint="eastAsia" w:ascii="Arial"/>
          <w:sz w:val="30"/>
          <w:szCs w:val="30"/>
        </w:rPr>
      </w:pPr>
      <w:r>
        <w:rPr>
          <w:rFonts w:hint="eastAsia" w:ascii="Arial"/>
          <w:sz w:val="30"/>
          <w:szCs w:val="30"/>
        </w:rPr>
        <w:t>我胸中燃烧属天爱火。</w:t>
      </w:r>
    </w:p>
    <w:p w14:paraId="01BAB0A3">
      <w:pPr>
        <w:rPr>
          <w:rFonts w:hint="eastAsia" w:ascii="Arial"/>
          <w:sz w:val="30"/>
          <w:szCs w:val="30"/>
        </w:rPr>
      </w:pPr>
    </w:p>
    <w:p w14:paraId="3FA36A6A">
      <w:pPr>
        <w:rPr>
          <w:rFonts w:hint="eastAsia" w:ascii="Arial"/>
          <w:sz w:val="30"/>
          <w:szCs w:val="30"/>
        </w:rPr>
      </w:pPr>
      <w:r>
        <w:rPr>
          <w:rFonts w:hint="eastAsia" w:ascii="Arial"/>
          <w:sz w:val="30"/>
          <w:szCs w:val="30"/>
        </w:rPr>
        <w:t>Jesus, my chief and lasting Good,</w:t>
      </w:r>
    </w:p>
    <w:p w14:paraId="2DAF5EF4">
      <w:pPr>
        <w:rPr>
          <w:rFonts w:hint="eastAsia" w:ascii="Arial"/>
          <w:sz w:val="30"/>
          <w:szCs w:val="30"/>
        </w:rPr>
      </w:pPr>
    </w:p>
    <w:p w14:paraId="36092886">
      <w:pPr>
        <w:rPr>
          <w:rFonts w:hint="eastAsia" w:ascii="Arial"/>
          <w:sz w:val="30"/>
          <w:szCs w:val="30"/>
        </w:rPr>
      </w:pPr>
      <w:r>
        <w:rPr>
          <w:rFonts w:hint="eastAsia" w:ascii="Arial"/>
          <w:sz w:val="30"/>
          <w:szCs w:val="30"/>
        </w:rPr>
        <w:t>耶稣，我首要永恒的美善，</w:t>
      </w:r>
    </w:p>
    <w:p w14:paraId="53E27CC6">
      <w:pPr>
        <w:rPr>
          <w:rFonts w:hint="eastAsia" w:ascii="Arial"/>
          <w:sz w:val="30"/>
          <w:szCs w:val="30"/>
        </w:rPr>
      </w:pPr>
    </w:p>
    <w:p w14:paraId="368AD100">
      <w:pPr>
        <w:rPr>
          <w:rFonts w:hint="eastAsia" w:ascii="Arial"/>
          <w:sz w:val="30"/>
          <w:szCs w:val="30"/>
        </w:rPr>
      </w:pPr>
      <w:r>
        <w:rPr>
          <w:rFonts w:hint="eastAsia" w:ascii="Arial"/>
          <w:sz w:val="30"/>
          <w:szCs w:val="30"/>
        </w:rPr>
        <w:t>My Saviour, strength, and precious food,</w:t>
      </w:r>
    </w:p>
    <w:p w14:paraId="104AD374">
      <w:pPr>
        <w:rPr>
          <w:rFonts w:hint="eastAsia" w:ascii="Arial"/>
          <w:sz w:val="30"/>
          <w:szCs w:val="30"/>
        </w:rPr>
      </w:pPr>
    </w:p>
    <w:p w14:paraId="2BE88699">
      <w:pPr>
        <w:rPr>
          <w:rFonts w:hint="eastAsia" w:ascii="Arial"/>
          <w:sz w:val="30"/>
          <w:szCs w:val="30"/>
        </w:rPr>
      </w:pPr>
      <w:r>
        <w:rPr>
          <w:rFonts w:hint="eastAsia" w:ascii="Arial"/>
          <w:sz w:val="30"/>
          <w:szCs w:val="30"/>
        </w:rPr>
        <w:t>我的救主、力量和宝贵食物，</w:t>
      </w:r>
    </w:p>
    <w:p w14:paraId="4BE99F72">
      <w:pPr>
        <w:rPr>
          <w:rFonts w:hint="eastAsia" w:ascii="Arial"/>
          <w:sz w:val="30"/>
          <w:szCs w:val="30"/>
        </w:rPr>
      </w:pPr>
    </w:p>
    <w:p w14:paraId="4744AF2B">
      <w:pPr>
        <w:rPr>
          <w:rFonts w:hint="eastAsia" w:ascii="Arial"/>
          <w:sz w:val="30"/>
          <w:szCs w:val="30"/>
        </w:rPr>
      </w:pPr>
      <w:r>
        <w:rPr>
          <w:rFonts w:hint="eastAsia" w:ascii="Arial"/>
          <w:sz w:val="30"/>
          <w:szCs w:val="30"/>
        </w:rPr>
        <w:t>Thy presence grant, thy glory show,</w:t>
      </w:r>
    </w:p>
    <w:p w14:paraId="3E8C80A2">
      <w:pPr>
        <w:rPr>
          <w:rFonts w:hint="eastAsia" w:ascii="Arial"/>
          <w:sz w:val="30"/>
          <w:szCs w:val="30"/>
        </w:rPr>
      </w:pPr>
    </w:p>
    <w:p w14:paraId="59E5C436">
      <w:pPr>
        <w:rPr>
          <w:rFonts w:hint="eastAsia" w:ascii="Arial"/>
          <w:sz w:val="30"/>
          <w:szCs w:val="30"/>
        </w:rPr>
      </w:pPr>
      <w:r>
        <w:rPr>
          <w:rFonts w:hint="eastAsia" w:ascii="Arial"/>
          <w:sz w:val="30"/>
          <w:szCs w:val="30"/>
        </w:rPr>
        <w:t>赐你同在，显你荣耀，</w:t>
      </w:r>
    </w:p>
    <w:p w14:paraId="0FFCBF8E">
      <w:pPr>
        <w:rPr>
          <w:rFonts w:hint="eastAsia" w:ascii="Arial"/>
          <w:sz w:val="30"/>
          <w:szCs w:val="30"/>
        </w:rPr>
      </w:pPr>
    </w:p>
    <w:p w14:paraId="4A017E07">
      <w:pPr>
        <w:rPr>
          <w:rFonts w:hint="eastAsia" w:ascii="Arial"/>
          <w:sz w:val="30"/>
          <w:szCs w:val="30"/>
        </w:rPr>
      </w:pPr>
      <w:r>
        <w:rPr>
          <w:rFonts w:hint="eastAsia" w:ascii="Arial"/>
          <w:sz w:val="30"/>
          <w:szCs w:val="30"/>
        </w:rPr>
        <w:t>Thy boundless love, cause me to know.</w:t>
      </w:r>
    </w:p>
    <w:p w14:paraId="1C0E6584">
      <w:pPr>
        <w:rPr>
          <w:rFonts w:hint="eastAsia" w:ascii="Arial"/>
          <w:sz w:val="30"/>
          <w:szCs w:val="30"/>
        </w:rPr>
      </w:pPr>
    </w:p>
    <w:p w14:paraId="25271143">
      <w:pPr>
        <w:rPr>
          <w:rFonts w:hint="eastAsia" w:ascii="Arial"/>
          <w:sz w:val="30"/>
          <w:szCs w:val="30"/>
        </w:rPr>
      </w:pPr>
      <w:r>
        <w:rPr>
          <w:rFonts w:hint="eastAsia" w:ascii="Arial"/>
          <w:sz w:val="30"/>
          <w:szCs w:val="30"/>
        </w:rPr>
        <w:t>使我认识你无限的爱。</w:t>
      </w:r>
    </w:p>
    <w:p w14:paraId="60FC0621">
      <w:pPr>
        <w:rPr>
          <w:rFonts w:hint="eastAsia" w:ascii="Arial"/>
          <w:sz w:val="30"/>
          <w:szCs w:val="30"/>
        </w:rPr>
      </w:pPr>
    </w:p>
    <w:p w14:paraId="7C34B517">
      <w:pPr>
        <w:rPr>
          <w:rFonts w:hint="eastAsia" w:ascii="Arial"/>
          <w:sz w:val="30"/>
          <w:szCs w:val="30"/>
        </w:rPr>
      </w:pPr>
      <w:r>
        <w:rPr>
          <w:rFonts w:hint="eastAsia" w:ascii="Arial"/>
          <w:sz w:val="30"/>
          <w:szCs w:val="30"/>
        </w:rPr>
        <w:t>He whom the love of Jesus warms,</w:t>
      </w:r>
    </w:p>
    <w:p w14:paraId="135C73E9">
      <w:pPr>
        <w:rPr>
          <w:rFonts w:hint="eastAsia" w:ascii="Arial"/>
          <w:sz w:val="30"/>
          <w:szCs w:val="30"/>
        </w:rPr>
      </w:pPr>
    </w:p>
    <w:p w14:paraId="3FA48778">
      <w:pPr>
        <w:rPr>
          <w:rFonts w:hint="eastAsia" w:ascii="Arial"/>
          <w:sz w:val="30"/>
          <w:szCs w:val="30"/>
        </w:rPr>
      </w:pPr>
      <w:r>
        <w:rPr>
          <w:rFonts w:hint="eastAsia" w:ascii="Arial"/>
          <w:sz w:val="30"/>
          <w:szCs w:val="30"/>
        </w:rPr>
        <w:t>那被耶稣之爱温暖的人，</w:t>
      </w:r>
    </w:p>
    <w:p w14:paraId="6B30974C">
      <w:pPr>
        <w:rPr>
          <w:rFonts w:hint="eastAsia" w:ascii="Arial"/>
          <w:sz w:val="30"/>
          <w:szCs w:val="30"/>
        </w:rPr>
      </w:pPr>
    </w:p>
    <w:p w14:paraId="2602F793">
      <w:pPr>
        <w:rPr>
          <w:rFonts w:hint="eastAsia" w:ascii="Arial"/>
          <w:sz w:val="30"/>
          <w:szCs w:val="30"/>
        </w:rPr>
      </w:pPr>
      <w:r>
        <w:rPr>
          <w:rFonts w:hint="eastAsia" w:ascii="Arial"/>
          <w:sz w:val="30"/>
          <w:szCs w:val="30"/>
        </w:rPr>
        <w:t>Approved by Jesus, knows his charms,</w:t>
      </w:r>
    </w:p>
    <w:p w14:paraId="4AD887A4">
      <w:pPr>
        <w:rPr>
          <w:rFonts w:hint="eastAsia" w:ascii="Arial"/>
          <w:sz w:val="30"/>
          <w:szCs w:val="30"/>
        </w:rPr>
      </w:pPr>
    </w:p>
    <w:p w14:paraId="62201C31">
      <w:pPr>
        <w:rPr>
          <w:rFonts w:hint="eastAsia" w:ascii="Arial"/>
          <w:sz w:val="30"/>
          <w:szCs w:val="30"/>
        </w:rPr>
      </w:pPr>
      <w:r>
        <w:rPr>
          <w:rFonts w:hint="eastAsia" w:ascii="Arial"/>
          <w:sz w:val="30"/>
          <w:szCs w:val="30"/>
        </w:rPr>
        <w:t>蒙耶稣认可，知祂魅力，</w:t>
      </w:r>
    </w:p>
    <w:p w14:paraId="6616ADE0">
      <w:pPr>
        <w:rPr>
          <w:rFonts w:hint="eastAsia" w:ascii="Arial"/>
          <w:sz w:val="30"/>
          <w:szCs w:val="30"/>
        </w:rPr>
      </w:pPr>
    </w:p>
    <w:p w14:paraId="3A1CF521">
      <w:pPr>
        <w:rPr>
          <w:rFonts w:hint="eastAsia" w:ascii="Arial"/>
          <w:sz w:val="30"/>
          <w:szCs w:val="30"/>
        </w:rPr>
      </w:pPr>
      <w:r>
        <w:rPr>
          <w:rFonts w:hint="eastAsia" w:ascii="Arial"/>
          <w:sz w:val="30"/>
          <w:szCs w:val="30"/>
        </w:rPr>
        <w:t>Bless'd is the man he fills with grace:</w:t>
      </w:r>
    </w:p>
    <w:p w14:paraId="3A701521">
      <w:pPr>
        <w:rPr>
          <w:rFonts w:hint="eastAsia" w:ascii="Arial"/>
          <w:sz w:val="30"/>
          <w:szCs w:val="30"/>
        </w:rPr>
      </w:pPr>
    </w:p>
    <w:p w14:paraId="52118E8D">
      <w:pPr>
        <w:rPr>
          <w:rFonts w:hint="eastAsia" w:ascii="Arial"/>
          <w:sz w:val="30"/>
          <w:szCs w:val="30"/>
        </w:rPr>
      </w:pPr>
      <w:r>
        <w:rPr>
          <w:rFonts w:hint="eastAsia" w:ascii="Arial"/>
          <w:sz w:val="30"/>
          <w:szCs w:val="30"/>
        </w:rPr>
        <w:t>祂以恩典充满的人有福：</w:t>
      </w:r>
    </w:p>
    <w:p w14:paraId="6EAED82F">
      <w:pPr>
        <w:rPr>
          <w:rFonts w:hint="eastAsia" w:ascii="Arial"/>
          <w:sz w:val="30"/>
          <w:szCs w:val="30"/>
        </w:rPr>
      </w:pPr>
    </w:p>
    <w:p w14:paraId="2B324E6B">
      <w:pPr>
        <w:rPr>
          <w:rFonts w:hint="eastAsia" w:ascii="Arial"/>
          <w:sz w:val="30"/>
          <w:szCs w:val="30"/>
        </w:rPr>
      </w:pPr>
      <w:r>
        <w:rPr>
          <w:rFonts w:hint="eastAsia" w:ascii="Arial"/>
          <w:sz w:val="30"/>
          <w:szCs w:val="30"/>
        </w:rPr>
        <w:t>'Tis all I crave, to see his face.</w:t>
      </w:r>
    </w:p>
    <w:p w14:paraId="2A2389AC">
      <w:pPr>
        <w:rPr>
          <w:rFonts w:hint="eastAsia" w:ascii="Arial"/>
          <w:sz w:val="30"/>
          <w:szCs w:val="30"/>
        </w:rPr>
      </w:pPr>
    </w:p>
    <w:p w14:paraId="7B1DA49D">
      <w:pPr>
        <w:rPr>
          <w:rFonts w:hint="eastAsia" w:ascii="Arial"/>
          <w:sz w:val="30"/>
          <w:szCs w:val="30"/>
        </w:rPr>
      </w:pPr>
      <w:r>
        <w:rPr>
          <w:rFonts w:hint="eastAsia" w:ascii="Arial"/>
          <w:sz w:val="30"/>
          <w:szCs w:val="30"/>
        </w:rPr>
        <w:t>我所渴望的，就是见祂面。</w:t>
      </w:r>
    </w:p>
    <w:p w14:paraId="06575043">
      <w:pPr>
        <w:rPr>
          <w:rFonts w:hint="eastAsia" w:ascii="Arial"/>
          <w:sz w:val="30"/>
          <w:szCs w:val="30"/>
        </w:rPr>
      </w:pPr>
    </w:p>
    <w:p w14:paraId="551FC9CC">
      <w:pPr>
        <w:rPr>
          <w:rFonts w:hint="eastAsia" w:ascii="Arial"/>
          <w:sz w:val="30"/>
          <w:szCs w:val="30"/>
        </w:rPr>
      </w:pPr>
      <w:r>
        <w:rPr>
          <w:rFonts w:hint="eastAsia" w:ascii="Arial"/>
          <w:sz w:val="30"/>
          <w:szCs w:val="30"/>
        </w:rPr>
        <w:t>Jesus,thou Lord of Angels bright,</w:t>
      </w:r>
    </w:p>
    <w:p w14:paraId="03B4B9BB">
      <w:pPr>
        <w:rPr>
          <w:rFonts w:hint="eastAsia" w:ascii="Arial"/>
          <w:sz w:val="30"/>
          <w:szCs w:val="30"/>
        </w:rPr>
      </w:pPr>
    </w:p>
    <w:p w14:paraId="58787BCC">
      <w:pPr>
        <w:rPr>
          <w:rFonts w:hint="eastAsia" w:ascii="Arial"/>
          <w:sz w:val="30"/>
          <w:szCs w:val="30"/>
        </w:rPr>
      </w:pPr>
      <w:r>
        <w:rPr>
          <w:rFonts w:hint="eastAsia" w:ascii="Arial"/>
          <w:sz w:val="30"/>
          <w:szCs w:val="30"/>
        </w:rPr>
        <w:t>耶稣，你是光明天使之主，</w:t>
      </w:r>
    </w:p>
    <w:p w14:paraId="1E9FF036">
      <w:pPr>
        <w:rPr>
          <w:rFonts w:hint="eastAsia" w:ascii="Arial"/>
          <w:sz w:val="30"/>
          <w:szCs w:val="30"/>
        </w:rPr>
      </w:pPr>
    </w:p>
    <w:p w14:paraId="7952306B">
      <w:pPr>
        <w:rPr>
          <w:rFonts w:hint="eastAsia" w:ascii="Arial"/>
          <w:sz w:val="30"/>
          <w:szCs w:val="30"/>
        </w:rPr>
      </w:pPr>
      <w:r>
        <w:rPr>
          <w:rFonts w:hint="eastAsia" w:ascii="Arial"/>
          <w:sz w:val="30"/>
          <w:szCs w:val="30"/>
        </w:rPr>
        <w:t>Great source of all their radiant light,</w:t>
      </w:r>
    </w:p>
    <w:p w14:paraId="64EBCBF3">
      <w:pPr>
        <w:rPr>
          <w:rFonts w:hint="eastAsia" w:ascii="Arial"/>
          <w:sz w:val="30"/>
          <w:szCs w:val="30"/>
        </w:rPr>
      </w:pPr>
    </w:p>
    <w:p w14:paraId="32EB8844">
      <w:pPr>
        <w:rPr>
          <w:rFonts w:hint="eastAsia" w:ascii="Arial"/>
          <w:sz w:val="30"/>
          <w:szCs w:val="30"/>
        </w:rPr>
      </w:pPr>
      <w:r>
        <w:rPr>
          <w:rFonts w:hint="eastAsia" w:ascii="Arial"/>
          <w:sz w:val="30"/>
          <w:szCs w:val="30"/>
        </w:rPr>
        <w:t>他们所有灿烂光辉的大源泉，</w:t>
      </w:r>
    </w:p>
    <w:p w14:paraId="562D314B">
      <w:pPr>
        <w:rPr>
          <w:rFonts w:hint="eastAsia" w:ascii="Arial"/>
          <w:sz w:val="30"/>
          <w:szCs w:val="30"/>
        </w:rPr>
      </w:pPr>
    </w:p>
    <w:p w14:paraId="04BF27EE">
      <w:pPr>
        <w:rPr>
          <w:rFonts w:hint="eastAsia" w:ascii="Arial"/>
          <w:sz w:val="30"/>
          <w:szCs w:val="30"/>
        </w:rPr>
      </w:pPr>
      <w:r>
        <w:rPr>
          <w:rFonts w:hint="eastAsia" w:ascii="Arial"/>
          <w:sz w:val="30"/>
          <w:szCs w:val="30"/>
        </w:rPr>
        <w:t>Thy name's to me supremely dear,</w:t>
      </w:r>
    </w:p>
    <w:p w14:paraId="0EDDA316">
      <w:pPr>
        <w:rPr>
          <w:rFonts w:hint="eastAsia" w:ascii="Arial"/>
          <w:sz w:val="30"/>
          <w:szCs w:val="30"/>
        </w:rPr>
      </w:pPr>
    </w:p>
    <w:p w14:paraId="3BCF8EEB">
      <w:pPr>
        <w:rPr>
          <w:rFonts w:hint="eastAsia" w:ascii="Arial"/>
          <w:sz w:val="30"/>
          <w:szCs w:val="30"/>
        </w:rPr>
      </w:pPr>
      <w:r>
        <w:rPr>
          <w:rFonts w:hint="eastAsia" w:ascii="Arial"/>
          <w:sz w:val="30"/>
          <w:szCs w:val="30"/>
        </w:rPr>
        <w:t>你的名字对我至为宝贵，</w:t>
      </w:r>
    </w:p>
    <w:p w14:paraId="773C3047">
      <w:pPr>
        <w:rPr>
          <w:rFonts w:hint="eastAsia" w:ascii="Arial"/>
          <w:sz w:val="30"/>
          <w:szCs w:val="30"/>
        </w:rPr>
      </w:pPr>
    </w:p>
    <w:p w14:paraId="03CB607D">
      <w:pPr>
        <w:rPr>
          <w:rFonts w:hint="eastAsia" w:ascii="Arial"/>
          <w:sz w:val="30"/>
          <w:szCs w:val="30"/>
        </w:rPr>
      </w:pPr>
      <w:r>
        <w:rPr>
          <w:rFonts w:hint="eastAsia" w:ascii="Arial"/>
          <w:sz w:val="30"/>
          <w:szCs w:val="30"/>
        </w:rPr>
        <w:t>Delightful music to my ear;</w:t>
      </w:r>
    </w:p>
    <w:p w14:paraId="32A9DB1A">
      <w:pPr>
        <w:rPr>
          <w:rFonts w:hint="eastAsia" w:ascii="Arial"/>
          <w:sz w:val="30"/>
          <w:szCs w:val="30"/>
        </w:rPr>
      </w:pPr>
    </w:p>
    <w:p w14:paraId="401F4FB5">
      <w:pPr>
        <w:rPr>
          <w:rFonts w:hint="eastAsia" w:ascii="Arial"/>
          <w:sz w:val="30"/>
          <w:szCs w:val="30"/>
        </w:rPr>
      </w:pPr>
      <w:r>
        <w:rPr>
          <w:rFonts w:hint="eastAsia" w:ascii="Arial"/>
          <w:sz w:val="30"/>
          <w:szCs w:val="30"/>
        </w:rPr>
        <w:t>悦耳音乐入我耳中；</w:t>
      </w:r>
    </w:p>
    <w:p w14:paraId="7AD2B74D">
      <w:pPr>
        <w:rPr>
          <w:rFonts w:hint="eastAsia" w:ascii="Arial"/>
          <w:sz w:val="30"/>
          <w:szCs w:val="30"/>
        </w:rPr>
      </w:pPr>
    </w:p>
    <w:p w14:paraId="6B9C16F7">
      <w:pPr>
        <w:rPr>
          <w:rFonts w:hint="eastAsia" w:ascii="Arial"/>
          <w:sz w:val="30"/>
          <w:szCs w:val="30"/>
        </w:rPr>
      </w:pPr>
      <w:r>
        <w:rPr>
          <w:rFonts w:hint="eastAsia" w:ascii="Arial"/>
          <w:sz w:val="30"/>
          <w:szCs w:val="30"/>
        </w:rPr>
        <w:t>The choicest honey to my taste,</w:t>
      </w:r>
    </w:p>
    <w:p w14:paraId="726E1175">
      <w:pPr>
        <w:rPr>
          <w:rFonts w:hint="eastAsia" w:ascii="Arial"/>
          <w:sz w:val="30"/>
          <w:szCs w:val="30"/>
        </w:rPr>
      </w:pPr>
    </w:p>
    <w:p w14:paraId="716CE782">
      <w:pPr>
        <w:rPr>
          <w:rFonts w:hint="eastAsia" w:ascii="Arial"/>
          <w:sz w:val="30"/>
          <w:szCs w:val="30"/>
        </w:rPr>
      </w:pPr>
      <w:r>
        <w:rPr>
          <w:rFonts w:hint="eastAsia" w:ascii="Arial"/>
          <w:sz w:val="30"/>
          <w:szCs w:val="30"/>
        </w:rPr>
        <w:t>最精选蜂蜜入我口中，</w:t>
      </w:r>
    </w:p>
    <w:p w14:paraId="17BEA55C">
      <w:pPr>
        <w:rPr>
          <w:rFonts w:hint="eastAsia" w:ascii="Arial"/>
          <w:sz w:val="30"/>
          <w:szCs w:val="30"/>
        </w:rPr>
      </w:pPr>
    </w:p>
    <w:p w14:paraId="176AC90B">
      <w:pPr>
        <w:rPr>
          <w:rFonts w:hint="eastAsia" w:ascii="Arial"/>
          <w:sz w:val="30"/>
          <w:szCs w:val="30"/>
        </w:rPr>
      </w:pPr>
      <w:r>
        <w:rPr>
          <w:rFonts w:hint="eastAsia" w:ascii="Arial"/>
          <w:sz w:val="30"/>
          <w:szCs w:val="30"/>
        </w:rPr>
        <w:t>Celestial nectar, rich repast.</w:t>
      </w:r>
    </w:p>
    <w:p w14:paraId="43A8EDC4">
      <w:pPr>
        <w:rPr>
          <w:rFonts w:hint="eastAsia" w:ascii="Arial"/>
          <w:sz w:val="30"/>
          <w:szCs w:val="30"/>
        </w:rPr>
      </w:pPr>
    </w:p>
    <w:p w14:paraId="403E21E8">
      <w:pPr>
        <w:rPr>
          <w:rFonts w:hint="eastAsia" w:ascii="Arial"/>
          <w:sz w:val="30"/>
          <w:szCs w:val="30"/>
        </w:rPr>
      </w:pPr>
      <w:r>
        <w:rPr>
          <w:rFonts w:hint="eastAsia" w:ascii="Arial"/>
          <w:sz w:val="30"/>
          <w:szCs w:val="30"/>
        </w:rPr>
        <w:t>属天甘露，丰盛筵席。</w:t>
      </w:r>
    </w:p>
    <w:p w14:paraId="50E40458">
      <w:pPr>
        <w:rPr>
          <w:rFonts w:hint="eastAsia" w:ascii="Arial"/>
          <w:sz w:val="30"/>
          <w:szCs w:val="30"/>
        </w:rPr>
      </w:pPr>
    </w:p>
    <w:p w14:paraId="55C767AD">
      <w:pPr>
        <w:rPr>
          <w:rFonts w:hint="eastAsia" w:ascii="Arial"/>
          <w:sz w:val="30"/>
          <w:szCs w:val="30"/>
        </w:rPr>
      </w:pPr>
      <w:r>
        <w:rPr>
          <w:rFonts w:hint="eastAsia" w:ascii="Arial"/>
          <w:sz w:val="30"/>
          <w:szCs w:val="30"/>
        </w:rPr>
        <w:t>Nor nature's stores, nor toys of art,</w:t>
      </w:r>
    </w:p>
    <w:p w14:paraId="6317F7A7">
      <w:pPr>
        <w:rPr>
          <w:rFonts w:hint="eastAsia" w:ascii="Arial"/>
          <w:sz w:val="30"/>
          <w:szCs w:val="30"/>
        </w:rPr>
      </w:pPr>
    </w:p>
    <w:p w14:paraId="3819A6F3">
      <w:pPr>
        <w:rPr>
          <w:rFonts w:hint="eastAsia" w:ascii="Arial"/>
          <w:sz w:val="30"/>
          <w:szCs w:val="30"/>
        </w:rPr>
      </w:pPr>
      <w:r>
        <w:rPr>
          <w:rFonts w:hint="eastAsia" w:ascii="Arial"/>
          <w:sz w:val="30"/>
          <w:szCs w:val="30"/>
        </w:rPr>
        <w:t>自然的宝藏，艺术的玩物，</w:t>
      </w:r>
    </w:p>
    <w:p w14:paraId="62684867">
      <w:pPr>
        <w:rPr>
          <w:rFonts w:hint="eastAsia" w:ascii="Arial"/>
          <w:sz w:val="30"/>
          <w:szCs w:val="30"/>
        </w:rPr>
      </w:pPr>
    </w:p>
    <w:p w14:paraId="0ECA810B">
      <w:pPr>
        <w:rPr>
          <w:rFonts w:hint="eastAsia" w:ascii="Arial"/>
          <w:sz w:val="30"/>
          <w:szCs w:val="30"/>
        </w:rPr>
      </w:pPr>
      <w:r>
        <w:rPr>
          <w:rFonts w:hint="eastAsia" w:ascii="Arial"/>
          <w:sz w:val="30"/>
          <w:szCs w:val="30"/>
        </w:rPr>
        <w:t>Afford such pleasure to the heart.</w:t>
      </w:r>
    </w:p>
    <w:p w14:paraId="649F3C48">
      <w:pPr>
        <w:rPr>
          <w:rFonts w:hint="eastAsia" w:ascii="Arial"/>
          <w:sz w:val="30"/>
          <w:szCs w:val="30"/>
        </w:rPr>
      </w:pPr>
    </w:p>
    <w:p w14:paraId="0D47526C">
      <w:pPr>
        <w:rPr>
          <w:rFonts w:hint="eastAsia" w:ascii="Arial"/>
          <w:sz w:val="30"/>
          <w:szCs w:val="30"/>
        </w:rPr>
      </w:pPr>
      <w:r>
        <w:rPr>
          <w:rFonts w:hint="eastAsia" w:ascii="Arial"/>
          <w:sz w:val="30"/>
          <w:szCs w:val="30"/>
        </w:rPr>
        <w:t>都不能给予心灵如此乐趣。</w:t>
      </w:r>
    </w:p>
    <w:p w14:paraId="618B5C28">
      <w:pPr>
        <w:rPr>
          <w:rFonts w:hint="eastAsia" w:ascii="Arial"/>
          <w:sz w:val="30"/>
          <w:szCs w:val="30"/>
        </w:rPr>
      </w:pPr>
    </w:p>
    <w:p w14:paraId="02E9EA59">
      <w:pPr>
        <w:rPr>
          <w:rFonts w:hint="eastAsia" w:ascii="Arial"/>
          <w:sz w:val="30"/>
          <w:szCs w:val="30"/>
        </w:rPr>
      </w:pPr>
      <w:r>
        <w:rPr>
          <w:rFonts w:hint="eastAsia" w:ascii="Arial"/>
          <w:sz w:val="30"/>
          <w:szCs w:val="30"/>
        </w:rPr>
        <w:t>A thousand sighs for theeI heave,</w:t>
      </w:r>
    </w:p>
    <w:p w14:paraId="0E4A4D92">
      <w:pPr>
        <w:rPr>
          <w:rFonts w:hint="eastAsia" w:ascii="Arial"/>
          <w:sz w:val="30"/>
          <w:szCs w:val="30"/>
        </w:rPr>
      </w:pPr>
    </w:p>
    <w:p w14:paraId="568FDD26">
      <w:pPr>
        <w:rPr>
          <w:rFonts w:hint="eastAsia" w:ascii="Arial"/>
          <w:sz w:val="30"/>
          <w:szCs w:val="30"/>
        </w:rPr>
      </w:pPr>
      <w:r>
        <w:rPr>
          <w:rFonts w:hint="eastAsia" w:ascii="Arial"/>
          <w:sz w:val="30"/>
          <w:szCs w:val="30"/>
        </w:rPr>
        <w:t>我为你发出千声叹息，</w:t>
      </w:r>
    </w:p>
    <w:p w14:paraId="2A26697B">
      <w:pPr>
        <w:rPr>
          <w:rFonts w:hint="eastAsia" w:ascii="Arial"/>
          <w:sz w:val="30"/>
          <w:szCs w:val="30"/>
        </w:rPr>
      </w:pPr>
    </w:p>
    <w:p w14:paraId="4DCFA870">
      <w:pPr>
        <w:rPr>
          <w:rFonts w:hint="eastAsia" w:ascii="Arial"/>
          <w:sz w:val="30"/>
          <w:szCs w:val="30"/>
        </w:rPr>
      </w:pPr>
      <w:r>
        <w:rPr>
          <w:rFonts w:hint="eastAsia" w:ascii="Arial"/>
          <w:sz w:val="30"/>
          <w:szCs w:val="30"/>
        </w:rPr>
        <w:t>To thee, my Jesus, still I cleave.</w:t>
      </w:r>
    </w:p>
    <w:p w14:paraId="12C763C8">
      <w:pPr>
        <w:rPr>
          <w:rFonts w:hint="eastAsia" w:ascii="Arial"/>
          <w:sz w:val="30"/>
          <w:szCs w:val="30"/>
        </w:rPr>
      </w:pPr>
    </w:p>
    <w:p w14:paraId="78A65F00">
      <w:pPr>
        <w:rPr>
          <w:rFonts w:hint="eastAsia" w:ascii="Arial"/>
          <w:sz w:val="30"/>
          <w:szCs w:val="30"/>
        </w:rPr>
      </w:pPr>
      <w:r>
        <w:rPr>
          <w:rFonts w:hint="eastAsia" w:ascii="Arial"/>
          <w:sz w:val="30"/>
          <w:szCs w:val="30"/>
        </w:rPr>
        <w:t>我的耶稣，我仍紧随你。</w:t>
      </w:r>
    </w:p>
    <w:p w14:paraId="5716AA5E">
      <w:pPr>
        <w:rPr>
          <w:rFonts w:hint="eastAsia" w:ascii="Arial"/>
          <w:sz w:val="30"/>
          <w:szCs w:val="30"/>
        </w:rPr>
      </w:pPr>
    </w:p>
    <w:p w14:paraId="2E4EF200">
      <w:pPr>
        <w:rPr>
          <w:rFonts w:hint="eastAsia" w:ascii="Arial"/>
          <w:sz w:val="30"/>
          <w:szCs w:val="30"/>
        </w:rPr>
      </w:pPr>
      <w:r>
        <w:rPr>
          <w:rFonts w:hint="eastAsia" w:ascii="Arial"/>
          <w:sz w:val="30"/>
          <w:szCs w:val="30"/>
        </w:rPr>
        <w:t>When wilt thou come, and give me joy;</w:t>
      </w:r>
    </w:p>
    <w:p w14:paraId="27F82A38">
      <w:pPr>
        <w:rPr>
          <w:rFonts w:hint="eastAsia" w:ascii="Arial"/>
          <w:sz w:val="30"/>
          <w:szCs w:val="30"/>
        </w:rPr>
      </w:pPr>
    </w:p>
    <w:p w14:paraId="12B7DFBD">
      <w:pPr>
        <w:rPr>
          <w:rFonts w:hint="eastAsia" w:ascii="Arial"/>
          <w:sz w:val="30"/>
          <w:szCs w:val="30"/>
        </w:rPr>
      </w:pPr>
      <w:r>
        <w:rPr>
          <w:rFonts w:hint="eastAsia" w:ascii="Arial"/>
          <w:sz w:val="30"/>
          <w:szCs w:val="30"/>
        </w:rPr>
        <w:t>你何时来，赐我喜乐；</w:t>
      </w:r>
    </w:p>
    <w:p w14:paraId="3186122A">
      <w:pPr>
        <w:rPr>
          <w:rFonts w:hint="eastAsia" w:ascii="Arial"/>
          <w:sz w:val="30"/>
          <w:szCs w:val="30"/>
        </w:rPr>
      </w:pPr>
    </w:p>
    <w:p w14:paraId="70986F61">
      <w:pPr>
        <w:rPr>
          <w:rFonts w:hint="eastAsia" w:ascii="Arial"/>
          <w:sz w:val="30"/>
          <w:szCs w:val="30"/>
        </w:rPr>
      </w:pPr>
      <w:r>
        <w:rPr>
          <w:rFonts w:hint="eastAsia" w:ascii="Arial"/>
          <w:sz w:val="30"/>
          <w:szCs w:val="30"/>
        </w:rPr>
        <w:t>A joy that fills, but cannot cloy?</w:t>
      </w:r>
    </w:p>
    <w:p w14:paraId="69D83DA8">
      <w:pPr>
        <w:rPr>
          <w:rFonts w:hint="eastAsia" w:ascii="Arial"/>
          <w:sz w:val="30"/>
          <w:szCs w:val="30"/>
        </w:rPr>
      </w:pPr>
    </w:p>
    <w:p w14:paraId="2094169D">
      <w:pPr>
        <w:rPr>
          <w:rFonts w:hint="eastAsia" w:ascii="Arial"/>
          <w:sz w:val="30"/>
          <w:szCs w:val="30"/>
        </w:rPr>
      </w:pPr>
      <w:r>
        <w:rPr>
          <w:rFonts w:hint="eastAsia" w:ascii="Arial"/>
          <w:sz w:val="30"/>
          <w:szCs w:val="30"/>
        </w:rPr>
        <w:t>一种充满却不使厌腻的喜乐？</w:t>
      </w:r>
    </w:p>
    <w:p w14:paraId="5D047C02">
      <w:pPr>
        <w:rPr>
          <w:rFonts w:hint="eastAsia" w:ascii="Arial"/>
          <w:sz w:val="30"/>
          <w:szCs w:val="30"/>
        </w:rPr>
      </w:pPr>
    </w:p>
    <w:p w14:paraId="6D55268F">
      <w:pPr>
        <w:rPr>
          <w:rFonts w:hint="eastAsia" w:ascii="Arial"/>
          <w:sz w:val="30"/>
          <w:szCs w:val="30"/>
        </w:rPr>
      </w:pPr>
      <w:r>
        <w:rPr>
          <w:rFonts w:hint="eastAsia" w:ascii="Arial"/>
          <w:sz w:val="30"/>
          <w:szCs w:val="30"/>
        </w:rPr>
        <w:t>Now what Isought, my eyes descry;</w:t>
      </w:r>
    </w:p>
    <w:p w14:paraId="46F8756A">
      <w:pPr>
        <w:rPr>
          <w:rFonts w:hint="eastAsia" w:ascii="Arial"/>
          <w:sz w:val="30"/>
          <w:szCs w:val="30"/>
        </w:rPr>
      </w:pPr>
    </w:p>
    <w:p w14:paraId="003664CD">
      <w:pPr>
        <w:rPr>
          <w:rFonts w:hint="eastAsia" w:ascii="Arial"/>
          <w:sz w:val="30"/>
          <w:szCs w:val="30"/>
        </w:rPr>
      </w:pPr>
      <w:r>
        <w:rPr>
          <w:rFonts w:hint="eastAsia" w:ascii="Arial"/>
          <w:sz w:val="30"/>
          <w:szCs w:val="30"/>
        </w:rPr>
        <w:t>现在我所寻求的，我眼看见；</w:t>
      </w:r>
    </w:p>
    <w:p w14:paraId="538B2AA2">
      <w:pPr>
        <w:rPr>
          <w:rFonts w:hint="eastAsia" w:ascii="Arial"/>
          <w:sz w:val="30"/>
          <w:szCs w:val="30"/>
        </w:rPr>
      </w:pPr>
    </w:p>
    <w:p w14:paraId="5DCE02D3">
      <w:pPr>
        <w:rPr>
          <w:rFonts w:hint="eastAsia" w:ascii="Arial"/>
          <w:sz w:val="30"/>
          <w:szCs w:val="30"/>
        </w:rPr>
      </w:pPr>
      <w:r>
        <w:rPr>
          <w:rFonts w:hint="eastAsia" w:ascii="Arial"/>
          <w:sz w:val="30"/>
          <w:szCs w:val="30"/>
        </w:rPr>
        <w:t>Behold! he comes on mountains high.</w:t>
      </w:r>
    </w:p>
    <w:p w14:paraId="264593E2">
      <w:pPr>
        <w:rPr>
          <w:rFonts w:hint="eastAsia" w:ascii="Arial"/>
          <w:sz w:val="30"/>
          <w:szCs w:val="30"/>
        </w:rPr>
      </w:pPr>
    </w:p>
    <w:p w14:paraId="5040E7C6">
      <w:pPr>
        <w:rPr>
          <w:rFonts w:hint="eastAsia" w:ascii="Arial"/>
          <w:sz w:val="30"/>
          <w:szCs w:val="30"/>
        </w:rPr>
      </w:pPr>
      <w:r>
        <w:rPr>
          <w:rFonts w:hint="eastAsia" w:ascii="Arial"/>
          <w:sz w:val="30"/>
          <w:szCs w:val="30"/>
        </w:rPr>
        <w:t>看哪！祂驾临高山而来。</w:t>
      </w:r>
    </w:p>
    <w:p w14:paraId="37959AE8">
      <w:pPr>
        <w:rPr>
          <w:rFonts w:hint="eastAsia" w:ascii="Arial"/>
          <w:sz w:val="30"/>
          <w:szCs w:val="30"/>
        </w:rPr>
      </w:pPr>
    </w:p>
    <w:p w14:paraId="0BD88A7C">
      <w:pPr>
        <w:rPr>
          <w:rFonts w:hint="eastAsia" w:ascii="Arial"/>
          <w:sz w:val="30"/>
          <w:szCs w:val="30"/>
        </w:rPr>
      </w:pPr>
      <w:r>
        <w:rPr>
          <w:rFonts w:hint="eastAsia" w:ascii="Arial"/>
          <w:sz w:val="30"/>
          <w:szCs w:val="30"/>
        </w:rPr>
        <w:t>My arms embrace my Saviour kind,</w:t>
      </w:r>
    </w:p>
    <w:p w14:paraId="089D6ECE">
      <w:pPr>
        <w:rPr>
          <w:rFonts w:hint="eastAsia" w:ascii="Arial"/>
          <w:sz w:val="30"/>
          <w:szCs w:val="30"/>
        </w:rPr>
      </w:pPr>
    </w:p>
    <w:p w14:paraId="662DE951">
      <w:pPr>
        <w:rPr>
          <w:rFonts w:hint="eastAsia" w:ascii="Arial"/>
          <w:sz w:val="30"/>
          <w:szCs w:val="30"/>
        </w:rPr>
      </w:pPr>
      <w:r>
        <w:rPr>
          <w:rFonts w:hint="eastAsia" w:ascii="Arial"/>
          <w:sz w:val="30"/>
          <w:szCs w:val="30"/>
        </w:rPr>
        <w:t>我双臂拥抱我仁慈救主，</w:t>
      </w:r>
    </w:p>
    <w:p w14:paraId="70A8D3D9">
      <w:pPr>
        <w:rPr>
          <w:rFonts w:hint="eastAsia" w:ascii="Arial"/>
          <w:sz w:val="30"/>
          <w:szCs w:val="30"/>
        </w:rPr>
      </w:pPr>
    </w:p>
    <w:p w14:paraId="3C5D2C59">
      <w:pPr>
        <w:rPr>
          <w:rFonts w:hint="eastAsia" w:ascii="Arial"/>
          <w:sz w:val="30"/>
          <w:szCs w:val="30"/>
        </w:rPr>
      </w:pPr>
      <w:r>
        <w:rPr>
          <w:rFonts w:hint="eastAsia" w:ascii="Arial"/>
          <w:sz w:val="30"/>
          <w:szCs w:val="30"/>
        </w:rPr>
        <w:t>His love inflames, dissolves my mind.</w:t>
      </w:r>
    </w:p>
    <w:p w14:paraId="5706B71D">
      <w:pPr>
        <w:rPr>
          <w:rFonts w:hint="eastAsia" w:ascii="Arial"/>
          <w:sz w:val="30"/>
          <w:szCs w:val="30"/>
        </w:rPr>
      </w:pPr>
    </w:p>
    <w:p w14:paraId="319DEAA3">
      <w:pPr>
        <w:rPr>
          <w:rFonts w:hint="eastAsia" w:ascii="Arial"/>
          <w:sz w:val="30"/>
          <w:szCs w:val="30"/>
        </w:rPr>
      </w:pPr>
      <w:r>
        <w:rPr>
          <w:rFonts w:hint="eastAsia" w:ascii="Arial"/>
          <w:sz w:val="30"/>
          <w:szCs w:val="30"/>
        </w:rPr>
        <w:t>祂的爱燃烧、融化我心。</w:t>
      </w:r>
    </w:p>
    <w:p w14:paraId="1911DAD1">
      <w:pPr>
        <w:rPr>
          <w:rFonts w:hint="eastAsia" w:ascii="Arial"/>
          <w:sz w:val="30"/>
          <w:szCs w:val="30"/>
        </w:rPr>
      </w:pPr>
    </w:p>
    <w:p w14:paraId="3020E255">
      <w:pPr>
        <w:rPr>
          <w:rFonts w:hint="eastAsia" w:ascii="Arial"/>
          <w:sz w:val="30"/>
          <w:szCs w:val="30"/>
        </w:rPr>
      </w:pPr>
      <w:r>
        <w:rPr>
          <w:rFonts w:hint="eastAsia" w:ascii="Arial"/>
          <w:sz w:val="30"/>
          <w:szCs w:val="30"/>
        </w:rPr>
        <w:t>Happy the flame his love creates!</w:t>
      </w:r>
    </w:p>
    <w:p w14:paraId="25D67BF2">
      <w:pPr>
        <w:rPr>
          <w:rFonts w:hint="eastAsia" w:ascii="Arial"/>
          <w:sz w:val="30"/>
          <w:szCs w:val="30"/>
        </w:rPr>
      </w:pPr>
    </w:p>
    <w:p w14:paraId="3117353E">
      <w:pPr>
        <w:rPr>
          <w:rFonts w:hint="eastAsia" w:ascii="Arial"/>
          <w:sz w:val="30"/>
          <w:szCs w:val="30"/>
        </w:rPr>
      </w:pPr>
      <w:r>
        <w:rPr>
          <w:rFonts w:hint="eastAsia" w:ascii="Arial"/>
          <w:sz w:val="30"/>
          <w:szCs w:val="30"/>
        </w:rPr>
        <w:t>祂爱所生的火焰何其有福！</w:t>
      </w:r>
    </w:p>
    <w:p w14:paraId="650FF939">
      <w:pPr>
        <w:rPr>
          <w:rFonts w:hint="eastAsia" w:ascii="Arial"/>
          <w:sz w:val="30"/>
          <w:szCs w:val="30"/>
        </w:rPr>
      </w:pPr>
    </w:p>
    <w:p w14:paraId="2A468B22">
      <w:pPr>
        <w:rPr>
          <w:rFonts w:hint="eastAsia" w:ascii="Arial"/>
          <w:sz w:val="30"/>
          <w:szCs w:val="30"/>
        </w:rPr>
      </w:pPr>
      <w:r>
        <w:rPr>
          <w:rFonts w:hint="eastAsia" w:ascii="Arial"/>
          <w:sz w:val="30"/>
          <w:szCs w:val="30"/>
        </w:rPr>
        <w:t>Happy the soul his grace dilates!</w:t>
      </w:r>
    </w:p>
    <w:p w14:paraId="464212E9">
      <w:pPr>
        <w:rPr>
          <w:rFonts w:hint="eastAsia" w:ascii="Arial"/>
          <w:sz w:val="30"/>
          <w:szCs w:val="30"/>
        </w:rPr>
      </w:pPr>
    </w:p>
    <w:p w14:paraId="1C9F4F43">
      <w:pPr>
        <w:rPr>
          <w:rFonts w:hint="eastAsia" w:ascii="Arial"/>
          <w:sz w:val="30"/>
          <w:szCs w:val="30"/>
        </w:rPr>
      </w:pPr>
      <w:r>
        <w:rPr>
          <w:rFonts w:hint="eastAsia" w:ascii="Arial"/>
          <w:sz w:val="30"/>
          <w:szCs w:val="30"/>
        </w:rPr>
        <w:t>祂恩典扩张的灵魂何其有福！</w:t>
      </w:r>
    </w:p>
    <w:p w14:paraId="4D3797E7">
      <w:pPr>
        <w:rPr>
          <w:rFonts w:hint="eastAsia" w:ascii="Arial"/>
          <w:sz w:val="30"/>
          <w:szCs w:val="30"/>
        </w:rPr>
      </w:pPr>
    </w:p>
    <w:p w14:paraId="278421CA">
      <w:pPr>
        <w:rPr>
          <w:rFonts w:hint="eastAsia" w:ascii="Arial"/>
          <w:sz w:val="30"/>
          <w:szCs w:val="30"/>
        </w:rPr>
      </w:pPr>
      <w:r>
        <w:rPr>
          <w:rFonts w:hint="eastAsia" w:ascii="Arial"/>
          <w:sz w:val="30"/>
          <w:szCs w:val="30"/>
        </w:rPr>
        <w:t>How sweet my love for God's dear Son!</w:t>
      </w:r>
    </w:p>
    <w:p w14:paraId="7C8F7D0F">
      <w:pPr>
        <w:rPr>
          <w:rFonts w:hint="eastAsia" w:ascii="Arial"/>
          <w:sz w:val="30"/>
          <w:szCs w:val="30"/>
        </w:rPr>
      </w:pPr>
    </w:p>
    <w:p w14:paraId="61681E99">
      <w:pPr>
        <w:rPr>
          <w:rFonts w:hint="eastAsia" w:ascii="Arial"/>
          <w:sz w:val="30"/>
          <w:szCs w:val="30"/>
        </w:rPr>
      </w:pPr>
      <w:r>
        <w:rPr>
          <w:rFonts w:hint="eastAsia" w:ascii="Arial"/>
          <w:sz w:val="30"/>
          <w:szCs w:val="30"/>
        </w:rPr>
        <w:t>我对上帝爱子的爱何其甘甜！</w:t>
      </w:r>
    </w:p>
    <w:p w14:paraId="0379D173">
      <w:pPr>
        <w:rPr>
          <w:rFonts w:hint="eastAsia" w:ascii="Arial"/>
          <w:sz w:val="30"/>
          <w:szCs w:val="30"/>
        </w:rPr>
      </w:pPr>
    </w:p>
    <w:p w14:paraId="4E6FCA24">
      <w:pPr>
        <w:rPr>
          <w:rFonts w:hint="eastAsia" w:ascii="Arial"/>
          <w:sz w:val="30"/>
          <w:szCs w:val="30"/>
        </w:rPr>
      </w:pPr>
      <w:r>
        <w:rPr>
          <w:rFonts w:hint="eastAsia" w:ascii="Arial"/>
          <w:sz w:val="30"/>
          <w:szCs w:val="30"/>
        </w:rPr>
        <w:t>It makes me feel a heaven begun.</w:t>
      </w:r>
    </w:p>
    <w:p w14:paraId="13578F44">
      <w:pPr>
        <w:rPr>
          <w:rFonts w:hint="eastAsia" w:ascii="Arial"/>
          <w:sz w:val="30"/>
          <w:szCs w:val="30"/>
        </w:rPr>
      </w:pPr>
    </w:p>
    <w:p w14:paraId="7D31F7B6">
      <w:pPr>
        <w:rPr>
          <w:rFonts w:hint="eastAsia" w:ascii="Arial"/>
          <w:sz w:val="30"/>
          <w:szCs w:val="30"/>
        </w:rPr>
      </w:pPr>
      <w:r>
        <w:rPr>
          <w:rFonts w:hint="eastAsia" w:ascii="Arial"/>
          <w:sz w:val="30"/>
          <w:szCs w:val="30"/>
        </w:rPr>
        <w:t>它使我感到天堂已开始。</w:t>
      </w:r>
    </w:p>
    <w:p w14:paraId="165F4B67">
      <w:pPr>
        <w:rPr>
          <w:rFonts w:hint="eastAsia" w:ascii="Arial"/>
          <w:sz w:val="30"/>
          <w:szCs w:val="30"/>
        </w:rPr>
      </w:pPr>
    </w:p>
    <w:p w14:paraId="4DBE5958">
      <w:pPr>
        <w:rPr>
          <w:rFonts w:hint="eastAsia" w:ascii="Arial"/>
          <w:sz w:val="30"/>
          <w:szCs w:val="30"/>
        </w:rPr>
      </w:pPr>
      <w:r>
        <w:rPr>
          <w:rFonts w:hint="eastAsia" w:ascii="Arial"/>
          <w:sz w:val="30"/>
          <w:szCs w:val="30"/>
        </w:rPr>
        <w:t>Jesus,thou art my heart's delight;</w:t>
      </w:r>
    </w:p>
    <w:p w14:paraId="0C3FE4B2">
      <w:pPr>
        <w:rPr>
          <w:rFonts w:hint="eastAsia" w:ascii="Arial"/>
          <w:sz w:val="30"/>
          <w:szCs w:val="30"/>
        </w:rPr>
      </w:pPr>
    </w:p>
    <w:p w14:paraId="0A1D8E2B">
      <w:pPr>
        <w:rPr>
          <w:rFonts w:hint="eastAsia" w:ascii="Arial"/>
          <w:sz w:val="30"/>
          <w:szCs w:val="30"/>
        </w:rPr>
      </w:pPr>
      <w:r>
        <w:rPr>
          <w:rFonts w:hint="eastAsia" w:ascii="Arial"/>
          <w:sz w:val="30"/>
          <w:szCs w:val="30"/>
        </w:rPr>
        <w:t>耶稣，你是我心中的喜悦；</w:t>
      </w:r>
    </w:p>
    <w:p w14:paraId="22111131">
      <w:pPr>
        <w:rPr>
          <w:rFonts w:hint="eastAsia" w:ascii="Arial"/>
          <w:sz w:val="30"/>
          <w:szCs w:val="30"/>
        </w:rPr>
      </w:pPr>
    </w:p>
    <w:p w14:paraId="27874270">
      <w:pPr>
        <w:rPr>
          <w:rFonts w:hint="eastAsia" w:ascii="Arial"/>
          <w:sz w:val="30"/>
          <w:szCs w:val="30"/>
        </w:rPr>
      </w:pPr>
      <w:r>
        <w:rPr>
          <w:rFonts w:hint="eastAsia" w:ascii="Arial"/>
          <w:sz w:val="30"/>
          <w:szCs w:val="30"/>
        </w:rPr>
        <w:t>Love rises to perfection's height,</w:t>
      </w:r>
    </w:p>
    <w:p w14:paraId="477AA5C9">
      <w:pPr>
        <w:rPr>
          <w:rFonts w:hint="eastAsia" w:ascii="Arial"/>
          <w:sz w:val="30"/>
          <w:szCs w:val="30"/>
        </w:rPr>
      </w:pPr>
    </w:p>
    <w:p w14:paraId="79512E41">
      <w:pPr>
        <w:rPr>
          <w:rFonts w:hint="eastAsia" w:ascii="Arial"/>
          <w:sz w:val="30"/>
          <w:szCs w:val="30"/>
        </w:rPr>
      </w:pPr>
      <w:r>
        <w:rPr>
          <w:rFonts w:hint="eastAsia" w:ascii="Arial"/>
          <w:sz w:val="30"/>
          <w:szCs w:val="30"/>
        </w:rPr>
        <w:t>爱升到完美的顶点，</w:t>
      </w:r>
    </w:p>
    <w:p w14:paraId="40DEAE14">
      <w:pPr>
        <w:rPr>
          <w:rFonts w:hint="eastAsia" w:ascii="Arial"/>
          <w:sz w:val="30"/>
          <w:szCs w:val="30"/>
        </w:rPr>
      </w:pPr>
    </w:p>
    <w:p w14:paraId="0F1D5D11">
      <w:pPr>
        <w:rPr>
          <w:rFonts w:hint="eastAsia" w:ascii="Arial"/>
          <w:sz w:val="30"/>
          <w:szCs w:val="30"/>
        </w:rPr>
      </w:pPr>
      <w:r>
        <w:rPr>
          <w:rFonts w:hint="eastAsia" w:ascii="Arial"/>
          <w:sz w:val="30"/>
          <w:szCs w:val="30"/>
        </w:rPr>
        <w:t>Jesu decus Angelicum,</w:t>
      </w:r>
    </w:p>
    <w:p w14:paraId="1EC284DE">
      <w:pPr>
        <w:rPr>
          <w:rFonts w:hint="eastAsia" w:ascii="Arial"/>
          <w:sz w:val="30"/>
          <w:szCs w:val="30"/>
        </w:rPr>
      </w:pPr>
    </w:p>
    <w:p w14:paraId="643220F2">
      <w:pPr>
        <w:rPr>
          <w:rFonts w:hint="eastAsia" w:ascii="Arial"/>
          <w:sz w:val="30"/>
          <w:szCs w:val="30"/>
        </w:rPr>
      </w:pPr>
      <w:r>
        <w:rPr>
          <w:rFonts w:hint="eastAsia" w:ascii="Arial"/>
          <w:sz w:val="30"/>
          <w:szCs w:val="30"/>
        </w:rPr>
        <w:t>耶稣，天使的荣耀，</w:t>
      </w:r>
    </w:p>
    <w:p w14:paraId="049EA78F">
      <w:pPr>
        <w:rPr>
          <w:rFonts w:hint="eastAsia" w:ascii="Arial"/>
          <w:sz w:val="30"/>
          <w:szCs w:val="30"/>
        </w:rPr>
      </w:pPr>
    </w:p>
    <w:p w14:paraId="28120776">
      <w:pPr>
        <w:rPr>
          <w:rFonts w:hint="eastAsia" w:ascii="Arial"/>
          <w:sz w:val="30"/>
          <w:szCs w:val="30"/>
        </w:rPr>
      </w:pPr>
      <w:r>
        <w:rPr>
          <w:rFonts w:hint="eastAsia" w:ascii="Arial"/>
          <w:sz w:val="30"/>
          <w:szCs w:val="30"/>
        </w:rPr>
        <w:t>In aure dulce canticum,</w:t>
      </w:r>
    </w:p>
    <w:p w14:paraId="358AA772">
      <w:pPr>
        <w:rPr>
          <w:rFonts w:hint="eastAsia" w:ascii="Arial"/>
          <w:sz w:val="30"/>
          <w:szCs w:val="30"/>
        </w:rPr>
      </w:pPr>
    </w:p>
    <w:p w14:paraId="0863AD32">
      <w:pPr>
        <w:rPr>
          <w:rFonts w:hint="eastAsia" w:ascii="Arial"/>
          <w:sz w:val="30"/>
          <w:szCs w:val="30"/>
        </w:rPr>
      </w:pPr>
      <w:r>
        <w:rPr>
          <w:rFonts w:hint="eastAsia" w:ascii="Arial"/>
          <w:sz w:val="30"/>
          <w:szCs w:val="30"/>
        </w:rPr>
        <w:t>耳中的甜美歌声，</w:t>
      </w:r>
    </w:p>
    <w:p w14:paraId="05A8C442">
      <w:pPr>
        <w:rPr>
          <w:rFonts w:hint="eastAsia" w:ascii="Arial"/>
          <w:sz w:val="30"/>
          <w:szCs w:val="30"/>
        </w:rPr>
      </w:pPr>
    </w:p>
    <w:p w14:paraId="5C8509AB">
      <w:pPr>
        <w:rPr>
          <w:rFonts w:hint="eastAsia" w:ascii="Arial"/>
          <w:sz w:val="30"/>
          <w:szCs w:val="30"/>
        </w:rPr>
      </w:pPr>
      <w:r>
        <w:rPr>
          <w:rFonts w:hint="eastAsia" w:ascii="Arial"/>
          <w:sz w:val="30"/>
          <w:szCs w:val="30"/>
        </w:rPr>
        <w:t>In ore mel mirificum,</w:t>
      </w:r>
    </w:p>
    <w:p w14:paraId="6947DDCF">
      <w:pPr>
        <w:rPr>
          <w:rFonts w:hint="eastAsia" w:ascii="Arial"/>
          <w:sz w:val="30"/>
          <w:szCs w:val="30"/>
        </w:rPr>
      </w:pPr>
    </w:p>
    <w:p w14:paraId="0EC9AC4F">
      <w:pPr>
        <w:rPr>
          <w:rFonts w:hint="eastAsia" w:ascii="Arial"/>
          <w:sz w:val="30"/>
          <w:szCs w:val="30"/>
        </w:rPr>
      </w:pPr>
      <w:r>
        <w:rPr>
          <w:rFonts w:hint="eastAsia" w:ascii="Arial"/>
          <w:sz w:val="30"/>
          <w:szCs w:val="30"/>
        </w:rPr>
        <w:t>口中的奇妙蜂蜜，</w:t>
      </w:r>
    </w:p>
    <w:p w14:paraId="2CF6C1E8">
      <w:pPr>
        <w:rPr>
          <w:rFonts w:hint="eastAsia" w:ascii="Arial"/>
          <w:sz w:val="30"/>
          <w:szCs w:val="30"/>
        </w:rPr>
      </w:pPr>
    </w:p>
    <w:p w14:paraId="62E7335E">
      <w:pPr>
        <w:rPr>
          <w:rFonts w:hint="eastAsia" w:ascii="Arial"/>
          <w:sz w:val="30"/>
          <w:szCs w:val="30"/>
        </w:rPr>
      </w:pPr>
      <w:r>
        <w:rPr>
          <w:rFonts w:hint="eastAsia" w:ascii="Arial"/>
          <w:sz w:val="30"/>
          <w:szCs w:val="30"/>
        </w:rPr>
        <w:t>In cordenectarcælicum.</w:t>
      </w:r>
    </w:p>
    <w:p w14:paraId="67EB4498">
      <w:pPr>
        <w:rPr>
          <w:rFonts w:hint="eastAsia" w:ascii="Arial"/>
          <w:sz w:val="30"/>
          <w:szCs w:val="30"/>
        </w:rPr>
      </w:pPr>
    </w:p>
    <w:p w14:paraId="4DA4A69D">
      <w:pPr>
        <w:rPr>
          <w:rFonts w:hint="eastAsia" w:ascii="Arial"/>
          <w:sz w:val="30"/>
          <w:szCs w:val="30"/>
        </w:rPr>
      </w:pPr>
      <w:r>
        <w:rPr>
          <w:rFonts w:hint="eastAsia" w:ascii="Arial"/>
          <w:sz w:val="30"/>
          <w:szCs w:val="30"/>
        </w:rPr>
        <w:t>心中的属天甘露。</w:t>
      </w:r>
    </w:p>
    <w:p w14:paraId="59C6CC68">
      <w:pPr>
        <w:rPr>
          <w:rFonts w:hint="eastAsia" w:ascii="Arial"/>
          <w:sz w:val="30"/>
          <w:szCs w:val="30"/>
        </w:rPr>
      </w:pPr>
    </w:p>
    <w:p w14:paraId="68117F8B">
      <w:pPr>
        <w:rPr>
          <w:rFonts w:hint="eastAsia" w:ascii="Arial"/>
          <w:sz w:val="30"/>
          <w:szCs w:val="30"/>
        </w:rPr>
      </w:pPr>
      <w:r>
        <w:rPr>
          <w:rFonts w:hint="eastAsia" w:ascii="Arial"/>
          <w:sz w:val="30"/>
          <w:szCs w:val="30"/>
        </w:rPr>
        <w:t>Desiderote millies</w:t>
      </w:r>
    </w:p>
    <w:p w14:paraId="5AB2F915">
      <w:pPr>
        <w:rPr>
          <w:rFonts w:hint="eastAsia" w:ascii="Arial"/>
          <w:sz w:val="30"/>
          <w:szCs w:val="30"/>
        </w:rPr>
      </w:pPr>
    </w:p>
    <w:p w14:paraId="0469C83E">
      <w:pPr>
        <w:rPr>
          <w:rFonts w:hint="eastAsia" w:ascii="Arial"/>
          <w:sz w:val="30"/>
          <w:szCs w:val="30"/>
        </w:rPr>
      </w:pPr>
      <w:r>
        <w:rPr>
          <w:rFonts w:hint="eastAsia" w:ascii="Arial"/>
          <w:sz w:val="30"/>
          <w:szCs w:val="30"/>
        </w:rPr>
        <w:t>我千万次渴慕你，</w:t>
      </w:r>
    </w:p>
    <w:p w14:paraId="4F4D26A0">
      <w:pPr>
        <w:rPr>
          <w:rFonts w:hint="eastAsia" w:ascii="Arial"/>
          <w:sz w:val="30"/>
          <w:szCs w:val="30"/>
        </w:rPr>
      </w:pPr>
    </w:p>
    <w:p w14:paraId="65160496">
      <w:pPr>
        <w:rPr>
          <w:rFonts w:hint="eastAsia" w:ascii="Arial"/>
          <w:sz w:val="30"/>
          <w:szCs w:val="30"/>
        </w:rPr>
      </w:pPr>
      <w:r>
        <w:rPr>
          <w:rFonts w:hint="eastAsia" w:ascii="Arial"/>
          <w:sz w:val="30"/>
          <w:szCs w:val="30"/>
        </w:rPr>
        <w:t>Mi Jesu, quando venies?</w:t>
      </w:r>
    </w:p>
    <w:p w14:paraId="12597232">
      <w:pPr>
        <w:rPr>
          <w:rFonts w:hint="eastAsia" w:ascii="Arial"/>
          <w:sz w:val="30"/>
          <w:szCs w:val="30"/>
        </w:rPr>
      </w:pPr>
    </w:p>
    <w:p w14:paraId="2681CDB8">
      <w:pPr>
        <w:rPr>
          <w:rFonts w:hint="eastAsia" w:ascii="Arial"/>
          <w:sz w:val="30"/>
          <w:szCs w:val="30"/>
        </w:rPr>
      </w:pPr>
      <w:r>
        <w:rPr>
          <w:rFonts w:hint="eastAsia" w:ascii="Arial"/>
          <w:sz w:val="30"/>
          <w:szCs w:val="30"/>
        </w:rPr>
        <w:t>我的耶稣，你何时来临？</w:t>
      </w:r>
    </w:p>
    <w:p w14:paraId="3D888207">
      <w:pPr>
        <w:rPr>
          <w:rFonts w:hint="eastAsia" w:ascii="Arial"/>
          <w:sz w:val="30"/>
          <w:szCs w:val="30"/>
        </w:rPr>
      </w:pPr>
    </w:p>
    <w:p w14:paraId="174E24E8">
      <w:pPr>
        <w:rPr>
          <w:rFonts w:hint="eastAsia" w:ascii="Arial"/>
          <w:sz w:val="30"/>
          <w:szCs w:val="30"/>
        </w:rPr>
      </w:pPr>
      <w:r>
        <w:rPr>
          <w:rFonts w:hint="eastAsia" w:ascii="Arial"/>
          <w:sz w:val="30"/>
          <w:szCs w:val="30"/>
        </w:rPr>
        <w:t>Melætum quando facies?</w:t>
      </w:r>
    </w:p>
    <w:p w14:paraId="41FDEA03">
      <w:pPr>
        <w:rPr>
          <w:rFonts w:hint="eastAsia" w:ascii="Arial"/>
          <w:sz w:val="30"/>
          <w:szCs w:val="30"/>
        </w:rPr>
      </w:pPr>
    </w:p>
    <w:p w14:paraId="4CD87621">
      <w:pPr>
        <w:rPr>
          <w:rFonts w:hint="eastAsia" w:ascii="Arial"/>
          <w:sz w:val="30"/>
          <w:szCs w:val="30"/>
        </w:rPr>
      </w:pPr>
      <w:r>
        <w:rPr>
          <w:rFonts w:hint="eastAsia" w:ascii="Arial"/>
          <w:sz w:val="30"/>
          <w:szCs w:val="30"/>
        </w:rPr>
        <w:t>你何时使我欢喜？</w:t>
      </w:r>
    </w:p>
    <w:p w14:paraId="300F88E9">
      <w:pPr>
        <w:rPr>
          <w:rFonts w:hint="eastAsia" w:ascii="Arial"/>
          <w:sz w:val="30"/>
          <w:szCs w:val="30"/>
        </w:rPr>
      </w:pPr>
    </w:p>
    <w:p w14:paraId="4CA11E52">
      <w:pPr>
        <w:rPr>
          <w:rFonts w:hint="eastAsia" w:ascii="Arial"/>
          <w:sz w:val="30"/>
          <w:szCs w:val="30"/>
        </w:rPr>
      </w:pPr>
      <w:r>
        <w:rPr>
          <w:rFonts w:hint="eastAsia" w:ascii="Arial"/>
          <w:sz w:val="30"/>
          <w:szCs w:val="30"/>
        </w:rPr>
        <w:t>Me de te quando saties?</w:t>
      </w:r>
    </w:p>
    <w:p w14:paraId="49A5DBD2">
      <w:pPr>
        <w:rPr>
          <w:rFonts w:hint="eastAsia" w:ascii="Arial"/>
          <w:sz w:val="30"/>
          <w:szCs w:val="30"/>
        </w:rPr>
      </w:pPr>
    </w:p>
    <w:p w14:paraId="12325203">
      <w:pPr>
        <w:rPr>
          <w:rFonts w:hint="eastAsia" w:ascii="Arial"/>
          <w:sz w:val="30"/>
          <w:szCs w:val="30"/>
        </w:rPr>
      </w:pPr>
      <w:r>
        <w:rPr>
          <w:rFonts w:hint="eastAsia" w:ascii="Arial"/>
          <w:sz w:val="30"/>
          <w:szCs w:val="30"/>
        </w:rPr>
        <w:t>你何时使我因你而满足？</w:t>
      </w:r>
    </w:p>
    <w:p w14:paraId="5F806FA4">
      <w:pPr>
        <w:rPr>
          <w:rFonts w:hint="eastAsia" w:ascii="Arial"/>
          <w:sz w:val="30"/>
          <w:szCs w:val="30"/>
        </w:rPr>
      </w:pPr>
    </w:p>
    <w:p w14:paraId="4A3E469A">
      <w:pPr>
        <w:rPr>
          <w:rFonts w:hint="eastAsia" w:ascii="Arial"/>
          <w:sz w:val="30"/>
          <w:szCs w:val="30"/>
        </w:rPr>
      </w:pPr>
      <w:r>
        <w:rPr>
          <w:rFonts w:hint="eastAsia" w:ascii="Arial"/>
          <w:sz w:val="30"/>
          <w:szCs w:val="30"/>
        </w:rPr>
        <w:t>Jam quod quæsivi video,</w:t>
      </w:r>
    </w:p>
    <w:p w14:paraId="487111BE">
      <w:pPr>
        <w:rPr>
          <w:rFonts w:hint="eastAsia" w:ascii="Arial"/>
          <w:sz w:val="30"/>
          <w:szCs w:val="30"/>
        </w:rPr>
      </w:pPr>
    </w:p>
    <w:p w14:paraId="44A1416F">
      <w:pPr>
        <w:rPr>
          <w:rFonts w:hint="eastAsia" w:ascii="Arial"/>
          <w:sz w:val="30"/>
          <w:szCs w:val="30"/>
        </w:rPr>
      </w:pPr>
      <w:r>
        <w:rPr>
          <w:rFonts w:hint="eastAsia" w:ascii="Arial"/>
          <w:sz w:val="30"/>
          <w:szCs w:val="30"/>
        </w:rPr>
        <w:t>现在我看见了我所寻求的，</w:t>
      </w:r>
    </w:p>
    <w:p w14:paraId="114E783F">
      <w:pPr>
        <w:rPr>
          <w:rFonts w:hint="eastAsia" w:ascii="Arial"/>
          <w:sz w:val="30"/>
          <w:szCs w:val="30"/>
        </w:rPr>
      </w:pPr>
    </w:p>
    <w:p w14:paraId="342AD942">
      <w:pPr>
        <w:rPr>
          <w:rFonts w:hint="eastAsia" w:ascii="Arial"/>
          <w:sz w:val="30"/>
          <w:szCs w:val="30"/>
        </w:rPr>
      </w:pPr>
      <w:r>
        <w:rPr>
          <w:rFonts w:hint="eastAsia" w:ascii="Arial"/>
          <w:sz w:val="30"/>
          <w:szCs w:val="30"/>
        </w:rPr>
        <w:t>Quodconcupiviteneo.</w:t>
      </w:r>
    </w:p>
    <w:p w14:paraId="420A5FB8">
      <w:pPr>
        <w:rPr>
          <w:rFonts w:hint="eastAsia" w:ascii="Arial"/>
          <w:sz w:val="30"/>
          <w:szCs w:val="30"/>
        </w:rPr>
      </w:pPr>
    </w:p>
    <w:p w14:paraId="420FFEBB">
      <w:pPr>
        <w:rPr>
          <w:rFonts w:hint="eastAsia" w:ascii="Arial"/>
          <w:sz w:val="30"/>
          <w:szCs w:val="30"/>
        </w:rPr>
      </w:pPr>
      <w:r>
        <w:rPr>
          <w:rFonts w:hint="eastAsia" w:ascii="Arial"/>
          <w:sz w:val="30"/>
          <w:szCs w:val="30"/>
        </w:rPr>
        <w:t>我持守了我所渴望的。</w:t>
      </w:r>
    </w:p>
    <w:p w14:paraId="7E2472B9">
      <w:pPr>
        <w:rPr>
          <w:rFonts w:hint="eastAsia" w:ascii="Arial"/>
          <w:sz w:val="30"/>
          <w:szCs w:val="30"/>
        </w:rPr>
      </w:pPr>
    </w:p>
    <w:p w14:paraId="49609001">
      <w:pPr>
        <w:rPr>
          <w:rFonts w:hint="eastAsia" w:ascii="Arial"/>
          <w:sz w:val="30"/>
          <w:szCs w:val="30"/>
        </w:rPr>
      </w:pPr>
      <w:r>
        <w:rPr>
          <w:rFonts w:hint="eastAsia" w:ascii="Arial"/>
          <w:sz w:val="30"/>
          <w:szCs w:val="30"/>
        </w:rPr>
        <w:t>Amore Jesu langueo,</w:t>
      </w:r>
    </w:p>
    <w:p w14:paraId="74612C50">
      <w:pPr>
        <w:rPr>
          <w:rFonts w:hint="eastAsia" w:ascii="Arial"/>
          <w:sz w:val="30"/>
          <w:szCs w:val="30"/>
        </w:rPr>
      </w:pPr>
    </w:p>
    <w:p w14:paraId="6B2BB82C">
      <w:pPr>
        <w:rPr>
          <w:rFonts w:hint="eastAsia" w:ascii="Arial"/>
          <w:sz w:val="30"/>
          <w:szCs w:val="30"/>
        </w:rPr>
      </w:pPr>
      <w:r>
        <w:rPr>
          <w:rFonts w:hint="eastAsia" w:ascii="Arial"/>
          <w:sz w:val="30"/>
          <w:szCs w:val="30"/>
        </w:rPr>
        <w:t>我因耶稣的爱而衰弱，</w:t>
      </w:r>
    </w:p>
    <w:p w14:paraId="7B7C5E70">
      <w:pPr>
        <w:rPr>
          <w:rFonts w:hint="eastAsia" w:ascii="Arial"/>
          <w:sz w:val="30"/>
          <w:szCs w:val="30"/>
        </w:rPr>
      </w:pPr>
    </w:p>
    <w:p w14:paraId="494442A1">
      <w:pPr>
        <w:rPr>
          <w:rFonts w:hint="eastAsia" w:ascii="Arial"/>
          <w:sz w:val="30"/>
          <w:szCs w:val="30"/>
        </w:rPr>
      </w:pPr>
      <w:r>
        <w:rPr>
          <w:rFonts w:hint="eastAsia" w:ascii="Arial"/>
          <w:sz w:val="30"/>
          <w:szCs w:val="30"/>
        </w:rPr>
        <w:t>Et corde totusardeo.</w:t>
      </w:r>
    </w:p>
    <w:p w14:paraId="5206FCBC">
      <w:pPr>
        <w:rPr>
          <w:rFonts w:hint="eastAsia" w:ascii="Arial"/>
          <w:sz w:val="30"/>
          <w:szCs w:val="30"/>
        </w:rPr>
      </w:pPr>
    </w:p>
    <w:p w14:paraId="33023235">
      <w:pPr>
        <w:rPr>
          <w:rFonts w:hint="eastAsia" w:ascii="Arial"/>
          <w:sz w:val="30"/>
          <w:szCs w:val="30"/>
        </w:rPr>
      </w:pPr>
      <w:r>
        <w:rPr>
          <w:rFonts w:hint="eastAsia" w:ascii="Arial"/>
          <w:sz w:val="30"/>
          <w:szCs w:val="30"/>
        </w:rPr>
        <w:t>我全心燃烧。</w:t>
      </w:r>
    </w:p>
    <w:p w14:paraId="35EFCD21">
      <w:pPr>
        <w:rPr>
          <w:rFonts w:hint="eastAsia" w:ascii="Arial"/>
          <w:sz w:val="30"/>
          <w:szCs w:val="30"/>
        </w:rPr>
      </w:pPr>
    </w:p>
    <w:p w14:paraId="46EFD631">
      <w:pPr>
        <w:rPr>
          <w:rFonts w:hint="eastAsia" w:ascii="Arial"/>
          <w:sz w:val="30"/>
          <w:szCs w:val="30"/>
        </w:rPr>
      </w:pPr>
      <w:r>
        <w:rPr>
          <w:rFonts w:hint="eastAsia" w:ascii="Arial"/>
          <w:sz w:val="30"/>
          <w:szCs w:val="30"/>
        </w:rPr>
        <w:t>Obeatum incendium,</w:t>
      </w:r>
    </w:p>
    <w:p w14:paraId="0EEE1195">
      <w:pPr>
        <w:rPr>
          <w:rFonts w:hint="eastAsia" w:ascii="Arial"/>
          <w:sz w:val="30"/>
          <w:szCs w:val="30"/>
        </w:rPr>
      </w:pPr>
    </w:p>
    <w:p w14:paraId="20FC1807">
      <w:pPr>
        <w:rPr>
          <w:rFonts w:hint="eastAsia" w:ascii="Arial"/>
          <w:sz w:val="30"/>
          <w:szCs w:val="30"/>
        </w:rPr>
      </w:pPr>
      <w:r>
        <w:rPr>
          <w:rFonts w:hint="eastAsia" w:ascii="Arial"/>
          <w:sz w:val="30"/>
          <w:szCs w:val="30"/>
        </w:rPr>
        <w:t>哦，蒙福的火焰，</w:t>
      </w:r>
    </w:p>
    <w:p w14:paraId="25B076F8">
      <w:pPr>
        <w:rPr>
          <w:rFonts w:hint="eastAsia" w:ascii="Arial"/>
          <w:sz w:val="30"/>
          <w:szCs w:val="30"/>
        </w:rPr>
      </w:pPr>
    </w:p>
    <w:p w14:paraId="26B388CC">
      <w:pPr>
        <w:rPr>
          <w:rFonts w:hint="eastAsia" w:ascii="Arial"/>
          <w:sz w:val="30"/>
          <w:szCs w:val="30"/>
        </w:rPr>
      </w:pPr>
      <w:r>
        <w:rPr>
          <w:rFonts w:hint="eastAsia" w:ascii="Arial"/>
          <w:sz w:val="30"/>
          <w:szCs w:val="30"/>
        </w:rPr>
        <w:t>Et ardens desiderium!</w:t>
      </w:r>
    </w:p>
    <w:p w14:paraId="392ED3DF">
      <w:pPr>
        <w:rPr>
          <w:rFonts w:hint="eastAsia" w:ascii="Arial"/>
          <w:sz w:val="30"/>
          <w:szCs w:val="30"/>
        </w:rPr>
      </w:pPr>
    </w:p>
    <w:p w14:paraId="2EA8287B">
      <w:pPr>
        <w:rPr>
          <w:rFonts w:hint="eastAsia" w:ascii="Arial"/>
          <w:sz w:val="30"/>
          <w:szCs w:val="30"/>
        </w:rPr>
      </w:pPr>
      <w:r>
        <w:rPr>
          <w:rFonts w:hint="eastAsia" w:ascii="Arial"/>
          <w:sz w:val="30"/>
          <w:szCs w:val="30"/>
        </w:rPr>
        <w:t>和燃烧的渴望！</w:t>
      </w:r>
    </w:p>
    <w:p w14:paraId="15CC7F0E">
      <w:pPr>
        <w:rPr>
          <w:rFonts w:hint="eastAsia" w:ascii="Arial"/>
          <w:sz w:val="30"/>
          <w:szCs w:val="30"/>
        </w:rPr>
      </w:pPr>
    </w:p>
    <w:p w14:paraId="5F7BBBED">
      <w:pPr>
        <w:rPr>
          <w:rFonts w:hint="eastAsia" w:ascii="Arial"/>
          <w:sz w:val="30"/>
          <w:szCs w:val="30"/>
        </w:rPr>
      </w:pPr>
      <w:r>
        <w:rPr>
          <w:rFonts w:hint="eastAsia" w:ascii="Arial"/>
          <w:sz w:val="30"/>
          <w:szCs w:val="30"/>
        </w:rPr>
        <w:t>O dulce refrigerium,</w:t>
      </w:r>
    </w:p>
    <w:p w14:paraId="5E9E7F21">
      <w:pPr>
        <w:rPr>
          <w:rFonts w:hint="eastAsia" w:ascii="Arial"/>
          <w:sz w:val="30"/>
          <w:szCs w:val="30"/>
        </w:rPr>
      </w:pPr>
    </w:p>
    <w:p w14:paraId="2E638825">
      <w:pPr>
        <w:rPr>
          <w:rFonts w:hint="eastAsia" w:ascii="Arial"/>
          <w:sz w:val="30"/>
          <w:szCs w:val="30"/>
        </w:rPr>
      </w:pPr>
      <w:r>
        <w:rPr>
          <w:rFonts w:hint="eastAsia" w:ascii="Arial"/>
          <w:sz w:val="30"/>
          <w:szCs w:val="30"/>
        </w:rPr>
        <w:t>哦，甘甜的更新，</w:t>
      </w:r>
    </w:p>
    <w:p w14:paraId="3496A433">
      <w:pPr>
        <w:rPr>
          <w:rFonts w:hint="eastAsia" w:ascii="Arial"/>
          <w:sz w:val="30"/>
          <w:szCs w:val="30"/>
        </w:rPr>
      </w:pPr>
    </w:p>
    <w:p w14:paraId="06683995">
      <w:pPr>
        <w:rPr>
          <w:rFonts w:hint="eastAsia" w:ascii="Arial"/>
          <w:sz w:val="30"/>
          <w:szCs w:val="30"/>
        </w:rPr>
      </w:pPr>
      <w:r>
        <w:rPr>
          <w:rFonts w:hint="eastAsia" w:ascii="Arial"/>
          <w:sz w:val="30"/>
          <w:szCs w:val="30"/>
        </w:rPr>
        <w:t>Amare Deum Filium!</w:t>
      </w:r>
    </w:p>
    <w:p w14:paraId="2D72B42D">
      <w:pPr>
        <w:rPr>
          <w:rFonts w:hint="eastAsia" w:ascii="Arial"/>
          <w:sz w:val="30"/>
          <w:szCs w:val="30"/>
        </w:rPr>
      </w:pPr>
    </w:p>
    <w:p w14:paraId="1D4C98FC">
      <w:pPr>
        <w:rPr>
          <w:rFonts w:hint="eastAsia" w:ascii="Arial"/>
          <w:sz w:val="30"/>
          <w:szCs w:val="30"/>
        </w:rPr>
      </w:pPr>
      <w:r>
        <w:rPr>
          <w:rFonts w:hint="eastAsia" w:ascii="Arial"/>
          <w:sz w:val="30"/>
          <w:szCs w:val="30"/>
        </w:rPr>
        <w:t>爱上帝之子！</w:t>
      </w:r>
    </w:p>
    <w:p w14:paraId="7BF9EEB3">
      <w:pPr>
        <w:rPr>
          <w:rFonts w:hint="eastAsia" w:ascii="Arial"/>
          <w:sz w:val="30"/>
          <w:szCs w:val="30"/>
        </w:rPr>
      </w:pPr>
    </w:p>
    <w:p w14:paraId="0EDE503A">
      <w:pPr>
        <w:rPr>
          <w:rFonts w:hint="eastAsia" w:ascii="Arial"/>
          <w:sz w:val="30"/>
          <w:szCs w:val="30"/>
        </w:rPr>
      </w:pPr>
      <w:r>
        <w:rPr>
          <w:rFonts w:hint="eastAsia" w:ascii="Arial"/>
          <w:sz w:val="30"/>
          <w:szCs w:val="30"/>
        </w:rPr>
        <w:t>Tu mentis delectatio,</w:t>
      </w:r>
    </w:p>
    <w:p w14:paraId="11621567">
      <w:pPr>
        <w:rPr>
          <w:rFonts w:hint="eastAsia" w:ascii="Arial"/>
          <w:sz w:val="30"/>
          <w:szCs w:val="30"/>
        </w:rPr>
      </w:pPr>
    </w:p>
    <w:p w14:paraId="192270E0">
      <w:pPr>
        <w:rPr>
          <w:rFonts w:hint="eastAsia" w:ascii="Arial"/>
          <w:sz w:val="30"/>
          <w:szCs w:val="30"/>
        </w:rPr>
      </w:pPr>
      <w:r>
        <w:rPr>
          <w:rFonts w:hint="eastAsia" w:ascii="Arial"/>
          <w:sz w:val="30"/>
          <w:szCs w:val="30"/>
        </w:rPr>
        <w:t>你是我心智的喜悦，</w:t>
      </w:r>
    </w:p>
    <w:p w14:paraId="216B19AE">
      <w:pPr>
        <w:rPr>
          <w:rFonts w:hint="eastAsia" w:ascii="Arial"/>
          <w:sz w:val="30"/>
          <w:szCs w:val="30"/>
        </w:rPr>
      </w:pPr>
    </w:p>
    <w:p w14:paraId="61776FD4">
      <w:pPr>
        <w:rPr>
          <w:rFonts w:hint="eastAsia" w:ascii="Arial"/>
          <w:sz w:val="30"/>
          <w:szCs w:val="30"/>
        </w:rPr>
      </w:pPr>
      <w:r>
        <w:rPr>
          <w:rFonts w:hint="eastAsia" w:ascii="Arial"/>
          <w:sz w:val="30"/>
          <w:szCs w:val="30"/>
        </w:rPr>
        <w:t>Amoris consummatio.</w:t>
      </w:r>
    </w:p>
    <w:p w14:paraId="3EE893DC">
      <w:pPr>
        <w:rPr>
          <w:rFonts w:hint="eastAsia" w:ascii="Arial"/>
          <w:sz w:val="30"/>
          <w:szCs w:val="30"/>
        </w:rPr>
      </w:pPr>
    </w:p>
    <w:p w14:paraId="1F37F2BC">
      <w:pPr>
        <w:rPr>
          <w:rFonts w:hint="eastAsia" w:ascii="Arial"/>
          <w:sz w:val="30"/>
          <w:szCs w:val="30"/>
        </w:rPr>
      </w:pPr>
      <w:r>
        <w:rPr>
          <w:rFonts w:hint="eastAsia" w:ascii="Arial"/>
          <w:sz w:val="30"/>
          <w:szCs w:val="30"/>
        </w:rPr>
        <w:t>爱的成全。</w:t>
      </w:r>
    </w:p>
    <w:p w14:paraId="6F4F841A">
      <w:pPr>
        <w:rPr>
          <w:rFonts w:hint="eastAsia" w:ascii="Arial"/>
          <w:sz w:val="30"/>
          <w:szCs w:val="30"/>
        </w:rPr>
      </w:pPr>
    </w:p>
    <w:p w14:paraId="41CBC931">
      <w:pPr>
        <w:rPr>
          <w:rFonts w:hint="eastAsia" w:ascii="Arial"/>
          <w:sz w:val="30"/>
          <w:szCs w:val="30"/>
        </w:rPr>
      </w:pPr>
      <w:r>
        <w:rPr>
          <w:rFonts w:hint="eastAsia" w:ascii="Arial"/>
          <w:sz w:val="30"/>
          <w:szCs w:val="30"/>
        </w:rPr>
        <w:t>In thee alone, my song, my boast,</w:t>
      </w:r>
    </w:p>
    <w:p w14:paraId="52699731">
      <w:pPr>
        <w:rPr>
          <w:rFonts w:hint="eastAsia" w:ascii="Arial"/>
          <w:sz w:val="30"/>
          <w:szCs w:val="30"/>
        </w:rPr>
      </w:pPr>
    </w:p>
    <w:p w14:paraId="1FF69C21">
      <w:pPr>
        <w:rPr>
          <w:rFonts w:hint="eastAsia" w:ascii="Arial"/>
          <w:sz w:val="30"/>
          <w:szCs w:val="30"/>
        </w:rPr>
      </w:pPr>
      <w:r>
        <w:rPr>
          <w:rFonts w:hint="eastAsia" w:ascii="Arial"/>
          <w:sz w:val="30"/>
          <w:szCs w:val="30"/>
        </w:rPr>
        <w:t>惟独在你里面，我的歌，我的夸耀，</w:t>
      </w:r>
    </w:p>
    <w:p w14:paraId="25F86184">
      <w:pPr>
        <w:rPr>
          <w:rFonts w:hint="eastAsia" w:ascii="Arial"/>
          <w:sz w:val="30"/>
          <w:szCs w:val="30"/>
        </w:rPr>
      </w:pPr>
    </w:p>
    <w:p w14:paraId="3B7D2E93">
      <w:pPr>
        <w:rPr>
          <w:rFonts w:hint="eastAsia" w:ascii="Arial"/>
          <w:sz w:val="30"/>
          <w:szCs w:val="30"/>
        </w:rPr>
      </w:pPr>
      <w:r>
        <w:rPr>
          <w:rFonts w:hint="eastAsia" w:ascii="Arial"/>
          <w:sz w:val="30"/>
          <w:szCs w:val="30"/>
        </w:rPr>
        <w:t>Dear Saviour of a world that's lost.</w:t>
      </w:r>
    </w:p>
    <w:p w14:paraId="280041E5">
      <w:pPr>
        <w:rPr>
          <w:rFonts w:hint="eastAsia" w:ascii="Arial"/>
          <w:sz w:val="30"/>
          <w:szCs w:val="30"/>
        </w:rPr>
      </w:pPr>
    </w:p>
    <w:p w14:paraId="0AF5FD4D">
      <w:pPr>
        <w:rPr>
          <w:rFonts w:hint="eastAsia" w:ascii="Arial"/>
          <w:sz w:val="30"/>
          <w:szCs w:val="30"/>
        </w:rPr>
      </w:pPr>
      <w:r>
        <w:rPr>
          <w:rFonts w:hint="eastAsia" w:ascii="Arial"/>
          <w:sz w:val="30"/>
          <w:szCs w:val="30"/>
        </w:rPr>
        <w:t>失丧世界亲爱的救主。</w:t>
      </w:r>
    </w:p>
    <w:p w14:paraId="7DE51E1A">
      <w:pPr>
        <w:rPr>
          <w:rFonts w:hint="eastAsia" w:ascii="Arial"/>
          <w:sz w:val="30"/>
          <w:szCs w:val="30"/>
        </w:rPr>
      </w:pPr>
    </w:p>
    <w:p w14:paraId="210A640E">
      <w:pPr>
        <w:rPr>
          <w:rFonts w:hint="eastAsia" w:ascii="Arial"/>
          <w:sz w:val="30"/>
          <w:szCs w:val="30"/>
        </w:rPr>
      </w:pPr>
      <w:r>
        <w:rPr>
          <w:rFonts w:hint="eastAsia" w:ascii="Arial"/>
          <w:sz w:val="30"/>
          <w:szCs w:val="30"/>
        </w:rPr>
        <w:t>In thee the choirs of heav'n exult,</w:t>
      </w:r>
    </w:p>
    <w:p w14:paraId="14CBB254">
      <w:pPr>
        <w:rPr>
          <w:rFonts w:hint="eastAsia" w:ascii="Arial"/>
          <w:sz w:val="30"/>
          <w:szCs w:val="30"/>
        </w:rPr>
      </w:pPr>
    </w:p>
    <w:p w14:paraId="6B1C73A2">
      <w:pPr>
        <w:rPr>
          <w:rFonts w:hint="eastAsia" w:ascii="Arial"/>
          <w:sz w:val="30"/>
          <w:szCs w:val="30"/>
        </w:rPr>
      </w:pPr>
      <w:r>
        <w:rPr>
          <w:rFonts w:hint="eastAsia" w:ascii="Arial"/>
          <w:sz w:val="30"/>
          <w:szCs w:val="30"/>
        </w:rPr>
        <w:t>天上的诗班在你里面欢欣，</w:t>
      </w:r>
    </w:p>
    <w:p w14:paraId="09E4B086">
      <w:pPr>
        <w:rPr>
          <w:rFonts w:hint="eastAsia" w:ascii="Arial"/>
          <w:sz w:val="30"/>
          <w:szCs w:val="30"/>
        </w:rPr>
      </w:pPr>
    </w:p>
    <w:p w14:paraId="341506B3">
      <w:pPr>
        <w:rPr>
          <w:rFonts w:hint="eastAsia" w:ascii="Arial"/>
          <w:sz w:val="30"/>
          <w:szCs w:val="30"/>
        </w:rPr>
      </w:pPr>
      <w:r>
        <w:rPr>
          <w:rFonts w:hint="eastAsia" w:ascii="Arial"/>
          <w:sz w:val="30"/>
          <w:szCs w:val="30"/>
        </w:rPr>
        <w:t>To thee my heart doth sing and shout.</w:t>
      </w:r>
    </w:p>
    <w:p w14:paraId="4E2B3FD7">
      <w:pPr>
        <w:rPr>
          <w:rFonts w:hint="eastAsia" w:ascii="Arial"/>
          <w:sz w:val="30"/>
          <w:szCs w:val="30"/>
        </w:rPr>
      </w:pPr>
    </w:p>
    <w:p w14:paraId="55ED6EB8">
      <w:pPr>
        <w:rPr>
          <w:rFonts w:hint="eastAsia" w:ascii="Arial"/>
          <w:sz w:val="30"/>
          <w:szCs w:val="30"/>
        </w:rPr>
      </w:pPr>
      <w:r>
        <w:rPr>
          <w:rFonts w:hint="eastAsia" w:ascii="Arial"/>
          <w:sz w:val="30"/>
          <w:szCs w:val="30"/>
        </w:rPr>
        <w:t>我的心向你歌唱欢呼。</w:t>
      </w:r>
    </w:p>
    <w:p w14:paraId="2F99090A">
      <w:pPr>
        <w:rPr>
          <w:rFonts w:hint="eastAsia" w:ascii="Arial"/>
          <w:sz w:val="30"/>
          <w:szCs w:val="30"/>
        </w:rPr>
      </w:pPr>
    </w:p>
    <w:p w14:paraId="24C277F8">
      <w:pPr>
        <w:rPr>
          <w:rFonts w:hint="eastAsia" w:ascii="Arial"/>
          <w:sz w:val="30"/>
          <w:szCs w:val="30"/>
        </w:rPr>
      </w:pPr>
      <w:r>
        <w:rPr>
          <w:rFonts w:hint="eastAsia" w:ascii="Arial"/>
          <w:sz w:val="30"/>
          <w:szCs w:val="30"/>
        </w:rPr>
        <w:t>Thy glory, love, and mercy sure,</w:t>
      </w:r>
    </w:p>
    <w:p w14:paraId="5BB81B29">
      <w:pPr>
        <w:rPr>
          <w:rFonts w:hint="eastAsia" w:ascii="Arial"/>
          <w:sz w:val="30"/>
          <w:szCs w:val="30"/>
        </w:rPr>
      </w:pPr>
    </w:p>
    <w:p w14:paraId="095433E2">
      <w:pPr>
        <w:rPr>
          <w:rFonts w:hint="eastAsia" w:ascii="Arial"/>
          <w:sz w:val="30"/>
          <w:szCs w:val="30"/>
        </w:rPr>
      </w:pPr>
      <w:r>
        <w:rPr>
          <w:rFonts w:hint="eastAsia" w:ascii="Arial"/>
          <w:sz w:val="30"/>
          <w:szCs w:val="30"/>
        </w:rPr>
        <w:t>你确定的荣耀、爱和怜悯，</w:t>
      </w:r>
    </w:p>
    <w:p w14:paraId="5A26F9AD">
      <w:pPr>
        <w:rPr>
          <w:rFonts w:hint="eastAsia" w:ascii="Arial"/>
          <w:sz w:val="30"/>
          <w:szCs w:val="30"/>
        </w:rPr>
      </w:pPr>
    </w:p>
    <w:p w14:paraId="3A5DBF61">
      <w:pPr>
        <w:rPr>
          <w:rFonts w:hint="eastAsia" w:ascii="Arial"/>
          <w:sz w:val="30"/>
          <w:szCs w:val="30"/>
        </w:rPr>
      </w:pPr>
      <w:r>
        <w:rPr>
          <w:rFonts w:hint="eastAsia" w:ascii="Arial"/>
          <w:sz w:val="30"/>
          <w:szCs w:val="30"/>
        </w:rPr>
        <w:t>My cares dispel, my thoughts allure.</w:t>
      </w:r>
    </w:p>
    <w:p w14:paraId="4083F0E6">
      <w:pPr>
        <w:rPr>
          <w:rFonts w:hint="eastAsia" w:ascii="Arial"/>
          <w:sz w:val="30"/>
          <w:szCs w:val="30"/>
        </w:rPr>
      </w:pPr>
    </w:p>
    <w:p w14:paraId="1F464710">
      <w:pPr>
        <w:rPr>
          <w:rFonts w:hint="eastAsia" w:ascii="Arial"/>
          <w:sz w:val="30"/>
          <w:szCs w:val="30"/>
        </w:rPr>
      </w:pPr>
      <w:r>
        <w:rPr>
          <w:rFonts w:hint="eastAsia" w:ascii="Arial"/>
          <w:sz w:val="30"/>
          <w:szCs w:val="30"/>
        </w:rPr>
        <w:t>驱散我的忧虑，吸引我的思想。</w:t>
      </w:r>
    </w:p>
    <w:p w14:paraId="219E5505">
      <w:pPr>
        <w:rPr>
          <w:rFonts w:hint="eastAsia" w:ascii="Arial"/>
          <w:sz w:val="30"/>
          <w:szCs w:val="30"/>
        </w:rPr>
      </w:pPr>
    </w:p>
    <w:p w14:paraId="6188751D">
      <w:pPr>
        <w:rPr>
          <w:rFonts w:hint="eastAsia" w:ascii="Arial"/>
          <w:sz w:val="30"/>
          <w:szCs w:val="30"/>
        </w:rPr>
      </w:pPr>
      <w:r>
        <w:rPr>
          <w:rFonts w:hint="eastAsia" w:ascii="Arial"/>
          <w:sz w:val="30"/>
          <w:szCs w:val="30"/>
        </w:rPr>
        <w:t>Thou art the Martyr's crown, the prize,</w:t>
      </w:r>
    </w:p>
    <w:p w14:paraId="58E259F9">
      <w:pPr>
        <w:rPr>
          <w:rFonts w:hint="eastAsia" w:ascii="Arial"/>
          <w:sz w:val="30"/>
          <w:szCs w:val="30"/>
        </w:rPr>
      </w:pPr>
    </w:p>
    <w:p w14:paraId="167D3B2E">
      <w:pPr>
        <w:rPr>
          <w:rFonts w:hint="eastAsia" w:ascii="Arial"/>
          <w:sz w:val="30"/>
          <w:szCs w:val="30"/>
        </w:rPr>
      </w:pPr>
      <w:r>
        <w:rPr>
          <w:rFonts w:hint="eastAsia" w:ascii="Arial"/>
          <w:sz w:val="30"/>
          <w:szCs w:val="30"/>
        </w:rPr>
        <w:t>你是殉道者的冠冕，奖赏，</w:t>
      </w:r>
    </w:p>
    <w:p w14:paraId="227B1AA6">
      <w:pPr>
        <w:rPr>
          <w:rFonts w:hint="eastAsia" w:ascii="Arial"/>
          <w:sz w:val="30"/>
          <w:szCs w:val="30"/>
        </w:rPr>
      </w:pPr>
    </w:p>
    <w:p w14:paraId="5FFCB81D">
      <w:pPr>
        <w:rPr>
          <w:rFonts w:hint="eastAsia" w:ascii="Arial"/>
          <w:sz w:val="30"/>
          <w:szCs w:val="30"/>
        </w:rPr>
      </w:pPr>
      <w:r>
        <w:rPr>
          <w:rFonts w:hint="eastAsia" w:ascii="Arial"/>
          <w:sz w:val="30"/>
          <w:szCs w:val="30"/>
        </w:rPr>
        <w:t>Which every Christian soldier eyes.</w:t>
      </w:r>
    </w:p>
    <w:p w14:paraId="747759EF">
      <w:pPr>
        <w:rPr>
          <w:rFonts w:hint="eastAsia" w:ascii="Arial"/>
          <w:sz w:val="30"/>
          <w:szCs w:val="30"/>
        </w:rPr>
      </w:pPr>
    </w:p>
    <w:p w14:paraId="4DAB3288">
      <w:pPr>
        <w:rPr>
          <w:rFonts w:hint="eastAsia" w:ascii="Arial"/>
          <w:sz w:val="30"/>
          <w:szCs w:val="30"/>
        </w:rPr>
      </w:pPr>
      <w:r>
        <w:rPr>
          <w:rFonts w:hint="eastAsia" w:ascii="Arial"/>
          <w:sz w:val="30"/>
          <w:szCs w:val="30"/>
        </w:rPr>
        <w:t>每个基督精兵所注目。</w:t>
      </w:r>
    </w:p>
    <w:p w14:paraId="29DC13DC">
      <w:pPr>
        <w:rPr>
          <w:rFonts w:hint="eastAsia" w:ascii="Arial"/>
          <w:sz w:val="30"/>
          <w:szCs w:val="30"/>
        </w:rPr>
      </w:pPr>
    </w:p>
    <w:p w14:paraId="3FD68964">
      <w:pPr>
        <w:rPr>
          <w:rFonts w:hint="eastAsia" w:ascii="Arial"/>
          <w:sz w:val="30"/>
          <w:szCs w:val="30"/>
        </w:rPr>
      </w:pPr>
      <w:r>
        <w:rPr>
          <w:rFonts w:hint="eastAsia" w:ascii="Arial"/>
          <w:sz w:val="30"/>
          <w:szCs w:val="30"/>
        </w:rPr>
        <w:t>Thou art the fair, th'unfading flower;</w:t>
      </w:r>
    </w:p>
    <w:p w14:paraId="588DD4E9">
      <w:pPr>
        <w:rPr>
          <w:rFonts w:hint="eastAsia" w:ascii="Arial"/>
          <w:sz w:val="30"/>
          <w:szCs w:val="30"/>
        </w:rPr>
      </w:pPr>
    </w:p>
    <w:p w14:paraId="6190C590">
      <w:pPr>
        <w:rPr>
          <w:rFonts w:hint="eastAsia" w:ascii="Arial"/>
          <w:sz w:val="30"/>
          <w:szCs w:val="30"/>
        </w:rPr>
      </w:pPr>
      <w:r>
        <w:rPr>
          <w:rFonts w:hint="eastAsia" w:ascii="Arial"/>
          <w:sz w:val="30"/>
          <w:szCs w:val="30"/>
        </w:rPr>
        <w:t>你是那美丽、不凋谢的花朵；</w:t>
      </w:r>
    </w:p>
    <w:p w14:paraId="4D0A88AF">
      <w:pPr>
        <w:rPr>
          <w:rFonts w:hint="eastAsia" w:ascii="Arial"/>
          <w:sz w:val="30"/>
          <w:szCs w:val="30"/>
        </w:rPr>
      </w:pPr>
    </w:p>
    <w:p w14:paraId="4D258528">
      <w:pPr>
        <w:rPr>
          <w:rFonts w:hint="eastAsia" w:ascii="Arial"/>
          <w:sz w:val="30"/>
          <w:szCs w:val="30"/>
        </w:rPr>
      </w:pPr>
      <w:r>
        <w:rPr>
          <w:rFonts w:hint="eastAsia" w:ascii="Arial"/>
          <w:sz w:val="30"/>
          <w:szCs w:val="30"/>
        </w:rPr>
        <w:t>The lily, fragrant every hour.</w:t>
      </w:r>
    </w:p>
    <w:p w14:paraId="3BD25BE7">
      <w:pPr>
        <w:rPr>
          <w:rFonts w:hint="eastAsia" w:ascii="Arial"/>
          <w:sz w:val="30"/>
          <w:szCs w:val="30"/>
        </w:rPr>
      </w:pPr>
    </w:p>
    <w:p w14:paraId="0162AD7B">
      <w:pPr>
        <w:rPr>
          <w:rFonts w:hint="eastAsia" w:ascii="Arial"/>
          <w:sz w:val="30"/>
          <w:szCs w:val="30"/>
        </w:rPr>
      </w:pPr>
      <w:r>
        <w:rPr>
          <w:rFonts w:hint="eastAsia" w:ascii="Arial"/>
          <w:sz w:val="30"/>
          <w:szCs w:val="30"/>
        </w:rPr>
        <w:t>百合花，时时芬芳。</w:t>
      </w:r>
    </w:p>
    <w:p w14:paraId="2F52C8BC">
      <w:pPr>
        <w:rPr>
          <w:rFonts w:hint="eastAsia" w:ascii="Arial"/>
          <w:sz w:val="30"/>
          <w:szCs w:val="30"/>
        </w:rPr>
      </w:pPr>
    </w:p>
    <w:p w14:paraId="20D7E227">
      <w:pPr>
        <w:rPr>
          <w:rFonts w:hint="eastAsia" w:ascii="Arial"/>
          <w:sz w:val="30"/>
          <w:szCs w:val="30"/>
        </w:rPr>
      </w:pPr>
      <w:r>
        <w:rPr>
          <w:rFonts w:hint="eastAsia" w:ascii="Arial"/>
          <w:sz w:val="30"/>
          <w:szCs w:val="30"/>
        </w:rPr>
        <w:t>The virgin heart, the soul that's pure,</w:t>
      </w:r>
    </w:p>
    <w:p w14:paraId="0DC774E7">
      <w:pPr>
        <w:rPr>
          <w:rFonts w:hint="eastAsia" w:ascii="Arial"/>
          <w:sz w:val="30"/>
          <w:szCs w:val="30"/>
        </w:rPr>
      </w:pPr>
    </w:p>
    <w:p w14:paraId="712456CE">
      <w:pPr>
        <w:rPr>
          <w:rFonts w:hint="eastAsia" w:ascii="Arial"/>
          <w:sz w:val="30"/>
          <w:szCs w:val="30"/>
        </w:rPr>
      </w:pPr>
      <w:r>
        <w:rPr>
          <w:rFonts w:hint="eastAsia" w:ascii="Arial"/>
          <w:sz w:val="30"/>
          <w:szCs w:val="30"/>
        </w:rPr>
        <w:t>童贞的心，纯洁的灵魂，</w:t>
      </w:r>
    </w:p>
    <w:p w14:paraId="49DD88C0">
      <w:pPr>
        <w:rPr>
          <w:rFonts w:hint="eastAsia" w:ascii="Arial"/>
          <w:sz w:val="30"/>
          <w:szCs w:val="30"/>
        </w:rPr>
      </w:pPr>
    </w:p>
    <w:p w14:paraId="076E5EBE">
      <w:pPr>
        <w:rPr>
          <w:rFonts w:hint="eastAsia" w:ascii="Arial"/>
          <w:sz w:val="30"/>
          <w:szCs w:val="30"/>
        </w:rPr>
      </w:pPr>
      <w:r>
        <w:rPr>
          <w:rFonts w:hint="eastAsia" w:ascii="Arial"/>
          <w:sz w:val="30"/>
          <w:szCs w:val="30"/>
        </w:rPr>
        <w:t>In thee finds peace and joy secure.</w:t>
      </w:r>
    </w:p>
    <w:p w14:paraId="151E3BFD">
      <w:pPr>
        <w:rPr>
          <w:rFonts w:hint="eastAsia" w:ascii="Arial"/>
          <w:sz w:val="30"/>
          <w:szCs w:val="30"/>
        </w:rPr>
      </w:pPr>
    </w:p>
    <w:p w14:paraId="015E2735">
      <w:pPr>
        <w:rPr>
          <w:rFonts w:hint="eastAsia" w:ascii="Arial"/>
          <w:sz w:val="30"/>
          <w:szCs w:val="30"/>
        </w:rPr>
      </w:pPr>
      <w:r>
        <w:rPr>
          <w:rFonts w:hint="eastAsia" w:ascii="Arial"/>
          <w:sz w:val="30"/>
          <w:szCs w:val="30"/>
        </w:rPr>
        <w:t>在你里面找到平安和稳妥的喜乐。</w:t>
      </w:r>
    </w:p>
    <w:p w14:paraId="236D3BCC">
      <w:pPr>
        <w:rPr>
          <w:rFonts w:hint="eastAsia" w:ascii="Arial"/>
          <w:sz w:val="30"/>
          <w:szCs w:val="30"/>
        </w:rPr>
      </w:pPr>
    </w:p>
    <w:p w14:paraId="60DBE4A6">
      <w:pPr>
        <w:rPr>
          <w:rFonts w:hint="eastAsia" w:ascii="Arial"/>
          <w:sz w:val="30"/>
          <w:szCs w:val="30"/>
        </w:rPr>
      </w:pPr>
      <w:r>
        <w:rPr>
          <w:rFonts w:hint="eastAsia" w:ascii="Arial"/>
          <w:sz w:val="30"/>
          <w:szCs w:val="30"/>
        </w:rPr>
        <w:t>My humble suit, Lord Jesus, hear,</w:t>
      </w:r>
    </w:p>
    <w:p w14:paraId="6B4B74DC">
      <w:pPr>
        <w:rPr>
          <w:rFonts w:hint="eastAsia" w:ascii="Arial"/>
          <w:sz w:val="30"/>
          <w:szCs w:val="30"/>
        </w:rPr>
      </w:pPr>
    </w:p>
    <w:p w14:paraId="7DEBCDEE">
      <w:pPr>
        <w:rPr>
          <w:rFonts w:hint="eastAsia" w:ascii="Arial"/>
          <w:sz w:val="30"/>
          <w:szCs w:val="30"/>
        </w:rPr>
      </w:pPr>
      <w:r>
        <w:rPr>
          <w:rFonts w:hint="eastAsia" w:ascii="Arial"/>
          <w:sz w:val="30"/>
          <w:szCs w:val="30"/>
        </w:rPr>
        <w:t>主耶稣，听我谦卑的恳求，</w:t>
      </w:r>
    </w:p>
    <w:p w14:paraId="13184E26">
      <w:pPr>
        <w:rPr>
          <w:rFonts w:hint="eastAsia" w:ascii="Arial"/>
          <w:sz w:val="30"/>
          <w:szCs w:val="30"/>
        </w:rPr>
      </w:pPr>
    </w:p>
    <w:p w14:paraId="571ED701">
      <w:pPr>
        <w:rPr>
          <w:rFonts w:hint="eastAsia" w:ascii="Arial"/>
          <w:sz w:val="30"/>
          <w:szCs w:val="30"/>
        </w:rPr>
      </w:pPr>
      <w:r>
        <w:rPr>
          <w:rFonts w:hint="eastAsia" w:ascii="Arial"/>
          <w:sz w:val="30"/>
          <w:szCs w:val="30"/>
        </w:rPr>
        <w:t>For then Ilive, when thou art near.</w:t>
      </w:r>
    </w:p>
    <w:p w14:paraId="09978CB1">
      <w:pPr>
        <w:rPr>
          <w:rFonts w:hint="eastAsia" w:ascii="Arial"/>
          <w:sz w:val="30"/>
          <w:szCs w:val="30"/>
        </w:rPr>
      </w:pPr>
    </w:p>
    <w:p w14:paraId="6110C73C">
      <w:pPr>
        <w:rPr>
          <w:rFonts w:hint="eastAsia" w:ascii="Arial"/>
          <w:sz w:val="30"/>
          <w:szCs w:val="30"/>
        </w:rPr>
      </w:pPr>
      <w:r>
        <w:rPr>
          <w:rFonts w:hint="eastAsia" w:ascii="Arial"/>
          <w:sz w:val="30"/>
          <w:szCs w:val="30"/>
        </w:rPr>
        <w:t>因为当你靠近时，我才活着。</w:t>
      </w:r>
    </w:p>
    <w:p w14:paraId="3848AB31">
      <w:pPr>
        <w:rPr>
          <w:rFonts w:hint="eastAsia" w:ascii="Arial"/>
          <w:sz w:val="30"/>
          <w:szCs w:val="30"/>
        </w:rPr>
      </w:pPr>
    </w:p>
    <w:p w14:paraId="5C10EF0D">
      <w:pPr>
        <w:rPr>
          <w:rFonts w:hint="eastAsia" w:ascii="Arial"/>
          <w:sz w:val="30"/>
          <w:szCs w:val="30"/>
        </w:rPr>
      </w:pPr>
      <w:r>
        <w:rPr>
          <w:rFonts w:hint="eastAsia" w:ascii="Arial"/>
          <w:sz w:val="30"/>
          <w:szCs w:val="30"/>
        </w:rPr>
        <w:t>Tu mea gloriatio,</w:t>
      </w:r>
    </w:p>
    <w:p w14:paraId="445155D5">
      <w:pPr>
        <w:rPr>
          <w:rFonts w:hint="eastAsia" w:ascii="Arial"/>
          <w:sz w:val="30"/>
          <w:szCs w:val="30"/>
        </w:rPr>
      </w:pPr>
    </w:p>
    <w:p w14:paraId="420422F6">
      <w:pPr>
        <w:rPr>
          <w:rFonts w:hint="eastAsia" w:ascii="Arial"/>
          <w:sz w:val="30"/>
          <w:szCs w:val="30"/>
        </w:rPr>
      </w:pPr>
      <w:r>
        <w:rPr>
          <w:rFonts w:hint="eastAsia" w:ascii="Arial"/>
          <w:sz w:val="30"/>
          <w:szCs w:val="30"/>
        </w:rPr>
        <w:t>你是我的荣耀，</w:t>
      </w:r>
    </w:p>
    <w:p w14:paraId="093A5AAB">
      <w:pPr>
        <w:rPr>
          <w:rFonts w:hint="eastAsia" w:ascii="Arial"/>
          <w:sz w:val="30"/>
          <w:szCs w:val="30"/>
        </w:rPr>
      </w:pPr>
    </w:p>
    <w:p w14:paraId="48C4B183">
      <w:pPr>
        <w:rPr>
          <w:rFonts w:hint="eastAsia" w:ascii="Arial"/>
          <w:sz w:val="30"/>
          <w:szCs w:val="30"/>
        </w:rPr>
      </w:pPr>
      <w:r>
        <w:rPr>
          <w:rFonts w:hint="eastAsia" w:ascii="Arial"/>
          <w:sz w:val="30"/>
          <w:szCs w:val="30"/>
        </w:rPr>
        <w:t>Jesu mundi salvatio.</w:t>
      </w:r>
    </w:p>
    <w:p w14:paraId="774A7F2F">
      <w:pPr>
        <w:rPr>
          <w:rFonts w:hint="eastAsia" w:ascii="Arial"/>
          <w:sz w:val="30"/>
          <w:szCs w:val="30"/>
        </w:rPr>
      </w:pPr>
    </w:p>
    <w:p w14:paraId="3704C6C0">
      <w:pPr>
        <w:rPr>
          <w:rFonts w:hint="eastAsia" w:ascii="Arial"/>
          <w:sz w:val="30"/>
          <w:szCs w:val="30"/>
        </w:rPr>
      </w:pPr>
      <w:r>
        <w:rPr>
          <w:rFonts w:hint="eastAsia" w:ascii="Arial"/>
          <w:sz w:val="30"/>
          <w:szCs w:val="30"/>
        </w:rPr>
        <w:t>耶稣，世界的救恩。</w:t>
      </w:r>
    </w:p>
    <w:p w14:paraId="30E5E80C">
      <w:pPr>
        <w:rPr>
          <w:rFonts w:hint="eastAsia" w:ascii="Arial"/>
          <w:sz w:val="30"/>
          <w:szCs w:val="30"/>
        </w:rPr>
      </w:pPr>
    </w:p>
    <w:p w14:paraId="4192D4CB">
      <w:pPr>
        <w:rPr>
          <w:rFonts w:hint="eastAsia" w:ascii="Arial"/>
          <w:sz w:val="30"/>
          <w:szCs w:val="30"/>
        </w:rPr>
      </w:pPr>
      <w:r>
        <w:rPr>
          <w:rFonts w:hint="eastAsia" w:ascii="Arial"/>
          <w:sz w:val="30"/>
          <w:szCs w:val="30"/>
        </w:rPr>
        <w:t>Tu verum cœligaudium,</w:t>
      </w:r>
    </w:p>
    <w:p w14:paraId="6195EE65">
      <w:pPr>
        <w:rPr>
          <w:rFonts w:hint="eastAsia" w:ascii="Arial"/>
          <w:sz w:val="30"/>
          <w:szCs w:val="30"/>
        </w:rPr>
      </w:pPr>
    </w:p>
    <w:p w14:paraId="57852685">
      <w:pPr>
        <w:rPr>
          <w:rFonts w:hint="eastAsia" w:ascii="Arial"/>
          <w:sz w:val="30"/>
          <w:szCs w:val="30"/>
        </w:rPr>
      </w:pPr>
      <w:r>
        <w:rPr>
          <w:rFonts w:hint="eastAsia" w:ascii="Arial"/>
          <w:sz w:val="30"/>
          <w:szCs w:val="30"/>
        </w:rPr>
        <w:t>你是天上真实的喜乐，</w:t>
      </w:r>
    </w:p>
    <w:p w14:paraId="5467502E">
      <w:pPr>
        <w:rPr>
          <w:rFonts w:hint="eastAsia" w:ascii="Arial"/>
          <w:sz w:val="30"/>
          <w:szCs w:val="30"/>
        </w:rPr>
      </w:pPr>
    </w:p>
    <w:p w14:paraId="7E33736A">
      <w:pPr>
        <w:rPr>
          <w:rFonts w:hint="eastAsia" w:ascii="Arial"/>
          <w:sz w:val="30"/>
          <w:szCs w:val="30"/>
        </w:rPr>
      </w:pPr>
      <w:r>
        <w:rPr>
          <w:rFonts w:hint="eastAsia" w:ascii="Arial"/>
          <w:sz w:val="30"/>
          <w:szCs w:val="30"/>
        </w:rPr>
        <w:t>Jesu cordis tripudium,</w:t>
      </w:r>
    </w:p>
    <w:p w14:paraId="12DF5956">
      <w:pPr>
        <w:rPr>
          <w:rFonts w:hint="eastAsia" w:ascii="Arial"/>
          <w:sz w:val="30"/>
          <w:szCs w:val="30"/>
        </w:rPr>
      </w:pPr>
    </w:p>
    <w:p w14:paraId="6DEDA968">
      <w:pPr>
        <w:rPr>
          <w:rFonts w:hint="eastAsia" w:ascii="Arial"/>
          <w:sz w:val="30"/>
          <w:szCs w:val="30"/>
        </w:rPr>
      </w:pPr>
      <w:r>
        <w:rPr>
          <w:rFonts w:hint="eastAsia" w:ascii="Arial"/>
          <w:sz w:val="30"/>
          <w:szCs w:val="30"/>
        </w:rPr>
        <w:t>耶稣，心中的欢跃，</w:t>
      </w:r>
    </w:p>
    <w:p w14:paraId="78C3E01C">
      <w:pPr>
        <w:rPr>
          <w:rFonts w:hint="eastAsia" w:ascii="Arial"/>
          <w:sz w:val="30"/>
          <w:szCs w:val="30"/>
        </w:rPr>
      </w:pPr>
    </w:p>
    <w:p w14:paraId="3D619A5B">
      <w:pPr>
        <w:rPr>
          <w:rFonts w:hint="eastAsia" w:ascii="Arial"/>
          <w:sz w:val="30"/>
          <w:szCs w:val="30"/>
        </w:rPr>
      </w:pPr>
      <w:r>
        <w:rPr>
          <w:rFonts w:hint="eastAsia" w:ascii="Arial"/>
          <w:sz w:val="30"/>
          <w:szCs w:val="30"/>
        </w:rPr>
        <w:t>Tollent omne fastidium,</w:t>
      </w:r>
    </w:p>
    <w:p w14:paraId="17603F4F">
      <w:pPr>
        <w:rPr>
          <w:rFonts w:hint="eastAsia" w:ascii="Arial"/>
          <w:sz w:val="30"/>
          <w:szCs w:val="30"/>
        </w:rPr>
      </w:pPr>
    </w:p>
    <w:p w14:paraId="3D3B5D55">
      <w:pPr>
        <w:rPr>
          <w:rFonts w:hint="eastAsia" w:ascii="Arial"/>
          <w:sz w:val="30"/>
          <w:szCs w:val="30"/>
        </w:rPr>
      </w:pPr>
      <w:r>
        <w:rPr>
          <w:rFonts w:hint="eastAsia" w:ascii="Arial"/>
          <w:sz w:val="30"/>
          <w:szCs w:val="30"/>
        </w:rPr>
        <w:t>除去一切厌倦，</w:t>
      </w:r>
    </w:p>
    <w:p w14:paraId="2A047F67">
      <w:pPr>
        <w:rPr>
          <w:rFonts w:hint="eastAsia" w:ascii="Arial"/>
          <w:sz w:val="30"/>
          <w:szCs w:val="30"/>
        </w:rPr>
      </w:pPr>
    </w:p>
    <w:p w14:paraId="7EBF1797">
      <w:pPr>
        <w:rPr>
          <w:rFonts w:hint="eastAsia" w:ascii="Arial"/>
          <w:sz w:val="30"/>
          <w:szCs w:val="30"/>
        </w:rPr>
      </w:pPr>
      <w:r>
        <w:rPr>
          <w:rFonts w:hint="eastAsia" w:ascii="Arial"/>
          <w:sz w:val="30"/>
          <w:szCs w:val="30"/>
        </w:rPr>
        <w:t>Mel, nectar, melossuavium.</w:t>
      </w:r>
    </w:p>
    <w:p w14:paraId="548ED9BB">
      <w:pPr>
        <w:rPr>
          <w:rFonts w:hint="eastAsia" w:ascii="Arial"/>
          <w:sz w:val="30"/>
          <w:szCs w:val="30"/>
        </w:rPr>
      </w:pPr>
    </w:p>
    <w:p w14:paraId="3896A0AE">
      <w:pPr>
        <w:rPr>
          <w:rFonts w:hint="eastAsia" w:ascii="Arial"/>
          <w:sz w:val="30"/>
          <w:szCs w:val="30"/>
        </w:rPr>
      </w:pPr>
      <w:r>
        <w:rPr>
          <w:rFonts w:hint="eastAsia" w:ascii="Arial"/>
          <w:sz w:val="30"/>
          <w:szCs w:val="30"/>
        </w:rPr>
        <w:t>蜜、甘露、最甘甜的蜜。</w:t>
      </w:r>
    </w:p>
    <w:p w14:paraId="0662D8C6">
      <w:pPr>
        <w:rPr>
          <w:rFonts w:hint="eastAsia" w:ascii="Arial"/>
          <w:sz w:val="30"/>
          <w:szCs w:val="30"/>
        </w:rPr>
      </w:pPr>
    </w:p>
    <w:p w14:paraId="0321A06A">
      <w:pPr>
        <w:rPr>
          <w:rFonts w:hint="eastAsia" w:ascii="Arial"/>
          <w:sz w:val="30"/>
          <w:szCs w:val="30"/>
        </w:rPr>
      </w:pPr>
      <w:r>
        <w:rPr>
          <w:rFonts w:hint="eastAsia" w:ascii="Arial"/>
          <w:sz w:val="30"/>
          <w:szCs w:val="30"/>
        </w:rPr>
        <w:t>Jesu corona Martyrum,</w:t>
      </w:r>
    </w:p>
    <w:p w14:paraId="632B425B">
      <w:pPr>
        <w:rPr>
          <w:rFonts w:hint="eastAsia" w:ascii="Arial"/>
          <w:sz w:val="30"/>
          <w:szCs w:val="30"/>
        </w:rPr>
      </w:pPr>
    </w:p>
    <w:p w14:paraId="0952AD68">
      <w:pPr>
        <w:rPr>
          <w:rFonts w:hint="eastAsia" w:ascii="Arial"/>
          <w:sz w:val="30"/>
          <w:szCs w:val="30"/>
        </w:rPr>
      </w:pPr>
      <w:r>
        <w:rPr>
          <w:rFonts w:hint="eastAsia" w:ascii="Arial"/>
          <w:sz w:val="30"/>
          <w:szCs w:val="30"/>
        </w:rPr>
        <w:t>耶稣，殉道者的冠冕，</w:t>
      </w:r>
    </w:p>
    <w:p w14:paraId="0B3BB5F6">
      <w:pPr>
        <w:rPr>
          <w:rFonts w:hint="eastAsia" w:ascii="Arial"/>
          <w:sz w:val="30"/>
          <w:szCs w:val="30"/>
        </w:rPr>
      </w:pPr>
    </w:p>
    <w:p w14:paraId="20DA012F">
      <w:pPr>
        <w:rPr>
          <w:rFonts w:hint="eastAsia" w:ascii="Arial"/>
          <w:sz w:val="30"/>
          <w:szCs w:val="30"/>
        </w:rPr>
      </w:pPr>
      <w:r>
        <w:rPr>
          <w:rFonts w:hint="eastAsia" w:ascii="Arial"/>
          <w:sz w:val="30"/>
          <w:szCs w:val="30"/>
        </w:rPr>
        <w:t>Et flos perennis virginum:</w:t>
      </w:r>
    </w:p>
    <w:p w14:paraId="6538B9F4">
      <w:pPr>
        <w:rPr>
          <w:rFonts w:hint="eastAsia" w:ascii="Arial"/>
          <w:sz w:val="30"/>
          <w:szCs w:val="30"/>
        </w:rPr>
      </w:pPr>
    </w:p>
    <w:p w14:paraId="3C661FB8">
      <w:pPr>
        <w:rPr>
          <w:rFonts w:hint="eastAsia" w:ascii="Arial"/>
          <w:sz w:val="30"/>
          <w:szCs w:val="30"/>
        </w:rPr>
      </w:pPr>
      <w:r>
        <w:rPr>
          <w:rFonts w:hint="eastAsia" w:ascii="Arial"/>
          <w:sz w:val="30"/>
          <w:szCs w:val="30"/>
        </w:rPr>
        <w:t>和童女永恒的花朵：</w:t>
      </w:r>
    </w:p>
    <w:p w14:paraId="7F154EBF">
      <w:pPr>
        <w:rPr>
          <w:rFonts w:hint="eastAsia" w:ascii="Arial"/>
          <w:sz w:val="30"/>
          <w:szCs w:val="30"/>
        </w:rPr>
      </w:pPr>
    </w:p>
    <w:p w14:paraId="0F49598B">
      <w:pPr>
        <w:rPr>
          <w:rFonts w:hint="eastAsia" w:ascii="Arial"/>
          <w:sz w:val="30"/>
          <w:szCs w:val="30"/>
        </w:rPr>
      </w:pPr>
      <w:r>
        <w:rPr>
          <w:rFonts w:hint="eastAsia" w:ascii="Arial"/>
          <w:sz w:val="30"/>
          <w:szCs w:val="30"/>
        </w:rPr>
        <w:t>Tu casti cordis lilium,</w:t>
      </w:r>
    </w:p>
    <w:p w14:paraId="7D3BE14B">
      <w:pPr>
        <w:rPr>
          <w:rFonts w:hint="eastAsia" w:ascii="Arial"/>
          <w:sz w:val="30"/>
          <w:szCs w:val="30"/>
        </w:rPr>
      </w:pPr>
    </w:p>
    <w:p w14:paraId="1E7E873A">
      <w:pPr>
        <w:rPr>
          <w:rFonts w:hint="eastAsia" w:ascii="Arial"/>
          <w:sz w:val="30"/>
          <w:szCs w:val="30"/>
        </w:rPr>
      </w:pPr>
      <w:r>
        <w:rPr>
          <w:rFonts w:hint="eastAsia" w:ascii="Arial"/>
          <w:sz w:val="30"/>
          <w:szCs w:val="30"/>
        </w:rPr>
        <w:t>你是纯洁之心的百合花，</w:t>
      </w:r>
    </w:p>
    <w:p w14:paraId="168DF397">
      <w:pPr>
        <w:rPr>
          <w:rFonts w:hint="eastAsia" w:ascii="Arial"/>
          <w:sz w:val="30"/>
          <w:szCs w:val="30"/>
        </w:rPr>
      </w:pPr>
    </w:p>
    <w:p w14:paraId="50E663EB">
      <w:pPr>
        <w:rPr>
          <w:rFonts w:hint="eastAsia" w:ascii="Arial"/>
          <w:sz w:val="30"/>
          <w:szCs w:val="30"/>
        </w:rPr>
      </w:pPr>
      <w:r>
        <w:rPr>
          <w:rFonts w:hint="eastAsia" w:ascii="Arial"/>
          <w:sz w:val="30"/>
          <w:szCs w:val="30"/>
        </w:rPr>
        <w:t>Tu decertantispræmium.</w:t>
      </w:r>
    </w:p>
    <w:p w14:paraId="3A95D313">
      <w:pPr>
        <w:rPr>
          <w:rFonts w:hint="eastAsia" w:ascii="Arial"/>
          <w:sz w:val="30"/>
          <w:szCs w:val="30"/>
        </w:rPr>
      </w:pPr>
    </w:p>
    <w:p w14:paraId="33F99829">
      <w:pPr>
        <w:rPr>
          <w:rFonts w:hint="eastAsia" w:ascii="Arial"/>
          <w:sz w:val="30"/>
          <w:szCs w:val="30"/>
        </w:rPr>
      </w:pPr>
      <w:r>
        <w:rPr>
          <w:rFonts w:hint="eastAsia" w:ascii="Arial"/>
          <w:sz w:val="30"/>
          <w:szCs w:val="30"/>
        </w:rPr>
        <w:t>你是争战者的奖赏。</w:t>
      </w:r>
    </w:p>
    <w:p w14:paraId="4E5B565E">
      <w:pPr>
        <w:rPr>
          <w:rFonts w:hint="eastAsia" w:ascii="Arial"/>
          <w:sz w:val="30"/>
          <w:szCs w:val="30"/>
        </w:rPr>
      </w:pPr>
    </w:p>
    <w:p w14:paraId="2B59914D">
      <w:pPr>
        <w:rPr>
          <w:rFonts w:hint="eastAsia" w:ascii="Arial"/>
          <w:sz w:val="30"/>
          <w:szCs w:val="30"/>
        </w:rPr>
      </w:pPr>
      <w:r>
        <w:rPr>
          <w:rFonts w:hint="eastAsia" w:ascii="Arial"/>
          <w:sz w:val="30"/>
          <w:szCs w:val="30"/>
        </w:rPr>
        <w:t>Exaudi preces supplicum,</w:t>
      </w:r>
    </w:p>
    <w:p w14:paraId="405E02DD">
      <w:pPr>
        <w:rPr>
          <w:rFonts w:hint="eastAsia" w:ascii="Arial"/>
          <w:sz w:val="30"/>
          <w:szCs w:val="30"/>
        </w:rPr>
      </w:pPr>
    </w:p>
    <w:p w14:paraId="2705E3C7">
      <w:pPr>
        <w:rPr>
          <w:rFonts w:hint="eastAsia" w:ascii="Arial"/>
          <w:sz w:val="30"/>
          <w:szCs w:val="30"/>
        </w:rPr>
      </w:pPr>
      <w:r>
        <w:rPr>
          <w:rFonts w:hint="eastAsia" w:ascii="Arial"/>
          <w:sz w:val="30"/>
          <w:szCs w:val="30"/>
        </w:rPr>
        <w:t>垂听恳求者的祈祷，</w:t>
      </w:r>
    </w:p>
    <w:p w14:paraId="221F2610">
      <w:pPr>
        <w:rPr>
          <w:rFonts w:hint="eastAsia" w:ascii="Arial"/>
          <w:sz w:val="30"/>
          <w:szCs w:val="30"/>
        </w:rPr>
      </w:pPr>
    </w:p>
    <w:p w14:paraId="5327E526">
      <w:pPr>
        <w:rPr>
          <w:rFonts w:hint="eastAsia" w:ascii="Arial"/>
          <w:sz w:val="30"/>
          <w:szCs w:val="30"/>
        </w:rPr>
      </w:pPr>
      <w:r>
        <w:rPr>
          <w:rFonts w:hint="eastAsia" w:ascii="Arial"/>
          <w:sz w:val="30"/>
          <w:szCs w:val="30"/>
        </w:rPr>
        <w:t>Nil extra te quærentium.</w:t>
      </w:r>
    </w:p>
    <w:p w14:paraId="6B4C8543">
      <w:pPr>
        <w:rPr>
          <w:rFonts w:hint="eastAsia" w:ascii="Arial"/>
          <w:sz w:val="30"/>
          <w:szCs w:val="30"/>
        </w:rPr>
      </w:pPr>
    </w:p>
    <w:p w14:paraId="099654E0">
      <w:pPr>
        <w:rPr>
          <w:rFonts w:hint="eastAsia" w:ascii="Arial"/>
          <w:sz w:val="30"/>
          <w:szCs w:val="30"/>
        </w:rPr>
      </w:pPr>
      <w:r>
        <w:rPr>
          <w:rFonts w:hint="eastAsia" w:ascii="Arial"/>
          <w:sz w:val="30"/>
          <w:szCs w:val="30"/>
        </w:rPr>
        <w:t>他们除你以外别无所求。</w:t>
      </w:r>
    </w:p>
    <w:p w14:paraId="717C0A65">
      <w:pPr>
        <w:pStyle w:val="3"/>
        <w:spacing w:before="263" w:line="251" w:lineRule="auto"/>
        <w:ind w:firstLine="16"/>
        <w:jc w:val="both"/>
        <w:rPr>
          <w:sz w:val="30"/>
          <w:szCs w:val="30"/>
        </w:rPr>
      </w:pPr>
    </w:p>
    <w:p w14:paraId="63CEA0A8">
      <w:pPr>
        <w:spacing w:line="266" w:lineRule="auto"/>
        <w:rPr>
          <w:rFonts w:ascii="Arial"/>
          <w:sz w:val="30"/>
          <w:szCs w:val="30"/>
        </w:rPr>
      </w:pPr>
    </w:p>
    <w:p w14:paraId="57A92224">
      <w:pPr>
        <w:spacing w:line="267" w:lineRule="auto"/>
        <w:rPr>
          <w:rFonts w:ascii="Arial"/>
          <w:sz w:val="30"/>
          <w:szCs w:val="30"/>
        </w:rPr>
      </w:pPr>
    </w:p>
    <w:p w14:paraId="4A06632B">
      <w:pPr>
        <w:pStyle w:val="2"/>
        <w:bidi w:val="0"/>
        <w:jc w:val="center"/>
        <w:rPr>
          <w:rFonts w:hint="eastAsia"/>
        </w:rPr>
      </w:pPr>
      <w:r>
        <w:rPr>
          <w:rFonts w:hint="eastAsia"/>
        </w:rPr>
        <w:t>DISSERTATION X: ON THE NAME CHRIST</w:t>
      </w:r>
    </w:p>
    <w:p w14:paraId="361572FE">
      <w:pPr>
        <w:pStyle w:val="2"/>
        <w:bidi w:val="0"/>
        <w:jc w:val="center"/>
        <w:rPr>
          <w:rFonts w:hint="eastAsia"/>
        </w:rPr>
      </w:pPr>
      <w:r>
        <w:rPr>
          <w:rFonts w:hint="eastAsia"/>
        </w:rPr>
        <w:t>第十篇论述：论基督之名</w:t>
      </w:r>
    </w:p>
    <w:p w14:paraId="26714662">
      <w:pPr>
        <w:spacing w:line="267" w:lineRule="auto"/>
        <w:rPr>
          <w:rFonts w:hint="eastAsia" w:ascii="Arial"/>
          <w:sz w:val="30"/>
          <w:szCs w:val="30"/>
        </w:rPr>
      </w:pPr>
    </w:p>
    <w:p w14:paraId="51F61110">
      <w:pPr>
        <w:spacing w:line="267" w:lineRule="auto"/>
        <w:rPr>
          <w:rFonts w:hint="eastAsia" w:ascii="Arial"/>
          <w:sz w:val="30"/>
          <w:szCs w:val="30"/>
        </w:rPr>
      </w:pPr>
      <w:r>
        <w:rPr>
          <w:rFonts w:hint="eastAsia" w:ascii="Arial"/>
          <w:sz w:val="30"/>
          <w:szCs w:val="30"/>
        </w:rPr>
        <w:t>I. CHRIST is the second name of Jesus our Saviour.</w:t>
      </w:r>
    </w:p>
    <w:p w14:paraId="1ADA2C67">
      <w:pPr>
        <w:spacing w:line="267" w:lineRule="auto"/>
        <w:rPr>
          <w:rFonts w:hint="eastAsia" w:ascii="Arial"/>
          <w:sz w:val="30"/>
          <w:szCs w:val="30"/>
        </w:rPr>
      </w:pPr>
    </w:p>
    <w:p w14:paraId="61CC245E">
      <w:pPr>
        <w:spacing w:line="267" w:lineRule="auto"/>
        <w:rPr>
          <w:rFonts w:hint="eastAsia" w:ascii="Arial"/>
          <w:sz w:val="30"/>
          <w:szCs w:val="30"/>
        </w:rPr>
      </w:pPr>
      <w:r>
        <w:rPr>
          <w:rFonts w:hint="eastAsia" w:ascii="Arial"/>
          <w:sz w:val="30"/>
          <w:szCs w:val="30"/>
        </w:rPr>
        <w:t>一、基督 (CHRIST) 是我们救主耶稣 (Jesus) 的第二个名字。</w:t>
      </w:r>
    </w:p>
    <w:p w14:paraId="5E11D8D8">
      <w:pPr>
        <w:spacing w:line="267" w:lineRule="auto"/>
        <w:rPr>
          <w:rFonts w:hint="eastAsia" w:ascii="Arial"/>
          <w:sz w:val="30"/>
          <w:szCs w:val="30"/>
        </w:rPr>
      </w:pPr>
    </w:p>
    <w:p w14:paraId="5A1C0A9C">
      <w:pPr>
        <w:spacing w:line="267" w:lineRule="auto"/>
        <w:rPr>
          <w:rFonts w:hint="eastAsia" w:ascii="Arial"/>
          <w:sz w:val="30"/>
          <w:szCs w:val="30"/>
        </w:rPr>
      </w:pPr>
      <w:r>
        <w:rPr>
          <w:rFonts w:hint="eastAsia" w:ascii="Arial"/>
          <w:sz w:val="30"/>
          <w:szCs w:val="30"/>
        </w:rPr>
        <w:t>This designation is in Hebrew, MESSIAH,* pronounced by the Hellenistical Jews, MESSIAS; and in Latin, UNCTUS. †</w:t>
      </w:r>
    </w:p>
    <w:p w14:paraId="448E9334">
      <w:pPr>
        <w:spacing w:line="267" w:lineRule="auto"/>
        <w:rPr>
          <w:rFonts w:hint="eastAsia" w:ascii="Arial"/>
          <w:sz w:val="30"/>
          <w:szCs w:val="30"/>
        </w:rPr>
      </w:pPr>
    </w:p>
    <w:p w14:paraId="4C4CBDFC">
      <w:pPr>
        <w:spacing w:line="267" w:lineRule="auto"/>
        <w:rPr>
          <w:rFonts w:hint="eastAsia" w:ascii="Arial"/>
          <w:sz w:val="30"/>
          <w:szCs w:val="30"/>
        </w:rPr>
      </w:pPr>
      <w:r>
        <w:rPr>
          <w:rFonts w:hint="eastAsia" w:ascii="Arial"/>
          <w:sz w:val="30"/>
          <w:szCs w:val="30"/>
        </w:rPr>
        <w:t>这个称号在希伯来语中是弥赛亚 (MESSIAH)*，由希腊化犹太人 (Hellenistical Jews) 读作默西亚 (MESSIAS)；在拉丁语中是 UNCTUS（受膏者）†。</w:t>
      </w:r>
    </w:p>
    <w:p w14:paraId="41D41B41">
      <w:pPr>
        <w:spacing w:line="267" w:lineRule="auto"/>
        <w:rPr>
          <w:rFonts w:hint="eastAsia" w:ascii="Arial"/>
          <w:sz w:val="30"/>
          <w:szCs w:val="30"/>
        </w:rPr>
      </w:pPr>
    </w:p>
    <w:p w14:paraId="2AE4BBF1">
      <w:pPr>
        <w:spacing w:line="267" w:lineRule="auto"/>
        <w:rPr>
          <w:rFonts w:hint="eastAsia" w:ascii="Arial"/>
          <w:sz w:val="30"/>
          <w:szCs w:val="30"/>
        </w:rPr>
      </w:pPr>
      <w:r>
        <w:rPr>
          <w:rFonts w:hint="eastAsia" w:ascii="Arial"/>
          <w:sz w:val="30"/>
          <w:szCs w:val="30"/>
        </w:rPr>
        <w:t>Although it has been attributed to other illustrious persons, both amongst the people of God,b and amongst the Gentiles, yet as ascribed to bur Saviour, it is "a more excellent name;"d for he is "Messiah the Prince,"—being so called, by way of eminence, as one who is "higher than the kings of the earth,"f and who "in all things has the pre-eminence."</w:t>
      </w:r>
    </w:p>
    <w:p w14:paraId="60753301">
      <w:pPr>
        <w:spacing w:line="267" w:lineRule="auto"/>
        <w:rPr>
          <w:rFonts w:hint="eastAsia" w:ascii="Arial"/>
          <w:sz w:val="30"/>
          <w:szCs w:val="30"/>
        </w:rPr>
      </w:pPr>
    </w:p>
    <w:p w14:paraId="0E9A4A2E">
      <w:pPr>
        <w:spacing w:line="267" w:lineRule="auto"/>
        <w:rPr>
          <w:rFonts w:hint="eastAsia" w:ascii="Arial"/>
          <w:sz w:val="30"/>
          <w:szCs w:val="30"/>
        </w:rPr>
      </w:pPr>
      <w:r>
        <w:rPr>
          <w:rFonts w:hint="eastAsia" w:ascii="Arial"/>
          <w:sz w:val="30"/>
          <w:szCs w:val="30"/>
        </w:rPr>
        <w:t>虽然它曾被归于其他显赫人物，无论是在上帝的子民b 中还是在外邦人中，但当归于我们的救主 (Saviour) 时，它是一个“更尊贵的名”；d 因为祂是“弥赛亚君王 (Messiah the Prince)”，——如此称呼，是因其卓越，作为一位“高于地上君王”f 且“在凡事上居首位”者。</w:t>
      </w:r>
    </w:p>
    <w:p w14:paraId="37B8C30F">
      <w:pPr>
        <w:spacing w:line="267" w:lineRule="auto"/>
        <w:rPr>
          <w:rFonts w:hint="eastAsia" w:ascii="Arial"/>
          <w:sz w:val="30"/>
          <w:szCs w:val="30"/>
        </w:rPr>
      </w:pPr>
    </w:p>
    <w:p w14:paraId="1E442EAE">
      <w:pPr>
        <w:spacing w:line="267" w:lineRule="auto"/>
        <w:rPr>
          <w:rFonts w:hint="eastAsia" w:ascii="Arial"/>
          <w:sz w:val="30"/>
          <w:szCs w:val="30"/>
        </w:rPr>
      </w:pPr>
      <w:r>
        <w:rPr>
          <w:rFonts w:hint="eastAsia" w:ascii="Arial"/>
          <w:sz w:val="30"/>
          <w:szCs w:val="30"/>
        </w:rPr>
        <w:t>II. Owing either to ignorance or to malice, the heathen populace and several profane, writers, by changing one letter, transformed this venerable name of our Lord into CHREST.</w:t>
      </w:r>
    </w:p>
    <w:p w14:paraId="17416403">
      <w:pPr>
        <w:spacing w:line="267" w:lineRule="auto"/>
        <w:rPr>
          <w:rFonts w:hint="eastAsia" w:ascii="Arial"/>
          <w:sz w:val="30"/>
          <w:szCs w:val="30"/>
        </w:rPr>
      </w:pPr>
    </w:p>
    <w:p w14:paraId="7A3B8EE5">
      <w:pPr>
        <w:spacing w:line="267" w:lineRule="auto"/>
        <w:rPr>
          <w:rFonts w:hint="eastAsia" w:ascii="Arial"/>
          <w:sz w:val="30"/>
          <w:szCs w:val="30"/>
        </w:rPr>
      </w:pPr>
      <w:r>
        <w:rPr>
          <w:rFonts w:hint="eastAsia" w:ascii="Arial"/>
          <w:sz w:val="30"/>
          <w:szCs w:val="30"/>
        </w:rPr>
        <w:t>二、或因无知或因恶意，异教民众和几位不敬虔的作者，通过改变一个字母，将我们主这个可敬的名字变为 CHREST（赫瑞斯特）。</w:t>
      </w:r>
    </w:p>
    <w:p w14:paraId="1AD03FC2">
      <w:pPr>
        <w:spacing w:line="267" w:lineRule="auto"/>
        <w:rPr>
          <w:rFonts w:hint="eastAsia" w:ascii="Arial"/>
          <w:sz w:val="30"/>
          <w:szCs w:val="30"/>
        </w:rPr>
      </w:pPr>
    </w:p>
    <w:p w14:paraId="4E6E0D74">
      <w:pPr>
        <w:spacing w:line="267" w:lineRule="auto"/>
        <w:rPr>
          <w:rFonts w:hint="eastAsia" w:ascii="Arial"/>
          <w:sz w:val="30"/>
          <w:szCs w:val="30"/>
        </w:rPr>
      </w:pPr>
      <w:r>
        <w:rPr>
          <w:rFonts w:hint="eastAsia" w:ascii="Arial"/>
          <w:sz w:val="30"/>
          <w:szCs w:val="30"/>
        </w:rPr>
        <w:t>Thus Lucian says, "If indeed CHREST were among the nations."*</w:t>
      </w:r>
    </w:p>
    <w:p w14:paraId="252E8E5B">
      <w:pPr>
        <w:spacing w:line="267" w:lineRule="auto"/>
        <w:rPr>
          <w:rFonts w:hint="eastAsia" w:ascii="Arial"/>
          <w:sz w:val="30"/>
          <w:szCs w:val="30"/>
        </w:rPr>
      </w:pPr>
    </w:p>
    <w:p w14:paraId="0741080C">
      <w:pPr>
        <w:spacing w:line="267" w:lineRule="auto"/>
        <w:rPr>
          <w:rFonts w:hint="eastAsia" w:ascii="Arial"/>
          <w:sz w:val="30"/>
          <w:szCs w:val="30"/>
        </w:rPr>
      </w:pPr>
      <w:r>
        <w:rPr>
          <w:rFonts w:hint="eastAsia" w:ascii="Arial"/>
          <w:sz w:val="30"/>
          <w:szCs w:val="30"/>
        </w:rPr>
        <w:t>因此路吉阿诺斯 (Lucian) 说：“如果赫瑞斯特 (CHREST) 确实在列国中。”*</w:t>
      </w:r>
    </w:p>
    <w:p w14:paraId="4C24286A">
      <w:pPr>
        <w:spacing w:line="267" w:lineRule="auto"/>
        <w:rPr>
          <w:rFonts w:hint="eastAsia" w:ascii="Arial"/>
          <w:sz w:val="30"/>
          <w:szCs w:val="30"/>
        </w:rPr>
      </w:pPr>
    </w:p>
    <w:p w14:paraId="78643907">
      <w:pPr>
        <w:spacing w:line="267" w:lineRule="auto"/>
        <w:rPr>
          <w:rFonts w:hint="eastAsia" w:ascii="Arial"/>
          <w:sz w:val="30"/>
          <w:szCs w:val="30"/>
        </w:rPr>
      </w:pPr>
      <w:r>
        <w:rPr>
          <w:rFonts w:hint="eastAsia" w:ascii="Arial"/>
          <w:sz w:val="30"/>
          <w:szCs w:val="30"/>
        </w:rPr>
        <w:t>Tertullian and Lactantius have imputed this manner of expressing our Lord's name to ignorance.</w:t>
      </w:r>
    </w:p>
    <w:p w14:paraId="0CFBB2F7">
      <w:pPr>
        <w:spacing w:line="267" w:lineRule="auto"/>
        <w:rPr>
          <w:rFonts w:hint="eastAsia" w:ascii="Arial"/>
          <w:sz w:val="30"/>
          <w:szCs w:val="30"/>
        </w:rPr>
      </w:pPr>
    </w:p>
    <w:p w14:paraId="3C07B385">
      <w:pPr>
        <w:spacing w:line="267" w:lineRule="auto"/>
        <w:rPr>
          <w:rFonts w:hint="eastAsia" w:ascii="Arial"/>
          <w:sz w:val="30"/>
          <w:szCs w:val="30"/>
        </w:rPr>
      </w:pPr>
      <w:r>
        <w:rPr>
          <w:rFonts w:hint="eastAsia" w:ascii="Arial"/>
          <w:sz w:val="30"/>
          <w:szCs w:val="30"/>
        </w:rPr>
        <w:t>特土良 (Tertullian) 和拉克坦修 (Lactantius) 将这种表达我们主名字的方式归咎于无知。</w:t>
      </w:r>
    </w:p>
    <w:p w14:paraId="6D956F7A">
      <w:pPr>
        <w:spacing w:line="267" w:lineRule="auto"/>
        <w:rPr>
          <w:rFonts w:hint="eastAsia" w:ascii="Arial"/>
          <w:sz w:val="30"/>
          <w:szCs w:val="30"/>
        </w:rPr>
      </w:pPr>
    </w:p>
    <w:p w14:paraId="7863278F">
      <w:pPr>
        <w:spacing w:line="267" w:lineRule="auto"/>
        <w:rPr>
          <w:rFonts w:hint="eastAsia" w:ascii="Arial"/>
          <w:sz w:val="30"/>
          <w:szCs w:val="30"/>
        </w:rPr>
      </w:pPr>
      <w:r>
        <w:rPr>
          <w:rFonts w:hint="eastAsia" w:ascii="Arial"/>
          <w:sz w:val="30"/>
          <w:szCs w:val="30"/>
        </w:rPr>
        <w:t>"Since," says the former, "it is erroneously pronounced Chrestian by you, (for you know not even the name,) it is composed of gentleness and benignity.</w:t>
      </w:r>
    </w:p>
    <w:p w14:paraId="3AE11F3F">
      <w:pPr>
        <w:spacing w:line="267" w:lineRule="auto"/>
        <w:rPr>
          <w:rFonts w:hint="eastAsia" w:ascii="Arial"/>
          <w:sz w:val="30"/>
          <w:szCs w:val="30"/>
        </w:rPr>
      </w:pPr>
    </w:p>
    <w:p w14:paraId="74F2715C">
      <w:pPr>
        <w:spacing w:line="267" w:lineRule="auto"/>
        <w:rPr>
          <w:rFonts w:hint="eastAsia" w:ascii="Arial"/>
          <w:sz w:val="30"/>
          <w:szCs w:val="30"/>
        </w:rPr>
      </w:pPr>
      <w:r>
        <w:rPr>
          <w:rFonts w:hint="eastAsia" w:ascii="Arial"/>
          <w:sz w:val="30"/>
          <w:szCs w:val="30"/>
        </w:rPr>
        <w:t>“既然，”前者说，“它被你们错误地读作 Chrestian（赫瑞斯提安），（因为你们甚至不知道这个名字，）它是由温柔和仁慈组成的。</w:t>
      </w:r>
    </w:p>
    <w:p w14:paraId="08582308">
      <w:pPr>
        <w:spacing w:line="267" w:lineRule="auto"/>
        <w:rPr>
          <w:rFonts w:hint="eastAsia" w:ascii="Arial"/>
          <w:sz w:val="30"/>
          <w:szCs w:val="30"/>
        </w:rPr>
      </w:pPr>
    </w:p>
    <w:p w14:paraId="1F2AFF35">
      <w:pPr>
        <w:spacing w:line="267" w:lineRule="auto"/>
        <w:rPr>
          <w:rFonts w:hint="eastAsia" w:ascii="Arial"/>
          <w:sz w:val="30"/>
          <w:szCs w:val="30"/>
        </w:rPr>
      </w:pPr>
      <w:r>
        <w:rPr>
          <w:rFonts w:hint="eastAsia" w:ascii="Arial"/>
          <w:sz w:val="30"/>
          <w:szCs w:val="30"/>
        </w:rPr>
        <w:t>Thus an innocent appellation is hated in the innocent persons that bear it, and the sect is now hated under the name of its Founder." †</w:t>
      </w:r>
    </w:p>
    <w:p w14:paraId="30225B63">
      <w:pPr>
        <w:spacing w:line="267" w:lineRule="auto"/>
        <w:rPr>
          <w:rFonts w:hint="eastAsia" w:ascii="Arial"/>
          <w:sz w:val="30"/>
          <w:szCs w:val="30"/>
        </w:rPr>
      </w:pPr>
    </w:p>
    <w:p w14:paraId="198F2E3F">
      <w:pPr>
        <w:spacing w:line="267" w:lineRule="auto"/>
        <w:rPr>
          <w:rFonts w:hint="eastAsia" w:ascii="Arial"/>
          <w:sz w:val="30"/>
          <w:szCs w:val="30"/>
        </w:rPr>
      </w:pPr>
      <w:r>
        <w:rPr>
          <w:rFonts w:hint="eastAsia" w:ascii="Arial"/>
          <w:sz w:val="30"/>
          <w:szCs w:val="30"/>
        </w:rPr>
        <w:t>因此一个无辜的称谓在承载它的无辜之人身上被憎恨，这个教派现在因其创始者 (Founder) 的名字而被憎恨。”†</w:t>
      </w:r>
    </w:p>
    <w:p w14:paraId="12660876">
      <w:pPr>
        <w:spacing w:line="267" w:lineRule="auto"/>
        <w:rPr>
          <w:rFonts w:hint="eastAsia" w:ascii="Arial"/>
          <w:sz w:val="30"/>
          <w:szCs w:val="30"/>
        </w:rPr>
      </w:pPr>
    </w:p>
    <w:p w14:paraId="40B0139F">
      <w:pPr>
        <w:spacing w:line="267" w:lineRule="auto"/>
        <w:rPr>
          <w:rFonts w:hint="eastAsia" w:ascii="Arial"/>
          <w:sz w:val="30"/>
          <w:szCs w:val="30"/>
        </w:rPr>
      </w:pPr>
      <w:r>
        <w:rPr>
          <w:rFonts w:hint="eastAsia" w:ascii="Arial"/>
          <w:sz w:val="30"/>
          <w:szCs w:val="30"/>
        </w:rPr>
        <w:t>"It is necessary," says the latter, "to explain the reason of this name, on account of the ignorance of those who, by changing one of the letters, commonly call him Chrest." ‡</w:t>
      </w:r>
    </w:p>
    <w:p w14:paraId="178BF9AB">
      <w:pPr>
        <w:spacing w:line="267" w:lineRule="auto"/>
        <w:rPr>
          <w:rFonts w:hint="eastAsia" w:ascii="Arial"/>
          <w:sz w:val="30"/>
          <w:szCs w:val="30"/>
        </w:rPr>
      </w:pPr>
    </w:p>
    <w:p w14:paraId="2FC3F6F1">
      <w:pPr>
        <w:spacing w:line="267" w:lineRule="auto"/>
        <w:rPr>
          <w:rFonts w:hint="eastAsia" w:ascii="Arial"/>
          <w:sz w:val="30"/>
          <w:szCs w:val="30"/>
        </w:rPr>
      </w:pPr>
      <w:r>
        <w:rPr>
          <w:rFonts w:hint="eastAsia" w:ascii="Arial"/>
          <w:sz w:val="30"/>
          <w:szCs w:val="30"/>
        </w:rPr>
        <w:t>“有必要，”后者说，“解释这个名字的缘由，因为那些通过改变其中一个字母，通常称祂为赫瑞斯特 (Chrest) 的人的无知。”‡</w:t>
      </w:r>
    </w:p>
    <w:p w14:paraId="72BDADD9">
      <w:pPr>
        <w:spacing w:line="267" w:lineRule="auto"/>
        <w:rPr>
          <w:rFonts w:hint="eastAsia" w:ascii="Arial"/>
          <w:sz w:val="30"/>
          <w:szCs w:val="30"/>
        </w:rPr>
      </w:pPr>
    </w:p>
    <w:p w14:paraId="2E886C03">
      <w:pPr>
        <w:spacing w:line="267" w:lineRule="auto"/>
        <w:rPr>
          <w:rFonts w:hint="eastAsia" w:ascii="Arial"/>
          <w:sz w:val="30"/>
          <w:szCs w:val="30"/>
        </w:rPr>
      </w:pPr>
      <w:r>
        <w:rPr>
          <w:rFonts w:hint="eastAsia" w:ascii="Arial"/>
          <w:sz w:val="30"/>
          <w:szCs w:val="30"/>
        </w:rPr>
        <w:t>This mistake arose, possibly, from a confusion in the pronunciation of the Greek vowels (η) Eta and (ι) Iota; for the Æolians, as grammarians affirm, often interchanged these two letters.</w:t>
      </w:r>
    </w:p>
    <w:p w14:paraId="160FE4AF">
      <w:pPr>
        <w:spacing w:line="267" w:lineRule="auto"/>
        <w:rPr>
          <w:rFonts w:hint="eastAsia" w:ascii="Arial"/>
          <w:sz w:val="30"/>
          <w:szCs w:val="30"/>
        </w:rPr>
      </w:pPr>
    </w:p>
    <w:p w14:paraId="404F576E">
      <w:pPr>
        <w:spacing w:line="267" w:lineRule="auto"/>
        <w:rPr>
          <w:rFonts w:hint="eastAsia" w:ascii="Arial"/>
          <w:sz w:val="30"/>
          <w:szCs w:val="30"/>
        </w:rPr>
      </w:pPr>
      <w:r>
        <w:rPr>
          <w:rFonts w:hint="eastAsia" w:ascii="Arial"/>
          <w:sz w:val="30"/>
          <w:szCs w:val="30"/>
        </w:rPr>
        <w:t>这个错误可能源于希腊元音 (η) Eta 和 (ι) Iota 发音的混淆；因为正如语法学家确认的，埃俄利亚人 (Æolians) 常常互换这两个字母。</w:t>
      </w:r>
    </w:p>
    <w:p w14:paraId="2B6E3C9C">
      <w:pPr>
        <w:spacing w:line="267" w:lineRule="auto"/>
        <w:rPr>
          <w:rFonts w:hint="eastAsia" w:ascii="Arial"/>
          <w:sz w:val="30"/>
          <w:szCs w:val="30"/>
        </w:rPr>
      </w:pPr>
    </w:p>
    <w:p w14:paraId="575571B3">
      <w:pPr>
        <w:spacing w:line="267" w:lineRule="auto"/>
        <w:rPr>
          <w:rFonts w:hint="eastAsia" w:ascii="Arial"/>
          <w:sz w:val="30"/>
          <w:szCs w:val="30"/>
        </w:rPr>
      </w:pPr>
      <w:r>
        <w:rPr>
          <w:rFonts w:hint="eastAsia" w:ascii="Arial"/>
          <w:sz w:val="30"/>
          <w:szCs w:val="30"/>
        </w:rPr>
        <w:t>In consequence of the same erroneous mode of pronouncing the letter Iota, the ancients sometimes wrote the name with a diphthong, saying Chreist§ instead of Christ.||</w:t>
      </w:r>
    </w:p>
    <w:p w14:paraId="6EFC2ACD">
      <w:pPr>
        <w:spacing w:line="267" w:lineRule="auto"/>
        <w:rPr>
          <w:rFonts w:hint="eastAsia" w:ascii="Arial"/>
          <w:sz w:val="30"/>
          <w:szCs w:val="30"/>
        </w:rPr>
      </w:pPr>
    </w:p>
    <w:p w14:paraId="4344E95F">
      <w:pPr>
        <w:spacing w:line="267" w:lineRule="auto"/>
        <w:rPr>
          <w:rFonts w:hint="eastAsia" w:ascii="Arial"/>
          <w:sz w:val="30"/>
          <w:szCs w:val="30"/>
        </w:rPr>
      </w:pPr>
      <w:r>
        <w:rPr>
          <w:rFonts w:hint="eastAsia" w:ascii="Arial"/>
          <w:sz w:val="30"/>
          <w:szCs w:val="30"/>
        </w:rPr>
        <w:t>由于同样错误的字母 Iota 发音方式，古人有时用双元音书写这个名字，说 Chreist§ 而非基督 (Christ)||。</w:t>
      </w:r>
    </w:p>
    <w:p w14:paraId="485447E8">
      <w:pPr>
        <w:spacing w:line="267" w:lineRule="auto"/>
        <w:rPr>
          <w:rFonts w:hint="eastAsia" w:ascii="Arial"/>
          <w:sz w:val="30"/>
          <w:szCs w:val="30"/>
        </w:rPr>
      </w:pPr>
    </w:p>
    <w:p w14:paraId="4471E2D8">
      <w:pPr>
        <w:spacing w:line="267" w:lineRule="auto"/>
        <w:rPr>
          <w:rFonts w:hint="eastAsia" w:ascii="Arial"/>
          <w:sz w:val="30"/>
          <w:szCs w:val="30"/>
        </w:rPr>
      </w:pPr>
      <w:r>
        <w:rPr>
          <w:rFonts w:hint="eastAsia" w:ascii="Arial"/>
          <w:sz w:val="30"/>
          <w:szCs w:val="30"/>
        </w:rPr>
        <w:t>But malice appears also to have had its influence in producing this false pronunciation.</w:t>
      </w:r>
    </w:p>
    <w:p w14:paraId="4C3DD2A5">
      <w:pPr>
        <w:spacing w:line="267" w:lineRule="auto"/>
        <w:rPr>
          <w:rFonts w:hint="eastAsia" w:ascii="Arial"/>
          <w:sz w:val="30"/>
          <w:szCs w:val="30"/>
        </w:rPr>
      </w:pPr>
    </w:p>
    <w:p w14:paraId="7A7D39B9">
      <w:pPr>
        <w:spacing w:line="267" w:lineRule="auto"/>
        <w:rPr>
          <w:rFonts w:hint="eastAsia" w:ascii="Arial"/>
          <w:sz w:val="30"/>
          <w:szCs w:val="30"/>
        </w:rPr>
      </w:pPr>
      <w:r>
        <w:rPr>
          <w:rFonts w:hint="eastAsia" w:ascii="Arial"/>
          <w:sz w:val="30"/>
          <w:szCs w:val="30"/>
        </w:rPr>
        <w:t>但恶意似乎也在产生这种错误发音中起了作用。</w:t>
      </w:r>
    </w:p>
    <w:p w14:paraId="0F5F407A">
      <w:pPr>
        <w:spacing w:line="267" w:lineRule="auto"/>
        <w:rPr>
          <w:rFonts w:hint="eastAsia" w:ascii="Arial"/>
          <w:sz w:val="30"/>
          <w:szCs w:val="30"/>
        </w:rPr>
      </w:pPr>
    </w:p>
    <w:p w14:paraId="2203017A">
      <w:pPr>
        <w:spacing w:line="267" w:lineRule="auto"/>
        <w:rPr>
          <w:rFonts w:hint="eastAsia" w:ascii="Arial"/>
          <w:sz w:val="30"/>
          <w:szCs w:val="30"/>
        </w:rPr>
      </w:pPr>
      <w:r>
        <w:rPr>
          <w:rFonts w:hint="eastAsia" w:ascii="Arial"/>
          <w:sz w:val="30"/>
          <w:szCs w:val="30"/>
        </w:rPr>
        <w:t>The true name of our Lord was so often to be heard from the lips of his followers, that, at any rate, it could not have remained unknown to most of the heathen.</w:t>
      </w:r>
    </w:p>
    <w:p w14:paraId="209E4A15">
      <w:pPr>
        <w:spacing w:line="267" w:lineRule="auto"/>
        <w:rPr>
          <w:rFonts w:hint="eastAsia" w:ascii="Arial"/>
          <w:sz w:val="30"/>
          <w:szCs w:val="30"/>
        </w:rPr>
      </w:pPr>
    </w:p>
    <w:p w14:paraId="15DDCC98">
      <w:pPr>
        <w:spacing w:line="267" w:lineRule="auto"/>
        <w:rPr>
          <w:rFonts w:hint="eastAsia" w:ascii="Arial"/>
          <w:sz w:val="30"/>
          <w:szCs w:val="30"/>
        </w:rPr>
      </w:pPr>
      <w:r>
        <w:rPr>
          <w:rFonts w:hint="eastAsia" w:ascii="Arial"/>
          <w:sz w:val="30"/>
          <w:szCs w:val="30"/>
        </w:rPr>
        <w:t>我们主的真名如此频繁地从祂追随者的口中听到，以至于无论如何，它不可能对大多数异教徒保持未知。</w:t>
      </w:r>
    </w:p>
    <w:p w14:paraId="7E6244CC">
      <w:pPr>
        <w:spacing w:line="267" w:lineRule="auto"/>
        <w:rPr>
          <w:rFonts w:hint="eastAsia" w:ascii="Arial"/>
          <w:sz w:val="30"/>
          <w:szCs w:val="30"/>
        </w:rPr>
      </w:pPr>
    </w:p>
    <w:p w14:paraId="71880DCE">
      <w:pPr>
        <w:spacing w:line="267" w:lineRule="auto"/>
        <w:rPr>
          <w:rFonts w:hint="eastAsia" w:ascii="Arial"/>
          <w:sz w:val="30"/>
          <w:szCs w:val="30"/>
        </w:rPr>
      </w:pPr>
      <w:r>
        <w:rPr>
          <w:rFonts w:hint="eastAsia" w:ascii="Arial"/>
          <w:sz w:val="30"/>
          <w:szCs w:val="30"/>
        </w:rPr>
        <w:t>Though the word Chrestus, too, signifies gentleness and benignity, as</w:t>
      </w:r>
    </w:p>
    <w:p w14:paraId="7C1A0FFA">
      <w:pPr>
        <w:spacing w:line="267" w:lineRule="auto"/>
        <w:rPr>
          <w:rFonts w:hint="eastAsia" w:ascii="Arial"/>
          <w:sz w:val="30"/>
          <w:szCs w:val="30"/>
        </w:rPr>
      </w:pPr>
    </w:p>
    <w:p w14:paraId="36DF692A">
      <w:pPr>
        <w:spacing w:line="267" w:lineRule="auto"/>
        <w:rPr>
          <w:rFonts w:hint="eastAsia" w:ascii="Arial"/>
          <w:sz w:val="30"/>
          <w:szCs w:val="30"/>
        </w:rPr>
      </w:pPr>
      <w:r>
        <w:rPr>
          <w:rFonts w:hint="eastAsia" w:ascii="Arial"/>
          <w:sz w:val="30"/>
          <w:szCs w:val="30"/>
        </w:rPr>
        <w:t>虽然赫瑞斯托斯 (Chrestus) 这个词也意指温柔和仁慈，正如</w:t>
      </w:r>
    </w:p>
    <w:p w14:paraId="058977F6">
      <w:pPr>
        <w:spacing w:line="267" w:lineRule="auto"/>
        <w:rPr>
          <w:rFonts w:hint="eastAsia" w:ascii="Arial"/>
          <w:sz w:val="30"/>
          <w:szCs w:val="30"/>
        </w:rPr>
      </w:pPr>
    </w:p>
    <w:p w14:paraId="13E2B12F">
      <w:pPr>
        <w:spacing w:line="267" w:lineRule="auto"/>
        <w:rPr>
          <w:rFonts w:hint="eastAsia" w:ascii="Arial"/>
          <w:sz w:val="30"/>
          <w:szCs w:val="30"/>
        </w:rPr>
      </w:pPr>
      <w:r>
        <w:rPr>
          <w:rFonts w:hint="eastAsia" w:ascii="Arial"/>
          <w:sz w:val="30"/>
          <w:szCs w:val="30"/>
        </w:rPr>
        <w:t>Tertullian finely retorted, and though Christ was in reality gentle, yet a reproach and an indignity were couched under this appellation.</w:t>
      </w:r>
    </w:p>
    <w:p w14:paraId="539842CF">
      <w:pPr>
        <w:spacing w:line="267" w:lineRule="auto"/>
        <w:rPr>
          <w:rFonts w:hint="eastAsia" w:ascii="Arial"/>
          <w:sz w:val="30"/>
          <w:szCs w:val="30"/>
        </w:rPr>
      </w:pPr>
    </w:p>
    <w:p w14:paraId="233AFC98">
      <w:pPr>
        <w:spacing w:line="267" w:lineRule="auto"/>
        <w:rPr>
          <w:rFonts w:hint="eastAsia" w:ascii="Arial"/>
          <w:sz w:val="30"/>
          <w:szCs w:val="30"/>
        </w:rPr>
      </w:pPr>
      <w:r>
        <w:rPr>
          <w:rFonts w:hint="eastAsia" w:ascii="Arial"/>
          <w:sz w:val="30"/>
          <w:szCs w:val="30"/>
        </w:rPr>
        <w:t>特土良 (Tertullian) 巧妙反驳的那样，并且虽然基督实际上是温柔的，然而在这个称谓下隐藏着责备和侮辱。</w:t>
      </w:r>
    </w:p>
    <w:p w14:paraId="6BBF10E5">
      <w:pPr>
        <w:spacing w:line="267" w:lineRule="auto"/>
        <w:rPr>
          <w:rFonts w:hint="eastAsia" w:ascii="Arial"/>
          <w:sz w:val="30"/>
          <w:szCs w:val="30"/>
        </w:rPr>
      </w:pPr>
    </w:p>
    <w:p w14:paraId="0E44EB7B">
      <w:pPr>
        <w:spacing w:line="267" w:lineRule="auto"/>
        <w:rPr>
          <w:rFonts w:hint="eastAsia" w:ascii="Arial"/>
          <w:sz w:val="30"/>
          <w:szCs w:val="30"/>
        </w:rPr>
      </w:pPr>
      <w:r>
        <w:rPr>
          <w:rFonts w:hint="eastAsia" w:ascii="Arial"/>
          <w:sz w:val="30"/>
          <w:szCs w:val="30"/>
        </w:rPr>
        <w:t>Thus Capitolinus relates of Pertinax that he was styled Chrestologus, that is, smooth-tongued, because he spoke well and acted ill, was kind in words, not so in deeds.</w:t>
      </w:r>
    </w:p>
    <w:p w14:paraId="174FAC83">
      <w:pPr>
        <w:spacing w:line="267" w:lineRule="auto"/>
        <w:rPr>
          <w:rFonts w:hint="eastAsia" w:ascii="Arial"/>
          <w:sz w:val="30"/>
          <w:szCs w:val="30"/>
        </w:rPr>
      </w:pPr>
    </w:p>
    <w:p w14:paraId="76AB4D77">
      <w:pPr>
        <w:spacing w:line="267" w:lineRule="auto"/>
        <w:rPr>
          <w:rFonts w:hint="eastAsia" w:ascii="Arial"/>
          <w:sz w:val="30"/>
          <w:szCs w:val="30"/>
        </w:rPr>
      </w:pPr>
      <w:r>
        <w:rPr>
          <w:rFonts w:hint="eastAsia" w:ascii="Arial"/>
          <w:sz w:val="30"/>
          <w:szCs w:val="30"/>
        </w:rPr>
        <w:t>因此卡皮托利努斯 (Capitolinus) 记述关于佩尔蒂纳克斯 (Pertinax) 的事，说他被称为 Chrestologus（赫瑞斯托洛戈斯），即油嘴滑舌者，因为他话说得好，行为却坏，言语仁慈，行为并非如此。</w:t>
      </w:r>
    </w:p>
    <w:p w14:paraId="17AD0A43">
      <w:pPr>
        <w:spacing w:line="267" w:lineRule="auto"/>
        <w:rPr>
          <w:rFonts w:hint="eastAsia" w:ascii="Arial"/>
          <w:sz w:val="30"/>
          <w:szCs w:val="30"/>
        </w:rPr>
      </w:pPr>
    </w:p>
    <w:p w14:paraId="67A43737">
      <w:pPr>
        <w:spacing w:line="267" w:lineRule="auto"/>
        <w:rPr>
          <w:rFonts w:hint="eastAsia" w:ascii="Arial"/>
          <w:sz w:val="30"/>
          <w:szCs w:val="30"/>
        </w:rPr>
      </w:pPr>
      <w:r>
        <w:rPr>
          <w:rFonts w:hint="eastAsia" w:ascii="Arial"/>
          <w:sz w:val="30"/>
          <w:szCs w:val="30"/>
        </w:rPr>
        <w:t>III. To the same cause I would also refer the following expression of Suetonius in his Life of Claudius: "While the Jews, at the instigation of Chrest, were continually creating disturbance, he banished them from Rome."*</w:t>
      </w:r>
    </w:p>
    <w:p w14:paraId="4673F523">
      <w:pPr>
        <w:spacing w:line="267" w:lineRule="auto"/>
        <w:rPr>
          <w:rFonts w:hint="eastAsia" w:ascii="Arial"/>
          <w:sz w:val="30"/>
          <w:szCs w:val="30"/>
        </w:rPr>
      </w:pPr>
    </w:p>
    <w:p w14:paraId="2AC70526">
      <w:pPr>
        <w:spacing w:line="267" w:lineRule="auto"/>
        <w:rPr>
          <w:rFonts w:hint="eastAsia" w:ascii="Arial"/>
          <w:sz w:val="30"/>
          <w:szCs w:val="30"/>
        </w:rPr>
      </w:pPr>
      <w:r>
        <w:rPr>
          <w:rFonts w:hint="eastAsia" w:ascii="Arial"/>
          <w:sz w:val="30"/>
          <w:szCs w:val="30"/>
        </w:rPr>
        <w:t>三、我也会将苏埃托尼乌斯 (Suetonius) 在其《克劳狄传》(Life of Claudius) 中的以下表达归因于同一原因：“当犹太人，在赫瑞斯特 (Chrest) 的唆使下，持续制造骚乱时，他将他们驱逐出罗马。”*</w:t>
      </w:r>
    </w:p>
    <w:p w14:paraId="209245A4">
      <w:pPr>
        <w:spacing w:line="267" w:lineRule="auto"/>
        <w:rPr>
          <w:rFonts w:hint="eastAsia" w:ascii="Arial"/>
          <w:sz w:val="30"/>
          <w:szCs w:val="30"/>
        </w:rPr>
      </w:pPr>
    </w:p>
    <w:p w14:paraId="56DF12EB">
      <w:pPr>
        <w:spacing w:line="267" w:lineRule="auto"/>
        <w:rPr>
          <w:rFonts w:hint="eastAsia" w:ascii="Arial"/>
          <w:sz w:val="30"/>
          <w:szCs w:val="30"/>
        </w:rPr>
      </w:pPr>
      <w:r>
        <w:rPr>
          <w:rFonts w:hint="eastAsia" w:ascii="Arial"/>
          <w:sz w:val="30"/>
          <w:szCs w:val="30"/>
        </w:rPr>
        <w:t>Though Christ himself had never been at Rome, yet the doctrine of Christ disseminated there by his disciples, might be the cause, at least the occasion, of great dissensions amongst the Jews who resided in that city; some of them embracing it with distinguished alacrity and fortitude, others resisting it with frantic zealand inveterate obstinacy.54</w:t>
      </w:r>
    </w:p>
    <w:p w14:paraId="6DEAEEFE">
      <w:pPr>
        <w:spacing w:line="267" w:lineRule="auto"/>
        <w:rPr>
          <w:rFonts w:hint="eastAsia" w:ascii="Arial"/>
          <w:sz w:val="30"/>
          <w:szCs w:val="30"/>
        </w:rPr>
      </w:pPr>
    </w:p>
    <w:p w14:paraId="2FA478C1">
      <w:pPr>
        <w:spacing w:line="267" w:lineRule="auto"/>
        <w:rPr>
          <w:rFonts w:hint="eastAsia" w:ascii="Arial"/>
          <w:sz w:val="30"/>
          <w:szCs w:val="30"/>
        </w:rPr>
      </w:pPr>
      <w:r>
        <w:rPr>
          <w:rFonts w:hint="eastAsia" w:ascii="Arial"/>
          <w:sz w:val="30"/>
          <w:szCs w:val="30"/>
        </w:rPr>
        <w:t>虽然基督本人从未到过罗马，但祂的门徒在那里传播的基督的教义，可能是居住在该城的犹太人之间巨大纷争的原因，至少是诱因；他们中一些人以非凡的热情和刚毅接受它，另一些人则以疯狂的热忱和顽固的执拗抵制它。54</w:t>
      </w:r>
    </w:p>
    <w:p w14:paraId="40FEA5C9">
      <w:pPr>
        <w:spacing w:line="267" w:lineRule="auto"/>
        <w:rPr>
          <w:rFonts w:hint="eastAsia" w:ascii="Arial"/>
          <w:sz w:val="30"/>
          <w:szCs w:val="30"/>
        </w:rPr>
      </w:pPr>
    </w:p>
    <w:p w14:paraId="60AD51B1">
      <w:pPr>
        <w:spacing w:line="267" w:lineRule="auto"/>
        <w:rPr>
          <w:rFonts w:hint="eastAsia" w:ascii="Arial"/>
          <w:sz w:val="30"/>
          <w:szCs w:val="30"/>
        </w:rPr>
      </w:pPr>
      <w:r>
        <w:rPr>
          <w:rFonts w:hint="eastAsia" w:ascii="Arial"/>
          <w:sz w:val="30"/>
          <w:szCs w:val="30"/>
        </w:rPr>
        <w:t>From those contentions the edict of Claudius took its rise; for, as Marcellus Donatus has learnedly observed on this passage of Tranquillus, † historians make no mention of any celebrated man of the name Chrestus, excepting Chrestus the Sophist of Byzantium, who was a scholar of Herodes Atticus at Rome, during the reign of the Emperor Adrian.</w:t>
      </w:r>
    </w:p>
    <w:p w14:paraId="32909C59">
      <w:pPr>
        <w:spacing w:line="267" w:lineRule="auto"/>
        <w:rPr>
          <w:rFonts w:hint="eastAsia" w:ascii="Arial"/>
          <w:sz w:val="30"/>
          <w:szCs w:val="30"/>
        </w:rPr>
      </w:pPr>
    </w:p>
    <w:p w14:paraId="4118470C">
      <w:pPr>
        <w:spacing w:line="267" w:lineRule="auto"/>
        <w:rPr>
          <w:rFonts w:hint="eastAsia" w:ascii="Arial"/>
          <w:sz w:val="30"/>
          <w:szCs w:val="30"/>
        </w:rPr>
      </w:pPr>
      <w:r>
        <w:rPr>
          <w:rFonts w:hint="eastAsia" w:ascii="Arial"/>
          <w:sz w:val="30"/>
          <w:szCs w:val="30"/>
        </w:rPr>
        <w:t>克劳狄 (Claudius) 的敕令源于那些争论；因为，正如马尔切卢斯·多纳图斯 (Marcellus Donatus) 对特兰奎鲁斯 (Tranquillus)† 这段经文博学地观察到的那样，历史学家们没有提及任何名为赫瑞斯托斯 (Chrestus) 的著名人物，除了拜占庭的诡辩家赫瑞斯托斯 (Chrestus the Sophist of Byzantium)，他是哈德良 (Adrian) 皇帝统治时期在罗马的希罗德·阿提库斯 (Herodes Atticus) 的学生。</w:t>
      </w:r>
    </w:p>
    <w:p w14:paraId="31A322C4">
      <w:pPr>
        <w:spacing w:line="267" w:lineRule="auto"/>
        <w:rPr>
          <w:rFonts w:hint="eastAsia" w:ascii="Arial"/>
          <w:sz w:val="30"/>
          <w:szCs w:val="30"/>
        </w:rPr>
      </w:pPr>
    </w:p>
    <w:p w14:paraId="2015D1DE">
      <w:pPr>
        <w:spacing w:line="267" w:lineRule="auto"/>
        <w:rPr>
          <w:rFonts w:hint="eastAsia" w:ascii="Arial"/>
          <w:sz w:val="30"/>
          <w:szCs w:val="30"/>
        </w:rPr>
      </w:pPr>
      <w:r>
        <w:rPr>
          <w:rFonts w:hint="eastAsia" w:ascii="Arial"/>
          <w:sz w:val="30"/>
          <w:szCs w:val="30"/>
        </w:rPr>
        <w:t>But this we notice in passing.</w:t>
      </w:r>
    </w:p>
    <w:p w14:paraId="255AFEAB">
      <w:pPr>
        <w:spacing w:line="267" w:lineRule="auto"/>
        <w:rPr>
          <w:rFonts w:hint="eastAsia" w:ascii="Arial"/>
          <w:sz w:val="30"/>
          <w:szCs w:val="30"/>
        </w:rPr>
      </w:pPr>
    </w:p>
    <w:p w14:paraId="39A18C52">
      <w:pPr>
        <w:spacing w:line="267" w:lineRule="auto"/>
        <w:rPr>
          <w:rFonts w:hint="eastAsia" w:ascii="Arial"/>
          <w:sz w:val="30"/>
          <w:szCs w:val="30"/>
        </w:rPr>
      </w:pPr>
      <w:r>
        <w:rPr>
          <w:rFonts w:hint="eastAsia" w:ascii="Arial"/>
          <w:sz w:val="30"/>
          <w:szCs w:val="30"/>
        </w:rPr>
        <w:t>但这我们只是顺便提及。</w:t>
      </w:r>
    </w:p>
    <w:p w14:paraId="30D8B1B4">
      <w:pPr>
        <w:spacing w:line="267" w:lineRule="auto"/>
        <w:rPr>
          <w:rFonts w:hint="eastAsia" w:ascii="Arial"/>
          <w:sz w:val="30"/>
          <w:szCs w:val="30"/>
        </w:rPr>
      </w:pPr>
    </w:p>
    <w:p w14:paraId="313FFEEE">
      <w:pPr>
        <w:spacing w:line="267" w:lineRule="auto"/>
        <w:rPr>
          <w:rFonts w:hint="eastAsia" w:ascii="Arial"/>
          <w:sz w:val="30"/>
          <w:szCs w:val="30"/>
        </w:rPr>
      </w:pPr>
      <w:r>
        <w:rPr>
          <w:rFonts w:hint="eastAsia" w:ascii="Arial"/>
          <w:sz w:val="30"/>
          <w:szCs w:val="30"/>
        </w:rPr>
        <w:t>Let us now return to Christ our Saviour.</w:t>
      </w:r>
    </w:p>
    <w:p w14:paraId="59B374D6">
      <w:pPr>
        <w:spacing w:line="267" w:lineRule="auto"/>
        <w:rPr>
          <w:rFonts w:hint="eastAsia" w:ascii="Arial"/>
          <w:sz w:val="30"/>
          <w:szCs w:val="30"/>
        </w:rPr>
      </w:pPr>
    </w:p>
    <w:p w14:paraId="4D8BAEF4">
      <w:pPr>
        <w:spacing w:line="267" w:lineRule="auto"/>
        <w:rPr>
          <w:rFonts w:hint="eastAsia" w:ascii="Arial"/>
          <w:sz w:val="30"/>
          <w:szCs w:val="30"/>
        </w:rPr>
      </w:pPr>
      <w:r>
        <w:rPr>
          <w:rFonts w:hint="eastAsia" w:ascii="Arial"/>
          <w:sz w:val="30"/>
          <w:szCs w:val="30"/>
        </w:rPr>
        <w:t>现在让我们回到我们的救主基督 (Christ)。</w:t>
      </w:r>
    </w:p>
    <w:p w14:paraId="301427FC">
      <w:pPr>
        <w:spacing w:line="267" w:lineRule="auto"/>
        <w:rPr>
          <w:rFonts w:hint="eastAsia" w:ascii="Arial"/>
          <w:sz w:val="30"/>
          <w:szCs w:val="30"/>
        </w:rPr>
      </w:pPr>
    </w:p>
    <w:p w14:paraId="3CDC594F">
      <w:pPr>
        <w:spacing w:line="267" w:lineRule="auto"/>
        <w:rPr>
          <w:rFonts w:hint="eastAsia" w:ascii="Arial"/>
          <w:sz w:val="30"/>
          <w:szCs w:val="30"/>
        </w:rPr>
      </w:pPr>
      <w:r>
        <w:rPr>
          <w:rFonts w:hint="eastAsia" w:ascii="Arial"/>
          <w:sz w:val="30"/>
          <w:szCs w:val="30"/>
        </w:rPr>
        <w:t>IV. In order to understand aright the import of this name, three things must be distinctly illustrated.</w:t>
      </w:r>
    </w:p>
    <w:p w14:paraId="6F0EF638">
      <w:pPr>
        <w:spacing w:line="267" w:lineRule="auto"/>
        <w:rPr>
          <w:rFonts w:hint="eastAsia" w:ascii="Arial"/>
          <w:sz w:val="30"/>
          <w:szCs w:val="30"/>
        </w:rPr>
      </w:pPr>
    </w:p>
    <w:p w14:paraId="0BDCE675">
      <w:pPr>
        <w:spacing w:line="267" w:lineRule="auto"/>
        <w:rPr>
          <w:rFonts w:hint="eastAsia" w:ascii="Arial"/>
          <w:sz w:val="30"/>
          <w:szCs w:val="30"/>
        </w:rPr>
      </w:pPr>
      <w:r>
        <w:rPr>
          <w:rFonts w:hint="eastAsia" w:ascii="Arial"/>
          <w:sz w:val="30"/>
          <w:szCs w:val="30"/>
        </w:rPr>
        <w:t>四、为了正确理解这个名字的含义，必须清晰地阐明三件事。</w:t>
      </w:r>
    </w:p>
    <w:p w14:paraId="22FB4829">
      <w:pPr>
        <w:spacing w:line="267" w:lineRule="auto"/>
        <w:rPr>
          <w:rFonts w:hint="eastAsia" w:ascii="Arial"/>
          <w:sz w:val="30"/>
          <w:szCs w:val="30"/>
        </w:rPr>
      </w:pPr>
    </w:p>
    <w:p w14:paraId="4DA4C8A4">
      <w:pPr>
        <w:spacing w:line="267" w:lineRule="auto"/>
        <w:rPr>
          <w:rFonts w:hint="eastAsia" w:ascii="Arial"/>
          <w:sz w:val="30"/>
          <w:szCs w:val="30"/>
        </w:rPr>
      </w:pPr>
      <w:r>
        <w:rPr>
          <w:rFonts w:hint="eastAsia" w:ascii="Arial"/>
          <w:sz w:val="30"/>
          <w:szCs w:val="30"/>
        </w:rPr>
        <w:t>First, What is signified by the Anointing, from which Christ receives the name.</w:t>
      </w:r>
    </w:p>
    <w:p w14:paraId="7645E224">
      <w:pPr>
        <w:spacing w:line="267" w:lineRule="auto"/>
        <w:rPr>
          <w:rFonts w:hint="eastAsia" w:ascii="Arial"/>
          <w:sz w:val="30"/>
          <w:szCs w:val="30"/>
        </w:rPr>
      </w:pPr>
    </w:p>
    <w:p w14:paraId="4AB784E3">
      <w:pPr>
        <w:spacing w:line="267" w:lineRule="auto"/>
        <w:rPr>
          <w:rFonts w:hint="eastAsia" w:ascii="Arial"/>
          <w:sz w:val="30"/>
          <w:szCs w:val="30"/>
        </w:rPr>
      </w:pPr>
      <w:r>
        <w:rPr>
          <w:rFonts w:hint="eastAsia" w:ascii="Arial"/>
          <w:sz w:val="30"/>
          <w:szCs w:val="30"/>
        </w:rPr>
        <w:t>第一，基督 (Christ) 由此得名的膏抹 (Anointing) 意指什么。</w:t>
      </w:r>
    </w:p>
    <w:p w14:paraId="4895DCE5">
      <w:pPr>
        <w:spacing w:line="267" w:lineRule="auto"/>
        <w:rPr>
          <w:rFonts w:hint="eastAsia" w:ascii="Arial"/>
          <w:sz w:val="30"/>
          <w:szCs w:val="30"/>
        </w:rPr>
      </w:pPr>
    </w:p>
    <w:p w14:paraId="2CA71F19">
      <w:pPr>
        <w:spacing w:line="267" w:lineRule="auto"/>
        <w:rPr>
          <w:rFonts w:hint="eastAsia" w:ascii="Arial"/>
          <w:sz w:val="30"/>
          <w:szCs w:val="30"/>
        </w:rPr>
      </w:pPr>
      <w:r>
        <w:rPr>
          <w:rFonts w:hint="eastAsia" w:ascii="Arial"/>
          <w:sz w:val="30"/>
          <w:szCs w:val="30"/>
        </w:rPr>
        <w:t>Secondly, To how many, and to what officeshe was anointed.</w:t>
      </w:r>
    </w:p>
    <w:p w14:paraId="27BB0218">
      <w:pPr>
        <w:spacing w:line="267" w:lineRule="auto"/>
        <w:rPr>
          <w:rFonts w:hint="eastAsia" w:ascii="Arial"/>
          <w:sz w:val="30"/>
          <w:szCs w:val="30"/>
        </w:rPr>
      </w:pPr>
    </w:p>
    <w:p w14:paraId="1E169F5A">
      <w:pPr>
        <w:spacing w:line="267" w:lineRule="auto"/>
        <w:rPr>
          <w:rFonts w:hint="eastAsia" w:ascii="Arial"/>
          <w:sz w:val="30"/>
          <w:szCs w:val="30"/>
        </w:rPr>
      </w:pPr>
      <w:r>
        <w:rPr>
          <w:rFonts w:hint="eastAsia" w:ascii="Arial"/>
          <w:sz w:val="30"/>
          <w:szCs w:val="30"/>
        </w:rPr>
        <w:t>第二，祂被膏抹担任多少以及哪些职分。</w:t>
      </w:r>
    </w:p>
    <w:p w14:paraId="686706E7">
      <w:pPr>
        <w:spacing w:line="267" w:lineRule="auto"/>
        <w:rPr>
          <w:rFonts w:hint="eastAsia" w:ascii="Arial"/>
          <w:sz w:val="30"/>
          <w:szCs w:val="30"/>
        </w:rPr>
      </w:pPr>
    </w:p>
    <w:p w14:paraId="5C038B47">
      <w:pPr>
        <w:spacing w:line="267" w:lineRule="auto"/>
        <w:rPr>
          <w:rFonts w:hint="eastAsia" w:ascii="Arial"/>
          <w:sz w:val="30"/>
          <w:szCs w:val="30"/>
        </w:rPr>
      </w:pPr>
      <w:r>
        <w:rPr>
          <w:rFonts w:hint="eastAsia" w:ascii="Arial"/>
          <w:sz w:val="30"/>
          <w:szCs w:val="30"/>
        </w:rPr>
        <w:t>Thirdly, In what way all believers are admitted to a participation of that Unction, as also of the name.</w:t>
      </w:r>
    </w:p>
    <w:p w14:paraId="2BB4744E">
      <w:pPr>
        <w:spacing w:line="267" w:lineRule="auto"/>
        <w:rPr>
          <w:rFonts w:hint="eastAsia" w:ascii="Arial"/>
          <w:sz w:val="30"/>
          <w:szCs w:val="30"/>
        </w:rPr>
      </w:pPr>
    </w:p>
    <w:p w14:paraId="33BD4ED9">
      <w:pPr>
        <w:spacing w:line="267" w:lineRule="auto"/>
        <w:rPr>
          <w:rFonts w:hint="eastAsia" w:ascii="Arial"/>
          <w:sz w:val="30"/>
          <w:szCs w:val="30"/>
        </w:rPr>
      </w:pPr>
      <w:r>
        <w:rPr>
          <w:rFonts w:hint="eastAsia" w:ascii="Arial"/>
          <w:sz w:val="30"/>
          <w:szCs w:val="30"/>
        </w:rPr>
        <w:t>第三，所有信徒以何种方式得以分享那恩膏 (Unction) 以及那名字。</w:t>
      </w:r>
    </w:p>
    <w:p w14:paraId="56CB515E">
      <w:pPr>
        <w:spacing w:line="267" w:lineRule="auto"/>
        <w:rPr>
          <w:rFonts w:hint="eastAsia" w:ascii="Arial"/>
          <w:sz w:val="30"/>
          <w:szCs w:val="30"/>
        </w:rPr>
      </w:pPr>
    </w:p>
    <w:p w14:paraId="302EA018">
      <w:pPr>
        <w:spacing w:line="267" w:lineRule="auto"/>
        <w:rPr>
          <w:rFonts w:hint="eastAsia" w:ascii="Arial"/>
          <w:sz w:val="30"/>
          <w:szCs w:val="30"/>
        </w:rPr>
      </w:pPr>
      <w:r>
        <w:rPr>
          <w:rFonts w:hint="eastAsia" w:ascii="Arial"/>
          <w:sz w:val="30"/>
          <w:szCs w:val="30"/>
        </w:rPr>
        <w:t>For his "name is as ointment poured forth," which he not only retains for himself, but also graciously imparts to "his fellows."j</w:t>
      </w:r>
    </w:p>
    <w:p w14:paraId="554D431F">
      <w:pPr>
        <w:spacing w:line="267" w:lineRule="auto"/>
        <w:rPr>
          <w:rFonts w:hint="eastAsia" w:ascii="Arial"/>
          <w:sz w:val="30"/>
          <w:szCs w:val="30"/>
        </w:rPr>
      </w:pPr>
    </w:p>
    <w:p w14:paraId="1FF7FD38">
      <w:pPr>
        <w:spacing w:line="267" w:lineRule="auto"/>
        <w:rPr>
          <w:rFonts w:hint="eastAsia" w:ascii="Arial"/>
          <w:sz w:val="30"/>
          <w:szCs w:val="30"/>
        </w:rPr>
      </w:pPr>
      <w:r>
        <w:rPr>
          <w:rFonts w:hint="eastAsia" w:ascii="Arial"/>
          <w:sz w:val="30"/>
          <w:szCs w:val="30"/>
        </w:rPr>
        <w:t>因为祂的“名如同倒出来的香膏”，祂不仅为自己保留它，而且也恩慈地将其分赐给“祂的同伴”。j</w:t>
      </w:r>
    </w:p>
    <w:p w14:paraId="7D1F80CB">
      <w:pPr>
        <w:spacing w:line="267" w:lineRule="auto"/>
        <w:rPr>
          <w:rFonts w:hint="eastAsia" w:ascii="Arial"/>
          <w:sz w:val="30"/>
          <w:szCs w:val="30"/>
        </w:rPr>
      </w:pPr>
    </w:p>
    <w:p w14:paraId="4D48052A">
      <w:pPr>
        <w:spacing w:line="267" w:lineRule="auto"/>
        <w:rPr>
          <w:rFonts w:hint="eastAsia" w:ascii="Arial"/>
          <w:sz w:val="30"/>
          <w:szCs w:val="30"/>
        </w:rPr>
      </w:pPr>
      <w:r>
        <w:rPr>
          <w:rFonts w:hint="eastAsia" w:ascii="Arial"/>
          <w:sz w:val="30"/>
          <w:szCs w:val="30"/>
        </w:rPr>
        <w:t>V. The Anointing of Christ denotes two things.</w:t>
      </w:r>
    </w:p>
    <w:p w14:paraId="1A5EFA44">
      <w:pPr>
        <w:spacing w:line="267" w:lineRule="auto"/>
        <w:rPr>
          <w:rFonts w:hint="eastAsia" w:ascii="Arial"/>
          <w:sz w:val="30"/>
          <w:szCs w:val="30"/>
        </w:rPr>
      </w:pPr>
    </w:p>
    <w:p w14:paraId="38C3FD14">
      <w:pPr>
        <w:spacing w:line="267" w:lineRule="auto"/>
        <w:rPr>
          <w:rFonts w:hint="eastAsia" w:ascii="Arial"/>
          <w:sz w:val="30"/>
          <w:szCs w:val="30"/>
        </w:rPr>
      </w:pPr>
      <w:r>
        <w:rPr>
          <w:rFonts w:hint="eastAsia" w:ascii="Arial"/>
          <w:sz w:val="30"/>
          <w:szCs w:val="30"/>
        </w:rPr>
        <w:t>五、基督的膏抹 (Anointing) 表示两件事。</w:t>
      </w:r>
    </w:p>
    <w:p w14:paraId="6EDA5997">
      <w:pPr>
        <w:spacing w:line="267" w:lineRule="auto"/>
        <w:rPr>
          <w:rFonts w:hint="eastAsia" w:ascii="Arial"/>
          <w:sz w:val="30"/>
          <w:szCs w:val="30"/>
        </w:rPr>
      </w:pPr>
    </w:p>
    <w:p w14:paraId="079CF91E">
      <w:pPr>
        <w:spacing w:line="267" w:lineRule="auto"/>
        <w:rPr>
          <w:rFonts w:hint="eastAsia" w:ascii="Arial"/>
          <w:sz w:val="30"/>
          <w:szCs w:val="30"/>
        </w:rPr>
      </w:pPr>
      <w:r>
        <w:rPr>
          <w:rFonts w:hint="eastAsia" w:ascii="Arial"/>
          <w:sz w:val="30"/>
          <w:szCs w:val="30"/>
        </w:rPr>
        <w:t>1st His DESIGNATION to the Mediatorial office: for "he glorified not himself to he made an High Priest," but God "hath ordained" him.l</w:t>
      </w:r>
    </w:p>
    <w:p w14:paraId="3C017C3F">
      <w:pPr>
        <w:spacing w:line="267" w:lineRule="auto"/>
        <w:rPr>
          <w:rFonts w:hint="eastAsia" w:ascii="Arial"/>
          <w:sz w:val="30"/>
          <w:szCs w:val="30"/>
        </w:rPr>
      </w:pPr>
    </w:p>
    <w:p w14:paraId="5F7C8072">
      <w:pPr>
        <w:spacing w:line="267" w:lineRule="auto"/>
        <w:rPr>
          <w:rFonts w:hint="eastAsia" w:ascii="Arial"/>
          <w:sz w:val="30"/>
          <w:szCs w:val="30"/>
        </w:rPr>
      </w:pPr>
      <w:r>
        <w:rPr>
          <w:rFonts w:hint="eastAsia" w:ascii="Arial"/>
          <w:sz w:val="30"/>
          <w:szCs w:val="30"/>
        </w:rPr>
        <w:t>第一，祂被“指定”(DESIGNATION) 担任中保 (Mediatorial) 职分：因为“祂不是自己取荣耀作大祭司”，而是上帝“设立”了祂。l</w:t>
      </w:r>
    </w:p>
    <w:p w14:paraId="496A2154">
      <w:pPr>
        <w:spacing w:line="267" w:lineRule="auto"/>
        <w:rPr>
          <w:rFonts w:hint="eastAsia" w:ascii="Arial"/>
          <w:sz w:val="30"/>
          <w:szCs w:val="30"/>
        </w:rPr>
      </w:pPr>
    </w:p>
    <w:p w14:paraId="0B1790BB">
      <w:pPr>
        <w:spacing w:line="267" w:lineRule="auto"/>
        <w:rPr>
          <w:rFonts w:hint="eastAsia" w:ascii="Arial"/>
          <w:sz w:val="30"/>
          <w:szCs w:val="30"/>
        </w:rPr>
      </w:pPr>
      <w:r>
        <w:rPr>
          <w:rFonts w:hint="eastAsia" w:ascii="Arial"/>
          <w:sz w:val="30"/>
          <w:szCs w:val="30"/>
        </w:rPr>
        <w:t>2dly, The COMMUNICATION OF THE GIFTS OF THE HOLY SPIRIT, who was not given him "by measure."</w:t>
      </w:r>
    </w:p>
    <w:p w14:paraId="063B931F">
      <w:pPr>
        <w:spacing w:line="267" w:lineRule="auto"/>
        <w:rPr>
          <w:rFonts w:hint="eastAsia" w:ascii="Arial"/>
          <w:sz w:val="30"/>
          <w:szCs w:val="30"/>
        </w:rPr>
      </w:pPr>
    </w:p>
    <w:p w14:paraId="248201E8">
      <w:pPr>
        <w:spacing w:line="267" w:lineRule="auto"/>
        <w:rPr>
          <w:rFonts w:hint="eastAsia" w:ascii="Arial"/>
          <w:sz w:val="30"/>
          <w:szCs w:val="30"/>
        </w:rPr>
      </w:pPr>
      <w:r>
        <w:rPr>
          <w:rFonts w:hint="eastAsia" w:ascii="Arial"/>
          <w:sz w:val="30"/>
          <w:szCs w:val="30"/>
        </w:rPr>
        <w:t>第二，“圣灵恩赐的传递”(COMMUNICATION OF THE GIFTS OF THE HOLY SPIRIT)，圣灵赐给祂是“没有限量的”。</w:t>
      </w:r>
    </w:p>
    <w:p w14:paraId="4A63DC65">
      <w:pPr>
        <w:spacing w:line="267" w:lineRule="auto"/>
        <w:rPr>
          <w:rFonts w:hint="eastAsia" w:ascii="Arial"/>
          <w:sz w:val="30"/>
          <w:szCs w:val="30"/>
        </w:rPr>
      </w:pPr>
    </w:p>
    <w:p w14:paraId="201B10D5">
      <w:pPr>
        <w:spacing w:line="267" w:lineRule="auto"/>
        <w:rPr>
          <w:rFonts w:hint="eastAsia" w:ascii="Arial"/>
          <w:sz w:val="30"/>
          <w:szCs w:val="30"/>
        </w:rPr>
      </w:pPr>
      <w:r>
        <w:rPr>
          <w:rFonts w:hint="eastAsia" w:ascii="Arial"/>
          <w:sz w:val="30"/>
          <w:szCs w:val="30"/>
        </w:rPr>
        <w:t>Each of these has its distinct seasons, and its several periods or degrees.</w:t>
      </w:r>
    </w:p>
    <w:p w14:paraId="5B5A5162">
      <w:pPr>
        <w:spacing w:line="267" w:lineRule="auto"/>
        <w:rPr>
          <w:rFonts w:hint="eastAsia" w:ascii="Arial"/>
          <w:sz w:val="30"/>
          <w:szCs w:val="30"/>
        </w:rPr>
      </w:pPr>
    </w:p>
    <w:p w14:paraId="3CEBF3BC">
      <w:pPr>
        <w:spacing w:line="267" w:lineRule="auto"/>
        <w:rPr>
          <w:rFonts w:hint="eastAsia" w:ascii="Arial"/>
          <w:sz w:val="30"/>
          <w:szCs w:val="30"/>
        </w:rPr>
      </w:pPr>
      <w:r>
        <w:rPr>
          <w:rFonts w:hint="eastAsia" w:ascii="Arial"/>
          <w:sz w:val="30"/>
          <w:szCs w:val="30"/>
        </w:rPr>
        <w:t>这两者各有其独特的时节，以及其几个时期或程度。</w:t>
      </w:r>
    </w:p>
    <w:p w14:paraId="190B85F8">
      <w:pPr>
        <w:spacing w:line="267" w:lineRule="auto"/>
        <w:rPr>
          <w:rFonts w:hint="eastAsia" w:ascii="Arial"/>
          <w:sz w:val="30"/>
          <w:szCs w:val="30"/>
        </w:rPr>
      </w:pPr>
    </w:p>
    <w:p w14:paraId="43A6A0B4">
      <w:pPr>
        <w:spacing w:line="267" w:lineRule="auto"/>
        <w:rPr>
          <w:rFonts w:hint="eastAsia" w:ascii="Arial"/>
          <w:sz w:val="30"/>
          <w:szCs w:val="30"/>
        </w:rPr>
      </w:pPr>
      <w:r>
        <w:rPr>
          <w:rFonts w:hint="eastAsia" w:ascii="Arial"/>
          <w:sz w:val="30"/>
          <w:szCs w:val="30"/>
        </w:rPr>
        <w:t>VI. The DESIGNATION includes, 1st, The foreknowledge, pre-ordination, or predestination of the Son of God to the office of Mediator, which took place from eternity.</w:t>
      </w:r>
    </w:p>
    <w:p w14:paraId="3C98E2EF">
      <w:pPr>
        <w:spacing w:line="267" w:lineRule="auto"/>
        <w:rPr>
          <w:rFonts w:hint="eastAsia" w:ascii="Arial"/>
          <w:sz w:val="30"/>
          <w:szCs w:val="30"/>
        </w:rPr>
      </w:pPr>
    </w:p>
    <w:p w14:paraId="518CF6AD">
      <w:pPr>
        <w:spacing w:line="267" w:lineRule="auto"/>
        <w:rPr>
          <w:rFonts w:hint="eastAsia" w:ascii="Arial"/>
          <w:sz w:val="30"/>
          <w:szCs w:val="30"/>
        </w:rPr>
      </w:pPr>
      <w:r>
        <w:rPr>
          <w:rFonts w:hint="eastAsia" w:ascii="Arial"/>
          <w:sz w:val="30"/>
          <w:szCs w:val="30"/>
        </w:rPr>
        <w:t>六、指定 (DESIGNATION) 包括：第一，上帝之子被预知、预定或命定 (foreknowledge, pre-ordination, or predestination) 担任中保 (Mediator) 职分，这从永恒就已发生。</w:t>
      </w:r>
    </w:p>
    <w:p w14:paraId="5B272995">
      <w:pPr>
        <w:spacing w:line="267" w:lineRule="auto"/>
        <w:rPr>
          <w:rFonts w:hint="eastAsia" w:ascii="Arial"/>
          <w:sz w:val="30"/>
          <w:szCs w:val="30"/>
        </w:rPr>
      </w:pPr>
    </w:p>
    <w:p w14:paraId="11F8F66A">
      <w:pPr>
        <w:spacing w:line="267" w:lineRule="auto"/>
        <w:rPr>
          <w:rFonts w:hint="eastAsia" w:ascii="Arial"/>
          <w:sz w:val="30"/>
          <w:szCs w:val="30"/>
        </w:rPr>
      </w:pPr>
      <w:r>
        <w:rPr>
          <w:rFonts w:hint="eastAsia" w:ascii="Arial"/>
          <w:sz w:val="30"/>
          <w:szCs w:val="30"/>
        </w:rPr>
        <w:t>If we were chosen in Christ before the foundation of the world,o to be saved by him, Christ must of necessity have been chosen together with us, to be our Saviour.</w:t>
      </w:r>
    </w:p>
    <w:p w14:paraId="011E80B3">
      <w:pPr>
        <w:spacing w:line="267" w:lineRule="auto"/>
        <w:rPr>
          <w:rFonts w:hint="eastAsia" w:ascii="Arial"/>
          <w:sz w:val="30"/>
          <w:szCs w:val="30"/>
        </w:rPr>
      </w:pPr>
    </w:p>
    <w:p w14:paraId="6BADCF6A">
      <w:pPr>
        <w:spacing w:line="267" w:lineRule="auto"/>
        <w:rPr>
          <w:rFonts w:hint="eastAsia" w:ascii="Arial"/>
          <w:sz w:val="30"/>
          <w:szCs w:val="30"/>
        </w:rPr>
      </w:pPr>
      <w:r>
        <w:rPr>
          <w:rFonts w:hint="eastAsia" w:ascii="Arial"/>
          <w:sz w:val="30"/>
          <w:szCs w:val="30"/>
        </w:rPr>
        <w:t>如果我们是在创世以前，在基督里蒙拣选，o 要藉着祂得救，那么基督必然也与我们一同被拣选，作我们的救主 (Saviour)。</w:t>
      </w:r>
    </w:p>
    <w:p w14:paraId="0109A3A7">
      <w:pPr>
        <w:spacing w:line="267" w:lineRule="auto"/>
        <w:rPr>
          <w:rFonts w:hint="eastAsia" w:ascii="Arial"/>
          <w:sz w:val="30"/>
          <w:szCs w:val="30"/>
        </w:rPr>
      </w:pPr>
    </w:p>
    <w:p w14:paraId="25C27910">
      <w:pPr>
        <w:spacing w:line="267" w:lineRule="auto"/>
        <w:rPr>
          <w:rFonts w:hint="eastAsia" w:ascii="Arial"/>
          <w:sz w:val="30"/>
          <w:szCs w:val="30"/>
        </w:rPr>
      </w:pPr>
      <w:r>
        <w:rPr>
          <w:rFonts w:hint="eastAsia" w:ascii="Arial"/>
          <w:sz w:val="30"/>
          <w:szCs w:val="30"/>
        </w:rPr>
        <w:t>2dly, The promise of Christ in the prophecies, and a delineation of him so accurate,that as soon as he came into the world he might be immediately recognised in his true character by those who waited for the Consolation of Israel, and duly considered him.</w:t>
      </w:r>
    </w:p>
    <w:p w14:paraId="5C6D4564">
      <w:pPr>
        <w:spacing w:line="267" w:lineRule="auto"/>
        <w:rPr>
          <w:rFonts w:hint="eastAsia" w:ascii="Arial"/>
          <w:sz w:val="30"/>
          <w:szCs w:val="30"/>
        </w:rPr>
      </w:pPr>
    </w:p>
    <w:p w14:paraId="4A8FEE06">
      <w:pPr>
        <w:spacing w:line="267" w:lineRule="auto"/>
        <w:rPr>
          <w:rFonts w:hint="eastAsia" w:ascii="Arial"/>
          <w:sz w:val="30"/>
          <w:szCs w:val="30"/>
        </w:rPr>
      </w:pPr>
      <w:r>
        <w:rPr>
          <w:rFonts w:hint="eastAsia" w:ascii="Arial"/>
          <w:sz w:val="30"/>
          <w:szCs w:val="30"/>
        </w:rPr>
        <w:t>第二，在预言中对基督的应许，以及对祂如此精确的描绘，以至于祂一来到世上，就可以被那些等候以色列安慰者 (Consolation of Israel) 并适当思想祂的人立刻认出祂的真实身份。</w:t>
      </w:r>
    </w:p>
    <w:p w14:paraId="1B261745">
      <w:pPr>
        <w:spacing w:line="267" w:lineRule="auto"/>
        <w:rPr>
          <w:rFonts w:hint="eastAsia" w:ascii="Arial"/>
          <w:sz w:val="30"/>
          <w:szCs w:val="30"/>
        </w:rPr>
      </w:pPr>
    </w:p>
    <w:p w14:paraId="28C1F9A0">
      <w:pPr>
        <w:spacing w:line="267" w:lineRule="auto"/>
        <w:rPr>
          <w:rFonts w:hint="eastAsia" w:ascii="Arial"/>
          <w:sz w:val="30"/>
          <w:szCs w:val="30"/>
        </w:rPr>
      </w:pPr>
      <w:r>
        <w:rPr>
          <w:rFonts w:hint="eastAsia" w:ascii="Arial"/>
          <w:sz w:val="30"/>
          <w:szCs w:val="30"/>
        </w:rPr>
        <w:t>"For him hath God the Father sealed:"q that is, he has so distinguished him by certain characteristics, and has impressed such marks and "engravings" upon him, that by these he might be "declared to be the Son of God with power."s</w:t>
      </w:r>
    </w:p>
    <w:p w14:paraId="7D79F81F">
      <w:pPr>
        <w:spacing w:line="267" w:lineRule="auto"/>
        <w:rPr>
          <w:rFonts w:hint="eastAsia" w:ascii="Arial"/>
          <w:sz w:val="30"/>
          <w:szCs w:val="30"/>
        </w:rPr>
      </w:pPr>
    </w:p>
    <w:p w14:paraId="49CAF939">
      <w:pPr>
        <w:spacing w:line="267" w:lineRule="auto"/>
        <w:rPr>
          <w:rFonts w:hint="eastAsia" w:ascii="Arial"/>
          <w:sz w:val="30"/>
          <w:szCs w:val="30"/>
        </w:rPr>
      </w:pPr>
      <w:r>
        <w:rPr>
          <w:rFonts w:hint="eastAsia" w:ascii="Arial"/>
          <w:sz w:val="30"/>
          <w:szCs w:val="30"/>
        </w:rPr>
        <w:t>“因为人子是父上帝所印证的：”q 也就是说，祂已通过某些特征如此区分祂，并在祂身上印上了这样的标记和“印记”(engravings)，藉此祂可以被“按圣善的灵说，因从死里复活，以大能显明是上帝的儿子”。s</w:t>
      </w:r>
    </w:p>
    <w:p w14:paraId="5C029FCE">
      <w:pPr>
        <w:spacing w:line="267" w:lineRule="auto"/>
        <w:rPr>
          <w:rFonts w:hint="eastAsia" w:ascii="Arial"/>
          <w:sz w:val="30"/>
          <w:szCs w:val="30"/>
        </w:rPr>
      </w:pPr>
    </w:p>
    <w:p w14:paraId="75FB7A53">
      <w:pPr>
        <w:spacing w:line="267" w:lineRule="auto"/>
        <w:rPr>
          <w:rFonts w:hint="eastAsia" w:ascii="Arial"/>
          <w:sz w:val="30"/>
          <w:szCs w:val="30"/>
        </w:rPr>
      </w:pPr>
      <w:r>
        <w:rPr>
          <w:rFonts w:hint="eastAsia" w:ascii="Arial"/>
          <w:sz w:val="30"/>
          <w:szCs w:val="30"/>
        </w:rPr>
        <w:t>3dly, The introduction of Christ to his mediatorial work, by his mission into the world.</w:t>
      </w:r>
    </w:p>
    <w:p w14:paraId="59AAEEA8">
      <w:pPr>
        <w:spacing w:line="267" w:lineRule="auto"/>
        <w:rPr>
          <w:rFonts w:hint="eastAsia" w:ascii="Arial"/>
          <w:sz w:val="30"/>
          <w:szCs w:val="30"/>
        </w:rPr>
      </w:pPr>
    </w:p>
    <w:p w14:paraId="586C9F0F">
      <w:pPr>
        <w:spacing w:line="267" w:lineRule="auto"/>
        <w:rPr>
          <w:rFonts w:hint="eastAsia" w:ascii="Arial"/>
          <w:sz w:val="30"/>
          <w:szCs w:val="30"/>
        </w:rPr>
      </w:pPr>
      <w:r>
        <w:rPr>
          <w:rFonts w:hint="eastAsia" w:ascii="Arial"/>
          <w:sz w:val="30"/>
          <w:szCs w:val="30"/>
        </w:rPr>
        <w:t>第三，通过祂被差遣到世上来，将基督引入祂的中保 (mediatorial) 工作。</w:t>
      </w:r>
    </w:p>
    <w:p w14:paraId="47B8F4BA">
      <w:pPr>
        <w:spacing w:line="267" w:lineRule="auto"/>
        <w:rPr>
          <w:rFonts w:hint="eastAsia" w:ascii="Arial"/>
          <w:sz w:val="30"/>
          <w:szCs w:val="30"/>
        </w:rPr>
      </w:pPr>
    </w:p>
    <w:p w14:paraId="378EF06D">
      <w:pPr>
        <w:spacing w:line="267" w:lineRule="auto"/>
        <w:rPr>
          <w:rFonts w:hint="eastAsia" w:ascii="Arial"/>
          <w:sz w:val="30"/>
          <w:szCs w:val="30"/>
        </w:rPr>
      </w:pPr>
      <w:r>
        <w:rPr>
          <w:rFonts w:hint="eastAsia" w:ascii="Arial"/>
          <w:sz w:val="30"/>
          <w:szCs w:val="30"/>
        </w:rPr>
        <w:t>4thly, The Father's bearing testimony to his Son by a voice from heaven; of which we have three instances.</w:t>
      </w:r>
    </w:p>
    <w:p w14:paraId="3626EAB1">
      <w:pPr>
        <w:spacing w:line="267" w:lineRule="auto"/>
        <w:rPr>
          <w:rFonts w:hint="eastAsia" w:ascii="Arial"/>
          <w:sz w:val="30"/>
          <w:szCs w:val="30"/>
        </w:rPr>
      </w:pPr>
    </w:p>
    <w:p w14:paraId="5BF65CA7">
      <w:pPr>
        <w:spacing w:line="267" w:lineRule="auto"/>
        <w:rPr>
          <w:rFonts w:hint="eastAsia" w:ascii="Arial"/>
          <w:sz w:val="30"/>
          <w:szCs w:val="30"/>
        </w:rPr>
      </w:pPr>
      <w:r>
        <w:rPr>
          <w:rFonts w:hint="eastAsia" w:ascii="Arial"/>
          <w:sz w:val="30"/>
          <w:szCs w:val="30"/>
        </w:rPr>
        <w:t>第四，父从天上发声为祂的儿子作见证；我们有三个实例。</w:t>
      </w:r>
    </w:p>
    <w:p w14:paraId="31E6E5F8">
      <w:pPr>
        <w:spacing w:line="267" w:lineRule="auto"/>
        <w:rPr>
          <w:rFonts w:hint="eastAsia" w:ascii="Arial"/>
          <w:sz w:val="30"/>
          <w:szCs w:val="30"/>
        </w:rPr>
      </w:pPr>
    </w:p>
    <w:p w14:paraId="7A3D0271">
      <w:pPr>
        <w:spacing w:line="267" w:lineRule="auto"/>
        <w:rPr>
          <w:rFonts w:hint="eastAsia" w:ascii="Arial"/>
          <w:sz w:val="30"/>
          <w:szCs w:val="30"/>
        </w:rPr>
      </w:pPr>
      <w:r>
        <w:rPr>
          <w:rFonts w:hint="eastAsia" w:ascii="Arial"/>
          <w:sz w:val="30"/>
          <w:szCs w:val="30"/>
        </w:rPr>
        <w:t>Immediately after his Baptism at Jordan.u</w:t>
      </w:r>
    </w:p>
    <w:p w14:paraId="119CFCAF">
      <w:pPr>
        <w:spacing w:line="267" w:lineRule="auto"/>
        <w:rPr>
          <w:rFonts w:hint="eastAsia" w:ascii="Arial"/>
          <w:sz w:val="30"/>
          <w:szCs w:val="30"/>
        </w:rPr>
      </w:pPr>
    </w:p>
    <w:p w14:paraId="6A8F08D3">
      <w:pPr>
        <w:spacing w:line="267" w:lineRule="auto"/>
        <w:rPr>
          <w:rFonts w:hint="eastAsia" w:ascii="Arial"/>
          <w:sz w:val="30"/>
          <w:szCs w:val="30"/>
        </w:rPr>
      </w:pPr>
      <w:r>
        <w:rPr>
          <w:rFonts w:hint="eastAsia" w:ascii="Arial"/>
          <w:sz w:val="30"/>
          <w:szCs w:val="30"/>
        </w:rPr>
        <w:t>紧随祂在约旦河受洗 (Baptism) 之后。u</w:t>
      </w:r>
    </w:p>
    <w:p w14:paraId="543EA6D8">
      <w:pPr>
        <w:spacing w:line="267" w:lineRule="auto"/>
        <w:rPr>
          <w:rFonts w:hint="eastAsia" w:ascii="Arial"/>
          <w:sz w:val="30"/>
          <w:szCs w:val="30"/>
        </w:rPr>
      </w:pPr>
    </w:p>
    <w:p w14:paraId="1EA87AD9">
      <w:pPr>
        <w:spacing w:line="267" w:lineRule="auto"/>
        <w:rPr>
          <w:rFonts w:hint="eastAsia" w:ascii="Arial"/>
          <w:sz w:val="30"/>
          <w:szCs w:val="30"/>
        </w:rPr>
      </w:pPr>
      <w:r>
        <w:rPr>
          <w:rFonts w:hint="eastAsia" w:ascii="Arial"/>
          <w:sz w:val="30"/>
          <w:szCs w:val="30"/>
        </w:rPr>
        <w:t>On the holy mount.</w:t>
      </w:r>
    </w:p>
    <w:p w14:paraId="4FB44FAC">
      <w:pPr>
        <w:spacing w:line="267" w:lineRule="auto"/>
        <w:rPr>
          <w:rFonts w:hint="eastAsia" w:ascii="Arial"/>
          <w:sz w:val="30"/>
          <w:szCs w:val="30"/>
        </w:rPr>
      </w:pPr>
    </w:p>
    <w:p w14:paraId="736FA536">
      <w:pPr>
        <w:spacing w:line="267" w:lineRule="auto"/>
        <w:rPr>
          <w:rFonts w:hint="eastAsia" w:ascii="Arial"/>
          <w:sz w:val="30"/>
          <w:szCs w:val="30"/>
        </w:rPr>
      </w:pPr>
      <w:r>
        <w:rPr>
          <w:rFonts w:hint="eastAsia" w:ascii="Arial"/>
          <w:sz w:val="30"/>
          <w:szCs w:val="30"/>
        </w:rPr>
        <w:t>在圣山上。</w:t>
      </w:r>
    </w:p>
    <w:p w14:paraId="013E8A60">
      <w:pPr>
        <w:spacing w:line="267" w:lineRule="auto"/>
        <w:rPr>
          <w:rFonts w:hint="eastAsia" w:ascii="Arial"/>
          <w:sz w:val="30"/>
          <w:szCs w:val="30"/>
        </w:rPr>
      </w:pPr>
    </w:p>
    <w:p w14:paraId="783586F4">
      <w:pPr>
        <w:spacing w:line="267" w:lineRule="auto"/>
        <w:rPr>
          <w:rFonts w:hint="eastAsia" w:ascii="Arial"/>
          <w:sz w:val="30"/>
          <w:szCs w:val="30"/>
        </w:rPr>
      </w:pPr>
      <w:r>
        <w:rPr>
          <w:rFonts w:hint="eastAsia" w:ascii="Arial"/>
          <w:sz w:val="30"/>
          <w:szCs w:val="30"/>
        </w:rPr>
        <w:t>When he had an anticipation of his passion.w</w:t>
      </w:r>
    </w:p>
    <w:p w14:paraId="004DA30D">
      <w:pPr>
        <w:spacing w:line="267" w:lineRule="auto"/>
        <w:rPr>
          <w:rFonts w:hint="eastAsia" w:ascii="Arial"/>
          <w:sz w:val="30"/>
          <w:szCs w:val="30"/>
        </w:rPr>
      </w:pPr>
    </w:p>
    <w:p w14:paraId="1A73F680">
      <w:pPr>
        <w:spacing w:line="267" w:lineRule="auto"/>
        <w:rPr>
          <w:rFonts w:hint="eastAsia" w:ascii="Arial"/>
          <w:sz w:val="30"/>
          <w:szCs w:val="30"/>
        </w:rPr>
      </w:pPr>
      <w:r>
        <w:rPr>
          <w:rFonts w:hint="eastAsia" w:ascii="Arial"/>
          <w:sz w:val="30"/>
          <w:szCs w:val="30"/>
        </w:rPr>
        <w:t>当祂预感祂的受难 (passion) 时。w</w:t>
      </w:r>
    </w:p>
    <w:p w14:paraId="4333D1E0">
      <w:pPr>
        <w:spacing w:line="267" w:lineRule="auto"/>
        <w:rPr>
          <w:rFonts w:hint="eastAsia" w:ascii="Arial"/>
          <w:sz w:val="30"/>
          <w:szCs w:val="30"/>
        </w:rPr>
      </w:pPr>
    </w:p>
    <w:p w14:paraId="5BAD278C">
      <w:pPr>
        <w:spacing w:line="267" w:lineRule="auto"/>
        <w:rPr>
          <w:rFonts w:hint="eastAsia" w:ascii="Arial"/>
          <w:sz w:val="30"/>
          <w:szCs w:val="30"/>
        </w:rPr>
      </w:pPr>
      <w:r>
        <w:rPr>
          <w:rFonts w:hint="eastAsia" w:ascii="Arial"/>
          <w:sz w:val="30"/>
          <w:szCs w:val="30"/>
        </w:rPr>
        <w:t>—All these are comprised in the general idea of the Unction.</w:t>
      </w:r>
    </w:p>
    <w:p w14:paraId="512F97CC">
      <w:pPr>
        <w:spacing w:line="267" w:lineRule="auto"/>
        <w:rPr>
          <w:rFonts w:hint="eastAsia" w:ascii="Arial"/>
          <w:sz w:val="30"/>
          <w:szCs w:val="30"/>
        </w:rPr>
      </w:pPr>
    </w:p>
    <w:p w14:paraId="605D9D87">
      <w:pPr>
        <w:spacing w:line="267" w:lineRule="auto"/>
        <w:rPr>
          <w:rFonts w:hint="eastAsia" w:ascii="Arial"/>
          <w:sz w:val="30"/>
          <w:szCs w:val="30"/>
        </w:rPr>
      </w:pPr>
      <w:r>
        <w:rPr>
          <w:rFonts w:hint="eastAsia" w:ascii="Arial"/>
          <w:sz w:val="30"/>
          <w:szCs w:val="30"/>
        </w:rPr>
        <w:t>——所有这些都包含在恩膏 (Unction) 的总观念中。</w:t>
      </w:r>
    </w:p>
    <w:p w14:paraId="0F71FF78">
      <w:pPr>
        <w:spacing w:line="267" w:lineRule="auto"/>
        <w:rPr>
          <w:rFonts w:hint="eastAsia" w:ascii="Arial"/>
          <w:sz w:val="30"/>
          <w:szCs w:val="30"/>
        </w:rPr>
      </w:pPr>
    </w:p>
    <w:p w14:paraId="1723D1F6">
      <w:pPr>
        <w:spacing w:line="267" w:lineRule="auto"/>
        <w:rPr>
          <w:rFonts w:hint="eastAsia" w:ascii="Arial"/>
          <w:sz w:val="30"/>
          <w:szCs w:val="30"/>
        </w:rPr>
      </w:pPr>
      <w:r>
        <w:rPr>
          <w:rFonts w:hint="eastAsia" w:ascii="Arial"/>
          <w:sz w:val="30"/>
          <w:szCs w:val="30"/>
        </w:rPr>
        <w:t>The eternal pre-ordination, at least, of which the rest are only the execution and declaration, is expressly denominated the anointing.</w:t>
      </w:r>
    </w:p>
    <w:p w14:paraId="41CF9F6D">
      <w:pPr>
        <w:spacing w:line="267" w:lineRule="auto"/>
        <w:rPr>
          <w:rFonts w:hint="eastAsia" w:ascii="Arial"/>
          <w:sz w:val="30"/>
          <w:szCs w:val="30"/>
        </w:rPr>
      </w:pPr>
    </w:p>
    <w:p w14:paraId="531DACB6">
      <w:pPr>
        <w:spacing w:line="267" w:lineRule="auto"/>
        <w:rPr>
          <w:rFonts w:hint="eastAsia" w:ascii="Arial"/>
          <w:sz w:val="30"/>
          <w:szCs w:val="30"/>
        </w:rPr>
      </w:pPr>
      <w:r>
        <w:rPr>
          <w:rFonts w:hint="eastAsia" w:ascii="Arial"/>
          <w:sz w:val="30"/>
          <w:szCs w:val="30"/>
        </w:rPr>
        <w:t>至少，永恒的预定 (pre-ordination)——其余的只是其执行和宣告——被明确称为膏抹 (anointing)。</w:t>
      </w:r>
    </w:p>
    <w:p w14:paraId="1592F76F">
      <w:pPr>
        <w:spacing w:line="267" w:lineRule="auto"/>
        <w:rPr>
          <w:rFonts w:hint="eastAsia" w:ascii="Arial"/>
          <w:sz w:val="30"/>
          <w:szCs w:val="30"/>
        </w:rPr>
      </w:pPr>
    </w:p>
    <w:p w14:paraId="302241EC">
      <w:pPr>
        <w:spacing w:line="267" w:lineRule="auto"/>
        <w:rPr>
          <w:rFonts w:hint="eastAsia" w:ascii="Arial"/>
          <w:sz w:val="30"/>
          <w:szCs w:val="30"/>
        </w:rPr>
      </w:pPr>
      <w:r>
        <w:rPr>
          <w:rFonts w:hint="eastAsia" w:ascii="Arial"/>
          <w:sz w:val="30"/>
          <w:szCs w:val="30"/>
        </w:rPr>
        <w:t>"I was set up, anointed, from everlasting, from the beginning, ere ever the earth was."</w:t>
      </w:r>
    </w:p>
    <w:p w14:paraId="079B4C87">
      <w:pPr>
        <w:spacing w:line="267" w:lineRule="auto"/>
        <w:rPr>
          <w:rFonts w:hint="eastAsia" w:ascii="Arial"/>
          <w:sz w:val="30"/>
          <w:szCs w:val="30"/>
        </w:rPr>
      </w:pPr>
    </w:p>
    <w:p w14:paraId="51153108">
      <w:pPr>
        <w:spacing w:line="267" w:lineRule="auto"/>
        <w:rPr>
          <w:rFonts w:hint="eastAsia" w:ascii="Arial"/>
          <w:sz w:val="30"/>
          <w:szCs w:val="30"/>
        </w:rPr>
      </w:pPr>
      <w:r>
        <w:rPr>
          <w:rFonts w:hint="eastAsia" w:ascii="Arial"/>
          <w:sz w:val="30"/>
          <w:szCs w:val="30"/>
        </w:rPr>
        <w:t>“从亘古，从太初，未有世界以前，我已被立（原文 anointed，受膏）。”</w:t>
      </w:r>
    </w:p>
    <w:p w14:paraId="0AD0156D">
      <w:pPr>
        <w:spacing w:line="267" w:lineRule="auto"/>
        <w:rPr>
          <w:rFonts w:hint="eastAsia" w:ascii="Arial"/>
          <w:sz w:val="30"/>
          <w:szCs w:val="30"/>
        </w:rPr>
      </w:pPr>
    </w:p>
    <w:p w14:paraId="61B0BE31">
      <w:pPr>
        <w:spacing w:line="267" w:lineRule="auto"/>
        <w:rPr>
          <w:rFonts w:hint="eastAsia" w:ascii="Arial"/>
          <w:sz w:val="30"/>
          <w:szCs w:val="30"/>
        </w:rPr>
      </w:pPr>
      <w:r>
        <w:rPr>
          <w:rFonts w:hint="eastAsia" w:ascii="Arial"/>
          <w:sz w:val="30"/>
          <w:szCs w:val="30"/>
        </w:rPr>
        <w:t>VII. To the Second part of the Anointing I refer, 1st, That fulness of the Spirit which was imparted to the human nature of Christ from its conception and birth, by the indwelling of the Divinity in the flesh which he assumed.</w:t>
      </w:r>
    </w:p>
    <w:p w14:paraId="2FCAC83F">
      <w:pPr>
        <w:spacing w:line="267" w:lineRule="auto"/>
        <w:rPr>
          <w:rFonts w:hint="eastAsia" w:ascii="Arial"/>
          <w:sz w:val="30"/>
          <w:szCs w:val="30"/>
        </w:rPr>
      </w:pPr>
    </w:p>
    <w:p w14:paraId="62C9F050">
      <w:pPr>
        <w:spacing w:line="267" w:lineRule="auto"/>
        <w:rPr>
          <w:rFonts w:hint="eastAsia" w:ascii="Arial"/>
          <w:sz w:val="30"/>
          <w:szCs w:val="30"/>
        </w:rPr>
      </w:pPr>
      <w:r>
        <w:rPr>
          <w:rFonts w:hint="eastAsia" w:ascii="Arial"/>
          <w:sz w:val="30"/>
          <w:szCs w:val="30"/>
        </w:rPr>
        <w:t>七、关于膏抹 (Anointing) 的第二部分，我指的是：第一，那从基督人性受孕和诞生起，藉着神性 (Divinity) 内住在祂所取肉身中而赋予祂人性的圣灵的丰满 (fulness of the Spirit)。</w:t>
      </w:r>
    </w:p>
    <w:p w14:paraId="55A449F4">
      <w:pPr>
        <w:spacing w:line="267" w:lineRule="auto"/>
        <w:rPr>
          <w:rFonts w:hint="eastAsia" w:ascii="Arial"/>
          <w:sz w:val="30"/>
          <w:szCs w:val="30"/>
        </w:rPr>
      </w:pPr>
    </w:p>
    <w:p w14:paraId="7887F83B">
      <w:pPr>
        <w:spacing w:line="267" w:lineRule="auto"/>
        <w:rPr>
          <w:rFonts w:hint="eastAsia" w:ascii="Arial"/>
          <w:sz w:val="30"/>
          <w:szCs w:val="30"/>
        </w:rPr>
      </w:pPr>
      <w:r>
        <w:rPr>
          <w:rFonts w:hint="eastAsia" w:ascii="Arial"/>
          <w:sz w:val="30"/>
          <w:szCs w:val="30"/>
        </w:rPr>
        <w:t>Astonishing indications of this shone forth when he was a boy twelve years old; and the more illustrious instances of it which he gave as he made progress in life, excited the admiration of every spectator.z</w:t>
      </w:r>
    </w:p>
    <w:p w14:paraId="32C4E223">
      <w:pPr>
        <w:spacing w:line="267" w:lineRule="auto"/>
        <w:rPr>
          <w:rFonts w:hint="eastAsia" w:ascii="Arial"/>
          <w:sz w:val="30"/>
          <w:szCs w:val="30"/>
        </w:rPr>
      </w:pPr>
    </w:p>
    <w:p w14:paraId="039EC6D6">
      <w:pPr>
        <w:spacing w:line="267" w:lineRule="auto"/>
        <w:rPr>
          <w:rFonts w:hint="eastAsia" w:ascii="Arial"/>
          <w:sz w:val="30"/>
          <w:szCs w:val="30"/>
        </w:rPr>
      </w:pPr>
      <w:r>
        <w:rPr>
          <w:rFonts w:hint="eastAsia" w:ascii="Arial"/>
          <w:sz w:val="30"/>
          <w:szCs w:val="30"/>
        </w:rPr>
        <w:t>当祂十二岁还是个孩子时，就已显露出这方面惊人的迹象；随着祂生命的长进，祂所给出的更显著实例，激起了每个旁观者的赞叹。z</w:t>
      </w:r>
    </w:p>
    <w:p w14:paraId="0CF91149">
      <w:pPr>
        <w:spacing w:line="267" w:lineRule="auto"/>
        <w:rPr>
          <w:rFonts w:hint="eastAsia" w:ascii="Arial"/>
          <w:sz w:val="30"/>
          <w:szCs w:val="30"/>
        </w:rPr>
      </w:pPr>
    </w:p>
    <w:p w14:paraId="6B6B1F95">
      <w:pPr>
        <w:spacing w:line="267" w:lineRule="auto"/>
        <w:rPr>
          <w:rFonts w:hint="eastAsia" w:ascii="Arial"/>
          <w:sz w:val="30"/>
          <w:szCs w:val="30"/>
        </w:rPr>
      </w:pPr>
      <w:r>
        <w:rPr>
          <w:rFonts w:hint="eastAsia" w:ascii="Arial"/>
          <w:sz w:val="30"/>
          <w:szCs w:val="30"/>
        </w:rPr>
        <w:t>2dly, The copious communication of those gifts of the Spirit, by which he was to demonstrate, in the public discharge of his office, that he is the promised Messiah, and infinitely superior to others who preceded him, either as the Preachers, or as in any respect the Authors, of salvation.</w:t>
      </w:r>
    </w:p>
    <w:p w14:paraId="15786714">
      <w:pPr>
        <w:spacing w:line="267" w:lineRule="auto"/>
        <w:rPr>
          <w:rFonts w:hint="eastAsia" w:ascii="Arial"/>
          <w:sz w:val="30"/>
          <w:szCs w:val="30"/>
        </w:rPr>
      </w:pPr>
    </w:p>
    <w:p w14:paraId="19829DD1">
      <w:pPr>
        <w:spacing w:line="267" w:lineRule="auto"/>
        <w:rPr>
          <w:rFonts w:hint="eastAsia" w:ascii="Arial"/>
          <w:sz w:val="30"/>
          <w:szCs w:val="30"/>
        </w:rPr>
      </w:pPr>
      <w:r>
        <w:rPr>
          <w:rFonts w:hint="eastAsia" w:ascii="Arial"/>
          <w:sz w:val="30"/>
          <w:szCs w:val="30"/>
        </w:rPr>
        <w:t>第二，那些圣灵恩赐的丰盛传递，藉此祂要在公开履行其职分时证明，祂是应许的弥赛亚 (Messiah)，并且无限优越于那些在祂之前，无论是作为传道者 (Preachers)，还是在任何方面作为救恩创始者 (Authors) 的人。</w:t>
      </w:r>
    </w:p>
    <w:p w14:paraId="597A8AE7">
      <w:pPr>
        <w:spacing w:line="267" w:lineRule="auto"/>
        <w:rPr>
          <w:rFonts w:hint="eastAsia" w:ascii="Arial"/>
          <w:sz w:val="30"/>
          <w:szCs w:val="30"/>
        </w:rPr>
      </w:pPr>
    </w:p>
    <w:p w14:paraId="7F5C2DF8">
      <w:pPr>
        <w:spacing w:line="267" w:lineRule="auto"/>
        <w:rPr>
          <w:rFonts w:hint="eastAsia" w:ascii="Arial"/>
          <w:sz w:val="30"/>
          <w:szCs w:val="30"/>
        </w:rPr>
      </w:pPr>
      <w:r>
        <w:rPr>
          <w:rFonts w:hint="eastAsia" w:ascii="Arial"/>
          <w:sz w:val="30"/>
          <w:szCs w:val="30"/>
        </w:rPr>
        <w:t>This was denoted by the emblem of the Spirit descending upon him in the likeness of a dove, when by the baptism of John, and the testimony of the Father, he was publicly</w:t>
      </w:r>
    </w:p>
    <w:p w14:paraId="29430C12">
      <w:pPr>
        <w:spacing w:line="267" w:lineRule="auto"/>
        <w:rPr>
          <w:rFonts w:hint="eastAsia" w:ascii="Arial"/>
          <w:sz w:val="30"/>
          <w:szCs w:val="30"/>
        </w:rPr>
      </w:pPr>
    </w:p>
    <w:p w14:paraId="4D531AC9">
      <w:pPr>
        <w:spacing w:line="267" w:lineRule="auto"/>
        <w:rPr>
          <w:rFonts w:hint="eastAsia" w:ascii="Arial"/>
          <w:sz w:val="30"/>
          <w:szCs w:val="30"/>
        </w:rPr>
      </w:pPr>
      <w:r>
        <w:rPr>
          <w:rFonts w:hint="eastAsia" w:ascii="Arial"/>
          <w:sz w:val="30"/>
          <w:szCs w:val="30"/>
        </w:rPr>
        <w:t>这由圣灵仿佛鸽子降在祂身上的象征所表示，那时藉着约翰的洗礼 (baptism) 和父的见证，祂被公开地</w:t>
      </w:r>
    </w:p>
    <w:p w14:paraId="340F0E43">
      <w:pPr>
        <w:spacing w:line="267" w:lineRule="auto"/>
        <w:rPr>
          <w:rFonts w:hint="eastAsia" w:ascii="Arial"/>
          <w:sz w:val="30"/>
          <w:szCs w:val="30"/>
        </w:rPr>
      </w:pPr>
    </w:p>
    <w:p w14:paraId="64582685">
      <w:pPr>
        <w:spacing w:line="267" w:lineRule="auto"/>
        <w:rPr>
          <w:rFonts w:hint="eastAsia" w:ascii="Arial"/>
          <w:sz w:val="30"/>
          <w:szCs w:val="30"/>
        </w:rPr>
      </w:pPr>
      <w:r>
        <w:rPr>
          <w:rFonts w:hint="eastAsia" w:ascii="Arial"/>
          <w:sz w:val="30"/>
          <w:szCs w:val="30"/>
        </w:rPr>
        <w:t>installed into his office.</w:t>
      </w:r>
    </w:p>
    <w:p w14:paraId="452D46AA">
      <w:pPr>
        <w:spacing w:line="267" w:lineRule="auto"/>
        <w:rPr>
          <w:rFonts w:hint="eastAsia" w:ascii="Arial"/>
          <w:sz w:val="30"/>
          <w:szCs w:val="30"/>
        </w:rPr>
      </w:pPr>
    </w:p>
    <w:p w14:paraId="25FCB699">
      <w:pPr>
        <w:spacing w:line="267" w:lineRule="auto"/>
        <w:rPr>
          <w:rFonts w:hint="eastAsia" w:ascii="Arial"/>
          <w:sz w:val="30"/>
          <w:szCs w:val="30"/>
        </w:rPr>
      </w:pPr>
      <w:r>
        <w:rPr>
          <w:rFonts w:hint="eastAsia" w:ascii="Arial"/>
          <w:sz w:val="30"/>
          <w:szCs w:val="30"/>
        </w:rPr>
        <w:t>设立担任祂的职分。</w:t>
      </w:r>
    </w:p>
    <w:p w14:paraId="1ADF7024">
      <w:pPr>
        <w:spacing w:line="267" w:lineRule="auto"/>
        <w:rPr>
          <w:rFonts w:hint="eastAsia" w:ascii="Arial"/>
          <w:sz w:val="30"/>
          <w:szCs w:val="30"/>
        </w:rPr>
      </w:pPr>
    </w:p>
    <w:p w14:paraId="526E3580">
      <w:pPr>
        <w:spacing w:line="267" w:lineRule="auto"/>
        <w:rPr>
          <w:rFonts w:hint="eastAsia" w:ascii="Arial"/>
          <w:sz w:val="30"/>
          <w:szCs w:val="30"/>
        </w:rPr>
      </w:pPr>
      <w:r>
        <w:rPr>
          <w:rFonts w:hint="eastAsia" w:ascii="Arial"/>
          <w:sz w:val="30"/>
          <w:szCs w:val="30"/>
        </w:rPr>
        <w:t>3dly, That unparalleled height of glory and joy, to which he was advanced, as the reward of his labours, after his resurrection from the dead and ascension to heaven.</w:t>
      </w:r>
    </w:p>
    <w:p w14:paraId="0A120A52">
      <w:pPr>
        <w:spacing w:line="267" w:lineRule="auto"/>
        <w:rPr>
          <w:rFonts w:hint="eastAsia" w:ascii="Arial"/>
          <w:sz w:val="30"/>
          <w:szCs w:val="30"/>
        </w:rPr>
      </w:pPr>
    </w:p>
    <w:p w14:paraId="5F2C6E6F">
      <w:pPr>
        <w:spacing w:line="267" w:lineRule="auto"/>
        <w:rPr>
          <w:rFonts w:hint="eastAsia" w:ascii="Arial"/>
          <w:sz w:val="30"/>
          <w:szCs w:val="30"/>
        </w:rPr>
      </w:pPr>
      <w:r>
        <w:rPr>
          <w:rFonts w:hint="eastAsia" w:ascii="Arial"/>
          <w:sz w:val="30"/>
          <w:szCs w:val="30"/>
        </w:rPr>
        <w:t>第三，那无与伦比的荣耀和喜乐的高度，祂在从死里复活并升天之后，作为祂劳苦的奖赏而被提升到这个高度。</w:t>
      </w:r>
    </w:p>
    <w:p w14:paraId="1F4E7C82">
      <w:pPr>
        <w:spacing w:line="267" w:lineRule="auto"/>
        <w:rPr>
          <w:rFonts w:hint="eastAsia" w:ascii="Arial"/>
          <w:sz w:val="30"/>
          <w:szCs w:val="30"/>
        </w:rPr>
      </w:pPr>
    </w:p>
    <w:p w14:paraId="6EE1BBEC">
      <w:pPr>
        <w:spacing w:line="267" w:lineRule="auto"/>
        <w:rPr>
          <w:rFonts w:hint="eastAsia" w:ascii="Arial"/>
          <w:sz w:val="30"/>
          <w:szCs w:val="30"/>
        </w:rPr>
      </w:pPr>
      <w:r>
        <w:rPr>
          <w:rFonts w:hint="eastAsia" w:ascii="Arial"/>
          <w:sz w:val="30"/>
          <w:szCs w:val="30"/>
        </w:rPr>
        <w:t>This idea is suggested by the following words of the Psalmist: "Thou lovest righteousness, and hatest wickedness," thou hast fully accomplished the whole work of the office with which thou wast intrusted; "therefore," as a recompence for thy merits, "God, thy God, hath anointed thee with the oil of gladness," has honoured thee with distinguished glory, and with glorious joy, "above thy fellows."55</w:t>
      </w:r>
    </w:p>
    <w:p w14:paraId="4B727596">
      <w:pPr>
        <w:spacing w:line="267" w:lineRule="auto"/>
        <w:rPr>
          <w:rFonts w:hint="eastAsia" w:ascii="Arial"/>
          <w:sz w:val="30"/>
          <w:szCs w:val="30"/>
        </w:rPr>
      </w:pPr>
    </w:p>
    <w:p w14:paraId="5DDAFE65">
      <w:pPr>
        <w:spacing w:line="267" w:lineRule="auto"/>
        <w:rPr>
          <w:rFonts w:hint="eastAsia" w:ascii="Arial"/>
          <w:sz w:val="30"/>
          <w:szCs w:val="30"/>
        </w:rPr>
      </w:pPr>
      <w:r>
        <w:rPr>
          <w:rFonts w:hint="eastAsia" w:ascii="Arial"/>
          <w:sz w:val="30"/>
          <w:szCs w:val="30"/>
        </w:rPr>
        <w:t>这个观念由诗篇作者以下的话语所提示：“你喜爱公义，恨恶罪恶，”你已完全成就了你所受托付职分的全部工作；“所以”，作为你功绩的报偿，“上帝，就是你的上帝，用喜乐油膏你，”以卓越的荣耀和荣耀的喜乐尊荣了你，“胜过膏你的同伴。”55</w:t>
      </w:r>
    </w:p>
    <w:p w14:paraId="221FF7E5">
      <w:pPr>
        <w:spacing w:line="267" w:lineRule="auto"/>
        <w:rPr>
          <w:rFonts w:hint="eastAsia" w:ascii="Arial"/>
          <w:sz w:val="30"/>
          <w:szCs w:val="30"/>
        </w:rPr>
      </w:pPr>
    </w:p>
    <w:p w14:paraId="3FA62A85">
      <w:pPr>
        <w:spacing w:line="267" w:lineRule="auto"/>
        <w:rPr>
          <w:rFonts w:hint="eastAsia" w:ascii="Arial"/>
          <w:sz w:val="30"/>
          <w:szCs w:val="30"/>
        </w:rPr>
      </w:pPr>
      <w:r>
        <w:rPr>
          <w:rFonts w:hint="eastAsia" w:ascii="Arial"/>
          <w:sz w:val="30"/>
          <w:szCs w:val="30"/>
        </w:rPr>
        <w:t>VIII. The three-fold anointing of David, seems, in some measure, to correspond with these three degrees of our Lord's unction.</w:t>
      </w:r>
    </w:p>
    <w:p w14:paraId="12EC1C65">
      <w:pPr>
        <w:spacing w:line="267" w:lineRule="auto"/>
        <w:rPr>
          <w:rFonts w:hint="eastAsia" w:ascii="Arial"/>
          <w:sz w:val="30"/>
          <w:szCs w:val="30"/>
        </w:rPr>
      </w:pPr>
    </w:p>
    <w:p w14:paraId="44394569">
      <w:pPr>
        <w:spacing w:line="267" w:lineRule="auto"/>
        <w:rPr>
          <w:rFonts w:hint="eastAsia" w:ascii="Arial"/>
          <w:sz w:val="30"/>
          <w:szCs w:val="30"/>
        </w:rPr>
      </w:pPr>
      <w:r>
        <w:rPr>
          <w:rFonts w:hint="eastAsia" w:ascii="Arial"/>
          <w:sz w:val="30"/>
          <w:szCs w:val="30"/>
        </w:rPr>
        <w:t>八、大卫的三重膏抹 (anointing)，在某种程度上似乎与我们主恩膏 (unction) 的这三个程度相对应。</w:t>
      </w:r>
    </w:p>
    <w:p w14:paraId="21D13019">
      <w:pPr>
        <w:spacing w:line="267" w:lineRule="auto"/>
        <w:rPr>
          <w:rFonts w:hint="eastAsia" w:ascii="Arial"/>
          <w:sz w:val="30"/>
          <w:szCs w:val="30"/>
        </w:rPr>
      </w:pPr>
    </w:p>
    <w:p w14:paraId="0FB41451">
      <w:pPr>
        <w:spacing w:line="267" w:lineRule="auto"/>
        <w:rPr>
          <w:rFonts w:hint="eastAsia" w:ascii="Arial"/>
          <w:sz w:val="30"/>
          <w:szCs w:val="30"/>
        </w:rPr>
      </w:pPr>
      <w:r>
        <w:rPr>
          <w:rFonts w:hint="eastAsia" w:ascii="Arial"/>
          <w:sz w:val="30"/>
          <w:szCs w:val="30"/>
        </w:rPr>
        <w:t>1st, At Bethlehem by Samuel, while Saul was yet living and reigning; after which he lived privately for a time.</w:t>
      </w:r>
    </w:p>
    <w:p w14:paraId="471E707A">
      <w:pPr>
        <w:spacing w:line="267" w:lineRule="auto"/>
        <w:rPr>
          <w:rFonts w:hint="eastAsia" w:ascii="Arial"/>
          <w:sz w:val="30"/>
          <w:szCs w:val="30"/>
        </w:rPr>
      </w:pPr>
    </w:p>
    <w:p w14:paraId="2AB94CD4">
      <w:pPr>
        <w:spacing w:line="267" w:lineRule="auto"/>
        <w:rPr>
          <w:rFonts w:hint="eastAsia" w:ascii="Arial"/>
          <w:sz w:val="30"/>
          <w:szCs w:val="30"/>
        </w:rPr>
      </w:pPr>
      <w:r>
        <w:rPr>
          <w:rFonts w:hint="eastAsia" w:ascii="Arial"/>
          <w:sz w:val="30"/>
          <w:szCs w:val="30"/>
        </w:rPr>
        <w:t>第一，在伯利恒由撒母耳膏抹，当时扫罗还活着并作王；之后他私下生活了一段时间。</w:t>
      </w:r>
    </w:p>
    <w:p w14:paraId="2979214C">
      <w:pPr>
        <w:spacing w:line="267" w:lineRule="auto"/>
        <w:rPr>
          <w:rFonts w:hint="eastAsia" w:ascii="Arial"/>
          <w:sz w:val="30"/>
          <w:szCs w:val="30"/>
        </w:rPr>
      </w:pPr>
    </w:p>
    <w:p w14:paraId="1CFCAE28">
      <w:pPr>
        <w:spacing w:line="267" w:lineRule="auto"/>
        <w:rPr>
          <w:rFonts w:hint="eastAsia" w:ascii="Arial"/>
          <w:sz w:val="30"/>
          <w:szCs w:val="30"/>
        </w:rPr>
      </w:pPr>
      <w:r>
        <w:rPr>
          <w:rFonts w:hint="eastAsia" w:ascii="Arial"/>
          <w:sz w:val="30"/>
          <w:szCs w:val="30"/>
        </w:rPr>
        <w:t>2dly, At Hebron, when he was anointed King of Judah, after Saul's death; at which period he took actual possession of the kingdom, yet had many conflicts to sustain with the house of Saul.</w:t>
      </w:r>
    </w:p>
    <w:p w14:paraId="5878B46C">
      <w:pPr>
        <w:spacing w:line="267" w:lineRule="auto"/>
        <w:rPr>
          <w:rFonts w:hint="eastAsia" w:ascii="Arial"/>
          <w:sz w:val="30"/>
          <w:szCs w:val="30"/>
        </w:rPr>
      </w:pPr>
    </w:p>
    <w:p w14:paraId="486F9805">
      <w:pPr>
        <w:spacing w:line="267" w:lineRule="auto"/>
        <w:rPr>
          <w:rFonts w:hint="eastAsia" w:ascii="Arial"/>
          <w:sz w:val="30"/>
          <w:szCs w:val="30"/>
        </w:rPr>
      </w:pPr>
      <w:r>
        <w:rPr>
          <w:rFonts w:hint="eastAsia" w:ascii="Arial"/>
          <w:sz w:val="30"/>
          <w:szCs w:val="30"/>
        </w:rPr>
        <w:t>第二，在希伯仑，扫罗死后，他被膏立作犹大王；那时他实际占有了王国，但仍需与扫罗家进行许多争战。</w:t>
      </w:r>
    </w:p>
    <w:p w14:paraId="6FDBD9C7">
      <w:pPr>
        <w:spacing w:line="267" w:lineRule="auto"/>
        <w:rPr>
          <w:rFonts w:hint="eastAsia" w:ascii="Arial"/>
          <w:sz w:val="30"/>
          <w:szCs w:val="30"/>
        </w:rPr>
      </w:pPr>
    </w:p>
    <w:p w14:paraId="67611312">
      <w:pPr>
        <w:spacing w:line="267" w:lineRule="auto"/>
        <w:rPr>
          <w:rFonts w:hint="eastAsia" w:ascii="Arial"/>
          <w:sz w:val="30"/>
          <w:szCs w:val="30"/>
        </w:rPr>
      </w:pPr>
      <w:r>
        <w:rPr>
          <w:rFonts w:hint="eastAsia" w:ascii="Arial"/>
          <w:sz w:val="30"/>
          <w:szCs w:val="30"/>
        </w:rPr>
        <w:t>3dly, At Hebron again, when he was proclaimed King of all Israel, with the universal consent of the people, the family of Saul being now divested of all authority;d—in consequence of which unction, finding himself confirmed in the kingdom, he took the stronghold of Zion.</w:t>
      </w:r>
    </w:p>
    <w:p w14:paraId="115843E8">
      <w:pPr>
        <w:spacing w:line="267" w:lineRule="auto"/>
        <w:rPr>
          <w:rFonts w:hint="eastAsia" w:ascii="Arial"/>
          <w:sz w:val="30"/>
          <w:szCs w:val="30"/>
        </w:rPr>
      </w:pPr>
    </w:p>
    <w:p w14:paraId="131C744D">
      <w:pPr>
        <w:spacing w:line="267" w:lineRule="auto"/>
        <w:rPr>
          <w:rFonts w:hint="eastAsia" w:ascii="Arial"/>
          <w:sz w:val="30"/>
          <w:szCs w:val="30"/>
        </w:rPr>
      </w:pPr>
      <w:r>
        <w:rPr>
          <w:rFonts w:hint="eastAsia" w:ascii="Arial"/>
          <w:sz w:val="30"/>
          <w:szCs w:val="30"/>
        </w:rPr>
        <w:t>第三，再次在希伯仑，当全体以色列民一致同意宣告他作王，扫罗家此时已被剥夺所有权柄时；d——由于这次恩膏 (unction)，他发现自己在王国中得到坚固，便攻取了锡安的保障。</w:t>
      </w:r>
    </w:p>
    <w:p w14:paraId="7A3EDB6C">
      <w:pPr>
        <w:spacing w:line="267" w:lineRule="auto"/>
        <w:rPr>
          <w:rFonts w:hint="eastAsia" w:ascii="Arial"/>
          <w:sz w:val="30"/>
          <w:szCs w:val="30"/>
        </w:rPr>
      </w:pPr>
    </w:p>
    <w:p w14:paraId="3A5B5175">
      <w:pPr>
        <w:spacing w:line="267" w:lineRule="auto"/>
        <w:rPr>
          <w:rFonts w:hint="eastAsia" w:ascii="Arial"/>
          <w:sz w:val="30"/>
          <w:szCs w:val="30"/>
        </w:rPr>
      </w:pPr>
      <w:r>
        <w:rPr>
          <w:rFonts w:hint="eastAsia" w:ascii="Arial"/>
          <w:sz w:val="30"/>
          <w:szCs w:val="30"/>
        </w:rPr>
        <w:t>In like manner, our Lord was anointed with the unction of the Spirit, even when he was yet leading a private life.</w:t>
      </w:r>
    </w:p>
    <w:p w14:paraId="78469D91">
      <w:pPr>
        <w:spacing w:line="267" w:lineRule="auto"/>
        <w:rPr>
          <w:rFonts w:hint="eastAsia" w:ascii="Arial"/>
          <w:sz w:val="30"/>
          <w:szCs w:val="30"/>
        </w:rPr>
      </w:pPr>
    </w:p>
    <w:p w14:paraId="4D8CFFF4">
      <w:pPr>
        <w:spacing w:line="267" w:lineRule="auto"/>
        <w:rPr>
          <w:rFonts w:hint="eastAsia" w:ascii="Arial"/>
          <w:sz w:val="30"/>
          <w:szCs w:val="30"/>
        </w:rPr>
      </w:pPr>
      <w:r>
        <w:rPr>
          <w:rFonts w:hint="eastAsia" w:ascii="Arial"/>
          <w:sz w:val="30"/>
          <w:szCs w:val="30"/>
        </w:rPr>
        <w:t>同样地，我们的主即使在祂还过着私下生活时，也已被圣灵的恩膏 (unction) 所膏抹。</w:t>
      </w:r>
    </w:p>
    <w:p w14:paraId="7406A04A">
      <w:pPr>
        <w:spacing w:line="267" w:lineRule="auto"/>
        <w:rPr>
          <w:rFonts w:hint="eastAsia" w:ascii="Arial"/>
          <w:sz w:val="30"/>
          <w:szCs w:val="30"/>
        </w:rPr>
      </w:pPr>
    </w:p>
    <w:p w14:paraId="067BFB02">
      <w:pPr>
        <w:spacing w:line="267" w:lineRule="auto"/>
        <w:rPr>
          <w:rFonts w:hint="eastAsia" w:ascii="Arial"/>
          <w:sz w:val="30"/>
          <w:szCs w:val="30"/>
        </w:rPr>
      </w:pPr>
      <w:r>
        <w:rPr>
          <w:rFonts w:hint="eastAsia" w:ascii="Arial"/>
          <w:sz w:val="30"/>
          <w:szCs w:val="30"/>
        </w:rPr>
        <w:t>He was enriched, too, with an ampler measure of this unction, when he entered on the actual execution of his mediatorial office, which he could not discharge without most arduous conflicts.</w:t>
      </w:r>
    </w:p>
    <w:p w14:paraId="70348348">
      <w:pPr>
        <w:spacing w:line="267" w:lineRule="auto"/>
        <w:rPr>
          <w:rFonts w:hint="eastAsia" w:ascii="Arial"/>
          <w:sz w:val="30"/>
          <w:szCs w:val="30"/>
        </w:rPr>
      </w:pPr>
    </w:p>
    <w:p w14:paraId="08126CBC">
      <w:pPr>
        <w:spacing w:line="267" w:lineRule="auto"/>
        <w:rPr>
          <w:rFonts w:hint="eastAsia" w:ascii="Arial"/>
          <w:sz w:val="30"/>
          <w:szCs w:val="30"/>
        </w:rPr>
      </w:pPr>
      <w:r>
        <w:rPr>
          <w:rFonts w:hint="eastAsia" w:ascii="Arial"/>
          <w:sz w:val="30"/>
          <w:szCs w:val="30"/>
        </w:rPr>
        <w:t>当祂开始实际执行祂的中保 (mediatorial) 职分——没有最艰苦的争战就无法履行——时，祂也被更丰盛量度的这恩膏 (unction) 所丰富。</w:t>
      </w:r>
    </w:p>
    <w:p w14:paraId="2EFD40A7">
      <w:pPr>
        <w:spacing w:line="267" w:lineRule="auto"/>
        <w:rPr>
          <w:rFonts w:hint="eastAsia" w:ascii="Arial"/>
          <w:sz w:val="30"/>
          <w:szCs w:val="30"/>
        </w:rPr>
      </w:pPr>
    </w:p>
    <w:p w14:paraId="29F8B4E4">
      <w:pPr>
        <w:spacing w:line="267" w:lineRule="auto"/>
        <w:rPr>
          <w:rFonts w:hint="eastAsia" w:ascii="Arial"/>
          <w:sz w:val="30"/>
          <w:szCs w:val="30"/>
        </w:rPr>
      </w:pPr>
      <w:r>
        <w:rPr>
          <w:rFonts w:hint="eastAsia" w:ascii="Arial"/>
          <w:sz w:val="30"/>
          <w:szCs w:val="30"/>
        </w:rPr>
        <w:t>But after it was demonstrated by his resurrection that he had conquered and triumphed over all his enemies, the oil of joy was poured without measure on his head, and "the rod, the sceptre, of his strength, was sent out of Zion."</w:t>
      </w:r>
    </w:p>
    <w:p w14:paraId="46327578">
      <w:pPr>
        <w:spacing w:line="267" w:lineRule="auto"/>
        <w:rPr>
          <w:rFonts w:hint="eastAsia" w:ascii="Arial"/>
          <w:sz w:val="30"/>
          <w:szCs w:val="30"/>
        </w:rPr>
      </w:pPr>
    </w:p>
    <w:p w14:paraId="6FE2D35B">
      <w:pPr>
        <w:spacing w:line="267" w:lineRule="auto"/>
        <w:rPr>
          <w:rFonts w:hint="eastAsia" w:ascii="Arial"/>
          <w:sz w:val="30"/>
          <w:szCs w:val="30"/>
        </w:rPr>
      </w:pPr>
      <w:r>
        <w:rPr>
          <w:rFonts w:hint="eastAsia" w:ascii="Arial"/>
          <w:sz w:val="30"/>
          <w:szCs w:val="30"/>
        </w:rPr>
        <w:t>但在祂的复活证明祂已战胜并胜过所有仇敌之后，喜乐油就无限量地浇在祂头上，并且“祂能力的杖，权杖，从锡安伸出。”</w:t>
      </w:r>
    </w:p>
    <w:p w14:paraId="1741432C">
      <w:pPr>
        <w:spacing w:line="267" w:lineRule="auto"/>
        <w:rPr>
          <w:rFonts w:hint="eastAsia" w:ascii="Arial"/>
          <w:sz w:val="30"/>
          <w:szCs w:val="30"/>
        </w:rPr>
      </w:pPr>
    </w:p>
    <w:p w14:paraId="36C2B48D">
      <w:pPr>
        <w:spacing w:line="267" w:lineRule="auto"/>
        <w:rPr>
          <w:rFonts w:hint="eastAsia" w:ascii="Arial"/>
          <w:sz w:val="30"/>
          <w:szCs w:val="30"/>
        </w:rPr>
      </w:pPr>
      <w:r>
        <w:rPr>
          <w:rFonts w:hint="eastAsia" w:ascii="Arial"/>
          <w:sz w:val="30"/>
          <w:szCs w:val="30"/>
        </w:rPr>
        <w:t>To this, if I mistake not, Peter expressly referred when he said; "Therefore, let all the house of Israel know assuredly, that God hath made that same Jesus whom ye have crucified, both Lord and Christ."</w:t>
      </w:r>
    </w:p>
    <w:p w14:paraId="6C2336E9">
      <w:pPr>
        <w:spacing w:line="267" w:lineRule="auto"/>
        <w:rPr>
          <w:rFonts w:hint="eastAsia" w:ascii="Arial"/>
          <w:sz w:val="30"/>
          <w:szCs w:val="30"/>
        </w:rPr>
      </w:pPr>
    </w:p>
    <w:p w14:paraId="672DA0E6">
      <w:pPr>
        <w:spacing w:line="267" w:lineRule="auto"/>
        <w:rPr>
          <w:rFonts w:hint="eastAsia" w:ascii="Arial"/>
          <w:sz w:val="30"/>
          <w:szCs w:val="30"/>
        </w:rPr>
      </w:pPr>
      <w:r>
        <w:rPr>
          <w:rFonts w:hint="eastAsia" w:ascii="Arial"/>
          <w:sz w:val="30"/>
          <w:szCs w:val="30"/>
        </w:rPr>
        <w:t>对此，如果我没有弄错，彼得明确提到，当他说：“故此，以色列全家当确实地知道，你们钉在十字架上的这位耶稣，上帝已经立祂为主，为基督了。”</w:t>
      </w:r>
    </w:p>
    <w:p w14:paraId="5C3B30C3">
      <w:pPr>
        <w:spacing w:line="267" w:lineRule="auto"/>
        <w:rPr>
          <w:rFonts w:hint="eastAsia" w:ascii="Arial"/>
          <w:sz w:val="30"/>
          <w:szCs w:val="30"/>
        </w:rPr>
      </w:pPr>
    </w:p>
    <w:p w14:paraId="6B7D84F8">
      <w:pPr>
        <w:spacing w:line="267" w:lineRule="auto"/>
        <w:rPr>
          <w:rFonts w:hint="eastAsia" w:ascii="Arial"/>
          <w:sz w:val="30"/>
          <w:szCs w:val="30"/>
        </w:rPr>
      </w:pPr>
      <w:r>
        <w:rPr>
          <w:rFonts w:hint="eastAsia" w:ascii="Arial"/>
          <w:sz w:val="30"/>
          <w:szCs w:val="30"/>
        </w:rPr>
        <w:t>IX. The offices with which our Lord was invested by the unction he received, are three; in conformity to the three-fold order of those, who, according to the Divine appointment, were sometimes anointed</w:t>
      </w:r>
    </w:p>
    <w:p w14:paraId="4875E788">
      <w:pPr>
        <w:spacing w:line="267" w:lineRule="auto"/>
        <w:rPr>
          <w:rFonts w:hint="eastAsia" w:ascii="Arial"/>
          <w:sz w:val="30"/>
          <w:szCs w:val="30"/>
        </w:rPr>
      </w:pPr>
    </w:p>
    <w:p w14:paraId="7702D919">
      <w:pPr>
        <w:spacing w:line="267" w:lineRule="auto"/>
        <w:rPr>
          <w:rFonts w:hint="eastAsia" w:ascii="Arial"/>
          <w:sz w:val="30"/>
          <w:szCs w:val="30"/>
        </w:rPr>
      </w:pPr>
      <w:r>
        <w:rPr>
          <w:rFonts w:hint="eastAsia" w:ascii="Arial"/>
          <w:sz w:val="30"/>
          <w:szCs w:val="30"/>
        </w:rPr>
        <w:t>九、我们的主藉着祂所领受的恩膏 (unction) 被赋予的职分 (offices) 有三个；与那些根据神圣指定有时被膏抹 (anointed)</w:t>
      </w:r>
    </w:p>
    <w:p w14:paraId="6B262592">
      <w:pPr>
        <w:spacing w:line="267" w:lineRule="auto"/>
        <w:rPr>
          <w:rFonts w:hint="eastAsia" w:ascii="Arial"/>
          <w:sz w:val="30"/>
          <w:szCs w:val="30"/>
        </w:rPr>
      </w:pPr>
    </w:p>
    <w:p w14:paraId="403C68C2">
      <w:pPr>
        <w:spacing w:line="267" w:lineRule="auto"/>
        <w:rPr>
          <w:rFonts w:hint="eastAsia" w:ascii="Arial"/>
          <w:sz w:val="30"/>
          <w:szCs w:val="30"/>
        </w:rPr>
      </w:pPr>
      <w:r>
        <w:rPr>
          <w:rFonts w:hint="eastAsia" w:ascii="Arial"/>
          <w:sz w:val="30"/>
          <w:szCs w:val="30"/>
        </w:rPr>
        <w:t>of old.</w:t>
      </w:r>
    </w:p>
    <w:p w14:paraId="2C142FFB">
      <w:pPr>
        <w:spacing w:line="267" w:lineRule="auto"/>
        <w:rPr>
          <w:rFonts w:hint="eastAsia" w:ascii="Arial"/>
          <w:sz w:val="30"/>
          <w:szCs w:val="30"/>
        </w:rPr>
      </w:pPr>
    </w:p>
    <w:p w14:paraId="2A1F07D6">
      <w:pPr>
        <w:spacing w:line="267" w:lineRule="auto"/>
        <w:rPr>
          <w:rFonts w:hint="eastAsia" w:ascii="Arial"/>
          <w:sz w:val="30"/>
          <w:szCs w:val="30"/>
        </w:rPr>
      </w:pPr>
      <w:r>
        <w:rPr>
          <w:rFonts w:hint="eastAsia" w:ascii="Arial"/>
          <w:sz w:val="30"/>
          <w:szCs w:val="30"/>
        </w:rPr>
        <w:t>者的三重次序相符。</w:t>
      </w:r>
    </w:p>
    <w:p w14:paraId="781B367C">
      <w:pPr>
        <w:spacing w:line="267" w:lineRule="auto"/>
        <w:rPr>
          <w:rFonts w:hint="eastAsia" w:ascii="Arial"/>
          <w:sz w:val="30"/>
          <w:szCs w:val="30"/>
        </w:rPr>
      </w:pPr>
    </w:p>
    <w:p w14:paraId="39BB65F3">
      <w:pPr>
        <w:spacing w:line="267" w:lineRule="auto"/>
        <w:rPr>
          <w:rFonts w:hint="eastAsia" w:ascii="Arial"/>
          <w:sz w:val="30"/>
          <w:szCs w:val="30"/>
        </w:rPr>
      </w:pPr>
      <w:r>
        <w:rPr>
          <w:rFonts w:hint="eastAsia" w:ascii="Arial"/>
          <w:sz w:val="30"/>
          <w:szCs w:val="30"/>
        </w:rPr>
        <w:t>These were, first, PROPHETS, as is commonly inferred from the instance of Elisha.</w:t>
      </w:r>
    </w:p>
    <w:p w14:paraId="5B1DEAFB">
      <w:pPr>
        <w:spacing w:line="267" w:lineRule="auto"/>
        <w:rPr>
          <w:rFonts w:hint="eastAsia" w:ascii="Arial"/>
          <w:sz w:val="30"/>
          <w:szCs w:val="30"/>
        </w:rPr>
      </w:pPr>
    </w:p>
    <w:p w14:paraId="639C250F">
      <w:pPr>
        <w:spacing w:line="267" w:lineRule="auto"/>
        <w:rPr>
          <w:rFonts w:hint="eastAsia" w:ascii="Arial"/>
          <w:sz w:val="30"/>
          <w:szCs w:val="30"/>
        </w:rPr>
      </w:pPr>
      <w:r>
        <w:rPr>
          <w:rFonts w:hint="eastAsia" w:ascii="Arial"/>
          <w:sz w:val="30"/>
          <w:szCs w:val="30"/>
        </w:rPr>
        <w:t>这些是，首先，“先知”(PROPHETS)，正如通常从以利沙的例子推断的那样。</w:t>
      </w:r>
    </w:p>
    <w:p w14:paraId="33EBDC35">
      <w:pPr>
        <w:spacing w:line="267" w:lineRule="auto"/>
        <w:rPr>
          <w:rFonts w:hint="eastAsia" w:ascii="Arial"/>
          <w:sz w:val="30"/>
          <w:szCs w:val="30"/>
        </w:rPr>
      </w:pPr>
    </w:p>
    <w:p w14:paraId="47229B82">
      <w:pPr>
        <w:spacing w:line="267" w:lineRule="auto"/>
        <w:rPr>
          <w:rFonts w:hint="eastAsia" w:ascii="Arial"/>
          <w:sz w:val="30"/>
          <w:szCs w:val="30"/>
        </w:rPr>
      </w:pPr>
      <w:r>
        <w:rPr>
          <w:rFonts w:hint="eastAsia" w:ascii="Arial"/>
          <w:sz w:val="30"/>
          <w:szCs w:val="30"/>
        </w:rPr>
        <w:t>"Elisha the son of Shaphat of "Abelmeholah, shalt thou anoint to he Prophet in thy room."</w:t>
      </w:r>
    </w:p>
    <w:p w14:paraId="33D042C5">
      <w:pPr>
        <w:spacing w:line="267" w:lineRule="auto"/>
        <w:rPr>
          <w:rFonts w:hint="eastAsia" w:ascii="Arial"/>
          <w:sz w:val="30"/>
          <w:szCs w:val="30"/>
        </w:rPr>
      </w:pPr>
    </w:p>
    <w:p w14:paraId="06190127">
      <w:pPr>
        <w:spacing w:line="267" w:lineRule="auto"/>
        <w:rPr>
          <w:rFonts w:hint="eastAsia" w:ascii="Arial"/>
          <w:sz w:val="30"/>
          <w:szCs w:val="30"/>
        </w:rPr>
      </w:pPr>
      <w:r>
        <w:rPr>
          <w:rFonts w:hint="eastAsia" w:ascii="Arial"/>
          <w:sz w:val="30"/>
          <w:szCs w:val="30"/>
        </w:rPr>
        <w:t>“又膏亚伯米何拉人沙法的儿子以利沙作先知接续你。”</w:t>
      </w:r>
    </w:p>
    <w:p w14:paraId="51FAE97C">
      <w:pPr>
        <w:spacing w:line="267" w:lineRule="auto"/>
        <w:rPr>
          <w:rFonts w:hint="eastAsia" w:ascii="Arial"/>
          <w:sz w:val="30"/>
          <w:szCs w:val="30"/>
        </w:rPr>
      </w:pPr>
    </w:p>
    <w:p w14:paraId="70CBEE2E">
      <w:pPr>
        <w:spacing w:line="267" w:lineRule="auto"/>
        <w:rPr>
          <w:rFonts w:hint="eastAsia" w:ascii="Arial"/>
          <w:sz w:val="30"/>
          <w:szCs w:val="30"/>
        </w:rPr>
      </w:pPr>
      <w:r>
        <w:rPr>
          <w:rFonts w:hint="eastAsia" w:ascii="Arial"/>
          <w:sz w:val="30"/>
          <w:szCs w:val="30"/>
        </w:rPr>
        <w:t>With respect to this anointing of Elisha, however, to the prophetical office, as also of Hazael to be King of Syria, and of Jehu to be King of Israel, it is disputed amongst the learned, whether it is to be understood properly and literally; or figuratively and improperly,* for designating, constituting, and declaring.</w:t>
      </w:r>
    </w:p>
    <w:p w14:paraId="42FB37D8">
      <w:pPr>
        <w:spacing w:line="267" w:lineRule="auto"/>
        <w:rPr>
          <w:rFonts w:hint="eastAsia" w:ascii="Arial"/>
          <w:sz w:val="30"/>
          <w:szCs w:val="30"/>
        </w:rPr>
      </w:pPr>
    </w:p>
    <w:p w14:paraId="2CB7A15A">
      <w:pPr>
        <w:spacing w:line="267" w:lineRule="auto"/>
        <w:rPr>
          <w:rFonts w:hint="eastAsia" w:ascii="Arial"/>
          <w:sz w:val="30"/>
          <w:szCs w:val="30"/>
        </w:rPr>
      </w:pPr>
      <w:r>
        <w:rPr>
          <w:rFonts w:hint="eastAsia" w:ascii="Arial"/>
          <w:sz w:val="30"/>
          <w:szCs w:val="30"/>
        </w:rPr>
        <w:t>然而，关于以利沙被膏抹 (anointing) 担任先知职分，以及哈薛被膏立作亚兰王，耶户被膏立作以色列王，学者们争论这是否应被理解为恰当和字面上的；还是比喻和不恰当地*，用于指定、构成和宣告。</w:t>
      </w:r>
    </w:p>
    <w:p w14:paraId="7BF8E245">
      <w:pPr>
        <w:spacing w:line="267" w:lineRule="auto"/>
        <w:rPr>
          <w:rFonts w:hint="eastAsia" w:ascii="Arial"/>
          <w:sz w:val="30"/>
          <w:szCs w:val="30"/>
        </w:rPr>
      </w:pPr>
    </w:p>
    <w:p w14:paraId="5A203D67">
      <w:pPr>
        <w:spacing w:line="267" w:lineRule="auto"/>
        <w:rPr>
          <w:rFonts w:hint="eastAsia" w:ascii="Arial"/>
          <w:sz w:val="30"/>
          <w:szCs w:val="30"/>
        </w:rPr>
      </w:pPr>
      <w:r>
        <w:rPr>
          <w:rFonts w:hint="eastAsia" w:ascii="Arial"/>
          <w:sz w:val="30"/>
          <w:szCs w:val="30"/>
        </w:rPr>
        <w:t>Some, for the following reasons, prefer the latter.</w:t>
      </w:r>
    </w:p>
    <w:p w14:paraId="3FE86E5B">
      <w:pPr>
        <w:spacing w:line="267" w:lineRule="auto"/>
        <w:rPr>
          <w:rFonts w:hint="eastAsia" w:ascii="Arial"/>
          <w:sz w:val="30"/>
          <w:szCs w:val="30"/>
        </w:rPr>
      </w:pPr>
    </w:p>
    <w:p w14:paraId="5538BCE7">
      <w:pPr>
        <w:spacing w:line="267" w:lineRule="auto"/>
        <w:rPr>
          <w:rFonts w:hint="eastAsia" w:ascii="Arial"/>
          <w:sz w:val="30"/>
          <w:szCs w:val="30"/>
        </w:rPr>
      </w:pPr>
      <w:r>
        <w:rPr>
          <w:rFonts w:hint="eastAsia" w:ascii="Arial"/>
          <w:sz w:val="30"/>
          <w:szCs w:val="30"/>
        </w:rPr>
        <w:t>有些人，基于以下理由，倾向于后者。</w:t>
      </w:r>
    </w:p>
    <w:p w14:paraId="3CDC7E9B">
      <w:pPr>
        <w:spacing w:line="267" w:lineRule="auto"/>
        <w:rPr>
          <w:rFonts w:hint="eastAsia" w:ascii="Arial"/>
          <w:sz w:val="30"/>
          <w:szCs w:val="30"/>
        </w:rPr>
      </w:pPr>
    </w:p>
    <w:p w14:paraId="24FBC25C">
      <w:pPr>
        <w:spacing w:line="267" w:lineRule="auto"/>
        <w:rPr>
          <w:rFonts w:hint="eastAsia" w:ascii="Arial"/>
          <w:sz w:val="30"/>
          <w:szCs w:val="30"/>
        </w:rPr>
      </w:pPr>
      <w:r>
        <w:rPr>
          <w:rFonts w:hint="eastAsia" w:ascii="Arial"/>
          <w:sz w:val="30"/>
          <w:szCs w:val="30"/>
        </w:rPr>
        <w:t>1st, Because we nowhere read that either Hazael or Elisha was anointed by Elijah.</w:t>
      </w:r>
    </w:p>
    <w:p w14:paraId="3B25FE02">
      <w:pPr>
        <w:spacing w:line="267" w:lineRule="auto"/>
        <w:rPr>
          <w:rFonts w:hint="eastAsia" w:ascii="Arial"/>
          <w:sz w:val="30"/>
          <w:szCs w:val="30"/>
        </w:rPr>
      </w:pPr>
    </w:p>
    <w:p w14:paraId="7E20A012">
      <w:pPr>
        <w:spacing w:line="267" w:lineRule="auto"/>
        <w:rPr>
          <w:rFonts w:hint="eastAsia" w:ascii="Arial"/>
          <w:sz w:val="30"/>
          <w:szCs w:val="30"/>
        </w:rPr>
      </w:pPr>
      <w:r>
        <w:rPr>
          <w:rFonts w:hint="eastAsia" w:ascii="Arial"/>
          <w:sz w:val="30"/>
          <w:szCs w:val="30"/>
        </w:rPr>
        <w:t>第一，因为我们没有任何地方读到哈薛或以利沙被以利亚膏抹。</w:t>
      </w:r>
    </w:p>
    <w:p w14:paraId="6E1F2105">
      <w:pPr>
        <w:spacing w:line="267" w:lineRule="auto"/>
        <w:rPr>
          <w:rFonts w:hint="eastAsia" w:ascii="Arial"/>
          <w:sz w:val="30"/>
          <w:szCs w:val="30"/>
        </w:rPr>
      </w:pPr>
    </w:p>
    <w:p w14:paraId="1D277EBD">
      <w:pPr>
        <w:spacing w:line="267" w:lineRule="auto"/>
        <w:rPr>
          <w:rFonts w:hint="eastAsia" w:ascii="Arial"/>
          <w:sz w:val="30"/>
          <w:szCs w:val="30"/>
        </w:rPr>
      </w:pPr>
      <w:r>
        <w:rPr>
          <w:rFonts w:hint="eastAsia" w:ascii="Arial"/>
          <w:sz w:val="30"/>
          <w:szCs w:val="30"/>
        </w:rPr>
        <w:t>Jehu, indeed, was anointed, but not by Elijah, nor even by Elisha, but by one of Elisha's disciples; and the ceremony, too, was done in a very slight and cursory manner.</w:t>
      </w:r>
    </w:p>
    <w:p w14:paraId="310BB27B">
      <w:pPr>
        <w:spacing w:line="267" w:lineRule="auto"/>
        <w:rPr>
          <w:rFonts w:hint="eastAsia" w:ascii="Arial"/>
          <w:sz w:val="30"/>
          <w:szCs w:val="30"/>
        </w:rPr>
      </w:pPr>
    </w:p>
    <w:p w14:paraId="66E59080">
      <w:pPr>
        <w:spacing w:line="267" w:lineRule="auto"/>
        <w:rPr>
          <w:rFonts w:hint="eastAsia" w:ascii="Arial"/>
          <w:sz w:val="30"/>
          <w:szCs w:val="30"/>
        </w:rPr>
      </w:pPr>
      <w:r>
        <w:rPr>
          <w:rFonts w:hint="eastAsia" w:ascii="Arial"/>
          <w:sz w:val="30"/>
          <w:szCs w:val="30"/>
        </w:rPr>
        <w:t>耶户确实被膏抹了，但不是由以利亚，甚至不是由以利沙，而是由以利沙的一个门徒；并且仪式也以非常轻率和草率的方式完成。</w:t>
      </w:r>
    </w:p>
    <w:p w14:paraId="7C23423B">
      <w:pPr>
        <w:spacing w:line="267" w:lineRule="auto"/>
        <w:rPr>
          <w:rFonts w:hint="eastAsia" w:ascii="Arial"/>
          <w:sz w:val="30"/>
          <w:szCs w:val="30"/>
        </w:rPr>
      </w:pPr>
    </w:p>
    <w:p w14:paraId="673E1AA6">
      <w:pPr>
        <w:spacing w:line="267" w:lineRule="auto"/>
        <w:rPr>
          <w:rFonts w:hint="eastAsia" w:ascii="Arial"/>
          <w:sz w:val="30"/>
          <w:szCs w:val="30"/>
        </w:rPr>
      </w:pPr>
      <w:r>
        <w:rPr>
          <w:rFonts w:hint="eastAsia" w:ascii="Arial"/>
          <w:sz w:val="30"/>
          <w:szCs w:val="30"/>
        </w:rPr>
        <w:t>2dly, Because Elijah, when executing the Divine commission regarding Elisha, is not said to have anointed him, but to have "cast his mantle" upon him.i</w:t>
      </w:r>
    </w:p>
    <w:p w14:paraId="4E878F7C">
      <w:pPr>
        <w:spacing w:line="267" w:lineRule="auto"/>
        <w:rPr>
          <w:rFonts w:hint="eastAsia" w:ascii="Arial"/>
          <w:sz w:val="30"/>
          <w:szCs w:val="30"/>
        </w:rPr>
      </w:pPr>
    </w:p>
    <w:p w14:paraId="7AE1D757">
      <w:pPr>
        <w:spacing w:line="267" w:lineRule="auto"/>
        <w:rPr>
          <w:rFonts w:hint="eastAsia" w:ascii="Arial"/>
          <w:sz w:val="30"/>
          <w:szCs w:val="30"/>
        </w:rPr>
      </w:pPr>
      <w:r>
        <w:rPr>
          <w:rFonts w:hint="eastAsia" w:ascii="Arial"/>
          <w:sz w:val="30"/>
          <w:szCs w:val="30"/>
        </w:rPr>
        <w:t>第二，因为以利亚在执行关于以利沙的神圣使命时，并未被记载膏抹他，而是“将自己的外衣搭在他身上”。i</w:t>
      </w:r>
    </w:p>
    <w:p w14:paraId="52C8AE37">
      <w:pPr>
        <w:spacing w:line="267" w:lineRule="auto"/>
        <w:rPr>
          <w:rFonts w:hint="eastAsia" w:ascii="Arial"/>
          <w:sz w:val="30"/>
          <w:szCs w:val="30"/>
        </w:rPr>
      </w:pPr>
    </w:p>
    <w:p w14:paraId="00BBF126">
      <w:pPr>
        <w:spacing w:line="267" w:lineRule="auto"/>
        <w:rPr>
          <w:rFonts w:hint="eastAsia" w:ascii="Arial"/>
          <w:sz w:val="30"/>
          <w:szCs w:val="30"/>
        </w:rPr>
      </w:pPr>
      <w:r>
        <w:rPr>
          <w:rFonts w:hint="eastAsia" w:ascii="Arial"/>
          <w:sz w:val="30"/>
          <w:szCs w:val="30"/>
        </w:rPr>
        <w:t>3dly, Because we find nowhere else either a command relative to the anointing of prophets, or an example of such anointing.</w:t>
      </w:r>
    </w:p>
    <w:p w14:paraId="1A65D16E">
      <w:pPr>
        <w:spacing w:line="267" w:lineRule="auto"/>
        <w:rPr>
          <w:rFonts w:hint="eastAsia" w:ascii="Arial"/>
          <w:sz w:val="30"/>
          <w:szCs w:val="30"/>
        </w:rPr>
      </w:pPr>
    </w:p>
    <w:p w14:paraId="19DEF7D0">
      <w:pPr>
        <w:spacing w:line="267" w:lineRule="auto"/>
        <w:rPr>
          <w:rFonts w:hint="eastAsia" w:ascii="Arial"/>
          <w:sz w:val="30"/>
          <w:szCs w:val="30"/>
        </w:rPr>
      </w:pPr>
      <w:r>
        <w:rPr>
          <w:rFonts w:hint="eastAsia" w:ascii="Arial"/>
          <w:sz w:val="30"/>
          <w:szCs w:val="30"/>
        </w:rPr>
        <w:t>第三，因为我们在其他任何地方都找不到关于膏抹先知的命令，或此类膏抹的例子。</w:t>
      </w:r>
    </w:p>
    <w:p w14:paraId="44E1A06E">
      <w:pPr>
        <w:spacing w:line="267" w:lineRule="auto"/>
        <w:rPr>
          <w:rFonts w:hint="eastAsia" w:ascii="Arial"/>
          <w:sz w:val="30"/>
          <w:szCs w:val="30"/>
        </w:rPr>
      </w:pPr>
    </w:p>
    <w:p w14:paraId="510C33ED">
      <w:pPr>
        <w:spacing w:line="267" w:lineRule="auto"/>
        <w:rPr>
          <w:rFonts w:hint="eastAsia" w:ascii="Arial"/>
          <w:sz w:val="30"/>
          <w:szCs w:val="30"/>
        </w:rPr>
      </w:pPr>
      <w:r>
        <w:rPr>
          <w:rFonts w:hint="eastAsia" w:ascii="Arial"/>
          <w:sz w:val="30"/>
          <w:szCs w:val="30"/>
        </w:rPr>
        <w:t>Such is the reasoning of our Protestant brother Piscator, after Theodoret, Abulensis, Salianus, and others quoted by Cornelius a Lapide.</w:t>
      </w:r>
    </w:p>
    <w:p w14:paraId="3534DB56">
      <w:pPr>
        <w:spacing w:line="267" w:lineRule="auto"/>
        <w:rPr>
          <w:rFonts w:hint="eastAsia" w:ascii="Arial"/>
          <w:sz w:val="30"/>
          <w:szCs w:val="30"/>
        </w:rPr>
      </w:pPr>
    </w:p>
    <w:p w14:paraId="69C79EA1">
      <w:pPr>
        <w:spacing w:line="267" w:lineRule="auto"/>
        <w:rPr>
          <w:rFonts w:hint="eastAsia" w:ascii="Arial"/>
          <w:sz w:val="30"/>
          <w:szCs w:val="30"/>
        </w:rPr>
      </w:pPr>
      <w:r>
        <w:rPr>
          <w:rFonts w:hint="eastAsia" w:ascii="Arial"/>
          <w:sz w:val="30"/>
          <w:szCs w:val="30"/>
        </w:rPr>
        <w:t>这就是我们的新教弟兄皮斯卡托 (Piscator) 在狄奥多勒 (Theodoret)、阿布伦西斯 (Abulensis)、萨利亚努斯 (Salianus) 以及科尔内留斯·阿·拉皮德 (Cornelius a Lapide) 引用的其他人之后的推理。</w:t>
      </w:r>
    </w:p>
    <w:p w14:paraId="7B09BB65">
      <w:pPr>
        <w:spacing w:line="267" w:lineRule="auto"/>
        <w:rPr>
          <w:rFonts w:hint="eastAsia" w:ascii="Arial"/>
          <w:sz w:val="30"/>
          <w:szCs w:val="30"/>
        </w:rPr>
      </w:pPr>
    </w:p>
    <w:p w14:paraId="3718273E">
      <w:pPr>
        <w:spacing w:line="267" w:lineRule="auto"/>
        <w:rPr>
          <w:rFonts w:hint="eastAsia" w:ascii="Arial"/>
          <w:sz w:val="30"/>
          <w:szCs w:val="30"/>
        </w:rPr>
      </w:pPr>
      <w:r>
        <w:rPr>
          <w:rFonts w:hint="eastAsia" w:ascii="Arial"/>
          <w:sz w:val="30"/>
          <w:szCs w:val="30"/>
        </w:rPr>
        <w:t>But in opposition to these arguments, it may be said, 1st, That we ought not to depart from the proper and usual signification of a word, without urgent necessity; which cannot be pleaded in this instance.</w:t>
      </w:r>
    </w:p>
    <w:p w14:paraId="0F4187E9">
      <w:pPr>
        <w:spacing w:line="267" w:lineRule="auto"/>
        <w:rPr>
          <w:rFonts w:hint="eastAsia" w:ascii="Arial"/>
          <w:sz w:val="30"/>
          <w:szCs w:val="30"/>
        </w:rPr>
      </w:pPr>
    </w:p>
    <w:p w14:paraId="7C896677">
      <w:pPr>
        <w:spacing w:line="267" w:lineRule="auto"/>
        <w:rPr>
          <w:rFonts w:hint="eastAsia" w:ascii="Arial"/>
          <w:sz w:val="30"/>
          <w:szCs w:val="30"/>
        </w:rPr>
      </w:pPr>
      <w:r>
        <w:rPr>
          <w:rFonts w:hint="eastAsia" w:ascii="Arial"/>
          <w:sz w:val="30"/>
          <w:szCs w:val="30"/>
        </w:rPr>
        <w:t>但与这些论证相反，可以说：第一，我们不应在没有紧急必要的情况下偏离一个词恰当和通常的含义；在此例中不能以此为由。</w:t>
      </w:r>
    </w:p>
    <w:p w14:paraId="38705657">
      <w:pPr>
        <w:spacing w:line="267" w:lineRule="auto"/>
        <w:rPr>
          <w:rFonts w:hint="eastAsia" w:ascii="Arial"/>
          <w:sz w:val="30"/>
          <w:szCs w:val="30"/>
        </w:rPr>
      </w:pPr>
    </w:p>
    <w:p w14:paraId="593C05C3">
      <w:pPr>
        <w:spacing w:line="267" w:lineRule="auto"/>
        <w:rPr>
          <w:rFonts w:hint="eastAsia" w:ascii="Arial"/>
          <w:sz w:val="30"/>
          <w:szCs w:val="30"/>
        </w:rPr>
      </w:pPr>
      <w:r>
        <w:rPr>
          <w:rFonts w:hint="eastAsia" w:ascii="Arial"/>
          <w:sz w:val="30"/>
          <w:szCs w:val="30"/>
        </w:rPr>
        <w:t>2dly, Although it is nowhere recorded that Elijah anointed those whom he was charged to anoint, it does not follow that this was not done; since it is not even recorded that he announced Hazael king of Syria, and Jehu king of Israel, which, however, is supposed.</w:t>
      </w:r>
    </w:p>
    <w:p w14:paraId="2918BE6C">
      <w:pPr>
        <w:spacing w:line="267" w:lineRule="auto"/>
        <w:rPr>
          <w:rFonts w:hint="eastAsia" w:ascii="Arial"/>
          <w:sz w:val="30"/>
          <w:szCs w:val="30"/>
        </w:rPr>
      </w:pPr>
    </w:p>
    <w:p w14:paraId="38F3F0AB">
      <w:pPr>
        <w:spacing w:line="267" w:lineRule="auto"/>
        <w:rPr>
          <w:rFonts w:hint="eastAsia" w:ascii="Arial"/>
          <w:sz w:val="30"/>
          <w:szCs w:val="30"/>
        </w:rPr>
      </w:pPr>
      <w:r>
        <w:rPr>
          <w:rFonts w:hint="eastAsia" w:ascii="Arial"/>
          <w:sz w:val="30"/>
          <w:szCs w:val="30"/>
        </w:rPr>
        <w:t>第二，虽然没有任何地方记载以利亚膏抹了那些他受命要膏抹的人，但这并不意味着此事没有发生；因为甚至没有记载他宣告哈薛作亚兰王，耶户作以色列王，然而这被假定发生了。</w:t>
      </w:r>
    </w:p>
    <w:p w14:paraId="57E2F571">
      <w:pPr>
        <w:spacing w:line="267" w:lineRule="auto"/>
        <w:rPr>
          <w:rFonts w:hint="eastAsia" w:ascii="Arial"/>
          <w:sz w:val="30"/>
          <w:szCs w:val="30"/>
        </w:rPr>
      </w:pPr>
    </w:p>
    <w:p w14:paraId="4C14EBB3">
      <w:pPr>
        <w:spacing w:line="267" w:lineRule="auto"/>
        <w:rPr>
          <w:rFonts w:hint="eastAsia" w:ascii="Arial"/>
          <w:sz w:val="30"/>
          <w:szCs w:val="30"/>
        </w:rPr>
      </w:pPr>
      <w:r>
        <w:rPr>
          <w:rFonts w:hint="eastAsia" w:ascii="Arial"/>
          <w:sz w:val="30"/>
          <w:szCs w:val="30"/>
        </w:rPr>
        <w:t>3dly, It would be an exceedingly harsh impropriety of speech,* if the designation of a Prophet were called an anointing, and yet in the ordination of the Prophet no anointing properly so called, took place.</w:t>
      </w:r>
    </w:p>
    <w:p w14:paraId="25AF12BD">
      <w:pPr>
        <w:spacing w:line="267" w:lineRule="auto"/>
        <w:rPr>
          <w:rFonts w:hint="eastAsia" w:ascii="Arial"/>
          <w:sz w:val="30"/>
          <w:szCs w:val="30"/>
        </w:rPr>
      </w:pPr>
    </w:p>
    <w:p w14:paraId="4BF221FC">
      <w:pPr>
        <w:spacing w:line="267" w:lineRule="auto"/>
        <w:rPr>
          <w:rFonts w:hint="eastAsia" w:ascii="Arial"/>
          <w:sz w:val="30"/>
          <w:szCs w:val="30"/>
        </w:rPr>
      </w:pPr>
      <w:r>
        <w:rPr>
          <w:rFonts w:hint="eastAsia" w:ascii="Arial"/>
          <w:sz w:val="30"/>
          <w:szCs w:val="30"/>
        </w:rPr>
        <w:t>第三，如果一个先知的指定被称为膏抹 (anointing)，然而在先知的设立 (ordination) 中却没有发生严格意义上的膏抹 (anointing)，这将是一种极其刺耳的言语不当*。</w:t>
      </w:r>
    </w:p>
    <w:p w14:paraId="3CE1BA29">
      <w:pPr>
        <w:spacing w:line="267" w:lineRule="auto"/>
        <w:rPr>
          <w:rFonts w:hint="eastAsia" w:ascii="Arial"/>
          <w:sz w:val="30"/>
          <w:szCs w:val="30"/>
        </w:rPr>
      </w:pPr>
    </w:p>
    <w:p w14:paraId="74973C78">
      <w:pPr>
        <w:spacing w:line="267" w:lineRule="auto"/>
        <w:rPr>
          <w:rFonts w:hint="eastAsia" w:ascii="Arial"/>
          <w:sz w:val="30"/>
          <w:szCs w:val="30"/>
        </w:rPr>
      </w:pPr>
      <w:r>
        <w:rPr>
          <w:rFonts w:hint="eastAsia" w:ascii="Arial"/>
          <w:sz w:val="30"/>
          <w:szCs w:val="30"/>
        </w:rPr>
        <w:t>Thus it would be absurd to say, that the Roman Consuls were anointed to the Consulship.</w:t>
      </w:r>
    </w:p>
    <w:p w14:paraId="0661D27C">
      <w:pPr>
        <w:spacing w:line="267" w:lineRule="auto"/>
        <w:rPr>
          <w:rFonts w:hint="eastAsia" w:ascii="Arial"/>
          <w:sz w:val="30"/>
          <w:szCs w:val="30"/>
        </w:rPr>
      </w:pPr>
    </w:p>
    <w:p w14:paraId="1CA3D563">
      <w:pPr>
        <w:spacing w:line="267" w:lineRule="auto"/>
        <w:rPr>
          <w:rFonts w:hint="eastAsia" w:ascii="Arial"/>
          <w:sz w:val="30"/>
          <w:szCs w:val="30"/>
        </w:rPr>
      </w:pPr>
      <w:r>
        <w:rPr>
          <w:rFonts w:hint="eastAsia" w:ascii="Arial"/>
          <w:sz w:val="30"/>
          <w:szCs w:val="30"/>
        </w:rPr>
        <w:t>因此，说罗马执政官 (Consuls) 被膏抹担任执政官职 (Consulship) 将是荒谬的。</w:t>
      </w:r>
    </w:p>
    <w:p w14:paraId="6E275A7A">
      <w:pPr>
        <w:spacing w:line="267" w:lineRule="auto"/>
        <w:rPr>
          <w:rFonts w:hint="eastAsia" w:ascii="Arial"/>
          <w:sz w:val="30"/>
          <w:szCs w:val="30"/>
        </w:rPr>
      </w:pPr>
    </w:p>
    <w:p w14:paraId="7B3BAE10">
      <w:pPr>
        <w:spacing w:line="267" w:lineRule="auto"/>
        <w:rPr>
          <w:rFonts w:hint="eastAsia" w:ascii="Arial"/>
          <w:sz w:val="30"/>
          <w:szCs w:val="30"/>
        </w:rPr>
      </w:pPr>
      <w:r>
        <w:rPr>
          <w:rFonts w:hint="eastAsia" w:ascii="Arial"/>
          <w:sz w:val="30"/>
          <w:szCs w:val="30"/>
        </w:rPr>
        <w:t>4thly, There is nothing to hinder us from believing, that Elisha was called and invited to the prophetical office by more than one ceremony.</w:t>
      </w:r>
    </w:p>
    <w:p w14:paraId="0AE04C3F">
      <w:pPr>
        <w:spacing w:line="267" w:lineRule="auto"/>
        <w:rPr>
          <w:rFonts w:hint="eastAsia" w:ascii="Arial"/>
          <w:sz w:val="30"/>
          <w:szCs w:val="30"/>
        </w:rPr>
      </w:pPr>
    </w:p>
    <w:p w14:paraId="618FE675">
      <w:pPr>
        <w:spacing w:line="267" w:lineRule="auto"/>
        <w:rPr>
          <w:rFonts w:hint="eastAsia" w:ascii="Arial"/>
          <w:sz w:val="30"/>
          <w:szCs w:val="30"/>
        </w:rPr>
      </w:pPr>
      <w:r>
        <w:rPr>
          <w:rFonts w:hint="eastAsia" w:ascii="Arial"/>
          <w:sz w:val="30"/>
          <w:szCs w:val="30"/>
        </w:rPr>
        <w:t>第四，没有任何东西阻止我们相信，以利沙是通过不止一种仪式被呼召和邀请担任先知职分的。</w:t>
      </w:r>
    </w:p>
    <w:p w14:paraId="123CF1F5">
      <w:pPr>
        <w:spacing w:line="267" w:lineRule="auto"/>
        <w:rPr>
          <w:rFonts w:hint="eastAsia" w:ascii="Arial"/>
          <w:sz w:val="30"/>
          <w:szCs w:val="30"/>
        </w:rPr>
      </w:pPr>
    </w:p>
    <w:p w14:paraId="47277031">
      <w:pPr>
        <w:spacing w:line="267" w:lineRule="auto"/>
        <w:rPr>
          <w:rFonts w:hint="eastAsia" w:ascii="Arial"/>
          <w:sz w:val="30"/>
          <w:szCs w:val="30"/>
        </w:rPr>
      </w:pPr>
      <w:r>
        <w:rPr>
          <w:rFonts w:hint="eastAsia" w:ascii="Arial"/>
          <w:sz w:val="30"/>
          <w:szCs w:val="30"/>
        </w:rPr>
        <w:t>Sanchez observes not amiss, that "the anointing made Elisha a prophet; the mantle made him a colleague to Elijah." †</w:t>
      </w:r>
    </w:p>
    <w:p w14:paraId="638C074D">
      <w:pPr>
        <w:spacing w:line="267" w:lineRule="auto"/>
        <w:rPr>
          <w:rFonts w:hint="eastAsia" w:ascii="Arial"/>
          <w:sz w:val="30"/>
          <w:szCs w:val="30"/>
        </w:rPr>
      </w:pPr>
    </w:p>
    <w:p w14:paraId="1E5BD435">
      <w:pPr>
        <w:spacing w:line="267" w:lineRule="auto"/>
        <w:rPr>
          <w:rFonts w:hint="eastAsia" w:ascii="Arial"/>
          <w:sz w:val="30"/>
          <w:szCs w:val="30"/>
        </w:rPr>
      </w:pPr>
      <w:r>
        <w:rPr>
          <w:rFonts w:hint="eastAsia" w:ascii="Arial"/>
          <w:sz w:val="30"/>
          <w:szCs w:val="30"/>
        </w:rPr>
        <w:t>桑切斯 (Sanchez) 观察得不错，“膏抹 (anointing) 使以利沙成为先知；外衣使他成为以利亚的同工。”†</w:t>
      </w:r>
    </w:p>
    <w:p w14:paraId="21B773A5">
      <w:pPr>
        <w:spacing w:line="267" w:lineRule="auto"/>
        <w:rPr>
          <w:rFonts w:hint="eastAsia" w:ascii="Arial"/>
          <w:sz w:val="30"/>
          <w:szCs w:val="30"/>
        </w:rPr>
      </w:pPr>
    </w:p>
    <w:p w14:paraId="1DE6C6E0">
      <w:pPr>
        <w:spacing w:line="267" w:lineRule="auto"/>
        <w:rPr>
          <w:rFonts w:hint="eastAsia" w:ascii="Arial"/>
          <w:sz w:val="30"/>
          <w:szCs w:val="30"/>
        </w:rPr>
      </w:pPr>
      <w:r>
        <w:rPr>
          <w:rFonts w:hint="eastAsia" w:ascii="Arial"/>
          <w:sz w:val="30"/>
          <w:szCs w:val="30"/>
        </w:rPr>
        <w:t>A mantle, however, seems to have been usually worn by</w:t>
      </w:r>
    </w:p>
    <w:p w14:paraId="61FE8DE9">
      <w:pPr>
        <w:spacing w:line="267" w:lineRule="auto"/>
        <w:rPr>
          <w:rFonts w:hint="eastAsia" w:ascii="Arial"/>
          <w:sz w:val="30"/>
          <w:szCs w:val="30"/>
        </w:rPr>
      </w:pPr>
    </w:p>
    <w:p w14:paraId="1CBA4166">
      <w:pPr>
        <w:spacing w:line="267" w:lineRule="auto"/>
        <w:rPr>
          <w:rFonts w:hint="eastAsia" w:ascii="Arial"/>
          <w:sz w:val="30"/>
          <w:szCs w:val="30"/>
        </w:rPr>
      </w:pPr>
      <w:r>
        <w:rPr>
          <w:rFonts w:hint="eastAsia" w:ascii="Arial"/>
          <w:sz w:val="30"/>
          <w:szCs w:val="30"/>
        </w:rPr>
        <w:t>然而，一件外衣似乎通常由</w:t>
      </w:r>
    </w:p>
    <w:p w14:paraId="18BEF8F7">
      <w:pPr>
        <w:spacing w:line="267" w:lineRule="auto"/>
        <w:rPr>
          <w:rFonts w:hint="eastAsia" w:ascii="Arial"/>
          <w:sz w:val="30"/>
          <w:szCs w:val="30"/>
        </w:rPr>
      </w:pPr>
    </w:p>
    <w:p w14:paraId="667A10CC">
      <w:pPr>
        <w:spacing w:line="267" w:lineRule="auto"/>
        <w:rPr>
          <w:rFonts w:hint="eastAsia" w:ascii="Arial"/>
          <w:sz w:val="30"/>
          <w:szCs w:val="30"/>
        </w:rPr>
      </w:pPr>
      <w:r>
        <w:rPr>
          <w:rFonts w:hint="eastAsia" w:ascii="Arial"/>
          <w:sz w:val="30"/>
          <w:szCs w:val="30"/>
        </w:rPr>
        <w:t>the Prophets.j</w:t>
      </w:r>
    </w:p>
    <w:p w14:paraId="0345C15A">
      <w:pPr>
        <w:spacing w:line="267" w:lineRule="auto"/>
        <w:rPr>
          <w:rFonts w:hint="eastAsia" w:ascii="Arial"/>
          <w:sz w:val="30"/>
          <w:szCs w:val="30"/>
        </w:rPr>
      </w:pPr>
    </w:p>
    <w:p w14:paraId="68E9DD67">
      <w:pPr>
        <w:spacing w:line="267" w:lineRule="auto"/>
        <w:rPr>
          <w:rFonts w:hint="eastAsia" w:ascii="Arial"/>
          <w:sz w:val="30"/>
          <w:szCs w:val="30"/>
        </w:rPr>
      </w:pPr>
      <w:r>
        <w:rPr>
          <w:rFonts w:hint="eastAsia" w:ascii="Arial"/>
          <w:sz w:val="30"/>
          <w:szCs w:val="30"/>
        </w:rPr>
        <w:t>先知们穿着。j</w:t>
      </w:r>
    </w:p>
    <w:p w14:paraId="571C143C">
      <w:pPr>
        <w:spacing w:line="267" w:lineRule="auto"/>
        <w:rPr>
          <w:rFonts w:hint="eastAsia" w:ascii="Arial"/>
          <w:sz w:val="30"/>
          <w:szCs w:val="30"/>
        </w:rPr>
      </w:pPr>
    </w:p>
    <w:p w14:paraId="28994FFF">
      <w:pPr>
        <w:spacing w:line="267" w:lineRule="auto"/>
        <w:rPr>
          <w:rFonts w:hint="eastAsia" w:ascii="Arial"/>
          <w:sz w:val="30"/>
          <w:szCs w:val="30"/>
        </w:rPr>
      </w:pPr>
      <w:r>
        <w:rPr>
          <w:rFonts w:hint="eastAsia" w:ascii="Arial"/>
          <w:sz w:val="30"/>
          <w:szCs w:val="30"/>
        </w:rPr>
        <w:t>As to the expression which immediately follows in Sanchez,—"and a Monk," ‡ it is ridiculous and absurd.</w:t>
      </w:r>
    </w:p>
    <w:p w14:paraId="566B2635">
      <w:pPr>
        <w:spacing w:line="267" w:lineRule="auto"/>
        <w:rPr>
          <w:rFonts w:hint="eastAsia" w:ascii="Arial"/>
          <w:sz w:val="30"/>
          <w:szCs w:val="30"/>
        </w:rPr>
      </w:pPr>
    </w:p>
    <w:p w14:paraId="2969EF06">
      <w:pPr>
        <w:spacing w:line="267" w:lineRule="auto"/>
        <w:rPr>
          <w:rFonts w:hint="eastAsia" w:ascii="Arial"/>
          <w:sz w:val="30"/>
          <w:szCs w:val="30"/>
        </w:rPr>
      </w:pPr>
      <w:r>
        <w:rPr>
          <w:rFonts w:hint="eastAsia" w:ascii="Arial"/>
          <w:sz w:val="30"/>
          <w:szCs w:val="30"/>
        </w:rPr>
        <w:t>至于紧随桑切斯 (Sanchez) 之后出现的表达——“以及一个修道士 (Monk)”，‡ 它是可笑和荒谬的。</w:t>
      </w:r>
    </w:p>
    <w:p w14:paraId="28FEBA38">
      <w:pPr>
        <w:spacing w:line="267" w:lineRule="auto"/>
        <w:rPr>
          <w:rFonts w:hint="eastAsia" w:ascii="Arial"/>
          <w:sz w:val="30"/>
          <w:szCs w:val="30"/>
        </w:rPr>
      </w:pPr>
    </w:p>
    <w:p w14:paraId="103223A1">
      <w:pPr>
        <w:spacing w:line="267" w:lineRule="auto"/>
        <w:rPr>
          <w:rFonts w:hint="eastAsia" w:ascii="Arial"/>
          <w:sz w:val="30"/>
          <w:szCs w:val="30"/>
        </w:rPr>
      </w:pPr>
      <w:r>
        <w:rPr>
          <w:rFonts w:hint="eastAsia" w:ascii="Arial"/>
          <w:sz w:val="30"/>
          <w:szCs w:val="30"/>
        </w:rPr>
        <w:t>5thly, We would not rashly allege, in the mean time, that Prophets were constantly and universally anointed.</w:t>
      </w:r>
    </w:p>
    <w:p w14:paraId="24E1FBCB">
      <w:pPr>
        <w:spacing w:line="267" w:lineRule="auto"/>
        <w:rPr>
          <w:rFonts w:hint="eastAsia" w:ascii="Arial"/>
          <w:sz w:val="30"/>
          <w:szCs w:val="30"/>
        </w:rPr>
      </w:pPr>
    </w:p>
    <w:p w14:paraId="5B69CA02">
      <w:pPr>
        <w:spacing w:line="267" w:lineRule="auto"/>
        <w:rPr>
          <w:rFonts w:hint="eastAsia" w:ascii="Arial"/>
          <w:sz w:val="30"/>
          <w:szCs w:val="30"/>
        </w:rPr>
      </w:pPr>
      <w:r>
        <w:rPr>
          <w:rFonts w:hint="eastAsia" w:ascii="Arial"/>
          <w:sz w:val="30"/>
          <w:szCs w:val="30"/>
        </w:rPr>
        <w:t>第五，同时，我们不会轻率地声称先知总是且普遍地被膏抹。</w:t>
      </w:r>
    </w:p>
    <w:p w14:paraId="08416945">
      <w:pPr>
        <w:spacing w:line="267" w:lineRule="auto"/>
        <w:rPr>
          <w:rFonts w:hint="eastAsia" w:ascii="Arial"/>
          <w:sz w:val="30"/>
          <w:szCs w:val="30"/>
        </w:rPr>
      </w:pPr>
    </w:p>
    <w:p w14:paraId="6623174D">
      <w:pPr>
        <w:spacing w:line="267" w:lineRule="auto"/>
        <w:rPr>
          <w:rFonts w:hint="eastAsia" w:ascii="Arial"/>
          <w:sz w:val="30"/>
          <w:szCs w:val="30"/>
        </w:rPr>
      </w:pPr>
      <w:r>
        <w:rPr>
          <w:rFonts w:hint="eastAsia" w:ascii="Arial"/>
          <w:sz w:val="30"/>
          <w:szCs w:val="30"/>
        </w:rPr>
        <w:t>This command respecting Elisha is sufficient for our purpose, whether we consider it as a departure from the ordinary usage, or suppose that anointing was not uncommon on similar occasions.</w:t>
      </w:r>
    </w:p>
    <w:p w14:paraId="1B904BDB">
      <w:pPr>
        <w:spacing w:line="267" w:lineRule="auto"/>
        <w:rPr>
          <w:rFonts w:hint="eastAsia" w:ascii="Arial"/>
          <w:sz w:val="30"/>
          <w:szCs w:val="30"/>
        </w:rPr>
      </w:pPr>
    </w:p>
    <w:p w14:paraId="643B930E">
      <w:pPr>
        <w:spacing w:line="267" w:lineRule="auto"/>
        <w:rPr>
          <w:rFonts w:hint="eastAsia" w:ascii="Arial"/>
          <w:sz w:val="30"/>
          <w:szCs w:val="30"/>
        </w:rPr>
      </w:pPr>
      <w:r>
        <w:rPr>
          <w:rFonts w:hint="eastAsia" w:ascii="Arial"/>
          <w:sz w:val="30"/>
          <w:szCs w:val="30"/>
        </w:rPr>
        <w:t>关于以利沙的这个命令足以满足我们的目的，无论我们将其视为对惯例的偏离，还是假设在类似场合膏抹 (anointing) 并非罕见。</w:t>
      </w:r>
    </w:p>
    <w:p w14:paraId="3B23588A">
      <w:pPr>
        <w:spacing w:line="267" w:lineRule="auto"/>
        <w:rPr>
          <w:rFonts w:hint="eastAsia" w:ascii="Arial"/>
          <w:sz w:val="30"/>
          <w:szCs w:val="30"/>
        </w:rPr>
      </w:pPr>
    </w:p>
    <w:p w14:paraId="24BC4140">
      <w:pPr>
        <w:spacing w:line="267" w:lineRule="auto"/>
        <w:rPr>
          <w:rFonts w:hint="eastAsia" w:ascii="Arial"/>
          <w:sz w:val="30"/>
          <w:szCs w:val="30"/>
        </w:rPr>
      </w:pPr>
      <w:r>
        <w:rPr>
          <w:rFonts w:hint="eastAsia" w:ascii="Arial"/>
          <w:sz w:val="30"/>
          <w:szCs w:val="30"/>
        </w:rPr>
        <w:t>X. Further, the PRIESTS, also, were anointed, according to the Divine appointment: "Thou shalt anoint Aaron and his sons, and consecrate them, that they may minister unto me in the priest's office."</w:t>
      </w:r>
    </w:p>
    <w:p w14:paraId="30371A65">
      <w:pPr>
        <w:spacing w:line="267" w:lineRule="auto"/>
        <w:rPr>
          <w:rFonts w:hint="eastAsia" w:ascii="Arial"/>
          <w:sz w:val="30"/>
          <w:szCs w:val="30"/>
        </w:rPr>
      </w:pPr>
    </w:p>
    <w:p w14:paraId="7A585B41">
      <w:pPr>
        <w:spacing w:line="267" w:lineRule="auto"/>
        <w:rPr>
          <w:rFonts w:hint="eastAsia" w:ascii="Arial"/>
          <w:sz w:val="30"/>
          <w:szCs w:val="30"/>
        </w:rPr>
      </w:pPr>
      <w:r>
        <w:rPr>
          <w:rFonts w:hint="eastAsia" w:ascii="Arial"/>
          <w:sz w:val="30"/>
          <w:szCs w:val="30"/>
        </w:rPr>
        <w:t>十、再者，“祭司”(PRIESTS) 也按照神圣的指定被膏抹：“你要膏亚伦和他的儿子，使他们分别为圣，可以给我供祭司的职分。”</w:t>
      </w:r>
    </w:p>
    <w:p w14:paraId="0B8BB7D1">
      <w:pPr>
        <w:spacing w:line="267" w:lineRule="auto"/>
        <w:rPr>
          <w:rFonts w:hint="eastAsia" w:ascii="Arial"/>
          <w:sz w:val="30"/>
          <w:szCs w:val="30"/>
        </w:rPr>
      </w:pPr>
    </w:p>
    <w:p w14:paraId="1E4DA27C">
      <w:pPr>
        <w:spacing w:line="267" w:lineRule="auto"/>
        <w:rPr>
          <w:rFonts w:hint="eastAsia" w:ascii="Arial"/>
          <w:sz w:val="30"/>
          <w:szCs w:val="30"/>
        </w:rPr>
      </w:pPr>
      <w:r>
        <w:rPr>
          <w:rFonts w:hint="eastAsia" w:ascii="Arial"/>
          <w:sz w:val="30"/>
          <w:szCs w:val="30"/>
        </w:rPr>
        <w:t>The Jewish Doctors affirm, that this precept is to be understood in this sense, that all such descendants of the sons of Aaron as were common priests, were to be considered as anointed in them, without the repetition of the ceremony towards those individually,who succeeded the dead, in the priestly office.</w:t>
      </w:r>
    </w:p>
    <w:p w14:paraId="23AD26C4">
      <w:pPr>
        <w:spacing w:line="267" w:lineRule="auto"/>
        <w:rPr>
          <w:rFonts w:hint="eastAsia" w:ascii="Arial"/>
          <w:sz w:val="30"/>
          <w:szCs w:val="30"/>
        </w:rPr>
      </w:pPr>
    </w:p>
    <w:p w14:paraId="0F917FC9">
      <w:pPr>
        <w:spacing w:line="267" w:lineRule="auto"/>
        <w:rPr>
          <w:rFonts w:hint="eastAsia" w:ascii="Arial"/>
          <w:sz w:val="30"/>
          <w:szCs w:val="30"/>
        </w:rPr>
      </w:pPr>
      <w:r>
        <w:rPr>
          <w:rFonts w:hint="eastAsia" w:ascii="Arial"/>
          <w:sz w:val="30"/>
          <w:szCs w:val="30"/>
        </w:rPr>
        <w:t>犹太博士们 (Jewish Doctors) 确认，这条训诫应按此意理解：所有作为普通祭司的亚伦子孙后裔，都应被视为在他们里面受膏，无需对那些在祭司职分上接续死者的个体重复此仪式。</w:t>
      </w:r>
    </w:p>
    <w:p w14:paraId="1326D968">
      <w:pPr>
        <w:spacing w:line="267" w:lineRule="auto"/>
        <w:rPr>
          <w:rFonts w:hint="eastAsia" w:ascii="Arial"/>
          <w:sz w:val="30"/>
          <w:szCs w:val="30"/>
        </w:rPr>
      </w:pPr>
    </w:p>
    <w:p w14:paraId="10BCD4A9">
      <w:pPr>
        <w:spacing w:line="267" w:lineRule="auto"/>
        <w:rPr>
          <w:rFonts w:hint="eastAsia" w:ascii="Arial"/>
          <w:sz w:val="30"/>
          <w:szCs w:val="30"/>
        </w:rPr>
      </w:pPr>
      <w:r>
        <w:rPr>
          <w:rFonts w:hint="eastAsia" w:ascii="Arial"/>
          <w:sz w:val="30"/>
          <w:szCs w:val="30"/>
        </w:rPr>
        <w:t>They add, however, that a new High-priest was always anointed at his instalment, as, also, the priest whom they call the anointed for war,* according to the law recorded in Deuteronomy 20:2.</w:t>
      </w:r>
    </w:p>
    <w:p w14:paraId="128B83A8">
      <w:pPr>
        <w:spacing w:line="267" w:lineRule="auto"/>
        <w:rPr>
          <w:rFonts w:hint="eastAsia" w:ascii="Arial"/>
          <w:sz w:val="30"/>
          <w:szCs w:val="30"/>
        </w:rPr>
      </w:pPr>
    </w:p>
    <w:p w14:paraId="72DB2FA1">
      <w:pPr>
        <w:spacing w:line="267" w:lineRule="auto"/>
        <w:rPr>
          <w:rFonts w:hint="eastAsia" w:ascii="Arial"/>
          <w:sz w:val="30"/>
          <w:szCs w:val="30"/>
        </w:rPr>
      </w:pPr>
      <w:r>
        <w:rPr>
          <w:rFonts w:hint="eastAsia" w:ascii="Arial"/>
          <w:sz w:val="30"/>
          <w:szCs w:val="30"/>
        </w:rPr>
        <w:t>然而他们补充说，一位新任大祭司 (High-priest) 在其就职时总是被膏抹，同样，他们称为为战争受膏* 的祭司，也根据申命记 20:2 记载的律法被膏抹。</w:t>
      </w:r>
    </w:p>
    <w:p w14:paraId="106FEEB8">
      <w:pPr>
        <w:spacing w:line="267" w:lineRule="auto"/>
        <w:rPr>
          <w:rFonts w:hint="eastAsia" w:ascii="Arial"/>
          <w:sz w:val="30"/>
          <w:szCs w:val="30"/>
        </w:rPr>
      </w:pPr>
    </w:p>
    <w:p w14:paraId="0224CDAB">
      <w:pPr>
        <w:spacing w:line="267" w:lineRule="auto"/>
        <w:rPr>
          <w:rFonts w:hint="eastAsia" w:ascii="Arial"/>
          <w:sz w:val="30"/>
          <w:szCs w:val="30"/>
        </w:rPr>
      </w:pPr>
      <w:r>
        <w:rPr>
          <w:rFonts w:hint="eastAsia" w:ascii="Arial"/>
          <w:sz w:val="30"/>
          <w:szCs w:val="30"/>
        </w:rPr>
        <w:t>But they will have this anointing to extend only to the period of the first temple; for it could be done only with that sacred ointment, which was prepared agreeably to the Divine direction, and the making of any composition similar to which, was strictly prohibited.m</w:t>
      </w:r>
    </w:p>
    <w:p w14:paraId="1045FCBE">
      <w:pPr>
        <w:spacing w:line="267" w:lineRule="auto"/>
        <w:rPr>
          <w:rFonts w:hint="eastAsia" w:ascii="Arial"/>
          <w:sz w:val="30"/>
          <w:szCs w:val="30"/>
        </w:rPr>
      </w:pPr>
    </w:p>
    <w:p w14:paraId="2587587B">
      <w:pPr>
        <w:spacing w:line="267" w:lineRule="auto"/>
        <w:rPr>
          <w:rFonts w:hint="eastAsia" w:ascii="Arial"/>
          <w:sz w:val="30"/>
          <w:szCs w:val="30"/>
        </w:rPr>
      </w:pPr>
      <w:r>
        <w:rPr>
          <w:rFonts w:hint="eastAsia" w:ascii="Arial"/>
          <w:sz w:val="30"/>
          <w:szCs w:val="30"/>
        </w:rPr>
        <w:t>但他们认为这种膏抹 (anointing) 仅限于第一圣殿时期；因为它只能用那种按照神圣指示预备的圣膏油 (sacred ointment) 来完成，并且制造任何类似成分都受到严格禁止。m</w:t>
      </w:r>
    </w:p>
    <w:p w14:paraId="5CEB2398">
      <w:pPr>
        <w:spacing w:line="267" w:lineRule="auto"/>
        <w:rPr>
          <w:rFonts w:hint="eastAsia" w:ascii="Arial"/>
          <w:sz w:val="30"/>
          <w:szCs w:val="30"/>
        </w:rPr>
      </w:pPr>
    </w:p>
    <w:p w14:paraId="49C6726C">
      <w:pPr>
        <w:spacing w:line="267" w:lineRule="auto"/>
        <w:rPr>
          <w:rFonts w:hint="eastAsia" w:ascii="Arial"/>
          <w:sz w:val="30"/>
          <w:szCs w:val="30"/>
        </w:rPr>
      </w:pPr>
      <w:r>
        <w:rPr>
          <w:rFonts w:hint="eastAsia" w:ascii="Arial"/>
          <w:sz w:val="30"/>
          <w:szCs w:val="30"/>
        </w:rPr>
        <w:t>The Talmudists, however, affirm, that this ointment was made use of for the purpose of installation and consecration till the reign of Josiah, who hid it underground in the temple, in a secret place, which King Solomon had long before prepared with the greatest care, after having learned from the predictions of prophets that the time would come when the Assyrians should level the temple with the ground.</w:t>
      </w:r>
    </w:p>
    <w:p w14:paraId="7FA74BAD">
      <w:pPr>
        <w:spacing w:line="267" w:lineRule="auto"/>
        <w:rPr>
          <w:rFonts w:hint="eastAsia" w:ascii="Arial"/>
          <w:sz w:val="30"/>
          <w:szCs w:val="30"/>
        </w:rPr>
      </w:pPr>
    </w:p>
    <w:p w14:paraId="550B37E6">
      <w:pPr>
        <w:spacing w:line="267" w:lineRule="auto"/>
        <w:rPr>
          <w:rFonts w:hint="eastAsia" w:ascii="Arial"/>
          <w:sz w:val="30"/>
          <w:szCs w:val="30"/>
        </w:rPr>
      </w:pPr>
      <w:r>
        <w:rPr>
          <w:rFonts w:hint="eastAsia" w:ascii="Arial"/>
          <w:sz w:val="30"/>
          <w:szCs w:val="30"/>
        </w:rPr>
        <w:t>然而，塔木德学者 (Talmudists) 确认，这种膏油一直用于就职和分别为圣的目的，直到约西亚王统治时期，他将其藏在圣殿地下一个秘密地方，这个地方所罗门王在很久以前，从先知预言得知亚述人将夷平圣殿的时代会到来之后，就已极其仔细地预备好了。</w:t>
      </w:r>
    </w:p>
    <w:p w14:paraId="1CE0596D">
      <w:pPr>
        <w:spacing w:line="267" w:lineRule="auto"/>
        <w:rPr>
          <w:rFonts w:hint="eastAsia" w:ascii="Arial"/>
          <w:sz w:val="30"/>
          <w:szCs w:val="30"/>
        </w:rPr>
      </w:pPr>
    </w:p>
    <w:p w14:paraId="43644624">
      <w:pPr>
        <w:spacing w:line="267" w:lineRule="auto"/>
        <w:rPr>
          <w:rFonts w:hint="eastAsia" w:ascii="Arial"/>
          <w:sz w:val="30"/>
          <w:szCs w:val="30"/>
        </w:rPr>
      </w:pPr>
      <w:r>
        <w:rPr>
          <w:rFonts w:hint="eastAsia" w:ascii="Arial"/>
          <w:sz w:val="30"/>
          <w:szCs w:val="30"/>
        </w:rPr>
        <w:t>See Cunæus, † Outram, ‡ Selden;§ and particularly Simeon,|| who produces a long comment by Aberbenel on the thirtieth Chapter of Exodus, where the manner of anointing the priests is expressly treated.</w:t>
      </w:r>
    </w:p>
    <w:p w14:paraId="4D76243D">
      <w:pPr>
        <w:spacing w:line="267" w:lineRule="auto"/>
        <w:rPr>
          <w:rFonts w:hint="eastAsia" w:ascii="Arial"/>
          <w:sz w:val="30"/>
          <w:szCs w:val="30"/>
        </w:rPr>
      </w:pPr>
    </w:p>
    <w:p w14:paraId="6FFE8E1C">
      <w:pPr>
        <w:spacing w:line="267" w:lineRule="auto"/>
        <w:rPr>
          <w:rFonts w:hint="eastAsia" w:ascii="Arial"/>
          <w:sz w:val="30"/>
          <w:szCs w:val="30"/>
        </w:rPr>
      </w:pPr>
      <w:r>
        <w:rPr>
          <w:rFonts w:hint="eastAsia" w:ascii="Arial"/>
          <w:sz w:val="30"/>
          <w:szCs w:val="30"/>
        </w:rPr>
        <w:t>请参阅库纽斯 (Cunæus)†、奥特拉姆 (Outram)‡、塞尔登 (Selden)§；特别是西缅 (Simeon)||，他引用了阿伯本内尔 (Aberbenel) 对出埃及记第三十章的长篇评注，其中明确论述了膏抹祭司的方式。</w:t>
      </w:r>
    </w:p>
    <w:p w14:paraId="4DE9C6BC">
      <w:pPr>
        <w:spacing w:line="267" w:lineRule="auto"/>
        <w:rPr>
          <w:rFonts w:hint="eastAsia" w:ascii="Arial"/>
          <w:sz w:val="30"/>
          <w:szCs w:val="30"/>
        </w:rPr>
      </w:pPr>
    </w:p>
    <w:p w14:paraId="222A04ED">
      <w:pPr>
        <w:spacing w:line="267" w:lineRule="auto"/>
        <w:rPr>
          <w:rFonts w:hint="eastAsia" w:ascii="Arial"/>
          <w:sz w:val="30"/>
          <w:szCs w:val="30"/>
        </w:rPr>
      </w:pPr>
      <w:r>
        <w:rPr>
          <w:rFonts w:hint="eastAsia" w:ascii="Arial"/>
          <w:sz w:val="30"/>
          <w:szCs w:val="30"/>
        </w:rPr>
        <w:t>XI. KINGS, in fine, were consecrated by anointing; which has been copiously and ably illustrated by William Schickhard.*</w:t>
      </w:r>
    </w:p>
    <w:p w14:paraId="02FD4728">
      <w:pPr>
        <w:spacing w:line="267" w:lineRule="auto"/>
        <w:rPr>
          <w:rFonts w:hint="eastAsia" w:ascii="Arial"/>
          <w:sz w:val="30"/>
          <w:szCs w:val="30"/>
        </w:rPr>
      </w:pPr>
    </w:p>
    <w:p w14:paraId="4CFDF33D">
      <w:pPr>
        <w:spacing w:line="267" w:lineRule="auto"/>
        <w:rPr>
          <w:rFonts w:hint="eastAsia" w:ascii="Arial"/>
          <w:sz w:val="30"/>
          <w:szCs w:val="30"/>
        </w:rPr>
      </w:pPr>
      <w:r>
        <w:rPr>
          <w:rFonts w:hint="eastAsia" w:ascii="Arial"/>
          <w:sz w:val="30"/>
          <w:szCs w:val="30"/>
        </w:rPr>
        <w:t>十一、最后，“君王”(KINGS) 通过膏抹而被分别为圣；威廉·希卡德 (William Schickhard)* 已详尽而有力地阐释了这一点。</w:t>
      </w:r>
    </w:p>
    <w:p w14:paraId="33F37AD2">
      <w:pPr>
        <w:spacing w:line="267" w:lineRule="auto"/>
        <w:rPr>
          <w:rFonts w:hint="eastAsia" w:ascii="Arial"/>
          <w:sz w:val="30"/>
          <w:szCs w:val="30"/>
        </w:rPr>
      </w:pPr>
    </w:p>
    <w:p w14:paraId="42311061">
      <w:pPr>
        <w:spacing w:line="267" w:lineRule="auto"/>
        <w:rPr>
          <w:rFonts w:hint="eastAsia" w:ascii="Arial"/>
          <w:sz w:val="30"/>
          <w:szCs w:val="30"/>
        </w:rPr>
      </w:pPr>
      <w:r>
        <w:rPr>
          <w:rFonts w:hint="eastAsia" w:ascii="Arial"/>
          <w:sz w:val="30"/>
          <w:szCs w:val="30"/>
        </w:rPr>
        <w:t>Yet the</w:t>
      </w:r>
    </w:p>
    <w:p w14:paraId="1C45DFA4">
      <w:pPr>
        <w:spacing w:line="267" w:lineRule="auto"/>
        <w:rPr>
          <w:rFonts w:hint="eastAsia" w:ascii="Arial"/>
          <w:sz w:val="30"/>
          <w:szCs w:val="30"/>
        </w:rPr>
      </w:pPr>
    </w:p>
    <w:p w14:paraId="280B7295">
      <w:pPr>
        <w:spacing w:line="267" w:lineRule="auto"/>
        <w:rPr>
          <w:rFonts w:hint="eastAsia" w:ascii="Arial"/>
          <w:sz w:val="30"/>
          <w:szCs w:val="30"/>
        </w:rPr>
      </w:pPr>
      <w:r>
        <w:rPr>
          <w:rFonts w:hint="eastAsia" w:ascii="Arial"/>
          <w:sz w:val="30"/>
          <w:szCs w:val="30"/>
        </w:rPr>
        <w:t>然而</w:t>
      </w:r>
    </w:p>
    <w:p w14:paraId="5D031BD4">
      <w:pPr>
        <w:spacing w:line="267" w:lineRule="auto"/>
        <w:rPr>
          <w:rFonts w:hint="eastAsia" w:ascii="Arial"/>
          <w:sz w:val="30"/>
          <w:szCs w:val="30"/>
        </w:rPr>
      </w:pPr>
    </w:p>
    <w:p w14:paraId="22B0C28C">
      <w:pPr>
        <w:spacing w:line="267" w:lineRule="auto"/>
        <w:rPr>
          <w:rFonts w:hint="eastAsia" w:ascii="Arial"/>
          <w:sz w:val="30"/>
          <w:szCs w:val="30"/>
        </w:rPr>
      </w:pPr>
      <w:r>
        <w:rPr>
          <w:rFonts w:hint="eastAsia" w:ascii="Arial"/>
          <w:sz w:val="30"/>
          <w:szCs w:val="30"/>
        </w:rPr>
        <w:t>Talmudists hold, that all the kings were not anointed, but only those who were either the first in their own family, or whose pretensions to the kingdom were disputed by rivals.</w:t>
      </w:r>
    </w:p>
    <w:p w14:paraId="6285B07B">
      <w:pPr>
        <w:spacing w:line="267" w:lineRule="auto"/>
        <w:rPr>
          <w:rFonts w:hint="eastAsia" w:ascii="Arial"/>
          <w:sz w:val="30"/>
          <w:szCs w:val="30"/>
        </w:rPr>
      </w:pPr>
    </w:p>
    <w:p w14:paraId="664B79E7">
      <w:pPr>
        <w:spacing w:line="267" w:lineRule="auto"/>
        <w:rPr>
          <w:rFonts w:hint="eastAsia" w:ascii="Arial"/>
          <w:sz w:val="30"/>
          <w:szCs w:val="30"/>
        </w:rPr>
      </w:pPr>
      <w:r>
        <w:rPr>
          <w:rFonts w:hint="eastAsia" w:ascii="Arial"/>
          <w:sz w:val="30"/>
          <w:szCs w:val="30"/>
        </w:rPr>
        <w:t>塔木德学者 (Talmudists) 认为，并非所有君王都被膏抹，而仅仅是那些要么是他们家族中第一位作王的，要么其对王位的要求受到对手争议的人。</w:t>
      </w:r>
    </w:p>
    <w:p w14:paraId="618D7016">
      <w:pPr>
        <w:spacing w:line="267" w:lineRule="auto"/>
        <w:rPr>
          <w:rFonts w:hint="eastAsia" w:ascii="Arial"/>
          <w:sz w:val="30"/>
          <w:szCs w:val="30"/>
        </w:rPr>
      </w:pPr>
    </w:p>
    <w:p w14:paraId="023ACEF2">
      <w:pPr>
        <w:spacing w:line="267" w:lineRule="auto"/>
        <w:rPr>
          <w:rFonts w:hint="eastAsia" w:ascii="Arial"/>
          <w:sz w:val="30"/>
          <w:szCs w:val="30"/>
        </w:rPr>
      </w:pPr>
      <w:r>
        <w:rPr>
          <w:rFonts w:hint="eastAsia" w:ascii="Arial"/>
          <w:sz w:val="30"/>
          <w:szCs w:val="30"/>
        </w:rPr>
        <w:t>Saul, David, and others, were anointed for the first of these reasons; others, in consequence of opposition from an adverse party.</w:t>
      </w:r>
    </w:p>
    <w:p w14:paraId="6A9F5E4D">
      <w:pPr>
        <w:spacing w:line="267" w:lineRule="auto"/>
        <w:rPr>
          <w:rFonts w:hint="eastAsia" w:ascii="Arial"/>
          <w:sz w:val="30"/>
          <w:szCs w:val="30"/>
        </w:rPr>
      </w:pPr>
    </w:p>
    <w:p w14:paraId="50E406B7">
      <w:pPr>
        <w:spacing w:line="267" w:lineRule="auto"/>
        <w:rPr>
          <w:rFonts w:hint="eastAsia" w:ascii="Arial"/>
          <w:sz w:val="30"/>
          <w:szCs w:val="30"/>
        </w:rPr>
      </w:pPr>
      <w:r>
        <w:rPr>
          <w:rFonts w:hint="eastAsia" w:ascii="Arial"/>
          <w:sz w:val="30"/>
          <w:szCs w:val="30"/>
        </w:rPr>
        <w:t>扫罗、大卫等人因第一个理由被膏抹；其他人则因敌对派别的反对而被膏抹。</w:t>
      </w:r>
    </w:p>
    <w:p w14:paraId="67FFDAC3">
      <w:pPr>
        <w:spacing w:line="267" w:lineRule="auto"/>
        <w:rPr>
          <w:rFonts w:hint="eastAsia" w:ascii="Arial"/>
          <w:sz w:val="30"/>
          <w:szCs w:val="30"/>
        </w:rPr>
      </w:pPr>
    </w:p>
    <w:p w14:paraId="500A9A61">
      <w:pPr>
        <w:spacing w:line="267" w:lineRule="auto"/>
        <w:rPr>
          <w:rFonts w:hint="eastAsia" w:ascii="Arial"/>
          <w:sz w:val="30"/>
          <w:szCs w:val="30"/>
        </w:rPr>
      </w:pPr>
      <w:r>
        <w:rPr>
          <w:rFonts w:hint="eastAsia" w:ascii="Arial"/>
          <w:sz w:val="30"/>
          <w:szCs w:val="30"/>
        </w:rPr>
        <w:t>Thus Solomon was anointed on account of Adonijah's party, Joash on account of Athaliah's, and Jehu on account of Joram's; though Jehu appears also to have been the first of his family that was advanced to the royal dignity.</w:t>
      </w:r>
    </w:p>
    <w:p w14:paraId="029941FB">
      <w:pPr>
        <w:spacing w:line="267" w:lineRule="auto"/>
        <w:rPr>
          <w:rFonts w:hint="eastAsia" w:ascii="Arial"/>
          <w:sz w:val="30"/>
          <w:szCs w:val="30"/>
        </w:rPr>
      </w:pPr>
    </w:p>
    <w:p w14:paraId="699679BC">
      <w:pPr>
        <w:spacing w:line="267" w:lineRule="auto"/>
        <w:rPr>
          <w:rFonts w:hint="eastAsia" w:ascii="Arial"/>
          <w:sz w:val="30"/>
          <w:szCs w:val="30"/>
        </w:rPr>
      </w:pPr>
      <w:r>
        <w:rPr>
          <w:rFonts w:hint="eastAsia" w:ascii="Arial"/>
          <w:sz w:val="30"/>
          <w:szCs w:val="30"/>
        </w:rPr>
        <w:t>因此所罗门因亚多尼雅 (Adonijah) 的派别而被膏抹，约阿施因亚他利雅 (Athaliah) 的派别而被膏抹，耶户因约兰 (Joram) 的派别而被膏抹；尽管耶户似乎也是他家族中第一位被提升到王室尊严的人。</w:t>
      </w:r>
    </w:p>
    <w:p w14:paraId="62D54FD6">
      <w:pPr>
        <w:spacing w:line="267" w:lineRule="auto"/>
        <w:rPr>
          <w:rFonts w:hint="eastAsia" w:ascii="Arial"/>
          <w:sz w:val="30"/>
          <w:szCs w:val="30"/>
        </w:rPr>
      </w:pPr>
    </w:p>
    <w:p w14:paraId="0D721FD3">
      <w:pPr>
        <w:spacing w:line="267" w:lineRule="auto"/>
        <w:rPr>
          <w:rFonts w:hint="eastAsia" w:ascii="Arial"/>
          <w:sz w:val="30"/>
          <w:szCs w:val="30"/>
        </w:rPr>
      </w:pPr>
      <w:r>
        <w:rPr>
          <w:rFonts w:hint="eastAsia" w:ascii="Arial"/>
          <w:sz w:val="30"/>
          <w:szCs w:val="30"/>
        </w:rPr>
        <w:t>The modern Doctors, meantime, say they, have learned from wise and venerable men, that the kings of Israel, who, after the separation from Judah, made Samaria the seat of government, were not anointed with the oil which was prepared by Moses conformably to the Divine appointment; and that Elijah, consequently, made use only of common balsam, when he anointed Jehu the son of Jehoshaphat.</w:t>
      </w:r>
    </w:p>
    <w:p w14:paraId="1859B9D6">
      <w:pPr>
        <w:spacing w:line="267" w:lineRule="auto"/>
        <w:rPr>
          <w:rFonts w:hint="eastAsia" w:ascii="Arial"/>
          <w:sz w:val="30"/>
          <w:szCs w:val="30"/>
        </w:rPr>
      </w:pPr>
    </w:p>
    <w:p w14:paraId="6121379A">
      <w:pPr>
        <w:spacing w:line="267" w:lineRule="auto"/>
        <w:rPr>
          <w:rFonts w:hint="eastAsia" w:ascii="Arial"/>
          <w:sz w:val="30"/>
          <w:szCs w:val="30"/>
        </w:rPr>
      </w:pPr>
      <w:r>
        <w:rPr>
          <w:rFonts w:hint="eastAsia" w:ascii="Arial"/>
          <w:sz w:val="30"/>
          <w:szCs w:val="30"/>
        </w:rPr>
        <w:t>同时，现代博士们 (Doctors) 说，他们已从智慧且可敬的人那里得知，以色列诸王，在与犹大分离后将撒玛利亚定为政府所在地，并未用摩西按照神圣指定预备的油膏抹；因此以利亚在膏抹约沙法的儿子耶户时，仅仅使用了普通的香脂 (balsam)。</w:t>
      </w:r>
    </w:p>
    <w:p w14:paraId="288DEE90">
      <w:pPr>
        <w:spacing w:line="267" w:lineRule="auto"/>
        <w:rPr>
          <w:rFonts w:hint="eastAsia" w:ascii="Arial"/>
          <w:sz w:val="30"/>
          <w:szCs w:val="30"/>
        </w:rPr>
      </w:pPr>
    </w:p>
    <w:p w14:paraId="659BC533">
      <w:pPr>
        <w:spacing w:line="267" w:lineRule="auto"/>
        <w:rPr>
          <w:rFonts w:hint="eastAsia" w:ascii="Arial"/>
          <w:sz w:val="30"/>
          <w:szCs w:val="30"/>
        </w:rPr>
      </w:pPr>
      <w:r>
        <w:rPr>
          <w:rFonts w:hint="eastAsia" w:ascii="Arial"/>
          <w:sz w:val="30"/>
          <w:szCs w:val="30"/>
        </w:rPr>
        <w:t>XII. In conformity to this three-fold order of persons that were anointed of old, the office of Christ consists of three parts.</w:t>
      </w:r>
    </w:p>
    <w:p w14:paraId="44C26ACE">
      <w:pPr>
        <w:spacing w:line="267" w:lineRule="auto"/>
        <w:rPr>
          <w:rFonts w:hint="eastAsia" w:ascii="Arial"/>
          <w:sz w:val="30"/>
          <w:szCs w:val="30"/>
        </w:rPr>
      </w:pPr>
    </w:p>
    <w:p w14:paraId="6EB1C83F">
      <w:pPr>
        <w:spacing w:line="267" w:lineRule="auto"/>
        <w:rPr>
          <w:rFonts w:hint="eastAsia" w:ascii="Arial"/>
          <w:sz w:val="30"/>
          <w:szCs w:val="30"/>
        </w:rPr>
      </w:pPr>
      <w:r>
        <w:rPr>
          <w:rFonts w:hint="eastAsia" w:ascii="Arial"/>
          <w:sz w:val="30"/>
          <w:szCs w:val="30"/>
        </w:rPr>
        <w:t>十二、与古时受膏者 (anointed) 的这种三重次序相符，基督的职分 (office) 包含三个部分。</w:t>
      </w:r>
    </w:p>
    <w:p w14:paraId="143EB31A">
      <w:pPr>
        <w:spacing w:line="267" w:lineRule="auto"/>
        <w:rPr>
          <w:rFonts w:hint="eastAsia" w:ascii="Arial"/>
          <w:sz w:val="30"/>
          <w:szCs w:val="30"/>
        </w:rPr>
      </w:pPr>
    </w:p>
    <w:p w14:paraId="115E7054">
      <w:pPr>
        <w:spacing w:line="267" w:lineRule="auto"/>
        <w:rPr>
          <w:rFonts w:hint="eastAsia" w:ascii="Arial"/>
          <w:sz w:val="30"/>
          <w:szCs w:val="30"/>
        </w:rPr>
      </w:pPr>
      <w:r>
        <w:rPr>
          <w:rFonts w:hint="eastAsia" w:ascii="Arial"/>
          <w:sz w:val="30"/>
          <w:szCs w:val="30"/>
        </w:rPr>
        <w:t>In the sixty-first chapter of Isaiah, there is a passage relating to his Prophetical unction which Christ applies to himself, Luke 4:17, 18, 19.</w:t>
      </w:r>
    </w:p>
    <w:p w14:paraId="79DDF7E9">
      <w:pPr>
        <w:spacing w:line="267" w:lineRule="auto"/>
        <w:rPr>
          <w:rFonts w:hint="eastAsia" w:ascii="Arial"/>
          <w:sz w:val="30"/>
          <w:szCs w:val="30"/>
        </w:rPr>
      </w:pPr>
    </w:p>
    <w:p w14:paraId="1E99A459">
      <w:pPr>
        <w:spacing w:line="267" w:lineRule="auto"/>
        <w:rPr>
          <w:rFonts w:hint="eastAsia" w:ascii="Arial"/>
          <w:sz w:val="30"/>
          <w:szCs w:val="30"/>
        </w:rPr>
      </w:pPr>
      <w:r>
        <w:rPr>
          <w:rFonts w:hint="eastAsia" w:ascii="Arial"/>
          <w:sz w:val="30"/>
          <w:szCs w:val="30"/>
        </w:rPr>
        <w:t>在以赛亚书第六十一章中，有一段关乎祂先知恩膏 (Prophetical unction) 的经文，基督在路加福音 4:17, 18, 19 中将其应用于祂自己。</w:t>
      </w:r>
    </w:p>
    <w:p w14:paraId="4E2F9529">
      <w:pPr>
        <w:spacing w:line="267" w:lineRule="auto"/>
        <w:rPr>
          <w:rFonts w:hint="eastAsia" w:ascii="Arial"/>
          <w:sz w:val="30"/>
          <w:szCs w:val="30"/>
        </w:rPr>
      </w:pPr>
    </w:p>
    <w:p w14:paraId="25CD60B5">
      <w:pPr>
        <w:spacing w:line="267" w:lineRule="auto"/>
        <w:rPr>
          <w:rFonts w:hint="eastAsia" w:ascii="Arial"/>
          <w:sz w:val="30"/>
          <w:szCs w:val="30"/>
        </w:rPr>
      </w:pPr>
      <w:r>
        <w:rPr>
          <w:rFonts w:hint="eastAsia" w:ascii="Arial"/>
          <w:sz w:val="30"/>
          <w:szCs w:val="30"/>
        </w:rPr>
        <w:t>His Priestly unction is referred to in Psalm 110:4. compared with Heb. 5:4, 5, 6. and Dan. 9:24, 26., where we read of the anointing of the most Holy, that is, Christ, whose unction was prefigured by the anointing of the sanctuary and the ark; of the cutting off of the Messiah; and of the confirmation of the covenant by the Messiah's being cut off.</w:t>
      </w:r>
    </w:p>
    <w:p w14:paraId="2DA4538C">
      <w:pPr>
        <w:spacing w:line="267" w:lineRule="auto"/>
        <w:rPr>
          <w:rFonts w:hint="eastAsia" w:ascii="Arial"/>
          <w:sz w:val="30"/>
          <w:szCs w:val="30"/>
        </w:rPr>
      </w:pPr>
    </w:p>
    <w:p w14:paraId="2DA1AF55">
      <w:pPr>
        <w:spacing w:line="267" w:lineRule="auto"/>
        <w:rPr>
          <w:rFonts w:hint="eastAsia" w:ascii="Arial"/>
          <w:sz w:val="30"/>
          <w:szCs w:val="30"/>
        </w:rPr>
      </w:pPr>
      <w:r>
        <w:rPr>
          <w:rFonts w:hint="eastAsia" w:ascii="Arial"/>
          <w:sz w:val="30"/>
          <w:szCs w:val="30"/>
        </w:rPr>
        <w:t>祂的祭司恩膏 (Priestly unction) 在诗篇 110:4 中被提及，与希伯来书 5:4, 5, 6 和但以理书 9:24, 26 比较，我们在那里读到至圣者 (most Holy)——即基督——的受膏 (anointing)，祂的恩膏 (unction) 由圣所和约柜的受膏所预表；弥赛亚 (Messiah) 被剪除；以及藉弥赛亚 (Messiah) 被剪除而坚立盟约。</w:t>
      </w:r>
    </w:p>
    <w:p w14:paraId="2CC40D26">
      <w:pPr>
        <w:spacing w:line="267" w:lineRule="auto"/>
        <w:rPr>
          <w:rFonts w:hint="eastAsia" w:ascii="Arial"/>
          <w:sz w:val="30"/>
          <w:szCs w:val="30"/>
        </w:rPr>
      </w:pPr>
    </w:p>
    <w:p w14:paraId="6A6D094A">
      <w:pPr>
        <w:spacing w:line="267" w:lineRule="auto"/>
        <w:rPr>
          <w:rFonts w:hint="eastAsia" w:ascii="Arial"/>
          <w:sz w:val="30"/>
          <w:szCs w:val="30"/>
        </w:rPr>
      </w:pPr>
      <w:r>
        <w:rPr>
          <w:rFonts w:hint="eastAsia" w:ascii="Arial"/>
          <w:sz w:val="30"/>
          <w:szCs w:val="30"/>
        </w:rPr>
        <w:t>His Kingly unction is dear from Psalm 2:6.—With regard to the order of these offices, and the question as to which of them ought first to be considered, it is scarcely worth while to contend.</w:t>
      </w:r>
    </w:p>
    <w:p w14:paraId="02A42C64">
      <w:pPr>
        <w:spacing w:line="267" w:lineRule="auto"/>
        <w:rPr>
          <w:rFonts w:hint="eastAsia" w:ascii="Arial"/>
          <w:sz w:val="30"/>
          <w:szCs w:val="30"/>
        </w:rPr>
      </w:pPr>
    </w:p>
    <w:p w14:paraId="1B74B0F3">
      <w:pPr>
        <w:spacing w:line="267" w:lineRule="auto"/>
        <w:rPr>
          <w:rFonts w:hint="eastAsia" w:ascii="Arial"/>
          <w:sz w:val="30"/>
          <w:szCs w:val="30"/>
        </w:rPr>
      </w:pPr>
      <w:r>
        <w:rPr>
          <w:rFonts w:hint="eastAsia" w:ascii="Arial"/>
          <w:sz w:val="30"/>
          <w:szCs w:val="30"/>
        </w:rPr>
        <w:t>祂的君王恩膏 (Kingly unction) 从诗篇 2:6 清晰可见。——关于这些职分 (offices) 的次序，以及其中哪一个应首先被考虑的问题，几乎不值得争论。</w:t>
      </w:r>
    </w:p>
    <w:p w14:paraId="1C02763C">
      <w:pPr>
        <w:spacing w:line="267" w:lineRule="auto"/>
        <w:rPr>
          <w:rFonts w:hint="eastAsia" w:ascii="Arial"/>
          <w:sz w:val="30"/>
          <w:szCs w:val="30"/>
        </w:rPr>
      </w:pPr>
    </w:p>
    <w:p w14:paraId="1AF5A98F">
      <w:pPr>
        <w:spacing w:line="267" w:lineRule="auto"/>
        <w:rPr>
          <w:rFonts w:hint="eastAsia" w:ascii="Arial"/>
          <w:sz w:val="30"/>
          <w:szCs w:val="30"/>
        </w:rPr>
      </w:pPr>
      <w:r>
        <w:rPr>
          <w:rFonts w:hint="eastAsia" w:ascii="Arial"/>
          <w:sz w:val="30"/>
          <w:szCs w:val="30"/>
        </w:rPr>
        <w:t>They are all so intimately blended together in their exercise, that it is more necessary to distinguish them from each other in their nature, than in respect to the time of their execution.</w:t>
      </w:r>
    </w:p>
    <w:p w14:paraId="2DC3EDC6">
      <w:pPr>
        <w:spacing w:line="267" w:lineRule="auto"/>
        <w:rPr>
          <w:rFonts w:hint="eastAsia" w:ascii="Arial"/>
          <w:sz w:val="30"/>
          <w:szCs w:val="30"/>
        </w:rPr>
      </w:pPr>
    </w:p>
    <w:p w14:paraId="3FE96926">
      <w:pPr>
        <w:spacing w:line="267" w:lineRule="auto"/>
        <w:rPr>
          <w:rFonts w:hint="eastAsia" w:ascii="Arial"/>
          <w:sz w:val="30"/>
          <w:szCs w:val="30"/>
        </w:rPr>
      </w:pPr>
      <w:r>
        <w:rPr>
          <w:rFonts w:hint="eastAsia" w:ascii="Arial"/>
          <w:sz w:val="30"/>
          <w:szCs w:val="30"/>
        </w:rPr>
        <w:t>它们在其运用中都是如此紧密地混合在一起，以至于在它们的本性上区分它们比就其执行时间区分它们更为必要。</w:t>
      </w:r>
    </w:p>
    <w:p w14:paraId="53C5FDC3">
      <w:pPr>
        <w:spacing w:line="267" w:lineRule="auto"/>
        <w:rPr>
          <w:rFonts w:hint="eastAsia" w:ascii="Arial"/>
          <w:sz w:val="30"/>
          <w:szCs w:val="30"/>
        </w:rPr>
      </w:pPr>
    </w:p>
    <w:p w14:paraId="0CEF28C4">
      <w:pPr>
        <w:spacing w:line="267" w:lineRule="auto"/>
        <w:rPr>
          <w:rFonts w:hint="eastAsia" w:ascii="Arial"/>
          <w:sz w:val="30"/>
          <w:szCs w:val="30"/>
        </w:rPr>
      </w:pPr>
      <w:r>
        <w:rPr>
          <w:rFonts w:hint="eastAsia" w:ascii="Arial"/>
          <w:sz w:val="30"/>
          <w:szCs w:val="30"/>
        </w:rPr>
        <w:t>XIII. Agreeably to custom, therefore, we begin with the PROPHETICAL office.</w:t>
      </w:r>
    </w:p>
    <w:p w14:paraId="03B8ACF2">
      <w:pPr>
        <w:spacing w:line="267" w:lineRule="auto"/>
        <w:rPr>
          <w:rFonts w:hint="eastAsia" w:ascii="Arial"/>
          <w:sz w:val="30"/>
          <w:szCs w:val="30"/>
        </w:rPr>
      </w:pPr>
    </w:p>
    <w:p w14:paraId="509655C6">
      <w:pPr>
        <w:spacing w:line="267" w:lineRule="auto"/>
        <w:rPr>
          <w:rFonts w:hint="eastAsia" w:ascii="Arial"/>
          <w:sz w:val="30"/>
          <w:szCs w:val="30"/>
        </w:rPr>
      </w:pPr>
      <w:r>
        <w:rPr>
          <w:rFonts w:hint="eastAsia" w:ascii="Arial"/>
          <w:sz w:val="30"/>
          <w:szCs w:val="30"/>
        </w:rPr>
        <w:t>十三、因此，按照惯例，我们从“先知”(PROPHETICAL) 职分开始。</w:t>
      </w:r>
    </w:p>
    <w:p w14:paraId="6730BE70">
      <w:pPr>
        <w:spacing w:line="267" w:lineRule="auto"/>
        <w:rPr>
          <w:rFonts w:hint="eastAsia" w:ascii="Arial"/>
          <w:sz w:val="30"/>
          <w:szCs w:val="30"/>
        </w:rPr>
      </w:pPr>
    </w:p>
    <w:p w14:paraId="2BF54ABA">
      <w:pPr>
        <w:spacing w:line="267" w:lineRule="auto"/>
        <w:rPr>
          <w:rFonts w:hint="eastAsia" w:ascii="Arial"/>
          <w:sz w:val="30"/>
          <w:szCs w:val="30"/>
        </w:rPr>
      </w:pPr>
      <w:r>
        <w:rPr>
          <w:rFonts w:hint="eastAsia" w:ascii="Arial"/>
          <w:sz w:val="30"/>
          <w:szCs w:val="30"/>
        </w:rPr>
        <w:t>That Christ was a Prophet, not merely equal but superior to Moses,—a Prophet who was to speak the words of God, words which God had reserved for himself to declare in the last</w:t>
      </w:r>
    </w:p>
    <w:p w14:paraId="4AC2EE0E">
      <w:pPr>
        <w:spacing w:line="267" w:lineRule="auto"/>
        <w:rPr>
          <w:rFonts w:hint="eastAsia" w:ascii="Arial"/>
          <w:sz w:val="30"/>
          <w:szCs w:val="30"/>
        </w:rPr>
      </w:pPr>
    </w:p>
    <w:p w14:paraId="498452B2">
      <w:pPr>
        <w:spacing w:line="267" w:lineRule="auto"/>
        <w:rPr>
          <w:rFonts w:hint="eastAsia" w:ascii="Arial"/>
          <w:sz w:val="30"/>
          <w:szCs w:val="30"/>
        </w:rPr>
      </w:pPr>
      <w:r>
        <w:rPr>
          <w:rFonts w:hint="eastAsia" w:ascii="Arial"/>
          <w:sz w:val="30"/>
          <w:szCs w:val="30"/>
        </w:rPr>
        <w:t>基督是一位先知，不仅与摩西相等而且超越摩西，——一位要说上帝话语的先知，这些话是上帝为自己保留要在末后的</w:t>
      </w:r>
    </w:p>
    <w:p w14:paraId="3462A237">
      <w:pPr>
        <w:spacing w:line="267" w:lineRule="auto"/>
        <w:rPr>
          <w:rFonts w:hint="eastAsia" w:ascii="Arial"/>
          <w:sz w:val="30"/>
          <w:szCs w:val="30"/>
        </w:rPr>
      </w:pPr>
    </w:p>
    <w:p w14:paraId="1853E476">
      <w:pPr>
        <w:spacing w:line="267" w:lineRule="auto"/>
        <w:rPr>
          <w:rFonts w:hint="eastAsia" w:ascii="Arial"/>
          <w:sz w:val="30"/>
          <w:szCs w:val="30"/>
        </w:rPr>
      </w:pPr>
      <w:r>
        <w:rPr>
          <w:rFonts w:hint="eastAsia" w:ascii="Arial"/>
          <w:sz w:val="30"/>
          <w:szCs w:val="30"/>
        </w:rPr>
        <w:t>days, and which it was not lawful for a mere man to utter, is collected from Deut. 18:18. compared with several other passages of Scripture.</w:t>
      </w:r>
    </w:p>
    <w:p w14:paraId="46EB882D">
      <w:pPr>
        <w:spacing w:line="267" w:lineRule="auto"/>
        <w:rPr>
          <w:rFonts w:hint="eastAsia" w:ascii="Arial"/>
          <w:sz w:val="30"/>
          <w:szCs w:val="30"/>
        </w:rPr>
      </w:pPr>
    </w:p>
    <w:p w14:paraId="5D01EB0F">
      <w:pPr>
        <w:spacing w:line="267" w:lineRule="auto"/>
        <w:rPr>
          <w:rFonts w:hint="eastAsia" w:ascii="Arial"/>
          <w:sz w:val="30"/>
          <w:szCs w:val="30"/>
        </w:rPr>
      </w:pPr>
      <w:r>
        <w:rPr>
          <w:rFonts w:hint="eastAsia" w:ascii="Arial"/>
          <w:sz w:val="30"/>
          <w:szCs w:val="30"/>
        </w:rPr>
        <w:t>日子宣告的，并且非仅仅是人所能说的，这是从申命记 18:18 与其他几段圣经经文比较得出的。</w:t>
      </w:r>
    </w:p>
    <w:p w14:paraId="040C9036">
      <w:pPr>
        <w:spacing w:line="267" w:lineRule="auto"/>
        <w:rPr>
          <w:rFonts w:hint="eastAsia" w:ascii="Arial"/>
          <w:sz w:val="30"/>
          <w:szCs w:val="30"/>
        </w:rPr>
      </w:pPr>
    </w:p>
    <w:p w14:paraId="562F0D80">
      <w:pPr>
        <w:spacing w:line="267" w:lineRule="auto"/>
        <w:rPr>
          <w:rFonts w:hint="eastAsia" w:ascii="Arial"/>
          <w:sz w:val="30"/>
          <w:szCs w:val="30"/>
        </w:rPr>
      </w:pPr>
      <w:r>
        <w:rPr>
          <w:rFonts w:hint="eastAsia" w:ascii="Arial"/>
          <w:sz w:val="30"/>
          <w:szCs w:val="30"/>
        </w:rPr>
        <w:t>He is denominated "the Apostle of our profession,"p that is, one whom we confess as a Teacher divinely commissioned, who teaches doctrines which are to be believed with the heart unto righteousness, and confessed with the mouth unto salvation, and to whom we are bound in all things to hearken; vowing submission to his authority, and saying Amen to him when we make a covenant with God.</w:t>
      </w:r>
    </w:p>
    <w:p w14:paraId="53159DDA">
      <w:pPr>
        <w:spacing w:line="267" w:lineRule="auto"/>
        <w:rPr>
          <w:rFonts w:hint="eastAsia" w:ascii="Arial"/>
          <w:sz w:val="30"/>
          <w:szCs w:val="30"/>
        </w:rPr>
      </w:pPr>
    </w:p>
    <w:p w14:paraId="2058C7CC">
      <w:pPr>
        <w:spacing w:line="267" w:lineRule="auto"/>
        <w:rPr>
          <w:rFonts w:hint="eastAsia" w:ascii="Arial"/>
          <w:sz w:val="30"/>
          <w:szCs w:val="30"/>
        </w:rPr>
      </w:pPr>
      <w:r>
        <w:rPr>
          <w:rFonts w:hint="eastAsia" w:ascii="Arial"/>
          <w:sz w:val="30"/>
          <w:szCs w:val="30"/>
        </w:rPr>
        <w:t>祂被称为“我们所认为使徒的”(the Apostle of our profession)，p 即，一位我们承认是由神差遣的教师 (Teacher)，祂教导的教义要心里相信就可以称义，口里承认就可以得救，并且我们在凡事上都必须听从祂；宣誓顺服祂的权柄，并在我们与上帝立约时对祂说阿们。</w:t>
      </w:r>
    </w:p>
    <w:p w14:paraId="51580105">
      <w:pPr>
        <w:spacing w:line="267" w:lineRule="auto"/>
        <w:rPr>
          <w:rFonts w:hint="eastAsia" w:ascii="Arial"/>
          <w:sz w:val="30"/>
          <w:szCs w:val="30"/>
        </w:rPr>
      </w:pPr>
    </w:p>
    <w:p w14:paraId="6A16733B">
      <w:pPr>
        <w:spacing w:line="267" w:lineRule="auto"/>
        <w:rPr>
          <w:rFonts w:hint="eastAsia" w:ascii="Arial"/>
          <w:sz w:val="30"/>
          <w:szCs w:val="30"/>
        </w:rPr>
      </w:pPr>
      <w:r>
        <w:rPr>
          <w:rFonts w:hint="eastAsia" w:ascii="Arial"/>
          <w:sz w:val="30"/>
          <w:szCs w:val="30"/>
        </w:rPr>
        <w:t>XIV. The office of prophets consists of the three following parts.</w:t>
      </w:r>
    </w:p>
    <w:p w14:paraId="1E89E35C">
      <w:pPr>
        <w:spacing w:line="267" w:lineRule="auto"/>
        <w:rPr>
          <w:rFonts w:hint="eastAsia" w:ascii="Arial"/>
          <w:sz w:val="30"/>
          <w:szCs w:val="30"/>
        </w:rPr>
      </w:pPr>
    </w:p>
    <w:p w14:paraId="08323C5B">
      <w:pPr>
        <w:spacing w:line="267" w:lineRule="auto"/>
        <w:rPr>
          <w:rFonts w:hint="eastAsia" w:ascii="Arial"/>
          <w:sz w:val="30"/>
          <w:szCs w:val="30"/>
        </w:rPr>
      </w:pPr>
      <w:r>
        <w:rPr>
          <w:rFonts w:hint="eastAsia" w:ascii="Arial"/>
          <w:sz w:val="30"/>
          <w:szCs w:val="30"/>
        </w:rPr>
        <w:t>十四、先知的职分 (office) 包含以下三个部分。</w:t>
      </w:r>
    </w:p>
    <w:p w14:paraId="4C2EC179">
      <w:pPr>
        <w:spacing w:line="267" w:lineRule="auto"/>
        <w:rPr>
          <w:rFonts w:hint="eastAsia" w:ascii="Arial"/>
          <w:sz w:val="30"/>
          <w:szCs w:val="30"/>
        </w:rPr>
      </w:pPr>
    </w:p>
    <w:p w14:paraId="2CE21DDA">
      <w:pPr>
        <w:spacing w:line="267" w:lineRule="auto"/>
        <w:rPr>
          <w:rFonts w:hint="eastAsia" w:ascii="Arial"/>
          <w:sz w:val="30"/>
          <w:szCs w:val="30"/>
        </w:rPr>
      </w:pPr>
      <w:r>
        <w:rPr>
          <w:rFonts w:hint="eastAsia" w:ascii="Arial"/>
          <w:sz w:val="30"/>
          <w:szCs w:val="30"/>
        </w:rPr>
        <w:t>1st, To teach the way of salvation.</w:t>
      </w:r>
    </w:p>
    <w:p w14:paraId="7BBD0F5B">
      <w:pPr>
        <w:spacing w:line="267" w:lineRule="auto"/>
        <w:rPr>
          <w:rFonts w:hint="eastAsia" w:ascii="Arial"/>
          <w:sz w:val="30"/>
          <w:szCs w:val="30"/>
        </w:rPr>
      </w:pPr>
    </w:p>
    <w:p w14:paraId="43792C2C">
      <w:pPr>
        <w:spacing w:line="267" w:lineRule="auto"/>
        <w:rPr>
          <w:rFonts w:hint="eastAsia" w:ascii="Arial"/>
          <w:sz w:val="30"/>
          <w:szCs w:val="30"/>
        </w:rPr>
      </w:pPr>
      <w:r>
        <w:rPr>
          <w:rFonts w:hint="eastAsia" w:ascii="Arial"/>
          <w:sz w:val="30"/>
          <w:szCs w:val="30"/>
        </w:rPr>
        <w:t>第一，教导救恩之路。</w:t>
      </w:r>
    </w:p>
    <w:p w14:paraId="5C731F9D">
      <w:pPr>
        <w:spacing w:line="267" w:lineRule="auto"/>
        <w:rPr>
          <w:rFonts w:hint="eastAsia" w:ascii="Arial"/>
          <w:sz w:val="30"/>
          <w:szCs w:val="30"/>
        </w:rPr>
      </w:pPr>
    </w:p>
    <w:p w14:paraId="60FB9879">
      <w:pPr>
        <w:spacing w:line="267" w:lineRule="auto"/>
        <w:rPr>
          <w:rFonts w:hint="eastAsia" w:ascii="Arial"/>
          <w:sz w:val="30"/>
          <w:szCs w:val="30"/>
        </w:rPr>
      </w:pPr>
      <w:r>
        <w:rPr>
          <w:rFonts w:hint="eastAsia" w:ascii="Arial"/>
          <w:sz w:val="30"/>
          <w:szCs w:val="30"/>
        </w:rPr>
        <w:t>2dly, To prophesy, or to foretel future events, otherwise unknown.</w:t>
      </w:r>
    </w:p>
    <w:p w14:paraId="270E177F">
      <w:pPr>
        <w:spacing w:line="267" w:lineRule="auto"/>
        <w:rPr>
          <w:rFonts w:hint="eastAsia" w:ascii="Arial"/>
          <w:sz w:val="30"/>
          <w:szCs w:val="30"/>
        </w:rPr>
      </w:pPr>
    </w:p>
    <w:p w14:paraId="0F731144">
      <w:pPr>
        <w:spacing w:line="267" w:lineRule="auto"/>
        <w:rPr>
          <w:rFonts w:hint="eastAsia" w:ascii="Arial"/>
          <w:sz w:val="30"/>
          <w:szCs w:val="30"/>
        </w:rPr>
      </w:pPr>
      <w:r>
        <w:rPr>
          <w:rFonts w:hint="eastAsia" w:ascii="Arial"/>
          <w:sz w:val="30"/>
          <w:szCs w:val="30"/>
        </w:rPr>
        <w:t>第二，说预言，或预言未来否则未知的事件。</w:t>
      </w:r>
    </w:p>
    <w:p w14:paraId="65CBA927">
      <w:pPr>
        <w:spacing w:line="267" w:lineRule="auto"/>
        <w:rPr>
          <w:rFonts w:hint="eastAsia" w:ascii="Arial"/>
          <w:sz w:val="30"/>
          <w:szCs w:val="30"/>
        </w:rPr>
      </w:pPr>
    </w:p>
    <w:p w14:paraId="70D57584">
      <w:pPr>
        <w:spacing w:line="267" w:lineRule="auto"/>
        <w:rPr>
          <w:rFonts w:hint="eastAsia" w:ascii="Arial"/>
          <w:sz w:val="30"/>
          <w:szCs w:val="30"/>
        </w:rPr>
      </w:pPr>
      <w:r>
        <w:rPr>
          <w:rFonts w:hint="eastAsia" w:ascii="Arial"/>
          <w:sz w:val="30"/>
          <w:szCs w:val="30"/>
        </w:rPr>
        <w:t>3dly, Rightly to confirm their doctrine and their prophecies, by a certain exemplary holiness of life, and if circumstances render it necessary, by miracles, and by martyrdom.</w:t>
      </w:r>
    </w:p>
    <w:p w14:paraId="62105508">
      <w:pPr>
        <w:spacing w:line="267" w:lineRule="auto"/>
        <w:rPr>
          <w:rFonts w:hint="eastAsia" w:ascii="Arial"/>
          <w:sz w:val="30"/>
          <w:szCs w:val="30"/>
        </w:rPr>
      </w:pPr>
    </w:p>
    <w:p w14:paraId="5210A222">
      <w:pPr>
        <w:spacing w:line="267" w:lineRule="auto"/>
        <w:rPr>
          <w:rFonts w:hint="eastAsia" w:ascii="Arial"/>
          <w:sz w:val="30"/>
          <w:szCs w:val="30"/>
        </w:rPr>
      </w:pPr>
      <w:r>
        <w:rPr>
          <w:rFonts w:hint="eastAsia" w:ascii="Arial"/>
          <w:sz w:val="30"/>
          <w:szCs w:val="30"/>
        </w:rPr>
        <w:t>第三，通过某种堪作模范的生活圣洁，如果情况需要，通过神迹和殉道 (martyrdom)，来正确地证实他们的教义和预言。</w:t>
      </w:r>
    </w:p>
    <w:p w14:paraId="5BA6FB2B">
      <w:pPr>
        <w:spacing w:line="267" w:lineRule="auto"/>
        <w:rPr>
          <w:rFonts w:hint="eastAsia" w:ascii="Arial"/>
          <w:sz w:val="30"/>
          <w:szCs w:val="30"/>
        </w:rPr>
      </w:pPr>
    </w:p>
    <w:p w14:paraId="15154A65">
      <w:pPr>
        <w:spacing w:line="267" w:lineRule="auto"/>
        <w:rPr>
          <w:rFonts w:hint="eastAsia" w:ascii="Arial"/>
          <w:sz w:val="30"/>
          <w:szCs w:val="30"/>
        </w:rPr>
      </w:pPr>
      <w:r>
        <w:rPr>
          <w:rFonts w:hint="eastAsia" w:ascii="Arial"/>
          <w:sz w:val="30"/>
          <w:szCs w:val="30"/>
        </w:rPr>
        <w:t>XV. Each of these is performed by Christ in the most excellent manner.</w:t>
      </w:r>
    </w:p>
    <w:p w14:paraId="5A5261CE">
      <w:pPr>
        <w:spacing w:line="267" w:lineRule="auto"/>
        <w:rPr>
          <w:rFonts w:hint="eastAsia" w:ascii="Arial"/>
          <w:sz w:val="30"/>
          <w:szCs w:val="30"/>
        </w:rPr>
      </w:pPr>
    </w:p>
    <w:p w14:paraId="20DE37AB">
      <w:pPr>
        <w:spacing w:line="267" w:lineRule="auto"/>
        <w:rPr>
          <w:rFonts w:hint="eastAsia" w:ascii="Arial"/>
          <w:sz w:val="30"/>
          <w:szCs w:val="30"/>
        </w:rPr>
      </w:pPr>
      <w:r>
        <w:rPr>
          <w:rFonts w:hint="eastAsia" w:ascii="Arial"/>
          <w:sz w:val="30"/>
          <w:szCs w:val="30"/>
        </w:rPr>
        <w:t>十五、基督以最卓越的方式履行了这些中的每一项。</w:t>
      </w:r>
    </w:p>
    <w:p w14:paraId="159EB7D9">
      <w:pPr>
        <w:spacing w:line="267" w:lineRule="auto"/>
        <w:rPr>
          <w:rFonts w:hint="eastAsia" w:ascii="Arial"/>
          <w:sz w:val="30"/>
          <w:szCs w:val="30"/>
        </w:rPr>
      </w:pPr>
    </w:p>
    <w:p w14:paraId="43E7CED9">
      <w:pPr>
        <w:spacing w:line="267" w:lineRule="auto"/>
        <w:rPr>
          <w:rFonts w:hint="eastAsia" w:ascii="Arial"/>
          <w:sz w:val="30"/>
          <w:szCs w:val="30"/>
        </w:rPr>
      </w:pPr>
      <w:r>
        <w:rPr>
          <w:rFonts w:hint="eastAsia" w:ascii="Arial"/>
          <w:sz w:val="30"/>
          <w:szCs w:val="30"/>
        </w:rPr>
        <w:t>1st, He revealed, and placed in the clearest light, the mysteries of the kingdom of heaven, and the secret counsel of God respecting our salvation.</w:t>
      </w:r>
    </w:p>
    <w:p w14:paraId="02487DA7">
      <w:pPr>
        <w:spacing w:line="267" w:lineRule="auto"/>
        <w:rPr>
          <w:rFonts w:hint="eastAsia" w:ascii="Arial"/>
          <w:sz w:val="30"/>
          <w:szCs w:val="30"/>
        </w:rPr>
      </w:pPr>
    </w:p>
    <w:p w14:paraId="541442D8">
      <w:pPr>
        <w:spacing w:line="267" w:lineRule="auto"/>
        <w:rPr>
          <w:rFonts w:hint="eastAsia" w:ascii="Arial"/>
          <w:sz w:val="30"/>
          <w:szCs w:val="30"/>
        </w:rPr>
      </w:pPr>
      <w:r>
        <w:rPr>
          <w:rFonts w:hint="eastAsia" w:ascii="Arial"/>
          <w:sz w:val="30"/>
          <w:szCs w:val="30"/>
        </w:rPr>
        <w:t>第一，祂启示了，并置于最清晰的光中，天国（kingdom of heaven）的奥秘，以及上帝关于我们救恩的秘密计划 (secret counsel)。</w:t>
      </w:r>
    </w:p>
    <w:p w14:paraId="061D2996">
      <w:pPr>
        <w:spacing w:line="267" w:lineRule="auto"/>
        <w:rPr>
          <w:rFonts w:hint="eastAsia" w:ascii="Arial"/>
          <w:sz w:val="30"/>
          <w:szCs w:val="30"/>
        </w:rPr>
      </w:pPr>
    </w:p>
    <w:p w14:paraId="7A994876">
      <w:pPr>
        <w:spacing w:line="267" w:lineRule="auto"/>
        <w:rPr>
          <w:rFonts w:hint="eastAsia" w:ascii="Arial"/>
          <w:sz w:val="30"/>
          <w:szCs w:val="30"/>
        </w:rPr>
      </w:pPr>
      <w:r>
        <w:rPr>
          <w:rFonts w:hint="eastAsia" w:ascii="Arial"/>
          <w:sz w:val="30"/>
          <w:szCs w:val="30"/>
        </w:rPr>
        <w:t>2dly, He accurately foretold in his prophecies the various events that are to befal the New Testament Church till the end of the world.s</w:t>
      </w:r>
    </w:p>
    <w:p w14:paraId="314A578C">
      <w:pPr>
        <w:spacing w:line="267" w:lineRule="auto"/>
        <w:rPr>
          <w:rFonts w:hint="eastAsia" w:ascii="Arial"/>
          <w:sz w:val="30"/>
          <w:szCs w:val="30"/>
        </w:rPr>
      </w:pPr>
    </w:p>
    <w:p w14:paraId="792EF5A6">
      <w:pPr>
        <w:spacing w:line="267" w:lineRule="auto"/>
        <w:rPr>
          <w:rFonts w:hint="eastAsia" w:ascii="Arial"/>
          <w:sz w:val="30"/>
          <w:szCs w:val="30"/>
        </w:rPr>
      </w:pPr>
      <w:r>
        <w:rPr>
          <w:rFonts w:hint="eastAsia" w:ascii="Arial"/>
          <w:sz w:val="30"/>
          <w:szCs w:val="30"/>
        </w:rPr>
        <w:t>第二，祂在祂的预言中准确地预言了将要临到新约教会 (New Testament Church) 直到世界末了s 的各种事件。</w:t>
      </w:r>
    </w:p>
    <w:p w14:paraId="1B63BAFB">
      <w:pPr>
        <w:spacing w:line="267" w:lineRule="auto"/>
        <w:rPr>
          <w:rFonts w:hint="eastAsia" w:ascii="Arial"/>
          <w:sz w:val="30"/>
          <w:szCs w:val="30"/>
        </w:rPr>
      </w:pPr>
    </w:p>
    <w:p w14:paraId="43850B5A">
      <w:pPr>
        <w:spacing w:line="267" w:lineRule="auto"/>
        <w:rPr>
          <w:rFonts w:hint="eastAsia" w:ascii="Arial"/>
          <w:sz w:val="30"/>
          <w:szCs w:val="30"/>
        </w:rPr>
      </w:pPr>
      <w:r>
        <w:rPr>
          <w:rFonts w:hint="eastAsia" w:ascii="Arial"/>
          <w:sz w:val="30"/>
          <w:szCs w:val="30"/>
        </w:rPr>
        <w:t>3dly, He confirmed his whole ministry, 1. By an exhibition, and an example, of the most unspotted holiness of conduct, both in his life, and at his death.</w:t>
      </w:r>
    </w:p>
    <w:p w14:paraId="72FF510E">
      <w:pPr>
        <w:spacing w:line="267" w:lineRule="auto"/>
        <w:rPr>
          <w:rFonts w:hint="eastAsia" w:ascii="Arial"/>
          <w:sz w:val="30"/>
          <w:szCs w:val="30"/>
        </w:rPr>
      </w:pPr>
    </w:p>
    <w:p w14:paraId="1C290B81">
      <w:pPr>
        <w:spacing w:line="267" w:lineRule="auto"/>
        <w:rPr>
          <w:rFonts w:hint="eastAsia" w:ascii="Arial"/>
          <w:sz w:val="30"/>
          <w:szCs w:val="30"/>
        </w:rPr>
      </w:pPr>
      <w:r>
        <w:rPr>
          <w:rFonts w:hint="eastAsia" w:ascii="Arial"/>
          <w:sz w:val="30"/>
          <w:szCs w:val="30"/>
        </w:rPr>
        <w:t>第三，祂证实了祂全部的事工：1. 通过展示和榜样，祂在生活和死亡中都表现出最无瑕疵的行为圣洁。</w:t>
      </w:r>
    </w:p>
    <w:p w14:paraId="7905F1D4">
      <w:pPr>
        <w:spacing w:line="267" w:lineRule="auto"/>
        <w:rPr>
          <w:rFonts w:hint="eastAsia" w:ascii="Arial"/>
          <w:sz w:val="30"/>
          <w:szCs w:val="30"/>
        </w:rPr>
      </w:pPr>
    </w:p>
    <w:p w14:paraId="666FD5B3">
      <w:pPr>
        <w:spacing w:line="267" w:lineRule="auto"/>
        <w:rPr>
          <w:rFonts w:hint="eastAsia" w:ascii="Arial"/>
          <w:sz w:val="30"/>
          <w:szCs w:val="30"/>
        </w:rPr>
      </w:pPr>
      <w:r>
        <w:rPr>
          <w:rFonts w:hint="eastAsia" w:ascii="Arial"/>
          <w:sz w:val="30"/>
          <w:szCs w:val="30"/>
        </w:rPr>
        <w:t>By stupendous miracles, none equal or similar to which were ever beheld.u</w:t>
      </w:r>
    </w:p>
    <w:p w14:paraId="0EC2D9AF">
      <w:pPr>
        <w:spacing w:line="267" w:lineRule="auto"/>
        <w:rPr>
          <w:rFonts w:hint="eastAsia" w:ascii="Arial"/>
          <w:sz w:val="30"/>
          <w:szCs w:val="30"/>
        </w:rPr>
      </w:pPr>
    </w:p>
    <w:p w14:paraId="0525383D">
      <w:pPr>
        <w:spacing w:line="267" w:lineRule="auto"/>
        <w:rPr>
          <w:rFonts w:hint="eastAsia" w:ascii="Arial"/>
          <w:sz w:val="30"/>
          <w:szCs w:val="30"/>
        </w:rPr>
      </w:pPr>
      <w:r>
        <w:rPr>
          <w:rFonts w:hint="eastAsia" w:ascii="Arial"/>
          <w:sz w:val="30"/>
          <w:szCs w:val="30"/>
        </w:rPr>
        <w:t>通过惊人的神迹，从未见过与之相等或相似者。u</w:t>
      </w:r>
    </w:p>
    <w:p w14:paraId="6E600A9D">
      <w:pPr>
        <w:spacing w:line="267" w:lineRule="auto"/>
        <w:rPr>
          <w:rFonts w:hint="eastAsia" w:ascii="Arial"/>
          <w:sz w:val="30"/>
          <w:szCs w:val="30"/>
        </w:rPr>
      </w:pPr>
    </w:p>
    <w:p w14:paraId="4D2B131E">
      <w:pPr>
        <w:spacing w:line="267" w:lineRule="auto"/>
        <w:rPr>
          <w:rFonts w:hint="eastAsia" w:ascii="Arial"/>
          <w:sz w:val="30"/>
          <w:szCs w:val="30"/>
        </w:rPr>
      </w:pPr>
      <w:r>
        <w:rPr>
          <w:rFonts w:hint="eastAsia" w:ascii="Arial"/>
          <w:sz w:val="30"/>
          <w:szCs w:val="30"/>
        </w:rPr>
        <w:t>By the martyrdom of his death, to which the Apostle refers when he says,—"Christ Jesus, who before Pontius Pilate witnessed a good confession."</w:t>
      </w:r>
    </w:p>
    <w:p w14:paraId="14B8DE1D">
      <w:pPr>
        <w:spacing w:line="267" w:lineRule="auto"/>
        <w:rPr>
          <w:rFonts w:hint="eastAsia" w:ascii="Arial"/>
          <w:sz w:val="30"/>
          <w:szCs w:val="30"/>
        </w:rPr>
      </w:pPr>
    </w:p>
    <w:p w14:paraId="5B5C26CA">
      <w:pPr>
        <w:spacing w:line="267" w:lineRule="auto"/>
        <w:rPr>
          <w:rFonts w:hint="eastAsia" w:ascii="Arial"/>
          <w:sz w:val="30"/>
          <w:szCs w:val="30"/>
        </w:rPr>
      </w:pPr>
      <w:r>
        <w:rPr>
          <w:rFonts w:hint="eastAsia" w:ascii="Arial"/>
          <w:sz w:val="30"/>
          <w:szCs w:val="30"/>
        </w:rPr>
        <w:t>通过祂死亡的殉道 (martyrdom)，使徒提到它时说：“——并那在本地奥彼拉多面前作过美好见证的基督耶稣。”</w:t>
      </w:r>
    </w:p>
    <w:p w14:paraId="19D9E8F1">
      <w:pPr>
        <w:spacing w:line="267" w:lineRule="auto"/>
        <w:rPr>
          <w:rFonts w:hint="eastAsia" w:ascii="Arial"/>
          <w:sz w:val="30"/>
          <w:szCs w:val="30"/>
        </w:rPr>
      </w:pPr>
    </w:p>
    <w:p w14:paraId="3782A1E8">
      <w:pPr>
        <w:spacing w:line="267" w:lineRule="auto"/>
        <w:rPr>
          <w:rFonts w:hint="eastAsia" w:ascii="Arial"/>
          <w:sz w:val="30"/>
          <w:szCs w:val="30"/>
        </w:rPr>
      </w:pPr>
      <w:r>
        <w:rPr>
          <w:rFonts w:hint="eastAsia" w:ascii="Arial"/>
          <w:sz w:val="30"/>
          <w:szCs w:val="30"/>
        </w:rPr>
        <w:t>In reference to this, too, Jesus Christ appears to be called, "the faithful witness, and the first-begotten of the dead."w</w:t>
      </w:r>
    </w:p>
    <w:p w14:paraId="58766912">
      <w:pPr>
        <w:spacing w:line="267" w:lineRule="auto"/>
        <w:rPr>
          <w:rFonts w:hint="eastAsia" w:ascii="Arial"/>
          <w:sz w:val="30"/>
          <w:szCs w:val="30"/>
        </w:rPr>
      </w:pPr>
    </w:p>
    <w:p w14:paraId="55B3BD17">
      <w:pPr>
        <w:spacing w:line="267" w:lineRule="auto"/>
        <w:rPr>
          <w:rFonts w:hint="eastAsia" w:ascii="Arial"/>
          <w:sz w:val="30"/>
          <w:szCs w:val="30"/>
        </w:rPr>
      </w:pPr>
      <w:r>
        <w:rPr>
          <w:rFonts w:hint="eastAsia" w:ascii="Arial"/>
          <w:sz w:val="30"/>
          <w:szCs w:val="30"/>
        </w:rPr>
        <w:t>关于这一点，耶稣基督似乎也被称为“那诚实作见证的，从死里首先复活的。”w</w:t>
      </w:r>
    </w:p>
    <w:p w14:paraId="14162A54">
      <w:pPr>
        <w:spacing w:line="267" w:lineRule="auto"/>
        <w:rPr>
          <w:rFonts w:hint="eastAsia" w:ascii="Arial"/>
          <w:sz w:val="30"/>
          <w:szCs w:val="30"/>
        </w:rPr>
      </w:pPr>
    </w:p>
    <w:p w14:paraId="2E749C7A">
      <w:pPr>
        <w:spacing w:line="267" w:lineRule="auto"/>
        <w:rPr>
          <w:rFonts w:hint="eastAsia" w:ascii="Arial"/>
          <w:sz w:val="30"/>
          <w:szCs w:val="30"/>
        </w:rPr>
      </w:pPr>
      <w:r>
        <w:rPr>
          <w:rFonts w:hint="eastAsia" w:ascii="Arial"/>
          <w:sz w:val="30"/>
          <w:szCs w:val="30"/>
        </w:rPr>
        <w:t>Gregory Nazianzen calls Christ "the chief Martyr:"* and that Christ might not seem to be deprived of any part of his honour, the Christians of Lyons and Vienne of old, chose rather to be called confessors than martyrs.†</w:t>
      </w:r>
    </w:p>
    <w:p w14:paraId="502530A4">
      <w:pPr>
        <w:spacing w:line="267" w:lineRule="auto"/>
        <w:rPr>
          <w:rFonts w:hint="eastAsia" w:ascii="Arial"/>
          <w:sz w:val="30"/>
          <w:szCs w:val="30"/>
        </w:rPr>
      </w:pPr>
    </w:p>
    <w:p w14:paraId="44E483D5">
      <w:pPr>
        <w:spacing w:line="267" w:lineRule="auto"/>
        <w:rPr>
          <w:rFonts w:hint="eastAsia" w:ascii="Arial"/>
          <w:sz w:val="30"/>
          <w:szCs w:val="30"/>
        </w:rPr>
      </w:pPr>
      <w:r>
        <w:rPr>
          <w:rFonts w:hint="eastAsia" w:ascii="Arial"/>
          <w:sz w:val="30"/>
          <w:szCs w:val="30"/>
        </w:rPr>
        <w:t>拿先素斯的格列高利 (Gregory Nazianzen) 称基督为“主要的殉道者 (chief Martyr)：”* 并且为了使基督似乎不被剥夺任何部分的尊荣，古时里昂 (Lyons) 和维埃纳 (Vienne) 的基督徒宁愿被称为宣信者 (confessors) 而非殉道者 (martyrs)。†</w:t>
      </w:r>
    </w:p>
    <w:p w14:paraId="6EFE462C">
      <w:pPr>
        <w:spacing w:line="267" w:lineRule="auto"/>
        <w:rPr>
          <w:rFonts w:hint="eastAsia" w:ascii="Arial"/>
          <w:sz w:val="30"/>
          <w:szCs w:val="30"/>
        </w:rPr>
      </w:pPr>
    </w:p>
    <w:p w14:paraId="2C4D7C37">
      <w:pPr>
        <w:spacing w:line="267" w:lineRule="auto"/>
        <w:rPr>
          <w:rFonts w:hint="eastAsia" w:ascii="Arial"/>
          <w:sz w:val="30"/>
          <w:szCs w:val="30"/>
        </w:rPr>
      </w:pPr>
      <w:r>
        <w:rPr>
          <w:rFonts w:hint="eastAsia" w:ascii="Arial"/>
          <w:sz w:val="30"/>
          <w:szCs w:val="30"/>
        </w:rPr>
        <w:t>XVI. We must not here omit to notice the superiority of Christ to other Prophets in every part of his office.</w:t>
      </w:r>
    </w:p>
    <w:p w14:paraId="0E9A3DAA">
      <w:pPr>
        <w:spacing w:line="267" w:lineRule="auto"/>
        <w:rPr>
          <w:rFonts w:hint="eastAsia" w:ascii="Arial"/>
          <w:sz w:val="30"/>
          <w:szCs w:val="30"/>
        </w:rPr>
      </w:pPr>
    </w:p>
    <w:p w14:paraId="7F5DDB5A">
      <w:pPr>
        <w:spacing w:line="267" w:lineRule="auto"/>
        <w:rPr>
          <w:rFonts w:hint="eastAsia" w:ascii="Arial"/>
          <w:sz w:val="30"/>
          <w:szCs w:val="30"/>
        </w:rPr>
      </w:pPr>
      <w:r>
        <w:rPr>
          <w:rFonts w:hint="eastAsia" w:ascii="Arial"/>
          <w:sz w:val="30"/>
          <w:szCs w:val="30"/>
        </w:rPr>
        <w:t>十六、我们在此不可忽略基督在其职分 (office) 各部分对其他先知的优越性。</w:t>
      </w:r>
    </w:p>
    <w:p w14:paraId="25E734F9">
      <w:pPr>
        <w:spacing w:line="267" w:lineRule="auto"/>
        <w:rPr>
          <w:rFonts w:hint="eastAsia" w:ascii="Arial"/>
          <w:sz w:val="30"/>
          <w:szCs w:val="30"/>
        </w:rPr>
      </w:pPr>
    </w:p>
    <w:p w14:paraId="13786B8E">
      <w:pPr>
        <w:spacing w:line="267" w:lineRule="auto"/>
        <w:rPr>
          <w:rFonts w:hint="eastAsia" w:ascii="Arial"/>
          <w:sz w:val="30"/>
          <w:szCs w:val="30"/>
        </w:rPr>
      </w:pPr>
      <w:r>
        <w:rPr>
          <w:rFonts w:hint="eastAsia" w:ascii="Arial"/>
          <w:sz w:val="30"/>
          <w:szCs w:val="30"/>
        </w:rPr>
        <w:t>If you consider his doctrine, not only did he utter dark sayings of old, and reveal mysteries which</w:t>
      </w:r>
    </w:p>
    <w:p w14:paraId="410B80DA">
      <w:pPr>
        <w:spacing w:line="267" w:lineRule="auto"/>
        <w:rPr>
          <w:rFonts w:hint="eastAsia" w:ascii="Arial"/>
          <w:sz w:val="30"/>
          <w:szCs w:val="30"/>
        </w:rPr>
      </w:pPr>
    </w:p>
    <w:p w14:paraId="03878A65">
      <w:pPr>
        <w:spacing w:line="267" w:lineRule="auto"/>
        <w:rPr>
          <w:rFonts w:hint="eastAsia" w:ascii="Arial"/>
          <w:sz w:val="30"/>
          <w:szCs w:val="30"/>
        </w:rPr>
      </w:pPr>
      <w:r>
        <w:rPr>
          <w:rFonts w:hint="eastAsia" w:ascii="Arial"/>
          <w:sz w:val="30"/>
          <w:szCs w:val="30"/>
        </w:rPr>
        <w:t>如果你考虑祂的教义，祂不仅说出古时的谜语，并启示那些</w:t>
      </w:r>
    </w:p>
    <w:p w14:paraId="458C7544">
      <w:pPr>
        <w:spacing w:line="267" w:lineRule="auto"/>
        <w:rPr>
          <w:rFonts w:hint="eastAsia" w:ascii="Arial"/>
          <w:sz w:val="30"/>
          <w:szCs w:val="30"/>
        </w:rPr>
      </w:pPr>
    </w:p>
    <w:p w14:paraId="5C22454B">
      <w:pPr>
        <w:spacing w:line="267" w:lineRule="auto"/>
        <w:rPr>
          <w:rFonts w:hint="eastAsia" w:ascii="Arial"/>
          <w:sz w:val="30"/>
          <w:szCs w:val="30"/>
        </w:rPr>
      </w:pPr>
      <w:r>
        <w:rPr>
          <w:rFonts w:hint="eastAsia" w:ascii="Arial"/>
          <w:sz w:val="30"/>
          <w:szCs w:val="30"/>
        </w:rPr>
        <w:t>were kept secret since the world began,y and which he had learned from no other, but had seen in the bosom of the Father; but he also taught inwardly by the Spirit, and "opened the understanding of his disciples, that they might understand the scriptures."a</w:t>
      </w:r>
    </w:p>
    <w:p w14:paraId="33CD5F81">
      <w:pPr>
        <w:spacing w:line="267" w:lineRule="auto"/>
        <w:rPr>
          <w:rFonts w:hint="eastAsia" w:ascii="Arial"/>
          <w:sz w:val="30"/>
          <w:szCs w:val="30"/>
        </w:rPr>
      </w:pPr>
    </w:p>
    <w:p w14:paraId="22BC0725">
      <w:pPr>
        <w:spacing w:line="267" w:lineRule="auto"/>
        <w:rPr>
          <w:rFonts w:hint="eastAsia" w:ascii="Arial"/>
          <w:sz w:val="30"/>
          <w:szCs w:val="30"/>
        </w:rPr>
      </w:pPr>
      <w:r>
        <w:rPr>
          <w:rFonts w:hint="eastAsia" w:ascii="Arial"/>
          <w:sz w:val="30"/>
          <w:szCs w:val="30"/>
        </w:rPr>
        <w:t>自创世以来就隐藏y 并且祂并非从任何其他者那里学到，而是在父怀里看见的奥秘；而且祂也内在藉着灵教导，并“开祂门徒的心窍，使他们能明白圣经。”a</w:t>
      </w:r>
    </w:p>
    <w:p w14:paraId="196452A2">
      <w:pPr>
        <w:spacing w:line="267" w:lineRule="auto"/>
        <w:rPr>
          <w:rFonts w:hint="eastAsia" w:ascii="Arial"/>
          <w:sz w:val="30"/>
          <w:szCs w:val="30"/>
        </w:rPr>
      </w:pPr>
    </w:p>
    <w:p w14:paraId="33055DF1">
      <w:pPr>
        <w:spacing w:line="267" w:lineRule="auto"/>
        <w:rPr>
          <w:rFonts w:hint="eastAsia" w:ascii="Arial"/>
          <w:sz w:val="30"/>
          <w:szCs w:val="30"/>
        </w:rPr>
      </w:pPr>
      <w:r>
        <w:rPr>
          <w:rFonts w:hint="eastAsia" w:ascii="Arial"/>
          <w:sz w:val="30"/>
          <w:szCs w:val="30"/>
        </w:rPr>
        <w:t>He did not utter prophecies from any foreign impulse or inspiration; but from the fulness of the godhead dwelling in him bodily, he knew of himself all future events; and he instructed other Prophets by his Spirit.</w:t>
      </w:r>
    </w:p>
    <w:p w14:paraId="6F6CD1BC">
      <w:pPr>
        <w:spacing w:line="267" w:lineRule="auto"/>
        <w:rPr>
          <w:rFonts w:hint="eastAsia" w:ascii="Arial"/>
          <w:sz w:val="30"/>
          <w:szCs w:val="30"/>
        </w:rPr>
      </w:pPr>
    </w:p>
    <w:p w14:paraId="63EF5B95">
      <w:pPr>
        <w:spacing w:line="267" w:lineRule="auto"/>
        <w:rPr>
          <w:rFonts w:hint="eastAsia" w:ascii="Arial"/>
          <w:sz w:val="30"/>
          <w:szCs w:val="30"/>
        </w:rPr>
      </w:pPr>
      <w:r>
        <w:rPr>
          <w:rFonts w:hint="eastAsia" w:ascii="Arial"/>
          <w:sz w:val="30"/>
          <w:szCs w:val="30"/>
        </w:rPr>
        <w:t>祂并非出于任何外来的冲动或灵感而说预言；而是从住在他里面有形有体的神性 (godhead) 丰满中，祂凭自己知道所有未来事件；并且祂藉着祂的灵教导其他先知。</w:t>
      </w:r>
    </w:p>
    <w:p w14:paraId="74841D09">
      <w:pPr>
        <w:spacing w:line="267" w:lineRule="auto"/>
        <w:rPr>
          <w:rFonts w:hint="eastAsia" w:ascii="Arial"/>
          <w:sz w:val="30"/>
          <w:szCs w:val="30"/>
        </w:rPr>
      </w:pPr>
    </w:p>
    <w:p w14:paraId="492B1E8E">
      <w:pPr>
        <w:spacing w:line="267" w:lineRule="auto"/>
        <w:rPr>
          <w:rFonts w:hint="eastAsia" w:ascii="Arial"/>
          <w:sz w:val="30"/>
          <w:szCs w:val="30"/>
        </w:rPr>
      </w:pPr>
      <w:r>
        <w:rPr>
          <w:rFonts w:hint="eastAsia" w:ascii="Arial"/>
          <w:sz w:val="30"/>
          <w:szCs w:val="30"/>
        </w:rPr>
        <w:t>He performed miracles by his own might; others performed them in his name, and by his power.c</w:t>
      </w:r>
    </w:p>
    <w:p w14:paraId="525E3A30">
      <w:pPr>
        <w:spacing w:line="267" w:lineRule="auto"/>
        <w:rPr>
          <w:rFonts w:hint="eastAsia" w:ascii="Arial"/>
          <w:sz w:val="30"/>
          <w:szCs w:val="30"/>
        </w:rPr>
      </w:pPr>
    </w:p>
    <w:p w14:paraId="34A5912B">
      <w:pPr>
        <w:spacing w:line="267" w:lineRule="auto"/>
        <w:rPr>
          <w:rFonts w:hint="eastAsia" w:ascii="Arial"/>
          <w:sz w:val="30"/>
          <w:szCs w:val="30"/>
        </w:rPr>
      </w:pPr>
      <w:r>
        <w:rPr>
          <w:rFonts w:hint="eastAsia" w:ascii="Arial"/>
          <w:sz w:val="30"/>
          <w:szCs w:val="30"/>
        </w:rPr>
        <w:t>祂凭自己的能力行神迹；其他人则奉祂的名，并藉祂的能力行神迹。c</w:t>
      </w:r>
    </w:p>
    <w:p w14:paraId="3B5C8C9E">
      <w:pPr>
        <w:spacing w:line="267" w:lineRule="auto"/>
        <w:rPr>
          <w:rFonts w:hint="eastAsia" w:ascii="Arial"/>
          <w:sz w:val="30"/>
          <w:szCs w:val="30"/>
        </w:rPr>
      </w:pPr>
    </w:p>
    <w:p w14:paraId="700608A3">
      <w:pPr>
        <w:spacing w:line="267" w:lineRule="auto"/>
        <w:rPr>
          <w:rFonts w:hint="eastAsia" w:ascii="Arial"/>
          <w:sz w:val="30"/>
          <w:szCs w:val="30"/>
        </w:rPr>
      </w:pPr>
      <w:r>
        <w:rPr>
          <w:rFonts w:hint="eastAsia" w:ascii="Arial"/>
          <w:sz w:val="30"/>
          <w:szCs w:val="30"/>
        </w:rPr>
        <w:t>The pains of eternal death were added to the martyrdom of a bloody decease; whilst other martyrs, on the contrary, have, in the midst of their tortures, been generally indulged with no slight foretastes of celestial joys.</w:t>
      </w:r>
    </w:p>
    <w:p w14:paraId="3481EEF5">
      <w:pPr>
        <w:spacing w:line="267" w:lineRule="auto"/>
        <w:rPr>
          <w:rFonts w:hint="eastAsia" w:ascii="Arial"/>
          <w:sz w:val="30"/>
          <w:szCs w:val="30"/>
        </w:rPr>
      </w:pPr>
    </w:p>
    <w:p w14:paraId="3B5F5D94">
      <w:pPr>
        <w:spacing w:line="267" w:lineRule="auto"/>
        <w:rPr>
          <w:rFonts w:hint="eastAsia" w:ascii="Arial"/>
          <w:sz w:val="30"/>
          <w:szCs w:val="30"/>
        </w:rPr>
      </w:pPr>
      <w:r>
        <w:rPr>
          <w:rFonts w:hint="eastAsia" w:ascii="Arial"/>
          <w:sz w:val="30"/>
          <w:szCs w:val="30"/>
        </w:rPr>
        <w:t>永死的痛苦加在了流血死亡的殉道 (martyrdom) 之上；而其他殉道者 (martyrs)，相反，在他们的酷刑中，通常被赋予了对属天喜乐的不轻微预尝。</w:t>
      </w:r>
    </w:p>
    <w:p w14:paraId="31D0013B">
      <w:pPr>
        <w:spacing w:line="267" w:lineRule="auto"/>
        <w:rPr>
          <w:rFonts w:hint="eastAsia" w:ascii="Arial"/>
          <w:sz w:val="30"/>
          <w:szCs w:val="30"/>
        </w:rPr>
      </w:pPr>
    </w:p>
    <w:p w14:paraId="077C20C3">
      <w:pPr>
        <w:spacing w:line="267" w:lineRule="auto"/>
        <w:rPr>
          <w:rFonts w:hint="eastAsia" w:ascii="Arial"/>
          <w:sz w:val="30"/>
          <w:szCs w:val="30"/>
        </w:rPr>
      </w:pPr>
      <w:r>
        <w:rPr>
          <w:rFonts w:hint="eastAsia" w:ascii="Arial"/>
          <w:sz w:val="30"/>
          <w:szCs w:val="30"/>
        </w:rPr>
        <w:t>XVII. Further, Christ discharged the office of a Prophet not only during the time of his abode upon earth, but also from the beginning; frequently appearing in a visible form, as a prelude of his incarnation,to give instruction to his favourites.</w:t>
      </w:r>
    </w:p>
    <w:p w14:paraId="0059834C">
      <w:pPr>
        <w:spacing w:line="267" w:lineRule="auto"/>
        <w:rPr>
          <w:rFonts w:hint="eastAsia" w:ascii="Arial"/>
          <w:sz w:val="30"/>
          <w:szCs w:val="30"/>
        </w:rPr>
      </w:pPr>
    </w:p>
    <w:p w14:paraId="3679E602">
      <w:pPr>
        <w:spacing w:line="267" w:lineRule="auto"/>
        <w:rPr>
          <w:rFonts w:hint="eastAsia" w:ascii="Arial"/>
          <w:sz w:val="30"/>
          <w:szCs w:val="30"/>
        </w:rPr>
      </w:pPr>
      <w:r>
        <w:rPr>
          <w:rFonts w:hint="eastAsia" w:ascii="Arial"/>
          <w:sz w:val="30"/>
          <w:szCs w:val="30"/>
        </w:rPr>
        <w:t>十七、再者，基督不仅在祂居留地上期间履行了先知 (Prophet) 的职分，而且也从起初就履行；祂常常以可见的形式显现，作为祂道成肉身 (incarnation) 的前奏，向祂所喜爱的人给予教导。</w:t>
      </w:r>
    </w:p>
    <w:p w14:paraId="0DFDF17F">
      <w:pPr>
        <w:spacing w:line="267" w:lineRule="auto"/>
        <w:rPr>
          <w:rFonts w:hint="eastAsia" w:ascii="Arial"/>
          <w:sz w:val="30"/>
          <w:szCs w:val="30"/>
        </w:rPr>
      </w:pPr>
    </w:p>
    <w:p w14:paraId="2961777B">
      <w:pPr>
        <w:spacing w:line="267" w:lineRule="auto"/>
        <w:rPr>
          <w:rFonts w:hint="eastAsia" w:ascii="Arial"/>
          <w:sz w:val="30"/>
          <w:szCs w:val="30"/>
        </w:rPr>
      </w:pPr>
      <w:r>
        <w:rPr>
          <w:rFonts w:hint="eastAsia" w:ascii="Arial"/>
          <w:sz w:val="30"/>
          <w:szCs w:val="30"/>
        </w:rPr>
        <w:t>He went also by the Spirit and preached to the inhabitants of the old world;fand hence he says, "I have not spoken in secret from the beginning."</w:t>
      </w:r>
    </w:p>
    <w:p w14:paraId="6583EE88">
      <w:pPr>
        <w:spacing w:line="267" w:lineRule="auto"/>
        <w:rPr>
          <w:rFonts w:hint="eastAsia" w:ascii="Arial"/>
          <w:sz w:val="30"/>
          <w:szCs w:val="30"/>
        </w:rPr>
      </w:pPr>
    </w:p>
    <w:p w14:paraId="24AADA04">
      <w:pPr>
        <w:spacing w:line="267" w:lineRule="auto"/>
        <w:rPr>
          <w:rFonts w:hint="eastAsia" w:ascii="Arial"/>
          <w:sz w:val="30"/>
          <w:szCs w:val="30"/>
        </w:rPr>
      </w:pPr>
      <w:r>
        <w:rPr>
          <w:rFonts w:hint="eastAsia" w:ascii="Arial"/>
          <w:sz w:val="30"/>
          <w:szCs w:val="30"/>
        </w:rPr>
        <w:t>祂也曾藉着灵去传道给挪亚时代的人；f 因此祂说：“我从起头并未曾在隐密处说话。”</w:t>
      </w:r>
    </w:p>
    <w:p w14:paraId="7E15C896">
      <w:pPr>
        <w:spacing w:line="267" w:lineRule="auto"/>
        <w:rPr>
          <w:rFonts w:hint="eastAsia" w:ascii="Arial"/>
          <w:sz w:val="30"/>
          <w:szCs w:val="30"/>
        </w:rPr>
      </w:pPr>
    </w:p>
    <w:p w14:paraId="6137334D">
      <w:pPr>
        <w:spacing w:line="267" w:lineRule="auto"/>
        <w:rPr>
          <w:rFonts w:hint="eastAsia" w:ascii="Arial"/>
          <w:sz w:val="30"/>
          <w:szCs w:val="30"/>
        </w:rPr>
      </w:pPr>
      <w:r>
        <w:rPr>
          <w:rFonts w:hint="eastAsia" w:ascii="Arial"/>
          <w:sz w:val="30"/>
          <w:szCs w:val="30"/>
        </w:rPr>
        <w:t>Even now, too, he continues to instruct the Church by the Spirit, by the Scriptures,and by the ordinary ministry of pastors and teachers.h</w:t>
      </w:r>
    </w:p>
    <w:p w14:paraId="48F5CBEC">
      <w:pPr>
        <w:spacing w:line="267" w:lineRule="auto"/>
        <w:rPr>
          <w:rFonts w:hint="eastAsia" w:ascii="Arial"/>
          <w:sz w:val="30"/>
          <w:szCs w:val="30"/>
        </w:rPr>
      </w:pPr>
    </w:p>
    <w:p w14:paraId="4E4CA4BE">
      <w:pPr>
        <w:spacing w:line="267" w:lineRule="auto"/>
        <w:rPr>
          <w:rFonts w:hint="eastAsia" w:ascii="Arial"/>
          <w:sz w:val="30"/>
          <w:szCs w:val="30"/>
        </w:rPr>
      </w:pPr>
      <w:r>
        <w:rPr>
          <w:rFonts w:hint="eastAsia" w:ascii="Arial"/>
          <w:sz w:val="30"/>
          <w:szCs w:val="30"/>
        </w:rPr>
        <w:t>即使现在，祂也继续藉着灵、藉着圣经、并藉着牧师和教师h 的常规事工来教导教会。</w:t>
      </w:r>
    </w:p>
    <w:p w14:paraId="10FB50B5">
      <w:pPr>
        <w:spacing w:line="267" w:lineRule="auto"/>
        <w:rPr>
          <w:rFonts w:hint="eastAsia" w:ascii="Arial"/>
          <w:sz w:val="30"/>
          <w:szCs w:val="30"/>
        </w:rPr>
      </w:pPr>
    </w:p>
    <w:p w14:paraId="6EA4149A">
      <w:pPr>
        <w:spacing w:line="267" w:lineRule="auto"/>
        <w:rPr>
          <w:rFonts w:hint="eastAsia" w:ascii="Arial"/>
          <w:sz w:val="30"/>
          <w:szCs w:val="30"/>
        </w:rPr>
      </w:pPr>
      <w:r>
        <w:rPr>
          <w:rFonts w:hint="eastAsia" w:ascii="Arial"/>
          <w:sz w:val="30"/>
          <w:szCs w:val="30"/>
        </w:rPr>
        <w:t>XVIII. We must know, that what has been said respecting the holiness of Christ's life, his miracles, and his death, while it pertains to his prophetical office, is, in a different view, to be referred to his other offices.</w:t>
      </w:r>
    </w:p>
    <w:p w14:paraId="75EE256F">
      <w:pPr>
        <w:spacing w:line="267" w:lineRule="auto"/>
        <w:rPr>
          <w:rFonts w:hint="eastAsia" w:ascii="Arial"/>
          <w:sz w:val="30"/>
          <w:szCs w:val="30"/>
        </w:rPr>
      </w:pPr>
    </w:p>
    <w:p w14:paraId="5CE37969">
      <w:pPr>
        <w:spacing w:line="267" w:lineRule="auto"/>
        <w:rPr>
          <w:rFonts w:hint="eastAsia" w:ascii="Arial"/>
          <w:sz w:val="30"/>
          <w:szCs w:val="30"/>
        </w:rPr>
      </w:pPr>
      <w:r>
        <w:rPr>
          <w:rFonts w:hint="eastAsia" w:ascii="Arial"/>
          <w:sz w:val="30"/>
          <w:szCs w:val="30"/>
        </w:rPr>
        <w:t>十八、我们必须知道，关于基督生活的圣洁、祂的神迹和祂的死亡所说的，虽然属于祂的先知职分 (prophetical office)，但从不同的角度看，也要归于祂的其他职分 (offices)。</w:t>
      </w:r>
    </w:p>
    <w:p w14:paraId="4F5860C4">
      <w:pPr>
        <w:spacing w:line="267" w:lineRule="auto"/>
        <w:rPr>
          <w:rFonts w:hint="eastAsia" w:ascii="Arial"/>
          <w:sz w:val="30"/>
          <w:szCs w:val="30"/>
        </w:rPr>
      </w:pPr>
    </w:p>
    <w:p w14:paraId="3DC088B9">
      <w:pPr>
        <w:spacing w:line="267" w:lineRule="auto"/>
        <w:rPr>
          <w:rFonts w:hint="eastAsia" w:ascii="Arial"/>
          <w:sz w:val="30"/>
          <w:szCs w:val="30"/>
        </w:rPr>
      </w:pPr>
      <w:r>
        <w:rPr>
          <w:rFonts w:hint="eastAsia" w:ascii="Arial"/>
          <w:sz w:val="30"/>
          <w:szCs w:val="30"/>
        </w:rPr>
        <w:t>Holiness was indeed necessary to Christ as a Prophet, for two reasons.</w:t>
      </w:r>
    </w:p>
    <w:p w14:paraId="117A7310">
      <w:pPr>
        <w:spacing w:line="267" w:lineRule="auto"/>
        <w:rPr>
          <w:rFonts w:hint="eastAsia" w:ascii="Arial"/>
          <w:sz w:val="30"/>
          <w:szCs w:val="30"/>
        </w:rPr>
      </w:pPr>
    </w:p>
    <w:p w14:paraId="3D3DF583">
      <w:pPr>
        <w:spacing w:line="267" w:lineRule="auto"/>
        <w:rPr>
          <w:rFonts w:hint="eastAsia" w:ascii="Arial"/>
          <w:sz w:val="30"/>
          <w:szCs w:val="30"/>
        </w:rPr>
      </w:pPr>
      <w:r>
        <w:rPr>
          <w:rFonts w:hint="eastAsia" w:ascii="Arial"/>
          <w:sz w:val="30"/>
          <w:szCs w:val="30"/>
        </w:rPr>
        <w:t>圣洁确实对作为先知 (Prophet) 的基督是必要的，原因有二。</w:t>
      </w:r>
    </w:p>
    <w:p w14:paraId="31C36179">
      <w:pPr>
        <w:spacing w:line="267" w:lineRule="auto"/>
        <w:rPr>
          <w:rFonts w:hint="eastAsia" w:ascii="Arial"/>
          <w:sz w:val="30"/>
          <w:szCs w:val="30"/>
        </w:rPr>
      </w:pPr>
    </w:p>
    <w:p w14:paraId="5CD82A32">
      <w:pPr>
        <w:spacing w:line="267" w:lineRule="auto"/>
        <w:rPr>
          <w:rFonts w:hint="eastAsia" w:ascii="Arial"/>
          <w:sz w:val="30"/>
          <w:szCs w:val="30"/>
        </w:rPr>
      </w:pPr>
      <w:r>
        <w:rPr>
          <w:rFonts w:hint="eastAsia" w:ascii="Arial"/>
          <w:sz w:val="30"/>
          <w:szCs w:val="30"/>
        </w:rPr>
        <w:t>1st, That be might teach, not only by words, but also by deeds, proposing himself as a pattern.</w:t>
      </w:r>
    </w:p>
    <w:p w14:paraId="5279964D">
      <w:pPr>
        <w:spacing w:line="267" w:lineRule="auto"/>
        <w:rPr>
          <w:rFonts w:hint="eastAsia" w:ascii="Arial"/>
          <w:sz w:val="30"/>
          <w:szCs w:val="30"/>
        </w:rPr>
      </w:pPr>
    </w:p>
    <w:p w14:paraId="44321449">
      <w:pPr>
        <w:spacing w:line="267" w:lineRule="auto"/>
        <w:rPr>
          <w:rFonts w:hint="eastAsia" w:ascii="Arial"/>
          <w:sz w:val="30"/>
          <w:szCs w:val="30"/>
        </w:rPr>
      </w:pPr>
      <w:r>
        <w:rPr>
          <w:rFonts w:hint="eastAsia" w:ascii="Arial"/>
          <w:sz w:val="30"/>
          <w:szCs w:val="30"/>
        </w:rPr>
        <w:t>第一，使祂不仅可以用言语，而且也可以用行为教导，将祂自己提作榜样。</w:t>
      </w:r>
    </w:p>
    <w:p w14:paraId="419C5869">
      <w:pPr>
        <w:spacing w:line="267" w:lineRule="auto"/>
        <w:rPr>
          <w:rFonts w:hint="eastAsia" w:ascii="Arial"/>
          <w:sz w:val="30"/>
          <w:szCs w:val="30"/>
        </w:rPr>
      </w:pPr>
    </w:p>
    <w:p w14:paraId="74E6CBC1">
      <w:pPr>
        <w:spacing w:line="267" w:lineRule="auto"/>
        <w:rPr>
          <w:rFonts w:hint="eastAsia" w:ascii="Arial"/>
          <w:sz w:val="30"/>
          <w:szCs w:val="30"/>
        </w:rPr>
      </w:pPr>
      <w:r>
        <w:rPr>
          <w:rFonts w:hint="eastAsia" w:ascii="Arial"/>
          <w:sz w:val="30"/>
          <w:szCs w:val="30"/>
        </w:rPr>
        <w:t>2dly, That he might confirm his whole doctrine, and in particular his declarations respecting himself as the Messiah, the Son of God, and the Saviour of the world; which, certainly, he could not be, unless he were pure from every blemish.j</w:t>
      </w:r>
    </w:p>
    <w:p w14:paraId="4F42570F">
      <w:pPr>
        <w:spacing w:line="267" w:lineRule="auto"/>
        <w:rPr>
          <w:rFonts w:hint="eastAsia" w:ascii="Arial"/>
          <w:sz w:val="30"/>
          <w:szCs w:val="30"/>
        </w:rPr>
      </w:pPr>
    </w:p>
    <w:p w14:paraId="11E00B1F">
      <w:pPr>
        <w:spacing w:line="267" w:lineRule="auto"/>
        <w:rPr>
          <w:rFonts w:hint="eastAsia" w:ascii="Arial"/>
          <w:sz w:val="30"/>
          <w:szCs w:val="30"/>
        </w:rPr>
      </w:pPr>
      <w:r>
        <w:rPr>
          <w:rFonts w:hint="eastAsia" w:ascii="Arial"/>
          <w:sz w:val="30"/>
          <w:szCs w:val="30"/>
        </w:rPr>
        <w:t>第二，使祂可以证实祂全部的教义，特别是关于祂自己作为弥赛亚 (Messiah)、上帝之子和世界救主 (Saviour) 的宣告；这当然，祂若非纯洁无瑕疵，就不可能是。j</w:t>
      </w:r>
    </w:p>
    <w:p w14:paraId="54829C48">
      <w:pPr>
        <w:spacing w:line="267" w:lineRule="auto"/>
        <w:rPr>
          <w:rFonts w:hint="eastAsia" w:ascii="Arial"/>
          <w:sz w:val="30"/>
          <w:szCs w:val="30"/>
        </w:rPr>
      </w:pPr>
    </w:p>
    <w:p w14:paraId="4F3FB2C5">
      <w:pPr>
        <w:spacing w:line="267" w:lineRule="auto"/>
        <w:rPr>
          <w:rFonts w:hint="eastAsia" w:ascii="Arial"/>
          <w:sz w:val="30"/>
          <w:szCs w:val="30"/>
        </w:rPr>
      </w:pPr>
      <w:r>
        <w:rPr>
          <w:rFonts w:hint="eastAsia" w:ascii="Arial"/>
          <w:sz w:val="30"/>
          <w:szCs w:val="30"/>
        </w:rPr>
        <w:t>But the same holiness was equally requisite to his Priestly office, and that, also, on two account.</w:t>
      </w:r>
    </w:p>
    <w:p w14:paraId="31FF3672">
      <w:pPr>
        <w:spacing w:line="267" w:lineRule="auto"/>
        <w:rPr>
          <w:rFonts w:hint="eastAsia" w:ascii="Arial"/>
          <w:sz w:val="30"/>
          <w:szCs w:val="30"/>
        </w:rPr>
      </w:pPr>
    </w:p>
    <w:p w14:paraId="39E3340A">
      <w:pPr>
        <w:spacing w:line="267" w:lineRule="auto"/>
        <w:rPr>
          <w:rFonts w:hint="eastAsia" w:ascii="Arial"/>
          <w:sz w:val="30"/>
          <w:szCs w:val="30"/>
        </w:rPr>
      </w:pPr>
      <w:r>
        <w:rPr>
          <w:rFonts w:hint="eastAsia" w:ascii="Arial"/>
          <w:sz w:val="30"/>
          <w:szCs w:val="30"/>
        </w:rPr>
        <w:t>但同样的圣洁对祂的祭司职分 (Priestly office) 也同样必要，并且也是基于两个原因。</w:t>
      </w:r>
    </w:p>
    <w:p w14:paraId="6B0373CC">
      <w:pPr>
        <w:spacing w:line="267" w:lineRule="auto"/>
        <w:rPr>
          <w:rFonts w:hint="eastAsia" w:ascii="Arial"/>
          <w:sz w:val="30"/>
          <w:szCs w:val="30"/>
        </w:rPr>
      </w:pPr>
    </w:p>
    <w:p w14:paraId="6C48027C">
      <w:pPr>
        <w:spacing w:line="267" w:lineRule="auto"/>
        <w:rPr>
          <w:rFonts w:hint="eastAsia" w:ascii="Arial"/>
          <w:sz w:val="30"/>
          <w:szCs w:val="30"/>
        </w:rPr>
      </w:pPr>
      <w:r>
        <w:rPr>
          <w:rFonts w:hint="eastAsia" w:ascii="Arial"/>
          <w:sz w:val="30"/>
          <w:szCs w:val="30"/>
        </w:rPr>
        <w:t>1st, That he might be a holy Priest, and a holy victim, well-pleasing to God.</w:t>
      </w:r>
    </w:p>
    <w:p w14:paraId="76B81B75">
      <w:pPr>
        <w:spacing w:line="267" w:lineRule="auto"/>
        <w:rPr>
          <w:rFonts w:hint="eastAsia" w:ascii="Arial"/>
          <w:sz w:val="30"/>
          <w:szCs w:val="30"/>
        </w:rPr>
      </w:pPr>
    </w:p>
    <w:p w14:paraId="1DA64336">
      <w:pPr>
        <w:spacing w:line="267" w:lineRule="auto"/>
        <w:rPr>
          <w:rFonts w:hint="eastAsia" w:ascii="Arial"/>
          <w:sz w:val="30"/>
          <w:szCs w:val="30"/>
        </w:rPr>
      </w:pPr>
      <w:r>
        <w:rPr>
          <w:rFonts w:hint="eastAsia" w:ascii="Arial"/>
          <w:sz w:val="30"/>
          <w:szCs w:val="30"/>
        </w:rPr>
        <w:t>第一，使祂可以成为一位圣洁的祭司 (Priest)，和一个圣洁的祭物，蒙上帝喜悦。</w:t>
      </w:r>
    </w:p>
    <w:p w14:paraId="56EDC2F5">
      <w:pPr>
        <w:spacing w:line="267" w:lineRule="auto"/>
        <w:rPr>
          <w:rFonts w:hint="eastAsia" w:ascii="Arial"/>
          <w:sz w:val="30"/>
          <w:szCs w:val="30"/>
        </w:rPr>
      </w:pPr>
    </w:p>
    <w:p w14:paraId="2CBCA698">
      <w:pPr>
        <w:spacing w:line="267" w:lineRule="auto"/>
        <w:rPr>
          <w:rFonts w:hint="eastAsia" w:ascii="Arial"/>
          <w:sz w:val="30"/>
          <w:szCs w:val="30"/>
        </w:rPr>
      </w:pPr>
      <w:r>
        <w:rPr>
          <w:rFonts w:hint="eastAsia" w:ascii="Arial"/>
          <w:sz w:val="30"/>
          <w:szCs w:val="30"/>
        </w:rPr>
        <w:t>2dly, That by fulfilling, in the capacity of our Surety, the whole righteousness of the law, he might supply our want of righteousness, and acquire for</w:t>
      </w:r>
    </w:p>
    <w:p w14:paraId="3F55595B">
      <w:pPr>
        <w:spacing w:line="267" w:lineRule="auto"/>
        <w:rPr>
          <w:rFonts w:hint="eastAsia" w:ascii="Arial"/>
          <w:sz w:val="30"/>
          <w:szCs w:val="30"/>
        </w:rPr>
      </w:pPr>
    </w:p>
    <w:p w14:paraId="21269302">
      <w:pPr>
        <w:spacing w:line="267" w:lineRule="auto"/>
        <w:rPr>
          <w:rFonts w:hint="eastAsia" w:ascii="Arial"/>
          <w:sz w:val="30"/>
          <w:szCs w:val="30"/>
        </w:rPr>
      </w:pPr>
      <w:r>
        <w:rPr>
          <w:rFonts w:hint="eastAsia" w:ascii="Arial"/>
          <w:sz w:val="30"/>
          <w:szCs w:val="30"/>
        </w:rPr>
        <w:t>第二，使祂藉着作为我们的中保 (Surety)，成全律法的全部公义，可以弥补我们公义的缺乏，并为我们获得</w:t>
      </w:r>
    </w:p>
    <w:p w14:paraId="5841BDB3">
      <w:pPr>
        <w:spacing w:line="267" w:lineRule="auto"/>
        <w:rPr>
          <w:rFonts w:hint="eastAsia" w:ascii="Arial"/>
          <w:sz w:val="30"/>
          <w:szCs w:val="30"/>
        </w:rPr>
      </w:pPr>
    </w:p>
    <w:p w14:paraId="40AAAB1F">
      <w:pPr>
        <w:spacing w:line="267" w:lineRule="auto"/>
        <w:rPr>
          <w:rFonts w:hint="eastAsia" w:ascii="Arial"/>
          <w:sz w:val="30"/>
          <w:szCs w:val="30"/>
        </w:rPr>
      </w:pPr>
      <w:r>
        <w:rPr>
          <w:rFonts w:hint="eastAsia" w:ascii="Arial"/>
          <w:sz w:val="30"/>
          <w:szCs w:val="30"/>
        </w:rPr>
        <w:t>us a title to eternal life.l</w:t>
      </w:r>
    </w:p>
    <w:p w14:paraId="1F420E7D">
      <w:pPr>
        <w:spacing w:line="267" w:lineRule="auto"/>
        <w:rPr>
          <w:rFonts w:hint="eastAsia" w:ascii="Arial"/>
          <w:sz w:val="30"/>
          <w:szCs w:val="30"/>
        </w:rPr>
      </w:pPr>
    </w:p>
    <w:p w14:paraId="31F80DF8">
      <w:pPr>
        <w:spacing w:line="267" w:lineRule="auto"/>
        <w:rPr>
          <w:rFonts w:hint="eastAsia" w:ascii="Arial"/>
          <w:sz w:val="30"/>
          <w:szCs w:val="30"/>
        </w:rPr>
      </w:pPr>
      <w:r>
        <w:rPr>
          <w:rFonts w:hint="eastAsia" w:ascii="Arial"/>
          <w:sz w:val="30"/>
          <w:szCs w:val="30"/>
        </w:rPr>
        <w:t>永生的权利 (title to eternal life)。l</w:t>
      </w:r>
    </w:p>
    <w:p w14:paraId="47C962DD">
      <w:pPr>
        <w:spacing w:line="267" w:lineRule="auto"/>
        <w:rPr>
          <w:rFonts w:hint="eastAsia" w:ascii="Arial"/>
          <w:sz w:val="30"/>
          <w:szCs w:val="30"/>
        </w:rPr>
      </w:pPr>
    </w:p>
    <w:p w14:paraId="6F438ADD">
      <w:pPr>
        <w:spacing w:line="267" w:lineRule="auto"/>
        <w:rPr>
          <w:rFonts w:hint="eastAsia" w:ascii="Arial"/>
          <w:sz w:val="30"/>
          <w:szCs w:val="30"/>
        </w:rPr>
      </w:pPr>
      <w:r>
        <w:rPr>
          <w:rFonts w:hint="eastAsia" w:ascii="Arial"/>
          <w:sz w:val="30"/>
          <w:szCs w:val="30"/>
        </w:rPr>
        <w:t>In fine, it belongs also to Christ's Regal office, which cannot be administered at all without holiness and righteousness.</w:t>
      </w:r>
    </w:p>
    <w:p w14:paraId="65EE7A95">
      <w:pPr>
        <w:spacing w:line="267" w:lineRule="auto"/>
        <w:rPr>
          <w:rFonts w:hint="eastAsia" w:ascii="Arial"/>
          <w:sz w:val="30"/>
          <w:szCs w:val="30"/>
        </w:rPr>
      </w:pPr>
    </w:p>
    <w:p w14:paraId="56B0B38C">
      <w:pPr>
        <w:spacing w:line="267" w:lineRule="auto"/>
        <w:rPr>
          <w:rFonts w:hint="eastAsia" w:ascii="Arial"/>
          <w:sz w:val="30"/>
          <w:szCs w:val="30"/>
        </w:rPr>
      </w:pPr>
      <w:r>
        <w:rPr>
          <w:rFonts w:hint="eastAsia" w:ascii="Arial"/>
          <w:sz w:val="30"/>
          <w:szCs w:val="30"/>
        </w:rPr>
        <w:t>最后，它也属于基督的君王职分 (Regal office)，没有圣洁和公义根本无法施行。</w:t>
      </w:r>
    </w:p>
    <w:p w14:paraId="4DE700E5">
      <w:pPr>
        <w:spacing w:line="267" w:lineRule="auto"/>
        <w:rPr>
          <w:rFonts w:hint="eastAsia" w:ascii="Arial"/>
          <w:sz w:val="30"/>
          <w:szCs w:val="30"/>
        </w:rPr>
      </w:pPr>
    </w:p>
    <w:p w14:paraId="295F30EB">
      <w:pPr>
        <w:spacing w:line="267" w:lineRule="auto"/>
        <w:rPr>
          <w:rFonts w:hint="eastAsia" w:ascii="Arial"/>
          <w:sz w:val="30"/>
          <w:szCs w:val="30"/>
        </w:rPr>
      </w:pPr>
      <w:r>
        <w:rPr>
          <w:rFonts w:hint="eastAsia" w:ascii="Arial"/>
          <w:sz w:val="30"/>
          <w:szCs w:val="30"/>
        </w:rPr>
        <w:t>XIX. The same observation applies to the miracles of Christ.</w:t>
      </w:r>
    </w:p>
    <w:p w14:paraId="51ECBE59">
      <w:pPr>
        <w:spacing w:line="267" w:lineRule="auto"/>
        <w:rPr>
          <w:rFonts w:hint="eastAsia" w:ascii="Arial"/>
          <w:sz w:val="30"/>
          <w:szCs w:val="30"/>
        </w:rPr>
      </w:pPr>
    </w:p>
    <w:p w14:paraId="3A387774">
      <w:pPr>
        <w:spacing w:line="267" w:lineRule="auto"/>
        <w:rPr>
          <w:rFonts w:hint="eastAsia" w:ascii="Arial"/>
          <w:sz w:val="30"/>
          <w:szCs w:val="30"/>
        </w:rPr>
      </w:pPr>
      <w:r>
        <w:rPr>
          <w:rFonts w:hint="eastAsia" w:ascii="Arial"/>
          <w:sz w:val="30"/>
          <w:szCs w:val="30"/>
        </w:rPr>
        <w:t>十九、同样的观察也适用于基督的神迹。</w:t>
      </w:r>
    </w:p>
    <w:p w14:paraId="37C56D71">
      <w:pPr>
        <w:spacing w:line="267" w:lineRule="auto"/>
        <w:rPr>
          <w:rFonts w:hint="eastAsia" w:ascii="Arial"/>
          <w:sz w:val="30"/>
          <w:szCs w:val="30"/>
        </w:rPr>
      </w:pPr>
    </w:p>
    <w:p w14:paraId="6E0C7148">
      <w:pPr>
        <w:spacing w:line="267" w:lineRule="auto"/>
        <w:rPr>
          <w:rFonts w:hint="eastAsia" w:ascii="Arial"/>
          <w:sz w:val="30"/>
          <w:szCs w:val="30"/>
        </w:rPr>
      </w:pPr>
      <w:r>
        <w:rPr>
          <w:rFonts w:hint="eastAsia" w:ascii="Arial"/>
          <w:sz w:val="30"/>
          <w:szCs w:val="30"/>
        </w:rPr>
        <w:t>As his miracles not only testify, in general, that he is the Messiah promised of old to the church, and now sent by the Father, but also confirm the truth of the doctrine he taught, they respect his Prophetical office.o</w:t>
      </w:r>
    </w:p>
    <w:p w14:paraId="47BCE1AC">
      <w:pPr>
        <w:spacing w:line="267" w:lineRule="auto"/>
        <w:rPr>
          <w:rFonts w:hint="eastAsia" w:ascii="Arial"/>
          <w:sz w:val="30"/>
          <w:szCs w:val="30"/>
        </w:rPr>
      </w:pPr>
    </w:p>
    <w:p w14:paraId="05891C83">
      <w:pPr>
        <w:spacing w:line="267" w:lineRule="auto"/>
        <w:rPr>
          <w:rFonts w:hint="eastAsia" w:ascii="Arial"/>
          <w:sz w:val="30"/>
          <w:szCs w:val="30"/>
        </w:rPr>
      </w:pPr>
      <w:r>
        <w:rPr>
          <w:rFonts w:hint="eastAsia" w:ascii="Arial"/>
          <w:sz w:val="30"/>
          <w:szCs w:val="30"/>
        </w:rPr>
        <w:t>由于祂的神迹不仅大体上见证祂是古时应许给教会、现今由父差来的弥赛亚 (Messiah)，而且也证实祂所教导教义的真理，它们关乎祂的先知职分 (Prophetical office)。o</w:t>
      </w:r>
    </w:p>
    <w:p w14:paraId="013D72CA">
      <w:pPr>
        <w:spacing w:line="267" w:lineRule="auto"/>
        <w:rPr>
          <w:rFonts w:hint="eastAsia" w:ascii="Arial"/>
          <w:sz w:val="30"/>
          <w:szCs w:val="30"/>
        </w:rPr>
      </w:pPr>
    </w:p>
    <w:p w14:paraId="4EA2A118">
      <w:pPr>
        <w:spacing w:line="267" w:lineRule="auto"/>
        <w:rPr>
          <w:rFonts w:hint="eastAsia" w:ascii="Arial"/>
          <w:sz w:val="30"/>
          <w:szCs w:val="30"/>
        </w:rPr>
      </w:pPr>
      <w:r>
        <w:rPr>
          <w:rFonts w:hint="eastAsia" w:ascii="Arial"/>
          <w:sz w:val="30"/>
          <w:szCs w:val="30"/>
        </w:rPr>
        <w:t>As they included the removal of temporal miseries and the communication of corporeal benefits, which served to shadow forth the healing of the soul distempered with sin, they are to be referred to his Sacerdotal office.</w:t>
      </w:r>
    </w:p>
    <w:p w14:paraId="24852E92">
      <w:pPr>
        <w:spacing w:line="267" w:lineRule="auto"/>
        <w:rPr>
          <w:rFonts w:hint="eastAsia" w:ascii="Arial"/>
          <w:sz w:val="30"/>
          <w:szCs w:val="30"/>
        </w:rPr>
      </w:pPr>
    </w:p>
    <w:p w14:paraId="7E25E0E1">
      <w:pPr>
        <w:spacing w:line="267" w:lineRule="auto"/>
        <w:rPr>
          <w:rFonts w:hint="eastAsia" w:ascii="Arial"/>
          <w:sz w:val="30"/>
          <w:szCs w:val="30"/>
        </w:rPr>
      </w:pPr>
      <w:r>
        <w:rPr>
          <w:rFonts w:hint="eastAsia" w:ascii="Arial"/>
          <w:sz w:val="30"/>
          <w:szCs w:val="30"/>
        </w:rPr>
        <w:t>由于它们包含了移除暂时的苦难和传递肉体的益处——这预示了被罪败坏之灵魂的医治——它们要归于祂的祭司职分 (Sacerdotal office)。</w:t>
      </w:r>
    </w:p>
    <w:p w14:paraId="07E580DE">
      <w:pPr>
        <w:spacing w:line="267" w:lineRule="auto"/>
        <w:rPr>
          <w:rFonts w:hint="eastAsia" w:ascii="Arial"/>
          <w:sz w:val="30"/>
          <w:szCs w:val="30"/>
        </w:rPr>
      </w:pPr>
    </w:p>
    <w:p w14:paraId="7C201AC7">
      <w:pPr>
        <w:spacing w:line="267" w:lineRule="auto"/>
        <w:rPr>
          <w:rFonts w:hint="eastAsia" w:ascii="Arial"/>
          <w:sz w:val="30"/>
          <w:szCs w:val="30"/>
        </w:rPr>
      </w:pPr>
      <w:r>
        <w:rPr>
          <w:rFonts w:hint="eastAsia" w:ascii="Arial"/>
          <w:sz w:val="30"/>
          <w:szCs w:val="30"/>
        </w:rPr>
        <w:t>Finally, as by his powerful word he controlled the winds and the sea, diseases and death, and him that had the power of death, that is, the Devil, they were manifestations of a Royal authority, which everything that exists is obliged to obey.</w:t>
      </w:r>
    </w:p>
    <w:p w14:paraId="0239A1E2">
      <w:pPr>
        <w:spacing w:line="267" w:lineRule="auto"/>
        <w:rPr>
          <w:rFonts w:hint="eastAsia" w:ascii="Arial"/>
          <w:sz w:val="30"/>
          <w:szCs w:val="30"/>
        </w:rPr>
      </w:pPr>
    </w:p>
    <w:p w14:paraId="17BC8076">
      <w:pPr>
        <w:spacing w:line="267" w:lineRule="auto"/>
        <w:rPr>
          <w:rFonts w:hint="eastAsia" w:ascii="Arial"/>
          <w:sz w:val="30"/>
          <w:szCs w:val="30"/>
        </w:rPr>
      </w:pPr>
      <w:r>
        <w:rPr>
          <w:rFonts w:hint="eastAsia" w:ascii="Arial"/>
          <w:sz w:val="30"/>
          <w:szCs w:val="30"/>
        </w:rPr>
        <w:t>最后，由于祂藉着祂大能的话语控制了风和海、疾病和死亡，以及那掌死权的，就是魔鬼 (Devil)，它们是君王权柄 (Royal authority) 的彰显，凡存在的都必须顺服。</w:t>
      </w:r>
    </w:p>
    <w:p w14:paraId="4D2C69C2">
      <w:pPr>
        <w:spacing w:line="267" w:lineRule="auto"/>
        <w:rPr>
          <w:rFonts w:hint="eastAsia" w:ascii="Arial"/>
          <w:sz w:val="30"/>
          <w:szCs w:val="30"/>
        </w:rPr>
      </w:pPr>
    </w:p>
    <w:p w14:paraId="2424E768">
      <w:pPr>
        <w:spacing w:line="267" w:lineRule="auto"/>
        <w:rPr>
          <w:rFonts w:hint="eastAsia" w:ascii="Arial"/>
          <w:sz w:val="30"/>
          <w:szCs w:val="30"/>
        </w:rPr>
      </w:pPr>
      <w:r>
        <w:rPr>
          <w:rFonts w:hint="eastAsia" w:ascii="Arial"/>
          <w:sz w:val="30"/>
          <w:szCs w:val="30"/>
        </w:rPr>
        <w:t>XX. In fine, although the death of Christ, as it was a martyrdom, may be referred to his prophetical office, yet it belongs chiefly to his priesthood; for, as we will show immediately, it included the oblation of Christ, and the expiation of our sins.</w:t>
      </w:r>
    </w:p>
    <w:p w14:paraId="542D3FA8">
      <w:pPr>
        <w:spacing w:line="267" w:lineRule="auto"/>
        <w:rPr>
          <w:rFonts w:hint="eastAsia" w:ascii="Arial"/>
          <w:sz w:val="30"/>
          <w:szCs w:val="30"/>
        </w:rPr>
      </w:pPr>
    </w:p>
    <w:p w14:paraId="3834399D">
      <w:pPr>
        <w:spacing w:line="267" w:lineRule="auto"/>
        <w:rPr>
          <w:rFonts w:hint="eastAsia" w:ascii="Arial"/>
          <w:sz w:val="30"/>
          <w:szCs w:val="30"/>
        </w:rPr>
      </w:pPr>
      <w:r>
        <w:rPr>
          <w:rFonts w:hint="eastAsia" w:ascii="Arial"/>
          <w:sz w:val="30"/>
          <w:szCs w:val="30"/>
        </w:rPr>
        <w:t>二十、最后，虽然基督的死，作为一次殉道 (martyrdom)，可以归于祂的先知职分 (prophetical office)，然而它主要属于祂的祭司职任 (priesthood)；因为，正如我们将立刻表明的，它包含了基督的献祭 (oblation) 和我们罪的赎清 (expiation)。</w:t>
      </w:r>
    </w:p>
    <w:p w14:paraId="6FD27EE8">
      <w:pPr>
        <w:spacing w:line="267" w:lineRule="auto"/>
        <w:rPr>
          <w:rFonts w:hint="eastAsia" w:ascii="Arial"/>
          <w:sz w:val="30"/>
          <w:szCs w:val="30"/>
        </w:rPr>
      </w:pPr>
    </w:p>
    <w:p w14:paraId="76DE886F">
      <w:pPr>
        <w:spacing w:line="267" w:lineRule="auto"/>
        <w:rPr>
          <w:rFonts w:hint="eastAsia" w:ascii="Arial"/>
          <w:sz w:val="30"/>
          <w:szCs w:val="30"/>
        </w:rPr>
      </w:pPr>
      <w:r>
        <w:rPr>
          <w:rFonts w:hint="eastAsia" w:ascii="Arial"/>
          <w:sz w:val="30"/>
          <w:szCs w:val="30"/>
        </w:rPr>
        <w:t>XXI. Since it was not sufficient that salvation be announced to us, unless it were also purchased and procured, it was necessary that Christ should not only be a PROPHET, but likewise a PRIEST.</w:t>
      </w:r>
    </w:p>
    <w:p w14:paraId="2DABCD0A">
      <w:pPr>
        <w:spacing w:line="267" w:lineRule="auto"/>
        <w:rPr>
          <w:rFonts w:hint="eastAsia" w:ascii="Arial"/>
          <w:sz w:val="30"/>
          <w:szCs w:val="30"/>
        </w:rPr>
      </w:pPr>
    </w:p>
    <w:p w14:paraId="74A9318D">
      <w:pPr>
        <w:spacing w:line="267" w:lineRule="auto"/>
        <w:rPr>
          <w:rFonts w:hint="eastAsia" w:ascii="Arial"/>
          <w:sz w:val="30"/>
          <w:szCs w:val="30"/>
        </w:rPr>
      </w:pPr>
      <w:r>
        <w:rPr>
          <w:rFonts w:hint="eastAsia" w:ascii="Arial"/>
          <w:sz w:val="30"/>
          <w:szCs w:val="30"/>
        </w:rPr>
        <w:t>二十一、既然仅仅向我们宣告救恩是不够的，除非它也被买赎和促成，那么基督不仅必须是一位“先知”(PROPHET)，而且也必须是一位“祭司”(PRIEST)。</w:t>
      </w:r>
    </w:p>
    <w:p w14:paraId="511392FA">
      <w:pPr>
        <w:spacing w:line="267" w:lineRule="auto"/>
        <w:rPr>
          <w:rFonts w:hint="eastAsia" w:ascii="Arial"/>
          <w:sz w:val="30"/>
          <w:szCs w:val="30"/>
        </w:rPr>
      </w:pPr>
    </w:p>
    <w:p w14:paraId="01BE653F">
      <w:pPr>
        <w:spacing w:line="267" w:lineRule="auto"/>
        <w:rPr>
          <w:rFonts w:hint="eastAsia" w:ascii="Arial"/>
          <w:sz w:val="30"/>
          <w:szCs w:val="30"/>
        </w:rPr>
      </w:pPr>
      <w:r>
        <w:rPr>
          <w:rFonts w:hint="eastAsia" w:ascii="Arial"/>
          <w:sz w:val="30"/>
          <w:szCs w:val="30"/>
        </w:rPr>
        <w:t>Paul, accordingly, ascribes to him a priesthood incomparably more excellent than the priesthood of Aaron.</w:t>
      </w:r>
    </w:p>
    <w:p w14:paraId="2EF1E68F">
      <w:pPr>
        <w:spacing w:line="267" w:lineRule="auto"/>
        <w:rPr>
          <w:rFonts w:hint="eastAsia" w:ascii="Arial"/>
          <w:sz w:val="30"/>
          <w:szCs w:val="30"/>
        </w:rPr>
      </w:pPr>
    </w:p>
    <w:p w14:paraId="77A5C126">
      <w:pPr>
        <w:spacing w:line="267" w:lineRule="auto"/>
        <w:rPr>
          <w:rFonts w:hint="eastAsia" w:ascii="Arial"/>
          <w:sz w:val="30"/>
          <w:szCs w:val="30"/>
        </w:rPr>
      </w:pPr>
      <w:r>
        <w:rPr>
          <w:rFonts w:hint="eastAsia" w:ascii="Arial"/>
          <w:sz w:val="30"/>
          <w:szCs w:val="30"/>
        </w:rPr>
        <w:t>因此，保罗将一个远比亚伦祭司职任 (priesthood of Aaron) 更卓越的祭司职任 (priesthood) 归于祂。</w:t>
      </w:r>
    </w:p>
    <w:p w14:paraId="6617932F">
      <w:pPr>
        <w:spacing w:line="267" w:lineRule="auto"/>
        <w:rPr>
          <w:rFonts w:hint="eastAsia" w:ascii="Arial"/>
          <w:sz w:val="30"/>
          <w:szCs w:val="30"/>
        </w:rPr>
      </w:pPr>
    </w:p>
    <w:p w14:paraId="2BEAF323">
      <w:pPr>
        <w:spacing w:line="267" w:lineRule="auto"/>
        <w:rPr>
          <w:rFonts w:hint="eastAsia" w:ascii="Arial"/>
          <w:sz w:val="30"/>
          <w:szCs w:val="30"/>
        </w:rPr>
      </w:pPr>
      <w:r>
        <w:rPr>
          <w:rFonts w:hint="eastAsia" w:ascii="Arial"/>
          <w:sz w:val="30"/>
          <w:szCs w:val="30"/>
        </w:rPr>
        <w:t>XXII. The business of a Priest, is, in general, to be employed in "things pertaining to God," for the benefit of the people.</w:t>
      </w:r>
    </w:p>
    <w:p w14:paraId="1BC388BC">
      <w:pPr>
        <w:spacing w:line="267" w:lineRule="auto"/>
        <w:rPr>
          <w:rFonts w:hint="eastAsia" w:ascii="Arial"/>
          <w:sz w:val="30"/>
          <w:szCs w:val="30"/>
        </w:rPr>
      </w:pPr>
    </w:p>
    <w:p w14:paraId="59CB3600">
      <w:pPr>
        <w:spacing w:line="267" w:lineRule="auto"/>
        <w:rPr>
          <w:rFonts w:hint="eastAsia" w:ascii="Arial"/>
          <w:sz w:val="30"/>
          <w:szCs w:val="30"/>
        </w:rPr>
      </w:pPr>
      <w:r>
        <w:rPr>
          <w:rFonts w:hint="eastAsia" w:ascii="Arial"/>
          <w:sz w:val="30"/>
          <w:szCs w:val="30"/>
        </w:rPr>
        <w:t>二十二、祭司 (Priest) 的事务，总的来说，是为了百姓的益处，被使用在“关乎上帝的事”上。</w:t>
      </w:r>
    </w:p>
    <w:p w14:paraId="4FAF7AAC">
      <w:pPr>
        <w:spacing w:line="267" w:lineRule="auto"/>
        <w:rPr>
          <w:rFonts w:hint="eastAsia" w:ascii="Arial"/>
          <w:sz w:val="30"/>
          <w:szCs w:val="30"/>
        </w:rPr>
      </w:pPr>
    </w:p>
    <w:p w14:paraId="6797F7CA">
      <w:pPr>
        <w:spacing w:line="267" w:lineRule="auto"/>
        <w:rPr>
          <w:rFonts w:hint="eastAsia" w:ascii="Arial"/>
          <w:sz w:val="30"/>
          <w:szCs w:val="30"/>
        </w:rPr>
      </w:pPr>
      <w:r>
        <w:rPr>
          <w:rFonts w:hint="eastAsia" w:ascii="Arial"/>
          <w:sz w:val="30"/>
          <w:szCs w:val="30"/>
        </w:rPr>
        <w:t>More particularly, it includes three things.</w:t>
      </w:r>
    </w:p>
    <w:p w14:paraId="691E5C31">
      <w:pPr>
        <w:spacing w:line="267" w:lineRule="auto"/>
        <w:rPr>
          <w:rFonts w:hint="eastAsia" w:ascii="Arial"/>
          <w:sz w:val="30"/>
          <w:szCs w:val="30"/>
        </w:rPr>
      </w:pPr>
    </w:p>
    <w:p w14:paraId="762DF14E">
      <w:pPr>
        <w:spacing w:line="267" w:lineRule="auto"/>
        <w:rPr>
          <w:rFonts w:hint="eastAsia" w:ascii="Arial"/>
          <w:sz w:val="30"/>
          <w:szCs w:val="30"/>
        </w:rPr>
      </w:pPr>
      <w:r>
        <w:rPr>
          <w:rFonts w:hint="eastAsia" w:ascii="Arial"/>
          <w:sz w:val="30"/>
          <w:szCs w:val="30"/>
        </w:rPr>
        <w:t>更具体地说，它包含三件事。</w:t>
      </w:r>
    </w:p>
    <w:p w14:paraId="4907EE07">
      <w:pPr>
        <w:spacing w:line="267" w:lineRule="auto"/>
        <w:rPr>
          <w:rFonts w:hint="eastAsia" w:ascii="Arial"/>
          <w:sz w:val="30"/>
          <w:szCs w:val="30"/>
        </w:rPr>
      </w:pPr>
    </w:p>
    <w:p w14:paraId="4C3B37E0">
      <w:pPr>
        <w:spacing w:line="267" w:lineRule="auto"/>
        <w:rPr>
          <w:rFonts w:hint="eastAsia" w:ascii="Arial"/>
          <w:sz w:val="30"/>
          <w:szCs w:val="30"/>
        </w:rPr>
      </w:pPr>
      <w:r>
        <w:rPr>
          <w:rFonts w:hint="eastAsia" w:ascii="Arial"/>
          <w:sz w:val="30"/>
          <w:szCs w:val="30"/>
        </w:rPr>
        <w:t>1st, To offer gifts and sacrifices for sins.s</w:t>
      </w:r>
    </w:p>
    <w:p w14:paraId="05C7E090">
      <w:pPr>
        <w:spacing w:line="267" w:lineRule="auto"/>
        <w:rPr>
          <w:rFonts w:hint="eastAsia" w:ascii="Arial"/>
          <w:sz w:val="30"/>
          <w:szCs w:val="30"/>
        </w:rPr>
      </w:pPr>
    </w:p>
    <w:p w14:paraId="49177B4D">
      <w:pPr>
        <w:spacing w:line="267" w:lineRule="auto"/>
        <w:rPr>
          <w:rFonts w:hint="eastAsia" w:ascii="Arial"/>
          <w:sz w:val="30"/>
          <w:szCs w:val="30"/>
        </w:rPr>
      </w:pPr>
      <w:r>
        <w:rPr>
          <w:rFonts w:hint="eastAsia" w:ascii="Arial"/>
          <w:sz w:val="30"/>
          <w:szCs w:val="30"/>
        </w:rPr>
        <w:t>第一，为罪献礼物和祭物。s</w:t>
      </w:r>
    </w:p>
    <w:p w14:paraId="5A35C712">
      <w:pPr>
        <w:spacing w:line="267" w:lineRule="auto"/>
        <w:rPr>
          <w:rFonts w:hint="eastAsia" w:ascii="Arial"/>
          <w:sz w:val="30"/>
          <w:szCs w:val="30"/>
        </w:rPr>
      </w:pPr>
    </w:p>
    <w:p w14:paraId="76148E23">
      <w:pPr>
        <w:spacing w:line="267" w:lineRule="auto"/>
        <w:rPr>
          <w:rFonts w:hint="eastAsia" w:ascii="Arial"/>
          <w:sz w:val="30"/>
          <w:szCs w:val="30"/>
        </w:rPr>
      </w:pPr>
      <w:r>
        <w:rPr>
          <w:rFonts w:hint="eastAsia" w:ascii="Arial"/>
          <w:sz w:val="30"/>
          <w:szCs w:val="30"/>
        </w:rPr>
        <w:t>2dly, To intercede for the people:—a service which was especially incumbent on the High-priest on the solemn day of expiation, when he entered into the Holy of Holies, with incense and the blood of the consecrated goat.u</w:t>
      </w:r>
    </w:p>
    <w:p w14:paraId="477C6B1B">
      <w:pPr>
        <w:spacing w:line="267" w:lineRule="auto"/>
        <w:rPr>
          <w:rFonts w:hint="eastAsia" w:ascii="Arial"/>
          <w:sz w:val="30"/>
          <w:szCs w:val="30"/>
        </w:rPr>
      </w:pPr>
    </w:p>
    <w:p w14:paraId="0B65902A">
      <w:pPr>
        <w:spacing w:line="267" w:lineRule="auto"/>
        <w:rPr>
          <w:rFonts w:hint="eastAsia" w:ascii="Arial"/>
          <w:sz w:val="30"/>
          <w:szCs w:val="30"/>
        </w:rPr>
      </w:pPr>
      <w:r>
        <w:rPr>
          <w:rFonts w:hint="eastAsia" w:ascii="Arial"/>
          <w:sz w:val="30"/>
          <w:szCs w:val="30"/>
        </w:rPr>
        <w:t>第二，为百姓代求 (intercede)：——这项服事尤其是在赎罪日 (day of expiation) 落在祭司身上，那时他带着香和被分别为圣之山羊的血进入至圣所 (Holy of Holies)。u</w:t>
      </w:r>
    </w:p>
    <w:p w14:paraId="4E61CE4F">
      <w:pPr>
        <w:spacing w:line="267" w:lineRule="auto"/>
        <w:rPr>
          <w:rFonts w:hint="eastAsia" w:ascii="Arial"/>
          <w:sz w:val="30"/>
          <w:szCs w:val="30"/>
        </w:rPr>
      </w:pPr>
    </w:p>
    <w:p w14:paraId="613DEB99">
      <w:pPr>
        <w:spacing w:line="267" w:lineRule="auto"/>
        <w:rPr>
          <w:rFonts w:hint="eastAsia" w:ascii="Arial"/>
          <w:sz w:val="30"/>
          <w:szCs w:val="30"/>
        </w:rPr>
      </w:pPr>
      <w:r>
        <w:rPr>
          <w:rFonts w:hint="eastAsia" w:ascii="Arial"/>
          <w:sz w:val="30"/>
          <w:szCs w:val="30"/>
        </w:rPr>
        <w:t>3dly, To bless the people.</w:t>
      </w:r>
    </w:p>
    <w:p w14:paraId="4F9EF754">
      <w:pPr>
        <w:spacing w:line="267" w:lineRule="auto"/>
        <w:rPr>
          <w:rFonts w:hint="eastAsia" w:ascii="Arial"/>
          <w:sz w:val="30"/>
          <w:szCs w:val="30"/>
        </w:rPr>
      </w:pPr>
    </w:p>
    <w:p w14:paraId="3E44694D">
      <w:pPr>
        <w:spacing w:line="267" w:lineRule="auto"/>
        <w:rPr>
          <w:rFonts w:hint="eastAsia" w:ascii="Arial"/>
          <w:sz w:val="30"/>
          <w:szCs w:val="30"/>
        </w:rPr>
      </w:pPr>
      <w:r>
        <w:rPr>
          <w:rFonts w:hint="eastAsia" w:ascii="Arial"/>
          <w:sz w:val="30"/>
          <w:szCs w:val="30"/>
        </w:rPr>
        <w:t>第三，祝福百姓。</w:t>
      </w:r>
    </w:p>
    <w:p w14:paraId="6A913CDC">
      <w:pPr>
        <w:spacing w:line="267" w:lineRule="auto"/>
        <w:rPr>
          <w:rFonts w:hint="eastAsia" w:ascii="Arial"/>
          <w:sz w:val="30"/>
          <w:szCs w:val="30"/>
        </w:rPr>
      </w:pPr>
    </w:p>
    <w:p w14:paraId="512FE9FE">
      <w:pPr>
        <w:spacing w:line="267" w:lineRule="auto"/>
        <w:rPr>
          <w:rFonts w:hint="eastAsia" w:ascii="Arial"/>
          <w:sz w:val="30"/>
          <w:szCs w:val="30"/>
        </w:rPr>
      </w:pPr>
      <w:r>
        <w:rPr>
          <w:rFonts w:hint="eastAsia" w:ascii="Arial"/>
          <w:sz w:val="30"/>
          <w:szCs w:val="30"/>
        </w:rPr>
        <w:t>If we may give credit to the Hebrew Doctors, the prayers which were offered by the High-priest on the day of expiation had something</w:t>
      </w:r>
    </w:p>
    <w:p w14:paraId="2B35AAB8">
      <w:pPr>
        <w:spacing w:line="267" w:lineRule="auto"/>
        <w:rPr>
          <w:rFonts w:hint="eastAsia" w:ascii="Arial"/>
          <w:sz w:val="30"/>
          <w:szCs w:val="30"/>
        </w:rPr>
      </w:pPr>
    </w:p>
    <w:p w14:paraId="466150DB">
      <w:pPr>
        <w:spacing w:line="267" w:lineRule="auto"/>
        <w:rPr>
          <w:rFonts w:hint="eastAsia" w:ascii="Arial"/>
          <w:sz w:val="30"/>
          <w:szCs w:val="30"/>
        </w:rPr>
      </w:pPr>
      <w:r>
        <w:rPr>
          <w:rFonts w:hint="eastAsia" w:ascii="Arial"/>
          <w:sz w:val="30"/>
          <w:szCs w:val="30"/>
        </w:rPr>
        <w:t>如果我们可信希伯来博士们 (Hebrew Doctors) 的话，大祭司 (High-priest) 在赎罪日 (day of expiation) 所献的祷告有某些</w:t>
      </w:r>
    </w:p>
    <w:p w14:paraId="596258FA">
      <w:pPr>
        <w:spacing w:line="267" w:lineRule="auto"/>
        <w:rPr>
          <w:rFonts w:hint="eastAsia" w:ascii="Arial"/>
          <w:sz w:val="30"/>
          <w:szCs w:val="30"/>
        </w:rPr>
      </w:pPr>
    </w:p>
    <w:p w14:paraId="5AEE3A93">
      <w:pPr>
        <w:spacing w:line="267" w:lineRule="auto"/>
        <w:rPr>
          <w:rFonts w:hint="eastAsia" w:ascii="Arial"/>
          <w:sz w:val="30"/>
          <w:szCs w:val="30"/>
        </w:rPr>
      </w:pPr>
      <w:r>
        <w:rPr>
          <w:rFonts w:hint="eastAsia" w:ascii="Arial"/>
          <w:sz w:val="30"/>
          <w:szCs w:val="30"/>
        </w:rPr>
        <w:t>remarkable in them—which it seems proper not to omit in this place.</w:t>
      </w:r>
    </w:p>
    <w:p w14:paraId="470F4A6B">
      <w:pPr>
        <w:spacing w:line="267" w:lineRule="auto"/>
        <w:rPr>
          <w:rFonts w:hint="eastAsia" w:ascii="Arial"/>
          <w:sz w:val="30"/>
          <w:szCs w:val="30"/>
        </w:rPr>
      </w:pPr>
    </w:p>
    <w:p w14:paraId="566F8EB6">
      <w:pPr>
        <w:spacing w:line="267" w:lineRule="auto"/>
        <w:rPr>
          <w:rFonts w:hint="eastAsia" w:ascii="Arial"/>
          <w:sz w:val="30"/>
          <w:szCs w:val="30"/>
        </w:rPr>
      </w:pPr>
      <w:r>
        <w:rPr>
          <w:rFonts w:hint="eastAsia" w:ascii="Arial"/>
          <w:sz w:val="30"/>
          <w:szCs w:val="30"/>
        </w:rPr>
        <w:t>显著之处——在此似乎不宜省略。</w:t>
      </w:r>
    </w:p>
    <w:p w14:paraId="7C4B763D">
      <w:pPr>
        <w:spacing w:line="267" w:lineRule="auto"/>
        <w:rPr>
          <w:rFonts w:hint="eastAsia" w:ascii="Arial"/>
          <w:sz w:val="30"/>
          <w:szCs w:val="30"/>
        </w:rPr>
      </w:pPr>
    </w:p>
    <w:p w14:paraId="5DE548D7">
      <w:pPr>
        <w:spacing w:line="267" w:lineRule="auto"/>
        <w:rPr>
          <w:rFonts w:hint="eastAsia" w:ascii="Arial"/>
          <w:sz w:val="30"/>
          <w:szCs w:val="30"/>
        </w:rPr>
      </w:pPr>
      <w:r>
        <w:rPr>
          <w:rFonts w:hint="eastAsia" w:ascii="Arial"/>
          <w:sz w:val="30"/>
          <w:szCs w:val="30"/>
        </w:rPr>
        <w:t>Three distinct formularies of prayer, they tell us, were made use of by the High-priest, on that sacred anniversary.</w:t>
      </w:r>
    </w:p>
    <w:p w14:paraId="7FCB97E4">
      <w:pPr>
        <w:spacing w:line="267" w:lineRule="auto"/>
        <w:rPr>
          <w:rFonts w:hint="eastAsia" w:ascii="Arial"/>
          <w:sz w:val="30"/>
          <w:szCs w:val="30"/>
        </w:rPr>
      </w:pPr>
    </w:p>
    <w:p w14:paraId="068425DB">
      <w:pPr>
        <w:spacing w:line="267" w:lineRule="auto"/>
        <w:rPr>
          <w:rFonts w:hint="eastAsia" w:ascii="Arial"/>
          <w:sz w:val="30"/>
          <w:szCs w:val="30"/>
        </w:rPr>
      </w:pPr>
      <w:r>
        <w:rPr>
          <w:rFonts w:hint="eastAsia" w:ascii="Arial"/>
          <w:sz w:val="30"/>
          <w:szCs w:val="30"/>
        </w:rPr>
        <w:t>他们告诉我们，在那神圣的周年纪念日，大祭司 (High-priest) 使用了三种不同的祷告文。</w:t>
      </w:r>
    </w:p>
    <w:p w14:paraId="18885936">
      <w:pPr>
        <w:spacing w:line="267" w:lineRule="auto"/>
        <w:rPr>
          <w:rFonts w:hint="eastAsia" w:ascii="Arial"/>
          <w:sz w:val="30"/>
          <w:szCs w:val="30"/>
        </w:rPr>
      </w:pPr>
    </w:p>
    <w:p w14:paraId="79B1550F">
      <w:pPr>
        <w:spacing w:line="267" w:lineRule="auto"/>
        <w:rPr>
          <w:rFonts w:hint="eastAsia" w:ascii="Arial"/>
          <w:sz w:val="30"/>
          <w:szCs w:val="30"/>
        </w:rPr>
      </w:pPr>
      <w:r>
        <w:rPr>
          <w:rFonts w:hint="eastAsia" w:ascii="Arial"/>
          <w:sz w:val="30"/>
          <w:szCs w:val="30"/>
        </w:rPr>
        <w:t>He first prayed for himself, then for his relations and the whole family of Aaron, and lastly for all the people.</w:t>
      </w:r>
    </w:p>
    <w:p w14:paraId="5955E91D">
      <w:pPr>
        <w:spacing w:line="267" w:lineRule="auto"/>
        <w:rPr>
          <w:rFonts w:hint="eastAsia" w:ascii="Arial"/>
          <w:sz w:val="30"/>
          <w:szCs w:val="30"/>
        </w:rPr>
      </w:pPr>
    </w:p>
    <w:p w14:paraId="4631C648">
      <w:pPr>
        <w:spacing w:line="267" w:lineRule="auto"/>
        <w:rPr>
          <w:rFonts w:hint="eastAsia" w:ascii="Arial"/>
          <w:sz w:val="30"/>
          <w:szCs w:val="30"/>
        </w:rPr>
      </w:pPr>
      <w:r>
        <w:rPr>
          <w:rFonts w:hint="eastAsia" w:ascii="Arial"/>
          <w:sz w:val="30"/>
          <w:szCs w:val="30"/>
        </w:rPr>
        <w:t>祂首先为自己祷告，然后为祂的亲属和亚伦全家祷告，最后为全体百姓祷告。</w:t>
      </w:r>
    </w:p>
    <w:p w14:paraId="3388034E">
      <w:pPr>
        <w:spacing w:line="267" w:lineRule="auto"/>
        <w:rPr>
          <w:rFonts w:hint="eastAsia" w:ascii="Arial"/>
          <w:sz w:val="30"/>
          <w:szCs w:val="30"/>
        </w:rPr>
      </w:pPr>
    </w:p>
    <w:p w14:paraId="32702CA6">
      <w:pPr>
        <w:spacing w:line="267" w:lineRule="auto"/>
        <w:rPr>
          <w:rFonts w:hint="eastAsia" w:ascii="Arial"/>
          <w:sz w:val="30"/>
          <w:szCs w:val="30"/>
        </w:rPr>
      </w:pPr>
      <w:r>
        <w:rPr>
          <w:rFonts w:hint="eastAsia" w:ascii="Arial"/>
          <w:sz w:val="30"/>
          <w:szCs w:val="30"/>
        </w:rPr>
        <w:t>The first prayer was presented at the offering of the bullock for the sin-offering, in this form of words: "I beseech thee, O Lord; we have sinned, we have offended, we have rebelled in thy sight,I, and my family, and the sons of Aaron, thy holy people; I beseech thee, O Lord, forgive now the sins, the offences, the rebellions, whereby we have sinned, offended, and rebelled in thy sight,I, and my family, and the sons of Aaron, thy holy people.</w:t>
      </w:r>
    </w:p>
    <w:p w14:paraId="5A4EF776">
      <w:pPr>
        <w:spacing w:line="267" w:lineRule="auto"/>
        <w:rPr>
          <w:rFonts w:hint="eastAsia" w:ascii="Arial"/>
          <w:sz w:val="30"/>
          <w:szCs w:val="30"/>
        </w:rPr>
      </w:pPr>
    </w:p>
    <w:p w14:paraId="462770D8">
      <w:pPr>
        <w:spacing w:line="267" w:lineRule="auto"/>
        <w:rPr>
          <w:rFonts w:hint="eastAsia" w:ascii="Arial"/>
          <w:sz w:val="30"/>
          <w:szCs w:val="30"/>
        </w:rPr>
      </w:pPr>
      <w:r>
        <w:rPr>
          <w:rFonts w:hint="eastAsia" w:ascii="Arial"/>
          <w:sz w:val="30"/>
          <w:szCs w:val="30"/>
        </w:rPr>
        <w:t>第一个祷告是在献公牛作赎罪祭 (sin-offering) 时呈献的，措辞如下：“我恳求你，哦主；我们犯了罪，我们冒犯了，我们在你面前悖逆了，我，和我的家人，以及亚伦的子孙，你圣洁的子民；我恳求你，哦主，现在赦免我们所犯的罪、过犯、悖逆，藉此我们在你面前犯了罪、冒犯了、悖逆了，我，和我的家人，以及亚伦的子孙，你圣洁的子民。</w:t>
      </w:r>
    </w:p>
    <w:p w14:paraId="48425CB8">
      <w:pPr>
        <w:spacing w:line="267" w:lineRule="auto"/>
        <w:rPr>
          <w:rFonts w:hint="eastAsia" w:ascii="Arial"/>
          <w:sz w:val="30"/>
          <w:szCs w:val="30"/>
        </w:rPr>
      </w:pPr>
    </w:p>
    <w:p w14:paraId="094AB6AE">
      <w:pPr>
        <w:spacing w:line="267" w:lineRule="auto"/>
        <w:rPr>
          <w:rFonts w:hint="eastAsia" w:ascii="Arial"/>
          <w:sz w:val="30"/>
          <w:szCs w:val="30"/>
        </w:rPr>
      </w:pPr>
      <w:r>
        <w:rPr>
          <w:rFonts w:hint="eastAsia" w:ascii="Arial"/>
          <w:sz w:val="30"/>
          <w:szCs w:val="30"/>
        </w:rPr>
        <w:t>As it is written in the law of Moses thy servant, where it is said, on thisday shall an atonement be made for you, to cleanse you from all your sins; you shall be made clean before the Lord."</w:t>
      </w:r>
    </w:p>
    <w:p w14:paraId="7C59124A">
      <w:pPr>
        <w:spacing w:line="267" w:lineRule="auto"/>
        <w:rPr>
          <w:rFonts w:hint="eastAsia" w:ascii="Arial"/>
          <w:sz w:val="30"/>
          <w:szCs w:val="30"/>
        </w:rPr>
      </w:pPr>
    </w:p>
    <w:p w14:paraId="1F8E544C">
      <w:pPr>
        <w:spacing w:line="267" w:lineRule="auto"/>
        <w:rPr>
          <w:rFonts w:hint="eastAsia" w:ascii="Arial"/>
          <w:sz w:val="30"/>
          <w:szCs w:val="30"/>
        </w:rPr>
      </w:pPr>
      <w:r>
        <w:rPr>
          <w:rFonts w:hint="eastAsia" w:ascii="Arial"/>
          <w:sz w:val="30"/>
          <w:szCs w:val="30"/>
        </w:rPr>
        <w:t>正如在你仆人摩西的律法上所写的，那里说：在这一天要为你们赎罪，使你们洁净；你们要在主面前得以洁净。”</w:t>
      </w:r>
    </w:p>
    <w:p w14:paraId="1530D2C3">
      <w:pPr>
        <w:spacing w:line="267" w:lineRule="auto"/>
        <w:rPr>
          <w:rFonts w:hint="eastAsia" w:ascii="Arial"/>
          <w:sz w:val="30"/>
          <w:szCs w:val="30"/>
        </w:rPr>
      </w:pPr>
    </w:p>
    <w:p w14:paraId="6548799E">
      <w:pPr>
        <w:spacing w:line="267" w:lineRule="auto"/>
        <w:rPr>
          <w:rFonts w:hint="eastAsia" w:ascii="Arial"/>
          <w:sz w:val="30"/>
          <w:szCs w:val="30"/>
        </w:rPr>
      </w:pPr>
      <w:r>
        <w:rPr>
          <w:rFonts w:hint="eastAsia" w:ascii="Arial"/>
          <w:sz w:val="30"/>
          <w:szCs w:val="30"/>
        </w:rPr>
        <w:t>To this prayer of the High-priest, the priests made the following response: "Blessed be his name, and the glory of his kingdom for ever and ever."</w:t>
      </w:r>
    </w:p>
    <w:p w14:paraId="2BDD2429">
      <w:pPr>
        <w:spacing w:line="267" w:lineRule="auto"/>
        <w:rPr>
          <w:rFonts w:hint="eastAsia" w:ascii="Arial"/>
          <w:sz w:val="30"/>
          <w:szCs w:val="30"/>
        </w:rPr>
      </w:pPr>
    </w:p>
    <w:p w14:paraId="0D154EAB">
      <w:pPr>
        <w:spacing w:line="267" w:lineRule="auto"/>
        <w:rPr>
          <w:rFonts w:hint="eastAsia" w:ascii="Arial"/>
          <w:sz w:val="30"/>
          <w:szCs w:val="30"/>
        </w:rPr>
      </w:pPr>
      <w:r>
        <w:rPr>
          <w:rFonts w:hint="eastAsia" w:ascii="Arial"/>
          <w:sz w:val="30"/>
          <w:szCs w:val="30"/>
        </w:rPr>
        <w:t>对于大祭司 (High-priest) 的这个祷告，祭司们作了以下回应：“愿祂的名，和祂国度的荣耀，蒙福直到永永远远。”</w:t>
      </w:r>
    </w:p>
    <w:p w14:paraId="76357AB9">
      <w:pPr>
        <w:spacing w:line="267" w:lineRule="auto"/>
        <w:rPr>
          <w:rFonts w:hint="eastAsia" w:ascii="Arial"/>
          <w:sz w:val="30"/>
          <w:szCs w:val="30"/>
        </w:rPr>
      </w:pPr>
    </w:p>
    <w:p w14:paraId="5DD93F8D">
      <w:pPr>
        <w:spacing w:line="267" w:lineRule="auto"/>
        <w:rPr>
          <w:rFonts w:hint="eastAsia" w:ascii="Arial"/>
          <w:sz w:val="30"/>
          <w:szCs w:val="30"/>
        </w:rPr>
      </w:pPr>
      <w:r>
        <w:rPr>
          <w:rFonts w:hint="eastAsia" w:ascii="Arial"/>
          <w:sz w:val="30"/>
          <w:szCs w:val="30"/>
        </w:rPr>
        <w:t>In the other form, which was used when he laid his hands upon the goat that was to be carried away into the wilderness, the High-priest prayed for all the people in similar terms.</w:t>
      </w:r>
    </w:p>
    <w:p w14:paraId="66D911FA">
      <w:pPr>
        <w:spacing w:line="267" w:lineRule="auto"/>
        <w:rPr>
          <w:rFonts w:hint="eastAsia" w:ascii="Arial"/>
          <w:sz w:val="30"/>
          <w:szCs w:val="30"/>
        </w:rPr>
      </w:pPr>
    </w:p>
    <w:p w14:paraId="36318933">
      <w:pPr>
        <w:spacing w:line="267" w:lineRule="auto"/>
        <w:rPr>
          <w:rFonts w:hint="eastAsia" w:ascii="Arial"/>
          <w:sz w:val="30"/>
          <w:szCs w:val="30"/>
        </w:rPr>
      </w:pPr>
      <w:r>
        <w:rPr>
          <w:rFonts w:hint="eastAsia" w:ascii="Arial"/>
          <w:sz w:val="30"/>
          <w:szCs w:val="30"/>
        </w:rPr>
        <w:t>在另一种形式中——用于他按手在那将要被带到旷野去的山羊身上时——大祭司 (High-priest) 用类似的措辞为全体百姓祷告。</w:t>
      </w:r>
    </w:p>
    <w:p w14:paraId="3B6174BD">
      <w:pPr>
        <w:spacing w:line="267" w:lineRule="auto"/>
        <w:rPr>
          <w:rFonts w:hint="eastAsia" w:ascii="Arial"/>
          <w:sz w:val="30"/>
          <w:szCs w:val="30"/>
        </w:rPr>
      </w:pPr>
    </w:p>
    <w:p w14:paraId="085A1ECF">
      <w:pPr>
        <w:spacing w:line="267" w:lineRule="auto"/>
        <w:rPr>
          <w:rFonts w:hint="eastAsia" w:ascii="Arial"/>
          <w:sz w:val="30"/>
          <w:szCs w:val="30"/>
        </w:rPr>
      </w:pPr>
      <w:r>
        <w:rPr>
          <w:rFonts w:hint="eastAsia" w:ascii="Arial"/>
          <w:sz w:val="30"/>
          <w:szCs w:val="30"/>
        </w:rPr>
        <w:t>To this prayer, the people, with the priests, responded as above.</w:t>
      </w:r>
    </w:p>
    <w:p w14:paraId="73C008D7">
      <w:pPr>
        <w:spacing w:line="267" w:lineRule="auto"/>
        <w:rPr>
          <w:rFonts w:hint="eastAsia" w:ascii="Arial"/>
          <w:sz w:val="30"/>
          <w:szCs w:val="30"/>
        </w:rPr>
      </w:pPr>
    </w:p>
    <w:p w14:paraId="2712E95D">
      <w:pPr>
        <w:spacing w:line="267" w:lineRule="auto"/>
        <w:rPr>
          <w:rFonts w:hint="eastAsia" w:ascii="Arial"/>
          <w:sz w:val="30"/>
          <w:szCs w:val="30"/>
        </w:rPr>
      </w:pPr>
      <w:r>
        <w:rPr>
          <w:rFonts w:hint="eastAsia" w:ascii="Arial"/>
          <w:sz w:val="30"/>
          <w:szCs w:val="30"/>
        </w:rPr>
        <w:t>对于这个祷告，百姓和祭司们如上回应。</w:t>
      </w:r>
    </w:p>
    <w:p w14:paraId="0A8AD9AC">
      <w:pPr>
        <w:spacing w:line="267" w:lineRule="auto"/>
        <w:rPr>
          <w:rFonts w:hint="eastAsia" w:ascii="Arial"/>
          <w:sz w:val="30"/>
          <w:szCs w:val="30"/>
        </w:rPr>
      </w:pPr>
    </w:p>
    <w:p w14:paraId="47829F1E">
      <w:pPr>
        <w:spacing w:line="267" w:lineRule="auto"/>
        <w:rPr>
          <w:rFonts w:hint="eastAsia" w:ascii="Arial"/>
          <w:sz w:val="30"/>
          <w:szCs w:val="30"/>
        </w:rPr>
      </w:pPr>
      <w:r>
        <w:rPr>
          <w:rFonts w:hint="eastAsia" w:ascii="Arial"/>
          <w:sz w:val="30"/>
          <w:szCs w:val="30"/>
        </w:rPr>
        <w:t>The third prayer was made, when the High-priest entered within the vail to burn incense, and to fill the holy place with a thick cloud of the incense; at his return, moving gently backwards step by step, be thus commended the people to God: "May it please thee, O Lord God, to grant, that if this year the weather shall be warm, the heat maybe tempered with showers; that the sceptre may not depart from the family of Judah; that thy people Israel may not be destitute of food; and that the imprecations of the wicked may be without effect."</w:t>
      </w:r>
    </w:p>
    <w:p w14:paraId="64608B5A">
      <w:pPr>
        <w:spacing w:line="267" w:lineRule="auto"/>
        <w:rPr>
          <w:rFonts w:hint="eastAsia" w:ascii="Arial"/>
          <w:sz w:val="30"/>
          <w:szCs w:val="30"/>
        </w:rPr>
      </w:pPr>
    </w:p>
    <w:p w14:paraId="6A8326B3">
      <w:pPr>
        <w:spacing w:line="267" w:lineRule="auto"/>
        <w:rPr>
          <w:rFonts w:hint="eastAsia" w:ascii="Arial"/>
          <w:sz w:val="30"/>
          <w:szCs w:val="30"/>
        </w:rPr>
      </w:pPr>
      <w:r>
        <w:rPr>
          <w:rFonts w:hint="eastAsia" w:ascii="Arial"/>
          <w:sz w:val="30"/>
          <w:szCs w:val="30"/>
        </w:rPr>
        <w:t>第三个祷告是在大祭司 (High-priest) 进入幔内烧香，并使圣所充满浓厚的香云时作的；在他返回时，他轻柔地一步步后退，如此将百姓交托给上帝：“愿你喜悦，哦主上帝，赐予，如果今年天气炎热，愿热度被阵雨调和；愿权杖不离开犹大家族；愿你的百姓以色列不缺乏食物；愿恶人的咒诅无效。”</w:t>
      </w:r>
    </w:p>
    <w:p w14:paraId="3BD0A99F">
      <w:pPr>
        <w:spacing w:line="267" w:lineRule="auto"/>
        <w:rPr>
          <w:rFonts w:hint="eastAsia" w:ascii="Arial"/>
          <w:sz w:val="30"/>
          <w:szCs w:val="30"/>
        </w:rPr>
      </w:pPr>
    </w:p>
    <w:p w14:paraId="714EDA1B">
      <w:pPr>
        <w:spacing w:line="267" w:lineRule="auto"/>
        <w:rPr>
          <w:rFonts w:hint="eastAsia" w:ascii="Arial"/>
          <w:sz w:val="30"/>
          <w:szCs w:val="30"/>
        </w:rPr>
      </w:pPr>
      <w:r>
        <w:rPr>
          <w:rFonts w:hint="eastAsia" w:ascii="Arial"/>
          <w:sz w:val="30"/>
          <w:szCs w:val="30"/>
        </w:rPr>
        <w:t>It will appear from the sequel, that these ancient forms are not noticed here without cause.</w:t>
      </w:r>
    </w:p>
    <w:p w14:paraId="048B3D8F">
      <w:pPr>
        <w:spacing w:line="267" w:lineRule="auto"/>
        <w:rPr>
          <w:rFonts w:hint="eastAsia" w:ascii="Arial"/>
          <w:sz w:val="30"/>
          <w:szCs w:val="30"/>
        </w:rPr>
      </w:pPr>
    </w:p>
    <w:p w14:paraId="3F0D99B9">
      <w:pPr>
        <w:spacing w:line="267" w:lineRule="auto"/>
        <w:rPr>
          <w:rFonts w:hint="eastAsia" w:ascii="Arial"/>
          <w:sz w:val="30"/>
          <w:szCs w:val="30"/>
        </w:rPr>
      </w:pPr>
      <w:r>
        <w:rPr>
          <w:rFonts w:hint="eastAsia" w:ascii="Arial"/>
          <w:sz w:val="30"/>
          <w:szCs w:val="30"/>
        </w:rPr>
        <w:t>从接下来的内容将会显明，在此注意这些古老形式并非没有原因。</w:t>
      </w:r>
    </w:p>
    <w:p w14:paraId="3DEE23A2">
      <w:pPr>
        <w:spacing w:line="267" w:lineRule="auto"/>
        <w:rPr>
          <w:rFonts w:hint="eastAsia" w:ascii="Arial"/>
          <w:sz w:val="30"/>
          <w:szCs w:val="30"/>
        </w:rPr>
      </w:pPr>
    </w:p>
    <w:p w14:paraId="1E195F5F">
      <w:pPr>
        <w:spacing w:line="267" w:lineRule="auto"/>
        <w:rPr>
          <w:rFonts w:hint="eastAsia" w:ascii="Arial"/>
          <w:sz w:val="30"/>
          <w:szCs w:val="30"/>
        </w:rPr>
      </w:pPr>
      <w:r>
        <w:rPr>
          <w:rFonts w:hint="eastAsia" w:ascii="Arial"/>
          <w:sz w:val="30"/>
          <w:szCs w:val="30"/>
        </w:rPr>
        <w:t>XXIII. There is none of these parts of the priestly office, which our Lord doth not exactly perform; for he is "a merciful and faithful High-priest in things pertaining to God, to make reconciliation for the sins of the people."</w:t>
      </w:r>
    </w:p>
    <w:p w14:paraId="1DA0889C">
      <w:pPr>
        <w:spacing w:line="267" w:lineRule="auto"/>
        <w:rPr>
          <w:rFonts w:hint="eastAsia" w:ascii="Arial"/>
          <w:sz w:val="30"/>
          <w:szCs w:val="30"/>
        </w:rPr>
      </w:pPr>
    </w:p>
    <w:p w14:paraId="4A041B0A">
      <w:pPr>
        <w:spacing w:line="267" w:lineRule="auto"/>
        <w:rPr>
          <w:rFonts w:hint="eastAsia" w:ascii="Arial"/>
          <w:sz w:val="30"/>
          <w:szCs w:val="30"/>
        </w:rPr>
      </w:pPr>
      <w:r>
        <w:rPr>
          <w:rFonts w:hint="eastAsia" w:ascii="Arial"/>
          <w:sz w:val="30"/>
          <w:szCs w:val="30"/>
        </w:rPr>
        <w:t>二十三、祭司职分 (priestly office) 的这些部分中，没有一项是我们的主不精确履行的；因为祂是“一位慈悲忠信的大祭司 (High-priest)，在关乎上帝的事上，为百姓的罪献上挽回祭。”</w:t>
      </w:r>
    </w:p>
    <w:p w14:paraId="007E4D12">
      <w:pPr>
        <w:spacing w:line="267" w:lineRule="auto"/>
        <w:rPr>
          <w:rFonts w:hint="eastAsia" w:ascii="Arial"/>
          <w:sz w:val="30"/>
          <w:szCs w:val="30"/>
        </w:rPr>
      </w:pPr>
    </w:p>
    <w:p w14:paraId="0EBD8D5E">
      <w:pPr>
        <w:spacing w:line="267" w:lineRule="auto"/>
        <w:rPr>
          <w:rFonts w:hint="eastAsia" w:ascii="Arial"/>
          <w:sz w:val="30"/>
          <w:szCs w:val="30"/>
        </w:rPr>
      </w:pPr>
      <w:r>
        <w:rPr>
          <w:rFonts w:hint="eastAsia" w:ascii="Arial"/>
          <w:sz w:val="30"/>
          <w:szCs w:val="30"/>
        </w:rPr>
        <w:t>1st, "Through the eternal Spirit, he OFFERED himself without spot to God, that by his own blood, he might purge our conscience from dead works;" and "by one offering he has</w:t>
      </w:r>
    </w:p>
    <w:p w14:paraId="4B3F094F">
      <w:pPr>
        <w:spacing w:line="267" w:lineRule="auto"/>
        <w:rPr>
          <w:rFonts w:hint="eastAsia" w:ascii="Arial"/>
          <w:sz w:val="30"/>
          <w:szCs w:val="30"/>
        </w:rPr>
      </w:pPr>
    </w:p>
    <w:p w14:paraId="40335084">
      <w:pPr>
        <w:spacing w:line="267" w:lineRule="auto"/>
        <w:rPr>
          <w:rFonts w:hint="eastAsia" w:ascii="Arial"/>
          <w:sz w:val="30"/>
          <w:szCs w:val="30"/>
        </w:rPr>
      </w:pPr>
      <w:r>
        <w:rPr>
          <w:rFonts w:hint="eastAsia" w:ascii="Arial"/>
          <w:sz w:val="30"/>
          <w:szCs w:val="30"/>
        </w:rPr>
        <w:t>第一，“祂藉着永远的灵，将自己无瑕无疵献给 (OFFERED) 上帝，祂的血岂不更能洗净你们的心，除去你们的死行”；并且“因为祂一次献祭，便</w:t>
      </w:r>
    </w:p>
    <w:p w14:paraId="73941470">
      <w:pPr>
        <w:spacing w:line="267" w:lineRule="auto"/>
        <w:rPr>
          <w:rFonts w:hint="eastAsia" w:ascii="Arial"/>
          <w:sz w:val="30"/>
          <w:szCs w:val="30"/>
        </w:rPr>
      </w:pPr>
    </w:p>
    <w:p w14:paraId="73A20142">
      <w:pPr>
        <w:spacing w:line="267" w:lineRule="auto"/>
        <w:rPr>
          <w:rFonts w:hint="eastAsia" w:ascii="Arial"/>
          <w:sz w:val="30"/>
          <w:szCs w:val="30"/>
        </w:rPr>
      </w:pPr>
      <w:r>
        <w:rPr>
          <w:rFonts w:hint="eastAsia" w:ascii="Arial"/>
          <w:sz w:val="30"/>
          <w:szCs w:val="30"/>
        </w:rPr>
        <w:t>perfected for ever them that are sanctified."y</w:t>
      </w:r>
    </w:p>
    <w:p w14:paraId="325C720C">
      <w:pPr>
        <w:spacing w:line="267" w:lineRule="auto"/>
        <w:rPr>
          <w:rFonts w:hint="eastAsia" w:ascii="Arial"/>
          <w:sz w:val="30"/>
          <w:szCs w:val="30"/>
        </w:rPr>
      </w:pPr>
    </w:p>
    <w:p w14:paraId="2CEA7EE5">
      <w:pPr>
        <w:spacing w:line="267" w:lineRule="auto"/>
        <w:rPr>
          <w:rFonts w:hint="eastAsia" w:ascii="Arial"/>
          <w:sz w:val="30"/>
          <w:szCs w:val="30"/>
        </w:rPr>
      </w:pPr>
      <w:r>
        <w:rPr>
          <w:rFonts w:hint="eastAsia" w:ascii="Arial"/>
          <w:sz w:val="30"/>
          <w:szCs w:val="30"/>
        </w:rPr>
        <w:t>叫那得以成圣的人永远完全。”y</w:t>
      </w:r>
    </w:p>
    <w:p w14:paraId="2D1C5D76">
      <w:pPr>
        <w:spacing w:line="267" w:lineRule="auto"/>
        <w:rPr>
          <w:rFonts w:hint="eastAsia" w:ascii="Arial"/>
          <w:sz w:val="30"/>
          <w:szCs w:val="30"/>
        </w:rPr>
      </w:pPr>
    </w:p>
    <w:p w14:paraId="0DED40A6">
      <w:pPr>
        <w:spacing w:line="267" w:lineRule="auto"/>
        <w:rPr>
          <w:rFonts w:hint="eastAsia" w:ascii="Arial"/>
          <w:sz w:val="30"/>
          <w:szCs w:val="30"/>
        </w:rPr>
      </w:pPr>
      <w:r>
        <w:rPr>
          <w:rFonts w:hint="eastAsia" w:ascii="Arial"/>
          <w:sz w:val="30"/>
          <w:szCs w:val="30"/>
        </w:rPr>
        <w:t>2dly, He PRAYED for his disciples on earth; and he still prays for them in heaven;a "appearing in the presence of God for us," not with blood of others, but with his own blood, founding his intercession upon the dignity and efficacy of his oblation.</w:t>
      </w:r>
    </w:p>
    <w:p w14:paraId="17A0772A">
      <w:pPr>
        <w:spacing w:line="267" w:lineRule="auto"/>
        <w:rPr>
          <w:rFonts w:hint="eastAsia" w:ascii="Arial"/>
          <w:sz w:val="30"/>
          <w:szCs w:val="30"/>
        </w:rPr>
      </w:pPr>
    </w:p>
    <w:p w14:paraId="1B0DB500">
      <w:pPr>
        <w:spacing w:line="267" w:lineRule="auto"/>
        <w:rPr>
          <w:rFonts w:hint="eastAsia" w:ascii="Arial"/>
          <w:sz w:val="30"/>
          <w:szCs w:val="30"/>
        </w:rPr>
      </w:pPr>
      <w:r>
        <w:rPr>
          <w:rFonts w:hint="eastAsia" w:ascii="Arial"/>
          <w:sz w:val="30"/>
          <w:szCs w:val="30"/>
        </w:rPr>
        <w:t>第二，祂在地上为祂的门徒“祷告”(PRAYED)；祂在天上仍然为他们祷告；a “显在上帝面前替我们祈求”，不是用别人的血，而是用祂自己的血，将祂的代求 (intercession) 建立在祂献祭 (oblation) 的尊严和功效之上。</w:t>
      </w:r>
    </w:p>
    <w:p w14:paraId="282EBA3A">
      <w:pPr>
        <w:spacing w:line="267" w:lineRule="auto"/>
        <w:rPr>
          <w:rFonts w:hint="eastAsia" w:ascii="Arial"/>
          <w:sz w:val="30"/>
          <w:szCs w:val="30"/>
        </w:rPr>
      </w:pPr>
    </w:p>
    <w:p w14:paraId="3746A05C">
      <w:pPr>
        <w:spacing w:line="267" w:lineRule="auto"/>
        <w:rPr>
          <w:rFonts w:hint="eastAsia" w:ascii="Arial"/>
          <w:sz w:val="30"/>
          <w:szCs w:val="30"/>
        </w:rPr>
      </w:pPr>
      <w:r>
        <w:rPr>
          <w:rFonts w:hint="eastAsia" w:ascii="Arial"/>
          <w:sz w:val="30"/>
          <w:szCs w:val="30"/>
        </w:rPr>
        <w:t>3dly, He imparts a more than sacerdotal BLESSING to his people, not only when dying on the cross, or when about to ascend to heaven;d but, in particular, when reigning on his celestial throne; yet most abundantly, at the last judgment.f</w:t>
      </w:r>
    </w:p>
    <w:p w14:paraId="7603FE07">
      <w:pPr>
        <w:spacing w:line="267" w:lineRule="auto"/>
        <w:rPr>
          <w:rFonts w:hint="eastAsia" w:ascii="Arial"/>
          <w:sz w:val="30"/>
          <w:szCs w:val="30"/>
        </w:rPr>
      </w:pPr>
    </w:p>
    <w:p w14:paraId="58E1F319">
      <w:pPr>
        <w:spacing w:line="267" w:lineRule="auto"/>
        <w:rPr>
          <w:rFonts w:hint="eastAsia" w:ascii="Arial"/>
          <w:sz w:val="30"/>
          <w:szCs w:val="30"/>
        </w:rPr>
      </w:pPr>
      <w:r>
        <w:rPr>
          <w:rFonts w:hint="eastAsia" w:ascii="Arial"/>
          <w:sz w:val="30"/>
          <w:szCs w:val="30"/>
        </w:rPr>
        <w:t>第三，祂将一种超乎祭司的“祝福”(BLESSING) 赐给祂的百姓，不仅在十字架上垂死时，或即将升天时；d 而且，特别是在祂属天宝座上作王时；然而最丰盛地，是在末日审判时。f</w:t>
      </w:r>
    </w:p>
    <w:p w14:paraId="7F8E210C">
      <w:pPr>
        <w:spacing w:line="267" w:lineRule="auto"/>
        <w:rPr>
          <w:rFonts w:hint="eastAsia" w:ascii="Arial"/>
          <w:sz w:val="30"/>
          <w:szCs w:val="30"/>
        </w:rPr>
      </w:pPr>
    </w:p>
    <w:p w14:paraId="64C873A5">
      <w:pPr>
        <w:spacing w:line="267" w:lineRule="auto"/>
        <w:rPr>
          <w:rFonts w:hint="eastAsia" w:ascii="Arial"/>
          <w:sz w:val="30"/>
          <w:szCs w:val="30"/>
        </w:rPr>
      </w:pPr>
      <w:r>
        <w:rPr>
          <w:rFonts w:hint="eastAsia" w:ascii="Arial"/>
          <w:sz w:val="30"/>
          <w:szCs w:val="30"/>
        </w:rPr>
        <w:t>XXIV. In the OBLATION, the Priest is Christ as God-man, but chiefly according to the Divine nature, and the power of an endless life.</w:t>
      </w:r>
    </w:p>
    <w:p w14:paraId="1C02310E">
      <w:pPr>
        <w:spacing w:line="267" w:lineRule="auto"/>
        <w:rPr>
          <w:rFonts w:hint="eastAsia" w:ascii="Arial"/>
          <w:sz w:val="30"/>
          <w:szCs w:val="30"/>
        </w:rPr>
      </w:pPr>
    </w:p>
    <w:p w14:paraId="5573166F">
      <w:pPr>
        <w:spacing w:line="267" w:lineRule="auto"/>
        <w:rPr>
          <w:rFonts w:hint="eastAsia" w:ascii="Arial"/>
          <w:sz w:val="30"/>
          <w:szCs w:val="30"/>
        </w:rPr>
      </w:pPr>
      <w:r>
        <w:rPr>
          <w:rFonts w:hint="eastAsia" w:ascii="Arial"/>
          <w:sz w:val="30"/>
          <w:szCs w:val="30"/>
        </w:rPr>
        <w:t>二十四、在“献祭”(OBLATION) 中，祭司 (Priest) 是作为神人 (God-man) 的基督，但主要是根据神性 (Divine nature)，以及无穷生命的大能。</w:t>
      </w:r>
    </w:p>
    <w:p w14:paraId="600CA7CC">
      <w:pPr>
        <w:spacing w:line="267" w:lineRule="auto"/>
        <w:rPr>
          <w:rFonts w:hint="eastAsia" w:ascii="Arial"/>
          <w:sz w:val="30"/>
          <w:szCs w:val="30"/>
        </w:rPr>
      </w:pPr>
    </w:p>
    <w:p w14:paraId="2A21C7AC">
      <w:pPr>
        <w:spacing w:line="267" w:lineRule="auto"/>
        <w:rPr>
          <w:rFonts w:hint="eastAsia" w:ascii="Arial"/>
          <w:sz w:val="30"/>
          <w:szCs w:val="30"/>
        </w:rPr>
      </w:pPr>
      <w:r>
        <w:rPr>
          <w:rFonts w:hint="eastAsia" w:ascii="Arial"/>
          <w:sz w:val="30"/>
          <w:szCs w:val="30"/>
        </w:rPr>
        <w:t>The Sacrifice is also Christ, principally according to the human nature; to which, at the same time, the Divinity, personally united to it, imparted dignity and worth; as it is owing to this, that not the blood of a mere man, but "the blood of God"56 was shed.—As to the Altar, some hold that it is the Divinity of Christ, others, the cross.</w:t>
      </w:r>
    </w:p>
    <w:p w14:paraId="798664A6">
      <w:pPr>
        <w:spacing w:line="267" w:lineRule="auto"/>
        <w:rPr>
          <w:rFonts w:hint="eastAsia" w:ascii="Arial"/>
          <w:sz w:val="30"/>
          <w:szCs w:val="30"/>
        </w:rPr>
      </w:pPr>
    </w:p>
    <w:p w14:paraId="2F135C51">
      <w:pPr>
        <w:spacing w:line="267" w:lineRule="auto"/>
        <w:rPr>
          <w:rFonts w:hint="eastAsia" w:ascii="Arial"/>
          <w:sz w:val="30"/>
          <w:szCs w:val="30"/>
        </w:rPr>
      </w:pPr>
      <w:r>
        <w:rPr>
          <w:rFonts w:hint="eastAsia" w:ascii="Arial"/>
          <w:sz w:val="30"/>
          <w:szCs w:val="30"/>
        </w:rPr>
        <w:t>祭物 (Sacrifice) 也是基督，主要是根据人性 (human nature)；同时，与其位格联合的神性 (Divinity)，赋予了它尊严和价值；正是由于这一点，流出的并非仅仅是人的血，而是“上帝的血”56。——至于祭坛 (Altar)，一些人认为它是基督的神性 (Divinity)，另一些人认为是十字架。</w:t>
      </w:r>
    </w:p>
    <w:p w14:paraId="6A912B21">
      <w:pPr>
        <w:spacing w:line="267" w:lineRule="auto"/>
        <w:rPr>
          <w:rFonts w:hint="eastAsia" w:ascii="Arial"/>
          <w:sz w:val="30"/>
          <w:szCs w:val="30"/>
        </w:rPr>
      </w:pPr>
    </w:p>
    <w:p w14:paraId="417B386E">
      <w:pPr>
        <w:spacing w:line="267" w:lineRule="auto"/>
        <w:rPr>
          <w:rFonts w:hint="eastAsia" w:ascii="Arial"/>
          <w:sz w:val="30"/>
          <w:szCs w:val="30"/>
        </w:rPr>
      </w:pPr>
      <w:r>
        <w:rPr>
          <w:rFonts w:hint="eastAsia" w:ascii="Arial"/>
          <w:sz w:val="30"/>
          <w:szCs w:val="30"/>
        </w:rPr>
        <w:t>To us it appears that both views are consonant to truth, according to the twofold we of the altar of old.</w:t>
      </w:r>
    </w:p>
    <w:p w14:paraId="7768B920">
      <w:pPr>
        <w:spacing w:line="267" w:lineRule="auto"/>
        <w:rPr>
          <w:rFonts w:hint="eastAsia" w:ascii="Arial"/>
          <w:sz w:val="30"/>
          <w:szCs w:val="30"/>
        </w:rPr>
      </w:pPr>
    </w:p>
    <w:p w14:paraId="1D99C82B">
      <w:pPr>
        <w:spacing w:line="267" w:lineRule="auto"/>
        <w:rPr>
          <w:rFonts w:hint="eastAsia" w:ascii="Arial"/>
          <w:sz w:val="30"/>
          <w:szCs w:val="30"/>
        </w:rPr>
      </w:pPr>
      <w:r>
        <w:rPr>
          <w:rFonts w:hint="eastAsia" w:ascii="Arial"/>
          <w:sz w:val="30"/>
          <w:szCs w:val="30"/>
        </w:rPr>
        <w:t>对我们来说，根据古时祭坛 (altar) 的双重用途，两种观点似乎都符合真理。</w:t>
      </w:r>
    </w:p>
    <w:p w14:paraId="656FFBEB">
      <w:pPr>
        <w:spacing w:line="267" w:lineRule="auto"/>
        <w:rPr>
          <w:rFonts w:hint="eastAsia" w:ascii="Arial"/>
          <w:sz w:val="30"/>
          <w:szCs w:val="30"/>
        </w:rPr>
      </w:pPr>
    </w:p>
    <w:p w14:paraId="673BDDB0">
      <w:pPr>
        <w:spacing w:line="267" w:lineRule="auto"/>
        <w:rPr>
          <w:rFonts w:hint="eastAsia" w:ascii="Arial"/>
          <w:sz w:val="30"/>
          <w:szCs w:val="30"/>
        </w:rPr>
      </w:pPr>
      <w:r>
        <w:rPr>
          <w:rFonts w:hint="eastAsia" w:ascii="Arial"/>
          <w:sz w:val="30"/>
          <w:szCs w:val="30"/>
        </w:rPr>
        <w:t>The altar was intended, first, to support the victim to be offered by fire unto God; secondly, to sanctify the victim, which it did not effect of itself but by the sacred fire that descended from heaven, and was a type and figure of the Holy Spirit.</w:t>
      </w:r>
    </w:p>
    <w:p w14:paraId="5AD8A298">
      <w:pPr>
        <w:spacing w:line="267" w:lineRule="auto"/>
        <w:rPr>
          <w:rFonts w:hint="eastAsia" w:ascii="Arial"/>
          <w:sz w:val="30"/>
          <w:szCs w:val="30"/>
        </w:rPr>
      </w:pPr>
    </w:p>
    <w:p w14:paraId="2505B686">
      <w:pPr>
        <w:spacing w:line="267" w:lineRule="auto"/>
        <w:rPr>
          <w:rFonts w:hint="eastAsia" w:ascii="Arial"/>
          <w:sz w:val="30"/>
          <w:szCs w:val="30"/>
        </w:rPr>
      </w:pPr>
      <w:r>
        <w:rPr>
          <w:rFonts w:hint="eastAsia" w:ascii="Arial"/>
          <w:sz w:val="30"/>
          <w:szCs w:val="30"/>
        </w:rPr>
        <w:t>祭坛 (altar) 的意图，首先，是支撑将要用火献给上帝的祭物 (victim)；其次，是使祭物 (victim) 成圣，这并非凭其自身实现，而是藉着从天降下的圣火——那是圣灵的预表和象征。</w:t>
      </w:r>
    </w:p>
    <w:p w14:paraId="3300ACD3">
      <w:pPr>
        <w:spacing w:line="267" w:lineRule="auto"/>
        <w:rPr>
          <w:rFonts w:hint="eastAsia" w:ascii="Arial"/>
          <w:sz w:val="30"/>
          <w:szCs w:val="30"/>
        </w:rPr>
      </w:pPr>
    </w:p>
    <w:p w14:paraId="560A59CF">
      <w:pPr>
        <w:spacing w:line="267" w:lineRule="auto"/>
        <w:rPr>
          <w:rFonts w:hint="eastAsia" w:ascii="Arial"/>
          <w:sz w:val="30"/>
          <w:szCs w:val="30"/>
        </w:rPr>
      </w:pPr>
      <w:r>
        <w:rPr>
          <w:rFonts w:hint="eastAsia" w:ascii="Arial"/>
          <w:sz w:val="30"/>
          <w:szCs w:val="30"/>
        </w:rPr>
        <w:t>In the former respect, the cross on which Christ was lifted up, may and even ought to be called the altar.</w:t>
      </w:r>
    </w:p>
    <w:p w14:paraId="7705EFD9">
      <w:pPr>
        <w:spacing w:line="267" w:lineRule="auto"/>
        <w:rPr>
          <w:rFonts w:hint="eastAsia" w:ascii="Arial"/>
          <w:sz w:val="30"/>
          <w:szCs w:val="30"/>
        </w:rPr>
      </w:pPr>
    </w:p>
    <w:p w14:paraId="44FF21AE">
      <w:pPr>
        <w:spacing w:line="267" w:lineRule="auto"/>
        <w:rPr>
          <w:rFonts w:hint="eastAsia" w:ascii="Arial"/>
          <w:sz w:val="30"/>
          <w:szCs w:val="30"/>
        </w:rPr>
      </w:pPr>
      <w:r>
        <w:rPr>
          <w:rFonts w:hint="eastAsia" w:ascii="Arial"/>
          <w:sz w:val="30"/>
          <w:szCs w:val="30"/>
        </w:rPr>
        <w:t>在前者方面，基督被举起的十字架，可以甚至应当被称为祭坛 (altar)。</w:t>
      </w:r>
    </w:p>
    <w:p w14:paraId="65B6A223">
      <w:pPr>
        <w:spacing w:line="267" w:lineRule="auto"/>
        <w:rPr>
          <w:rFonts w:hint="eastAsia" w:ascii="Arial"/>
          <w:sz w:val="30"/>
          <w:szCs w:val="30"/>
        </w:rPr>
      </w:pPr>
    </w:p>
    <w:p w14:paraId="1C4B6956">
      <w:pPr>
        <w:spacing w:line="267" w:lineRule="auto"/>
        <w:rPr>
          <w:rFonts w:hint="eastAsia" w:ascii="Arial"/>
          <w:sz w:val="30"/>
          <w:szCs w:val="30"/>
        </w:rPr>
      </w:pPr>
      <w:r>
        <w:rPr>
          <w:rFonts w:hint="eastAsia" w:ascii="Arial"/>
          <w:sz w:val="30"/>
          <w:szCs w:val="30"/>
        </w:rPr>
        <w:t>In the latter, it must be referred to Christ's own Divinity, and his eternal Spirit, through which he offered himself without spot unto the Father.k</w:t>
      </w:r>
    </w:p>
    <w:p w14:paraId="0B58104E">
      <w:pPr>
        <w:spacing w:line="267" w:lineRule="auto"/>
        <w:rPr>
          <w:rFonts w:hint="eastAsia" w:ascii="Arial"/>
          <w:sz w:val="30"/>
          <w:szCs w:val="30"/>
        </w:rPr>
      </w:pPr>
    </w:p>
    <w:p w14:paraId="1F10F065">
      <w:pPr>
        <w:spacing w:line="267" w:lineRule="auto"/>
        <w:rPr>
          <w:rFonts w:hint="eastAsia" w:ascii="Arial"/>
          <w:sz w:val="30"/>
          <w:szCs w:val="30"/>
        </w:rPr>
      </w:pPr>
      <w:r>
        <w:rPr>
          <w:rFonts w:hint="eastAsia" w:ascii="Arial"/>
          <w:sz w:val="30"/>
          <w:szCs w:val="30"/>
        </w:rPr>
        <w:t>在后者方面，它必须归于基督自己的神性 (Divinity)，以及祂永恒的灵，藉此祂将自己无瑕疵献给父。k</w:t>
      </w:r>
    </w:p>
    <w:p w14:paraId="6E749A27">
      <w:pPr>
        <w:spacing w:line="267" w:lineRule="auto"/>
        <w:rPr>
          <w:rFonts w:hint="eastAsia" w:ascii="Arial"/>
          <w:sz w:val="30"/>
          <w:szCs w:val="30"/>
        </w:rPr>
      </w:pPr>
    </w:p>
    <w:p w14:paraId="73C96203">
      <w:pPr>
        <w:spacing w:line="267" w:lineRule="auto"/>
        <w:rPr>
          <w:rFonts w:hint="eastAsia" w:ascii="Arial"/>
          <w:sz w:val="30"/>
          <w:szCs w:val="30"/>
        </w:rPr>
      </w:pPr>
      <w:r>
        <w:rPr>
          <w:rFonts w:hint="eastAsia" w:ascii="Arial"/>
          <w:sz w:val="30"/>
          <w:szCs w:val="30"/>
        </w:rPr>
        <w:t>In this way we may reconcile the seemingly contradictory expressions of the Dutch Annotators, who assert sometimes that the cross, and sometimes that the Divinity of Christ, was the altar upon which this sacrifice was offered.*</w:t>
      </w:r>
    </w:p>
    <w:p w14:paraId="7505B791">
      <w:pPr>
        <w:spacing w:line="267" w:lineRule="auto"/>
        <w:rPr>
          <w:rFonts w:hint="eastAsia" w:ascii="Arial"/>
          <w:sz w:val="30"/>
          <w:szCs w:val="30"/>
        </w:rPr>
      </w:pPr>
    </w:p>
    <w:p w14:paraId="2B71C311">
      <w:pPr>
        <w:spacing w:line="267" w:lineRule="auto"/>
        <w:rPr>
          <w:rFonts w:hint="eastAsia" w:ascii="Arial"/>
          <w:sz w:val="30"/>
          <w:szCs w:val="30"/>
        </w:rPr>
      </w:pPr>
      <w:r>
        <w:rPr>
          <w:rFonts w:hint="eastAsia" w:ascii="Arial"/>
          <w:sz w:val="30"/>
          <w:szCs w:val="30"/>
        </w:rPr>
        <w:t>通过这种方式，我们可以调和荷兰注释者 (Dutch Annotators) 们看似矛盾的表达，他们有时断言十字架，有时断言基督的神性 (Divinity)，是献上这祭物 (sacrifice) 的祭坛 (altar)。*</w:t>
      </w:r>
    </w:p>
    <w:p w14:paraId="1BA282A6">
      <w:pPr>
        <w:spacing w:line="267" w:lineRule="auto"/>
        <w:rPr>
          <w:rFonts w:hint="eastAsia" w:ascii="Arial"/>
          <w:sz w:val="30"/>
          <w:szCs w:val="30"/>
        </w:rPr>
      </w:pPr>
    </w:p>
    <w:p w14:paraId="44B737E6">
      <w:pPr>
        <w:spacing w:line="267" w:lineRule="auto"/>
        <w:rPr>
          <w:rFonts w:hint="eastAsia" w:ascii="Arial"/>
          <w:sz w:val="30"/>
          <w:szCs w:val="30"/>
        </w:rPr>
      </w:pPr>
      <w:r>
        <w:rPr>
          <w:rFonts w:hint="eastAsia" w:ascii="Arial"/>
          <w:sz w:val="30"/>
          <w:szCs w:val="30"/>
        </w:rPr>
        <w:t>XXV. The oblation itself consists in the sufferings and death of Christ, as appears incontrovertibly from the reasoning of the Apostle, Heb. 9:25–28.</w:t>
      </w:r>
    </w:p>
    <w:p w14:paraId="0594721C">
      <w:pPr>
        <w:spacing w:line="267" w:lineRule="auto"/>
        <w:rPr>
          <w:rFonts w:hint="eastAsia" w:ascii="Arial"/>
          <w:sz w:val="30"/>
          <w:szCs w:val="30"/>
        </w:rPr>
      </w:pPr>
    </w:p>
    <w:p w14:paraId="384ED243">
      <w:pPr>
        <w:spacing w:line="267" w:lineRule="auto"/>
        <w:rPr>
          <w:rFonts w:hint="eastAsia" w:ascii="Arial"/>
          <w:sz w:val="30"/>
          <w:szCs w:val="30"/>
        </w:rPr>
      </w:pPr>
      <w:r>
        <w:rPr>
          <w:rFonts w:hint="eastAsia" w:ascii="Arial"/>
          <w:sz w:val="30"/>
          <w:szCs w:val="30"/>
        </w:rPr>
        <w:t>二十五、献祭 (oblation) 本身包含基督的苦难和死亡，正如从使徒在希伯来书 9:25-28 的推理中无可辩驳地显明的那样。</w:t>
      </w:r>
    </w:p>
    <w:p w14:paraId="56022191">
      <w:pPr>
        <w:spacing w:line="267" w:lineRule="auto"/>
        <w:rPr>
          <w:rFonts w:hint="eastAsia" w:ascii="Arial"/>
          <w:sz w:val="30"/>
          <w:szCs w:val="30"/>
        </w:rPr>
      </w:pPr>
    </w:p>
    <w:p w14:paraId="13A2AF6F">
      <w:pPr>
        <w:spacing w:line="267" w:lineRule="auto"/>
        <w:rPr>
          <w:rFonts w:hint="eastAsia" w:ascii="Arial"/>
          <w:sz w:val="30"/>
          <w:szCs w:val="30"/>
        </w:rPr>
      </w:pPr>
      <w:r>
        <w:rPr>
          <w:rFonts w:hint="eastAsia" w:ascii="Arial"/>
          <w:sz w:val="30"/>
          <w:szCs w:val="30"/>
        </w:rPr>
        <w:t>The flames with which he was burned, were zeal for the glory of God, and unbounded love towards, his brethren; to which was added the baptism of the fire kindled by the wrath of God against our sins.m</w:t>
      </w:r>
    </w:p>
    <w:p w14:paraId="290BADBF">
      <w:pPr>
        <w:spacing w:line="267" w:lineRule="auto"/>
        <w:rPr>
          <w:rFonts w:hint="eastAsia" w:ascii="Arial"/>
          <w:sz w:val="30"/>
          <w:szCs w:val="30"/>
        </w:rPr>
      </w:pPr>
    </w:p>
    <w:p w14:paraId="7C980CE2">
      <w:pPr>
        <w:spacing w:line="267" w:lineRule="auto"/>
        <w:rPr>
          <w:rFonts w:hint="eastAsia" w:ascii="Arial"/>
          <w:sz w:val="30"/>
          <w:szCs w:val="30"/>
        </w:rPr>
      </w:pPr>
      <w:r>
        <w:rPr>
          <w:rFonts w:hint="eastAsia" w:ascii="Arial"/>
          <w:sz w:val="30"/>
          <w:szCs w:val="30"/>
        </w:rPr>
        <w:t>焚烧祂的火焰，是对上帝荣耀的热忱，以及对祂弟兄无限的爱；再加上因上帝对我们罪的忿怒而点燃的火的洗礼 (baptism)。m</w:t>
      </w:r>
    </w:p>
    <w:p w14:paraId="767832EC">
      <w:pPr>
        <w:spacing w:line="267" w:lineRule="auto"/>
        <w:rPr>
          <w:rFonts w:hint="eastAsia" w:ascii="Arial"/>
          <w:sz w:val="30"/>
          <w:szCs w:val="30"/>
        </w:rPr>
      </w:pPr>
    </w:p>
    <w:p w14:paraId="2064DDF2">
      <w:pPr>
        <w:spacing w:line="267" w:lineRule="auto"/>
        <w:rPr>
          <w:rFonts w:hint="eastAsia" w:ascii="Arial"/>
          <w:sz w:val="30"/>
          <w:szCs w:val="30"/>
        </w:rPr>
      </w:pPr>
      <w:r>
        <w:rPr>
          <w:rFonts w:hint="eastAsia" w:ascii="Arial"/>
          <w:sz w:val="30"/>
          <w:szCs w:val="30"/>
        </w:rPr>
        <w:t>In this oblation of Christ, however, as in other sacrifices, three articles may be distinctly observed.</w:t>
      </w:r>
    </w:p>
    <w:p w14:paraId="00483658">
      <w:pPr>
        <w:spacing w:line="267" w:lineRule="auto"/>
        <w:rPr>
          <w:rFonts w:hint="eastAsia" w:ascii="Arial"/>
          <w:sz w:val="30"/>
          <w:szCs w:val="30"/>
        </w:rPr>
      </w:pPr>
    </w:p>
    <w:p w14:paraId="64CC818E">
      <w:pPr>
        <w:spacing w:line="267" w:lineRule="auto"/>
        <w:rPr>
          <w:rFonts w:hint="eastAsia" w:ascii="Arial"/>
          <w:sz w:val="30"/>
          <w:szCs w:val="30"/>
        </w:rPr>
      </w:pPr>
      <w:r>
        <w:rPr>
          <w:rFonts w:hint="eastAsia" w:ascii="Arial"/>
          <w:sz w:val="30"/>
          <w:szCs w:val="30"/>
        </w:rPr>
        <w:t>然而，在基督的这次献祭 (oblation) 中，如同在其他祭物 (sacrifices) 中一样，可以清晰地观察到三项内容。</w:t>
      </w:r>
    </w:p>
    <w:p w14:paraId="14DAAA93">
      <w:pPr>
        <w:spacing w:line="267" w:lineRule="auto"/>
        <w:rPr>
          <w:rFonts w:hint="eastAsia" w:ascii="Arial"/>
          <w:sz w:val="30"/>
          <w:szCs w:val="30"/>
        </w:rPr>
      </w:pPr>
    </w:p>
    <w:p w14:paraId="43AC289E">
      <w:pPr>
        <w:spacing w:line="267" w:lineRule="auto"/>
        <w:rPr>
          <w:rFonts w:hint="eastAsia" w:ascii="Arial"/>
          <w:sz w:val="30"/>
          <w:szCs w:val="30"/>
        </w:rPr>
      </w:pPr>
      <w:r>
        <w:rPr>
          <w:rFonts w:hint="eastAsia" w:ascii="Arial"/>
          <w:sz w:val="30"/>
          <w:szCs w:val="30"/>
        </w:rPr>
        <w:t>These sacrifices, were first offered alive at the door of the tabernacle of the congregation; then killed for the honour of God, and laid upon the altar, to be consumed by fire, either in whole or in part; lastly, the blood of some of them was carried into the most sacred apartment of the tabernacle.</w:t>
      </w:r>
    </w:p>
    <w:p w14:paraId="24EC49D5">
      <w:pPr>
        <w:spacing w:line="267" w:lineRule="auto"/>
        <w:rPr>
          <w:rFonts w:hint="eastAsia" w:ascii="Arial"/>
          <w:sz w:val="30"/>
          <w:szCs w:val="30"/>
        </w:rPr>
      </w:pPr>
    </w:p>
    <w:p w14:paraId="065D4CC6">
      <w:pPr>
        <w:spacing w:line="267" w:lineRule="auto"/>
        <w:rPr>
          <w:rFonts w:hint="eastAsia" w:ascii="Arial"/>
          <w:sz w:val="30"/>
          <w:szCs w:val="30"/>
        </w:rPr>
      </w:pPr>
      <w:r>
        <w:rPr>
          <w:rFonts w:hint="eastAsia" w:ascii="Arial"/>
          <w:sz w:val="30"/>
          <w:szCs w:val="30"/>
        </w:rPr>
        <w:t>这些祭物 (sacrifices)，首先在会幕门口活活献上；然后为荣耀上帝而被宰杀，并放在祭坛上，被火全部或部分焚烧；最后，其中一些祭物的血被带入会幕最神圣的房间。</w:t>
      </w:r>
    </w:p>
    <w:p w14:paraId="353FA181">
      <w:pPr>
        <w:spacing w:line="267" w:lineRule="auto"/>
        <w:rPr>
          <w:rFonts w:hint="eastAsia" w:ascii="Arial"/>
          <w:sz w:val="30"/>
          <w:szCs w:val="30"/>
        </w:rPr>
      </w:pPr>
    </w:p>
    <w:p w14:paraId="41A57925">
      <w:pPr>
        <w:spacing w:line="267" w:lineRule="auto"/>
        <w:rPr>
          <w:rFonts w:hint="eastAsia" w:ascii="Arial"/>
          <w:sz w:val="30"/>
          <w:szCs w:val="30"/>
        </w:rPr>
      </w:pPr>
      <w:r>
        <w:rPr>
          <w:rFonts w:hint="eastAsia" w:ascii="Arial"/>
          <w:sz w:val="30"/>
          <w:szCs w:val="30"/>
        </w:rPr>
        <w:t>Christ, in like manner, offered himself, 1st, While yet living and vigorous, when of his own accord he went to the spot, from which he knew he was to be led to judgment, and thence to the cross as an atoning sacrifice; and voluntarily presented himself to God, to suffer impending death.</w:t>
      </w:r>
    </w:p>
    <w:p w14:paraId="63B31E2B">
      <w:pPr>
        <w:spacing w:line="267" w:lineRule="auto"/>
        <w:rPr>
          <w:rFonts w:hint="eastAsia" w:ascii="Arial"/>
          <w:sz w:val="30"/>
          <w:szCs w:val="30"/>
        </w:rPr>
      </w:pPr>
    </w:p>
    <w:p w14:paraId="40D3DB7E">
      <w:pPr>
        <w:spacing w:line="267" w:lineRule="auto"/>
        <w:rPr>
          <w:rFonts w:hint="eastAsia" w:ascii="Arial"/>
          <w:sz w:val="30"/>
          <w:szCs w:val="30"/>
        </w:rPr>
      </w:pPr>
      <w:r>
        <w:rPr>
          <w:rFonts w:hint="eastAsia" w:ascii="Arial"/>
          <w:sz w:val="30"/>
          <w:szCs w:val="30"/>
        </w:rPr>
        <w:t>基督同样地献上自己：第一，当祂还活着且强健时，祂自愿前往祂知道将要被带去受审判、并从那里被带到十字架作赎罪祭 (atoning sacrifice) 的地方；并自愿将自己献给上帝，承受即将到来的死亡。</w:t>
      </w:r>
    </w:p>
    <w:p w14:paraId="0A419E03">
      <w:pPr>
        <w:spacing w:line="267" w:lineRule="auto"/>
        <w:rPr>
          <w:rFonts w:hint="eastAsia" w:ascii="Arial"/>
          <w:sz w:val="30"/>
          <w:szCs w:val="30"/>
        </w:rPr>
      </w:pPr>
    </w:p>
    <w:p w14:paraId="508F2B10">
      <w:pPr>
        <w:spacing w:line="267" w:lineRule="auto"/>
        <w:rPr>
          <w:rFonts w:hint="eastAsia" w:ascii="Arial"/>
          <w:sz w:val="30"/>
          <w:szCs w:val="30"/>
        </w:rPr>
      </w:pPr>
      <w:r>
        <w:rPr>
          <w:rFonts w:hint="eastAsia" w:ascii="Arial"/>
          <w:sz w:val="30"/>
          <w:szCs w:val="30"/>
        </w:rPr>
        <w:t>Accordingly he says, "For their sakes I sanctify myself," I offer myself a sacrifice to God.</w:t>
      </w:r>
    </w:p>
    <w:p w14:paraId="5DE6DD77">
      <w:pPr>
        <w:spacing w:line="267" w:lineRule="auto"/>
        <w:rPr>
          <w:rFonts w:hint="eastAsia" w:ascii="Arial"/>
          <w:sz w:val="30"/>
          <w:szCs w:val="30"/>
        </w:rPr>
      </w:pPr>
    </w:p>
    <w:p w14:paraId="412B7603">
      <w:pPr>
        <w:spacing w:line="267" w:lineRule="auto"/>
        <w:rPr>
          <w:rFonts w:hint="eastAsia" w:ascii="Arial"/>
          <w:sz w:val="30"/>
          <w:szCs w:val="30"/>
        </w:rPr>
      </w:pPr>
      <w:r>
        <w:rPr>
          <w:rFonts w:hint="eastAsia" w:ascii="Arial"/>
          <w:sz w:val="30"/>
          <w:szCs w:val="30"/>
        </w:rPr>
        <w:t>因此祂说：“我为他们的缘故，自己分别为圣 (sanctify myself)，”我将自己献作祭物给上帝。</w:t>
      </w:r>
    </w:p>
    <w:p w14:paraId="0F565287">
      <w:pPr>
        <w:spacing w:line="267" w:lineRule="auto"/>
        <w:rPr>
          <w:rFonts w:hint="eastAsia" w:ascii="Arial"/>
          <w:sz w:val="30"/>
          <w:szCs w:val="30"/>
        </w:rPr>
      </w:pPr>
    </w:p>
    <w:p w14:paraId="231716D2">
      <w:pPr>
        <w:spacing w:line="267" w:lineRule="auto"/>
        <w:rPr>
          <w:rFonts w:hint="eastAsia" w:ascii="Arial"/>
          <w:sz w:val="30"/>
          <w:szCs w:val="30"/>
        </w:rPr>
      </w:pPr>
      <w:r>
        <w:rPr>
          <w:rFonts w:hint="eastAsia" w:ascii="Arial"/>
          <w:sz w:val="30"/>
          <w:szCs w:val="30"/>
        </w:rPr>
        <w:t>To sanctify* has sometimes the same meaning as to offer,† nor can the word well admit any other signification in this place.</w:t>
      </w:r>
    </w:p>
    <w:p w14:paraId="15D23DC9">
      <w:pPr>
        <w:spacing w:line="267" w:lineRule="auto"/>
        <w:rPr>
          <w:rFonts w:hint="eastAsia" w:ascii="Arial"/>
          <w:sz w:val="30"/>
          <w:szCs w:val="30"/>
        </w:rPr>
      </w:pPr>
    </w:p>
    <w:p w14:paraId="64A10627">
      <w:pPr>
        <w:spacing w:line="267" w:lineRule="auto"/>
        <w:rPr>
          <w:rFonts w:hint="eastAsia" w:ascii="Arial"/>
          <w:sz w:val="30"/>
          <w:szCs w:val="30"/>
        </w:rPr>
      </w:pPr>
      <w:r>
        <w:rPr>
          <w:rFonts w:hint="eastAsia" w:ascii="Arial"/>
          <w:sz w:val="30"/>
          <w:szCs w:val="30"/>
        </w:rPr>
        <w:t>分别为圣 (sanctify)* 有时与献上 (offer)† 具有相同的含义，并且这个词在此处很难容纳任何其他意义。</w:t>
      </w:r>
    </w:p>
    <w:p w14:paraId="26FAAF9C">
      <w:pPr>
        <w:spacing w:line="267" w:lineRule="auto"/>
        <w:rPr>
          <w:rFonts w:hint="eastAsia" w:ascii="Arial"/>
          <w:sz w:val="30"/>
          <w:szCs w:val="30"/>
        </w:rPr>
      </w:pPr>
    </w:p>
    <w:p w14:paraId="160BB7FD">
      <w:pPr>
        <w:spacing w:line="267" w:lineRule="auto"/>
        <w:rPr>
          <w:rFonts w:hint="eastAsia" w:ascii="Arial"/>
          <w:sz w:val="30"/>
          <w:szCs w:val="30"/>
        </w:rPr>
      </w:pPr>
      <w:r>
        <w:rPr>
          <w:rFonts w:hint="eastAsia" w:ascii="Arial"/>
          <w:sz w:val="30"/>
          <w:szCs w:val="30"/>
        </w:rPr>
        <w:t>Chrysostome very properly explains the expression, "I sanctify myself," in this manner, "I offer myself a sacrifice to thee." ‡</w:t>
      </w:r>
    </w:p>
    <w:p w14:paraId="5B82A19C">
      <w:pPr>
        <w:spacing w:line="267" w:lineRule="auto"/>
        <w:rPr>
          <w:rFonts w:hint="eastAsia" w:ascii="Arial"/>
          <w:sz w:val="30"/>
          <w:szCs w:val="30"/>
        </w:rPr>
      </w:pPr>
    </w:p>
    <w:p w14:paraId="0461B1B8">
      <w:pPr>
        <w:spacing w:line="267" w:lineRule="auto"/>
        <w:rPr>
          <w:rFonts w:hint="eastAsia" w:ascii="Arial"/>
          <w:sz w:val="30"/>
          <w:szCs w:val="30"/>
        </w:rPr>
      </w:pPr>
      <w:r>
        <w:rPr>
          <w:rFonts w:hint="eastAsia" w:ascii="Arial"/>
          <w:sz w:val="30"/>
          <w:szCs w:val="30"/>
        </w:rPr>
        <w:t>屈梭多模 (Chrysostome) 非常恰当地以这种方式解释这个表达：“我分别为圣 (sanctify myself)”，“我将自己献作祭物给你。”‡</w:t>
      </w:r>
    </w:p>
    <w:p w14:paraId="1B9175F0">
      <w:pPr>
        <w:spacing w:line="267" w:lineRule="auto"/>
        <w:rPr>
          <w:rFonts w:hint="eastAsia" w:ascii="Arial"/>
          <w:sz w:val="30"/>
          <w:szCs w:val="30"/>
        </w:rPr>
      </w:pPr>
    </w:p>
    <w:p w14:paraId="6E12555B">
      <w:pPr>
        <w:spacing w:line="267" w:lineRule="auto"/>
        <w:rPr>
          <w:rFonts w:hint="eastAsia" w:ascii="Arial"/>
          <w:sz w:val="30"/>
          <w:szCs w:val="30"/>
        </w:rPr>
      </w:pPr>
      <w:r>
        <w:rPr>
          <w:rFonts w:hint="eastAsia" w:ascii="Arial"/>
          <w:sz w:val="30"/>
          <w:szCs w:val="30"/>
        </w:rPr>
        <w:t>2dly, When suffering and dying, and shedding his blood in the manner just explained, and for that purpose led forth without the gates of Jerusalem; as the sacrifices by which he was most remarkably typified were burned without the camp, and without the city.q</w:t>
      </w:r>
    </w:p>
    <w:p w14:paraId="707B445B">
      <w:pPr>
        <w:spacing w:line="267" w:lineRule="auto"/>
        <w:rPr>
          <w:rFonts w:hint="eastAsia" w:ascii="Arial"/>
          <w:sz w:val="30"/>
          <w:szCs w:val="30"/>
        </w:rPr>
      </w:pPr>
    </w:p>
    <w:p w14:paraId="6997CA36">
      <w:pPr>
        <w:spacing w:line="267" w:lineRule="auto"/>
        <w:rPr>
          <w:rFonts w:hint="eastAsia" w:ascii="Arial"/>
          <w:sz w:val="30"/>
          <w:szCs w:val="30"/>
        </w:rPr>
      </w:pPr>
      <w:r>
        <w:rPr>
          <w:rFonts w:hint="eastAsia" w:ascii="Arial"/>
          <w:sz w:val="30"/>
          <w:szCs w:val="30"/>
        </w:rPr>
        <w:t>第二，当受苦和死亡，并以刚才解释的方式流血时，并且为此目的被带出耶路撒冷城门外；正如最显著预表祂的那些祭物 (sacrifices) 是在营外和城外焚烧的。q</w:t>
      </w:r>
    </w:p>
    <w:p w14:paraId="74744AA9">
      <w:pPr>
        <w:spacing w:line="267" w:lineRule="auto"/>
        <w:rPr>
          <w:rFonts w:hint="eastAsia" w:ascii="Arial"/>
          <w:sz w:val="30"/>
          <w:szCs w:val="30"/>
        </w:rPr>
      </w:pPr>
    </w:p>
    <w:p w14:paraId="09C9E54E">
      <w:pPr>
        <w:spacing w:line="267" w:lineRule="auto"/>
        <w:rPr>
          <w:rFonts w:hint="eastAsia" w:ascii="Arial"/>
          <w:sz w:val="30"/>
          <w:szCs w:val="30"/>
        </w:rPr>
      </w:pPr>
      <w:r>
        <w:rPr>
          <w:rFonts w:hint="eastAsia" w:ascii="Arial"/>
          <w:sz w:val="30"/>
          <w:szCs w:val="30"/>
        </w:rPr>
        <w:t>3dly, When he carried his blood, or his soul now separate from the body, (for the blood is taken for the life, the soul) into the holy place not made with hands, and presented it to his Father; for Christ is in heaven not merely as a High-priest, but also as a Lamb slain.s</w:t>
      </w:r>
    </w:p>
    <w:p w14:paraId="3627C4D1">
      <w:pPr>
        <w:spacing w:line="267" w:lineRule="auto"/>
        <w:rPr>
          <w:rFonts w:hint="eastAsia" w:ascii="Arial"/>
          <w:sz w:val="30"/>
          <w:szCs w:val="30"/>
        </w:rPr>
      </w:pPr>
    </w:p>
    <w:p w14:paraId="3CDB05F7">
      <w:pPr>
        <w:spacing w:line="267" w:lineRule="auto"/>
        <w:rPr>
          <w:rFonts w:hint="eastAsia" w:ascii="Arial"/>
          <w:sz w:val="30"/>
          <w:szCs w:val="30"/>
        </w:rPr>
      </w:pPr>
      <w:r>
        <w:rPr>
          <w:rFonts w:hint="eastAsia" w:ascii="Arial"/>
          <w:sz w:val="30"/>
          <w:szCs w:val="30"/>
        </w:rPr>
        <w:t>第三，当祂将祂的血，或祂现已与身体分离的灵魂（因为血代表生命，即灵魂），带入非人手所造的圣所 (holy place)，并将其献给祂的父时；因为基督在天上不仅作为大祭司 (High-priest)，而且也作为被杀的羔羊 (Lamb slain)。s</w:t>
      </w:r>
    </w:p>
    <w:p w14:paraId="75D2B377">
      <w:pPr>
        <w:spacing w:line="267" w:lineRule="auto"/>
        <w:rPr>
          <w:rFonts w:hint="eastAsia" w:ascii="Arial"/>
          <w:sz w:val="30"/>
          <w:szCs w:val="30"/>
        </w:rPr>
      </w:pPr>
    </w:p>
    <w:p w14:paraId="5D673564">
      <w:pPr>
        <w:spacing w:line="267" w:lineRule="auto"/>
        <w:rPr>
          <w:rFonts w:hint="eastAsia" w:ascii="Arial"/>
          <w:sz w:val="30"/>
          <w:szCs w:val="30"/>
        </w:rPr>
      </w:pPr>
      <w:r>
        <w:rPr>
          <w:rFonts w:hint="eastAsia" w:ascii="Arial"/>
          <w:sz w:val="30"/>
          <w:szCs w:val="30"/>
        </w:rPr>
        <w:t>I see no reason why we should deny that this entrance of Christ into the heavenly sanctuary, to present his blood as a token that the sacrifice was slain, belongs to his oblation.</w:t>
      </w:r>
    </w:p>
    <w:p w14:paraId="4E089CF4">
      <w:pPr>
        <w:spacing w:line="267" w:lineRule="auto"/>
        <w:rPr>
          <w:rFonts w:hint="eastAsia" w:ascii="Arial"/>
          <w:sz w:val="30"/>
          <w:szCs w:val="30"/>
        </w:rPr>
      </w:pPr>
    </w:p>
    <w:p w14:paraId="550A2CDF">
      <w:pPr>
        <w:spacing w:line="267" w:lineRule="auto"/>
        <w:rPr>
          <w:rFonts w:hint="eastAsia" w:ascii="Arial"/>
          <w:sz w:val="30"/>
          <w:szCs w:val="30"/>
        </w:rPr>
      </w:pPr>
      <w:r>
        <w:rPr>
          <w:rFonts w:hint="eastAsia" w:ascii="Arial"/>
          <w:sz w:val="30"/>
          <w:szCs w:val="30"/>
        </w:rPr>
        <w:t>我看不出任何理由否认基督进入属天圣所 (heavenly sanctuary)，献上祂的血作为祭物已被杀之标记的这次进入，属于祂的献祭 (oblation)。</w:t>
      </w:r>
    </w:p>
    <w:p w14:paraId="54CC2448">
      <w:pPr>
        <w:spacing w:line="267" w:lineRule="auto"/>
        <w:rPr>
          <w:rFonts w:hint="eastAsia" w:ascii="Arial"/>
          <w:sz w:val="30"/>
          <w:szCs w:val="30"/>
        </w:rPr>
      </w:pPr>
    </w:p>
    <w:p w14:paraId="4AFEE13C">
      <w:pPr>
        <w:spacing w:line="267" w:lineRule="auto"/>
        <w:rPr>
          <w:rFonts w:hint="eastAsia" w:ascii="Arial"/>
          <w:sz w:val="30"/>
          <w:szCs w:val="30"/>
        </w:rPr>
      </w:pPr>
      <w:r>
        <w:rPr>
          <w:rFonts w:hint="eastAsia" w:ascii="Arial"/>
          <w:sz w:val="30"/>
          <w:szCs w:val="30"/>
        </w:rPr>
        <w:t>XXVI. The end and effect of the oblation, is the full expiation and blotting out of our sin, so that it can neither be imputed to believers in order to punishment, (a privilege which they possessed also in ancient times by virtue of the suretiship engagements of Christ, and the oblation which was, in due time, to be accomplished,) nor henceforth can any demand of the hand-writing be made, or any confession of guilt by reiterated sacrifices, as if it were not yet expiated; which is the consequence of the oblation's having been actually accomplished.u</w:t>
      </w:r>
    </w:p>
    <w:p w14:paraId="0169892F">
      <w:pPr>
        <w:spacing w:line="267" w:lineRule="auto"/>
        <w:rPr>
          <w:rFonts w:hint="eastAsia" w:ascii="Arial"/>
          <w:sz w:val="30"/>
          <w:szCs w:val="30"/>
        </w:rPr>
      </w:pPr>
    </w:p>
    <w:p w14:paraId="2A193A45">
      <w:pPr>
        <w:spacing w:line="267" w:lineRule="auto"/>
        <w:rPr>
          <w:rFonts w:hint="eastAsia" w:ascii="Arial"/>
          <w:sz w:val="30"/>
          <w:szCs w:val="30"/>
        </w:rPr>
      </w:pPr>
      <w:r>
        <w:rPr>
          <w:rFonts w:hint="eastAsia" w:ascii="Arial"/>
          <w:sz w:val="30"/>
          <w:szCs w:val="30"/>
        </w:rPr>
        <w:t>二十六、献祭 (oblation) 的目的和效果，是我们罪的完全赎清 (expiation) 和涂抹，以至于它既不能归于信徒以致受罚，（这项特权他们在古时也凭藉基督的担保 (suretiship) 承诺以及将在适当时候完成的献祭 (oblation) 而拥有，）也不能从此以后再提出任何关于字据的要求，或通过重复的祭物 (sacrifices) 作任何罪咎 (guilt) 的承认，仿佛它尚未被赎清；这是献祭 (oblation) 已实际完成u 的结果。</w:t>
      </w:r>
    </w:p>
    <w:p w14:paraId="4669148E">
      <w:pPr>
        <w:spacing w:line="267" w:lineRule="auto"/>
        <w:rPr>
          <w:rFonts w:hint="eastAsia" w:ascii="Arial"/>
          <w:sz w:val="30"/>
          <w:szCs w:val="30"/>
        </w:rPr>
      </w:pPr>
    </w:p>
    <w:p w14:paraId="45C59B05">
      <w:pPr>
        <w:spacing w:line="267" w:lineRule="auto"/>
        <w:rPr>
          <w:rFonts w:hint="eastAsia" w:ascii="Arial"/>
          <w:sz w:val="30"/>
          <w:szCs w:val="30"/>
        </w:rPr>
      </w:pPr>
      <w:r>
        <w:rPr>
          <w:rFonts w:hint="eastAsia" w:ascii="Arial"/>
          <w:sz w:val="30"/>
          <w:szCs w:val="30"/>
        </w:rPr>
        <w:t>XXVII. The INTERCESSION of Christ is not a mere presenting of petitions for us, similar to that which believers owe one another.</w:t>
      </w:r>
    </w:p>
    <w:p w14:paraId="1DD74889">
      <w:pPr>
        <w:spacing w:line="267" w:lineRule="auto"/>
        <w:rPr>
          <w:rFonts w:hint="eastAsia" w:ascii="Arial"/>
          <w:sz w:val="30"/>
          <w:szCs w:val="30"/>
        </w:rPr>
      </w:pPr>
    </w:p>
    <w:p w14:paraId="23167EEF">
      <w:pPr>
        <w:spacing w:line="267" w:lineRule="auto"/>
        <w:rPr>
          <w:rFonts w:hint="eastAsia" w:ascii="Arial"/>
          <w:sz w:val="30"/>
          <w:szCs w:val="30"/>
        </w:rPr>
      </w:pPr>
      <w:r>
        <w:rPr>
          <w:rFonts w:hint="eastAsia" w:ascii="Arial"/>
          <w:sz w:val="30"/>
          <w:szCs w:val="30"/>
        </w:rPr>
        <w:t>二十七、基督的“代求”(INTERCESSION) 并非仅仅是为我们呈递恳求，类似于信徒彼此应尽的责任。</w:t>
      </w:r>
    </w:p>
    <w:p w14:paraId="441D2CC7">
      <w:pPr>
        <w:spacing w:line="267" w:lineRule="auto"/>
        <w:rPr>
          <w:rFonts w:hint="eastAsia" w:ascii="Arial"/>
          <w:sz w:val="30"/>
          <w:szCs w:val="30"/>
        </w:rPr>
      </w:pPr>
    </w:p>
    <w:p w14:paraId="62B7ECFF">
      <w:pPr>
        <w:spacing w:line="267" w:lineRule="auto"/>
        <w:rPr>
          <w:rFonts w:hint="eastAsia" w:ascii="Arial"/>
          <w:sz w:val="30"/>
          <w:szCs w:val="30"/>
        </w:rPr>
      </w:pPr>
      <w:r>
        <w:rPr>
          <w:rFonts w:hint="eastAsia" w:ascii="Arial"/>
          <w:sz w:val="30"/>
          <w:szCs w:val="30"/>
        </w:rPr>
        <w:t>It is, on the contrary, a glorious representation of that will of Christ, by which we are sanctified; founded on the dignity of his person, the efficacy of his oblation, the merit of that righteousness which he fulfilled in our stead, and on that sacred covenant by which he has obtained for himself the right not only of praying for favours on our behalf, but also of demanding the heathen for his inheritance,— demanding them as a due reward, and the purchase of his labour.w</w:t>
      </w:r>
    </w:p>
    <w:p w14:paraId="1C342B47">
      <w:pPr>
        <w:spacing w:line="267" w:lineRule="auto"/>
        <w:rPr>
          <w:rFonts w:hint="eastAsia" w:ascii="Arial"/>
          <w:sz w:val="30"/>
          <w:szCs w:val="30"/>
        </w:rPr>
      </w:pPr>
    </w:p>
    <w:p w14:paraId="478D496E">
      <w:pPr>
        <w:spacing w:line="267" w:lineRule="auto"/>
        <w:rPr>
          <w:rFonts w:hint="eastAsia" w:ascii="Arial"/>
          <w:sz w:val="30"/>
          <w:szCs w:val="30"/>
        </w:rPr>
      </w:pPr>
      <w:r>
        <w:rPr>
          <w:rFonts w:hint="eastAsia" w:ascii="Arial"/>
          <w:sz w:val="30"/>
          <w:szCs w:val="30"/>
        </w:rPr>
        <w:t>相反，它是基督那使我们成圣之旨意的荣耀代表；建立在祂位格 (person) 的尊严、祂献祭 (oblation) 的功效、祂代替我们成全的那公义的功绩，以及那神圣之约——藉此祂不仅为自己获得了为我们恳求恩惠的权利，而且也获得了要求外邦人为祂产业的权利——将他们作为应得的奖赏和祂劳苦的买赎品来要求w 之上。</w:t>
      </w:r>
    </w:p>
    <w:p w14:paraId="0BDA0693">
      <w:pPr>
        <w:spacing w:line="267" w:lineRule="auto"/>
        <w:rPr>
          <w:rFonts w:hint="eastAsia" w:ascii="Arial"/>
          <w:sz w:val="30"/>
          <w:szCs w:val="30"/>
        </w:rPr>
      </w:pPr>
    </w:p>
    <w:p w14:paraId="5B7DC060">
      <w:pPr>
        <w:spacing w:line="267" w:lineRule="auto"/>
        <w:rPr>
          <w:rFonts w:hint="eastAsia" w:ascii="Arial"/>
          <w:sz w:val="30"/>
          <w:szCs w:val="30"/>
        </w:rPr>
      </w:pPr>
      <w:r>
        <w:rPr>
          <w:rFonts w:hint="eastAsia" w:ascii="Arial"/>
          <w:sz w:val="30"/>
          <w:szCs w:val="30"/>
        </w:rPr>
        <w:t>Hence, with a certain authority, which would be indecorous in all excepting the Son of God and the Surety of so excellent a covenant, he says, "Father, I WILL that they also whom thou hast given me, be with me where I am."x</w:t>
      </w:r>
    </w:p>
    <w:p w14:paraId="01BD5860">
      <w:pPr>
        <w:spacing w:line="267" w:lineRule="auto"/>
        <w:rPr>
          <w:rFonts w:hint="eastAsia" w:ascii="Arial"/>
          <w:sz w:val="30"/>
          <w:szCs w:val="30"/>
        </w:rPr>
      </w:pPr>
    </w:p>
    <w:p w14:paraId="187AE4B0">
      <w:pPr>
        <w:spacing w:line="267" w:lineRule="auto"/>
        <w:rPr>
          <w:rFonts w:hint="eastAsia" w:ascii="Arial"/>
          <w:sz w:val="30"/>
          <w:szCs w:val="30"/>
        </w:rPr>
      </w:pPr>
      <w:r>
        <w:rPr>
          <w:rFonts w:hint="eastAsia" w:ascii="Arial"/>
          <w:sz w:val="30"/>
          <w:szCs w:val="30"/>
        </w:rPr>
        <w:t>因此，祂带着某种权柄——这对于除了上帝之子和如此卓越之约的中保 (Surety) 之外的所有人都是不合宜的——说：“父啊，我‘愿’(I WILL) 你所赐给我的人也同我在那里，叫他们看见你所赐给我的荣耀。”x</w:t>
      </w:r>
    </w:p>
    <w:p w14:paraId="443B55AE">
      <w:pPr>
        <w:spacing w:line="267" w:lineRule="auto"/>
        <w:rPr>
          <w:rFonts w:hint="eastAsia" w:ascii="Arial"/>
          <w:sz w:val="30"/>
          <w:szCs w:val="30"/>
        </w:rPr>
      </w:pPr>
    </w:p>
    <w:p w14:paraId="799AD786">
      <w:pPr>
        <w:spacing w:line="267" w:lineRule="auto"/>
        <w:rPr>
          <w:rFonts w:hint="eastAsia" w:ascii="Arial"/>
          <w:sz w:val="30"/>
          <w:szCs w:val="30"/>
        </w:rPr>
      </w:pPr>
      <w:r>
        <w:rPr>
          <w:rFonts w:hint="eastAsia" w:ascii="Arial"/>
          <w:sz w:val="30"/>
          <w:szCs w:val="30"/>
        </w:rPr>
        <w:t>So great, indeed, is the dignity, authority, and efficacy of this intercession, that it can no more be transferred to another, than even the expiation of our sins, upon which it depends, and with which it is inseparably connected.</w:t>
      </w:r>
    </w:p>
    <w:p w14:paraId="2BC413AE">
      <w:pPr>
        <w:spacing w:line="267" w:lineRule="auto"/>
        <w:rPr>
          <w:rFonts w:hint="eastAsia" w:ascii="Arial"/>
          <w:sz w:val="30"/>
          <w:szCs w:val="30"/>
        </w:rPr>
      </w:pPr>
    </w:p>
    <w:p w14:paraId="2449065E">
      <w:pPr>
        <w:spacing w:line="267" w:lineRule="auto"/>
        <w:rPr>
          <w:rFonts w:hint="eastAsia" w:ascii="Arial"/>
          <w:sz w:val="30"/>
          <w:szCs w:val="30"/>
        </w:rPr>
      </w:pPr>
      <w:r>
        <w:rPr>
          <w:rFonts w:hint="eastAsia" w:ascii="Arial"/>
          <w:sz w:val="30"/>
          <w:szCs w:val="30"/>
        </w:rPr>
        <w:t>确实，这次代求 (intercession) 的尊严、权柄和功效是如此之大，以至于它无法像我们罪的赎清 (expiation)——它所依赖并与之不可分割地联系在一起——那样被转移给另一位。</w:t>
      </w:r>
    </w:p>
    <w:p w14:paraId="6603FB21">
      <w:pPr>
        <w:spacing w:line="267" w:lineRule="auto"/>
        <w:rPr>
          <w:rFonts w:hint="eastAsia" w:ascii="Arial"/>
          <w:sz w:val="30"/>
          <w:szCs w:val="30"/>
        </w:rPr>
      </w:pPr>
    </w:p>
    <w:p w14:paraId="0675042B">
      <w:pPr>
        <w:spacing w:line="267" w:lineRule="auto"/>
        <w:rPr>
          <w:rFonts w:hint="eastAsia" w:ascii="Arial"/>
          <w:sz w:val="30"/>
          <w:szCs w:val="30"/>
        </w:rPr>
      </w:pPr>
      <w:r>
        <w:rPr>
          <w:rFonts w:hint="eastAsia" w:ascii="Arial"/>
          <w:sz w:val="30"/>
          <w:szCs w:val="30"/>
        </w:rPr>
        <w:t>It is a work of the GOD-MAN,—a work in which there is a joint concurrence of the human will of Christ, representing the right he has obtained, and praying from sympathy for our infirmities,—and of his Divine will, securing audience and an answer to his requests.</w:t>
      </w:r>
    </w:p>
    <w:p w14:paraId="0EC858CF">
      <w:pPr>
        <w:spacing w:line="267" w:lineRule="auto"/>
        <w:rPr>
          <w:rFonts w:hint="eastAsia" w:ascii="Arial"/>
          <w:sz w:val="30"/>
          <w:szCs w:val="30"/>
        </w:rPr>
      </w:pPr>
    </w:p>
    <w:p w14:paraId="3302CB2C">
      <w:pPr>
        <w:spacing w:line="267" w:lineRule="auto"/>
        <w:rPr>
          <w:rFonts w:hint="eastAsia" w:ascii="Arial"/>
          <w:sz w:val="30"/>
          <w:szCs w:val="30"/>
        </w:rPr>
      </w:pPr>
      <w:r>
        <w:rPr>
          <w:rFonts w:hint="eastAsia" w:ascii="Arial"/>
          <w:sz w:val="30"/>
          <w:szCs w:val="30"/>
        </w:rPr>
        <w:t>它是“神人”(GOD-MAN) 的工作，——一项工作中既有基督人性的旨意——代表祂已获得的权利，并出于对我们软弱的同情而祷告——也有祂神性的旨意——确保祂的请求蒙垂听并得应允——共同作用。</w:t>
      </w:r>
    </w:p>
    <w:p w14:paraId="14B1BCAC">
      <w:pPr>
        <w:spacing w:line="267" w:lineRule="auto"/>
        <w:rPr>
          <w:rFonts w:hint="eastAsia" w:ascii="Arial"/>
          <w:sz w:val="30"/>
          <w:szCs w:val="30"/>
        </w:rPr>
      </w:pPr>
    </w:p>
    <w:p w14:paraId="576F11A2">
      <w:pPr>
        <w:spacing w:line="267" w:lineRule="auto"/>
        <w:rPr>
          <w:rFonts w:hint="eastAsia" w:ascii="Arial"/>
          <w:sz w:val="30"/>
          <w:szCs w:val="30"/>
        </w:rPr>
      </w:pPr>
      <w:r>
        <w:rPr>
          <w:rFonts w:hint="eastAsia" w:ascii="Arial"/>
          <w:sz w:val="30"/>
          <w:szCs w:val="30"/>
        </w:rPr>
        <w:t>XXVIII. But we must here notice the correspondence of the prayers of Christ with those which, as we have seen, the Jewish High-priest preferred on the day of atonement.</w:t>
      </w:r>
    </w:p>
    <w:p w14:paraId="55DCBDF6">
      <w:pPr>
        <w:spacing w:line="267" w:lineRule="auto"/>
        <w:rPr>
          <w:rFonts w:hint="eastAsia" w:ascii="Arial"/>
          <w:sz w:val="30"/>
          <w:szCs w:val="30"/>
        </w:rPr>
      </w:pPr>
    </w:p>
    <w:p w14:paraId="50D46301">
      <w:pPr>
        <w:spacing w:line="267" w:lineRule="auto"/>
        <w:rPr>
          <w:rFonts w:hint="eastAsia" w:ascii="Arial"/>
          <w:sz w:val="30"/>
          <w:szCs w:val="30"/>
        </w:rPr>
      </w:pPr>
      <w:r>
        <w:rPr>
          <w:rFonts w:hint="eastAsia" w:ascii="Arial"/>
          <w:sz w:val="30"/>
          <w:szCs w:val="30"/>
        </w:rPr>
        <w:t>二十八、但我们在此必须注意基督的祷告与那些——正如我们所见——犹太祭司 (Jewish High-priest) 在赎罪日 (day of atonement) 所献祷告的对应关系。</w:t>
      </w:r>
    </w:p>
    <w:p w14:paraId="372386D6">
      <w:pPr>
        <w:spacing w:line="267" w:lineRule="auto"/>
        <w:rPr>
          <w:rFonts w:hint="eastAsia" w:ascii="Arial"/>
          <w:sz w:val="30"/>
          <w:szCs w:val="30"/>
        </w:rPr>
      </w:pPr>
    </w:p>
    <w:p w14:paraId="70593128">
      <w:pPr>
        <w:spacing w:line="267" w:lineRule="auto"/>
        <w:rPr>
          <w:rFonts w:hint="eastAsia" w:ascii="Arial"/>
          <w:sz w:val="30"/>
          <w:szCs w:val="30"/>
        </w:rPr>
      </w:pPr>
      <w:r>
        <w:rPr>
          <w:rFonts w:hint="eastAsia" w:ascii="Arial"/>
          <w:sz w:val="30"/>
          <w:szCs w:val="30"/>
        </w:rPr>
        <w:t>As a threefold prayer is ascribed to the High-priest, so also we find that Christ, when discharging the most arduous part of his sacerdotal office, prayed chiefly thrice.</w:t>
      </w:r>
    </w:p>
    <w:p w14:paraId="03631AF0">
      <w:pPr>
        <w:spacing w:line="267" w:lineRule="auto"/>
        <w:rPr>
          <w:rFonts w:hint="eastAsia" w:ascii="Arial"/>
          <w:sz w:val="30"/>
          <w:szCs w:val="30"/>
        </w:rPr>
      </w:pPr>
    </w:p>
    <w:p w14:paraId="16FDD0D3">
      <w:pPr>
        <w:spacing w:line="267" w:lineRule="auto"/>
        <w:rPr>
          <w:rFonts w:hint="eastAsia" w:ascii="Arial"/>
          <w:sz w:val="30"/>
          <w:szCs w:val="30"/>
        </w:rPr>
      </w:pPr>
      <w:r>
        <w:rPr>
          <w:rFonts w:hint="eastAsia" w:ascii="Arial"/>
          <w:sz w:val="30"/>
          <w:szCs w:val="30"/>
        </w:rPr>
        <w:t>正如三重祷告归于大祭司 (High-priest)，我们也发现基督在履行祂祭司职分 (sacerdotal office) 最艰巨部分时，主要祷告了三次。</w:t>
      </w:r>
    </w:p>
    <w:p w14:paraId="28448B85">
      <w:pPr>
        <w:spacing w:line="267" w:lineRule="auto"/>
        <w:rPr>
          <w:rFonts w:hint="eastAsia" w:ascii="Arial"/>
          <w:sz w:val="30"/>
          <w:szCs w:val="30"/>
        </w:rPr>
      </w:pPr>
    </w:p>
    <w:p w14:paraId="76041A7B">
      <w:pPr>
        <w:spacing w:line="267" w:lineRule="auto"/>
        <w:rPr>
          <w:rFonts w:hint="eastAsia" w:ascii="Arial"/>
          <w:sz w:val="30"/>
          <w:szCs w:val="30"/>
        </w:rPr>
      </w:pPr>
      <w:r>
        <w:rPr>
          <w:rFonts w:hint="eastAsia" w:ascii="Arial"/>
          <w:sz w:val="30"/>
          <w:szCs w:val="30"/>
        </w:rPr>
        <w:t>First, when he was now ready to offer himself.</w:t>
      </w:r>
    </w:p>
    <w:p w14:paraId="12891FE0">
      <w:pPr>
        <w:spacing w:line="267" w:lineRule="auto"/>
        <w:rPr>
          <w:rFonts w:hint="eastAsia" w:ascii="Arial"/>
          <w:sz w:val="30"/>
          <w:szCs w:val="30"/>
        </w:rPr>
      </w:pPr>
    </w:p>
    <w:p w14:paraId="2A72B38A">
      <w:pPr>
        <w:spacing w:line="267" w:lineRule="auto"/>
        <w:rPr>
          <w:rFonts w:hint="eastAsia" w:ascii="Arial"/>
          <w:sz w:val="30"/>
          <w:szCs w:val="30"/>
        </w:rPr>
      </w:pPr>
      <w:r>
        <w:rPr>
          <w:rFonts w:hint="eastAsia" w:ascii="Arial"/>
          <w:sz w:val="30"/>
          <w:szCs w:val="30"/>
        </w:rPr>
        <w:t>首先，当祂现已准备好献上自己时。</w:t>
      </w:r>
    </w:p>
    <w:p w14:paraId="698B3842">
      <w:pPr>
        <w:spacing w:line="267" w:lineRule="auto"/>
        <w:rPr>
          <w:rFonts w:hint="eastAsia" w:ascii="Arial"/>
          <w:sz w:val="30"/>
          <w:szCs w:val="30"/>
        </w:rPr>
      </w:pPr>
    </w:p>
    <w:p w14:paraId="610EE46D">
      <w:pPr>
        <w:spacing w:line="267" w:lineRule="auto"/>
        <w:rPr>
          <w:rFonts w:hint="eastAsia" w:ascii="Arial"/>
          <w:sz w:val="30"/>
          <w:szCs w:val="30"/>
        </w:rPr>
      </w:pPr>
      <w:r>
        <w:rPr>
          <w:rFonts w:hint="eastAsia" w:ascii="Arial"/>
          <w:sz w:val="30"/>
          <w:szCs w:val="30"/>
        </w:rPr>
        <w:t>Again, amidst his sufferings themselves, which taken together constitute his oblation, when, though his prayers were several times repeated, they are comprised in one formulary, in the twenty-second Psalm.</w:t>
      </w:r>
    </w:p>
    <w:p w14:paraId="7AC5B1DA">
      <w:pPr>
        <w:spacing w:line="267" w:lineRule="auto"/>
        <w:rPr>
          <w:rFonts w:hint="eastAsia" w:ascii="Arial"/>
          <w:sz w:val="30"/>
          <w:szCs w:val="30"/>
        </w:rPr>
      </w:pPr>
    </w:p>
    <w:p w14:paraId="4FA5A270">
      <w:pPr>
        <w:spacing w:line="267" w:lineRule="auto"/>
        <w:rPr>
          <w:rFonts w:hint="eastAsia" w:ascii="Arial"/>
          <w:sz w:val="30"/>
          <w:szCs w:val="30"/>
        </w:rPr>
      </w:pPr>
      <w:r>
        <w:rPr>
          <w:rFonts w:hint="eastAsia" w:ascii="Arial"/>
          <w:sz w:val="30"/>
          <w:szCs w:val="30"/>
        </w:rPr>
        <w:t>再次，在祂的苦难本身之中——这些苦难合起来构成祂的献祭 (oblation)——那时，虽然祂的祷告重复了几次，它们却被包含在诗篇第二十二篇的一个祷告文中。</w:t>
      </w:r>
    </w:p>
    <w:p w14:paraId="5B114A43">
      <w:pPr>
        <w:spacing w:line="267" w:lineRule="auto"/>
        <w:rPr>
          <w:rFonts w:hint="eastAsia" w:ascii="Arial"/>
          <w:sz w:val="30"/>
          <w:szCs w:val="30"/>
        </w:rPr>
      </w:pPr>
    </w:p>
    <w:p w14:paraId="21892E2F">
      <w:pPr>
        <w:spacing w:line="267" w:lineRule="auto"/>
        <w:rPr>
          <w:rFonts w:hint="eastAsia" w:ascii="Arial"/>
          <w:sz w:val="30"/>
          <w:szCs w:val="30"/>
        </w:rPr>
      </w:pPr>
      <w:r>
        <w:rPr>
          <w:rFonts w:hint="eastAsia" w:ascii="Arial"/>
          <w:sz w:val="30"/>
          <w:szCs w:val="30"/>
        </w:rPr>
        <w:t>In the last place, after his entrance into the most holy place not made with hands; where he obtains by his intercession, that, amidst the violence of persecution, the Church may be refreshed with the dew and the rain of spiritual consolations, and become "as a watered garden;"a that his spiritual kingdom may be perpetual, like the sun and moon which endure throughout all generations; that the souls of the priests</w:t>
      </w:r>
    </w:p>
    <w:p w14:paraId="12A7F69A">
      <w:pPr>
        <w:spacing w:line="267" w:lineRule="auto"/>
        <w:rPr>
          <w:rFonts w:hint="eastAsia" w:ascii="Arial"/>
          <w:sz w:val="30"/>
          <w:szCs w:val="30"/>
        </w:rPr>
      </w:pPr>
    </w:p>
    <w:p w14:paraId="195F10BB">
      <w:pPr>
        <w:spacing w:line="267" w:lineRule="auto"/>
        <w:rPr>
          <w:rFonts w:hint="eastAsia" w:ascii="Arial"/>
          <w:sz w:val="30"/>
          <w:szCs w:val="30"/>
        </w:rPr>
      </w:pPr>
      <w:r>
        <w:rPr>
          <w:rFonts w:hint="eastAsia" w:ascii="Arial"/>
          <w:sz w:val="30"/>
          <w:szCs w:val="30"/>
        </w:rPr>
        <w:t>最后，在祂进入非人手所造的至圣所 (most holy place) 之后；在那里祂通过祂的代求 (intercession) 获得，使得在迫害的暴力中，教会可以被属灵安慰的甘露和雨水更新，并成为“好像浇灌的园子”；a 祂属灵的国度可以永存，如同日月存到万代；祭司们的</w:t>
      </w:r>
    </w:p>
    <w:p w14:paraId="3C018F95">
      <w:pPr>
        <w:spacing w:line="267" w:lineRule="auto"/>
        <w:rPr>
          <w:rFonts w:hint="eastAsia" w:ascii="Arial"/>
          <w:sz w:val="30"/>
          <w:szCs w:val="30"/>
        </w:rPr>
      </w:pPr>
    </w:p>
    <w:p w14:paraId="0EEE47D4">
      <w:pPr>
        <w:spacing w:line="267" w:lineRule="auto"/>
        <w:rPr>
          <w:rFonts w:hint="eastAsia" w:ascii="Arial"/>
          <w:sz w:val="30"/>
          <w:szCs w:val="30"/>
        </w:rPr>
      </w:pPr>
      <w:r>
        <w:rPr>
          <w:rFonts w:hint="eastAsia" w:ascii="Arial"/>
          <w:sz w:val="30"/>
          <w:szCs w:val="30"/>
        </w:rPr>
        <w:t>may be satiated with fatness, and his people satisfied with his goodness; in fine, that all the malevolent wishes and machinations of enemies may prove abortive.c</w:t>
      </w:r>
    </w:p>
    <w:p w14:paraId="4BD88AE4">
      <w:pPr>
        <w:spacing w:line="267" w:lineRule="auto"/>
        <w:rPr>
          <w:rFonts w:hint="eastAsia" w:ascii="Arial"/>
          <w:sz w:val="30"/>
          <w:szCs w:val="30"/>
        </w:rPr>
      </w:pPr>
    </w:p>
    <w:p w14:paraId="4EFECAF1">
      <w:pPr>
        <w:spacing w:line="267" w:lineRule="auto"/>
        <w:rPr>
          <w:rFonts w:hint="eastAsia" w:ascii="Arial"/>
          <w:sz w:val="30"/>
          <w:szCs w:val="30"/>
        </w:rPr>
      </w:pPr>
      <w:r>
        <w:rPr>
          <w:rFonts w:hint="eastAsia" w:ascii="Arial"/>
          <w:sz w:val="30"/>
          <w:szCs w:val="30"/>
        </w:rPr>
        <w:t>心得饱足肥甘，祂的百姓因祂的恩惠得以满足；最后，所有仇敌恶意的愿望和阴谋都必落空。c</w:t>
      </w:r>
    </w:p>
    <w:p w14:paraId="3BFDBD2D">
      <w:pPr>
        <w:spacing w:line="267" w:lineRule="auto"/>
        <w:rPr>
          <w:rFonts w:hint="eastAsia" w:ascii="Arial"/>
          <w:sz w:val="30"/>
          <w:szCs w:val="30"/>
        </w:rPr>
      </w:pPr>
    </w:p>
    <w:p w14:paraId="61E43DC1">
      <w:pPr>
        <w:spacing w:line="267" w:lineRule="auto"/>
        <w:rPr>
          <w:rFonts w:hint="eastAsia" w:ascii="Arial"/>
          <w:sz w:val="30"/>
          <w:szCs w:val="30"/>
        </w:rPr>
      </w:pPr>
      <w:r>
        <w:rPr>
          <w:rFonts w:hint="eastAsia" w:ascii="Arial"/>
          <w:sz w:val="30"/>
          <w:szCs w:val="30"/>
        </w:rPr>
        <w:t>In that prayer too, which is recorded in the seventeenth chapter of John, we find that Christ observes, the following order.</w:t>
      </w:r>
    </w:p>
    <w:p w14:paraId="2B9BD1C0">
      <w:pPr>
        <w:spacing w:line="267" w:lineRule="auto"/>
        <w:rPr>
          <w:rFonts w:hint="eastAsia" w:ascii="Arial"/>
          <w:sz w:val="30"/>
          <w:szCs w:val="30"/>
        </w:rPr>
      </w:pPr>
    </w:p>
    <w:p w14:paraId="02DC8695">
      <w:pPr>
        <w:spacing w:line="267" w:lineRule="auto"/>
        <w:rPr>
          <w:rFonts w:hint="eastAsia" w:ascii="Arial"/>
          <w:sz w:val="30"/>
          <w:szCs w:val="30"/>
        </w:rPr>
      </w:pPr>
      <w:r>
        <w:rPr>
          <w:rFonts w:hint="eastAsia" w:ascii="Arial"/>
          <w:sz w:val="30"/>
          <w:szCs w:val="30"/>
        </w:rPr>
        <w:t>同样，在约翰福音第十七章记载的那个祷告中，我们发现基督遵守了以下次序。</w:t>
      </w:r>
    </w:p>
    <w:p w14:paraId="5A33BC62">
      <w:pPr>
        <w:spacing w:line="267" w:lineRule="auto"/>
        <w:rPr>
          <w:rFonts w:hint="eastAsia" w:ascii="Arial"/>
          <w:sz w:val="30"/>
          <w:szCs w:val="30"/>
        </w:rPr>
      </w:pPr>
    </w:p>
    <w:p w14:paraId="0A3F06F5">
      <w:pPr>
        <w:spacing w:line="267" w:lineRule="auto"/>
        <w:rPr>
          <w:rFonts w:hint="eastAsia" w:ascii="Arial"/>
          <w:sz w:val="30"/>
          <w:szCs w:val="30"/>
        </w:rPr>
      </w:pPr>
      <w:r>
        <w:rPr>
          <w:rFonts w:hint="eastAsia" w:ascii="Arial"/>
          <w:sz w:val="30"/>
          <w:szCs w:val="30"/>
        </w:rPr>
        <w:t>He prays, first, for himself; then, for the Apostles who were in a peculiar sense his own, and formed, so to speak, his family; and, lastly, for all the people, for all that shall believe on him through their word.</w:t>
      </w:r>
    </w:p>
    <w:p w14:paraId="1A2E0A49">
      <w:pPr>
        <w:spacing w:line="267" w:lineRule="auto"/>
        <w:rPr>
          <w:rFonts w:hint="eastAsia" w:ascii="Arial"/>
          <w:sz w:val="30"/>
          <w:szCs w:val="30"/>
        </w:rPr>
      </w:pPr>
    </w:p>
    <w:p w14:paraId="63481A45">
      <w:pPr>
        <w:spacing w:line="267" w:lineRule="auto"/>
        <w:rPr>
          <w:rFonts w:hint="eastAsia" w:ascii="Arial"/>
          <w:sz w:val="30"/>
          <w:szCs w:val="30"/>
        </w:rPr>
      </w:pPr>
      <w:r>
        <w:rPr>
          <w:rFonts w:hint="eastAsia" w:ascii="Arial"/>
          <w:sz w:val="30"/>
          <w:szCs w:val="30"/>
        </w:rPr>
        <w:t>祂祷告，首先，为祂自己；然后，为那些在特殊意义上属于祂自己、并可以说组成祂家庭的使徒们；最后，为全体百姓，为所有将要藉他们的话相信祂的人。</w:t>
      </w:r>
    </w:p>
    <w:p w14:paraId="019C519D">
      <w:pPr>
        <w:spacing w:line="267" w:lineRule="auto"/>
        <w:rPr>
          <w:rFonts w:hint="eastAsia" w:ascii="Arial"/>
          <w:sz w:val="30"/>
          <w:szCs w:val="30"/>
        </w:rPr>
      </w:pPr>
    </w:p>
    <w:p w14:paraId="7A797715">
      <w:pPr>
        <w:spacing w:line="267" w:lineRule="auto"/>
        <w:rPr>
          <w:rFonts w:hint="eastAsia" w:ascii="Arial"/>
          <w:sz w:val="30"/>
          <w:szCs w:val="30"/>
        </w:rPr>
      </w:pPr>
      <w:r>
        <w:rPr>
          <w:rFonts w:hint="eastAsia" w:ascii="Arial"/>
          <w:sz w:val="30"/>
          <w:szCs w:val="30"/>
        </w:rPr>
        <w:t>XXIX. The sacerdotal BLESSING of Christ, is, in like manner, of an entirely different sort from that by which, either the pious wish all peace and prosperity to each other, or pastors express similar wishes for the Church.</w:t>
      </w:r>
    </w:p>
    <w:p w14:paraId="106F734C">
      <w:pPr>
        <w:spacing w:line="267" w:lineRule="auto"/>
        <w:rPr>
          <w:rFonts w:hint="eastAsia" w:ascii="Arial"/>
          <w:sz w:val="30"/>
          <w:szCs w:val="30"/>
        </w:rPr>
      </w:pPr>
    </w:p>
    <w:p w14:paraId="5B4CAACF">
      <w:pPr>
        <w:spacing w:line="267" w:lineRule="auto"/>
        <w:rPr>
          <w:rFonts w:hint="eastAsia" w:ascii="Arial"/>
          <w:sz w:val="30"/>
          <w:szCs w:val="30"/>
        </w:rPr>
      </w:pPr>
      <w:r>
        <w:rPr>
          <w:rFonts w:hint="eastAsia" w:ascii="Arial"/>
          <w:sz w:val="30"/>
          <w:szCs w:val="30"/>
        </w:rPr>
        <w:t>二十九、基督祭司式的“祝福”(BLESSING)，同样地，与那种要么虔诚者彼此祝愿平安兴盛，要么牧师为教会表达类似愿望的祝福，完全不同。</w:t>
      </w:r>
    </w:p>
    <w:p w14:paraId="1A6E4D8E">
      <w:pPr>
        <w:spacing w:line="267" w:lineRule="auto"/>
        <w:rPr>
          <w:rFonts w:hint="eastAsia" w:ascii="Arial"/>
          <w:sz w:val="30"/>
          <w:szCs w:val="30"/>
        </w:rPr>
      </w:pPr>
    </w:p>
    <w:p w14:paraId="5CF22806">
      <w:pPr>
        <w:spacing w:line="267" w:lineRule="auto"/>
        <w:rPr>
          <w:rFonts w:hint="eastAsia" w:ascii="Arial"/>
          <w:sz w:val="30"/>
          <w:szCs w:val="30"/>
        </w:rPr>
      </w:pPr>
      <w:r>
        <w:rPr>
          <w:rFonts w:hint="eastAsia" w:ascii="Arial"/>
          <w:sz w:val="30"/>
          <w:szCs w:val="30"/>
        </w:rPr>
        <w:t>This kind of blessing consists merely in words, and the sincerity of the soul that desires good things for others; and is a beseeching of God to show kindness to men.</w:t>
      </w:r>
    </w:p>
    <w:p w14:paraId="3F28EE9C">
      <w:pPr>
        <w:spacing w:line="267" w:lineRule="auto"/>
        <w:rPr>
          <w:rFonts w:hint="eastAsia" w:ascii="Arial"/>
          <w:sz w:val="30"/>
          <w:szCs w:val="30"/>
        </w:rPr>
      </w:pPr>
    </w:p>
    <w:p w14:paraId="3754AA46">
      <w:pPr>
        <w:spacing w:line="267" w:lineRule="auto"/>
        <w:rPr>
          <w:rFonts w:hint="eastAsia" w:ascii="Arial"/>
          <w:sz w:val="30"/>
          <w:szCs w:val="30"/>
        </w:rPr>
      </w:pPr>
      <w:r>
        <w:rPr>
          <w:rFonts w:hint="eastAsia" w:ascii="Arial"/>
          <w:sz w:val="30"/>
          <w:szCs w:val="30"/>
        </w:rPr>
        <w:t>这种祝福仅仅在于言语，以及渴望他人得好处之灵魂的真诚；并且是恳求上帝向人显明仁慈。</w:t>
      </w:r>
    </w:p>
    <w:p w14:paraId="263A38B1">
      <w:pPr>
        <w:spacing w:line="267" w:lineRule="auto"/>
        <w:rPr>
          <w:rFonts w:hint="eastAsia" w:ascii="Arial"/>
          <w:sz w:val="30"/>
          <w:szCs w:val="30"/>
        </w:rPr>
      </w:pPr>
    </w:p>
    <w:p w14:paraId="022C58BC">
      <w:pPr>
        <w:spacing w:line="267" w:lineRule="auto"/>
        <w:rPr>
          <w:rFonts w:hint="eastAsia" w:ascii="Arial"/>
          <w:sz w:val="30"/>
          <w:szCs w:val="30"/>
        </w:rPr>
      </w:pPr>
      <w:r>
        <w:rPr>
          <w:rFonts w:hint="eastAsia" w:ascii="Arial"/>
          <w:sz w:val="30"/>
          <w:szCs w:val="30"/>
        </w:rPr>
        <w:t>But Christ's benediction consists in nothing short of deeds, and the real communication of spiritual benefits, which he does not solicit from another, but takes from what is his own, to impart unto us.</w:t>
      </w:r>
    </w:p>
    <w:p w14:paraId="1B9D1B4C">
      <w:pPr>
        <w:spacing w:line="267" w:lineRule="auto"/>
        <w:rPr>
          <w:rFonts w:hint="eastAsia" w:ascii="Arial"/>
          <w:sz w:val="30"/>
          <w:szCs w:val="30"/>
        </w:rPr>
      </w:pPr>
    </w:p>
    <w:p w14:paraId="3C1634E0">
      <w:pPr>
        <w:spacing w:line="267" w:lineRule="auto"/>
        <w:rPr>
          <w:rFonts w:hint="eastAsia" w:ascii="Arial"/>
          <w:sz w:val="30"/>
          <w:szCs w:val="30"/>
        </w:rPr>
      </w:pPr>
      <w:r>
        <w:rPr>
          <w:rFonts w:hint="eastAsia" w:ascii="Arial"/>
          <w:sz w:val="30"/>
          <w:szCs w:val="30"/>
        </w:rPr>
        <w:t>但基督的祝福 (benediction) 则无异于行动，以及属灵益处的真实传递，祂并非从另一位那里恳求，而是从祂自己的所有中取来，分赐给我们。</w:t>
      </w:r>
    </w:p>
    <w:p w14:paraId="52243263">
      <w:pPr>
        <w:spacing w:line="267" w:lineRule="auto"/>
        <w:rPr>
          <w:rFonts w:hint="eastAsia" w:ascii="Arial"/>
          <w:sz w:val="30"/>
          <w:szCs w:val="30"/>
        </w:rPr>
      </w:pPr>
    </w:p>
    <w:p w14:paraId="2122B0D2">
      <w:pPr>
        <w:spacing w:line="267" w:lineRule="auto"/>
        <w:rPr>
          <w:rFonts w:hint="eastAsia" w:ascii="Arial"/>
          <w:sz w:val="30"/>
          <w:szCs w:val="30"/>
        </w:rPr>
      </w:pPr>
      <w:r>
        <w:rPr>
          <w:rFonts w:hint="eastAsia" w:ascii="Arial"/>
          <w:sz w:val="30"/>
          <w:szCs w:val="30"/>
        </w:rPr>
        <w:t>Hence it is said in Ezekiel: "He shall give his sons inheritance, out of his own possession."</w:t>
      </w:r>
    </w:p>
    <w:p w14:paraId="09D8AA9B">
      <w:pPr>
        <w:spacing w:line="267" w:lineRule="auto"/>
        <w:rPr>
          <w:rFonts w:hint="eastAsia" w:ascii="Arial"/>
          <w:sz w:val="30"/>
          <w:szCs w:val="30"/>
        </w:rPr>
      </w:pPr>
    </w:p>
    <w:p w14:paraId="682A3E24">
      <w:pPr>
        <w:spacing w:line="267" w:lineRule="auto"/>
        <w:rPr>
          <w:rFonts w:hint="eastAsia" w:ascii="Arial"/>
          <w:sz w:val="30"/>
          <w:szCs w:val="30"/>
        </w:rPr>
      </w:pPr>
      <w:r>
        <w:rPr>
          <w:rFonts w:hint="eastAsia" w:ascii="Arial"/>
          <w:sz w:val="30"/>
          <w:szCs w:val="30"/>
        </w:rPr>
        <w:t>因此以西结书中说：“他要从自己的产业中，分赐产业给他的儿子。”</w:t>
      </w:r>
    </w:p>
    <w:p w14:paraId="45457B74">
      <w:pPr>
        <w:spacing w:line="267" w:lineRule="auto"/>
        <w:rPr>
          <w:rFonts w:hint="eastAsia" w:ascii="Arial"/>
          <w:sz w:val="30"/>
          <w:szCs w:val="30"/>
        </w:rPr>
      </w:pPr>
    </w:p>
    <w:p w14:paraId="38BE5080">
      <w:pPr>
        <w:spacing w:line="267" w:lineRule="auto"/>
        <w:rPr>
          <w:rFonts w:hint="eastAsia" w:ascii="Arial"/>
          <w:sz w:val="30"/>
          <w:szCs w:val="30"/>
        </w:rPr>
      </w:pPr>
      <w:r>
        <w:rPr>
          <w:rFonts w:hint="eastAsia" w:ascii="Arial"/>
          <w:sz w:val="30"/>
          <w:szCs w:val="30"/>
        </w:rPr>
        <w:t>XXX. In reference to this sort of benediction, the maxim of the Apostle is indisputably certain: "Without all contradiction, the less is blessed of the better."</w:t>
      </w:r>
    </w:p>
    <w:p w14:paraId="608246B7">
      <w:pPr>
        <w:spacing w:line="267" w:lineRule="auto"/>
        <w:rPr>
          <w:rFonts w:hint="eastAsia" w:ascii="Arial"/>
          <w:sz w:val="30"/>
          <w:szCs w:val="30"/>
        </w:rPr>
      </w:pPr>
    </w:p>
    <w:p w14:paraId="42929CB3">
      <w:pPr>
        <w:spacing w:line="267" w:lineRule="auto"/>
        <w:rPr>
          <w:rFonts w:hint="eastAsia" w:ascii="Arial"/>
          <w:sz w:val="30"/>
          <w:szCs w:val="30"/>
        </w:rPr>
      </w:pPr>
      <w:r>
        <w:rPr>
          <w:rFonts w:hint="eastAsia" w:ascii="Arial"/>
          <w:sz w:val="30"/>
          <w:szCs w:val="30"/>
        </w:rPr>
        <w:t>三十、关于这类祝福 (benediction)，使徒的格言是无可争辩地确定的：“从来位分大的给位分小的祝福，这是驳不倒的理。”</w:t>
      </w:r>
    </w:p>
    <w:p w14:paraId="04B794D3">
      <w:pPr>
        <w:spacing w:line="267" w:lineRule="auto"/>
        <w:rPr>
          <w:rFonts w:hint="eastAsia" w:ascii="Arial"/>
          <w:sz w:val="30"/>
          <w:szCs w:val="30"/>
        </w:rPr>
      </w:pPr>
    </w:p>
    <w:p w14:paraId="60504E10">
      <w:pPr>
        <w:spacing w:line="267" w:lineRule="auto"/>
        <w:rPr>
          <w:rFonts w:hint="eastAsia" w:ascii="Arial"/>
          <w:sz w:val="30"/>
          <w:szCs w:val="30"/>
        </w:rPr>
      </w:pPr>
      <w:r>
        <w:rPr>
          <w:rFonts w:hint="eastAsia" w:ascii="Arial"/>
          <w:sz w:val="30"/>
          <w:szCs w:val="30"/>
        </w:rPr>
        <w:t>This aphorism, which is not of universal application, ought to be restricted to that species of blessing, in which the person who blesses represents Christ, and either the Church or one of its members receives the benediction.</w:t>
      </w:r>
    </w:p>
    <w:p w14:paraId="0FACB25E">
      <w:pPr>
        <w:spacing w:line="267" w:lineRule="auto"/>
        <w:rPr>
          <w:rFonts w:hint="eastAsia" w:ascii="Arial"/>
          <w:sz w:val="30"/>
          <w:szCs w:val="30"/>
        </w:rPr>
      </w:pPr>
    </w:p>
    <w:p w14:paraId="036EBB91">
      <w:pPr>
        <w:spacing w:line="267" w:lineRule="auto"/>
        <w:rPr>
          <w:rFonts w:hint="eastAsia" w:ascii="Arial"/>
          <w:sz w:val="30"/>
          <w:szCs w:val="30"/>
        </w:rPr>
      </w:pPr>
      <w:r>
        <w:rPr>
          <w:rFonts w:hint="eastAsia" w:ascii="Arial"/>
          <w:sz w:val="30"/>
          <w:szCs w:val="30"/>
        </w:rPr>
        <w:t>这条并非普遍适用的格言，应当被限制于那种祝福的种类，在其中祝福者代表基督，并且要么教会要么其成员之一领受祝福 (benediction)。</w:t>
      </w:r>
    </w:p>
    <w:p w14:paraId="4A1E26FD">
      <w:pPr>
        <w:spacing w:line="267" w:lineRule="auto"/>
        <w:rPr>
          <w:rFonts w:hint="eastAsia" w:ascii="Arial"/>
          <w:sz w:val="30"/>
          <w:szCs w:val="30"/>
        </w:rPr>
      </w:pPr>
    </w:p>
    <w:p w14:paraId="3543F343">
      <w:pPr>
        <w:spacing w:line="267" w:lineRule="auto"/>
        <w:rPr>
          <w:rFonts w:hint="eastAsia" w:ascii="Arial"/>
          <w:sz w:val="30"/>
          <w:szCs w:val="30"/>
        </w:rPr>
      </w:pPr>
      <w:r>
        <w:rPr>
          <w:rFonts w:hint="eastAsia" w:ascii="Arial"/>
          <w:sz w:val="30"/>
          <w:szCs w:val="30"/>
        </w:rPr>
        <w:t>Such was the typical blessing with which the priests blessed the people according to the command of God; for a blessing of that nature was neither given by the people to the priests, nor by the priests to the High- priest.</w:t>
      </w:r>
    </w:p>
    <w:p w14:paraId="3D280E81">
      <w:pPr>
        <w:spacing w:line="267" w:lineRule="auto"/>
        <w:rPr>
          <w:rFonts w:hint="eastAsia" w:ascii="Arial"/>
          <w:sz w:val="30"/>
          <w:szCs w:val="30"/>
        </w:rPr>
      </w:pPr>
    </w:p>
    <w:p w14:paraId="415605B4">
      <w:pPr>
        <w:spacing w:line="267" w:lineRule="auto"/>
        <w:rPr>
          <w:rFonts w:hint="eastAsia" w:ascii="Arial"/>
          <w:sz w:val="30"/>
          <w:szCs w:val="30"/>
        </w:rPr>
      </w:pPr>
      <w:r>
        <w:rPr>
          <w:rFonts w:hint="eastAsia" w:ascii="Arial"/>
          <w:sz w:val="30"/>
          <w:szCs w:val="30"/>
        </w:rPr>
        <w:t>祭司按照上帝的命令祝福百姓的那种预表性祝福 (typical blessing) 就是如此；因为那种性质的祝福既非由百姓给予祭司，也非由祭司给予大祭司 (High-priest)。</w:t>
      </w:r>
    </w:p>
    <w:p w14:paraId="55A9FDBD">
      <w:pPr>
        <w:spacing w:line="267" w:lineRule="auto"/>
        <w:rPr>
          <w:rFonts w:hint="eastAsia" w:ascii="Arial"/>
          <w:sz w:val="30"/>
          <w:szCs w:val="30"/>
        </w:rPr>
      </w:pPr>
    </w:p>
    <w:p w14:paraId="6B183E0A">
      <w:pPr>
        <w:spacing w:line="267" w:lineRule="auto"/>
        <w:rPr>
          <w:rFonts w:hint="eastAsia" w:ascii="Arial"/>
          <w:sz w:val="30"/>
          <w:szCs w:val="30"/>
        </w:rPr>
      </w:pPr>
      <w:r>
        <w:rPr>
          <w:rFonts w:hint="eastAsia" w:ascii="Arial"/>
          <w:sz w:val="30"/>
          <w:szCs w:val="30"/>
        </w:rPr>
        <w:t>XXXI. Even under the Old Testament, Christ exhibited some preludes of his priestly work.</w:t>
      </w:r>
    </w:p>
    <w:p w14:paraId="4B61783C">
      <w:pPr>
        <w:spacing w:line="267" w:lineRule="auto"/>
        <w:rPr>
          <w:rFonts w:hint="eastAsia" w:ascii="Arial"/>
          <w:sz w:val="30"/>
          <w:szCs w:val="30"/>
        </w:rPr>
      </w:pPr>
    </w:p>
    <w:p w14:paraId="5223EDA2">
      <w:pPr>
        <w:spacing w:line="267" w:lineRule="auto"/>
        <w:rPr>
          <w:rFonts w:hint="eastAsia" w:ascii="Arial"/>
          <w:sz w:val="30"/>
          <w:szCs w:val="30"/>
        </w:rPr>
      </w:pPr>
      <w:r>
        <w:rPr>
          <w:rFonts w:hint="eastAsia" w:ascii="Arial"/>
          <w:sz w:val="30"/>
          <w:szCs w:val="30"/>
        </w:rPr>
        <w:t>三十一、即使在旧约 (Old Testament) 之下，基督也展示了祂祭司工作的一些前奏。</w:t>
      </w:r>
    </w:p>
    <w:p w14:paraId="15143BB8">
      <w:pPr>
        <w:spacing w:line="267" w:lineRule="auto"/>
        <w:rPr>
          <w:rFonts w:hint="eastAsia" w:ascii="Arial"/>
          <w:sz w:val="30"/>
          <w:szCs w:val="30"/>
        </w:rPr>
      </w:pPr>
    </w:p>
    <w:p w14:paraId="6C6F8701">
      <w:pPr>
        <w:spacing w:line="267" w:lineRule="auto"/>
        <w:rPr>
          <w:rFonts w:hint="eastAsia" w:ascii="Arial"/>
          <w:sz w:val="30"/>
          <w:szCs w:val="30"/>
        </w:rPr>
      </w:pPr>
      <w:r>
        <w:rPr>
          <w:rFonts w:hint="eastAsia" w:ascii="Arial"/>
          <w:sz w:val="30"/>
          <w:szCs w:val="30"/>
        </w:rPr>
        <w:t>1st, He took upon himself; as a Surety, the sins of the elect, to be expiated at the appointed time; and in the sacrifices; which were types of his oblation, he was "slain from the foundation of the world."j</w:t>
      </w:r>
    </w:p>
    <w:p w14:paraId="78164308">
      <w:pPr>
        <w:spacing w:line="267" w:lineRule="auto"/>
        <w:rPr>
          <w:rFonts w:hint="eastAsia" w:ascii="Arial"/>
          <w:sz w:val="30"/>
          <w:szCs w:val="30"/>
        </w:rPr>
      </w:pPr>
    </w:p>
    <w:p w14:paraId="79BC085D">
      <w:pPr>
        <w:spacing w:line="267" w:lineRule="auto"/>
        <w:rPr>
          <w:rFonts w:hint="eastAsia" w:ascii="Arial"/>
          <w:sz w:val="30"/>
          <w:szCs w:val="30"/>
        </w:rPr>
      </w:pPr>
      <w:r>
        <w:rPr>
          <w:rFonts w:hint="eastAsia" w:ascii="Arial"/>
          <w:sz w:val="30"/>
          <w:szCs w:val="30"/>
        </w:rPr>
        <w:t>第一，祂作为中保 (Surety)，承担了选民的罪，要在指定的时间赎清；并且在作为祂献祭 (oblation) 预表的祭物 (sacrifices) 中，祂是“从创世以来就被杀”的。j</w:t>
      </w:r>
    </w:p>
    <w:p w14:paraId="637A1F8F">
      <w:pPr>
        <w:spacing w:line="267" w:lineRule="auto"/>
        <w:rPr>
          <w:rFonts w:hint="eastAsia" w:ascii="Arial"/>
          <w:sz w:val="30"/>
          <w:szCs w:val="30"/>
        </w:rPr>
      </w:pPr>
    </w:p>
    <w:p w14:paraId="78A38114">
      <w:pPr>
        <w:spacing w:line="267" w:lineRule="auto"/>
        <w:rPr>
          <w:rFonts w:hint="eastAsia" w:ascii="Arial"/>
          <w:sz w:val="30"/>
          <w:szCs w:val="30"/>
        </w:rPr>
      </w:pPr>
      <w:r>
        <w:rPr>
          <w:rFonts w:hint="eastAsia" w:ascii="Arial"/>
          <w:sz w:val="30"/>
          <w:szCs w:val="30"/>
        </w:rPr>
        <w:t>Hence believers of those times obtained</w:t>
      </w:r>
    </w:p>
    <w:p w14:paraId="6899B408">
      <w:pPr>
        <w:spacing w:line="267" w:lineRule="auto"/>
        <w:rPr>
          <w:rFonts w:hint="eastAsia" w:ascii="Arial"/>
          <w:sz w:val="30"/>
          <w:szCs w:val="30"/>
        </w:rPr>
      </w:pPr>
    </w:p>
    <w:p w14:paraId="5AE0E8BE">
      <w:pPr>
        <w:spacing w:line="267" w:lineRule="auto"/>
        <w:rPr>
          <w:rFonts w:hint="eastAsia" w:ascii="Arial"/>
          <w:sz w:val="30"/>
          <w:szCs w:val="30"/>
        </w:rPr>
      </w:pPr>
      <w:r>
        <w:rPr>
          <w:rFonts w:hint="eastAsia" w:ascii="Arial"/>
          <w:sz w:val="30"/>
          <w:szCs w:val="30"/>
        </w:rPr>
        <w:t>因此那些时代的信徒获得了</w:t>
      </w:r>
    </w:p>
    <w:p w14:paraId="04C8CB99">
      <w:pPr>
        <w:spacing w:line="267" w:lineRule="auto"/>
        <w:rPr>
          <w:rFonts w:hint="eastAsia" w:ascii="Arial"/>
          <w:sz w:val="30"/>
          <w:szCs w:val="30"/>
        </w:rPr>
      </w:pPr>
    </w:p>
    <w:p w14:paraId="630C89E9">
      <w:pPr>
        <w:spacing w:line="267" w:lineRule="auto"/>
        <w:rPr>
          <w:rFonts w:hint="eastAsia" w:ascii="Arial"/>
          <w:sz w:val="30"/>
          <w:szCs w:val="30"/>
        </w:rPr>
      </w:pPr>
      <w:r>
        <w:rPr>
          <w:rFonts w:hint="eastAsia" w:ascii="Arial"/>
          <w:sz w:val="30"/>
          <w:szCs w:val="30"/>
        </w:rPr>
        <w:t>justification and other saving benefits.</w:t>
      </w:r>
    </w:p>
    <w:p w14:paraId="0D370E9A">
      <w:pPr>
        <w:spacing w:line="267" w:lineRule="auto"/>
        <w:rPr>
          <w:rFonts w:hint="eastAsia" w:ascii="Arial"/>
          <w:sz w:val="30"/>
          <w:szCs w:val="30"/>
        </w:rPr>
      </w:pPr>
    </w:p>
    <w:p w14:paraId="71DC7646">
      <w:pPr>
        <w:spacing w:line="267" w:lineRule="auto"/>
        <w:rPr>
          <w:rFonts w:hint="eastAsia" w:ascii="Arial"/>
          <w:sz w:val="30"/>
          <w:szCs w:val="30"/>
        </w:rPr>
      </w:pPr>
      <w:r>
        <w:rPr>
          <w:rFonts w:hint="eastAsia" w:ascii="Arial"/>
          <w:sz w:val="30"/>
          <w:szCs w:val="30"/>
        </w:rPr>
        <w:t>称义 (justification) 和其他拯救性的益处。</w:t>
      </w:r>
    </w:p>
    <w:p w14:paraId="7B46D660">
      <w:pPr>
        <w:spacing w:line="267" w:lineRule="auto"/>
        <w:rPr>
          <w:rFonts w:hint="eastAsia" w:ascii="Arial"/>
          <w:sz w:val="30"/>
          <w:szCs w:val="30"/>
        </w:rPr>
      </w:pPr>
    </w:p>
    <w:p w14:paraId="5C451B40">
      <w:pPr>
        <w:spacing w:line="267" w:lineRule="auto"/>
        <w:rPr>
          <w:rFonts w:hint="eastAsia" w:ascii="Arial"/>
          <w:sz w:val="30"/>
          <w:szCs w:val="30"/>
        </w:rPr>
      </w:pPr>
      <w:r>
        <w:rPr>
          <w:rFonts w:hint="eastAsia" w:ascii="Arial"/>
          <w:sz w:val="30"/>
          <w:szCs w:val="30"/>
        </w:rPr>
        <w:t>2dly, By virtue of his suretiship, he also made intercession for believers.l</w:t>
      </w:r>
    </w:p>
    <w:p w14:paraId="55E3A86A">
      <w:pPr>
        <w:spacing w:line="267" w:lineRule="auto"/>
        <w:rPr>
          <w:rFonts w:hint="eastAsia" w:ascii="Arial"/>
          <w:sz w:val="30"/>
          <w:szCs w:val="30"/>
        </w:rPr>
      </w:pPr>
    </w:p>
    <w:p w14:paraId="022C320E">
      <w:pPr>
        <w:spacing w:line="267" w:lineRule="auto"/>
        <w:rPr>
          <w:rFonts w:hint="eastAsia" w:ascii="Arial"/>
          <w:sz w:val="30"/>
          <w:szCs w:val="30"/>
        </w:rPr>
      </w:pPr>
      <w:r>
        <w:rPr>
          <w:rFonts w:hint="eastAsia" w:ascii="Arial"/>
          <w:sz w:val="30"/>
          <w:szCs w:val="30"/>
        </w:rPr>
        <w:t>第二，凭藉祂的担保 (suretiship)，祂也为信徒代求 (intercession)。l</w:t>
      </w:r>
    </w:p>
    <w:p w14:paraId="2C923DCB">
      <w:pPr>
        <w:spacing w:line="267" w:lineRule="auto"/>
        <w:rPr>
          <w:rFonts w:hint="eastAsia" w:ascii="Arial"/>
          <w:sz w:val="30"/>
          <w:szCs w:val="30"/>
        </w:rPr>
      </w:pPr>
    </w:p>
    <w:p w14:paraId="1C446FCE">
      <w:pPr>
        <w:spacing w:line="267" w:lineRule="auto"/>
        <w:rPr>
          <w:rFonts w:hint="eastAsia" w:ascii="Arial"/>
          <w:sz w:val="30"/>
          <w:szCs w:val="30"/>
        </w:rPr>
      </w:pPr>
      <w:r>
        <w:rPr>
          <w:rFonts w:hint="eastAsia" w:ascii="Arial"/>
          <w:sz w:val="30"/>
          <w:szCs w:val="30"/>
        </w:rPr>
        <w:t>3dly, He was the sole Fountain of all those blessings which were liberally imparted to the Old Testament Church.</w:t>
      </w:r>
    </w:p>
    <w:p w14:paraId="4712DF0A">
      <w:pPr>
        <w:spacing w:line="267" w:lineRule="auto"/>
        <w:rPr>
          <w:rFonts w:hint="eastAsia" w:ascii="Arial"/>
          <w:sz w:val="30"/>
          <w:szCs w:val="30"/>
        </w:rPr>
      </w:pPr>
    </w:p>
    <w:p w14:paraId="415F5DC8">
      <w:pPr>
        <w:spacing w:line="267" w:lineRule="auto"/>
        <w:rPr>
          <w:rFonts w:hint="eastAsia" w:ascii="Arial"/>
          <w:sz w:val="30"/>
          <w:szCs w:val="30"/>
        </w:rPr>
      </w:pPr>
      <w:r>
        <w:rPr>
          <w:rFonts w:hint="eastAsia" w:ascii="Arial"/>
          <w:sz w:val="30"/>
          <w:szCs w:val="30"/>
        </w:rPr>
        <w:t>第三，祂是所有那些丰盛赐予旧约教会 (Old Testament Church) 之福分的唯一泉源 (Fountain)。</w:t>
      </w:r>
    </w:p>
    <w:p w14:paraId="44CA2839">
      <w:pPr>
        <w:spacing w:line="267" w:lineRule="auto"/>
        <w:rPr>
          <w:rFonts w:hint="eastAsia" w:ascii="Arial"/>
          <w:sz w:val="30"/>
          <w:szCs w:val="30"/>
        </w:rPr>
      </w:pPr>
    </w:p>
    <w:p w14:paraId="2ADD24AF">
      <w:pPr>
        <w:spacing w:line="267" w:lineRule="auto"/>
        <w:rPr>
          <w:rFonts w:hint="eastAsia" w:ascii="Arial"/>
          <w:sz w:val="30"/>
          <w:szCs w:val="30"/>
        </w:rPr>
      </w:pPr>
      <w:r>
        <w:rPr>
          <w:rFonts w:hint="eastAsia" w:ascii="Arial"/>
          <w:sz w:val="30"/>
          <w:szCs w:val="30"/>
        </w:rPr>
        <w:t>XXXII. We now pass on to the REGAL dignity of Christ.</w:t>
      </w:r>
    </w:p>
    <w:p w14:paraId="3C2215EF">
      <w:pPr>
        <w:spacing w:line="267" w:lineRule="auto"/>
        <w:rPr>
          <w:rFonts w:hint="eastAsia" w:ascii="Arial"/>
          <w:sz w:val="30"/>
          <w:szCs w:val="30"/>
        </w:rPr>
      </w:pPr>
    </w:p>
    <w:p w14:paraId="7BE6F34C">
      <w:pPr>
        <w:spacing w:line="267" w:lineRule="auto"/>
        <w:rPr>
          <w:rFonts w:hint="eastAsia" w:ascii="Arial"/>
          <w:sz w:val="30"/>
          <w:szCs w:val="30"/>
        </w:rPr>
      </w:pPr>
      <w:r>
        <w:rPr>
          <w:rFonts w:hint="eastAsia" w:ascii="Arial"/>
          <w:sz w:val="30"/>
          <w:szCs w:val="30"/>
        </w:rPr>
        <w:t>三十二、我们现在继续讨论基督的“君王”(REGAL) 尊严。</w:t>
      </w:r>
    </w:p>
    <w:p w14:paraId="64C19500">
      <w:pPr>
        <w:spacing w:line="267" w:lineRule="auto"/>
        <w:rPr>
          <w:rFonts w:hint="eastAsia" w:ascii="Arial"/>
          <w:sz w:val="30"/>
          <w:szCs w:val="30"/>
        </w:rPr>
      </w:pPr>
    </w:p>
    <w:p w14:paraId="01143807">
      <w:pPr>
        <w:spacing w:line="267" w:lineRule="auto"/>
        <w:rPr>
          <w:rFonts w:hint="eastAsia" w:ascii="Arial"/>
          <w:sz w:val="30"/>
          <w:szCs w:val="30"/>
        </w:rPr>
      </w:pPr>
      <w:r>
        <w:rPr>
          <w:rFonts w:hint="eastAsia" w:ascii="Arial"/>
          <w:sz w:val="30"/>
          <w:szCs w:val="30"/>
        </w:rPr>
        <w:t>Here a distinction must certainly be made between the Divine, natural, and essential kingdom of Christ, which at God he possesses in common with the Father and the Holy Spirit; and the Personal, economical, and mediatorial kingdom, which is committed to him alone, by the Father.</w:t>
      </w:r>
    </w:p>
    <w:p w14:paraId="3F28F377">
      <w:pPr>
        <w:spacing w:line="267" w:lineRule="auto"/>
        <w:rPr>
          <w:rFonts w:hint="eastAsia" w:ascii="Arial"/>
          <w:sz w:val="30"/>
          <w:szCs w:val="30"/>
        </w:rPr>
      </w:pPr>
    </w:p>
    <w:p w14:paraId="0C6FDA10">
      <w:pPr>
        <w:spacing w:line="267" w:lineRule="auto"/>
        <w:rPr>
          <w:rFonts w:hint="eastAsia" w:ascii="Arial"/>
          <w:sz w:val="30"/>
          <w:szCs w:val="30"/>
        </w:rPr>
      </w:pPr>
      <w:r>
        <w:rPr>
          <w:rFonts w:hint="eastAsia" w:ascii="Arial"/>
          <w:sz w:val="30"/>
          <w:szCs w:val="30"/>
        </w:rPr>
        <w:t>在此必须明确区分基督神性的 (Divine)、本性的 (natural) 和本质的 (essential) 国度——作为上帝祂与父和圣灵共同拥有；以及位格的 (Personal)、经纶的 (economical) 和中保的 (mediatorial) 国度——由父惟独托付给祂。</w:t>
      </w:r>
    </w:p>
    <w:p w14:paraId="1626554F">
      <w:pPr>
        <w:spacing w:line="267" w:lineRule="auto"/>
        <w:rPr>
          <w:rFonts w:hint="eastAsia" w:ascii="Arial"/>
          <w:sz w:val="30"/>
          <w:szCs w:val="30"/>
        </w:rPr>
      </w:pPr>
    </w:p>
    <w:p w14:paraId="2ECFBF52">
      <w:pPr>
        <w:spacing w:line="267" w:lineRule="auto"/>
        <w:rPr>
          <w:rFonts w:hint="eastAsia" w:ascii="Arial"/>
          <w:sz w:val="30"/>
          <w:szCs w:val="30"/>
        </w:rPr>
      </w:pPr>
      <w:r>
        <w:rPr>
          <w:rFonts w:hint="eastAsia" w:ascii="Arial"/>
          <w:sz w:val="30"/>
          <w:szCs w:val="30"/>
        </w:rPr>
        <w:t>These kingdoms, however, are to be so distinguished from each other, as to show, that they do not differ so much in substance, as in a certain respect and application.</w:t>
      </w:r>
    </w:p>
    <w:p w14:paraId="24498798">
      <w:pPr>
        <w:spacing w:line="267" w:lineRule="auto"/>
        <w:rPr>
          <w:rFonts w:hint="eastAsia" w:ascii="Arial"/>
          <w:sz w:val="30"/>
          <w:szCs w:val="30"/>
        </w:rPr>
      </w:pPr>
    </w:p>
    <w:p w14:paraId="40E86E67">
      <w:pPr>
        <w:spacing w:line="267" w:lineRule="auto"/>
        <w:rPr>
          <w:rFonts w:hint="eastAsia" w:ascii="Arial"/>
          <w:sz w:val="30"/>
          <w:szCs w:val="30"/>
        </w:rPr>
      </w:pPr>
      <w:r>
        <w:rPr>
          <w:rFonts w:hint="eastAsia" w:ascii="Arial"/>
          <w:sz w:val="30"/>
          <w:szCs w:val="30"/>
        </w:rPr>
        <w:t>然而，这些国度应彼此如此区分，以表明它们并非在实质上差异很大，而是在某种方面和应用上有所不同。</w:t>
      </w:r>
    </w:p>
    <w:p w14:paraId="7CD5E3AF">
      <w:pPr>
        <w:spacing w:line="267" w:lineRule="auto"/>
        <w:rPr>
          <w:rFonts w:hint="eastAsia" w:ascii="Arial"/>
          <w:sz w:val="30"/>
          <w:szCs w:val="30"/>
        </w:rPr>
      </w:pPr>
    </w:p>
    <w:p w14:paraId="75FB6AD1">
      <w:pPr>
        <w:spacing w:line="267" w:lineRule="auto"/>
        <w:rPr>
          <w:rFonts w:hint="eastAsia" w:ascii="Arial"/>
          <w:sz w:val="30"/>
          <w:szCs w:val="30"/>
        </w:rPr>
      </w:pPr>
      <w:r>
        <w:rPr>
          <w:rFonts w:hint="eastAsia" w:ascii="Arial"/>
          <w:sz w:val="30"/>
          <w:szCs w:val="30"/>
        </w:rPr>
        <w:t>The former kingdom belongs to Christ, as God; the latter belongs to him as God-man.</w:t>
      </w:r>
    </w:p>
    <w:p w14:paraId="696439DC">
      <w:pPr>
        <w:spacing w:line="267" w:lineRule="auto"/>
        <w:rPr>
          <w:rFonts w:hint="eastAsia" w:ascii="Arial"/>
          <w:sz w:val="30"/>
          <w:szCs w:val="30"/>
        </w:rPr>
      </w:pPr>
    </w:p>
    <w:p w14:paraId="12B083EA">
      <w:pPr>
        <w:spacing w:line="267" w:lineRule="auto"/>
        <w:rPr>
          <w:rFonts w:hint="eastAsia" w:ascii="Arial"/>
          <w:sz w:val="30"/>
          <w:szCs w:val="30"/>
        </w:rPr>
      </w:pPr>
      <w:r>
        <w:rPr>
          <w:rFonts w:hint="eastAsia" w:ascii="Arial"/>
          <w:sz w:val="30"/>
          <w:szCs w:val="30"/>
        </w:rPr>
        <w:t>前一个国度属于作为上帝的基督；后一个国度属于作为神人 (God-man) 的祂。</w:t>
      </w:r>
    </w:p>
    <w:p w14:paraId="56D3D160">
      <w:pPr>
        <w:spacing w:line="267" w:lineRule="auto"/>
        <w:rPr>
          <w:rFonts w:hint="eastAsia" w:ascii="Arial"/>
          <w:sz w:val="30"/>
          <w:szCs w:val="30"/>
        </w:rPr>
      </w:pPr>
    </w:p>
    <w:p w14:paraId="18601232">
      <w:pPr>
        <w:spacing w:line="267" w:lineRule="auto"/>
        <w:rPr>
          <w:rFonts w:hint="eastAsia" w:ascii="Arial"/>
          <w:sz w:val="30"/>
          <w:szCs w:val="30"/>
        </w:rPr>
      </w:pPr>
      <w:r>
        <w:rPr>
          <w:rFonts w:hint="eastAsia" w:ascii="Arial"/>
          <w:sz w:val="30"/>
          <w:szCs w:val="30"/>
        </w:rPr>
        <w:t>The one comprehends all creatures, as they depend upon God as the Lord of the universe, both for their existence and their attributes; the other has a special respect to the Church.</w:t>
      </w:r>
    </w:p>
    <w:p w14:paraId="032C6334">
      <w:pPr>
        <w:spacing w:line="267" w:lineRule="auto"/>
        <w:rPr>
          <w:rFonts w:hint="eastAsia" w:ascii="Arial"/>
          <w:sz w:val="30"/>
          <w:szCs w:val="30"/>
        </w:rPr>
      </w:pPr>
    </w:p>
    <w:p w14:paraId="7135A9EC">
      <w:pPr>
        <w:spacing w:line="267" w:lineRule="auto"/>
        <w:rPr>
          <w:rFonts w:hint="eastAsia" w:ascii="Arial"/>
          <w:sz w:val="30"/>
          <w:szCs w:val="30"/>
        </w:rPr>
      </w:pPr>
      <w:r>
        <w:rPr>
          <w:rFonts w:hint="eastAsia" w:ascii="Arial"/>
          <w:sz w:val="30"/>
          <w:szCs w:val="30"/>
        </w:rPr>
        <w:t>一个包含所有受造物，因为它们的存在和属性都依赖于作为宇宙之主的上帝；另一个则特别关乎教会。</w:t>
      </w:r>
    </w:p>
    <w:p w14:paraId="0DB74CDD">
      <w:pPr>
        <w:spacing w:line="267" w:lineRule="auto"/>
        <w:rPr>
          <w:rFonts w:hint="eastAsia" w:ascii="Arial"/>
          <w:sz w:val="30"/>
          <w:szCs w:val="30"/>
        </w:rPr>
      </w:pPr>
    </w:p>
    <w:p w14:paraId="284B6FBC">
      <w:pPr>
        <w:spacing w:line="267" w:lineRule="auto"/>
        <w:rPr>
          <w:rFonts w:hint="eastAsia" w:ascii="Arial"/>
          <w:sz w:val="30"/>
          <w:szCs w:val="30"/>
        </w:rPr>
      </w:pPr>
      <w:r>
        <w:rPr>
          <w:rFonts w:hint="eastAsia" w:ascii="Arial"/>
          <w:sz w:val="30"/>
          <w:szCs w:val="30"/>
        </w:rPr>
        <w:t>Yet the economical kingdom of Christ is of such dignity and eminence, that it could not pertain to one that is not God, and it supposes or includes his Divine kingdom.</w:t>
      </w:r>
    </w:p>
    <w:p w14:paraId="5B967EA0">
      <w:pPr>
        <w:spacing w:line="267" w:lineRule="auto"/>
        <w:rPr>
          <w:rFonts w:hint="eastAsia" w:ascii="Arial"/>
          <w:sz w:val="30"/>
          <w:szCs w:val="30"/>
        </w:rPr>
      </w:pPr>
    </w:p>
    <w:p w14:paraId="7FBA6B78">
      <w:pPr>
        <w:spacing w:line="267" w:lineRule="auto"/>
        <w:rPr>
          <w:rFonts w:hint="eastAsia" w:ascii="Arial"/>
          <w:sz w:val="30"/>
          <w:szCs w:val="30"/>
        </w:rPr>
      </w:pPr>
      <w:r>
        <w:rPr>
          <w:rFonts w:hint="eastAsia" w:ascii="Arial"/>
          <w:sz w:val="30"/>
          <w:szCs w:val="30"/>
        </w:rPr>
        <w:t>然而基督经纶的 (economical) 国度具有如此的尊严和卓越，以至于它不可能属于一位不是上帝者，并且它预设或包含祂神性的 (Divine) 国度。</w:t>
      </w:r>
    </w:p>
    <w:p w14:paraId="6791915A">
      <w:pPr>
        <w:spacing w:line="267" w:lineRule="auto"/>
        <w:rPr>
          <w:rFonts w:hint="eastAsia" w:ascii="Arial"/>
          <w:sz w:val="30"/>
          <w:szCs w:val="30"/>
        </w:rPr>
      </w:pPr>
    </w:p>
    <w:p w14:paraId="7FB93EFF">
      <w:pPr>
        <w:spacing w:line="267" w:lineRule="auto"/>
        <w:rPr>
          <w:rFonts w:hint="eastAsia" w:ascii="Arial"/>
          <w:sz w:val="30"/>
          <w:szCs w:val="30"/>
        </w:rPr>
      </w:pPr>
      <w:r>
        <w:rPr>
          <w:rFonts w:hint="eastAsia" w:ascii="Arial"/>
          <w:sz w:val="30"/>
          <w:szCs w:val="30"/>
        </w:rPr>
        <w:t>XXXIII. The Mediatorial kingdom, of which we are here to treat, may be considered in a threefold view.</w:t>
      </w:r>
    </w:p>
    <w:p w14:paraId="719B15D6">
      <w:pPr>
        <w:spacing w:line="267" w:lineRule="auto"/>
        <w:rPr>
          <w:rFonts w:hint="eastAsia" w:ascii="Arial"/>
          <w:sz w:val="30"/>
          <w:szCs w:val="30"/>
        </w:rPr>
      </w:pPr>
    </w:p>
    <w:p w14:paraId="2EA7FEC9">
      <w:pPr>
        <w:spacing w:line="267" w:lineRule="auto"/>
        <w:rPr>
          <w:rFonts w:hint="eastAsia" w:ascii="Arial"/>
          <w:sz w:val="30"/>
          <w:szCs w:val="30"/>
        </w:rPr>
      </w:pPr>
      <w:r>
        <w:rPr>
          <w:rFonts w:hint="eastAsia" w:ascii="Arial"/>
          <w:sz w:val="30"/>
          <w:szCs w:val="30"/>
        </w:rPr>
        <w:t>三十三、我们在此要论述的中保国度 (Mediatorial kingdom)，可以从三重角度来考虑。</w:t>
      </w:r>
    </w:p>
    <w:p w14:paraId="73598F72">
      <w:pPr>
        <w:spacing w:line="267" w:lineRule="auto"/>
        <w:rPr>
          <w:rFonts w:hint="eastAsia" w:ascii="Arial"/>
          <w:sz w:val="30"/>
          <w:szCs w:val="30"/>
        </w:rPr>
      </w:pPr>
    </w:p>
    <w:p w14:paraId="7A4A2211">
      <w:pPr>
        <w:spacing w:line="267" w:lineRule="auto"/>
        <w:rPr>
          <w:rFonts w:hint="eastAsia" w:ascii="Arial"/>
          <w:sz w:val="30"/>
          <w:szCs w:val="30"/>
        </w:rPr>
      </w:pPr>
      <w:r>
        <w:rPr>
          <w:rFonts w:hint="eastAsia" w:ascii="Arial"/>
          <w:sz w:val="30"/>
          <w:szCs w:val="30"/>
        </w:rPr>
        <w:t>1st, As a kingdom of POWER over all, not excluding even angels, whether good or bad; but yet with a certain reference to the Church, since he makes use of all creatures for the benefit of the Church.</w:t>
      </w:r>
    </w:p>
    <w:p w14:paraId="15B3D841">
      <w:pPr>
        <w:spacing w:line="267" w:lineRule="auto"/>
        <w:rPr>
          <w:rFonts w:hint="eastAsia" w:ascii="Arial"/>
          <w:sz w:val="30"/>
          <w:szCs w:val="30"/>
        </w:rPr>
      </w:pPr>
    </w:p>
    <w:p w14:paraId="3BFBD654">
      <w:pPr>
        <w:spacing w:line="267" w:lineRule="auto"/>
        <w:rPr>
          <w:rFonts w:hint="eastAsia" w:ascii="Arial"/>
          <w:sz w:val="30"/>
          <w:szCs w:val="30"/>
        </w:rPr>
      </w:pPr>
      <w:r>
        <w:rPr>
          <w:rFonts w:hint="eastAsia" w:ascii="Arial"/>
          <w:sz w:val="30"/>
          <w:szCs w:val="30"/>
        </w:rPr>
        <w:t>第一，作为统管万有的“权能”(POWER) 国度，甚至不排除天使，无论是善是恶；但仍带有某种对教会的关涉，因为祂使用所有受造物为教会的益处。</w:t>
      </w:r>
    </w:p>
    <w:p w14:paraId="7EE9EA40">
      <w:pPr>
        <w:spacing w:line="267" w:lineRule="auto"/>
        <w:rPr>
          <w:rFonts w:hint="eastAsia" w:ascii="Arial"/>
          <w:sz w:val="30"/>
          <w:szCs w:val="30"/>
        </w:rPr>
      </w:pPr>
    </w:p>
    <w:p w14:paraId="59310C18">
      <w:pPr>
        <w:spacing w:line="267" w:lineRule="auto"/>
        <w:rPr>
          <w:rFonts w:hint="eastAsia" w:ascii="Arial"/>
          <w:sz w:val="30"/>
          <w:szCs w:val="30"/>
        </w:rPr>
      </w:pPr>
      <w:r>
        <w:rPr>
          <w:rFonts w:hint="eastAsia" w:ascii="Arial"/>
          <w:sz w:val="30"/>
          <w:szCs w:val="30"/>
        </w:rPr>
        <w:t>2dly, As a kingdom of GRACE, which is exercised in the Church militant; of which we are to contemplate both the external form, consisting in a visible society, collected by the ministry instituted by Christ, in which sense even those belong to the kingdom of Christ, who lie to the King and yield him a feigned subjection;—and the internal form, which is the mystical and spiritual subordination of believers under Christ as their Lord and Head, in righteousness, and peace, and joy in the Holy Ghost.</w:t>
      </w:r>
    </w:p>
    <w:p w14:paraId="5DB9CBDF">
      <w:pPr>
        <w:spacing w:line="267" w:lineRule="auto"/>
        <w:rPr>
          <w:rFonts w:hint="eastAsia" w:ascii="Arial"/>
          <w:sz w:val="30"/>
          <w:szCs w:val="30"/>
        </w:rPr>
      </w:pPr>
    </w:p>
    <w:p w14:paraId="291C394C">
      <w:pPr>
        <w:spacing w:line="267" w:lineRule="auto"/>
        <w:rPr>
          <w:rFonts w:hint="eastAsia" w:ascii="Arial"/>
          <w:sz w:val="30"/>
          <w:szCs w:val="30"/>
        </w:rPr>
      </w:pPr>
      <w:r>
        <w:rPr>
          <w:rFonts w:hint="eastAsia" w:ascii="Arial"/>
          <w:sz w:val="30"/>
          <w:szCs w:val="30"/>
        </w:rPr>
        <w:t>第二，作为“恩典”(GRACE) 的国度，它在争战的教会 (Church militant) 中施行；对此我们要默想其外在形式——包含一个可见的社群，由基督设立的事工聚集而成，在这个意义上甚至那些向君王撒谎并向祂假意顺服的人也属于基督的国度；——以及其内在形式，即信徒在基督作为他们的主和元首之下的奥秘 (mystical) 和属灵的次序从属 (spiritual subordination)，在公义、和平并圣灵中的喜乐里。</w:t>
      </w:r>
    </w:p>
    <w:p w14:paraId="0C4CA3C1">
      <w:pPr>
        <w:spacing w:line="267" w:lineRule="auto"/>
        <w:rPr>
          <w:rFonts w:hint="eastAsia" w:ascii="Arial"/>
          <w:sz w:val="30"/>
          <w:szCs w:val="30"/>
        </w:rPr>
      </w:pPr>
    </w:p>
    <w:p w14:paraId="596FE623">
      <w:pPr>
        <w:spacing w:line="267" w:lineRule="auto"/>
        <w:rPr>
          <w:rFonts w:hint="eastAsia" w:ascii="Arial"/>
          <w:sz w:val="30"/>
          <w:szCs w:val="30"/>
        </w:rPr>
      </w:pPr>
      <w:r>
        <w:rPr>
          <w:rFonts w:hint="eastAsia" w:ascii="Arial"/>
          <w:sz w:val="30"/>
          <w:szCs w:val="30"/>
        </w:rPr>
        <w:t>3dly, As a kingdom of GLORY, which is exercised towards the Church triumphant in heaven,—imperfectly at present, with respect to the souls of the saints,—perfectly hereafter, with respect to their entire persons.r</w:t>
      </w:r>
    </w:p>
    <w:p w14:paraId="263C20F6">
      <w:pPr>
        <w:spacing w:line="267" w:lineRule="auto"/>
        <w:rPr>
          <w:rFonts w:hint="eastAsia" w:ascii="Arial"/>
          <w:sz w:val="30"/>
          <w:szCs w:val="30"/>
        </w:rPr>
      </w:pPr>
    </w:p>
    <w:p w14:paraId="6037C9C3">
      <w:pPr>
        <w:spacing w:line="267" w:lineRule="auto"/>
        <w:rPr>
          <w:rFonts w:hint="eastAsia" w:ascii="Arial"/>
          <w:sz w:val="30"/>
          <w:szCs w:val="30"/>
        </w:rPr>
      </w:pPr>
      <w:r>
        <w:rPr>
          <w:rFonts w:hint="eastAsia" w:ascii="Arial"/>
          <w:sz w:val="30"/>
          <w:szCs w:val="30"/>
        </w:rPr>
        <w:t>第三，作为“荣耀”(GLORY) 的国度，它向天上得胜的教会 (Church triumphant) 施行，——目前就圣徒的灵魂而言是不完美的，——将来就他们整个人而言是完美的。r</w:t>
      </w:r>
    </w:p>
    <w:p w14:paraId="4D2E095F">
      <w:pPr>
        <w:spacing w:line="267" w:lineRule="auto"/>
        <w:rPr>
          <w:rFonts w:hint="eastAsia" w:ascii="Arial"/>
          <w:sz w:val="30"/>
          <w:szCs w:val="30"/>
        </w:rPr>
      </w:pPr>
    </w:p>
    <w:p w14:paraId="79EE1E0D">
      <w:pPr>
        <w:spacing w:line="267" w:lineRule="auto"/>
        <w:rPr>
          <w:rFonts w:hint="eastAsia" w:ascii="Arial"/>
          <w:sz w:val="30"/>
          <w:szCs w:val="30"/>
        </w:rPr>
      </w:pPr>
      <w:r>
        <w:rPr>
          <w:rFonts w:hint="eastAsia" w:ascii="Arial"/>
          <w:sz w:val="30"/>
          <w:szCs w:val="30"/>
        </w:rPr>
        <w:t>XXXIV. The office of a King consists chiefly of the three following parts.</w:t>
      </w:r>
    </w:p>
    <w:p w14:paraId="3F9F15D4">
      <w:pPr>
        <w:spacing w:line="267" w:lineRule="auto"/>
        <w:rPr>
          <w:rFonts w:hint="eastAsia" w:ascii="Arial"/>
          <w:sz w:val="30"/>
          <w:szCs w:val="30"/>
        </w:rPr>
      </w:pPr>
    </w:p>
    <w:p w14:paraId="53F1A524">
      <w:pPr>
        <w:spacing w:line="267" w:lineRule="auto"/>
        <w:rPr>
          <w:rFonts w:hint="eastAsia" w:ascii="Arial"/>
          <w:sz w:val="30"/>
          <w:szCs w:val="30"/>
        </w:rPr>
      </w:pPr>
      <w:r>
        <w:rPr>
          <w:rFonts w:hint="eastAsia" w:ascii="Arial"/>
          <w:sz w:val="30"/>
          <w:szCs w:val="30"/>
        </w:rPr>
        <w:t>三十四、君王的职分 (office) 主要包含以下三个部分。</w:t>
      </w:r>
    </w:p>
    <w:p w14:paraId="1314CED8">
      <w:pPr>
        <w:spacing w:line="267" w:lineRule="auto"/>
        <w:rPr>
          <w:rFonts w:hint="eastAsia" w:ascii="Arial"/>
          <w:sz w:val="30"/>
          <w:szCs w:val="30"/>
        </w:rPr>
      </w:pPr>
    </w:p>
    <w:p w14:paraId="429EB10B">
      <w:pPr>
        <w:spacing w:line="267" w:lineRule="auto"/>
        <w:rPr>
          <w:rFonts w:hint="eastAsia" w:ascii="Arial"/>
          <w:sz w:val="30"/>
          <w:szCs w:val="30"/>
        </w:rPr>
      </w:pPr>
      <w:r>
        <w:rPr>
          <w:rFonts w:hint="eastAsia" w:ascii="Arial"/>
          <w:sz w:val="30"/>
          <w:szCs w:val="30"/>
        </w:rPr>
        <w:t>1st, To prescribe just and sacred laws for the people that are subject to him.</w:t>
      </w:r>
    </w:p>
    <w:p w14:paraId="16C9CBEB">
      <w:pPr>
        <w:spacing w:line="267" w:lineRule="auto"/>
        <w:rPr>
          <w:rFonts w:hint="eastAsia" w:ascii="Arial"/>
          <w:sz w:val="30"/>
          <w:szCs w:val="30"/>
        </w:rPr>
      </w:pPr>
    </w:p>
    <w:p w14:paraId="5B21F132">
      <w:pPr>
        <w:spacing w:line="267" w:lineRule="auto"/>
        <w:rPr>
          <w:rFonts w:hint="eastAsia" w:ascii="Arial"/>
          <w:sz w:val="30"/>
          <w:szCs w:val="30"/>
        </w:rPr>
      </w:pPr>
      <w:r>
        <w:rPr>
          <w:rFonts w:hint="eastAsia" w:ascii="Arial"/>
          <w:sz w:val="30"/>
          <w:szCs w:val="30"/>
        </w:rPr>
        <w:t>第一，为服从祂的百姓制定公正和神圣的律法。</w:t>
      </w:r>
    </w:p>
    <w:p w14:paraId="496FF78A">
      <w:pPr>
        <w:spacing w:line="267" w:lineRule="auto"/>
        <w:rPr>
          <w:rFonts w:hint="eastAsia" w:ascii="Arial"/>
          <w:sz w:val="30"/>
          <w:szCs w:val="30"/>
        </w:rPr>
      </w:pPr>
    </w:p>
    <w:p w14:paraId="6947C0CC">
      <w:pPr>
        <w:spacing w:line="267" w:lineRule="auto"/>
        <w:rPr>
          <w:rFonts w:hint="eastAsia" w:ascii="Arial"/>
          <w:sz w:val="30"/>
          <w:szCs w:val="30"/>
        </w:rPr>
      </w:pPr>
      <w:r>
        <w:rPr>
          <w:rFonts w:hint="eastAsia" w:ascii="Arial"/>
          <w:sz w:val="30"/>
          <w:szCs w:val="30"/>
        </w:rPr>
        <w:t>2dly, To rule, govern, and judge the people according to those laws.</w:t>
      </w:r>
    </w:p>
    <w:p w14:paraId="54B02414">
      <w:pPr>
        <w:spacing w:line="267" w:lineRule="auto"/>
        <w:rPr>
          <w:rFonts w:hint="eastAsia" w:ascii="Arial"/>
          <w:sz w:val="30"/>
          <w:szCs w:val="30"/>
        </w:rPr>
      </w:pPr>
    </w:p>
    <w:p w14:paraId="45DD4507">
      <w:pPr>
        <w:spacing w:line="267" w:lineRule="auto"/>
        <w:rPr>
          <w:rFonts w:hint="eastAsia" w:ascii="Arial"/>
          <w:sz w:val="30"/>
          <w:szCs w:val="30"/>
        </w:rPr>
      </w:pPr>
      <w:r>
        <w:rPr>
          <w:rFonts w:hint="eastAsia" w:ascii="Arial"/>
          <w:sz w:val="30"/>
          <w:szCs w:val="30"/>
        </w:rPr>
        <w:t>第二，按照那些律法统治、管理和审判百姓。</w:t>
      </w:r>
    </w:p>
    <w:p w14:paraId="31DC2674">
      <w:pPr>
        <w:spacing w:line="267" w:lineRule="auto"/>
        <w:rPr>
          <w:rFonts w:hint="eastAsia" w:ascii="Arial"/>
          <w:sz w:val="30"/>
          <w:szCs w:val="30"/>
        </w:rPr>
      </w:pPr>
    </w:p>
    <w:p w14:paraId="3FAA50FF">
      <w:pPr>
        <w:spacing w:line="267" w:lineRule="auto"/>
        <w:rPr>
          <w:rFonts w:hint="eastAsia" w:ascii="Arial"/>
          <w:sz w:val="30"/>
          <w:szCs w:val="30"/>
        </w:rPr>
      </w:pPr>
      <w:r>
        <w:rPr>
          <w:rFonts w:hint="eastAsia" w:ascii="Arial"/>
          <w:sz w:val="30"/>
          <w:szCs w:val="30"/>
        </w:rPr>
        <w:t>3dly, Valiantly to protect and defend his people against enemies of every description.</w:t>
      </w:r>
    </w:p>
    <w:p w14:paraId="20F6F250">
      <w:pPr>
        <w:spacing w:line="267" w:lineRule="auto"/>
        <w:rPr>
          <w:rFonts w:hint="eastAsia" w:ascii="Arial"/>
          <w:sz w:val="30"/>
          <w:szCs w:val="30"/>
        </w:rPr>
      </w:pPr>
    </w:p>
    <w:p w14:paraId="0787B4FE">
      <w:pPr>
        <w:spacing w:line="267" w:lineRule="auto"/>
        <w:rPr>
          <w:rFonts w:hint="eastAsia" w:ascii="Arial"/>
          <w:sz w:val="30"/>
          <w:szCs w:val="30"/>
        </w:rPr>
      </w:pPr>
      <w:r>
        <w:rPr>
          <w:rFonts w:hint="eastAsia" w:ascii="Arial"/>
          <w:sz w:val="30"/>
          <w:szCs w:val="30"/>
        </w:rPr>
        <w:t>第三，英勇地保护和保卫祂的百姓抵御各种各样的仇敌。</w:t>
      </w:r>
    </w:p>
    <w:p w14:paraId="0AB16987">
      <w:pPr>
        <w:spacing w:line="267" w:lineRule="auto"/>
        <w:rPr>
          <w:rFonts w:hint="eastAsia" w:ascii="Arial"/>
          <w:sz w:val="30"/>
          <w:szCs w:val="30"/>
        </w:rPr>
      </w:pPr>
    </w:p>
    <w:p w14:paraId="67075A4E">
      <w:pPr>
        <w:spacing w:line="267" w:lineRule="auto"/>
        <w:rPr>
          <w:rFonts w:hint="eastAsia" w:ascii="Arial"/>
          <w:sz w:val="30"/>
          <w:szCs w:val="30"/>
        </w:rPr>
      </w:pPr>
      <w:r>
        <w:rPr>
          <w:rFonts w:hint="eastAsia" w:ascii="Arial"/>
          <w:sz w:val="30"/>
          <w:szCs w:val="30"/>
        </w:rPr>
        <w:t>XXXV. Nor is the Anointed of the Lord wanting either to himself or to his people, in the discharge of this office.</w:t>
      </w:r>
    </w:p>
    <w:p w14:paraId="69B81A3D">
      <w:pPr>
        <w:spacing w:line="267" w:lineRule="auto"/>
        <w:rPr>
          <w:rFonts w:hint="eastAsia" w:ascii="Arial"/>
          <w:sz w:val="30"/>
          <w:szCs w:val="30"/>
        </w:rPr>
      </w:pPr>
    </w:p>
    <w:p w14:paraId="7C5BD1B2">
      <w:pPr>
        <w:spacing w:line="267" w:lineRule="auto"/>
        <w:rPr>
          <w:rFonts w:hint="eastAsia" w:ascii="Arial"/>
          <w:sz w:val="30"/>
          <w:szCs w:val="30"/>
        </w:rPr>
      </w:pPr>
      <w:r>
        <w:rPr>
          <w:rFonts w:hint="eastAsia" w:ascii="Arial"/>
          <w:sz w:val="30"/>
          <w:szCs w:val="30"/>
        </w:rPr>
        <w:t>三十五、主的受膏者 (Anointed) 在履行这项职分 (office) 时，既不亏负祂自己，也不亏负祂的百姓。</w:t>
      </w:r>
    </w:p>
    <w:p w14:paraId="0AB62D33">
      <w:pPr>
        <w:spacing w:line="267" w:lineRule="auto"/>
        <w:rPr>
          <w:rFonts w:hint="eastAsia" w:ascii="Arial"/>
          <w:sz w:val="30"/>
          <w:szCs w:val="30"/>
        </w:rPr>
      </w:pPr>
    </w:p>
    <w:p w14:paraId="4B474334">
      <w:pPr>
        <w:spacing w:line="267" w:lineRule="auto"/>
        <w:rPr>
          <w:rFonts w:hint="eastAsia" w:ascii="Arial"/>
          <w:sz w:val="30"/>
          <w:szCs w:val="30"/>
        </w:rPr>
      </w:pPr>
      <w:r>
        <w:rPr>
          <w:rFonts w:hint="eastAsia" w:ascii="Arial"/>
          <w:sz w:val="30"/>
          <w:szCs w:val="30"/>
        </w:rPr>
        <w:t>1st, Because he is the King, he is, of course, the Lawgiver of his people.</w:t>
      </w:r>
    </w:p>
    <w:p w14:paraId="72ADB21F">
      <w:pPr>
        <w:spacing w:line="267" w:lineRule="auto"/>
        <w:rPr>
          <w:rFonts w:hint="eastAsia" w:ascii="Arial"/>
          <w:sz w:val="30"/>
          <w:szCs w:val="30"/>
        </w:rPr>
      </w:pPr>
    </w:p>
    <w:p w14:paraId="099D82B9">
      <w:pPr>
        <w:spacing w:line="267" w:lineRule="auto"/>
        <w:rPr>
          <w:rFonts w:hint="eastAsia" w:ascii="Arial"/>
          <w:sz w:val="30"/>
          <w:szCs w:val="30"/>
        </w:rPr>
      </w:pPr>
      <w:r>
        <w:rPr>
          <w:rFonts w:hint="eastAsia" w:ascii="Arial"/>
          <w:sz w:val="30"/>
          <w:szCs w:val="30"/>
        </w:rPr>
        <w:t>第一，因为祂是君王 (King)，祂当然是祂百姓的赐律者 (Lawgiver)。</w:t>
      </w:r>
    </w:p>
    <w:p w14:paraId="269D953D">
      <w:pPr>
        <w:spacing w:line="267" w:lineRule="auto"/>
        <w:rPr>
          <w:rFonts w:hint="eastAsia" w:ascii="Arial"/>
          <w:sz w:val="30"/>
          <w:szCs w:val="30"/>
        </w:rPr>
      </w:pPr>
    </w:p>
    <w:p w14:paraId="784C95FF">
      <w:pPr>
        <w:spacing w:line="267" w:lineRule="auto"/>
        <w:rPr>
          <w:rFonts w:hint="eastAsia" w:ascii="Arial"/>
          <w:sz w:val="30"/>
          <w:szCs w:val="30"/>
        </w:rPr>
      </w:pPr>
      <w:r>
        <w:rPr>
          <w:rFonts w:hint="eastAsia" w:ascii="Arial"/>
          <w:sz w:val="30"/>
          <w:szCs w:val="30"/>
        </w:rPr>
        <w:t>He is not indeed our Lawgiver,by promulgating a new law that is purer than the law of Moses, and to which as more perfect the promise of eternal life is annexed.</w:t>
      </w:r>
    </w:p>
    <w:p w14:paraId="74C5E718">
      <w:pPr>
        <w:spacing w:line="267" w:lineRule="auto"/>
        <w:rPr>
          <w:rFonts w:hint="eastAsia" w:ascii="Arial"/>
          <w:sz w:val="30"/>
          <w:szCs w:val="30"/>
        </w:rPr>
      </w:pPr>
    </w:p>
    <w:p w14:paraId="607D9DB7">
      <w:pPr>
        <w:spacing w:line="267" w:lineRule="auto"/>
        <w:rPr>
          <w:rFonts w:hint="eastAsia" w:ascii="Arial"/>
          <w:sz w:val="30"/>
          <w:szCs w:val="30"/>
        </w:rPr>
      </w:pPr>
      <w:r>
        <w:rPr>
          <w:rFonts w:hint="eastAsia" w:ascii="Arial"/>
          <w:sz w:val="30"/>
          <w:szCs w:val="30"/>
        </w:rPr>
        <w:t>祂确实并非我们的赐律者 (Lawgiver)，通过颁布一条比摩西律法更纯洁、并且作为更完美者附有永生应许的新律法。</w:t>
      </w:r>
    </w:p>
    <w:p w14:paraId="1A01FBB6">
      <w:pPr>
        <w:spacing w:line="267" w:lineRule="auto"/>
        <w:rPr>
          <w:rFonts w:hint="eastAsia" w:ascii="Arial"/>
          <w:sz w:val="30"/>
          <w:szCs w:val="30"/>
        </w:rPr>
      </w:pPr>
    </w:p>
    <w:p w14:paraId="6ED32FA1">
      <w:pPr>
        <w:spacing w:line="267" w:lineRule="auto"/>
        <w:rPr>
          <w:rFonts w:hint="eastAsia" w:ascii="Arial"/>
          <w:sz w:val="30"/>
          <w:szCs w:val="30"/>
        </w:rPr>
      </w:pPr>
      <w:r>
        <w:rPr>
          <w:rFonts w:hint="eastAsia" w:ascii="Arial"/>
          <w:sz w:val="30"/>
          <w:szCs w:val="30"/>
        </w:rPr>
        <w:t>Even the Mosaic law, as we will shortly show, was published by Christ our King; it demands, too, a holiness corresponding to the Divine image, that is, a holiness absolutely perfect; and it is only by virtue of the same law, as satisfied by Christ, that we expect eternal life.</w:t>
      </w:r>
    </w:p>
    <w:p w14:paraId="48C06398">
      <w:pPr>
        <w:spacing w:line="267" w:lineRule="auto"/>
        <w:rPr>
          <w:rFonts w:hint="eastAsia" w:ascii="Arial"/>
          <w:sz w:val="30"/>
          <w:szCs w:val="30"/>
        </w:rPr>
      </w:pPr>
    </w:p>
    <w:p w14:paraId="1C450B91">
      <w:pPr>
        <w:spacing w:line="267" w:lineRule="auto"/>
        <w:rPr>
          <w:rFonts w:hint="eastAsia" w:ascii="Arial"/>
          <w:sz w:val="30"/>
          <w:szCs w:val="30"/>
        </w:rPr>
      </w:pPr>
      <w:r>
        <w:rPr>
          <w:rFonts w:hint="eastAsia" w:ascii="Arial"/>
          <w:sz w:val="30"/>
          <w:szCs w:val="30"/>
        </w:rPr>
        <w:t>即使是摩西律法，正如我们将很快表明的，也是由我们的君王基督 (Christ our King) 颁布的；它也要求一种与神圣形象相应的圣洁，即一种绝对完美的圣洁；并且惟独凭藉这同一条律法，因被基督满足，我们才盼望永生。</w:t>
      </w:r>
    </w:p>
    <w:p w14:paraId="7DBCB0F3">
      <w:pPr>
        <w:spacing w:line="267" w:lineRule="auto"/>
        <w:rPr>
          <w:rFonts w:hint="eastAsia" w:ascii="Arial"/>
          <w:sz w:val="30"/>
          <w:szCs w:val="30"/>
        </w:rPr>
      </w:pPr>
    </w:p>
    <w:p w14:paraId="74494182">
      <w:pPr>
        <w:spacing w:line="267" w:lineRule="auto"/>
        <w:rPr>
          <w:rFonts w:hint="eastAsia" w:ascii="Arial"/>
          <w:sz w:val="30"/>
          <w:szCs w:val="30"/>
        </w:rPr>
      </w:pPr>
      <w:r>
        <w:rPr>
          <w:rFonts w:hint="eastAsia" w:ascii="Arial"/>
          <w:sz w:val="30"/>
          <w:szCs w:val="30"/>
        </w:rPr>
        <w:t>But Christ is our Lawgiver by inculcating that same law as a rule of new obedience and of gratitude.59</w:t>
      </w:r>
    </w:p>
    <w:p w14:paraId="32B820B9">
      <w:pPr>
        <w:spacing w:line="267" w:lineRule="auto"/>
        <w:rPr>
          <w:rFonts w:hint="eastAsia" w:ascii="Arial"/>
          <w:sz w:val="30"/>
          <w:szCs w:val="30"/>
        </w:rPr>
      </w:pPr>
    </w:p>
    <w:p w14:paraId="063D3EEE">
      <w:pPr>
        <w:spacing w:line="267" w:lineRule="auto"/>
        <w:rPr>
          <w:rFonts w:hint="eastAsia" w:ascii="Arial"/>
          <w:sz w:val="30"/>
          <w:szCs w:val="30"/>
        </w:rPr>
      </w:pPr>
      <w:r>
        <w:rPr>
          <w:rFonts w:hint="eastAsia" w:ascii="Arial"/>
          <w:sz w:val="30"/>
          <w:szCs w:val="30"/>
        </w:rPr>
        <w:t>但基督是我们的赐律者 (Lawgiver)，通过将那同一条律法作为新顺服和感恩的规则来教导。59</w:t>
      </w:r>
    </w:p>
    <w:p w14:paraId="409C891C">
      <w:pPr>
        <w:spacing w:line="267" w:lineRule="auto"/>
        <w:rPr>
          <w:rFonts w:hint="eastAsia" w:ascii="Arial"/>
          <w:sz w:val="30"/>
          <w:szCs w:val="30"/>
        </w:rPr>
      </w:pPr>
    </w:p>
    <w:p w14:paraId="0290382B">
      <w:pPr>
        <w:spacing w:line="267" w:lineRule="auto"/>
        <w:rPr>
          <w:rFonts w:hint="eastAsia" w:ascii="Arial"/>
          <w:sz w:val="30"/>
          <w:szCs w:val="30"/>
        </w:rPr>
      </w:pPr>
      <w:r>
        <w:rPr>
          <w:rFonts w:hint="eastAsia" w:ascii="Arial"/>
          <w:sz w:val="30"/>
          <w:szCs w:val="30"/>
        </w:rPr>
        <w:t>2dly, He rules his people in righteousness, holiness, wisdom, land clemency, according to the laws which he has given; and, conformably to the same laws, he will one day judge the whole world.v</w:t>
      </w:r>
    </w:p>
    <w:p w14:paraId="014B7FB7">
      <w:pPr>
        <w:spacing w:line="267" w:lineRule="auto"/>
        <w:rPr>
          <w:rFonts w:hint="eastAsia" w:ascii="Arial"/>
          <w:sz w:val="30"/>
          <w:szCs w:val="30"/>
        </w:rPr>
      </w:pPr>
    </w:p>
    <w:p w14:paraId="119A2F4A">
      <w:pPr>
        <w:spacing w:line="267" w:lineRule="auto"/>
        <w:rPr>
          <w:rFonts w:hint="eastAsia" w:ascii="Arial"/>
          <w:sz w:val="30"/>
          <w:szCs w:val="30"/>
        </w:rPr>
      </w:pPr>
      <w:r>
        <w:rPr>
          <w:rFonts w:hint="eastAsia" w:ascii="Arial"/>
          <w:sz w:val="30"/>
          <w:szCs w:val="30"/>
        </w:rPr>
        <w:t>第二，祂按照祂所赐的律法，在公义、圣洁、智慧和仁慈中统治祂的百姓；并且，遵照同样的律法，祂将在某一天审判全世界。v</w:t>
      </w:r>
    </w:p>
    <w:p w14:paraId="0A20B975">
      <w:pPr>
        <w:spacing w:line="267" w:lineRule="auto"/>
        <w:rPr>
          <w:rFonts w:hint="eastAsia" w:ascii="Arial"/>
          <w:sz w:val="30"/>
          <w:szCs w:val="30"/>
        </w:rPr>
      </w:pPr>
    </w:p>
    <w:p w14:paraId="5E5046EE">
      <w:pPr>
        <w:spacing w:line="267" w:lineRule="auto"/>
        <w:rPr>
          <w:rFonts w:hint="eastAsia" w:ascii="Arial"/>
          <w:sz w:val="30"/>
          <w:szCs w:val="30"/>
        </w:rPr>
      </w:pPr>
      <w:r>
        <w:rPr>
          <w:rFonts w:hint="eastAsia" w:ascii="Arial"/>
          <w:sz w:val="30"/>
          <w:szCs w:val="30"/>
        </w:rPr>
        <w:t>3dly, He powerfully protects his people, and, in spite of the utmost efforts of "the gates of hell," causes them to triumph over all their enemies.w</w:t>
      </w:r>
    </w:p>
    <w:p w14:paraId="32F0F8EA">
      <w:pPr>
        <w:spacing w:line="267" w:lineRule="auto"/>
        <w:rPr>
          <w:rFonts w:hint="eastAsia" w:ascii="Arial"/>
          <w:sz w:val="30"/>
          <w:szCs w:val="30"/>
        </w:rPr>
      </w:pPr>
    </w:p>
    <w:p w14:paraId="286B16C1">
      <w:pPr>
        <w:spacing w:line="267" w:lineRule="auto"/>
        <w:rPr>
          <w:rFonts w:hint="eastAsia" w:ascii="Arial"/>
          <w:sz w:val="30"/>
          <w:szCs w:val="30"/>
        </w:rPr>
      </w:pPr>
      <w:r>
        <w:rPr>
          <w:rFonts w:hint="eastAsia" w:ascii="Arial"/>
          <w:sz w:val="30"/>
          <w:szCs w:val="30"/>
        </w:rPr>
        <w:t>第三，祂大能地保护祂的百姓，并且，不顾“阴间的权柄”最大的努力，使他们胜过所有仇敌。w</w:t>
      </w:r>
    </w:p>
    <w:p w14:paraId="6C352C1B">
      <w:pPr>
        <w:spacing w:line="267" w:lineRule="auto"/>
        <w:rPr>
          <w:rFonts w:hint="eastAsia" w:ascii="Arial"/>
          <w:sz w:val="30"/>
          <w:szCs w:val="30"/>
        </w:rPr>
      </w:pPr>
    </w:p>
    <w:p w14:paraId="5A867085">
      <w:pPr>
        <w:spacing w:line="267" w:lineRule="auto"/>
        <w:rPr>
          <w:rFonts w:hint="eastAsia" w:ascii="Arial"/>
          <w:sz w:val="30"/>
          <w:szCs w:val="30"/>
        </w:rPr>
      </w:pPr>
      <w:r>
        <w:rPr>
          <w:rFonts w:hint="eastAsia" w:ascii="Arial"/>
          <w:sz w:val="30"/>
          <w:szCs w:val="30"/>
        </w:rPr>
        <w:t>XXXVI. Christ employs the ministry of his word and the operations of his Spirit in the administration of his kingdom; but in a different manner and form from that in which he makes use of them in the discharge of his prophetical office.</w:t>
      </w:r>
    </w:p>
    <w:p w14:paraId="0723B8C9">
      <w:pPr>
        <w:spacing w:line="267" w:lineRule="auto"/>
        <w:rPr>
          <w:rFonts w:hint="eastAsia" w:ascii="Arial"/>
          <w:sz w:val="30"/>
          <w:szCs w:val="30"/>
        </w:rPr>
      </w:pPr>
    </w:p>
    <w:p w14:paraId="19B598E8">
      <w:pPr>
        <w:spacing w:line="267" w:lineRule="auto"/>
        <w:rPr>
          <w:rFonts w:hint="eastAsia" w:ascii="Arial"/>
          <w:sz w:val="30"/>
          <w:szCs w:val="30"/>
        </w:rPr>
      </w:pPr>
      <w:r>
        <w:rPr>
          <w:rFonts w:hint="eastAsia" w:ascii="Arial"/>
          <w:sz w:val="30"/>
          <w:szCs w:val="30"/>
        </w:rPr>
        <w:t>三十六、基督在祂国度的管理 (administration) 中使用祂话语的事工和祂圣灵的运作；但其方式和形式与祂在履行祂先知职分 (prophetical office) 中使用它们的方式和形式不同。</w:t>
      </w:r>
    </w:p>
    <w:p w14:paraId="54D8F9BE">
      <w:pPr>
        <w:spacing w:line="267" w:lineRule="auto"/>
        <w:rPr>
          <w:rFonts w:hint="eastAsia" w:ascii="Arial"/>
          <w:sz w:val="30"/>
          <w:szCs w:val="30"/>
        </w:rPr>
      </w:pPr>
    </w:p>
    <w:p w14:paraId="4AF09424">
      <w:pPr>
        <w:spacing w:line="267" w:lineRule="auto"/>
        <w:rPr>
          <w:rFonts w:hint="eastAsia" w:ascii="Arial"/>
          <w:sz w:val="30"/>
          <w:szCs w:val="30"/>
        </w:rPr>
      </w:pPr>
      <w:r>
        <w:rPr>
          <w:rFonts w:hint="eastAsia" w:ascii="Arial"/>
          <w:sz w:val="30"/>
          <w:szCs w:val="30"/>
        </w:rPr>
        <w:t>In the latter, he instructs them by his word, as "the Teacher of righteousness;" in the former, he commands, as "a Leader and Commander to the people."</w:t>
      </w:r>
    </w:p>
    <w:p w14:paraId="3C45EE39">
      <w:pPr>
        <w:spacing w:line="267" w:lineRule="auto"/>
        <w:rPr>
          <w:rFonts w:hint="eastAsia" w:ascii="Arial"/>
          <w:sz w:val="30"/>
          <w:szCs w:val="30"/>
        </w:rPr>
      </w:pPr>
    </w:p>
    <w:p w14:paraId="0C98C0A1">
      <w:pPr>
        <w:spacing w:line="267" w:lineRule="auto"/>
        <w:rPr>
          <w:rFonts w:hint="eastAsia" w:ascii="Arial"/>
          <w:sz w:val="30"/>
          <w:szCs w:val="30"/>
        </w:rPr>
      </w:pPr>
      <w:r>
        <w:rPr>
          <w:rFonts w:hint="eastAsia" w:ascii="Arial"/>
          <w:sz w:val="30"/>
          <w:szCs w:val="30"/>
        </w:rPr>
        <w:t>在后者中，祂藉着祂的话语教导他们，作为“公义的师傅”(Teacher of righteousness)；在前者中，祂命令，作为“百姓的君王和发令者”(Leader and Commander to the people)。</w:t>
      </w:r>
    </w:p>
    <w:p w14:paraId="51B9C182">
      <w:pPr>
        <w:spacing w:line="267" w:lineRule="auto"/>
        <w:rPr>
          <w:rFonts w:hint="eastAsia" w:ascii="Arial"/>
          <w:sz w:val="30"/>
          <w:szCs w:val="30"/>
        </w:rPr>
      </w:pPr>
    </w:p>
    <w:p w14:paraId="31547221">
      <w:pPr>
        <w:spacing w:line="267" w:lineRule="auto"/>
        <w:rPr>
          <w:rFonts w:hint="eastAsia" w:ascii="Arial"/>
          <w:sz w:val="30"/>
          <w:szCs w:val="30"/>
        </w:rPr>
      </w:pPr>
      <w:r>
        <w:rPr>
          <w:rFonts w:hint="eastAsia" w:ascii="Arial"/>
          <w:sz w:val="30"/>
          <w:szCs w:val="30"/>
        </w:rPr>
        <w:t>In the one, he enlightens our minds by his Spirit to understand tie truth;zin the other, he bends our hearts, and causes all our faculties, both of soul and body, to yield a prompt obedience.</w:t>
      </w:r>
    </w:p>
    <w:p w14:paraId="7963648E">
      <w:pPr>
        <w:spacing w:line="267" w:lineRule="auto"/>
        <w:rPr>
          <w:rFonts w:hint="eastAsia" w:ascii="Arial"/>
          <w:sz w:val="30"/>
          <w:szCs w:val="30"/>
        </w:rPr>
      </w:pPr>
    </w:p>
    <w:p w14:paraId="18D1370D">
      <w:pPr>
        <w:spacing w:line="267" w:lineRule="auto"/>
        <w:rPr>
          <w:rFonts w:hint="eastAsia" w:ascii="Arial"/>
          <w:sz w:val="30"/>
          <w:szCs w:val="30"/>
        </w:rPr>
      </w:pPr>
      <w:r>
        <w:rPr>
          <w:rFonts w:hint="eastAsia" w:ascii="Arial"/>
          <w:sz w:val="30"/>
          <w:szCs w:val="30"/>
        </w:rPr>
        <w:t>在一个方面，祂藉着祂的灵光照我们的心智以明白真理；z 在另一个方面，祂折服我们的心，并使我们灵魂和身体的所有官能都作出迅速的顺服。</w:t>
      </w:r>
    </w:p>
    <w:p w14:paraId="151BE755">
      <w:pPr>
        <w:spacing w:line="267" w:lineRule="auto"/>
        <w:rPr>
          <w:rFonts w:hint="eastAsia" w:ascii="Arial"/>
          <w:sz w:val="30"/>
          <w:szCs w:val="30"/>
        </w:rPr>
      </w:pPr>
    </w:p>
    <w:p w14:paraId="240A13C2">
      <w:pPr>
        <w:spacing w:line="267" w:lineRule="auto"/>
        <w:rPr>
          <w:rFonts w:hint="eastAsia" w:ascii="Arial"/>
          <w:sz w:val="30"/>
          <w:szCs w:val="30"/>
        </w:rPr>
      </w:pPr>
      <w:r>
        <w:rPr>
          <w:rFonts w:hint="eastAsia" w:ascii="Arial"/>
          <w:sz w:val="30"/>
          <w:szCs w:val="30"/>
        </w:rPr>
        <w:t>XXXVII. It cannot indeed be denied, that the kingdom of Christ is much more illustrious under the New Testament, than under the Old Accordingly, the New Testament state, in contradistinction to the</w:t>
      </w:r>
    </w:p>
    <w:p w14:paraId="76DC7082">
      <w:pPr>
        <w:spacing w:line="267" w:lineRule="auto"/>
        <w:rPr>
          <w:rFonts w:hint="eastAsia" w:ascii="Arial"/>
          <w:sz w:val="30"/>
          <w:szCs w:val="30"/>
        </w:rPr>
      </w:pPr>
    </w:p>
    <w:p w14:paraId="360CF8BD">
      <w:pPr>
        <w:spacing w:line="267" w:lineRule="auto"/>
        <w:rPr>
          <w:rFonts w:hint="eastAsia" w:ascii="Arial"/>
          <w:sz w:val="30"/>
          <w:szCs w:val="30"/>
        </w:rPr>
      </w:pPr>
      <w:r>
        <w:rPr>
          <w:rFonts w:hint="eastAsia" w:ascii="Arial"/>
          <w:sz w:val="30"/>
          <w:szCs w:val="30"/>
        </w:rPr>
        <w:t>三十七、确实不能否认，基督的国度在新约 (New Testament) 之下比在旧约 (Old) 之下远为显赫。因此，新约 (New Testament) 状态，与教会</w:t>
      </w:r>
    </w:p>
    <w:p w14:paraId="5D6E694C">
      <w:pPr>
        <w:spacing w:line="267" w:lineRule="auto"/>
        <w:rPr>
          <w:rFonts w:hint="eastAsia" w:ascii="Arial"/>
          <w:sz w:val="30"/>
          <w:szCs w:val="30"/>
        </w:rPr>
      </w:pPr>
    </w:p>
    <w:p w14:paraId="1D23E4CA">
      <w:pPr>
        <w:spacing w:line="267" w:lineRule="auto"/>
        <w:rPr>
          <w:rFonts w:hint="eastAsia" w:ascii="Arial"/>
          <w:sz w:val="30"/>
          <w:szCs w:val="30"/>
        </w:rPr>
      </w:pPr>
      <w:r>
        <w:rPr>
          <w:rFonts w:hint="eastAsia" w:ascii="Arial"/>
          <w:sz w:val="30"/>
          <w:szCs w:val="30"/>
        </w:rPr>
        <w:t>ancient condition of the Church, is often denominated in the Gospel, the kingdom of heaven.</w:t>
      </w:r>
    </w:p>
    <w:p w14:paraId="64B5EC14">
      <w:pPr>
        <w:spacing w:line="267" w:lineRule="auto"/>
        <w:rPr>
          <w:rFonts w:hint="eastAsia" w:ascii="Arial"/>
          <w:sz w:val="30"/>
          <w:szCs w:val="30"/>
        </w:rPr>
      </w:pPr>
    </w:p>
    <w:p w14:paraId="558BECC0">
      <w:pPr>
        <w:spacing w:line="267" w:lineRule="auto"/>
        <w:rPr>
          <w:rFonts w:hint="eastAsia" w:ascii="Arial"/>
          <w:sz w:val="30"/>
          <w:szCs w:val="30"/>
        </w:rPr>
      </w:pPr>
      <w:r>
        <w:rPr>
          <w:rFonts w:hint="eastAsia" w:ascii="Arial"/>
          <w:sz w:val="30"/>
          <w:szCs w:val="30"/>
        </w:rPr>
        <w:t>古老状况相对照，在福音书中常常被称为天国 (kingdom of heaven)。</w:t>
      </w:r>
    </w:p>
    <w:p w14:paraId="445117D0">
      <w:pPr>
        <w:spacing w:line="267" w:lineRule="auto"/>
        <w:rPr>
          <w:rFonts w:hint="eastAsia" w:ascii="Arial"/>
          <w:sz w:val="30"/>
          <w:szCs w:val="30"/>
        </w:rPr>
      </w:pPr>
    </w:p>
    <w:p w14:paraId="130C1D67">
      <w:pPr>
        <w:spacing w:line="267" w:lineRule="auto"/>
        <w:rPr>
          <w:rFonts w:hint="eastAsia" w:ascii="Arial"/>
          <w:sz w:val="30"/>
          <w:szCs w:val="30"/>
        </w:rPr>
      </w:pPr>
      <w:r>
        <w:rPr>
          <w:rFonts w:hint="eastAsia" w:ascii="Arial"/>
          <w:sz w:val="30"/>
          <w:szCs w:val="30"/>
        </w:rPr>
        <w:t>The prophets, too, when prophesying of the introduction of the new dispensation, represent Jehovah as then taking possession of the kingdom.</w:t>
      </w:r>
    </w:p>
    <w:p w14:paraId="61B07971">
      <w:pPr>
        <w:spacing w:line="267" w:lineRule="auto"/>
        <w:rPr>
          <w:rFonts w:hint="eastAsia" w:ascii="Arial"/>
          <w:sz w:val="30"/>
          <w:szCs w:val="30"/>
        </w:rPr>
      </w:pPr>
    </w:p>
    <w:p w14:paraId="7E138BA3">
      <w:pPr>
        <w:spacing w:line="267" w:lineRule="auto"/>
        <w:rPr>
          <w:rFonts w:hint="eastAsia" w:ascii="Arial"/>
          <w:sz w:val="30"/>
          <w:szCs w:val="30"/>
        </w:rPr>
      </w:pPr>
      <w:r>
        <w:rPr>
          <w:rFonts w:hint="eastAsia" w:ascii="Arial"/>
          <w:sz w:val="30"/>
          <w:szCs w:val="30"/>
        </w:rPr>
        <w:t>先知们，在预言新时代 (new dispensation) 的引入时，也将耶和华 (Jehovah) 描绘为那时取得国度的拥有权。</w:t>
      </w:r>
    </w:p>
    <w:p w14:paraId="50009F0F">
      <w:pPr>
        <w:spacing w:line="267" w:lineRule="auto"/>
        <w:rPr>
          <w:rFonts w:hint="eastAsia" w:ascii="Arial"/>
          <w:sz w:val="30"/>
          <w:szCs w:val="30"/>
        </w:rPr>
      </w:pPr>
    </w:p>
    <w:p w14:paraId="7BAEA541">
      <w:pPr>
        <w:spacing w:line="267" w:lineRule="auto"/>
        <w:rPr>
          <w:rFonts w:hint="eastAsia" w:ascii="Arial"/>
          <w:sz w:val="30"/>
          <w:szCs w:val="30"/>
        </w:rPr>
      </w:pPr>
      <w:r>
        <w:rPr>
          <w:rFonts w:hint="eastAsia" w:ascii="Arial"/>
          <w:sz w:val="30"/>
          <w:szCs w:val="30"/>
        </w:rPr>
        <w:t>But yet the Son of God was King of Israel even under the old dispensation.c</w:t>
      </w:r>
    </w:p>
    <w:p w14:paraId="4E2C0E50">
      <w:pPr>
        <w:spacing w:line="267" w:lineRule="auto"/>
        <w:rPr>
          <w:rFonts w:hint="eastAsia" w:ascii="Arial"/>
          <w:sz w:val="30"/>
          <w:szCs w:val="30"/>
        </w:rPr>
      </w:pPr>
    </w:p>
    <w:p w14:paraId="63E0E937">
      <w:pPr>
        <w:spacing w:line="267" w:lineRule="auto"/>
        <w:rPr>
          <w:rFonts w:hint="eastAsia" w:ascii="Arial"/>
          <w:sz w:val="30"/>
          <w:szCs w:val="30"/>
        </w:rPr>
      </w:pPr>
      <w:r>
        <w:rPr>
          <w:rFonts w:hint="eastAsia" w:ascii="Arial"/>
          <w:sz w:val="30"/>
          <w:szCs w:val="30"/>
        </w:rPr>
        <w:t>但然而上帝之子即使在旧时代 (old dispensation)c 之下也是以色列的王。</w:t>
      </w:r>
    </w:p>
    <w:p w14:paraId="276A9785">
      <w:pPr>
        <w:spacing w:line="267" w:lineRule="auto"/>
        <w:rPr>
          <w:rFonts w:hint="eastAsia" w:ascii="Arial"/>
          <w:sz w:val="30"/>
          <w:szCs w:val="30"/>
        </w:rPr>
      </w:pPr>
    </w:p>
    <w:p w14:paraId="41C441F2">
      <w:pPr>
        <w:spacing w:line="267" w:lineRule="auto"/>
        <w:rPr>
          <w:rFonts w:hint="eastAsia" w:ascii="Arial"/>
          <w:sz w:val="30"/>
          <w:szCs w:val="30"/>
        </w:rPr>
      </w:pPr>
      <w:r>
        <w:rPr>
          <w:rFonts w:hint="eastAsia" w:ascii="Arial"/>
          <w:sz w:val="30"/>
          <w:szCs w:val="30"/>
        </w:rPr>
        <w:t>He showed himself King, 1st, When he delivered the fiery law amidst thunders and lightnings in the presence of a very large assembly of people.</w:t>
      </w:r>
    </w:p>
    <w:p w14:paraId="6D2F44C1">
      <w:pPr>
        <w:spacing w:line="267" w:lineRule="auto"/>
        <w:rPr>
          <w:rFonts w:hint="eastAsia" w:ascii="Arial"/>
          <w:sz w:val="30"/>
          <w:szCs w:val="30"/>
        </w:rPr>
      </w:pPr>
    </w:p>
    <w:p w14:paraId="7D184D8B">
      <w:pPr>
        <w:spacing w:line="267" w:lineRule="auto"/>
        <w:rPr>
          <w:rFonts w:hint="eastAsia" w:ascii="Arial"/>
          <w:sz w:val="30"/>
          <w:szCs w:val="30"/>
        </w:rPr>
      </w:pPr>
      <w:r>
        <w:rPr>
          <w:rFonts w:hint="eastAsia" w:ascii="Arial"/>
          <w:sz w:val="30"/>
          <w:szCs w:val="30"/>
        </w:rPr>
        <w:t>祂显明自己为王：第一，当祂在极其众多的百姓面前，在雷轰闪电中传讲烈火的律法时。</w:t>
      </w:r>
    </w:p>
    <w:p w14:paraId="6E003FFA">
      <w:pPr>
        <w:spacing w:line="267" w:lineRule="auto"/>
        <w:rPr>
          <w:rFonts w:hint="eastAsia" w:ascii="Arial"/>
          <w:sz w:val="30"/>
          <w:szCs w:val="30"/>
        </w:rPr>
      </w:pPr>
    </w:p>
    <w:p w14:paraId="46A12D66">
      <w:pPr>
        <w:spacing w:line="267" w:lineRule="auto"/>
        <w:rPr>
          <w:rFonts w:hint="eastAsia" w:ascii="Arial"/>
          <w:sz w:val="30"/>
          <w:szCs w:val="30"/>
        </w:rPr>
      </w:pPr>
      <w:r>
        <w:rPr>
          <w:rFonts w:hint="eastAsia" w:ascii="Arial"/>
          <w:sz w:val="30"/>
          <w:szCs w:val="30"/>
        </w:rPr>
        <w:t>2dly, When he instituted the whole hierarchy of elders, priests, and high-priests, who were merely the servants and officers of the Son of God in ruling and governing the people according to the laws prescribed;—of whom therefore we may consider these words of Wisdom as eminently true, "By me kings reign, and princes decree justice."e</w:t>
      </w:r>
    </w:p>
    <w:p w14:paraId="417EFA00">
      <w:pPr>
        <w:spacing w:line="267" w:lineRule="auto"/>
        <w:rPr>
          <w:rFonts w:hint="eastAsia" w:ascii="Arial"/>
          <w:sz w:val="30"/>
          <w:szCs w:val="30"/>
        </w:rPr>
      </w:pPr>
    </w:p>
    <w:p w14:paraId="71540EB9">
      <w:pPr>
        <w:spacing w:line="267" w:lineRule="auto"/>
        <w:rPr>
          <w:rFonts w:hint="eastAsia" w:ascii="Arial"/>
          <w:sz w:val="30"/>
          <w:szCs w:val="30"/>
        </w:rPr>
      </w:pPr>
      <w:r>
        <w:rPr>
          <w:rFonts w:hint="eastAsia" w:ascii="Arial"/>
          <w:sz w:val="30"/>
          <w:szCs w:val="30"/>
        </w:rPr>
        <w:t>第二，当祂设立长老、祭司和大祭司 (high-priests) 的整个等级制度 (hierarchy) 时，他们仅仅是上帝之子按照所定律法统治和管理百姓的仆人和官员；——因此我们可以认为智慧的这些话对他们是极其真实的：“帝王藉我坐国位；君王藉我定公平。”e</w:t>
      </w:r>
    </w:p>
    <w:p w14:paraId="53CF0ADD">
      <w:pPr>
        <w:spacing w:line="267" w:lineRule="auto"/>
        <w:rPr>
          <w:rFonts w:hint="eastAsia" w:ascii="Arial"/>
          <w:sz w:val="30"/>
          <w:szCs w:val="30"/>
        </w:rPr>
      </w:pPr>
    </w:p>
    <w:p w14:paraId="1441E61C">
      <w:pPr>
        <w:spacing w:line="267" w:lineRule="auto"/>
        <w:rPr>
          <w:rFonts w:hint="eastAsia" w:ascii="Arial"/>
          <w:sz w:val="30"/>
          <w:szCs w:val="30"/>
        </w:rPr>
      </w:pPr>
      <w:r>
        <w:rPr>
          <w:rFonts w:hint="eastAsia" w:ascii="Arial"/>
          <w:sz w:val="30"/>
          <w:szCs w:val="30"/>
        </w:rPr>
        <w:t>3dly, When he so often rescued his people from their calamities, and so powerfully defended them against all their enemies.</w:t>
      </w:r>
    </w:p>
    <w:p w14:paraId="4DE56FA8">
      <w:pPr>
        <w:spacing w:line="267" w:lineRule="auto"/>
        <w:rPr>
          <w:rFonts w:hint="eastAsia" w:ascii="Arial"/>
          <w:sz w:val="30"/>
          <w:szCs w:val="30"/>
        </w:rPr>
      </w:pPr>
    </w:p>
    <w:p w14:paraId="05D1A0F6">
      <w:pPr>
        <w:spacing w:line="267" w:lineRule="auto"/>
        <w:rPr>
          <w:rFonts w:hint="eastAsia" w:ascii="Arial"/>
          <w:sz w:val="30"/>
          <w:szCs w:val="30"/>
        </w:rPr>
      </w:pPr>
      <w:r>
        <w:rPr>
          <w:rFonts w:hint="eastAsia" w:ascii="Arial"/>
          <w:sz w:val="30"/>
          <w:szCs w:val="30"/>
        </w:rPr>
        <w:t>第三，当祂如此频繁地将祂的百姓从他们的灾难中拯救出来，并如此有力地保卫他们抵御所有仇敌时。</w:t>
      </w:r>
    </w:p>
    <w:p w14:paraId="0B8C05FC">
      <w:pPr>
        <w:spacing w:line="267" w:lineRule="auto"/>
        <w:rPr>
          <w:rFonts w:hint="eastAsia" w:ascii="Arial"/>
          <w:sz w:val="30"/>
          <w:szCs w:val="30"/>
        </w:rPr>
      </w:pPr>
    </w:p>
    <w:p w14:paraId="51861717">
      <w:pPr>
        <w:spacing w:line="267" w:lineRule="auto"/>
        <w:rPr>
          <w:rFonts w:hint="eastAsia" w:ascii="Arial"/>
          <w:sz w:val="30"/>
          <w:szCs w:val="30"/>
        </w:rPr>
      </w:pPr>
      <w:r>
        <w:rPr>
          <w:rFonts w:hint="eastAsia" w:ascii="Arial"/>
          <w:sz w:val="30"/>
          <w:szCs w:val="30"/>
        </w:rPr>
        <w:t>For this reason King David himself adores the Son of God as King: "Thou art my King; O God; command deliverances for Jacob."g</w:t>
      </w:r>
    </w:p>
    <w:p w14:paraId="6BA42A83">
      <w:pPr>
        <w:spacing w:line="267" w:lineRule="auto"/>
        <w:rPr>
          <w:rFonts w:hint="eastAsia" w:ascii="Arial"/>
          <w:sz w:val="30"/>
          <w:szCs w:val="30"/>
        </w:rPr>
      </w:pPr>
    </w:p>
    <w:p w14:paraId="7A2714FB">
      <w:pPr>
        <w:spacing w:line="267" w:lineRule="auto"/>
        <w:rPr>
          <w:rFonts w:hint="eastAsia" w:ascii="Arial"/>
          <w:sz w:val="30"/>
          <w:szCs w:val="30"/>
        </w:rPr>
      </w:pPr>
      <w:r>
        <w:rPr>
          <w:rFonts w:hint="eastAsia" w:ascii="Arial"/>
          <w:sz w:val="30"/>
          <w:szCs w:val="30"/>
        </w:rPr>
        <w:t>因此大卫王自己敬拜上帝之子为王：“上帝啊，你是我的王；求你出令救了雅各。”g</w:t>
      </w:r>
    </w:p>
    <w:p w14:paraId="31558454">
      <w:pPr>
        <w:spacing w:line="267" w:lineRule="auto"/>
        <w:rPr>
          <w:rFonts w:hint="eastAsia" w:ascii="Arial"/>
          <w:sz w:val="30"/>
          <w:szCs w:val="30"/>
        </w:rPr>
      </w:pPr>
    </w:p>
    <w:p w14:paraId="38B1CA3C">
      <w:pPr>
        <w:spacing w:line="267" w:lineRule="auto"/>
        <w:rPr>
          <w:rFonts w:hint="eastAsia" w:ascii="Arial"/>
          <w:sz w:val="30"/>
          <w:szCs w:val="30"/>
        </w:rPr>
      </w:pPr>
      <w:r>
        <w:rPr>
          <w:rFonts w:hint="eastAsia" w:ascii="Arial"/>
          <w:sz w:val="30"/>
          <w:szCs w:val="30"/>
        </w:rPr>
        <w:t>XXXVIII. But how splendid soever these displays of his royalty may seem, they were only faint shadows of a better kingdom which the Lord reserved for the New Testament economy; of which the beginnings were seen while Christ was yet alive, but the chief glory was displayed after his resurrection from the dead.</w:t>
      </w:r>
    </w:p>
    <w:p w14:paraId="5E3A764F">
      <w:pPr>
        <w:spacing w:line="267" w:lineRule="auto"/>
        <w:rPr>
          <w:rFonts w:hint="eastAsia" w:ascii="Arial"/>
          <w:sz w:val="30"/>
          <w:szCs w:val="30"/>
        </w:rPr>
      </w:pPr>
    </w:p>
    <w:p w14:paraId="6E8E7832">
      <w:pPr>
        <w:spacing w:line="267" w:lineRule="auto"/>
        <w:rPr>
          <w:rFonts w:hint="eastAsia" w:ascii="Arial"/>
          <w:sz w:val="30"/>
          <w:szCs w:val="30"/>
        </w:rPr>
      </w:pPr>
      <w:r>
        <w:rPr>
          <w:rFonts w:hint="eastAsia" w:ascii="Arial"/>
          <w:sz w:val="30"/>
          <w:szCs w:val="30"/>
        </w:rPr>
        <w:t>三十八、但无论祂王权的这些彰显看起来多么辉煌，它们都不过是主为新约经纶 (New Testament economy) 保留之更美妙国度的微弱影像；其开端在基督还活着时就已显现，但主要的荣耀是在祂从死里复活之后才彰显出来。</w:t>
      </w:r>
    </w:p>
    <w:p w14:paraId="4DD6372A">
      <w:pPr>
        <w:spacing w:line="267" w:lineRule="auto"/>
        <w:rPr>
          <w:rFonts w:hint="eastAsia" w:ascii="Arial"/>
          <w:sz w:val="30"/>
          <w:szCs w:val="30"/>
        </w:rPr>
      </w:pPr>
    </w:p>
    <w:p w14:paraId="14742B0F">
      <w:pPr>
        <w:spacing w:line="267" w:lineRule="auto"/>
        <w:rPr>
          <w:rFonts w:hint="eastAsia" w:ascii="Arial"/>
          <w:sz w:val="30"/>
          <w:szCs w:val="30"/>
        </w:rPr>
      </w:pPr>
      <w:r>
        <w:rPr>
          <w:rFonts w:hint="eastAsia" w:ascii="Arial"/>
          <w:sz w:val="30"/>
          <w:szCs w:val="30"/>
        </w:rPr>
        <w:t>Notwithstanding his being clothed with the form of a servant, the rays of his royal majesty shone forth in the days of his flesh, 1st, At his birth, which the heavenly hosts joyfully celebrated, announcing that a Saviour was born, "who is Christ the Lord;" and which was honoured by the Magi, who came from a distant country, offering such gifts as are due to a King, or to one who is more than a King.</w:t>
      </w:r>
    </w:p>
    <w:p w14:paraId="15F4E723">
      <w:pPr>
        <w:spacing w:line="267" w:lineRule="auto"/>
        <w:rPr>
          <w:rFonts w:hint="eastAsia" w:ascii="Arial"/>
          <w:sz w:val="30"/>
          <w:szCs w:val="30"/>
        </w:rPr>
      </w:pPr>
    </w:p>
    <w:p w14:paraId="642B5AC2">
      <w:pPr>
        <w:spacing w:line="267" w:lineRule="auto"/>
        <w:rPr>
          <w:rFonts w:hint="eastAsia" w:ascii="Arial"/>
          <w:sz w:val="30"/>
          <w:szCs w:val="30"/>
        </w:rPr>
      </w:pPr>
      <w:r>
        <w:rPr>
          <w:rFonts w:hint="eastAsia" w:ascii="Arial"/>
          <w:sz w:val="30"/>
          <w:szCs w:val="30"/>
        </w:rPr>
        <w:t>尽管祂取了奴仆的形像，祂君王威严 (royal majesty) 的光辉仍在祂肉身的日子里照耀出来：第一，在祂诞生时，天军欢喜庆祝，宣告一位救主 (Saviour) 诞生，“就是主基督 (Christ the Lord)；”并且这诞生受到从远方来的博士们 (Magi) 的尊崇，他们献上对君王或超越君王者应有的礼物。</w:t>
      </w:r>
    </w:p>
    <w:p w14:paraId="584A721C">
      <w:pPr>
        <w:spacing w:line="267" w:lineRule="auto"/>
        <w:rPr>
          <w:rFonts w:hint="eastAsia" w:ascii="Arial"/>
          <w:sz w:val="30"/>
          <w:szCs w:val="30"/>
        </w:rPr>
      </w:pPr>
    </w:p>
    <w:p w14:paraId="554905C2">
      <w:pPr>
        <w:spacing w:line="267" w:lineRule="auto"/>
        <w:rPr>
          <w:rFonts w:hint="eastAsia" w:ascii="Arial"/>
          <w:sz w:val="30"/>
          <w:szCs w:val="30"/>
        </w:rPr>
      </w:pPr>
      <w:r>
        <w:rPr>
          <w:rFonts w:hint="eastAsia" w:ascii="Arial"/>
          <w:sz w:val="30"/>
          <w:szCs w:val="30"/>
        </w:rPr>
        <w:t>2dly, In the course of his life; during which he exhibited, particularly to his disciples, proofs of his dignity, which compelled them to say with Nathanael, "Thou art the Son of God, thou art the King of Israel."</w:t>
      </w:r>
    </w:p>
    <w:p w14:paraId="2C5F83B1">
      <w:pPr>
        <w:spacing w:line="267" w:lineRule="auto"/>
        <w:rPr>
          <w:rFonts w:hint="eastAsia" w:ascii="Arial"/>
          <w:sz w:val="30"/>
          <w:szCs w:val="30"/>
        </w:rPr>
      </w:pPr>
    </w:p>
    <w:p w14:paraId="7B9D0360">
      <w:pPr>
        <w:spacing w:line="267" w:lineRule="auto"/>
        <w:rPr>
          <w:rFonts w:hint="eastAsia" w:ascii="Arial"/>
          <w:sz w:val="30"/>
          <w:szCs w:val="30"/>
        </w:rPr>
      </w:pPr>
      <w:r>
        <w:rPr>
          <w:rFonts w:hint="eastAsia" w:ascii="Arial"/>
          <w:sz w:val="30"/>
          <w:szCs w:val="30"/>
        </w:rPr>
        <w:t>第二，在祂的一生中；在此期间祂特别向祂的门徒展示了祂尊严的证据，迫使他们与拿但业一同说：“你是上帝的儿子，你是以色列的王。”</w:t>
      </w:r>
    </w:p>
    <w:p w14:paraId="3C94492B">
      <w:pPr>
        <w:spacing w:line="267" w:lineRule="auto"/>
        <w:rPr>
          <w:rFonts w:hint="eastAsia" w:ascii="Arial"/>
          <w:sz w:val="30"/>
          <w:szCs w:val="30"/>
        </w:rPr>
      </w:pPr>
    </w:p>
    <w:p w14:paraId="6AE2EA16">
      <w:pPr>
        <w:spacing w:line="267" w:lineRule="auto"/>
        <w:rPr>
          <w:rFonts w:hint="eastAsia" w:ascii="Arial"/>
          <w:sz w:val="30"/>
          <w:szCs w:val="30"/>
        </w:rPr>
      </w:pPr>
      <w:r>
        <w:rPr>
          <w:rFonts w:hint="eastAsia" w:ascii="Arial"/>
          <w:sz w:val="30"/>
          <w:szCs w:val="30"/>
        </w:rPr>
        <w:t>With such authority did he command even the winds, and the sea agitated by the fury of the tempest, that the astonished spectators exclaimed, "What manner of man is this, that even the winds and the sea obey him!"k</w:t>
      </w:r>
    </w:p>
    <w:p w14:paraId="7FC1AE0F">
      <w:pPr>
        <w:spacing w:line="267" w:lineRule="auto"/>
        <w:rPr>
          <w:rFonts w:hint="eastAsia" w:ascii="Arial"/>
          <w:sz w:val="30"/>
          <w:szCs w:val="30"/>
        </w:rPr>
      </w:pPr>
    </w:p>
    <w:p w14:paraId="00F1B1CE">
      <w:pPr>
        <w:spacing w:line="267" w:lineRule="auto"/>
        <w:rPr>
          <w:rFonts w:hint="eastAsia" w:ascii="Arial"/>
          <w:sz w:val="30"/>
          <w:szCs w:val="30"/>
        </w:rPr>
      </w:pPr>
      <w:r>
        <w:rPr>
          <w:rFonts w:hint="eastAsia" w:ascii="Arial"/>
          <w:sz w:val="30"/>
          <w:szCs w:val="30"/>
        </w:rPr>
        <w:t>祂以如此的权柄命令甚至风和被狂风激荡的海，以至于惊奇的旁观者惊呼：“这是怎样的人，连风和海也听从祂了！”k</w:t>
      </w:r>
    </w:p>
    <w:p w14:paraId="1411ED17">
      <w:pPr>
        <w:spacing w:line="267" w:lineRule="auto"/>
        <w:rPr>
          <w:rFonts w:hint="eastAsia" w:ascii="Arial"/>
          <w:sz w:val="30"/>
          <w:szCs w:val="30"/>
        </w:rPr>
      </w:pPr>
    </w:p>
    <w:p w14:paraId="765FE858">
      <w:pPr>
        <w:spacing w:line="267" w:lineRule="auto"/>
        <w:rPr>
          <w:rFonts w:hint="eastAsia" w:ascii="Arial"/>
          <w:sz w:val="30"/>
          <w:szCs w:val="30"/>
        </w:rPr>
      </w:pPr>
      <w:r>
        <w:rPr>
          <w:rFonts w:hint="eastAsia" w:ascii="Arial"/>
          <w:sz w:val="30"/>
          <w:szCs w:val="30"/>
        </w:rPr>
        <w:t>But he gave the most signal display of his royal dignity on that occasion, when, in order to fulfil the prophecy contained in the</w:t>
      </w:r>
    </w:p>
    <w:p w14:paraId="08C3EC54">
      <w:pPr>
        <w:spacing w:line="267" w:lineRule="auto"/>
        <w:rPr>
          <w:rFonts w:hint="eastAsia" w:ascii="Arial"/>
          <w:sz w:val="30"/>
          <w:szCs w:val="30"/>
        </w:rPr>
      </w:pPr>
    </w:p>
    <w:p w14:paraId="5EB493AF">
      <w:pPr>
        <w:spacing w:line="267" w:lineRule="auto"/>
        <w:rPr>
          <w:rFonts w:hint="eastAsia" w:ascii="Arial"/>
          <w:sz w:val="30"/>
          <w:szCs w:val="30"/>
        </w:rPr>
      </w:pPr>
      <w:r>
        <w:rPr>
          <w:rFonts w:hint="eastAsia" w:ascii="Arial"/>
          <w:sz w:val="30"/>
          <w:szCs w:val="30"/>
        </w:rPr>
        <w:t>但祂在那次场合给予了祂君王尊严 (royal dignity) 最显著的展示，那时，为了应验</w:t>
      </w:r>
    </w:p>
    <w:p w14:paraId="21F76E0C">
      <w:pPr>
        <w:spacing w:line="267" w:lineRule="auto"/>
        <w:rPr>
          <w:rFonts w:hint="eastAsia" w:ascii="Arial"/>
          <w:sz w:val="30"/>
          <w:szCs w:val="30"/>
        </w:rPr>
      </w:pPr>
    </w:p>
    <w:p w14:paraId="696E477F">
      <w:pPr>
        <w:spacing w:line="267" w:lineRule="auto"/>
        <w:rPr>
          <w:rFonts w:hint="eastAsia" w:ascii="Arial"/>
          <w:sz w:val="30"/>
          <w:szCs w:val="30"/>
        </w:rPr>
      </w:pPr>
      <w:r>
        <w:rPr>
          <w:rFonts w:hint="eastAsia" w:ascii="Arial"/>
          <w:sz w:val="30"/>
          <w:szCs w:val="30"/>
        </w:rPr>
        <w:t>book of Zechariah, he went in procession to Jerusalem sitting on an ass, amidst the acclamations of a vast multitude of people that preceded and followed him, crying out, "Hosanna to the son of David! Blessed is he that cometh in the name of the Lord!"</w:t>
      </w:r>
    </w:p>
    <w:p w14:paraId="4209CCC4">
      <w:pPr>
        <w:spacing w:line="267" w:lineRule="auto"/>
        <w:rPr>
          <w:rFonts w:hint="eastAsia" w:ascii="Arial"/>
          <w:sz w:val="30"/>
          <w:szCs w:val="30"/>
        </w:rPr>
      </w:pPr>
    </w:p>
    <w:p w14:paraId="254B27DC">
      <w:pPr>
        <w:spacing w:line="267" w:lineRule="auto"/>
        <w:rPr>
          <w:rFonts w:hint="eastAsia" w:ascii="Arial"/>
          <w:sz w:val="30"/>
          <w:szCs w:val="30"/>
        </w:rPr>
      </w:pPr>
      <w:r>
        <w:rPr>
          <w:rFonts w:hint="eastAsia" w:ascii="Arial"/>
          <w:sz w:val="30"/>
          <w:szCs w:val="30"/>
        </w:rPr>
        <w:t>撒迦利亚书记载的预言，祂骑着驴驹进耶路撒冷游行，在祂前后跟随的极其众多百姓的欢呼声中，他们喊叫说：“和散那归于大卫的子孙！奉主名来的是应当称颂的！”</w:t>
      </w:r>
    </w:p>
    <w:p w14:paraId="520F6C75">
      <w:pPr>
        <w:spacing w:line="267" w:lineRule="auto"/>
        <w:rPr>
          <w:rFonts w:hint="eastAsia" w:ascii="Arial"/>
          <w:sz w:val="30"/>
          <w:szCs w:val="30"/>
        </w:rPr>
      </w:pPr>
    </w:p>
    <w:p w14:paraId="4B028C44">
      <w:pPr>
        <w:spacing w:line="267" w:lineRule="auto"/>
        <w:rPr>
          <w:rFonts w:hint="eastAsia" w:ascii="Arial"/>
          <w:sz w:val="30"/>
          <w:szCs w:val="30"/>
        </w:rPr>
      </w:pPr>
      <w:r>
        <w:rPr>
          <w:rFonts w:hint="eastAsia" w:ascii="Arial"/>
          <w:sz w:val="30"/>
          <w:szCs w:val="30"/>
        </w:rPr>
        <w:t>3dly, Amidst his deepest debasement and most dreadful sufferings, when he asserted his royal dignity," and was recognised as a King, not merely by the penitent robber,n but also by Pilate; though the latter had a different purpose in view.</w:t>
      </w:r>
    </w:p>
    <w:p w14:paraId="73604FA9">
      <w:pPr>
        <w:spacing w:line="267" w:lineRule="auto"/>
        <w:rPr>
          <w:rFonts w:hint="eastAsia" w:ascii="Arial"/>
          <w:sz w:val="30"/>
          <w:szCs w:val="30"/>
        </w:rPr>
      </w:pPr>
    </w:p>
    <w:p w14:paraId="0800432A">
      <w:pPr>
        <w:spacing w:line="267" w:lineRule="auto"/>
        <w:rPr>
          <w:rFonts w:hint="eastAsia" w:ascii="Arial"/>
          <w:sz w:val="30"/>
          <w:szCs w:val="30"/>
        </w:rPr>
      </w:pPr>
      <w:r>
        <w:rPr>
          <w:rFonts w:hint="eastAsia" w:ascii="Arial"/>
          <w:sz w:val="30"/>
          <w:szCs w:val="30"/>
        </w:rPr>
        <w:t>第三，在祂最深的降卑 (debasement) 和最可怕的苦难中，当祂断言祂的君王尊严 (royal dignity)”并被承认为一位君王 (King)，不仅被悔改的强盗n 承认，而且也被彼拉多 (Pilate) 承认时；尽管后者有不同的目的。</w:t>
      </w:r>
    </w:p>
    <w:p w14:paraId="16D0BC49">
      <w:pPr>
        <w:spacing w:line="267" w:lineRule="auto"/>
        <w:rPr>
          <w:rFonts w:hint="eastAsia" w:ascii="Arial"/>
          <w:sz w:val="30"/>
          <w:szCs w:val="30"/>
        </w:rPr>
      </w:pPr>
    </w:p>
    <w:p w14:paraId="5DC3567D">
      <w:pPr>
        <w:spacing w:line="267" w:lineRule="auto"/>
        <w:rPr>
          <w:rFonts w:hint="eastAsia" w:ascii="Arial"/>
          <w:sz w:val="30"/>
          <w:szCs w:val="30"/>
        </w:rPr>
      </w:pPr>
      <w:r>
        <w:rPr>
          <w:rFonts w:hint="eastAsia" w:ascii="Arial"/>
          <w:sz w:val="30"/>
          <w:szCs w:val="30"/>
        </w:rPr>
        <w:t>XXXIX. But after Christ's resurrection from the dead and ascension to heaven, every thing became more bright and glorious.</w:t>
      </w:r>
    </w:p>
    <w:p w14:paraId="4B4AFD0E">
      <w:pPr>
        <w:spacing w:line="267" w:lineRule="auto"/>
        <w:rPr>
          <w:rFonts w:hint="eastAsia" w:ascii="Arial"/>
          <w:sz w:val="30"/>
          <w:szCs w:val="30"/>
        </w:rPr>
      </w:pPr>
    </w:p>
    <w:p w14:paraId="6891E091">
      <w:pPr>
        <w:spacing w:line="267" w:lineRule="auto"/>
        <w:rPr>
          <w:rFonts w:hint="eastAsia" w:ascii="Arial"/>
          <w:sz w:val="30"/>
          <w:szCs w:val="30"/>
        </w:rPr>
      </w:pPr>
      <w:r>
        <w:rPr>
          <w:rFonts w:hint="eastAsia" w:ascii="Arial"/>
          <w:sz w:val="30"/>
          <w:szCs w:val="30"/>
        </w:rPr>
        <w:t>三十九、但在基督从死里复活并升天之后，一切都变得更加光明和荣耀。</w:t>
      </w:r>
    </w:p>
    <w:p w14:paraId="7AF4F93D">
      <w:pPr>
        <w:spacing w:line="267" w:lineRule="auto"/>
        <w:rPr>
          <w:rFonts w:hint="eastAsia" w:ascii="Arial"/>
          <w:sz w:val="30"/>
          <w:szCs w:val="30"/>
        </w:rPr>
      </w:pPr>
    </w:p>
    <w:p w14:paraId="227F0BEA">
      <w:pPr>
        <w:spacing w:line="267" w:lineRule="auto"/>
        <w:rPr>
          <w:rFonts w:hint="eastAsia" w:ascii="Arial"/>
          <w:sz w:val="30"/>
          <w:szCs w:val="30"/>
        </w:rPr>
      </w:pPr>
      <w:r>
        <w:rPr>
          <w:rFonts w:hint="eastAsia" w:ascii="Arial"/>
          <w:sz w:val="30"/>
          <w:szCs w:val="30"/>
        </w:rPr>
        <w:t>Here again, four principal periods present themselves to notice.</w:t>
      </w:r>
    </w:p>
    <w:p w14:paraId="555D229A">
      <w:pPr>
        <w:spacing w:line="267" w:lineRule="auto"/>
        <w:rPr>
          <w:rFonts w:hint="eastAsia" w:ascii="Arial"/>
          <w:sz w:val="30"/>
          <w:szCs w:val="30"/>
        </w:rPr>
      </w:pPr>
    </w:p>
    <w:p w14:paraId="18828F90">
      <w:pPr>
        <w:spacing w:line="267" w:lineRule="auto"/>
        <w:rPr>
          <w:rFonts w:hint="eastAsia" w:ascii="Arial"/>
          <w:sz w:val="30"/>
          <w:szCs w:val="30"/>
        </w:rPr>
      </w:pPr>
      <w:r>
        <w:rPr>
          <w:rFonts w:hint="eastAsia" w:ascii="Arial"/>
          <w:sz w:val="30"/>
          <w:szCs w:val="30"/>
        </w:rPr>
        <w:t>在此再次呈现出四个主要时期值得注意。</w:t>
      </w:r>
    </w:p>
    <w:p w14:paraId="67E9CB50">
      <w:pPr>
        <w:spacing w:line="267" w:lineRule="auto"/>
        <w:rPr>
          <w:rFonts w:hint="eastAsia" w:ascii="Arial"/>
          <w:sz w:val="30"/>
          <w:szCs w:val="30"/>
        </w:rPr>
      </w:pPr>
    </w:p>
    <w:p w14:paraId="31F29182">
      <w:pPr>
        <w:spacing w:line="267" w:lineRule="auto"/>
        <w:rPr>
          <w:rFonts w:hint="eastAsia" w:ascii="Arial"/>
          <w:sz w:val="30"/>
          <w:szCs w:val="30"/>
        </w:rPr>
      </w:pPr>
      <w:r>
        <w:rPr>
          <w:rFonts w:hint="eastAsia" w:ascii="Arial"/>
          <w:sz w:val="30"/>
          <w:szCs w:val="30"/>
        </w:rPr>
        <w:t>1st, In the gathering of the Church from among Jews and Gentiles by the preaching of the gospel of the kingdom; with which the destruction of the Jewish polity and hierarchy, in subserviencyto the erection of the kingdom of liberty, was connected.</w:t>
      </w:r>
    </w:p>
    <w:p w14:paraId="03A56711">
      <w:pPr>
        <w:spacing w:line="267" w:lineRule="auto"/>
        <w:rPr>
          <w:rFonts w:hint="eastAsia" w:ascii="Arial"/>
          <w:sz w:val="30"/>
          <w:szCs w:val="30"/>
        </w:rPr>
      </w:pPr>
    </w:p>
    <w:p w14:paraId="09B890D5">
      <w:pPr>
        <w:spacing w:line="267" w:lineRule="auto"/>
        <w:rPr>
          <w:rFonts w:hint="eastAsia" w:ascii="Arial"/>
          <w:sz w:val="30"/>
          <w:szCs w:val="30"/>
        </w:rPr>
      </w:pPr>
      <w:r>
        <w:rPr>
          <w:rFonts w:hint="eastAsia" w:ascii="Arial"/>
          <w:sz w:val="30"/>
          <w:szCs w:val="30"/>
        </w:rPr>
        <w:t>第一，藉着天国福音 (gospel of the kingdom) 的传讲，从犹太人 (Jews) 和外邦人 (Gentiles) 中聚集教会；与此相关的是犹太政体 (polity) 和等级制度 (hierarchy) 的毁灭，以服务于自由国度的建立。</w:t>
      </w:r>
    </w:p>
    <w:p w14:paraId="060FAF2F">
      <w:pPr>
        <w:spacing w:line="267" w:lineRule="auto"/>
        <w:rPr>
          <w:rFonts w:hint="eastAsia" w:ascii="Arial"/>
          <w:sz w:val="30"/>
          <w:szCs w:val="30"/>
        </w:rPr>
      </w:pPr>
    </w:p>
    <w:p w14:paraId="76626970">
      <w:pPr>
        <w:spacing w:line="267" w:lineRule="auto"/>
        <w:rPr>
          <w:rFonts w:hint="eastAsia" w:ascii="Arial"/>
          <w:sz w:val="30"/>
          <w:szCs w:val="30"/>
        </w:rPr>
      </w:pPr>
      <w:r>
        <w:rPr>
          <w:rFonts w:hint="eastAsia" w:ascii="Arial"/>
          <w:sz w:val="30"/>
          <w:szCs w:val="30"/>
        </w:rPr>
        <w:t>To this we refer, Mat. 16:28. 26:64.</w:t>
      </w:r>
    </w:p>
    <w:p w14:paraId="1FFB5167">
      <w:pPr>
        <w:spacing w:line="267" w:lineRule="auto"/>
        <w:rPr>
          <w:rFonts w:hint="eastAsia" w:ascii="Arial"/>
          <w:sz w:val="30"/>
          <w:szCs w:val="30"/>
        </w:rPr>
      </w:pPr>
    </w:p>
    <w:p w14:paraId="7032F42F">
      <w:pPr>
        <w:spacing w:line="267" w:lineRule="auto"/>
        <w:rPr>
          <w:rFonts w:hint="eastAsia" w:ascii="Arial"/>
          <w:sz w:val="30"/>
          <w:szCs w:val="30"/>
        </w:rPr>
      </w:pPr>
      <w:r>
        <w:rPr>
          <w:rFonts w:hint="eastAsia" w:ascii="Arial"/>
          <w:sz w:val="30"/>
          <w:szCs w:val="30"/>
        </w:rPr>
        <w:t>对此我们参考马太福音 16:28；26:64。</w:t>
      </w:r>
    </w:p>
    <w:p w14:paraId="0051AC2F">
      <w:pPr>
        <w:spacing w:line="267" w:lineRule="auto"/>
        <w:rPr>
          <w:rFonts w:hint="eastAsia" w:ascii="Arial"/>
          <w:sz w:val="30"/>
          <w:szCs w:val="30"/>
        </w:rPr>
      </w:pPr>
    </w:p>
    <w:p w14:paraId="5B1DC3C4">
      <w:pPr>
        <w:spacing w:line="267" w:lineRule="auto"/>
        <w:rPr>
          <w:rFonts w:hint="eastAsia" w:ascii="Arial"/>
          <w:sz w:val="30"/>
          <w:szCs w:val="30"/>
        </w:rPr>
      </w:pPr>
      <w:r>
        <w:rPr>
          <w:rFonts w:hint="eastAsia" w:ascii="Arial"/>
          <w:sz w:val="30"/>
          <w:szCs w:val="30"/>
        </w:rPr>
        <w:t>Coming in a cloud is the symbol of coming with power to inflict on a country some surprising and inevitable judgment.</w:t>
      </w:r>
    </w:p>
    <w:p w14:paraId="7A3AD43C">
      <w:pPr>
        <w:spacing w:line="267" w:lineRule="auto"/>
        <w:rPr>
          <w:rFonts w:hint="eastAsia" w:ascii="Arial"/>
          <w:sz w:val="30"/>
          <w:szCs w:val="30"/>
        </w:rPr>
      </w:pPr>
    </w:p>
    <w:p w14:paraId="4B24B57F">
      <w:pPr>
        <w:spacing w:line="267" w:lineRule="auto"/>
        <w:rPr>
          <w:rFonts w:hint="eastAsia" w:ascii="Arial"/>
          <w:sz w:val="30"/>
          <w:szCs w:val="30"/>
        </w:rPr>
      </w:pPr>
      <w:r>
        <w:rPr>
          <w:rFonts w:hint="eastAsia" w:ascii="Arial"/>
          <w:sz w:val="30"/>
          <w:szCs w:val="30"/>
        </w:rPr>
        <w:t>驾云而来是带着能力降临，对一个国家施行某种惊人且不可避免之审判的象征。</w:t>
      </w:r>
    </w:p>
    <w:p w14:paraId="0126F5C4">
      <w:pPr>
        <w:spacing w:line="267" w:lineRule="auto"/>
        <w:rPr>
          <w:rFonts w:hint="eastAsia" w:ascii="Arial"/>
          <w:sz w:val="30"/>
          <w:szCs w:val="30"/>
        </w:rPr>
      </w:pPr>
    </w:p>
    <w:p w14:paraId="493BAA65">
      <w:pPr>
        <w:spacing w:line="267" w:lineRule="auto"/>
        <w:rPr>
          <w:rFonts w:hint="eastAsia" w:ascii="Arial"/>
          <w:sz w:val="30"/>
          <w:szCs w:val="30"/>
        </w:rPr>
      </w:pPr>
      <w:r>
        <w:rPr>
          <w:rFonts w:hint="eastAsia" w:ascii="Arial"/>
          <w:sz w:val="30"/>
          <w:szCs w:val="30"/>
        </w:rPr>
        <w:t>2dly, In the subjugation of the kingdoms of the world by Constantine the Great.</w:t>
      </w:r>
    </w:p>
    <w:p w14:paraId="03276688">
      <w:pPr>
        <w:spacing w:line="267" w:lineRule="auto"/>
        <w:rPr>
          <w:rFonts w:hint="eastAsia" w:ascii="Arial"/>
          <w:sz w:val="30"/>
          <w:szCs w:val="30"/>
        </w:rPr>
      </w:pPr>
    </w:p>
    <w:p w14:paraId="7FC74F60">
      <w:pPr>
        <w:spacing w:line="267" w:lineRule="auto"/>
        <w:rPr>
          <w:rFonts w:hint="eastAsia" w:ascii="Arial"/>
          <w:sz w:val="30"/>
          <w:szCs w:val="30"/>
        </w:rPr>
      </w:pPr>
      <w:r>
        <w:rPr>
          <w:rFonts w:hint="eastAsia" w:ascii="Arial"/>
          <w:sz w:val="30"/>
          <w:szCs w:val="30"/>
        </w:rPr>
        <w:t>第二，在君士坦丁大帝 (Constantine the Great) 征服世界诸国时。</w:t>
      </w:r>
    </w:p>
    <w:p w14:paraId="4AD059CD">
      <w:pPr>
        <w:spacing w:line="267" w:lineRule="auto"/>
        <w:rPr>
          <w:rFonts w:hint="eastAsia" w:ascii="Arial"/>
          <w:sz w:val="30"/>
          <w:szCs w:val="30"/>
        </w:rPr>
      </w:pPr>
    </w:p>
    <w:p w14:paraId="59770067">
      <w:pPr>
        <w:spacing w:line="267" w:lineRule="auto"/>
        <w:rPr>
          <w:rFonts w:hint="eastAsia" w:ascii="Arial"/>
          <w:sz w:val="30"/>
          <w:szCs w:val="30"/>
        </w:rPr>
      </w:pPr>
      <w:r>
        <w:rPr>
          <w:rFonts w:hint="eastAsia" w:ascii="Arial"/>
          <w:sz w:val="30"/>
          <w:szCs w:val="30"/>
        </w:rPr>
        <w:t>A great voice was then heard in heaven, saying, "Now is come salvation, and strength, and the kingdom of our God, and the power of his Christ,"r &amp;c.</w:t>
      </w:r>
    </w:p>
    <w:p w14:paraId="6C845111">
      <w:pPr>
        <w:spacing w:line="267" w:lineRule="auto"/>
        <w:rPr>
          <w:rFonts w:hint="eastAsia" w:ascii="Arial"/>
          <w:sz w:val="30"/>
          <w:szCs w:val="30"/>
        </w:rPr>
      </w:pPr>
    </w:p>
    <w:p w14:paraId="57D0339E">
      <w:pPr>
        <w:spacing w:line="267" w:lineRule="auto"/>
        <w:rPr>
          <w:rFonts w:hint="eastAsia" w:ascii="Arial"/>
          <w:sz w:val="30"/>
          <w:szCs w:val="30"/>
        </w:rPr>
      </w:pPr>
      <w:r>
        <w:rPr>
          <w:rFonts w:hint="eastAsia" w:ascii="Arial"/>
          <w:sz w:val="30"/>
          <w:szCs w:val="30"/>
        </w:rPr>
        <w:t>那时天上有大声音说：“我上帝的救恩、能力、国度、并祂基督的权柄，现在都来到了，”r 等等。</w:t>
      </w:r>
    </w:p>
    <w:p w14:paraId="1735176A">
      <w:pPr>
        <w:spacing w:line="267" w:lineRule="auto"/>
        <w:rPr>
          <w:rFonts w:hint="eastAsia" w:ascii="Arial"/>
          <w:sz w:val="30"/>
          <w:szCs w:val="30"/>
        </w:rPr>
      </w:pPr>
    </w:p>
    <w:p w14:paraId="45BC36F3">
      <w:pPr>
        <w:spacing w:line="267" w:lineRule="auto"/>
        <w:rPr>
          <w:rFonts w:hint="eastAsia" w:ascii="Arial"/>
          <w:sz w:val="30"/>
          <w:szCs w:val="30"/>
        </w:rPr>
      </w:pPr>
      <w:r>
        <w:rPr>
          <w:rFonts w:hint="eastAsia" w:ascii="Arial"/>
          <w:sz w:val="30"/>
          <w:szCs w:val="30"/>
        </w:rPr>
        <w:t>3dly, In the destruction of the kingdom of Antichrist and the Beast, which was begun at the Reformation, and will be completed at the appointed time.t</w:t>
      </w:r>
    </w:p>
    <w:p w14:paraId="41A35B2C">
      <w:pPr>
        <w:spacing w:line="267" w:lineRule="auto"/>
        <w:rPr>
          <w:rFonts w:hint="eastAsia" w:ascii="Arial"/>
          <w:sz w:val="30"/>
          <w:szCs w:val="30"/>
        </w:rPr>
      </w:pPr>
    </w:p>
    <w:p w14:paraId="69574D72">
      <w:pPr>
        <w:spacing w:line="267" w:lineRule="auto"/>
        <w:rPr>
          <w:rFonts w:hint="eastAsia" w:ascii="Arial"/>
          <w:sz w:val="30"/>
          <w:szCs w:val="30"/>
        </w:rPr>
      </w:pPr>
      <w:r>
        <w:rPr>
          <w:rFonts w:hint="eastAsia" w:ascii="Arial"/>
          <w:sz w:val="30"/>
          <w:szCs w:val="30"/>
        </w:rPr>
        <w:t>第三，在敌基督 (Antichrist) 和兽之国度的毁灭中，这始于宗教改革 (Reformation)，并将在指定的时间t 完成。</w:t>
      </w:r>
    </w:p>
    <w:p w14:paraId="408C0939">
      <w:pPr>
        <w:spacing w:line="267" w:lineRule="auto"/>
        <w:rPr>
          <w:rFonts w:hint="eastAsia" w:ascii="Arial"/>
          <w:sz w:val="30"/>
          <w:szCs w:val="30"/>
        </w:rPr>
      </w:pPr>
    </w:p>
    <w:p w14:paraId="73348355">
      <w:pPr>
        <w:spacing w:line="267" w:lineRule="auto"/>
        <w:rPr>
          <w:rFonts w:hint="eastAsia" w:ascii="Arial"/>
          <w:sz w:val="30"/>
          <w:szCs w:val="30"/>
        </w:rPr>
      </w:pPr>
      <w:r>
        <w:rPr>
          <w:rFonts w:hint="eastAsia" w:ascii="Arial"/>
          <w:sz w:val="30"/>
          <w:szCs w:val="30"/>
        </w:rPr>
        <w:t>4thly,In the conversion of the Jewish nation, and in the glory of the whole Church, with which that conversion will be attended.</w:t>
      </w:r>
    </w:p>
    <w:p w14:paraId="5E323A7A">
      <w:pPr>
        <w:spacing w:line="267" w:lineRule="auto"/>
        <w:rPr>
          <w:rFonts w:hint="eastAsia" w:ascii="Arial"/>
          <w:sz w:val="30"/>
          <w:szCs w:val="30"/>
        </w:rPr>
      </w:pPr>
    </w:p>
    <w:p w14:paraId="1079B833">
      <w:pPr>
        <w:spacing w:line="267" w:lineRule="auto"/>
        <w:rPr>
          <w:rFonts w:hint="eastAsia" w:ascii="Arial"/>
          <w:sz w:val="30"/>
          <w:szCs w:val="30"/>
        </w:rPr>
      </w:pPr>
      <w:r>
        <w:rPr>
          <w:rFonts w:hint="eastAsia" w:ascii="Arial"/>
          <w:sz w:val="30"/>
          <w:szCs w:val="30"/>
        </w:rPr>
        <w:t>第四，在犹太民族的归信 (conversion) 中，以及随之而来的整个教会的荣耀中。</w:t>
      </w:r>
    </w:p>
    <w:p w14:paraId="457A96A3">
      <w:pPr>
        <w:spacing w:line="267" w:lineRule="auto"/>
        <w:rPr>
          <w:rFonts w:hint="eastAsia" w:ascii="Arial"/>
          <w:sz w:val="30"/>
          <w:szCs w:val="30"/>
        </w:rPr>
      </w:pPr>
    </w:p>
    <w:p w14:paraId="00725C2E">
      <w:pPr>
        <w:spacing w:line="267" w:lineRule="auto"/>
        <w:rPr>
          <w:rFonts w:hint="eastAsia" w:ascii="Arial"/>
          <w:sz w:val="30"/>
          <w:szCs w:val="30"/>
        </w:rPr>
      </w:pPr>
      <w:r>
        <w:rPr>
          <w:rFonts w:hint="eastAsia" w:ascii="Arial"/>
          <w:sz w:val="30"/>
          <w:szCs w:val="30"/>
        </w:rPr>
        <w:t>All will issue in the glorious appearing of Christ to judge the world.v</w:t>
      </w:r>
    </w:p>
    <w:p w14:paraId="1CAE9133">
      <w:pPr>
        <w:spacing w:line="267" w:lineRule="auto"/>
        <w:rPr>
          <w:rFonts w:hint="eastAsia" w:ascii="Arial"/>
          <w:sz w:val="30"/>
          <w:szCs w:val="30"/>
        </w:rPr>
      </w:pPr>
    </w:p>
    <w:p w14:paraId="0FB1388C">
      <w:pPr>
        <w:spacing w:line="267" w:lineRule="auto"/>
        <w:rPr>
          <w:rFonts w:hint="eastAsia" w:ascii="Arial"/>
          <w:sz w:val="30"/>
          <w:szCs w:val="30"/>
        </w:rPr>
      </w:pPr>
      <w:r>
        <w:rPr>
          <w:rFonts w:hint="eastAsia" w:ascii="Arial"/>
          <w:sz w:val="30"/>
          <w:szCs w:val="30"/>
        </w:rPr>
        <w:t>一切都将终结于基督荣耀显现审判世界。v</w:t>
      </w:r>
    </w:p>
    <w:p w14:paraId="7C4AA784">
      <w:pPr>
        <w:spacing w:line="267" w:lineRule="auto"/>
        <w:rPr>
          <w:rFonts w:hint="eastAsia" w:ascii="Arial"/>
          <w:sz w:val="30"/>
          <w:szCs w:val="30"/>
        </w:rPr>
      </w:pPr>
    </w:p>
    <w:p w14:paraId="287E30D3">
      <w:pPr>
        <w:spacing w:line="267" w:lineRule="auto"/>
        <w:rPr>
          <w:rFonts w:hint="eastAsia" w:ascii="Arial"/>
          <w:sz w:val="30"/>
          <w:szCs w:val="30"/>
        </w:rPr>
      </w:pPr>
      <w:r>
        <w:rPr>
          <w:rFonts w:hint="eastAsia" w:ascii="Arial"/>
          <w:sz w:val="30"/>
          <w:szCs w:val="30"/>
        </w:rPr>
        <w:t>XL. The Scriptures often affirm, that the kingdom of Christ and its glory will be eternal.</w:t>
      </w:r>
    </w:p>
    <w:p w14:paraId="1691F5FB">
      <w:pPr>
        <w:spacing w:line="267" w:lineRule="auto"/>
        <w:rPr>
          <w:rFonts w:hint="eastAsia" w:ascii="Arial"/>
          <w:sz w:val="30"/>
          <w:szCs w:val="30"/>
        </w:rPr>
      </w:pPr>
    </w:p>
    <w:p w14:paraId="13096213">
      <w:pPr>
        <w:spacing w:line="267" w:lineRule="auto"/>
        <w:rPr>
          <w:rFonts w:hint="eastAsia" w:ascii="Arial"/>
          <w:sz w:val="30"/>
          <w:szCs w:val="30"/>
        </w:rPr>
      </w:pPr>
      <w:r>
        <w:rPr>
          <w:rFonts w:hint="eastAsia" w:ascii="Arial"/>
          <w:sz w:val="30"/>
          <w:szCs w:val="30"/>
        </w:rPr>
        <w:t>四十、圣经常常肯定，基督的国度和祂的荣耀将是永恒的。</w:t>
      </w:r>
    </w:p>
    <w:p w14:paraId="1E659E0E">
      <w:pPr>
        <w:spacing w:line="267" w:lineRule="auto"/>
        <w:rPr>
          <w:rFonts w:hint="eastAsia" w:ascii="Arial"/>
          <w:sz w:val="30"/>
          <w:szCs w:val="30"/>
        </w:rPr>
      </w:pPr>
    </w:p>
    <w:p w14:paraId="13D268C7">
      <w:pPr>
        <w:spacing w:line="267" w:lineRule="auto"/>
        <w:rPr>
          <w:rFonts w:hint="eastAsia" w:ascii="Arial"/>
          <w:sz w:val="30"/>
          <w:szCs w:val="30"/>
        </w:rPr>
      </w:pPr>
      <w:r>
        <w:rPr>
          <w:rFonts w:hint="eastAsia" w:ascii="Arial"/>
          <w:sz w:val="30"/>
          <w:szCs w:val="30"/>
        </w:rPr>
        <w:t>Nor can it possibly be otherwise.</w:t>
      </w:r>
    </w:p>
    <w:p w14:paraId="0F0A92E2">
      <w:pPr>
        <w:spacing w:line="267" w:lineRule="auto"/>
        <w:rPr>
          <w:rFonts w:hint="eastAsia" w:ascii="Arial"/>
          <w:sz w:val="30"/>
          <w:szCs w:val="30"/>
        </w:rPr>
      </w:pPr>
    </w:p>
    <w:p w14:paraId="497086B6">
      <w:pPr>
        <w:spacing w:line="267" w:lineRule="auto"/>
        <w:rPr>
          <w:rFonts w:hint="eastAsia" w:ascii="Arial"/>
          <w:sz w:val="30"/>
          <w:szCs w:val="30"/>
        </w:rPr>
      </w:pPr>
      <w:r>
        <w:rPr>
          <w:rFonts w:hint="eastAsia" w:ascii="Arial"/>
          <w:sz w:val="30"/>
          <w:szCs w:val="30"/>
        </w:rPr>
        <w:t>也不可能并非如此。</w:t>
      </w:r>
    </w:p>
    <w:p w14:paraId="2F9BA57E">
      <w:pPr>
        <w:spacing w:line="267" w:lineRule="auto"/>
        <w:rPr>
          <w:rFonts w:hint="eastAsia" w:ascii="Arial"/>
          <w:sz w:val="30"/>
          <w:szCs w:val="30"/>
        </w:rPr>
      </w:pPr>
    </w:p>
    <w:p w14:paraId="022D40BF">
      <w:pPr>
        <w:spacing w:line="267" w:lineRule="auto"/>
        <w:rPr>
          <w:rFonts w:hint="eastAsia" w:ascii="Arial"/>
          <w:sz w:val="30"/>
          <w:szCs w:val="30"/>
        </w:rPr>
      </w:pPr>
      <w:r>
        <w:rPr>
          <w:rFonts w:hint="eastAsia" w:ascii="Arial"/>
          <w:sz w:val="30"/>
          <w:szCs w:val="30"/>
        </w:rPr>
        <w:t>If a kingdom come to an end, this must be owing to one or other of the following causes.</w:t>
      </w:r>
    </w:p>
    <w:p w14:paraId="60FD6B63">
      <w:pPr>
        <w:spacing w:line="267" w:lineRule="auto"/>
        <w:rPr>
          <w:rFonts w:hint="eastAsia" w:ascii="Arial"/>
          <w:sz w:val="30"/>
          <w:szCs w:val="30"/>
        </w:rPr>
      </w:pPr>
    </w:p>
    <w:p w14:paraId="55496139">
      <w:pPr>
        <w:spacing w:line="267" w:lineRule="auto"/>
        <w:rPr>
          <w:rFonts w:hint="eastAsia" w:ascii="Arial"/>
          <w:sz w:val="30"/>
          <w:szCs w:val="30"/>
        </w:rPr>
      </w:pPr>
      <w:r>
        <w:rPr>
          <w:rFonts w:hint="eastAsia" w:ascii="Arial"/>
          <w:sz w:val="30"/>
          <w:szCs w:val="30"/>
        </w:rPr>
        <w:t>如果一个国度终结，这必定是由于以下原因之一或另一。</w:t>
      </w:r>
    </w:p>
    <w:p w14:paraId="6D00BF38">
      <w:pPr>
        <w:spacing w:line="267" w:lineRule="auto"/>
        <w:rPr>
          <w:rFonts w:hint="eastAsia" w:ascii="Arial"/>
          <w:sz w:val="30"/>
          <w:szCs w:val="30"/>
        </w:rPr>
      </w:pPr>
    </w:p>
    <w:p w14:paraId="1DE4194D">
      <w:pPr>
        <w:spacing w:line="267" w:lineRule="auto"/>
        <w:rPr>
          <w:rFonts w:hint="eastAsia" w:ascii="Arial"/>
          <w:sz w:val="30"/>
          <w:szCs w:val="30"/>
        </w:rPr>
      </w:pPr>
      <w:r>
        <w:rPr>
          <w:rFonts w:hint="eastAsia" w:ascii="Arial"/>
          <w:sz w:val="30"/>
          <w:szCs w:val="30"/>
        </w:rPr>
        <w:t>Either the king himself dies, or enemies deprive him of the kingdom, or the subjects rebel and withdraw themselves from his government, or he himself abdicates the kingdom.</w:t>
      </w:r>
    </w:p>
    <w:p w14:paraId="4EE80BB2">
      <w:pPr>
        <w:spacing w:line="267" w:lineRule="auto"/>
        <w:rPr>
          <w:rFonts w:hint="eastAsia" w:ascii="Arial"/>
          <w:sz w:val="30"/>
          <w:szCs w:val="30"/>
        </w:rPr>
      </w:pPr>
    </w:p>
    <w:p w14:paraId="7799D655">
      <w:pPr>
        <w:spacing w:line="267" w:lineRule="auto"/>
        <w:rPr>
          <w:rFonts w:hint="eastAsia" w:ascii="Arial"/>
          <w:sz w:val="30"/>
          <w:szCs w:val="30"/>
        </w:rPr>
      </w:pPr>
      <w:r>
        <w:rPr>
          <w:rFonts w:hint="eastAsia" w:ascii="Arial"/>
          <w:sz w:val="30"/>
          <w:szCs w:val="30"/>
        </w:rPr>
        <w:t>要么君王自己死亡，要么仇敌剥夺祂的国度，要么臣民叛乱并脱离祂的统治，要么祂自己放弃 (abdicates) 国度。</w:t>
      </w:r>
    </w:p>
    <w:p w14:paraId="770147C3">
      <w:pPr>
        <w:spacing w:line="267" w:lineRule="auto"/>
        <w:rPr>
          <w:rFonts w:hint="eastAsia" w:ascii="Arial"/>
          <w:sz w:val="30"/>
          <w:szCs w:val="30"/>
        </w:rPr>
      </w:pPr>
    </w:p>
    <w:p w14:paraId="36CFED95">
      <w:pPr>
        <w:spacing w:line="267" w:lineRule="auto"/>
        <w:rPr>
          <w:rFonts w:hint="eastAsia" w:ascii="Arial"/>
          <w:sz w:val="30"/>
          <w:szCs w:val="30"/>
        </w:rPr>
      </w:pPr>
      <w:r>
        <w:rPr>
          <w:rFonts w:hint="eastAsia" w:ascii="Arial"/>
          <w:sz w:val="30"/>
          <w:szCs w:val="30"/>
        </w:rPr>
        <w:t>But none of these events takes place here.</w:t>
      </w:r>
    </w:p>
    <w:p w14:paraId="03D0A19C">
      <w:pPr>
        <w:spacing w:line="267" w:lineRule="auto"/>
        <w:rPr>
          <w:rFonts w:hint="eastAsia" w:ascii="Arial"/>
          <w:sz w:val="30"/>
          <w:szCs w:val="30"/>
        </w:rPr>
      </w:pPr>
    </w:p>
    <w:p w14:paraId="1D8324B0">
      <w:pPr>
        <w:spacing w:line="267" w:lineRule="auto"/>
        <w:rPr>
          <w:rFonts w:hint="eastAsia" w:ascii="Arial"/>
          <w:sz w:val="30"/>
          <w:szCs w:val="30"/>
        </w:rPr>
      </w:pPr>
      <w:r>
        <w:rPr>
          <w:rFonts w:hint="eastAsia" w:ascii="Arial"/>
          <w:sz w:val="30"/>
          <w:szCs w:val="30"/>
        </w:rPr>
        <w:t>但这些事件在此无一发生。</w:t>
      </w:r>
    </w:p>
    <w:p w14:paraId="05D488B2">
      <w:pPr>
        <w:spacing w:line="267" w:lineRule="auto"/>
        <w:rPr>
          <w:rFonts w:hint="eastAsia" w:ascii="Arial"/>
          <w:sz w:val="30"/>
          <w:szCs w:val="30"/>
        </w:rPr>
      </w:pPr>
    </w:p>
    <w:p w14:paraId="654E78B5">
      <w:pPr>
        <w:spacing w:line="267" w:lineRule="auto"/>
        <w:rPr>
          <w:rFonts w:hint="eastAsia" w:ascii="Arial"/>
          <w:sz w:val="30"/>
          <w:szCs w:val="30"/>
        </w:rPr>
      </w:pPr>
      <w:r>
        <w:rPr>
          <w:rFonts w:hint="eastAsia" w:ascii="Arial"/>
          <w:sz w:val="30"/>
          <w:szCs w:val="30"/>
        </w:rPr>
        <w:t>XLI. Not the first;—for having died once to obtain this glorious kingdom, Christ lives for ever to retain it in secure and everlasting possession.</w:t>
      </w:r>
    </w:p>
    <w:p w14:paraId="5E398E22">
      <w:pPr>
        <w:spacing w:line="267" w:lineRule="auto"/>
        <w:rPr>
          <w:rFonts w:hint="eastAsia" w:ascii="Arial"/>
          <w:sz w:val="30"/>
          <w:szCs w:val="30"/>
        </w:rPr>
      </w:pPr>
    </w:p>
    <w:p w14:paraId="619600A8">
      <w:pPr>
        <w:spacing w:line="267" w:lineRule="auto"/>
        <w:rPr>
          <w:rFonts w:hint="eastAsia" w:ascii="Arial"/>
          <w:sz w:val="30"/>
          <w:szCs w:val="30"/>
        </w:rPr>
      </w:pPr>
      <w:r>
        <w:rPr>
          <w:rFonts w:hint="eastAsia" w:ascii="Arial"/>
          <w:sz w:val="30"/>
          <w:szCs w:val="30"/>
        </w:rPr>
        <w:t>四十一、不是第一种；——因为基督为获得这个荣耀的国度死过一次，就永远活着，将其稳妥且永恒地拥有。</w:t>
      </w:r>
    </w:p>
    <w:p w14:paraId="23B9D510">
      <w:pPr>
        <w:spacing w:line="267" w:lineRule="auto"/>
        <w:rPr>
          <w:rFonts w:hint="eastAsia" w:ascii="Arial"/>
          <w:sz w:val="30"/>
          <w:szCs w:val="30"/>
        </w:rPr>
      </w:pPr>
    </w:p>
    <w:p w14:paraId="6DE14E48">
      <w:pPr>
        <w:spacing w:line="267" w:lineRule="auto"/>
        <w:rPr>
          <w:rFonts w:hint="eastAsia" w:ascii="Arial"/>
          <w:sz w:val="30"/>
          <w:szCs w:val="30"/>
        </w:rPr>
      </w:pPr>
      <w:r>
        <w:rPr>
          <w:rFonts w:hint="eastAsia" w:ascii="Arial"/>
          <w:sz w:val="30"/>
          <w:szCs w:val="30"/>
        </w:rPr>
        <w:t>Not the second;—for because he has already vanquished and triumphed over all his enemies by his death, they have learned, in spite of themselves, to submit their stubborn neck to the yoke; and if any thing of this sort remain to be done, the Father has taken it entirely on himself, Christ in the mean while resting securely at his right hand.z</w:t>
      </w:r>
    </w:p>
    <w:p w14:paraId="117B5822">
      <w:pPr>
        <w:spacing w:line="267" w:lineRule="auto"/>
        <w:rPr>
          <w:rFonts w:hint="eastAsia" w:ascii="Arial"/>
          <w:sz w:val="30"/>
          <w:szCs w:val="30"/>
        </w:rPr>
      </w:pPr>
    </w:p>
    <w:p w14:paraId="41F84EFC">
      <w:pPr>
        <w:spacing w:line="267" w:lineRule="auto"/>
        <w:rPr>
          <w:rFonts w:hint="eastAsia" w:ascii="Arial"/>
          <w:sz w:val="30"/>
          <w:szCs w:val="30"/>
        </w:rPr>
      </w:pPr>
      <w:r>
        <w:rPr>
          <w:rFonts w:hint="eastAsia" w:ascii="Arial"/>
          <w:sz w:val="30"/>
          <w:szCs w:val="30"/>
        </w:rPr>
        <w:t>不是第二种；——因为祂已藉着祂的死战胜并胜过了所有仇敌，他们已不顾自己地学会将他们顽固的颈项服在轭下；如果还有任何这类事需要做，父已完全承担了它，基督同时安稳地安息在祂的右边。z</w:t>
      </w:r>
    </w:p>
    <w:p w14:paraId="3FC16152">
      <w:pPr>
        <w:spacing w:line="267" w:lineRule="auto"/>
        <w:rPr>
          <w:rFonts w:hint="eastAsia" w:ascii="Arial"/>
          <w:sz w:val="30"/>
          <w:szCs w:val="30"/>
        </w:rPr>
      </w:pPr>
    </w:p>
    <w:p w14:paraId="249AA134">
      <w:pPr>
        <w:spacing w:line="267" w:lineRule="auto"/>
        <w:rPr>
          <w:rFonts w:hint="eastAsia" w:ascii="Arial"/>
          <w:sz w:val="30"/>
          <w:szCs w:val="30"/>
        </w:rPr>
      </w:pPr>
      <w:r>
        <w:rPr>
          <w:rFonts w:hint="eastAsia" w:ascii="Arial"/>
          <w:sz w:val="30"/>
          <w:szCs w:val="30"/>
        </w:rPr>
        <w:t>Not the third;—for his subjects are "a righteous nation which maintains universal fidelity."</w:t>
      </w:r>
    </w:p>
    <w:p w14:paraId="2B32917B">
      <w:pPr>
        <w:spacing w:line="267" w:lineRule="auto"/>
        <w:rPr>
          <w:rFonts w:hint="eastAsia" w:ascii="Arial"/>
          <w:sz w:val="30"/>
          <w:szCs w:val="30"/>
        </w:rPr>
      </w:pPr>
    </w:p>
    <w:p w14:paraId="784FCAA7">
      <w:pPr>
        <w:spacing w:line="267" w:lineRule="auto"/>
        <w:rPr>
          <w:rFonts w:hint="eastAsia" w:ascii="Arial"/>
          <w:sz w:val="30"/>
          <w:szCs w:val="30"/>
        </w:rPr>
      </w:pPr>
      <w:r>
        <w:rPr>
          <w:rFonts w:hint="eastAsia" w:ascii="Arial"/>
          <w:sz w:val="30"/>
          <w:szCs w:val="30"/>
        </w:rPr>
        <w:t>不是第三种；——因为祂的臣民是“守信的义民。”</w:t>
      </w:r>
    </w:p>
    <w:p w14:paraId="7BA51FEC">
      <w:pPr>
        <w:spacing w:line="267" w:lineRule="auto"/>
        <w:rPr>
          <w:rFonts w:hint="eastAsia" w:ascii="Arial"/>
          <w:sz w:val="30"/>
          <w:szCs w:val="30"/>
        </w:rPr>
      </w:pPr>
    </w:p>
    <w:p w14:paraId="3109C156">
      <w:pPr>
        <w:spacing w:line="267" w:lineRule="auto"/>
        <w:rPr>
          <w:rFonts w:hint="eastAsia" w:ascii="Arial"/>
          <w:sz w:val="30"/>
          <w:szCs w:val="30"/>
        </w:rPr>
      </w:pPr>
      <w:r>
        <w:rPr>
          <w:rFonts w:hint="eastAsia" w:ascii="Arial"/>
          <w:sz w:val="30"/>
          <w:szCs w:val="30"/>
        </w:rPr>
        <w:t>He establishes his kingdom in their hearts and wills, and implants such a holy fear of himself in their minds, that they cannot depart from him.b</w:t>
      </w:r>
    </w:p>
    <w:p w14:paraId="4B628F96">
      <w:pPr>
        <w:spacing w:line="267" w:lineRule="auto"/>
        <w:rPr>
          <w:rFonts w:hint="eastAsia" w:ascii="Arial"/>
          <w:sz w:val="30"/>
          <w:szCs w:val="30"/>
        </w:rPr>
      </w:pPr>
    </w:p>
    <w:p w14:paraId="296861EC">
      <w:pPr>
        <w:spacing w:line="267" w:lineRule="auto"/>
        <w:rPr>
          <w:rFonts w:hint="eastAsia" w:ascii="Arial"/>
          <w:sz w:val="30"/>
          <w:szCs w:val="30"/>
        </w:rPr>
      </w:pPr>
      <w:r>
        <w:rPr>
          <w:rFonts w:hint="eastAsia" w:ascii="Arial"/>
          <w:sz w:val="30"/>
          <w:szCs w:val="30"/>
        </w:rPr>
        <w:t>祂在他们的心中和意志里建立祂的国度，并在他们心中植入如此圣洁的对祂自己的敬畏，以至于他们不能离开祂。b</w:t>
      </w:r>
    </w:p>
    <w:p w14:paraId="10DFCC93">
      <w:pPr>
        <w:spacing w:line="267" w:lineRule="auto"/>
        <w:rPr>
          <w:rFonts w:hint="eastAsia" w:ascii="Arial"/>
          <w:sz w:val="30"/>
          <w:szCs w:val="30"/>
        </w:rPr>
      </w:pPr>
    </w:p>
    <w:p w14:paraId="724CAA2D">
      <w:pPr>
        <w:spacing w:line="267" w:lineRule="auto"/>
        <w:rPr>
          <w:rFonts w:hint="eastAsia" w:ascii="Arial"/>
          <w:sz w:val="30"/>
          <w:szCs w:val="30"/>
        </w:rPr>
      </w:pPr>
      <w:r>
        <w:rPr>
          <w:rFonts w:hint="eastAsia" w:ascii="Arial"/>
          <w:sz w:val="30"/>
          <w:szCs w:val="30"/>
        </w:rPr>
        <w:t>Whoever revolt from him, give evidence that they never pertained to the number of his faithful subjects; and notwithstanding their defection, he will compel them to confess his power and dominion, "ruling them with a rod of iron, and breaking them to shivers, as the vessels of a potter."d</w:t>
      </w:r>
    </w:p>
    <w:p w14:paraId="6550BC27">
      <w:pPr>
        <w:spacing w:line="267" w:lineRule="auto"/>
        <w:rPr>
          <w:rFonts w:hint="eastAsia" w:ascii="Arial"/>
          <w:sz w:val="30"/>
          <w:szCs w:val="30"/>
        </w:rPr>
      </w:pPr>
    </w:p>
    <w:p w14:paraId="68F8D6E0">
      <w:pPr>
        <w:spacing w:line="267" w:lineRule="auto"/>
        <w:rPr>
          <w:rFonts w:hint="eastAsia" w:ascii="Arial"/>
          <w:sz w:val="30"/>
          <w:szCs w:val="30"/>
        </w:rPr>
      </w:pPr>
      <w:r>
        <w:rPr>
          <w:rFonts w:hint="eastAsia" w:ascii="Arial"/>
          <w:sz w:val="30"/>
          <w:szCs w:val="30"/>
        </w:rPr>
        <w:t>凡背叛祂的人，都证明他们从未属于祂忠信臣民之列；尽管他们背叛，祂仍将迫使他们承认祂的能力和统治，“用铁杖辖管他们，将他们如同窑户的瓦器打得粉碎。”d</w:t>
      </w:r>
    </w:p>
    <w:p w14:paraId="31EFB607">
      <w:pPr>
        <w:spacing w:line="267" w:lineRule="auto"/>
        <w:rPr>
          <w:rFonts w:hint="eastAsia" w:ascii="Arial"/>
          <w:sz w:val="30"/>
          <w:szCs w:val="30"/>
        </w:rPr>
      </w:pPr>
    </w:p>
    <w:p w14:paraId="20B43C8B">
      <w:pPr>
        <w:spacing w:line="267" w:lineRule="auto"/>
        <w:rPr>
          <w:rFonts w:hint="eastAsia" w:ascii="Arial"/>
          <w:sz w:val="30"/>
          <w:szCs w:val="30"/>
        </w:rPr>
      </w:pPr>
      <w:r>
        <w:rPr>
          <w:rFonts w:hint="eastAsia" w:ascii="Arial"/>
          <w:sz w:val="30"/>
          <w:szCs w:val="30"/>
        </w:rPr>
        <w:t>In fine, not the fourth;—for he will do nothing derogatory to the decree of the Deity, or to the promise of the Father, or to the predictions of Scripture, or to the fruit of his own merits, or to his own proper dignity, acquired at so vast an expense, with which the glory of the elect is indissolubly connected.</w:t>
      </w:r>
    </w:p>
    <w:p w14:paraId="61CB6388">
      <w:pPr>
        <w:spacing w:line="267" w:lineRule="auto"/>
        <w:rPr>
          <w:rFonts w:hint="eastAsia" w:ascii="Arial"/>
          <w:sz w:val="30"/>
          <w:szCs w:val="30"/>
        </w:rPr>
      </w:pPr>
    </w:p>
    <w:p w14:paraId="3281EE4A">
      <w:pPr>
        <w:spacing w:line="267" w:lineRule="auto"/>
        <w:rPr>
          <w:rFonts w:hint="eastAsia" w:ascii="Arial"/>
          <w:sz w:val="30"/>
          <w:szCs w:val="30"/>
        </w:rPr>
      </w:pPr>
      <w:r>
        <w:rPr>
          <w:rFonts w:hint="eastAsia" w:ascii="Arial"/>
          <w:sz w:val="30"/>
          <w:szCs w:val="30"/>
        </w:rPr>
        <w:t>最后，不是第四种；——因为祂不会做任何有损于神性 (Deity) 谕令、或父的应许、或圣经预言、或祂自己功绩之果实、或祂自己以如此巨大代价获得的、与选民荣耀不可分割地联系在一起的固有尊严的事。</w:t>
      </w:r>
    </w:p>
    <w:p w14:paraId="5AC2718A">
      <w:pPr>
        <w:spacing w:line="267" w:lineRule="auto"/>
        <w:rPr>
          <w:rFonts w:hint="eastAsia" w:ascii="Arial"/>
          <w:sz w:val="30"/>
          <w:szCs w:val="30"/>
        </w:rPr>
      </w:pPr>
    </w:p>
    <w:p w14:paraId="07637FEF">
      <w:pPr>
        <w:spacing w:line="267" w:lineRule="auto"/>
        <w:rPr>
          <w:rFonts w:hint="eastAsia" w:ascii="Arial"/>
          <w:sz w:val="30"/>
          <w:szCs w:val="30"/>
        </w:rPr>
      </w:pPr>
      <w:r>
        <w:rPr>
          <w:rFonts w:hint="eastAsia" w:ascii="Arial"/>
          <w:sz w:val="30"/>
          <w:szCs w:val="30"/>
        </w:rPr>
        <w:t>XLII. It is not, however, to be dissembled, that there are several expressions in the writings of Paul, which seem to intimate that Christ is one day to divest himself of the kingdom; in particular, 1 Corinth. 15:24–28.</w:t>
      </w:r>
    </w:p>
    <w:p w14:paraId="25D61C7D">
      <w:pPr>
        <w:spacing w:line="267" w:lineRule="auto"/>
        <w:rPr>
          <w:rFonts w:hint="eastAsia" w:ascii="Arial"/>
          <w:sz w:val="30"/>
          <w:szCs w:val="30"/>
        </w:rPr>
      </w:pPr>
    </w:p>
    <w:p w14:paraId="1DF000BE">
      <w:pPr>
        <w:spacing w:line="267" w:lineRule="auto"/>
        <w:rPr>
          <w:rFonts w:hint="eastAsia" w:ascii="Arial"/>
          <w:sz w:val="30"/>
          <w:szCs w:val="30"/>
        </w:rPr>
      </w:pPr>
      <w:r>
        <w:rPr>
          <w:rFonts w:hint="eastAsia" w:ascii="Arial"/>
          <w:sz w:val="30"/>
          <w:szCs w:val="30"/>
        </w:rPr>
        <w:t>四十二、然而，不可隐瞒的是，保罗的著作中有几个表达似乎暗示基督某一天要放弃国度；特别是哥林多前书 15:24-28。</w:t>
      </w:r>
    </w:p>
    <w:p w14:paraId="658CDB51">
      <w:pPr>
        <w:spacing w:line="267" w:lineRule="auto"/>
        <w:rPr>
          <w:rFonts w:hint="eastAsia" w:ascii="Arial"/>
          <w:sz w:val="30"/>
          <w:szCs w:val="30"/>
        </w:rPr>
      </w:pPr>
    </w:p>
    <w:p w14:paraId="50F8C817">
      <w:pPr>
        <w:spacing w:line="267" w:lineRule="auto"/>
        <w:rPr>
          <w:rFonts w:hint="eastAsia" w:ascii="Arial"/>
          <w:sz w:val="30"/>
          <w:szCs w:val="30"/>
        </w:rPr>
      </w:pPr>
      <w:r>
        <w:rPr>
          <w:rFonts w:hint="eastAsia" w:ascii="Arial"/>
          <w:sz w:val="30"/>
          <w:szCs w:val="30"/>
        </w:rPr>
        <w:t>This is truly a difficult passage; and many have used their endeavours to explain it, and to reconcile it with what has just been said.</w:t>
      </w:r>
    </w:p>
    <w:p w14:paraId="4EFF0F90">
      <w:pPr>
        <w:spacing w:line="267" w:lineRule="auto"/>
        <w:rPr>
          <w:rFonts w:hint="eastAsia" w:ascii="Arial"/>
          <w:sz w:val="30"/>
          <w:szCs w:val="30"/>
        </w:rPr>
      </w:pPr>
    </w:p>
    <w:p w14:paraId="135FE7D8">
      <w:pPr>
        <w:spacing w:line="267" w:lineRule="auto"/>
        <w:rPr>
          <w:rFonts w:hint="eastAsia" w:ascii="Arial"/>
          <w:sz w:val="30"/>
          <w:szCs w:val="30"/>
        </w:rPr>
      </w:pPr>
      <w:r>
        <w:rPr>
          <w:rFonts w:hint="eastAsia" w:ascii="Arial"/>
          <w:sz w:val="30"/>
          <w:szCs w:val="30"/>
        </w:rPr>
        <w:t>这确实是一段难解的经文；许多人已努力解释它，并使其与刚才所说的相协调。</w:t>
      </w:r>
    </w:p>
    <w:p w14:paraId="0A75DB44">
      <w:pPr>
        <w:spacing w:line="267" w:lineRule="auto"/>
        <w:rPr>
          <w:rFonts w:hint="eastAsia" w:ascii="Arial"/>
          <w:sz w:val="30"/>
          <w:szCs w:val="30"/>
        </w:rPr>
      </w:pPr>
    </w:p>
    <w:p w14:paraId="1D35869C">
      <w:pPr>
        <w:spacing w:line="267" w:lineRule="auto"/>
        <w:rPr>
          <w:rFonts w:hint="eastAsia" w:ascii="Arial"/>
          <w:sz w:val="30"/>
          <w:szCs w:val="30"/>
        </w:rPr>
      </w:pPr>
      <w:r>
        <w:rPr>
          <w:rFonts w:hint="eastAsia" w:ascii="Arial"/>
          <w:sz w:val="30"/>
          <w:szCs w:val="30"/>
        </w:rPr>
        <w:t>Let us, too, make a similar attempt.</w:t>
      </w:r>
    </w:p>
    <w:p w14:paraId="6037433F">
      <w:pPr>
        <w:spacing w:line="267" w:lineRule="auto"/>
        <w:rPr>
          <w:rFonts w:hint="eastAsia" w:ascii="Arial"/>
          <w:sz w:val="30"/>
          <w:szCs w:val="30"/>
        </w:rPr>
      </w:pPr>
    </w:p>
    <w:p w14:paraId="6624D08C">
      <w:pPr>
        <w:spacing w:line="267" w:lineRule="auto"/>
        <w:rPr>
          <w:rFonts w:hint="eastAsia" w:ascii="Arial"/>
          <w:sz w:val="30"/>
          <w:szCs w:val="30"/>
        </w:rPr>
      </w:pPr>
      <w:r>
        <w:rPr>
          <w:rFonts w:hint="eastAsia" w:ascii="Arial"/>
          <w:sz w:val="30"/>
          <w:szCs w:val="30"/>
        </w:rPr>
        <w:t>让我们也作类似的尝试。</w:t>
      </w:r>
    </w:p>
    <w:p w14:paraId="1574F3C4">
      <w:pPr>
        <w:spacing w:line="267" w:lineRule="auto"/>
        <w:rPr>
          <w:rFonts w:hint="eastAsia" w:ascii="Arial"/>
          <w:sz w:val="30"/>
          <w:szCs w:val="30"/>
        </w:rPr>
      </w:pPr>
    </w:p>
    <w:p w14:paraId="1A320CC0">
      <w:pPr>
        <w:spacing w:line="267" w:lineRule="auto"/>
        <w:rPr>
          <w:rFonts w:hint="eastAsia" w:ascii="Arial"/>
          <w:sz w:val="30"/>
          <w:szCs w:val="30"/>
        </w:rPr>
      </w:pPr>
      <w:r>
        <w:rPr>
          <w:rFonts w:hint="eastAsia" w:ascii="Arial"/>
          <w:sz w:val="30"/>
          <w:szCs w:val="30"/>
        </w:rPr>
        <w:t>We will first show, what of the eternal glory of Christ, as King, and of his kingdom, is quite indisputable; which,consequently, Paul does by no means here contradict; and then, in what sense the Apostle, nevertheless, may say, that there shall be an end, and that the kingdom shall be delivered to God even the Father, and that the Son himself shall be subject unto Him who subjected all things to him, in order that God himself immediately, rather than the Mediator, may be all in all.</w:t>
      </w:r>
    </w:p>
    <w:p w14:paraId="1EA68B87">
      <w:pPr>
        <w:spacing w:line="267" w:lineRule="auto"/>
        <w:rPr>
          <w:rFonts w:hint="eastAsia" w:ascii="Arial"/>
          <w:sz w:val="30"/>
          <w:szCs w:val="30"/>
        </w:rPr>
      </w:pPr>
    </w:p>
    <w:p w14:paraId="1C16FCDA">
      <w:pPr>
        <w:spacing w:line="267" w:lineRule="auto"/>
        <w:rPr>
          <w:rFonts w:hint="eastAsia" w:ascii="Arial"/>
          <w:sz w:val="30"/>
          <w:szCs w:val="30"/>
        </w:rPr>
      </w:pPr>
      <w:r>
        <w:rPr>
          <w:rFonts w:hint="eastAsia" w:ascii="Arial"/>
          <w:sz w:val="30"/>
          <w:szCs w:val="30"/>
        </w:rPr>
        <w:t>我们将首先表明，基督作为君王及其国度的永恒荣耀中，哪些是完全无可争辩的；因此，保罗在此绝不反驳这些；然后，说明使徒在何种意义上，仍然可以说，将有末期，国度将交给父上帝，并且子自己也要服在那叫万物服祂的之下，以便上帝自己直接地，而非中保 (Mediator)，可以作万有之中的万有。</w:t>
      </w:r>
    </w:p>
    <w:p w14:paraId="2FD5DB53">
      <w:pPr>
        <w:spacing w:line="267" w:lineRule="auto"/>
        <w:rPr>
          <w:rFonts w:hint="eastAsia" w:ascii="Arial"/>
          <w:sz w:val="30"/>
          <w:szCs w:val="30"/>
        </w:rPr>
      </w:pPr>
    </w:p>
    <w:p w14:paraId="1EB7944A">
      <w:pPr>
        <w:spacing w:line="267" w:lineRule="auto"/>
        <w:rPr>
          <w:rFonts w:hint="eastAsia" w:ascii="Arial"/>
          <w:sz w:val="30"/>
          <w:szCs w:val="30"/>
        </w:rPr>
      </w:pPr>
      <w:r>
        <w:rPr>
          <w:rFonts w:hint="eastAsia" w:ascii="Arial"/>
          <w:sz w:val="30"/>
          <w:szCs w:val="30"/>
        </w:rPr>
        <w:t>XLIII. It is certain, 1st, That the Divine, essential, and natural kingdom of Christ, is eternal.</w:t>
      </w:r>
    </w:p>
    <w:p w14:paraId="385F44C2">
      <w:pPr>
        <w:spacing w:line="267" w:lineRule="auto"/>
        <w:rPr>
          <w:rFonts w:hint="eastAsia" w:ascii="Arial"/>
          <w:sz w:val="30"/>
          <w:szCs w:val="30"/>
        </w:rPr>
      </w:pPr>
    </w:p>
    <w:p w14:paraId="1467E257">
      <w:pPr>
        <w:spacing w:line="267" w:lineRule="auto"/>
        <w:rPr>
          <w:rFonts w:hint="eastAsia" w:ascii="Arial"/>
          <w:sz w:val="30"/>
          <w:szCs w:val="30"/>
        </w:rPr>
      </w:pPr>
      <w:r>
        <w:rPr>
          <w:rFonts w:hint="eastAsia" w:ascii="Arial"/>
          <w:sz w:val="30"/>
          <w:szCs w:val="30"/>
        </w:rPr>
        <w:t>四十三、可以肯定的是：第一，基督神性的 (Divine)、本质的 (essential) 和本性的 (natural) 国度是永恒的。</w:t>
      </w:r>
    </w:p>
    <w:p w14:paraId="35BDDFFF">
      <w:pPr>
        <w:spacing w:line="267" w:lineRule="auto"/>
        <w:rPr>
          <w:rFonts w:hint="eastAsia" w:ascii="Arial"/>
          <w:sz w:val="30"/>
          <w:szCs w:val="30"/>
        </w:rPr>
      </w:pPr>
    </w:p>
    <w:p w14:paraId="0F60BBB2">
      <w:pPr>
        <w:spacing w:line="267" w:lineRule="auto"/>
        <w:rPr>
          <w:rFonts w:hint="eastAsia" w:ascii="Arial"/>
          <w:sz w:val="30"/>
          <w:szCs w:val="30"/>
        </w:rPr>
      </w:pPr>
      <w:r>
        <w:rPr>
          <w:rFonts w:hint="eastAsia" w:ascii="Arial"/>
          <w:sz w:val="30"/>
          <w:szCs w:val="30"/>
        </w:rPr>
        <w:t>2dly, That the humanity of Christ will always remain personally united with the Divinity, and will on that account enjoy a glory very far surpassing the glory of all creatures.</w:t>
      </w:r>
    </w:p>
    <w:p w14:paraId="7AE485A1">
      <w:pPr>
        <w:spacing w:line="267" w:lineRule="auto"/>
        <w:rPr>
          <w:rFonts w:hint="eastAsia" w:ascii="Arial"/>
          <w:sz w:val="30"/>
          <w:szCs w:val="30"/>
        </w:rPr>
      </w:pPr>
    </w:p>
    <w:p w14:paraId="50BF9946">
      <w:pPr>
        <w:spacing w:line="267" w:lineRule="auto"/>
        <w:rPr>
          <w:rFonts w:hint="eastAsia" w:ascii="Arial"/>
          <w:sz w:val="30"/>
          <w:szCs w:val="30"/>
        </w:rPr>
      </w:pPr>
      <w:r>
        <w:rPr>
          <w:rFonts w:hint="eastAsia" w:ascii="Arial"/>
          <w:sz w:val="30"/>
          <w:szCs w:val="30"/>
        </w:rPr>
        <w:t>第二，基督的人性 (humanity) 将永远与神性 (Divinity) 位格联合，并因此享有一种远超所有受造物荣耀的荣耀。</w:t>
      </w:r>
    </w:p>
    <w:p w14:paraId="6F1BBEF5">
      <w:pPr>
        <w:spacing w:line="267" w:lineRule="auto"/>
        <w:rPr>
          <w:rFonts w:hint="eastAsia" w:ascii="Arial"/>
          <w:sz w:val="30"/>
          <w:szCs w:val="30"/>
        </w:rPr>
      </w:pPr>
    </w:p>
    <w:p w14:paraId="6EAF4F8B">
      <w:pPr>
        <w:spacing w:line="267" w:lineRule="auto"/>
        <w:rPr>
          <w:rFonts w:hint="eastAsia" w:ascii="Arial"/>
          <w:sz w:val="30"/>
          <w:szCs w:val="30"/>
        </w:rPr>
      </w:pPr>
      <w:r>
        <w:rPr>
          <w:rFonts w:hint="eastAsia" w:ascii="Arial"/>
          <w:sz w:val="30"/>
          <w:szCs w:val="30"/>
        </w:rPr>
        <w:t>Even the human nature partakes, in its own place, of that "name above every name," which God has given to the Mediator, as a reward of his foregoing abasement.f</w:t>
      </w:r>
    </w:p>
    <w:p w14:paraId="25F447A5">
      <w:pPr>
        <w:spacing w:line="267" w:lineRule="auto"/>
        <w:rPr>
          <w:rFonts w:hint="eastAsia" w:ascii="Arial"/>
          <w:sz w:val="30"/>
          <w:szCs w:val="30"/>
        </w:rPr>
      </w:pPr>
    </w:p>
    <w:p w14:paraId="38AE9874">
      <w:pPr>
        <w:spacing w:line="267" w:lineRule="auto"/>
        <w:rPr>
          <w:rFonts w:hint="eastAsia" w:ascii="Arial"/>
          <w:sz w:val="30"/>
          <w:szCs w:val="30"/>
        </w:rPr>
      </w:pPr>
      <w:r>
        <w:rPr>
          <w:rFonts w:hint="eastAsia" w:ascii="Arial"/>
          <w:sz w:val="30"/>
          <w:szCs w:val="30"/>
        </w:rPr>
        <w:t>甚至人性 (human nature)，在其自身位置上，也分享那上帝赐给中保 (Mediator) 作为祂先前降卑 (abasement)f 奖赏的“超乎万名之上的名”。</w:t>
      </w:r>
    </w:p>
    <w:p w14:paraId="639F4468">
      <w:pPr>
        <w:spacing w:line="267" w:lineRule="auto"/>
        <w:rPr>
          <w:rFonts w:hint="eastAsia" w:ascii="Arial"/>
          <w:sz w:val="30"/>
          <w:szCs w:val="30"/>
        </w:rPr>
      </w:pPr>
    </w:p>
    <w:p w14:paraId="62D138EA">
      <w:pPr>
        <w:spacing w:line="267" w:lineRule="auto"/>
        <w:rPr>
          <w:rFonts w:hint="eastAsia" w:ascii="Arial"/>
          <w:sz w:val="30"/>
          <w:szCs w:val="30"/>
        </w:rPr>
      </w:pPr>
      <w:r>
        <w:rPr>
          <w:rFonts w:hint="eastAsia" w:ascii="Arial"/>
          <w:sz w:val="30"/>
          <w:szCs w:val="30"/>
        </w:rPr>
        <w:t>3dly, That Christ will always be the Head, that is,by far the most noble member of the Church, and as such will be recognised, adored, and praised by the Church.</w:t>
      </w:r>
    </w:p>
    <w:p w14:paraId="50B5B026">
      <w:pPr>
        <w:spacing w:line="267" w:lineRule="auto"/>
        <w:rPr>
          <w:rFonts w:hint="eastAsia" w:ascii="Arial"/>
          <w:sz w:val="30"/>
          <w:szCs w:val="30"/>
        </w:rPr>
      </w:pPr>
    </w:p>
    <w:p w14:paraId="7C95AE57">
      <w:pPr>
        <w:spacing w:line="267" w:lineRule="auto"/>
        <w:rPr>
          <w:rFonts w:hint="eastAsia" w:ascii="Arial"/>
          <w:sz w:val="30"/>
          <w:szCs w:val="30"/>
        </w:rPr>
      </w:pPr>
      <w:r>
        <w:rPr>
          <w:rFonts w:hint="eastAsia" w:ascii="Arial"/>
          <w:sz w:val="30"/>
          <w:szCs w:val="30"/>
        </w:rPr>
        <w:t>第三，基督将永远是教会的元首 (Head)，即远为最高贵的肢体，并因此被教会承认、敬拜和赞美。</w:t>
      </w:r>
    </w:p>
    <w:p w14:paraId="3E03F141">
      <w:pPr>
        <w:spacing w:line="267" w:lineRule="auto"/>
        <w:rPr>
          <w:rFonts w:hint="eastAsia" w:ascii="Arial"/>
          <w:sz w:val="30"/>
          <w:szCs w:val="30"/>
        </w:rPr>
      </w:pPr>
    </w:p>
    <w:p w14:paraId="163DB2E4">
      <w:pPr>
        <w:spacing w:line="267" w:lineRule="auto"/>
        <w:rPr>
          <w:rFonts w:hint="eastAsia" w:ascii="Arial"/>
          <w:sz w:val="30"/>
          <w:szCs w:val="30"/>
        </w:rPr>
      </w:pPr>
      <w:r>
        <w:rPr>
          <w:rFonts w:hint="eastAsia" w:ascii="Arial"/>
          <w:sz w:val="30"/>
          <w:szCs w:val="30"/>
        </w:rPr>
        <w:t>4thly, That the Mediatorial kingdom itself will be eternal as to its glorious effects, as well in the Head, as in the members.</w:t>
      </w:r>
    </w:p>
    <w:p w14:paraId="07BEA836">
      <w:pPr>
        <w:spacing w:line="267" w:lineRule="auto"/>
        <w:rPr>
          <w:rFonts w:hint="eastAsia" w:ascii="Arial"/>
          <w:sz w:val="30"/>
          <w:szCs w:val="30"/>
        </w:rPr>
      </w:pPr>
    </w:p>
    <w:p w14:paraId="4F70A5D6">
      <w:pPr>
        <w:spacing w:line="267" w:lineRule="auto"/>
        <w:rPr>
          <w:rFonts w:hint="eastAsia" w:ascii="Arial"/>
          <w:sz w:val="30"/>
          <w:szCs w:val="30"/>
        </w:rPr>
      </w:pPr>
      <w:r>
        <w:rPr>
          <w:rFonts w:hint="eastAsia" w:ascii="Arial"/>
          <w:sz w:val="30"/>
          <w:szCs w:val="30"/>
        </w:rPr>
        <w:t>第四，中保国度 (Mediatorial kingdom) 本身就其荣耀的效果而言将是永恒的，无论是在元首 (Head) 里，还是在肢体 (members) 里。</w:t>
      </w:r>
    </w:p>
    <w:p w14:paraId="026D07FF">
      <w:pPr>
        <w:spacing w:line="267" w:lineRule="auto"/>
        <w:rPr>
          <w:rFonts w:hint="eastAsia" w:ascii="Arial"/>
          <w:sz w:val="30"/>
          <w:szCs w:val="30"/>
        </w:rPr>
      </w:pPr>
    </w:p>
    <w:p w14:paraId="7ECE4E6F">
      <w:pPr>
        <w:spacing w:line="267" w:lineRule="auto"/>
        <w:rPr>
          <w:rFonts w:hint="eastAsia" w:ascii="Arial"/>
          <w:sz w:val="30"/>
          <w:szCs w:val="30"/>
        </w:rPr>
      </w:pPr>
      <w:r>
        <w:rPr>
          <w:rFonts w:hint="eastAsia" w:ascii="Arial"/>
          <w:sz w:val="30"/>
          <w:szCs w:val="30"/>
        </w:rPr>
        <w:t>Some of those effects are,—in Christ, the effulgence of the Divine Majesty shining most brightly in his Person as God-man, which will never be diminished in any degree;—in the elect, complete liberty; the subjugation of all their enemies; the entire abolition of sin, as to its guilt, dominion, remains, and all its direful consequences; and unutterable joy, arising from intimate communion with God.</w:t>
      </w:r>
    </w:p>
    <w:p w14:paraId="600ABF16">
      <w:pPr>
        <w:spacing w:line="267" w:lineRule="auto"/>
        <w:rPr>
          <w:rFonts w:hint="eastAsia" w:ascii="Arial"/>
          <w:sz w:val="30"/>
          <w:szCs w:val="30"/>
        </w:rPr>
      </w:pPr>
    </w:p>
    <w:p w14:paraId="681E2480">
      <w:pPr>
        <w:spacing w:line="267" w:lineRule="auto"/>
        <w:rPr>
          <w:rFonts w:hint="eastAsia" w:ascii="Arial"/>
          <w:sz w:val="30"/>
          <w:szCs w:val="30"/>
        </w:rPr>
      </w:pPr>
      <w:r>
        <w:rPr>
          <w:rFonts w:hint="eastAsia" w:ascii="Arial"/>
          <w:sz w:val="30"/>
          <w:szCs w:val="30"/>
        </w:rPr>
        <w:t>这些效果中一些是：——在基督里，神圣威严 (Divine Majesty) 的光辉在祂作为神人 (God-man) 的位格 (Person) 中最灿烂地照耀，这光辉绝不会有任何程度的减弱；——在选民里，完全的自由；所有仇敌的被征服；罪的完全废除，就其罪咎 (guilt)、辖制 (dominion)、残余 (remains) 及其所有可怕后果而言；以及源于与上帝亲密相交 (communion with God) 的难以言喻的喜乐。</w:t>
      </w:r>
    </w:p>
    <w:p w14:paraId="3749751C">
      <w:pPr>
        <w:spacing w:line="267" w:lineRule="auto"/>
        <w:rPr>
          <w:rFonts w:hint="eastAsia" w:ascii="Arial"/>
          <w:sz w:val="30"/>
          <w:szCs w:val="30"/>
        </w:rPr>
      </w:pPr>
    </w:p>
    <w:p w14:paraId="212A4AD7">
      <w:pPr>
        <w:spacing w:line="267" w:lineRule="auto"/>
        <w:rPr>
          <w:rFonts w:hint="eastAsia" w:ascii="Arial"/>
          <w:sz w:val="30"/>
          <w:szCs w:val="30"/>
        </w:rPr>
      </w:pPr>
      <w:r>
        <w:rPr>
          <w:rFonts w:hint="eastAsia" w:ascii="Arial"/>
          <w:sz w:val="30"/>
          <w:szCs w:val="30"/>
        </w:rPr>
        <w:t>These will to eternity be acknowledged and celebrated as the blessings of Christ our King, and as flowing from the indwelling of his Spirit, who is always the Spirit of Christ.</w:t>
      </w:r>
    </w:p>
    <w:p w14:paraId="2A550D9E">
      <w:pPr>
        <w:spacing w:line="267" w:lineRule="auto"/>
        <w:rPr>
          <w:rFonts w:hint="eastAsia" w:ascii="Arial"/>
          <w:sz w:val="30"/>
          <w:szCs w:val="30"/>
        </w:rPr>
      </w:pPr>
    </w:p>
    <w:p w14:paraId="61651619">
      <w:pPr>
        <w:spacing w:line="267" w:lineRule="auto"/>
        <w:rPr>
          <w:rFonts w:hint="eastAsia" w:ascii="Arial"/>
          <w:sz w:val="30"/>
          <w:szCs w:val="30"/>
        </w:rPr>
      </w:pPr>
      <w:r>
        <w:rPr>
          <w:rFonts w:hint="eastAsia" w:ascii="Arial"/>
          <w:sz w:val="30"/>
          <w:szCs w:val="30"/>
        </w:rPr>
        <w:t>这些将永恒地被承认和颂赞为我们的君王基督 (Christ our King) 的福分，并作为源于祂圣灵——祂永远是基督的灵——内住 (indwelling) 的结果。</w:t>
      </w:r>
    </w:p>
    <w:p w14:paraId="6D77C9E3">
      <w:pPr>
        <w:spacing w:line="267" w:lineRule="auto"/>
        <w:rPr>
          <w:rFonts w:hint="eastAsia" w:ascii="Arial"/>
          <w:sz w:val="30"/>
          <w:szCs w:val="30"/>
        </w:rPr>
      </w:pPr>
    </w:p>
    <w:p w14:paraId="2328400C">
      <w:pPr>
        <w:spacing w:line="267" w:lineRule="auto"/>
        <w:rPr>
          <w:rFonts w:hint="eastAsia" w:ascii="Arial"/>
          <w:sz w:val="30"/>
          <w:szCs w:val="30"/>
        </w:rPr>
      </w:pPr>
      <w:r>
        <w:rPr>
          <w:rFonts w:hint="eastAsia" w:ascii="Arial"/>
          <w:sz w:val="30"/>
          <w:szCs w:val="30"/>
        </w:rPr>
        <w:t>In these respects, then, the kingdom of Christ is eternal; and Paul is here so far from opposing these sentiments, that, on the contrary, he teaches them at great length.</w:t>
      </w:r>
    </w:p>
    <w:p w14:paraId="07DF5979">
      <w:pPr>
        <w:spacing w:line="267" w:lineRule="auto"/>
        <w:rPr>
          <w:rFonts w:hint="eastAsia" w:ascii="Arial"/>
          <w:sz w:val="30"/>
          <w:szCs w:val="30"/>
        </w:rPr>
      </w:pPr>
    </w:p>
    <w:p w14:paraId="7CE1EECD">
      <w:pPr>
        <w:spacing w:line="267" w:lineRule="auto"/>
        <w:rPr>
          <w:rFonts w:hint="eastAsia" w:ascii="Arial"/>
          <w:sz w:val="30"/>
          <w:szCs w:val="30"/>
        </w:rPr>
      </w:pPr>
      <w:r>
        <w:rPr>
          <w:rFonts w:hint="eastAsia" w:ascii="Arial"/>
          <w:sz w:val="30"/>
          <w:szCs w:val="30"/>
        </w:rPr>
        <w:t>那么，在这些方面，基督的国度是永恒的；保罗在此远非反对这些观点，相反，他详尽地教导它们。</w:t>
      </w:r>
    </w:p>
    <w:p w14:paraId="4757E514">
      <w:pPr>
        <w:spacing w:line="267" w:lineRule="auto"/>
        <w:rPr>
          <w:rFonts w:hint="eastAsia" w:ascii="Arial"/>
          <w:sz w:val="30"/>
          <w:szCs w:val="30"/>
        </w:rPr>
      </w:pPr>
    </w:p>
    <w:p w14:paraId="1DA9AF7D">
      <w:pPr>
        <w:spacing w:line="267" w:lineRule="auto"/>
        <w:rPr>
          <w:rFonts w:hint="eastAsia" w:ascii="Arial"/>
          <w:sz w:val="30"/>
          <w:szCs w:val="30"/>
        </w:rPr>
      </w:pPr>
      <w:r>
        <w:rPr>
          <w:rFonts w:hint="eastAsia" w:ascii="Arial"/>
          <w:sz w:val="30"/>
          <w:szCs w:val="30"/>
        </w:rPr>
        <w:t>XLIV. It must be confessed, however, that after the day of the last judgment, the exercise of Christ's Kingly office, and the form of his mediatorial kingdom, will be widely different from what they now are.</w:t>
      </w:r>
    </w:p>
    <w:p w14:paraId="08593604">
      <w:pPr>
        <w:spacing w:line="267" w:lineRule="auto"/>
        <w:rPr>
          <w:rFonts w:hint="eastAsia" w:ascii="Arial"/>
          <w:sz w:val="30"/>
          <w:szCs w:val="30"/>
        </w:rPr>
      </w:pPr>
    </w:p>
    <w:p w14:paraId="2B501D07">
      <w:pPr>
        <w:spacing w:line="267" w:lineRule="auto"/>
        <w:rPr>
          <w:rFonts w:hint="eastAsia" w:ascii="Arial"/>
          <w:sz w:val="30"/>
          <w:szCs w:val="30"/>
        </w:rPr>
      </w:pPr>
      <w:r>
        <w:rPr>
          <w:rFonts w:hint="eastAsia" w:ascii="Arial"/>
          <w:sz w:val="30"/>
          <w:szCs w:val="30"/>
        </w:rPr>
        <w:t>四十四、然而必须承认，在末日审判之后，基督君王职分 (Kingly office) 的施行，以及祂中保国度 (mediatorial kingdom) 的形式，将与现今截然不同。</w:t>
      </w:r>
    </w:p>
    <w:p w14:paraId="0EFE8C32">
      <w:pPr>
        <w:spacing w:line="267" w:lineRule="auto"/>
        <w:rPr>
          <w:rFonts w:hint="eastAsia" w:ascii="Arial"/>
          <w:sz w:val="30"/>
          <w:szCs w:val="30"/>
        </w:rPr>
      </w:pPr>
    </w:p>
    <w:p w14:paraId="5CB4D859">
      <w:pPr>
        <w:spacing w:line="267" w:lineRule="auto"/>
        <w:rPr>
          <w:rFonts w:hint="eastAsia" w:ascii="Arial"/>
          <w:sz w:val="30"/>
          <w:szCs w:val="30"/>
        </w:rPr>
      </w:pPr>
      <w:r>
        <w:rPr>
          <w:rFonts w:hint="eastAsia" w:ascii="Arial"/>
          <w:sz w:val="30"/>
          <w:szCs w:val="30"/>
        </w:rPr>
        <w:t>1st, The economical government of this kingdom, as now exercised by an ecclesiastical ministry, and by civil authority as conducive to the protection of the Church, will then cease, "when he shall have put down all rule, and all authority, and power."</w:t>
      </w:r>
    </w:p>
    <w:p w14:paraId="491DD698">
      <w:pPr>
        <w:spacing w:line="267" w:lineRule="auto"/>
        <w:rPr>
          <w:rFonts w:hint="eastAsia" w:ascii="Arial"/>
          <w:sz w:val="30"/>
          <w:szCs w:val="30"/>
        </w:rPr>
      </w:pPr>
    </w:p>
    <w:p w14:paraId="5159CB23">
      <w:pPr>
        <w:spacing w:line="267" w:lineRule="auto"/>
        <w:rPr>
          <w:rFonts w:hint="eastAsia" w:ascii="Arial"/>
          <w:sz w:val="30"/>
          <w:szCs w:val="30"/>
        </w:rPr>
      </w:pPr>
      <w:r>
        <w:rPr>
          <w:rFonts w:hint="eastAsia" w:ascii="Arial"/>
          <w:sz w:val="30"/>
          <w:szCs w:val="30"/>
        </w:rPr>
        <w:t>第一，这个国度经纶的 (economical) 治理，现今由教会事工 (ecclesiastical ministry) 以及作为有助于保护教会的民事权柄 (civil authority) 施行，那时将停止，“及至祂叫一切执政的、掌权的、有能的，都毁灭了。”</w:t>
      </w:r>
    </w:p>
    <w:p w14:paraId="49ADEC3A">
      <w:pPr>
        <w:spacing w:line="267" w:lineRule="auto"/>
        <w:rPr>
          <w:rFonts w:hint="eastAsia" w:ascii="Arial"/>
          <w:sz w:val="30"/>
          <w:szCs w:val="30"/>
        </w:rPr>
      </w:pPr>
    </w:p>
    <w:p w14:paraId="336BB8DC">
      <w:pPr>
        <w:spacing w:line="267" w:lineRule="auto"/>
        <w:rPr>
          <w:rFonts w:hint="eastAsia" w:ascii="Arial"/>
          <w:sz w:val="30"/>
          <w:szCs w:val="30"/>
        </w:rPr>
      </w:pPr>
      <w:r>
        <w:rPr>
          <w:rFonts w:hint="eastAsia" w:ascii="Arial"/>
          <w:sz w:val="30"/>
          <w:szCs w:val="30"/>
        </w:rPr>
        <w:t>2dly, After the last judgment, Christ will render an account to God the Father, of his whole mediatorial office, as most perfectly accomplished, in what relates not only to the purchase, but also to the full application of salvation to the whole Church; presenting to him a truly glorious Church, not having spot or wrinkle, or any such thing.</w:t>
      </w:r>
    </w:p>
    <w:p w14:paraId="2C25E5EC">
      <w:pPr>
        <w:spacing w:line="267" w:lineRule="auto"/>
        <w:rPr>
          <w:rFonts w:hint="eastAsia" w:ascii="Arial"/>
          <w:sz w:val="30"/>
          <w:szCs w:val="30"/>
        </w:rPr>
      </w:pPr>
    </w:p>
    <w:p w14:paraId="6CDD2814">
      <w:pPr>
        <w:spacing w:line="267" w:lineRule="auto"/>
        <w:rPr>
          <w:rFonts w:hint="eastAsia" w:ascii="Arial"/>
          <w:sz w:val="30"/>
          <w:szCs w:val="30"/>
        </w:rPr>
      </w:pPr>
      <w:r>
        <w:rPr>
          <w:rFonts w:hint="eastAsia" w:ascii="Arial"/>
          <w:sz w:val="30"/>
          <w:szCs w:val="30"/>
        </w:rPr>
        <w:t>第二，在末日审判之后，基督将向父上帝交账，关于祂整个中保职分 (mediatorial office) 最完美的完成，不仅关乎救恩的买赎，而且也关乎其对整个教会的完全施行 (application)；向祂呈献一个真正荣耀的教会，没有玷污、皱纹等类的病。</w:t>
      </w:r>
    </w:p>
    <w:p w14:paraId="5C573A42">
      <w:pPr>
        <w:spacing w:line="267" w:lineRule="auto"/>
        <w:rPr>
          <w:rFonts w:hint="eastAsia" w:ascii="Arial"/>
          <w:sz w:val="30"/>
          <w:szCs w:val="30"/>
        </w:rPr>
      </w:pPr>
    </w:p>
    <w:p w14:paraId="2324DF3F">
      <w:pPr>
        <w:spacing w:line="267" w:lineRule="auto"/>
        <w:rPr>
          <w:rFonts w:hint="eastAsia" w:ascii="Arial"/>
          <w:sz w:val="30"/>
          <w:szCs w:val="30"/>
        </w:rPr>
      </w:pPr>
      <w:r>
        <w:rPr>
          <w:rFonts w:hint="eastAsia" w:ascii="Arial"/>
          <w:sz w:val="30"/>
          <w:szCs w:val="30"/>
        </w:rPr>
        <w:t>This will he an evidence that he has in no respect been wanting</w:t>
      </w:r>
    </w:p>
    <w:p w14:paraId="144D6414">
      <w:pPr>
        <w:spacing w:line="267" w:lineRule="auto"/>
        <w:rPr>
          <w:rFonts w:hint="eastAsia" w:ascii="Arial"/>
          <w:sz w:val="30"/>
          <w:szCs w:val="30"/>
        </w:rPr>
      </w:pPr>
    </w:p>
    <w:p w14:paraId="5D06854A">
      <w:pPr>
        <w:spacing w:line="267" w:lineRule="auto"/>
        <w:rPr>
          <w:rFonts w:hint="eastAsia" w:ascii="Arial"/>
          <w:sz w:val="30"/>
          <w:szCs w:val="30"/>
        </w:rPr>
      </w:pPr>
      <w:r>
        <w:rPr>
          <w:rFonts w:hint="eastAsia" w:ascii="Arial"/>
          <w:sz w:val="30"/>
          <w:szCs w:val="30"/>
        </w:rPr>
        <w:t>这将是一个证据，表明祂在任何方面都没有亏欠</w:t>
      </w:r>
    </w:p>
    <w:p w14:paraId="498D94DE">
      <w:pPr>
        <w:spacing w:line="267" w:lineRule="auto"/>
        <w:rPr>
          <w:rFonts w:hint="eastAsia" w:ascii="Arial"/>
          <w:sz w:val="30"/>
          <w:szCs w:val="30"/>
        </w:rPr>
      </w:pPr>
    </w:p>
    <w:p w14:paraId="2E711F92">
      <w:pPr>
        <w:spacing w:line="267" w:lineRule="auto"/>
        <w:rPr>
          <w:rFonts w:hint="eastAsia" w:ascii="Arial"/>
          <w:sz w:val="30"/>
          <w:szCs w:val="30"/>
        </w:rPr>
      </w:pPr>
      <w:r>
        <w:rPr>
          <w:rFonts w:hint="eastAsia" w:ascii="Arial"/>
          <w:sz w:val="30"/>
          <w:szCs w:val="30"/>
        </w:rPr>
        <w:t>to the office committed to him; and to this may be referred the expression, "He shall deliver up the kingdom," that is, the Church in her perfect state, "to God, even the Father."</w:t>
      </w:r>
    </w:p>
    <w:p w14:paraId="10868A06">
      <w:pPr>
        <w:spacing w:line="267" w:lineRule="auto"/>
        <w:rPr>
          <w:rFonts w:hint="eastAsia" w:ascii="Arial"/>
          <w:sz w:val="30"/>
          <w:szCs w:val="30"/>
        </w:rPr>
      </w:pPr>
    </w:p>
    <w:p w14:paraId="486F72FB">
      <w:pPr>
        <w:spacing w:line="267" w:lineRule="auto"/>
        <w:rPr>
          <w:rFonts w:hint="eastAsia" w:ascii="Arial"/>
          <w:sz w:val="30"/>
          <w:szCs w:val="30"/>
        </w:rPr>
      </w:pPr>
      <w:r>
        <w:rPr>
          <w:rFonts w:hint="eastAsia" w:ascii="Arial"/>
          <w:sz w:val="30"/>
          <w:szCs w:val="30"/>
        </w:rPr>
        <w:t>托付给祂的职分；对此可以参考这个表达：“祂就要将国交与父上帝，”即，处于完美状态的教会。</w:t>
      </w:r>
    </w:p>
    <w:p w14:paraId="17E21642">
      <w:pPr>
        <w:spacing w:line="267" w:lineRule="auto"/>
        <w:rPr>
          <w:rFonts w:hint="eastAsia" w:ascii="Arial"/>
          <w:sz w:val="30"/>
          <w:szCs w:val="30"/>
        </w:rPr>
      </w:pPr>
    </w:p>
    <w:p w14:paraId="41DAD24A">
      <w:pPr>
        <w:spacing w:line="267" w:lineRule="auto"/>
        <w:rPr>
          <w:rFonts w:hint="eastAsia" w:ascii="Arial"/>
          <w:sz w:val="30"/>
          <w:szCs w:val="30"/>
        </w:rPr>
      </w:pPr>
      <w:r>
        <w:rPr>
          <w:rFonts w:hint="eastAsia" w:ascii="Arial"/>
          <w:sz w:val="30"/>
          <w:szCs w:val="30"/>
        </w:rPr>
        <w:t>3dly, That account having been rendered, the godhead itself without the intervention of a Mediator, (for which there seems no more occasion,sin with all its remainders and consequences being entirely removed) will hold communion immediately with the redeemed, in almost the same manner in which it holds fellowship with angels; with this difference, however, that the redeemed will through eternity acknowledge themselves indebted to the merits of Christ for this immediate communication of the Deity.</w:t>
      </w:r>
    </w:p>
    <w:p w14:paraId="4EA51F8E">
      <w:pPr>
        <w:spacing w:line="267" w:lineRule="auto"/>
        <w:rPr>
          <w:rFonts w:hint="eastAsia" w:ascii="Arial"/>
          <w:sz w:val="30"/>
          <w:szCs w:val="30"/>
        </w:rPr>
      </w:pPr>
    </w:p>
    <w:p w14:paraId="776ADFF2">
      <w:pPr>
        <w:spacing w:line="267" w:lineRule="auto"/>
        <w:rPr>
          <w:rFonts w:hint="eastAsia" w:ascii="Arial"/>
          <w:sz w:val="30"/>
          <w:szCs w:val="30"/>
        </w:rPr>
      </w:pPr>
      <w:r>
        <w:rPr>
          <w:rFonts w:hint="eastAsia" w:ascii="Arial"/>
          <w:sz w:val="30"/>
          <w:szCs w:val="30"/>
        </w:rPr>
        <w:t>第三，那账交了之后，神性 (godhead) 本身无需中保 (Mediator) 的干预（似乎不再需要了，因为罪及其所有残余和后果都已完全移除），将直接与被赎者相交 (communion)，其方式几乎与它和天使相交 (fellowship) 的方式相同；然而有此区别：被赎者将永恒地承认他们对基督的功绩负有亏欠，才得以获得这种神性 (Deity) 的直接传递。</w:t>
      </w:r>
    </w:p>
    <w:p w14:paraId="22FB39E5">
      <w:pPr>
        <w:spacing w:line="267" w:lineRule="auto"/>
        <w:rPr>
          <w:rFonts w:hint="eastAsia" w:ascii="Arial"/>
          <w:sz w:val="30"/>
          <w:szCs w:val="30"/>
        </w:rPr>
      </w:pPr>
    </w:p>
    <w:p w14:paraId="3C24464D">
      <w:pPr>
        <w:spacing w:line="267" w:lineRule="auto"/>
        <w:rPr>
          <w:rFonts w:hint="eastAsia" w:ascii="Arial"/>
          <w:sz w:val="30"/>
          <w:szCs w:val="30"/>
        </w:rPr>
      </w:pPr>
      <w:r>
        <w:rPr>
          <w:rFonts w:hint="eastAsia" w:ascii="Arial"/>
          <w:sz w:val="30"/>
          <w:szCs w:val="30"/>
        </w:rPr>
        <w:t>This is what is intended by the expression, "that God may be all in all."</w:t>
      </w:r>
    </w:p>
    <w:p w14:paraId="38DE3A75">
      <w:pPr>
        <w:spacing w:line="267" w:lineRule="auto"/>
        <w:rPr>
          <w:rFonts w:hint="eastAsia" w:ascii="Arial"/>
          <w:sz w:val="30"/>
          <w:szCs w:val="30"/>
        </w:rPr>
      </w:pPr>
    </w:p>
    <w:p w14:paraId="6F13DD14">
      <w:pPr>
        <w:spacing w:line="267" w:lineRule="auto"/>
        <w:rPr>
          <w:rFonts w:hint="eastAsia" w:ascii="Arial"/>
          <w:sz w:val="30"/>
          <w:szCs w:val="30"/>
        </w:rPr>
      </w:pPr>
      <w:r>
        <w:rPr>
          <w:rFonts w:hint="eastAsia" w:ascii="Arial"/>
          <w:sz w:val="30"/>
          <w:szCs w:val="30"/>
        </w:rPr>
        <w:t>这就是“叫上帝在万物之上，为万物之主”这个表达所意指的。</w:t>
      </w:r>
    </w:p>
    <w:p w14:paraId="4EFE2B9B">
      <w:pPr>
        <w:spacing w:line="267" w:lineRule="auto"/>
        <w:rPr>
          <w:rFonts w:hint="eastAsia" w:ascii="Arial"/>
          <w:sz w:val="30"/>
          <w:szCs w:val="30"/>
        </w:rPr>
      </w:pPr>
    </w:p>
    <w:p w14:paraId="606E326D">
      <w:pPr>
        <w:spacing w:line="267" w:lineRule="auto"/>
        <w:rPr>
          <w:rFonts w:hint="eastAsia" w:ascii="Arial"/>
          <w:sz w:val="30"/>
          <w:szCs w:val="30"/>
        </w:rPr>
      </w:pPr>
      <w:r>
        <w:rPr>
          <w:rFonts w:hint="eastAsia" w:ascii="Arial"/>
          <w:sz w:val="30"/>
          <w:szCs w:val="30"/>
        </w:rPr>
        <w:t>4thly, Then also Christ, no longer discharging any part of the Mediatorial office, will, with regard to his human nature, be subject unto God, as one of the brethren,possessing manifold and most excellent glory, without any diminution of the glory which he new enjoys.</w:t>
      </w:r>
    </w:p>
    <w:p w14:paraId="668F31C3">
      <w:pPr>
        <w:spacing w:line="267" w:lineRule="auto"/>
        <w:rPr>
          <w:rFonts w:hint="eastAsia" w:ascii="Arial"/>
          <w:sz w:val="30"/>
          <w:szCs w:val="30"/>
        </w:rPr>
      </w:pPr>
    </w:p>
    <w:p w14:paraId="762D1FD6">
      <w:pPr>
        <w:spacing w:line="267" w:lineRule="auto"/>
        <w:rPr>
          <w:rFonts w:hint="eastAsia" w:ascii="Arial"/>
          <w:sz w:val="30"/>
          <w:szCs w:val="30"/>
        </w:rPr>
      </w:pPr>
      <w:r>
        <w:rPr>
          <w:rFonts w:hint="eastAsia" w:ascii="Arial"/>
          <w:sz w:val="30"/>
          <w:szCs w:val="30"/>
        </w:rPr>
        <w:t>第四，那时基督，不再履行中保职分 (Mediatorial office) 的任何部分，将就其人性 (human nature) 而言，顺服上帝，如同弟兄中的一位，拥有多重且最卓越的荣耀，而祂现今享有的荣耀没有任何减损。</w:t>
      </w:r>
    </w:p>
    <w:p w14:paraId="32291F9F">
      <w:pPr>
        <w:spacing w:line="267" w:lineRule="auto"/>
        <w:rPr>
          <w:rFonts w:hint="eastAsia" w:ascii="Arial"/>
          <w:sz w:val="30"/>
          <w:szCs w:val="30"/>
        </w:rPr>
      </w:pPr>
    </w:p>
    <w:p w14:paraId="71A4FDE5">
      <w:pPr>
        <w:spacing w:line="267" w:lineRule="auto"/>
        <w:rPr>
          <w:rFonts w:hint="eastAsia" w:ascii="Arial"/>
          <w:sz w:val="30"/>
          <w:szCs w:val="30"/>
        </w:rPr>
      </w:pPr>
      <w:r>
        <w:rPr>
          <w:rFonts w:hint="eastAsia" w:ascii="Arial"/>
          <w:sz w:val="30"/>
          <w:szCs w:val="30"/>
        </w:rPr>
        <w:t>In this view, he maybe compared to the Son of a King, who, having received from his Father a commission and supreme authority to subdue a number of rebels, and to rescue citizens from a tyrannical usurpation, after accomplishing everything with happy success according to the will of his Father, resigns a laborious authority which is no longer necessary, and lives in security, enjoying an honourable repose amidst the delights of the royal habitation.</w:t>
      </w:r>
    </w:p>
    <w:p w14:paraId="2A68A6F9">
      <w:pPr>
        <w:spacing w:line="267" w:lineRule="auto"/>
        <w:rPr>
          <w:rFonts w:hint="eastAsia" w:ascii="Arial"/>
          <w:sz w:val="30"/>
          <w:szCs w:val="30"/>
        </w:rPr>
      </w:pPr>
    </w:p>
    <w:p w14:paraId="5B73BD75">
      <w:pPr>
        <w:spacing w:line="267" w:lineRule="auto"/>
        <w:rPr>
          <w:rFonts w:hint="eastAsia" w:ascii="Arial"/>
          <w:sz w:val="30"/>
          <w:szCs w:val="30"/>
        </w:rPr>
      </w:pPr>
      <w:r>
        <w:rPr>
          <w:rFonts w:hint="eastAsia" w:ascii="Arial"/>
          <w:sz w:val="30"/>
          <w:szCs w:val="30"/>
        </w:rPr>
        <w:t>从这个角度看，祂可以被比作一位君王的儿子，他从他父亲那里领受了使命和最高权柄去征服一群叛乱者，并从暴虐的篡夺中拯救公民，在按照他父亲的旨意成功完成一切之后，放弃了不再需要的辛劳权柄，并在安全中生活，在王室居所的愉悦中享受尊贵的安息。</w:t>
      </w:r>
    </w:p>
    <w:p w14:paraId="0B503325">
      <w:pPr>
        <w:spacing w:line="267" w:lineRule="auto"/>
        <w:rPr>
          <w:rFonts w:hint="eastAsia" w:ascii="Arial"/>
          <w:sz w:val="30"/>
          <w:szCs w:val="30"/>
        </w:rPr>
      </w:pPr>
    </w:p>
    <w:p w14:paraId="53A68311">
      <w:pPr>
        <w:spacing w:line="267" w:lineRule="auto"/>
        <w:rPr>
          <w:rFonts w:hint="eastAsia" w:ascii="Arial"/>
          <w:sz w:val="30"/>
          <w:szCs w:val="30"/>
        </w:rPr>
      </w:pPr>
      <w:r>
        <w:rPr>
          <w:rFonts w:hint="eastAsia" w:ascii="Arial"/>
          <w:sz w:val="30"/>
          <w:szCs w:val="30"/>
        </w:rPr>
        <w:t>This seems to be intimated by these words, "And when all things shall be subdued unto him, then shall the Son also himself be subject unto him that put all things under him."k</w:t>
      </w:r>
    </w:p>
    <w:p w14:paraId="43ED1839">
      <w:pPr>
        <w:spacing w:line="267" w:lineRule="auto"/>
        <w:rPr>
          <w:rFonts w:hint="eastAsia" w:ascii="Arial"/>
          <w:sz w:val="30"/>
          <w:szCs w:val="30"/>
        </w:rPr>
      </w:pPr>
    </w:p>
    <w:p w14:paraId="6E04F8EA">
      <w:pPr>
        <w:spacing w:line="267" w:lineRule="auto"/>
        <w:rPr>
          <w:rFonts w:hint="eastAsia" w:ascii="Arial"/>
          <w:sz w:val="30"/>
          <w:szCs w:val="30"/>
        </w:rPr>
      </w:pPr>
      <w:r>
        <w:rPr>
          <w:rFonts w:hint="eastAsia" w:ascii="Arial"/>
          <w:sz w:val="30"/>
          <w:szCs w:val="30"/>
        </w:rPr>
        <w:t>这似乎由这些话所暗示：“万物既服了祂，那时子也要自己服那叫万物服祂的，”k</w:t>
      </w:r>
    </w:p>
    <w:p w14:paraId="51CDCB6C">
      <w:pPr>
        <w:spacing w:line="267" w:lineRule="auto"/>
        <w:rPr>
          <w:rFonts w:hint="eastAsia" w:ascii="Arial"/>
          <w:sz w:val="30"/>
          <w:szCs w:val="30"/>
        </w:rPr>
      </w:pPr>
    </w:p>
    <w:p w14:paraId="10BEE603">
      <w:pPr>
        <w:spacing w:line="267" w:lineRule="auto"/>
        <w:rPr>
          <w:rFonts w:hint="eastAsia" w:ascii="Arial"/>
          <w:sz w:val="30"/>
          <w:szCs w:val="30"/>
        </w:rPr>
      </w:pPr>
      <w:r>
        <w:rPr>
          <w:rFonts w:hint="eastAsia" w:ascii="Arial"/>
          <w:sz w:val="30"/>
          <w:szCs w:val="30"/>
        </w:rPr>
        <w:t>5thly, Thus far there "shall be an end" of the mediatorial kingdom, the exercise of which supposes some imperfection in the Church; and this end will be so far from reflecting any dishonour on Christ as King, that, on the contrary, it will redound to his glory, agreeably to the following expression of Paul; "When that which is perfect is come, then that which is in part shall be done away."</w:t>
      </w:r>
    </w:p>
    <w:p w14:paraId="09605AF8">
      <w:pPr>
        <w:spacing w:line="267" w:lineRule="auto"/>
        <w:rPr>
          <w:rFonts w:hint="eastAsia" w:ascii="Arial"/>
          <w:sz w:val="30"/>
          <w:szCs w:val="30"/>
        </w:rPr>
      </w:pPr>
    </w:p>
    <w:p w14:paraId="0C111290">
      <w:pPr>
        <w:spacing w:line="267" w:lineRule="auto"/>
        <w:rPr>
          <w:rFonts w:hint="eastAsia" w:ascii="Arial"/>
          <w:sz w:val="30"/>
          <w:szCs w:val="30"/>
        </w:rPr>
      </w:pPr>
      <w:r>
        <w:rPr>
          <w:rFonts w:hint="eastAsia" w:ascii="Arial"/>
          <w:sz w:val="30"/>
          <w:szCs w:val="30"/>
        </w:rPr>
        <w:t>第五，至此中保国度 (mediatorial kingdom)——其施行预设了教会中的某些不完美——将“有终结”；并且这个终结远非给作为君王的基督带来任何不名誉，相反，它将归荣耀于祂，与保罗以下的表达一致；“等那完全的来到，这有限的必归于无有了。”</w:t>
      </w:r>
    </w:p>
    <w:p w14:paraId="7C8C0F69">
      <w:pPr>
        <w:spacing w:line="267" w:lineRule="auto"/>
        <w:rPr>
          <w:rFonts w:hint="eastAsia" w:ascii="Arial"/>
          <w:sz w:val="30"/>
          <w:szCs w:val="30"/>
        </w:rPr>
      </w:pPr>
    </w:p>
    <w:p w14:paraId="655098FE">
      <w:pPr>
        <w:spacing w:line="267" w:lineRule="auto"/>
        <w:rPr>
          <w:rFonts w:hint="eastAsia" w:ascii="Arial"/>
          <w:sz w:val="30"/>
          <w:szCs w:val="30"/>
        </w:rPr>
      </w:pPr>
      <w:r>
        <w:rPr>
          <w:rFonts w:hint="eastAsia" w:ascii="Arial"/>
          <w:sz w:val="30"/>
          <w:szCs w:val="30"/>
        </w:rPr>
        <w:t>It is an end of such a nature, as brings all things to a state of complete and endless perfection.*61</w:t>
      </w:r>
    </w:p>
    <w:p w14:paraId="46EC35ED">
      <w:pPr>
        <w:spacing w:line="267" w:lineRule="auto"/>
        <w:rPr>
          <w:rFonts w:hint="eastAsia" w:ascii="Arial"/>
          <w:sz w:val="30"/>
          <w:szCs w:val="30"/>
        </w:rPr>
      </w:pPr>
    </w:p>
    <w:p w14:paraId="23A7F4B3">
      <w:pPr>
        <w:spacing w:line="267" w:lineRule="auto"/>
        <w:rPr>
          <w:rFonts w:hint="eastAsia" w:ascii="Arial"/>
          <w:sz w:val="30"/>
          <w:szCs w:val="30"/>
        </w:rPr>
      </w:pPr>
      <w:r>
        <w:rPr>
          <w:rFonts w:hint="eastAsia" w:ascii="Arial"/>
          <w:sz w:val="30"/>
          <w:szCs w:val="30"/>
        </w:rPr>
        <w:t>这是一个性质如此的终结，它将万物带入完全且无尽完美的状​​态。*61</w:t>
      </w:r>
    </w:p>
    <w:p w14:paraId="05219566">
      <w:pPr>
        <w:spacing w:line="267" w:lineRule="auto"/>
        <w:rPr>
          <w:rFonts w:hint="eastAsia" w:ascii="Arial"/>
          <w:sz w:val="30"/>
          <w:szCs w:val="30"/>
        </w:rPr>
      </w:pPr>
    </w:p>
    <w:p w14:paraId="1392212E">
      <w:pPr>
        <w:spacing w:line="267" w:lineRule="auto"/>
        <w:rPr>
          <w:rFonts w:hint="eastAsia" w:ascii="Arial"/>
          <w:sz w:val="30"/>
          <w:szCs w:val="30"/>
        </w:rPr>
      </w:pPr>
      <w:r>
        <w:rPr>
          <w:rFonts w:hint="eastAsia" w:ascii="Arial"/>
          <w:sz w:val="30"/>
          <w:szCs w:val="30"/>
        </w:rPr>
        <w:t>XLV. It is, doubtless, a signal instance of the power, wisdom, and goodness of God, that Christ, by these three offices, remedies all</w:t>
      </w:r>
    </w:p>
    <w:p w14:paraId="648DD6C0">
      <w:pPr>
        <w:spacing w:line="267" w:lineRule="auto"/>
        <w:rPr>
          <w:rFonts w:hint="eastAsia" w:ascii="Arial"/>
          <w:sz w:val="30"/>
          <w:szCs w:val="30"/>
        </w:rPr>
      </w:pPr>
    </w:p>
    <w:p w14:paraId="488DF2A6">
      <w:pPr>
        <w:spacing w:line="267" w:lineRule="auto"/>
        <w:rPr>
          <w:rFonts w:hint="eastAsia" w:ascii="Arial"/>
          <w:sz w:val="30"/>
          <w:szCs w:val="30"/>
        </w:rPr>
      </w:pPr>
      <w:r>
        <w:rPr>
          <w:rFonts w:hint="eastAsia" w:ascii="Arial"/>
          <w:sz w:val="30"/>
          <w:szCs w:val="30"/>
        </w:rPr>
        <w:t>四十五、毫无疑问，这是上帝能力、智慧和良善的一个显著实例：基督藉着这三个职分 (offices)，补救了所有</w:t>
      </w:r>
    </w:p>
    <w:p w14:paraId="4D00BBD7">
      <w:pPr>
        <w:spacing w:line="267" w:lineRule="auto"/>
        <w:rPr>
          <w:rFonts w:hint="eastAsia" w:ascii="Arial"/>
          <w:sz w:val="30"/>
          <w:szCs w:val="30"/>
        </w:rPr>
      </w:pPr>
    </w:p>
    <w:p w14:paraId="1EC6E756">
      <w:pPr>
        <w:spacing w:line="267" w:lineRule="auto"/>
        <w:rPr>
          <w:rFonts w:hint="eastAsia" w:ascii="Arial"/>
          <w:sz w:val="30"/>
          <w:szCs w:val="30"/>
        </w:rPr>
      </w:pPr>
      <w:r>
        <w:rPr>
          <w:rFonts w:hint="eastAsia" w:ascii="Arial"/>
          <w:sz w:val="30"/>
          <w:szCs w:val="30"/>
        </w:rPr>
        <w:t>those defects, and delivers from all those evils, which render us miserable.</w:t>
      </w:r>
    </w:p>
    <w:p w14:paraId="452CE664">
      <w:pPr>
        <w:spacing w:line="267" w:lineRule="auto"/>
        <w:rPr>
          <w:rFonts w:hint="eastAsia" w:ascii="Arial"/>
          <w:sz w:val="30"/>
          <w:szCs w:val="30"/>
        </w:rPr>
      </w:pPr>
    </w:p>
    <w:p w14:paraId="491385F8">
      <w:pPr>
        <w:spacing w:line="267" w:lineRule="auto"/>
        <w:rPr>
          <w:rFonts w:hint="eastAsia" w:ascii="Arial"/>
          <w:sz w:val="30"/>
          <w:szCs w:val="30"/>
        </w:rPr>
      </w:pPr>
      <w:r>
        <w:rPr>
          <w:rFonts w:hint="eastAsia" w:ascii="Arial"/>
          <w:sz w:val="30"/>
          <w:szCs w:val="30"/>
        </w:rPr>
        <w:t>那些使我们悲惨的缺陷，并拯救脱离了所有那些邪恶。</w:t>
      </w:r>
    </w:p>
    <w:p w14:paraId="0776DB5B">
      <w:pPr>
        <w:spacing w:line="267" w:lineRule="auto"/>
        <w:rPr>
          <w:rFonts w:hint="eastAsia" w:ascii="Arial"/>
          <w:sz w:val="30"/>
          <w:szCs w:val="30"/>
        </w:rPr>
      </w:pPr>
    </w:p>
    <w:p w14:paraId="4616F9E3">
      <w:pPr>
        <w:spacing w:line="267" w:lineRule="auto"/>
        <w:rPr>
          <w:rFonts w:hint="eastAsia" w:ascii="Arial"/>
          <w:sz w:val="30"/>
          <w:szCs w:val="30"/>
        </w:rPr>
      </w:pPr>
      <w:r>
        <w:rPr>
          <w:rFonts w:hint="eastAsia" w:ascii="Arial"/>
          <w:sz w:val="30"/>
          <w:szCs w:val="30"/>
        </w:rPr>
        <w:t>He cures our ignorance and blindness, as a Prophet; expiates the guilt of our sins, as a Priest; perfects his strength in our weakness, as a King.</w:t>
      </w:r>
    </w:p>
    <w:p w14:paraId="56F84BA8">
      <w:pPr>
        <w:spacing w:line="267" w:lineRule="auto"/>
        <w:rPr>
          <w:rFonts w:hint="eastAsia" w:ascii="Arial"/>
          <w:sz w:val="30"/>
          <w:szCs w:val="30"/>
        </w:rPr>
      </w:pPr>
    </w:p>
    <w:p w14:paraId="1616D705">
      <w:pPr>
        <w:spacing w:line="267" w:lineRule="auto"/>
        <w:rPr>
          <w:rFonts w:hint="eastAsia" w:ascii="Arial"/>
          <w:sz w:val="30"/>
          <w:szCs w:val="30"/>
        </w:rPr>
      </w:pPr>
      <w:r>
        <w:rPr>
          <w:rFonts w:hint="eastAsia" w:ascii="Arial"/>
          <w:sz w:val="30"/>
          <w:szCs w:val="30"/>
        </w:rPr>
        <w:t>祂作为先知 (Prophet)，医治我们的无知和瞎眼；作为祭司 (Priest)，赎清我们罪的罪咎 (guilt)；作为君王 (King)，在我们的软弱上显出祂的能力完全。</w:t>
      </w:r>
    </w:p>
    <w:p w14:paraId="7EA505D2">
      <w:pPr>
        <w:spacing w:line="267" w:lineRule="auto"/>
        <w:rPr>
          <w:rFonts w:hint="eastAsia" w:ascii="Arial"/>
          <w:sz w:val="30"/>
          <w:szCs w:val="30"/>
        </w:rPr>
      </w:pPr>
    </w:p>
    <w:p w14:paraId="7F612C39">
      <w:pPr>
        <w:spacing w:line="267" w:lineRule="auto"/>
        <w:rPr>
          <w:rFonts w:hint="eastAsia" w:ascii="Arial"/>
          <w:sz w:val="30"/>
          <w:szCs w:val="30"/>
        </w:rPr>
      </w:pPr>
      <w:r>
        <w:rPr>
          <w:rFonts w:hint="eastAsia" w:ascii="Arial"/>
          <w:sz w:val="30"/>
          <w:szCs w:val="30"/>
        </w:rPr>
        <w:t>As a Prophet, he shows the way of salvation; as a Priest, obtains a title to salvation; as a King, bestows salvation itself.</w:t>
      </w:r>
    </w:p>
    <w:p w14:paraId="40A55B8F">
      <w:pPr>
        <w:spacing w:line="267" w:lineRule="auto"/>
        <w:rPr>
          <w:rFonts w:hint="eastAsia" w:ascii="Arial"/>
          <w:sz w:val="30"/>
          <w:szCs w:val="30"/>
        </w:rPr>
      </w:pPr>
    </w:p>
    <w:p w14:paraId="5474C49F">
      <w:pPr>
        <w:spacing w:line="267" w:lineRule="auto"/>
        <w:rPr>
          <w:rFonts w:hint="eastAsia" w:ascii="Arial"/>
          <w:sz w:val="30"/>
          <w:szCs w:val="30"/>
        </w:rPr>
      </w:pPr>
      <w:r>
        <w:rPr>
          <w:rFonts w:hint="eastAsia" w:ascii="Arial"/>
          <w:sz w:val="30"/>
          <w:szCs w:val="30"/>
        </w:rPr>
        <w:t>作为先知 (Prophet)，祂指示救恩之路；作为祭司 (Priest)，获得救恩的权利 (title)；作为君王 (King)，赐予救恩本身。</w:t>
      </w:r>
    </w:p>
    <w:p w14:paraId="7F891E5F">
      <w:pPr>
        <w:spacing w:line="267" w:lineRule="auto"/>
        <w:rPr>
          <w:rFonts w:hint="eastAsia" w:ascii="Arial"/>
          <w:sz w:val="30"/>
          <w:szCs w:val="30"/>
        </w:rPr>
      </w:pPr>
    </w:p>
    <w:p w14:paraId="70C1D114">
      <w:pPr>
        <w:spacing w:line="267" w:lineRule="auto"/>
        <w:rPr>
          <w:rFonts w:hint="eastAsia" w:ascii="Arial"/>
          <w:sz w:val="30"/>
          <w:szCs w:val="30"/>
        </w:rPr>
      </w:pPr>
      <w:r>
        <w:rPr>
          <w:rFonts w:hint="eastAsia" w:ascii="Arial"/>
          <w:sz w:val="30"/>
          <w:szCs w:val="30"/>
        </w:rPr>
        <w:t>As a Prophet, he furnishes our understanding with a spiritual knowledge of spiritual things; as a Priest, cleanses us from all pollution of the flesh and of the spirit; as a King, bends our wills into obedience to himself.</w:t>
      </w:r>
    </w:p>
    <w:p w14:paraId="531C65DB">
      <w:pPr>
        <w:spacing w:line="267" w:lineRule="auto"/>
        <w:rPr>
          <w:rFonts w:hint="eastAsia" w:ascii="Arial"/>
          <w:sz w:val="30"/>
          <w:szCs w:val="30"/>
        </w:rPr>
      </w:pPr>
    </w:p>
    <w:p w14:paraId="3716908F">
      <w:pPr>
        <w:spacing w:line="267" w:lineRule="auto"/>
        <w:rPr>
          <w:rFonts w:hint="eastAsia" w:ascii="Arial"/>
          <w:sz w:val="30"/>
          <w:szCs w:val="30"/>
        </w:rPr>
      </w:pPr>
      <w:r>
        <w:rPr>
          <w:rFonts w:hint="eastAsia" w:ascii="Arial"/>
          <w:sz w:val="30"/>
          <w:szCs w:val="30"/>
        </w:rPr>
        <w:t>作为先知 (Prophet)，祂以属灵事物属灵的知识装备我们的理解力；作为祭司 (Priest)，祂洁净我们脱离肉体和灵魂的一切污秽；作为君王 (King)，祂使我们的意志顺服祂自己。</w:t>
      </w:r>
    </w:p>
    <w:p w14:paraId="089F84CC">
      <w:pPr>
        <w:spacing w:line="267" w:lineRule="auto"/>
        <w:rPr>
          <w:rFonts w:hint="eastAsia" w:ascii="Arial"/>
          <w:sz w:val="30"/>
          <w:szCs w:val="30"/>
        </w:rPr>
      </w:pPr>
    </w:p>
    <w:p w14:paraId="75F851C2">
      <w:pPr>
        <w:spacing w:line="267" w:lineRule="auto"/>
        <w:rPr>
          <w:rFonts w:hint="eastAsia" w:ascii="Arial"/>
          <w:sz w:val="30"/>
          <w:szCs w:val="30"/>
        </w:rPr>
      </w:pPr>
      <w:r>
        <w:rPr>
          <w:rFonts w:hint="eastAsia" w:ascii="Arial"/>
          <w:sz w:val="30"/>
          <w:szCs w:val="30"/>
        </w:rPr>
        <w:t>XLVI. Happy, then, the diligent disciples of so great a TEACHER!— who instructs them in most important, and most wonderful, saving truths, "which angels desire to look into;"—instructs with a perspicuity which "makes wise the simple,"n and with an almost incredible sweetness and grace, which is not only extolled by the Church in words breathing pure affection,p but acknowledged, in their own way, even by carnal men, and enemies themselves.</w:t>
      </w:r>
    </w:p>
    <w:p w14:paraId="19F426BD">
      <w:pPr>
        <w:spacing w:line="267" w:lineRule="auto"/>
        <w:rPr>
          <w:rFonts w:hint="eastAsia" w:ascii="Arial"/>
          <w:sz w:val="30"/>
          <w:szCs w:val="30"/>
        </w:rPr>
      </w:pPr>
    </w:p>
    <w:p w14:paraId="11F353D7">
      <w:pPr>
        <w:spacing w:line="267" w:lineRule="auto"/>
        <w:rPr>
          <w:rFonts w:hint="eastAsia" w:ascii="Arial"/>
          <w:sz w:val="30"/>
          <w:szCs w:val="30"/>
        </w:rPr>
      </w:pPr>
      <w:r>
        <w:rPr>
          <w:rFonts w:hint="eastAsia" w:ascii="Arial"/>
          <w:sz w:val="30"/>
          <w:szCs w:val="30"/>
        </w:rPr>
        <w:t>四十六、那么，如此伟大“教师”(TEACHER) 勤勉的门徒是有福的！——祂教导他们最重要、最奇妙、拯救性的真理，“天使也愿意详细察看”；——以一种“使愚人有智慧”n 的清晰性，以及一种几乎难以置信的甘甜和恩典来教导，这不仅被教会用洋溢着纯洁情感的话语p 颂扬，而且甚至被属肉体的人和仇敌自己，以他们自己的方式承认。</w:t>
      </w:r>
    </w:p>
    <w:p w14:paraId="1817E46C">
      <w:pPr>
        <w:spacing w:line="267" w:lineRule="auto"/>
        <w:rPr>
          <w:rFonts w:hint="eastAsia" w:ascii="Arial"/>
          <w:sz w:val="30"/>
          <w:szCs w:val="30"/>
        </w:rPr>
      </w:pPr>
    </w:p>
    <w:p w14:paraId="3A3A7C09">
      <w:pPr>
        <w:spacing w:line="267" w:lineRule="auto"/>
        <w:rPr>
          <w:rFonts w:hint="eastAsia" w:ascii="Arial"/>
          <w:sz w:val="30"/>
          <w:szCs w:val="30"/>
        </w:rPr>
      </w:pPr>
      <w:r>
        <w:rPr>
          <w:rFonts w:hint="eastAsia" w:ascii="Arial"/>
          <w:sz w:val="30"/>
          <w:szCs w:val="30"/>
        </w:rPr>
        <w:t>Nor doth he merely exhibit those sublime mysteries externally to the ears and eyes; he also gives inwardly the Spirit of wisdom and revelation in the knowledge of himself,r and grants his disciples a new and heavenly understanding that they may discern divine and heavenly things in their native beauty, and know the truth "as the truth is in Jesus," and may even "have the mind of Christ."t</w:t>
      </w:r>
    </w:p>
    <w:p w14:paraId="6FD54C57">
      <w:pPr>
        <w:spacing w:line="267" w:lineRule="auto"/>
        <w:rPr>
          <w:rFonts w:hint="eastAsia" w:ascii="Arial"/>
          <w:sz w:val="30"/>
          <w:szCs w:val="30"/>
        </w:rPr>
      </w:pPr>
    </w:p>
    <w:p w14:paraId="67CEEFD4">
      <w:pPr>
        <w:spacing w:line="267" w:lineRule="auto"/>
        <w:rPr>
          <w:rFonts w:hint="eastAsia" w:ascii="Arial"/>
          <w:sz w:val="30"/>
          <w:szCs w:val="30"/>
        </w:rPr>
      </w:pPr>
      <w:r>
        <w:rPr>
          <w:rFonts w:hint="eastAsia" w:ascii="Arial"/>
          <w:sz w:val="30"/>
          <w:szCs w:val="30"/>
        </w:rPr>
        <w:t>祂不仅将那些崇高的奥秘外在地展示给耳目；祂也内在赐予智慧和启示的灵，使人认识祂自己，r 并赐给祂的门徒一个新的属天的理解力，使他们可以辨识神圣和属天事物固有的美丽，并认识“真理是在耶稣里的”真理，甚至可以“有基督的心”。t</w:t>
      </w:r>
    </w:p>
    <w:p w14:paraId="7EC498A7">
      <w:pPr>
        <w:spacing w:line="267" w:lineRule="auto"/>
        <w:rPr>
          <w:rFonts w:hint="eastAsia" w:ascii="Arial"/>
          <w:sz w:val="30"/>
          <w:szCs w:val="30"/>
        </w:rPr>
      </w:pPr>
    </w:p>
    <w:p w14:paraId="563434C2">
      <w:pPr>
        <w:spacing w:line="267" w:lineRule="auto"/>
        <w:rPr>
          <w:rFonts w:hint="eastAsia" w:ascii="Arial"/>
          <w:sz w:val="30"/>
          <w:szCs w:val="30"/>
        </w:rPr>
      </w:pPr>
      <w:r>
        <w:rPr>
          <w:rFonts w:hint="eastAsia" w:ascii="Arial"/>
          <w:sz w:val="30"/>
          <w:szCs w:val="30"/>
        </w:rPr>
        <w:t>What is the most delightful and most efficacious of all methods of instruction,—this incomparable Teacher presents his truths not only to be seen, but also to be tasted and experienced.</w:t>
      </w:r>
    </w:p>
    <w:p w14:paraId="331183F3">
      <w:pPr>
        <w:spacing w:line="267" w:lineRule="auto"/>
        <w:rPr>
          <w:rFonts w:hint="eastAsia" w:ascii="Arial"/>
          <w:sz w:val="30"/>
          <w:szCs w:val="30"/>
        </w:rPr>
      </w:pPr>
    </w:p>
    <w:p w14:paraId="012BD8D0">
      <w:pPr>
        <w:spacing w:line="267" w:lineRule="auto"/>
        <w:rPr>
          <w:rFonts w:hint="eastAsia" w:ascii="Arial"/>
          <w:sz w:val="30"/>
          <w:szCs w:val="30"/>
        </w:rPr>
      </w:pPr>
      <w:r>
        <w:rPr>
          <w:rFonts w:hint="eastAsia" w:ascii="Arial"/>
          <w:sz w:val="30"/>
          <w:szCs w:val="30"/>
        </w:rPr>
        <w:t>所有教导方法中最令人愉悦和最有效的——这位无可比拟的教师 (Teacher) 不仅将祂的真理呈现出来让人看见，而且也让人品尝和经历。</w:t>
      </w:r>
    </w:p>
    <w:p w14:paraId="4CD6C76A">
      <w:pPr>
        <w:spacing w:line="267" w:lineRule="auto"/>
        <w:rPr>
          <w:rFonts w:hint="eastAsia" w:ascii="Arial"/>
          <w:sz w:val="30"/>
          <w:szCs w:val="30"/>
        </w:rPr>
      </w:pPr>
    </w:p>
    <w:p w14:paraId="07B9E6B2">
      <w:pPr>
        <w:spacing w:line="267" w:lineRule="auto"/>
        <w:rPr>
          <w:rFonts w:hint="eastAsia" w:ascii="Arial"/>
          <w:sz w:val="30"/>
          <w:szCs w:val="30"/>
        </w:rPr>
      </w:pPr>
      <w:r>
        <w:rPr>
          <w:rFonts w:hint="eastAsia" w:ascii="Arial"/>
          <w:sz w:val="30"/>
          <w:szCs w:val="30"/>
        </w:rPr>
        <w:t>The genuine disciple of Christ not merely knows, and not merely believes, but sometimes tastes and feels what is implied in the remission of sin, in the privilege of adoption, in familiar intercourse with God, in the grace of the Spirit dwelling in the breast, in the love of God shed abroad in the heart, in the hidden manna, in the sweet embraces of Jesus, and finally, in the earnest and pledge of perfect felicity.</w:t>
      </w:r>
    </w:p>
    <w:p w14:paraId="1AAE0AC1">
      <w:pPr>
        <w:spacing w:line="267" w:lineRule="auto"/>
        <w:rPr>
          <w:rFonts w:hint="eastAsia" w:ascii="Arial"/>
          <w:sz w:val="30"/>
          <w:szCs w:val="30"/>
        </w:rPr>
      </w:pPr>
    </w:p>
    <w:p w14:paraId="1292EDE5">
      <w:pPr>
        <w:spacing w:line="267" w:lineRule="auto"/>
        <w:rPr>
          <w:rFonts w:hint="eastAsia" w:ascii="Arial"/>
          <w:sz w:val="30"/>
          <w:szCs w:val="30"/>
        </w:rPr>
      </w:pPr>
      <w:r>
        <w:rPr>
          <w:rFonts w:hint="eastAsia" w:ascii="Arial"/>
          <w:sz w:val="30"/>
          <w:szCs w:val="30"/>
        </w:rPr>
        <w:t>基督真正的门徒不仅知道，不仅相信，而且有时品尝并感觉到罪得赦免、收纳 (adoption) 的特权、与上帝亲密相交、圣灵内住胸中的恩典、上帝的爱浇灌在心里、隐藏的吗哪 (hidden manna)、耶稣甜蜜的怀抱，以及最后，完美福乐的凭据 (earnest) 和保证 (pledge) 所蕴含的。</w:t>
      </w:r>
    </w:p>
    <w:p w14:paraId="59E2D718">
      <w:pPr>
        <w:spacing w:line="267" w:lineRule="auto"/>
        <w:rPr>
          <w:rFonts w:hint="eastAsia" w:ascii="Arial"/>
          <w:sz w:val="30"/>
          <w:szCs w:val="30"/>
        </w:rPr>
      </w:pPr>
    </w:p>
    <w:p w14:paraId="3BDC3266">
      <w:pPr>
        <w:spacing w:line="267" w:lineRule="auto"/>
        <w:rPr>
          <w:rFonts w:hint="eastAsia" w:ascii="Arial"/>
          <w:sz w:val="30"/>
          <w:szCs w:val="30"/>
        </w:rPr>
      </w:pPr>
      <w:r>
        <w:rPr>
          <w:rFonts w:hint="eastAsia" w:ascii="Arial"/>
          <w:sz w:val="30"/>
          <w:szCs w:val="30"/>
        </w:rPr>
        <w:t>This kind Teacher brings his followers into his school, as into a banqueting-house, and says, "Eat, O friends; drink, yea, drink abundantly, O beloved;"vand being thus liberally entertained, not by a generous Father, but by the blessed Redeemer, they obtain far clearer eyes for contemplating celestial</w:t>
      </w:r>
    </w:p>
    <w:p w14:paraId="18BECD78">
      <w:pPr>
        <w:spacing w:line="267" w:lineRule="auto"/>
        <w:rPr>
          <w:rFonts w:hint="eastAsia" w:ascii="Arial"/>
          <w:sz w:val="30"/>
          <w:szCs w:val="30"/>
        </w:rPr>
      </w:pPr>
    </w:p>
    <w:p w14:paraId="21C5DDFC">
      <w:pPr>
        <w:spacing w:line="267" w:lineRule="auto"/>
        <w:rPr>
          <w:rFonts w:hint="eastAsia" w:ascii="Arial"/>
          <w:sz w:val="30"/>
          <w:szCs w:val="30"/>
        </w:rPr>
      </w:pPr>
      <w:r>
        <w:rPr>
          <w:rFonts w:hint="eastAsia" w:ascii="Arial"/>
          <w:sz w:val="30"/>
          <w:szCs w:val="30"/>
        </w:rPr>
        <w:t>这位仁慈的教师 (Teacher) 将祂的追随者带入祂的学校，如同带入筵宴所，并说：“我的朋友们，请吃！我所亲爱的，请喝，且多多的喝！”v 并且如此被慷慨款待——不是被一位慷慨的父，而是被蒙福的救赎主 (Redeemer) 款待——他们获得了远为更清晰的眼睛来默观属天</w:t>
      </w:r>
    </w:p>
    <w:p w14:paraId="40676DE1">
      <w:pPr>
        <w:spacing w:line="267" w:lineRule="auto"/>
        <w:rPr>
          <w:rFonts w:hint="eastAsia" w:ascii="Arial"/>
          <w:sz w:val="30"/>
          <w:szCs w:val="30"/>
        </w:rPr>
      </w:pPr>
    </w:p>
    <w:p w14:paraId="41B45DCB">
      <w:pPr>
        <w:spacing w:line="267" w:lineRule="auto"/>
        <w:rPr>
          <w:rFonts w:hint="eastAsia" w:ascii="Arial"/>
          <w:sz w:val="30"/>
          <w:szCs w:val="30"/>
        </w:rPr>
      </w:pPr>
      <w:r>
        <w:rPr>
          <w:rFonts w:hint="eastAsia" w:ascii="Arial"/>
          <w:sz w:val="30"/>
          <w:szCs w:val="30"/>
        </w:rPr>
        <w:t>objects, than Jonathan had of old, after having tasted of the honey- comb.</w:t>
      </w:r>
    </w:p>
    <w:p w14:paraId="13D3F9AB">
      <w:pPr>
        <w:spacing w:line="267" w:lineRule="auto"/>
        <w:rPr>
          <w:rFonts w:hint="eastAsia" w:ascii="Arial"/>
          <w:sz w:val="30"/>
          <w:szCs w:val="30"/>
        </w:rPr>
      </w:pPr>
    </w:p>
    <w:p w14:paraId="1583C757">
      <w:pPr>
        <w:spacing w:line="267" w:lineRule="auto"/>
        <w:rPr>
          <w:rFonts w:hint="eastAsia" w:ascii="Arial"/>
          <w:sz w:val="30"/>
          <w:szCs w:val="30"/>
        </w:rPr>
      </w:pPr>
      <w:r>
        <w:rPr>
          <w:rFonts w:hint="eastAsia" w:ascii="Arial"/>
          <w:sz w:val="30"/>
          <w:szCs w:val="30"/>
        </w:rPr>
        <w:t>的事物，比亚古时约拿单 (Jonathan) 尝过蜂房的蜜之后更清晰。</w:t>
      </w:r>
    </w:p>
    <w:p w14:paraId="5BBB28C1">
      <w:pPr>
        <w:spacing w:line="267" w:lineRule="auto"/>
        <w:rPr>
          <w:rFonts w:hint="eastAsia" w:ascii="Arial"/>
          <w:sz w:val="30"/>
          <w:szCs w:val="30"/>
        </w:rPr>
      </w:pPr>
    </w:p>
    <w:p w14:paraId="3F829CD5">
      <w:pPr>
        <w:spacing w:line="267" w:lineRule="auto"/>
        <w:rPr>
          <w:rFonts w:hint="eastAsia" w:ascii="Arial"/>
          <w:sz w:val="30"/>
          <w:szCs w:val="30"/>
        </w:rPr>
      </w:pPr>
      <w:r>
        <w:rPr>
          <w:rFonts w:hint="eastAsia" w:ascii="Arial"/>
          <w:sz w:val="30"/>
          <w:szCs w:val="30"/>
        </w:rPr>
        <w:t>With great truth, therefore, the Supreme Wisdom uttered this, as well as every other expression that proceeded from her lips: "Blessed is the man that heareth me, watching daily at my gates, waiting at the posts of my doors."x</w:t>
      </w:r>
    </w:p>
    <w:p w14:paraId="1DDC10C3">
      <w:pPr>
        <w:spacing w:line="267" w:lineRule="auto"/>
        <w:rPr>
          <w:rFonts w:hint="eastAsia" w:ascii="Arial"/>
          <w:sz w:val="30"/>
          <w:szCs w:val="30"/>
        </w:rPr>
      </w:pPr>
    </w:p>
    <w:p w14:paraId="51860448">
      <w:pPr>
        <w:spacing w:line="267" w:lineRule="auto"/>
        <w:rPr>
          <w:rFonts w:hint="eastAsia" w:ascii="Arial"/>
          <w:sz w:val="30"/>
          <w:szCs w:val="30"/>
        </w:rPr>
      </w:pPr>
      <w:r>
        <w:rPr>
          <w:rFonts w:hint="eastAsia" w:ascii="Arial"/>
          <w:sz w:val="30"/>
          <w:szCs w:val="30"/>
        </w:rPr>
        <w:t>因此，至高的智慧说出这句话，如同从她口中所出的其他每一句话一样，是极其真实的：“听从我，日日在我门口仰望，在我门框旁边等候的，那人便为有福。”x</w:t>
      </w:r>
    </w:p>
    <w:p w14:paraId="11EF5CAB">
      <w:pPr>
        <w:spacing w:line="267" w:lineRule="auto"/>
        <w:rPr>
          <w:rFonts w:hint="eastAsia" w:ascii="Arial"/>
          <w:sz w:val="30"/>
          <w:szCs w:val="30"/>
        </w:rPr>
      </w:pPr>
    </w:p>
    <w:p w14:paraId="276A8597">
      <w:pPr>
        <w:spacing w:line="267" w:lineRule="auto"/>
        <w:rPr>
          <w:rFonts w:hint="eastAsia" w:ascii="Arial"/>
          <w:sz w:val="30"/>
          <w:szCs w:val="30"/>
        </w:rPr>
      </w:pPr>
      <w:r>
        <w:rPr>
          <w:rFonts w:hint="eastAsia" w:ascii="Arial"/>
          <w:sz w:val="30"/>
          <w:szCs w:val="30"/>
        </w:rPr>
        <w:t>XLVII. Happy, also, are contrite sinners in so great a HIGH-PRIEST! —who is both "merciful and. faithful in all things pertaining to God;" and who "by one offering hath perfected for ever them that are sanctified."</w:t>
      </w:r>
    </w:p>
    <w:p w14:paraId="68D73757">
      <w:pPr>
        <w:spacing w:line="267" w:lineRule="auto"/>
        <w:rPr>
          <w:rFonts w:hint="eastAsia" w:ascii="Arial"/>
          <w:sz w:val="30"/>
          <w:szCs w:val="30"/>
        </w:rPr>
      </w:pPr>
    </w:p>
    <w:p w14:paraId="7BE7A72E">
      <w:pPr>
        <w:spacing w:line="267" w:lineRule="auto"/>
        <w:rPr>
          <w:rFonts w:hint="eastAsia" w:ascii="Arial"/>
          <w:sz w:val="30"/>
          <w:szCs w:val="30"/>
        </w:rPr>
      </w:pPr>
      <w:r>
        <w:rPr>
          <w:rFonts w:hint="eastAsia" w:ascii="Arial"/>
          <w:sz w:val="30"/>
          <w:szCs w:val="30"/>
        </w:rPr>
        <w:t>四十七、痛悔的罪人在如此伟大的“大祭司”(HIGH-PRIEST) 里也是有福的！——祂在凡事上，“在关乎上帝的事上，是慈悲忠信的”；并且祂“藉着一次献祭，便叫那得以成圣的人永远完全。”</w:t>
      </w:r>
    </w:p>
    <w:p w14:paraId="04063FD0">
      <w:pPr>
        <w:spacing w:line="267" w:lineRule="auto"/>
        <w:rPr>
          <w:rFonts w:hint="eastAsia" w:ascii="Arial"/>
          <w:sz w:val="30"/>
          <w:szCs w:val="30"/>
        </w:rPr>
      </w:pPr>
    </w:p>
    <w:p w14:paraId="6F2B2DE8">
      <w:pPr>
        <w:spacing w:line="267" w:lineRule="auto"/>
        <w:rPr>
          <w:rFonts w:hint="eastAsia" w:ascii="Arial"/>
          <w:sz w:val="30"/>
          <w:szCs w:val="30"/>
        </w:rPr>
      </w:pPr>
      <w:r>
        <w:rPr>
          <w:rFonts w:hint="eastAsia" w:ascii="Arial"/>
          <w:sz w:val="30"/>
          <w:szCs w:val="30"/>
        </w:rPr>
        <w:t>The whole guilt of our sins being thus expiated, there remains no condemnation to us;a and we have boldness to enter into the holiest by the blood of Jesus, by a new and living way which he has consecrated for us through the vail, that is to say, his flesh.</w:t>
      </w:r>
    </w:p>
    <w:p w14:paraId="339057BE">
      <w:pPr>
        <w:spacing w:line="267" w:lineRule="auto"/>
        <w:rPr>
          <w:rFonts w:hint="eastAsia" w:ascii="Arial"/>
          <w:sz w:val="30"/>
          <w:szCs w:val="30"/>
        </w:rPr>
      </w:pPr>
    </w:p>
    <w:p w14:paraId="0073C8FF">
      <w:pPr>
        <w:spacing w:line="267" w:lineRule="auto"/>
        <w:rPr>
          <w:rFonts w:hint="eastAsia" w:ascii="Arial"/>
          <w:sz w:val="30"/>
          <w:szCs w:val="30"/>
        </w:rPr>
      </w:pPr>
      <w:r>
        <w:rPr>
          <w:rFonts w:hint="eastAsia" w:ascii="Arial"/>
          <w:sz w:val="30"/>
          <w:szCs w:val="30"/>
        </w:rPr>
        <w:t>我们罪的全部罪咎 (guilt) 既如此被赎清，我们就没有定罪了；a 并且我们坦然无惧，得以藉着耶稣的血，藉着祂给我们开了一条又新又活的路，从幔子经过，这幔子就是祂的身体，得以进入至圣所 (holiest)。</w:t>
      </w:r>
    </w:p>
    <w:p w14:paraId="49690FC3">
      <w:pPr>
        <w:spacing w:line="267" w:lineRule="auto"/>
        <w:rPr>
          <w:rFonts w:hint="eastAsia" w:ascii="Arial"/>
          <w:sz w:val="30"/>
          <w:szCs w:val="30"/>
        </w:rPr>
      </w:pPr>
    </w:p>
    <w:p w14:paraId="3CFD7F14">
      <w:pPr>
        <w:spacing w:line="267" w:lineRule="auto"/>
        <w:rPr>
          <w:rFonts w:hint="eastAsia" w:ascii="Arial"/>
          <w:sz w:val="30"/>
          <w:szCs w:val="30"/>
        </w:rPr>
      </w:pPr>
      <w:r>
        <w:rPr>
          <w:rFonts w:hint="eastAsia" w:ascii="Arial"/>
          <w:sz w:val="30"/>
          <w:szCs w:val="30"/>
        </w:rPr>
        <w:t>Besides, this unparalleled High-priest, "when he had by himself purged our sins, sat down on the right hand of the Majesty" of God "on high;"c and there he makes continual intercession for us.</w:t>
      </w:r>
    </w:p>
    <w:p w14:paraId="34228AF3">
      <w:pPr>
        <w:spacing w:line="267" w:lineRule="auto"/>
        <w:rPr>
          <w:rFonts w:hint="eastAsia" w:ascii="Arial"/>
          <w:sz w:val="30"/>
          <w:szCs w:val="30"/>
        </w:rPr>
      </w:pPr>
    </w:p>
    <w:p w14:paraId="4ED562F5">
      <w:pPr>
        <w:spacing w:line="267" w:lineRule="auto"/>
        <w:rPr>
          <w:rFonts w:hint="eastAsia" w:ascii="Arial"/>
          <w:sz w:val="30"/>
          <w:szCs w:val="30"/>
        </w:rPr>
      </w:pPr>
      <w:r>
        <w:rPr>
          <w:rFonts w:hint="eastAsia" w:ascii="Arial"/>
          <w:sz w:val="30"/>
          <w:szCs w:val="30"/>
        </w:rPr>
        <w:t>此外，这位无与伦比的大祭司 (High-priest)，“祂洗净了人的罪，就坐在高天至大者的右边；”c 在那里祂为我们持续代求 (intercession)。</w:t>
      </w:r>
    </w:p>
    <w:p w14:paraId="1D942C33">
      <w:pPr>
        <w:spacing w:line="267" w:lineRule="auto"/>
        <w:rPr>
          <w:rFonts w:hint="eastAsia" w:ascii="Arial"/>
          <w:sz w:val="30"/>
          <w:szCs w:val="30"/>
        </w:rPr>
      </w:pPr>
    </w:p>
    <w:p w14:paraId="6A152725">
      <w:pPr>
        <w:spacing w:line="267" w:lineRule="auto"/>
        <w:rPr>
          <w:rFonts w:hint="eastAsia" w:ascii="Arial"/>
          <w:sz w:val="30"/>
          <w:szCs w:val="30"/>
        </w:rPr>
      </w:pPr>
      <w:r>
        <w:rPr>
          <w:rFonts w:hint="eastAsia" w:ascii="Arial"/>
          <w:sz w:val="30"/>
          <w:szCs w:val="30"/>
        </w:rPr>
        <w:t>Our prayers truly are often so frigid and languid, that we can scarcely hear them ourselves, and much less can we presume to imagine they have entered into the ears of the Lord of Hosts, unless perhaps to solicit vengeance against us for not treating his Majesty with becoming reverence.</w:t>
      </w:r>
    </w:p>
    <w:p w14:paraId="2CA216F9">
      <w:pPr>
        <w:spacing w:line="267" w:lineRule="auto"/>
        <w:rPr>
          <w:rFonts w:hint="eastAsia" w:ascii="Arial"/>
          <w:sz w:val="30"/>
          <w:szCs w:val="30"/>
        </w:rPr>
      </w:pPr>
    </w:p>
    <w:p w14:paraId="53C4A831">
      <w:pPr>
        <w:spacing w:line="267" w:lineRule="auto"/>
        <w:rPr>
          <w:rFonts w:hint="eastAsia" w:ascii="Arial"/>
          <w:sz w:val="30"/>
          <w:szCs w:val="30"/>
        </w:rPr>
      </w:pPr>
      <w:r>
        <w:rPr>
          <w:rFonts w:hint="eastAsia" w:ascii="Arial"/>
          <w:sz w:val="30"/>
          <w:szCs w:val="30"/>
        </w:rPr>
        <w:t>我们的祷告确实常常如此冷淡和无力，以至于我们自己几乎听不见，更不用说擅自想象它们已进入万军之主 (Lord of Hosts) 的耳中，除非或许是为了恳求报复我们没有以应有的敬畏对待祂的威严。</w:t>
      </w:r>
    </w:p>
    <w:p w14:paraId="31094C07">
      <w:pPr>
        <w:spacing w:line="267" w:lineRule="auto"/>
        <w:rPr>
          <w:rFonts w:hint="eastAsia" w:ascii="Arial"/>
          <w:sz w:val="30"/>
          <w:szCs w:val="30"/>
        </w:rPr>
      </w:pPr>
    </w:p>
    <w:p w14:paraId="2D0B981F">
      <w:pPr>
        <w:spacing w:line="267" w:lineRule="auto"/>
        <w:rPr>
          <w:rFonts w:hint="eastAsia" w:ascii="Arial"/>
          <w:sz w:val="30"/>
          <w:szCs w:val="30"/>
        </w:rPr>
      </w:pPr>
      <w:r>
        <w:rPr>
          <w:rFonts w:hint="eastAsia" w:ascii="Arial"/>
          <w:sz w:val="30"/>
          <w:szCs w:val="30"/>
        </w:rPr>
        <w:t>How rich the consolation, then, that we have a High-priest so near to God, who is always interceding for us, and whose intercession is never disregarded by the Father; who, putting our prayers into his golden censer, offers them with his own incense upon the golden altar which is before the throne, that they may be a fragrant odour to the Lord!e</w:t>
      </w:r>
    </w:p>
    <w:p w14:paraId="088378CD">
      <w:pPr>
        <w:spacing w:line="267" w:lineRule="auto"/>
        <w:rPr>
          <w:rFonts w:hint="eastAsia" w:ascii="Arial"/>
          <w:sz w:val="30"/>
          <w:szCs w:val="30"/>
        </w:rPr>
      </w:pPr>
    </w:p>
    <w:p w14:paraId="7A2163A7">
      <w:pPr>
        <w:spacing w:line="267" w:lineRule="auto"/>
        <w:rPr>
          <w:rFonts w:hint="eastAsia" w:ascii="Arial"/>
          <w:sz w:val="30"/>
          <w:szCs w:val="30"/>
        </w:rPr>
      </w:pPr>
      <w:r>
        <w:rPr>
          <w:rFonts w:hint="eastAsia" w:ascii="Arial"/>
          <w:sz w:val="30"/>
          <w:szCs w:val="30"/>
        </w:rPr>
        <w:t>那么，我们有一位如此亲近上帝、总是为我们代求 (interceding)、并且其代求 (intercession) 从不被父忽视的大祭司 (High-priest)；祂将我们的祷告放在祂的金香炉里，用祂自己的香在宝座前的金坛上献上，使它们成为献给主的馨香之气！这安慰是何等丰富！e</w:t>
      </w:r>
    </w:p>
    <w:p w14:paraId="47699829">
      <w:pPr>
        <w:spacing w:line="267" w:lineRule="auto"/>
        <w:rPr>
          <w:rFonts w:hint="eastAsia" w:ascii="Arial"/>
          <w:sz w:val="30"/>
          <w:szCs w:val="30"/>
        </w:rPr>
      </w:pPr>
    </w:p>
    <w:p w14:paraId="40A2B1C8">
      <w:pPr>
        <w:spacing w:line="267" w:lineRule="auto"/>
        <w:rPr>
          <w:rFonts w:hint="eastAsia" w:ascii="Arial"/>
          <w:sz w:val="30"/>
          <w:szCs w:val="30"/>
        </w:rPr>
      </w:pPr>
      <w:r>
        <w:rPr>
          <w:rFonts w:hint="eastAsia" w:ascii="Arial"/>
          <w:sz w:val="30"/>
          <w:szCs w:val="30"/>
        </w:rPr>
        <w:t>Whilst he does this for us, he cannot fail at the same time to enrich us with his most abundant and delightful benedictions, that so we may "come and sing in the height of Zion, and flow together to the goodness of the Lord, that our soul may be like a watered garden."</w:t>
      </w:r>
    </w:p>
    <w:p w14:paraId="151DEF3B">
      <w:pPr>
        <w:spacing w:line="267" w:lineRule="auto"/>
        <w:rPr>
          <w:rFonts w:hint="eastAsia" w:ascii="Arial"/>
          <w:sz w:val="30"/>
          <w:szCs w:val="30"/>
        </w:rPr>
      </w:pPr>
    </w:p>
    <w:p w14:paraId="2BEDAAE4">
      <w:pPr>
        <w:spacing w:line="267" w:lineRule="auto"/>
        <w:rPr>
          <w:rFonts w:hint="eastAsia" w:ascii="Arial"/>
          <w:sz w:val="30"/>
          <w:szCs w:val="30"/>
        </w:rPr>
      </w:pPr>
      <w:r>
        <w:rPr>
          <w:rFonts w:hint="eastAsia" w:ascii="Arial"/>
          <w:sz w:val="30"/>
          <w:szCs w:val="30"/>
        </w:rPr>
        <w:t>当祂为我们做这些时，祂不可能不同时用祂最丰盛和愉悦的祝福 (benedictions) 来丰富我们，使我们可以“来到锡安的高处歌唱，又流归耶和华的恩惠，…他们的心必像浇灌的园子。”</w:t>
      </w:r>
    </w:p>
    <w:p w14:paraId="71C958E9">
      <w:pPr>
        <w:spacing w:line="267" w:lineRule="auto"/>
        <w:rPr>
          <w:rFonts w:hint="eastAsia" w:ascii="Arial"/>
          <w:sz w:val="30"/>
          <w:szCs w:val="30"/>
        </w:rPr>
      </w:pPr>
    </w:p>
    <w:p w14:paraId="4FF607FD">
      <w:pPr>
        <w:spacing w:line="267" w:lineRule="auto"/>
        <w:rPr>
          <w:rFonts w:hint="eastAsia" w:ascii="Arial"/>
          <w:sz w:val="30"/>
          <w:szCs w:val="30"/>
        </w:rPr>
      </w:pPr>
      <w:r>
        <w:rPr>
          <w:rFonts w:hint="eastAsia" w:ascii="Arial"/>
          <w:sz w:val="30"/>
          <w:szCs w:val="30"/>
        </w:rPr>
        <w:t>XLVIII. Happy, in fine, the faithful subjects of so great a KING!—all whose laws are at once wise, just, holy, and good, and rejoicing to the heart; whose whole administration is full of righteousness, wisdom and equity; and whose protection is omnipotent, so that none can hurt any one of his people, none can destroy in all his holy mountain.</w:t>
      </w:r>
    </w:p>
    <w:p w14:paraId="0A7A5C83">
      <w:pPr>
        <w:spacing w:line="267" w:lineRule="auto"/>
        <w:rPr>
          <w:rFonts w:hint="eastAsia" w:ascii="Arial"/>
          <w:sz w:val="30"/>
          <w:szCs w:val="30"/>
        </w:rPr>
      </w:pPr>
    </w:p>
    <w:p w14:paraId="649F7A55">
      <w:pPr>
        <w:spacing w:line="267" w:lineRule="auto"/>
        <w:rPr>
          <w:rFonts w:hint="eastAsia" w:ascii="Arial"/>
          <w:sz w:val="30"/>
          <w:szCs w:val="30"/>
        </w:rPr>
      </w:pPr>
      <w:r>
        <w:rPr>
          <w:rFonts w:hint="eastAsia" w:ascii="Arial"/>
          <w:sz w:val="30"/>
          <w:szCs w:val="30"/>
        </w:rPr>
        <w:t>四十八、最后，如此伟大“君王”(KING) 忠信的臣民是有福的！——祂所有的律法同时是智慧、公正、圣洁和良善的，并使人心喜悦；祂整个的管理 (administration) 充满公义、智慧和公平；祂的保护是全能的，以至于没有任何人能伤害祂百姓中的任何一位，在祂的圣山上，没有任何毁坏。</w:t>
      </w:r>
    </w:p>
    <w:p w14:paraId="621EB60F">
      <w:pPr>
        <w:spacing w:line="267" w:lineRule="auto"/>
        <w:rPr>
          <w:rFonts w:hint="eastAsia" w:ascii="Arial"/>
          <w:sz w:val="30"/>
          <w:szCs w:val="30"/>
        </w:rPr>
      </w:pPr>
    </w:p>
    <w:p w14:paraId="698D3D48">
      <w:pPr>
        <w:spacing w:line="267" w:lineRule="auto"/>
        <w:rPr>
          <w:rFonts w:hint="eastAsia" w:ascii="Arial"/>
          <w:sz w:val="30"/>
          <w:szCs w:val="30"/>
        </w:rPr>
      </w:pPr>
      <w:r>
        <w:rPr>
          <w:rFonts w:hint="eastAsia" w:ascii="Arial"/>
          <w:sz w:val="30"/>
          <w:szCs w:val="30"/>
        </w:rPr>
        <w:t>XLIX. But whoever wish to be partakers of this inexpressible happiness which is found in Christ, must by faith receive him in all his offices, and in the whole extent of his character.</w:t>
      </w:r>
    </w:p>
    <w:p w14:paraId="41B3DA50">
      <w:pPr>
        <w:spacing w:line="267" w:lineRule="auto"/>
        <w:rPr>
          <w:rFonts w:hint="eastAsia" w:ascii="Arial"/>
          <w:sz w:val="30"/>
          <w:szCs w:val="30"/>
        </w:rPr>
      </w:pPr>
    </w:p>
    <w:p w14:paraId="3E1615B5">
      <w:pPr>
        <w:spacing w:line="267" w:lineRule="auto"/>
        <w:rPr>
          <w:rFonts w:hint="eastAsia" w:ascii="Arial"/>
          <w:sz w:val="30"/>
          <w:szCs w:val="30"/>
        </w:rPr>
      </w:pPr>
      <w:r>
        <w:rPr>
          <w:rFonts w:hint="eastAsia" w:ascii="Arial"/>
          <w:sz w:val="30"/>
          <w:szCs w:val="30"/>
        </w:rPr>
        <w:t>四十九、但凡希望分享在基督里找到的这种难以言喻之幸福的人，必须凭信心接受祂全部的职分 (offices)，以及祂品格的全部范围。</w:t>
      </w:r>
    </w:p>
    <w:p w14:paraId="14149D9C">
      <w:pPr>
        <w:spacing w:line="267" w:lineRule="auto"/>
        <w:rPr>
          <w:rFonts w:hint="eastAsia" w:ascii="Arial"/>
          <w:sz w:val="30"/>
          <w:szCs w:val="30"/>
        </w:rPr>
      </w:pPr>
    </w:p>
    <w:p w14:paraId="1156BF7C">
      <w:pPr>
        <w:spacing w:line="267" w:lineRule="auto"/>
        <w:rPr>
          <w:rFonts w:hint="eastAsia" w:ascii="Arial"/>
          <w:sz w:val="30"/>
          <w:szCs w:val="30"/>
        </w:rPr>
      </w:pPr>
      <w:r>
        <w:rPr>
          <w:rFonts w:hint="eastAsia" w:ascii="Arial"/>
          <w:sz w:val="30"/>
          <w:szCs w:val="30"/>
        </w:rPr>
        <w:t>He cannot possibly be divided into parts.</w:t>
      </w:r>
    </w:p>
    <w:p w14:paraId="252FD139">
      <w:pPr>
        <w:spacing w:line="267" w:lineRule="auto"/>
        <w:rPr>
          <w:rFonts w:hint="eastAsia" w:ascii="Arial"/>
          <w:sz w:val="30"/>
          <w:szCs w:val="30"/>
        </w:rPr>
      </w:pPr>
    </w:p>
    <w:p w14:paraId="0BF88150">
      <w:pPr>
        <w:spacing w:line="267" w:lineRule="auto"/>
        <w:rPr>
          <w:rFonts w:hint="eastAsia" w:ascii="Arial"/>
          <w:sz w:val="30"/>
          <w:szCs w:val="30"/>
        </w:rPr>
      </w:pPr>
      <w:r>
        <w:rPr>
          <w:rFonts w:hint="eastAsia" w:ascii="Arial"/>
          <w:sz w:val="30"/>
          <w:szCs w:val="30"/>
        </w:rPr>
        <w:t>祂不可能被分成部分。</w:t>
      </w:r>
    </w:p>
    <w:p w14:paraId="6A5D8A72">
      <w:pPr>
        <w:spacing w:line="267" w:lineRule="auto"/>
        <w:rPr>
          <w:rFonts w:hint="eastAsia" w:ascii="Arial"/>
          <w:sz w:val="30"/>
          <w:szCs w:val="30"/>
        </w:rPr>
      </w:pPr>
    </w:p>
    <w:p w14:paraId="0080AD53">
      <w:pPr>
        <w:spacing w:line="267" w:lineRule="auto"/>
        <w:rPr>
          <w:rFonts w:hint="eastAsia" w:ascii="Arial"/>
          <w:sz w:val="30"/>
          <w:szCs w:val="30"/>
        </w:rPr>
      </w:pPr>
      <w:r>
        <w:rPr>
          <w:rFonts w:hint="eastAsia" w:ascii="Arial"/>
          <w:sz w:val="30"/>
          <w:szCs w:val="30"/>
        </w:rPr>
        <w:t>He is either wholly enjoyed, or wholly lost.</w:t>
      </w:r>
    </w:p>
    <w:p w14:paraId="1C45E8BC">
      <w:pPr>
        <w:spacing w:line="267" w:lineRule="auto"/>
        <w:rPr>
          <w:rFonts w:hint="eastAsia" w:ascii="Arial"/>
          <w:sz w:val="30"/>
          <w:szCs w:val="30"/>
        </w:rPr>
      </w:pPr>
    </w:p>
    <w:p w14:paraId="4DC720E1">
      <w:pPr>
        <w:spacing w:line="267" w:lineRule="auto"/>
        <w:rPr>
          <w:rFonts w:hint="eastAsia" w:ascii="Arial"/>
          <w:sz w:val="30"/>
          <w:szCs w:val="30"/>
        </w:rPr>
      </w:pPr>
      <w:r>
        <w:rPr>
          <w:rFonts w:hint="eastAsia" w:ascii="Arial"/>
          <w:sz w:val="30"/>
          <w:szCs w:val="30"/>
        </w:rPr>
        <w:t>祂要么被完全享有，要么被完全失去。</w:t>
      </w:r>
    </w:p>
    <w:p w14:paraId="309048C8">
      <w:pPr>
        <w:spacing w:line="267" w:lineRule="auto"/>
        <w:rPr>
          <w:rFonts w:hint="eastAsia" w:ascii="Arial"/>
          <w:sz w:val="30"/>
          <w:szCs w:val="30"/>
        </w:rPr>
      </w:pPr>
    </w:p>
    <w:p w14:paraId="3B072F2C">
      <w:pPr>
        <w:spacing w:line="267" w:lineRule="auto"/>
        <w:rPr>
          <w:rFonts w:hint="eastAsia" w:ascii="Arial"/>
          <w:sz w:val="30"/>
          <w:szCs w:val="30"/>
        </w:rPr>
      </w:pPr>
      <w:r>
        <w:rPr>
          <w:rFonts w:hint="eastAsia" w:ascii="Arial"/>
          <w:sz w:val="30"/>
          <w:szCs w:val="30"/>
        </w:rPr>
        <w:t>If men have no inclination to acknowledge him as a Prophet, to whose instructions and discipline they must cordially submit, and as a King, whose will they must obey with alacrity and reverence, it is certain that their glorying in him as a Priest is vain and presumptuous.</w:t>
      </w:r>
    </w:p>
    <w:p w14:paraId="2EF90E04">
      <w:pPr>
        <w:spacing w:line="267" w:lineRule="auto"/>
        <w:rPr>
          <w:rFonts w:hint="eastAsia" w:ascii="Arial"/>
          <w:sz w:val="30"/>
          <w:szCs w:val="30"/>
        </w:rPr>
      </w:pPr>
    </w:p>
    <w:p w14:paraId="1B0F0476">
      <w:pPr>
        <w:spacing w:line="267" w:lineRule="auto"/>
        <w:rPr>
          <w:rFonts w:hint="eastAsia" w:ascii="Arial"/>
          <w:sz w:val="30"/>
          <w:szCs w:val="30"/>
        </w:rPr>
      </w:pPr>
      <w:r>
        <w:rPr>
          <w:rFonts w:hint="eastAsia" w:ascii="Arial"/>
          <w:sz w:val="30"/>
          <w:szCs w:val="30"/>
        </w:rPr>
        <w:t>如果人们无意承认祂为先知 (Prophet)——他们必须由衷地顺服祂的教导和管教，并且承认祂为君王 (King)——他们必须乐意且敬畏地顺服祂的旨意，那么可以肯定的是，他们以祂为祭司 (Priest) 而夸耀是虚空和冒昧的。</w:t>
      </w:r>
    </w:p>
    <w:p w14:paraId="4C3F0F9D">
      <w:pPr>
        <w:spacing w:line="267" w:lineRule="auto"/>
        <w:rPr>
          <w:rFonts w:hint="eastAsia" w:ascii="Arial"/>
          <w:sz w:val="30"/>
          <w:szCs w:val="30"/>
        </w:rPr>
      </w:pPr>
    </w:p>
    <w:p w14:paraId="299EB892">
      <w:pPr>
        <w:spacing w:line="267" w:lineRule="auto"/>
        <w:rPr>
          <w:rFonts w:hint="eastAsia" w:ascii="Arial"/>
          <w:sz w:val="30"/>
          <w:szCs w:val="30"/>
        </w:rPr>
      </w:pPr>
      <w:r>
        <w:rPr>
          <w:rFonts w:hint="eastAsia" w:ascii="Arial"/>
          <w:sz w:val="30"/>
          <w:szCs w:val="30"/>
        </w:rPr>
        <w:t>He expiates the sins of none as a Priest, but of those whom he also instructs as a Prophet, and governs with sovereign authority as a King.</w:t>
      </w:r>
    </w:p>
    <w:p w14:paraId="0ADCC1C5">
      <w:pPr>
        <w:spacing w:line="267" w:lineRule="auto"/>
        <w:rPr>
          <w:rFonts w:hint="eastAsia" w:ascii="Arial"/>
          <w:sz w:val="30"/>
          <w:szCs w:val="30"/>
        </w:rPr>
      </w:pPr>
    </w:p>
    <w:p w14:paraId="1B39B5D9">
      <w:pPr>
        <w:spacing w:line="267" w:lineRule="auto"/>
        <w:rPr>
          <w:rFonts w:hint="eastAsia" w:ascii="Arial"/>
          <w:sz w:val="30"/>
          <w:szCs w:val="30"/>
        </w:rPr>
      </w:pPr>
      <w:r>
        <w:rPr>
          <w:rFonts w:hint="eastAsia" w:ascii="Arial"/>
          <w:sz w:val="30"/>
          <w:szCs w:val="30"/>
        </w:rPr>
        <w:t>祂作为祭司 (Priest) 仅仅赎清那些祂也作为先知 (Prophet) 教导、并作为君王 (King) 以主权权柄治理之人的罪。</w:t>
      </w:r>
    </w:p>
    <w:p w14:paraId="6BA1EF5D">
      <w:pPr>
        <w:spacing w:line="267" w:lineRule="auto"/>
        <w:rPr>
          <w:rFonts w:hint="eastAsia" w:ascii="Arial"/>
          <w:sz w:val="30"/>
          <w:szCs w:val="30"/>
        </w:rPr>
      </w:pPr>
    </w:p>
    <w:p w14:paraId="11F5C83A">
      <w:pPr>
        <w:spacing w:line="267" w:lineRule="auto"/>
        <w:rPr>
          <w:rFonts w:hint="eastAsia" w:ascii="Arial"/>
          <w:sz w:val="30"/>
          <w:szCs w:val="30"/>
        </w:rPr>
      </w:pPr>
      <w:r>
        <w:rPr>
          <w:rFonts w:hint="eastAsia" w:ascii="Arial"/>
          <w:sz w:val="30"/>
          <w:szCs w:val="30"/>
        </w:rPr>
        <w:t>The same persons are at once his disciples, his clients, and his aubjects.62</w:t>
      </w:r>
    </w:p>
    <w:p w14:paraId="148CFF6D">
      <w:pPr>
        <w:spacing w:line="267" w:lineRule="auto"/>
        <w:rPr>
          <w:rFonts w:hint="eastAsia" w:ascii="Arial"/>
          <w:sz w:val="30"/>
          <w:szCs w:val="30"/>
        </w:rPr>
      </w:pPr>
    </w:p>
    <w:p w14:paraId="2FAAA942">
      <w:pPr>
        <w:spacing w:line="267" w:lineRule="auto"/>
        <w:rPr>
          <w:rFonts w:hint="eastAsia" w:ascii="Arial"/>
          <w:sz w:val="30"/>
          <w:szCs w:val="30"/>
        </w:rPr>
      </w:pPr>
      <w:r>
        <w:rPr>
          <w:rFonts w:hint="eastAsia" w:ascii="Arial"/>
          <w:sz w:val="30"/>
          <w:szCs w:val="30"/>
        </w:rPr>
        <w:t>同样的人同时是祂的门徒、祂的受护者 (clients)，和祂的臣民 (subjects)。62</w:t>
      </w:r>
    </w:p>
    <w:p w14:paraId="7C0C40E8">
      <w:pPr>
        <w:spacing w:line="267" w:lineRule="auto"/>
        <w:rPr>
          <w:rFonts w:hint="eastAsia" w:ascii="Arial"/>
          <w:sz w:val="30"/>
          <w:szCs w:val="30"/>
        </w:rPr>
      </w:pPr>
    </w:p>
    <w:p w14:paraId="6DB0B656">
      <w:pPr>
        <w:pStyle w:val="2"/>
        <w:bidi w:val="0"/>
        <w:jc w:val="center"/>
        <w:rPr>
          <w:rFonts w:hint="eastAsia"/>
        </w:rPr>
      </w:pPr>
      <w:r>
        <w:rPr>
          <w:rFonts w:hint="eastAsia"/>
        </w:rPr>
        <w:t>DISSERTATION XI: ON THE NAME CHRISTIANS</w:t>
      </w:r>
    </w:p>
    <w:p w14:paraId="660FFC27">
      <w:pPr>
        <w:pStyle w:val="2"/>
        <w:bidi w:val="0"/>
        <w:jc w:val="center"/>
        <w:rPr>
          <w:rFonts w:hint="eastAsia"/>
        </w:rPr>
      </w:pPr>
      <w:r>
        <w:rPr>
          <w:rFonts w:hint="eastAsia"/>
        </w:rPr>
        <w:t>第十一篇论述：论基督徒之名</w:t>
      </w:r>
    </w:p>
    <w:p w14:paraId="2C78697D">
      <w:pPr>
        <w:spacing w:line="267" w:lineRule="auto"/>
        <w:rPr>
          <w:rFonts w:hint="eastAsia" w:ascii="Arial"/>
          <w:sz w:val="30"/>
          <w:szCs w:val="30"/>
        </w:rPr>
      </w:pPr>
    </w:p>
    <w:p w14:paraId="5E830904">
      <w:pPr>
        <w:spacing w:line="267" w:lineRule="auto"/>
        <w:rPr>
          <w:rFonts w:hint="eastAsia" w:ascii="Arial"/>
          <w:sz w:val="30"/>
          <w:szCs w:val="30"/>
        </w:rPr>
      </w:pPr>
      <w:r>
        <w:rPr>
          <w:rFonts w:hint="eastAsia" w:ascii="Arial"/>
          <w:sz w:val="30"/>
          <w:szCs w:val="30"/>
        </w:rPr>
        <w:t>I. ALL believers are called CHRISTIANS, from CHRIST, their Master, Lord, Husband, and Head.</w:t>
      </w:r>
    </w:p>
    <w:p w14:paraId="1F94E31E">
      <w:pPr>
        <w:spacing w:line="267" w:lineRule="auto"/>
        <w:rPr>
          <w:rFonts w:hint="eastAsia" w:ascii="Arial"/>
          <w:sz w:val="30"/>
          <w:szCs w:val="30"/>
        </w:rPr>
      </w:pPr>
    </w:p>
    <w:p w14:paraId="11F8CD92">
      <w:pPr>
        <w:spacing w:line="267" w:lineRule="auto"/>
        <w:rPr>
          <w:rFonts w:hint="eastAsia" w:ascii="Arial"/>
          <w:sz w:val="30"/>
          <w:szCs w:val="30"/>
        </w:rPr>
      </w:pPr>
      <w:r>
        <w:rPr>
          <w:rFonts w:hint="eastAsia" w:ascii="Arial"/>
          <w:sz w:val="30"/>
          <w:szCs w:val="30"/>
        </w:rPr>
        <w:t>一、所有信徒都因基督 (CHRIST)——他们的夫子 (Master)、主 (Lord)、丈夫 (Husband) 和元首 (Head)——被称为基督徒 (CHRISTIANS)。</w:t>
      </w:r>
    </w:p>
    <w:p w14:paraId="0D5E5610">
      <w:pPr>
        <w:spacing w:line="267" w:lineRule="auto"/>
        <w:rPr>
          <w:rFonts w:hint="eastAsia" w:ascii="Arial"/>
          <w:sz w:val="30"/>
          <w:szCs w:val="30"/>
        </w:rPr>
      </w:pPr>
    </w:p>
    <w:p w14:paraId="11D18041">
      <w:pPr>
        <w:spacing w:line="267" w:lineRule="auto"/>
        <w:rPr>
          <w:rFonts w:hint="eastAsia" w:ascii="Arial"/>
          <w:sz w:val="30"/>
          <w:szCs w:val="30"/>
        </w:rPr>
      </w:pPr>
      <w:r>
        <w:rPr>
          <w:rFonts w:hint="eastAsia" w:ascii="Arial"/>
          <w:sz w:val="30"/>
          <w:szCs w:val="30"/>
        </w:rPr>
        <w:t>They are partakers of his anointing, and consequently of his name.</w:t>
      </w:r>
    </w:p>
    <w:p w14:paraId="78510ED8">
      <w:pPr>
        <w:spacing w:line="267" w:lineRule="auto"/>
        <w:rPr>
          <w:rFonts w:hint="eastAsia" w:ascii="Arial"/>
          <w:sz w:val="30"/>
          <w:szCs w:val="30"/>
        </w:rPr>
      </w:pPr>
    </w:p>
    <w:p w14:paraId="06E346AF">
      <w:pPr>
        <w:spacing w:line="267" w:lineRule="auto"/>
        <w:rPr>
          <w:rFonts w:hint="eastAsia" w:ascii="Arial"/>
          <w:sz w:val="30"/>
          <w:szCs w:val="30"/>
        </w:rPr>
      </w:pPr>
      <w:r>
        <w:rPr>
          <w:rFonts w:hint="eastAsia" w:ascii="Arial"/>
          <w:sz w:val="30"/>
          <w:szCs w:val="30"/>
        </w:rPr>
        <w:t>他们是祂膏抹 (anointing) 的分享者，因此也是祂名字的分享者。</w:t>
      </w:r>
    </w:p>
    <w:p w14:paraId="200FDEA1">
      <w:pPr>
        <w:spacing w:line="267" w:lineRule="auto"/>
        <w:rPr>
          <w:rFonts w:hint="eastAsia" w:ascii="Arial"/>
          <w:sz w:val="30"/>
          <w:szCs w:val="30"/>
        </w:rPr>
      </w:pPr>
    </w:p>
    <w:p w14:paraId="32C46F4E">
      <w:pPr>
        <w:spacing w:line="267" w:lineRule="auto"/>
        <w:rPr>
          <w:rFonts w:hint="eastAsia" w:ascii="Arial"/>
          <w:sz w:val="30"/>
          <w:szCs w:val="30"/>
        </w:rPr>
      </w:pPr>
      <w:r>
        <w:rPr>
          <w:rFonts w:hint="eastAsia" w:ascii="Arial"/>
          <w:sz w:val="30"/>
          <w:szCs w:val="30"/>
        </w:rPr>
        <w:t>II. Of the origin of this denomination, which occurs but thrice in the sacred volume, we have an account in Acts 11:26. … "And it came to pass that a whole year they assembled themselves with the Church, and taught much people.</w:t>
      </w:r>
    </w:p>
    <w:p w14:paraId="6B84D24A">
      <w:pPr>
        <w:spacing w:line="267" w:lineRule="auto"/>
        <w:rPr>
          <w:rFonts w:hint="eastAsia" w:ascii="Arial"/>
          <w:sz w:val="30"/>
          <w:szCs w:val="30"/>
        </w:rPr>
      </w:pPr>
    </w:p>
    <w:p w14:paraId="68C08EF6">
      <w:pPr>
        <w:spacing w:line="267" w:lineRule="auto"/>
        <w:rPr>
          <w:rFonts w:hint="eastAsia" w:ascii="Arial"/>
          <w:sz w:val="30"/>
          <w:szCs w:val="30"/>
        </w:rPr>
      </w:pPr>
      <w:r>
        <w:rPr>
          <w:rFonts w:hint="eastAsia" w:ascii="Arial"/>
          <w:sz w:val="30"/>
          <w:szCs w:val="30"/>
        </w:rPr>
        <w:t>二、关于这个称谓——它在圣经中仅出现三次——的起源，我们在使徒行传 11:26 中有记载：“… 他们足有一年的工夫，和教会一同聚集，教训了许多人。</w:t>
      </w:r>
    </w:p>
    <w:p w14:paraId="3454926D">
      <w:pPr>
        <w:spacing w:line="267" w:lineRule="auto"/>
        <w:rPr>
          <w:rFonts w:hint="eastAsia" w:ascii="Arial"/>
          <w:sz w:val="30"/>
          <w:szCs w:val="30"/>
        </w:rPr>
      </w:pPr>
    </w:p>
    <w:p w14:paraId="6FD4A217">
      <w:pPr>
        <w:spacing w:line="267" w:lineRule="auto"/>
        <w:rPr>
          <w:rFonts w:hint="eastAsia" w:ascii="Arial"/>
          <w:sz w:val="30"/>
          <w:szCs w:val="30"/>
        </w:rPr>
      </w:pPr>
      <w:r>
        <w:rPr>
          <w:rFonts w:hint="eastAsia" w:ascii="Arial"/>
          <w:sz w:val="30"/>
          <w:szCs w:val="30"/>
        </w:rPr>
        <w:t>AND THE DISCIPLES WERE CALLED CHRISTIANS FIRST IN ANTIOCH."</w:t>
      </w:r>
    </w:p>
    <w:p w14:paraId="17A1B112">
      <w:pPr>
        <w:spacing w:line="267" w:lineRule="auto"/>
        <w:rPr>
          <w:rFonts w:hint="eastAsia" w:ascii="Arial"/>
          <w:sz w:val="30"/>
          <w:szCs w:val="30"/>
        </w:rPr>
      </w:pPr>
    </w:p>
    <w:p w14:paraId="38B3AFEE">
      <w:pPr>
        <w:spacing w:line="267" w:lineRule="auto"/>
        <w:rPr>
          <w:rFonts w:hint="eastAsia" w:ascii="Arial"/>
          <w:sz w:val="30"/>
          <w:szCs w:val="30"/>
        </w:rPr>
      </w:pPr>
      <w:r>
        <w:rPr>
          <w:rFonts w:hint="eastAsia" w:ascii="Arial"/>
          <w:sz w:val="30"/>
          <w:szCs w:val="30"/>
        </w:rPr>
        <w:t>门徒称为基督徒 (CHRISTIANS)，是从安提阿 (ANTIOCH) 起首。”</w:t>
      </w:r>
    </w:p>
    <w:p w14:paraId="2C06F8F0">
      <w:pPr>
        <w:spacing w:line="267" w:lineRule="auto"/>
        <w:rPr>
          <w:rFonts w:hint="eastAsia" w:ascii="Arial"/>
          <w:sz w:val="30"/>
          <w:szCs w:val="30"/>
        </w:rPr>
      </w:pPr>
    </w:p>
    <w:p w14:paraId="111F6B30">
      <w:pPr>
        <w:spacing w:line="267" w:lineRule="auto"/>
        <w:rPr>
          <w:rFonts w:hint="eastAsia" w:ascii="Arial"/>
          <w:sz w:val="30"/>
          <w:szCs w:val="30"/>
        </w:rPr>
      </w:pPr>
      <w:r>
        <w:rPr>
          <w:rFonts w:hint="eastAsia" w:ascii="Arial"/>
          <w:sz w:val="30"/>
          <w:szCs w:val="30"/>
        </w:rPr>
        <w:t>Here the exchange of the ancient and more simple name for the new and more significant one, and also the time when, and the place where, this alteration was introduced, are distinctly stated.</w:t>
      </w:r>
    </w:p>
    <w:p w14:paraId="2E936E33">
      <w:pPr>
        <w:spacing w:line="267" w:lineRule="auto"/>
        <w:rPr>
          <w:rFonts w:hint="eastAsia" w:ascii="Arial"/>
          <w:sz w:val="30"/>
          <w:szCs w:val="30"/>
        </w:rPr>
      </w:pPr>
    </w:p>
    <w:p w14:paraId="7B94FACB">
      <w:pPr>
        <w:spacing w:line="267" w:lineRule="auto"/>
        <w:rPr>
          <w:rFonts w:hint="eastAsia" w:ascii="Arial"/>
          <w:sz w:val="30"/>
          <w:szCs w:val="30"/>
        </w:rPr>
      </w:pPr>
      <w:r>
        <w:rPr>
          <w:rFonts w:hint="eastAsia" w:ascii="Arial"/>
          <w:sz w:val="30"/>
          <w:szCs w:val="30"/>
        </w:rPr>
        <w:t>在此，古老且较简单的名字被新的且更有意义的名字取代，以及这次改变引入的时间和地点，都被清晰地陈述出来。</w:t>
      </w:r>
    </w:p>
    <w:p w14:paraId="550763C1">
      <w:pPr>
        <w:spacing w:line="267" w:lineRule="auto"/>
        <w:rPr>
          <w:rFonts w:hint="eastAsia" w:ascii="Arial"/>
          <w:sz w:val="30"/>
          <w:szCs w:val="30"/>
        </w:rPr>
      </w:pPr>
    </w:p>
    <w:p w14:paraId="2F986AA9">
      <w:pPr>
        <w:spacing w:line="267" w:lineRule="auto"/>
        <w:rPr>
          <w:rFonts w:hint="eastAsia" w:ascii="Arial"/>
          <w:sz w:val="30"/>
          <w:szCs w:val="30"/>
        </w:rPr>
      </w:pPr>
      <w:r>
        <w:rPr>
          <w:rFonts w:hint="eastAsia" w:ascii="Arial"/>
          <w:sz w:val="30"/>
          <w:szCs w:val="30"/>
        </w:rPr>
        <w:t>III. The faithful were originally denominated either disciples absolutely, or the disciples of the Lord.</w:t>
      </w:r>
    </w:p>
    <w:p w14:paraId="798681EC">
      <w:pPr>
        <w:spacing w:line="267" w:lineRule="auto"/>
        <w:rPr>
          <w:rFonts w:hint="eastAsia" w:ascii="Arial"/>
          <w:sz w:val="30"/>
          <w:szCs w:val="30"/>
        </w:rPr>
      </w:pPr>
    </w:p>
    <w:p w14:paraId="580BAA52">
      <w:pPr>
        <w:spacing w:line="267" w:lineRule="auto"/>
        <w:rPr>
          <w:rFonts w:hint="eastAsia" w:ascii="Arial"/>
          <w:sz w:val="30"/>
          <w:szCs w:val="30"/>
        </w:rPr>
      </w:pPr>
      <w:r>
        <w:rPr>
          <w:rFonts w:hint="eastAsia" w:ascii="Arial"/>
          <w:sz w:val="30"/>
          <w:szCs w:val="30"/>
        </w:rPr>
        <w:t>三、忠信者最初要么被绝对地称为门徒 (disciples)，要么被称为主的门徒 (disciples of the Lord)。</w:t>
      </w:r>
    </w:p>
    <w:p w14:paraId="2B15B6C5">
      <w:pPr>
        <w:spacing w:line="267" w:lineRule="auto"/>
        <w:rPr>
          <w:rFonts w:hint="eastAsia" w:ascii="Arial"/>
          <w:sz w:val="30"/>
          <w:szCs w:val="30"/>
        </w:rPr>
      </w:pPr>
    </w:p>
    <w:p w14:paraId="6F587957">
      <w:pPr>
        <w:spacing w:line="267" w:lineRule="auto"/>
        <w:rPr>
          <w:rFonts w:hint="eastAsia" w:ascii="Arial"/>
          <w:sz w:val="30"/>
          <w:szCs w:val="30"/>
        </w:rPr>
      </w:pPr>
      <w:r>
        <w:rPr>
          <w:rFonts w:hint="eastAsia" w:ascii="Arial"/>
          <w:sz w:val="30"/>
          <w:szCs w:val="30"/>
        </w:rPr>
        <w:t>Christ had given it in charge to his Apostles to make disciples of men of all nations, by the preaching of the word; and the whole ministry of the Gospel was subservient to this object, that those who were once disciples of men that were teachers of wisdom falsely so called, whether Jewish or Pagan,—disciples of Satan that most artful seducer,—and disciples of licentious appetites and passions, which instil nothing good into the ear or mind, might become disciples of God and Christ, lovers and students of true, heavenly, and divine wisdom.</w:t>
      </w:r>
    </w:p>
    <w:p w14:paraId="17BAEC80">
      <w:pPr>
        <w:spacing w:line="267" w:lineRule="auto"/>
        <w:rPr>
          <w:rFonts w:hint="eastAsia" w:ascii="Arial"/>
          <w:sz w:val="30"/>
          <w:szCs w:val="30"/>
        </w:rPr>
      </w:pPr>
    </w:p>
    <w:p w14:paraId="1A24A07C">
      <w:pPr>
        <w:spacing w:line="267" w:lineRule="auto"/>
        <w:rPr>
          <w:rFonts w:hint="eastAsia" w:ascii="Arial"/>
          <w:sz w:val="30"/>
          <w:szCs w:val="30"/>
        </w:rPr>
      </w:pPr>
      <w:r>
        <w:rPr>
          <w:rFonts w:hint="eastAsia" w:ascii="Arial"/>
          <w:sz w:val="30"/>
          <w:szCs w:val="30"/>
        </w:rPr>
        <w:t>基督曾吩咐祂的使徒们，藉着传讲道，使万民作祂的门徒；整个福音的事工都服务于这个目标：即那些曾是所谓假智慧教师——无论是犹太的还是异教的——的门徒，最狡猾诱惑者撒但 (Satan) 的门徒，以及放纵食欲和情欲——它们不向耳或心灌输任何良善——的门徒，可以成为上帝和基督的门徒，成为真实、属天和神圣智慧的爱慕者和学习者。</w:t>
      </w:r>
    </w:p>
    <w:p w14:paraId="0E90E8A1">
      <w:pPr>
        <w:spacing w:line="267" w:lineRule="auto"/>
        <w:rPr>
          <w:rFonts w:hint="eastAsia" w:ascii="Arial"/>
          <w:sz w:val="30"/>
          <w:szCs w:val="30"/>
        </w:rPr>
      </w:pPr>
    </w:p>
    <w:p w14:paraId="3978D147">
      <w:pPr>
        <w:spacing w:line="267" w:lineRule="auto"/>
        <w:rPr>
          <w:rFonts w:hint="eastAsia" w:ascii="Arial"/>
          <w:sz w:val="30"/>
          <w:szCs w:val="30"/>
        </w:rPr>
      </w:pPr>
      <w:r>
        <w:rPr>
          <w:rFonts w:hint="eastAsia" w:ascii="Arial"/>
          <w:sz w:val="30"/>
          <w:szCs w:val="30"/>
        </w:rPr>
        <w:t>The name of disciples is peculiarly suited to them who sedulously cultivate this wisdom; for it denotes both diligence and modesty; and it served to remind believers, that they ought carefully to search the oracles of God, and to hang submissively on the lips of one Teacher; and also, that, whatever proficiency they may have made, they should always remember that they occupy the place of learners.</w:t>
      </w:r>
    </w:p>
    <w:p w14:paraId="2E47F2FA">
      <w:pPr>
        <w:spacing w:line="267" w:lineRule="auto"/>
        <w:rPr>
          <w:rFonts w:hint="eastAsia" w:ascii="Arial"/>
          <w:sz w:val="30"/>
          <w:szCs w:val="30"/>
        </w:rPr>
      </w:pPr>
    </w:p>
    <w:p w14:paraId="6E9E26DE">
      <w:pPr>
        <w:spacing w:line="267" w:lineRule="auto"/>
        <w:rPr>
          <w:rFonts w:hint="eastAsia" w:ascii="Arial"/>
          <w:sz w:val="30"/>
          <w:szCs w:val="30"/>
        </w:rPr>
      </w:pPr>
      <w:r>
        <w:rPr>
          <w:rFonts w:hint="eastAsia" w:ascii="Arial"/>
          <w:sz w:val="30"/>
          <w:szCs w:val="30"/>
        </w:rPr>
        <w:t>门徒 (disciples) 这个名字特别适合那些孜孜不倦培养这种智慧的人；因为它既表示勤奋又表示谦逊；它提醒信徒，他们应当仔细查考上帝的圣言 (oracles of God)，并顺服地聆听一位教师 (Teacher) 的教导；并且也提醒他们，无论他们取得了何种进步，都应始终记住他们处于学习者的位置。</w:t>
      </w:r>
    </w:p>
    <w:p w14:paraId="77EA24D3">
      <w:pPr>
        <w:spacing w:line="267" w:lineRule="auto"/>
        <w:rPr>
          <w:rFonts w:hint="eastAsia" w:ascii="Arial"/>
          <w:sz w:val="30"/>
          <w:szCs w:val="30"/>
        </w:rPr>
      </w:pPr>
    </w:p>
    <w:p w14:paraId="343F61F4">
      <w:pPr>
        <w:spacing w:line="267" w:lineRule="auto"/>
        <w:rPr>
          <w:rFonts w:hint="eastAsia" w:ascii="Arial"/>
          <w:sz w:val="30"/>
          <w:szCs w:val="30"/>
        </w:rPr>
      </w:pPr>
      <w:r>
        <w:rPr>
          <w:rFonts w:hint="eastAsia" w:ascii="Arial"/>
          <w:sz w:val="30"/>
          <w:szCs w:val="30"/>
        </w:rPr>
        <w:t>IV. But, as the followers of philosophers usually receive their designation from the founders of the sects to which they respectively belong, so it seemed proper to the Holy Spirit, that the disciples of Christ should henceforth be termed Christians, from Christ himself.</w:t>
      </w:r>
    </w:p>
    <w:p w14:paraId="526EE663">
      <w:pPr>
        <w:spacing w:line="267" w:lineRule="auto"/>
        <w:rPr>
          <w:rFonts w:hint="eastAsia" w:ascii="Arial"/>
          <w:sz w:val="30"/>
          <w:szCs w:val="30"/>
        </w:rPr>
      </w:pPr>
    </w:p>
    <w:p w14:paraId="653564F6">
      <w:pPr>
        <w:spacing w:line="267" w:lineRule="auto"/>
        <w:rPr>
          <w:rFonts w:hint="eastAsia" w:ascii="Arial"/>
          <w:sz w:val="30"/>
          <w:szCs w:val="30"/>
        </w:rPr>
      </w:pPr>
      <w:r>
        <w:rPr>
          <w:rFonts w:hint="eastAsia" w:ascii="Arial"/>
          <w:sz w:val="30"/>
          <w:szCs w:val="30"/>
        </w:rPr>
        <w:t>四、但是，正如哲学家的追随者通常从他们各自所属学派的创始人那里获得他们的称谓，圣灵似乎也认为恰当的是，基督的门徒从此以后应从基督 (Christ) 本人被称为基督徒 (Christians)。</w:t>
      </w:r>
    </w:p>
    <w:p w14:paraId="288064E6">
      <w:pPr>
        <w:spacing w:line="267" w:lineRule="auto"/>
        <w:rPr>
          <w:rFonts w:hint="eastAsia" w:ascii="Arial"/>
          <w:sz w:val="30"/>
          <w:szCs w:val="30"/>
        </w:rPr>
      </w:pPr>
    </w:p>
    <w:p w14:paraId="0D1BC75F">
      <w:pPr>
        <w:spacing w:line="267" w:lineRule="auto"/>
        <w:rPr>
          <w:rFonts w:hint="eastAsia" w:ascii="Arial"/>
          <w:sz w:val="30"/>
          <w:szCs w:val="30"/>
        </w:rPr>
      </w:pPr>
      <w:r>
        <w:rPr>
          <w:rFonts w:hint="eastAsia" w:ascii="Arial"/>
          <w:sz w:val="30"/>
          <w:szCs w:val="30"/>
        </w:rPr>
        <w:t>There is none more worthy than this greatest of Prophets, "of whom the whole family in heaven and earth is named;" and it was truly honourable for Platonists, Aristotelians, and the pupils of Gamaliel the Hebrew, renouncing their former studies and sects, to give their name to Christ, and to receive a name from Christ in return.</w:t>
      </w:r>
    </w:p>
    <w:p w14:paraId="2006CD9C">
      <w:pPr>
        <w:spacing w:line="267" w:lineRule="auto"/>
        <w:rPr>
          <w:rFonts w:hint="eastAsia" w:ascii="Arial"/>
          <w:sz w:val="30"/>
          <w:szCs w:val="30"/>
        </w:rPr>
      </w:pPr>
    </w:p>
    <w:p w14:paraId="31604C9B">
      <w:pPr>
        <w:spacing w:line="267" w:lineRule="auto"/>
        <w:rPr>
          <w:rFonts w:hint="eastAsia" w:ascii="Arial"/>
          <w:sz w:val="30"/>
          <w:szCs w:val="30"/>
        </w:rPr>
      </w:pPr>
      <w:r>
        <w:rPr>
          <w:rFonts w:hint="eastAsia" w:ascii="Arial"/>
          <w:sz w:val="30"/>
          <w:szCs w:val="30"/>
        </w:rPr>
        <w:t>没有谁比这位最伟大的先知 (Prophets) 更配得，“天上地上的各家，都是从祂得名”；对于柏拉图派 (Platonists)、亚里士多德派 (Aristotelians) 以及希伯来人迦玛列 (Gamaliel the Hebrew) 的学生来说，放弃他们先前的研究和学派，将他们的名字给予基督，并反过来从基督那里领受一个名字，这确实是尊荣的。</w:t>
      </w:r>
    </w:p>
    <w:p w14:paraId="6A46107A">
      <w:pPr>
        <w:spacing w:line="267" w:lineRule="auto"/>
        <w:rPr>
          <w:rFonts w:hint="eastAsia" w:ascii="Arial"/>
          <w:sz w:val="30"/>
          <w:szCs w:val="30"/>
        </w:rPr>
      </w:pPr>
    </w:p>
    <w:p w14:paraId="1644087E">
      <w:pPr>
        <w:spacing w:line="267" w:lineRule="auto"/>
        <w:rPr>
          <w:rFonts w:hint="eastAsia" w:ascii="Arial"/>
          <w:sz w:val="30"/>
          <w:szCs w:val="30"/>
        </w:rPr>
      </w:pPr>
      <w:r>
        <w:rPr>
          <w:rFonts w:hint="eastAsia" w:ascii="Arial"/>
          <w:sz w:val="30"/>
          <w:szCs w:val="30"/>
        </w:rPr>
        <w:t>"Who teacheth like him?"e</w:t>
      </w:r>
    </w:p>
    <w:p w14:paraId="755EC8CE">
      <w:pPr>
        <w:spacing w:line="267" w:lineRule="auto"/>
        <w:rPr>
          <w:rFonts w:hint="eastAsia" w:ascii="Arial"/>
          <w:sz w:val="30"/>
          <w:szCs w:val="30"/>
        </w:rPr>
      </w:pPr>
    </w:p>
    <w:p w14:paraId="4B934F48">
      <w:pPr>
        <w:spacing w:line="267" w:lineRule="auto"/>
        <w:rPr>
          <w:rFonts w:hint="eastAsia" w:ascii="Arial"/>
          <w:sz w:val="30"/>
          <w:szCs w:val="30"/>
        </w:rPr>
      </w:pPr>
      <w:r>
        <w:rPr>
          <w:rFonts w:hint="eastAsia" w:ascii="Arial"/>
          <w:sz w:val="30"/>
          <w:szCs w:val="30"/>
        </w:rPr>
        <w:t>“谁像祂那样教导呢？”e</w:t>
      </w:r>
    </w:p>
    <w:p w14:paraId="16896FCC">
      <w:pPr>
        <w:spacing w:line="267" w:lineRule="auto"/>
        <w:rPr>
          <w:rFonts w:hint="eastAsia" w:ascii="Arial"/>
          <w:sz w:val="30"/>
          <w:szCs w:val="30"/>
        </w:rPr>
      </w:pPr>
    </w:p>
    <w:p w14:paraId="2917BD07">
      <w:pPr>
        <w:spacing w:line="267" w:lineRule="auto"/>
        <w:rPr>
          <w:rFonts w:hint="eastAsia" w:ascii="Arial"/>
          <w:sz w:val="30"/>
          <w:szCs w:val="30"/>
        </w:rPr>
      </w:pPr>
      <w:r>
        <w:rPr>
          <w:rFonts w:hint="eastAsia" w:ascii="Arial"/>
          <w:sz w:val="30"/>
          <w:szCs w:val="30"/>
        </w:rPr>
        <w:t>"What know I," says Tertullian,* "but under any discipline, a name may pass from the Master to his followers?</w:t>
      </w:r>
    </w:p>
    <w:p w14:paraId="1B3DABB9">
      <w:pPr>
        <w:spacing w:line="267" w:lineRule="auto"/>
        <w:rPr>
          <w:rFonts w:hint="eastAsia" w:ascii="Arial"/>
          <w:sz w:val="30"/>
          <w:szCs w:val="30"/>
        </w:rPr>
      </w:pPr>
    </w:p>
    <w:p w14:paraId="4835DA70">
      <w:pPr>
        <w:spacing w:line="267" w:lineRule="auto"/>
        <w:rPr>
          <w:rFonts w:hint="eastAsia" w:ascii="Arial"/>
          <w:sz w:val="30"/>
          <w:szCs w:val="30"/>
        </w:rPr>
      </w:pPr>
      <w:r>
        <w:rPr>
          <w:rFonts w:hint="eastAsia" w:ascii="Arial"/>
          <w:sz w:val="30"/>
          <w:szCs w:val="30"/>
        </w:rPr>
        <w:t>“我知道什么呢，”特土良 (Tertullian)* 说，“除了在任何学科下，一个名字可以从夫子 (Master) 传给祂的追随者吗？</w:t>
      </w:r>
    </w:p>
    <w:p w14:paraId="397748C7">
      <w:pPr>
        <w:spacing w:line="267" w:lineRule="auto"/>
        <w:rPr>
          <w:rFonts w:hint="eastAsia" w:ascii="Arial"/>
          <w:sz w:val="30"/>
          <w:szCs w:val="30"/>
        </w:rPr>
      </w:pPr>
    </w:p>
    <w:p w14:paraId="688BAAB7">
      <w:pPr>
        <w:spacing w:line="267" w:lineRule="auto"/>
        <w:rPr>
          <w:rFonts w:hint="eastAsia" w:ascii="Arial"/>
          <w:sz w:val="30"/>
          <w:szCs w:val="30"/>
        </w:rPr>
      </w:pPr>
      <w:r>
        <w:rPr>
          <w:rFonts w:hint="eastAsia" w:ascii="Arial"/>
          <w:sz w:val="30"/>
          <w:szCs w:val="30"/>
        </w:rPr>
        <w:t>Are not philosophers styled Platonists, Epicureans, and Pythagoreans, from their respective leaders?</w:t>
      </w:r>
    </w:p>
    <w:p w14:paraId="790C341A">
      <w:pPr>
        <w:spacing w:line="267" w:lineRule="auto"/>
        <w:rPr>
          <w:rFonts w:hint="eastAsia" w:ascii="Arial"/>
          <w:sz w:val="30"/>
          <w:szCs w:val="30"/>
        </w:rPr>
      </w:pPr>
    </w:p>
    <w:p w14:paraId="566F2A73">
      <w:pPr>
        <w:spacing w:line="267" w:lineRule="auto"/>
        <w:rPr>
          <w:rFonts w:hint="eastAsia" w:ascii="Arial"/>
          <w:sz w:val="30"/>
          <w:szCs w:val="30"/>
        </w:rPr>
      </w:pPr>
      <w:r>
        <w:rPr>
          <w:rFonts w:hint="eastAsia" w:ascii="Arial"/>
          <w:sz w:val="30"/>
          <w:szCs w:val="30"/>
        </w:rPr>
        <w:t>哲学家们不是从他们各自的领袖被称为柏拉图派 (Platonists)、伊壁鸠鲁派 (Epicureans) 和毕达哥拉斯派 (Pythagoreans) 吗？</w:t>
      </w:r>
    </w:p>
    <w:p w14:paraId="441C91A3">
      <w:pPr>
        <w:spacing w:line="267" w:lineRule="auto"/>
        <w:rPr>
          <w:rFonts w:hint="eastAsia" w:ascii="Arial"/>
          <w:sz w:val="30"/>
          <w:szCs w:val="30"/>
        </w:rPr>
      </w:pPr>
    </w:p>
    <w:p w14:paraId="27C4D982">
      <w:pPr>
        <w:spacing w:line="267" w:lineRule="auto"/>
        <w:rPr>
          <w:rFonts w:hint="eastAsia" w:ascii="Arial"/>
          <w:sz w:val="30"/>
          <w:szCs w:val="30"/>
        </w:rPr>
      </w:pPr>
      <w:r>
        <w:rPr>
          <w:rFonts w:hint="eastAsia" w:ascii="Arial"/>
          <w:sz w:val="30"/>
          <w:szCs w:val="30"/>
        </w:rPr>
        <w:t>Do not the Stoics and Academicians receive their denomination even from the places to which they commonly resorted, and where they held their assemblies?*</w:t>
      </w:r>
    </w:p>
    <w:p w14:paraId="516CA0CD">
      <w:pPr>
        <w:spacing w:line="267" w:lineRule="auto"/>
        <w:rPr>
          <w:rFonts w:hint="eastAsia" w:ascii="Arial"/>
          <w:sz w:val="30"/>
          <w:szCs w:val="30"/>
        </w:rPr>
      </w:pPr>
    </w:p>
    <w:p w14:paraId="688D6011">
      <w:pPr>
        <w:spacing w:line="267" w:lineRule="auto"/>
        <w:rPr>
          <w:rFonts w:hint="eastAsia" w:ascii="Arial"/>
          <w:sz w:val="30"/>
          <w:szCs w:val="30"/>
        </w:rPr>
      </w:pPr>
      <w:r>
        <w:rPr>
          <w:rFonts w:hint="eastAsia" w:ascii="Arial"/>
          <w:sz w:val="30"/>
          <w:szCs w:val="30"/>
        </w:rPr>
        <w:t>斯多葛派 (Stoics) 和学园派 (Academicians) 不是甚至从他们通常去往并举行集会的地方* 获得他们的名称吗？</w:t>
      </w:r>
    </w:p>
    <w:p w14:paraId="77EB60F7">
      <w:pPr>
        <w:spacing w:line="267" w:lineRule="auto"/>
        <w:rPr>
          <w:rFonts w:hint="eastAsia" w:ascii="Arial"/>
          <w:sz w:val="30"/>
          <w:szCs w:val="30"/>
        </w:rPr>
      </w:pPr>
    </w:p>
    <w:p w14:paraId="208ED09D">
      <w:pPr>
        <w:spacing w:line="267" w:lineRule="auto"/>
        <w:rPr>
          <w:rFonts w:hint="eastAsia" w:ascii="Arial"/>
          <w:sz w:val="30"/>
          <w:szCs w:val="30"/>
        </w:rPr>
      </w:pPr>
      <w:r>
        <w:rPr>
          <w:rFonts w:hint="eastAsia" w:ascii="Arial"/>
          <w:sz w:val="30"/>
          <w:szCs w:val="30"/>
        </w:rPr>
        <w:t>Do not physicians derive a name from Erasistratus, grammarians from Aristarchus, and even epicures from Apicius?"</w:t>
      </w:r>
    </w:p>
    <w:p w14:paraId="0A93E383">
      <w:pPr>
        <w:spacing w:line="267" w:lineRule="auto"/>
        <w:rPr>
          <w:rFonts w:hint="eastAsia" w:ascii="Arial"/>
          <w:sz w:val="30"/>
          <w:szCs w:val="30"/>
        </w:rPr>
      </w:pPr>
    </w:p>
    <w:p w14:paraId="16584069">
      <w:pPr>
        <w:spacing w:line="267" w:lineRule="auto"/>
        <w:rPr>
          <w:rFonts w:hint="eastAsia" w:ascii="Arial"/>
          <w:sz w:val="30"/>
          <w:szCs w:val="30"/>
        </w:rPr>
      </w:pPr>
      <w:r>
        <w:rPr>
          <w:rFonts w:hint="eastAsia" w:ascii="Arial"/>
          <w:sz w:val="30"/>
          <w:szCs w:val="30"/>
        </w:rPr>
        <w:t>医生们不是从埃拉西斯特拉图 (Erasistratus) 获得一个名字，语法学家们不是从阿里斯塔库 (Aristarchus)，甚至美食家们不是从阿皮基乌斯 (Apicius) 获得名字吗？”</w:t>
      </w:r>
    </w:p>
    <w:p w14:paraId="2B7F3718">
      <w:pPr>
        <w:spacing w:line="267" w:lineRule="auto"/>
        <w:rPr>
          <w:rFonts w:hint="eastAsia" w:ascii="Arial"/>
          <w:sz w:val="30"/>
          <w:szCs w:val="30"/>
        </w:rPr>
      </w:pPr>
    </w:p>
    <w:p w14:paraId="6E084E17">
      <w:pPr>
        <w:spacing w:line="267" w:lineRule="auto"/>
        <w:rPr>
          <w:rFonts w:hint="eastAsia" w:ascii="Arial"/>
          <w:sz w:val="30"/>
          <w:szCs w:val="30"/>
        </w:rPr>
      </w:pPr>
      <w:r>
        <w:rPr>
          <w:rFonts w:hint="eastAsia" w:ascii="Arial"/>
          <w:sz w:val="30"/>
          <w:szCs w:val="30"/>
        </w:rPr>
        <w:t>V. Divine Providence, which is so conspicuous in every thing, appears particularly admirable and adorable, in the time and the place of the giving of this name to the faithful.</w:t>
      </w:r>
    </w:p>
    <w:p w14:paraId="22D1E1AB">
      <w:pPr>
        <w:spacing w:line="267" w:lineRule="auto"/>
        <w:rPr>
          <w:rFonts w:hint="eastAsia" w:ascii="Arial"/>
          <w:sz w:val="30"/>
          <w:szCs w:val="30"/>
        </w:rPr>
      </w:pPr>
    </w:p>
    <w:p w14:paraId="672D52CE">
      <w:pPr>
        <w:spacing w:line="267" w:lineRule="auto"/>
        <w:rPr>
          <w:rFonts w:hint="eastAsia" w:ascii="Arial"/>
          <w:sz w:val="30"/>
          <w:szCs w:val="30"/>
        </w:rPr>
      </w:pPr>
      <w:r>
        <w:rPr>
          <w:rFonts w:hint="eastAsia" w:ascii="Arial"/>
          <w:sz w:val="30"/>
          <w:szCs w:val="30"/>
        </w:rPr>
        <w:t>五、神圣的护理 (Divine Providence)，在凡事上都如此显赫，在将这个名字赐给忠信者的时间和地点上，显得尤其令人赞叹和可敬拜。</w:t>
      </w:r>
    </w:p>
    <w:p w14:paraId="1B75955E">
      <w:pPr>
        <w:spacing w:line="267" w:lineRule="auto"/>
        <w:rPr>
          <w:rFonts w:hint="eastAsia" w:ascii="Arial"/>
          <w:sz w:val="30"/>
          <w:szCs w:val="30"/>
        </w:rPr>
      </w:pPr>
    </w:p>
    <w:p w14:paraId="3EE28D1D">
      <w:pPr>
        <w:spacing w:line="267" w:lineRule="auto"/>
        <w:rPr>
          <w:rFonts w:hint="eastAsia" w:ascii="Arial"/>
          <w:sz w:val="30"/>
          <w:szCs w:val="30"/>
        </w:rPr>
      </w:pPr>
      <w:r>
        <w:rPr>
          <w:rFonts w:hint="eastAsia" w:ascii="Arial"/>
          <w:sz w:val="30"/>
          <w:szCs w:val="30"/>
        </w:rPr>
        <w:t>The name of Christians was not given them, till, in Cornelius and his family, the first-fruits of the Gentiles were dedicated to God, and it became evident to the Church that "God had also to the Gentiles granted repentance unto life;"—till a great number of Grecians,64 to whom men of Cyprus and Cyrene preached the Lord Jesus, believed and turned to the Lord;—till, in fine, Paul and Barnabas had for a whole year taught a great multitude, consisting principally of Gentiles.</w:t>
      </w:r>
    </w:p>
    <w:p w14:paraId="11FF9385">
      <w:pPr>
        <w:spacing w:line="267" w:lineRule="auto"/>
        <w:rPr>
          <w:rFonts w:hint="eastAsia" w:ascii="Arial"/>
          <w:sz w:val="30"/>
          <w:szCs w:val="30"/>
        </w:rPr>
      </w:pPr>
    </w:p>
    <w:p w14:paraId="7CE854CE">
      <w:pPr>
        <w:spacing w:line="267" w:lineRule="auto"/>
        <w:rPr>
          <w:rFonts w:hint="eastAsia" w:ascii="Arial"/>
          <w:sz w:val="30"/>
          <w:szCs w:val="30"/>
        </w:rPr>
      </w:pPr>
      <w:r>
        <w:rPr>
          <w:rFonts w:hint="eastAsia" w:ascii="Arial"/>
          <w:sz w:val="30"/>
          <w:szCs w:val="30"/>
        </w:rPr>
        <w:t>基督徒 (Christians) 这个名字并未赐给他们，直到在外邦人 (Gentiles) 的初熟果子哥尼流 (Cornelius) 及其家人被献给上帝，并且对教会来说显而易见的是“上帝也赐恩给外邦人 (Gentiles)，叫他们悔改得生命”；——直到大量的希腊人 (Grecians)64——居比路和古利奈人向他们传讲主耶稣——相信并归向主；——直到最后，保罗 (Paul) 和巴拿巴 (Barnabas) 整整一年教导了主要由外邦人 (Gentiles) 组成的众多百姓。</w:t>
      </w:r>
    </w:p>
    <w:p w14:paraId="28F6BA84">
      <w:pPr>
        <w:spacing w:line="267" w:lineRule="auto"/>
        <w:rPr>
          <w:rFonts w:hint="eastAsia" w:ascii="Arial"/>
          <w:sz w:val="30"/>
          <w:szCs w:val="30"/>
        </w:rPr>
      </w:pPr>
    </w:p>
    <w:p w14:paraId="04CA2DA2">
      <w:pPr>
        <w:spacing w:line="267" w:lineRule="auto"/>
        <w:rPr>
          <w:rFonts w:hint="eastAsia" w:ascii="Arial"/>
          <w:sz w:val="30"/>
          <w:szCs w:val="30"/>
        </w:rPr>
      </w:pPr>
      <w:r>
        <w:rPr>
          <w:rFonts w:hint="eastAsia" w:ascii="Arial"/>
          <w:sz w:val="30"/>
          <w:szCs w:val="30"/>
        </w:rPr>
        <w:t>The Jews might, perhaps, have somewhat indulged in superciliousness, had this honourable name of Christians been granted first to themselves, and at a time when the word of life was confined within the narrow limits of their nation.</w:t>
      </w:r>
    </w:p>
    <w:p w14:paraId="21030943">
      <w:pPr>
        <w:spacing w:line="267" w:lineRule="auto"/>
        <w:rPr>
          <w:rFonts w:hint="eastAsia" w:ascii="Arial"/>
          <w:sz w:val="30"/>
          <w:szCs w:val="30"/>
        </w:rPr>
      </w:pPr>
    </w:p>
    <w:p w14:paraId="4D6A9AD8">
      <w:pPr>
        <w:spacing w:line="267" w:lineRule="auto"/>
        <w:rPr>
          <w:rFonts w:hint="eastAsia" w:ascii="Arial"/>
          <w:sz w:val="30"/>
          <w:szCs w:val="30"/>
        </w:rPr>
      </w:pPr>
      <w:r>
        <w:rPr>
          <w:rFonts w:hint="eastAsia" w:ascii="Arial"/>
          <w:sz w:val="30"/>
          <w:szCs w:val="30"/>
        </w:rPr>
        <w:t>犹太人 (Jews) 或许会有些放纵傲慢，如果基督徒 (Christians) 这个尊贵的名称首先赐给了他们自己，并且是在生命之道仅限于他们民族狭窄范围内的时候。</w:t>
      </w:r>
    </w:p>
    <w:p w14:paraId="4B16C862">
      <w:pPr>
        <w:spacing w:line="267" w:lineRule="auto"/>
        <w:rPr>
          <w:rFonts w:hint="eastAsia" w:ascii="Arial"/>
          <w:sz w:val="30"/>
          <w:szCs w:val="30"/>
        </w:rPr>
      </w:pPr>
    </w:p>
    <w:p w14:paraId="43736610">
      <w:pPr>
        <w:spacing w:line="267" w:lineRule="auto"/>
        <w:rPr>
          <w:rFonts w:hint="eastAsia" w:ascii="Arial"/>
          <w:sz w:val="30"/>
          <w:szCs w:val="30"/>
        </w:rPr>
      </w:pPr>
      <w:r>
        <w:rPr>
          <w:rFonts w:hint="eastAsia" w:ascii="Arial"/>
          <w:sz w:val="30"/>
          <w:szCs w:val="30"/>
        </w:rPr>
        <w:t>It was, therefore, given in the first instance to Gentiles, or at least to a Church composed partly of Jews but chiefly of Gentiles, and that in a Gentile city; that thus it might be clear to all, "that God is no respecter of persons, but in every nation he that feareth him and worketh righteousness, is accepted with him;" and that, "in Christ Jesus, neither circumcision availeth any thing, nor uncircumcision, but a new creature."i</w:t>
      </w:r>
    </w:p>
    <w:p w14:paraId="361614F5">
      <w:pPr>
        <w:spacing w:line="267" w:lineRule="auto"/>
        <w:rPr>
          <w:rFonts w:hint="eastAsia" w:ascii="Arial"/>
          <w:sz w:val="30"/>
          <w:szCs w:val="30"/>
        </w:rPr>
      </w:pPr>
    </w:p>
    <w:p w14:paraId="17B78BC2">
      <w:pPr>
        <w:spacing w:line="267" w:lineRule="auto"/>
        <w:rPr>
          <w:rFonts w:hint="eastAsia" w:ascii="Arial"/>
          <w:sz w:val="30"/>
          <w:szCs w:val="30"/>
        </w:rPr>
      </w:pPr>
      <w:r>
        <w:rPr>
          <w:rFonts w:hint="eastAsia" w:ascii="Arial"/>
          <w:sz w:val="30"/>
          <w:szCs w:val="30"/>
        </w:rPr>
        <w:t>因此，它首先被赐给了外邦人 (Gentiles)，或者至少是赐给了一个部分由犹太人 (Jews) 但主要由外邦人 (Gentiles) 组成的教会，并且是在一个外邦人 (Gentile) 城市；这样对所有人来说就清楚了，“上帝是不偏待人；原来各国中，那敬畏主行义的人，都为主所悦纳；”并且，“在基督耶稣里，受割礼不受割礼全无功效，惟有作新造的人，才是要紧的。”i</w:t>
      </w:r>
    </w:p>
    <w:p w14:paraId="593D152F">
      <w:pPr>
        <w:spacing w:line="267" w:lineRule="auto"/>
        <w:rPr>
          <w:rFonts w:hint="eastAsia" w:ascii="Arial"/>
          <w:sz w:val="30"/>
          <w:szCs w:val="30"/>
        </w:rPr>
      </w:pPr>
    </w:p>
    <w:p w14:paraId="0F7F83F9">
      <w:pPr>
        <w:spacing w:line="267" w:lineRule="auto"/>
        <w:rPr>
          <w:rFonts w:hint="eastAsia" w:ascii="Arial"/>
          <w:sz w:val="30"/>
          <w:szCs w:val="30"/>
        </w:rPr>
      </w:pPr>
      <w:r>
        <w:rPr>
          <w:rFonts w:hint="eastAsia" w:ascii="Arial"/>
          <w:sz w:val="30"/>
          <w:szCs w:val="30"/>
        </w:rPr>
        <w:t>VI. Several circumstances relative to Antioeh, are worthy of notice.</w:t>
      </w:r>
    </w:p>
    <w:p w14:paraId="5851B322">
      <w:pPr>
        <w:spacing w:line="267" w:lineRule="auto"/>
        <w:rPr>
          <w:rFonts w:hint="eastAsia" w:ascii="Arial"/>
          <w:sz w:val="30"/>
          <w:szCs w:val="30"/>
        </w:rPr>
      </w:pPr>
    </w:p>
    <w:p w14:paraId="7362FE04">
      <w:pPr>
        <w:spacing w:line="267" w:lineRule="auto"/>
        <w:rPr>
          <w:rFonts w:hint="eastAsia" w:ascii="Arial"/>
          <w:sz w:val="30"/>
          <w:szCs w:val="30"/>
        </w:rPr>
      </w:pPr>
      <w:r>
        <w:rPr>
          <w:rFonts w:hint="eastAsia" w:ascii="Arial"/>
          <w:sz w:val="30"/>
          <w:szCs w:val="30"/>
        </w:rPr>
        <w:t>六、关于安提阿 (Antioch)，有几项情况值得注意。</w:t>
      </w:r>
    </w:p>
    <w:p w14:paraId="6DE61E29">
      <w:pPr>
        <w:spacing w:line="267" w:lineRule="auto"/>
        <w:rPr>
          <w:rFonts w:hint="eastAsia" w:ascii="Arial"/>
          <w:sz w:val="30"/>
          <w:szCs w:val="30"/>
        </w:rPr>
      </w:pPr>
    </w:p>
    <w:p w14:paraId="3B150DB5">
      <w:pPr>
        <w:spacing w:line="267" w:lineRule="auto"/>
        <w:rPr>
          <w:rFonts w:hint="eastAsia" w:ascii="Arial"/>
          <w:sz w:val="30"/>
          <w:szCs w:val="30"/>
        </w:rPr>
      </w:pPr>
      <w:r>
        <w:rPr>
          <w:rFonts w:hint="eastAsia" w:ascii="Arial"/>
          <w:sz w:val="30"/>
          <w:szCs w:val="30"/>
        </w:rPr>
        <w:t>1st, That it was a Gentile city,—lest Jerusalem should boast of the illustrious name of Christians as having been first given to her own citizens.</w:t>
      </w:r>
    </w:p>
    <w:p w14:paraId="307042FA">
      <w:pPr>
        <w:spacing w:line="267" w:lineRule="auto"/>
        <w:rPr>
          <w:rFonts w:hint="eastAsia" w:ascii="Arial"/>
          <w:sz w:val="30"/>
          <w:szCs w:val="30"/>
        </w:rPr>
      </w:pPr>
    </w:p>
    <w:p w14:paraId="07EBA177">
      <w:pPr>
        <w:spacing w:line="267" w:lineRule="auto"/>
        <w:rPr>
          <w:rFonts w:hint="eastAsia" w:ascii="Arial"/>
          <w:sz w:val="30"/>
          <w:szCs w:val="30"/>
        </w:rPr>
      </w:pPr>
      <w:r>
        <w:rPr>
          <w:rFonts w:hint="eastAsia" w:ascii="Arial"/>
          <w:sz w:val="30"/>
          <w:szCs w:val="30"/>
        </w:rPr>
        <w:t>第一，它是一个外邦人 (Gentile) 城市，——以免耶路撒冷 (Jerusalem) 夸耀基督徒 (Christians) 这个显赫的名字首先赐给了她自己的公民。</w:t>
      </w:r>
    </w:p>
    <w:p w14:paraId="601459DD">
      <w:pPr>
        <w:spacing w:line="267" w:lineRule="auto"/>
        <w:rPr>
          <w:rFonts w:hint="eastAsia" w:ascii="Arial"/>
          <w:sz w:val="30"/>
          <w:szCs w:val="30"/>
        </w:rPr>
      </w:pPr>
    </w:p>
    <w:p w14:paraId="46B8BAF0">
      <w:pPr>
        <w:spacing w:line="267" w:lineRule="auto"/>
        <w:rPr>
          <w:rFonts w:hint="eastAsia" w:ascii="Arial"/>
          <w:sz w:val="30"/>
          <w:szCs w:val="30"/>
        </w:rPr>
      </w:pPr>
      <w:r>
        <w:rPr>
          <w:rFonts w:hint="eastAsia" w:ascii="Arial"/>
          <w:sz w:val="30"/>
          <w:szCs w:val="30"/>
        </w:rPr>
        <w:t>2dly, That it was the metropolis of Syria, and the principal residence of the tyrannical Antiochus, who, by the dreadful havoc which he made of the ancient Church, approved himself the Antichrist of that period, and the forerunner and type of the great Antichrist of latter days.</w:t>
      </w:r>
    </w:p>
    <w:p w14:paraId="08A56B94">
      <w:pPr>
        <w:spacing w:line="267" w:lineRule="auto"/>
        <w:rPr>
          <w:rFonts w:hint="eastAsia" w:ascii="Arial"/>
          <w:sz w:val="30"/>
          <w:szCs w:val="30"/>
        </w:rPr>
      </w:pPr>
    </w:p>
    <w:p w14:paraId="4A06E679">
      <w:pPr>
        <w:spacing w:line="267" w:lineRule="auto"/>
        <w:rPr>
          <w:rFonts w:hint="eastAsia" w:ascii="Arial"/>
          <w:sz w:val="30"/>
          <w:szCs w:val="30"/>
        </w:rPr>
      </w:pPr>
      <w:r>
        <w:rPr>
          <w:rFonts w:hint="eastAsia" w:ascii="Arial"/>
          <w:sz w:val="30"/>
          <w:szCs w:val="30"/>
        </w:rPr>
        <w:t>第二，它是叙利亚 (Syria) 的首都，是暴虐的安条克 (Antiochus) 的主要居所，他通过对古代教会造成的恐怖浩劫，证明自己是那个时期的敌基督 (Antichrist)，以及末后大敌基督 (great Antichrist) 的先驱和预表。</w:t>
      </w:r>
    </w:p>
    <w:p w14:paraId="718448CE">
      <w:pPr>
        <w:spacing w:line="267" w:lineRule="auto"/>
        <w:rPr>
          <w:rFonts w:hint="eastAsia" w:ascii="Arial"/>
          <w:sz w:val="30"/>
          <w:szCs w:val="30"/>
        </w:rPr>
      </w:pPr>
    </w:p>
    <w:p w14:paraId="525E35EB">
      <w:pPr>
        <w:spacing w:line="267" w:lineRule="auto"/>
        <w:rPr>
          <w:rFonts w:hint="eastAsia" w:ascii="Arial"/>
          <w:sz w:val="30"/>
          <w:szCs w:val="30"/>
        </w:rPr>
      </w:pPr>
      <w:r>
        <w:rPr>
          <w:rFonts w:hint="eastAsia" w:ascii="Arial"/>
          <w:sz w:val="30"/>
          <w:szCs w:val="30"/>
        </w:rPr>
        <w:t>Thus Christ Jesus erected his trophies in the same city, where the throne of Satan and of his noted Enemy had been established; and caused the name of his kingdom and people to go forth to the whole earth, and to the remotest parts of the globe, from that very place, whence the most horrible persecution of his people and profanation of his sanctuary had taken their rise.</w:t>
      </w:r>
    </w:p>
    <w:p w14:paraId="55706FAF">
      <w:pPr>
        <w:spacing w:line="267" w:lineRule="auto"/>
        <w:rPr>
          <w:rFonts w:hint="eastAsia" w:ascii="Arial"/>
          <w:sz w:val="30"/>
          <w:szCs w:val="30"/>
        </w:rPr>
      </w:pPr>
    </w:p>
    <w:p w14:paraId="432F5EBA">
      <w:pPr>
        <w:spacing w:line="267" w:lineRule="auto"/>
        <w:rPr>
          <w:rFonts w:hint="eastAsia" w:ascii="Arial"/>
          <w:sz w:val="30"/>
          <w:szCs w:val="30"/>
        </w:rPr>
      </w:pPr>
      <w:r>
        <w:rPr>
          <w:rFonts w:hint="eastAsia" w:ascii="Arial"/>
          <w:sz w:val="30"/>
          <w:szCs w:val="30"/>
        </w:rPr>
        <w:t>因此基督耶稣 (Christ Jesus) 在同一个城市——撒但 (Satan) 和祂著名仇敌的宝座曾被建立的地方——竖立了祂的战利品；并使祂国度和百姓的名字从那个地方——祂百姓最可怕的迫害和祂圣所的亵渎曾由此兴起——传到全地，传到地球最遥远的部分。</w:t>
      </w:r>
    </w:p>
    <w:p w14:paraId="6B47A0C2">
      <w:pPr>
        <w:spacing w:line="267" w:lineRule="auto"/>
        <w:rPr>
          <w:rFonts w:hint="eastAsia" w:ascii="Arial"/>
          <w:sz w:val="30"/>
          <w:szCs w:val="30"/>
        </w:rPr>
      </w:pPr>
    </w:p>
    <w:p w14:paraId="60B92C91">
      <w:pPr>
        <w:spacing w:line="267" w:lineRule="auto"/>
        <w:rPr>
          <w:rFonts w:hint="eastAsia" w:ascii="Arial"/>
          <w:sz w:val="30"/>
          <w:szCs w:val="30"/>
        </w:rPr>
      </w:pPr>
      <w:r>
        <w:rPr>
          <w:rFonts w:hint="eastAsia" w:ascii="Arial"/>
          <w:sz w:val="30"/>
          <w:szCs w:val="30"/>
        </w:rPr>
        <w:t>3dly, That it was, at that time, the greatest and most powerful city in all Asia, as Alexandria in Africa, and Rome in Europe;—not merely that</w:t>
      </w:r>
    </w:p>
    <w:p w14:paraId="7C9EA3E8">
      <w:pPr>
        <w:spacing w:line="267" w:lineRule="auto"/>
        <w:rPr>
          <w:rFonts w:hint="eastAsia" w:ascii="Arial"/>
          <w:sz w:val="30"/>
          <w:szCs w:val="30"/>
        </w:rPr>
      </w:pPr>
    </w:p>
    <w:p w14:paraId="1ABDAD90">
      <w:pPr>
        <w:spacing w:line="267" w:lineRule="auto"/>
        <w:rPr>
          <w:rFonts w:hint="eastAsia" w:ascii="Arial"/>
          <w:sz w:val="30"/>
          <w:szCs w:val="30"/>
        </w:rPr>
      </w:pPr>
      <w:r>
        <w:rPr>
          <w:rFonts w:hint="eastAsia" w:ascii="Arial"/>
          <w:sz w:val="30"/>
          <w:szCs w:val="30"/>
        </w:rPr>
        <w:t>第三，它在那时是全亚洲 (Asia) 最大最有权势的城市，如同非洲 (Africa) 的亚历山大 (Alexandria) 和欧洲 (Europe) 的罗马 (Rome)；——不仅仅是为了</w:t>
      </w:r>
    </w:p>
    <w:p w14:paraId="4983E662">
      <w:pPr>
        <w:spacing w:line="267" w:lineRule="auto"/>
        <w:rPr>
          <w:rFonts w:hint="eastAsia" w:ascii="Arial"/>
          <w:sz w:val="30"/>
          <w:szCs w:val="30"/>
        </w:rPr>
      </w:pPr>
    </w:p>
    <w:p w14:paraId="3C6CB0FB">
      <w:pPr>
        <w:spacing w:line="267" w:lineRule="auto"/>
        <w:rPr>
          <w:rFonts w:hint="eastAsia" w:ascii="Arial"/>
          <w:sz w:val="30"/>
          <w:szCs w:val="30"/>
        </w:rPr>
      </w:pPr>
      <w:r>
        <w:rPr>
          <w:rFonts w:hint="eastAsia" w:ascii="Arial"/>
          <w:sz w:val="30"/>
          <w:szCs w:val="30"/>
        </w:rPr>
        <w:t>the splendour of the city might impart a certain lustre to the giving of this name of Christians, but, chiefly, that it might be diffused through the world with the greater ease and rapidity.</w:t>
      </w:r>
    </w:p>
    <w:p w14:paraId="5FA953FC">
      <w:pPr>
        <w:spacing w:line="267" w:lineRule="auto"/>
        <w:rPr>
          <w:rFonts w:hint="eastAsia" w:ascii="Arial"/>
          <w:sz w:val="30"/>
          <w:szCs w:val="30"/>
        </w:rPr>
      </w:pPr>
    </w:p>
    <w:p w14:paraId="2EA6CDA4">
      <w:pPr>
        <w:spacing w:line="267" w:lineRule="auto"/>
        <w:rPr>
          <w:rFonts w:hint="eastAsia" w:ascii="Arial"/>
          <w:sz w:val="30"/>
          <w:szCs w:val="30"/>
        </w:rPr>
      </w:pPr>
      <w:r>
        <w:rPr>
          <w:rFonts w:hint="eastAsia" w:ascii="Arial"/>
          <w:sz w:val="30"/>
          <w:szCs w:val="30"/>
        </w:rPr>
        <w:t>城市的辉煌可以赋予基督徒 (Christians) 这个名字的赐予某种光彩，而且，主要是为了它可以更容易更快地传遍世界。</w:t>
      </w:r>
    </w:p>
    <w:p w14:paraId="132C2EE5">
      <w:pPr>
        <w:spacing w:line="267" w:lineRule="auto"/>
        <w:rPr>
          <w:rFonts w:hint="eastAsia" w:ascii="Arial"/>
          <w:sz w:val="30"/>
          <w:szCs w:val="30"/>
        </w:rPr>
      </w:pPr>
    </w:p>
    <w:p w14:paraId="3C071A18">
      <w:pPr>
        <w:spacing w:line="267" w:lineRule="auto"/>
        <w:rPr>
          <w:rFonts w:hint="eastAsia" w:ascii="Arial"/>
          <w:sz w:val="30"/>
          <w:szCs w:val="30"/>
        </w:rPr>
      </w:pPr>
      <w:r>
        <w:rPr>
          <w:rFonts w:hint="eastAsia" w:ascii="Arial"/>
          <w:sz w:val="30"/>
          <w:szCs w:val="30"/>
        </w:rPr>
        <w:t>VII. It was inconsiderate, however, in the Church of Antioch to conclude from this circumstance, that they were entitled to a preference above other Churches.</w:t>
      </w:r>
    </w:p>
    <w:p w14:paraId="4F82D414">
      <w:pPr>
        <w:spacing w:line="267" w:lineRule="auto"/>
        <w:rPr>
          <w:rFonts w:hint="eastAsia" w:ascii="Arial"/>
          <w:sz w:val="30"/>
          <w:szCs w:val="30"/>
        </w:rPr>
      </w:pPr>
    </w:p>
    <w:p w14:paraId="373ED0F3">
      <w:pPr>
        <w:spacing w:line="267" w:lineRule="auto"/>
        <w:rPr>
          <w:rFonts w:hint="eastAsia" w:ascii="Arial"/>
          <w:sz w:val="30"/>
          <w:szCs w:val="30"/>
        </w:rPr>
      </w:pPr>
      <w:r>
        <w:rPr>
          <w:rFonts w:hint="eastAsia" w:ascii="Arial"/>
          <w:sz w:val="30"/>
          <w:szCs w:val="30"/>
        </w:rPr>
        <w:t>七、然而，安提阿教会 (Church of Antioch) 从这种情况得出结论，认为他们有权优先于其他教会，这是欠考虑的。</w:t>
      </w:r>
    </w:p>
    <w:p w14:paraId="780E6135">
      <w:pPr>
        <w:spacing w:line="267" w:lineRule="auto"/>
        <w:rPr>
          <w:rFonts w:hint="eastAsia" w:ascii="Arial"/>
          <w:sz w:val="30"/>
          <w:szCs w:val="30"/>
        </w:rPr>
      </w:pPr>
    </w:p>
    <w:p w14:paraId="6EFD839B">
      <w:pPr>
        <w:spacing w:line="267" w:lineRule="auto"/>
        <w:rPr>
          <w:rFonts w:hint="eastAsia" w:ascii="Arial"/>
          <w:sz w:val="30"/>
          <w:szCs w:val="30"/>
        </w:rPr>
      </w:pPr>
      <w:r>
        <w:rPr>
          <w:rFonts w:hint="eastAsia" w:ascii="Arial"/>
          <w:sz w:val="30"/>
          <w:szCs w:val="30"/>
        </w:rPr>
        <w:t>This presumptuous notion was long ago reproved by Chrysostome, who addresses himself to the inhabitants of that city in the following words:* "But, if any dispute about honour and precedency arise, you, from an extravagant ambition, contend that you are entitled to preside over the whole world; overvaluing yourselves for the distinction, that this your city first gave the name of Christians to the faithful."</w:t>
      </w:r>
    </w:p>
    <w:p w14:paraId="6BF683DB">
      <w:pPr>
        <w:spacing w:line="267" w:lineRule="auto"/>
        <w:rPr>
          <w:rFonts w:hint="eastAsia" w:ascii="Arial"/>
          <w:sz w:val="30"/>
          <w:szCs w:val="30"/>
        </w:rPr>
      </w:pPr>
    </w:p>
    <w:p w14:paraId="057FF841">
      <w:pPr>
        <w:spacing w:line="267" w:lineRule="auto"/>
        <w:rPr>
          <w:rFonts w:hint="eastAsia" w:ascii="Arial"/>
          <w:sz w:val="30"/>
          <w:szCs w:val="30"/>
        </w:rPr>
      </w:pPr>
      <w:r>
        <w:rPr>
          <w:rFonts w:hint="eastAsia" w:ascii="Arial"/>
          <w:sz w:val="30"/>
          <w:szCs w:val="30"/>
        </w:rPr>
        <w:t>这个冒昧的观念很久以前就被屈梭多模 (Chrysostome) 责备了，他用以下话语对该城的居民说：* “但是，如果出现任何关于尊荣和优先权的争论，你们，出于过度的野心，争辩说你们有权管辖全世界；过高评价你们自己因这个殊荣——即你们这座城市首先将基督徒 (Christians) 的名字赐给忠信者。”</w:t>
      </w:r>
    </w:p>
    <w:p w14:paraId="0C30F980">
      <w:pPr>
        <w:spacing w:line="267" w:lineRule="auto"/>
        <w:rPr>
          <w:rFonts w:hint="eastAsia" w:ascii="Arial"/>
          <w:sz w:val="30"/>
          <w:szCs w:val="30"/>
        </w:rPr>
      </w:pPr>
    </w:p>
    <w:p w14:paraId="2DBA05B7">
      <w:pPr>
        <w:spacing w:line="267" w:lineRule="auto"/>
        <w:rPr>
          <w:rFonts w:hint="eastAsia" w:ascii="Arial"/>
          <w:sz w:val="30"/>
          <w:szCs w:val="30"/>
        </w:rPr>
      </w:pPr>
      <w:r>
        <w:rPr>
          <w:rFonts w:hint="eastAsia" w:ascii="Arial"/>
          <w:sz w:val="30"/>
          <w:szCs w:val="30"/>
        </w:rPr>
        <w:t>Ambition of this kind amongst the churches, is, in reality, very pernicious.</w:t>
      </w:r>
    </w:p>
    <w:p w14:paraId="061BA8E2">
      <w:pPr>
        <w:spacing w:line="267" w:lineRule="auto"/>
        <w:rPr>
          <w:rFonts w:hint="eastAsia" w:ascii="Arial"/>
          <w:sz w:val="30"/>
          <w:szCs w:val="30"/>
        </w:rPr>
      </w:pPr>
    </w:p>
    <w:p w14:paraId="060D2B7A">
      <w:pPr>
        <w:spacing w:line="267" w:lineRule="auto"/>
        <w:rPr>
          <w:rFonts w:hint="eastAsia" w:ascii="Arial"/>
          <w:sz w:val="30"/>
          <w:szCs w:val="30"/>
        </w:rPr>
      </w:pPr>
      <w:r>
        <w:rPr>
          <w:rFonts w:hint="eastAsia" w:ascii="Arial"/>
          <w:sz w:val="30"/>
          <w:szCs w:val="30"/>
        </w:rPr>
        <w:t>教会之间的这种野心，实际上是非常有害的。</w:t>
      </w:r>
    </w:p>
    <w:p w14:paraId="76632E91">
      <w:pPr>
        <w:spacing w:line="267" w:lineRule="auto"/>
        <w:rPr>
          <w:rFonts w:hint="eastAsia" w:ascii="Arial"/>
          <w:sz w:val="30"/>
          <w:szCs w:val="30"/>
        </w:rPr>
      </w:pPr>
    </w:p>
    <w:p w14:paraId="4C86E940">
      <w:pPr>
        <w:spacing w:line="267" w:lineRule="auto"/>
        <w:rPr>
          <w:rFonts w:hint="eastAsia" w:ascii="Arial"/>
          <w:sz w:val="30"/>
          <w:szCs w:val="30"/>
        </w:rPr>
      </w:pPr>
      <w:r>
        <w:rPr>
          <w:rFonts w:hint="eastAsia" w:ascii="Arial"/>
          <w:sz w:val="30"/>
          <w:szCs w:val="30"/>
        </w:rPr>
        <w:t>They are all equal in Christ, "having obtained like precious faith;"j they are sisters in the same family; nor are they at liberty to glory against one another, or to exalt themselves, on account of the external magnificence of their cities, the greatness of their numbers, the antiquity of their origin, or for any peculiar privilege.</w:t>
      </w:r>
    </w:p>
    <w:p w14:paraId="3CED13C6">
      <w:pPr>
        <w:spacing w:line="267" w:lineRule="auto"/>
        <w:rPr>
          <w:rFonts w:hint="eastAsia" w:ascii="Arial"/>
          <w:sz w:val="30"/>
          <w:szCs w:val="30"/>
        </w:rPr>
      </w:pPr>
    </w:p>
    <w:p w14:paraId="69EB0380">
      <w:pPr>
        <w:spacing w:line="267" w:lineRule="auto"/>
        <w:rPr>
          <w:rFonts w:hint="eastAsia" w:ascii="Arial"/>
          <w:sz w:val="30"/>
          <w:szCs w:val="30"/>
        </w:rPr>
      </w:pPr>
      <w:r>
        <w:rPr>
          <w:rFonts w:hint="eastAsia" w:ascii="Arial"/>
          <w:sz w:val="30"/>
          <w:szCs w:val="30"/>
        </w:rPr>
        <w:t>她们在基督里都是平等的，“既得与我们同得一样宝贵信心的人；”j 她们是同一家庭中的姊妹；她们无权因她们城市外在的宏伟、她们人数的众多、她们起源的古老，或因任何特殊的特权而彼此夸耀，或抬高自己。</w:t>
      </w:r>
    </w:p>
    <w:p w14:paraId="1F6B7538">
      <w:pPr>
        <w:spacing w:line="267" w:lineRule="auto"/>
        <w:rPr>
          <w:rFonts w:hint="eastAsia" w:ascii="Arial"/>
          <w:sz w:val="30"/>
          <w:szCs w:val="30"/>
        </w:rPr>
      </w:pPr>
    </w:p>
    <w:p w14:paraId="4F394FB8">
      <w:pPr>
        <w:spacing w:line="267" w:lineRule="auto"/>
        <w:rPr>
          <w:rFonts w:hint="eastAsia" w:ascii="Arial"/>
          <w:sz w:val="30"/>
          <w:szCs w:val="30"/>
        </w:rPr>
      </w:pPr>
      <w:r>
        <w:rPr>
          <w:rFonts w:hint="eastAsia" w:ascii="Arial"/>
          <w:sz w:val="30"/>
          <w:szCs w:val="30"/>
        </w:rPr>
        <w:t>In other respects, the Church of Jerusalem, doubtless, was immensely superior to the rest of the churches; for she not only had the whole company of Apostles, but the Lord himself for her immediate Teacher and Founder, and the greater part of the stupendous transactions recorded in the Gospel, took place in her presence.</w:t>
      </w:r>
    </w:p>
    <w:p w14:paraId="179F5426">
      <w:pPr>
        <w:spacing w:line="267" w:lineRule="auto"/>
        <w:rPr>
          <w:rFonts w:hint="eastAsia" w:ascii="Arial"/>
          <w:sz w:val="30"/>
          <w:szCs w:val="30"/>
        </w:rPr>
      </w:pPr>
    </w:p>
    <w:p w14:paraId="40799D94">
      <w:pPr>
        <w:spacing w:line="267" w:lineRule="auto"/>
        <w:rPr>
          <w:rFonts w:hint="eastAsia" w:ascii="Arial"/>
          <w:sz w:val="30"/>
          <w:szCs w:val="30"/>
        </w:rPr>
      </w:pPr>
      <w:r>
        <w:rPr>
          <w:rFonts w:hint="eastAsia" w:ascii="Arial"/>
          <w:sz w:val="30"/>
          <w:szCs w:val="30"/>
        </w:rPr>
        <w:t>在其他方面，耶路撒冷教会 (Church of Jerusalem) 无疑远超其余教会；因为她不仅拥有全体使徒，而且有主亲自作她直接的教师 (Teacher) 和建立者 (Founder)，并且福音书记载的绝大部分惊人事件都发生在她面前。</w:t>
      </w:r>
    </w:p>
    <w:p w14:paraId="249CC006">
      <w:pPr>
        <w:spacing w:line="267" w:lineRule="auto"/>
        <w:rPr>
          <w:rFonts w:hint="eastAsia" w:ascii="Arial"/>
          <w:sz w:val="30"/>
          <w:szCs w:val="30"/>
        </w:rPr>
      </w:pPr>
    </w:p>
    <w:p w14:paraId="607F04DE">
      <w:pPr>
        <w:spacing w:line="267" w:lineRule="auto"/>
        <w:rPr>
          <w:rFonts w:hint="eastAsia" w:ascii="Arial"/>
          <w:sz w:val="30"/>
          <w:szCs w:val="30"/>
        </w:rPr>
      </w:pPr>
      <w:r>
        <w:rPr>
          <w:rFonts w:hint="eastAsia" w:ascii="Arial"/>
          <w:sz w:val="30"/>
          <w:szCs w:val="30"/>
        </w:rPr>
        <w:t>VIII. In vain also does Baronius adduce it as an argument in vindication of Peter's pre-eminence, that the highly auspicious name of Christians originated in the Church of Antioch, which he pretends was the seat of Peter, and was erected and founded by that Apostle.</w:t>
      </w:r>
    </w:p>
    <w:p w14:paraId="0E8EC8DD">
      <w:pPr>
        <w:spacing w:line="267" w:lineRule="auto"/>
        <w:rPr>
          <w:rFonts w:hint="eastAsia" w:ascii="Arial"/>
          <w:sz w:val="30"/>
          <w:szCs w:val="30"/>
        </w:rPr>
      </w:pPr>
    </w:p>
    <w:p w14:paraId="2BA9042D">
      <w:pPr>
        <w:spacing w:line="267" w:lineRule="auto"/>
        <w:rPr>
          <w:rFonts w:hint="eastAsia" w:ascii="Arial"/>
          <w:sz w:val="30"/>
          <w:szCs w:val="30"/>
        </w:rPr>
      </w:pPr>
      <w:r>
        <w:rPr>
          <w:rFonts w:hint="eastAsia" w:ascii="Arial"/>
          <w:sz w:val="30"/>
          <w:szCs w:val="30"/>
        </w:rPr>
        <w:t>八、巴罗尼乌斯 (Baronius) 也徒劳地将其引作辩护彼得 (Peter) 优越性的论据，即基督徒 (Christians) 这个极其吉祥的名字起源于安提阿教会 (Church of Antioch)，他声称那里是彼得 (Peter) 的所在地，并且是由那位使徒建立和奠基的。</w:t>
      </w:r>
    </w:p>
    <w:p w14:paraId="4266D4BF">
      <w:pPr>
        <w:spacing w:line="267" w:lineRule="auto"/>
        <w:rPr>
          <w:rFonts w:hint="eastAsia" w:ascii="Arial"/>
          <w:sz w:val="30"/>
          <w:szCs w:val="30"/>
        </w:rPr>
      </w:pPr>
    </w:p>
    <w:p w14:paraId="2E03FBA3">
      <w:pPr>
        <w:spacing w:line="267" w:lineRule="auto"/>
        <w:rPr>
          <w:rFonts w:hint="eastAsia" w:ascii="Arial"/>
          <w:sz w:val="30"/>
          <w:szCs w:val="30"/>
        </w:rPr>
      </w:pPr>
      <w:r>
        <w:rPr>
          <w:rFonts w:hint="eastAsia" w:ascii="Arial"/>
          <w:sz w:val="30"/>
          <w:szCs w:val="30"/>
        </w:rPr>
        <w:t>It is without authority from Scripture, and even in opposition to its statements,that all these assertions respecting Peter are made.</w:t>
      </w:r>
    </w:p>
    <w:p w14:paraId="6697C26E">
      <w:pPr>
        <w:spacing w:line="267" w:lineRule="auto"/>
        <w:rPr>
          <w:rFonts w:hint="eastAsia" w:ascii="Arial"/>
          <w:sz w:val="30"/>
          <w:szCs w:val="30"/>
        </w:rPr>
      </w:pPr>
    </w:p>
    <w:p w14:paraId="04CD58B3">
      <w:pPr>
        <w:spacing w:line="267" w:lineRule="auto"/>
        <w:rPr>
          <w:rFonts w:hint="eastAsia" w:ascii="Arial"/>
          <w:sz w:val="30"/>
          <w:szCs w:val="30"/>
        </w:rPr>
      </w:pPr>
      <w:r>
        <w:rPr>
          <w:rFonts w:hint="eastAsia" w:ascii="Arial"/>
          <w:sz w:val="30"/>
          <w:szCs w:val="30"/>
        </w:rPr>
        <w:t>所有这些关于彼得 (Peter) 的断言，都是没有圣经权威的，甚至与圣经的陈述相反。</w:t>
      </w:r>
    </w:p>
    <w:p w14:paraId="377B137E">
      <w:pPr>
        <w:spacing w:line="267" w:lineRule="auto"/>
        <w:rPr>
          <w:rFonts w:hint="eastAsia" w:ascii="Arial"/>
          <w:sz w:val="30"/>
          <w:szCs w:val="30"/>
        </w:rPr>
      </w:pPr>
    </w:p>
    <w:p w14:paraId="25295C71">
      <w:pPr>
        <w:spacing w:line="267" w:lineRule="auto"/>
        <w:rPr>
          <w:rFonts w:hint="eastAsia" w:ascii="Arial"/>
          <w:sz w:val="30"/>
          <w:szCs w:val="30"/>
        </w:rPr>
      </w:pPr>
      <w:r>
        <w:rPr>
          <w:rFonts w:hint="eastAsia" w:ascii="Arial"/>
          <w:sz w:val="30"/>
          <w:szCs w:val="30"/>
        </w:rPr>
        <w:t>It is not true, that he erected or founded the Church of Antioch.</w:t>
      </w:r>
    </w:p>
    <w:p w14:paraId="2536A126">
      <w:pPr>
        <w:spacing w:line="267" w:lineRule="auto"/>
        <w:rPr>
          <w:rFonts w:hint="eastAsia" w:ascii="Arial"/>
          <w:sz w:val="30"/>
          <w:szCs w:val="30"/>
        </w:rPr>
      </w:pPr>
    </w:p>
    <w:p w14:paraId="37C2D853">
      <w:pPr>
        <w:spacing w:line="267" w:lineRule="auto"/>
        <w:rPr>
          <w:rFonts w:hint="eastAsia" w:ascii="Arial"/>
          <w:sz w:val="30"/>
          <w:szCs w:val="30"/>
        </w:rPr>
      </w:pPr>
      <w:r>
        <w:rPr>
          <w:rFonts w:hint="eastAsia" w:ascii="Arial"/>
          <w:sz w:val="30"/>
          <w:szCs w:val="30"/>
        </w:rPr>
        <w:t>他建立或奠基了安提阿教会 (Church of Antioch)，这不是真的。</w:t>
      </w:r>
    </w:p>
    <w:p w14:paraId="2D8B017B">
      <w:pPr>
        <w:spacing w:line="267" w:lineRule="auto"/>
        <w:rPr>
          <w:rFonts w:hint="eastAsia" w:ascii="Arial"/>
          <w:sz w:val="30"/>
          <w:szCs w:val="30"/>
        </w:rPr>
      </w:pPr>
    </w:p>
    <w:p w14:paraId="52AD8068">
      <w:pPr>
        <w:spacing w:line="267" w:lineRule="auto"/>
        <w:rPr>
          <w:rFonts w:hint="eastAsia" w:ascii="Arial"/>
          <w:sz w:val="30"/>
          <w:szCs w:val="30"/>
        </w:rPr>
      </w:pPr>
      <w:r>
        <w:rPr>
          <w:rFonts w:hint="eastAsia" w:ascii="Arial"/>
          <w:sz w:val="30"/>
          <w:szCs w:val="30"/>
        </w:rPr>
        <w:t>The first that preached the Gospel there, were the disciples of Jerusalem who were scattered abroad by the persecution which arose after the martyrdom of Stephen.</w:t>
      </w:r>
    </w:p>
    <w:p w14:paraId="6959382C">
      <w:pPr>
        <w:spacing w:line="267" w:lineRule="auto"/>
        <w:rPr>
          <w:rFonts w:hint="eastAsia" w:ascii="Arial"/>
          <w:sz w:val="30"/>
          <w:szCs w:val="30"/>
        </w:rPr>
      </w:pPr>
    </w:p>
    <w:p w14:paraId="14F0F116">
      <w:pPr>
        <w:spacing w:line="267" w:lineRule="auto"/>
        <w:rPr>
          <w:rFonts w:hint="eastAsia" w:ascii="Arial"/>
          <w:sz w:val="30"/>
          <w:szCs w:val="30"/>
        </w:rPr>
      </w:pPr>
      <w:r>
        <w:rPr>
          <w:rFonts w:hint="eastAsia" w:ascii="Arial"/>
          <w:sz w:val="30"/>
          <w:szCs w:val="30"/>
        </w:rPr>
        <w:t>首先在那里传福音的，是司提反殉道后因迫害而分散的耶路撒冷门徒。</w:t>
      </w:r>
    </w:p>
    <w:p w14:paraId="46F4D22B">
      <w:pPr>
        <w:spacing w:line="267" w:lineRule="auto"/>
        <w:rPr>
          <w:rFonts w:hint="eastAsia" w:ascii="Arial"/>
          <w:sz w:val="30"/>
          <w:szCs w:val="30"/>
        </w:rPr>
      </w:pPr>
    </w:p>
    <w:p w14:paraId="05393C89">
      <w:pPr>
        <w:spacing w:line="267" w:lineRule="auto"/>
        <w:rPr>
          <w:rFonts w:hint="eastAsia" w:ascii="Arial"/>
          <w:sz w:val="30"/>
          <w:szCs w:val="30"/>
        </w:rPr>
      </w:pPr>
      <w:r>
        <w:rPr>
          <w:rFonts w:hint="eastAsia" w:ascii="Arial"/>
          <w:sz w:val="30"/>
          <w:szCs w:val="30"/>
        </w:rPr>
        <w:t>These were succeeded by certain Cyprians and Cyrenians.</w:t>
      </w:r>
    </w:p>
    <w:p w14:paraId="301B21C3">
      <w:pPr>
        <w:spacing w:line="267" w:lineRule="auto"/>
        <w:rPr>
          <w:rFonts w:hint="eastAsia" w:ascii="Arial"/>
          <w:sz w:val="30"/>
          <w:szCs w:val="30"/>
        </w:rPr>
      </w:pPr>
    </w:p>
    <w:p w14:paraId="7AB3B6D9">
      <w:pPr>
        <w:spacing w:line="267" w:lineRule="auto"/>
        <w:rPr>
          <w:rFonts w:hint="eastAsia" w:ascii="Arial"/>
          <w:sz w:val="30"/>
          <w:szCs w:val="30"/>
        </w:rPr>
      </w:pPr>
      <w:r>
        <w:rPr>
          <w:rFonts w:hint="eastAsia" w:ascii="Arial"/>
          <w:sz w:val="30"/>
          <w:szCs w:val="30"/>
        </w:rPr>
        <w:t>接续他们的是某些居比路人 (Cyprians) 和古利奈人 (Cyrenians)。</w:t>
      </w:r>
    </w:p>
    <w:p w14:paraId="7811D21C">
      <w:pPr>
        <w:spacing w:line="267" w:lineRule="auto"/>
        <w:rPr>
          <w:rFonts w:hint="eastAsia" w:ascii="Arial"/>
          <w:sz w:val="30"/>
          <w:szCs w:val="30"/>
        </w:rPr>
      </w:pPr>
    </w:p>
    <w:p w14:paraId="6DBDD03F">
      <w:pPr>
        <w:spacing w:line="267" w:lineRule="auto"/>
        <w:rPr>
          <w:rFonts w:hint="eastAsia" w:ascii="Arial"/>
          <w:sz w:val="30"/>
          <w:szCs w:val="30"/>
        </w:rPr>
      </w:pPr>
      <w:r>
        <w:rPr>
          <w:rFonts w:hint="eastAsia" w:ascii="Arial"/>
          <w:sz w:val="30"/>
          <w:szCs w:val="30"/>
        </w:rPr>
        <w:t>Barnabas, by common consent, was afterwards</w:t>
      </w:r>
    </w:p>
    <w:p w14:paraId="24EE2CF5">
      <w:pPr>
        <w:spacing w:line="267" w:lineRule="auto"/>
        <w:rPr>
          <w:rFonts w:hint="eastAsia" w:ascii="Arial"/>
          <w:sz w:val="30"/>
          <w:szCs w:val="30"/>
        </w:rPr>
      </w:pPr>
    </w:p>
    <w:p w14:paraId="633B37CE">
      <w:pPr>
        <w:spacing w:line="267" w:lineRule="auto"/>
        <w:rPr>
          <w:rFonts w:hint="eastAsia" w:ascii="Arial"/>
          <w:sz w:val="30"/>
          <w:szCs w:val="30"/>
        </w:rPr>
      </w:pPr>
      <w:r>
        <w:rPr>
          <w:rFonts w:hint="eastAsia" w:ascii="Arial"/>
          <w:sz w:val="30"/>
          <w:szCs w:val="30"/>
        </w:rPr>
        <w:t>巴拿巴 (Barnabas)，经共同同意，后来</w:t>
      </w:r>
    </w:p>
    <w:p w14:paraId="4D1932F8">
      <w:pPr>
        <w:spacing w:line="267" w:lineRule="auto"/>
        <w:rPr>
          <w:rFonts w:hint="eastAsia" w:ascii="Arial"/>
          <w:sz w:val="30"/>
          <w:szCs w:val="30"/>
        </w:rPr>
      </w:pPr>
    </w:p>
    <w:p w14:paraId="0EB9020F">
      <w:pPr>
        <w:spacing w:line="267" w:lineRule="auto"/>
        <w:rPr>
          <w:rFonts w:hint="eastAsia" w:ascii="Arial"/>
          <w:sz w:val="30"/>
          <w:szCs w:val="30"/>
        </w:rPr>
      </w:pPr>
      <w:r>
        <w:rPr>
          <w:rFonts w:hint="eastAsia" w:ascii="Arial"/>
          <w:sz w:val="30"/>
          <w:szCs w:val="30"/>
        </w:rPr>
        <w:t>commissioned from Jerusalem for that purpose; and, in fine, he was joined by Paul, whom he brought from Tarsus to Antioch, to assist him in the work.</w:t>
      </w:r>
    </w:p>
    <w:p w14:paraId="3969C3BC">
      <w:pPr>
        <w:spacing w:line="267" w:lineRule="auto"/>
        <w:rPr>
          <w:rFonts w:hint="eastAsia" w:ascii="Arial"/>
          <w:sz w:val="30"/>
          <w:szCs w:val="30"/>
        </w:rPr>
      </w:pPr>
    </w:p>
    <w:p w14:paraId="36FD3DC8">
      <w:pPr>
        <w:spacing w:line="267" w:lineRule="auto"/>
        <w:rPr>
          <w:rFonts w:hint="eastAsia" w:ascii="Arial"/>
          <w:sz w:val="30"/>
          <w:szCs w:val="30"/>
        </w:rPr>
      </w:pPr>
      <w:r>
        <w:rPr>
          <w:rFonts w:hint="eastAsia" w:ascii="Arial"/>
          <w:sz w:val="30"/>
          <w:szCs w:val="30"/>
        </w:rPr>
        <w:t>从耶路撒冷为此目的受差遣；最后，保罗 (Paul) 加入了他，巴拿巴 (Barnabas) 将他从大数 (Tarsus) 带到安提阿 (Antioch)，协助他工作。</w:t>
      </w:r>
    </w:p>
    <w:p w14:paraId="29630EA9">
      <w:pPr>
        <w:spacing w:line="267" w:lineRule="auto"/>
        <w:rPr>
          <w:rFonts w:hint="eastAsia" w:ascii="Arial"/>
          <w:sz w:val="30"/>
          <w:szCs w:val="30"/>
        </w:rPr>
      </w:pPr>
    </w:p>
    <w:p w14:paraId="2134D43D">
      <w:pPr>
        <w:spacing w:line="267" w:lineRule="auto"/>
        <w:rPr>
          <w:rFonts w:hint="eastAsia" w:ascii="Arial"/>
          <w:sz w:val="30"/>
          <w:szCs w:val="30"/>
        </w:rPr>
      </w:pPr>
      <w:r>
        <w:rPr>
          <w:rFonts w:hint="eastAsia" w:ascii="Arial"/>
          <w:sz w:val="30"/>
          <w:szCs w:val="30"/>
        </w:rPr>
        <w:t>Of Peter we read not a word.</w:t>
      </w:r>
    </w:p>
    <w:p w14:paraId="343FC468">
      <w:pPr>
        <w:spacing w:line="267" w:lineRule="auto"/>
        <w:rPr>
          <w:rFonts w:hint="eastAsia" w:ascii="Arial"/>
          <w:sz w:val="30"/>
          <w:szCs w:val="30"/>
        </w:rPr>
      </w:pPr>
    </w:p>
    <w:p w14:paraId="6FDC77AC">
      <w:pPr>
        <w:spacing w:line="267" w:lineRule="auto"/>
        <w:rPr>
          <w:rFonts w:hint="eastAsia" w:ascii="Arial"/>
          <w:sz w:val="30"/>
          <w:szCs w:val="30"/>
        </w:rPr>
      </w:pPr>
      <w:r>
        <w:rPr>
          <w:rFonts w:hint="eastAsia" w:ascii="Arial"/>
          <w:sz w:val="30"/>
          <w:szCs w:val="30"/>
        </w:rPr>
        <w:t>关于彼得 (Peter)，我们一字未读。</w:t>
      </w:r>
    </w:p>
    <w:p w14:paraId="0F36F551">
      <w:pPr>
        <w:spacing w:line="267" w:lineRule="auto"/>
        <w:rPr>
          <w:rFonts w:hint="eastAsia" w:ascii="Arial"/>
          <w:sz w:val="30"/>
          <w:szCs w:val="30"/>
        </w:rPr>
      </w:pPr>
    </w:p>
    <w:p w14:paraId="1B253377">
      <w:pPr>
        <w:spacing w:line="267" w:lineRule="auto"/>
        <w:rPr>
          <w:rFonts w:hint="eastAsia" w:ascii="Arial"/>
          <w:sz w:val="30"/>
          <w:szCs w:val="30"/>
        </w:rPr>
      </w:pPr>
      <w:r>
        <w:rPr>
          <w:rFonts w:hint="eastAsia" w:ascii="Arial"/>
          <w:sz w:val="30"/>
          <w:szCs w:val="30"/>
        </w:rPr>
        <w:t>These facts are so manifestly certain, that they have extorted from Baronius himself the confession, how reluctant soever, that the Gospel was not first preached at Antioch by Peter.*</w:t>
      </w:r>
    </w:p>
    <w:p w14:paraId="11CAA3A3">
      <w:pPr>
        <w:spacing w:line="267" w:lineRule="auto"/>
        <w:rPr>
          <w:rFonts w:hint="eastAsia" w:ascii="Arial"/>
          <w:sz w:val="30"/>
          <w:szCs w:val="30"/>
        </w:rPr>
      </w:pPr>
    </w:p>
    <w:p w14:paraId="138047D3">
      <w:pPr>
        <w:spacing w:line="267" w:lineRule="auto"/>
        <w:rPr>
          <w:rFonts w:hint="eastAsia" w:ascii="Arial"/>
          <w:sz w:val="30"/>
          <w:szCs w:val="30"/>
        </w:rPr>
      </w:pPr>
      <w:r>
        <w:rPr>
          <w:rFonts w:hint="eastAsia" w:ascii="Arial"/>
          <w:sz w:val="30"/>
          <w:szCs w:val="30"/>
        </w:rPr>
        <w:t>这些事实是如此明显确定，以至于它们已迫使巴罗尼乌斯 (Baronius) 本人承认——无论多么不情愿——福音并非首先由彼得 (Peter) 在安提阿 (Antioch) 传讲。*</w:t>
      </w:r>
    </w:p>
    <w:p w14:paraId="5CC23061">
      <w:pPr>
        <w:spacing w:line="267" w:lineRule="auto"/>
        <w:rPr>
          <w:rFonts w:hint="eastAsia" w:ascii="Arial"/>
          <w:sz w:val="30"/>
          <w:szCs w:val="30"/>
        </w:rPr>
      </w:pPr>
    </w:p>
    <w:p w14:paraId="3362D035">
      <w:pPr>
        <w:spacing w:line="267" w:lineRule="auto"/>
        <w:rPr>
          <w:rFonts w:hint="eastAsia" w:ascii="Arial"/>
          <w:sz w:val="30"/>
          <w:szCs w:val="30"/>
        </w:rPr>
      </w:pPr>
      <w:r>
        <w:rPr>
          <w:rFonts w:hint="eastAsia" w:ascii="Arial"/>
          <w:sz w:val="30"/>
          <w:szCs w:val="30"/>
        </w:rPr>
        <w:t>Now what is it to found and erect a church, but by means of the preaching of the Gospel, to lay the one only Foundation, namely Jesus Christ, and to build believers upon him, "for an habitation of God through the Spirit."l</w:t>
      </w:r>
    </w:p>
    <w:p w14:paraId="45758C6B">
      <w:pPr>
        <w:spacing w:line="267" w:lineRule="auto"/>
        <w:rPr>
          <w:rFonts w:hint="eastAsia" w:ascii="Arial"/>
          <w:sz w:val="30"/>
          <w:szCs w:val="30"/>
        </w:rPr>
      </w:pPr>
    </w:p>
    <w:p w14:paraId="01DFA0B2">
      <w:pPr>
        <w:spacing w:line="267" w:lineRule="auto"/>
        <w:rPr>
          <w:rFonts w:hint="eastAsia" w:ascii="Arial"/>
          <w:sz w:val="30"/>
          <w:szCs w:val="30"/>
        </w:rPr>
      </w:pPr>
      <w:r>
        <w:rPr>
          <w:rFonts w:hint="eastAsia" w:ascii="Arial"/>
          <w:sz w:val="30"/>
          <w:szCs w:val="30"/>
        </w:rPr>
        <w:t>现在，建立和设立一个教会，除了藉着传讲福音，立那独一的根基 (Foundation)，即耶稣基督 (Jesus Christ)，并将信徒建造在祂上面，“成为上帝藉着圣灵居住的所在”l 之外，又是什么呢？</w:t>
      </w:r>
    </w:p>
    <w:p w14:paraId="725700C6">
      <w:pPr>
        <w:spacing w:line="267" w:lineRule="auto"/>
        <w:rPr>
          <w:rFonts w:hint="eastAsia" w:ascii="Arial"/>
          <w:sz w:val="30"/>
          <w:szCs w:val="30"/>
        </w:rPr>
      </w:pPr>
    </w:p>
    <w:p w14:paraId="26C4B2E0">
      <w:pPr>
        <w:spacing w:line="267" w:lineRule="auto"/>
        <w:rPr>
          <w:rFonts w:hint="eastAsia" w:ascii="Arial"/>
          <w:sz w:val="30"/>
          <w:szCs w:val="30"/>
        </w:rPr>
      </w:pPr>
      <w:r>
        <w:rPr>
          <w:rFonts w:hint="eastAsia" w:ascii="Arial"/>
          <w:sz w:val="30"/>
          <w:szCs w:val="30"/>
        </w:rPr>
        <w:t>But these services are by no means conducive to pontifical greatness.</w:t>
      </w:r>
    </w:p>
    <w:p w14:paraId="6BF4F732">
      <w:pPr>
        <w:spacing w:line="267" w:lineRule="auto"/>
        <w:rPr>
          <w:rFonts w:hint="eastAsia" w:ascii="Arial"/>
          <w:sz w:val="30"/>
          <w:szCs w:val="30"/>
        </w:rPr>
      </w:pPr>
    </w:p>
    <w:p w14:paraId="34999DC1">
      <w:pPr>
        <w:spacing w:line="267" w:lineRule="auto"/>
        <w:rPr>
          <w:rFonts w:hint="eastAsia" w:ascii="Arial"/>
          <w:sz w:val="30"/>
          <w:szCs w:val="30"/>
        </w:rPr>
      </w:pPr>
      <w:r>
        <w:rPr>
          <w:rFonts w:hint="eastAsia" w:ascii="Arial"/>
          <w:sz w:val="30"/>
          <w:szCs w:val="30"/>
        </w:rPr>
        <w:t>但这些服事绝不有助于教皇的伟大。</w:t>
      </w:r>
    </w:p>
    <w:p w14:paraId="22F230A2">
      <w:pPr>
        <w:spacing w:line="267" w:lineRule="auto"/>
        <w:rPr>
          <w:rFonts w:hint="eastAsia" w:ascii="Arial"/>
          <w:sz w:val="30"/>
          <w:szCs w:val="30"/>
        </w:rPr>
      </w:pPr>
    </w:p>
    <w:p w14:paraId="56ED35B8">
      <w:pPr>
        <w:spacing w:line="267" w:lineRule="auto"/>
        <w:rPr>
          <w:rFonts w:hint="eastAsia" w:ascii="Arial"/>
          <w:sz w:val="30"/>
          <w:szCs w:val="30"/>
        </w:rPr>
      </w:pPr>
      <w:r>
        <w:rPr>
          <w:rFonts w:hint="eastAsia" w:ascii="Arial"/>
          <w:sz w:val="30"/>
          <w:szCs w:val="30"/>
        </w:rPr>
        <w:t>The Father of the Annals had quite a different matter in view.</w:t>
      </w:r>
    </w:p>
    <w:p w14:paraId="643739EB">
      <w:pPr>
        <w:spacing w:line="267" w:lineRule="auto"/>
        <w:rPr>
          <w:rFonts w:hint="eastAsia" w:ascii="Arial"/>
          <w:sz w:val="30"/>
          <w:szCs w:val="30"/>
        </w:rPr>
      </w:pPr>
    </w:p>
    <w:p w14:paraId="624F6466">
      <w:pPr>
        <w:spacing w:line="267" w:lineRule="auto"/>
        <w:rPr>
          <w:rFonts w:hint="eastAsia" w:ascii="Arial"/>
          <w:sz w:val="30"/>
          <w:szCs w:val="30"/>
        </w:rPr>
      </w:pPr>
      <w:r>
        <w:rPr>
          <w:rFonts w:hint="eastAsia" w:ascii="Arial"/>
          <w:sz w:val="30"/>
          <w:szCs w:val="30"/>
        </w:rPr>
        <w:t>《编年史之父》(Father of the Annals) 心中另有他图。</w:t>
      </w:r>
    </w:p>
    <w:p w14:paraId="68744345">
      <w:pPr>
        <w:spacing w:line="267" w:lineRule="auto"/>
        <w:rPr>
          <w:rFonts w:hint="eastAsia" w:ascii="Arial"/>
          <w:sz w:val="30"/>
          <w:szCs w:val="30"/>
        </w:rPr>
      </w:pPr>
    </w:p>
    <w:p w14:paraId="3E23F070">
      <w:pPr>
        <w:spacing w:line="267" w:lineRule="auto"/>
        <w:rPr>
          <w:rFonts w:hint="eastAsia" w:ascii="Arial"/>
          <w:sz w:val="30"/>
          <w:szCs w:val="30"/>
        </w:rPr>
      </w:pPr>
      <w:r>
        <w:rPr>
          <w:rFonts w:hint="eastAsia" w:ascii="Arial"/>
          <w:sz w:val="30"/>
          <w:szCs w:val="30"/>
        </w:rPr>
        <w:t>"It is to be understood," says he, "that the Church of Antioch is said to be founded by Peter in this respect, that the chief dignity was conferred on it by Peter, that thus it might be called, and be in reality, the greatest of the Oriental Churches.</w:t>
      </w:r>
    </w:p>
    <w:p w14:paraId="2DA5B3BD">
      <w:pPr>
        <w:spacing w:line="267" w:lineRule="auto"/>
        <w:rPr>
          <w:rFonts w:hint="eastAsia" w:ascii="Arial"/>
          <w:sz w:val="30"/>
          <w:szCs w:val="30"/>
        </w:rPr>
      </w:pPr>
    </w:p>
    <w:p w14:paraId="7A9903C7">
      <w:pPr>
        <w:spacing w:line="267" w:lineRule="auto"/>
        <w:rPr>
          <w:rFonts w:hint="eastAsia" w:ascii="Arial"/>
          <w:sz w:val="30"/>
          <w:szCs w:val="30"/>
        </w:rPr>
      </w:pPr>
      <w:r>
        <w:rPr>
          <w:rFonts w:hint="eastAsia" w:ascii="Arial"/>
          <w:sz w:val="30"/>
          <w:szCs w:val="30"/>
        </w:rPr>
        <w:t>“应当理解，”他说，“安提阿教会 (Church of Antioch) 被说成是由彼得 (Peter) 建立，是在这个方面：即主要的尊严是由彼得 (Peter) 赋予它的，以便它可以被称为，并且实际上是，东方教会 (Oriental Churches) 中最大的。</w:t>
      </w:r>
    </w:p>
    <w:p w14:paraId="1C70A7B1">
      <w:pPr>
        <w:spacing w:line="267" w:lineRule="auto"/>
        <w:rPr>
          <w:rFonts w:hint="eastAsia" w:ascii="Arial"/>
          <w:sz w:val="30"/>
          <w:szCs w:val="30"/>
        </w:rPr>
      </w:pPr>
    </w:p>
    <w:p w14:paraId="1477B6AF">
      <w:pPr>
        <w:spacing w:line="267" w:lineRule="auto"/>
        <w:rPr>
          <w:rFonts w:hint="eastAsia" w:ascii="Arial"/>
          <w:sz w:val="30"/>
          <w:szCs w:val="30"/>
        </w:rPr>
      </w:pPr>
      <w:r>
        <w:rPr>
          <w:rFonts w:hint="eastAsia" w:ascii="Arial"/>
          <w:sz w:val="30"/>
          <w:szCs w:val="30"/>
        </w:rPr>
        <w:t>It is to be affirmed, also, that Peter first erected or established the patriarchal seat of Antioch; for effecting which, Peter was under no necessity of taking a journey to Antioch; since, wherever he might be, he was able to do this, by his pre-eminent authority."</w:t>
      </w:r>
    </w:p>
    <w:p w14:paraId="02890939">
      <w:pPr>
        <w:spacing w:line="267" w:lineRule="auto"/>
        <w:rPr>
          <w:rFonts w:hint="eastAsia" w:ascii="Arial"/>
          <w:sz w:val="30"/>
          <w:szCs w:val="30"/>
        </w:rPr>
      </w:pPr>
    </w:p>
    <w:p w14:paraId="6382D478">
      <w:pPr>
        <w:spacing w:line="267" w:lineRule="auto"/>
        <w:rPr>
          <w:rFonts w:hint="eastAsia" w:ascii="Arial"/>
          <w:sz w:val="30"/>
          <w:szCs w:val="30"/>
        </w:rPr>
      </w:pPr>
      <w:r>
        <w:rPr>
          <w:rFonts w:hint="eastAsia" w:ascii="Arial"/>
          <w:sz w:val="30"/>
          <w:szCs w:val="30"/>
        </w:rPr>
        <w:t>也应当肯定，彼得 (Peter) 首先建立或设立了安提阿 (Antioch) 的宗主教席位 (patriarchal seat)；为此，彼得 (Peter) 无需前往安提阿 (Antioch)；因为无论他在哪里，他都能够凭藉他卓越的权柄做到这一点。”</w:t>
      </w:r>
    </w:p>
    <w:p w14:paraId="5E9A4CE0">
      <w:pPr>
        <w:spacing w:line="267" w:lineRule="auto"/>
        <w:rPr>
          <w:rFonts w:hint="eastAsia" w:ascii="Arial"/>
          <w:sz w:val="30"/>
          <w:szCs w:val="30"/>
        </w:rPr>
      </w:pPr>
    </w:p>
    <w:p w14:paraId="58CE3342">
      <w:pPr>
        <w:spacing w:line="267" w:lineRule="auto"/>
        <w:rPr>
          <w:rFonts w:hint="eastAsia" w:ascii="Arial"/>
          <w:sz w:val="30"/>
          <w:szCs w:val="30"/>
        </w:rPr>
      </w:pPr>
      <w:r>
        <w:rPr>
          <w:rFonts w:hint="eastAsia" w:ascii="Arial"/>
          <w:sz w:val="30"/>
          <w:szCs w:val="30"/>
        </w:rPr>
        <w:t>But, pray, Baronius, why should this be affirmed, understood, and believed?</w:t>
      </w:r>
    </w:p>
    <w:p w14:paraId="7C2F3125">
      <w:pPr>
        <w:spacing w:line="267" w:lineRule="auto"/>
        <w:rPr>
          <w:rFonts w:hint="eastAsia" w:ascii="Arial"/>
          <w:sz w:val="30"/>
          <w:szCs w:val="30"/>
        </w:rPr>
      </w:pPr>
    </w:p>
    <w:p w14:paraId="5EBF20C9">
      <w:pPr>
        <w:spacing w:line="267" w:lineRule="auto"/>
        <w:rPr>
          <w:rFonts w:hint="eastAsia" w:ascii="Arial"/>
          <w:sz w:val="30"/>
          <w:szCs w:val="30"/>
        </w:rPr>
      </w:pPr>
      <w:r>
        <w:rPr>
          <w:rFonts w:hint="eastAsia" w:ascii="Arial"/>
          <w:sz w:val="30"/>
          <w:szCs w:val="30"/>
        </w:rPr>
        <w:t>但是，请问，巴罗尼乌斯 (Baronius)，为何这应当被肯定、理解和相信呢？</w:t>
      </w:r>
    </w:p>
    <w:p w14:paraId="225A8386">
      <w:pPr>
        <w:spacing w:line="267" w:lineRule="auto"/>
        <w:rPr>
          <w:rFonts w:hint="eastAsia" w:ascii="Arial"/>
          <w:sz w:val="30"/>
          <w:szCs w:val="30"/>
        </w:rPr>
      </w:pPr>
    </w:p>
    <w:p w14:paraId="73109693">
      <w:pPr>
        <w:spacing w:line="267" w:lineRule="auto"/>
        <w:rPr>
          <w:rFonts w:hint="eastAsia" w:ascii="Arial"/>
          <w:sz w:val="30"/>
          <w:szCs w:val="30"/>
        </w:rPr>
      </w:pPr>
      <w:r>
        <w:rPr>
          <w:rFonts w:hint="eastAsia" w:ascii="Arial"/>
          <w:sz w:val="30"/>
          <w:szCs w:val="30"/>
        </w:rPr>
        <w:t>What passage of Scripture attests it?</w:t>
      </w:r>
    </w:p>
    <w:p w14:paraId="492B7C2E">
      <w:pPr>
        <w:spacing w:line="267" w:lineRule="auto"/>
        <w:rPr>
          <w:rFonts w:hint="eastAsia" w:ascii="Arial"/>
          <w:sz w:val="30"/>
          <w:szCs w:val="30"/>
        </w:rPr>
      </w:pPr>
    </w:p>
    <w:p w14:paraId="70753558">
      <w:pPr>
        <w:spacing w:line="267" w:lineRule="auto"/>
        <w:rPr>
          <w:rFonts w:hint="eastAsia" w:ascii="Arial"/>
          <w:sz w:val="30"/>
          <w:szCs w:val="30"/>
        </w:rPr>
      </w:pPr>
      <w:r>
        <w:rPr>
          <w:rFonts w:hint="eastAsia" w:ascii="Arial"/>
          <w:sz w:val="30"/>
          <w:szCs w:val="30"/>
        </w:rPr>
        <w:t>哪段圣经证实它呢？</w:t>
      </w:r>
    </w:p>
    <w:p w14:paraId="6868D812">
      <w:pPr>
        <w:spacing w:line="267" w:lineRule="auto"/>
        <w:rPr>
          <w:rFonts w:hint="eastAsia" w:ascii="Arial"/>
          <w:sz w:val="30"/>
          <w:szCs w:val="30"/>
        </w:rPr>
      </w:pPr>
    </w:p>
    <w:p w14:paraId="11D6C72A">
      <w:pPr>
        <w:spacing w:line="267" w:lineRule="auto"/>
        <w:rPr>
          <w:rFonts w:hint="eastAsia" w:ascii="Arial"/>
          <w:sz w:val="30"/>
          <w:szCs w:val="30"/>
        </w:rPr>
      </w:pPr>
      <w:r>
        <w:rPr>
          <w:rFonts w:hint="eastAsia" w:ascii="Arial"/>
          <w:sz w:val="30"/>
          <w:szCs w:val="30"/>
        </w:rPr>
        <w:t>Where does the Holy Spirit, when making mention of the founding or building up of a church, intend the establishment of a patriarchal seat?</w:t>
      </w:r>
    </w:p>
    <w:p w14:paraId="59F1E1F2">
      <w:pPr>
        <w:spacing w:line="267" w:lineRule="auto"/>
        <w:rPr>
          <w:rFonts w:hint="eastAsia" w:ascii="Arial"/>
          <w:sz w:val="30"/>
          <w:szCs w:val="30"/>
        </w:rPr>
      </w:pPr>
    </w:p>
    <w:p w14:paraId="35E36C1A">
      <w:pPr>
        <w:spacing w:line="267" w:lineRule="auto"/>
        <w:rPr>
          <w:rFonts w:hint="eastAsia" w:ascii="Arial"/>
          <w:sz w:val="30"/>
          <w:szCs w:val="30"/>
        </w:rPr>
      </w:pPr>
      <w:r>
        <w:rPr>
          <w:rFonts w:hint="eastAsia" w:ascii="Arial"/>
          <w:sz w:val="30"/>
          <w:szCs w:val="30"/>
        </w:rPr>
        <w:t>圣灵在提及建立或建造教会时，何处意指设立宗主教席位 (patriarchal seat)？</w:t>
      </w:r>
    </w:p>
    <w:p w14:paraId="4C8C2A24">
      <w:pPr>
        <w:spacing w:line="267" w:lineRule="auto"/>
        <w:rPr>
          <w:rFonts w:hint="eastAsia" w:ascii="Arial"/>
          <w:sz w:val="30"/>
          <w:szCs w:val="30"/>
        </w:rPr>
      </w:pPr>
    </w:p>
    <w:p w14:paraId="3C6AF2FA">
      <w:pPr>
        <w:spacing w:line="267" w:lineRule="auto"/>
        <w:rPr>
          <w:rFonts w:hint="eastAsia" w:ascii="Arial"/>
          <w:sz w:val="30"/>
          <w:szCs w:val="30"/>
        </w:rPr>
      </w:pPr>
      <w:r>
        <w:rPr>
          <w:rFonts w:hint="eastAsia" w:ascii="Arial"/>
          <w:sz w:val="30"/>
          <w:szCs w:val="30"/>
        </w:rPr>
        <w:t>Where does Luke, or any other authentic and credible historian of the Acts of the Apostles, if you know of any such, show by satisfactory proofs that Peter was the Patriarch of Antioch?</w:t>
      </w:r>
    </w:p>
    <w:p w14:paraId="438196F9">
      <w:pPr>
        <w:spacing w:line="267" w:lineRule="auto"/>
        <w:rPr>
          <w:rFonts w:hint="eastAsia" w:ascii="Arial"/>
          <w:sz w:val="30"/>
          <w:szCs w:val="30"/>
        </w:rPr>
      </w:pPr>
    </w:p>
    <w:p w14:paraId="6A51DD17">
      <w:pPr>
        <w:spacing w:line="267" w:lineRule="auto"/>
        <w:rPr>
          <w:rFonts w:hint="eastAsia" w:ascii="Arial"/>
          <w:sz w:val="30"/>
          <w:szCs w:val="30"/>
        </w:rPr>
      </w:pPr>
      <w:r>
        <w:rPr>
          <w:rFonts w:hint="eastAsia" w:ascii="Arial"/>
          <w:sz w:val="30"/>
          <w:szCs w:val="30"/>
        </w:rPr>
        <w:t>路加，或任何其他《使徒行传》(Acts of the Apostles) 的真实可信历史学家——如果你知道任何这样的人——何处用令人满意的证据表明彼得 (Peter) 是安提阿宗主教 (Patriarch of Antioch)？</w:t>
      </w:r>
    </w:p>
    <w:p w14:paraId="680116E0">
      <w:pPr>
        <w:spacing w:line="267" w:lineRule="auto"/>
        <w:rPr>
          <w:rFonts w:hint="eastAsia" w:ascii="Arial"/>
          <w:sz w:val="30"/>
          <w:szCs w:val="30"/>
        </w:rPr>
      </w:pPr>
    </w:p>
    <w:p w14:paraId="64E324ED">
      <w:pPr>
        <w:spacing w:line="267" w:lineRule="auto"/>
        <w:rPr>
          <w:rFonts w:hint="eastAsia" w:ascii="Arial"/>
          <w:sz w:val="30"/>
          <w:szCs w:val="30"/>
        </w:rPr>
      </w:pPr>
      <w:r>
        <w:rPr>
          <w:rFonts w:hint="eastAsia" w:ascii="Arial"/>
          <w:sz w:val="30"/>
          <w:szCs w:val="30"/>
        </w:rPr>
        <w:t>These assertions do not accord with the simplicity of the Apostolic Church.</w:t>
      </w:r>
    </w:p>
    <w:p w14:paraId="67C2DBC4">
      <w:pPr>
        <w:spacing w:line="267" w:lineRule="auto"/>
        <w:rPr>
          <w:rFonts w:hint="eastAsia" w:ascii="Arial"/>
          <w:sz w:val="30"/>
          <w:szCs w:val="30"/>
        </w:rPr>
      </w:pPr>
    </w:p>
    <w:p w14:paraId="2A1BA1E1">
      <w:pPr>
        <w:spacing w:line="267" w:lineRule="auto"/>
        <w:rPr>
          <w:rFonts w:hint="eastAsia" w:ascii="Arial"/>
          <w:sz w:val="30"/>
          <w:szCs w:val="30"/>
        </w:rPr>
      </w:pPr>
      <w:r>
        <w:rPr>
          <w:rFonts w:hint="eastAsia" w:ascii="Arial"/>
          <w:sz w:val="30"/>
          <w:szCs w:val="30"/>
        </w:rPr>
        <w:t>这些断言与使徒教会 (Apostolic Church) 的简朴不符。</w:t>
      </w:r>
    </w:p>
    <w:p w14:paraId="5C358BFA">
      <w:pPr>
        <w:spacing w:line="267" w:lineRule="auto"/>
        <w:rPr>
          <w:rFonts w:hint="eastAsia" w:ascii="Arial"/>
          <w:sz w:val="30"/>
          <w:szCs w:val="30"/>
        </w:rPr>
      </w:pPr>
    </w:p>
    <w:p w14:paraId="61B83E88">
      <w:pPr>
        <w:spacing w:line="267" w:lineRule="auto"/>
        <w:rPr>
          <w:rFonts w:hint="eastAsia" w:ascii="Arial"/>
          <w:sz w:val="30"/>
          <w:szCs w:val="30"/>
        </w:rPr>
      </w:pPr>
      <w:r>
        <w:rPr>
          <w:rFonts w:hint="eastAsia" w:ascii="Arial"/>
          <w:sz w:val="30"/>
          <w:szCs w:val="30"/>
        </w:rPr>
        <w:t>They are quite foreign to the diction of the Holy Spirit.</w:t>
      </w:r>
    </w:p>
    <w:p w14:paraId="6D83B9F5">
      <w:pPr>
        <w:spacing w:line="267" w:lineRule="auto"/>
        <w:rPr>
          <w:rFonts w:hint="eastAsia" w:ascii="Arial"/>
          <w:sz w:val="30"/>
          <w:szCs w:val="30"/>
        </w:rPr>
      </w:pPr>
    </w:p>
    <w:p w14:paraId="018977B1">
      <w:pPr>
        <w:spacing w:line="267" w:lineRule="auto"/>
        <w:rPr>
          <w:rFonts w:hint="eastAsia" w:ascii="Arial"/>
          <w:sz w:val="30"/>
          <w:szCs w:val="30"/>
        </w:rPr>
      </w:pPr>
      <w:r>
        <w:rPr>
          <w:rFonts w:hint="eastAsia" w:ascii="Arial"/>
          <w:sz w:val="30"/>
          <w:szCs w:val="30"/>
        </w:rPr>
        <w:t>它们与圣灵的措辞完全格格不入。</w:t>
      </w:r>
    </w:p>
    <w:p w14:paraId="092AC642">
      <w:pPr>
        <w:spacing w:line="267" w:lineRule="auto"/>
        <w:rPr>
          <w:rFonts w:hint="eastAsia" w:ascii="Arial"/>
          <w:sz w:val="30"/>
          <w:szCs w:val="30"/>
        </w:rPr>
      </w:pPr>
    </w:p>
    <w:p w14:paraId="3C2F0193">
      <w:pPr>
        <w:spacing w:line="267" w:lineRule="auto"/>
        <w:rPr>
          <w:rFonts w:hint="eastAsia" w:ascii="Arial"/>
          <w:sz w:val="30"/>
          <w:szCs w:val="30"/>
        </w:rPr>
      </w:pPr>
      <w:r>
        <w:rPr>
          <w:rFonts w:hint="eastAsia" w:ascii="Arial"/>
          <w:sz w:val="30"/>
          <w:szCs w:val="30"/>
        </w:rPr>
        <w:t>They are at variance, too, with the sacred history.</w:t>
      </w:r>
    </w:p>
    <w:p w14:paraId="5C92959C">
      <w:pPr>
        <w:spacing w:line="267" w:lineRule="auto"/>
        <w:rPr>
          <w:rFonts w:hint="eastAsia" w:ascii="Arial"/>
          <w:sz w:val="30"/>
          <w:szCs w:val="30"/>
        </w:rPr>
      </w:pPr>
    </w:p>
    <w:p w14:paraId="770A1954">
      <w:pPr>
        <w:spacing w:line="267" w:lineRule="auto"/>
        <w:rPr>
          <w:rFonts w:hint="eastAsia" w:ascii="Arial"/>
          <w:sz w:val="30"/>
          <w:szCs w:val="30"/>
        </w:rPr>
      </w:pPr>
      <w:r>
        <w:rPr>
          <w:rFonts w:hint="eastAsia" w:ascii="Arial"/>
          <w:sz w:val="30"/>
          <w:szCs w:val="30"/>
        </w:rPr>
        <w:t>它们也与神圣历史相悖。</w:t>
      </w:r>
    </w:p>
    <w:p w14:paraId="6E5C05C2">
      <w:pPr>
        <w:spacing w:line="267" w:lineRule="auto"/>
        <w:rPr>
          <w:rFonts w:hint="eastAsia" w:ascii="Arial"/>
          <w:sz w:val="30"/>
          <w:szCs w:val="30"/>
        </w:rPr>
      </w:pPr>
    </w:p>
    <w:p w14:paraId="528782A8">
      <w:pPr>
        <w:spacing w:line="267" w:lineRule="auto"/>
        <w:rPr>
          <w:rFonts w:hint="eastAsia" w:ascii="Arial"/>
          <w:sz w:val="30"/>
          <w:szCs w:val="30"/>
        </w:rPr>
      </w:pPr>
      <w:r>
        <w:rPr>
          <w:rFonts w:hint="eastAsia" w:ascii="Arial"/>
          <w:sz w:val="30"/>
          <w:szCs w:val="30"/>
        </w:rPr>
        <w:t>For when a contention respecting ceremonies arose at Antioch, recourse is not had to Peter, to terminate the controversy by interposing his patriarchal authority, which, no doubt, ought to have been done; but the matter is referred to the whole college of Apostles; whose decision is sent to Antioch by chosen men, no mention being made of a patriarch.</w:t>
      </w:r>
    </w:p>
    <w:p w14:paraId="40E0D65C">
      <w:pPr>
        <w:spacing w:line="267" w:lineRule="auto"/>
        <w:rPr>
          <w:rFonts w:hint="eastAsia" w:ascii="Arial"/>
          <w:sz w:val="30"/>
          <w:szCs w:val="30"/>
        </w:rPr>
      </w:pPr>
    </w:p>
    <w:p w14:paraId="72235097">
      <w:pPr>
        <w:spacing w:line="267" w:lineRule="auto"/>
        <w:rPr>
          <w:rFonts w:hint="eastAsia" w:ascii="Arial"/>
          <w:sz w:val="30"/>
          <w:szCs w:val="30"/>
        </w:rPr>
      </w:pPr>
      <w:r>
        <w:rPr>
          <w:rFonts w:hint="eastAsia" w:ascii="Arial"/>
          <w:sz w:val="30"/>
          <w:szCs w:val="30"/>
        </w:rPr>
        <w:t>因为当安提阿 (Antioch) 出现关于礼仪的争论时，并未求助于彼得 (Peter)，通过介入他的宗主教权柄 (patriarchal authority) 来终止争论——毫无疑问本应如此做；而是将此事提交给整个使徒团 (college of Apostles)；他们的决定由拣选的人送往安提阿 (Antioch)，并未提及宗主教 (patriarch)。</w:t>
      </w:r>
    </w:p>
    <w:p w14:paraId="3DEC2A49">
      <w:pPr>
        <w:spacing w:line="267" w:lineRule="auto"/>
        <w:rPr>
          <w:rFonts w:hint="eastAsia" w:ascii="Arial"/>
          <w:sz w:val="30"/>
          <w:szCs w:val="30"/>
        </w:rPr>
      </w:pPr>
    </w:p>
    <w:p w14:paraId="2092163F">
      <w:pPr>
        <w:spacing w:line="267" w:lineRule="auto"/>
        <w:rPr>
          <w:rFonts w:hint="eastAsia" w:ascii="Arial"/>
          <w:sz w:val="30"/>
          <w:szCs w:val="30"/>
        </w:rPr>
      </w:pPr>
      <w:r>
        <w:rPr>
          <w:rFonts w:hint="eastAsia" w:ascii="Arial"/>
          <w:sz w:val="30"/>
          <w:szCs w:val="30"/>
        </w:rPr>
        <w:t>Dismissing, therefore, this fictitious eminence of the Church of Antioch derived from its having been the seat of Peter, let it suffice us to know, that</w:t>
      </w:r>
    </w:p>
    <w:p w14:paraId="483657CC">
      <w:pPr>
        <w:spacing w:line="267" w:lineRule="auto"/>
        <w:rPr>
          <w:rFonts w:hint="eastAsia" w:ascii="Arial"/>
          <w:sz w:val="30"/>
          <w:szCs w:val="30"/>
        </w:rPr>
      </w:pPr>
    </w:p>
    <w:p w14:paraId="2128CF57">
      <w:pPr>
        <w:spacing w:line="267" w:lineRule="auto"/>
        <w:rPr>
          <w:rFonts w:hint="eastAsia" w:ascii="Arial"/>
          <w:sz w:val="30"/>
          <w:szCs w:val="30"/>
        </w:rPr>
      </w:pPr>
      <w:r>
        <w:rPr>
          <w:rFonts w:hint="eastAsia" w:ascii="Arial"/>
          <w:sz w:val="30"/>
          <w:szCs w:val="30"/>
        </w:rPr>
        <w:t>因此，摒弃安提阿教会 (Church of Antioch) 源于曾是彼得 (Peter) 所在地而来的这种虚构卓越性，让我们满足于知道，</w:t>
      </w:r>
    </w:p>
    <w:p w14:paraId="15D3FF64">
      <w:pPr>
        <w:spacing w:line="267" w:lineRule="auto"/>
        <w:rPr>
          <w:rFonts w:hint="eastAsia" w:ascii="Arial"/>
          <w:sz w:val="30"/>
          <w:szCs w:val="30"/>
        </w:rPr>
      </w:pPr>
    </w:p>
    <w:p w14:paraId="05AB4357">
      <w:pPr>
        <w:spacing w:line="267" w:lineRule="auto"/>
        <w:rPr>
          <w:rFonts w:hint="eastAsia" w:ascii="Arial"/>
          <w:sz w:val="30"/>
          <w:szCs w:val="30"/>
        </w:rPr>
      </w:pPr>
      <w:r>
        <w:rPr>
          <w:rFonts w:hint="eastAsia" w:ascii="Arial"/>
          <w:sz w:val="30"/>
          <w:szCs w:val="30"/>
        </w:rPr>
        <w:t>God made choice of that Church to give the name of Christians to believers.</w:t>
      </w:r>
    </w:p>
    <w:p w14:paraId="708E26C0">
      <w:pPr>
        <w:spacing w:line="267" w:lineRule="auto"/>
        <w:rPr>
          <w:rFonts w:hint="eastAsia" w:ascii="Arial"/>
          <w:sz w:val="30"/>
          <w:szCs w:val="30"/>
        </w:rPr>
      </w:pPr>
    </w:p>
    <w:p w14:paraId="6103AB52">
      <w:pPr>
        <w:spacing w:line="267" w:lineRule="auto"/>
        <w:rPr>
          <w:rFonts w:hint="eastAsia" w:ascii="Arial"/>
          <w:sz w:val="30"/>
          <w:szCs w:val="30"/>
        </w:rPr>
      </w:pPr>
      <w:r>
        <w:rPr>
          <w:rFonts w:hint="eastAsia" w:ascii="Arial"/>
          <w:sz w:val="30"/>
          <w:szCs w:val="30"/>
        </w:rPr>
        <w:t>上帝拣选了那个教会将基督徒 (Christians) 的名字赐给信徒。</w:t>
      </w:r>
    </w:p>
    <w:p w14:paraId="3A631612">
      <w:pPr>
        <w:spacing w:line="267" w:lineRule="auto"/>
        <w:rPr>
          <w:rFonts w:hint="eastAsia" w:ascii="Arial"/>
          <w:sz w:val="30"/>
          <w:szCs w:val="30"/>
        </w:rPr>
      </w:pPr>
    </w:p>
    <w:p w14:paraId="0940E5AA">
      <w:pPr>
        <w:spacing w:line="267" w:lineRule="auto"/>
        <w:rPr>
          <w:rFonts w:hint="eastAsia" w:ascii="Arial"/>
          <w:sz w:val="30"/>
          <w:szCs w:val="30"/>
        </w:rPr>
      </w:pPr>
      <w:r>
        <w:rPr>
          <w:rFonts w:hint="eastAsia" w:ascii="Arial"/>
          <w:sz w:val="30"/>
          <w:szCs w:val="30"/>
        </w:rPr>
        <w:t>IX. This name was no less despicable and odious in the esteem of the heathen, than it was grateful, precious, and glorious, in the eyes of the faithful.</w:t>
      </w:r>
    </w:p>
    <w:p w14:paraId="20E8FFFF">
      <w:pPr>
        <w:spacing w:line="267" w:lineRule="auto"/>
        <w:rPr>
          <w:rFonts w:hint="eastAsia" w:ascii="Arial"/>
          <w:sz w:val="30"/>
          <w:szCs w:val="30"/>
        </w:rPr>
      </w:pPr>
    </w:p>
    <w:p w14:paraId="0CBABF2E">
      <w:pPr>
        <w:spacing w:line="267" w:lineRule="auto"/>
        <w:rPr>
          <w:rFonts w:hint="eastAsia" w:ascii="Arial"/>
          <w:sz w:val="30"/>
          <w:szCs w:val="30"/>
        </w:rPr>
      </w:pPr>
      <w:r>
        <w:rPr>
          <w:rFonts w:hint="eastAsia" w:ascii="Arial"/>
          <w:sz w:val="30"/>
          <w:szCs w:val="30"/>
        </w:rPr>
        <w:t>九、这个名字在异教徒的评价中是何等卑贱可憎，而在忠信者的眼中则是何等令人愉悦、宝贵和荣耀。</w:t>
      </w:r>
    </w:p>
    <w:p w14:paraId="5394E3EF">
      <w:pPr>
        <w:spacing w:line="267" w:lineRule="auto"/>
        <w:rPr>
          <w:rFonts w:hint="eastAsia" w:ascii="Arial"/>
          <w:sz w:val="30"/>
          <w:szCs w:val="30"/>
        </w:rPr>
      </w:pPr>
    </w:p>
    <w:p w14:paraId="6F588EBE">
      <w:pPr>
        <w:spacing w:line="267" w:lineRule="auto"/>
        <w:rPr>
          <w:rFonts w:hint="eastAsia" w:ascii="Arial"/>
          <w:sz w:val="30"/>
          <w:szCs w:val="30"/>
        </w:rPr>
      </w:pPr>
      <w:r>
        <w:rPr>
          <w:rFonts w:hint="eastAsia" w:ascii="Arial"/>
          <w:sz w:val="30"/>
          <w:szCs w:val="30"/>
        </w:rPr>
        <w:t>To the heathen, Christians appeared men of no consideration.</w:t>
      </w:r>
    </w:p>
    <w:p w14:paraId="473E5C26">
      <w:pPr>
        <w:spacing w:line="267" w:lineRule="auto"/>
        <w:rPr>
          <w:rFonts w:hint="eastAsia" w:ascii="Arial"/>
          <w:sz w:val="30"/>
          <w:szCs w:val="30"/>
        </w:rPr>
      </w:pPr>
    </w:p>
    <w:p w14:paraId="44709A8E">
      <w:pPr>
        <w:spacing w:line="267" w:lineRule="auto"/>
        <w:rPr>
          <w:rFonts w:hint="eastAsia" w:ascii="Arial"/>
          <w:sz w:val="30"/>
          <w:szCs w:val="30"/>
        </w:rPr>
      </w:pPr>
      <w:r>
        <w:rPr>
          <w:rFonts w:hint="eastAsia" w:ascii="Arial"/>
          <w:sz w:val="30"/>
          <w:szCs w:val="30"/>
        </w:rPr>
        <w:t>对异教徒来说，基督徒 (Christians) 显得是无足轻重的人。</w:t>
      </w:r>
    </w:p>
    <w:p w14:paraId="22C9016A">
      <w:pPr>
        <w:spacing w:line="267" w:lineRule="auto"/>
        <w:rPr>
          <w:rFonts w:hint="eastAsia" w:ascii="Arial"/>
          <w:sz w:val="30"/>
          <w:szCs w:val="30"/>
        </w:rPr>
      </w:pPr>
    </w:p>
    <w:p w14:paraId="55DC086B">
      <w:pPr>
        <w:spacing w:line="267" w:lineRule="auto"/>
        <w:rPr>
          <w:rFonts w:hint="eastAsia" w:ascii="Arial"/>
          <w:sz w:val="30"/>
          <w:szCs w:val="30"/>
        </w:rPr>
      </w:pPr>
      <w:r>
        <w:rPr>
          <w:rFonts w:hint="eastAsia" w:ascii="Arial"/>
          <w:sz w:val="30"/>
          <w:szCs w:val="30"/>
        </w:rPr>
        <w:t>If the apparel of a Christian did not accord with the pomp and fashion of the world, he was everywhere insulted in the streets by the cry, There goes an impostor and a knave!*</w:t>
      </w:r>
    </w:p>
    <w:p w14:paraId="0D4DB592">
      <w:pPr>
        <w:spacing w:line="267" w:lineRule="auto"/>
        <w:rPr>
          <w:rFonts w:hint="eastAsia" w:ascii="Arial"/>
          <w:sz w:val="30"/>
          <w:szCs w:val="30"/>
        </w:rPr>
      </w:pPr>
    </w:p>
    <w:p w14:paraId="1FD7222D">
      <w:pPr>
        <w:spacing w:line="267" w:lineRule="auto"/>
        <w:rPr>
          <w:rFonts w:hint="eastAsia" w:ascii="Arial"/>
          <w:sz w:val="30"/>
          <w:szCs w:val="30"/>
        </w:rPr>
      </w:pPr>
      <w:r>
        <w:rPr>
          <w:rFonts w:hint="eastAsia" w:ascii="Arial"/>
          <w:sz w:val="30"/>
          <w:szCs w:val="30"/>
        </w:rPr>
        <w:t>如果一个基督徒 (Christian) 的衣着不符合世界的浮华和时尚，他就会在街上处处受到侮辱，被人喊叫：骗子和无赖来了！*</w:t>
      </w:r>
    </w:p>
    <w:p w14:paraId="49DF9177">
      <w:pPr>
        <w:spacing w:line="267" w:lineRule="auto"/>
        <w:rPr>
          <w:rFonts w:hint="eastAsia" w:ascii="Arial"/>
          <w:sz w:val="30"/>
          <w:szCs w:val="30"/>
        </w:rPr>
      </w:pPr>
    </w:p>
    <w:p w14:paraId="5C6E253C">
      <w:pPr>
        <w:spacing w:line="267" w:lineRule="auto"/>
        <w:rPr>
          <w:rFonts w:hint="eastAsia" w:ascii="Arial"/>
          <w:sz w:val="30"/>
          <w:szCs w:val="30"/>
        </w:rPr>
      </w:pPr>
      <w:r>
        <w:rPr>
          <w:rFonts w:hint="eastAsia" w:ascii="Arial"/>
          <w:sz w:val="30"/>
          <w:szCs w:val="30"/>
        </w:rPr>
        <w:t>The name alone was deemed a sufficient crime.</w:t>
      </w:r>
    </w:p>
    <w:p w14:paraId="224CCEFF">
      <w:pPr>
        <w:spacing w:line="267" w:lineRule="auto"/>
        <w:rPr>
          <w:rFonts w:hint="eastAsia" w:ascii="Arial"/>
          <w:sz w:val="30"/>
          <w:szCs w:val="30"/>
        </w:rPr>
      </w:pPr>
    </w:p>
    <w:p w14:paraId="3A0E20AB">
      <w:pPr>
        <w:spacing w:line="267" w:lineRule="auto"/>
        <w:rPr>
          <w:rFonts w:hint="eastAsia" w:ascii="Arial"/>
          <w:sz w:val="30"/>
          <w:szCs w:val="30"/>
        </w:rPr>
      </w:pPr>
      <w:r>
        <w:rPr>
          <w:rFonts w:hint="eastAsia" w:ascii="Arial"/>
          <w:sz w:val="30"/>
          <w:szCs w:val="30"/>
        </w:rPr>
        <w:t>仅仅这个名字就被视为足够的罪行。</w:t>
      </w:r>
    </w:p>
    <w:p w14:paraId="38FF93F0">
      <w:pPr>
        <w:spacing w:line="267" w:lineRule="auto"/>
        <w:rPr>
          <w:rFonts w:hint="eastAsia" w:ascii="Arial"/>
          <w:sz w:val="30"/>
          <w:szCs w:val="30"/>
        </w:rPr>
      </w:pPr>
    </w:p>
    <w:p w14:paraId="2B9FEBD3">
      <w:pPr>
        <w:spacing w:line="267" w:lineRule="auto"/>
        <w:rPr>
          <w:rFonts w:hint="eastAsia" w:ascii="Arial"/>
          <w:sz w:val="30"/>
          <w:szCs w:val="30"/>
        </w:rPr>
      </w:pPr>
      <w:r>
        <w:rPr>
          <w:rFonts w:hint="eastAsia" w:ascii="Arial"/>
          <w:sz w:val="30"/>
          <w:szCs w:val="30"/>
        </w:rPr>
        <w:t>"With such wilful blindness," says Tertullian, † "was it generally hated, that men, when bearing a favourable testimony to a Christian, combined with it a reprobation of the name.</w:t>
      </w:r>
    </w:p>
    <w:p w14:paraId="7080B01D">
      <w:pPr>
        <w:spacing w:line="267" w:lineRule="auto"/>
        <w:rPr>
          <w:rFonts w:hint="eastAsia" w:ascii="Arial"/>
          <w:sz w:val="30"/>
          <w:szCs w:val="30"/>
        </w:rPr>
      </w:pPr>
    </w:p>
    <w:p w14:paraId="4BD90952">
      <w:pPr>
        <w:spacing w:line="267" w:lineRule="auto"/>
        <w:rPr>
          <w:rFonts w:hint="eastAsia" w:ascii="Arial"/>
          <w:sz w:val="30"/>
          <w:szCs w:val="30"/>
        </w:rPr>
      </w:pPr>
      <w:r>
        <w:rPr>
          <w:rFonts w:hint="eastAsia" w:ascii="Arial"/>
          <w:sz w:val="30"/>
          <w:szCs w:val="30"/>
        </w:rPr>
        <w:t>“带着如此故意的盲目，”特土良 (Tertullian)† 说，“它普遍被憎恨，以至于人们在为一个基督徒 (Christian) 作有利见证时，却将其与对名字的谴责结合起来。</w:t>
      </w:r>
    </w:p>
    <w:p w14:paraId="672B0075">
      <w:pPr>
        <w:spacing w:line="267" w:lineRule="auto"/>
        <w:rPr>
          <w:rFonts w:hint="eastAsia" w:ascii="Arial"/>
          <w:sz w:val="30"/>
          <w:szCs w:val="30"/>
        </w:rPr>
      </w:pPr>
    </w:p>
    <w:p w14:paraId="702B0E7D">
      <w:pPr>
        <w:spacing w:line="267" w:lineRule="auto"/>
        <w:rPr>
          <w:rFonts w:hint="eastAsia" w:ascii="Arial"/>
          <w:sz w:val="30"/>
          <w:szCs w:val="30"/>
        </w:rPr>
      </w:pPr>
      <w:r>
        <w:rPr>
          <w:rFonts w:hint="eastAsia" w:ascii="Arial"/>
          <w:sz w:val="30"/>
          <w:szCs w:val="30"/>
        </w:rPr>
        <w:t>'Caius Sejus', says one, 'is a good man; but he is a Christian.'</w:t>
      </w:r>
    </w:p>
    <w:p w14:paraId="0E2F789F">
      <w:pPr>
        <w:spacing w:line="267" w:lineRule="auto"/>
        <w:rPr>
          <w:rFonts w:hint="eastAsia" w:ascii="Arial"/>
          <w:sz w:val="30"/>
          <w:szCs w:val="30"/>
        </w:rPr>
      </w:pPr>
    </w:p>
    <w:p w14:paraId="39558A3B">
      <w:pPr>
        <w:spacing w:line="267" w:lineRule="auto"/>
        <w:rPr>
          <w:rFonts w:hint="eastAsia" w:ascii="Arial"/>
          <w:sz w:val="30"/>
          <w:szCs w:val="30"/>
        </w:rPr>
      </w:pPr>
      <w:r>
        <w:rPr>
          <w:rFonts w:hint="eastAsia" w:ascii="Arial"/>
          <w:sz w:val="30"/>
          <w:szCs w:val="30"/>
        </w:rPr>
        <w:t>‘盖乌斯·塞尤斯 (Caius Sejus)，’一人说，‘是个好人；但他是个基督徒 (Christian)。’</w:t>
      </w:r>
    </w:p>
    <w:p w14:paraId="62FE519F">
      <w:pPr>
        <w:spacing w:line="267" w:lineRule="auto"/>
        <w:rPr>
          <w:rFonts w:hint="eastAsia" w:ascii="Arial"/>
          <w:sz w:val="30"/>
          <w:szCs w:val="30"/>
        </w:rPr>
      </w:pPr>
    </w:p>
    <w:p w14:paraId="3D258EF2">
      <w:pPr>
        <w:spacing w:line="267" w:lineRule="auto"/>
        <w:rPr>
          <w:rFonts w:hint="eastAsia" w:ascii="Arial"/>
          <w:sz w:val="30"/>
          <w:szCs w:val="30"/>
        </w:rPr>
      </w:pPr>
      <w:r>
        <w:rPr>
          <w:rFonts w:hint="eastAsia" w:ascii="Arial"/>
          <w:sz w:val="30"/>
          <w:szCs w:val="30"/>
        </w:rPr>
        <w:t>'I wonder,' says another, 'that Lucius, who is a man of intelligence, suddenly turned Christian.' "</w:t>
      </w:r>
    </w:p>
    <w:p w14:paraId="337F2188">
      <w:pPr>
        <w:spacing w:line="267" w:lineRule="auto"/>
        <w:rPr>
          <w:rFonts w:hint="eastAsia" w:ascii="Arial"/>
          <w:sz w:val="30"/>
          <w:szCs w:val="30"/>
        </w:rPr>
      </w:pPr>
    </w:p>
    <w:p w14:paraId="6435F04D">
      <w:pPr>
        <w:spacing w:line="267" w:lineRule="auto"/>
        <w:rPr>
          <w:rFonts w:hint="eastAsia" w:ascii="Arial"/>
          <w:sz w:val="30"/>
          <w:szCs w:val="30"/>
        </w:rPr>
      </w:pPr>
      <w:r>
        <w:rPr>
          <w:rFonts w:hint="eastAsia" w:ascii="Arial"/>
          <w:sz w:val="30"/>
          <w:szCs w:val="30"/>
        </w:rPr>
        <w:t>‘我奇怪，’另一人说，‘路求 (Lucius)，一个有才智的人，突然变成了基督徒 (Christian)。’”</w:t>
      </w:r>
    </w:p>
    <w:p w14:paraId="7347E127">
      <w:pPr>
        <w:spacing w:line="267" w:lineRule="auto"/>
        <w:rPr>
          <w:rFonts w:hint="eastAsia" w:ascii="Arial"/>
          <w:sz w:val="30"/>
          <w:szCs w:val="30"/>
        </w:rPr>
      </w:pPr>
    </w:p>
    <w:p w14:paraId="7F4EF268">
      <w:pPr>
        <w:spacing w:line="267" w:lineRule="auto"/>
        <w:rPr>
          <w:rFonts w:hint="eastAsia" w:ascii="Arial"/>
          <w:sz w:val="30"/>
          <w:szCs w:val="30"/>
        </w:rPr>
      </w:pPr>
      <w:r>
        <w:rPr>
          <w:rFonts w:hint="eastAsia" w:ascii="Arial"/>
          <w:sz w:val="30"/>
          <w:szCs w:val="30"/>
        </w:rPr>
        <w:t>Justin says in like manner, "You sustain the name as evidence against us:"* and again, "We are hated merely for Christ's name's sake." †</w:t>
      </w:r>
    </w:p>
    <w:p w14:paraId="16412129">
      <w:pPr>
        <w:spacing w:line="267" w:lineRule="auto"/>
        <w:rPr>
          <w:rFonts w:hint="eastAsia" w:ascii="Arial"/>
          <w:sz w:val="30"/>
          <w:szCs w:val="30"/>
        </w:rPr>
      </w:pPr>
    </w:p>
    <w:p w14:paraId="5B1E15DA">
      <w:pPr>
        <w:spacing w:line="267" w:lineRule="auto"/>
        <w:rPr>
          <w:rFonts w:hint="eastAsia" w:ascii="Arial"/>
          <w:sz w:val="30"/>
          <w:szCs w:val="30"/>
        </w:rPr>
      </w:pPr>
      <w:r>
        <w:rPr>
          <w:rFonts w:hint="eastAsia" w:ascii="Arial"/>
          <w:sz w:val="30"/>
          <w:szCs w:val="30"/>
        </w:rPr>
        <w:t>游斯丁 (Justin) 同样说：“你们将名字作为对我们不利的证据：”* 又说：“我们仅仅因基督 (Christ) 的名而被恨。”†</w:t>
      </w:r>
    </w:p>
    <w:p w14:paraId="37E7F833">
      <w:pPr>
        <w:spacing w:line="267" w:lineRule="auto"/>
        <w:rPr>
          <w:rFonts w:hint="eastAsia" w:ascii="Arial"/>
          <w:sz w:val="30"/>
          <w:szCs w:val="30"/>
        </w:rPr>
      </w:pPr>
    </w:p>
    <w:p w14:paraId="4FB5953B">
      <w:pPr>
        <w:spacing w:line="267" w:lineRule="auto"/>
        <w:rPr>
          <w:rFonts w:hint="eastAsia" w:ascii="Arial"/>
          <w:sz w:val="30"/>
          <w:szCs w:val="30"/>
        </w:rPr>
      </w:pPr>
      <w:r>
        <w:rPr>
          <w:rFonts w:hint="eastAsia" w:ascii="Arial"/>
          <w:sz w:val="30"/>
          <w:szCs w:val="30"/>
        </w:rPr>
        <w:t>This, as Eusebius shows at large, ‡ was exactly conformable to our Lord's prediction.n</w:t>
      </w:r>
    </w:p>
    <w:p w14:paraId="41A0CC0E">
      <w:pPr>
        <w:spacing w:line="267" w:lineRule="auto"/>
        <w:rPr>
          <w:rFonts w:hint="eastAsia" w:ascii="Arial"/>
          <w:sz w:val="30"/>
          <w:szCs w:val="30"/>
        </w:rPr>
      </w:pPr>
    </w:p>
    <w:p w14:paraId="568E6A41">
      <w:pPr>
        <w:spacing w:line="267" w:lineRule="auto"/>
        <w:rPr>
          <w:rFonts w:hint="eastAsia" w:ascii="Arial"/>
          <w:sz w:val="30"/>
          <w:szCs w:val="30"/>
        </w:rPr>
      </w:pPr>
      <w:r>
        <w:rPr>
          <w:rFonts w:hint="eastAsia" w:ascii="Arial"/>
          <w:sz w:val="30"/>
          <w:szCs w:val="30"/>
        </w:rPr>
        <w:t>这一点，正如优西比乌 (Eusebius) 详尽表明的，‡ 完全符合我们主的预言。n</w:t>
      </w:r>
    </w:p>
    <w:p w14:paraId="2922E79F">
      <w:pPr>
        <w:spacing w:line="267" w:lineRule="auto"/>
        <w:rPr>
          <w:rFonts w:hint="eastAsia" w:ascii="Arial"/>
          <w:sz w:val="30"/>
          <w:szCs w:val="30"/>
        </w:rPr>
      </w:pPr>
    </w:p>
    <w:p w14:paraId="4FFB5FF4">
      <w:pPr>
        <w:spacing w:line="267" w:lineRule="auto"/>
        <w:rPr>
          <w:rFonts w:hint="eastAsia" w:ascii="Arial"/>
          <w:sz w:val="30"/>
          <w:szCs w:val="30"/>
        </w:rPr>
      </w:pPr>
      <w:r>
        <w:rPr>
          <w:rFonts w:hint="eastAsia" w:ascii="Arial"/>
          <w:sz w:val="30"/>
          <w:szCs w:val="30"/>
        </w:rPr>
        <w:t>Neither incest, nor parricide, nor sorcery, was judged worthy of severer punishment than the mere name of Christianity; by which, as Tacitus alleges,§ they were convicted of no particular crime, but of hatred against the human race.</w:t>
      </w:r>
    </w:p>
    <w:p w14:paraId="25537418">
      <w:pPr>
        <w:spacing w:line="267" w:lineRule="auto"/>
        <w:rPr>
          <w:rFonts w:hint="eastAsia" w:ascii="Arial"/>
          <w:sz w:val="30"/>
          <w:szCs w:val="30"/>
        </w:rPr>
      </w:pPr>
    </w:p>
    <w:p w14:paraId="1D4B249A">
      <w:pPr>
        <w:spacing w:line="267" w:lineRule="auto"/>
        <w:rPr>
          <w:rFonts w:hint="eastAsia" w:ascii="Arial"/>
          <w:sz w:val="30"/>
          <w:szCs w:val="30"/>
        </w:rPr>
      </w:pPr>
      <w:r>
        <w:rPr>
          <w:rFonts w:hint="eastAsia" w:ascii="Arial"/>
          <w:sz w:val="30"/>
          <w:szCs w:val="30"/>
        </w:rPr>
        <w:t>无论是乱伦、弑亲，还是巫术，都被认为不配受到比仅仅基督教 (Christianity) 的名字更严厉的惩罚；藉此，正如塔西佗 (Tacitus) 声称的，§ 他们并非被判犯有任何特定罪行，而是被判憎恨人类。</w:t>
      </w:r>
    </w:p>
    <w:p w14:paraId="7155F9B7">
      <w:pPr>
        <w:spacing w:line="267" w:lineRule="auto"/>
        <w:rPr>
          <w:rFonts w:hint="eastAsia" w:ascii="Arial"/>
          <w:sz w:val="30"/>
          <w:szCs w:val="30"/>
        </w:rPr>
      </w:pPr>
    </w:p>
    <w:p w14:paraId="7B69829C">
      <w:pPr>
        <w:spacing w:line="267" w:lineRule="auto"/>
        <w:rPr>
          <w:rFonts w:hint="eastAsia" w:ascii="Arial"/>
          <w:sz w:val="30"/>
          <w:szCs w:val="30"/>
        </w:rPr>
      </w:pPr>
      <w:r>
        <w:rPr>
          <w:rFonts w:hint="eastAsia" w:ascii="Arial"/>
          <w:sz w:val="30"/>
          <w:szCs w:val="30"/>
        </w:rPr>
        <w:t>It was not thought sufficient to employ the usual instruments of torture and death, iron-hooks, plates of burning iron, stakes, engines resembling a horse, crosses, melted metals, wild beasts, examples of burning alive.</w:t>
      </w:r>
    </w:p>
    <w:p w14:paraId="49C979AD">
      <w:pPr>
        <w:spacing w:line="267" w:lineRule="auto"/>
        <w:rPr>
          <w:rFonts w:hint="eastAsia" w:ascii="Arial"/>
          <w:sz w:val="30"/>
          <w:szCs w:val="30"/>
        </w:rPr>
      </w:pPr>
    </w:p>
    <w:p w14:paraId="394D9F01">
      <w:pPr>
        <w:spacing w:line="267" w:lineRule="auto"/>
        <w:rPr>
          <w:rFonts w:hint="eastAsia" w:ascii="Arial"/>
          <w:sz w:val="30"/>
          <w:szCs w:val="30"/>
        </w:rPr>
      </w:pPr>
      <w:r>
        <w:rPr>
          <w:rFonts w:hint="eastAsia" w:ascii="Arial"/>
          <w:sz w:val="30"/>
          <w:szCs w:val="30"/>
        </w:rPr>
        <w:t>使用通常的酷刑和死亡工具——铁钩、烙铁板、木桩、类似马的刑具、十字架、熔化的金属、野兽、活活烧死的例子——被认为是不够的。</w:t>
      </w:r>
    </w:p>
    <w:p w14:paraId="27E936AE">
      <w:pPr>
        <w:spacing w:line="267" w:lineRule="auto"/>
        <w:rPr>
          <w:rFonts w:hint="eastAsia" w:ascii="Arial"/>
          <w:sz w:val="30"/>
          <w:szCs w:val="30"/>
        </w:rPr>
      </w:pPr>
    </w:p>
    <w:p w14:paraId="1278330D">
      <w:pPr>
        <w:spacing w:line="267" w:lineRule="auto"/>
        <w:rPr>
          <w:rFonts w:hint="eastAsia" w:ascii="Arial"/>
          <w:sz w:val="30"/>
          <w:szCs w:val="30"/>
        </w:rPr>
      </w:pPr>
      <w:r>
        <w:rPr>
          <w:rFonts w:hint="eastAsia" w:ascii="Arial"/>
          <w:sz w:val="30"/>
          <w:szCs w:val="30"/>
        </w:rPr>
        <w:t>New forms of punishment were industriously contrived to expiate the crime of this name.</w:t>
      </w:r>
    </w:p>
    <w:p w14:paraId="6C753377">
      <w:pPr>
        <w:spacing w:line="267" w:lineRule="auto"/>
        <w:rPr>
          <w:rFonts w:hint="eastAsia" w:ascii="Arial"/>
          <w:sz w:val="30"/>
          <w:szCs w:val="30"/>
        </w:rPr>
      </w:pPr>
    </w:p>
    <w:p w14:paraId="7C828960">
      <w:pPr>
        <w:spacing w:line="267" w:lineRule="auto"/>
        <w:rPr>
          <w:rFonts w:hint="eastAsia" w:ascii="Arial"/>
          <w:sz w:val="30"/>
          <w:szCs w:val="30"/>
        </w:rPr>
      </w:pPr>
      <w:r>
        <w:rPr>
          <w:rFonts w:hint="eastAsia" w:ascii="Arial"/>
          <w:sz w:val="30"/>
          <w:szCs w:val="30"/>
        </w:rPr>
        <w:t>新的刑罚形式被费力地设计出来，以赎清这个名字的罪行。</w:t>
      </w:r>
    </w:p>
    <w:p w14:paraId="4907ABE5">
      <w:pPr>
        <w:spacing w:line="267" w:lineRule="auto"/>
        <w:rPr>
          <w:rFonts w:hint="eastAsia" w:ascii="Arial"/>
          <w:sz w:val="30"/>
          <w:szCs w:val="30"/>
        </w:rPr>
      </w:pPr>
    </w:p>
    <w:p w14:paraId="3C3CCC74">
      <w:pPr>
        <w:spacing w:line="267" w:lineRule="auto"/>
        <w:rPr>
          <w:rFonts w:hint="eastAsia" w:ascii="Arial"/>
          <w:sz w:val="30"/>
          <w:szCs w:val="30"/>
        </w:rPr>
      </w:pPr>
      <w:r>
        <w:rPr>
          <w:rFonts w:hint="eastAsia" w:ascii="Arial"/>
          <w:sz w:val="30"/>
          <w:szCs w:val="30"/>
        </w:rPr>
        <w:t>It seemed too humane, that Christians should be bound with a girdle of branches, and burnt at a stake formed of a plank or pole split into two parts; and that so frequently, that they were thence branded with the designations of the Branch-people,|| and the people ignominiously bound.¶65</w:t>
      </w:r>
    </w:p>
    <w:p w14:paraId="4612E0CC">
      <w:pPr>
        <w:spacing w:line="267" w:lineRule="auto"/>
        <w:rPr>
          <w:rFonts w:hint="eastAsia" w:ascii="Arial"/>
          <w:sz w:val="30"/>
          <w:szCs w:val="30"/>
        </w:rPr>
      </w:pPr>
    </w:p>
    <w:p w14:paraId="720C92D0">
      <w:pPr>
        <w:spacing w:line="267" w:lineRule="auto"/>
        <w:rPr>
          <w:rFonts w:hint="eastAsia" w:ascii="Arial"/>
          <w:sz w:val="30"/>
          <w:szCs w:val="30"/>
        </w:rPr>
      </w:pPr>
      <w:r>
        <w:rPr>
          <w:rFonts w:hint="eastAsia" w:ascii="Arial"/>
          <w:sz w:val="30"/>
          <w:szCs w:val="30"/>
        </w:rPr>
        <w:t>基督徒 (Christians) 被树枝束腰捆绑，并在由劈成两半的木板或柱子构成的木桩上烧死，这似乎太仁慈了；并且如此频繁，以至于他们因此被打上“树枝人”(Branch-people)|| 和“受辱捆绑之人”(people ignominiously bound)¶65 的烙印。</w:t>
      </w:r>
    </w:p>
    <w:p w14:paraId="29FD6FC7">
      <w:pPr>
        <w:spacing w:line="267" w:lineRule="auto"/>
        <w:rPr>
          <w:rFonts w:hint="eastAsia" w:ascii="Arial"/>
          <w:sz w:val="30"/>
          <w:szCs w:val="30"/>
        </w:rPr>
      </w:pPr>
    </w:p>
    <w:p w14:paraId="1F1703D5">
      <w:pPr>
        <w:spacing w:line="267" w:lineRule="auto"/>
        <w:rPr>
          <w:rFonts w:hint="eastAsia" w:ascii="Arial"/>
          <w:sz w:val="30"/>
          <w:szCs w:val="30"/>
        </w:rPr>
      </w:pPr>
      <w:r>
        <w:rPr>
          <w:rFonts w:hint="eastAsia" w:ascii="Arial"/>
          <w:sz w:val="30"/>
          <w:szCs w:val="30"/>
        </w:rPr>
        <w:t>A severity unknown to the ancients required, that when the light of day failed, they should be burnt for the purpose of giving light by night, being covered all around with torches, paper, and wax, and with a coat bedawbed and interwoven with combustible substances; while a stake was thrust through the middle of their bodies, and made to come forth at the mouth.</w:t>
      </w:r>
    </w:p>
    <w:p w14:paraId="0E389BE6">
      <w:pPr>
        <w:spacing w:line="267" w:lineRule="auto"/>
        <w:rPr>
          <w:rFonts w:hint="eastAsia" w:ascii="Arial"/>
          <w:sz w:val="30"/>
          <w:szCs w:val="30"/>
        </w:rPr>
      </w:pPr>
    </w:p>
    <w:p w14:paraId="74C5ABAC">
      <w:pPr>
        <w:spacing w:line="267" w:lineRule="auto"/>
        <w:rPr>
          <w:rFonts w:hint="eastAsia" w:ascii="Arial"/>
          <w:sz w:val="30"/>
          <w:szCs w:val="30"/>
        </w:rPr>
      </w:pPr>
      <w:r>
        <w:rPr>
          <w:rFonts w:hint="eastAsia" w:ascii="Arial"/>
          <w:sz w:val="30"/>
          <w:szCs w:val="30"/>
        </w:rPr>
        <w:t>一种古人未知的严酷要求：当日光消失时，他们应被烧死以在夜间照明，全身被火把、纸张和蜡覆盖，并穿着涂抹交织着可燃物质的外衣；同时一根木桩穿过他们身体中部，并从口中出来。</w:t>
      </w:r>
    </w:p>
    <w:p w14:paraId="434B6C9E">
      <w:pPr>
        <w:spacing w:line="267" w:lineRule="auto"/>
        <w:rPr>
          <w:rFonts w:hint="eastAsia" w:ascii="Arial"/>
          <w:sz w:val="30"/>
          <w:szCs w:val="30"/>
        </w:rPr>
      </w:pPr>
    </w:p>
    <w:p w14:paraId="5A434D68">
      <w:pPr>
        <w:spacing w:line="267" w:lineRule="auto"/>
        <w:rPr>
          <w:rFonts w:hint="eastAsia" w:ascii="Arial"/>
          <w:sz w:val="30"/>
          <w:szCs w:val="30"/>
        </w:rPr>
      </w:pPr>
      <w:r>
        <w:rPr>
          <w:rFonts w:hint="eastAsia" w:ascii="Arial"/>
          <w:sz w:val="30"/>
          <w:szCs w:val="30"/>
        </w:rPr>
        <w:t>The</w:t>
      </w:r>
    </w:p>
    <w:p w14:paraId="42F7BD9D">
      <w:pPr>
        <w:spacing w:line="267" w:lineRule="auto"/>
        <w:rPr>
          <w:rFonts w:hint="eastAsia" w:ascii="Arial"/>
          <w:sz w:val="30"/>
          <w:szCs w:val="30"/>
        </w:rPr>
      </w:pPr>
    </w:p>
    <w:p w14:paraId="3FE681D4">
      <w:pPr>
        <w:spacing w:line="267" w:lineRule="auto"/>
        <w:rPr>
          <w:rFonts w:hint="eastAsia" w:ascii="Arial"/>
          <w:sz w:val="30"/>
          <w:szCs w:val="30"/>
        </w:rPr>
      </w:pPr>
      <w:r>
        <w:rPr>
          <w:rFonts w:hint="eastAsia" w:ascii="Arial"/>
          <w:sz w:val="30"/>
          <w:szCs w:val="30"/>
        </w:rPr>
        <w:t>这</w:t>
      </w:r>
    </w:p>
    <w:p w14:paraId="3243E801">
      <w:pPr>
        <w:spacing w:line="267" w:lineRule="auto"/>
        <w:rPr>
          <w:rFonts w:hint="eastAsia" w:ascii="Arial"/>
          <w:sz w:val="30"/>
          <w:szCs w:val="30"/>
        </w:rPr>
      </w:pPr>
    </w:p>
    <w:p w14:paraId="6681C519">
      <w:pPr>
        <w:spacing w:line="267" w:lineRule="auto"/>
        <w:rPr>
          <w:rFonts w:hint="eastAsia" w:ascii="Arial"/>
          <w:sz w:val="30"/>
          <w:szCs w:val="30"/>
        </w:rPr>
      </w:pPr>
      <w:r>
        <w:rPr>
          <w:rFonts w:hint="eastAsia" w:ascii="Arial"/>
          <w:sz w:val="30"/>
          <w:szCs w:val="30"/>
        </w:rPr>
        <w:t>mode and circumstances of this punishment, worthy of Nero its inventor, are exactly depicted by Calvisius.*</w:t>
      </w:r>
    </w:p>
    <w:p w14:paraId="020CAAEC">
      <w:pPr>
        <w:spacing w:line="267" w:lineRule="auto"/>
        <w:rPr>
          <w:rFonts w:hint="eastAsia" w:ascii="Arial"/>
          <w:sz w:val="30"/>
          <w:szCs w:val="30"/>
        </w:rPr>
      </w:pPr>
    </w:p>
    <w:p w14:paraId="69D9CB70">
      <w:pPr>
        <w:spacing w:line="267" w:lineRule="auto"/>
        <w:rPr>
          <w:rFonts w:hint="eastAsia" w:ascii="Arial"/>
          <w:sz w:val="30"/>
          <w:szCs w:val="30"/>
        </w:rPr>
      </w:pPr>
      <w:r>
        <w:rPr>
          <w:rFonts w:hint="eastAsia" w:ascii="Arial"/>
          <w:sz w:val="30"/>
          <w:szCs w:val="30"/>
        </w:rPr>
        <w:t>刑罚的方式和情境，配得上其发明者尼禄 (Nero)，被卡尔维修斯 (Calvisius)* 精确地描绘出来。</w:t>
      </w:r>
    </w:p>
    <w:p w14:paraId="7088E80E">
      <w:pPr>
        <w:spacing w:line="267" w:lineRule="auto"/>
        <w:rPr>
          <w:rFonts w:hint="eastAsia" w:ascii="Arial"/>
          <w:sz w:val="30"/>
          <w:szCs w:val="30"/>
        </w:rPr>
      </w:pPr>
    </w:p>
    <w:p w14:paraId="0EC12899">
      <w:pPr>
        <w:spacing w:line="267" w:lineRule="auto"/>
        <w:rPr>
          <w:rFonts w:hint="eastAsia" w:ascii="Arial"/>
          <w:sz w:val="30"/>
          <w:szCs w:val="30"/>
        </w:rPr>
      </w:pPr>
      <w:r>
        <w:rPr>
          <w:rFonts w:hint="eastAsia" w:ascii="Arial"/>
          <w:sz w:val="30"/>
          <w:szCs w:val="30"/>
        </w:rPr>
        <w:t>Besides, who can enumerate all the different kinds of torture and of death, of scourges, pulleys, gibbets, wheels, pressures, gridirons, burning pots, racks, and goblets, which Baronius describes; † and of the engines of torment mentioned by Eusebius; ‡</w:t>
      </w:r>
    </w:p>
    <w:p w14:paraId="589836A3">
      <w:pPr>
        <w:spacing w:line="267" w:lineRule="auto"/>
        <w:rPr>
          <w:rFonts w:hint="eastAsia" w:ascii="Arial"/>
          <w:sz w:val="30"/>
          <w:szCs w:val="30"/>
        </w:rPr>
      </w:pPr>
    </w:p>
    <w:p w14:paraId="1470FD8D">
      <w:pPr>
        <w:spacing w:line="267" w:lineRule="auto"/>
        <w:rPr>
          <w:rFonts w:hint="eastAsia" w:ascii="Arial"/>
          <w:sz w:val="30"/>
          <w:szCs w:val="30"/>
        </w:rPr>
      </w:pPr>
      <w:r>
        <w:rPr>
          <w:rFonts w:hint="eastAsia" w:ascii="Arial"/>
          <w:sz w:val="30"/>
          <w:szCs w:val="30"/>
        </w:rPr>
        <w:t>此外，谁能列举巴罗尼乌斯 (Baronius)† 描述的所有不同种类的酷刑和死亡，鞭打、滑轮、绞刑架、轮刑、压榨、烤刑架、沸腾的锅、拷问架和酒杯；以及优西比乌 (Eusebius)‡ 提及的折磨刑具？</w:t>
      </w:r>
    </w:p>
    <w:p w14:paraId="46C08B99">
      <w:pPr>
        <w:spacing w:line="267" w:lineRule="auto"/>
        <w:rPr>
          <w:rFonts w:hint="eastAsia" w:ascii="Arial"/>
          <w:sz w:val="30"/>
          <w:szCs w:val="30"/>
        </w:rPr>
      </w:pPr>
    </w:p>
    <w:p w14:paraId="1D113793">
      <w:pPr>
        <w:spacing w:line="267" w:lineRule="auto"/>
        <w:rPr>
          <w:rFonts w:hint="eastAsia" w:ascii="Arial"/>
          <w:sz w:val="30"/>
          <w:szCs w:val="30"/>
        </w:rPr>
      </w:pPr>
      <w:r>
        <w:rPr>
          <w:rFonts w:hint="eastAsia" w:ascii="Arial"/>
          <w:sz w:val="30"/>
          <w:szCs w:val="30"/>
        </w:rPr>
        <w:t>To justify all this outrageous barbarity, crime enough was implied in the innocent name of Christian, without further evidence or trial; of which Justin, Athenagoras, Clement of Alexandria, Tertullian, Jerome, Augustine, and others, no less justly than freely complained,</w:t>
      </w:r>
    </w:p>
    <w:p w14:paraId="197DFF87">
      <w:pPr>
        <w:spacing w:line="267" w:lineRule="auto"/>
        <w:rPr>
          <w:rFonts w:hint="eastAsia" w:ascii="Arial"/>
          <w:sz w:val="30"/>
          <w:szCs w:val="30"/>
        </w:rPr>
      </w:pPr>
    </w:p>
    <w:p w14:paraId="2B88F1ED">
      <w:pPr>
        <w:spacing w:line="267" w:lineRule="auto"/>
        <w:rPr>
          <w:rFonts w:hint="eastAsia" w:ascii="Arial"/>
          <w:sz w:val="30"/>
          <w:szCs w:val="30"/>
        </w:rPr>
      </w:pPr>
      <w:r>
        <w:rPr>
          <w:rFonts w:hint="eastAsia" w:ascii="Arial"/>
          <w:sz w:val="30"/>
          <w:szCs w:val="30"/>
        </w:rPr>
        <w:t>为证明所有这些残暴行径的正当性，基督徒 (Christian) 这个无辜的名字就蕴含了足够的罪行，无需进一步证据或审判；对此游斯丁 (Justin)、阿特那哥拉 (Athenagoras)、亚历山大的革利免 (Clement of Alexandria)、特土良 (Tertullian)、耶柔米 (Jerome)、奥古斯丁 (Augustine) 等人，既公正又自由地抱怨过。</w:t>
      </w:r>
    </w:p>
    <w:p w14:paraId="586E2844">
      <w:pPr>
        <w:spacing w:line="267" w:lineRule="auto"/>
        <w:rPr>
          <w:rFonts w:hint="eastAsia" w:ascii="Arial"/>
          <w:sz w:val="30"/>
          <w:szCs w:val="30"/>
        </w:rPr>
      </w:pPr>
    </w:p>
    <w:p w14:paraId="6C281E90">
      <w:pPr>
        <w:spacing w:line="267" w:lineRule="auto"/>
        <w:rPr>
          <w:rFonts w:hint="eastAsia" w:ascii="Arial"/>
          <w:sz w:val="30"/>
          <w:szCs w:val="30"/>
        </w:rPr>
      </w:pPr>
      <w:r>
        <w:rPr>
          <w:rFonts w:hint="eastAsia" w:ascii="Arial"/>
          <w:sz w:val="30"/>
          <w:szCs w:val="30"/>
        </w:rPr>
        <w:t>X. Notwithstanding the extreme detestation in which the name of Christians was held, the faithful exulted in it so much, that, rather than renounce it, they were willing to undergo a thousand deaths.</w:t>
      </w:r>
    </w:p>
    <w:p w14:paraId="1B6CDC25">
      <w:pPr>
        <w:spacing w:line="267" w:lineRule="auto"/>
        <w:rPr>
          <w:rFonts w:hint="eastAsia" w:ascii="Arial"/>
          <w:sz w:val="30"/>
          <w:szCs w:val="30"/>
        </w:rPr>
      </w:pPr>
    </w:p>
    <w:p w14:paraId="7CAF22AB">
      <w:pPr>
        <w:spacing w:line="267" w:lineRule="auto"/>
        <w:rPr>
          <w:rFonts w:hint="eastAsia" w:ascii="Arial"/>
          <w:sz w:val="30"/>
          <w:szCs w:val="30"/>
        </w:rPr>
      </w:pPr>
      <w:r>
        <w:rPr>
          <w:rFonts w:hint="eastAsia" w:ascii="Arial"/>
          <w:sz w:val="30"/>
          <w:szCs w:val="30"/>
        </w:rPr>
        <w:t>十、尽管基督徒 (Christians) 的名字受到极度憎恶，忠信者却如此欢欣于此名，以至于宁愿承受千次死亡，也不愿放弃它。</w:t>
      </w:r>
    </w:p>
    <w:p w14:paraId="20EE2897">
      <w:pPr>
        <w:spacing w:line="267" w:lineRule="auto"/>
        <w:rPr>
          <w:rFonts w:hint="eastAsia" w:ascii="Arial"/>
          <w:sz w:val="30"/>
          <w:szCs w:val="30"/>
        </w:rPr>
      </w:pPr>
    </w:p>
    <w:p w14:paraId="37938A57">
      <w:pPr>
        <w:spacing w:line="267" w:lineRule="auto"/>
        <w:rPr>
          <w:rFonts w:hint="eastAsia" w:ascii="Arial"/>
          <w:sz w:val="30"/>
          <w:szCs w:val="30"/>
        </w:rPr>
      </w:pPr>
      <w:r>
        <w:rPr>
          <w:rFonts w:hint="eastAsia" w:ascii="Arial"/>
          <w:sz w:val="30"/>
          <w:szCs w:val="30"/>
        </w:rPr>
        <w:t>In reply to questions put to them, or even of their own accord, they not merely acknowledged, but boasted, that they were Christians; and that at a time when such a profession might seem unseasonable and hazardous.</w:t>
      </w:r>
    </w:p>
    <w:p w14:paraId="06760F3A">
      <w:pPr>
        <w:spacing w:line="267" w:lineRule="auto"/>
        <w:rPr>
          <w:rFonts w:hint="eastAsia" w:ascii="Arial"/>
          <w:sz w:val="30"/>
          <w:szCs w:val="30"/>
        </w:rPr>
      </w:pPr>
    </w:p>
    <w:p w14:paraId="1A1D3178">
      <w:pPr>
        <w:spacing w:line="267" w:lineRule="auto"/>
        <w:rPr>
          <w:rFonts w:hint="eastAsia" w:ascii="Arial"/>
          <w:sz w:val="30"/>
          <w:szCs w:val="30"/>
        </w:rPr>
      </w:pPr>
      <w:r>
        <w:rPr>
          <w:rFonts w:hint="eastAsia" w:ascii="Arial"/>
          <w:sz w:val="30"/>
          <w:szCs w:val="30"/>
        </w:rPr>
        <w:t>在回答向他们提出的问题时，甚至主动地，他们不仅承认，而且夸耀他们是基督徒 (Christians)；并且是在这样一个宣告可能显得不合时宜和危险的时候。</w:t>
      </w:r>
    </w:p>
    <w:p w14:paraId="2D6C1814">
      <w:pPr>
        <w:spacing w:line="267" w:lineRule="auto"/>
        <w:rPr>
          <w:rFonts w:hint="eastAsia" w:ascii="Arial"/>
          <w:sz w:val="30"/>
          <w:szCs w:val="30"/>
        </w:rPr>
      </w:pPr>
    </w:p>
    <w:p w14:paraId="724E93D4">
      <w:pPr>
        <w:spacing w:line="267" w:lineRule="auto"/>
        <w:rPr>
          <w:rFonts w:hint="eastAsia" w:ascii="Arial"/>
          <w:sz w:val="30"/>
          <w:szCs w:val="30"/>
        </w:rPr>
      </w:pPr>
      <w:r>
        <w:rPr>
          <w:rFonts w:hint="eastAsia" w:ascii="Arial"/>
          <w:sz w:val="30"/>
          <w:szCs w:val="30"/>
        </w:rPr>
        <w:t>When charged with Christianity, they rejoiced; to be accused of it, was their wish; to be punished, their felicity.</w:t>
      </w:r>
    </w:p>
    <w:p w14:paraId="6896F816">
      <w:pPr>
        <w:spacing w:line="267" w:lineRule="auto"/>
        <w:rPr>
          <w:rFonts w:hint="eastAsia" w:ascii="Arial"/>
          <w:sz w:val="30"/>
          <w:szCs w:val="30"/>
        </w:rPr>
      </w:pPr>
    </w:p>
    <w:p w14:paraId="1B8FFC83">
      <w:pPr>
        <w:spacing w:line="267" w:lineRule="auto"/>
        <w:rPr>
          <w:rFonts w:hint="eastAsia" w:ascii="Arial"/>
          <w:sz w:val="30"/>
          <w:szCs w:val="30"/>
        </w:rPr>
      </w:pPr>
      <w:r>
        <w:rPr>
          <w:rFonts w:hint="eastAsia" w:ascii="Arial"/>
          <w:sz w:val="30"/>
          <w:szCs w:val="30"/>
        </w:rPr>
        <w:t>当被指控信奉基督教 (Christianity) 时，他们欢喜；被指控，是他们的愿望；受惩罚，是他们的福乐。</w:t>
      </w:r>
    </w:p>
    <w:p w14:paraId="7BF7EC4F">
      <w:pPr>
        <w:spacing w:line="267" w:lineRule="auto"/>
        <w:rPr>
          <w:rFonts w:hint="eastAsia" w:ascii="Arial"/>
          <w:sz w:val="30"/>
          <w:szCs w:val="30"/>
        </w:rPr>
      </w:pPr>
    </w:p>
    <w:p w14:paraId="0F55FA93">
      <w:pPr>
        <w:spacing w:line="267" w:lineRule="auto"/>
        <w:rPr>
          <w:rFonts w:hint="eastAsia" w:ascii="Arial"/>
          <w:sz w:val="30"/>
          <w:szCs w:val="30"/>
        </w:rPr>
      </w:pPr>
      <w:r>
        <w:rPr>
          <w:rFonts w:hint="eastAsia" w:ascii="Arial"/>
          <w:sz w:val="30"/>
          <w:szCs w:val="30"/>
        </w:rPr>
        <w:t>When branded with it, they gloried; when arraigned, they made no defence; when condemned, they gave thanks.</w:t>
      </w:r>
    </w:p>
    <w:p w14:paraId="6185DC00">
      <w:pPr>
        <w:spacing w:line="267" w:lineRule="auto"/>
        <w:rPr>
          <w:rFonts w:hint="eastAsia" w:ascii="Arial"/>
          <w:sz w:val="30"/>
          <w:szCs w:val="30"/>
        </w:rPr>
      </w:pPr>
    </w:p>
    <w:p w14:paraId="772300B0">
      <w:pPr>
        <w:spacing w:line="267" w:lineRule="auto"/>
        <w:rPr>
          <w:rFonts w:hint="eastAsia" w:ascii="Arial"/>
          <w:sz w:val="30"/>
          <w:szCs w:val="30"/>
        </w:rPr>
      </w:pPr>
      <w:r>
        <w:rPr>
          <w:rFonts w:hint="eastAsia" w:ascii="Arial"/>
          <w:sz w:val="30"/>
          <w:szCs w:val="30"/>
        </w:rPr>
        <w:t>当被打上烙印时，他们夸耀；当被提审时，他们不作辩护；当被定罪时，他们感恩。</w:t>
      </w:r>
    </w:p>
    <w:p w14:paraId="47504F34">
      <w:pPr>
        <w:spacing w:line="267" w:lineRule="auto"/>
        <w:rPr>
          <w:rFonts w:hint="eastAsia" w:ascii="Arial"/>
          <w:sz w:val="30"/>
          <w:szCs w:val="30"/>
        </w:rPr>
      </w:pPr>
    </w:p>
    <w:p w14:paraId="7457CCE9">
      <w:pPr>
        <w:spacing w:line="267" w:lineRule="auto"/>
        <w:rPr>
          <w:rFonts w:hint="eastAsia" w:ascii="Arial"/>
          <w:sz w:val="30"/>
          <w:szCs w:val="30"/>
        </w:rPr>
      </w:pPr>
      <w:r>
        <w:rPr>
          <w:rFonts w:hint="eastAsia" w:ascii="Arial"/>
          <w:sz w:val="30"/>
          <w:szCs w:val="30"/>
        </w:rPr>
        <w:t>While tormented with hooks, or suspended on crosses, or encompassed with flames, or beheaded with swords, or exposed to wild beasts, they discovered a resolute mind and a cheerful countenance, and gloried that they were Christians.</w:t>
      </w:r>
    </w:p>
    <w:p w14:paraId="750B5C90">
      <w:pPr>
        <w:spacing w:line="267" w:lineRule="auto"/>
        <w:rPr>
          <w:rFonts w:hint="eastAsia" w:ascii="Arial"/>
          <w:sz w:val="30"/>
          <w:szCs w:val="30"/>
        </w:rPr>
      </w:pPr>
    </w:p>
    <w:p w14:paraId="504B7FAA">
      <w:pPr>
        <w:spacing w:line="267" w:lineRule="auto"/>
        <w:rPr>
          <w:rFonts w:hint="eastAsia" w:ascii="Arial"/>
          <w:sz w:val="30"/>
          <w:szCs w:val="30"/>
        </w:rPr>
      </w:pPr>
      <w:r>
        <w:rPr>
          <w:rFonts w:hint="eastAsia" w:ascii="Arial"/>
          <w:sz w:val="30"/>
          <w:szCs w:val="30"/>
        </w:rPr>
        <w:t>当被铁钩折磨，或悬挂在十字架上，或被火焰包围，或被刀剑斩首，或暴露给野兽时，他们显露出坚定的意志和愉快的面容，并因自己是基督徒 (Christians) 而夸耀。</w:t>
      </w:r>
    </w:p>
    <w:p w14:paraId="10097AF6">
      <w:pPr>
        <w:spacing w:line="267" w:lineRule="auto"/>
        <w:rPr>
          <w:rFonts w:hint="eastAsia" w:ascii="Arial"/>
          <w:sz w:val="30"/>
          <w:szCs w:val="30"/>
        </w:rPr>
      </w:pPr>
    </w:p>
    <w:p w14:paraId="0BB904F3">
      <w:pPr>
        <w:spacing w:line="267" w:lineRule="auto"/>
        <w:rPr>
          <w:rFonts w:hint="eastAsia" w:ascii="Arial"/>
          <w:sz w:val="30"/>
          <w:szCs w:val="30"/>
        </w:rPr>
      </w:pPr>
      <w:r>
        <w:rPr>
          <w:rFonts w:hint="eastAsia" w:ascii="Arial"/>
          <w:sz w:val="30"/>
          <w:szCs w:val="30"/>
        </w:rPr>
        <w:t>St Lucian, according to Chrysostome's account, when asked, "What is thy native country? answered, I am a Christian.— What is thy occupation?—I am a Christian.—Who were thine ancestors?—In reply to every question, still he said, I am a Christian."</w:t>
      </w:r>
    </w:p>
    <w:p w14:paraId="5ED8D71F">
      <w:pPr>
        <w:spacing w:line="267" w:lineRule="auto"/>
        <w:rPr>
          <w:rFonts w:hint="eastAsia" w:ascii="Arial"/>
          <w:sz w:val="30"/>
          <w:szCs w:val="30"/>
        </w:rPr>
      </w:pPr>
    </w:p>
    <w:p w14:paraId="5798732B">
      <w:pPr>
        <w:spacing w:line="267" w:lineRule="auto"/>
        <w:rPr>
          <w:rFonts w:hint="eastAsia" w:ascii="Arial"/>
          <w:sz w:val="30"/>
          <w:szCs w:val="30"/>
        </w:rPr>
      </w:pPr>
      <w:r>
        <w:rPr>
          <w:rFonts w:hint="eastAsia" w:ascii="Arial"/>
          <w:sz w:val="30"/>
          <w:szCs w:val="30"/>
        </w:rPr>
        <w:t>圣路吉安 (St Lucian)，根据屈梭多模 (Chrysostome) 的记述，当被问到：“你的祖国是哪里？回答说：我是基督徒 (Christian)。——你的职业是什么？——我是基督徒 (Christian)。——你的祖先是谁？——对于每一个问题，他仍然说：我是基督徒 (Christian)。”</w:t>
      </w:r>
    </w:p>
    <w:p w14:paraId="2B63F6C9">
      <w:pPr>
        <w:spacing w:line="267" w:lineRule="auto"/>
        <w:rPr>
          <w:rFonts w:hint="eastAsia" w:ascii="Arial"/>
          <w:sz w:val="30"/>
          <w:szCs w:val="30"/>
        </w:rPr>
      </w:pPr>
    </w:p>
    <w:p w14:paraId="331516A8">
      <w:pPr>
        <w:spacing w:line="267" w:lineRule="auto"/>
        <w:rPr>
          <w:rFonts w:hint="eastAsia" w:ascii="Arial"/>
          <w:sz w:val="30"/>
          <w:szCs w:val="30"/>
        </w:rPr>
      </w:pPr>
      <w:r>
        <w:rPr>
          <w:rFonts w:hint="eastAsia" w:ascii="Arial"/>
          <w:sz w:val="30"/>
          <w:szCs w:val="30"/>
        </w:rPr>
        <w:t>XI. Nor, indeed, is it surprising, that the followers of Jesus put so high a value on this name of Christian; for it comprehends almost every relation in which they stand to Christ, the communication of his mystical unction, and the participation of his offices; and it binds its professors to a contempt of the world, and to more than human</w:t>
      </w:r>
    </w:p>
    <w:p w14:paraId="66B7BA77">
      <w:pPr>
        <w:spacing w:line="267" w:lineRule="auto"/>
        <w:rPr>
          <w:rFonts w:hint="eastAsia" w:ascii="Arial"/>
          <w:sz w:val="30"/>
          <w:szCs w:val="30"/>
        </w:rPr>
      </w:pPr>
    </w:p>
    <w:p w14:paraId="36A1260F">
      <w:pPr>
        <w:spacing w:line="267" w:lineRule="auto"/>
        <w:rPr>
          <w:rFonts w:hint="eastAsia" w:ascii="Arial"/>
          <w:sz w:val="30"/>
          <w:szCs w:val="30"/>
        </w:rPr>
      </w:pPr>
      <w:r>
        <w:rPr>
          <w:rFonts w:hint="eastAsia" w:ascii="Arial"/>
          <w:sz w:val="30"/>
          <w:szCs w:val="30"/>
        </w:rPr>
        <w:t>十一、确实，耶稣的追随者如此高度重视基督徒 (Christian) 这个名字并不奇怪；因为它几乎包含了他们与基督所处的所有关系，祂奥秘恩膏 (mystical unction) 的传递，以及祂职分 (offices) 的分享；它约束其宣信者藐视世界，并承担超乎人类的</w:t>
      </w:r>
    </w:p>
    <w:p w14:paraId="4D1D3A89">
      <w:pPr>
        <w:spacing w:line="267" w:lineRule="auto"/>
        <w:rPr>
          <w:rFonts w:hint="eastAsia" w:ascii="Arial"/>
          <w:sz w:val="30"/>
          <w:szCs w:val="30"/>
        </w:rPr>
      </w:pPr>
    </w:p>
    <w:p w14:paraId="25490DCD">
      <w:pPr>
        <w:spacing w:line="267" w:lineRule="auto"/>
        <w:rPr>
          <w:rFonts w:hint="eastAsia" w:ascii="Arial"/>
          <w:sz w:val="30"/>
          <w:szCs w:val="30"/>
        </w:rPr>
      </w:pPr>
      <w:r>
        <w:rPr>
          <w:rFonts w:hint="eastAsia" w:ascii="Arial"/>
          <w:sz w:val="30"/>
          <w:szCs w:val="30"/>
        </w:rPr>
        <w:t>undertakings.</w:t>
      </w:r>
    </w:p>
    <w:p w14:paraId="6D93C704">
      <w:pPr>
        <w:spacing w:line="267" w:lineRule="auto"/>
        <w:rPr>
          <w:rFonts w:hint="eastAsia" w:ascii="Arial"/>
          <w:sz w:val="30"/>
          <w:szCs w:val="30"/>
        </w:rPr>
      </w:pPr>
    </w:p>
    <w:p w14:paraId="1DB9C8B2">
      <w:pPr>
        <w:spacing w:line="267" w:lineRule="auto"/>
        <w:rPr>
          <w:rFonts w:hint="eastAsia" w:ascii="Arial"/>
          <w:sz w:val="30"/>
          <w:szCs w:val="30"/>
        </w:rPr>
      </w:pPr>
      <w:r>
        <w:rPr>
          <w:rFonts w:hint="eastAsia" w:ascii="Arial"/>
          <w:sz w:val="30"/>
          <w:szCs w:val="30"/>
        </w:rPr>
        <w:t>事业。</w:t>
      </w:r>
    </w:p>
    <w:p w14:paraId="44E2BF42">
      <w:pPr>
        <w:spacing w:line="267" w:lineRule="auto"/>
        <w:rPr>
          <w:rFonts w:hint="eastAsia" w:ascii="Arial"/>
          <w:sz w:val="30"/>
          <w:szCs w:val="30"/>
        </w:rPr>
      </w:pPr>
    </w:p>
    <w:p w14:paraId="20524E9E">
      <w:pPr>
        <w:spacing w:line="267" w:lineRule="auto"/>
        <w:rPr>
          <w:rFonts w:hint="eastAsia" w:ascii="Arial"/>
          <w:sz w:val="30"/>
          <w:szCs w:val="30"/>
        </w:rPr>
      </w:pPr>
      <w:r>
        <w:rPr>
          <w:rFonts w:hint="eastAsia" w:ascii="Arial"/>
          <w:sz w:val="30"/>
          <w:szCs w:val="30"/>
        </w:rPr>
        <w:t>Each of these things must now be considered with some attention.</w:t>
      </w:r>
    </w:p>
    <w:p w14:paraId="12788EFA">
      <w:pPr>
        <w:spacing w:line="267" w:lineRule="auto"/>
        <w:rPr>
          <w:rFonts w:hint="eastAsia" w:ascii="Arial"/>
          <w:sz w:val="30"/>
          <w:szCs w:val="30"/>
        </w:rPr>
      </w:pPr>
    </w:p>
    <w:p w14:paraId="5FA1D853">
      <w:pPr>
        <w:spacing w:line="267" w:lineRule="auto"/>
        <w:rPr>
          <w:rFonts w:hint="eastAsia" w:ascii="Arial"/>
          <w:sz w:val="30"/>
          <w:szCs w:val="30"/>
        </w:rPr>
      </w:pPr>
      <w:r>
        <w:rPr>
          <w:rFonts w:hint="eastAsia" w:ascii="Arial"/>
          <w:sz w:val="30"/>
          <w:szCs w:val="30"/>
        </w:rPr>
        <w:t>现在必须相当专注地考虑这些事中的每一件。</w:t>
      </w:r>
    </w:p>
    <w:p w14:paraId="1C796AC5">
      <w:pPr>
        <w:spacing w:line="267" w:lineRule="auto"/>
        <w:rPr>
          <w:rFonts w:hint="eastAsia" w:ascii="Arial"/>
          <w:sz w:val="30"/>
          <w:szCs w:val="30"/>
        </w:rPr>
      </w:pPr>
    </w:p>
    <w:p w14:paraId="56E47023">
      <w:pPr>
        <w:spacing w:line="267" w:lineRule="auto"/>
        <w:rPr>
          <w:rFonts w:hint="eastAsia" w:ascii="Arial"/>
          <w:sz w:val="30"/>
          <w:szCs w:val="30"/>
        </w:rPr>
      </w:pPr>
      <w:r>
        <w:rPr>
          <w:rFonts w:hint="eastAsia" w:ascii="Arial"/>
          <w:sz w:val="30"/>
          <w:szCs w:val="30"/>
        </w:rPr>
        <w:t>XII. We have seen above, that nothing is more usual than for scholars to receive their denomination from their Teacher.</w:t>
      </w:r>
    </w:p>
    <w:p w14:paraId="6086F58F">
      <w:pPr>
        <w:spacing w:line="267" w:lineRule="auto"/>
        <w:rPr>
          <w:rFonts w:hint="eastAsia" w:ascii="Arial"/>
          <w:sz w:val="30"/>
          <w:szCs w:val="30"/>
        </w:rPr>
      </w:pPr>
    </w:p>
    <w:p w14:paraId="769F37B6">
      <w:pPr>
        <w:spacing w:line="267" w:lineRule="auto"/>
        <w:rPr>
          <w:rFonts w:hint="eastAsia" w:ascii="Arial"/>
          <w:sz w:val="30"/>
          <w:szCs w:val="30"/>
        </w:rPr>
      </w:pPr>
      <w:r>
        <w:rPr>
          <w:rFonts w:hint="eastAsia" w:ascii="Arial"/>
          <w:sz w:val="30"/>
          <w:szCs w:val="30"/>
        </w:rPr>
        <w:t>十二、我们上面已看到，学者从他们的教师 (Teacher) 那里获得他们的称谓，再平常不过了。</w:t>
      </w:r>
    </w:p>
    <w:p w14:paraId="10271DEB">
      <w:pPr>
        <w:spacing w:line="267" w:lineRule="auto"/>
        <w:rPr>
          <w:rFonts w:hint="eastAsia" w:ascii="Arial"/>
          <w:sz w:val="30"/>
          <w:szCs w:val="30"/>
        </w:rPr>
      </w:pPr>
    </w:p>
    <w:p w14:paraId="6688E4F5">
      <w:pPr>
        <w:spacing w:line="267" w:lineRule="auto"/>
        <w:rPr>
          <w:rFonts w:hint="eastAsia" w:ascii="Arial"/>
          <w:sz w:val="30"/>
          <w:szCs w:val="30"/>
        </w:rPr>
      </w:pPr>
      <w:r>
        <w:rPr>
          <w:rFonts w:hint="eastAsia" w:ascii="Arial"/>
          <w:sz w:val="30"/>
          <w:szCs w:val="30"/>
        </w:rPr>
        <w:t>We have also shown elsewhere,* that, in Eastern countries, the names or distinguishing marks of Masters, were imprinted with red hot iron upon the foreheads of their servants.</w:t>
      </w:r>
    </w:p>
    <w:p w14:paraId="0CE1F1BC">
      <w:pPr>
        <w:spacing w:line="267" w:lineRule="auto"/>
        <w:rPr>
          <w:rFonts w:hint="eastAsia" w:ascii="Arial"/>
          <w:sz w:val="30"/>
          <w:szCs w:val="30"/>
        </w:rPr>
      </w:pPr>
    </w:p>
    <w:p w14:paraId="7557E175">
      <w:pPr>
        <w:spacing w:line="267" w:lineRule="auto"/>
        <w:rPr>
          <w:rFonts w:hint="eastAsia" w:ascii="Arial"/>
          <w:sz w:val="30"/>
          <w:szCs w:val="30"/>
        </w:rPr>
      </w:pPr>
      <w:r>
        <w:rPr>
          <w:rFonts w:hint="eastAsia" w:ascii="Arial"/>
          <w:sz w:val="30"/>
          <w:szCs w:val="30"/>
        </w:rPr>
        <w:t>我们也已在别处* 表明，在东方国家，主人 (Masters) 的名字或区分标记，是用烧红的铁印在他们仆人额上的。</w:t>
      </w:r>
    </w:p>
    <w:p w14:paraId="143CB193">
      <w:pPr>
        <w:spacing w:line="267" w:lineRule="auto"/>
        <w:rPr>
          <w:rFonts w:hint="eastAsia" w:ascii="Arial"/>
          <w:sz w:val="30"/>
          <w:szCs w:val="30"/>
        </w:rPr>
      </w:pPr>
    </w:p>
    <w:p w14:paraId="3C347472">
      <w:pPr>
        <w:spacing w:line="267" w:lineRule="auto"/>
        <w:rPr>
          <w:rFonts w:hint="eastAsia" w:ascii="Arial"/>
          <w:sz w:val="30"/>
          <w:szCs w:val="30"/>
        </w:rPr>
      </w:pPr>
      <w:r>
        <w:rPr>
          <w:rFonts w:hint="eastAsia" w:ascii="Arial"/>
          <w:sz w:val="30"/>
          <w:szCs w:val="30"/>
        </w:rPr>
        <w:t>This practice is more than once alluded to in the book of Revelation.</w:t>
      </w:r>
    </w:p>
    <w:p w14:paraId="0E3EE68C">
      <w:pPr>
        <w:spacing w:line="267" w:lineRule="auto"/>
        <w:rPr>
          <w:rFonts w:hint="eastAsia" w:ascii="Arial"/>
          <w:sz w:val="30"/>
          <w:szCs w:val="30"/>
        </w:rPr>
      </w:pPr>
    </w:p>
    <w:p w14:paraId="7FA419B0">
      <w:pPr>
        <w:spacing w:line="267" w:lineRule="auto"/>
        <w:rPr>
          <w:rFonts w:hint="eastAsia" w:ascii="Arial"/>
          <w:sz w:val="30"/>
          <w:szCs w:val="30"/>
        </w:rPr>
      </w:pPr>
      <w:r>
        <w:rPr>
          <w:rFonts w:hint="eastAsia" w:ascii="Arial"/>
          <w:sz w:val="30"/>
          <w:szCs w:val="30"/>
        </w:rPr>
        <w:t>这种做法在启示录 (Revelation) 中不止一次被提及。</w:t>
      </w:r>
    </w:p>
    <w:p w14:paraId="4662D8D2">
      <w:pPr>
        <w:spacing w:line="267" w:lineRule="auto"/>
        <w:rPr>
          <w:rFonts w:hint="eastAsia" w:ascii="Arial"/>
          <w:sz w:val="30"/>
          <w:szCs w:val="30"/>
        </w:rPr>
      </w:pPr>
    </w:p>
    <w:p w14:paraId="2A68B6BC">
      <w:pPr>
        <w:spacing w:line="267" w:lineRule="auto"/>
        <w:rPr>
          <w:rFonts w:hint="eastAsia" w:ascii="Arial"/>
          <w:sz w:val="30"/>
          <w:szCs w:val="30"/>
        </w:rPr>
      </w:pPr>
      <w:r>
        <w:rPr>
          <w:rFonts w:hint="eastAsia" w:ascii="Arial"/>
          <w:sz w:val="30"/>
          <w:szCs w:val="30"/>
        </w:rPr>
        <w:t>The Angel said, "Hurt not the earth, neither the sea, nor the trees, till we have sealed the servants of our God in their foreheads."o</w:t>
      </w:r>
    </w:p>
    <w:p w14:paraId="6CC71A9F">
      <w:pPr>
        <w:spacing w:line="267" w:lineRule="auto"/>
        <w:rPr>
          <w:rFonts w:hint="eastAsia" w:ascii="Arial"/>
          <w:sz w:val="30"/>
          <w:szCs w:val="30"/>
        </w:rPr>
      </w:pPr>
    </w:p>
    <w:p w14:paraId="693C0A5D">
      <w:pPr>
        <w:spacing w:line="267" w:lineRule="auto"/>
        <w:rPr>
          <w:rFonts w:hint="eastAsia" w:ascii="Arial"/>
          <w:sz w:val="30"/>
          <w:szCs w:val="30"/>
        </w:rPr>
      </w:pPr>
      <w:r>
        <w:rPr>
          <w:rFonts w:hint="eastAsia" w:ascii="Arial"/>
          <w:sz w:val="30"/>
          <w:szCs w:val="30"/>
        </w:rPr>
        <w:t>天使说：“地与海并树木，你们不可伤害，等我们印了我们上帝众仆人的额。”o</w:t>
      </w:r>
    </w:p>
    <w:p w14:paraId="1A225C3B">
      <w:pPr>
        <w:spacing w:line="267" w:lineRule="auto"/>
        <w:rPr>
          <w:rFonts w:hint="eastAsia" w:ascii="Arial"/>
          <w:sz w:val="30"/>
          <w:szCs w:val="30"/>
        </w:rPr>
      </w:pPr>
    </w:p>
    <w:p w14:paraId="06A2E72F">
      <w:pPr>
        <w:spacing w:line="267" w:lineRule="auto"/>
        <w:rPr>
          <w:rFonts w:hint="eastAsia" w:ascii="Arial"/>
          <w:sz w:val="30"/>
          <w:szCs w:val="30"/>
        </w:rPr>
      </w:pPr>
      <w:r>
        <w:rPr>
          <w:rFonts w:hint="eastAsia" w:ascii="Arial"/>
          <w:sz w:val="30"/>
          <w:szCs w:val="30"/>
        </w:rPr>
        <w:t>The Lord Jesus himself says of his people in like manner, "I will write upon him the name of my God, and the name of the city of my God, which is new Jerusalem, which cometh down out of heaven from my God; and Iwill write upon him my new name:"</w:t>
      </w:r>
    </w:p>
    <w:p w14:paraId="36D62430">
      <w:pPr>
        <w:spacing w:line="267" w:lineRule="auto"/>
        <w:rPr>
          <w:rFonts w:hint="eastAsia" w:ascii="Arial"/>
          <w:sz w:val="30"/>
          <w:szCs w:val="30"/>
        </w:rPr>
      </w:pPr>
    </w:p>
    <w:p w14:paraId="52456C5C">
      <w:pPr>
        <w:spacing w:line="267" w:lineRule="auto"/>
        <w:rPr>
          <w:rFonts w:hint="eastAsia" w:ascii="Arial"/>
          <w:sz w:val="30"/>
          <w:szCs w:val="30"/>
        </w:rPr>
      </w:pPr>
      <w:r>
        <w:rPr>
          <w:rFonts w:hint="eastAsia" w:ascii="Arial"/>
          <w:sz w:val="30"/>
          <w:szCs w:val="30"/>
        </w:rPr>
        <w:t>主耶稣自己同样论到祂的百姓说：“我要将我上帝的名，和我上帝城的名，（这城就是从天上从我上帝那里降下来的新耶路撒冷）并我的新名，都写在他上面：”</w:t>
      </w:r>
    </w:p>
    <w:p w14:paraId="67938D02">
      <w:pPr>
        <w:spacing w:line="267" w:lineRule="auto"/>
        <w:rPr>
          <w:rFonts w:hint="eastAsia" w:ascii="Arial"/>
          <w:sz w:val="30"/>
          <w:szCs w:val="30"/>
        </w:rPr>
      </w:pPr>
    </w:p>
    <w:p w14:paraId="072A6EF9">
      <w:pPr>
        <w:spacing w:line="267" w:lineRule="auto"/>
        <w:rPr>
          <w:rFonts w:hint="eastAsia" w:ascii="Arial"/>
          <w:sz w:val="30"/>
          <w:szCs w:val="30"/>
        </w:rPr>
      </w:pPr>
      <w:r>
        <w:rPr>
          <w:rFonts w:hint="eastAsia" w:ascii="Arial"/>
          <w:sz w:val="30"/>
          <w:szCs w:val="30"/>
        </w:rPr>
        <w:t>That is,I will show by my conduct, and by conferring a most ample reward, that I recognise him as a faithful servant of my Father, as a citizen of the spiritual Church, and as my property, and peculiar treasure.*</w:t>
      </w:r>
    </w:p>
    <w:p w14:paraId="593F313B">
      <w:pPr>
        <w:spacing w:line="267" w:lineRule="auto"/>
        <w:rPr>
          <w:rFonts w:hint="eastAsia" w:ascii="Arial"/>
          <w:sz w:val="30"/>
          <w:szCs w:val="30"/>
        </w:rPr>
      </w:pPr>
    </w:p>
    <w:p w14:paraId="34589296">
      <w:pPr>
        <w:spacing w:line="267" w:lineRule="auto"/>
        <w:rPr>
          <w:rFonts w:hint="eastAsia" w:ascii="Arial"/>
          <w:sz w:val="30"/>
          <w:szCs w:val="30"/>
        </w:rPr>
      </w:pPr>
      <w:r>
        <w:rPr>
          <w:rFonts w:hint="eastAsia" w:ascii="Arial"/>
          <w:sz w:val="30"/>
          <w:szCs w:val="30"/>
        </w:rPr>
        <w:t>也就是说，我将通过我的行为，并通过授予最丰盛的奖赏表明，我承认他是我的父忠信的仆人，是属灵教会的公民，是我的产业和独特的珍宝。*</w:t>
      </w:r>
    </w:p>
    <w:p w14:paraId="3027141C">
      <w:pPr>
        <w:spacing w:line="267" w:lineRule="auto"/>
        <w:rPr>
          <w:rFonts w:hint="eastAsia" w:ascii="Arial"/>
          <w:sz w:val="30"/>
          <w:szCs w:val="30"/>
        </w:rPr>
      </w:pPr>
    </w:p>
    <w:p w14:paraId="5C432078">
      <w:pPr>
        <w:spacing w:line="267" w:lineRule="auto"/>
        <w:rPr>
          <w:rFonts w:hint="eastAsia" w:ascii="Arial"/>
          <w:sz w:val="30"/>
          <w:szCs w:val="30"/>
        </w:rPr>
      </w:pPr>
      <w:r>
        <w:rPr>
          <w:rFonts w:hint="eastAsia" w:ascii="Arial"/>
          <w:sz w:val="30"/>
          <w:szCs w:val="30"/>
        </w:rPr>
        <w:t>Further, for a Wife to be named from her Husband, is not only sanctioned by modern custom, but authorised also by a most ancient and primitive appointment: "She shall be called Woman, because she was taken out of Man."q</w:t>
      </w:r>
    </w:p>
    <w:p w14:paraId="25D13AB0">
      <w:pPr>
        <w:spacing w:line="267" w:lineRule="auto"/>
        <w:rPr>
          <w:rFonts w:hint="eastAsia" w:ascii="Arial"/>
          <w:sz w:val="30"/>
          <w:szCs w:val="30"/>
        </w:rPr>
      </w:pPr>
    </w:p>
    <w:p w14:paraId="14C05285">
      <w:pPr>
        <w:spacing w:line="267" w:lineRule="auto"/>
        <w:rPr>
          <w:rFonts w:hint="eastAsia" w:ascii="Arial"/>
          <w:sz w:val="30"/>
          <w:szCs w:val="30"/>
        </w:rPr>
      </w:pPr>
      <w:r>
        <w:rPr>
          <w:rFonts w:hint="eastAsia" w:ascii="Arial"/>
          <w:sz w:val="30"/>
          <w:szCs w:val="30"/>
        </w:rPr>
        <w:t>再者，妻子 (Wife) 从她的丈夫 (Husband) 得名，不仅被现代习俗认可，而且也被一个最古老原始的规定所授权：“她要称为女人，因为她是从男人身上取出来的。”q</w:t>
      </w:r>
    </w:p>
    <w:p w14:paraId="2704953D">
      <w:pPr>
        <w:spacing w:line="267" w:lineRule="auto"/>
        <w:rPr>
          <w:rFonts w:hint="eastAsia" w:ascii="Arial"/>
          <w:sz w:val="30"/>
          <w:szCs w:val="30"/>
        </w:rPr>
      </w:pPr>
    </w:p>
    <w:p w14:paraId="5B0C7D82">
      <w:pPr>
        <w:spacing w:line="267" w:lineRule="auto"/>
        <w:rPr>
          <w:rFonts w:hint="eastAsia" w:ascii="Arial"/>
          <w:sz w:val="30"/>
          <w:szCs w:val="30"/>
        </w:rPr>
      </w:pPr>
      <w:r>
        <w:rPr>
          <w:rFonts w:hint="eastAsia" w:ascii="Arial"/>
          <w:sz w:val="30"/>
          <w:szCs w:val="30"/>
        </w:rPr>
        <w:t>Such, in fine, is the union between the head and the members, that they are justly included under one name.</w:t>
      </w:r>
    </w:p>
    <w:p w14:paraId="58FFFC8D">
      <w:pPr>
        <w:spacing w:line="267" w:lineRule="auto"/>
        <w:rPr>
          <w:rFonts w:hint="eastAsia" w:ascii="Arial"/>
          <w:sz w:val="30"/>
          <w:szCs w:val="30"/>
        </w:rPr>
      </w:pPr>
    </w:p>
    <w:p w14:paraId="64531EF9">
      <w:pPr>
        <w:spacing w:line="267" w:lineRule="auto"/>
        <w:rPr>
          <w:rFonts w:hint="eastAsia" w:ascii="Arial"/>
          <w:sz w:val="30"/>
          <w:szCs w:val="30"/>
        </w:rPr>
      </w:pPr>
      <w:r>
        <w:rPr>
          <w:rFonts w:hint="eastAsia" w:ascii="Arial"/>
          <w:sz w:val="30"/>
          <w:szCs w:val="30"/>
        </w:rPr>
        <w:t>最后，头与肢体 (members) 之间的联合就是如此，以至于它们被公正地包含在一个名字之下。</w:t>
      </w:r>
    </w:p>
    <w:p w14:paraId="73278388">
      <w:pPr>
        <w:spacing w:line="267" w:lineRule="auto"/>
        <w:rPr>
          <w:rFonts w:hint="eastAsia" w:ascii="Arial"/>
          <w:sz w:val="30"/>
          <w:szCs w:val="30"/>
        </w:rPr>
      </w:pPr>
    </w:p>
    <w:p w14:paraId="77650B82">
      <w:pPr>
        <w:spacing w:line="267" w:lineRule="auto"/>
        <w:rPr>
          <w:rFonts w:hint="eastAsia" w:ascii="Arial"/>
          <w:sz w:val="30"/>
          <w:szCs w:val="30"/>
        </w:rPr>
      </w:pPr>
      <w:r>
        <w:rPr>
          <w:rFonts w:hint="eastAsia" w:ascii="Arial"/>
          <w:sz w:val="30"/>
          <w:szCs w:val="30"/>
        </w:rPr>
        <w:t>The single name of Christians, therefore, happily expresses the dignity and felicity of believers, as standing in all those relations to Christ.</w:t>
      </w:r>
    </w:p>
    <w:p w14:paraId="5CCBD625">
      <w:pPr>
        <w:spacing w:line="267" w:lineRule="auto"/>
        <w:rPr>
          <w:rFonts w:hint="eastAsia" w:ascii="Arial"/>
          <w:sz w:val="30"/>
          <w:szCs w:val="30"/>
        </w:rPr>
      </w:pPr>
    </w:p>
    <w:p w14:paraId="187E69C3">
      <w:pPr>
        <w:spacing w:line="267" w:lineRule="auto"/>
        <w:rPr>
          <w:rFonts w:hint="eastAsia" w:ascii="Arial"/>
          <w:sz w:val="30"/>
          <w:szCs w:val="30"/>
        </w:rPr>
      </w:pPr>
      <w:r>
        <w:rPr>
          <w:rFonts w:hint="eastAsia" w:ascii="Arial"/>
          <w:sz w:val="30"/>
          <w:szCs w:val="30"/>
        </w:rPr>
        <w:t>因此，基督徒 (Christians) 这个单一的名字，恰当地表达了信徒与基督所处所有那些关系的尊严和福乐。</w:t>
      </w:r>
    </w:p>
    <w:p w14:paraId="53C5D36D">
      <w:pPr>
        <w:spacing w:line="267" w:lineRule="auto"/>
        <w:rPr>
          <w:rFonts w:hint="eastAsia" w:ascii="Arial"/>
          <w:sz w:val="30"/>
          <w:szCs w:val="30"/>
        </w:rPr>
      </w:pPr>
    </w:p>
    <w:p w14:paraId="376C421D">
      <w:pPr>
        <w:spacing w:line="267" w:lineRule="auto"/>
        <w:rPr>
          <w:rFonts w:hint="eastAsia" w:ascii="Arial"/>
          <w:sz w:val="30"/>
          <w:szCs w:val="30"/>
        </w:rPr>
      </w:pPr>
      <w:r>
        <w:rPr>
          <w:rFonts w:hint="eastAsia" w:ascii="Arial"/>
          <w:sz w:val="30"/>
          <w:szCs w:val="30"/>
        </w:rPr>
        <w:t>It characterises them as the disciples of Christ, their Teacher; the servants of Christ, their Lord;s the bride of Christ, their Bridegroom; and the spouse of Christ, their Husband.u</w:t>
      </w:r>
    </w:p>
    <w:p w14:paraId="301F209C">
      <w:pPr>
        <w:spacing w:line="267" w:lineRule="auto"/>
        <w:rPr>
          <w:rFonts w:hint="eastAsia" w:ascii="Arial"/>
          <w:sz w:val="30"/>
          <w:szCs w:val="30"/>
        </w:rPr>
      </w:pPr>
    </w:p>
    <w:p w14:paraId="422B9D0D">
      <w:pPr>
        <w:spacing w:line="267" w:lineRule="auto"/>
        <w:rPr>
          <w:rFonts w:hint="eastAsia" w:ascii="Arial"/>
          <w:sz w:val="30"/>
          <w:szCs w:val="30"/>
        </w:rPr>
      </w:pPr>
      <w:r>
        <w:rPr>
          <w:rFonts w:hint="eastAsia" w:ascii="Arial"/>
          <w:sz w:val="30"/>
          <w:szCs w:val="30"/>
        </w:rPr>
        <w:t>它将他们刻画为基督——他们的教师 (Teacher)——的门徒 (disciples)；基督——他们的主 (Lord)s——的仆人；基督——他们的新郎 (Bridegroom)——的新妇 (bride)；以及基督——他们的丈夫 (Husband)u——的配偶 (spouse)。</w:t>
      </w:r>
    </w:p>
    <w:p w14:paraId="71EB83E6">
      <w:pPr>
        <w:spacing w:line="267" w:lineRule="auto"/>
        <w:rPr>
          <w:rFonts w:hint="eastAsia" w:ascii="Arial"/>
          <w:sz w:val="30"/>
          <w:szCs w:val="30"/>
        </w:rPr>
      </w:pPr>
    </w:p>
    <w:p w14:paraId="0FE59323">
      <w:pPr>
        <w:spacing w:line="267" w:lineRule="auto"/>
        <w:rPr>
          <w:rFonts w:hint="eastAsia" w:ascii="Arial"/>
          <w:sz w:val="30"/>
          <w:szCs w:val="30"/>
        </w:rPr>
      </w:pPr>
      <w:r>
        <w:rPr>
          <w:rFonts w:hint="eastAsia" w:ascii="Arial"/>
          <w:sz w:val="30"/>
          <w:szCs w:val="30"/>
        </w:rPr>
        <w:t>In fine, they are members of that mystical body, of which Christ is the Head; for which reason, the society of believers is called not merely Christian, but also Christ, the members being reckoned with the head: "For as the body is one, and hath many members, and all the members of that one body, being many, are one body; so also is Christ."</w:t>
      </w:r>
    </w:p>
    <w:p w14:paraId="23ECDAA5">
      <w:pPr>
        <w:spacing w:line="267" w:lineRule="auto"/>
        <w:rPr>
          <w:rFonts w:hint="eastAsia" w:ascii="Arial"/>
          <w:sz w:val="30"/>
          <w:szCs w:val="30"/>
        </w:rPr>
      </w:pPr>
    </w:p>
    <w:p w14:paraId="73AA72A2">
      <w:pPr>
        <w:spacing w:line="267" w:lineRule="auto"/>
        <w:rPr>
          <w:rFonts w:ascii="Arial"/>
          <w:sz w:val="30"/>
          <w:szCs w:val="30"/>
        </w:rPr>
      </w:pPr>
      <w:r>
        <w:rPr>
          <w:rFonts w:hint="eastAsia" w:ascii="Arial"/>
          <w:sz w:val="30"/>
          <w:szCs w:val="30"/>
        </w:rPr>
        <w:t>最后，他们是那个奥秘身体 (mystical body) 的肢体 (members)，基督是其元首 (Head)；因此，信徒的社群不仅被称为基督徒 (Christian)，而且也被称为基督 (Christ)，肢体 (members) 与头一同被计算：“就如身子是一个，却有许多肢体；而且肢体虽多，仍是一个身子；基督也是这样。”</w:t>
      </w:r>
    </w:p>
    <w:p w14:paraId="71DA06B0">
      <w:pPr>
        <w:spacing w:line="267" w:lineRule="auto"/>
        <w:rPr>
          <w:rFonts w:ascii="Arial"/>
          <w:sz w:val="30"/>
          <w:szCs w:val="30"/>
        </w:rPr>
      </w:pPr>
    </w:p>
    <w:p w14:paraId="02F25C8A">
      <w:pPr>
        <w:spacing w:line="267" w:lineRule="auto"/>
        <w:rPr>
          <w:rFonts w:ascii="Arial"/>
          <w:sz w:val="30"/>
          <w:szCs w:val="30"/>
        </w:rPr>
      </w:pPr>
    </w:p>
    <w:p w14:paraId="05DF73FC">
      <w:pPr>
        <w:spacing w:line="319" w:lineRule="auto"/>
        <w:rPr>
          <w:rFonts w:ascii="Arial"/>
          <w:sz w:val="30"/>
          <w:szCs w:val="30"/>
        </w:rPr>
      </w:pPr>
      <w:bookmarkStart w:id="0" w:name="bookmark19"/>
      <w:bookmarkEnd w:id="0"/>
    </w:p>
    <w:p w14:paraId="7C696D53">
      <w:pPr>
        <w:spacing w:line="319" w:lineRule="auto"/>
        <w:rPr>
          <w:rFonts w:ascii="Arial"/>
          <w:sz w:val="30"/>
          <w:szCs w:val="30"/>
        </w:rPr>
      </w:pPr>
    </w:p>
    <w:p w14:paraId="1FB2E781">
      <w:pPr>
        <w:spacing w:line="320" w:lineRule="auto"/>
        <w:rPr>
          <w:rFonts w:hint="eastAsia" w:ascii="Arial"/>
          <w:sz w:val="30"/>
          <w:szCs w:val="30"/>
        </w:rPr>
      </w:pPr>
      <w:r>
        <w:rPr>
          <w:rFonts w:hint="eastAsia" w:ascii="Arial"/>
          <w:sz w:val="30"/>
          <w:szCs w:val="30"/>
        </w:rPr>
        <w:t>XIII. Besides, since the name Christian is derived from Christ, and Christ, the Anointed, from anointing, and since this name can, in no respect, be empty and void of meaning; it must necessarily signify, that believers are partakers of the same anointing with Christ.</w:t>
      </w:r>
    </w:p>
    <w:p w14:paraId="1C1CA624">
      <w:pPr>
        <w:spacing w:line="320" w:lineRule="auto"/>
        <w:rPr>
          <w:rFonts w:hint="eastAsia" w:ascii="Arial"/>
          <w:sz w:val="30"/>
          <w:szCs w:val="30"/>
        </w:rPr>
      </w:pPr>
    </w:p>
    <w:p w14:paraId="35313E9C">
      <w:pPr>
        <w:spacing w:line="320" w:lineRule="auto"/>
        <w:rPr>
          <w:rFonts w:hint="eastAsia" w:ascii="Arial"/>
          <w:sz w:val="30"/>
          <w:szCs w:val="30"/>
        </w:rPr>
      </w:pPr>
      <w:r>
        <w:rPr>
          <w:rFonts w:hint="eastAsia" w:ascii="Arial"/>
          <w:sz w:val="30"/>
          <w:szCs w:val="30"/>
        </w:rPr>
        <w:t>十三. 此外，既然基督徒之名源于基督，而基督，即受膏者，源于膏抹，并且这名在任何方面都不能是空洞无意义的；那么它必然意味着，信徒与基督同享同样的膏抹。</w:t>
      </w:r>
    </w:p>
    <w:p w14:paraId="624AFEDB">
      <w:pPr>
        <w:spacing w:line="320" w:lineRule="auto"/>
        <w:rPr>
          <w:rFonts w:hint="eastAsia" w:ascii="Arial"/>
          <w:sz w:val="30"/>
          <w:szCs w:val="30"/>
        </w:rPr>
      </w:pPr>
    </w:p>
    <w:p w14:paraId="48C8381D">
      <w:pPr>
        <w:spacing w:line="320" w:lineRule="auto"/>
        <w:rPr>
          <w:rFonts w:hint="eastAsia" w:ascii="Arial"/>
          <w:sz w:val="30"/>
          <w:szCs w:val="30"/>
        </w:rPr>
      </w:pPr>
      <w:r>
        <w:rPr>
          <w:rFonts w:hint="eastAsia" w:ascii="Arial"/>
          <w:sz w:val="30"/>
          <w:szCs w:val="30"/>
        </w:rPr>
        <w:t>And truly his name is as ointment poured forth;—poured forth, not upon himself merely, without measure, and most abundantly; but so as to flow down to all the members of his spiritual body, to the remotest extremities of the hands and feet, to the fingers and toes, and so to speak, even to the nails;—just as the precious ointment poured upon Aaron's head, ran down upon the beard, and descended to the skirts of his garments.</w:t>
      </w:r>
    </w:p>
    <w:p w14:paraId="3F8CBDC5">
      <w:pPr>
        <w:spacing w:line="320" w:lineRule="auto"/>
        <w:rPr>
          <w:rFonts w:hint="eastAsia" w:ascii="Arial"/>
          <w:sz w:val="30"/>
          <w:szCs w:val="30"/>
        </w:rPr>
      </w:pPr>
    </w:p>
    <w:p w14:paraId="26D8CB4B">
      <w:pPr>
        <w:spacing w:line="320" w:lineRule="auto"/>
        <w:rPr>
          <w:rFonts w:hint="eastAsia" w:ascii="Arial"/>
          <w:sz w:val="30"/>
          <w:szCs w:val="30"/>
        </w:rPr>
      </w:pPr>
      <w:r>
        <w:rPr>
          <w:rFonts w:hint="eastAsia" w:ascii="Arial"/>
          <w:sz w:val="30"/>
          <w:szCs w:val="30"/>
        </w:rPr>
        <w:t>祂的名字真如倾倒的膏油；——倾倒出来，不仅是毫无限量、极其丰盛地倾倒在祂自己身上；而且也流淌到祂属灵身体的所有肢体，到手脚最远的末端，到手指和脚趾，甚至可以说，到指甲；——正如那浇在亚伦头上的宝贵膏油，流到胡须，又流到他的衣襟。</w:t>
      </w:r>
    </w:p>
    <w:p w14:paraId="162026CF">
      <w:pPr>
        <w:spacing w:line="320" w:lineRule="auto"/>
        <w:rPr>
          <w:rFonts w:hint="eastAsia" w:ascii="Arial"/>
          <w:sz w:val="30"/>
          <w:szCs w:val="30"/>
        </w:rPr>
      </w:pPr>
    </w:p>
    <w:p w14:paraId="1010911E">
      <w:pPr>
        <w:spacing w:line="320" w:lineRule="auto"/>
        <w:rPr>
          <w:rFonts w:hint="eastAsia" w:ascii="Arial"/>
          <w:sz w:val="30"/>
          <w:szCs w:val="30"/>
        </w:rPr>
      </w:pPr>
      <w:r>
        <w:rPr>
          <w:rFonts w:hint="eastAsia" w:ascii="Arial"/>
          <w:sz w:val="30"/>
          <w:szCs w:val="30"/>
        </w:rPr>
        <w:t>This is what John affirms, when he says, "Ye have an unction from the Holy One;"z and again, "The anointing which ye have received of him, abidethin you."</w:t>
      </w:r>
    </w:p>
    <w:p w14:paraId="6D398FE5">
      <w:pPr>
        <w:spacing w:line="320" w:lineRule="auto"/>
        <w:rPr>
          <w:rFonts w:hint="eastAsia" w:ascii="Arial"/>
          <w:sz w:val="30"/>
          <w:szCs w:val="30"/>
        </w:rPr>
      </w:pPr>
    </w:p>
    <w:p w14:paraId="59CB021B">
      <w:pPr>
        <w:spacing w:line="320" w:lineRule="auto"/>
        <w:rPr>
          <w:rFonts w:hint="eastAsia" w:ascii="Arial"/>
          <w:sz w:val="30"/>
          <w:szCs w:val="30"/>
        </w:rPr>
      </w:pPr>
      <w:r>
        <w:rPr>
          <w:rFonts w:hint="eastAsia" w:ascii="Arial"/>
          <w:sz w:val="30"/>
          <w:szCs w:val="30"/>
        </w:rPr>
        <w:t>这就是约翰所肯定的，他说：“你们从那圣者受了恩膏；”z 又说：“你们从主所受的恩膏，常存在你们心里。”</w:t>
      </w:r>
    </w:p>
    <w:p w14:paraId="6B1F8E33">
      <w:pPr>
        <w:spacing w:line="320" w:lineRule="auto"/>
        <w:rPr>
          <w:rFonts w:hint="eastAsia" w:ascii="Arial"/>
          <w:sz w:val="30"/>
          <w:szCs w:val="30"/>
        </w:rPr>
      </w:pPr>
    </w:p>
    <w:p w14:paraId="1D71697A">
      <w:pPr>
        <w:spacing w:line="320" w:lineRule="auto"/>
        <w:rPr>
          <w:rFonts w:hint="eastAsia" w:ascii="Arial"/>
          <w:sz w:val="30"/>
          <w:szCs w:val="30"/>
        </w:rPr>
      </w:pPr>
      <w:r>
        <w:rPr>
          <w:rFonts w:hint="eastAsia" w:ascii="Arial"/>
          <w:sz w:val="30"/>
          <w:szCs w:val="30"/>
        </w:rPr>
        <w:t>Now this unction consists in a participation of the same Spirit; and hence says Paul, "Now he which stablisheth us with you in Christ, and hath anointed us, is God; who hath also sealed us, and given the earnest of the Spirit in our hearts."b</w:t>
      </w:r>
    </w:p>
    <w:p w14:paraId="702EF002">
      <w:pPr>
        <w:spacing w:line="320" w:lineRule="auto"/>
        <w:rPr>
          <w:rFonts w:hint="eastAsia" w:ascii="Arial"/>
          <w:sz w:val="30"/>
          <w:szCs w:val="30"/>
        </w:rPr>
      </w:pPr>
    </w:p>
    <w:p w14:paraId="6EAE646D">
      <w:pPr>
        <w:spacing w:line="320" w:lineRule="auto"/>
        <w:rPr>
          <w:rFonts w:hint="eastAsia" w:ascii="Arial"/>
          <w:sz w:val="30"/>
          <w:szCs w:val="30"/>
        </w:rPr>
      </w:pPr>
      <w:r>
        <w:rPr>
          <w:rFonts w:hint="eastAsia" w:ascii="Arial"/>
          <w:sz w:val="30"/>
          <w:szCs w:val="30"/>
        </w:rPr>
        <w:t>这恩膏在于分享同样的圣灵；因此保罗说：“那在基督里坚固我们和你们，并且膏我们的，就是神。祂又用印印了我们，并赐圣灵在我们心里作凭据。”b</w:t>
      </w:r>
    </w:p>
    <w:p w14:paraId="07F00F17">
      <w:pPr>
        <w:spacing w:line="320" w:lineRule="auto"/>
        <w:rPr>
          <w:rFonts w:hint="eastAsia" w:ascii="Arial"/>
          <w:sz w:val="30"/>
          <w:szCs w:val="30"/>
        </w:rPr>
      </w:pPr>
    </w:p>
    <w:p w14:paraId="0AD12240">
      <w:pPr>
        <w:spacing w:line="320" w:lineRule="auto"/>
        <w:rPr>
          <w:rFonts w:hint="eastAsia" w:ascii="Arial"/>
          <w:sz w:val="30"/>
          <w:szCs w:val="30"/>
        </w:rPr>
      </w:pPr>
      <w:r>
        <w:rPr>
          <w:rFonts w:hint="eastAsia" w:ascii="Arial"/>
          <w:sz w:val="30"/>
          <w:szCs w:val="30"/>
        </w:rPr>
        <w:t>XIV. We may here observe that believers can attain no privilege, more profitable, or more joyful, or more glorious, than this participation of the unction of Christ.</w:t>
      </w:r>
    </w:p>
    <w:p w14:paraId="2F21CA20">
      <w:pPr>
        <w:spacing w:line="320" w:lineRule="auto"/>
        <w:rPr>
          <w:rFonts w:hint="eastAsia" w:ascii="Arial"/>
          <w:sz w:val="30"/>
          <w:szCs w:val="30"/>
        </w:rPr>
      </w:pPr>
    </w:p>
    <w:p w14:paraId="79E1AB69">
      <w:pPr>
        <w:spacing w:line="320" w:lineRule="auto"/>
        <w:rPr>
          <w:rFonts w:hint="eastAsia" w:ascii="Arial"/>
          <w:sz w:val="30"/>
          <w:szCs w:val="30"/>
        </w:rPr>
      </w:pPr>
      <w:r>
        <w:rPr>
          <w:rFonts w:hint="eastAsia" w:ascii="Arial"/>
          <w:sz w:val="30"/>
          <w:szCs w:val="30"/>
        </w:rPr>
        <w:t>十四. 我们于此可见，信徒所能获得的特权，没有比这分享基督的恩膏更为有益、更为喜乐、或更为荣耀的了。</w:t>
      </w:r>
    </w:p>
    <w:p w14:paraId="7135A565">
      <w:pPr>
        <w:spacing w:line="320" w:lineRule="auto"/>
        <w:rPr>
          <w:rFonts w:hint="eastAsia" w:ascii="Arial"/>
          <w:sz w:val="30"/>
          <w:szCs w:val="30"/>
        </w:rPr>
      </w:pPr>
    </w:p>
    <w:p w14:paraId="1F8DF5ED">
      <w:pPr>
        <w:spacing w:line="320" w:lineRule="auto"/>
        <w:rPr>
          <w:rFonts w:hint="eastAsia" w:ascii="Arial"/>
          <w:sz w:val="30"/>
          <w:szCs w:val="30"/>
        </w:rPr>
      </w:pPr>
      <w:r>
        <w:rPr>
          <w:rFonts w:hint="eastAsia" w:ascii="Arial"/>
          <w:sz w:val="30"/>
          <w:szCs w:val="30"/>
        </w:rPr>
        <w:t>XV. In ancient times, wrestlers, and others that contended in gymnastic games, endeavoured to make their nerves supple, and their limbs active, by frequent anointing.</w:t>
      </w:r>
    </w:p>
    <w:p w14:paraId="1371A7AB">
      <w:pPr>
        <w:spacing w:line="320" w:lineRule="auto"/>
        <w:rPr>
          <w:rFonts w:hint="eastAsia" w:ascii="Arial"/>
          <w:sz w:val="30"/>
          <w:szCs w:val="30"/>
        </w:rPr>
      </w:pPr>
    </w:p>
    <w:p w14:paraId="756E37C8">
      <w:pPr>
        <w:spacing w:line="320" w:lineRule="auto"/>
        <w:rPr>
          <w:rFonts w:hint="eastAsia" w:ascii="Arial"/>
          <w:sz w:val="30"/>
          <w:szCs w:val="30"/>
        </w:rPr>
      </w:pPr>
      <w:r>
        <w:rPr>
          <w:rFonts w:hint="eastAsia" w:ascii="Arial"/>
          <w:sz w:val="30"/>
          <w:szCs w:val="30"/>
        </w:rPr>
        <w:t>十五. 古时，摔跤者和其他参加体育比赛的人，都努力通过频繁涂油来使他们的神经柔软，四肢灵活。</w:t>
      </w:r>
    </w:p>
    <w:p w14:paraId="39A74477">
      <w:pPr>
        <w:spacing w:line="320" w:lineRule="auto"/>
        <w:rPr>
          <w:rFonts w:hint="eastAsia" w:ascii="Arial"/>
          <w:sz w:val="30"/>
          <w:szCs w:val="30"/>
        </w:rPr>
      </w:pPr>
    </w:p>
    <w:p w14:paraId="3CFADA6B">
      <w:pPr>
        <w:spacing w:line="320" w:lineRule="auto"/>
        <w:rPr>
          <w:rFonts w:hint="eastAsia" w:ascii="Arial"/>
          <w:sz w:val="30"/>
          <w:szCs w:val="30"/>
        </w:rPr>
      </w:pPr>
      <w:r>
        <w:rPr>
          <w:rFonts w:hint="eastAsia" w:ascii="Arial"/>
          <w:sz w:val="30"/>
          <w:szCs w:val="30"/>
        </w:rPr>
        <w:t>Anciently, wounds were usually cured by wine and oil; and perhaps more successfully than they are now healed, by the tedious applications of a laborious surgery.</w:t>
      </w:r>
    </w:p>
    <w:p w14:paraId="0082B929">
      <w:pPr>
        <w:spacing w:line="320" w:lineRule="auto"/>
        <w:rPr>
          <w:rFonts w:hint="eastAsia" w:ascii="Arial"/>
          <w:sz w:val="30"/>
          <w:szCs w:val="30"/>
        </w:rPr>
      </w:pPr>
    </w:p>
    <w:p w14:paraId="5AD02F8F">
      <w:pPr>
        <w:spacing w:line="320" w:lineRule="auto"/>
        <w:rPr>
          <w:rFonts w:hint="eastAsia" w:ascii="Arial"/>
          <w:sz w:val="30"/>
          <w:szCs w:val="30"/>
        </w:rPr>
      </w:pPr>
      <w:r>
        <w:rPr>
          <w:rFonts w:hint="eastAsia" w:ascii="Arial"/>
          <w:sz w:val="30"/>
          <w:szCs w:val="30"/>
        </w:rPr>
        <w:t>古时，伤口通常用酒和油来医治；或许比现在用冗长费力的外科手术治疗更为成功。</w:t>
      </w:r>
    </w:p>
    <w:p w14:paraId="1C50E0A0">
      <w:pPr>
        <w:spacing w:line="320" w:lineRule="auto"/>
        <w:rPr>
          <w:rFonts w:hint="eastAsia" w:ascii="Arial"/>
          <w:sz w:val="30"/>
          <w:szCs w:val="30"/>
        </w:rPr>
      </w:pPr>
    </w:p>
    <w:p w14:paraId="7C5B55CE">
      <w:pPr>
        <w:spacing w:line="320" w:lineRule="auto"/>
        <w:rPr>
          <w:rFonts w:hint="eastAsia" w:ascii="Arial"/>
          <w:sz w:val="30"/>
          <w:szCs w:val="30"/>
        </w:rPr>
      </w:pPr>
      <w:r>
        <w:rPr>
          <w:rFonts w:hint="eastAsia" w:ascii="Arial"/>
          <w:sz w:val="30"/>
          <w:szCs w:val="30"/>
        </w:rPr>
        <w:t>In the primitive Church, in fine, many sick persons were healed, when anointed with oil.d Tertullian affirms,* that, among others, Severus, the father of Antoninus, was recovered in this way from an illness under which he laboured, by Proculus, a Christian.</w:t>
      </w:r>
    </w:p>
    <w:p w14:paraId="187DD419">
      <w:pPr>
        <w:spacing w:line="320" w:lineRule="auto"/>
        <w:rPr>
          <w:rFonts w:hint="eastAsia" w:ascii="Arial"/>
          <w:sz w:val="30"/>
          <w:szCs w:val="30"/>
        </w:rPr>
      </w:pPr>
    </w:p>
    <w:p w14:paraId="4A4FA945">
      <w:pPr>
        <w:spacing w:line="320" w:lineRule="auto"/>
        <w:rPr>
          <w:rFonts w:hint="eastAsia" w:ascii="Arial"/>
          <w:sz w:val="30"/>
          <w:szCs w:val="30"/>
        </w:rPr>
      </w:pPr>
      <w:r>
        <w:rPr>
          <w:rFonts w:hint="eastAsia" w:ascii="Arial"/>
          <w:sz w:val="30"/>
          <w:szCs w:val="30"/>
        </w:rPr>
        <w:t>总之，在早期教会，许多病人因涂抹油而痊愈。d 特土良（Tertullian）*证实，在这些人中，安东尼的父亲塞维鲁（Severus）就是由基督徒普罗库卢斯（Proculus）用这种方法治好了他所患的疾病。</w:t>
      </w:r>
    </w:p>
    <w:p w14:paraId="70FD48FF">
      <w:pPr>
        <w:spacing w:line="320" w:lineRule="auto"/>
        <w:rPr>
          <w:rFonts w:hint="eastAsia" w:ascii="Arial"/>
          <w:sz w:val="30"/>
          <w:szCs w:val="30"/>
        </w:rPr>
      </w:pPr>
    </w:p>
    <w:p w14:paraId="00C74C3F">
      <w:pPr>
        <w:spacing w:line="320" w:lineRule="auto"/>
        <w:rPr>
          <w:rFonts w:hint="eastAsia" w:ascii="Arial"/>
          <w:sz w:val="30"/>
          <w:szCs w:val="30"/>
        </w:rPr>
      </w:pPr>
      <w:r>
        <w:rPr>
          <w:rFonts w:hint="eastAsia" w:ascii="Arial"/>
          <w:sz w:val="30"/>
          <w:szCs w:val="30"/>
        </w:rPr>
        <w:t>If we may give credit to Jerome, † even dead persons were, in some instances, thus restored to life.</w:t>
      </w:r>
    </w:p>
    <w:p w14:paraId="1FD0B4D5">
      <w:pPr>
        <w:spacing w:line="320" w:lineRule="auto"/>
        <w:rPr>
          <w:rFonts w:hint="eastAsia" w:ascii="Arial"/>
          <w:sz w:val="30"/>
          <w:szCs w:val="30"/>
        </w:rPr>
      </w:pPr>
    </w:p>
    <w:p w14:paraId="54E18A80">
      <w:pPr>
        <w:spacing w:line="320" w:lineRule="auto"/>
        <w:rPr>
          <w:rFonts w:hint="eastAsia" w:ascii="Arial"/>
          <w:sz w:val="30"/>
          <w:szCs w:val="30"/>
        </w:rPr>
      </w:pPr>
      <w:r>
        <w:rPr>
          <w:rFonts w:hint="eastAsia" w:ascii="Arial"/>
          <w:sz w:val="30"/>
          <w:szCs w:val="30"/>
        </w:rPr>
        <w:t>如果我们相信哲罗姆（Jerome）†的话，甚至在某些情况下，死人也因此复活了。</w:t>
      </w:r>
    </w:p>
    <w:p w14:paraId="04B09320">
      <w:pPr>
        <w:spacing w:line="320" w:lineRule="auto"/>
        <w:rPr>
          <w:rFonts w:hint="eastAsia" w:ascii="Arial"/>
          <w:sz w:val="30"/>
          <w:szCs w:val="30"/>
        </w:rPr>
      </w:pPr>
    </w:p>
    <w:p w14:paraId="396EACF2">
      <w:pPr>
        <w:spacing w:line="320" w:lineRule="auto"/>
        <w:rPr>
          <w:rFonts w:hint="eastAsia" w:ascii="Arial"/>
          <w:sz w:val="30"/>
          <w:szCs w:val="30"/>
        </w:rPr>
      </w:pPr>
      <w:r>
        <w:rPr>
          <w:rFonts w:hint="eastAsia" w:ascii="Arial"/>
          <w:sz w:val="30"/>
          <w:szCs w:val="30"/>
        </w:rPr>
        <w:t>So likewise, by the participation of the mystical oil, or the Spirit of Christ, we who are dead are quickened, for he is "the Spirit of life;"f—we who are diseased are healed; and the wounds which our sins have inflicted on our consciences, are cured.h We are girded also with strength, and our feet are made like hinds feet; so that we are enabled to lift up the hands which hang down, and the feeble knees, and to make straight paths "for our feet."j Anointing with the Spirit, and anointing with power, are united in Christ the head; and also, in his believing members.</w:t>
      </w:r>
    </w:p>
    <w:p w14:paraId="3889CB0F">
      <w:pPr>
        <w:spacing w:line="320" w:lineRule="auto"/>
        <w:rPr>
          <w:rFonts w:hint="eastAsia" w:ascii="Arial"/>
          <w:sz w:val="30"/>
          <w:szCs w:val="30"/>
        </w:rPr>
      </w:pPr>
    </w:p>
    <w:p w14:paraId="7317C4EF">
      <w:pPr>
        <w:spacing w:line="320" w:lineRule="auto"/>
        <w:rPr>
          <w:rFonts w:hint="eastAsia" w:ascii="Arial"/>
          <w:sz w:val="30"/>
          <w:szCs w:val="30"/>
        </w:rPr>
      </w:pPr>
      <w:r>
        <w:rPr>
          <w:rFonts w:hint="eastAsia" w:ascii="Arial"/>
          <w:sz w:val="30"/>
          <w:szCs w:val="30"/>
        </w:rPr>
        <w:t>同样，借着分享这奥秘的油，即基督的灵，我们这些死了的人得以复苏，因为祂是“赐生命的灵”；f——我们这些患病的人得以医治；我们罪恶在我们良心上所造成的创伤得以痊愈。h 我们也得以束腰得力，双脚快如母鹿的蹄；以致我们能够举起下垂的手，挺起发软的膝，并为我们的脚修直道路。j 圣灵的恩膏和能力的恩膏，在元首基督里是合一的；同样，在祂的信徒身上也是合一的。</w:t>
      </w:r>
    </w:p>
    <w:p w14:paraId="1C43B854">
      <w:pPr>
        <w:spacing w:line="320" w:lineRule="auto"/>
        <w:rPr>
          <w:rFonts w:hint="eastAsia" w:ascii="Arial"/>
          <w:sz w:val="30"/>
          <w:szCs w:val="30"/>
        </w:rPr>
      </w:pPr>
    </w:p>
    <w:p w14:paraId="7B60B974">
      <w:pPr>
        <w:spacing w:line="320" w:lineRule="auto"/>
        <w:rPr>
          <w:rFonts w:hint="eastAsia" w:ascii="Arial"/>
          <w:sz w:val="30"/>
          <w:szCs w:val="30"/>
        </w:rPr>
      </w:pPr>
      <w:r>
        <w:rPr>
          <w:rFonts w:hint="eastAsia" w:ascii="Arial"/>
          <w:sz w:val="30"/>
          <w:szCs w:val="30"/>
        </w:rPr>
        <w:t>And how can it be otherwise?</w:t>
      </w:r>
    </w:p>
    <w:p w14:paraId="06CF82EC">
      <w:pPr>
        <w:spacing w:line="320" w:lineRule="auto"/>
        <w:rPr>
          <w:rFonts w:hint="eastAsia" w:ascii="Arial"/>
          <w:sz w:val="30"/>
          <w:szCs w:val="30"/>
        </w:rPr>
      </w:pPr>
    </w:p>
    <w:p w14:paraId="04FC5A8F">
      <w:pPr>
        <w:spacing w:line="320" w:lineRule="auto"/>
        <w:rPr>
          <w:rFonts w:hint="eastAsia" w:ascii="Arial"/>
          <w:sz w:val="30"/>
          <w:szCs w:val="30"/>
        </w:rPr>
      </w:pPr>
      <w:r>
        <w:rPr>
          <w:rFonts w:hint="eastAsia" w:ascii="Arial"/>
          <w:sz w:val="30"/>
          <w:szCs w:val="30"/>
        </w:rPr>
        <w:t>岂能不然呢？</w:t>
      </w:r>
    </w:p>
    <w:p w14:paraId="31F8898D">
      <w:pPr>
        <w:spacing w:line="320" w:lineRule="auto"/>
        <w:rPr>
          <w:rFonts w:hint="eastAsia" w:ascii="Arial"/>
          <w:sz w:val="30"/>
          <w:szCs w:val="30"/>
        </w:rPr>
      </w:pPr>
    </w:p>
    <w:p w14:paraId="3239134D">
      <w:pPr>
        <w:spacing w:line="320" w:lineRule="auto"/>
        <w:rPr>
          <w:rFonts w:hint="eastAsia" w:ascii="Arial"/>
          <w:sz w:val="30"/>
          <w:szCs w:val="30"/>
        </w:rPr>
      </w:pPr>
      <w:r>
        <w:rPr>
          <w:rFonts w:hint="eastAsia" w:ascii="Arial"/>
          <w:sz w:val="30"/>
          <w:szCs w:val="30"/>
        </w:rPr>
        <w:t>The Spirit with whom we are anointed, is "the Power of the Highest,"l and "Power from on high."</w:t>
      </w:r>
    </w:p>
    <w:p w14:paraId="7F9F0121">
      <w:pPr>
        <w:spacing w:line="320" w:lineRule="auto"/>
        <w:rPr>
          <w:rFonts w:hint="eastAsia" w:ascii="Arial"/>
          <w:sz w:val="30"/>
          <w:szCs w:val="30"/>
        </w:rPr>
      </w:pPr>
    </w:p>
    <w:p w14:paraId="013C8B97">
      <w:pPr>
        <w:spacing w:line="320" w:lineRule="auto"/>
        <w:rPr>
          <w:rFonts w:hint="eastAsia" w:ascii="Arial"/>
          <w:sz w:val="30"/>
          <w:szCs w:val="30"/>
        </w:rPr>
      </w:pPr>
      <w:r>
        <w:rPr>
          <w:rFonts w:hint="eastAsia" w:ascii="Arial"/>
          <w:sz w:val="30"/>
          <w:szCs w:val="30"/>
        </w:rPr>
        <w:t>我们所受膏的圣灵，是“至高者的能力”，l 也是“从上头来的能力”。</w:t>
      </w:r>
    </w:p>
    <w:p w14:paraId="4294DA7D">
      <w:pPr>
        <w:spacing w:line="320" w:lineRule="auto"/>
        <w:rPr>
          <w:rFonts w:hint="eastAsia" w:ascii="Arial"/>
          <w:sz w:val="30"/>
          <w:szCs w:val="30"/>
        </w:rPr>
      </w:pPr>
    </w:p>
    <w:p w14:paraId="0F5229D4">
      <w:pPr>
        <w:spacing w:line="320" w:lineRule="auto"/>
        <w:rPr>
          <w:rFonts w:hint="eastAsia" w:ascii="Arial"/>
          <w:sz w:val="30"/>
          <w:szCs w:val="30"/>
        </w:rPr>
      </w:pPr>
      <w:r>
        <w:rPr>
          <w:rFonts w:hint="eastAsia" w:ascii="Arial"/>
          <w:sz w:val="30"/>
          <w:szCs w:val="30"/>
        </w:rPr>
        <w:t>XVI. Joy, and the gladness of a soul exulting in the grace of God, spring also from this unction.</w:t>
      </w:r>
    </w:p>
    <w:p w14:paraId="07671D15">
      <w:pPr>
        <w:spacing w:line="320" w:lineRule="auto"/>
        <w:rPr>
          <w:rFonts w:hint="eastAsia" w:ascii="Arial"/>
          <w:sz w:val="30"/>
          <w:szCs w:val="30"/>
        </w:rPr>
      </w:pPr>
    </w:p>
    <w:p w14:paraId="2A838C11">
      <w:pPr>
        <w:spacing w:line="320" w:lineRule="auto"/>
        <w:rPr>
          <w:rFonts w:hint="eastAsia" w:ascii="Arial"/>
          <w:sz w:val="30"/>
          <w:szCs w:val="30"/>
        </w:rPr>
      </w:pPr>
      <w:r>
        <w:rPr>
          <w:rFonts w:hint="eastAsia" w:ascii="Arial"/>
          <w:sz w:val="30"/>
          <w:szCs w:val="30"/>
        </w:rPr>
        <w:t>十六. 喜乐，以及因神的恩典而欢欣的灵魂之乐，也源于这恩膏。</w:t>
      </w:r>
    </w:p>
    <w:p w14:paraId="76487F85">
      <w:pPr>
        <w:spacing w:line="320" w:lineRule="auto"/>
        <w:rPr>
          <w:rFonts w:hint="eastAsia" w:ascii="Arial"/>
          <w:sz w:val="30"/>
          <w:szCs w:val="30"/>
        </w:rPr>
      </w:pPr>
    </w:p>
    <w:p w14:paraId="230F15D3">
      <w:pPr>
        <w:spacing w:line="320" w:lineRule="auto"/>
        <w:rPr>
          <w:rFonts w:hint="eastAsia" w:ascii="Arial"/>
          <w:sz w:val="30"/>
          <w:szCs w:val="30"/>
        </w:rPr>
      </w:pPr>
      <w:r>
        <w:rPr>
          <w:rFonts w:hint="eastAsia" w:ascii="Arial"/>
          <w:sz w:val="30"/>
          <w:szCs w:val="30"/>
        </w:rPr>
        <w:t>Oil, by its natural virtue, "makes the face to shine;" and amongst the ancients, anointing with ointment was an indication of mirth.o Hence Jesus directs his disciples to conceal the severity of a fast, by anointing their head with oil.</w:t>
      </w:r>
    </w:p>
    <w:p w14:paraId="7AA98A73">
      <w:pPr>
        <w:spacing w:line="320" w:lineRule="auto"/>
        <w:rPr>
          <w:rFonts w:hint="eastAsia" w:ascii="Arial"/>
          <w:sz w:val="30"/>
          <w:szCs w:val="30"/>
        </w:rPr>
      </w:pPr>
    </w:p>
    <w:p w14:paraId="58FD25AF">
      <w:pPr>
        <w:spacing w:line="320" w:lineRule="auto"/>
        <w:rPr>
          <w:rFonts w:hint="eastAsia" w:ascii="Arial"/>
          <w:sz w:val="30"/>
          <w:szCs w:val="30"/>
        </w:rPr>
      </w:pPr>
      <w:r>
        <w:rPr>
          <w:rFonts w:hint="eastAsia" w:ascii="Arial"/>
          <w:sz w:val="30"/>
          <w:szCs w:val="30"/>
        </w:rPr>
        <w:t>油，凭其天然的功效，“使人脸发光”；在古人中，用膏油涂抹是欢乐的表示。o 因此耶稣指示祂的门徒，要用油抹头，以掩盖禁食的严肃性。</w:t>
      </w:r>
    </w:p>
    <w:p w14:paraId="15CCBB7D">
      <w:pPr>
        <w:spacing w:line="320" w:lineRule="auto"/>
        <w:rPr>
          <w:rFonts w:hint="eastAsia" w:ascii="Arial"/>
          <w:sz w:val="30"/>
          <w:szCs w:val="30"/>
        </w:rPr>
      </w:pPr>
    </w:p>
    <w:p w14:paraId="67066FC8">
      <w:pPr>
        <w:spacing w:line="320" w:lineRule="auto"/>
        <w:rPr>
          <w:rFonts w:hint="eastAsia" w:ascii="Arial"/>
          <w:sz w:val="30"/>
          <w:szCs w:val="30"/>
        </w:rPr>
      </w:pPr>
      <w:r>
        <w:rPr>
          <w:rFonts w:hint="eastAsia" w:ascii="Arial"/>
          <w:sz w:val="30"/>
          <w:szCs w:val="30"/>
        </w:rPr>
        <w:t>But nothing possesses so great an exhilarating virtue as the shedding abroad of the love of God in the heart by the Holy Ghost; who, on this account, is called "the oil of gladness."q The Psalmist cordially congratulates himself on this felicity, saying, "Thou anointest my head with oil."</w:t>
      </w:r>
    </w:p>
    <w:p w14:paraId="28084948">
      <w:pPr>
        <w:spacing w:line="320" w:lineRule="auto"/>
        <w:rPr>
          <w:rFonts w:hint="eastAsia" w:ascii="Arial"/>
          <w:sz w:val="30"/>
          <w:szCs w:val="30"/>
        </w:rPr>
      </w:pPr>
    </w:p>
    <w:p w14:paraId="258D2974">
      <w:pPr>
        <w:spacing w:line="320" w:lineRule="auto"/>
        <w:rPr>
          <w:rFonts w:hint="eastAsia" w:ascii="Arial"/>
          <w:sz w:val="30"/>
          <w:szCs w:val="30"/>
        </w:rPr>
      </w:pPr>
      <w:r>
        <w:rPr>
          <w:rFonts w:hint="eastAsia" w:ascii="Arial"/>
          <w:sz w:val="30"/>
          <w:szCs w:val="30"/>
        </w:rPr>
        <w:t>但没有什么比圣灵将神的爱浇灌在人心里更具有如此大的使人欢欣的功效了；因此，圣灵被称为“喜乐油”。q 诗人衷心为这福乐祝贺自己，说：“祢用油膏了我的头。”</w:t>
      </w:r>
    </w:p>
    <w:p w14:paraId="169E0EE3">
      <w:pPr>
        <w:spacing w:line="320" w:lineRule="auto"/>
        <w:rPr>
          <w:rFonts w:hint="eastAsia" w:ascii="Arial"/>
          <w:sz w:val="30"/>
          <w:szCs w:val="30"/>
        </w:rPr>
      </w:pPr>
    </w:p>
    <w:p w14:paraId="3507481C">
      <w:pPr>
        <w:spacing w:line="320" w:lineRule="auto"/>
        <w:rPr>
          <w:rFonts w:hint="eastAsia" w:ascii="Arial"/>
          <w:sz w:val="30"/>
          <w:szCs w:val="30"/>
        </w:rPr>
      </w:pPr>
      <w:r>
        <w:rPr>
          <w:rFonts w:hint="eastAsia" w:ascii="Arial"/>
          <w:sz w:val="30"/>
          <w:szCs w:val="30"/>
        </w:rPr>
        <w:t>Hence, too, arises so exuberant a joy, that even the valley of the shadow of death can neither strike terror into the mind, nor deprive it of serenity.</w:t>
      </w:r>
    </w:p>
    <w:p w14:paraId="340CCCE9">
      <w:pPr>
        <w:spacing w:line="320" w:lineRule="auto"/>
        <w:rPr>
          <w:rFonts w:hint="eastAsia" w:ascii="Arial"/>
          <w:sz w:val="30"/>
          <w:szCs w:val="30"/>
        </w:rPr>
      </w:pPr>
    </w:p>
    <w:p w14:paraId="621647D0">
      <w:pPr>
        <w:spacing w:line="320" w:lineRule="auto"/>
        <w:rPr>
          <w:rFonts w:hint="eastAsia" w:ascii="Arial"/>
          <w:sz w:val="30"/>
          <w:szCs w:val="30"/>
        </w:rPr>
      </w:pPr>
      <w:r>
        <w:rPr>
          <w:rFonts w:hint="eastAsia" w:ascii="Arial"/>
          <w:sz w:val="30"/>
          <w:szCs w:val="30"/>
        </w:rPr>
        <w:t>因此，也产生了如此丰盛的喜乐，以致死荫的幽谷既不能使心灵恐惧，也不能剥夺其宁静。</w:t>
      </w:r>
    </w:p>
    <w:p w14:paraId="557573F8">
      <w:pPr>
        <w:spacing w:line="320" w:lineRule="auto"/>
        <w:rPr>
          <w:rFonts w:hint="eastAsia" w:ascii="Arial"/>
          <w:sz w:val="30"/>
          <w:szCs w:val="30"/>
        </w:rPr>
      </w:pPr>
    </w:p>
    <w:p w14:paraId="7299652F">
      <w:pPr>
        <w:spacing w:line="320" w:lineRule="auto"/>
        <w:rPr>
          <w:rFonts w:hint="eastAsia" w:ascii="Arial"/>
          <w:sz w:val="30"/>
          <w:szCs w:val="30"/>
        </w:rPr>
      </w:pPr>
      <w:r>
        <w:rPr>
          <w:rFonts w:hint="eastAsia" w:ascii="Arial"/>
          <w:sz w:val="30"/>
          <w:szCs w:val="30"/>
        </w:rPr>
        <w:t>This is the true reason why Christians have undergone, sustained, and overcome, the most cruel tortures of every sort, not merely with constancy, but with incredible alacrity, leaping and singing for joy.</w:t>
      </w:r>
    </w:p>
    <w:p w14:paraId="09E7B483">
      <w:pPr>
        <w:spacing w:line="320" w:lineRule="auto"/>
        <w:rPr>
          <w:rFonts w:hint="eastAsia" w:ascii="Arial"/>
          <w:sz w:val="30"/>
          <w:szCs w:val="30"/>
        </w:rPr>
      </w:pPr>
    </w:p>
    <w:p w14:paraId="51E364D5">
      <w:pPr>
        <w:spacing w:line="320" w:lineRule="auto"/>
        <w:rPr>
          <w:rFonts w:hint="eastAsia" w:ascii="Arial"/>
          <w:sz w:val="30"/>
          <w:szCs w:val="30"/>
        </w:rPr>
      </w:pPr>
      <w:r>
        <w:rPr>
          <w:rFonts w:hint="eastAsia" w:ascii="Arial"/>
          <w:sz w:val="30"/>
          <w:szCs w:val="30"/>
        </w:rPr>
        <w:t>这就是基督徒之所以能忍受、担当并战胜各种最残酷的酷刑的真正原因，他们不仅坚定不移，而且以令人难以置信的敏捷，欢欣跳跃歌唱。</w:t>
      </w:r>
    </w:p>
    <w:p w14:paraId="1CD0E9AE">
      <w:pPr>
        <w:spacing w:line="320" w:lineRule="auto"/>
        <w:rPr>
          <w:rFonts w:hint="eastAsia" w:ascii="Arial"/>
          <w:sz w:val="30"/>
          <w:szCs w:val="30"/>
        </w:rPr>
      </w:pPr>
    </w:p>
    <w:p w14:paraId="3B99EB07">
      <w:pPr>
        <w:spacing w:line="320" w:lineRule="auto"/>
        <w:rPr>
          <w:rFonts w:hint="eastAsia" w:ascii="Arial"/>
          <w:sz w:val="30"/>
          <w:szCs w:val="30"/>
        </w:rPr>
      </w:pPr>
      <w:r>
        <w:rPr>
          <w:rFonts w:hint="eastAsia" w:ascii="Arial"/>
          <w:sz w:val="30"/>
          <w:szCs w:val="30"/>
        </w:rPr>
        <w:t>They were refreshed to a degree which can neither be expressed nor conceived, by the delightful odour and powerful fragrance of this anointing, from which they derived that abhorred name, which was the cause of their tortures.</w:t>
      </w:r>
    </w:p>
    <w:p w14:paraId="14AFDD9D">
      <w:pPr>
        <w:spacing w:line="320" w:lineRule="auto"/>
        <w:rPr>
          <w:rFonts w:hint="eastAsia" w:ascii="Arial"/>
          <w:sz w:val="30"/>
          <w:szCs w:val="30"/>
        </w:rPr>
      </w:pPr>
    </w:p>
    <w:p w14:paraId="0F68C9AD">
      <w:pPr>
        <w:spacing w:line="320" w:lineRule="auto"/>
        <w:rPr>
          <w:rFonts w:hint="eastAsia" w:ascii="Arial"/>
          <w:sz w:val="30"/>
          <w:szCs w:val="30"/>
        </w:rPr>
      </w:pPr>
      <w:r>
        <w:rPr>
          <w:rFonts w:hint="eastAsia" w:ascii="Arial"/>
          <w:sz w:val="30"/>
          <w:szCs w:val="30"/>
        </w:rPr>
        <w:t>他们因这膏抹的怡人香气和浓郁芬芳而得到更新，其程度既无法言喻也无法想象；他们因这膏抹而得那可憎之名，这名正是他们受酷刑的原因。</w:t>
      </w:r>
    </w:p>
    <w:p w14:paraId="789DF261">
      <w:pPr>
        <w:spacing w:line="320" w:lineRule="auto"/>
        <w:rPr>
          <w:rFonts w:hint="eastAsia" w:ascii="Arial"/>
          <w:sz w:val="30"/>
          <w:szCs w:val="30"/>
        </w:rPr>
      </w:pPr>
    </w:p>
    <w:p w14:paraId="28A32E63">
      <w:pPr>
        <w:spacing w:line="320" w:lineRule="auto"/>
        <w:rPr>
          <w:rFonts w:hint="eastAsia" w:ascii="Arial"/>
          <w:sz w:val="30"/>
          <w:szCs w:val="30"/>
        </w:rPr>
      </w:pPr>
      <w:r>
        <w:rPr>
          <w:rFonts w:hint="eastAsia" w:ascii="Arial"/>
          <w:sz w:val="30"/>
          <w:szCs w:val="30"/>
        </w:rPr>
        <w:t>To this the Spouse refers, when she sings thus; "Because of the savour of thy good ointments,—therefore do the virgins love thee."</w:t>
      </w:r>
    </w:p>
    <w:p w14:paraId="1EEABB78">
      <w:pPr>
        <w:spacing w:line="320" w:lineRule="auto"/>
        <w:rPr>
          <w:rFonts w:hint="eastAsia" w:ascii="Arial"/>
          <w:sz w:val="30"/>
          <w:szCs w:val="30"/>
        </w:rPr>
      </w:pPr>
    </w:p>
    <w:p w14:paraId="1ECADC29">
      <w:pPr>
        <w:spacing w:line="320" w:lineRule="auto"/>
        <w:rPr>
          <w:rFonts w:hint="eastAsia" w:ascii="Arial"/>
          <w:sz w:val="30"/>
          <w:szCs w:val="30"/>
        </w:rPr>
      </w:pPr>
      <w:r>
        <w:rPr>
          <w:rFonts w:hint="eastAsia" w:ascii="Arial"/>
          <w:sz w:val="30"/>
          <w:szCs w:val="30"/>
        </w:rPr>
        <w:t>新妇所指的正是这个，她如此歌唱：“因你膏油的香气，——所以众童女都爱你。”</w:t>
      </w:r>
    </w:p>
    <w:p w14:paraId="4DD63FD5">
      <w:pPr>
        <w:spacing w:line="320" w:lineRule="auto"/>
        <w:rPr>
          <w:rFonts w:hint="eastAsia" w:ascii="Arial"/>
          <w:sz w:val="30"/>
          <w:szCs w:val="30"/>
        </w:rPr>
      </w:pPr>
    </w:p>
    <w:p w14:paraId="692A99ED">
      <w:pPr>
        <w:spacing w:line="320" w:lineRule="auto"/>
        <w:rPr>
          <w:rFonts w:hint="eastAsia" w:ascii="Arial"/>
          <w:sz w:val="30"/>
          <w:szCs w:val="30"/>
        </w:rPr>
      </w:pPr>
      <w:r>
        <w:rPr>
          <w:rFonts w:hint="eastAsia" w:ascii="Arial"/>
          <w:sz w:val="30"/>
          <w:szCs w:val="30"/>
        </w:rPr>
        <w:t>XVII. In fine, distinguished honour and glory arises to believers from the fragrance of this unction, which diffuses itself on every side.</w:t>
      </w:r>
    </w:p>
    <w:p w14:paraId="07881946">
      <w:pPr>
        <w:spacing w:line="320" w:lineRule="auto"/>
        <w:rPr>
          <w:rFonts w:hint="eastAsia" w:ascii="Arial"/>
          <w:sz w:val="30"/>
          <w:szCs w:val="30"/>
        </w:rPr>
      </w:pPr>
    </w:p>
    <w:p w14:paraId="00D57BAC">
      <w:pPr>
        <w:spacing w:line="320" w:lineRule="auto"/>
        <w:rPr>
          <w:rFonts w:hint="eastAsia" w:ascii="Arial"/>
          <w:sz w:val="30"/>
          <w:szCs w:val="30"/>
        </w:rPr>
      </w:pPr>
      <w:r>
        <w:rPr>
          <w:rFonts w:hint="eastAsia" w:ascii="Arial"/>
          <w:sz w:val="30"/>
          <w:szCs w:val="30"/>
        </w:rPr>
        <w:t>十七. 总之，这恩膏的香气四溢，给信徒带来卓著的尊荣和荣耀。</w:t>
      </w:r>
    </w:p>
    <w:p w14:paraId="7F7B7372">
      <w:pPr>
        <w:spacing w:line="320" w:lineRule="auto"/>
        <w:rPr>
          <w:rFonts w:hint="eastAsia" w:ascii="Arial"/>
          <w:sz w:val="30"/>
          <w:szCs w:val="30"/>
        </w:rPr>
      </w:pPr>
    </w:p>
    <w:p w14:paraId="6F68C902">
      <w:pPr>
        <w:spacing w:line="320" w:lineRule="auto"/>
        <w:rPr>
          <w:rFonts w:hint="eastAsia" w:ascii="Arial"/>
          <w:sz w:val="30"/>
          <w:szCs w:val="30"/>
        </w:rPr>
      </w:pPr>
      <w:r>
        <w:rPr>
          <w:rFonts w:hint="eastAsia" w:ascii="Arial"/>
          <w:sz w:val="30"/>
          <w:szCs w:val="30"/>
        </w:rPr>
        <w:t>It was anciently no inconsiderable part of the magnificence of Kings that whereever they went, they spread around them an extensive and delightful perfume.u Antiochus Epiphanes discovered great profuseness in this respect; for when one of the people accosted him in these words, "Happy art thou, O king, who sendest forth so sweet a perfume," he replied; "As to this, truly I shall always gratify, and give you full satisfaction;" and instantly caused a vessel containing about two gallons, full of the most precious ointment, to be poured upon his head; from which so vehement a fragrance arose, that it immediately attracted, and brought together to the spot, a great multitude, from the forum itself, and from the remotest parts of the city.* But Christ, by the communication of his anointing, performs far greater wonders on believers.</w:t>
      </w:r>
    </w:p>
    <w:p w14:paraId="76BC8F03">
      <w:pPr>
        <w:spacing w:line="320" w:lineRule="auto"/>
        <w:rPr>
          <w:rFonts w:hint="eastAsia" w:ascii="Arial"/>
          <w:sz w:val="30"/>
          <w:szCs w:val="30"/>
        </w:rPr>
      </w:pPr>
    </w:p>
    <w:p w14:paraId="570D09B7">
      <w:pPr>
        <w:spacing w:line="320" w:lineRule="auto"/>
        <w:rPr>
          <w:rFonts w:hint="eastAsia" w:ascii="Arial"/>
          <w:sz w:val="30"/>
          <w:szCs w:val="30"/>
        </w:rPr>
      </w:pPr>
      <w:r>
        <w:rPr>
          <w:rFonts w:hint="eastAsia" w:ascii="Arial"/>
          <w:sz w:val="30"/>
          <w:szCs w:val="30"/>
        </w:rPr>
        <w:t>古时，君王无论走到哪里，都会散发出广泛而怡人的香气，这是他们威严中不可或缺的一部分。u 安条克·伊皮法尼斯（Antiochus Epiphanes）在这方面表现得极为铺张；当一个民众用这样的话称呼他：“王啊，你何等有福，竟散发出如此甜美的香气，”他回答说：“关于这点，我确实会永远满足你，使你完全满意；”并立刻命人将一个装有约两加仑最珍贵膏油的器皿倒在他的头上；由此散发出如此浓烈的香气，立刻吸引并聚集了大量人群，从广场本身，甚至从城市最偏远的地方都赶来了。* 但基督借着祂膏抹的传递，在信徒身上行了远为更大的奇事。</w:t>
      </w:r>
    </w:p>
    <w:p w14:paraId="3B69D7E4">
      <w:pPr>
        <w:spacing w:line="320" w:lineRule="auto"/>
        <w:rPr>
          <w:rFonts w:hint="eastAsia" w:ascii="Arial"/>
          <w:sz w:val="30"/>
          <w:szCs w:val="30"/>
        </w:rPr>
      </w:pPr>
    </w:p>
    <w:p w14:paraId="0CCC65D4">
      <w:pPr>
        <w:spacing w:line="320" w:lineRule="auto"/>
        <w:rPr>
          <w:rFonts w:hint="eastAsia" w:ascii="Arial"/>
          <w:sz w:val="30"/>
          <w:szCs w:val="30"/>
        </w:rPr>
      </w:pPr>
      <w:r>
        <w:rPr>
          <w:rFonts w:hint="eastAsia" w:ascii="Arial"/>
          <w:sz w:val="30"/>
          <w:szCs w:val="30"/>
        </w:rPr>
        <w:t>He causes them to diffuse the fragrance of their odour through the whole world, and, by the sweetness of their conversation and the undissembed probity of their lives, to allure not only to the admiration, but also to the love, the reception, and the profession of Christianity, a countless multitude of men, called forth far and wide from their habitations.</w:t>
      </w:r>
    </w:p>
    <w:p w14:paraId="7697F81C">
      <w:pPr>
        <w:spacing w:line="320" w:lineRule="auto"/>
        <w:rPr>
          <w:rFonts w:hint="eastAsia" w:ascii="Arial"/>
          <w:sz w:val="30"/>
          <w:szCs w:val="30"/>
        </w:rPr>
      </w:pPr>
    </w:p>
    <w:p w14:paraId="5232AC0E">
      <w:pPr>
        <w:spacing w:line="320" w:lineRule="auto"/>
        <w:rPr>
          <w:rFonts w:hint="eastAsia" w:ascii="Arial"/>
          <w:sz w:val="30"/>
          <w:szCs w:val="30"/>
        </w:rPr>
      </w:pPr>
      <w:r>
        <w:rPr>
          <w:rFonts w:hint="eastAsia" w:ascii="Arial"/>
          <w:sz w:val="30"/>
          <w:szCs w:val="30"/>
        </w:rPr>
        <w:t>祂使他们将香气散布到全世界，并借着他们谈吐的甘甜和生活的坦诚正直，吸引无数远近被召的人们，不仅使他们钦佩，而且使他们爱慕、接受并宣认基督教。</w:t>
      </w:r>
    </w:p>
    <w:p w14:paraId="095CC6F7">
      <w:pPr>
        <w:spacing w:line="320" w:lineRule="auto"/>
        <w:rPr>
          <w:rFonts w:hint="eastAsia" w:ascii="Arial"/>
          <w:sz w:val="30"/>
          <w:szCs w:val="30"/>
        </w:rPr>
      </w:pPr>
    </w:p>
    <w:p w14:paraId="29403F02">
      <w:pPr>
        <w:spacing w:line="320" w:lineRule="auto"/>
        <w:rPr>
          <w:rFonts w:hint="eastAsia" w:ascii="Arial"/>
          <w:sz w:val="30"/>
          <w:szCs w:val="30"/>
        </w:rPr>
      </w:pPr>
      <w:r>
        <w:rPr>
          <w:rFonts w:hint="eastAsia" w:ascii="Arial"/>
          <w:sz w:val="30"/>
          <w:szCs w:val="30"/>
        </w:rPr>
        <w:t>Nay, the odour of those garments which they receive from the ivory palaces of Christ, is not merely to men, but even to God himself, "as the smell of a field which the LORD hath blessed."</w:t>
      </w:r>
    </w:p>
    <w:p w14:paraId="65CC72D5">
      <w:pPr>
        <w:spacing w:line="320" w:lineRule="auto"/>
        <w:rPr>
          <w:rFonts w:hint="eastAsia" w:ascii="Arial"/>
          <w:sz w:val="30"/>
          <w:szCs w:val="30"/>
        </w:rPr>
      </w:pPr>
    </w:p>
    <w:p w14:paraId="3BF9C7BE">
      <w:pPr>
        <w:spacing w:line="320" w:lineRule="auto"/>
        <w:rPr>
          <w:rFonts w:hint="eastAsia" w:ascii="Arial"/>
          <w:sz w:val="30"/>
          <w:szCs w:val="30"/>
        </w:rPr>
      </w:pPr>
      <w:r>
        <w:rPr>
          <w:rFonts w:hint="eastAsia" w:ascii="Arial"/>
          <w:sz w:val="30"/>
          <w:szCs w:val="30"/>
        </w:rPr>
        <w:t>不仅如此，他们从基督象牙宫中领受的衣裳所发出的香气，不仅对人，甚至对神自己，也“如同耶和华赐福之田地的香气一般”。</w:t>
      </w:r>
    </w:p>
    <w:p w14:paraId="2C6289D5">
      <w:pPr>
        <w:spacing w:line="320" w:lineRule="auto"/>
        <w:rPr>
          <w:rFonts w:hint="eastAsia" w:ascii="Arial"/>
          <w:sz w:val="30"/>
          <w:szCs w:val="30"/>
        </w:rPr>
      </w:pPr>
    </w:p>
    <w:p w14:paraId="64C2E861">
      <w:pPr>
        <w:spacing w:line="320" w:lineRule="auto"/>
        <w:rPr>
          <w:rFonts w:hint="eastAsia" w:ascii="Arial"/>
          <w:sz w:val="30"/>
          <w:szCs w:val="30"/>
        </w:rPr>
      </w:pPr>
      <w:r>
        <w:rPr>
          <w:rFonts w:hint="eastAsia" w:ascii="Arial"/>
          <w:sz w:val="30"/>
          <w:szCs w:val="30"/>
        </w:rPr>
        <w:t>XVIII. An interesting story, after having pervaded the whole of the East, has lately reached the ears of Europeans.</w:t>
      </w:r>
    </w:p>
    <w:p w14:paraId="7C7739D4">
      <w:pPr>
        <w:spacing w:line="320" w:lineRule="auto"/>
        <w:rPr>
          <w:rFonts w:hint="eastAsia" w:ascii="Arial"/>
          <w:sz w:val="30"/>
          <w:szCs w:val="30"/>
        </w:rPr>
      </w:pPr>
    </w:p>
    <w:p w14:paraId="63CC5829">
      <w:pPr>
        <w:spacing w:line="320" w:lineRule="auto"/>
        <w:rPr>
          <w:rFonts w:hint="eastAsia" w:ascii="Arial"/>
          <w:sz w:val="30"/>
          <w:szCs w:val="30"/>
        </w:rPr>
      </w:pPr>
      <w:r>
        <w:rPr>
          <w:rFonts w:hint="eastAsia" w:ascii="Arial"/>
          <w:sz w:val="30"/>
          <w:szCs w:val="30"/>
        </w:rPr>
        <w:t>十八. 一个有趣的故事，在传遍整个东方之后，最近传到了欧洲人的耳中。</w:t>
      </w:r>
    </w:p>
    <w:p w14:paraId="684BBA34">
      <w:pPr>
        <w:spacing w:line="320" w:lineRule="auto"/>
        <w:rPr>
          <w:rFonts w:hint="eastAsia" w:ascii="Arial"/>
          <w:sz w:val="30"/>
          <w:szCs w:val="30"/>
        </w:rPr>
      </w:pPr>
    </w:p>
    <w:p w14:paraId="09F512D2">
      <w:pPr>
        <w:spacing w:line="320" w:lineRule="auto"/>
        <w:rPr>
          <w:rFonts w:hint="eastAsia" w:ascii="Arial"/>
          <w:sz w:val="30"/>
          <w:szCs w:val="30"/>
        </w:rPr>
      </w:pPr>
      <w:r>
        <w:rPr>
          <w:rFonts w:hint="eastAsia" w:ascii="Arial"/>
          <w:sz w:val="30"/>
          <w:szCs w:val="30"/>
        </w:rPr>
        <w:t>It is reported that in the month of October, in the year 1655, certain Maronite shepherds, whilst they were feeding their flock on the mountains of Nebo and Abarim, frequently observed, that several goats wandered abroad, and kept at a considerable distance from the flock for two or three days, and that, when they returned, their hair had a singularly pleasant smell.</w:t>
      </w:r>
    </w:p>
    <w:p w14:paraId="048FAAAA">
      <w:pPr>
        <w:spacing w:line="320" w:lineRule="auto"/>
        <w:rPr>
          <w:rFonts w:hint="eastAsia" w:ascii="Arial"/>
          <w:sz w:val="30"/>
          <w:szCs w:val="30"/>
        </w:rPr>
      </w:pPr>
    </w:p>
    <w:p w14:paraId="538992A7">
      <w:pPr>
        <w:spacing w:line="320" w:lineRule="auto"/>
        <w:rPr>
          <w:rFonts w:hint="eastAsia" w:ascii="Arial"/>
          <w:sz w:val="30"/>
          <w:szCs w:val="30"/>
        </w:rPr>
      </w:pPr>
      <w:r>
        <w:rPr>
          <w:rFonts w:hint="eastAsia" w:ascii="Arial"/>
          <w:sz w:val="30"/>
          <w:szCs w:val="30"/>
        </w:rPr>
        <w:t>据报道，在1655年10月，一些马龙派（Maronite）牧羊人在尼波山（Nebo）和亚巴琳山（Abarim）牧放羊群时，常观察到有几只山羊游荡在外，离羊群有相当一段距离，达两三天之久，当它们回来时，毛发带有一种异常怡人的气味。</w:t>
      </w:r>
    </w:p>
    <w:p w14:paraId="3AC29CDB">
      <w:pPr>
        <w:spacing w:line="320" w:lineRule="auto"/>
        <w:rPr>
          <w:rFonts w:hint="eastAsia" w:ascii="Arial"/>
          <w:sz w:val="30"/>
          <w:szCs w:val="30"/>
        </w:rPr>
      </w:pPr>
    </w:p>
    <w:p w14:paraId="3B64B31F">
      <w:pPr>
        <w:spacing w:line="320" w:lineRule="auto"/>
        <w:rPr>
          <w:rFonts w:hint="eastAsia" w:ascii="Arial"/>
          <w:sz w:val="30"/>
          <w:szCs w:val="30"/>
        </w:rPr>
      </w:pPr>
      <w:r>
        <w:rPr>
          <w:rFonts w:hint="eastAsia" w:ascii="Arial"/>
          <w:sz w:val="30"/>
          <w:szCs w:val="30"/>
        </w:rPr>
        <w:t>The shepherds thought proper to inquire into a circumstance so surprising.</w:t>
      </w:r>
    </w:p>
    <w:p w14:paraId="78136A25">
      <w:pPr>
        <w:spacing w:line="320" w:lineRule="auto"/>
        <w:rPr>
          <w:rFonts w:hint="eastAsia" w:ascii="Arial"/>
          <w:sz w:val="30"/>
          <w:szCs w:val="30"/>
        </w:rPr>
      </w:pPr>
    </w:p>
    <w:p w14:paraId="731EFEF6">
      <w:pPr>
        <w:spacing w:line="320" w:lineRule="auto"/>
        <w:rPr>
          <w:rFonts w:hint="eastAsia" w:ascii="Arial"/>
          <w:sz w:val="30"/>
          <w:szCs w:val="30"/>
        </w:rPr>
      </w:pPr>
      <w:r>
        <w:rPr>
          <w:rFonts w:hint="eastAsia" w:ascii="Arial"/>
          <w:sz w:val="30"/>
          <w:szCs w:val="30"/>
        </w:rPr>
        <w:t>牧羊人们认为有必要调查这件如此令人惊奇的事。</w:t>
      </w:r>
    </w:p>
    <w:p w14:paraId="3AD5D5C1">
      <w:pPr>
        <w:spacing w:line="320" w:lineRule="auto"/>
        <w:rPr>
          <w:rFonts w:hint="eastAsia" w:ascii="Arial"/>
          <w:sz w:val="30"/>
          <w:szCs w:val="30"/>
        </w:rPr>
      </w:pPr>
    </w:p>
    <w:p w14:paraId="20CFFE85">
      <w:pPr>
        <w:spacing w:line="320" w:lineRule="auto"/>
        <w:rPr>
          <w:rFonts w:hint="eastAsia" w:ascii="Arial"/>
          <w:sz w:val="30"/>
          <w:szCs w:val="30"/>
        </w:rPr>
      </w:pPr>
      <w:r>
        <w:rPr>
          <w:rFonts w:hint="eastAsia" w:ascii="Arial"/>
          <w:sz w:val="30"/>
          <w:szCs w:val="30"/>
        </w:rPr>
        <w:t>Committing themselves, therefore, to the direction of the goats, they came to precipices of an immense depth, within which they found a small but most delightful valley, the descent to which was vary difficult, through rocks that to appearance had been torn up from it by an earthquake.</w:t>
      </w:r>
    </w:p>
    <w:p w14:paraId="12ADC806">
      <w:pPr>
        <w:spacing w:line="320" w:lineRule="auto"/>
        <w:rPr>
          <w:rFonts w:hint="eastAsia" w:ascii="Arial"/>
          <w:sz w:val="30"/>
          <w:szCs w:val="30"/>
        </w:rPr>
      </w:pPr>
    </w:p>
    <w:p w14:paraId="0D522A11">
      <w:pPr>
        <w:spacing w:line="320" w:lineRule="auto"/>
        <w:rPr>
          <w:rFonts w:hint="eastAsia" w:ascii="Arial"/>
          <w:sz w:val="30"/>
          <w:szCs w:val="30"/>
        </w:rPr>
      </w:pPr>
      <w:r>
        <w:rPr>
          <w:rFonts w:hint="eastAsia" w:ascii="Arial"/>
          <w:sz w:val="30"/>
          <w:szCs w:val="30"/>
        </w:rPr>
        <w:t>因此，他们把自己交给山羊引导，来到深不可测的悬崖峭壁，在其中发现了一个虽小却极为宜人的山谷，下到谷底的路非常艰难，要穿过一些看起来像是被地震从谷中掀起的岩石。</w:t>
      </w:r>
    </w:p>
    <w:p w14:paraId="6CF74B72">
      <w:pPr>
        <w:spacing w:line="320" w:lineRule="auto"/>
        <w:rPr>
          <w:rFonts w:hint="eastAsia" w:ascii="Arial"/>
          <w:sz w:val="30"/>
          <w:szCs w:val="30"/>
        </w:rPr>
      </w:pPr>
    </w:p>
    <w:p w14:paraId="093070E4">
      <w:pPr>
        <w:spacing w:line="320" w:lineRule="auto"/>
        <w:rPr>
          <w:rFonts w:hint="eastAsia" w:ascii="Arial"/>
          <w:sz w:val="30"/>
          <w:szCs w:val="30"/>
        </w:rPr>
      </w:pPr>
      <w:r>
        <w:rPr>
          <w:rFonts w:hint="eastAsia" w:ascii="Arial"/>
          <w:sz w:val="30"/>
          <w:szCs w:val="30"/>
        </w:rPr>
        <w:t>There they discovered an exceedingly sweet-smelling cave, and, in the middle of it, a sepulchre of fresh-looking stone, having several characters inscribed upon it.</w:t>
      </w:r>
    </w:p>
    <w:p w14:paraId="6D70EDDE">
      <w:pPr>
        <w:spacing w:line="320" w:lineRule="auto"/>
        <w:rPr>
          <w:rFonts w:hint="eastAsia" w:ascii="Arial"/>
          <w:sz w:val="30"/>
          <w:szCs w:val="30"/>
        </w:rPr>
      </w:pPr>
    </w:p>
    <w:p w14:paraId="5A4ED60E">
      <w:pPr>
        <w:spacing w:line="320" w:lineRule="auto"/>
        <w:rPr>
          <w:rFonts w:hint="eastAsia" w:ascii="Arial"/>
          <w:sz w:val="30"/>
          <w:szCs w:val="30"/>
        </w:rPr>
      </w:pPr>
      <w:r>
        <w:rPr>
          <w:rFonts w:hint="eastAsia" w:ascii="Arial"/>
          <w:sz w:val="30"/>
          <w:szCs w:val="30"/>
        </w:rPr>
        <w:t>在那里，他们发现了一个散发着极度甜香的洞穴，洞穴中央有一个看起来很新的石墓，上面刻着几个字。</w:t>
      </w:r>
    </w:p>
    <w:p w14:paraId="159AE519">
      <w:pPr>
        <w:spacing w:line="320" w:lineRule="auto"/>
        <w:rPr>
          <w:rFonts w:hint="eastAsia" w:ascii="Arial"/>
          <w:sz w:val="30"/>
          <w:szCs w:val="30"/>
        </w:rPr>
      </w:pPr>
    </w:p>
    <w:p w14:paraId="0AF06858">
      <w:pPr>
        <w:spacing w:line="320" w:lineRule="auto"/>
        <w:rPr>
          <w:rFonts w:hint="eastAsia" w:ascii="Arial"/>
          <w:sz w:val="30"/>
          <w:szCs w:val="30"/>
        </w:rPr>
      </w:pPr>
      <w:r>
        <w:rPr>
          <w:rFonts w:hint="eastAsia" w:ascii="Arial"/>
          <w:sz w:val="30"/>
          <w:szCs w:val="30"/>
        </w:rPr>
        <w:t>The astonished shepherds, having retraced their steps, spread wide around them a sweet odour proceeding from their bodies and their otherwise sordid clothes; and, being struck with the singularity of the matter, related to the Patriarch of the Maronites on mount Lebanon all that they had seen and found.</w:t>
      </w:r>
    </w:p>
    <w:p w14:paraId="10F0266B">
      <w:pPr>
        <w:spacing w:line="320" w:lineRule="auto"/>
        <w:rPr>
          <w:rFonts w:hint="eastAsia" w:ascii="Arial"/>
          <w:sz w:val="30"/>
          <w:szCs w:val="30"/>
        </w:rPr>
      </w:pPr>
    </w:p>
    <w:p w14:paraId="7B075979">
      <w:pPr>
        <w:spacing w:line="320" w:lineRule="auto"/>
        <w:rPr>
          <w:rFonts w:hint="eastAsia" w:ascii="Arial"/>
          <w:sz w:val="30"/>
          <w:szCs w:val="30"/>
        </w:rPr>
      </w:pPr>
      <w:r>
        <w:rPr>
          <w:rFonts w:hint="eastAsia" w:ascii="Arial"/>
          <w:sz w:val="30"/>
          <w:szCs w:val="30"/>
        </w:rPr>
        <w:t>惊奇的牧羊人，循原路返回，他们身上和原本肮脏的衣服都散发出甜美的香气，传遍四周；他们对这件奇特的事感到震惊，便把所见所闻都告诉了黎巴嫩山（mount Lebanon）的马龙派宗主教（Patriarch of the Maronites）。</w:t>
      </w:r>
    </w:p>
    <w:p w14:paraId="34C52A18">
      <w:pPr>
        <w:spacing w:line="320" w:lineRule="auto"/>
        <w:rPr>
          <w:rFonts w:hint="eastAsia" w:ascii="Arial"/>
          <w:sz w:val="30"/>
          <w:szCs w:val="30"/>
        </w:rPr>
      </w:pPr>
    </w:p>
    <w:p w14:paraId="55F890D7">
      <w:pPr>
        <w:spacing w:line="320" w:lineRule="auto"/>
        <w:rPr>
          <w:rFonts w:hint="eastAsia" w:ascii="Arial"/>
          <w:sz w:val="30"/>
          <w:szCs w:val="30"/>
        </w:rPr>
      </w:pPr>
      <w:r>
        <w:rPr>
          <w:rFonts w:hint="eastAsia" w:ascii="Arial"/>
          <w:sz w:val="30"/>
          <w:szCs w:val="30"/>
        </w:rPr>
        <w:t>The extraordinary sweetness of the odour seemed to confirm their account.</w:t>
      </w:r>
    </w:p>
    <w:p w14:paraId="60046E69">
      <w:pPr>
        <w:spacing w:line="320" w:lineRule="auto"/>
        <w:rPr>
          <w:rFonts w:hint="eastAsia" w:ascii="Arial"/>
          <w:sz w:val="30"/>
          <w:szCs w:val="30"/>
        </w:rPr>
      </w:pPr>
    </w:p>
    <w:p w14:paraId="7DF9D095">
      <w:pPr>
        <w:spacing w:line="320" w:lineRule="auto"/>
        <w:rPr>
          <w:rFonts w:hint="eastAsia" w:ascii="Arial"/>
          <w:sz w:val="30"/>
          <w:szCs w:val="30"/>
        </w:rPr>
      </w:pPr>
      <w:r>
        <w:rPr>
          <w:rFonts w:hint="eastAsia" w:ascii="Arial"/>
          <w:sz w:val="30"/>
          <w:szCs w:val="30"/>
        </w:rPr>
        <w:t>这异常甜美的香气似乎证实了他们的叙述。</w:t>
      </w:r>
    </w:p>
    <w:p w14:paraId="309DBFCD">
      <w:pPr>
        <w:spacing w:line="320" w:lineRule="auto"/>
        <w:rPr>
          <w:rFonts w:hint="eastAsia" w:ascii="Arial"/>
          <w:sz w:val="30"/>
          <w:szCs w:val="30"/>
        </w:rPr>
      </w:pPr>
    </w:p>
    <w:p w14:paraId="4C598A96">
      <w:pPr>
        <w:spacing w:line="320" w:lineRule="auto"/>
        <w:rPr>
          <w:rFonts w:hint="eastAsia" w:ascii="Arial"/>
          <w:sz w:val="30"/>
          <w:szCs w:val="30"/>
        </w:rPr>
      </w:pPr>
      <w:r>
        <w:rPr>
          <w:rFonts w:hint="eastAsia" w:ascii="Arial"/>
          <w:sz w:val="30"/>
          <w:szCs w:val="30"/>
        </w:rPr>
        <w:t>Two priests were, therefore, sent to the spot, who found the monument, on which were inscribed, in Hebrew letters, these words, MOSES THE SERVANT OF THE LORD; and who, with a delusive joy, persuaded themselves that they had found the sepulchre of Moses the Prophet, which God had so carefully concealed.* This story indeed has more the appearance of fables than of truth.</w:t>
      </w:r>
    </w:p>
    <w:p w14:paraId="0313AEF2">
      <w:pPr>
        <w:spacing w:line="320" w:lineRule="auto"/>
        <w:rPr>
          <w:rFonts w:hint="eastAsia" w:ascii="Arial"/>
          <w:sz w:val="30"/>
          <w:szCs w:val="30"/>
        </w:rPr>
      </w:pPr>
    </w:p>
    <w:p w14:paraId="5434AD6E">
      <w:pPr>
        <w:spacing w:line="320" w:lineRule="auto"/>
        <w:rPr>
          <w:rFonts w:hint="eastAsia" w:ascii="Arial"/>
          <w:sz w:val="30"/>
          <w:szCs w:val="30"/>
        </w:rPr>
      </w:pPr>
      <w:r>
        <w:rPr>
          <w:rFonts w:hint="eastAsia" w:ascii="Arial"/>
          <w:sz w:val="30"/>
          <w:szCs w:val="30"/>
        </w:rPr>
        <w:t>因此，派了两名祭司到那地方，他们找到了那座纪念碑，上面用希伯来文刻着这些字：摩西，耶和华的仆人；他们带着虚假的喜悦，说服自己找到了摩西先知的坟墓，就是神如此小心隐藏的那座坟墓。* 这个故事确实更像神话而非事实。</w:t>
      </w:r>
    </w:p>
    <w:p w14:paraId="0615466C">
      <w:pPr>
        <w:spacing w:line="320" w:lineRule="auto"/>
        <w:rPr>
          <w:rFonts w:hint="eastAsia" w:ascii="Arial"/>
          <w:sz w:val="30"/>
          <w:szCs w:val="30"/>
        </w:rPr>
      </w:pPr>
    </w:p>
    <w:p w14:paraId="62A8C7CF">
      <w:pPr>
        <w:spacing w:line="320" w:lineRule="auto"/>
        <w:rPr>
          <w:rFonts w:hint="eastAsia" w:ascii="Arial"/>
          <w:sz w:val="30"/>
          <w:szCs w:val="30"/>
        </w:rPr>
      </w:pPr>
      <w:r>
        <w:rPr>
          <w:rFonts w:hint="eastAsia" w:ascii="Arial"/>
          <w:sz w:val="30"/>
          <w:szCs w:val="30"/>
        </w:rPr>
        <w:t>But the sweet odour which was rashly believed to proceed from the sepulchre of Moses, is, in reality, exhaled from the sepulchre of Christ.</w:t>
      </w:r>
    </w:p>
    <w:p w14:paraId="7918B2E1">
      <w:pPr>
        <w:spacing w:line="320" w:lineRule="auto"/>
        <w:rPr>
          <w:rFonts w:hint="eastAsia" w:ascii="Arial"/>
          <w:sz w:val="30"/>
          <w:szCs w:val="30"/>
        </w:rPr>
      </w:pPr>
    </w:p>
    <w:p w14:paraId="7C6AB28C">
      <w:pPr>
        <w:spacing w:line="320" w:lineRule="auto"/>
        <w:rPr>
          <w:rFonts w:hint="eastAsia" w:ascii="Arial"/>
          <w:sz w:val="30"/>
          <w:szCs w:val="30"/>
        </w:rPr>
      </w:pPr>
      <w:r>
        <w:rPr>
          <w:rFonts w:hint="eastAsia" w:ascii="Arial"/>
          <w:sz w:val="30"/>
          <w:szCs w:val="30"/>
        </w:rPr>
        <w:t>但是，那被轻率地认为是出自摩西坟墓的甜香，实际上是从基督的坟墓中散发出来的。</w:t>
      </w:r>
    </w:p>
    <w:p w14:paraId="34C1F9A1">
      <w:pPr>
        <w:spacing w:line="320" w:lineRule="auto"/>
        <w:rPr>
          <w:rFonts w:hint="eastAsia" w:ascii="Arial"/>
          <w:sz w:val="30"/>
          <w:szCs w:val="30"/>
        </w:rPr>
      </w:pPr>
    </w:p>
    <w:p w14:paraId="2AB80787">
      <w:pPr>
        <w:spacing w:line="320" w:lineRule="auto"/>
        <w:rPr>
          <w:rFonts w:hint="eastAsia" w:ascii="Arial"/>
          <w:sz w:val="30"/>
          <w:szCs w:val="30"/>
        </w:rPr>
      </w:pPr>
      <w:r>
        <w:rPr>
          <w:rFonts w:hint="eastAsia" w:ascii="Arial"/>
          <w:sz w:val="30"/>
          <w:szCs w:val="30"/>
        </w:rPr>
        <w:t>All his sheep are attracted by it; and they find it so abundant, that, when returning from the sepulchre of Christ, that is, when enriched with the merits of his death, they are a sweet savour of Christ, both to men and to God.w</w:t>
      </w:r>
    </w:p>
    <w:p w14:paraId="54687CC2">
      <w:pPr>
        <w:spacing w:line="320" w:lineRule="auto"/>
        <w:rPr>
          <w:rFonts w:hint="eastAsia" w:ascii="Arial"/>
          <w:sz w:val="30"/>
          <w:szCs w:val="30"/>
        </w:rPr>
      </w:pPr>
    </w:p>
    <w:p w14:paraId="2FD57107">
      <w:pPr>
        <w:spacing w:line="320" w:lineRule="auto"/>
        <w:rPr>
          <w:rFonts w:hint="eastAsia" w:ascii="Arial"/>
          <w:sz w:val="30"/>
          <w:szCs w:val="30"/>
        </w:rPr>
      </w:pPr>
      <w:r>
        <w:rPr>
          <w:rFonts w:hint="eastAsia" w:ascii="Arial"/>
          <w:sz w:val="30"/>
          <w:szCs w:val="30"/>
        </w:rPr>
        <w:t>祂所有的羊都被它吸引；他们发现它如此丰盛，以致当他们从基督的坟墓回来时，也就是说，当他们因祂死的功绩而富足时，他们就成了基督馨香之气，既献给世人，也献给神。w</w:t>
      </w:r>
    </w:p>
    <w:p w14:paraId="5C39CF20">
      <w:pPr>
        <w:spacing w:line="320" w:lineRule="auto"/>
        <w:rPr>
          <w:rFonts w:hint="eastAsia" w:ascii="Arial"/>
          <w:sz w:val="30"/>
          <w:szCs w:val="30"/>
        </w:rPr>
      </w:pPr>
    </w:p>
    <w:p w14:paraId="6D1327E2">
      <w:pPr>
        <w:spacing w:line="320" w:lineRule="auto"/>
        <w:rPr>
          <w:rFonts w:hint="eastAsia" w:ascii="Arial"/>
          <w:sz w:val="30"/>
          <w:szCs w:val="30"/>
        </w:rPr>
      </w:pPr>
      <w:r>
        <w:rPr>
          <w:rFonts w:hint="eastAsia" w:ascii="Arial"/>
          <w:sz w:val="30"/>
          <w:szCs w:val="30"/>
        </w:rPr>
        <w:t>XIX. Further, as Christ was, by his unction, installed into his three offices, the prophetical, the sacerdotal, and the regal; so those who derive the name of Christians from him, are in their measure, prophets, priests, and kings.</w:t>
      </w:r>
    </w:p>
    <w:p w14:paraId="7ACF67AA">
      <w:pPr>
        <w:spacing w:line="320" w:lineRule="auto"/>
        <w:rPr>
          <w:rFonts w:hint="eastAsia" w:ascii="Arial"/>
          <w:sz w:val="30"/>
          <w:szCs w:val="30"/>
        </w:rPr>
      </w:pPr>
    </w:p>
    <w:p w14:paraId="2FCD7B81">
      <w:pPr>
        <w:spacing w:line="320" w:lineRule="auto"/>
        <w:rPr>
          <w:rFonts w:hint="eastAsia" w:ascii="Arial"/>
          <w:sz w:val="30"/>
          <w:szCs w:val="30"/>
        </w:rPr>
      </w:pPr>
      <w:r>
        <w:rPr>
          <w:rFonts w:hint="eastAsia" w:ascii="Arial"/>
          <w:sz w:val="30"/>
          <w:szCs w:val="30"/>
        </w:rPr>
        <w:t>十九. 再者，正如基督藉着祂的恩膏被设立担任祂的三个职分，即先知的、祭司的和君王的职分；照样，那些从祂得基督徒之名的人，也在他们的程度上，是先知、祭司和君王。</w:t>
      </w:r>
    </w:p>
    <w:p w14:paraId="3E9CD2AE">
      <w:pPr>
        <w:spacing w:line="320" w:lineRule="auto"/>
        <w:rPr>
          <w:rFonts w:hint="eastAsia" w:ascii="Arial"/>
          <w:sz w:val="30"/>
          <w:szCs w:val="30"/>
        </w:rPr>
      </w:pPr>
    </w:p>
    <w:p w14:paraId="5E527428">
      <w:pPr>
        <w:spacing w:line="320" w:lineRule="auto"/>
        <w:rPr>
          <w:rFonts w:hint="eastAsia" w:ascii="Arial"/>
          <w:sz w:val="30"/>
          <w:szCs w:val="30"/>
        </w:rPr>
      </w:pPr>
      <w:r>
        <w:rPr>
          <w:rFonts w:hint="eastAsia" w:ascii="Arial"/>
          <w:sz w:val="30"/>
          <w:szCs w:val="30"/>
        </w:rPr>
        <w:t>I say, in their measure; for these offices in Christians, are, doubtless, of a kind and order widely different from the offices of Christ.</w:t>
      </w:r>
    </w:p>
    <w:p w14:paraId="101E6EB4">
      <w:pPr>
        <w:spacing w:line="320" w:lineRule="auto"/>
        <w:rPr>
          <w:rFonts w:hint="eastAsia" w:ascii="Arial"/>
          <w:sz w:val="30"/>
          <w:szCs w:val="30"/>
        </w:rPr>
      </w:pPr>
    </w:p>
    <w:p w14:paraId="6947CFC3">
      <w:pPr>
        <w:spacing w:line="320" w:lineRule="auto"/>
        <w:rPr>
          <w:rFonts w:hint="eastAsia" w:ascii="Arial"/>
          <w:sz w:val="30"/>
          <w:szCs w:val="30"/>
        </w:rPr>
      </w:pPr>
      <w:r>
        <w:rPr>
          <w:rFonts w:hint="eastAsia" w:ascii="Arial"/>
          <w:sz w:val="30"/>
          <w:szCs w:val="30"/>
        </w:rPr>
        <w:t>我说，在他们的程度上；因为基督徒的这些职分，无疑与基督的职分在种类和次序上大不相同。</w:t>
      </w:r>
    </w:p>
    <w:p w14:paraId="45C06E7A">
      <w:pPr>
        <w:spacing w:line="320" w:lineRule="auto"/>
        <w:rPr>
          <w:rFonts w:hint="eastAsia" w:ascii="Arial"/>
          <w:sz w:val="30"/>
          <w:szCs w:val="30"/>
        </w:rPr>
      </w:pPr>
    </w:p>
    <w:p w14:paraId="6043AAFB">
      <w:pPr>
        <w:spacing w:line="320" w:lineRule="auto"/>
        <w:rPr>
          <w:rFonts w:hint="eastAsia" w:ascii="Arial"/>
          <w:sz w:val="30"/>
          <w:szCs w:val="30"/>
        </w:rPr>
      </w:pPr>
      <w:r>
        <w:rPr>
          <w:rFonts w:hint="eastAsia" w:ascii="Arial"/>
          <w:sz w:val="30"/>
          <w:szCs w:val="30"/>
        </w:rPr>
        <w:t>Since his whole Mediatorial function consists in these offices, they can no more be shared with others than his mediation itself.</w:t>
      </w:r>
    </w:p>
    <w:p w14:paraId="3F6BC8E8">
      <w:pPr>
        <w:spacing w:line="320" w:lineRule="auto"/>
        <w:rPr>
          <w:rFonts w:hint="eastAsia" w:ascii="Arial"/>
          <w:sz w:val="30"/>
          <w:szCs w:val="30"/>
        </w:rPr>
      </w:pPr>
    </w:p>
    <w:p w14:paraId="7D2C9593">
      <w:pPr>
        <w:spacing w:line="320" w:lineRule="auto"/>
        <w:rPr>
          <w:rFonts w:hint="eastAsia" w:ascii="Arial"/>
          <w:sz w:val="30"/>
          <w:szCs w:val="30"/>
        </w:rPr>
      </w:pPr>
      <w:r>
        <w:rPr>
          <w:rFonts w:hint="eastAsia" w:ascii="Arial"/>
          <w:sz w:val="30"/>
          <w:szCs w:val="30"/>
        </w:rPr>
        <w:t>既然祂整个中保的职能在于这些职分，那么这些职分就如同祂的中保职分本身一样，不能与他人分享。</w:t>
      </w:r>
    </w:p>
    <w:p w14:paraId="281D66DF">
      <w:pPr>
        <w:spacing w:line="320" w:lineRule="auto"/>
        <w:rPr>
          <w:rFonts w:hint="eastAsia" w:ascii="Arial"/>
          <w:sz w:val="30"/>
          <w:szCs w:val="30"/>
        </w:rPr>
      </w:pPr>
    </w:p>
    <w:p w14:paraId="70F42C0B">
      <w:pPr>
        <w:spacing w:line="320" w:lineRule="auto"/>
        <w:rPr>
          <w:rFonts w:hint="eastAsia" w:ascii="Arial"/>
          <w:sz w:val="30"/>
          <w:szCs w:val="30"/>
        </w:rPr>
      </w:pPr>
      <w:r>
        <w:rPr>
          <w:rFonts w:hint="eastAsia" w:ascii="Arial"/>
          <w:sz w:val="30"/>
          <w:szCs w:val="30"/>
        </w:rPr>
        <w:t>But these designations, as conferred upon us, bear an analogy to the offices of Christ, which though necessarily slight, is sufficiently close to exalt us to high honour and happiness.</w:t>
      </w:r>
    </w:p>
    <w:p w14:paraId="610ED79D">
      <w:pPr>
        <w:spacing w:line="320" w:lineRule="auto"/>
        <w:rPr>
          <w:rFonts w:hint="eastAsia" w:ascii="Arial"/>
          <w:sz w:val="30"/>
          <w:szCs w:val="30"/>
        </w:rPr>
      </w:pPr>
    </w:p>
    <w:p w14:paraId="02DBBBC9">
      <w:pPr>
        <w:spacing w:line="320" w:lineRule="auto"/>
        <w:rPr>
          <w:rFonts w:hint="eastAsia" w:ascii="Arial"/>
          <w:sz w:val="30"/>
          <w:szCs w:val="30"/>
        </w:rPr>
      </w:pPr>
      <w:r>
        <w:rPr>
          <w:rFonts w:hint="eastAsia" w:ascii="Arial"/>
          <w:sz w:val="30"/>
          <w:szCs w:val="30"/>
        </w:rPr>
        <w:t>但是，这些加在我们身上的称谓，与基督的职分有类似之处，这种类似虽然必然是微小的，却足以使我们被提升到崇高的尊荣和幸福。</w:t>
      </w:r>
    </w:p>
    <w:p w14:paraId="38336577">
      <w:pPr>
        <w:spacing w:line="320" w:lineRule="auto"/>
        <w:rPr>
          <w:rFonts w:hint="eastAsia" w:ascii="Arial"/>
          <w:sz w:val="30"/>
          <w:szCs w:val="30"/>
        </w:rPr>
      </w:pPr>
    </w:p>
    <w:p w14:paraId="2B7B05C9">
      <w:pPr>
        <w:spacing w:line="320" w:lineRule="auto"/>
        <w:rPr>
          <w:rFonts w:hint="eastAsia" w:ascii="Arial"/>
          <w:sz w:val="30"/>
          <w:szCs w:val="30"/>
        </w:rPr>
      </w:pPr>
      <w:r>
        <w:rPr>
          <w:rFonts w:hint="eastAsia" w:ascii="Arial"/>
          <w:sz w:val="30"/>
          <w:szCs w:val="30"/>
        </w:rPr>
        <w:t>That believers are made Prophets we infer from Joel 2:28, 29. "And it shall come to pass afterwards, that I will pour out my Spirit upon all flesh, and your sons and your daughters shall prophesy," &amp;c.</w:t>
      </w:r>
    </w:p>
    <w:p w14:paraId="76746E60">
      <w:pPr>
        <w:spacing w:line="320" w:lineRule="auto"/>
        <w:rPr>
          <w:rFonts w:hint="eastAsia" w:ascii="Arial"/>
          <w:sz w:val="30"/>
          <w:szCs w:val="30"/>
        </w:rPr>
      </w:pPr>
    </w:p>
    <w:p w14:paraId="1FD49214">
      <w:pPr>
        <w:spacing w:line="320" w:lineRule="auto"/>
        <w:rPr>
          <w:rFonts w:hint="eastAsia" w:ascii="Arial"/>
          <w:sz w:val="30"/>
          <w:szCs w:val="30"/>
        </w:rPr>
      </w:pPr>
      <w:r>
        <w:rPr>
          <w:rFonts w:hint="eastAsia" w:ascii="Arial"/>
          <w:sz w:val="30"/>
          <w:szCs w:val="30"/>
        </w:rPr>
        <w:t>我们从约珥书2:28, 29推断信徒被立为先知。“以后，我要将我的灵浇灌凡有血气的。你们的儿女要说预言，”等等。</w:t>
      </w:r>
    </w:p>
    <w:p w14:paraId="17501D70">
      <w:pPr>
        <w:spacing w:line="320" w:lineRule="auto"/>
        <w:rPr>
          <w:rFonts w:hint="eastAsia" w:ascii="Arial"/>
          <w:sz w:val="30"/>
          <w:szCs w:val="30"/>
        </w:rPr>
      </w:pPr>
    </w:p>
    <w:p w14:paraId="4A68877F">
      <w:pPr>
        <w:spacing w:line="320" w:lineRule="auto"/>
        <w:rPr>
          <w:rFonts w:hint="eastAsia" w:ascii="Arial"/>
          <w:sz w:val="30"/>
          <w:szCs w:val="30"/>
        </w:rPr>
      </w:pPr>
      <w:r>
        <w:rPr>
          <w:rFonts w:hint="eastAsia" w:ascii="Arial"/>
          <w:sz w:val="30"/>
          <w:szCs w:val="30"/>
        </w:rPr>
        <w:t>To this promise Peter refers, when he says, "For the promise is unto you, and to your children, and to all that are afar off, even as many as the Lord our God shall call."</w:t>
      </w:r>
    </w:p>
    <w:p w14:paraId="59AC2D89">
      <w:pPr>
        <w:spacing w:line="320" w:lineRule="auto"/>
        <w:rPr>
          <w:rFonts w:hint="eastAsia" w:ascii="Arial"/>
          <w:sz w:val="30"/>
          <w:szCs w:val="30"/>
        </w:rPr>
      </w:pPr>
    </w:p>
    <w:p w14:paraId="45C6C010">
      <w:pPr>
        <w:spacing w:line="320" w:lineRule="auto"/>
        <w:rPr>
          <w:rFonts w:hint="eastAsia" w:ascii="Arial"/>
          <w:sz w:val="30"/>
          <w:szCs w:val="30"/>
        </w:rPr>
      </w:pPr>
      <w:r>
        <w:rPr>
          <w:rFonts w:hint="eastAsia" w:ascii="Arial"/>
          <w:sz w:val="30"/>
          <w:szCs w:val="30"/>
        </w:rPr>
        <w:t>彼得提到这个应许时说：“因为这应许是给你们和你们的儿女，并一切在远方的人，就是主我们神所召来的。”</w:t>
      </w:r>
    </w:p>
    <w:p w14:paraId="361BDADE">
      <w:pPr>
        <w:spacing w:line="320" w:lineRule="auto"/>
        <w:rPr>
          <w:rFonts w:hint="eastAsia" w:ascii="Arial"/>
          <w:sz w:val="30"/>
          <w:szCs w:val="30"/>
        </w:rPr>
      </w:pPr>
    </w:p>
    <w:p w14:paraId="78A3B474">
      <w:pPr>
        <w:spacing w:line="320" w:lineRule="auto"/>
        <w:rPr>
          <w:rFonts w:hint="eastAsia" w:ascii="Arial"/>
          <w:sz w:val="30"/>
          <w:szCs w:val="30"/>
        </w:rPr>
      </w:pPr>
      <w:r>
        <w:rPr>
          <w:rFonts w:hint="eastAsia" w:ascii="Arial"/>
          <w:sz w:val="30"/>
          <w:szCs w:val="30"/>
        </w:rPr>
        <w:t>That they are also Priests and Kings, appears from 1 Pet. 2:9. "But ye are … a royal priesthood;" and from Rev. 1:6.—"And hath made us kings and priests unto God and his Father."</w:t>
      </w:r>
    </w:p>
    <w:p w14:paraId="14FD4E4C">
      <w:pPr>
        <w:spacing w:line="320" w:lineRule="auto"/>
        <w:rPr>
          <w:rFonts w:hint="eastAsia" w:ascii="Arial"/>
          <w:sz w:val="30"/>
          <w:szCs w:val="30"/>
        </w:rPr>
      </w:pPr>
    </w:p>
    <w:p w14:paraId="4657A42F">
      <w:pPr>
        <w:spacing w:line="320" w:lineRule="auto"/>
        <w:rPr>
          <w:rFonts w:hint="eastAsia" w:ascii="Arial"/>
          <w:sz w:val="30"/>
          <w:szCs w:val="30"/>
        </w:rPr>
      </w:pPr>
      <w:r>
        <w:rPr>
          <w:rFonts w:hint="eastAsia" w:ascii="Arial"/>
          <w:sz w:val="30"/>
          <w:szCs w:val="30"/>
        </w:rPr>
        <w:t>他们也是祭司和君王，这从彼得前书2:9显明。“惟有你们是……君尊的祭司；”又从启示录1:6——“又使我们成为国民，作祂父神的祭司。”</w:t>
      </w:r>
    </w:p>
    <w:p w14:paraId="425FF760">
      <w:pPr>
        <w:spacing w:line="320" w:lineRule="auto"/>
        <w:rPr>
          <w:rFonts w:hint="eastAsia" w:ascii="Arial"/>
          <w:sz w:val="30"/>
          <w:szCs w:val="30"/>
        </w:rPr>
      </w:pPr>
    </w:p>
    <w:p w14:paraId="5F295D65">
      <w:pPr>
        <w:spacing w:line="320" w:lineRule="auto"/>
        <w:rPr>
          <w:rFonts w:hint="eastAsia" w:ascii="Arial"/>
          <w:sz w:val="30"/>
          <w:szCs w:val="30"/>
        </w:rPr>
      </w:pPr>
      <w:r>
        <w:rPr>
          <w:rFonts w:hint="eastAsia" w:ascii="Arial"/>
          <w:sz w:val="30"/>
          <w:szCs w:val="30"/>
        </w:rPr>
        <w:t>XX. The Prophetical character of believers, as distinguished from the public and authoritative office of teachers, is either extraordinary, being peculiar to some in the primitive Church; or ordinary, extending to all Christians in all ages.</w:t>
      </w:r>
    </w:p>
    <w:p w14:paraId="0B74BDAF">
      <w:pPr>
        <w:spacing w:line="320" w:lineRule="auto"/>
        <w:rPr>
          <w:rFonts w:hint="eastAsia" w:ascii="Arial"/>
          <w:sz w:val="30"/>
          <w:szCs w:val="30"/>
        </w:rPr>
      </w:pPr>
    </w:p>
    <w:p w14:paraId="18ED8070">
      <w:pPr>
        <w:spacing w:line="320" w:lineRule="auto"/>
        <w:rPr>
          <w:rFonts w:hint="eastAsia" w:ascii="Arial"/>
          <w:sz w:val="30"/>
          <w:szCs w:val="30"/>
        </w:rPr>
      </w:pPr>
      <w:r>
        <w:rPr>
          <w:rFonts w:hint="eastAsia" w:ascii="Arial"/>
          <w:sz w:val="30"/>
          <w:szCs w:val="30"/>
        </w:rPr>
        <w:t>二十. 信徒的先知特性，有别于教师公开和权威的职分，要么是非凡的，为早期教会中某些人所特有；要么是普通的，遍及所有时代的所有基督徒。</w:t>
      </w:r>
    </w:p>
    <w:p w14:paraId="26568B17">
      <w:pPr>
        <w:spacing w:line="320" w:lineRule="auto"/>
        <w:rPr>
          <w:rFonts w:hint="eastAsia" w:ascii="Arial"/>
          <w:sz w:val="30"/>
          <w:szCs w:val="30"/>
        </w:rPr>
      </w:pPr>
    </w:p>
    <w:p w14:paraId="671051F0">
      <w:pPr>
        <w:spacing w:line="320" w:lineRule="auto"/>
        <w:rPr>
          <w:rFonts w:hint="eastAsia" w:ascii="Arial"/>
          <w:sz w:val="30"/>
          <w:szCs w:val="30"/>
        </w:rPr>
      </w:pPr>
      <w:r>
        <w:rPr>
          <w:rFonts w:hint="eastAsia" w:ascii="Arial"/>
          <w:sz w:val="30"/>
          <w:szCs w:val="30"/>
        </w:rPr>
        <w:t>XXI. The extraordinary prophesying was, that believers in private stations, appointed to no ecclesiastical office, and even young virgins, were endowed with so great a fulness of the Spirit, that, on a sudden, they discoursed on divine subjects to the astonishment of the hearers, spoke languages with which they had formerly no acquaintance, and were enabled to foretel future events.</w:t>
      </w:r>
    </w:p>
    <w:p w14:paraId="743A71CF">
      <w:pPr>
        <w:spacing w:line="320" w:lineRule="auto"/>
        <w:rPr>
          <w:rFonts w:hint="eastAsia" w:ascii="Arial"/>
          <w:sz w:val="30"/>
          <w:szCs w:val="30"/>
        </w:rPr>
      </w:pPr>
    </w:p>
    <w:p w14:paraId="2130393E">
      <w:pPr>
        <w:spacing w:line="320" w:lineRule="auto"/>
        <w:rPr>
          <w:rFonts w:hint="eastAsia" w:ascii="Arial"/>
          <w:sz w:val="30"/>
          <w:szCs w:val="30"/>
        </w:rPr>
      </w:pPr>
      <w:r>
        <w:rPr>
          <w:rFonts w:hint="eastAsia" w:ascii="Arial"/>
          <w:sz w:val="30"/>
          <w:szCs w:val="30"/>
        </w:rPr>
        <w:t>二十一. 非凡的预言是，处于私人地位、未被任命担任任何教会职务的信徒，甚至年轻的处女，都被赋予如此丰盛的圣灵，以致他们突然间就能讲论神圣的主题，使听者惊奇，说出他们以前不认识的语言，并能预言未来的事件。</w:t>
      </w:r>
    </w:p>
    <w:p w14:paraId="4776A9CC">
      <w:pPr>
        <w:spacing w:line="320" w:lineRule="auto"/>
        <w:rPr>
          <w:rFonts w:hint="eastAsia" w:ascii="Arial"/>
          <w:sz w:val="30"/>
          <w:szCs w:val="30"/>
        </w:rPr>
      </w:pPr>
    </w:p>
    <w:p w14:paraId="136162DD">
      <w:pPr>
        <w:spacing w:line="320" w:lineRule="auto"/>
        <w:rPr>
          <w:rFonts w:hint="eastAsia" w:ascii="Arial"/>
          <w:sz w:val="30"/>
          <w:szCs w:val="30"/>
        </w:rPr>
      </w:pPr>
      <w:r>
        <w:rPr>
          <w:rFonts w:hint="eastAsia" w:ascii="Arial"/>
          <w:sz w:val="30"/>
          <w:szCs w:val="30"/>
        </w:rPr>
        <w:t>Of this we have many testimonies and examples in Scripture.</w:t>
      </w:r>
    </w:p>
    <w:p w14:paraId="71CBDC0D">
      <w:pPr>
        <w:spacing w:line="320" w:lineRule="auto"/>
        <w:rPr>
          <w:rFonts w:hint="eastAsia" w:ascii="Arial"/>
          <w:sz w:val="30"/>
          <w:szCs w:val="30"/>
        </w:rPr>
      </w:pPr>
    </w:p>
    <w:p w14:paraId="5B3D3709">
      <w:pPr>
        <w:spacing w:line="320" w:lineRule="auto"/>
        <w:rPr>
          <w:rFonts w:hint="eastAsia" w:ascii="Arial"/>
          <w:sz w:val="30"/>
          <w:szCs w:val="30"/>
        </w:rPr>
      </w:pPr>
      <w:r>
        <w:rPr>
          <w:rFonts w:hint="eastAsia" w:ascii="Arial"/>
          <w:sz w:val="30"/>
          <w:szCs w:val="30"/>
        </w:rPr>
        <w:t>对此，我们在圣经中有很多见证和例子。</w:t>
      </w:r>
    </w:p>
    <w:p w14:paraId="3A632A43">
      <w:pPr>
        <w:spacing w:line="320" w:lineRule="auto"/>
        <w:rPr>
          <w:rFonts w:hint="eastAsia" w:ascii="Arial"/>
          <w:sz w:val="30"/>
          <w:szCs w:val="30"/>
        </w:rPr>
      </w:pPr>
    </w:p>
    <w:p w14:paraId="20897FE1">
      <w:pPr>
        <w:spacing w:line="320" w:lineRule="auto"/>
        <w:rPr>
          <w:rFonts w:hint="eastAsia" w:ascii="Arial"/>
          <w:sz w:val="30"/>
          <w:szCs w:val="30"/>
        </w:rPr>
      </w:pPr>
      <w:r>
        <w:rPr>
          <w:rFonts w:hint="eastAsia" w:ascii="Arial"/>
          <w:sz w:val="30"/>
          <w:szCs w:val="30"/>
        </w:rPr>
        <w:t>It pleased God in this manner to confirm the truth of Christianity.</w:t>
      </w:r>
    </w:p>
    <w:p w14:paraId="07C4EDCF">
      <w:pPr>
        <w:spacing w:line="320" w:lineRule="auto"/>
        <w:rPr>
          <w:rFonts w:hint="eastAsia" w:ascii="Arial"/>
          <w:sz w:val="30"/>
          <w:szCs w:val="30"/>
        </w:rPr>
      </w:pPr>
    </w:p>
    <w:p w14:paraId="5A5C4ADA">
      <w:pPr>
        <w:spacing w:line="320" w:lineRule="auto"/>
        <w:rPr>
          <w:rFonts w:hint="eastAsia" w:ascii="Arial"/>
          <w:sz w:val="30"/>
          <w:szCs w:val="30"/>
        </w:rPr>
      </w:pPr>
      <w:r>
        <w:rPr>
          <w:rFonts w:hint="eastAsia" w:ascii="Arial"/>
          <w:sz w:val="30"/>
          <w:szCs w:val="30"/>
        </w:rPr>
        <w:t>神乐意用这种方式来证实基督教的真理。</w:t>
      </w:r>
    </w:p>
    <w:p w14:paraId="545D0518">
      <w:pPr>
        <w:spacing w:line="320" w:lineRule="auto"/>
        <w:rPr>
          <w:rFonts w:hint="eastAsia" w:ascii="Arial"/>
          <w:sz w:val="30"/>
          <w:szCs w:val="30"/>
        </w:rPr>
      </w:pPr>
    </w:p>
    <w:p w14:paraId="3D9BFD5B">
      <w:pPr>
        <w:spacing w:line="320" w:lineRule="auto"/>
        <w:rPr>
          <w:rFonts w:hint="eastAsia" w:ascii="Arial"/>
          <w:sz w:val="30"/>
          <w:szCs w:val="30"/>
        </w:rPr>
      </w:pPr>
      <w:r>
        <w:rPr>
          <w:rFonts w:hint="eastAsia" w:ascii="Arial"/>
          <w:sz w:val="30"/>
          <w:szCs w:val="30"/>
        </w:rPr>
        <w:t>But when the Gospel was sufficiently established for convincing the Gentiles and for rendering the Jews inexcusable, and was also clearly and fully exhibited in the sacred books, these unusual operations of the Spirit gradually ceased as well among teachers, as among common believers.</w:t>
      </w:r>
    </w:p>
    <w:p w14:paraId="3E4A48F3">
      <w:pPr>
        <w:spacing w:line="320" w:lineRule="auto"/>
        <w:rPr>
          <w:rFonts w:hint="eastAsia" w:ascii="Arial"/>
          <w:sz w:val="30"/>
          <w:szCs w:val="30"/>
        </w:rPr>
      </w:pPr>
    </w:p>
    <w:p w14:paraId="05EBB38B">
      <w:pPr>
        <w:spacing w:line="320" w:lineRule="auto"/>
        <w:rPr>
          <w:rFonts w:hint="eastAsia" w:ascii="Arial"/>
          <w:sz w:val="30"/>
          <w:szCs w:val="30"/>
        </w:rPr>
      </w:pPr>
      <w:r>
        <w:rPr>
          <w:rFonts w:hint="eastAsia" w:ascii="Arial"/>
          <w:sz w:val="30"/>
          <w:szCs w:val="30"/>
        </w:rPr>
        <w:t>但是，当福音已足够确立，足以使外邦人信服，使犹太人无可推诿，并且也在圣书中清晰而充分地展现出来时，这些圣灵不寻常的作为，无论在教师中，还是在普通信徒中，都逐渐停止了。</w:t>
      </w:r>
    </w:p>
    <w:p w14:paraId="30DD8485">
      <w:pPr>
        <w:spacing w:line="320" w:lineRule="auto"/>
        <w:rPr>
          <w:rFonts w:hint="eastAsia" w:ascii="Arial"/>
          <w:sz w:val="30"/>
          <w:szCs w:val="30"/>
        </w:rPr>
      </w:pPr>
    </w:p>
    <w:p w14:paraId="7DFA1935">
      <w:pPr>
        <w:spacing w:line="320" w:lineRule="auto"/>
        <w:rPr>
          <w:rFonts w:hint="eastAsia" w:ascii="Arial"/>
          <w:sz w:val="30"/>
          <w:szCs w:val="30"/>
        </w:rPr>
      </w:pPr>
      <w:r>
        <w:rPr>
          <w:rFonts w:hint="eastAsia" w:ascii="Arial"/>
          <w:sz w:val="30"/>
          <w:szCs w:val="30"/>
        </w:rPr>
        <w:t>At what precise time they were withdrawn, I presume not to determine.</w:t>
      </w:r>
    </w:p>
    <w:p w14:paraId="264CF74F">
      <w:pPr>
        <w:spacing w:line="320" w:lineRule="auto"/>
        <w:rPr>
          <w:rFonts w:hint="eastAsia" w:ascii="Arial"/>
          <w:sz w:val="30"/>
          <w:szCs w:val="30"/>
        </w:rPr>
      </w:pPr>
    </w:p>
    <w:p w14:paraId="6FE469AD">
      <w:pPr>
        <w:spacing w:line="320" w:lineRule="auto"/>
        <w:rPr>
          <w:rFonts w:hint="eastAsia" w:ascii="Arial"/>
          <w:sz w:val="30"/>
          <w:szCs w:val="30"/>
        </w:rPr>
      </w:pPr>
      <w:r>
        <w:rPr>
          <w:rFonts w:hint="eastAsia" w:ascii="Arial"/>
          <w:sz w:val="30"/>
          <w:szCs w:val="30"/>
        </w:rPr>
        <w:t>它们在何时确切地被撤回，我不敢断定。</w:t>
      </w:r>
    </w:p>
    <w:p w14:paraId="617AC942">
      <w:pPr>
        <w:spacing w:line="320" w:lineRule="auto"/>
        <w:rPr>
          <w:rFonts w:hint="eastAsia" w:ascii="Arial"/>
          <w:sz w:val="30"/>
          <w:szCs w:val="30"/>
        </w:rPr>
      </w:pPr>
    </w:p>
    <w:p w14:paraId="524ADC2F">
      <w:pPr>
        <w:spacing w:line="320" w:lineRule="auto"/>
        <w:rPr>
          <w:rFonts w:hint="eastAsia" w:ascii="Arial"/>
          <w:sz w:val="30"/>
          <w:szCs w:val="30"/>
        </w:rPr>
      </w:pPr>
      <w:r>
        <w:rPr>
          <w:rFonts w:hint="eastAsia" w:ascii="Arial"/>
          <w:sz w:val="30"/>
          <w:szCs w:val="30"/>
        </w:rPr>
        <w:t>The ancients pronounce high encomiums on the prophecies of Melito, of Methodius, and of Gregory of Neocesarea, who is called Thaumaturgus.</w:t>
      </w:r>
    </w:p>
    <w:p w14:paraId="17B0DDB6">
      <w:pPr>
        <w:spacing w:line="320" w:lineRule="auto"/>
        <w:rPr>
          <w:rFonts w:hint="eastAsia" w:ascii="Arial"/>
          <w:sz w:val="30"/>
          <w:szCs w:val="30"/>
        </w:rPr>
      </w:pPr>
    </w:p>
    <w:p w14:paraId="39D8F2AF">
      <w:pPr>
        <w:spacing w:line="320" w:lineRule="auto"/>
        <w:rPr>
          <w:rFonts w:hint="eastAsia" w:ascii="Arial"/>
          <w:sz w:val="30"/>
          <w:szCs w:val="30"/>
        </w:rPr>
      </w:pPr>
      <w:r>
        <w:rPr>
          <w:rFonts w:hint="eastAsia" w:ascii="Arial"/>
          <w:sz w:val="30"/>
          <w:szCs w:val="30"/>
        </w:rPr>
        <w:t>古人对米利托（Melito）、美多迪乌（Methodius）和被称为行神迹者（Thaumaturgus）的尼奥凯撒利亚的格列高利（Gregory of Neocesarea）的预言评价甚高。</w:t>
      </w:r>
    </w:p>
    <w:p w14:paraId="5E08AAC9">
      <w:pPr>
        <w:spacing w:line="320" w:lineRule="auto"/>
        <w:rPr>
          <w:rFonts w:hint="eastAsia" w:ascii="Arial"/>
          <w:sz w:val="30"/>
          <w:szCs w:val="30"/>
        </w:rPr>
      </w:pPr>
    </w:p>
    <w:p w14:paraId="07F96DA5">
      <w:pPr>
        <w:spacing w:line="320" w:lineRule="auto"/>
        <w:rPr>
          <w:rFonts w:hint="eastAsia" w:ascii="Arial"/>
          <w:sz w:val="30"/>
          <w:szCs w:val="30"/>
        </w:rPr>
      </w:pPr>
      <w:r>
        <w:rPr>
          <w:rFonts w:hint="eastAsia" w:ascii="Arial"/>
          <w:sz w:val="30"/>
          <w:szCs w:val="30"/>
        </w:rPr>
        <w:t>That those prophecies were either fraudulently contrived by holy men, or of a still blacker origin, not to say diabolical, it is difficult to suppose, and hard to affirm.</w:t>
      </w:r>
    </w:p>
    <w:p w14:paraId="35FB4698">
      <w:pPr>
        <w:spacing w:line="320" w:lineRule="auto"/>
        <w:rPr>
          <w:rFonts w:hint="eastAsia" w:ascii="Arial"/>
          <w:sz w:val="30"/>
          <w:szCs w:val="30"/>
        </w:rPr>
      </w:pPr>
    </w:p>
    <w:p w14:paraId="4CCD751A">
      <w:pPr>
        <w:spacing w:line="320" w:lineRule="auto"/>
        <w:rPr>
          <w:rFonts w:hint="eastAsia" w:ascii="Arial"/>
          <w:sz w:val="30"/>
          <w:szCs w:val="30"/>
        </w:rPr>
      </w:pPr>
      <w:r>
        <w:rPr>
          <w:rFonts w:hint="eastAsia" w:ascii="Arial"/>
          <w:sz w:val="30"/>
          <w:szCs w:val="30"/>
        </w:rPr>
        <w:t>那些预言究竟是圣洁之人欺诈捏造的，还是更为黑暗的起源，甚至可以说是魔鬼的作为，都难以推测，也难以断言。</w:t>
      </w:r>
    </w:p>
    <w:p w14:paraId="33B0F742">
      <w:pPr>
        <w:spacing w:line="320" w:lineRule="auto"/>
        <w:rPr>
          <w:rFonts w:hint="eastAsia" w:ascii="Arial"/>
          <w:sz w:val="30"/>
          <w:szCs w:val="30"/>
        </w:rPr>
      </w:pPr>
    </w:p>
    <w:p w14:paraId="4637E7A7">
      <w:pPr>
        <w:spacing w:line="320" w:lineRule="auto"/>
        <w:rPr>
          <w:rFonts w:hint="eastAsia" w:ascii="Arial"/>
          <w:sz w:val="30"/>
          <w:szCs w:val="30"/>
        </w:rPr>
      </w:pPr>
      <w:r>
        <w:rPr>
          <w:rFonts w:hint="eastAsia" w:ascii="Arial"/>
          <w:sz w:val="30"/>
          <w:szCs w:val="30"/>
        </w:rPr>
        <w:t>I cannot, however, approve of the extravagances of Basil,* and Gregory of Nyssa,† who ascribe to Gregory of Neocesarea the same Spirit as to the Prophets and Apostles, and even make him almost equal to Moses.</w:t>
      </w:r>
    </w:p>
    <w:p w14:paraId="1DE1A4B5">
      <w:pPr>
        <w:spacing w:line="320" w:lineRule="auto"/>
        <w:rPr>
          <w:rFonts w:hint="eastAsia" w:ascii="Arial"/>
          <w:sz w:val="30"/>
          <w:szCs w:val="30"/>
        </w:rPr>
      </w:pPr>
    </w:p>
    <w:p w14:paraId="45099F81">
      <w:pPr>
        <w:spacing w:line="320" w:lineRule="auto"/>
        <w:rPr>
          <w:rFonts w:hint="eastAsia" w:ascii="Arial"/>
          <w:sz w:val="30"/>
          <w:szCs w:val="30"/>
        </w:rPr>
      </w:pPr>
      <w:r>
        <w:rPr>
          <w:rFonts w:hint="eastAsia" w:ascii="Arial"/>
          <w:sz w:val="30"/>
          <w:szCs w:val="30"/>
        </w:rPr>
        <w:t>然而，我不能赞同巴西尔（Basil）和尼撒的格列高利（Gregory of Nyssa）†的夸大之词，他们将尼奥凯撒利亚的格列高利（Gregory of Neocesarea）归于与先知和使徒同样的圣灵，甚至使他几乎与摩西同等。</w:t>
      </w:r>
    </w:p>
    <w:p w14:paraId="543068E8">
      <w:pPr>
        <w:spacing w:line="320" w:lineRule="auto"/>
        <w:rPr>
          <w:rFonts w:hint="eastAsia" w:ascii="Arial"/>
          <w:sz w:val="30"/>
          <w:szCs w:val="30"/>
        </w:rPr>
      </w:pPr>
    </w:p>
    <w:p w14:paraId="3ED96CBB">
      <w:pPr>
        <w:spacing w:line="320" w:lineRule="auto"/>
        <w:rPr>
          <w:rFonts w:hint="eastAsia" w:ascii="Arial"/>
          <w:sz w:val="30"/>
          <w:szCs w:val="30"/>
        </w:rPr>
      </w:pPr>
      <w:r>
        <w:rPr>
          <w:rFonts w:hint="eastAsia" w:ascii="Arial"/>
          <w:sz w:val="30"/>
          <w:szCs w:val="30"/>
        </w:rPr>
        <w:t>It is manifest, at least, that the Spirit of prophecy has now ceased.</w:t>
      </w:r>
    </w:p>
    <w:p w14:paraId="0DE04A6F">
      <w:pPr>
        <w:spacing w:line="320" w:lineRule="auto"/>
        <w:rPr>
          <w:rFonts w:hint="eastAsia" w:ascii="Arial"/>
          <w:sz w:val="30"/>
          <w:szCs w:val="30"/>
        </w:rPr>
      </w:pPr>
    </w:p>
    <w:p w14:paraId="2253ABBB">
      <w:pPr>
        <w:spacing w:line="320" w:lineRule="auto"/>
        <w:rPr>
          <w:rFonts w:hint="eastAsia" w:ascii="Arial"/>
          <w:sz w:val="30"/>
          <w:szCs w:val="30"/>
        </w:rPr>
      </w:pPr>
      <w:r>
        <w:rPr>
          <w:rFonts w:hint="eastAsia" w:ascii="Arial"/>
          <w:sz w:val="30"/>
          <w:szCs w:val="30"/>
        </w:rPr>
        <w:t>至少，预言之灵如今已经停止，这是显而易见的。</w:t>
      </w:r>
    </w:p>
    <w:p w14:paraId="66D0793C">
      <w:pPr>
        <w:spacing w:line="320" w:lineRule="auto"/>
        <w:rPr>
          <w:rFonts w:hint="eastAsia" w:ascii="Arial"/>
          <w:sz w:val="30"/>
          <w:szCs w:val="30"/>
        </w:rPr>
      </w:pPr>
    </w:p>
    <w:p w14:paraId="693B64CD">
      <w:pPr>
        <w:spacing w:line="320" w:lineRule="auto"/>
        <w:rPr>
          <w:rFonts w:hint="eastAsia" w:ascii="Arial"/>
          <w:sz w:val="30"/>
          <w:szCs w:val="30"/>
        </w:rPr>
      </w:pPr>
      <w:r>
        <w:rPr>
          <w:rFonts w:hint="eastAsia" w:ascii="Arial"/>
          <w:sz w:val="30"/>
          <w:szCs w:val="30"/>
        </w:rPr>
        <w:t>As to the prophecies of the Reformation that was to take place in the Church by the instrumentality of Luther and other men of God, a vast number of which Micrælius‡ and John Gerhard§ have collected;—those prophecies were partly pious wishes, and partly probable conjectures; for amidst an extreme degeneracy of manners, men are wont to prognosticate better times; they in part contain an application of the sacred book of the Apocalypse to those times, and in part are entitled to no credit.</w:t>
      </w:r>
    </w:p>
    <w:p w14:paraId="129CBFEE">
      <w:pPr>
        <w:spacing w:line="320" w:lineRule="auto"/>
        <w:rPr>
          <w:rFonts w:hint="eastAsia" w:ascii="Arial"/>
          <w:sz w:val="30"/>
          <w:szCs w:val="30"/>
        </w:rPr>
      </w:pPr>
    </w:p>
    <w:p w14:paraId="582C3508">
      <w:pPr>
        <w:spacing w:line="320" w:lineRule="auto"/>
        <w:rPr>
          <w:rFonts w:hint="eastAsia" w:ascii="Arial"/>
          <w:sz w:val="30"/>
          <w:szCs w:val="30"/>
        </w:rPr>
      </w:pPr>
      <w:r>
        <w:rPr>
          <w:rFonts w:hint="eastAsia" w:ascii="Arial"/>
          <w:sz w:val="30"/>
          <w:szCs w:val="30"/>
        </w:rPr>
        <w:t>至于路德和其他神仆所促成的教会改革的预言，米克雷留斯（Micrælius）‡和约翰·格哈德（John Gerhard）§收集了大量此类预言；——这些预言部分是虔诚的愿望，部分是可能的推测；因为在道德极端败坏的时代，人们往往会预言更好的时代；它们部分包含了将启示录这本圣书应用于那些时代的内容，部分则不值得相信。</w:t>
      </w:r>
    </w:p>
    <w:p w14:paraId="15250446">
      <w:pPr>
        <w:spacing w:line="320" w:lineRule="auto"/>
        <w:rPr>
          <w:rFonts w:hint="eastAsia" w:ascii="Arial"/>
          <w:sz w:val="30"/>
          <w:szCs w:val="30"/>
        </w:rPr>
      </w:pPr>
    </w:p>
    <w:p w14:paraId="1ECA9516">
      <w:pPr>
        <w:spacing w:line="320" w:lineRule="auto"/>
        <w:rPr>
          <w:rFonts w:hint="eastAsia" w:ascii="Arial"/>
          <w:sz w:val="30"/>
          <w:szCs w:val="30"/>
        </w:rPr>
      </w:pPr>
      <w:r>
        <w:rPr>
          <w:rFonts w:hint="eastAsia" w:ascii="Arial"/>
          <w:sz w:val="30"/>
          <w:szCs w:val="30"/>
        </w:rPr>
        <w:t>And with regard to the prophecies which Comenius has, with great zeal, obtruded lately on the Church, their futility has been demonstrated in a learned dissertation by ARNOLD, our venerable colleague.</w:t>
      </w:r>
    </w:p>
    <w:p w14:paraId="3E80C5CD">
      <w:pPr>
        <w:spacing w:line="320" w:lineRule="auto"/>
        <w:rPr>
          <w:rFonts w:hint="eastAsia" w:ascii="Arial"/>
          <w:sz w:val="30"/>
          <w:szCs w:val="30"/>
        </w:rPr>
      </w:pPr>
    </w:p>
    <w:p w14:paraId="105CA425">
      <w:pPr>
        <w:spacing w:line="320" w:lineRule="auto"/>
        <w:rPr>
          <w:rFonts w:hint="eastAsia" w:ascii="Arial"/>
          <w:sz w:val="30"/>
          <w:szCs w:val="30"/>
        </w:rPr>
      </w:pPr>
      <w:r>
        <w:rPr>
          <w:rFonts w:hint="eastAsia" w:ascii="Arial"/>
          <w:sz w:val="30"/>
          <w:szCs w:val="30"/>
        </w:rPr>
        <w:t>至于夸美纽斯（Comenius）最近热切地强加给教会的那些预言，我们可敬的同僚阿诺德（ARNOLD）在一篇博学的论文中已经证明了它们的徒劳无益。</w:t>
      </w:r>
    </w:p>
    <w:p w14:paraId="19C2063B">
      <w:pPr>
        <w:spacing w:line="320" w:lineRule="auto"/>
        <w:rPr>
          <w:rFonts w:hint="eastAsia" w:ascii="Arial"/>
          <w:sz w:val="30"/>
          <w:szCs w:val="30"/>
        </w:rPr>
      </w:pPr>
    </w:p>
    <w:p w14:paraId="15C7E0E9">
      <w:pPr>
        <w:spacing w:line="320" w:lineRule="auto"/>
        <w:rPr>
          <w:rFonts w:hint="eastAsia" w:ascii="Arial"/>
          <w:sz w:val="30"/>
          <w:szCs w:val="30"/>
        </w:rPr>
      </w:pPr>
      <w:r>
        <w:rPr>
          <w:rFonts w:hint="eastAsia" w:ascii="Arial"/>
          <w:sz w:val="30"/>
          <w:szCs w:val="30"/>
        </w:rPr>
        <w:t>Whatever the Spirit of God, whom we must not presume to limit, maybe pleased to reveal to this or the other individual respecting some particular future events, the inspired volume is to us a sufficient rule.</w:t>
      </w:r>
    </w:p>
    <w:p w14:paraId="225F4FA4">
      <w:pPr>
        <w:spacing w:line="320" w:lineRule="auto"/>
        <w:rPr>
          <w:rFonts w:hint="eastAsia" w:ascii="Arial"/>
          <w:sz w:val="30"/>
          <w:szCs w:val="30"/>
        </w:rPr>
      </w:pPr>
    </w:p>
    <w:p w14:paraId="7B5BE017">
      <w:pPr>
        <w:spacing w:line="320" w:lineRule="auto"/>
        <w:rPr>
          <w:rFonts w:hint="eastAsia" w:ascii="Arial"/>
          <w:sz w:val="30"/>
          <w:szCs w:val="30"/>
        </w:rPr>
      </w:pPr>
      <w:r>
        <w:rPr>
          <w:rFonts w:hint="eastAsia" w:ascii="Arial"/>
          <w:sz w:val="30"/>
          <w:szCs w:val="30"/>
        </w:rPr>
        <w:t>无论神的灵——我们不可擅自限制祂——乐意向某个或某些人启示某些特定的未来事件，受默示的圣经对我们来说已是足够的准则。</w:t>
      </w:r>
    </w:p>
    <w:p w14:paraId="5437D176">
      <w:pPr>
        <w:spacing w:line="320" w:lineRule="auto"/>
        <w:rPr>
          <w:rFonts w:hint="eastAsia" w:ascii="Arial"/>
          <w:sz w:val="30"/>
          <w:szCs w:val="30"/>
        </w:rPr>
      </w:pPr>
    </w:p>
    <w:p w14:paraId="43908292">
      <w:pPr>
        <w:spacing w:line="320" w:lineRule="auto"/>
        <w:rPr>
          <w:rFonts w:hint="eastAsia" w:ascii="Arial"/>
          <w:sz w:val="30"/>
          <w:szCs w:val="30"/>
        </w:rPr>
      </w:pPr>
      <w:r>
        <w:rPr>
          <w:rFonts w:hint="eastAsia" w:ascii="Arial"/>
          <w:sz w:val="30"/>
          <w:szCs w:val="30"/>
        </w:rPr>
        <w:t>"To the law and to the testimony."</w:t>
      </w:r>
    </w:p>
    <w:p w14:paraId="72EB35A2">
      <w:pPr>
        <w:spacing w:line="320" w:lineRule="auto"/>
        <w:rPr>
          <w:rFonts w:hint="eastAsia" w:ascii="Arial"/>
          <w:sz w:val="30"/>
          <w:szCs w:val="30"/>
        </w:rPr>
      </w:pPr>
    </w:p>
    <w:p w14:paraId="7B247AB0">
      <w:pPr>
        <w:spacing w:line="320" w:lineRule="auto"/>
        <w:rPr>
          <w:rFonts w:hint="eastAsia" w:ascii="Arial"/>
          <w:sz w:val="30"/>
          <w:szCs w:val="30"/>
        </w:rPr>
      </w:pPr>
      <w:r>
        <w:rPr>
          <w:rFonts w:hint="eastAsia" w:ascii="Arial"/>
          <w:sz w:val="30"/>
          <w:szCs w:val="30"/>
        </w:rPr>
        <w:t>“当以训诲和法度为标准。”</w:t>
      </w:r>
    </w:p>
    <w:p w14:paraId="2B627887">
      <w:pPr>
        <w:spacing w:line="320" w:lineRule="auto"/>
        <w:rPr>
          <w:rFonts w:hint="eastAsia" w:ascii="Arial"/>
          <w:sz w:val="30"/>
          <w:szCs w:val="30"/>
        </w:rPr>
      </w:pPr>
    </w:p>
    <w:p w14:paraId="2883748B">
      <w:pPr>
        <w:spacing w:line="320" w:lineRule="auto"/>
        <w:rPr>
          <w:rFonts w:hint="eastAsia" w:ascii="Arial"/>
          <w:sz w:val="30"/>
          <w:szCs w:val="30"/>
        </w:rPr>
      </w:pPr>
      <w:r>
        <w:rPr>
          <w:rFonts w:hint="eastAsia" w:ascii="Arial"/>
          <w:sz w:val="30"/>
          <w:szCs w:val="30"/>
        </w:rPr>
        <w:t>See the learned Dissertation of Voet on Prophecy and Prophets. Some remarkable particulars of the prophecies of Usher are related by Richard Parr, in his Life of that distinguished Prelate, published at London, in the year 1686.</w:t>
      </w:r>
    </w:p>
    <w:p w14:paraId="10B72FF0">
      <w:pPr>
        <w:spacing w:line="320" w:lineRule="auto"/>
        <w:rPr>
          <w:rFonts w:hint="eastAsia" w:ascii="Arial"/>
          <w:sz w:val="30"/>
          <w:szCs w:val="30"/>
        </w:rPr>
      </w:pPr>
    </w:p>
    <w:p w14:paraId="79EDB0DA">
      <w:pPr>
        <w:spacing w:line="320" w:lineRule="auto"/>
        <w:rPr>
          <w:rFonts w:hint="eastAsia" w:ascii="Arial"/>
          <w:sz w:val="30"/>
          <w:szCs w:val="30"/>
        </w:rPr>
      </w:pPr>
      <w:r>
        <w:rPr>
          <w:rFonts w:hint="eastAsia" w:ascii="Arial"/>
          <w:sz w:val="30"/>
          <w:szCs w:val="30"/>
        </w:rPr>
        <w:t>请参阅孚特（Voet）关于预言和先知的博学论文。* 理查德·帕尔（Richard Parr）在其于1686年在伦敦出版的那位杰出主教的传记中，记载了一些厄谢尔（Usher）预言的显著细节。</w:t>
      </w:r>
    </w:p>
    <w:p w14:paraId="1004B400">
      <w:pPr>
        <w:spacing w:line="320" w:lineRule="auto"/>
        <w:rPr>
          <w:rFonts w:hint="eastAsia" w:ascii="Arial"/>
          <w:sz w:val="30"/>
          <w:szCs w:val="30"/>
        </w:rPr>
      </w:pPr>
    </w:p>
    <w:p w14:paraId="314F81E0">
      <w:pPr>
        <w:spacing w:line="320" w:lineRule="auto"/>
        <w:rPr>
          <w:rFonts w:hint="eastAsia" w:ascii="Arial"/>
          <w:sz w:val="30"/>
          <w:szCs w:val="30"/>
        </w:rPr>
      </w:pPr>
      <w:r>
        <w:rPr>
          <w:rFonts w:hint="eastAsia" w:ascii="Arial"/>
          <w:sz w:val="30"/>
          <w:szCs w:val="30"/>
        </w:rPr>
        <w:t>To these may be added similar instances in certain Scottish Ministers, narrated by Fleming, a pious and learned man, in an English Treatise, entitled, The Fulfilling of the Scriptures.†67</w:t>
      </w:r>
    </w:p>
    <w:p w14:paraId="2F77E301">
      <w:pPr>
        <w:spacing w:line="320" w:lineRule="auto"/>
        <w:rPr>
          <w:rFonts w:hint="eastAsia" w:ascii="Arial"/>
          <w:sz w:val="30"/>
          <w:szCs w:val="30"/>
        </w:rPr>
      </w:pPr>
    </w:p>
    <w:p w14:paraId="7D432E7C">
      <w:pPr>
        <w:spacing w:line="320" w:lineRule="auto"/>
        <w:rPr>
          <w:rFonts w:hint="eastAsia" w:ascii="Arial"/>
          <w:sz w:val="30"/>
          <w:szCs w:val="30"/>
        </w:rPr>
      </w:pPr>
      <w:r>
        <w:rPr>
          <w:rFonts w:hint="eastAsia" w:ascii="Arial"/>
          <w:sz w:val="30"/>
          <w:szCs w:val="30"/>
        </w:rPr>
        <w:t>此外，还可以加上一些苏格兰牧师的类似例子，由虔诚博学的弗莱明（Fleming）在一本名为《圣经的应验》（The Fulfilling of the Scriptures）的英文论著中叙述。†67</w:t>
      </w:r>
    </w:p>
    <w:p w14:paraId="699989CD">
      <w:pPr>
        <w:spacing w:line="320" w:lineRule="auto"/>
        <w:rPr>
          <w:rFonts w:hint="eastAsia" w:ascii="Arial"/>
          <w:sz w:val="30"/>
          <w:szCs w:val="30"/>
        </w:rPr>
      </w:pPr>
    </w:p>
    <w:p w14:paraId="281B8272">
      <w:pPr>
        <w:spacing w:line="320" w:lineRule="auto"/>
        <w:rPr>
          <w:rFonts w:hint="eastAsia" w:ascii="Arial"/>
          <w:sz w:val="30"/>
          <w:szCs w:val="30"/>
        </w:rPr>
      </w:pPr>
      <w:r>
        <w:rPr>
          <w:rFonts w:hint="eastAsia" w:ascii="Arial"/>
          <w:sz w:val="30"/>
          <w:szCs w:val="30"/>
        </w:rPr>
        <w:t>XXII. Let us now inquire into that which is ordinary, common to all Christians, and extended to all ages.</w:t>
      </w:r>
    </w:p>
    <w:p w14:paraId="56B58B11">
      <w:pPr>
        <w:spacing w:line="320" w:lineRule="auto"/>
        <w:rPr>
          <w:rFonts w:hint="eastAsia" w:ascii="Arial"/>
          <w:sz w:val="30"/>
          <w:szCs w:val="30"/>
        </w:rPr>
      </w:pPr>
    </w:p>
    <w:p w14:paraId="4D9712C4">
      <w:pPr>
        <w:spacing w:line="320" w:lineRule="auto"/>
        <w:rPr>
          <w:rFonts w:hint="eastAsia" w:ascii="Arial"/>
          <w:sz w:val="30"/>
          <w:szCs w:val="30"/>
        </w:rPr>
      </w:pPr>
      <w:r>
        <w:rPr>
          <w:rFonts w:hint="eastAsia" w:ascii="Arial"/>
          <w:sz w:val="30"/>
          <w:szCs w:val="30"/>
        </w:rPr>
        <w:t>二十二. 现在让我们来探究那普通的、所有基督徒共有的、并延及所有时代的特性。</w:t>
      </w:r>
    </w:p>
    <w:p w14:paraId="3FDF2295">
      <w:pPr>
        <w:spacing w:line="320" w:lineRule="auto"/>
        <w:rPr>
          <w:rFonts w:hint="eastAsia" w:ascii="Arial"/>
          <w:sz w:val="30"/>
          <w:szCs w:val="30"/>
        </w:rPr>
      </w:pPr>
    </w:p>
    <w:p w14:paraId="460CAAAF">
      <w:pPr>
        <w:spacing w:line="320" w:lineRule="auto"/>
        <w:rPr>
          <w:rFonts w:hint="eastAsia" w:ascii="Arial"/>
          <w:sz w:val="30"/>
          <w:szCs w:val="30"/>
        </w:rPr>
      </w:pPr>
      <w:r>
        <w:rPr>
          <w:rFonts w:hint="eastAsia" w:ascii="Arial"/>
          <w:sz w:val="30"/>
          <w:szCs w:val="30"/>
        </w:rPr>
        <w:t>As the office of the ancient Prophets included two things, namely, that they themselves were taught by an immediate illumination from God, and that when thus taught, they instructed others; so these two things are observable in the prophetical character common to believers.</w:t>
      </w:r>
    </w:p>
    <w:p w14:paraId="5D1AED3F">
      <w:pPr>
        <w:spacing w:line="320" w:lineRule="auto"/>
        <w:rPr>
          <w:rFonts w:hint="eastAsia" w:ascii="Arial"/>
          <w:sz w:val="30"/>
          <w:szCs w:val="30"/>
        </w:rPr>
      </w:pPr>
    </w:p>
    <w:p w14:paraId="6A31D758">
      <w:pPr>
        <w:spacing w:line="320" w:lineRule="auto"/>
        <w:rPr>
          <w:rFonts w:hint="eastAsia" w:ascii="Arial"/>
          <w:sz w:val="30"/>
          <w:szCs w:val="30"/>
        </w:rPr>
      </w:pPr>
      <w:r>
        <w:rPr>
          <w:rFonts w:hint="eastAsia" w:ascii="Arial"/>
          <w:sz w:val="30"/>
          <w:szCs w:val="30"/>
        </w:rPr>
        <w:t>正如古代先知的职分包含两件事，即他们自己受神直接的光照教导，并且当如此受教导后，他们便教导他人；同样，这两件事在信徒共有的先知特性中也是显而易见的。</w:t>
      </w:r>
    </w:p>
    <w:p w14:paraId="7F75857C">
      <w:pPr>
        <w:spacing w:line="320" w:lineRule="auto"/>
        <w:rPr>
          <w:rFonts w:hint="eastAsia" w:ascii="Arial"/>
          <w:sz w:val="30"/>
          <w:szCs w:val="30"/>
        </w:rPr>
      </w:pPr>
    </w:p>
    <w:p w14:paraId="1418AE02">
      <w:pPr>
        <w:spacing w:line="320" w:lineRule="auto"/>
        <w:rPr>
          <w:rFonts w:hint="eastAsia" w:ascii="Arial"/>
          <w:sz w:val="30"/>
          <w:szCs w:val="30"/>
        </w:rPr>
      </w:pPr>
      <w:r>
        <w:rPr>
          <w:rFonts w:hint="eastAsia" w:ascii="Arial"/>
          <w:sz w:val="30"/>
          <w:szCs w:val="30"/>
        </w:rPr>
        <w:t>XXIII. All Christians are taught of God,‡ and, as Tertullian expresses it,§ "watered, inundated, with the Divine Spirit."</w:t>
      </w:r>
    </w:p>
    <w:p w14:paraId="43C43AAE">
      <w:pPr>
        <w:spacing w:line="320" w:lineRule="auto"/>
        <w:rPr>
          <w:rFonts w:hint="eastAsia" w:ascii="Arial"/>
          <w:sz w:val="30"/>
          <w:szCs w:val="30"/>
        </w:rPr>
      </w:pPr>
    </w:p>
    <w:p w14:paraId="37924926">
      <w:pPr>
        <w:spacing w:line="320" w:lineRule="auto"/>
        <w:rPr>
          <w:rFonts w:hint="eastAsia" w:ascii="Arial"/>
          <w:sz w:val="30"/>
          <w:szCs w:val="30"/>
        </w:rPr>
      </w:pPr>
      <w:r>
        <w:rPr>
          <w:rFonts w:hint="eastAsia" w:ascii="Arial"/>
          <w:sz w:val="30"/>
          <w:szCs w:val="30"/>
        </w:rPr>
        <w:t>二十三. 所有基督徒都受神的教导，‡ 正如特土良（Tertullian）所言，§ 他们被神的灵“浇灌、浸润”。</w:t>
      </w:r>
    </w:p>
    <w:p w14:paraId="4A8F646C">
      <w:pPr>
        <w:spacing w:line="320" w:lineRule="auto"/>
        <w:rPr>
          <w:rFonts w:hint="eastAsia" w:ascii="Arial"/>
          <w:sz w:val="30"/>
          <w:szCs w:val="30"/>
        </w:rPr>
      </w:pPr>
    </w:p>
    <w:p w14:paraId="308F7186">
      <w:pPr>
        <w:spacing w:line="320" w:lineRule="auto"/>
        <w:rPr>
          <w:rFonts w:hint="eastAsia" w:ascii="Arial"/>
          <w:sz w:val="30"/>
          <w:szCs w:val="30"/>
        </w:rPr>
      </w:pPr>
      <w:r>
        <w:rPr>
          <w:rFonts w:hint="eastAsia" w:ascii="Arial"/>
          <w:sz w:val="30"/>
          <w:szCs w:val="30"/>
        </w:rPr>
        <w:t>"They have an unction from the Holy One, and they know all things; and need not that any man teach them, as the same anointing teacheth them of all things."a</w:t>
      </w:r>
    </w:p>
    <w:p w14:paraId="63DECC0D">
      <w:pPr>
        <w:spacing w:line="320" w:lineRule="auto"/>
        <w:rPr>
          <w:rFonts w:hint="eastAsia" w:ascii="Arial"/>
          <w:sz w:val="30"/>
          <w:szCs w:val="30"/>
        </w:rPr>
      </w:pPr>
    </w:p>
    <w:p w14:paraId="6988D3AE">
      <w:pPr>
        <w:spacing w:line="320" w:lineRule="auto"/>
        <w:rPr>
          <w:rFonts w:hint="eastAsia" w:ascii="Arial"/>
          <w:sz w:val="30"/>
          <w:szCs w:val="30"/>
        </w:rPr>
      </w:pPr>
      <w:r>
        <w:rPr>
          <w:rFonts w:hint="eastAsia" w:ascii="Arial"/>
          <w:sz w:val="30"/>
          <w:szCs w:val="30"/>
        </w:rPr>
        <w:t>“他们从那圣者受了恩膏，并且知道这一切的事；并不用人教训他们，自有主的恩膏在凡事上教训他们。”a</w:t>
      </w:r>
    </w:p>
    <w:p w14:paraId="496ECF8C">
      <w:pPr>
        <w:spacing w:line="320" w:lineRule="auto"/>
        <w:rPr>
          <w:rFonts w:hint="eastAsia" w:ascii="Arial"/>
          <w:sz w:val="30"/>
          <w:szCs w:val="30"/>
        </w:rPr>
      </w:pPr>
    </w:p>
    <w:p w14:paraId="777171A5">
      <w:pPr>
        <w:spacing w:line="320" w:lineRule="auto"/>
        <w:rPr>
          <w:rFonts w:hint="eastAsia" w:ascii="Arial"/>
          <w:sz w:val="30"/>
          <w:szCs w:val="30"/>
        </w:rPr>
      </w:pPr>
      <w:r>
        <w:rPr>
          <w:rFonts w:hint="eastAsia" w:ascii="Arial"/>
          <w:sz w:val="30"/>
          <w:szCs w:val="30"/>
        </w:rPr>
        <w:t>"The God of our Lord Jesus Christ, the Father of glory, gives them the Spirit of wisdom and revelation in the knowledge of him, the eyes of their understanding being enlightened."</w:t>
      </w:r>
    </w:p>
    <w:p w14:paraId="23166FE4">
      <w:pPr>
        <w:spacing w:line="320" w:lineRule="auto"/>
        <w:rPr>
          <w:rFonts w:hint="eastAsia" w:ascii="Arial"/>
          <w:sz w:val="30"/>
          <w:szCs w:val="30"/>
        </w:rPr>
      </w:pPr>
    </w:p>
    <w:p w14:paraId="3D277454">
      <w:pPr>
        <w:spacing w:line="320" w:lineRule="auto"/>
        <w:rPr>
          <w:rFonts w:hint="eastAsia" w:ascii="Arial"/>
          <w:sz w:val="30"/>
          <w:szCs w:val="30"/>
        </w:rPr>
      </w:pPr>
      <w:r>
        <w:rPr>
          <w:rFonts w:hint="eastAsia" w:ascii="Arial"/>
          <w:sz w:val="30"/>
          <w:szCs w:val="30"/>
        </w:rPr>
        <w:t>“我们主耶稣基督的神，荣耀的父，将那赐人智慧和启示的灵赏给他们，使他们真知道祂，并且照明他们心中的眼睛。”</w:t>
      </w:r>
    </w:p>
    <w:p w14:paraId="19312310">
      <w:pPr>
        <w:spacing w:line="320" w:lineRule="auto"/>
        <w:rPr>
          <w:rFonts w:hint="eastAsia" w:ascii="Arial"/>
          <w:sz w:val="30"/>
          <w:szCs w:val="30"/>
        </w:rPr>
      </w:pPr>
    </w:p>
    <w:p w14:paraId="0EF8A3EE">
      <w:pPr>
        <w:spacing w:line="320" w:lineRule="auto"/>
        <w:rPr>
          <w:rFonts w:hint="eastAsia" w:ascii="Arial"/>
          <w:sz w:val="30"/>
          <w:szCs w:val="30"/>
        </w:rPr>
      </w:pPr>
      <w:r>
        <w:rPr>
          <w:rFonts w:hint="eastAsia" w:ascii="Arial"/>
          <w:sz w:val="30"/>
          <w:szCs w:val="30"/>
        </w:rPr>
        <w:t>Though the external ministry of men is employed, this is ineffectual, unless it be accompanied with the internal and immediate revelation of the Spirit; which is granted, in various degrees, to individual Christians, according to the measure of divine grace; but allotted to all of them in sufficient proportion; for "no man can say that Jesus is the Lord, but by the Holy Ghost."d</w:t>
      </w:r>
    </w:p>
    <w:p w14:paraId="5F9772EC">
      <w:pPr>
        <w:spacing w:line="320" w:lineRule="auto"/>
        <w:rPr>
          <w:rFonts w:hint="eastAsia" w:ascii="Arial"/>
          <w:sz w:val="30"/>
          <w:szCs w:val="30"/>
        </w:rPr>
      </w:pPr>
    </w:p>
    <w:p w14:paraId="0A5C4A7A">
      <w:pPr>
        <w:spacing w:line="320" w:lineRule="auto"/>
        <w:rPr>
          <w:rFonts w:hint="eastAsia" w:ascii="Arial"/>
          <w:sz w:val="30"/>
          <w:szCs w:val="30"/>
        </w:rPr>
      </w:pPr>
      <w:r>
        <w:rPr>
          <w:rFonts w:hint="eastAsia" w:ascii="Arial"/>
          <w:sz w:val="30"/>
          <w:szCs w:val="30"/>
        </w:rPr>
        <w:t>虽然人的外在事奉被使用，但这若不伴随着圣灵内在和直接的启示，便是无效的；这启示按神恩典的量度，以不同程度赐给个别基督徒；但却按足够的比例分配给他们所有人；因为“若不是被圣灵感动的，也没有能说耶稣是主的。”d</w:t>
      </w:r>
    </w:p>
    <w:p w14:paraId="075EBD96">
      <w:pPr>
        <w:spacing w:line="320" w:lineRule="auto"/>
        <w:rPr>
          <w:rFonts w:hint="eastAsia" w:ascii="Arial"/>
          <w:sz w:val="30"/>
          <w:szCs w:val="30"/>
        </w:rPr>
      </w:pPr>
    </w:p>
    <w:p w14:paraId="18914578">
      <w:pPr>
        <w:spacing w:line="320" w:lineRule="auto"/>
        <w:rPr>
          <w:rFonts w:hint="eastAsia" w:ascii="Arial"/>
          <w:sz w:val="30"/>
          <w:szCs w:val="30"/>
        </w:rPr>
      </w:pPr>
      <w:r>
        <w:rPr>
          <w:rFonts w:hint="eastAsia" w:ascii="Arial"/>
          <w:sz w:val="30"/>
          <w:szCs w:val="30"/>
        </w:rPr>
        <w:t>XXIV. To this revelation of the doctrines of the Gospel with which all believers are favoured, is sometimes added a more special and familiar manifestation of the Lord Jesus to the soul; when, taking it, so to speak, by the hand, "he brings it into his chambers;" and, having drawn aside the curtain and opened the sanctuary of heaven, he exhibits the glories which are within the vail, the felicities of heaven, and the joys of immortality; that the understanding may contemplate, and the mind by anticipation enjoy, these exalted delights.</w:t>
      </w:r>
    </w:p>
    <w:p w14:paraId="4433B19E">
      <w:pPr>
        <w:spacing w:line="320" w:lineRule="auto"/>
        <w:rPr>
          <w:rFonts w:hint="eastAsia" w:ascii="Arial"/>
          <w:sz w:val="30"/>
          <w:szCs w:val="30"/>
        </w:rPr>
      </w:pPr>
    </w:p>
    <w:p w14:paraId="4FA098A9">
      <w:pPr>
        <w:spacing w:line="320" w:lineRule="auto"/>
        <w:rPr>
          <w:rFonts w:hint="eastAsia" w:ascii="Arial"/>
          <w:sz w:val="30"/>
          <w:szCs w:val="30"/>
        </w:rPr>
      </w:pPr>
      <w:r>
        <w:rPr>
          <w:rFonts w:hint="eastAsia" w:ascii="Arial"/>
          <w:sz w:val="30"/>
          <w:szCs w:val="30"/>
        </w:rPr>
        <w:t>二十四. 在所有信徒都蒙恩领受的这福音教义的启示之外，有时还会加上主耶稣对灵魂更特别和亲密的显现；那时，祂可以说，牵着它的手，“把它带入祂的内室；”并且，拉开幔子，打开天上的圣所，祂展示幔子内的荣耀、天上的福乐和不朽的喜悦；使悟性能默想，心灵能预先享受这些崇高的喜乐。</w:t>
      </w:r>
    </w:p>
    <w:p w14:paraId="2432C8B2">
      <w:pPr>
        <w:spacing w:line="320" w:lineRule="auto"/>
        <w:rPr>
          <w:rFonts w:hint="eastAsia" w:ascii="Arial"/>
          <w:sz w:val="30"/>
          <w:szCs w:val="30"/>
        </w:rPr>
      </w:pPr>
    </w:p>
    <w:p w14:paraId="5B60D582">
      <w:pPr>
        <w:spacing w:line="320" w:lineRule="auto"/>
        <w:rPr>
          <w:rFonts w:hint="eastAsia" w:ascii="Arial"/>
          <w:sz w:val="30"/>
          <w:szCs w:val="30"/>
        </w:rPr>
      </w:pPr>
      <w:r>
        <w:rPr>
          <w:rFonts w:hint="eastAsia" w:ascii="Arial"/>
          <w:sz w:val="30"/>
          <w:szCs w:val="30"/>
        </w:rPr>
        <w:t>This is a privilege he has promised to them that Jove him: "He that loveth me shall beloved of my Father, and I will love him, and will manifest myself unto him."f</w:t>
      </w:r>
    </w:p>
    <w:p w14:paraId="3484735E">
      <w:pPr>
        <w:spacing w:line="320" w:lineRule="auto"/>
        <w:rPr>
          <w:rFonts w:hint="eastAsia" w:ascii="Arial"/>
          <w:sz w:val="30"/>
          <w:szCs w:val="30"/>
        </w:rPr>
      </w:pPr>
    </w:p>
    <w:p w14:paraId="3D44C81A">
      <w:pPr>
        <w:spacing w:line="320" w:lineRule="auto"/>
        <w:rPr>
          <w:rFonts w:hint="eastAsia" w:ascii="Arial"/>
          <w:sz w:val="30"/>
          <w:szCs w:val="30"/>
        </w:rPr>
      </w:pPr>
      <w:r>
        <w:rPr>
          <w:rFonts w:hint="eastAsia" w:ascii="Arial"/>
          <w:sz w:val="30"/>
          <w:szCs w:val="30"/>
        </w:rPr>
        <w:t>这是祂应许给那些爱祂之人的特权：“爱我的必蒙我父爱他，我也要爱他，并且要向他显现。”f</w:t>
      </w:r>
    </w:p>
    <w:p w14:paraId="26E33419">
      <w:pPr>
        <w:spacing w:line="320" w:lineRule="auto"/>
        <w:rPr>
          <w:rFonts w:hint="eastAsia" w:ascii="Arial"/>
          <w:sz w:val="30"/>
          <w:szCs w:val="30"/>
        </w:rPr>
      </w:pPr>
    </w:p>
    <w:p w14:paraId="0829BCFA">
      <w:pPr>
        <w:spacing w:line="320" w:lineRule="auto"/>
        <w:rPr>
          <w:rFonts w:hint="eastAsia" w:ascii="Arial"/>
          <w:sz w:val="30"/>
          <w:szCs w:val="30"/>
        </w:rPr>
      </w:pPr>
      <w:r>
        <w:rPr>
          <w:rFonts w:hint="eastAsia" w:ascii="Arial"/>
          <w:sz w:val="30"/>
          <w:szCs w:val="30"/>
        </w:rPr>
        <w:t>XXV. In some instances, the Spirit of God even pourtrays on the imagination of believers, as well when awake as when asleep, very bright images of heavenly things; which they appear not only to perceive with the mind, but also to behold immediately with their eyes, in a manner nearly resembling that in which the prophets anciently saw the objects represented to them in their visions.</w:t>
      </w:r>
    </w:p>
    <w:p w14:paraId="1BE20D5F">
      <w:pPr>
        <w:spacing w:line="320" w:lineRule="auto"/>
        <w:rPr>
          <w:rFonts w:hint="eastAsia" w:ascii="Arial"/>
          <w:sz w:val="30"/>
          <w:szCs w:val="30"/>
        </w:rPr>
      </w:pPr>
    </w:p>
    <w:p w14:paraId="6BB39C03">
      <w:pPr>
        <w:spacing w:line="320" w:lineRule="auto"/>
        <w:rPr>
          <w:rFonts w:hint="eastAsia" w:ascii="Arial"/>
          <w:sz w:val="30"/>
          <w:szCs w:val="30"/>
        </w:rPr>
      </w:pPr>
      <w:r>
        <w:rPr>
          <w:rFonts w:hint="eastAsia" w:ascii="Arial"/>
          <w:sz w:val="30"/>
          <w:szCs w:val="30"/>
        </w:rPr>
        <w:t>二十五. 在某些情况下，神的灵甚至在信徒清醒和睡着时，在他们的想象中描绘出非常明亮的天上事物的景象；他们似乎不仅用心灵感知，而且也用眼睛直接看见，其方式与古代先知在异象中看见向他们显现的物体几乎相同。</w:t>
      </w:r>
    </w:p>
    <w:p w14:paraId="33595E8F">
      <w:pPr>
        <w:spacing w:line="320" w:lineRule="auto"/>
        <w:rPr>
          <w:rFonts w:hint="eastAsia" w:ascii="Arial"/>
          <w:sz w:val="30"/>
          <w:szCs w:val="30"/>
        </w:rPr>
      </w:pPr>
    </w:p>
    <w:p w14:paraId="7646CEA6">
      <w:pPr>
        <w:spacing w:line="320" w:lineRule="auto"/>
        <w:rPr>
          <w:rFonts w:hint="eastAsia" w:ascii="Arial"/>
          <w:sz w:val="30"/>
          <w:szCs w:val="30"/>
        </w:rPr>
      </w:pPr>
      <w:r>
        <w:rPr>
          <w:rFonts w:hint="eastAsia" w:ascii="Arial"/>
          <w:sz w:val="30"/>
          <w:szCs w:val="30"/>
        </w:rPr>
        <w:t>That this frequently happens to the afflicted and the dying, is evident from the memoirs of the life and death of the godly, and is well known to those who are frequently employed in visiting the sick.</w:t>
      </w:r>
    </w:p>
    <w:p w14:paraId="3AA619A2">
      <w:pPr>
        <w:spacing w:line="320" w:lineRule="auto"/>
        <w:rPr>
          <w:rFonts w:hint="eastAsia" w:ascii="Arial"/>
          <w:sz w:val="30"/>
          <w:szCs w:val="30"/>
        </w:rPr>
      </w:pPr>
    </w:p>
    <w:p w14:paraId="05FAF025">
      <w:pPr>
        <w:spacing w:line="320" w:lineRule="auto"/>
        <w:rPr>
          <w:rFonts w:hint="eastAsia" w:ascii="Arial"/>
          <w:sz w:val="30"/>
          <w:szCs w:val="30"/>
        </w:rPr>
      </w:pPr>
      <w:r>
        <w:rPr>
          <w:rFonts w:hint="eastAsia" w:ascii="Arial"/>
          <w:sz w:val="30"/>
          <w:szCs w:val="30"/>
        </w:rPr>
        <w:t>这事常发生在受苦者和临终者身上，这从敬虔之人的生平与临终回忆录中可以明显看出，也为那些经常探访病人的人所熟知。</w:t>
      </w:r>
    </w:p>
    <w:p w14:paraId="4FF93413">
      <w:pPr>
        <w:spacing w:line="320" w:lineRule="auto"/>
        <w:rPr>
          <w:rFonts w:hint="eastAsia" w:ascii="Arial"/>
          <w:sz w:val="30"/>
          <w:szCs w:val="30"/>
        </w:rPr>
      </w:pPr>
    </w:p>
    <w:p w14:paraId="4250C198">
      <w:pPr>
        <w:spacing w:line="320" w:lineRule="auto"/>
        <w:rPr>
          <w:rFonts w:hint="eastAsia" w:ascii="Arial"/>
          <w:sz w:val="30"/>
          <w:szCs w:val="30"/>
        </w:rPr>
      </w:pPr>
      <w:r>
        <w:rPr>
          <w:rFonts w:hint="eastAsia" w:ascii="Arial"/>
          <w:sz w:val="30"/>
          <w:szCs w:val="30"/>
        </w:rPr>
        <w:t>We have examples of it in Olympia Fulvia Morata, a learned and celebrated female in her time, concerning whom see the famous Voet;—in Caspar Olevian, of whom the particulars are detailed by Melchior Adam;—in John Holland, of whom see Bolton and Hoornbeeck;† —in Wenceslaus Budowick, and Caspar Kaplin, two Bohemian noblemen, of whom Lætus gives an account in his History; ‡ —and in others without number.</w:t>
      </w:r>
    </w:p>
    <w:p w14:paraId="470CFCEF">
      <w:pPr>
        <w:spacing w:line="320" w:lineRule="auto"/>
        <w:rPr>
          <w:rFonts w:hint="eastAsia" w:ascii="Arial"/>
          <w:sz w:val="30"/>
          <w:szCs w:val="30"/>
        </w:rPr>
      </w:pPr>
    </w:p>
    <w:p w14:paraId="13C0214D">
      <w:pPr>
        <w:spacing w:line="320" w:lineRule="auto"/>
        <w:rPr>
          <w:rFonts w:hint="eastAsia" w:ascii="Arial"/>
          <w:sz w:val="30"/>
          <w:szCs w:val="30"/>
        </w:rPr>
      </w:pPr>
      <w:r>
        <w:rPr>
          <w:rFonts w:hint="eastAsia" w:ascii="Arial"/>
          <w:sz w:val="30"/>
          <w:szCs w:val="30"/>
        </w:rPr>
        <w:t>我们有这样的例子，如奥林匹娅·富尔维娅·莫拉塔（Olympia Fulvia Morata），她是当时一位博学著名的女性，关于她的事迹，请参阅著名的孚特（Voet）的著作；——又如卡斯帕·奥利维安（Caspar Olevian），其详情由梅尔基奥尔·亚当（Melchior Adam）详述；——又如约翰·霍兰德（John Holland），其事迹请参阅博尔顿（Bolton）和霍恩贝克（Hoornbeeck）的著作；†——又如温塞斯劳斯·布多维克（Wenceslaus Budowick）和卡斯帕·卡普林（Caspar Kaplin）两位波希米亚贵族，莱图斯（Lætus）在其历史著作中有所记载；‡——以及其他无数的例子。</w:t>
      </w:r>
    </w:p>
    <w:p w14:paraId="18D2B7AF">
      <w:pPr>
        <w:spacing w:line="320" w:lineRule="auto"/>
        <w:rPr>
          <w:rFonts w:hint="eastAsia" w:ascii="Arial"/>
          <w:sz w:val="30"/>
          <w:szCs w:val="30"/>
        </w:rPr>
      </w:pPr>
    </w:p>
    <w:p w14:paraId="2496805F">
      <w:pPr>
        <w:spacing w:line="320" w:lineRule="auto"/>
        <w:rPr>
          <w:rFonts w:hint="eastAsia" w:ascii="Arial"/>
          <w:sz w:val="30"/>
          <w:szCs w:val="30"/>
        </w:rPr>
      </w:pPr>
      <w:r>
        <w:rPr>
          <w:rFonts w:hint="eastAsia" w:ascii="Arial"/>
          <w:sz w:val="30"/>
          <w:szCs w:val="30"/>
        </w:rPr>
        <w:t>The visions of several Martyrs in Africa, recorded in an Epistle written from prison by the Confessors, are related by Baronius.§ It cannot admit of a doubt, that, in reference to such internal and immediate revelations, Christians may be accounted Prophets.</w:t>
      </w:r>
    </w:p>
    <w:p w14:paraId="07CAFFEA">
      <w:pPr>
        <w:spacing w:line="320" w:lineRule="auto"/>
        <w:rPr>
          <w:rFonts w:hint="eastAsia" w:ascii="Arial"/>
          <w:sz w:val="30"/>
          <w:szCs w:val="30"/>
        </w:rPr>
      </w:pPr>
    </w:p>
    <w:p w14:paraId="4479B325">
      <w:pPr>
        <w:spacing w:line="320" w:lineRule="auto"/>
        <w:rPr>
          <w:rFonts w:hint="eastAsia" w:ascii="Arial"/>
          <w:sz w:val="30"/>
          <w:szCs w:val="30"/>
        </w:rPr>
      </w:pPr>
      <w:r>
        <w:rPr>
          <w:rFonts w:hint="eastAsia" w:ascii="Arial"/>
          <w:sz w:val="30"/>
          <w:szCs w:val="30"/>
        </w:rPr>
        <w:t>巴罗尼乌斯（Baronius）§记载了非洲几位殉道者的异象，这些异象记录在忏悔者从监狱写来的一封书信中。毫无疑问，就这种内在和直接的启示而言，基督徒可被视为先知。</w:t>
      </w:r>
    </w:p>
    <w:p w14:paraId="53B8B2E4">
      <w:pPr>
        <w:spacing w:line="320" w:lineRule="auto"/>
        <w:rPr>
          <w:rFonts w:hint="eastAsia" w:ascii="Arial"/>
          <w:sz w:val="30"/>
          <w:szCs w:val="30"/>
        </w:rPr>
      </w:pPr>
    </w:p>
    <w:p w14:paraId="04CEB6E8">
      <w:pPr>
        <w:spacing w:line="320" w:lineRule="auto"/>
        <w:rPr>
          <w:rFonts w:hint="eastAsia" w:ascii="Arial"/>
          <w:sz w:val="30"/>
          <w:szCs w:val="30"/>
        </w:rPr>
      </w:pPr>
      <w:r>
        <w:rPr>
          <w:rFonts w:hint="eastAsia" w:ascii="Arial"/>
          <w:sz w:val="30"/>
          <w:szCs w:val="30"/>
        </w:rPr>
        <w:t>XXVI. It pertains also to the prophetical character of Christians, that they teach the truths which they have learned from God.</w:t>
      </w:r>
    </w:p>
    <w:p w14:paraId="2EA511F6">
      <w:pPr>
        <w:spacing w:line="320" w:lineRule="auto"/>
        <w:rPr>
          <w:rFonts w:hint="eastAsia" w:ascii="Arial"/>
          <w:sz w:val="30"/>
          <w:szCs w:val="30"/>
        </w:rPr>
      </w:pPr>
    </w:p>
    <w:p w14:paraId="63383356">
      <w:pPr>
        <w:spacing w:line="320" w:lineRule="auto"/>
        <w:rPr>
          <w:rFonts w:hint="eastAsia" w:ascii="Arial"/>
          <w:sz w:val="30"/>
          <w:szCs w:val="30"/>
        </w:rPr>
      </w:pPr>
      <w:r>
        <w:rPr>
          <w:rFonts w:hint="eastAsia" w:ascii="Arial"/>
          <w:sz w:val="30"/>
          <w:szCs w:val="30"/>
        </w:rPr>
        <w:t>二十六. 基督徒的先知特性也包括他们教导从神学到的真理。</w:t>
      </w:r>
    </w:p>
    <w:p w14:paraId="03D3544C">
      <w:pPr>
        <w:spacing w:line="320" w:lineRule="auto"/>
        <w:rPr>
          <w:rFonts w:hint="eastAsia" w:ascii="Arial"/>
          <w:sz w:val="30"/>
          <w:szCs w:val="30"/>
        </w:rPr>
      </w:pPr>
    </w:p>
    <w:p w14:paraId="1CA4FEE7">
      <w:pPr>
        <w:spacing w:line="320" w:lineRule="auto"/>
        <w:rPr>
          <w:rFonts w:hint="eastAsia" w:ascii="Arial"/>
          <w:sz w:val="30"/>
          <w:szCs w:val="30"/>
        </w:rPr>
      </w:pPr>
      <w:r>
        <w:rPr>
          <w:rFonts w:hint="eastAsia" w:ascii="Arial"/>
          <w:sz w:val="30"/>
          <w:szCs w:val="30"/>
        </w:rPr>
        <w:t>They are enabled to "show forth the praises of Him who hath called them out of darkness into his marvellous light."</w:t>
      </w:r>
    </w:p>
    <w:p w14:paraId="2550D275">
      <w:pPr>
        <w:spacing w:line="320" w:lineRule="auto"/>
        <w:rPr>
          <w:rFonts w:hint="eastAsia" w:ascii="Arial"/>
          <w:sz w:val="30"/>
          <w:szCs w:val="30"/>
        </w:rPr>
      </w:pPr>
    </w:p>
    <w:p w14:paraId="56EB4435">
      <w:pPr>
        <w:spacing w:line="320" w:lineRule="auto"/>
        <w:rPr>
          <w:rFonts w:hint="eastAsia" w:ascii="Arial"/>
          <w:sz w:val="30"/>
          <w:szCs w:val="30"/>
        </w:rPr>
      </w:pPr>
      <w:r>
        <w:rPr>
          <w:rFonts w:hint="eastAsia" w:ascii="Arial"/>
          <w:sz w:val="30"/>
          <w:szCs w:val="30"/>
        </w:rPr>
        <w:t>他们能够“宣扬那召他们出黑暗入奇妙光明者的美德。”</w:t>
      </w:r>
    </w:p>
    <w:p w14:paraId="6BD4ABE8">
      <w:pPr>
        <w:spacing w:line="320" w:lineRule="auto"/>
        <w:rPr>
          <w:rFonts w:hint="eastAsia" w:ascii="Arial"/>
          <w:sz w:val="30"/>
          <w:szCs w:val="30"/>
        </w:rPr>
      </w:pPr>
    </w:p>
    <w:p w14:paraId="15F33DFC">
      <w:pPr>
        <w:spacing w:line="320" w:lineRule="auto"/>
        <w:rPr>
          <w:rFonts w:hint="eastAsia" w:ascii="Arial"/>
          <w:sz w:val="30"/>
          <w:szCs w:val="30"/>
        </w:rPr>
      </w:pPr>
      <w:r>
        <w:rPr>
          <w:rFonts w:hint="eastAsia" w:ascii="Arial"/>
          <w:sz w:val="30"/>
          <w:szCs w:val="30"/>
        </w:rPr>
        <w:t>This they do, with their mouth, by their life, and by their death.</w:t>
      </w:r>
    </w:p>
    <w:p w14:paraId="4652CC9D">
      <w:pPr>
        <w:spacing w:line="320" w:lineRule="auto"/>
        <w:rPr>
          <w:rFonts w:hint="eastAsia" w:ascii="Arial"/>
          <w:sz w:val="30"/>
          <w:szCs w:val="30"/>
        </w:rPr>
      </w:pPr>
    </w:p>
    <w:p w14:paraId="1EC29DFB">
      <w:pPr>
        <w:spacing w:line="320" w:lineRule="auto"/>
        <w:rPr>
          <w:rFonts w:hint="eastAsia" w:ascii="Arial"/>
          <w:sz w:val="30"/>
          <w:szCs w:val="30"/>
        </w:rPr>
      </w:pPr>
      <w:r>
        <w:rPr>
          <w:rFonts w:hint="eastAsia" w:ascii="Arial"/>
          <w:sz w:val="30"/>
          <w:szCs w:val="30"/>
        </w:rPr>
        <w:t>他们用口、用生命、用死亡来行这事。</w:t>
      </w:r>
    </w:p>
    <w:p w14:paraId="13B35DAB">
      <w:pPr>
        <w:spacing w:line="320" w:lineRule="auto"/>
        <w:rPr>
          <w:rFonts w:hint="eastAsia" w:ascii="Arial"/>
          <w:sz w:val="30"/>
          <w:szCs w:val="30"/>
        </w:rPr>
      </w:pPr>
    </w:p>
    <w:p w14:paraId="79D0A77F">
      <w:pPr>
        <w:spacing w:line="320" w:lineRule="auto"/>
        <w:rPr>
          <w:rFonts w:hint="eastAsia" w:ascii="Arial"/>
          <w:sz w:val="30"/>
          <w:szCs w:val="30"/>
        </w:rPr>
      </w:pPr>
      <w:r>
        <w:rPr>
          <w:rFonts w:hint="eastAsia" w:ascii="Arial"/>
          <w:sz w:val="30"/>
          <w:szCs w:val="30"/>
        </w:rPr>
        <w:t>XXVII. They do it with their mouth, 1st, By a confession of the name of Christ.</w:t>
      </w:r>
    </w:p>
    <w:p w14:paraId="79A7E753">
      <w:pPr>
        <w:spacing w:line="320" w:lineRule="auto"/>
        <w:rPr>
          <w:rFonts w:hint="eastAsia" w:ascii="Arial"/>
          <w:sz w:val="30"/>
          <w:szCs w:val="30"/>
        </w:rPr>
      </w:pPr>
    </w:p>
    <w:p w14:paraId="61421741">
      <w:pPr>
        <w:spacing w:line="320" w:lineRule="auto"/>
        <w:rPr>
          <w:rFonts w:hint="eastAsia" w:ascii="Arial"/>
          <w:sz w:val="30"/>
          <w:szCs w:val="30"/>
        </w:rPr>
      </w:pPr>
      <w:r>
        <w:rPr>
          <w:rFonts w:hint="eastAsia" w:ascii="Arial"/>
          <w:sz w:val="30"/>
          <w:szCs w:val="30"/>
        </w:rPr>
        <w:t>二十七. 他们用口行这事，第一，借着承认基督的名。</w:t>
      </w:r>
    </w:p>
    <w:p w14:paraId="609FC3BD">
      <w:pPr>
        <w:spacing w:line="320" w:lineRule="auto"/>
        <w:rPr>
          <w:rFonts w:hint="eastAsia" w:ascii="Arial"/>
          <w:sz w:val="30"/>
          <w:szCs w:val="30"/>
        </w:rPr>
      </w:pPr>
    </w:p>
    <w:p w14:paraId="6C47DCA7">
      <w:pPr>
        <w:spacing w:line="320" w:lineRule="auto"/>
        <w:rPr>
          <w:rFonts w:hint="eastAsia" w:ascii="Arial"/>
          <w:sz w:val="30"/>
          <w:szCs w:val="30"/>
        </w:rPr>
      </w:pPr>
      <w:r>
        <w:rPr>
          <w:rFonts w:hint="eastAsia" w:ascii="Arial"/>
          <w:sz w:val="30"/>
          <w:szCs w:val="30"/>
        </w:rPr>
        <w:t>2dly, By pious and holy conferences and communications respecting the common salvation, with their domestics, their acquaintances, and others, as opportunities occur.</w:t>
      </w:r>
    </w:p>
    <w:p w14:paraId="11DE0BEC">
      <w:pPr>
        <w:spacing w:line="320" w:lineRule="auto"/>
        <w:rPr>
          <w:rFonts w:hint="eastAsia" w:ascii="Arial"/>
          <w:sz w:val="30"/>
          <w:szCs w:val="30"/>
        </w:rPr>
      </w:pPr>
    </w:p>
    <w:p w14:paraId="5C6E684B">
      <w:pPr>
        <w:spacing w:line="320" w:lineRule="auto"/>
        <w:rPr>
          <w:rFonts w:hint="eastAsia" w:ascii="Arial"/>
          <w:sz w:val="30"/>
          <w:szCs w:val="30"/>
        </w:rPr>
      </w:pPr>
      <w:r>
        <w:rPr>
          <w:rFonts w:hint="eastAsia" w:ascii="Arial"/>
          <w:sz w:val="30"/>
          <w:szCs w:val="30"/>
        </w:rPr>
        <w:t>第二，借着与家人、熟人和其他人，在有机会时，进行关于共同救恩的虔诚圣洁的交谈和沟通。</w:t>
      </w:r>
    </w:p>
    <w:p w14:paraId="2333C1FE">
      <w:pPr>
        <w:spacing w:line="320" w:lineRule="auto"/>
        <w:rPr>
          <w:rFonts w:hint="eastAsia" w:ascii="Arial"/>
          <w:sz w:val="30"/>
          <w:szCs w:val="30"/>
        </w:rPr>
      </w:pPr>
    </w:p>
    <w:p w14:paraId="1DE45DE2">
      <w:pPr>
        <w:spacing w:line="320" w:lineRule="auto"/>
        <w:rPr>
          <w:rFonts w:hint="eastAsia" w:ascii="Arial"/>
          <w:sz w:val="30"/>
          <w:szCs w:val="30"/>
        </w:rPr>
      </w:pPr>
      <w:r>
        <w:rPr>
          <w:rFonts w:hint="eastAsia" w:ascii="Arial"/>
          <w:sz w:val="30"/>
          <w:szCs w:val="30"/>
        </w:rPr>
        <w:t>3dly, By singing sacred hymns,j which is spoken of as a species of prophesying.</w:t>
      </w:r>
    </w:p>
    <w:p w14:paraId="1C02198A">
      <w:pPr>
        <w:spacing w:line="320" w:lineRule="auto"/>
        <w:rPr>
          <w:rFonts w:hint="eastAsia" w:ascii="Arial"/>
          <w:sz w:val="30"/>
          <w:szCs w:val="30"/>
        </w:rPr>
      </w:pPr>
    </w:p>
    <w:p w14:paraId="01A2AFD1">
      <w:pPr>
        <w:spacing w:line="320" w:lineRule="auto"/>
        <w:rPr>
          <w:rFonts w:hint="eastAsia" w:ascii="Arial"/>
          <w:sz w:val="30"/>
          <w:szCs w:val="30"/>
        </w:rPr>
      </w:pPr>
      <w:r>
        <w:rPr>
          <w:rFonts w:hint="eastAsia" w:ascii="Arial"/>
          <w:sz w:val="30"/>
          <w:szCs w:val="30"/>
        </w:rPr>
        <w:t>第三，借着歌唱圣诗，j 这被说成是一种预言。</w:t>
      </w:r>
    </w:p>
    <w:p w14:paraId="5CA86A95">
      <w:pPr>
        <w:spacing w:line="320" w:lineRule="auto"/>
        <w:rPr>
          <w:rFonts w:hint="eastAsia" w:ascii="Arial"/>
          <w:sz w:val="30"/>
          <w:szCs w:val="30"/>
        </w:rPr>
      </w:pPr>
    </w:p>
    <w:p w14:paraId="62C9451C">
      <w:pPr>
        <w:spacing w:line="320" w:lineRule="auto"/>
        <w:rPr>
          <w:rFonts w:hint="eastAsia" w:ascii="Arial"/>
          <w:sz w:val="30"/>
          <w:szCs w:val="30"/>
        </w:rPr>
      </w:pPr>
      <w:r>
        <w:rPr>
          <w:rFonts w:hint="eastAsia" w:ascii="Arial"/>
          <w:sz w:val="30"/>
          <w:szCs w:val="30"/>
        </w:rPr>
        <w:t>Jerome bears a signal testimony to the Christians of his own age and place, when, in a letter which he wrote to Marcella, inviting her to the country of Bethlehem, he says: "To whatever side you turn, the ploughman sings hallelujahs, whilst holding the plough; the laborious reaper entertains himself with hymns; and the vine-dresser, whilst he dresses the vines with the pruning-hook, sings one of the Psalms of David.</w:t>
      </w:r>
    </w:p>
    <w:p w14:paraId="6D91CF26">
      <w:pPr>
        <w:spacing w:line="320" w:lineRule="auto"/>
        <w:rPr>
          <w:rFonts w:hint="eastAsia" w:ascii="Arial"/>
          <w:sz w:val="30"/>
          <w:szCs w:val="30"/>
        </w:rPr>
      </w:pPr>
    </w:p>
    <w:p w14:paraId="79D8C35E">
      <w:pPr>
        <w:spacing w:line="320" w:lineRule="auto"/>
        <w:rPr>
          <w:rFonts w:hint="eastAsia" w:ascii="Arial"/>
          <w:sz w:val="30"/>
          <w:szCs w:val="30"/>
        </w:rPr>
      </w:pPr>
      <w:r>
        <w:rPr>
          <w:rFonts w:hint="eastAsia" w:ascii="Arial"/>
          <w:sz w:val="30"/>
          <w:szCs w:val="30"/>
        </w:rPr>
        <w:t>哲罗姆（Jerome）对他那个时代和地方的基督徒作了一个显著的见证，在他写给马塞拉（Marcella）邀请她到伯利恒乡间的信中说：“无论你转向哪一边，农夫扶犁时都唱着哈利路亚；辛勤的收割者用诗歌自娱；修剪葡萄树的园丁，用修枝剪整理葡萄树时，唱着大卫的一首诗篇。</w:t>
      </w:r>
    </w:p>
    <w:p w14:paraId="39198DDD">
      <w:pPr>
        <w:spacing w:line="320" w:lineRule="auto"/>
        <w:rPr>
          <w:rFonts w:hint="eastAsia" w:ascii="Arial"/>
          <w:sz w:val="30"/>
          <w:szCs w:val="30"/>
        </w:rPr>
      </w:pPr>
    </w:p>
    <w:p w14:paraId="57673589">
      <w:pPr>
        <w:spacing w:line="320" w:lineRule="auto"/>
        <w:rPr>
          <w:rFonts w:hint="eastAsia" w:ascii="Arial"/>
          <w:sz w:val="30"/>
          <w:szCs w:val="30"/>
        </w:rPr>
      </w:pPr>
      <w:r>
        <w:rPr>
          <w:rFonts w:hint="eastAsia" w:ascii="Arial"/>
          <w:sz w:val="30"/>
          <w:szCs w:val="30"/>
        </w:rPr>
        <w:t>In this province these are the songs; these, as it is commonly expressed, the songs of love."</w:t>
      </w:r>
    </w:p>
    <w:p w14:paraId="2AB71300">
      <w:pPr>
        <w:spacing w:line="320" w:lineRule="auto"/>
        <w:rPr>
          <w:rFonts w:hint="eastAsia" w:ascii="Arial"/>
          <w:sz w:val="30"/>
          <w:szCs w:val="30"/>
        </w:rPr>
      </w:pPr>
    </w:p>
    <w:p w14:paraId="37E81354">
      <w:pPr>
        <w:spacing w:line="320" w:lineRule="auto"/>
        <w:rPr>
          <w:rFonts w:hint="eastAsia" w:ascii="Arial"/>
          <w:sz w:val="30"/>
          <w:szCs w:val="30"/>
        </w:rPr>
      </w:pPr>
      <w:r>
        <w:rPr>
          <w:rFonts w:hint="eastAsia" w:ascii="Arial"/>
          <w:sz w:val="30"/>
          <w:szCs w:val="30"/>
        </w:rPr>
        <w:t>在这个省份，这些就是歌曲；这些，正如通常所说的，是爱的歌曲。”</w:t>
      </w:r>
    </w:p>
    <w:p w14:paraId="24AB8103">
      <w:pPr>
        <w:spacing w:line="320" w:lineRule="auto"/>
        <w:rPr>
          <w:rFonts w:hint="eastAsia" w:ascii="Arial"/>
          <w:sz w:val="30"/>
          <w:szCs w:val="30"/>
        </w:rPr>
      </w:pPr>
    </w:p>
    <w:p w14:paraId="165B99D0">
      <w:pPr>
        <w:spacing w:line="320" w:lineRule="auto"/>
        <w:rPr>
          <w:rFonts w:hint="eastAsia" w:ascii="Arial"/>
          <w:sz w:val="30"/>
          <w:szCs w:val="30"/>
        </w:rPr>
      </w:pPr>
      <w:r>
        <w:rPr>
          <w:rFonts w:hint="eastAsia" w:ascii="Arial"/>
          <w:sz w:val="30"/>
          <w:szCs w:val="30"/>
        </w:rPr>
        <w:t>Justly, also, do we turn to the honour of our own ancestors what was affirmed by Strada, a reviling Jesuit, in order to expose them to reproach and disgrace.</w:t>
      </w:r>
    </w:p>
    <w:p w14:paraId="085D047A">
      <w:pPr>
        <w:spacing w:line="320" w:lineRule="auto"/>
        <w:rPr>
          <w:rFonts w:hint="eastAsia" w:ascii="Arial"/>
          <w:sz w:val="30"/>
          <w:szCs w:val="30"/>
        </w:rPr>
      </w:pPr>
    </w:p>
    <w:p w14:paraId="3221CBB0">
      <w:pPr>
        <w:spacing w:line="320" w:lineRule="auto"/>
        <w:rPr>
          <w:rFonts w:hint="eastAsia" w:ascii="Arial"/>
          <w:sz w:val="30"/>
          <w:szCs w:val="30"/>
        </w:rPr>
      </w:pPr>
      <w:r>
        <w:rPr>
          <w:rFonts w:hint="eastAsia" w:ascii="Arial"/>
          <w:sz w:val="30"/>
          <w:szCs w:val="30"/>
        </w:rPr>
        <w:t>同样，我们理当将一个辱骂人的耶稣会士斯特拉达（Strada）为羞辱他们而说的话，转变为我们祖先的荣耀。</w:t>
      </w:r>
    </w:p>
    <w:p w14:paraId="6F39A130">
      <w:pPr>
        <w:spacing w:line="320" w:lineRule="auto"/>
        <w:rPr>
          <w:rFonts w:hint="eastAsia" w:ascii="Arial"/>
          <w:sz w:val="30"/>
          <w:szCs w:val="30"/>
        </w:rPr>
      </w:pPr>
    </w:p>
    <w:p w14:paraId="6175B090">
      <w:pPr>
        <w:spacing w:line="320" w:lineRule="auto"/>
        <w:rPr>
          <w:rFonts w:hint="eastAsia" w:ascii="Arial"/>
          <w:sz w:val="30"/>
          <w:szCs w:val="30"/>
        </w:rPr>
      </w:pPr>
      <w:r>
        <w:rPr>
          <w:rFonts w:hint="eastAsia" w:ascii="Arial"/>
          <w:sz w:val="30"/>
          <w:szCs w:val="30"/>
        </w:rPr>
        <w:t>"That translation," says he, "of hymns," namely the translation of Marotus and Beza, "though abandoned and condemned by the Catholics, was zealously and pertinaciously retained by the Heretics; and the custom of singing Psalms in the French language, according to the fashion of the Genevese, in companies, in places of public resort, and in shops, became thenceforth, a peculiar characteristic of the Heretics."* Thus the Papists distinguish Heretics by the same peculiarity by which the ancients distinguished Christians.</w:t>
      </w:r>
    </w:p>
    <w:p w14:paraId="4336ACA8">
      <w:pPr>
        <w:spacing w:line="320" w:lineRule="auto"/>
        <w:rPr>
          <w:rFonts w:hint="eastAsia" w:ascii="Arial"/>
          <w:sz w:val="30"/>
          <w:szCs w:val="30"/>
        </w:rPr>
      </w:pPr>
    </w:p>
    <w:p w14:paraId="29C5980E">
      <w:pPr>
        <w:spacing w:line="320" w:lineRule="auto"/>
        <w:rPr>
          <w:rFonts w:hint="eastAsia" w:ascii="Arial"/>
          <w:sz w:val="30"/>
          <w:szCs w:val="30"/>
        </w:rPr>
      </w:pPr>
      <w:r>
        <w:rPr>
          <w:rFonts w:hint="eastAsia" w:ascii="Arial"/>
          <w:sz w:val="30"/>
          <w:szCs w:val="30"/>
        </w:rPr>
        <w:t>他说：“那诗歌的翻译，”即马罗（Marotus）和伯撒（Beza）的翻译，“虽然被天主教徒抛弃和谴责，却被异端分子热切而顽固地保留着；从此以后，按照日内瓦人的方式，在团体中、在公共场所和商店里用法语唱诗篇的习俗，就成了异端分子的一个特有标志。”* 因此，天主教徒用古人区分基督徒的同样特征来区分异端分子。</w:t>
      </w:r>
    </w:p>
    <w:p w14:paraId="6960A91A">
      <w:pPr>
        <w:spacing w:line="320" w:lineRule="auto"/>
        <w:rPr>
          <w:rFonts w:hint="eastAsia" w:ascii="Arial"/>
          <w:sz w:val="30"/>
          <w:szCs w:val="30"/>
        </w:rPr>
      </w:pPr>
    </w:p>
    <w:p w14:paraId="26637F5C">
      <w:pPr>
        <w:spacing w:line="320" w:lineRule="auto"/>
        <w:rPr>
          <w:rFonts w:hint="eastAsia" w:ascii="Arial"/>
          <w:sz w:val="30"/>
          <w:szCs w:val="30"/>
        </w:rPr>
      </w:pPr>
      <w:r>
        <w:rPr>
          <w:rFonts w:hint="eastAsia" w:ascii="Arial"/>
          <w:sz w:val="30"/>
          <w:szCs w:val="30"/>
        </w:rPr>
        <w:t>XXVIII. But Christians teach also by their life, that is, by the exemplary holiness of their conduct; by which,—the perverseness of a world lying in wickedness is reproved—the beauty of true virtue displayed even before the eyes of men unwilling to behold it—and the wonderful fruits of that Divine Spirit by whom Christians are actuated, appear, to the conviction of others and the glory of God.</w:t>
      </w:r>
    </w:p>
    <w:p w14:paraId="475AD68F">
      <w:pPr>
        <w:spacing w:line="320" w:lineRule="auto"/>
        <w:rPr>
          <w:rFonts w:hint="eastAsia" w:ascii="Arial"/>
          <w:sz w:val="30"/>
          <w:szCs w:val="30"/>
        </w:rPr>
      </w:pPr>
    </w:p>
    <w:p w14:paraId="73B80351">
      <w:pPr>
        <w:spacing w:line="320" w:lineRule="auto"/>
        <w:rPr>
          <w:rFonts w:hint="eastAsia" w:ascii="Arial"/>
          <w:sz w:val="30"/>
          <w:szCs w:val="30"/>
        </w:rPr>
      </w:pPr>
      <w:r>
        <w:rPr>
          <w:rFonts w:hint="eastAsia" w:ascii="Arial"/>
          <w:sz w:val="30"/>
          <w:szCs w:val="30"/>
        </w:rPr>
        <w:t>二十八. 但基督徒也借着他们的生活来教导，也就是说，借着他们行为的模范圣洁；借此——这邪恶世界的乖谬受到责备——真美德的美丽甚至展现在不愿看见之人的眼前——并且，基督徒所受感动的神圣之灵那奇妙的果子显现出来，使他人信服，并荣耀神。</w:t>
      </w:r>
    </w:p>
    <w:p w14:paraId="27D5BF23">
      <w:pPr>
        <w:spacing w:line="320" w:lineRule="auto"/>
        <w:rPr>
          <w:rFonts w:hint="eastAsia" w:ascii="Arial"/>
          <w:sz w:val="30"/>
          <w:szCs w:val="30"/>
        </w:rPr>
      </w:pPr>
    </w:p>
    <w:p w14:paraId="24233170">
      <w:pPr>
        <w:spacing w:line="320" w:lineRule="auto"/>
        <w:rPr>
          <w:rFonts w:hint="eastAsia" w:ascii="Arial"/>
          <w:sz w:val="30"/>
          <w:szCs w:val="30"/>
        </w:rPr>
      </w:pPr>
      <w:r>
        <w:rPr>
          <w:rFonts w:hint="eastAsia" w:ascii="Arial"/>
          <w:sz w:val="30"/>
          <w:szCs w:val="30"/>
        </w:rPr>
        <w:t>Tertullian finely says; "Though, owing either to the want of eloquence or to the suggestions of modesty, (for philosophy is content with the silent life,) no voice or sound be heard, the practice utters an audible sound—at my very presence, vice is covered with confusion."*</w:t>
      </w:r>
    </w:p>
    <w:p w14:paraId="4CF0DBA2">
      <w:pPr>
        <w:spacing w:line="320" w:lineRule="auto"/>
        <w:rPr>
          <w:rFonts w:hint="eastAsia" w:ascii="Arial"/>
          <w:sz w:val="30"/>
          <w:szCs w:val="30"/>
        </w:rPr>
      </w:pPr>
    </w:p>
    <w:p w14:paraId="03EBBA08">
      <w:pPr>
        <w:spacing w:line="320" w:lineRule="auto"/>
        <w:rPr>
          <w:rFonts w:hint="eastAsia" w:ascii="Arial"/>
          <w:sz w:val="30"/>
          <w:szCs w:val="30"/>
        </w:rPr>
      </w:pPr>
      <w:r>
        <w:rPr>
          <w:rFonts w:hint="eastAsia" w:ascii="Arial"/>
          <w:sz w:val="30"/>
          <w:szCs w:val="30"/>
        </w:rPr>
        <w:t>特土良（Tertullian）说得好：“纵然因为缺乏口才，或出于谦逊的暗示（因为哲学满足于沉默的生活），听不见任何声音，行为却发出清晰可闻的声音——单单我的出现，罪恶就羞愧难当。”*</w:t>
      </w:r>
    </w:p>
    <w:p w14:paraId="5970DCA5">
      <w:pPr>
        <w:spacing w:line="320" w:lineRule="auto"/>
        <w:rPr>
          <w:rFonts w:hint="eastAsia" w:ascii="Arial"/>
          <w:sz w:val="30"/>
          <w:szCs w:val="30"/>
        </w:rPr>
      </w:pPr>
    </w:p>
    <w:p w14:paraId="0E72AAA4">
      <w:pPr>
        <w:spacing w:line="320" w:lineRule="auto"/>
        <w:rPr>
          <w:rFonts w:hint="eastAsia" w:ascii="Arial"/>
          <w:sz w:val="30"/>
          <w:szCs w:val="30"/>
        </w:rPr>
      </w:pPr>
      <w:r>
        <w:rPr>
          <w:rFonts w:hint="eastAsia" w:ascii="Arial"/>
          <w:sz w:val="30"/>
          <w:szCs w:val="30"/>
        </w:rPr>
        <w:t>XXIX. In fine, Christians complete their prophesying by their death; such of them, in particular, as God calls to martyrdom.</w:t>
      </w:r>
    </w:p>
    <w:p w14:paraId="6184B9E0">
      <w:pPr>
        <w:spacing w:line="320" w:lineRule="auto"/>
        <w:rPr>
          <w:rFonts w:hint="eastAsia" w:ascii="Arial"/>
          <w:sz w:val="30"/>
          <w:szCs w:val="30"/>
        </w:rPr>
      </w:pPr>
    </w:p>
    <w:p w14:paraId="3F5CFBEB">
      <w:pPr>
        <w:spacing w:line="320" w:lineRule="auto"/>
        <w:rPr>
          <w:rFonts w:hint="eastAsia" w:ascii="Arial"/>
          <w:sz w:val="30"/>
          <w:szCs w:val="30"/>
        </w:rPr>
      </w:pPr>
      <w:r>
        <w:rPr>
          <w:rFonts w:hint="eastAsia" w:ascii="Arial"/>
          <w:sz w:val="30"/>
          <w:szCs w:val="30"/>
        </w:rPr>
        <w:t>二十九. 总之，基督徒借着他们的死来完成他们的预言；特别是那些蒙神呼召殉道的人。</w:t>
      </w:r>
    </w:p>
    <w:p w14:paraId="1238ECF5">
      <w:pPr>
        <w:spacing w:line="320" w:lineRule="auto"/>
        <w:rPr>
          <w:rFonts w:hint="eastAsia" w:ascii="Arial"/>
          <w:sz w:val="30"/>
          <w:szCs w:val="30"/>
        </w:rPr>
      </w:pPr>
    </w:p>
    <w:p w14:paraId="628C91D3">
      <w:pPr>
        <w:spacing w:line="320" w:lineRule="auto"/>
        <w:rPr>
          <w:rFonts w:hint="eastAsia" w:ascii="Arial"/>
          <w:sz w:val="30"/>
          <w:szCs w:val="30"/>
        </w:rPr>
      </w:pPr>
      <w:r>
        <w:rPr>
          <w:rFonts w:hint="eastAsia" w:ascii="Arial"/>
          <w:sz w:val="30"/>
          <w:szCs w:val="30"/>
        </w:rPr>
        <w:t>The truth of the Christian Religion has been asserted with incredible freedom, propriety, copiousness, and resolution, before princes, kings, emperors, and ingenious sophists, by men and women, old men and youths, and even by boys and girls.</w:t>
      </w:r>
    </w:p>
    <w:p w14:paraId="6D7D9ACF">
      <w:pPr>
        <w:spacing w:line="320" w:lineRule="auto"/>
        <w:rPr>
          <w:rFonts w:hint="eastAsia" w:ascii="Arial"/>
          <w:sz w:val="30"/>
          <w:szCs w:val="30"/>
        </w:rPr>
      </w:pPr>
    </w:p>
    <w:p w14:paraId="37FB2CB3">
      <w:pPr>
        <w:spacing w:line="320" w:lineRule="auto"/>
        <w:rPr>
          <w:rFonts w:hint="eastAsia" w:ascii="Arial"/>
          <w:sz w:val="30"/>
          <w:szCs w:val="30"/>
        </w:rPr>
      </w:pPr>
      <w:r>
        <w:rPr>
          <w:rFonts w:hint="eastAsia" w:ascii="Arial"/>
          <w:sz w:val="30"/>
          <w:szCs w:val="30"/>
        </w:rPr>
        <w:t>基督教的真理，曾由男女老少，甚至男孩女孩，在王侯、君王、皇帝和巧言的诡辩家面前，以令人难以置信的自由、得体、丰富和坚决的方式得到宣扬。</w:t>
      </w:r>
    </w:p>
    <w:p w14:paraId="2FC220C6">
      <w:pPr>
        <w:spacing w:line="320" w:lineRule="auto"/>
        <w:rPr>
          <w:rFonts w:hint="eastAsia" w:ascii="Arial"/>
          <w:sz w:val="30"/>
          <w:szCs w:val="30"/>
        </w:rPr>
      </w:pPr>
    </w:p>
    <w:p w14:paraId="35D4908C">
      <w:pPr>
        <w:spacing w:line="320" w:lineRule="auto"/>
        <w:rPr>
          <w:rFonts w:hint="eastAsia" w:ascii="Arial"/>
          <w:sz w:val="30"/>
          <w:szCs w:val="30"/>
        </w:rPr>
      </w:pPr>
      <w:r>
        <w:rPr>
          <w:rFonts w:hint="eastAsia" w:ascii="Arial"/>
          <w:sz w:val="30"/>
          <w:szCs w:val="30"/>
        </w:rPr>
        <w:t>For the sake of this Religion, they have submitted, with unheard- of magnanimity, to the most terrible deaths, confessing and commending Christ, under the scourge and the sword, on wheels and pullies, in the midst of flames; and in burning goblets—and that even sometimes, when, to render the miracle the more illustrious, their tongues were cut out.</w:t>
      </w:r>
    </w:p>
    <w:p w14:paraId="30E0AB62">
      <w:pPr>
        <w:spacing w:line="320" w:lineRule="auto"/>
        <w:rPr>
          <w:rFonts w:hint="eastAsia" w:ascii="Arial"/>
          <w:sz w:val="30"/>
          <w:szCs w:val="30"/>
        </w:rPr>
      </w:pPr>
    </w:p>
    <w:p w14:paraId="7E2B74C4">
      <w:pPr>
        <w:spacing w:line="320" w:lineRule="auto"/>
        <w:rPr>
          <w:rFonts w:hint="eastAsia" w:ascii="Arial"/>
          <w:sz w:val="30"/>
          <w:szCs w:val="30"/>
        </w:rPr>
      </w:pPr>
      <w:r>
        <w:rPr>
          <w:rFonts w:hint="eastAsia" w:ascii="Arial"/>
          <w:sz w:val="30"/>
          <w:szCs w:val="30"/>
        </w:rPr>
        <w:t>为了这信仰，他们以闻所未闻的刚毅，忍受了最可怕的死亡，在鞭笞和刀剑之下，在轮刑和滑轮之上，在烈火之中，在燃烧的酒杯里，承认并称赞基督；有时甚至为了使神迹更加彰显，他们的舌头被割掉。</w:t>
      </w:r>
    </w:p>
    <w:p w14:paraId="762A0AC9">
      <w:pPr>
        <w:spacing w:line="320" w:lineRule="auto"/>
        <w:rPr>
          <w:rFonts w:hint="eastAsia" w:ascii="Arial"/>
          <w:sz w:val="30"/>
          <w:szCs w:val="30"/>
        </w:rPr>
      </w:pPr>
    </w:p>
    <w:p w14:paraId="5BD7B2EE">
      <w:pPr>
        <w:spacing w:line="320" w:lineRule="auto"/>
        <w:rPr>
          <w:rFonts w:hint="eastAsia" w:ascii="Arial"/>
          <w:sz w:val="30"/>
          <w:szCs w:val="30"/>
        </w:rPr>
      </w:pPr>
      <w:r>
        <w:rPr>
          <w:rFonts w:hint="eastAsia" w:ascii="Arial"/>
          <w:sz w:val="30"/>
          <w:szCs w:val="30"/>
        </w:rPr>
        <w:t>All Christians are not called to martyrdom; yet all ought to be prepared to suffer it, when called.</w:t>
      </w:r>
    </w:p>
    <w:p w14:paraId="7A9B3F1B">
      <w:pPr>
        <w:spacing w:line="320" w:lineRule="auto"/>
        <w:rPr>
          <w:rFonts w:hint="eastAsia" w:ascii="Arial"/>
          <w:sz w:val="30"/>
          <w:szCs w:val="30"/>
        </w:rPr>
      </w:pPr>
    </w:p>
    <w:p w14:paraId="6F3F4E0C">
      <w:pPr>
        <w:spacing w:line="320" w:lineRule="auto"/>
        <w:rPr>
          <w:rFonts w:hint="eastAsia" w:ascii="Arial"/>
          <w:sz w:val="30"/>
          <w:szCs w:val="30"/>
        </w:rPr>
      </w:pPr>
      <w:r>
        <w:rPr>
          <w:rFonts w:hint="eastAsia" w:ascii="Arial"/>
          <w:sz w:val="30"/>
          <w:szCs w:val="30"/>
        </w:rPr>
        <w:t>并非所有基督徒都被呼召殉道；然而，当被呼召时，所有人都应该准备好受难。</w:t>
      </w:r>
    </w:p>
    <w:p w14:paraId="47277E1C">
      <w:pPr>
        <w:spacing w:line="320" w:lineRule="auto"/>
        <w:rPr>
          <w:rFonts w:hint="eastAsia" w:ascii="Arial"/>
          <w:sz w:val="30"/>
          <w:szCs w:val="30"/>
        </w:rPr>
      </w:pPr>
    </w:p>
    <w:p w14:paraId="14C5D87F">
      <w:pPr>
        <w:spacing w:line="320" w:lineRule="auto"/>
        <w:rPr>
          <w:rFonts w:hint="eastAsia" w:ascii="Arial"/>
          <w:sz w:val="30"/>
          <w:szCs w:val="30"/>
        </w:rPr>
      </w:pPr>
      <w:r>
        <w:rPr>
          <w:rFonts w:hint="eastAsia" w:ascii="Arial"/>
          <w:sz w:val="30"/>
          <w:szCs w:val="30"/>
        </w:rPr>
        <w:t>It is one thing for a person who has the resolution to suffer martyrdom, to escape it; and another thing, to be void of resolution for martyrdom.</w:t>
      </w:r>
    </w:p>
    <w:p w14:paraId="283C5F9A">
      <w:pPr>
        <w:spacing w:line="320" w:lineRule="auto"/>
        <w:rPr>
          <w:rFonts w:hint="eastAsia" w:ascii="Arial"/>
          <w:sz w:val="30"/>
          <w:szCs w:val="30"/>
        </w:rPr>
      </w:pPr>
    </w:p>
    <w:p w14:paraId="1A90FFE0">
      <w:pPr>
        <w:spacing w:line="320" w:lineRule="auto"/>
        <w:rPr>
          <w:rFonts w:hint="eastAsia" w:ascii="Arial"/>
          <w:sz w:val="30"/>
          <w:szCs w:val="30"/>
        </w:rPr>
      </w:pPr>
      <w:r>
        <w:rPr>
          <w:rFonts w:hint="eastAsia" w:ascii="Arial"/>
          <w:sz w:val="30"/>
          <w:szCs w:val="30"/>
        </w:rPr>
        <w:t>一个有决心殉道的人逃脱殉道，是一回事；而缺乏殉道的决心，则是另一回事。</w:t>
      </w:r>
    </w:p>
    <w:p w14:paraId="05D16EE5">
      <w:pPr>
        <w:spacing w:line="320" w:lineRule="auto"/>
        <w:rPr>
          <w:rFonts w:hint="eastAsia" w:ascii="Arial"/>
          <w:sz w:val="30"/>
          <w:szCs w:val="30"/>
        </w:rPr>
      </w:pPr>
    </w:p>
    <w:p w14:paraId="1778F2D6">
      <w:pPr>
        <w:spacing w:line="320" w:lineRule="auto"/>
        <w:rPr>
          <w:rFonts w:hint="eastAsia" w:ascii="Arial"/>
          <w:sz w:val="30"/>
          <w:szCs w:val="30"/>
        </w:rPr>
      </w:pPr>
      <w:r>
        <w:rPr>
          <w:rFonts w:hint="eastAsia" w:ascii="Arial"/>
          <w:sz w:val="30"/>
          <w:szCs w:val="30"/>
        </w:rPr>
        <w:t>The former happens to many Christians; the latter is becoming in no Christian.</w:t>
      </w:r>
    </w:p>
    <w:p w14:paraId="54915A3C">
      <w:pPr>
        <w:spacing w:line="320" w:lineRule="auto"/>
        <w:rPr>
          <w:rFonts w:hint="eastAsia" w:ascii="Arial"/>
          <w:sz w:val="30"/>
          <w:szCs w:val="30"/>
        </w:rPr>
      </w:pPr>
    </w:p>
    <w:p w14:paraId="2766C84E">
      <w:pPr>
        <w:spacing w:line="320" w:lineRule="auto"/>
        <w:rPr>
          <w:rFonts w:hint="eastAsia" w:ascii="Arial"/>
          <w:sz w:val="30"/>
          <w:szCs w:val="30"/>
        </w:rPr>
      </w:pPr>
      <w:r>
        <w:rPr>
          <w:rFonts w:hint="eastAsia" w:ascii="Arial"/>
          <w:sz w:val="30"/>
          <w:szCs w:val="30"/>
        </w:rPr>
        <w:t>前者发生在许多基督徒身上；后者则不适合任何基督徒。</w:t>
      </w:r>
    </w:p>
    <w:p w14:paraId="0880DE90">
      <w:pPr>
        <w:spacing w:line="320" w:lineRule="auto"/>
        <w:rPr>
          <w:rFonts w:hint="eastAsia" w:ascii="Arial"/>
          <w:sz w:val="30"/>
          <w:szCs w:val="30"/>
        </w:rPr>
      </w:pPr>
    </w:p>
    <w:p w14:paraId="3951A7C6">
      <w:pPr>
        <w:spacing w:line="320" w:lineRule="auto"/>
        <w:rPr>
          <w:rFonts w:hint="eastAsia" w:ascii="Arial"/>
          <w:sz w:val="30"/>
          <w:szCs w:val="30"/>
        </w:rPr>
      </w:pPr>
      <w:r>
        <w:rPr>
          <w:rFonts w:hint="eastAsia" w:ascii="Arial"/>
          <w:sz w:val="30"/>
          <w:szCs w:val="30"/>
        </w:rPr>
        <w:t>These words of our Lord are obligatory upon all: "Be thou faithful unto death, and I will give thee a crown of life;" and again, "If any man come to me, and hate not his father and mother … and his own life also, he cannot be my disciple."n</w:t>
      </w:r>
    </w:p>
    <w:p w14:paraId="1190E30A">
      <w:pPr>
        <w:spacing w:line="320" w:lineRule="auto"/>
        <w:rPr>
          <w:rFonts w:hint="eastAsia" w:ascii="Arial"/>
          <w:sz w:val="30"/>
          <w:szCs w:val="30"/>
        </w:rPr>
      </w:pPr>
    </w:p>
    <w:p w14:paraId="78AF7285">
      <w:pPr>
        <w:spacing w:line="320" w:lineRule="auto"/>
        <w:rPr>
          <w:rFonts w:hint="eastAsia" w:ascii="Arial"/>
          <w:sz w:val="30"/>
          <w:szCs w:val="30"/>
        </w:rPr>
      </w:pPr>
      <w:r>
        <w:rPr>
          <w:rFonts w:hint="eastAsia" w:ascii="Arial"/>
          <w:sz w:val="30"/>
          <w:szCs w:val="30"/>
        </w:rPr>
        <w:t>我们主的这些话对所有人都具有约束力：“你务要至死忠心，我就赐给你那生命的冠冕；”又说：“人到我这里来，若不爱我胜过爱自己的父母……和自己的性命，就不能作我的门徒。”n</w:t>
      </w:r>
    </w:p>
    <w:p w14:paraId="32AED85E">
      <w:pPr>
        <w:spacing w:line="320" w:lineRule="auto"/>
        <w:rPr>
          <w:rFonts w:hint="eastAsia" w:ascii="Arial"/>
          <w:sz w:val="30"/>
          <w:szCs w:val="30"/>
        </w:rPr>
      </w:pPr>
    </w:p>
    <w:p w14:paraId="01EB00B0">
      <w:pPr>
        <w:spacing w:line="320" w:lineRule="auto"/>
        <w:rPr>
          <w:rFonts w:hint="eastAsia" w:ascii="Arial"/>
          <w:sz w:val="30"/>
          <w:szCs w:val="30"/>
        </w:rPr>
      </w:pPr>
      <w:r>
        <w:rPr>
          <w:rFonts w:hint="eastAsia" w:ascii="Arial"/>
          <w:sz w:val="30"/>
          <w:szCs w:val="30"/>
        </w:rPr>
        <w:t>XXX. To the prophetical dignity of Christians is added the Priesthood: "But ye shall be named the Priests of the Lord."</w:t>
      </w:r>
    </w:p>
    <w:p w14:paraId="54F2945D">
      <w:pPr>
        <w:spacing w:line="320" w:lineRule="auto"/>
        <w:rPr>
          <w:rFonts w:hint="eastAsia" w:ascii="Arial"/>
          <w:sz w:val="30"/>
          <w:szCs w:val="30"/>
        </w:rPr>
      </w:pPr>
    </w:p>
    <w:p w14:paraId="5AB5A4E2">
      <w:pPr>
        <w:spacing w:line="320" w:lineRule="auto"/>
        <w:rPr>
          <w:rFonts w:hint="eastAsia" w:ascii="Arial"/>
          <w:sz w:val="30"/>
          <w:szCs w:val="30"/>
        </w:rPr>
      </w:pPr>
      <w:r>
        <w:rPr>
          <w:rFonts w:hint="eastAsia" w:ascii="Arial"/>
          <w:sz w:val="30"/>
          <w:szCs w:val="30"/>
        </w:rPr>
        <w:t>三十. 基督徒先知的尊严之外，又加上了祭司的职分：“但你们要称为耶和华的祭司。”</w:t>
      </w:r>
    </w:p>
    <w:p w14:paraId="07FA6C0F">
      <w:pPr>
        <w:spacing w:line="320" w:lineRule="auto"/>
        <w:rPr>
          <w:rFonts w:hint="eastAsia" w:ascii="Arial"/>
          <w:sz w:val="30"/>
          <w:szCs w:val="30"/>
        </w:rPr>
      </w:pPr>
    </w:p>
    <w:p w14:paraId="078B2A4D">
      <w:pPr>
        <w:spacing w:line="320" w:lineRule="auto"/>
        <w:rPr>
          <w:rFonts w:hint="eastAsia" w:ascii="Arial"/>
          <w:sz w:val="30"/>
          <w:szCs w:val="30"/>
        </w:rPr>
      </w:pPr>
      <w:r>
        <w:rPr>
          <w:rFonts w:hint="eastAsia" w:ascii="Arial"/>
          <w:sz w:val="30"/>
          <w:szCs w:val="30"/>
        </w:rPr>
        <w:t>Their priesthood, however, does not consist in sacrificing irrational animals to God, as was done by the Old Testament priests; for, Christ having obtained the remission of our sins, "there is no more offering for sin."p Nor doth it consist in daily offering to the Father an unbloody sacrifice, and even Christ himself, under the appearance of bread and wine, for expiating the sins as well of the dead as of the living; as the Popish priests impiously contend.</w:t>
      </w:r>
    </w:p>
    <w:p w14:paraId="1906DB82">
      <w:pPr>
        <w:spacing w:line="320" w:lineRule="auto"/>
        <w:rPr>
          <w:rFonts w:hint="eastAsia" w:ascii="Arial"/>
          <w:sz w:val="30"/>
          <w:szCs w:val="30"/>
        </w:rPr>
      </w:pPr>
    </w:p>
    <w:p w14:paraId="7A40B7C2">
      <w:pPr>
        <w:spacing w:line="320" w:lineRule="auto"/>
        <w:rPr>
          <w:rFonts w:hint="eastAsia" w:ascii="Arial"/>
          <w:sz w:val="30"/>
          <w:szCs w:val="30"/>
        </w:rPr>
      </w:pPr>
      <w:r>
        <w:rPr>
          <w:rFonts w:hint="eastAsia" w:ascii="Arial"/>
          <w:sz w:val="30"/>
          <w:szCs w:val="30"/>
        </w:rPr>
        <w:t>然而，他们的祭司职分，并非在于像旧约祭司那样向上帝献祭无理性的牲畜；因为基督既已为我们获得了罪的赦免，“就不用再为罪献祭了。”p 也并非在于每日向父献上无血的祭物，甚至在饼和酒的表象下献上基督自己，以赎死人和活人的罪；正如天主教神父不敬虔地争辩的那样。</w:t>
      </w:r>
    </w:p>
    <w:p w14:paraId="1E88C928">
      <w:pPr>
        <w:spacing w:line="320" w:lineRule="auto"/>
        <w:rPr>
          <w:rFonts w:hint="eastAsia" w:ascii="Arial"/>
          <w:sz w:val="30"/>
          <w:szCs w:val="30"/>
        </w:rPr>
      </w:pPr>
    </w:p>
    <w:p w14:paraId="32EAE001">
      <w:pPr>
        <w:spacing w:line="320" w:lineRule="auto"/>
        <w:rPr>
          <w:rFonts w:hint="eastAsia" w:ascii="Arial"/>
          <w:sz w:val="30"/>
          <w:szCs w:val="30"/>
        </w:rPr>
      </w:pPr>
      <w:r>
        <w:rPr>
          <w:rFonts w:hint="eastAsia" w:ascii="Arial"/>
          <w:sz w:val="30"/>
          <w:szCs w:val="30"/>
        </w:rPr>
        <w:t>For now once, in the end of the world, hath Christ appeared to put away sin, by the sacrifice of himself;" and by that "one offering he hath perfected for ever them that are sanctified."r But the priesthood of Christians is entirely spiritual—"to offer up spiritual sacrifices, acceptable to God by Jesus Christ."</w:t>
      </w:r>
    </w:p>
    <w:p w14:paraId="07969D79">
      <w:pPr>
        <w:spacing w:line="320" w:lineRule="auto"/>
        <w:rPr>
          <w:rFonts w:hint="eastAsia" w:ascii="Arial"/>
          <w:sz w:val="30"/>
          <w:szCs w:val="30"/>
        </w:rPr>
      </w:pPr>
    </w:p>
    <w:p w14:paraId="09660E7C">
      <w:pPr>
        <w:spacing w:line="320" w:lineRule="auto"/>
        <w:rPr>
          <w:rFonts w:hint="eastAsia" w:ascii="Arial"/>
          <w:sz w:val="30"/>
          <w:szCs w:val="30"/>
        </w:rPr>
      </w:pPr>
      <w:r>
        <w:rPr>
          <w:rFonts w:hint="eastAsia" w:ascii="Arial"/>
          <w:sz w:val="30"/>
          <w:szCs w:val="30"/>
        </w:rPr>
        <w:t>因为如今基督在末世显现过一次，把自己献为祭，好除掉罪；”并且借着那“一次献祭，便叫那得以成圣的人永远完全。”r 但基督徒的祭司职分完全是属灵的——“借着耶稣基督奉献神所悦纳的灵祭。”</w:t>
      </w:r>
    </w:p>
    <w:p w14:paraId="5D498540">
      <w:pPr>
        <w:spacing w:line="320" w:lineRule="auto"/>
        <w:rPr>
          <w:rFonts w:hint="eastAsia" w:ascii="Arial"/>
          <w:sz w:val="30"/>
          <w:szCs w:val="30"/>
        </w:rPr>
      </w:pPr>
    </w:p>
    <w:p w14:paraId="6010310C">
      <w:pPr>
        <w:spacing w:line="320" w:lineRule="auto"/>
        <w:rPr>
          <w:rFonts w:hint="eastAsia" w:ascii="Arial"/>
          <w:sz w:val="30"/>
          <w:szCs w:val="30"/>
        </w:rPr>
      </w:pPr>
      <w:r>
        <w:rPr>
          <w:rFonts w:hint="eastAsia" w:ascii="Arial"/>
          <w:sz w:val="30"/>
          <w:szCs w:val="30"/>
        </w:rPr>
        <w:t>XXXI. Their priesthood consists in this, that they are near to God, and have liberty of familiar access to him.</w:t>
      </w:r>
    </w:p>
    <w:p w14:paraId="5AD59791">
      <w:pPr>
        <w:spacing w:line="320" w:lineRule="auto"/>
        <w:rPr>
          <w:rFonts w:hint="eastAsia" w:ascii="Arial"/>
          <w:sz w:val="30"/>
          <w:szCs w:val="30"/>
        </w:rPr>
      </w:pPr>
    </w:p>
    <w:p w14:paraId="1251E1BD">
      <w:pPr>
        <w:spacing w:line="320" w:lineRule="auto"/>
        <w:rPr>
          <w:rFonts w:hint="eastAsia" w:ascii="Arial"/>
          <w:sz w:val="30"/>
          <w:szCs w:val="30"/>
        </w:rPr>
      </w:pPr>
      <w:r>
        <w:rPr>
          <w:rFonts w:hint="eastAsia" w:ascii="Arial"/>
          <w:sz w:val="30"/>
          <w:szCs w:val="30"/>
        </w:rPr>
        <w:t>三十一. 他们的祭司职分在于此：他们亲近神，并有自由坦然无惧地进到祂面前。</w:t>
      </w:r>
    </w:p>
    <w:p w14:paraId="28606144">
      <w:pPr>
        <w:spacing w:line="320" w:lineRule="auto"/>
        <w:rPr>
          <w:rFonts w:hint="eastAsia" w:ascii="Arial"/>
          <w:sz w:val="30"/>
          <w:szCs w:val="30"/>
        </w:rPr>
      </w:pPr>
    </w:p>
    <w:p w14:paraId="3A49D08D">
      <w:pPr>
        <w:spacing w:line="320" w:lineRule="auto"/>
        <w:rPr>
          <w:rFonts w:hint="eastAsia" w:ascii="Arial"/>
          <w:sz w:val="30"/>
          <w:szCs w:val="30"/>
        </w:rPr>
      </w:pPr>
      <w:r>
        <w:rPr>
          <w:rFonts w:hint="eastAsia" w:ascii="Arial"/>
          <w:sz w:val="30"/>
          <w:szCs w:val="30"/>
        </w:rPr>
        <w:t>Cohen,* the Hebrew word for priest, properly signifies a servant who is peculiarly near the King, and admitted to his most secret counsels.</w:t>
      </w:r>
    </w:p>
    <w:p w14:paraId="0CD7A8FC">
      <w:pPr>
        <w:spacing w:line="320" w:lineRule="auto"/>
        <w:rPr>
          <w:rFonts w:hint="eastAsia" w:ascii="Arial"/>
          <w:sz w:val="30"/>
          <w:szCs w:val="30"/>
        </w:rPr>
      </w:pPr>
    </w:p>
    <w:p w14:paraId="78A25F37">
      <w:pPr>
        <w:spacing w:line="320" w:lineRule="auto"/>
        <w:rPr>
          <w:rFonts w:hint="eastAsia" w:ascii="Arial"/>
          <w:sz w:val="30"/>
          <w:szCs w:val="30"/>
        </w:rPr>
      </w:pPr>
      <w:r>
        <w:rPr>
          <w:rFonts w:hint="eastAsia" w:ascii="Arial"/>
          <w:sz w:val="30"/>
          <w:szCs w:val="30"/>
        </w:rPr>
        <w:t>Cohen（科亨），* 希伯来文中祭司一词，本意是指一位特别亲近君王，并能参与其最机密谋议的仆人。</w:t>
      </w:r>
    </w:p>
    <w:p w14:paraId="3E22E2E3">
      <w:pPr>
        <w:spacing w:line="320" w:lineRule="auto"/>
        <w:rPr>
          <w:rFonts w:hint="eastAsia" w:ascii="Arial"/>
          <w:sz w:val="30"/>
          <w:szCs w:val="30"/>
        </w:rPr>
      </w:pPr>
    </w:p>
    <w:p w14:paraId="5EC7CE4E">
      <w:pPr>
        <w:spacing w:line="320" w:lineRule="auto"/>
        <w:rPr>
          <w:rFonts w:hint="eastAsia" w:ascii="Arial"/>
          <w:sz w:val="30"/>
          <w:szCs w:val="30"/>
        </w:rPr>
      </w:pPr>
      <w:r>
        <w:rPr>
          <w:rFonts w:hint="eastAsia" w:ascii="Arial"/>
          <w:sz w:val="30"/>
          <w:szCs w:val="30"/>
        </w:rPr>
        <w:t>Thus Ira the Jairite is termed David's Cohen, "a chief ruler about David;" which Kimchi explains thus; "His servant and counsellor, to whom he showed more attention than to the rest."* The sons of David, too, are called Cohanim, "Chief rulers," that is, as it is elsewhere explained, "Chief about the King."v In like manner we read, that "Jehu slew all that remained of the house of Ahab in Jezreel, and all his great men, and hiskinsfolks and Cohanaiu," that is, his intimate friends.</w:t>
      </w:r>
    </w:p>
    <w:p w14:paraId="5409C5B4">
      <w:pPr>
        <w:spacing w:line="320" w:lineRule="auto"/>
        <w:rPr>
          <w:rFonts w:hint="eastAsia" w:ascii="Arial"/>
          <w:sz w:val="30"/>
          <w:szCs w:val="30"/>
        </w:rPr>
      </w:pPr>
    </w:p>
    <w:p w14:paraId="2D861502">
      <w:pPr>
        <w:spacing w:line="320" w:lineRule="auto"/>
        <w:rPr>
          <w:rFonts w:hint="eastAsia" w:ascii="Arial"/>
          <w:sz w:val="30"/>
          <w:szCs w:val="30"/>
        </w:rPr>
      </w:pPr>
      <w:r>
        <w:rPr>
          <w:rFonts w:hint="eastAsia" w:ascii="Arial"/>
          <w:sz w:val="30"/>
          <w:szCs w:val="30"/>
        </w:rPr>
        <w:t>因此，睚珥人以拉（Ira the Jairite）被称为大卫的科亨（Cohen），“大卫的宰相；”金希（Kimchi）对此解释道：“他的仆人和谋士，大卫对他比对其他人更关注。”* 大卫的儿子们也被称为科哈宁（Cohanim），“领袖，”也就是说，正如别处所解释的，“王左右的领袖。”v 同样，我们读到，“耶户在耶斯列杀了亚哈家剩下的人，和他所有的大臣、亲属和科哈宁（Cohanaiu），”也就是他的密友。</w:t>
      </w:r>
    </w:p>
    <w:p w14:paraId="27E78C1E">
      <w:pPr>
        <w:spacing w:line="320" w:lineRule="auto"/>
        <w:rPr>
          <w:rFonts w:hint="eastAsia" w:ascii="Arial"/>
          <w:sz w:val="30"/>
          <w:szCs w:val="30"/>
        </w:rPr>
      </w:pPr>
    </w:p>
    <w:p w14:paraId="3088608C">
      <w:pPr>
        <w:spacing w:line="320" w:lineRule="auto"/>
        <w:rPr>
          <w:rFonts w:hint="eastAsia" w:ascii="Arial"/>
          <w:sz w:val="30"/>
          <w:szCs w:val="30"/>
        </w:rPr>
      </w:pPr>
      <w:r>
        <w:rPr>
          <w:rFonts w:hint="eastAsia" w:ascii="Arial"/>
          <w:sz w:val="30"/>
          <w:szCs w:val="30"/>
        </w:rPr>
        <w:t>Now God is the King of heaven, and the Lord of all lords.</w:t>
      </w:r>
    </w:p>
    <w:p w14:paraId="6BF46495">
      <w:pPr>
        <w:spacing w:line="320" w:lineRule="auto"/>
        <w:rPr>
          <w:rFonts w:hint="eastAsia" w:ascii="Arial"/>
          <w:sz w:val="30"/>
          <w:szCs w:val="30"/>
        </w:rPr>
      </w:pPr>
    </w:p>
    <w:p w14:paraId="623ACA02">
      <w:pPr>
        <w:spacing w:line="320" w:lineRule="auto"/>
        <w:rPr>
          <w:rFonts w:hint="eastAsia" w:ascii="Arial"/>
          <w:sz w:val="30"/>
          <w:szCs w:val="30"/>
        </w:rPr>
      </w:pPr>
      <w:r>
        <w:rPr>
          <w:rFonts w:hint="eastAsia" w:ascii="Arial"/>
          <w:sz w:val="30"/>
          <w:szCs w:val="30"/>
        </w:rPr>
        <w:t>如今，神是天上的王，是万主之主。</w:t>
      </w:r>
    </w:p>
    <w:p w14:paraId="61B4B062">
      <w:pPr>
        <w:spacing w:line="320" w:lineRule="auto"/>
        <w:rPr>
          <w:rFonts w:hint="eastAsia" w:ascii="Arial"/>
          <w:sz w:val="30"/>
          <w:szCs w:val="30"/>
        </w:rPr>
      </w:pPr>
    </w:p>
    <w:p w14:paraId="2143F3E4">
      <w:pPr>
        <w:spacing w:line="320" w:lineRule="auto"/>
        <w:rPr>
          <w:rFonts w:hint="eastAsia" w:ascii="Arial"/>
          <w:sz w:val="30"/>
          <w:szCs w:val="30"/>
        </w:rPr>
      </w:pPr>
      <w:r>
        <w:rPr>
          <w:rFonts w:hint="eastAsia" w:ascii="Arial"/>
          <w:sz w:val="30"/>
          <w:szCs w:val="30"/>
        </w:rPr>
        <w:t>He, too, has his Cohanim, or Priests, who have the privilege of "coming near to him," and are persons "that come nigh him," or his intimate friends.y All Christians have this dignity; they are the friends and favourites of the King of heaven, and have "boldness to enter into the holiest by the blood of Jesus,by a new and living way which he hath consecrated."</w:t>
      </w:r>
    </w:p>
    <w:p w14:paraId="48DD1952">
      <w:pPr>
        <w:spacing w:line="320" w:lineRule="auto"/>
        <w:rPr>
          <w:rFonts w:hint="eastAsia" w:ascii="Arial"/>
          <w:sz w:val="30"/>
          <w:szCs w:val="30"/>
        </w:rPr>
      </w:pPr>
    </w:p>
    <w:p w14:paraId="02E94432">
      <w:pPr>
        <w:spacing w:line="320" w:lineRule="auto"/>
        <w:rPr>
          <w:rFonts w:hint="eastAsia" w:ascii="Arial"/>
          <w:sz w:val="30"/>
          <w:szCs w:val="30"/>
        </w:rPr>
      </w:pPr>
      <w:r>
        <w:rPr>
          <w:rFonts w:hint="eastAsia" w:ascii="Arial"/>
          <w:sz w:val="30"/>
          <w:szCs w:val="30"/>
        </w:rPr>
        <w:t>祂也有祂的科哈宁（Cohanim），或祭司，他们有“亲近祂”的特权，是“亲近祂的人”，或祂的密友。y 所有基督徒都拥有这份尊严；他们是天上君王的朋友和宠儿，并且“因耶稣的血得以坦然进入至圣所，是借着祂给我们开了一条又新又活的路。”</w:t>
      </w:r>
    </w:p>
    <w:p w14:paraId="796CDEA7">
      <w:pPr>
        <w:spacing w:line="320" w:lineRule="auto"/>
        <w:rPr>
          <w:rFonts w:hint="eastAsia" w:ascii="Arial"/>
          <w:sz w:val="30"/>
          <w:szCs w:val="30"/>
        </w:rPr>
      </w:pPr>
    </w:p>
    <w:p w14:paraId="6B4234AF">
      <w:pPr>
        <w:spacing w:line="320" w:lineRule="auto"/>
        <w:rPr>
          <w:rFonts w:hint="eastAsia" w:ascii="Arial"/>
          <w:sz w:val="30"/>
          <w:szCs w:val="30"/>
        </w:rPr>
      </w:pPr>
      <w:r>
        <w:rPr>
          <w:rFonts w:hint="eastAsia" w:ascii="Arial"/>
          <w:sz w:val="30"/>
          <w:szCs w:val="30"/>
        </w:rPr>
        <w:t>XXXII. It is also a part, and indeed the principal part, of the priesthood of Christians, devoutly to offer up to God all kinds of spiritual sacrifices.</w:t>
      </w:r>
    </w:p>
    <w:p w14:paraId="74135162">
      <w:pPr>
        <w:spacing w:line="320" w:lineRule="auto"/>
        <w:rPr>
          <w:rFonts w:hint="eastAsia" w:ascii="Arial"/>
          <w:sz w:val="30"/>
          <w:szCs w:val="30"/>
        </w:rPr>
      </w:pPr>
    </w:p>
    <w:p w14:paraId="64B6197F">
      <w:pPr>
        <w:spacing w:line="320" w:lineRule="auto"/>
        <w:rPr>
          <w:rFonts w:hint="eastAsia" w:ascii="Arial"/>
          <w:sz w:val="30"/>
          <w:szCs w:val="30"/>
        </w:rPr>
      </w:pPr>
      <w:r>
        <w:rPr>
          <w:rFonts w:hint="eastAsia" w:ascii="Arial"/>
          <w:sz w:val="30"/>
          <w:szCs w:val="30"/>
        </w:rPr>
        <w:t>三十二. 虔诚地向上帝献上各种属灵的祭物，也是基督徒祭司职分的一部分，而且的确是主要部分。</w:t>
      </w:r>
    </w:p>
    <w:p w14:paraId="1CDEC215">
      <w:pPr>
        <w:spacing w:line="320" w:lineRule="auto"/>
        <w:rPr>
          <w:rFonts w:hint="eastAsia" w:ascii="Arial"/>
          <w:sz w:val="30"/>
          <w:szCs w:val="30"/>
        </w:rPr>
      </w:pPr>
    </w:p>
    <w:p w14:paraId="7BC777F3">
      <w:pPr>
        <w:spacing w:line="320" w:lineRule="auto"/>
        <w:rPr>
          <w:rFonts w:hint="eastAsia" w:ascii="Arial"/>
          <w:sz w:val="30"/>
          <w:szCs w:val="30"/>
        </w:rPr>
      </w:pPr>
      <w:r>
        <w:rPr>
          <w:rFonts w:hint="eastAsia" w:ascii="Arial"/>
          <w:sz w:val="30"/>
          <w:szCs w:val="30"/>
        </w:rPr>
        <w:t>By the mortification of their "members which are upon the earth," they slay the old man for his honour.</w:t>
      </w:r>
    </w:p>
    <w:p w14:paraId="6E8A21A9">
      <w:pPr>
        <w:spacing w:line="320" w:lineRule="auto"/>
        <w:rPr>
          <w:rFonts w:hint="eastAsia" w:ascii="Arial"/>
          <w:sz w:val="30"/>
          <w:szCs w:val="30"/>
        </w:rPr>
      </w:pPr>
    </w:p>
    <w:p w14:paraId="656F828F">
      <w:pPr>
        <w:spacing w:line="320" w:lineRule="auto"/>
        <w:rPr>
          <w:rFonts w:hint="eastAsia" w:ascii="Arial"/>
          <w:sz w:val="30"/>
          <w:szCs w:val="30"/>
        </w:rPr>
      </w:pPr>
      <w:r>
        <w:rPr>
          <w:rFonts w:hint="eastAsia" w:ascii="Arial"/>
          <w:sz w:val="30"/>
          <w:szCs w:val="30"/>
        </w:rPr>
        <w:t>借着治死他们“在地上的肢体”，他们为祂的荣耀治死旧人。</w:t>
      </w:r>
    </w:p>
    <w:p w14:paraId="6F61C3A1">
      <w:pPr>
        <w:spacing w:line="320" w:lineRule="auto"/>
        <w:rPr>
          <w:rFonts w:hint="eastAsia" w:ascii="Arial"/>
          <w:sz w:val="30"/>
          <w:szCs w:val="30"/>
        </w:rPr>
      </w:pPr>
    </w:p>
    <w:p w14:paraId="7C27CC3B">
      <w:pPr>
        <w:spacing w:line="320" w:lineRule="auto"/>
        <w:rPr>
          <w:rFonts w:hint="eastAsia" w:ascii="Arial"/>
          <w:sz w:val="30"/>
          <w:szCs w:val="30"/>
        </w:rPr>
      </w:pPr>
      <w:r>
        <w:rPr>
          <w:rFonts w:hint="eastAsia" w:ascii="Arial"/>
          <w:sz w:val="30"/>
          <w:szCs w:val="30"/>
        </w:rPr>
        <w:t>They dedicate to Him the gift † of alms; the incense of prayer;c the sacrifice ‡ of praise, that is,the fruit of their lips, giving thanks to his name;dand, in fine, the thank-offering of their souls and bodies,—prepared, if circumstances render this necessary, even "to be offered as a drink-offering upon the sacrifice and service of the faith" of their brethren.</w:t>
      </w:r>
    </w:p>
    <w:p w14:paraId="48AD0C62">
      <w:pPr>
        <w:spacing w:line="320" w:lineRule="auto"/>
        <w:rPr>
          <w:rFonts w:hint="eastAsia" w:ascii="Arial"/>
          <w:sz w:val="30"/>
          <w:szCs w:val="30"/>
        </w:rPr>
      </w:pPr>
    </w:p>
    <w:p w14:paraId="3AE302B3">
      <w:pPr>
        <w:spacing w:line="320" w:lineRule="auto"/>
        <w:rPr>
          <w:rFonts w:hint="eastAsia" w:ascii="Arial"/>
          <w:sz w:val="30"/>
          <w:szCs w:val="30"/>
        </w:rPr>
      </w:pPr>
      <w:r>
        <w:rPr>
          <w:rFonts w:hint="eastAsia" w:ascii="Arial"/>
          <w:sz w:val="30"/>
          <w:szCs w:val="30"/>
        </w:rPr>
        <w:t>他们将施舍的恩赐†献给祂；献上祷告的馨香；c 献上赞美的祭‡，就是嘴唇的果子，感谢祂的名；d 最后，献上他们灵魂和身体的感谢祭——如果情况需要，甚至准备好“在弟兄们信心的祭物和事奉上被浇奠”。</w:t>
      </w:r>
    </w:p>
    <w:p w14:paraId="73BFB778">
      <w:pPr>
        <w:spacing w:line="320" w:lineRule="auto"/>
        <w:rPr>
          <w:rFonts w:hint="eastAsia" w:ascii="Arial"/>
          <w:sz w:val="30"/>
          <w:szCs w:val="30"/>
        </w:rPr>
      </w:pPr>
    </w:p>
    <w:p w14:paraId="31F1B044">
      <w:pPr>
        <w:spacing w:line="320" w:lineRule="auto"/>
        <w:rPr>
          <w:rFonts w:hint="eastAsia" w:ascii="Arial"/>
          <w:sz w:val="30"/>
          <w:szCs w:val="30"/>
        </w:rPr>
      </w:pPr>
      <w:r>
        <w:rPr>
          <w:rFonts w:hint="eastAsia" w:ascii="Arial"/>
          <w:sz w:val="30"/>
          <w:szCs w:val="30"/>
        </w:rPr>
        <w:t>The character of the Christian, as a priest, is not inelegantly described by Tertullian in the following words: "As his servant, Iwait upon him alone; I am slain for the sake of his religion; I offer him a fair and an excellent sacrifice, which himself hath required,—Prayer proceeding from a chaste body, from an upright mind, from the Holy Spirit:—Not one pound of grains of frankincense, nor gum-drops distilled from an Arabian tree, nor two drops of myrrh, nor the blood of a worthless bull desirous of death; nor, in addition to all other polluted offerings, a defiled conscience."</w:t>
      </w:r>
    </w:p>
    <w:p w14:paraId="58CE3B72">
      <w:pPr>
        <w:spacing w:line="320" w:lineRule="auto"/>
        <w:rPr>
          <w:rFonts w:hint="eastAsia" w:ascii="Arial"/>
          <w:sz w:val="30"/>
          <w:szCs w:val="30"/>
        </w:rPr>
      </w:pPr>
    </w:p>
    <w:p w14:paraId="2C9B239E">
      <w:pPr>
        <w:spacing w:line="320" w:lineRule="auto"/>
        <w:rPr>
          <w:rFonts w:hint="eastAsia" w:ascii="Arial"/>
          <w:sz w:val="30"/>
          <w:szCs w:val="30"/>
        </w:rPr>
      </w:pPr>
      <w:r>
        <w:rPr>
          <w:rFonts w:hint="eastAsia" w:ascii="Arial"/>
          <w:sz w:val="30"/>
          <w:szCs w:val="30"/>
        </w:rPr>
        <w:t>特土良（Tertullian）用以下的话语，并非不雅地描述了基督徒作为祭司的特性：“作为祂的仆人，我单单事奉祂；我为祂的信仰而被杀；我献给祂一个美好而卓越的祭物，这是祂自己所要求的——源于贞洁身体、正直心灵、圣灵的祷告：——不是一磅乳香，不是阿拉伯树上滴下的树胶，不是两滴没药，不是一头渴望死亡的无价值公牛的血；也不是，在所有其他污秽祭物之外，一个被玷污的良心。”</w:t>
      </w:r>
    </w:p>
    <w:p w14:paraId="0CC0F9B3">
      <w:pPr>
        <w:spacing w:line="320" w:lineRule="auto"/>
        <w:rPr>
          <w:rFonts w:hint="eastAsia" w:ascii="Arial"/>
          <w:sz w:val="30"/>
          <w:szCs w:val="30"/>
        </w:rPr>
      </w:pPr>
    </w:p>
    <w:p w14:paraId="3E2AD754">
      <w:pPr>
        <w:spacing w:line="320" w:lineRule="auto"/>
        <w:rPr>
          <w:rFonts w:hint="eastAsia" w:ascii="Arial"/>
          <w:sz w:val="30"/>
          <w:szCs w:val="30"/>
        </w:rPr>
      </w:pPr>
      <w:r>
        <w:rPr>
          <w:rFonts w:hint="eastAsia" w:ascii="Arial"/>
          <w:sz w:val="30"/>
          <w:szCs w:val="30"/>
        </w:rPr>
        <w:t>These winds of Tertullian are quoted twice by Eusebius.*</w:t>
      </w:r>
    </w:p>
    <w:p w14:paraId="0CD7D73D">
      <w:pPr>
        <w:spacing w:line="320" w:lineRule="auto"/>
        <w:rPr>
          <w:rFonts w:hint="eastAsia" w:ascii="Arial"/>
          <w:sz w:val="30"/>
          <w:szCs w:val="30"/>
        </w:rPr>
      </w:pPr>
    </w:p>
    <w:p w14:paraId="75E07B5A">
      <w:pPr>
        <w:spacing w:line="320" w:lineRule="auto"/>
        <w:rPr>
          <w:rFonts w:hint="eastAsia" w:ascii="Arial"/>
          <w:sz w:val="30"/>
          <w:szCs w:val="30"/>
        </w:rPr>
      </w:pPr>
      <w:r>
        <w:rPr>
          <w:rFonts w:hint="eastAsia" w:ascii="Arial"/>
          <w:sz w:val="30"/>
          <w:szCs w:val="30"/>
        </w:rPr>
        <w:t>优西比乌（Eusebius）*两次引用了特土良的这些话。</w:t>
      </w:r>
    </w:p>
    <w:p w14:paraId="52CCEBBD">
      <w:pPr>
        <w:spacing w:line="320" w:lineRule="auto"/>
        <w:rPr>
          <w:rFonts w:hint="eastAsia" w:ascii="Arial"/>
          <w:sz w:val="30"/>
          <w:szCs w:val="30"/>
        </w:rPr>
      </w:pPr>
    </w:p>
    <w:p w14:paraId="19BE7C9B">
      <w:pPr>
        <w:spacing w:line="320" w:lineRule="auto"/>
        <w:rPr>
          <w:rFonts w:hint="eastAsia" w:ascii="Arial"/>
          <w:sz w:val="30"/>
          <w:szCs w:val="30"/>
        </w:rPr>
      </w:pPr>
      <w:r>
        <w:rPr>
          <w:rFonts w:hint="eastAsia" w:ascii="Arial"/>
          <w:sz w:val="30"/>
          <w:szCs w:val="30"/>
        </w:rPr>
        <w:t>XXXIII. Further, since it belongs to Priests to be occupied "in things pertaining to God," and in "all the work of the place most holy,"hand consequently to "stand by night in the house of the Lord;" let Christians remember that it pertains to their priesthood, to be "always abounding in the work of the Lord,"j—frequenting his sanctuary to bear a part in divine worship,—and consecrating the chambers of their own houses, and the innermost recesses of the soul, as an august temple to God, where acts of devotion may be continually performed.</w:t>
      </w:r>
    </w:p>
    <w:p w14:paraId="2685E64B">
      <w:pPr>
        <w:spacing w:line="320" w:lineRule="auto"/>
        <w:rPr>
          <w:rFonts w:hint="eastAsia" w:ascii="Arial"/>
          <w:sz w:val="30"/>
          <w:szCs w:val="30"/>
        </w:rPr>
      </w:pPr>
    </w:p>
    <w:p w14:paraId="55A3B82F">
      <w:pPr>
        <w:spacing w:line="320" w:lineRule="auto"/>
        <w:rPr>
          <w:rFonts w:hint="eastAsia" w:ascii="Arial"/>
          <w:sz w:val="30"/>
          <w:szCs w:val="30"/>
        </w:rPr>
      </w:pPr>
      <w:r>
        <w:rPr>
          <w:rFonts w:hint="eastAsia" w:ascii="Arial"/>
          <w:sz w:val="30"/>
          <w:szCs w:val="30"/>
        </w:rPr>
        <w:t>三十三. 再者，既然祭司的职责是“办理属神的事”，以及“至圣所一切的工”，h因此也当“夜间站在耶和华的殿中”；那么基督徒当谨记，他们的祭司职分，在于“常常竭力多做主工”，j——常到祂的圣所参与神圣的敬拜，——并将自己家中的房间和灵魂最深处的隐秘之处，分别为圣，作为献给神的庄严殿宇，在那里可以不断地举行敬虔的活动。</w:t>
      </w:r>
    </w:p>
    <w:p w14:paraId="57D341B6">
      <w:pPr>
        <w:spacing w:line="320" w:lineRule="auto"/>
        <w:rPr>
          <w:rFonts w:hint="eastAsia" w:ascii="Arial"/>
          <w:sz w:val="30"/>
          <w:szCs w:val="30"/>
        </w:rPr>
      </w:pPr>
    </w:p>
    <w:p w14:paraId="584C4485">
      <w:pPr>
        <w:spacing w:line="320" w:lineRule="auto"/>
        <w:rPr>
          <w:rFonts w:hint="eastAsia" w:ascii="Arial"/>
          <w:sz w:val="30"/>
          <w:szCs w:val="30"/>
        </w:rPr>
      </w:pPr>
      <w:r>
        <w:rPr>
          <w:rFonts w:hint="eastAsia" w:ascii="Arial"/>
          <w:sz w:val="30"/>
          <w:szCs w:val="30"/>
        </w:rPr>
        <w:t>XXXIV. It was the will of God, that, in ancient Israel, the priestly mitre and the royal diadem should not be worn by the same person; whilst he so parted these dignities, that the one was allotted to the tribe of Levi, the other to that of Judah.</w:t>
      </w:r>
    </w:p>
    <w:p w14:paraId="279CDCD9">
      <w:pPr>
        <w:spacing w:line="320" w:lineRule="auto"/>
        <w:rPr>
          <w:rFonts w:hint="eastAsia" w:ascii="Arial"/>
          <w:sz w:val="30"/>
          <w:szCs w:val="30"/>
        </w:rPr>
      </w:pPr>
    </w:p>
    <w:p w14:paraId="50189D1C">
      <w:pPr>
        <w:spacing w:line="320" w:lineRule="auto"/>
        <w:rPr>
          <w:rFonts w:hint="eastAsia" w:ascii="Arial"/>
          <w:sz w:val="30"/>
          <w:szCs w:val="30"/>
        </w:rPr>
      </w:pPr>
      <w:r>
        <w:rPr>
          <w:rFonts w:hint="eastAsia" w:ascii="Arial"/>
          <w:sz w:val="30"/>
          <w:szCs w:val="30"/>
        </w:rPr>
        <w:t>三十四. 神的旨意是，在古以色列，祭司的冠冕和君王的王冠不应由同一个人佩戴；祂如此划分这些尊严，以致一个归于利未支派，另一个归于犹大支派。</w:t>
      </w:r>
    </w:p>
    <w:p w14:paraId="110D3DAE">
      <w:pPr>
        <w:spacing w:line="320" w:lineRule="auto"/>
        <w:rPr>
          <w:rFonts w:hint="eastAsia" w:ascii="Arial"/>
          <w:sz w:val="30"/>
          <w:szCs w:val="30"/>
        </w:rPr>
      </w:pPr>
    </w:p>
    <w:p w14:paraId="4BAB4AC1">
      <w:pPr>
        <w:spacing w:line="320" w:lineRule="auto"/>
        <w:rPr>
          <w:rFonts w:hint="eastAsia" w:ascii="Arial"/>
          <w:sz w:val="30"/>
          <w:szCs w:val="30"/>
        </w:rPr>
      </w:pPr>
      <w:r>
        <w:rPr>
          <w:rFonts w:hint="eastAsia" w:ascii="Arial"/>
          <w:sz w:val="30"/>
          <w:szCs w:val="30"/>
        </w:rPr>
        <w:t>In the spiritual Israel, however, both are united; for, to the same priesthood of which we have just been speaking, it is said, "Thou shalt also be a crown of glory in the hand of the Lord, and a royal diadem in the hand of thy God."</w:t>
      </w:r>
    </w:p>
    <w:p w14:paraId="6B0D408D">
      <w:pPr>
        <w:spacing w:line="320" w:lineRule="auto"/>
        <w:rPr>
          <w:rFonts w:hint="eastAsia" w:ascii="Arial"/>
          <w:sz w:val="30"/>
          <w:szCs w:val="30"/>
        </w:rPr>
      </w:pPr>
    </w:p>
    <w:p w14:paraId="79D21212">
      <w:pPr>
        <w:spacing w:line="320" w:lineRule="auto"/>
        <w:rPr>
          <w:rFonts w:hint="eastAsia" w:ascii="Arial"/>
          <w:sz w:val="30"/>
          <w:szCs w:val="30"/>
        </w:rPr>
      </w:pPr>
      <w:r>
        <w:rPr>
          <w:rFonts w:hint="eastAsia" w:ascii="Arial"/>
          <w:sz w:val="30"/>
          <w:szCs w:val="30"/>
        </w:rPr>
        <w:t>然而，在属灵的以色列中，两者却是合一的；因为，对于我们刚才所说的同一个祭司职分，经上说：“你必在耶和华的手中作华冠，在你神的掌上作冕旒。”</w:t>
      </w:r>
    </w:p>
    <w:p w14:paraId="51846207">
      <w:pPr>
        <w:spacing w:line="320" w:lineRule="auto"/>
        <w:rPr>
          <w:rFonts w:hint="eastAsia" w:ascii="Arial"/>
          <w:sz w:val="30"/>
          <w:szCs w:val="30"/>
        </w:rPr>
      </w:pPr>
    </w:p>
    <w:p w14:paraId="7AF7E4B9">
      <w:pPr>
        <w:spacing w:line="320" w:lineRule="auto"/>
        <w:rPr>
          <w:rFonts w:hint="eastAsia" w:ascii="Arial"/>
          <w:sz w:val="30"/>
          <w:szCs w:val="30"/>
        </w:rPr>
      </w:pPr>
      <w:r>
        <w:rPr>
          <w:rFonts w:hint="eastAsia" w:ascii="Arial"/>
          <w:sz w:val="30"/>
          <w:szCs w:val="30"/>
        </w:rPr>
        <w:t>XXXV. These spiritual Kings are animated by a remarkably generous mind, a "free spirit," "an excellent spirit;"n for which they are compared not only to "a company of horses in Pharaoh's chariots," but even to Jehovah's "goodly horse in the battle."p This generous spirit disposes them to fix their eyes and their mind upon invisible, celestial, and eternal enjoyments, and to regard those objects which the rest of mankind admire, as toys, as of no value, nay, as "loss and dung;" and to account even the pleasures and the pomp of a royal court contemptible in comparison of "the reproach of Christ."r A certain holy ambition,* also, stimulates them to strive to excel other men,s—to surpass them in the riches of sacred wisdom, in the beauty of spiritual grace, in the lustre of Christian virtues, and, in short, in all that is really excellent, as far as kings surpass their subjects in earthly dignity and magnificence.</w:t>
      </w:r>
    </w:p>
    <w:p w14:paraId="411C2167">
      <w:pPr>
        <w:spacing w:line="320" w:lineRule="auto"/>
        <w:rPr>
          <w:rFonts w:hint="eastAsia" w:ascii="Arial"/>
          <w:sz w:val="30"/>
          <w:szCs w:val="30"/>
        </w:rPr>
      </w:pPr>
    </w:p>
    <w:p w14:paraId="2B2B1361">
      <w:pPr>
        <w:spacing w:line="320" w:lineRule="auto"/>
        <w:rPr>
          <w:rFonts w:hint="eastAsia" w:ascii="Arial"/>
          <w:sz w:val="30"/>
          <w:szCs w:val="30"/>
        </w:rPr>
      </w:pPr>
      <w:r>
        <w:rPr>
          <w:rFonts w:hint="eastAsia" w:ascii="Arial"/>
          <w:sz w:val="30"/>
          <w:szCs w:val="30"/>
        </w:rPr>
        <w:t>三十五. 这些属灵的君王被一种非常高尚的心灵，一种“自由的灵”，“卓越的灵”所激励；n 因此，他们不仅被比作“法老车上的一队马”，甚至被比作耶和华“战场上的骏马”。p 这种高尚的精神使他们将眼目和心思专注于无形的、属天的、永恒的享受，并将世人所羡慕的那些事物视为玩具，视为毫无价值，甚至视为“亏损和粪土”；并将王室的享乐和奢华与“基督的羞辱”r 相比，也视为卑贱。一种神圣的抱负也激励他们努力超越他人，s——在神圣智慧的财富上，在属灵恩典的美丽上，在基督徒美德的光辉上，总之，在一切真正卓越的事物上超越他们，正如君王在属世的尊严和威严上超越他们的臣民一样。</w:t>
      </w:r>
    </w:p>
    <w:p w14:paraId="58810275">
      <w:pPr>
        <w:spacing w:line="320" w:lineRule="auto"/>
        <w:rPr>
          <w:rFonts w:hint="eastAsia" w:ascii="Arial"/>
          <w:sz w:val="30"/>
          <w:szCs w:val="30"/>
        </w:rPr>
      </w:pPr>
    </w:p>
    <w:p w14:paraId="68EAC5D7">
      <w:pPr>
        <w:spacing w:line="320" w:lineRule="auto"/>
        <w:rPr>
          <w:rFonts w:hint="eastAsia" w:ascii="Arial"/>
          <w:sz w:val="30"/>
          <w:szCs w:val="30"/>
        </w:rPr>
      </w:pPr>
      <w:r>
        <w:rPr>
          <w:rFonts w:hint="eastAsia" w:ascii="Arial"/>
          <w:sz w:val="30"/>
          <w:szCs w:val="30"/>
        </w:rPr>
        <w:t>Whilst they who distinguish themselves by such conduct, are the admiration not only of men, but of angels in heaven, and even of God and Christ; they conscientiously guard against all ostentation and pride: for as Basil of Seleucia finely says, in a discourse on these words of our Lord, "Except ye be converted and become as little children, ye shall not enter into the kingdom of heaven:"—The degree of humility is the measure of improvement. That princely spirit which animates believers, produces in them, also, such a high esteem for their dignity, that they would choose rather to suffer a thousand deaths, than to do any thing disgraceful to their exalted character; of which we have very striking instances in Nehemiah,u—in Daniel's companions,—and in countless myriads of martyrs, as well in the times of the Maccabees, as in subsequent periods.</w:t>
      </w:r>
    </w:p>
    <w:p w14:paraId="3399A706">
      <w:pPr>
        <w:spacing w:line="320" w:lineRule="auto"/>
        <w:rPr>
          <w:rFonts w:hint="eastAsia" w:ascii="Arial"/>
          <w:sz w:val="30"/>
          <w:szCs w:val="30"/>
        </w:rPr>
      </w:pPr>
    </w:p>
    <w:p w14:paraId="489F1040">
      <w:pPr>
        <w:spacing w:line="320" w:lineRule="auto"/>
        <w:rPr>
          <w:rFonts w:hint="eastAsia" w:ascii="Arial"/>
          <w:sz w:val="30"/>
          <w:szCs w:val="30"/>
        </w:rPr>
      </w:pPr>
      <w:r>
        <w:rPr>
          <w:rFonts w:hint="eastAsia" w:ascii="Arial"/>
          <w:sz w:val="30"/>
          <w:szCs w:val="30"/>
        </w:rPr>
        <w:t>那些以如此行为显扬自己的人，不仅受到世人的钦佩，也受到天上天使，甚至神和基督的钦佩；他们认真地防备一切炫耀和骄傲：正如塞琉西亚的巴西尔（Basil of Seleucia）在我们主这些话的讲道中精辟地说：“你们若不回转，变成小孩子的样式，断不得进天国。”——谦卑的程度是进步的尺度。* 那激励信徒的君尊之灵，也在他们里面产生如此高的对其尊严的尊重，以致他们宁愿忍受千百次死亡，也不愿做任何有辱其崇高品格的事；对此，我们在尼希米u、但以理的同伴，以及无数的殉道者（无论是在马加比时代，还是在后来的时期）身上，都有非常显著的例子。</w:t>
      </w:r>
    </w:p>
    <w:p w14:paraId="64EC4B69">
      <w:pPr>
        <w:spacing w:line="320" w:lineRule="auto"/>
        <w:rPr>
          <w:rFonts w:hint="eastAsia" w:ascii="Arial"/>
          <w:sz w:val="30"/>
          <w:szCs w:val="30"/>
        </w:rPr>
      </w:pPr>
    </w:p>
    <w:p w14:paraId="4B2EAA44">
      <w:pPr>
        <w:spacing w:line="320" w:lineRule="auto"/>
        <w:rPr>
          <w:rFonts w:hint="eastAsia" w:ascii="Arial"/>
          <w:sz w:val="30"/>
          <w:szCs w:val="30"/>
        </w:rPr>
      </w:pPr>
      <w:r>
        <w:rPr>
          <w:rFonts w:hint="eastAsia" w:ascii="Arial"/>
          <w:sz w:val="30"/>
          <w:szCs w:val="30"/>
        </w:rPr>
        <w:t>XXXVI. But what would a King be, without a kingdom and power?</w:t>
      </w:r>
    </w:p>
    <w:p w14:paraId="009B6551">
      <w:pPr>
        <w:spacing w:line="320" w:lineRule="auto"/>
        <w:rPr>
          <w:rFonts w:hint="eastAsia" w:ascii="Arial"/>
          <w:sz w:val="30"/>
          <w:szCs w:val="30"/>
        </w:rPr>
      </w:pPr>
    </w:p>
    <w:p w14:paraId="69287F85">
      <w:pPr>
        <w:spacing w:line="320" w:lineRule="auto"/>
        <w:rPr>
          <w:rFonts w:hint="eastAsia" w:ascii="Arial"/>
          <w:sz w:val="30"/>
          <w:szCs w:val="30"/>
        </w:rPr>
      </w:pPr>
      <w:r>
        <w:rPr>
          <w:rFonts w:hint="eastAsia" w:ascii="Arial"/>
          <w:sz w:val="30"/>
          <w:szCs w:val="30"/>
        </w:rPr>
        <w:t>三十六. 但是，一个君王若没有国度和权柄，又算什么呢？</w:t>
      </w:r>
    </w:p>
    <w:p w14:paraId="1112D4C0">
      <w:pPr>
        <w:spacing w:line="320" w:lineRule="auto"/>
        <w:rPr>
          <w:rFonts w:hint="eastAsia" w:ascii="Arial"/>
          <w:sz w:val="30"/>
          <w:szCs w:val="30"/>
        </w:rPr>
      </w:pPr>
    </w:p>
    <w:p w14:paraId="7871CED8">
      <w:pPr>
        <w:spacing w:line="320" w:lineRule="auto"/>
        <w:rPr>
          <w:rFonts w:hint="eastAsia" w:ascii="Arial"/>
          <w:sz w:val="30"/>
          <w:szCs w:val="30"/>
        </w:rPr>
      </w:pPr>
      <w:r>
        <w:rPr>
          <w:rFonts w:hint="eastAsia" w:ascii="Arial"/>
          <w:sz w:val="30"/>
          <w:szCs w:val="30"/>
        </w:rPr>
        <w:t>Of this, therefore, all Christians are possessed, and that to a great extent, whether, as to their worldly circumstances, they be rich or poor, freemen or slaves.</w:t>
      </w:r>
    </w:p>
    <w:p w14:paraId="4AAB9A71">
      <w:pPr>
        <w:spacing w:line="320" w:lineRule="auto"/>
        <w:rPr>
          <w:rFonts w:hint="eastAsia" w:ascii="Arial"/>
          <w:sz w:val="30"/>
          <w:szCs w:val="30"/>
        </w:rPr>
      </w:pPr>
    </w:p>
    <w:p w14:paraId="065E5EAA">
      <w:pPr>
        <w:spacing w:line="320" w:lineRule="auto"/>
        <w:rPr>
          <w:rFonts w:hint="eastAsia" w:ascii="Arial"/>
          <w:sz w:val="30"/>
          <w:szCs w:val="30"/>
        </w:rPr>
      </w:pPr>
      <w:r>
        <w:rPr>
          <w:rFonts w:hint="eastAsia" w:ascii="Arial"/>
          <w:sz w:val="30"/>
          <w:szCs w:val="30"/>
        </w:rPr>
        <w:t>因此，所有基督徒都拥有这个，而且在很大程度上拥有，无论就他们的世俗环境而言，他们是贫是富，是自由人还是奴隶。</w:t>
      </w:r>
    </w:p>
    <w:p w14:paraId="5BA291AD">
      <w:pPr>
        <w:spacing w:line="320" w:lineRule="auto"/>
        <w:rPr>
          <w:rFonts w:hint="eastAsia" w:ascii="Arial"/>
          <w:sz w:val="30"/>
          <w:szCs w:val="30"/>
        </w:rPr>
      </w:pPr>
    </w:p>
    <w:p w14:paraId="1E589DCF">
      <w:pPr>
        <w:spacing w:line="320" w:lineRule="auto"/>
        <w:rPr>
          <w:rFonts w:hint="eastAsia" w:ascii="Arial"/>
          <w:sz w:val="30"/>
          <w:szCs w:val="30"/>
        </w:rPr>
      </w:pPr>
      <w:r>
        <w:rPr>
          <w:rFonts w:hint="eastAsia" w:ascii="Arial"/>
          <w:sz w:val="30"/>
          <w:szCs w:val="30"/>
        </w:rPr>
        <w:t>They have power, 1st, Over the whole world; whose long established but corrupt customs, by which as by a strong fetter, though in reality a slender straw, even the noblest of worldly men are, like despicable fools, enslaved and bound,—they magnanimously despise, reject, and trample under foot; not suffering themselves "to be brought under the power of any."</w:t>
      </w:r>
    </w:p>
    <w:p w14:paraId="59157CB1">
      <w:pPr>
        <w:spacing w:line="320" w:lineRule="auto"/>
        <w:rPr>
          <w:rFonts w:hint="eastAsia" w:ascii="Arial"/>
          <w:sz w:val="30"/>
          <w:szCs w:val="30"/>
        </w:rPr>
      </w:pPr>
    </w:p>
    <w:p w14:paraId="0BEDE51A">
      <w:pPr>
        <w:spacing w:line="320" w:lineRule="auto"/>
        <w:rPr>
          <w:rFonts w:hint="eastAsia" w:ascii="Arial"/>
          <w:sz w:val="30"/>
          <w:szCs w:val="30"/>
        </w:rPr>
      </w:pPr>
      <w:r>
        <w:rPr>
          <w:rFonts w:hint="eastAsia" w:ascii="Arial"/>
          <w:sz w:val="30"/>
          <w:szCs w:val="30"/>
        </w:rPr>
        <w:t>他们有权柄，第一，胜过全世界；世上那些根深蒂固却败坏的习俗，如同坚固的锁链（虽然实际上不过是脆弱的稻草），即使是世上最高贵的人，也像卑鄙的傻瓜一样，被奴役和捆绑——他们却以伟大的气概鄙视、拒绝并践踏这些习俗；不容自己“受任何事物的辖制”。</w:t>
      </w:r>
    </w:p>
    <w:p w14:paraId="62D870D2">
      <w:pPr>
        <w:spacing w:line="320" w:lineRule="auto"/>
        <w:rPr>
          <w:rFonts w:hint="eastAsia" w:ascii="Arial"/>
          <w:sz w:val="30"/>
          <w:szCs w:val="30"/>
        </w:rPr>
      </w:pPr>
    </w:p>
    <w:p w14:paraId="274142D6">
      <w:pPr>
        <w:spacing w:line="320" w:lineRule="auto"/>
        <w:rPr>
          <w:rFonts w:hint="eastAsia" w:ascii="Arial"/>
          <w:sz w:val="30"/>
          <w:szCs w:val="30"/>
        </w:rPr>
      </w:pPr>
      <w:r>
        <w:rPr>
          <w:rFonts w:hint="eastAsia" w:ascii="Arial"/>
          <w:sz w:val="30"/>
          <w:szCs w:val="30"/>
        </w:rPr>
        <w:t>"Whatsoever is born of God, overcometh the world."x 2dly, Over sin and the lusts of the flesh, of which even kings and dreaded tyrants are the miserable and truly abject slaves.</w:t>
      </w:r>
    </w:p>
    <w:p w14:paraId="0BC0807D">
      <w:pPr>
        <w:spacing w:line="320" w:lineRule="auto"/>
        <w:rPr>
          <w:rFonts w:hint="eastAsia" w:ascii="Arial"/>
          <w:sz w:val="30"/>
          <w:szCs w:val="30"/>
        </w:rPr>
      </w:pPr>
    </w:p>
    <w:p w14:paraId="68A30FD6">
      <w:pPr>
        <w:spacing w:line="320" w:lineRule="auto"/>
        <w:rPr>
          <w:rFonts w:hint="eastAsia" w:ascii="Arial"/>
          <w:sz w:val="30"/>
          <w:szCs w:val="30"/>
        </w:rPr>
      </w:pPr>
      <w:r>
        <w:rPr>
          <w:rFonts w:hint="eastAsia" w:ascii="Arial"/>
          <w:sz w:val="30"/>
          <w:szCs w:val="30"/>
        </w:rPr>
        <w:t>“凡从神生的，就胜过世界。”x 第二，胜过罪和肉体的私欲，即使是君王和令人畏惧的暴君，也是这些私欲可悲而真正卑贱的奴隶。</w:t>
      </w:r>
    </w:p>
    <w:p w14:paraId="3076A107">
      <w:pPr>
        <w:spacing w:line="320" w:lineRule="auto"/>
        <w:rPr>
          <w:rFonts w:hint="eastAsia" w:ascii="Arial"/>
          <w:sz w:val="30"/>
          <w:szCs w:val="30"/>
        </w:rPr>
      </w:pPr>
    </w:p>
    <w:p w14:paraId="161E07C7">
      <w:pPr>
        <w:spacing w:line="320" w:lineRule="auto"/>
        <w:rPr>
          <w:rFonts w:hint="eastAsia" w:ascii="Arial"/>
          <w:sz w:val="30"/>
          <w:szCs w:val="30"/>
        </w:rPr>
      </w:pPr>
      <w:r>
        <w:rPr>
          <w:rFonts w:hint="eastAsia" w:ascii="Arial"/>
          <w:sz w:val="30"/>
          <w:szCs w:val="30"/>
        </w:rPr>
        <w:t>Although this legion of most audacious enemies sometimes makes an assault upon Christians with such impetuosity that they seem almost overthrown, yet even when lying on the ground, they resume their courage, and renew the contest on their knees; and though, to appearance, nearly vanquished in the battle, they prove "more than conquerors" in the war.</w:t>
      </w:r>
    </w:p>
    <w:p w14:paraId="2299B737">
      <w:pPr>
        <w:spacing w:line="320" w:lineRule="auto"/>
        <w:rPr>
          <w:rFonts w:hint="eastAsia" w:ascii="Arial"/>
          <w:sz w:val="30"/>
          <w:szCs w:val="30"/>
        </w:rPr>
      </w:pPr>
    </w:p>
    <w:p w14:paraId="50DFCD4B">
      <w:pPr>
        <w:spacing w:line="320" w:lineRule="auto"/>
        <w:rPr>
          <w:rFonts w:hint="eastAsia" w:ascii="Arial"/>
          <w:sz w:val="30"/>
          <w:szCs w:val="30"/>
        </w:rPr>
      </w:pPr>
      <w:r>
        <w:rPr>
          <w:rFonts w:hint="eastAsia" w:ascii="Arial"/>
          <w:sz w:val="30"/>
          <w:szCs w:val="30"/>
        </w:rPr>
        <w:t>虽然这群最猖獗的敌人有时以如此猛烈的攻势攻击基督徒，以致他们似乎几乎被推翻，然而即使躺在地上，他们也重拾勇气，跪下再战；虽然表面上在战斗中几乎被打败，他们在整个战争中却证明自己是“得胜有余”的。</w:t>
      </w:r>
    </w:p>
    <w:p w14:paraId="5197251B">
      <w:pPr>
        <w:spacing w:line="320" w:lineRule="auto"/>
        <w:rPr>
          <w:rFonts w:hint="eastAsia" w:ascii="Arial"/>
          <w:sz w:val="30"/>
          <w:szCs w:val="30"/>
        </w:rPr>
      </w:pPr>
    </w:p>
    <w:p w14:paraId="7326F0E4">
      <w:pPr>
        <w:spacing w:line="320" w:lineRule="auto"/>
        <w:rPr>
          <w:rFonts w:hint="eastAsia" w:ascii="Arial"/>
          <w:sz w:val="30"/>
          <w:szCs w:val="30"/>
        </w:rPr>
      </w:pPr>
      <w:r>
        <w:rPr>
          <w:rFonts w:hint="eastAsia" w:ascii="Arial"/>
          <w:sz w:val="30"/>
          <w:szCs w:val="30"/>
        </w:rPr>
        <w:t>3dly, Over Satan himself, whom the God of peace bruises under their feet.</w:t>
      </w:r>
    </w:p>
    <w:p w14:paraId="7C29F8BE">
      <w:pPr>
        <w:spacing w:line="320" w:lineRule="auto"/>
        <w:rPr>
          <w:rFonts w:hint="eastAsia" w:ascii="Arial"/>
          <w:sz w:val="30"/>
          <w:szCs w:val="30"/>
        </w:rPr>
      </w:pPr>
    </w:p>
    <w:p w14:paraId="035F085A">
      <w:pPr>
        <w:spacing w:line="320" w:lineRule="auto"/>
        <w:rPr>
          <w:rFonts w:hint="eastAsia" w:ascii="Arial"/>
          <w:sz w:val="30"/>
          <w:szCs w:val="30"/>
        </w:rPr>
      </w:pPr>
      <w:r>
        <w:rPr>
          <w:rFonts w:hint="eastAsia" w:ascii="Arial"/>
          <w:sz w:val="30"/>
          <w:szCs w:val="30"/>
        </w:rPr>
        <w:t>第三，胜过撒但自己，和平的神将他践踏在他们脚下。</w:t>
      </w:r>
    </w:p>
    <w:p w14:paraId="1FB006D6">
      <w:pPr>
        <w:spacing w:line="320" w:lineRule="auto"/>
        <w:rPr>
          <w:rFonts w:hint="eastAsia" w:ascii="Arial"/>
          <w:sz w:val="30"/>
          <w:szCs w:val="30"/>
        </w:rPr>
      </w:pPr>
    </w:p>
    <w:p w14:paraId="5E970054">
      <w:pPr>
        <w:spacing w:line="320" w:lineRule="auto"/>
        <w:rPr>
          <w:rFonts w:hint="eastAsia" w:ascii="Arial"/>
          <w:sz w:val="30"/>
          <w:szCs w:val="30"/>
        </w:rPr>
      </w:pPr>
      <w:r>
        <w:rPr>
          <w:rFonts w:hint="eastAsia" w:ascii="Arial"/>
          <w:sz w:val="30"/>
          <w:szCs w:val="30"/>
        </w:rPr>
        <w:t>A convincing evidence of this was given in primitive times, when, at the command of Christians, devils, with reluctance and rage, departed from the bodies of those whom they had possessed,—according to our Lord's promise; "These signs shall follow them that believe; in my name shall they cast out devils, &amp;c."b Grotius, in his notes on this passage, has proved, by express testimonies from Justin, Irenæus, Tertullian, and Origen, that in the age when these Fathers flourished, Christians in various countries, exercised this power, to the astonishment of the heathen.</w:t>
      </w:r>
    </w:p>
    <w:p w14:paraId="1BCD59B2">
      <w:pPr>
        <w:spacing w:line="320" w:lineRule="auto"/>
        <w:rPr>
          <w:rFonts w:hint="eastAsia" w:ascii="Arial"/>
          <w:sz w:val="30"/>
          <w:szCs w:val="30"/>
        </w:rPr>
      </w:pPr>
    </w:p>
    <w:p w14:paraId="548CE952">
      <w:pPr>
        <w:spacing w:line="320" w:lineRule="auto"/>
        <w:rPr>
          <w:rFonts w:hint="eastAsia" w:ascii="Arial"/>
          <w:sz w:val="30"/>
          <w:szCs w:val="30"/>
        </w:rPr>
      </w:pPr>
      <w:r>
        <w:rPr>
          <w:rFonts w:hint="eastAsia" w:ascii="Arial"/>
          <w:sz w:val="30"/>
          <w:szCs w:val="30"/>
        </w:rPr>
        <w:t>早期时代就给出了一个令人信服的证据，那时，在基督徒的命令下，魔鬼带着不情愿和愤怒，离开了那些被它们附身的人的身体——正如我们主的应许：“信的人必有神迹随着他们，就是奉我的名赶鬼，等等。”b 格老秀（Grotius）在他对这段经文的注释中，引用了查斯丁（Justin）、爱任纽（Irenæus）、特土良（Tertullian）和奥利金（Origen）的明确见证，证明在这些教父兴盛的时代，各地的基督徒都行使这种能力，使异教徒惊奇。</w:t>
      </w:r>
    </w:p>
    <w:p w14:paraId="2D2421B2">
      <w:pPr>
        <w:spacing w:line="320" w:lineRule="auto"/>
        <w:rPr>
          <w:rFonts w:hint="eastAsia" w:ascii="Arial"/>
          <w:sz w:val="30"/>
          <w:szCs w:val="30"/>
        </w:rPr>
      </w:pPr>
    </w:p>
    <w:p w14:paraId="43E66418">
      <w:pPr>
        <w:spacing w:line="320" w:lineRule="auto"/>
        <w:rPr>
          <w:rFonts w:hint="eastAsia" w:ascii="Arial"/>
          <w:sz w:val="30"/>
          <w:szCs w:val="30"/>
        </w:rPr>
      </w:pPr>
      <w:r>
        <w:rPr>
          <w:rFonts w:hint="eastAsia" w:ascii="Arial"/>
          <w:sz w:val="30"/>
          <w:szCs w:val="30"/>
        </w:rPr>
        <w:t>Eusebius also says; "Still he continues, as we know by experience, to display the energy of divine power, expelling foul and malignant demons from the souls and bodies of men, through the silent invocation of his name."*</w:t>
      </w:r>
    </w:p>
    <w:p w14:paraId="1C18B064">
      <w:pPr>
        <w:spacing w:line="320" w:lineRule="auto"/>
        <w:rPr>
          <w:rFonts w:hint="eastAsia" w:ascii="Arial"/>
          <w:sz w:val="30"/>
          <w:szCs w:val="30"/>
        </w:rPr>
      </w:pPr>
    </w:p>
    <w:p w14:paraId="43A4A4F3">
      <w:pPr>
        <w:spacing w:line="320" w:lineRule="auto"/>
        <w:rPr>
          <w:rFonts w:hint="eastAsia" w:ascii="Arial"/>
          <w:sz w:val="30"/>
          <w:szCs w:val="30"/>
        </w:rPr>
      </w:pPr>
      <w:r>
        <w:rPr>
          <w:rFonts w:hint="eastAsia" w:ascii="Arial"/>
          <w:sz w:val="30"/>
          <w:szCs w:val="30"/>
        </w:rPr>
        <w:t>优西比乌（Eusebius）也说：“祂仍然继续，正如我们凭经验所知，借着默祷祂的名，彰显神圣大能的活力，将污秽邪恶的鬼魔从人的灵魂和身体中驱逐出去。”*</w:t>
      </w:r>
    </w:p>
    <w:p w14:paraId="78914148">
      <w:pPr>
        <w:spacing w:line="320" w:lineRule="auto"/>
        <w:rPr>
          <w:rFonts w:hint="eastAsia" w:ascii="Arial"/>
          <w:sz w:val="30"/>
          <w:szCs w:val="30"/>
        </w:rPr>
      </w:pPr>
    </w:p>
    <w:p w14:paraId="40044EA0">
      <w:pPr>
        <w:spacing w:line="320" w:lineRule="auto"/>
        <w:rPr>
          <w:rFonts w:hint="eastAsia" w:ascii="Arial"/>
          <w:sz w:val="30"/>
          <w:szCs w:val="30"/>
        </w:rPr>
      </w:pPr>
      <w:r>
        <w:rPr>
          <w:rFonts w:hint="eastAsia" w:ascii="Arial"/>
          <w:sz w:val="30"/>
          <w:szCs w:val="30"/>
        </w:rPr>
        <w:t>XXXVII. Thus, with Christ their head, they rule in the midst of their enemies.</w:t>
      </w:r>
    </w:p>
    <w:p w14:paraId="065258AD">
      <w:pPr>
        <w:spacing w:line="320" w:lineRule="auto"/>
        <w:rPr>
          <w:rFonts w:hint="eastAsia" w:ascii="Arial"/>
          <w:sz w:val="30"/>
          <w:szCs w:val="30"/>
        </w:rPr>
      </w:pPr>
    </w:p>
    <w:p w14:paraId="63C62702">
      <w:pPr>
        <w:spacing w:line="320" w:lineRule="auto"/>
        <w:rPr>
          <w:rFonts w:hint="eastAsia" w:ascii="Arial"/>
          <w:sz w:val="30"/>
          <w:szCs w:val="30"/>
        </w:rPr>
      </w:pPr>
      <w:r>
        <w:rPr>
          <w:rFonts w:hint="eastAsia" w:ascii="Arial"/>
          <w:sz w:val="30"/>
          <w:szCs w:val="30"/>
        </w:rPr>
        <w:t>三十七. 这样，他们与他们的元首基督一同，在仇敌中间掌权。</w:t>
      </w:r>
    </w:p>
    <w:p w14:paraId="7BFBA69B">
      <w:pPr>
        <w:spacing w:line="320" w:lineRule="auto"/>
        <w:rPr>
          <w:rFonts w:hint="eastAsia" w:ascii="Arial"/>
          <w:sz w:val="30"/>
          <w:szCs w:val="30"/>
        </w:rPr>
      </w:pPr>
    </w:p>
    <w:p w14:paraId="0E3E3108">
      <w:pPr>
        <w:spacing w:line="320" w:lineRule="auto"/>
        <w:rPr>
          <w:rFonts w:hint="eastAsia" w:ascii="Arial"/>
          <w:sz w:val="30"/>
          <w:szCs w:val="30"/>
        </w:rPr>
      </w:pPr>
      <w:r>
        <w:rPr>
          <w:rFonts w:hint="eastAsia" w:ascii="Arial"/>
          <w:sz w:val="30"/>
          <w:szCs w:val="30"/>
        </w:rPr>
        <w:t>A blessed kingdom of righteousness and peace, is, meanwhile, erected in their souls; where the Spirit of Christ holds the sceptre, love is law, and all their faculties of soul and body voluntarily submit themselves to the Spirit; which produces incredible tranquillity and gladness of heart.</w:t>
      </w:r>
    </w:p>
    <w:p w14:paraId="574DE739">
      <w:pPr>
        <w:spacing w:line="320" w:lineRule="auto"/>
        <w:rPr>
          <w:rFonts w:hint="eastAsia" w:ascii="Arial"/>
          <w:sz w:val="30"/>
          <w:szCs w:val="30"/>
        </w:rPr>
      </w:pPr>
    </w:p>
    <w:p w14:paraId="064A05C4">
      <w:pPr>
        <w:spacing w:line="320" w:lineRule="auto"/>
        <w:rPr>
          <w:rFonts w:hint="eastAsia" w:ascii="Arial"/>
          <w:sz w:val="30"/>
          <w:szCs w:val="30"/>
        </w:rPr>
      </w:pPr>
      <w:r>
        <w:rPr>
          <w:rFonts w:hint="eastAsia" w:ascii="Arial"/>
          <w:sz w:val="30"/>
          <w:szCs w:val="30"/>
        </w:rPr>
        <w:t>同时，一个公义与和平的蒙福国度，建立在他们的灵魂之中；在那里，基督的灵执掌王权，爱是律法，他们灵魂和身体的一切官能都甘心顺服圣灵；这产生出难以置信的宁静和心中的喜乐。</w:t>
      </w:r>
    </w:p>
    <w:p w14:paraId="371F2157">
      <w:pPr>
        <w:spacing w:line="320" w:lineRule="auto"/>
        <w:rPr>
          <w:rFonts w:hint="eastAsia" w:ascii="Arial"/>
          <w:sz w:val="30"/>
          <w:szCs w:val="30"/>
        </w:rPr>
      </w:pPr>
    </w:p>
    <w:p w14:paraId="51F306DB">
      <w:pPr>
        <w:spacing w:line="320" w:lineRule="auto"/>
        <w:rPr>
          <w:rFonts w:hint="eastAsia" w:ascii="Arial"/>
          <w:sz w:val="30"/>
          <w:szCs w:val="30"/>
        </w:rPr>
      </w:pPr>
      <w:r>
        <w:rPr>
          <w:rFonts w:hint="eastAsia" w:ascii="Arial"/>
          <w:sz w:val="30"/>
          <w:szCs w:val="30"/>
        </w:rPr>
        <w:t>This is that kingdom of Christians, which Paul describes in the following words: "The kingdom of God is—righteousness, and peace and joy in the Holy Ghost."d</w:t>
      </w:r>
    </w:p>
    <w:p w14:paraId="28D4E65D">
      <w:pPr>
        <w:spacing w:line="320" w:lineRule="auto"/>
        <w:rPr>
          <w:rFonts w:hint="eastAsia" w:ascii="Arial"/>
          <w:sz w:val="30"/>
          <w:szCs w:val="30"/>
        </w:rPr>
      </w:pPr>
    </w:p>
    <w:p w14:paraId="5016A01A">
      <w:pPr>
        <w:spacing w:line="320" w:lineRule="auto"/>
        <w:rPr>
          <w:rFonts w:hint="eastAsia" w:ascii="Arial"/>
          <w:sz w:val="30"/>
          <w:szCs w:val="30"/>
        </w:rPr>
      </w:pPr>
      <w:r>
        <w:rPr>
          <w:rFonts w:hint="eastAsia" w:ascii="Arial"/>
          <w:sz w:val="30"/>
          <w:szCs w:val="30"/>
        </w:rPr>
        <w:t>这就是保罗用以下话语所描述的基督徒的国度：“神的国……只在乎公义、和平，并圣灵中的喜乐。”d</w:t>
      </w:r>
    </w:p>
    <w:p w14:paraId="1E89AC1D">
      <w:pPr>
        <w:spacing w:line="320" w:lineRule="auto"/>
        <w:rPr>
          <w:rFonts w:hint="eastAsia" w:ascii="Arial"/>
          <w:sz w:val="30"/>
          <w:szCs w:val="30"/>
        </w:rPr>
      </w:pPr>
    </w:p>
    <w:p w14:paraId="1C0EC067">
      <w:pPr>
        <w:spacing w:line="320" w:lineRule="auto"/>
        <w:rPr>
          <w:rFonts w:hint="eastAsia" w:ascii="Arial"/>
          <w:sz w:val="30"/>
          <w:szCs w:val="30"/>
        </w:rPr>
      </w:pPr>
      <w:r>
        <w:rPr>
          <w:rFonts w:hint="eastAsia" w:ascii="Arial"/>
          <w:sz w:val="30"/>
          <w:szCs w:val="30"/>
        </w:rPr>
        <w:t>XXXVIII. To this power are added royal wealth, and royal majesty.</w:t>
      </w:r>
    </w:p>
    <w:p w14:paraId="5B967380">
      <w:pPr>
        <w:spacing w:line="320" w:lineRule="auto"/>
        <w:rPr>
          <w:rFonts w:hint="eastAsia" w:ascii="Arial"/>
          <w:sz w:val="30"/>
          <w:szCs w:val="30"/>
        </w:rPr>
      </w:pPr>
    </w:p>
    <w:p w14:paraId="20D74864">
      <w:pPr>
        <w:spacing w:line="320" w:lineRule="auto"/>
        <w:rPr>
          <w:rFonts w:hint="eastAsia" w:ascii="Arial"/>
          <w:sz w:val="30"/>
          <w:szCs w:val="30"/>
        </w:rPr>
      </w:pPr>
      <w:r>
        <w:rPr>
          <w:rFonts w:hint="eastAsia" w:ascii="Arial"/>
          <w:sz w:val="30"/>
          <w:szCs w:val="30"/>
        </w:rPr>
        <w:t>三十八. 这权柄之外，还加上了王室的财富和王室的威严。</w:t>
      </w:r>
    </w:p>
    <w:p w14:paraId="26ABEA02">
      <w:pPr>
        <w:spacing w:line="320" w:lineRule="auto"/>
        <w:rPr>
          <w:rFonts w:hint="eastAsia" w:ascii="Arial"/>
          <w:sz w:val="30"/>
          <w:szCs w:val="30"/>
        </w:rPr>
      </w:pPr>
    </w:p>
    <w:p w14:paraId="2D1D6174">
      <w:pPr>
        <w:spacing w:line="320" w:lineRule="auto"/>
        <w:rPr>
          <w:rFonts w:hint="eastAsia" w:ascii="Arial"/>
          <w:sz w:val="30"/>
          <w:szCs w:val="30"/>
        </w:rPr>
      </w:pPr>
      <w:r>
        <w:rPr>
          <w:rFonts w:hint="eastAsia" w:ascii="Arial"/>
          <w:sz w:val="30"/>
          <w:szCs w:val="30"/>
        </w:rPr>
        <w:t>Their wealth is not secular, but heavenly and spiritual.</w:t>
      </w:r>
    </w:p>
    <w:p w14:paraId="30A04813">
      <w:pPr>
        <w:spacing w:line="320" w:lineRule="auto"/>
        <w:rPr>
          <w:rFonts w:hint="eastAsia" w:ascii="Arial"/>
          <w:sz w:val="30"/>
          <w:szCs w:val="30"/>
        </w:rPr>
      </w:pPr>
    </w:p>
    <w:p w14:paraId="68EFD25D">
      <w:pPr>
        <w:spacing w:line="320" w:lineRule="auto"/>
        <w:rPr>
          <w:rFonts w:hint="eastAsia" w:ascii="Arial"/>
          <w:sz w:val="30"/>
          <w:szCs w:val="30"/>
        </w:rPr>
      </w:pPr>
      <w:r>
        <w:rPr>
          <w:rFonts w:hint="eastAsia" w:ascii="Arial"/>
          <w:sz w:val="30"/>
          <w:szCs w:val="30"/>
        </w:rPr>
        <w:t>他们的财富不是属世的，而是属天和属灵的。</w:t>
      </w:r>
    </w:p>
    <w:p w14:paraId="4D2F1289">
      <w:pPr>
        <w:spacing w:line="320" w:lineRule="auto"/>
        <w:rPr>
          <w:rFonts w:hint="eastAsia" w:ascii="Arial"/>
          <w:sz w:val="30"/>
          <w:szCs w:val="30"/>
        </w:rPr>
      </w:pPr>
    </w:p>
    <w:p w14:paraId="38C911C8">
      <w:pPr>
        <w:spacing w:line="320" w:lineRule="auto"/>
        <w:rPr>
          <w:rFonts w:hint="eastAsia" w:ascii="Arial"/>
          <w:sz w:val="30"/>
          <w:szCs w:val="30"/>
        </w:rPr>
      </w:pPr>
      <w:r>
        <w:rPr>
          <w:rFonts w:hint="eastAsia" w:ascii="Arial"/>
          <w:sz w:val="30"/>
          <w:szCs w:val="30"/>
        </w:rPr>
        <w:t>"God hath chosen the poor of this world, rich in faith and heirs of the kingdom."</w:t>
      </w:r>
    </w:p>
    <w:p w14:paraId="74811C99">
      <w:pPr>
        <w:spacing w:line="320" w:lineRule="auto"/>
        <w:rPr>
          <w:rFonts w:hint="eastAsia" w:ascii="Arial"/>
          <w:sz w:val="30"/>
          <w:szCs w:val="30"/>
        </w:rPr>
      </w:pPr>
    </w:p>
    <w:p w14:paraId="1322BEE5">
      <w:pPr>
        <w:spacing w:line="320" w:lineRule="auto"/>
        <w:rPr>
          <w:rFonts w:hint="eastAsia" w:ascii="Arial"/>
          <w:sz w:val="30"/>
          <w:szCs w:val="30"/>
        </w:rPr>
      </w:pPr>
      <w:r>
        <w:rPr>
          <w:rFonts w:hint="eastAsia" w:ascii="Arial"/>
          <w:sz w:val="30"/>
          <w:szCs w:val="30"/>
        </w:rPr>
        <w:t>“神拣选了世上的贫穷人，叫他们在信上富足，并承受祂所应许给那些爱祂之人的国。”</w:t>
      </w:r>
    </w:p>
    <w:p w14:paraId="593D5383">
      <w:pPr>
        <w:spacing w:line="320" w:lineRule="auto"/>
        <w:rPr>
          <w:rFonts w:hint="eastAsia" w:ascii="Arial"/>
          <w:sz w:val="30"/>
          <w:szCs w:val="30"/>
        </w:rPr>
      </w:pPr>
    </w:p>
    <w:p w14:paraId="62748EAF">
      <w:pPr>
        <w:spacing w:line="320" w:lineRule="auto"/>
        <w:rPr>
          <w:rFonts w:hint="eastAsia" w:ascii="Arial"/>
          <w:sz w:val="30"/>
          <w:szCs w:val="30"/>
        </w:rPr>
      </w:pPr>
      <w:r>
        <w:rPr>
          <w:rFonts w:hint="eastAsia" w:ascii="Arial"/>
          <w:sz w:val="30"/>
          <w:szCs w:val="30"/>
        </w:rPr>
        <w:t>The riches of the Christian are, the word of God laid up in the sacred treasury of the mindf—the wisdom derived from that word—store of divine grace, the least drop of which is more precious than all the gold of the whole world—and, in fine, the abundance of heavenly bliss that awaits them, of which they enjoy the first-fruits in the present state.h Solacing themselves in these treasures, they are truly and spiritually rich; they equal kings in wealth.</w:t>
      </w:r>
    </w:p>
    <w:p w14:paraId="5465EC75">
      <w:pPr>
        <w:spacing w:line="320" w:lineRule="auto"/>
        <w:rPr>
          <w:rFonts w:hint="eastAsia" w:ascii="Arial"/>
          <w:sz w:val="30"/>
          <w:szCs w:val="30"/>
        </w:rPr>
      </w:pPr>
    </w:p>
    <w:p w14:paraId="64873B1D">
      <w:pPr>
        <w:spacing w:line="320" w:lineRule="auto"/>
        <w:rPr>
          <w:rFonts w:hint="eastAsia" w:ascii="Arial"/>
          <w:sz w:val="30"/>
          <w:szCs w:val="30"/>
        </w:rPr>
      </w:pPr>
      <w:r>
        <w:rPr>
          <w:rFonts w:hint="eastAsia" w:ascii="Arial"/>
          <w:sz w:val="30"/>
          <w:szCs w:val="30"/>
        </w:rPr>
        <w:t>基督徒的财富是：神的话语珍藏在心灵的神圣宝库中f——从那话语而来的智慧——神圣恩典的储备，其中最小的一滴也比全世界所有的黄金更宝贵——最后，等待着他们的天上福乐的丰盛，他们在今生就享受着其中的初熟果子。h 他们在这些财富中得到安慰，是真正属灵的富足；他们在财富上与君王相等。</w:t>
      </w:r>
    </w:p>
    <w:p w14:paraId="059654C4">
      <w:pPr>
        <w:spacing w:line="320" w:lineRule="auto"/>
        <w:rPr>
          <w:rFonts w:hint="eastAsia" w:ascii="Arial"/>
          <w:sz w:val="30"/>
          <w:szCs w:val="30"/>
        </w:rPr>
      </w:pPr>
    </w:p>
    <w:p w14:paraId="1BCD6262">
      <w:pPr>
        <w:spacing w:line="320" w:lineRule="auto"/>
        <w:rPr>
          <w:rFonts w:hint="eastAsia" w:ascii="Arial"/>
          <w:sz w:val="30"/>
          <w:szCs w:val="30"/>
        </w:rPr>
      </w:pPr>
      <w:r>
        <w:rPr>
          <w:rFonts w:hint="eastAsia" w:ascii="Arial"/>
          <w:sz w:val="30"/>
          <w:szCs w:val="30"/>
        </w:rPr>
        <w:t>Such, then, is the royal opulence they possess.</w:t>
      </w:r>
    </w:p>
    <w:p w14:paraId="77DC72CC">
      <w:pPr>
        <w:spacing w:line="320" w:lineRule="auto"/>
        <w:rPr>
          <w:rFonts w:hint="eastAsia" w:ascii="Arial"/>
          <w:sz w:val="30"/>
          <w:szCs w:val="30"/>
        </w:rPr>
      </w:pPr>
    </w:p>
    <w:p w14:paraId="6653AB08">
      <w:pPr>
        <w:spacing w:line="320" w:lineRule="auto"/>
        <w:rPr>
          <w:rFonts w:hint="eastAsia" w:ascii="Arial"/>
          <w:sz w:val="30"/>
          <w:szCs w:val="30"/>
        </w:rPr>
      </w:pPr>
      <w:r>
        <w:rPr>
          <w:rFonts w:hint="eastAsia" w:ascii="Arial"/>
          <w:sz w:val="30"/>
          <w:szCs w:val="30"/>
        </w:rPr>
        <w:t>那么，这就是他们所拥有的王室富裕。</w:t>
      </w:r>
    </w:p>
    <w:p w14:paraId="2171E296">
      <w:pPr>
        <w:spacing w:line="320" w:lineRule="auto"/>
        <w:rPr>
          <w:rFonts w:hint="eastAsia" w:ascii="Arial"/>
          <w:sz w:val="30"/>
          <w:szCs w:val="30"/>
        </w:rPr>
      </w:pPr>
    </w:p>
    <w:p w14:paraId="59DEF8CF">
      <w:pPr>
        <w:spacing w:line="320" w:lineRule="auto"/>
        <w:rPr>
          <w:rFonts w:hint="eastAsia" w:ascii="Arial"/>
          <w:sz w:val="30"/>
          <w:szCs w:val="30"/>
        </w:rPr>
      </w:pPr>
      <w:r>
        <w:rPr>
          <w:rFonts w:hint="eastAsia" w:ascii="Arial"/>
          <w:sz w:val="30"/>
          <w:szCs w:val="30"/>
        </w:rPr>
        <w:t>XXXIX. Their wealth is accompanied with a majesty and dignity which render them venerable and sacred, as well with God as with men.</w:t>
      </w:r>
    </w:p>
    <w:p w14:paraId="6CB5D902">
      <w:pPr>
        <w:spacing w:line="320" w:lineRule="auto"/>
        <w:rPr>
          <w:rFonts w:hint="eastAsia" w:ascii="Arial"/>
          <w:sz w:val="30"/>
          <w:szCs w:val="30"/>
        </w:rPr>
      </w:pPr>
    </w:p>
    <w:p w14:paraId="17FED767">
      <w:pPr>
        <w:spacing w:line="320" w:lineRule="auto"/>
        <w:rPr>
          <w:rFonts w:hint="eastAsia" w:ascii="Arial"/>
          <w:sz w:val="30"/>
          <w:szCs w:val="30"/>
        </w:rPr>
      </w:pPr>
      <w:r>
        <w:rPr>
          <w:rFonts w:hint="eastAsia" w:ascii="Arial"/>
          <w:sz w:val="30"/>
          <w:szCs w:val="30"/>
        </w:rPr>
        <w:t>三十九. 他们的财富伴随着威严和尊贵，使他们在神和人面前都显得可敬和神圣。</w:t>
      </w:r>
    </w:p>
    <w:p w14:paraId="41BE7571">
      <w:pPr>
        <w:spacing w:line="320" w:lineRule="auto"/>
        <w:rPr>
          <w:rFonts w:hint="eastAsia" w:ascii="Arial"/>
          <w:sz w:val="30"/>
          <w:szCs w:val="30"/>
        </w:rPr>
      </w:pPr>
    </w:p>
    <w:p w14:paraId="516162AB">
      <w:pPr>
        <w:spacing w:line="320" w:lineRule="auto"/>
        <w:rPr>
          <w:rFonts w:hint="eastAsia" w:ascii="Arial"/>
          <w:sz w:val="30"/>
          <w:szCs w:val="30"/>
        </w:rPr>
      </w:pPr>
      <w:r>
        <w:rPr>
          <w:rFonts w:hint="eastAsia" w:ascii="Arial"/>
          <w:sz w:val="30"/>
          <w:szCs w:val="30"/>
        </w:rPr>
        <w:t>God suffers none to injure them with impunity: "Yea, he reproved kings for their sakes, saying, Touch not mine anointed, and do my prophets no harm."</w:t>
      </w:r>
    </w:p>
    <w:p w14:paraId="5D3A3756">
      <w:pPr>
        <w:spacing w:line="320" w:lineRule="auto"/>
        <w:rPr>
          <w:rFonts w:hint="eastAsia" w:ascii="Arial"/>
          <w:sz w:val="30"/>
          <w:szCs w:val="30"/>
        </w:rPr>
      </w:pPr>
    </w:p>
    <w:p w14:paraId="3AF18F8D">
      <w:pPr>
        <w:spacing w:line="320" w:lineRule="auto"/>
        <w:rPr>
          <w:rFonts w:hint="eastAsia" w:ascii="Arial"/>
          <w:sz w:val="30"/>
          <w:szCs w:val="30"/>
        </w:rPr>
      </w:pPr>
      <w:r>
        <w:rPr>
          <w:rFonts w:hint="eastAsia" w:ascii="Arial"/>
          <w:sz w:val="30"/>
          <w:szCs w:val="30"/>
        </w:rPr>
        <w:t>神不容任何人伤害他们而不受惩罚：“是的，祂为他们的缘故责备君王，说：不可摸我的受膏者，也不可恶待我的先知。”</w:t>
      </w:r>
    </w:p>
    <w:p w14:paraId="4BDAE0CC">
      <w:pPr>
        <w:spacing w:line="320" w:lineRule="auto"/>
        <w:rPr>
          <w:rFonts w:hint="eastAsia" w:ascii="Arial"/>
          <w:sz w:val="30"/>
          <w:szCs w:val="30"/>
        </w:rPr>
      </w:pPr>
    </w:p>
    <w:p w14:paraId="346C6920">
      <w:pPr>
        <w:spacing w:line="320" w:lineRule="auto"/>
        <w:rPr>
          <w:rFonts w:hint="eastAsia" w:ascii="Arial"/>
          <w:sz w:val="30"/>
          <w:szCs w:val="30"/>
        </w:rPr>
      </w:pPr>
      <w:r>
        <w:rPr>
          <w:rFonts w:hint="eastAsia" w:ascii="Arial"/>
          <w:sz w:val="30"/>
          <w:szCs w:val="30"/>
        </w:rPr>
        <w:t>The following words of God in Isaiah are truly magnificent: "Since thou wast precious in my sight, thou hast been honourble, and I have loved thee: therefore will I give men for thee, and people at thy request."</w:t>
      </w:r>
    </w:p>
    <w:p w14:paraId="71E5DDA0">
      <w:pPr>
        <w:spacing w:line="320" w:lineRule="auto"/>
        <w:rPr>
          <w:rFonts w:hint="eastAsia" w:ascii="Arial"/>
          <w:sz w:val="30"/>
          <w:szCs w:val="30"/>
        </w:rPr>
      </w:pPr>
    </w:p>
    <w:p w14:paraId="490CE599">
      <w:pPr>
        <w:spacing w:line="320" w:lineRule="auto"/>
        <w:rPr>
          <w:rFonts w:hint="eastAsia" w:ascii="Arial"/>
          <w:sz w:val="30"/>
          <w:szCs w:val="30"/>
        </w:rPr>
      </w:pPr>
      <w:r>
        <w:rPr>
          <w:rFonts w:hint="eastAsia" w:ascii="Arial"/>
          <w:sz w:val="30"/>
          <w:szCs w:val="30"/>
        </w:rPr>
        <w:t>以赛亚书中神以下的话语确实宏伟壮丽：“因我看你为宝为尊；又因我爱你，所以我使人代替你，使列邦替换你的生命。”</w:t>
      </w:r>
    </w:p>
    <w:p w14:paraId="68C8A55C">
      <w:pPr>
        <w:spacing w:line="320" w:lineRule="auto"/>
        <w:rPr>
          <w:rFonts w:hint="eastAsia" w:ascii="Arial"/>
          <w:sz w:val="30"/>
          <w:szCs w:val="30"/>
        </w:rPr>
      </w:pPr>
    </w:p>
    <w:p w14:paraId="005E5B1C">
      <w:pPr>
        <w:spacing w:line="320" w:lineRule="auto"/>
        <w:rPr>
          <w:rFonts w:hint="eastAsia" w:ascii="Arial"/>
          <w:sz w:val="30"/>
          <w:szCs w:val="30"/>
        </w:rPr>
      </w:pPr>
      <w:r>
        <w:rPr>
          <w:rFonts w:hint="eastAsia" w:ascii="Arial"/>
          <w:sz w:val="30"/>
          <w:szCs w:val="30"/>
        </w:rPr>
        <w:t>He makes them equally venerable to their friends and their enemies.</w:t>
      </w:r>
    </w:p>
    <w:p w14:paraId="67941A40">
      <w:pPr>
        <w:spacing w:line="320" w:lineRule="auto"/>
        <w:rPr>
          <w:rFonts w:hint="eastAsia" w:ascii="Arial"/>
          <w:sz w:val="30"/>
          <w:szCs w:val="30"/>
        </w:rPr>
      </w:pPr>
    </w:p>
    <w:p w14:paraId="146C76CF">
      <w:pPr>
        <w:spacing w:line="320" w:lineRule="auto"/>
        <w:rPr>
          <w:rFonts w:hint="eastAsia" w:ascii="Arial"/>
          <w:sz w:val="30"/>
          <w:szCs w:val="30"/>
        </w:rPr>
      </w:pPr>
      <w:r>
        <w:rPr>
          <w:rFonts w:hint="eastAsia" w:ascii="Arial"/>
          <w:sz w:val="30"/>
          <w:szCs w:val="30"/>
        </w:rPr>
        <w:t>祂使他们在朋友和敌人面前同样受人尊敬。</w:t>
      </w:r>
    </w:p>
    <w:p w14:paraId="02644413">
      <w:pPr>
        <w:spacing w:line="320" w:lineRule="auto"/>
        <w:rPr>
          <w:rFonts w:hint="eastAsia" w:ascii="Arial"/>
          <w:sz w:val="30"/>
          <w:szCs w:val="30"/>
        </w:rPr>
      </w:pPr>
    </w:p>
    <w:p w14:paraId="613E53DE">
      <w:pPr>
        <w:spacing w:line="320" w:lineRule="auto"/>
        <w:rPr>
          <w:rFonts w:hint="eastAsia" w:ascii="Arial"/>
          <w:sz w:val="30"/>
          <w:szCs w:val="30"/>
        </w:rPr>
      </w:pPr>
      <w:r>
        <w:rPr>
          <w:rFonts w:hint="eastAsia" w:ascii="Arial"/>
          <w:sz w:val="30"/>
          <w:szCs w:val="30"/>
        </w:rPr>
        <w:t>As to their friends, we have the following testimony, than which nothing of the kind more glorious, could be said: "And kings shall be thy nursing-fathers, and their queens thy nursing-mothers: they shall bow down to thee with their face towards the earth, and lick up the dust of thy feet; and thou shalt know that I am the LORD: for they shall not be ashamed that wait far me."</w:t>
      </w:r>
    </w:p>
    <w:p w14:paraId="1CED497D">
      <w:pPr>
        <w:spacing w:line="320" w:lineRule="auto"/>
        <w:rPr>
          <w:rFonts w:hint="eastAsia" w:ascii="Arial"/>
          <w:sz w:val="30"/>
          <w:szCs w:val="30"/>
        </w:rPr>
      </w:pPr>
    </w:p>
    <w:p w14:paraId="40C9A9CD">
      <w:pPr>
        <w:spacing w:line="320" w:lineRule="auto"/>
        <w:rPr>
          <w:rFonts w:hint="eastAsia" w:ascii="Arial"/>
          <w:sz w:val="30"/>
          <w:szCs w:val="30"/>
        </w:rPr>
      </w:pPr>
      <w:r>
        <w:rPr>
          <w:rFonts w:hint="eastAsia" w:ascii="Arial"/>
          <w:sz w:val="30"/>
          <w:szCs w:val="30"/>
        </w:rPr>
        <w:t>至于他们的朋友，我们有以下的见证，没有比这更荣耀的了：“列王必作你的养父；王后必作你的乳母。他们必将脸伏地，向你下拜，并舔你脚上的尘土。你便知道我是耶和华；等候我的必不至羞愧。”</w:t>
      </w:r>
    </w:p>
    <w:p w14:paraId="04653470">
      <w:pPr>
        <w:spacing w:line="320" w:lineRule="auto"/>
        <w:rPr>
          <w:rFonts w:hint="eastAsia" w:ascii="Arial"/>
          <w:sz w:val="30"/>
          <w:szCs w:val="30"/>
        </w:rPr>
      </w:pPr>
    </w:p>
    <w:p w14:paraId="63C7B7D9">
      <w:pPr>
        <w:spacing w:line="320" w:lineRule="auto"/>
        <w:rPr>
          <w:rFonts w:hint="eastAsia" w:ascii="Arial"/>
          <w:sz w:val="30"/>
          <w:szCs w:val="30"/>
        </w:rPr>
      </w:pPr>
      <w:r>
        <w:rPr>
          <w:rFonts w:hint="eastAsia" w:ascii="Arial"/>
          <w:sz w:val="30"/>
          <w:szCs w:val="30"/>
        </w:rPr>
        <w:t>Of their enemies it is in like manner said: "The sons also of them that afflicted thee, shall come bending unto thee, and all they that despise thee shall bow themselves down at the soles of thy feet," &amp;c.l</w:t>
      </w:r>
    </w:p>
    <w:p w14:paraId="45054005">
      <w:pPr>
        <w:spacing w:line="320" w:lineRule="auto"/>
        <w:rPr>
          <w:rFonts w:hint="eastAsia" w:ascii="Arial"/>
          <w:sz w:val="30"/>
          <w:szCs w:val="30"/>
        </w:rPr>
      </w:pPr>
    </w:p>
    <w:p w14:paraId="3585943E">
      <w:pPr>
        <w:spacing w:line="320" w:lineRule="auto"/>
        <w:rPr>
          <w:rFonts w:hint="eastAsia" w:ascii="Arial"/>
          <w:sz w:val="30"/>
          <w:szCs w:val="30"/>
        </w:rPr>
      </w:pPr>
      <w:r>
        <w:rPr>
          <w:rFonts w:hint="eastAsia" w:ascii="Arial"/>
          <w:sz w:val="30"/>
          <w:szCs w:val="30"/>
        </w:rPr>
        <w:t>论到他们的仇敌，也同样说：“素来苦待你的，他的子孙必屈身来就你；藐视你的，都要在你脚下跪拜，”等等。l</w:t>
      </w:r>
    </w:p>
    <w:p w14:paraId="39997BC6">
      <w:pPr>
        <w:spacing w:line="320" w:lineRule="auto"/>
        <w:rPr>
          <w:rFonts w:hint="eastAsia" w:ascii="Arial"/>
          <w:sz w:val="30"/>
          <w:szCs w:val="30"/>
        </w:rPr>
      </w:pPr>
    </w:p>
    <w:p w14:paraId="0238DC9E">
      <w:pPr>
        <w:spacing w:line="320" w:lineRule="auto"/>
        <w:rPr>
          <w:rFonts w:hint="eastAsia" w:ascii="Arial"/>
          <w:sz w:val="30"/>
          <w:szCs w:val="30"/>
        </w:rPr>
      </w:pPr>
      <w:r>
        <w:rPr>
          <w:rFonts w:hint="eastAsia" w:ascii="Arial"/>
          <w:sz w:val="30"/>
          <w:szCs w:val="30"/>
        </w:rPr>
        <w:t>XL. From the copious illustrations which have now been given, it clearly appears, that the name of CHRISTIANS, if taken, as it ought to be, in the whole extent of its meaning, is highly magnificent.</w:t>
      </w:r>
    </w:p>
    <w:p w14:paraId="5194FC1F">
      <w:pPr>
        <w:spacing w:line="320" w:lineRule="auto"/>
        <w:rPr>
          <w:rFonts w:hint="eastAsia" w:ascii="Arial"/>
          <w:sz w:val="30"/>
          <w:szCs w:val="30"/>
        </w:rPr>
      </w:pPr>
    </w:p>
    <w:p w14:paraId="704E6C13">
      <w:pPr>
        <w:spacing w:line="320" w:lineRule="auto"/>
        <w:rPr>
          <w:rFonts w:hint="eastAsia" w:ascii="Arial"/>
          <w:sz w:val="30"/>
          <w:szCs w:val="30"/>
        </w:rPr>
      </w:pPr>
      <w:r>
        <w:rPr>
          <w:rFonts w:hint="eastAsia" w:ascii="Arial"/>
          <w:sz w:val="30"/>
          <w:szCs w:val="30"/>
        </w:rPr>
        <w:t>四十. 从以上所作的详尽阐述中，可以清楚地看出，基督徒（CHRISTIANS）这个名称，如果按照其应有的全部含义来理解，是极其辉煌的。</w:t>
      </w:r>
    </w:p>
    <w:p w14:paraId="44B4900B">
      <w:pPr>
        <w:spacing w:line="320" w:lineRule="auto"/>
        <w:rPr>
          <w:rFonts w:hint="eastAsia" w:ascii="Arial"/>
          <w:sz w:val="30"/>
          <w:szCs w:val="30"/>
        </w:rPr>
      </w:pPr>
    </w:p>
    <w:p w14:paraId="540F6EB9">
      <w:pPr>
        <w:spacing w:line="320" w:lineRule="auto"/>
        <w:rPr>
          <w:rFonts w:hint="eastAsia" w:ascii="Arial"/>
          <w:sz w:val="30"/>
          <w:szCs w:val="30"/>
        </w:rPr>
      </w:pPr>
      <w:r>
        <w:rPr>
          <w:rFonts w:hint="eastAsia" w:ascii="Arial"/>
          <w:sz w:val="30"/>
          <w:szCs w:val="30"/>
        </w:rPr>
        <w:t>As it is a source of unparalleled consolation to all those whom, not the excessive civility of men, but the mouth of God himself has expressly called by this new name; so letall who glory in this illustrious name, know that they are bound to perform the noblest actions, and to cultivate a holiness remarkably exact and almost similar to the holiness of God; lest their profession, not corresponding with their life, involve them in a condemnation equally certain and dreadful.</w:t>
      </w:r>
    </w:p>
    <w:p w14:paraId="7142FDDE">
      <w:pPr>
        <w:spacing w:line="320" w:lineRule="auto"/>
        <w:rPr>
          <w:rFonts w:hint="eastAsia" w:ascii="Arial"/>
          <w:sz w:val="30"/>
          <w:szCs w:val="30"/>
        </w:rPr>
      </w:pPr>
    </w:p>
    <w:p w14:paraId="44A1E241">
      <w:pPr>
        <w:spacing w:line="320" w:lineRule="auto"/>
        <w:rPr>
          <w:rFonts w:hint="eastAsia" w:ascii="Arial"/>
          <w:sz w:val="30"/>
          <w:szCs w:val="30"/>
        </w:rPr>
      </w:pPr>
      <w:r>
        <w:rPr>
          <w:rFonts w:hint="eastAsia" w:ascii="Arial"/>
          <w:sz w:val="30"/>
          <w:szCs w:val="30"/>
        </w:rPr>
        <w:t>对于所有那些不是因人的过分客套，而是因神亲口明确地用这个新名称称呼的人来说，这名称是无与伦比的安慰之源；因此，所有以这个显赫名称为荣的人，都当知道他们有责任行最高尚的行为，并培养一种非常严谨、几乎与神的圣洁相似的圣洁；免得他们的宣认与他们的生活不符，使他们陷入同样确定和可怕的定罪之中。</w:t>
      </w:r>
    </w:p>
    <w:p w14:paraId="63E478A2">
      <w:pPr>
        <w:spacing w:line="320" w:lineRule="auto"/>
        <w:rPr>
          <w:rFonts w:hint="eastAsia" w:ascii="Arial"/>
          <w:sz w:val="30"/>
          <w:szCs w:val="30"/>
        </w:rPr>
      </w:pPr>
    </w:p>
    <w:p w14:paraId="73111D73">
      <w:pPr>
        <w:spacing w:line="320" w:lineRule="auto"/>
        <w:rPr>
          <w:rFonts w:hint="eastAsia" w:ascii="Arial"/>
          <w:sz w:val="30"/>
          <w:szCs w:val="30"/>
        </w:rPr>
      </w:pPr>
      <w:r>
        <w:rPr>
          <w:rFonts w:hint="eastAsia" w:ascii="Arial"/>
          <w:sz w:val="30"/>
          <w:szCs w:val="30"/>
        </w:rPr>
        <w:t>O how justly does Chrysostome say! "The greater the honour to which God has advanced us, the higher in proportion are the attainments in virtue to which we are obliged to aspire."* Equally elegant are these expressions of Ambrose: "Let us discover what profession we make, rather by our conduct than by our name; that our name may accord with our conduct, and our conduct correspond with our name: LEST OUR NAME BE VAIN, AND OUR GUILT ENORMOUS."</w:t>
      </w:r>
    </w:p>
    <w:p w14:paraId="3053BF53">
      <w:pPr>
        <w:spacing w:line="320" w:lineRule="auto"/>
        <w:rPr>
          <w:rFonts w:hint="eastAsia" w:ascii="Arial"/>
          <w:sz w:val="30"/>
          <w:szCs w:val="30"/>
        </w:rPr>
      </w:pPr>
    </w:p>
    <w:p w14:paraId="63D6686E">
      <w:pPr>
        <w:spacing w:line="320" w:lineRule="auto"/>
        <w:rPr>
          <w:rFonts w:hint="eastAsia" w:ascii="Arial"/>
          <w:sz w:val="30"/>
          <w:szCs w:val="30"/>
        </w:rPr>
      </w:pPr>
      <w:r>
        <w:rPr>
          <w:rFonts w:hint="eastAsia" w:ascii="Arial"/>
          <w:sz w:val="30"/>
          <w:szCs w:val="30"/>
        </w:rPr>
        <w:t>哦，屈梭多模（Chrysostome）说得何等正确！“神将我们提升到的尊荣越大，我们就越有义务追求更高程度的美德。”* 安波罗修（Ambrose）的这些表达同样优雅：“让我们通过行为而非名称来表明我们的信仰；使我们的名称与我们的行为相符，我们的行为与我们的名称相称：免得我们的名称虚空，我们的罪孽深重。”</w:t>
      </w:r>
    </w:p>
    <w:p w14:paraId="3D9FE63F">
      <w:pPr>
        <w:spacing w:line="320" w:lineRule="auto"/>
        <w:rPr>
          <w:rFonts w:hint="eastAsia" w:ascii="Arial"/>
          <w:sz w:val="30"/>
          <w:szCs w:val="30"/>
        </w:rPr>
      </w:pPr>
    </w:p>
    <w:p w14:paraId="1E50FBAB">
      <w:pPr>
        <w:spacing w:line="320" w:lineRule="auto"/>
        <w:rPr>
          <w:rFonts w:hint="eastAsia" w:ascii="Arial"/>
          <w:sz w:val="30"/>
          <w:szCs w:val="30"/>
        </w:rPr>
      </w:pPr>
      <w:r>
        <w:rPr>
          <w:rFonts w:hint="eastAsia" w:ascii="Arial"/>
          <w:sz w:val="30"/>
          <w:szCs w:val="30"/>
        </w:rPr>
        <w:t>We conclude with the excellent words of Augustine: "Let us not satisfy ourselves merely with the appellation of Christians; but let us reflect that we are to be judged in reference to this,—whether we presumptuously arrogate a name to which we have no title."*</w:t>
      </w:r>
    </w:p>
    <w:p w14:paraId="7B219F58">
      <w:pPr>
        <w:spacing w:line="320" w:lineRule="auto"/>
        <w:rPr>
          <w:rFonts w:hint="eastAsia" w:ascii="Arial"/>
          <w:sz w:val="30"/>
          <w:szCs w:val="30"/>
        </w:rPr>
      </w:pPr>
    </w:p>
    <w:p w14:paraId="782C9C22">
      <w:pPr>
        <w:spacing w:line="320" w:lineRule="auto"/>
        <w:rPr>
          <w:rFonts w:hint="eastAsia" w:ascii="Arial"/>
          <w:sz w:val="30"/>
          <w:szCs w:val="30"/>
        </w:rPr>
      </w:pPr>
      <w:r>
        <w:rPr>
          <w:rFonts w:hint="eastAsia" w:ascii="Arial"/>
          <w:sz w:val="30"/>
          <w:szCs w:val="30"/>
        </w:rPr>
        <w:t>我们以奥古斯丁（Augustine）的精辟之言作结：“我们不要仅仅满足于基督徒的称谓；而要反思，我们将因此受到审判——我们是否僭取了一个我们无权拥有的名称。”*</w:t>
      </w:r>
    </w:p>
    <w:p w14:paraId="0CFB813C">
      <w:pPr>
        <w:spacing w:line="320" w:lineRule="auto"/>
        <w:rPr>
          <w:rFonts w:hint="eastAsia" w:ascii="Arial"/>
          <w:sz w:val="30"/>
          <w:szCs w:val="30"/>
        </w:rPr>
      </w:pPr>
    </w:p>
    <w:p w14:paraId="7D128162">
      <w:pPr>
        <w:pStyle w:val="2"/>
        <w:bidi w:val="0"/>
        <w:jc w:val="center"/>
        <w:rPr>
          <w:rFonts w:hint="eastAsia"/>
        </w:rPr>
      </w:pPr>
      <w:r>
        <w:rPr>
          <w:rFonts w:hint="eastAsia"/>
        </w:rPr>
        <w:t>DISSERTATION XII: ON JESUS CHRIST, THE ONLY-BEGOTTEN SON OF GOD</w:t>
      </w:r>
    </w:p>
    <w:p w14:paraId="37D79B79">
      <w:pPr>
        <w:pStyle w:val="2"/>
        <w:bidi w:val="0"/>
        <w:jc w:val="center"/>
        <w:rPr>
          <w:rFonts w:hint="eastAsia"/>
        </w:rPr>
      </w:pPr>
      <w:r>
        <w:rPr>
          <w:rFonts w:hint="eastAsia"/>
        </w:rPr>
        <w:t>第十二讲：论耶稣基督，神的独生子</w:t>
      </w:r>
    </w:p>
    <w:p w14:paraId="51BEF6FD">
      <w:pPr>
        <w:spacing w:line="320" w:lineRule="auto"/>
        <w:rPr>
          <w:rFonts w:hint="eastAsia" w:ascii="Arial"/>
          <w:sz w:val="30"/>
          <w:szCs w:val="30"/>
        </w:rPr>
      </w:pPr>
    </w:p>
    <w:p w14:paraId="2FD7358D">
      <w:pPr>
        <w:spacing w:line="320" w:lineRule="auto"/>
        <w:rPr>
          <w:rFonts w:hint="eastAsia" w:ascii="Arial"/>
          <w:sz w:val="30"/>
          <w:szCs w:val="30"/>
        </w:rPr>
      </w:pPr>
      <w:r>
        <w:rPr>
          <w:rFonts w:hint="eastAsia" w:ascii="Arial"/>
          <w:sz w:val="30"/>
          <w:szCs w:val="30"/>
        </w:rPr>
        <w:t>I. IT becomes every one who earnestly desires the eternal salvation of his own soul, to exert his best endeavours to attain "all riches of the full assurance of understanding, to the acknowledgment of the mystery of GOD, and of the Father, and of Christ; in which* are hid all the treasures of wisdom and knowledge."a These words intimate, that there is a GOD, by whom the world exists, of whom, and to whom we all are; and who can prove to his rational creatures, and even to sinful man, what he is to himself, the Fountain of consummate blessedness."c In the Godhead, we must know, there is a FATHER, who is able to restore life to that which was lost, to renew his own image in the sinner, to admit a person who had been alienated from him to the embraces of his fatherly love, and, in fine, to make him an heir of heavenly and eternal blessings.</w:t>
      </w:r>
    </w:p>
    <w:p w14:paraId="1DDBC94D">
      <w:pPr>
        <w:spacing w:line="320" w:lineRule="auto"/>
        <w:rPr>
          <w:rFonts w:hint="eastAsia" w:ascii="Arial"/>
          <w:sz w:val="30"/>
          <w:szCs w:val="30"/>
        </w:rPr>
      </w:pPr>
    </w:p>
    <w:p w14:paraId="682E314F">
      <w:pPr>
        <w:spacing w:line="320" w:lineRule="auto"/>
        <w:rPr>
          <w:rFonts w:hint="eastAsia" w:ascii="Arial"/>
          <w:sz w:val="30"/>
          <w:szCs w:val="30"/>
        </w:rPr>
      </w:pPr>
      <w:r>
        <w:rPr>
          <w:rFonts w:hint="eastAsia" w:ascii="Arial"/>
          <w:sz w:val="30"/>
          <w:szCs w:val="30"/>
        </w:rPr>
        <w:t>一. 凡切望自己灵魂永恒得救的人，都当竭尽所能，以求达到“悟性充足的信心，能以认识神的奥秘，就是基督；一切智慧知识，都在祂里面藏着。”a 这些话暗示，有一位神，世界因祂而存在，我们都是本于祂，也归于祂；祂能向祂有理性的受造物，甚至向有罪的人，证明祂自己是什么，即“圆满福乐的泉源。”c 在神性中，我们必须知道，有一位父，祂能使失丧的重得生命，在罪人身上更新祂自己的形象，接纳一个曾与祂疏远的人进入祂父爱的怀抱，并且，总之，使他成为天上永恒福分的后嗣。</w:t>
      </w:r>
    </w:p>
    <w:p w14:paraId="7D031E32">
      <w:pPr>
        <w:spacing w:line="320" w:lineRule="auto"/>
        <w:rPr>
          <w:rFonts w:hint="eastAsia" w:ascii="Arial"/>
          <w:sz w:val="30"/>
          <w:szCs w:val="30"/>
        </w:rPr>
      </w:pPr>
    </w:p>
    <w:p w14:paraId="77DB5B9E">
      <w:pPr>
        <w:spacing w:line="320" w:lineRule="auto"/>
        <w:rPr>
          <w:rFonts w:hint="eastAsia" w:ascii="Arial"/>
          <w:sz w:val="30"/>
          <w:szCs w:val="30"/>
        </w:rPr>
      </w:pPr>
      <w:r>
        <w:rPr>
          <w:rFonts w:hint="eastAsia" w:ascii="Arial"/>
          <w:sz w:val="30"/>
          <w:szCs w:val="30"/>
        </w:rPr>
        <w:t>The Father, too, hath a SON, of the same nature and of equal dignity with himself, whom, according to the counsel of peace which takes place between God and the Man whose name is the BRANCH, he could send into the world, clothed with human flesh, and made under the law;—so that, the law having received full satisfaction from him to all its demands, he can exercise his goodness and mercy towards the sinner, inconsistency with righteousness, holiness, and wisdom.f To this work the Son was appointed from eternity; and being endowed with the richest gifts of the Spirit,h he is called CHRIST, that is, the Anointed.</w:t>
      </w:r>
    </w:p>
    <w:p w14:paraId="03748D1C">
      <w:pPr>
        <w:spacing w:line="320" w:lineRule="auto"/>
        <w:rPr>
          <w:rFonts w:hint="eastAsia" w:ascii="Arial"/>
          <w:sz w:val="30"/>
          <w:szCs w:val="30"/>
        </w:rPr>
      </w:pPr>
    </w:p>
    <w:p w14:paraId="2AA974DC">
      <w:pPr>
        <w:spacing w:line="320" w:lineRule="auto"/>
        <w:rPr>
          <w:rFonts w:hint="eastAsia" w:ascii="Arial"/>
          <w:sz w:val="30"/>
          <w:szCs w:val="30"/>
        </w:rPr>
      </w:pPr>
      <w:r>
        <w:rPr>
          <w:rFonts w:hint="eastAsia" w:ascii="Arial"/>
          <w:sz w:val="30"/>
          <w:szCs w:val="30"/>
        </w:rPr>
        <w:t>父也有一位子，与祂自己同性同尊，按照神与那名为“苗裔”（BRANCH）之人之间的和平计划，祂可以将子差遣到世上，穿上人的肉身，且生在律法之下；——以致律法从祂那里得到对其一切要求的完全满足后，祂就能在不违背公义、圣洁和智慧的情况下，向罪人施行祂的良善和怜悯。f 子从永恒就被指派做这项工作；并且被赋予圣灵最丰富的恩赐，h 祂被称为基督，即受膏者。</w:t>
      </w:r>
    </w:p>
    <w:p w14:paraId="05187CC7">
      <w:pPr>
        <w:spacing w:line="320" w:lineRule="auto"/>
        <w:rPr>
          <w:rFonts w:hint="eastAsia" w:ascii="Arial"/>
          <w:sz w:val="30"/>
          <w:szCs w:val="30"/>
        </w:rPr>
      </w:pPr>
    </w:p>
    <w:p w14:paraId="6C415D06">
      <w:pPr>
        <w:spacing w:line="320" w:lineRule="auto"/>
        <w:rPr>
          <w:rFonts w:hint="eastAsia" w:ascii="Arial"/>
          <w:sz w:val="30"/>
          <w:szCs w:val="30"/>
        </w:rPr>
      </w:pPr>
      <w:r>
        <w:rPr>
          <w:rFonts w:hint="eastAsia" w:ascii="Arial"/>
          <w:sz w:val="30"/>
          <w:szCs w:val="30"/>
        </w:rPr>
        <w:t>This is a "mystery," which no man could know, unless it were revealed by God; and which, even when thus revealed, no mortal can fully comprehend.j In this mystery, is "wisdom and knowledge;" for without knowing it, we neither understand the manner of the Divine operations, nor can we conceive any thing that is worthy of God, in the plan of our salvation.</w:t>
      </w:r>
    </w:p>
    <w:p w14:paraId="38A2704F">
      <w:pPr>
        <w:spacing w:line="320" w:lineRule="auto"/>
        <w:rPr>
          <w:rFonts w:hint="eastAsia" w:ascii="Arial"/>
          <w:sz w:val="30"/>
          <w:szCs w:val="30"/>
        </w:rPr>
      </w:pPr>
    </w:p>
    <w:p w14:paraId="2760865C">
      <w:pPr>
        <w:spacing w:line="320" w:lineRule="auto"/>
        <w:rPr>
          <w:rFonts w:hint="eastAsia" w:ascii="Arial"/>
          <w:sz w:val="30"/>
          <w:szCs w:val="30"/>
        </w:rPr>
      </w:pPr>
      <w:r>
        <w:rPr>
          <w:rFonts w:hint="eastAsia" w:ascii="Arial"/>
          <w:sz w:val="30"/>
          <w:szCs w:val="30"/>
        </w:rPr>
        <w:t>这是一个“奥秘”，若非神启示，无人能知；即使如此启示之后，凡人也无法完全领悟。j 在这奥秘中，有“智慧和知识”；因为若不认识它，我们既不明白神作为的方式，也不能在我们救恩的计划中，构想出任何配得上神的事物。</w:t>
      </w:r>
    </w:p>
    <w:p w14:paraId="76768511">
      <w:pPr>
        <w:spacing w:line="320" w:lineRule="auto"/>
        <w:rPr>
          <w:rFonts w:hint="eastAsia" w:ascii="Arial"/>
          <w:sz w:val="30"/>
          <w:szCs w:val="30"/>
        </w:rPr>
      </w:pPr>
    </w:p>
    <w:p w14:paraId="3EDAB50D">
      <w:pPr>
        <w:spacing w:line="320" w:lineRule="auto"/>
        <w:rPr>
          <w:rFonts w:hint="eastAsia" w:ascii="Arial"/>
          <w:sz w:val="30"/>
          <w:szCs w:val="30"/>
        </w:rPr>
      </w:pPr>
      <w:r>
        <w:rPr>
          <w:rFonts w:hint="eastAsia" w:ascii="Arial"/>
          <w:sz w:val="30"/>
          <w:szCs w:val="30"/>
        </w:rPr>
        <w:t>Wisdom is an invaluable "treasure:" but it is "hid" and laid up in this mystery; for when this is not revealed or not known, we cannot fail to remain ignorant of the wisdom of God; and whoever meditates with due attention on this incomprehensible topic, will continually discover new treasures which he had not formerly perceived.</w:t>
      </w:r>
    </w:p>
    <w:p w14:paraId="191DF0B6">
      <w:pPr>
        <w:spacing w:line="320" w:lineRule="auto"/>
        <w:rPr>
          <w:rFonts w:hint="eastAsia" w:ascii="Arial"/>
          <w:sz w:val="30"/>
          <w:szCs w:val="30"/>
        </w:rPr>
      </w:pPr>
    </w:p>
    <w:p w14:paraId="228B240D">
      <w:pPr>
        <w:spacing w:line="320" w:lineRule="auto"/>
        <w:rPr>
          <w:rFonts w:hint="eastAsia" w:ascii="Arial"/>
          <w:sz w:val="30"/>
          <w:szCs w:val="30"/>
        </w:rPr>
      </w:pPr>
      <w:r>
        <w:rPr>
          <w:rFonts w:hint="eastAsia" w:ascii="Arial"/>
          <w:sz w:val="30"/>
          <w:szCs w:val="30"/>
        </w:rPr>
        <w:t>智慧是无价的“宝藏”：但它却“隐藏”并储藏在这奥秘之中；因为当这奥秘未被启示或不为人知时，我们必然对神的智慧一无所知；凡以应有的注意力默想这不可思议的主题的人，都将不断发现他以前未曾察觉的新宝藏。</w:t>
      </w:r>
    </w:p>
    <w:p w14:paraId="10B5735D">
      <w:pPr>
        <w:spacing w:line="320" w:lineRule="auto"/>
        <w:rPr>
          <w:rFonts w:hint="eastAsia" w:ascii="Arial"/>
          <w:sz w:val="30"/>
          <w:szCs w:val="30"/>
        </w:rPr>
      </w:pPr>
    </w:p>
    <w:p w14:paraId="56F920C1">
      <w:pPr>
        <w:spacing w:line="320" w:lineRule="auto"/>
        <w:rPr>
          <w:rFonts w:hint="eastAsia" w:ascii="Arial"/>
          <w:sz w:val="30"/>
          <w:szCs w:val="30"/>
        </w:rPr>
      </w:pPr>
      <w:r>
        <w:rPr>
          <w:rFonts w:hint="eastAsia" w:ascii="Arial"/>
          <w:sz w:val="30"/>
          <w:szCs w:val="30"/>
        </w:rPr>
        <w:t>To consider this mystery for a little, therefore, and in the exercise of faith to contemplate Christ as the ONLY-BEGOTTEN SON of the Father, and OUR LORD, will be a pious, a becoming, and a profitable employment.</w:t>
      </w:r>
    </w:p>
    <w:p w14:paraId="3CDCF96E">
      <w:pPr>
        <w:spacing w:line="320" w:lineRule="auto"/>
        <w:rPr>
          <w:rFonts w:hint="eastAsia" w:ascii="Arial"/>
          <w:sz w:val="30"/>
          <w:szCs w:val="30"/>
        </w:rPr>
      </w:pPr>
    </w:p>
    <w:p w14:paraId="1A3E809C">
      <w:pPr>
        <w:spacing w:line="320" w:lineRule="auto"/>
        <w:rPr>
          <w:rFonts w:hint="eastAsia" w:ascii="Arial"/>
          <w:sz w:val="30"/>
          <w:szCs w:val="30"/>
        </w:rPr>
      </w:pPr>
      <w:r>
        <w:rPr>
          <w:rFonts w:hint="eastAsia" w:ascii="Arial"/>
          <w:sz w:val="30"/>
          <w:szCs w:val="30"/>
        </w:rPr>
        <w:t>因此，稍作思考这奥秘，并在信心的运用中，默观基督为父的独生子和我们的主，这将是一项虔诚、合宜且有益的操练。</w:t>
      </w:r>
    </w:p>
    <w:p w14:paraId="6D03CA48">
      <w:pPr>
        <w:spacing w:line="320" w:lineRule="auto"/>
        <w:rPr>
          <w:rFonts w:hint="eastAsia" w:ascii="Arial"/>
          <w:sz w:val="30"/>
          <w:szCs w:val="30"/>
        </w:rPr>
      </w:pPr>
    </w:p>
    <w:p w14:paraId="41F38042">
      <w:pPr>
        <w:spacing w:line="320" w:lineRule="auto"/>
        <w:rPr>
          <w:rFonts w:hint="eastAsia" w:ascii="Arial"/>
          <w:sz w:val="30"/>
          <w:szCs w:val="30"/>
        </w:rPr>
      </w:pPr>
      <w:r>
        <w:rPr>
          <w:rFonts w:hint="eastAsia" w:ascii="Arial"/>
          <w:sz w:val="30"/>
          <w:szCs w:val="30"/>
        </w:rPr>
        <w:t>Nothing, certainly, can be more repugnant to the mind of Paul, and to the genius of the Christian Religion, than this blasphemy uttered by Ostorodus: "In order to know the will of God towards us so far as is requisite to salvation, it is not at all necessary to know the nature of Christ, but merely his office."</w:t>
      </w:r>
    </w:p>
    <w:p w14:paraId="7D9B1A17">
      <w:pPr>
        <w:spacing w:line="320" w:lineRule="auto"/>
        <w:rPr>
          <w:rFonts w:hint="eastAsia" w:ascii="Arial"/>
          <w:sz w:val="30"/>
          <w:szCs w:val="30"/>
        </w:rPr>
      </w:pPr>
    </w:p>
    <w:p w14:paraId="5AA90B16">
      <w:pPr>
        <w:spacing w:line="320" w:lineRule="auto"/>
        <w:rPr>
          <w:rFonts w:hint="eastAsia" w:ascii="Arial"/>
          <w:sz w:val="30"/>
          <w:szCs w:val="30"/>
        </w:rPr>
      </w:pPr>
      <w:r>
        <w:rPr>
          <w:rFonts w:hint="eastAsia" w:ascii="Arial"/>
          <w:sz w:val="30"/>
          <w:szCs w:val="30"/>
        </w:rPr>
        <w:t>当然，没有什么比奥斯托罗杜斯（Ostorodus）所说的这句亵渎之言更违背保罗的心意和基督教的精神了：“为了认识神对我们的旨意，以达到救恩所必需的程度，完全没有必要认识基督的本性，而只需认识祂的职分。”*</w:t>
      </w:r>
    </w:p>
    <w:p w14:paraId="18CE452D">
      <w:pPr>
        <w:spacing w:line="320" w:lineRule="auto"/>
        <w:rPr>
          <w:rFonts w:hint="eastAsia" w:ascii="Arial"/>
          <w:sz w:val="30"/>
          <w:szCs w:val="30"/>
        </w:rPr>
      </w:pPr>
    </w:p>
    <w:p w14:paraId="0282FFBA">
      <w:pPr>
        <w:spacing w:line="320" w:lineRule="auto"/>
        <w:rPr>
          <w:rFonts w:hint="eastAsia" w:ascii="Arial"/>
          <w:sz w:val="30"/>
          <w:szCs w:val="30"/>
        </w:rPr>
      </w:pPr>
      <w:r>
        <w:rPr>
          <w:rFonts w:hint="eastAsia" w:ascii="Arial"/>
          <w:sz w:val="30"/>
          <w:szCs w:val="30"/>
        </w:rPr>
        <w:t>II. We confess in the Creed, that Jesus Christ is, First, The SON of God.</w:t>
      </w:r>
    </w:p>
    <w:p w14:paraId="0E28C81E">
      <w:pPr>
        <w:spacing w:line="320" w:lineRule="auto"/>
        <w:rPr>
          <w:rFonts w:hint="eastAsia" w:ascii="Arial"/>
          <w:sz w:val="30"/>
          <w:szCs w:val="30"/>
        </w:rPr>
      </w:pPr>
    </w:p>
    <w:p w14:paraId="02361E25">
      <w:pPr>
        <w:spacing w:line="320" w:lineRule="auto"/>
        <w:rPr>
          <w:rFonts w:hint="eastAsia" w:ascii="Arial"/>
          <w:sz w:val="30"/>
          <w:szCs w:val="30"/>
        </w:rPr>
      </w:pPr>
      <w:r>
        <w:rPr>
          <w:rFonts w:hint="eastAsia" w:ascii="Arial"/>
          <w:sz w:val="30"/>
          <w:szCs w:val="30"/>
        </w:rPr>
        <w:t>二. 我们在信经中承认，耶稣基督首先是神的儿子。</w:t>
      </w:r>
    </w:p>
    <w:p w14:paraId="644018E2">
      <w:pPr>
        <w:spacing w:line="320" w:lineRule="auto"/>
        <w:rPr>
          <w:rFonts w:hint="eastAsia" w:ascii="Arial"/>
          <w:sz w:val="30"/>
          <w:szCs w:val="30"/>
        </w:rPr>
      </w:pPr>
    </w:p>
    <w:p w14:paraId="0C1D542A">
      <w:pPr>
        <w:spacing w:line="320" w:lineRule="auto"/>
        <w:rPr>
          <w:rFonts w:hint="eastAsia" w:ascii="Arial"/>
          <w:sz w:val="30"/>
          <w:szCs w:val="30"/>
        </w:rPr>
      </w:pPr>
      <w:r>
        <w:rPr>
          <w:rFonts w:hint="eastAsia" w:ascii="Arial"/>
          <w:sz w:val="30"/>
          <w:szCs w:val="30"/>
        </w:rPr>
        <w:t>Secondly, BEGOTTEN of God.</w:t>
      </w:r>
    </w:p>
    <w:p w14:paraId="1A0E2DFC">
      <w:pPr>
        <w:spacing w:line="320" w:lineRule="auto"/>
        <w:rPr>
          <w:rFonts w:hint="eastAsia" w:ascii="Arial"/>
          <w:sz w:val="30"/>
          <w:szCs w:val="30"/>
        </w:rPr>
      </w:pPr>
    </w:p>
    <w:p w14:paraId="03E03F06">
      <w:pPr>
        <w:spacing w:line="320" w:lineRule="auto"/>
        <w:rPr>
          <w:rFonts w:hint="eastAsia" w:ascii="Arial"/>
          <w:sz w:val="30"/>
          <w:szCs w:val="30"/>
        </w:rPr>
      </w:pPr>
      <w:r>
        <w:rPr>
          <w:rFonts w:hint="eastAsia" w:ascii="Arial"/>
          <w:sz w:val="30"/>
          <w:szCs w:val="30"/>
        </w:rPr>
        <w:t>其次，为神所生。</w:t>
      </w:r>
    </w:p>
    <w:p w14:paraId="4835A8A0">
      <w:pPr>
        <w:spacing w:line="320" w:lineRule="auto"/>
        <w:rPr>
          <w:rFonts w:hint="eastAsia" w:ascii="Arial"/>
          <w:sz w:val="30"/>
          <w:szCs w:val="30"/>
        </w:rPr>
      </w:pPr>
    </w:p>
    <w:p w14:paraId="6D619EFE">
      <w:pPr>
        <w:spacing w:line="320" w:lineRule="auto"/>
        <w:rPr>
          <w:rFonts w:hint="eastAsia" w:ascii="Arial"/>
          <w:sz w:val="30"/>
          <w:szCs w:val="30"/>
        </w:rPr>
      </w:pPr>
      <w:r>
        <w:rPr>
          <w:rFonts w:hint="eastAsia" w:ascii="Arial"/>
          <w:sz w:val="30"/>
          <w:szCs w:val="30"/>
        </w:rPr>
        <w:t>Thirdly, His ONLY-BEGOTTEN.</w:t>
      </w:r>
    </w:p>
    <w:p w14:paraId="7883EDE9">
      <w:pPr>
        <w:spacing w:line="320" w:lineRule="auto"/>
        <w:rPr>
          <w:rFonts w:hint="eastAsia" w:ascii="Arial"/>
          <w:sz w:val="30"/>
          <w:szCs w:val="30"/>
        </w:rPr>
      </w:pPr>
    </w:p>
    <w:p w14:paraId="494E8E2E">
      <w:pPr>
        <w:spacing w:line="320" w:lineRule="auto"/>
        <w:rPr>
          <w:rFonts w:hint="eastAsia" w:ascii="Arial"/>
          <w:sz w:val="30"/>
          <w:szCs w:val="30"/>
        </w:rPr>
      </w:pPr>
      <w:r>
        <w:rPr>
          <w:rFonts w:hint="eastAsia" w:ascii="Arial"/>
          <w:sz w:val="30"/>
          <w:szCs w:val="30"/>
        </w:rPr>
        <w:t>第三，祂的独生子。</w:t>
      </w:r>
    </w:p>
    <w:p w14:paraId="7A1014D0">
      <w:pPr>
        <w:spacing w:line="320" w:lineRule="auto"/>
        <w:rPr>
          <w:rFonts w:hint="eastAsia" w:ascii="Arial"/>
          <w:sz w:val="30"/>
          <w:szCs w:val="30"/>
        </w:rPr>
      </w:pPr>
    </w:p>
    <w:p w14:paraId="32F2A5A0">
      <w:pPr>
        <w:spacing w:line="320" w:lineRule="auto"/>
        <w:rPr>
          <w:rFonts w:hint="eastAsia" w:ascii="Arial"/>
          <w:sz w:val="30"/>
          <w:szCs w:val="30"/>
        </w:rPr>
      </w:pPr>
      <w:r>
        <w:rPr>
          <w:rFonts w:hint="eastAsia" w:ascii="Arial"/>
          <w:sz w:val="30"/>
          <w:szCs w:val="30"/>
        </w:rPr>
        <w:t>III. That he is the SON of God, Christ himself protested in an assembly of those who are termed, but in a far lower sense, "Children of the Most High;"m—the Father proclaimed by a voice from heaven; —and the Holy Spirit proved by descending upon him.o The sacred Scriptures, too, represent it as the sum of our confession and faith relative to Christ, to believe and profess that Jesus is the Son of God.</w:t>
      </w:r>
    </w:p>
    <w:p w14:paraId="112B16A8">
      <w:pPr>
        <w:spacing w:line="320" w:lineRule="auto"/>
        <w:rPr>
          <w:rFonts w:hint="eastAsia" w:ascii="Arial"/>
          <w:sz w:val="30"/>
          <w:szCs w:val="30"/>
        </w:rPr>
      </w:pPr>
    </w:p>
    <w:p w14:paraId="07AAE490">
      <w:pPr>
        <w:spacing w:line="320" w:lineRule="auto"/>
        <w:rPr>
          <w:rFonts w:hint="eastAsia" w:ascii="Arial"/>
          <w:sz w:val="30"/>
          <w:szCs w:val="30"/>
        </w:rPr>
      </w:pPr>
      <w:r>
        <w:rPr>
          <w:rFonts w:hint="eastAsia" w:ascii="Arial"/>
          <w:sz w:val="30"/>
          <w:szCs w:val="30"/>
        </w:rPr>
        <w:t>三. 祂是神的儿子，基督自己在那些被称为（但在远为低下的意义上）“至高者的儿子”m的集会中宣称；——父从天上用声音宣告；——圣灵借着降临在祂身上证明了这一点。o 圣经也将其描述为我们关于基督的认信和信仰的总纲，即相信并宣认耶稣是神的儿子。</w:t>
      </w:r>
    </w:p>
    <w:p w14:paraId="16B5C935">
      <w:pPr>
        <w:spacing w:line="320" w:lineRule="auto"/>
        <w:rPr>
          <w:rFonts w:hint="eastAsia" w:ascii="Arial"/>
          <w:sz w:val="30"/>
          <w:szCs w:val="30"/>
        </w:rPr>
      </w:pPr>
    </w:p>
    <w:p w14:paraId="498C46B2">
      <w:pPr>
        <w:spacing w:line="320" w:lineRule="auto"/>
        <w:rPr>
          <w:rFonts w:hint="eastAsia" w:ascii="Arial"/>
          <w:sz w:val="30"/>
          <w:szCs w:val="30"/>
        </w:rPr>
      </w:pPr>
      <w:r>
        <w:rPr>
          <w:rFonts w:hint="eastAsia" w:ascii="Arial"/>
          <w:sz w:val="30"/>
          <w:szCs w:val="30"/>
        </w:rPr>
        <w:t>IV. This name, when attributed to Christ, is more excellent than any that is given to Angels; though they also are denominated "Sons of God."r By the expression more excellent, the Apostle indicates a difference not merely in degree, but also in kind; that this name may be completely and directly distinguished, and as applied to Christ, have a signification totally different.</w:t>
      </w:r>
    </w:p>
    <w:p w14:paraId="215BA6E0">
      <w:pPr>
        <w:spacing w:line="320" w:lineRule="auto"/>
        <w:rPr>
          <w:rFonts w:hint="eastAsia" w:ascii="Arial"/>
          <w:sz w:val="30"/>
          <w:szCs w:val="30"/>
        </w:rPr>
      </w:pPr>
    </w:p>
    <w:p w14:paraId="721CF818">
      <w:pPr>
        <w:spacing w:line="320" w:lineRule="auto"/>
        <w:rPr>
          <w:rFonts w:hint="eastAsia" w:ascii="Arial"/>
          <w:sz w:val="30"/>
          <w:szCs w:val="30"/>
        </w:rPr>
      </w:pPr>
      <w:r>
        <w:rPr>
          <w:rFonts w:hint="eastAsia" w:ascii="Arial"/>
          <w:sz w:val="30"/>
          <w:szCs w:val="30"/>
        </w:rPr>
        <w:t>四. 这名称归于基督时，比赋予天使的任何名称都更尊贵；虽然天使也被称为“神的众子”。r 使徒用“更尊贵”一词，不仅指程度上的差异，也指种类上的差异；使这名称可以完全而直接地区分开来，并且当应用于基督时，具有完全不同的意义。</w:t>
      </w:r>
    </w:p>
    <w:p w14:paraId="15C24D4D">
      <w:pPr>
        <w:spacing w:line="320" w:lineRule="auto"/>
        <w:rPr>
          <w:rFonts w:hint="eastAsia" w:ascii="Arial"/>
          <w:sz w:val="30"/>
          <w:szCs w:val="30"/>
        </w:rPr>
      </w:pPr>
    </w:p>
    <w:p w14:paraId="5032DE55">
      <w:pPr>
        <w:spacing w:line="320" w:lineRule="auto"/>
        <w:rPr>
          <w:rFonts w:hint="eastAsia" w:ascii="Arial"/>
          <w:sz w:val="30"/>
          <w:szCs w:val="30"/>
        </w:rPr>
      </w:pPr>
      <w:r>
        <w:rPr>
          <w:rFonts w:hint="eastAsia" w:ascii="Arial"/>
          <w:sz w:val="30"/>
          <w:szCs w:val="30"/>
        </w:rPr>
        <w:t>For a difference in degrees is not sufficient to constitute a difference † in name.</w:t>
      </w:r>
    </w:p>
    <w:p w14:paraId="0365256C">
      <w:pPr>
        <w:spacing w:line="320" w:lineRule="auto"/>
        <w:rPr>
          <w:rFonts w:hint="eastAsia" w:ascii="Arial"/>
          <w:sz w:val="30"/>
          <w:szCs w:val="30"/>
        </w:rPr>
      </w:pPr>
    </w:p>
    <w:p w14:paraId="5D3FD12B">
      <w:pPr>
        <w:spacing w:line="320" w:lineRule="auto"/>
        <w:rPr>
          <w:rFonts w:hint="eastAsia" w:ascii="Arial"/>
          <w:sz w:val="30"/>
          <w:szCs w:val="30"/>
        </w:rPr>
      </w:pPr>
      <w:r>
        <w:rPr>
          <w:rFonts w:hint="eastAsia" w:ascii="Arial"/>
          <w:sz w:val="30"/>
          <w:szCs w:val="30"/>
        </w:rPr>
        <w:t>因为程度上的差异不足以构成名称上的差异†。</w:t>
      </w:r>
    </w:p>
    <w:p w14:paraId="388CE1A3">
      <w:pPr>
        <w:spacing w:line="320" w:lineRule="auto"/>
        <w:rPr>
          <w:rFonts w:hint="eastAsia" w:ascii="Arial"/>
          <w:sz w:val="30"/>
          <w:szCs w:val="30"/>
        </w:rPr>
      </w:pPr>
    </w:p>
    <w:p w14:paraId="753818F8">
      <w:pPr>
        <w:spacing w:line="320" w:lineRule="auto"/>
        <w:rPr>
          <w:rFonts w:hint="eastAsia" w:ascii="Arial"/>
          <w:sz w:val="30"/>
          <w:szCs w:val="30"/>
        </w:rPr>
      </w:pPr>
      <w:r>
        <w:rPr>
          <w:rFonts w:hint="eastAsia" w:ascii="Arial"/>
          <w:sz w:val="30"/>
          <w:szCs w:val="30"/>
        </w:rPr>
        <w:t>The King of Assyria, for example, or of Persia, was, by many steps of dignity, superior to any King of Cappadocia, or Pontus, or Lacedemon; yet the name of King is not more excellent when ascribed to the Persian or the Assyrian monarch, than when it is applied to the ruler of Cappadocia, Pontus, or Laconia.</w:t>
      </w:r>
    </w:p>
    <w:p w14:paraId="51B09376">
      <w:pPr>
        <w:spacing w:line="320" w:lineRule="auto"/>
        <w:rPr>
          <w:rFonts w:hint="eastAsia" w:ascii="Arial"/>
          <w:sz w:val="30"/>
          <w:szCs w:val="30"/>
        </w:rPr>
      </w:pPr>
    </w:p>
    <w:p w14:paraId="489DBDBF">
      <w:pPr>
        <w:spacing w:line="320" w:lineRule="auto"/>
        <w:rPr>
          <w:rFonts w:hint="eastAsia" w:ascii="Arial"/>
          <w:sz w:val="30"/>
          <w:szCs w:val="30"/>
        </w:rPr>
      </w:pPr>
      <w:r>
        <w:rPr>
          <w:rFonts w:hint="eastAsia" w:ascii="Arial"/>
          <w:sz w:val="30"/>
          <w:szCs w:val="30"/>
        </w:rPr>
        <w:t>例如，亚述王或波斯王，在尊严上比任何卡帕多细亚王、本都王或拉西第梦王都高出许多等级；然而，王这个名称，当归于波斯或亚述君主时，并不比应用于卡帕多细亚、本都或拉科尼亚的统治者时更尊贵。</w:t>
      </w:r>
    </w:p>
    <w:p w14:paraId="777001C1">
      <w:pPr>
        <w:spacing w:line="320" w:lineRule="auto"/>
        <w:rPr>
          <w:rFonts w:hint="eastAsia" w:ascii="Arial"/>
          <w:sz w:val="30"/>
          <w:szCs w:val="30"/>
        </w:rPr>
      </w:pPr>
    </w:p>
    <w:p w14:paraId="7016FADE">
      <w:pPr>
        <w:spacing w:line="320" w:lineRule="auto"/>
        <w:rPr>
          <w:rFonts w:hint="eastAsia" w:ascii="Arial"/>
          <w:sz w:val="30"/>
          <w:szCs w:val="30"/>
        </w:rPr>
      </w:pPr>
      <w:r>
        <w:rPr>
          <w:rFonts w:hint="eastAsia" w:ascii="Arial"/>
          <w:sz w:val="30"/>
          <w:szCs w:val="30"/>
        </w:rPr>
        <w:t>Nor is it unworthy of notice that the Apostle affirms, that Christ hath obtained by inheritance* this name.</w:t>
      </w:r>
    </w:p>
    <w:p w14:paraId="12986906">
      <w:pPr>
        <w:spacing w:line="320" w:lineRule="auto"/>
        <w:rPr>
          <w:rFonts w:hint="eastAsia" w:ascii="Arial"/>
          <w:sz w:val="30"/>
          <w:szCs w:val="30"/>
        </w:rPr>
      </w:pPr>
    </w:p>
    <w:p w14:paraId="23395830">
      <w:pPr>
        <w:spacing w:line="320" w:lineRule="auto"/>
        <w:rPr>
          <w:rFonts w:hint="eastAsia" w:ascii="Arial"/>
          <w:sz w:val="30"/>
          <w:szCs w:val="30"/>
        </w:rPr>
      </w:pPr>
      <w:r>
        <w:rPr>
          <w:rFonts w:hint="eastAsia" w:ascii="Arial"/>
          <w:sz w:val="30"/>
          <w:szCs w:val="30"/>
        </w:rPr>
        <w:t>使徒申明基督凭继承*得了这名，这一点也不容忽视。</w:t>
      </w:r>
    </w:p>
    <w:p w14:paraId="5EBA05A2">
      <w:pPr>
        <w:spacing w:line="320" w:lineRule="auto"/>
        <w:rPr>
          <w:rFonts w:hint="eastAsia" w:ascii="Arial"/>
          <w:sz w:val="30"/>
          <w:szCs w:val="30"/>
        </w:rPr>
      </w:pPr>
    </w:p>
    <w:p w14:paraId="0851BE0E">
      <w:pPr>
        <w:spacing w:line="320" w:lineRule="auto"/>
        <w:rPr>
          <w:rFonts w:hint="eastAsia" w:ascii="Arial"/>
          <w:sz w:val="30"/>
          <w:szCs w:val="30"/>
        </w:rPr>
      </w:pPr>
      <w:r>
        <w:rPr>
          <w:rFonts w:hint="eastAsia" w:ascii="Arial"/>
          <w:sz w:val="30"/>
          <w:szCs w:val="30"/>
        </w:rPr>
        <w:t>The expression intimates, that, like an inheritance, it is Christ's indisputable and unalienable property; nay more, that he possesses it not as a mere voluntary gift, nor as the recompence of his labour or the consequence of his merit, but as an inheritance to which he has an original right, arising from the intimate relation between the Father and him.68 In virtue of that relation he is evidently entitled to this name; nor could he, by any power or means, be precluded from obtaining it, or divested of his right to be acknowledged by God the Father and by men, as what he really is, the Son of God.</w:t>
      </w:r>
    </w:p>
    <w:p w14:paraId="6124E31D">
      <w:pPr>
        <w:spacing w:line="320" w:lineRule="auto"/>
        <w:rPr>
          <w:rFonts w:hint="eastAsia" w:ascii="Arial"/>
          <w:sz w:val="30"/>
          <w:szCs w:val="30"/>
        </w:rPr>
      </w:pPr>
    </w:p>
    <w:p w14:paraId="34FC63B9">
      <w:pPr>
        <w:spacing w:line="320" w:lineRule="auto"/>
        <w:rPr>
          <w:rFonts w:hint="eastAsia" w:ascii="Arial"/>
          <w:sz w:val="30"/>
          <w:szCs w:val="30"/>
        </w:rPr>
      </w:pPr>
      <w:r>
        <w:rPr>
          <w:rFonts w:hint="eastAsia" w:ascii="Arial"/>
          <w:sz w:val="30"/>
          <w:szCs w:val="30"/>
        </w:rPr>
        <w:t>这表达暗示，如同产业一样，这是基督无可争议和不可剥夺的财产；不仅如此，祂拥有它，并非仅仅是出于自愿的恩赐，也不是祂劳苦的报酬或功绩的结果，而是祂因与父之间的亲密关系而拥有的原始权利所带来的产业。68 凭借那种关系，祂显然有权获得此名；任何权能或手段都不能阻止祂获得此名，或剥夺祂被父神和世人承认为祂真实所是——神的儿子——的权利。</w:t>
      </w:r>
    </w:p>
    <w:p w14:paraId="4226A9DD">
      <w:pPr>
        <w:spacing w:line="320" w:lineRule="auto"/>
        <w:rPr>
          <w:rFonts w:hint="eastAsia" w:ascii="Arial"/>
          <w:sz w:val="30"/>
          <w:szCs w:val="30"/>
        </w:rPr>
      </w:pPr>
    </w:p>
    <w:p w14:paraId="5DC89262">
      <w:pPr>
        <w:spacing w:line="320" w:lineRule="auto"/>
        <w:rPr>
          <w:rFonts w:hint="eastAsia" w:ascii="Arial"/>
          <w:sz w:val="30"/>
          <w:szCs w:val="30"/>
        </w:rPr>
      </w:pPr>
      <w:r>
        <w:rPr>
          <w:rFonts w:hint="eastAsia" w:ascii="Arial"/>
          <w:sz w:val="30"/>
          <w:szCs w:val="30"/>
        </w:rPr>
        <w:t>We indeed are heirs of God, because we are sons; and because we have received Christ, and are, in the manner competent to us, born of God, "power is given to us to become the sons of God;"t or owing to the divine condescension and liberality, we may dare to consider ourselves as such.</w:t>
      </w:r>
    </w:p>
    <w:p w14:paraId="4E97D3F9">
      <w:pPr>
        <w:spacing w:line="320" w:lineRule="auto"/>
        <w:rPr>
          <w:rFonts w:hint="eastAsia" w:ascii="Arial"/>
          <w:sz w:val="30"/>
          <w:szCs w:val="30"/>
        </w:rPr>
      </w:pPr>
    </w:p>
    <w:p w14:paraId="0C0EA354">
      <w:pPr>
        <w:spacing w:line="320" w:lineRule="auto"/>
        <w:rPr>
          <w:rFonts w:hint="eastAsia" w:ascii="Arial"/>
          <w:sz w:val="30"/>
          <w:szCs w:val="30"/>
        </w:rPr>
      </w:pPr>
      <w:r>
        <w:rPr>
          <w:rFonts w:hint="eastAsia" w:ascii="Arial"/>
          <w:sz w:val="30"/>
          <w:szCs w:val="30"/>
        </w:rPr>
        <w:t>我们诚然是神的后嗣，因为我们是儿子；又因为我们领受了基督，并且按我们所能的方式，从神而生，“权柄就赐给我们作神的儿女；”t 或者由于神的俯就和慷慨，我们可以大胆地如此看待自己。</w:t>
      </w:r>
    </w:p>
    <w:p w14:paraId="6B4EAEF1">
      <w:pPr>
        <w:spacing w:line="320" w:lineRule="auto"/>
        <w:rPr>
          <w:rFonts w:hint="eastAsia" w:ascii="Arial"/>
          <w:sz w:val="30"/>
          <w:szCs w:val="30"/>
        </w:rPr>
      </w:pPr>
    </w:p>
    <w:p w14:paraId="49D0DCAA">
      <w:pPr>
        <w:spacing w:line="320" w:lineRule="auto"/>
        <w:rPr>
          <w:rFonts w:hint="eastAsia" w:ascii="Arial"/>
          <w:sz w:val="30"/>
          <w:szCs w:val="30"/>
        </w:rPr>
      </w:pPr>
      <w:r>
        <w:rPr>
          <w:rFonts w:hint="eastAsia" w:ascii="Arial"/>
          <w:sz w:val="30"/>
          <w:szCs w:val="30"/>
        </w:rPr>
        <w:t>But nowhere are we said to have inherited the name of the sons of God.</w:t>
      </w:r>
    </w:p>
    <w:p w14:paraId="326A495A">
      <w:pPr>
        <w:spacing w:line="320" w:lineRule="auto"/>
        <w:rPr>
          <w:rFonts w:hint="eastAsia" w:ascii="Arial"/>
          <w:sz w:val="30"/>
          <w:szCs w:val="30"/>
        </w:rPr>
      </w:pPr>
    </w:p>
    <w:p w14:paraId="59160A35">
      <w:pPr>
        <w:spacing w:line="320" w:lineRule="auto"/>
        <w:rPr>
          <w:rFonts w:hint="eastAsia" w:ascii="Arial"/>
          <w:sz w:val="30"/>
          <w:szCs w:val="30"/>
        </w:rPr>
      </w:pPr>
      <w:r>
        <w:rPr>
          <w:rFonts w:hint="eastAsia" w:ascii="Arial"/>
          <w:sz w:val="30"/>
          <w:szCs w:val="30"/>
        </w:rPr>
        <w:t>但我们从未在任何地方被称为继承了神众子之名。</w:t>
      </w:r>
    </w:p>
    <w:p w14:paraId="6EF6C2D8">
      <w:pPr>
        <w:spacing w:line="320" w:lineRule="auto"/>
        <w:rPr>
          <w:rFonts w:hint="eastAsia" w:ascii="Arial"/>
          <w:sz w:val="30"/>
          <w:szCs w:val="30"/>
        </w:rPr>
      </w:pPr>
    </w:p>
    <w:p w14:paraId="2C6E3AFA">
      <w:pPr>
        <w:spacing w:line="320" w:lineRule="auto"/>
        <w:rPr>
          <w:rFonts w:hint="eastAsia" w:ascii="Arial"/>
          <w:sz w:val="30"/>
          <w:szCs w:val="30"/>
        </w:rPr>
      </w:pPr>
      <w:r>
        <w:rPr>
          <w:rFonts w:hint="eastAsia" w:ascii="Arial"/>
          <w:sz w:val="30"/>
          <w:szCs w:val="30"/>
        </w:rPr>
        <w:t>V. It serves to establish the same point, that the Apostle speaks of Christ as, ὁρισθεντα ὑιον Θεου ἐν δυναμει, "declared to be the Son of God with power."</w:t>
      </w:r>
    </w:p>
    <w:p w14:paraId="09B97977">
      <w:pPr>
        <w:spacing w:line="320" w:lineRule="auto"/>
        <w:rPr>
          <w:rFonts w:hint="eastAsia" w:ascii="Arial"/>
          <w:sz w:val="30"/>
          <w:szCs w:val="30"/>
        </w:rPr>
      </w:pPr>
    </w:p>
    <w:p w14:paraId="2F2A52AA">
      <w:pPr>
        <w:spacing w:line="320" w:lineRule="auto"/>
        <w:rPr>
          <w:rFonts w:hint="eastAsia" w:ascii="Arial"/>
          <w:sz w:val="30"/>
          <w:szCs w:val="30"/>
        </w:rPr>
      </w:pPr>
      <w:r>
        <w:rPr>
          <w:rFonts w:hint="eastAsia" w:ascii="Arial"/>
          <w:sz w:val="30"/>
          <w:szCs w:val="30"/>
        </w:rPr>
        <w:t>五. 这也确立了同一点，即使徒论到基督时说：ὁρισθεντα ὑιον Θεου ἐν δυναμει，“以大能显明是神的儿子”。</w:t>
      </w:r>
    </w:p>
    <w:p w14:paraId="49F4E729">
      <w:pPr>
        <w:spacing w:line="320" w:lineRule="auto"/>
        <w:rPr>
          <w:rFonts w:hint="eastAsia" w:ascii="Arial"/>
          <w:sz w:val="30"/>
          <w:szCs w:val="30"/>
        </w:rPr>
      </w:pPr>
    </w:p>
    <w:p w14:paraId="014C1D6C">
      <w:pPr>
        <w:spacing w:line="320" w:lineRule="auto"/>
        <w:rPr>
          <w:rFonts w:hint="eastAsia" w:ascii="Arial"/>
          <w:sz w:val="30"/>
          <w:szCs w:val="30"/>
        </w:rPr>
      </w:pPr>
      <w:r>
        <w:rPr>
          <w:rFonts w:hint="eastAsia" w:ascii="Arial"/>
          <w:sz w:val="30"/>
          <w:szCs w:val="30"/>
        </w:rPr>
        <w:t>Ὁριζειν is to define, to determine, to fix a thing within its bounds and limits, so that one may perceive what it is in itself, and how it differs from other things; or to designate any thing precisely and particularly, to the exclusion of everything else.* Christ is elsewhere said to be, ὠρισμενος, "ordained," determined, particularly designated, "of God to be the Judge of quick and dead."</w:t>
      </w:r>
    </w:p>
    <w:p w14:paraId="25797217">
      <w:pPr>
        <w:spacing w:line="320" w:lineRule="auto"/>
        <w:rPr>
          <w:rFonts w:hint="eastAsia" w:ascii="Arial"/>
          <w:sz w:val="30"/>
          <w:szCs w:val="30"/>
        </w:rPr>
      </w:pPr>
    </w:p>
    <w:p w14:paraId="34A5EAEC">
      <w:pPr>
        <w:spacing w:line="320" w:lineRule="auto"/>
        <w:rPr>
          <w:rFonts w:hint="eastAsia" w:ascii="Arial"/>
          <w:sz w:val="30"/>
          <w:szCs w:val="30"/>
        </w:rPr>
      </w:pPr>
      <w:r>
        <w:rPr>
          <w:rFonts w:hint="eastAsia" w:ascii="Arial"/>
          <w:sz w:val="30"/>
          <w:szCs w:val="30"/>
        </w:rPr>
        <w:t>Ὁριζειν (Horizein) 是指下定义、决定、将事物固定在其界限之内，使人能感知其本身是什么，以及它与其他事物的区别；或者精确而特别地指明任何事物，排除其他一切。* 基督在别处被称为 ὠρισμενος (hōrismenos)，“被命定”，被决定，被特别指派，“为神所立，作审判活人死人的主”。</w:t>
      </w:r>
    </w:p>
    <w:p w14:paraId="582682CE">
      <w:pPr>
        <w:spacing w:line="320" w:lineRule="auto"/>
        <w:rPr>
          <w:rFonts w:hint="eastAsia" w:ascii="Arial"/>
          <w:sz w:val="30"/>
          <w:szCs w:val="30"/>
        </w:rPr>
      </w:pPr>
    </w:p>
    <w:p w14:paraId="47D8CF27">
      <w:pPr>
        <w:spacing w:line="320" w:lineRule="auto"/>
        <w:rPr>
          <w:rFonts w:hint="eastAsia" w:ascii="Arial"/>
          <w:sz w:val="30"/>
          <w:szCs w:val="30"/>
        </w:rPr>
      </w:pPr>
      <w:r>
        <w:rPr>
          <w:rFonts w:hint="eastAsia" w:ascii="Arial"/>
          <w:sz w:val="30"/>
          <w:szCs w:val="30"/>
        </w:rPr>
        <w:t>So here he is "declared, determined, to be the Son of God," that is, placed within such bounds, so separated by those bounds from other persons, and so particularly declared to the exclusion of others, that it is equally unlawful and impossible not to consider him as the Son of God.</w:t>
      </w:r>
    </w:p>
    <w:p w14:paraId="3B983C60">
      <w:pPr>
        <w:spacing w:line="320" w:lineRule="auto"/>
        <w:rPr>
          <w:rFonts w:hint="eastAsia" w:ascii="Arial"/>
          <w:sz w:val="30"/>
          <w:szCs w:val="30"/>
        </w:rPr>
      </w:pPr>
    </w:p>
    <w:p w14:paraId="2F0C3F10">
      <w:pPr>
        <w:spacing w:line="320" w:lineRule="auto"/>
        <w:rPr>
          <w:rFonts w:hint="eastAsia" w:ascii="Arial"/>
          <w:sz w:val="30"/>
          <w:szCs w:val="30"/>
        </w:rPr>
      </w:pPr>
      <w:r>
        <w:rPr>
          <w:rFonts w:hint="eastAsia" w:ascii="Arial"/>
          <w:sz w:val="30"/>
          <w:szCs w:val="30"/>
        </w:rPr>
        <w:t>所以在这里，祂被“宣告，确定，为神的儿子”，也就是说，被置于这样的界限之内，被这些界限与其他人物分开，并且如此特别地宣告出来，以排除其他人，以致不把他视为神的儿子，既不合法也不可能。</w:t>
      </w:r>
    </w:p>
    <w:p w14:paraId="019CBCD7">
      <w:pPr>
        <w:spacing w:line="320" w:lineRule="auto"/>
        <w:rPr>
          <w:rFonts w:hint="eastAsia" w:ascii="Arial"/>
          <w:sz w:val="30"/>
          <w:szCs w:val="30"/>
        </w:rPr>
      </w:pPr>
    </w:p>
    <w:p w14:paraId="4BD70523">
      <w:pPr>
        <w:spacing w:line="320" w:lineRule="auto"/>
        <w:rPr>
          <w:rFonts w:hint="eastAsia" w:ascii="Arial"/>
          <w:sz w:val="30"/>
          <w:szCs w:val="30"/>
        </w:rPr>
      </w:pPr>
      <w:r>
        <w:rPr>
          <w:rFonts w:hint="eastAsia" w:ascii="Arial"/>
          <w:sz w:val="30"/>
          <w:szCs w:val="30"/>
        </w:rPr>
        <w:t>It is added,—"with power."</w:t>
      </w:r>
    </w:p>
    <w:p w14:paraId="21F72D13">
      <w:pPr>
        <w:spacing w:line="320" w:lineRule="auto"/>
        <w:rPr>
          <w:rFonts w:hint="eastAsia" w:ascii="Arial"/>
          <w:sz w:val="30"/>
          <w:szCs w:val="30"/>
        </w:rPr>
      </w:pPr>
    </w:p>
    <w:p w14:paraId="70945ACB">
      <w:pPr>
        <w:spacing w:line="320" w:lineRule="auto"/>
        <w:rPr>
          <w:rFonts w:hint="eastAsia" w:ascii="Arial"/>
          <w:sz w:val="30"/>
          <w:szCs w:val="30"/>
        </w:rPr>
      </w:pPr>
      <w:r>
        <w:rPr>
          <w:rFonts w:hint="eastAsia" w:ascii="Arial"/>
          <w:sz w:val="30"/>
          <w:szCs w:val="30"/>
        </w:rPr>
        <w:t>又加上——“用大能”。</w:t>
      </w:r>
    </w:p>
    <w:p w14:paraId="4699EBEC">
      <w:pPr>
        <w:spacing w:line="320" w:lineRule="auto"/>
        <w:rPr>
          <w:rFonts w:hint="eastAsia" w:ascii="Arial"/>
          <w:sz w:val="30"/>
          <w:szCs w:val="30"/>
        </w:rPr>
      </w:pPr>
    </w:p>
    <w:p w14:paraId="13DAF500">
      <w:pPr>
        <w:spacing w:line="320" w:lineRule="auto"/>
        <w:rPr>
          <w:rFonts w:hint="eastAsia" w:ascii="Arial"/>
          <w:sz w:val="30"/>
          <w:szCs w:val="30"/>
        </w:rPr>
      </w:pPr>
      <w:r>
        <w:rPr>
          <w:rFonts w:hint="eastAsia" w:ascii="Arial"/>
          <w:sz w:val="30"/>
          <w:szCs w:val="30"/>
        </w:rPr>
        <w:t>This may either be connected with the word "declared," and thus it is affirmed that Christ is "declared, determined, with power," that is, demonstrated by the strongest evidence to be, in a peculiar sense, the Son of God; or it may be joined with the expression, "the Son of God," and then the meaning is, that Christ is the Son of God with power.</w:t>
      </w:r>
    </w:p>
    <w:p w14:paraId="21642AC6">
      <w:pPr>
        <w:spacing w:line="320" w:lineRule="auto"/>
        <w:rPr>
          <w:rFonts w:hint="eastAsia" w:ascii="Arial"/>
          <w:sz w:val="30"/>
          <w:szCs w:val="30"/>
        </w:rPr>
      </w:pPr>
    </w:p>
    <w:p w14:paraId="6B22A695">
      <w:pPr>
        <w:spacing w:line="320" w:lineRule="auto"/>
        <w:rPr>
          <w:rFonts w:hint="eastAsia" w:ascii="Arial"/>
          <w:sz w:val="30"/>
          <w:szCs w:val="30"/>
        </w:rPr>
      </w:pPr>
      <w:r>
        <w:rPr>
          <w:rFonts w:hint="eastAsia" w:ascii="Arial"/>
          <w:sz w:val="30"/>
          <w:szCs w:val="30"/>
        </w:rPr>
        <w:t>这可以与“宣称”一词相连，因此肯定基督是“用大能宣称、确定”的，也就是说，用最强的证据证明，祂在一种特殊的意义上是神的儿子；或者它可以与“神的儿子”这个表达相连，那么意思就是，基督是有大能的神的儿子。</w:t>
      </w:r>
    </w:p>
    <w:p w14:paraId="32078BAF">
      <w:pPr>
        <w:spacing w:line="320" w:lineRule="auto"/>
        <w:rPr>
          <w:rFonts w:hint="eastAsia" w:ascii="Arial"/>
          <w:sz w:val="30"/>
          <w:szCs w:val="30"/>
        </w:rPr>
      </w:pPr>
    </w:p>
    <w:p w14:paraId="78D4C8E9">
      <w:pPr>
        <w:spacing w:line="320" w:lineRule="auto"/>
        <w:rPr>
          <w:rFonts w:hint="eastAsia" w:ascii="Arial"/>
          <w:sz w:val="30"/>
          <w:szCs w:val="30"/>
        </w:rPr>
      </w:pPr>
      <w:r>
        <w:rPr>
          <w:rFonts w:hint="eastAsia" w:ascii="Arial"/>
          <w:sz w:val="30"/>
          <w:szCs w:val="30"/>
        </w:rPr>
        <w:t>Whether you choose the one or the other, the result is almost the same.</w:t>
      </w:r>
    </w:p>
    <w:p w14:paraId="72FE47FE">
      <w:pPr>
        <w:spacing w:line="320" w:lineRule="auto"/>
        <w:rPr>
          <w:rFonts w:hint="eastAsia" w:ascii="Arial"/>
          <w:sz w:val="30"/>
          <w:szCs w:val="30"/>
        </w:rPr>
      </w:pPr>
    </w:p>
    <w:p w14:paraId="075119D3">
      <w:pPr>
        <w:spacing w:line="320" w:lineRule="auto"/>
        <w:rPr>
          <w:rFonts w:hint="eastAsia" w:ascii="Arial"/>
          <w:sz w:val="30"/>
          <w:szCs w:val="30"/>
        </w:rPr>
      </w:pPr>
      <w:r>
        <w:rPr>
          <w:rFonts w:hint="eastAsia" w:ascii="Arial"/>
          <w:sz w:val="30"/>
          <w:szCs w:val="30"/>
        </w:rPr>
        <w:t>无论你选择哪一个，结果几乎都是一样的。</w:t>
      </w:r>
    </w:p>
    <w:p w14:paraId="212D21A4">
      <w:pPr>
        <w:spacing w:line="320" w:lineRule="auto"/>
        <w:rPr>
          <w:rFonts w:hint="eastAsia" w:ascii="Arial"/>
          <w:sz w:val="30"/>
          <w:szCs w:val="30"/>
        </w:rPr>
      </w:pPr>
    </w:p>
    <w:p w14:paraId="05626FA0">
      <w:pPr>
        <w:spacing w:line="320" w:lineRule="auto"/>
        <w:rPr>
          <w:rFonts w:hint="eastAsia" w:ascii="Arial"/>
          <w:sz w:val="30"/>
          <w:szCs w:val="30"/>
        </w:rPr>
      </w:pPr>
      <w:r>
        <w:rPr>
          <w:rFonts w:hint="eastAsia" w:ascii="Arial"/>
          <w:sz w:val="30"/>
          <w:szCs w:val="30"/>
        </w:rPr>
        <w:t>According to the former construction, Christ is "declared," determined, in all the emphasis of the term, conformably to its strongest and most proper signification.</w:t>
      </w:r>
    </w:p>
    <w:p w14:paraId="4F03A757">
      <w:pPr>
        <w:spacing w:line="320" w:lineRule="auto"/>
        <w:rPr>
          <w:rFonts w:hint="eastAsia" w:ascii="Arial"/>
          <w:sz w:val="30"/>
          <w:szCs w:val="30"/>
        </w:rPr>
      </w:pPr>
    </w:p>
    <w:p w14:paraId="6D245979">
      <w:pPr>
        <w:spacing w:line="320" w:lineRule="auto"/>
        <w:rPr>
          <w:rFonts w:hint="eastAsia" w:ascii="Arial"/>
          <w:sz w:val="30"/>
          <w:szCs w:val="30"/>
        </w:rPr>
      </w:pPr>
      <w:r>
        <w:rPr>
          <w:rFonts w:hint="eastAsia" w:ascii="Arial"/>
          <w:sz w:val="30"/>
          <w:szCs w:val="30"/>
        </w:rPr>
        <w:t>根据前一种解释，基督被“宣称”，被确定，强调了该词的全部含义，符合其最强和最恰当的意义。</w:t>
      </w:r>
    </w:p>
    <w:p w14:paraId="17F4AB00">
      <w:pPr>
        <w:spacing w:line="320" w:lineRule="auto"/>
        <w:rPr>
          <w:rFonts w:hint="eastAsia" w:ascii="Arial"/>
          <w:sz w:val="30"/>
          <w:szCs w:val="30"/>
        </w:rPr>
      </w:pPr>
    </w:p>
    <w:p w14:paraId="2C43D275">
      <w:pPr>
        <w:spacing w:line="320" w:lineRule="auto"/>
        <w:rPr>
          <w:rFonts w:hint="eastAsia" w:ascii="Arial"/>
          <w:sz w:val="30"/>
          <w:szCs w:val="30"/>
        </w:rPr>
      </w:pPr>
      <w:r>
        <w:rPr>
          <w:rFonts w:hint="eastAsia" w:ascii="Arial"/>
          <w:sz w:val="30"/>
          <w:szCs w:val="30"/>
        </w:rPr>
        <w:t>According to the latter, he is "the Son of God with power," that is, the power which is absolutely so called, and is peculiar to God, (who is therefore denominated by the Hebrews the Power, † ) and in reference to which Christ is called "the mighty God."w Of these two modes of construing the sentence, however, the latter appears the more simple and the more nervous.</w:t>
      </w:r>
    </w:p>
    <w:p w14:paraId="630258EE">
      <w:pPr>
        <w:spacing w:line="320" w:lineRule="auto"/>
        <w:rPr>
          <w:rFonts w:hint="eastAsia" w:ascii="Arial"/>
          <w:sz w:val="30"/>
          <w:szCs w:val="30"/>
        </w:rPr>
      </w:pPr>
    </w:p>
    <w:p w14:paraId="417320E0">
      <w:pPr>
        <w:spacing w:line="320" w:lineRule="auto"/>
        <w:rPr>
          <w:rFonts w:hint="eastAsia" w:ascii="Arial"/>
          <w:sz w:val="30"/>
          <w:szCs w:val="30"/>
        </w:rPr>
      </w:pPr>
      <w:r>
        <w:rPr>
          <w:rFonts w:hint="eastAsia" w:ascii="Arial"/>
          <w:sz w:val="30"/>
          <w:szCs w:val="30"/>
        </w:rPr>
        <w:t>根据后者，祂是“有大能的神的儿子”，也就是说，那绝对如此称呼的能力，是神所特有的（因此希伯来人称神为“大能者”†），并且与此相关，基督被称为“全能的神”。w 然而，在这两种解释句子的方式中，后者显得更简洁、更有力。</w:t>
      </w:r>
    </w:p>
    <w:p w14:paraId="443C2BD0">
      <w:pPr>
        <w:spacing w:line="320" w:lineRule="auto"/>
        <w:rPr>
          <w:rFonts w:hint="eastAsia" w:ascii="Arial"/>
          <w:sz w:val="30"/>
          <w:szCs w:val="30"/>
        </w:rPr>
      </w:pPr>
    </w:p>
    <w:p w14:paraId="44A503B3">
      <w:pPr>
        <w:spacing w:line="320" w:lineRule="auto"/>
        <w:rPr>
          <w:rFonts w:hint="eastAsia" w:ascii="Arial"/>
          <w:sz w:val="30"/>
          <w:szCs w:val="30"/>
        </w:rPr>
      </w:pPr>
      <w:r>
        <w:rPr>
          <w:rFonts w:hint="eastAsia" w:ascii="Arial"/>
          <w:sz w:val="30"/>
          <w:szCs w:val="30"/>
        </w:rPr>
        <w:t>VI. Further, Christ as the Son of God, is BEGOTTEN of God; for the Father thus addressed him, "Thou art my Son; this day have I BEGOTTEN thee:" that is, I have caused thee to go forth from myself.</w:t>
      </w:r>
    </w:p>
    <w:p w14:paraId="5D8E7F04">
      <w:pPr>
        <w:spacing w:line="320" w:lineRule="auto"/>
        <w:rPr>
          <w:rFonts w:hint="eastAsia" w:ascii="Arial"/>
          <w:sz w:val="30"/>
          <w:szCs w:val="30"/>
        </w:rPr>
      </w:pPr>
    </w:p>
    <w:p w14:paraId="6B4294E9">
      <w:pPr>
        <w:spacing w:line="320" w:lineRule="auto"/>
        <w:rPr>
          <w:rFonts w:hint="eastAsia" w:ascii="Arial"/>
          <w:sz w:val="30"/>
          <w:szCs w:val="30"/>
        </w:rPr>
      </w:pPr>
      <w:r>
        <w:rPr>
          <w:rFonts w:hint="eastAsia" w:ascii="Arial"/>
          <w:sz w:val="30"/>
          <w:szCs w:val="30"/>
        </w:rPr>
        <w:t>六. 再者，基督作为神的儿子，是神所生的；因为父如此称呼祂：“你是我的儿子，我今日生你：”也就是说，我使你从我自己而出。</w:t>
      </w:r>
    </w:p>
    <w:p w14:paraId="02F3B09C">
      <w:pPr>
        <w:spacing w:line="320" w:lineRule="auto"/>
        <w:rPr>
          <w:rFonts w:hint="eastAsia" w:ascii="Arial"/>
          <w:sz w:val="30"/>
          <w:szCs w:val="30"/>
        </w:rPr>
      </w:pPr>
    </w:p>
    <w:p w14:paraId="73E889F1">
      <w:pPr>
        <w:spacing w:line="320" w:lineRule="auto"/>
        <w:rPr>
          <w:rFonts w:hint="eastAsia" w:ascii="Arial"/>
          <w:sz w:val="30"/>
          <w:szCs w:val="30"/>
        </w:rPr>
      </w:pPr>
      <w:r>
        <w:rPr>
          <w:rFonts w:hint="eastAsia" w:ascii="Arial"/>
          <w:sz w:val="30"/>
          <w:szCs w:val="30"/>
        </w:rPr>
        <w:t>The word ילד is commonly applied to mothers, because they bring forth children immediately from themselves.</w:t>
      </w:r>
    </w:p>
    <w:p w14:paraId="3ADEEF13">
      <w:pPr>
        <w:spacing w:line="320" w:lineRule="auto"/>
        <w:rPr>
          <w:rFonts w:hint="eastAsia" w:ascii="Arial"/>
          <w:sz w:val="30"/>
          <w:szCs w:val="30"/>
        </w:rPr>
      </w:pPr>
    </w:p>
    <w:p w14:paraId="70E9FFD9">
      <w:pPr>
        <w:spacing w:line="320" w:lineRule="auto"/>
        <w:rPr>
          <w:rFonts w:hint="eastAsia" w:ascii="Arial"/>
          <w:sz w:val="30"/>
          <w:szCs w:val="30"/>
        </w:rPr>
      </w:pPr>
      <w:r>
        <w:rPr>
          <w:rFonts w:hint="eastAsia" w:ascii="Arial"/>
          <w:sz w:val="30"/>
          <w:szCs w:val="30"/>
        </w:rPr>
        <w:t>ילד (yalad) 这个词通常用于母亲，因为她们直接从自己生出孩子。</w:t>
      </w:r>
    </w:p>
    <w:p w14:paraId="42C5408A">
      <w:pPr>
        <w:spacing w:line="320" w:lineRule="auto"/>
        <w:rPr>
          <w:rFonts w:hint="eastAsia" w:ascii="Arial"/>
          <w:sz w:val="30"/>
          <w:szCs w:val="30"/>
        </w:rPr>
      </w:pPr>
    </w:p>
    <w:p w14:paraId="455F0B6A">
      <w:pPr>
        <w:spacing w:line="320" w:lineRule="auto"/>
        <w:rPr>
          <w:rFonts w:hint="eastAsia" w:ascii="Arial"/>
          <w:sz w:val="30"/>
          <w:szCs w:val="30"/>
        </w:rPr>
      </w:pPr>
      <w:r>
        <w:rPr>
          <w:rFonts w:hint="eastAsia" w:ascii="Arial"/>
          <w:sz w:val="30"/>
          <w:szCs w:val="30"/>
        </w:rPr>
        <w:t>"Ask ye now and see, whether a man doth travail with child."</w:t>
      </w:r>
    </w:p>
    <w:p w14:paraId="64AE77AC">
      <w:pPr>
        <w:spacing w:line="320" w:lineRule="auto"/>
        <w:rPr>
          <w:rFonts w:hint="eastAsia" w:ascii="Arial"/>
          <w:sz w:val="30"/>
          <w:szCs w:val="30"/>
        </w:rPr>
      </w:pPr>
    </w:p>
    <w:p w14:paraId="1D05BDE9">
      <w:pPr>
        <w:spacing w:line="320" w:lineRule="auto"/>
        <w:rPr>
          <w:rFonts w:hint="eastAsia" w:ascii="Arial"/>
          <w:sz w:val="30"/>
          <w:szCs w:val="30"/>
        </w:rPr>
      </w:pPr>
      <w:r>
        <w:rPr>
          <w:rFonts w:hint="eastAsia" w:ascii="Arial"/>
          <w:sz w:val="30"/>
          <w:szCs w:val="30"/>
        </w:rPr>
        <w:t>“你们且访问看看，男人有产难么？”</w:t>
      </w:r>
    </w:p>
    <w:p w14:paraId="34363334">
      <w:pPr>
        <w:spacing w:line="320" w:lineRule="auto"/>
        <w:rPr>
          <w:rFonts w:hint="eastAsia" w:ascii="Arial"/>
          <w:sz w:val="30"/>
          <w:szCs w:val="30"/>
        </w:rPr>
      </w:pPr>
    </w:p>
    <w:p w14:paraId="7CCE374E">
      <w:pPr>
        <w:spacing w:line="320" w:lineRule="auto"/>
        <w:rPr>
          <w:rFonts w:hint="eastAsia" w:ascii="Arial"/>
          <w:sz w:val="30"/>
          <w:szCs w:val="30"/>
        </w:rPr>
      </w:pPr>
      <w:r>
        <w:rPr>
          <w:rFonts w:hint="eastAsia" w:ascii="Arial"/>
          <w:sz w:val="30"/>
          <w:szCs w:val="30"/>
        </w:rPr>
        <w:t>Fathers are usually said הוליד, to beget, to make another bring forth, to be the cause of fruitfulness to another.</w:t>
      </w:r>
    </w:p>
    <w:p w14:paraId="23383DBA">
      <w:pPr>
        <w:spacing w:line="320" w:lineRule="auto"/>
        <w:rPr>
          <w:rFonts w:hint="eastAsia" w:ascii="Arial"/>
          <w:sz w:val="30"/>
          <w:szCs w:val="30"/>
        </w:rPr>
      </w:pPr>
    </w:p>
    <w:p w14:paraId="35710FD2">
      <w:pPr>
        <w:spacing w:line="320" w:lineRule="auto"/>
        <w:rPr>
          <w:rFonts w:hint="eastAsia" w:ascii="Arial"/>
          <w:sz w:val="30"/>
          <w:szCs w:val="30"/>
        </w:rPr>
      </w:pPr>
      <w:r>
        <w:rPr>
          <w:rFonts w:hint="eastAsia" w:ascii="Arial"/>
          <w:sz w:val="30"/>
          <w:szCs w:val="30"/>
        </w:rPr>
        <w:t>父亲通常被称为 הוליד (holid)，生育，使别人生育，成为别人生育的原因。</w:t>
      </w:r>
    </w:p>
    <w:p w14:paraId="44A0D703">
      <w:pPr>
        <w:spacing w:line="320" w:lineRule="auto"/>
        <w:rPr>
          <w:rFonts w:hint="eastAsia" w:ascii="Arial"/>
          <w:sz w:val="30"/>
          <w:szCs w:val="30"/>
        </w:rPr>
      </w:pPr>
    </w:p>
    <w:p w14:paraId="4C1C5BEC">
      <w:pPr>
        <w:spacing w:line="320" w:lineRule="auto"/>
        <w:rPr>
          <w:rFonts w:hint="eastAsia" w:ascii="Arial"/>
          <w:sz w:val="30"/>
          <w:szCs w:val="30"/>
        </w:rPr>
      </w:pPr>
      <w:r>
        <w:rPr>
          <w:rFonts w:hint="eastAsia" w:ascii="Arial"/>
          <w:sz w:val="30"/>
          <w:szCs w:val="30"/>
        </w:rPr>
        <w:t>Here God applies to himself that which is proper to mothers, because the going forth of the Son is immediately from himself.</w:t>
      </w:r>
    </w:p>
    <w:p w14:paraId="36076A1C">
      <w:pPr>
        <w:spacing w:line="320" w:lineRule="auto"/>
        <w:rPr>
          <w:rFonts w:hint="eastAsia" w:ascii="Arial"/>
          <w:sz w:val="30"/>
          <w:szCs w:val="30"/>
        </w:rPr>
      </w:pPr>
    </w:p>
    <w:p w14:paraId="68C3A408">
      <w:pPr>
        <w:spacing w:line="320" w:lineRule="auto"/>
        <w:rPr>
          <w:rFonts w:hint="eastAsia" w:ascii="Arial"/>
          <w:sz w:val="30"/>
          <w:szCs w:val="30"/>
        </w:rPr>
      </w:pPr>
      <w:r>
        <w:rPr>
          <w:rFonts w:hint="eastAsia" w:ascii="Arial"/>
          <w:sz w:val="30"/>
          <w:szCs w:val="30"/>
        </w:rPr>
        <w:t>在这里，神将那专属于母亲的事归于自己，因为子的出来是直接从祂自己而出的。</w:t>
      </w:r>
    </w:p>
    <w:p w14:paraId="26422815">
      <w:pPr>
        <w:spacing w:line="320" w:lineRule="auto"/>
        <w:rPr>
          <w:rFonts w:hint="eastAsia" w:ascii="Arial"/>
          <w:sz w:val="30"/>
          <w:szCs w:val="30"/>
        </w:rPr>
      </w:pPr>
    </w:p>
    <w:p w14:paraId="0DAE32D9">
      <w:pPr>
        <w:spacing w:line="320" w:lineRule="auto"/>
        <w:rPr>
          <w:rFonts w:hint="eastAsia" w:ascii="Arial"/>
          <w:sz w:val="30"/>
          <w:szCs w:val="30"/>
        </w:rPr>
      </w:pPr>
      <w:r>
        <w:rPr>
          <w:rFonts w:hint="eastAsia" w:ascii="Arial"/>
          <w:sz w:val="30"/>
          <w:szCs w:val="30"/>
        </w:rPr>
        <w:t>Nor does this passage relate to the formation of the human nature in the womb of Mary, in reference to which, the term הוליד might seem more pertinent, because the power of the Deity was the cause of fruitfulness to the Virgin;—but to the generation of Christ as a Divine person.* This observation which I owe to a very accurate Interpreter, is particularly useful for repelling the impious cavils of the Socinians.</w:t>
      </w:r>
    </w:p>
    <w:p w14:paraId="1C745D75">
      <w:pPr>
        <w:spacing w:line="320" w:lineRule="auto"/>
        <w:rPr>
          <w:rFonts w:hint="eastAsia" w:ascii="Arial"/>
          <w:sz w:val="30"/>
          <w:szCs w:val="30"/>
        </w:rPr>
      </w:pPr>
    </w:p>
    <w:p w14:paraId="65CC6F81">
      <w:pPr>
        <w:spacing w:line="320" w:lineRule="auto"/>
        <w:rPr>
          <w:rFonts w:hint="eastAsia" w:ascii="Arial"/>
          <w:sz w:val="30"/>
          <w:szCs w:val="30"/>
        </w:rPr>
      </w:pPr>
      <w:r>
        <w:rPr>
          <w:rFonts w:hint="eastAsia" w:ascii="Arial"/>
          <w:sz w:val="30"/>
          <w:szCs w:val="30"/>
        </w:rPr>
        <w:t>这段经文也与马利亚腹中人性的形成无关，就此而言，הוליד (holid) 一词似乎更为贴切，因为神的大能是童贞女怀孕的原因；——而是指基督作为神圣位格的生出。* 我从一位非常精确的释经家那里得来的这个观察，对于驳斥索西尼派（Socinians）不敬虔的诡辩特别有用。</w:t>
      </w:r>
    </w:p>
    <w:p w14:paraId="0A8F672B">
      <w:pPr>
        <w:spacing w:line="320" w:lineRule="auto"/>
        <w:rPr>
          <w:rFonts w:hint="eastAsia" w:ascii="Arial"/>
          <w:sz w:val="30"/>
          <w:szCs w:val="30"/>
        </w:rPr>
      </w:pPr>
    </w:p>
    <w:p w14:paraId="27EDE178">
      <w:pPr>
        <w:spacing w:line="320" w:lineRule="auto"/>
        <w:rPr>
          <w:rFonts w:hint="eastAsia" w:ascii="Arial"/>
          <w:sz w:val="30"/>
          <w:szCs w:val="30"/>
        </w:rPr>
      </w:pPr>
      <w:r>
        <w:rPr>
          <w:rFonts w:hint="eastAsia" w:ascii="Arial"/>
          <w:sz w:val="30"/>
          <w:szCs w:val="30"/>
        </w:rPr>
        <w:t>You may compare it with the remarks formerly made in the eleventh Section of the seventh Dissertation.</w:t>
      </w:r>
    </w:p>
    <w:p w14:paraId="47661AAE">
      <w:pPr>
        <w:spacing w:line="320" w:lineRule="auto"/>
        <w:rPr>
          <w:rFonts w:hint="eastAsia" w:ascii="Arial"/>
          <w:sz w:val="30"/>
          <w:szCs w:val="30"/>
        </w:rPr>
      </w:pPr>
    </w:p>
    <w:p w14:paraId="0618014B">
      <w:pPr>
        <w:spacing w:line="320" w:lineRule="auto"/>
        <w:rPr>
          <w:rFonts w:hint="eastAsia" w:ascii="Arial"/>
          <w:sz w:val="30"/>
          <w:szCs w:val="30"/>
        </w:rPr>
      </w:pPr>
      <w:r>
        <w:rPr>
          <w:rFonts w:hint="eastAsia" w:ascii="Arial"/>
          <w:sz w:val="30"/>
          <w:szCs w:val="30"/>
        </w:rPr>
        <w:t>你可以将其与先前在第七讲第十一节所作的评论相比较。</w:t>
      </w:r>
    </w:p>
    <w:p w14:paraId="1C5C47E2">
      <w:pPr>
        <w:spacing w:line="320" w:lineRule="auto"/>
        <w:rPr>
          <w:rFonts w:hint="eastAsia" w:ascii="Arial"/>
          <w:sz w:val="30"/>
          <w:szCs w:val="30"/>
        </w:rPr>
      </w:pPr>
    </w:p>
    <w:p w14:paraId="66F047A7">
      <w:pPr>
        <w:spacing w:line="320" w:lineRule="auto"/>
        <w:rPr>
          <w:rFonts w:hint="eastAsia" w:ascii="Arial"/>
          <w:sz w:val="30"/>
          <w:szCs w:val="30"/>
        </w:rPr>
      </w:pPr>
      <w:r>
        <w:rPr>
          <w:rFonts w:hint="eastAsia" w:ascii="Arial"/>
          <w:sz w:val="30"/>
          <w:szCs w:val="30"/>
        </w:rPr>
        <w:t>VII. But since mortals find themselves at a loss to explain particularly the generation of even the minutest creature in the world, who among them is able to conceive in his mind, or to declare by his tongue or pen, in what the generation of the Son of God consists?</w:t>
      </w:r>
    </w:p>
    <w:p w14:paraId="5018B6D7">
      <w:pPr>
        <w:spacing w:line="320" w:lineRule="auto"/>
        <w:rPr>
          <w:rFonts w:hint="eastAsia" w:ascii="Arial"/>
          <w:sz w:val="30"/>
          <w:szCs w:val="30"/>
        </w:rPr>
      </w:pPr>
    </w:p>
    <w:p w14:paraId="1B3A4424">
      <w:pPr>
        <w:spacing w:line="320" w:lineRule="auto"/>
        <w:rPr>
          <w:rFonts w:hint="eastAsia" w:ascii="Arial"/>
          <w:sz w:val="30"/>
          <w:szCs w:val="30"/>
        </w:rPr>
      </w:pPr>
      <w:r>
        <w:rPr>
          <w:rFonts w:hint="eastAsia" w:ascii="Arial"/>
          <w:sz w:val="30"/>
          <w:szCs w:val="30"/>
        </w:rPr>
        <w:t>七. 但是，既然凡人连世界上最小的受造物的生殖都难以详细解释，他们当中有谁能用心灵构想，或用言语或笔墨宣告，神儿子的生殖究竟是什么呢？</w:t>
      </w:r>
    </w:p>
    <w:p w14:paraId="52723870">
      <w:pPr>
        <w:spacing w:line="320" w:lineRule="auto"/>
        <w:rPr>
          <w:rFonts w:hint="eastAsia" w:ascii="Arial"/>
          <w:sz w:val="30"/>
          <w:szCs w:val="30"/>
        </w:rPr>
      </w:pPr>
    </w:p>
    <w:p w14:paraId="046930A9">
      <w:pPr>
        <w:spacing w:line="320" w:lineRule="auto"/>
        <w:rPr>
          <w:rFonts w:hint="eastAsia" w:ascii="Arial"/>
          <w:sz w:val="30"/>
          <w:szCs w:val="30"/>
        </w:rPr>
      </w:pPr>
      <w:r>
        <w:rPr>
          <w:rFonts w:hint="eastAsia" w:ascii="Arial"/>
          <w:sz w:val="30"/>
          <w:szCs w:val="30"/>
        </w:rPr>
        <w:t>This one thing, however, we may safely affirm, because we learn it from the word of God himself, that the generation in question is such a communication of life that the Son hath "life in himself."</w:t>
      </w:r>
    </w:p>
    <w:p w14:paraId="1213CF48">
      <w:pPr>
        <w:spacing w:line="320" w:lineRule="auto"/>
        <w:rPr>
          <w:rFonts w:hint="eastAsia" w:ascii="Arial"/>
          <w:sz w:val="30"/>
          <w:szCs w:val="30"/>
        </w:rPr>
      </w:pPr>
    </w:p>
    <w:p w14:paraId="73F868C0">
      <w:pPr>
        <w:spacing w:line="320" w:lineRule="auto"/>
        <w:rPr>
          <w:rFonts w:hint="eastAsia" w:ascii="Arial"/>
          <w:sz w:val="30"/>
          <w:szCs w:val="30"/>
        </w:rPr>
      </w:pPr>
      <w:r>
        <w:rPr>
          <w:rFonts w:hint="eastAsia" w:ascii="Arial"/>
          <w:sz w:val="30"/>
          <w:szCs w:val="30"/>
        </w:rPr>
        <w:t>然而，有一件事我们可以肯定地断言，因为我们是从神自己的话语中学到的，那就是所说的生殖是一种生命的传递，以致子“在自己有生命”。</w:t>
      </w:r>
    </w:p>
    <w:p w14:paraId="43BE144D">
      <w:pPr>
        <w:spacing w:line="320" w:lineRule="auto"/>
        <w:rPr>
          <w:rFonts w:hint="eastAsia" w:ascii="Arial"/>
          <w:sz w:val="30"/>
          <w:szCs w:val="30"/>
        </w:rPr>
      </w:pPr>
    </w:p>
    <w:p w14:paraId="3862B0E8">
      <w:pPr>
        <w:spacing w:line="320" w:lineRule="auto"/>
        <w:rPr>
          <w:rFonts w:hint="eastAsia" w:ascii="Arial"/>
          <w:sz w:val="30"/>
          <w:szCs w:val="30"/>
        </w:rPr>
      </w:pPr>
      <w:r>
        <w:rPr>
          <w:rFonts w:hint="eastAsia" w:ascii="Arial"/>
          <w:sz w:val="30"/>
          <w:szCs w:val="30"/>
        </w:rPr>
        <w:t>It is such a communication of the Divine, living, and life-giving essence, that the Son hath this essence, not as adventitious, recent, or dependant upon another,—but "in himself," as the Father hath it "in himself;" whilst in the Son it is the foundation of that power of which he as Mediator is possessed, to impart life to dead sinners,—a spiritual and holy life in this world, as well as a blessed and everlasting life in the world to come.</w:t>
      </w:r>
    </w:p>
    <w:p w14:paraId="7A6B4F0A">
      <w:pPr>
        <w:spacing w:line="320" w:lineRule="auto"/>
        <w:rPr>
          <w:rFonts w:hint="eastAsia" w:ascii="Arial"/>
          <w:sz w:val="30"/>
          <w:szCs w:val="30"/>
        </w:rPr>
      </w:pPr>
    </w:p>
    <w:p w14:paraId="24FFAEF7">
      <w:pPr>
        <w:spacing w:line="320" w:lineRule="auto"/>
        <w:rPr>
          <w:rFonts w:hint="eastAsia" w:ascii="Arial"/>
          <w:sz w:val="30"/>
          <w:szCs w:val="30"/>
        </w:rPr>
      </w:pPr>
      <w:r>
        <w:rPr>
          <w:rFonts w:hint="eastAsia" w:ascii="Arial"/>
          <w:sz w:val="30"/>
          <w:szCs w:val="30"/>
        </w:rPr>
        <w:t>这是一种神圣、永活、赐生命之本质的传递，以致子拥有这本质，不是作为外来的、新近的或依赖于他者的——而是“在自己里面”，正如父“在自己里面”拥有它一样；同时，在子里面，它是祂作为中保所拥有的那种能力的根基，能将生命赐给已死的罪人——今世属灵和圣洁的生命，以及来世蒙福和永恒的生命。</w:t>
      </w:r>
    </w:p>
    <w:p w14:paraId="1057591D">
      <w:pPr>
        <w:spacing w:line="320" w:lineRule="auto"/>
        <w:rPr>
          <w:rFonts w:hint="eastAsia" w:ascii="Arial"/>
          <w:sz w:val="30"/>
          <w:szCs w:val="30"/>
        </w:rPr>
      </w:pPr>
    </w:p>
    <w:p w14:paraId="02F1536C">
      <w:pPr>
        <w:spacing w:line="320" w:lineRule="auto"/>
        <w:rPr>
          <w:rFonts w:hint="eastAsia" w:ascii="Arial"/>
          <w:sz w:val="30"/>
          <w:szCs w:val="30"/>
        </w:rPr>
      </w:pPr>
      <w:r>
        <w:rPr>
          <w:rFonts w:hint="eastAsia" w:ascii="Arial"/>
          <w:sz w:val="30"/>
          <w:szCs w:val="30"/>
        </w:rPr>
        <w:t>See the Dissertation just referred to, Section tenth.</w:t>
      </w:r>
    </w:p>
    <w:p w14:paraId="48C9B1F8">
      <w:pPr>
        <w:spacing w:line="320" w:lineRule="auto"/>
        <w:rPr>
          <w:rFonts w:hint="eastAsia" w:ascii="Arial"/>
          <w:sz w:val="30"/>
          <w:szCs w:val="30"/>
        </w:rPr>
      </w:pPr>
    </w:p>
    <w:p w14:paraId="421DF893">
      <w:pPr>
        <w:spacing w:line="320" w:lineRule="auto"/>
        <w:rPr>
          <w:rFonts w:hint="eastAsia" w:ascii="Arial"/>
          <w:sz w:val="30"/>
          <w:szCs w:val="30"/>
        </w:rPr>
      </w:pPr>
      <w:r>
        <w:rPr>
          <w:rFonts w:hint="eastAsia" w:ascii="Arial"/>
          <w:sz w:val="30"/>
          <w:szCs w:val="30"/>
        </w:rPr>
        <w:t>请参阅刚才提到的那篇论文，第十节。</w:t>
      </w:r>
    </w:p>
    <w:p w14:paraId="730124AF">
      <w:pPr>
        <w:spacing w:line="320" w:lineRule="auto"/>
        <w:rPr>
          <w:rFonts w:hint="eastAsia" w:ascii="Arial"/>
          <w:sz w:val="30"/>
          <w:szCs w:val="30"/>
        </w:rPr>
      </w:pPr>
    </w:p>
    <w:p w14:paraId="09AB0C0C">
      <w:pPr>
        <w:spacing w:line="320" w:lineRule="auto"/>
        <w:rPr>
          <w:rFonts w:hint="eastAsia" w:ascii="Arial"/>
          <w:sz w:val="30"/>
          <w:szCs w:val="30"/>
        </w:rPr>
      </w:pPr>
      <w:r>
        <w:rPr>
          <w:rFonts w:hint="eastAsia" w:ascii="Arial"/>
          <w:sz w:val="30"/>
          <w:szCs w:val="30"/>
        </w:rPr>
        <w:t>VIII. This generation of the Son of God is from eternity.</w:t>
      </w:r>
    </w:p>
    <w:p w14:paraId="0F32A658">
      <w:pPr>
        <w:spacing w:line="320" w:lineRule="auto"/>
        <w:rPr>
          <w:rFonts w:hint="eastAsia" w:ascii="Arial"/>
          <w:sz w:val="30"/>
          <w:szCs w:val="30"/>
        </w:rPr>
      </w:pPr>
    </w:p>
    <w:p w14:paraId="3AA0D44C">
      <w:pPr>
        <w:spacing w:line="320" w:lineRule="auto"/>
        <w:rPr>
          <w:rFonts w:hint="eastAsia" w:ascii="Arial"/>
          <w:sz w:val="30"/>
          <w:szCs w:val="30"/>
        </w:rPr>
      </w:pPr>
      <w:r>
        <w:rPr>
          <w:rFonts w:hint="eastAsia" w:ascii="Arial"/>
          <w:sz w:val="30"/>
          <w:szCs w:val="30"/>
        </w:rPr>
        <w:t>八. 神子的这种生殖是从永恒而来的。</w:t>
      </w:r>
    </w:p>
    <w:p w14:paraId="67D9CA1E">
      <w:pPr>
        <w:spacing w:line="320" w:lineRule="auto"/>
        <w:rPr>
          <w:rFonts w:hint="eastAsia" w:ascii="Arial"/>
          <w:sz w:val="30"/>
          <w:szCs w:val="30"/>
        </w:rPr>
      </w:pPr>
    </w:p>
    <w:p w14:paraId="67E7645D">
      <w:pPr>
        <w:spacing w:line="320" w:lineRule="auto"/>
        <w:rPr>
          <w:rFonts w:hint="eastAsia" w:ascii="Arial"/>
          <w:sz w:val="30"/>
          <w:szCs w:val="30"/>
        </w:rPr>
      </w:pPr>
      <w:r>
        <w:rPr>
          <w:rFonts w:hint="eastAsia" w:ascii="Arial"/>
          <w:sz w:val="30"/>
          <w:szCs w:val="30"/>
        </w:rPr>
        <w:t>For thus the Supreme Wisdom speaks of itself, "The LORD possessed," or got "me, in the beginning," or the beginning, "of his way, before his works of old."</w:t>
      </w:r>
    </w:p>
    <w:p w14:paraId="312BBECC">
      <w:pPr>
        <w:spacing w:line="320" w:lineRule="auto"/>
        <w:rPr>
          <w:rFonts w:hint="eastAsia" w:ascii="Arial"/>
          <w:sz w:val="30"/>
          <w:szCs w:val="30"/>
        </w:rPr>
      </w:pPr>
    </w:p>
    <w:p w14:paraId="1CE0D8E5">
      <w:pPr>
        <w:spacing w:line="320" w:lineRule="auto"/>
        <w:rPr>
          <w:rFonts w:hint="eastAsia" w:ascii="Arial"/>
          <w:sz w:val="30"/>
          <w:szCs w:val="30"/>
        </w:rPr>
      </w:pPr>
      <w:r>
        <w:rPr>
          <w:rFonts w:hint="eastAsia" w:ascii="Arial"/>
          <w:sz w:val="30"/>
          <w:szCs w:val="30"/>
        </w:rPr>
        <w:t>因为至高的智慧如此论到自己：“耶和华拥有我，”或“得着我，在祂的道路之始，”或“开始，”在祂古时的作为之前。</w:t>
      </w:r>
    </w:p>
    <w:p w14:paraId="3CB94FF5">
      <w:pPr>
        <w:spacing w:line="320" w:lineRule="auto"/>
        <w:rPr>
          <w:rFonts w:hint="eastAsia" w:ascii="Arial"/>
          <w:sz w:val="30"/>
          <w:szCs w:val="30"/>
        </w:rPr>
      </w:pPr>
    </w:p>
    <w:p w14:paraId="02F7E422">
      <w:pPr>
        <w:spacing w:line="320" w:lineRule="auto"/>
        <w:rPr>
          <w:rFonts w:hint="eastAsia" w:ascii="Arial"/>
          <w:sz w:val="30"/>
          <w:szCs w:val="30"/>
        </w:rPr>
      </w:pPr>
      <w:r>
        <w:rPr>
          <w:rFonts w:hint="eastAsia" w:ascii="Arial"/>
          <w:sz w:val="30"/>
          <w:szCs w:val="30"/>
        </w:rPr>
        <w:t>Wisdom here ascribes to itself a generation, in consequence of which God hath it as a Son; for the term קנה is applied to one that brings forth, as in these words, "I have gotten a man;" and also to one that begets, as in the following expression, "Is nothe thy Father that hath got thee?"</w:t>
      </w:r>
    </w:p>
    <w:p w14:paraId="5206B3C4">
      <w:pPr>
        <w:spacing w:line="320" w:lineRule="auto"/>
        <w:rPr>
          <w:rFonts w:hint="eastAsia" w:ascii="Arial"/>
          <w:sz w:val="30"/>
          <w:szCs w:val="30"/>
        </w:rPr>
      </w:pPr>
    </w:p>
    <w:p w14:paraId="17A3918F">
      <w:pPr>
        <w:spacing w:line="320" w:lineRule="auto"/>
        <w:rPr>
          <w:rFonts w:hint="eastAsia" w:ascii="Arial"/>
          <w:sz w:val="30"/>
          <w:szCs w:val="30"/>
        </w:rPr>
      </w:pPr>
      <w:r>
        <w:rPr>
          <w:rFonts w:hint="eastAsia" w:ascii="Arial"/>
          <w:sz w:val="30"/>
          <w:szCs w:val="30"/>
        </w:rPr>
        <w:t>智慧在这里将一种生殖归于自己，因此神拥有它如同儿子；因为 קנה (qanah) 这个词用于生育者，如这句话：“我得了一个男子；”也用于生殖者，如下列表达：“祂岂不是生你的父么？”</w:t>
      </w:r>
    </w:p>
    <w:p w14:paraId="23180EFB">
      <w:pPr>
        <w:spacing w:line="320" w:lineRule="auto"/>
        <w:rPr>
          <w:rFonts w:hint="eastAsia" w:ascii="Arial"/>
          <w:sz w:val="30"/>
          <w:szCs w:val="30"/>
        </w:rPr>
      </w:pPr>
    </w:p>
    <w:p w14:paraId="36CB361A">
      <w:pPr>
        <w:spacing w:line="320" w:lineRule="auto"/>
        <w:rPr>
          <w:rFonts w:hint="eastAsia" w:ascii="Arial"/>
          <w:sz w:val="30"/>
          <w:szCs w:val="30"/>
        </w:rPr>
      </w:pPr>
      <w:r>
        <w:rPr>
          <w:rFonts w:hint="eastAsia" w:ascii="Arial"/>
          <w:sz w:val="30"/>
          <w:szCs w:val="30"/>
        </w:rPr>
        <w:t>She calls that generation, "the beginning of the ways of God," because it is a kind of procession, or going-forth, and there was no procession in the Deity prior to this,—none either possible or conceivable.</w:t>
      </w:r>
    </w:p>
    <w:p w14:paraId="767F2103">
      <w:pPr>
        <w:spacing w:line="320" w:lineRule="auto"/>
        <w:rPr>
          <w:rFonts w:hint="eastAsia" w:ascii="Arial"/>
          <w:sz w:val="30"/>
          <w:szCs w:val="30"/>
        </w:rPr>
      </w:pPr>
    </w:p>
    <w:p w14:paraId="4F5B3DEF">
      <w:pPr>
        <w:spacing w:line="320" w:lineRule="auto"/>
        <w:rPr>
          <w:rFonts w:hint="eastAsia" w:ascii="Arial"/>
          <w:sz w:val="30"/>
          <w:szCs w:val="30"/>
        </w:rPr>
      </w:pPr>
      <w:r>
        <w:rPr>
          <w:rFonts w:hint="eastAsia" w:ascii="Arial"/>
          <w:sz w:val="30"/>
          <w:szCs w:val="30"/>
        </w:rPr>
        <w:t>她称那生殖为“神道路的开端”，因为它是一种发出或外出，在此之前，神性中没有任何发出——无论是可能的还是可想象的都没有。</w:t>
      </w:r>
    </w:p>
    <w:p w14:paraId="42232B3C">
      <w:pPr>
        <w:spacing w:line="320" w:lineRule="auto"/>
        <w:rPr>
          <w:rFonts w:hint="eastAsia" w:ascii="Arial"/>
          <w:sz w:val="30"/>
          <w:szCs w:val="30"/>
        </w:rPr>
      </w:pPr>
    </w:p>
    <w:p w14:paraId="0A02D697">
      <w:pPr>
        <w:spacing w:line="320" w:lineRule="auto"/>
        <w:rPr>
          <w:rFonts w:hint="eastAsia" w:ascii="Arial"/>
          <w:sz w:val="30"/>
          <w:szCs w:val="30"/>
        </w:rPr>
      </w:pPr>
      <w:r>
        <w:rPr>
          <w:rFonts w:hint="eastAsia" w:ascii="Arial"/>
          <w:sz w:val="30"/>
          <w:szCs w:val="30"/>
        </w:rPr>
        <w:t>Or we may so construe the expression, that Wisdom herself may be called "the beginning of the ways of God," because God does nothing but in and by the Son, who, on that account, is denominated "the beginning of the creation of God."e—This possessing by generation, this "beginning of the ways of God," precedes his works;* that is, not merely external works, but every kind of preparations and decrees.f Wisdom proceeded from the Father before the going forth of the Divine decrees, not with respect to time, for the decrees were also eternal, but in the order of nature; for no decree was formed without the Son.</w:t>
      </w:r>
    </w:p>
    <w:p w14:paraId="7D622A39">
      <w:pPr>
        <w:spacing w:line="320" w:lineRule="auto"/>
        <w:rPr>
          <w:rFonts w:hint="eastAsia" w:ascii="Arial"/>
          <w:sz w:val="30"/>
          <w:szCs w:val="30"/>
        </w:rPr>
      </w:pPr>
    </w:p>
    <w:p w14:paraId="6596AEF5">
      <w:pPr>
        <w:spacing w:line="320" w:lineRule="auto"/>
        <w:rPr>
          <w:rFonts w:hint="eastAsia" w:ascii="Arial"/>
          <w:sz w:val="30"/>
          <w:szCs w:val="30"/>
        </w:rPr>
      </w:pPr>
      <w:r>
        <w:rPr>
          <w:rFonts w:hint="eastAsia" w:ascii="Arial"/>
          <w:sz w:val="30"/>
          <w:szCs w:val="30"/>
        </w:rPr>
        <w:t>或者我们可以这样解释这个表达，即智慧本身可以被称为“神道路的开端”，因为神所做的一切都是在子里面并通过子而行的，因此，子被称为“神创造的开端”。e——这种借着生殖而拥有的，“神道路的开端”，先于祂的作为；* 也就是说，不仅是外在的作为，而且是各种预备和旨意。f 智慧在神圣旨意发出之前从父而出，这并非指时间上，因为旨意也是永恒的，而是在自然的次序上；因为没有一个旨意是在没有子的情况下形成的。</w:t>
      </w:r>
    </w:p>
    <w:p w14:paraId="4F3F11F8">
      <w:pPr>
        <w:spacing w:line="320" w:lineRule="auto"/>
        <w:rPr>
          <w:rFonts w:hint="eastAsia" w:ascii="Arial"/>
          <w:sz w:val="30"/>
          <w:szCs w:val="30"/>
        </w:rPr>
      </w:pPr>
    </w:p>
    <w:p w14:paraId="385202E9">
      <w:pPr>
        <w:spacing w:line="320" w:lineRule="auto"/>
        <w:rPr>
          <w:rFonts w:hint="eastAsia" w:ascii="Arial"/>
          <w:sz w:val="30"/>
          <w:szCs w:val="30"/>
        </w:rPr>
      </w:pPr>
      <w:r>
        <w:rPr>
          <w:rFonts w:hint="eastAsia" w:ascii="Arial"/>
          <w:sz w:val="30"/>
          <w:szCs w:val="30"/>
        </w:rPr>
        <w:t>Of old † denotes eternity; for that which was in some respect prior to the eternal decrees of God, cannot but be eternal.</w:t>
      </w:r>
    </w:p>
    <w:p w14:paraId="3D956802">
      <w:pPr>
        <w:spacing w:line="320" w:lineRule="auto"/>
        <w:rPr>
          <w:rFonts w:hint="eastAsia" w:ascii="Arial"/>
          <w:sz w:val="30"/>
          <w:szCs w:val="30"/>
        </w:rPr>
      </w:pPr>
    </w:p>
    <w:p w14:paraId="3CFD6883">
      <w:pPr>
        <w:spacing w:line="320" w:lineRule="auto"/>
        <w:rPr>
          <w:rFonts w:hint="eastAsia" w:ascii="Arial"/>
          <w:sz w:val="30"/>
          <w:szCs w:val="30"/>
        </w:rPr>
      </w:pPr>
      <w:r>
        <w:rPr>
          <w:rFonts w:hint="eastAsia" w:ascii="Arial"/>
          <w:sz w:val="30"/>
          <w:szCs w:val="30"/>
        </w:rPr>
        <w:t>太初†表示永恒；因为在某些方面先于神永恒旨意的事物，必然是永恒的。</w:t>
      </w:r>
    </w:p>
    <w:p w14:paraId="11DF618B">
      <w:pPr>
        <w:spacing w:line="320" w:lineRule="auto"/>
        <w:rPr>
          <w:rFonts w:hint="eastAsia" w:ascii="Arial"/>
          <w:sz w:val="30"/>
          <w:szCs w:val="30"/>
        </w:rPr>
      </w:pPr>
    </w:p>
    <w:p w14:paraId="606E40BC">
      <w:pPr>
        <w:spacing w:line="320" w:lineRule="auto"/>
        <w:rPr>
          <w:rFonts w:hint="eastAsia" w:ascii="Arial"/>
          <w:sz w:val="30"/>
          <w:szCs w:val="30"/>
        </w:rPr>
      </w:pPr>
      <w:r>
        <w:rPr>
          <w:rFonts w:hint="eastAsia" w:ascii="Arial"/>
          <w:sz w:val="30"/>
          <w:szCs w:val="30"/>
        </w:rPr>
        <w:t>It is added, "When there were no depths, I was brought forth."g But the deep was from the beginning.</w:t>
      </w:r>
    </w:p>
    <w:p w14:paraId="019E1099">
      <w:pPr>
        <w:spacing w:line="320" w:lineRule="auto"/>
        <w:rPr>
          <w:rFonts w:hint="eastAsia" w:ascii="Arial"/>
          <w:sz w:val="30"/>
          <w:szCs w:val="30"/>
        </w:rPr>
      </w:pPr>
    </w:p>
    <w:p w14:paraId="5A0EFFF5">
      <w:pPr>
        <w:spacing w:line="320" w:lineRule="auto"/>
        <w:rPr>
          <w:rFonts w:hint="eastAsia" w:ascii="Arial"/>
          <w:sz w:val="30"/>
          <w:szCs w:val="30"/>
        </w:rPr>
      </w:pPr>
      <w:r>
        <w:rPr>
          <w:rFonts w:hint="eastAsia" w:ascii="Arial"/>
          <w:sz w:val="30"/>
          <w:szCs w:val="30"/>
        </w:rPr>
        <w:t>又加上：“没有深渊，我已生出。”g 但深渊从起初就有了。</w:t>
      </w:r>
    </w:p>
    <w:p w14:paraId="769B349C">
      <w:pPr>
        <w:spacing w:line="320" w:lineRule="auto"/>
        <w:rPr>
          <w:rFonts w:hint="eastAsia" w:ascii="Arial"/>
          <w:sz w:val="30"/>
          <w:szCs w:val="30"/>
        </w:rPr>
      </w:pPr>
    </w:p>
    <w:p w14:paraId="64BB79A9">
      <w:pPr>
        <w:spacing w:line="320" w:lineRule="auto"/>
        <w:rPr>
          <w:rFonts w:hint="eastAsia" w:ascii="Arial"/>
          <w:sz w:val="30"/>
          <w:szCs w:val="30"/>
        </w:rPr>
      </w:pPr>
      <w:r>
        <w:rPr>
          <w:rFonts w:hint="eastAsia" w:ascii="Arial"/>
          <w:sz w:val="30"/>
          <w:szCs w:val="30"/>
        </w:rPr>
        <w:t>And to place it beyond a doubt that this discourse relates to the Personal Wisdom, or the Son of God, it follows, "Then I was by him as one brought up with him."i The word in the original properly signifies a nursling,‡ a son carried in the bosom; as may be gathered from this expression in the book of Numbers: "Carry them in thy bosom, as a nursing-father beareth the sucking child."</w:t>
      </w:r>
    </w:p>
    <w:p w14:paraId="183254CD">
      <w:pPr>
        <w:spacing w:line="320" w:lineRule="auto"/>
        <w:rPr>
          <w:rFonts w:hint="eastAsia" w:ascii="Arial"/>
          <w:sz w:val="30"/>
          <w:szCs w:val="30"/>
        </w:rPr>
      </w:pPr>
    </w:p>
    <w:p w14:paraId="282B6FEF">
      <w:pPr>
        <w:spacing w:line="320" w:lineRule="auto"/>
        <w:rPr>
          <w:rFonts w:hint="eastAsia" w:ascii="Arial"/>
          <w:sz w:val="30"/>
          <w:szCs w:val="30"/>
        </w:rPr>
      </w:pPr>
      <w:r>
        <w:rPr>
          <w:rFonts w:hint="eastAsia" w:ascii="Arial"/>
          <w:sz w:val="30"/>
          <w:szCs w:val="30"/>
        </w:rPr>
        <w:t>为了毫无疑问地表明这论述与位格的智慧，或神的儿子有关，接下来说：“那时我在祂旁边，如同一个与祂一同长大的。”i 原文中的词语本意是指乳养的孩子，‡ 一个抱在怀中的儿子；这可以从民数记中的这句话看出来：“你将他们抱在怀中，如养育之父抱吃奶的孩子。”</w:t>
      </w:r>
    </w:p>
    <w:p w14:paraId="7032490F">
      <w:pPr>
        <w:spacing w:line="320" w:lineRule="auto"/>
        <w:rPr>
          <w:rFonts w:hint="eastAsia" w:ascii="Arial"/>
          <w:sz w:val="30"/>
          <w:szCs w:val="30"/>
        </w:rPr>
      </w:pPr>
    </w:p>
    <w:p w14:paraId="1FF3653C">
      <w:pPr>
        <w:spacing w:line="320" w:lineRule="auto"/>
        <w:rPr>
          <w:rFonts w:hint="eastAsia" w:ascii="Arial"/>
          <w:sz w:val="30"/>
          <w:szCs w:val="30"/>
        </w:rPr>
      </w:pPr>
      <w:r>
        <w:rPr>
          <w:rFonts w:hint="eastAsia" w:ascii="Arial"/>
          <w:sz w:val="30"/>
          <w:szCs w:val="30"/>
        </w:rPr>
        <w:t>Now the same representation is given of Christ in the Gospel of John, when he is called "the only-begotten Son who is in the bosom of the Father,"k that is, most intimately related to the Father, both by nature, and by mutual love.</w:t>
      </w:r>
    </w:p>
    <w:p w14:paraId="02AC5F38">
      <w:pPr>
        <w:spacing w:line="320" w:lineRule="auto"/>
        <w:rPr>
          <w:rFonts w:hint="eastAsia" w:ascii="Arial"/>
          <w:sz w:val="30"/>
          <w:szCs w:val="30"/>
        </w:rPr>
      </w:pPr>
    </w:p>
    <w:p w14:paraId="5B13EEAD">
      <w:pPr>
        <w:spacing w:line="320" w:lineRule="auto"/>
        <w:rPr>
          <w:rFonts w:hint="eastAsia" w:ascii="Arial"/>
          <w:sz w:val="30"/>
          <w:szCs w:val="30"/>
        </w:rPr>
      </w:pPr>
      <w:r>
        <w:rPr>
          <w:rFonts w:hint="eastAsia" w:ascii="Arial"/>
          <w:sz w:val="30"/>
          <w:szCs w:val="30"/>
        </w:rPr>
        <w:t>如今，约翰福音中对基督也有同样的描述，当祂被称为“在父怀里的独生子”k时，也就是说，祂与父在本质上和相互的爱上都极为亲密。</w:t>
      </w:r>
    </w:p>
    <w:p w14:paraId="46F2168B">
      <w:pPr>
        <w:spacing w:line="320" w:lineRule="auto"/>
        <w:rPr>
          <w:rFonts w:hint="eastAsia" w:ascii="Arial"/>
          <w:sz w:val="30"/>
          <w:szCs w:val="30"/>
        </w:rPr>
      </w:pPr>
    </w:p>
    <w:p w14:paraId="31CBFDCB">
      <w:pPr>
        <w:spacing w:line="320" w:lineRule="auto"/>
        <w:rPr>
          <w:rFonts w:hint="eastAsia" w:ascii="Arial"/>
          <w:sz w:val="30"/>
          <w:szCs w:val="30"/>
        </w:rPr>
      </w:pPr>
      <w:r>
        <w:rPr>
          <w:rFonts w:hint="eastAsia" w:ascii="Arial"/>
          <w:sz w:val="30"/>
          <w:szCs w:val="30"/>
        </w:rPr>
        <w:t>IX. We must nothere omit the following remarkable announcement in the prophecies of Micah: "Out of thee," O Bethlehem, "shall he come forthunto me that is to be Ruler in Israel; whose goings forth have been from of old, even from everlasting."</w:t>
      </w:r>
    </w:p>
    <w:p w14:paraId="38C760A7">
      <w:pPr>
        <w:spacing w:line="320" w:lineRule="auto"/>
        <w:rPr>
          <w:rFonts w:hint="eastAsia" w:ascii="Arial"/>
          <w:sz w:val="30"/>
          <w:szCs w:val="30"/>
        </w:rPr>
      </w:pPr>
    </w:p>
    <w:p w14:paraId="4DE80432">
      <w:pPr>
        <w:spacing w:line="320" w:lineRule="auto"/>
        <w:rPr>
          <w:rFonts w:hint="eastAsia" w:ascii="Arial"/>
          <w:sz w:val="30"/>
          <w:szCs w:val="30"/>
        </w:rPr>
      </w:pPr>
      <w:r>
        <w:rPr>
          <w:rFonts w:hint="eastAsia" w:ascii="Arial"/>
          <w:sz w:val="30"/>
          <w:szCs w:val="30"/>
        </w:rPr>
        <w:t>九. 我们在此不可忽略弥迦预言中以下这个显著的宣告：“伯利恒啊，从你那里必有一位为我出来，在以色列中作掌权者；祂的根源从亘古，从太初就有。”</w:t>
      </w:r>
    </w:p>
    <w:p w14:paraId="5F084367">
      <w:pPr>
        <w:spacing w:line="320" w:lineRule="auto"/>
        <w:rPr>
          <w:rFonts w:hint="eastAsia" w:ascii="Arial"/>
          <w:sz w:val="30"/>
          <w:szCs w:val="30"/>
        </w:rPr>
      </w:pPr>
    </w:p>
    <w:p w14:paraId="3EB111CA">
      <w:pPr>
        <w:spacing w:line="320" w:lineRule="auto"/>
        <w:rPr>
          <w:rFonts w:hint="eastAsia" w:ascii="Arial"/>
          <w:sz w:val="30"/>
          <w:szCs w:val="30"/>
        </w:rPr>
      </w:pPr>
      <w:r>
        <w:rPr>
          <w:rFonts w:hint="eastAsia" w:ascii="Arial"/>
          <w:sz w:val="30"/>
          <w:szCs w:val="30"/>
        </w:rPr>
        <w:t>A certain learned man has made an observation which deserves to be repeated here.</w:t>
      </w:r>
    </w:p>
    <w:p w14:paraId="22BB063D">
      <w:pPr>
        <w:spacing w:line="320" w:lineRule="auto"/>
        <w:rPr>
          <w:rFonts w:hint="eastAsia" w:ascii="Arial"/>
          <w:sz w:val="30"/>
          <w:szCs w:val="30"/>
        </w:rPr>
      </w:pPr>
    </w:p>
    <w:p w14:paraId="1823B384">
      <w:pPr>
        <w:spacing w:line="320" w:lineRule="auto"/>
        <w:rPr>
          <w:rFonts w:hint="eastAsia" w:ascii="Arial"/>
          <w:sz w:val="30"/>
          <w:szCs w:val="30"/>
        </w:rPr>
      </w:pPr>
      <w:r>
        <w:rPr>
          <w:rFonts w:hint="eastAsia" w:ascii="Arial"/>
          <w:sz w:val="30"/>
          <w:szCs w:val="30"/>
        </w:rPr>
        <w:t>一位博学之士曾作过一个值得在此重述的观察。</w:t>
      </w:r>
    </w:p>
    <w:p w14:paraId="7009D5A8">
      <w:pPr>
        <w:spacing w:line="320" w:lineRule="auto"/>
        <w:rPr>
          <w:rFonts w:hint="eastAsia" w:ascii="Arial"/>
          <w:sz w:val="30"/>
          <w:szCs w:val="30"/>
        </w:rPr>
      </w:pPr>
    </w:p>
    <w:p w14:paraId="161BD02B">
      <w:pPr>
        <w:spacing w:line="320" w:lineRule="auto"/>
        <w:rPr>
          <w:rFonts w:hint="eastAsia" w:ascii="Arial"/>
          <w:sz w:val="30"/>
          <w:szCs w:val="30"/>
        </w:rPr>
      </w:pPr>
      <w:r>
        <w:rPr>
          <w:rFonts w:hint="eastAsia" w:ascii="Arial"/>
          <w:sz w:val="30"/>
          <w:szCs w:val="30"/>
        </w:rPr>
        <w:t>He shows from this passage that there is a threefold going forth of Christ.</w:t>
      </w:r>
    </w:p>
    <w:p w14:paraId="0EC97A90">
      <w:pPr>
        <w:spacing w:line="320" w:lineRule="auto"/>
        <w:rPr>
          <w:rFonts w:hint="eastAsia" w:ascii="Arial"/>
          <w:sz w:val="30"/>
          <w:szCs w:val="30"/>
        </w:rPr>
      </w:pPr>
    </w:p>
    <w:p w14:paraId="6D94BB90">
      <w:pPr>
        <w:spacing w:line="320" w:lineRule="auto"/>
        <w:rPr>
          <w:rFonts w:hint="eastAsia" w:ascii="Arial"/>
          <w:sz w:val="30"/>
          <w:szCs w:val="30"/>
        </w:rPr>
      </w:pPr>
      <w:r>
        <w:rPr>
          <w:rFonts w:hint="eastAsia" w:ascii="Arial"/>
          <w:sz w:val="30"/>
          <w:szCs w:val="30"/>
        </w:rPr>
        <w:t>祂从这段经文指出，基督有三种出来。</w:t>
      </w:r>
    </w:p>
    <w:p w14:paraId="5C2E27F3">
      <w:pPr>
        <w:spacing w:line="320" w:lineRule="auto"/>
        <w:rPr>
          <w:rFonts w:hint="eastAsia" w:ascii="Arial"/>
          <w:sz w:val="30"/>
          <w:szCs w:val="30"/>
        </w:rPr>
      </w:pPr>
    </w:p>
    <w:p w14:paraId="597BCD12">
      <w:pPr>
        <w:spacing w:line="320" w:lineRule="auto"/>
        <w:rPr>
          <w:rFonts w:hint="eastAsia" w:ascii="Arial"/>
          <w:sz w:val="30"/>
          <w:szCs w:val="30"/>
        </w:rPr>
      </w:pPr>
      <w:r>
        <w:rPr>
          <w:rFonts w:hint="eastAsia" w:ascii="Arial"/>
          <w:sz w:val="30"/>
          <w:szCs w:val="30"/>
        </w:rPr>
        <w:t>One is external and visible, namely, his going forth out of Bethlehem at his birth, when he assumed our nature.</w:t>
      </w:r>
    </w:p>
    <w:p w14:paraId="46AD22C5">
      <w:pPr>
        <w:spacing w:line="320" w:lineRule="auto"/>
        <w:rPr>
          <w:rFonts w:hint="eastAsia" w:ascii="Arial"/>
          <w:sz w:val="30"/>
          <w:szCs w:val="30"/>
        </w:rPr>
      </w:pPr>
    </w:p>
    <w:p w14:paraId="5BFA3E0F">
      <w:pPr>
        <w:spacing w:line="320" w:lineRule="auto"/>
        <w:rPr>
          <w:rFonts w:hint="eastAsia" w:ascii="Arial"/>
          <w:sz w:val="30"/>
          <w:szCs w:val="30"/>
        </w:rPr>
      </w:pPr>
      <w:r>
        <w:rPr>
          <w:rFonts w:hint="eastAsia" w:ascii="Arial"/>
          <w:sz w:val="30"/>
          <w:szCs w:val="30"/>
        </w:rPr>
        <w:t>其一是外在可见的，即祂出生时从伯利恒出来，那时祂取了我们的人性。</w:t>
      </w:r>
    </w:p>
    <w:p w14:paraId="04169CAE">
      <w:pPr>
        <w:spacing w:line="320" w:lineRule="auto"/>
        <w:rPr>
          <w:rFonts w:hint="eastAsia" w:ascii="Arial"/>
          <w:sz w:val="30"/>
          <w:szCs w:val="30"/>
        </w:rPr>
      </w:pPr>
    </w:p>
    <w:p w14:paraId="4861B250">
      <w:pPr>
        <w:spacing w:line="320" w:lineRule="auto"/>
        <w:rPr>
          <w:rFonts w:hint="eastAsia" w:ascii="Arial"/>
          <w:sz w:val="30"/>
          <w:szCs w:val="30"/>
        </w:rPr>
      </w:pPr>
      <w:r>
        <w:rPr>
          <w:rFonts w:hint="eastAsia" w:ascii="Arial"/>
          <w:sz w:val="30"/>
          <w:szCs w:val="30"/>
        </w:rPr>
        <w:t>The word יצא "come forth" is frequently used in reference to birth, and even to the birth of Christ himself; as when we read; "their Governor shall proceed," that is, shall be born, "from the midst of them."</w:t>
      </w:r>
    </w:p>
    <w:p w14:paraId="0F0F3137">
      <w:pPr>
        <w:spacing w:line="320" w:lineRule="auto"/>
        <w:rPr>
          <w:rFonts w:hint="eastAsia" w:ascii="Arial"/>
          <w:sz w:val="30"/>
          <w:szCs w:val="30"/>
        </w:rPr>
      </w:pPr>
    </w:p>
    <w:p w14:paraId="472FA493">
      <w:pPr>
        <w:spacing w:line="320" w:lineRule="auto"/>
        <w:rPr>
          <w:rFonts w:hint="eastAsia" w:ascii="Arial"/>
          <w:sz w:val="30"/>
          <w:szCs w:val="30"/>
        </w:rPr>
      </w:pPr>
      <w:r>
        <w:rPr>
          <w:rFonts w:hint="eastAsia" w:ascii="Arial"/>
          <w:sz w:val="30"/>
          <w:szCs w:val="30"/>
        </w:rPr>
        <w:t>יצא（yatsa）“出来”一词常用于指生育，甚至指基督自己的出生；例如我们读到：“他们的统治者必从他们中间出来”，即出生。</w:t>
      </w:r>
    </w:p>
    <w:p w14:paraId="45C3C7B4">
      <w:pPr>
        <w:spacing w:line="320" w:lineRule="auto"/>
        <w:rPr>
          <w:rFonts w:hint="eastAsia" w:ascii="Arial"/>
          <w:sz w:val="30"/>
          <w:szCs w:val="30"/>
        </w:rPr>
      </w:pPr>
    </w:p>
    <w:p w14:paraId="467D54CE">
      <w:pPr>
        <w:spacing w:line="320" w:lineRule="auto"/>
        <w:rPr>
          <w:rFonts w:hint="eastAsia" w:ascii="Arial"/>
          <w:sz w:val="30"/>
          <w:szCs w:val="30"/>
        </w:rPr>
      </w:pPr>
      <w:r>
        <w:rPr>
          <w:rFonts w:hint="eastAsia" w:ascii="Arial"/>
          <w:sz w:val="30"/>
          <w:szCs w:val="30"/>
        </w:rPr>
        <w:t>Of this going forth it is said that it was to be unto God.</w:t>
      </w:r>
    </w:p>
    <w:p w14:paraId="026D1A5C">
      <w:pPr>
        <w:spacing w:line="320" w:lineRule="auto"/>
        <w:rPr>
          <w:rFonts w:hint="eastAsia" w:ascii="Arial"/>
          <w:sz w:val="30"/>
          <w:szCs w:val="30"/>
        </w:rPr>
      </w:pPr>
    </w:p>
    <w:p w14:paraId="71FDCC58">
      <w:pPr>
        <w:spacing w:line="320" w:lineRule="auto"/>
        <w:rPr>
          <w:rFonts w:hint="eastAsia" w:ascii="Arial"/>
          <w:sz w:val="30"/>
          <w:szCs w:val="30"/>
        </w:rPr>
      </w:pPr>
      <w:r>
        <w:rPr>
          <w:rFonts w:hint="eastAsia" w:ascii="Arial"/>
          <w:sz w:val="30"/>
          <w:szCs w:val="30"/>
        </w:rPr>
        <w:t>关于这次出来，据说它是为了归于神。</w:t>
      </w:r>
    </w:p>
    <w:p w14:paraId="745A88D2">
      <w:pPr>
        <w:spacing w:line="320" w:lineRule="auto"/>
        <w:rPr>
          <w:rFonts w:hint="eastAsia" w:ascii="Arial"/>
          <w:sz w:val="30"/>
          <w:szCs w:val="30"/>
        </w:rPr>
      </w:pPr>
    </w:p>
    <w:p w14:paraId="5E27483D">
      <w:pPr>
        <w:spacing w:line="320" w:lineRule="auto"/>
        <w:rPr>
          <w:rFonts w:hint="eastAsia" w:ascii="Arial"/>
          <w:sz w:val="30"/>
          <w:szCs w:val="30"/>
        </w:rPr>
      </w:pPr>
      <w:r>
        <w:rPr>
          <w:rFonts w:hint="eastAsia" w:ascii="Arial"/>
          <w:sz w:val="30"/>
          <w:szCs w:val="30"/>
        </w:rPr>
        <w:t>He shall come forth unto me;* that is, by my power, through my goodness and faithfulness, for the promotion of my glory.</w:t>
      </w:r>
    </w:p>
    <w:p w14:paraId="3B89A66B">
      <w:pPr>
        <w:spacing w:line="320" w:lineRule="auto"/>
        <w:rPr>
          <w:rFonts w:hint="eastAsia" w:ascii="Arial"/>
          <w:sz w:val="30"/>
          <w:szCs w:val="30"/>
        </w:rPr>
      </w:pPr>
    </w:p>
    <w:p w14:paraId="62A4E48E">
      <w:pPr>
        <w:spacing w:line="320" w:lineRule="auto"/>
        <w:rPr>
          <w:rFonts w:hint="eastAsia" w:ascii="Arial"/>
          <w:sz w:val="30"/>
          <w:szCs w:val="30"/>
        </w:rPr>
      </w:pPr>
      <w:r>
        <w:rPr>
          <w:rFonts w:hint="eastAsia" w:ascii="Arial"/>
          <w:sz w:val="30"/>
          <w:szCs w:val="30"/>
        </w:rPr>
        <w:t>祂必为我而出；* 也就是说，借着我的能力，通过我的良善和信实，为要促进我的荣耀。</w:t>
      </w:r>
    </w:p>
    <w:p w14:paraId="3C19C170">
      <w:pPr>
        <w:spacing w:line="320" w:lineRule="auto"/>
        <w:rPr>
          <w:rFonts w:hint="eastAsia" w:ascii="Arial"/>
          <w:sz w:val="30"/>
          <w:szCs w:val="30"/>
        </w:rPr>
      </w:pPr>
    </w:p>
    <w:p w14:paraId="69336BB1">
      <w:pPr>
        <w:spacing w:line="320" w:lineRule="auto"/>
        <w:rPr>
          <w:rFonts w:hint="eastAsia" w:ascii="Arial"/>
          <w:sz w:val="30"/>
          <w:szCs w:val="30"/>
        </w:rPr>
      </w:pPr>
      <w:r>
        <w:rPr>
          <w:rFonts w:hint="eastAsia" w:ascii="Arial"/>
          <w:sz w:val="30"/>
          <w:szCs w:val="30"/>
        </w:rPr>
        <w:t>Another going forth is internal and everlasting, to wit, that generation of the Messiah, by which he is in reality, and is called the Son of God; and which secures to him this dignity, that in all the emphasis of the term, he is the Ruler of that free people, whose blessed liberty consists in their being subject to God only.</w:t>
      </w:r>
    </w:p>
    <w:p w14:paraId="7EE904AE">
      <w:pPr>
        <w:spacing w:line="320" w:lineRule="auto"/>
        <w:rPr>
          <w:rFonts w:hint="eastAsia" w:ascii="Arial"/>
          <w:sz w:val="30"/>
          <w:szCs w:val="30"/>
        </w:rPr>
      </w:pPr>
    </w:p>
    <w:p w14:paraId="260C504B">
      <w:pPr>
        <w:spacing w:line="320" w:lineRule="auto"/>
        <w:rPr>
          <w:rFonts w:hint="eastAsia" w:ascii="Arial"/>
          <w:sz w:val="30"/>
          <w:szCs w:val="30"/>
        </w:rPr>
      </w:pPr>
      <w:r>
        <w:rPr>
          <w:rFonts w:hint="eastAsia" w:ascii="Arial"/>
          <w:sz w:val="30"/>
          <w:szCs w:val="30"/>
        </w:rPr>
        <w:t>另一种出来是内在而永恒的，即弥赛亚的生出，借此祂实际上是，并且被称为神的儿子；这保证了祂的这份尊严，即在词语的所有强调意义上，祂是那自由子民的统治者，他们蒙福的自由在于单单顺服神。</w:t>
      </w:r>
    </w:p>
    <w:p w14:paraId="22C895E8">
      <w:pPr>
        <w:spacing w:line="320" w:lineRule="auto"/>
        <w:rPr>
          <w:rFonts w:hint="eastAsia" w:ascii="Arial"/>
          <w:sz w:val="30"/>
          <w:szCs w:val="30"/>
        </w:rPr>
      </w:pPr>
    </w:p>
    <w:p w14:paraId="0AB7826F">
      <w:pPr>
        <w:spacing w:line="320" w:lineRule="auto"/>
        <w:rPr>
          <w:rFonts w:hint="eastAsia" w:ascii="Arial"/>
          <w:sz w:val="30"/>
          <w:szCs w:val="30"/>
        </w:rPr>
      </w:pPr>
      <w:r>
        <w:rPr>
          <w:rFonts w:hint="eastAsia" w:ascii="Arial"/>
          <w:sz w:val="30"/>
          <w:szCs w:val="30"/>
        </w:rPr>
        <w:t>This generation according to the Spirit, is here opposed to the other, which is according to the flesh; in exactly the same way as in Rom. 1:3, 4. and chap. 9:5.</w:t>
      </w:r>
    </w:p>
    <w:p w14:paraId="6DFC9FC7">
      <w:pPr>
        <w:spacing w:line="320" w:lineRule="auto"/>
        <w:rPr>
          <w:rFonts w:hint="eastAsia" w:ascii="Arial"/>
          <w:sz w:val="30"/>
          <w:szCs w:val="30"/>
        </w:rPr>
      </w:pPr>
    </w:p>
    <w:p w14:paraId="26CFC26F">
      <w:pPr>
        <w:spacing w:line="320" w:lineRule="auto"/>
        <w:rPr>
          <w:rFonts w:hint="eastAsia" w:ascii="Arial"/>
          <w:sz w:val="30"/>
          <w:szCs w:val="30"/>
        </w:rPr>
      </w:pPr>
      <w:r>
        <w:rPr>
          <w:rFonts w:hint="eastAsia" w:ascii="Arial"/>
          <w:sz w:val="30"/>
          <w:szCs w:val="30"/>
        </w:rPr>
        <w:t>这种按着灵的生，在这里与另一种按着肉体的生相对；与罗马书1:3, 4和9:5的方式完全相同。</w:t>
      </w:r>
    </w:p>
    <w:p w14:paraId="0714DA0D">
      <w:pPr>
        <w:spacing w:line="320" w:lineRule="auto"/>
        <w:rPr>
          <w:rFonts w:hint="eastAsia" w:ascii="Arial"/>
          <w:sz w:val="30"/>
          <w:szCs w:val="30"/>
        </w:rPr>
      </w:pPr>
    </w:p>
    <w:p w14:paraId="75CDF284">
      <w:pPr>
        <w:spacing w:line="320" w:lineRule="auto"/>
        <w:rPr>
          <w:rFonts w:hint="eastAsia" w:ascii="Arial"/>
          <w:sz w:val="30"/>
          <w:szCs w:val="30"/>
        </w:rPr>
      </w:pPr>
      <w:r>
        <w:rPr>
          <w:rFonts w:hint="eastAsia" w:ascii="Arial"/>
          <w:sz w:val="30"/>
          <w:szCs w:val="30"/>
        </w:rPr>
        <w:t>It took place מקדם "from of old."</w:t>
      </w:r>
    </w:p>
    <w:p w14:paraId="1E5EC2B6">
      <w:pPr>
        <w:spacing w:line="320" w:lineRule="auto"/>
        <w:rPr>
          <w:rFonts w:hint="eastAsia" w:ascii="Arial"/>
          <w:sz w:val="30"/>
          <w:szCs w:val="30"/>
        </w:rPr>
      </w:pPr>
    </w:p>
    <w:p w14:paraId="0C742C97">
      <w:pPr>
        <w:spacing w:line="320" w:lineRule="auto"/>
        <w:rPr>
          <w:rFonts w:hint="eastAsia" w:ascii="Arial"/>
          <w:sz w:val="30"/>
          <w:szCs w:val="30"/>
        </w:rPr>
      </w:pPr>
      <w:r>
        <w:rPr>
          <w:rFonts w:hint="eastAsia" w:ascii="Arial"/>
          <w:sz w:val="30"/>
          <w:szCs w:val="30"/>
        </w:rPr>
        <w:t>它发生在 מקדם (miqqedem) “从太初”。</w:t>
      </w:r>
    </w:p>
    <w:p w14:paraId="6B1CAF71">
      <w:pPr>
        <w:spacing w:line="320" w:lineRule="auto"/>
        <w:rPr>
          <w:rFonts w:hint="eastAsia" w:ascii="Arial"/>
          <w:sz w:val="30"/>
          <w:szCs w:val="30"/>
        </w:rPr>
      </w:pPr>
    </w:p>
    <w:p w14:paraId="3386B1CD">
      <w:pPr>
        <w:spacing w:line="320" w:lineRule="auto"/>
        <w:rPr>
          <w:rFonts w:hint="eastAsia" w:ascii="Arial"/>
          <w:sz w:val="30"/>
          <w:szCs w:val="30"/>
        </w:rPr>
      </w:pPr>
      <w:r>
        <w:rPr>
          <w:rFonts w:hint="eastAsia" w:ascii="Arial"/>
          <w:sz w:val="30"/>
          <w:szCs w:val="30"/>
        </w:rPr>
        <w:t>This word, when applied to duration, sometimes denotes indefinitely time long since past; and sometimes eternity, as in the following passages: "The eternal God, the God of eternity, is thy refuge:" "He that abideth of old, he that inkabiteth eternity:" "Art thou not from everlasting, O LORD."</w:t>
      </w:r>
    </w:p>
    <w:p w14:paraId="45E44C3C">
      <w:pPr>
        <w:spacing w:line="320" w:lineRule="auto"/>
        <w:rPr>
          <w:rFonts w:hint="eastAsia" w:ascii="Arial"/>
          <w:sz w:val="30"/>
          <w:szCs w:val="30"/>
        </w:rPr>
      </w:pPr>
    </w:p>
    <w:p w14:paraId="7B4CFC08">
      <w:pPr>
        <w:spacing w:line="320" w:lineRule="auto"/>
        <w:rPr>
          <w:rFonts w:hint="eastAsia" w:ascii="Arial"/>
          <w:sz w:val="30"/>
          <w:szCs w:val="30"/>
        </w:rPr>
      </w:pPr>
      <w:r>
        <w:rPr>
          <w:rFonts w:hint="eastAsia" w:ascii="Arial"/>
          <w:sz w:val="30"/>
          <w:szCs w:val="30"/>
        </w:rPr>
        <w:t>这个词，当用于指持续时间时，有时不确定地指早已过去的时间；有时指永恒，如下列经文：“永生的神，永恒的神，是你的避难所：”“那从亘古常在的，那居住在永恒里的：”“耶和华啊，你岂不是从亘古就有么。”</w:t>
      </w:r>
    </w:p>
    <w:p w14:paraId="6FD40C7B">
      <w:pPr>
        <w:spacing w:line="320" w:lineRule="auto"/>
        <w:rPr>
          <w:rFonts w:hint="eastAsia" w:ascii="Arial"/>
          <w:sz w:val="30"/>
          <w:szCs w:val="30"/>
        </w:rPr>
      </w:pPr>
    </w:p>
    <w:p w14:paraId="31030215">
      <w:pPr>
        <w:spacing w:line="320" w:lineRule="auto"/>
        <w:rPr>
          <w:rFonts w:hint="eastAsia" w:ascii="Arial"/>
          <w:sz w:val="30"/>
          <w:szCs w:val="30"/>
        </w:rPr>
      </w:pPr>
      <w:r>
        <w:rPr>
          <w:rFonts w:hint="eastAsia" w:ascii="Arial"/>
          <w:sz w:val="30"/>
          <w:szCs w:val="30"/>
        </w:rPr>
        <w:t>From this last passage it appears not only that קדם signifies eternity, but also מקדם, from eternity.</w:t>
      </w:r>
    </w:p>
    <w:p w14:paraId="75C64AF9">
      <w:pPr>
        <w:spacing w:line="320" w:lineRule="auto"/>
        <w:rPr>
          <w:rFonts w:hint="eastAsia" w:ascii="Arial"/>
          <w:sz w:val="30"/>
          <w:szCs w:val="30"/>
        </w:rPr>
      </w:pPr>
    </w:p>
    <w:p w14:paraId="38536593">
      <w:pPr>
        <w:spacing w:line="320" w:lineRule="auto"/>
        <w:rPr>
          <w:rFonts w:hint="eastAsia" w:ascii="Arial"/>
          <w:sz w:val="30"/>
          <w:szCs w:val="30"/>
        </w:rPr>
      </w:pPr>
      <w:r>
        <w:rPr>
          <w:rFonts w:hint="eastAsia" w:ascii="Arial"/>
          <w:sz w:val="30"/>
          <w:szCs w:val="30"/>
        </w:rPr>
        <w:t>从最后这段经文可以看出，不仅 קדם (qedem) 意指永恒，而且 מקדם (miqqedem) 也意指从永恒。</w:t>
      </w:r>
    </w:p>
    <w:p w14:paraId="5BC1780E">
      <w:pPr>
        <w:spacing w:line="320" w:lineRule="auto"/>
        <w:rPr>
          <w:rFonts w:hint="eastAsia" w:ascii="Arial"/>
          <w:sz w:val="30"/>
          <w:szCs w:val="30"/>
        </w:rPr>
      </w:pPr>
    </w:p>
    <w:p w14:paraId="090764CD">
      <w:pPr>
        <w:spacing w:line="320" w:lineRule="auto"/>
        <w:rPr>
          <w:rFonts w:hint="eastAsia" w:ascii="Arial"/>
          <w:sz w:val="30"/>
          <w:szCs w:val="30"/>
        </w:rPr>
      </w:pPr>
      <w:r>
        <w:rPr>
          <w:rFonts w:hint="eastAsia" w:ascii="Arial"/>
          <w:sz w:val="30"/>
          <w:szCs w:val="30"/>
        </w:rPr>
        <w:t>Yet since those "goings forth," which are distinguished from the going forth out of Bethlehem, are mentioned in the plural number, it is right to conceive of a third, which took place from the days of old, besides that which is from eternity, namely, the going forth of the Messiah in the word of the most ancient promise.</w:t>
      </w:r>
    </w:p>
    <w:p w14:paraId="23C5FA9B">
      <w:pPr>
        <w:spacing w:line="320" w:lineRule="auto"/>
        <w:rPr>
          <w:rFonts w:hint="eastAsia" w:ascii="Arial"/>
          <w:sz w:val="30"/>
          <w:szCs w:val="30"/>
        </w:rPr>
      </w:pPr>
    </w:p>
    <w:p w14:paraId="6DB16C64">
      <w:pPr>
        <w:spacing w:line="320" w:lineRule="auto"/>
        <w:rPr>
          <w:rFonts w:hint="eastAsia" w:ascii="Arial"/>
          <w:sz w:val="30"/>
          <w:szCs w:val="30"/>
        </w:rPr>
      </w:pPr>
      <w:r>
        <w:rPr>
          <w:rFonts w:hint="eastAsia" w:ascii="Arial"/>
          <w:sz w:val="30"/>
          <w:szCs w:val="30"/>
        </w:rPr>
        <w:t>然而，既然那些与从伯利恒出来有所区别的“出来”，是以复数形式提到的，那么除了那从永恒而来的出来之外，设想第三种出来是正确的，它发生在远古时代，即弥赛亚在最古老应许的话语中的出来。</w:t>
      </w:r>
    </w:p>
    <w:p w14:paraId="4902DE11">
      <w:pPr>
        <w:spacing w:line="320" w:lineRule="auto"/>
        <w:rPr>
          <w:rFonts w:hint="eastAsia" w:ascii="Arial"/>
          <w:sz w:val="30"/>
          <w:szCs w:val="30"/>
        </w:rPr>
      </w:pPr>
    </w:p>
    <w:p w14:paraId="73620602">
      <w:pPr>
        <w:spacing w:line="320" w:lineRule="auto"/>
        <w:rPr>
          <w:rFonts w:hint="eastAsia" w:ascii="Arial"/>
          <w:sz w:val="30"/>
          <w:szCs w:val="30"/>
        </w:rPr>
      </w:pPr>
      <w:r>
        <w:rPr>
          <w:rFonts w:hint="eastAsia" w:ascii="Arial"/>
          <w:sz w:val="30"/>
          <w:szCs w:val="30"/>
        </w:rPr>
        <w:t>The expression "going forth," or proceeding, is applied to speech, as when it is said, "Man doth not live by bread only, but by every word that proceedeth out of the month of the Lord."</w:t>
      </w:r>
    </w:p>
    <w:p w14:paraId="6B25D4AB">
      <w:pPr>
        <w:spacing w:line="320" w:lineRule="auto"/>
        <w:rPr>
          <w:rFonts w:hint="eastAsia" w:ascii="Arial"/>
          <w:sz w:val="30"/>
          <w:szCs w:val="30"/>
        </w:rPr>
      </w:pPr>
    </w:p>
    <w:p w14:paraId="12B68097">
      <w:pPr>
        <w:spacing w:line="320" w:lineRule="auto"/>
        <w:rPr>
          <w:rFonts w:hint="eastAsia" w:ascii="Arial"/>
          <w:sz w:val="30"/>
          <w:szCs w:val="30"/>
        </w:rPr>
      </w:pPr>
      <w:r>
        <w:rPr>
          <w:rFonts w:hint="eastAsia" w:ascii="Arial"/>
          <w:sz w:val="30"/>
          <w:szCs w:val="30"/>
        </w:rPr>
        <w:t>“出来”或发出这个表达，也用于言语，例如说：“人活着，不是单靠食物，乃是靠耶和华口里所出的一切话。”</w:t>
      </w:r>
    </w:p>
    <w:p w14:paraId="6C8A60E3">
      <w:pPr>
        <w:spacing w:line="320" w:lineRule="auto"/>
        <w:rPr>
          <w:rFonts w:hint="eastAsia" w:ascii="Arial"/>
          <w:sz w:val="30"/>
          <w:szCs w:val="30"/>
        </w:rPr>
      </w:pPr>
    </w:p>
    <w:p w14:paraId="2DEAA9A2">
      <w:pPr>
        <w:spacing w:line="320" w:lineRule="auto"/>
        <w:rPr>
          <w:rFonts w:hint="eastAsia" w:ascii="Arial"/>
          <w:sz w:val="30"/>
          <w:szCs w:val="30"/>
        </w:rPr>
      </w:pPr>
      <w:r>
        <w:rPr>
          <w:rFonts w:hint="eastAsia" w:ascii="Arial"/>
          <w:sz w:val="30"/>
          <w:szCs w:val="30"/>
        </w:rPr>
        <w:t>And together with the word of promise and of grace, the Messiah himself goes forth in the word, and comes to the relief of the disconsolate sinner.</w:t>
      </w:r>
    </w:p>
    <w:p w14:paraId="583BB34B">
      <w:pPr>
        <w:spacing w:line="320" w:lineRule="auto"/>
        <w:rPr>
          <w:rFonts w:hint="eastAsia" w:ascii="Arial"/>
          <w:sz w:val="30"/>
          <w:szCs w:val="30"/>
        </w:rPr>
      </w:pPr>
    </w:p>
    <w:p w14:paraId="6C71AD14">
      <w:pPr>
        <w:spacing w:line="320" w:lineRule="auto"/>
        <w:rPr>
          <w:rFonts w:hint="eastAsia" w:ascii="Arial"/>
          <w:sz w:val="30"/>
          <w:szCs w:val="30"/>
        </w:rPr>
      </w:pPr>
      <w:r>
        <w:rPr>
          <w:rFonts w:hint="eastAsia" w:ascii="Arial"/>
          <w:sz w:val="30"/>
          <w:szCs w:val="30"/>
        </w:rPr>
        <w:t>并且，随着应许和恩典的话语，弥赛亚自己也在话语中出来，来拯救沮丧的罪人。</w:t>
      </w:r>
    </w:p>
    <w:p w14:paraId="2F83AB0B">
      <w:pPr>
        <w:spacing w:line="320" w:lineRule="auto"/>
        <w:rPr>
          <w:rFonts w:hint="eastAsia" w:ascii="Arial"/>
          <w:sz w:val="30"/>
          <w:szCs w:val="30"/>
        </w:rPr>
      </w:pPr>
    </w:p>
    <w:p w14:paraId="3000F84D">
      <w:pPr>
        <w:spacing w:line="320" w:lineRule="auto"/>
        <w:rPr>
          <w:rFonts w:hint="eastAsia" w:ascii="Arial"/>
          <w:sz w:val="30"/>
          <w:szCs w:val="30"/>
        </w:rPr>
      </w:pPr>
      <w:r>
        <w:rPr>
          <w:rFonts w:hint="eastAsia" w:ascii="Arial"/>
          <w:sz w:val="30"/>
          <w:szCs w:val="30"/>
        </w:rPr>
        <w:t>Hence says the Psalmist, "Ride prosperously upon the word of truth."</w:t>
      </w:r>
    </w:p>
    <w:p w14:paraId="0008F4F3">
      <w:pPr>
        <w:spacing w:line="320" w:lineRule="auto"/>
        <w:rPr>
          <w:rFonts w:hint="eastAsia" w:ascii="Arial"/>
          <w:sz w:val="30"/>
          <w:szCs w:val="30"/>
        </w:rPr>
      </w:pPr>
    </w:p>
    <w:p w14:paraId="7A183919">
      <w:pPr>
        <w:spacing w:line="320" w:lineRule="auto"/>
        <w:rPr>
          <w:rFonts w:hint="eastAsia" w:ascii="Arial"/>
          <w:sz w:val="30"/>
          <w:szCs w:val="30"/>
        </w:rPr>
      </w:pPr>
      <w:r>
        <w:rPr>
          <w:rFonts w:hint="eastAsia" w:ascii="Arial"/>
          <w:sz w:val="30"/>
          <w:szCs w:val="30"/>
        </w:rPr>
        <w:t>因此诗人说：“为真理、谦卑、公义，赫然坐车前往，无不得胜。”</w:t>
      </w:r>
    </w:p>
    <w:p w14:paraId="4E919A58">
      <w:pPr>
        <w:spacing w:line="320" w:lineRule="auto"/>
        <w:rPr>
          <w:rFonts w:hint="eastAsia" w:ascii="Arial"/>
          <w:sz w:val="30"/>
          <w:szCs w:val="30"/>
        </w:rPr>
      </w:pPr>
    </w:p>
    <w:p w14:paraId="00D1081B">
      <w:pPr>
        <w:spacing w:line="320" w:lineRule="auto"/>
        <w:rPr>
          <w:rFonts w:hint="eastAsia" w:ascii="Arial"/>
          <w:sz w:val="30"/>
          <w:szCs w:val="30"/>
        </w:rPr>
      </w:pPr>
      <w:r>
        <w:rPr>
          <w:rFonts w:hint="eastAsia" w:ascii="Arial"/>
          <w:sz w:val="30"/>
          <w:szCs w:val="30"/>
        </w:rPr>
        <w:t>This going forth in the promise took place from the days of old,* from the most ancient times, from the beginning of the world, from the period when the days of time began to run, in paradise itself.</w:t>
      </w:r>
    </w:p>
    <w:p w14:paraId="3180FD04">
      <w:pPr>
        <w:spacing w:line="320" w:lineRule="auto"/>
        <w:rPr>
          <w:rFonts w:hint="eastAsia" w:ascii="Arial"/>
          <w:sz w:val="30"/>
          <w:szCs w:val="30"/>
        </w:rPr>
      </w:pPr>
    </w:p>
    <w:p w14:paraId="619B8EB1">
      <w:pPr>
        <w:spacing w:line="320" w:lineRule="auto"/>
        <w:rPr>
          <w:rFonts w:hint="eastAsia" w:ascii="Arial"/>
          <w:sz w:val="30"/>
          <w:szCs w:val="30"/>
        </w:rPr>
      </w:pPr>
      <w:r>
        <w:rPr>
          <w:rFonts w:hint="eastAsia" w:ascii="Arial"/>
          <w:sz w:val="30"/>
          <w:szCs w:val="30"/>
        </w:rPr>
        <w:t>这应许中的出来，发生在远古时代，* 从最古老的时代，从世界的开始，从时间开始运行的时期，在乐园本身。</w:t>
      </w:r>
    </w:p>
    <w:p w14:paraId="73E99510">
      <w:pPr>
        <w:spacing w:line="320" w:lineRule="auto"/>
        <w:rPr>
          <w:rFonts w:hint="eastAsia" w:ascii="Arial"/>
          <w:sz w:val="30"/>
          <w:szCs w:val="30"/>
        </w:rPr>
      </w:pPr>
    </w:p>
    <w:p w14:paraId="643619AA">
      <w:pPr>
        <w:spacing w:line="320" w:lineRule="auto"/>
        <w:rPr>
          <w:rFonts w:hint="eastAsia" w:ascii="Arial"/>
          <w:sz w:val="30"/>
          <w:szCs w:val="30"/>
        </w:rPr>
      </w:pPr>
      <w:r>
        <w:rPr>
          <w:rFonts w:hint="eastAsia" w:ascii="Arial"/>
          <w:sz w:val="30"/>
          <w:szCs w:val="30"/>
        </w:rPr>
        <w:t>The expression designates the remotest period of antiquity.u It ought by all means to be compared with these words of the Apostle: "In hope of eternal life, which God that cannot lie promised before the world began."70 Nor do I know an instance, in which it denotes an absolute eternity, without beginning.</w:t>
      </w:r>
    </w:p>
    <w:p w14:paraId="4322B93D">
      <w:pPr>
        <w:spacing w:line="320" w:lineRule="auto"/>
        <w:rPr>
          <w:rFonts w:hint="eastAsia" w:ascii="Arial"/>
          <w:sz w:val="30"/>
          <w:szCs w:val="30"/>
        </w:rPr>
      </w:pPr>
    </w:p>
    <w:p w14:paraId="3A51DFFC">
      <w:pPr>
        <w:spacing w:line="320" w:lineRule="auto"/>
        <w:rPr>
          <w:rFonts w:hint="eastAsia" w:ascii="Arial"/>
          <w:sz w:val="30"/>
          <w:szCs w:val="30"/>
        </w:rPr>
      </w:pPr>
      <w:r>
        <w:rPr>
          <w:rFonts w:hint="eastAsia" w:ascii="Arial"/>
          <w:sz w:val="30"/>
          <w:szCs w:val="30"/>
        </w:rPr>
        <w:t>这个表达指最遥远的古代时期。u 它无论如何都应该与使徒的这些话相比较：“盼望那不能说谎的神在万古之先所应许的永生。”70 我也不知道有哪个例子，它表示一个绝对的、没有开始的永恒。</w:t>
      </w:r>
    </w:p>
    <w:p w14:paraId="451AC2BA">
      <w:pPr>
        <w:spacing w:line="320" w:lineRule="auto"/>
        <w:rPr>
          <w:rFonts w:hint="eastAsia" w:ascii="Arial"/>
          <w:sz w:val="30"/>
          <w:szCs w:val="30"/>
        </w:rPr>
      </w:pPr>
    </w:p>
    <w:p w14:paraId="257B0E31">
      <w:pPr>
        <w:spacing w:line="320" w:lineRule="auto"/>
        <w:rPr>
          <w:rFonts w:hint="eastAsia" w:ascii="Arial"/>
          <w:sz w:val="30"/>
          <w:szCs w:val="30"/>
        </w:rPr>
      </w:pPr>
      <w:r>
        <w:rPr>
          <w:rFonts w:hint="eastAsia" w:ascii="Arial"/>
          <w:sz w:val="30"/>
          <w:szCs w:val="30"/>
        </w:rPr>
        <w:t>X. In reference to this generation Christ is called God's OWN proper SON; not his Son metaphorically, nor by adoption, nor in the same sense in which others are his sons, but his natural Son, (just as Simon is called Andrew's own, proper, brother;) and on that account "equal" to the Father.y It was not improperly, or in opposition to the mind of the Lord Jesus, that the Jews inferred from his expressions, that he made himself equal with God.</w:t>
      </w:r>
    </w:p>
    <w:p w14:paraId="18CCBDF7">
      <w:pPr>
        <w:spacing w:line="320" w:lineRule="auto"/>
        <w:rPr>
          <w:rFonts w:hint="eastAsia" w:ascii="Arial"/>
          <w:sz w:val="30"/>
          <w:szCs w:val="30"/>
        </w:rPr>
      </w:pPr>
    </w:p>
    <w:p w14:paraId="2F2FD84D">
      <w:pPr>
        <w:spacing w:line="320" w:lineRule="auto"/>
        <w:rPr>
          <w:rFonts w:hint="eastAsia" w:ascii="Arial"/>
          <w:sz w:val="30"/>
          <w:szCs w:val="30"/>
        </w:rPr>
      </w:pPr>
      <w:r>
        <w:rPr>
          <w:rFonts w:hint="eastAsia" w:ascii="Arial"/>
          <w:sz w:val="30"/>
          <w:szCs w:val="30"/>
        </w:rPr>
        <w:t>十. 就此生殖而言，基督被称为神自己的、真正的儿子；不是祂隐喻上的儿子，也不是收养的儿子，也不是与其他人是祂儿子的那种意义上的儿子，而是祂的亲生儿子（正如西门被称为安得烈的亲兄弟一样）；因此祂与父“同等”。y 犹太人从祂的言语中推断祂使自己与神同等，这并非不当，也并非违背主耶稣的心意。</w:t>
      </w:r>
    </w:p>
    <w:p w14:paraId="1D7F2323">
      <w:pPr>
        <w:spacing w:line="320" w:lineRule="auto"/>
        <w:rPr>
          <w:rFonts w:hint="eastAsia" w:ascii="Arial"/>
          <w:sz w:val="30"/>
          <w:szCs w:val="30"/>
        </w:rPr>
      </w:pPr>
    </w:p>
    <w:p w14:paraId="6BA34AB0">
      <w:pPr>
        <w:spacing w:line="320" w:lineRule="auto"/>
        <w:rPr>
          <w:rFonts w:hint="eastAsia" w:ascii="Arial"/>
          <w:sz w:val="30"/>
          <w:szCs w:val="30"/>
        </w:rPr>
      </w:pPr>
      <w:r>
        <w:rPr>
          <w:rFonts w:hint="eastAsia" w:ascii="Arial"/>
          <w:sz w:val="30"/>
          <w:szCs w:val="30"/>
        </w:rPr>
        <w:t>For in that case he would have accused them of calumny, he would have protested that injustice had been done him; and if he be nothing more than a mere man, he would have vindicated himself most effectually from the charge of a blasphemy so horrid, so extremely injurious to God, and so unworthy of his own characteristic humility.</w:t>
      </w:r>
    </w:p>
    <w:p w14:paraId="530E7785">
      <w:pPr>
        <w:spacing w:line="320" w:lineRule="auto"/>
        <w:rPr>
          <w:rFonts w:hint="eastAsia" w:ascii="Arial"/>
          <w:sz w:val="30"/>
          <w:szCs w:val="30"/>
        </w:rPr>
      </w:pPr>
    </w:p>
    <w:p w14:paraId="3C5CB955">
      <w:pPr>
        <w:spacing w:line="320" w:lineRule="auto"/>
        <w:rPr>
          <w:rFonts w:hint="eastAsia" w:ascii="Arial"/>
          <w:sz w:val="30"/>
          <w:szCs w:val="30"/>
        </w:rPr>
      </w:pPr>
      <w:r>
        <w:rPr>
          <w:rFonts w:hint="eastAsia" w:ascii="Arial"/>
          <w:sz w:val="30"/>
          <w:szCs w:val="30"/>
        </w:rPr>
        <w:t>因为那样的话，祂就会指责他们诽谤，祂就会抗议自己受到了不公正的对待；如果祂不过是一个凡人，祂就会最有效地为自己辩护，摆脱那种如此可怕、如此极度侮辱神、如此不配祂自己特有谦卑的亵渎指控。</w:t>
      </w:r>
    </w:p>
    <w:p w14:paraId="124E3E45">
      <w:pPr>
        <w:spacing w:line="320" w:lineRule="auto"/>
        <w:rPr>
          <w:rFonts w:hint="eastAsia" w:ascii="Arial"/>
          <w:sz w:val="30"/>
          <w:szCs w:val="30"/>
        </w:rPr>
      </w:pPr>
    </w:p>
    <w:p w14:paraId="014B5E66">
      <w:pPr>
        <w:spacing w:line="320" w:lineRule="auto"/>
        <w:rPr>
          <w:rFonts w:hint="eastAsia" w:ascii="Arial"/>
          <w:sz w:val="30"/>
          <w:szCs w:val="30"/>
        </w:rPr>
      </w:pPr>
      <w:r>
        <w:rPr>
          <w:rFonts w:hint="eastAsia" w:ascii="Arial"/>
          <w:sz w:val="30"/>
          <w:szCs w:val="30"/>
        </w:rPr>
        <w:t>He sought not his own glory, but his glory that sent him.</w:t>
      </w:r>
    </w:p>
    <w:p w14:paraId="46F41A41">
      <w:pPr>
        <w:spacing w:line="320" w:lineRule="auto"/>
        <w:rPr>
          <w:rFonts w:hint="eastAsia" w:ascii="Arial"/>
          <w:sz w:val="30"/>
          <w:szCs w:val="30"/>
        </w:rPr>
      </w:pPr>
    </w:p>
    <w:p w14:paraId="53C62D62">
      <w:pPr>
        <w:spacing w:line="320" w:lineRule="auto"/>
        <w:rPr>
          <w:rFonts w:hint="eastAsia" w:ascii="Arial"/>
          <w:sz w:val="30"/>
          <w:szCs w:val="30"/>
        </w:rPr>
      </w:pPr>
      <w:r>
        <w:rPr>
          <w:rFonts w:hint="eastAsia" w:ascii="Arial"/>
          <w:sz w:val="30"/>
          <w:szCs w:val="30"/>
        </w:rPr>
        <w:t>祂不求自己的荣耀，只求那差祂来者的荣耀。</w:t>
      </w:r>
    </w:p>
    <w:p w14:paraId="5531448E">
      <w:pPr>
        <w:spacing w:line="320" w:lineRule="auto"/>
        <w:rPr>
          <w:rFonts w:hint="eastAsia" w:ascii="Arial"/>
          <w:sz w:val="30"/>
          <w:szCs w:val="30"/>
        </w:rPr>
      </w:pPr>
    </w:p>
    <w:p w14:paraId="3492D18C">
      <w:pPr>
        <w:spacing w:line="320" w:lineRule="auto"/>
        <w:rPr>
          <w:rFonts w:hint="eastAsia" w:ascii="Arial"/>
          <w:sz w:val="30"/>
          <w:szCs w:val="30"/>
        </w:rPr>
      </w:pPr>
      <w:r>
        <w:rPr>
          <w:rFonts w:hint="eastAsia" w:ascii="Arial"/>
          <w:sz w:val="30"/>
          <w:szCs w:val="30"/>
        </w:rPr>
        <w:t>And, therefore, because the Father can be honoured only in the Son,a he taught expressly—his whole discourse was adapted to this purpose—all his reasonings were directed to this object, to make it perfectly manifest, that he is so the proper Son of his proper Father, that he possesses the same essence, power, and dignity with him.</w:t>
      </w:r>
    </w:p>
    <w:p w14:paraId="5155E719">
      <w:pPr>
        <w:spacing w:line="320" w:lineRule="auto"/>
        <w:rPr>
          <w:rFonts w:hint="eastAsia" w:ascii="Arial"/>
          <w:sz w:val="30"/>
          <w:szCs w:val="30"/>
        </w:rPr>
      </w:pPr>
    </w:p>
    <w:p w14:paraId="3E01A968">
      <w:pPr>
        <w:spacing w:line="320" w:lineRule="auto"/>
        <w:rPr>
          <w:rFonts w:hint="eastAsia" w:ascii="Arial"/>
          <w:sz w:val="30"/>
          <w:szCs w:val="30"/>
        </w:rPr>
      </w:pPr>
      <w:r>
        <w:rPr>
          <w:rFonts w:hint="eastAsia" w:ascii="Arial"/>
          <w:sz w:val="30"/>
          <w:szCs w:val="30"/>
        </w:rPr>
        <w:t>因此，因为父只能在子里面得荣耀，a 祂明确地教导——祂整个的讲论都以此为目的——祂所有的推理都指向这个目标，就是要完全显明，祂是祂亲生父亲的亲生儿子，祂拥有与父相同的本质、权能和尊严。</w:t>
      </w:r>
    </w:p>
    <w:p w14:paraId="4CAD8318">
      <w:pPr>
        <w:spacing w:line="320" w:lineRule="auto"/>
        <w:rPr>
          <w:rFonts w:hint="eastAsia" w:ascii="Arial"/>
          <w:sz w:val="30"/>
          <w:szCs w:val="30"/>
        </w:rPr>
      </w:pPr>
    </w:p>
    <w:p w14:paraId="0F92710F">
      <w:pPr>
        <w:spacing w:line="320" w:lineRule="auto"/>
        <w:rPr>
          <w:rFonts w:hint="eastAsia" w:ascii="Arial"/>
          <w:sz w:val="30"/>
          <w:szCs w:val="30"/>
        </w:rPr>
      </w:pPr>
      <w:r>
        <w:rPr>
          <w:rFonts w:hint="eastAsia" w:ascii="Arial"/>
          <w:sz w:val="30"/>
          <w:szCs w:val="30"/>
        </w:rPr>
        <w:t>Nor does John relate what the hearers either properly or improperly concluded from Christ's discourse, but what Christ himself both said and did.</w:t>
      </w:r>
    </w:p>
    <w:p w14:paraId="3B422E4F">
      <w:pPr>
        <w:spacing w:line="320" w:lineRule="auto"/>
        <w:rPr>
          <w:rFonts w:hint="eastAsia" w:ascii="Arial"/>
          <w:sz w:val="30"/>
          <w:szCs w:val="30"/>
        </w:rPr>
      </w:pPr>
    </w:p>
    <w:p w14:paraId="0235978A">
      <w:pPr>
        <w:spacing w:line="320" w:lineRule="auto"/>
        <w:rPr>
          <w:rFonts w:hint="eastAsia" w:ascii="Arial"/>
          <w:sz w:val="30"/>
          <w:szCs w:val="30"/>
        </w:rPr>
      </w:pPr>
      <w:r>
        <w:rPr>
          <w:rFonts w:hint="eastAsia" w:ascii="Arial"/>
          <w:sz w:val="30"/>
          <w:szCs w:val="30"/>
        </w:rPr>
        <w:t>约翰所记载的，并非听众从基督的讲论中或恰当或不恰当地得出的结论，而是基督自己所说所行的。</w:t>
      </w:r>
    </w:p>
    <w:p w14:paraId="7D7E0D86">
      <w:pPr>
        <w:spacing w:line="320" w:lineRule="auto"/>
        <w:rPr>
          <w:rFonts w:hint="eastAsia" w:ascii="Arial"/>
          <w:sz w:val="30"/>
          <w:szCs w:val="30"/>
        </w:rPr>
      </w:pPr>
    </w:p>
    <w:p w14:paraId="2C440B58">
      <w:pPr>
        <w:spacing w:line="320" w:lineRule="auto"/>
        <w:rPr>
          <w:rFonts w:hint="eastAsia" w:ascii="Arial"/>
          <w:sz w:val="30"/>
          <w:szCs w:val="30"/>
        </w:rPr>
      </w:pPr>
      <w:r>
        <w:rPr>
          <w:rFonts w:hint="eastAsia" w:ascii="Arial"/>
          <w:sz w:val="30"/>
          <w:szCs w:val="30"/>
        </w:rPr>
        <w:t>As he truly said that "God was his proper Father," so he truly "made himself equal with God."</w:t>
      </w:r>
    </w:p>
    <w:p w14:paraId="0CB9805D">
      <w:pPr>
        <w:spacing w:line="320" w:lineRule="auto"/>
        <w:rPr>
          <w:rFonts w:hint="eastAsia" w:ascii="Arial"/>
          <w:sz w:val="30"/>
          <w:szCs w:val="30"/>
        </w:rPr>
      </w:pPr>
    </w:p>
    <w:p w14:paraId="607E2B39">
      <w:pPr>
        <w:spacing w:line="320" w:lineRule="auto"/>
        <w:rPr>
          <w:rFonts w:hint="eastAsia" w:ascii="Arial"/>
          <w:sz w:val="30"/>
          <w:szCs w:val="30"/>
        </w:rPr>
      </w:pPr>
      <w:r>
        <w:rPr>
          <w:rFonts w:hint="eastAsia" w:ascii="Arial"/>
          <w:sz w:val="30"/>
          <w:szCs w:val="30"/>
        </w:rPr>
        <w:t>祂既然确实说“神是祂的亲生父亲”，那么祂也就确实“使自己与神同等”。</w:t>
      </w:r>
    </w:p>
    <w:p w14:paraId="6F60B68F">
      <w:pPr>
        <w:spacing w:line="320" w:lineRule="auto"/>
        <w:rPr>
          <w:rFonts w:hint="eastAsia" w:ascii="Arial"/>
          <w:sz w:val="30"/>
          <w:szCs w:val="30"/>
        </w:rPr>
      </w:pPr>
    </w:p>
    <w:p w14:paraId="76CAA344">
      <w:pPr>
        <w:spacing w:line="320" w:lineRule="auto"/>
        <w:rPr>
          <w:rFonts w:hint="eastAsia" w:ascii="Arial"/>
          <w:sz w:val="30"/>
          <w:szCs w:val="30"/>
        </w:rPr>
      </w:pPr>
      <w:r>
        <w:rPr>
          <w:rFonts w:hint="eastAsia" w:ascii="Arial"/>
          <w:sz w:val="30"/>
          <w:szCs w:val="30"/>
        </w:rPr>
        <w:t>XI. For the same reason we are taught that "the name of God is in him."</w:t>
      </w:r>
    </w:p>
    <w:p w14:paraId="491E53B5">
      <w:pPr>
        <w:spacing w:line="320" w:lineRule="auto"/>
        <w:rPr>
          <w:rFonts w:hint="eastAsia" w:ascii="Arial"/>
          <w:sz w:val="30"/>
          <w:szCs w:val="30"/>
        </w:rPr>
      </w:pPr>
    </w:p>
    <w:p w14:paraId="481EB712">
      <w:pPr>
        <w:spacing w:line="320" w:lineRule="auto"/>
        <w:rPr>
          <w:rFonts w:hint="eastAsia" w:ascii="Arial"/>
          <w:sz w:val="30"/>
          <w:szCs w:val="30"/>
        </w:rPr>
      </w:pPr>
      <w:r>
        <w:rPr>
          <w:rFonts w:hint="eastAsia" w:ascii="Arial"/>
          <w:sz w:val="30"/>
          <w:szCs w:val="30"/>
        </w:rPr>
        <w:t>十一. 出于同样的原因，我们被教导说“神的名在祂里面”。</w:t>
      </w:r>
    </w:p>
    <w:p w14:paraId="550B69FA">
      <w:pPr>
        <w:spacing w:line="320" w:lineRule="auto"/>
        <w:rPr>
          <w:rFonts w:hint="eastAsia" w:ascii="Arial"/>
          <w:sz w:val="30"/>
          <w:szCs w:val="30"/>
        </w:rPr>
      </w:pPr>
    </w:p>
    <w:p w14:paraId="5C697DB0">
      <w:pPr>
        <w:spacing w:line="320" w:lineRule="auto"/>
        <w:rPr>
          <w:rFonts w:hint="eastAsia" w:ascii="Arial"/>
          <w:sz w:val="30"/>
          <w:szCs w:val="30"/>
        </w:rPr>
      </w:pPr>
      <w:r>
        <w:rPr>
          <w:rFonts w:hint="eastAsia" w:ascii="Arial"/>
          <w:sz w:val="30"/>
          <w:szCs w:val="30"/>
        </w:rPr>
        <w:t>"The name of God" signifies those attributes of God, those perfections and excellencies, by which he makes himself manifest to men in his works, especially in the work of our salvation;—those attributes which God ascribed to himself when he proclaimed his name before Moses;c and in reference to which, Christ, having not only promulged them by his doctrine, but also shown them forth by his work, protests that he has "manifested the name of God unto men."</w:t>
      </w:r>
    </w:p>
    <w:p w14:paraId="601E6BE4">
      <w:pPr>
        <w:spacing w:line="320" w:lineRule="auto"/>
        <w:rPr>
          <w:rFonts w:hint="eastAsia" w:ascii="Arial"/>
          <w:sz w:val="30"/>
          <w:szCs w:val="30"/>
        </w:rPr>
      </w:pPr>
    </w:p>
    <w:p w14:paraId="0F1C4483">
      <w:pPr>
        <w:spacing w:line="320" w:lineRule="auto"/>
        <w:rPr>
          <w:rFonts w:hint="eastAsia" w:ascii="Arial"/>
          <w:sz w:val="30"/>
          <w:szCs w:val="30"/>
        </w:rPr>
      </w:pPr>
      <w:r>
        <w:rPr>
          <w:rFonts w:hint="eastAsia" w:ascii="Arial"/>
          <w:sz w:val="30"/>
          <w:szCs w:val="30"/>
        </w:rPr>
        <w:t>“神的名”是指神的那些属性，那些完美和卓越之处，神借此在祂的作为中，特别是在我们救恩的作为中，向人显明自己；——那些神在摩西面前宣告祂的名时归于自己的属性；c 并且与此相关，基督不仅用祂的教义宣告了这些属性，而且也用祂的作为显明了这些属性，祂声明自己已经“将神的名显明与人”。</w:t>
      </w:r>
    </w:p>
    <w:p w14:paraId="3F2A7EE7">
      <w:pPr>
        <w:spacing w:line="320" w:lineRule="auto"/>
        <w:rPr>
          <w:rFonts w:hint="eastAsia" w:ascii="Arial"/>
          <w:sz w:val="30"/>
          <w:szCs w:val="30"/>
        </w:rPr>
      </w:pPr>
    </w:p>
    <w:p w14:paraId="42499668">
      <w:pPr>
        <w:spacing w:line="320" w:lineRule="auto"/>
        <w:rPr>
          <w:rFonts w:hint="eastAsia" w:ascii="Arial"/>
          <w:sz w:val="30"/>
          <w:szCs w:val="30"/>
        </w:rPr>
      </w:pPr>
      <w:r>
        <w:rPr>
          <w:rFonts w:hint="eastAsia" w:ascii="Arial"/>
          <w:sz w:val="30"/>
          <w:szCs w:val="30"/>
        </w:rPr>
        <w:t>This name, indeed, involves Deity itself in its import; nor can it be communicated to one who is not God, any more than the glory of Deity, from which it is hardly, if at all to be distinguished.e</w:t>
      </w:r>
    </w:p>
    <w:p w14:paraId="1BF19A3C">
      <w:pPr>
        <w:spacing w:line="320" w:lineRule="auto"/>
        <w:rPr>
          <w:rFonts w:hint="eastAsia" w:ascii="Arial"/>
          <w:sz w:val="30"/>
          <w:szCs w:val="30"/>
        </w:rPr>
      </w:pPr>
    </w:p>
    <w:p w14:paraId="29734B8D">
      <w:pPr>
        <w:spacing w:line="320" w:lineRule="auto"/>
        <w:rPr>
          <w:rFonts w:hint="eastAsia" w:ascii="Arial"/>
          <w:sz w:val="30"/>
          <w:szCs w:val="30"/>
        </w:rPr>
      </w:pPr>
      <w:r>
        <w:rPr>
          <w:rFonts w:hint="eastAsia" w:ascii="Arial"/>
          <w:sz w:val="30"/>
          <w:szCs w:val="30"/>
        </w:rPr>
        <w:t>这名，的确，在其含义中包含了神性本身；它也不能传递给一个不是神的人，正如神性的荣耀一样，它与神性的荣耀几乎（如果不是完全）无法区分。e</w:t>
      </w:r>
    </w:p>
    <w:p w14:paraId="18C8A75A">
      <w:pPr>
        <w:spacing w:line="320" w:lineRule="auto"/>
        <w:rPr>
          <w:rFonts w:hint="eastAsia" w:ascii="Arial"/>
          <w:sz w:val="30"/>
          <w:szCs w:val="30"/>
        </w:rPr>
      </w:pPr>
    </w:p>
    <w:p w14:paraId="3A25D671">
      <w:pPr>
        <w:spacing w:line="320" w:lineRule="auto"/>
        <w:rPr>
          <w:rFonts w:hint="eastAsia" w:ascii="Arial"/>
          <w:sz w:val="30"/>
          <w:szCs w:val="30"/>
        </w:rPr>
      </w:pPr>
      <w:r>
        <w:rPr>
          <w:rFonts w:hint="eastAsia" w:ascii="Arial"/>
          <w:sz w:val="30"/>
          <w:szCs w:val="30"/>
        </w:rPr>
        <w:t>XII. Near akin to this expression is the title of "the angel of God's face."</w:t>
      </w:r>
    </w:p>
    <w:p w14:paraId="0FB32288">
      <w:pPr>
        <w:spacing w:line="320" w:lineRule="auto"/>
        <w:rPr>
          <w:rFonts w:hint="eastAsia" w:ascii="Arial"/>
          <w:sz w:val="30"/>
          <w:szCs w:val="30"/>
        </w:rPr>
      </w:pPr>
    </w:p>
    <w:p w14:paraId="314BD7A4">
      <w:pPr>
        <w:spacing w:line="320" w:lineRule="auto"/>
        <w:rPr>
          <w:rFonts w:hint="eastAsia" w:ascii="Arial"/>
          <w:sz w:val="30"/>
          <w:szCs w:val="30"/>
        </w:rPr>
      </w:pPr>
      <w:r>
        <w:rPr>
          <w:rFonts w:hint="eastAsia" w:ascii="Arial"/>
          <w:sz w:val="30"/>
          <w:szCs w:val="30"/>
        </w:rPr>
        <w:t>十二. 与此表达密切相关的是“神面之使者”的称号。</w:t>
      </w:r>
    </w:p>
    <w:p w14:paraId="515D1DDF">
      <w:pPr>
        <w:spacing w:line="320" w:lineRule="auto"/>
        <w:rPr>
          <w:rFonts w:hint="eastAsia" w:ascii="Arial"/>
          <w:sz w:val="30"/>
          <w:szCs w:val="30"/>
        </w:rPr>
      </w:pPr>
    </w:p>
    <w:p w14:paraId="56363362">
      <w:pPr>
        <w:spacing w:line="320" w:lineRule="auto"/>
        <w:rPr>
          <w:rFonts w:hint="eastAsia" w:ascii="Arial"/>
          <w:sz w:val="30"/>
          <w:szCs w:val="30"/>
        </w:rPr>
      </w:pPr>
      <w:r>
        <w:rPr>
          <w:rFonts w:hint="eastAsia" w:ascii="Arial"/>
          <w:sz w:val="30"/>
          <w:szCs w:val="30"/>
        </w:rPr>
        <w:t>This designation is given him, not merely because he always contemplates the face of God, which indeed he doth in a manner far superior to other angels, insomuch that it is said, "No man knoweth the Father save the Son;"g but also because the face of God, as reconciled and gracious, is nowhere exhibited to the view of sinful men but in Christ.</w:t>
      </w:r>
    </w:p>
    <w:p w14:paraId="22160EDD">
      <w:pPr>
        <w:spacing w:line="320" w:lineRule="auto"/>
        <w:rPr>
          <w:rFonts w:hint="eastAsia" w:ascii="Arial"/>
          <w:sz w:val="30"/>
          <w:szCs w:val="30"/>
        </w:rPr>
      </w:pPr>
    </w:p>
    <w:p w14:paraId="79B72D7A">
      <w:pPr>
        <w:spacing w:line="320" w:lineRule="auto"/>
        <w:rPr>
          <w:rFonts w:hint="eastAsia" w:ascii="Arial"/>
          <w:sz w:val="30"/>
          <w:szCs w:val="30"/>
        </w:rPr>
      </w:pPr>
      <w:r>
        <w:rPr>
          <w:rFonts w:hint="eastAsia" w:ascii="Arial"/>
          <w:sz w:val="30"/>
          <w:szCs w:val="30"/>
        </w:rPr>
        <w:t>这称号赋予祂，不仅因为祂总是默观神的面，祂确实以远胜其他天使的方式这样做，以致经上说：“除了子，没有人知道父；”g 而且也因为神的面，作为和好与恩慈的面，除了在基督里，别无他处向有罪的人显现。</w:t>
      </w:r>
    </w:p>
    <w:p w14:paraId="00FE6B72">
      <w:pPr>
        <w:spacing w:line="320" w:lineRule="auto"/>
        <w:rPr>
          <w:rFonts w:hint="eastAsia" w:ascii="Arial"/>
          <w:sz w:val="30"/>
          <w:szCs w:val="30"/>
        </w:rPr>
      </w:pPr>
    </w:p>
    <w:p w14:paraId="4CF74CCD">
      <w:pPr>
        <w:spacing w:line="320" w:lineRule="auto"/>
        <w:rPr>
          <w:rFonts w:hint="eastAsia" w:ascii="Arial"/>
          <w:sz w:val="30"/>
          <w:szCs w:val="30"/>
        </w:rPr>
      </w:pPr>
      <w:r>
        <w:rPr>
          <w:rFonts w:hint="eastAsia" w:ascii="Arial"/>
          <w:sz w:val="30"/>
          <w:szCs w:val="30"/>
        </w:rPr>
        <w:t>Now what else is the face of God in this sense than the glory of God as it is displayed in glorifying the elect; or, to use Paul's expression, "the light of the knowledge of the glory of God in the face of Jesus Christ?"i Since the face of God is so exhibited in Christ, that "he that hath seen Christ, hath," of course, "seen the Father," it necessarily follows that Christ is possessed of the same glory and godhead which belong to the Father.</w:t>
      </w:r>
    </w:p>
    <w:p w14:paraId="1CCF1022">
      <w:pPr>
        <w:spacing w:line="320" w:lineRule="auto"/>
        <w:rPr>
          <w:rFonts w:hint="eastAsia" w:ascii="Arial"/>
          <w:sz w:val="30"/>
          <w:szCs w:val="30"/>
        </w:rPr>
      </w:pPr>
    </w:p>
    <w:p w14:paraId="433CE394">
      <w:pPr>
        <w:spacing w:line="320" w:lineRule="auto"/>
        <w:rPr>
          <w:rFonts w:hint="eastAsia" w:ascii="Arial"/>
          <w:sz w:val="30"/>
          <w:szCs w:val="30"/>
        </w:rPr>
      </w:pPr>
      <w:r>
        <w:rPr>
          <w:rFonts w:hint="eastAsia" w:ascii="Arial"/>
          <w:sz w:val="30"/>
          <w:szCs w:val="30"/>
        </w:rPr>
        <w:t>那么，在这个意义上，神的面除了是神在荣耀选民时所彰显的荣耀之外，还能是什么呢？或者，用保罗的表达来说，“神荣耀的光显在耶稣基督的面上”呢？i 既然神的面如此在基督里显现，以致“看见基督的，自然也就看见了父”，那么必然可以推断，基督拥有与父相同的荣耀和神性。</w:t>
      </w:r>
    </w:p>
    <w:p w14:paraId="3E06B02A">
      <w:pPr>
        <w:spacing w:line="320" w:lineRule="auto"/>
        <w:rPr>
          <w:rFonts w:hint="eastAsia" w:ascii="Arial"/>
          <w:sz w:val="30"/>
          <w:szCs w:val="30"/>
        </w:rPr>
      </w:pPr>
    </w:p>
    <w:p w14:paraId="361FFF3C">
      <w:pPr>
        <w:spacing w:line="320" w:lineRule="auto"/>
        <w:rPr>
          <w:rFonts w:hint="eastAsia" w:ascii="Arial"/>
          <w:sz w:val="30"/>
          <w:szCs w:val="30"/>
        </w:rPr>
      </w:pPr>
      <w:r>
        <w:rPr>
          <w:rFonts w:hint="eastAsia" w:ascii="Arial"/>
          <w:sz w:val="30"/>
          <w:szCs w:val="30"/>
        </w:rPr>
        <w:t>XIII. Nay, he is also denominated THE FACE OF GOD.</w:t>
      </w:r>
    </w:p>
    <w:p w14:paraId="119A2793">
      <w:pPr>
        <w:spacing w:line="320" w:lineRule="auto"/>
        <w:rPr>
          <w:rFonts w:hint="eastAsia" w:ascii="Arial"/>
          <w:sz w:val="30"/>
          <w:szCs w:val="30"/>
        </w:rPr>
      </w:pPr>
    </w:p>
    <w:p w14:paraId="0448DAE1">
      <w:pPr>
        <w:spacing w:line="320" w:lineRule="auto"/>
        <w:rPr>
          <w:rFonts w:hint="eastAsia" w:ascii="Arial"/>
          <w:sz w:val="30"/>
          <w:szCs w:val="30"/>
        </w:rPr>
      </w:pPr>
      <w:r>
        <w:rPr>
          <w:rFonts w:hint="eastAsia" w:ascii="Arial"/>
          <w:sz w:val="30"/>
          <w:szCs w:val="30"/>
        </w:rPr>
        <w:t>十三. 不仅如此，祂也被称为神的面。</w:t>
      </w:r>
    </w:p>
    <w:p w14:paraId="615E39B2">
      <w:pPr>
        <w:spacing w:line="320" w:lineRule="auto"/>
        <w:rPr>
          <w:rFonts w:hint="eastAsia" w:ascii="Arial"/>
          <w:sz w:val="30"/>
          <w:szCs w:val="30"/>
        </w:rPr>
      </w:pPr>
    </w:p>
    <w:p w14:paraId="0B24C1E0">
      <w:pPr>
        <w:spacing w:line="320" w:lineRule="auto"/>
        <w:rPr>
          <w:rFonts w:hint="eastAsia" w:ascii="Arial"/>
          <w:sz w:val="30"/>
          <w:szCs w:val="30"/>
        </w:rPr>
      </w:pPr>
      <w:r>
        <w:rPr>
          <w:rFonts w:hint="eastAsia" w:ascii="Arial"/>
          <w:sz w:val="30"/>
          <w:szCs w:val="30"/>
        </w:rPr>
        <w:t>"When God said, Shall MY FACE go before thee to give thee rest? Moses said unto him, If THY FACE go not with me, carry us not up hence."</w:t>
      </w:r>
    </w:p>
    <w:p w14:paraId="4D9F469D">
      <w:pPr>
        <w:spacing w:line="320" w:lineRule="auto"/>
        <w:rPr>
          <w:rFonts w:hint="eastAsia" w:ascii="Arial"/>
          <w:sz w:val="30"/>
          <w:szCs w:val="30"/>
        </w:rPr>
      </w:pPr>
    </w:p>
    <w:p w14:paraId="7D08DB72">
      <w:pPr>
        <w:spacing w:line="320" w:lineRule="auto"/>
        <w:rPr>
          <w:rFonts w:hint="eastAsia" w:ascii="Arial"/>
          <w:sz w:val="30"/>
          <w:szCs w:val="30"/>
        </w:rPr>
      </w:pPr>
      <w:r>
        <w:rPr>
          <w:rFonts w:hint="eastAsia" w:ascii="Arial"/>
          <w:sz w:val="30"/>
          <w:szCs w:val="30"/>
        </w:rPr>
        <w:t>“当神说，我的面岂不与你同去，使你得安息么？摩西对祂说，你的面若不与我同去，就不要把我们从这里领上去。”</w:t>
      </w:r>
    </w:p>
    <w:p w14:paraId="05E30E1A">
      <w:pPr>
        <w:spacing w:line="320" w:lineRule="auto"/>
        <w:rPr>
          <w:rFonts w:hint="eastAsia" w:ascii="Arial"/>
          <w:sz w:val="30"/>
          <w:szCs w:val="30"/>
        </w:rPr>
      </w:pPr>
    </w:p>
    <w:p w14:paraId="183A1755">
      <w:pPr>
        <w:spacing w:line="320" w:lineRule="auto"/>
        <w:rPr>
          <w:rFonts w:hint="eastAsia" w:ascii="Arial"/>
          <w:sz w:val="30"/>
          <w:szCs w:val="30"/>
        </w:rPr>
      </w:pPr>
      <w:r>
        <w:rPr>
          <w:rFonts w:hint="eastAsia" w:ascii="Arial"/>
          <w:sz w:val="30"/>
          <w:szCs w:val="30"/>
        </w:rPr>
        <w:t>God had formerly promised that the Angel "in whom his name is," to wit, his Son, the Messiah, should go before them in the wilderness, to bring them to the place which he had prepared; but offended by their horrible idolatry in making and worshipping the golden calf, he proposed to send one of the ordinary angels to expel the nations from the promised land, and threatened that himself would not go with them.</w:t>
      </w:r>
    </w:p>
    <w:p w14:paraId="5872A451">
      <w:pPr>
        <w:spacing w:line="320" w:lineRule="auto"/>
        <w:rPr>
          <w:rFonts w:hint="eastAsia" w:ascii="Arial"/>
          <w:sz w:val="30"/>
          <w:szCs w:val="30"/>
        </w:rPr>
      </w:pPr>
    </w:p>
    <w:p w14:paraId="436D852F">
      <w:pPr>
        <w:spacing w:line="320" w:lineRule="auto"/>
        <w:rPr>
          <w:rFonts w:hint="eastAsia" w:ascii="Arial"/>
          <w:sz w:val="30"/>
          <w:szCs w:val="30"/>
        </w:rPr>
      </w:pPr>
      <w:r>
        <w:rPr>
          <w:rFonts w:hint="eastAsia" w:ascii="Arial"/>
          <w:sz w:val="30"/>
          <w:szCs w:val="30"/>
        </w:rPr>
        <w:t>神先前曾应许那“有祂名的”使者，即祂的儿子，弥赛亚，要在旷野走在他们前面，把他们领到祂所预备的地方；但因他们制造和敬拜金牛犊的可怕偶像崇拜而触怒了祂，祂就提议差遣一个普通的使者去把那些民族从应许之地赶出去，并威胁说祂自己不与他们同去。</w:t>
      </w:r>
    </w:p>
    <w:p w14:paraId="1235689F">
      <w:pPr>
        <w:spacing w:line="320" w:lineRule="auto"/>
        <w:rPr>
          <w:rFonts w:hint="eastAsia" w:ascii="Arial"/>
          <w:sz w:val="30"/>
          <w:szCs w:val="30"/>
        </w:rPr>
      </w:pPr>
    </w:p>
    <w:p w14:paraId="129656E3">
      <w:pPr>
        <w:spacing w:line="320" w:lineRule="auto"/>
        <w:rPr>
          <w:rFonts w:hint="eastAsia" w:ascii="Arial"/>
          <w:sz w:val="30"/>
          <w:szCs w:val="30"/>
        </w:rPr>
      </w:pPr>
      <w:r>
        <w:rPr>
          <w:rFonts w:hint="eastAsia" w:ascii="Arial"/>
          <w:sz w:val="30"/>
          <w:szCs w:val="30"/>
        </w:rPr>
        <w:t>Yielding, however, to the importunate supplications of Moses, who solicited the accomplishment of the former promise, he inquires if he cannot rest unless his OWN FACE go with him, that is, the same Angel of whom he had formerly spoken.</w:t>
      </w:r>
    </w:p>
    <w:p w14:paraId="202CA0FA">
      <w:pPr>
        <w:spacing w:line="320" w:lineRule="auto"/>
        <w:rPr>
          <w:rFonts w:hint="eastAsia" w:ascii="Arial"/>
          <w:sz w:val="30"/>
          <w:szCs w:val="30"/>
        </w:rPr>
      </w:pPr>
    </w:p>
    <w:p w14:paraId="7B99AFA9">
      <w:pPr>
        <w:spacing w:line="320" w:lineRule="auto"/>
        <w:rPr>
          <w:rFonts w:hint="eastAsia" w:ascii="Arial"/>
          <w:sz w:val="30"/>
          <w:szCs w:val="30"/>
        </w:rPr>
      </w:pPr>
      <w:r>
        <w:rPr>
          <w:rFonts w:hint="eastAsia" w:ascii="Arial"/>
          <w:sz w:val="30"/>
          <w:szCs w:val="30"/>
        </w:rPr>
        <w:t>然而，祂屈服于摩西恳切的祈求，摩西请求实现先前的应许，祂便问，除非祂自己的面与他同去，他是否就不能安息，也就是说，就是祂先前所说的那位使者。</w:t>
      </w:r>
    </w:p>
    <w:p w14:paraId="141E7352">
      <w:pPr>
        <w:spacing w:line="320" w:lineRule="auto"/>
        <w:rPr>
          <w:rFonts w:hint="eastAsia" w:ascii="Arial"/>
          <w:sz w:val="30"/>
          <w:szCs w:val="30"/>
        </w:rPr>
      </w:pPr>
    </w:p>
    <w:p w14:paraId="74C2D9D8">
      <w:pPr>
        <w:spacing w:line="320" w:lineRule="auto"/>
        <w:rPr>
          <w:rFonts w:hint="eastAsia" w:ascii="Arial"/>
          <w:sz w:val="30"/>
          <w:szCs w:val="30"/>
        </w:rPr>
      </w:pPr>
      <w:r>
        <w:rPr>
          <w:rFonts w:hint="eastAsia" w:ascii="Arial"/>
          <w:sz w:val="30"/>
          <w:szCs w:val="30"/>
        </w:rPr>
        <w:t>The same thing, if I am not mistaken, is intended in Malachi, when it is said, "Behold, I will send my messenger," that is, John the Baptist, "and he shall prepare the way לפני FOR MY FACE;" that is Christ, for it follows: "and the LORD whom ye seek, shall suddenly come to his temple."</w:t>
      </w:r>
    </w:p>
    <w:p w14:paraId="4A4FAA36">
      <w:pPr>
        <w:spacing w:line="320" w:lineRule="auto"/>
        <w:rPr>
          <w:rFonts w:hint="eastAsia" w:ascii="Arial"/>
          <w:sz w:val="30"/>
          <w:szCs w:val="30"/>
        </w:rPr>
      </w:pPr>
    </w:p>
    <w:p w14:paraId="4656E615">
      <w:pPr>
        <w:spacing w:line="320" w:lineRule="auto"/>
        <w:rPr>
          <w:rFonts w:hint="eastAsia" w:ascii="Arial"/>
          <w:sz w:val="30"/>
          <w:szCs w:val="30"/>
        </w:rPr>
      </w:pPr>
      <w:r>
        <w:rPr>
          <w:rFonts w:hint="eastAsia" w:ascii="Arial"/>
          <w:sz w:val="30"/>
          <w:szCs w:val="30"/>
        </w:rPr>
        <w:t>如果我没有弄错的话，玛拉基书中所说的也是同样的意思：“看哪，我要差遣我的使者，”即施洗约翰，“他必在我面前 לפני (lip̄nay) 预备道路；”那就是基督，因为接下来说：“你们所寻求的主，必忽然进入祂的殿。”</w:t>
      </w:r>
    </w:p>
    <w:p w14:paraId="7C65E49C">
      <w:pPr>
        <w:spacing w:line="320" w:lineRule="auto"/>
        <w:rPr>
          <w:rFonts w:hint="eastAsia" w:ascii="Arial"/>
          <w:sz w:val="30"/>
          <w:szCs w:val="30"/>
        </w:rPr>
      </w:pPr>
    </w:p>
    <w:p w14:paraId="7981FBEF">
      <w:pPr>
        <w:spacing w:line="320" w:lineRule="auto"/>
        <w:rPr>
          <w:rFonts w:hint="eastAsia" w:ascii="Arial"/>
          <w:sz w:val="30"/>
          <w:szCs w:val="30"/>
        </w:rPr>
      </w:pPr>
      <w:r>
        <w:rPr>
          <w:rFonts w:hint="eastAsia" w:ascii="Arial"/>
          <w:sz w:val="30"/>
          <w:szCs w:val="30"/>
        </w:rPr>
        <w:t>It deserves also to be considered whether we may not refer to Christ that expression of David: "As for me, I will behold thy face in righteousness, I shall be satisfied, when I awake, with THY LIKENESS."</w:t>
      </w:r>
    </w:p>
    <w:p w14:paraId="52DCF915">
      <w:pPr>
        <w:spacing w:line="320" w:lineRule="auto"/>
        <w:rPr>
          <w:rFonts w:hint="eastAsia" w:ascii="Arial"/>
          <w:sz w:val="30"/>
          <w:szCs w:val="30"/>
        </w:rPr>
      </w:pPr>
    </w:p>
    <w:p w14:paraId="2A5E22C7">
      <w:pPr>
        <w:spacing w:line="320" w:lineRule="auto"/>
        <w:rPr>
          <w:rFonts w:hint="eastAsia" w:ascii="Arial"/>
          <w:sz w:val="30"/>
          <w:szCs w:val="30"/>
        </w:rPr>
      </w:pPr>
      <w:r>
        <w:rPr>
          <w:rFonts w:hint="eastAsia" w:ascii="Arial"/>
          <w:sz w:val="30"/>
          <w:szCs w:val="30"/>
        </w:rPr>
        <w:t>大卫的这句话：“至于我，我必在义中见你的面；我醒了的时候，得见你的形像，就心满意足了。”是否可以指基督，也值得考虑。</w:t>
      </w:r>
    </w:p>
    <w:p w14:paraId="7C8D8EDC">
      <w:pPr>
        <w:spacing w:line="320" w:lineRule="auto"/>
        <w:rPr>
          <w:rFonts w:hint="eastAsia" w:ascii="Arial"/>
          <w:sz w:val="30"/>
          <w:szCs w:val="30"/>
        </w:rPr>
      </w:pPr>
    </w:p>
    <w:p w14:paraId="58512EDF">
      <w:pPr>
        <w:spacing w:line="320" w:lineRule="auto"/>
        <w:rPr>
          <w:rFonts w:hint="eastAsia" w:ascii="Arial"/>
          <w:sz w:val="30"/>
          <w:szCs w:val="30"/>
        </w:rPr>
      </w:pPr>
      <w:r>
        <w:rPr>
          <w:rFonts w:hint="eastAsia" w:ascii="Arial"/>
          <w:sz w:val="30"/>
          <w:szCs w:val="30"/>
        </w:rPr>
        <w:t>What should hinder us from comparing these words with 1 John 3:2.; for Christ is both the face and the image of God.</w:t>
      </w:r>
    </w:p>
    <w:p w14:paraId="110AC36C">
      <w:pPr>
        <w:spacing w:line="320" w:lineRule="auto"/>
        <w:rPr>
          <w:rFonts w:hint="eastAsia" w:ascii="Arial"/>
          <w:sz w:val="30"/>
          <w:szCs w:val="30"/>
        </w:rPr>
      </w:pPr>
    </w:p>
    <w:p w14:paraId="27888191">
      <w:pPr>
        <w:spacing w:line="320" w:lineRule="auto"/>
        <w:rPr>
          <w:rFonts w:hint="eastAsia" w:ascii="Arial"/>
          <w:sz w:val="30"/>
          <w:szCs w:val="30"/>
        </w:rPr>
      </w:pPr>
      <w:r>
        <w:rPr>
          <w:rFonts w:hint="eastAsia" w:ascii="Arial"/>
          <w:sz w:val="30"/>
          <w:szCs w:val="30"/>
        </w:rPr>
        <w:t>有什么能阻止我们将这些话与约翰一书3:2相比较呢？因为基督既是神的面，也是神的像。</w:t>
      </w:r>
    </w:p>
    <w:p w14:paraId="2440DD55">
      <w:pPr>
        <w:spacing w:line="320" w:lineRule="auto"/>
        <w:rPr>
          <w:rFonts w:hint="eastAsia" w:ascii="Arial"/>
          <w:sz w:val="30"/>
          <w:szCs w:val="30"/>
        </w:rPr>
      </w:pPr>
    </w:p>
    <w:p w14:paraId="7119AC2B">
      <w:pPr>
        <w:spacing w:line="320" w:lineRule="auto"/>
        <w:rPr>
          <w:rFonts w:hint="eastAsia" w:ascii="Arial"/>
          <w:sz w:val="30"/>
          <w:szCs w:val="30"/>
        </w:rPr>
      </w:pPr>
      <w:r>
        <w:rPr>
          <w:rFonts w:hint="eastAsia" w:ascii="Arial"/>
          <w:sz w:val="30"/>
          <w:szCs w:val="30"/>
        </w:rPr>
        <w:t>Nor is it unnatural to understand in the same sense this phrase, "the similitude of the Lord;"o for it seems to be numbered amongst the peculiar honours by which Moses was distinguished from the rest of the prophets, that the Son of God addressed himself immediately both to his eyes and his ears, while to other prophets he generally disclosed his secrets by the intervention of angels.</w:t>
      </w:r>
    </w:p>
    <w:p w14:paraId="61BE24F6">
      <w:pPr>
        <w:spacing w:line="320" w:lineRule="auto"/>
        <w:rPr>
          <w:rFonts w:hint="eastAsia" w:ascii="Arial"/>
          <w:sz w:val="30"/>
          <w:szCs w:val="30"/>
        </w:rPr>
      </w:pPr>
    </w:p>
    <w:p w14:paraId="715B00BD">
      <w:pPr>
        <w:spacing w:line="320" w:lineRule="auto"/>
        <w:rPr>
          <w:rFonts w:hint="eastAsia" w:ascii="Arial"/>
          <w:sz w:val="30"/>
          <w:szCs w:val="30"/>
        </w:rPr>
      </w:pPr>
      <w:r>
        <w:rPr>
          <w:rFonts w:hint="eastAsia" w:ascii="Arial"/>
          <w:sz w:val="30"/>
          <w:szCs w:val="30"/>
        </w:rPr>
        <w:t>将“耶和华的形像”o 这个短语理解为同样的意思，也并非不自然；因为这似乎被列为摩西区别于其他先知的特殊尊荣之一，即神的儿子直接向他的眼目和耳朵说话，而对其他先知，祂通常借着天使的介入来启示祂的奥秘。</w:t>
      </w:r>
    </w:p>
    <w:p w14:paraId="28830EEF">
      <w:pPr>
        <w:spacing w:line="320" w:lineRule="auto"/>
        <w:rPr>
          <w:rFonts w:hint="eastAsia" w:ascii="Arial"/>
          <w:sz w:val="30"/>
          <w:szCs w:val="30"/>
        </w:rPr>
      </w:pPr>
    </w:p>
    <w:p w14:paraId="7D968C10">
      <w:pPr>
        <w:spacing w:line="320" w:lineRule="auto"/>
        <w:rPr>
          <w:rFonts w:hint="eastAsia" w:ascii="Arial"/>
          <w:sz w:val="30"/>
          <w:szCs w:val="30"/>
        </w:rPr>
      </w:pPr>
      <w:r>
        <w:rPr>
          <w:rFonts w:hint="eastAsia" w:ascii="Arial"/>
          <w:sz w:val="30"/>
          <w:szCs w:val="30"/>
        </w:rPr>
        <w:t>XIV. It is, at all events, a very memorable eulogy with which Paul adorns our Lord, when he calls him "the brightness of the Father's glory, and the express image of his person."</w:t>
      </w:r>
    </w:p>
    <w:p w14:paraId="3C18F3B6">
      <w:pPr>
        <w:spacing w:line="320" w:lineRule="auto"/>
        <w:rPr>
          <w:rFonts w:hint="eastAsia" w:ascii="Arial"/>
          <w:sz w:val="30"/>
          <w:szCs w:val="30"/>
        </w:rPr>
      </w:pPr>
    </w:p>
    <w:p w14:paraId="4DBD1567">
      <w:pPr>
        <w:spacing w:line="320" w:lineRule="auto"/>
        <w:rPr>
          <w:rFonts w:hint="eastAsia" w:ascii="Arial"/>
          <w:sz w:val="30"/>
          <w:szCs w:val="30"/>
        </w:rPr>
      </w:pPr>
      <w:r>
        <w:rPr>
          <w:rFonts w:hint="eastAsia" w:ascii="Arial"/>
          <w:sz w:val="30"/>
          <w:szCs w:val="30"/>
        </w:rPr>
        <w:t>十四. 无论如何，保罗称我们的主为“父荣耀所发的光辉，是父本体的真像”，这是一个非常值得纪念的颂词。</w:t>
      </w:r>
    </w:p>
    <w:p w14:paraId="5D2D7E7C">
      <w:pPr>
        <w:spacing w:line="320" w:lineRule="auto"/>
        <w:rPr>
          <w:rFonts w:hint="eastAsia" w:ascii="Arial"/>
          <w:sz w:val="30"/>
          <w:szCs w:val="30"/>
        </w:rPr>
      </w:pPr>
    </w:p>
    <w:p w14:paraId="54BD550E">
      <w:pPr>
        <w:spacing w:line="320" w:lineRule="auto"/>
        <w:rPr>
          <w:rFonts w:hint="eastAsia" w:ascii="Arial"/>
          <w:sz w:val="30"/>
          <w:szCs w:val="30"/>
        </w:rPr>
      </w:pPr>
      <w:r>
        <w:rPr>
          <w:rFonts w:hint="eastAsia" w:ascii="Arial"/>
          <w:sz w:val="30"/>
          <w:szCs w:val="30"/>
        </w:rPr>
        <w:t>These titles maybe given to Christ in reference to his office; but they belong to him primarily and more eminently, in relation to his person.</w:t>
      </w:r>
    </w:p>
    <w:p w14:paraId="4F61CA8E">
      <w:pPr>
        <w:spacing w:line="320" w:lineRule="auto"/>
        <w:rPr>
          <w:rFonts w:hint="eastAsia" w:ascii="Arial"/>
          <w:sz w:val="30"/>
          <w:szCs w:val="30"/>
        </w:rPr>
      </w:pPr>
    </w:p>
    <w:p w14:paraId="0828BBB6">
      <w:pPr>
        <w:spacing w:line="320" w:lineRule="auto"/>
        <w:rPr>
          <w:rFonts w:hint="eastAsia" w:ascii="Arial"/>
          <w:sz w:val="30"/>
          <w:szCs w:val="30"/>
        </w:rPr>
      </w:pPr>
      <w:r>
        <w:rPr>
          <w:rFonts w:hint="eastAsia" w:ascii="Arial"/>
          <w:sz w:val="30"/>
          <w:szCs w:val="30"/>
        </w:rPr>
        <w:t>这些称号或许可以因基督的职分而赋予祂；但它们主要且更显著地与祂的位格相关。</w:t>
      </w:r>
    </w:p>
    <w:p w14:paraId="4DC0070A">
      <w:pPr>
        <w:spacing w:line="320" w:lineRule="auto"/>
        <w:rPr>
          <w:rFonts w:hint="eastAsia" w:ascii="Arial"/>
          <w:sz w:val="30"/>
          <w:szCs w:val="30"/>
        </w:rPr>
      </w:pPr>
    </w:p>
    <w:p w14:paraId="39EA8BEF">
      <w:pPr>
        <w:spacing w:line="320" w:lineRule="auto"/>
        <w:rPr>
          <w:rFonts w:hint="eastAsia" w:ascii="Arial"/>
          <w:sz w:val="30"/>
          <w:szCs w:val="30"/>
        </w:rPr>
      </w:pPr>
      <w:r>
        <w:rPr>
          <w:rFonts w:hint="eastAsia" w:ascii="Arial"/>
          <w:sz w:val="30"/>
          <w:szCs w:val="30"/>
        </w:rPr>
        <w:t>As the Son of God, he is "light of light," and the most illustrious effulgence of the Father's glory.</w:t>
      </w:r>
    </w:p>
    <w:p w14:paraId="441B9ED5">
      <w:pPr>
        <w:spacing w:line="320" w:lineRule="auto"/>
        <w:rPr>
          <w:rFonts w:hint="eastAsia" w:ascii="Arial"/>
          <w:sz w:val="30"/>
          <w:szCs w:val="30"/>
        </w:rPr>
      </w:pPr>
    </w:p>
    <w:p w14:paraId="2FA626EE">
      <w:pPr>
        <w:spacing w:line="320" w:lineRule="auto"/>
        <w:rPr>
          <w:rFonts w:hint="eastAsia" w:ascii="Arial"/>
          <w:sz w:val="30"/>
          <w:szCs w:val="30"/>
        </w:rPr>
      </w:pPr>
      <w:r>
        <w:rPr>
          <w:rFonts w:hint="eastAsia" w:ascii="Arial"/>
          <w:sz w:val="30"/>
          <w:szCs w:val="30"/>
        </w:rPr>
        <w:t>作为神的儿子，祂是“光中之光”，是父荣耀最辉煌的光辉。</w:t>
      </w:r>
    </w:p>
    <w:p w14:paraId="51A1A3A3">
      <w:pPr>
        <w:spacing w:line="320" w:lineRule="auto"/>
        <w:rPr>
          <w:rFonts w:hint="eastAsia" w:ascii="Arial"/>
          <w:sz w:val="30"/>
          <w:szCs w:val="30"/>
        </w:rPr>
      </w:pPr>
    </w:p>
    <w:p w14:paraId="6B302559">
      <w:pPr>
        <w:spacing w:line="320" w:lineRule="auto"/>
        <w:rPr>
          <w:rFonts w:hint="eastAsia" w:ascii="Arial"/>
          <w:sz w:val="30"/>
          <w:szCs w:val="30"/>
        </w:rPr>
      </w:pPr>
      <w:r>
        <w:rPr>
          <w:rFonts w:hint="eastAsia" w:ascii="Arial"/>
          <w:sz w:val="30"/>
          <w:szCs w:val="30"/>
        </w:rPr>
        <w:t>"We beheld his glory," says John, "the glory as of the only-begotten of the Father."q In the Apocryphal writings, Wisdom is denominated "the brightness of the everlasting light."</w:t>
      </w:r>
    </w:p>
    <w:p w14:paraId="28AF7629">
      <w:pPr>
        <w:spacing w:line="320" w:lineRule="auto"/>
        <w:rPr>
          <w:rFonts w:hint="eastAsia" w:ascii="Arial"/>
          <w:sz w:val="30"/>
          <w:szCs w:val="30"/>
        </w:rPr>
      </w:pPr>
    </w:p>
    <w:p w14:paraId="660643DC">
      <w:pPr>
        <w:spacing w:line="320" w:lineRule="auto"/>
        <w:rPr>
          <w:rFonts w:hint="eastAsia" w:ascii="Arial"/>
          <w:sz w:val="30"/>
          <w:szCs w:val="30"/>
        </w:rPr>
      </w:pPr>
      <w:r>
        <w:rPr>
          <w:rFonts w:hint="eastAsia" w:ascii="Arial"/>
          <w:sz w:val="30"/>
          <w:szCs w:val="30"/>
        </w:rPr>
        <w:t>约翰说：“我们见过祂的荣耀，正是父独生子的荣耀。”q 在伪经中，智慧被称为“永恒之光的明亮”。</w:t>
      </w:r>
    </w:p>
    <w:p w14:paraId="405F215C">
      <w:pPr>
        <w:spacing w:line="320" w:lineRule="auto"/>
        <w:rPr>
          <w:rFonts w:hint="eastAsia" w:ascii="Arial"/>
          <w:sz w:val="30"/>
          <w:szCs w:val="30"/>
        </w:rPr>
      </w:pPr>
    </w:p>
    <w:p w14:paraId="4FC7EBEE">
      <w:pPr>
        <w:spacing w:line="320" w:lineRule="auto"/>
        <w:rPr>
          <w:rFonts w:hint="eastAsia" w:ascii="Arial"/>
          <w:sz w:val="30"/>
          <w:szCs w:val="30"/>
        </w:rPr>
      </w:pPr>
      <w:r>
        <w:rPr>
          <w:rFonts w:hint="eastAsia" w:ascii="Arial"/>
          <w:sz w:val="30"/>
          <w:szCs w:val="30"/>
        </w:rPr>
        <w:t>"He sent forth the Son," says Anastasius, "as beams, as an effulgence upon the earth."* The expression intimates both that the glory of the Son is equally bright with that of the Father, and that the Son's going forth from the Father is natural.</w:t>
      </w:r>
    </w:p>
    <w:p w14:paraId="1C95DBBD">
      <w:pPr>
        <w:spacing w:line="320" w:lineRule="auto"/>
        <w:rPr>
          <w:rFonts w:hint="eastAsia" w:ascii="Arial"/>
          <w:sz w:val="30"/>
          <w:szCs w:val="30"/>
        </w:rPr>
      </w:pPr>
    </w:p>
    <w:p w14:paraId="4BF639DF">
      <w:pPr>
        <w:spacing w:line="320" w:lineRule="auto"/>
        <w:rPr>
          <w:rFonts w:hint="eastAsia" w:ascii="Arial"/>
          <w:sz w:val="30"/>
          <w:szCs w:val="30"/>
        </w:rPr>
      </w:pPr>
      <w:r>
        <w:rPr>
          <w:rFonts w:hint="eastAsia" w:ascii="Arial"/>
          <w:sz w:val="30"/>
          <w:szCs w:val="30"/>
        </w:rPr>
        <w:t>亚那他修（Anastasius）说：“祂差遣子，如同光线，如同地上的光辉。”* 这表达暗示子的荣耀与父的荣耀同样明亮，并且子从父而出是自然的。</w:t>
      </w:r>
    </w:p>
    <w:p w14:paraId="1E80ECD0">
      <w:pPr>
        <w:spacing w:line="320" w:lineRule="auto"/>
        <w:rPr>
          <w:rFonts w:hint="eastAsia" w:ascii="Arial"/>
          <w:sz w:val="30"/>
          <w:szCs w:val="30"/>
        </w:rPr>
      </w:pPr>
    </w:p>
    <w:p w14:paraId="4AEC4359">
      <w:pPr>
        <w:spacing w:line="320" w:lineRule="auto"/>
        <w:rPr>
          <w:rFonts w:hint="eastAsia" w:ascii="Arial"/>
          <w:sz w:val="30"/>
          <w:szCs w:val="30"/>
        </w:rPr>
      </w:pPr>
      <w:r>
        <w:rPr>
          <w:rFonts w:hint="eastAsia" w:ascii="Arial"/>
          <w:sz w:val="30"/>
          <w:szCs w:val="30"/>
        </w:rPr>
        <w:t>Oecumenius, accordingly, makes this remark: "By the term brightness† he shows that the going forth of the Son from the Father is natural, and not by grace or adoption; for brightness proceeds naturally from any luminous body, as the sun or a fire."</w:t>
      </w:r>
    </w:p>
    <w:p w14:paraId="12F9473E">
      <w:pPr>
        <w:spacing w:line="320" w:lineRule="auto"/>
        <w:rPr>
          <w:rFonts w:hint="eastAsia" w:ascii="Arial"/>
          <w:sz w:val="30"/>
          <w:szCs w:val="30"/>
        </w:rPr>
      </w:pPr>
    </w:p>
    <w:p w14:paraId="3FEB9C53">
      <w:pPr>
        <w:spacing w:line="320" w:lineRule="auto"/>
        <w:rPr>
          <w:rFonts w:hint="eastAsia" w:ascii="Arial"/>
          <w:sz w:val="30"/>
          <w:szCs w:val="30"/>
        </w:rPr>
      </w:pPr>
      <w:r>
        <w:rPr>
          <w:rFonts w:hint="eastAsia" w:ascii="Arial"/>
          <w:sz w:val="30"/>
          <w:szCs w:val="30"/>
        </w:rPr>
        <w:t>因此，厄库墨尼乌斯（Oecumenius）作了这样的评论：“祂用‘光辉’†一词表明，子从父而出是自然的，而不是出于恩典或收养；因为光辉自然地从任何发光体发出，如太阳或火。”</w:t>
      </w:r>
    </w:p>
    <w:p w14:paraId="39F34E7E">
      <w:pPr>
        <w:spacing w:line="320" w:lineRule="auto"/>
        <w:rPr>
          <w:rFonts w:hint="eastAsia" w:ascii="Arial"/>
          <w:sz w:val="30"/>
          <w:szCs w:val="30"/>
        </w:rPr>
      </w:pPr>
    </w:p>
    <w:p w14:paraId="09BF40DC">
      <w:pPr>
        <w:spacing w:line="320" w:lineRule="auto"/>
        <w:rPr>
          <w:rFonts w:hint="eastAsia" w:ascii="Arial"/>
          <w:sz w:val="30"/>
          <w:szCs w:val="30"/>
        </w:rPr>
      </w:pPr>
      <w:r>
        <w:rPr>
          <w:rFonts w:hint="eastAsia" w:ascii="Arial"/>
          <w:sz w:val="30"/>
          <w:szCs w:val="30"/>
        </w:rPr>
        <w:t>XV. He is also "the express image of the person," the hypostasis, of the Father.</w:t>
      </w:r>
    </w:p>
    <w:p w14:paraId="1BC74973">
      <w:pPr>
        <w:spacing w:line="320" w:lineRule="auto"/>
        <w:rPr>
          <w:rFonts w:hint="eastAsia" w:ascii="Arial"/>
          <w:sz w:val="30"/>
          <w:szCs w:val="30"/>
        </w:rPr>
      </w:pPr>
    </w:p>
    <w:p w14:paraId="761C7A8F">
      <w:pPr>
        <w:spacing w:line="320" w:lineRule="auto"/>
        <w:rPr>
          <w:rFonts w:hint="eastAsia" w:ascii="Arial"/>
          <w:sz w:val="30"/>
          <w:szCs w:val="30"/>
        </w:rPr>
      </w:pPr>
      <w:r>
        <w:rPr>
          <w:rFonts w:hint="eastAsia" w:ascii="Arial"/>
          <w:sz w:val="30"/>
          <w:szCs w:val="30"/>
        </w:rPr>
        <w:t>十五. 祂也是父“位格的真像”，即父的本体（hypostasis）。</w:t>
      </w:r>
    </w:p>
    <w:p w14:paraId="2F4B5528">
      <w:pPr>
        <w:spacing w:line="320" w:lineRule="auto"/>
        <w:rPr>
          <w:rFonts w:hint="eastAsia" w:ascii="Arial"/>
          <w:sz w:val="30"/>
          <w:szCs w:val="30"/>
        </w:rPr>
      </w:pPr>
    </w:p>
    <w:p w14:paraId="74C05C5F">
      <w:pPr>
        <w:spacing w:line="320" w:lineRule="auto"/>
        <w:rPr>
          <w:rFonts w:hint="eastAsia" w:ascii="Arial"/>
          <w:sz w:val="30"/>
          <w:szCs w:val="30"/>
        </w:rPr>
      </w:pPr>
      <w:r>
        <w:rPr>
          <w:rFonts w:hint="eastAsia" w:ascii="Arial"/>
          <w:sz w:val="30"/>
          <w:szCs w:val="30"/>
        </w:rPr>
        <w:t>In expounding the word hypostasis, we sometimes indulge,I doubt not, in excessive refinement.</w:t>
      </w:r>
    </w:p>
    <w:p w14:paraId="69D924A6">
      <w:pPr>
        <w:spacing w:line="320" w:lineRule="auto"/>
        <w:rPr>
          <w:rFonts w:hint="eastAsia" w:ascii="Arial"/>
          <w:sz w:val="30"/>
          <w:szCs w:val="30"/>
        </w:rPr>
      </w:pPr>
    </w:p>
    <w:p w14:paraId="2CADCC0F">
      <w:pPr>
        <w:spacing w:line="320" w:lineRule="auto"/>
        <w:rPr>
          <w:rFonts w:hint="eastAsia" w:ascii="Arial"/>
          <w:sz w:val="30"/>
          <w:szCs w:val="30"/>
        </w:rPr>
      </w:pPr>
      <w:r>
        <w:rPr>
          <w:rFonts w:hint="eastAsia" w:ascii="Arial"/>
          <w:sz w:val="30"/>
          <w:szCs w:val="30"/>
        </w:rPr>
        <w:t>在解释“本体”（hypostasis）一词时，我们有时，我毫不怀疑，会沉溺于过度的精细化。</w:t>
      </w:r>
    </w:p>
    <w:p w14:paraId="2B309344">
      <w:pPr>
        <w:spacing w:line="320" w:lineRule="auto"/>
        <w:rPr>
          <w:rFonts w:hint="eastAsia" w:ascii="Arial"/>
          <w:sz w:val="30"/>
          <w:szCs w:val="30"/>
        </w:rPr>
      </w:pPr>
    </w:p>
    <w:p w14:paraId="35EF7BD7">
      <w:pPr>
        <w:spacing w:line="320" w:lineRule="auto"/>
        <w:rPr>
          <w:rFonts w:hint="eastAsia" w:ascii="Arial"/>
          <w:sz w:val="30"/>
          <w:szCs w:val="30"/>
        </w:rPr>
      </w:pPr>
      <w:r>
        <w:rPr>
          <w:rFonts w:hint="eastAsia" w:ascii="Arial"/>
          <w:sz w:val="30"/>
          <w:szCs w:val="30"/>
        </w:rPr>
        <w:t>Being treated certainly in too scholastic a manner, it was understood in a variety of different senses, and occasioned numerous disputes and contentions in the Church.</w:t>
      </w:r>
    </w:p>
    <w:p w14:paraId="3C057204">
      <w:pPr>
        <w:spacing w:line="320" w:lineRule="auto"/>
        <w:rPr>
          <w:rFonts w:hint="eastAsia" w:ascii="Arial"/>
          <w:sz w:val="30"/>
          <w:szCs w:val="30"/>
        </w:rPr>
      </w:pPr>
    </w:p>
    <w:p w14:paraId="12F515FF">
      <w:pPr>
        <w:spacing w:line="320" w:lineRule="auto"/>
        <w:rPr>
          <w:rFonts w:hint="eastAsia" w:ascii="Arial"/>
          <w:sz w:val="30"/>
          <w:szCs w:val="30"/>
        </w:rPr>
      </w:pPr>
      <w:r>
        <w:rPr>
          <w:rFonts w:hint="eastAsia" w:ascii="Arial"/>
          <w:sz w:val="30"/>
          <w:szCs w:val="30"/>
        </w:rPr>
        <w:t>它确实以过于经院哲学的方式处理，被理解为各种不同的含义，并在教会中引起了无数的争论和纷争。</w:t>
      </w:r>
    </w:p>
    <w:p w14:paraId="355E211E">
      <w:pPr>
        <w:spacing w:line="320" w:lineRule="auto"/>
        <w:rPr>
          <w:rFonts w:hint="eastAsia" w:ascii="Arial"/>
          <w:sz w:val="30"/>
          <w:szCs w:val="30"/>
        </w:rPr>
      </w:pPr>
    </w:p>
    <w:p w14:paraId="34222FEA">
      <w:pPr>
        <w:spacing w:line="320" w:lineRule="auto"/>
        <w:rPr>
          <w:rFonts w:hint="eastAsia" w:ascii="Arial"/>
          <w:sz w:val="30"/>
          <w:szCs w:val="30"/>
        </w:rPr>
      </w:pPr>
      <w:r>
        <w:rPr>
          <w:rFonts w:hint="eastAsia" w:ascii="Arial"/>
          <w:sz w:val="30"/>
          <w:szCs w:val="30"/>
        </w:rPr>
        <w:t>See on this subject, among the ancients, Socrates,* Theodoret, † and Rufinus; ‡ amongst the moderns, Forbes.§ We, for our part, prefer nothing to simplicity.</w:t>
      </w:r>
    </w:p>
    <w:p w14:paraId="544DA1C8">
      <w:pPr>
        <w:spacing w:line="320" w:lineRule="auto"/>
        <w:rPr>
          <w:rFonts w:hint="eastAsia" w:ascii="Arial"/>
          <w:sz w:val="30"/>
          <w:szCs w:val="30"/>
        </w:rPr>
      </w:pPr>
    </w:p>
    <w:p w14:paraId="0E975699">
      <w:pPr>
        <w:spacing w:line="320" w:lineRule="auto"/>
        <w:rPr>
          <w:rFonts w:hint="eastAsia" w:ascii="Arial"/>
          <w:sz w:val="30"/>
          <w:szCs w:val="30"/>
        </w:rPr>
      </w:pPr>
      <w:r>
        <w:rPr>
          <w:rFonts w:hint="eastAsia" w:ascii="Arial"/>
          <w:sz w:val="30"/>
          <w:szCs w:val="30"/>
        </w:rPr>
        <w:t>关于这个问题，请参阅古人中的苏格拉底（Socrates）*、狄奥多勒（Theodoret）†和鲁菲努（Rufinus）‡；以及近人中的福布斯（Forbes）§。我们则以简朴为上。</w:t>
      </w:r>
    </w:p>
    <w:p w14:paraId="0364C5A3">
      <w:pPr>
        <w:spacing w:line="320" w:lineRule="auto"/>
        <w:rPr>
          <w:rFonts w:hint="eastAsia" w:ascii="Arial"/>
          <w:sz w:val="30"/>
          <w:szCs w:val="30"/>
        </w:rPr>
      </w:pPr>
    </w:p>
    <w:p w14:paraId="337C56F1">
      <w:pPr>
        <w:spacing w:line="320" w:lineRule="auto"/>
        <w:rPr>
          <w:rFonts w:hint="eastAsia" w:ascii="Arial"/>
          <w:sz w:val="30"/>
          <w:szCs w:val="30"/>
        </w:rPr>
      </w:pPr>
      <w:r>
        <w:rPr>
          <w:rFonts w:hint="eastAsia" w:ascii="Arial"/>
          <w:sz w:val="30"/>
          <w:szCs w:val="30"/>
        </w:rPr>
        <w:t>The words themselves appear to require that hypostasis, and character,|| "the express image," be understood as corresponding exactly to each other.</w:t>
      </w:r>
    </w:p>
    <w:p w14:paraId="56919CFC">
      <w:pPr>
        <w:spacing w:line="320" w:lineRule="auto"/>
        <w:rPr>
          <w:rFonts w:hint="eastAsia" w:ascii="Arial"/>
          <w:sz w:val="30"/>
          <w:szCs w:val="30"/>
        </w:rPr>
      </w:pPr>
    </w:p>
    <w:p w14:paraId="2EB24D03">
      <w:pPr>
        <w:spacing w:line="320" w:lineRule="auto"/>
        <w:rPr>
          <w:rFonts w:hint="eastAsia" w:ascii="Arial"/>
          <w:sz w:val="30"/>
          <w:szCs w:val="30"/>
        </w:rPr>
      </w:pPr>
      <w:r>
        <w:rPr>
          <w:rFonts w:hint="eastAsia" w:ascii="Arial"/>
          <w:sz w:val="30"/>
          <w:szCs w:val="30"/>
        </w:rPr>
        <w:t>这些词语本身似乎要求将“本体”（hypostasis）和“印记”（character）||，“真像”，理解为彼此完全对应。</w:t>
      </w:r>
    </w:p>
    <w:p w14:paraId="77F784D4">
      <w:pPr>
        <w:spacing w:line="320" w:lineRule="auto"/>
        <w:rPr>
          <w:rFonts w:hint="eastAsia" w:ascii="Arial"/>
          <w:sz w:val="30"/>
          <w:szCs w:val="30"/>
        </w:rPr>
      </w:pPr>
    </w:p>
    <w:p w14:paraId="7671AAB2">
      <w:pPr>
        <w:spacing w:line="320" w:lineRule="auto"/>
        <w:rPr>
          <w:rFonts w:hint="eastAsia" w:ascii="Arial"/>
          <w:sz w:val="30"/>
          <w:szCs w:val="30"/>
        </w:rPr>
      </w:pPr>
      <w:r>
        <w:rPr>
          <w:rFonts w:hint="eastAsia" w:ascii="Arial"/>
          <w:sz w:val="30"/>
          <w:szCs w:val="30"/>
        </w:rPr>
        <w:t>The same form which in the seal may be called hypostasis, is, in the wax, termed character: and here, as Gomar has judiciously remarked, there is an elegant figure.</w:t>
      </w:r>
    </w:p>
    <w:p w14:paraId="113E9C1E">
      <w:pPr>
        <w:spacing w:line="320" w:lineRule="auto"/>
        <w:rPr>
          <w:rFonts w:hint="eastAsia" w:ascii="Arial"/>
          <w:sz w:val="30"/>
          <w:szCs w:val="30"/>
        </w:rPr>
      </w:pPr>
    </w:p>
    <w:p w14:paraId="095BB940">
      <w:pPr>
        <w:spacing w:line="320" w:lineRule="auto"/>
        <w:rPr>
          <w:rFonts w:hint="eastAsia" w:ascii="Arial"/>
          <w:sz w:val="30"/>
          <w:szCs w:val="30"/>
        </w:rPr>
      </w:pPr>
      <w:r>
        <w:rPr>
          <w:rFonts w:hint="eastAsia" w:ascii="Arial"/>
          <w:sz w:val="30"/>
          <w:szCs w:val="30"/>
        </w:rPr>
        <w:t>印章中的形态可称为“本体”（hypostasis），而在蜡上的形态则称为“印记”（character）：正如戈马（Gomar）明智地指出的那样，这里有一个优雅的比喻。</w:t>
      </w:r>
    </w:p>
    <w:p w14:paraId="1379FE13">
      <w:pPr>
        <w:spacing w:line="320" w:lineRule="auto"/>
        <w:rPr>
          <w:rFonts w:hint="eastAsia" w:ascii="Arial"/>
          <w:sz w:val="30"/>
          <w:szCs w:val="30"/>
        </w:rPr>
      </w:pPr>
    </w:p>
    <w:p w14:paraId="526AF4EF">
      <w:pPr>
        <w:spacing w:line="320" w:lineRule="auto"/>
        <w:rPr>
          <w:rFonts w:hint="eastAsia" w:ascii="Arial"/>
          <w:sz w:val="30"/>
          <w:szCs w:val="30"/>
        </w:rPr>
      </w:pPr>
      <w:r>
        <w:rPr>
          <w:rFonts w:hint="eastAsia" w:ascii="Arial"/>
          <w:sz w:val="30"/>
          <w:szCs w:val="30"/>
        </w:rPr>
        <w:t>As the character agrees in form with the archetype, or model, so Christ agrees in essence with the Father;—but in a more excellent manner, since he is one with him in essence, not in species but in number.</w:t>
      </w:r>
    </w:p>
    <w:p w14:paraId="46570C17">
      <w:pPr>
        <w:spacing w:line="320" w:lineRule="auto"/>
        <w:rPr>
          <w:rFonts w:hint="eastAsia" w:ascii="Arial"/>
          <w:sz w:val="30"/>
          <w:szCs w:val="30"/>
        </w:rPr>
      </w:pPr>
    </w:p>
    <w:p w14:paraId="78724458">
      <w:pPr>
        <w:spacing w:line="320" w:lineRule="auto"/>
        <w:rPr>
          <w:rFonts w:hint="eastAsia" w:ascii="Arial"/>
          <w:sz w:val="30"/>
          <w:szCs w:val="30"/>
        </w:rPr>
      </w:pPr>
      <w:r>
        <w:rPr>
          <w:rFonts w:hint="eastAsia" w:ascii="Arial"/>
          <w:sz w:val="30"/>
          <w:szCs w:val="30"/>
        </w:rPr>
        <w:t>正如印记在形式上与原型或模型一致，基督在本质上也与父一致；——但方式更为卓越，因为祂在本质上与父合一，不是在种类上，而是在数目上。</w:t>
      </w:r>
    </w:p>
    <w:p w14:paraId="7835FEFE">
      <w:pPr>
        <w:spacing w:line="320" w:lineRule="auto"/>
        <w:rPr>
          <w:rFonts w:hint="eastAsia" w:ascii="Arial"/>
          <w:sz w:val="30"/>
          <w:szCs w:val="30"/>
        </w:rPr>
      </w:pPr>
    </w:p>
    <w:p w14:paraId="64BF3C58">
      <w:pPr>
        <w:spacing w:line="320" w:lineRule="auto"/>
        <w:rPr>
          <w:rFonts w:hint="eastAsia" w:ascii="Arial"/>
          <w:sz w:val="30"/>
          <w:szCs w:val="30"/>
        </w:rPr>
      </w:pPr>
      <w:r>
        <w:rPr>
          <w:rFonts w:hint="eastAsia" w:ascii="Arial"/>
          <w:sz w:val="30"/>
          <w:szCs w:val="30"/>
        </w:rPr>
        <w:t>Hence he is described as "being in the form of God."</w:t>
      </w:r>
    </w:p>
    <w:p w14:paraId="02FF3A9C">
      <w:pPr>
        <w:spacing w:line="320" w:lineRule="auto"/>
        <w:rPr>
          <w:rFonts w:hint="eastAsia" w:ascii="Arial"/>
          <w:sz w:val="30"/>
          <w:szCs w:val="30"/>
        </w:rPr>
      </w:pPr>
    </w:p>
    <w:p w14:paraId="5DBC4BBB">
      <w:pPr>
        <w:spacing w:line="320" w:lineRule="auto"/>
        <w:rPr>
          <w:rFonts w:hint="eastAsia" w:ascii="Arial"/>
          <w:sz w:val="30"/>
          <w:szCs w:val="30"/>
        </w:rPr>
      </w:pPr>
      <w:r>
        <w:rPr>
          <w:rFonts w:hint="eastAsia" w:ascii="Arial"/>
          <w:sz w:val="30"/>
          <w:szCs w:val="30"/>
        </w:rPr>
        <w:t>因此，祂被描述为“本有神的形像”。</w:t>
      </w:r>
    </w:p>
    <w:p w14:paraId="6FE57746">
      <w:pPr>
        <w:spacing w:line="320" w:lineRule="auto"/>
        <w:rPr>
          <w:rFonts w:hint="eastAsia" w:ascii="Arial"/>
          <w:sz w:val="30"/>
          <w:szCs w:val="30"/>
        </w:rPr>
      </w:pPr>
    </w:p>
    <w:p w14:paraId="5BAFD086">
      <w:pPr>
        <w:spacing w:line="320" w:lineRule="auto"/>
        <w:rPr>
          <w:rFonts w:hint="eastAsia" w:ascii="Arial"/>
          <w:sz w:val="30"/>
          <w:szCs w:val="30"/>
        </w:rPr>
      </w:pPr>
      <w:r>
        <w:rPr>
          <w:rFonts w:hint="eastAsia" w:ascii="Arial"/>
          <w:sz w:val="30"/>
          <w:szCs w:val="30"/>
        </w:rPr>
        <w:t>Again, as the character differs from the archetype in its mode of subsisting, the archetype having communicated the form, but the character having received it by the impression; so the Father hath Deity from himself, which he communicated to the Son by eternal generation, while the Son received it from the Father.</w:t>
      </w:r>
    </w:p>
    <w:p w14:paraId="5FC0CF30">
      <w:pPr>
        <w:spacing w:line="320" w:lineRule="auto"/>
        <w:rPr>
          <w:rFonts w:hint="eastAsia" w:ascii="Arial"/>
          <w:sz w:val="30"/>
          <w:szCs w:val="30"/>
        </w:rPr>
      </w:pPr>
    </w:p>
    <w:p w14:paraId="7A5665F5">
      <w:pPr>
        <w:spacing w:line="320" w:lineRule="auto"/>
        <w:rPr>
          <w:rFonts w:hint="eastAsia" w:ascii="Arial"/>
          <w:sz w:val="30"/>
          <w:szCs w:val="30"/>
        </w:rPr>
      </w:pPr>
      <w:r>
        <w:rPr>
          <w:rFonts w:hint="eastAsia" w:ascii="Arial"/>
          <w:sz w:val="30"/>
          <w:szCs w:val="30"/>
        </w:rPr>
        <w:t>再者，正如印记在其存续方式上不同于原型，原型传递了形式，而印记则通过压印接受了形式；照样，父从自己拥有神性，祂通过永恒的生殖将其传递给子，而子则从父那里接受了神性。</w:t>
      </w:r>
    </w:p>
    <w:p w14:paraId="17C4FAE0">
      <w:pPr>
        <w:spacing w:line="320" w:lineRule="auto"/>
        <w:rPr>
          <w:rFonts w:hint="eastAsia" w:ascii="Arial"/>
          <w:sz w:val="30"/>
          <w:szCs w:val="30"/>
        </w:rPr>
      </w:pPr>
    </w:p>
    <w:p w14:paraId="67614395">
      <w:pPr>
        <w:spacing w:line="320" w:lineRule="auto"/>
        <w:rPr>
          <w:rFonts w:hint="eastAsia" w:ascii="Arial"/>
          <w:sz w:val="30"/>
          <w:szCs w:val="30"/>
        </w:rPr>
      </w:pPr>
      <w:r>
        <w:rPr>
          <w:rFonts w:hint="eastAsia" w:ascii="Arial"/>
          <w:sz w:val="30"/>
          <w:szCs w:val="30"/>
        </w:rPr>
        <w:t>The Son is, therefore, not the Father, but is spoken of as distinct from the Father.</w:t>
      </w:r>
    </w:p>
    <w:p w14:paraId="15114A46">
      <w:pPr>
        <w:spacing w:line="320" w:lineRule="auto"/>
        <w:rPr>
          <w:rFonts w:hint="eastAsia" w:ascii="Arial"/>
          <w:sz w:val="30"/>
          <w:szCs w:val="30"/>
        </w:rPr>
      </w:pPr>
    </w:p>
    <w:p w14:paraId="4E6F8547">
      <w:pPr>
        <w:spacing w:line="320" w:lineRule="auto"/>
        <w:rPr>
          <w:rFonts w:hint="eastAsia" w:ascii="Arial"/>
          <w:sz w:val="30"/>
          <w:szCs w:val="30"/>
        </w:rPr>
      </w:pPr>
      <w:r>
        <w:rPr>
          <w:rFonts w:hint="eastAsia" w:ascii="Arial"/>
          <w:sz w:val="30"/>
          <w:szCs w:val="30"/>
        </w:rPr>
        <w:t>因此，子不是父，而是被说成与父有别。</w:t>
      </w:r>
    </w:p>
    <w:p w14:paraId="44D4CD5C">
      <w:pPr>
        <w:spacing w:line="320" w:lineRule="auto"/>
        <w:rPr>
          <w:rFonts w:hint="eastAsia" w:ascii="Arial"/>
          <w:sz w:val="30"/>
          <w:szCs w:val="30"/>
        </w:rPr>
      </w:pPr>
    </w:p>
    <w:p w14:paraId="725F5A05">
      <w:pPr>
        <w:spacing w:line="320" w:lineRule="auto"/>
        <w:rPr>
          <w:rFonts w:hint="eastAsia" w:ascii="Arial"/>
          <w:sz w:val="30"/>
          <w:szCs w:val="30"/>
        </w:rPr>
      </w:pPr>
      <w:r>
        <w:rPr>
          <w:rFonts w:hint="eastAsia" w:ascii="Arial"/>
          <w:sz w:val="30"/>
          <w:szCs w:val="30"/>
        </w:rPr>
        <w:t>In fine, the character, though it is not the model, yet fully expresses it; and, in like manner, the Son exhibits the Father in himself, and reveals him to us.</w:t>
      </w:r>
    </w:p>
    <w:p w14:paraId="169C6F70">
      <w:pPr>
        <w:spacing w:line="320" w:lineRule="auto"/>
        <w:rPr>
          <w:rFonts w:hint="eastAsia" w:ascii="Arial"/>
          <w:sz w:val="30"/>
          <w:szCs w:val="30"/>
        </w:rPr>
      </w:pPr>
    </w:p>
    <w:p w14:paraId="43955982">
      <w:pPr>
        <w:spacing w:line="320" w:lineRule="auto"/>
        <w:rPr>
          <w:rFonts w:hint="eastAsia" w:ascii="Arial"/>
          <w:sz w:val="30"/>
          <w:szCs w:val="30"/>
        </w:rPr>
      </w:pPr>
      <w:r>
        <w:rPr>
          <w:rFonts w:hint="eastAsia" w:ascii="Arial"/>
          <w:sz w:val="30"/>
          <w:szCs w:val="30"/>
        </w:rPr>
        <w:t>总之，印记虽然不是模型，却充分表达了它；同样，子在自己里面彰显父，并将父启示给我们。</w:t>
      </w:r>
    </w:p>
    <w:p w14:paraId="6C6A0D72">
      <w:pPr>
        <w:spacing w:line="320" w:lineRule="auto"/>
        <w:rPr>
          <w:rFonts w:hint="eastAsia" w:ascii="Arial"/>
          <w:sz w:val="30"/>
          <w:szCs w:val="30"/>
        </w:rPr>
      </w:pPr>
    </w:p>
    <w:p w14:paraId="66907052">
      <w:pPr>
        <w:spacing w:line="320" w:lineRule="auto"/>
        <w:rPr>
          <w:rFonts w:hint="eastAsia" w:ascii="Arial"/>
          <w:sz w:val="30"/>
          <w:szCs w:val="30"/>
        </w:rPr>
      </w:pPr>
      <w:r>
        <w:rPr>
          <w:rFonts w:hint="eastAsia" w:ascii="Arial"/>
          <w:sz w:val="30"/>
          <w:szCs w:val="30"/>
        </w:rPr>
        <w:t>Theophylact, after Gregory of Nyssa, says very finely: "Neither doth the character excel the hypostasis, because in so far as it might excel, it would have no hypostasis or model; nor is the hypostasis greater than the character, for then it would have something not expressed in the character."</w:t>
      </w:r>
    </w:p>
    <w:p w14:paraId="3D126EBA">
      <w:pPr>
        <w:spacing w:line="320" w:lineRule="auto"/>
        <w:rPr>
          <w:rFonts w:hint="eastAsia" w:ascii="Arial"/>
          <w:sz w:val="30"/>
          <w:szCs w:val="30"/>
        </w:rPr>
      </w:pPr>
    </w:p>
    <w:p w14:paraId="015A80AB">
      <w:pPr>
        <w:spacing w:line="320" w:lineRule="auto"/>
        <w:rPr>
          <w:rFonts w:hint="eastAsia" w:ascii="Arial"/>
          <w:sz w:val="30"/>
          <w:szCs w:val="30"/>
        </w:rPr>
      </w:pPr>
      <w:r>
        <w:rPr>
          <w:rFonts w:hint="eastAsia" w:ascii="Arial"/>
          <w:sz w:val="30"/>
          <w:szCs w:val="30"/>
        </w:rPr>
        <w:t>狄奥菲拉克（Theophylact），继尼撒的格列高利（Gregory of Nyssa）之后，说得非常精辟：“印记既不优于本体，因为如果它优于本体，它就没有本体或模型；本体也不大于印记，因为那样它就会有一些未在印记中表达出来的东西。”</w:t>
      </w:r>
    </w:p>
    <w:p w14:paraId="38B32ABD">
      <w:pPr>
        <w:spacing w:line="320" w:lineRule="auto"/>
        <w:rPr>
          <w:rFonts w:hint="eastAsia" w:ascii="Arial"/>
          <w:sz w:val="30"/>
          <w:szCs w:val="30"/>
        </w:rPr>
      </w:pPr>
    </w:p>
    <w:p w14:paraId="487BE094">
      <w:pPr>
        <w:spacing w:line="320" w:lineRule="auto"/>
        <w:rPr>
          <w:rFonts w:hint="eastAsia" w:ascii="Arial"/>
          <w:sz w:val="30"/>
          <w:szCs w:val="30"/>
        </w:rPr>
      </w:pPr>
      <w:r>
        <w:rPr>
          <w:rFonts w:hint="eastAsia" w:ascii="Arial"/>
          <w:sz w:val="30"/>
          <w:szCs w:val="30"/>
        </w:rPr>
        <w:t>XVI. The acute Bisterfeld,* when vindicating this passage against Crellius, premises, that the Apostle, in his Epistle to the Hebrews, makes use of such descriptions and such terms as have their foundation in the Old Testament; adding this as a universal maxim, "that, with the exception of terms merely historical, all the phrases and words employed in the New Testament to express any mystery of faith, are taken from the Old."</w:t>
      </w:r>
    </w:p>
    <w:p w14:paraId="3F8E4CE9">
      <w:pPr>
        <w:spacing w:line="320" w:lineRule="auto"/>
        <w:rPr>
          <w:rFonts w:hint="eastAsia" w:ascii="Arial"/>
          <w:sz w:val="30"/>
          <w:szCs w:val="30"/>
        </w:rPr>
      </w:pPr>
    </w:p>
    <w:p w14:paraId="220F3CC0">
      <w:pPr>
        <w:spacing w:line="320" w:lineRule="auto"/>
        <w:rPr>
          <w:rFonts w:hint="eastAsia" w:ascii="Arial"/>
          <w:sz w:val="30"/>
          <w:szCs w:val="30"/>
        </w:rPr>
      </w:pPr>
      <w:r>
        <w:rPr>
          <w:rFonts w:hint="eastAsia" w:ascii="Arial"/>
          <w:sz w:val="30"/>
          <w:szCs w:val="30"/>
        </w:rPr>
        <w:t>十六. 敏锐的毕斯特菲尔德（Bisterfeld）在反驳克雷利乌斯（Crellius）对这段经文的解释时，首先指出，使徒在希伯来书中使用了那些以旧约为基础的描述和术语；并补充说这是一个普遍的准则：“除了纯粹历史性的术语外，新约中用来表达任何信仰奥秘的所有短语和词语，都取自旧约。”</w:t>
      </w:r>
    </w:p>
    <w:p w14:paraId="1FEE8F1D">
      <w:pPr>
        <w:spacing w:line="320" w:lineRule="auto"/>
        <w:rPr>
          <w:rFonts w:hint="eastAsia" w:ascii="Arial"/>
          <w:sz w:val="30"/>
          <w:szCs w:val="30"/>
        </w:rPr>
      </w:pPr>
    </w:p>
    <w:p w14:paraId="06C81342">
      <w:pPr>
        <w:spacing w:line="320" w:lineRule="auto"/>
        <w:rPr>
          <w:rFonts w:hint="eastAsia" w:ascii="Arial"/>
          <w:sz w:val="30"/>
          <w:szCs w:val="30"/>
        </w:rPr>
      </w:pPr>
      <w:r>
        <w:rPr>
          <w:rFonts w:hint="eastAsia" w:ascii="Arial"/>
          <w:sz w:val="30"/>
          <w:szCs w:val="30"/>
        </w:rPr>
        <w:t>To this last sentiment, Idare not give an unqualified assent; but of what he says in reference to this place in particular,Icordially approve.</w:t>
      </w:r>
    </w:p>
    <w:p w14:paraId="5DF8507A">
      <w:pPr>
        <w:spacing w:line="320" w:lineRule="auto"/>
        <w:rPr>
          <w:rFonts w:hint="eastAsia" w:ascii="Arial"/>
          <w:sz w:val="30"/>
          <w:szCs w:val="30"/>
        </w:rPr>
      </w:pPr>
    </w:p>
    <w:p w14:paraId="10040DB0">
      <w:pPr>
        <w:spacing w:line="320" w:lineRule="auto"/>
        <w:rPr>
          <w:rFonts w:hint="eastAsia" w:ascii="Arial"/>
          <w:sz w:val="30"/>
          <w:szCs w:val="30"/>
        </w:rPr>
      </w:pPr>
      <w:r>
        <w:rPr>
          <w:rFonts w:hint="eastAsia" w:ascii="Arial"/>
          <w:sz w:val="30"/>
          <w:szCs w:val="30"/>
        </w:rPr>
        <w:t>对于后一种观点，我不敢完全赞同；但他特别提到这个地方的说法，我衷心赞同。</w:t>
      </w:r>
    </w:p>
    <w:p w14:paraId="33418F4E">
      <w:pPr>
        <w:spacing w:line="320" w:lineRule="auto"/>
        <w:rPr>
          <w:rFonts w:hint="eastAsia" w:ascii="Arial"/>
          <w:sz w:val="30"/>
          <w:szCs w:val="30"/>
        </w:rPr>
      </w:pPr>
    </w:p>
    <w:p w14:paraId="7DC4A87D">
      <w:pPr>
        <w:spacing w:line="320" w:lineRule="auto"/>
        <w:rPr>
          <w:rFonts w:hint="eastAsia" w:ascii="Arial"/>
          <w:sz w:val="30"/>
          <w:szCs w:val="30"/>
        </w:rPr>
      </w:pPr>
      <w:r>
        <w:rPr>
          <w:rFonts w:hint="eastAsia" w:ascii="Arial"/>
          <w:sz w:val="30"/>
          <w:szCs w:val="30"/>
        </w:rPr>
        <w:t>Let us see then what there is in the Old Testament corresponding to this expression of Paul.</w:t>
      </w:r>
    </w:p>
    <w:p w14:paraId="4419A166">
      <w:pPr>
        <w:spacing w:line="320" w:lineRule="auto"/>
        <w:rPr>
          <w:rFonts w:hint="eastAsia" w:ascii="Arial"/>
          <w:sz w:val="30"/>
          <w:szCs w:val="30"/>
        </w:rPr>
      </w:pPr>
    </w:p>
    <w:p w14:paraId="6BF6A98C">
      <w:pPr>
        <w:spacing w:line="320" w:lineRule="auto"/>
        <w:rPr>
          <w:rFonts w:hint="eastAsia" w:ascii="Arial"/>
          <w:sz w:val="30"/>
          <w:szCs w:val="30"/>
        </w:rPr>
      </w:pPr>
      <w:r>
        <w:rPr>
          <w:rFonts w:hint="eastAsia" w:ascii="Arial"/>
          <w:sz w:val="30"/>
          <w:szCs w:val="30"/>
        </w:rPr>
        <w:t>那么，让我们看看旧约中有什么与保罗的这个表达相对应。</w:t>
      </w:r>
    </w:p>
    <w:p w14:paraId="3EFC7446">
      <w:pPr>
        <w:spacing w:line="320" w:lineRule="auto"/>
        <w:rPr>
          <w:rFonts w:hint="eastAsia" w:ascii="Arial"/>
          <w:sz w:val="30"/>
          <w:szCs w:val="30"/>
        </w:rPr>
      </w:pPr>
    </w:p>
    <w:p w14:paraId="33C8DE05">
      <w:pPr>
        <w:spacing w:line="320" w:lineRule="auto"/>
        <w:rPr>
          <w:rFonts w:hint="eastAsia" w:ascii="Arial"/>
          <w:sz w:val="30"/>
          <w:szCs w:val="30"/>
        </w:rPr>
      </w:pPr>
      <w:r>
        <w:rPr>
          <w:rFonts w:hint="eastAsia" w:ascii="Arial"/>
          <w:sz w:val="30"/>
          <w:szCs w:val="30"/>
        </w:rPr>
        <w:t>Bisterfeld does not give me full satisfaction here.</w:t>
      </w:r>
    </w:p>
    <w:p w14:paraId="66AF01D9">
      <w:pPr>
        <w:spacing w:line="320" w:lineRule="auto"/>
        <w:rPr>
          <w:rFonts w:hint="eastAsia" w:ascii="Arial"/>
          <w:sz w:val="30"/>
          <w:szCs w:val="30"/>
        </w:rPr>
      </w:pPr>
    </w:p>
    <w:p w14:paraId="7CD73E51">
      <w:pPr>
        <w:spacing w:line="320" w:lineRule="auto"/>
        <w:rPr>
          <w:rFonts w:hint="eastAsia" w:ascii="Arial"/>
          <w:sz w:val="30"/>
          <w:szCs w:val="30"/>
        </w:rPr>
      </w:pPr>
      <w:r>
        <w:rPr>
          <w:rFonts w:hint="eastAsia" w:ascii="Arial"/>
          <w:sz w:val="30"/>
          <w:szCs w:val="30"/>
        </w:rPr>
        <w:t>毕斯特菲尔德（Bisterfeld）在这里并没有让我完全满意。</w:t>
      </w:r>
    </w:p>
    <w:p w14:paraId="39AAB471">
      <w:pPr>
        <w:spacing w:line="320" w:lineRule="auto"/>
        <w:rPr>
          <w:rFonts w:hint="eastAsia" w:ascii="Arial"/>
          <w:sz w:val="30"/>
          <w:szCs w:val="30"/>
        </w:rPr>
      </w:pPr>
    </w:p>
    <w:p w14:paraId="0EE0F131">
      <w:pPr>
        <w:spacing w:line="320" w:lineRule="auto"/>
        <w:rPr>
          <w:rFonts w:hint="eastAsia" w:ascii="Arial"/>
          <w:sz w:val="30"/>
          <w:szCs w:val="30"/>
        </w:rPr>
      </w:pPr>
      <w:r>
        <w:rPr>
          <w:rFonts w:hint="eastAsia" w:ascii="Arial"/>
          <w:sz w:val="30"/>
          <w:szCs w:val="30"/>
        </w:rPr>
        <w:t>He thinks that "the brightness" † corresponds to the Hebrew word rendered "apparently." ‡ But that word signifies rather sight, appearance.§ The phrase "apparently and not in dark speeches,"u maybe considered as in some degree parallel to the following expression of Paul: "We walk by faith, not by sight."</w:t>
      </w:r>
    </w:p>
    <w:p w14:paraId="66FF85E2">
      <w:pPr>
        <w:spacing w:line="320" w:lineRule="auto"/>
        <w:rPr>
          <w:rFonts w:hint="eastAsia" w:ascii="Arial"/>
          <w:sz w:val="30"/>
          <w:szCs w:val="30"/>
        </w:rPr>
      </w:pPr>
    </w:p>
    <w:p w14:paraId="2F59478D">
      <w:pPr>
        <w:spacing w:line="320" w:lineRule="auto"/>
        <w:rPr>
          <w:rFonts w:hint="eastAsia" w:ascii="Arial"/>
          <w:sz w:val="30"/>
          <w:szCs w:val="30"/>
        </w:rPr>
      </w:pPr>
      <w:r>
        <w:rPr>
          <w:rFonts w:hint="eastAsia" w:ascii="Arial"/>
          <w:sz w:val="30"/>
          <w:szCs w:val="30"/>
        </w:rPr>
        <w:t>他认为“光辉”† 对应于希伯来文中译为“显然”‡ 的词。但那个词更确切地意指景象、外观。§ “显然，不凭谜语”u 这个短语，或许可以被认为在某种程度上与保罗的以下表达平行：“我们行事为人是凭着信心，不是凭着眼见。”</w:t>
      </w:r>
    </w:p>
    <w:p w14:paraId="6A3D8F21">
      <w:pPr>
        <w:spacing w:line="320" w:lineRule="auto"/>
        <w:rPr>
          <w:rFonts w:hint="eastAsia" w:ascii="Arial"/>
          <w:sz w:val="30"/>
          <w:szCs w:val="30"/>
        </w:rPr>
      </w:pPr>
    </w:p>
    <w:p w14:paraId="45B8AE03">
      <w:pPr>
        <w:spacing w:line="320" w:lineRule="auto"/>
        <w:rPr>
          <w:rFonts w:hint="eastAsia" w:ascii="Arial"/>
          <w:sz w:val="30"/>
          <w:szCs w:val="30"/>
        </w:rPr>
      </w:pPr>
      <w:r>
        <w:rPr>
          <w:rFonts w:hint="eastAsia" w:ascii="Arial"/>
          <w:sz w:val="30"/>
          <w:szCs w:val="30"/>
        </w:rPr>
        <w:t>"Faith" may correspond to "dark speeches," and "sight" to "apparently."</w:t>
      </w:r>
    </w:p>
    <w:p w14:paraId="77CCE494">
      <w:pPr>
        <w:spacing w:line="320" w:lineRule="auto"/>
        <w:rPr>
          <w:rFonts w:hint="eastAsia" w:ascii="Arial"/>
          <w:sz w:val="30"/>
          <w:szCs w:val="30"/>
        </w:rPr>
      </w:pPr>
    </w:p>
    <w:p w14:paraId="10A2C8F1">
      <w:pPr>
        <w:spacing w:line="320" w:lineRule="auto"/>
        <w:rPr>
          <w:rFonts w:hint="eastAsia" w:ascii="Arial"/>
          <w:sz w:val="30"/>
          <w:szCs w:val="30"/>
        </w:rPr>
      </w:pPr>
      <w:r>
        <w:rPr>
          <w:rFonts w:hint="eastAsia" w:ascii="Arial"/>
          <w:sz w:val="30"/>
          <w:szCs w:val="30"/>
        </w:rPr>
        <w:t>“信心”可以对应于“谜语”，“眼见”可以对应于“显然”。</w:t>
      </w:r>
    </w:p>
    <w:p w14:paraId="1CBE12F8">
      <w:pPr>
        <w:spacing w:line="320" w:lineRule="auto"/>
        <w:rPr>
          <w:rFonts w:hint="eastAsia" w:ascii="Arial"/>
          <w:sz w:val="30"/>
          <w:szCs w:val="30"/>
        </w:rPr>
      </w:pPr>
    </w:p>
    <w:p w14:paraId="2879D402">
      <w:pPr>
        <w:spacing w:line="320" w:lineRule="auto"/>
        <w:rPr>
          <w:rFonts w:hint="eastAsia" w:ascii="Arial"/>
          <w:sz w:val="30"/>
          <w:szCs w:val="30"/>
        </w:rPr>
      </w:pPr>
      <w:r>
        <w:rPr>
          <w:rFonts w:hint="eastAsia" w:ascii="Arial"/>
          <w:sz w:val="30"/>
          <w:szCs w:val="30"/>
        </w:rPr>
        <w:t>To me it seems more probable that there is a reference to that "brightness" of the divine glory which was above the ark, and which, as well as the ark itself, was a shadow, whose truth and body is in Christ:—or to that which shone forth in the face of Moses, or in the Cherubim which appeared to Ezekiel, to which the word "bright"x is applied, an expression very similar to that which Paul employs:—or (what I would prefer to all the rest, if it seem improper to include the whole) to that splendour of the Divine Majesty, which sometimes shone upon the Prophets when they beheld God in a human form.</w:t>
      </w:r>
    </w:p>
    <w:p w14:paraId="590F379B">
      <w:pPr>
        <w:spacing w:line="320" w:lineRule="auto"/>
        <w:rPr>
          <w:rFonts w:hint="eastAsia" w:ascii="Arial"/>
          <w:sz w:val="30"/>
          <w:szCs w:val="30"/>
        </w:rPr>
      </w:pPr>
    </w:p>
    <w:p w14:paraId="7845534F">
      <w:pPr>
        <w:spacing w:line="320" w:lineRule="auto"/>
        <w:rPr>
          <w:rFonts w:hint="eastAsia" w:ascii="Arial"/>
          <w:sz w:val="30"/>
          <w:szCs w:val="30"/>
        </w:rPr>
      </w:pPr>
      <w:r>
        <w:rPr>
          <w:rFonts w:hint="eastAsia" w:ascii="Arial"/>
          <w:sz w:val="30"/>
          <w:szCs w:val="30"/>
        </w:rPr>
        <w:t>在我看来，更可能的是指约柜上方神圣荣耀的“光辉”*，它和约柜本身一样，都是影儿，其实体和真体都在基督里：——或者是指摩西脸上发出的光辉，或以西结所见的基路伯发出的光辉，那里用了“明亮”x一词，这个表达与保罗所用的非常相似：——或者（如果将整体都包括在内似乎不妥，我更倾向于此）是指神圣威严的光辉，有时当先知们看见人形的神时，这光辉就照在他们身上。</w:t>
      </w:r>
    </w:p>
    <w:p w14:paraId="358EF62B">
      <w:pPr>
        <w:spacing w:line="320" w:lineRule="auto"/>
        <w:rPr>
          <w:rFonts w:hint="eastAsia" w:ascii="Arial"/>
          <w:sz w:val="30"/>
          <w:szCs w:val="30"/>
        </w:rPr>
      </w:pPr>
    </w:p>
    <w:p w14:paraId="02DE7DC8">
      <w:pPr>
        <w:spacing w:line="320" w:lineRule="auto"/>
        <w:rPr>
          <w:rFonts w:hint="eastAsia" w:ascii="Arial"/>
          <w:sz w:val="30"/>
          <w:szCs w:val="30"/>
        </w:rPr>
      </w:pPr>
      <w:r>
        <w:rPr>
          <w:rFonts w:hint="eastAsia" w:ascii="Arial"/>
          <w:sz w:val="30"/>
          <w:szCs w:val="30"/>
        </w:rPr>
        <w:t>Thus, not to mention others, Ezekiel speaks of "the appearance of the brightness … the appearance of the likeness of the glory of the Lord."</w:t>
      </w:r>
    </w:p>
    <w:p w14:paraId="5952E0A3">
      <w:pPr>
        <w:spacing w:line="320" w:lineRule="auto"/>
        <w:rPr>
          <w:rFonts w:hint="eastAsia" w:ascii="Arial"/>
          <w:sz w:val="30"/>
          <w:szCs w:val="30"/>
        </w:rPr>
      </w:pPr>
    </w:p>
    <w:p w14:paraId="0FB18FF6">
      <w:pPr>
        <w:spacing w:line="320" w:lineRule="auto"/>
        <w:rPr>
          <w:rFonts w:hint="eastAsia" w:ascii="Arial"/>
          <w:sz w:val="30"/>
          <w:szCs w:val="30"/>
        </w:rPr>
      </w:pPr>
      <w:r>
        <w:rPr>
          <w:rFonts w:hint="eastAsia" w:ascii="Arial"/>
          <w:sz w:val="30"/>
          <w:szCs w:val="30"/>
        </w:rPr>
        <w:t>因此，不必提及其他人，以西结说到“光辉的显现……耶和华荣耀形像的显现。”</w:t>
      </w:r>
    </w:p>
    <w:p w14:paraId="38048258">
      <w:pPr>
        <w:spacing w:line="320" w:lineRule="auto"/>
        <w:rPr>
          <w:rFonts w:hint="eastAsia" w:ascii="Arial"/>
          <w:sz w:val="30"/>
          <w:szCs w:val="30"/>
        </w:rPr>
      </w:pPr>
    </w:p>
    <w:p w14:paraId="43033BCD">
      <w:pPr>
        <w:spacing w:line="320" w:lineRule="auto"/>
        <w:rPr>
          <w:rFonts w:hint="eastAsia" w:ascii="Arial"/>
          <w:sz w:val="30"/>
          <w:szCs w:val="30"/>
        </w:rPr>
      </w:pPr>
      <w:r>
        <w:rPr>
          <w:rFonts w:hint="eastAsia" w:ascii="Arial"/>
          <w:sz w:val="30"/>
          <w:szCs w:val="30"/>
        </w:rPr>
        <w:t>With this compare the following expression of Isaiah, namely,—"the abundance, brightness, of her glory."</w:t>
      </w:r>
    </w:p>
    <w:p w14:paraId="6B9832AE">
      <w:pPr>
        <w:spacing w:line="320" w:lineRule="auto"/>
        <w:rPr>
          <w:rFonts w:hint="eastAsia" w:ascii="Arial"/>
          <w:sz w:val="30"/>
          <w:szCs w:val="30"/>
        </w:rPr>
      </w:pPr>
    </w:p>
    <w:p w14:paraId="4486B28C">
      <w:pPr>
        <w:spacing w:line="320" w:lineRule="auto"/>
        <w:rPr>
          <w:rFonts w:hint="eastAsia" w:ascii="Arial"/>
          <w:sz w:val="30"/>
          <w:szCs w:val="30"/>
        </w:rPr>
      </w:pPr>
      <w:r>
        <w:rPr>
          <w:rFonts w:hint="eastAsia" w:ascii="Arial"/>
          <w:sz w:val="30"/>
          <w:szCs w:val="30"/>
        </w:rPr>
        <w:t>与此比较以赛亚的以下表达，即——“她荣耀的丰盛、光辉。”</w:t>
      </w:r>
    </w:p>
    <w:p w14:paraId="15D09974">
      <w:pPr>
        <w:spacing w:line="320" w:lineRule="auto"/>
        <w:rPr>
          <w:rFonts w:hint="eastAsia" w:ascii="Arial"/>
          <w:sz w:val="30"/>
          <w:szCs w:val="30"/>
        </w:rPr>
      </w:pPr>
    </w:p>
    <w:p w14:paraId="386DFF06">
      <w:pPr>
        <w:spacing w:line="320" w:lineRule="auto"/>
        <w:rPr>
          <w:rFonts w:hint="eastAsia" w:ascii="Arial"/>
          <w:sz w:val="30"/>
          <w:szCs w:val="30"/>
        </w:rPr>
      </w:pPr>
      <w:r>
        <w:rPr>
          <w:rFonts w:hint="eastAsia" w:ascii="Arial"/>
          <w:sz w:val="30"/>
          <w:szCs w:val="30"/>
        </w:rPr>
        <w:t>When Paul, therefore, describes the Messiah in nearly the same magnificent terms, what does he intend to teach, but that he is the same person, who, to give a prelude of his future incarnation, presented himself to the view of the prophets under so august an appearance of Divinity?</w:t>
      </w:r>
    </w:p>
    <w:p w14:paraId="0B381851">
      <w:pPr>
        <w:spacing w:line="320" w:lineRule="auto"/>
        <w:rPr>
          <w:rFonts w:hint="eastAsia" w:ascii="Arial"/>
          <w:sz w:val="30"/>
          <w:szCs w:val="30"/>
        </w:rPr>
      </w:pPr>
    </w:p>
    <w:p w14:paraId="36BA98D3">
      <w:pPr>
        <w:spacing w:line="320" w:lineRule="auto"/>
        <w:rPr>
          <w:rFonts w:hint="eastAsia" w:ascii="Arial"/>
          <w:sz w:val="30"/>
          <w:szCs w:val="30"/>
        </w:rPr>
      </w:pPr>
      <w:r>
        <w:rPr>
          <w:rFonts w:hint="eastAsia" w:ascii="Arial"/>
          <w:sz w:val="30"/>
          <w:szCs w:val="30"/>
        </w:rPr>
        <w:t>因此，当保罗用几乎同样华丽的词语描述弥赛亚时，祂除了教导我们祂是同一个人，为了预示祂未来的道成肉身，以如此威严的神性形象向先知们显现之外，还有什么意图呢？</w:t>
      </w:r>
    </w:p>
    <w:p w14:paraId="04FDAE9E">
      <w:pPr>
        <w:spacing w:line="320" w:lineRule="auto"/>
        <w:rPr>
          <w:rFonts w:hint="eastAsia" w:ascii="Arial"/>
          <w:sz w:val="30"/>
          <w:szCs w:val="30"/>
        </w:rPr>
      </w:pPr>
    </w:p>
    <w:p w14:paraId="44A363A2">
      <w:pPr>
        <w:spacing w:line="320" w:lineRule="auto"/>
        <w:rPr>
          <w:rFonts w:hint="eastAsia" w:ascii="Arial"/>
          <w:sz w:val="30"/>
          <w:szCs w:val="30"/>
        </w:rPr>
      </w:pPr>
      <w:r>
        <w:rPr>
          <w:rFonts w:hint="eastAsia" w:ascii="Arial"/>
          <w:sz w:val="30"/>
          <w:szCs w:val="30"/>
        </w:rPr>
        <w:t>Bisterfeld comes nearer the truth when he observes that character † is a term parallel to Temuna; ‡ for each of these words signifies a certain figure, engraven and impressed according to a certain measure and proportion.</w:t>
      </w:r>
    </w:p>
    <w:p w14:paraId="30B1DC61">
      <w:pPr>
        <w:spacing w:line="320" w:lineRule="auto"/>
        <w:rPr>
          <w:rFonts w:hint="eastAsia" w:ascii="Arial"/>
          <w:sz w:val="30"/>
          <w:szCs w:val="30"/>
        </w:rPr>
      </w:pPr>
    </w:p>
    <w:p w14:paraId="60904726">
      <w:pPr>
        <w:spacing w:line="320" w:lineRule="auto"/>
        <w:rPr>
          <w:rFonts w:hint="eastAsia" w:ascii="Arial"/>
          <w:sz w:val="30"/>
          <w:szCs w:val="30"/>
        </w:rPr>
      </w:pPr>
      <w:r>
        <w:rPr>
          <w:rFonts w:hint="eastAsia" w:ascii="Arial"/>
          <w:sz w:val="30"/>
          <w:szCs w:val="30"/>
        </w:rPr>
        <w:t>毕斯特菲尔德（Bisterfeld）观察到“印记”（character）† 是与“形像”（Temuna）‡ 平行的术语时，更接近真理；因为这两个词都表示按照一定的尺度和比例雕刻和压印的某种图形。</w:t>
      </w:r>
    </w:p>
    <w:p w14:paraId="6DAC482A">
      <w:pPr>
        <w:spacing w:line="320" w:lineRule="auto"/>
        <w:rPr>
          <w:rFonts w:hint="eastAsia" w:ascii="Arial"/>
          <w:sz w:val="30"/>
          <w:szCs w:val="30"/>
        </w:rPr>
      </w:pPr>
    </w:p>
    <w:p w14:paraId="0AFB3C53">
      <w:pPr>
        <w:spacing w:line="320" w:lineRule="auto"/>
        <w:rPr>
          <w:rFonts w:hint="eastAsia" w:ascii="Arial"/>
          <w:sz w:val="30"/>
          <w:szCs w:val="30"/>
        </w:rPr>
      </w:pPr>
      <w:r>
        <w:rPr>
          <w:rFonts w:hint="eastAsia" w:ascii="Arial"/>
          <w:sz w:val="30"/>
          <w:szCs w:val="30"/>
        </w:rPr>
        <w:t>But when he adds, "Temuna is derived from Mijn,§ that is,number, and thus signifies a most accurate impression," his observation, I apprehend, is incorrect; for Mijn does not signify the number, but the species or kind of things.</w:t>
      </w:r>
    </w:p>
    <w:p w14:paraId="363994E1">
      <w:pPr>
        <w:spacing w:line="320" w:lineRule="auto"/>
        <w:rPr>
          <w:rFonts w:hint="eastAsia" w:ascii="Arial"/>
          <w:sz w:val="30"/>
          <w:szCs w:val="30"/>
        </w:rPr>
      </w:pPr>
    </w:p>
    <w:p w14:paraId="089E2A3C">
      <w:pPr>
        <w:spacing w:line="320" w:lineRule="auto"/>
        <w:rPr>
          <w:rFonts w:hint="eastAsia" w:ascii="Arial"/>
          <w:sz w:val="30"/>
          <w:szCs w:val="30"/>
        </w:rPr>
      </w:pPr>
      <w:r>
        <w:rPr>
          <w:rFonts w:hint="eastAsia" w:ascii="Arial"/>
          <w:sz w:val="30"/>
          <w:szCs w:val="30"/>
        </w:rPr>
        <w:t>但是当他补充说，“Temuna（形像）源于 Mijn（民）§，即数目，因此表示最精确的印记”时，我恐怕他的观察是不正确的；因为 Mijn（民）并不表示数目，而是事物的种类或类别。</w:t>
      </w:r>
    </w:p>
    <w:p w14:paraId="40B788FE">
      <w:pPr>
        <w:spacing w:line="320" w:lineRule="auto"/>
        <w:rPr>
          <w:rFonts w:hint="eastAsia" w:ascii="Arial"/>
          <w:sz w:val="30"/>
          <w:szCs w:val="30"/>
        </w:rPr>
      </w:pPr>
    </w:p>
    <w:p w14:paraId="6B75BDB8">
      <w:pPr>
        <w:spacing w:line="320" w:lineRule="auto"/>
        <w:rPr>
          <w:rFonts w:hint="eastAsia" w:ascii="Arial"/>
          <w:sz w:val="30"/>
          <w:szCs w:val="30"/>
        </w:rPr>
      </w:pPr>
      <w:r>
        <w:rPr>
          <w:rFonts w:hint="eastAsia" w:ascii="Arial"/>
          <w:sz w:val="30"/>
          <w:szCs w:val="30"/>
        </w:rPr>
        <w:t>Temuna is a likeness of that sort which bears the very species and form of an object, by which it is discriminated from all other objects;—just as the character exhibits the whole figure that is in the archetype.</w:t>
      </w:r>
    </w:p>
    <w:p w14:paraId="41700D6F">
      <w:pPr>
        <w:spacing w:line="320" w:lineRule="auto"/>
        <w:rPr>
          <w:rFonts w:hint="eastAsia" w:ascii="Arial"/>
          <w:sz w:val="30"/>
          <w:szCs w:val="30"/>
        </w:rPr>
      </w:pPr>
    </w:p>
    <w:p w14:paraId="118D10FC">
      <w:pPr>
        <w:spacing w:line="320" w:lineRule="auto"/>
        <w:rPr>
          <w:rFonts w:hint="eastAsia" w:ascii="Arial"/>
          <w:sz w:val="30"/>
          <w:szCs w:val="30"/>
        </w:rPr>
      </w:pPr>
      <w:r>
        <w:rPr>
          <w:rFonts w:hint="eastAsia" w:ascii="Arial"/>
          <w:sz w:val="30"/>
          <w:szCs w:val="30"/>
        </w:rPr>
        <w:t>Temuna（形像）是那种带有物体本身种类和形态的相似物，借此它与其他所有物体区别开来；——正如印记展现了原型中的整个形象一样。</w:t>
      </w:r>
    </w:p>
    <w:p w14:paraId="04AA3411">
      <w:pPr>
        <w:spacing w:line="320" w:lineRule="auto"/>
        <w:rPr>
          <w:rFonts w:hint="eastAsia" w:ascii="Arial"/>
          <w:sz w:val="30"/>
          <w:szCs w:val="30"/>
        </w:rPr>
      </w:pPr>
    </w:p>
    <w:p w14:paraId="575B49CB">
      <w:pPr>
        <w:spacing w:line="320" w:lineRule="auto"/>
        <w:rPr>
          <w:rFonts w:hint="eastAsia" w:ascii="Arial"/>
          <w:sz w:val="30"/>
          <w:szCs w:val="30"/>
        </w:rPr>
      </w:pPr>
      <w:r>
        <w:rPr>
          <w:rFonts w:hint="eastAsia" w:ascii="Arial"/>
          <w:sz w:val="30"/>
          <w:szCs w:val="30"/>
        </w:rPr>
        <w:t>XVII. Possibly, however, it may seem better to compare the Apostle's expression with that passage in Haggai, where it is said to Zerubbabel, that is, according to some interpreters, to Christ, who was the son of Zerubbabel and prefigured by him: "I will make thee as a signet," or a seal-ring.</w:t>
      </w:r>
    </w:p>
    <w:p w14:paraId="00361288">
      <w:pPr>
        <w:spacing w:line="320" w:lineRule="auto"/>
        <w:rPr>
          <w:rFonts w:hint="eastAsia" w:ascii="Arial"/>
          <w:sz w:val="30"/>
          <w:szCs w:val="30"/>
        </w:rPr>
      </w:pPr>
    </w:p>
    <w:p w14:paraId="39DD9131">
      <w:pPr>
        <w:spacing w:line="320" w:lineRule="auto"/>
        <w:rPr>
          <w:rFonts w:hint="eastAsia" w:ascii="Arial"/>
          <w:sz w:val="30"/>
          <w:szCs w:val="30"/>
        </w:rPr>
      </w:pPr>
      <w:r>
        <w:rPr>
          <w:rFonts w:hint="eastAsia" w:ascii="Arial"/>
          <w:sz w:val="30"/>
          <w:szCs w:val="30"/>
        </w:rPr>
        <w:t>十七. 然而，或许将使徒的表达与哈该书中的那段经文相比较会更好， সেখানে所罗巴伯（Zerubbabel）被告知，也就是说，根据一些解释者的说法，是对基督说的，祂是所罗巴伯的儿子，并由他所预表：“我必以你为印，”或印章戒指。</w:t>
      </w:r>
    </w:p>
    <w:p w14:paraId="2ABB1A68">
      <w:pPr>
        <w:spacing w:line="320" w:lineRule="auto"/>
        <w:rPr>
          <w:rFonts w:hint="eastAsia" w:ascii="Arial"/>
          <w:sz w:val="30"/>
          <w:szCs w:val="30"/>
        </w:rPr>
      </w:pPr>
    </w:p>
    <w:p w14:paraId="0E9FCFC3">
      <w:pPr>
        <w:spacing w:line="320" w:lineRule="auto"/>
        <w:rPr>
          <w:rFonts w:hint="eastAsia" w:ascii="Arial"/>
          <w:sz w:val="30"/>
          <w:szCs w:val="30"/>
        </w:rPr>
      </w:pPr>
      <w:r>
        <w:rPr>
          <w:rFonts w:hint="eastAsia" w:ascii="Arial"/>
          <w:sz w:val="30"/>
          <w:szCs w:val="30"/>
        </w:rPr>
        <w:t>In a signet there is a character.</w:t>
      </w:r>
    </w:p>
    <w:p w14:paraId="067D630B">
      <w:pPr>
        <w:spacing w:line="320" w:lineRule="auto"/>
        <w:rPr>
          <w:rFonts w:hint="eastAsia" w:ascii="Arial"/>
          <w:sz w:val="30"/>
          <w:szCs w:val="30"/>
        </w:rPr>
      </w:pPr>
    </w:p>
    <w:p w14:paraId="502F2B85">
      <w:pPr>
        <w:spacing w:line="320" w:lineRule="auto"/>
        <w:rPr>
          <w:rFonts w:hint="eastAsia" w:ascii="Arial"/>
          <w:sz w:val="30"/>
          <w:szCs w:val="30"/>
        </w:rPr>
      </w:pPr>
      <w:r>
        <w:rPr>
          <w:rFonts w:hint="eastAsia" w:ascii="Arial"/>
          <w:sz w:val="30"/>
          <w:szCs w:val="30"/>
        </w:rPr>
        <w:t>印章上有一个印记。</w:t>
      </w:r>
    </w:p>
    <w:p w14:paraId="55CF0F39">
      <w:pPr>
        <w:spacing w:line="320" w:lineRule="auto"/>
        <w:rPr>
          <w:rFonts w:hint="eastAsia" w:ascii="Arial"/>
          <w:sz w:val="30"/>
          <w:szCs w:val="30"/>
        </w:rPr>
      </w:pPr>
    </w:p>
    <w:p w14:paraId="304A63A6">
      <w:pPr>
        <w:spacing w:line="320" w:lineRule="auto"/>
        <w:rPr>
          <w:rFonts w:hint="eastAsia" w:ascii="Arial"/>
          <w:sz w:val="30"/>
          <w:szCs w:val="30"/>
        </w:rPr>
      </w:pPr>
      <w:r>
        <w:rPr>
          <w:rFonts w:hint="eastAsia" w:ascii="Arial"/>
          <w:sz w:val="30"/>
          <w:szCs w:val="30"/>
        </w:rPr>
        <w:t>The sense then might be this: 'I will imprint on thee an exact likeness of myself; I will demonstrate that thou art a Son the same with me in substance and equal in glory, and I will make it manifest by every evidence that thou art, in reality, such a Son.'</w:t>
      </w:r>
    </w:p>
    <w:p w14:paraId="3E5E68E2">
      <w:pPr>
        <w:spacing w:line="320" w:lineRule="auto"/>
        <w:rPr>
          <w:rFonts w:hint="eastAsia" w:ascii="Arial"/>
          <w:sz w:val="30"/>
          <w:szCs w:val="30"/>
        </w:rPr>
      </w:pPr>
    </w:p>
    <w:p w14:paraId="7AEF61CA">
      <w:pPr>
        <w:spacing w:line="320" w:lineRule="auto"/>
        <w:rPr>
          <w:rFonts w:hint="eastAsia" w:ascii="Arial"/>
          <w:sz w:val="30"/>
          <w:szCs w:val="30"/>
        </w:rPr>
      </w:pPr>
      <w:r>
        <w:rPr>
          <w:rFonts w:hint="eastAsia" w:ascii="Arial"/>
          <w:sz w:val="30"/>
          <w:szCs w:val="30"/>
        </w:rPr>
        <w:t>那么意思可能是这样：‘我将在你身上印上我自己的精确形像；我将证明你是在本质上与我相同、在荣耀上与我同等的儿子，我将用一切证据显明你实际上是这样的儿子。’</w:t>
      </w:r>
    </w:p>
    <w:p w14:paraId="244A3060">
      <w:pPr>
        <w:spacing w:line="320" w:lineRule="auto"/>
        <w:rPr>
          <w:rFonts w:hint="eastAsia" w:ascii="Arial"/>
          <w:sz w:val="30"/>
          <w:szCs w:val="30"/>
        </w:rPr>
      </w:pPr>
    </w:p>
    <w:p w14:paraId="1EE6E518">
      <w:pPr>
        <w:spacing w:line="320" w:lineRule="auto"/>
        <w:rPr>
          <w:rFonts w:hint="eastAsia" w:ascii="Arial"/>
          <w:sz w:val="30"/>
          <w:szCs w:val="30"/>
        </w:rPr>
      </w:pPr>
      <w:r>
        <w:rPr>
          <w:rFonts w:hint="eastAsia" w:ascii="Arial"/>
          <w:sz w:val="30"/>
          <w:szCs w:val="30"/>
        </w:rPr>
        <w:t>Add to this the following words in Zechariah; "I will engrave the gravings thereof;" that is, 'I will cause to appear in him, all those marks and excellencies, which are the characteristics of the Messiah and my Son.'</w:t>
      </w:r>
    </w:p>
    <w:p w14:paraId="0A748E7F">
      <w:pPr>
        <w:spacing w:line="320" w:lineRule="auto"/>
        <w:rPr>
          <w:rFonts w:hint="eastAsia" w:ascii="Arial"/>
          <w:sz w:val="30"/>
          <w:szCs w:val="30"/>
        </w:rPr>
      </w:pPr>
    </w:p>
    <w:p w14:paraId="61A794A9">
      <w:pPr>
        <w:spacing w:line="320" w:lineRule="auto"/>
        <w:rPr>
          <w:rFonts w:hint="eastAsia" w:ascii="Arial"/>
          <w:sz w:val="30"/>
          <w:szCs w:val="30"/>
        </w:rPr>
      </w:pPr>
      <w:r>
        <w:rPr>
          <w:rFonts w:hint="eastAsia" w:ascii="Arial"/>
          <w:sz w:val="30"/>
          <w:szCs w:val="30"/>
        </w:rPr>
        <w:t>此外，撒迦利亚书中有以下的话：“我要雕刻其上的雕刻；”也就是说，‘我要使祂身上显出所有那些标记和卓越之处，这些是弥赛亚和我儿子的特征。’</w:t>
      </w:r>
    </w:p>
    <w:p w14:paraId="5D568FD8">
      <w:pPr>
        <w:spacing w:line="320" w:lineRule="auto"/>
        <w:rPr>
          <w:rFonts w:hint="eastAsia" w:ascii="Arial"/>
          <w:sz w:val="30"/>
          <w:szCs w:val="30"/>
        </w:rPr>
      </w:pPr>
    </w:p>
    <w:p w14:paraId="0A3E05B7">
      <w:pPr>
        <w:spacing w:line="320" w:lineRule="auto"/>
        <w:rPr>
          <w:rFonts w:hint="eastAsia" w:ascii="Arial"/>
          <w:sz w:val="30"/>
          <w:szCs w:val="30"/>
        </w:rPr>
      </w:pPr>
      <w:r>
        <w:rPr>
          <w:rFonts w:hint="eastAsia" w:ascii="Arial"/>
          <w:sz w:val="30"/>
          <w:szCs w:val="30"/>
        </w:rPr>
        <w:t>But whatever be the meaning of these passages, we conclude, that the Son of God, for this precise reason that he is begotten of God, is in all respects like and equal to God the Father who begat him, and is the true God and one with him.</w:t>
      </w:r>
    </w:p>
    <w:p w14:paraId="261FA4E4">
      <w:pPr>
        <w:spacing w:line="320" w:lineRule="auto"/>
        <w:rPr>
          <w:rFonts w:hint="eastAsia" w:ascii="Arial"/>
          <w:sz w:val="30"/>
          <w:szCs w:val="30"/>
        </w:rPr>
      </w:pPr>
    </w:p>
    <w:p w14:paraId="43530C19">
      <w:pPr>
        <w:spacing w:line="320" w:lineRule="auto"/>
        <w:rPr>
          <w:rFonts w:hint="eastAsia" w:ascii="Arial"/>
          <w:sz w:val="30"/>
          <w:szCs w:val="30"/>
        </w:rPr>
      </w:pPr>
      <w:r>
        <w:rPr>
          <w:rFonts w:hint="eastAsia" w:ascii="Arial"/>
          <w:sz w:val="30"/>
          <w:szCs w:val="30"/>
        </w:rPr>
        <w:t>但无论这些经文的意义如何，我们都得出结论，神的儿子，正因为祂是神所生的，所以在各方面都像祂的父神，与祂同等，并且是真神，与祂合一。</w:t>
      </w:r>
    </w:p>
    <w:p w14:paraId="4E779EDC">
      <w:pPr>
        <w:spacing w:line="320" w:lineRule="auto"/>
        <w:rPr>
          <w:rFonts w:hint="eastAsia" w:ascii="Arial"/>
          <w:sz w:val="30"/>
          <w:szCs w:val="30"/>
        </w:rPr>
      </w:pPr>
    </w:p>
    <w:p w14:paraId="37628CED">
      <w:pPr>
        <w:spacing w:line="320" w:lineRule="auto"/>
        <w:rPr>
          <w:rFonts w:hint="eastAsia" w:ascii="Arial"/>
          <w:sz w:val="30"/>
          <w:szCs w:val="30"/>
        </w:rPr>
      </w:pPr>
      <w:r>
        <w:rPr>
          <w:rFonts w:hint="eastAsia" w:ascii="Arial"/>
          <w:sz w:val="30"/>
          <w:szCs w:val="30"/>
        </w:rPr>
        <w:t>XVIII. It is impossible that more than one should be the Son of God in this sublime sense; and the Scripture, accordingly, represents him as the ONLY-BEGOTTEN Son of the Father.</w:t>
      </w:r>
    </w:p>
    <w:p w14:paraId="04265548">
      <w:pPr>
        <w:spacing w:line="320" w:lineRule="auto"/>
        <w:rPr>
          <w:rFonts w:hint="eastAsia" w:ascii="Arial"/>
          <w:sz w:val="30"/>
          <w:szCs w:val="30"/>
        </w:rPr>
      </w:pPr>
    </w:p>
    <w:p w14:paraId="63D68ABA">
      <w:pPr>
        <w:spacing w:line="320" w:lineRule="auto"/>
        <w:rPr>
          <w:rFonts w:hint="eastAsia" w:ascii="Arial"/>
          <w:sz w:val="30"/>
          <w:szCs w:val="30"/>
        </w:rPr>
      </w:pPr>
      <w:r>
        <w:rPr>
          <w:rFonts w:hint="eastAsia" w:ascii="Arial"/>
          <w:sz w:val="30"/>
          <w:szCs w:val="30"/>
        </w:rPr>
        <w:t>十八. 在这崇高的意义上，不可能有多于一位是神的儿子；因此，圣经将祂描绘为父的独生子。</w:t>
      </w:r>
    </w:p>
    <w:p w14:paraId="7883FDAE">
      <w:pPr>
        <w:spacing w:line="320" w:lineRule="auto"/>
        <w:rPr>
          <w:rFonts w:hint="eastAsia" w:ascii="Arial"/>
          <w:sz w:val="30"/>
          <w:szCs w:val="30"/>
        </w:rPr>
      </w:pPr>
    </w:p>
    <w:p w14:paraId="76F4780F">
      <w:pPr>
        <w:spacing w:line="320" w:lineRule="auto"/>
        <w:rPr>
          <w:rFonts w:hint="eastAsia" w:ascii="Arial"/>
          <w:sz w:val="30"/>
          <w:szCs w:val="30"/>
        </w:rPr>
      </w:pPr>
      <w:r>
        <w:rPr>
          <w:rFonts w:hint="eastAsia" w:ascii="Arial"/>
          <w:sz w:val="30"/>
          <w:szCs w:val="30"/>
        </w:rPr>
        <w:t>Believers indeed are "begotten of God;" and this generation of believers it the communication of exactly the same essence, or "divine nature,"e which is communicated to Christ.* Yet that communication of the same divine nature, and consequently that generation from God, which is the privilege of believers, is entirely of a different order and kind from that which is attributed to Christ.</w:t>
      </w:r>
    </w:p>
    <w:p w14:paraId="7446A2EC">
      <w:pPr>
        <w:spacing w:line="320" w:lineRule="auto"/>
        <w:rPr>
          <w:rFonts w:hint="eastAsia" w:ascii="Arial"/>
          <w:sz w:val="30"/>
          <w:szCs w:val="30"/>
        </w:rPr>
      </w:pPr>
    </w:p>
    <w:p w14:paraId="30895CFE">
      <w:pPr>
        <w:spacing w:line="320" w:lineRule="auto"/>
        <w:rPr>
          <w:rFonts w:hint="eastAsia" w:ascii="Arial"/>
          <w:sz w:val="30"/>
          <w:szCs w:val="30"/>
        </w:rPr>
      </w:pPr>
      <w:r>
        <w:rPr>
          <w:rFonts w:hint="eastAsia" w:ascii="Arial"/>
          <w:sz w:val="30"/>
          <w:szCs w:val="30"/>
        </w:rPr>
        <w:t>信徒诚然是“从神生的”；信徒的这种生殖，正是与基督所领受的完全相同的本质或“神性”e的传递。* 然而，那种神圣本质的传递，以及因此而来的从神而生，这是信徒的特权，却与归于基督的那种生殖，在次序和种类上完全不同。</w:t>
      </w:r>
    </w:p>
    <w:p w14:paraId="2A9929C1">
      <w:pPr>
        <w:spacing w:line="320" w:lineRule="auto"/>
        <w:rPr>
          <w:rFonts w:hint="eastAsia" w:ascii="Arial"/>
          <w:sz w:val="30"/>
          <w:szCs w:val="30"/>
        </w:rPr>
      </w:pPr>
    </w:p>
    <w:p w14:paraId="10855E17">
      <w:pPr>
        <w:spacing w:line="320" w:lineRule="auto"/>
        <w:rPr>
          <w:rFonts w:hint="eastAsia" w:ascii="Arial"/>
          <w:sz w:val="30"/>
          <w:szCs w:val="30"/>
        </w:rPr>
      </w:pPr>
      <w:r>
        <w:rPr>
          <w:rFonts w:hint="eastAsia" w:ascii="Arial"/>
          <w:sz w:val="30"/>
          <w:szCs w:val="30"/>
        </w:rPr>
        <w:t>The former is improper, metaphorical, gratuitous, importing some resemblance to God, such as is competent to man; but by no means equality, least of all, identity.</w:t>
      </w:r>
    </w:p>
    <w:p w14:paraId="0ECCEC23">
      <w:pPr>
        <w:spacing w:line="320" w:lineRule="auto"/>
        <w:rPr>
          <w:rFonts w:hint="eastAsia" w:ascii="Arial"/>
          <w:sz w:val="30"/>
          <w:szCs w:val="30"/>
        </w:rPr>
      </w:pPr>
    </w:p>
    <w:p w14:paraId="4C5EB9DC">
      <w:pPr>
        <w:spacing w:line="320" w:lineRule="auto"/>
        <w:rPr>
          <w:rFonts w:hint="eastAsia" w:ascii="Arial"/>
          <w:sz w:val="30"/>
          <w:szCs w:val="30"/>
        </w:rPr>
      </w:pPr>
      <w:r>
        <w:rPr>
          <w:rFonts w:hint="eastAsia" w:ascii="Arial"/>
          <w:sz w:val="30"/>
          <w:szCs w:val="30"/>
        </w:rPr>
        <w:t>前者是不恰当的、隐喻的、无偿的，意味着与神有某种相似之处，这是人所能达到的；但绝非平等，更谈不上同一。</w:t>
      </w:r>
    </w:p>
    <w:p w14:paraId="73904D68">
      <w:pPr>
        <w:spacing w:line="320" w:lineRule="auto"/>
        <w:rPr>
          <w:rFonts w:hint="eastAsia" w:ascii="Arial"/>
          <w:sz w:val="30"/>
          <w:szCs w:val="30"/>
        </w:rPr>
      </w:pPr>
    </w:p>
    <w:p w14:paraId="2BDBA887">
      <w:pPr>
        <w:spacing w:line="320" w:lineRule="auto"/>
        <w:rPr>
          <w:rFonts w:hint="eastAsia" w:ascii="Arial"/>
          <w:sz w:val="30"/>
          <w:szCs w:val="30"/>
        </w:rPr>
      </w:pPr>
      <w:r>
        <w:rPr>
          <w:rFonts w:hint="eastAsia" w:ascii="Arial"/>
          <w:sz w:val="30"/>
          <w:szCs w:val="30"/>
        </w:rPr>
        <w:t>The latter, on the contrary, is such as may appertain to a Divine person,—proper, natural, eternal, implying equality, oneness, identity † with God the Father.</w:t>
      </w:r>
    </w:p>
    <w:p w14:paraId="0D952A16">
      <w:pPr>
        <w:spacing w:line="320" w:lineRule="auto"/>
        <w:rPr>
          <w:rFonts w:hint="eastAsia" w:ascii="Arial"/>
          <w:sz w:val="30"/>
          <w:szCs w:val="30"/>
        </w:rPr>
      </w:pPr>
    </w:p>
    <w:p w14:paraId="06D89714">
      <w:pPr>
        <w:spacing w:line="320" w:lineRule="auto"/>
        <w:rPr>
          <w:rFonts w:hint="eastAsia" w:ascii="Arial"/>
          <w:sz w:val="30"/>
          <w:szCs w:val="30"/>
        </w:rPr>
      </w:pPr>
      <w:r>
        <w:rPr>
          <w:rFonts w:hint="eastAsia" w:ascii="Arial"/>
          <w:sz w:val="30"/>
          <w:szCs w:val="30"/>
        </w:rPr>
        <w:t>后者则相反，是属于神圣位格的——恰当的、自然的、永恒的，意味着与父神平等、合一、同一†。</w:t>
      </w:r>
    </w:p>
    <w:p w14:paraId="352B0225">
      <w:pPr>
        <w:spacing w:line="320" w:lineRule="auto"/>
        <w:rPr>
          <w:rFonts w:hint="eastAsia" w:ascii="Arial"/>
          <w:sz w:val="30"/>
          <w:szCs w:val="30"/>
        </w:rPr>
      </w:pPr>
    </w:p>
    <w:p w14:paraId="3E096856">
      <w:pPr>
        <w:spacing w:line="320" w:lineRule="auto"/>
        <w:rPr>
          <w:rFonts w:hint="eastAsia" w:ascii="Arial"/>
          <w:sz w:val="30"/>
          <w:szCs w:val="30"/>
        </w:rPr>
      </w:pPr>
      <w:r>
        <w:rPr>
          <w:rFonts w:hint="eastAsia" w:ascii="Arial"/>
          <w:sz w:val="30"/>
          <w:szCs w:val="30"/>
        </w:rPr>
        <w:t>This it clearly taught by John, who, after having affirmed that believers are "born" or "begotten of God," in order to preclude all doubt that the sonship of Christ is widely different from the sonship of believers, testifies more than once, with the same breath, and almost in the same sentence, that Christ is the "Only-begotten Son of God."f Were it not for this, the inspired writer would certainly have avoided so harsh an appearance of contradiction;‡ and after having taken notice of many sons that are begotten of God, would have deemed it better to say, that Christ is the most distinguished Son, and more excellent than the rest, than to call him the "Only-begotten."</w:t>
      </w:r>
    </w:p>
    <w:p w14:paraId="3276CDF8">
      <w:pPr>
        <w:spacing w:line="320" w:lineRule="auto"/>
        <w:rPr>
          <w:rFonts w:hint="eastAsia" w:ascii="Arial"/>
          <w:sz w:val="30"/>
          <w:szCs w:val="30"/>
        </w:rPr>
      </w:pPr>
    </w:p>
    <w:p w14:paraId="4648E302">
      <w:pPr>
        <w:spacing w:line="320" w:lineRule="auto"/>
        <w:rPr>
          <w:rFonts w:hint="eastAsia" w:ascii="Arial"/>
          <w:sz w:val="30"/>
          <w:szCs w:val="30"/>
        </w:rPr>
      </w:pPr>
      <w:r>
        <w:rPr>
          <w:rFonts w:hint="eastAsia" w:ascii="Arial"/>
          <w:sz w:val="30"/>
          <w:szCs w:val="30"/>
        </w:rPr>
        <w:t>约翰清楚地教导了这一点，他在肯定信徒是“从神生的”或“被神所生”之后，为了排除一切关于基督的儿子名分与信徒的儿子名分大不相同的怀疑，不止一次地，用同样的气息，几乎在同一句话中，见证基督是“神的独生子”。f 若非如此，受默示的作者肯定会避免如此刺耳的矛盾表象；‡ 并且在注意到许多从神而生的儿子之后，他会认为说基督是最杰出的儿子，比其余的更优秀，总比称祂为“独生子”要好。</w:t>
      </w:r>
    </w:p>
    <w:p w14:paraId="5366F9A6">
      <w:pPr>
        <w:spacing w:line="320" w:lineRule="auto"/>
        <w:rPr>
          <w:rFonts w:hint="eastAsia" w:ascii="Arial"/>
          <w:sz w:val="30"/>
          <w:szCs w:val="30"/>
        </w:rPr>
      </w:pPr>
    </w:p>
    <w:p w14:paraId="3029AC31">
      <w:pPr>
        <w:spacing w:line="320" w:lineRule="auto"/>
        <w:rPr>
          <w:rFonts w:hint="eastAsia" w:ascii="Arial"/>
          <w:sz w:val="30"/>
          <w:szCs w:val="30"/>
        </w:rPr>
      </w:pPr>
      <w:r>
        <w:rPr>
          <w:rFonts w:hint="eastAsia" w:ascii="Arial"/>
          <w:sz w:val="30"/>
          <w:szCs w:val="30"/>
        </w:rPr>
        <w:t>XIX. Truly impious in a high degree is the cavilling of Socinus on this topic With a view to overthrow the true and eternal sonship of the Son of God, he not only substitutes in the room of an incomprehensible generation, which is the fundamental and only cause of that sonship, those things which are merely manifestations and posterior evidences of it; but also denies, that Christ is called the Only-begotten Son of God because he alone was begotten of God.</w:t>
      </w:r>
    </w:p>
    <w:p w14:paraId="582D89A2">
      <w:pPr>
        <w:spacing w:line="320" w:lineRule="auto"/>
        <w:rPr>
          <w:rFonts w:hint="eastAsia" w:ascii="Arial"/>
          <w:sz w:val="30"/>
          <w:szCs w:val="30"/>
        </w:rPr>
      </w:pPr>
    </w:p>
    <w:p w14:paraId="14C6BE7A">
      <w:pPr>
        <w:spacing w:line="320" w:lineRule="auto"/>
        <w:rPr>
          <w:rFonts w:hint="eastAsia" w:ascii="Arial"/>
          <w:sz w:val="30"/>
          <w:szCs w:val="30"/>
        </w:rPr>
      </w:pPr>
      <w:r>
        <w:rPr>
          <w:rFonts w:hint="eastAsia" w:ascii="Arial"/>
          <w:sz w:val="30"/>
          <w:szCs w:val="30"/>
        </w:rPr>
        <w:t>十九. 索西努（Socinus）在这个问题上的诡辩，实在是极度不敬虔的。他为了推翻神儿子真实而永恒的儿子名分，不仅用那些仅仅是其显现和后续证据的事物，来取代那不可思议的生殖——这生殖是那儿子名分的基础和唯一原因；而且还否认，基督被称为神的独生子是因为唯有祂是神所生的。</w:t>
      </w:r>
    </w:p>
    <w:p w14:paraId="464D2BD0">
      <w:pPr>
        <w:spacing w:line="320" w:lineRule="auto"/>
        <w:rPr>
          <w:rFonts w:hint="eastAsia" w:ascii="Arial"/>
          <w:sz w:val="30"/>
          <w:szCs w:val="30"/>
        </w:rPr>
      </w:pPr>
    </w:p>
    <w:p w14:paraId="70F7D6EA">
      <w:pPr>
        <w:spacing w:line="320" w:lineRule="auto"/>
        <w:rPr>
          <w:rFonts w:hint="eastAsia" w:ascii="Arial"/>
          <w:sz w:val="30"/>
          <w:szCs w:val="30"/>
        </w:rPr>
      </w:pPr>
      <w:r>
        <w:rPr>
          <w:rFonts w:hint="eastAsia" w:ascii="Arial"/>
          <w:sz w:val="30"/>
          <w:szCs w:val="30"/>
        </w:rPr>
        <w:t>This is expressly to contradict the Holy Ghost, and indeed himself also; for if others besides Christ are begotten of God by the same kind of generation, Christ is certainly not the Only-begotten.</w:t>
      </w:r>
    </w:p>
    <w:p w14:paraId="14697E32">
      <w:pPr>
        <w:spacing w:line="320" w:lineRule="auto"/>
        <w:rPr>
          <w:rFonts w:hint="eastAsia" w:ascii="Arial"/>
          <w:sz w:val="30"/>
          <w:szCs w:val="30"/>
        </w:rPr>
      </w:pPr>
    </w:p>
    <w:p w14:paraId="50ED12CD">
      <w:pPr>
        <w:spacing w:line="320" w:lineRule="auto"/>
        <w:rPr>
          <w:rFonts w:hint="eastAsia" w:ascii="Arial"/>
          <w:sz w:val="30"/>
          <w:szCs w:val="30"/>
        </w:rPr>
      </w:pPr>
      <w:r>
        <w:rPr>
          <w:rFonts w:hint="eastAsia" w:ascii="Arial"/>
          <w:sz w:val="30"/>
          <w:szCs w:val="30"/>
        </w:rPr>
        <w:t>这显然是与圣灵相矛盾，实际上也与他自己相矛盾；因为如果除了基督以外，还有其他人通过同一种生殖方式从神而生，那么基督肯定不是独生的。</w:t>
      </w:r>
    </w:p>
    <w:p w14:paraId="5F18B7A6">
      <w:pPr>
        <w:spacing w:line="320" w:lineRule="auto"/>
        <w:rPr>
          <w:rFonts w:hint="eastAsia" w:ascii="Arial"/>
          <w:sz w:val="30"/>
          <w:szCs w:val="30"/>
        </w:rPr>
      </w:pPr>
    </w:p>
    <w:p w14:paraId="1A133F65">
      <w:pPr>
        <w:spacing w:line="320" w:lineRule="auto"/>
        <w:rPr>
          <w:rFonts w:hint="eastAsia" w:ascii="Arial"/>
          <w:sz w:val="30"/>
          <w:szCs w:val="30"/>
        </w:rPr>
      </w:pPr>
      <w:r>
        <w:rPr>
          <w:rFonts w:hint="eastAsia" w:ascii="Arial"/>
          <w:sz w:val="30"/>
          <w:szCs w:val="30"/>
        </w:rPr>
        <w:t>XX. But what reason does he assign for this designation?</w:t>
      </w:r>
    </w:p>
    <w:p w14:paraId="09547D96">
      <w:pPr>
        <w:spacing w:line="320" w:lineRule="auto"/>
        <w:rPr>
          <w:rFonts w:hint="eastAsia" w:ascii="Arial"/>
          <w:sz w:val="30"/>
          <w:szCs w:val="30"/>
        </w:rPr>
      </w:pPr>
    </w:p>
    <w:p w14:paraId="6ADBBE13">
      <w:pPr>
        <w:spacing w:line="320" w:lineRule="auto"/>
        <w:rPr>
          <w:rFonts w:hint="eastAsia" w:ascii="Arial"/>
          <w:sz w:val="30"/>
          <w:szCs w:val="30"/>
        </w:rPr>
      </w:pPr>
      <w:r>
        <w:rPr>
          <w:rFonts w:hint="eastAsia" w:ascii="Arial"/>
          <w:sz w:val="30"/>
          <w:szCs w:val="30"/>
        </w:rPr>
        <w:t>二十. 但他为这个称谓指派了什么理由呢？</w:t>
      </w:r>
    </w:p>
    <w:p w14:paraId="71A272AE">
      <w:pPr>
        <w:spacing w:line="320" w:lineRule="auto"/>
        <w:rPr>
          <w:rFonts w:hint="eastAsia" w:ascii="Arial"/>
          <w:sz w:val="30"/>
          <w:szCs w:val="30"/>
        </w:rPr>
      </w:pPr>
    </w:p>
    <w:p w14:paraId="656209B7">
      <w:pPr>
        <w:spacing w:line="320" w:lineRule="auto"/>
        <w:rPr>
          <w:rFonts w:hint="eastAsia" w:ascii="Arial"/>
          <w:sz w:val="30"/>
          <w:szCs w:val="30"/>
        </w:rPr>
      </w:pPr>
      <w:r>
        <w:rPr>
          <w:rFonts w:hint="eastAsia" w:ascii="Arial"/>
          <w:sz w:val="30"/>
          <w:szCs w:val="30"/>
        </w:rPr>
        <w:t>For having rejected the true cause of the Scripture's calling Christ the "only-begotten Son" of God, he must needs contrive others foreign to the purpose.</w:t>
      </w:r>
    </w:p>
    <w:p w14:paraId="49C7117F">
      <w:pPr>
        <w:spacing w:line="320" w:lineRule="auto"/>
        <w:rPr>
          <w:rFonts w:hint="eastAsia" w:ascii="Arial"/>
          <w:sz w:val="30"/>
          <w:szCs w:val="30"/>
        </w:rPr>
      </w:pPr>
    </w:p>
    <w:p w14:paraId="5C266652">
      <w:pPr>
        <w:spacing w:line="320" w:lineRule="auto"/>
        <w:rPr>
          <w:rFonts w:hint="eastAsia" w:ascii="Arial"/>
          <w:sz w:val="30"/>
          <w:szCs w:val="30"/>
        </w:rPr>
      </w:pPr>
      <w:r>
        <w:rPr>
          <w:rFonts w:hint="eastAsia" w:ascii="Arial"/>
          <w:sz w:val="30"/>
          <w:szCs w:val="30"/>
        </w:rPr>
        <w:t>因为他既已拒绝圣经称基督为神“独生子”的真正原因，就必须捏造其他不相干的理由。</w:t>
      </w:r>
    </w:p>
    <w:p w14:paraId="25E82A31">
      <w:pPr>
        <w:spacing w:line="320" w:lineRule="auto"/>
        <w:rPr>
          <w:rFonts w:hint="eastAsia" w:ascii="Arial"/>
          <w:sz w:val="30"/>
          <w:szCs w:val="30"/>
        </w:rPr>
      </w:pPr>
    </w:p>
    <w:p w14:paraId="0EE5F311">
      <w:pPr>
        <w:spacing w:line="320" w:lineRule="auto"/>
        <w:rPr>
          <w:rFonts w:hint="eastAsia" w:ascii="Arial"/>
          <w:sz w:val="30"/>
          <w:szCs w:val="30"/>
        </w:rPr>
      </w:pPr>
      <w:r>
        <w:rPr>
          <w:rFonts w:hint="eastAsia" w:ascii="Arial"/>
          <w:sz w:val="30"/>
          <w:szCs w:val="30"/>
        </w:rPr>
        <w:t>He compares Christ with Isaac, whom Moses calls the only Son of Abraham, and Paul his only-begotten Son; while it is evident that at the very time when he is so termed, Abraham had another son, namely, Ishmael, as really begotten by him as Isaac.</w:t>
      </w:r>
    </w:p>
    <w:p w14:paraId="0AE08564">
      <w:pPr>
        <w:spacing w:line="320" w:lineRule="auto"/>
        <w:rPr>
          <w:rFonts w:hint="eastAsia" w:ascii="Arial"/>
          <w:sz w:val="30"/>
          <w:szCs w:val="30"/>
        </w:rPr>
      </w:pPr>
    </w:p>
    <w:p w14:paraId="0CE1AB3B">
      <w:pPr>
        <w:spacing w:line="320" w:lineRule="auto"/>
        <w:rPr>
          <w:rFonts w:hint="eastAsia" w:ascii="Arial"/>
          <w:sz w:val="30"/>
          <w:szCs w:val="30"/>
        </w:rPr>
      </w:pPr>
      <w:r>
        <w:rPr>
          <w:rFonts w:hint="eastAsia" w:ascii="Arial"/>
          <w:sz w:val="30"/>
          <w:szCs w:val="30"/>
        </w:rPr>
        <w:t>他将基督与以撒相比，摩西称以撒为亚伯拉罕的独子，保罗称他为独生子；然而很明显，当他如此被称为时，亚伯拉罕还有另一个儿子，即以实玛利，他与以撒一样，都是亚伯拉罕所生的。</w:t>
      </w:r>
    </w:p>
    <w:p w14:paraId="45009FAC">
      <w:pPr>
        <w:spacing w:line="320" w:lineRule="auto"/>
        <w:rPr>
          <w:rFonts w:hint="eastAsia" w:ascii="Arial"/>
          <w:sz w:val="30"/>
          <w:szCs w:val="30"/>
        </w:rPr>
      </w:pPr>
    </w:p>
    <w:p w14:paraId="0F6043EC">
      <w:pPr>
        <w:spacing w:line="320" w:lineRule="auto"/>
        <w:rPr>
          <w:rFonts w:hint="eastAsia" w:ascii="Arial"/>
          <w:sz w:val="30"/>
          <w:szCs w:val="30"/>
        </w:rPr>
      </w:pPr>
      <w:r>
        <w:rPr>
          <w:rFonts w:hint="eastAsia" w:ascii="Arial"/>
          <w:sz w:val="30"/>
          <w:szCs w:val="30"/>
        </w:rPr>
        <w:t>He pretends that there are chiefly two reasons for that designation.</w:t>
      </w:r>
    </w:p>
    <w:p w14:paraId="2BEE8EC3">
      <w:pPr>
        <w:spacing w:line="320" w:lineRule="auto"/>
        <w:rPr>
          <w:rFonts w:hint="eastAsia" w:ascii="Arial"/>
          <w:sz w:val="30"/>
          <w:szCs w:val="30"/>
        </w:rPr>
      </w:pPr>
    </w:p>
    <w:p w14:paraId="5AB47495">
      <w:pPr>
        <w:spacing w:line="320" w:lineRule="auto"/>
        <w:rPr>
          <w:rFonts w:hint="eastAsia" w:ascii="Arial"/>
          <w:sz w:val="30"/>
          <w:szCs w:val="30"/>
        </w:rPr>
      </w:pPr>
      <w:r>
        <w:rPr>
          <w:rFonts w:hint="eastAsia" w:ascii="Arial"/>
          <w:sz w:val="30"/>
          <w:szCs w:val="30"/>
        </w:rPr>
        <w:t>他声称那个称谓主要有两个原因。</w:t>
      </w:r>
    </w:p>
    <w:p w14:paraId="4913F14F">
      <w:pPr>
        <w:spacing w:line="320" w:lineRule="auto"/>
        <w:rPr>
          <w:rFonts w:hint="eastAsia" w:ascii="Arial"/>
          <w:sz w:val="30"/>
          <w:szCs w:val="30"/>
        </w:rPr>
      </w:pPr>
    </w:p>
    <w:p w14:paraId="276F87B3">
      <w:pPr>
        <w:spacing w:line="320" w:lineRule="auto"/>
        <w:rPr>
          <w:rFonts w:hint="eastAsia" w:ascii="Arial"/>
          <w:sz w:val="30"/>
          <w:szCs w:val="30"/>
        </w:rPr>
      </w:pPr>
      <w:r>
        <w:rPr>
          <w:rFonts w:hint="eastAsia" w:ascii="Arial"/>
          <w:sz w:val="30"/>
          <w:szCs w:val="30"/>
        </w:rPr>
        <w:t>The first is the peculiar love which his Father bore for him; just as Solomon says that he was an "only" Son "in the sight of his mother," although he was not the only son born to David of the same mother.j The second is, that he alone was to succeed to the whole inheritance.</w:t>
      </w:r>
    </w:p>
    <w:p w14:paraId="28ED51FA">
      <w:pPr>
        <w:spacing w:line="320" w:lineRule="auto"/>
        <w:rPr>
          <w:rFonts w:hint="eastAsia" w:ascii="Arial"/>
          <w:sz w:val="30"/>
          <w:szCs w:val="30"/>
        </w:rPr>
      </w:pPr>
    </w:p>
    <w:p w14:paraId="02BFC11E">
      <w:pPr>
        <w:spacing w:line="320" w:lineRule="auto"/>
        <w:rPr>
          <w:rFonts w:hint="eastAsia" w:ascii="Arial"/>
          <w:sz w:val="30"/>
          <w:szCs w:val="30"/>
        </w:rPr>
      </w:pPr>
      <w:r>
        <w:rPr>
          <w:rFonts w:hint="eastAsia" w:ascii="Arial"/>
          <w:sz w:val="30"/>
          <w:szCs w:val="30"/>
        </w:rPr>
        <w:t>第一是祂父对祂的特殊慈爱；正如所罗门说他在他母亲眼中是“独一的”儿子，虽然他并非大卫与同一位母亲所生的独子。j 第二是，唯有祂要继承全部产业。</w:t>
      </w:r>
    </w:p>
    <w:p w14:paraId="682EFB27">
      <w:pPr>
        <w:spacing w:line="320" w:lineRule="auto"/>
        <w:rPr>
          <w:rFonts w:hint="eastAsia" w:ascii="Arial"/>
          <w:sz w:val="30"/>
          <w:szCs w:val="30"/>
        </w:rPr>
      </w:pPr>
    </w:p>
    <w:p w14:paraId="53CEF1D8">
      <w:pPr>
        <w:spacing w:line="320" w:lineRule="auto"/>
        <w:rPr>
          <w:rFonts w:hint="eastAsia" w:ascii="Arial"/>
          <w:sz w:val="30"/>
          <w:szCs w:val="30"/>
        </w:rPr>
      </w:pPr>
      <w:r>
        <w:rPr>
          <w:rFonts w:hint="eastAsia" w:ascii="Arial"/>
          <w:sz w:val="30"/>
          <w:szCs w:val="30"/>
        </w:rPr>
        <w:t>Socinus vainly alleges that Christ is in like manner termed the only-begotten Son of the Father, because he is peculiarly dear to the Father, andisappointed the sole Heir of all things.</w:t>
      </w:r>
    </w:p>
    <w:p w14:paraId="43399394">
      <w:pPr>
        <w:spacing w:line="320" w:lineRule="auto"/>
        <w:rPr>
          <w:rFonts w:hint="eastAsia" w:ascii="Arial"/>
          <w:sz w:val="30"/>
          <w:szCs w:val="30"/>
        </w:rPr>
      </w:pPr>
    </w:p>
    <w:p w14:paraId="385EC2B0">
      <w:pPr>
        <w:spacing w:line="320" w:lineRule="auto"/>
        <w:rPr>
          <w:rFonts w:hint="eastAsia" w:ascii="Arial"/>
          <w:sz w:val="30"/>
          <w:szCs w:val="30"/>
        </w:rPr>
      </w:pPr>
      <w:r>
        <w:rPr>
          <w:rFonts w:hint="eastAsia" w:ascii="Arial"/>
          <w:sz w:val="30"/>
          <w:szCs w:val="30"/>
        </w:rPr>
        <w:t>索西努（Socinus）徒然声称基督同样被称为父的独生子，因为祂特别蒙父所爱，并且被立为万有的唯一继承人。</w:t>
      </w:r>
    </w:p>
    <w:p w14:paraId="311A6CB8">
      <w:pPr>
        <w:spacing w:line="320" w:lineRule="auto"/>
        <w:rPr>
          <w:rFonts w:hint="eastAsia" w:ascii="Arial"/>
          <w:sz w:val="30"/>
          <w:szCs w:val="30"/>
        </w:rPr>
      </w:pPr>
    </w:p>
    <w:p w14:paraId="6F6C3D86">
      <w:pPr>
        <w:spacing w:line="320" w:lineRule="auto"/>
        <w:rPr>
          <w:rFonts w:hint="eastAsia" w:ascii="Arial"/>
          <w:sz w:val="30"/>
          <w:szCs w:val="30"/>
        </w:rPr>
      </w:pPr>
      <w:r>
        <w:rPr>
          <w:rFonts w:hint="eastAsia" w:ascii="Arial"/>
          <w:sz w:val="30"/>
          <w:szCs w:val="30"/>
        </w:rPr>
        <w:t>XXI. It is readily admitted, that the comparison which he institutes between Christ and Isaac would be legitimate, had he remembered that in Isaac there was only a faint shadow of those things, which in Christ are found in the highest perfection; and had he not, from the similarity of several terms which, with some note of imperfection, are applied to Isaac, taken occasion to obscure the glory of Christ, to whom "a more excellent name" belongs.</w:t>
      </w:r>
    </w:p>
    <w:p w14:paraId="59B3E347">
      <w:pPr>
        <w:spacing w:line="320" w:lineRule="auto"/>
        <w:rPr>
          <w:rFonts w:hint="eastAsia" w:ascii="Arial"/>
          <w:sz w:val="30"/>
          <w:szCs w:val="30"/>
        </w:rPr>
      </w:pPr>
    </w:p>
    <w:p w14:paraId="41ED7E0C">
      <w:pPr>
        <w:spacing w:line="320" w:lineRule="auto"/>
        <w:rPr>
          <w:rFonts w:hint="eastAsia" w:ascii="Arial"/>
          <w:sz w:val="30"/>
          <w:szCs w:val="30"/>
        </w:rPr>
      </w:pPr>
      <w:r>
        <w:rPr>
          <w:rFonts w:hint="eastAsia" w:ascii="Arial"/>
          <w:sz w:val="30"/>
          <w:szCs w:val="30"/>
        </w:rPr>
        <w:t>二十一. 我们欣然承认，他所作的基督与以撒之间的比较本可以是合理的，只要他记得在以撒身上只有那些在基督里达到最高完美的事物的模糊影子；并且只要他没有因几个带有某种不完美意味的、用于以撒的词语的相似性，而借机掩盖基督的荣耀，因为基督配得“更尊贵的名”。</w:t>
      </w:r>
    </w:p>
    <w:p w14:paraId="7E23DC91">
      <w:pPr>
        <w:spacing w:line="320" w:lineRule="auto"/>
        <w:rPr>
          <w:rFonts w:hint="eastAsia" w:ascii="Arial"/>
          <w:sz w:val="30"/>
          <w:szCs w:val="30"/>
        </w:rPr>
      </w:pPr>
    </w:p>
    <w:p w14:paraId="670F8F51">
      <w:pPr>
        <w:spacing w:line="320" w:lineRule="auto"/>
        <w:rPr>
          <w:rFonts w:hint="eastAsia" w:ascii="Arial"/>
          <w:sz w:val="30"/>
          <w:szCs w:val="30"/>
        </w:rPr>
      </w:pPr>
      <w:r>
        <w:rPr>
          <w:rFonts w:hint="eastAsia" w:ascii="Arial"/>
          <w:sz w:val="30"/>
          <w:szCs w:val="30"/>
        </w:rPr>
        <w:t>As to the rest, the heretic both deceives and is deceived.</w:t>
      </w:r>
    </w:p>
    <w:p w14:paraId="763BFC6E">
      <w:pPr>
        <w:spacing w:line="320" w:lineRule="auto"/>
        <w:rPr>
          <w:rFonts w:hint="eastAsia" w:ascii="Arial"/>
          <w:sz w:val="30"/>
          <w:szCs w:val="30"/>
        </w:rPr>
      </w:pPr>
    </w:p>
    <w:p w14:paraId="6BC50275">
      <w:pPr>
        <w:spacing w:line="320" w:lineRule="auto"/>
        <w:rPr>
          <w:rFonts w:hint="eastAsia" w:ascii="Arial"/>
          <w:sz w:val="30"/>
          <w:szCs w:val="30"/>
        </w:rPr>
      </w:pPr>
      <w:r>
        <w:rPr>
          <w:rFonts w:hint="eastAsia" w:ascii="Arial"/>
          <w:sz w:val="30"/>
          <w:szCs w:val="30"/>
        </w:rPr>
        <w:t>至于其余的，这异端既欺骗人，也受了欺骗。</w:t>
      </w:r>
    </w:p>
    <w:p w14:paraId="542BFF2C">
      <w:pPr>
        <w:spacing w:line="320" w:lineRule="auto"/>
        <w:rPr>
          <w:rFonts w:hint="eastAsia" w:ascii="Arial"/>
          <w:sz w:val="30"/>
          <w:szCs w:val="30"/>
        </w:rPr>
      </w:pPr>
    </w:p>
    <w:p w14:paraId="0D4A0064">
      <w:pPr>
        <w:spacing w:line="320" w:lineRule="auto"/>
        <w:rPr>
          <w:rFonts w:hint="eastAsia" w:ascii="Arial"/>
          <w:sz w:val="30"/>
          <w:szCs w:val="30"/>
        </w:rPr>
      </w:pPr>
      <w:r>
        <w:rPr>
          <w:rFonts w:hint="eastAsia" w:ascii="Arial"/>
          <w:sz w:val="30"/>
          <w:szCs w:val="30"/>
        </w:rPr>
        <w:t>Isaac is styled an only Son to Abraham, because he alone was born by virtue of the promise, and because it was solely on his account that his Father's name was changed and enlarged.</w:t>
      </w:r>
    </w:p>
    <w:p w14:paraId="401145E6">
      <w:pPr>
        <w:spacing w:line="320" w:lineRule="auto"/>
        <w:rPr>
          <w:rFonts w:hint="eastAsia" w:ascii="Arial"/>
          <w:sz w:val="30"/>
          <w:szCs w:val="30"/>
        </w:rPr>
      </w:pPr>
    </w:p>
    <w:p w14:paraId="718A04C8">
      <w:pPr>
        <w:spacing w:line="320" w:lineRule="auto"/>
        <w:rPr>
          <w:rFonts w:hint="eastAsia" w:ascii="Arial"/>
          <w:sz w:val="30"/>
          <w:szCs w:val="30"/>
        </w:rPr>
      </w:pPr>
      <w:r>
        <w:rPr>
          <w:rFonts w:hint="eastAsia" w:ascii="Arial"/>
          <w:sz w:val="30"/>
          <w:szCs w:val="30"/>
        </w:rPr>
        <w:t>以撒被称为亚伯拉罕的独子，因为唯有他是凭应许而生，并且唯独因他的缘故，他父亲的名字才得以更改和扩大。</w:t>
      </w:r>
    </w:p>
    <w:p w14:paraId="5FC320A2">
      <w:pPr>
        <w:spacing w:line="320" w:lineRule="auto"/>
        <w:rPr>
          <w:rFonts w:hint="eastAsia" w:ascii="Arial"/>
          <w:sz w:val="30"/>
          <w:szCs w:val="30"/>
        </w:rPr>
      </w:pPr>
    </w:p>
    <w:p w14:paraId="255C3AC2">
      <w:pPr>
        <w:spacing w:line="320" w:lineRule="auto"/>
        <w:rPr>
          <w:rFonts w:hint="eastAsia" w:ascii="Arial"/>
          <w:sz w:val="30"/>
          <w:szCs w:val="30"/>
        </w:rPr>
      </w:pPr>
      <w:r>
        <w:rPr>
          <w:rFonts w:hint="eastAsia" w:ascii="Arial"/>
          <w:sz w:val="30"/>
          <w:szCs w:val="30"/>
        </w:rPr>
        <w:t>He is called his only-begotten, because he alone was born of Sarah, his lawful wife.</w:t>
      </w:r>
    </w:p>
    <w:p w14:paraId="22D997EC">
      <w:pPr>
        <w:spacing w:line="320" w:lineRule="auto"/>
        <w:rPr>
          <w:rFonts w:hint="eastAsia" w:ascii="Arial"/>
          <w:sz w:val="30"/>
          <w:szCs w:val="30"/>
        </w:rPr>
      </w:pPr>
    </w:p>
    <w:p w14:paraId="7EF2BA78">
      <w:pPr>
        <w:spacing w:line="320" w:lineRule="auto"/>
        <w:rPr>
          <w:rFonts w:hint="eastAsia" w:ascii="Arial"/>
          <w:sz w:val="30"/>
          <w:szCs w:val="30"/>
        </w:rPr>
      </w:pPr>
      <w:r>
        <w:rPr>
          <w:rFonts w:hint="eastAsia" w:ascii="Arial"/>
          <w:sz w:val="30"/>
          <w:szCs w:val="30"/>
        </w:rPr>
        <w:t>他被称为他的独生子，因为只有他是从他的合法妻子撒拉所生。</w:t>
      </w:r>
    </w:p>
    <w:p w14:paraId="6BEBA594">
      <w:pPr>
        <w:spacing w:line="320" w:lineRule="auto"/>
        <w:rPr>
          <w:rFonts w:hint="eastAsia" w:ascii="Arial"/>
          <w:sz w:val="30"/>
          <w:szCs w:val="30"/>
        </w:rPr>
      </w:pPr>
    </w:p>
    <w:p w14:paraId="1D8629E5">
      <w:pPr>
        <w:spacing w:line="320" w:lineRule="auto"/>
        <w:rPr>
          <w:rFonts w:hint="eastAsia" w:ascii="Arial"/>
          <w:sz w:val="30"/>
          <w:szCs w:val="30"/>
        </w:rPr>
      </w:pPr>
      <w:r>
        <w:rPr>
          <w:rFonts w:hint="eastAsia" w:ascii="Arial"/>
          <w:sz w:val="30"/>
          <w:szCs w:val="30"/>
        </w:rPr>
        <w:t>These circumstances gave rise to the designations only and only-begotten, and were the reasons of his tender love for him, and of his appointing him heir of all that he had.</w:t>
      </w:r>
    </w:p>
    <w:p w14:paraId="6DFA8A3D">
      <w:pPr>
        <w:spacing w:line="320" w:lineRule="auto"/>
        <w:rPr>
          <w:rFonts w:hint="eastAsia" w:ascii="Arial"/>
          <w:sz w:val="30"/>
          <w:szCs w:val="30"/>
        </w:rPr>
      </w:pPr>
    </w:p>
    <w:p w14:paraId="4E7827B5">
      <w:pPr>
        <w:spacing w:line="320" w:lineRule="auto"/>
        <w:rPr>
          <w:rFonts w:hint="eastAsia" w:ascii="Arial"/>
          <w:sz w:val="30"/>
          <w:szCs w:val="30"/>
        </w:rPr>
      </w:pPr>
      <w:r>
        <w:rPr>
          <w:rFonts w:hint="eastAsia" w:ascii="Arial"/>
          <w:sz w:val="30"/>
          <w:szCs w:val="30"/>
        </w:rPr>
        <w:t>这些情况导致了“独一”和“独生”的称谓，也是他对他温柔慈爱以及立他为一切产业继承人的原因。</w:t>
      </w:r>
    </w:p>
    <w:p w14:paraId="2CCC86AD">
      <w:pPr>
        <w:spacing w:line="320" w:lineRule="auto"/>
        <w:rPr>
          <w:rFonts w:hint="eastAsia" w:ascii="Arial"/>
          <w:sz w:val="30"/>
          <w:szCs w:val="30"/>
        </w:rPr>
      </w:pPr>
    </w:p>
    <w:p w14:paraId="32C252FE">
      <w:pPr>
        <w:spacing w:line="320" w:lineRule="auto"/>
        <w:rPr>
          <w:rFonts w:hint="eastAsia" w:ascii="Arial"/>
          <w:sz w:val="30"/>
          <w:szCs w:val="30"/>
        </w:rPr>
      </w:pPr>
      <w:r>
        <w:rPr>
          <w:rFonts w:hint="eastAsia" w:ascii="Arial"/>
          <w:sz w:val="30"/>
          <w:szCs w:val="30"/>
        </w:rPr>
        <w:t>Abraham's peculiar affection for Isaac, and his making him heir of all his possessions, were not, on the contrary, the reasons of these designations.</w:t>
      </w:r>
    </w:p>
    <w:p w14:paraId="3466E44E">
      <w:pPr>
        <w:spacing w:line="320" w:lineRule="auto"/>
        <w:rPr>
          <w:rFonts w:hint="eastAsia" w:ascii="Arial"/>
          <w:sz w:val="30"/>
          <w:szCs w:val="30"/>
        </w:rPr>
      </w:pPr>
    </w:p>
    <w:p w14:paraId="4E4E86AD">
      <w:pPr>
        <w:spacing w:line="320" w:lineRule="auto"/>
        <w:rPr>
          <w:rFonts w:hint="eastAsia" w:ascii="Arial"/>
          <w:sz w:val="30"/>
          <w:szCs w:val="30"/>
        </w:rPr>
      </w:pPr>
      <w:r>
        <w:rPr>
          <w:rFonts w:hint="eastAsia" w:ascii="Arial"/>
          <w:sz w:val="30"/>
          <w:szCs w:val="30"/>
        </w:rPr>
        <w:t>相反，亚伯拉罕对以撒的特殊情感，以及立他为一切财产的继承人，并非这些称谓的原因。</w:t>
      </w:r>
    </w:p>
    <w:p w14:paraId="2AB02F10">
      <w:pPr>
        <w:spacing w:line="320" w:lineRule="auto"/>
        <w:rPr>
          <w:rFonts w:hint="eastAsia" w:ascii="Arial"/>
          <w:sz w:val="30"/>
          <w:szCs w:val="30"/>
        </w:rPr>
      </w:pPr>
    </w:p>
    <w:p w14:paraId="01AE1F40">
      <w:pPr>
        <w:spacing w:line="320" w:lineRule="auto"/>
        <w:rPr>
          <w:rFonts w:hint="eastAsia" w:ascii="Arial"/>
          <w:sz w:val="30"/>
          <w:szCs w:val="30"/>
        </w:rPr>
      </w:pPr>
      <w:r>
        <w:rPr>
          <w:rFonts w:hint="eastAsia" w:ascii="Arial"/>
          <w:sz w:val="30"/>
          <w:szCs w:val="30"/>
        </w:rPr>
        <w:t>The love shown him, and the inheritance he received, gave evidence that Isaac was the only-begotten, but did not make him so.</w:t>
      </w:r>
    </w:p>
    <w:p w14:paraId="5AED0414">
      <w:pPr>
        <w:spacing w:line="320" w:lineRule="auto"/>
        <w:rPr>
          <w:rFonts w:hint="eastAsia" w:ascii="Arial"/>
          <w:sz w:val="30"/>
          <w:szCs w:val="30"/>
        </w:rPr>
      </w:pPr>
    </w:p>
    <w:p w14:paraId="24AED3E9">
      <w:pPr>
        <w:spacing w:line="320" w:lineRule="auto"/>
        <w:rPr>
          <w:rFonts w:hint="eastAsia" w:ascii="Arial"/>
          <w:sz w:val="30"/>
          <w:szCs w:val="30"/>
        </w:rPr>
      </w:pPr>
      <w:r>
        <w:rPr>
          <w:rFonts w:hint="eastAsia" w:ascii="Arial"/>
          <w:sz w:val="30"/>
          <w:szCs w:val="30"/>
        </w:rPr>
        <w:t>所显示的爱和他所领受的产业，证明了以撒是独生的，但并没有使他成为独生的。</w:t>
      </w:r>
    </w:p>
    <w:p w14:paraId="170EAEBC">
      <w:pPr>
        <w:spacing w:line="320" w:lineRule="auto"/>
        <w:rPr>
          <w:rFonts w:hint="eastAsia" w:ascii="Arial"/>
          <w:sz w:val="30"/>
          <w:szCs w:val="30"/>
        </w:rPr>
      </w:pPr>
    </w:p>
    <w:p w14:paraId="1A3F2991">
      <w:pPr>
        <w:spacing w:line="320" w:lineRule="auto"/>
        <w:rPr>
          <w:rFonts w:hint="eastAsia" w:ascii="Arial"/>
          <w:sz w:val="30"/>
          <w:szCs w:val="30"/>
        </w:rPr>
      </w:pPr>
      <w:r>
        <w:rPr>
          <w:rFonts w:hint="eastAsia" w:ascii="Arial"/>
          <w:sz w:val="30"/>
          <w:szCs w:val="30"/>
        </w:rPr>
        <w:t>And the same thing must be affirmed with regard to Christ.</w:t>
      </w:r>
    </w:p>
    <w:p w14:paraId="6D2B4328">
      <w:pPr>
        <w:spacing w:line="320" w:lineRule="auto"/>
        <w:rPr>
          <w:rFonts w:hint="eastAsia" w:ascii="Arial"/>
          <w:sz w:val="30"/>
          <w:szCs w:val="30"/>
        </w:rPr>
      </w:pPr>
    </w:p>
    <w:p w14:paraId="50266356">
      <w:pPr>
        <w:spacing w:line="320" w:lineRule="auto"/>
        <w:rPr>
          <w:rFonts w:hint="eastAsia" w:ascii="Arial"/>
          <w:sz w:val="30"/>
          <w:szCs w:val="30"/>
        </w:rPr>
      </w:pPr>
      <w:r>
        <w:rPr>
          <w:rFonts w:hint="eastAsia" w:ascii="Arial"/>
          <w:sz w:val="30"/>
          <w:szCs w:val="30"/>
        </w:rPr>
        <w:t>关于基督，也必须肯定同样的事。</w:t>
      </w:r>
    </w:p>
    <w:p w14:paraId="5AD5FF34">
      <w:pPr>
        <w:spacing w:line="320" w:lineRule="auto"/>
        <w:rPr>
          <w:rFonts w:hint="eastAsia" w:ascii="Arial"/>
          <w:sz w:val="30"/>
          <w:szCs w:val="30"/>
        </w:rPr>
      </w:pPr>
    </w:p>
    <w:p w14:paraId="61EEBB82">
      <w:pPr>
        <w:spacing w:line="320" w:lineRule="auto"/>
        <w:rPr>
          <w:rFonts w:hint="eastAsia" w:ascii="Arial"/>
          <w:sz w:val="30"/>
          <w:szCs w:val="30"/>
        </w:rPr>
      </w:pPr>
      <w:r>
        <w:rPr>
          <w:rFonts w:hint="eastAsia" w:ascii="Arial"/>
          <w:sz w:val="30"/>
          <w:szCs w:val="30"/>
        </w:rPr>
        <w:t>Because Christ is the only-begotten Son of God, God loves him with a tender and peculiar love, and he has declared him Heir of all things.</w:t>
      </w:r>
    </w:p>
    <w:p w14:paraId="4ED1ED11">
      <w:pPr>
        <w:spacing w:line="320" w:lineRule="auto"/>
        <w:rPr>
          <w:rFonts w:hint="eastAsia" w:ascii="Arial"/>
          <w:sz w:val="30"/>
          <w:szCs w:val="30"/>
        </w:rPr>
      </w:pPr>
    </w:p>
    <w:p w14:paraId="1B468F46">
      <w:pPr>
        <w:spacing w:line="320" w:lineRule="auto"/>
        <w:rPr>
          <w:rFonts w:hint="eastAsia" w:ascii="Arial"/>
          <w:sz w:val="30"/>
          <w:szCs w:val="30"/>
        </w:rPr>
      </w:pPr>
      <w:r>
        <w:rPr>
          <w:rFonts w:hint="eastAsia" w:ascii="Arial"/>
          <w:sz w:val="30"/>
          <w:szCs w:val="30"/>
        </w:rPr>
        <w:t>因为基督是神的独生子，神以温柔而特殊的爱爱祂，并且宣告祂为万有的后嗣。</w:t>
      </w:r>
    </w:p>
    <w:p w14:paraId="3E36AC6A">
      <w:pPr>
        <w:spacing w:line="320" w:lineRule="auto"/>
        <w:rPr>
          <w:rFonts w:hint="eastAsia" w:ascii="Arial"/>
          <w:sz w:val="30"/>
          <w:szCs w:val="30"/>
        </w:rPr>
      </w:pPr>
    </w:p>
    <w:p w14:paraId="06A89D06">
      <w:pPr>
        <w:spacing w:line="320" w:lineRule="auto"/>
        <w:rPr>
          <w:rFonts w:hint="eastAsia" w:ascii="Arial"/>
          <w:sz w:val="30"/>
          <w:szCs w:val="30"/>
        </w:rPr>
      </w:pPr>
      <w:r>
        <w:rPr>
          <w:rFonts w:hint="eastAsia" w:ascii="Arial"/>
          <w:sz w:val="30"/>
          <w:szCs w:val="30"/>
        </w:rPr>
        <w:t>XXII. The objection from Prov. 4:3. where the expression is, "the only one in the sight of my mother,"* has no weight.</w:t>
      </w:r>
    </w:p>
    <w:p w14:paraId="033FC21C">
      <w:pPr>
        <w:spacing w:line="320" w:lineRule="auto"/>
        <w:rPr>
          <w:rFonts w:hint="eastAsia" w:ascii="Arial"/>
          <w:sz w:val="30"/>
          <w:szCs w:val="30"/>
        </w:rPr>
      </w:pPr>
    </w:p>
    <w:p w14:paraId="4D1495B3">
      <w:pPr>
        <w:spacing w:line="320" w:lineRule="auto"/>
        <w:rPr>
          <w:rFonts w:hint="eastAsia" w:ascii="Arial"/>
          <w:sz w:val="30"/>
          <w:szCs w:val="30"/>
        </w:rPr>
      </w:pPr>
      <w:r>
        <w:rPr>
          <w:rFonts w:hint="eastAsia" w:ascii="Arial"/>
          <w:sz w:val="30"/>
          <w:szCs w:val="30"/>
        </w:rPr>
        <w:t>二十二. 来自箴言4:3的反对意见，那里的表达是：“在我母亲眼中是独一的，”* 并没有什么分量。</w:t>
      </w:r>
    </w:p>
    <w:p w14:paraId="7A3C1097">
      <w:pPr>
        <w:spacing w:line="320" w:lineRule="auto"/>
        <w:rPr>
          <w:rFonts w:hint="eastAsia" w:ascii="Arial"/>
          <w:sz w:val="30"/>
          <w:szCs w:val="30"/>
        </w:rPr>
      </w:pPr>
    </w:p>
    <w:p w14:paraId="382E9DA2">
      <w:pPr>
        <w:spacing w:line="320" w:lineRule="auto"/>
        <w:rPr>
          <w:rFonts w:hint="eastAsia" w:ascii="Arial"/>
          <w:sz w:val="30"/>
          <w:szCs w:val="30"/>
        </w:rPr>
      </w:pPr>
      <w:r>
        <w:rPr>
          <w:rFonts w:hint="eastAsia" w:ascii="Arial"/>
          <w:sz w:val="30"/>
          <w:szCs w:val="30"/>
        </w:rPr>
        <w:t>For, 1st, The Hebrew word rendered only † does not, in its native signification, exhaust the whole meaning of the Greek term which corresponds to only-begotten.* Only is one expression, and only-begotten is another.</w:t>
      </w:r>
    </w:p>
    <w:p w14:paraId="035BF362">
      <w:pPr>
        <w:spacing w:line="320" w:lineRule="auto"/>
        <w:rPr>
          <w:rFonts w:hint="eastAsia" w:ascii="Arial"/>
          <w:sz w:val="30"/>
          <w:szCs w:val="30"/>
        </w:rPr>
      </w:pPr>
    </w:p>
    <w:p w14:paraId="5EFD18B4">
      <w:pPr>
        <w:spacing w:line="320" w:lineRule="auto"/>
        <w:rPr>
          <w:rFonts w:hint="eastAsia" w:ascii="Arial"/>
          <w:sz w:val="30"/>
          <w:szCs w:val="30"/>
        </w:rPr>
      </w:pPr>
      <w:r>
        <w:rPr>
          <w:rFonts w:hint="eastAsia" w:ascii="Arial"/>
          <w:sz w:val="30"/>
          <w:szCs w:val="30"/>
        </w:rPr>
        <w:t>因为，第一，希伯来文中译为“独一”†的词，在其本意上，并没有穷尽与“独生”*相对应的希腊词的全部含义。“独一”是一个表达，“独生”是另一个表达。</w:t>
      </w:r>
    </w:p>
    <w:p w14:paraId="7B89A916">
      <w:pPr>
        <w:spacing w:line="320" w:lineRule="auto"/>
        <w:rPr>
          <w:rFonts w:hint="eastAsia" w:ascii="Arial"/>
          <w:sz w:val="30"/>
          <w:szCs w:val="30"/>
        </w:rPr>
      </w:pPr>
    </w:p>
    <w:p w14:paraId="785F8CFC">
      <w:pPr>
        <w:spacing w:line="320" w:lineRule="auto"/>
        <w:rPr>
          <w:rFonts w:hint="eastAsia" w:ascii="Arial"/>
          <w:sz w:val="30"/>
          <w:szCs w:val="30"/>
        </w:rPr>
      </w:pPr>
      <w:r>
        <w:rPr>
          <w:rFonts w:hint="eastAsia" w:ascii="Arial"/>
          <w:sz w:val="30"/>
          <w:szCs w:val="30"/>
        </w:rPr>
        <w:t>If only mean dearly beloved when the subject so requires, it does not, for that reason, signify only-begotten.</w:t>
      </w:r>
    </w:p>
    <w:p w14:paraId="271B1683">
      <w:pPr>
        <w:spacing w:line="320" w:lineRule="auto"/>
        <w:rPr>
          <w:rFonts w:hint="eastAsia" w:ascii="Arial"/>
          <w:sz w:val="30"/>
          <w:szCs w:val="30"/>
        </w:rPr>
      </w:pPr>
    </w:p>
    <w:p w14:paraId="108740E6">
      <w:pPr>
        <w:spacing w:line="320" w:lineRule="auto"/>
        <w:rPr>
          <w:rFonts w:hint="eastAsia" w:ascii="Arial"/>
          <w:sz w:val="30"/>
          <w:szCs w:val="30"/>
        </w:rPr>
      </w:pPr>
      <w:r>
        <w:rPr>
          <w:rFonts w:hint="eastAsia" w:ascii="Arial"/>
          <w:sz w:val="30"/>
          <w:szCs w:val="30"/>
        </w:rPr>
        <w:t>如果“独一”在语境需要时意指“深爱的”，那么它并不能因此就表示“独生的”。</w:t>
      </w:r>
    </w:p>
    <w:p w14:paraId="23DE9296">
      <w:pPr>
        <w:spacing w:line="320" w:lineRule="auto"/>
        <w:rPr>
          <w:rFonts w:hint="eastAsia" w:ascii="Arial"/>
          <w:sz w:val="30"/>
          <w:szCs w:val="30"/>
        </w:rPr>
      </w:pPr>
    </w:p>
    <w:p w14:paraId="4A84F34D">
      <w:pPr>
        <w:spacing w:line="320" w:lineRule="auto"/>
        <w:rPr>
          <w:rFonts w:hint="eastAsia" w:ascii="Arial"/>
          <w:sz w:val="30"/>
          <w:szCs w:val="30"/>
        </w:rPr>
      </w:pPr>
      <w:r>
        <w:rPr>
          <w:rFonts w:hint="eastAsia" w:ascii="Arial"/>
          <w:sz w:val="30"/>
          <w:szCs w:val="30"/>
        </w:rPr>
        <w:t>David, too, called Solomon my only Son, chosen of God, dear to me, more excellent than the rest; he did not call him only-begotten.</w:t>
      </w:r>
    </w:p>
    <w:p w14:paraId="2E568404">
      <w:pPr>
        <w:spacing w:line="320" w:lineRule="auto"/>
        <w:rPr>
          <w:rFonts w:hint="eastAsia" w:ascii="Arial"/>
          <w:sz w:val="30"/>
          <w:szCs w:val="30"/>
        </w:rPr>
      </w:pPr>
    </w:p>
    <w:p w14:paraId="3A0A9A11">
      <w:pPr>
        <w:spacing w:line="320" w:lineRule="auto"/>
        <w:rPr>
          <w:rFonts w:hint="eastAsia" w:ascii="Arial"/>
          <w:sz w:val="30"/>
          <w:szCs w:val="30"/>
        </w:rPr>
      </w:pPr>
      <w:r>
        <w:rPr>
          <w:rFonts w:hint="eastAsia" w:ascii="Arial"/>
          <w:sz w:val="30"/>
          <w:szCs w:val="30"/>
        </w:rPr>
        <w:t>大卫也称所罗门为我独一的儿子，蒙神拣选，为我所爱，比其余的更优秀；他并没有称他为独生的。</w:t>
      </w:r>
    </w:p>
    <w:p w14:paraId="20BB309F">
      <w:pPr>
        <w:spacing w:line="320" w:lineRule="auto"/>
        <w:rPr>
          <w:rFonts w:hint="eastAsia" w:ascii="Arial"/>
          <w:sz w:val="30"/>
          <w:szCs w:val="30"/>
        </w:rPr>
      </w:pPr>
    </w:p>
    <w:p w14:paraId="61B900F6">
      <w:pPr>
        <w:spacing w:line="320" w:lineRule="auto"/>
        <w:rPr>
          <w:rFonts w:hint="eastAsia" w:ascii="Arial"/>
          <w:sz w:val="30"/>
          <w:szCs w:val="30"/>
        </w:rPr>
      </w:pPr>
      <w:r>
        <w:rPr>
          <w:rFonts w:hint="eastAsia" w:ascii="Arial"/>
          <w:sz w:val="30"/>
          <w:szCs w:val="30"/>
        </w:rPr>
        <w:t>2dly, Who will assert that what is here mentioned may not be understood as having at least commenced when Solomon was in reality his mother's only-begotten Son, though several brothers were afterwards added to the number?</w:t>
      </w:r>
    </w:p>
    <w:p w14:paraId="71CF22B0">
      <w:pPr>
        <w:spacing w:line="320" w:lineRule="auto"/>
        <w:rPr>
          <w:rFonts w:hint="eastAsia" w:ascii="Arial"/>
          <w:sz w:val="30"/>
          <w:szCs w:val="30"/>
        </w:rPr>
      </w:pPr>
    </w:p>
    <w:p w14:paraId="51CE312B">
      <w:pPr>
        <w:spacing w:line="320" w:lineRule="auto"/>
        <w:rPr>
          <w:rFonts w:hint="eastAsia" w:ascii="Arial"/>
          <w:sz w:val="30"/>
          <w:szCs w:val="30"/>
        </w:rPr>
      </w:pPr>
      <w:r>
        <w:rPr>
          <w:rFonts w:hint="eastAsia" w:ascii="Arial"/>
          <w:sz w:val="30"/>
          <w:szCs w:val="30"/>
        </w:rPr>
        <w:t>第二，谁敢断言此处所提及的，不能理解为至少在所罗门实际上是他母亲独生子的时候就已经开始，尽管后来又添了几个兄弟呢？</w:t>
      </w:r>
    </w:p>
    <w:p w14:paraId="6CFCA818">
      <w:pPr>
        <w:spacing w:line="320" w:lineRule="auto"/>
        <w:rPr>
          <w:rFonts w:hint="eastAsia" w:ascii="Arial"/>
          <w:sz w:val="30"/>
          <w:szCs w:val="30"/>
        </w:rPr>
      </w:pPr>
    </w:p>
    <w:p w14:paraId="7C8B194D">
      <w:pPr>
        <w:spacing w:line="320" w:lineRule="auto"/>
        <w:rPr>
          <w:rFonts w:hint="eastAsia" w:ascii="Arial"/>
          <w:sz w:val="30"/>
          <w:szCs w:val="30"/>
        </w:rPr>
      </w:pPr>
      <w:r>
        <w:rPr>
          <w:rFonts w:hint="eastAsia" w:ascii="Arial"/>
          <w:sz w:val="30"/>
          <w:szCs w:val="30"/>
        </w:rPr>
        <w:t>For it clearly appears, that he was Bathsheba's first born after the child that was conceived in adultery.</w:t>
      </w:r>
    </w:p>
    <w:p w14:paraId="66D0814A">
      <w:pPr>
        <w:spacing w:line="320" w:lineRule="auto"/>
        <w:rPr>
          <w:rFonts w:hint="eastAsia" w:ascii="Arial"/>
          <w:sz w:val="30"/>
          <w:szCs w:val="30"/>
        </w:rPr>
      </w:pPr>
    </w:p>
    <w:p w14:paraId="4266AA76">
      <w:pPr>
        <w:spacing w:line="320" w:lineRule="auto"/>
        <w:rPr>
          <w:rFonts w:hint="eastAsia" w:ascii="Arial"/>
          <w:sz w:val="30"/>
          <w:szCs w:val="30"/>
        </w:rPr>
      </w:pPr>
      <w:r>
        <w:rPr>
          <w:rFonts w:hint="eastAsia" w:ascii="Arial"/>
          <w:sz w:val="30"/>
          <w:szCs w:val="30"/>
        </w:rPr>
        <w:t>因为很明显，他是拔示巴在那个奸淫所生的孩子之后生的头胎。</w:t>
      </w:r>
    </w:p>
    <w:p w14:paraId="26DCAEBD">
      <w:pPr>
        <w:spacing w:line="320" w:lineRule="auto"/>
        <w:rPr>
          <w:rFonts w:hint="eastAsia" w:ascii="Arial"/>
          <w:sz w:val="30"/>
          <w:szCs w:val="30"/>
        </w:rPr>
      </w:pPr>
    </w:p>
    <w:p w14:paraId="1AF0DA69">
      <w:pPr>
        <w:spacing w:line="320" w:lineRule="auto"/>
        <w:rPr>
          <w:rFonts w:hint="eastAsia" w:ascii="Arial"/>
          <w:sz w:val="30"/>
          <w:szCs w:val="30"/>
        </w:rPr>
      </w:pPr>
      <w:r>
        <w:rPr>
          <w:rFonts w:hint="eastAsia" w:ascii="Arial"/>
          <w:sz w:val="30"/>
          <w:szCs w:val="30"/>
        </w:rPr>
        <w:t>3dly, What should hinder us from explaining these words as spoken figuratively by Solomon,—as if an only-begotten Son, not Solomon himself precisely, were represented as expressing himself in this manner?†</w:t>
      </w:r>
    </w:p>
    <w:p w14:paraId="70C22822">
      <w:pPr>
        <w:spacing w:line="320" w:lineRule="auto"/>
        <w:rPr>
          <w:rFonts w:hint="eastAsia" w:ascii="Arial"/>
          <w:sz w:val="30"/>
          <w:szCs w:val="30"/>
        </w:rPr>
      </w:pPr>
    </w:p>
    <w:p w14:paraId="11BADCAA">
      <w:pPr>
        <w:spacing w:line="320" w:lineRule="auto"/>
        <w:rPr>
          <w:rFonts w:hint="eastAsia" w:ascii="Arial"/>
          <w:sz w:val="30"/>
          <w:szCs w:val="30"/>
        </w:rPr>
      </w:pPr>
      <w:r>
        <w:rPr>
          <w:rFonts w:hint="eastAsia" w:ascii="Arial"/>
          <w:sz w:val="30"/>
          <w:szCs w:val="30"/>
        </w:rPr>
        <w:t>第三，有什么能阻止我们将这些话解释为所罗门的比喻性说法——仿佛是一个独生子，而不是所罗门本人，在以这种方式表达自己呢？†</w:t>
      </w:r>
    </w:p>
    <w:p w14:paraId="5B8A876C">
      <w:pPr>
        <w:spacing w:line="320" w:lineRule="auto"/>
        <w:rPr>
          <w:rFonts w:hint="eastAsia" w:ascii="Arial"/>
          <w:sz w:val="30"/>
          <w:szCs w:val="30"/>
        </w:rPr>
      </w:pPr>
    </w:p>
    <w:p w14:paraId="211E6F8B">
      <w:pPr>
        <w:spacing w:line="320" w:lineRule="auto"/>
        <w:rPr>
          <w:rFonts w:hint="eastAsia" w:ascii="Arial"/>
          <w:sz w:val="30"/>
          <w:szCs w:val="30"/>
        </w:rPr>
      </w:pPr>
      <w:r>
        <w:rPr>
          <w:rFonts w:hint="eastAsia" w:ascii="Arial"/>
          <w:sz w:val="30"/>
          <w:szCs w:val="30"/>
        </w:rPr>
        <w:t>XXIII. It is by no means sufficient, however, for the purposes of faith, thus to consider Christ as the ONLY-BEGOTTEN SON OF GOD, unless we contemplate also his relation to us, and our relation to him.</w:t>
      </w:r>
    </w:p>
    <w:p w14:paraId="5E0C10A3">
      <w:pPr>
        <w:spacing w:line="320" w:lineRule="auto"/>
        <w:rPr>
          <w:rFonts w:hint="eastAsia" w:ascii="Arial"/>
          <w:sz w:val="30"/>
          <w:szCs w:val="30"/>
        </w:rPr>
      </w:pPr>
    </w:p>
    <w:p w14:paraId="0E3EA40B">
      <w:pPr>
        <w:spacing w:line="320" w:lineRule="auto"/>
        <w:rPr>
          <w:rFonts w:hint="eastAsia" w:ascii="Arial"/>
          <w:sz w:val="30"/>
          <w:szCs w:val="30"/>
        </w:rPr>
      </w:pPr>
      <w:r>
        <w:rPr>
          <w:rFonts w:hint="eastAsia" w:ascii="Arial"/>
          <w:sz w:val="30"/>
          <w:szCs w:val="30"/>
        </w:rPr>
        <w:t>二十三. 然而，单单如此看待基督为神的独生子，对于信心的目的来说是远远不够的，除非我们也默观祂与我们的关系，以及我们与祂的关系。</w:t>
      </w:r>
    </w:p>
    <w:p w14:paraId="290DCB99">
      <w:pPr>
        <w:spacing w:line="320" w:lineRule="auto"/>
        <w:rPr>
          <w:rFonts w:hint="eastAsia" w:ascii="Arial"/>
          <w:sz w:val="30"/>
          <w:szCs w:val="30"/>
        </w:rPr>
      </w:pPr>
    </w:p>
    <w:p w14:paraId="4948FB78">
      <w:pPr>
        <w:spacing w:line="320" w:lineRule="auto"/>
        <w:rPr>
          <w:rFonts w:hint="eastAsia" w:ascii="Arial"/>
          <w:sz w:val="30"/>
          <w:szCs w:val="30"/>
        </w:rPr>
      </w:pPr>
      <w:r>
        <w:rPr>
          <w:rFonts w:hint="eastAsia" w:ascii="Arial"/>
          <w:sz w:val="30"/>
          <w:szCs w:val="30"/>
        </w:rPr>
        <w:t>And here what first presents itself to view is that unbounded love of God the Father, which prompted him to exalt us who are by nature "the children of wrath," and the offspring "of our father the Devil,"o to so high a dignity as to become, not indeed equal, yet in our measure similar to his only-begotten Son,—"to be conformed to his image, that he might be the first-born among many brethren."</w:t>
      </w:r>
    </w:p>
    <w:p w14:paraId="12068C85">
      <w:pPr>
        <w:spacing w:line="320" w:lineRule="auto"/>
        <w:rPr>
          <w:rFonts w:hint="eastAsia" w:ascii="Arial"/>
          <w:sz w:val="30"/>
          <w:szCs w:val="30"/>
        </w:rPr>
      </w:pPr>
    </w:p>
    <w:p w14:paraId="1DB5B25D">
      <w:pPr>
        <w:spacing w:line="320" w:lineRule="auto"/>
        <w:rPr>
          <w:rFonts w:hint="eastAsia" w:ascii="Arial"/>
          <w:sz w:val="30"/>
          <w:szCs w:val="30"/>
        </w:rPr>
      </w:pPr>
      <w:r>
        <w:rPr>
          <w:rFonts w:hint="eastAsia" w:ascii="Arial"/>
          <w:sz w:val="30"/>
          <w:szCs w:val="30"/>
        </w:rPr>
        <w:t>在这里，首先映入眼帘的是父神那无限的慈爱，这慈爱促使祂将我们这些本性上是“可怒之子”，是“我们父魔鬼”o的后裔，提升到如此崇高的尊严，以致成为，虽然不是同等，但在我们的程度上与祂的独生子相似——“效法祂儿子的模样，使祂儿子在许多弟兄中作长子。”</w:t>
      </w:r>
    </w:p>
    <w:p w14:paraId="14A5CC3F">
      <w:pPr>
        <w:spacing w:line="320" w:lineRule="auto"/>
        <w:rPr>
          <w:rFonts w:hint="eastAsia" w:ascii="Arial"/>
          <w:sz w:val="30"/>
          <w:szCs w:val="30"/>
        </w:rPr>
      </w:pPr>
    </w:p>
    <w:p w14:paraId="07B3EC46">
      <w:pPr>
        <w:spacing w:line="320" w:lineRule="auto"/>
        <w:rPr>
          <w:rFonts w:hint="eastAsia" w:ascii="Arial"/>
          <w:sz w:val="30"/>
          <w:szCs w:val="30"/>
        </w:rPr>
      </w:pPr>
      <w:r>
        <w:rPr>
          <w:rFonts w:hint="eastAsia" w:ascii="Arial"/>
          <w:sz w:val="30"/>
          <w:szCs w:val="30"/>
        </w:rPr>
        <w:t>XXIV. But again, it is an evidence of still greater love, that, in order to our obtaining this dignity, he spared not his only-begotten Son, but gave him to us, and delivered him up for us.</w:t>
      </w:r>
    </w:p>
    <w:p w14:paraId="01337E1A">
      <w:pPr>
        <w:spacing w:line="320" w:lineRule="auto"/>
        <w:rPr>
          <w:rFonts w:hint="eastAsia" w:ascii="Arial"/>
          <w:sz w:val="30"/>
          <w:szCs w:val="30"/>
        </w:rPr>
      </w:pPr>
    </w:p>
    <w:p w14:paraId="1157F9D1">
      <w:pPr>
        <w:spacing w:line="320" w:lineRule="auto"/>
        <w:rPr>
          <w:rFonts w:hint="eastAsia" w:ascii="Arial"/>
          <w:sz w:val="30"/>
          <w:szCs w:val="30"/>
        </w:rPr>
      </w:pPr>
      <w:r>
        <w:rPr>
          <w:rFonts w:hint="eastAsia" w:ascii="Arial"/>
          <w:sz w:val="30"/>
          <w:szCs w:val="30"/>
        </w:rPr>
        <w:t>二十四. 但再者，为了使我们获得这份尊严，祂不吝惜祂的独生子，反而将祂赐给我们，为我们舍了祂，这更是更大慈爱的明证。</w:t>
      </w:r>
    </w:p>
    <w:p w14:paraId="02100867">
      <w:pPr>
        <w:spacing w:line="320" w:lineRule="auto"/>
        <w:rPr>
          <w:rFonts w:hint="eastAsia" w:ascii="Arial"/>
          <w:sz w:val="30"/>
          <w:szCs w:val="30"/>
        </w:rPr>
      </w:pPr>
    </w:p>
    <w:p w14:paraId="419358F1">
      <w:pPr>
        <w:spacing w:line="320" w:lineRule="auto"/>
        <w:rPr>
          <w:rFonts w:hint="eastAsia" w:ascii="Arial"/>
          <w:sz w:val="30"/>
          <w:szCs w:val="30"/>
        </w:rPr>
      </w:pPr>
      <w:r>
        <w:rPr>
          <w:rFonts w:hint="eastAsia" w:ascii="Arial"/>
          <w:sz w:val="30"/>
          <w:szCs w:val="30"/>
        </w:rPr>
        <w:t>Abraham was regarded, and not unjustly, as having done a great thing, when he withheld not from God his son, his only son Isaac, whom he most tenderly loved.</w:t>
      </w:r>
    </w:p>
    <w:p w14:paraId="66EA994B">
      <w:pPr>
        <w:spacing w:line="320" w:lineRule="auto"/>
        <w:rPr>
          <w:rFonts w:hint="eastAsia" w:ascii="Arial"/>
          <w:sz w:val="30"/>
          <w:szCs w:val="30"/>
        </w:rPr>
      </w:pPr>
    </w:p>
    <w:p w14:paraId="4871EF74">
      <w:pPr>
        <w:spacing w:line="320" w:lineRule="auto"/>
        <w:rPr>
          <w:rFonts w:hint="eastAsia" w:ascii="Arial"/>
          <w:sz w:val="30"/>
          <w:szCs w:val="30"/>
        </w:rPr>
      </w:pPr>
      <w:r>
        <w:rPr>
          <w:rFonts w:hint="eastAsia" w:ascii="Arial"/>
          <w:sz w:val="30"/>
          <w:szCs w:val="30"/>
        </w:rPr>
        <w:t>亚伯拉罕不将他的儿子，他唯一深爱的儿子以撒，留着不给神，这被认为是，而且并非不公正地认为是，做了一件大事。</w:t>
      </w:r>
    </w:p>
    <w:p w14:paraId="7CCF8AA4">
      <w:pPr>
        <w:spacing w:line="320" w:lineRule="auto"/>
        <w:rPr>
          <w:rFonts w:hint="eastAsia" w:ascii="Arial"/>
          <w:sz w:val="30"/>
          <w:szCs w:val="30"/>
        </w:rPr>
      </w:pPr>
    </w:p>
    <w:p w14:paraId="686F3F92">
      <w:pPr>
        <w:spacing w:line="320" w:lineRule="auto"/>
        <w:rPr>
          <w:rFonts w:hint="eastAsia" w:ascii="Arial"/>
          <w:sz w:val="30"/>
          <w:szCs w:val="30"/>
        </w:rPr>
      </w:pPr>
      <w:r>
        <w:rPr>
          <w:rFonts w:hint="eastAsia" w:ascii="Arial"/>
          <w:sz w:val="30"/>
          <w:szCs w:val="30"/>
        </w:rPr>
        <w:t>But Isaac was nothing more than a man and a sinner; he was due to God, and was given to God; given in purpose rather than in fact; it was not possible for him to die more gloriously than as a consecrated victim which God desired, and which exhibited in his death a type of the Messiah, who was to be offered in sacrifice in due time; nor after all did he die.</w:t>
      </w:r>
    </w:p>
    <w:p w14:paraId="0DEB3638">
      <w:pPr>
        <w:spacing w:line="320" w:lineRule="auto"/>
        <w:rPr>
          <w:rFonts w:hint="eastAsia" w:ascii="Arial"/>
          <w:sz w:val="30"/>
          <w:szCs w:val="30"/>
        </w:rPr>
      </w:pPr>
    </w:p>
    <w:p w14:paraId="4527DC43">
      <w:pPr>
        <w:spacing w:line="320" w:lineRule="auto"/>
        <w:rPr>
          <w:rFonts w:hint="eastAsia" w:ascii="Arial"/>
          <w:sz w:val="30"/>
          <w:szCs w:val="30"/>
        </w:rPr>
      </w:pPr>
      <w:r>
        <w:rPr>
          <w:rFonts w:hint="eastAsia" w:ascii="Arial"/>
          <w:sz w:val="30"/>
          <w:szCs w:val="30"/>
        </w:rPr>
        <w:t>但以撒不过是一个人和一个罪人；他本是属于神的，也献给了神；是意愿上的献上而非事实上的献上；他不可能比作为神所悦纳的、并在其死中预表那将按时献祭的弥赛亚的圣洁祭物死得更荣耀了；毕竟他并没有死。</w:t>
      </w:r>
    </w:p>
    <w:p w14:paraId="50F221F2">
      <w:pPr>
        <w:spacing w:line="320" w:lineRule="auto"/>
        <w:rPr>
          <w:rFonts w:hint="eastAsia" w:ascii="Arial"/>
          <w:sz w:val="30"/>
          <w:szCs w:val="30"/>
        </w:rPr>
      </w:pPr>
    </w:p>
    <w:p w14:paraId="5FBF1B64">
      <w:pPr>
        <w:spacing w:line="320" w:lineRule="auto"/>
        <w:rPr>
          <w:rFonts w:hint="eastAsia" w:ascii="Arial"/>
          <w:sz w:val="30"/>
          <w:szCs w:val="30"/>
        </w:rPr>
      </w:pPr>
      <w:r>
        <w:rPr>
          <w:rFonts w:hint="eastAsia" w:ascii="Arial"/>
          <w:sz w:val="30"/>
          <w:szCs w:val="30"/>
        </w:rPr>
        <w:t>What is the son of Abraham, besides, compared with the Only-begotten Son of God, who was given to us insignificant men, to be actually sacrificed and slain for our salvation, to be burned and consumed both in soul and body, by the fire of Divine justice, kindled against our sins!</w:t>
      </w:r>
    </w:p>
    <w:p w14:paraId="346B6C68">
      <w:pPr>
        <w:spacing w:line="320" w:lineRule="auto"/>
        <w:rPr>
          <w:rFonts w:hint="eastAsia" w:ascii="Arial"/>
          <w:sz w:val="30"/>
          <w:szCs w:val="30"/>
        </w:rPr>
      </w:pPr>
    </w:p>
    <w:p w14:paraId="52003BA5">
      <w:pPr>
        <w:spacing w:line="320" w:lineRule="auto"/>
        <w:rPr>
          <w:rFonts w:hint="eastAsia" w:ascii="Arial"/>
          <w:sz w:val="30"/>
          <w:szCs w:val="30"/>
        </w:rPr>
      </w:pPr>
      <w:r>
        <w:rPr>
          <w:rFonts w:hint="eastAsia" w:ascii="Arial"/>
          <w:sz w:val="30"/>
          <w:szCs w:val="30"/>
        </w:rPr>
        <w:t>此外，亚伯拉罕的儿子，与神的独生子相比，又算得了什么呢？神的独生子被赐给我们这些微不足道的人，为我们的救恩而被实际献祭和杀害，灵魂和身体都被因我们的罪而点燃的神圣公义之火焚烧和吞噬！</w:t>
      </w:r>
    </w:p>
    <w:p w14:paraId="48C93C37">
      <w:pPr>
        <w:spacing w:line="320" w:lineRule="auto"/>
        <w:rPr>
          <w:rFonts w:hint="eastAsia" w:ascii="Arial"/>
          <w:sz w:val="30"/>
          <w:szCs w:val="30"/>
        </w:rPr>
      </w:pPr>
    </w:p>
    <w:p w14:paraId="10E4EDE6">
      <w:pPr>
        <w:spacing w:line="320" w:lineRule="auto"/>
        <w:rPr>
          <w:rFonts w:hint="eastAsia" w:ascii="Arial"/>
          <w:sz w:val="30"/>
          <w:szCs w:val="30"/>
        </w:rPr>
      </w:pPr>
      <w:r>
        <w:rPr>
          <w:rFonts w:hint="eastAsia" w:ascii="Arial"/>
          <w:sz w:val="30"/>
          <w:szCs w:val="30"/>
        </w:rPr>
        <w:t>XXV. How amazing also is the kindness of the Lord Jesus Christ towards us, who, notwithstanding his greatness, and our extreme insignificance, "is not ashamed to call us brethren!"</w:t>
      </w:r>
    </w:p>
    <w:p w14:paraId="3F0E78AC">
      <w:pPr>
        <w:spacing w:line="320" w:lineRule="auto"/>
        <w:rPr>
          <w:rFonts w:hint="eastAsia" w:ascii="Arial"/>
          <w:sz w:val="30"/>
          <w:szCs w:val="30"/>
        </w:rPr>
      </w:pPr>
    </w:p>
    <w:p w14:paraId="6E8C998D">
      <w:pPr>
        <w:spacing w:line="320" w:lineRule="auto"/>
        <w:rPr>
          <w:rFonts w:hint="eastAsia" w:ascii="Arial"/>
          <w:sz w:val="30"/>
          <w:szCs w:val="30"/>
        </w:rPr>
      </w:pPr>
      <w:r>
        <w:rPr>
          <w:rFonts w:hint="eastAsia" w:ascii="Arial"/>
          <w:sz w:val="30"/>
          <w:szCs w:val="30"/>
        </w:rPr>
        <w:t>二十五. 主耶稣基督对我们的恩慈何等奇妙，祂虽然伟大，我们虽然极端渺小，祂却“不以称我们为弟兄为耻！”</w:t>
      </w:r>
    </w:p>
    <w:p w14:paraId="19A32FDB">
      <w:pPr>
        <w:spacing w:line="320" w:lineRule="auto"/>
        <w:rPr>
          <w:rFonts w:hint="eastAsia" w:ascii="Arial"/>
          <w:sz w:val="30"/>
          <w:szCs w:val="30"/>
        </w:rPr>
      </w:pPr>
    </w:p>
    <w:p w14:paraId="73EBC04C">
      <w:pPr>
        <w:spacing w:line="320" w:lineRule="auto"/>
        <w:rPr>
          <w:rFonts w:hint="eastAsia" w:ascii="Arial"/>
          <w:sz w:val="30"/>
          <w:szCs w:val="30"/>
        </w:rPr>
      </w:pPr>
      <w:r>
        <w:rPr>
          <w:rFonts w:hint="eastAsia" w:ascii="Arial"/>
          <w:sz w:val="30"/>
          <w:szCs w:val="30"/>
        </w:rPr>
        <w:t>Truly infinite is the distance with regard to dignity between Christ and us,—Christ, the only-begotten Son of God, and us, who, considered in the most favourable light, are as persons "born out of due time."s To Saul it appeared highly indecorous in Jonathan, the son of a king, to entertain a brotherly affection for David the son of Jesse.</w:t>
      </w:r>
    </w:p>
    <w:p w14:paraId="11711A01">
      <w:pPr>
        <w:spacing w:line="320" w:lineRule="auto"/>
        <w:rPr>
          <w:rFonts w:hint="eastAsia" w:ascii="Arial"/>
          <w:sz w:val="30"/>
          <w:szCs w:val="30"/>
        </w:rPr>
      </w:pPr>
    </w:p>
    <w:p w14:paraId="29197A21">
      <w:pPr>
        <w:spacing w:line="320" w:lineRule="auto"/>
        <w:rPr>
          <w:rFonts w:hint="eastAsia" w:ascii="Arial"/>
          <w:sz w:val="30"/>
          <w:szCs w:val="30"/>
        </w:rPr>
      </w:pPr>
      <w:r>
        <w:rPr>
          <w:rFonts w:hint="eastAsia" w:ascii="Arial"/>
          <w:sz w:val="30"/>
          <w:szCs w:val="30"/>
        </w:rPr>
        <w:t>基督与我们之间在尊严上的距离实在是无限的——基督，神的独生子，而我们，即使从最有利的角度来看，也如同“未到产期而生的人”一样。s 在扫罗看来，约拿单，一个君王的儿子，对耶西的儿子大卫怀有兄弟般的情谊，是极不合体统的。</w:t>
      </w:r>
    </w:p>
    <w:p w14:paraId="36A4DD11">
      <w:pPr>
        <w:spacing w:line="320" w:lineRule="auto"/>
        <w:rPr>
          <w:rFonts w:hint="eastAsia" w:ascii="Arial"/>
          <w:sz w:val="30"/>
          <w:szCs w:val="30"/>
        </w:rPr>
      </w:pPr>
    </w:p>
    <w:p w14:paraId="4F9FB2E0">
      <w:pPr>
        <w:spacing w:line="320" w:lineRule="auto"/>
        <w:rPr>
          <w:rFonts w:hint="eastAsia" w:ascii="Arial"/>
          <w:sz w:val="30"/>
          <w:szCs w:val="30"/>
        </w:rPr>
      </w:pPr>
      <w:r>
        <w:rPr>
          <w:rFonts w:hint="eastAsia" w:ascii="Arial"/>
          <w:sz w:val="30"/>
          <w:szCs w:val="30"/>
        </w:rPr>
        <w:t>But how much lower doth the Son of God condescend to stoop, in calling us his brethren, and in allowing us to use the same familiarity towards him!</w:t>
      </w:r>
    </w:p>
    <w:p w14:paraId="226E7F5C">
      <w:pPr>
        <w:spacing w:line="320" w:lineRule="auto"/>
        <w:rPr>
          <w:rFonts w:hint="eastAsia" w:ascii="Arial"/>
          <w:sz w:val="30"/>
          <w:szCs w:val="30"/>
        </w:rPr>
      </w:pPr>
    </w:p>
    <w:p w14:paraId="7BDA246C">
      <w:pPr>
        <w:spacing w:line="320" w:lineRule="auto"/>
        <w:rPr>
          <w:rFonts w:hint="eastAsia" w:ascii="Arial"/>
          <w:sz w:val="30"/>
          <w:szCs w:val="30"/>
        </w:rPr>
      </w:pPr>
      <w:r>
        <w:rPr>
          <w:rFonts w:hint="eastAsia" w:ascii="Arial"/>
          <w:sz w:val="30"/>
          <w:szCs w:val="30"/>
        </w:rPr>
        <w:t>但神的儿子称我们为祂的弟兄，并允许我们以同样的亲密态度对待祂，祂是何等地屈尊俯就！</w:t>
      </w:r>
    </w:p>
    <w:p w14:paraId="650DBA15">
      <w:pPr>
        <w:spacing w:line="320" w:lineRule="auto"/>
        <w:rPr>
          <w:rFonts w:hint="eastAsia" w:ascii="Arial"/>
          <w:sz w:val="30"/>
          <w:szCs w:val="30"/>
        </w:rPr>
      </w:pPr>
    </w:p>
    <w:p w14:paraId="5C1FECDD">
      <w:pPr>
        <w:spacing w:line="320" w:lineRule="auto"/>
        <w:rPr>
          <w:rFonts w:hint="eastAsia" w:ascii="Arial"/>
          <w:sz w:val="30"/>
          <w:szCs w:val="30"/>
        </w:rPr>
      </w:pPr>
      <w:r>
        <w:rPr>
          <w:rFonts w:hint="eastAsia" w:ascii="Arial"/>
          <w:sz w:val="30"/>
          <w:szCs w:val="30"/>
        </w:rPr>
        <w:t>And see what an astonishing wonder of love is here!</w:t>
      </w:r>
    </w:p>
    <w:p w14:paraId="66F93DDC">
      <w:pPr>
        <w:spacing w:line="320" w:lineRule="auto"/>
        <w:rPr>
          <w:rFonts w:hint="eastAsia" w:ascii="Arial"/>
          <w:sz w:val="30"/>
          <w:szCs w:val="30"/>
        </w:rPr>
      </w:pPr>
    </w:p>
    <w:p w14:paraId="421BCC43">
      <w:pPr>
        <w:spacing w:line="320" w:lineRule="auto"/>
        <w:rPr>
          <w:rFonts w:hint="eastAsia" w:ascii="Arial"/>
          <w:sz w:val="30"/>
          <w:szCs w:val="30"/>
        </w:rPr>
      </w:pPr>
      <w:r>
        <w:rPr>
          <w:rFonts w:hint="eastAsia" w:ascii="Arial"/>
          <w:sz w:val="30"/>
          <w:szCs w:val="30"/>
        </w:rPr>
        <w:t>看哪，这是何等惊人的爱的奇迹！</w:t>
      </w:r>
    </w:p>
    <w:p w14:paraId="506A212E">
      <w:pPr>
        <w:spacing w:line="320" w:lineRule="auto"/>
        <w:rPr>
          <w:rFonts w:hint="eastAsia" w:ascii="Arial"/>
          <w:sz w:val="30"/>
          <w:szCs w:val="30"/>
        </w:rPr>
      </w:pPr>
    </w:p>
    <w:p w14:paraId="43C59332">
      <w:pPr>
        <w:spacing w:line="320" w:lineRule="auto"/>
        <w:rPr>
          <w:rFonts w:hint="eastAsia" w:ascii="Arial"/>
          <w:sz w:val="30"/>
          <w:szCs w:val="30"/>
        </w:rPr>
      </w:pPr>
      <w:r>
        <w:rPr>
          <w:rFonts w:hint="eastAsia" w:ascii="Arial"/>
          <w:sz w:val="30"/>
          <w:szCs w:val="30"/>
        </w:rPr>
        <w:t>In order to diminish, in some degree, the inequality of condition, the Son of God, "who being in the form of God, thought it not robbery to be equal with God, made himself of no reputation, took upon him the form of a servant,"u and, what is by far the lowest step of his debasing assimilation to us, appeared "in the likeness of sinful flesh;"—and hath exalted us at the same time to the greatest height of dignity of which we are capable, by giving us the glory which the Father give him,wand by making us "partakers of the divine nature."</w:t>
      </w:r>
    </w:p>
    <w:p w14:paraId="67B73570">
      <w:pPr>
        <w:spacing w:line="320" w:lineRule="auto"/>
        <w:rPr>
          <w:rFonts w:hint="eastAsia" w:ascii="Arial"/>
          <w:sz w:val="30"/>
          <w:szCs w:val="30"/>
        </w:rPr>
      </w:pPr>
    </w:p>
    <w:p w14:paraId="2DC6D50F">
      <w:pPr>
        <w:spacing w:line="320" w:lineRule="auto"/>
        <w:rPr>
          <w:rFonts w:hint="eastAsia" w:ascii="Arial"/>
          <w:sz w:val="30"/>
          <w:szCs w:val="30"/>
        </w:rPr>
      </w:pPr>
      <w:r>
        <w:rPr>
          <w:rFonts w:hint="eastAsia" w:ascii="Arial"/>
          <w:sz w:val="30"/>
          <w:szCs w:val="30"/>
        </w:rPr>
        <w:t>为了在某种程度上减少地位上的不平等，神的儿子，“祂本有神的形像，不以自己与神同等为强夺的，反倒虚己，取了奴仆的形像，”u 并且，这是祂屈尊与我们同化的最低一步，显现为“罪身的形状；”——同时又将我们提升到我们所能达到的最高尊严，把父所赐给祂的荣耀赐给我们，w 并使我们“得与神的性情有分。”</w:t>
      </w:r>
    </w:p>
    <w:p w14:paraId="7EAD9EF5">
      <w:pPr>
        <w:spacing w:line="320" w:lineRule="auto"/>
        <w:rPr>
          <w:rFonts w:hint="eastAsia" w:ascii="Arial"/>
          <w:sz w:val="30"/>
          <w:szCs w:val="30"/>
        </w:rPr>
      </w:pPr>
    </w:p>
    <w:p w14:paraId="6D12AB62">
      <w:pPr>
        <w:spacing w:line="320" w:lineRule="auto"/>
        <w:rPr>
          <w:rFonts w:hint="eastAsia" w:ascii="Arial"/>
          <w:sz w:val="30"/>
          <w:szCs w:val="30"/>
        </w:rPr>
      </w:pPr>
      <w:r>
        <w:rPr>
          <w:rFonts w:hint="eastAsia" w:ascii="Arial"/>
          <w:sz w:val="30"/>
          <w:szCs w:val="30"/>
        </w:rPr>
        <w:t>These indeed are demonstrations of an almost incredible love.</w:t>
      </w:r>
    </w:p>
    <w:p w14:paraId="79AE4C27">
      <w:pPr>
        <w:spacing w:line="320" w:lineRule="auto"/>
        <w:rPr>
          <w:rFonts w:hint="eastAsia" w:ascii="Arial"/>
          <w:sz w:val="30"/>
          <w:szCs w:val="30"/>
        </w:rPr>
      </w:pPr>
    </w:p>
    <w:p w14:paraId="6E4F6A9C">
      <w:pPr>
        <w:spacing w:line="320" w:lineRule="auto"/>
        <w:rPr>
          <w:rFonts w:hint="eastAsia" w:ascii="Arial"/>
          <w:sz w:val="30"/>
          <w:szCs w:val="30"/>
        </w:rPr>
      </w:pPr>
      <w:r>
        <w:rPr>
          <w:rFonts w:hint="eastAsia" w:ascii="Arial"/>
          <w:sz w:val="30"/>
          <w:szCs w:val="30"/>
        </w:rPr>
        <w:t>这些确实是几乎令人难以置信的爱的明证。</w:t>
      </w:r>
    </w:p>
    <w:p w14:paraId="58FF3A11">
      <w:pPr>
        <w:spacing w:line="320" w:lineRule="auto"/>
        <w:rPr>
          <w:rFonts w:hint="eastAsia" w:ascii="Arial"/>
          <w:sz w:val="30"/>
          <w:szCs w:val="30"/>
        </w:rPr>
      </w:pPr>
    </w:p>
    <w:p w14:paraId="066A0174">
      <w:pPr>
        <w:spacing w:line="320" w:lineRule="auto"/>
        <w:rPr>
          <w:rFonts w:hint="eastAsia" w:ascii="Arial"/>
          <w:sz w:val="30"/>
          <w:szCs w:val="30"/>
        </w:rPr>
      </w:pPr>
      <w:r>
        <w:rPr>
          <w:rFonts w:hint="eastAsia" w:ascii="Arial"/>
          <w:sz w:val="30"/>
          <w:szCs w:val="30"/>
        </w:rPr>
        <w:t>XXVI. But the generosity of our Brother doth not stop even here; for he admits his chosen to the name and the privileges, not only of the sonship but also of the primogeniture.</w:t>
      </w:r>
    </w:p>
    <w:p w14:paraId="0D182907">
      <w:pPr>
        <w:spacing w:line="320" w:lineRule="auto"/>
        <w:rPr>
          <w:rFonts w:hint="eastAsia" w:ascii="Arial"/>
          <w:sz w:val="30"/>
          <w:szCs w:val="30"/>
        </w:rPr>
      </w:pPr>
    </w:p>
    <w:p w14:paraId="08707186">
      <w:pPr>
        <w:spacing w:line="320" w:lineRule="auto"/>
        <w:rPr>
          <w:rFonts w:hint="eastAsia" w:ascii="Arial"/>
          <w:sz w:val="30"/>
          <w:szCs w:val="30"/>
        </w:rPr>
      </w:pPr>
      <w:r>
        <w:rPr>
          <w:rFonts w:hint="eastAsia" w:ascii="Arial"/>
          <w:sz w:val="30"/>
          <w:szCs w:val="30"/>
        </w:rPr>
        <w:t>二十六. 但我们弟兄的慷慨甚至不止于此；因为祂接纳祂所拣选的人，不仅享有儿子的名分和特权，而且也享有长子的名分和特权。</w:t>
      </w:r>
    </w:p>
    <w:p w14:paraId="4ED406AF">
      <w:pPr>
        <w:spacing w:line="320" w:lineRule="auto"/>
        <w:rPr>
          <w:rFonts w:hint="eastAsia" w:ascii="Arial"/>
          <w:sz w:val="30"/>
          <w:szCs w:val="30"/>
        </w:rPr>
      </w:pPr>
    </w:p>
    <w:p w14:paraId="64F8C988">
      <w:pPr>
        <w:spacing w:line="320" w:lineRule="auto"/>
        <w:rPr>
          <w:rFonts w:hint="eastAsia" w:ascii="Arial"/>
          <w:sz w:val="30"/>
          <w:szCs w:val="30"/>
        </w:rPr>
      </w:pPr>
      <w:r>
        <w:rPr>
          <w:rFonts w:hint="eastAsia" w:ascii="Arial"/>
          <w:sz w:val="30"/>
          <w:szCs w:val="30"/>
        </w:rPr>
        <w:t>This is truly wonderful, and far surpasses human reason; for it seems impossible, in the nature of things, that there should be more than one First-born among many brethren.</w:t>
      </w:r>
    </w:p>
    <w:p w14:paraId="69B8841B">
      <w:pPr>
        <w:spacing w:line="320" w:lineRule="auto"/>
        <w:rPr>
          <w:rFonts w:hint="eastAsia" w:ascii="Arial"/>
          <w:sz w:val="30"/>
          <w:szCs w:val="30"/>
        </w:rPr>
      </w:pPr>
    </w:p>
    <w:p w14:paraId="17FCFEC0">
      <w:pPr>
        <w:spacing w:line="320" w:lineRule="auto"/>
        <w:rPr>
          <w:rFonts w:hint="eastAsia" w:ascii="Arial"/>
          <w:sz w:val="30"/>
          <w:szCs w:val="30"/>
        </w:rPr>
      </w:pPr>
      <w:r>
        <w:rPr>
          <w:rFonts w:hint="eastAsia" w:ascii="Arial"/>
          <w:sz w:val="30"/>
          <w:szCs w:val="30"/>
        </w:rPr>
        <w:t>这实在是奇妙，远超人的理性；因为按事物的本质，在许多弟兄中不可能有多于一个长子。</w:t>
      </w:r>
    </w:p>
    <w:p w14:paraId="583B09BD">
      <w:pPr>
        <w:spacing w:line="320" w:lineRule="auto"/>
        <w:rPr>
          <w:rFonts w:hint="eastAsia" w:ascii="Arial"/>
          <w:sz w:val="30"/>
          <w:szCs w:val="30"/>
        </w:rPr>
      </w:pPr>
    </w:p>
    <w:p w14:paraId="0493FCB0">
      <w:pPr>
        <w:spacing w:line="320" w:lineRule="auto"/>
        <w:rPr>
          <w:rFonts w:hint="eastAsia" w:ascii="Arial"/>
          <w:sz w:val="30"/>
          <w:szCs w:val="30"/>
        </w:rPr>
      </w:pPr>
      <w:r>
        <w:rPr>
          <w:rFonts w:hint="eastAsia" w:ascii="Arial"/>
          <w:sz w:val="30"/>
          <w:szCs w:val="30"/>
        </w:rPr>
        <w:t>The Son of God has neither sold his birth-right, after the example of the profane Esau; nor, like Reuben, forfeited the primogeniture by any instance of misconduct.</w:t>
      </w:r>
    </w:p>
    <w:p w14:paraId="5426A71D">
      <w:pPr>
        <w:spacing w:line="320" w:lineRule="auto"/>
        <w:rPr>
          <w:rFonts w:hint="eastAsia" w:ascii="Arial"/>
          <w:sz w:val="30"/>
          <w:szCs w:val="30"/>
        </w:rPr>
      </w:pPr>
    </w:p>
    <w:p w14:paraId="3E6633AB">
      <w:pPr>
        <w:spacing w:line="320" w:lineRule="auto"/>
        <w:rPr>
          <w:rFonts w:hint="eastAsia" w:ascii="Arial"/>
          <w:sz w:val="30"/>
          <w:szCs w:val="30"/>
        </w:rPr>
      </w:pPr>
      <w:r>
        <w:rPr>
          <w:rFonts w:hint="eastAsia" w:ascii="Arial"/>
          <w:sz w:val="30"/>
          <w:szCs w:val="30"/>
        </w:rPr>
        <w:t>神的儿子既没有像那不敬虔的以扫那样出卖祂的长子名分；也没有像流便那样，因任何不当行为而丧失长子名分。</w:t>
      </w:r>
    </w:p>
    <w:p w14:paraId="3C3E27B3">
      <w:pPr>
        <w:spacing w:line="320" w:lineRule="auto"/>
        <w:rPr>
          <w:rFonts w:hint="eastAsia" w:ascii="Arial"/>
          <w:sz w:val="30"/>
          <w:szCs w:val="30"/>
        </w:rPr>
      </w:pPr>
    </w:p>
    <w:p w14:paraId="6F22CB4D">
      <w:pPr>
        <w:spacing w:line="320" w:lineRule="auto"/>
        <w:rPr>
          <w:rFonts w:hint="eastAsia" w:ascii="Arial"/>
          <w:sz w:val="30"/>
          <w:szCs w:val="30"/>
        </w:rPr>
      </w:pPr>
      <w:r>
        <w:rPr>
          <w:rFonts w:hint="eastAsia" w:ascii="Arial"/>
          <w:sz w:val="30"/>
          <w:szCs w:val="30"/>
        </w:rPr>
        <w:t>That dignity, in fine, which he obtains by the right of his Sonship, is no less unalienable, and no less incommunicable, than his eternal Divinity.</w:t>
      </w:r>
    </w:p>
    <w:p w14:paraId="67F223AC">
      <w:pPr>
        <w:spacing w:line="320" w:lineRule="auto"/>
        <w:rPr>
          <w:rFonts w:hint="eastAsia" w:ascii="Arial"/>
          <w:sz w:val="30"/>
          <w:szCs w:val="30"/>
        </w:rPr>
      </w:pPr>
    </w:p>
    <w:p w14:paraId="214F21D3">
      <w:pPr>
        <w:spacing w:line="320" w:lineRule="auto"/>
        <w:rPr>
          <w:rFonts w:hint="eastAsia" w:ascii="Arial"/>
          <w:sz w:val="30"/>
          <w:szCs w:val="30"/>
        </w:rPr>
      </w:pPr>
      <w:r>
        <w:rPr>
          <w:rFonts w:hint="eastAsia" w:ascii="Arial"/>
          <w:sz w:val="30"/>
          <w:szCs w:val="30"/>
        </w:rPr>
        <w:t>总之，祂凭着儿子名分的权利所获得的尊严，与祂永恒的神性一样，是不可剥夺、不可传递的。</w:t>
      </w:r>
    </w:p>
    <w:p w14:paraId="01430B55">
      <w:pPr>
        <w:spacing w:line="320" w:lineRule="auto"/>
        <w:rPr>
          <w:rFonts w:hint="eastAsia" w:ascii="Arial"/>
          <w:sz w:val="30"/>
          <w:szCs w:val="30"/>
        </w:rPr>
      </w:pPr>
    </w:p>
    <w:p w14:paraId="5B6A2A24">
      <w:pPr>
        <w:spacing w:line="320" w:lineRule="auto"/>
        <w:rPr>
          <w:rFonts w:hint="eastAsia" w:ascii="Arial"/>
          <w:sz w:val="30"/>
          <w:szCs w:val="30"/>
        </w:rPr>
      </w:pPr>
      <w:r>
        <w:rPr>
          <w:rFonts w:hint="eastAsia" w:ascii="Arial"/>
          <w:sz w:val="30"/>
          <w:szCs w:val="30"/>
        </w:rPr>
        <w:t>Whence then do we receive the name of the primogeniture, and, since the name cannot benugatory, its privileges also?</w:t>
      </w:r>
    </w:p>
    <w:p w14:paraId="0F7D1816">
      <w:pPr>
        <w:spacing w:line="320" w:lineRule="auto"/>
        <w:rPr>
          <w:rFonts w:hint="eastAsia" w:ascii="Arial"/>
          <w:sz w:val="30"/>
          <w:szCs w:val="30"/>
        </w:rPr>
      </w:pPr>
    </w:p>
    <w:p w14:paraId="463BACC7">
      <w:pPr>
        <w:spacing w:line="320" w:lineRule="auto"/>
        <w:rPr>
          <w:rFonts w:hint="eastAsia" w:ascii="Arial"/>
          <w:sz w:val="30"/>
          <w:szCs w:val="30"/>
        </w:rPr>
      </w:pPr>
      <w:r>
        <w:rPr>
          <w:rFonts w:hint="eastAsia" w:ascii="Arial"/>
          <w:sz w:val="30"/>
          <w:szCs w:val="30"/>
        </w:rPr>
        <w:t>那么，我们从何处领受长子的名分，并且，既然这名分不能是虚空的，也领受其特权呢？</w:t>
      </w:r>
    </w:p>
    <w:p w14:paraId="1D004ADF">
      <w:pPr>
        <w:spacing w:line="320" w:lineRule="auto"/>
        <w:rPr>
          <w:rFonts w:hint="eastAsia" w:ascii="Arial"/>
          <w:sz w:val="30"/>
          <w:szCs w:val="30"/>
        </w:rPr>
      </w:pPr>
    </w:p>
    <w:p w14:paraId="538BE79C">
      <w:pPr>
        <w:spacing w:line="320" w:lineRule="auto"/>
        <w:rPr>
          <w:rFonts w:hint="eastAsia" w:ascii="Arial"/>
          <w:sz w:val="30"/>
          <w:szCs w:val="30"/>
        </w:rPr>
      </w:pPr>
      <w:r>
        <w:rPr>
          <w:rFonts w:hint="eastAsia" w:ascii="Arial"/>
          <w:sz w:val="30"/>
          <w:szCs w:val="30"/>
        </w:rPr>
        <w:t>Truly our holy religion is full of mysteries, that are not to be measured by reason, but embraced by faith.</w:t>
      </w:r>
    </w:p>
    <w:p w14:paraId="647AAF8D">
      <w:pPr>
        <w:spacing w:line="320" w:lineRule="auto"/>
        <w:rPr>
          <w:rFonts w:hint="eastAsia" w:ascii="Arial"/>
          <w:sz w:val="30"/>
          <w:szCs w:val="30"/>
        </w:rPr>
      </w:pPr>
    </w:p>
    <w:p w14:paraId="248BB8BD">
      <w:pPr>
        <w:spacing w:line="320" w:lineRule="auto"/>
        <w:rPr>
          <w:rFonts w:hint="eastAsia" w:ascii="Arial"/>
          <w:sz w:val="30"/>
          <w:szCs w:val="30"/>
        </w:rPr>
      </w:pPr>
      <w:r>
        <w:rPr>
          <w:rFonts w:hint="eastAsia" w:ascii="Arial"/>
          <w:sz w:val="30"/>
          <w:szCs w:val="30"/>
        </w:rPr>
        <w:t>我们神圣的信仰确实充满了奥秘，这些奥秘不是用理性来衡量的，而是用信心来接受的。</w:t>
      </w:r>
    </w:p>
    <w:p w14:paraId="758CD796">
      <w:pPr>
        <w:spacing w:line="320" w:lineRule="auto"/>
        <w:rPr>
          <w:rFonts w:hint="eastAsia" w:ascii="Arial"/>
          <w:sz w:val="30"/>
          <w:szCs w:val="30"/>
        </w:rPr>
      </w:pPr>
    </w:p>
    <w:p w14:paraId="70348430">
      <w:pPr>
        <w:spacing w:line="320" w:lineRule="auto"/>
        <w:rPr>
          <w:rFonts w:hint="eastAsia" w:ascii="Arial"/>
          <w:sz w:val="30"/>
          <w:szCs w:val="30"/>
        </w:rPr>
      </w:pPr>
      <w:r>
        <w:rPr>
          <w:rFonts w:hint="eastAsia" w:ascii="Arial"/>
          <w:sz w:val="30"/>
          <w:szCs w:val="30"/>
        </w:rPr>
        <w:t>Christ has not resigned his own birth-right, but bringing us by his Spirit into a state of the most intimate union with himself, he has made us partakers of himself, and of all his benefits, and consequently of his primogeniture.</w:t>
      </w:r>
    </w:p>
    <w:p w14:paraId="4C073F6B">
      <w:pPr>
        <w:spacing w:line="320" w:lineRule="auto"/>
        <w:rPr>
          <w:rFonts w:hint="eastAsia" w:ascii="Arial"/>
          <w:sz w:val="30"/>
          <w:szCs w:val="30"/>
        </w:rPr>
      </w:pPr>
    </w:p>
    <w:p w14:paraId="7F1803EC">
      <w:pPr>
        <w:spacing w:line="320" w:lineRule="auto"/>
        <w:rPr>
          <w:rFonts w:hint="eastAsia" w:ascii="Arial"/>
          <w:sz w:val="30"/>
          <w:szCs w:val="30"/>
        </w:rPr>
      </w:pPr>
      <w:r>
        <w:rPr>
          <w:rFonts w:hint="eastAsia" w:ascii="Arial"/>
          <w:sz w:val="30"/>
          <w:szCs w:val="30"/>
        </w:rPr>
        <w:t>基督并没有放弃祂自己的长子名分，而是借着祂的灵，将我们带入与祂自己最亲密的联合状态，使我们有分于祂自己和祂一切的恩惠，因此也有分于祂的长子名分。</w:t>
      </w:r>
    </w:p>
    <w:p w14:paraId="3BF7479E">
      <w:pPr>
        <w:spacing w:line="320" w:lineRule="auto"/>
        <w:rPr>
          <w:rFonts w:hint="eastAsia" w:ascii="Arial"/>
          <w:sz w:val="30"/>
          <w:szCs w:val="30"/>
        </w:rPr>
      </w:pPr>
    </w:p>
    <w:p w14:paraId="225D4FEB">
      <w:pPr>
        <w:spacing w:line="320" w:lineRule="auto"/>
        <w:rPr>
          <w:rFonts w:hint="eastAsia" w:ascii="Arial"/>
          <w:sz w:val="30"/>
          <w:szCs w:val="30"/>
        </w:rPr>
      </w:pPr>
      <w:r>
        <w:rPr>
          <w:rFonts w:hint="eastAsia" w:ascii="Arial"/>
          <w:sz w:val="30"/>
          <w:szCs w:val="30"/>
        </w:rPr>
        <w:t>He has not, profanely sold his own, but has generously purchased ours for us, and acquired it by the spotless purity of his meritorious obedience.</w:t>
      </w:r>
    </w:p>
    <w:p w14:paraId="3D559D8D">
      <w:pPr>
        <w:spacing w:line="320" w:lineRule="auto"/>
        <w:rPr>
          <w:rFonts w:hint="eastAsia" w:ascii="Arial"/>
          <w:sz w:val="30"/>
          <w:szCs w:val="30"/>
        </w:rPr>
      </w:pPr>
    </w:p>
    <w:p w14:paraId="4FDD2922">
      <w:pPr>
        <w:spacing w:line="320" w:lineRule="auto"/>
        <w:rPr>
          <w:rFonts w:hint="eastAsia" w:ascii="Arial"/>
          <w:sz w:val="30"/>
          <w:szCs w:val="30"/>
        </w:rPr>
      </w:pPr>
      <w:r>
        <w:rPr>
          <w:rFonts w:hint="eastAsia" w:ascii="Arial"/>
          <w:sz w:val="30"/>
          <w:szCs w:val="30"/>
        </w:rPr>
        <w:t>祂没有不敬虔地出卖自己的长子名分，而是慷慨地为我们买赎了我们的长子名分，并借着祂功德卓著的顺服那无瑕的纯洁而获得了它。</w:t>
      </w:r>
    </w:p>
    <w:p w14:paraId="0800CF85">
      <w:pPr>
        <w:spacing w:line="320" w:lineRule="auto"/>
        <w:rPr>
          <w:rFonts w:hint="eastAsia" w:ascii="Arial"/>
          <w:sz w:val="30"/>
          <w:szCs w:val="30"/>
        </w:rPr>
      </w:pPr>
    </w:p>
    <w:p w14:paraId="763163BA">
      <w:pPr>
        <w:spacing w:line="320" w:lineRule="auto"/>
        <w:rPr>
          <w:rFonts w:hint="eastAsia" w:ascii="Arial"/>
          <w:sz w:val="30"/>
          <w:szCs w:val="30"/>
        </w:rPr>
      </w:pPr>
      <w:r>
        <w:rPr>
          <w:rFonts w:hint="eastAsia" w:ascii="Arial"/>
          <w:sz w:val="30"/>
          <w:szCs w:val="30"/>
        </w:rPr>
        <w:t>And as he doth not cease to be the only-begotten Son of God, though we are said to be begotten of God; so neither is it prejudicial to his primogeniture, that we are recognised as the first-born of the same Father; for our primogeniture is quite of a different kind and order from his.</w:t>
      </w:r>
    </w:p>
    <w:p w14:paraId="09EF8DFD">
      <w:pPr>
        <w:spacing w:line="320" w:lineRule="auto"/>
        <w:rPr>
          <w:rFonts w:hint="eastAsia" w:ascii="Arial"/>
          <w:sz w:val="30"/>
          <w:szCs w:val="30"/>
        </w:rPr>
      </w:pPr>
    </w:p>
    <w:p w14:paraId="25159765">
      <w:pPr>
        <w:spacing w:line="320" w:lineRule="auto"/>
        <w:rPr>
          <w:rFonts w:hint="eastAsia" w:ascii="Arial"/>
          <w:sz w:val="30"/>
          <w:szCs w:val="30"/>
        </w:rPr>
      </w:pPr>
      <w:r>
        <w:rPr>
          <w:rFonts w:hint="eastAsia" w:ascii="Arial"/>
          <w:sz w:val="30"/>
          <w:szCs w:val="30"/>
        </w:rPr>
        <w:t>正如祂虽然我们被称为神的儿女，却仍是神的独生子；照样，我们被承认为同一位父的长子，也无损于祂的长子名分；因为我们的长子名分与祂的，在种类和次序上截然不同。</w:t>
      </w:r>
    </w:p>
    <w:p w14:paraId="04B1EB25">
      <w:pPr>
        <w:spacing w:line="320" w:lineRule="auto"/>
        <w:rPr>
          <w:rFonts w:hint="eastAsia" w:ascii="Arial"/>
          <w:sz w:val="30"/>
          <w:szCs w:val="30"/>
        </w:rPr>
      </w:pPr>
    </w:p>
    <w:p w14:paraId="24F1E5B1">
      <w:pPr>
        <w:spacing w:line="320" w:lineRule="auto"/>
        <w:rPr>
          <w:rFonts w:hint="eastAsia" w:ascii="Arial"/>
          <w:sz w:val="30"/>
          <w:szCs w:val="30"/>
        </w:rPr>
      </w:pPr>
      <w:r>
        <w:rPr>
          <w:rFonts w:hint="eastAsia" w:ascii="Arial"/>
          <w:sz w:val="30"/>
          <w:szCs w:val="30"/>
        </w:rPr>
        <w:t>We obtain this advantage from it, in the mean time, that we are lords of all our brethren,who are born of the same blood, but not ofthe same Spirit with us; and that,receiving more than a double portion above them, we are heirs of all our Father's goods, and joint-heirs with Christ.a</w:t>
      </w:r>
    </w:p>
    <w:p w14:paraId="5AE89882">
      <w:pPr>
        <w:spacing w:line="320" w:lineRule="auto"/>
        <w:rPr>
          <w:rFonts w:hint="eastAsia" w:ascii="Arial"/>
          <w:sz w:val="30"/>
          <w:szCs w:val="30"/>
        </w:rPr>
      </w:pPr>
    </w:p>
    <w:p w14:paraId="3CDAECFE">
      <w:pPr>
        <w:spacing w:line="320" w:lineRule="auto"/>
        <w:rPr>
          <w:rFonts w:hint="eastAsia" w:ascii="Arial"/>
          <w:sz w:val="30"/>
          <w:szCs w:val="30"/>
        </w:rPr>
      </w:pPr>
      <w:r>
        <w:rPr>
          <w:rFonts w:hint="eastAsia" w:ascii="Arial"/>
          <w:sz w:val="30"/>
          <w:szCs w:val="30"/>
        </w:rPr>
        <w:t>同时，我们从中得到这个益处，就是我们是我们所有弟兄的主，他们与我们同血所生，却不同灵；并且，我们比他们多得一倍以上的产业，是我们父一切产业的继承人，与基督同作后嗣。a</w:t>
      </w:r>
    </w:p>
    <w:p w14:paraId="67E6E7F0">
      <w:pPr>
        <w:spacing w:line="320" w:lineRule="auto"/>
        <w:rPr>
          <w:rFonts w:hint="eastAsia" w:ascii="Arial"/>
          <w:sz w:val="30"/>
          <w:szCs w:val="30"/>
        </w:rPr>
      </w:pPr>
    </w:p>
    <w:p w14:paraId="1A959866">
      <w:pPr>
        <w:spacing w:line="320" w:lineRule="auto"/>
        <w:rPr>
          <w:rFonts w:hint="eastAsia" w:ascii="Arial"/>
          <w:sz w:val="30"/>
          <w:szCs w:val="30"/>
        </w:rPr>
      </w:pPr>
      <w:r>
        <w:rPr>
          <w:rFonts w:hint="eastAsia" w:ascii="Arial"/>
          <w:sz w:val="30"/>
          <w:szCs w:val="30"/>
        </w:rPr>
        <w:t>XXVII. It becomes us, however, to attend particularly to our conduct, and to take heed that we do nothing unworthy our relation to so illustrious a Brother.</w:t>
      </w:r>
    </w:p>
    <w:p w14:paraId="1F443EE1">
      <w:pPr>
        <w:spacing w:line="320" w:lineRule="auto"/>
        <w:rPr>
          <w:rFonts w:hint="eastAsia" w:ascii="Arial"/>
          <w:sz w:val="30"/>
          <w:szCs w:val="30"/>
        </w:rPr>
      </w:pPr>
    </w:p>
    <w:p w14:paraId="6895769C">
      <w:pPr>
        <w:spacing w:line="320" w:lineRule="auto"/>
        <w:rPr>
          <w:rFonts w:hint="eastAsia" w:ascii="Arial"/>
          <w:sz w:val="30"/>
          <w:szCs w:val="30"/>
        </w:rPr>
      </w:pPr>
      <w:r>
        <w:rPr>
          <w:rFonts w:hint="eastAsia" w:ascii="Arial"/>
          <w:sz w:val="30"/>
          <w:szCs w:val="30"/>
        </w:rPr>
        <w:t>二十七. 然而，我们理当特别留意自己的行为，并小心谨慎，不做任何有辱我们与如此显赫的弟兄之关系的事。</w:t>
      </w:r>
    </w:p>
    <w:p w14:paraId="74B431F2">
      <w:pPr>
        <w:spacing w:line="320" w:lineRule="auto"/>
        <w:rPr>
          <w:rFonts w:hint="eastAsia" w:ascii="Arial"/>
          <w:sz w:val="30"/>
          <w:szCs w:val="30"/>
        </w:rPr>
      </w:pPr>
    </w:p>
    <w:p w14:paraId="19115185">
      <w:pPr>
        <w:spacing w:line="320" w:lineRule="auto"/>
        <w:rPr>
          <w:rFonts w:hint="eastAsia" w:ascii="Arial"/>
          <w:sz w:val="30"/>
          <w:szCs w:val="30"/>
        </w:rPr>
      </w:pPr>
      <w:r>
        <w:rPr>
          <w:rFonts w:hint="eastAsia" w:ascii="Arial"/>
          <w:sz w:val="30"/>
          <w:szCs w:val="30"/>
        </w:rPr>
        <w:t>1st, Since we are now bound by the vow which was made of old by the Spouse, and since Christ has become our "Brother, sucking the breasts of our mother;" it remains that, having found him, we "kiss" him with a kiss of inviolable love.</w:t>
      </w:r>
    </w:p>
    <w:p w14:paraId="5BC1A1FD">
      <w:pPr>
        <w:spacing w:line="320" w:lineRule="auto"/>
        <w:rPr>
          <w:rFonts w:hint="eastAsia" w:ascii="Arial"/>
          <w:sz w:val="30"/>
          <w:szCs w:val="30"/>
        </w:rPr>
      </w:pPr>
    </w:p>
    <w:p w14:paraId="6F89D893">
      <w:pPr>
        <w:spacing w:line="320" w:lineRule="auto"/>
        <w:rPr>
          <w:rFonts w:hint="eastAsia" w:ascii="Arial"/>
          <w:sz w:val="30"/>
          <w:szCs w:val="30"/>
        </w:rPr>
      </w:pPr>
      <w:r>
        <w:rPr>
          <w:rFonts w:hint="eastAsia" w:ascii="Arial"/>
          <w:sz w:val="30"/>
          <w:szCs w:val="30"/>
        </w:rPr>
        <w:t>第一，既然我们如今受那新妇古时所立之誓的约束，并且基督已成为我们的“弟兄，吃我母亲奶的；”那么，我们既已寻见祂，就当用永不改变的爱与祂“亲嘴”。</w:t>
      </w:r>
    </w:p>
    <w:p w14:paraId="3A4B9B0F">
      <w:pPr>
        <w:spacing w:line="320" w:lineRule="auto"/>
        <w:rPr>
          <w:rFonts w:hint="eastAsia" w:ascii="Arial"/>
          <w:sz w:val="30"/>
          <w:szCs w:val="30"/>
        </w:rPr>
      </w:pPr>
    </w:p>
    <w:p w14:paraId="1477B6E6">
      <w:pPr>
        <w:spacing w:line="320" w:lineRule="auto"/>
        <w:rPr>
          <w:rFonts w:hint="eastAsia" w:ascii="Arial"/>
          <w:sz w:val="30"/>
          <w:szCs w:val="30"/>
        </w:rPr>
      </w:pPr>
      <w:r>
        <w:rPr>
          <w:rFonts w:hint="eastAsia" w:ascii="Arial"/>
          <w:sz w:val="30"/>
          <w:szCs w:val="30"/>
        </w:rPr>
        <w:t>If Joseph in this manner embraced his brethren, and Benjamin more than the rest;chow much greater cause have we to embrace Christ Jesus our Brother; who comes to us not to take away corn, but to bring us food sufficient to nourish an immortal life!</w:t>
      </w:r>
    </w:p>
    <w:p w14:paraId="21823D15">
      <w:pPr>
        <w:spacing w:line="320" w:lineRule="auto"/>
        <w:rPr>
          <w:rFonts w:hint="eastAsia" w:ascii="Arial"/>
          <w:sz w:val="30"/>
          <w:szCs w:val="30"/>
        </w:rPr>
      </w:pPr>
    </w:p>
    <w:p w14:paraId="7A52DE28">
      <w:pPr>
        <w:spacing w:line="320" w:lineRule="auto"/>
        <w:rPr>
          <w:rFonts w:hint="eastAsia" w:ascii="Arial"/>
          <w:sz w:val="30"/>
          <w:szCs w:val="30"/>
        </w:rPr>
      </w:pPr>
      <w:r>
        <w:rPr>
          <w:rFonts w:hint="eastAsia" w:ascii="Arial"/>
          <w:sz w:val="30"/>
          <w:szCs w:val="30"/>
        </w:rPr>
        <w:t>如果约瑟以这种方式拥抱他的弟兄们，并且便雅悯比其余的更受拥抱；c 我们岂不更有理由拥抱我们的弟兄耶稣基督；祂来不是要取走粮食，而是要带给我们足以滋养不朽生命的食物！</w:t>
      </w:r>
    </w:p>
    <w:p w14:paraId="197320D4">
      <w:pPr>
        <w:spacing w:line="320" w:lineRule="auto"/>
        <w:rPr>
          <w:rFonts w:hint="eastAsia" w:ascii="Arial"/>
          <w:sz w:val="30"/>
          <w:szCs w:val="30"/>
        </w:rPr>
      </w:pPr>
    </w:p>
    <w:p w14:paraId="403A63DD">
      <w:pPr>
        <w:spacing w:line="320" w:lineRule="auto"/>
        <w:rPr>
          <w:rFonts w:hint="eastAsia" w:ascii="Arial"/>
          <w:sz w:val="30"/>
          <w:szCs w:val="30"/>
        </w:rPr>
      </w:pPr>
      <w:r>
        <w:rPr>
          <w:rFonts w:hint="eastAsia" w:ascii="Arial"/>
          <w:sz w:val="30"/>
          <w:szCs w:val="30"/>
        </w:rPr>
        <w:t>2dly, As he is not only our Brother, but our First-born Brother, and "the First-born of every creature, in all things having the pre-eminence;"e we ought also to render him all possible homage, treating him with at least no less respect than Jacob treated his ruthless brother Esau.</w:t>
      </w:r>
    </w:p>
    <w:p w14:paraId="4B04C49F">
      <w:pPr>
        <w:spacing w:line="320" w:lineRule="auto"/>
        <w:rPr>
          <w:rFonts w:hint="eastAsia" w:ascii="Arial"/>
          <w:sz w:val="30"/>
          <w:szCs w:val="30"/>
        </w:rPr>
      </w:pPr>
    </w:p>
    <w:p w14:paraId="532E0F17">
      <w:pPr>
        <w:spacing w:line="320" w:lineRule="auto"/>
        <w:rPr>
          <w:rFonts w:hint="eastAsia" w:ascii="Arial"/>
          <w:sz w:val="30"/>
          <w:szCs w:val="30"/>
        </w:rPr>
      </w:pPr>
      <w:r>
        <w:rPr>
          <w:rFonts w:hint="eastAsia" w:ascii="Arial"/>
          <w:sz w:val="30"/>
          <w:szCs w:val="30"/>
        </w:rPr>
        <w:t>第二，祂不仅是我们的弟兄，而且是我们的长兄，是“一切受造物中的首生者，在凡事上都居首位；”e 我们也应当尽一切可能向祂致敬，至少要像雅各对待他残忍的哥哥以扫那样尊重祂。</w:t>
      </w:r>
    </w:p>
    <w:p w14:paraId="15B59FB8">
      <w:pPr>
        <w:spacing w:line="320" w:lineRule="auto"/>
        <w:rPr>
          <w:rFonts w:hint="eastAsia" w:ascii="Arial"/>
          <w:sz w:val="30"/>
          <w:szCs w:val="30"/>
        </w:rPr>
      </w:pPr>
    </w:p>
    <w:p w14:paraId="623D8265">
      <w:pPr>
        <w:spacing w:line="320" w:lineRule="auto"/>
        <w:rPr>
          <w:rFonts w:hint="eastAsia" w:ascii="Arial"/>
          <w:sz w:val="30"/>
          <w:szCs w:val="30"/>
        </w:rPr>
      </w:pPr>
      <w:r>
        <w:rPr>
          <w:rFonts w:hint="eastAsia" w:ascii="Arial"/>
          <w:sz w:val="30"/>
          <w:szCs w:val="30"/>
        </w:rPr>
        <w:t>3dly, It should be delightful to us to enjoy his familiar fellowship; for it is good and pleasant for brethren to dwell together in unity.g And in proportion as he is more excellent than any Jonathan, so much the more bitter should be that lamentation which the want of his valued intercourse calls forth.</w:t>
      </w:r>
    </w:p>
    <w:p w14:paraId="60A756F4">
      <w:pPr>
        <w:spacing w:line="320" w:lineRule="auto"/>
        <w:rPr>
          <w:rFonts w:hint="eastAsia" w:ascii="Arial"/>
          <w:sz w:val="30"/>
          <w:szCs w:val="30"/>
        </w:rPr>
      </w:pPr>
    </w:p>
    <w:p w14:paraId="74700C0F">
      <w:pPr>
        <w:spacing w:line="320" w:lineRule="auto"/>
        <w:rPr>
          <w:rFonts w:hint="eastAsia" w:ascii="Arial"/>
          <w:sz w:val="30"/>
          <w:szCs w:val="30"/>
        </w:rPr>
      </w:pPr>
      <w:r>
        <w:rPr>
          <w:rFonts w:hint="eastAsia" w:ascii="Arial"/>
          <w:sz w:val="30"/>
          <w:szCs w:val="30"/>
        </w:rPr>
        <w:t>第三，享受祂亲密的交通，对我们来说应该是喜乐的；因为弟兄和睦同居，是何等的善，何等的美。g 祂比任何约拿单都更卓越，因此，缺乏祂宝贵交通所引起的哀恸，也应该更加苦涩。</w:t>
      </w:r>
    </w:p>
    <w:p w14:paraId="0F599FB8">
      <w:pPr>
        <w:spacing w:line="320" w:lineRule="auto"/>
        <w:rPr>
          <w:rFonts w:hint="eastAsia" w:ascii="Arial"/>
          <w:sz w:val="30"/>
          <w:szCs w:val="30"/>
        </w:rPr>
      </w:pPr>
    </w:p>
    <w:p w14:paraId="5EB73906">
      <w:pPr>
        <w:spacing w:line="320" w:lineRule="auto"/>
        <w:rPr>
          <w:rFonts w:hint="eastAsia" w:ascii="Arial"/>
          <w:sz w:val="30"/>
          <w:szCs w:val="30"/>
        </w:rPr>
      </w:pPr>
      <w:r>
        <w:rPr>
          <w:rFonts w:hint="eastAsia" w:ascii="Arial"/>
          <w:sz w:val="30"/>
          <w:szCs w:val="30"/>
        </w:rPr>
        <w:t>4thly, Let us take him in all things for our "example,"i that by bearing as close a resemblance to him as possible, we may be assured of our sonship.</w:t>
      </w:r>
    </w:p>
    <w:p w14:paraId="4EEEAC41">
      <w:pPr>
        <w:spacing w:line="320" w:lineRule="auto"/>
        <w:rPr>
          <w:rFonts w:hint="eastAsia" w:ascii="Arial"/>
          <w:sz w:val="30"/>
          <w:szCs w:val="30"/>
        </w:rPr>
      </w:pPr>
    </w:p>
    <w:p w14:paraId="5A56C427">
      <w:pPr>
        <w:spacing w:line="320" w:lineRule="auto"/>
        <w:rPr>
          <w:rFonts w:hint="eastAsia" w:ascii="Arial"/>
          <w:sz w:val="30"/>
          <w:szCs w:val="30"/>
        </w:rPr>
      </w:pPr>
      <w:r>
        <w:rPr>
          <w:rFonts w:hint="eastAsia" w:ascii="Arial"/>
          <w:sz w:val="30"/>
          <w:szCs w:val="30"/>
        </w:rPr>
        <w:t>第四，让我们在凡事上都以祂为我们的“榜样”，i 以便尽可能地与祂相似，从而确信我们的儿子名分。</w:t>
      </w:r>
    </w:p>
    <w:p w14:paraId="784EAFD6">
      <w:pPr>
        <w:spacing w:line="320" w:lineRule="auto"/>
        <w:rPr>
          <w:rFonts w:hint="eastAsia" w:ascii="Arial"/>
          <w:sz w:val="30"/>
          <w:szCs w:val="30"/>
        </w:rPr>
      </w:pPr>
    </w:p>
    <w:p w14:paraId="671623A9">
      <w:pPr>
        <w:spacing w:line="320" w:lineRule="auto"/>
        <w:rPr>
          <w:rFonts w:hint="eastAsia" w:ascii="Arial"/>
          <w:sz w:val="30"/>
          <w:szCs w:val="30"/>
        </w:rPr>
      </w:pPr>
      <w:r>
        <w:rPr>
          <w:rFonts w:hint="eastAsia" w:ascii="Arial"/>
          <w:sz w:val="30"/>
          <w:szCs w:val="30"/>
        </w:rPr>
        <w:t>5thly, For his sake let us also love all who are his,—all in whom even a feint resemblance, and consequently some relation to him, may be discerned; as David resolved to show kindness to all that were of the family of Saul, for the sake of his brother Jonathan.</w:t>
      </w:r>
    </w:p>
    <w:p w14:paraId="584AE513">
      <w:pPr>
        <w:spacing w:line="320" w:lineRule="auto"/>
        <w:rPr>
          <w:rFonts w:hint="eastAsia" w:ascii="Arial"/>
          <w:sz w:val="30"/>
          <w:szCs w:val="30"/>
        </w:rPr>
      </w:pPr>
    </w:p>
    <w:p w14:paraId="202EC2E9">
      <w:pPr>
        <w:spacing w:line="320" w:lineRule="auto"/>
        <w:rPr>
          <w:rFonts w:hint="eastAsia" w:ascii="Arial"/>
          <w:sz w:val="30"/>
          <w:szCs w:val="30"/>
        </w:rPr>
      </w:pPr>
      <w:r>
        <w:rPr>
          <w:rFonts w:hint="eastAsia" w:ascii="Arial"/>
          <w:sz w:val="30"/>
          <w:szCs w:val="30"/>
        </w:rPr>
        <w:t>第五，为祂的缘故，我们也当爱所有属祂的人——所有那些身上可以辨认出哪怕是微弱的相似之处，因而与祂有些关系的人；正如大卫为他兄弟约拿单的缘故，决心恩待扫罗家所有的人一样。</w:t>
      </w:r>
    </w:p>
    <w:p w14:paraId="43545BF9">
      <w:pPr>
        <w:spacing w:line="320" w:lineRule="auto"/>
        <w:rPr>
          <w:rFonts w:hint="eastAsia" w:ascii="Arial"/>
          <w:sz w:val="30"/>
          <w:szCs w:val="30"/>
        </w:rPr>
      </w:pPr>
    </w:p>
    <w:p w14:paraId="3726BC23">
      <w:pPr>
        <w:spacing w:line="320" w:lineRule="auto"/>
        <w:rPr>
          <w:rFonts w:hint="eastAsia" w:ascii="Arial"/>
          <w:sz w:val="30"/>
          <w:szCs w:val="30"/>
        </w:rPr>
      </w:pPr>
      <w:r>
        <w:rPr>
          <w:rFonts w:hint="eastAsia" w:ascii="Arial"/>
          <w:sz w:val="30"/>
          <w:szCs w:val="30"/>
        </w:rPr>
        <w:t>6thly, Let us never allow ourselves to be ashamed of Christ,of his Gospel, or of his cross;k but in distressing as well as in comfortable circumstances, in adversity no less than in prosperity, let us, with alacrity and joy, confess him as our Brother, lest he be ashamed of us in the glorious day of his second coming, when his people will enter on the full possession of the heavenly inheritance.</w:t>
      </w:r>
    </w:p>
    <w:p w14:paraId="106409BA">
      <w:pPr>
        <w:spacing w:line="320" w:lineRule="auto"/>
        <w:rPr>
          <w:rFonts w:hint="eastAsia" w:ascii="Arial"/>
          <w:sz w:val="30"/>
          <w:szCs w:val="30"/>
        </w:rPr>
      </w:pPr>
    </w:p>
    <w:p w14:paraId="3793D437">
      <w:pPr>
        <w:spacing w:line="320" w:lineRule="auto"/>
        <w:rPr>
          <w:rFonts w:ascii="Arial"/>
          <w:sz w:val="30"/>
          <w:szCs w:val="30"/>
        </w:rPr>
      </w:pPr>
      <w:r>
        <w:rPr>
          <w:rFonts w:hint="eastAsia" w:ascii="Arial"/>
          <w:sz w:val="30"/>
          <w:szCs w:val="30"/>
        </w:rPr>
        <w:t>第六，我们决不可让自己以基督、祂的福音或祂的十字架为耻；k 而在困苦和安逸的环境中，在逆境和顺境中，我们都当以敏捷和喜乐的心，承认祂是我们的弟兄，免得祂在祂第二次荣耀降临的日子，当祂的子民进入天上产业的完全拥有时，以我们为耻。</w:t>
      </w:r>
    </w:p>
    <w:p w14:paraId="03D8FF53">
      <w:pPr>
        <w:spacing w:line="320" w:lineRule="auto"/>
        <w:rPr>
          <w:rFonts w:ascii="Arial"/>
          <w:sz w:val="30"/>
          <w:szCs w:val="30"/>
        </w:rPr>
      </w:pPr>
    </w:p>
    <w:p w14:paraId="4D97181A">
      <w:pPr>
        <w:spacing w:line="266" w:lineRule="auto"/>
        <w:rPr>
          <w:rFonts w:ascii="Arial"/>
          <w:sz w:val="30"/>
          <w:szCs w:val="30"/>
        </w:rPr>
      </w:pPr>
    </w:p>
    <w:p w14:paraId="0B770486">
      <w:pPr>
        <w:pStyle w:val="2"/>
        <w:bidi w:val="0"/>
        <w:jc w:val="center"/>
        <w:rPr>
          <w:rFonts w:hint="eastAsia"/>
        </w:rPr>
      </w:pPr>
      <w:r>
        <w:rPr>
          <w:rFonts w:hint="eastAsia"/>
        </w:rPr>
        <w:t>DISSERTATION XIII: ON JESUS CHRIST, OUR LORD</w:t>
      </w:r>
    </w:p>
    <w:p w14:paraId="56760845">
      <w:pPr>
        <w:pStyle w:val="2"/>
        <w:bidi w:val="0"/>
        <w:jc w:val="center"/>
        <w:rPr>
          <w:rFonts w:hint="eastAsia"/>
        </w:rPr>
      </w:pPr>
      <w:r>
        <w:rPr>
          <w:rFonts w:hint="eastAsia"/>
        </w:rPr>
        <w:t>第十三讲：论耶稣基督，我们的主</w:t>
      </w:r>
    </w:p>
    <w:p w14:paraId="03E569E0">
      <w:pPr>
        <w:spacing w:line="266" w:lineRule="auto"/>
        <w:rPr>
          <w:rFonts w:hint="eastAsia" w:ascii="Arial"/>
          <w:sz w:val="30"/>
          <w:szCs w:val="30"/>
        </w:rPr>
      </w:pPr>
    </w:p>
    <w:p w14:paraId="1F9767C1">
      <w:pPr>
        <w:spacing w:line="266" w:lineRule="auto"/>
        <w:rPr>
          <w:rFonts w:hint="eastAsia" w:ascii="Arial"/>
          <w:sz w:val="30"/>
          <w:szCs w:val="30"/>
        </w:rPr>
      </w:pPr>
      <w:r>
        <w:rPr>
          <w:rFonts w:hint="eastAsia" w:ascii="Arial"/>
          <w:sz w:val="30"/>
          <w:szCs w:val="30"/>
        </w:rPr>
        <w:t>I. IT is no inconsiderable part of civility and politeness to address every one by his proper titles; and in showing each other this mark of respect, the primitive Christians, as appears from numerous examples of sacred monuments, were by no means deficient.</w:t>
      </w:r>
    </w:p>
    <w:p w14:paraId="195AA141">
      <w:pPr>
        <w:spacing w:line="266" w:lineRule="auto"/>
        <w:rPr>
          <w:rFonts w:hint="eastAsia" w:ascii="Arial"/>
          <w:sz w:val="30"/>
          <w:szCs w:val="30"/>
        </w:rPr>
      </w:pPr>
    </w:p>
    <w:p w14:paraId="00FA78E6">
      <w:pPr>
        <w:spacing w:line="266" w:lineRule="auto"/>
        <w:rPr>
          <w:rFonts w:hint="eastAsia" w:ascii="Arial"/>
          <w:sz w:val="30"/>
          <w:szCs w:val="30"/>
        </w:rPr>
      </w:pPr>
      <w:r>
        <w:rPr>
          <w:rFonts w:hint="eastAsia" w:ascii="Arial"/>
          <w:sz w:val="30"/>
          <w:szCs w:val="30"/>
        </w:rPr>
        <w:t>一. 以恰当的称谓称呼每个人，是文明礼貌中不可或缺的一部分；在相互表达这种尊重方面，早期基督徒，从众多神圣古迹的例子来看，是丝毫不差的。</w:t>
      </w:r>
    </w:p>
    <w:p w14:paraId="463681D2">
      <w:pPr>
        <w:spacing w:line="266" w:lineRule="auto"/>
        <w:rPr>
          <w:rFonts w:hint="eastAsia" w:ascii="Arial"/>
          <w:sz w:val="30"/>
          <w:szCs w:val="30"/>
        </w:rPr>
      </w:pPr>
    </w:p>
    <w:p w14:paraId="399B12B7">
      <w:pPr>
        <w:spacing w:line="266" w:lineRule="auto"/>
        <w:rPr>
          <w:rFonts w:hint="eastAsia" w:ascii="Arial"/>
          <w:sz w:val="30"/>
          <w:szCs w:val="30"/>
        </w:rPr>
      </w:pPr>
      <w:r>
        <w:rPr>
          <w:rFonts w:hint="eastAsia" w:ascii="Arial"/>
          <w:sz w:val="30"/>
          <w:szCs w:val="30"/>
        </w:rPr>
        <w:t>But in proportion as the only-begotten Son of God excels all mankind in glory, with so much the deeper veneration and heart-felt regard doth it become us to do him homage.</w:t>
      </w:r>
    </w:p>
    <w:p w14:paraId="73F8B490">
      <w:pPr>
        <w:spacing w:line="266" w:lineRule="auto"/>
        <w:rPr>
          <w:rFonts w:hint="eastAsia" w:ascii="Arial"/>
          <w:sz w:val="30"/>
          <w:szCs w:val="30"/>
        </w:rPr>
      </w:pPr>
    </w:p>
    <w:p w14:paraId="73D4597C">
      <w:pPr>
        <w:spacing w:line="266" w:lineRule="auto"/>
        <w:rPr>
          <w:rFonts w:hint="eastAsia" w:ascii="Arial"/>
          <w:sz w:val="30"/>
          <w:szCs w:val="30"/>
        </w:rPr>
      </w:pPr>
      <w:r>
        <w:rPr>
          <w:rFonts w:hint="eastAsia" w:ascii="Arial"/>
          <w:sz w:val="30"/>
          <w:szCs w:val="30"/>
        </w:rPr>
        <w:t>但是，神的独生子在荣耀上远超全人类，我们理当以更深的敬畏和衷心的敬意向祂致敬。</w:t>
      </w:r>
    </w:p>
    <w:p w14:paraId="7BD65002">
      <w:pPr>
        <w:spacing w:line="266" w:lineRule="auto"/>
        <w:rPr>
          <w:rFonts w:hint="eastAsia" w:ascii="Arial"/>
          <w:sz w:val="30"/>
          <w:szCs w:val="30"/>
        </w:rPr>
      </w:pPr>
    </w:p>
    <w:p w14:paraId="68B796BA">
      <w:pPr>
        <w:spacing w:line="266" w:lineRule="auto"/>
        <w:rPr>
          <w:rFonts w:hint="eastAsia" w:ascii="Arial"/>
          <w:sz w:val="30"/>
          <w:szCs w:val="30"/>
        </w:rPr>
      </w:pPr>
      <w:r>
        <w:rPr>
          <w:rFonts w:hint="eastAsia" w:ascii="Arial"/>
          <w:sz w:val="30"/>
          <w:szCs w:val="30"/>
        </w:rPr>
        <w:t>We ought carefully to guard against every appearance of neglecting any expression of respect to which he is entitled; for it is the will of the Deity, "that all men should honour the Son, even as they honour the Father."</w:t>
      </w:r>
    </w:p>
    <w:p w14:paraId="2C57E6BC">
      <w:pPr>
        <w:spacing w:line="266" w:lineRule="auto"/>
        <w:rPr>
          <w:rFonts w:hint="eastAsia" w:ascii="Arial"/>
          <w:sz w:val="30"/>
          <w:szCs w:val="30"/>
        </w:rPr>
      </w:pPr>
    </w:p>
    <w:p w14:paraId="63144633">
      <w:pPr>
        <w:spacing w:line="266" w:lineRule="auto"/>
        <w:rPr>
          <w:rFonts w:hint="eastAsia" w:ascii="Arial"/>
          <w:sz w:val="30"/>
          <w:szCs w:val="30"/>
        </w:rPr>
      </w:pPr>
      <w:r>
        <w:rPr>
          <w:rFonts w:hint="eastAsia" w:ascii="Arial"/>
          <w:sz w:val="30"/>
          <w:szCs w:val="30"/>
        </w:rPr>
        <w:t>我们应当小心防备任何忽略祂应得尊重的表象；因为神的旨意是：“叫人都尊敬子如同尊敬父一样。”</w:t>
      </w:r>
    </w:p>
    <w:p w14:paraId="55D59A90">
      <w:pPr>
        <w:spacing w:line="266" w:lineRule="auto"/>
        <w:rPr>
          <w:rFonts w:hint="eastAsia" w:ascii="Arial"/>
          <w:sz w:val="30"/>
          <w:szCs w:val="30"/>
        </w:rPr>
      </w:pPr>
    </w:p>
    <w:p w14:paraId="26C353D4">
      <w:pPr>
        <w:spacing w:line="266" w:lineRule="auto"/>
        <w:rPr>
          <w:rFonts w:hint="eastAsia" w:ascii="Arial"/>
          <w:sz w:val="30"/>
          <w:szCs w:val="30"/>
        </w:rPr>
      </w:pPr>
      <w:r>
        <w:rPr>
          <w:rFonts w:hint="eastAsia" w:ascii="Arial"/>
          <w:sz w:val="30"/>
          <w:szCs w:val="30"/>
        </w:rPr>
        <w:t>That celestial urbanity, however, which is not merely the language of the lips but the effusion of the heart, is taught and learned only in the school of the Spirit.</w:t>
      </w:r>
    </w:p>
    <w:p w14:paraId="225264C4">
      <w:pPr>
        <w:spacing w:line="266" w:lineRule="auto"/>
        <w:rPr>
          <w:rFonts w:hint="eastAsia" w:ascii="Arial"/>
          <w:sz w:val="30"/>
          <w:szCs w:val="30"/>
        </w:rPr>
      </w:pPr>
    </w:p>
    <w:p w14:paraId="0419E3EA">
      <w:pPr>
        <w:spacing w:line="266" w:lineRule="auto"/>
        <w:rPr>
          <w:rFonts w:hint="eastAsia" w:ascii="Arial"/>
          <w:sz w:val="30"/>
          <w:szCs w:val="30"/>
        </w:rPr>
      </w:pPr>
      <w:r>
        <w:rPr>
          <w:rFonts w:hint="eastAsia" w:ascii="Arial"/>
          <w:sz w:val="30"/>
          <w:szCs w:val="30"/>
        </w:rPr>
        <w:t>然而，那种属天的谦恭，不仅仅是口头上的言语，更是心灵的流露，只有在圣灵的学校里才能教导和学习。</w:t>
      </w:r>
    </w:p>
    <w:p w14:paraId="2F75284F">
      <w:pPr>
        <w:spacing w:line="266" w:lineRule="auto"/>
        <w:rPr>
          <w:rFonts w:hint="eastAsia" w:ascii="Arial"/>
          <w:sz w:val="30"/>
          <w:szCs w:val="30"/>
        </w:rPr>
      </w:pPr>
    </w:p>
    <w:p w14:paraId="1DC5E367">
      <w:pPr>
        <w:spacing w:line="266" w:lineRule="auto"/>
        <w:rPr>
          <w:rFonts w:hint="eastAsia" w:ascii="Arial"/>
          <w:sz w:val="30"/>
          <w:szCs w:val="30"/>
        </w:rPr>
      </w:pPr>
      <w:r>
        <w:rPr>
          <w:rFonts w:hint="eastAsia" w:ascii="Arial"/>
          <w:sz w:val="30"/>
          <w:szCs w:val="30"/>
        </w:rPr>
        <w:t>"No man can say that Jesus Christ is LORD, but by the Holy Ghost;" that is,—so as rightly to know, acknowledge and celebrate the lordship of Jesus, with its grounds and consequences, and to have the whole soul suitably affected towards him as Lord.</w:t>
      </w:r>
    </w:p>
    <w:p w14:paraId="6C64E29D">
      <w:pPr>
        <w:spacing w:line="266" w:lineRule="auto"/>
        <w:rPr>
          <w:rFonts w:hint="eastAsia" w:ascii="Arial"/>
          <w:sz w:val="30"/>
          <w:szCs w:val="30"/>
        </w:rPr>
      </w:pPr>
    </w:p>
    <w:p w14:paraId="19DF11C3">
      <w:pPr>
        <w:spacing w:line="266" w:lineRule="auto"/>
        <w:rPr>
          <w:rFonts w:hint="eastAsia" w:ascii="Arial"/>
          <w:sz w:val="30"/>
          <w:szCs w:val="30"/>
        </w:rPr>
      </w:pPr>
      <w:r>
        <w:rPr>
          <w:rFonts w:hint="eastAsia" w:ascii="Arial"/>
          <w:sz w:val="30"/>
          <w:szCs w:val="30"/>
        </w:rPr>
        <w:t>“若不是被圣灵感动的，也没有能说耶稣是主的；”也就是说——要正确地认识、承认和颂扬耶稣的主权，及其根基和后果，并使整个灵魂对祂作为主有合宜的情感。</w:t>
      </w:r>
    </w:p>
    <w:p w14:paraId="43DFC053">
      <w:pPr>
        <w:spacing w:line="266" w:lineRule="auto"/>
        <w:rPr>
          <w:rFonts w:hint="eastAsia" w:ascii="Arial"/>
          <w:sz w:val="30"/>
          <w:szCs w:val="30"/>
        </w:rPr>
      </w:pPr>
    </w:p>
    <w:p w14:paraId="65C87E19">
      <w:pPr>
        <w:spacing w:line="266" w:lineRule="auto"/>
        <w:rPr>
          <w:rFonts w:hint="eastAsia" w:ascii="Arial"/>
          <w:sz w:val="30"/>
          <w:szCs w:val="30"/>
        </w:rPr>
      </w:pPr>
      <w:r>
        <w:rPr>
          <w:rFonts w:hint="eastAsia" w:ascii="Arial"/>
          <w:sz w:val="30"/>
          <w:szCs w:val="30"/>
        </w:rPr>
        <w:t>Let us now attempt, therefore, in dependence on the Spirit of Christ, accurately to show what it is to call him LORD, in spirit and in truth.</w:t>
      </w:r>
    </w:p>
    <w:p w14:paraId="24D1E15F">
      <w:pPr>
        <w:spacing w:line="266" w:lineRule="auto"/>
        <w:rPr>
          <w:rFonts w:hint="eastAsia" w:ascii="Arial"/>
          <w:sz w:val="30"/>
          <w:szCs w:val="30"/>
        </w:rPr>
      </w:pPr>
    </w:p>
    <w:p w14:paraId="6993DC48">
      <w:pPr>
        <w:spacing w:line="266" w:lineRule="auto"/>
        <w:rPr>
          <w:rFonts w:hint="eastAsia" w:ascii="Arial"/>
          <w:sz w:val="30"/>
          <w:szCs w:val="30"/>
        </w:rPr>
      </w:pPr>
      <w:r>
        <w:rPr>
          <w:rFonts w:hint="eastAsia" w:ascii="Arial"/>
          <w:sz w:val="30"/>
          <w:szCs w:val="30"/>
        </w:rPr>
        <w:t>因此，现在让我们倚靠基督的灵，准确地阐明在心灵和诚实里称祂为主是什么意思。</w:t>
      </w:r>
    </w:p>
    <w:p w14:paraId="4123AA46">
      <w:pPr>
        <w:spacing w:line="266" w:lineRule="auto"/>
        <w:rPr>
          <w:rFonts w:hint="eastAsia" w:ascii="Arial"/>
          <w:sz w:val="30"/>
          <w:szCs w:val="30"/>
        </w:rPr>
      </w:pPr>
    </w:p>
    <w:p w14:paraId="48246DE6">
      <w:pPr>
        <w:spacing w:line="266" w:lineRule="auto"/>
        <w:rPr>
          <w:rFonts w:hint="eastAsia" w:ascii="Arial"/>
          <w:sz w:val="30"/>
          <w:szCs w:val="30"/>
        </w:rPr>
      </w:pPr>
      <w:r>
        <w:rPr>
          <w:rFonts w:hint="eastAsia" w:ascii="Arial"/>
          <w:sz w:val="30"/>
          <w:szCs w:val="30"/>
        </w:rPr>
        <w:t>II. Christ is, in reality, "the LORD;" "the Lord from "heaven."d He requires us to honour him with this compellation; "Ye call me Master and Lord; and ye say well, for so I am."</w:t>
      </w:r>
    </w:p>
    <w:p w14:paraId="3C803AAE">
      <w:pPr>
        <w:spacing w:line="266" w:lineRule="auto"/>
        <w:rPr>
          <w:rFonts w:hint="eastAsia" w:ascii="Arial"/>
          <w:sz w:val="30"/>
          <w:szCs w:val="30"/>
        </w:rPr>
      </w:pPr>
    </w:p>
    <w:p w14:paraId="3091EF7A">
      <w:pPr>
        <w:spacing w:line="266" w:lineRule="auto"/>
        <w:rPr>
          <w:rFonts w:hint="eastAsia" w:ascii="Arial"/>
          <w:sz w:val="30"/>
          <w:szCs w:val="30"/>
        </w:rPr>
      </w:pPr>
      <w:r>
        <w:rPr>
          <w:rFonts w:hint="eastAsia" w:ascii="Arial"/>
          <w:sz w:val="30"/>
          <w:szCs w:val="30"/>
        </w:rPr>
        <w:t>二. 基督实际上是“主”；“从天降下的主。”d 祂要求我们用这个称呼来尊敬祂；“你们称呼我夫子，称呼我主，你们说的不错，我本来是。”</w:t>
      </w:r>
    </w:p>
    <w:p w14:paraId="2C5C6C5F">
      <w:pPr>
        <w:spacing w:line="266" w:lineRule="auto"/>
        <w:rPr>
          <w:rFonts w:hint="eastAsia" w:ascii="Arial"/>
          <w:sz w:val="30"/>
          <w:szCs w:val="30"/>
        </w:rPr>
      </w:pPr>
    </w:p>
    <w:p w14:paraId="22A02895">
      <w:pPr>
        <w:spacing w:line="266" w:lineRule="auto"/>
        <w:rPr>
          <w:rFonts w:hint="eastAsia" w:ascii="Arial"/>
          <w:sz w:val="30"/>
          <w:szCs w:val="30"/>
        </w:rPr>
      </w:pPr>
      <w:r>
        <w:rPr>
          <w:rFonts w:hint="eastAsia" w:ascii="Arial"/>
          <w:sz w:val="30"/>
          <w:szCs w:val="30"/>
        </w:rPr>
        <w:t>Faith addresses him at once with the heart and the mouth, saying, "My Lord, and my God;"f and indeed every tongue is bound to confess, "that Jesus Christ is Lord, to the glory of God the Father."</w:t>
      </w:r>
    </w:p>
    <w:p w14:paraId="28A49E80">
      <w:pPr>
        <w:spacing w:line="266" w:lineRule="auto"/>
        <w:rPr>
          <w:rFonts w:hint="eastAsia" w:ascii="Arial"/>
          <w:sz w:val="30"/>
          <w:szCs w:val="30"/>
        </w:rPr>
      </w:pPr>
    </w:p>
    <w:p w14:paraId="2E6A067D">
      <w:pPr>
        <w:spacing w:line="266" w:lineRule="auto"/>
        <w:rPr>
          <w:rFonts w:hint="eastAsia" w:ascii="Arial"/>
          <w:sz w:val="30"/>
          <w:szCs w:val="30"/>
        </w:rPr>
      </w:pPr>
      <w:r>
        <w:rPr>
          <w:rFonts w:hint="eastAsia" w:ascii="Arial"/>
          <w:sz w:val="30"/>
          <w:szCs w:val="30"/>
        </w:rPr>
        <w:t>信心立刻以心灵和口舌称呼祂，说：“我的主，我的神；”f 并且，每个舌头都必须承认：“耶稣基督是主，使荣耀归与父神。”</w:t>
      </w:r>
    </w:p>
    <w:p w14:paraId="0F4532A0">
      <w:pPr>
        <w:spacing w:line="266" w:lineRule="auto"/>
        <w:rPr>
          <w:rFonts w:hint="eastAsia" w:ascii="Arial"/>
          <w:sz w:val="30"/>
          <w:szCs w:val="30"/>
        </w:rPr>
      </w:pPr>
    </w:p>
    <w:p w14:paraId="09CA6910">
      <w:pPr>
        <w:spacing w:line="266" w:lineRule="auto"/>
        <w:rPr>
          <w:rFonts w:hint="eastAsia" w:ascii="Arial"/>
          <w:sz w:val="30"/>
          <w:szCs w:val="30"/>
        </w:rPr>
      </w:pPr>
      <w:r>
        <w:rPr>
          <w:rFonts w:hint="eastAsia" w:ascii="Arial"/>
          <w:sz w:val="30"/>
          <w:szCs w:val="30"/>
        </w:rPr>
        <w:t>III. It is the subject of dispute among the learned, whether the Son of God, to whom the title Κυρίος, (Kurios,) is usually ascribed, be also called Δεσπότης, (Despotes;) and what difference there may be betwixt these two words.</w:t>
      </w:r>
    </w:p>
    <w:p w14:paraId="4AA4E769">
      <w:pPr>
        <w:spacing w:line="266" w:lineRule="auto"/>
        <w:rPr>
          <w:rFonts w:hint="eastAsia" w:ascii="Arial"/>
          <w:sz w:val="30"/>
          <w:szCs w:val="30"/>
        </w:rPr>
      </w:pPr>
    </w:p>
    <w:p w14:paraId="6684E6E7">
      <w:pPr>
        <w:spacing w:line="266" w:lineRule="auto"/>
        <w:rPr>
          <w:rFonts w:hint="eastAsia" w:ascii="Arial"/>
          <w:sz w:val="30"/>
          <w:szCs w:val="30"/>
        </w:rPr>
      </w:pPr>
      <w:r>
        <w:rPr>
          <w:rFonts w:hint="eastAsia" w:ascii="Arial"/>
          <w:sz w:val="30"/>
          <w:szCs w:val="30"/>
        </w:rPr>
        <w:t>三. 在学者中，对于神的儿子——通常被冠以 Κυρίος (Kurios, 主) 的称号——是否也被称为 Δεσπότης (Despotes, 主人)；以及这两个词之间可能存在什么区别，一直存在争议。</w:t>
      </w:r>
    </w:p>
    <w:p w14:paraId="074ADC81">
      <w:pPr>
        <w:spacing w:line="266" w:lineRule="auto"/>
        <w:rPr>
          <w:rFonts w:hint="eastAsia" w:ascii="Arial"/>
          <w:sz w:val="30"/>
          <w:szCs w:val="30"/>
        </w:rPr>
      </w:pPr>
    </w:p>
    <w:p w14:paraId="421E8031">
      <w:pPr>
        <w:spacing w:line="266" w:lineRule="auto"/>
        <w:rPr>
          <w:rFonts w:hint="eastAsia" w:ascii="Arial"/>
          <w:sz w:val="30"/>
          <w:szCs w:val="30"/>
        </w:rPr>
      </w:pPr>
      <w:r>
        <w:rPr>
          <w:rFonts w:hint="eastAsia" w:ascii="Arial"/>
          <w:sz w:val="30"/>
          <w:szCs w:val="30"/>
        </w:rPr>
        <w:t>Some would have us to believe, that Δεσπότης is never used in holy writ but with reference to the Father, and that He is called Δεσπότης in allusion to servants that are obliged to obey; but that Christ is termed Κυρίος, because he has an inheritance as his peculiar property.</w:t>
      </w:r>
    </w:p>
    <w:p w14:paraId="776B830B">
      <w:pPr>
        <w:spacing w:line="266" w:lineRule="auto"/>
        <w:rPr>
          <w:rFonts w:hint="eastAsia" w:ascii="Arial"/>
          <w:sz w:val="30"/>
          <w:szCs w:val="30"/>
        </w:rPr>
      </w:pPr>
    </w:p>
    <w:p w14:paraId="35D31917">
      <w:pPr>
        <w:spacing w:line="266" w:lineRule="auto"/>
        <w:rPr>
          <w:rFonts w:hint="eastAsia" w:ascii="Arial"/>
          <w:sz w:val="30"/>
          <w:szCs w:val="30"/>
        </w:rPr>
      </w:pPr>
      <w:r>
        <w:rPr>
          <w:rFonts w:hint="eastAsia" w:ascii="Arial"/>
          <w:sz w:val="30"/>
          <w:szCs w:val="30"/>
        </w:rPr>
        <w:t>有些人想让我们相信，Δεσπότης (Despotes) 在圣经中只用于指父神，并且祂被称为 Δεσπότης (Despotes) 是暗指必须服从的仆人；而基督被称为 Κυρίος (Kurios)，因为祂拥有产业作为祂特有的财产。</w:t>
      </w:r>
    </w:p>
    <w:p w14:paraId="5293BB83">
      <w:pPr>
        <w:spacing w:line="266" w:lineRule="auto"/>
        <w:rPr>
          <w:rFonts w:hint="eastAsia" w:ascii="Arial"/>
          <w:sz w:val="30"/>
          <w:szCs w:val="30"/>
        </w:rPr>
      </w:pPr>
    </w:p>
    <w:p w14:paraId="71C0CF21">
      <w:pPr>
        <w:spacing w:line="266" w:lineRule="auto"/>
        <w:rPr>
          <w:rFonts w:hint="eastAsia" w:ascii="Arial"/>
          <w:sz w:val="30"/>
          <w:szCs w:val="30"/>
        </w:rPr>
      </w:pPr>
      <w:r>
        <w:rPr>
          <w:rFonts w:hint="eastAsia" w:ascii="Arial"/>
          <w:sz w:val="30"/>
          <w:szCs w:val="30"/>
        </w:rPr>
        <w:t>This distinction of the words is, in their apprehension, deducible from the fourth verse of the Epistle of Jude, where God is called Δεσπότης, Master, because he has power over all; and Christ Κυρίος ἡ μων, our Lord, because he has authority over us, as his property, and a possession which he has purchased for himself.</w:t>
      </w:r>
    </w:p>
    <w:p w14:paraId="4CDADC6C">
      <w:pPr>
        <w:spacing w:line="266" w:lineRule="auto"/>
        <w:rPr>
          <w:rFonts w:hint="eastAsia" w:ascii="Arial"/>
          <w:sz w:val="30"/>
          <w:szCs w:val="30"/>
        </w:rPr>
      </w:pPr>
    </w:p>
    <w:p w14:paraId="07D8D2F6">
      <w:pPr>
        <w:spacing w:line="266" w:lineRule="auto"/>
        <w:rPr>
          <w:rFonts w:hint="eastAsia" w:ascii="Arial"/>
          <w:sz w:val="30"/>
          <w:szCs w:val="30"/>
        </w:rPr>
      </w:pPr>
      <w:r>
        <w:rPr>
          <w:rFonts w:hint="eastAsia" w:ascii="Arial"/>
          <w:sz w:val="30"/>
          <w:szCs w:val="30"/>
        </w:rPr>
        <w:t>他们认为，这两个词的区别可以从犹大书第四节推断出来，在那里神被称为 Δεσπότης (Despotes)，主人，因为祂有权柄统管万有；而基督则被称为 Κυρίος ἡ μων (Kurios hēmōn)，我们的主，因为祂对我们拥有权柄，如同对祂的产业和祂为自己买赎的产业一样。</w:t>
      </w:r>
    </w:p>
    <w:p w14:paraId="49673E0B">
      <w:pPr>
        <w:spacing w:line="266" w:lineRule="auto"/>
        <w:rPr>
          <w:rFonts w:hint="eastAsia" w:ascii="Arial"/>
          <w:sz w:val="30"/>
          <w:szCs w:val="30"/>
        </w:rPr>
      </w:pPr>
    </w:p>
    <w:p w14:paraId="24D37C3B">
      <w:pPr>
        <w:spacing w:line="266" w:lineRule="auto"/>
        <w:rPr>
          <w:rFonts w:hint="eastAsia" w:ascii="Arial"/>
          <w:sz w:val="30"/>
          <w:szCs w:val="30"/>
        </w:rPr>
      </w:pPr>
      <w:r>
        <w:rPr>
          <w:rFonts w:hint="eastAsia" w:ascii="Arial"/>
          <w:sz w:val="30"/>
          <w:szCs w:val="30"/>
        </w:rPr>
        <w:t>The latter term, they allege, must certainly add something to the former, as otherwise there is a vain repetition of a word entirely synonimous.</w:t>
      </w:r>
    </w:p>
    <w:p w14:paraId="4A71B430">
      <w:pPr>
        <w:spacing w:line="266" w:lineRule="auto"/>
        <w:rPr>
          <w:rFonts w:hint="eastAsia" w:ascii="Arial"/>
          <w:sz w:val="30"/>
          <w:szCs w:val="30"/>
        </w:rPr>
      </w:pPr>
    </w:p>
    <w:p w14:paraId="68DD7EE8">
      <w:pPr>
        <w:spacing w:line="266" w:lineRule="auto"/>
        <w:rPr>
          <w:rFonts w:hint="eastAsia" w:ascii="Arial"/>
          <w:sz w:val="30"/>
          <w:szCs w:val="30"/>
        </w:rPr>
      </w:pPr>
      <w:r>
        <w:rPr>
          <w:rFonts w:hint="eastAsia" w:ascii="Arial"/>
          <w:sz w:val="30"/>
          <w:szCs w:val="30"/>
        </w:rPr>
        <w:t>他们声称，后一个词肯定比前一个词增添了某些含义，否则就是对一个完全同义词的徒然重复。</w:t>
      </w:r>
    </w:p>
    <w:p w14:paraId="1D92F3C4">
      <w:pPr>
        <w:spacing w:line="266" w:lineRule="auto"/>
        <w:rPr>
          <w:rFonts w:hint="eastAsia" w:ascii="Arial"/>
          <w:sz w:val="30"/>
          <w:szCs w:val="30"/>
        </w:rPr>
      </w:pPr>
    </w:p>
    <w:p w14:paraId="74A58329">
      <w:pPr>
        <w:spacing w:line="266" w:lineRule="auto"/>
        <w:rPr>
          <w:rFonts w:hint="eastAsia" w:ascii="Arial"/>
          <w:sz w:val="30"/>
          <w:szCs w:val="30"/>
        </w:rPr>
      </w:pPr>
      <w:r>
        <w:rPr>
          <w:rFonts w:hint="eastAsia" w:ascii="Arial"/>
          <w:sz w:val="30"/>
          <w:szCs w:val="30"/>
        </w:rPr>
        <w:t>Ammonius seems to countenance this distinction; for at the word Κυρίος, in his book concerning similar and different expressions,* he says: "Κυρίος and Δεσπότης differ.</w:t>
      </w:r>
    </w:p>
    <w:p w14:paraId="037CDE26">
      <w:pPr>
        <w:spacing w:line="266" w:lineRule="auto"/>
        <w:rPr>
          <w:rFonts w:hint="eastAsia" w:ascii="Arial"/>
          <w:sz w:val="30"/>
          <w:szCs w:val="30"/>
        </w:rPr>
      </w:pPr>
    </w:p>
    <w:p w14:paraId="41B471A7">
      <w:pPr>
        <w:spacing w:line="266" w:lineRule="auto"/>
        <w:rPr>
          <w:rFonts w:hint="eastAsia" w:ascii="Arial"/>
          <w:sz w:val="30"/>
          <w:szCs w:val="30"/>
        </w:rPr>
      </w:pPr>
      <w:r>
        <w:rPr>
          <w:rFonts w:hint="eastAsia" w:ascii="Arial"/>
          <w:sz w:val="30"/>
          <w:szCs w:val="30"/>
        </w:rPr>
        <w:t>阿摩尼乌斯（Ammonius）似乎赞同这种区别；因为在他关于相似和不同表达的书中，* 在 Κυρίος (Kurios) 一词处，他说：“Κυρίος (Kurios) 和 Δεσπότης (Despotes) 不同。</w:t>
      </w:r>
    </w:p>
    <w:p w14:paraId="3895DA22">
      <w:pPr>
        <w:spacing w:line="266" w:lineRule="auto"/>
        <w:rPr>
          <w:rFonts w:hint="eastAsia" w:ascii="Arial"/>
          <w:sz w:val="30"/>
          <w:szCs w:val="30"/>
        </w:rPr>
      </w:pPr>
    </w:p>
    <w:p w14:paraId="2496A24E">
      <w:pPr>
        <w:spacing w:line="266" w:lineRule="auto"/>
        <w:rPr>
          <w:rFonts w:hint="eastAsia" w:ascii="Arial"/>
          <w:sz w:val="30"/>
          <w:szCs w:val="30"/>
        </w:rPr>
      </w:pPr>
      <w:r>
        <w:rPr>
          <w:rFonts w:hint="eastAsia" w:ascii="Arial"/>
          <w:sz w:val="30"/>
          <w:szCs w:val="30"/>
        </w:rPr>
        <w:t>A husband is called Κυρίος in relation to his wife, and a father is so called in relation to his children; but one is denominated Δεσπότης in reference to those that are bought with his money."</w:t>
      </w:r>
    </w:p>
    <w:p w14:paraId="4AEE8811">
      <w:pPr>
        <w:spacing w:line="266" w:lineRule="auto"/>
        <w:rPr>
          <w:rFonts w:hint="eastAsia" w:ascii="Arial"/>
          <w:sz w:val="30"/>
          <w:szCs w:val="30"/>
        </w:rPr>
      </w:pPr>
    </w:p>
    <w:p w14:paraId="6D475398">
      <w:pPr>
        <w:spacing w:line="266" w:lineRule="auto"/>
        <w:rPr>
          <w:rFonts w:hint="eastAsia" w:ascii="Arial"/>
          <w:sz w:val="30"/>
          <w:szCs w:val="30"/>
        </w:rPr>
      </w:pPr>
      <w:r>
        <w:rPr>
          <w:rFonts w:hint="eastAsia" w:ascii="Arial"/>
          <w:sz w:val="30"/>
          <w:szCs w:val="30"/>
        </w:rPr>
        <w:t>丈夫相对于妻子被称为 Κυρίος (Kurios)，父亲相对于孩子也被如此称呼；但一个人相对于用他的钱买来的人则被称为 Δεσπότης (Despotes)。”</w:t>
      </w:r>
    </w:p>
    <w:p w14:paraId="026AFF27">
      <w:pPr>
        <w:spacing w:line="266" w:lineRule="auto"/>
        <w:rPr>
          <w:rFonts w:hint="eastAsia" w:ascii="Arial"/>
          <w:sz w:val="30"/>
          <w:szCs w:val="30"/>
        </w:rPr>
      </w:pPr>
    </w:p>
    <w:p w14:paraId="46858CD7">
      <w:pPr>
        <w:spacing w:line="266" w:lineRule="auto"/>
        <w:rPr>
          <w:rFonts w:hint="eastAsia" w:ascii="Arial"/>
          <w:sz w:val="30"/>
          <w:szCs w:val="30"/>
        </w:rPr>
      </w:pPr>
      <w:r>
        <w:rPr>
          <w:rFonts w:hint="eastAsia" w:ascii="Arial"/>
          <w:sz w:val="30"/>
          <w:szCs w:val="30"/>
        </w:rPr>
        <w:t>He expresses himself almost in the same manner at the word Δεσπότης .</w:t>
      </w:r>
    </w:p>
    <w:p w14:paraId="79CEB597">
      <w:pPr>
        <w:spacing w:line="266" w:lineRule="auto"/>
        <w:rPr>
          <w:rFonts w:hint="eastAsia" w:ascii="Arial"/>
          <w:sz w:val="30"/>
          <w:szCs w:val="30"/>
        </w:rPr>
      </w:pPr>
    </w:p>
    <w:p w14:paraId="34064995">
      <w:pPr>
        <w:spacing w:line="266" w:lineRule="auto"/>
        <w:rPr>
          <w:rFonts w:hint="eastAsia" w:ascii="Arial"/>
          <w:sz w:val="30"/>
          <w:szCs w:val="30"/>
        </w:rPr>
      </w:pPr>
      <w:r>
        <w:rPr>
          <w:rFonts w:hint="eastAsia" w:ascii="Arial"/>
          <w:sz w:val="30"/>
          <w:szCs w:val="30"/>
        </w:rPr>
        <w:t>他在 Δεσπότης (Despotes) 一词处也几乎以同样的方式表达自己。</w:t>
      </w:r>
    </w:p>
    <w:p w14:paraId="3C21E1FD">
      <w:pPr>
        <w:spacing w:line="266" w:lineRule="auto"/>
        <w:rPr>
          <w:rFonts w:hint="eastAsia" w:ascii="Arial"/>
          <w:sz w:val="30"/>
          <w:szCs w:val="30"/>
        </w:rPr>
      </w:pPr>
    </w:p>
    <w:p w14:paraId="5F5CCEFB">
      <w:pPr>
        <w:spacing w:line="266" w:lineRule="auto"/>
        <w:rPr>
          <w:rFonts w:hint="eastAsia" w:ascii="Arial"/>
          <w:sz w:val="30"/>
          <w:szCs w:val="30"/>
        </w:rPr>
      </w:pPr>
      <w:r>
        <w:rPr>
          <w:rFonts w:hint="eastAsia" w:ascii="Arial"/>
          <w:sz w:val="30"/>
          <w:szCs w:val="30"/>
        </w:rPr>
        <w:t>And I own that, influenced by the authority of eminent men, I formerly acquiesced in these statements.</w:t>
      </w:r>
    </w:p>
    <w:p w14:paraId="594D0913">
      <w:pPr>
        <w:spacing w:line="266" w:lineRule="auto"/>
        <w:rPr>
          <w:rFonts w:hint="eastAsia" w:ascii="Arial"/>
          <w:sz w:val="30"/>
          <w:szCs w:val="30"/>
        </w:rPr>
      </w:pPr>
    </w:p>
    <w:p w14:paraId="797022BC">
      <w:pPr>
        <w:spacing w:line="266" w:lineRule="auto"/>
        <w:rPr>
          <w:rFonts w:hint="eastAsia" w:ascii="Arial"/>
          <w:sz w:val="30"/>
          <w:szCs w:val="30"/>
        </w:rPr>
      </w:pPr>
      <w:r>
        <w:rPr>
          <w:rFonts w:hint="eastAsia" w:ascii="Arial"/>
          <w:sz w:val="30"/>
          <w:szCs w:val="30"/>
        </w:rPr>
        <w:t>我承认，受了杰出人士权威的影响，我以前也默认了这些说法。</w:t>
      </w:r>
    </w:p>
    <w:p w14:paraId="1945F3F2">
      <w:pPr>
        <w:spacing w:line="266" w:lineRule="auto"/>
        <w:rPr>
          <w:rFonts w:hint="eastAsia" w:ascii="Arial"/>
          <w:sz w:val="30"/>
          <w:szCs w:val="30"/>
        </w:rPr>
      </w:pPr>
    </w:p>
    <w:p w14:paraId="251DB78A">
      <w:pPr>
        <w:spacing w:line="266" w:lineRule="auto"/>
        <w:rPr>
          <w:rFonts w:hint="eastAsia" w:ascii="Arial"/>
          <w:sz w:val="30"/>
          <w:szCs w:val="30"/>
        </w:rPr>
      </w:pPr>
      <w:r>
        <w:rPr>
          <w:rFonts w:hint="eastAsia" w:ascii="Arial"/>
          <w:sz w:val="30"/>
          <w:szCs w:val="30"/>
        </w:rPr>
        <w:t>IV. But having examined the matter more carefully, and observed the way in which the terms are employed, I saw reason to conclude that this distinction is not well founded.</w:t>
      </w:r>
    </w:p>
    <w:p w14:paraId="76661F74">
      <w:pPr>
        <w:spacing w:line="266" w:lineRule="auto"/>
        <w:rPr>
          <w:rFonts w:hint="eastAsia" w:ascii="Arial"/>
          <w:sz w:val="30"/>
          <w:szCs w:val="30"/>
        </w:rPr>
      </w:pPr>
    </w:p>
    <w:p w14:paraId="0CED1EE9">
      <w:pPr>
        <w:spacing w:line="266" w:lineRule="auto"/>
        <w:rPr>
          <w:rFonts w:hint="eastAsia" w:ascii="Arial"/>
          <w:sz w:val="30"/>
          <w:szCs w:val="30"/>
        </w:rPr>
      </w:pPr>
      <w:r>
        <w:rPr>
          <w:rFonts w:hint="eastAsia" w:ascii="Arial"/>
          <w:sz w:val="30"/>
          <w:szCs w:val="30"/>
        </w:rPr>
        <w:t>四. 但在更仔细地研究了这个问题，并观察了这些术语的使用方式后，我发现有理由得出结论，这种区分是没有充分根据的。</w:t>
      </w:r>
    </w:p>
    <w:p w14:paraId="67028838">
      <w:pPr>
        <w:spacing w:line="266" w:lineRule="auto"/>
        <w:rPr>
          <w:rFonts w:hint="eastAsia" w:ascii="Arial"/>
          <w:sz w:val="30"/>
          <w:szCs w:val="30"/>
        </w:rPr>
      </w:pPr>
    </w:p>
    <w:p w14:paraId="4F15F252">
      <w:pPr>
        <w:spacing w:line="266" w:lineRule="auto"/>
        <w:rPr>
          <w:rFonts w:hint="eastAsia" w:ascii="Arial"/>
          <w:sz w:val="30"/>
          <w:szCs w:val="30"/>
        </w:rPr>
      </w:pPr>
      <w:r>
        <w:rPr>
          <w:rFonts w:hint="eastAsia" w:ascii="Arial"/>
          <w:sz w:val="30"/>
          <w:szCs w:val="30"/>
        </w:rPr>
        <w:t>Κυρίος is the most general word, and signifies a person having authority and power† over anything, in whatever manner it is acquired; Δεσπότης is used in reference not only to servants, but likewise to all sorts of persons that are subject to one's authority and government.</w:t>
      </w:r>
    </w:p>
    <w:p w14:paraId="029B3C18">
      <w:pPr>
        <w:spacing w:line="266" w:lineRule="auto"/>
        <w:rPr>
          <w:rFonts w:hint="eastAsia" w:ascii="Arial"/>
          <w:sz w:val="30"/>
          <w:szCs w:val="30"/>
        </w:rPr>
      </w:pPr>
    </w:p>
    <w:p w14:paraId="4E337568">
      <w:pPr>
        <w:spacing w:line="266" w:lineRule="auto"/>
        <w:rPr>
          <w:rFonts w:hint="eastAsia" w:ascii="Arial"/>
          <w:sz w:val="30"/>
          <w:szCs w:val="30"/>
        </w:rPr>
      </w:pPr>
      <w:r>
        <w:rPr>
          <w:rFonts w:hint="eastAsia" w:ascii="Arial"/>
          <w:sz w:val="30"/>
          <w:szCs w:val="30"/>
        </w:rPr>
        <w:t>Κυρίος (Kurios) 是最通用的词，指对任何事物拥有权柄和能力†的人，无论这种权柄是如何获得的；Δεσπότης (Despotes) 不仅用于指仆人，也用于指所有服从某人权柄和统治的各类人。</w:t>
      </w:r>
    </w:p>
    <w:p w14:paraId="3752E4DE">
      <w:pPr>
        <w:spacing w:line="266" w:lineRule="auto"/>
        <w:rPr>
          <w:rFonts w:hint="eastAsia" w:ascii="Arial"/>
          <w:sz w:val="30"/>
          <w:szCs w:val="30"/>
        </w:rPr>
      </w:pPr>
    </w:p>
    <w:p w14:paraId="7276C7B6">
      <w:pPr>
        <w:spacing w:line="266" w:lineRule="auto"/>
        <w:rPr>
          <w:rFonts w:hint="eastAsia" w:ascii="Arial"/>
          <w:sz w:val="30"/>
          <w:szCs w:val="30"/>
        </w:rPr>
      </w:pPr>
      <w:r>
        <w:rPr>
          <w:rFonts w:hint="eastAsia" w:ascii="Arial"/>
          <w:sz w:val="30"/>
          <w:szCs w:val="30"/>
        </w:rPr>
        <w:t>Δεσποτης παντων iνθρωπων, "the Despotes of all men," occurs in Æschines. ‡ Demosthenes, in like manner, says; Δεσποτες, ἡγεμων, κυριος παντων,§ "the Despotes, the ruler, the lord of all;" where these terms, it is to be noticed, are used as synonymous.</w:t>
      </w:r>
    </w:p>
    <w:p w14:paraId="2061C05D">
      <w:pPr>
        <w:spacing w:line="266" w:lineRule="auto"/>
        <w:rPr>
          <w:rFonts w:hint="eastAsia" w:ascii="Arial"/>
          <w:sz w:val="30"/>
          <w:szCs w:val="30"/>
        </w:rPr>
      </w:pPr>
    </w:p>
    <w:p w14:paraId="11519870">
      <w:pPr>
        <w:spacing w:line="266" w:lineRule="auto"/>
        <w:rPr>
          <w:rFonts w:hint="eastAsia" w:ascii="Arial"/>
          <w:sz w:val="30"/>
          <w:szCs w:val="30"/>
        </w:rPr>
      </w:pPr>
      <w:r>
        <w:rPr>
          <w:rFonts w:hint="eastAsia" w:ascii="Arial"/>
          <w:sz w:val="30"/>
          <w:szCs w:val="30"/>
        </w:rPr>
        <w:t>Δεσποτης παντων iνθρωπων (Despotēs pantōn anthrōpōn)，“万人的统治者（Despotes）”，见于埃斯基涅斯（Æschines）的著作。‡ 同样，狄摩西尼（Demosthenes）说：Δεσποτες, ἡγεμων, κυριος παντων (Despotēs, hēgemōn, kurios pantōn),§“统治者（Despotes），掌权者，万有之主”；在此需要注意的是，这些词语被用作同义词。</w:t>
      </w:r>
    </w:p>
    <w:p w14:paraId="6578BBC6">
      <w:pPr>
        <w:spacing w:line="266" w:lineRule="auto"/>
        <w:rPr>
          <w:rFonts w:hint="eastAsia" w:ascii="Arial"/>
          <w:sz w:val="30"/>
          <w:szCs w:val="30"/>
        </w:rPr>
      </w:pPr>
    </w:p>
    <w:p w14:paraId="5A8A8EA4">
      <w:pPr>
        <w:spacing w:line="266" w:lineRule="auto"/>
        <w:rPr>
          <w:rFonts w:hint="eastAsia" w:ascii="Arial"/>
          <w:sz w:val="30"/>
          <w:szCs w:val="30"/>
        </w:rPr>
      </w:pPr>
      <w:r>
        <w:rPr>
          <w:rFonts w:hint="eastAsia" w:ascii="Arial"/>
          <w:sz w:val="30"/>
          <w:szCs w:val="30"/>
        </w:rPr>
        <w:t>In Plutarch we have the expression, δεσποτην σο i κα iδελφν,|| "thy Despotes and brother."</w:t>
      </w:r>
    </w:p>
    <w:p w14:paraId="33ECCB99">
      <w:pPr>
        <w:spacing w:line="266" w:lineRule="auto"/>
        <w:rPr>
          <w:rFonts w:hint="eastAsia" w:ascii="Arial"/>
          <w:sz w:val="30"/>
          <w:szCs w:val="30"/>
        </w:rPr>
      </w:pPr>
    </w:p>
    <w:p w14:paraId="79A9AA48">
      <w:pPr>
        <w:spacing w:line="266" w:lineRule="auto"/>
        <w:rPr>
          <w:rFonts w:hint="eastAsia" w:ascii="Arial"/>
          <w:sz w:val="30"/>
          <w:szCs w:val="30"/>
        </w:rPr>
      </w:pPr>
      <w:r>
        <w:rPr>
          <w:rFonts w:hint="eastAsia" w:ascii="Arial"/>
          <w:sz w:val="30"/>
          <w:szCs w:val="30"/>
        </w:rPr>
        <w:t>在普鲁塔克（Plutarch）的著作中，我们看到这样的表达：δεσποτην σο i κα iδελφν (despotēn sou kai adelphon),||“你的主人（Despotes）和弟兄。”</w:t>
      </w:r>
    </w:p>
    <w:p w14:paraId="3DD4417E">
      <w:pPr>
        <w:spacing w:line="266" w:lineRule="auto"/>
        <w:rPr>
          <w:rFonts w:hint="eastAsia" w:ascii="Arial"/>
          <w:sz w:val="30"/>
          <w:szCs w:val="30"/>
        </w:rPr>
      </w:pPr>
    </w:p>
    <w:p w14:paraId="0FE9175B">
      <w:pPr>
        <w:spacing w:line="266" w:lineRule="auto"/>
        <w:rPr>
          <w:rFonts w:hint="eastAsia" w:ascii="Arial"/>
          <w:sz w:val="30"/>
          <w:szCs w:val="30"/>
        </w:rPr>
      </w:pPr>
      <w:r>
        <w:rPr>
          <w:rFonts w:hint="eastAsia" w:ascii="Arial"/>
          <w:sz w:val="30"/>
          <w:szCs w:val="30"/>
        </w:rPr>
        <w:t>Nay, any one is called the Despotes of his peculiar property.¶ Thus Lucian has του δακτυλιοi δεσποτης, "the owner of the ring;" and Theophylact uses the phrase, δεσποτης χρηματοιν,* "the proprietor of the goods."</w:t>
      </w:r>
    </w:p>
    <w:p w14:paraId="5B8D1F04">
      <w:pPr>
        <w:spacing w:line="266" w:lineRule="auto"/>
        <w:rPr>
          <w:rFonts w:hint="eastAsia" w:ascii="Arial"/>
          <w:sz w:val="30"/>
          <w:szCs w:val="30"/>
        </w:rPr>
      </w:pPr>
    </w:p>
    <w:p w14:paraId="04C3CFA3">
      <w:pPr>
        <w:spacing w:line="266" w:lineRule="auto"/>
        <w:rPr>
          <w:rFonts w:hint="eastAsia" w:ascii="Arial"/>
          <w:sz w:val="30"/>
          <w:szCs w:val="30"/>
        </w:rPr>
      </w:pPr>
      <w:r>
        <w:rPr>
          <w:rFonts w:hint="eastAsia" w:ascii="Arial"/>
          <w:sz w:val="30"/>
          <w:szCs w:val="30"/>
        </w:rPr>
        <w:t>不仅如此，任何人都可以被称为其特有财产的主人（Despotes）。¶ 因此，琉善（Lucian）有 του δακτυλιοi δεσποτης (tou daktuliou despotēs)，“戒指的主人”；提奥菲拉克特（Theophylact）使用 δεσποτης χρηματοιν (despotēs chrēmatōn)* 这个短语，“财物的所有者”。</w:t>
      </w:r>
    </w:p>
    <w:p w14:paraId="7F12F93E">
      <w:pPr>
        <w:spacing w:line="266" w:lineRule="auto"/>
        <w:rPr>
          <w:rFonts w:hint="eastAsia" w:ascii="Arial"/>
          <w:sz w:val="30"/>
          <w:szCs w:val="30"/>
        </w:rPr>
      </w:pPr>
    </w:p>
    <w:p w14:paraId="256BA906">
      <w:pPr>
        <w:spacing w:line="266" w:lineRule="auto"/>
        <w:rPr>
          <w:rFonts w:hint="eastAsia" w:ascii="Arial"/>
          <w:sz w:val="30"/>
          <w:szCs w:val="30"/>
        </w:rPr>
      </w:pPr>
      <w:r>
        <w:rPr>
          <w:rFonts w:hint="eastAsia" w:ascii="Arial"/>
          <w:sz w:val="30"/>
          <w:szCs w:val="30"/>
        </w:rPr>
        <w:t>The Greek Interpreters of the Old Testament, also render the Hebrew word אדון, Adon, by Κυριος and Δεσποτης indiscriminately; though indeed by the former term more frequently than the latter.</w:t>
      </w:r>
    </w:p>
    <w:p w14:paraId="1753ECB7">
      <w:pPr>
        <w:spacing w:line="266" w:lineRule="auto"/>
        <w:rPr>
          <w:rFonts w:hint="eastAsia" w:ascii="Arial"/>
          <w:sz w:val="30"/>
          <w:szCs w:val="30"/>
        </w:rPr>
      </w:pPr>
    </w:p>
    <w:p w14:paraId="7D45934C">
      <w:pPr>
        <w:spacing w:line="266" w:lineRule="auto"/>
        <w:rPr>
          <w:rFonts w:hint="eastAsia" w:ascii="Arial"/>
          <w:sz w:val="30"/>
          <w:szCs w:val="30"/>
        </w:rPr>
      </w:pPr>
      <w:r>
        <w:rPr>
          <w:rFonts w:hint="eastAsia" w:ascii="Arial"/>
          <w:sz w:val="30"/>
          <w:szCs w:val="30"/>
        </w:rPr>
        <w:t>旧约的希腊文翻译者，也将希伯来文 אדון (Adon, 主) 一词不加区分地译为 Κυρίος (Kurios) 和 Δεσπότης (Despotes)；尽管确实前者比后者使用得更频繁。</w:t>
      </w:r>
    </w:p>
    <w:p w14:paraId="0413EEEF">
      <w:pPr>
        <w:spacing w:line="266" w:lineRule="auto"/>
        <w:rPr>
          <w:rFonts w:hint="eastAsia" w:ascii="Arial"/>
          <w:sz w:val="30"/>
          <w:szCs w:val="30"/>
        </w:rPr>
      </w:pPr>
    </w:p>
    <w:p w14:paraId="577C3BBB">
      <w:pPr>
        <w:spacing w:line="266" w:lineRule="auto"/>
        <w:rPr>
          <w:rFonts w:hint="eastAsia" w:ascii="Arial"/>
          <w:sz w:val="30"/>
          <w:szCs w:val="30"/>
        </w:rPr>
      </w:pPr>
      <w:r>
        <w:rPr>
          <w:rFonts w:hint="eastAsia" w:ascii="Arial"/>
          <w:sz w:val="30"/>
          <w:szCs w:val="30"/>
        </w:rPr>
        <w:t>There is no example, besides, to prove that in the style of the New Testament these words are distinguished from each other in the manner alleged; for we will show immediately that the passage produced from the Epistle of Jude, is explained better as relating to Christ.</w:t>
      </w:r>
    </w:p>
    <w:p w14:paraId="7E57C643">
      <w:pPr>
        <w:spacing w:line="266" w:lineRule="auto"/>
        <w:rPr>
          <w:rFonts w:hint="eastAsia" w:ascii="Arial"/>
          <w:sz w:val="30"/>
          <w:szCs w:val="30"/>
        </w:rPr>
      </w:pPr>
    </w:p>
    <w:p w14:paraId="58DFE884">
      <w:pPr>
        <w:spacing w:line="266" w:lineRule="auto"/>
        <w:rPr>
          <w:rFonts w:hint="eastAsia" w:ascii="Arial"/>
          <w:sz w:val="30"/>
          <w:szCs w:val="30"/>
        </w:rPr>
      </w:pPr>
      <w:r>
        <w:rPr>
          <w:rFonts w:hint="eastAsia" w:ascii="Arial"/>
          <w:sz w:val="30"/>
          <w:szCs w:val="30"/>
        </w:rPr>
        <w:t>此外，没有例子证明在新约的文风中，这些词语会以上述方式相互区分；因为我们将立即表明，从犹大书引用的那段经文，解释为与基督相关更为恰当。</w:t>
      </w:r>
    </w:p>
    <w:p w14:paraId="6AAFAFAE">
      <w:pPr>
        <w:spacing w:line="266" w:lineRule="auto"/>
        <w:rPr>
          <w:rFonts w:hint="eastAsia" w:ascii="Arial"/>
          <w:sz w:val="30"/>
          <w:szCs w:val="30"/>
        </w:rPr>
      </w:pPr>
    </w:p>
    <w:p w14:paraId="673FCB62">
      <w:pPr>
        <w:spacing w:line="266" w:lineRule="auto"/>
        <w:rPr>
          <w:rFonts w:hint="eastAsia" w:ascii="Arial"/>
          <w:sz w:val="30"/>
          <w:szCs w:val="30"/>
        </w:rPr>
      </w:pPr>
      <w:r>
        <w:rPr>
          <w:rFonts w:hint="eastAsia" w:ascii="Arial"/>
          <w:sz w:val="30"/>
          <w:szCs w:val="30"/>
        </w:rPr>
        <w:t>Nor does the accumulation of equivalent words, make an unbecoming tautology; it rather expresses the sense the more emphatically, and is often made use of for this purpose, both by sacred and profane writers.</w:t>
      </w:r>
    </w:p>
    <w:p w14:paraId="50057209">
      <w:pPr>
        <w:spacing w:line="266" w:lineRule="auto"/>
        <w:rPr>
          <w:rFonts w:hint="eastAsia" w:ascii="Arial"/>
          <w:sz w:val="30"/>
          <w:szCs w:val="30"/>
        </w:rPr>
      </w:pPr>
    </w:p>
    <w:p w14:paraId="2A059FF9">
      <w:pPr>
        <w:spacing w:line="266" w:lineRule="auto"/>
        <w:rPr>
          <w:rFonts w:hint="eastAsia" w:ascii="Arial"/>
          <w:sz w:val="30"/>
          <w:szCs w:val="30"/>
        </w:rPr>
      </w:pPr>
      <w:r>
        <w:rPr>
          <w:rFonts w:hint="eastAsia" w:ascii="Arial"/>
          <w:sz w:val="30"/>
          <w:szCs w:val="30"/>
        </w:rPr>
        <w:t>同义词的堆砌，并不会造成不合宜的赘言；反而更强调了意义，并且圣俗作者都常为此目的而使用这种手法。</w:t>
      </w:r>
    </w:p>
    <w:p w14:paraId="7AE41EDC">
      <w:pPr>
        <w:spacing w:line="266" w:lineRule="auto"/>
        <w:rPr>
          <w:rFonts w:hint="eastAsia" w:ascii="Arial"/>
          <w:sz w:val="30"/>
          <w:szCs w:val="30"/>
        </w:rPr>
      </w:pPr>
    </w:p>
    <w:p w14:paraId="221F736E">
      <w:pPr>
        <w:spacing w:line="266" w:lineRule="auto"/>
        <w:rPr>
          <w:rFonts w:hint="eastAsia" w:ascii="Arial"/>
          <w:sz w:val="30"/>
          <w:szCs w:val="30"/>
        </w:rPr>
      </w:pPr>
      <w:r>
        <w:rPr>
          <w:rFonts w:hint="eastAsia" w:ascii="Arial"/>
          <w:sz w:val="30"/>
          <w:szCs w:val="30"/>
        </w:rPr>
        <w:t>We have just seen an instance of this in Demosthenes; and with that example you may compare the following; "the Blessed and the only Potentate, the King of kings, and Lord of lords."</w:t>
      </w:r>
    </w:p>
    <w:p w14:paraId="2DBE0CB4">
      <w:pPr>
        <w:spacing w:line="266" w:lineRule="auto"/>
        <w:rPr>
          <w:rFonts w:hint="eastAsia" w:ascii="Arial"/>
          <w:sz w:val="30"/>
          <w:szCs w:val="30"/>
        </w:rPr>
      </w:pPr>
    </w:p>
    <w:p w14:paraId="32ED799D">
      <w:pPr>
        <w:spacing w:line="266" w:lineRule="auto"/>
        <w:rPr>
          <w:rFonts w:hint="eastAsia" w:ascii="Arial"/>
          <w:sz w:val="30"/>
          <w:szCs w:val="30"/>
        </w:rPr>
      </w:pPr>
      <w:r>
        <w:rPr>
          <w:rFonts w:hint="eastAsia" w:ascii="Arial"/>
          <w:sz w:val="30"/>
          <w:szCs w:val="30"/>
        </w:rPr>
        <w:t>我们刚才在狄摩西尼（Demosthenes）的著作中看到了一个例子；你可以将那个例子与以下内容相比较：“那可称颂、独有权能的，万王之王，万主之主。”</w:t>
      </w:r>
    </w:p>
    <w:p w14:paraId="60B0080A">
      <w:pPr>
        <w:spacing w:line="266" w:lineRule="auto"/>
        <w:rPr>
          <w:rFonts w:hint="eastAsia" w:ascii="Arial"/>
          <w:sz w:val="30"/>
          <w:szCs w:val="30"/>
        </w:rPr>
      </w:pPr>
    </w:p>
    <w:p w14:paraId="4650CE61">
      <w:pPr>
        <w:spacing w:line="266" w:lineRule="auto"/>
        <w:rPr>
          <w:rFonts w:hint="eastAsia" w:ascii="Arial"/>
          <w:sz w:val="30"/>
          <w:szCs w:val="30"/>
        </w:rPr>
      </w:pPr>
      <w:r>
        <w:rPr>
          <w:rFonts w:hint="eastAsia" w:ascii="Arial"/>
          <w:sz w:val="30"/>
          <w:szCs w:val="30"/>
        </w:rPr>
        <w:t>If any distinction at all is admissible, what consideration should induce us to choose that which the learned men are pleased to prefer?</w:t>
      </w:r>
    </w:p>
    <w:p w14:paraId="40C959CD">
      <w:pPr>
        <w:spacing w:line="266" w:lineRule="auto"/>
        <w:rPr>
          <w:rFonts w:hint="eastAsia" w:ascii="Arial"/>
          <w:sz w:val="30"/>
          <w:szCs w:val="30"/>
        </w:rPr>
      </w:pPr>
    </w:p>
    <w:p w14:paraId="4F3B72CD">
      <w:pPr>
        <w:spacing w:line="266" w:lineRule="auto"/>
        <w:rPr>
          <w:rFonts w:hint="eastAsia" w:ascii="Arial"/>
          <w:sz w:val="30"/>
          <w:szCs w:val="30"/>
        </w:rPr>
      </w:pPr>
      <w:r>
        <w:rPr>
          <w:rFonts w:hint="eastAsia" w:ascii="Arial"/>
          <w:sz w:val="30"/>
          <w:szCs w:val="30"/>
        </w:rPr>
        <w:t>如果真有任何区别是可接纳的，那么什么考量会促使我们选择那些学者们所偏好的区别呢？</w:t>
      </w:r>
    </w:p>
    <w:p w14:paraId="6A815B9B">
      <w:pPr>
        <w:spacing w:line="266" w:lineRule="auto"/>
        <w:rPr>
          <w:rFonts w:hint="eastAsia" w:ascii="Arial"/>
          <w:sz w:val="30"/>
          <w:szCs w:val="30"/>
        </w:rPr>
      </w:pPr>
    </w:p>
    <w:p w14:paraId="5EBD0950">
      <w:pPr>
        <w:spacing w:line="266" w:lineRule="auto"/>
        <w:rPr>
          <w:rFonts w:hint="eastAsia" w:ascii="Arial"/>
          <w:sz w:val="30"/>
          <w:szCs w:val="30"/>
        </w:rPr>
      </w:pPr>
      <w:r>
        <w:rPr>
          <w:rFonts w:hint="eastAsia" w:ascii="Arial"/>
          <w:sz w:val="30"/>
          <w:szCs w:val="30"/>
        </w:rPr>
        <w:t>"If there is any difference," says Erasmus, † "Δεσπότης is a term denoting private right; Κυριος is a name of honour and authority; for mothers are required ὀικοδεσποτειν, to guide the house; not κυριευειν, to rule with sovereign authority."</w:t>
      </w:r>
    </w:p>
    <w:p w14:paraId="5BDEA804">
      <w:pPr>
        <w:spacing w:line="266" w:lineRule="auto"/>
        <w:rPr>
          <w:rFonts w:hint="eastAsia" w:ascii="Arial"/>
          <w:sz w:val="30"/>
          <w:szCs w:val="30"/>
        </w:rPr>
      </w:pPr>
    </w:p>
    <w:p w14:paraId="3A9A81C9">
      <w:pPr>
        <w:spacing w:line="266" w:lineRule="auto"/>
        <w:rPr>
          <w:rFonts w:hint="eastAsia" w:ascii="Arial"/>
          <w:sz w:val="30"/>
          <w:szCs w:val="30"/>
        </w:rPr>
      </w:pPr>
      <w:r>
        <w:rPr>
          <w:rFonts w:hint="eastAsia" w:ascii="Arial"/>
          <w:sz w:val="30"/>
          <w:szCs w:val="30"/>
        </w:rPr>
        <w:t>伊拉斯谟（Erasmus）†说：“如果有什么区别的话，Δεσπότης (Despotes) 是一个表示私有权利的词；Κυριος (Kurios) 是一个表示尊荣和权柄的名称；因为母亲被要求 ὀικοδεσποτειν (oikodespotein)，管理家务；而不是 κυριευειν (kurieuein)，以至高无上的权柄统治。”</w:t>
      </w:r>
    </w:p>
    <w:p w14:paraId="660D3DBE">
      <w:pPr>
        <w:spacing w:line="266" w:lineRule="auto"/>
        <w:rPr>
          <w:rFonts w:hint="eastAsia" w:ascii="Arial"/>
          <w:sz w:val="30"/>
          <w:szCs w:val="30"/>
        </w:rPr>
      </w:pPr>
    </w:p>
    <w:p w14:paraId="28665BBF">
      <w:pPr>
        <w:spacing w:line="266" w:lineRule="auto"/>
        <w:rPr>
          <w:rFonts w:hint="eastAsia" w:ascii="Arial"/>
          <w:sz w:val="30"/>
          <w:szCs w:val="30"/>
        </w:rPr>
      </w:pPr>
      <w:r>
        <w:rPr>
          <w:rFonts w:hint="eastAsia" w:ascii="Arial"/>
          <w:sz w:val="30"/>
          <w:szCs w:val="30"/>
        </w:rPr>
        <w:t>V. Nor is there any reason why we should hesitate to call Christ Despotes, or to affirm that he is so called in Scripture.</w:t>
      </w:r>
    </w:p>
    <w:p w14:paraId="6777E6F6">
      <w:pPr>
        <w:spacing w:line="266" w:lineRule="auto"/>
        <w:rPr>
          <w:rFonts w:hint="eastAsia" w:ascii="Arial"/>
          <w:sz w:val="30"/>
          <w:szCs w:val="30"/>
        </w:rPr>
      </w:pPr>
    </w:p>
    <w:p w14:paraId="6F3358AC">
      <w:pPr>
        <w:spacing w:line="266" w:lineRule="auto"/>
        <w:rPr>
          <w:rFonts w:hint="eastAsia" w:ascii="Arial"/>
          <w:sz w:val="30"/>
          <w:szCs w:val="30"/>
        </w:rPr>
      </w:pPr>
      <w:r>
        <w:rPr>
          <w:rFonts w:hint="eastAsia" w:ascii="Arial"/>
          <w:sz w:val="30"/>
          <w:szCs w:val="30"/>
        </w:rPr>
        <w:t>五. 我们也没有任何理由犹豫称基督为主人（Despotes），或断言祂在圣经中被称为主人（Despotes）。</w:t>
      </w:r>
    </w:p>
    <w:p w14:paraId="1988326A">
      <w:pPr>
        <w:spacing w:line="266" w:lineRule="auto"/>
        <w:rPr>
          <w:rFonts w:hint="eastAsia" w:ascii="Arial"/>
          <w:sz w:val="30"/>
          <w:szCs w:val="30"/>
        </w:rPr>
      </w:pPr>
    </w:p>
    <w:p w14:paraId="176FDDF4">
      <w:pPr>
        <w:spacing w:line="266" w:lineRule="auto"/>
        <w:rPr>
          <w:rFonts w:hint="eastAsia" w:ascii="Arial"/>
          <w:sz w:val="30"/>
          <w:szCs w:val="30"/>
        </w:rPr>
      </w:pPr>
      <w:r>
        <w:rPr>
          <w:rFonts w:hint="eastAsia" w:ascii="Arial"/>
          <w:sz w:val="30"/>
          <w:szCs w:val="30"/>
        </w:rPr>
        <w:t>Since, as God, he has all things in common with the Father, he is unquestionably Despotes in the same sense with the Father.</w:t>
      </w:r>
    </w:p>
    <w:p w14:paraId="13AB0B45">
      <w:pPr>
        <w:spacing w:line="266" w:lineRule="auto"/>
        <w:rPr>
          <w:rFonts w:hint="eastAsia" w:ascii="Arial"/>
          <w:sz w:val="30"/>
          <w:szCs w:val="30"/>
        </w:rPr>
      </w:pPr>
    </w:p>
    <w:p w14:paraId="70960C5A">
      <w:pPr>
        <w:spacing w:line="266" w:lineRule="auto"/>
        <w:rPr>
          <w:rFonts w:hint="eastAsia" w:ascii="Arial"/>
          <w:sz w:val="30"/>
          <w:szCs w:val="30"/>
        </w:rPr>
      </w:pPr>
      <w:r>
        <w:rPr>
          <w:rFonts w:hint="eastAsia" w:ascii="Arial"/>
          <w:sz w:val="30"/>
          <w:szCs w:val="30"/>
        </w:rPr>
        <w:t>既然作为神，祂与父共有万物，那么祂无疑与父在同样的意义上是主人（Despotes）。</w:t>
      </w:r>
    </w:p>
    <w:p w14:paraId="486C1681">
      <w:pPr>
        <w:spacing w:line="266" w:lineRule="auto"/>
        <w:rPr>
          <w:rFonts w:hint="eastAsia" w:ascii="Arial"/>
          <w:sz w:val="30"/>
          <w:szCs w:val="30"/>
        </w:rPr>
      </w:pPr>
    </w:p>
    <w:p w14:paraId="2A00E929">
      <w:pPr>
        <w:spacing w:line="266" w:lineRule="auto"/>
        <w:rPr>
          <w:rFonts w:hint="eastAsia" w:ascii="Arial"/>
          <w:sz w:val="30"/>
          <w:szCs w:val="30"/>
        </w:rPr>
      </w:pPr>
      <w:r>
        <w:rPr>
          <w:rFonts w:hint="eastAsia" w:ascii="Arial"/>
          <w:sz w:val="30"/>
          <w:szCs w:val="30"/>
        </w:rPr>
        <w:t>In that passage, too, in the second Epistle of Peter, where this word occurs, it is far more natural to explain it as relating to Christ than to the Father; for the expression bought leads us to this interpretation, and false prophets have more generally directed their attacks immediately against Christ than against the Father.</w:t>
      </w:r>
    </w:p>
    <w:p w14:paraId="6C6658DD">
      <w:pPr>
        <w:spacing w:line="266" w:lineRule="auto"/>
        <w:rPr>
          <w:rFonts w:hint="eastAsia" w:ascii="Arial"/>
          <w:sz w:val="30"/>
          <w:szCs w:val="30"/>
        </w:rPr>
      </w:pPr>
    </w:p>
    <w:p w14:paraId="269F02B0">
      <w:pPr>
        <w:spacing w:line="266" w:lineRule="auto"/>
        <w:rPr>
          <w:rFonts w:hint="eastAsia" w:ascii="Arial"/>
          <w:sz w:val="30"/>
          <w:szCs w:val="30"/>
        </w:rPr>
      </w:pPr>
      <w:r>
        <w:rPr>
          <w:rFonts w:hint="eastAsia" w:ascii="Arial"/>
          <w:sz w:val="30"/>
          <w:szCs w:val="30"/>
        </w:rPr>
        <w:t>此外，在彼得后书那段出现这个词的经文中，将其解释为与基督相关，远比解释为与父相关更为自然；因为“买”这个表达引导我们作此解释，而且假先知们通常更直接地攻击基督，而非父。</w:t>
      </w:r>
    </w:p>
    <w:p w14:paraId="35783C90">
      <w:pPr>
        <w:spacing w:line="266" w:lineRule="auto"/>
        <w:rPr>
          <w:rFonts w:hint="eastAsia" w:ascii="Arial"/>
          <w:sz w:val="30"/>
          <w:szCs w:val="30"/>
        </w:rPr>
      </w:pPr>
    </w:p>
    <w:p w14:paraId="47383EEB">
      <w:pPr>
        <w:spacing w:line="266" w:lineRule="auto"/>
        <w:rPr>
          <w:rFonts w:hint="eastAsia" w:ascii="Arial"/>
          <w:sz w:val="30"/>
          <w:szCs w:val="30"/>
        </w:rPr>
      </w:pPr>
      <w:r>
        <w:rPr>
          <w:rFonts w:hint="eastAsia" w:ascii="Arial"/>
          <w:sz w:val="30"/>
          <w:szCs w:val="30"/>
        </w:rPr>
        <w:t>Nor is it necessary to insert a point between the words in Jude, in order that God the Father alone may be called Despotes, and Jesus Christ Κυριος ἡ μων, "our Lord."</w:t>
      </w:r>
    </w:p>
    <w:p w14:paraId="37FD2775">
      <w:pPr>
        <w:spacing w:line="266" w:lineRule="auto"/>
        <w:rPr>
          <w:rFonts w:hint="eastAsia" w:ascii="Arial"/>
          <w:sz w:val="30"/>
          <w:szCs w:val="30"/>
        </w:rPr>
      </w:pPr>
    </w:p>
    <w:p w14:paraId="411AE85D">
      <w:pPr>
        <w:spacing w:line="266" w:lineRule="auto"/>
        <w:rPr>
          <w:rFonts w:hint="eastAsia" w:ascii="Arial"/>
          <w:sz w:val="30"/>
          <w:szCs w:val="30"/>
        </w:rPr>
      </w:pPr>
      <w:r>
        <w:rPr>
          <w:rFonts w:hint="eastAsia" w:ascii="Arial"/>
          <w:sz w:val="30"/>
          <w:szCs w:val="30"/>
        </w:rPr>
        <w:t>在犹大书的那些词语之间，也不必插入标点，以使唯独父神被称为主人（Despotes），而耶稣基督被称为 Κυριος ἡ μων (Kurios hēmōn)，“我们的主”。</w:t>
      </w:r>
    </w:p>
    <w:p w14:paraId="0EFA5A00">
      <w:pPr>
        <w:spacing w:line="266" w:lineRule="auto"/>
        <w:rPr>
          <w:rFonts w:hint="eastAsia" w:ascii="Arial"/>
          <w:sz w:val="30"/>
          <w:szCs w:val="30"/>
        </w:rPr>
      </w:pPr>
    </w:p>
    <w:p w14:paraId="6ACBB62F">
      <w:pPr>
        <w:spacing w:line="266" w:lineRule="auto"/>
        <w:rPr>
          <w:rFonts w:hint="eastAsia" w:ascii="Arial"/>
          <w:sz w:val="30"/>
          <w:szCs w:val="30"/>
        </w:rPr>
      </w:pPr>
      <w:r>
        <w:rPr>
          <w:rFonts w:hint="eastAsia" w:ascii="Arial"/>
          <w:sz w:val="30"/>
          <w:szCs w:val="30"/>
        </w:rPr>
        <w:t>That this is not allowed by the article, which, being common to all the epithets, shows that the subject is one and the same,—Beza contends against Erasmus, and Bisterfeld maintains in opposition to the objections of Crellius.* Add to this, that in several manuscripts the words are these; "the only Lord and our Lord Jesus Christ" † —the word "God" being omitted.</w:t>
      </w:r>
    </w:p>
    <w:p w14:paraId="07B845F0">
      <w:pPr>
        <w:spacing w:line="266" w:lineRule="auto"/>
        <w:rPr>
          <w:rFonts w:hint="eastAsia" w:ascii="Arial"/>
          <w:sz w:val="30"/>
          <w:szCs w:val="30"/>
        </w:rPr>
      </w:pPr>
    </w:p>
    <w:p w14:paraId="27000DE7">
      <w:pPr>
        <w:spacing w:line="266" w:lineRule="auto"/>
        <w:rPr>
          <w:rFonts w:hint="eastAsia" w:ascii="Arial"/>
          <w:sz w:val="30"/>
          <w:szCs w:val="30"/>
        </w:rPr>
      </w:pPr>
      <w:r>
        <w:rPr>
          <w:rFonts w:hint="eastAsia" w:ascii="Arial"/>
          <w:sz w:val="30"/>
          <w:szCs w:val="30"/>
        </w:rPr>
        <w:t>伯撒（Beza）反驳伊拉斯谟（Erasmus），毕斯特菲尔德（Bisterfeld）也反驳克雷利乌斯（Crellius）的异议，认为这不为冠词所允许，因为冠词通用于所有修饰语，表明主语是同一个。* 此外，在几份手稿中，这些词是这样的：“独一的主和我们的主耶稣基督”†——省略了“神”这个词。</w:t>
      </w:r>
    </w:p>
    <w:p w14:paraId="6644B9A8">
      <w:pPr>
        <w:spacing w:line="266" w:lineRule="auto"/>
        <w:rPr>
          <w:rFonts w:hint="eastAsia" w:ascii="Arial"/>
          <w:sz w:val="30"/>
          <w:szCs w:val="30"/>
        </w:rPr>
      </w:pPr>
    </w:p>
    <w:p w14:paraId="4A94D063">
      <w:pPr>
        <w:spacing w:line="266" w:lineRule="auto"/>
        <w:rPr>
          <w:rFonts w:hint="eastAsia" w:ascii="Arial"/>
          <w:sz w:val="30"/>
          <w:szCs w:val="30"/>
        </w:rPr>
      </w:pPr>
      <w:r>
        <w:rPr>
          <w:rFonts w:hint="eastAsia" w:ascii="Arial"/>
          <w:sz w:val="30"/>
          <w:szCs w:val="30"/>
        </w:rPr>
        <w:t>The Complutensian edition obviates all doubt, giving the words thus: "the only God and Lord, our Lord Jesus." ‡ The Syriac, the Ethiopic, and both the Arabic versions, take the expression in the same sense.</w:t>
      </w:r>
    </w:p>
    <w:p w14:paraId="061EFAD4">
      <w:pPr>
        <w:spacing w:line="266" w:lineRule="auto"/>
        <w:rPr>
          <w:rFonts w:hint="eastAsia" w:ascii="Arial"/>
          <w:sz w:val="30"/>
          <w:szCs w:val="30"/>
        </w:rPr>
      </w:pPr>
    </w:p>
    <w:p w14:paraId="759B9AD0">
      <w:pPr>
        <w:spacing w:line="266" w:lineRule="auto"/>
        <w:rPr>
          <w:rFonts w:hint="eastAsia" w:ascii="Arial"/>
          <w:sz w:val="30"/>
          <w:szCs w:val="30"/>
        </w:rPr>
      </w:pPr>
      <w:r>
        <w:rPr>
          <w:rFonts w:hint="eastAsia" w:ascii="Arial"/>
          <w:sz w:val="30"/>
          <w:szCs w:val="30"/>
        </w:rPr>
        <w:t>康普鲁顿版（Complutensian edition）消除了所有疑问，其措辞如下：“独一的神和主，我们的主耶稣。”‡ 叙利亚文、埃塞俄比亚文以及两种阿拉伯文译本，都以同样的意义理解这个表达。</w:t>
      </w:r>
    </w:p>
    <w:p w14:paraId="0034A067">
      <w:pPr>
        <w:spacing w:line="266" w:lineRule="auto"/>
        <w:rPr>
          <w:rFonts w:hint="eastAsia" w:ascii="Arial"/>
          <w:sz w:val="30"/>
          <w:szCs w:val="30"/>
        </w:rPr>
      </w:pPr>
    </w:p>
    <w:p w14:paraId="27DF1F51">
      <w:pPr>
        <w:spacing w:line="266" w:lineRule="auto"/>
        <w:rPr>
          <w:rFonts w:hint="eastAsia" w:ascii="Arial"/>
          <w:sz w:val="30"/>
          <w:szCs w:val="30"/>
        </w:rPr>
      </w:pPr>
      <w:r>
        <w:rPr>
          <w:rFonts w:hint="eastAsia" w:ascii="Arial"/>
          <w:sz w:val="30"/>
          <w:szCs w:val="30"/>
        </w:rPr>
        <w:t>May we not also refer to Christ the cry of the slain martyrs?</w:t>
      </w:r>
    </w:p>
    <w:p w14:paraId="557795B5">
      <w:pPr>
        <w:spacing w:line="266" w:lineRule="auto"/>
        <w:rPr>
          <w:rFonts w:hint="eastAsia" w:ascii="Arial"/>
          <w:sz w:val="30"/>
          <w:szCs w:val="30"/>
        </w:rPr>
      </w:pPr>
    </w:p>
    <w:p w14:paraId="05907388">
      <w:pPr>
        <w:spacing w:line="266" w:lineRule="auto"/>
        <w:rPr>
          <w:rFonts w:hint="eastAsia" w:ascii="Arial"/>
          <w:sz w:val="30"/>
          <w:szCs w:val="30"/>
        </w:rPr>
      </w:pPr>
      <w:r>
        <w:rPr>
          <w:rFonts w:hint="eastAsia" w:ascii="Arial"/>
          <w:sz w:val="30"/>
          <w:szCs w:val="30"/>
        </w:rPr>
        <w:t>我们岂不也可以将殉道者被杀时的呼喊归于基督吗？</w:t>
      </w:r>
    </w:p>
    <w:p w14:paraId="27A9F55E">
      <w:pPr>
        <w:spacing w:line="266" w:lineRule="auto"/>
        <w:rPr>
          <w:rFonts w:hint="eastAsia" w:ascii="Arial"/>
          <w:sz w:val="30"/>
          <w:szCs w:val="30"/>
        </w:rPr>
      </w:pPr>
    </w:p>
    <w:p w14:paraId="19E8328F">
      <w:pPr>
        <w:spacing w:line="266" w:lineRule="auto"/>
        <w:rPr>
          <w:rFonts w:hint="eastAsia" w:ascii="Arial"/>
          <w:sz w:val="30"/>
          <w:szCs w:val="30"/>
        </w:rPr>
      </w:pPr>
      <w:r>
        <w:rPr>
          <w:rFonts w:hint="eastAsia" w:ascii="Arial"/>
          <w:sz w:val="30"/>
          <w:szCs w:val="30"/>
        </w:rPr>
        <w:t>"How long, O Lord holy and true, &amp;c."</w:t>
      </w:r>
    </w:p>
    <w:p w14:paraId="106565B6">
      <w:pPr>
        <w:spacing w:line="266" w:lineRule="auto"/>
        <w:rPr>
          <w:rFonts w:hint="eastAsia" w:ascii="Arial"/>
          <w:sz w:val="30"/>
          <w:szCs w:val="30"/>
        </w:rPr>
      </w:pPr>
    </w:p>
    <w:p w14:paraId="385696CD">
      <w:pPr>
        <w:spacing w:line="266" w:lineRule="auto"/>
        <w:rPr>
          <w:rFonts w:hint="eastAsia" w:ascii="Arial"/>
          <w:sz w:val="30"/>
          <w:szCs w:val="30"/>
        </w:rPr>
      </w:pPr>
      <w:r>
        <w:rPr>
          <w:rFonts w:hint="eastAsia" w:ascii="Arial"/>
          <w:sz w:val="30"/>
          <w:szCs w:val="30"/>
        </w:rPr>
        <w:t>“圣洁真实的主啊，要到几时呢？”等等。</w:t>
      </w:r>
    </w:p>
    <w:p w14:paraId="6AAE4262">
      <w:pPr>
        <w:spacing w:line="266" w:lineRule="auto"/>
        <w:rPr>
          <w:rFonts w:hint="eastAsia" w:ascii="Arial"/>
          <w:sz w:val="30"/>
          <w:szCs w:val="30"/>
        </w:rPr>
      </w:pPr>
    </w:p>
    <w:p w14:paraId="4A9E0370">
      <w:pPr>
        <w:spacing w:line="266" w:lineRule="auto"/>
        <w:rPr>
          <w:rFonts w:hint="eastAsia" w:ascii="Arial"/>
          <w:sz w:val="30"/>
          <w:szCs w:val="30"/>
        </w:rPr>
      </w:pPr>
      <w:r>
        <w:rPr>
          <w:rFonts w:hint="eastAsia" w:ascii="Arial"/>
          <w:sz w:val="30"/>
          <w:szCs w:val="30"/>
        </w:rPr>
        <w:t>It is certain that Ecclesiastical writers often give this name to Christ.§ Isidorus of Pelusium says, "Our Lord and Master Christ."|| "Herod," says Photius, "missed the Lord, but murdered a great number of infants."¶ And, according to the testimony of Eusebius,** the descendants of our Lord's family, were denominated Δεσποσυνοι, persons related to the Despotes.</w:t>
      </w:r>
    </w:p>
    <w:p w14:paraId="4222270C">
      <w:pPr>
        <w:spacing w:line="266" w:lineRule="auto"/>
        <w:rPr>
          <w:rFonts w:hint="eastAsia" w:ascii="Arial"/>
          <w:sz w:val="30"/>
          <w:szCs w:val="30"/>
        </w:rPr>
      </w:pPr>
    </w:p>
    <w:p w14:paraId="05B58703">
      <w:pPr>
        <w:spacing w:line="266" w:lineRule="auto"/>
        <w:rPr>
          <w:rFonts w:hint="eastAsia" w:ascii="Arial"/>
          <w:sz w:val="30"/>
          <w:szCs w:val="30"/>
        </w:rPr>
      </w:pPr>
      <w:r>
        <w:rPr>
          <w:rFonts w:hint="eastAsia" w:ascii="Arial"/>
          <w:sz w:val="30"/>
          <w:szCs w:val="30"/>
        </w:rPr>
        <w:t>教会作家确实常将此名赋予基督。§ 佩卢修的伊西多尔（Isidorus of Pelusium）说：“我们的主和夫子基督。”|| 佛提乌（Photius）说：“希律错过了主，却杀害了大量婴孩。”¶ 并且，根据优西比乌（Eusebius）**的见证，我们主家族的后裔被称为 Δεσποσυνοι (Desposunoi)，即与主人（Despotes）有亲属关系的人。</w:t>
      </w:r>
    </w:p>
    <w:p w14:paraId="35BB8927">
      <w:pPr>
        <w:spacing w:line="266" w:lineRule="auto"/>
        <w:rPr>
          <w:rFonts w:hint="eastAsia" w:ascii="Arial"/>
          <w:sz w:val="30"/>
          <w:szCs w:val="30"/>
        </w:rPr>
      </w:pPr>
    </w:p>
    <w:p w14:paraId="7E523CCD">
      <w:pPr>
        <w:spacing w:line="266" w:lineRule="auto"/>
        <w:rPr>
          <w:rFonts w:hint="eastAsia" w:ascii="Arial"/>
          <w:sz w:val="30"/>
          <w:szCs w:val="30"/>
        </w:rPr>
      </w:pPr>
      <w:r>
        <w:rPr>
          <w:rFonts w:hint="eastAsia" w:ascii="Arial"/>
          <w:sz w:val="30"/>
          <w:szCs w:val="30"/>
        </w:rPr>
        <w:t>Let us then desist from building important propositions upon a distinction by no means solid.</w:t>
      </w:r>
    </w:p>
    <w:p w14:paraId="01D9FCB2">
      <w:pPr>
        <w:spacing w:line="266" w:lineRule="auto"/>
        <w:rPr>
          <w:rFonts w:hint="eastAsia" w:ascii="Arial"/>
          <w:sz w:val="30"/>
          <w:szCs w:val="30"/>
        </w:rPr>
      </w:pPr>
    </w:p>
    <w:p w14:paraId="60A7A0D5">
      <w:pPr>
        <w:spacing w:line="266" w:lineRule="auto"/>
        <w:rPr>
          <w:rFonts w:hint="eastAsia" w:ascii="Arial"/>
          <w:sz w:val="30"/>
          <w:szCs w:val="30"/>
        </w:rPr>
      </w:pPr>
      <w:r>
        <w:rPr>
          <w:rFonts w:hint="eastAsia" w:ascii="Arial"/>
          <w:sz w:val="30"/>
          <w:szCs w:val="30"/>
        </w:rPr>
        <w:t>那么，让我们停止在一种绝不稳固的区别之上建立重要的命题。</w:t>
      </w:r>
    </w:p>
    <w:p w14:paraId="451388B4">
      <w:pPr>
        <w:spacing w:line="266" w:lineRule="auto"/>
        <w:rPr>
          <w:rFonts w:hint="eastAsia" w:ascii="Arial"/>
          <w:sz w:val="30"/>
          <w:szCs w:val="30"/>
        </w:rPr>
      </w:pPr>
    </w:p>
    <w:p w14:paraId="4D7A76F1">
      <w:pPr>
        <w:spacing w:line="266" w:lineRule="auto"/>
        <w:rPr>
          <w:rFonts w:hint="eastAsia" w:ascii="Arial"/>
          <w:sz w:val="30"/>
          <w:szCs w:val="30"/>
        </w:rPr>
      </w:pPr>
      <w:r>
        <w:rPr>
          <w:rFonts w:hint="eastAsia" w:ascii="Arial"/>
          <w:sz w:val="30"/>
          <w:szCs w:val="30"/>
        </w:rPr>
        <w:t>Neither the authority of Christ, nor the credit of our religion, depend upon the niceties of words.</w:t>
      </w:r>
    </w:p>
    <w:p w14:paraId="2D334C38">
      <w:pPr>
        <w:spacing w:line="266" w:lineRule="auto"/>
        <w:rPr>
          <w:rFonts w:hint="eastAsia" w:ascii="Arial"/>
          <w:sz w:val="30"/>
          <w:szCs w:val="30"/>
        </w:rPr>
      </w:pPr>
    </w:p>
    <w:p w14:paraId="5124567C">
      <w:pPr>
        <w:spacing w:line="266" w:lineRule="auto"/>
        <w:rPr>
          <w:rFonts w:hint="eastAsia" w:ascii="Arial"/>
          <w:sz w:val="30"/>
          <w:szCs w:val="30"/>
        </w:rPr>
      </w:pPr>
      <w:r>
        <w:rPr>
          <w:rFonts w:hint="eastAsia" w:ascii="Arial"/>
          <w:sz w:val="30"/>
          <w:szCs w:val="30"/>
        </w:rPr>
        <w:t>基督的权柄，我们信仰的可信度，都不依赖于词语的细微差别。</w:t>
      </w:r>
    </w:p>
    <w:p w14:paraId="0F539A23">
      <w:pPr>
        <w:spacing w:line="266" w:lineRule="auto"/>
        <w:rPr>
          <w:rFonts w:hint="eastAsia" w:ascii="Arial"/>
          <w:sz w:val="30"/>
          <w:szCs w:val="30"/>
        </w:rPr>
      </w:pPr>
    </w:p>
    <w:p w14:paraId="11F7F90D">
      <w:pPr>
        <w:spacing w:line="266" w:lineRule="auto"/>
        <w:rPr>
          <w:rFonts w:hint="eastAsia" w:ascii="Arial"/>
          <w:sz w:val="30"/>
          <w:szCs w:val="30"/>
        </w:rPr>
      </w:pPr>
      <w:r>
        <w:rPr>
          <w:rFonts w:hint="eastAsia" w:ascii="Arial"/>
          <w:sz w:val="30"/>
          <w:szCs w:val="30"/>
        </w:rPr>
        <w:t>VI. Further, this title of honour is, in all reason, due to Christ; for he is JEHOVAH, and possesses in himself the whole excellence of Deity, which is the root and foundation of Divine dominion.</w:t>
      </w:r>
    </w:p>
    <w:p w14:paraId="6FEB0662">
      <w:pPr>
        <w:spacing w:line="266" w:lineRule="auto"/>
        <w:rPr>
          <w:rFonts w:hint="eastAsia" w:ascii="Arial"/>
          <w:sz w:val="30"/>
          <w:szCs w:val="30"/>
        </w:rPr>
      </w:pPr>
    </w:p>
    <w:p w14:paraId="5D65AA00">
      <w:pPr>
        <w:spacing w:line="266" w:lineRule="auto"/>
        <w:rPr>
          <w:rFonts w:hint="eastAsia" w:ascii="Arial"/>
          <w:sz w:val="30"/>
          <w:szCs w:val="30"/>
        </w:rPr>
      </w:pPr>
      <w:r>
        <w:rPr>
          <w:rFonts w:hint="eastAsia" w:ascii="Arial"/>
          <w:sz w:val="30"/>
          <w:szCs w:val="30"/>
        </w:rPr>
        <w:t>六. 再者，这尊贵的称号，按理当归于基督；因为祂是耶和华，祂本身拥有神性的全部卓越，这是神圣统治的根基和基础。</w:t>
      </w:r>
    </w:p>
    <w:p w14:paraId="701E32A2">
      <w:pPr>
        <w:spacing w:line="266" w:lineRule="auto"/>
        <w:rPr>
          <w:rFonts w:hint="eastAsia" w:ascii="Arial"/>
          <w:sz w:val="30"/>
          <w:szCs w:val="30"/>
        </w:rPr>
      </w:pPr>
    </w:p>
    <w:p w14:paraId="0C23A916">
      <w:pPr>
        <w:spacing w:line="266" w:lineRule="auto"/>
        <w:rPr>
          <w:rFonts w:hint="eastAsia" w:ascii="Arial"/>
          <w:sz w:val="30"/>
          <w:szCs w:val="30"/>
        </w:rPr>
      </w:pPr>
      <w:r>
        <w:rPr>
          <w:rFonts w:hint="eastAsia" w:ascii="Arial"/>
          <w:sz w:val="30"/>
          <w:szCs w:val="30"/>
        </w:rPr>
        <w:t>He is expressly called Jehovah in Isaiah; "The voice of him that crieth in the wilderness, Prepare ye the way of JEHOVAH," that is, Christ; for this is the language of John his harbinger.</w:t>
      </w:r>
    </w:p>
    <w:p w14:paraId="785763D5">
      <w:pPr>
        <w:spacing w:line="266" w:lineRule="auto"/>
        <w:rPr>
          <w:rFonts w:hint="eastAsia" w:ascii="Arial"/>
          <w:sz w:val="30"/>
          <w:szCs w:val="30"/>
        </w:rPr>
      </w:pPr>
    </w:p>
    <w:p w14:paraId="6894205F">
      <w:pPr>
        <w:spacing w:line="266" w:lineRule="auto"/>
        <w:rPr>
          <w:rFonts w:hint="eastAsia" w:ascii="Arial"/>
          <w:sz w:val="30"/>
          <w:szCs w:val="30"/>
        </w:rPr>
      </w:pPr>
      <w:r>
        <w:rPr>
          <w:rFonts w:hint="eastAsia" w:ascii="Arial"/>
          <w:sz w:val="30"/>
          <w:szCs w:val="30"/>
        </w:rPr>
        <w:t>祂在以赛亚书中明确被称为耶和华；“在旷野有人声喊着说：预备耶和华的路，”那就是基督；因为这是祂的先锋约翰的语言。</w:t>
      </w:r>
    </w:p>
    <w:p w14:paraId="67139A0F">
      <w:pPr>
        <w:spacing w:line="266" w:lineRule="auto"/>
        <w:rPr>
          <w:rFonts w:hint="eastAsia" w:ascii="Arial"/>
          <w:sz w:val="30"/>
          <w:szCs w:val="30"/>
        </w:rPr>
      </w:pPr>
    </w:p>
    <w:p w14:paraId="3A7FB797">
      <w:pPr>
        <w:spacing w:line="266" w:lineRule="auto"/>
        <w:rPr>
          <w:rFonts w:hint="eastAsia" w:ascii="Arial"/>
          <w:sz w:val="30"/>
          <w:szCs w:val="30"/>
        </w:rPr>
      </w:pPr>
      <w:r>
        <w:rPr>
          <w:rFonts w:hint="eastAsia" w:ascii="Arial"/>
          <w:sz w:val="30"/>
          <w:szCs w:val="30"/>
        </w:rPr>
        <w:t>And again, "Surely shall one say, In JEHOVAH have I righteousness and strength; even to him shall men come."</w:t>
      </w:r>
    </w:p>
    <w:p w14:paraId="04A51F3B">
      <w:pPr>
        <w:spacing w:line="266" w:lineRule="auto"/>
        <w:rPr>
          <w:rFonts w:hint="eastAsia" w:ascii="Arial"/>
          <w:sz w:val="30"/>
          <w:szCs w:val="30"/>
        </w:rPr>
      </w:pPr>
    </w:p>
    <w:p w14:paraId="52F2EEA5">
      <w:pPr>
        <w:spacing w:line="266" w:lineRule="auto"/>
        <w:rPr>
          <w:rFonts w:hint="eastAsia" w:ascii="Arial"/>
          <w:sz w:val="30"/>
          <w:szCs w:val="30"/>
        </w:rPr>
      </w:pPr>
      <w:r>
        <w:rPr>
          <w:rFonts w:hint="eastAsia" w:ascii="Arial"/>
          <w:sz w:val="30"/>
          <w:szCs w:val="30"/>
        </w:rPr>
        <w:t>又说：“人论我说，我只有在耶和华里面有公义和力量；人都必归向祂。”</w:t>
      </w:r>
    </w:p>
    <w:p w14:paraId="61DDC77F">
      <w:pPr>
        <w:spacing w:line="266" w:lineRule="auto"/>
        <w:rPr>
          <w:rFonts w:hint="eastAsia" w:ascii="Arial"/>
          <w:sz w:val="30"/>
          <w:szCs w:val="30"/>
        </w:rPr>
      </w:pPr>
    </w:p>
    <w:p w14:paraId="44ED052F">
      <w:pPr>
        <w:spacing w:line="266" w:lineRule="auto"/>
        <w:rPr>
          <w:rFonts w:hint="eastAsia" w:ascii="Arial"/>
          <w:sz w:val="30"/>
          <w:szCs w:val="30"/>
        </w:rPr>
      </w:pPr>
      <w:r>
        <w:rPr>
          <w:rFonts w:hint="eastAsia" w:ascii="Arial"/>
          <w:sz w:val="30"/>
          <w:szCs w:val="30"/>
        </w:rPr>
        <w:t>That these expressions relate to Christ, is not only evident from the scope of the passage itself, but also confirmed by the authority of Paul, who applies to Christ the verse immediately preceding.m Now Christ being JEHOVAH, he is for this very reason LORD,—having the same authority and power with the Father over all things that are without himself, and that are indebted to him for whatever they possess.</w:t>
      </w:r>
    </w:p>
    <w:p w14:paraId="50C08E6F">
      <w:pPr>
        <w:spacing w:line="266" w:lineRule="auto"/>
        <w:rPr>
          <w:rFonts w:hint="eastAsia" w:ascii="Arial"/>
          <w:sz w:val="30"/>
          <w:szCs w:val="30"/>
        </w:rPr>
      </w:pPr>
    </w:p>
    <w:p w14:paraId="7648584D">
      <w:pPr>
        <w:spacing w:line="266" w:lineRule="auto"/>
        <w:rPr>
          <w:rFonts w:hint="eastAsia" w:ascii="Arial"/>
          <w:sz w:val="30"/>
          <w:szCs w:val="30"/>
        </w:rPr>
      </w:pPr>
      <w:r>
        <w:rPr>
          <w:rFonts w:hint="eastAsia" w:ascii="Arial"/>
          <w:sz w:val="30"/>
          <w:szCs w:val="30"/>
        </w:rPr>
        <w:t>这些表达与基督有关，这不仅从经文本身的旨趣可以明显看出，而且也为保罗的权威所证实，他将紧接其前的一节经文应用于基督。m 如今基督既是耶和华，祂就因此而是主——与父对祂自身以外的一切事物，以及一切因祂而拥有其所有之物的事物，拥有同样的权柄和能力。</w:t>
      </w:r>
    </w:p>
    <w:p w14:paraId="15FD5B74">
      <w:pPr>
        <w:spacing w:line="266" w:lineRule="auto"/>
        <w:rPr>
          <w:rFonts w:hint="eastAsia" w:ascii="Arial"/>
          <w:sz w:val="30"/>
          <w:szCs w:val="30"/>
        </w:rPr>
      </w:pPr>
    </w:p>
    <w:p w14:paraId="5C622A79">
      <w:pPr>
        <w:spacing w:line="266" w:lineRule="auto"/>
        <w:rPr>
          <w:rFonts w:hint="eastAsia" w:ascii="Arial"/>
          <w:sz w:val="30"/>
          <w:szCs w:val="30"/>
        </w:rPr>
      </w:pPr>
      <w:r>
        <w:rPr>
          <w:rFonts w:hint="eastAsia" w:ascii="Arial"/>
          <w:sz w:val="30"/>
          <w:szCs w:val="30"/>
        </w:rPr>
        <w:t>"All things were made by him, and without him was not any thing made that was made;" and upon that account he has dominion over all.</w:t>
      </w:r>
    </w:p>
    <w:p w14:paraId="5AF9B273">
      <w:pPr>
        <w:spacing w:line="266" w:lineRule="auto"/>
        <w:rPr>
          <w:rFonts w:hint="eastAsia" w:ascii="Arial"/>
          <w:sz w:val="30"/>
          <w:szCs w:val="30"/>
        </w:rPr>
      </w:pPr>
    </w:p>
    <w:p w14:paraId="35CD9E86">
      <w:pPr>
        <w:spacing w:line="266" w:lineRule="auto"/>
        <w:rPr>
          <w:rFonts w:hint="eastAsia" w:ascii="Arial"/>
          <w:sz w:val="30"/>
          <w:szCs w:val="30"/>
        </w:rPr>
      </w:pPr>
      <w:r>
        <w:rPr>
          <w:rFonts w:hint="eastAsia" w:ascii="Arial"/>
          <w:sz w:val="30"/>
          <w:szCs w:val="30"/>
        </w:rPr>
        <w:t>“万物是借着祂造的；凡被造的，没有一样不是借着祂造的；”因此祂统治万有。</w:t>
      </w:r>
    </w:p>
    <w:p w14:paraId="5BA12F41">
      <w:pPr>
        <w:spacing w:line="266" w:lineRule="auto"/>
        <w:rPr>
          <w:rFonts w:hint="eastAsia" w:ascii="Arial"/>
          <w:sz w:val="30"/>
          <w:szCs w:val="30"/>
        </w:rPr>
      </w:pPr>
    </w:p>
    <w:p w14:paraId="086258C9">
      <w:pPr>
        <w:spacing w:line="266" w:lineRule="auto"/>
        <w:rPr>
          <w:rFonts w:hint="eastAsia" w:ascii="Arial"/>
          <w:sz w:val="30"/>
          <w:szCs w:val="30"/>
        </w:rPr>
      </w:pPr>
      <w:r>
        <w:rPr>
          <w:rFonts w:hint="eastAsia" w:ascii="Arial"/>
          <w:sz w:val="30"/>
          <w:szCs w:val="30"/>
        </w:rPr>
        <w:t>The Apostle says emphatically, "There is one Lord Jesus Christ, by whom are all things, and we by him."o In this respect Christ has a lordship purely Divine, in reference to which all creatures, and in particular all rational creatures, angels as well as men, are his servants, being dependant upon him, and bound to take his law for the rule and standard of their actions.</w:t>
      </w:r>
    </w:p>
    <w:p w14:paraId="4D811AC1">
      <w:pPr>
        <w:spacing w:line="266" w:lineRule="auto"/>
        <w:rPr>
          <w:rFonts w:hint="eastAsia" w:ascii="Arial"/>
          <w:sz w:val="30"/>
          <w:szCs w:val="30"/>
        </w:rPr>
      </w:pPr>
    </w:p>
    <w:p w14:paraId="7182DECC">
      <w:pPr>
        <w:spacing w:line="266" w:lineRule="auto"/>
        <w:rPr>
          <w:rFonts w:hint="eastAsia" w:ascii="Arial"/>
          <w:sz w:val="30"/>
          <w:szCs w:val="30"/>
        </w:rPr>
      </w:pPr>
      <w:r>
        <w:rPr>
          <w:rFonts w:hint="eastAsia" w:ascii="Arial"/>
          <w:sz w:val="30"/>
          <w:szCs w:val="30"/>
        </w:rPr>
        <w:t>使徒强调说：“只有一位主，就是耶稣基督，万物都是本于祂，我们也归于祂。”o 在这方面，基督拥有纯粹神圣的主权，就此而言，一切受造物，特别是所有有理性的受造物，无论是天使还是人，都是祂的仆人，依赖于祂，并且必须以祂的律法为他们行为的准则和标准。</w:t>
      </w:r>
    </w:p>
    <w:p w14:paraId="5FE3691A">
      <w:pPr>
        <w:spacing w:line="266" w:lineRule="auto"/>
        <w:rPr>
          <w:rFonts w:hint="eastAsia" w:ascii="Arial"/>
          <w:sz w:val="30"/>
          <w:szCs w:val="30"/>
        </w:rPr>
      </w:pPr>
    </w:p>
    <w:p w14:paraId="0A553CAF">
      <w:pPr>
        <w:spacing w:line="266" w:lineRule="auto"/>
        <w:rPr>
          <w:rFonts w:hint="eastAsia" w:ascii="Arial"/>
          <w:sz w:val="30"/>
          <w:szCs w:val="30"/>
        </w:rPr>
      </w:pPr>
      <w:r>
        <w:rPr>
          <w:rFonts w:hint="eastAsia" w:ascii="Arial"/>
          <w:sz w:val="30"/>
          <w:szCs w:val="30"/>
        </w:rPr>
        <w:t>The winds and the sea obey him; and whilst the good angels willingly and cheerfully recognise his authority, it is acknowledged, although with reluctance, even by the bad.</w:t>
      </w:r>
    </w:p>
    <w:p w14:paraId="1A845411">
      <w:pPr>
        <w:spacing w:line="266" w:lineRule="auto"/>
        <w:rPr>
          <w:rFonts w:hint="eastAsia" w:ascii="Arial"/>
          <w:sz w:val="30"/>
          <w:szCs w:val="30"/>
        </w:rPr>
      </w:pPr>
    </w:p>
    <w:p w14:paraId="26158139">
      <w:pPr>
        <w:spacing w:line="266" w:lineRule="auto"/>
        <w:rPr>
          <w:rFonts w:hint="eastAsia" w:ascii="Arial"/>
          <w:sz w:val="30"/>
          <w:szCs w:val="30"/>
        </w:rPr>
      </w:pPr>
      <w:r>
        <w:rPr>
          <w:rFonts w:hint="eastAsia" w:ascii="Arial"/>
          <w:sz w:val="30"/>
          <w:szCs w:val="30"/>
        </w:rPr>
        <w:t>风和海都听从祂；善良的天使甘心乐意地承认祂的权柄，即使是邪恶的天使，虽然不情愿，也承认祂的权柄。</w:t>
      </w:r>
    </w:p>
    <w:p w14:paraId="749321A6">
      <w:pPr>
        <w:spacing w:line="266" w:lineRule="auto"/>
        <w:rPr>
          <w:rFonts w:hint="eastAsia" w:ascii="Arial"/>
          <w:sz w:val="30"/>
          <w:szCs w:val="30"/>
        </w:rPr>
      </w:pPr>
    </w:p>
    <w:p w14:paraId="091D4447">
      <w:pPr>
        <w:spacing w:line="266" w:lineRule="auto"/>
        <w:rPr>
          <w:rFonts w:hint="eastAsia" w:ascii="Arial"/>
          <w:sz w:val="30"/>
          <w:szCs w:val="30"/>
        </w:rPr>
      </w:pPr>
      <w:r>
        <w:rPr>
          <w:rFonts w:hint="eastAsia" w:ascii="Arial"/>
          <w:sz w:val="30"/>
          <w:szCs w:val="30"/>
        </w:rPr>
        <w:t>VII. But besides that lordship which he possesses over all as God, on account of the unbounded excellence of his nature; he has another lordship as Mediator, which is given him by the Father, and exercised in a special manner over the elect, who are his property and inheritance, and as Peter says, "a peculiar people."</w:t>
      </w:r>
    </w:p>
    <w:p w14:paraId="5AB71A4A">
      <w:pPr>
        <w:spacing w:line="266" w:lineRule="auto"/>
        <w:rPr>
          <w:rFonts w:hint="eastAsia" w:ascii="Arial"/>
          <w:sz w:val="30"/>
          <w:szCs w:val="30"/>
        </w:rPr>
      </w:pPr>
    </w:p>
    <w:p w14:paraId="4B7ECEF2">
      <w:pPr>
        <w:spacing w:line="266" w:lineRule="auto"/>
        <w:rPr>
          <w:rFonts w:hint="eastAsia" w:ascii="Arial"/>
          <w:sz w:val="30"/>
          <w:szCs w:val="30"/>
        </w:rPr>
      </w:pPr>
      <w:r>
        <w:rPr>
          <w:rFonts w:hint="eastAsia" w:ascii="Arial"/>
          <w:sz w:val="30"/>
          <w:szCs w:val="30"/>
        </w:rPr>
        <w:t>七. 但除了祂作为神，因其本性无限的卓越而拥有对万有的主权之外；祂作为中保还有另一个主权，这是父赐给祂的，并且以特殊的方式行使在选民身上，他们是祂的产业和基业，正如彼得所说，是“属神的子民”。</w:t>
      </w:r>
    </w:p>
    <w:p w14:paraId="28078E89">
      <w:pPr>
        <w:spacing w:line="266" w:lineRule="auto"/>
        <w:rPr>
          <w:rFonts w:hint="eastAsia" w:ascii="Arial"/>
          <w:sz w:val="30"/>
          <w:szCs w:val="30"/>
        </w:rPr>
      </w:pPr>
    </w:p>
    <w:p w14:paraId="5314A10D">
      <w:pPr>
        <w:spacing w:line="266" w:lineRule="auto"/>
        <w:rPr>
          <w:rFonts w:hint="eastAsia" w:ascii="Arial"/>
          <w:sz w:val="30"/>
          <w:szCs w:val="30"/>
        </w:rPr>
      </w:pPr>
      <w:r>
        <w:rPr>
          <w:rFonts w:hint="eastAsia" w:ascii="Arial"/>
          <w:sz w:val="30"/>
          <w:szCs w:val="30"/>
        </w:rPr>
        <w:t>VIII. Christ's authority over the elect as his peculiar property is consummated by three different steps.</w:t>
      </w:r>
    </w:p>
    <w:p w14:paraId="58F6CC12">
      <w:pPr>
        <w:spacing w:line="266" w:lineRule="auto"/>
        <w:rPr>
          <w:rFonts w:hint="eastAsia" w:ascii="Arial"/>
          <w:sz w:val="30"/>
          <w:szCs w:val="30"/>
        </w:rPr>
      </w:pPr>
    </w:p>
    <w:p w14:paraId="3975BF1D">
      <w:pPr>
        <w:spacing w:line="266" w:lineRule="auto"/>
        <w:rPr>
          <w:rFonts w:hint="eastAsia" w:ascii="Arial"/>
          <w:sz w:val="30"/>
          <w:szCs w:val="30"/>
        </w:rPr>
      </w:pPr>
      <w:r>
        <w:rPr>
          <w:rFonts w:hint="eastAsia" w:ascii="Arial"/>
          <w:sz w:val="30"/>
          <w:szCs w:val="30"/>
        </w:rPr>
        <w:t>八. 基督对选民作为祂特有产业的权柄，是通过三个不同的步骤来完成的。</w:t>
      </w:r>
    </w:p>
    <w:p w14:paraId="58F247D1">
      <w:pPr>
        <w:spacing w:line="266" w:lineRule="auto"/>
        <w:rPr>
          <w:rFonts w:hint="eastAsia" w:ascii="Arial"/>
          <w:sz w:val="30"/>
          <w:szCs w:val="30"/>
        </w:rPr>
      </w:pPr>
    </w:p>
    <w:p w14:paraId="118008FF">
      <w:pPr>
        <w:spacing w:line="266" w:lineRule="auto"/>
        <w:rPr>
          <w:rFonts w:hint="eastAsia" w:ascii="Arial"/>
          <w:sz w:val="30"/>
          <w:szCs w:val="30"/>
        </w:rPr>
      </w:pPr>
      <w:r>
        <w:rPr>
          <w:rFonts w:hint="eastAsia" w:ascii="Arial"/>
          <w:sz w:val="30"/>
          <w:szCs w:val="30"/>
        </w:rPr>
        <w:t>1st, The original foundation of it is in the eternal decree of the Father, by which they were given to him, that he might acquire and redeem them for himself.</w:t>
      </w:r>
    </w:p>
    <w:p w14:paraId="4EF1A400">
      <w:pPr>
        <w:spacing w:line="266" w:lineRule="auto"/>
        <w:rPr>
          <w:rFonts w:hint="eastAsia" w:ascii="Arial"/>
          <w:sz w:val="30"/>
          <w:szCs w:val="30"/>
        </w:rPr>
      </w:pPr>
    </w:p>
    <w:p w14:paraId="11253ACA">
      <w:pPr>
        <w:spacing w:line="266" w:lineRule="auto"/>
        <w:rPr>
          <w:rFonts w:hint="eastAsia" w:ascii="Arial"/>
          <w:sz w:val="30"/>
          <w:szCs w:val="30"/>
        </w:rPr>
      </w:pPr>
      <w:r>
        <w:rPr>
          <w:rFonts w:hint="eastAsia" w:ascii="Arial"/>
          <w:sz w:val="30"/>
          <w:szCs w:val="30"/>
        </w:rPr>
        <w:t>第一，其最初的根基在于父永恒的旨意，借此他们被赐给祂，使祂可以为自己获得并救赎他们。</w:t>
      </w:r>
    </w:p>
    <w:p w14:paraId="514CC0D5">
      <w:pPr>
        <w:spacing w:line="266" w:lineRule="auto"/>
        <w:rPr>
          <w:rFonts w:hint="eastAsia" w:ascii="Arial"/>
          <w:sz w:val="30"/>
          <w:szCs w:val="30"/>
        </w:rPr>
      </w:pPr>
    </w:p>
    <w:p w14:paraId="03511B37">
      <w:pPr>
        <w:spacing w:line="266" w:lineRule="auto"/>
        <w:rPr>
          <w:rFonts w:hint="eastAsia" w:ascii="Arial"/>
          <w:sz w:val="30"/>
          <w:szCs w:val="30"/>
        </w:rPr>
      </w:pPr>
      <w:r>
        <w:rPr>
          <w:rFonts w:hint="eastAsia" w:ascii="Arial"/>
          <w:sz w:val="30"/>
          <w:szCs w:val="30"/>
        </w:rPr>
        <w:t>Accordingly he renders thanks to the Father, saying, "Thine they were," as all creatures are thine; "and thou gavest them me," by a special decree thou didst exempt them from the common condition of others, thou didst commit them to me to be redeemed and called by me in due time.</w:t>
      </w:r>
    </w:p>
    <w:p w14:paraId="10336F90">
      <w:pPr>
        <w:spacing w:line="266" w:lineRule="auto"/>
        <w:rPr>
          <w:rFonts w:hint="eastAsia" w:ascii="Arial"/>
          <w:sz w:val="30"/>
          <w:szCs w:val="30"/>
        </w:rPr>
      </w:pPr>
    </w:p>
    <w:p w14:paraId="08F6B6C9">
      <w:pPr>
        <w:spacing w:line="266" w:lineRule="auto"/>
        <w:rPr>
          <w:rFonts w:hint="eastAsia" w:ascii="Arial"/>
          <w:sz w:val="30"/>
          <w:szCs w:val="30"/>
        </w:rPr>
      </w:pPr>
      <w:r>
        <w:rPr>
          <w:rFonts w:hint="eastAsia" w:ascii="Arial"/>
          <w:sz w:val="30"/>
          <w:szCs w:val="30"/>
        </w:rPr>
        <w:t>因此，祂感谢父说：“他们本是你的，”正如一切受造之物都是你的一样；“你将他们赐给我，”借着特别的旨意，你使他们免于他人的共同境况，你将他们交给我，使我在适当的时候救赎并呼召他们。</w:t>
      </w:r>
    </w:p>
    <w:p w14:paraId="554DA6B8">
      <w:pPr>
        <w:spacing w:line="266" w:lineRule="auto"/>
        <w:rPr>
          <w:rFonts w:hint="eastAsia" w:ascii="Arial"/>
          <w:sz w:val="30"/>
          <w:szCs w:val="30"/>
        </w:rPr>
      </w:pPr>
    </w:p>
    <w:p w14:paraId="0ECEF9B1">
      <w:pPr>
        <w:spacing w:line="266" w:lineRule="auto"/>
        <w:rPr>
          <w:rFonts w:hint="eastAsia" w:ascii="Arial"/>
          <w:sz w:val="30"/>
          <w:szCs w:val="30"/>
        </w:rPr>
      </w:pPr>
      <w:r>
        <w:rPr>
          <w:rFonts w:hint="eastAsia" w:ascii="Arial"/>
          <w:sz w:val="30"/>
          <w:szCs w:val="30"/>
        </w:rPr>
        <w:t>In the same sense he denominates the elect of the Gentiles, when neither actually redeemed nor called, my sheep; because by the Father's appointment he was already their Lord.</w:t>
      </w:r>
    </w:p>
    <w:p w14:paraId="0924DE7F">
      <w:pPr>
        <w:spacing w:line="266" w:lineRule="auto"/>
        <w:rPr>
          <w:rFonts w:hint="eastAsia" w:ascii="Arial"/>
          <w:sz w:val="30"/>
          <w:szCs w:val="30"/>
        </w:rPr>
      </w:pPr>
    </w:p>
    <w:p w14:paraId="0367236A">
      <w:pPr>
        <w:spacing w:line="266" w:lineRule="auto"/>
        <w:rPr>
          <w:rFonts w:hint="eastAsia" w:ascii="Arial"/>
          <w:sz w:val="30"/>
          <w:szCs w:val="30"/>
        </w:rPr>
      </w:pPr>
      <w:r>
        <w:rPr>
          <w:rFonts w:hint="eastAsia" w:ascii="Arial"/>
          <w:sz w:val="30"/>
          <w:szCs w:val="30"/>
        </w:rPr>
        <w:t>同样意义上，祂称外邦人的选民，当他们既未实际被救赎也未被呼召时，为我的羊；因为借着父的任命，祂已经是他们的主了。</w:t>
      </w:r>
    </w:p>
    <w:p w14:paraId="3D843FF5">
      <w:pPr>
        <w:spacing w:line="266" w:lineRule="auto"/>
        <w:rPr>
          <w:rFonts w:hint="eastAsia" w:ascii="Arial"/>
          <w:sz w:val="30"/>
          <w:szCs w:val="30"/>
        </w:rPr>
      </w:pPr>
    </w:p>
    <w:p w14:paraId="302A2959">
      <w:pPr>
        <w:spacing w:line="266" w:lineRule="auto"/>
        <w:rPr>
          <w:rFonts w:hint="eastAsia" w:ascii="Arial"/>
          <w:sz w:val="30"/>
          <w:szCs w:val="30"/>
        </w:rPr>
      </w:pPr>
      <w:r>
        <w:rPr>
          <w:rFonts w:hint="eastAsia" w:ascii="Arial"/>
          <w:sz w:val="30"/>
          <w:szCs w:val="30"/>
        </w:rPr>
        <w:t>IX. 2dly, This authority, however, was more fully acquired by actual purchase, when he delivered up himself in our stead, that we, being bought with a price, might be no longer our own.</w:t>
      </w:r>
    </w:p>
    <w:p w14:paraId="0D2F7539">
      <w:pPr>
        <w:spacing w:line="266" w:lineRule="auto"/>
        <w:rPr>
          <w:rFonts w:hint="eastAsia" w:ascii="Arial"/>
          <w:sz w:val="30"/>
          <w:szCs w:val="30"/>
        </w:rPr>
      </w:pPr>
    </w:p>
    <w:p w14:paraId="5DFB31A0">
      <w:pPr>
        <w:spacing w:line="266" w:lineRule="auto"/>
        <w:rPr>
          <w:rFonts w:hint="eastAsia" w:ascii="Arial"/>
          <w:sz w:val="30"/>
          <w:szCs w:val="30"/>
        </w:rPr>
      </w:pPr>
      <w:r>
        <w:rPr>
          <w:rFonts w:hint="eastAsia" w:ascii="Arial"/>
          <w:sz w:val="30"/>
          <w:szCs w:val="30"/>
        </w:rPr>
        <w:t>九. 第二，然而，当祂为我们舍己，使我们既被重价买来，就不再属乎自己时，这权柄就借着实际的买赎而更充分地获得了。</w:t>
      </w:r>
    </w:p>
    <w:p w14:paraId="4260328A">
      <w:pPr>
        <w:spacing w:line="266" w:lineRule="auto"/>
        <w:rPr>
          <w:rFonts w:hint="eastAsia" w:ascii="Arial"/>
          <w:sz w:val="30"/>
          <w:szCs w:val="30"/>
        </w:rPr>
      </w:pPr>
    </w:p>
    <w:p w14:paraId="276051EB">
      <w:pPr>
        <w:spacing w:line="266" w:lineRule="auto"/>
        <w:rPr>
          <w:rFonts w:hint="eastAsia" w:ascii="Arial"/>
          <w:sz w:val="30"/>
          <w:szCs w:val="30"/>
        </w:rPr>
      </w:pPr>
      <w:r>
        <w:rPr>
          <w:rFonts w:hint="eastAsia" w:ascii="Arial"/>
          <w:sz w:val="30"/>
          <w:szCs w:val="30"/>
        </w:rPr>
        <w:t>As when the price is paid, the right to the thing purchased is transferred to the purchaser; so from the time when Christ gave his own blood for them as the real price of their redemption, he was constituted the sovereign Lord of all the elect The Father then said to him, "Ask of me," according to thy right (in conformity to the covenant, of which we read, Isaiah 53:10.) "and I shall give thee the heathen for thine inheritance, and the uttermost parts of the earth for thy possession."</w:t>
      </w:r>
    </w:p>
    <w:p w14:paraId="79256F32">
      <w:pPr>
        <w:spacing w:line="266" w:lineRule="auto"/>
        <w:rPr>
          <w:rFonts w:hint="eastAsia" w:ascii="Arial"/>
          <w:sz w:val="30"/>
          <w:szCs w:val="30"/>
        </w:rPr>
      </w:pPr>
    </w:p>
    <w:p w14:paraId="2A898F9E">
      <w:pPr>
        <w:spacing w:line="266" w:lineRule="auto"/>
        <w:rPr>
          <w:rFonts w:hint="eastAsia" w:ascii="Arial"/>
          <w:sz w:val="30"/>
          <w:szCs w:val="30"/>
        </w:rPr>
      </w:pPr>
      <w:r>
        <w:rPr>
          <w:rFonts w:hint="eastAsia" w:ascii="Arial"/>
          <w:sz w:val="30"/>
          <w:szCs w:val="30"/>
        </w:rPr>
        <w:t>当价银付清时，所购之物的权利就转移给购买者；因此，从基督为他们流出自己的宝血作为他们救赎的真实代价之时起，祂就被立为所有选民的至高之主。那时父对祂说：“你求我，”按照你的权利（符合我们在以赛亚书53:10读到的约），“我就将列国赐你为基业，将地极赐你为田产。”</w:t>
      </w:r>
    </w:p>
    <w:p w14:paraId="6F4ABF32">
      <w:pPr>
        <w:spacing w:line="266" w:lineRule="auto"/>
        <w:rPr>
          <w:rFonts w:hint="eastAsia" w:ascii="Arial"/>
          <w:sz w:val="30"/>
          <w:szCs w:val="30"/>
        </w:rPr>
      </w:pPr>
    </w:p>
    <w:p w14:paraId="20485F00">
      <w:pPr>
        <w:spacing w:line="266" w:lineRule="auto"/>
        <w:rPr>
          <w:rFonts w:hint="eastAsia" w:ascii="Arial"/>
          <w:sz w:val="30"/>
          <w:szCs w:val="30"/>
        </w:rPr>
      </w:pPr>
      <w:r>
        <w:rPr>
          <w:rFonts w:hint="eastAsia" w:ascii="Arial"/>
          <w:sz w:val="30"/>
          <w:szCs w:val="30"/>
        </w:rPr>
        <w:t>X. 3dly, By virtue of this right he now watches over the elect as his property, sustains them in life, affords them the means of salvation, preserves them from the sin against the Holy Ghost, and does many things towards them, by which, as by a sort of preparatory measures, he begins to claim for himself his own.</w:t>
      </w:r>
    </w:p>
    <w:p w14:paraId="6A40BF4F">
      <w:pPr>
        <w:spacing w:line="266" w:lineRule="auto"/>
        <w:rPr>
          <w:rFonts w:hint="eastAsia" w:ascii="Arial"/>
          <w:sz w:val="30"/>
          <w:szCs w:val="30"/>
        </w:rPr>
      </w:pPr>
    </w:p>
    <w:p w14:paraId="51B4C714">
      <w:pPr>
        <w:spacing w:line="266" w:lineRule="auto"/>
        <w:rPr>
          <w:rFonts w:hint="eastAsia" w:ascii="Arial"/>
          <w:sz w:val="30"/>
          <w:szCs w:val="30"/>
        </w:rPr>
      </w:pPr>
      <w:r>
        <w:rPr>
          <w:rFonts w:hint="eastAsia" w:ascii="Arial"/>
          <w:sz w:val="30"/>
          <w:szCs w:val="30"/>
        </w:rPr>
        <w:t>十. 第三，凭借这项权利，祂如今看顾选民如同自己的产业，维持他们的生命，赐给他们救恩的方法，保守他们不犯亵渎圣灵的罪，并为他们行许多事，借此，如同某种预备性的措施，祂开始为自己索取祂自己的产业。</w:t>
      </w:r>
    </w:p>
    <w:p w14:paraId="47B35785">
      <w:pPr>
        <w:spacing w:line="266" w:lineRule="auto"/>
        <w:rPr>
          <w:rFonts w:hint="eastAsia" w:ascii="Arial"/>
          <w:sz w:val="30"/>
          <w:szCs w:val="30"/>
        </w:rPr>
      </w:pPr>
    </w:p>
    <w:p w14:paraId="1A68FA8D">
      <w:pPr>
        <w:spacing w:line="266" w:lineRule="auto"/>
        <w:rPr>
          <w:rFonts w:hint="eastAsia" w:ascii="Arial"/>
          <w:sz w:val="30"/>
          <w:szCs w:val="30"/>
        </w:rPr>
      </w:pPr>
      <w:r>
        <w:rPr>
          <w:rFonts w:hint="eastAsia" w:ascii="Arial"/>
          <w:sz w:val="30"/>
          <w:szCs w:val="30"/>
        </w:rPr>
        <w:t>But atlast he comes to take actual possession of them, when, by his Spirit, he effectually calls, regenerates, and blesses them with faith.</w:t>
      </w:r>
    </w:p>
    <w:p w14:paraId="6AE5800D">
      <w:pPr>
        <w:spacing w:line="266" w:lineRule="auto"/>
        <w:rPr>
          <w:rFonts w:hint="eastAsia" w:ascii="Arial"/>
          <w:sz w:val="30"/>
          <w:szCs w:val="30"/>
        </w:rPr>
      </w:pPr>
    </w:p>
    <w:p w14:paraId="0E1250FD">
      <w:pPr>
        <w:spacing w:line="266" w:lineRule="auto"/>
        <w:rPr>
          <w:rFonts w:hint="eastAsia" w:ascii="Arial"/>
          <w:sz w:val="30"/>
          <w:szCs w:val="30"/>
        </w:rPr>
      </w:pPr>
      <w:r>
        <w:rPr>
          <w:rFonts w:hint="eastAsia" w:ascii="Arial"/>
          <w:sz w:val="30"/>
          <w:szCs w:val="30"/>
        </w:rPr>
        <w:t>但最终祂来实际占有他们，那时，祂借着祂的灵，有效地呼召、重生他们，并赐福他们信心。</w:t>
      </w:r>
    </w:p>
    <w:p w14:paraId="6D5976E4">
      <w:pPr>
        <w:spacing w:line="266" w:lineRule="auto"/>
        <w:rPr>
          <w:rFonts w:hint="eastAsia" w:ascii="Arial"/>
          <w:sz w:val="30"/>
          <w:szCs w:val="30"/>
        </w:rPr>
      </w:pPr>
    </w:p>
    <w:p w14:paraId="40BD7634">
      <w:pPr>
        <w:spacing w:line="266" w:lineRule="auto"/>
        <w:rPr>
          <w:rFonts w:hint="eastAsia" w:ascii="Arial"/>
          <w:sz w:val="30"/>
          <w:szCs w:val="30"/>
        </w:rPr>
      </w:pPr>
      <w:r>
        <w:rPr>
          <w:rFonts w:hint="eastAsia" w:ascii="Arial"/>
          <w:sz w:val="30"/>
          <w:szCs w:val="30"/>
        </w:rPr>
        <w:t>Although, in point of right, they were long before the property of Christ, yet, in point of fact, they continue under the power of the devil, sin, and their own corruptions, until being freed from every other dominion by the powerful operations of the Spirit of Christ, they are completely vindicated and appropriated to him alone.</w:t>
      </w:r>
    </w:p>
    <w:p w14:paraId="1BCF237A">
      <w:pPr>
        <w:spacing w:line="266" w:lineRule="auto"/>
        <w:rPr>
          <w:rFonts w:hint="eastAsia" w:ascii="Arial"/>
          <w:sz w:val="30"/>
          <w:szCs w:val="30"/>
        </w:rPr>
      </w:pPr>
    </w:p>
    <w:p w14:paraId="0E248D26">
      <w:pPr>
        <w:spacing w:line="266" w:lineRule="auto"/>
        <w:rPr>
          <w:rFonts w:hint="eastAsia" w:ascii="Arial"/>
          <w:sz w:val="30"/>
          <w:szCs w:val="30"/>
        </w:rPr>
      </w:pPr>
      <w:r>
        <w:rPr>
          <w:rFonts w:hint="eastAsia" w:ascii="Arial"/>
          <w:sz w:val="30"/>
          <w:szCs w:val="30"/>
        </w:rPr>
        <w:t>虽然，在权利上，他们早已是基督的产业，然而，在事实上，他们仍处于魔鬼、罪恶和自身败坏的权势之下，直到借着基督之灵大能的作为，脱离了一切其他的统治，他们才完全被维护并单单归于祂。</w:t>
      </w:r>
    </w:p>
    <w:p w14:paraId="1C738DBA">
      <w:pPr>
        <w:spacing w:line="266" w:lineRule="auto"/>
        <w:rPr>
          <w:rFonts w:hint="eastAsia" w:ascii="Arial"/>
          <w:sz w:val="30"/>
          <w:szCs w:val="30"/>
        </w:rPr>
      </w:pPr>
    </w:p>
    <w:p w14:paraId="58944D7C">
      <w:pPr>
        <w:spacing w:line="266" w:lineRule="auto"/>
        <w:rPr>
          <w:rFonts w:hint="eastAsia" w:ascii="Arial"/>
          <w:sz w:val="30"/>
          <w:szCs w:val="30"/>
        </w:rPr>
      </w:pPr>
      <w:r>
        <w:rPr>
          <w:rFonts w:hint="eastAsia" w:ascii="Arial"/>
          <w:sz w:val="30"/>
          <w:szCs w:val="30"/>
        </w:rPr>
        <w:t>Then they renounce Satan, sin, and themselves, and acknowledge Christ their Redeemer as their lawful and only Lord.</w:t>
      </w:r>
    </w:p>
    <w:p w14:paraId="22D1DB74">
      <w:pPr>
        <w:spacing w:line="266" w:lineRule="auto"/>
        <w:rPr>
          <w:rFonts w:hint="eastAsia" w:ascii="Arial"/>
          <w:sz w:val="30"/>
          <w:szCs w:val="30"/>
        </w:rPr>
      </w:pPr>
    </w:p>
    <w:p w14:paraId="5D59F923">
      <w:pPr>
        <w:spacing w:line="266" w:lineRule="auto"/>
        <w:rPr>
          <w:rFonts w:hint="eastAsia" w:ascii="Arial"/>
          <w:sz w:val="30"/>
          <w:szCs w:val="30"/>
        </w:rPr>
      </w:pPr>
      <w:r>
        <w:rPr>
          <w:rFonts w:hint="eastAsia" w:ascii="Arial"/>
          <w:sz w:val="30"/>
          <w:szCs w:val="30"/>
        </w:rPr>
        <w:t>那时，他们弃绝撒但、罪恶和自己，并承认他们的救赎主基督为他们合法且唯一的主。</w:t>
      </w:r>
    </w:p>
    <w:p w14:paraId="7FBCA493">
      <w:pPr>
        <w:spacing w:line="266" w:lineRule="auto"/>
        <w:rPr>
          <w:rFonts w:hint="eastAsia" w:ascii="Arial"/>
          <w:sz w:val="30"/>
          <w:szCs w:val="30"/>
        </w:rPr>
      </w:pPr>
    </w:p>
    <w:p w14:paraId="214E4428">
      <w:pPr>
        <w:spacing w:line="266" w:lineRule="auto"/>
        <w:rPr>
          <w:rFonts w:hint="eastAsia" w:ascii="Arial"/>
          <w:sz w:val="30"/>
          <w:szCs w:val="30"/>
        </w:rPr>
      </w:pPr>
      <w:r>
        <w:rPr>
          <w:rFonts w:hint="eastAsia" w:ascii="Arial"/>
          <w:sz w:val="30"/>
          <w:szCs w:val="30"/>
        </w:rPr>
        <w:t>In this manner he "delivers them from this present evil world," "brings them" to himself,w and purifies themunto himself a peculiar people.</w:t>
      </w:r>
    </w:p>
    <w:p w14:paraId="5E42C344">
      <w:pPr>
        <w:spacing w:line="266" w:lineRule="auto"/>
        <w:rPr>
          <w:rFonts w:hint="eastAsia" w:ascii="Arial"/>
          <w:sz w:val="30"/>
          <w:szCs w:val="30"/>
        </w:rPr>
      </w:pPr>
    </w:p>
    <w:p w14:paraId="7E66C5B2">
      <w:pPr>
        <w:spacing w:line="266" w:lineRule="auto"/>
        <w:rPr>
          <w:rFonts w:hint="eastAsia" w:ascii="Arial"/>
          <w:sz w:val="30"/>
          <w:szCs w:val="30"/>
        </w:rPr>
      </w:pPr>
      <w:r>
        <w:rPr>
          <w:rFonts w:hint="eastAsia" w:ascii="Arial"/>
          <w:sz w:val="30"/>
          <w:szCs w:val="30"/>
        </w:rPr>
        <w:t>祂如此“救他们脱离这邪恶的世代”，“把他们带到”自己面前，w 并洁净他们归自己作特选的子民。</w:t>
      </w:r>
    </w:p>
    <w:p w14:paraId="6F13C61B">
      <w:pPr>
        <w:spacing w:line="266" w:lineRule="auto"/>
        <w:rPr>
          <w:rFonts w:hint="eastAsia" w:ascii="Arial"/>
          <w:sz w:val="30"/>
          <w:szCs w:val="30"/>
        </w:rPr>
      </w:pPr>
    </w:p>
    <w:p w14:paraId="54F7CDFB">
      <w:pPr>
        <w:spacing w:line="266" w:lineRule="auto"/>
        <w:rPr>
          <w:rFonts w:hint="eastAsia" w:ascii="Arial"/>
          <w:sz w:val="30"/>
          <w:szCs w:val="30"/>
        </w:rPr>
      </w:pPr>
      <w:r>
        <w:rPr>
          <w:rFonts w:hint="eastAsia" w:ascii="Arial"/>
          <w:sz w:val="30"/>
          <w:szCs w:val="30"/>
        </w:rPr>
        <w:t>XI. This lordship of Christ was recognised by ancient believers before his incarnation, for David in spirit calls him his Lord;—and also by those who conversed with him on earth, whilst his majesty was yet concealed.</w:t>
      </w:r>
    </w:p>
    <w:p w14:paraId="0D96E8B9">
      <w:pPr>
        <w:spacing w:line="266" w:lineRule="auto"/>
        <w:rPr>
          <w:rFonts w:hint="eastAsia" w:ascii="Arial"/>
          <w:sz w:val="30"/>
          <w:szCs w:val="30"/>
        </w:rPr>
      </w:pPr>
    </w:p>
    <w:p w14:paraId="3FC0E466">
      <w:pPr>
        <w:spacing w:line="266" w:lineRule="auto"/>
        <w:rPr>
          <w:rFonts w:hint="eastAsia" w:ascii="Arial"/>
          <w:sz w:val="30"/>
          <w:szCs w:val="30"/>
        </w:rPr>
      </w:pPr>
      <w:r>
        <w:rPr>
          <w:rFonts w:hint="eastAsia" w:ascii="Arial"/>
          <w:sz w:val="30"/>
          <w:szCs w:val="30"/>
        </w:rPr>
        <w:t>十一. 基督的这个主权，在祂道成肉身之前就被古代信徒所承认，因为大卫在灵里称祂为主；——并且当祂的威严尚未显露时，那些在地上与祂交谈的人也承认祂的主权。</w:t>
      </w:r>
    </w:p>
    <w:p w14:paraId="40737E84">
      <w:pPr>
        <w:spacing w:line="266" w:lineRule="auto"/>
        <w:rPr>
          <w:rFonts w:hint="eastAsia" w:ascii="Arial"/>
          <w:sz w:val="30"/>
          <w:szCs w:val="30"/>
        </w:rPr>
      </w:pPr>
    </w:p>
    <w:p w14:paraId="5E0B3DB0">
      <w:pPr>
        <w:spacing w:line="266" w:lineRule="auto"/>
        <w:rPr>
          <w:rFonts w:hint="eastAsia" w:ascii="Arial"/>
          <w:sz w:val="30"/>
          <w:szCs w:val="30"/>
        </w:rPr>
      </w:pPr>
      <w:r>
        <w:rPr>
          <w:rFonts w:hint="eastAsia" w:ascii="Arial"/>
          <w:sz w:val="30"/>
          <w:szCs w:val="30"/>
        </w:rPr>
        <w:t>It was, however, graced and aggrandised by splendid accessions, when he was advanced to the right hand of God the Father, and solemnly proclaimed King and Lord of his Church.</w:t>
      </w:r>
    </w:p>
    <w:p w14:paraId="2AF307AF">
      <w:pPr>
        <w:spacing w:line="266" w:lineRule="auto"/>
        <w:rPr>
          <w:rFonts w:hint="eastAsia" w:ascii="Arial"/>
          <w:sz w:val="30"/>
          <w:szCs w:val="30"/>
        </w:rPr>
      </w:pPr>
    </w:p>
    <w:p w14:paraId="6FD146AB">
      <w:pPr>
        <w:spacing w:line="266" w:lineRule="auto"/>
        <w:rPr>
          <w:rFonts w:hint="eastAsia" w:ascii="Arial"/>
          <w:sz w:val="30"/>
          <w:szCs w:val="30"/>
        </w:rPr>
      </w:pPr>
      <w:r>
        <w:rPr>
          <w:rFonts w:hint="eastAsia" w:ascii="Arial"/>
          <w:sz w:val="30"/>
          <w:szCs w:val="30"/>
        </w:rPr>
        <w:t>然而，当祂被高举到父神的右边，并被庄严地宣告为祂教会的君王和主时，祂的主权因着辉煌的加增而更显尊荣和宏伟。</w:t>
      </w:r>
    </w:p>
    <w:p w14:paraId="3A2C6510">
      <w:pPr>
        <w:spacing w:line="266" w:lineRule="auto"/>
        <w:rPr>
          <w:rFonts w:hint="eastAsia" w:ascii="Arial"/>
          <w:sz w:val="30"/>
          <w:szCs w:val="30"/>
        </w:rPr>
      </w:pPr>
    </w:p>
    <w:p w14:paraId="768E1232">
      <w:pPr>
        <w:spacing w:line="266" w:lineRule="auto"/>
        <w:rPr>
          <w:rFonts w:hint="eastAsia" w:ascii="Arial"/>
          <w:sz w:val="30"/>
          <w:szCs w:val="30"/>
        </w:rPr>
      </w:pPr>
      <w:r>
        <w:rPr>
          <w:rFonts w:hint="eastAsia" w:ascii="Arial"/>
          <w:sz w:val="30"/>
          <w:szCs w:val="30"/>
        </w:rPr>
        <w:t>Of this Peter speaks in the following words; "Therefore let all the house of Israel know assuredly, that God hath made that same Jesus whom ye have crucified, both LORD and Christ."</w:t>
      </w:r>
    </w:p>
    <w:p w14:paraId="7378D180">
      <w:pPr>
        <w:spacing w:line="266" w:lineRule="auto"/>
        <w:rPr>
          <w:rFonts w:hint="eastAsia" w:ascii="Arial"/>
          <w:sz w:val="30"/>
          <w:szCs w:val="30"/>
        </w:rPr>
      </w:pPr>
    </w:p>
    <w:p w14:paraId="5B78F03C">
      <w:pPr>
        <w:spacing w:line="266" w:lineRule="auto"/>
        <w:rPr>
          <w:rFonts w:hint="eastAsia" w:ascii="Arial"/>
          <w:sz w:val="30"/>
          <w:szCs w:val="30"/>
        </w:rPr>
      </w:pPr>
      <w:r>
        <w:rPr>
          <w:rFonts w:hint="eastAsia" w:ascii="Arial"/>
          <w:sz w:val="30"/>
          <w:szCs w:val="30"/>
        </w:rPr>
        <w:t>彼得用以下的话论到这事：“故此，以色列全家当确实地知道，你们钉在十字架上的这位耶稣，神已经立祂为主，为基督了。”</w:t>
      </w:r>
    </w:p>
    <w:p w14:paraId="3ED4283F">
      <w:pPr>
        <w:spacing w:line="266" w:lineRule="auto"/>
        <w:rPr>
          <w:rFonts w:hint="eastAsia" w:ascii="Arial"/>
          <w:sz w:val="30"/>
          <w:szCs w:val="30"/>
        </w:rPr>
      </w:pPr>
    </w:p>
    <w:p w14:paraId="1C3866A5">
      <w:pPr>
        <w:spacing w:line="266" w:lineRule="auto"/>
        <w:rPr>
          <w:rFonts w:hint="eastAsia" w:ascii="Arial"/>
          <w:sz w:val="30"/>
          <w:szCs w:val="30"/>
        </w:rPr>
      </w:pPr>
      <w:r>
        <w:rPr>
          <w:rFonts w:hint="eastAsia" w:ascii="Arial"/>
          <w:sz w:val="30"/>
          <w:szCs w:val="30"/>
        </w:rPr>
        <w:t>XII. But he also powerfully asserted his dominion, and gave a striking demonstration of it in the sight of the whole world, when he punished the refractory nation of the Jews with a dreadful overthrow,destroyed their polity, burned their temple, and abolished the whole assemblage of those carnal ceremonies by which the glory of his spiritual kingdom was not a little obscured.</w:t>
      </w:r>
    </w:p>
    <w:p w14:paraId="16DF06E0">
      <w:pPr>
        <w:spacing w:line="266" w:lineRule="auto"/>
        <w:rPr>
          <w:rFonts w:hint="eastAsia" w:ascii="Arial"/>
          <w:sz w:val="30"/>
          <w:szCs w:val="30"/>
        </w:rPr>
      </w:pPr>
    </w:p>
    <w:p w14:paraId="26BCFFA4">
      <w:pPr>
        <w:spacing w:line="266" w:lineRule="auto"/>
        <w:rPr>
          <w:rFonts w:hint="eastAsia" w:ascii="Arial"/>
          <w:sz w:val="30"/>
          <w:szCs w:val="30"/>
        </w:rPr>
      </w:pPr>
      <w:r>
        <w:rPr>
          <w:rFonts w:hint="eastAsia" w:ascii="Arial"/>
          <w:sz w:val="30"/>
          <w:szCs w:val="30"/>
        </w:rPr>
        <w:t>十二. 但祂也强有力地维护了祂的统治，并在全世界面前给予了显著的证明，那时祂以可怕的倾覆惩罚了顽固的犹太民族，摧毁了他们的政体，烧毁了他们的圣殿，并废除了那些大大掩盖了祂属灵国度荣耀的全部属肉体的礼仪。</w:t>
      </w:r>
    </w:p>
    <w:p w14:paraId="0AF512E6">
      <w:pPr>
        <w:spacing w:line="266" w:lineRule="auto"/>
        <w:rPr>
          <w:rFonts w:hint="eastAsia" w:ascii="Arial"/>
          <w:sz w:val="30"/>
          <w:szCs w:val="30"/>
        </w:rPr>
      </w:pPr>
    </w:p>
    <w:p w14:paraId="2EC6C084">
      <w:pPr>
        <w:spacing w:line="266" w:lineRule="auto"/>
        <w:rPr>
          <w:rFonts w:hint="eastAsia" w:ascii="Arial"/>
          <w:sz w:val="30"/>
          <w:szCs w:val="30"/>
        </w:rPr>
      </w:pPr>
      <w:r>
        <w:rPr>
          <w:rFonts w:hint="eastAsia" w:ascii="Arial"/>
          <w:sz w:val="30"/>
          <w:szCs w:val="30"/>
        </w:rPr>
        <w:t>He asserted it too, when, after the numerous and bloody contests in which his Church was involved, he enabled her to triumph over the barbarous tyrants both of the East and West, established her liberty under Constantine the Great, and either made the rulers of the earth affectionate nursing-fathers to the Church, or compelled them to render him a pretended subjection.</w:t>
      </w:r>
    </w:p>
    <w:p w14:paraId="3F6B8754">
      <w:pPr>
        <w:spacing w:line="266" w:lineRule="auto"/>
        <w:rPr>
          <w:rFonts w:hint="eastAsia" w:ascii="Arial"/>
          <w:sz w:val="30"/>
          <w:szCs w:val="30"/>
        </w:rPr>
      </w:pPr>
    </w:p>
    <w:p w14:paraId="7C2A9762">
      <w:pPr>
        <w:spacing w:line="266" w:lineRule="auto"/>
        <w:rPr>
          <w:rFonts w:hint="eastAsia" w:ascii="Arial"/>
          <w:sz w:val="30"/>
          <w:szCs w:val="30"/>
        </w:rPr>
      </w:pPr>
      <w:r>
        <w:rPr>
          <w:rFonts w:hint="eastAsia" w:ascii="Arial"/>
          <w:sz w:val="30"/>
          <w:szCs w:val="30"/>
        </w:rPr>
        <w:t>祂也维护了祂的统治，那时，在祂的教会卷入无数血腥的争斗之后，祂使她战胜了东西方的野蛮暴君，在君士坦丁大帝（Constantine the Great）的统治下建立了她的自由，并且要么使地上的统治者成为教会慈爱的养父，要么迫使他们向祂假意屈服。</w:t>
      </w:r>
    </w:p>
    <w:p w14:paraId="373CC134">
      <w:pPr>
        <w:spacing w:line="266" w:lineRule="auto"/>
        <w:rPr>
          <w:rFonts w:hint="eastAsia" w:ascii="Arial"/>
          <w:sz w:val="30"/>
          <w:szCs w:val="30"/>
        </w:rPr>
      </w:pPr>
    </w:p>
    <w:p w14:paraId="6E76BB24">
      <w:pPr>
        <w:spacing w:line="266" w:lineRule="auto"/>
        <w:rPr>
          <w:rFonts w:hint="eastAsia" w:ascii="Arial"/>
          <w:sz w:val="30"/>
          <w:szCs w:val="30"/>
        </w:rPr>
      </w:pPr>
      <w:r>
        <w:rPr>
          <w:rFonts w:hint="eastAsia" w:ascii="Arial"/>
          <w:sz w:val="30"/>
          <w:szCs w:val="30"/>
        </w:rPr>
        <w:t>In fine, he exhibited a remarkable proof of his sovereign dominion, when, in the days of our fathers, he greatly reduced the tyrannical power of Antichrist, who usurps his throne, and caused the everlasting Gospel, in which he is preached as the only Lord of the Church, to be published through the whole world.</w:t>
      </w:r>
    </w:p>
    <w:p w14:paraId="09805818">
      <w:pPr>
        <w:spacing w:line="266" w:lineRule="auto"/>
        <w:rPr>
          <w:rFonts w:hint="eastAsia" w:ascii="Arial"/>
          <w:sz w:val="30"/>
          <w:szCs w:val="30"/>
        </w:rPr>
      </w:pPr>
    </w:p>
    <w:p w14:paraId="1A1C5602">
      <w:pPr>
        <w:spacing w:line="266" w:lineRule="auto"/>
        <w:rPr>
          <w:rFonts w:hint="eastAsia" w:ascii="Arial"/>
          <w:sz w:val="30"/>
          <w:szCs w:val="30"/>
        </w:rPr>
      </w:pPr>
      <w:r>
        <w:rPr>
          <w:rFonts w:hint="eastAsia" w:ascii="Arial"/>
          <w:sz w:val="30"/>
          <w:szCs w:val="30"/>
        </w:rPr>
        <w:t>总之，祂在我们的祖先时代，大大削弱了那篡夺祂宝座的敌基督的暴虐权势，并使那宣扬祂为教会唯一之主的永恒福音传遍全世界，这显明了祂至高统治的一个显著证据。</w:t>
      </w:r>
    </w:p>
    <w:p w14:paraId="14D647D8">
      <w:pPr>
        <w:spacing w:line="266" w:lineRule="auto"/>
        <w:rPr>
          <w:rFonts w:hint="eastAsia" w:ascii="Arial"/>
          <w:sz w:val="30"/>
          <w:szCs w:val="30"/>
        </w:rPr>
      </w:pPr>
    </w:p>
    <w:p w14:paraId="0B291311">
      <w:pPr>
        <w:spacing w:line="266" w:lineRule="auto"/>
        <w:rPr>
          <w:rFonts w:hint="eastAsia" w:ascii="Arial"/>
          <w:sz w:val="30"/>
          <w:szCs w:val="30"/>
        </w:rPr>
      </w:pPr>
      <w:r>
        <w:rPr>
          <w:rFonts w:hint="eastAsia" w:ascii="Arial"/>
          <w:sz w:val="30"/>
          <w:szCs w:val="30"/>
        </w:rPr>
        <w:t>XIII. There are also displays of his authority which are yet to take place.</w:t>
      </w:r>
    </w:p>
    <w:p w14:paraId="1A5C0C3C">
      <w:pPr>
        <w:spacing w:line="266" w:lineRule="auto"/>
        <w:rPr>
          <w:rFonts w:hint="eastAsia" w:ascii="Arial"/>
          <w:sz w:val="30"/>
          <w:szCs w:val="30"/>
        </w:rPr>
      </w:pPr>
    </w:p>
    <w:p w14:paraId="68DF29AA">
      <w:pPr>
        <w:spacing w:line="266" w:lineRule="auto"/>
        <w:rPr>
          <w:rFonts w:hint="eastAsia" w:ascii="Arial"/>
          <w:sz w:val="30"/>
          <w:szCs w:val="30"/>
        </w:rPr>
      </w:pPr>
      <w:r>
        <w:rPr>
          <w:rFonts w:hint="eastAsia" w:ascii="Arial"/>
          <w:sz w:val="30"/>
          <w:szCs w:val="30"/>
        </w:rPr>
        <w:t>十三. 祂的权柄还有一些尚未发生的彰显。</w:t>
      </w:r>
    </w:p>
    <w:p w14:paraId="4CD8A7E0">
      <w:pPr>
        <w:spacing w:line="266" w:lineRule="auto"/>
        <w:rPr>
          <w:rFonts w:hint="eastAsia" w:ascii="Arial"/>
          <w:sz w:val="30"/>
          <w:szCs w:val="30"/>
        </w:rPr>
      </w:pPr>
    </w:p>
    <w:p w14:paraId="1ED734EE">
      <w:pPr>
        <w:spacing w:line="266" w:lineRule="auto"/>
        <w:rPr>
          <w:rFonts w:hint="eastAsia" w:ascii="Arial"/>
          <w:sz w:val="30"/>
          <w:szCs w:val="30"/>
        </w:rPr>
      </w:pPr>
      <w:r>
        <w:rPr>
          <w:rFonts w:hint="eastAsia" w:ascii="Arial"/>
          <w:sz w:val="30"/>
          <w:szCs w:val="30"/>
        </w:rPr>
        <w:t>He will demonstrate that he is Lord, when he shall convert the Israelites to himself, overturn the profane throne of Antichrist, and destroy the destroyers of the earth,—and when the dominion and the greatness of the kingdom under the whole heaven shall, in consequence, be given to him and to the people of the saints of the Most High,—when all the kingdoms of the world shall become the kingdomsof our Lord and of his Christ, and the Church shall, under his pacific reign, be enriched with the most abundant gifts of the Spirit.</w:t>
      </w:r>
    </w:p>
    <w:p w14:paraId="7F910BFB">
      <w:pPr>
        <w:spacing w:line="266" w:lineRule="auto"/>
        <w:rPr>
          <w:rFonts w:hint="eastAsia" w:ascii="Arial"/>
          <w:sz w:val="30"/>
          <w:szCs w:val="30"/>
        </w:rPr>
      </w:pPr>
    </w:p>
    <w:p w14:paraId="63D2F22C">
      <w:pPr>
        <w:spacing w:line="266" w:lineRule="auto"/>
        <w:rPr>
          <w:rFonts w:hint="eastAsia" w:ascii="Arial"/>
          <w:sz w:val="30"/>
          <w:szCs w:val="30"/>
        </w:rPr>
      </w:pPr>
      <w:r>
        <w:rPr>
          <w:rFonts w:hint="eastAsia" w:ascii="Arial"/>
          <w:sz w:val="30"/>
          <w:szCs w:val="30"/>
        </w:rPr>
        <w:t>祂将证明祂是主，那时祂将使以色列人归向自己，推翻敌基督亵渎的宝座，并毁灭地上那些毁灭者——那时，普天之下的国度、权柄、和国度的尊大，必赐给祂和至高者的圣民——那时，世上的国都成了我主和主基督的国，教会在祂和平的统治下，将充满圣灵最丰盛的恩赐。</w:t>
      </w:r>
    </w:p>
    <w:p w14:paraId="71FAB9F1">
      <w:pPr>
        <w:spacing w:line="266" w:lineRule="auto"/>
        <w:rPr>
          <w:rFonts w:hint="eastAsia" w:ascii="Arial"/>
          <w:sz w:val="30"/>
          <w:szCs w:val="30"/>
        </w:rPr>
      </w:pPr>
    </w:p>
    <w:p w14:paraId="7A1116B6">
      <w:pPr>
        <w:spacing w:line="266" w:lineRule="auto"/>
        <w:rPr>
          <w:rFonts w:hint="eastAsia" w:ascii="Arial"/>
          <w:sz w:val="30"/>
          <w:szCs w:val="30"/>
        </w:rPr>
      </w:pPr>
      <w:r>
        <w:rPr>
          <w:rFonts w:hint="eastAsia" w:ascii="Arial"/>
          <w:sz w:val="30"/>
          <w:szCs w:val="30"/>
        </w:rPr>
        <w:t>In what surprisingly magnificent language the Scriptures both of the Old and New Testament, describe those happy times, we shall elsewhere have a more convenient opportunity of showing at large.</w:t>
      </w:r>
    </w:p>
    <w:p w14:paraId="55D4F535">
      <w:pPr>
        <w:spacing w:line="266" w:lineRule="auto"/>
        <w:rPr>
          <w:rFonts w:hint="eastAsia" w:ascii="Arial"/>
          <w:sz w:val="30"/>
          <w:szCs w:val="30"/>
        </w:rPr>
      </w:pPr>
    </w:p>
    <w:p w14:paraId="745D68AF">
      <w:pPr>
        <w:spacing w:line="266" w:lineRule="auto"/>
        <w:rPr>
          <w:rFonts w:hint="eastAsia" w:ascii="Arial"/>
          <w:sz w:val="30"/>
          <w:szCs w:val="30"/>
        </w:rPr>
      </w:pPr>
      <w:r>
        <w:rPr>
          <w:rFonts w:hint="eastAsia" w:ascii="Arial"/>
          <w:sz w:val="30"/>
          <w:szCs w:val="30"/>
        </w:rPr>
        <w:t>旧约和新约圣经都用何等惊人壮丽的语言描述那些幸福的时代，我们将在别处有更合适的机会详细阐述。</w:t>
      </w:r>
    </w:p>
    <w:p w14:paraId="67902A72">
      <w:pPr>
        <w:spacing w:line="266" w:lineRule="auto"/>
        <w:rPr>
          <w:rFonts w:hint="eastAsia" w:ascii="Arial"/>
          <w:sz w:val="30"/>
          <w:szCs w:val="30"/>
        </w:rPr>
      </w:pPr>
    </w:p>
    <w:p w14:paraId="79F3123C">
      <w:pPr>
        <w:spacing w:line="266" w:lineRule="auto"/>
        <w:rPr>
          <w:rFonts w:hint="eastAsia" w:ascii="Arial"/>
          <w:sz w:val="30"/>
          <w:szCs w:val="30"/>
        </w:rPr>
      </w:pPr>
      <w:r>
        <w:rPr>
          <w:rFonts w:hint="eastAsia" w:ascii="Arial"/>
          <w:sz w:val="30"/>
          <w:szCs w:val="30"/>
        </w:rPr>
        <w:t>That blessed period will at length be succeeded by the last act of the lordship of Christ, when, having judged men and devils, and having trampled all his enemies under his feet, he shall bring the whole assembly of his people home to himself in heaven,—being glorified in his saints, and admired in all them that believe.</w:t>
      </w:r>
    </w:p>
    <w:p w14:paraId="3972BAB2">
      <w:pPr>
        <w:spacing w:line="266" w:lineRule="auto"/>
        <w:rPr>
          <w:rFonts w:hint="eastAsia" w:ascii="Arial"/>
          <w:sz w:val="30"/>
          <w:szCs w:val="30"/>
        </w:rPr>
      </w:pPr>
    </w:p>
    <w:p w14:paraId="40261274">
      <w:pPr>
        <w:spacing w:line="266" w:lineRule="auto"/>
        <w:rPr>
          <w:rFonts w:hint="eastAsia" w:ascii="Arial"/>
          <w:sz w:val="30"/>
          <w:szCs w:val="30"/>
        </w:rPr>
      </w:pPr>
      <w:r>
        <w:rPr>
          <w:rFonts w:hint="eastAsia" w:ascii="Arial"/>
          <w:sz w:val="30"/>
          <w:szCs w:val="30"/>
        </w:rPr>
        <w:t>那蒙福的时期最终将被基督主权的最后行动所取代，那时，祂审判了世人和魔鬼，并将所有仇敌践踏在脚下，祂将把祂子民的全会众带回天上的家——在祂的圣徒中得荣耀，在所有信祂的人中受景仰。</w:t>
      </w:r>
    </w:p>
    <w:p w14:paraId="31BBCC83">
      <w:pPr>
        <w:spacing w:line="266" w:lineRule="auto"/>
        <w:rPr>
          <w:rFonts w:hint="eastAsia" w:ascii="Arial"/>
          <w:sz w:val="30"/>
          <w:szCs w:val="30"/>
        </w:rPr>
      </w:pPr>
    </w:p>
    <w:p w14:paraId="498FFCC7">
      <w:pPr>
        <w:spacing w:line="266" w:lineRule="auto"/>
        <w:rPr>
          <w:rFonts w:hint="eastAsia" w:ascii="Arial"/>
          <w:sz w:val="30"/>
          <w:szCs w:val="30"/>
        </w:rPr>
      </w:pPr>
      <w:r>
        <w:rPr>
          <w:rFonts w:hint="eastAsia" w:ascii="Arial"/>
          <w:sz w:val="30"/>
          <w:szCs w:val="30"/>
        </w:rPr>
        <w:t>Such then is the dominion of Christ; nor is it merely such, but far surpasses all that it is possible for us to express or conceive.</w:t>
      </w:r>
    </w:p>
    <w:p w14:paraId="3FC4CD7A">
      <w:pPr>
        <w:spacing w:line="266" w:lineRule="auto"/>
        <w:rPr>
          <w:rFonts w:hint="eastAsia" w:ascii="Arial"/>
          <w:sz w:val="30"/>
          <w:szCs w:val="30"/>
        </w:rPr>
      </w:pPr>
    </w:p>
    <w:p w14:paraId="775132AA">
      <w:pPr>
        <w:spacing w:line="266" w:lineRule="auto"/>
        <w:rPr>
          <w:rFonts w:hint="eastAsia" w:ascii="Arial"/>
          <w:sz w:val="30"/>
          <w:szCs w:val="30"/>
        </w:rPr>
      </w:pPr>
      <w:r>
        <w:rPr>
          <w:rFonts w:hint="eastAsia" w:ascii="Arial"/>
          <w:sz w:val="30"/>
          <w:szCs w:val="30"/>
        </w:rPr>
        <w:t>基督的统治就是如此；不仅如此，它远超我们所能表达或构想的一切。</w:t>
      </w:r>
    </w:p>
    <w:p w14:paraId="48FB30C4">
      <w:pPr>
        <w:spacing w:line="266" w:lineRule="auto"/>
        <w:rPr>
          <w:rFonts w:hint="eastAsia" w:ascii="Arial"/>
          <w:sz w:val="30"/>
          <w:szCs w:val="30"/>
        </w:rPr>
      </w:pPr>
    </w:p>
    <w:p w14:paraId="63D6534C">
      <w:pPr>
        <w:spacing w:line="266" w:lineRule="auto"/>
        <w:rPr>
          <w:rFonts w:hint="eastAsia" w:ascii="Arial"/>
          <w:sz w:val="30"/>
          <w:szCs w:val="30"/>
        </w:rPr>
      </w:pPr>
      <w:r>
        <w:rPr>
          <w:rFonts w:hint="eastAsia" w:ascii="Arial"/>
          <w:sz w:val="30"/>
          <w:szCs w:val="30"/>
        </w:rPr>
        <w:t>XIV. To give evidence that we rightly acknowledge and truly believe the lordship of Christ, it behoves us to be affected towards him in a manner worthy of those who remember that they are his, and not their own.</w:t>
      </w:r>
    </w:p>
    <w:p w14:paraId="0A4C2D1D">
      <w:pPr>
        <w:spacing w:line="266" w:lineRule="auto"/>
        <w:rPr>
          <w:rFonts w:hint="eastAsia" w:ascii="Arial"/>
          <w:sz w:val="30"/>
          <w:szCs w:val="30"/>
        </w:rPr>
      </w:pPr>
    </w:p>
    <w:p w14:paraId="7F555533">
      <w:pPr>
        <w:spacing w:line="266" w:lineRule="auto"/>
        <w:rPr>
          <w:rFonts w:hint="eastAsia" w:ascii="Arial"/>
          <w:sz w:val="30"/>
          <w:szCs w:val="30"/>
        </w:rPr>
      </w:pPr>
      <w:r>
        <w:rPr>
          <w:rFonts w:hint="eastAsia" w:ascii="Arial"/>
          <w:sz w:val="30"/>
          <w:szCs w:val="30"/>
        </w:rPr>
        <w:t>十四. 为了证明我们正确地承认并真正相信基督的主权，我们理当以一种配得上那些谨记自己是属祂而非属自己之人的方式来对待祂。</w:t>
      </w:r>
    </w:p>
    <w:p w14:paraId="0200B5E1">
      <w:pPr>
        <w:spacing w:line="266" w:lineRule="auto"/>
        <w:rPr>
          <w:rFonts w:hint="eastAsia" w:ascii="Arial"/>
          <w:sz w:val="30"/>
          <w:szCs w:val="30"/>
        </w:rPr>
      </w:pPr>
    </w:p>
    <w:p w14:paraId="23B234D4">
      <w:pPr>
        <w:spacing w:line="266" w:lineRule="auto"/>
        <w:rPr>
          <w:rFonts w:hint="eastAsia" w:ascii="Arial"/>
          <w:sz w:val="30"/>
          <w:szCs w:val="30"/>
        </w:rPr>
      </w:pPr>
      <w:r>
        <w:rPr>
          <w:rFonts w:hint="eastAsia" w:ascii="Arial"/>
          <w:sz w:val="30"/>
          <w:szCs w:val="30"/>
        </w:rPr>
        <w:t>They who call Christ Lord, not only with the mouth and from custom, but from the secret teaching and influence of the Spirit, behold in him, in reality, such Divine excellence, such a height of Divine perfection, so rich an abundance of grace, in short, such a venerable majesty resulting from the glories of his character, and diffusing its lustre on every side, that whatever once seemed bright and magnificent in the world, and whatever seems illustrious and splendid in the choirs of the Seraphim and Cherubim, appears, in comparison with Him, as smoke, or the shadow of a shadow.</w:t>
      </w:r>
    </w:p>
    <w:p w14:paraId="4DDC3F89">
      <w:pPr>
        <w:spacing w:line="266" w:lineRule="auto"/>
        <w:rPr>
          <w:rFonts w:hint="eastAsia" w:ascii="Arial"/>
          <w:sz w:val="30"/>
          <w:szCs w:val="30"/>
        </w:rPr>
      </w:pPr>
    </w:p>
    <w:p w14:paraId="7ECB66BA">
      <w:pPr>
        <w:spacing w:line="266" w:lineRule="auto"/>
        <w:rPr>
          <w:rFonts w:hint="eastAsia" w:ascii="Arial"/>
          <w:sz w:val="30"/>
          <w:szCs w:val="30"/>
        </w:rPr>
      </w:pPr>
      <w:r>
        <w:rPr>
          <w:rFonts w:hint="eastAsia" w:ascii="Arial"/>
          <w:sz w:val="30"/>
          <w:szCs w:val="30"/>
        </w:rPr>
        <w:t>那些不仅用口和出于习惯，而且因圣灵隐秘的教导和影响而称基督为主的人，实际上在祂里面看见如此神圣的卓越、如此神圣完美的崇高、如此丰富的恩典，总之，是由祂品格的荣耀所产生、并向四面散发其光辉的如此可敬的威严，以致世上曾经显得光明和宏伟的一切，以及在撒拉弗（Seraphim）和基路伯（Cherubim）诗班中显得显赫和辉煌的一切，与祂相比，都如同烟雾，或影子的影子。</w:t>
      </w:r>
    </w:p>
    <w:p w14:paraId="00DB74DC">
      <w:pPr>
        <w:spacing w:line="266" w:lineRule="auto"/>
        <w:rPr>
          <w:rFonts w:hint="eastAsia" w:ascii="Arial"/>
          <w:sz w:val="30"/>
          <w:szCs w:val="30"/>
        </w:rPr>
      </w:pPr>
    </w:p>
    <w:p w14:paraId="256E5BF2">
      <w:pPr>
        <w:spacing w:line="266" w:lineRule="auto"/>
        <w:rPr>
          <w:rFonts w:hint="eastAsia" w:ascii="Arial"/>
          <w:sz w:val="30"/>
          <w:szCs w:val="30"/>
        </w:rPr>
      </w:pPr>
      <w:r>
        <w:rPr>
          <w:rFonts w:hint="eastAsia" w:ascii="Arial"/>
          <w:sz w:val="30"/>
          <w:szCs w:val="30"/>
        </w:rPr>
        <w:t>Such did the Spouse represent him to herself, when she described him as "white and ruddy, the chiefest among ten thousands," surpassing all those eulogies in which she so copiously and so affectionately celebrates his excellence.</w:t>
      </w:r>
    </w:p>
    <w:p w14:paraId="4B1654C3">
      <w:pPr>
        <w:spacing w:line="266" w:lineRule="auto"/>
        <w:rPr>
          <w:rFonts w:hint="eastAsia" w:ascii="Arial"/>
          <w:sz w:val="30"/>
          <w:szCs w:val="30"/>
        </w:rPr>
      </w:pPr>
    </w:p>
    <w:p w14:paraId="559A347A">
      <w:pPr>
        <w:spacing w:line="266" w:lineRule="auto"/>
        <w:rPr>
          <w:rFonts w:hint="eastAsia" w:ascii="Arial"/>
          <w:sz w:val="30"/>
          <w:szCs w:val="30"/>
        </w:rPr>
      </w:pPr>
      <w:r>
        <w:rPr>
          <w:rFonts w:hint="eastAsia" w:ascii="Arial"/>
          <w:sz w:val="30"/>
          <w:szCs w:val="30"/>
        </w:rPr>
        <w:t>新妇如此向自己描绘祂，当她描述祂为“白而且红，超乎万人之上，”超越了她如此丰富而深情地颂扬祂卓越的一切赞美。</w:t>
      </w:r>
    </w:p>
    <w:p w14:paraId="1201517A">
      <w:pPr>
        <w:spacing w:line="266" w:lineRule="auto"/>
        <w:rPr>
          <w:rFonts w:hint="eastAsia" w:ascii="Arial"/>
          <w:sz w:val="30"/>
          <w:szCs w:val="30"/>
        </w:rPr>
      </w:pPr>
    </w:p>
    <w:p w14:paraId="17339A7F">
      <w:pPr>
        <w:spacing w:line="266" w:lineRule="auto"/>
        <w:rPr>
          <w:rFonts w:hint="eastAsia" w:ascii="Arial"/>
          <w:sz w:val="30"/>
          <w:szCs w:val="30"/>
        </w:rPr>
      </w:pPr>
      <w:r>
        <w:rPr>
          <w:rFonts w:hint="eastAsia" w:ascii="Arial"/>
          <w:sz w:val="30"/>
          <w:szCs w:val="30"/>
        </w:rPr>
        <w:t>Such did Peter, with his companions, behold him on the holy mount.c Such did John see him more than once; and in preceding times, Isaiah,e and Ezekiel, and Daniel.g Such do all his servants believe him to be, though they may have never seen him but with the eye of faith, as he is represented in the spiritual glass of the Gospel, or as, without any visible splendour, he shines on their hearts by the beams of his majesty.</w:t>
      </w:r>
    </w:p>
    <w:p w14:paraId="08F2DAE7">
      <w:pPr>
        <w:spacing w:line="266" w:lineRule="auto"/>
        <w:rPr>
          <w:rFonts w:hint="eastAsia" w:ascii="Arial"/>
          <w:sz w:val="30"/>
          <w:szCs w:val="30"/>
        </w:rPr>
      </w:pPr>
    </w:p>
    <w:p w14:paraId="1AA47049">
      <w:pPr>
        <w:spacing w:line="266" w:lineRule="auto"/>
        <w:rPr>
          <w:rFonts w:hint="eastAsia" w:ascii="Arial"/>
          <w:sz w:val="30"/>
          <w:szCs w:val="30"/>
        </w:rPr>
      </w:pPr>
      <w:r>
        <w:rPr>
          <w:rFonts w:hint="eastAsia" w:ascii="Arial"/>
          <w:sz w:val="30"/>
          <w:szCs w:val="30"/>
        </w:rPr>
        <w:t>彼得和他的同伴在圣山上所见的祂就是如此。c 约翰不止一次见过祂如此；在更早的时代，以赛亚e、以西结和但以理g也见过。祂所有的仆人都相信祂是如此，尽管他们可能从未见过祂，只凭信心的眼睛，正如祂在福音的属灵镜子中所描绘的那样，或者正如祂，没有任何可见的光辉，却借着祂威严的光芒照耀在他们的心中。</w:t>
      </w:r>
    </w:p>
    <w:p w14:paraId="1EC9DC26">
      <w:pPr>
        <w:spacing w:line="266" w:lineRule="auto"/>
        <w:rPr>
          <w:rFonts w:hint="eastAsia" w:ascii="Arial"/>
          <w:sz w:val="30"/>
          <w:szCs w:val="30"/>
        </w:rPr>
      </w:pPr>
    </w:p>
    <w:p w14:paraId="3A92C93B">
      <w:pPr>
        <w:spacing w:line="266" w:lineRule="auto"/>
        <w:rPr>
          <w:rFonts w:hint="eastAsia" w:ascii="Arial"/>
          <w:sz w:val="30"/>
          <w:szCs w:val="30"/>
        </w:rPr>
      </w:pPr>
      <w:r>
        <w:rPr>
          <w:rFonts w:hint="eastAsia" w:ascii="Arial"/>
          <w:sz w:val="30"/>
          <w:szCs w:val="30"/>
        </w:rPr>
        <w:t>No one, doubtless, rightly venerates the sovereign authority of Christ, who does not deliberately consider him as infinitely more excellent than all creatures,and does not regard him as a person of so transcendant worth that it becomes all orders of angels in heaven, and all the princes, kings, and emperors on earth, to unite with himself in worshipping, praising, and adoring him with the profoundest reverence, casting their crowns at his feet,—and who is not, in fine, so transported with admiration for his unparalleled glory, that to be wholly devoted to it, is his earnest desire and his unspeakable delight.</w:t>
      </w:r>
    </w:p>
    <w:p w14:paraId="689B4931">
      <w:pPr>
        <w:spacing w:line="266" w:lineRule="auto"/>
        <w:rPr>
          <w:rFonts w:hint="eastAsia" w:ascii="Arial"/>
          <w:sz w:val="30"/>
          <w:szCs w:val="30"/>
        </w:rPr>
      </w:pPr>
    </w:p>
    <w:p w14:paraId="06276650">
      <w:pPr>
        <w:spacing w:line="266" w:lineRule="auto"/>
        <w:rPr>
          <w:rFonts w:hint="eastAsia" w:ascii="Arial"/>
          <w:sz w:val="30"/>
          <w:szCs w:val="30"/>
        </w:rPr>
      </w:pPr>
      <w:r>
        <w:rPr>
          <w:rFonts w:hint="eastAsia" w:ascii="Arial"/>
          <w:sz w:val="30"/>
          <w:szCs w:val="30"/>
        </w:rPr>
        <w:t>毫无疑问，凡不刻意将基督视为远超一切受造之物，不将祂视为具有如此超凡价值，以致天上所有等级的天使，以及地上所有的王侯、君王和皇帝，都理当与自己一同以最深的敬畏敬拜、赞美和尊崇祂，将他们的冠冕拋在祂脚前的人——总之，凡不因祂无与伦比的荣耀而如此心醉神迷，以致全心全意奉献给祂是其热切愿望和难以言喻的喜乐的人，都不能正确地敬畏基督至高的权柄。</w:t>
      </w:r>
    </w:p>
    <w:p w14:paraId="7F462A5E">
      <w:pPr>
        <w:spacing w:line="266" w:lineRule="auto"/>
        <w:rPr>
          <w:rFonts w:hint="eastAsia" w:ascii="Arial"/>
          <w:sz w:val="30"/>
          <w:szCs w:val="30"/>
        </w:rPr>
      </w:pPr>
    </w:p>
    <w:p w14:paraId="692E0FEF">
      <w:pPr>
        <w:spacing w:line="266" w:lineRule="auto"/>
        <w:rPr>
          <w:rFonts w:hint="eastAsia" w:ascii="Arial"/>
          <w:sz w:val="30"/>
          <w:szCs w:val="30"/>
        </w:rPr>
      </w:pPr>
      <w:r>
        <w:rPr>
          <w:rFonts w:hint="eastAsia" w:ascii="Arial"/>
          <w:sz w:val="30"/>
          <w:szCs w:val="30"/>
        </w:rPr>
        <w:t>"He is thy Lord," says the Psalmist, "and worship thou him."</w:t>
      </w:r>
    </w:p>
    <w:p w14:paraId="56851D6E">
      <w:pPr>
        <w:spacing w:line="266" w:lineRule="auto"/>
        <w:rPr>
          <w:rFonts w:hint="eastAsia" w:ascii="Arial"/>
          <w:sz w:val="30"/>
          <w:szCs w:val="30"/>
        </w:rPr>
      </w:pPr>
    </w:p>
    <w:p w14:paraId="2173C7CF">
      <w:pPr>
        <w:spacing w:line="266" w:lineRule="auto"/>
        <w:rPr>
          <w:rFonts w:hint="eastAsia" w:ascii="Arial"/>
          <w:sz w:val="30"/>
          <w:szCs w:val="30"/>
        </w:rPr>
      </w:pPr>
      <w:r>
        <w:rPr>
          <w:rFonts w:hint="eastAsia" w:ascii="Arial"/>
          <w:sz w:val="30"/>
          <w:szCs w:val="30"/>
        </w:rPr>
        <w:t>诗人说：“祂是你的主，你当敬拜祂。”</w:t>
      </w:r>
    </w:p>
    <w:p w14:paraId="3E566E5D">
      <w:pPr>
        <w:spacing w:line="266" w:lineRule="auto"/>
        <w:rPr>
          <w:rFonts w:hint="eastAsia" w:ascii="Arial"/>
          <w:sz w:val="30"/>
          <w:szCs w:val="30"/>
        </w:rPr>
      </w:pPr>
    </w:p>
    <w:p w14:paraId="36540800">
      <w:pPr>
        <w:spacing w:line="266" w:lineRule="auto"/>
        <w:rPr>
          <w:rFonts w:hint="eastAsia" w:ascii="Arial"/>
          <w:sz w:val="30"/>
          <w:szCs w:val="30"/>
        </w:rPr>
      </w:pPr>
      <w:r>
        <w:rPr>
          <w:rFonts w:hint="eastAsia" w:ascii="Arial"/>
          <w:sz w:val="30"/>
          <w:szCs w:val="30"/>
        </w:rPr>
        <w:t>XV. Further,it is necessary for every one who acknowledges Christ as his Lord, to renounce Satan, the world,sin, and even himself, that he may belongto none but Christ.</w:t>
      </w:r>
    </w:p>
    <w:p w14:paraId="26CBB5D1">
      <w:pPr>
        <w:spacing w:line="266" w:lineRule="auto"/>
        <w:rPr>
          <w:rFonts w:hint="eastAsia" w:ascii="Arial"/>
          <w:sz w:val="30"/>
          <w:szCs w:val="30"/>
        </w:rPr>
      </w:pPr>
    </w:p>
    <w:p w14:paraId="0EA35A69">
      <w:pPr>
        <w:spacing w:line="266" w:lineRule="auto"/>
        <w:rPr>
          <w:rFonts w:hint="eastAsia" w:ascii="Arial"/>
          <w:sz w:val="30"/>
          <w:szCs w:val="30"/>
        </w:rPr>
      </w:pPr>
      <w:r>
        <w:rPr>
          <w:rFonts w:hint="eastAsia" w:ascii="Arial"/>
          <w:sz w:val="30"/>
          <w:szCs w:val="30"/>
        </w:rPr>
        <w:t>十五. 再者，凡承认基督为其主的人，都必须弃绝撒但、世界、罪恶，甚至自己，以便单单属于基督。</w:t>
      </w:r>
    </w:p>
    <w:p w14:paraId="2FE63F22">
      <w:pPr>
        <w:spacing w:line="266" w:lineRule="auto"/>
        <w:rPr>
          <w:rFonts w:hint="eastAsia" w:ascii="Arial"/>
          <w:sz w:val="30"/>
          <w:szCs w:val="30"/>
        </w:rPr>
      </w:pPr>
    </w:p>
    <w:p w14:paraId="15645B02">
      <w:pPr>
        <w:spacing w:line="266" w:lineRule="auto"/>
        <w:rPr>
          <w:rFonts w:hint="eastAsia" w:ascii="Arial"/>
          <w:sz w:val="30"/>
          <w:szCs w:val="30"/>
        </w:rPr>
      </w:pPr>
      <w:r>
        <w:rPr>
          <w:rFonts w:hint="eastAsia" w:ascii="Arial"/>
          <w:sz w:val="30"/>
          <w:szCs w:val="30"/>
        </w:rPr>
        <w:t>It is absolutely impossible to serve at the same time two masters that are so contrary to one another, and the one of whom, at least, justly demands the submission of the whole man.</w:t>
      </w:r>
    </w:p>
    <w:p w14:paraId="0D775014">
      <w:pPr>
        <w:spacing w:line="266" w:lineRule="auto"/>
        <w:rPr>
          <w:rFonts w:hint="eastAsia" w:ascii="Arial"/>
          <w:sz w:val="30"/>
          <w:szCs w:val="30"/>
        </w:rPr>
      </w:pPr>
    </w:p>
    <w:p w14:paraId="57FE883F">
      <w:pPr>
        <w:spacing w:line="266" w:lineRule="auto"/>
        <w:rPr>
          <w:rFonts w:hint="eastAsia" w:ascii="Arial"/>
          <w:sz w:val="30"/>
          <w:szCs w:val="30"/>
        </w:rPr>
      </w:pPr>
      <w:r>
        <w:rPr>
          <w:rFonts w:hint="eastAsia" w:ascii="Arial"/>
          <w:sz w:val="30"/>
          <w:szCs w:val="30"/>
        </w:rPr>
        <w:t>同时事奉两个如此彼此对立的主人，是绝对不可能的，其中至少有一个，理当要求全人的顺服。</w:t>
      </w:r>
    </w:p>
    <w:p w14:paraId="605CC7B1">
      <w:pPr>
        <w:spacing w:line="266" w:lineRule="auto"/>
        <w:rPr>
          <w:rFonts w:hint="eastAsia" w:ascii="Arial"/>
          <w:sz w:val="30"/>
          <w:szCs w:val="30"/>
        </w:rPr>
      </w:pPr>
    </w:p>
    <w:p w14:paraId="1B78235D">
      <w:pPr>
        <w:spacing w:line="266" w:lineRule="auto"/>
        <w:rPr>
          <w:rFonts w:hint="eastAsia" w:ascii="Arial"/>
          <w:sz w:val="30"/>
          <w:szCs w:val="30"/>
        </w:rPr>
      </w:pPr>
      <w:r>
        <w:rPr>
          <w:rFonts w:hint="eastAsia" w:ascii="Arial"/>
          <w:sz w:val="30"/>
          <w:szCs w:val="30"/>
        </w:rPr>
        <w:t>Whoever belongs to Christ, doth not belong to Satan; he is rescued from his tyranny.j "In time past," but only in time past, he "walked according to the prince of the power of the air, the spirit that now worketh in the children of disobedience."</w:t>
      </w:r>
    </w:p>
    <w:p w14:paraId="4FAA05E6">
      <w:pPr>
        <w:spacing w:line="266" w:lineRule="auto"/>
        <w:rPr>
          <w:rFonts w:hint="eastAsia" w:ascii="Arial"/>
          <w:sz w:val="30"/>
          <w:szCs w:val="30"/>
        </w:rPr>
      </w:pPr>
    </w:p>
    <w:p w14:paraId="611BB9D8">
      <w:pPr>
        <w:spacing w:line="266" w:lineRule="auto"/>
        <w:rPr>
          <w:rFonts w:hint="eastAsia" w:ascii="Arial"/>
          <w:sz w:val="30"/>
          <w:szCs w:val="30"/>
        </w:rPr>
      </w:pPr>
      <w:r>
        <w:rPr>
          <w:rFonts w:hint="eastAsia" w:ascii="Arial"/>
          <w:sz w:val="30"/>
          <w:szCs w:val="30"/>
        </w:rPr>
        <w:t>凡属基督的，就不属撒但；他已从撒但的暴政中被拯救出来。j “从前，”但只是从前，他“行事为人，随从空中掌权者的首领，就是现今在悖逆之子心中运行的邪灵。”</w:t>
      </w:r>
    </w:p>
    <w:p w14:paraId="63BB3B18">
      <w:pPr>
        <w:spacing w:line="266" w:lineRule="auto"/>
        <w:rPr>
          <w:rFonts w:hint="eastAsia" w:ascii="Arial"/>
          <w:sz w:val="30"/>
          <w:szCs w:val="30"/>
        </w:rPr>
      </w:pPr>
    </w:p>
    <w:p w14:paraId="6D6754ED">
      <w:pPr>
        <w:spacing w:line="266" w:lineRule="auto"/>
        <w:rPr>
          <w:rFonts w:hint="eastAsia" w:ascii="Arial"/>
          <w:sz w:val="30"/>
          <w:szCs w:val="30"/>
        </w:rPr>
      </w:pPr>
      <w:r>
        <w:rPr>
          <w:rFonts w:hint="eastAsia" w:ascii="Arial"/>
          <w:sz w:val="30"/>
          <w:szCs w:val="30"/>
        </w:rPr>
        <w:t>He doth not belong to the world; he is "delivered from this present evil world,"land he has learned that "the friendship of "the world is enmity with God."</w:t>
      </w:r>
    </w:p>
    <w:p w14:paraId="60070007">
      <w:pPr>
        <w:spacing w:line="266" w:lineRule="auto"/>
        <w:rPr>
          <w:rFonts w:hint="eastAsia" w:ascii="Arial"/>
          <w:sz w:val="30"/>
          <w:szCs w:val="30"/>
        </w:rPr>
      </w:pPr>
    </w:p>
    <w:p w14:paraId="7263850F">
      <w:pPr>
        <w:spacing w:line="266" w:lineRule="auto"/>
        <w:rPr>
          <w:rFonts w:hint="eastAsia" w:ascii="Arial"/>
          <w:sz w:val="30"/>
          <w:szCs w:val="30"/>
        </w:rPr>
      </w:pPr>
      <w:r>
        <w:rPr>
          <w:rFonts w:hint="eastAsia" w:ascii="Arial"/>
          <w:sz w:val="30"/>
          <w:szCs w:val="30"/>
        </w:rPr>
        <w:t>祂不属于世界；祂已“脱离这邪恶的世代”，l 并且祂已明白“与世界为友，就是与神为敌”。</w:t>
      </w:r>
    </w:p>
    <w:p w14:paraId="4798A5EA">
      <w:pPr>
        <w:spacing w:line="266" w:lineRule="auto"/>
        <w:rPr>
          <w:rFonts w:hint="eastAsia" w:ascii="Arial"/>
          <w:sz w:val="30"/>
          <w:szCs w:val="30"/>
        </w:rPr>
      </w:pPr>
    </w:p>
    <w:p w14:paraId="147F12CB">
      <w:pPr>
        <w:spacing w:line="266" w:lineRule="auto"/>
        <w:rPr>
          <w:rFonts w:hint="eastAsia" w:ascii="Arial"/>
          <w:sz w:val="30"/>
          <w:szCs w:val="30"/>
        </w:rPr>
      </w:pPr>
      <w:r>
        <w:rPr>
          <w:rFonts w:hint="eastAsia" w:ascii="Arial"/>
          <w:sz w:val="30"/>
          <w:szCs w:val="30"/>
        </w:rPr>
        <w:t>He doth not belong to sin; he is dead to sin, through the death of Christ.n Formerly indeed he was its servant; but being now made free from sin, he has become the servant of righteousness.</w:t>
      </w:r>
    </w:p>
    <w:p w14:paraId="5F2F817C">
      <w:pPr>
        <w:spacing w:line="266" w:lineRule="auto"/>
        <w:rPr>
          <w:rFonts w:hint="eastAsia" w:ascii="Arial"/>
          <w:sz w:val="30"/>
          <w:szCs w:val="30"/>
        </w:rPr>
      </w:pPr>
    </w:p>
    <w:p w14:paraId="0431DCC9">
      <w:pPr>
        <w:spacing w:line="266" w:lineRule="auto"/>
        <w:rPr>
          <w:rFonts w:hint="eastAsia" w:ascii="Arial"/>
          <w:sz w:val="30"/>
          <w:szCs w:val="30"/>
        </w:rPr>
      </w:pPr>
      <w:r>
        <w:rPr>
          <w:rFonts w:hint="eastAsia" w:ascii="Arial"/>
          <w:sz w:val="30"/>
          <w:szCs w:val="30"/>
        </w:rPr>
        <w:t>祂不属于罪；借着基督的死，祂向罪死了。n 以前祂确实是罪的奴仆；但如今既已从罪中得了释放，就成了义的奴仆。</w:t>
      </w:r>
    </w:p>
    <w:p w14:paraId="41BE1CFD">
      <w:pPr>
        <w:spacing w:line="266" w:lineRule="auto"/>
        <w:rPr>
          <w:rFonts w:hint="eastAsia" w:ascii="Arial"/>
          <w:sz w:val="30"/>
          <w:szCs w:val="30"/>
        </w:rPr>
      </w:pPr>
    </w:p>
    <w:p w14:paraId="67292EA8">
      <w:pPr>
        <w:spacing w:line="266" w:lineRule="auto"/>
        <w:rPr>
          <w:rFonts w:hint="eastAsia" w:ascii="Arial"/>
          <w:sz w:val="30"/>
          <w:szCs w:val="30"/>
        </w:rPr>
      </w:pPr>
      <w:r>
        <w:rPr>
          <w:rFonts w:hint="eastAsia" w:ascii="Arial"/>
          <w:sz w:val="30"/>
          <w:szCs w:val="30"/>
        </w:rPr>
        <w:t>He doth not belong to himself, that he should desire to be the master of his own actions, or the disposer of his own lot, his own foolish concupiscence giving him law.</w:t>
      </w:r>
    </w:p>
    <w:p w14:paraId="2703E3F4">
      <w:pPr>
        <w:spacing w:line="266" w:lineRule="auto"/>
        <w:rPr>
          <w:rFonts w:hint="eastAsia" w:ascii="Arial"/>
          <w:sz w:val="30"/>
          <w:szCs w:val="30"/>
        </w:rPr>
      </w:pPr>
    </w:p>
    <w:p w14:paraId="4ADDC553">
      <w:pPr>
        <w:spacing w:line="266" w:lineRule="auto"/>
        <w:rPr>
          <w:rFonts w:hint="eastAsia" w:ascii="Arial"/>
          <w:sz w:val="30"/>
          <w:szCs w:val="30"/>
        </w:rPr>
      </w:pPr>
      <w:r>
        <w:rPr>
          <w:rFonts w:hint="eastAsia" w:ascii="Arial"/>
          <w:sz w:val="30"/>
          <w:szCs w:val="30"/>
        </w:rPr>
        <w:t>祂不属于自己，以致祂应该渴望成为自己行为的主人，或自己命运的支配者，任凭自己愚蠢的私欲给他立法。</w:t>
      </w:r>
    </w:p>
    <w:p w14:paraId="2F0DF736">
      <w:pPr>
        <w:spacing w:line="266" w:lineRule="auto"/>
        <w:rPr>
          <w:rFonts w:hint="eastAsia" w:ascii="Arial"/>
          <w:sz w:val="30"/>
          <w:szCs w:val="30"/>
        </w:rPr>
      </w:pPr>
    </w:p>
    <w:p w14:paraId="71A88D23">
      <w:pPr>
        <w:spacing w:line="266" w:lineRule="auto"/>
        <w:rPr>
          <w:rFonts w:hint="eastAsia" w:ascii="Arial"/>
          <w:sz w:val="30"/>
          <w:szCs w:val="30"/>
        </w:rPr>
      </w:pPr>
      <w:r>
        <w:rPr>
          <w:rFonts w:hint="eastAsia" w:ascii="Arial"/>
          <w:sz w:val="30"/>
          <w:szCs w:val="30"/>
        </w:rPr>
        <w:t>But his affections being reduced to order, the desires of the flesh being subdued, and the remains of his own will gradually vanishing away,—Christ alone begins to live and to reign within him.p It is certainly the characteristic of all the servants of Christ, that they hate, dread, and detest the cruel dominion of those lords, or rather tyrants, whom they formerly served, and whatever they know to be conducive to their interest</w:t>
      </w:r>
    </w:p>
    <w:p w14:paraId="72920C37">
      <w:pPr>
        <w:spacing w:line="266" w:lineRule="auto"/>
        <w:rPr>
          <w:rFonts w:hint="eastAsia" w:ascii="Arial"/>
          <w:sz w:val="30"/>
          <w:szCs w:val="30"/>
        </w:rPr>
      </w:pPr>
    </w:p>
    <w:p w14:paraId="59E2789F">
      <w:pPr>
        <w:spacing w:line="266" w:lineRule="auto"/>
        <w:rPr>
          <w:rFonts w:hint="eastAsia" w:ascii="Arial"/>
          <w:sz w:val="30"/>
          <w:szCs w:val="30"/>
        </w:rPr>
      </w:pPr>
      <w:r>
        <w:rPr>
          <w:rFonts w:hint="eastAsia" w:ascii="Arial"/>
          <w:sz w:val="30"/>
          <w:szCs w:val="30"/>
        </w:rPr>
        <w:t>但是，他的情感既已归于秩序，肉体的欲望既已被制伏，他自己意志的残余也逐渐消失——唯独基督开始在他里面活着并作王。p 所有基督仆人的特征，无疑是他们憎恨、恐惧并厌恶那些他们从前所事奉的主人，或更确切地说是暴君的残酷统治，以及他们所知道的任何有助于他们利益的事物。</w:t>
      </w:r>
    </w:p>
    <w:p w14:paraId="0FA094E5">
      <w:pPr>
        <w:spacing w:line="266" w:lineRule="auto"/>
        <w:rPr>
          <w:rFonts w:hint="eastAsia" w:ascii="Arial"/>
          <w:sz w:val="30"/>
          <w:szCs w:val="30"/>
        </w:rPr>
      </w:pPr>
    </w:p>
    <w:p w14:paraId="5013343A">
      <w:pPr>
        <w:spacing w:line="266" w:lineRule="auto"/>
        <w:rPr>
          <w:rFonts w:hint="eastAsia" w:ascii="Arial"/>
          <w:sz w:val="30"/>
          <w:szCs w:val="30"/>
        </w:rPr>
      </w:pPr>
      <w:r>
        <w:rPr>
          <w:rFonts w:hint="eastAsia" w:ascii="Arial"/>
          <w:sz w:val="30"/>
          <w:szCs w:val="30"/>
        </w:rPr>
        <w:t>XVI. The dominion of those tyrants was solemnly renounced by believers in ancient times, when they gave their name to Christ in baptism.</w:t>
      </w:r>
    </w:p>
    <w:p w14:paraId="749488C0">
      <w:pPr>
        <w:spacing w:line="266" w:lineRule="auto"/>
        <w:rPr>
          <w:rFonts w:hint="eastAsia" w:ascii="Arial"/>
          <w:sz w:val="30"/>
          <w:szCs w:val="30"/>
        </w:rPr>
      </w:pPr>
    </w:p>
    <w:p w14:paraId="0D636658">
      <w:pPr>
        <w:spacing w:line="266" w:lineRule="auto"/>
        <w:rPr>
          <w:rFonts w:hint="eastAsia" w:ascii="Arial"/>
          <w:sz w:val="30"/>
          <w:szCs w:val="30"/>
        </w:rPr>
      </w:pPr>
      <w:r>
        <w:rPr>
          <w:rFonts w:hint="eastAsia" w:ascii="Arial"/>
          <w:sz w:val="30"/>
          <w:szCs w:val="30"/>
        </w:rPr>
        <w:t>十六. 古时信徒在洗礼中归名于基督时，就庄严地弃绝了那些暴君的统治。</w:t>
      </w:r>
    </w:p>
    <w:p w14:paraId="1BDC5249">
      <w:pPr>
        <w:spacing w:line="266" w:lineRule="auto"/>
        <w:rPr>
          <w:rFonts w:hint="eastAsia" w:ascii="Arial"/>
          <w:sz w:val="30"/>
          <w:szCs w:val="30"/>
        </w:rPr>
      </w:pPr>
    </w:p>
    <w:p w14:paraId="400BCAAC">
      <w:pPr>
        <w:spacing w:line="266" w:lineRule="auto"/>
        <w:rPr>
          <w:rFonts w:hint="eastAsia" w:ascii="Arial"/>
          <w:sz w:val="30"/>
          <w:szCs w:val="30"/>
        </w:rPr>
      </w:pPr>
      <w:r>
        <w:rPr>
          <w:rFonts w:hint="eastAsia" w:ascii="Arial"/>
          <w:sz w:val="30"/>
          <w:szCs w:val="30"/>
        </w:rPr>
        <w:t>It was a truly pathetic address which, according to the custom then observed, the Patriarch, on the sixth day of Easter-week, delivered from his chair to those that were about to be baptized.</w:t>
      </w:r>
    </w:p>
    <w:p w14:paraId="5AB1A5C0">
      <w:pPr>
        <w:spacing w:line="266" w:lineRule="auto"/>
        <w:rPr>
          <w:rFonts w:hint="eastAsia" w:ascii="Arial"/>
          <w:sz w:val="30"/>
          <w:szCs w:val="30"/>
        </w:rPr>
      </w:pPr>
    </w:p>
    <w:p w14:paraId="30226087">
      <w:pPr>
        <w:spacing w:line="266" w:lineRule="auto"/>
        <w:rPr>
          <w:rFonts w:hint="eastAsia" w:ascii="Arial"/>
          <w:sz w:val="30"/>
          <w:szCs w:val="30"/>
        </w:rPr>
      </w:pPr>
      <w:r>
        <w:rPr>
          <w:rFonts w:hint="eastAsia" w:ascii="Arial"/>
          <w:sz w:val="30"/>
          <w:szCs w:val="30"/>
        </w:rPr>
        <w:t>按照当时的风俗，宗主教在复活节周的第六天，从他的座位上向那些将要受洗的人发表了一篇真正感人的讲话。</w:t>
      </w:r>
    </w:p>
    <w:p w14:paraId="16590E53">
      <w:pPr>
        <w:spacing w:line="266" w:lineRule="auto"/>
        <w:rPr>
          <w:rFonts w:hint="eastAsia" w:ascii="Arial"/>
          <w:sz w:val="30"/>
          <w:szCs w:val="30"/>
        </w:rPr>
      </w:pPr>
    </w:p>
    <w:p w14:paraId="2E6CE577">
      <w:pPr>
        <w:spacing w:line="266" w:lineRule="auto"/>
        <w:rPr>
          <w:rFonts w:hint="eastAsia" w:ascii="Arial"/>
          <w:sz w:val="30"/>
          <w:szCs w:val="30"/>
        </w:rPr>
      </w:pPr>
      <w:r>
        <w:rPr>
          <w:rFonts w:hint="eastAsia" w:ascii="Arial"/>
          <w:sz w:val="30"/>
          <w:szCs w:val="30"/>
        </w:rPr>
        <w:t>We shall here exhibit a part of that address, adapted to our present purpose.* "You intend this day to show the hand-writing of your faith to Christ.</w:t>
      </w:r>
    </w:p>
    <w:p w14:paraId="47D24D39">
      <w:pPr>
        <w:spacing w:line="266" w:lineRule="auto"/>
        <w:rPr>
          <w:rFonts w:hint="eastAsia" w:ascii="Arial"/>
          <w:sz w:val="30"/>
          <w:szCs w:val="30"/>
        </w:rPr>
      </w:pPr>
    </w:p>
    <w:p w14:paraId="423A2AF8">
      <w:pPr>
        <w:spacing w:line="266" w:lineRule="auto"/>
        <w:rPr>
          <w:rFonts w:hint="eastAsia" w:ascii="Arial"/>
          <w:sz w:val="30"/>
          <w:szCs w:val="30"/>
        </w:rPr>
      </w:pPr>
      <w:r>
        <w:rPr>
          <w:rFonts w:hint="eastAsia" w:ascii="Arial"/>
          <w:sz w:val="30"/>
          <w:szCs w:val="30"/>
        </w:rPr>
        <w:t>我们在此将展示那篇讲话的一部分，以适应我们目前的目的。“你们今天打算向基督表明你们信心的手迹。</w:t>
      </w:r>
    </w:p>
    <w:p w14:paraId="3776F9C2">
      <w:pPr>
        <w:spacing w:line="266" w:lineRule="auto"/>
        <w:rPr>
          <w:rFonts w:hint="eastAsia" w:ascii="Arial"/>
          <w:sz w:val="30"/>
          <w:szCs w:val="30"/>
        </w:rPr>
      </w:pPr>
    </w:p>
    <w:p w14:paraId="7B453E73">
      <w:pPr>
        <w:spacing w:line="266" w:lineRule="auto"/>
        <w:rPr>
          <w:rFonts w:hint="eastAsia" w:ascii="Arial"/>
          <w:sz w:val="30"/>
          <w:szCs w:val="30"/>
        </w:rPr>
      </w:pPr>
      <w:r>
        <w:rPr>
          <w:rFonts w:hint="eastAsia" w:ascii="Arial"/>
          <w:sz w:val="30"/>
          <w:szCs w:val="30"/>
        </w:rPr>
        <w:t>Your conscience will be the pen, ink, and paper; your tongue, the form.</w:t>
      </w:r>
    </w:p>
    <w:p w14:paraId="381DA6BE">
      <w:pPr>
        <w:spacing w:line="266" w:lineRule="auto"/>
        <w:rPr>
          <w:rFonts w:hint="eastAsia" w:ascii="Arial"/>
          <w:sz w:val="30"/>
          <w:szCs w:val="30"/>
        </w:rPr>
      </w:pPr>
    </w:p>
    <w:p w14:paraId="12CA83D1">
      <w:pPr>
        <w:spacing w:line="266" w:lineRule="auto"/>
        <w:rPr>
          <w:rFonts w:hint="eastAsia" w:ascii="Arial"/>
          <w:sz w:val="30"/>
          <w:szCs w:val="30"/>
        </w:rPr>
      </w:pPr>
      <w:r>
        <w:rPr>
          <w:rFonts w:hint="eastAsia" w:ascii="Arial"/>
          <w:sz w:val="30"/>
          <w:szCs w:val="30"/>
        </w:rPr>
        <w:t>你的良心将是笔、墨和纸；你的舌头将是形式。</w:t>
      </w:r>
    </w:p>
    <w:p w14:paraId="21491E62">
      <w:pPr>
        <w:spacing w:line="266" w:lineRule="auto"/>
        <w:rPr>
          <w:rFonts w:hint="eastAsia" w:ascii="Arial"/>
          <w:sz w:val="30"/>
          <w:szCs w:val="30"/>
        </w:rPr>
      </w:pPr>
    </w:p>
    <w:p w14:paraId="2D90DBA4">
      <w:pPr>
        <w:spacing w:line="266" w:lineRule="auto"/>
        <w:rPr>
          <w:rFonts w:hint="eastAsia" w:ascii="Arial"/>
          <w:sz w:val="30"/>
          <w:szCs w:val="30"/>
        </w:rPr>
      </w:pPr>
      <w:r>
        <w:rPr>
          <w:rFonts w:hint="eastAsia" w:ascii="Arial"/>
          <w:sz w:val="30"/>
          <w:szCs w:val="30"/>
        </w:rPr>
        <w:t>Attend then to the manner in which you subscribe this profession.</w:t>
      </w:r>
    </w:p>
    <w:p w14:paraId="460415DF">
      <w:pPr>
        <w:spacing w:line="266" w:lineRule="auto"/>
        <w:rPr>
          <w:rFonts w:hint="eastAsia" w:ascii="Arial"/>
          <w:sz w:val="30"/>
          <w:szCs w:val="30"/>
        </w:rPr>
      </w:pPr>
    </w:p>
    <w:p w14:paraId="2BF4B63C">
      <w:pPr>
        <w:spacing w:line="266" w:lineRule="auto"/>
        <w:rPr>
          <w:rFonts w:hint="eastAsia" w:ascii="Arial"/>
          <w:sz w:val="30"/>
          <w:szCs w:val="30"/>
        </w:rPr>
      </w:pPr>
      <w:r>
        <w:rPr>
          <w:rFonts w:hint="eastAsia" w:ascii="Arial"/>
          <w:sz w:val="30"/>
          <w:szCs w:val="30"/>
        </w:rPr>
        <w:t>那么，请注意你签署这份信仰告白的方式。</w:t>
      </w:r>
    </w:p>
    <w:p w14:paraId="3669E86A">
      <w:pPr>
        <w:spacing w:line="266" w:lineRule="auto"/>
        <w:rPr>
          <w:rFonts w:hint="eastAsia" w:ascii="Arial"/>
          <w:sz w:val="30"/>
          <w:szCs w:val="30"/>
        </w:rPr>
      </w:pPr>
    </w:p>
    <w:p w14:paraId="44CCD21D">
      <w:pPr>
        <w:spacing w:line="266" w:lineRule="auto"/>
        <w:rPr>
          <w:rFonts w:hint="eastAsia" w:ascii="Arial"/>
          <w:sz w:val="30"/>
          <w:szCs w:val="30"/>
        </w:rPr>
      </w:pPr>
      <w:r>
        <w:rPr>
          <w:rFonts w:hint="eastAsia" w:ascii="Arial"/>
          <w:sz w:val="30"/>
          <w:szCs w:val="30"/>
        </w:rPr>
        <w:t>Beware of committing a mistake, lest, peradventure, you should be deceived.</w:t>
      </w:r>
    </w:p>
    <w:p w14:paraId="387CB441">
      <w:pPr>
        <w:spacing w:line="266" w:lineRule="auto"/>
        <w:rPr>
          <w:rFonts w:hint="eastAsia" w:ascii="Arial"/>
          <w:sz w:val="30"/>
          <w:szCs w:val="30"/>
        </w:rPr>
      </w:pPr>
    </w:p>
    <w:p w14:paraId="1A8AEB4C">
      <w:pPr>
        <w:spacing w:line="266" w:lineRule="auto"/>
        <w:rPr>
          <w:rFonts w:hint="eastAsia" w:ascii="Arial"/>
          <w:sz w:val="30"/>
          <w:szCs w:val="30"/>
        </w:rPr>
      </w:pPr>
      <w:r>
        <w:rPr>
          <w:rFonts w:hint="eastAsia" w:ascii="Arial"/>
          <w:sz w:val="30"/>
          <w:szCs w:val="30"/>
        </w:rPr>
        <w:t>谨防犯错，免得你或许受了欺骗。</w:t>
      </w:r>
    </w:p>
    <w:p w14:paraId="5CA79C82">
      <w:pPr>
        <w:spacing w:line="266" w:lineRule="auto"/>
        <w:rPr>
          <w:rFonts w:hint="eastAsia" w:ascii="Arial"/>
          <w:sz w:val="30"/>
          <w:szCs w:val="30"/>
        </w:rPr>
      </w:pPr>
    </w:p>
    <w:p w14:paraId="296650D0">
      <w:pPr>
        <w:spacing w:line="266" w:lineRule="auto"/>
        <w:rPr>
          <w:rFonts w:hint="eastAsia" w:ascii="Arial"/>
          <w:sz w:val="30"/>
          <w:szCs w:val="30"/>
        </w:rPr>
      </w:pPr>
      <w:r>
        <w:rPr>
          <w:rFonts w:hint="eastAsia" w:ascii="Arial"/>
          <w:sz w:val="30"/>
          <w:szCs w:val="30"/>
        </w:rPr>
        <w:t>Men that are about to die make a testament, and appoint another to inherit their possessions.</w:t>
      </w:r>
    </w:p>
    <w:p w14:paraId="7F57E9F9">
      <w:pPr>
        <w:spacing w:line="266" w:lineRule="auto"/>
        <w:rPr>
          <w:rFonts w:hint="eastAsia" w:ascii="Arial"/>
          <w:sz w:val="30"/>
          <w:szCs w:val="30"/>
        </w:rPr>
      </w:pPr>
    </w:p>
    <w:p w14:paraId="252C7FAD">
      <w:pPr>
        <w:spacing w:line="266" w:lineRule="auto"/>
        <w:rPr>
          <w:rFonts w:hint="eastAsia" w:ascii="Arial"/>
          <w:sz w:val="30"/>
          <w:szCs w:val="30"/>
        </w:rPr>
      </w:pPr>
      <w:r>
        <w:rPr>
          <w:rFonts w:hint="eastAsia" w:ascii="Arial"/>
          <w:sz w:val="30"/>
          <w:szCs w:val="30"/>
        </w:rPr>
        <w:t>将死之人立下遗嘱，并指定他人继承他们的财产。</w:t>
      </w:r>
    </w:p>
    <w:p w14:paraId="63EBCFD8">
      <w:pPr>
        <w:spacing w:line="266" w:lineRule="auto"/>
        <w:rPr>
          <w:rFonts w:hint="eastAsia" w:ascii="Arial"/>
          <w:sz w:val="30"/>
          <w:szCs w:val="30"/>
        </w:rPr>
      </w:pPr>
    </w:p>
    <w:p w14:paraId="71174F3B">
      <w:pPr>
        <w:spacing w:line="266" w:lineRule="auto"/>
        <w:rPr>
          <w:rFonts w:hint="eastAsia" w:ascii="Arial"/>
          <w:sz w:val="30"/>
          <w:szCs w:val="30"/>
        </w:rPr>
      </w:pPr>
      <w:r>
        <w:rPr>
          <w:rFonts w:hint="eastAsia" w:ascii="Arial"/>
          <w:sz w:val="30"/>
          <w:szCs w:val="30"/>
        </w:rPr>
        <w:t>To-morrow night you, too, are going to die to sin; and now your renunciation is a testament; you make the devil the heir of your sins, and you leave them to him as an inheritance.</w:t>
      </w:r>
    </w:p>
    <w:p w14:paraId="679D45EA">
      <w:pPr>
        <w:spacing w:line="266" w:lineRule="auto"/>
        <w:rPr>
          <w:rFonts w:hint="eastAsia" w:ascii="Arial"/>
          <w:sz w:val="30"/>
          <w:szCs w:val="30"/>
        </w:rPr>
      </w:pPr>
    </w:p>
    <w:p w14:paraId="23E7123E">
      <w:pPr>
        <w:spacing w:line="266" w:lineRule="auto"/>
        <w:rPr>
          <w:rFonts w:hint="eastAsia" w:ascii="Arial"/>
          <w:sz w:val="30"/>
          <w:szCs w:val="30"/>
        </w:rPr>
      </w:pPr>
      <w:r>
        <w:rPr>
          <w:rFonts w:hint="eastAsia" w:ascii="Arial"/>
          <w:sz w:val="30"/>
          <w:szCs w:val="30"/>
        </w:rPr>
        <w:t>明晚，你们也要向罪而死；现在你们的弃绝就是一份遗嘱；你们使魔鬼成为你们罪恶的继承人，你们把罪恶作为遗产留给他。</w:t>
      </w:r>
    </w:p>
    <w:p w14:paraId="48873AA9">
      <w:pPr>
        <w:spacing w:line="266" w:lineRule="auto"/>
        <w:rPr>
          <w:rFonts w:hint="eastAsia" w:ascii="Arial"/>
          <w:sz w:val="30"/>
          <w:szCs w:val="30"/>
        </w:rPr>
      </w:pPr>
    </w:p>
    <w:p w14:paraId="78185EE9">
      <w:pPr>
        <w:spacing w:line="266" w:lineRule="auto"/>
        <w:rPr>
          <w:rFonts w:hint="eastAsia" w:ascii="Arial"/>
          <w:sz w:val="30"/>
          <w:szCs w:val="30"/>
        </w:rPr>
      </w:pPr>
      <w:r>
        <w:rPr>
          <w:rFonts w:hint="eastAsia" w:ascii="Arial"/>
          <w:sz w:val="30"/>
          <w:szCs w:val="30"/>
        </w:rPr>
        <w:t>If any of you then retains in his mind any thing which belongs to the devil, let him renounce it as one that is about to die, who is no longer master of his own possessions.</w:t>
      </w:r>
    </w:p>
    <w:p w14:paraId="4CAE538F">
      <w:pPr>
        <w:spacing w:line="266" w:lineRule="auto"/>
        <w:rPr>
          <w:rFonts w:hint="eastAsia" w:ascii="Arial"/>
          <w:sz w:val="30"/>
          <w:szCs w:val="30"/>
        </w:rPr>
      </w:pPr>
    </w:p>
    <w:p w14:paraId="363C11A7">
      <w:pPr>
        <w:spacing w:line="266" w:lineRule="auto"/>
        <w:rPr>
          <w:rFonts w:hint="eastAsia" w:ascii="Arial"/>
          <w:sz w:val="30"/>
          <w:szCs w:val="30"/>
        </w:rPr>
      </w:pPr>
      <w:r>
        <w:rPr>
          <w:rFonts w:hint="eastAsia" w:ascii="Arial"/>
          <w:sz w:val="30"/>
          <w:szCs w:val="30"/>
        </w:rPr>
        <w:t>那么，如果你们中间有人心里还存留任何属于魔鬼的东西，就让他像一个将死之人那样弃绝它，这个人不再是自己财产的主人。</w:t>
      </w:r>
    </w:p>
    <w:p w14:paraId="143896FB">
      <w:pPr>
        <w:spacing w:line="266" w:lineRule="auto"/>
        <w:rPr>
          <w:rFonts w:hint="eastAsia" w:ascii="Arial"/>
          <w:sz w:val="30"/>
          <w:szCs w:val="30"/>
        </w:rPr>
      </w:pPr>
    </w:p>
    <w:p w14:paraId="0F01C961">
      <w:pPr>
        <w:spacing w:line="266" w:lineRule="auto"/>
        <w:rPr>
          <w:rFonts w:hint="eastAsia" w:ascii="Arial"/>
          <w:sz w:val="30"/>
          <w:szCs w:val="30"/>
        </w:rPr>
      </w:pPr>
      <w:r>
        <w:rPr>
          <w:rFonts w:hint="eastAsia" w:ascii="Arial"/>
          <w:sz w:val="30"/>
          <w:szCs w:val="30"/>
        </w:rPr>
        <w:t>Let none amongst you, therefore, retain in his heart any thing that pertains to the devil Cast in the devil's face all the remainders of filthiness and wickedness, and be joined with Christ.</w:t>
      </w:r>
    </w:p>
    <w:p w14:paraId="2321E4B3">
      <w:pPr>
        <w:spacing w:line="266" w:lineRule="auto"/>
        <w:rPr>
          <w:rFonts w:hint="eastAsia" w:ascii="Arial"/>
          <w:sz w:val="30"/>
          <w:szCs w:val="30"/>
        </w:rPr>
      </w:pPr>
    </w:p>
    <w:p w14:paraId="3945F4F6">
      <w:pPr>
        <w:spacing w:line="266" w:lineRule="auto"/>
        <w:rPr>
          <w:rFonts w:hint="eastAsia" w:ascii="Arial"/>
          <w:sz w:val="30"/>
          <w:szCs w:val="30"/>
        </w:rPr>
      </w:pPr>
      <w:r>
        <w:rPr>
          <w:rFonts w:hint="eastAsia" w:ascii="Arial"/>
          <w:sz w:val="30"/>
          <w:szCs w:val="30"/>
        </w:rPr>
        <w:t>因此，你们中间任何人心里都不要存留任何属于魔鬼的东西。把所有污秽和邪恶的残余都扔到魔鬼的脸上，并与基督联合。</w:t>
      </w:r>
    </w:p>
    <w:p w14:paraId="291D93DA">
      <w:pPr>
        <w:spacing w:line="266" w:lineRule="auto"/>
        <w:rPr>
          <w:rFonts w:hint="eastAsia" w:ascii="Arial"/>
          <w:sz w:val="30"/>
          <w:szCs w:val="30"/>
        </w:rPr>
      </w:pPr>
    </w:p>
    <w:p w14:paraId="455AE4C0">
      <w:pPr>
        <w:spacing w:line="266" w:lineRule="auto"/>
        <w:rPr>
          <w:rFonts w:hint="eastAsia" w:ascii="Arial"/>
          <w:sz w:val="30"/>
          <w:szCs w:val="30"/>
        </w:rPr>
      </w:pPr>
      <w:r>
        <w:rPr>
          <w:rFonts w:hint="eastAsia" w:ascii="Arial"/>
          <w:sz w:val="30"/>
          <w:szCs w:val="30"/>
        </w:rPr>
        <w:t>See that none of you be negligent, or high-minded; stand with trembling.</w:t>
      </w:r>
    </w:p>
    <w:p w14:paraId="6A6D3278">
      <w:pPr>
        <w:spacing w:line="266" w:lineRule="auto"/>
        <w:rPr>
          <w:rFonts w:hint="eastAsia" w:ascii="Arial"/>
          <w:sz w:val="30"/>
          <w:szCs w:val="30"/>
        </w:rPr>
      </w:pPr>
    </w:p>
    <w:p w14:paraId="450D6BA7">
      <w:pPr>
        <w:spacing w:line="266" w:lineRule="auto"/>
        <w:rPr>
          <w:rFonts w:hint="eastAsia" w:ascii="Arial"/>
          <w:sz w:val="30"/>
          <w:szCs w:val="30"/>
        </w:rPr>
      </w:pPr>
      <w:r>
        <w:rPr>
          <w:rFonts w:hint="eastAsia" w:ascii="Arial"/>
          <w:sz w:val="30"/>
          <w:szCs w:val="30"/>
        </w:rPr>
        <w:t>看哪，你们中间不可有人疏忽，或心高气傲；要战兢而立。</w:t>
      </w:r>
    </w:p>
    <w:p w14:paraId="58E0693B">
      <w:pPr>
        <w:spacing w:line="266" w:lineRule="auto"/>
        <w:rPr>
          <w:rFonts w:hint="eastAsia" w:ascii="Arial"/>
          <w:sz w:val="30"/>
          <w:szCs w:val="30"/>
        </w:rPr>
      </w:pPr>
    </w:p>
    <w:p w14:paraId="0A686E20">
      <w:pPr>
        <w:spacing w:line="266" w:lineRule="auto"/>
        <w:rPr>
          <w:rFonts w:hint="eastAsia" w:ascii="Arial"/>
          <w:sz w:val="30"/>
          <w:szCs w:val="30"/>
        </w:rPr>
      </w:pPr>
      <w:r>
        <w:rPr>
          <w:rFonts w:hint="eastAsia" w:ascii="Arial"/>
          <w:sz w:val="30"/>
          <w:szCs w:val="30"/>
        </w:rPr>
        <w:t>The whole transaction in which you are now engaged is awful and tremendous.</w:t>
      </w:r>
    </w:p>
    <w:p w14:paraId="0BE962C3">
      <w:pPr>
        <w:spacing w:line="266" w:lineRule="auto"/>
        <w:rPr>
          <w:rFonts w:hint="eastAsia" w:ascii="Arial"/>
          <w:sz w:val="30"/>
          <w:szCs w:val="30"/>
        </w:rPr>
      </w:pPr>
    </w:p>
    <w:p w14:paraId="5BDE5080">
      <w:pPr>
        <w:spacing w:line="266" w:lineRule="auto"/>
        <w:rPr>
          <w:rFonts w:hint="eastAsia" w:ascii="Arial"/>
          <w:sz w:val="30"/>
          <w:szCs w:val="30"/>
        </w:rPr>
      </w:pPr>
      <w:r>
        <w:rPr>
          <w:rFonts w:hint="eastAsia" w:ascii="Arial"/>
          <w:sz w:val="30"/>
          <w:szCs w:val="30"/>
        </w:rPr>
        <w:t>你们现在所参与的整个过程是庄严而可怕的。</w:t>
      </w:r>
    </w:p>
    <w:p w14:paraId="443DC3C1">
      <w:pPr>
        <w:spacing w:line="266" w:lineRule="auto"/>
        <w:rPr>
          <w:rFonts w:hint="eastAsia" w:ascii="Arial"/>
          <w:sz w:val="30"/>
          <w:szCs w:val="30"/>
        </w:rPr>
      </w:pPr>
    </w:p>
    <w:p w14:paraId="5BDED784">
      <w:pPr>
        <w:spacing w:line="266" w:lineRule="auto"/>
        <w:rPr>
          <w:rFonts w:hint="eastAsia" w:ascii="Arial"/>
          <w:sz w:val="30"/>
          <w:szCs w:val="30"/>
        </w:rPr>
      </w:pPr>
      <w:r>
        <w:rPr>
          <w:rFonts w:hint="eastAsia" w:ascii="Arial"/>
          <w:sz w:val="30"/>
          <w:szCs w:val="30"/>
        </w:rPr>
        <w:t>All the powers of heaven are present in this place; all the angels and archangels, though invisible, are recording your words; the Cherubim and Seraphim are bending from heaven in order to receive your engagements and promises, and represent them to the Lord.</w:t>
      </w:r>
    </w:p>
    <w:p w14:paraId="74AF03FA">
      <w:pPr>
        <w:spacing w:line="266" w:lineRule="auto"/>
        <w:rPr>
          <w:rFonts w:hint="eastAsia" w:ascii="Arial"/>
          <w:sz w:val="30"/>
          <w:szCs w:val="30"/>
        </w:rPr>
      </w:pPr>
    </w:p>
    <w:p w14:paraId="50EE1312">
      <w:pPr>
        <w:spacing w:line="266" w:lineRule="auto"/>
        <w:rPr>
          <w:rFonts w:hint="eastAsia" w:ascii="Arial"/>
          <w:sz w:val="30"/>
          <w:szCs w:val="30"/>
        </w:rPr>
      </w:pPr>
      <w:r>
        <w:rPr>
          <w:rFonts w:hint="eastAsia" w:ascii="Arial"/>
          <w:sz w:val="30"/>
          <w:szCs w:val="30"/>
        </w:rPr>
        <w:t>天上一切的权能都临在于此；所有的天使和天使长，虽然看不见，都在记录你们的话语；基路伯（Cherubim）和撒拉弗（Seraphim）从天上俯身，为要接受你们的承诺和应许，并将它们呈献给主。</w:t>
      </w:r>
    </w:p>
    <w:p w14:paraId="2038B425">
      <w:pPr>
        <w:spacing w:line="266" w:lineRule="auto"/>
        <w:rPr>
          <w:rFonts w:hint="eastAsia" w:ascii="Arial"/>
          <w:sz w:val="30"/>
          <w:szCs w:val="30"/>
        </w:rPr>
      </w:pPr>
    </w:p>
    <w:p w14:paraId="535480BF">
      <w:pPr>
        <w:spacing w:line="266" w:lineRule="auto"/>
        <w:rPr>
          <w:rFonts w:hint="eastAsia" w:ascii="Arial"/>
          <w:sz w:val="30"/>
          <w:szCs w:val="30"/>
        </w:rPr>
      </w:pPr>
      <w:r>
        <w:rPr>
          <w:rFonts w:hint="eastAsia" w:ascii="Arial"/>
          <w:sz w:val="30"/>
          <w:szCs w:val="30"/>
        </w:rPr>
        <w:t>Take heed, therefore, how you resist the devil, and adhere to the Creator of the universe."</w:t>
      </w:r>
    </w:p>
    <w:p w14:paraId="52225FA5">
      <w:pPr>
        <w:spacing w:line="266" w:lineRule="auto"/>
        <w:rPr>
          <w:rFonts w:hint="eastAsia" w:ascii="Arial"/>
          <w:sz w:val="30"/>
          <w:szCs w:val="30"/>
        </w:rPr>
      </w:pPr>
    </w:p>
    <w:p w14:paraId="3AD1DE6E">
      <w:pPr>
        <w:spacing w:line="266" w:lineRule="auto"/>
        <w:rPr>
          <w:rFonts w:hint="eastAsia" w:ascii="Arial"/>
          <w:sz w:val="30"/>
          <w:szCs w:val="30"/>
        </w:rPr>
      </w:pPr>
      <w:r>
        <w:rPr>
          <w:rFonts w:hint="eastAsia" w:ascii="Arial"/>
          <w:sz w:val="30"/>
          <w:szCs w:val="30"/>
        </w:rPr>
        <w:t>因此，要小心你们如何抵挡魔鬼，并坚守宇宙的创造主。”</w:t>
      </w:r>
    </w:p>
    <w:p w14:paraId="32FACB89">
      <w:pPr>
        <w:spacing w:line="266" w:lineRule="auto"/>
        <w:rPr>
          <w:rFonts w:hint="eastAsia" w:ascii="Arial"/>
          <w:sz w:val="30"/>
          <w:szCs w:val="30"/>
        </w:rPr>
      </w:pPr>
    </w:p>
    <w:p w14:paraId="1E0C2DBB">
      <w:pPr>
        <w:spacing w:line="266" w:lineRule="auto"/>
        <w:rPr>
          <w:rFonts w:hint="eastAsia" w:ascii="Arial"/>
          <w:sz w:val="30"/>
          <w:szCs w:val="30"/>
        </w:rPr>
      </w:pPr>
      <w:r>
        <w:rPr>
          <w:rFonts w:hint="eastAsia" w:ascii="Arial"/>
          <w:sz w:val="30"/>
          <w:szCs w:val="30"/>
        </w:rPr>
        <w:t>A little after, he thus addresses them: "What I say, say you also in like manner: I renounce Satan, and all his works, and all his service, and all his angels, and all his pomp."</w:t>
      </w:r>
    </w:p>
    <w:p w14:paraId="246E94F2">
      <w:pPr>
        <w:spacing w:line="266" w:lineRule="auto"/>
        <w:rPr>
          <w:rFonts w:hint="eastAsia" w:ascii="Arial"/>
          <w:sz w:val="30"/>
          <w:szCs w:val="30"/>
        </w:rPr>
      </w:pPr>
    </w:p>
    <w:p w14:paraId="2C749CB8">
      <w:pPr>
        <w:spacing w:line="266" w:lineRule="auto"/>
        <w:rPr>
          <w:rFonts w:hint="eastAsia" w:ascii="Arial"/>
          <w:sz w:val="30"/>
          <w:szCs w:val="30"/>
        </w:rPr>
      </w:pPr>
      <w:r>
        <w:rPr>
          <w:rFonts w:hint="eastAsia" w:ascii="Arial"/>
          <w:sz w:val="30"/>
          <w:szCs w:val="30"/>
        </w:rPr>
        <w:t>片刻之后，祂如此对他们说：“我说什么，你们也照样说什么：我弃绝撒但，和他一切的作为，一切的事奉，一切的使者，一切的虚华。”</w:t>
      </w:r>
    </w:p>
    <w:p w14:paraId="732FB517">
      <w:pPr>
        <w:spacing w:line="266" w:lineRule="auto"/>
        <w:rPr>
          <w:rFonts w:hint="eastAsia" w:ascii="Arial"/>
          <w:sz w:val="30"/>
          <w:szCs w:val="30"/>
        </w:rPr>
      </w:pPr>
    </w:p>
    <w:p w14:paraId="3D8EEE4E">
      <w:pPr>
        <w:spacing w:line="266" w:lineRule="auto"/>
        <w:rPr>
          <w:rFonts w:hint="eastAsia" w:ascii="Arial"/>
          <w:sz w:val="30"/>
          <w:szCs w:val="30"/>
        </w:rPr>
      </w:pPr>
      <w:r>
        <w:rPr>
          <w:rFonts w:hint="eastAsia" w:ascii="Arial"/>
          <w:sz w:val="30"/>
          <w:szCs w:val="30"/>
        </w:rPr>
        <w:t>He says these words thrice, and they all respond.</w:t>
      </w:r>
    </w:p>
    <w:p w14:paraId="76DF24C1">
      <w:pPr>
        <w:spacing w:line="266" w:lineRule="auto"/>
        <w:rPr>
          <w:rFonts w:hint="eastAsia" w:ascii="Arial"/>
          <w:sz w:val="30"/>
          <w:szCs w:val="30"/>
        </w:rPr>
      </w:pPr>
    </w:p>
    <w:p w14:paraId="473AF060">
      <w:pPr>
        <w:spacing w:line="266" w:lineRule="auto"/>
        <w:rPr>
          <w:rFonts w:hint="eastAsia" w:ascii="Arial"/>
          <w:sz w:val="30"/>
          <w:szCs w:val="30"/>
        </w:rPr>
      </w:pPr>
      <w:r>
        <w:rPr>
          <w:rFonts w:hint="eastAsia" w:ascii="Arial"/>
          <w:sz w:val="30"/>
          <w:szCs w:val="30"/>
        </w:rPr>
        <w:t>祂说了三次这话，他们都回应。</w:t>
      </w:r>
    </w:p>
    <w:p w14:paraId="7D93158D">
      <w:pPr>
        <w:spacing w:line="266" w:lineRule="auto"/>
        <w:rPr>
          <w:rFonts w:hint="eastAsia" w:ascii="Arial"/>
          <w:sz w:val="30"/>
          <w:szCs w:val="30"/>
        </w:rPr>
      </w:pPr>
    </w:p>
    <w:p w14:paraId="5438EADF">
      <w:pPr>
        <w:spacing w:line="266" w:lineRule="auto"/>
        <w:rPr>
          <w:rFonts w:hint="eastAsia" w:ascii="Arial"/>
          <w:sz w:val="30"/>
          <w:szCs w:val="30"/>
        </w:rPr>
      </w:pPr>
      <w:r>
        <w:rPr>
          <w:rFonts w:hint="eastAsia" w:ascii="Arial"/>
          <w:sz w:val="30"/>
          <w:szCs w:val="30"/>
        </w:rPr>
        <w:t>Then he interrogates them, saying; "Have you renounced Satan?"</w:t>
      </w:r>
    </w:p>
    <w:p w14:paraId="28307FE8">
      <w:pPr>
        <w:spacing w:line="266" w:lineRule="auto"/>
        <w:rPr>
          <w:rFonts w:hint="eastAsia" w:ascii="Arial"/>
          <w:sz w:val="30"/>
          <w:szCs w:val="30"/>
        </w:rPr>
      </w:pPr>
    </w:p>
    <w:p w14:paraId="77C4FEB7">
      <w:pPr>
        <w:spacing w:line="266" w:lineRule="auto"/>
        <w:rPr>
          <w:rFonts w:hint="eastAsia" w:ascii="Arial"/>
          <w:sz w:val="30"/>
          <w:szCs w:val="30"/>
        </w:rPr>
      </w:pPr>
      <w:r>
        <w:rPr>
          <w:rFonts w:hint="eastAsia" w:ascii="Arial"/>
          <w:sz w:val="30"/>
          <w:szCs w:val="30"/>
        </w:rPr>
        <w:t>然后祂问他们说：“你们弃绝了撒但吗？”</w:t>
      </w:r>
    </w:p>
    <w:p w14:paraId="3C4742AF">
      <w:pPr>
        <w:spacing w:line="266" w:lineRule="auto"/>
        <w:rPr>
          <w:rFonts w:hint="eastAsia" w:ascii="Arial"/>
          <w:sz w:val="30"/>
          <w:szCs w:val="30"/>
        </w:rPr>
      </w:pPr>
    </w:p>
    <w:p w14:paraId="434531D8">
      <w:pPr>
        <w:spacing w:line="266" w:lineRule="auto"/>
        <w:rPr>
          <w:rFonts w:hint="eastAsia" w:ascii="Arial"/>
          <w:sz w:val="30"/>
          <w:szCs w:val="30"/>
        </w:rPr>
      </w:pPr>
      <w:r>
        <w:rPr>
          <w:rFonts w:hint="eastAsia" w:ascii="Arial"/>
          <w:sz w:val="30"/>
          <w:szCs w:val="30"/>
        </w:rPr>
        <w:t>to which they reply, "We have renounced him."</w:t>
      </w:r>
    </w:p>
    <w:p w14:paraId="72DCF1A5">
      <w:pPr>
        <w:spacing w:line="266" w:lineRule="auto"/>
        <w:rPr>
          <w:rFonts w:hint="eastAsia" w:ascii="Arial"/>
          <w:sz w:val="30"/>
          <w:szCs w:val="30"/>
        </w:rPr>
      </w:pPr>
    </w:p>
    <w:p w14:paraId="30907731">
      <w:pPr>
        <w:spacing w:line="266" w:lineRule="auto"/>
        <w:rPr>
          <w:rFonts w:hint="eastAsia" w:ascii="Arial"/>
          <w:sz w:val="30"/>
          <w:szCs w:val="30"/>
        </w:rPr>
      </w:pPr>
      <w:r>
        <w:rPr>
          <w:rFonts w:hint="eastAsia" w:ascii="Arial"/>
          <w:sz w:val="30"/>
          <w:szCs w:val="30"/>
        </w:rPr>
        <w:t>他们回答说：“我们弃绝了他。”</w:t>
      </w:r>
    </w:p>
    <w:p w14:paraId="6A35DA63">
      <w:pPr>
        <w:spacing w:line="266" w:lineRule="auto"/>
        <w:rPr>
          <w:rFonts w:hint="eastAsia" w:ascii="Arial"/>
          <w:sz w:val="30"/>
          <w:szCs w:val="30"/>
        </w:rPr>
      </w:pPr>
    </w:p>
    <w:p w14:paraId="1F6E09FC">
      <w:pPr>
        <w:spacing w:line="266" w:lineRule="auto"/>
        <w:rPr>
          <w:rFonts w:hint="eastAsia" w:ascii="Arial"/>
          <w:sz w:val="30"/>
          <w:szCs w:val="30"/>
        </w:rPr>
      </w:pPr>
      <w:r>
        <w:rPr>
          <w:rFonts w:hint="eastAsia" w:ascii="Arial"/>
          <w:sz w:val="30"/>
          <w:szCs w:val="30"/>
        </w:rPr>
        <w:t>Immediately he rejoins, "Stand with trembling.</w:t>
      </w:r>
    </w:p>
    <w:p w14:paraId="6F979E00">
      <w:pPr>
        <w:spacing w:line="266" w:lineRule="auto"/>
        <w:rPr>
          <w:rFonts w:hint="eastAsia" w:ascii="Arial"/>
          <w:sz w:val="30"/>
          <w:szCs w:val="30"/>
        </w:rPr>
      </w:pPr>
    </w:p>
    <w:p w14:paraId="3D698C76">
      <w:pPr>
        <w:spacing w:line="266" w:lineRule="auto"/>
        <w:rPr>
          <w:rFonts w:hint="eastAsia" w:ascii="Arial"/>
          <w:sz w:val="30"/>
          <w:szCs w:val="30"/>
        </w:rPr>
      </w:pPr>
      <w:r>
        <w:rPr>
          <w:rFonts w:hint="eastAsia" w:ascii="Arial"/>
          <w:sz w:val="30"/>
          <w:szCs w:val="30"/>
        </w:rPr>
        <w:t>祂立刻回答说：“要战兢而立。</w:t>
      </w:r>
    </w:p>
    <w:p w14:paraId="66CFB3C7">
      <w:pPr>
        <w:spacing w:line="266" w:lineRule="auto"/>
        <w:rPr>
          <w:rFonts w:hint="eastAsia" w:ascii="Arial"/>
          <w:sz w:val="30"/>
          <w:szCs w:val="30"/>
        </w:rPr>
      </w:pPr>
    </w:p>
    <w:p w14:paraId="1199C4B8">
      <w:pPr>
        <w:spacing w:line="266" w:lineRule="auto"/>
        <w:rPr>
          <w:rFonts w:hint="eastAsia" w:ascii="Arial"/>
          <w:sz w:val="30"/>
          <w:szCs w:val="30"/>
        </w:rPr>
      </w:pPr>
      <w:r>
        <w:rPr>
          <w:rFonts w:hint="eastAsia" w:ascii="Arial"/>
          <w:sz w:val="30"/>
          <w:szCs w:val="30"/>
        </w:rPr>
        <w:t>What I say, do you also say: And I am joined with Christ," &amp;c.</w:t>
      </w:r>
    </w:p>
    <w:p w14:paraId="2E16BC5B">
      <w:pPr>
        <w:spacing w:line="266" w:lineRule="auto"/>
        <w:rPr>
          <w:rFonts w:hint="eastAsia" w:ascii="Arial"/>
          <w:sz w:val="30"/>
          <w:szCs w:val="30"/>
        </w:rPr>
      </w:pPr>
    </w:p>
    <w:p w14:paraId="27B34FE5">
      <w:pPr>
        <w:spacing w:line="266" w:lineRule="auto"/>
        <w:rPr>
          <w:rFonts w:hint="eastAsia" w:ascii="Arial"/>
          <w:sz w:val="30"/>
          <w:szCs w:val="30"/>
        </w:rPr>
      </w:pPr>
      <w:r>
        <w:rPr>
          <w:rFonts w:hint="eastAsia" w:ascii="Arial"/>
          <w:sz w:val="30"/>
          <w:szCs w:val="30"/>
        </w:rPr>
        <w:t>我说什么，你们也说什么：我与基督联合，”等等。</w:t>
      </w:r>
    </w:p>
    <w:p w14:paraId="30FBFE96">
      <w:pPr>
        <w:spacing w:line="266" w:lineRule="auto"/>
        <w:rPr>
          <w:rFonts w:hint="eastAsia" w:ascii="Arial"/>
          <w:sz w:val="30"/>
          <w:szCs w:val="30"/>
        </w:rPr>
      </w:pPr>
    </w:p>
    <w:p w14:paraId="7E94B86D">
      <w:pPr>
        <w:spacing w:line="266" w:lineRule="auto"/>
        <w:rPr>
          <w:rFonts w:hint="eastAsia" w:ascii="Arial"/>
          <w:sz w:val="30"/>
          <w:szCs w:val="30"/>
        </w:rPr>
      </w:pPr>
      <w:r>
        <w:rPr>
          <w:rFonts w:hint="eastAsia" w:ascii="Arial"/>
          <w:sz w:val="30"/>
          <w:szCs w:val="30"/>
        </w:rPr>
        <w:t>He says these words also thrice, while they all respond.</w:t>
      </w:r>
    </w:p>
    <w:p w14:paraId="52D776B6">
      <w:pPr>
        <w:spacing w:line="266" w:lineRule="auto"/>
        <w:rPr>
          <w:rFonts w:hint="eastAsia" w:ascii="Arial"/>
          <w:sz w:val="30"/>
          <w:szCs w:val="30"/>
        </w:rPr>
      </w:pPr>
    </w:p>
    <w:p w14:paraId="75AD9BA2">
      <w:pPr>
        <w:spacing w:line="266" w:lineRule="auto"/>
        <w:rPr>
          <w:rFonts w:hint="eastAsia" w:ascii="Arial"/>
          <w:sz w:val="30"/>
          <w:szCs w:val="30"/>
        </w:rPr>
      </w:pPr>
      <w:r>
        <w:rPr>
          <w:rFonts w:hint="eastAsia" w:ascii="Arial"/>
          <w:sz w:val="30"/>
          <w:szCs w:val="30"/>
        </w:rPr>
        <w:t>祂也说了三次这话，他们都回应。</w:t>
      </w:r>
    </w:p>
    <w:p w14:paraId="094997A7">
      <w:pPr>
        <w:spacing w:line="266" w:lineRule="auto"/>
        <w:rPr>
          <w:rFonts w:hint="eastAsia" w:ascii="Arial"/>
          <w:sz w:val="30"/>
          <w:szCs w:val="30"/>
        </w:rPr>
      </w:pPr>
    </w:p>
    <w:p w14:paraId="44E64C7D">
      <w:pPr>
        <w:spacing w:line="266" w:lineRule="auto"/>
        <w:rPr>
          <w:rFonts w:hint="eastAsia" w:ascii="Arial"/>
          <w:sz w:val="30"/>
          <w:szCs w:val="30"/>
        </w:rPr>
      </w:pPr>
      <w:r>
        <w:rPr>
          <w:rFonts w:hint="eastAsia" w:ascii="Arial"/>
          <w:sz w:val="30"/>
          <w:szCs w:val="30"/>
        </w:rPr>
        <w:t>He next asks them this question thrice: "Are you joined with Christ?"</w:t>
      </w:r>
    </w:p>
    <w:p w14:paraId="0A60E348">
      <w:pPr>
        <w:spacing w:line="266" w:lineRule="auto"/>
        <w:rPr>
          <w:rFonts w:hint="eastAsia" w:ascii="Arial"/>
          <w:sz w:val="30"/>
          <w:szCs w:val="30"/>
        </w:rPr>
      </w:pPr>
    </w:p>
    <w:p w14:paraId="7A903BC8">
      <w:pPr>
        <w:spacing w:line="266" w:lineRule="auto"/>
        <w:rPr>
          <w:rFonts w:hint="eastAsia" w:ascii="Arial"/>
          <w:sz w:val="30"/>
          <w:szCs w:val="30"/>
        </w:rPr>
      </w:pPr>
      <w:r>
        <w:rPr>
          <w:rFonts w:hint="eastAsia" w:ascii="Arial"/>
          <w:sz w:val="30"/>
          <w:szCs w:val="30"/>
        </w:rPr>
        <w:t>祂接着三次问他们这个问题：“你们与基督联合了吗？”</w:t>
      </w:r>
    </w:p>
    <w:p w14:paraId="713B86BE">
      <w:pPr>
        <w:spacing w:line="266" w:lineRule="auto"/>
        <w:rPr>
          <w:rFonts w:hint="eastAsia" w:ascii="Arial"/>
          <w:sz w:val="30"/>
          <w:szCs w:val="30"/>
        </w:rPr>
      </w:pPr>
    </w:p>
    <w:p w14:paraId="466E65C0">
      <w:pPr>
        <w:spacing w:line="266" w:lineRule="auto"/>
        <w:rPr>
          <w:rFonts w:hint="eastAsia" w:ascii="Arial"/>
          <w:sz w:val="30"/>
          <w:szCs w:val="30"/>
        </w:rPr>
      </w:pPr>
      <w:r>
        <w:rPr>
          <w:rFonts w:hint="eastAsia" w:ascii="Arial"/>
          <w:sz w:val="30"/>
          <w:szCs w:val="30"/>
        </w:rPr>
        <w:t>And when they have replied, "We are joined," he makes a short prayer, and then subjoins the following admonition: "Behold you have renounced the devil, and are joined with Christ.</w:t>
      </w:r>
    </w:p>
    <w:p w14:paraId="29797208">
      <w:pPr>
        <w:spacing w:line="266" w:lineRule="auto"/>
        <w:rPr>
          <w:rFonts w:hint="eastAsia" w:ascii="Arial"/>
          <w:sz w:val="30"/>
          <w:szCs w:val="30"/>
        </w:rPr>
      </w:pPr>
    </w:p>
    <w:p w14:paraId="061612C9">
      <w:pPr>
        <w:spacing w:line="266" w:lineRule="auto"/>
        <w:rPr>
          <w:rFonts w:hint="eastAsia" w:ascii="Arial"/>
          <w:sz w:val="30"/>
          <w:szCs w:val="30"/>
        </w:rPr>
      </w:pPr>
      <w:r>
        <w:rPr>
          <w:rFonts w:hint="eastAsia" w:ascii="Arial"/>
          <w:sz w:val="30"/>
          <w:szCs w:val="30"/>
        </w:rPr>
        <w:t>当他们回答说：“我们联合了，”祂作了一个简短的祷告，然后补充了以下的劝告：“看哪，你们已经弃绝了魔鬼，并且与基督联合了。</w:t>
      </w:r>
    </w:p>
    <w:p w14:paraId="408FA49E">
      <w:pPr>
        <w:spacing w:line="266" w:lineRule="auto"/>
        <w:rPr>
          <w:rFonts w:hint="eastAsia" w:ascii="Arial"/>
          <w:sz w:val="30"/>
          <w:szCs w:val="30"/>
        </w:rPr>
      </w:pPr>
    </w:p>
    <w:p w14:paraId="43AB8C9A">
      <w:pPr>
        <w:spacing w:line="266" w:lineRule="auto"/>
        <w:rPr>
          <w:rFonts w:hint="eastAsia" w:ascii="Arial"/>
          <w:sz w:val="30"/>
          <w:szCs w:val="30"/>
        </w:rPr>
      </w:pPr>
      <w:r>
        <w:rPr>
          <w:rFonts w:hint="eastAsia" w:ascii="Arial"/>
          <w:sz w:val="30"/>
          <w:szCs w:val="30"/>
        </w:rPr>
        <w:t>The records are completed, and Christ confirms them in heaven.</w:t>
      </w:r>
    </w:p>
    <w:p w14:paraId="7FF1DEDD">
      <w:pPr>
        <w:spacing w:line="266" w:lineRule="auto"/>
        <w:rPr>
          <w:rFonts w:hint="eastAsia" w:ascii="Arial"/>
          <w:sz w:val="30"/>
          <w:szCs w:val="30"/>
        </w:rPr>
      </w:pPr>
    </w:p>
    <w:p w14:paraId="6E7E5A59">
      <w:pPr>
        <w:spacing w:line="266" w:lineRule="auto"/>
        <w:rPr>
          <w:rFonts w:hint="eastAsia" w:ascii="Arial"/>
          <w:sz w:val="30"/>
          <w:szCs w:val="30"/>
        </w:rPr>
      </w:pPr>
      <w:r>
        <w:rPr>
          <w:rFonts w:hint="eastAsia" w:ascii="Arial"/>
          <w:sz w:val="30"/>
          <w:szCs w:val="30"/>
        </w:rPr>
        <w:t>记录已经完成，基督在天上确认它们。</w:t>
      </w:r>
    </w:p>
    <w:p w14:paraId="50E5F384">
      <w:pPr>
        <w:spacing w:line="266" w:lineRule="auto"/>
        <w:rPr>
          <w:rFonts w:hint="eastAsia" w:ascii="Arial"/>
          <w:sz w:val="30"/>
          <w:szCs w:val="30"/>
        </w:rPr>
      </w:pPr>
    </w:p>
    <w:p w14:paraId="4CE4345A">
      <w:pPr>
        <w:spacing w:line="266" w:lineRule="auto"/>
        <w:rPr>
          <w:rFonts w:hint="eastAsia" w:ascii="Arial"/>
          <w:sz w:val="30"/>
          <w:szCs w:val="30"/>
        </w:rPr>
      </w:pPr>
      <w:r>
        <w:rPr>
          <w:rFonts w:hint="eastAsia" w:ascii="Arial"/>
          <w:sz w:val="30"/>
          <w:szCs w:val="30"/>
        </w:rPr>
        <w:t>Be faithful to your engagements.</w:t>
      </w:r>
    </w:p>
    <w:p w14:paraId="4BD628C5">
      <w:pPr>
        <w:spacing w:line="266" w:lineRule="auto"/>
        <w:rPr>
          <w:rFonts w:hint="eastAsia" w:ascii="Arial"/>
          <w:sz w:val="30"/>
          <w:szCs w:val="30"/>
        </w:rPr>
      </w:pPr>
    </w:p>
    <w:p w14:paraId="070EAD80">
      <w:pPr>
        <w:spacing w:line="266" w:lineRule="auto"/>
        <w:rPr>
          <w:rFonts w:hint="eastAsia" w:ascii="Arial"/>
          <w:sz w:val="30"/>
          <w:szCs w:val="30"/>
        </w:rPr>
      </w:pPr>
      <w:r>
        <w:rPr>
          <w:rFonts w:hint="eastAsia" w:ascii="Arial"/>
          <w:sz w:val="30"/>
          <w:szCs w:val="30"/>
        </w:rPr>
        <w:t>要忠于你们的承诺。</w:t>
      </w:r>
    </w:p>
    <w:p w14:paraId="61B4A562">
      <w:pPr>
        <w:spacing w:line="266" w:lineRule="auto"/>
        <w:rPr>
          <w:rFonts w:hint="eastAsia" w:ascii="Arial"/>
          <w:sz w:val="30"/>
          <w:szCs w:val="30"/>
        </w:rPr>
      </w:pPr>
    </w:p>
    <w:p w14:paraId="6DCB4504">
      <w:pPr>
        <w:spacing w:line="266" w:lineRule="auto"/>
        <w:rPr>
          <w:rFonts w:hint="eastAsia" w:ascii="Arial"/>
          <w:sz w:val="30"/>
          <w:szCs w:val="30"/>
        </w:rPr>
      </w:pPr>
      <w:r>
        <w:rPr>
          <w:rFonts w:hint="eastAsia" w:ascii="Arial"/>
          <w:sz w:val="30"/>
          <w:szCs w:val="30"/>
        </w:rPr>
        <w:t>Preserve these records for yourselves, for they are to be publicly produced hi the day of judgment," &amp;c.</w:t>
      </w:r>
    </w:p>
    <w:p w14:paraId="7CFD1298">
      <w:pPr>
        <w:spacing w:line="266" w:lineRule="auto"/>
        <w:rPr>
          <w:rFonts w:hint="eastAsia" w:ascii="Arial"/>
          <w:sz w:val="30"/>
          <w:szCs w:val="30"/>
        </w:rPr>
      </w:pPr>
    </w:p>
    <w:p w14:paraId="0F5E2CB0">
      <w:pPr>
        <w:spacing w:line="266" w:lineRule="auto"/>
        <w:rPr>
          <w:rFonts w:hint="eastAsia" w:ascii="Arial"/>
          <w:sz w:val="30"/>
          <w:szCs w:val="30"/>
        </w:rPr>
      </w:pPr>
      <w:r>
        <w:rPr>
          <w:rFonts w:hint="eastAsia" w:ascii="Arial"/>
          <w:sz w:val="30"/>
          <w:szCs w:val="30"/>
        </w:rPr>
        <w:t>为你们自己保存这些记录，因为它们将在审判日公开出示，”等等。*</w:t>
      </w:r>
    </w:p>
    <w:p w14:paraId="516EAA57">
      <w:pPr>
        <w:spacing w:line="266" w:lineRule="auto"/>
        <w:rPr>
          <w:rFonts w:hint="eastAsia" w:ascii="Arial"/>
          <w:sz w:val="30"/>
          <w:szCs w:val="30"/>
        </w:rPr>
      </w:pPr>
    </w:p>
    <w:p w14:paraId="4E9E3C57">
      <w:pPr>
        <w:spacing w:line="266" w:lineRule="auto"/>
        <w:rPr>
          <w:rFonts w:hint="eastAsia" w:ascii="Arial"/>
          <w:sz w:val="30"/>
          <w:szCs w:val="30"/>
        </w:rPr>
      </w:pPr>
      <w:r>
        <w:rPr>
          <w:rFonts w:hint="eastAsia" w:ascii="Arial"/>
          <w:sz w:val="30"/>
          <w:szCs w:val="30"/>
        </w:rPr>
        <w:t>How pious, solemn, and devout this ancient observance!</w:t>
      </w:r>
    </w:p>
    <w:p w14:paraId="745ACA58">
      <w:pPr>
        <w:spacing w:line="266" w:lineRule="auto"/>
        <w:rPr>
          <w:rFonts w:hint="eastAsia" w:ascii="Arial"/>
          <w:sz w:val="30"/>
          <w:szCs w:val="30"/>
        </w:rPr>
      </w:pPr>
    </w:p>
    <w:p w14:paraId="59BEF2E7">
      <w:pPr>
        <w:spacing w:line="266" w:lineRule="auto"/>
        <w:rPr>
          <w:rFonts w:hint="eastAsia" w:ascii="Arial"/>
          <w:sz w:val="30"/>
          <w:szCs w:val="30"/>
        </w:rPr>
      </w:pPr>
      <w:r>
        <w:rPr>
          <w:rFonts w:hint="eastAsia" w:ascii="Arial"/>
          <w:sz w:val="30"/>
          <w:szCs w:val="30"/>
        </w:rPr>
        <w:t>这古老的仪式何等虔诚、庄严、敬虔！</w:t>
      </w:r>
    </w:p>
    <w:p w14:paraId="5F680B38">
      <w:pPr>
        <w:spacing w:line="266" w:lineRule="auto"/>
        <w:rPr>
          <w:rFonts w:hint="eastAsia" w:ascii="Arial"/>
          <w:sz w:val="30"/>
          <w:szCs w:val="30"/>
        </w:rPr>
      </w:pPr>
    </w:p>
    <w:p w14:paraId="0C5B0AD9">
      <w:pPr>
        <w:spacing w:line="266" w:lineRule="auto"/>
        <w:rPr>
          <w:rFonts w:hint="eastAsia" w:ascii="Arial"/>
          <w:sz w:val="30"/>
          <w:szCs w:val="30"/>
        </w:rPr>
      </w:pPr>
      <w:r>
        <w:rPr>
          <w:rFonts w:hint="eastAsia" w:ascii="Arial"/>
          <w:sz w:val="30"/>
          <w:szCs w:val="30"/>
        </w:rPr>
        <w:t>Would to God that we never forgot the day in which we were devoted to the service of Christ, whilst his name was invocated over us!</w:t>
      </w:r>
    </w:p>
    <w:p w14:paraId="1192539B">
      <w:pPr>
        <w:spacing w:line="266" w:lineRule="auto"/>
        <w:rPr>
          <w:rFonts w:hint="eastAsia" w:ascii="Arial"/>
          <w:sz w:val="30"/>
          <w:szCs w:val="30"/>
        </w:rPr>
      </w:pPr>
    </w:p>
    <w:p w14:paraId="57DF52B6">
      <w:pPr>
        <w:spacing w:line="266" w:lineRule="auto"/>
        <w:rPr>
          <w:rFonts w:hint="eastAsia" w:ascii="Arial"/>
          <w:sz w:val="30"/>
          <w:szCs w:val="30"/>
        </w:rPr>
      </w:pPr>
      <w:r>
        <w:rPr>
          <w:rFonts w:hint="eastAsia" w:ascii="Arial"/>
          <w:sz w:val="30"/>
          <w:szCs w:val="30"/>
        </w:rPr>
        <w:t>愿神使我们永不忘记我们奉献给基督事奉的那一天，那时祂的名在我们身上被呼求！</w:t>
      </w:r>
    </w:p>
    <w:p w14:paraId="2D328F03">
      <w:pPr>
        <w:spacing w:line="266" w:lineRule="auto"/>
        <w:rPr>
          <w:rFonts w:hint="eastAsia" w:ascii="Arial"/>
          <w:sz w:val="30"/>
          <w:szCs w:val="30"/>
        </w:rPr>
      </w:pPr>
    </w:p>
    <w:p w14:paraId="4D9D0526">
      <w:pPr>
        <w:spacing w:line="266" w:lineRule="auto"/>
        <w:rPr>
          <w:rFonts w:hint="eastAsia" w:ascii="Arial"/>
          <w:sz w:val="30"/>
          <w:szCs w:val="30"/>
        </w:rPr>
      </w:pPr>
      <w:r>
        <w:rPr>
          <w:rFonts w:hint="eastAsia" w:ascii="Arial"/>
          <w:sz w:val="30"/>
          <w:szCs w:val="30"/>
        </w:rPr>
        <w:t>Would that we never forgot that sacred obligation which is sealed by baptism!</w:t>
      </w:r>
    </w:p>
    <w:p w14:paraId="780D8D31">
      <w:pPr>
        <w:spacing w:line="266" w:lineRule="auto"/>
        <w:rPr>
          <w:rFonts w:hint="eastAsia" w:ascii="Arial"/>
          <w:sz w:val="30"/>
          <w:szCs w:val="30"/>
        </w:rPr>
      </w:pPr>
    </w:p>
    <w:p w14:paraId="7D786CCC">
      <w:pPr>
        <w:spacing w:line="266" w:lineRule="auto"/>
        <w:rPr>
          <w:rFonts w:hint="eastAsia" w:ascii="Arial"/>
          <w:sz w:val="30"/>
          <w:szCs w:val="30"/>
        </w:rPr>
      </w:pPr>
      <w:r>
        <w:rPr>
          <w:rFonts w:hint="eastAsia" w:ascii="Arial"/>
          <w:sz w:val="30"/>
          <w:szCs w:val="30"/>
        </w:rPr>
        <w:t>愿我们永不忘记那藉洗礼所印证的神圣义务！</w:t>
      </w:r>
    </w:p>
    <w:p w14:paraId="2E757C19">
      <w:pPr>
        <w:spacing w:line="266" w:lineRule="auto"/>
        <w:rPr>
          <w:rFonts w:hint="eastAsia" w:ascii="Arial"/>
          <w:sz w:val="30"/>
          <w:szCs w:val="30"/>
        </w:rPr>
      </w:pPr>
    </w:p>
    <w:p w14:paraId="59C03599">
      <w:pPr>
        <w:spacing w:line="266" w:lineRule="auto"/>
        <w:rPr>
          <w:rFonts w:hint="eastAsia" w:ascii="Arial"/>
          <w:sz w:val="30"/>
          <w:szCs w:val="30"/>
        </w:rPr>
      </w:pPr>
      <w:r>
        <w:rPr>
          <w:rFonts w:hint="eastAsia" w:ascii="Arial"/>
          <w:sz w:val="30"/>
          <w:szCs w:val="30"/>
        </w:rPr>
        <w:t>It is useful, however, by some affecting form of speech, to press these things again and again upon the minds of those who have been initiated into Christ, and have called him Lord.</w:t>
      </w:r>
    </w:p>
    <w:p w14:paraId="003575FE">
      <w:pPr>
        <w:spacing w:line="266" w:lineRule="auto"/>
        <w:rPr>
          <w:rFonts w:hint="eastAsia" w:ascii="Arial"/>
          <w:sz w:val="30"/>
          <w:szCs w:val="30"/>
        </w:rPr>
      </w:pPr>
    </w:p>
    <w:p w14:paraId="21604D96">
      <w:pPr>
        <w:spacing w:line="266" w:lineRule="auto"/>
        <w:rPr>
          <w:rFonts w:hint="eastAsia" w:ascii="Arial"/>
          <w:sz w:val="30"/>
          <w:szCs w:val="30"/>
        </w:rPr>
      </w:pPr>
      <w:r>
        <w:rPr>
          <w:rFonts w:hint="eastAsia" w:ascii="Arial"/>
          <w:sz w:val="30"/>
          <w:szCs w:val="30"/>
        </w:rPr>
        <w:t>然而，用一些感人的言辞，将这些事一再地印在那些已经归入基督并称祂为主之人的心中，是有益的。</w:t>
      </w:r>
    </w:p>
    <w:p w14:paraId="21275488">
      <w:pPr>
        <w:spacing w:line="266" w:lineRule="auto"/>
        <w:rPr>
          <w:rFonts w:hint="eastAsia" w:ascii="Arial"/>
          <w:sz w:val="30"/>
          <w:szCs w:val="30"/>
        </w:rPr>
      </w:pPr>
    </w:p>
    <w:p w14:paraId="0FB9654D">
      <w:pPr>
        <w:spacing w:line="266" w:lineRule="auto"/>
        <w:rPr>
          <w:rFonts w:hint="eastAsia" w:ascii="Arial"/>
          <w:sz w:val="30"/>
          <w:szCs w:val="30"/>
        </w:rPr>
      </w:pPr>
      <w:r>
        <w:rPr>
          <w:rFonts w:hint="eastAsia" w:ascii="Arial"/>
          <w:sz w:val="30"/>
          <w:szCs w:val="30"/>
        </w:rPr>
        <w:t>And for that purpose we now make use of this form in conversing with our young people.</w:t>
      </w:r>
    </w:p>
    <w:p w14:paraId="132AF56E">
      <w:pPr>
        <w:spacing w:line="266" w:lineRule="auto"/>
        <w:rPr>
          <w:rFonts w:hint="eastAsia" w:ascii="Arial"/>
          <w:sz w:val="30"/>
          <w:szCs w:val="30"/>
        </w:rPr>
      </w:pPr>
    </w:p>
    <w:p w14:paraId="53C45D19">
      <w:pPr>
        <w:spacing w:line="266" w:lineRule="auto"/>
        <w:rPr>
          <w:rFonts w:hint="eastAsia" w:ascii="Arial"/>
          <w:sz w:val="30"/>
          <w:szCs w:val="30"/>
        </w:rPr>
      </w:pPr>
      <w:r>
        <w:rPr>
          <w:rFonts w:hint="eastAsia" w:ascii="Arial"/>
          <w:sz w:val="30"/>
          <w:szCs w:val="30"/>
        </w:rPr>
        <w:t>为此目的，我们现在与我们的年轻人交谈时使用这种形式。</w:t>
      </w:r>
    </w:p>
    <w:p w14:paraId="342B8BEE">
      <w:pPr>
        <w:spacing w:line="266" w:lineRule="auto"/>
        <w:rPr>
          <w:rFonts w:hint="eastAsia" w:ascii="Arial"/>
          <w:sz w:val="30"/>
          <w:szCs w:val="30"/>
        </w:rPr>
      </w:pPr>
    </w:p>
    <w:p w14:paraId="738B11C0">
      <w:pPr>
        <w:spacing w:line="266" w:lineRule="auto"/>
        <w:rPr>
          <w:rFonts w:hint="eastAsia" w:ascii="Arial"/>
          <w:sz w:val="30"/>
          <w:szCs w:val="30"/>
        </w:rPr>
      </w:pPr>
      <w:r>
        <w:rPr>
          <w:rFonts w:hint="eastAsia" w:ascii="Arial"/>
          <w:sz w:val="30"/>
          <w:szCs w:val="30"/>
        </w:rPr>
        <w:t>XVII. Further, it behoves the man who makes an honest profession of Christ as his Lord, to submit to his will with the greatest alacrity.</w:t>
      </w:r>
    </w:p>
    <w:p w14:paraId="2E62BC37">
      <w:pPr>
        <w:spacing w:line="266" w:lineRule="auto"/>
        <w:rPr>
          <w:rFonts w:hint="eastAsia" w:ascii="Arial"/>
          <w:sz w:val="30"/>
          <w:szCs w:val="30"/>
        </w:rPr>
      </w:pPr>
    </w:p>
    <w:p w14:paraId="5F59F8A7">
      <w:pPr>
        <w:spacing w:line="266" w:lineRule="auto"/>
        <w:rPr>
          <w:rFonts w:hint="eastAsia" w:ascii="Arial"/>
          <w:sz w:val="30"/>
          <w:szCs w:val="30"/>
        </w:rPr>
      </w:pPr>
      <w:r>
        <w:rPr>
          <w:rFonts w:hint="eastAsia" w:ascii="Arial"/>
          <w:sz w:val="30"/>
          <w:szCs w:val="30"/>
        </w:rPr>
        <w:t>十七. 再者，凡诚实宣认基督为其主的人，理当以最大的敏捷顺服祂的旨意。</w:t>
      </w:r>
    </w:p>
    <w:p w14:paraId="4267CA6D">
      <w:pPr>
        <w:spacing w:line="266" w:lineRule="auto"/>
        <w:rPr>
          <w:rFonts w:hint="eastAsia" w:ascii="Arial"/>
          <w:sz w:val="30"/>
          <w:szCs w:val="30"/>
        </w:rPr>
      </w:pPr>
    </w:p>
    <w:p w14:paraId="2C0687B5">
      <w:pPr>
        <w:spacing w:line="266" w:lineRule="auto"/>
        <w:rPr>
          <w:rFonts w:hint="eastAsia" w:ascii="Arial"/>
          <w:sz w:val="30"/>
          <w:szCs w:val="30"/>
        </w:rPr>
      </w:pPr>
      <w:r>
        <w:rPr>
          <w:rFonts w:hint="eastAsia" w:ascii="Arial"/>
          <w:sz w:val="30"/>
          <w:szCs w:val="30"/>
        </w:rPr>
        <w:t>Without contradiction, and without murmuring, he must acquiesce alike in his commanding and disposing will; that he may cheerfully perform the duties required, and patiently suffer the evils inflicted.</w:t>
      </w:r>
    </w:p>
    <w:p w14:paraId="33C271C8">
      <w:pPr>
        <w:spacing w:line="266" w:lineRule="auto"/>
        <w:rPr>
          <w:rFonts w:hint="eastAsia" w:ascii="Arial"/>
          <w:sz w:val="30"/>
          <w:szCs w:val="30"/>
        </w:rPr>
      </w:pPr>
    </w:p>
    <w:p w14:paraId="14C0EA3F">
      <w:pPr>
        <w:spacing w:line="266" w:lineRule="auto"/>
        <w:rPr>
          <w:rFonts w:hint="eastAsia" w:ascii="Arial"/>
          <w:sz w:val="30"/>
          <w:szCs w:val="30"/>
        </w:rPr>
      </w:pPr>
      <w:r>
        <w:rPr>
          <w:rFonts w:hint="eastAsia" w:ascii="Arial"/>
          <w:sz w:val="30"/>
          <w:szCs w:val="30"/>
        </w:rPr>
        <w:t>他必须毫无异议、毫无怨言地同样顺从祂命令的旨意和安排的旨意；使他能乐意履行所要求的责任，并耐心忍受所加的祸患。</w:t>
      </w:r>
    </w:p>
    <w:p w14:paraId="20B55797">
      <w:pPr>
        <w:spacing w:line="266" w:lineRule="auto"/>
        <w:rPr>
          <w:rFonts w:hint="eastAsia" w:ascii="Arial"/>
          <w:sz w:val="30"/>
          <w:szCs w:val="30"/>
        </w:rPr>
      </w:pPr>
    </w:p>
    <w:p w14:paraId="62910C56">
      <w:pPr>
        <w:spacing w:line="266" w:lineRule="auto"/>
        <w:rPr>
          <w:rFonts w:hint="eastAsia" w:ascii="Arial"/>
          <w:sz w:val="30"/>
          <w:szCs w:val="30"/>
        </w:rPr>
      </w:pPr>
      <w:r>
        <w:rPr>
          <w:rFonts w:hint="eastAsia" w:ascii="Arial"/>
          <w:sz w:val="30"/>
          <w:szCs w:val="30"/>
        </w:rPr>
        <w:t>It is reasonable that the will of the servant be in all things conformed to the will of his Lord, and, so to speak, absorbed in it, so that from the heart he may say, "Not my will, but thine be done."</w:t>
      </w:r>
    </w:p>
    <w:p w14:paraId="14BA7DF6">
      <w:pPr>
        <w:spacing w:line="266" w:lineRule="auto"/>
        <w:rPr>
          <w:rFonts w:hint="eastAsia" w:ascii="Arial"/>
          <w:sz w:val="30"/>
          <w:szCs w:val="30"/>
        </w:rPr>
      </w:pPr>
    </w:p>
    <w:p w14:paraId="60972F74">
      <w:pPr>
        <w:spacing w:line="266" w:lineRule="auto"/>
        <w:rPr>
          <w:rFonts w:hint="eastAsia" w:ascii="Arial"/>
          <w:sz w:val="30"/>
          <w:szCs w:val="30"/>
        </w:rPr>
      </w:pPr>
      <w:r>
        <w:rPr>
          <w:rFonts w:hint="eastAsia" w:ascii="Arial"/>
          <w:sz w:val="30"/>
          <w:szCs w:val="30"/>
        </w:rPr>
        <w:t>仆人的意志在凡事上都应与他主的意志相符，可以说，被主的意志所吸收，以致他可以从心里说：“不要成就我的意思，只要成就你的意思。”</w:t>
      </w:r>
    </w:p>
    <w:p w14:paraId="6E81EE0C">
      <w:pPr>
        <w:spacing w:line="266" w:lineRule="auto"/>
        <w:rPr>
          <w:rFonts w:hint="eastAsia" w:ascii="Arial"/>
          <w:sz w:val="30"/>
          <w:szCs w:val="30"/>
        </w:rPr>
      </w:pPr>
    </w:p>
    <w:p w14:paraId="0AE3698C">
      <w:pPr>
        <w:spacing w:line="266" w:lineRule="auto"/>
        <w:rPr>
          <w:rFonts w:hint="eastAsia" w:ascii="Arial"/>
          <w:sz w:val="30"/>
          <w:szCs w:val="30"/>
        </w:rPr>
      </w:pPr>
      <w:r>
        <w:rPr>
          <w:rFonts w:hint="eastAsia" w:ascii="Arial"/>
          <w:sz w:val="30"/>
          <w:szCs w:val="30"/>
        </w:rPr>
        <w:t>Even the heathen, that knew not Christ Jesus, the Lord that bought us, saw from the dim light of nature, that this is a debt which they owe to God.</w:t>
      </w:r>
    </w:p>
    <w:p w14:paraId="134EC61F">
      <w:pPr>
        <w:spacing w:line="266" w:lineRule="auto"/>
        <w:rPr>
          <w:rFonts w:hint="eastAsia" w:ascii="Arial"/>
          <w:sz w:val="30"/>
          <w:szCs w:val="30"/>
        </w:rPr>
      </w:pPr>
    </w:p>
    <w:p w14:paraId="01446EF6">
      <w:pPr>
        <w:spacing w:line="266" w:lineRule="auto"/>
        <w:rPr>
          <w:rFonts w:hint="eastAsia" w:ascii="Arial"/>
          <w:sz w:val="30"/>
          <w:szCs w:val="30"/>
        </w:rPr>
      </w:pPr>
      <w:r>
        <w:rPr>
          <w:rFonts w:hint="eastAsia" w:ascii="Arial"/>
          <w:sz w:val="30"/>
          <w:szCs w:val="30"/>
        </w:rPr>
        <w:t>即使是不认识买赎我们的主耶稣基督的外邦人，也从微弱的自然之光中看出，这是他们欠神的债。</w:t>
      </w:r>
    </w:p>
    <w:p w14:paraId="20275845">
      <w:pPr>
        <w:spacing w:line="266" w:lineRule="auto"/>
        <w:rPr>
          <w:rFonts w:hint="eastAsia" w:ascii="Arial"/>
          <w:sz w:val="30"/>
          <w:szCs w:val="30"/>
        </w:rPr>
      </w:pPr>
    </w:p>
    <w:p w14:paraId="02326B2C">
      <w:pPr>
        <w:spacing w:line="266" w:lineRule="auto"/>
        <w:rPr>
          <w:rFonts w:hint="eastAsia" w:ascii="Arial"/>
          <w:sz w:val="30"/>
          <w:szCs w:val="30"/>
        </w:rPr>
      </w:pPr>
      <w:r>
        <w:rPr>
          <w:rFonts w:hint="eastAsia" w:ascii="Arial"/>
          <w:sz w:val="30"/>
          <w:szCs w:val="30"/>
        </w:rPr>
        <w:t>Epictetus divinely says; "Will thou nothing but what God wills."*</w:t>
      </w:r>
    </w:p>
    <w:p w14:paraId="5DA41B8F">
      <w:pPr>
        <w:spacing w:line="266" w:lineRule="auto"/>
        <w:rPr>
          <w:rFonts w:hint="eastAsia" w:ascii="Arial"/>
          <w:sz w:val="30"/>
          <w:szCs w:val="30"/>
        </w:rPr>
      </w:pPr>
    </w:p>
    <w:p w14:paraId="45FCB5F1">
      <w:pPr>
        <w:spacing w:line="266" w:lineRule="auto"/>
        <w:rPr>
          <w:rFonts w:hint="eastAsia" w:ascii="Arial"/>
          <w:sz w:val="30"/>
          <w:szCs w:val="30"/>
        </w:rPr>
      </w:pPr>
      <w:r>
        <w:rPr>
          <w:rFonts w:hint="eastAsia" w:ascii="Arial"/>
          <w:sz w:val="30"/>
          <w:szCs w:val="30"/>
        </w:rPr>
        <w:t>爱比克泰德（Epictetus）神圣地说：“除了神所愿的，你什么都不要愿。”*</w:t>
      </w:r>
    </w:p>
    <w:p w14:paraId="454C5B38">
      <w:pPr>
        <w:spacing w:line="266" w:lineRule="auto"/>
        <w:rPr>
          <w:rFonts w:hint="eastAsia" w:ascii="Arial"/>
          <w:sz w:val="30"/>
          <w:szCs w:val="30"/>
        </w:rPr>
      </w:pPr>
    </w:p>
    <w:p w14:paraId="28BE488F">
      <w:pPr>
        <w:spacing w:line="266" w:lineRule="auto"/>
        <w:rPr>
          <w:rFonts w:hint="eastAsia" w:ascii="Arial"/>
          <w:sz w:val="30"/>
          <w:szCs w:val="30"/>
        </w:rPr>
      </w:pPr>
      <w:r>
        <w:rPr>
          <w:rFonts w:hint="eastAsia" w:ascii="Arial"/>
          <w:sz w:val="30"/>
          <w:szCs w:val="30"/>
        </w:rPr>
        <w:t>XVIII. Let us speak first of his COMMANDING will.</w:t>
      </w:r>
    </w:p>
    <w:p w14:paraId="45C4D765">
      <w:pPr>
        <w:spacing w:line="266" w:lineRule="auto"/>
        <w:rPr>
          <w:rFonts w:hint="eastAsia" w:ascii="Arial"/>
          <w:sz w:val="30"/>
          <w:szCs w:val="30"/>
        </w:rPr>
      </w:pPr>
    </w:p>
    <w:p w14:paraId="416F5007">
      <w:pPr>
        <w:spacing w:line="266" w:lineRule="auto"/>
        <w:rPr>
          <w:rFonts w:hint="eastAsia" w:ascii="Arial"/>
          <w:sz w:val="30"/>
          <w:szCs w:val="30"/>
        </w:rPr>
      </w:pPr>
      <w:r>
        <w:rPr>
          <w:rFonts w:hint="eastAsia" w:ascii="Arial"/>
          <w:sz w:val="30"/>
          <w:szCs w:val="30"/>
        </w:rPr>
        <w:t>十八. 让我们先谈谈祂命令的旨意。</w:t>
      </w:r>
    </w:p>
    <w:p w14:paraId="288AC7C5">
      <w:pPr>
        <w:spacing w:line="266" w:lineRule="auto"/>
        <w:rPr>
          <w:rFonts w:hint="eastAsia" w:ascii="Arial"/>
          <w:sz w:val="30"/>
          <w:szCs w:val="30"/>
        </w:rPr>
      </w:pPr>
    </w:p>
    <w:p w14:paraId="19B378F2">
      <w:pPr>
        <w:spacing w:line="266" w:lineRule="auto"/>
        <w:rPr>
          <w:rFonts w:hint="eastAsia" w:ascii="Arial"/>
          <w:sz w:val="30"/>
          <w:szCs w:val="30"/>
        </w:rPr>
      </w:pPr>
      <w:r>
        <w:rPr>
          <w:rFonts w:hint="eastAsia" w:ascii="Arial"/>
          <w:sz w:val="30"/>
          <w:szCs w:val="30"/>
        </w:rPr>
        <w:t>As many as call Christ Lord, and do not at the same time obey his precepts because they are his, make, without doubt, a false and hypocritical profession.</w:t>
      </w:r>
    </w:p>
    <w:p w14:paraId="3D163159">
      <w:pPr>
        <w:spacing w:line="266" w:lineRule="auto"/>
        <w:rPr>
          <w:rFonts w:hint="eastAsia" w:ascii="Arial"/>
          <w:sz w:val="30"/>
          <w:szCs w:val="30"/>
        </w:rPr>
      </w:pPr>
    </w:p>
    <w:p w14:paraId="0095D61F">
      <w:pPr>
        <w:spacing w:line="266" w:lineRule="auto"/>
        <w:rPr>
          <w:rFonts w:hint="eastAsia" w:ascii="Arial"/>
          <w:sz w:val="30"/>
          <w:szCs w:val="30"/>
        </w:rPr>
      </w:pPr>
      <w:r>
        <w:rPr>
          <w:rFonts w:hint="eastAsia" w:ascii="Arial"/>
          <w:sz w:val="30"/>
          <w:szCs w:val="30"/>
        </w:rPr>
        <w:t>凡称基督为主，却不因祂的诫命是祂的而同时遵守的人，无疑是作了虚假和伪善的宣认。</w:t>
      </w:r>
    </w:p>
    <w:p w14:paraId="1E68F6F9">
      <w:pPr>
        <w:spacing w:line="266" w:lineRule="auto"/>
        <w:rPr>
          <w:rFonts w:hint="eastAsia" w:ascii="Arial"/>
          <w:sz w:val="30"/>
          <w:szCs w:val="30"/>
        </w:rPr>
      </w:pPr>
    </w:p>
    <w:p w14:paraId="27E2AB34">
      <w:pPr>
        <w:spacing w:line="266" w:lineRule="auto"/>
        <w:rPr>
          <w:rFonts w:hint="eastAsia" w:ascii="Arial"/>
          <w:sz w:val="30"/>
          <w:szCs w:val="30"/>
        </w:rPr>
      </w:pPr>
      <w:r>
        <w:rPr>
          <w:rFonts w:hint="eastAsia" w:ascii="Arial"/>
          <w:sz w:val="30"/>
          <w:szCs w:val="30"/>
        </w:rPr>
        <w:t>"Why call ye me, Lord, Lord, and do not the things which I say?"</w:t>
      </w:r>
    </w:p>
    <w:p w14:paraId="1C0239BB">
      <w:pPr>
        <w:spacing w:line="266" w:lineRule="auto"/>
        <w:rPr>
          <w:rFonts w:hint="eastAsia" w:ascii="Arial"/>
          <w:sz w:val="30"/>
          <w:szCs w:val="30"/>
        </w:rPr>
      </w:pPr>
    </w:p>
    <w:p w14:paraId="5B4D3348">
      <w:pPr>
        <w:spacing w:line="266" w:lineRule="auto"/>
        <w:rPr>
          <w:rFonts w:hint="eastAsia" w:ascii="Arial"/>
          <w:sz w:val="30"/>
          <w:szCs w:val="30"/>
        </w:rPr>
      </w:pPr>
      <w:r>
        <w:rPr>
          <w:rFonts w:hint="eastAsia" w:ascii="Arial"/>
          <w:sz w:val="30"/>
          <w:szCs w:val="30"/>
        </w:rPr>
        <w:t>“你们为什么称呼我主啊，主啊，却不遵我的话行呢？”</w:t>
      </w:r>
    </w:p>
    <w:p w14:paraId="0E28A6A5">
      <w:pPr>
        <w:spacing w:line="266" w:lineRule="auto"/>
        <w:rPr>
          <w:rFonts w:hint="eastAsia" w:ascii="Arial"/>
          <w:sz w:val="30"/>
          <w:szCs w:val="30"/>
        </w:rPr>
      </w:pPr>
    </w:p>
    <w:p w14:paraId="4F304347">
      <w:pPr>
        <w:spacing w:line="266" w:lineRule="auto"/>
        <w:rPr>
          <w:rFonts w:hint="eastAsia" w:ascii="Arial"/>
          <w:sz w:val="30"/>
          <w:szCs w:val="30"/>
        </w:rPr>
      </w:pPr>
      <w:r>
        <w:rPr>
          <w:rFonts w:hint="eastAsia" w:ascii="Arial"/>
          <w:sz w:val="30"/>
          <w:szCs w:val="30"/>
        </w:rPr>
        <w:t>If the authority of a centurion over his soldiers and his servant is such, that they go and come athis pleasure, and promptly obey his orders,r how much greater the authority over his people, which belongs to Jesus, our supreme Commander and Lord!</w:t>
      </w:r>
    </w:p>
    <w:p w14:paraId="6D1F5547">
      <w:pPr>
        <w:spacing w:line="266" w:lineRule="auto"/>
        <w:rPr>
          <w:rFonts w:hint="eastAsia" w:ascii="Arial"/>
          <w:sz w:val="30"/>
          <w:szCs w:val="30"/>
        </w:rPr>
      </w:pPr>
    </w:p>
    <w:p w14:paraId="719C88DF">
      <w:pPr>
        <w:spacing w:line="266" w:lineRule="auto"/>
        <w:rPr>
          <w:rFonts w:hint="eastAsia" w:ascii="Arial"/>
          <w:sz w:val="30"/>
          <w:szCs w:val="30"/>
        </w:rPr>
      </w:pPr>
      <w:r>
        <w:rPr>
          <w:rFonts w:hint="eastAsia" w:ascii="Arial"/>
          <w:sz w:val="30"/>
          <w:szCs w:val="30"/>
        </w:rPr>
        <w:t>如果一个百夫长对他的兵丁和仆人的权柄如此之大，以致他们随他的意愿来去，并迅速服从他的命令，r 那么，我们的至高统帅和主耶稣对祂子民的权柄，岂不更大吗！</w:t>
      </w:r>
    </w:p>
    <w:p w14:paraId="72AAC705">
      <w:pPr>
        <w:spacing w:line="266" w:lineRule="auto"/>
        <w:rPr>
          <w:rFonts w:hint="eastAsia" w:ascii="Arial"/>
          <w:sz w:val="30"/>
          <w:szCs w:val="30"/>
        </w:rPr>
      </w:pPr>
    </w:p>
    <w:p w14:paraId="4DCA9301">
      <w:pPr>
        <w:spacing w:line="266" w:lineRule="auto"/>
        <w:rPr>
          <w:rFonts w:hint="eastAsia" w:ascii="Arial"/>
          <w:sz w:val="30"/>
          <w:szCs w:val="30"/>
        </w:rPr>
      </w:pPr>
      <w:r>
        <w:rPr>
          <w:rFonts w:hint="eastAsia" w:ascii="Arial"/>
          <w:sz w:val="30"/>
          <w:szCs w:val="30"/>
        </w:rPr>
        <w:t>"The life of every man," said Epictetus, † "is a military service,—both long and diversified.</w:t>
      </w:r>
    </w:p>
    <w:p w14:paraId="3D0AB73F">
      <w:pPr>
        <w:spacing w:line="266" w:lineRule="auto"/>
        <w:rPr>
          <w:rFonts w:hint="eastAsia" w:ascii="Arial"/>
          <w:sz w:val="30"/>
          <w:szCs w:val="30"/>
        </w:rPr>
      </w:pPr>
    </w:p>
    <w:p w14:paraId="32D8FED7">
      <w:pPr>
        <w:spacing w:line="266" w:lineRule="auto"/>
        <w:rPr>
          <w:rFonts w:hint="eastAsia" w:ascii="Arial"/>
          <w:sz w:val="30"/>
          <w:szCs w:val="30"/>
        </w:rPr>
      </w:pPr>
      <w:r>
        <w:rPr>
          <w:rFonts w:hint="eastAsia" w:ascii="Arial"/>
          <w:sz w:val="30"/>
          <w:szCs w:val="30"/>
        </w:rPr>
        <w:t>爱比克泰德（Epictetus）†说：“每个人的生命都是一场军事服役——既漫长又多样化。</w:t>
      </w:r>
    </w:p>
    <w:p w14:paraId="12D93D04">
      <w:pPr>
        <w:spacing w:line="266" w:lineRule="auto"/>
        <w:rPr>
          <w:rFonts w:hint="eastAsia" w:ascii="Arial"/>
          <w:sz w:val="30"/>
          <w:szCs w:val="30"/>
        </w:rPr>
      </w:pPr>
    </w:p>
    <w:p w14:paraId="0DCD1775">
      <w:pPr>
        <w:spacing w:line="266" w:lineRule="auto"/>
        <w:rPr>
          <w:rFonts w:hint="eastAsia" w:ascii="Arial"/>
          <w:sz w:val="30"/>
          <w:szCs w:val="30"/>
        </w:rPr>
      </w:pPr>
      <w:r>
        <w:rPr>
          <w:rFonts w:hint="eastAsia" w:ascii="Arial"/>
          <w:sz w:val="30"/>
          <w:szCs w:val="30"/>
        </w:rPr>
        <w:t>Thou must act the part of a soldier, and perform without reserve whatever thy Commander may require, even anticipating, if possible, his will."</w:t>
      </w:r>
    </w:p>
    <w:p w14:paraId="2AFDBF9D">
      <w:pPr>
        <w:spacing w:line="266" w:lineRule="auto"/>
        <w:rPr>
          <w:rFonts w:hint="eastAsia" w:ascii="Arial"/>
          <w:sz w:val="30"/>
          <w:szCs w:val="30"/>
        </w:rPr>
      </w:pPr>
    </w:p>
    <w:p w14:paraId="4D52DC7C">
      <w:pPr>
        <w:spacing w:line="266" w:lineRule="auto"/>
        <w:rPr>
          <w:rFonts w:hint="eastAsia" w:ascii="Arial"/>
          <w:sz w:val="30"/>
          <w:szCs w:val="30"/>
        </w:rPr>
      </w:pPr>
      <w:r>
        <w:rPr>
          <w:rFonts w:hint="eastAsia" w:ascii="Arial"/>
          <w:sz w:val="30"/>
          <w:szCs w:val="30"/>
        </w:rPr>
        <w:t>你必须扮演士兵的角色，毫无保留地执行你的指挥官可能要求的一切，如果可能的话，甚至要预先揣摩祂的旨意。”</w:t>
      </w:r>
    </w:p>
    <w:p w14:paraId="00E7D1E8">
      <w:pPr>
        <w:spacing w:line="266" w:lineRule="auto"/>
        <w:rPr>
          <w:rFonts w:hint="eastAsia" w:ascii="Arial"/>
          <w:sz w:val="30"/>
          <w:szCs w:val="30"/>
        </w:rPr>
      </w:pPr>
    </w:p>
    <w:p w14:paraId="1A79BC9F">
      <w:pPr>
        <w:spacing w:line="266" w:lineRule="auto"/>
        <w:rPr>
          <w:rFonts w:hint="eastAsia" w:ascii="Arial"/>
          <w:sz w:val="30"/>
          <w:szCs w:val="30"/>
        </w:rPr>
      </w:pPr>
      <w:r>
        <w:rPr>
          <w:rFonts w:hint="eastAsia" w:ascii="Arial"/>
          <w:sz w:val="30"/>
          <w:szCs w:val="30"/>
        </w:rPr>
        <w:t>But Epictetus was ignorant of Christ, the Commander in the Christian warfare.</w:t>
      </w:r>
    </w:p>
    <w:p w14:paraId="7E525F7F">
      <w:pPr>
        <w:spacing w:line="266" w:lineRule="auto"/>
        <w:rPr>
          <w:rFonts w:hint="eastAsia" w:ascii="Arial"/>
          <w:sz w:val="30"/>
          <w:szCs w:val="30"/>
        </w:rPr>
      </w:pPr>
    </w:p>
    <w:p w14:paraId="35B3A3C1">
      <w:pPr>
        <w:spacing w:line="266" w:lineRule="auto"/>
        <w:rPr>
          <w:rFonts w:hint="eastAsia" w:ascii="Arial"/>
          <w:sz w:val="30"/>
          <w:szCs w:val="30"/>
        </w:rPr>
      </w:pPr>
      <w:r>
        <w:rPr>
          <w:rFonts w:hint="eastAsia" w:ascii="Arial"/>
          <w:sz w:val="30"/>
          <w:szCs w:val="30"/>
        </w:rPr>
        <w:t>但爱比克泰德（Epictetus）不认识基督，基督徒争战中的统帅。</w:t>
      </w:r>
    </w:p>
    <w:p w14:paraId="7A2A0B13">
      <w:pPr>
        <w:spacing w:line="266" w:lineRule="auto"/>
        <w:rPr>
          <w:rFonts w:hint="eastAsia" w:ascii="Arial"/>
          <w:sz w:val="30"/>
          <w:szCs w:val="30"/>
        </w:rPr>
      </w:pPr>
    </w:p>
    <w:p w14:paraId="22F75394">
      <w:pPr>
        <w:spacing w:line="266" w:lineRule="auto"/>
        <w:rPr>
          <w:rFonts w:hint="eastAsia" w:ascii="Arial"/>
          <w:sz w:val="30"/>
          <w:szCs w:val="30"/>
        </w:rPr>
      </w:pPr>
      <w:r>
        <w:rPr>
          <w:rFonts w:hint="eastAsia" w:ascii="Arial"/>
          <w:sz w:val="30"/>
          <w:szCs w:val="30"/>
        </w:rPr>
        <w:t>Thou knowest him, and therefore it becomes thee to say with Paul; "Lord, what wilt thou have me to do?"—waiting only the intimation of his will, and obeying with alacrity and promptitude all and each of his commands, how ungrateful soever they may appear to the flesh, and how different soever from the dictates of disordered reason—although he should command thee to go even to inevitable death.</w:t>
      </w:r>
    </w:p>
    <w:p w14:paraId="1037919D">
      <w:pPr>
        <w:spacing w:line="266" w:lineRule="auto"/>
        <w:rPr>
          <w:rFonts w:hint="eastAsia" w:ascii="Arial"/>
          <w:sz w:val="30"/>
          <w:szCs w:val="30"/>
        </w:rPr>
      </w:pPr>
    </w:p>
    <w:p w14:paraId="45098B21">
      <w:pPr>
        <w:spacing w:line="266" w:lineRule="auto"/>
        <w:rPr>
          <w:rFonts w:hint="eastAsia" w:ascii="Arial"/>
          <w:sz w:val="30"/>
          <w:szCs w:val="30"/>
        </w:rPr>
      </w:pPr>
      <w:r>
        <w:rPr>
          <w:rFonts w:hint="eastAsia" w:ascii="Arial"/>
          <w:sz w:val="30"/>
          <w:szCs w:val="30"/>
        </w:rPr>
        <w:t>你认识祂，因此你理当与保罗一同说：“主啊，你要我做什么？”——单单等候祂旨意的暗示，并以敏捷和迅速的态度服从祂所有和每一个命令，无论这些命令在肉体看来多么令人不快，无论它们与混乱理性的指示多么不同——即使祂命令你走向不可避免的死亡。</w:t>
      </w:r>
    </w:p>
    <w:p w14:paraId="5F343890">
      <w:pPr>
        <w:spacing w:line="266" w:lineRule="auto"/>
        <w:rPr>
          <w:rFonts w:hint="eastAsia" w:ascii="Arial"/>
          <w:sz w:val="30"/>
          <w:szCs w:val="30"/>
        </w:rPr>
      </w:pPr>
    </w:p>
    <w:p w14:paraId="154C259E">
      <w:pPr>
        <w:spacing w:line="266" w:lineRule="auto"/>
        <w:rPr>
          <w:rFonts w:hint="eastAsia" w:ascii="Arial"/>
          <w:sz w:val="30"/>
          <w:szCs w:val="30"/>
        </w:rPr>
      </w:pPr>
      <w:r>
        <w:rPr>
          <w:rFonts w:hint="eastAsia" w:ascii="Arial"/>
          <w:sz w:val="30"/>
          <w:szCs w:val="30"/>
        </w:rPr>
        <w:t>If the heroes of David, on hearing the king express his ardent wish that one would give him water to drink from the well of Bethlehem which was before the gate, broke through the host of the Philistines, drew water out of that well, and brought it to David, what service that we know to be well pleasing to our Lord, should appear to us arduous!</w:t>
      </w:r>
    </w:p>
    <w:p w14:paraId="2423C8B8">
      <w:pPr>
        <w:spacing w:line="266" w:lineRule="auto"/>
        <w:rPr>
          <w:rFonts w:hint="eastAsia" w:ascii="Arial"/>
          <w:sz w:val="30"/>
          <w:szCs w:val="30"/>
        </w:rPr>
      </w:pPr>
    </w:p>
    <w:p w14:paraId="56DD14DF">
      <w:pPr>
        <w:spacing w:line="266" w:lineRule="auto"/>
        <w:rPr>
          <w:rFonts w:hint="eastAsia" w:ascii="Arial"/>
          <w:sz w:val="30"/>
          <w:szCs w:val="30"/>
        </w:rPr>
      </w:pPr>
      <w:r>
        <w:rPr>
          <w:rFonts w:hint="eastAsia" w:ascii="Arial"/>
          <w:sz w:val="30"/>
          <w:szCs w:val="30"/>
        </w:rPr>
        <w:t>如果大卫的勇士们，听见王表达他热切的愿望，希望有人能从城门前的伯利恒井里取水给他喝，就冲过非利士人的军队，从那井里取水，带给大卫，那么，我们知道是讨我们主喜悦的任何事奉，岂会显得艰难呢！</w:t>
      </w:r>
    </w:p>
    <w:p w14:paraId="4B467808">
      <w:pPr>
        <w:spacing w:line="266" w:lineRule="auto"/>
        <w:rPr>
          <w:rFonts w:hint="eastAsia" w:ascii="Arial"/>
          <w:sz w:val="30"/>
          <w:szCs w:val="30"/>
        </w:rPr>
      </w:pPr>
    </w:p>
    <w:p w14:paraId="14A17A08">
      <w:pPr>
        <w:spacing w:line="266" w:lineRule="auto"/>
        <w:rPr>
          <w:rFonts w:hint="eastAsia" w:ascii="Arial"/>
          <w:sz w:val="30"/>
          <w:szCs w:val="30"/>
        </w:rPr>
      </w:pPr>
      <w:r>
        <w:rPr>
          <w:rFonts w:hint="eastAsia" w:ascii="Arial"/>
          <w:sz w:val="30"/>
          <w:szCs w:val="30"/>
        </w:rPr>
        <w:t>A Socrates could say to God; "Whatever place or rank thou mayestassign me, I would die a thousand deaths rather than abandon it."* And shall not we say with Paul; "None of these things move me, neither count I my life dear to myself, so that I might finish my course with joy, and the ministry which I have received of the Lord Jesus?"u</w:t>
      </w:r>
    </w:p>
    <w:p w14:paraId="796D4433">
      <w:pPr>
        <w:spacing w:line="266" w:lineRule="auto"/>
        <w:rPr>
          <w:rFonts w:hint="eastAsia" w:ascii="Arial"/>
          <w:sz w:val="30"/>
          <w:szCs w:val="30"/>
        </w:rPr>
      </w:pPr>
    </w:p>
    <w:p w14:paraId="18F533FC">
      <w:pPr>
        <w:spacing w:line="266" w:lineRule="auto"/>
        <w:rPr>
          <w:rFonts w:hint="eastAsia" w:ascii="Arial"/>
          <w:sz w:val="30"/>
          <w:szCs w:val="30"/>
        </w:rPr>
      </w:pPr>
      <w:r>
        <w:rPr>
          <w:rFonts w:hint="eastAsia" w:ascii="Arial"/>
          <w:sz w:val="30"/>
          <w:szCs w:val="30"/>
        </w:rPr>
        <w:t>苏格拉底（Socrates）能对神说：“无论你指派我什么地方或等级，我宁死千次也不愿放弃。”* 我们岂不也当与保罗同说：“这些事都不能摇动我，我也不以性命为念，只要行完我的路程，成就我从主耶稣所领受的职事。”u</w:t>
      </w:r>
    </w:p>
    <w:p w14:paraId="5BB9D29B">
      <w:pPr>
        <w:spacing w:line="266" w:lineRule="auto"/>
        <w:rPr>
          <w:rFonts w:hint="eastAsia" w:ascii="Arial"/>
          <w:sz w:val="30"/>
          <w:szCs w:val="30"/>
        </w:rPr>
      </w:pPr>
    </w:p>
    <w:p w14:paraId="35C68769">
      <w:pPr>
        <w:spacing w:line="266" w:lineRule="auto"/>
        <w:rPr>
          <w:rFonts w:hint="eastAsia" w:ascii="Arial"/>
          <w:sz w:val="30"/>
          <w:szCs w:val="30"/>
        </w:rPr>
      </w:pPr>
      <w:r>
        <w:rPr>
          <w:rFonts w:hint="eastAsia" w:ascii="Arial"/>
          <w:sz w:val="30"/>
          <w:szCs w:val="30"/>
        </w:rPr>
        <w:t>XIX. Nor is it enough to do those things which Christ hath commanded us, unless we do them, also, because he hath commanded them.</w:t>
      </w:r>
    </w:p>
    <w:p w14:paraId="6319D663">
      <w:pPr>
        <w:spacing w:line="266" w:lineRule="auto"/>
        <w:rPr>
          <w:rFonts w:hint="eastAsia" w:ascii="Arial"/>
          <w:sz w:val="30"/>
          <w:szCs w:val="30"/>
        </w:rPr>
      </w:pPr>
    </w:p>
    <w:p w14:paraId="3B0D95BC">
      <w:pPr>
        <w:spacing w:line="266" w:lineRule="auto"/>
        <w:rPr>
          <w:rFonts w:hint="eastAsia" w:ascii="Arial"/>
          <w:sz w:val="30"/>
          <w:szCs w:val="30"/>
        </w:rPr>
      </w:pPr>
      <w:r>
        <w:rPr>
          <w:rFonts w:hint="eastAsia" w:ascii="Arial"/>
          <w:sz w:val="30"/>
          <w:szCs w:val="30"/>
        </w:rPr>
        <w:t>十九. 单单做基督吩咐我们的事还不够，除非我们也因为祂吩咐了而做。</w:t>
      </w:r>
    </w:p>
    <w:p w14:paraId="083CC411">
      <w:pPr>
        <w:spacing w:line="266" w:lineRule="auto"/>
        <w:rPr>
          <w:rFonts w:hint="eastAsia" w:ascii="Arial"/>
          <w:sz w:val="30"/>
          <w:szCs w:val="30"/>
        </w:rPr>
      </w:pPr>
    </w:p>
    <w:p w14:paraId="4315DB6B">
      <w:pPr>
        <w:spacing w:line="266" w:lineRule="auto"/>
        <w:rPr>
          <w:rFonts w:hint="eastAsia" w:ascii="Arial"/>
          <w:sz w:val="30"/>
          <w:szCs w:val="30"/>
        </w:rPr>
      </w:pPr>
      <w:r>
        <w:rPr>
          <w:rFonts w:hint="eastAsia" w:ascii="Arial"/>
          <w:sz w:val="30"/>
          <w:szCs w:val="30"/>
        </w:rPr>
        <w:t>The formal nature of obedience consists in this, that we recognise and submit to the authority of Christ.</w:t>
      </w:r>
    </w:p>
    <w:p w14:paraId="068C6864">
      <w:pPr>
        <w:spacing w:line="266" w:lineRule="auto"/>
        <w:rPr>
          <w:rFonts w:hint="eastAsia" w:ascii="Arial"/>
          <w:sz w:val="30"/>
          <w:szCs w:val="30"/>
        </w:rPr>
      </w:pPr>
    </w:p>
    <w:p w14:paraId="6E79EFD0">
      <w:pPr>
        <w:spacing w:line="266" w:lineRule="auto"/>
        <w:rPr>
          <w:rFonts w:hint="eastAsia" w:ascii="Arial"/>
          <w:sz w:val="30"/>
          <w:szCs w:val="30"/>
        </w:rPr>
      </w:pPr>
      <w:r>
        <w:rPr>
          <w:rFonts w:hint="eastAsia" w:ascii="Arial"/>
          <w:sz w:val="30"/>
          <w:szCs w:val="30"/>
        </w:rPr>
        <w:t>顺服的正式本质在于此：我们承认并顺服基督的权柄。</w:t>
      </w:r>
    </w:p>
    <w:p w14:paraId="1837F0C9">
      <w:pPr>
        <w:spacing w:line="266" w:lineRule="auto"/>
        <w:rPr>
          <w:rFonts w:hint="eastAsia" w:ascii="Arial"/>
          <w:sz w:val="30"/>
          <w:szCs w:val="30"/>
        </w:rPr>
      </w:pPr>
    </w:p>
    <w:p w14:paraId="57BAECBB">
      <w:pPr>
        <w:spacing w:line="266" w:lineRule="auto"/>
        <w:rPr>
          <w:rFonts w:hint="eastAsia" w:ascii="Arial"/>
          <w:sz w:val="30"/>
          <w:szCs w:val="30"/>
        </w:rPr>
      </w:pPr>
      <w:r>
        <w:rPr>
          <w:rFonts w:hint="eastAsia" w:ascii="Arial"/>
          <w:sz w:val="30"/>
          <w:szCs w:val="30"/>
        </w:rPr>
        <w:t>In all Christ's precepts, indeed, there is the highest equity, pleasantness, and utility, which we are bound to consider and admire, and which ought to make those precepts themselves amiable in our esteem.</w:t>
      </w:r>
    </w:p>
    <w:p w14:paraId="2EF2F2D6">
      <w:pPr>
        <w:spacing w:line="266" w:lineRule="auto"/>
        <w:rPr>
          <w:rFonts w:hint="eastAsia" w:ascii="Arial"/>
          <w:sz w:val="30"/>
          <w:szCs w:val="30"/>
        </w:rPr>
      </w:pPr>
    </w:p>
    <w:p w14:paraId="3BB0C308">
      <w:pPr>
        <w:spacing w:line="266" w:lineRule="auto"/>
        <w:rPr>
          <w:rFonts w:hint="eastAsia" w:ascii="Arial"/>
          <w:sz w:val="30"/>
          <w:szCs w:val="30"/>
        </w:rPr>
      </w:pPr>
      <w:r>
        <w:rPr>
          <w:rFonts w:hint="eastAsia" w:ascii="Arial"/>
          <w:sz w:val="30"/>
          <w:szCs w:val="30"/>
        </w:rPr>
        <w:t>基督所有的诫命，的确都具有最高的公义、愉悦和功用，我们有责任思考和赞赏这些，并且这些也应当使那些诫命本身在我们看来是可爱的。</w:t>
      </w:r>
    </w:p>
    <w:p w14:paraId="45413C25">
      <w:pPr>
        <w:spacing w:line="266" w:lineRule="auto"/>
        <w:rPr>
          <w:rFonts w:hint="eastAsia" w:ascii="Arial"/>
          <w:sz w:val="30"/>
          <w:szCs w:val="30"/>
        </w:rPr>
      </w:pPr>
    </w:p>
    <w:p w14:paraId="3B94E97F">
      <w:pPr>
        <w:spacing w:line="266" w:lineRule="auto"/>
        <w:rPr>
          <w:rFonts w:hint="eastAsia" w:ascii="Arial"/>
          <w:sz w:val="30"/>
          <w:szCs w:val="30"/>
        </w:rPr>
      </w:pPr>
      <w:r>
        <w:rPr>
          <w:rFonts w:hint="eastAsia" w:ascii="Arial"/>
          <w:sz w:val="30"/>
          <w:szCs w:val="30"/>
        </w:rPr>
        <w:t>But his sovereign lordship over us will only appear, when the mere will of Him who commands, stands in the place of every reason; even though, as often happens, owing to the blindness of our minds, we should discern nothing in the command, either equitable, or pleasant, or useful.</w:t>
      </w:r>
    </w:p>
    <w:p w14:paraId="4C4152CC">
      <w:pPr>
        <w:spacing w:line="266" w:lineRule="auto"/>
        <w:rPr>
          <w:rFonts w:hint="eastAsia" w:ascii="Arial"/>
          <w:sz w:val="30"/>
          <w:szCs w:val="30"/>
        </w:rPr>
      </w:pPr>
    </w:p>
    <w:p w14:paraId="36768BA4">
      <w:pPr>
        <w:spacing w:line="266" w:lineRule="auto"/>
        <w:rPr>
          <w:rFonts w:hint="eastAsia" w:ascii="Arial"/>
          <w:sz w:val="30"/>
          <w:szCs w:val="30"/>
        </w:rPr>
      </w:pPr>
      <w:r>
        <w:rPr>
          <w:rFonts w:hint="eastAsia" w:ascii="Arial"/>
          <w:sz w:val="30"/>
          <w:szCs w:val="30"/>
        </w:rPr>
        <w:t>但是，祂对我们至高的主权，只有当那发命令者的纯粹旨意，取代了所有理由时，才会显现；即使，正如常发生的那样，由于我们心灵的盲目，我们在命令中看不出任何公义、愉悦或有益之处。</w:t>
      </w:r>
    </w:p>
    <w:p w14:paraId="1DEB105D">
      <w:pPr>
        <w:spacing w:line="266" w:lineRule="auto"/>
        <w:rPr>
          <w:rFonts w:hint="eastAsia" w:ascii="Arial"/>
          <w:sz w:val="30"/>
          <w:szCs w:val="30"/>
        </w:rPr>
      </w:pPr>
    </w:p>
    <w:p w14:paraId="559E4E65">
      <w:pPr>
        <w:spacing w:line="266" w:lineRule="auto"/>
        <w:rPr>
          <w:rFonts w:hint="eastAsia" w:ascii="Arial"/>
          <w:sz w:val="30"/>
          <w:szCs w:val="30"/>
        </w:rPr>
      </w:pPr>
      <w:r>
        <w:rPr>
          <w:rFonts w:hint="eastAsia" w:ascii="Arial"/>
          <w:sz w:val="30"/>
          <w:szCs w:val="30"/>
        </w:rPr>
        <w:t>Hence such expressions as the following are frequently annexed to the precepts of Scripture: "I am the LORD;" "Have not I commanded thee?"w "In order to obviate our difficulties," says Tertullian, with his usual energy, "we inculcate this one thing, that what God commands is good, and the best that can be done.</w:t>
      </w:r>
    </w:p>
    <w:p w14:paraId="5C5D57E6">
      <w:pPr>
        <w:spacing w:line="266" w:lineRule="auto"/>
        <w:rPr>
          <w:rFonts w:hint="eastAsia" w:ascii="Arial"/>
          <w:sz w:val="30"/>
          <w:szCs w:val="30"/>
        </w:rPr>
      </w:pPr>
    </w:p>
    <w:p w14:paraId="47DBA9F1">
      <w:pPr>
        <w:spacing w:line="266" w:lineRule="auto"/>
        <w:rPr>
          <w:rFonts w:hint="eastAsia" w:ascii="Arial"/>
          <w:sz w:val="30"/>
          <w:szCs w:val="30"/>
        </w:rPr>
      </w:pPr>
      <w:r>
        <w:rPr>
          <w:rFonts w:hint="eastAsia" w:ascii="Arial"/>
          <w:sz w:val="30"/>
          <w:szCs w:val="30"/>
        </w:rPr>
        <w:t>因此，圣经的诫셔命常附有如下的表达：“我是耶和华；”“我岂没有吩咐你么？”w 特土良（Tertullian）以其惯有的魄力说：“为了消除我们的困难，我们强调这一点，即神所吩咐的是好的，是所能做的最好的。</w:t>
      </w:r>
    </w:p>
    <w:p w14:paraId="4F50527F">
      <w:pPr>
        <w:spacing w:line="266" w:lineRule="auto"/>
        <w:rPr>
          <w:rFonts w:hint="eastAsia" w:ascii="Arial"/>
          <w:sz w:val="30"/>
          <w:szCs w:val="30"/>
        </w:rPr>
      </w:pPr>
    </w:p>
    <w:p w14:paraId="0DB6AE84">
      <w:pPr>
        <w:spacing w:line="266" w:lineRule="auto"/>
        <w:rPr>
          <w:rFonts w:hint="eastAsia" w:ascii="Arial"/>
          <w:sz w:val="30"/>
          <w:szCs w:val="30"/>
        </w:rPr>
      </w:pPr>
      <w:r>
        <w:rPr>
          <w:rFonts w:hint="eastAsia" w:ascii="Arial"/>
          <w:sz w:val="30"/>
          <w:szCs w:val="30"/>
        </w:rPr>
        <w:t>I esteem it daring presumption to question the excellence of a Divine command; for we ought to obey it, not merely because it is good, but because it is the command of God.</w:t>
      </w:r>
    </w:p>
    <w:p w14:paraId="26465924">
      <w:pPr>
        <w:spacing w:line="266" w:lineRule="auto"/>
        <w:rPr>
          <w:rFonts w:hint="eastAsia" w:ascii="Arial"/>
          <w:sz w:val="30"/>
          <w:szCs w:val="30"/>
        </w:rPr>
      </w:pPr>
    </w:p>
    <w:p w14:paraId="3204D2CA">
      <w:pPr>
        <w:spacing w:line="266" w:lineRule="auto"/>
        <w:rPr>
          <w:rFonts w:hint="eastAsia" w:ascii="Arial"/>
          <w:sz w:val="30"/>
          <w:szCs w:val="30"/>
        </w:rPr>
      </w:pPr>
      <w:r>
        <w:rPr>
          <w:rFonts w:hint="eastAsia" w:ascii="Arial"/>
          <w:sz w:val="30"/>
          <w:szCs w:val="30"/>
        </w:rPr>
        <w:t>我認為质疑神圣命令的卓越性是大胆的僭越；因为我们应当服从它，不仅因为它好，而且因为它是神的命令。</w:t>
      </w:r>
    </w:p>
    <w:p w14:paraId="252FCFE1">
      <w:pPr>
        <w:spacing w:line="266" w:lineRule="auto"/>
        <w:rPr>
          <w:rFonts w:hint="eastAsia" w:ascii="Arial"/>
          <w:sz w:val="30"/>
          <w:szCs w:val="30"/>
        </w:rPr>
      </w:pPr>
    </w:p>
    <w:p w14:paraId="3ED6176C">
      <w:pPr>
        <w:spacing w:line="266" w:lineRule="auto"/>
        <w:rPr>
          <w:rFonts w:hint="eastAsia" w:ascii="Arial"/>
          <w:sz w:val="30"/>
          <w:szCs w:val="30"/>
        </w:rPr>
      </w:pPr>
      <w:r>
        <w:rPr>
          <w:rFonts w:hint="eastAsia" w:ascii="Arial"/>
          <w:sz w:val="30"/>
          <w:szCs w:val="30"/>
        </w:rPr>
        <w:t>The majesty of the Divine authority should operate as the chief inducement to obedience.</w:t>
      </w:r>
    </w:p>
    <w:p w14:paraId="5599C379">
      <w:pPr>
        <w:spacing w:line="266" w:lineRule="auto"/>
        <w:rPr>
          <w:rFonts w:hint="eastAsia" w:ascii="Arial"/>
          <w:sz w:val="30"/>
          <w:szCs w:val="30"/>
        </w:rPr>
      </w:pPr>
    </w:p>
    <w:p w14:paraId="5935E544">
      <w:pPr>
        <w:spacing w:line="266" w:lineRule="auto"/>
        <w:rPr>
          <w:rFonts w:hint="eastAsia" w:ascii="Arial"/>
          <w:sz w:val="30"/>
          <w:szCs w:val="30"/>
        </w:rPr>
      </w:pPr>
      <w:r>
        <w:rPr>
          <w:rFonts w:hint="eastAsia" w:ascii="Arial"/>
          <w:sz w:val="30"/>
          <w:szCs w:val="30"/>
        </w:rPr>
        <w:t>神圣权柄的威严，应当作为顺服的主要诱因。</w:t>
      </w:r>
    </w:p>
    <w:p w14:paraId="6EE8BE5B">
      <w:pPr>
        <w:spacing w:line="266" w:lineRule="auto"/>
        <w:rPr>
          <w:rFonts w:hint="eastAsia" w:ascii="Arial"/>
          <w:sz w:val="30"/>
          <w:szCs w:val="30"/>
        </w:rPr>
      </w:pPr>
    </w:p>
    <w:p w14:paraId="22AB4C6A">
      <w:pPr>
        <w:spacing w:line="266" w:lineRule="auto"/>
        <w:rPr>
          <w:rFonts w:hint="eastAsia" w:ascii="Arial"/>
          <w:sz w:val="30"/>
          <w:szCs w:val="30"/>
        </w:rPr>
      </w:pPr>
      <w:r>
        <w:rPr>
          <w:rFonts w:hint="eastAsia" w:ascii="Arial"/>
          <w:sz w:val="30"/>
          <w:szCs w:val="30"/>
        </w:rPr>
        <w:t>The authority of Him who commands deserves consideration, prior to the advantage of him that serves."*</w:t>
      </w:r>
    </w:p>
    <w:p w14:paraId="09A041D3">
      <w:pPr>
        <w:spacing w:line="266" w:lineRule="auto"/>
        <w:rPr>
          <w:rFonts w:hint="eastAsia" w:ascii="Arial"/>
          <w:sz w:val="30"/>
          <w:szCs w:val="30"/>
        </w:rPr>
      </w:pPr>
    </w:p>
    <w:p w14:paraId="0EDAD938">
      <w:pPr>
        <w:spacing w:line="266" w:lineRule="auto"/>
        <w:rPr>
          <w:rFonts w:hint="eastAsia" w:ascii="Arial"/>
          <w:sz w:val="30"/>
          <w:szCs w:val="30"/>
        </w:rPr>
      </w:pPr>
      <w:r>
        <w:rPr>
          <w:rFonts w:hint="eastAsia" w:ascii="Arial"/>
          <w:sz w:val="30"/>
          <w:szCs w:val="30"/>
        </w:rPr>
        <w:t>发命令者的权柄，先于服事者的益处，值得考虑。”*</w:t>
      </w:r>
    </w:p>
    <w:p w14:paraId="2B8DCD35">
      <w:pPr>
        <w:spacing w:line="266" w:lineRule="auto"/>
        <w:rPr>
          <w:rFonts w:hint="eastAsia" w:ascii="Arial"/>
          <w:sz w:val="30"/>
          <w:szCs w:val="30"/>
        </w:rPr>
      </w:pPr>
    </w:p>
    <w:p w14:paraId="408C07A5">
      <w:pPr>
        <w:spacing w:line="266" w:lineRule="auto"/>
        <w:rPr>
          <w:rFonts w:hint="eastAsia" w:ascii="Arial"/>
          <w:sz w:val="30"/>
          <w:szCs w:val="30"/>
        </w:rPr>
      </w:pPr>
      <w:r>
        <w:rPr>
          <w:rFonts w:hint="eastAsia" w:ascii="Arial"/>
          <w:sz w:val="30"/>
          <w:szCs w:val="30"/>
        </w:rPr>
        <w:t>This reasoning of Tertullian is strongly confirmed by Chrysostome in the following words; "When God commands, it is not our part to inquire curiously into the nature of the things prescribed, but merely to obey."</w:t>
      </w:r>
    </w:p>
    <w:p w14:paraId="4DCDB649">
      <w:pPr>
        <w:spacing w:line="266" w:lineRule="auto"/>
        <w:rPr>
          <w:rFonts w:hint="eastAsia" w:ascii="Arial"/>
          <w:sz w:val="30"/>
          <w:szCs w:val="30"/>
        </w:rPr>
      </w:pPr>
    </w:p>
    <w:p w14:paraId="07084731">
      <w:pPr>
        <w:spacing w:line="266" w:lineRule="auto"/>
        <w:rPr>
          <w:rFonts w:hint="eastAsia" w:ascii="Arial"/>
          <w:sz w:val="30"/>
          <w:szCs w:val="30"/>
        </w:rPr>
      </w:pPr>
      <w:r>
        <w:rPr>
          <w:rFonts w:hint="eastAsia" w:ascii="Arial"/>
          <w:sz w:val="30"/>
          <w:szCs w:val="30"/>
        </w:rPr>
        <w:t>特土良（Tertullian）的这个推理，被屈梭多模（Chrysostome）用以下的话有力地证实了：“当神命令时，我们的本分不是好奇地探究所规定事物的性质，而仅仅是服从。”</w:t>
      </w:r>
    </w:p>
    <w:p w14:paraId="33F79201">
      <w:pPr>
        <w:spacing w:line="266" w:lineRule="auto"/>
        <w:rPr>
          <w:rFonts w:hint="eastAsia" w:ascii="Arial"/>
          <w:sz w:val="30"/>
          <w:szCs w:val="30"/>
        </w:rPr>
      </w:pPr>
    </w:p>
    <w:p w14:paraId="3BC6007E">
      <w:pPr>
        <w:spacing w:line="266" w:lineRule="auto"/>
        <w:rPr>
          <w:rFonts w:hint="eastAsia" w:ascii="Arial"/>
          <w:sz w:val="30"/>
          <w:szCs w:val="30"/>
        </w:rPr>
      </w:pPr>
      <w:r>
        <w:rPr>
          <w:rFonts w:hint="eastAsia" w:ascii="Arial"/>
          <w:sz w:val="30"/>
          <w:szCs w:val="30"/>
        </w:rPr>
        <w:t>And again, "God hath commanded; make no farther inquiry." † In the passage whence these words are quoted, you will find a copious illustration of this topic; and the whole deserves a perusal.</w:t>
      </w:r>
    </w:p>
    <w:p w14:paraId="768991C6">
      <w:pPr>
        <w:spacing w:line="266" w:lineRule="auto"/>
        <w:rPr>
          <w:rFonts w:hint="eastAsia" w:ascii="Arial"/>
          <w:sz w:val="30"/>
          <w:szCs w:val="30"/>
        </w:rPr>
      </w:pPr>
    </w:p>
    <w:p w14:paraId="540B22C8">
      <w:pPr>
        <w:spacing w:line="266" w:lineRule="auto"/>
        <w:rPr>
          <w:rFonts w:hint="eastAsia" w:ascii="Arial"/>
          <w:sz w:val="30"/>
          <w:szCs w:val="30"/>
        </w:rPr>
      </w:pPr>
      <w:r>
        <w:rPr>
          <w:rFonts w:hint="eastAsia" w:ascii="Arial"/>
          <w:sz w:val="30"/>
          <w:szCs w:val="30"/>
        </w:rPr>
        <w:t>又说：“神已经吩咐了；不要再追问了。”† 在引用这些话的出处，你会找到关于这个主题的详尽阐述；整个都值得一读。</w:t>
      </w:r>
    </w:p>
    <w:p w14:paraId="154ED771">
      <w:pPr>
        <w:spacing w:line="266" w:lineRule="auto"/>
        <w:rPr>
          <w:rFonts w:hint="eastAsia" w:ascii="Arial"/>
          <w:sz w:val="30"/>
          <w:szCs w:val="30"/>
        </w:rPr>
      </w:pPr>
    </w:p>
    <w:p w14:paraId="7865C11E">
      <w:pPr>
        <w:spacing w:line="266" w:lineRule="auto"/>
        <w:rPr>
          <w:rFonts w:hint="eastAsia" w:ascii="Arial"/>
          <w:sz w:val="30"/>
          <w:szCs w:val="30"/>
        </w:rPr>
      </w:pPr>
      <w:r>
        <w:rPr>
          <w:rFonts w:hint="eastAsia" w:ascii="Arial"/>
          <w:sz w:val="30"/>
          <w:szCs w:val="30"/>
        </w:rPr>
        <w:t>XX. It is incumbent on every one who duly acknowledges the lordship of Christ, to submit himself also in the same spirit to his DISPOSING will.</w:t>
      </w:r>
    </w:p>
    <w:p w14:paraId="38C54128">
      <w:pPr>
        <w:spacing w:line="266" w:lineRule="auto"/>
        <w:rPr>
          <w:rFonts w:hint="eastAsia" w:ascii="Arial"/>
          <w:sz w:val="30"/>
          <w:szCs w:val="30"/>
        </w:rPr>
      </w:pPr>
    </w:p>
    <w:p w14:paraId="4BBD5BF4">
      <w:pPr>
        <w:spacing w:line="266" w:lineRule="auto"/>
        <w:rPr>
          <w:rFonts w:hint="eastAsia" w:ascii="Arial"/>
          <w:sz w:val="30"/>
          <w:szCs w:val="30"/>
        </w:rPr>
      </w:pPr>
      <w:r>
        <w:rPr>
          <w:rFonts w:hint="eastAsia" w:ascii="Arial"/>
          <w:sz w:val="30"/>
          <w:szCs w:val="30"/>
        </w:rPr>
        <w:t>二十. 凡正式承认基督主权的人，都当本着同样的精神，顺服祂安排的旨意。</w:t>
      </w:r>
    </w:p>
    <w:p w14:paraId="3F241359">
      <w:pPr>
        <w:spacing w:line="266" w:lineRule="auto"/>
        <w:rPr>
          <w:rFonts w:hint="eastAsia" w:ascii="Arial"/>
          <w:sz w:val="30"/>
          <w:szCs w:val="30"/>
        </w:rPr>
      </w:pPr>
    </w:p>
    <w:p w14:paraId="0B4CF88D">
      <w:pPr>
        <w:spacing w:line="266" w:lineRule="auto"/>
        <w:rPr>
          <w:rFonts w:hint="eastAsia" w:ascii="Arial"/>
          <w:sz w:val="30"/>
          <w:szCs w:val="30"/>
        </w:rPr>
      </w:pPr>
      <w:r>
        <w:rPr>
          <w:rFonts w:hint="eastAsia" w:ascii="Arial"/>
          <w:sz w:val="30"/>
          <w:szCs w:val="30"/>
        </w:rPr>
        <w:t>If he is Lord, and if we are his property, who can hinder him from doing what he will with his own?</w:t>
      </w:r>
    </w:p>
    <w:p w14:paraId="5DEDE9E4">
      <w:pPr>
        <w:spacing w:line="266" w:lineRule="auto"/>
        <w:rPr>
          <w:rFonts w:hint="eastAsia" w:ascii="Arial"/>
          <w:sz w:val="30"/>
          <w:szCs w:val="30"/>
        </w:rPr>
      </w:pPr>
    </w:p>
    <w:p w14:paraId="63E04B7E">
      <w:pPr>
        <w:spacing w:line="266" w:lineRule="auto"/>
        <w:rPr>
          <w:rFonts w:hint="eastAsia" w:ascii="Arial"/>
          <w:sz w:val="30"/>
          <w:szCs w:val="30"/>
        </w:rPr>
      </w:pPr>
      <w:r>
        <w:rPr>
          <w:rFonts w:hint="eastAsia" w:ascii="Arial"/>
          <w:sz w:val="30"/>
          <w:szCs w:val="30"/>
        </w:rPr>
        <w:t>如果祂是主，如果我们是祂的产业，谁能阻止祂随己意处置自己的产业呢？</w:t>
      </w:r>
    </w:p>
    <w:p w14:paraId="4A787949">
      <w:pPr>
        <w:spacing w:line="266" w:lineRule="auto"/>
        <w:rPr>
          <w:rFonts w:hint="eastAsia" w:ascii="Arial"/>
          <w:sz w:val="30"/>
          <w:szCs w:val="30"/>
        </w:rPr>
      </w:pPr>
    </w:p>
    <w:p w14:paraId="36043B2F">
      <w:pPr>
        <w:spacing w:line="266" w:lineRule="auto"/>
        <w:rPr>
          <w:rFonts w:hint="eastAsia" w:ascii="Arial"/>
          <w:sz w:val="30"/>
          <w:szCs w:val="30"/>
        </w:rPr>
      </w:pPr>
      <w:r>
        <w:rPr>
          <w:rFonts w:hint="eastAsia" w:ascii="Arial"/>
          <w:sz w:val="30"/>
          <w:szCs w:val="30"/>
        </w:rPr>
        <w:t>"Nay but, O man, who art thou that repliest against God?</w:t>
      </w:r>
    </w:p>
    <w:p w14:paraId="6470C544">
      <w:pPr>
        <w:spacing w:line="266" w:lineRule="auto"/>
        <w:rPr>
          <w:rFonts w:hint="eastAsia" w:ascii="Arial"/>
          <w:sz w:val="30"/>
          <w:szCs w:val="30"/>
        </w:rPr>
      </w:pPr>
    </w:p>
    <w:p w14:paraId="608C6525">
      <w:pPr>
        <w:spacing w:line="266" w:lineRule="auto"/>
        <w:rPr>
          <w:rFonts w:hint="eastAsia" w:ascii="Arial"/>
          <w:sz w:val="30"/>
          <w:szCs w:val="30"/>
        </w:rPr>
      </w:pPr>
      <w:r>
        <w:rPr>
          <w:rFonts w:hint="eastAsia" w:ascii="Arial"/>
          <w:sz w:val="30"/>
          <w:szCs w:val="30"/>
        </w:rPr>
        <w:t>“你这个人哪，你是谁，竟敢向神强嘴呢？</w:t>
      </w:r>
    </w:p>
    <w:p w14:paraId="56013758">
      <w:pPr>
        <w:spacing w:line="266" w:lineRule="auto"/>
        <w:rPr>
          <w:rFonts w:hint="eastAsia" w:ascii="Arial"/>
          <w:sz w:val="30"/>
          <w:szCs w:val="30"/>
        </w:rPr>
      </w:pPr>
    </w:p>
    <w:p w14:paraId="4C3359F9">
      <w:pPr>
        <w:spacing w:line="266" w:lineRule="auto"/>
        <w:rPr>
          <w:rFonts w:hint="eastAsia" w:ascii="Arial"/>
          <w:sz w:val="30"/>
          <w:szCs w:val="30"/>
        </w:rPr>
      </w:pPr>
      <w:r>
        <w:rPr>
          <w:rFonts w:hint="eastAsia" w:ascii="Arial"/>
          <w:sz w:val="30"/>
          <w:szCs w:val="30"/>
        </w:rPr>
        <w:t>Shall the thing formed say to him that formed it, Why hast thou made me thus?</w:t>
      </w:r>
    </w:p>
    <w:p w14:paraId="57C9391D">
      <w:pPr>
        <w:spacing w:line="266" w:lineRule="auto"/>
        <w:rPr>
          <w:rFonts w:hint="eastAsia" w:ascii="Arial"/>
          <w:sz w:val="30"/>
          <w:szCs w:val="30"/>
        </w:rPr>
      </w:pPr>
    </w:p>
    <w:p w14:paraId="377DDE1B">
      <w:pPr>
        <w:spacing w:line="266" w:lineRule="auto"/>
        <w:rPr>
          <w:rFonts w:hint="eastAsia" w:ascii="Arial"/>
          <w:sz w:val="30"/>
          <w:szCs w:val="30"/>
        </w:rPr>
      </w:pPr>
      <w:r>
        <w:rPr>
          <w:rFonts w:hint="eastAsia" w:ascii="Arial"/>
          <w:sz w:val="30"/>
          <w:szCs w:val="30"/>
        </w:rPr>
        <w:t>受造之物岂能对造他的说，你为什么这样造我呢？</w:t>
      </w:r>
    </w:p>
    <w:p w14:paraId="28161FF9">
      <w:pPr>
        <w:spacing w:line="266" w:lineRule="auto"/>
        <w:rPr>
          <w:rFonts w:hint="eastAsia" w:ascii="Arial"/>
          <w:sz w:val="30"/>
          <w:szCs w:val="30"/>
        </w:rPr>
      </w:pPr>
    </w:p>
    <w:p w14:paraId="0985E5F6">
      <w:pPr>
        <w:spacing w:line="266" w:lineRule="auto"/>
        <w:rPr>
          <w:rFonts w:hint="eastAsia" w:ascii="Arial"/>
          <w:sz w:val="30"/>
          <w:szCs w:val="30"/>
        </w:rPr>
      </w:pPr>
      <w:r>
        <w:rPr>
          <w:rFonts w:hint="eastAsia" w:ascii="Arial"/>
          <w:sz w:val="30"/>
          <w:szCs w:val="30"/>
        </w:rPr>
        <w:t>Hath not the potter power over the clay?"</w:t>
      </w:r>
    </w:p>
    <w:p w14:paraId="31D90FE6">
      <w:pPr>
        <w:spacing w:line="266" w:lineRule="auto"/>
        <w:rPr>
          <w:rFonts w:hint="eastAsia" w:ascii="Arial"/>
          <w:sz w:val="30"/>
          <w:szCs w:val="30"/>
        </w:rPr>
      </w:pPr>
    </w:p>
    <w:p w14:paraId="7E7C9554">
      <w:pPr>
        <w:spacing w:line="266" w:lineRule="auto"/>
        <w:rPr>
          <w:rFonts w:hint="eastAsia" w:ascii="Arial"/>
          <w:sz w:val="30"/>
          <w:szCs w:val="30"/>
        </w:rPr>
      </w:pPr>
      <w:r>
        <w:rPr>
          <w:rFonts w:hint="eastAsia" w:ascii="Arial"/>
          <w:sz w:val="30"/>
          <w:szCs w:val="30"/>
        </w:rPr>
        <w:t>窑匠难道没有权柄用泥作器皿么？”</w:t>
      </w:r>
    </w:p>
    <w:p w14:paraId="42478FA5">
      <w:pPr>
        <w:spacing w:line="266" w:lineRule="auto"/>
        <w:rPr>
          <w:rFonts w:hint="eastAsia" w:ascii="Arial"/>
          <w:sz w:val="30"/>
          <w:szCs w:val="30"/>
        </w:rPr>
      </w:pPr>
    </w:p>
    <w:p w14:paraId="006D9741">
      <w:pPr>
        <w:spacing w:line="266" w:lineRule="auto"/>
        <w:rPr>
          <w:rFonts w:hint="eastAsia" w:ascii="Arial"/>
          <w:sz w:val="30"/>
          <w:szCs w:val="30"/>
        </w:rPr>
      </w:pPr>
      <w:r>
        <w:rPr>
          <w:rFonts w:hint="eastAsia" w:ascii="Arial"/>
          <w:sz w:val="30"/>
          <w:szCs w:val="30"/>
        </w:rPr>
        <w:t>We have noble examples of this submission in Aaron,z in Eli, in David,b in Hezekiah.</w:t>
      </w:r>
    </w:p>
    <w:p w14:paraId="734A9A3D">
      <w:pPr>
        <w:spacing w:line="266" w:lineRule="auto"/>
        <w:rPr>
          <w:rFonts w:hint="eastAsia" w:ascii="Arial"/>
          <w:sz w:val="30"/>
          <w:szCs w:val="30"/>
        </w:rPr>
      </w:pPr>
    </w:p>
    <w:p w14:paraId="7091EFFE">
      <w:pPr>
        <w:spacing w:line="266" w:lineRule="auto"/>
        <w:rPr>
          <w:rFonts w:hint="eastAsia" w:ascii="Arial"/>
          <w:sz w:val="30"/>
          <w:szCs w:val="30"/>
        </w:rPr>
      </w:pPr>
      <w:r>
        <w:rPr>
          <w:rFonts w:hint="eastAsia" w:ascii="Arial"/>
          <w:sz w:val="30"/>
          <w:szCs w:val="30"/>
        </w:rPr>
        <w:t>我们在亚伦z、以利、大卫b、希西家身上，都看到这种顺服的高尚榜样。</w:t>
      </w:r>
    </w:p>
    <w:p w14:paraId="197F4528">
      <w:pPr>
        <w:spacing w:line="266" w:lineRule="auto"/>
        <w:rPr>
          <w:rFonts w:hint="eastAsia" w:ascii="Arial"/>
          <w:sz w:val="30"/>
          <w:szCs w:val="30"/>
        </w:rPr>
      </w:pPr>
    </w:p>
    <w:p w14:paraId="5A41706F">
      <w:pPr>
        <w:spacing w:line="266" w:lineRule="auto"/>
        <w:rPr>
          <w:rFonts w:hint="eastAsia" w:ascii="Arial"/>
          <w:sz w:val="30"/>
          <w:szCs w:val="30"/>
        </w:rPr>
      </w:pPr>
      <w:r>
        <w:rPr>
          <w:rFonts w:hint="eastAsia" w:ascii="Arial"/>
          <w:sz w:val="30"/>
          <w:szCs w:val="30"/>
        </w:rPr>
        <w:t>It becomes all to discover the same temper.</w:t>
      </w:r>
    </w:p>
    <w:p w14:paraId="3C2C3F71">
      <w:pPr>
        <w:spacing w:line="266" w:lineRule="auto"/>
        <w:rPr>
          <w:rFonts w:hint="eastAsia" w:ascii="Arial"/>
          <w:sz w:val="30"/>
          <w:szCs w:val="30"/>
        </w:rPr>
      </w:pPr>
    </w:p>
    <w:p w14:paraId="45348558">
      <w:pPr>
        <w:spacing w:line="266" w:lineRule="auto"/>
        <w:rPr>
          <w:rFonts w:hint="eastAsia" w:ascii="Arial"/>
          <w:sz w:val="30"/>
          <w:szCs w:val="30"/>
        </w:rPr>
      </w:pPr>
      <w:r>
        <w:rPr>
          <w:rFonts w:hint="eastAsia" w:ascii="Arial"/>
          <w:sz w:val="30"/>
          <w:szCs w:val="30"/>
        </w:rPr>
        <w:t>所有人都当显出同样的性情。</w:t>
      </w:r>
    </w:p>
    <w:p w14:paraId="3E1A8188">
      <w:pPr>
        <w:spacing w:line="266" w:lineRule="auto"/>
        <w:rPr>
          <w:rFonts w:hint="eastAsia" w:ascii="Arial"/>
          <w:sz w:val="30"/>
          <w:szCs w:val="30"/>
        </w:rPr>
      </w:pPr>
    </w:p>
    <w:p w14:paraId="1E3B6EAD">
      <w:pPr>
        <w:spacing w:line="266" w:lineRule="auto"/>
        <w:rPr>
          <w:rFonts w:hint="eastAsia" w:ascii="Arial"/>
          <w:sz w:val="30"/>
          <w:szCs w:val="30"/>
        </w:rPr>
      </w:pPr>
      <w:r>
        <w:rPr>
          <w:rFonts w:hint="eastAsia" w:ascii="Arial"/>
          <w:sz w:val="30"/>
          <w:szCs w:val="30"/>
        </w:rPr>
        <w:t>To contend with the providence of God, is equally vain and criminal.</w:t>
      </w:r>
    </w:p>
    <w:p w14:paraId="1D88C48D">
      <w:pPr>
        <w:spacing w:line="266" w:lineRule="auto"/>
        <w:rPr>
          <w:rFonts w:hint="eastAsia" w:ascii="Arial"/>
          <w:sz w:val="30"/>
          <w:szCs w:val="30"/>
        </w:rPr>
      </w:pPr>
    </w:p>
    <w:p w14:paraId="4B1A5706">
      <w:pPr>
        <w:spacing w:line="266" w:lineRule="auto"/>
        <w:rPr>
          <w:rFonts w:hint="eastAsia" w:ascii="Arial"/>
          <w:sz w:val="30"/>
          <w:szCs w:val="30"/>
        </w:rPr>
      </w:pPr>
      <w:r>
        <w:rPr>
          <w:rFonts w:hint="eastAsia" w:ascii="Arial"/>
          <w:sz w:val="30"/>
          <w:szCs w:val="30"/>
        </w:rPr>
        <w:t>与神的护理相争，既是徒然，也是有罪的。</w:t>
      </w:r>
    </w:p>
    <w:p w14:paraId="190FEF1E">
      <w:pPr>
        <w:spacing w:line="266" w:lineRule="auto"/>
        <w:rPr>
          <w:rFonts w:hint="eastAsia" w:ascii="Arial"/>
          <w:sz w:val="30"/>
          <w:szCs w:val="30"/>
        </w:rPr>
      </w:pPr>
    </w:p>
    <w:p w14:paraId="5B2F8562">
      <w:pPr>
        <w:spacing w:line="266" w:lineRule="auto"/>
        <w:rPr>
          <w:rFonts w:hint="eastAsia" w:ascii="Arial"/>
          <w:sz w:val="30"/>
          <w:szCs w:val="30"/>
        </w:rPr>
      </w:pPr>
      <w:r>
        <w:rPr>
          <w:rFonts w:hint="eastAsia" w:ascii="Arial"/>
          <w:sz w:val="30"/>
          <w:szCs w:val="30"/>
        </w:rPr>
        <w:t>It is vain, for he leads the willing, and drags the refractory.</w:t>
      </w:r>
    </w:p>
    <w:p w14:paraId="44E02722">
      <w:pPr>
        <w:spacing w:line="266" w:lineRule="auto"/>
        <w:rPr>
          <w:rFonts w:hint="eastAsia" w:ascii="Arial"/>
          <w:sz w:val="30"/>
          <w:szCs w:val="30"/>
        </w:rPr>
      </w:pPr>
    </w:p>
    <w:p w14:paraId="7D1BD781">
      <w:pPr>
        <w:spacing w:line="266" w:lineRule="auto"/>
        <w:rPr>
          <w:rFonts w:hint="eastAsia" w:ascii="Arial"/>
          <w:sz w:val="30"/>
          <w:szCs w:val="30"/>
        </w:rPr>
      </w:pPr>
      <w:r>
        <w:rPr>
          <w:rFonts w:hint="eastAsia" w:ascii="Arial"/>
          <w:sz w:val="30"/>
          <w:szCs w:val="30"/>
        </w:rPr>
        <w:t>这是徒然的，因为祂引导甘心的人，拖拽顽抗的人。</w:t>
      </w:r>
    </w:p>
    <w:p w14:paraId="7ECB512F">
      <w:pPr>
        <w:spacing w:line="266" w:lineRule="auto"/>
        <w:rPr>
          <w:rFonts w:hint="eastAsia" w:ascii="Arial"/>
          <w:sz w:val="30"/>
          <w:szCs w:val="30"/>
        </w:rPr>
      </w:pPr>
    </w:p>
    <w:p w14:paraId="77E552D6">
      <w:pPr>
        <w:spacing w:line="266" w:lineRule="auto"/>
        <w:rPr>
          <w:rFonts w:hint="eastAsia" w:ascii="Arial"/>
          <w:sz w:val="30"/>
          <w:szCs w:val="30"/>
        </w:rPr>
      </w:pPr>
      <w:r>
        <w:rPr>
          <w:rFonts w:hint="eastAsia" w:ascii="Arial"/>
          <w:sz w:val="30"/>
          <w:szCs w:val="30"/>
        </w:rPr>
        <w:t>"I know that thou canst do every thing, and that no thought can be withholden from, thee,"—none of thy thoughts can be frustrated; or, no thought is too hard for thee,—there is no thought which thou canst not overcome, or which does not strive with thee in vain.</w:t>
      </w:r>
    </w:p>
    <w:p w14:paraId="53D1232F">
      <w:pPr>
        <w:spacing w:line="266" w:lineRule="auto"/>
        <w:rPr>
          <w:rFonts w:hint="eastAsia" w:ascii="Arial"/>
          <w:sz w:val="30"/>
          <w:szCs w:val="30"/>
        </w:rPr>
      </w:pPr>
    </w:p>
    <w:p w14:paraId="7E6444C9">
      <w:pPr>
        <w:spacing w:line="266" w:lineRule="auto"/>
        <w:rPr>
          <w:rFonts w:hint="eastAsia" w:ascii="Arial"/>
          <w:sz w:val="30"/>
          <w:szCs w:val="30"/>
        </w:rPr>
      </w:pPr>
      <w:r>
        <w:rPr>
          <w:rFonts w:hint="eastAsia" w:ascii="Arial"/>
          <w:sz w:val="30"/>
          <w:szCs w:val="30"/>
        </w:rPr>
        <w:t>“我知道你万事都能作，你的旨意不能拦阻，”——你的任何意念都不能受挫；或者，没有任何意念对你来说太难——没有任何意念是你不能胜过的，或者与你徒然相争的。</w:t>
      </w:r>
    </w:p>
    <w:p w14:paraId="12E47857">
      <w:pPr>
        <w:spacing w:line="266" w:lineRule="auto"/>
        <w:rPr>
          <w:rFonts w:hint="eastAsia" w:ascii="Arial"/>
          <w:sz w:val="30"/>
          <w:szCs w:val="30"/>
        </w:rPr>
      </w:pPr>
    </w:p>
    <w:p w14:paraId="7638EC0D">
      <w:pPr>
        <w:spacing w:line="266" w:lineRule="auto"/>
        <w:rPr>
          <w:rFonts w:hint="eastAsia" w:ascii="Arial"/>
          <w:sz w:val="30"/>
          <w:szCs w:val="30"/>
        </w:rPr>
      </w:pPr>
      <w:r>
        <w:rPr>
          <w:rFonts w:hint="eastAsia" w:ascii="Arial"/>
          <w:sz w:val="30"/>
          <w:szCs w:val="30"/>
        </w:rPr>
        <w:t>It is criminal; for reason says, that it becomes thee to yield to the Lord, and not the Lord to thee; and that it is better thou shouldst be involved in total ruin than that even the least part of his most holy will should fail to be accomplished.</w:t>
      </w:r>
    </w:p>
    <w:p w14:paraId="259DB153">
      <w:pPr>
        <w:spacing w:line="266" w:lineRule="auto"/>
        <w:rPr>
          <w:rFonts w:hint="eastAsia" w:ascii="Arial"/>
          <w:sz w:val="30"/>
          <w:szCs w:val="30"/>
        </w:rPr>
      </w:pPr>
    </w:p>
    <w:p w14:paraId="208F22A7">
      <w:pPr>
        <w:spacing w:line="266" w:lineRule="auto"/>
        <w:rPr>
          <w:rFonts w:hint="eastAsia" w:ascii="Arial"/>
          <w:sz w:val="30"/>
          <w:szCs w:val="30"/>
        </w:rPr>
      </w:pPr>
      <w:r>
        <w:rPr>
          <w:rFonts w:hint="eastAsia" w:ascii="Arial"/>
          <w:sz w:val="30"/>
          <w:szCs w:val="30"/>
        </w:rPr>
        <w:t>这是有罪的；因为理性说，你当顺服主，而不是主要顺服你；并且，你即使完全毁灭，也比祂至圣旨意的最小部分不能成就更好。</w:t>
      </w:r>
    </w:p>
    <w:p w14:paraId="1AAC0C53">
      <w:pPr>
        <w:spacing w:line="266" w:lineRule="auto"/>
        <w:rPr>
          <w:rFonts w:hint="eastAsia" w:ascii="Arial"/>
          <w:sz w:val="30"/>
          <w:szCs w:val="30"/>
        </w:rPr>
      </w:pPr>
    </w:p>
    <w:p w14:paraId="305278F8">
      <w:pPr>
        <w:spacing w:line="266" w:lineRule="auto"/>
        <w:rPr>
          <w:rFonts w:hint="eastAsia" w:ascii="Arial"/>
          <w:sz w:val="30"/>
          <w:szCs w:val="30"/>
        </w:rPr>
      </w:pPr>
      <w:r>
        <w:rPr>
          <w:rFonts w:hint="eastAsia" w:ascii="Arial"/>
          <w:sz w:val="30"/>
          <w:szCs w:val="30"/>
        </w:rPr>
        <w:t>Our Lord is at once righteous, "excellent in judgment, and in plenty of justice, so that he will not afflict;"f—and wise, knowing infinitely better than we ourselves what is conducive to our interest;—and good, attending more carefully than we to the preservation, the honour, and the improvement of his property, and overruling all events for the benefit of his people, not excepting those which are apparently the most destructive.</w:t>
      </w:r>
    </w:p>
    <w:p w14:paraId="0467F344">
      <w:pPr>
        <w:spacing w:line="266" w:lineRule="auto"/>
        <w:rPr>
          <w:rFonts w:hint="eastAsia" w:ascii="Arial"/>
          <w:sz w:val="30"/>
          <w:szCs w:val="30"/>
        </w:rPr>
      </w:pPr>
    </w:p>
    <w:p w14:paraId="2EF6F72F">
      <w:pPr>
        <w:spacing w:line="266" w:lineRule="auto"/>
        <w:rPr>
          <w:rFonts w:hint="eastAsia" w:ascii="Arial"/>
          <w:sz w:val="30"/>
          <w:szCs w:val="30"/>
        </w:rPr>
      </w:pPr>
      <w:r>
        <w:rPr>
          <w:rFonts w:hint="eastAsia" w:ascii="Arial"/>
          <w:sz w:val="30"/>
          <w:szCs w:val="30"/>
        </w:rPr>
        <w:t>我们的主既是公义的，“审判卓越，公义丰盛，以致祂不苦待人；”f——又是智慧的，比我们自己更无限地知道什么对我们有益；——又是良善的，比我们更仔细地照管祂产业的保存、尊荣和改善，并掌管一切事件，使之有益于祂的子民，即使是那些表面上最具毁灭性的事件也不例外。</w:t>
      </w:r>
    </w:p>
    <w:p w14:paraId="34EB669E">
      <w:pPr>
        <w:spacing w:line="266" w:lineRule="auto"/>
        <w:rPr>
          <w:rFonts w:hint="eastAsia" w:ascii="Arial"/>
          <w:sz w:val="30"/>
          <w:szCs w:val="30"/>
        </w:rPr>
      </w:pPr>
    </w:p>
    <w:p w14:paraId="1E6C0F3F">
      <w:pPr>
        <w:spacing w:line="266" w:lineRule="auto"/>
        <w:rPr>
          <w:rFonts w:hint="eastAsia" w:ascii="Arial"/>
          <w:sz w:val="30"/>
          <w:szCs w:val="30"/>
        </w:rPr>
      </w:pPr>
      <w:r>
        <w:rPr>
          <w:rFonts w:hint="eastAsia" w:ascii="Arial"/>
          <w:sz w:val="30"/>
          <w:szCs w:val="30"/>
        </w:rPr>
        <w:t>The man who is not firmly persuaded, that it will be better for him that things proceed according to the will of the Lord Jesus, than according to his own inclination, throws a most unjust aspersion upon the government of Christ.</w:t>
      </w:r>
    </w:p>
    <w:p w14:paraId="35772CB9">
      <w:pPr>
        <w:spacing w:line="266" w:lineRule="auto"/>
        <w:rPr>
          <w:rFonts w:hint="eastAsia" w:ascii="Arial"/>
          <w:sz w:val="30"/>
          <w:szCs w:val="30"/>
        </w:rPr>
      </w:pPr>
    </w:p>
    <w:p w14:paraId="01F72AEC">
      <w:pPr>
        <w:spacing w:line="266" w:lineRule="auto"/>
        <w:rPr>
          <w:rFonts w:hint="eastAsia" w:ascii="Arial"/>
          <w:sz w:val="30"/>
          <w:szCs w:val="30"/>
        </w:rPr>
      </w:pPr>
      <w:r>
        <w:rPr>
          <w:rFonts w:hint="eastAsia" w:ascii="Arial"/>
          <w:sz w:val="30"/>
          <w:szCs w:val="30"/>
        </w:rPr>
        <w:t>凡不坚信事情按照主耶稣的旨意进行，比按照他自己的意愿进行对他更好的人，就是对基督的统治作了极不公正的诽谤。</w:t>
      </w:r>
    </w:p>
    <w:p w14:paraId="21854281">
      <w:pPr>
        <w:spacing w:line="266" w:lineRule="auto"/>
        <w:rPr>
          <w:rFonts w:hint="eastAsia" w:ascii="Arial"/>
          <w:sz w:val="30"/>
          <w:szCs w:val="30"/>
        </w:rPr>
      </w:pPr>
    </w:p>
    <w:p w14:paraId="63FA3C62">
      <w:pPr>
        <w:spacing w:line="266" w:lineRule="auto"/>
        <w:rPr>
          <w:rFonts w:hint="eastAsia" w:ascii="Arial"/>
          <w:sz w:val="30"/>
          <w:szCs w:val="30"/>
        </w:rPr>
      </w:pPr>
      <w:r>
        <w:rPr>
          <w:rFonts w:hint="eastAsia" w:ascii="Arial"/>
          <w:sz w:val="30"/>
          <w:szCs w:val="30"/>
        </w:rPr>
        <w:t>XXI. It is truly base and disgraceful, if faith does not teach us that submission towards Christ, which nature taught the heathen towards God.</w:t>
      </w:r>
    </w:p>
    <w:p w14:paraId="5EFC9DA3">
      <w:pPr>
        <w:spacing w:line="266" w:lineRule="auto"/>
        <w:rPr>
          <w:rFonts w:hint="eastAsia" w:ascii="Arial"/>
          <w:sz w:val="30"/>
          <w:szCs w:val="30"/>
        </w:rPr>
      </w:pPr>
    </w:p>
    <w:p w14:paraId="1C7E1F9B">
      <w:pPr>
        <w:spacing w:line="266" w:lineRule="auto"/>
        <w:rPr>
          <w:rFonts w:hint="eastAsia" w:ascii="Arial"/>
          <w:sz w:val="30"/>
          <w:szCs w:val="30"/>
        </w:rPr>
      </w:pPr>
      <w:r>
        <w:rPr>
          <w:rFonts w:hint="eastAsia" w:ascii="Arial"/>
          <w:sz w:val="30"/>
          <w:szCs w:val="30"/>
        </w:rPr>
        <w:t>二十一. 如果信心不能教导我们对基督顺服，而自然却教导了外邦人对神顺服，这实在是卑鄙可耻的。</w:t>
      </w:r>
    </w:p>
    <w:p w14:paraId="216C0364">
      <w:pPr>
        <w:spacing w:line="266" w:lineRule="auto"/>
        <w:rPr>
          <w:rFonts w:hint="eastAsia" w:ascii="Arial"/>
          <w:sz w:val="30"/>
          <w:szCs w:val="30"/>
        </w:rPr>
      </w:pPr>
    </w:p>
    <w:p w14:paraId="163CA130">
      <w:pPr>
        <w:spacing w:line="266" w:lineRule="auto"/>
        <w:rPr>
          <w:rFonts w:hint="eastAsia" w:ascii="Arial"/>
          <w:sz w:val="30"/>
          <w:szCs w:val="30"/>
        </w:rPr>
      </w:pPr>
      <w:r>
        <w:rPr>
          <w:rFonts w:hint="eastAsia" w:ascii="Arial"/>
          <w:sz w:val="30"/>
          <w:szCs w:val="30"/>
        </w:rPr>
        <w:t>Even these saw that "it is the part of a good man to yield himself to fate,"* and "without murmuring to follow God, by whose appointment all things take place."† They knew that nothing is more reasonable than to refer our will to the will of God, or rather to give it up without reserve to be absorbed by that supreme will.</w:t>
      </w:r>
    </w:p>
    <w:p w14:paraId="60888BEB">
      <w:pPr>
        <w:spacing w:line="266" w:lineRule="auto"/>
        <w:rPr>
          <w:rFonts w:hint="eastAsia" w:ascii="Arial"/>
          <w:sz w:val="30"/>
          <w:szCs w:val="30"/>
        </w:rPr>
      </w:pPr>
    </w:p>
    <w:p w14:paraId="724E2FD1">
      <w:pPr>
        <w:spacing w:line="266" w:lineRule="auto"/>
        <w:rPr>
          <w:rFonts w:hint="eastAsia" w:ascii="Arial"/>
          <w:sz w:val="30"/>
          <w:szCs w:val="30"/>
        </w:rPr>
      </w:pPr>
      <w:r>
        <w:rPr>
          <w:rFonts w:hint="eastAsia" w:ascii="Arial"/>
          <w:sz w:val="30"/>
          <w:szCs w:val="30"/>
        </w:rPr>
        <w:t>即使是他们也看到，“顺从命运是善人的本分，”并且“毫无怨言地跟随神，万事都由祂的安排而发生。”† 他们知道，没有什么比将我们的意志归于神的意志，或者更确切地说，毫无保留地将其交出，被那至高的意志所吸收更合理的了。</w:t>
      </w:r>
    </w:p>
    <w:p w14:paraId="0CF4395B">
      <w:pPr>
        <w:spacing w:line="266" w:lineRule="auto"/>
        <w:rPr>
          <w:rFonts w:hint="eastAsia" w:ascii="Arial"/>
          <w:sz w:val="30"/>
          <w:szCs w:val="30"/>
        </w:rPr>
      </w:pPr>
    </w:p>
    <w:p w14:paraId="4648D036">
      <w:pPr>
        <w:spacing w:line="266" w:lineRule="auto"/>
        <w:rPr>
          <w:rFonts w:hint="eastAsia" w:ascii="Arial"/>
          <w:sz w:val="30"/>
          <w:szCs w:val="30"/>
        </w:rPr>
      </w:pPr>
      <w:r>
        <w:rPr>
          <w:rFonts w:hint="eastAsia" w:ascii="Arial"/>
          <w:sz w:val="30"/>
          <w:szCs w:val="30"/>
        </w:rPr>
        <w:t>Hence says Epictetus, in language surpassing that of a philosopher: "I have surrendered my inclination to God.</w:t>
      </w:r>
    </w:p>
    <w:p w14:paraId="2F70D782">
      <w:pPr>
        <w:spacing w:line="266" w:lineRule="auto"/>
        <w:rPr>
          <w:rFonts w:hint="eastAsia" w:ascii="Arial"/>
          <w:sz w:val="30"/>
          <w:szCs w:val="30"/>
        </w:rPr>
      </w:pPr>
    </w:p>
    <w:p w14:paraId="596CEF93">
      <w:pPr>
        <w:spacing w:line="266" w:lineRule="auto"/>
        <w:rPr>
          <w:rFonts w:hint="eastAsia" w:ascii="Arial"/>
          <w:sz w:val="30"/>
          <w:szCs w:val="30"/>
        </w:rPr>
      </w:pPr>
      <w:r>
        <w:rPr>
          <w:rFonts w:hint="eastAsia" w:ascii="Arial"/>
          <w:sz w:val="30"/>
          <w:szCs w:val="30"/>
        </w:rPr>
        <w:t>因此，爱比克泰德（Epictetus）用超越哲学家的话语说：“我已将我的意愿降服于神。</w:t>
      </w:r>
    </w:p>
    <w:p w14:paraId="0B7D3843">
      <w:pPr>
        <w:spacing w:line="266" w:lineRule="auto"/>
        <w:rPr>
          <w:rFonts w:hint="eastAsia" w:ascii="Arial"/>
          <w:sz w:val="30"/>
          <w:szCs w:val="30"/>
        </w:rPr>
      </w:pPr>
    </w:p>
    <w:p w14:paraId="6CA39567">
      <w:pPr>
        <w:spacing w:line="266" w:lineRule="auto"/>
        <w:rPr>
          <w:rFonts w:hint="eastAsia" w:ascii="Arial"/>
          <w:sz w:val="30"/>
          <w:szCs w:val="30"/>
        </w:rPr>
      </w:pPr>
      <w:r>
        <w:rPr>
          <w:rFonts w:hint="eastAsia" w:ascii="Arial"/>
          <w:sz w:val="30"/>
          <w:szCs w:val="30"/>
        </w:rPr>
        <w:t>Is it his will that I should be sick of a fever?</w:t>
      </w:r>
    </w:p>
    <w:p w14:paraId="06B93B6A">
      <w:pPr>
        <w:spacing w:line="266" w:lineRule="auto"/>
        <w:rPr>
          <w:rFonts w:hint="eastAsia" w:ascii="Arial"/>
          <w:sz w:val="30"/>
          <w:szCs w:val="30"/>
        </w:rPr>
      </w:pPr>
    </w:p>
    <w:p w14:paraId="03D95501">
      <w:pPr>
        <w:spacing w:line="266" w:lineRule="auto"/>
        <w:rPr>
          <w:rFonts w:hint="eastAsia" w:ascii="Arial"/>
          <w:sz w:val="30"/>
          <w:szCs w:val="30"/>
        </w:rPr>
      </w:pPr>
      <w:r>
        <w:rPr>
          <w:rFonts w:hint="eastAsia" w:ascii="Arial"/>
          <w:sz w:val="30"/>
          <w:szCs w:val="30"/>
        </w:rPr>
        <w:t>祂的旨意是要我发烧生病吗？</w:t>
      </w:r>
    </w:p>
    <w:p w14:paraId="36CA34A6">
      <w:pPr>
        <w:spacing w:line="266" w:lineRule="auto"/>
        <w:rPr>
          <w:rFonts w:hint="eastAsia" w:ascii="Arial"/>
          <w:sz w:val="30"/>
          <w:szCs w:val="30"/>
        </w:rPr>
      </w:pPr>
    </w:p>
    <w:p w14:paraId="76AAC6FD">
      <w:pPr>
        <w:spacing w:line="266" w:lineRule="auto"/>
        <w:rPr>
          <w:rFonts w:hint="eastAsia" w:ascii="Arial"/>
          <w:sz w:val="30"/>
          <w:szCs w:val="30"/>
        </w:rPr>
      </w:pPr>
      <w:r>
        <w:rPr>
          <w:rFonts w:hint="eastAsia" w:ascii="Arial"/>
          <w:sz w:val="30"/>
          <w:szCs w:val="30"/>
        </w:rPr>
        <w:t>it is my will also.</w:t>
      </w:r>
    </w:p>
    <w:p w14:paraId="21ACD231">
      <w:pPr>
        <w:spacing w:line="266" w:lineRule="auto"/>
        <w:rPr>
          <w:rFonts w:hint="eastAsia" w:ascii="Arial"/>
          <w:sz w:val="30"/>
          <w:szCs w:val="30"/>
        </w:rPr>
      </w:pPr>
    </w:p>
    <w:p w14:paraId="4296CBC5">
      <w:pPr>
        <w:spacing w:line="266" w:lineRule="auto"/>
        <w:rPr>
          <w:rFonts w:hint="eastAsia" w:ascii="Arial"/>
          <w:sz w:val="30"/>
          <w:szCs w:val="30"/>
        </w:rPr>
      </w:pPr>
      <w:r>
        <w:rPr>
          <w:rFonts w:hint="eastAsia" w:ascii="Arial"/>
          <w:sz w:val="30"/>
          <w:szCs w:val="30"/>
        </w:rPr>
        <w:t>这也是我的意愿。</w:t>
      </w:r>
    </w:p>
    <w:p w14:paraId="2AAAF684">
      <w:pPr>
        <w:spacing w:line="266" w:lineRule="auto"/>
        <w:rPr>
          <w:rFonts w:hint="eastAsia" w:ascii="Arial"/>
          <w:sz w:val="30"/>
          <w:szCs w:val="30"/>
        </w:rPr>
      </w:pPr>
    </w:p>
    <w:p w14:paraId="539FDAFB">
      <w:pPr>
        <w:spacing w:line="266" w:lineRule="auto"/>
        <w:rPr>
          <w:rFonts w:hint="eastAsia" w:ascii="Arial"/>
          <w:sz w:val="30"/>
          <w:szCs w:val="30"/>
        </w:rPr>
      </w:pPr>
      <w:r>
        <w:rPr>
          <w:rFonts w:hint="eastAsia" w:ascii="Arial"/>
          <w:sz w:val="30"/>
          <w:szCs w:val="30"/>
        </w:rPr>
        <w:t>Is it his will that I should direct my attention to any thing?</w:t>
      </w:r>
    </w:p>
    <w:p w14:paraId="4653F4D7">
      <w:pPr>
        <w:spacing w:line="266" w:lineRule="auto"/>
        <w:rPr>
          <w:rFonts w:hint="eastAsia" w:ascii="Arial"/>
          <w:sz w:val="30"/>
          <w:szCs w:val="30"/>
        </w:rPr>
      </w:pPr>
    </w:p>
    <w:p w14:paraId="074D171B">
      <w:pPr>
        <w:spacing w:line="266" w:lineRule="auto"/>
        <w:rPr>
          <w:rFonts w:hint="eastAsia" w:ascii="Arial"/>
          <w:sz w:val="30"/>
          <w:szCs w:val="30"/>
        </w:rPr>
      </w:pPr>
      <w:r>
        <w:rPr>
          <w:rFonts w:hint="eastAsia" w:ascii="Arial"/>
          <w:sz w:val="30"/>
          <w:szCs w:val="30"/>
        </w:rPr>
        <w:t>祂的旨意是要我关注任何事物吗？</w:t>
      </w:r>
    </w:p>
    <w:p w14:paraId="5557115C">
      <w:pPr>
        <w:spacing w:line="266" w:lineRule="auto"/>
        <w:rPr>
          <w:rFonts w:hint="eastAsia" w:ascii="Arial"/>
          <w:sz w:val="30"/>
          <w:szCs w:val="30"/>
        </w:rPr>
      </w:pPr>
    </w:p>
    <w:p w14:paraId="0E7B29E3">
      <w:pPr>
        <w:spacing w:line="266" w:lineRule="auto"/>
        <w:rPr>
          <w:rFonts w:hint="eastAsia" w:ascii="Arial"/>
          <w:sz w:val="30"/>
          <w:szCs w:val="30"/>
        </w:rPr>
      </w:pPr>
      <w:r>
        <w:rPr>
          <w:rFonts w:hint="eastAsia" w:ascii="Arial"/>
          <w:sz w:val="30"/>
          <w:szCs w:val="30"/>
        </w:rPr>
        <w:t>it is my will too.</w:t>
      </w:r>
    </w:p>
    <w:p w14:paraId="2D0F6428">
      <w:pPr>
        <w:spacing w:line="266" w:lineRule="auto"/>
        <w:rPr>
          <w:rFonts w:hint="eastAsia" w:ascii="Arial"/>
          <w:sz w:val="30"/>
          <w:szCs w:val="30"/>
        </w:rPr>
      </w:pPr>
    </w:p>
    <w:p w14:paraId="3D4721CC">
      <w:pPr>
        <w:spacing w:line="266" w:lineRule="auto"/>
        <w:rPr>
          <w:rFonts w:hint="eastAsia" w:ascii="Arial"/>
          <w:sz w:val="30"/>
          <w:szCs w:val="30"/>
        </w:rPr>
      </w:pPr>
      <w:r>
        <w:rPr>
          <w:rFonts w:hint="eastAsia" w:ascii="Arial"/>
          <w:sz w:val="30"/>
          <w:szCs w:val="30"/>
        </w:rPr>
        <w:t>这也是我的意愿。</w:t>
      </w:r>
    </w:p>
    <w:p w14:paraId="7F08D0A2">
      <w:pPr>
        <w:spacing w:line="266" w:lineRule="auto"/>
        <w:rPr>
          <w:rFonts w:hint="eastAsia" w:ascii="Arial"/>
          <w:sz w:val="30"/>
          <w:szCs w:val="30"/>
        </w:rPr>
      </w:pPr>
    </w:p>
    <w:p w14:paraId="65D751EC">
      <w:pPr>
        <w:spacing w:line="266" w:lineRule="auto"/>
        <w:rPr>
          <w:rFonts w:hint="eastAsia" w:ascii="Arial"/>
          <w:sz w:val="30"/>
          <w:szCs w:val="30"/>
        </w:rPr>
      </w:pPr>
      <w:r>
        <w:rPr>
          <w:rFonts w:hint="eastAsia" w:ascii="Arial"/>
          <w:sz w:val="30"/>
          <w:szCs w:val="30"/>
        </w:rPr>
        <w:t>Is it his will that I should earnestly desire any thing?</w:t>
      </w:r>
    </w:p>
    <w:p w14:paraId="26764171">
      <w:pPr>
        <w:spacing w:line="266" w:lineRule="auto"/>
        <w:rPr>
          <w:rFonts w:hint="eastAsia" w:ascii="Arial"/>
          <w:sz w:val="30"/>
          <w:szCs w:val="30"/>
        </w:rPr>
      </w:pPr>
    </w:p>
    <w:p w14:paraId="602BADA1">
      <w:pPr>
        <w:spacing w:line="266" w:lineRule="auto"/>
        <w:rPr>
          <w:rFonts w:hint="eastAsia" w:ascii="Arial"/>
          <w:sz w:val="30"/>
          <w:szCs w:val="30"/>
        </w:rPr>
      </w:pPr>
      <w:r>
        <w:rPr>
          <w:rFonts w:hint="eastAsia" w:ascii="Arial"/>
          <w:sz w:val="30"/>
          <w:szCs w:val="30"/>
        </w:rPr>
        <w:t>祂的旨意是要我热切渴望任何事物吗？</w:t>
      </w:r>
    </w:p>
    <w:p w14:paraId="3EB59985">
      <w:pPr>
        <w:spacing w:line="266" w:lineRule="auto"/>
        <w:rPr>
          <w:rFonts w:hint="eastAsia" w:ascii="Arial"/>
          <w:sz w:val="30"/>
          <w:szCs w:val="30"/>
        </w:rPr>
      </w:pPr>
    </w:p>
    <w:p w14:paraId="49F065AC">
      <w:pPr>
        <w:spacing w:line="266" w:lineRule="auto"/>
        <w:rPr>
          <w:rFonts w:hint="eastAsia" w:ascii="Arial"/>
          <w:sz w:val="30"/>
          <w:szCs w:val="30"/>
        </w:rPr>
      </w:pPr>
      <w:r>
        <w:rPr>
          <w:rFonts w:hint="eastAsia" w:ascii="Arial"/>
          <w:sz w:val="30"/>
          <w:szCs w:val="30"/>
        </w:rPr>
        <w:t>it is likewise my will.</w:t>
      </w:r>
    </w:p>
    <w:p w14:paraId="75D5855B">
      <w:pPr>
        <w:spacing w:line="266" w:lineRule="auto"/>
        <w:rPr>
          <w:rFonts w:hint="eastAsia" w:ascii="Arial"/>
          <w:sz w:val="30"/>
          <w:szCs w:val="30"/>
        </w:rPr>
      </w:pPr>
    </w:p>
    <w:p w14:paraId="01589633">
      <w:pPr>
        <w:spacing w:line="266" w:lineRule="auto"/>
        <w:rPr>
          <w:rFonts w:hint="eastAsia" w:ascii="Arial"/>
          <w:sz w:val="30"/>
          <w:szCs w:val="30"/>
        </w:rPr>
      </w:pPr>
      <w:r>
        <w:rPr>
          <w:rFonts w:hint="eastAsia" w:ascii="Arial"/>
          <w:sz w:val="30"/>
          <w:szCs w:val="30"/>
        </w:rPr>
        <w:t>这也是我的意愿。</w:t>
      </w:r>
    </w:p>
    <w:p w14:paraId="5AB7909E">
      <w:pPr>
        <w:spacing w:line="266" w:lineRule="auto"/>
        <w:rPr>
          <w:rFonts w:hint="eastAsia" w:ascii="Arial"/>
          <w:sz w:val="30"/>
          <w:szCs w:val="30"/>
        </w:rPr>
      </w:pPr>
    </w:p>
    <w:p w14:paraId="08780851">
      <w:pPr>
        <w:spacing w:line="266" w:lineRule="auto"/>
        <w:rPr>
          <w:rFonts w:hint="eastAsia" w:ascii="Arial"/>
          <w:sz w:val="30"/>
          <w:szCs w:val="30"/>
        </w:rPr>
      </w:pPr>
      <w:r>
        <w:rPr>
          <w:rFonts w:hint="eastAsia" w:ascii="Arial"/>
          <w:sz w:val="30"/>
          <w:szCs w:val="30"/>
        </w:rPr>
        <w:t>Is it his will that I should obtain the possession of any thing?I also am so inclined.</w:t>
      </w:r>
    </w:p>
    <w:p w14:paraId="75BDF508">
      <w:pPr>
        <w:spacing w:line="266" w:lineRule="auto"/>
        <w:rPr>
          <w:rFonts w:hint="eastAsia" w:ascii="Arial"/>
          <w:sz w:val="30"/>
          <w:szCs w:val="30"/>
        </w:rPr>
      </w:pPr>
    </w:p>
    <w:p w14:paraId="64B5DB77">
      <w:pPr>
        <w:spacing w:line="266" w:lineRule="auto"/>
        <w:rPr>
          <w:rFonts w:hint="eastAsia" w:ascii="Arial"/>
          <w:sz w:val="30"/>
          <w:szCs w:val="30"/>
        </w:rPr>
      </w:pPr>
      <w:r>
        <w:rPr>
          <w:rFonts w:hint="eastAsia" w:ascii="Arial"/>
          <w:sz w:val="30"/>
          <w:szCs w:val="30"/>
        </w:rPr>
        <w:t>祂的旨意是要我获得任何东西吗？我也是如此倾向。</w:t>
      </w:r>
    </w:p>
    <w:p w14:paraId="4C505F76">
      <w:pPr>
        <w:spacing w:line="266" w:lineRule="auto"/>
        <w:rPr>
          <w:rFonts w:hint="eastAsia" w:ascii="Arial"/>
          <w:sz w:val="30"/>
          <w:szCs w:val="30"/>
        </w:rPr>
      </w:pPr>
    </w:p>
    <w:p w14:paraId="536BF79D">
      <w:pPr>
        <w:spacing w:line="266" w:lineRule="auto"/>
        <w:rPr>
          <w:rFonts w:hint="eastAsia" w:ascii="Arial"/>
          <w:sz w:val="30"/>
          <w:szCs w:val="30"/>
        </w:rPr>
      </w:pPr>
      <w:r>
        <w:rPr>
          <w:rFonts w:hint="eastAsia" w:ascii="Arial"/>
          <w:sz w:val="30"/>
          <w:szCs w:val="30"/>
        </w:rPr>
        <w:t>Is it not his will that I should obtain it?</w:t>
      </w:r>
    </w:p>
    <w:p w14:paraId="15342120">
      <w:pPr>
        <w:spacing w:line="266" w:lineRule="auto"/>
        <w:rPr>
          <w:rFonts w:hint="eastAsia" w:ascii="Arial"/>
          <w:sz w:val="30"/>
          <w:szCs w:val="30"/>
        </w:rPr>
      </w:pPr>
    </w:p>
    <w:p w14:paraId="12B7BAEA">
      <w:pPr>
        <w:spacing w:line="266" w:lineRule="auto"/>
        <w:rPr>
          <w:rFonts w:hint="eastAsia" w:ascii="Arial"/>
          <w:sz w:val="30"/>
          <w:szCs w:val="30"/>
        </w:rPr>
      </w:pPr>
      <w:r>
        <w:rPr>
          <w:rFonts w:hint="eastAsia" w:ascii="Arial"/>
          <w:sz w:val="30"/>
          <w:szCs w:val="30"/>
        </w:rPr>
        <w:t>祂的旨意不是要我获得它吗？</w:t>
      </w:r>
    </w:p>
    <w:p w14:paraId="39B20A7E">
      <w:pPr>
        <w:spacing w:line="266" w:lineRule="auto"/>
        <w:rPr>
          <w:rFonts w:hint="eastAsia" w:ascii="Arial"/>
          <w:sz w:val="30"/>
          <w:szCs w:val="30"/>
        </w:rPr>
      </w:pPr>
    </w:p>
    <w:p w14:paraId="7FE69118">
      <w:pPr>
        <w:spacing w:line="266" w:lineRule="auto"/>
        <w:rPr>
          <w:rFonts w:hint="eastAsia" w:ascii="Arial"/>
          <w:sz w:val="30"/>
          <w:szCs w:val="30"/>
        </w:rPr>
      </w:pPr>
      <w:r>
        <w:rPr>
          <w:rFonts w:hint="eastAsia" w:ascii="Arial"/>
          <w:sz w:val="30"/>
          <w:szCs w:val="30"/>
        </w:rPr>
        <w:t>Neither is it mine." ‡ Seneca says to the same effect: "Let man be pleased with whatever has pleased God."§ They taught that the man who contends with the Divine will, wearies himself in vain; which is the scope of the following elegant distich:||</w:t>
      </w:r>
    </w:p>
    <w:p w14:paraId="794077AE">
      <w:pPr>
        <w:spacing w:line="266" w:lineRule="auto"/>
        <w:rPr>
          <w:rFonts w:hint="eastAsia" w:ascii="Arial"/>
          <w:sz w:val="30"/>
          <w:szCs w:val="30"/>
        </w:rPr>
      </w:pPr>
    </w:p>
    <w:p w14:paraId="190A3CDB">
      <w:pPr>
        <w:spacing w:line="266" w:lineRule="auto"/>
        <w:rPr>
          <w:rFonts w:hint="eastAsia" w:ascii="Arial"/>
          <w:sz w:val="30"/>
          <w:szCs w:val="30"/>
        </w:rPr>
      </w:pPr>
      <w:r>
        <w:rPr>
          <w:rFonts w:hint="eastAsia" w:ascii="Arial"/>
          <w:sz w:val="30"/>
          <w:szCs w:val="30"/>
        </w:rPr>
        <w:t>我的旨意也不是如此。”‡ 塞内卡（Seneca）也说了类似的话：“让人喜悦神所喜悦的一切。”§ 他们教导说，与神意相争的人，是徒然劳累自己；以下这首优雅的双行诗的旨趣即在于此：||</w:t>
      </w:r>
    </w:p>
    <w:p w14:paraId="4CD4AB0C">
      <w:pPr>
        <w:spacing w:line="266" w:lineRule="auto"/>
        <w:rPr>
          <w:rFonts w:hint="eastAsia" w:ascii="Arial"/>
          <w:sz w:val="30"/>
          <w:szCs w:val="30"/>
        </w:rPr>
      </w:pPr>
    </w:p>
    <w:p w14:paraId="0D43D9C6">
      <w:pPr>
        <w:spacing w:line="266" w:lineRule="auto"/>
        <w:rPr>
          <w:rFonts w:hint="eastAsia" w:ascii="Arial"/>
          <w:sz w:val="30"/>
          <w:szCs w:val="30"/>
        </w:rPr>
      </w:pPr>
      <w:r>
        <w:rPr>
          <w:rFonts w:hint="eastAsia" w:ascii="Arial"/>
          <w:sz w:val="30"/>
          <w:szCs w:val="30"/>
        </w:rPr>
        <w:t>Whate'er the course fate thee assign, Submit with pleasure, ne'er repine: Although you fret, and vex your soul, Unyielding fate you can't control.</w:t>
      </w:r>
    </w:p>
    <w:p w14:paraId="1403DCC2">
      <w:pPr>
        <w:spacing w:line="266" w:lineRule="auto"/>
        <w:rPr>
          <w:rFonts w:hint="eastAsia" w:ascii="Arial"/>
          <w:sz w:val="30"/>
          <w:szCs w:val="30"/>
        </w:rPr>
      </w:pPr>
    </w:p>
    <w:p w14:paraId="74CCDBDB">
      <w:pPr>
        <w:spacing w:line="266" w:lineRule="auto"/>
        <w:rPr>
          <w:rFonts w:hint="eastAsia" w:ascii="Arial"/>
          <w:sz w:val="30"/>
          <w:szCs w:val="30"/>
        </w:rPr>
      </w:pPr>
      <w:r>
        <w:rPr>
          <w:rFonts w:hint="eastAsia" w:ascii="Arial"/>
          <w:sz w:val="30"/>
          <w:szCs w:val="30"/>
        </w:rPr>
        <w:t>无论命运为你安排何种道路，欣然顺从，切莫抱怨：纵然你烦恼，使灵魂痛苦，不屈的命运你无法掌控。</w:t>
      </w:r>
    </w:p>
    <w:p w14:paraId="74178D33">
      <w:pPr>
        <w:spacing w:line="266" w:lineRule="auto"/>
        <w:rPr>
          <w:rFonts w:hint="eastAsia" w:ascii="Arial"/>
          <w:sz w:val="30"/>
          <w:szCs w:val="30"/>
        </w:rPr>
      </w:pPr>
    </w:p>
    <w:p w14:paraId="4A92A187">
      <w:pPr>
        <w:spacing w:line="266" w:lineRule="auto"/>
        <w:rPr>
          <w:rFonts w:hint="eastAsia" w:ascii="Arial"/>
          <w:sz w:val="30"/>
          <w:szCs w:val="30"/>
        </w:rPr>
      </w:pPr>
      <w:r>
        <w:rPr>
          <w:rFonts w:hint="eastAsia" w:ascii="Arial"/>
          <w:sz w:val="30"/>
          <w:szCs w:val="30"/>
        </w:rPr>
        <w:t>They regarded it as an established maxim, that what God wills is better for us than our own choice.</w:t>
      </w:r>
    </w:p>
    <w:p w14:paraId="5FE41912">
      <w:pPr>
        <w:spacing w:line="266" w:lineRule="auto"/>
        <w:rPr>
          <w:rFonts w:hint="eastAsia" w:ascii="Arial"/>
          <w:sz w:val="30"/>
          <w:szCs w:val="30"/>
        </w:rPr>
      </w:pPr>
    </w:p>
    <w:p w14:paraId="0F59085F">
      <w:pPr>
        <w:spacing w:line="266" w:lineRule="auto"/>
        <w:rPr>
          <w:rFonts w:hint="eastAsia" w:ascii="Arial"/>
          <w:sz w:val="30"/>
          <w:szCs w:val="30"/>
        </w:rPr>
      </w:pPr>
      <w:r>
        <w:rPr>
          <w:rFonts w:hint="eastAsia" w:ascii="Arial"/>
          <w:sz w:val="30"/>
          <w:szCs w:val="30"/>
        </w:rPr>
        <w:t>他们认为这是一条既定的格言：神所愿的，比我们自己的选择对我们更好。</w:t>
      </w:r>
    </w:p>
    <w:p w14:paraId="57806EF1">
      <w:pPr>
        <w:spacing w:line="266" w:lineRule="auto"/>
        <w:rPr>
          <w:rFonts w:hint="eastAsia" w:ascii="Arial"/>
          <w:sz w:val="30"/>
          <w:szCs w:val="30"/>
        </w:rPr>
      </w:pPr>
    </w:p>
    <w:p w14:paraId="110A6FE6">
      <w:pPr>
        <w:spacing w:line="266" w:lineRule="auto"/>
        <w:rPr>
          <w:rFonts w:hint="eastAsia" w:ascii="Arial"/>
          <w:sz w:val="30"/>
          <w:szCs w:val="30"/>
        </w:rPr>
      </w:pPr>
      <w:r>
        <w:rPr>
          <w:rFonts w:hint="eastAsia" w:ascii="Arial"/>
          <w:sz w:val="30"/>
          <w:szCs w:val="30"/>
        </w:rPr>
        <w:t>"I always acquiesce," says Epictetus, "in that which comes to pass; for I deem that which God wills, better thin what I will.</w:t>
      </w:r>
    </w:p>
    <w:p w14:paraId="69553041">
      <w:pPr>
        <w:spacing w:line="266" w:lineRule="auto"/>
        <w:rPr>
          <w:rFonts w:hint="eastAsia" w:ascii="Arial"/>
          <w:sz w:val="30"/>
          <w:szCs w:val="30"/>
        </w:rPr>
      </w:pPr>
    </w:p>
    <w:p w14:paraId="2551B0EE">
      <w:pPr>
        <w:spacing w:line="266" w:lineRule="auto"/>
        <w:rPr>
          <w:rFonts w:hint="eastAsia" w:ascii="Arial"/>
          <w:sz w:val="30"/>
          <w:szCs w:val="30"/>
        </w:rPr>
      </w:pPr>
      <w:r>
        <w:rPr>
          <w:rFonts w:hint="eastAsia" w:ascii="Arial"/>
          <w:sz w:val="30"/>
          <w:szCs w:val="30"/>
        </w:rPr>
        <w:t>爱比克泰德（Epictetus）说：“我总是默许所发生的事；因为我认为神所愿的，比我所愿的更好。</w:t>
      </w:r>
    </w:p>
    <w:p w14:paraId="096885C6">
      <w:pPr>
        <w:spacing w:line="266" w:lineRule="auto"/>
        <w:rPr>
          <w:rFonts w:hint="eastAsia" w:ascii="Arial"/>
          <w:sz w:val="30"/>
          <w:szCs w:val="30"/>
        </w:rPr>
      </w:pPr>
    </w:p>
    <w:p w14:paraId="4853ACCE">
      <w:pPr>
        <w:spacing w:line="266" w:lineRule="auto"/>
        <w:rPr>
          <w:rFonts w:hint="eastAsia" w:ascii="Arial"/>
          <w:sz w:val="30"/>
          <w:szCs w:val="30"/>
        </w:rPr>
      </w:pPr>
      <w:r>
        <w:rPr>
          <w:rFonts w:hint="eastAsia" w:ascii="Arial"/>
          <w:sz w:val="30"/>
          <w:szCs w:val="30"/>
        </w:rPr>
        <w:t>To him I adhere, as his servant and follower; my wishes and desires are in unison with his appointments; whatever he wills, I will." Nay, they went so far as to argue, that all things should be received from God not only with patience, but also with joy and thanksgiving; nor did they merely argue thus.</w:t>
      </w:r>
    </w:p>
    <w:p w14:paraId="04E07C92">
      <w:pPr>
        <w:spacing w:line="266" w:lineRule="auto"/>
        <w:rPr>
          <w:rFonts w:hint="eastAsia" w:ascii="Arial"/>
          <w:sz w:val="30"/>
          <w:szCs w:val="30"/>
        </w:rPr>
      </w:pPr>
    </w:p>
    <w:p w14:paraId="6A2E15BD">
      <w:pPr>
        <w:spacing w:line="266" w:lineRule="auto"/>
        <w:rPr>
          <w:rFonts w:hint="eastAsia" w:ascii="Arial"/>
          <w:sz w:val="30"/>
          <w:szCs w:val="30"/>
        </w:rPr>
      </w:pPr>
      <w:r>
        <w:rPr>
          <w:rFonts w:hint="eastAsia" w:ascii="Arial"/>
          <w:sz w:val="30"/>
          <w:szCs w:val="30"/>
        </w:rPr>
        <w:t>我依附于祂，作为祂的仆人和跟随者；我的愿望和欲望与祂的安排一致；无论祂愿什么，我都愿意。”* 不仅如此，他们甚至论证说，一切都应该不仅以忍耐，而且以喜乐和感谢从神那里领受；他们也不仅仅是这样论证。</w:t>
      </w:r>
    </w:p>
    <w:p w14:paraId="0D821041">
      <w:pPr>
        <w:spacing w:line="266" w:lineRule="auto"/>
        <w:rPr>
          <w:rFonts w:hint="eastAsia" w:ascii="Arial"/>
          <w:sz w:val="30"/>
          <w:szCs w:val="30"/>
        </w:rPr>
      </w:pPr>
    </w:p>
    <w:p w14:paraId="04893F49">
      <w:pPr>
        <w:spacing w:line="266" w:lineRule="auto"/>
        <w:rPr>
          <w:rFonts w:hint="eastAsia" w:ascii="Arial"/>
          <w:sz w:val="30"/>
          <w:szCs w:val="30"/>
        </w:rPr>
      </w:pPr>
      <w:r>
        <w:rPr>
          <w:rFonts w:hint="eastAsia" w:ascii="Arial"/>
          <w:sz w:val="30"/>
          <w:szCs w:val="30"/>
        </w:rPr>
        <w:t>The same Epictetus, (from whom I am at present often quoting, having lately read his writings, and being unable to withhold from my hearers these very beautiful quotations,)—Epictetus, I say, has the following expressions: "To a good man nothing is evil, either living or dying.</w:t>
      </w:r>
    </w:p>
    <w:p w14:paraId="56512647">
      <w:pPr>
        <w:spacing w:line="266" w:lineRule="auto"/>
        <w:rPr>
          <w:rFonts w:hint="eastAsia" w:ascii="Arial"/>
          <w:sz w:val="30"/>
          <w:szCs w:val="30"/>
        </w:rPr>
      </w:pPr>
    </w:p>
    <w:p w14:paraId="53356135">
      <w:pPr>
        <w:spacing w:line="266" w:lineRule="auto"/>
        <w:rPr>
          <w:rFonts w:hint="eastAsia" w:ascii="Arial"/>
          <w:sz w:val="30"/>
          <w:szCs w:val="30"/>
        </w:rPr>
      </w:pPr>
      <w:r>
        <w:rPr>
          <w:rFonts w:hint="eastAsia" w:ascii="Arial"/>
          <w:sz w:val="30"/>
          <w:szCs w:val="30"/>
        </w:rPr>
        <w:t>同一个爱比克泰德（Epictetus）（我目前常引用他的话，因为我最近读了他的著作，并且无法不向我的听众引述这些非常优美的引文）——我说，爱比克泰德（Epictetus）有以下的话：“对一个好人来说，无论是生是死，都没有什么是邪恶的。</w:t>
      </w:r>
    </w:p>
    <w:p w14:paraId="0399BDA2">
      <w:pPr>
        <w:spacing w:line="266" w:lineRule="auto"/>
        <w:rPr>
          <w:rFonts w:hint="eastAsia" w:ascii="Arial"/>
          <w:sz w:val="30"/>
          <w:szCs w:val="30"/>
        </w:rPr>
      </w:pPr>
    </w:p>
    <w:p w14:paraId="5692A007">
      <w:pPr>
        <w:spacing w:line="266" w:lineRule="auto"/>
        <w:rPr>
          <w:rFonts w:hint="eastAsia" w:ascii="Arial"/>
          <w:sz w:val="30"/>
          <w:szCs w:val="30"/>
        </w:rPr>
      </w:pPr>
      <w:r>
        <w:rPr>
          <w:rFonts w:hint="eastAsia" w:ascii="Arial"/>
          <w:sz w:val="30"/>
          <w:szCs w:val="30"/>
        </w:rPr>
        <w:t>What then shall I think, when God doth not afford me the means of subsistence?</w:t>
      </w:r>
    </w:p>
    <w:p w14:paraId="7E907934">
      <w:pPr>
        <w:spacing w:line="266" w:lineRule="auto"/>
        <w:rPr>
          <w:rFonts w:hint="eastAsia" w:ascii="Arial"/>
          <w:sz w:val="30"/>
          <w:szCs w:val="30"/>
        </w:rPr>
      </w:pPr>
    </w:p>
    <w:p w14:paraId="1D3AA3F8">
      <w:pPr>
        <w:spacing w:line="266" w:lineRule="auto"/>
        <w:rPr>
          <w:rFonts w:hint="eastAsia" w:ascii="Arial"/>
          <w:sz w:val="30"/>
          <w:szCs w:val="30"/>
        </w:rPr>
      </w:pPr>
      <w:r>
        <w:rPr>
          <w:rFonts w:hint="eastAsia" w:ascii="Arial"/>
          <w:sz w:val="30"/>
          <w:szCs w:val="30"/>
        </w:rPr>
        <w:t>那么，当神不给我生存的资料时，我该怎么想呢？</w:t>
      </w:r>
    </w:p>
    <w:p w14:paraId="03D4276A">
      <w:pPr>
        <w:spacing w:line="266" w:lineRule="auto"/>
        <w:rPr>
          <w:rFonts w:hint="eastAsia" w:ascii="Arial"/>
          <w:sz w:val="30"/>
          <w:szCs w:val="30"/>
        </w:rPr>
      </w:pPr>
    </w:p>
    <w:p w14:paraId="7AC2E161">
      <w:pPr>
        <w:spacing w:line="266" w:lineRule="auto"/>
        <w:rPr>
          <w:rFonts w:hint="eastAsia" w:ascii="Arial"/>
          <w:sz w:val="30"/>
          <w:szCs w:val="30"/>
        </w:rPr>
      </w:pPr>
      <w:r>
        <w:rPr>
          <w:rFonts w:hint="eastAsia" w:ascii="Arial"/>
          <w:sz w:val="30"/>
          <w:szCs w:val="30"/>
        </w:rPr>
        <w:t>What else, but that as a good Commander he sounds a retreat for me?</w:t>
      </w:r>
    </w:p>
    <w:p w14:paraId="7FDDF48E">
      <w:pPr>
        <w:spacing w:line="266" w:lineRule="auto"/>
        <w:rPr>
          <w:rFonts w:hint="eastAsia" w:ascii="Arial"/>
          <w:sz w:val="30"/>
          <w:szCs w:val="30"/>
        </w:rPr>
      </w:pPr>
    </w:p>
    <w:p w14:paraId="599B6C49">
      <w:pPr>
        <w:spacing w:line="266" w:lineRule="auto"/>
        <w:rPr>
          <w:rFonts w:hint="eastAsia" w:ascii="Arial"/>
          <w:sz w:val="30"/>
          <w:szCs w:val="30"/>
        </w:rPr>
      </w:pPr>
      <w:r>
        <w:rPr>
          <w:rFonts w:hint="eastAsia" w:ascii="Arial"/>
          <w:sz w:val="30"/>
          <w:szCs w:val="30"/>
        </w:rPr>
        <w:t>除了祂像一位好统帅那样为我吹响撤退号角之外，还能是什么呢？</w:t>
      </w:r>
    </w:p>
    <w:p w14:paraId="33122813">
      <w:pPr>
        <w:spacing w:line="266" w:lineRule="auto"/>
        <w:rPr>
          <w:rFonts w:hint="eastAsia" w:ascii="Arial"/>
          <w:sz w:val="30"/>
          <w:szCs w:val="30"/>
        </w:rPr>
      </w:pPr>
    </w:p>
    <w:p w14:paraId="39680BB2">
      <w:pPr>
        <w:spacing w:line="266" w:lineRule="auto"/>
        <w:rPr>
          <w:rFonts w:hint="eastAsia" w:ascii="Arial"/>
          <w:sz w:val="30"/>
          <w:szCs w:val="30"/>
        </w:rPr>
      </w:pPr>
      <w:r>
        <w:rPr>
          <w:rFonts w:hint="eastAsia" w:ascii="Arial"/>
          <w:sz w:val="30"/>
          <w:szCs w:val="30"/>
        </w:rPr>
        <w:t>I submit, I follow, commending my Leader, and praising his works.</w:t>
      </w:r>
    </w:p>
    <w:p w14:paraId="6E54866B">
      <w:pPr>
        <w:spacing w:line="266" w:lineRule="auto"/>
        <w:rPr>
          <w:rFonts w:hint="eastAsia" w:ascii="Arial"/>
          <w:sz w:val="30"/>
          <w:szCs w:val="30"/>
        </w:rPr>
      </w:pPr>
    </w:p>
    <w:p w14:paraId="0A12919B">
      <w:pPr>
        <w:spacing w:line="266" w:lineRule="auto"/>
        <w:rPr>
          <w:rFonts w:hint="eastAsia" w:ascii="Arial"/>
          <w:sz w:val="30"/>
          <w:szCs w:val="30"/>
        </w:rPr>
      </w:pPr>
      <w:r>
        <w:rPr>
          <w:rFonts w:hint="eastAsia" w:ascii="Arial"/>
          <w:sz w:val="30"/>
          <w:szCs w:val="30"/>
        </w:rPr>
        <w:t>我顺服，我跟随，称赞我的领袖，赞美祂的作为。</w:t>
      </w:r>
    </w:p>
    <w:p w14:paraId="3B5D0772">
      <w:pPr>
        <w:spacing w:line="266" w:lineRule="auto"/>
        <w:rPr>
          <w:rFonts w:hint="eastAsia" w:ascii="Arial"/>
          <w:sz w:val="30"/>
          <w:szCs w:val="30"/>
        </w:rPr>
      </w:pPr>
    </w:p>
    <w:p w14:paraId="3F0A32B3">
      <w:pPr>
        <w:spacing w:line="266" w:lineRule="auto"/>
        <w:rPr>
          <w:rFonts w:hint="eastAsia" w:ascii="Arial"/>
          <w:sz w:val="30"/>
          <w:szCs w:val="30"/>
        </w:rPr>
      </w:pPr>
      <w:r>
        <w:rPr>
          <w:rFonts w:hint="eastAsia" w:ascii="Arial"/>
          <w:sz w:val="30"/>
          <w:szCs w:val="30"/>
        </w:rPr>
        <w:t>I came when it seemed good to him, and now I retire when he pleases; and while Ilived, this was my employment, to praise God, whether alone or with others, whether with one or with many." † And again; "Rendering thanks to God for all things, blaming nothing whatever that is done by him." ‡ From all this they inferred, that nothing is more worthy of a virtuous man, or more conducive to his happiness, than to fellow God whithersoever he calls him,—charging men to keep always in remembrance the lines of Cleanthes, which maybe thus translated:*</w:t>
      </w:r>
    </w:p>
    <w:p w14:paraId="03EC3D2D">
      <w:pPr>
        <w:spacing w:line="266" w:lineRule="auto"/>
        <w:rPr>
          <w:rFonts w:hint="eastAsia" w:ascii="Arial"/>
          <w:sz w:val="30"/>
          <w:szCs w:val="30"/>
        </w:rPr>
      </w:pPr>
    </w:p>
    <w:p w14:paraId="52F1494A">
      <w:pPr>
        <w:spacing w:line="266" w:lineRule="auto"/>
        <w:rPr>
          <w:rFonts w:hint="eastAsia" w:ascii="Arial"/>
          <w:sz w:val="30"/>
          <w:szCs w:val="30"/>
        </w:rPr>
      </w:pPr>
      <w:r>
        <w:rPr>
          <w:rFonts w:hint="eastAsia" w:ascii="Arial"/>
          <w:sz w:val="30"/>
          <w:szCs w:val="30"/>
        </w:rPr>
        <w:t>我来的时候，是祂看为好的时候，现在祂喜悦的时候，我就退去；我活着的时候，这就是我的工作，赞美神，无论是独自一人还是与他人同在，无论是一个人还是许多人。”† 又说：“为万事感谢神，绝不指责祂所做的任何事。”‡ 由此他们推断，没有什么比无论神呼召他往何处去都跟随神，更配得上一个有德行的人，或更有助于他的幸福了——他们吩咐人要永远记住克利安提斯（Cleanthes）的诗句，可以这样翻译：*</w:t>
      </w:r>
    </w:p>
    <w:p w14:paraId="6E60F8CC">
      <w:pPr>
        <w:spacing w:line="266" w:lineRule="auto"/>
        <w:rPr>
          <w:rFonts w:hint="eastAsia" w:ascii="Arial"/>
          <w:sz w:val="30"/>
          <w:szCs w:val="30"/>
        </w:rPr>
      </w:pPr>
    </w:p>
    <w:p w14:paraId="1EFD384E">
      <w:pPr>
        <w:spacing w:line="266" w:lineRule="auto"/>
        <w:rPr>
          <w:rFonts w:hint="eastAsia" w:ascii="Arial"/>
          <w:sz w:val="30"/>
          <w:szCs w:val="30"/>
        </w:rPr>
      </w:pPr>
      <w:r>
        <w:rPr>
          <w:rFonts w:hint="eastAsia" w:ascii="Arial"/>
          <w:sz w:val="30"/>
          <w:szCs w:val="30"/>
        </w:rPr>
        <w:t>Father of all! great Ruler of the sky! Thy power I own, thy wisdom still desery.</w:t>
      </w:r>
    </w:p>
    <w:p w14:paraId="558E6FF1">
      <w:pPr>
        <w:spacing w:line="266" w:lineRule="auto"/>
        <w:rPr>
          <w:rFonts w:hint="eastAsia" w:ascii="Arial"/>
          <w:sz w:val="30"/>
          <w:szCs w:val="30"/>
        </w:rPr>
      </w:pPr>
    </w:p>
    <w:p w14:paraId="618F80ED">
      <w:pPr>
        <w:spacing w:line="266" w:lineRule="auto"/>
        <w:rPr>
          <w:rFonts w:hint="eastAsia" w:ascii="Arial"/>
          <w:sz w:val="30"/>
          <w:szCs w:val="30"/>
        </w:rPr>
      </w:pPr>
      <w:r>
        <w:rPr>
          <w:rFonts w:hint="eastAsia" w:ascii="Arial"/>
          <w:sz w:val="30"/>
          <w:szCs w:val="30"/>
        </w:rPr>
        <w:t>万有之父！天空伟大的统治者！我承认你的权能，我仍看见你的智慧。</w:t>
      </w:r>
    </w:p>
    <w:p w14:paraId="5BA7BF94">
      <w:pPr>
        <w:spacing w:line="266" w:lineRule="auto"/>
        <w:rPr>
          <w:rFonts w:hint="eastAsia" w:ascii="Arial"/>
          <w:sz w:val="30"/>
          <w:szCs w:val="30"/>
        </w:rPr>
      </w:pPr>
    </w:p>
    <w:p w14:paraId="57945A71">
      <w:pPr>
        <w:spacing w:line="266" w:lineRule="auto"/>
        <w:rPr>
          <w:rFonts w:hint="eastAsia" w:ascii="Arial"/>
          <w:sz w:val="30"/>
          <w:szCs w:val="30"/>
        </w:rPr>
      </w:pPr>
      <w:r>
        <w:rPr>
          <w:rFonts w:hint="eastAsia" w:ascii="Arial"/>
          <w:sz w:val="30"/>
          <w:szCs w:val="30"/>
        </w:rPr>
        <w:t>Whate'er the paths through which thou'rt pleas'd to lead, With joy Ifollow, and obey with speed.</w:t>
      </w:r>
    </w:p>
    <w:p w14:paraId="61FB1AD1">
      <w:pPr>
        <w:spacing w:line="266" w:lineRule="auto"/>
        <w:rPr>
          <w:rFonts w:hint="eastAsia" w:ascii="Arial"/>
          <w:sz w:val="30"/>
          <w:szCs w:val="30"/>
        </w:rPr>
      </w:pPr>
    </w:p>
    <w:p w14:paraId="6EA244AE">
      <w:pPr>
        <w:spacing w:line="266" w:lineRule="auto"/>
        <w:rPr>
          <w:rFonts w:hint="eastAsia" w:ascii="Arial"/>
          <w:sz w:val="30"/>
          <w:szCs w:val="30"/>
        </w:rPr>
      </w:pPr>
      <w:r>
        <w:rPr>
          <w:rFonts w:hint="eastAsia" w:ascii="Arial"/>
          <w:sz w:val="30"/>
          <w:szCs w:val="30"/>
        </w:rPr>
        <w:t>无论你乐意引导我走何种道路，我都欣然跟随，迅速顺从。</w:t>
      </w:r>
    </w:p>
    <w:p w14:paraId="4BFB5EEC">
      <w:pPr>
        <w:spacing w:line="266" w:lineRule="auto"/>
        <w:rPr>
          <w:rFonts w:hint="eastAsia" w:ascii="Arial"/>
          <w:sz w:val="30"/>
          <w:szCs w:val="30"/>
        </w:rPr>
      </w:pPr>
    </w:p>
    <w:p w14:paraId="37488F9D">
      <w:pPr>
        <w:spacing w:line="266" w:lineRule="auto"/>
        <w:rPr>
          <w:rFonts w:hint="eastAsia" w:ascii="Arial"/>
          <w:sz w:val="30"/>
          <w:szCs w:val="30"/>
        </w:rPr>
      </w:pPr>
      <w:r>
        <w:rPr>
          <w:rFonts w:hint="eastAsia" w:ascii="Arial"/>
          <w:sz w:val="30"/>
          <w:szCs w:val="30"/>
        </w:rPr>
        <w:t>Were Itofret, and act a wayward part, Follow I must, though with an aching heart.</w:t>
      </w:r>
    </w:p>
    <w:p w14:paraId="19D097D6">
      <w:pPr>
        <w:spacing w:line="266" w:lineRule="auto"/>
        <w:rPr>
          <w:rFonts w:hint="eastAsia" w:ascii="Arial"/>
          <w:sz w:val="30"/>
          <w:szCs w:val="30"/>
        </w:rPr>
      </w:pPr>
    </w:p>
    <w:p w14:paraId="02C961E8">
      <w:pPr>
        <w:spacing w:line="266" w:lineRule="auto"/>
        <w:rPr>
          <w:rFonts w:hint="eastAsia" w:ascii="Arial"/>
          <w:sz w:val="30"/>
          <w:szCs w:val="30"/>
        </w:rPr>
      </w:pPr>
      <w:r>
        <w:rPr>
          <w:rFonts w:hint="eastAsia" w:ascii="Arial"/>
          <w:sz w:val="30"/>
          <w:szCs w:val="30"/>
        </w:rPr>
        <w:t>倘若我烦躁，行为任性，我仍必须跟随，纵然心痛。</w:t>
      </w:r>
    </w:p>
    <w:p w14:paraId="41DA154C">
      <w:pPr>
        <w:spacing w:line="266" w:lineRule="auto"/>
        <w:rPr>
          <w:rFonts w:hint="eastAsia" w:ascii="Arial"/>
          <w:sz w:val="30"/>
          <w:szCs w:val="30"/>
        </w:rPr>
      </w:pPr>
    </w:p>
    <w:p w14:paraId="03EFDBDA">
      <w:pPr>
        <w:spacing w:line="266" w:lineRule="auto"/>
        <w:rPr>
          <w:rFonts w:hint="eastAsia" w:ascii="Arial"/>
          <w:sz w:val="30"/>
          <w:szCs w:val="30"/>
        </w:rPr>
      </w:pPr>
      <w:r>
        <w:rPr>
          <w:rFonts w:hint="eastAsia" w:ascii="Arial"/>
          <w:sz w:val="30"/>
          <w:szCs w:val="30"/>
        </w:rPr>
        <w:t>Fate leads the willing, drags th'unwilling soul; Tranquil, the good; the bad, compell'd to howl.</w:t>
      </w:r>
    </w:p>
    <w:p w14:paraId="3F3DC161">
      <w:pPr>
        <w:spacing w:line="266" w:lineRule="auto"/>
        <w:rPr>
          <w:rFonts w:hint="eastAsia" w:ascii="Arial"/>
          <w:sz w:val="30"/>
          <w:szCs w:val="30"/>
        </w:rPr>
      </w:pPr>
    </w:p>
    <w:p w14:paraId="01B4BF54">
      <w:pPr>
        <w:spacing w:line="266" w:lineRule="auto"/>
        <w:rPr>
          <w:rFonts w:hint="eastAsia" w:ascii="Arial"/>
          <w:sz w:val="30"/>
          <w:szCs w:val="30"/>
        </w:rPr>
      </w:pPr>
      <w:r>
        <w:rPr>
          <w:rFonts w:hint="eastAsia" w:ascii="Arial"/>
          <w:sz w:val="30"/>
          <w:szCs w:val="30"/>
        </w:rPr>
        <w:t>命运引导甘心的人，拖拽不情愿的灵魂；善良的人平静安宁；邪恶的人被迫哀嚎。</w:t>
      </w:r>
    </w:p>
    <w:p w14:paraId="1C82AC4C">
      <w:pPr>
        <w:spacing w:line="266" w:lineRule="auto"/>
        <w:rPr>
          <w:rFonts w:hint="eastAsia" w:ascii="Arial"/>
          <w:sz w:val="30"/>
          <w:szCs w:val="30"/>
        </w:rPr>
      </w:pPr>
    </w:p>
    <w:p w14:paraId="54013F87">
      <w:pPr>
        <w:spacing w:line="266" w:lineRule="auto"/>
        <w:rPr>
          <w:rFonts w:hint="eastAsia" w:ascii="Arial"/>
          <w:sz w:val="30"/>
          <w:szCs w:val="30"/>
        </w:rPr>
      </w:pPr>
      <w:r>
        <w:rPr>
          <w:rFonts w:hint="eastAsia" w:ascii="Arial"/>
          <w:sz w:val="30"/>
          <w:szCs w:val="30"/>
        </w:rPr>
        <w:t>These are choice and invaluable sentiments, which it becomes us to wrest from Heathen moralists as unlawful possessors, to transcribe into our own philosophy, and in our practice itself to transfer to Christ; if whilst we call him Lord, we are anxious to guard against falsehood and hypocrisy.</w:t>
      </w:r>
    </w:p>
    <w:p w14:paraId="45222FD1">
      <w:pPr>
        <w:spacing w:line="266" w:lineRule="auto"/>
        <w:rPr>
          <w:rFonts w:hint="eastAsia" w:ascii="Arial"/>
          <w:sz w:val="30"/>
          <w:szCs w:val="30"/>
        </w:rPr>
      </w:pPr>
    </w:p>
    <w:p w14:paraId="7C6645AC">
      <w:pPr>
        <w:spacing w:line="266" w:lineRule="auto"/>
        <w:rPr>
          <w:rFonts w:hint="eastAsia" w:ascii="Arial"/>
          <w:sz w:val="30"/>
          <w:szCs w:val="30"/>
        </w:rPr>
      </w:pPr>
      <w:r>
        <w:rPr>
          <w:rFonts w:hint="eastAsia" w:ascii="Arial"/>
          <w:sz w:val="30"/>
          <w:szCs w:val="30"/>
        </w:rPr>
        <w:t>这些是精选而宝贵的思想，我们理当从异教道德家这些非法占有者手中夺过来，抄录到我们自己的哲学中，并在我们的实践中将其转移到基督身上；如果我们称祂为主，同时又急于防备虚假和伪善。</w:t>
      </w:r>
    </w:p>
    <w:p w14:paraId="67D595FD">
      <w:pPr>
        <w:spacing w:line="266" w:lineRule="auto"/>
        <w:rPr>
          <w:rFonts w:hint="eastAsia" w:ascii="Arial"/>
          <w:sz w:val="30"/>
          <w:szCs w:val="30"/>
        </w:rPr>
      </w:pPr>
    </w:p>
    <w:p w14:paraId="44622CA6">
      <w:pPr>
        <w:spacing w:line="266" w:lineRule="auto"/>
        <w:rPr>
          <w:rFonts w:hint="eastAsia" w:ascii="Arial"/>
          <w:sz w:val="30"/>
          <w:szCs w:val="30"/>
        </w:rPr>
      </w:pPr>
      <w:r>
        <w:rPr>
          <w:rFonts w:hint="eastAsia" w:ascii="Arial"/>
          <w:sz w:val="30"/>
          <w:szCs w:val="30"/>
        </w:rPr>
        <w:t>XXII. Besides, who can doubt that it is a source of the greatest consolation to the pious, that, delivered from the cruel dominion of the most dreadful tyrants, they no longer belong to the devil, or to sin, or to themselves, but to Christ Jesus, the Lord.</w:t>
      </w:r>
    </w:p>
    <w:p w14:paraId="15B9B8B7">
      <w:pPr>
        <w:spacing w:line="266" w:lineRule="auto"/>
        <w:rPr>
          <w:rFonts w:hint="eastAsia" w:ascii="Arial"/>
          <w:sz w:val="30"/>
          <w:szCs w:val="30"/>
        </w:rPr>
      </w:pPr>
    </w:p>
    <w:p w14:paraId="22C34063">
      <w:pPr>
        <w:spacing w:line="266" w:lineRule="auto"/>
        <w:rPr>
          <w:rFonts w:hint="eastAsia" w:ascii="Arial"/>
          <w:sz w:val="30"/>
          <w:szCs w:val="30"/>
        </w:rPr>
      </w:pPr>
      <w:r>
        <w:rPr>
          <w:rFonts w:hint="eastAsia" w:ascii="Arial"/>
          <w:sz w:val="30"/>
          <w:szCs w:val="30"/>
        </w:rPr>
        <w:t>二十二. 此外，谁能否认，对于敬虔的人来说，从最可怕暴君的残酷统治下得释放，不再属于魔鬼，或罪恶，或自己，而是属于主耶稣基督，这是最大安慰的泉源。</w:t>
      </w:r>
    </w:p>
    <w:p w14:paraId="056D50A0">
      <w:pPr>
        <w:spacing w:line="266" w:lineRule="auto"/>
        <w:rPr>
          <w:rFonts w:hint="eastAsia" w:ascii="Arial"/>
          <w:sz w:val="30"/>
          <w:szCs w:val="30"/>
        </w:rPr>
      </w:pPr>
    </w:p>
    <w:p w14:paraId="0FF41E24">
      <w:pPr>
        <w:spacing w:line="266" w:lineRule="auto"/>
        <w:rPr>
          <w:rFonts w:hint="eastAsia" w:ascii="Arial"/>
          <w:sz w:val="30"/>
          <w:szCs w:val="30"/>
        </w:rPr>
      </w:pPr>
      <w:r>
        <w:rPr>
          <w:rFonts w:hint="eastAsia" w:ascii="Arial"/>
          <w:sz w:val="30"/>
          <w:szCs w:val="30"/>
        </w:rPr>
        <w:t>It is truly honourable to serve a Lord so wise, so just, so mighty, so blessed, and so glorious in every respect.</w:t>
      </w:r>
    </w:p>
    <w:p w14:paraId="2B250065">
      <w:pPr>
        <w:spacing w:line="266" w:lineRule="auto"/>
        <w:rPr>
          <w:rFonts w:hint="eastAsia" w:ascii="Arial"/>
          <w:sz w:val="30"/>
          <w:szCs w:val="30"/>
        </w:rPr>
      </w:pPr>
    </w:p>
    <w:p w14:paraId="0601C83A">
      <w:pPr>
        <w:spacing w:line="266" w:lineRule="auto"/>
        <w:rPr>
          <w:rFonts w:hint="eastAsia" w:ascii="Arial"/>
          <w:sz w:val="30"/>
          <w:szCs w:val="30"/>
        </w:rPr>
      </w:pPr>
      <w:r>
        <w:rPr>
          <w:rFonts w:hint="eastAsia" w:ascii="Arial"/>
          <w:sz w:val="30"/>
          <w:szCs w:val="30"/>
        </w:rPr>
        <w:t>事奉一位如此智慧、如此公义、如此大能、如此蒙福、在各方面都如此荣耀的主，实在是尊贵的。</w:t>
      </w:r>
    </w:p>
    <w:p w14:paraId="3B5EE07E">
      <w:pPr>
        <w:spacing w:line="266" w:lineRule="auto"/>
        <w:rPr>
          <w:rFonts w:hint="eastAsia" w:ascii="Arial"/>
          <w:sz w:val="30"/>
          <w:szCs w:val="30"/>
        </w:rPr>
      </w:pPr>
    </w:p>
    <w:p w14:paraId="236BCD87">
      <w:pPr>
        <w:spacing w:line="266" w:lineRule="auto"/>
        <w:rPr>
          <w:rFonts w:hint="eastAsia" w:ascii="Arial"/>
          <w:sz w:val="30"/>
          <w:szCs w:val="30"/>
        </w:rPr>
      </w:pPr>
      <w:r>
        <w:rPr>
          <w:rFonts w:hint="eastAsia" w:ascii="Arial"/>
          <w:sz w:val="30"/>
          <w:szCs w:val="30"/>
        </w:rPr>
        <w:t>It is truly pleasant also to be subject to him, whose "sceptre is a sceptre of righteousness:"—whose "statutes are right, rejoicing the heart, and more to be desired than gold, yea, than much fine gold; sweeter also than honey, and the honeycomb:"—who has rescued us not only from the yoke of sin and Satan, to which all mankind were subject, but also from the yoke of the ancient ceremonies which lay grievous on the necks of the fathers; and has put upon us his own yoke, which is light and easy, consisting merely in the delightful offices of charity and love:—who, in a word, requires nothing from his disciples of which he has not previously exhibited an example in his own conduct:j—whose goodness and clemency surpass the kindness of all mortals, as far as the heaven is higher than the earth:—who regards his disciples not as "servants, but friends,"l and, as we have lately seen, even honours them as "brethren."</w:t>
      </w:r>
    </w:p>
    <w:p w14:paraId="5251DCF0">
      <w:pPr>
        <w:spacing w:line="266" w:lineRule="auto"/>
        <w:rPr>
          <w:rFonts w:hint="eastAsia" w:ascii="Arial"/>
          <w:sz w:val="30"/>
          <w:szCs w:val="30"/>
        </w:rPr>
      </w:pPr>
    </w:p>
    <w:p w14:paraId="02005F0A">
      <w:pPr>
        <w:spacing w:line="266" w:lineRule="auto"/>
        <w:rPr>
          <w:rFonts w:hint="eastAsia" w:ascii="Arial"/>
          <w:sz w:val="30"/>
          <w:szCs w:val="30"/>
        </w:rPr>
      </w:pPr>
      <w:r>
        <w:rPr>
          <w:rFonts w:hint="eastAsia" w:ascii="Arial"/>
          <w:sz w:val="30"/>
          <w:szCs w:val="30"/>
        </w:rPr>
        <w:t>顺服祂，也是真正愉快的，祂的“权杖是公义的权杖”：——祂的“律例正直，使人心喜乐，比金子可羡慕，且比极多的精金可羡慕；比蜜甘甜，且比蜂房下滴的蜜甘甜”：——祂不仅救我们脱离了罪和撒但的轭，全人类都曾受其辖制，而且也救我们脱离了那曾沉重地压在列祖颈项上的古老礼仪的轭；并把祂自己的轭加在我们身上，这轭是轻省容易的，仅仅在于仁爱和慈爱的愉快事奉：——总之，祂对门徒的要求，没有一样是祂自己先前没有在行为上作出榜样的：j——祂的良善和仁慈，远超所有凡人的仁慈，如同天离地何等的高：——祂不把门徒看作“仆人，乃是朋友”，l 并且，正如我们最近看到的，甚至尊荣他们为“弟兄”。</w:t>
      </w:r>
    </w:p>
    <w:p w14:paraId="295A9EE3">
      <w:pPr>
        <w:spacing w:line="266" w:lineRule="auto"/>
        <w:rPr>
          <w:rFonts w:hint="eastAsia" w:ascii="Arial"/>
          <w:sz w:val="30"/>
          <w:szCs w:val="30"/>
        </w:rPr>
      </w:pPr>
    </w:p>
    <w:p w14:paraId="74913119">
      <w:pPr>
        <w:spacing w:line="266" w:lineRule="auto"/>
        <w:rPr>
          <w:rFonts w:hint="eastAsia" w:ascii="Arial"/>
          <w:sz w:val="30"/>
          <w:szCs w:val="30"/>
        </w:rPr>
      </w:pPr>
      <w:r>
        <w:rPr>
          <w:rFonts w:hint="eastAsia" w:ascii="Arial"/>
          <w:sz w:val="30"/>
          <w:szCs w:val="30"/>
        </w:rPr>
        <w:t>It is truly advantageous, in fine, to have Him for our Lord, who is most wise, to provide for the interests of his people, —most powerful, to protect them alike against the violence and the fraud of their enemies,—most opulent also, and most liberal, to enrich them with abundance of good things, temporal as well as spiritual and heavenly, and at last to make them possessors and partakers of all that glory which belongs to himself.</w:t>
      </w:r>
    </w:p>
    <w:p w14:paraId="29E0284B">
      <w:pPr>
        <w:spacing w:line="266" w:lineRule="auto"/>
        <w:rPr>
          <w:rFonts w:hint="eastAsia" w:ascii="Arial"/>
          <w:sz w:val="30"/>
          <w:szCs w:val="30"/>
        </w:rPr>
      </w:pPr>
    </w:p>
    <w:p w14:paraId="4F6C77B3">
      <w:pPr>
        <w:spacing w:line="266" w:lineRule="auto"/>
        <w:rPr>
          <w:rFonts w:hint="eastAsia" w:ascii="Arial"/>
          <w:sz w:val="30"/>
          <w:szCs w:val="30"/>
        </w:rPr>
      </w:pPr>
      <w:r>
        <w:rPr>
          <w:rFonts w:hint="eastAsia" w:ascii="Arial"/>
          <w:sz w:val="30"/>
          <w:szCs w:val="30"/>
        </w:rPr>
        <w:t>总之，以祂为我们的主，实在是真正有益的，祂至为智慧，为祂子民的利益筹划——至为大能，保护他们免受仇敌的暴力和欺诈——也至为富足，至为慷慨，以丰盛的美物，无论是属世的、属灵的还是属天的，使他们富足，并最终使他们拥有并分享祂自己所拥有的一切荣耀。</w:t>
      </w:r>
    </w:p>
    <w:p w14:paraId="624088B5">
      <w:pPr>
        <w:spacing w:line="266" w:lineRule="auto"/>
        <w:rPr>
          <w:rFonts w:hint="eastAsia" w:ascii="Arial"/>
          <w:sz w:val="30"/>
          <w:szCs w:val="30"/>
        </w:rPr>
      </w:pPr>
    </w:p>
    <w:p w14:paraId="53F694F2">
      <w:pPr>
        <w:spacing w:line="266" w:lineRule="auto"/>
        <w:rPr>
          <w:rFonts w:hint="eastAsia" w:ascii="Arial"/>
          <w:sz w:val="30"/>
          <w:szCs w:val="30"/>
        </w:rPr>
      </w:pPr>
      <w:r>
        <w:rPr>
          <w:rFonts w:hint="eastAsia" w:ascii="Arial"/>
          <w:sz w:val="30"/>
          <w:szCs w:val="30"/>
        </w:rPr>
        <w:t>It were easy to illustrate these ideas at length, and they furnish ample matter for pious meditations.</w:t>
      </w:r>
    </w:p>
    <w:p w14:paraId="7DCFAC32">
      <w:pPr>
        <w:spacing w:line="266" w:lineRule="auto"/>
        <w:rPr>
          <w:rFonts w:hint="eastAsia" w:ascii="Arial"/>
          <w:sz w:val="30"/>
          <w:szCs w:val="30"/>
        </w:rPr>
      </w:pPr>
    </w:p>
    <w:p w14:paraId="54D94B2A">
      <w:pPr>
        <w:spacing w:line="266" w:lineRule="auto"/>
        <w:rPr>
          <w:rFonts w:hint="eastAsia" w:ascii="Arial"/>
          <w:sz w:val="30"/>
          <w:szCs w:val="30"/>
        </w:rPr>
      </w:pPr>
      <w:r>
        <w:rPr>
          <w:rFonts w:hint="eastAsia" w:ascii="Arial"/>
          <w:sz w:val="30"/>
          <w:szCs w:val="30"/>
        </w:rPr>
        <w:t>详细阐述这些思想是容易的，它们也为敬虔的默想提供了充足的材料。</w:t>
      </w:r>
    </w:p>
    <w:p w14:paraId="7779B45A">
      <w:pPr>
        <w:spacing w:line="266" w:lineRule="auto"/>
        <w:rPr>
          <w:rFonts w:hint="eastAsia" w:ascii="Arial"/>
          <w:sz w:val="30"/>
          <w:szCs w:val="30"/>
        </w:rPr>
      </w:pPr>
    </w:p>
    <w:p w14:paraId="63E83BEA">
      <w:pPr>
        <w:spacing w:line="266" w:lineRule="auto"/>
        <w:rPr>
          <w:rFonts w:hint="eastAsia" w:ascii="Arial"/>
          <w:sz w:val="30"/>
          <w:szCs w:val="30"/>
        </w:rPr>
      </w:pPr>
      <w:r>
        <w:rPr>
          <w:rFonts w:hint="eastAsia" w:ascii="Arial"/>
          <w:sz w:val="30"/>
          <w:szCs w:val="30"/>
        </w:rPr>
        <w:t>But we hasten to consider the economy of our Saviour's incarnation.</w:t>
      </w:r>
    </w:p>
    <w:p w14:paraId="015B9FD5">
      <w:pPr>
        <w:spacing w:line="266" w:lineRule="auto"/>
        <w:rPr>
          <w:rFonts w:hint="eastAsia" w:ascii="Arial"/>
          <w:sz w:val="30"/>
          <w:szCs w:val="30"/>
        </w:rPr>
      </w:pPr>
    </w:p>
    <w:p w14:paraId="6020B612">
      <w:pPr>
        <w:spacing w:line="266" w:lineRule="auto"/>
        <w:rPr>
          <w:rFonts w:hint="eastAsia" w:ascii="Arial"/>
          <w:sz w:val="30"/>
          <w:szCs w:val="30"/>
        </w:rPr>
      </w:pPr>
      <w:r>
        <w:rPr>
          <w:rFonts w:hint="eastAsia" w:ascii="Arial"/>
          <w:sz w:val="30"/>
          <w:szCs w:val="30"/>
        </w:rPr>
        <w:t>但我们赶紧去思考我们救主道成肉身的经纶。</w:t>
      </w:r>
    </w:p>
    <w:p w14:paraId="2A8ADA16">
      <w:pPr>
        <w:spacing w:line="266" w:lineRule="auto"/>
        <w:rPr>
          <w:rFonts w:hint="eastAsia" w:ascii="Arial"/>
          <w:sz w:val="30"/>
          <w:szCs w:val="30"/>
        </w:rPr>
      </w:pPr>
    </w:p>
    <w:p w14:paraId="603D582F">
      <w:pPr>
        <w:pStyle w:val="2"/>
        <w:bidi w:val="0"/>
        <w:jc w:val="center"/>
        <w:rPr>
          <w:rFonts w:hint="eastAsia"/>
        </w:rPr>
      </w:pPr>
      <w:r>
        <w:rPr>
          <w:rFonts w:hint="eastAsia"/>
        </w:rPr>
        <w:t>DISSERTATION XIV: ON JESUS CHRIST, CONCEIVED OF THE HOLY GHOST, AND BORN OF THE VIRGIN MARY</w:t>
      </w:r>
    </w:p>
    <w:p w14:paraId="25575E52">
      <w:pPr>
        <w:pStyle w:val="2"/>
        <w:bidi w:val="0"/>
        <w:jc w:val="center"/>
        <w:rPr>
          <w:rFonts w:hint="eastAsia"/>
        </w:rPr>
      </w:pPr>
      <w:r>
        <w:rPr>
          <w:rFonts w:hint="eastAsia"/>
        </w:rPr>
        <w:t>第十四讲：论耶稣基督，由圣灵感孕，为童贞女马利亚所生</w:t>
      </w:r>
    </w:p>
    <w:p w14:paraId="18DDA5C6">
      <w:pPr>
        <w:spacing w:line="266" w:lineRule="auto"/>
        <w:rPr>
          <w:rFonts w:hint="eastAsia" w:ascii="Arial"/>
          <w:sz w:val="30"/>
          <w:szCs w:val="30"/>
        </w:rPr>
      </w:pPr>
    </w:p>
    <w:p w14:paraId="38384DD2">
      <w:pPr>
        <w:spacing w:line="266" w:lineRule="auto"/>
        <w:rPr>
          <w:rFonts w:hint="eastAsia" w:ascii="Arial"/>
          <w:sz w:val="30"/>
          <w:szCs w:val="30"/>
        </w:rPr>
      </w:pPr>
      <w:r>
        <w:rPr>
          <w:rFonts w:hint="eastAsia" w:ascii="Arial"/>
          <w:sz w:val="30"/>
          <w:szCs w:val="30"/>
        </w:rPr>
        <w:t>I. AMONGST the precious promises with which the God of heaven was graciously pleased to favour the people of Israel, that in which he assured them that he should "walkin the midst of them," is entitled to hold a distinguished place.</w:t>
      </w:r>
    </w:p>
    <w:p w14:paraId="2A08D7A4">
      <w:pPr>
        <w:spacing w:line="266" w:lineRule="auto"/>
        <w:rPr>
          <w:rFonts w:hint="eastAsia" w:ascii="Arial"/>
          <w:sz w:val="30"/>
          <w:szCs w:val="30"/>
        </w:rPr>
      </w:pPr>
    </w:p>
    <w:p w14:paraId="0EE96F9E">
      <w:pPr>
        <w:spacing w:line="266" w:lineRule="auto"/>
        <w:rPr>
          <w:rFonts w:hint="eastAsia" w:ascii="Arial"/>
          <w:sz w:val="30"/>
          <w:szCs w:val="30"/>
        </w:rPr>
      </w:pPr>
      <w:r>
        <w:rPr>
          <w:rFonts w:hint="eastAsia" w:ascii="Arial"/>
          <w:sz w:val="30"/>
          <w:szCs w:val="30"/>
        </w:rPr>
        <w:t>一. 在天上的神恩慈地赐予以色列民的宝贵应许中，祂向他们保证祂将“行在他们中间”的那个应许，理当占有显赫的地位。</w:t>
      </w:r>
    </w:p>
    <w:p w14:paraId="08736D15">
      <w:pPr>
        <w:spacing w:line="266" w:lineRule="auto"/>
        <w:rPr>
          <w:rFonts w:hint="eastAsia" w:ascii="Arial"/>
          <w:sz w:val="30"/>
          <w:szCs w:val="30"/>
        </w:rPr>
      </w:pPr>
    </w:p>
    <w:p w14:paraId="41582969">
      <w:pPr>
        <w:spacing w:line="266" w:lineRule="auto"/>
        <w:rPr>
          <w:rFonts w:hint="eastAsia" w:ascii="Arial"/>
          <w:sz w:val="30"/>
          <w:szCs w:val="30"/>
        </w:rPr>
      </w:pPr>
      <w:r>
        <w:rPr>
          <w:rFonts w:hint="eastAsia" w:ascii="Arial"/>
          <w:sz w:val="30"/>
          <w:szCs w:val="30"/>
        </w:rPr>
        <w:t>The Lord made good this promise in various ways, and by several steps.</w:t>
      </w:r>
    </w:p>
    <w:p w14:paraId="45772F74">
      <w:pPr>
        <w:spacing w:line="266" w:lineRule="auto"/>
        <w:rPr>
          <w:rFonts w:hint="eastAsia" w:ascii="Arial"/>
          <w:sz w:val="30"/>
          <w:szCs w:val="30"/>
        </w:rPr>
      </w:pPr>
    </w:p>
    <w:p w14:paraId="1CDAD033">
      <w:pPr>
        <w:spacing w:line="266" w:lineRule="auto"/>
        <w:rPr>
          <w:rFonts w:hint="eastAsia" w:ascii="Arial"/>
          <w:sz w:val="30"/>
          <w:szCs w:val="30"/>
        </w:rPr>
      </w:pPr>
      <w:r>
        <w:rPr>
          <w:rFonts w:hint="eastAsia" w:ascii="Arial"/>
          <w:sz w:val="30"/>
          <w:szCs w:val="30"/>
        </w:rPr>
        <w:t>主以各种方式，并通过几个步骤，实现了这个应许。</w:t>
      </w:r>
    </w:p>
    <w:p w14:paraId="397C14F0">
      <w:pPr>
        <w:spacing w:line="266" w:lineRule="auto"/>
        <w:rPr>
          <w:rFonts w:hint="eastAsia" w:ascii="Arial"/>
          <w:sz w:val="30"/>
          <w:szCs w:val="30"/>
        </w:rPr>
      </w:pPr>
    </w:p>
    <w:p w14:paraId="36B1A4EA">
      <w:pPr>
        <w:spacing w:line="266" w:lineRule="auto"/>
        <w:rPr>
          <w:rFonts w:hint="eastAsia" w:ascii="Arial"/>
          <w:sz w:val="30"/>
          <w:szCs w:val="30"/>
        </w:rPr>
      </w:pPr>
      <w:r>
        <w:rPr>
          <w:rFonts w:hint="eastAsia" w:ascii="Arial"/>
          <w:sz w:val="30"/>
          <w:szCs w:val="30"/>
        </w:rPr>
        <w:t>1st, He caused the tabernacle of the congregation to be erected, and the ark of the testimony and covenant to be made, and gave them to Israel as symbols of his special presence.</w:t>
      </w:r>
    </w:p>
    <w:p w14:paraId="223E870D">
      <w:pPr>
        <w:spacing w:line="266" w:lineRule="auto"/>
        <w:rPr>
          <w:rFonts w:hint="eastAsia" w:ascii="Arial"/>
          <w:sz w:val="30"/>
          <w:szCs w:val="30"/>
        </w:rPr>
      </w:pPr>
    </w:p>
    <w:p w14:paraId="2B103B90">
      <w:pPr>
        <w:spacing w:line="266" w:lineRule="auto"/>
        <w:rPr>
          <w:rFonts w:hint="eastAsia" w:ascii="Arial"/>
          <w:sz w:val="30"/>
          <w:szCs w:val="30"/>
        </w:rPr>
      </w:pPr>
      <w:r>
        <w:rPr>
          <w:rFonts w:hint="eastAsia" w:ascii="Arial"/>
          <w:sz w:val="30"/>
          <w:szCs w:val="30"/>
        </w:rPr>
        <w:t>第一，祂使会幕竖立起来，使见证和约柜制成，并将它们赐予以色列作为祂特殊同在的象征。</w:t>
      </w:r>
    </w:p>
    <w:p w14:paraId="110723C2">
      <w:pPr>
        <w:spacing w:line="266" w:lineRule="auto"/>
        <w:rPr>
          <w:rFonts w:hint="eastAsia" w:ascii="Arial"/>
          <w:sz w:val="30"/>
          <w:szCs w:val="30"/>
        </w:rPr>
      </w:pPr>
    </w:p>
    <w:p w14:paraId="2D3AE3D7">
      <w:pPr>
        <w:spacing w:line="266" w:lineRule="auto"/>
        <w:rPr>
          <w:rFonts w:hint="eastAsia" w:ascii="Arial"/>
          <w:sz w:val="30"/>
          <w:szCs w:val="30"/>
        </w:rPr>
      </w:pPr>
      <w:r>
        <w:rPr>
          <w:rFonts w:hint="eastAsia" w:ascii="Arial"/>
          <w:sz w:val="30"/>
          <w:szCs w:val="30"/>
        </w:rPr>
        <w:t>With regard to the tabernacle he said: "This shall be a continual burnt-offering throughout your generations, at the door of the tabernacle of the congregation, before the LORD; where I will meet with you to speak there unto thee.</w:t>
      </w:r>
    </w:p>
    <w:p w14:paraId="3FD5E13F">
      <w:pPr>
        <w:spacing w:line="266" w:lineRule="auto"/>
        <w:rPr>
          <w:rFonts w:hint="eastAsia" w:ascii="Arial"/>
          <w:sz w:val="30"/>
          <w:szCs w:val="30"/>
        </w:rPr>
      </w:pPr>
    </w:p>
    <w:p w14:paraId="3E0A3568">
      <w:pPr>
        <w:spacing w:line="266" w:lineRule="auto"/>
        <w:rPr>
          <w:rFonts w:hint="eastAsia" w:ascii="Arial"/>
          <w:sz w:val="30"/>
          <w:szCs w:val="30"/>
        </w:rPr>
      </w:pPr>
      <w:r>
        <w:rPr>
          <w:rFonts w:hint="eastAsia" w:ascii="Arial"/>
          <w:sz w:val="30"/>
          <w:szCs w:val="30"/>
        </w:rPr>
        <w:t>关于会幕，祂说：“这要在你们世世代代，在会幕门口，耶和华面前，作为常献的燔祭；我要在那里与你们相会，在那里与你说话。</w:t>
      </w:r>
    </w:p>
    <w:p w14:paraId="54C042E5">
      <w:pPr>
        <w:spacing w:line="266" w:lineRule="auto"/>
        <w:rPr>
          <w:rFonts w:hint="eastAsia" w:ascii="Arial"/>
          <w:sz w:val="30"/>
          <w:szCs w:val="30"/>
        </w:rPr>
      </w:pPr>
    </w:p>
    <w:p w14:paraId="30FDA55E">
      <w:pPr>
        <w:spacing w:line="266" w:lineRule="auto"/>
        <w:rPr>
          <w:rFonts w:hint="eastAsia" w:ascii="Arial"/>
          <w:sz w:val="30"/>
          <w:szCs w:val="30"/>
        </w:rPr>
      </w:pPr>
      <w:r>
        <w:rPr>
          <w:rFonts w:hint="eastAsia" w:ascii="Arial"/>
          <w:sz w:val="30"/>
          <w:szCs w:val="30"/>
        </w:rPr>
        <w:t>And there I will meet with the children of Israel, and the tabernacle shall be sanctified by my glory.—And I will dwell amongst the children of Israel, and will be their God."</w:t>
      </w:r>
    </w:p>
    <w:p w14:paraId="77866E94">
      <w:pPr>
        <w:spacing w:line="266" w:lineRule="auto"/>
        <w:rPr>
          <w:rFonts w:hint="eastAsia" w:ascii="Arial"/>
          <w:sz w:val="30"/>
          <w:szCs w:val="30"/>
        </w:rPr>
      </w:pPr>
    </w:p>
    <w:p w14:paraId="20456162">
      <w:pPr>
        <w:spacing w:line="266" w:lineRule="auto"/>
        <w:rPr>
          <w:rFonts w:hint="eastAsia" w:ascii="Arial"/>
          <w:sz w:val="30"/>
          <w:szCs w:val="30"/>
        </w:rPr>
      </w:pPr>
      <w:r>
        <w:rPr>
          <w:rFonts w:hint="eastAsia" w:ascii="Arial"/>
          <w:sz w:val="30"/>
          <w:szCs w:val="30"/>
        </w:rPr>
        <w:t>我要在那里与以色列人相会，会幕要因我的荣耀成为圣。——我要住在以色列人中间，作他们的神。”</w:t>
      </w:r>
    </w:p>
    <w:p w14:paraId="5395B7C3">
      <w:pPr>
        <w:spacing w:line="266" w:lineRule="auto"/>
        <w:rPr>
          <w:rFonts w:hint="eastAsia" w:ascii="Arial"/>
          <w:sz w:val="30"/>
          <w:szCs w:val="30"/>
        </w:rPr>
      </w:pPr>
    </w:p>
    <w:p w14:paraId="62B67F7A">
      <w:pPr>
        <w:spacing w:line="266" w:lineRule="auto"/>
        <w:rPr>
          <w:rFonts w:hint="eastAsia" w:ascii="Arial"/>
          <w:sz w:val="30"/>
          <w:szCs w:val="30"/>
        </w:rPr>
      </w:pPr>
      <w:r>
        <w:rPr>
          <w:rFonts w:hint="eastAsia" w:ascii="Arial"/>
          <w:sz w:val="30"/>
          <w:szCs w:val="30"/>
        </w:rPr>
        <w:t>And Jehovah himself marched in the ark, in the sight of the people, to search out a resting-place for them.c 2dly, Besides that symbolical presence, he showed that he was near them, by his special favour and liberality, and by his readiness to succour them in every time of need; of which we read in the following passages: "Is not the Lord in Zion?</w:t>
      </w:r>
    </w:p>
    <w:p w14:paraId="6CBFEBCE">
      <w:pPr>
        <w:spacing w:line="266" w:lineRule="auto"/>
        <w:rPr>
          <w:rFonts w:hint="eastAsia" w:ascii="Arial"/>
          <w:sz w:val="30"/>
          <w:szCs w:val="30"/>
        </w:rPr>
      </w:pPr>
    </w:p>
    <w:p w14:paraId="2184D456">
      <w:pPr>
        <w:spacing w:line="266" w:lineRule="auto"/>
        <w:rPr>
          <w:rFonts w:hint="eastAsia" w:ascii="Arial"/>
          <w:sz w:val="30"/>
          <w:szCs w:val="30"/>
        </w:rPr>
      </w:pPr>
      <w:r>
        <w:rPr>
          <w:rFonts w:hint="eastAsia" w:ascii="Arial"/>
          <w:sz w:val="30"/>
          <w:szCs w:val="30"/>
        </w:rPr>
        <w:t>耶和华亲自在约柜中行进，在百姓眼前，为他们寻找安息之所。c 第二，除了那象征性的同在之外，祂借着祂特别的恩惠和慷慨，以及祂在每次需要时随时援助他们的预备，表明祂与他们亲近；对此我们读到以下经文：“耶和华岂不在锡安么？</w:t>
      </w:r>
    </w:p>
    <w:p w14:paraId="793014EB">
      <w:pPr>
        <w:spacing w:line="266" w:lineRule="auto"/>
        <w:rPr>
          <w:rFonts w:hint="eastAsia" w:ascii="Arial"/>
          <w:sz w:val="30"/>
          <w:szCs w:val="30"/>
        </w:rPr>
      </w:pPr>
    </w:p>
    <w:p w14:paraId="1F1F11D5">
      <w:pPr>
        <w:spacing w:line="266" w:lineRule="auto"/>
        <w:rPr>
          <w:rFonts w:hint="eastAsia" w:ascii="Arial"/>
          <w:sz w:val="30"/>
          <w:szCs w:val="30"/>
        </w:rPr>
      </w:pPr>
      <w:r>
        <w:rPr>
          <w:rFonts w:hint="eastAsia" w:ascii="Arial"/>
          <w:sz w:val="30"/>
          <w:szCs w:val="30"/>
        </w:rPr>
        <w:t>Is not her King in her?"</w:t>
      </w:r>
    </w:p>
    <w:p w14:paraId="253A245E">
      <w:pPr>
        <w:spacing w:line="266" w:lineRule="auto"/>
        <w:rPr>
          <w:rFonts w:hint="eastAsia" w:ascii="Arial"/>
          <w:sz w:val="30"/>
          <w:szCs w:val="30"/>
        </w:rPr>
      </w:pPr>
    </w:p>
    <w:p w14:paraId="1B2C96A9">
      <w:pPr>
        <w:spacing w:line="266" w:lineRule="auto"/>
        <w:rPr>
          <w:rFonts w:hint="eastAsia" w:ascii="Arial"/>
          <w:sz w:val="30"/>
          <w:szCs w:val="30"/>
        </w:rPr>
      </w:pPr>
      <w:r>
        <w:rPr>
          <w:rFonts w:hint="eastAsia" w:ascii="Arial"/>
          <w:sz w:val="30"/>
          <w:szCs w:val="30"/>
        </w:rPr>
        <w:t>她的王岂不在她中间么？”</w:t>
      </w:r>
    </w:p>
    <w:p w14:paraId="391AD791">
      <w:pPr>
        <w:spacing w:line="266" w:lineRule="auto"/>
        <w:rPr>
          <w:rFonts w:hint="eastAsia" w:ascii="Arial"/>
          <w:sz w:val="30"/>
          <w:szCs w:val="30"/>
        </w:rPr>
      </w:pPr>
    </w:p>
    <w:p w14:paraId="1DAB4AA9">
      <w:pPr>
        <w:spacing w:line="266" w:lineRule="auto"/>
        <w:rPr>
          <w:rFonts w:hint="eastAsia" w:ascii="Arial"/>
          <w:sz w:val="30"/>
          <w:szCs w:val="30"/>
        </w:rPr>
      </w:pPr>
      <w:r>
        <w:rPr>
          <w:rFonts w:hint="eastAsia" w:ascii="Arial"/>
          <w:sz w:val="30"/>
          <w:szCs w:val="30"/>
        </w:rPr>
        <w:t>"God is in the midst of her; she shall not be moved."e "Thy paths drop fatness."</w:t>
      </w:r>
    </w:p>
    <w:p w14:paraId="65AA966D">
      <w:pPr>
        <w:spacing w:line="266" w:lineRule="auto"/>
        <w:rPr>
          <w:rFonts w:hint="eastAsia" w:ascii="Arial"/>
          <w:sz w:val="30"/>
          <w:szCs w:val="30"/>
        </w:rPr>
      </w:pPr>
    </w:p>
    <w:p w14:paraId="0A8171CB">
      <w:pPr>
        <w:spacing w:line="266" w:lineRule="auto"/>
        <w:rPr>
          <w:rFonts w:hint="eastAsia" w:ascii="Arial"/>
          <w:sz w:val="30"/>
          <w:szCs w:val="30"/>
        </w:rPr>
      </w:pPr>
      <w:r>
        <w:rPr>
          <w:rFonts w:hint="eastAsia" w:ascii="Arial"/>
          <w:sz w:val="30"/>
          <w:szCs w:val="30"/>
        </w:rPr>
        <w:t>“神在她中间；她必不动摇。”e“你的路径都滴下脂油。”</w:t>
      </w:r>
    </w:p>
    <w:p w14:paraId="0EFB0A9B">
      <w:pPr>
        <w:spacing w:line="266" w:lineRule="auto"/>
        <w:rPr>
          <w:rFonts w:hint="eastAsia" w:ascii="Arial"/>
          <w:sz w:val="30"/>
          <w:szCs w:val="30"/>
        </w:rPr>
      </w:pPr>
    </w:p>
    <w:p w14:paraId="37F7E12D">
      <w:pPr>
        <w:spacing w:line="266" w:lineRule="auto"/>
        <w:rPr>
          <w:rFonts w:hint="eastAsia" w:ascii="Arial"/>
          <w:sz w:val="30"/>
          <w:szCs w:val="30"/>
        </w:rPr>
      </w:pPr>
      <w:r>
        <w:rPr>
          <w:rFonts w:hint="eastAsia" w:ascii="Arial"/>
          <w:sz w:val="30"/>
          <w:szCs w:val="30"/>
        </w:rPr>
        <w:t>3dly, The above promise, however, was most signally accomplished, when, he prepared for himself a human body, and graciously visited his people, walking among them through the land of Israel.</w:t>
      </w:r>
    </w:p>
    <w:p w14:paraId="084AA018">
      <w:pPr>
        <w:spacing w:line="266" w:lineRule="auto"/>
        <w:rPr>
          <w:rFonts w:hint="eastAsia" w:ascii="Arial"/>
          <w:sz w:val="30"/>
          <w:szCs w:val="30"/>
        </w:rPr>
      </w:pPr>
    </w:p>
    <w:p w14:paraId="4780019B">
      <w:pPr>
        <w:spacing w:line="266" w:lineRule="auto"/>
        <w:rPr>
          <w:rFonts w:hint="eastAsia" w:ascii="Arial"/>
          <w:sz w:val="30"/>
          <w:szCs w:val="30"/>
        </w:rPr>
      </w:pPr>
      <w:r>
        <w:rPr>
          <w:rFonts w:hint="eastAsia" w:ascii="Arial"/>
          <w:sz w:val="30"/>
          <w:szCs w:val="30"/>
        </w:rPr>
        <w:t>第三，然而，上述应许最显著的成就是，当祂为自己预备了一个人的身体，并恩慈地眷顾祂的子民，在以色列地走遍他们中间的时候。</w:t>
      </w:r>
    </w:p>
    <w:p w14:paraId="13339A02">
      <w:pPr>
        <w:spacing w:line="266" w:lineRule="auto"/>
        <w:rPr>
          <w:rFonts w:hint="eastAsia" w:ascii="Arial"/>
          <w:sz w:val="30"/>
          <w:szCs w:val="30"/>
        </w:rPr>
      </w:pPr>
    </w:p>
    <w:p w14:paraId="19065B1F">
      <w:pPr>
        <w:spacing w:line="266" w:lineRule="auto"/>
        <w:rPr>
          <w:rFonts w:hint="eastAsia" w:ascii="Arial"/>
          <w:sz w:val="30"/>
          <w:szCs w:val="30"/>
        </w:rPr>
      </w:pPr>
      <w:r>
        <w:rPr>
          <w:rFonts w:hint="eastAsia" w:ascii="Arial"/>
          <w:sz w:val="30"/>
          <w:szCs w:val="30"/>
        </w:rPr>
        <w:t>In reference to this visit it is said; "Sing and rejoice, O daughter of Zion, for, lo! I come, and I will dwell in the midst of thee, saith the Lord."g Zacharias also says with respect to it; "The day-spring from on high hath visited us;" and John,—"The Word was made flesh, and dwelt among us."i The meaning of the Greek expression is, he conversed among us in the flesh, as in his own habitation or tabernacle, just as the Divine Shechinah dwelt of old in the temple.</w:t>
      </w:r>
    </w:p>
    <w:p w14:paraId="181AEEB1">
      <w:pPr>
        <w:spacing w:line="266" w:lineRule="auto"/>
        <w:rPr>
          <w:rFonts w:hint="eastAsia" w:ascii="Arial"/>
          <w:sz w:val="30"/>
          <w:szCs w:val="30"/>
        </w:rPr>
      </w:pPr>
    </w:p>
    <w:p w14:paraId="40F9260F">
      <w:pPr>
        <w:spacing w:line="266" w:lineRule="auto"/>
        <w:rPr>
          <w:rFonts w:hint="eastAsia" w:ascii="Arial"/>
          <w:sz w:val="30"/>
          <w:szCs w:val="30"/>
        </w:rPr>
      </w:pPr>
      <w:r>
        <w:rPr>
          <w:rFonts w:hint="eastAsia" w:ascii="Arial"/>
          <w:sz w:val="30"/>
          <w:szCs w:val="30"/>
        </w:rPr>
        <w:t>关于这次探访，经上说：“锡安的民哪，应当歌唱快乐，因为看哪，我来要住在你中间，这是耶和华说的。”g 撒迦利亚也论到这事说：“清晨的日光从高天临到我们；”约翰也说：“道成了肉身，住在我们中间。”i 希腊文表达的意思是，祂在肉身中与我们交谈，如同在祂自己的居所或帐幕中一样，正如古时神圣的舍金纳（Shechinah，神的荣耀）住在圣殿中一样。</w:t>
      </w:r>
    </w:p>
    <w:p w14:paraId="1B851C95">
      <w:pPr>
        <w:spacing w:line="266" w:lineRule="auto"/>
        <w:rPr>
          <w:rFonts w:hint="eastAsia" w:ascii="Arial"/>
          <w:sz w:val="30"/>
          <w:szCs w:val="30"/>
        </w:rPr>
      </w:pPr>
    </w:p>
    <w:p w14:paraId="7735E1CA">
      <w:pPr>
        <w:spacing w:line="266" w:lineRule="auto"/>
        <w:rPr>
          <w:rFonts w:hint="eastAsia" w:ascii="Arial"/>
          <w:sz w:val="30"/>
          <w:szCs w:val="30"/>
        </w:rPr>
      </w:pPr>
      <w:r>
        <w:rPr>
          <w:rFonts w:hint="eastAsia" w:ascii="Arial"/>
          <w:sz w:val="30"/>
          <w:szCs w:val="30"/>
        </w:rPr>
        <w:t>This mystery was called by the Fathers, his coming in the flesh.* And since it is the foundation of our hope, and the source of all our joy, it becomes us to consider it with close attention.</w:t>
      </w:r>
    </w:p>
    <w:p w14:paraId="2F943F54">
      <w:pPr>
        <w:spacing w:line="266" w:lineRule="auto"/>
        <w:rPr>
          <w:rFonts w:hint="eastAsia" w:ascii="Arial"/>
          <w:sz w:val="30"/>
          <w:szCs w:val="30"/>
        </w:rPr>
      </w:pPr>
    </w:p>
    <w:p w14:paraId="48C78655">
      <w:pPr>
        <w:spacing w:line="266" w:lineRule="auto"/>
        <w:rPr>
          <w:rFonts w:hint="eastAsia" w:ascii="Arial"/>
          <w:sz w:val="30"/>
          <w:szCs w:val="30"/>
        </w:rPr>
      </w:pPr>
      <w:r>
        <w:rPr>
          <w:rFonts w:hint="eastAsia" w:ascii="Arial"/>
          <w:sz w:val="30"/>
          <w:szCs w:val="30"/>
        </w:rPr>
        <w:t>这个奥秘被教父们称为祂道成肉身。* 既然这是我们盼望的根基，也是我们一切喜乐的泉源，我们理当仔细思考它。</w:t>
      </w:r>
    </w:p>
    <w:p w14:paraId="6541161F">
      <w:pPr>
        <w:spacing w:line="266" w:lineRule="auto"/>
        <w:rPr>
          <w:rFonts w:hint="eastAsia" w:ascii="Arial"/>
          <w:sz w:val="30"/>
          <w:szCs w:val="30"/>
        </w:rPr>
      </w:pPr>
    </w:p>
    <w:p w14:paraId="7B3D7BB3">
      <w:pPr>
        <w:spacing w:line="266" w:lineRule="auto"/>
        <w:rPr>
          <w:rFonts w:hint="eastAsia" w:ascii="Arial"/>
          <w:sz w:val="30"/>
          <w:szCs w:val="30"/>
        </w:rPr>
      </w:pPr>
      <w:r>
        <w:rPr>
          <w:rFonts w:hint="eastAsia" w:ascii="Arial"/>
          <w:sz w:val="30"/>
          <w:szCs w:val="30"/>
        </w:rPr>
        <w:t>II. Long before the incarnation took place, various preludes of it were exhibited to the ancient Church.</w:t>
      </w:r>
    </w:p>
    <w:p w14:paraId="4C661C81">
      <w:pPr>
        <w:spacing w:line="266" w:lineRule="auto"/>
        <w:rPr>
          <w:rFonts w:hint="eastAsia" w:ascii="Arial"/>
          <w:sz w:val="30"/>
          <w:szCs w:val="30"/>
        </w:rPr>
      </w:pPr>
    </w:p>
    <w:p w14:paraId="3D854D78">
      <w:pPr>
        <w:spacing w:line="266" w:lineRule="auto"/>
        <w:rPr>
          <w:rFonts w:hint="eastAsia" w:ascii="Arial"/>
          <w:sz w:val="30"/>
          <w:szCs w:val="30"/>
        </w:rPr>
      </w:pPr>
      <w:r>
        <w:rPr>
          <w:rFonts w:hint="eastAsia" w:ascii="Arial"/>
          <w:sz w:val="30"/>
          <w:szCs w:val="30"/>
        </w:rPr>
        <w:t>二. 早在道成肉身发生之前，古代教会就已显现出各种预兆。</w:t>
      </w:r>
    </w:p>
    <w:p w14:paraId="2DFB2F02">
      <w:pPr>
        <w:spacing w:line="266" w:lineRule="auto"/>
        <w:rPr>
          <w:rFonts w:hint="eastAsia" w:ascii="Arial"/>
          <w:sz w:val="30"/>
          <w:szCs w:val="30"/>
        </w:rPr>
      </w:pPr>
    </w:p>
    <w:p w14:paraId="158B9929">
      <w:pPr>
        <w:spacing w:line="266" w:lineRule="auto"/>
        <w:rPr>
          <w:rFonts w:hint="eastAsia" w:ascii="Arial"/>
          <w:sz w:val="30"/>
          <w:szCs w:val="30"/>
        </w:rPr>
      </w:pPr>
      <w:r>
        <w:rPr>
          <w:rFonts w:hint="eastAsia" w:ascii="Arial"/>
          <w:sz w:val="30"/>
          <w:szCs w:val="30"/>
        </w:rPr>
        <w:t>There were symbols, amongst which the most remarkable was the ark of the covenant; of which the gold signified the eternity, glory, and dignity of the Divine nature of Christ, and the wood prefigured the meanness of the human nature, in reference to which he is called "the fruit of the earth."</w:t>
      </w:r>
    </w:p>
    <w:p w14:paraId="74E097D9">
      <w:pPr>
        <w:spacing w:line="266" w:lineRule="auto"/>
        <w:rPr>
          <w:rFonts w:hint="eastAsia" w:ascii="Arial"/>
          <w:sz w:val="30"/>
          <w:szCs w:val="30"/>
        </w:rPr>
      </w:pPr>
    </w:p>
    <w:p w14:paraId="3D6ECE8C">
      <w:pPr>
        <w:spacing w:line="266" w:lineRule="auto"/>
        <w:rPr>
          <w:rFonts w:hint="eastAsia" w:ascii="Arial"/>
          <w:sz w:val="30"/>
          <w:szCs w:val="30"/>
        </w:rPr>
      </w:pPr>
      <w:r>
        <w:rPr>
          <w:rFonts w:hint="eastAsia" w:ascii="Arial"/>
          <w:sz w:val="30"/>
          <w:szCs w:val="30"/>
        </w:rPr>
        <w:t>有许多象征，其中最显著的是约柜；约柜的金子象征基督神性的永恒、荣耀和尊贵，木头则预表人性的卑微，就此而言，祂被称为“地上的果实”。</w:t>
      </w:r>
    </w:p>
    <w:p w14:paraId="7FD86804">
      <w:pPr>
        <w:spacing w:line="266" w:lineRule="auto"/>
        <w:rPr>
          <w:rFonts w:hint="eastAsia" w:ascii="Arial"/>
          <w:sz w:val="30"/>
          <w:szCs w:val="30"/>
        </w:rPr>
      </w:pPr>
    </w:p>
    <w:p w14:paraId="38D5358E">
      <w:pPr>
        <w:spacing w:line="266" w:lineRule="auto"/>
        <w:rPr>
          <w:rFonts w:hint="eastAsia" w:ascii="Arial"/>
          <w:sz w:val="30"/>
          <w:szCs w:val="30"/>
        </w:rPr>
      </w:pPr>
      <w:r>
        <w:rPr>
          <w:rFonts w:hint="eastAsia" w:ascii="Arial"/>
          <w:sz w:val="30"/>
          <w:szCs w:val="30"/>
        </w:rPr>
        <w:t>There were also extatic visions, such as those with which Ezekiel, and Daniel,l were honoured; in which God presented himself to view in a human, but an uncommonly splendid form; not to give occasion of sinning to Anthropomorphites,* and Iconoplasts,† but to exhibit in a prophetic figure the mystery of the wonderful incarnation.</w:t>
      </w:r>
    </w:p>
    <w:p w14:paraId="3FFCBDBD">
      <w:pPr>
        <w:spacing w:line="266" w:lineRule="auto"/>
        <w:rPr>
          <w:rFonts w:hint="eastAsia" w:ascii="Arial"/>
          <w:sz w:val="30"/>
          <w:szCs w:val="30"/>
        </w:rPr>
      </w:pPr>
    </w:p>
    <w:p w14:paraId="6EAF8316">
      <w:pPr>
        <w:spacing w:line="266" w:lineRule="auto"/>
        <w:rPr>
          <w:rFonts w:hint="eastAsia" w:ascii="Arial"/>
          <w:sz w:val="30"/>
          <w:szCs w:val="30"/>
        </w:rPr>
      </w:pPr>
      <w:r>
        <w:rPr>
          <w:rFonts w:hint="eastAsia" w:ascii="Arial"/>
          <w:sz w:val="30"/>
          <w:szCs w:val="30"/>
        </w:rPr>
        <w:t>也有狂喜的异象，例如以西结和但以理l所蒙受的尊荣；在这些异象中，神以人的形象，但却以异常辉煌的形态显现自己；并非为了给神人同形论者（Anthropomorphites）*和圣像破坏者（Iconoplasts）†犯罪的机会，而是为了以预言的形象展示奇妙道成肉身的奥秘。</w:t>
      </w:r>
    </w:p>
    <w:p w14:paraId="335EB153">
      <w:pPr>
        <w:spacing w:line="266" w:lineRule="auto"/>
        <w:rPr>
          <w:rFonts w:hint="eastAsia" w:ascii="Arial"/>
          <w:sz w:val="30"/>
          <w:szCs w:val="30"/>
        </w:rPr>
      </w:pPr>
    </w:p>
    <w:p w14:paraId="6C8D1217">
      <w:pPr>
        <w:spacing w:line="266" w:lineRule="auto"/>
        <w:rPr>
          <w:rFonts w:hint="eastAsia" w:ascii="Arial"/>
          <w:sz w:val="30"/>
          <w:szCs w:val="30"/>
        </w:rPr>
      </w:pPr>
      <w:r>
        <w:rPr>
          <w:rFonts w:hint="eastAsia" w:ascii="Arial"/>
          <w:sz w:val="30"/>
          <w:szCs w:val="30"/>
        </w:rPr>
        <w:t>It was adumbrated, in particular, by those appearances of God to Abraham and others, in which, having assumed the form of the human nature, he was seen by them face to face, hospitably received, and entertained at their table.</w:t>
      </w:r>
    </w:p>
    <w:p w14:paraId="103675F9">
      <w:pPr>
        <w:spacing w:line="266" w:lineRule="auto"/>
        <w:rPr>
          <w:rFonts w:hint="eastAsia" w:ascii="Arial"/>
          <w:sz w:val="30"/>
          <w:szCs w:val="30"/>
        </w:rPr>
      </w:pPr>
    </w:p>
    <w:p w14:paraId="4C33FFF9">
      <w:pPr>
        <w:spacing w:line="266" w:lineRule="auto"/>
        <w:rPr>
          <w:rFonts w:hint="eastAsia" w:ascii="Arial"/>
          <w:sz w:val="30"/>
          <w:szCs w:val="30"/>
        </w:rPr>
      </w:pPr>
      <w:r>
        <w:rPr>
          <w:rFonts w:hint="eastAsia" w:ascii="Arial"/>
          <w:sz w:val="30"/>
          <w:szCs w:val="30"/>
        </w:rPr>
        <w:t>它尤其被神向亚伯拉罕和其他人显现的那些事件所预示，在这些事件中，祂取了人性的形象，他们面对面地看见祂，热情地接待祂，并在他们的桌上款待祂。</w:t>
      </w:r>
    </w:p>
    <w:p w14:paraId="7828ABA9">
      <w:pPr>
        <w:spacing w:line="266" w:lineRule="auto"/>
        <w:rPr>
          <w:rFonts w:hint="eastAsia" w:ascii="Arial"/>
          <w:sz w:val="30"/>
          <w:szCs w:val="30"/>
        </w:rPr>
      </w:pPr>
    </w:p>
    <w:p w14:paraId="26C13D02">
      <w:pPr>
        <w:spacing w:line="266" w:lineRule="auto"/>
        <w:rPr>
          <w:rFonts w:hint="eastAsia" w:ascii="Arial"/>
          <w:sz w:val="30"/>
          <w:szCs w:val="30"/>
        </w:rPr>
      </w:pPr>
      <w:r>
        <w:rPr>
          <w:rFonts w:hint="eastAsia" w:ascii="Arial"/>
          <w:sz w:val="30"/>
          <w:szCs w:val="30"/>
        </w:rPr>
        <w:t>To this the following words of our Lord may be applied: "Your father Abraham rejoiced to see my day, and he saw it and was glad."</w:t>
      </w:r>
    </w:p>
    <w:p w14:paraId="5F74CAF0">
      <w:pPr>
        <w:spacing w:line="266" w:lineRule="auto"/>
        <w:rPr>
          <w:rFonts w:hint="eastAsia" w:ascii="Arial"/>
          <w:sz w:val="30"/>
          <w:szCs w:val="30"/>
        </w:rPr>
      </w:pPr>
    </w:p>
    <w:p w14:paraId="057A1626">
      <w:pPr>
        <w:spacing w:line="266" w:lineRule="auto"/>
        <w:rPr>
          <w:rFonts w:hint="eastAsia" w:ascii="Arial"/>
          <w:sz w:val="30"/>
          <w:szCs w:val="30"/>
        </w:rPr>
      </w:pPr>
      <w:r>
        <w:rPr>
          <w:rFonts w:hint="eastAsia" w:ascii="Arial"/>
          <w:sz w:val="30"/>
          <w:szCs w:val="30"/>
        </w:rPr>
        <w:t>我们主的以下话语可以应用于此：“你们的祖宗亚伯拉罕欢欢喜喜地仰望我的日子，既看见了就快乐。”</w:t>
      </w:r>
    </w:p>
    <w:p w14:paraId="2463E643">
      <w:pPr>
        <w:spacing w:line="266" w:lineRule="auto"/>
        <w:rPr>
          <w:rFonts w:hint="eastAsia" w:ascii="Arial"/>
          <w:sz w:val="30"/>
          <w:szCs w:val="30"/>
        </w:rPr>
      </w:pPr>
    </w:p>
    <w:p w14:paraId="1E51CE61">
      <w:pPr>
        <w:spacing w:line="266" w:lineRule="auto"/>
        <w:rPr>
          <w:rFonts w:hint="eastAsia" w:ascii="Arial"/>
          <w:sz w:val="30"/>
          <w:szCs w:val="30"/>
        </w:rPr>
      </w:pPr>
      <w:r>
        <w:rPr>
          <w:rFonts w:hint="eastAsia" w:ascii="Arial"/>
          <w:sz w:val="30"/>
          <w:szCs w:val="30"/>
        </w:rPr>
        <w:t>"The day of the Lord," is his coming in the flesh.n Abraham, having received a promise of that day, earnestly desired to see it: and this desire he, in some respects, obtained.</w:t>
      </w:r>
    </w:p>
    <w:p w14:paraId="70A4E834">
      <w:pPr>
        <w:spacing w:line="266" w:lineRule="auto"/>
        <w:rPr>
          <w:rFonts w:hint="eastAsia" w:ascii="Arial"/>
          <w:sz w:val="30"/>
          <w:szCs w:val="30"/>
        </w:rPr>
      </w:pPr>
    </w:p>
    <w:p w14:paraId="44AED221">
      <w:pPr>
        <w:spacing w:line="266" w:lineRule="auto"/>
        <w:rPr>
          <w:rFonts w:hint="eastAsia" w:ascii="Arial"/>
          <w:sz w:val="30"/>
          <w:szCs w:val="30"/>
        </w:rPr>
      </w:pPr>
      <w:r>
        <w:rPr>
          <w:rFonts w:hint="eastAsia" w:ascii="Arial"/>
          <w:sz w:val="30"/>
          <w:szCs w:val="30"/>
        </w:rPr>
        <w:t>“主的日子”，就是祂道成肉身的日子。n 亚伯拉罕既领受了那日子的应许，就切切盼望看见它：这愿望他在某些方面得到了。</w:t>
      </w:r>
    </w:p>
    <w:p w14:paraId="61FA07B5">
      <w:pPr>
        <w:spacing w:line="266" w:lineRule="auto"/>
        <w:rPr>
          <w:rFonts w:hint="eastAsia" w:ascii="Arial"/>
          <w:sz w:val="30"/>
          <w:szCs w:val="30"/>
        </w:rPr>
      </w:pPr>
    </w:p>
    <w:p w14:paraId="1425ECF3">
      <w:pPr>
        <w:spacing w:line="266" w:lineRule="auto"/>
        <w:rPr>
          <w:rFonts w:hint="eastAsia" w:ascii="Arial"/>
          <w:sz w:val="30"/>
          <w:szCs w:val="30"/>
        </w:rPr>
      </w:pPr>
      <w:r>
        <w:rPr>
          <w:rFonts w:hint="eastAsia" w:ascii="Arial"/>
          <w:sz w:val="30"/>
          <w:szCs w:val="30"/>
        </w:rPr>
        <w:t>He not only contemplated the incarnate Jehovah, and made him in a manner present, by the eye of faith; but also beheld him at hand, eating, drinking, and conversing familiarly with him, in that human form which he condescended to assume.</w:t>
      </w:r>
    </w:p>
    <w:p w14:paraId="1B7B192F">
      <w:pPr>
        <w:spacing w:line="266" w:lineRule="auto"/>
        <w:rPr>
          <w:rFonts w:hint="eastAsia" w:ascii="Arial"/>
          <w:sz w:val="30"/>
          <w:szCs w:val="30"/>
        </w:rPr>
      </w:pPr>
    </w:p>
    <w:p w14:paraId="4339248D">
      <w:pPr>
        <w:spacing w:line="266" w:lineRule="auto"/>
        <w:rPr>
          <w:rFonts w:hint="eastAsia" w:ascii="Arial"/>
          <w:sz w:val="30"/>
          <w:szCs w:val="30"/>
        </w:rPr>
      </w:pPr>
      <w:r>
        <w:rPr>
          <w:rFonts w:hint="eastAsia" w:ascii="Arial"/>
          <w:sz w:val="30"/>
          <w:szCs w:val="30"/>
        </w:rPr>
        <w:t>祂不仅默观道成肉身的耶和华，并借着信心的眼睛，使祂在某种程度上临在；而且也亲眼看见祂近在咫尺，吃喝，并以祂屈尊俯就的人形与祂亲密交谈。</w:t>
      </w:r>
    </w:p>
    <w:p w14:paraId="4FED78D0">
      <w:pPr>
        <w:spacing w:line="266" w:lineRule="auto"/>
        <w:rPr>
          <w:rFonts w:hint="eastAsia" w:ascii="Arial"/>
          <w:sz w:val="30"/>
          <w:szCs w:val="30"/>
        </w:rPr>
      </w:pPr>
    </w:p>
    <w:p w14:paraId="2B91038A">
      <w:pPr>
        <w:spacing w:line="266" w:lineRule="auto"/>
        <w:rPr>
          <w:rFonts w:hint="eastAsia" w:ascii="Arial"/>
          <w:sz w:val="30"/>
          <w:szCs w:val="30"/>
        </w:rPr>
      </w:pPr>
      <w:r>
        <w:rPr>
          <w:rFonts w:hint="eastAsia" w:ascii="Arial"/>
          <w:sz w:val="30"/>
          <w:szCs w:val="30"/>
        </w:rPr>
        <w:t>The Messiah appeared in like manner to Jacob in the similitude of a man wrestling with him; to Joshua in the form of an armed man;p to Gideon under an aokinOphrah; and to Manoah and his wife.r These appearances paved the way for the prophecy: "Thy watchmen lift up the voice, with the voice together do they sing; for they behold before their eyes; that is, they behold him that speaks, saying, Behold it is I."t</w:t>
      </w:r>
    </w:p>
    <w:p w14:paraId="353F58D9">
      <w:pPr>
        <w:spacing w:line="266" w:lineRule="auto"/>
        <w:rPr>
          <w:rFonts w:hint="eastAsia" w:ascii="Arial"/>
          <w:sz w:val="30"/>
          <w:szCs w:val="30"/>
        </w:rPr>
      </w:pPr>
    </w:p>
    <w:p w14:paraId="6F88734E">
      <w:pPr>
        <w:spacing w:line="266" w:lineRule="auto"/>
        <w:rPr>
          <w:rFonts w:hint="eastAsia" w:ascii="Arial"/>
          <w:sz w:val="30"/>
          <w:szCs w:val="30"/>
        </w:rPr>
      </w:pPr>
      <w:r>
        <w:rPr>
          <w:rFonts w:hint="eastAsia" w:ascii="Arial"/>
          <w:sz w:val="30"/>
          <w:szCs w:val="30"/>
        </w:rPr>
        <w:t>弥赛亚也同样以人的样式向雅各显现，与他摔跤；以武装之人的样式向约书亚显现；p 在俄弗拉（Ophrah）的橡树下向基甸显现；向玛挪亚和他的妻子显现。r 这些显现为预言铺平了道路：“你的守望者扬起声来，同声歌唱；因为他们亲眼看见；也就是说，他们看见那说话的，说：看哪，是我。”t</w:t>
      </w:r>
    </w:p>
    <w:p w14:paraId="63C06191">
      <w:pPr>
        <w:spacing w:line="266" w:lineRule="auto"/>
        <w:rPr>
          <w:rFonts w:hint="eastAsia" w:ascii="Arial"/>
          <w:sz w:val="30"/>
          <w:szCs w:val="30"/>
        </w:rPr>
      </w:pPr>
    </w:p>
    <w:p w14:paraId="77CEE28D">
      <w:pPr>
        <w:spacing w:line="266" w:lineRule="auto"/>
        <w:rPr>
          <w:rFonts w:hint="eastAsia" w:ascii="Arial"/>
          <w:sz w:val="30"/>
          <w:szCs w:val="30"/>
        </w:rPr>
      </w:pPr>
      <w:r>
        <w:rPr>
          <w:rFonts w:hint="eastAsia" w:ascii="Arial"/>
          <w:sz w:val="30"/>
          <w:szCs w:val="30"/>
        </w:rPr>
        <w:t>III. We, however, to whom the matter is related as a fact which has actually taken place, are bound to examine it more distinctly.</w:t>
      </w:r>
    </w:p>
    <w:p w14:paraId="38BDDAC1">
      <w:pPr>
        <w:spacing w:line="266" w:lineRule="auto"/>
        <w:rPr>
          <w:rFonts w:hint="eastAsia" w:ascii="Arial"/>
          <w:sz w:val="30"/>
          <w:szCs w:val="30"/>
        </w:rPr>
      </w:pPr>
    </w:p>
    <w:p w14:paraId="1ADAC4C6">
      <w:pPr>
        <w:spacing w:line="266" w:lineRule="auto"/>
        <w:rPr>
          <w:rFonts w:hint="eastAsia" w:ascii="Arial"/>
          <w:sz w:val="30"/>
          <w:szCs w:val="30"/>
        </w:rPr>
      </w:pPr>
      <w:r>
        <w:rPr>
          <w:rFonts w:hint="eastAsia" w:ascii="Arial"/>
          <w:sz w:val="30"/>
          <w:szCs w:val="30"/>
        </w:rPr>
        <w:t>三. 然而，我们既已得知此事为实际发生的事实，就当更清楚地加以查考。</w:t>
      </w:r>
    </w:p>
    <w:p w14:paraId="6C80D15F">
      <w:pPr>
        <w:spacing w:line="266" w:lineRule="auto"/>
        <w:rPr>
          <w:rFonts w:hint="eastAsia" w:ascii="Arial"/>
          <w:sz w:val="30"/>
          <w:szCs w:val="30"/>
        </w:rPr>
      </w:pPr>
    </w:p>
    <w:p w14:paraId="031594DF">
      <w:pPr>
        <w:spacing w:line="266" w:lineRule="auto"/>
        <w:rPr>
          <w:rFonts w:hint="eastAsia" w:ascii="Arial"/>
          <w:sz w:val="30"/>
          <w:szCs w:val="30"/>
        </w:rPr>
      </w:pPr>
      <w:r>
        <w:rPr>
          <w:rFonts w:hint="eastAsia" w:ascii="Arial"/>
          <w:sz w:val="30"/>
          <w:szCs w:val="30"/>
        </w:rPr>
        <w:t>We may refer what, concerns it to four heads.</w:t>
      </w:r>
    </w:p>
    <w:p w14:paraId="67F6F889">
      <w:pPr>
        <w:spacing w:line="266" w:lineRule="auto"/>
        <w:rPr>
          <w:rFonts w:hint="eastAsia" w:ascii="Arial"/>
          <w:sz w:val="30"/>
          <w:szCs w:val="30"/>
        </w:rPr>
      </w:pPr>
    </w:p>
    <w:p w14:paraId="71C659B9">
      <w:pPr>
        <w:spacing w:line="266" w:lineRule="auto"/>
        <w:rPr>
          <w:rFonts w:hint="eastAsia" w:ascii="Arial"/>
          <w:sz w:val="30"/>
          <w:szCs w:val="30"/>
        </w:rPr>
      </w:pPr>
      <w:r>
        <w:rPr>
          <w:rFonts w:hint="eastAsia" w:ascii="Arial"/>
          <w:sz w:val="30"/>
          <w:szCs w:val="30"/>
        </w:rPr>
        <w:t>我们可以将其相关内容归纳为四个要点。</w:t>
      </w:r>
    </w:p>
    <w:p w14:paraId="3AEE1C4A">
      <w:pPr>
        <w:spacing w:line="266" w:lineRule="auto"/>
        <w:rPr>
          <w:rFonts w:hint="eastAsia" w:ascii="Arial"/>
          <w:sz w:val="30"/>
          <w:szCs w:val="30"/>
        </w:rPr>
      </w:pPr>
    </w:p>
    <w:p w14:paraId="033B141B">
      <w:pPr>
        <w:spacing w:line="266" w:lineRule="auto"/>
        <w:rPr>
          <w:rFonts w:hint="eastAsia" w:ascii="Arial"/>
          <w:sz w:val="30"/>
          <w:szCs w:val="30"/>
        </w:rPr>
      </w:pPr>
      <w:r>
        <w:rPr>
          <w:rFonts w:hint="eastAsia" w:ascii="Arial"/>
          <w:sz w:val="30"/>
          <w:szCs w:val="30"/>
        </w:rPr>
        <w:t>I. The SUBJECT of the incarnation.</w:t>
      </w:r>
    </w:p>
    <w:p w14:paraId="00EC2617">
      <w:pPr>
        <w:spacing w:line="266" w:lineRule="auto"/>
        <w:rPr>
          <w:rFonts w:hint="eastAsia" w:ascii="Arial"/>
          <w:sz w:val="30"/>
          <w:szCs w:val="30"/>
        </w:rPr>
      </w:pPr>
    </w:p>
    <w:p w14:paraId="3C1940F0">
      <w:pPr>
        <w:spacing w:line="266" w:lineRule="auto"/>
        <w:rPr>
          <w:rFonts w:hint="eastAsia" w:ascii="Arial"/>
          <w:sz w:val="30"/>
          <w:szCs w:val="30"/>
        </w:rPr>
      </w:pPr>
      <w:r>
        <w:rPr>
          <w:rFonts w:hint="eastAsia" w:ascii="Arial"/>
          <w:sz w:val="30"/>
          <w:szCs w:val="30"/>
        </w:rPr>
        <w:t>一. 道成肉身的主体。</w:t>
      </w:r>
    </w:p>
    <w:p w14:paraId="429296E7">
      <w:pPr>
        <w:spacing w:line="266" w:lineRule="auto"/>
        <w:rPr>
          <w:rFonts w:hint="eastAsia" w:ascii="Arial"/>
          <w:sz w:val="30"/>
          <w:szCs w:val="30"/>
        </w:rPr>
      </w:pPr>
    </w:p>
    <w:p w14:paraId="3E5FA8B7">
      <w:pPr>
        <w:spacing w:line="266" w:lineRule="auto"/>
        <w:rPr>
          <w:rFonts w:hint="eastAsia" w:ascii="Arial"/>
          <w:sz w:val="30"/>
          <w:szCs w:val="30"/>
        </w:rPr>
      </w:pPr>
      <w:r>
        <w:rPr>
          <w:rFonts w:hint="eastAsia" w:ascii="Arial"/>
          <w:sz w:val="30"/>
          <w:szCs w:val="30"/>
        </w:rPr>
        <w:t>II. Its MODE.</w:t>
      </w:r>
    </w:p>
    <w:p w14:paraId="208BC1C9">
      <w:pPr>
        <w:spacing w:line="266" w:lineRule="auto"/>
        <w:rPr>
          <w:rFonts w:hint="eastAsia" w:ascii="Arial"/>
          <w:sz w:val="30"/>
          <w:szCs w:val="30"/>
        </w:rPr>
      </w:pPr>
    </w:p>
    <w:p w14:paraId="2FA4E776">
      <w:pPr>
        <w:spacing w:line="266" w:lineRule="auto"/>
        <w:rPr>
          <w:rFonts w:hint="eastAsia" w:ascii="Arial"/>
          <w:sz w:val="30"/>
          <w:szCs w:val="30"/>
        </w:rPr>
      </w:pPr>
      <w:r>
        <w:rPr>
          <w:rFonts w:hint="eastAsia" w:ascii="Arial"/>
          <w:sz w:val="30"/>
          <w:szCs w:val="30"/>
        </w:rPr>
        <w:t>二. 其方式。</w:t>
      </w:r>
    </w:p>
    <w:p w14:paraId="28EBCD56">
      <w:pPr>
        <w:spacing w:line="266" w:lineRule="auto"/>
        <w:rPr>
          <w:rFonts w:hint="eastAsia" w:ascii="Arial"/>
          <w:sz w:val="30"/>
          <w:szCs w:val="30"/>
        </w:rPr>
      </w:pPr>
    </w:p>
    <w:p w14:paraId="45943A3E">
      <w:pPr>
        <w:spacing w:line="266" w:lineRule="auto"/>
        <w:rPr>
          <w:rFonts w:hint="eastAsia" w:ascii="Arial"/>
          <w:sz w:val="30"/>
          <w:szCs w:val="30"/>
        </w:rPr>
      </w:pPr>
      <w:r>
        <w:rPr>
          <w:rFonts w:hint="eastAsia" w:ascii="Arial"/>
          <w:sz w:val="30"/>
          <w:szCs w:val="30"/>
        </w:rPr>
        <w:t>III. Its CAUSE.</w:t>
      </w:r>
    </w:p>
    <w:p w14:paraId="752E1FB5">
      <w:pPr>
        <w:spacing w:line="266" w:lineRule="auto"/>
        <w:rPr>
          <w:rFonts w:hint="eastAsia" w:ascii="Arial"/>
          <w:sz w:val="30"/>
          <w:szCs w:val="30"/>
        </w:rPr>
      </w:pPr>
    </w:p>
    <w:p w14:paraId="4B3E4D40">
      <w:pPr>
        <w:spacing w:line="266" w:lineRule="auto"/>
        <w:rPr>
          <w:rFonts w:hint="eastAsia" w:ascii="Arial"/>
          <w:sz w:val="30"/>
          <w:szCs w:val="30"/>
        </w:rPr>
      </w:pPr>
      <w:r>
        <w:rPr>
          <w:rFonts w:hint="eastAsia" w:ascii="Arial"/>
          <w:sz w:val="30"/>
          <w:szCs w:val="30"/>
        </w:rPr>
        <w:t>三. 其原因。</w:t>
      </w:r>
    </w:p>
    <w:p w14:paraId="4A03B916">
      <w:pPr>
        <w:spacing w:line="266" w:lineRule="auto"/>
        <w:rPr>
          <w:rFonts w:hint="eastAsia" w:ascii="Arial"/>
          <w:sz w:val="30"/>
          <w:szCs w:val="30"/>
        </w:rPr>
      </w:pPr>
    </w:p>
    <w:p w14:paraId="3F44A825">
      <w:pPr>
        <w:spacing w:line="266" w:lineRule="auto"/>
        <w:rPr>
          <w:rFonts w:hint="eastAsia" w:ascii="Arial"/>
          <w:sz w:val="30"/>
          <w:szCs w:val="30"/>
        </w:rPr>
      </w:pPr>
      <w:r>
        <w:rPr>
          <w:rFonts w:hint="eastAsia" w:ascii="Arial"/>
          <w:sz w:val="30"/>
          <w:szCs w:val="30"/>
        </w:rPr>
        <w:t>IV. The FRUIT and benefit arising from it.</w:t>
      </w:r>
    </w:p>
    <w:p w14:paraId="1FAE1989">
      <w:pPr>
        <w:spacing w:line="266" w:lineRule="auto"/>
        <w:rPr>
          <w:rFonts w:hint="eastAsia" w:ascii="Arial"/>
          <w:sz w:val="30"/>
          <w:szCs w:val="30"/>
        </w:rPr>
      </w:pPr>
    </w:p>
    <w:p w14:paraId="4F6A3922">
      <w:pPr>
        <w:spacing w:line="266" w:lineRule="auto"/>
        <w:rPr>
          <w:rFonts w:hint="eastAsia" w:ascii="Arial"/>
          <w:sz w:val="30"/>
          <w:szCs w:val="30"/>
        </w:rPr>
      </w:pPr>
      <w:r>
        <w:rPr>
          <w:rFonts w:hint="eastAsia" w:ascii="Arial"/>
          <w:sz w:val="30"/>
          <w:szCs w:val="30"/>
        </w:rPr>
        <w:t>四. 由此产生的果效和益处。</w:t>
      </w:r>
    </w:p>
    <w:p w14:paraId="3BF3008B">
      <w:pPr>
        <w:spacing w:line="266" w:lineRule="auto"/>
        <w:rPr>
          <w:rFonts w:hint="eastAsia" w:ascii="Arial"/>
          <w:sz w:val="30"/>
          <w:szCs w:val="30"/>
        </w:rPr>
      </w:pPr>
    </w:p>
    <w:p w14:paraId="2D4AC571">
      <w:pPr>
        <w:spacing w:line="266" w:lineRule="auto"/>
        <w:rPr>
          <w:rFonts w:hint="eastAsia" w:ascii="Arial"/>
          <w:sz w:val="30"/>
          <w:szCs w:val="30"/>
        </w:rPr>
      </w:pPr>
      <w:r>
        <w:rPr>
          <w:rFonts w:hint="eastAsia" w:ascii="Arial"/>
          <w:sz w:val="30"/>
          <w:szCs w:val="30"/>
        </w:rPr>
        <w:t>IV. The SUBJECT of the incarnation, or he who became man, is not the Father, nor the Holy Spirit, but the Son alone.</w:t>
      </w:r>
    </w:p>
    <w:p w14:paraId="5DF979DD">
      <w:pPr>
        <w:spacing w:line="266" w:lineRule="auto"/>
        <w:rPr>
          <w:rFonts w:hint="eastAsia" w:ascii="Arial"/>
          <w:sz w:val="30"/>
          <w:szCs w:val="30"/>
        </w:rPr>
      </w:pPr>
    </w:p>
    <w:p w14:paraId="55D54B6B">
      <w:pPr>
        <w:spacing w:line="266" w:lineRule="auto"/>
        <w:rPr>
          <w:rFonts w:hint="eastAsia" w:ascii="Arial"/>
          <w:sz w:val="30"/>
          <w:szCs w:val="30"/>
        </w:rPr>
      </w:pPr>
      <w:r>
        <w:rPr>
          <w:rFonts w:hint="eastAsia" w:ascii="Arial"/>
          <w:sz w:val="30"/>
          <w:szCs w:val="30"/>
        </w:rPr>
        <w:t>四. 道成肉身的主体，或成为人的那一位，不是父，也不是圣灵，而是单单子。</w:t>
      </w:r>
    </w:p>
    <w:p w14:paraId="609D1888">
      <w:pPr>
        <w:spacing w:line="266" w:lineRule="auto"/>
        <w:rPr>
          <w:rFonts w:hint="eastAsia" w:ascii="Arial"/>
          <w:sz w:val="30"/>
          <w:szCs w:val="30"/>
        </w:rPr>
      </w:pPr>
    </w:p>
    <w:p w14:paraId="27CEDF51">
      <w:pPr>
        <w:spacing w:line="266" w:lineRule="auto"/>
        <w:rPr>
          <w:rFonts w:hint="eastAsia" w:ascii="Arial"/>
          <w:sz w:val="30"/>
          <w:szCs w:val="30"/>
        </w:rPr>
      </w:pPr>
      <w:r>
        <w:rPr>
          <w:rFonts w:hint="eastAsia" w:ascii="Arial"/>
          <w:sz w:val="30"/>
          <w:szCs w:val="30"/>
        </w:rPr>
        <w:t>"The Word was made flesh."</w:t>
      </w:r>
    </w:p>
    <w:p w14:paraId="1D511FF7">
      <w:pPr>
        <w:spacing w:line="266" w:lineRule="auto"/>
        <w:rPr>
          <w:rFonts w:hint="eastAsia" w:ascii="Arial"/>
          <w:sz w:val="30"/>
          <w:szCs w:val="30"/>
        </w:rPr>
      </w:pPr>
    </w:p>
    <w:p w14:paraId="0449F782">
      <w:pPr>
        <w:spacing w:line="266" w:lineRule="auto"/>
        <w:rPr>
          <w:rFonts w:hint="eastAsia" w:ascii="Arial"/>
          <w:sz w:val="30"/>
          <w:szCs w:val="30"/>
        </w:rPr>
      </w:pPr>
      <w:r>
        <w:rPr>
          <w:rFonts w:hint="eastAsia" w:ascii="Arial"/>
          <w:sz w:val="30"/>
          <w:szCs w:val="30"/>
        </w:rPr>
        <w:t>“道成了肉身。”</w:t>
      </w:r>
    </w:p>
    <w:p w14:paraId="7086246C">
      <w:pPr>
        <w:spacing w:line="266" w:lineRule="auto"/>
        <w:rPr>
          <w:rFonts w:hint="eastAsia" w:ascii="Arial"/>
          <w:sz w:val="30"/>
          <w:szCs w:val="30"/>
        </w:rPr>
      </w:pPr>
    </w:p>
    <w:p w14:paraId="6C3F902B">
      <w:pPr>
        <w:spacing w:line="266" w:lineRule="auto"/>
        <w:rPr>
          <w:rFonts w:hint="eastAsia" w:ascii="Arial"/>
          <w:sz w:val="30"/>
          <w:szCs w:val="30"/>
        </w:rPr>
      </w:pPr>
      <w:r>
        <w:rPr>
          <w:rFonts w:hint="eastAsia" w:ascii="Arial"/>
          <w:sz w:val="30"/>
          <w:szCs w:val="30"/>
        </w:rPr>
        <w:t>"God sent forth his Son, made of a woman.v Jesus Christ is come in the flesh."</w:t>
      </w:r>
    </w:p>
    <w:p w14:paraId="5C163F92">
      <w:pPr>
        <w:spacing w:line="266" w:lineRule="auto"/>
        <w:rPr>
          <w:rFonts w:hint="eastAsia" w:ascii="Arial"/>
          <w:sz w:val="30"/>
          <w:szCs w:val="30"/>
        </w:rPr>
      </w:pPr>
    </w:p>
    <w:p w14:paraId="174C5D8C">
      <w:pPr>
        <w:spacing w:line="266" w:lineRule="auto"/>
        <w:rPr>
          <w:rFonts w:hint="eastAsia" w:ascii="Arial"/>
          <w:sz w:val="30"/>
          <w:szCs w:val="30"/>
        </w:rPr>
      </w:pPr>
      <w:r>
        <w:rPr>
          <w:rFonts w:hint="eastAsia" w:ascii="Arial"/>
          <w:sz w:val="30"/>
          <w:szCs w:val="30"/>
        </w:rPr>
        <w:t>“神差遣祂的儿子，为女子所生。v 耶稣基督是成了肉身来的。”</w:t>
      </w:r>
    </w:p>
    <w:p w14:paraId="13600ACC">
      <w:pPr>
        <w:spacing w:line="266" w:lineRule="auto"/>
        <w:rPr>
          <w:rFonts w:hint="eastAsia" w:ascii="Arial"/>
          <w:sz w:val="30"/>
          <w:szCs w:val="30"/>
        </w:rPr>
      </w:pPr>
    </w:p>
    <w:p w14:paraId="09E5FBDA">
      <w:pPr>
        <w:spacing w:line="266" w:lineRule="auto"/>
        <w:rPr>
          <w:rFonts w:hint="eastAsia" w:ascii="Arial"/>
          <w:sz w:val="30"/>
          <w:szCs w:val="30"/>
        </w:rPr>
      </w:pPr>
      <w:r>
        <w:rPr>
          <w:rFonts w:hint="eastAsia" w:ascii="Arial"/>
          <w:sz w:val="30"/>
          <w:szCs w:val="30"/>
        </w:rPr>
        <w:t>Although the essence and operation of the three persons in the godhead are the same, the flesh was not assumed by the divine essence; but by a certain person.</w:t>
      </w:r>
    </w:p>
    <w:p w14:paraId="591ACBCB">
      <w:pPr>
        <w:spacing w:line="266" w:lineRule="auto"/>
        <w:rPr>
          <w:rFonts w:hint="eastAsia" w:ascii="Arial"/>
          <w:sz w:val="30"/>
          <w:szCs w:val="30"/>
        </w:rPr>
      </w:pPr>
    </w:p>
    <w:p w14:paraId="3FEEF60F">
      <w:pPr>
        <w:spacing w:line="266" w:lineRule="auto"/>
        <w:rPr>
          <w:rFonts w:hint="eastAsia" w:ascii="Arial"/>
          <w:sz w:val="30"/>
          <w:szCs w:val="30"/>
        </w:rPr>
      </w:pPr>
      <w:r>
        <w:rPr>
          <w:rFonts w:hint="eastAsia" w:ascii="Arial"/>
          <w:sz w:val="30"/>
          <w:szCs w:val="30"/>
        </w:rPr>
        <w:t>虽然神性中三个位格的本质和作为是相同的，但肉身并非由神圣本质所取；而是由某个位格所取。</w:t>
      </w:r>
    </w:p>
    <w:p w14:paraId="27104952">
      <w:pPr>
        <w:spacing w:line="266" w:lineRule="auto"/>
        <w:rPr>
          <w:rFonts w:hint="eastAsia" w:ascii="Arial"/>
          <w:sz w:val="30"/>
          <w:szCs w:val="30"/>
        </w:rPr>
      </w:pPr>
    </w:p>
    <w:p w14:paraId="4D334A67">
      <w:pPr>
        <w:spacing w:line="266" w:lineRule="auto"/>
        <w:rPr>
          <w:rFonts w:hint="eastAsia" w:ascii="Arial"/>
          <w:sz w:val="30"/>
          <w:szCs w:val="30"/>
        </w:rPr>
      </w:pPr>
      <w:r>
        <w:rPr>
          <w:rFonts w:hint="eastAsia" w:ascii="Arial"/>
          <w:sz w:val="30"/>
          <w:szCs w:val="30"/>
        </w:rPr>
        <w:t>It was at least assumed by the divine essence, only as it is characterised, and, so to speak, restricted, in the person of the Son.</w:t>
      </w:r>
    </w:p>
    <w:p w14:paraId="580C7EE3">
      <w:pPr>
        <w:spacing w:line="266" w:lineRule="auto"/>
        <w:rPr>
          <w:rFonts w:hint="eastAsia" w:ascii="Arial"/>
          <w:sz w:val="30"/>
          <w:szCs w:val="30"/>
        </w:rPr>
      </w:pPr>
    </w:p>
    <w:p w14:paraId="7960DAF4">
      <w:pPr>
        <w:spacing w:line="266" w:lineRule="auto"/>
        <w:rPr>
          <w:rFonts w:hint="eastAsia" w:ascii="Arial"/>
          <w:sz w:val="30"/>
          <w:szCs w:val="30"/>
        </w:rPr>
      </w:pPr>
      <w:r>
        <w:rPr>
          <w:rFonts w:hint="eastAsia" w:ascii="Arial"/>
          <w:sz w:val="30"/>
          <w:szCs w:val="30"/>
        </w:rPr>
        <w:t>至少，它是由神圣本质所取的，只是这本质在子的位格中被赋予了特征，并且可以说，受到了限制。</w:t>
      </w:r>
    </w:p>
    <w:p w14:paraId="212F15C2">
      <w:pPr>
        <w:spacing w:line="266" w:lineRule="auto"/>
        <w:rPr>
          <w:rFonts w:hint="eastAsia" w:ascii="Arial"/>
          <w:sz w:val="30"/>
          <w:szCs w:val="30"/>
        </w:rPr>
      </w:pPr>
    </w:p>
    <w:p w14:paraId="27DB79E2">
      <w:pPr>
        <w:spacing w:line="266" w:lineRule="auto"/>
        <w:rPr>
          <w:rFonts w:hint="eastAsia" w:ascii="Arial"/>
          <w:sz w:val="30"/>
          <w:szCs w:val="30"/>
        </w:rPr>
      </w:pPr>
      <w:r>
        <w:rPr>
          <w:rFonts w:hint="eastAsia" w:ascii="Arial"/>
          <w:sz w:val="30"/>
          <w:szCs w:val="30"/>
        </w:rPr>
        <w:t>Neither the Father, nor the Holy Spirit, indeed, was unconcerned in the incarnation of the Son.</w:t>
      </w:r>
    </w:p>
    <w:p w14:paraId="31FD1488">
      <w:pPr>
        <w:spacing w:line="266" w:lineRule="auto"/>
        <w:rPr>
          <w:rFonts w:hint="eastAsia" w:ascii="Arial"/>
          <w:sz w:val="30"/>
          <w:szCs w:val="30"/>
        </w:rPr>
      </w:pPr>
    </w:p>
    <w:p w14:paraId="702F9555">
      <w:pPr>
        <w:spacing w:line="266" w:lineRule="auto"/>
        <w:rPr>
          <w:rFonts w:hint="eastAsia" w:ascii="Arial"/>
          <w:sz w:val="30"/>
          <w:szCs w:val="30"/>
        </w:rPr>
      </w:pPr>
      <w:r>
        <w:rPr>
          <w:rFonts w:hint="eastAsia" w:ascii="Arial"/>
          <w:sz w:val="30"/>
          <w:szCs w:val="30"/>
        </w:rPr>
        <w:t>父和圣灵，的确，都与子的道成肉身有关。</w:t>
      </w:r>
    </w:p>
    <w:p w14:paraId="27E044C7">
      <w:pPr>
        <w:spacing w:line="266" w:lineRule="auto"/>
        <w:rPr>
          <w:rFonts w:hint="eastAsia" w:ascii="Arial"/>
          <w:sz w:val="30"/>
          <w:szCs w:val="30"/>
        </w:rPr>
      </w:pPr>
    </w:p>
    <w:p w14:paraId="543D406C">
      <w:pPr>
        <w:spacing w:line="266" w:lineRule="auto"/>
        <w:rPr>
          <w:rFonts w:hint="eastAsia" w:ascii="Arial"/>
          <w:sz w:val="30"/>
          <w:szCs w:val="30"/>
        </w:rPr>
      </w:pPr>
      <w:r>
        <w:rPr>
          <w:rFonts w:hint="eastAsia" w:ascii="Arial"/>
          <w:sz w:val="30"/>
          <w:szCs w:val="30"/>
        </w:rPr>
        <w:t>The glory of the whole adorable Trinity is displayed in the human nature of Christ.</w:t>
      </w:r>
    </w:p>
    <w:p w14:paraId="054C55FB">
      <w:pPr>
        <w:spacing w:line="266" w:lineRule="auto"/>
        <w:rPr>
          <w:rFonts w:hint="eastAsia" w:ascii="Arial"/>
          <w:sz w:val="30"/>
          <w:szCs w:val="30"/>
        </w:rPr>
      </w:pPr>
    </w:p>
    <w:p w14:paraId="08B5F8D1">
      <w:pPr>
        <w:spacing w:line="266" w:lineRule="auto"/>
        <w:rPr>
          <w:rFonts w:hint="eastAsia" w:ascii="Arial"/>
          <w:sz w:val="30"/>
          <w:szCs w:val="30"/>
        </w:rPr>
      </w:pPr>
      <w:r>
        <w:rPr>
          <w:rFonts w:hint="eastAsia" w:ascii="Arial"/>
          <w:sz w:val="30"/>
          <w:szCs w:val="30"/>
        </w:rPr>
        <w:t>整个可敬的三位一体的荣耀，都彰显在基督的人性中。</w:t>
      </w:r>
    </w:p>
    <w:p w14:paraId="5CEE8D10">
      <w:pPr>
        <w:spacing w:line="266" w:lineRule="auto"/>
        <w:rPr>
          <w:rFonts w:hint="eastAsia" w:ascii="Arial"/>
          <w:sz w:val="30"/>
          <w:szCs w:val="30"/>
        </w:rPr>
      </w:pPr>
    </w:p>
    <w:p w14:paraId="4878E3B2">
      <w:pPr>
        <w:spacing w:line="266" w:lineRule="auto"/>
        <w:rPr>
          <w:rFonts w:hint="eastAsia" w:ascii="Arial"/>
          <w:sz w:val="30"/>
          <w:szCs w:val="30"/>
        </w:rPr>
      </w:pPr>
      <w:r>
        <w:rPr>
          <w:rFonts w:hint="eastAsia" w:ascii="Arial"/>
          <w:sz w:val="30"/>
          <w:szCs w:val="30"/>
        </w:rPr>
        <w:t>But though the Father is in the Son, he is not therefore incarnate with the Son; he is only in his incarnate Son.</w:t>
      </w:r>
    </w:p>
    <w:p w14:paraId="45CCDA98">
      <w:pPr>
        <w:spacing w:line="266" w:lineRule="auto"/>
        <w:rPr>
          <w:rFonts w:hint="eastAsia" w:ascii="Arial"/>
          <w:sz w:val="30"/>
          <w:szCs w:val="30"/>
        </w:rPr>
      </w:pPr>
    </w:p>
    <w:p w14:paraId="72BFFCD4">
      <w:pPr>
        <w:spacing w:line="266" w:lineRule="auto"/>
        <w:rPr>
          <w:rFonts w:hint="eastAsia" w:ascii="Arial"/>
          <w:sz w:val="30"/>
          <w:szCs w:val="30"/>
        </w:rPr>
      </w:pPr>
      <w:r>
        <w:rPr>
          <w:rFonts w:hint="eastAsia" w:ascii="Arial"/>
          <w:sz w:val="30"/>
          <w:szCs w:val="30"/>
        </w:rPr>
        <w:t>但父虽然在子里面，祂却不因此与子一同道成肉身；祂只在祂道成肉身的子里面。</w:t>
      </w:r>
    </w:p>
    <w:p w14:paraId="69966B24">
      <w:pPr>
        <w:spacing w:line="266" w:lineRule="auto"/>
        <w:rPr>
          <w:rFonts w:hint="eastAsia" w:ascii="Arial"/>
          <w:sz w:val="30"/>
          <w:szCs w:val="30"/>
        </w:rPr>
      </w:pPr>
    </w:p>
    <w:p w14:paraId="18D591F7">
      <w:pPr>
        <w:spacing w:line="266" w:lineRule="auto"/>
        <w:rPr>
          <w:rFonts w:hint="eastAsia" w:ascii="Arial"/>
          <w:sz w:val="30"/>
          <w:szCs w:val="30"/>
        </w:rPr>
      </w:pPr>
      <w:r>
        <w:rPr>
          <w:rFonts w:hint="eastAsia" w:ascii="Arial"/>
          <w:sz w:val="30"/>
          <w:szCs w:val="30"/>
        </w:rPr>
        <w:t>A body was formed to be the future residence of the Deity, by that will which is common to the Father, the Son, and the Holy Ghost.</w:t>
      </w:r>
    </w:p>
    <w:p w14:paraId="65DCEF96">
      <w:pPr>
        <w:spacing w:line="266" w:lineRule="auto"/>
        <w:rPr>
          <w:rFonts w:hint="eastAsia" w:ascii="Arial"/>
          <w:sz w:val="30"/>
          <w:szCs w:val="30"/>
        </w:rPr>
      </w:pPr>
    </w:p>
    <w:p w14:paraId="3647D776">
      <w:pPr>
        <w:spacing w:line="266" w:lineRule="auto"/>
        <w:rPr>
          <w:rFonts w:hint="eastAsia" w:ascii="Arial"/>
          <w:sz w:val="30"/>
          <w:szCs w:val="30"/>
        </w:rPr>
      </w:pPr>
      <w:r>
        <w:rPr>
          <w:rFonts w:hint="eastAsia" w:ascii="Arial"/>
          <w:sz w:val="30"/>
          <w:szCs w:val="30"/>
        </w:rPr>
        <w:t>一个身体被造成，作为神性未来的居所，这是借着父、子和圣灵共同的旨意。</w:t>
      </w:r>
    </w:p>
    <w:p w14:paraId="382E2C42">
      <w:pPr>
        <w:spacing w:line="266" w:lineRule="auto"/>
        <w:rPr>
          <w:rFonts w:hint="eastAsia" w:ascii="Arial"/>
          <w:sz w:val="30"/>
          <w:szCs w:val="30"/>
        </w:rPr>
      </w:pPr>
    </w:p>
    <w:p w14:paraId="218C913C">
      <w:pPr>
        <w:spacing w:line="266" w:lineRule="auto"/>
        <w:rPr>
          <w:rFonts w:hint="eastAsia" w:ascii="Arial"/>
          <w:sz w:val="30"/>
          <w:szCs w:val="30"/>
        </w:rPr>
      </w:pPr>
      <w:r>
        <w:rPr>
          <w:rFonts w:hint="eastAsia" w:ascii="Arial"/>
          <w:sz w:val="30"/>
          <w:szCs w:val="30"/>
        </w:rPr>
        <w:t>But whilst it was determined by the will of the Father and the Holy Spirit that that body should belong to the Son, the Son, by the same will, determined that it should be his own; and thus by the united consent of all the Three, it could be the body of none but the Son.z</w:t>
      </w:r>
    </w:p>
    <w:p w14:paraId="7744BF6F">
      <w:pPr>
        <w:spacing w:line="266" w:lineRule="auto"/>
        <w:rPr>
          <w:rFonts w:hint="eastAsia" w:ascii="Arial"/>
          <w:sz w:val="30"/>
          <w:szCs w:val="30"/>
        </w:rPr>
      </w:pPr>
    </w:p>
    <w:p w14:paraId="1AE499B2">
      <w:pPr>
        <w:spacing w:line="266" w:lineRule="auto"/>
        <w:rPr>
          <w:rFonts w:hint="eastAsia" w:ascii="Arial"/>
          <w:sz w:val="30"/>
          <w:szCs w:val="30"/>
        </w:rPr>
      </w:pPr>
      <w:r>
        <w:rPr>
          <w:rFonts w:hint="eastAsia" w:ascii="Arial"/>
          <w:sz w:val="30"/>
          <w:szCs w:val="30"/>
        </w:rPr>
        <w:t>但是，当父和圣灵的旨意决定那个身体应属于子时，子也以同样的旨意决定它应属于祂自己；因此，借着三位一体的共同同意，它只能是子的身体，而不能是其他任何人的身体。z</w:t>
      </w:r>
    </w:p>
    <w:p w14:paraId="627387EC">
      <w:pPr>
        <w:spacing w:line="266" w:lineRule="auto"/>
        <w:rPr>
          <w:rFonts w:hint="eastAsia" w:ascii="Arial"/>
          <w:sz w:val="30"/>
          <w:szCs w:val="30"/>
        </w:rPr>
      </w:pPr>
    </w:p>
    <w:p w14:paraId="54A2A21C">
      <w:pPr>
        <w:spacing w:line="266" w:lineRule="auto"/>
        <w:rPr>
          <w:rFonts w:hint="eastAsia" w:ascii="Arial"/>
          <w:sz w:val="30"/>
          <w:szCs w:val="30"/>
        </w:rPr>
      </w:pPr>
      <w:r>
        <w:rPr>
          <w:rFonts w:hint="eastAsia" w:ascii="Arial"/>
          <w:sz w:val="30"/>
          <w:szCs w:val="30"/>
        </w:rPr>
        <w:t>V. As to the question, Why the Son, and not the Father or the Spirit, assumed the human nature, it cannot be answered in a more satisfactory manner than by resolving it into the good pleasure of the Divine counsel, which is always distinguished by the most consummate wisdom.</w:t>
      </w:r>
    </w:p>
    <w:p w14:paraId="683DF5AA">
      <w:pPr>
        <w:spacing w:line="266" w:lineRule="auto"/>
        <w:rPr>
          <w:rFonts w:hint="eastAsia" w:ascii="Arial"/>
          <w:sz w:val="30"/>
          <w:szCs w:val="30"/>
        </w:rPr>
      </w:pPr>
    </w:p>
    <w:p w14:paraId="12C5520C">
      <w:pPr>
        <w:spacing w:line="266" w:lineRule="auto"/>
        <w:rPr>
          <w:rFonts w:hint="eastAsia" w:ascii="Arial"/>
          <w:sz w:val="30"/>
          <w:szCs w:val="30"/>
        </w:rPr>
      </w:pPr>
      <w:r>
        <w:rPr>
          <w:rFonts w:hint="eastAsia" w:ascii="Arial"/>
          <w:sz w:val="30"/>
          <w:szCs w:val="30"/>
        </w:rPr>
        <w:t>五. 至于为什么是子，而不是父或圣灵，取了人性这个问题，最令人满意的回答莫过于将其归结为神圣计划的美意，这计划总是以最完美的智慧为特征。</w:t>
      </w:r>
    </w:p>
    <w:p w14:paraId="0604C15B">
      <w:pPr>
        <w:spacing w:line="266" w:lineRule="auto"/>
        <w:rPr>
          <w:rFonts w:hint="eastAsia" w:ascii="Arial"/>
          <w:sz w:val="30"/>
          <w:szCs w:val="30"/>
        </w:rPr>
      </w:pPr>
    </w:p>
    <w:p w14:paraId="0E2533AA">
      <w:pPr>
        <w:spacing w:line="266" w:lineRule="auto"/>
        <w:rPr>
          <w:rFonts w:hint="eastAsia" w:ascii="Arial"/>
          <w:sz w:val="30"/>
          <w:szCs w:val="30"/>
        </w:rPr>
      </w:pPr>
      <w:r>
        <w:rPr>
          <w:rFonts w:hint="eastAsia" w:ascii="Arial"/>
          <w:sz w:val="30"/>
          <w:szCs w:val="30"/>
        </w:rPr>
        <w:t>Yet, in consequence of the manifestation of that counsel to us in the Gospel, faith observes without difficulty, that it is most suitable to the Divine perfections, and most worthy of them.</w:t>
      </w:r>
    </w:p>
    <w:p w14:paraId="142DB427">
      <w:pPr>
        <w:spacing w:line="266" w:lineRule="auto"/>
        <w:rPr>
          <w:rFonts w:hint="eastAsia" w:ascii="Arial"/>
          <w:sz w:val="30"/>
          <w:szCs w:val="30"/>
        </w:rPr>
      </w:pPr>
    </w:p>
    <w:p w14:paraId="604954FD">
      <w:pPr>
        <w:spacing w:line="266" w:lineRule="auto"/>
        <w:rPr>
          <w:rFonts w:hint="eastAsia" w:ascii="Arial"/>
          <w:sz w:val="30"/>
          <w:szCs w:val="30"/>
        </w:rPr>
      </w:pPr>
      <w:r>
        <w:rPr>
          <w:rFonts w:hint="eastAsia" w:ascii="Arial"/>
          <w:sz w:val="30"/>
          <w:szCs w:val="30"/>
        </w:rPr>
        <w:t>然而，由于那计划在福音中向我们显明，信心便不难看出，这最适合神圣的完美，也最配得上它们。</w:t>
      </w:r>
    </w:p>
    <w:p w14:paraId="0A17ABEF">
      <w:pPr>
        <w:spacing w:line="266" w:lineRule="auto"/>
        <w:rPr>
          <w:rFonts w:hint="eastAsia" w:ascii="Arial"/>
          <w:sz w:val="30"/>
          <w:szCs w:val="30"/>
        </w:rPr>
      </w:pPr>
    </w:p>
    <w:p w14:paraId="39EB6DF3">
      <w:pPr>
        <w:spacing w:line="266" w:lineRule="auto"/>
        <w:rPr>
          <w:rFonts w:hint="eastAsia" w:ascii="Arial"/>
          <w:sz w:val="30"/>
          <w:szCs w:val="30"/>
        </w:rPr>
      </w:pPr>
      <w:r>
        <w:rPr>
          <w:rFonts w:hint="eastAsia" w:ascii="Arial"/>
          <w:sz w:val="30"/>
          <w:szCs w:val="30"/>
        </w:rPr>
        <w:t>It is proper, in particular, 1st, That man should be regenerated and created anew, by the same person by whom he was created at first.b 2dly, That he who is the personal Word of God, should publish to us those words of God in which he promised to address us in the last days, and which none but the Lord could speak.d 3dly, That he who is the Son of God by nature, should make us the sons of God by grace.</w:t>
      </w:r>
    </w:p>
    <w:p w14:paraId="7E5886C2">
      <w:pPr>
        <w:spacing w:line="266" w:lineRule="auto"/>
        <w:rPr>
          <w:rFonts w:hint="eastAsia" w:ascii="Arial"/>
          <w:sz w:val="30"/>
          <w:szCs w:val="30"/>
        </w:rPr>
      </w:pPr>
    </w:p>
    <w:p w14:paraId="6CC51DAE">
      <w:pPr>
        <w:spacing w:line="266" w:lineRule="auto"/>
        <w:rPr>
          <w:rFonts w:hint="eastAsia" w:ascii="Arial"/>
          <w:sz w:val="30"/>
          <w:szCs w:val="30"/>
        </w:rPr>
      </w:pPr>
      <w:r>
        <w:rPr>
          <w:rFonts w:hint="eastAsia" w:ascii="Arial"/>
          <w:sz w:val="30"/>
          <w:szCs w:val="30"/>
        </w:rPr>
        <w:t>特别是，第一，人应当由起初创造他的同一位格重生并重新创造。b 第二，那作为神位格之道者，应当向我们宣告神在末世应许对我们说的话，这些话除了主以外无人能说。d 第三，那按本性是神儿子者，应当使我们按恩典成为神的儿子。</w:t>
      </w:r>
    </w:p>
    <w:p w14:paraId="6589C20D">
      <w:pPr>
        <w:spacing w:line="266" w:lineRule="auto"/>
        <w:rPr>
          <w:rFonts w:hint="eastAsia" w:ascii="Arial"/>
          <w:sz w:val="30"/>
          <w:szCs w:val="30"/>
        </w:rPr>
      </w:pPr>
    </w:p>
    <w:p w14:paraId="35CB8A1C">
      <w:pPr>
        <w:spacing w:line="266" w:lineRule="auto"/>
        <w:rPr>
          <w:rFonts w:hint="eastAsia" w:ascii="Arial"/>
          <w:sz w:val="30"/>
          <w:szCs w:val="30"/>
        </w:rPr>
      </w:pPr>
      <w:r>
        <w:rPr>
          <w:rFonts w:hint="eastAsia" w:ascii="Arial"/>
          <w:sz w:val="30"/>
          <w:szCs w:val="30"/>
        </w:rPr>
        <w:t>4thly, That the glorious image of God should be restored within us by him who is "the image" of the Father, and "the express image of his person."f In fine, the unbounded love of the Father could not be more brightly demonstrated, than by giving his only-begotten Son to us, and for us.</w:t>
      </w:r>
    </w:p>
    <w:p w14:paraId="1BE9F07B">
      <w:pPr>
        <w:spacing w:line="266" w:lineRule="auto"/>
        <w:rPr>
          <w:rFonts w:hint="eastAsia" w:ascii="Arial"/>
          <w:sz w:val="30"/>
          <w:szCs w:val="30"/>
        </w:rPr>
      </w:pPr>
    </w:p>
    <w:p w14:paraId="68081FF0">
      <w:pPr>
        <w:spacing w:line="266" w:lineRule="auto"/>
        <w:rPr>
          <w:rFonts w:hint="eastAsia" w:ascii="Arial"/>
          <w:sz w:val="30"/>
          <w:szCs w:val="30"/>
        </w:rPr>
      </w:pPr>
      <w:r>
        <w:rPr>
          <w:rFonts w:hint="eastAsia" w:ascii="Arial"/>
          <w:sz w:val="30"/>
          <w:szCs w:val="30"/>
        </w:rPr>
        <w:t>第四，神的荣耀形象，应当由那作为父的“像”，并“祂本体的真像”者，在我们里面恢复。f 总之，父无限的慈爱，没有比将祂的独生子赐给我们，并为我们舍去，更能清楚地彰显出来的了。</w:t>
      </w:r>
    </w:p>
    <w:p w14:paraId="09A068E6">
      <w:pPr>
        <w:spacing w:line="266" w:lineRule="auto"/>
        <w:rPr>
          <w:rFonts w:hint="eastAsia" w:ascii="Arial"/>
          <w:sz w:val="30"/>
          <w:szCs w:val="30"/>
        </w:rPr>
      </w:pPr>
    </w:p>
    <w:p w14:paraId="5B205314">
      <w:pPr>
        <w:spacing w:line="266" w:lineRule="auto"/>
        <w:rPr>
          <w:rFonts w:hint="eastAsia" w:ascii="Arial"/>
          <w:sz w:val="30"/>
          <w:szCs w:val="30"/>
        </w:rPr>
      </w:pPr>
      <w:r>
        <w:rPr>
          <w:rFonts w:hint="eastAsia" w:ascii="Arial"/>
          <w:sz w:val="30"/>
          <w:szCs w:val="30"/>
        </w:rPr>
        <w:t>VI. With respect to the MODE of the incarnation, let us, in the first place, attend to its truth.</w:t>
      </w:r>
    </w:p>
    <w:p w14:paraId="6BF6E8C0">
      <w:pPr>
        <w:spacing w:line="266" w:lineRule="auto"/>
        <w:rPr>
          <w:rFonts w:hint="eastAsia" w:ascii="Arial"/>
          <w:sz w:val="30"/>
          <w:szCs w:val="30"/>
        </w:rPr>
      </w:pPr>
    </w:p>
    <w:p w14:paraId="71CD97DA">
      <w:pPr>
        <w:spacing w:line="266" w:lineRule="auto"/>
        <w:rPr>
          <w:rFonts w:hint="eastAsia" w:ascii="Arial"/>
          <w:sz w:val="30"/>
          <w:szCs w:val="30"/>
        </w:rPr>
      </w:pPr>
      <w:r>
        <w:rPr>
          <w:rFonts w:hint="eastAsia" w:ascii="Arial"/>
          <w:sz w:val="30"/>
          <w:szCs w:val="30"/>
        </w:rPr>
        <w:t>六. 关于道成肉身的方式，我们首先要注意其真实性。</w:t>
      </w:r>
    </w:p>
    <w:p w14:paraId="12C83F6B">
      <w:pPr>
        <w:spacing w:line="266" w:lineRule="auto"/>
        <w:rPr>
          <w:rFonts w:hint="eastAsia" w:ascii="Arial"/>
          <w:sz w:val="30"/>
          <w:szCs w:val="30"/>
        </w:rPr>
      </w:pPr>
    </w:p>
    <w:p w14:paraId="5A16CDCB">
      <w:pPr>
        <w:spacing w:line="266" w:lineRule="auto"/>
        <w:rPr>
          <w:rFonts w:hint="eastAsia" w:ascii="Arial"/>
          <w:sz w:val="30"/>
          <w:szCs w:val="30"/>
        </w:rPr>
      </w:pPr>
      <w:r>
        <w:rPr>
          <w:rFonts w:hint="eastAsia" w:ascii="Arial"/>
          <w:sz w:val="30"/>
          <w:szCs w:val="30"/>
        </w:rPr>
        <w:t>The Son of God did not become man merely in appearance, but in reality.</w:t>
      </w:r>
    </w:p>
    <w:p w14:paraId="6429A23E">
      <w:pPr>
        <w:spacing w:line="266" w:lineRule="auto"/>
        <w:rPr>
          <w:rFonts w:hint="eastAsia" w:ascii="Arial"/>
          <w:sz w:val="30"/>
          <w:szCs w:val="30"/>
        </w:rPr>
      </w:pPr>
    </w:p>
    <w:p w14:paraId="06BA0767">
      <w:pPr>
        <w:spacing w:line="266" w:lineRule="auto"/>
        <w:rPr>
          <w:rFonts w:hint="eastAsia" w:ascii="Arial"/>
          <w:sz w:val="30"/>
          <w:szCs w:val="30"/>
        </w:rPr>
      </w:pPr>
      <w:r>
        <w:rPr>
          <w:rFonts w:hint="eastAsia" w:ascii="Arial"/>
          <w:sz w:val="30"/>
          <w:szCs w:val="30"/>
        </w:rPr>
        <w:t>神的儿子并非仅仅在表面上成为人，而是在实际上成为人。</w:t>
      </w:r>
    </w:p>
    <w:p w14:paraId="71D545AF">
      <w:pPr>
        <w:spacing w:line="266" w:lineRule="auto"/>
        <w:rPr>
          <w:rFonts w:hint="eastAsia" w:ascii="Arial"/>
          <w:sz w:val="30"/>
          <w:szCs w:val="30"/>
        </w:rPr>
      </w:pPr>
    </w:p>
    <w:p w14:paraId="03EC4430">
      <w:pPr>
        <w:spacing w:line="266" w:lineRule="auto"/>
        <w:rPr>
          <w:rFonts w:hint="eastAsia" w:ascii="Arial"/>
          <w:sz w:val="30"/>
          <w:szCs w:val="30"/>
        </w:rPr>
      </w:pPr>
      <w:r>
        <w:rPr>
          <w:rFonts w:hint="eastAsia" w:ascii="Arial"/>
          <w:sz w:val="30"/>
          <w:szCs w:val="30"/>
        </w:rPr>
        <w:t>He had all the essential parts of a man, —a soul,i and a body, which is expressly opposed to a phantom and spectre;k—and the faculties and affections of each,—in body, extension and palpability, and increase of staturem—in soul, a finite and limited understanding, and a will distinct from the Divine will.o He had also experience of hunger, of thirst,q and of sorrow, which expressed itself by tears.s In short, the Son of man came eating and drinking,and was found in fashion as a man.u</w:t>
      </w:r>
    </w:p>
    <w:p w14:paraId="318A284F">
      <w:pPr>
        <w:spacing w:line="266" w:lineRule="auto"/>
        <w:rPr>
          <w:rFonts w:hint="eastAsia" w:ascii="Arial"/>
          <w:sz w:val="30"/>
          <w:szCs w:val="30"/>
        </w:rPr>
      </w:pPr>
    </w:p>
    <w:p w14:paraId="634F943E">
      <w:pPr>
        <w:spacing w:line="266" w:lineRule="auto"/>
        <w:rPr>
          <w:rFonts w:hint="eastAsia" w:ascii="Arial"/>
          <w:sz w:val="30"/>
          <w:szCs w:val="30"/>
        </w:rPr>
      </w:pPr>
      <w:r>
        <w:rPr>
          <w:rFonts w:hint="eastAsia" w:ascii="Arial"/>
          <w:sz w:val="30"/>
          <w:szCs w:val="30"/>
        </w:rPr>
        <w:t>祂拥有人的一切基本组成部分——灵魂i和身体，这与幻影和幽灵k截然相反；——以及各自的官能和情感——身体方面，有伸展性和可触摸性，以及身量的增长m——灵魂方面，有有限的理解力，以及与神圣意志o不同的意志。祂也经历过饥饿、干渴q和忧伤，这些都通过眼泪s表达出来。总之，人子来也吃也喝，并且显为人的样式。u</w:t>
      </w:r>
    </w:p>
    <w:p w14:paraId="2B46E522">
      <w:pPr>
        <w:spacing w:line="266" w:lineRule="auto"/>
        <w:rPr>
          <w:rFonts w:hint="eastAsia" w:ascii="Arial"/>
          <w:sz w:val="30"/>
          <w:szCs w:val="30"/>
        </w:rPr>
      </w:pPr>
    </w:p>
    <w:p w14:paraId="2E40F88F">
      <w:pPr>
        <w:spacing w:line="266" w:lineRule="auto"/>
        <w:rPr>
          <w:rFonts w:hint="eastAsia" w:ascii="Arial"/>
          <w:sz w:val="30"/>
          <w:szCs w:val="30"/>
        </w:rPr>
      </w:pPr>
      <w:r>
        <w:rPr>
          <w:rFonts w:hint="eastAsia" w:ascii="Arial"/>
          <w:sz w:val="30"/>
          <w:szCs w:val="30"/>
        </w:rPr>
        <w:t>VII. Further,the incarnation of the Son of God was effected, 1st, Not by a change of the Divinity into humanity, for it is altogether incapable of change.</w:t>
      </w:r>
    </w:p>
    <w:p w14:paraId="036F5650">
      <w:pPr>
        <w:spacing w:line="266" w:lineRule="auto"/>
        <w:rPr>
          <w:rFonts w:hint="eastAsia" w:ascii="Arial"/>
          <w:sz w:val="30"/>
          <w:szCs w:val="30"/>
        </w:rPr>
      </w:pPr>
    </w:p>
    <w:p w14:paraId="09CBC219">
      <w:pPr>
        <w:spacing w:line="266" w:lineRule="auto"/>
        <w:rPr>
          <w:rFonts w:hint="eastAsia" w:ascii="Arial"/>
          <w:sz w:val="30"/>
          <w:szCs w:val="30"/>
        </w:rPr>
      </w:pPr>
      <w:r>
        <w:rPr>
          <w:rFonts w:hint="eastAsia" w:ascii="Arial"/>
          <w:sz w:val="30"/>
          <w:szCs w:val="30"/>
        </w:rPr>
        <w:t>七. 再者，神儿子的道成肉身，是这样成就的：第一，并非借着神性转变为人性，因为神性完全不能改变。</w:t>
      </w:r>
    </w:p>
    <w:p w14:paraId="72C44741">
      <w:pPr>
        <w:spacing w:line="266" w:lineRule="auto"/>
        <w:rPr>
          <w:rFonts w:hint="eastAsia" w:ascii="Arial"/>
          <w:sz w:val="30"/>
          <w:szCs w:val="30"/>
        </w:rPr>
      </w:pPr>
    </w:p>
    <w:p w14:paraId="39BF16B8">
      <w:pPr>
        <w:spacing w:line="266" w:lineRule="auto"/>
        <w:rPr>
          <w:rFonts w:hint="eastAsia" w:ascii="Arial"/>
          <w:sz w:val="30"/>
          <w:szCs w:val="30"/>
        </w:rPr>
      </w:pPr>
      <w:r>
        <w:rPr>
          <w:rFonts w:hint="eastAsia" w:ascii="Arial"/>
          <w:sz w:val="30"/>
          <w:szCs w:val="30"/>
        </w:rPr>
        <w:t>Most absurdly have some inconsiderate men restricted this perfection to the Deity of the Father: for the Divine nature is one only; immutability is clearly ascribed to God the Son;w and even after becoming man, he continued God.</w:t>
      </w:r>
    </w:p>
    <w:p w14:paraId="65E19797">
      <w:pPr>
        <w:spacing w:line="266" w:lineRule="auto"/>
        <w:rPr>
          <w:rFonts w:hint="eastAsia" w:ascii="Arial"/>
          <w:sz w:val="30"/>
          <w:szCs w:val="30"/>
        </w:rPr>
      </w:pPr>
    </w:p>
    <w:p w14:paraId="2EC3A140">
      <w:pPr>
        <w:spacing w:line="266" w:lineRule="auto"/>
        <w:rPr>
          <w:rFonts w:hint="eastAsia" w:ascii="Arial"/>
          <w:sz w:val="30"/>
          <w:szCs w:val="30"/>
        </w:rPr>
      </w:pPr>
      <w:r>
        <w:rPr>
          <w:rFonts w:hint="eastAsia" w:ascii="Arial"/>
          <w:sz w:val="30"/>
          <w:szCs w:val="30"/>
        </w:rPr>
        <w:t>一些粗心的人将这种完美仅仅局限于父的神性，这是极其荒谬的：因为神性只有一个；不变性清楚地归于神子；w 即使成为人之后，祂仍然是神。</w:t>
      </w:r>
    </w:p>
    <w:p w14:paraId="5D7A7697">
      <w:pPr>
        <w:spacing w:line="266" w:lineRule="auto"/>
        <w:rPr>
          <w:rFonts w:hint="eastAsia" w:ascii="Arial"/>
          <w:sz w:val="30"/>
          <w:szCs w:val="30"/>
        </w:rPr>
      </w:pPr>
    </w:p>
    <w:p w14:paraId="0D3D068B">
      <w:pPr>
        <w:spacing w:line="266" w:lineRule="auto"/>
        <w:rPr>
          <w:rFonts w:hint="eastAsia" w:ascii="Arial"/>
          <w:sz w:val="30"/>
          <w:szCs w:val="30"/>
        </w:rPr>
      </w:pPr>
      <w:r>
        <w:rPr>
          <w:rFonts w:hint="eastAsia" w:ascii="Arial"/>
          <w:sz w:val="30"/>
          <w:szCs w:val="30"/>
        </w:rPr>
        <w:t>2dly, Not by the confounding of both natures into one; for in Christ each nature remains distinct, and has its own distinct properties.</w:t>
      </w:r>
    </w:p>
    <w:p w14:paraId="3EC464B1">
      <w:pPr>
        <w:spacing w:line="266" w:lineRule="auto"/>
        <w:rPr>
          <w:rFonts w:hint="eastAsia" w:ascii="Arial"/>
          <w:sz w:val="30"/>
          <w:szCs w:val="30"/>
        </w:rPr>
      </w:pPr>
    </w:p>
    <w:p w14:paraId="22EF310F">
      <w:pPr>
        <w:spacing w:line="266" w:lineRule="auto"/>
        <w:rPr>
          <w:rFonts w:hint="eastAsia" w:ascii="Arial"/>
          <w:sz w:val="30"/>
          <w:szCs w:val="30"/>
        </w:rPr>
      </w:pPr>
      <w:r>
        <w:rPr>
          <w:rFonts w:hint="eastAsia" w:ascii="Arial"/>
          <w:sz w:val="30"/>
          <w:szCs w:val="30"/>
        </w:rPr>
        <w:t>第二，并非借着两种本性的混合为一；因为在基督里，每种本性都保持其独特性，并拥有其自身独特的属性。</w:t>
      </w:r>
    </w:p>
    <w:p w14:paraId="34804841">
      <w:pPr>
        <w:spacing w:line="266" w:lineRule="auto"/>
        <w:rPr>
          <w:rFonts w:hint="eastAsia" w:ascii="Arial"/>
          <w:sz w:val="30"/>
          <w:szCs w:val="30"/>
        </w:rPr>
      </w:pPr>
    </w:p>
    <w:p w14:paraId="090BDE63">
      <w:pPr>
        <w:spacing w:line="266" w:lineRule="auto"/>
        <w:rPr>
          <w:rFonts w:hint="eastAsia" w:ascii="Arial"/>
          <w:sz w:val="30"/>
          <w:szCs w:val="30"/>
        </w:rPr>
      </w:pPr>
      <w:r>
        <w:rPr>
          <w:rFonts w:hint="eastAsia" w:ascii="Arial"/>
          <w:sz w:val="30"/>
          <w:szCs w:val="30"/>
        </w:rPr>
        <w:t>3dly, Not by the creation of a human nature out of nothing, or by its descending from heaven; for then he would indeed hare been man, but not the son of man, nor our kinsman, nor one of the brethren; which, as we shall show immediately, it was necessary for him to become.</w:t>
      </w:r>
    </w:p>
    <w:p w14:paraId="2EAF9E13">
      <w:pPr>
        <w:spacing w:line="266" w:lineRule="auto"/>
        <w:rPr>
          <w:rFonts w:hint="eastAsia" w:ascii="Arial"/>
          <w:sz w:val="30"/>
          <w:szCs w:val="30"/>
        </w:rPr>
      </w:pPr>
    </w:p>
    <w:p w14:paraId="647972A3">
      <w:pPr>
        <w:spacing w:line="266" w:lineRule="auto"/>
        <w:rPr>
          <w:rFonts w:hint="eastAsia" w:ascii="Arial"/>
          <w:sz w:val="30"/>
          <w:szCs w:val="30"/>
        </w:rPr>
      </w:pPr>
      <w:r>
        <w:rPr>
          <w:rFonts w:hint="eastAsia" w:ascii="Arial"/>
          <w:sz w:val="30"/>
          <w:szCs w:val="30"/>
        </w:rPr>
        <w:t>第三，并非借着从无中创造人性，或使其从天而降；因为那样祂确实会是人，但不是人子，也不是我们的亲属，也不是弟兄中的一位；正如我们将立即指出的那样，祂必须成为这样。</w:t>
      </w:r>
    </w:p>
    <w:p w14:paraId="2F6BCF0E">
      <w:pPr>
        <w:spacing w:line="266" w:lineRule="auto"/>
        <w:rPr>
          <w:rFonts w:hint="eastAsia" w:ascii="Arial"/>
          <w:sz w:val="30"/>
          <w:szCs w:val="30"/>
        </w:rPr>
      </w:pPr>
    </w:p>
    <w:p w14:paraId="4E2C9555">
      <w:pPr>
        <w:spacing w:line="266" w:lineRule="auto"/>
        <w:rPr>
          <w:rFonts w:hint="eastAsia" w:ascii="Arial"/>
          <w:sz w:val="30"/>
          <w:szCs w:val="30"/>
        </w:rPr>
      </w:pPr>
      <w:r>
        <w:rPr>
          <w:rFonts w:hint="eastAsia" w:ascii="Arial"/>
          <w:sz w:val="30"/>
          <w:szCs w:val="30"/>
        </w:rPr>
        <w:t>4thly, Nor, in fine, by a shortlived form and representation* in a body not personally united to himself; such as that in which, as we have just mentioned, he appeared of old; and that in which the pious ancients supposed, and not without reason, that the Father and the Holy Spirit also appeared.z</w:t>
      </w:r>
    </w:p>
    <w:p w14:paraId="6D5787EB">
      <w:pPr>
        <w:spacing w:line="266" w:lineRule="auto"/>
        <w:rPr>
          <w:rFonts w:hint="eastAsia" w:ascii="Arial"/>
          <w:sz w:val="30"/>
          <w:szCs w:val="30"/>
        </w:rPr>
      </w:pPr>
    </w:p>
    <w:p w14:paraId="2627C72E">
      <w:pPr>
        <w:spacing w:line="266" w:lineRule="auto"/>
        <w:rPr>
          <w:rFonts w:hint="eastAsia" w:ascii="Arial"/>
          <w:sz w:val="30"/>
          <w:szCs w:val="30"/>
        </w:rPr>
      </w:pPr>
      <w:r>
        <w:rPr>
          <w:rFonts w:hint="eastAsia" w:ascii="Arial"/>
          <w:sz w:val="30"/>
          <w:szCs w:val="30"/>
        </w:rPr>
        <w:t>第四，总之，并非借着一个短暂的形式和表象*，在一个与祂自己没有位格联合的身体里；例如我们刚才提到的，祂古时显现的那种形式；以及虔诚的古人认为，并且并非没有理由地认为，父和圣灵也曾以那种形式显现。z</w:t>
      </w:r>
    </w:p>
    <w:p w14:paraId="3AAEE98C">
      <w:pPr>
        <w:spacing w:line="266" w:lineRule="auto"/>
        <w:rPr>
          <w:rFonts w:hint="eastAsia" w:ascii="Arial"/>
          <w:sz w:val="30"/>
          <w:szCs w:val="30"/>
        </w:rPr>
      </w:pPr>
    </w:p>
    <w:p w14:paraId="1C0D0757">
      <w:pPr>
        <w:spacing w:line="266" w:lineRule="auto"/>
        <w:rPr>
          <w:rFonts w:hint="eastAsia" w:ascii="Arial"/>
          <w:sz w:val="30"/>
          <w:szCs w:val="30"/>
        </w:rPr>
      </w:pPr>
      <w:r>
        <w:rPr>
          <w:rFonts w:hint="eastAsia" w:ascii="Arial"/>
          <w:sz w:val="30"/>
          <w:szCs w:val="30"/>
        </w:rPr>
        <w:t>VIII. But the incarnation of the Son of God was accomplished, by the assumption of the human nature into the individual unity of the Divine person.</w:t>
      </w:r>
    </w:p>
    <w:p w14:paraId="027D7AC3">
      <w:pPr>
        <w:spacing w:line="266" w:lineRule="auto"/>
        <w:rPr>
          <w:rFonts w:hint="eastAsia" w:ascii="Arial"/>
          <w:sz w:val="30"/>
          <w:szCs w:val="30"/>
        </w:rPr>
      </w:pPr>
    </w:p>
    <w:p w14:paraId="494D52C3">
      <w:pPr>
        <w:spacing w:line="266" w:lineRule="auto"/>
        <w:rPr>
          <w:rFonts w:hint="eastAsia" w:ascii="Arial"/>
          <w:sz w:val="30"/>
          <w:szCs w:val="30"/>
        </w:rPr>
      </w:pPr>
      <w:r>
        <w:rPr>
          <w:rFonts w:hint="eastAsia" w:ascii="Arial"/>
          <w:sz w:val="30"/>
          <w:szCs w:val="30"/>
        </w:rPr>
        <w:t>八. 但神儿子的道成肉身，是借着将人性吸收到神圣位格的个体统一性中而完成的。</w:t>
      </w:r>
    </w:p>
    <w:p w14:paraId="3802BFE2">
      <w:pPr>
        <w:spacing w:line="266" w:lineRule="auto"/>
        <w:rPr>
          <w:rFonts w:hint="eastAsia" w:ascii="Arial"/>
          <w:sz w:val="30"/>
          <w:szCs w:val="30"/>
        </w:rPr>
      </w:pPr>
    </w:p>
    <w:p w14:paraId="447422E1">
      <w:pPr>
        <w:spacing w:line="266" w:lineRule="auto"/>
        <w:rPr>
          <w:rFonts w:hint="eastAsia" w:ascii="Arial"/>
          <w:sz w:val="30"/>
          <w:szCs w:val="30"/>
        </w:rPr>
      </w:pPr>
      <w:r>
        <w:rPr>
          <w:rFonts w:hint="eastAsia" w:ascii="Arial"/>
          <w:sz w:val="30"/>
          <w:szCs w:val="30"/>
        </w:rPr>
        <w:t>The Holy Spirit himself makes use of the term assumption, Philip. 2:7.</w:t>
      </w:r>
    </w:p>
    <w:p w14:paraId="18FF807E">
      <w:pPr>
        <w:spacing w:line="266" w:lineRule="auto"/>
        <w:rPr>
          <w:rFonts w:hint="eastAsia" w:ascii="Arial"/>
          <w:sz w:val="30"/>
          <w:szCs w:val="30"/>
        </w:rPr>
      </w:pPr>
    </w:p>
    <w:p w14:paraId="0BB6764F">
      <w:pPr>
        <w:spacing w:line="266" w:lineRule="auto"/>
        <w:rPr>
          <w:rFonts w:hint="eastAsia" w:ascii="Arial"/>
          <w:sz w:val="30"/>
          <w:szCs w:val="30"/>
        </w:rPr>
      </w:pPr>
      <w:r>
        <w:rPr>
          <w:rFonts w:hint="eastAsia" w:ascii="Arial"/>
          <w:sz w:val="30"/>
          <w:szCs w:val="30"/>
        </w:rPr>
        <w:t>圣灵自己也使用了“取了”（assumption）这个词，腓立比书2:7。</w:t>
      </w:r>
    </w:p>
    <w:p w14:paraId="07639B36">
      <w:pPr>
        <w:spacing w:line="266" w:lineRule="auto"/>
        <w:rPr>
          <w:rFonts w:hint="eastAsia" w:ascii="Arial"/>
          <w:sz w:val="30"/>
          <w:szCs w:val="30"/>
        </w:rPr>
      </w:pPr>
    </w:p>
    <w:p w14:paraId="0D20ED62">
      <w:pPr>
        <w:spacing w:line="266" w:lineRule="auto"/>
        <w:rPr>
          <w:rFonts w:hint="eastAsia" w:ascii="Arial"/>
          <w:sz w:val="30"/>
          <w:szCs w:val="30"/>
        </w:rPr>
      </w:pPr>
      <w:r>
        <w:rPr>
          <w:rFonts w:hint="eastAsia" w:ascii="Arial"/>
          <w:sz w:val="30"/>
          <w:szCs w:val="30"/>
        </w:rPr>
        <w:t>"He assumed the form of a servant, and was made in the likeness of men." † "The form of a servant" does not indeed signify precisely human nature as such; for although, after his resurrection, he laid aside the form of a servant, and although, no longer concealing his majesty, he now manifests himself as equal to God, he still retains the human nature.</w:t>
      </w:r>
    </w:p>
    <w:p w14:paraId="4F23FCA0">
      <w:pPr>
        <w:spacing w:line="266" w:lineRule="auto"/>
        <w:rPr>
          <w:rFonts w:hint="eastAsia" w:ascii="Arial"/>
          <w:sz w:val="30"/>
          <w:szCs w:val="30"/>
        </w:rPr>
      </w:pPr>
    </w:p>
    <w:p w14:paraId="627D5054">
      <w:pPr>
        <w:spacing w:line="266" w:lineRule="auto"/>
        <w:rPr>
          <w:rFonts w:hint="eastAsia" w:ascii="Arial"/>
          <w:sz w:val="30"/>
          <w:szCs w:val="30"/>
        </w:rPr>
      </w:pPr>
      <w:r>
        <w:rPr>
          <w:rFonts w:hint="eastAsia" w:ascii="Arial"/>
          <w:sz w:val="30"/>
          <w:szCs w:val="30"/>
        </w:rPr>
        <w:t>“祂取了奴仆的形像，成为人的样式。”†“奴仆的形像”确实并非精确地指人性本身；因为虽然祂复活后放下了奴仆的形像，并且虽然祂不再隐藏祂的威严，如今显明自己与神同等，祂仍然保留着人性。</w:t>
      </w:r>
    </w:p>
    <w:p w14:paraId="5FD1D060">
      <w:pPr>
        <w:spacing w:line="266" w:lineRule="auto"/>
        <w:rPr>
          <w:rFonts w:hint="eastAsia" w:ascii="Arial"/>
          <w:sz w:val="30"/>
          <w:szCs w:val="30"/>
        </w:rPr>
      </w:pPr>
    </w:p>
    <w:p w14:paraId="4EDB1DD8">
      <w:pPr>
        <w:spacing w:line="266" w:lineRule="auto"/>
        <w:rPr>
          <w:rFonts w:hint="eastAsia" w:ascii="Arial"/>
          <w:sz w:val="30"/>
          <w:szCs w:val="30"/>
        </w:rPr>
      </w:pPr>
      <w:r>
        <w:rPr>
          <w:rFonts w:hint="eastAsia" w:ascii="Arial"/>
          <w:sz w:val="30"/>
          <w:szCs w:val="30"/>
        </w:rPr>
        <w:t>But "the form of a servant" denotes the debased condition of humanity, or human nature in a servile state.</w:t>
      </w:r>
    </w:p>
    <w:p w14:paraId="02E19818">
      <w:pPr>
        <w:spacing w:line="266" w:lineRule="auto"/>
        <w:rPr>
          <w:rFonts w:hint="eastAsia" w:ascii="Arial"/>
          <w:sz w:val="30"/>
          <w:szCs w:val="30"/>
        </w:rPr>
      </w:pPr>
    </w:p>
    <w:p w14:paraId="4DADD149">
      <w:pPr>
        <w:spacing w:line="266" w:lineRule="auto"/>
        <w:rPr>
          <w:rFonts w:hint="eastAsia" w:ascii="Arial"/>
          <w:sz w:val="30"/>
          <w:szCs w:val="30"/>
        </w:rPr>
      </w:pPr>
      <w:r>
        <w:rPr>
          <w:rFonts w:hint="eastAsia" w:ascii="Arial"/>
          <w:sz w:val="30"/>
          <w:szCs w:val="30"/>
        </w:rPr>
        <w:t>但是，“奴仆的形像”指的是人性的卑微状态，或处于奴役状态的人性。</w:t>
      </w:r>
    </w:p>
    <w:p w14:paraId="6EF341F4">
      <w:pPr>
        <w:spacing w:line="266" w:lineRule="auto"/>
        <w:rPr>
          <w:rFonts w:hint="eastAsia" w:ascii="Arial"/>
          <w:sz w:val="30"/>
          <w:szCs w:val="30"/>
        </w:rPr>
      </w:pPr>
    </w:p>
    <w:p w14:paraId="59EB5868">
      <w:pPr>
        <w:spacing w:line="266" w:lineRule="auto"/>
        <w:rPr>
          <w:rFonts w:hint="eastAsia" w:ascii="Arial"/>
          <w:sz w:val="30"/>
          <w:szCs w:val="30"/>
        </w:rPr>
      </w:pPr>
      <w:r>
        <w:rPr>
          <w:rFonts w:hint="eastAsia" w:ascii="Arial"/>
          <w:sz w:val="30"/>
          <w:szCs w:val="30"/>
        </w:rPr>
        <w:t>This humble form was assumed by our Lord, when he emptied himself, and began to exist in the likeness of men; still remaining what he was from eternity, "being in the form of God," that is, truly God, and manifested, known, and acknowledged as such.</w:t>
      </w:r>
    </w:p>
    <w:p w14:paraId="003E92AC">
      <w:pPr>
        <w:spacing w:line="266" w:lineRule="auto"/>
        <w:rPr>
          <w:rFonts w:hint="eastAsia" w:ascii="Arial"/>
          <w:sz w:val="30"/>
          <w:szCs w:val="30"/>
        </w:rPr>
      </w:pPr>
    </w:p>
    <w:p w14:paraId="12FF38DB">
      <w:pPr>
        <w:spacing w:line="266" w:lineRule="auto"/>
        <w:rPr>
          <w:rFonts w:hint="eastAsia" w:ascii="Arial"/>
          <w:sz w:val="30"/>
          <w:szCs w:val="30"/>
        </w:rPr>
      </w:pPr>
      <w:r>
        <w:rPr>
          <w:rFonts w:hint="eastAsia" w:ascii="Arial"/>
          <w:sz w:val="30"/>
          <w:szCs w:val="30"/>
        </w:rPr>
        <w:t>我们的主取了这卑微的形像，那时祂虚己，开始以人的样式存在；仍然保持着祂从永恒以来所是的，“本有神的形像”，也就是说，是真正的神，并且被如此显现、认识和承认。</w:t>
      </w:r>
    </w:p>
    <w:p w14:paraId="5C958549">
      <w:pPr>
        <w:spacing w:line="266" w:lineRule="auto"/>
        <w:rPr>
          <w:rFonts w:hint="eastAsia" w:ascii="Arial"/>
          <w:sz w:val="30"/>
          <w:szCs w:val="30"/>
        </w:rPr>
      </w:pPr>
    </w:p>
    <w:p w14:paraId="39EC2878">
      <w:pPr>
        <w:spacing w:line="266" w:lineRule="auto"/>
        <w:rPr>
          <w:rFonts w:hint="eastAsia" w:ascii="Arial"/>
          <w:sz w:val="30"/>
          <w:szCs w:val="30"/>
        </w:rPr>
      </w:pPr>
      <w:r>
        <w:rPr>
          <w:rFonts w:hint="eastAsia" w:ascii="Arial"/>
          <w:sz w:val="30"/>
          <w:szCs w:val="30"/>
        </w:rPr>
        <w:t>The word form denotes the real thing itself, and that made manifest.</w:t>
      </w:r>
    </w:p>
    <w:p w14:paraId="45193B5F">
      <w:pPr>
        <w:spacing w:line="266" w:lineRule="auto"/>
        <w:rPr>
          <w:rFonts w:hint="eastAsia" w:ascii="Arial"/>
          <w:sz w:val="30"/>
          <w:szCs w:val="30"/>
        </w:rPr>
      </w:pPr>
    </w:p>
    <w:p w14:paraId="33C2AE8D">
      <w:pPr>
        <w:spacing w:line="266" w:lineRule="auto"/>
        <w:rPr>
          <w:rFonts w:hint="eastAsia" w:ascii="Arial"/>
          <w:sz w:val="30"/>
          <w:szCs w:val="30"/>
        </w:rPr>
      </w:pPr>
      <w:r>
        <w:rPr>
          <w:rFonts w:hint="eastAsia" w:ascii="Arial"/>
          <w:sz w:val="30"/>
          <w:szCs w:val="30"/>
        </w:rPr>
        <w:t>“形像”一词表示事物本身，以及那被显明的事物。</w:t>
      </w:r>
    </w:p>
    <w:p w14:paraId="4422AF18">
      <w:pPr>
        <w:spacing w:line="266" w:lineRule="auto"/>
        <w:rPr>
          <w:rFonts w:hint="eastAsia" w:ascii="Arial"/>
          <w:sz w:val="30"/>
          <w:szCs w:val="30"/>
        </w:rPr>
      </w:pPr>
    </w:p>
    <w:p w14:paraId="2ABED7F2">
      <w:pPr>
        <w:spacing w:line="266" w:lineRule="auto"/>
        <w:rPr>
          <w:rFonts w:hint="eastAsia" w:ascii="Arial"/>
          <w:sz w:val="30"/>
          <w:szCs w:val="30"/>
        </w:rPr>
      </w:pPr>
      <w:r>
        <w:rPr>
          <w:rFonts w:hint="eastAsia" w:ascii="Arial"/>
          <w:sz w:val="30"/>
          <w:szCs w:val="30"/>
        </w:rPr>
        <w:t>IX. The same truth is intimated Heb. 2:14.</w:t>
      </w:r>
    </w:p>
    <w:p w14:paraId="312BCE43">
      <w:pPr>
        <w:spacing w:line="266" w:lineRule="auto"/>
        <w:rPr>
          <w:rFonts w:hint="eastAsia" w:ascii="Arial"/>
          <w:sz w:val="30"/>
          <w:szCs w:val="30"/>
        </w:rPr>
      </w:pPr>
    </w:p>
    <w:p w14:paraId="284208F0">
      <w:pPr>
        <w:spacing w:line="266" w:lineRule="auto"/>
        <w:rPr>
          <w:rFonts w:hint="eastAsia" w:ascii="Arial"/>
          <w:sz w:val="30"/>
          <w:szCs w:val="30"/>
        </w:rPr>
      </w:pPr>
      <w:r>
        <w:rPr>
          <w:rFonts w:hint="eastAsia" w:ascii="Arial"/>
          <w:sz w:val="30"/>
          <w:szCs w:val="30"/>
        </w:rPr>
        <w:t>九. 同样的真理也在希伯来书2:14中有所暗示。</w:t>
      </w:r>
    </w:p>
    <w:p w14:paraId="7B7BE5F7">
      <w:pPr>
        <w:spacing w:line="266" w:lineRule="auto"/>
        <w:rPr>
          <w:rFonts w:hint="eastAsia" w:ascii="Arial"/>
          <w:sz w:val="30"/>
          <w:szCs w:val="30"/>
        </w:rPr>
      </w:pPr>
    </w:p>
    <w:p w14:paraId="7DCFF1F4">
      <w:pPr>
        <w:spacing w:line="266" w:lineRule="auto"/>
        <w:rPr>
          <w:rFonts w:hint="eastAsia" w:ascii="Arial"/>
          <w:sz w:val="30"/>
          <w:szCs w:val="30"/>
        </w:rPr>
      </w:pPr>
      <w:r>
        <w:rPr>
          <w:rFonts w:hint="eastAsia" w:ascii="Arial"/>
          <w:sz w:val="30"/>
          <w:szCs w:val="30"/>
        </w:rPr>
        <w:t>"Forasmuch then as the children are partakers* of flesh and blood, he also himself, likewise, took part of the same." † Christ has the same flesh and blood which the children have, but not in the same way with them.</w:t>
      </w:r>
    </w:p>
    <w:p w14:paraId="747074EE">
      <w:pPr>
        <w:spacing w:line="266" w:lineRule="auto"/>
        <w:rPr>
          <w:rFonts w:hint="eastAsia" w:ascii="Arial"/>
          <w:sz w:val="30"/>
          <w:szCs w:val="30"/>
        </w:rPr>
      </w:pPr>
    </w:p>
    <w:p w14:paraId="33AF5ABA">
      <w:pPr>
        <w:spacing w:line="266" w:lineRule="auto"/>
        <w:rPr>
          <w:rFonts w:hint="eastAsia" w:ascii="Arial"/>
          <w:sz w:val="30"/>
          <w:szCs w:val="30"/>
        </w:rPr>
      </w:pPr>
      <w:r>
        <w:rPr>
          <w:rFonts w:hint="eastAsia" w:ascii="Arial"/>
          <w:sz w:val="30"/>
          <w:szCs w:val="30"/>
        </w:rPr>
        <w:t>“儿女既同有*血肉之体，祂也照样亲自成了血肉之体。”† 基督拥有与儿女们相同的血肉之体，但方式却与他们不同。</w:t>
      </w:r>
    </w:p>
    <w:p w14:paraId="0CD0EF74">
      <w:pPr>
        <w:spacing w:line="266" w:lineRule="auto"/>
        <w:rPr>
          <w:rFonts w:hint="eastAsia" w:ascii="Arial"/>
          <w:sz w:val="30"/>
          <w:szCs w:val="30"/>
        </w:rPr>
      </w:pPr>
    </w:p>
    <w:p w14:paraId="4E5A0E81">
      <w:pPr>
        <w:spacing w:line="266" w:lineRule="auto"/>
        <w:rPr>
          <w:rFonts w:hint="eastAsia" w:ascii="Arial"/>
          <w:sz w:val="30"/>
          <w:szCs w:val="30"/>
        </w:rPr>
      </w:pPr>
      <w:r>
        <w:rPr>
          <w:rFonts w:hint="eastAsia" w:ascii="Arial"/>
          <w:sz w:val="30"/>
          <w:szCs w:val="30"/>
        </w:rPr>
        <w:t>They are partakers of it; they possess the human nature in common, and have no other nature.</w:t>
      </w:r>
    </w:p>
    <w:p w14:paraId="7704E51F">
      <w:pPr>
        <w:spacing w:line="266" w:lineRule="auto"/>
        <w:rPr>
          <w:rFonts w:hint="eastAsia" w:ascii="Arial"/>
          <w:sz w:val="30"/>
          <w:szCs w:val="30"/>
        </w:rPr>
      </w:pPr>
    </w:p>
    <w:p w14:paraId="1F890EE1">
      <w:pPr>
        <w:spacing w:line="266" w:lineRule="auto"/>
        <w:rPr>
          <w:rFonts w:hint="eastAsia" w:ascii="Arial"/>
          <w:sz w:val="30"/>
          <w:szCs w:val="30"/>
        </w:rPr>
      </w:pPr>
      <w:r>
        <w:rPr>
          <w:rFonts w:hint="eastAsia" w:ascii="Arial"/>
          <w:sz w:val="30"/>
          <w:szCs w:val="30"/>
        </w:rPr>
        <w:t>他们是其分享者；他们共同拥有人性，并没有其他本性。</w:t>
      </w:r>
    </w:p>
    <w:p w14:paraId="2C596F85">
      <w:pPr>
        <w:spacing w:line="266" w:lineRule="auto"/>
        <w:rPr>
          <w:rFonts w:hint="eastAsia" w:ascii="Arial"/>
          <w:sz w:val="30"/>
          <w:szCs w:val="30"/>
        </w:rPr>
      </w:pPr>
    </w:p>
    <w:p w14:paraId="1829E2E4">
      <w:pPr>
        <w:spacing w:line="266" w:lineRule="auto"/>
        <w:rPr>
          <w:rFonts w:hint="eastAsia" w:ascii="Arial"/>
          <w:sz w:val="30"/>
          <w:szCs w:val="30"/>
        </w:rPr>
      </w:pPr>
      <w:r>
        <w:rPr>
          <w:rFonts w:hint="eastAsia" w:ascii="Arial"/>
          <w:sz w:val="30"/>
          <w:szCs w:val="30"/>
        </w:rPr>
        <w:t>But Christ took part of it; after he began to have flesh and blood like them, he possessed their nature in union with another nature which he had from eternity.</w:t>
      </w:r>
    </w:p>
    <w:p w14:paraId="7783DB29">
      <w:pPr>
        <w:spacing w:line="266" w:lineRule="auto"/>
        <w:rPr>
          <w:rFonts w:hint="eastAsia" w:ascii="Arial"/>
          <w:sz w:val="30"/>
          <w:szCs w:val="30"/>
        </w:rPr>
      </w:pPr>
    </w:p>
    <w:p w14:paraId="47495542">
      <w:pPr>
        <w:spacing w:line="266" w:lineRule="auto"/>
        <w:rPr>
          <w:rFonts w:hint="eastAsia" w:ascii="Arial"/>
          <w:sz w:val="30"/>
          <w:szCs w:val="30"/>
        </w:rPr>
      </w:pPr>
      <w:r>
        <w:rPr>
          <w:rFonts w:hint="eastAsia" w:ascii="Arial"/>
          <w:sz w:val="30"/>
          <w:szCs w:val="30"/>
        </w:rPr>
        <w:t>但基督取了它的一部分；当祂开始像他们一样拥有血肉之后，祂就拥有了他们的本性，并与祂从永恒以来就拥有的另一种本性联合。</w:t>
      </w:r>
    </w:p>
    <w:p w14:paraId="5EC1BE7D">
      <w:pPr>
        <w:spacing w:line="266" w:lineRule="auto"/>
        <w:rPr>
          <w:rFonts w:hint="eastAsia" w:ascii="Arial"/>
          <w:sz w:val="30"/>
          <w:szCs w:val="30"/>
        </w:rPr>
      </w:pPr>
    </w:p>
    <w:p w14:paraId="5EFD3FAF">
      <w:pPr>
        <w:spacing w:line="266" w:lineRule="auto"/>
        <w:rPr>
          <w:rFonts w:hint="eastAsia" w:ascii="Arial"/>
          <w:sz w:val="30"/>
          <w:szCs w:val="30"/>
        </w:rPr>
      </w:pPr>
      <w:r>
        <w:rPr>
          <w:rFonts w:hint="eastAsia" w:ascii="Arial"/>
          <w:sz w:val="30"/>
          <w:szCs w:val="30"/>
        </w:rPr>
        <w:t>He existed prior to that nature into the participation of which he then came; for he was "in the beginning, when the foundation of the earth was laid."</w:t>
      </w:r>
    </w:p>
    <w:p w14:paraId="111F646B">
      <w:pPr>
        <w:spacing w:line="266" w:lineRule="auto"/>
        <w:rPr>
          <w:rFonts w:hint="eastAsia" w:ascii="Arial"/>
          <w:sz w:val="30"/>
          <w:szCs w:val="30"/>
        </w:rPr>
      </w:pPr>
    </w:p>
    <w:p w14:paraId="68C4BDF7">
      <w:pPr>
        <w:spacing w:line="266" w:lineRule="auto"/>
        <w:rPr>
          <w:rFonts w:hint="eastAsia" w:ascii="Arial"/>
          <w:sz w:val="30"/>
          <w:szCs w:val="30"/>
        </w:rPr>
      </w:pPr>
      <w:r>
        <w:rPr>
          <w:rFonts w:hint="eastAsia" w:ascii="Arial"/>
          <w:sz w:val="30"/>
          <w:szCs w:val="30"/>
        </w:rPr>
        <w:t>祂在祂当时参与的那种本性之前就已存在；因为祂“在太初，地的根基立定的时候”就已存在。</w:t>
      </w:r>
    </w:p>
    <w:p w14:paraId="57451B72">
      <w:pPr>
        <w:spacing w:line="266" w:lineRule="auto"/>
        <w:rPr>
          <w:rFonts w:hint="eastAsia" w:ascii="Arial"/>
          <w:sz w:val="30"/>
          <w:szCs w:val="30"/>
        </w:rPr>
      </w:pPr>
    </w:p>
    <w:p w14:paraId="6D122CE5">
      <w:pPr>
        <w:spacing w:line="266" w:lineRule="auto"/>
        <w:rPr>
          <w:rFonts w:hint="eastAsia" w:ascii="Arial"/>
          <w:sz w:val="30"/>
          <w:szCs w:val="30"/>
        </w:rPr>
      </w:pPr>
      <w:r>
        <w:rPr>
          <w:rFonts w:hint="eastAsia" w:ascii="Arial"/>
          <w:sz w:val="30"/>
          <w:szCs w:val="30"/>
        </w:rPr>
        <w:t>X. Nor did the Apostle intend any thing else, when he said, 1 Tim. 3:16.</w:t>
      </w:r>
    </w:p>
    <w:p w14:paraId="2E4DC3B9">
      <w:pPr>
        <w:spacing w:line="266" w:lineRule="auto"/>
        <w:rPr>
          <w:rFonts w:hint="eastAsia" w:ascii="Arial"/>
          <w:sz w:val="30"/>
          <w:szCs w:val="30"/>
        </w:rPr>
      </w:pPr>
    </w:p>
    <w:p w14:paraId="4F4C93B6">
      <w:pPr>
        <w:spacing w:line="266" w:lineRule="auto"/>
        <w:rPr>
          <w:rFonts w:hint="eastAsia" w:ascii="Arial"/>
          <w:sz w:val="30"/>
          <w:szCs w:val="30"/>
        </w:rPr>
      </w:pPr>
      <w:r>
        <w:rPr>
          <w:rFonts w:hint="eastAsia" w:ascii="Arial"/>
          <w:sz w:val="30"/>
          <w:szCs w:val="30"/>
        </w:rPr>
        <w:t>十. 使徒在提摩太前书3:16说的话，也无他意。</w:t>
      </w:r>
    </w:p>
    <w:p w14:paraId="276659E6">
      <w:pPr>
        <w:spacing w:line="266" w:lineRule="auto"/>
        <w:rPr>
          <w:rFonts w:hint="eastAsia" w:ascii="Arial"/>
          <w:sz w:val="30"/>
          <w:szCs w:val="30"/>
        </w:rPr>
      </w:pPr>
    </w:p>
    <w:p w14:paraId="7CE67816">
      <w:pPr>
        <w:spacing w:line="266" w:lineRule="auto"/>
        <w:rPr>
          <w:rFonts w:hint="eastAsia" w:ascii="Arial"/>
          <w:sz w:val="30"/>
          <w:szCs w:val="30"/>
        </w:rPr>
      </w:pPr>
      <w:r>
        <w:rPr>
          <w:rFonts w:hint="eastAsia" w:ascii="Arial"/>
          <w:sz w:val="30"/>
          <w:szCs w:val="30"/>
        </w:rPr>
        <w:t>"God was manifest in the flesh."</w:t>
      </w:r>
    </w:p>
    <w:p w14:paraId="584FF27F">
      <w:pPr>
        <w:spacing w:line="266" w:lineRule="auto"/>
        <w:rPr>
          <w:rFonts w:hint="eastAsia" w:ascii="Arial"/>
          <w:sz w:val="30"/>
          <w:szCs w:val="30"/>
        </w:rPr>
      </w:pPr>
    </w:p>
    <w:p w14:paraId="6D943C16">
      <w:pPr>
        <w:spacing w:line="266" w:lineRule="auto"/>
        <w:rPr>
          <w:rFonts w:hint="eastAsia" w:ascii="Arial"/>
          <w:sz w:val="30"/>
          <w:szCs w:val="30"/>
        </w:rPr>
      </w:pPr>
      <w:r>
        <w:rPr>
          <w:rFonts w:hint="eastAsia" w:ascii="Arial"/>
          <w:sz w:val="30"/>
          <w:szCs w:val="30"/>
        </w:rPr>
        <w:t>“神在肉身显现。”</w:t>
      </w:r>
    </w:p>
    <w:p w14:paraId="7E6D424F">
      <w:pPr>
        <w:spacing w:line="266" w:lineRule="auto"/>
        <w:rPr>
          <w:rFonts w:hint="eastAsia" w:ascii="Arial"/>
          <w:sz w:val="30"/>
          <w:szCs w:val="30"/>
        </w:rPr>
      </w:pPr>
    </w:p>
    <w:p w14:paraId="6DA782D7">
      <w:pPr>
        <w:spacing w:line="266" w:lineRule="auto"/>
        <w:rPr>
          <w:rFonts w:hint="eastAsia" w:ascii="Arial"/>
          <w:sz w:val="30"/>
          <w:szCs w:val="30"/>
        </w:rPr>
      </w:pPr>
      <w:r>
        <w:rPr>
          <w:rFonts w:hint="eastAsia" w:ascii="Arial"/>
          <w:sz w:val="30"/>
          <w:szCs w:val="30"/>
        </w:rPr>
        <w:t>That is, he who is God, and could not cease to be what he was, was seen and heard, and handled in the flesh, in a human body actuated by a rational soul, which, as Athanasius expresses it, "he appropriated to himself as an instrument personally united to him," ‡ with whose eyes he might see, with whose ears he might hear, with whose hands he might act, with whose feet he might walk among his people, and in which he might both suffer and be glorified, both die and revive: So that, on account of the very intimate union of that human nature with God the Son, the actions performed by it might be no less the actions of God than the creation or government of the universe, and it might be justly said of him when exhibited to view; "Lo! this is our God, we have waited for him, and he will save us; this is JEHOVAH, we have waited for him, we will be glad and rejoice in his salvation."</w:t>
      </w:r>
    </w:p>
    <w:p w14:paraId="497E29FC">
      <w:pPr>
        <w:spacing w:line="266" w:lineRule="auto"/>
        <w:rPr>
          <w:rFonts w:hint="eastAsia" w:ascii="Arial"/>
          <w:sz w:val="30"/>
          <w:szCs w:val="30"/>
        </w:rPr>
      </w:pPr>
    </w:p>
    <w:p w14:paraId="67086422">
      <w:pPr>
        <w:spacing w:line="266" w:lineRule="auto"/>
        <w:rPr>
          <w:rFonts w:hint="eastAsia" w:ascii="Arial"/>
          <w:sz w:val="30"/>
          <w:szCs w:val="30"/>
        </w:rPr>
      </w:pPr>
      <w:r>
        <w:rPr>
          <w:rFonts w:hint="eastAsia" w:ascii="Arial"/>
          <w:sz w:val="30"/>
          <w:szCs w:val="30"/>
        </w:rPr>
        <w:t>也就是说，祂是神，并且不能停止祂原来的所是，祂在肉身中，在一个由理性灵魂驱动的人体中，被看见、听见和触摸，正如亚他那修（Athanasius）所表达的，“祂将这身体据为己有，作为与祂位格联合的工具，”‡ 借着这身体的眼睛祂可以看见，借着这身体的耳朵祂可以听见，借着这身体的双手祂可以行动，借着这身体的双脚祂可以在祂的子民中行走，并且在这身体中祂既可以受苦也可以得荣耀，既可以死也可以复活：以致，由于那人性与神子的极其亲密的联合，由它所行的作为，可能与创造或统治宇宙一样，都是神的作为，并且当祂显现时，可以公正地说：“看哪！这是我们的神，我们曾等候祂，祂必拯救我们；这是耶和华，我们曾等候祂，我们必因祂的救恩欢喜快乐。”</w:t>
      </w:r>
    </w:p>
    <w:p w14:paraId="0F7CC9AF">
      <w:pPr>
        <w:spacing w:line="266" w:lineRule="auto"/>
        <w:rPr>
          <w:rFonts w:hint="eastAsia" w:ascii="Arial"/>
          <w:sz w:val="30"/>
          <w:szCs w:val="30"/>
        </w:rPr>
      </w:pPr>
    </w:p>
    <w:p w14:paraId="41D4FABC">
      <w:pPr>
        <w:spacing w:line="266" w:lineRule="auto"/>
        <w:rPr>
          <w:rFonts w:hint="eastAsia" w:ascii="Arial"/>
          <w:sz w:val="30"/>
          <w:szCs w:val="30"/>
        </w:rPr>
      </w:pPr>
      <w:r>
        <w:rPr>
          <w:rFonts w:hint="eastAsia" w:ascii="Arial"/>
          <w:sz w:val="30"/>
          <w:szCs w:val="30"/>
        </w:rPr>
        <w:t>This expression of the Apostle corresponds with the language of the Prophet, "And the glory of the Lord shall be revealed."c To this prophecy John also alludes, when he says; "We beheld his glory."</w:t>
      </w:r>
    </w:p>
    <w:p w14:paraId="1F3477DA">
      <w:pPr>
        <w:spacing w:line="266" w:lineRule="auto"/>
        <w:rPr>
          <w:rFonts w:hint="eastAsia" w:ascii="Arial"/>
          <w:sz w:val="30"/>
          <w:szCs w:val="30"/>
        </w:rPr>
      </w:pPr>
    </w:p>
    <w:p w14:paraId="2F9639C3">
      <w:pPr>
        <w:spacing w:line="266" w:lineRule="auto"/>
        <w:rPr>
          <w:rFonts w:hint="eastAsia" w:ascii="Arial"/>
          <w:sz w:val="30"/>
          <w:szCs w:val="30"/>
        </w:rPr>
      </w:pPr>
      <w:r>
        <w:rPr>
          <w:rFonts w:hint="eastAsia" w:ascii="Arial"/>
          <w:sz w:val="30"/>
          <w:szCs w:val="30"/>
        </w:rPr>
        <w:t>使徒的这个表达，与先知的语言相符：“耶和华的荣耀必然显现。”c 约翰也提到这个预言，他说：“我们见过祂的荣耀。”</w:t>
      </w:r>
    </w:p>
    <w:p w14:paraId="1931C0A0">
      <w:pPr>
        <w:spacing w:line="266" w:lineRule="auto"/>
        <w:rPr>
          <w:rFonts w:hint="eastAsia" w:ascii="Arial"/>
          <w:sz w:val="30"/>
          <w:szCs w:val="30"/>
        </w:rPr>
      </w:pPr>
    </w:p>
    <w:p w14:paraId="47BB7FC9">
      <w:pPr>
        <w:spacing w:line="266" w:lineRule="auto"/>
        <w:rPr>
          <w:rFonts w:hint="eastAsia" w:ascii="Arial"/>
          <w:sz w:val="30"/>
          <w:szCs w:val="30"/>
        </w:rPr>
      </w:pPr>
      <w:r>
        <w:rPr>
          <w:rFonts w:hint="eastAsia" w:ascii="Arial"/>
          <w:sz w:val="30"/>
          <w:szCs w:val="30"/>
        </w:rPr>
        <w:t>XI. John 1:14. is to the same effect.</w:t>
      </w:r>
    </w:p>
    <w:p w14:paraId="448544AB">
      <w:pPr>
        <w:spacing w:line="266" w:lineRule="auto"/>
        <w:rPr>
          <w:rFonts w:hint="eastAsia" w:ascii="Arial"/>
          <w:sz w:val="30"/>
          <w:szCs w:val="30"/>
        </w:rPr>
      </w:pPr>
    </w:p>
    <w:p w14:paraId="360E70CB">
      <w:pPr>
        <w:spacing w:line="266" w:lineRule="auto"/>
        <w:rPr>
          <w:rFonts w:hint="eastAsia" w:ascii="Arial"/>
          <w:sz w:val="30"/>
          <w:szCs w:val="30"/>
        </w:rPr>
      </w:pPr>
      <w:r>
        <w:rPr>
          <w:rFonts w:hint="eastAsia" w:ascii="Arial"/>
          <w:sz w:val="30"/>
          <w:szCs w:val="30"/>
        </w:rPr>
        <w:t>十一. 约翰福音1:14也是同样的意思。</w:t>
      </w:r>
    </w:p>
    <w:p w14:paraId="653DAEA6">
      <w:pPr>
        <w:spacing w:line="266" w:lineRule="auto"/>
        <w:rPr>
          <w:rFonts w:hint="eastAsia" w:ascii="Arial"/>
          <w:sz w:val="30"/>
          <w:szCs w:val="30"/>
        </w:rPr>
      </w:pPr>
    </w:p>
    <w:p w14:paraId="742F7F1D">
      <w:pPr>
        <w:spacing w:line="266" w:lineRule="auto"/>
        <w:rPr>
          <w:rFonts w:hint="eastAsia" w:ascii="Arial"/>
          <w:sz w:val="30"/>
          <w:szCs w:val="30"/>
        </w:rPr>
      </w:pPr>
      <w:r>
        <w:rPr>
          <w:rFonts w:hint="eastAsia" w:ascii="Arial"/>
          <w:sz w:val="30"/>
          <w:szCs w:val="30"/>
        </w:rPr>
        <w:t>"And the Word," which was from the beginning, which was with God, and was God, "was made flesh,"* began to be man: Not by a transmutation of the Divinity into humanity, but by so close a union of human flesh with himself, that that person who hitherto was nothing else than God, now also became man.</w:t>
      </w:r>
    </w:p>
    <w:p w14:paraId="672CA3B7">
      <w:pPr>
        <w:spacing w:line="266" w:lineRule="auto"/>
        <w:rPr>
          <w:rFonts w:hint="eastAsia" w:ascii="Arial"/>
          <w:sz w:val="30"/>
          <w:szCs w:val="30"/>
        </w:rPr>
      </w:pPr>
    </w:p>
    <w:p w14:paraId="4948B858">
      <w:pPr>
        <w:spacing w:line="266" w:lineRule="auto"/>
        <w:rPr>
          <w:rFonts w:hint="eastAsia" w:ascii="Arial"/>
          <w:sz w:val="30"/>
          <w:szCs w:val="30"/>
        </w:rPr>
      </w:pPr>
      <w:r>
        <w:rPr>
          <w:rFonts w:hint="eastAsia" w:ascii="Arial"/>
          <w:sz w:val="30"/>
          <w:szCs w:val="30"/>
        </w:rPr>
        <w:t>“道”，那从太初就有的，与神同在，并且是神的，“成了肉身”，* 开始成为人：并非借着神性转变为人性，而是借着人性与祂自己如此紧密的联合，以致那位迄今为止除了神以外什么都不是的位格，如今也成了人。</w:t>
      </w:r>
    </w:p>
    <w:p w14:paraId="5DA5C8D2">
      <w:pPr>
        <w:spacing w:line="266" w:lineRule="auto"/>
        <w:rPr>
          <w:rFonts w:hint="eastAsia" w:ascii="Arial"/>
          <w:sz w:val="30"/>
          <w:szCs w:val="30"/>
        </w:rPr>
      </w:pPr>
    </w:p>
    <w:p w14:paraId="4C7066FA">
      <w:pPr>
        <w:spacing w:line="266" w:lineRule="auto"/>
        <w:rPr>
          <w:rFonts w:hint="eastAsia" w:ascii="Arial"/>
          <w:sz w:val="30"/>
          <w:szCs w:val="30"/>
        </w:rPr>
      </w:pPr>
      <w:r>
        <w:rPr>
          <w:rFonts w:hint="eastAsia" w:ascii="Arial"/>
          <w:sz w:val="30"/>
          <w:szCs w:val="30"/>
        </w:rPr>
        <w:t>A similar phrase occurs in the account of the creation of the first man;—"And man became a living soul:"e which the Apostle renders thus, "The first man Adam was made a living soul."</w:t>
      </w:r>
    </w:p>
    <w:p w14:paraId="5C83ADCC">
      <w:pPr>
        <w:spacing w:line="266" w:lineRule="auto"/>
        <w:rPr>
          <w:rFonts w:hint="eastAsia" w:ascii="Arial"/>
          <w:sz w:val="30"/>
          <w:szCs w:val="30"/>
        </w:rPr>
      </w:pPr>
    </w:p>
    <w:p w14:paraId="78B06E26">
      <w:pPr>
        <w:spacing w:line="266" w:lineRule="auto"/>
        <w:rPr>
          <w:rFonts w:hint="eastAsia" w:ascii="Arial"/>
          <w:sz w:val="30"/>
          <w:szCs w:val="30"/>
        </w:rPr>
      </w:pPr>
      <w:r>
        <w:rPr>
          <w:rFonts w:hint="eastAsia" w:ascii="Arial"/>
          <w:sz w:val="30"/>
          <w:szCs w:val="30"/>
        </w:rPr>
        <w:t>类似的短语也出现在第一个人的创造记载中；——“人就成了有灵的活人：”e 使徒将其译为：“首先的人亚当成了有灵的活人。”</w:t>
      </w:r>
    </w:p>
    <w:p w14:paraId="0CDDEC08">
      <w:pPr>
        <w:spacing w:line="266" w:lineRule="auto"/>
        <w:rPr>
          <w:rFonts w:hint="eastAsia" w:ascii="Arial"/>
          <w:sz w:val="30"/>
          <w:szCs w:val="30"/>
        </w:rPr>
      </w:pPr>
    </w:p>
    <w:p w14:paraId="34ABD6B3">
      <w:pPr>
        <w:spacing w:line="266" w:lineRule="auto"/>
        <w:rPr>
          <w:rFonts w:hint="eastAsia" w:ascii="Arial"/>
          <w:sz w:val="30"/>
          <w:szCs w:val="30"/>
        </w:rPr>
      </w:pPr>
      <w:r>
        <w:rPr>
          <w:rFonts w:hint="eastAsia" w:ascii="Arial"/>
          <w:sz w:val="30"/>
          <w:szCs w:val="30"/>
        </w:rPr>
        <w:t>Man had previously been a piece of dust; but after God had breathed into him the breath of life, "he was made a living soul," not casting off the nature and qualities of dust, but receiving a soul.</w:t>
      </w:r>
    </w:p>
    <w:p w14:paraId="09AA7019">
      <w:pPr>
        <w:spacing w:line="266" w:lineRule="auto"/>
        <w:rPr>
          <w:rFonts w:hint="eastAsia" w:ascii="Arial"/>
          <w:sz w:val="30"/>
          <w:szCs w:val="30"/>
        </w:rPr>
      </w:pPr>
    </w:p>
    <w:p w14:paraId="5DFE0C86">
      <w:pPr>
        <w:spacing w:line="266" w:lineRule="auto"/>
        <w:rPr>
          <w:rFonts w:hint="eastAsia" w:ascii="Arial"/>
          <w:sz w:val="30"/>
          <w:szCs w:val="30"/>
        </w:rPr>
      </w:pPr>
      <w:r>
        <w:rPr>
          <w:rFonts w:hint="eastAsia" w:ascii="Arial"/>
          <w:sz w:val="30"/>
          <w:szCs w:val="30"/>
        </w:rPr>
        <w:t>人先前是一块尘土；但神将生命的气息吹入他里面之后，“他就成了有灵的活人”，并非抛弃尘土的本性和特性，而是领受了一个灵魂。</w:t>
      </w:r>
    </w:p>
    <w:p w14:paraId="3CFE8527">
      <w:pPr>
        <w:spacing w:line="266" w:lineRule="auto"/>
        <w:rPr>
          <w:rFonts w:hint="eastAsia" w:ascii="Arial"/>
          <w:sz w:val="30"/>
          <w:szCs w:val="30"/>
        </w:rPr>
      </w:pPr>
    </w:p>
    <w:p w14:paraId="7261BE55">
      <w:pPr>
        <w:spacing w:line="266" w:lineRule="auto"/>
        <w:rPr>
          <w:rFonts w:hint="eastAsia" w:ascii="Arial"/>
          <w:sz w:val="30"/>
          <w:szCs w:val="30"/>
        </w:rPr>
      </w:pPr>
      <w:r>
        <w:rPr>
          <w:rFonts w:hint="eastAsia" w:ascii="Arial"/>
          <w:sz w:val="30"/>
          <w:szCs w:val="30"/>
        </w:rPr>
        <w:t>After the same manner, if we may compare human with Divine things, the Word was made flesh; not ceasing to be what he was, but receiving a human nature which he had not formerly possessed.</w:t>
      </w:r>
    </w:p>
    <w:p w14:paraId="363C11AC">
      <w:pPr>
        <w:spacing w:line="266" w:lineRule="auto"/>
        <w:rPr>
          <w:rFonts w:hint="eastAsia" w:ascii="Arial"/>
          <w:sz w:val="30"/>
          <w:szCs w:val="30"/>
        </w:rPr>
      </w:pPr>
    </w:p>
    <w:p w14:paraId="57BF6DB5">
      <w:pPr>
        <w:spacing w:line="266" w:lineRule="auto"/>
        <w:rPr>
          <w:rFonts w:hint="eastAsia" w:ascii="Arial"/>
          <w:sz w:val="30"/>
          <w:szCs w:val="30"/>
        </w:rPr>
      </w:pPr>
      <w:r>
        <w:rPr>
          <w:rFonts w:hint="eastAsia" w:ascii="Arial"/>
          <w:sz w:val="30"/>
          <w:szCs w:val="30"/>
        </w:rPr>
        <w:t>同样，如果我们可以将人的事与神的事相比，道成了肉身；并非停止祂原来的所是，而是领受了一个祂以前没有的人性。</w:t>
      </w:r>
    </w:p>
    <w:p w14:paraId="712069D2">
      <w:pPr>
        <w:spacing w:line="266" w:lineRule="auto"/>
        <w:rPr>
          <w:rFonts w:hint="eastAsia" w:ascii="Arial"/>
          <w:sz w:val="30"/>
          <w:szCs w:val="30"/>
        </w:rPr>
      </w:pPr>
    </w:p>
    <w:p w14:paraId="427D4489">
      <w:pPr>
        <w:spacing w:line="266" w:lineRule="auto"/>
        <w:rPr>
          <w:rFonts w:hint="eastAsia" w:ascii="Arial"/>
          <w:sz w:val="30"/>
          <w:szCs w:val="30"/>
        </w:rPr>
      </w:pPr>
      <w:r>
        <w:rPr>
          <w:rFonts w:hint="eastAsia" w:ascii="Arial"/>
          <w:sz w:val="30"/>
          <w:szCs w:val="30"/>
        </w:rPr>
        <w:t>The force of this expression did not escape the notice of the ancient Doctors.</w:t>
      </w:r>
    </w:p>
    <w:p w14:paraId="0CC27CA5">
      <w:pPr>
        <w:spacing w:line="266" w:lineRule="auto"/>
        <w:rPr>
          <w:rFonts w:hint="eastAsia" w:ascii="Arial"/>
          <w:sz w:val="30"/>
          <w:szCs w:val="30"/>
        </w:rPr>
      </w:pPr>
    </w:p>
    <w:p w14:paraId="304D8D73">
      <w:pPr>
        <w:spacing w:line="266" w:lineRule="auto"/>
        <w:rPr>
          <w:rFonts w:hint="eastAsia" w:ascii="Arial"/>
          <w:sz w:val="30"/>
          <w:szCs w:val="30"/>
        </w:rPr>
      </w:pPr>
      <w:r>
        <w:rPr>
          <w:rFonts w:hint="eastAsia" w:ascii="Arial"/>
          <w:sz w:val="30"/>
          <w:szCs w:val="30"/>
        </w:rPr>
        <w:t>这个表达的力量，并没有逃过古代教父们的注意。</w:t>
      </w:r>
    </w:p>
    <w:p w14:paraId="5C86A6F6">
      <w:pPr>
        <w:spacing w:line="266" w:lineRule="auto"/>
        <w:rPr>
          <w:rFonts w:hint="eastAsia" w:ascii="Arial"/>
          <w:sz w:val="30"/>
          <w:szCs w:val="30"/>
        </w:rPr>
      </w:pPr>
    </w:p>
    <w:p w14:paraId="7CF066C7">
      <w:pPr>
        <w:spacing w:line="266" w:lineRule="auto"/>
        <w:rPr>
          <w:rFonts w:hint="eastAsia" w:ascii="Arial"/>
          <w:sz w:val="30"/>
          <w:szCs w:val="30"/>
        </w:rPr>
      </w:pPr>
      <w:r>
        <w:rPr>
          <w:rFonts w:hint="eastAsia" w:ascii="Arial"/>
          <w:sz w:val="30"/>
          <w:szCs w:val="30"/>
        </w:rPr>
        <w:t>Tertullian observes that, "in particular, the very preface of John the Evangelist shows what he, who was pleased to be made flesh, had formerly been."†</w:t>
      </w:r>
    </w:p>
    <w:p w14:paraId="6FA950EE">
      <w:pPr>
        <w:spacing w:line="266" w:lineRule="auto"/>
        <w:rPr>
          <w:rFonts w:hint="eastAsia" w:ascii="Arial"/>
          <w:sz w:val="30"/>
          <w:szCs w:val="30"/>
        </w:rPr>
      </w:pPr>
    </w:p>
    <w:p w14:paraId="4604E702">
      <w:pPr>
        <w:spacing w:line="266" w:lineRule="auto"/>
        <w:rPr>
          <w:rFonts w:hint="eastAsia" w:ascii="Arial"/>
          <w:sz w:val="30"/>
          <w:szCs w:val="30"/>
        </w:rPr>
      </w:pPr>
      <w:r>
        <w:rPr>
          <w:rFonts w:hint="eastAsia" w:ascii="Arial"/>
          <w:sz w:val="30"/>
          <w:szCs w:val="30"/>
        </w:rPr>
        <w:t>特土良（Tertullian）观察到：“特别是，约翰福音的序言本身就表明了那位乐意成为肉身者先前是什么。”†</w:t>
      </w:r>
    </w:p>
    <w:p w14:paraId="0B04EF59">
      <w:pPr>
        <w:spacing w:line="266" w:lineRule="auto"/>
        <w:rPr>
          <w:rFonts w:hint="eastAsia" w:ascii="Arial"/>
          <w:sz w:val="30"/>
          <w:szCs w:val="30"/>
        </w:rPr>
      </w:pPr>
    </w:p>
    <w:p w14:paraId="4F8D7A77">
      <w:pPr>
        <w:spacing w:line="266" w:lineRule="auto"/>
        <w:rPr>
          <w:rFonts w:hint="eastAsia" w:ascii="Arial"/>
          <w:sz w:val="30"/>
          <w:szCs w:val="30"/>
        </w:rPr>
      </w:pPr>
      <w:r>
        <w:rPr>
          <w:rFonts w:hint="eastAsia" w:ascii="Arial"/>
          <w:sz w:val="30"/>
          <w:szCs w:val="30"/>
        </w:rPr>
        <w:t>XII. Socinus urges that the expression should be translated, "And the Word was flesh."</w:t>
      </w:r>
    </w:p>
    <w:p w14:paraId="2DBCBEA7">
      <w:pPr>
        <w:spacing w:line="266" w:lineRule="auto"/>
        <w:rPr>
          <w:rFonts w:hint="eastAsia" w:ascii="Arial"/>
          <w:sz w:val="30"/>
          <w:szCs w:val="30"/>
        </w:rPr>
      </w:pPr>
    </w:p>
    <w:p w14:paraId="53E51C19">
      <w:pPr>
        <w:spacing w:line="266" w:lineRule="auto"/>
        <w:rPr>
          <w:rFonts w:hint="eastAsia" w:ascii="Arial"/>
          <w:sz w:val="30"/>
          <w:szCs w:val="30"/>
        </w:rPr>
      </w:pPr>
      <w:r>
        <w:rPr>
          <w:rFonts w:hint="eastAsia" w:ascii="Arial"/>
          <w:sz w:val="30"/>
          <w:szCs w:val="30"/>
        </w:rPr>
        <w:t>十二. 索西努（Socinus）力主将此句译为：“道就是肉身。”</w:t>
      </w:r>
    </w:p>
    <w:p w14:paraId="6CFB58D4">
      <w:pPr>
        <w:spacing w:line="266" w:lineRule="auto"/>
        <w:rPr>
          <w:rFonts w:hint="eastAsia" w:ascii="Arial"/>
          <w:sz w:val="30"/>
          <w:szCs w:val="30"/>
        </w:rPr>
      </w:pPr>
    </w:p>
    <w:p w14:paraId="5936CCCA">
      <w:pPr>
        <w:spacing w:line="266" w:lineRule="auto"/>
        <w:rPr>
          <w:rFonts w:hint="eastAsia" w:ascii="Arial"/>
          <w:sz w:val="30"/>
          <w:szCs w:val="30"/>
        </w:rPr>
      </w:pPr>
      <w:r>
        <w:rPr>
          <w:rFonts w:hint="eastAsia" w:ascii="Arial"/>
          <w:sz w:val="30"/>
          <w:szCs w:val="30"/>
        </w:rPr>
        <w:t>This clause was added, he contends, lest any should infer from the metaphorical language John had employed when describing the dignity of the Word, that the Word was an incorporeal substance, or a divine and eternal nature.</w:t>
      </w:r>
    </w:p>
    <w:p w14:paraId="1354EE65">
      <w:pPr>
        <w:spacing w:line="266" w:lineRule="auto"/>
        <w:rPr>
          <w:rFonts w:hint="eastAsia" w:ascii="Arial"/>
          <w:sz w:val="30"/>
          <w:szCs w:val="30"/>
        </w:rPr>
      </w:pPr>
    </w:p>
    <w:p w14:paraId="3F6C1197">
      <w:pPr>
        <w:spacing w:line="266" w:lineRule="auto"/>
        <w:rPr>
          <w:rFonts w:hint="eastAsia" w:ascii="Arial"/>
          <w:sz w:val="30"/>
          <w:szCs w:val="30"/>
        </w:rPr>
      </w:pPr>
      <w:r>
        <w:rPr>
          <w:rFonts w:hint="eastAsia" w:ascii="Arial"/>
          <w:sz w:val="30"/>
          <w:szCs w:val="30"/>
        </w:rPr>
        <w:t>他争辩说，加上这一句，是为了避免任何人从约翰在描述道的尊贵时所用的比喻性语言中推断出道是一种无形的实体，或一种神圣而永恒的本性。</w:t>
      </w:r>
    </w:p>
    <w:p w14:paraId="0A79D16B">
      <w:pPr>
        <w:spacing w:line="266" w:lineRule="auto"/>
        <w:rPr>
          <w:rFonts w:hint="eastAsia" w:ascii="Arial"/>
          <w:sz w:val="30"/>
          <w:szCs w:val="30"/>
        </w:rPr>
      </w:pPr>
    </w:p>
    <w:p w14:paraId="43B0B276">
      <w:pPr>
        <w:spacing w:line="266" w:lineRule="auto"/>
        <w:rPr>
          <w:rFonts w:hint="eastAsia" w:ascii="Arial"/>
          <w:sz w:val="30"/>
          <w:szCs w:val="30"/>
        </w:rPr>
      </w:pPr>
      <w:r>
        <w:rPr>
          <w:rFonts w:hint="eastAsia" w:ascii="Arial"/>
          <w:sz w:val="30"/>
          <w:szCs w:val="30"/>
        </w:rPr>
        <w:t>He alleges that the Evangelist plainly confesses he was flesh, a weak, despised, and sorrowful man, in order to obviate every doubt that might arise in the minds of his readers.</w:t>
      </w:r>
    </w:p>
    <w:p w14:paraId="4EF5A01B">
      <w:pPr>
        <w:spacing w:line="266" w:lineRule="auto"/>
        <w:rPr>
          <w:rFonts w:hint="eastAsia" w:ascii="Arial"/>
          <w:sz w:val="30"/>
          <w:szCs w:val="30"/>
        </w:rPr>
      </w:pPr>
    </w:p>
    <w:p w14:paraId="21A87597">
      <w:pPr>
        <w:spacing w:line="266" w:lineRule="auto"/>
        <w:rPr>
          <w:rFonts w:hint="eastAsia" w:ascii="Arial"/>
          <w:sz w:val="30"/>
          <w:szCs w:val="30"/>
        </w:rPr>
      </w:pPr>
      <w:r>
        <w:rPr>
          <w:rFonts w:hint="eastAsia" w:ascii="Arial"/>
          <w:sz w:val="30"/>
          <w:szCs w:val="30"/>
        </w:rPr>
        <w:t>他声称，福音书作者清楚地承认祂是肉身，一个软弱、被藐视、忧伤的人，为的是消除读者心中可能产生的任何怀疑。</w:t>
      </w:r>
    </w:p>
    <w:p w14:paraId="1FBEB8D0">
      <w:pPr>
        <w:spacing w:line="266" w:lineRule="auto"/>
        <w:rPr>
          <w:rFonts w:hint="eastAsia" w:ascii="Arial"/>
          <w:sz w:val="30"/>
          <w:szCs w:val="30"/>
        </w:rPr>
      </w:pPr>
    </w:p>
    <w:p w14:paraId="6ED8CE09">
      <w:pPr>
        <w:spacing w:line="266" w:lineRule="auto"/>
        <w:rPr>
          <w:rFonts w:hint="eastAsia" w:ascii="Arial"/>
          <w:sz w:val="30"/>
          <w:szCs w:val="30"/>
        </w:rPr>
      </w:pPr>
      <w:r>
        <w:rPr>
          <w:rFonts w:hint="eastAsia" w:ascii="Arial"/>
          <w:sz w:val="30"/>
          <w:szCs w:val="30"/>
        </w:rPr>
        <w:t>And that none might think it strange that ἐγενετο, was made, is explained by iν, was, he adduces the expression, ὁς ἐγενετο ἀνηρ προφητης, which he renders, "who was a prophet."</w:t>
      </w:r>
    </w:p>
    <w:p w14:paraId="1613A1EF">
      <w:pPr>
        <w:spacing w:line="266" w:lineRule="auto"/>
        <w:rPr>
          <w:rFonts w:hint="eastAsia" w:ascii="Arial"/>
          <w:sz w:val="30"/>
          <w:szCs w:val="30"/>
        </w:rPr>
      </w:pPr>
    </w:p>
    <w:p w14:paraId="4DA5BC03">
      <w:pPr>
        <w:spacing w:line="266" w:lineRule="auto"/>
        <w:rPr>
          <w:rFonts w:hint="eastAsia" w:ascii="Arial"/>
          <w:sz w:val="30"/>
          <w:szCs w:val="30"/>
        </w:rPr>
      </w:pPr>
      <w:r>
        <w:rPr>
          <w:rFonts w:hint="eastAsia" w:ascii="Arial"/>
          <w:sz w:val="30"/>
          <w:szCs w:val="30"/>
        </w:rPr>
        <w:t>为了不让人觉得 ἐγενετο (egeneto, 成了) 被解释为 iν (ēn, 是) 很奇怪，他引用了 ὁς ἐγενετο ἀνηρ προφητης (hos egeneto anēr prophētēs) 这个表达，他将其译为：“祂是一位先知。”</w:t>
      </w:r>
    </w:p>
    <w:p w14:paraId="140DAE8B">
      <w:pPr>
        <w:spacing w:line="266" w:lineRule="auto"/>
        <w:rPr>
          <w:rFonts w:hint="eastAsia" w:ascii="Arial"/>
          <w:sz w:val="30"/>
          <w:szCs w:val="30"/>
        </w:rPr>
      </w:pPr>
    </w:p>
    <w:p w14:paraId="3922B629">
      <w:pPr>
        <w:spacing w:line="266" w:lineRule="auto"/>
        <w:rPr>
          <w:rFonts w:hint="eastAsia" w:ascii="Arial"/>
          <w:sz w:val="30"/>
          <w:szCs w:val="30"/>
        </w:rPr>
      </w:pPr>
      <w:r>
        <w:rPr>
          <w:rFonts w:hint="eastAsia" w:ascii="Arial"/>
          <w:sz w:val="30"/>
          <w:szCs w:val="30"/>
        </w:rPr>
        <w:t>XIII. But here, reason entirely abandons the heretic.</w:t>
      </w:r>
    </w:p>
    <w:p w14:paraId="481C70D0">
      <w:pPr>
        <w:spacing w:line="266" w:lineRule="auto"/>
        <w:rPr>
          <w:rFonts w:hint="eastAsia" w:ascii="Arial"/>
          <w:sz w:val="30"/>
          <w:szCs w:val="30"/>
        </w:rPr>
      </w:pPr>
    </w:p>
    <w:p w14:paraId="02D07695">
      <w:pPr>
        <w:spacing w:line="266" w:lineRule="auto"/>
        <w:rPr>
          <w:rFonts w:hint="eastAsia" w:ascii="Arial"/>
          <w:sz w:val="30"/>
          <w:szCs w:val="30"/>
        </w:rPr>
      </w:pPr>
      <w:r>
        <w:rPr>
          <w:rFonts w:hint="eastAsia" w:ascii="Arial"/>
          <w:sz w:val="30"/>
          <w:szCs w:val="30"/>
        </w:rPr>
        <w:t>十三. 但在这里，理性完全抛弃了这位异端。</w:t>
      </w:r>
    </w:p>
    <w:p w14:paraId="6534B2BE">
      <w:pPr>
        <w:spacing w:line="266" w:lineRule="auto"/>
        <w:rPr>
          <w:rFonts w:hint="eastAsia" w:ascii="Arial"/>
          <w:sz w:val="30"/>
          <w:szCs w:val="30"/>
        </w:rPr>
      </w:pPr>
    </w:p>
    <w:p w14:paraId="125119C8">
      <w:pPr>
        <w:spacing w:line="266" w:lineRule="auto"/>
        <w:rPr>
          <w:rFonts w:hint="eastAsia" w:ascii="Arial"/>
          <w:sz w:val="30"/>
          <w:szCs w:val="30"/>
        </w:rPr>
      </w:pPr>
      <w:r>
        <w:rPr>
          <w:rFonts w:hint="eastAsia" w:ascii="Arial"/>
          <w:sz w:val="30"/>
          <w:szCs w:val="30"/>
        </w:rPr>
        <w:t>John had not described Christ as a metaphorical divinity, but as "the true God," and on that account distinct from all "that are called Gods."i Nor was it necessary for him to correct his expressions in any degree, to prevent us from forming too exalted sentiments of Christ; for all human thoughts, and all human language, fall far short of the dignity of Him, "who is over all, God blessed for ever."</w:t>
      </w:r>
    </w:p>
    <w:p w14:paraId="7614DF39">
      <w:pPr>
        <w:spacing w:line="266" w:lineRule="auto"/>
        <w:rPr>
          <w:rFonts w:hint="eastAsia" w:ascii="Arial"/>
          <w:sz w:val="30"/>
          <w:szCs w:val="30"/>
        </w:rPr>
      </w:pPr>
    </w:p>
    <w:p w14:paraId="4F77C7CD">
      <w:pPr>
        <w:spacing w:line="266" w:lineRule="auto"/>
        <w:rPr>
          <w:rFonts w:hint="eastAsia" w:ascii="Arial"/>
          <w:sz w:val="30"/>
          <w:szCs w:val="30"/>
        </w:rPr>
      </w:pPr>
      <w:r>
        <w:rPr>
          <w:rFonts w:hint="eastAsia" w:ascii="Arial"/>
          <w:sz w:val="30"/>
          <w:szCs w:val="30"/>
        </w:rPr>
        <w:t>约翰并没有将基督描述为一个比喻性的神，而是描述为“真神”，因此与所有“被称为神的”有别。i 他也无需在任何程度上修正他的表达，以防止我们对基督形成过于崇高的看法；因为所有人的思想和所有人的语言，都远不及祂——“祂是在万有之上，永远可称颂的神”——的尊贵。</w:t>
      </w:r>
    </w:p>
    <w:p w14:paraId="1870F430">
      <w:pPr>
        <w:spacing w:line="266" w:lineRule="auto"/>
        <w:rPr>
          <w:rFonts w:hint="eastAsia" w:ascii="Arial"/>
          <w:sz w:val="30"/>
          <w:szCs w:val="30"/>
        </w:rPr>
      </w:pPr>
    </w:p>
    <w:p w14:paraId="4FCBFF46">
      <w:pPr>
        <w:spacing w:line="266" w:lineRule="auto"/>
        <w:rPr>
          <w:rFonts w:hint="eastAsia" w:ascii="Arial"/>
          <w:sz w:val="30"/>
          <w:szCs w:val="30"/>
        </w:rPr>
      </w:pPr>
      <w:r>
        <w:rPr>
          <w:rFonts w:hint="eastAsia" w:ascii="Arial"/>
          <w:sz w:val="30"/>
          <w:szCs w:val="30"/>
        </w:rPr>
        <w:t>Had he entertained any such intention, too, as that which Socinus ascribes to him, he would not have made use of a term which, without question, generally and properly signifies was made, or began to be, and which therefore supports that doctrine which the heretic brands as an error; but would have said in clear language, ὁ λογος iν σαρξ, the Word was flesh.</w:t>
      </w:r>
    </w:p>
    <w:p w14:paraId="5C2A3E67">
      <w:pPr>
        <w:spacing w:line="266" w:lineRule="auto"/>
        <w:rPr>
          <w:rFonts w:hint="eastAsia" w:ascii="Arial"/>
          <w:sz w:val="30"/>
          <w:szCs w:val="30"/>
        </w:rPr>
      </w:pPr>
    </w:p>
    <w:p w14:paraId="4D5990F2">
      <w:pPr>
        <w:spacing w:line="266" w:lineRule="auto"/>
        <w:rPr>
          <w:rFonts w:hint="eastAsia" w:ascii="Arial"/>
          <w:sz w:val="30"/>
          <w:szCs w:val="30"/>
        </w:rPr>
      </w:pPr>
      <w:r>
        <w:rPr>
          <w:rFonts w:hint="eastAsia" w:ascii="Arial"/>
          <w:sz w:val="30"/>
          <w:szCs w:val="30"/>
        </w:rPr>
        <w:t>如果祂也怀有索西努（Socinus）所归于祂的那种意图，祂就不会使用一个无疑通常且恰当地表示“成了”或“开始是”的词语，这个词语因此支持了那个被异端斥为错误的教义；而是会用清晰的语言说：ὁ λογος iν σαρξ (ho logos ēn sarx)，道是肉身。</w:t>
      </w:r>
    </w:p>
    <w:p w14:paraId="55743C5A">
      <w:pPr>
        <w:spacing w:line="266" w:lineRule="auto"/>
        <w:rPr>
          <w:rFonts w:hint="eastAsia" w:ascii="Arial"/>
          <w:sz w:val="30"/>
          <w:szCs w:val="30"/>
        </w:rPr>
      </w:pPr>
    </w:p>
    <w:p w14:paraId="19387663">
      <w:pPr>
        <w:spacing w:line="266" w:lineRule="auto"/>
        <w:rPr>
          <w:rFonts w:hint="eastAsia" w:ascii="Arial"/>
          <w:sz w:val="30"/>
          <w:szCs w:val="30"/>
        </w:rPr>
      </w:pPr>
      <w:r>
        <w:rPr>
          <w:rFonts w:hint="eastAsia" w:ascii="Arial"/>
          <w:sz w:val="30"/>
          <w:szCs w:val="30"/>
        </w:rPr>
        <w:t>Besides, although perhaps γινεσθαι, to be made, sometimes occurs in Greek writers instead of ἐιναι, to be, yet, as a laborious Interpreter has observed from Moschopulus, that sense of the word is rather uncommon, poetical, and improper.</w:t>
      </w:r>
    </w:p>
    <w:p w14:paraId="0487F86E">
      <w:pPr>
        <w:spacing w:line="266" w:lineRule="auto"/>
        <w:rPr>
          <w:rFonts w:hint="eastAsia" w:ascii="Arial"/>
          <w:sz w:val="30"/>
          <w:szCs w:val="30"/>
        </w:rPr>
      </w:pPr>
    </w:p>
    <w:p w14:paraId="66E3C8F4">
      <w:pPr>
        <w:spacing w:line="266" w:lineRule="auto"/>
        <w:rPr>
          <w:rFonts w:hint="eastAsia" w:ascii="Arial"/>
          <w:sz w:val="30"/>
          <w:szCs w:val="30"/>
        </w:rPr>
      </w:pPr>
      <w:r>
        <w:rPr>
          <w:rFonts w:hint="eastAsia" w:ascii="Arial"/>
          <w:sz w:val="30"/>
          <w:szCs w:val="30"/>
        </w:rPr>
        <w:t>此外，虽然 γινεσθαι (ginesthai, 成为) 这个词在希腊作家中有时可能代替 ἐιναι (einai, 是) 出现，然而，正如一位勤奋的释经家从莫斯科普洛斯（Moschopulus）那里观察到的那样，这个词的这种意义相当不寻常、富有诗意且不恰当。</w:t>
      </w:r>
    </w:p>
    <w:p w14:paraId="5F10D2E6">
      <w:pPr>
        <w:spacing w:line="266" w:lineRule="auto"/>
        <w:rPr>
          <w:rFonts w:hint="eastAsia" w:ascii="Arial"/>
          <w:sz w:val="30"/>
          <w:szCs w:val="30"/>
        </w:rPr>
      </w:pPr>
    </w:p>
    <w:p w14:paraId="26368C1C">
      <w:pPr>
        <w:spacing w:line="266" w:lineRule="auto"/>
        <w:rPr>
          <w:rFonts w:hint="eastAsia" w:ascii="Arial"/>
          <w:sz w:val="30"/>
          <w:szCs w:val="30"/>
        </w:rPr>
      </w:pPr>
      <w:r>
        <w:rPr>
          <w:rFonts w:hint="eastAsia" w:ascii="Arial"/>
          <w:sz w:val="30"/>
          <w:szCs w:val="30"/>
        </w:rPr>
        <w:t>Nor can an instance of that signification be easily produced from the sacred volume.</w:t>
      </w:r>
    </w:p>
    <w:p w14:paraId="2FF631EE">
      <w:pPr>
        <w:spacing w:line="266" w:lineRule="auto"/>
        <w:rPr>
          <w:rFonts w:hint="eastAsia" w:ascii="Arial"/>
          <w:sz w:val="30"/>
          <w:szCs w:val="30"/>
        </w:rPr>
      </w:pPr>
    </w:p>
    <w:p w14:paraId="56692EEF">
      <w:pPr>
        <w:spacing w:line="266" w:lineRule="auto"/>
        <w:rPr>
          <w:rFonts w:hint="eastAsia" w:ascii="Arial"/>
          <w:sz w:val="30"/>
          <w:szCs w:val="30"/>
        </w:rPr>
      </w:pPr>
      <w:r>
        <w:rPr>
          <w:rFonts w:hint="eastAsia" w:ascii="Arial"/>
          <w:sz w:val="30"/>
          <w:szCs w:val="30"/>
        </w:rPr>
        <w:t>从圣经中也很难找到这种意义的例子。</w:t>
      </w:r>
    </w:p>
    <w:p w14:paraId="5AEBC065">
      <w:pPr>
        <w:spacing w:line="266" w:lineRule="auto"/>
        <w:rPr>
          <w:rFonts w:hint="eastAsia" w:ascii="Arial"/>
          <w:sz w:val="30"/>
          <w:szCs w:val="30"/>
        </w:rPr>
      </w:pPr>
    </w:p>
    <w:p w14:paraId="66F08E93">
      <w:pPr>
        <w:spacing w:line="266" w:lineRule="auto"/>
        <w:rPr>
          <w:rFonts w:hint="eastAsia" w:ascii="Arial"/>
          <w:sz w:val="30"/>
          <w:szCs w:val="30"/>
        </w:rPr>
      </w:pPr>
      <w:r>
        <w:rPr>
          <w:rFonts w:hint="eastAsia" w:ascii="Arial"/>
          <w:sz w:val="30"/>
          <w:szCs w:val="30"/>
        </w:rPr>
        <w:t>The passage mentioned by Socinus, is not in point.</w:t>
      </w:r>
    </w:p>
    <w:p w14:paraId="1D012DE8">
      <w:pPr>
        <w:spacing w:line="266" w:lineRule="auto"/>
        <w:rPr>
          <w:rFonts w:hint="eastAsia" w:ascii="Arial"/>
          <w:sz w:val="30"/>
          <w:szCs w:val="30"/>
        </w:rPr>
      </w:pPr>
    </w:p>
    <w:p w14:paraId="1989E333">
      <w:pPr>
        <w:spacing w:line="266" w:lineRule="auto"/>
        <w:rPr>
          <w:rFonts w:hint="eastAsia" w:ascii="Arial"/>
          <w:sz w:val="30"/>
          <w:szCs w:val="30"/>
        </w:rPr>
      </w:pPr>
      <w:r>
        <w:rPr>
          <w:rFonts w:hint="eastAsia" w:ascii="Arial"/>
          <w:sz w:val="30"/>
          <w:szCs w:val="30"/>
        </w:rPr>
        <w:t>索西努（Socinus）提到的那段经文并不切题。</w:t>
      </w:r>
    </w:p>
    <w:p w14:paraId="6D46DAC2">
      <w:pPr>
        <w:spacing w:line="266" w:lineRule="auto"/>
        <w:rPr>
          <w:rFonts w:hint="eastAsia" w:ascii="Arial"/>
          <w:sz w:val="30"/>
          <w:szCs w:val="30"/>
        </w:rPr>
      </w:pPr>
    </w:p>
    <w:p w14:paraId="1134C10B">
      <w:pPr>
        <w:spacing w:line="266" w:lineRule="auto"/>
        <w:rPr>
          <w:rFonts w:hint="eastAsia" w:ascii="Arial"/>
          <w:sz w:val="30"/>
          <w:szCs w:val="30"/>
        </w:rPr>
      </w:pPr>
      <w:r>
        <w:rPr>
          <w:rFonts w:hint="eastAsia" w:ascii="Arial"/>
          <w:sz w:val="30"/>
          <w:szCs w:val="30"/>
        </w:rPr>
        <w:t>The term γινεσθαι, indeed, is often employed to signify, to show one's self such, to conduct one's self as such, to be found such: and this is the sense in the passage referred to.l The meaning is, he was found to be a Prophet, and showed himself such before God and all the people.</w:t>
      </w:r>
    </w:p>
    <w:p w14:paraId="2D6BDA00">
      <w:pPr>
        <w:spacing w:line="266" w:lineRule="auto"/>
        <w:rPr>
          <w:rFonts w:hint="eastAsia" w:ascii="Arial"/>
          <w:sz w:val="30"/>
          <w:szCs w:val="30"/>
        </w:rPr>
      </w:pPr>
    </w:p>
    <w:p w14:paraId="6E8E1172">
      <w:pPr>
        <w:spacing w:line="266" w:lineRule="auto"/>
        <w:rPr>
          <w:rFonts w:hint="eastAsia" w:ascii="Arial"/>
          <w:sz w:val="30"/>
          <w:szCs w:val="30"/>
        </w:rPr>
      </w:pPr>
      <w:r>
        <w:rPr>
          <w:rFonts w:hint="eastAsia" w:ascii="Arial"/>
          <w:sz w:val="30"/>
          <w:szCs w:val="30"/>
        </w:rPr>
        <w:t>γινεσθαι (ginesthai) 这个词，的确，常被用来表示：显明自己是这样的人，行为举止像这样的人，被发现是这样的人：这正是所引经文的意思。l 意思是，祂被发现是一位先知，并在神和所有百姓面前显明自己是这样的人。</w:t>
      </w:r>
    </w:p>
    <w:p w14:paraId="5DF9A17D">
      <w:pPr>
        <w:spacing w:line="266" w:lineRule="auto"/>
        <w:rPr>
          <w:rFonts w:hint="eastAsia" w:ascii="Arial"/>
          <w:sz w:val="30"/>
          <w:szCs w:val="30"/>
        </w:rPr>
      </w:pPr>
    </w:p>
    <w:p w14:paraId="4DDD6A00">
      <w:pPr>
        <w:spacing w:line="266" w:lineRule="auto"/>
        <w:rPr>
          <w:rFonts w:hint="eastAsia" w:ascii="Arial"/>
          <w:sz w:val="30"/>
          <w:szCs w:val="30"/>
        </w:rPr>
      </w:pPr>
      <w:r>
        <w:rPr>
          <w:rFonts w:hint="eastAsia" w:ascii="Arial"/>
          <w:sz w:val="30"/>
          <w:szCs w:val="30"/>
        </w:rPr>
        <w:t>And the words may be explained by the following expression of Peter:—"A man approved of God among you by miracles, and wonders, and signs."</w:t>
      </w:r>
    </w:p>
    <w:p w14:paraId="18A01FDF">
      <w:pPr>
        <w:spacing w:line="266" w:lineRule="auto"/>
        <w:rPr>
          <w:rFonts w:hint="eastAsia" w:ascii="Arial"/>
          <w:sz w:val="30"/>
          <w:szCs w:val="30"/>
        </w:rPr>
      </w:pPr>
    </w:p>
    <w:p w14:paraId="6DE32318">
      <w:pPr>
        <w:spacing w:line="266" w:lineRule="auto"/>
        <w:rPr>
          <w:rFonts w:hint="eastAsia" w:ascii="Arial"/>
          <w:sz w:val="30"/>
          <w:szCs w:val="30"/>
        </w:rPr>
      </w:pPr>
      <w:r>
        <w:rPr>
          <w:rFonts w:hint="eastAsia" w:ascii="Arial"/>
          <w:sz w:val="30"/>
          <w:szCs w:val="30"/>
        </w:rPr>
        <w:t>这些话可以用彼得的以下表达来解释：——“神藉着拿撒勒人耶稣在你们中间施行异能、奇事、神迹，将祂证明出来。”</w:t>
      </w:r>
    </w:p>
    <w:p w14:paraId="01EC9BF9">
      <w:pPr>
        <w:spacing w:line="266" w:lineRule="auto"/>
        <w:rPr>
          <w:rFonts w:hint="eastAsia" w:ascii="Arial"/>
          <w:sz w:val="30"/>
          <w:szCs w:val="30"/>
        </w:rPr>
      </w:pPr>
    </w:p>
    <w:p w14:paraId="30B928E0">
      <w:pPr>
        <w:spacing w:line="266" w:lineRule="auto"/>
        <w:rPr>
          <w:rFonts w:hint="eastAsia" w:ascii="Arial"/>
          <w:sz w:val="30"/>
          <w:szCs w:val="30"/>
        </w:rPr>
      </w:pPr>
      <w:r>
        <w:rPr>
          <w:rFonts w:hint="eastAsia" w:ascii="Arial"/>
          <w:sz w:val="30"/>
          <w:szCs w:val="30"/>
        </w:rPr>
        <w:t>XIV. Let us now proceed, as we promised, in the third place, to inquire into the CAUSES of the incarnation.</w:t>
      </w:r>
    </w:p>
    <w:p w14:paraId="0D2FFC8E">
      <w:pPr>
        <w:spacing w:line="266" w:lineRule="auto"/>
        <w:rPr>
          <w:rFonts w:hint="eastAsia" w:ascii="Arial"/>
          <w:sz w:val="30"/>
          <w:szCs w:val="30"/>
        </w:rPr>
      </w:pPr>
    </w:p>
    <w:p w14:paraId="3F5C7D70">
      <w:pPr>
        <w:spacing w:line="266" w:lineRule="auto"/>
        <w:rPr>
          <w:rFonts w:hint="eastAsia" w:ascii="Arial"/>
          <w:sz w:val="30"/>
          <w:szCs w:val="30"/>
        </w:rPr>
      </w:pPr>
      <w:r>
        <w:rPr>
          <w:rFonts w:hint="eastAsia" w:ascii="Arial"/>
          <w:sz w:val="30"/>
          <w:szCs w:val="30"/>
        </w:rPr>
        <w:t>十四. 现在让我们按照承诺，进行第三步，探究道成肉身的原因。</w:t>
      </w:r>
    </w:p>
    <w:p w14:paraId="10A6E8F5">
      <w:pPr>
        <w:spacing w:line="266" w:lineRule="auto"/>
        <w:rPr>
          <w:rFonts w:hint="eastAsia" w:ascii="Arial"/>
          <w:sz w:val="30"/>
          <w:szCs w:val="30"/>
        </w:rPr>
      </w:pPr>
    </w:p>
    <w:p w14:paraId="0837BD61">
      <w:pPr>
        <w:spacing w:line="266" w:lineRule="auto"/>
        <w:rPr>
          <w:rFonts w:hint="eastAsia" w:ascii="Arial"/>
          <w:sz w:val="30"/>
          <w:szCs w:val="30"/>
        </w:rPr>
      </w:pPr>
      <w:r>
        <w:rPr>
          <w:rFonts w:hint="eastAsia" w:ascii="Arial"/>
          <w:sz w:val="30"/>
          <w:szCs w:val="30"/>
        </w:rPr>
        <w:t>Here we must, first of all, give glory to God himself, the principal Author of so wonderful a thing.</w:t>
      </w:r>
    </w:p>
    <w:p w14:paraId="485BDCF1">
      <w:pPr>
        <w:spacing w:line="266" w:lineRule="auto"/>
        <w:rPr>
          <w:rFonts w:hint="eastAsia" w:ascii="Arial"/>
          <w:sz w:val="30"/>
          <w:szCs w:val="30"/>
        </w:rPr>
      </w:pPr>
    </w:p>
    <w:p w14:paraId="2203B19B">
      <w:pPr>
        <w:spacing w:line="266" w:lineRule="auto"/>
        <w:rPr>
          <w:rFonts w:hint="eastAsia" w:ascii="Arial"/>
          <w:sz w:val="30"/>
          <w:szCs w:val="30"/>
        </w:rPr>
      </w:pPr>
      <w:r>
        <w:rPr>
          <w:rFonts w:hint="eastAsia" w:ascii="Arial"/>
          <w:sz w:val="30"/>
          <w:szCs w:val="30"/>
        </w:rPr>
        <w:t>在这里，我们首先必须将荣耀归给神自己，祂是这奇妙之事的首要作者。</w:t>
      </w:r>
    </w:p>
    <w:p w14:paraId="392466E4">
      <w:pPr>
        <w:spacing w:line="266" w:lineRule="auto"/>
        <w:rPr>
          <w:rFonts w:hint="eastAsia" w:ascii="Arial"/>
          <w:sz w:val="30"/>
          <w:szCs w:val="30"/>
        </w:rPr>
      </w:pPr>
    </w:p>
    <w:p w14:paraId="19768FB4">
      <w:pPr>
        <w:spacing w:line="266" w:lineRule="auto"/>
        <w:rPr>
          <w:rFonts w:hint="eastAsia" w:ascii="Arial"/>
          <w:sz w:val="30"/>
          <w:szCs w:val="30"/>
        </w:rPr>
      </w:pPr>
      <w:r>
        <w:rPr>
          <w:rFonts w:hint="eastAsia" w:ascii="Arial"/>
          <w:sz w:val="30"/>
          <w:szCs w:val="30"/>
        </w:rPr>
        <w:t>"The LORD hath created a new thing in the earth, A woman shall compass a man."</w:t>
      </w:r>
    </w:p>
    <w:p w14:paraId="5A076613">
      <w:pPr>
        <w:spacing w:line="266" w:lineRule="auto"/>
        <w:rPr>
          <w:rFonts w:hint="eastAsia" w:ascii="Arial"/>
          <w:sz w:val="30"/>
          <w:szCs w:val="30"/>
        </w:rPr>
      </w:pPr>
    </w:p>
    <w:p w14:paraId="17360B68">
      <w:pPr>
        <w:spacing w:line="266" w:lineRule="auto"/>
        <w:rPr>
          <w:rFonts w:hint="eastAsia" w:ascii="Arial"/>
          <w:sz w:val="30"/>
          <w:szCs w:val="30"/>
        </w:rPr>
      </w:pPr>
      <w:r>
        <w:rPr>
          <w:rFonts w:hint="eastAsia" w:ascii="Arial"/>
          <w:sz w:val="30"/>
          <w:szCs w:val="30"/>
        </w:rPr>
        <w:t>“耶和华在地上造了一件新事，就是女子护卫男子。”</w:t>
      </w:r>
    </w:p>
    <w:p w14:paraId="6BFC2648">
      <w:pPr>
        <w:spacing w:line="266" w:lineRule="auto"/>
        <w:rPr>
          <w:rFonts w:hint="eastAsia" w:ascii="Arial"/>
          <w:sz w:val="30"/>
          <w:szCs w:val="30"/>
        </w:rPr>
      </w:pPr>
    </w:p>
    <w:p w14:paraId="5D4CDABD">
      <w:pPr>
        <w:spacing w:line="266" w:lineRule="auto"/>
        <w:rPr>
          <w:rFonts w:hint="eastAsia" w:ascii="Arial"/>
          <w:sz w:val="30"/>
          <w:szCs w:val="30"/>
        </w:rPr>
      </w:pPr>
      <w:r>
        <w:rPr>
          <w:rFonts w:hint="eastAsia" w:ascii="Arial"/>
          <w:sz w:val="30"/>
          <w:szCs w:val="30"/>
        </w:rPr>
        <w:t>A certain woman, in whom nothing but her sex comes to be considered here, shall compass, not by embracing, but by conceiving in her womb, a man, that is, a man-child.</w:t>
      </w:r>
    </w:p>
    <w:p w14:paraId="16F3C637">
      <w:pPr>
        <w:spacing w:line="266" w:lineRule="auto"/>
        <w:rPr>
          <w:rFonts w:hint="eastAsia" w:ascii="Arial"/>
          <w:sz w:val="30"/>
          <w:szCs w:val="30"/>
        </w:rPr>
      </w:pPr>
    </w:p>
    <w:p w14:paraId="1FAE829B">
      <w:pPr>
        <w:spacing w:line="266" w:lineRule="auto"/>
        <w:rPr>
          <w:rFonts w:hint="eastAsia" w:ascii="Arial"/>
          <w:sz w:val="30"/>
          <w:szCs w:val="30"/>
        </w:rPr>
      </w:pPr>
      <w:r>
        <w:rPr>
          <w:rFonts w:hint="eastAsia" w:ascii="Arial"/>
          <w:sz w:val="30"/>
          <w:szCs w:val="30"/>
        </w:rPr>
        <w:t>某个女人，在此只考虑其性别，将怀抱，不是通过拥抱，而是通过在她子宫中怀孕，一个男人，即一个男婴。</w:t>
      </w:r>
    </w:p>
    <w:p w14:paraId="7FE97793">
      <w:pPr>
        <w:spacing w:line="266" w:lineRule="auto"/>
        <w:rPr>
          <w:rFonts w:hint="eastAsia" w:ascii="Arial"/>
          <w:sz w:val="30"/>
          <w:szCs w:val="30"/>
        </w:rPr>
      </w:pPr>
    </w:p>
    <w:p w14:paraId="1E5FA2E0">
      <w:pPr>
        <w:spacing w:line="266" w:lineRule="auto"/>
        <w:rPr>
          <w:rFonts w:hint="eastAsia" w:ascii="Arial"/>
          <w:sz w:val="30"/>
          <w:szCs w:val="30"/>
        </w:rPr>
      </w:pPr>
      <w:r>
        <w:rPr>
          <w:rFonts w:hint="eastAsia" w:ascii="Arial"/>
          <w:sz w:val="30"/>
          <w:szCs w:val="30"/>
        </w:rPr>
        <w:t>And this compassing of a man by a woman, is the work of God alone,—not the consequence of her having associated with a husband, or any man.</w:t>
      </w:r>
    </w:p>
    <w:p w14:paraId="2E637C5D">
      <w:pPr>
        <w:spacing w:line="266" w:lineRule="auto"/>
        <w:rPr>
          <w:rFonts w:hint="eastAsia" w:ascii="Arial"/>
          <w:sz w:val="30"/>
          <w:szCs w:val="30"/>
        </w:rPr>
      </w:pPr>
    </w:p>
    <w:p w14:paraId="140A7026">
      <w:pPr>
        <w:spacing w:line="266" w:lineRule="auto"/>
        <w:rPr>
          <w:rFonts w:hint="eastAsia" w:ascii="Arial"/>
          <w:sz w:val="30"/>
          <w:szCs w:val="30"/>
        </w:rPr>
      </w:pPr>
      <w:r>
        <w:rPr>
          <w:rFonts w:hint="eastAsia" w:ascii="Arial"/>
          <w:sz w:val="30"/>
          <w:szCs w:val="30"/>
        </w:rPr>
        <w:t>女人怀抱男人，这单单是神的作为——并非她与丈夫或任何男人结合的结果。</w:t>
      </w:r>
    </w:p>
    <w:p w14:paraId="2F5B2DA6">
      <w:pPr>
        <w:spacing w:line="266" w:lineRule="auto"/>
        <w:rPr>
          <w:rFonts w:hint="eastAsia" w:ascii="Arial"/>
          <w:sz w:val="30"/>
          <w:szCs w:val="30"/>
        </w:rPr>
      </w:pPr>
    </w:p>
    <w:p w14:paraId="2712D250">
      <w:pPr>
        <w:spacing w:line="266" w:lineRule="auto"/>
        <w:rPr>
          <w:rFonts w:hint="eastAsia" w:ascii="Arial"/>
          <w:sz w:val="30"/>
          <w:szCs w:val="30"/>
        </w:rPr>
      </w:pPr>
      <w:r>
        <w:rPr>
          <w:rFonts w:hint="eastAsia" w:ascii="Arial"/>
          <w:sz w:val="30"/>
          <w:szCs w:val="30"/>
        </w:rPr>
        <w:t>The Lord performs or "creates it,"—effects it by the mere command of his will,—as "a new thing," to which nothing equal or similar was ever seen.</w:t>
      </w:r>
    </w:p>
    <w:p w14:paraId="72040E53">
      <w:pPr>
        <w:spacing w:line="266" w:lineRule="auto"/>
        <w:rPr>
          <w:rFonts w:hint="eastAsia" w:ascii="Arial"/>
          <w:sz w:val="30"/>
          <w:szCs w:val="30"/>
        </w:rPr>
      </w:pPr>
    </w:p>
    <w:p w14:paraId="32096B1E">
      <w:pPr>
        <w:spacing w:line="266" w:lineRule="auto"/>
        <w:rPr>
          <w:rFonts w:hint="eastAsia" w:ascii="Arial"/>
          <w:sz w:val="30"/>
          <w:szCs w:val="30"/>
        </w:rPr>
      </w:pPr>
      <w:r>
        <w:rPr>
          <w:rFonts w:hint="eastAsia" w:ascii="Arial"/>
          <w:sz w:val="30"/>
          <w:szCs w:val="30"/>
        </w:rPr>
        <w:t>主成就或“创造它”，——单凭祂旨意的命令成就它，——作为一件“新事”，从未见过与之相等或相似的事。</w:t>
      </w:r>
    </w:p>
    <w:p w14:paraId="7C2D2985">
      <w:pPr>
        <w:spacing w:line="266" w:lineRule="auto"/>
        <w:rPr>
          <w:rFonts w:hint="eastAsia" w:ascii="Arial"/>
          <w:sz w:val="30"/>
          <w:szCs w:val="30"/>
        </w:rPr>
      </w:pPr>
    </w:p>
    <w:p w14:paraId="7BD7C714">
      <w:pPr>
        <w:spacing w:line="266" w:lineRule="auto"/>
        <w:rPr>
          <w:rFonts w:hint="eastAsia" w:ascii="Arial"/>
          <w:sz w:val="30"/>
          <w:szCs w:val="30"/>
        </w:rPr>
      </w:pPr>
      <w:r>
        <w:rPr>
          <w:rFonts w:hint="eastAsia" w:ascii="Arial"/>
          <w:sz w:val="30"/>
          <w:szCs w:val="30"/>
        </w:rPr>
        <w:t>It is now seen, however, "in the earth," or in the land, namely, the land of Israel, to which God repeatedly promised that he would come, to dwell in the midst of his people.</w:t>
      </w:r>
    </w:p>
    <w:p w14:paraId="19302354">
      <w:pPr>
        <w:spacing w:line="266" w:lineRule="auto"/>
        <w:rPr>
          <w:rFonts w:hint="eastAsia" w:ascii="Arial"/>
          <w:sz w:val="30"/>
          <w:szCs w:val="30"/>
        </w:rPr>
      </w:pPr>
    </w:p>
    <w:p w14:paraId="0C14809F">
      <w:pPr>
        <w:spacing w:line="266" w:lineRule="auto"/>
        <w:rPr>
          <w:rFonts w:hint="eastAsia" w:ascii="Arial"/>
          <w:sz w:val="30"/>
          <w:szCs w:val="30"/>
        </w:rPr>
      </w:pPr>
      <w:r>
        <w:rPr>
          <w:rFonts w:hint="eastAsia" w:ascii="Arial"/>
          <w:sz w:val="30"/>
          <w:szCs w:val="30"/>
        </w:rPr>
        <w:t>然而，如今它“在地上”或在那地，即以色列地，被看见了，神曾多次应许祂要来到祂子民中间居住。</w:t>
      </w:r>
    </w:p>
    <w:p w14:paraId="1CC6D6C9">
      <w:pPr>
        <w:spacing w:line="266" w:lineRule="auto"/>
        <w:rPr>
          <w:rFonts w:hint="eastAsia" w:ascii="Arial"/>
          <w:sz w:val="30"/>
          <w:szCs w:val="30"/>
        </w:rPr>
      </w:pPr>
    </w:p>
    <w:p w14:paraId="7AD38574">
      <w:pPr>
        <w:spacing w:line="266" w:lineRule="auto"/>
        <w:rPr>
          <w:rFonts w:hint="eastAsia" w:ascii="Arial"/>
          <w:sz w:val="30"/>
          <w:szCs w:val="30"/>
        </w:rPr>
      </w:pPr>
      <w:r>
        <w:rPr>
          <w:rFonts w:hint="eastAsia" w:ascii="Arial"/>
          <w:sz w:val="30"/>
          <w:szCs w:val="30"/>
        </w:rPr>
        <w:t>This explication is plain, consonant to the analogy of faith and to the proper sense of the words, and also very well adapted to the scope of the Prophet's discourse.</w:t>
      </w:r>
    </w:p>
    <w:p w14:paraId="59242A31">
      <w:pPr>
        <w:spacing w:line="266" w:lineRule="auto"/>
        <w:rPr>
          <w:rFonts w:hint="eastAsia" w:ascii="Arial"/>
          <w:sz w:val="30"/>
          <w:szCs w:val="30"/>
        </w:rPr>
      </w:pPr>
    </w:p>
    <w:p w14:paraId="6E7EC8B1">
      <w:pPr>
        <w:spacing w:line="266" w:lineRule="auto"/>
        <w:rPr>
          <w:rFonts w:hint="eastAsia" w:ascii="Arial"/>
          <w:sz w:val="30"/>
          <w:szCs w:val="30"/>
        </w:rPr>
      </w:pPr>
      <w:r>
        <w:rPr>
          <w:rFonts w:hint="eastAsia" w:ascii="Arial"/>
          <w:sz w:val="30"/>
          <w:szCs w:val="30"/>
        </w:rPr>
        <w:t>这个解释浅显易懂，符合信仰的类比和词语的本义，也非常适合先知讲论的旨趣。</w:t>
      </w:r>
    </w:p>
    <w:p w14:paraId="386682B3">
      <w:pPr>
        <w:spacing w:line="266" w:lineRule="auto"/>
        <w:rPr>
          <w:rFonts w:hint="eastAsia" w:ascii="Arial"/>
          <w:sz w:val="30"/>
          <w:szCs w:val="30"/>
        </w:rPr>
      </w:pPr>
    </w:p>
    <w:p w14:paraId="71751AD4">
      <w:pPr>
        <w:spacing w:line="266" w:lineRule="auto"/>
        <w:rPr>
          <w:rFonts w:hint="eastAsia" w:ascii="Arial"/>
          <w:sz w:val="30"/>
          <w:szCs w:val="30"/>
        </w:rPr>
      </w:pPr>
      <w:r>
        <w:rPr>
          <w:rFonts w:hint="eastAsia" w:ascii="Arial"/>
          <w:sz w:val="30"/>
          <w:szCs w:val="30"/>
        </w:rPr>
        <w:t>He is here recalling the virgin of Israel, a backsliding daughter, to that right and sure way which her believing fathers had trodden.</w:t>
      </w:r>
    </w:p>
    <w:p w14:paraId="2C21F18D">
      <w:pPr>
        <w:spacing w:line="266" w:lineRule="auto"/>
        <w:rPr>
          <w:rFonts w:hint="eastAsia" w:ascii="Arial"/>
          <w:sz w:val="30"/>
          <w:szCs w:val="30"/>
        </w:rPr>
      </w:pPr>
    </w:p>
    <w:p w14:paraId="2243F62D">
      <w:pPr>
        <w:spacing w:line="266" w:lineRule="auto"/>
        <w:rPr>
          <w:rFonts w:hint="eastAsia" w:ascii="Arial"/>
          <w:sz w:val="30"/>
          <w:szCs w:val="30"/>
        </w:rPr>
      </w:pPr>
      <w:r>
        <w:rPr>
          <w:rFonts w:hint="eastAsia" w:ascii="Arial"/>
          <w:sz w:val="30"/>
          <w:szCs w:val="30"/>
        </w:rPr>
        <w:t>祂在此召回以色列的处女，一个背道的女儿，回到她信靠的列祖所走过的正确而稳固的道路上。</w:t>
      </w:r>
    </w:p>
    <w:p w14:paraId="2EA35CD6">
      <w:pPr>
        <w:spacing w:line="266" w:lineRule="auto"/>
        <w:rPr>
          <w:rFonts w:hint="eastAsia" w:ascii="Arial"/>
          <w:sz w:val="30"/>
          <w:szCs w:val="30"/>
        </w:rPr>
      </w:pPr>
    </w:p>
    <w:p w14:paraId="6ECBAEC6">
      <w:pPr>
        <w:spacing w:line="266" w:lineRule="auto"/>
        <w:rPr>
          <w:rFonts w:hint="eastAsia" w:ascii="Arial"/>
          <w:sz w:val="30"/>
          <w:szCs w:val="30"/>
        </w:rPr>
      </w:pPr>
      <w:r>
        <w:rPr>
          <w:rFonts w:hint="eastAsia" w:ascii="Arial"/>
          <w:sz w:val="30"/>
          <w:szCs w:val="30"/>
        </w:rPr>
        <w:t>Now, it is certain, that the great and capital error of backsliding Israelis this, that she does not acknowledge the Messiah, whom God has given her.</w:t>
      </w:r>
    </w:p>
    <w:p w14:paraId="29FCA002">
      <w:pPr>
        <w:spacing w:line="266" w:lineRule="auto"/>
        <w:rPr>
          <w:rFonts w:hint="eastAsia" w:ascii="Arial"/>
          <w:sz w:val="30"/>
          <w:szCs w:val="30"/>
        </w:rPr>
      </w:pPr>
    </w:p>
    <w:p w14:paraId="12FC3E35">
      <w:pPr>
        <w:spacing w:line="266" w:lineRule="auto"/>
        <w:rPr>
          <w:rFonts w:hint="eastAsia" w:ascii="Arial"/>
          <w:sz w:val="30"/>
          <w:szCs w:val="30"/>
        </w:rPr>
      </w:pPr>
      <w:r>
        <w:rPr>
          <w:rFonts w:hint="eastAsia" w:ascii="Arial"/>
          <w:sz w:val="30"/>
          <w:szCs w:val="30"/>
        </w:rPr>
        <w:t>如今，可以肯定的是，背道的以色列人最大的、根本性的错误在于，她不承认神所赐给她的弥赛亚。</w:t>
      </w:r>
    </w:p>
    <w:p w14:paraId="7DD812DA">
      <w:pPr>
        <w:spacing w:line="266" w:lineRule="auto"/>
        <w:rPr>
          <w:rFonts w:hint="eastAsia" w:ascii="Arial"/>
          <w:sz w:val="30"/>
          <w:szCs w:val="30"/>
        </w:rPr>
      </w:pPr>
    </w:p>
    <w:p w14:paraId="4666976E">
      <w:pPr>
        <w:spacing w:line="266" w:lineRule="auto"/>
        <w:rPr>
          <w:rFonts w:hint="eastAsia" w:ascii="Arial"/>
          <w:sz w:val="30"/>
          <w:szCs w:val="30"/>
        </w:rPr>
      </w:pPr>
      <w:r>
        <w:rPr>
          <w:rFonts w:hint="eastAsia" w:ascii="Arial"/>
          <w:sz w:val="30"/>
          <w:szCs w:val="30"/>
        </w:rPr>
        <w:t>He had in the preceding chapter foretold his birth, saying,—"Their Governor shall proceed from the midst of them."</w:t>
      </w:r>
    </w:p>
    <w:p w14:paraId="130ABAED">
      <w:pPr>
        <w:spacing w:line="266" w:lineRule="auto"/>
        <w:rPr>
          <w:rFonts w:hint="eastAsia" w:ascii="Arial"/>
          <w:sz w:val="30"/>
          <w:szCs w:val="30"/>
        </w:rPr>
      </w:pPr>
    </w:p>
    <w:p w14:paraId="4576BB4E">
      <w:pPr>
        <w:spacing w:line="266" w:lineRule="auto"/>
        <w:rPr>
          <w:rFonts w:hint="eastAsia" w:ascii="Arial"/>
          <w:sz w:val="30"/>
          <w:szCs w:val="30"/>
        </w:rPr>
      </w:pPr>
      <w:r>
        <w:rPr>
          <w:rFonts w:hint="eastAsia" w:ascii="Arial"/>
          <w:sz w:val="30"/>
          <w:szCs w:val="30"/>
        </w:rPr>
        <w:t>祂在上一章预言了祂的降生，说：“他们的掌权者必从他们中间而出。”</w:t>
      </w:r>
    </w:p>
    <w:p w14:paraId="55CE422F">
      <w:pPr>
        <w:spacing w:line="266" w:lineRule="auto"/>
        <w:rPr>
          <w:rFonts w:hint="eastAsia" w:ascii="Arial"/>
          <w:sz w:val="30"/>
          <w:szCs w:val="30"/>
        </w:rPr>
      </w:pPr>
    </w:p>
    <w:p w14:paraId="08E97500">
      <w:pPr>
        <w:spacing w:line="266" w:lineRule="auto"/>
        <w:rPr>
          <w:rFonts w:hint="eastAsia" w:ascii="Arial"/>
          <w:sz w:val="30"/>
          <w:szCs w:val="30"/>
        </w:rPr>
      </w:pPr>
      <w:r>
        <w:rPr>
          <w:rFonts w:hint="eastAsia" w:ascii="Arial"/>
          <w:sz w:val="30"/>
          <w:szCs w:val="30"/>
        </w:rPr>
        <w:t>In this same chapter, he had related particularly one of its concomitant circumstances, namely, the slaughter of the infants of Bethlehem.q He now adds another sign, the creation of a new thing in the earth, a birth from a virgin;—expostulating with Israel in these words, "How long wilt thou go about" in devious paths, which lead thee away from thy God, from happiness, and from the ways of the ancient fathers,—"O thou backsliding daughter," carried about with divers errors; listen to what I am about to say; an extraordinary thing has taken place in the earth, which has not been heard of from the beginning, which yet the fathers expected, "A woman shall compass a man."</w:t>
      </w:r>
    </w:p>
    <w:p w14:paraId="52AB9C94">
      <w:pPr>
        <w:spacing w:line="266" w:lineRule="auto"/>
        <w:rPr>
          <w:rFonts w:hint="eastAsia" w:ascii="Arial"/>
          <w:sz w:val="30"/>
          <w:szCs w:val="30"/>
        </w:rPr>
      </w:pPr>
    </w:p>
    <w:p w14:paraId="558902BF">
      <w:pPr>
        <w:spacing w:line="266" w:lineRule="auto"/>
        <w:rPr>
          <w:rFonts w:hint="eastAsia" w:ascii="Arial"/>
          <w:sz w:val="30"/>
          <w:szCs w:val="30"/>
        </w:rPr>
      </w:pPr>
      <w:r>
        <w:rPr>
          <w:rFonts w:hint="eastAsia" w:ascii="Arial"/>
          <w:sz w:val="30"/>
          <w:szCs w:val="30"/>
        </w:rPr>
        <w:t>在同一章中，祂特别叙述了其伴随的一个情况，即伯利恒婴孩的屠杀。q 祂现在又加上另一个记号，即在地上创造一件新事，由童贞女所生；——用这些话质问以色列：“你要到几时才转回呢？”走在偏僻的道路上，使你远离你的神，远离幸福，远离古时列祖的道路——“你这背道的女儿啊，”被各种错误迷惑；听我要说的话；地上发生了一件非同寻常的事，从起初就没有听说过，然而列祖却期望着，“妇人要怀抱男子。”</w:t>
      </w:r>
    </w:p>
    <w:p w14:paraId="33CA6E38">
      <w:pPr>
        <w:spacing w:line="266" w:lineRule="auto"/>
        <w:rPr>
          <w:rFonts w:hint="eastAsia" w:ascii="Arial"/>
          <w:sz w:val="30"/>
          <w:szCs w:val="30"/>
        </w:rPr>
      </w:pPr>
    </w:p>
    <w:p w14:paraId="1A8D0560">
      <w:pPr>
        <w:spacing w:line="266" w:lineRule="auto"/>
        <w:rPr>
          <w:rFonts w:hint="eastAsia" w:ascii="Arial"/>
          <w:sz w:val="30"/>
          <w:szCs w:val="30"/>
        </w:rPr>
      </w:pPr>
      <w:r>
        <w:rPr>
          <w:rFonts w:hint="eastAsia" w:ascii="Arial"/>
          <w:sz w:val="30"/>
          <w:szCs w:val="30"/>
        </w:rPr>
        <w:t>Believe me, the reparation of thy loss, the refreshing of thy wearied soul, and the replenishing of thy sorrowful soul, depend on this mystery, and on the acknowledgment of it.</w:t>
      </w:r>
    </w:p>
    <w:p w14:paraId="7FDEB5E7">
      <w:pPr>
        <w:spacing w:line="266" w:lineRule="auto"/>
        <w:rPr>
          <w:rFonts w:hint="eastAsia" w:ascii="Arial"/>
          <w:sz w:val="30"/>
          <w:szCs w:val="30"/>
        </w:rPr>
      </w:pPr>
    </w:p>
    <w:p w14:paraId="68A44D88">
      <w:pPr>
        <w:spacing w:line="266" w:lineRule="auto"/>
        <w:rPr>
          <w:rFonts w:hint="eastAsia" w:ascii="Arial"/>
          <w:sz w:val="30"/>
          <w:szCs w:val="30"/>
        </w:rPr>
      </w:pPr>
      <w:r>
        <w:rPr>
          <w:rFonts w:hint="eastAsia" w:ascii="Arial"/>
          <w:sz w:val="30"/>
          <w:szCs w:val="30"/>
        </w:rPr>
        <w:t>相信我，你损失的弥补，你疲惫灵魂的更新，以及你忧伤灵魂的充实，都取决于这个奥秘，以及对它的承认。</w:t>
      </w:r>
    </w:p>
    <w:p w14:paraId="1D0FF775">
      <w:pPr>
        <w:spacing w:line="266" w:lineRule="auto"/>
        <w:rPr>
          <w:rFonts w:hint="eastAsia" w:ascii="Arial"/>
          <w:sz w:val="30"/>
          <w:szCs w:val="30"/>
        </w:rPr>
      </w:pPr>
    </w:p>
    <w:p w14:paraId="52A2C0CE">
      <w:pPr>
        <w:spacing w:line="266" w:lineRule="auto"/>
        <w:rPr>
          <w:rFonts w:hint="eastAsia" w:ascii="Arial"/>
          <w:sz w:val="30"/>
          <w:szCs w:val="30"/>
        </w:rPr>
      </w:pPr>
      <w:r>
        <w:rPr>
          <w:rFonts w:hint="eastAsia" w:ascii="Arial"/>
          <w:sz w:val="30"/>
          <w:szCs w:val="30"/>
        </w:rPr>
        <w:t>XV. The whole adorable Trinity concur in this work; and hence it is ascribed to each of the persons; to the Father,—to the Son,s—and to the Holy Ghost.</w:t>
      </w:r>
    </w:p>
    <w:p w14:paraId="5E376F1E">
      <w:pPr>
        <w:spacing w:line="266" w:lineRule="auto"/>
        <w:rPr>
          <w:rFonts w:hint="eastAsia" w:ascii="Arial"/>
          <w:sz w:val="30"/>
          <w:szCs w:val="30"/>
        </w:rPr>
      </w:pPr>
    </w:p>
    <w:p w14:paraId="496C91F8">
      <w:pPr>
        <w:spacing w:line="266" w:lineRule="auto"/>
        <w:rPr>
          <w:rFonts w:hint="eastAsia" w:ascii="Arial"/>
          <w:sz w:val="30"/>
          <w:szCs w:val="30"/>
        </w:rPr>
      </w:pPr>
      <w:r>
        <w:rPr>
          <w:rFonts w:hint="eastAsia" w:ascii="Arial"/>
          <w:sz w:val="30"/>
          <w:szCs w:val="30"/>
        </w:rPr>
        <w:t>十五. 整个可敬的三位一体都参与这项工作；因此它归于每个位格；归于父，——归于子，s——归于圣灵。</w:t>
      </w:r>
    </w:p>
    <w:p w14:paraId="5A1A5135">
      <w:pPr>
        <w:spacing w:line="266" w:lineRule="auto"/>
        <w:rPr>
          <w:rFonts w:hint="eastAsia" w:ascii="Arial"/>
          <w:sz w:val="30"/>
          <w:szCs w:val="30"/>
        </w:rPr>
      </w:pPr>
    </w:p>
    <w:p w14:paraId="0C46A0B7">
      <w:pPr>
        <w:spacing w:line="266" w:lineRule="auto"/>
        <w:rPr>
          <w:rFonts w:hint="eastAsia" w:ascii="Arial"/>
          <w:sz w:val="30"/>
          <w:szCs w:val="30"/>
        </w:rPr>
      </w:pPr>
      <w:r>
        <w:rPr>
          <w:rFonts w:hint="eastAsia" w:ascii="Arial"/>
          <w:sz w:val="30"/>
          <w:szCs w:val="30"/>
        </w:rPr>
        <w:t>It is said, "The Holy Ghost shall come upon thee, and the power of the Highest shall overshadow thee;" also, "She was found with child of the Holy Ghost;"u and again,—"That which is conceived in her, is of the Holy Ghost."</w:t>
      </w:r>
    </w:p>
    <w:p w14:paraId="39C9C819">
      <w:pPr>
        <w:spacing w:line="266" w:lineRule="auto"/>
        <w:rPr>
          <w:rFonts w:hint="eastAsia" w:ascii="Arial"/>
          <w:sz w:val="30"/>
          <w:szCs w:val="30"/>
        </w:rPr>
      </w:pPr>
    </w:p>
    <w:p w14:paraId="05080F7A">
      <w:pPr>
        <w:spacing w:line="266" w:lineRule="auto"/>
        <w:rPr>
          <w:rFonts w:hint="eastAsia" w:ascii="Arial"/>
          <w:sz w:val="30"/>
          <w:szCs w:val="30"/>
        </w:rPr>
      </w:pPr>
      <w:r>
        <w:rPr>
          <w:rFonts w:hint="eastAsia" w:ascii="Arial"/>
          <w:sz w:val="30"/>
          <w:szCs w:val="30"/>
        </w:rPr>
        <w:t>经上说：“圣灵要临到你身上，至高者的能力要荫庇你；”又说：“她从圣灵怀了孕；”u 又说：“她所怀的孕，是从圣灵来的。”</w:t>
      </w:r>
    </w:p>
    <w:p w14:paraId="6A1A67C3">
      <w:pPr>
        <w:spacing w:line="266" w:lineRule="auto"/>
        <w:rPr>
          <w:rFonts w:hint="eastAsia" w:ascii="Arial"/>
          <w:sz w:val="30"/>
          <w:szCs w:val="30"/>
        </w:rPr>
      </w:pPr>
    </w:p>
    <w:p w14:paraId="519F4EB8">
      <w:pPr>
        <w:spacing w:line="266" w:lineRule="auto"/>
        <w:rPr>
          <w:rFonts w:hint="eastAsia" w:ascii="Arial"/>
          <w:sz w:val="30"/>
          <w:szCs w:val="30"/>
        </w:rPr>
      </w:pPr>
      <w:r>
        <w:rPr>
          <w:rFonts w:hint="eastAsia" w:ascii="Arial"/>
          <w:sz w:val="30"/>
          <w:szCs w:val="30"/>
        </w:rPr>
        <w:t>It is much more natural to refer these expressions to the third person of the Godhead, than to the Son according to the Divine nature.</w:t>
      </w:r>
    </w:p>
    <w:p w14:paraId="2C8DD088">
      <w:pPr>
        <w:spacing w:line="266" w:lineRule="auto"/>
        <w:rPr>
          <w:rFonts w:hint="eastAsia" w:ascii="Arial"/>
          <w:sz w:val="30"/>
          <w:szCs w:val="30"/>
        </w:rPr>
      </w:pPr>
    </w:p>
    <w:p w14:paraId="433879BD">
      <w:pPr>
        <w:spacing w:line="266" w:lineRule="auto"/>
        <w:rPr>
          <w:rFonts w:hint="eastAsia" w:ascii="Arial"/>
          <w:sz w:val="30"/>
          <w:szCs w:val="30"/>
        </w:rPr>
      </w:pPr>
      <w:r>
        <w:rPr>
          <w:rFonts w:hint="eastAsia" w:ascii="Arial"/>
          <w:sz w:val="30"/>
          <w:szCs w:val="30"/>
        </w:rPr>
        <w:t>将这些表达归于神性的第三位格，远比归于按神性而言的子更为自然。</w:t>
      </w:r>
    </w:p>
    <w:p w14:paraId="6D22B31D">
      <w:pPr>
        <w:spacing w:line="266" w:lineRule="auto"/>
        <w:rPr>
          <w:rFonts w:hint="eastAsia" w:ascii="Arial"/>
          <w:sz w:val="30"/>
          <w:szCs w:val="30"/>
        </w:rPr>
      </w:pPr>
    </w:p>
    <w:p w14:paraId="74653E45">
      <w:pPr>
        <w:spacing w:line="266" w:lineRule="auto"/>
        <w:rPr>
          <w:rFonts w:hint="eastAsia" w:ascii="Arial"/>
          <w:sz w:val="30"/>
          <w:szCs w:val="30"/>
        </w:rPr>
      </w:pPr>
      <w:r>
        <w:rPr>
          <w:rFonts w:hint="eastAsia" w:ascii="Arial"/>
          <w:sz w:val="30"/>
          <w:szCs w:val="30"/>
        </w:rPr>
        <w:t>But with regard to the manner of the Spirit's operation on the Blessed Virgin, it is far more consistent with prudence and chastity, to covet it, after the example of God himself,with a veil of sacred silence, than to determine with audacious mind, or to presume to explain it with the tongue or the pen.</w:t>
      </w:r>
    </w:p>
    <w:p w14:paraId="6D2370FB">
      <w:pPr>
        <w:spacing w:line="266" w:lineRule="auto"/>
        <w:rPr>
          <w:rFonts w:hint="eastAsia" w:ascii="Arial"/>
          <w:sz w:val="30"/>
          <w:szCs w:val="30"/>
        </w:rPr>
      </w:pPr>
    </w:p>
    <w:p w14:paraId="2C952231">
      <w:pPr>
        <w:spacing w:line="266" w:lineRule="auto"/>
        <w:rPr>
          <w:rFonts w:hint="eastAsia" w:ascii="Arial"/>
          <w:sz w:val="30"/>
          <w:szCs w:val="30"/>
        </w:rPr>
      </w:pPr>
      <w:r>
        <w:rPr>
          <w:rFonts w:hint="eastAsia" w:ascii="Arial"/>
          <w:sz w:val="30"/>
          <w:szCs w:val="30"/>
        </w:rPr>
        <w:t>但是，关于圣灵在蒙福童贞女身上的作为方式，效法神自己，用神圣沉默的面纱遮盖它，远比用大胆的心思去断定，或冒昧地用言语或笔墨去解释它，更符合审慎和贞洁。</w:t>
      </w:r>
    </w:p>
    <w:p w14:paraId="587CC49F">
      <w:pPr>
        <w:spacing w:line="266" w:lineRule="auto"/>
        <w:rPr>
          <w:rFonts w:hint="eastAsia" w:ascii="Arial"/>
          <w:sz w:val="30"/>
          <w:szCs w:val="30"/>
        </w:rPr>
      </w:pPr>
    </w:p>
    <w:p w14:paraId="4AEED0F8">
      <w:pPr>
        <w:spacing w:line="266" w:lineRule="auto"/>
        <w:rPr>
          <w:rFonts w:hint="eastAsia" w:ascii="Arial"/>
          <w:sz w:val="30"/>
          <w:szCs w:val="30"/>
        </w:rPr>
      </w:pPr>
      <w:r>
        <w:rPr>
          <w:rFonts w:hint="eastAsia" w:ascii="Arial"/>
          <w:sz w:val="30"/>
          <w:szCs w:val="30"/>
        </w:rPr>
        <w:t>Let it suffice to know, that the work of the Holy Spirit was distinguished by a double miracle, 1st, The fructifying of the virgin's womb; 2dly, The sanctification of the fruit of the womb, which the virgin conceived and brought forth.</w:t>
      </w:r>
    </w:p>
    <w:p w14:paraId="3CEB5241">
      <w:pPr>
        <w:spacing w:line="266" w:lineRule="auto"/>
        <w:rPr>
          <w:rFonts w:hint="eastAsia" w:ascii="Arial"/>
          <w:sz w:val="30"/>
          <w:szCs w:val="30"/>
        </w:rPr>
      </w:pPr>
    </w:p>
    <w:p w14:paraId="0D59A462">
      <w:pPr>
        <w:spacing w:line="266" w:lineRule="auto"/>
        <w:rPr>
          <w:rFonts w:hint="eastAsia" w:ascii="Arial"/>
          <w:sz w:val="30"/>
          <w:szCs w:val="30"/>
        </w:rPr>
      </w:pPr>
      <w:r>
        <w:rPr>
          <w:rFonts w:hint="eastAsia" w:ascii="Arial"/>
          <w:sz w:val="30"/>
          <w:szCs w:val="30"/>
        </w:rPr>
        <w:t>只要知道圣灵的工作以双重神迹为特征就够了：第一，使童贞女的子宫怀孕；第二，使童贞女所怀并生产的胎儿成圣。</w:t>
      </w:r>
    </w:p>
    <w:p w14:paraId="77CAE6C4">
      <w:pPr>
        <w:spacing w:line="266" w:lineRule="auto"/>
        <w:rPr>
          <w:rFonts w:hint="eastAsia" w:ascii="Arial"/>
          <w:sz w:val="30"/>
          <w:szCs w:val="30"/>
        </w:rPr>
      </w:pPr>
    </w:p>
    <w:p w14:paraId="5B52D79E">
      <w:pPr>
        <w:spacing w:line="266" w:lineRule="auto"/>
        <w:rPr>
          <w:rFonts w:hint="eastAsia" w:ascii="Arial"/>
          <w:sz w:val="30"/>
          <w:szCs w:val="30"/>
        </w:rPr>
      </w:pPr>
      <w:r>
        <w:rPr>
          <w:rFonts w:hint="eastAsia" w:ascii="Arial"/>
          <w:sz w:val="30"/>
          <w:szCs w:val="30"/>
        </w:rPr>
        <w:t>XVI. This conception, however, although attributed in a special manner to the Holy Ghost, doth not make him the Father of Christ; for there is an obvious difference betwixt forming anything of matter derived from another quarter, and generating from one's own substance.</w:t>
      </w:r>
    </w:p>
    <w:p w14:paraId="1D136C27">
      <w:pPr>
        <w:spacing w:line="266" w:lineRule="auto"/>
        <w:rPr>
          <w:rFonts w:hint="eastAsia" w:ascii="Arial"/>
          <w:sz w:val="30"/>
          <w:szCs w:val="30"/>
        </w:rPr>
      </w:pPr>
    </w:p>
    <w:p w14:paraId="03A8A2CD">
      <w:pPr>
        <w:spacing w:line="266" w:lineRule="auto"/>
        <w:rPr>
          <w:rFonts w:hint="eastAsia" w:ascii="Arial"/>
          <w:sz w:val="30"/>
          <w:szCs w:val="30"/>
        </w:rPr>
      </w:pPr>
      <w:r>
        <w:rPr>
          <w:rFonts w:hint="eastAsia" w:ascii="Arial"/>
          <w:sz w:val="30"/>
          <w:szCs w:val="30"/>
        </w:rPr>
        <w:t>十六. 然而，这种受孕，虽然特别归功于圣灵，却并未使祂成为基督的父；因为用来自别处的物质形成任何东西，与从自己的本质中生殖，两者之间有明显的区别。</w:t>
      </w:r>
    </w:p>
    <w:p w14:paraId="3C418286">
      <w:pPr>
        <w:spacing w:line="266" w:lineRule="auto"/>
        <w:rPr>
          <w:rFonts w:hint="eastAsia" w:ascii="Arial"/>
          <w:sz w:val="30"/>
          <w:szCs w:val="30"/>
        </w:rPr>
      </w:pPr>
    </w:p>
    <w:p w14:paraId="730DA1B9">
      <w:pPr>
        <w:spacing w:line="266" w:lineRule="auto"/>
        <w:rPr>
          <w:rFonts w:hint="eastAsia" w:ascii="Arial"/>
          <w:sz w:val="30"/>
          <w:szCs w:val="30"/>
        </w:rPr>
      </w:pPr>
      <w:r>
        <w:rPr>
          <w:rFonts w:hint="eastAsia" w:ascii="Arial"/>
          <w:sz w:val="30"/>
          <w:szCs w:val="30"/>
        </w:rPr>
        <w:t>We do not deny, that God is metaphorically called the Parent of all men, because be creates and preserves them; and that, in a similar sense, the Holy Spirit might be termed in some respect the Father of the human nature of Christ.</w:t>
      </w:r>
    </w:p>
    <w:p w14:paraId="190EEDD3">
      <w:pPr>
        <w:spacing w:line="266" w:lineRule="auto"/>
        <w:rPr>
          <w:rFonts w:hint="eastAsia" w:ascii="Arial"/>
          <w:sz w:val="30"/>
          <w:szCs w:val="30"/>
        </w:rPr>
      </w:pPr>
    </w:p>
    <w:p w14:paraId="77A7FC14">
      <w:pPr>
        <w:spacing w:line="266" w:lineRule="auto"/>
        <w:rPr>
          <w:rFonts w:hint="eastAsia" w:ascii="Arial"/>
          <w:sz w:val="30"/>
          <w:szCs w:val="30"/>
        </w:rPr>
      </w:pPr>
      <w:r>
        <w:rPr>
          <w:rFonts w:hint="eastAsia" w:ascii="Arial"/>
          <w:sz w:val="30"/>
          <w:szCs w:val="30"/>
        </w:rPr>
        <w:t>我们不否认，神因创造并保守万人，而在比喻意义上被称为万人的父母；并且，在类似的意义上，圣灵在某种程度上也可以被称为基督人性的父。</w:t>
      </w:r>
    </w:p>
    <w:p w14:paraId="570CF15F">
      <w:pPr>
        <w:spacing w:line="266" w:lineRule="auto"/>
        <w:rPr>
          <w:rFonts w:hint="eastAsia" w:ascii="Arial"/>
          <w:sz w:val="30"/>
          <w:szCs w:val="30"/>
        </w:rPr>
      </w:pPr>
    </w:p>
    <w:p w14:paraId="03684A40">
      <w:pPr>
        <w:spacing w:line="266" w:lineRule="auto"/>
        <w:rPr>
          <w:rFonts w:hint="eastAsia" w:ascii="Arial"/>
          <w:sz w:val="30"/>
          <w:szCs w:val="30"/>
        </w:rPr>
      </w:pPr>
      <w:r>
        <w:rPr>
          <w:rFonts w:hint="eastAsia" w:ascii="Arial"/>
          <w:sz w:val="30"/>
          <w:szCs w:val="30"/>
        </w:rPr>
        <w:t>Yet since generation does not properly terminate on a nature but on a person, since the person of Christ is not begotten by the Holy Spirit, and since the Holy Spirit is no where called the Father of Christ in sacred writ, we, too, ought scrupulously to avoid that expression.</w:t>
      </w:r>
    </w:p>
    <w:p w14:paraId="2A824293">
      <w:pPr>
        <w:spacing w:line="266" w:lineRule="auto"/>
        <w:rPr>
          <w:rFonts w:hint="eastAsia" w:ascii="Arial"/>
          <w:sz w:val="30"/>
          <w:szCs w:val="30"/>
        </w:rPr>
      </w:pPr>
    </w:p>
    <w:p w14:paraId="175A1C86">
      <w:pPr>
        <w:spacing w:line="266" w:lineRule="auto"/>
        <w:rPr>
          <w:rFonts w:hint="eastAsia" w:ascii="Arial"/>
          <w:sz w:val="30"/>
          <w:szCs w:val="30"/>
        </w:rPr>
      </w:pPr>
      <w:r>
        <w:rPr>
          <w:rFonts w:hint="eastAsia" w:ascii="Arial"/>
          <w:sz w:val="30"/>
          <w:szCs w:val="30"/>
        </w:rPr>
        <w:t>然而，既然生殖并非恰当地终止于本性，而是终止于位格，既然基督的位格并非由圣灵所生，并且既然圣灵在圣经中从未被称为基督的父，那么我们也应当审慎地避免那种表达。</w:t>
      </w:r>
    </w:p>
    <w:p w14:paraId="69870DAA">
      <w:pPr>
        <w:spacing w:line="266" w:lineRule="auto"/>
        <w:rPr>
          <w:rFonts w:hint="eastAsia" w:ascii="Arial"/>
          <w:sz w:val="30"/>
          <w:szCs w:val="30"/>
        </w:rPr>
      </w:pPr>
    </w:p>
    <w:p w14:paraId="5E6AE8E3">
      <w:pPr>
        <w:spacing w:line="266" w:lineRule="auto"/>
        <w:rPr>
          <w:rFonts w:hint="eastAsia" w:ascii="Arial"/>
          <w:sz w:val="30"/>
          <w:szCs w:val="30"/>
        </w:rPr>
      </w:pPr>
      <w:r>
        <w:rPr>
          <w:rFonts w:hint="eastAsia" w:ascii="Arial"/>
          <w:sz w:val="30"/>
          <w:szCs w:val="30"/>
        </w:rPr>
        <w:t>XVII. This event took place according to an agreement between the Father and the Son, or, as it is expressed by Zechariah, according to "the counsel of peace," which was between "the LORD of Hosts," the Father, and "the man," the Son, who was to become man, "whose name is the BRANCH," being raised up by God, and being the new root of a new family, or of the sons of God according to the Spirit.</w:t>
      </w:r>
    </w:p>
    <w:p w14:paraId="158C79EE">
      <w:pPr>
        <w:spacing w:line="266" w:lineRule="auto"/>
        <w:rPr>
          <w:rFonts w:hint="eastAsia" w:ascii="Arial"/>
          <w:sz w:val="30"/>
          <w:szCs w:val="30"/>
        </w:rPr>
      </w:pPr>
    </w:p>
    <w:p w14:paraId="6882E13E">
      <w:pPr>
        <w:spacing w:line="266" w:lineRule="auto"/>
        <w:rPr>
          <w:rFonts w:hint="eastAsia" w:ascii="Arial"/>
          <w:sz w:val="30"/>
          <w:szCs w:val="30"/>
        </w:rPr>
      </w:pPr>
      <w:r>
        <w:rPr>
          <w:rFonts w:hint="eastAsia" w:ascii="Arial"/>
          <w:sz w:val="30"/>
          <w:szCs w:val="30"/>
        </w:rPr>
        <w:t>十七. 此事发生，是根据父与子之间的协议，或者，正如撒迦利亚所表达的，是根据“和平的计划”，这计划是在“万军之耶和华”，即父，与“那人”，即子之间，祂将要成为人，“祂的名是苗裔（BRANCH）”，由神兴起，并且是一个新家族，或按圣灵而言的神的众子的新根。</w:t>
      </w:r>
    </w:p>
    <w:p w14:paraId="2135F192">
      <w:pPr>
        <w:spacing w:line="266" w:lineRule="auto"/>
        <w:rPr>
          <w:rFonts w:hint="eastAsia" w:ascii="Arial"/>
          <w:sz w:val="30"/>
          <w:szCs w:val="30"/>
        </w:rPr>
      </w:pPr>
    </w:p>
    <w:p w14:paraId="75C187EB">
      <w:pPr>
        <w:spacing w:line="266" w:lineRule="auto"/>
        <w:rPr>
          <w:rFonts w:hint="eastAsia" w:ascii="Arial"/>
          <w:sz w:val="30"/>
          <w:szCs w:val="30"/>
        </w:rPr>
      </w:pPr>
      <w:r>
        <w:rPr>
          <w:rFonts w:hint="eastAsia" w:ascii="Arial"/>
          <w:sz w:val="30"/>
          <w:szCs w:val="30"/>
        </w:rPr>
        <w:t>This Branch "shall grow up out of his place;* that is, as Aben Ezra understands it, of himself, † by his own proper power, without sowing, without human agency; since he was to be born of a virgin.</w:t>
      </w:r>
    </w:p>
    <w:p w14:paraId="09FFDBA0">
      <w:pPr>
        <w:spacing w:line="266" w:lineRule="auto"/>
        <w:rPr>
          <w:rFonts w:hint="eastAsia" w:ascii="Arial"/>
          <w:sz w:val="30"/>
          <w:szCs w:val="30"/>
        </w:rPr>
      </w:pPr>
    </w:p>
    <w:p w14:paraId="6F749505">
      <w:pPr>
        <w:spacing w:line="266" w:lineRule="auto"/>
        <w:rPr>
          <w:rFonts w:hint="eastAsia" w:ascii="Arial"/>
          <w:sz w:val="30"/>
          <w:szCs w:val="30"/>
        </w:rPr>
      </w:pPr>
      <w:r>
        <w:rPr>
          <w:rFonts w:hint="eastAsia" w:ascii="Arial"/>
          <w:sz w:val="30"/>
          <w:szCs w:val="30"/>
        </w:rPr>
        <w:t>这苗裔“必从本处长起来；*”也就是说，正如亚本·以斯拉（Aben Ezra）所理解的，祂自己，† 凭祂自己固有的能力，无需播种，无需人的作为；因为祂将由童贞女所生。</w:t>
      </w:r>
    </w:p>
    <w:p w14:paraId="499695E6">
      <w:pPr>
        <w:spacing w:line="266" w:lineRule="auto"/>
        <w:rPr>
          <w:rFonts w:hint="eastAsia" w:ascii="Arial"/>
          <w:sz w:val="30"/>
          <w:szCs w:val="30"/>
        </w:rPr>
      </w:pPr>
    </w:p>
    <w:p w14:paraId="2252EF3C">
      <w:pPr>
        <w:spacing w:line="266" w:lineRule="auto"/>
        <w:rPr>
          <w:rFonts w:hint="eastAsia" w:ascii="Arial"/>
          <w:sz w:val="30"/>
          <w:szCs w:val="30"/>
        </w:rPr>
      </w:pPr>
      <w:r>
        <w:rPr>
          <w:rFonts w:hint="eastAsia" w:ascii="Arial"/>
          <w:sz w:val="30"/>
          <w:szCs w:val="30"/>
        </w:rPr>
        <w:t>"And he shall build the temple of the LORD, even he shall build the temple of the LORD."</w:t>
      </w:r>
    </w:p>
    <w:p w14:paraId="5509C839">
      <w:pPr>
        <w:spacing w:line="266" w:lineRule="auto"/>
        <w:rPr>
          <w:rFonts w:hint="eastAsia" w:ascii="Arial"/>
          <w:sz w:val="30"/>
          <w:szCs w:val="30"/>
        </w:rPr>
      </w:pPr>
    </w:p>
    <w:p w14:paraId="36AC9AE5">
      <w:pPr>
        <w:spacing w:line="266" w:lineRule="auto"/>
        <w:rPr>
          <w:rFonts w:hint="eastAsia" w:ascii="Arial"/>
          <w:sz w:val="30"/>
          <w:szCs w:val="30"/>
        </w:rPr>
      </w:pPr>
      <w:r>
        <w:rPr>
          <w:rFonts w:hint="eastAsia" w:ascii="Arial"/>
          <w:sz w:val="30"/>
          <w:szCs w:val="30"/>
        </w:rPr>
        <w:t>“祂要建造耶和华的殿，祂必建造耶和华的殿。”</w:t>
      </w:r>
    </w:p>
    <w:p w14:paraId="5CBC80C8">
      <w:pPr>
        <w:spacing w:line="266" w:lineRule="auto"/>
        <w:rPr>
          <w:rFonts w:hint="eastAsia" w:ascii="Arial"/>
          <w:sz w:val="30"/>
          <w:szCs w:val="30"/>
        </w:rPr>
      </w:pPr>
    </w:p>
    <w:p w14:paraId="1F91FAB8">
      <w:pPr>
        <w:spacing w:line="266" w:lineRule="auto"/>
        <w:rPr>
          <w:rFonts w:hint="eastAsia" w:ascii="Arial"/>
          <w:sz w:val="30"/>
          <w:szCs w:val="30"/>
        </w:rPr>
      </w:pPr>
      <w:r>
        <w:rPr>
          <w:rFonts w:hint="eastAsia" w:ascii="Arial"/>
          <w:sz w:val="30"/>
          <w:szCs w:val="30"/>
        </w:rPr>
        <w:t>Here the repetition of the same words directs our thoughts to more than one temple.</w:t>
      </w:r>
    </w:p>
    <w:p w14:paraId="0A7936E6">
      <w:pPr>
        <w:spacing w:line="266" w:lineRule="auto"/>
        <w:rPr>
          <w:rFonts w:hint="eastAsia" w:ascii="Arial"/>
          <w:sz w:val="30"/>
          <w:szCs w:val="30"/>
        </w:rPr>
      </w:pPr>
    </w:p>
    <w:p w14:paraId="0BA14E3F">
      <w:pPr>
        <w:spacing w:line="266" w:lineRule="auto"/>
        <w:rPr>
          <w:rFonts w:hint="eastAsia" w:ascii="Arial"/>
          <w:sz w:val="30"/>
          <w:szCs w:val="30"/>
        </w:rPr>
      </w:pPr>
      <w:r>
        <w:rPr>
          <w:rFonts w:hint="eastAsia" w:ascii="Arial"/>
          <w:sz w:val="30"/>
          <w:szCs w:val="30"/>
        </w:rPr>
        <w:t>此处重复同样的词语，引导我们的思想转向不止一座圣殿。</w:t>
      </w:r>
    </w:p>
    <w:p w14:paraId="16002E0F">
      <w:pPr>
        <w:spacing w:line="266" w:lineRule="auto"/>
        <w:rPr>
          <w:rFonts w:hint="eastAsia" w:ascii="Arial"/>
          <w:sz w:val="30"/>
          <w:szCs w:val="30"/>
        </w:rPr>
      </w:pPr>
    </w:p>
    <w:p w14:paraId="3FE1500B">
      <w:pPr>
        <w:spacing w:line="266" w:lineRule="auto"/>
        <w:rPr>
          <w:rFonts w:hint="eastAsia" w:ascii="Arial"/>
          <w:sz w:val="30"/>
          <w:szCs w:val="30"/>
        </w:rPr>
      </w:pPr>
      <w:r>
        <w:rPr>
          <w:rFonts w:hint="eastAsia" w:ascii="Arial"/>
          <w:sz w:val="30"/>
          <w:szCs w:val="30"/>
        </w:rPr>
        <w:t>He builds the temple of his natural body, "in which dwelleth all the fulness of the Godhead bodily."z This he built, in the first instance, when by his own will he became man, and, afterwards, when he rose again from the dead; and by means of both he became "a Sanctuary" to his people.</w:t>
      </w:r>
    </w:p>
    <w:p w14:paraId="26A10D2F">
      <w:pPr>
        <w:spacing w:line="266" w:lineRule="auto"/>
        <w:rPr>
          <w:rFonts w:hint="eastAsia" w:ascii="Arial"/>
          <w:sz w:val="30"/>
          <w:szCs w:val="30"/>
        </w:rPr>
      </w:pPr>
    </w:p>
    <w:p w14:paraId="495E9EC3">
      <w:pPr>
        <w:spacing w:line="266" w:lineRule="auto"/>
        <w:rPr>
          <w:rFonts w:hint="eastAsia" w:ascii="Arial"/>
          <w:sz w:val="30"/>
          <w:szCs w:val="30"/>
        </w:rPr>
      </w:pPr>
      <w:r>
        <w:rPr>
          <w:rFonts w:hint="eastAsia" w:ascii="Arial"/>
          <w:sz w:val="30"/>
          <w:szCs w:val="30"/>
        </w:rPr>
        <w:t>祂建造祂自然身体的殿，“神本性一切的丰盛，都有形有体地居住在祂里面。”z 祂首先建造了这殿，那时祂凭自己的旨意成为人，后来，当祂从死里复活时；并且借着这两者，祂成了祂子民的“圣所”。</w:t>
      </w:r>
    </w:p>
    <w:p w14:paraId="0EB4A092">
      <w:pPr>
        <w:spacing w:line="266" w:lineRule="auto"/>
        <w:rPr>
          <w:rFonts w:hint="eastAsia" w:ascii="Arial"/>
          <w:sz w:val="30"/>
          <w:szCs w:val="30"/>
        </w:rPr>
      </w:pPr>
    </w:p>
    <w:p w14:paraId="298C0B2B">
      <w:pPr>
        <w:spacing w:line="266" w:lineRule="auto"/>
        <w:rPr>
          <w:rFonts w:hint="eastAsia" w:ascii="Arial"/>
          <w:sz w:val="30"/>
          <w:szCs w:val="30"/>
        </w:rPr>
      </w:pPr>
      <w:r>
        <w:rPr>
          <w:rFonts w:hint="eastAsia" w:ascii="Arial"/>
          <w:sz w:val="30"/>
          <w:szCs w:val="30"/>
        </w:rPr>
        <w:t>He builds also the temple of his mystical body, that is, the Church.b</w:t>
      </w:r>
    </w:p>
    <w:p w14:paraId="6B143576">
      <w:pPr>
        <w:spacing w:line="266" w:lineRule="auto"/>
        <w:rPr>
          <w:rFonts w:hint="eastAsia" w:ascii="Arial"/>
          <w:sz w:val="30"/>
          <w:szCs w:val="30"/>
        </w:rPr>
      </w:pPr>
    </w:p>
    <w:p w14:paraId="7E7B26B1">
      <w:pPr>
        <w:spacing w:line="266" w:lineRule="auto"/>
        <w:rPr>
          <w:rFonts w:hint="eastAsia" w:ascii="Arial"/>
          <w:sz w:val="30"/>
          <w:szCs w:val="30"/>
        </w:rPr>
      </w:pPr>
      <w:r>
        <w:rPr>
          <w:rFonts w:hint="eastAsia" w:ascii="Arial"/>
          <w:sz w:val="30"/>
          <w:szCs w:val="30"/>
        </w:rPr>
        <w:t>祂也建造祂奥秘身体的殿，即教会。b</w:t>
      </w:r>
    </w:p>
    <w:p w14:paraId="433A7DA7">
      <w:pPr>
        <w:spacing w:line="266" w:lineRule="auto"/>
        <w:rPr>
          <w:rFonts w:hint="eastAsia" w:ascii="Arial"/>
          <w:sz w:val="30"/>
          <w:szCs w:val="30"/>
        </w:rPr>
      </w:pPr>
    </w:p>
    <w:p w14:paraId="6B121A22">
      <w:pPr>
        <w:spacing w:line="266" w:lineRule="auto"/>
        <w:rPr>
          <w:rFonts w:hint="eastAsia" w:ascii="Arial"/>
          <w:sz w:val="30"/>
          <w:szCs w:val="30"/>
        </w:rPr>
      </w:pPr>
      <w:r>
        <w:rPr>
          <w:rFonts w:hint="eastAsia" w:ascii="Arial"/>
          <w:sz w:val="30"/>
          <w:szCs w:val="30"/>
        </w:rPr>
        <w:t>XVIII. But whilst we are considering the Causes of the incarnation, MARY must not be entirely overlooked.</w:t>
      </w:r>
    </w:p>
    <w:p w14:paraId="52EDCE1F">
      <w:pPr>
        <w:spacing w:line="266" w:lineRule="auto"/>
        <w:rPr>
          <w:rFonts w:hint="eastAsia" w:ascii="Arial"/>
          <w:sz w:val="30"/>
          <w:szCs w:val="30"/>
        </w:rPr>
      </w:pPr>
    </w:p>
    <w:p w14:paraId="210E6B7F">
      <w:pPr>
        <w:spacing w:line="266" w:lineRule="auto"/>
        <w:rPr>
          <w:rFonts w:hint="eastAsia" w:ascii="Arial"/>
          <w:sz w:val="30"/>
          <w:szCs w:val="30"/>
        </w:rPr>
      </w:pPr>
      <w:r>
        <w:rPr>
          <w:rFonts w:hint="eastAsia" w:ascii="Arial"/>
          <w:sz w:val="30"/>
          <w:szCs w:val="30"/>
        </w:rPr>
        <w:t>十八. 但在我们思考道成肉身的原因时，马利亚（MARY）绝不能完全被忽略。</w:t>
      </w:r>
    </w:p>
    <w:p w14:paraId="630865D3">
      <w:pPr>
        <w:spacing w:line="266" w:lineRule="auto"/>
        <w:rPr>
          <w:rFonts w:hint="eastAsia" w:ascii="Arial"/>
          <w:sz w:val="30"/>
          <w:szCs w:val="30"/>
        </w:rPr>
      </w:pPr>
    </w:p>
    <w:p w14:paraId="1F5DABAF">
      <w:pPr>
        <w:spacing w:line="266" w:lineRule="auto"/>
        <w:rPr>
          <w:rFonts w:hint="eastAsia" w:ascii="Arial"/>
          <w:sz w:val="30"/>
          <w:szCs w:val="30"/>
        </w:rPr>
      </w:pPr>
      <w:r>
        <w:rPr>
          <w:rFonts w:hint="eastAsia" w:ascii="Arial"/>
          <w:sz w:val="30"/>
          <w:szCs w:val="30"/>
        </w:rPr>
        <w:t>Three things chiefly respecting her, are worthy of notice.</w:t>
      </w:r>
    </w:p>
    <w:p w14:paraId="3DCDA7E6">
      <w:pPr>
        <w:spacing w:line="266" w:lineRule="auto"/>
        <w:rPr>
          <w:rFonts w:hint="eastAsia" w:ascii="Arial"/>
          <w:sz w:val="30"/>
          <w:szCs w:val="30"/>
        </w:rPr>
      </w:pPr>
    </w:p>
    <w:p w14:paraId="01C63A40">
      <w:pPr>
        <w:spacing w:line="266" w:lineRule="auto"/>
        <w:rPr>
          <w:rFonts w:hint="eastAsia" w:ascii="Arial"/>
          <w:sz w:val="30"/>
          <w:szCs w:val="30"/>
        </w:rPr>
      </w:pPr>
      <w:r>
        <w:rPr>
          <w:rFonts w:hint="eastAsia" w:ascii="Arial"/>
          <w:sz w:val="30"/>
          <w:szCs w:val="30"/>
        </w:rPr>
        <w:t>关于她的三件事，尤其值得注意。</w:t>
      </w:r>
    </w:p>
    <w:p w14:paraId="4810B144">
      <w:pPr>
        <w:spacing w:line="266" w:lineRule="auto"/>
        <w:rPr>
          <w:rFonts w:hint="eastAsia" w:ascii="Arial"/>
          <w:sz w:val="30"/>
          <w:szCs w:val="30"/>
        </w:rPr>
      </w:pPr>
    </w:p>
    <w:p w14:paraId="2692D422">
      <w:pPr>
        <w:spacing w:line="266" w:lineRule="auto"/>
        <w:rPr>
          <w:rFonts w:hint="eastAsia" w:ascii="Arial"/>
          <w:sz w:val="30"/>
          <w:szCs w:val="30"/>
        </w:rPr>
      </w:pPr>
      <w:r>
        <w:rPr>
          <w:rFonts w:hint="eastAsia" w:ascii="Arial"/>
          <w:sz w:val="30"/>
          <w:szCs w:val="30"/>
        </w:rPr>
        <w:t>1st, Her pedigree, being of the seed of Abraham, of the nation of Israel, of the tribe of Judah, of the house of David.</w:t>
      </w:r>
    </w:p>
    <w:p w14:paraId="0ABA82F0">
      <w:pPr>
        <w:spacing w:line="266" w:lineRule="auto"/>
        <w:rPr>
          <w:rFonts w:hint="eastAsia" w:ascii="Arial"/>
          <w:sz w:val="30"/>
          <w:szCs w:val="30"/>
        </w:rPr>
      </w:pPr>
    </w:p>
    <w:p w14:paraId="1574D8CC">
      <w:pPr>
        <w:spacing w:line="266" w:lineRule="auto"/>
        <w:rPr>
          <w:rFonts w:hint="eastAsia" w:ascii="Arial"/>
          <w:sz w:val="30"/>
          <w:szCs w:val="30"/>
        </w:rPr>
      </w:pPr>
      <w:r>
        <w:rPr>
          <w:rFonts w:hint="eastAsia" w:ascii="Arial"/>
          <w:sz w:val="30"/>
          <w:szCs w:val="30"/>
        </w:rPr>
        <w:t>第一，她的血统，是亚伯拉罕的后裔，以色列国民，犹大支派，大卫家的人。</w:t>
      </w:r>
    </w:p>
    <w:p w14:paraId="4DFA682B">
      <w:pPr>
        <w:spacing w:line="266" w:lineRule="auto"/>
        <w:rPr>
          <w:rFonts w:hint="eastAsia" w:ascii="Arial"/>
          <w:sz w:val="30"/>
          <w:szCs w:val="30"/>
        </w:rPr>
      </w:pPr>
    </w:p>
    <w:p w14:paraId="71017F7B">
      <w:pPr>
        <w:spacing w:line="266" w:lineRule="auto"/>
        <w:rPr>
          <w:rFonts w:hint="eastAsia" w:ascii="Arial"/>
          <w:sz w:val="30"/>
          <w:szCs w:val="30"/>
        </w:rPr>
      </w:pPr>
      <w:r>
        <w:rPr>
          <w:rFonts w:hint="eastAsia" w:ascii="Arial"/>
          <w:sz w:val="30"/>
          <w:szCs w:val="30"/>
        </w:rPr>
        <w:t>2dly, Her condition, as in a state of spotless virginity.</w:t>
      </w:r>
    </w:p>
    <w:p w14:paraId="6FC633B0">
      <w:pPr>
        <w:spacing w:line="266" w:lineRule="auto"/>
        <w:rPr>
          <w:rFonts w:hint="eastAsia" w:ascii="Arial"/>
          <w:sz w:val="30"/>
          <w:szCs w:val="30"/>
        </w:rPr>
      </w:pPr>
    </w:p>
    <w:p w14:paraId="74F40536">
      <w:pPr>
        <w:spacing w:line="266" w:lineRule="auto"/>
        <w:rPr>
          <w:rFonts w:hint="eastAsia" w:ascii="Arial"/>
          <w:sz w:val="30"/>
          <w:szCs w:val="30"/>
        </w:rPr>
      </w:pPr>
      <w:r>
        <w:rPr>
          <w:rFonts w:hint="eastAsia" w:ascii="Arial"/>
          <w:sz w:val="30"/>
          <w:szCs w:val="30"/>
        </w:rPr>
        <w:t>第二，她的状况，处于纯洁无瑕的童贞状态。</w:t>
      </w:r>
    </w:p>
    <w:p w14:paraId="31043B7F">
      <w:pPr>
        <w:spacing w:line="266" w:lineRule="auto"/>
        <w:rPr>
          <w:rFonts w:hint="eastAsia" w:ascii="Arial"/>
          <w:sz w:val="30"/>
          <w:szCs w:val="30"/>
        </w:rPr>
      </w:pPr>
    </w:p>
    <w:p w14:paraId="619FE7E9">
      <w:pPr>
        <w:spacing w:line="266" w:lineRule="auto"/>
        <w:rPr>
          <w:rFonts w:hint="eastAsia" w:ascii="Arial"/>
          <w:sz w:val="30"/>
          <w:szCs w:val="30"/>
        </w:rPr>
      </w:pPr>
      <w:r>
        <w:rPr>
          <w:rFonts w:hint="eastAsia" w:ascii="Arial"/>
          <w:sz w:val="30"/>
          <w:szCs w:val="30"/>
        </w:rPr>
        <w:t>3dly, Her relation to Christ, as his true mother.</w:t>
      </w:r>
    </w:p>
    <w:p w14:paraId="50466CBF">
      <w:pPr>
        <w:spacing w:line="266" w:lineRule="auto"/>
        <w:rPr>
          <w:rFonts w:hint="eastAsia" w:ascii="Arial"/>
          <w:sz w:val="30"/>
          <w:szCs w:val="30"/>
        </w:rPr>
      </w:pPr>
    </w:p>
    <w:p w14:paraId="172C1CAE">
      <w:pPr>
        <w:spacing w:line="266" w:lineRule="auto"/>
        <w:rPr>
          <w:rFonts w:hint="eastAsia" w:ascii="Arial"/>
          <w:sz w:val="30"/>
          <w:szCs w:val="30"/>
        </w:rPr>
      </w:pPr>
      <w:r>
        <w:rPr>
          <w:rFonts w:hint="eastAsia" w:ascii="Arial"/>
          <w:sz w:val="30"/>
          <w:szCs w:val="30"/>
        </w:rPr>
        <w:t>第三，她与基督的关系，作为祂真正的母亲。</w:t>
      </w:r>
    </w:p>
    <w:p w14:paraId="1D069B77">
      <w:pPr>
        <w:spacing w:line="266" w:lineRule="auto"/>
        <w:rPr>
          <w:rFonts w:hint="eastAsia" w:ascii="Arial"/>
          <w:sz w:val="30"/>
          <w:szCs w:val="30"/>
        </w:rPr>
      </w:pPr>
    </w:p>
    <w:p w14:paraId="7B4E2FEA">
      <w:pPr>
        <w:spacing w:line="266" w:lineRule="auto"/>
        <w:rPr>
          <w:rFonts w:hint="eastAsia" w:ascii="Arial"/>
          <w:sz w:val="30"/>
          <w:szCs w:val="30"/>
        </w:rPr>
      </w:pPr>
      <w:r>
        <w:rPr>
          <w:rFonts w:hint="eastAsia" w:ascii="Arial"/>
          <w:sz w:val="30"/>
          <w:szCs w:val="30"/>
        </w:rPr>
        <w:t>XIX. It was necessary, according to the prophecies, that the Messiah should he "the seed of Abraham;"—of the posterity of Israel, who is represented as the heir of the promise made to his grandfather;d—of the tribe of Judah, to which the same inheritance was restricted;— and of the house of David,f from whom indeed he was to spring when the posterity of Jesse were to be as a decayed trunk,* without blossom, leaf, branch, or ornament.4 All these circumstances were united in Mary.</w:t>
      </w:r>
    </w:p>
    <w:p w14:paraId="0D423C28">
      <w:pPr>
        <w:spacing w:line="266" w:lineRule="auto"/>
        <w:rPr>
          <w:rFonts w:hint="eastAsia" w:ascii="Arial"/>
          <w:sz w:val="30"/>
          <w:szCs w:val="30"/>
        </w:rPr>
      </w:pPr>
    </w:p>
    <w:p w14:paraId="587929C0">
      <w:pPr>
        <w:spacing w:line="266" w:lineRule="auto"/>
        <w:rPr>
          <w:rFonts w:hint="eastAsia" w:ascii="Arial"/>
          <w:sz w:val="30"/>
          <w:szCs w:val="30"/>
        </w:rPr>
      </w:pPr>
      <w:r>
        <w:rPr>
          <w:rFonts w:hint="eastAsia" w:ascii="Arial"/>
          <w:sz w:val="30"/>
          <w:szCs w:val="30"/>
        </w:rPr>
        <w:t>十九. 根据预言，弥赛亚必须是“亚伯拉罕的后裔”；——以色列的后裔，以色列被描绘为他祖父所领受应许的继承人；d——犹大支派的后裔，同样的产业被限制在该支派；——以及大卫家的后裔，f 祂确实要从大卫家而出，那时耶西的后裔将如同枯干的树干，* 没有花朵、叶子、枝条或装饰。4 所有这些情况都集中在马利亚身上。</w:t>
      </w:r>
    </w:p>
    <w:p w14:paraId="0E6FF086">
      <w:pPr>
        <w:spacing w:line="266" w:lineRule="auto"/>
        <w:rPr>
          <w:rFonts w:hint="eastAsia" w:ascii="Arial"/>
          <w:sz w:val="30"/>
          <w:szCs w:val="30"/>
        </w:rPr>
      </w:pPr>
    </w:p>
    <w:p w14:paraId="5AD9819C">
      <w:pPr>
        <w:spacing w:line="266" w:lineRule="auto"/>
        <w:rPr>
          <w:rFonts w:hint="eastAsia" w:ascii="Arial"/>
          <w:sz w:val="30"/>
          <w:szCs w:val="30"/>
        </w:rPr>
      </w:pPr>
      <w:r>
        <w:rPr>
          <w:rFonts w:hint="eastAsia" w:ascii="Arial"/>
          <w:sz w:val="30"/>
          <w:szCs w:val="30"/>
        </w:rPr>
        <w:t>She was of the tribe of Judah, for "it is evident that our Lord sprang out of Judah;"—and of the house of David; for the expression "of the house of David," in the gospel of Luke,h must be referred to Mary no less than to Joseph.</w:t>
      </w:r>
    </w:p>
    <w:p w14:paraId="04881B7D">
      <w:pPr>
        <w:spacing w:line="266" w:lineRule="auto"/>
        <w:rPr>
          <w:rFonts w:hint="eastAsia" w:ascii="Arial"/>
          <w:sz w:val="30"/>
          <w:szCs w:val="30"/>
        </w:rPr>
      </w:pPr>
    </w:p>
    <w:p w14:paraId="2510E850">
      <w:pPr>
        <w:spacing w:line="266" w:lineRule="auto"/>
        <w:rPr>
          <w:rFonts w:hint="eastAsia" w:ascii="Arial"/>
          <w:sz w:val="30"/>
          <w:szCs w:val="30"/>
        </w:rPr>
      </w:pPr>
      <w:r>
        <w:rPr>
          <w:rFonts w:hint="eastAsia" w:ascii="Arial"/>
          <w:sz w:val="30"/>
          <w:szCs w:val="30"/>
        </w:rPr>
        <w:t>她属于犹大支派，因为“我们的主明显是从犹大出来的；”——并且属于大卫家；因为路加福音h中“大卫家的人”这个表达，必定同样指马利亚和约瑟。</w:t>
      </w:r>
    </w:p>
    <w:p w14:paraId="4F056070">
      <w:pPr>
        <w:spacing w:line="266" w:lineRule="auto"/>
        <w:rPr>
          <w:rFonts w:hint="eastAsia" w:ascii="Arial"/>
          <w:sz w:val="30"/>
          <w:szCs w:val="30"/>
        </w:rPr>
      </w:pPr>
    </w:p>
    <w:p w14:paraId="71A72413">
      <w:pPr>
        <w:spacing w:line="266" w:lineRule="auto"/>
        <w:rPr>
          <w:rFonts w:hint="eastAsia" w:ascii="Arial"/>
          <w:sz w:val="30"/>
          <w:szCs w:val="30"/>
        </w:rPr>
      </w:pPr>
      <w:r>
        <w:rPr>
          <w:rFonts w:hint="eastAsia" w:ascii="Arial"/>
          <w:sz w:val="30"/>
          <w:szCs w:val="30"/>
        </w:rPr>
        <w:t>And in how depressed and degraded a state that family then was, appears from the circumstance, that in Joseph, to whom Mary was betrothed, it was reduced to the axe and the hatchet of the carpenter.</w:t>
      </w:r>
    </w:p>
    <w:p w14:paraId="22AC9E3E">
      <w:pPr>
        <w:spacing w:line="266" w:lineRule="auto"/>
        <w:rPr>
          <w:rFonts w:hint="eastAsia" w:ascii="Arial"/>
          <w:sz w:val="30"/>
          <w:szCs w:val="30"/>
        </w:rPr>
      </w:pPr>
    </w:p>
    <w:p w14:paraId="69690AE3">
      <w:pPr>
        <w:spacing w:line="266" w:lineRule="auto"/>
        <w:rPr>
          <w:rFonts w:hint="eastAsia" w:ascii="Arial"/>
          <w:sz w:val="30"/>
          <w:szCs w:val="30"/>
        </w:rPr>
      </w:pPr>
      <w:r>
        <w:rPr>
          <w:rFonts w:hint="eastAsia" w:ascii="Arial"/>
          <w:sz w:val="30"/>
          <w:szCs w:val="30"/>
        </w:rPr>
        <w:t>那时那个家族处于何等卑微和败落的状态，从约瑟——马利亚许配给他的——的情况可以看出，它已沦落到木匠的斧头和锛子的地步。</w:t>
      </w:r>
    </w:p>
    <w:p w14:paraId="5F39B50D">
      <w:pPr>
        <w:spacing w:line="266" w:lineRule="auto"/>
        <w:rPr>
          <w:rFonts w:hint="eastAsia" w:ascii="Arial"/>
          <w:sz w:val="30"/>
          <w:szCs w:val="30"/>
        </w:rPr>
      </w:pPr>
    </w:p>
    <w:p w14:paraId="1EBC6DFE">
      <w:pPr>
        <w:spacing w:line="266" w:lineRule="auto"/>
        <w:rPr>
          <w:rFonts w:hint="eastAsia" w:ascii="Arial"/>
          <w:sz w:val="30"/>
          <w:szCs w:val="30"/>
        </w:rPr>
      </w:pPr>
      <w:r>
        <w:rPr>
          <w:rFonts w:hint="eastAsia" w:ascii="Arial"/>
          <w:sz w:val="30"/>
          <w:szCs w:val="30"/>
        </w:rPr>
        <w:t>It is accordingly affirmed in ecclesiastical history, that Domitian derided the near relations of Christ for their poverty, and for having hands brawny with labour.</w:t>
      </w:r>
    </w:p>
    <w:p w14:paraId="28DA59DA">
      <w:pPr>
        <w:spacing w:line="266" w:lineRule="auto"/>
        <w:rPr>
          <w:rFonts w:hint="eastAsia" w:ascii="Arial"/>
          <w:sz w:val="30"/>
          <w:szCs w:val="30"/>
        </w:rPr>
      </w:pPr>
    </w:p>
    <w:p w14:paraId="34937EA0">
      <w:pPr>
        <w:spacing w:line="266" w:lineRule="auto"/>
        <w:rPr>
          <w:rFonts w:hint="eastAsia" w:ascii="Arial"/>
          <w:sz w:val="30"/>
          <w:szCs w:val="30"/>
        </w:rPr>
      </w:pPr>
      <w:r>
        <w:rPr>
          <w:rFonts w:hint="eastAsia" w:ascii="Arial"/>
          <w:sz w:val="30"/>
          <w:szCs w:val="30"/>
        </w:rPr>
        <w:t>因此，教会历史记载，图密善（Domitian）嘲笑基督的近亲贫穷，以及他们的手因劳动而粗壮。</w:t>
      </w:r>
    </w:p>
    <w:p w14:paraId="17F6A7AA">
      <w:pPr>
        <w:spacing w:line="266" w:lineRule="auto"/>
        <w:rPr>
          <w:rFonts w:hint="eastAsia" w:ascii="Arial"/>
          <w:sz w:val="30"/>
          <w:szCs w:val="30"/>
        </w:rPr>
      </w:pPr>
    </w:p>
    <w:p w14:paraId="59F61740">
      <w:pPr>
        <w:spacing w:line="266" w:lineRule="auto"/>
        <w:rPr>
          <w:rFonts w:hint="eastAsia" w:ascii="Arial"/>
          <w:sz w:val="30"/>
          <w:szCs w:val="30"/>
        </w:rPr>
      </w:pPr>
      <w:r>
        <w:rPr>
          <w:rFonts w:hint="eastAsia" w:ascii="Arial"/>
          <w:sz w:val="30"/>
          <w:szCs w:val="30"/>
        </w:rPr>
        <w:t>XX. It is not inconsistent with this genealogy, that Elizabeth is said to have been "the cousin" of Mary, and at the same time one of the daughters of Aaron.j There is nothing to hinder Mary's mother from having been of the tribe of Levi, and of the family of Aaron; and some of the ancients affirm, that she was sister to Elizabeth.</w:t>
      </w:r>
    </w:p>
    <w:p w14:paraId="4115431B">
      <w:pPr>
        <w:spacing w:line="266" w:lineRule="auto"/>
        <w:rPr>
          <w:rFonts w:hint="eastAsia" w:ascii="Arial"/>
          <w:sz w:val="30"/>
          <w:szCs w:val="30"/>
        </w:rPr>
      </w:pPr>
    </w:p>
    <w:p w14:paraId="0AFA10C4">
      <w:pPr>
        <w:spacing w:line="266" w:lineRule="auto"/>
        <w:rPr>
          <w:rFonts w:hint="eastAsia" w:ascii="Arial"/>
          <w:sz w:val="30"/>
          <w:szCs w:val="30"/>
        </w:rPr>
      </w:pPr>
      <w:r>
        <w:rPr>
          <w:rFonts w:hint="eastAsia" w:ascii="Arial"/>
          <w:sz w:val="30"/>
          <w:szCs w:val="30"/>
        </w:rPr>
        <w:t>二十. 伊利莎白被称为马利亚的“表亲”，同时又是亚伦的女儿之一，j 这与此家谱并不矛盾。没有什么能阻止马利亚的母亲属于利未支派和亚伦家族；一些古人也证实，她是伊利莎白的姐妹。</w:t>
      </w:r>
    </w:p>
    <w:p w14:paraId="61E0A723">
      <w:pPr>
        <w:spacing w:line="266" w:lineRule="auto"/>
        <w:rPr>
          <w:rFonts w:hint="eastAsia" w:ascii="Arial"/>
          <w:sz w:val="30"/>
          <w:szCs w:val="30"/>
        </w:rPr>
      </w:pPr>
    </w:p>
    <w:p w14:paraId="40AD096A">
      <w:pPr>
        <w:spacing w:line="266" w:lineRule="auto"/>
        <w:rPr>
          <w:rFonts w:hint="eastAsia" w:ascii="Arial"/>
          <w:sz w:val="30"/>
          <w:szCs w:val="30"/>
        </w:rPr>
      </w:pPr>
      <w:r>
        <w:rPr>
          <w:rFonts w:hint="eastAsia" w:ascii="Arial"/>
          <w:sz w:val="30"/>
          <w:szCs w:val="30"/>
        </w:rPr>
        <w:t>It was also possible for the mother or grandmother of Elizabeth to have been of the tribe of Judah, and thus very nearly related by blood to the father of Mary, while her father or grandfather was of the tribe of Levi.</w:t>
      </w:r>
    </w:p>
    <w:p w14:paraId="4B95A9A7">
      <w:pPr>
        <w:spacing w:line="266" w:lineRule="auto"/>
        <w:rPr>
          <w:rFonts w:hint="eastAsia" w:ascii="Arial"/>
          <w:sz w:val="30"/>
          <w:szCs w:val="30"/>
        </w:rPr>
      </w:pPr>
    </w:p>
    <w:p w14:paraId="229811C8">
      <w:pPr>
        <w:spacing w:line="266" w:lineRule="auto"/>
        <w:rPr>
          <w:rFonts w:hint="eastAsia" w:ascii="Arial"/>
          <w:sz w:val="30"/>
          <w:szCs w:val="30"/>
        </w:rPr>
      </w:pPr>
      <w:r>
        <w:rPr>
          <w:rFonts w:hint="eastAsia" w:ascii="Arial"/>
          <w:sz w:val="30"/>
          <w:szCs w:val="30"/>
        </w:rPr>
        <w:t>伊利莎白的母亲或祖母也有可能属于犹大支派，因此与马利亚的父亲有非常近的血缘关系，而她的父亲或祖父则属于利未支派。</w:t>
      </w:r>
    </w:p>
    <w:p w14:paraId="694974FC">
      <w:pPr>
        <w:spacing w:line="266" w:lineRule="auto"/>
        <w:rPr>
          <w:rFonts w:hint="eastAsia" w:ascii="Arial"/>
          <w:sz w:val="30"/>
          <w:szCs w:val="30"/>
        </w:rPr>
      </w:pPr>
    </w:p>
    <w:p w14:paraId="32E96052">
      <w:pPr>
        <w:spacing w:line="266" w:lineRule="auto"/>
        <w:rPr>
          <w:rFonts w:hint="eastAsia" w:ascii="Arial"/>
          <w:sz w:val="30"/>
          <w:szCs w:val="30"/>
        </w:rPr>
      </w:pPr>
      <w:r>
        <w:rPr>
          <w:rFonts w:hint="eastAsia" w:ascii="Arial"/>
          <w:sz w:val="30"/>
          <w:szCs w:val="30"/>
        </w:rPr>
        <w:t>But according to the rule of genealogy most commonly observed amongst the Jews a family is reckoned, not from the mother, but from the father.</w:t>
      </w:r>
    </w:p>
    <w:p w14:paraId="104FD846">
      <w:pPr>
        <w:spacing w:line="266" w:lineRule="auto"/>
        <w:rPr>
          <w:rFonts w:hint="eastAsia" w:ascii="Arial"/>
          <w:sz w:val="30"/>
          <w:szCs w:val="30"/>
        </w:rPr>
      </w:pPr>
    </w:p>
    <w:p w14:paraId="7FA48868">
      <w:pPr>
        <w:spacing w:line="266" w:lineRule="auto"/>
        <w:rPr>
          <w:rFonts w:hint="eastAsia" w:ascii="Arial"/>
          <w:sz w:val="30"/>
          <w:szCs w:val="30"/>
        </w:rPr>
      </w:pPr>
      <w:r>
        <w:rPr>
          <w:rFonts w:hint="eastAsia" w:ascii="Arial"/>
          <w:sz w:val="30"/>
          <w:szCs w:val="30"/>
        </w:rPr>
        <w:t>但是，根据犹太人最常遵守的家谱规则，家族的计算不是从母亲开始，而是从父亲开始。</w:t>
      </w:r>
    </w:p>
    <w:p w14:paraId="0720C235">
      <w:pPr>
        <w:spacing w:line="266" w:lineRule="auto"/>
        <w:rPr>
          <w:rFonts w:hint="eastAsia" w:ascii="Arial"/>
          <w:sz w:val="30"/>
          <w:szCs w:val="30"/>
        </w:rPr>
      </w:pPr>
    </w:p>
    <w:p w14:paraId="39F653C5">
      <w:pPr>
        <w:spacing w:line="266" w:lineRule="auto"/>
        <w:rPr>
          <w:rFonts w:hint="eastAsia" w:ascii="Arial"/>
          <w:sz w:val="30"/>
          <w:szCs w:val="30"/>
        </w:rPr>
      </w:pPr>
      <w:r>
        <w:rPr>
          <w:rFonts w:hint="eastAsia" w:ascii="Arial"/>
          <w:sz w:val="30"/>
          <w:szCs w:val="30"/>
        </w:rPr>
        <w:t>The objection brought forward by some, that it was unlawful for the Israelites to take a wife, or to marry, without the limits of their own particular tribe, is assumed gratuitously.</w:t>
      </w:r>
    </w:p>
    <w:p w14:paraId="1D9EC655">
      <w:pPr>
        <w:spacing w:line="266" w:lineRule="auto"/>
        <w:rPr>
          <w:rFonts w:hint="eastAsia" w:ascii="Arial"/>
          <w:sz w:val="30"/>
          <w:szCs w:val="30"/>
        </w:rPr>
      </w:pPr>
    </w:p>
    <w:p w14:paraId="24164148">
      <w:pPr>
        <w:spacing w:line="266" w:lineRule="auto"/>
        <w:rPr>
          <w:rFonts w:hint="eastAsia" w:ascii="Arial"/>
          <w:sz w:val="30"/>
          <w:szCs w:val="30"/>
        </w:rPr>
      </w:pPr>
      <w:r>
        <w:rPr>
          <w:rFonts w:hint="eastAsia" w:ascii="Arial"/>
          <w:sz w:val="30"/>
          <w:szCs w:val="30"/>
        </w:rPr>
        <w:t>有些人提出的反对意见，即以色列人娶妻或结婚，不得超出自己特定支派的范围，这是毫无根据的假设。</w:t>
      </w:r>
    </w:p>
    <w:p w14:paraId="35D63A71">
      <w:pPr>
        <w:spacing w:line="266" w:lineRule="auto"/>
        <w:rPr>
          <w:rFonts w:hint="eastAsia" w:ascii="Arial"/>
          <w:sz w:val="30"/>
          <w:szCs w:val="30"/>
        </w:rPr>
      </w:pPr>
    </w:p>
    <w:p w14:paraId="04B9048F">
      <w:pPr>
        <w:spacing w:line="266" w:lineRule="auto"/>
        <w:rPr>
          <w:rFonts w:hint="eastAsia" w:ascii="Arial"/>
          <w:sz w:val="30"/>
          <w:szCs w:val="30"/>
        </w:rPr>
      </w:pPr>
      <w:r>
        <w:rPr>
          <w:rFonts w:hint="eastAsia" w:ascii="Arial"/>
          <w:sz w:val="30"/>
          <w:szCs w:val="30"/>
        </w:rPr>
        <w:t>Such marriages were, at least, not universally unlawful.</w:t>
      </w:r>
    </w:p>
    <w:p w14:paraId="07A4582F">
      <w:pPr>
        <w:spacing w:line="266" w:lineRule="auto"/>
        <w:rPr>
          <w:rFonts w:hint="eastAsia" w:ascii="Arial"/>
          <w:sz w:val="30"/>
          <w:szCs w:val="30"/>
        </w:rPr>
      </w:pPr>
    </w:p>
    <w:p w14:paraId="68876D83">
      <w:pPr>
        <w:spacing w:line="266" w:lineRule="auto"/>
        <w:rPr>
          <w:rFonts w:hint="eastAsia" w:ascii="Arial"/>
          <w:sz w:val="30"/>
          <w:szCs w:val="30"/>
        </w:rPr>
      </w:pPr>
      <w:r>
        <w:rPr>
          <w:rFonts w:hint="eastAsia" w:ascii="Arial"/>
          <w:sz w:val="30"/>
          <w:szCs w:val="30"/>
        </w:rPr>
        <w:t>至少，这种婚姻并非普遍不合法。</w:t>
      </w:r>
    </w:p>
    <w:p w14:paraId="4BD7D296">
      <w:pPr>
        <w:spacing w:line="266" w:lineRule="auto"/>
        <w:rPr>
          <w:rFonts w:hint="eastAsia" w:ascii="Arial"/>
          <w:sz w:val="30"/>
          <w:szCs w:val="30"/>
        </w:rPr>
      </w:pPr>
    </w:p>
    <w:p w14:paraId="1CDE7225">
      <w:pPr>
        <w:spacing w:line="266" w:lineRule="auto"/>
        <w:rPr>
          <w:rFonts w:hint="eastAsia" w:ascii="Arial"/>
          <w:sz w:val="30"/>
          <w:szCs w:val="30"/>
        </w:rPr>
      </w:pPr>
      <w:r>
        <w:rPr>
          <w:rFonts w:hint="eastAsia" w:ascii="Arial"/>
          <w:sz w:val="30"/>
          <w:szCs w:val="30"/>
        </w:rPr>
        <w:t>In the sacred records, we find no prohibition, but, on the contrary, several examples, of such connexions.</w:t>
      </w:r>
    </w:p>
    <w:p w14:paraId="4F0C0382">
      <w:pPr>
        <w:spacing w:line="266" w:lineRule="auto"/>
        <w:rPr>
          <w:rFonts w:hint="eastAsia" w:ascii="Arial"/>
          <w:sz w:val="30"/>
          <w:szCs w:val="30"/>
        </w:rPr>
      </w:pPr>
    </w:p>
    <w:p w14:paraId="4B00E65A">
      <w:pPr>
        <w:spacing w:line="266" w:lineRule="auto"/>
        <w:rPr>
          <w:rFonts w:hint="eastAsia" w:ascii="Arial"/>
          <w:sz w:val="30"/>
          <w:szCs w:val="30"/>
        </w:rPr>
      </w:pPr>
      <w:r>
        <w:rPr>
          <w:rFonts w:hint="eastAsia" w:ascii="Arial"/>
          <w:sz w:val="30"/>
          <w:szCs w:val="30"/>
        </w:rPr>
        <w:t>在圣经记载中，我们没有发现任何禁令，相反，却有几个此类联姻的例子。</w:t>
      </w:r>
    </w:p>
    <w:p w14:paraId="7E073F75">
      <w:pPr>
        <w:spacing w:line="266" w:lineRule="auto"/>
        <w:rPr>
          <w:rFonts w:hint="eastAsia" w:ascii="Arial"/>
          <w:sz w:val="30"/>
          <w:szCs w:val="30"/>
        </w:rPr>
      </w:pPr>
    </w:p>
    <w:p w14:paraId="1228AD17">
      <w:pPr>
        <w:spacing w:line="266" w:lineRule="auto"/>
        <w:rPr>
          <w:rFonts w:hint="eastAsia" w:ascii="Arial"/>
          <w:sz w:val="30"/>
          <w:szCs w:val="30"/>
        </w:rPr>
      </w:pPr>
      <w:r>
        <w:rPr>
          <w:rFonts w:hint="eastAsia" w:ascii="Arial"/>
          <w:sz w:val="30"/>
          <w:szCs w:val="30"/>
        </w:rPr>
        <w:t>Aaron, a Levite, married Elisheba, daughter of Amminadab, sister of Naashon, who was "prince of the children of Judah."lIfit is objected that that marriage took place before the law, behold another example after the giving of the law.</w:t>
      </w:r>
    </w:p>
    <w:p w14:paraId="5520A80A">
      <w:pPr>
        <w:spacing w:line="266" w:lineRule="auto"/>
        <w:rPr>
          <w:rFonts w:hint="eastAsia" w:ascii="Arial"/>
          <w:sz w:val="30"/>
          <w:szCs w:val="30"/>
        </w:rPr>
      </w:pPr>
    </w:p>
    <w:p w14:paraId="1094E91D">
      <w:pPr>
        <w:spacing w:line="266" w:lineRule="auto"/>
        <w:rPr>
          <w:rFonts w:hint="eastAsia" w:ascii="Arial"/>
          <w:sz w:val="30"/>
          <w:szCs w:val="30"/>
        </w:rPr>
      </w:pPr>
      <w:r>
        <w:rPr>
          <w:rFonts w:hint="eastAsia" w:ascii="Arial"/>
          <w:sz w:val="30"/>
          <w:szCs w:val="30"/>
        </w:rPr>
        <w:t>亚伦，一个利未人，娶了亚米拿达的女儿以利沙巴，她是拿顺的姐妹，拿顺是“犹大子孙的首领”。l 如果有人反对说那次婚姻发生在律法颁布之前，那么请看律法颁布之后的另一个例子。</w:t>
      </w:r>
    </w:p>
    <w:p w14:paraId="0535FC52">
      <w:pPr>
        <w:spacing w:line="266" w:lineRule="auto"/>
        <w:rPr>
          <w:rFonts w:hint="eastAsia" w:ascii="Arial"/>
          <w:sz w:val="30"/>
          <w:szCs w:val="30"/>
        </w:rPr>
      </w:pPr>
    </w:p>
    <w:p w14:paraId="6DB19B1F">
      <w:pPr>
        <w:spacing w:line="266" w:lineRule="auto"/>
        <w:rPr>
          <w:rFonts w:hint="eastAsia" w:ascii="Arial"/>
          <w:sz w:val="30"/>
          <w:szCs w:val="30"/>
        </w:rPr>
      </w:pPr>
      <w:r>
        <w:rPr>
          <w:rFonts w:hint="eastAsia" w:ascii="Arial"/>
          <w:sz w:val="30"/>
          <w:szCs w:val="30"/>
        </w:rPr>
        <w:t>Jehoiada, a priest, consequently a Levite, and a descendant of Aaron, took to wife a daughter of king Jehoram, of the tribe of Judah, of the house of David.</w:t>
      </w:r>
    </w:p>
    <w:p w14:paraId="47E80B03">
      <w:pPr>
        <w:spacing w:line="266" w:lineRule="auto"/>
        <w:rPr>
          <w:rFonts w:hint="eastAsia" w:ascii="Arial"/>
          <w:sz w:val="30"/>
          <w:szCs w:val="30"/>
        </w:rPr>
      </w:pPr>
    </w:p>
    <w:p w14:paraId="4759B0B1">
      <w:pPr>
        <w:spacing w:line="266" w:lineRule="auto"/>
        <w:rPr>
          <w:rFonts w:hint="eastAsia" w:ascii="Arial"/>
          <w:sz w:val="30"/>
          <w:szCs w:val="30"/>
        </w:rPr>
      </w:pPr>
      <w:r>
        <w:rPr>
          <w:rFonts w:hint="eastAsia" w:ascii="Arial"/>
          <w:sz w:val="30"/>
          <w:szCs w:val="30"/>
        </w:rPr>
        <w:t>耶何耶大，一位祭司，因此是利未人，亚伦的后裔，娶了犹大支派、大卫家的约兰王的女儿为妻。</w:t>
      </w:r>
    </w:p>
    <w:p w14:paraId="385FADBF">
      <w:pPr>
        <w:spacing w:line="266" w:lineRule="auto"/>
        <w:rPr>
          <w:rFonts w:hint="eastAsia" w:ascii="Arial"/>
          <w:sz w:val="30"/>
          <w:szCs w:val="30"/>
        </w:rPr>
      </w:pPr>
    </w:p>
    <w:p w14:paraId="0F624B3B">
      <w:pPr>
        <w:spacing w:line="266" w:lineRule="auto"/>
        <w:rPr>
          <w:rFonts w:hint="eastAsia" w:ascii="Arial"/>
          <w:sz w:val="30"/>
          <w:szCs w:val="30"/>
        </w:rPr>
      </w:pPr>
      <w:r>
        <w:rPr>
          <w:rFonts w:hint="eastAsia" w:ascii="Arial"/>
          <w:sz w:val="30"/>
          <w:szCs w:val="30"/>
        </w:rPr>
        <w:t>If you insist, that greater liberty was allowed the priests and Levites than other tribes, Ishall not at present demand evidence, as I justly might of their possessing this privilege.</w:t>
      </w:r>
    </w:p>
    <w:p w14:paraId="69AC05F9">
      <w:pPr>
        <w:spacing w:line="266" w:lineRule="auto"/>
        <w:rPr>
          <w:rFonts w:hint="eastAsia" w:ascii="Arial"/>
          <w:sz w:val="30"/>
          <w:szCs w:val="30"/>
        </w:rPr>
      </w:pPr>
    </w:p>
    <w:p w14:paraId="08A6E57F">
      <w:pPr>
        <w:spacing w:line="266" w:lineRule="auto"/>
        <w:rPr>
          <w:rFonts w:hint="eastAsia" w:ascii="Arial"/>
          <w:sz w:val="30"/>
          <w:szCs w:val="30"/>
        </w:rPr>
      </w:pPr>
      <w:r>
        <w:rPr>
          <w:rFonts w:hint="eastAsia" w:ascii="Arial"/>
          <w:sz w:val="30"/>
          <w:szCs w:val="30"/>
        </w:rPr>
        <w:t>如果你坚持说，祭司和利未人比其他支派享有更大的自由，我现在不要求证据，尽管我理当要求他们拥有这项特权的证据。</w:t>
      </w:r>
    </w:p>
    <w:p w14:paraId="32CCF96C">
      <w:pPr>
        <w:spacing w:line="266" w:lineRule="auto"/>
        <w:rPr>
          <w:rFonts w:hint="eastAsia" w:ascii="Arial"/>
          <w:sz w:val="30"/>
          <w:szCs w:val="30"/>
        </w:rPr>
      </w:pPr>
    </w:p>
    <w:p w14:paraId="2B6C0081">
      <w:pPr>
        <w:spacing w:line="266" w:lineRule="auto"/>
        <w:rPr>
          <w:rFonts w:hint="eastAsia" w:ascii="Arial"/>
          <w:sz w:val="30"/>
          <w:szCs w:val="30"/>
        </w:rPr>
      </w:pPr>
      <w:r>
        <w:rPr>
          <w:rFonts w:hint="eastAsia" w:ascii="Arial"/>
          <w:sz w:val="30"/>
          <w:szCs w:val="30"/>
        </w:rPr>
        <w:t>I only remark, that the instance now produced is sufficient for removing the difficulty under our consideration; for according to your own hypothesis, it was possible for the father of Elizabeth, being a descendant of Aaron, to take to himself a wife of the family of David, and thus related by her parents to Mary.</w:t>
      </w:r>
    </w:p>
    <w:p w14:paraId="1478FB2E">
      <w:pPr>
        <w:spacing w:line="266" w:lineRule="auto"/>
        <w:rPr>
          <w:rFonts w:hint="eastAsia" w:ascii="Arial"/>
          <w:sz w:val="30"/>
          <w:szCs w:val="30"/>
        </w:rPr>
      </w:pPr>
    </w:p>
    <w:p w14:paraId="4917816D">
      <w:pPr>
        <w:spacing w:line="266" w:lineRule="auto"/>
        <w:rPr>
          <w:rFonts w:hint="eastAsia" w:ascii="Arial"/>
          <w:sz w:val="30"/>
          <w:szCs w:val="30"/>
        </w:rPr>
      </w:pPr>
      <w:r>
        <w:rPr>
          <w:rFonts w:hint="eastAsia" w:ascii="Arial"/>
          <w:sz w:val="30"/>
          <w:szCs w:val="30"/>
        </w:rPr>
        <w:t>我只想指出，现在提出的这个例子足以消除我们正在考虑的困难；因为根据你自己的假设，伊利莎白的父亲，作为亚伦的后裔，有可能娶一个大卫家族的妻子，因此她的父母与马利亚有亲属关系。</w:t>
      </w:r>
    </w:p>
    <w:p w14:paraId="21A506CF">
      <w:pPr>
        <w:spacing w:line="266" w:lineRule="auto"/>
        <w:rPr>
          <w:rFonts w:hint="eastAsia" w:ascii="Arial"/>
          <w:sz w:val="30"/>
          <w:szCs w:val="30"/>
        </w:rPr>
      </w:pPr>
    </w:p>
    <w:p w14:paraId="19963D99">
      <w:pPr>
        <w:spacing w:line="266" w:lineRule="auto"/>
        <w:rPr>
          <w:rFonts w:hint="eastAsia" w:ascii="Arial"/>
          <w:sz w:val="30"/>
          <w:szCs w:val="30"/>
        </w:rPr>
      </w:pPr>
      <w:r>
        <w:rPr>
          <w:rFonts w:hint="eastAsia" w:ascii="Arial"/>
          <w:sz w:val="30"/>
          <w:szCs w:val="30"/>
        </w:rPr>
        <w:t>But we see the same liberty taken by other tribes.</w:t>
      </w:r>
    </w:p>
    <w:p w14:paraId="17F4B666">
      <w:pPr>
        <w:spacing w:line="266" w:lineRule="auto"/>
        <w:rPr>
          <w:rFonts w:hint="eastAsia" w:ascii="Arial"/>
          <w:sz w:val="30"/>
          <w:szCs w:val="30"/>
        </w:rPr>
      </w:pPr>
    </w:p>
    <w:p w14:paraId="42D05BB9">
      <w:pPr>
        <w:spacing w:line="266" w:lineRule="auto"/>
        <w:rPr>
          <w:rFonts w:hint="eastAsia" w:ascii="Arial"/>
          <w:sz w:val="30"/>
          <w:szCs w:val="30"/>
        </w:rPr>
      </w:pPr>
      <w:r>
        <w:rPr>
          <w:rFonts w:hint="eastAsia" w:ascii="Arial"/>
          <w:sz w:val="30"/>
          <w:szCs w:val="30"/>
        </w:rPr>
        <w:t>但我们看到其他支派也享有同样的自由。</w:t>
      </w:r>
    </w:p>
    <w:p w14:paraId="285BCFF5">
      <w:pPr>
        <w:spacing w:line="266" w:lineRule="auto"/>
        <w:rPr>
          <w:rFonts w:hint="eastAsia" w:ascii="Arial"/>
          <w:sz w:val="30"/>
          <w:szCs w:val="30"/>
        </w:rPr>
      </w:pPr>
    </w:p>
    <w:p w14:paraId="36444869">
      <w:pPr>
        <w:spacing w:line="266" w:lineRule="auto"/>
        <w:rPr>
          <w:rFonts w:hint="eastAsia" w:ascii="Arial"/>
          <w:sz w:val="30"/>
          <w:szCs w:val="30"/>
        </w:rPr>
      </w:pPr>
      <w:r>
        <w:rPr>
          <w:rFonts w:hint="eastAsia" w:ascii="Arial"/>
          <w:sz w:val="30"/>
          <w:szCs w:val="30"/>
        </w:rPr>
        <w:t>David, at least, who belonged to the tribe of Judah, had a daughter of Saul, a Benjamitess, for his wife.</w:t>
      </w:r>
    </w:p>
    <w:p w14:paraId="52E9D295">
      <w:pPr>
        <w:spacing w:line="266" w:lineRule="auto"/>
        <w:rPr>
          <w:rFonts w:hint="eastAsia" w:ascii="Arial"/>
          <w:sz w:val="30"/>
          <w:szCs w:val="30"/>
        </w:rPr>
      </w:pPr>
    </w:p>
    <w:p w14:paraId="59C31862">
      <w:pPr>
        <w:spacing w:line="266" w:lineRule="auto"/>
        <w:rPr>
          <w:rFonts w:hint="eastAsia" w:ascii="Arial"/>
          <w:sz w:val="30"/>
          <w:szCs w:val="30"/>
        </w:rPr>
      </w:pPr>
      <w:r>
        <w:rPr>
          <w:rFonts w:hint="eastAsia" w:ascii="Arial"/>
          <w:sz w:val="30"/>
          <w:szCs w:val="30"/>
        </w:rPr>
        <w:t>至少，属于犹大支派的大卫，娶了扫罗的女儿，一个便雅悯人为妻。</w:t>
      </w:r>
    </w:p>
    <w:p w14:paraId="2954739B">
      <w:pPr>
        <w:spacing w:line="266" w:lineRule="auto"/>
        <w:rPr>
          <w:rFonts w:hint="eastAsia" w:ascii="Arial"/>
          <w:sz w:val="30"/>
          <w:szCs w:val="30"/>
        </w:rPr>
      </w:pPr>
    </w:p>
    <w:p w14:paraId="7D2363D0">
      <w:pPr>
        <w:spacing w:line="266" w:lineRule="auto"/>
        <w:rPr>
          <w:rFonts w:hint="eastAsia" w:ascii="Arial"/>
          <w:sz w:val="30"/>
          <w:szCs w:val="30"/>
        </w:rPr>
      </w:pPr>
      <w:r>
        <w:rPr>
          <w:rFonts w:hint="eastAsia" w:ascii="Arial"/>
          <w:sz w:val="30"/>
          <w:szCs w:val="30"/>
        </w:rPr>
        <w:t>Nor do we find any law to the contrary; for in Numbers 36:6. we have the determination of a special case relating to young women that are heiresses,* on whom the whole inheritance devolves, all the male issue being dead, whose marriages were limited to men, not merely of their own tribe, but also of their own family.</w:t>
      </w:r>
    </w:p>
    <w:p w14:paraId="2DD31D26">
      <w:pPr>
        <w:spacing w:line="266" w:lineRule="auto"/>
        <w:rPr>
          <w:rFonts w:hint="eastAsia" w:ascii="Arial"/>
          <w:sz w:val="30"/>
          <w:szCs w:val="30"/>
        </w:rPr>
      </w:pPr>
    </w:p>
    <w:p w14:paraId="7A53CB31">
      <w:pPr>
        <w:spacing w:line="266" w:lineRule="auto"/>
        <w:rPr>
          <w:rFonts w:hint="eastAsia" w:ascii="Arial"/>
          <w:sz w:val="30"/>
          <w:szCs w:val="30"/>
        </w:rPr>
      </w:pPr>
      <w:r>
        <w:rPr>
          <w:rFonts w:hint="eastAsia" w:ascii="Arial"/>
          <w:sz w:val="30"/>
          <w:szCs w:val="30"/>
        </w:rPr>
        <w:t>我们也没有发现任何相反的律法；因为在民数记36:6中，我们看到一个关于女继承人*的特殊案例的规定，她们继承了全部产业，所有男性后裔都已死亡，她们的婚姻被限制在不仅是本支派，而且是本家族的男人。</w:t>
      </w:r>
    </w:p>
    <w:p w14:paraId="6BED3CC7">
      <w:pPr>
        <w:spacing w:line="266" w:lineRule="auto"/>
        <w:rPr>
          <w:rFonts w:hint="eastAsia" w:ascii="Arial"/>
          <w:sz w:val="30"/>
          <w:szCs w:val="30"/>
        </w:rPr>
      </w:pPr>
    </w:p>
    <w:p w14:paraId="7D5C603F">
      <w:pPr>
        <w:spacing w:line="266" w:lineRule="auto"/>
        <w:rPr>
          <w:rFonts w:hint="eastAsia" w:ascii="Arial"/>
          <w:sz w:val="30"/>
          <w:szCs w:val="30"/>
        </w:rPr>
      </w:pPr>
      <w:r>
        <w:rPr>
          <w:rFonts w:hint="eastAsia" w:ascii="Arial"/>
          <w:sz w:val="30"/>
          <w:szCs w:val="30"/>
        </w:rPr>
        <w:t>A special determination of that sort, however, serves rather to confirm, than to destroy, the liberty which was generally enjoyed.</w:t>
      </w:r>
    </w:p>
    <w:p w14:paraId="5BF93D2D">
      <w:pPr>
        <w:spacing w:line="266" w:lineRule="auto"/>
        <w:rPr>
          <w:rFonts w:hint="eastAsia" w:ascii="Arial"/>
          <w:sz w:val="30"/>
          <w:szCs w:val="30"/>
        </w:rPr>
      </w:pPr>
    </w:p>
    <w:p w14:paraId="601E18CA">
      <w:pPr>
        <w:spacing w:line="266" w:lineRule="auto"/>
        <w:rPr>
          <w:rFonts w:hint="eastAsia" w:ascii="Arial"/>
          <w:sz w:val="30"/>
          <w:szCs w:val="30"/>
        </w:rPr>
      </w:pPr>
      <w:r>
        <w:rPr>
          <w:rFonts w:hint="eastAsia" w:ascii="Arial"/>
          <w:sz w:val="30"/>
          <w:szCs w:val="30"/>
        </w:rPr>
        <w:t>然而，这种特殊的规定，与其说是破坏，不如说是证实了普遍享有的自由。</w:t>
      </w:r>
    </w:p>
    <w:p w14:paraId="72D2B401">
      <w:pPr>
        <w:spacing w:line="266" w:lineRule="auto"/>
        <w:rPr>
          <w:rFonts w:hint="eastAsia" w:ascii="Arial"/>
          <w:sz w:val="30"/>
          <w:szCs w:val="30"/>
        </w:rPr>
      </w:pPr>
    </w:p>
    <w:p w14:paraId="55059E59">
      <w:pPr>
        <w:spacing w:line="266" w:lineRule="auto"/>
        <w:rPr>
          <w:rFonts w:hint="eastAsia" w:ascii="Arial"/>
          <w:sz w:val="30"/>
          <w:szCs w:val="30"/>
        </w:rPr>
      </w:pPr>
      <w:r>
        <w:rPr>
          <w:rFonts w:hint="eastAsia" w:ascii="Arial"/>
          <w:sz w:val="30"/>
          <w:szCs w:val="30"/>
        </w:rPr>
        <w:t>Besides, it is really not improbable that Mary was one of those young women to whom that determination referred, and therefore espoused to Joseph, as her nearest kinsman.</w:t>
      </w:r>
    </w:p>
    <w:p w14:paraId="7AFA329A">
      <w:pPr>
        <w:spacing w:line="266" w:lineRule="auto"/>
        <w:rPr>
          <w:rFonts w:hint="eastAsia" w:ascii="Arial"/>
          <w:sz w:val="30"/>
          <w:szCs w:val="30"/>
        </w:rPr>
      </w:pPr>
    </w:p>
    <w:p w14:paraId="0AB6CA47">
      <w:pPr>
        <w:spacing w:line="266" w:lineRule="auto"/>
        <w:rPr>
          <w:rFonts w:hint="eastAsia" w:ascii="Arial"/>
          <w:sz w:val="30"/>
          <w:szCs w:val="30"/>
        </w:rPr>
      </w:pPr>
      <w:r>
        <w:rPr>
          <w:rFonts w:hint="eastAsia" w:ascii="Arial"/>
          <w:sz w:val="30"/>
          <w:szCs w:val="30"/>
        </w:rPr>
        <w:t>此外，马利亚确实很可能是那些规定所指的年轻女子之一，因此许配给约瑟，作为她最近的亲属。</w:t>
      </w:r>
    </w:p>
    <w:p w14:paraId="453DABD8">
      <w:pPr>
        <w:spacing w:line="266" w:lineRule="auto"/>
        <w:rPr>
          <w:rFonts w:hint="eastAsia" w:ascii="Arial"/>
          <w:sz w:val="30"/>
          <w:szCs w:val="30"/>
        </w:rPr>
      </w:pPr>
    </w:p>
    <w:p w14:paraId="5D012B71">
      <w:pPr>
        <w:spacing w:line="266" w:lineRule="auto"/>
        <w:rPr>
          <w:rFonts w:hint="eastAsia" w:ascii="Arial"/>
          <w:sz w:val="30"/>
          <w:szCs w:val="30"/>
        </w:rPr>
      </w:pPr>
      <w:r>
        <w:rPr>
          <w:rFonts w:hint="eastAsia" w:ascii="Arial"/>
          <w:sz w:val="30"/>
          <w:szCs w:val="30"/>
        </w:rPr>
        <w:t>It is not our intention to involve ourselves at present in other genealogical difficulties, which are sufficiently perplexing.</w:t>
      </w:r>
    </w:p>
    <w:p w14:paraId="7E89AC46">
      <w:pPr>
        <w:spacing w:line="266" w:lineRule="auto"/>
        <w:rPr>
          <w:rFonts w:hint="eastAsia" w:ascii="Arial"/>
          <w:sz w:val="30"/>
          <w:szCs w:val="30"/>
        </w:rPr>
      </w:pPr>
    </w:p>
    <w:p w14:paraId="335799A0">
      <w:pPr>
        <w:spacing w:line="266" w:lineRule="auto"/>
        <w:rPr>
          <w:rFonts w:hint="eastAsia" w:ascii="Arial"/>
          <w:sz w:val="30"/>
          <w:szCs w:val="30"/>
        </w:rPr>
      </w:pPr>
      <w:r>
        <w:rPr>
          <w:rFonts w:hint="eastAsia" w:ascii="Arial"/>
          <w:sz w:val="30"/>
          <w:szCs w:val="30"/>
        </w:rPr>
        <w:t>我们目前无意卷入其他同样令人困惑的家谱难题。</w:t>
      </w:r>
    </w:p>
    <w:p w14:paraId="14DD08AC">
      <w:pPr>
        <w:spacing w:line="266" w:lineRule="auto"/>
        <w:rPr>
          <w:rFonts w:hint="eastAsia" w:ascii="Arial"/>
          <w:sz w:val="30"/>
          <w:szCs w:val="30"/>
        </w:rPr>
      </w:pPr>
    </w:p>
    <w:p w14:paraId="710E51EB">
      <w:pPr>
        <w:spacing w:line="266" w:lineRule="auto"/>
        <w:rPr>
          <w:rFonts w:hint="eastAsia" w:ascii="Arial"/>
          <w:sz w:val="30"/>
          <w:szCs w:val="30"/>
        </w:rPr>
      </w:pPr>
      <w:r>
        <w:rPr>
          <w:rFonts w:hint="eastAsia" w:ascii="Arial"/>
          <w:sz w:val="30"/>
          <w:szCs w:val="30"/>
        </w:rPr>
        <w:t>Learned men have given very satisfactory replies to the cavils of impious mockers of the Scriptures.</w:t>
      </w:r>
    </w:p>
    <w:p w14:paraId="5D1DCE67">
      <w:pPr>
        <w:spacing w:line="266" w:lineRule="auto"/>
        <w:rPr>
          <w:rFonts w:hint="eastAsia" w:ascii="Arial"/>
          <w:sz w:val="30"/>
          <w:szCs w:val="30"/>
        </w:rPr>
      </w:pPr>
    </w:p>
    <w:p w14:paraId="34E8D5BE">
      <w:pPr>
        <w:spacing w:line="266" w:lineRule="auto"/>
        <w:rPr>
          <w:rFonts w:hint="eastAsia" w:ascii="Arial"/>
          <w:sz w:val="30"/>
          <w:szCs w:val="30"/>
        </w:rPr>
      </w:pPr>
      <w:r>
        <w:rPr>
          <w:rFonts w:hint="eastAsia" w:ascii="Arial"/>
          <w:sz w:val="30"/>
          <w:szCs w:val="30"/>
        </w:rPr>
        <w:t>博学之士对那些不敬虔地嘲弄圣经之人的诡辩，已经给出了非常令人满意的答复。</w:t>
      </w:r>
    </w:p>
    <w:p w14:paraId="521DE48B">
      <w:pPr>
        <w:spacing w:line="266" w:lineRule="auto"/>
        <w:rPr>
          <w:rFonts w:hint="eastAsia" w:ascii="Arial"/>
          <w:sz w:val="30"/>
          <w:szCs w:val="30"/>
        </w:rPr>
      </w:pPr>
    </w:p>
    <w:p w14:paraId="441BD932">
      <w:pPr>
        <w:spacing w:line="266" w:lineRule="auto"/>
        <w:rPr>
          <w:rFonts w:hint="eastAsia" w:ascii="Arial"/>
          <w:sz w:val="30"/>
          <w:szCs w:val="30"/>
        </w:rPr>
      </w:pPr>
      <w:r>
        <w:rPr>
          <w:rFonts w:hint="eastAsia" w:ascii="Arial"/>
          <w:sz w:val="30"/>
          <w:szCs w:val="30"/>
        </w:rPr>
        <w:t>XXI. That the Messiah should be born of a VIRGIN, was foretold in Isaiah 7:14.</w:t>
      </w:r>
    </w:p>
    <w:p w14:paraId="00692FF8">
      <w:pPr>
        <w:spacing w:line="266" w:lineRule="auto"/>
        <w:rPr>
          <w:rFonts w:hint="eastAsia" w:ascii="Arial"/>
          <w:sz w:val="30"/>
          <w:szCs w:val="30"/>
        </w:rPr>
      </w:pPr>
    </w:p>
    <w:p w14:paraId="1B04F9D0">
      <w:pPr>
        <w:spacing w:line="266" w:lineRule="auto"/>
        <w:rPr>
          <w:rFonts w:hint="eastAsia" w:ascii="Arial"/>
          <w:sz w:val="30"/>
          <w:szCs w:val="30"/>
        </w:rPr>
      </w:pPr>
      <w:r>
        <w:rPr>
          <w:rFonts w:hint="eastAsia" w:ascii="Arial"/>
          <w:sz w:val="30"/>
          <w:szCs w:val="30"/>
        </w:rPr>
        <w:t>二十一. 弥赛亚将由童贞女所生，这在以赛亚书7:14中已有预言。</w:t>
      </w:r>
    </w:p>
    <w:p w14:paraId="0AA14EC3">
      <w:pPr>
        <w:spacing w:line="266" w:lineRule="auto"/>
        <w:rPr>
          <w:rFonts w:hint="eastAsia" w:ascii="Arial"/>
          <w:sz w:val="30"/>
          <w:szCs w:val="30"/>
        </w:rPr>
      </w:pPr>
    </w:p>
    <w:p w14:paraId="6C540C98">
      <w:pPr>
        <w:spacing w:line="266" w:lineRule="auto"/>
        <w:rPr>
          <w:rFonts w:hint="eastAsia" w:ascii="Arial"/>
          <w:sz w:val="30"/>
          <w:szCs w:val="30"/>
        </w:rPr>
      </w:pPr>
      <w:r>
        <w:rPr>
          <w:rFonts w:hint="eastAsia" w:ascii="Arial"/>
          <w:sz w:val="30"/>
          <w:szCs w:val="30"/>
        </w:rPr>
        <w:t>On this passage the blind and infatuated Jews contend to no purpose about the signification of the word עלמה, than which none stronger is furnished by the Hebrew language, to denote a female of unspotted virginity.</w:t>
      </w:r>
    </w:p>
    <w:p w14:paraId="7C640D7B">
      <w:pPr>
        <w:spacing w:line="266" w:lineRule="auto"/>
        <w:rPr>
          <w:rFonts w:hint="eastAsia" w:ascii="Arial"/>
          <w:sz w:val="30"/>
          <w:szCs w:val="30"/>
        </w:rPr>
      </w:pPr>
    </w:p>
    <w:p w14:paraId="1E3383C8">
      <w:pPr>
        <w:spacing w:line="266" w:lineRule="auto"/>
        <w:rPr>
          <w:rFonts w:hint="eastAsia" w:ascii="Arial"/>
          <w:sz w:val="30"/>
          <w:szCs w:val="30"/>
        </w:rPr>
      </w:pPr>
      <w:r>
        <w:rPr>
          <w:rFonts w:hint="eastAsia" w:ascii="Arial"/>
          <w:sz w:val="30"/>
          <w:szCs w:val="30"/>
        </w:rPr>
        <w:t>关于这段经文，瞎眼愚昧的犹太人徒劳地争论 עלמה (almah) 这个词的意义，希伯来语中没有比这个词更强的词来表示一个纯洁无瑕的童贞女子了。</w:t>
      </w:r>
    </w:p>
    <w:p w14:paraId="4B816054">
      <w:pPr>
        <w:spacing w:line="266" w:lineRule="auto"/>
        <w:rPr>
          <w:rFonts w:hint="eastAsia" w:ascii="Arial"/>
          <w:sz w:val="30"/>
          <w:szCs w:val="30"/>
        </w:rPr>
      </w:pPr>
    </w:p>
    <w:p w14:paraId="7DA6D0A3">
      <w:pPr>
        <w:spacing w:line="266" w:lineRule="auto"/>
        <w:rPr>
          <w:rFonts w:hint="eastAsia" w:ascii="Arial"/>
          <w:sz w:val="30"/>
          <w:szCs w:val="30"/>
        </w:rPr>
      </w:pPr>
      <w:r>
        <w:rPr>
          <w:rFonts w:hint="eastAsia" w:ascii="Arial"/>
          <w:sz w:val="30"/>
          <w:szCs w:val="30"/>
        </w:rPr>
        <w:t>Mary professes before the Angel, that she was a female of this description; nor does the Angel accuse her of falsehood.</w:t>
      </w:r>
    </w:p>
    <w:p w14:paraId="12E3F85C">
      <w:pPr>
        <w:spacing w:line="266" w:lineRule="auto"/>
        <w:rPr>
          <w:rFonts w:hint="eastAsia" w:ascii="Arial"/>
          <w:sz w:val="30"/>
          <w:szCs w:val="30"/>
        </w:rPr>
      </w:pPr>
    </w:p>
    <w:p w14:paraId="067ED306">
      <w:pPr>
        <w:spacing w:line="266" w:lineRule="auto"/>
        <w:rPr>
          <w:rFonts w:hint="eastAsia" w:ascii="Arial"/>
          <w:sz w:val="30"/>
          <w:szCs w:val="30"/>
        </w:rPr>
      </w:pPr>
      <w:r>
        <w:rPr>
          <w:rFonts w:hint="eastAsia" w:ascii="Arial"/>
          <w:sz w:val="30"/>
          <w:szCs w:val="30"/>
        </w:rPr>
        <w:t>马利亚在天使面前宣称自己是这样的女子；天使也没有指责她说谎。</w:t>
      </w:r>
    </w:p>
    <w:p w14:paraId="2A150642">
      <w:pPr>
        <w:spacing w:line="266" w:lineRule="auto"/>
        <w:rPr>
          <w:rFonts w:hint="eastAsia" w:ascii="Arial"/>
          <w:sz w:val="30"/>
          <w:szCs w:val="30"/>
        </w:rPr>
      </w:pPr>
    </w:p>
    <w:p w14:paraId="000C0A67">
      <w:pPr>
        <w:spacing w:line="266" w:lineRule="auto"/>
        <w:rPr>
          <w:rFonts w:hint="eastAsia" w:ascii="Arial"/>
          <w:sz w:val="30"/>
          <w:szCs w:val="30"/>
        </w:rPr>
      </w:pPr>
      <w:r>
        <w:rPr>
          <w:rFonts w:hint="eastAsia" w:ascii="Arial"/>
          <w:sz w:val="30"/>
          <w:szCs w:val="30"/>
        </w:rPr>
        <w:t>Joseph, too, was informed by an Angel, that the woman whom he had espoused, was found with child, not from the knowledge of a man, but from the power of the Holy Ghost.</w:t>
      </w:r>
    </w:p>
    <w:p w14:paraId="3763C3B5">
      <w:pPr>
        <w:spacing w:line="266" w:lineRule="auto"/>
        <w:rPr>
          <w:rFonts w:hint="eastAsia" w:ascii="Arial"/>
          <w:sz w:val="30"/>
          <w:szCs w:val="30"/>
        </w:rPr>
      </w:pPr>
    </w:p>
    <w:p w14:paraId="04B241A7">
      <w:pPr>
        <w:spacing w:line="266" w:lineRule="auto"/>
        <w:rPr>
          <w:rFonts w:hint="eastAsia" w:ascii="Arial"/>
          <w:sz w:val="30"/>
          <w:szCs w:val="30"/>
        </w:rPr>
      </w:pPr>
      <w:r>
        <w:rPr>
          <w:rFonts w:hint="eastAsia" w:ascii="Arial"/>
          <w:sz w:val="30"/>
          <w:szCs w:val="30"/>
        </w:rPr>
        <w:t>约瑟也由天使告知，他所许配的女子怀了孕，并非出于人意，而是出于圣灵的大能。</w:t>
      </w:r>
    </w:p>
    <w:p w14:paraId="3D956DAF">
      <w:pPr>
        <w:spacing w:line="266" w:lineRule="auto"/>
        <w:rPr>
          <w:rFonts w:hint="eastAsia" w:ascii="Arial"/>
          <w:sz w:val="30"/>
          <w:szCs w:val="30"/>
        </w:rPr>
      </w:pPr>
    </w:p>
    <w:p w14:paraId="2A9F99A2">
      <w:pPr>
        <w:spacing w:line="266" w:lineRule="auto"/>
        <w:rPr>
          <w:rFonts w:hint="eastAsia" w:ascii="Arial"/>
          <w:sz w:val="30"/>
          <w:szCs w:val="30"/>
        </w:rPr>
      </w:pPr>
      <w:r>
        <w:rPr>
          <w:rFonts w:hint="eastAsia" w:ascii="Arial"/>
          <w:sz w:val="30"/>
          <w:szCs w:val="30"/>
        </w:rPr>
        <w:t>And who would now presume to question that a virgin conceived, that a virgin brought forth; since even the most inveterate enemies of Christ, amidst the numerous reproaches which they cast upon him, never ventured to upbraid him with the least disgrace attached to his mother's bed; since nothing would have been easier, had she been guilty of adultery, than to convict and punish her, the law requiring this, and her husband not objecting; and since they might have been able, at a single stroke, to ruin the whole glory of the Son, by the ignominious punishment of the mother?</w:t>
      </w:r>
    </w:p>
    <w:p w14:paraId="35B7915D">
      <w:pPr>
        <w:spacing w:line="266" w:lineRule="auto"/>
        <w:rPr>
          <w:rFonts w:hint="eastAsia" w:ascii="Arial"/>
          <w:sz w:val="30"/>
          <w:szCs w:val="30"/>
        </w:rPr>
      </w:pPr>
    </w:p>
    <w:p w14:paraId="5B725868">
      <w:pPr>
        <w:spacing w:line="266" w:lineRule="auto"/>
        <w:rPr>
          <w:rFonts w:hint="eastAsia" w:ascii="Arial"/>
          <w:sz w:val="30"/>
          <w:szCs w:val="30"/>
        </w:rPr>
      </w:pPr>
      <w:r>
        <w:rPr>
          <w:rFonts w:hint="eastAsia" w:ascii="Arial"/>
          <w:sz w:val="30"/>
          <w:szCs w:val="30"/>
        </w:rPr>
        <w:t>如今谁还敢质疑童贞女怀孕、童贞女生子呢？因为即使是基督最顽固的敌人，在他们对祂的无数指责中，也从未敢因祂母亲床榻上的丝毫羞辱而责备祂；因为如果她犯了奸淫，定罪和惩罚她（律法要求如此，她丈夫也不反对）是再容易不过的事了；并且他们本可以通过对母亲的羞辱性惩罚，一举摧毁儿子的全部荣耀。</w:t>
      </w:r>
    </w:p>
    <w:p w14:paraId="2C5053C8">
      <w:pPr>
        <w:spacing w:line="266" w:lineRule="auto"/>
        <w:rPr>
          <w:rFonts w:hint="eastAsia" w:ascii="Arial"/>
          <w:sz w:val="30"/>
          <w:szCs w:val="30"/>
        </w:rPr>
      </w:pPr>
    </w:p>
    <w:p w14:paraId="58268616">
      <w:pPr>
        <w:spacing w:line="266" w:lineRule="auto"/>
        <w:rPr>
          <w:rFonts w:hint="eastAsia" w:ascii="Arial"/>
          <w:sz w:val="30"/>
          <w:szCs w:val="30"/>
        </w:rPr>
      </w:pPr>
      <w:r>
        <w:rPr>
          <w:rFonts w:hint="eastAsia" w:ascii="Arial"/>
          <w:sz w:val="30"/>
          <w:szCs w:val="30"/>
        </w:rPr>
        <w:t>How, too,could it have come into the mind of any woman not entirely lost to modesty, to pretend that when a Virgin she had brought forth a child?</w:t>
      </w:r>
    </w:p>
    <w:p w14:paraId="3FCDE20C">
      <w:pPr>
        <w:spacing w:line="266" w:lineRule="auto"/>
        <w:rPr>
          <w:rFonts w:hint="eastAsia" w:ascii="Arial"/>
          <w:sz w:val="30"/>
          <w:szCs w:val="30"/>
        </w:rPr>
      </w:pPr>
    </w:p>
    <w:p w14:paraId="1F84D72C">
      <w:pPr>
        <w:spacing w:line="266" w:lineRule="auto"/>
        <w:rPr>
          <w:rFonts w:hint="eastAsia" w:ascii="Arial"/>
          <w:sz w:val="30"/>
          <w:szCs w:val="30"/>
        </w:rPr>
      </w:pPr>
      <w:r>
        <w:rPr>
          <w:rFonts w:hint="eastAsia" w:ascii="Arial"/>
          <w:sz w:val="30"/>
          <w:szCs w:val="30"/>
        </w:rPr>
        <w:t>再者，一个并非完全丧失廉耻的女人，怎会想到声称自己在童贞时生了孩子呢？</w:t>
      </w:r>
    </w:p>
    <w:p w14:paraId="5FAB1C5B">
      <w:pPr>
        <w:spacing w:line="266" w:lineRule="auto"/>
        <w:rPr>
          <w:rFonts w:hint="eastAsia" w:ascii="Arial"/>
          <w:sz w:val="30"/>
          <w:szCs w:val="30"/>
        </w:rPr>
      </w:pPr>
    </w:p>
    <w:p w14:paraId="1D09ADF6">
      <w:pPr>
        <w:spacing w:line="266" w:lineRule="auto"/>
        <w:rPr>
          <w:rFonts w:hint="eastAsia" w:ascii="Arial"/>
          <w:sz w:val="30"/>
          <w:szCs w:val="30"/>
        </w:rPr>
      </w:pPr>
      <w:r>
        <w:rPr>
          <w:rFonts w:hint="eastAsia" w:ascii="Arial"/>
          <w:sz w:val="30"/>
          <w:szCs w:val="30"/>
        </w:rPr>
        <w:t>How could she believe such a thing of herself?</w:t>
      </w:r>
    </w:p>
    <w:p w14:paraId="6BC61BC1">
      <w:pPr>
        <w:spacing w:line="266" w:lineRule="auto"/>
        <w:rPr>
          <w:rFonts w:hint="eastAsia" w:ascii="Arial"/>
          <w:sz w:val="30"/>
          <w:szCs w:val="30"/>
        </w:rPr>
      </w:pPr>
    </w:p>
    <w:p w14:paraId="5D797F35">
      <w:pPr>
        <w:spacing w:line="266" w:lineRule="auto"/>
        <w:rPr>
          <w:rFonts w:hint="eastAsia" w:ascii="Arial"/>
          <w:sz w:val="30"/>
          <w:szCs w:val="30"/>
        </w:rPr>
      </w:pPr>
      <w:r>
        <w:rPr>
          <w:rFonts w:hint="eastAsia" w:ascii="Arial"/>
          <w:sz w:val="30"/>
          <w:szCs w:val="30"/>
        </w:rPr>
        <w:t>她怎能相信自己会发生这种事？</w:t>
      </w:r>
    </w:p>
    <w:p w14:paraId="604AAC50">
      <w:pPr>
        <w:spacing w:line="266" w:lineRule="auto"/>
        <w:rPr>
          <w:rFonts w:hint="eastAsia" w:ascii="Arial"/>
          <w:sz w:val="30"/>
          <w:szCs w:val="30"/>
        </w:rPr>
      </w:pPr>
    </w:p>
    <w:p w14:paraId="25E6949A">
      <w:pPr>
        <w:spacing w:line="266" w:lineRule="auto"/>
        <w:rPr>
          <w:rFonts w:hint="eastAsia" w:ascii="Arial"/>
          <w:sz w:val="30"/>
          <w:szCs w:val="30"/>
        </w:rPr>
      </w:pPr>
      <w:r>
        <w:rPr>
          <w:rFonts w:hint="eastAsia" w:ascii="Arial"/>
          <w:sz w:val="30"/>
          <w:szCs w:val="30"/>
        </w:rPr>
        <w:t>How could she expect or require, that others should give her credit?</w:t>
      </w:r>
    </w:p>
    <w:p w14:paraId="3627649C">
      <w:pPr>
        <w:spacing w:line="266" w:lineRule="auto"/>
        <w:rPr>
          <w:rFonts w:hint="eastAsia" w:ascii="Arial"/>
          <w:sz w:val="30"/>
          <w:szCs w:val="30"/>
        </w:rPr>
      </w:pPr>
    </w:p>
    <w:p w14:paraId="6292C711">
      <w:pPr>
        <w:spacing w:line="266" w:lineRule="auto"/>
        <w:rPr>
          <w:rFonts w:hint="eastAsia" w:ascii="Arial"/>
          <w:sz w:val="30"/>
          <w:szCs w:val="30"/>
        </w:rPr>
      </w:pPr>
      <w:r>
        <w:rPr>
          <w:rFonts w:hint="eastAsia" w:ascii="Arial"/>
          <w:sz w:val="30"/>
          <w:szCs w:val="30"/>
        </w:rPr>
        <w:t>她怎能期望或要求别人相信她呢？</w:t>
      </w:r>
    </w:p>
    <w:p w14:paraId="5BA8B034">
      <w:pPr>
        <w:spacing w:line="266" w:lineRule="auto"/>
        <w:rPr>
          <w:rFonts w:hint="eastAsia" w:ascii="Arial"/>
          <w:sz w:val="30"/>
          <w:szCs w:val="30"/>
        </w:rPr>
      </w:pPr>
    </w:p>
    <w:p w14:paraId="6D97CE8B">
      <w:pPr>
        <w:spacing w:line="266" w:lineRule="auto"/>
        <w:rPr>
          <w:rFonts w:hint="eastAsia" w:ascii="Arial"/>
          <w:sz w:val="30"/>
          <w:szCs w:val="30"/>
        </w:rPr>
      </w:pPr>
      <w:r>
        <w:rPr>
          <w:rFonts w:hint="eastAsia" w:ascii="Arial"/>
          <w:sz w:val="30"/>
          <w:szCs w:val="30"/>
        </w:rPr>
        <w:t>How, in particular, could a woman of low rank and in indigent circumstances, hope to obtain credit to a story, which would not have been believed from the lips of a Queen in her kingdom, or palace?</w:t>
      </w:r>
    </w:p>
    <w:p w14:paraId="3F1B9FBF">
      <w:pPr>
        <w:spacing w:line="266" w:lineRule="auto"/>
        <w:rPr>
          <w:rFonts w:hint="eastAsia" w:ascii="Arial"/>
          <w:sz w:val="30"/>
          <w:szCs w:val="30"/>
        </w:rPr>
      </w:pPr>
    </w:p>
    <w:p w14:paraId="1E232E19">
      <w:pPr>
        <w:spacing w:line="266" w:lineRule="auto"/>
        <w:rPr>
          <w:rFonts w:hint="eastAsia" w:ascii="Arial"/>
          <w:sz w:val="30"/>
          <w:szCs w:val="30"/>
        </w:rPr>
      </w:pPr>
      <w:r>
        <w:rPr>
          <w:rFonts w:hint="eastAsia" w:ascii="Arial"/>
          <w:sz w:val="30"/>
          <w:szCs w:val="30"/>
        </w:rPr>
        <w:t>特别是，一个地位低下、生活贫困的女人，怎能指望一个即使出自王后之口（无论是在她的王国还是宫殿里）都不会被相信的故事，能得到别人的信任呢？</w:t>
      </w:r>
    </w:p>
    <w:p w14:paraId="7B8C7B71">
      <w:pPr>
        <w:spacing w:line="266" w:lineRule="auto"/>
        <w:rPr>
          <w:rFonts w:hint="eastAsia" w:ascii="Arial"/>
          <w:sz w:val="30"/>
          <w:szCs w:val="30"/>
        </w:rPr>
      </w:pPr>
    </w:p>
    <w:p w14:paraId="3378E398">
      <w:pPr>
        <w:spacing w:line="266" w:lineRule="auto"/>
        <w:rPr>
          <w:rFonts w:hint="eastAsia" w:ascii="Arial"/>
          <w:sz w:val="30"/>
          <w:szCs w:val="30"/>
        </w:rPr>
      </w:pPr>
      <w:r>
        <w:rPr>
          <w:rFonts w:hint="eastAsia" w:ascii="Arial"/>
          <w:sz w:val="30"/>
          <w:szCs w:val="30"/>
        </w:rPr>
        <w:t>Truly unless the testimony of her conscience, the invincible force of truth, the miracle of the overshadowing Spirit, and the assurances of Angels, had obliged her to profess her virginity, what effrontery is sufficiently bold and shameless to induce her to make pretensions so utterly incredible?5</w:t>
      </w:r>
    </w:p>
    <w:p w14:paraId="78321B08">
      <w:pPr>
        <w:spacing w:line="266" w:lineRule="auto"/>
        <w:rPr>
          <w:rFonts w:hint="eastAsia" w:ascii="Arial"/>
          <w:sz w:val="30"/>
          <w:szCs w:val="30"/>
        </w:rPr>
      </w:pPr>
    </w:p>
    <w:p w14:paraId="32EEE2EA">
      <w:pPr>
        <w:spacing w:line="266" w:lineRule="auto"/>
        <w:rPr>
          <w:rFonts w:hint="eastAsia" w:ascii="Arial"/>
          <w:sz w:val="30"/>
          <w:szCs w:val="30"/>
        </w:rPr>
      </w:pPr>
      <w:r>
        <w:rPr>
          <w:rFonts w:hint="eastAsia" w:ascii="Arial"/>
          <w:sz w:val="30"/>
          <w:szCs w:val="30"/>
        </w:rPr>
        <w:t>的确，除非她良心的见证、真理不可抗拒的力量、圣灵荫庇的神迹以及天使的保证，迫使她宣称自己的童贞，否则，有什么样的厚颜无耻足以诱使她作出如此令人难以置信的声称呢？5</w:t>
      </w:r>
    </w:p>
    <w:p w14:paraId="03140068">
      <w:pPr>
        <w:spacing w:line="266" w:lineRule="auto"/>
        <w:rPr>
          <w:rFonts w:hint="eastAsia" w:ascii="Arial"/>
          <w:sz w:val="30"/>
          <w:szCs w:val="30"/>
        </w:rPr>
      </w:pPr>
    </w:p>
    <w:p w14:paraId="34A3B21B">
      <w:pPr>
        <w:spacing w:line="266" w:lineRule="auto"/>
        <w:rPr>
          <w:rFonts w:hint="eastAsia" w:ascii="Arial"/>
          <w:sz w:val="30"/>
          <w:szCs w:val="30"/>
        </w:rPr>
      </w:pPr>
      <w:r>
        <w:rPr>
          <w:rFonts w:hint="eastAsia" w:ascii="Arial"/>
          <w:sz w:val="30"/>
          <w:szCs w:val="30"/>
        </w:rPr>
        <w:t>XXII. With these particulars relating to the blessed Virgin, derived from the sacred records of the Gospels, we rest satisfied, exploding the tales which inconsiderate writers of fables have added about her extraordinary birth and education in the temple, or even in the Holy of Holies, and her tow of perpetual virginity, and the examination of her chastity by the priest and by a female named Salome, and other impertinent stories of the same kind, taken from the spurious Gospel of James,*6 from Nicephorus, and from other injudicious authors.</w:t>
      </w:r>
    </w:p>
    <w:p w14:paraId="1D50A045">
      <w:pPr>
        <w:spacing w:line="266" w:lineRule="auto"/>
        <w:rPr>
          <w:rFonts w:hint="eastAsia" w:ascii="Arial"/>
          <w:sz w:val="30"/>
          <w:szCs w:val="30"/>
        </w:rPr>
      </w:pPr>
    </w:p>
    <w:p w14:paraId="057745C1">
      <w:pPr>
        <w:spacing w:line="266" w:lineRule="auto"/>
        <w:rPr>
          <w:rFonts w:hint="eastAsia" w:ascii="Arial"/>
          <w:sz w:val="30"/>
          <w:szCs w:val="30"/>
        </w:rPr>
      </w:pPr>
      <w:r>
        <w:rPr>
          <w:rFonts w:hint="eastAsia" w:ascii="Arial"/>
          <w:sz w:val="30"/>
          <w:szCs w:val="30"/>
        </w:rPr>
        <w:t>二十二. 对于这些从福音书神圣记载中得来的关于蒙福童贞女的细节，我们感到满意，并驳斥那些粗心大意的寓言作者所添加的关于她在圣殿，甚至在至圣所中非凡的出生和教育，以及她永远保持童贞的誓言，以及祭司和一位名叫撒罗米（Salome）的妇女对她贞洁的检查，以及其他类似的不相干故事，这些故事取自伪雅各福音（Gospel of James）,*6 尼基弗鲁斯（Nicephorus）和其他不明智的作者。</w:t>
      </w:r>
    </w:p>
    <w:p w14:paraId="4AF8C1D4">
      <w:pPr>
        <w:spacing w:line="266" w:lineRule="auto"/>
        <w:rPr>
          <w:rFonts w:hint="eastAsia" w:ascii="Arial"/>
          <w:sz w:val="30"/>
          <w:szCs w:val="30"/>
        </w:rPr>
      </w:pPr>
    </w:p>
    <w:p w14:paraId="5811E68D">
      <w:pPr>
        <w:spacing w:line="266" w:lineRule="auto"/>
        <w:rPr>
          <w:rFonts w:hint="eastAsia" w:ascii="Arial"/>
          <w:sz w:val="30"/>
          <w:szCs w:val="30"/>
        </w:rPr>
      </w:pPr>
      <w:r>
        <w:rPr>
          <w:rFonts w:hint="eastAsia" w:ascii="Arial"/>
          <w:sz w:val="30"/>
          <w:szCs w:val="30"/>
        </w:rPr>
        <w:t>Baronius, amidst all the light of this literary age, has not been ashamed to repeat, and, in a great measure, to countenance those ridiculous fables.</w:t>
      </w:r>
    </w:p>
    <w:p w14:paraId="412C7C23">
      <w:pPr>
        <w:spacing w:line="266" w:lineRule="auto"/>
        <w:rPr>
          <w:rFonts w:hint="eastAsia" w:ascii="Arial"/>
          <w:sz w:val="30"/>
          <w:szCs w:val="30"/>
        </w:rPr>
      </w:pPr>
    </w:p>
    <w:p w14:paraId="1C7577DF">
      <w:pPr>
        <w:spacing w:line="266" w:lineRule="auto"/>
        <w:rPr>
          <w:rFonts w:hint="eastAsia" w:ascii="Arial"/>
          <w:sz w:val="30"/>
          <w:szCs w:val="30"/>
        </w:rPr>
      </w:pPr>
      <w:r>
        <w:rPr>
          <w:rFonts w:hint="eastAsia" w:ascii="Arial"/>
          <w:sz w:val="30"/>
          <w:szCs w:val="30"/>
        </w:rPr>
        <w:t>巴罗尼乌斯（Baronius），在这个文学昌明的时代，竟不以为耻地重复，并在很大程度上支持那些荒谬的传说。</w:t>
      </w:r>
    </w:p>
    <w:p w14:paraId="6E7FE049">
      <w:pPr>
        <w:spacing w:line="266" w:lineRule="auto"/>
        <w:rPr>
          <w:rFonts w:hint="eastAsia" w:ascii="Arial"/>
          <w:sz w:val="30"/>
          <w:szCs w:val="30"/>
        </w:rPr>
      </w:pPr>
    </w:p>
    <w:p w14:paraId="16BA1C2D">
      <w:pPr>
        <w:spacing w:line="266" w:lineRule="auto"/>
        <w:rPr>
          <w:rFonts w:hint="eastAsia" w:ascii="Arial"/>
          <w:sz w:val="30"/>
          <w:szCs w:val="30"/>
        </w:rPr>
      </w:pPr>
      <w:r>
        <w:rPr>
          <w:rFonts w:hint="eastAsia" w:ascii="Arial"/>
          <w:sz w:val="30"/>
          <w:szCs w:val="30"/>
        </w:rPr>
        <w:t>Xavier the Jesuit, too, more impudent than he, has detailed them in the History of Christ which he has composed in the Persian language, and obtruded them on the nations of the East, as if they were of the same certainty with the divine and infallible records of the Gospel; for which he has been justly chastised by Ludovicus de Dieu.</w:t>
      </w:r>
    </w:p>
    <w:p w14:paraId="173263D5">
      <w:pPr>
        <w:spacing w:line="266" w:lineRule="auto"/>
        <w:rPr>
          <w:rFonts w:hint="eastAsia" w:ascii="Arial"/>
          <w:sz w:val="30"/>
          <w:szCs w:val="30"/>
        </w:rPr>
      </w:pPr>
    </w:p>
    <w:p w14:paraId="1FAD7D10">
      <w:pPr>
        <w:spacing w:line="266" w:lineRule="auto"/>
        <w:rPr>
          <w:rFonts w:hint="eastAsia" w:ascii="Arial"/>
          <w:sz w:val="30"/>
          <w:szCs w:val="30"/>
        </w:rPr>
      </w:pPr>
      <w:r>
        <w:rPr>
          <w:rFonts w:hint="eastAsia" w:ascii="Arial"/>
          <w:sz w:val="30"/>
          <w:szCs w:val="30"/>
        </w:rPr>
        <w:t>耶稣会士沙勿略（Xavier the Jesuit）也比他更无耻，在他用波斯文撰写的基督史中详细叙述了这些传说，并将其强加给东方各民族，仿佛它们与福音书中神圣无误的记载具有同样的确定性；为此，他受到了路多维库斯·德·迪厄（Ludovicus de Dieu）的公正斥责。</w:t>
      </w:r>
    </w:p>
    <w:p w14:paraId="5A8720EC">
      <w:pPr>
        <w:spacing w:line="266" w:lineRule="auto"/>
        <w:rPr>
          <w:rFonts w:hint="eastAsia" w:ascii="Arial"/>
          <w:sz w:val="30"/>
          <w:szCs w:val="30"/>
        </w:rPr>
      </w:pPr>
    </w:p>
    <w:p w14:paraId="6331CBDC">
      <w:pPr>
        <w:spacing w:line="266" w:lineRule="auto"/>
        <w:rPr>
          <w:rFonts w:hint="eastAsia" w:ascii="Arial"/>
          <w:sz w:val="30"/>
          <w:szCs w:val="30"/>
        </w:rPr>
      </w:pPr>
      <w:r>
        <w:rPr>
          <w:rFonts w:hint="eastAsia" w:ascii="Arial"/>
          <w:sz w:val="30"/>
          <w:szCs w:val="30"/>
        </w:rPr>
        <w:t>The curious will find a specimen of the Gospel of James in Boxhorn's Universal History.†</w:t>
      </w:r>
    </w:p>
    <w:p w14:paraId="34DFE682">
      <w:pPr>
        <w:spacing w:line="266" w:lineRule="auto"/>
        <w:rPr>
          <w:rFonts w:hint="eastAsia" w:ascii="Arial"/>
          <w:sz w:val="30"/>
          <w:szCs w:val="30"/>
        </w:rPr>
      </w:pPr>
    </w:p>
    <w:p w14:paraId="5173DC3C">
      <w:pPr>
        <w:spacing w:line="266" w:lineRule="auto"/>
        <w:rPr>
          <w:rFonts w:hint="eastAsia" w:ascii="Arial"/>
          <w:sz w:val="30"/>
          <w:szCs w:val="30"/>
        </w:rPr>
      </w:pPr>
      <w:r>
        <w:rPr>
          <w:rFonts w:hint="eastAsia" w:ascii="Arial"/>
          <w:sz w:val="30"/>
          <w:szCs w:val="30"/>
        </w:rPr>
        <w:t>好奇者可在博克斯霍恩（Boxhorn）的《世界通史》（Universal History）中找到雅各福音（Gospel of James）的样本。†</w:t>
      </w:r>
    </w:p>
    <w:p w14:paraId="113B1F8C">
      <w:pPr>
        <w:spacing w:line="266" w:lineRule="auto"/>
        <w:rPr>
          <w:rFonts w:hint="eastAsia" w:ascii="Arial"/>
          <w:sz w:val="30"/>
          <w:szCs w:val="30"/>
        </w:rPr>
      </w:pPr>
    </w:p>
    <w:p w14:paraId="16172C66">
      <w:pPr>
        <w:spacing w:line="266" w:lineRule="auto"/>
        <w:rPr>
          <w:rFonts w:hint="eastAsia" w:ascii="Arial"/>
          <w:sz w:val="30"/>
          <w:szCs w:val="30"/>
        </w:rPr>
      </w:pPr>
      <w:r>
        <w:rPr>
          <w:rFonts w:hint="eastAsia" w:ascii="Arial"/>
          <w:sz w:val="30"/>
          <w:szCs w:val="30"/>
        </w:rPr>
        <w:t>XXIII. Let us now go on to show that Mary was, in reality, the Mother of Christ.</w:t>
      </w:r>
    </w:p>
    <w:p w14:paraId="35FE1AF9">
      <w:pPr>
        <w:spacing w:line="266" w:lineRule="auto"/>
        <w:rPr>
          <w:rFonts w:hint="eastAsia" w:ascii="Arial"/>
          <w:sz w:val="30"/>
          <w:szCs w:val="30"/>
        </w:rPr>
      </w:pPr>
    </w:p>
    <w:p w14:paraId="103C1F75">
      <w:pPr>
        <w:spacing w:line="266" w:lineRule="auto"/>
        <w:rPr>
          <w:rFonts w:hint="eastAsia" w:ascii="Arial"/>
          <w:sz w:val="30"/>
          <w:szCs w:val="30"/>
        </w:rPr>
      </w:pPr>
      <w:r>
        <w:rPr>
          <w:rFonts w:hint="eastAsia" w:ascii="Arial"/>
          <w:sz w:val="30"/>
          <w:szCs w:val="30"/>
        </w:rPr>
        <w:t>二十三. 现在让我们继续证明马利亚实际上是基督的母亲。</w:t>
      </w:r>
    </w:p>
    <w:p w14:paraId="4C6B0AC2">
      <w:pPr>
        <w:spacing w:line="266" w:lineRule="auto"/>
        <w:rPr>
          <w:rFonts w:hint="eastAsia" w:ascii="Arial"/>
          <w:sz w:val="30"/>
          <w:szCs w:val="30"/>
        </w:rPr>
      </w:pPr>
    </w:p>
    <w:p w14:paraId="518D982A">
      <w:pPr>
        <w:spacing w:line="266" w:lineRule="auto"/>
        <w:rPr>
          <w:rFonts w:hint="eastAsia" w:ascii="Arial"/>
          <w:sz w:val="30"/>
          <w:szCs w:val="30"/>
        </w:rPr>
      </w:pPr>
      <w:r>
        <w:rPr>
          <w:rFonts w:hint="eastAsia" w:ascii="Arial"/>
          <w:sz w:val="30"/>
          <w:szCs w:val="30"/>
        </w:rPr>
        <w:t>It is certain that she is often called his Mother.</w:t>
      </w:r>
    </w:p>
    <w:p w14:paraId="0173D927">
      <w:pPr>
        <w:spacing w:line="266" w:lineRule="auto"/>
        <w:rPr>
          <w:rFonts w:hint="eastAsia" w:ascii="Arial"/>
          <w:sz w:val="30"/>
          <w:szCs w:val="30"/>
        </w:rPr>
      </w:pPr>
    </w:p>
    <w:p w14:paraId="282F209A">
      <w:pPr>
        <w:spacing w:line="266" w:lineRule="auto"/>
        <w:rPr>
          <w:rFonts w:hint="eastAsia" w:ascii="Arial"/>
          <w:sz w:val="30"/>
          <w:szCs w:val="30"/>
        </w:rPr>
      </w:pPr>
      <w:r>
        <w:rPr>
          <w:rFonts w:hint="eastAsia" w:ascii="Arial"/>
          <w:sz w:val="30"/>
          <w:szCs w:val="30"/>
        </w:rPr>
        <w:t>可以肯定的是，她常被称为祂的母亲。</w:t>
      </w:r>
    </w:p>
    <w:p w14:paraId="1ABBA472">
      <w:pPr>
        <w:spacing w:line="266" w:lineRule="auto"/>
        <w:rPr>
          <w:rFonts w:hint="eastAsia" w:ascii="Arial"/>
          <w:sz w:val="30"/>
          <w:szCs w:val="30"/>
        </w:rPr>
      </w:pPr>
    </w:p>
    <w:p w14:paraId="77C9C0F7">
      <w:pPr>
        <w:spacing w:line="266" w:lineRule="auto"/>
        <w:rPr>
          <w:rFonts w:hint="eastAsia" w:ascii="Arial"/>
          <w:sz w:val="30"/>
          <w:szCs w:val="30"/>
        </w:rPr>
      </w:pPr>
      <w:r>
        <w:rPr>
          <w:rFonts w:hint="eastAsia" w:ascii="Arial"/>
          <w:sz w:val="30"/>
          <w:szCs w:val="30"/>
        </w:rPr>
        <w:t>But she could not have been so, unless Christ had taken his human nature from her substance.‡ Accordingly it is said that he was "made of a woman,"r—that he was "the fruit of Mary's womb,"—and "the seed of the woman."t</w:t>
      </w:r>
    </w:p>
    <w:p w14:paraId="60B3C4E5">
      <w:pPr>
        <w:spacing w:line="266" w:lineRule="auto"/>
        <w:rPr>
          <w:rFonts w:hint="eastAsia" w:ascii="Arial"/>
          <w:sz w:val="30"/>
          <w:szCs w:val="30"/>
        </w:rPr>
      </w:pPr>
    </w:p>
    <w:p w14:paraId="309F8BDC">
      <w:pPr>
        <w:spacing w:line="266" w:lineRule="auto"/>
        <w:rPr>
          <w:rFonts w:hint="eastAsia" w:ascii="Arial"/>
          <w:sz w:val="30"/>
          <w:szCs w:val="30"/>
        </w:rPr>
      </w:pPr>
      <w:r>
        <w:rPr>
          <w:rFonts w:hint="eastAsia" w:ascii="Arial"/>
          <w:sz w:val="30"/>
          <w:szCs w:val="30"/>
        </w:rPr>
        <w:t>但她不可能如此，除非基督从她的本质中取了祂的人性。‡ 因此，经上说祂是“为女子所生”，r——祂是“马利亚腹中的胎”，——以及“女人的后裔”。t</w:t>
      </w:r>
    </w:p>
    <w:p w14:paraId="53C93F72">
      <w:pPr>
        <w:spacing w:line="266" w:lineRule="auto"/>
        <w:rPr>
          <w:rFonts w:hint="eastAsia" w:ascii="Arial"/>
          <w:sz w:val="30"/>
          <w:szCs w:val="30"/>
        </w:rPr>
      </w:pPr>
    </w:p>
    <w:p w14:paraId="700C19D1">
      <w:pPr>
        <w:spacing w:line="266" w:lineRule="auto"/>
        <w:rPr>
          <w:rFonts w:hint="eastAsia" w:ascii="Arial"/>
          <w:sz w:val="30"/>
          <w:szCs w:val="30"/>
        </w:rPr>
      </w:pPr>
      <w:r>
        <w:rPr>
          <w:rFonts w:hint="eastAsia" w:ascii="Arial"/>
          <w:sz w:val="30"/>
          <w:szCs w:val="30"/>
        </w:rPr>
        <w:t>XXIV. These expressions overthrow the opinion of certain Anabaptists, who assert that Christ brought down his human nature from heaven, that it was formed of the essence of the Father or the Holy Ghost, or of the dew of the eternal godhead, or of celestial, starry, or elementary matter; which,however, passed through Mary, as water through a pipe, or as the beams of the sun through glass.</w:t>
      </w:r>
    </w:p>
    <w:p w14:paraId="21D66BE9">
      <w:pPr>
        <w:spacing w:line="266" w:lineRule="auto"/>
        <w:rPr>
          <w:rFonts w:hint="eastAsia" w:ascii="Arial"/>
          <w:sz w:val="30"/>
          <w:szCs w:val="30"/>
        </w:rPr>
      </w:pPr>
    </w:p>
    <w:p w14:paraId="12A3F17C">
      <w:pPr>
        <w:spacing w:line="266" w:lineRule="auto"/>
        <w:rPr>
          <w:rFonts w:hint="eastAsia" w:ascii="Arial"/>
          <w:sz w:val="30"/>
          <w:szCs w:val="30"/>
        </w:rPr>
      </w:pPr>
      <w:r>
        <w:rPr>
          <w:rFonts w:hint="eastAsia" w:ascii="Arial"/>
          <w:sz w:val="30"/>
          <w:szCs w:val="30"/>
        </w:rPr>
        <w:t>二十四. 这些表达推翻了某些再洗礼派（Anabaptists）的观点，他们断言基督从天上带来了祂的人性，祂的人性是由父或圣灵的本质，或永恒神性的甘露，或属天的、星辰的或元素的物质形成的；然而，这物质却像水通过管道，或阳光通过玻璃一样，经过了马利亚。</w:t>
      </w:r>
    </w:p>
    <w:p w14:paraId="6F005C3F">
      <w:pPr>
        <w:spacing w:line="266" w:lineRule="auto"/>
        <w:rPr>
          <w:rFonts w:hint="eastAsia" w:ascii="Arial"/>
          <w:sz w:val="30"/>
          <w:szCs w:val="30"/>
        </w:rPr>
      </w:pPr>
    </w:p>
    <w:p w14:paraId="4C578466">
      <w:pPr>
        <w:spacing w:line="266" w:lineRule="auto"/>
        <w:rPr>
          <w:rFonts w:hint="eastAsia" w:ascii="Arial"/>
          <w:sz w:val="30"/>
          <w:szCs w:val="30"/>
        </w:rPr>
      </w:pPr>
      <w:r>
        <w:rPr>
          <w:rFonts w:hint="eastAsia" w:ascii="Arial"/>
          <w:sz w:val="30"/>
          <w:szCs w:val="30"/>
        </w:rPr>
        <w:t>Such sentiments are truly impertinent and absurd, since the Scripture affirms, that, by the power of the Holy Ghost, Mary conceived Christ, that she bore him in her womb, and that, like other mothers, she brought him forth at the stated time; all which assertions are directly contrary to those bold unauthorised similitudes.</w:t>
      </w:r>
    </w:p>
    <w:p w14:paraId="733E4C4F">
      <w:pPr>
        <w:spacing w:line="266" w:lineRule="auto"/>
        <w:rPr>
          <w:rFonts w:hint="eastAsia" w:ascii="Arial"/>
          <w:sz w:val="30"/>
          <w:szCs w:val="30"/>
        </w:rPr>
      </w:pPr>
    </w:p>
    <w:p w14:paraId="425A3564">
      <w:pPr>
        <w:spacing w:line="266" w:lineRule="auto"/>
        <w:rPr>
          <w:rFonts w:hint="eastAsia" w:ascii="Arial"/>
          <w:sz w:val="30"/>
          <w:szCs w:val="30"/>
        </w:rPr>
      </w:pPr>
      <w:r>
        <w:rPr>
          <w:rFonts w:hint="eastAsia" w:ascii="Arial"/>
          <w:sz w:val="30"/>
          <w:szCs w:val="30"/>
        </w:rPr>
        <w:t>这种观点实在是不相干和荒谬的，因为圣经申明，马利亚借着圣灵的能力怀了基督，她在腹中孕育祂，并且像其他母亲一样，在预定的时间生下了祂；所有这些断言都与那些大胆的、未经授权的比喻直接相反。</w:t>
      </w:r>
    </w:p>
    <w:p w14:paraId="7B60FB76">
      <w:pPr>
        <w:spacing w:line="266" w:lineRule="auto"/>
        <w:rPr>
          <w:rFonts w:hint="eastAsia" w:ascii="Arial"/>
          <w:sz w:val="30"/>
          <w:szCs w:val="30"/>
        </w:rPr>
      </w:pPr>
    </w:p>
    <w:p w14:paraId="3B3C39FF">
      <w:pPr>
        <w:spacing w:line="266" w:lineRule="auto"/>
        <w:rPr>
          <w:rFonts w:hint="eastAsia" w:ascii="Arial"/>
          <w:sz w:val="30"/>
          <w:szCs w:val="30"/>
        </w:rPr>
      </w:pPr>
      <w:r>
        <w:rPr>
          <w:rFonts w:hint="eastAsia" w:ascii="Arial"/>
          <w:sz w:val="30"/>
          <w:szCs w:val="30"/>
        </w:rPr>
        <w:t>XXV. That we often read in the Scriptures that Christ "descended from heaven," we do not deny.</w:t>
      </w:r>
    </w:p>
    <w:p w14:paraId="29D7313F">
      <w:pPr>
        <w:spacing w:line="266" w:lineRule="auto"/>
        <w:rPr>
          <w:rFonts w:hint="eastAsia" w:ascii="Arial"/>
          <w:sz w:val="30"/>
          <w:szCs w:val="30"/>
        </w:rPr>
      </w:pPr>
    </w:p>
    <w:p w14:paraId="3B52EDBF">
      <w:pPr>
        <w:spacing w:line="266" w:lineRule="auto"/>
        <w:rPr>
          <w:rFonts w:hint="eastAsia" w:ascii="Arial"/>
          <w:sz w:val="30"/>
          <w:szCs w:val="30"/>
        </w:rPr>
      </w:pPr>
      <w:r>
        <w:rPr>
          <w:rFonts w:hint="eastAsia" w:ascii="Arial"/>
          <w:sz w:val="30"/>
          <w:szCs w:val="30"/>
        </w:rPr>
        <w:t>二十五. 我们不否认，我们常在圣经中读到基督“从天降下”。</w:t>
      </w:r>
    </w:p>
    <w:p w14:paraId="7B60C67C">
      <w:pPr>
        <w:spacing w:line="266" w:lineRule="auto"/>
        <w:rPr>
          <w:rFonts w:hint="eastAsia" w:ascii="Arial"/>
          <w:sz w:val="30"/>
          <w:szCs w:val="30"/>
        </w:rPr>
      </w:pPr>
    </w:p>
    <w:p w14:paraId="4CF1B6EE">
      <w:pPr>
        <w:spacing w:line="266" w:lineRule="auto"/>
        <w:rPr>
          <w:rFonts w:hint="eastAsia" w:ascii="Arial"/>
          <w:sz w:val="30"/>
          <w:szCs w:val="30"/>
        </w:rPr>
      </w:pPr>
      <w:r>
        <w:rPr>
          <w:rFonts w:hint="eastAsia" w:ascii="Arial"/>
          <w:sz w:val="30"/>
          <w:szCs w:val="30"/>
        </w:rPr>
        <w:t>But this expression is not to be understood precisely of the human nature, but of the person of the Son of God; who is said to have descended from heaven, because he showed himself present among men in a singular manner, appearing in human flesh personally united to himself.</w:t>
      </w:r>
    </w:p>
    <w:p w14:paraId="307AF0CB">
      <w:pPr>
        <w:spacing w:line="266" w:lineRule="auto"/>
        <w:rPr>
          <w:rFonts w:hint="eastAsia" w:ascii="Arial"/>
          <w:sz w:val="30"/>
          <w:szCs w:val="30"/>
        </w:rPr>
      </w:pPr>
    </w:p>
    <w:p w14:paraId="32322BCE">
      <w:pPr>
        <w:spacing w:line="266" w:lineRule="auto"/>
        <w:rPr>
          <w:rFonts w:hint="eastAsia" w:ascii="Arial"/>
          <w:sz w:val="30"/>
          <w:szCs w:val="30"/>
        </w:rPr>
      </w:pPr>
      <w:r>
        <w:rPr>
          <w:rFonts w:hint="eastAsia" w:ascii="Arial"/>
          <w:sz w:val="30"/>
          <w:szCs w:val="30"/>
        </w:rPr>
        <w:t>但这个表达不应精确地理解为人性，而应理解为神的儿子的位格；祂被称为从天降下，因为祂以一种独特的方式在人中间显现自己，在与祂自己位格联合的人性肉身中显现。</w:t>
      </w:r>
    </w:p>
    <w:p w14:paraId="1E2FB4FD">
      <w:pPr>
        <w:spacing w:line="266" w:lineRule="auto"/>
        <w:rPr>
          <w:rFonts w:hint="eastAsia" w:ascii="Arial"/>
          <w:sz w:val="30"/>
          <w:szCs w:val="30"/>
        </w:rPr>
      </w:pPr>
    </w:p>
    <w:p w14:paraId="79A13976">
      <w:pPr>
        <w:spacing w:line="266" w:lineRule="auto"/>
        <w:rPr>
          <w:rFonts w:hint="eastAsia" w:ascii="Arial"/>
          <w:sz w:val="30"/>
          <w:szCs w:val="30"/>
        </w:rPr>
      </w:pPr>
      <w:r>
        <w:rPr>
          <w:rFonts w:hint="eastAsia" w:ascii="Arial"/>
          <w:sz w:val="30"/>
          <w:szCs w:val="30"/>
        </w:rPr>
        <w:t>Nor is there greater weight in the argument drawn from the following words: "I am the living bread, which came down from heaven;—and the bread that I will give, is my flesh."</w:t>
      </w:r>
    </w:p>
    <w:p w14:paraId="742C1CC5">
      <w:pPr>
        <w:spacing w:line="266" w:lineRule="auto"/>
        <w:rPr>
          <w:rFonts w:hint="eastAsia" w:ascii="Arial"/>
          <w:sz w:val="30"/>
          <w:szCs w:val="30"/>
        </w:rPr>
      </w:pPr>
    </w:p>
    <w:p w14:paraId="05EE54E5">
      <w:pPr>
        <w:spacing w:line="266" w:lineRule="auto"/>
        <w:rPr>
          <w:rFonts w:hint="eastAsia" w:ascii="Arial"/>
          <w:sz w:val="30"/>
          <w:szCs w:val="30"/>
        </w:rPr>
      </w:pPr>
      <w:r>
        <w:rPr>
          <w:rFonts w:hint="eastAsia" w:ascii="Arial"/>
          <w:sz w:val="30"/>
          <w:szCs w:val="30"/>
        </w:rPr>
        <w:t>从以下话语得出的论点也没有更大的分量：“我是从天上降下来生命的粮；——我所要赐的粮，就是我的肉。”</w:t>
      </w:r>
    </w:p>
    <w:p w14:paraId="1A6FD94E">
      <w:pPr>
        <w:spacing w:line="266" w:lineRule="auto"/>
        <w:rPr>
          <w:rFonts w:hint="eastAsia" w:ascii="Arial"/>
          <w:sz w:val="30"/>
          <w:szCs w:val="30"/>
        </w:rPr>
      </w:pPr>
    </w:p>
    <w:p w14:paraId="498C6B95">
      <w:pPr>
        <w:spacing w:line="266" w:lineRule="auto"/>
        <w:rPr>
          <w:rFonts w:hint="eastAsia" w:ascii="Arial"/>
          <w:sz w:val="30"/>
          <w:szCs w:val="30"/>
        </w:rPr>
      </w:pPr>
      <w:r>
        <w:rPr>
          <w:rFonts w:hint="eastAsia" w:ascii="Arial"/>
          <w:sz w:val="30"/>
          <w:szCs w:val="30"/>
        </w:rPr>
        <w:t>For these expressions teach us, that the Son of God, in order to become the Author of a true life to sinful men, manifested himself in the flesh which he assumed; and that, not by the labour or care of men, but by a Divine and heavenly appointment and agency, that flesh was prepared to be spiritual food, the cause of a true and blessed life.</w:t>
      </w:r>
    </w:p>
    <w:p w14:paraId="7AEC1169">
      <w:pPr>
        <w:spacing w:line="266" w:lineRule="auto"/>
        <w:rPr>
          <w:rFonts w:hint="eastAsia" w:ascii="Arial"/>
          <w:sz w:val="30"/>
          <w:szCs w:val="30"/>
        </w:rPr>
      </w:pPr>
    </w:p>
    <w:p w14:paraId="3BB51D61">
      <w:pPr>
        <w:spacing w:line="266" w:lineRule="auto"/>
        <w:rPr>
          <w:rFonts w:hint="eastAsia" w:ascii="Arial"/>
          <w:sz w:val="30"/>
          <w:szCs w:val="30"/>
        </w:rPr>
      </w:pPr>
      <w:r>
        <w:rPr>
          <w:rFonts w:hint="eastAsia" w:ascii="Arial"/>
          <w:sz w:val="30"/>
          <w:szCs w:val="30"/>
        </w:rPr>
        <w:t>因为这些表达教导我们，神的儿子，为了成为有罪之人真实生命的创始者，在祂所取的人性肉身中显现自己；并且，那肉身并非借着人的劳苦或照管，而是借着神圣和属天的任命和作为，被预备成为属灵的食物，真实和蒙福生命的原因。</w:t>
      </w:r>
    </w:p>
    <w:p w14:paraId="49176AD3">
      <w:pPr>
        <w:spacing w:line="266" w:lineRule="auto"/>
        <w:rPr>
          <w:rFonts w:hint="eastAsia" w:ascii="Arial"/>
          <w:sz w:val="30"/>
          <w:szCs w:val="30"/>
        </w:rPr>
      </w:pPr>
    </w:p>
    <w:p w14:paraId="3F96C152">
      <w:pPr>
        <w:spacing w:line="266" w:lineRule="auto"/>
        <w:rPr>
          <w:rFonts w:hint="eastAsia" w:ascii="Arial"/>
          <w:sz w:val="30"/>
          <w:szCs w:val="30"/>
        </w:rPr>
      </w:pPr>
      <w:r>
        <w:rPr>
          <w:rFonts w:hint="eastAsia" w:ascii="Arial"/>
          <w:sz w:val="30"/>
          <w:szCs w:val="30"/>
        </w:rPr>
        <w:t>XXVI. This controversy ought not to be deemed of small moment, as if it concerns us nothing to know whence Christ hath his flesh, provided it be evident that he has real flesh.</w:t>
      </w:r>
    </w:p>
    <w:p w14:paraId="6C9ACE5C">
      <w:pPr>
        <w:spacing w:line="266" w:lineRule="auto"/>
        <w:rPr>
          <w:rFonts w:hint="eastAsia" w:ascii="Arial"/>
          <w:sz w:val="30"/>
          <w:szCs w:val="30"/>
        </w:rPr>
      </w:pPr>
    </w:p>
    <w:p w14:paraId="37B36973">
      <w:pPr>
        <w:spacing w:line="266" w:lineRule="auto"/>
        <w:rPr>
          <w:rFonts w:hint="eastAsia" w:ascii="Arial"/>
          <w:sz w:val="30"/>
          <w:szCs w:val="30"/>
        </w:rPr>
      </w:pPr>
      <w:r>
        <w:rPr>
          <w:rFonts w:hint="eastAsia" w:ascii="Arial"/>
          <w:sz w:val="30"/>
          <w:szCs w:val="30"/>
        </w:rPr>
        <w:t>二十六. 这场争论不应被视为无关紧要，仿佛只要基督确实有肉身，祂的肉身从何而来就与我们无关。</w:t>
      </w:r>
    </w:p>
    <w:p w14:paraId="5AC59FC8">
      <w:pPr>
        <w:spacing w:line="266" w:lineRule="auto"/>
        <w:rPr>
          <w:rFonts w:hint="eastAsia" w:ascii="Arial"/>
          <w:sz w:val="30"/>
          <w:szCs w:val="30"/>
        </w:rPr>
      </w:pPr>
    </w:p>
    <w:p w14:paraId="1AE168E4">
      <w:pPr>
        <w:spacing w:line="266" w:lineRule="auto"/>
        <w:rPr>
          <w:rFonts w:hint="eastAsia" w:ascii="Arial"/>
          <w:sz w:val="30"/>
          <w:szCs w:val="30"/>
        </w:rPr>
      </w:pPr>
      <w:r>
        <w:rPr>
          <w:rFonts w:hint="eastAsia" w:ascii="Arial"/>
          <w:sz w:val="30"/>
          <w:szCs w:val="30"/>
        </w:rPr>
        <w:t>It was necessary that the Messiah should not only be man, but also our Kinsman and our Brother, the seed of Abraham, and the fruit of David's loins.</w:t>
      </w:r>
    </w:p>
    <w:p w14:paraId="2CD868F7">
      <w:pPr>
        <w:spacing w:line="266" w:lineRule="auto"/>
        <w:rPr>
          <w:rFonts w:hint="eastAsia" w:ascii="Arial"/>
          <w:sz w:val="30"/>
          <w:szCs w:val="30"/>
        </w:rPr>
      </w:pPr>
    </w:p>
    <w:p w14:paraId="2EB7E636">
      <w:pPr>
        <w:spacing w:line="266" w:lineRule="auto"/>
        <w:rPr>
          <w:rFonts w:hint="eastAsia" w:ascii="Arial"/>
          <w:sz w:val="30"/>
          <w:szCs w:val="30"/>
        </w:rPr>
      </w:pPr>
      <w:r>
        <w:rPr>
          <w:rFonts w:hint="eastAsia" w:ascii="Arial"/>
          <w:sz w:val="30"/>
          <w:szCs w:val="30"/>
        </w:rPr>
        <w:t>弥赛亚不仅必须是人，而且也必须是我们的亲属和我们的弟兄，是亚伯拉罕的后裔，是大卫腰中所出的果实。</w:t>
      </w:r>
    </w:p>
    <w:p w14:paraId="5B3D0073">
      <w:pPr>
        <w:spacing w:line="266" w:lineRule="auto"/>
        <w:rPr>
          <w:rFonts w:hint="eastAsia" w:ascii="Arial"/>
          <w:sz w:val="30"/>
          <w:szCs w:val="30"/>
        </w:rPr>
      </w:pPr>
    </w:p>
    <w:p w14:paraId="593A906F">
      <w:pPr>
        <w:spacing w:line="266" w:lineRule="auto"/>
        <w:rPr>
          <w:rFonts w:hint="eastAsia" w:ascii="Arial"/>
          <w:sz w:val="30"/>
          <w:szCs w:val="30"/>
        </w:rPr>
      </w:pPr>
      <w:r>
        <w:rPr>
          <w:rFonts w:hint="eastAsia" w:ascii="Arial"/>
          <w:sz w:val="30"/>
          <w:szCs w:val="30"/>
        </w:rPr>
        <w:t>They who give us any other representation of the Messiah, feign one different from him who was promised by the prophets, and expected by the fathers.</w:t>
      </w:r>
    </w:p>
    <w:p w14:paraId="19BE8262">
      <w:pPr>
        <w:spacing w:line="266" w:lineRule="auto"/>
        <w:rPr>
          <w:rFonts w:hint="eastAsia" w:ascii="Arial"/>
          <w:sz w:val="30"/>
          <w:szCs w:val="30"/>
        </w:rPr>
      </w:pPr>
    </w:p>
    <w:p w14:paraId="6FAAAFED">
      <w:pPr>
        <w:spacing w:line="266" w:lineRule="auto"/>
        <w:rPr>
          <w:rFonts w:hint="eastAsia" w:ascii="Arial"/>
          <w:sz w:val="30"/>
          <w:szCs w:val="30"/>
        </w:rPr>
      </w:pPr>
      <w:r>
        <w:rPr>
          <w:rFonts w:hint="eastAsia" w:ascii="Arial"/>
          <w:sz w:val="30"/>
          <w:szCs w:val="30"/>
        </w:rPr>
        <w:t>那些给我们任何其他弥赛亚形象的人，是捏造了一个不同于先知所应许、列祖所期望的那一位。</w:t>
      </w:r>
    </w:p>
    <w:p w14:paraId="08019FF0">
      <w:pPr>
        <w:spacing w:line="266" w:lineRule="auto"/>
        <w:rPr>
          <w:rFonts w:hint="eastAsia" w:ascii="Arial"/>
          <w:sz w:val="30"/>
          <w:szCs w:val="30"/>
        </w:rPr>
      </w:pPr>
    </w:p>
    <w:p w14:paraId="6675B2DB">
      <w:pPr>
        <w:spacing w:line="266" w:lineRule="auto"/>
        <w:rPr>
          <w:rFonts w:hint="eastAsia" w:ascii="Arial"/>
          <w:sz w:val="30"/>
          <w:szCs w:val="30"/>
        </w:rPr>
      </w:pPr>
      <w:r>
        <w:rPr>
          <w:rFonts w:hint="eastAsia" w:ascii="Arial"/>
          <w:sz w:val="30"/>
          <w:szCs w:val="30"/>
        </w:rPr>
        <w:t>XXVII. Let it not be thought that the Apostle sets aside or derogates from the necessity of this knowledge, when he says,—"Yea, though we have known Christ after the flesh, yet now henceforth know we him no more;" that is, according to the flesh.</w:t>
      </w:r>
    </w:p>
    <w:p w14:paraId="3A95E9AC">
      <w:pPr>
        <w:spacing w:line="266" w:lineRule="auto"/>
        <w:rPr>
          <w:rFonts w:hint="eastAsia" w:ascii="Arial"/>
          <w:sz w:val="30"/>
          <w:szCs w:val="30"/>
        </w:rPr>
      </w:pPr>
    </w:p>
    <w:p w14:paraId="1699D7A5">
      <w:pPr>
        <w:spacing w:line="266" w:lineRule="auto"/>
        <w:rPr>
          <w:rFonts w:hint="eastAsia" w:ascii="Arial"/>
          <w:sz w:val="30"/>
          <w:szCs w:val="30"/>
        </w:rPr>
      </w:pPr>
      <w:r>
        <w:rPr>
          <w:rFonts w:hint="eastAsia" w:ascii="Arial"/>
          <w:sz w:val="30"/>
          <w:szCs w:val="30"/>
        </w:rPr>
        <w:t>二十七. 不要以为使徒说：“是的，我们虽然凭着肉体认过基督，如今却不再这样认祂了；”就是废除或减损了这种知识的必要性；也就是说，不再凭着肉体认祂了。</w:t>
      </w:r>
    </w:p>
    <w:p w14:paraId="5C9C61E4">
      <w:pPr>
        <w:spacing w:line="266" w:lineRule="auto"/>
        <w:rPr>
          <w:rFonts w:hint="eastAsia" w:ascii="Arial"/>
          <w:sz w:val="30"/>
          <w:szCs w:val="30"/>
        </w:rPr>
      </w:pPr>
    </w:p>
    <w:p w14:paraId="4FAF6EA8">
      <w:pPr>
        <w:spacing w:line="266" w:lineRule="auto"/>
        <w:rPr>
          <w:rFonts w:hint="eastAsia" w:ascii="Arial"/>
          <w:sz w:val="30"/>
          <w:szCs w:val="30"/>
        </w:rPr>
      </w:pPr>
      <w:r>
        <w:rPr>
          <w:rFonts w:hint="eastAsia" w:ascii="Arial"/>
          <w:sz w:val="30"/>
          <w:szCs w:val="30"/>
        </w:rPr>
        <w:t>In that passage, the expression "according to the flesh" is not connected with Christ, as in some other places, but with our knowledge; in reference to which a distinction is made between the knowledge which is according to the flesh, or carnal, and the knowledge which is according to the Spirit, or spiritual.</w:t>
      </w:r>
    </w:p>
    <w:p w14:paraId="7C31AEF7">
      <w:pPr>
        <w:spacing w:line="266" w:lineRule="auto"/>
        <w:rPr>
          <w:rFonts w:hint="eastAsia" w:ascii="Arial"/>
          <w:sz w:val="30"/>
          <w:szCs w:val="30"/>
        </w:rPr>
      </w:pPr>
    </w:p>
    <w:p w14:paraId="3920397A">
      <w:pPr>
        <w:spacing w:line="266" w:lineRule="auto"/>
        <w:rPr>
          <w:rFonts w:hint="eastAsia" w:ascii="Arial"/>
          <w:sz w:val="30"/>
          <w:szCs w:val="30"/>
        </w:rPr>
      </w:pPr>
      <w:r>
        <w:rPr>
          <w:rFonts w:hint="eastAsia" w:ascii="Arial"/>
          <w:sz w:val="30"/>
          <w:szCs w:val="30"/>
        </w:rPr>
        <w:t>在那段经文中，“凭着肉体”这个表达，不像在其他一些地方那样与基督相连，而是与我们的知识相连；就此而言，在凭着肉体的知识，或属肉体的知识，与凭着圣灵的知识，或属灵的知识之间，作了区分。</w:t>
      </w:r>
    </w:p>
    <w:p w14:paraId="5015D3BB">
      <w:pPr>
        <w:spacing w:line="266" w:lineRule="auto"/>
        <w:rPr>
          <w:rFonts w:hint="eastAsia" w:ascii="Arial"/>
          <w:sz w:val="30"/>
          <w:szCs w:val="30"/>
        </w:rPr>
      </w:pPr>
    </w:p>
    <w:p w14:paraId="641C3BA8">
      <w:pPr>
        <w:spacing w:line="266" w:lineRule="auto"/>
        <w:rPr>
          <w:rFonts w:hint="eastAsia" w:ascii="Arial"/>
          <w:sz w:val="30"/>
          <w:szCs w:val="30"/>
        </w:rPr>
      </w:pPr>
      <w:r>
        <w:rPr>
          <w:rFonts w:hint="eastAsia" w:ascii="Arial"/>
          <w:sz w:val="30"/>
          <w:szCs w:val="30"/>
        </w:rPr>
        <w:t>Knowledge according to the flesh, consisted either in the sight of the bodily eye, on account of which some who had seen or touched Christ in the flesh, and particularly after his resurrection, pronounced themselves happy, or were pronounced happy by others; —or in consanguinity, for which the Jews, as the natural branches, were esteemed more happy than the Gentiles.</w:t>
      </w:r>
    </w:p>
    <w:p w14:paraId="17964593">
      <w:pPr>
        <w:spacing w:line="266" w:lineRule="auto"/>
        <w:rPr>
          <w:rFonts w:hint="eastAsia" w:ascii="Arial"/>
          <w:sz w:val="30"/>
          <w:szCs w:val="30"/>
        </w:rPr>
      </w:pPr>
    </w:p>
    <w:p w14:paraId="109AEB39">
      <w:pPr>
        <w:spacing w:line="266" w:lineRule="auto"/>
        <w:rPr>
          <w:rFonts w:hint="eastAsia" w:ascii="Arial"/>
          <w:sz w:val="30"/>
          <w:szCs w:val="30"/>
        </w:rPr>
      </w:pPr>
      <w:r>
        <w:rPr>
          <w:rFonts w:hint="eastAsia" w:ascii="Arial"/>
          <w:sz w:val="30"/>
          <w:szCs w:val="30"/>
        </w:rPr>
        <w:t>凭着肉体的知识，要么在于肉眼的看见，因此一些在肉身中看见或触摸过基督的人，特别是在祂复活之后，自称有福，或被他人称为有福；——要么在于血缘关系，因此犹太人，作为天然的枝子，被认为比外邦人更有福。</w:t>
      </w:r>
    </w:p>
    <w:p w14:paraId="61C5D9E3">
      <w:pPr>
        <w:spacing w:line="266" w:lineRule="auto"/>
        <w:rPr>
          <w:rFonts w:hint="eastAsia" w:ascii="Arial"/>
          <w:sz w:val="30"/>
          <w:szCs w:val="30"/>
        </w:rPr>
      </w:pPr>
    </w:p>
    <w:p w14:paraId="326F7EA0">
      <w:pPr>
        <w:spacing w:line="266" w:lineRule="auto"/>
        <w:rPr>
          <w:rFonts w:hint="eastAsia" w:ascii="Arial"/>
          <w:sz w:val="30"/>
          <w:szCs w:val="30"/>
        </w:rPr>
      </w:pPr>
      <w:r>
        <w:rPr>
          <w:rFonts w:hint="eastAsia" w:ascii="Arial"/>
          <w:sz w:val="30"/>
          <w:szCs w:val="30"/>
        </w:rPr>
        <w:t>The Apostle renounces such boasting as carnal and frivolous; as the celebrated Cloppenburg, who once adorned the University of Friesland, has learnedly remarked.*</w:t>
      </w:r>
    </w:p>
    <w:p w14:paraId="307328DE">
      <w:pPr>
        <w:spacing w:line="266" w:lineRule="auto"/>
        <w:rPr>
          <w:rFonts w:hint="eastAsia" w:ascii="Arial"/>
          <w:sz w:val="30"/>
          <w:szCs w:val="30"/>
        </w:rPr>
      </w:pPr>
    </w:p>
    <w:p w14:paraId="52C65C27">
      <w:pPr>
        <w:spacing w:line="266" w:lineRule="auto"/>
        <w:rPr>
          <w:rFonts w:hint="eastAsia" w:ascii="Arial"/>
          <w:sz w:val="30"/>
          <w:szCs w:val="30"/>
        </w:rPr>
      </w:pPr>
      <w:r>
        <w:rPr>
          <w:rFonts w:hint="eastAsia" w:ascii="Arial"/>
          <w:sz w:val="30"/>
          <w:szCs w:val="30"/>
        </w:rPr>
        <w:t>使徒摒弃这种属肉体和轻浮的夸耀；正如曾为弗里斯兰大学（University of Friesland）增光的著名克洛彭堡（Cloppenburg）所博学地指出的那样。*</w:t>
      </w:r>
    </w:p>
    <w:p w14:paraId="5BA61D90">
      <w:pPr>
        <w:spacing w:line="266" w:lineRule="auto"/>
        <w:rPr>
          <w:rFonts w:hint="eastAsia" w:ascii="Arial"/>
          <w:sz w:val="30"/>
          <w:szCs w:val="30"/>
        </w:rPr>
      </w:pPr>
    </w:p>
    <w:p w14:paraId="3EB0F6D5">
      <w:pPr>
        <w:spacing w:line="266" w:lineRule="auto"/>
        <w:rPr>
          <w:rFonts w:hint="eastAsia" w:ascii="Arial"/>
          <w:sz w:val="30"/>
          <w:szCs w:val="30"/>
        </w:rPr>
      </w:pPr>
      <w:r>
        <w:rPr>
          <w:rFonts w:hint="eastAsia" w:ascii="Arial"/>
          <w:sz w:val="30"/>
          <w:szCs w:val="30"/>
        </w:rPr>
        <w:t>XXVIII. Let us now inquire, in the last place, what FRUIT accrues to us from all these things.</w:t>
      </w:r>
    </w:p>
    <w:p w14:paraId="4BB4A444">
      <w:pPr>
        <w:spacing w:line="266" w:lineRule="auto"/>
        <w:rPr>
          <w:rFonts w:hint="eastAsia" w:ascii="Arial"/>
          <w:sz w:val="30"/>
          <w:szCs w:val="30"/>
        </w:rPr>
      </w:pPr>
    </w:p>
    <w:p w14:paraId="3C2E4018">
      <w:pPr>
        <w:spacing w:line="266" w:lineRule="auto"/>
        <w:rPr>
          <w:rFonts w:hint="eastAsia" w:ascii="Arial"/>
          <w:sz w:val="30"/>
          <w:szCs w:val="30"/>
        </w:rPr>
      </w:pPr>
      <w:r>
        <w:rPr>
          <w:rFonts w:hint="eastAsia" w:ascii="Arial"/>
          <w:sz w:val="30"/>
          <w:szCs w:val="30"/>
        </w:rPr>
        <w:t>二十八. 现在让我们最后来探究，所有这些事给我们带来了什么果效。</w:t>
      </w:r>
    </w:p>
    <w:p w14:paraId="3B129089">
      <w:pPr>
        <w:spacing w:line="266" w:lineRule="auto"/>
        <w:rPr>
          <w:rFonts w:hint="eastAsia" w:ascii="Arial"/>
          <w:sz w:val="30"/>
          <w:szCs w:val="30"/>
        </w:rPr>
      </w:pPr>
    </w:p>
    <w:p w14:paraId="51742F08">
      <w:pPr>
        <w:spacing w:line="266" w:lineRule="auto"/>
        <w:rPr>
          <w:rFonts w:hint="eastAsia" w:ascii="Arial"/>
          <w:sz w:val="30"/>
          <w:szCs w:val="30"/>
        </w:rPr>
      </w:pPr>
      <w:r>
        <w:rPr>
          <w:rFonts w:hint="eastAsia" w:ascii="Arial"/>
          <w:sz w:val="30"/>
          <w:szCs w:val="30"/>
        </w:rPr>
        <w:t>We may consider distinctly, what advantage we receive, 1st, From Christ's being Man.</w:t>
      </w:r>
    </w:p>
    <w:p w14:paraId="55C5C4C3">
      <w:pPr>
        <w:spacing w:line="266" w:lineRule="auto"/>
        <w:rPr>
          <w:rFonts w:hint="eastAsia" w:ascii="Arial"/>
          <w:sz w:val="30"/>
          <w:szCs w:val="30"/>
        </w:rPr>
      </w:pPr>
    </w:p>
    <w:p w14:paraId="3036D5FA">
      <w:pPr>
        <w:spacing w:line="266" w:lineRule="auto"/>
        <w:rPr>
          <w:rFonts w:hint="eastAsia" w:ascii="Arial"/>
          <w:sz w:val="30"/>
          <w:szCs w:val="30"/>
        </w:rPr>
      </w:pPr>
      <w:r>
        <w:rPr>
          <w:rFonts w:hint="eastAsia" w:ascii="Arial"/>
          <w:sz w:val="30"/>
          <w:szCs w:val="30"/>
        </w:rPr>
        <w:t>我们可以分别思考，我们从以下方面获得了什么益处：第一，从基督是人。</w:t>
      </w:r>
    </w:p>
    <w:p w14:paraId="2D7106C1">
      <w:pPr>
        <w:spacing w:line="266" w:lineRule="auto"/>
        <w:rPr>
          <w:rFonts w:hint="eastAsia" w:ascii="Arial"/>
          <w:sz w:val="30"/>
          <w:szCs w:val="30"/>
        </w:rPr>
      </w:pPr>
    </w:p>
    <w:p w14:paraId="3097468E">
      <w:pPr>
        <w:spacing w:line="266" w:lineRule="auto"/>
        <w:rPr>
          <w:rFonts w:hint="eastAsia" w:ascii="Arial"/>
          <w:sz w:val="30"/>
          <w:szCs w:val="30"/>
        </w:rPr>
      </w:pPr>
      <w:r>
        <w:rPr>
          <w:rFonts w:hint="eastAsia" w:ascii="Arial"/>
          <w:sz w:val="30"/>
          <w:szCs w:val="30"/>
        </w:rPr>
        <w:t>2dly, From his being taken from among men.</w:t>
      </w:r>
    </w:p>
    <w:p w14:paraId="0CFD500D">
      <w:pPr>
        <w:spacing w:line="266" w:lineRule="auto"/>
        <w:rPr>
          <w:rFonts w:hint="eastAsia" w:ascii="Arial"/>
          <w:sz w:val="30"/>
          <w:szCs w:val="30"/>
        </w:rPr>
      </w:pPr>
    </w:p>
    <w:p w14:paraId="68044954">
      <w:pPr>
        <w:spacing w:line="266" w:lineRule="auto"/>
        <w:rPr>
          <w:rFonts w:hint="eastAsia" w:ascii="Arial"/>
          <w:sz w:val="30"/>
          <w:szCs w:val="30"/>
        </w:rPr>
      </w:pPr>
      <w:r>
        <w:rPr>
          <w:rFonts w:hint="eastAsia" w:ascii="Arial"/>
          <w:sz w:val="30"/>
          <w:szCs w:val="30"/>
        </w:rPr>
        <w:t>第二，从祂从人间被取。</w:t>
      </w:r>
    </w:p>
    <w:p w14:paraId="74EEC7C0">
      <w:pPr>
        <w:spacing w:line="266" w:lineRule="auto"/>
        <w:rPr>
          <w:rFonts w:hint="eastAsia" w:ascii="Arial"/>
          <w:sz w:val="30"/>
          <w:szCs w:val="30"/>
        </w:rPr>
      </w:pPr>
    </w:p>
    <w:p w14:paraId="1B794DE0">
      <w:pPr>
        <w:spacing w:line="266" w:lineRule="auto"/>
        <w:rPr>
          <w:rFonts w:hint="eastAsia" w:ascii="Arial"/>
          <w:sz w:val="30"/>
          <w:szCs w:val="30"/>
        </w:rPr>
      </w:pPr>
      <w:r>
        <w:rPr>
          <w:rFonts w:hint="eastAsia" w:ascii="Arial"/>
          <w:sz w:val="30"/>
          <w:szCs w:val="30"/>
        </w:rPr>
        <w:t>3dly, From his being born of a Virgin.</w:t>
      </w:r>
    </w:p>
    <w:p w14:paraId="446F613D">
      <w:pPr>
        <w:spacing w:line="266" w:lineRule="auto"/>
        <w:rPr>
          <w:rFonts w:hint="eastAsia" w:ascii="Arial"/>
          <w:sz w:val="30"/>
          <w:szCs w:val="30"/>
        </w:rPr>
      </w:pPr>
    </w:p>
    <w:p w14:paraId="7B59E9D4">
      <w:pPr>
        <w:spacing w:line="266" w:lineRule="auto"/>
        <w:rPr>
          <w:rFonts w:hint="eastAsia" w:ascii="Arial"/>
          <w:sz w:val="30"/>
          <w:szCs w:val="30"/>
        </w:rPr>
      </w:pPr>
      <w:r>
        <w:rPr>
          <w:rFonts w:hint="eastAsia" w:ascii="Arial"/>
          <w:sz w:val="30"/>
          <w:szCs w:val="30"/>
        </w:rPr>
        <w:t>第三，从祂由童贞女所生。</w:t>
      </w:r>
    </w:p>
    <w:p w14:paraId="6E0B72ED">
      <w:pPr>
        <w:spacing w:line="266" w:lineRule="auto"/>
        <w:rPr>
          <w:rFonts w:hint="eastAsia" w:ascii="Arial"/>
          <w:sz w:val="30"/>
          <w:szCs w:val="30"/>
        </w:rPr>
      </w:pPr>
    </w:p>
    <w:p w14:paraId="3A418991">
      <w:pPr>
        <w:spacing w:line="266" w:lineRule="auto"/>
        <w:rPr>
          <w:rFonts w:hint="eastAsia" w:ascii="Arial"/>
          <w:sz w:val="30"/>
          <w:szCs w:val="30"/>
        </w:rPr>
      </w:pPr>
      <w:r>
        <w:rPr>
          <w:rFonts w:hint="eastAsia" w:ascii="Arial"/>
          <w:sz w:val="30"/>
          <w:szCs w:val="30"/>
        </w:rPr>
        <w:t>XXIX. The Son of God having become Man, he is also our Mediator, thoroughly adapted for the whole work.</w:t>
      </w:r>
    </w:p>
    <w:p w14:paraId="7346F16F">
      <w:pPr>
        <w:spacing w:line="266" w:lineRule="auto"/>
        <w:rPr>
          <w:rFonts w:hint="eastAsia" w:ascii="Arial"/>
          <w:sz w:val="30"/>
          <w:szCs w:val="30"/>
        </w:rPr>
      </w:pPr>
    </w:p>
    <w:p w14:paraId="0DAC58C7">
      <w:pPr>
        <w:spacing w:line="266" w:lineRule="auto"/>
        <w:rPr>
          <w:rFonts w:hint="eastAsia" w:ascii="Arial"/>
          <w:sz w:val="30"/>
          <w:szCs w:val="30"/>
        </w:rPr>
      </w:pPr>
      <w:r>
        <w:rPr>
          <w:rFonts w:hint="eastAsia" w:ascii="Arial"/>
          <w:sz w:val="30"/>
          <w:szCs w:val="30"/>
        </w:rPr>
        <w:t>二十九. 神的儿子既已成为人，祂也就是我们的中保，完全适合整个工作。</w:t>
      </w:r>
    </w:p>
    <w:p w14:paraId="22371879">
      <w:pPr>
        <w:spacing w:line="266" w:lineRule="auto"/>
        <w:rPr>
          <w:rFonts w:hint="eastAsia" w:ascii="Arial"/>
          <w:sz w:val="30"/>
          <w:szCs w:val="30"/>
        </w:rPr>
      </w:pPr>
    </w:p>
    <w:p w14:paraId="11A850BC">
      <w:pPr>
        <w:spacing w:line="266" w:lineRule="auto"/>
        <w:rPr>
          <w:rFonts w:hint="eastAsia" w:ascii="Arial"/>
          <w:sz w:val="30"/>
          <w:szCs w:val="30"/>
        </w:rPr>
      </w:pPr>
      <w:r>
        <w:rPr>
          <w:rFonts w:hint="eastAsia" w:ascii="Arial"/>
          <w:sz w:val="30"/>
          <w:szCs w:val="30"/>
        </w:rPr>
        <w:t>Paul, therefore, intending to set forth the Mediator, mentions expressly that heis man.—"There is one Mediator between God and men, the man Christ Jesus."</w:t>
      </w:r>
    </w:p>
    <w:p w14:paraId="45BAA37A">
      <w:pPr>
        <w:spacing w:line="266" w:lineRule="auto"/>
        <w:rPr>
          <w:rFonts w:hint="eastAsia" w:ascii="Arial"/>
          <w:sz w:val="30"/>
          <w:szCs w:val="30"/>
        </w:rPr>
      </w:pPr>
    </w:p>
    <w:p w14:paraId="3FF94505">
      <w:pPr>
        <w:spacing w:line="266" w:lineRule="auto"/>
        <w:rPr>
          <w:rFonts w:hint="eastAsia" w:ascii="Arial"/>
          <w:sz w:val="30"/>
          <w:szCs w:val="30"/>
        </w:rPr>
      </w:pPr>
      <w:r>
        <w:rPr>
          <w:rFonts w:hint="eastAsia" w:ascii="Arial"/>
          <w:sz w:val="30"/>
          <w:szCs w:val="30"/>
        </w:rPr>
        <w:t>因此，保罗为了阐明中保，明确提到祂是人。——“在神和人中间，只有一位中保，乃是降世为人的基督耶稣。”</w:t>
      </w:r>
    </w:p>
    <w:p w14:paraId="2AD7B2D5">
      <w:pPr>
        <w:spacing w:line="266" w:lineRule="auto"/>
        <w:rPr>
          <w:rFonts w:hint="eastAsia" w:ascii="Arial"/>
          <w:sz w:val="30"/>
          <w:szCs w:val="30"/>
        </w:rPr>
      </w:pPr>
    </w:p>
    <w:p w14:paraId="16EC4A69">
      <w:pPr>
        <w:spacing w:line="266" w:lineRule="auto"/>
        <w:rPr>
          <w:rFonts w:hint="eastAsia" w:ascii="Arial"/>
          <w:sz w:val="30"/>
          <w:szCs w:val="30"/>
        </w:rPr>
      </w:pPr>
      <w:r>
        <w:rPr>
          <w:rFonts w:hint="eastAsia" w:ascii="Arial"/>
          <w:sz w:val="30"/>
          <w:szCs w:val="30"/>
        </w:rPr>
        <w:t>He might have called him God; he might at least have omitted calling him man, as he omitted calling him God.</w:t>
      </w:r>
    </w:p>
    <w:p w14:paraId="6760E62D">
      <w:pPr>
        <w:spacing w:line="266" w:lineRule="auto"/>
        <w:rPr>
          <w:rFonts w:hint="eastAsia" w:ascii="Arial"/>
          <w:sz w:val="30"/>
          <w:szCs w:val="30"/>
        </w:rPr>
      </w:pPr>
    </w:p>
    <w:p w14:paraId="15A503AC">
      <w:pPr>
        <w:spacing w:line="266" w:lineRule="auto"/>
        <w:rPr>
          <w:rFonts w:hint="eastAsia" w:ascii="Arial"/>
          <w:sz w:val="30"/>
          <w:szCs w:val="30"/>
        </w:rPr>
      </w:pPr>
      <w:r>
        <w:rPr>
          <w:rFonts w:hint="eastAsia" w:ascii="Arial"/>
          <w:sz w:val="30"/>
          <w:szCs w:val="30"/>
        </w:rPr>
        <w:t>祂本可以称祂为神；祂至少本可以省略称祂为人，正如祂省略称祂为神一样。</w:t>
      </w:r>
    </w:p>
    <w:p w14:paraId="7CACDEE9">
      <w:pPr>
        <w:spacing w:line="266" w:lineRule="auto"/>
        <w:rPr>
          <w:rFonts w:hint="eastAsia" w:ascii="Arial"/>
          <w:sz w:val="30"/>
          <w:szCs w:val="30"/>
        </w:rPr>
      </w:pPr>
    </w:p>
    <w:p w14:paraId="55E0EF82">
      <w:pPr>
        <w:spacing w:line="266" w:lineRule="auto"/>
        <w:rPr>
          <w:rFonts w:hint="eastAsia" w:ascii="Arial"/>
          <w:sz w:val="30"/>
          <w:szCs w:val="30"/>
        </w:rPr>
      </w:pPr>
      <w:r>
        <w:rPr>
          <w:rFonts w:hint="eastAsia" w:ascii="Arial"/>
          <w:sz w:val="30"/>
          <w:szCs w:val="30"/>
        </w:rPr>
        <w:t>But he employed the most effectual means to afford us suitable relief and encouragement under our weakness, by familiarly exhibiting the Son of God as one of us.</w:t>
      </w:r>
    </w:p>
    <w:p w14:paraId="0F122BDF">
      <w:pPr>
        <w:spacing w:line="266" w:lineRule="auto"/>
        <w:rPr>
          <w:rFonts w:hint="eastAsia" w:ascii="Arial"/>
          <w:sz w:val="30"/>
          <w:szCs w:val="30"/>
        </w:rPr>
      </w:pPr>
    </w:p>
    <w:p w14:paraId="46233F66">
      <w:pPr>
        <w:spacing w:line="266" w:lineRule="auto"/>
        <w:rPr>
          <w:rFonts w:hint="eastAsia" w:ascii="Arial"/>
          <w:sz w:val="30"/>
          <w:szCs w:val="30"/>
        </w:rPr>
      </w:pPr>
      <w:r>
        <w:rPr>
          <w:rFonts w:hint="eastAsia" w:ascii="Arial"/>
          <w:sz w:val="30"/>
          <w:szCs w:val="30"/>
        </w:rPr>
        <w:t>但祂采用了最有效的方法，在我们软弱时给予我们合宜的安慰和鼓励，就是亲切地将神的儿子显明为我们中间的一位。</w:t>
      </w:r>
    </w:p>
    <w:p w14:paraId="3BB6A940">
      <w:pPr>
        <w:spacing w:line="266" w:lineRule="auto"/>
        <w:rPr>
          <w:rFonts w:hint="eastAsia" w:ascii="Arial"/>
          <w:sz w:val="30"/>
          <w:szCs w:val="30"/>
        </w:rPr>
      </w:pPr>
    </w:p>
    <w:p w14:paraId="125DDA80">
      <w:pPr>
        <w:spacing w:line="266" w:lineRule="auto"/>
        <w:rPr>
          <w:rFonts w:hint="eastAsia" w:ascii="Arial"/>
          <w:sz w:val="30"/>
          <w:szCs w:val="30"/>
        </w:rPr>
      </w:pPr>
      <w:r>
        <w:rPr>
          <w:rFonts w:hint="eastAsia" w:ascii="Arial"/>
          <w:sz w:val="30"/>
          <w:szCs w:val="30"/>
        </w:rPr>
        <w:t>It was requisite that for our sake the Son of God should become Immanuel, God with us.</w:t>
      </w:r>
    </w:p>
    <w:p w14:paraId="63B36869">
      <w:pPr>
        <w:spacing w:line="266" w:lineRule="auto"/>
        <w:rPr>
          <w:rFonts w:hint="eastAsia" w:ascii="Arial"/>
          <w:sz w:val="30"/>
          <w:szCs w:val="30"/>
        </w:rPr>
      </w:pPr>
    </w:p>
    <w:p w14:paraId="27B19886">
      <w:pPr>
        <w:spacing w:line="266" w:lineRule="auto"/>
        <w:rPr>
          <w:rFonts w:hint="eastAsia" w:ascii="Arial"/>
          <w:sz w:val="30"/>
          <w:szCs w:val="30"/>
        </w:rPr>
      </w:pPr>
      <w:r>
        <w:rPr>
          <w:rFonts w:hint="eastAsia" w:ascii="Arial"/>
          <w:sz w:val="30"/>
          <w:szCs w:val="30"/>
        </w:rPr>
        <w:t>为了我们的缘故，神的儿子必须成为以马内利，神与我们同在。</w:t>
      </w:r>
    </w:p>
    <w:p w14:paraId="40434FC3">
      <w:pPr>
        <w:spacing w:line="266" w:lineRule="auto"/>
        <w:rPr>
          <w:rFonts w:hint="eastAsia" w:ascii="Arial"/>
          <w:sz w:val="30"/>
          <w:szCs w:val="30"/>
        </w:rPr>
      </w:pPr>
    </w:p>
    <w:p w14:paraId="40FDBF74">
      <w:pPr>
        <w:spacing w:line="266" w:lineRule="auto"/>
        <w:rPr>
          <w:rFonts w:hint="eastAsia" w:ascii="Arial"/>
          <w:sz w:val="30"/>
          <w:szCs w:val="30"/>
        </w:rPr>
      </w:pPr>
      <w:r>
        <w:rPr>
          <w:rFonts w:hint="eastAsia" w:ascii="Arial"/>
          <w:sz w:val="30"/>
          <w:szCs w:val="30"/>
        </w:rPr>
        <w:t>It was even necessary that, by a mutual conjunction, his divinity and humanity should be closely united; otherwise the relation would not have been sufficiently near, nor the tie sufficiently strong, to inspire us with the cheering persuasion, that God dwelleth with us.</w:t>
      </w:r>
    </w:p>
    <w:p w14:paraId="09B17799">
      <w:pPr>
        <w:spacing w:line="266" w:lineRule="auto"/>
        <w:rPr>
          <w:rFonts w:hint="eastAsia" w:ascii="Arial"/>
          <w:sz w:val="30"/>
          <w:szCs w:val="30"/>
        </w:rPr>
      </w:pPr>
    </w:p>
    <w:p w14:paraId="2E9DC2D7">
      <w:pPr>
        <w:spacing w:line="266" w:lineRule="auto"/>
        <w:rPr>
          <w:rFonts w:hint="eastAsia" w:ascii="Arial"/>
          <w:sz w:val="30"/>
          <w:szCs w:val="30"/>
        </w:rPr>
      </w:pPr>
      <w:r>
        <w:rPr>
          <w:rFonts w:hint="eastAsia" w:ascii="Arial"/>
          <w:sz w:val="30"/>
          <w:szCs w:val="30"/>
        </w:rPr>
        <w:t>甚至有必要，借着相互的结合，使祂的神性和人性紧密联合；否则，关系就不会足够亲近，联系也不会足够牢固，以致不能使我们产生神与我们同在的令人鼓舞的确信。</w:t>
      </w:r>
    </w:p>
    <w:p w14:paraId="798B2A8D">
      <w:pPr>
        <w:spacing w:line="266" w:lineRule="auto"/>
        <w:rPr>
          <w:rFonts w:hint="eastAsia" w:ascii="Arial"/>
          <w:sz w:val="30"/>
          <w:szCs w:val="30"/>
        </w:rPr>
      </w:pPr>
    </w:p>
    <w:p w14:paraId="440FC485">
      <w:pPr>
        <w:spacing w:line="266" w:lineRule="auto"/>
        <w:rPr>
          <w:rFonts w:hint="eastAsia" w:ascii="Arial"/>
          <w:sz w:val="30"/>
          <w:szCs w:val="30"/>
        </w:rPr>
      </w:pPr>
      <w:r>
        <w:rPr>
          <w:rFonts w:hint="eastAsia" w:ascii="Arial"/>
          <w:sz w:val="30"/>
          <w:szCs w:val="30"/>
        </w:rPr>
        <w:t>XXX. But another reason must also be stated.</w:t>
      </w:r>
    </w:p>
    <w:p w14:paraId="104319DA">
      <w:pPr>
        <w:spacing w:line="266" w:lineRule="auto"/>
        <w:rPr>
          <w:rFonts w:hint="eastAsia" w:ascii="Arial"/>
          <w:sz w:val="30"/>
          <w:szCs w:val="30"/>
        </w:rPr>
      </w:pPr>
    </w:p>
    <w:p w14:paraId="28EA1BB7">
      <w:pPr>
        <w:spacing w:line="266" w:lineRule="auto"/>
        <w:rPr>
          <w:rFonts w:hint="eastAsia" w:ascii="Arial"/>
          <w:sz w:val="30"/>
          <w:szCs w:val="30"/>
        </w:rPr>
      </w:pPr>
      <w:r>
        <w:rPr>
          <w:rFonts w:hint="eastAsia" w:ascii="Arial"/>
          <w:sz w:val="30"/>
          <w:szCs w:val="30"/>
        </w:rPr>
        <w:t>三十. 但还必须陈述另一个原因。</w:t>
      </w:r>
    </w:p>
    <w:p w14:paraId="6D265748">
      <w:pPr>
        <w:spacing w:line="266" w:lineRule="auto"/>
        <w:rPr>
          <w:rFonts w:hint="eastAsia" w:ascii="Arial"/>
          <w:sz w:val="30"/>
          <w:szCs w:val="30"/>
        </w:rPr>
      </w:pPr>
    </w:p>
    <w:p w14:paraId="2E8AD851">
      <w:pPr>
        <w:spacing w:line="266" w:lineRule="auto"/>
        <w:rPr>
          <w:rFonts w:hint="eastAsia" w:ascii="Arial"/>
          <w:sz w:val="30"/>
          <w:szCs w:val="30"/>
        </w:rPr>
      </w:pPr>
      <w:r>
        <w:rPr>
          <w:rFonts w:hint="eastAsia" w:ascii="Arial"/>
          <w:sz w:val="30"/>
          <w:szCs w:val="30"/>
        </w:rPr>
        <w:t>It was incumbent on our Surety to perform what the law demanded from us, that its righteousness might be fulfilled, and that we might be saved in consistency with the old covenant.</w:t>
      </w:r>
    </w:p>
    <w:p w14:paraId="0FEF900F">
      <w:pPr>
        <w:spacing w:line="266" w:lineRule="auto"/>
        <w:rPr>
          <w:rFonts w:hint="eastAsia" w:ascii="Arial"/>
          <w:sz w:val="30"/>
          <w:szCs w:val="30"/>
        </w:rPr>
      </w:pPr>
    </w:p>
    <w:p w14:paraId="695BC3E0">
      <w:pPr>
        <w:spacing w:line="266" w:lineRule="auto"/>
        <w:rPr>
          <w:rFonts w:hint="eastAsia" w:ascii="Arial"/>
          <w:sz w:val="30"/>
          <w:szCs w:val="30"/>
        </w:rPr>
      </w:pPr>
      <w:r>
        <w:rPr>
          <w:rFonts w:hint="eastAsia" w:ascii="Arial"/>
          <w:sz w:val="30"/>
          <w:szCs w:val="30"/>
        </w:rPr>
        <w:t>我们的中保必须履行律法向我们所要求的一切，使律法的公义得以成全，并且使我们能在旧约的框架内得救。</w:t>
      </w:r>
    </w:p>
    <w:p w14:paraId="46DA4B55">
      <w:pPr>
        <w:spacing w:line="266" w:lineRule="auto"/>
        <w:rPr>
          <w:rFonts w:hint="eastAsia" w:ascii="Arial"/>
          <w:sz w:val="30"/>
          <w:szCs w:val="30"/>
        </w:rPr>
      </w:pPr>
    </w:p>
    <w:p w14:paraId="1BA8B01A">
      <w:pPr>
        <w:spacing w:line="266" w:lineRule="auto"/>
        <w:rPr>
          <w:rFonts w:hint="eastAsia" w:ascii="Arial"/>
          <w:sz w:val="30"/>
          <w:szCs w:val="30"/>
        </w:rPr>
      </w:pPr>
      <w:r>
        <w:rPr>
          <w:rFonts w:hint="eastAsia" w:ascii="Arial"/>
          <w:sz w:val="30"/>
          <w:szCs w:val="30"/>
        </w:rPr>
        <w:t>Now the law which was given to men, could not be satisfied but by a man—either with regard to its commands, which require the spirit, soul, and body, to be kept pure and devoted to God;—or with regard to its threatenings, by which the death it requires, is denounced both against soul and body.</w:t>
      </w:r>
    </w:p>
    <w:p w14:paraId="50FCB990">
      <w:pPr>
        <w:spacing w:line="266" w:lineRule="auto"/>
        <w:rPr>
          <w:rFonts w:hint="eastAsia" w:ascii="Arial"/>
          <w:sz w:val="30"/>
          <w:szCs w:val="30"/>
        </w:rPr>
      </w:pPr>
    </w:p>
    <w:p w14:paraId="5EDF1DD4">
      <w:pPr>
        <w:spacing w:line="266" w:lineRule="auto"/>
        <w:rPr>
          <w:rFonts w:hint="eastAsia" w:ascii="Arial"/>
          <w:sz w:val="30"/>
          <w:szCs w:val="30"/>
        </w:rPr>
      </w:pPr>
      <w:r>
        <w:rPr>
          <w:rFonts w:hint="eastAsia" w:ascii="Arial"/>
          <w:sz w:val="30"/>
          <w:szCs w:val="30"/>
        </w:rPr>
        <w:t>如今，赐给人的律法，除了借着人以外，无法得到满足——无论是关于其命令，要求灵、魂、体都保持纯洁并奉献给神；——还是关于其威胁，借此它所要求的死亡，同时宣告给灵魂和身体。</w:t>
      </w:r>
    </w:p>
    <w:p w14:paraId="1590A4C4">
      <w:pPr>
        <w:spacing w:line="266" w:lineRule="auto"/>
        <w:rPr>
          <w:rFonts w:hint="eastAsia" w:ascii="Arial"/>
          <w:sz w:val="30"/>
          <w:szCs w:val="30"/>
        </w:rPr>
      </w:pPr>
    </w:p>
    <w:p w14:paraId="29010EBE">
      <w:pPr>
        <w:spacing w:line="266" w:lineRule="auto"/>
        <w:rPr>
          <w:rFonts w:hint="eastAsia" w:ascii="Arial"/>
          <w:sz w:val="30"/>
          <w:szCs w:val="30"/>
        </w:rPr>
      </w:pPr>
      <w:r>
        <w:rPr>
          <w:rFonts w:hint="eastAsia" w:ascii="Arial"/>
          <w:sz w:val="30"/>
          <w:szCs w:val="30"/>
        </w:rPr>
        <w:t>Hence it was necessary that our Surety should be truly man, that be might "fulfil all righteousness" in soul and body; and that by suffering death in both, he might deliver his people from death.b</w:t>
      </w:r>
    </w:p>
    <w:p w14:paraId="78348152">
      <w:pPr>
        <w:spacing w:line="266" w:lineRule="auto"/>
        <w:rPr>
          <w:rFonts w:hint="eastAsia" w:ascii="Arial"/>
          <w:sz w:val="30"/>
          <w:szCs w:val="30"/>
        </w:rPr>
      </w:pPr>
    </w:p>
    <w:p w14:paraId="415D4AC8">
      <w:pPr>
        <w:spacing w:line="266" w:lineRule="auto"/>
        <w:rPr>
          <w:rFonts w:hint="eastAsia" w:ascii="Arial"/>
          <w:sz w:val="30"/>
          <w:szCs w:val="30"/>
        </w:rPr>
      </w:pPr>
      <w:r>
        <w:rPr>
          <w:rFonts w:hint="eastAsia" w:ascii="Arial"/>
          <w:sz w:val="30"/>
          <w:szCs w:val="30"/>
        </w:rPr>
        <w:t>因此，我们的中保必须是真正的人，使祂可以在灵魂和身体上“成全诸般的义”；并且借着在两者中受死，祂可以救祂的子民脱离死亡。b</w:t>
      </w:r>
    </w:p>
    <w:p w14:paraId="196E3A74">
      <w:pPr>
        <w:spacing w:line="266" w:lineRule="auto"/>
        <w:rPr>
          <w:rFonts w:hint="eastAsia" w:ascii="Arial"/>
          <w:sz w:val="30"/>
          <w:szCs w:val="30"/>
        </w:rPr>
      </w:pPr>
    </w:p>
    <w:p w14:paraId="02DC432D">
      <w:pPr>
        <w:spacing w:line="266" w:lineRule="auto"/>
        <w:rPr>
          <w:rFonts w:hint="eastAsia" w:ascii="Arial"/>
          <w:sz w:val="30"/>
          <w:szCs w:val="30"/>
        </w:rPr>
      </w:pPr>
      <w:r>
        <w:rPr>
          <w:rFonts w:hint="eastAsia" w:ascii="Arial"/>
          <w:sz w:val="30"/>
          <w:szCs w:val="30"/>
        </w:rPr>
        <w:t>XXXI. Hence the Apostle couples these two inseparably together, —"made of a woman, and made under the law;" intimating that the immediate design of Christ's incarnation, was that he might be subjected, in his human nature, to that law which was first given to man.</w:t>
      </w:r>
    </w:p>
    <w:p w14:paraId="0D82989F">
      <w:pPr>
        <w:spacing w:line="266" w:lineRule="auto"/>
        <w:rPr>
          <w:rFonts w:hint="eastAsia" w:ascii="Arial"/>
          <w:sz w:val="30"/>
          <w:szCs w:val="30"/>
        </w:rPr>
      </w:pPr>
    </w:p>
    <w:p w14:paraId="7480421A">
      <w:pPr>
        <w:spacing w:line="266" w:lineRule="auto"/>
        <w:rPr>
          <w:rFonts w:hint="eastAsia" w:ascii="Arial"/>
          <w:sz w:val="30"/>
          <w:szCs w:val="30"/>
        </w:rPr>
      </w:pPr>
      <w:r>
        <w:rPr>
          <w:rFonts w:hint="eastAsia" w:ascii="Arial"/>
          <w:sz w:val="30"/>
          <w:szCs w:val="30"/>
        </w:rPr>
        <w:t>三十一. 因此，使徒将这两者不可分割地联系在一起——“为女子所生，且生在律法以下；”暗示基督道成肉身的直接目的，是使祂的人性顺服于那最初赐给人的律法。</w:t>
      </w:r>
    </w:p>
    <w:p w14:paraId="05EF8EB0">
      <w:pPr>
        <w:spacing w:line="266" w:lineRule="auto"/>
        <w:rPr>
          <w:rFonts w:hint="eastAsia" w:ascii="Arial"/>
          <w:sz w:val="30"/>
          <w:szCs w:val="30"/>
        </w:rPr>
      </w:pPr>
    </w:p>
    <w:p w14:paraId="6E8A1E4F">
      <w:pPr>
        <w:spacing w:line="266" w:lineRule="auto"/>
        <w:rPr>
          <w:rFonts w:hint="eastAsia" w:ascii="Arial"/>
          <w:sz w:val="30"/>
          <w:szCs w:val="30"/>
        </w:rPr>
      </w:pPr>
      <w:r>
        <w:rPr>
          <w:rFonts w:hint="eastAsia" w:ascii="Arial"/>
          <w:sz w:val="30"/>
          <w:szCs w:val="30"/>
        </w:rPr>
        <w:t>XXXII. The same truth is figuratively suggested by our Lord in the Psalms of David, when he says, "Mine ears hast thou opened;" which the Apostle thus explains, "A body hast thou prepared me."e The expression carries an allusion to Exodus 21:2–6.</w:t>
      </w:r>
    </w:p>
    <w:p w14:paraId="4917EB6F">
      <w:pPr>
        <w:spacing w:line="266" w:lineRule="auto"/>
        <w:rPr>
          <w:rFonts w:hint="eastAsia" w:ascii="Arial"/>
          <w:sz w:val="30"/>
          <w:szCs w:val="30"/>
        </w:rPr>
      </w:pPr>
    </w:p>
    <w:p w14:paraId="735384BE">
      <w:pPr>
        <w:spacing w:line="266" w:lineRule="auto"/>
        <w:rPr>
          <w:rFonts w:hint="eastAsia" w:ascii="Arial"/>
          <w:sz w:val="30"/>
          <w:szCs w:val="30"/>
        </w:rPr>
      </w:pPr>
      <w:r>
        <w:rPr>
          <w:rFonts w:hint="eastAsia" w:ascii="Arial"/>
          <w:sz w:val="30"/>
          <w:szCs w:val="30"/>
        </w:rPr>
        <w:t>三十二. 同样的真理，我们主在大卫的诗篇中也曾比喻性地暗示过，祂说：“你已经开通我的耳朵；”使徒如此解释：“你曾给我预备了身体。”e 这个表达暗指出埃及记21:2-6。</w:t>
      </w:r>
    </w:p>
    <w:p w14:paraId="23BE54CB">
      <w:pPr>
        <w:spacing w:line="266" w:lineRule="auto"/>
        <w:rPr>
          <w:rFonts w:hint="eastAsia" w:ascii="Arial"/>
          <w:sz w:val="30"/>
          <w:szCs w:val="30"/>
        </w:rPr>
      </w:pPr>
    </w:p>
    <w:p w14:paraId="65ECD2A3">
      <w:pPr>
        <w:spacing w:line="266" w:lineRule="auto"/>
        <w:rPr>
          <w:rFonts w:hint="eastAsia" w:ascii="Arial"/>
          <w:sz w:val="30"/>
          <w:szCs w:val="30"/>
        </w:rPr>
      </w:pPr>
      <w:r>
        <w:rPr>
          <w:rFonts w:hint="eastAsia" w:ascii="Arial"/>
          <w:sz w:val="30"/>
          <w:szCs w:val="30"/>
        </w:rPr>
        <w:t>Although the Hebrew servant was otherwise of the same origin and dignity with his master, yet, if from love to his master, and from love to his wife, though a servant, and to his children, though born in a state of servitude, he voluntarily chose to continue in the service of his master beyond the space of seven years,—his ear, according to the injunction of the law, was to be bored through with an awl at the door, or one of the door-posts of his master.</w:t>
      </w:r>
    </w:p>
    <w:p w14:paraId="73AFD7A8">
      <w:pPr>
        <w:spacing w:line="266" w:lineRule="auto"/>
        <w:rPr>
          <w:rFonts w:hint="eastAsia" w:ascii="Arial"/>
          <w:sz w:val="30"/>
          <w:szCs w:val="30"/>
        </w:rPr>
      </w:pPr>
    </w:p>
    <w:p w14:paraId="0184E950">
      <w:pPr>
        <w:spacing w:line="266" w:lineRule="auto"/>
        <w:rPr>
          <w:rFonts w:hint="eastAsia" w:ascii="Arial"/>
          <w:sz w:val="30"/>
          <w:szCs w:val="30"/>
        </w:rPr>
      </w:pPr>
      <w:r>
        <w:rPr>
          <w:rFonts w:hint="eastAsia" w:ascii="Arial"/>
          <w:sz w:val="30"/>
          <w:szCs w:val="30"/>
        </w:rPr>
        <w:t>虽然希伯来仆人与他的主人在其他方面出身和尊严相同，然而，如果出于对主人的爱，以及对妻子的爱（虽然她是仆人），和对儿女的爱（虽然他们生来就是奴仆），他自愿选择在七年之后继续服事他的主人——那么，根据律法的规定，他的耳朵要在门上，或他主人的一个门框上，用锥子穿透。</w:t>
      </w:r>
    </w:p>
    <w:p w14:paraId="21B1B03A">
      <w:pPr>
        <w:spacing w:line="266" w:lineRule="auto"/>
        <w:rPr>
          <w:rFonts w:hint="eastAsia" w:ascii="Arial"/>
          <w:sz w:val="30"/>
          <w:szCs w:val="30"/>
        </w:rPr>
      </w:pPr>
    </w:p>
    <w:p w14:paraId="24F2AC90">
      <w:pPr>
        <w:spacing w:line="266" w:lineRule="auto"/>
        <w:rPr>
          <w:rFonts w:hint="eastAsia" w:ascii="Arial"/>
          <w:sz w:val="30"/>
          <w:szCs w:val="30"/>
        </w:rPr>
      </w:pPr>
      <w:r>
        <w:rPr>
          <w:rFonts w:hint="eastAsia" w:ascii="Arial"/>
          <w:sz w:val="30"/>
          <w:szCs w:val="30"/>
        </w:rPr>
        <w:t>Christ transfers this to himself.</w:t>
      </w:r>
    </w:p>
    <w:p w14:paraId="5AD12346">
      <w:pPr>
        <w:spacing w:line="266" w:lineRule="auto"/>
        <w:rPr>
          <w:rFonts w:hint="eastAsia" w:ascii="Arial"/>
          <w:sz w:val="30"/>
          <w:szCs w:val="30"/>
        </w:rPr>
      </w:pPr>
    </w:p>
    <w:p w14:paraId="73E8F6B4">
      <w:pPr>
        <w:spacing w:line="266" w:lineRule="auto"/>
        <w:rPr>
          <w:rFonts w:hint="eastAsia" w:ascii="Arial"/>
          <w:sz w:val="30"/>
          <w:szCs w:val="30"/>
        </w:rPr>
      </w:pPr>
      <w:r>
        <w:rPr>
          <w:rFonts w:hint="eastAsia" w:ascii="Arial"/>
          <w:sz w:val="30"/>
          <w:szCs w:val="30"/>
        </w:rPr>
        <w:t>基督将此应用于自己。</w:t>
      </w:r>
    </w:p>
    <w:p w14:paraId="11BD5EBD">
      <w:pPr>
        <w:spacing w:line="266" w:lineRule="auto"/>
        <w:rPr>
          <w:rFonts w:hint="eastAsia" w:ascii="Arial"/>
          <w:sz w:val="30"/>
          <w:szCs w:val="30"/>
        </w:rPr>
      </w:pPr>
    </w:p>
    <w:p w14:paraId="1EE57C4B">
      <w:pPr>
        <w:spacing w:line="266" w:lineRule="auto"/>
        <w:rPr>
          <w:rFonts w:hint="eastAsia" w:ascii="Arial"/>
          <w:sz w:val="30"/>
          <w:szCs w:val="30"/>
        </w:rPr>
      </w:pPr>
      <w:r>
        <w:rPr>
          <w:rFonts w:hint="eastAsia" w:ascii="Arial"/>
          <w:sz w:val="30"/>
          <w:szCs w:val="30"/>
        </w:rPr>
        <w:t>Being in other respects equal to God his Father, "he took upon him the form of a servant," and from love to God the Father, to his spouse,g and to children born under the servitude of the law, he came under engagements to a voluntary and lasting service.</w:t>
      </w:r>
    </w:p>
    <w:p w14:paraId="117450F7">
      <w:pPr>
        <w:spacing w:line="266" w:lineRule="auto"/>
        <w:rPr>
          <w:rFonts w:hint="eastAsia" w:ascii="Arial"/>
          <w:sz w:val="30"/>
          <w:szCs w:val="30"/>
        </w:rPr>
      </w:pPr>
    </w:p>
    <w:p w14:paraId="7C71B2B3">
      <w:pPr>
        <w:spacing w:line="266" w:lineRule="auto"/>
        <w:rPr>
          <w:rFonts w:hint="eastAsia" w:ascii="Arial"/>
          <w:sz w:val="30"/>
          <w:szCs w:val="30"/>
        </w:rPr>
      </w:pPr>
      <w:r>
        <w:rPr>
          <w:rFonts w:hint="eastAsia" w:ascii="Arial"/>
          <w:sz w:val="30"/>
          <w:szCs w:val="30"/>
        </w:rPr>
        <w:t>祂在其他方面与祂的父神同等，“祂取了奴仆的形像”，并且出于对父神、对祂的新妇g以及在律法奴役下所生儿女的爱，祂承担了自愿而持久的服事。</w:t>
      </w:r>
    </w:p>
    <w:p w14:paraId="57AC69AD">
      <w:pPr>
        <w:spacing w:line="266" w:lineRule="auto"/>
        <w:rPr>
          <w:rFonts w:hint="eastAsia" w:ascii="Arial"/>
          <w:sz w:val="30"/>
          <w:szCs w:val="30"/>
        </w:rPr>
      </w:pPr>
    </w:p>
    <w:p w14:paraId="173590B8">
      <w:pPr>
        <w:spacing w:line="266" w:lineRule="auto"/>
        <w:rPr>
          <w:rFonts w:hint="eastAsia" w:ascii="Arial"/>
          <w:sz w:val="30"/>
          <w:szCs w:val="30"/>
        </w:rPr>
      </w:pPr>
      <w:r>
        <w:rPr>
          <w:rFonts w:hint="eastAsia" w:ascii="Arial"/>
          <w:sz w:val="30"/>
          <w:szCs w:val="30"/>
        </w:rPr>
        <w:t>This was signified by the boring not of one ear only, but of both ears:* which, as done to the Messiah, pointsouthis great alacrity and promptitude in serving, expressed by himself in the fortieth Psalm;—and, as the action of the Father, represents the Father's peculiar satisfaction in the voluntary subjection of the Son.</w:t>
      </w:r>
    </w:p>
    <w:p w14:paraId="0F9A098A">
      <w:pPr>
        <w:spacing w:line="266" w:lineRule="auto"/>
        <w:rPr>
          <w:rFonts w:hint="eastAsia" w:ascii="Arial"/>
          <w:sz w:val="30"/>
          <w:szCs w:val="30"/>
        </w:rPr>
      </w:pPr>
    </w:p>
    <w:p w14:paraId="30AEA941">
      <w:pPr>
        <w:spacing w:line="266" w:lineRule="auto"/>
        <w:rPr>
          <w:rFonts w:hint="eastAsia" w:ascii="Arial"/>
          <w:sz w:val="30"/>
          <w:szCs w:val="30"/>
        </w:rPr>
      </w:pPr>
      <w:r>
        <w:rPr>
          <w:rFonts w:hint="eastAsia" w:ascii="Arial"/>
          <w:sz w:val="30"/>
          <w:szCs w:val="30"/>
        </w:rPr>
        <w:t>这借着穿透并非一只耳朵，而是两只耳朵*来表示：这作为对弥赛亚所行的，指出了祂在服事上的极大敏捷和迅速，这在诗篇第四十篇中由祂自己表达出来；——并且，作为父的作为，代表了父对子自愿顺服的特殊满足。</w:t>
      </w:r>
    </w:p>
    <w:p w14:paraId="21B6724C">
      <w:pPr>
        <w:spacing w:line="266" w:lineRule="auto"/>
        <w:rPr>
          <w:rFonts w:hint="eastAsia" w:ascii="Arial"/>
          <w:sz w:val="30"/>
          <w:szCs w:val="30"/>
        </w:rPr>
      </w:pPr>
    </w:p>
    <w:p w14:paraId="4C605730">
      <w:pPr>
        <w:spacing w:line="266" w:lineRule="auto"/>
        <w:rPr>
          <w:rFonts w:hint="eastAsia" w:ascii="Arial"/>
          <w:sz w:val="30"/>
          <w:szCs w:val="30"/>
        </w:rPr>
      </w:pPr>
      <w:r>
        <w:rPr>
          <w:rFonts w:hint="eastAsia" w:ascii="Arial"/>
          <w:sz w:val="30"/>
          <w:szCs w:val="30"/>
        </w:rPr>
        <w:t>Both the one and the other were openly declared, when, according to the will of the Father and the Son, a body was prepared for Christ, in which he might accomplish that voluntary service.</w:t>
      </w:r>
    </w:p>
    <w:p w14:paraId="18EB73C2">
      <w:pPr>
        <w:spacing w:line="266" w:lineRule="auto"/>
        <w:rPr>
          <w:rFonts w:hint="eastAsia" w:ascii="Arial"/>
          <w:sz w:val="30"/>
          <w:szCs w:val="30"/>
        </w:rPr>
      </w:pPr>
    </w:p>
    <w:p w14:paraId="041BB1CA">
      <w:pPr>
        <w:spacing w:line="266" w:lineRule="auto"/>
        <w:rPr>
          <w:rFonts w:hint="eastAsia" w:ascii="Arial"/>
          <w:sz w:val="30"/>
          <w:szCs w:val="30"/>
        </w:rPr>
      </w:pPr>
      <w:r>
        <w:rPr>
          <w:rFonts w:hint="eastAsia" w:ascii="Arial"/>
          <w:sz w:val="30"/>
          <w:szCs w:val="30"/>
        </w:rPr>
        <w:t>当按照父和子的旨意，为基督预备了一个身体，使祂可以在其中完成那自愿的服事时，这两者都公开宣告了。</w:t>
      </w:r>
    </w:p>
    <w:p w14:paraId="226138C6">
      <w:pPr>
        <w:spacing w:line="266" w:lineRule="auto"/>
        <w:rPr>
          <w:rFonts w:hint="eastAsia" w:ascii="Arial"/>
          <w:sz w:val="30"/>
          <w:szCs w:val="30"/>
        </w:rPr>
      </w:pPr>
    </w:p>
    <w:p w14:paraId="55136467">
      <w:pPr>
        <w:spacing w:line="266" w:lineRule="auto"/>
        <w:rPr>
          <w:rFonts w:hint="eastAsia" w:ascii="Arial"/>
          <w:sz w:val="30"/>
          <w:szCs w:val="30"/>
        </w:rPr>
      </w:pPr>
      <w:r>
        <w:rPr>
          <w:rFonts w:hint="eastAsia" w:ascii="Arial"/>
          <w:sz w:val="30"/>
          <w:szCs w:val="30"/>
        </w:rPr>
        <w:t>Hence we read, "And now saith the LORD that formed me from the womb to be his servant."</w:t>
      </w:r>
    </w:p>
    <w:p w14:paraId="126C175B">
      <w:pPr>
        <w:spacing w:line="266" w:lineRule="auto"/>
        <w:rPr>
          <w:rFonts w:hint="eastAsia" w:ascii="Arial"/>
          <w:sz w:val="30"/>
          <w:szCs w:val="30"/>
        </w:rPr>
      </w:pPr>
    </w:p>
    <w:p w14:paraId="2FA20B3A">
      <w:pPr>
        <w:spacing w:line="266" w:lineRule="auto"/>
        <w:rPr>
          <w:rFonts w:ascii="Arial"/>
          <w:sz w:val="30"/>
          <w:szCs w:val="30"/>
        </w:rPr>
      </w:pPr>
      <w:r>
        <w:rPr>
          <w:rFonts w:hint="eastAsia" w:ascii="Arial"/>
          <w:sz w:val="30"/>
          <w:szCs w:val="30"/>
        </w:rPr>
        <w:t>因此我们读到：“现在那从我出胎，造就我作祂仆人的耶和华说。”</w:t>
      </w:r>
    </w:p>
    <w:p w14:paraId="64B6AFEC">
      <w:pPr>
        <w:spacing w:line="267" w:lineRule="auto"/>
        <w:rPr>
          <w:rFonts w:ascii="Arial"/>
          <w:sz w:val="30"/>
          <w:szCs w:val="30"/>
        </w:rPr>
      </w:pPr>
    </w:p>
    <w:p w14:paraId="59473A53">
      <w:pPr>
        <w:spacing w:line="267" w:lineRule="auto"/>
        <w:rPr>
          <w:rFonts w:ascii="Arial"/>
          <w:sz w:val="30"/>
          <w:szCs w:val="30"/>
        </w:rPr>
      </w:pPr>
    </w:p>
    <w:p w14:paraId="45B1C0DE">
      <w:pPr>
        <w:spacing w:line="267" w:lineRule="auto"/>
        <w:rPr>
          <w:rFonts w:ascii="Arial"/>
          <w:sz w:val="30"/>
          <w:szCs w:val="30"/>
        </w:rPr>
      </w:pPr>
    </w:p>
    <w:p w14:paraId="23B06116">
      <w:pPr>
        <w:spacing w:line="267" w:lineRule="auto"/>
        <w:rPr>
          <w:rFonts w:ascii="Arial"/>
          <w:sz w:val="30"/>
          <w:szCs w:val="30"/>
        </w:rPr>
      </w:pPr>
    </w:p>
    <w:p w14:paraId="318D4F00">
      <w:pPr>
        <w:pStyle w:val="3"/>
        <w:spacing w:before="260" w:line="256" w:lineRule="auto"/>
        <w:ind w:firstLine="3"/>
        <w:jc w:val="both"/>
        <w:rPr>
          <w:rFonts w:hint="eastAsia"/>
          <w:spacing w:val="-1"/>
          <w:sz w:val="30"/>
          <w:szCs w:val="30"/>
        </w:rPr>
      </w:pPr>
      <w:bookmarkStart w:id="1" w:name="bookmark21"/>
      <w:bookmarkEnd w:id="1"/>
      <w:r>
        <w:rPr>
          <w:rFonts w:hint="eastAsia"/>
          <w:spacing w:val="-1"/>
          <w:sz w:val="30"/>
          <w:szCs w:val="30"/>
        </w:rPr>
        <w:t>XXXIII. It was requisite, farther, that our Mediator should be from among men,—"the Son of man;" that he might be our Kinsman and Brother, and thus our GOEL, † or our Redeemer by the right of propinquity.</w:t>
      </w:r>
    </w:p>
    <w:p w14:paraId="6E5C27E5">
      <w:pPr>
        <w:pStyle w:val="3"/>
        <w:spacing w:before="260" w:line="256" w:lineRule="auto"/>
        <w:ind w:firstLine="3"/>
        <w:jc w:val="both"/>
        <w:rPr>
          <w:rFonts w:hint="eastAsia"/>
          <w:spacing w:val="-1"/>
          <w:sz w:val="30"/>
          <w:szCs w:val="30"/>
        </w:rPr>
      </w:pPr>
    </w:p>
    <w:p w14:paraId="68FF51D3">
      <w:pPr>
        <w:pStyle w:val="3"/>
        <w:spacing w:before="260" w:line="256" w:lineRule="auto"/>
        <w:ind w:firstLine="3"/>
        <w:jc w:val="both"/>
        <w:rPr>
          <w:rFonts w:hint="eastAsia"/>
          <w:spacing w:val="-1"/>
          <w:sz w:val="30"/>
          <w:szCs w:val="30"/>
        </w:rPr>
      </w:pPr>
      <w:r>
        <w:rPr>
          <w:rFonts w:hint="eastAsia"/>
          <w:spacing w:val="-1"/>
          <w:sz w:val="30"/>
          <w:szCs w:val="30"/>
        </w:rPr>
        <w:t>三十三. 再者，我们的中保必须出自人间——“人子”；使祂可以成为我们的亲属和弟兄，因此也是我们的“至近的亲属”（GOEL）†，或凭亲属关系而来的救赎主。</w:t>
      </w:r>
    </w:p>
    <w:p w14:paraId="4513EF54">
      <w:pPr>
        <w:pStyle w:val="3"/>
        <w:spacing w:before="260" w:line="256" w:lineRule="auto"/>
        <w:ind w:firstLine="3"/>
        <w:jc w:val="both"/>
        <w:rPr>
          <w:rFonts w:hint="eastAsia"/>
          <w:spacing w:val="-1"/>
          <w:sz w:val="30"/>
          <w:szCs w:val="30"/>
        </w:rPr>
      </w:pPr>
    </w:p>
    <w:p w14:paraId="2A0E70C8">
      <w:pPr>
        <w:pStyle w:val="3"/>
        <w:spacing w:before="260" w:line="256" w:lineRule="auto"/>
        <w:ind w:firstLine="3"/>
        <w:jc w:val="both"/>
        <w:rPr>
          <w:rFonts w:hint="eastAsia"/>
          <w:spacing w:val="-1"/>
          <w:sz w:val="30"/>
          <w:szCs w:val="30"/>
        </w:rPr>
      </w:pPr>
      <w:r>
        <w:rPr>
          <w:rFonts w:hint="eastAsia"/>
          <w:spacing w:val="-1"/>
          <w:sz w:val="30"/>
          <w:szCs w:val="30"/>
        </w:rPr>
        <w:t>It was becoming,—it was worthy of God, that "he who sanctifieth and they who are sanctified, should be all of one,"—of one blood, that they might call each other brethren; for it was necessary that the Mediator should be subject to the law of love to our neighbour and our brethren.</w:t>
      </w:r>
    </w:p>
    <w:p w14:paraId="778CEF25">
      <w:pPr>
        <w:pStyle w:val="3"/>
        <w:spacing w:before="260" w:line="256" w:lineRule="auto"/>
        <w:ind w:firstLine="3"/>
        <w:jc w:val="both"/>
        <w:rPr>
          <w:rFonts w:hint="eastAsia"/>
          <w:spacing w:val="-1"/>
          <w:sz w:val="30"/>
          <w:szCs w:val="30"/>
        </w:rPr>
      </w:pPr>
    </w:p>
    <w:p w14:paraId="78775C4A">
      <w:pPr>
        <w:pStyle w:val="3"/>
        <w:spacing w:before="260" w:line="256" w:lineRule="auto"/>
        <w:ind w:firstLine="3"/>
        <w:jc w:val="both"/>
        <w:rPr>
          <w:rFonts w:hint="eastAsia"/>
          <w:spacing w:val="-1"/>
          <w:sz w:val="30"/>
          <w:szCs w:val="30"/>
        </w:rPr>
      </w:pPr>
      <w:r>
        <w:rPr>
          <w:rFonts w:hint="eastAsia"/>
          <w:spacing w:val="-1"/>
          <w:sz w:val="30"/>
          <w:szCs w:val="30"/>
        </w:rPr>
        <w:t>这是合宜的——这是配得上神的，即“那使人成圣的和那些得以成圣的，都是出于一，”——出于同一血脉，使他们可以互称弟兄；因为中保必须服从爱邻舍和爱弟兄的律法。</w:t>
      </w:r>
    </w:p>
    <w:p w14:paraId="375C33EF">
      <w:pPr>
        <w:pStyle w:val="3"/>
        <w:spacing w:before="260" w:line="256" w:lineRule="auto"/>
        <w:ind w:firstLine="3"/>
        <w:jc w:val="both"/>
        <w:rPr>
          <w:rFonts w:hint="eastAsia"/>
          <w:spacing w:val="-1"/>
          <w:sz w:val="30"/>
          <w:szCs w:val="30"/>
        </w:rPr>
      </w:pPr>
    </w:p>
    <w:p w14:paraId="13F3B8A0">
      <w:pPr>
        <w:pStyle w:val="3"/>
        <w:spacing w:before="260" w:line="256" w:lineRule="auto"/>
        <w:ind w:firstLine="3"/>
        <w:jc w:val="both"/>
        <w:rPr>
          <w:rFonts w:hint="eastAsia"/>
          <w:spacing w:val="-1"/>
          <w:sz w:val="30"/>
          <w:szCs w:val="30"/>
        </w:rPr>
      </w:pPr>
      <w:r>
        <w:rPr>
          <w:rFonts w:hint="eastAsia"/>
          <w:spacing w:val="-1"/>
          <w:sz w:val="30"/>
          <w:szCs w:val="30"/>
        </w:rPr>
        <w:t>"Wherefore it behoved him in all things to be made like unto his brethren."</w:t>
      </w:r>
    </w:p>
    <w:p w14:paraId="4916A3D7">
      <w:pPr>
        <w:pStyle w:val="3"/>
        <w:spacing w:before="260" w:line="256" w:lineRule="auto"/>
        <w:ind w:firstLine="3"/>
        <w:jc w:val="both"/>
        <w:rPr>
          <w:rFonts w:hint="eastAsia"/>
          <w:spacing w:val="-1"/>
          <w:sz w:val="30"/>
          <w:szCs w:val="30"/>
        </w:rPr>
      </w:pPr>
    </w:p>
    <w:p w14:paraId="6FD9AFB2">
      <w:pPr>
        <w:pStyle w:val="3"/>
        <w:spacing w:before="260" w:line="256" w:lineRule="auto"/>
        <w:ind w:firstLine="3"/>
        <w:jc w:val="both"/>
        <w:rPr>
          <w:rFonts w:hint="eastAsia"/>
          <w:spacing w:val="-1"/>
          <w:sz w:val="30"/>
          <w:szCs w:val="30"/>
        </w:rPr>
      </w:pPr>
      <w:r>
        <w:rPr>
          <w:rFonts w:hint="eastAsia"/>
          <w:spacing w:val="-1"/>
          <w:sz w:val="30"/>
          <w:szCs w:val="30"/>
        </w:rPr>
        <w:t>“所以祂凡事该与祂的弟兄相同。”</w:t>
      </w:r>
    </w:p>
    <w:p w14:paraId="432D7B7A">
      <w:pPr>
        <w:pStyle w:val="3"/>
        <w:spacing w:before="260" w:line="256" w:lineRule="auto"/>
        <w:ind w:firstLine="3"/>
        <w:jc w:val="both"/>
        <w:rPr>
          <w:rFonts w:hint="eastAsia"/>
          <w:spacing w:val="-1"/>
          <w:sz w:val="30"/>
          <w:szCs w:val="30"/>
        </w:rPr>
      </w:pPr>
    </w:p>
    <w:p w14:paraId="70ABBFCA">
      <w:pPr>
        <w:pStyle w:val="3"/>
        <w:spacing w:before="260" w:line="256" w:lineRule="auto"/>
        <w:ind w:firstLine="3"/>
        <w:jc w:val="both"/>
        <w:rPr>
          <w:rFonts w:hint="eastAsia"/>
          <w:spacing w:val="-1"/>
          <w:sz w:val="30"/>
          <w:szCs w:val="30"/>
        </w:rPr>
      </w:pPr>
      <w:r>
        <w:rPr>
          <w:rFonts w:hint="eastAsia"/>
          <w:spacing w:val="-1"/>
          <w:sz w:val="30"/>
          <w:szCs w:val="30"/>
        </w:rPr>
        <w:t>"For verily he took not on him the nature of angels, he undertook not the redemption of angels,‡ but he took on him the seed of Abraham."</w:t>
      </w:r>
    </w:p>
    <w:p w14:paraId="07FE45E0">
      <w:pPr>
        <w:pStyle w:val="3"/>
        <w:spacing w:before="260" w:line="256" w:lineRule="auto"/>
        <w:ind w:firstLine="3"/>
        <w:jc w:val="both"/>
        <w:rPr>
          <w:rFonts w:hint="eastAsia"/>
          <w:spacing w:val="-1"/>
          <w:sz w:val="30"/>
          <w:szCs w:val="30"/>
        </w:rPr>
      </w:pPr>
    </w:p>
    <w:p w14:paraId="0463C073">
      <w:pPr>
        <w:pStyle w:val="3"/>
        <w:spacing w:before="260" w:line="256" w:lineRule="auto"/>
        <w:ind w:firstLine="3"/>
        <w:jc w:val="both"/>
        <w:rPr>
          <w:rFonts w:hint="eastAsia"/>
          <w:spacing w:val="-1"/>
          <w:sz w:val="30"/>
          <w:szCs w:val="30"/>
        </w:rPr>
      </w:pPr>
      <w:r>
        <w:rPr>
          <w:rFonts w:hint="eastAsia"/>
          <w:spacing w:val="-1"/>
          <w:sz w:val="30"/>
          <w:szCs w:val="30"/>
        </w:rPr>
        <w:t>“祂实在不救拔天使，祂不救赎天使，‡ 乃是救拔亚伯拉罕的后裔。”</w:t>
      </w:r>
    </w:p>
    <w:p w14:paraId="1F7A30D0">
      <w:pPr>
        <w:pStyle w:val="3"/>
        <w:spacing w:before="260" w:line="256" w:lineRule="auto"/>
        <w:ind w:firstLine="3"/>
        <w:jc w:val="both"/>
        <w:rPr>
          <w:rFonts w:hint="eastAsia"/>
          <w:spacing w:val="-1"/>
          <w:sz w:val="30"/>
          <w:szCs w:val="30"/>
        </w:rPr>
      </w:pPr>
    </w:p>
    <w:p w14:paraId="34905940">
      <w:pPr>
        <w:pStyle w:val="3"/>
        <w:spacing w:before="260" w:line="256" w:lineRule="auto"/>
        <w:ind w:firstLine="3"/>
        <w:jc w:val="both"/>
        <w:rPr>
          <w:rFonts w:hint="eastAsia"/>
          <w:spacing w:val="-1"/>
          <w:sz w:val="30"/>
          <w:szCs w:val="30"/>
        </w:rPr>
      </w:pPr>
      <w:r>
        <w:rPr>
          <w:rFonts w:hint="eastAsia"/>
          <w:spacing w:val="-1"/>
          <w:sz w:val="30"/>
          <w:szCs w:val="30"/>
        </w:rPr>
        <w:t>XXXIV. The Hebrew word GOEL, as attributed to Christ, is of rich and extensive import; and deserves, therefore, to be here explained a little more particularly.</w:t>
      </w:r>
    </w:p>
    <w:p w14:paraId="6B4F96AD">
      <w:pPr>
        <w:pStyle w:val="3"/>
        <w:spacing w:before="260" w:line="256" w:lineRule="auto"/>
        <w:ind w:firstLine="3"/>
        <w:jc w:val="both"/>
        <w:rPr>
          <w:rFonts w:hint="eastAsia"/>
          <w:spacing w:val="-1"/>
          <w:sz w:val="30"/>
          <w:szCs w:val="30"/>
        </w:rPr>
      </w:pPr>
    </w:p>
    <w:p w14:paraId="3B7657CD">
      <w:pPr>
        <w:pStyle w:val="3"/>
        <w:spacing w:before="260" w:line="256" w:lineRule="auto"/>
        <w:ind w:firstLine="3"/>
        <w:jc w:val="both"/>
        <w:rPr>
          <w:rFonts w:hint="eastAsia"/>
          <w:spacing w:val="-1"/>
          <w:sz w:val="30"/>
          <w:szCs w:val="30"/>
        </w:rPr>
      </w:pPr>
      <w:r>
        <w:rPr>
          <w:rFonts w:hint="eastAsia"/>
          <w:spacing w:val="-1"/>
          <w:sz w:val="30"/>
          <w:szCs w:val="30"/>
        </w:rPr>
        <w:t>三十四. 希伯来文“GOEL”（至近的亲属），当用于基督时，含义丰富而广泛；因此，值得在此作更详细的解释。</w:t>
      </w:r>
    </w:p>
    <w:p w14:paraId="4667C89B">
      <w:pPr>
        <w:pStyle w:val="3"/>
        <w:spacing w:before="260" w:line="256" w:lineRule="auto"/>
        <w:ind w:firstLine="3"/>
        <w:jc w:val="both"/>
        <w:rPr>
          <w:rFonts w:hint="eastAsia"/>
          <w:spacing w:val="-1"/>
          <w:sz w:val="30"/>
          <w:szCs w:val="30"/>
        </w:rPr>
      </w:pPr>
    </w:p>
    <w:p w14:paraId="75763ABB">
      <w:pPr>
        <w:pStyle w:val="3"/>
        <w:spacing w:before="260" w:line="256" w:lineRule="auto"/>
        <w:ind w:firstLine="3"/>
        <w:jc w:val="both"/>
        <w:rPr>
          <w:rFonts w:hint="eastAsia"/>
          <w:spacing w:val="-1"/>
          <w:sz w:val="30"/>
          <w:szCs w:val="30"/>
        </w:rPr>
      </w:pPr>
      <w:r>
        <w:rPr>
          <w:rFonts w:hint="eastAsia"/>
          <w:spacing w:val="-1"/>
          <w:sz w:val="30"/>
          <w:szCs w:val="30"/>
        </w:rPr>
        <w:t>In the Goel of the ancient Hebrews, three things chiefly fall to be considered: 1st, His Person; 2dly, His duties; 3dly, The manner of performing those duties.</w:t>
      </w:r>
    </w:p>
    <w:p w14:paraId="71398B34">
      <w:pPr>
        <w:pStyle w:val="3"/>
        <w:spacing w:before="260" w:line="256" w:lineRule="auto"/>
        <w:ind w:firstLine="3"/>
        <w:jc w:val="both"/>
        <w:rPr>
          <w:rFonts w:hint="eastAsia"/>
          <w:spacing w:val="-1"/>
          <w:sz w:val="30"/>
          <w:szCs w:val="30"/>
        </w:rPr>
      </w:pPr>
    </w:p>
    <w:p w14:paraId="0114D440">
      <w:pPr>
        <w:pStyle w:val="3"/>
        <w:spacing w:before="260" w:line="256" w:lineRule="auto"/>
        <w:ind w:firstLine="3"/>
        <w:jc w:val="both"/>
        <w:rPr>
          <w:rFonts w:hint="eastAsia"/>
          <w:spacing w:val="-1"/>
          <w:sz w:val="30"/>
          <w:szCs w:val="30"/>
        </w:rPr>
      </w:pPr>
      <w:r>
        <w:rPr>
          <w:rFonts w:hint="eastAsia"/>
          <w:spacing w:val="-1"/>
          <w:sz w:val="30"/>
          <w:szCs w:val="30"/>
        </w:rPr>
        <w:t>在古代希伯来人的“至近的亲属”（Goel）身上，主要有三件事需要考虑：第一，他的位格；第二，他的责任；第三，履行这些责任的方式。</w:t>
      </w:r>
    </w:p>
    <w:p w14:paraId="246BA26D">
      <w:pPr>
        <w:pStyle w:val="3"/>
        <w:spacing w:before="260" w:line="256" w:lineRule="auto"/>
        <w:ind w:firstLine="3"/>
        <w:jc w:val="both"/>
        <w:rPr>
          <w:rFonts w:hint="eastAsia"/>
          <w:spacing w:val="-1"/>
          <w:sz w:val="30"/>
          <w:szCs w:val="30"/>
        </w:rPr>
      </w:pPr>
    </w:p>
    <w:p w14:paraId="5F8A0699">
      <w:pPr>
        <w:pStyle w:val="3"/>
        <w:spacing w:before="260" w:line="256" w:lineRule="auto"/>
        <w:ind w:firstLine="3"/>
        <w:jc w:val="both"/>
        <w:rPr>
          <w:rFonts w:hint="eastAsia"/>
          <w:spacing w:val="-1"/>
          <w:sz w:val="30"/>
          <w:szCs w:val="30"/>
        </w:rPr>
      </w:pPr>
      <w:r>
        <w:rPr>
          <w:rFonts w:hint="eastAsia"/>
          <w:spacing w:val="-1"/>
          <w:sz w:val="30"/>
          <w:szCs w:val="30"/>
        </w:rPr>
        <w:t>As to the Person of the Goel or Redeemer, it behoved him to be the nearest relation, or failing him, some kinsman.</w:t>
      </w:r>
    </w:p>
    <w:p w14:paraId="01BE213D">
      <w:pPr>
        <w:pStyle w:val="3"/>
        <w:spacing w:before="260" w:line="256" w:lineRule="auto"/>
        <w:ind w:firstLine="3"/>
        <w:jc w:val="both"/>
        <w:rPr>
          <w:rFonts w:hint="eastAsia"/>
          <w:spacing w:val="-1"/>
          <w:sz w:val="30"/>
          <w:szCs w:val="30"/>
        </w:rPr>
      </w:pPr>
    </w:p>
    <w:p w14:paraId="319A34AE">
      <w:pPr>
        <w:pStyle w:val="3"/>
        <w:spacing w:before="260" w:line="256" w:lineRule="auto"/>
        <w:ind w:firstLine="3"/>
        <w:jc w:val="both"/>
        <w:rPr>
          <w:rFonts w:hint="eastAsia"/>
          <w:spacing w:val="-1"/>
          <w:sz w:val="30"/>
          <w:szCs w:val="30"/>
        </w:rPr>
      </w:pPr>
      <w:r>
        <w:rPr>
          <w:rFonts w:hint="eastAsia"/>
          <w:spacing w:val="-1"/>
          <w:sz w:val="30"/>
          <w:szCs w:val="30"/>
        </w:rPr>
        <w:t>至于“至近的亲属”（Goel）或救赎主的位格，他必须是最近的亲属，如果不行，则是一些亲戚。</w:t>
      </w:r>
    </w:p>
    <w:p w14:paraId="4B9BA670">
      <w:pPr>
        <w:pStyle w:val="3"/>
        <w:spacing w:before="260" w:line="256" w:lineRule="auto"/>
        <w:ind w:firstLine="3"/>
        <w:jc w:val="both"/>
        <w:rPr>
          <w:rFonts w:hint="eastAsia"/>
          <w:spacing w:val="-1"/>
          <w:sz w:val="30"/>
          <w:szCs w:val="30"/>
        </w:rPr>
      </w:pPr>
    </w:p>
    <w:p w14:paraId="4A6B578B">
      <w:pPr>
        <w:pStyle w:val="3"/>
        <w:spacing w:before="260" w:line="256" w:lineRule="auto"/>
        <w:ind w:firstLine="3"/>
        <w:jc w:val="both"/>
        <w:rPr>
          <w:rFonts w:hint="eastAsia"/>
          <w:spacing w:val="-1"/>
          <w:sz w:val="30"/>
          <w:szCs w:val="30"/>
        </w:rPr>
      </w:pPr>
      <w:r>
        <w:rPr>
          <w:rFonts w:hint="eastAsia"/>
          <w:spacing w:val="-1"/>
          <w:sz w:val="30"/>
          <w:szCs w:val="30"/>
        </w:rPr>
        <w:t>To such a one, in virtue of his relationship, a fourfold right belonged; or if you please, a fourfold duty was incumbent upon him.</w:t>
      </w:r>
    </w:p>
    <w:p w14:paraId="7F44CDAB">
      <w:pPr>
        <w:pStyle w:val="3"/>
        <w:spacing w:before="260" w:line="256" w:lineRule="auto"/>
        <w:ind w:firstLine="3"/>
        <w:jc w:val="both"/>
        <w:rPr>
          <w:rFonts w:hint="eastAsia"/>
          <w:spacing w:val="-1"/>
          <w:sz w:val="30"/>
          <w:szCs w:val="30"/>
        </w:rPr>
      </w:pPr>
    </w:p>
    <w:p w14:paraId="6B33BAAE">
      <w:pPr>
        <w:pStyle w:val="3"/>
        <w:spacing w:before="260" w:line="256" w:lineRule="auto"/>
        <w:ind w:firstLine="3"/>
        <w:jc w:val="both"/>
        <w:rPr>
          <w:rFonts w:hint="eastAsia"/>
          <w:spacing w:val="-1"/>
          <w:sz w:val="30"/>
          <w:szCs w:val="30"/>
        </w:rPr>
      </w:pPr>
      <w:r>
        <w:rPr>
          <w:rFonts w:hint="eastAsia"/>
          <w:spacing w:val="-1"/>
          <w:sz w:val="30"/>
          <w:szCs w:val="30"/>
        </w:rPr>
        <w:t>这样的人，凭着他的亲属关系，拥有四重权利；或者，如果你愿意，他负有四重责任。</w:t>
      </w:r>
    </w:p>
    <w:p w14:paraId="4A02A1C3">
      <w:pPr>
        <w:pStyle w:val="3"/>
        <w:spacing w:before="260" w:line="256" w:lineRule="auto"/>
        <w:ind w:firstLine="3"/>
        <w:jc w:val="both"/>
        <w:rPr>
          <w:rFonts w:hint="eastAsia"/>
          <w:spacing w:val="-1"/>
          <w:sz w:val="30"/>
          <w:szCs w:val="30"/>
        </w:rPr>
      </w:pPr>
    </w:p>
    <w:p w14:paraId="684BFB4F">
      <w:pPr>
        <w:pStyle w:val="3"/>
        <w:spacing w:before="260" w:line="256" w:lineRule="auto"/>
        <w:ind w:firstLine="3"/>
        <w:jc w:val="both"/>
        <w:rPr>
          <w:rFonts w:hint="eastAsia"/>
          <w:spacing w:val="-1"/>
          <w:sz w:val="30"/>
          <w:szCs w:val="30"/>
        </w:rPr>
      </w:pPr>
      <w:r>
        <w:rPr>
          <w:rFonts w:hint="eastAsia"/>
          <w:spacing w:val="-1"/>
          <w:sz w:val="30"/>
          <w:szCs w:val="30"/>
        </w:rPr>
        <w:t>That of redeeming possessions of his brother or kinsman, which had been sold or alienated, as a house or land.n 2.</w:t>
      </w:r>
    </w:p>
    <w:p w14:paraId="4CADAADB">
      <w:pPr>
        <w:pStyle w:val="3"/>
        <w:spacing w:before="260" w:line="256" w:lineRule="auto"/>
        <w:ind w:firstLine="3"/>
        <w:jc w:val="both"/>
        <w:rPr>
          <w:rFonts w:hint="eastAsia"/>
          <w:spacing w:val="-1"/>
          <w:sz w:val="30"/>
          <w:szCs w:val="30"/>
        </w:rPr>
      </w:pPr>
    </w:p>
    <w:p w14:paraId="5ACB3F05">
      <w:pPr>
        <w:pStyle w:val="3"/>
        <w:spacing w:before="260" w:line="256" w:lineRule="auto"/>
        <w:ind w:firstLine="3"/>
        <w:jc w:val="both"/>
        <w:rPr>
          <w:rFonts w:hint="eastAsia"/>
          <w:spacing w:val="-1"/>
          <w:sz w:val="30"/>
          <w:szCs w:val="30"/>
        </w:rPr>
      </w:pPr>
      <w:r>
        <w:rPr>
          <w:rFonts w:hint="eastAsia"/>
          <w:spacing w:val="-1"/>
          <w:sz w:val="30"/>
          <w:szCs w:val="30"/>
        </w:rPr>
        <w:t>赎回他兄弟或亲属已售出或转让的财产，如房屋或土地。n 2.</w:t>
      </w:r>
    </w:p>
    <w:p w14:paraId="13F4A369">
      <w:pPr>
        <w:pStyle w:val="3"/>
        <w:spacing w:before="260" w:line="256" w:lineRule="auto"/>
        <w:ind w:firstLine="3"/>
        <w:jc w:val="both"/>
        <w:rPr>
          <w:rFonts w:hint="eastAsia"/>
          <w:spacing w:val="-1"/>
          <w:sz w:val="30"/>
          <w:szCs w:val="30"/>
        </w:rPr>
      </w:pPr>
    </w:p>
    <w:p w14:paraId="10899798">
      <w:pPr>
        <w:pStyle w:val="3"/>
        <w:spacing w:before="260" w:line="256" w:lineRule="auto"/>
        <w:ind w:firstLine="3"/>
        <w:jc w:val="both"/>
        <w:rPr>
          <w:rFonts w:hint="eastAsia"/>
          <w:spacing w:val="-1"/>
          <w:sz w:val="30"/>
          <w:szCs w:val="30"/>
        </w:rPr>
      </w:pPr>
      <w:r>
        <w:rPr>
          <w:rFonts w:hint="eastAsia"/>
          <w:spacing w:val="-1"/>
          <w:sz w:val="30"/>
          <w:szCs w:val="30"/>
        </w:rPr>
        <w:t>That of obtaining his freedom, if he were a captive or a servant.</w:t>
      </w:r>
    </w:p>
    <w:p w14:paraId="1D16F9A0">
      <w:pPr>
        <w:pStyle w:val="3"/>
        <w:spacing w:before="260" w:line="256" w:lineRule="auto"/>
        <w:ind w:firstLine="3"/>
        <w:jc w:val="both"/>
        <w:rPr>
          <w:rFonts w:hint="eastAsia"/>
          <w:spacing w:val="-1"/>
          <w:sz w:val="30"/>
          <w:szCs w:val="30"/>
        </w:rPr>
      </w:pPr>
    </w:p>
    <w:p w14:paraId="5376EB26">
      <w:pPr>
        <w:pStyle w:val="3"/>
        <w:spacing w:before="260" w:line="256" w:lineRule="auto"/>
        <w:ind w:firstLine="3"/>
        <w:jc w:val="both"/>
        <w:rPr>
          <w:rFonts w:hint="eastAsia"/>
          <w:spacing w:val="-1"/>
          <w:sz w:val="30"/>
          <w:szCs w:val="30"/>
        </w:rPr>
      </w:pPr>
      <w:r>
        <w:rPr>
          <w:rFonts w:hint="eastAsia"/>
          <w:spacing w:val="-1"/>
          <w:sz w:val="30"/>
          <w:szCs w:val="30"/>
        </w:rPr>
        <w:t>如果他是俘虏或仆人，就为他争取自由。</w:t>
      </w:r>
    </w:p>
    <w:p w14:paraId="2336DF5E">
      <w:pPr>
        <w:pStyle w:val="3"/>
        <w:spacing w:before="260" w:line="256" w:lineRule="auto"/>
        <w:ind w:firstLine="3"/>
        <w:jc w:val="both"/>
        <w:rPr>
          <w:rFonts w:hint="eastAsia"/>
          <w:spacing w:val="-1"/>
          <w:sz w:val="30"/>
          <w:szCs w:val="30"/>
        </w:rPr>
      </w:pPr>
    </w:p>
    <w:p w14:paraId="38AF7466">
      <w:pPr>
        <w:pStyle w:val="3"/>
        <w:spacing w:before="260" w:line="256" w:lineRule="auto"/>
        <w:ind w:firstLine="3"/>
        <w:jc w:val="both"/>
        <w:rPr>
          <w:rFonts w:hint="eastAsia"/>
          <w:spacing w:val="-1"/>
          <w:sz w:val="30"/>
          <w:szCs w:val="30"/>
        </w:rPr>
      </w:pPr>
      <w:r>
        <w:rPr>
          <w:rFonts w:hint="eastAsia"/>
          <w:spacing w:val="-1"/>
          <w:sz w:val="30"/>
          <w:szCs w:val="30"/>
        </w:rPr>
        <w:t>That of avenging him, if murdered; hence he was called "the avenger of blood."p 4.</w:t>
      </w:r>
    </w:p>
    <w:p w14:paraId="2E0BD606">
      <w:pPr>
        <w:pStyle w:val="3"/>
        <w:spacing w:before="260" w:line="256" w:lineRule="auto"/>
        <w:ind w:firstLine="3"/>
        <w:jc w:val="both"/>
        <w:rPr>
          <w:rFonts w:hint="eastAsia"/>
          <w:spacing w:val="-1"/>
          <w:sz w:val="30"/>
          <w:szCs w:val="30"/>
        </w:rPr>
      </w:pPr>
    </w:p>
    <w:p w14:paraId="2886CCEE">
      <w:pPr>
        <w:pStyle w:val="3"/>
        <w:spacing w:before="260" w:line="256" w:lineRule="auto"/>
        <w:ind w:firstLine="3"/>
        <w:jc w:val="both"/>
        <w:rPr>
          <w:rFonts w:hint="eastAsia"/>
          <w:spacing w:val="-1"/>
          <w:sz w:val="30"/>
          <w:szCs w:val="30"/>
        </w:rPr>
      </w:pPr>
      <w:r>
        <w:rPr>
          <w:rFonts w:hint="eastAsia"/>
          <w:spacing w:val="-1"/>
          <w:sz w:val="30"/>
          <w:szCs w:val="30"/>
        </w:rPr>
        <w:t>如果他被谋杀，就为他复仇；因此他被称为“报血仇的人”。p 4.</w:t>
      </w:r>
    </w:p>
    <w:p w14:paraId="2881247C">
      <w:pPr>
        <w:pStyle w:val="3"/>
        <w:spacing w:before="260" w:line="256" w:lineRule="auto"/>
        <w:ind w:firstLine="3"/>
        <w:jc w:val="both"/>
        <w:rPr>
          <w:rFonts w:hint="eastAsia"/>
          <w:spacing w:val="-1"/>
          <w:sz w:val="30"/>
          <w:szCs w:val="30"/>
        </w:rPr>
      </w:pPr>
    </w:p>
    <w:p w14:paraId="6E90A59C">
      <w:pPr>
        <w:pStyle w:val="3"/>
        <w:spacing w:before="260" w:line="256" w:lineRule="auto"/>
        <w:ind w:firstLine="3"/>
        <w:jc w:val="both"/>
        <w:rPr>
          <w:rFonts w:hint="eastAsia"/>
          <w:spacing w:val="-1"/>
          <w:sz w:val="30"/>
          <w:szCs w:val="30"/>
        </w:rPr>
      </w:pPr>
      <w:r>
        <w:rPr>
          <w:rFonts w:hint="eastAsia"/>
          <w:spacing w:val="-1"/>
          <w:sz w:val="30"/>
          <w:szCs w:val="30"/>
        </w:rPr>
        <w:t>That of marrying the wife of a deceased brother or kinsman, to raise up seed to him; as a pledge of which, he spread over her the skirt of his garment;r for, amongst the Jews, this was a symbol of conjugal duty, love, and protection.</w:t>
      </w:r>
    </w:p>
    <w:p w14:paraId="1AEC3862">
      <w:pPr>
        <w:pStyle w:val="3"/>
        <w:spacing w:before="260" w:line="256" w:lineRule="auto"/>
        <w:ind w:firstLine="3"/>
        <w:jc w:val="both"/>
        <w:rPr>
          <w:rFonts w:hint="eastAsia"/>
          <w:spacing w:val="-1"/>
          <w:sz w:val="30"/>
          <w:szCs w:val="30"/>
        </w:rPr>
      </w:pPr>
    </w:p>
    <w:p w14:paraId="53A7DC06">
      <w:pPr>
        <w:pStyle w:val="3"/>
        <w:spacing w:before="260" w:line="256" w:lineRule="auto"/>
        <w:ind w:firstLine="3"/>
        <w:jc w:val="both"/>
        <w:rPr>
          <w:rFonts w:hint="eastAsia"/>
          <w:spacing w:val="-1"/>
          <w:sz w:val="30"/>
          <w:szCs w:val="30"/>
        </w:rPr>
      </w:pPr>
      <w:r>
        <w:rPr>
          <w:rFonts w:hint="eastAsia"/>
          <w:spacing w:val="-1"/>
          <w:sz w:val="30"/>
          <w:szCs w:val="30"/>
        </w:rPr>
        <w:t>娶已故兄弟或亲属的妻子，为他留后；作为此事的凭据，他将衣襟铺在她身上；r 因为在犹太人中，这是夫妻责任、爱情和保护的象征。</w:t>
      </w:r>
    </w:p>
    <w:p w14:paraId="6D43FD9A">
      <w:pPr>
        <w:pStyle w:val="3"/>
        <w:spacing w:before="260" w:line="256" w:lineRule="auto"/>
        <w:ind w:firstLine="3"/>
        <w:jc w:val="both"/>
        <w:rPr>
          <w:rFonts w:hint="eastAsia"/>
          <w:spacing w:val="-1"/>
          <w:sz w:val="30"/>
          <w:szCs w:val="30"/>
        </w:rPr>
      </w:pPr>
    </w:p>
    <w:p w14:paraId="41BA79E1">
      <w:pPr>
        <w:pStyle w:val="3"/>
        <w:spacing w:before="260" w:line="256" w:lineRule="auto"/>
        <w:ind w:firstLine="3"/>
        <w:jc w:val="both"/>
        <w:rPr>
          <w:rFonts w:hint="eastAsia"/>
          <w:spacing w:val="-1"/>
          <w:sz w:val="30"/>
          <w:szCs w:val="30"/>
        </w:rPr>
      </w:pPr>
      <w:r>
        <w:rPr>
          <w:rFonts w:hint="eastAsia"/>
          <w:spacing w:val="-1"/>
          <w:sz w:val="30"/>
          <w:szCs w:val="30"/>
        </w:rPr>
        <w:t>With regard to the manner of performing these offices, three things are observable.</w:t>
      </w:r>
    </w:p>
    <w:p w14:paraId="01725BB2">
      <w:pPr>
        <w:pStyle w:val="3"/>
        <w:spacing w:before="260" w:line="256" w:lineRule="auto"/>
        <w:ind w:firstLine="3"/>
        <w:jc w:val="both"/>
        <w:rPr>
          <w:rFonts w:hint="eastAsia"/>
          <w:spacing w:val="-1"/>
          <w:sz w:val="30"/>
          <w:szCs w:val="30"/>
        </w:rPr>
      </w:pPr>
    </w:p>
    <w:p w14:paraId="59A988CB">
      <w:pPr>
        <w:pStyle w:val="3"/>
        <w:spacing w:before="260" w:line="256" w:lineRule="auto"/>
        <w:ind w:firstLine="3"/>
        <w:jc w:val="both"/>
        <w:rPr>
          <w:rFonts w:hint="eastAsia"/>
          <w:spacing w:val="-1"/>
          <w:sz w:val="30"/>
          <w:szCs w:val="30"/>
        </w:rPr>
      </w:pPr>
      <w:r>
        <w:rPr>
          <w:rFonts w:hint="eastAsia"/>
          <w:spacing w:val="-1"/>
          <w:sz w:val="30"/>
          <w:szCs w:val="30"/>
        </w:rPr>
        <w:t>关于履行这些职责的方式，有三点值得注意。</w:t>
      </w:r>
    </w:p>
    <w:p w14:paraId="37322A06">
      <w:pPr>
        <w:pStyle w:val="3"/>
        <w:spacing w:before="260" w:line="256" w:lineRule="auto"/>
        <w:ind w:firstLine="3"/>
        <w:jc w:val="both"/>
        <w:rPr>
          <w:rFonts w:hint="eastAsia"/>
          <w:spacing w:val="-1"/>
          <w:sz w:val="30"/>
          <w:szCs w:val="30"/>
        </w:rPr>
      </w:pPr>
    </w:p>
    <w:p w14:paraId="208EA90C">
      <w:pPr>
        <w:pStyle w:val="3"/>
        <w:spacing w:before="260" w:line="256" w:lineRule="auto"/>
        <w:ind w:firstLine="3"/>
        <w:jc w:val="both"/>
        <w:rPr>
          <w:rFonts w:hint="eastAsia"/>
          <w:spacing w:val="-1"/>
          <w:sz w:val="30"/>
          <w:szCs w:val="30"/>
        </w:rPr>
      </w:pPr>
      <w:r>
        <w:rPr>
          <w:rFonts w:hint="eastAsia"/>
          <w:spacing w:val="-1"/>
          <w:sz w:val="30"/>
          <w:szCs w:val="30"/>
        </w:rPr>
        <w:t>That sometimes a price was to be paid, as in the redemption of property that had been sold.</w:t>
      </w:r>
    </w:p>
    <w:p w14:paraId="5FAC9DD0">
      <w:pPr>
        <w:pStyle w:val="3"/>
        <w:spacing w:before="260" w:line="256" w:lineRule="auto"/>
        <w:ind w:firstLine="3"/>
        <w:jc w:val="both"/>
        <w:rPr>
          <w:rFonts w:hint="eastAsia"/>
          <w:spacing w:val="-1"/>
          <w:sz w:val="30"/>
          <w:szCs w:val="30"/>
        </w:rPr>
      </w:pPr>
    </w:p>
    <w:p w14:paraId="55B25AD6">
      <w:pPr>
        <w:pStyle w:val="3"/>
        <w:spacing w:before="260" w:line="256" w:lineRule="auto"/>
        <w:ind w:firstLine="3"/>
        <w:jc w:val="both"/>
        <w:rPr>
          <w:rFonts w:hint="eastAsia"/>
          <w:spacing w:val="-1"/>
          <w:sz w:val="30"/>
          <w:szCs w:val="30"/>
        </w:rPr>
      </w:pPr>
      <w:r>
        <w:rPr>
          <w:rFonts w:hint="eastAsia"/>
          <w:spacing w:val="-1"/>
          <w:sz w:val="30"/>
          <w:szCs w:val="30"/>
        </w:rPr>
        <w:t>有时需要支付代价，例如赎回已售出的财产。</w:t>
      </w:r>
    </w:p>
    <w:p w14:paraId="29FDC16E">
      <w:pPr>
        <w:pStyle w:val="3"/>
        <w:spacing w:before="260" w:line="256" w:lineRule="auto"/>
        <w:ind w:firstLine="3"/>
        <w:jc w:val="both"/>
        <w:rPr>
          <w:rFonts w:hint="eastAsia"/>
          <w:spacing w:val="-1"/>
          <w:sz w:val="30"/>
          <w:szCs w:val="30"/>
        </w:rPr>
      </w:pPr>
    </w:p>
    <w:p w14:paraId="5A4BDB28">
      <w:pPr>
        <w:pStyle w:val="3"/>
        <w:spacing w:before="260" w:line="256" w:lineRule="auto"/>
        <w:ind w:firstLine="3"/>
        <w:jc w:val="both"/>
        <w:rPr>
          <w:rFonts w:hint="eastAsia"/>
          <w:spacing w:val="-1"/>
          <w:sz w:val="30"/>
          <w:szCs w:val="30"/>
        </w:rPr>
      </w:pPr>
      <w:r>
        <w:rPr>
          <w:rFonts w:hint="eastAsia"/>
          <w:spacing w:val="-1"/>
          <w:sz w:val="30"/>
          <w:szCs w:val="30"/>
        </w:rPr>
        <w:t>That on some occasions power and force were to be employed, as in the avenging of blood.</w:t>
      </w:r>
    </w:p>
    <w:p w14:paraId="63D3DD6D">
      <w:pPr>
        <w:pStyle w:val="3"/>
        <w:spacing w:before="260" w:line="256" w:lineRule="auto"/>
        <w:ind w:firstLine="3"/>
        <w:jc w:val="both"/>
        <w:rPr>
          <w:rFonts w:hint="eastAsia"/>
          <w:spacing w:val="-1"/>
          <w:sz w:val="30"/>
          <w:szCs w:val="30"/>
        </w:rPr>
      </w:pPr>
    </w:p>
    <w:p w14:paraId="113E082B">
      <w:pPr>
        <w:pStyle w:val="3"/>
        <w:spacing w:before="260" w:line="256" w:lineRule="auto"/>
        <w:ind w:firstLine="3"/>
        <w:jc w:val="both"/>
        <w:rPr>
          <w:rFonts w:hint="eastAsia"/>
          <w:spacing w:val="-1"/>
          <w:sz w:val="30"/>
          <w:szCs w:val="30"/>
        </w:rPr>
      </w:pPr>
      <w:r>
        <w:rPr>
          <w:rFonts w:hint="eastAsia"/>
          <w:spacing w:val="-1"/>
          <w:sz w:val="30"/>
          <w:szCs w:val="30"/>
        </w:rPr>
        <w:t>有时需要使用权力和武力，例如报血仇。</w:t>
      </w:r>
    </w:p>
    <w:p w14:paraId="6814D115">
      <w:pPr>
        <w:pStyle w:val="3"/>
        <w:spacing w:before="260" w:line="256" w:lineRule="auto"/>
        <w:ind w:firstLine="3"/>
        <w:jc w:val="both"/>
        <w:rPr>
          <w:rFonts w:hint="eastAsia"/>
          <w:spacing w:val="-1"/>
          <w:sz w:val="30"/>
          <w:szCs w:val="30"/>
        </w:rPr>
      </w:pPr>
    </w:p>
    <w:p w14:paraId="2FD437F0">
      <w:pPr>
        <w:pStyle w:val="3"/>
        <w:spacing w:before="260" w:line="256" w:lineRule="auto"/>
        <w:ind w:firstLine="3"/>
        <w:jc w:val="both"/>
        <w:rPr>
          <w:rFonts w:hint="eastAsia"/>
          <w:spacing w:val="-1"/>
          <w:sz w:val="30"/>
          <w:szCs w:val="30"/>
        </w:rPr>
      </w:pPr>
      <w:r>
        <w:rPr>
          <w:rFonts w:hint="eastAsia"/>
          <w:spacing w:val="-1"/>
          <w:sz w:val="30"/>
          <w:szCs w:val="30"/>
        </w:rPr>
        <w:t>That sometimes kindness was to be shown to a widow, as in the case of marrying a deceased brother's wife.</w:t>
      </w:r>
    </w:p>
    <w:p w14:paraId="536AC1E6">
      <w:pPr>
        <w:pStyle w:val="3"/>
        <w:spacing w:before="260" w:line="256" w:lineRule="auto"/>
        <w:ind w:firstLine="3"/>
        <w:jc w:val="both"/>
        <w:rPr>
          <w:rFonts w:hint="eastAsia"/>
          <w:spacing w:val="-1"/>
          <w:sz w:val="30"/>
          <w:szCs w:val="30"/>
        </w:rPr>
      </w:pPr>
    </w:p>
    <w:p w14:paraId="56D70406">
      <w:pPr>
        <w:pStyle w:val="3"/>
        <w:spacing w:before="260" w:line="256" w:lineRule="auto"/>
        <w:ind w:firstLine="3"/>
        <w:jc w:val="both"/>
        <w:rPr>
          <w:rFonts w:hint="eastAsia"/>
          <w:spacing w:val="-1"/>
          <w:sz w:val="30"/>
          <w:szCs w:val="30"/>
        </w:rPr>
      </w:pPr>
      <w:r>
        <w:rPr>
          <w:rFonts w:hint="eastAsia"/>
          <w:spacing w:val="-1"/>
          <w:sz w:val="30"/>
          <w:szCs w:val="30"/>
        </w:rPr>
        <w:t>有时要向寡妇施恩，例如娶已故兄弟的妻子。</w:t>
      </w:r>
    </w:p>
    <w:p w14:paraId="65B16227">
      <w:pPr>
        <w:pStyle w:val="3"/>
        <w:spacing w:before="260" w:line="256" w:lineRule="auto"/>
        <w:ind w:firstLine="3"/>
        <w:jc w:val="both"/>
        <w:rPr>
          <w:rFonts w:hint="eastAsia"/>
          <w:spacing w:val="-1"/>
          <w:sz w:val="30"/>
          <w:szCs w:val="30"/>
        </w:rPr>
      </w:pPr>
    </w:p>
    <w:p w14:paraId="7AE0D29C">
      <w:pPr>
        <w:pStyle w:val="3"/>
        <w:spacing w:before="260" w:line="256" w:lineRule="auto"/>
        <w:ind w:firstLine="3"/>
        <w:jc w:val="both"/>
        <w:rPr>
          <w:rFonts w:hint="eastAsia"/>
          <w:spacing w:val="-1"/>
          <w:sz w:val="30"/>
          <w:szCs w:val="30"/>
        </w:rPr>
      </w:pPr>
      <w:r>
        <w:rPr>
          <w:rFonts w:hint="eastAsia"/>
          <w:spacing w:val="-1"/>
          <w:sz w:val="30"/>
          <w:szCs w:val="30"/>
        </w:rPr>
        <w:t>These, when taken together, include almost every thing relative to the Goel, of which we are informed by the Mosaic law.</w:t>
      </w:r>
    </w:p>
    <w:p w14:paraId="079DA94B">
      <w:pPr>
        <w:pStyle w:val="3"/>
        <w:spacing w:before="260" w:line="256" w:lineRule="auto"/>
        <w:ind w:firstLine="3"/>
        <w:jc w:val="both"/>
        <w:rPr>
          <w:rFonts w:hint="eastAsia"/>
          <w:spacing w:val="-1"/>
          <w:sz w:val="30"/>
          <w:szCs w:val="30"/>
        </w:rPr>
      </w:pPr>
    </w:p>
    <w:p w14:paraId="7319A0FF">
      <w:pPr>
        <w:pStyle w:val="3"/>
        <w:spacing w:before="260" w:line="256" w:lineRule="auto"/>
        <w:ind w:firstLine="3"/>
        <w:jc w:val="both"/>
        <w:rPr>
          <w:rFonts w:hint="eastAsia"/>
          <w:spacing w:val="-1"/>
          <w:sz w:val="30"/>
          <w:szCs w:val="30"/>
        </w:rPr>
      </w:pPr>
      <w:r>
        <w:rPr>
          <w:rFonts w:hint="eastAsia"/>
          <w:spacing w:val="-1"/>
          <w:sz w:val="30"/>
          <w:szCs w:val="30"/>
        </w:rPr>
        <w:t>这些合在一起，几乎包含了摩西律法告诉我们关于“至近的亲属”（Goel）的一切。</w:t>
      </w:r>
    </w:p>
    <w:p w14:paraId="7D3DA1C0">
      <w:pPr>
        <w:pStyle w:val="3"/>
        <w:spacing w:before="260" w:line="256" w:lineRule="auto"/>
        <w:ind w:firstLine="3"/>
        <w:jc w:val="both"/>
        <w:rPr>
          <w:rFonts w:hint="eastAsia"/>
          <w:spacing w:val="-1"/>
          <w:sz w:val="30"/>
          <w:szCs w:val="30"/>
        </w:rPr>
      </w:pPr>
    </w:p>
    <w:p w14:paraId="25F4FF09">
      <w:pPr>
        <w:pStyle w:val="3"/>
        <w:spacing w:before="260" w:line="256" w:lineRule="auto"/>
        <w:ind w:firstLine="3"/>
        <w:jc w:val="both"/>
        <w:rPr>
          <w:rFonts w:hint="eastAsia"/>
          <w:spacing w:val="-1"/>
          <w:sz w:val="30"/>
          <w:szCs w:val="30"/>
        </w:rPr>
      </w:pPr>
      <w:r>
        <w:rPr>
          <w:rFonts w:hint="eastAsia"/>
          <w:spacing w:val="-1"/>
          <w:sz w:val="30"/>
          <w:szCs w:val="30"/>
        </w:rPr>
        <w:t>XXXV. Christ was called Goel before the institution and beyond the sphere of the Mosaic polity; and perhaps some rights pertaining to the Goel prevailed in the families of the patriarchs; among whom, some traces at least, of the right of a husband's brother, occur.</w:t>
      </w:r>
    </w:p>
    <w:p w14:paraId="56637D14">
      <w:pPr>
        <w:pStyle w:val="3"/>
        <w:spacing w:before="260" w:line="256" w:lineRule="auto"/>
        <w:ind w:firstLine="3"/>
        <w:jc w:val="both"/>
        <w:rPr>
          <w:rFonts w:hint="eastAsia"/>
          <w:spacing w:val="-1"/>
          <w:sz w:val="30"/>
          <w:szCs w:val="30"/>
        </w:rPr>
      </w:pPr>
    </w:p>
    <w:p w14:paraId="7D3F1F9E">
      <w:pPr>
        <w:pStyle w:val="3"/>
        <w:spacing w:before="260" w:line="256" w:lineRule="auto"/>
        <w:ind w:firstLine="3"/>
        <w:jc w:val="both"/>
        <w:rPr>
          <w:rFonts w:hint="eastAsia"/>
          <w:spacing w:val="-1"/>
          <w:sz w:val="30"/>
          <w:szCs w:val="30"/>
        </w:rPr>
      </w:pPr>
      <w:r>
        <w:rPr>
          <w:rFonts w:hint="eastAsia"/>
          <w:spacing w:val="-1"/>
          <w:sz w:val="30"/>
          <w:szCs w:val="30"/>
        </w:rPr>
        <w:t>三十五. 在摩西政体建立之前和范围之外，基督就被称为“至近的亲属”（Goel）；或许一些属于“至近的亲属”（Goel）的权利在列祖的家族中盛行；在他们中间，至少出现了一些丈夫兄弟权利的痕迹。</w:t>
      </w:r>
    </w:p>
    <w:p w14:paraId="15B43B69">
      <w:pPr>
        <w:pStyle w:val="3"/>
        <w:spacing w:before="260" w:line="256" w:lineRule="auto"/>
        <w:ind w:firstLine="3"/>
        <w:jc w:val="both"/>
        <w:rPr>
          <w:rFonts w:hint="eastAsia"/>
          <w:spacing w:val="-1"/>
          <w:sz w:val="30"/>
          <w:szCs w:val="30"/>
        </w:rPr>
      </w:pPr>
    </w:p>
    <w:p w14:paraId="2029D776">
      <w:pPr>
        <w:pStyle w:val="3"/>
        <w:spacing w:before="260" w:line="256" w:lineRule="auto"/>
        <w:ind w:firstLine="3"/>
        <w:jc w:val="both"/>
        <w:rPr>
          <w:rFonts w:hint="eastAsia"/>
          <w:spacing w:val="-1"/>
          <w:sz w:val="30"/>
          <w:szCs w:val="30"/>
        </w:rPr>
      </w:pPr>
      <w:r>
        <w:rPr>
          <w:rFonts w:hint="eastAsia"/>
          <w:spacing w:val="-1"/>
          <w:sz w:val="30"/>
          <w:szCs w:val="30"/>
        </w:rPr>
        <w:t>But the prophets that flourished after Moses, Sometimes distinguish our Saviour by the same name.v And all things which the law required in the Goel art found united in Christ.</w:t>
      </w:r>
    </w:p>
    <w:p w14:paraId="348A8DFF">
      <w:pPr>
        <w:pStyle w:val="3"/>
        <w:spacing w:before="260" w:line="256" w:lineRule="auto"/>
        <w:ind w:firstLine="3"/>
        <w:jc w:val="both"/>
        <w:rPr>
          <w:rFonts w:hint="eastAsia"/>
          <w:spacing w:val="-1"/>
          <w:sz w:val="30"/>
          <w:szCs w:val="30"/>
        </w:rPr>
      </w:pPr>
    </w:p>
    <w:p w14:paraId="7CAC862D">
      <w:pPr>
        <w:pStyle w:val="3"/>
        <w:spacing w:before="260" w:line="256" w:lineRule="auto"/>
        <w:ind w:firstLine="3"/>
        <w:jc w:val="both"/>
        <w:rPr>
          <w:rFonts w:hint="eastAsia"/>
          <w:spacing w:val="-1"/>
          <w:sz w:val="30"/>
          <w:szCs w:val="30"/>
        </w:rPr>
      </w:pPr>
      <w:r>
        <w:rPr>
          <w:rFonts w:hint="eastAsia"/>
          <w:spacing w:val="-1"/>
          <w:sz w:val="30"/>
          <w:szCs w:val="30"/>
        </w:rPr>
        <w:t>但是，摩西之后的先知们，有时也用同样的名字来称呼我们的救主。v 律法在“至近的亲属”（Goel）身上所要求的一切，都在基督里找到了统一。</w:t>
      </w:r>
    </w:p>
    <w:p w14:paraId="30B48A22">
      <w:pPr>
        <w:pStyle w:val="3"/>
        <w:spacing w:before="260" w:line="256" w:lineRule="auto"/>
        <w:ind w:firstLine="3"/>
        <w:jc w:val="both"/>
        <w:rPr>
          <w:rFonts w:hint="eastAsia"/>
          <w:spacing w:val="-1"/>
          <w:sz w:val="30"/>
          <w:szCs w:val="30"/>
        </w:rPr>
      </w:pPr>
    </w:p>
    <w:p w14:paraId="3E73E06C">
      <w:pPr>
        <w:pStyle w:val="3"/>
        <w:spacing w:before="260" w:line="256" w:lineRule="auto"/>
        <w:ind w:firstLine="3"/>
        <w:jc w:val="both"/>
        <w:rPr>
          <w:rFonts w:hint="eastAsia"/>
          <w:spacing w:val="-1"/>
          <w:sz w:val="30"/>
          <w:szCs w:val="30"/>
        </w:rPr>
      </w:pPr>
      <w:r>
        <w:rPr>
          <w:rFonts w:hint="eastAsia"/>
          <w:spacing w:val="-1"/>
          <w:sz w:val="30"/>
          <w:szCs w:val="30"/>
        </w:rPr>
        <w:t>XXXVI. With respect to the person,—Christ, by assuming our nature, became our Brother and Kinsman, that being already possessed of the right of propriety, as God, he might obtain the right of propinquity, as our Relative.</w:t>
      </w:r>
    </w:p>
    <w:p w14:paraId="5B500DC7">
      <w:pPr>
        <w:pStyle w:val="3"/>
        <w:spacing w:before="260" w:line="256" w:lineRule="auto"/>
        <w:ind w:firstLine="3"/>
        <w:jc w:val="both"/>
        <w:rPr>
          <w:rFonts w:hint="eastAsia"/>
          <w:spacing w:val="-1"/>
          <w:sz w:val="30"/>
          <w:szCs w:val="30"/>
        </w:rPr>
      </w:pPr>
    </w:p>
    <w:p w14:paraId="378E1637">
      <w:pPr>
        <w:pStyle w:val="3"/>
        <w:spacing w:before="260" w:line="256" w:lineRule="auto"/>
        <w:ind w:firstLine="3"/>
        <w:jc w:val="both"/>
        <w:rPr>
          <w:rFonts w:hint="eastAsia"/>
          <w:spacing w:val="-1"/>
          <w:sz w:val="30"/>
          <w:szCs w:val="30"/>
        </w:rPr>
      </w:pPr>
      <w:r>
        <w:rPr>
          <w:rFonts w:hint="eastAsia"/>
          <w:spacing w:val="-1"/>
          <w:sz w:val="30"/>
          <w:szCs w:val="30"/>
        </w:rPr>
        <w:t>三十六. 关于位格——基督借着取了我们的人性，成为我们的弟兄和亲属，祂既已作为神拥有所有权，就可以作为我们的亲属获得亲近权。</w:t>
      </w:r>
    </w:p>
    <w:p w14:paraId="51937C87">
      <w:pPr>
        <w:pStyle w:val="3"/>
        <w:spacing w:before="260" w:line="256" w:lineRule="auto"/>
        <w:ind w:firstLine="3"/>
        <w:jc w:val="both"/>
        <w:rPr>
          <w:rFonts w:hint="eastAsia"/>
          <w:spacing w:val="-1"/>
          <w:sz w:val="30"/>
          <w:szCs w:val="30"/>
        </w:rPr>
      </w:pPr>
    </w:p>
    <w:p w14:paraId="4BD0D288">
      <w:pPr>
        <w:pStyle w:val="3"/>
        <w:spacing w:before="260" w:line="256" w:lineRule="auto"/>
        <w:ind w:firstLine="3"/>
        <w:jc w:val="both"/>
        <w:rPr>
          <w:rFonts w:hint="eastAsia"/>
          <w:spacing w:val="-1"/>
          <w:sz w:val="30"/>
          <w:szCs w:val="30"/>
        </w:rPr>
      </w:pPr>
      <w:r>
        <w:rPr>
          <w:rFonts w:hint="eastAsia"/>
          <w:spacing w:val="-1"/>
          <w:sz w:val="30"/>
          <w:szCs w:val="30"/>
        </w:rPr>
        <w:t>Indeed he is in a peculiar manner related to the Jews, as from them he sprung.x On this account he is said to have taken on him the seed of Abraham, and from this Paul gathers that the Jews shall one day be restored.z But in a more general view, Christ is also the brother of other men, without distinction of nations;—not indeed of all mankind and of every individual, but of those that belong to "the seed of the woman," who are so called according to the promise, and opposed to "the seed of the serpent."</w:t>
      </w:r>
    </w:p>
    <w:p w14:paraId="6A0C1391">
      <w:pPr>
        <w:pStyle w:val="3"/>
        <w:spacing w:before="260" w:line="256" w:lineRule="auto"/>
        <w:ind w:firstLine="3"/>
        <w:jc w:val="both"/>
        <w:rPr>
          <w:rFonts w:hint="eastAsia"/>
          <w:spacing w:val="-1"/>
          <w:sz w:val="30"/>
          <w:szCs w:val="30"/>
        </w:rPr>
      </w:pPr>
    </w:p>
    <w:p w14:paraId="31FB054E">
      <w:pPr>
        <w:pStyle w:val="3"/>
        <w:spacing w:before="260" w:line="256" w:lineRule="auto"/>
        <w:ind w:firstLine="3"/>
        <w:jc w:val="both"/>
        <w:rPr>
          <w:rFonts w:hint="eastAsia"/>
          <w:spacing w:val="-1"/>
          <w:sz w:val="30"/>
          <w:szCs w:val="30"/>
        </w:rPr>
      </w:pPr>
      <w:r>
        <w:rPr>
          <w:rFonts w:hint="eastAsia"/>
          <w:spacing w:val="-1"/>
          <w:sz w:val="30"/>
          <w:szCs w:val="30"/>
        </w:rPr>
        <w:t>祂确实以一种特殊的方式与犹太人有亲属关系，因为祂是从他们而出。x 因此，据说祂取了亚伯拉罕的后裔，保罗由此推断犹太人有一天会复兴。z 但是，从更广阔的视角来看，基督也是其他人的弟兄，不分国籍；——确实不是所有人类和每个个体，而是那些属于“女人的后裔”的人，他们是按照应许如此称呼的，并且与“蛇的后裔”相对。</w:t>
      </w:r>
    </w:p>
    <w:p w14:paraId="15546A14">
      <w:pPr>
        <w:pStyle w:val="3"/>
        <w:spacing w:before="260" w:line="256" w:lineRule="auto"/>
        <w:ind w:firstLine="3"/>
        <w:jc w:val="both"/>
        <w:rPr>
          <w:rFonts w:hint="eastAsia"/>
          <w:spacing w:val="-1"/>
          <w:sz w:val="30"/>
          <w:szCs w:val="30"/>
        </w:rPr>
      </w:pPr>
    </w:p>
    <w:p w14:paraId="723B17BA">
      <w:pPr>
        <w:pStyle w:val="3"/>
        <w:spacing w:before="260" w:line="256" w:lineRule="auto"/>
        <w:ind w:firstLine="3"/>
        <w:jc w:val="both"/>
        <w:rPr>
          <w:rFonts w:hint="eastAsia"/>
          <w:spacing w:val="-1"/>
          <w:sz w:val="30"/>
          <w:szCs w:val="30"/>
        </w:rPr>
      </w:pPr>
      <w:r>
        <w:rPr>
          <w:rFonts w:hint="eastAsia"/>
          <w:spacing w:val="-1"/>
          <w:sz w:val="30"/>
          <w:szCs w:val="30"/>
        </w:rPr>
        <w:t>The Israelites, then, are related to the Messiah at once by paternal and maternal extraction,—by their descent as well from mother Eve as from father Abraham; for to him also a promise of the blessed seed was made.</w:t>
      </w:r>
    </w:p>
    <w:p w14:paraId="21E6D9B4">
      <w:pPr>
        <w:pStyle w:val="3"/>
        <w:spacing w:before="260" w:line="256" w:lineRule="auto"/>
        <w:ind w:firstLine="3"/>
        <w:jc w:val="both"/>
        <w:rPr>
          <w:rFonts w:hint="eastAsia"/>
          <w:spacing w:val="-1"/>
          <w:sz w:val="30"/>
          <w:szCs w:val="30"/>
        </w:rPr>
      </w:pPr>
    </w:p>
    <w:p w14:paraId="3165BFB4">
      <w:pPr>
        <w:pStyle w:val="3"/>
        <w:spacing w:before="260" w:line="256" w:lineRule="auto"/>
        <w:ind w:firstLine="3"/>
        <w:jc w:val="both"/>
        <w:rPr>
          <w:rFonts w:hint="eastAsia"/>
          <w:spacing w:val="-1"/>
          <w:sz w:val="30"/>
          <w:szCs w:val="30"/>
        </w:rPr>
      </w:pPr>
      <w:r>
        <w:rPr>
          <w:rFonts w:hint="eastAsia"/>
          <w:spacing w:val="-1"/>
          <w:sz w:val="30"/>
          <w:szCs w:val="30"/>
        </w:rPr>
        <w:t>那么，以色列人与弥赛亚的关系，既有父系的，也有母系的——他们既是母亲夏娃的后裔，也是父亲亚伯拉罕的后裔；因为对亚伯拉罕也曾有过蒙福后裔的应许。</w:t>
      </w:r>
    </w:p>
    <w:p w14:paraId="3889C791">
      <w:pPr>
        <w:pStyle w:val="3"/>
        <w:spacing w:before="260" w:line="256" w:lineRule="auto"/>
        <w:ind w:firstLine="3"/>
        <w:jc w:val="both"/>
        <w:rPr>
          <w:rFonts w:hint="eastAsia"/>
          <w:spacing w:val="-1"/>
          <w:sz w:val="30"/>
          <w:szCs w:val="30"/>
        </w:rPr>
      </w:pPr>
    </w:p>
    <w:p w14:paraId="3A545EC7">
      <w:pPr>
        <w:pStyle w:val="3"/>
        <w:spacing w:before="260" w:line="256" w:lineRule="auto"/>
        <w:ind w:firstLine="3"/>
        <w:jc w:val="both"/>
        <w:rPr>
          <w:rFonts w:hint="eastAsia"/>
          <w:spacing w:val="-1"/>
          <w:sz w:val="30"/>
          <w:szCs w:val="30"/>
        </w:rPr>
      </w:pPr>
      <w:r>
        <w:rPr>
          <w:rFonts w:hint="eastAsia"/>
          <w:spacing w:val="-1"/>
          <w:sz w:val="30"/>
          <w:szCs w:val="30"/>
        </w:rPr>
        <w:t>The Gentiles are related to the Messiah, at least, by maternal descent.</w:t>
      </w:r>
    </w:p>
    <w:p w14:paraId="5BED8785">
      <w:pPr>
        <w:pStyle w:val="3"/>
        <w:spacing w:before="260" w:line="256" w:lineRule="auto"/>
        <w:ind w:firstLine="3"/>
        <w:jc w:val="both"/>
        <w:rPr>
          <w:rFonts w:hint="eastAsia"/>
          <w:spacing w:val="-1"/>
          <w:sz w:val="30"/>
          <w:szCs w:val="30"/>
        </w:rPr>
      </w:pPr>
    </w:p>
    <w:p w14:paraId="1672B138">
      <w:pPr>
        <w:pStyle w:val="3"/>
        <w:spacing w:before="260" w:line="256" w:lineRule="auto"/>
        <w:ind w:firstLine="3"/>
        <w:jc w:val="both"/>
        <w:rPr>
          <w:rFonts w:hint="eastAsia"/>
          <w:spacing w:val="-1"/>
          <w:sz w:val="30"/>
          <w:szCs w:val="30"/>
        </w:rPr>
      </w:pPr>
      <w:r>
        <w:rPr>
          <w:rFonts w:hint="eastAsia"/>
          <w:spacing w:val="-1"/>
          <w:sz w:val="30"/>
          <w:szCs w:val="30"/>
        </w:rPr>
        <w:t>外邦人与弥赛亚的关系，至少是母系的。</w:t>
      </w:r>
    </w:p>
    <w:p w14:paraId="09E16958">
      <w:pPr>
        <w:pStyle w:val="3"/>
        <w:spacing w:before="260" w:line="256" w:lineRule="auto"/>
        <w:ind w:firstLine="3"/>
        <w:jc w:val="both"/>
        <w:rPr>
          <w:rFonts w:hint="eastAsia"/>
          <w:spacing w:val="-1"/>
          <w:sz w:val="30"/>
          <w:szCs w:val="30"/>
        </w:rPr>
      </w:pPr>
    </w:p>
    <w:p w14:paraId="1F586002">
      <w:pPr>
        <w:pStyle w:val="3"/>
        <w:spacing w:before="260" w:line="256" w:lineRule="auto"/>
        <w:ind w:firstLine="3"/>
        <w:jc w:val="both"/>
        <w:rPr>
          <w:rFonts w:hint="eastAsia"/>
          <w:spacing w:val="-1"/>
          <w:sz w:val="30"/>
          <w:szCs w:val="30"/>
        </w:rPr>
      </w:pPr>
      <w:r>
        <w:rPr>
          <w:rFonts w:hint="eastAsia"/>
          <w:spacing w:val="-1"/>
          <w:sz w:val="30"/>
          <w:szCs w:val="30"/>
        </w:rPr>
        <w:t>On both sides we ought to consider not the mere carnal alliance, but the divine promise, which is the source of a true and beneficial relation.</w:t>
      </w:r>
    </w:p>
    <w:p w14:paraId="26256CF2">
      <w:pPr>
        <w:pStyle w:val="3"/>
        <w:spacing w:before="260" w:line="256" w:lineRule="auto"/>
        <w:ind w:firstLine="3"/>
        <w:jc w:val="both"/>
        <w:rPr>
          <w:rFonts w:hint="eastAsia"/>
          <w:spacing w:val="-1"/>
          <w:sz w:val="30"/>
          <w:szCs w:val="30"/>
        </w:rPr>
      </w:pPr>
    </w:p>
    <w:p w14:paraId="15558F37">
      <w:pPr>
        <w:pStyle w:val="3"/>
        <w:spacing w:before="260" w:line="256" w:lineRule="auto"/>
        <w:ind w:firstLine="3"/>
        <w:jc w:val="both"/>
        <w:rPr>
          <w:rFonts w:hint="eastAsia"/>
          <w:spacing w:val="-1"/>
          <w:sz w:val="30"/>
          <w:szCs w:val="30"/>
        </w:rPr>
      </w:pPr>
      <w:r>
        <w:rPr>
          <w:rFonts w:hint="eastAsia"/>
          <w:spacing w:val="-1"/>
          <w:sz w:val="30"/>
          <w:szCs w:val="30"/>
        </w:rPr>
        <w:t>双方我们都应当考虑的，不是单纯的肉体关系，而是神的应许，这是真实而有益关系的泉源。</w:t>
      </w:r>
    </w:p>
    <w:p w14:paraId="12170574">
      <w:pPr>
        <w:pStyle w:val="3"/>
        <w:spacing w:before="260" w:line="256" w:lineRule="auto"/>
        <w:ind w:firstLine="3"/>
        <w:jc w:val="both"/>
        <w:rPr>
          <w:rFonts w:hint="eastAsia"/>
          <w:spacing w:val="-1"/>
          <w:sz w:val="30"/>
          <w:szCs w:val="30"/>
        </w:rPr>
      </w:pPr>
    </w:p>
    <w:p w14:paraId="1A3CAE05">
      <w:pPr>
        <w:pStyle w:val="3"/>
        <w:spacing w:before="260" w:line="256" w:lineRule="auto"/>
        <w:ind w:firstLine="3"/>
        <w:jc w:val="both"/>
        <w:rPr>
          <w:rFonts w:hint="eastAsia"/>
          <w:spacing w:val="-1"/>
          <w:sz w:val="30"/>
          <w:szCs w:val="30"/>
        </w:rPr>
      </w:pPr>
      <w:r>
        <w:rPr>
          <w:rFonts w:hint="eastAsia"/>
          <w:spacing w:val="-1"/>
          <w:sz w:val="30"/>
          <w:szCs w:val="30"/>
        </w:rPr>
        <w:t>XXXVII. By virtue of this right of propinquity, Christ has claimed us to himself; of which we have a form in the following words: "But now thus saith the Lord that created thee, O Jacob, and he that formed thee, O Israel; Fear not, for I have redeemed thee; I have called thee by thy name; thou art mine."</w:t>
      </w:r>
    </w:p>
    <w:p w14:paraId="65001F7F">
      <w:pPr>
        <w:pStyle w:val="3"/>
        <w:spacing w:before="260" w:line="256" w:lineRule="auto"/>
        <w:ind w:firstLine="3"/>
        <w:jc w:val="both"/>
        <w:rPr>
          <w:rFonts w:hint="eastAsia"/>
          <w:spacing w:val="-1"/>
          <w:sz w:val="30"/>
          <w:szCs w:val="30"/>
        </w:rPr>
      </w:pPr>
    </w:p>
    <w:p w14:paraId="52781E47">
      <w:pPr>
        <w:pStyle w:val="3"/>
        <w:spacing w:before="260" w:line="256" w:lineRule="auto"/>
        <w:ind w:firstLine="3"/>
        <w:jc w:val="both"/>
        <w:rPr>
          <w:rFonts w:hint="eastAsia"/>
          <w:spacing w:val="-1"/>
          <w:sz w:val="30"/>
          <w:szCs w:val="30"/>
        </w:rPr>
      </w:pPr>
      <w:r>
        <w:rPr>
          <w:rFonts w:hint="eastAsia"/>
          <w:spacing w:val="-1"/>
          <w:sz w:val="30"/>
          <w:szCs w:val="30"/>
        </w:rPr>
        <w:t>三十七. 凭借这亲近的权利，基督已将我们归于祂自己；对此，我们有以下的话语形式：“雅各啊，创造你的耶和华，以色列啊，造成你的那位，现在如此说：你不要害怕！因为我救赎了你；我曾题你的名召你；你是属我的。”</w:t>
      </w:r>
    </w:p>
    <w:p w14:paraId="1C558355">
      <w:pPr>
        <w:pStyle w:val="3"/>
        <w:spacing w:before="260" w:line="256" w:lineRule="auto"/>
        <w:ind w:firstLine="3"/>
        <w:jc w:val="both"/>
        <w:rPr>
          <w:rFonts w:hint="eastAsia"/>
          <w:spacing w:val="-1"/>
          <w:sz w:val="30"/>
          <w:szCs w:val="30"/>
        </w:rPr>
      </w:pPr>
    </w:p>
    <w:p w14:paraId="6294E6CF">
      <w:pPr>
        <w:pStyle w:val="3"/>
        <w:spacing w:before="260" w:line="256" w:lineRule="auto"/>
        <w:ind w:firstLine="3"/>
        <w:jc w:val="both"/>
        <w:rPr>
          <w:rFonts w:hint="eastAsia"/>
          <w:spacing w:val="-1"/>
          <w:sz w:val="30"/>
          <w:szCs w:val="30"/>
        </w:rPr>
      </w:pPr>
      <w:r>
        <w:rPr>
          <w:rFonts w:hint="eastAsia"/>
          <w:spacing w:val="-1"/>
          <w:sz w:val="30"/>
          <w:szCs w:val="30"/>
        </w:rPr>
        <w:t>Christ too has omitted none of those duties that could be expected from a GOEL; far, 1st, By his meritorious righteousness he has recovered our lost possessions, and that heavenly inheritance which we had forfeited by our demerit; —"having obtained eternal redemption."d 2dly, He hath delivered us who were captives, and in a state of bondage to the devil.</w:t>
      </w:r>
    </w:p>
    <w:p w14:paraId="5DC3CE2D">
      <w:pPr>
        <w:pStyle w:val="3"/>
        <w:spacing w:before="260" w:line="256" w:lineRule="auto"/>
        <w:ind w:firstLine="3"/>
        <w:jc w:val="both"/>
        <w:rPr>
          <w:rFonts w:hint="eastAsia"/>
          <w:spacing w:val="-1"/>
          <w:sz w:val="30"/>
          <w:szCs w:val="30"/>
        </w:rPr>
      </w:pPr>
    </w:p>
    <w:p w14:paraId="44CCE4C1">
      <w:pPr>
        <w:pStyle w:val="3"/>
        <w:spacing w:before="260" w:line="256" w:lineRule="auto"/>
        <w:ind w:firstLine="3"/>
        <w:jc w:val="both"/>
        <w:rPr>
          <w:rFonts w:hint="eastAsia"/>
          <w:spacing w:val="-1"/>
          <w:sz w:val="30"/>
          <w:szCs w:val="30"/>
        </w:rPr>
      </w:pPr>
      <w:r>
        <w:rPr>
          <w:rFonts w:hint="eastAsia"/>
          <w:spacing w:val="-1"/>
          <w:sz w:val="30"/>
          <w:szCs w:val="30"/>
        </w:rPr>
        <w:t>基督也未曾忽略任何可以期望于一位“至近的亲属”（GOEL）的责任；远者，第一，祂借着祂功德卓著的公义，恢复了我们失去的产业，以及我们因自己的过失而丧失的天上基业；——“得了永远的救赎。”d 第二，祂救了我们这些被掳的，处于魔鬼奴役之下的人。</w:t>
      </w:r>
    </w:p>
    <w:p w14:paraId="376ADA52">
      <w:pPr>
        <w:pStyle w:val="3"/>
        <w:spacing w:before="260" w:line="256" w:lineRule="auto"/>
        <w:ind w:firstLine="3"/>
        <w:jc w:val="both"/>
        <w:rPr>
          <w:rFonts w:hint="eastAsia"/>
          <w:spacing w:val="-1"/>
          <w:sz w:val="30"/>
          <w:szCs w:val="30"/>
        </w:rPr>
      </w:pPr>
    </w:p>
    <w:p w14:paraId="3AD47540">
      <w:pPr>
        <w:pStyle w:val="3"/>
        <w:spacing w:before="260" w:line="256" w:lineRule="auto"/>
        <w:ind w:firstLine="3"/>
        <w:jc w:val="both"/>
        <w:rPr>
          <w:rFonts w:hint="eastAsia"/>
          <w:spacing w:val="-1"/>
          <w:sz w:val="30"/>
          <w:szCs w:val="30"/>
        </w:rPr>
      </w:pPr>
      <w:r>
        <w:rPr>
          <w:rFonts w:hint="eastAsia"/>
          <w:spacing w:val="-1"/>
          <w:sz w:val="30"/>
          <w:szCs w:val="30"/>
        </w:rPr>
        <w:t>3dly, He has taken vengeance on our enemies, who had murdered our souls.f 4thly, He has dissolved our connexion with our former husband, to wit, the law and covenant of works, and joined us to himself in an everlasting and indissoluble marriage, according to the covenant of grace.</w:t>
      </w:r>
    </w:p>
    <w:p w14:paraId="1E712381">
      <w:pPr>
        <w:pStyle w:val="3"/>
        <w:spacing w:before="260" w:line="256" w:lineRule="auto"/>
        <w:ind w:firstLine="3"/>
        <w:jc w:val="both"/>
        <w:rPr>
          <w:rFonts w:hint="eastAsia"/>
          <w:spacing w:val="-1"/>
          <w:sz w:val="30"/>
          <w:szCs w:val="30"/>
        </w:rPr>
      </w:pPr>
    </w:p>
    <w:p w14:paraId="4ECA3C71">
      <w:pPr>
        <w:pStyle w:val="3"/>
        <w:spacing w:before="260" w:line="256" w:lineRule="auto"/>
        <w:ind w:firstLine="3"/>
        <w:jc w:val="both"/>
        <w:rPr>
          <w:rFonts w:hint="eastAsia"/>
          <w:spacing w:val="-1"/>
          <w:sz w:val="30"/>
          <w:szCs w:val="30"/>
        </w:rPr>
      </w:pPr>
      <w:r>
        <w:rPr>
          <w:rFonts w:hint="eastAsia"/>
          <w:spacing w:val="-1"/>
          <w:sz w:val="30"/>
          <w:szCs w:val="30"/>
        </w:rPr>
        <w:t>第三，祂报复了我们的仇敌，那些曾谋害我们灵魂的人。f 第四，祂解除了我们与先前丈夫的联系，即律法和行为之约，并按照恩典之约，将我们与祂自己结合在一个永恒而不可分割的婚姻中。</w:t>
      </w:r>
    </w:p>
    <w:p w14:paraId="44F21581">
      <w:pPr>
        <w:pStyle w:val="3"/>
        <w:spacing w:before="260" w:line="256" w:lineRule="auto"/>
        <w:ind w:firstLine="3"/>
        <w:jc w:val="both"/>
        <w:rPr>
          <w:rFonts w:hint="eastAsia"/>
          <w:spacing w:val="-1"/>
          <w:sz w:val="30"/>
          <w:szCs w:val="30"/>
        </w:rPr>
      </w:pPr>
    </w:p>
    <w:p w14:paraId="1A72F38A">
      <w:pPr>
        <w:pStyle w:val="3"/>
        <w:spacing w:before="260" w:line="256" w:lineRule="auto"/>
        <w:ind w:firstLine="3"/>
        <w:jc w:val="both"/>
        <w:rPr>
          <w:rFonts w:hint="eastAsia"/>
          <w:spacing w:val="-1"/>
          <w:sz w:val="30"/>
          <w:szCs w:val="30"/>
        </w:rPr>
      </w:pPr>
      <w:r>
        <w:rPr>
          <w:rFonts w:hint="eastAsia"/>
          <w:spacing w:val="-1"/>
          <w:sz w:val="30"/>
          <w:szCs w:val="30"/>
        </w:rPr>
        <w:t>For the confirmation of this union, too, he has spread over us the garment of his most perfect righteousness;h which is shadowed forth in Ezekiel, by a naked and polluted female, over whom it pleased God, having entered into a marriage-covenant with her, to spread his skirt.*</w:t>
      </w:r>
    </w:p>
    <w:p w14:paraId="4041D32E">
      <w:pPr>
        <w:pStyle w:val="3"/>
        <w:spacing w:before="260" w:line="256" w:lineRule="auto"/>
        <w:ind w:firstLine="3"/>
        <w:jc w:val="both"/>
        <w:rPr>
          <w:rFonts w:hint="eastAsia"/>
          <w:spacing w:val="-1"/>
          <w:sz w:val="30"/>
          <w:szCs w:val="30"/>
        </w:rPr>
      </w:pPr>
    </w:p>
    <w:p w14:paraId="084AF717">
      <w:pPr>
        <w:pStyle w:val="3"/>
        <w:spacing w:before="260" w:line="256" w:lineRule="auto"/>
        <w:ind w:firstLine="3"/>
        <w:jc w:val="both"/>
        <w:rPr>
          <w:rFonts w:hint="eastAsia"/>
          <w:spacing w:val="-1"/>
          <w:sz w:val="30"/>
          <w:szCs w:val="30"/>
        </w:rPr>
      </w:pPr>
      <w:r>
        <w:rPr>
          <w:rFonts w:hint="eastAsia"/>
          <w:spacing w:val="-1"/>
          <w:sz w:val="30"/>
          <w:szCs w:val="30"/>
        </w:rPr>
        <w:t>为了坚固这种联合，祂也用祂最完美的公义衣袍遮盖我们；h 这在以西结书中，以一个赤身露体、污秽不堪的女子为预表，神乐意与她立下婚约，并将祂的衣襟铺在她身上。*</w:t>
      </w:r>
    </w:p>
    <w:p w14:paraId="46C6FFDC">
      <w:pPr>
        <w:pStyle w:val="3"/>
        <w:spacing w:before="260" w:line="256" w:lineRule="auto"/>
        <w:ind w:firstLine="3"/>
        <w:jc w:val="both"/>
        <w:rPr>
          <w:rFonts w:hint="eastAsia"/>
          <w:spacing w:val="-1"/>
          <w:sz w:val="30"/>
          <w:szCs w:val="30"/>
        </w:rPr>
      </w:pPr>
    </w:p>
    <w:p w14:paraId="77878DE1">
      <w:pPr>
        <w:pStyle w:val="3"/>
        <w:spacing w:before="260" w:line="256" w:lineRule="auto"/>
        <w:ind w:firstLine="3"/>
        <w:jc w:val="both"/>
        <w:rPr>
          <w:rFonts w:hint="eastAsia"/>
          <w:spacing w:val="-1"/>
          <w:sz w:val="30"/>
          <w:szCs w:val="30"/>
        </w:rPr>
      </w:pPr>
      <w:r>
        <w:rPr>
          <w:rFonts w:hint="eastAsia"/>
          <w:spacing w:val="-1"/>
          <w:sz w:val="30"/>
          <w:szCs w:val="30"/>
        </w:rPr>
        <w:t>XXXVIII. Nothing is omitted even as to the manner of performing these offices; for, 1st, He has redeemed us by paying a most ample price.</w:t>
      </w:r>
    </w:p>
    <w:p w14:paraId="007FB406">
      <w:pPr>
        <w:pStyle w:val="3"/>
        <w:spacing w:before="260" w:line="256" w:lineRule="auto"/>
        <w:ind w:firstLine="3"/>
        <w:jc w:val="both"/>
        <w:rPr>
          <w:rFonts w:hint="eastAsia"/>
          <w:spacing w:val="-1"/>
          <w:sz w:val="30"/>
          <w:szCs w:val="30"/>
        </w:rPr>
      </w:pPr>
    </w:p>
    <w:p w14:paraId="663D802F">
      <w:pPr>
        <w:pStyle w:val="3"/>
        <w:spacing w:before="260" w:line="256" w:lineRule="auto"/>
        <w:ind w:firstLine="3"/>
        <w:jc w:val="both"/>
        <w:rPr>
          <w:rFonts w:hint="eastAsia"/>
          <w:spacing w:val="-1"/>
          <w:sz w:val="30"/>
          <w:szCs w:val="30"/>
        </w:rPr>
      </w:pPr>
      <w:r>
        <w:rPr>
          <w:rFonts w:hint="eastAsia"/>
          <w:spacing w:val="-1"/>
          <w:sz w:val="30"/>
          <w:szCs w:val="30"/>
        </w:rPr>
        <w:t>三十八. 即使在履行这些职责的方式上，也丝毫没有遗漏；因为，第一，祂借着支付极其丰厚的代价救赎了我们。</w:t>
      </w:r>
    </w:p>
    <w:p w14:paraId="3F1D9332">
      <w:pPr>
        <w:pStyle w:val="3"/>
        <w:spacing w:before="260" w:line="256" w:lineRule="auto"/>
        <w:ind w:firstLine="3"/>
        <w:jc w:val="both"/>
        <w:rPr>
          <w:rFonts w:hint="eastAsia"/>
          <w:spacing w:val="-1"/>
          <w:sz w:val="30"/>
          <w:szCs w:val="30"/>
        </w:rPr>
      </w:pPr>
    </w:p>
    <w:p w14:paraId="20B73778">
      <w:pPr>
        <w:pStyle w:val="3"/>
        <w:spacing w:before="260" w:line="256" w:lineRule="auto"/>
        <w:ind w:firstLine="3"/>
        <w:jc w:val="both"/>
        <w:rPr>
          <w:rFonts w:hint="eastAsia"/>
          <w:spacing w:val="-1"/>
          <w:sz w:val="30"/>
          <w:szCs w:val="30"/>
        </w:rPr>
      </w:pPr>
      <w:r>
        <w:rPr>
          <w:rFonts w:hint="eastAsia"/>
          <w:spacing w:val="-1"/>
          <w:sz w:val="30"/>
          <w:szCs w:val="30"/>
        </w:rPr>
        <w:t>2dly, He has rescued us from the slavery of the devil by the most signal exertions of might and power.k 3dly, He has displayed incredible love in betrothing and purchasing the church to himself.</w:t>
      </w:r>
    </w:p>
    <w:p w14:paraId="3F32D209">
      <w:pPr>
        <w:pStyle w:val="3"/>
        <w:spacing w:before="260" w:line="256" w:lineRule="auto"/>
        <w:ind w:firstLine="3"/>
        <w:jc w:val="both"/>
        <w:rPr>
          <w:rFonts w:hint="eastAsia"/>
          <w:spacing w:val="-1"/>
          <w:sz w:val="30"/>
          <w:szCs w:val="30"/>
        </w:rPr>
      </w:pPr>
    </w:p>
    <w:p w14:paraId="2A12FDA9">
      <w:pPr>
        <w:pStyle w:val="3"/>
        <w:spacing w:before="260" w:line="256" w:lineRule="auto"/>
        <w:ind w:firstLine="3"/>
        <w:jc w:val="both"/>
        <w:rPr>
          <w:rFonts w:hint="eastAsia"/>
          <w:spacing w:val="-1"/>
          <w:sz w:val="30"/>
          <w:szCs w:val="30"/>
        </w:rPr>
      </w:pPr>
      <w:r>
        <w:rPr>
          <w:rFonts w:hint="eastAsia"/>
          <w:spacing w:val="-1"/>
          <w:sz w:val="30"/>
          <w:szCs w:val="30"/>
        </w:rPr>
        <w:t>第二，祂借着最显著的大能大力，救我们脱离了魔鬼的奴役。k 第三，祂在许配并买赎教会归祂自己时，显出了令人难以置信的爱。</w:t>
      </w:r>
    </w:p>
    <w:p w14:paraId="34F2F89A">
      <w:pPr>
        <w:pStyle w:val="3"/>
        <w:spacing w:before="260" w:line="256" w:lineRule="auto"/>
        <w:ind w:firstLine="3"/>
        <w:jc w:val="both"/>
        <w:rPr>
          <w:rFonts w:hint="eastAsia"/>
          <w:spacing w:val="-1"/>
          <w:sz w:val="30"/>
          <w:szCs w:val="30"/>
        </w:rPr>
      </w:pPr>
    </w:p>
    <w:p w14:paraId="6A2BDDF8">
      <w:pPr>
        <w:pStyle w:val="3"/>
        <w:spacing w:before="260" w:line="256" w:lineRule="auto"/>
        <w:ind w:firstLine="3"/>
        <w:jc w:val="both"/>
        <w:rPr>
          <w:rFonts w:hint="eastAsia"/>
          <w:spacing w:val="-1"/>
          <w:sz w:val="30"/>
          <w:szCs w:val="30"/>
        </w:rPr>
      </w:pPr>
      <w:r>
        <w:rPr>
          <w:rFonts w:hint="eastAsia"/>
          <w:spacing w:val="-1"/>
          <w:sz w:val="30"/>
          <w:szCs w:val="30"/>
        </w:rPr>
        <w:t>See copious illustrations of these points by James Alting.*</w:t>
      </w:r>
    </w:p>
    <w:p w14:paraId="10B3A5AE">
      <w:pPr>
        <w:pStyle w:val="3"/>
        <w:spacing w:before="260" w:line="256" w:lineRule="auto"/>
        <w:ind w:firstLine="3"/>
        <w:jc w:val="both"/>
        <w:rPr>
          <w:rFonts w:hint="eastAsia"/>
          <w:spacing w:val="-1"/>
          <w:sz w:val="30"/>
          <w:szCs w:val="30"/>
        </w:rPr>
      </w:pPr>
    </w:p>
    <w:p w14:paraId="6E1F2E7E">
      <w:pPr>
        <w:pStyle w:val="3"/>
        <w:spacing w:before="260" w:line="256" w:lineRule="auto"/>
        <w:ind w:firstLine="3"/>
        <w:jc w:val="both"/>
        <w:rPr>
          <w:rFonts w:hint="eastAsia"/>
          <w:spacing w:val="-1"/>
          <w:sz w:val="30"/>
          <w:szCs w:val="30"/>
        </w:rPr>
      </w:pPr>
      <w:r>
        <w:rPr>
          <w:rFonts w:hint="eastAsia"/>
          <w:spacing w:val="-1"/>
          <w:sz w:val="30"/>
          <w:szCs w:val="30"/>
        </w:rPr>
        <w:t>请参阅雅各·阿尔廷（James Alting）*对这些要点的详尽阐述。</w:t>
      </w:r>
    </w:p>
    <w:p w14:paraId="45AEAA9A">
      <w:pPr>
        <w:pStyle w:val="3"/>
        <w:spacing w:before="260" w:line="256" w:lineRule="auto"/>
        <w:ind w:firstLine="3"/>
        <w:jc w:val="both"/>
        <w:rPr>
          <w:rFonts w:hint="eastAsia"/>
          <w:spacing w:val="-1"/>
          <w:sz w:val="30"/>
          <w:szCs w:val="30"/>
        </w:rPr>
      </w:pPr>
    </w:p>
    <w:p w14:paraId="4474B4EF">
      <w:pPr>
        <w:pStyle w:val="3"/>
        <w:spacing w:before="260" w:line="256" w:lineRule="auto"/>
        <w:ind w:firstLine="3"/>
        <w:jc w:val="both"/>
        <w:rPr>
          <w:rFonts w:hint="eastAsia"/>
          <w:spacing w:val="-1"/>
          <w:sz w:val="30"/>
          <w:szCs w:val="30"/>
        </w:rPr>
      </w:pPr>
      <w:r>
        <w:rPr>
          <w:rFonts w:hint="eastAsia"/>
          <w:spacing w:val="-1"/>
          <w:sz w:val="30"/>
          <w:szCs w:val="30"/>
        </w:rPr>
        <w:t>XXXIX. With respect to our Lord's being born of a Virgin, this is an evidence of a holy and immaculate conception and birth: For these two consequences follow from his mother's virginity.</w:t>
      </w:r>
    </w:p>
    <w:p w14:paraId="51212379">
      <w:pPr>
        <w:pStyle w:val="3"/>
        <w:spacing w:before="260" w:line="256" w:lineRule="auto"/>
        <w:ind w:firstLine="3"/>
        <w:jc w:val="both"/>
        <w:rPr>
          <w:rFonts w:hint="eastAsia"/>
          <w:spacing w:val="-1"/>
          <w:sz w:val="30"/>
          <w:szCs w:val="30"/>
        </w:rPr>
      </w:pPr>
    </w:p>
    <w:p w14:paraId="5F019B5D">
      <w:pPr>
        <w:pStyle w:val="3"/>
        <w:spacing w:before="260" w:line="256" w:lineRule="auto"/>
        <w:ind w:firstLine="3"/>
        <w:jc w:val="both"/>
        <w:rPr>
          <w:rFonts w:hint="eastAsia"/>
          <w:spacing w:val="-1"/>
          <w:sz w:val="30"/>
          <w:szCs w:val="30"/>
        </w:rPr>
      </w:pPr>
      <w:r>
        <w:rPr>
          <w:rFonts w:hint="eastAsia"/>
          <w:spacing w:val="-1"/>
          <w:sz w:val="30"/>
          <w:szCs w:val="30"/>
        </w:rPr>
        <w:t>三十九. 关于我们的主由童贞女所生，这是圣洁无瑕受孕和出生的证据：因为从祂母亲的童贞，可以得出以下两个结论。</w:t>
      </w:r>
    </w:p>
    <w:p w14:paraId="5AA88F42">
      <w:pPr>
        <w:pStyle w:val="3"/>
        <w:spacing w:before="260" w:line="256" w:lineRule="auto"/>
        <w:ind w:firstLine="3"/>
        <w:jc w:val="both"/>
        <w:rPr>
          <w:rFonts w:hint="eastAsia"/>
          <w:spacing w:val="-1"/>
          <w:sz w:val="30"/>
          <w:szCs w:val="30"/>
        </w:rPr>
      </w:pPr>
    </w:p>
    <w:p w14:paraId="17368BEC">
      <w:pPr>
        <w:pStyle w:val="3"/>
        <w:spacing w:before="260" w:line="256" w:lineRule="auto"/>
        <w:ind w:firstLine="3"/>
        <w:jc w:val="both"/>
        <w:rPr>
          <w:rFonts w:hint="eastAsia"/>
          <w:spacing w:val="-1"/>
          <w:sz w:val="30"/>
          <w:szCs w:val="30"/>
        </w:rPr>
      </w:pPr>
      <w:r>
        <w:rPr>
          <w:rFonts w:hint="eastAsia"/>
          <w:spacing w:val="-1"/>
          <w:sz w:val="30"/>
          <w:szCs w:val="30"/>
        </w:rPr>
        <w:t>1st, That our Surety was not represented in Adam's covenant, since he was not born according to the law of nature, and consequently was not liable to the imputation of Adam's sin.</w:t>
      </w:r>
    </w:p>
    <w:p w14:paraId="0586DCCC">
      <w:pPr>
        <w:pStyle w:val="3"/>
        <w:spacing w:before="260" w:line="256" w:lineRule="auto"/>
        <w:ind w:firstLine="3"/>
        <w:jc w:val="both"/>
        <w:rPr>
          <w:rFonts w:hint="eastAsia"/>
          <w:spacing w:val="-1"/>
          <w:sz w:val="30"/>
          <w:szCs w:val="30"/>
        </w:rPr>
      </w:pPr>
    </w:p>
    <w:p w14:paraId="6A5D6764">
      <w:pPr>
        <w:pStyle w:val="3"/>
        <w:spacing w:before="260" w:line="256" w:lineRule="auto"/>
        <w:ind w:firstLine="3"/>
        <w:jc w:val="both"/>
        <w:rPr>
          <w:rFonts w:hint="eastAsia"/>
          <w:spacing w:val="-1"/>
          <w:sz w:val="30"/>
          <w:szCs w:val="30"/>
        </w:rPr>
      </w:pPr>
      <w:r>
        <w:rPr>
          <w:rFonts w:hint="eastAsia"/>
          <w:spacing w:val="-1"/>
          <w:sz w:val="30"/>
          <w:szCs w:val="30"/>
        </w:rPr>
        <w:t>第一，我们的中保并非在亚当的约中被代表，因为祂并非按照自然律而生，因此也不承担亚当罪的归算。</w:t>
      </w:r>
    </w:p>
    <w:p w14:paraId="35CCA13D">
      <w:pPr>
        <w:pStyle w:val="3"/>
        <w:spacing w:before="260" w:line="256" w:lineRule="auto"/>
        <w:ind w:firstLine="3"/>
        <w:jc w:val="both"/>
        <w:rPr>
          <w:rFonts w:hint="eastAsia"/>
          <w:spacing w:val="-1"/>
          <w:sz w:val="30"/>
          <w:szCs w:val="30"/>
        </w:rPr>
      </w:pPr>
    </w:p>
    <w:p w14:paraId="4F8D13FF">
      <w:pPr>
        <w:pStyle w:val="3"/>
        <w:spacing w:before="260" w:line="256" w:lineRule="auto"/>
        <w:ind w:firstLine="3"/>
        <w:jc w:val="both"/>
        <w:rPr>
          <w:rFonts w:hint="eastAsia"/>
          <w:spacing w:val="-1"/>
          <w:sz w:val="30"/>
          <w:szCs w:val="30"/>
        </w:rPr>
      </w:pPr>
      <w:r>
        <w:rPr>
          <w:rFonts w:hint="eastAsia"/>
          <w:spacing w:val="-1"/>
          <w:sz w:val="30"/>
          <w:szCs w:val="30"/>
        </w:rPr>
        <w:t>2dly, That he could not be considered as existing in Adam, when Adam sinned; for he was not born by virtue of that blessing which God pronounced on marriage before the fell, and which was annexed to the old covenant, "Be fruitful and multiply;"—but by virtue of a new promise subsequent to the fall, in which he is denominated "the seed of the woman," and appointed the second Adam, the root and head of the new creation.</w:t>
      </w:r>
    </w:p>
    <w:p w14:paraId="3BA5C41E">
      <w:pPr>
        <w:pStyle w:val="3"/>
        <w:spacing w:before="260" w:line="256" w:lineRule="auto"/>
        <w:ind w:firstLine="3"/>
        <w:jc w:val="both"/>
        <w:rPr>
          <w:rFonts w:hint="eastAsia"/>
          <w:spacing w:val="-1"/>
          <w:sz w:val="30"/>
          <w:szCs w:val="30"/>
        </w:rPr>
      </w:pPr>
    </w:p>
    <w:p w14:paraId="79674191">
      <w:pPr>
        <w:pStyle w:val="3"/>
        <w:spacing w:before="260" w:line="256" w:lineRule="auto"/>
        <w:ind w:firstLine="3"/>
        <w:jc w:val="both"/>
        <w:rPr>
          <w:rFonts w:hint="eastAsia"/>
          <w:spacing w:val="-1"/>
          <w:sz w:val="30"/>
          <w:szCs w:val="30"/>
        </w:rPr>
      </w:pPr>
      <w:r>
        <w:rPr>
          <w:rFonts w:hint="eastAsia"/>
          <w:spacing w:val="-1"/>
          <w:sz w:val="30"/>
          <w:szCs w:val="30"/>
        </w:rPr>
        <w:t>第二，当亚当犯罪时，祂不能被认为存在于亚当里面；因为祂并非凭着神在堕落前对婚姻所宣告的祝福，以及附加于旧约的“生养众多”而生；——而是凭着堕落之后的一个新应许而生，在该应许中，祂被称为“女人的后裔”，并被立为第二个亚当，新创造的根和元首。</w:t>
      </w:r>
    </w:p>
    <w:p w14:paraId="5F1893F1">
      <w:pPr>
        <w:pStyle w:val="3"/>
        <w:spacing w:before="260" w:line="256" w:lineRule="auto"/>
        <w:ind w:firstLine="3"/>
        <w:jc w:val="both"/>
        <w:rPr>
          <w:rFonts w:hint="eastAsia"/>
          <w:spacing w:val="-1"/>
          <w:sz w:val="30"/>
          <w:szCs w:val="30"/>
        </w:rPr>
      </w:pPr>
    </w:p>
    <w:p w14:paraId="0B8CCEE5">
      <w:pPr>
        <w:pStyle w:val="3"/>
        <w:spacing w:before="260" w:line="256" w:lineRule="auto"/>
        <w:ind w:firstLine="3"/>
        <w:jc w:val="both"/>
        <w:rPr>
          <w:rFonts w:hint="eastAsia"/>
          <w:spacing w:val="-1"/>
          <w:sz w:val="30"/>
          <w:szCs w:val="30"/>
        </w:rPr>
      </w:pPr>
      <w:r>
        <w:rPr>
          <w:rFonts w:hint="eastAsia"/>
          <w:spacing w:val="-1"/>
          <w:sz w:val="30"/>
          <w:szCs w:val="30"/>
        </w:rPr>
        <w:t>XL. This immaculate holiness of the conception and nativity of Christ, or, which is the same thing, this original purity of our Lord's human nature, tends without doubt to our advantage.</w:t>
      </w:r>
    </w:p>
    <w:p w14:paraId="7EA15106">
      <w:pPr>
        <w:pStyle w:val="3"/>
        <w:spacing w:before="260" w:line="256" w:lineRule="auto"/>
        <w:ind w:firstLine="3"/>
        <w:jc w:val="both"/>
        <w:rPr>
          <w:rFonts w:hint="eastAsia"/>
          <w:spacing w:val="-1"/>
          <w:sz w:val="30"/>
          <w:szCs w:val="30"/>
        </w:rPr>
      </w:pPr>
    </w:p>
    <w:p w14:paraId="284443EC">
      <w:pPr>
        <w:pStyle w:val="3"/>
        <w:spacing w:before="260" w:line="256" w:lineRule="auto"/>
        <w:ind w:firstLine="3"/>
        <w:jc w:val="both"/>
        <w:rPr>
          <w:rFonts w:hint="eastAsia"/>
          <w:spacing w:val="-1"/>
          <w:sz w:val="30"/>
          <w:szCs w:val="30"/>
        </w:rPr>
      </w:pPr>
      <w:r>
        <w:rPr>
          <w:rFonts w:hint="eastAsia"/>
          <w:spacing w:val="-1"/>
          <w:sz w:val="30"/>
          <w:szCs w:val="30"/>
        </w:rPr>
        <w:t>四十. 基督受孕和降生的这种无瑕圣洁，或者说，我们主之人性的这种原始纯洁，无疑对我们有益。</w:t>
      </w:r>
    </w:p>
    <w:p w14:paraId="39184DFA">
      <w:pPr>
        <w:pStyle w:val="3"/>
        <w:spacing w:before="260" w:line="256" w:lineRule="auto"/>
        <w:ind w:firstLine="3"/>
        <w:jc w:val="both"/>
        <w:rPr>
          <w:rFonts w:hint="eastAsia"/>
          <w:spacing w:val="-1"/>
          <w:sz w:val="30"/>
          <w:szCs w:val="30"/>
        </w:rPr>
      </w:pPr>
    </w:p>
    <w:p w14:paraId="189BA3B8">
      <w:pPr>
        <w:pStyle w:val="3"/>
        <w:spacing w:before="260" w:line="256" w:lineRule="auto"/>
        <w:ind w:firstLine="3"/>
        <w:jc w:val="both"/>
        <w:rPr>
          <w:rFonts w:hint="eastAsia"/>
          <w:spacing w:val="-1"/>
          <w:sz w:val="30"/>
          <w:szCs w:val="30"/>
        </w:rPr>
      </w:pPr>
      <w:r>
        <w:rPr>
          <w:rFonts w:hint="eastAsia"/>
          <w:spacing w:val="-1"/>
          <w:sz w:val="30"/>
          <w:szCs w:val="30"/>
        </w:rPr>
        <w:t>It is a counterpart to that impurity and depravity of our nature in which we were conceived and born, and is intended to cover it.</w:t>
      </w:r>
    </w:p>
    <w:p w14:paraId="60DC7E08">
      <w:pPr>
        <w:pStyle w:val="3"/>
        <w:spacing w:before="260" w:line="256" w:lineRule="auto"/>
        <w:ind w:firstLine="3"/>
        <w:jc w:val="both"/>
        <w:rPr>
          <w:rFonts w:hint="eastAsia"/>
          <w:spacing w:val="-1"/>
          <w:sz w:val="30"/>
          <w:szCs w:val="30"/>
        </w:rPr>
      </w:pPr>
    </w:p>
    <w:p w14:paraId="40265A4E">
      <w:pPr>
        <w:pStyle w:val="3"/>
        <w:spacing w:before="260" w:line="256" w:lineRule="auto"/>
        <w:ind w:firstLine="3"/>
        <w:jc w:val="both"/>
        <w:rPr>
          <w:rFonts w:hint="eastAsia"/>
          <w:spacing w:val="-1"/>
          <w:sz w:val="30"/>
          <w:szCs w:val="30"/>
        </w:rPr>
      </w:pPr>
      <w:r>
        <w:rPr>
          <w:rFonts w:hint="eastAsia"/>
          <w:spacing w:val="-1"/>
          <w:sz w:val="30"/>
          <w:szCs w:val="30"/>
        </w:rPr>
        <w:t>它是我们受孕和出生时本性不洁和败坏的对应物，旨在遮盖它。</w:t>
      </w:r>
    </w:p>
    <w:p w14:paraId="1ADD8AF6">
      <w:pPr>
        <w:pStyle w:val="3"/>
        <w:spacing w:before="260" w:line="256" w:lineRule="auto"/>
        <w:ind w:firstLine="3"/>
        <w:jc w:val="both"/>
        <w:rPr>
          <w:rFonts w:hint="eastAsia"/>
          <w:spacing w:val="-1"/>
          <w:sz w:val="30"/>
          <w:szCs w:val="30"/>
        </w:rPr>
      </w:pPr>
    </w:p>
    <w:p w14:paraId="119BBA2C">
      <w:pPr>
        <w:pStyle w:val="3"/>
        <w:spacing w:before="260" w:line="256" w:lineRule="auto"/>
        <w:ind w:firstLine="3"/>
        <w:jc w:val="both"/>
        <w:rPr>
          <w:rFonts w:hint="eastAsia"/>
          <w:spacing w:val="-1"/>
          <w:sz w:val="30"/>
          <w:szCs w:val="30"/>
        </w:rPr>
      </w:pPr>
      <w:r>
        <w:rPr>
          <w:rFonts w:hint="eastAsia"/>
          <w:spacing w:val="-1"/>
          <w:sz w:val="30"/>
          <w:szCs w:val="30"/>
        </w:rPr>
        <w:t>In other words, it forms a part of that perfect righteousness of Christ, by which, in the capacity of Surety, he satisfied all the demands of the law in our place, and which is ours in all its extent.</w:t>
      </w:r>
    </w:p>
    <w:p w14:paraId="6B5D4E76">
      <w:pPr>
        <w:pStyle w:val="3"/>
        <w:spacing w:before="260" w:line="256" w:lineRule="auto"/>
        <w:ind w:firstLine="3"/>
        <w:jc w:val="both"/>
        <w:rPr>
          <w:rFonts w:hint="eastAsia"/>
          <w:spacing w:val="-1"/>
          <w:sz w:val="30"/>
          <w:szCs w:val="30"/>
        </w:rPr>
      </w:pPr>
    </w:p>
    <w:p w14:paraId="0134448D">
      <w:pPr>
        <w:pStyle w:val="3"/>
        <w:spacing w:before="260" w:line="256" w:lineRule="auto"/>
        <w:ind w:firstLine="3"/>
        <w:jc w:val="both"/>
        <w:rPr>
          <w:rFonts w:hint="eastAsia"/>
          <w:spacing w:val="-1"/>
          <w:sz w:val="30"/>
          <w:szCs w:val="30"/>
        </w:rPr>
      </w:pPr>
      <w:r>
        <w:rPr>
          <w:rFonts w:hint="eastAsia"/>
          <w:spacing w:val="-1"/>
          <w:sz w:val="30"/>
          <w:szCs w:val="30"/>
        </w:rPr>
        <w:t>换句话说，它构成了基督完美公义的一部分，借此，祂作为中保，代替我们满足了律法的一切要求，并且这公义在所有方面都属于我们。</w:t>
      </w:r>
    </w:p>
    <w:p w14:paraId="54702FC6">
      <w:pPr>
        <w:pStyle w:val="3"/>
        <w:spacing w:before="260" w:line="256" w:lineRule="auto"/>
        <w:ind w:firstLine="3"/>
        <w:jc w:val="both"/>
        <w:rPr>
          <w:rFonts w:hint="eastAsia"/>
          <w:spacing w:val="-1"/>
          <w:sz w:val="30"/>
          <w:szCs w:val="30"/>
        </w:rPr>
      </w:pPr>
    </w:p>
    <w:p w14:paraId="3276323A">
      <w:pPr>
        <w:pStyle w:val="3"/>
        <w:spacing w:before="260" w:line="256" w:lineRule="auto"/>
        <w:ind w:firstLine="3"/>
        <w:jc w:val="both"/>
        <w:rPr>
          <w:rFonts w:hint="eastAsia"/>
          <w:spacing w:val="-1"/>
          <w:sz w:val="30"/>
          <w:szCs w:val="30"/>
        </w:rPr>
      </w:pPr>
      <w:r>
        <w:rPr>
          <w:rFonts w:hint="eastAsia"/>
          <w:spacing w:val="-1"/>
          <w:sz w:val="30"/>
          <w:szCs w:val="30"/>
        </w:rPr>
        <w:t>The law declares that no man is worthy of eternal life, bat one that is holy in nature as well as in conduct.</w:t>
      </w:r>
    </w:p>
    <w:p w14:paraId="7EEE292C">
      <w:pPr>
        <w:pStyle w:val="3"/>
        <w:spacing w:before="260" w:line="256" w:lineRule="auto"/>
        <w:ind w:firstLine="3"/>
        <w:jc w:val="both"/>
        <w:rPr>
          <w:rFonts w:hint="eastAsia"/>
          <w:spacing w:val="-1"/>
          <w:sz w:val="30"/>
          <w:szCs w:val="30"/>
        </w:rPr>
      </w:pPr>
    </w:p>
    <w:p w14:paraId="0ADD6315">
      <w:pPr>
        <w:pStyle w:val="3"/>
        <w:spacing w:before="260" w:line="256" w:lineRule="auto"/>
        <w:ind w:firstLine="3"/>
        <w:jc w:val="both"/>
        <w:rPr>
          <w:rFonts w:hint="eastAsia"/>
          <w:spacing w:val="-1"/>
          <w:sz w:val="30"/>
          <w:szCs w:val="30"/>
        </w:rPr>
      </w:pPr>
      <w:r>
        <w:rPr>
          <w:rFonts w:hint="eastAsia"/>
          <w:spacing w:val="-1"/>
          <w:sz w:val="30"/>
          <w:szCs w:val="30"/>
        </w:rPr>
        <w:t>律法宣告，没有人配得永生，除非他在本性和行为上都是圣洁的。</w:t>
      </w:r>
    </w:p>
    <w:p w14:paraId="530BD172">
      <w:pPr>
        <w:pStyle w:val="3"/>
        <w:spacing w:before="260" w:line="256" w:lineRule="auto"/>
        <w:ind w:firstLine="3"/>
        <w:jc w:val="both"/>
        <w:rPr>
          <w:rFonts w:hint="eastAsia"/>
          <w:spacing w:val="-1"/>
          <w:sz w:val="30"/>
          <w:szCs w:val="30"/>
        </w:rPr>
      </w:pPr>
    </w:p>
    <w:p w14:paraId="14B1C5BE">
      <w:pPr>
        <w:pStyle w:val="3"/>
        <w:spacing w:before="260" w:line="256" w:lineRule="auto"/>
        <w:ind w:firstLine="3"/>
        <w:jc w:val="both"/>
        <w:rPr>
          <w:rFonts w:hint="eastAsia"/>
          <w:spacing w:val="-1"/>
          <w:sz w:val="30"/>
          <w:szCs w:val="30"/>
        </w:rPr>
      </w:pPr>
      <w:r>
        <w:rPr>
          <w:rFonts w:hint="eastAsia"/>
          <w:spacing w:val="-1"/>
          <w:sz w:val="30"/>
          <w:szCs w:val="30"/>
        </w:rPr>
        <w:t>Since sin consists wholly in contrariety to the law, that corruption of nature which is born with us will not be sin, unless it be contrary to the law.</w:t>
      </w:r>
    </w:p>
    <w:p w14:paraId="54791960">
      <w:pPr>
        <w:pStyle w:val="3"/>
        <w:spacing w:before="260" w:line="256" w:lineRule="auto"/>
        <w:ind w:firstLine="3"/>
        <w:jc w:val="both"/>
        <w:rPr>
          <w:rFonts w:hint="eastAsia"/>
          <w:spacing w:val="-1"/>
          <w:sz w:val="30"/>
          <w:szCs w:val="30"/>
        </w:rPr>
      </w:pPr>
    </w:p>
    <w:p w14:paraId="6EA29F45">
      <w:pPr>
        <w:pStyle w:val="3"/>
        <w:spacing w:before="260" w:line="256" w:lineRule="auto"/>
        <w:ind w:firstLine="3"/>
        <w:jc w:val="both"/>
        <w:rPr>
          <w:rFonts w:hint="eastAsia"/>
          <w:spacing w:val="-1"/>
          <w:sz w:val="30"/>
          <w:szCs w:val="30"/>
        </w:rPr>
      </w:pPr>
      <w:r>
        <w:rPr>
          <w:rFonts w:hint="eastAsia"/>
          <w:spacing w:val="-1"/>
          <w:sz w:val="30"/>
          <w:szCs w:val="30"/>
        </w:rPr>
        <w:t>既然罪完全在于与律法相悖，那么与我们一同出生的本性败坏，除非与律法相悖，否则就不算为罪。</w:t>
      </w:r>
    </w:p>
    <w:p w14:paraId="26568BBD">
      <w:pPr>
        <w:pStyle w:val="3"/>
        <w:spacing w:before="260" w:line="256" w:lineRule="auto"/>
        <w:ind w:firstLine="3"/>
        <w:jc w:val="both"/>
        <w:rPr>
          <w:rFonts w:hint="eastAsia"/>
          <w:spacing w:val="-1"/>
          <w:sz w:val="30"/>
          <w:szCs w:val="30"/>
        </w:rPr>
      </w:pPr>
    </w:p>
    <w:p w14:paraId="3E3FD6A6">
      <w:pPr>
        <w:pStyle w:val="3"/>
        <w:spacing w:before="260" w:line="256" w:lineRule="auto"/>
        <w:ind w:firstLine="3"/>
        <w:jc w:val="both"/>
        <w:rPr>
          <w:rFonts w:hint="eastAsia"/>
          <w:spacing w:val="-1"/>
          <w:sz w:val="30"/>
          <w:szCs w:val="30"/>
        </w:rPr>
      </w:pPr>
      <w:r>
        <w:rPr>
          <w:rFonts w:hint="eastAsia"/>
          <w:spacing w:val="-1"/>
          <w:sz w:val="30"/>
          <w:szCs w:val="30"/>
        </w:rPr>
        <w:t>But it will not be contrary to the law, unless the law, by a precept opposed to it, require holiness of nature in every rational creature as soon as born.</w:t>
      </w:r>
    </w:p>
    <w:p w14:paraId="68E57988">
      <w:pPr>
        <w:pStyle w:val="3"/>
        <w:spacing w:before="260" w:line="256" w:lineRule="auto"/>
        <w:ind w:firstLine="3"/>
        <w:jc w:val="both"/>
        <w:rPr>
          <w:rFonts w:hint="eastAsia"/>
          <w:spacing w:val="-1"/>
          <w:sz w:val="30"/>
          <w:szCs w:val="30"/>
        </w:rPr>
      </w:pPr>
    </w:p>
    <w:p w14:paraId="5B42A0E3">
      <w:pPr>
        <w:pStyle w:val="3"/>
        <w:spacing w:before="260" w:line="256" w:lineRule="auto"/>
        <w:ind w:firstLine="3"/>
        <w:jc w:val="both"/>
        <w:rPr>
          <w:rFonts w:hint="eastAsia"/>
          <w:spacing w:val="-1"/>
          <w:sz w:val="30"/>
          <w:szCs w:val="30"/>
        </w:rPr>
      </w:pPr>
      <w:r>
        <w:rPr>
          <w:rFonts w:hint="eastAsia"/>
          <w:spacing w:val="-1"/>
          <w:sz w:val="30"/>
          <w:szCs w:val="30"/>
        </w:rPr>
        <w:t>但是，它不会与律法相悖，除非律法借着与其相反的诫命，要求每个有理性的受造物一出生就具有本性的圣洁。</w:t>
      </w:r>
    </w:p>
    <w:p w14:paraId="20175514">
      <w:pPr>
        <w:pStyle w:val="3"/>
        <w:spacing w:before="260" w:line="256" w:lineRule="auto"/>
        <w:ind w:firstLine="3"/>
        <w:jc w:val="both"/>
        <w:rPr>
          <w:rFonts w:hint="eastAsia"/>
          <w:spacing w:val="-1"/>
          <w:sz w:val="30"/>
          <w:szCs w:val="30"/>
        </w:rPr>
      </w:pPr>
    </w:p>
    <w:p w14:paraId="1E369653">
      <w:pPr>
        <w:pStyle w:val="3"/>
        <w:spacing w:before="260" w:line="256" w:lineRule="auto"/>
        <w:ind w:firstLine="3"/>
        <w:jc w:val="both"/>
        <w:rPr>
          <w:rFonts w:hint="eastAsia"/>
          <w:spacing w:val="-1"/>
          <w:sz w:val="30"/>
          <w:szCs w:val="30"/>
        </w:rPr>
      </w:pPr>
      <w:r>
        <w:rPr>
          <w:rFonts w:hint="eastAsia"/>
          <w:spacing w:val="-1"/>
          <w:sz w:val="30"/>
          <w:szCs w:val="30"/>
        </w:rPr>
        <w:t>Besides, Christ, as our Surety, performed every thing that the law of righteousness demanded on our account.</w:t>
      </w:r>
    </w:p>
    <w:p w14:paraId="4048EFDF">
      <w:pPr>
        <w:pStyle w:val="3"/>
        <w:spacing w:before="260" w:line="256" w:lineRule="auto"/>
        <w:ind w:firstLine="3"/>
        <w:jc w:val="both"/>
        <w:rPr>
          <w:rFonts w:hint="eastAsia"/>
          <w:spacing w:val="-1"/>
          <w:sz w:val="30"/>
          <w:szCs w:val="30"/>
        </w:rPr>
      </w:pPr>
    </w:p>
    <w:p w14:paraId="709331B7">
      <w:pPr>
        <w:pStyle w:val="3"/>
        <w:spacing w:before="260" w:line="256" w:lineRule="auto"/>
        <w:ind w:firstLine="3"/>
        <w:jc w:val="both"/>
        <w:rPr>
          <w:rFonts w:hint="eastAsia"/>
          <w:spacing w:val="-1"/>
          <w:sz w:val="30"/>
          <w:szCs w:val="30"/>
        </w:rPr>
      </w:pPr>
      <w:r>
        <w:rPr>
          <w:rFonts w:hint="eastAsia"/>
          <w:spacing w:val="-1"/>
          <w:sz w:val="30"/>
          <w:szCs w:val="30"/>
        </w:rPr>
        <w:t>此外，基督作为我们的中保，为我们履行了公义律法所要求的一切。</w:t>
      </w:r>
    </w:p>
    <w:p w14:paraId="61F497FA">
      <w:pPr>
        <w:pStyle w:val="3"/>
        <w:spacing w:before="260" w:line="256" w:lineRule="auto"/>
        <w:ind w:firstLine="3"/>
        <w:jc w:val="both"/>
        <w:rPr>
          <w:rFonts w:hint="eastAsia"/>
          <w:spacing w:val="-1"/>
          <w:sz w:val="30"/>
          <w:szCs w:val="30"/>
        </w:rPr>
      </w:pPr>
    </w:p>
    <w:p w14:paraId="5A80917E">
      <w:pPr>
        <w:pStyle w:val="3"/>
        <w:spacing w:before="260" w:line="256" w:lineRule="auto"/>
        <w:ind w:firstLine="3"/>
        <w:jc w:val="both"/>
        <w:rPr>
          <w:rFonts w:hint="eastAsia"/>
          <w:spacing w:val="-1"/>
          <w:sz w:val="30"/>
          <w:szCs w:val="30"/>
        </w:rPr>
      </w:pPr>
      <w:r>
        <w:rPr>
          <w:rFonts w:hint="eastAsia"/>
          <w:spacing w:val="-1"/>
          <w:sz w:val="30"/>
          <w:szCs w:val="30"/>
        </w:rPr>
        <w:t>For our sake, therefore, it behoved him to be born righteous and holy, according to the demand of the law; that he might cover our original sin with his original righteousness, and supply our want of original righteousness.</w:t>
      </w:r>
    </w:p>
    <w:p w14:paraId="266681B6">
      <w:pPr>
        <w:pStyle w:val="3"/>
        <w:spacing w:before="260" w:line="256" w:lineRule="auto"/>
        <w:ind w:firstLine="3"/>
        <w:jc w:val="both"/>
        <w:rPr>
          <w:rFonts w:hint="eastAsia"/>
          <w:spacing w:val="-1"/>
          <w:sz w:val="30"/>
          <w:szCs w:val="30"/>
        </w:rPr>
      </w:pPr>
    </w:p>
    <w:p w14:paraId="1010C9A0">
      <w:pPr>
        <w:pStyle w:val="3"/>
        <w:spacing w:before="260" w:line="256" w:lineRule="auto"/>
        <w:ind w:firstLine="3"/>
        <w:jc w:val="both"/>
        <w:rPr>
          <w:rFonts w:hint="eastAsia"/>
          <w:spacing w:val="-1"/>
          <w:sz w:val="30"/>
          <w:szCs w:val="30"/>
        </w:rPr>
      </w:pPr>
      <w:r>
        <w:rPr>
          <w:rFonts w:hint="eastAsia"/>
          <w:spacing w:val="-1"/>
          <w:sz w:val="30"/>
          <w:szCs w:val="30"/>
        </w:rPr>
        <w:t>因此，为了我们的缘故，祂理当按照律法的要求，生而公义圣洁；使祂可以用祂的原始公义遮盖我们的原罪，并弥补我们原始公义的缺乏。</w:t>
      </w:r>
    </w:p>
    <w:p w14:paraId="534ABE0D">
      <w:pPr>
        <w:pStyle w:val="3"/>
        <w:spacing w:before="260" w:line="256" w:lineRule="auto"/>
        <w:ind w:firstLine="3"/>
        <w:jc w:val="both"/>
        <w:rPr>
          <w:rFonts w:hint="eastAsia"/>
          <w:spacing w:val="-1"/>
          <w:sz w:val="30"/>
          <w:szCs w:val="30"/>
        </w:rPr>
      </w:pPr>
    </w:p>
    <w:p w14:paraId="2ECDCEA8">
      <w:pPr>
        <w:pStyle w:val="3"/>
        <w:spacing w:before="260" w:line="256" w:lineRule="auto"/>
        <w:ind w:firstLine="3"/>
        <w:jc w:val="both"/>
        <w:rPr>
          <w:rFonts w:hint="eastAsia"/>
          <w:spacing w:val="-1"/>
          <w:sz w:val="30"/>
          <w:szCs w:val="30"/>
        </w:rPr>
      </w:pPr>
      <w:r>
        <w:rPr>
          <w:rFonts w:hint="eastAsia"/>
          <w:spacing w:val="-1"/>
          <w:sz w:val="30"/>
          <w:szCs w:val="30"/>
        </w:rPr>
        <w:t>XLI. This assertion is not, as some have imagined, a novel opinion, or an error springing from our ignorance and temerity.</w:t>
      </w:r>
    </w:p>
    <w:p w14:paraId="290FA8B8">
      <w:pPr>
        <w:pStyle w:val="3"/>
        <w:spacing w:before="260" w:line="256" w:lineRule="auto"/>
        <w:ind w:firstLine="3"/>
        <w:jc w:val="both"/>
        <w:rPr>
          <w:rFonts w:hint="eastAsia"/>
          <w:spacing w:val="-1"/>
          <w:sz w:val="30"/>
          <w:szCs w:val="30"/>
        </w:rPr>
      </w:pPr>
    </w:p>
    <w:p w14:paraId="75A22F06">
      <w:pPr>
        <w:pStyle w:val="3"/>
        <w:spacing w:before="260" w:line="256" w:lineRule="auto"/>
        <w:ind w:firstLine="3"/>
        <w:jc w:val="both"/>
        <w:rPr>
          <w:rFonts w:hint="eastAsia"/>
          <w:spacing w:val="-1"/>
          <w:sz w:val="30"/>
          <w:szCs w:val="30"/>
        </w:rPr>
      </w:pPr>
      <w:r>
        <w:rPr>
          <w:rFonts w:hint="eastAsia"/>
          <w:spacing w:val="-1"/>
          <w:sz w:val="30"/>
          <w:szCs w:val="30"/>
        </w:rPr>
        <w:t>四十一. 这个断言并非如某些人所想象的那样，是一种新奇的观点，或源于我们无知和鲁莽的错误。</w:t>
      </w:r>
    </w:p>
    <w:p w14:paraId="0C6E8B22">
      <w:pPr>
        <w:pStyle w:val="3"/>
        <w:spacing w:before="260" w:line="256" w:lineRule="auto"/>
        <w:ind w:firstLine="3"/>
        <w:jc w:val="both"/>
        <w:rPr>
          <w:rFonts w:hint="eastAsia"/>
          <w:spacing w:val="-1"/>
          <w:sz w:val="30"/>
          <w:szCs w:val="30"/>
        </w:rPr>
      </w:pPr>
    </w:p>
    <w:p w14:paraId="7B041027">
      <w:pPr>
        <w:pStyle w:val="3"/>
        <w:spacing w:before="260" w:line="256" w:lineRule="auto"/>
        <w:ind w:firstLine="3"/>
        <w:jc w:val="both"/>
        <w:rPr>
          <w:rFonts w:hint="eastAsia"/>
          <w:spacing w:val="-1"/>
          <w:sz w:val="30"/>
          <w:szCs w:val="30"/>
        </w:rPr>
      </w:pPr>
      <w:r>
        <w:rPr>
          <w:rFonts w:hint="eastAsia"/>
          <w:spacing w:val="-1"/>
          <w:sz w:val="30"/>
          <w:szCs w:val="30"/>
        </w:rPr>
        <w:t>The most eminent men in the Church, have formerly, according to holy writ, taught the same doctrine.</w:t>
      </w:r>
    </w:p>
    <w:p w14:paraId="6EC3B063">
      <w:pPr>
        <w:pStyle w:val="3"/>
        <w:spacing w:before="260" w:line="256" w:lineRule="auto"/>
        <w:ind w:firstLine="3"/>
        <w:jc w:val="both"/>
        <w:rPr>
          <w:rFonts w:hint="eastAsia"/>
          <w:spacing w:val="-1"/>
          <w:sz w:val="30"/>
          <w:szCs w:val="30"/>
        </w:rPr>
      </w:pPr>
    </w:p>
    <w:p w14:paraId="7F766D87">
      <w:pPr>
        <w:pStyle w:val="3"/>
        <w:spacing w:before="260" w:line="256" w:lineRule="auto"/>
        <w:ind w:firstLine="3"/>
        <w:jc w:val="both"/>
        <w:rPr>
          <w:rFonts w:hint="eastAsia"/>
          <w:spacing w:val="-1"/>
          <w:sz w:val="30"/>
          <w:szCs w:val="30"/>
        </w:rPr>
      </w:pPr>
      <w:r>
        <w:rPr>
          <w:rFonts w:hint="eastAsia"/>
          <w:spacing w:val="-1"/>
          <w:sz w:val="30"/>
          <w:szCs w:val="30"/>
        </w:rPr>
        <w:t>教会中最杰出的人士，先前也曾根据圣经教导同样的教义。</w:t>
      </w:r>
    </w:p>
    <w:p w14:paraId="4F55E30D">
      <w:pPr>
        <w:pStyle w:val="3"/>
        <w:spacing w:before="260" w:line="256" w:lineRule="auto"/>
        <w:ind w:firstLine="3"/>
        <w:jc w:val="both"/>
        <w:rPr>
          <w:rFonts w:hint="eastAsia"/>
          <w:spacing w:val="-1"/>
          <w:sz w:val="30"/>
          <w:szCs w:val="30"/>
        </w:rPr>
      </w:pPr>
    </w:p>
    <w:p w14:paraId="6725018E">
      <w:pPr>
        <w:pStyle w:val="3"/>
        <w:spacing w:before="260" w:line="256" w:lineRule="auto"/>
        <w:ind w:firstLine="3"/>
        <w:jc w:val="both"/>
        <w:rPr>
          <w:rFonts w:hint="eastAsia"/>
          <w:spacing w:val="-1"/>
          <w:sz w:val="30"/>
          <w:szCs w:val="30"/>
        </w:rPr>
      </w:pPr>
      <w:r>
        <w:rPr>
          <w:rFonts w:hint="eastAsia"/>
          <w:spacing w:val="-1"/>
          <w:sz w:val="30"/>
          <w:szCs w:val="30"/>
        </w:rPr>
        <w:t>We read in the Palatine Catechism, Quest. xxxvi.</w:t>
      </w:r>
    </w:p>
    <w:p w14:paraId="5263E376">
      <w:pPr>
        <w:pStyle w:val="3"/>
        <w:spacing w:before="260" w:line="256" w:lineRule="auto"/>
        <w:ind w:firstLine="3"/>
        <w:jc w:val="both"/>
        <w:rPr>
          <w:rFonts w:hint="eastAsia"/>
          <w:spacing w:val="-1"/>
          <w:sz w:val="30"/>
          <w:szCs w:val="30"/>
        </w:rPr>
      </w:pPr>
    </w:p>
    <w:p w14:paraId="50E2BDB3">
      <w:pPr>
        <w:pStyle w:val="3"/>
        <w:spacing w:before="260" w:line="256" w:lineRule="auto"/>
        <w:ind w:firstLine="3"/>
        <w:jc w:val="both"/>
        <w:rPr>
          <w:rFonts w:hint="eastAsia"/>
          <w:spacing w:val="-1"/>
          <w:sz w:val="30"/>
          <w:szCs w:val="30"/>
        </w:rPr>
      </w:pPr>
      <w:r>
        <w:rPr>
          <w:rFonts w:hint="eastAsia"/>
          <w:spacing w:val="-1"/>
          <w:sz w:val="30"/>
          <w:szCs w:val="30"/>
        </w:rPr>
        <w:t>我们在《帕拉丁教理问答》（Palatine Catechism）第三十六问中读到：</w:t>
      </w:r>
    </w:p>
    <w:p w14:paraId="62665429">
      <w:pPr>
        <w:pStyle w:val="3"/>
        <w:spacing w:before="260" w:line="256" w:lineRule="auto"/>
        <w:ind w:firstLine="3"/>
        <w:jc w:val="both"/>
        <w:rPr>
          <w:rFonts w:hint="eastAsia"/>
          <w:spacing w:val="-1"/>
          <w:sz w:val="30"/>
          <w:szCs w:val="30"/>
        </w:rPr>
      </w:pPr>
    </w:p>
    <w:p w14:paraId="4F951C28">
      <w:pPr>
        <w:pStyle w:val="3"/>
        <w:spacing w:before="260" w:line="256" w:lineRule="auto"/>
        <w:ind w:firstLine="3"/>
        <w:jc w:val="both"/>
        <w:rPr>
          <w:rFonts w:hint="eastAsia"/>
          <w:spacing w:val="-1"/>
          <w:sz w:val="30"/>
          <w:szCs w:val="30"/>
        </w:rPr>
      </w:pPr>
      <w:r>
        <w:rPr>
          <w:rFonts w:hint="eastAsia"/>
          <w:spacing w:val="-1"/>
          <w:sz w:val="30"/>
          <w:szCs w:val="30"/>
        </w:rPr>
        <w:t>"What benefit do you derive from the holy conception and birth of Christ?</w:t>
      </w:r>
    </w:p>
    <w:p w14:paraId="579B939A">
      <w:pPr>
        <w:pStyle w:val="3"/>
        <w:spacing w:before="260" w:line="256" w:lineRule="auto"/>
        <w:ind w:firstLine="3"/>
        <w:jc w:val="both"/>
        <w:rPr>
          <w:rFonts w:hint="eastAsia"/>
          <w:spacing w:val="-1"/>
          <w:sz w:val="30"/>
          <w:szCs w:val="30"/>
        </w:rPr>
      </w:pPr>
    </w:p>
    <w:p w14:paraId="3A7BD250">
      <w:pPr>
        <w:pStyle w:val="3"/>
        <w:spacing w:before="260" w:line="256" w:lineRule="auto"/>
        <w:ind w:firstLine="3"/>
        <w:jc w:val="both"/>
        <w:rPr>
          <w:rFonts w:hint="eastAsia"/>
          <w:spacing w:val="-1"/>
          <w:sz w:val="30"/>
          <w:szCs w:val="30"/>
        </w:rPr>
      </w:pPr>
      <w:r>
        <w:rPr>
          <w:rFonts w:hint="eastAsia"/>
          <w:spacing w:val="-1"/>
          <w:sz w:val="30"/>
          <w:szCs w:val="30"/>
        </w:rPr>
        <w:t>“你从基督圣洁的受孕和降生中得到什么益处？</w:t>
      </w:r>
    </w:p>
    <w:p w14:paraId="1DE22E1D">
      <w:pPr>
        <w:pStyle w:val="3"/>
        <w:spacing w:before="260" w:line="256" w:lineRule="auto"/>
        <w:ind w:firstLine="3"/>
        <w:jc w:val="both"/>
        <w:rPr>
          <w:rFonts w:hint="eastAsia"/>
          <w:spacing w:val="-1"/>
          <w:sz w:val="30"/>
          <w:szCs w:val="30"/>
        </w:rPr>
      </w:pPr>
    </w:p>
    <w:p w14:paraId="0561F1D6">
      <w:pPr>
        <w:pStyle w:val="3"/>
        <w:spacing w:before="260" w:line="256" w:lineRule="auto"/>
        <w:ind w:firstLine="3"/>
        <w:jc w:val="both"/>
        <w:rPr>
          <w:rFonts w:hint="eastAsia"/>
          <w:spacing w:val="-1"/>
          <w:sz w:val="30"/>
          <w:szCs w:val="30"/>
        </w:rPr>
      </w:pPr>
      <w:r>
        <w:rPr>
          <w:rFonts w:hint="eastAsia"/>
          <w:spacing w:val="-1"/>
          <w:sz w:val="30"/>
          <w:szCs w:val="30"/>
        </w:rPr>
        <w:t>Ans. That he is our Mediator, and that, by his innocence and perfect holiness, he covers my sins in which I was conceived, that they may not appear in the sight of God."</w:t>
      </w:r>
    </w:p>
    <w:p w14:paraId="7E1A2139">
      <w:pPr>
        <w:pStyle w:val="3"/>
        <w:spacing w:before="260" w:line="256" w:lineRule="auto"/>
        <w:ind w:firstLine="3"/>
        <w:jc w:val="both"/>
        <w:rPr>
          <w:rFonts w:hint="eastAsia"/>
          <w:spacing w:val="-1"/>
          <w:sz w:val="30"/>
          <w:szCs w:val="30"/>
        </w:rPr>
      </w:pPr>
    </w:p>
    <w:p w14:paraId="6339CB9B">
      <w:pPr>
        <w:pStyle w:val="3"/>
        <w:spacing w:before="260" w:line="256" w:lineRule="auto"/>
        <w:ind w:firstLine="3"/>
        <w:jc w:val="both"/>
        <w:rPr>
          <w:rFonts w:hint="eastAsia"/>
          <w:spacing w:val="-1"/>
          <w:sz w:val="30"/>
          <w:szCs w:val="30"/>
        </w:rPr>
      </w:pPr>
      <w:r>
        <w:rPr>
          <w:rFonts w:hint="eastAsia"/>
          <w:spacing w:val="-1"/>
          <w:sz w:val="30"/>
          <w:szCs w:val="30"/>
        </w:rPr>
        <w:t>答：祂是我们的中保，并且，借着祂的无罪和完全的圣洁，祂遮盖了我受孕时的罪，使它们不至于显现在神面前。”</w:t>
      </w:r>
    </w:p>
    <w:p w14:paraId="1EB36917">
      <w:pPr>
        <w:pStyle w:val="3"/>
        <w:spacing w:before="260" w:line="256" w:lineRule="auto"/>
        <w:ind w:firstLine="3"/>
        <w:jc w:val="both"/>
        <w:rPr>
          <w:rFonts w:hint="eastAsia"/>
          <w:spacing w:val="-1"/>
          <w:sz w:val="30"/>
          <w:szCs w:val="30"/>
        </w:rPr>
      </w:pPr>
    </w:p>
    <w:p w14:paraId="4229E217">
      <w:pPr>
        <w:pStyle w:val="3"/>
        <w:spacing w:before="260" w:line="256" w:lineRule="auto"/>
        <w:ind w:firstLine="3"/>
        <w:jc w:val="both"/>
        <w:rPr>
          <w:rFonts w:hint="eastAsia"/>
          <w:spacing w:val="-1"/>
          <w:sz w:val="30"/>
          <w:szCs w:val="30"/>
        </w:rPr>
      </w:pPr>
      <w:r>
        <w:rPr>
          <w:rFonts w:hint="eastAsia"/>
          <w:spacing w:val="-1"/>
          <w:sz w:val="30"/>
          <w:szCs w:val="30"/>
        </w:rPr>
        <w:t>Gomar says;—"Of whose righteousness, namely that of Christ, there are two parts, a habitual and original righteousness of nature, and an actual and perpetual righteousness of life.</w:t>
      </w:r>
    </w:p>
    <w:p w14:paraId="2BC8B868">
      <w:pPr>
        <w:pStyle w:val="3"/>
        <w:spacing w:before="260" w:line="256" w:lineRule="auto"/>
        <w:ind w:firstLine="3"/>
        <w:jc w:val="both"/>
        <w:rPr>
          <w:rFonts w:hint="eastAsia"/>
          <w:spacing w:val="-1"/>
          <w:sz w:val="30"/>
          <w:szCs w:val="30"/>
        </w:rPr>
      </w:pPr>
    </w:p>
    <w:p w14:paraId="3BF75109">
      <w:pPr>
        <w:pStyle w:val="3"/>
        <w:spacing w:before="260" w:line="256" w:lineRule="auto"/>
        <w:ind w:firstLine="3"/>
        <w:jc w:val="both"/>
        <w:rPr>
          <w:rFonts w:hint="eastAsia"/>
          <w:spacing w:val="-1"/>
          <w:sz w:val="30"/>
          <w:szCs w:val="30"/>
        </w:rPr>
      </w:pPr>
      <w:r>
        <w:rPr>
          <w:rFonts w:hint="eastAsia"/>
          <w:spacing w:val="-1"/>
          <w:sz w:val="30"/>
          <w:szCs w:val="30"/>
        </w:rPr>
        <w:t>戈马（Gomar）说：“——基督的公义，有两个部分，一是本性上习惯性和原始的公义，二是生命中实际和永恒的公义。</w:t>
      </w:r>
    </w:p>
    <w:p w14:paraId="53AD973D">
      <w:pPr>
        <w:pStyle w:val="3"/>
        <w:spacing w:before="260" w:line="256" w:lineRule="auto"/>
        <w:ind w:firstLine="3"/>
        <w:jc w:val="both"/>
        <w:rPr>
          <w:rFonts w:hint="eastAsia"/>
          <w:spacing w:val="-1"/>
          <w:sz w:val="30"/>
          <w:szCs w:val="30"/>
        </w:rPr>
      </w:pPr>
    </w:p>
    <w:p w14:paraId="6D47AE0F">
      <w:pPr>
        <w:pStyle w:val="3"/>
        <w:spacing w:before="260" w:line="256" w:lineRule="auto"/>
        <w:ind w:firstLine="3"/>
        <w:jc w:val="both"/>
        <w:rPr>
          <w:rFonts w:hint="eastAsia"/>
          <w:spacing w:val="-1"/>
          <w:sz w:val="30"/>
          <w:szCs w:val="30"/>
        </w:rPr>
      </w:pPr>
      <w:r>
        <w:rPr>
          <w:rFonts w:hint="eastAsia"/>
          <w:spacing w:val="-1"/>
          <w:sz w:val="30"/>
          <w:szCs w:val="30"/>
        </w:rPr>
        <w:t>The former of these is opposed to our original, and the latter to our actual unrighteousness; and covers it in its own way, not by removing guilt, which is done by his sufferings, but by supplying the want of an unblemished righteousness, which both the perfect justice of God and the condition of obtaining eternal life require from us; as our Catechism rightly teaches in the answer to the thirty-sixth Question."* I do not dissemble,that the accurate Gomar distinctly ascribes the removal of the guilt of original sin to our Lord's sufferings.</w:t>
      </w:r>
    </w:p>
    <w:p w14:paraId="1A0B0EC7">
      <w:pPr>
        <w:pStyle w:val="3"/>
        <w:spacing w:before="260" w:line="256" w:lineRule="auto"/>
        <w:ind w:firstLine="3"/>
        <w:jc w:val="both"/>
        <w:rPr>
          <w:rFonts w:hint="eastAsia"/>
          <w:spacing w:val="-1"/>
          <w:sz w:val="30"/>
          <w:szCs w:val="30"/>
        </w:rPr>
      </w:pPr>
    </w:p>
    <w:p w14:paraId="25589FAF">
      <w:pPr>
        <w:pStyle w:val="3"/>
        <w:spacing w:before="260" w:line="256" w:lineRule="auto"/>
        <w:ind w:firstLine="3"/>
        <w:jc w:val="both"/>
        <w:rPr>
          <w:rFonts w:hint="eastAsia"/>
          <w:spacing w:val="-1"/>
          <w:sz w:val="30"/>
          <w:szCs w:val="30"/>
        </w:rPr>
      </w:pPr>
      <w:r>
        <w:rPr>
          <w:rFonts w:hint="eastAsia"/>
          <w:spacing w:val="-1"/>
          <w:sz w:val="30"/>
          <w:szCs w:val="30"/>
        </w:rPr>
        <w:t>前者与我们的原罪相对，后者与我们实际的不义相对；并且以其自身的方式遮盖它，并非通过除去罪疚（这是借着祂的受苦成就的），而是通过弥补我们所缺乏的无瑕疵的公义，这公义是神完美的公义和获得永生的条件都向我们要求的；正如我们的《教理问答》在第三十六问的答案中正确教导的那样。* 我不隐瞒，精确的戈马（Gomar）明确地将原罪罪疚的除去归于我们主的受苦。</w:t>
      </w:r>
    </w:p>
    <w:p w14:paraId="21461F48">
      <w:pPr>
        <w:pStyle w:val="3"/>
        <w:spacing w:before="260" w:line="256" w:lineRule="auto"/>
        <w:ind w:firstLine="3"/>
        <w:jc w:val="both"/>
        <w:rPr>
          <w:rFonts w:hint="eastAsia"/>
          <w:spacing w:val="-1"/>
          <w:sz w:val="30"/>
          <w:szCs w:val="30"/>
        </w:rPr>
      </w:pPr>
    </w:p>
    <w:p w14:paraId="241F5160">
      <w:pPr>
        <w:pStyle w:val="3"/>
        <w:spacing w:before="260" w:line="256" w:lineRule="auto"/>
        <w:ind w:firstLine="3"/>
        <w:jc w:val="both"/>
        <w:rPr>
          <w:rFonts w:hint="eastAsia"/>
          <w:spacing w:val="-1"/>
          <w:sz w:val="30"/>
          <w:szCs w:val="30"/>
        </w:rPr>
      </w:pPr>
      <w:r>
        <w:rPr>
          <w:rFonts w:hint="eastAsia"/>
          <w:spacing w:val="-1"/>
          <w:sz w:val="30"/>
          <w:szCs w:val="30"/>
        </w:rPr>
        <w:t>Yet to cover sin, which Gomar, after the Catechism, refers to the original righteousness of Christ, is to forgive it.</w:t>
      </w:r>
    </w:p>
    <w:p w14:paraId="7E7B97A8">
      <w:pPr>
        <w:pStyle w:val="3"/>
        <w:spacing w:before="260" w:line="256" w:lineRule="auto"/>
        <w:ind w:firstLine="3"/>
        <w:jc w:val="both"/>
        <w:rPr>
          <w:rFonts w:hint="eastAsia"/>
          <w:spacing w:val="-1"/>
          <w:sz w:val="30"/>
          <w:szCs w:val="30"/>
        </w:rPr>
      </w:pPr>
    </w:p>
    <w:p w14:paraId="621FC934">
      <w:pPr>
        <w:pStyle w:val="3"/>
        <w:spacing w:before="260" w:line="256" w:lineRule="auto"/>
        <w:ind w:firstLine="3"/>
        <w:jc w:val="both"/>
        <w:rPr>
          <w:rFonts w:hint="eastAsia"/>
          <w:spacing w:val="-1"/>
          <w:sz w:val="30"/>
          <w:szCs w:val="30"/>
        </w:rPr>
      </w:pPr>
      <w:r>
        <w:rPr>
          <w:rFonts w:hint="eastAsia"/>
          <w:spacing w:val="-1"/>
          <w:sz w:val="30"/>
          <w:szCs w:val="30"/>
        </w:rPr>
        <w:t>然而，遮盖罪恶——戈马（Gomar）继《教理问答》（Catechism）之后，将其归于基督的原始公义——就是饶恕它。</w:t>
      </w:r>
    </w:p>
    <w:p w14:paraId="07AED90C">
      <w:pPr>
        <w:pStyle w:val="3"/>
        <w:spacing w:before="260" w:line="256" w:lineRule="auto"/>
        <w:ind w:firstLine="3"/>
        <w:jc w:val="both"/>
        <w:rPr>
          <w:rFonts w:hint="eastAsia"/>
          <w:spacing w:val="-1"/>
          <w:sz w:val="30"/>
          <w:szCs w:val="30"/>
        </w:rPr>
      </w:pPr>
    </w:p>
    <w:p w14:paraId="251B9F42">
      <w:pPr>
        <w:pStyle w:val="3"/>
        <w:spacing w:before="260" w:line="256" w:lineRule="auto"/>
        <w:ind w:firstLine="3"/>
        <w:jc w:val="both"/>
        <w:rPr>
          <w:rFonts w:hint="eastAsia"/>
          <w:spacing w:val="-1"/>
          <w:sz w:val="30"/>
          <w:szCs w:val="30"/>
        </w:rPr>
      </w:pPr>
      <w:r>
        <w:rPr>
          <w:rFonts w:hint="eastAsia"/>
          <w:spacing w:val="-1"/>
          <w:sz w:val="30"/>
          <w:szCs w:val="30"/>
        </w:rPr>
        <w:t>To forgive, is to remove guilt.</w:t>
      </w:r>
    </w:p>
    <w:p w14:paraId="4CD14881">
      <w:pPr>
        <w:pStyle w:val="3"/>
        <w:spacing w:before="260" w:line="256" w:lineRule="auto"/>
        <w:ind w:firstLine="3"/>
        <w:jc w:val="both"/>
        <w:rPr>
          <w:rFonts w:hint="eastAsia"/>
          <w:spacing w:val="-1"/>
          <w:sz w:val="30"/>
          <w:szCs w:val="30"/>
        </w:rPr>
      </w:pPr>
    </w:p>
    <w:p w14:paraId="53592969">
      <w:pPr>
        <w:pStyle w:val="3"/>
        <w:spacing w:before="260" w:line="256" w:lineRule="auto"/>
        <w:ind w:firstLine="3"/>
        <w:jc w:val="both"/>
        <w:rPr>
          <w:rFonts w:hint="eastAsia"/>
          <w:spacing w:val="-1"/>
          <w:sz w:val="30"/>
          <w:szCs w:val="30"/>
        </w:rPr>
      </w:pPr>
      <w:r>
        <w:rPr>
          <w:rFonts w:hint="eastAsia"/>
          <w:spacing w:val="-1"/>
          <w:sz w:val="30"/>
          <w:szCs w:val="30"/>
        </w:rPr>
        <w:t>饶恕，就是除去罪疚。</w:t>
      </w:r>
    </w:p>
    <w:p w14:paraId="45F7A654">
      <w:pPr>
        <w:pStyle w:val="3"/>
        <w:spacing w:before="260" w:line="256" w:lineRule="auto"/>
        <w:ind w:firstLine="3"/>
        <w:jc w:val="both"/>
        <w:rPr>
          <w:rFonts w:hint="eastAsia"/>
          <w:spacing w:val="-1"/>
          <w:sz w:val="30"/>
          <w:szCs w:val="30"/>
        </w:rPr>
      </w:pPr>
    </w:p>
    <w:p w14:paraId="76E36B44">
      <w:pPr>
        <w:pStyle w:val="3"/>
        <w:spacing w:before="260" w:line="256" w:lineRule="auto"/>
        <w:ind w:firstLine="3"/>
        <w:jc w:val="both"/>
        <w:rPr>
          <w:rFonts w:hint="eastAsia"/>
          <w:spacing w:val="-1"/>
          <w:sz w:val="30"/>
          <w:szCs w:val="30"/>
        </w:rPr>
      </w:pPr>
      <w:r>
        <w:rPr>
          <w:rFonts w:hint="eastAsia"/>
          <w:spacing w:val="-1"/>
          <w:sz w:val="30"/>
          <w:szCs w:val="30"/>
        </w:rPr>
        <w:t>In popular language, too, that which supplies the want of original righteousness, removes, at the same time, the guilt of original sin.</w:t>
      </w:r>
    </w:p>
    <w:p w14:paraId="57A21C29">
      <w:pPr>
        <w:pStyle w:val="3"/>
        <w:spacing w:before="260" w:line="256" w:lineRule="auto"/>
        <w:ind w:firstLine="3"/>
        <w:jc w:val="both"/>
        <w:rPr>
          <w:rFonts w:hint="eastAsia"/>
          <w:spacing w:val="-1"/>
          <w:sz w:val="30"/>
          <w:szCs w:val="30"/>
        </w:rPr>
      </w:pPr>
    </w:p>
    <w:p w14:paraId="1CEBA1A3">
      <w:pPr>
        <w:pStyle w:val="3"/>
        <w:spacing w:before="260" w:line="256" w:lineRule="auto"/>
        <w:ind w:firstLine="3"/>
        <w:jc w:val="both"/>
        <w:rPr>
          <w:rFonts w:hint="eastAsia"/>
          <w:spacing w:val="-1"/>
          <w:sz w:val="30"/>
          <w:szCs w:val="30"/>
        </w:rPr>
      </w:pPr>
      <w:r>
        <w:rPr>
          <w:rFonts w:hint="eastAsia"/>
          <w:spacing w:val="-1"/>
          <w:sz w:val="30"/>
          <w:szCs w:val="30"/>
        </w:rPr>
        <w:t>在通俗的语言中，弥补原始公义之缺乏的，同时也除去了原罪的罪疚。</w:t>
      </w:r>
    </w:p>
    <w:p w14:paraId="123B8B88">
      <w:pPr>
        <w:pStyle w:val="3"/>
        <w:spacing w:before="260" w:line="256" w:lineRule="auto"/>
        <w:ind w:firstLine="3"/>
        <w:jc w:val="both"/>
        <w:rPr>
          <w:rFonts w:hint="eastAsia"/>
          <w:spacing w:val="-1"/>
          <w:sz w:val="30"/>
          <w:szCs w:val="30"/>
        </w:rPr>
      </w:pPr>
    </w:p>
    <w:p w14:paraId="636C4B8A">
      <w:pPr>
        <w:pStyle w:val="3"/>
        <w:spacing w:before="260" w:line="256" w:lineRule="auto"/>
        <w:ind w:firstLine="3"/>
        <w:jc w:val="both"/>
        <w:rPr>
          <w:rFonts w:hint="eastAsia"/>
          <w:spacing w:val="-1"/>
          <w:sz w:val="30"/>
          <w:szCs w:val="30"/>
        </w:rPr>
      </w:pPr>
      <w:r>
        <w:rPr>
          <w:rFonts w:hint="eastAsia"/>
          <w:spacing w:val="-1"/>
          <w:sz w:val="30"/>
          <w:szCs w:val="30"/>
        </w:rPr>
        <w:t>If we are truly willing, in fine, with the celebrated Gomar, to speak correctly, we shall say, that the immaculate nativity of Christ did not take place without an emptying of himself, in which suffering is involved.</w:t>
      </w:r>
    </w:p>
    <w:p w14:paraId="52807F22">
      <w:pPr>
        <w:pStyle w:val="3"/>
        <w:spacing w:before="260" w:line="256" w:lineRule="auto"/>
        <w:ind w:firstLine="3"/>
        <w:jc w:val="both"/>
        <w:rPr>
          <w:rFonts w:hint="eastAsia"/>
          <w:spacing w:val="-1"/>
          <w:sz w:val="30"/>
          <w:szCs w:val="30"/>
        </w:rPr>
      </w:pPr>
    </w:p>
    <w:p w14:paraId="46507CA3">
      <w:pPr>
        <w:pStyle w:val="3"/>
        <w:spacing w:before="260" w:line="256" w:lineRule="auto"/>
        <w:ind w:firstLine="3"/>
        <w:jc w:val="both"/>
        <w:rPr>
          <w:rFonts w:hint="eastAsia"/>
          <w:spacing w:val="-1"/>
          <w:sz w:val="30"/>
          <w:szCs w:val="30"/>
        </w:rPr>
      </w:pPr>
      <w:r>
        <w:rPr>
          <w:rFonts w:hint="eastAsia"/>
          <w:spacing w:val="-1"/>
          <w:sz w:val="30"/>
          <w:szCs w:val="30"/>
        </w:rPr>
        <w:t>总之，如果我们真愿意像著名的戈马（Gomar）那样正确地说话，我们就当说，基督无瑕的降生并非没有祂自己的虚己，其中包含了受苦。</w:t>
      </w:r>
    </w:p>
    <w:p w14:paraId="62177908">
      <w:pPr>
        <w:pStyle w:val="3"/>
        <w:spacing w:before="260" w:line="256" w:lineRule="auto"/>
        <w:ind w:firstLine="3"/>
        <w:jc w:val="both"/>
        <w:rPr>
          <w:rFonts w:hint="eastAsia"/>
          <w:spacing w:val="-1"/>
          <w:sz w:val="30"/>
          <w:szCs w:val="30"/>
        </w:rPr>
      </w:pPr>
    </w:p>
    <w:p w14:paraId="0B5996E2">
      <w:pPr>
        <w:pStyle w:val="3"/>
        <w:spacing w:before="260" w:line="256" w:lineRule="auto"/>
        <w:ind w:firstLine="3"/>
        <w:jc w:val="both"/>
        <w:rPr>
          <w:rFonts w:hint="eastAsia"/>
          <w:spacing w:val="-1"/>
          <w:sz w:val="30"/>
          <w:szCs w:val="30"/>
        </w:rPr>
      </w:pPr>
      <w:r>
        <w:rPr>
          <w:rFonts w:hint="eastAsia"/>
          <w:spacing w:val="-1"/>
          <w:sz w:val="30"/>
          <w:szCs w:val="30"/>
        </w:rPr>
        <w:t>Cloppenburg also contends for the same opinion in the following words: "We have said, too, that this holiness of the human nature, which was perfect from its conception, and exactly holy according to the divine law, interposes, by its merit, betwixt an offended and infinitely holy God, and a sinful man, alienated from the life of God.</w:t>
      </w:r>
    </w:p>
    <w:p w14:paraId="4421EED1">
      <w:pPr>
        <w:pStyle w:val="3"/>
        <w:spacing w:before="260" w:line="256" w:lineRule="auto"/>
        <w:ind w:firstLine="3"/>
        <w:jc w:val="both"/>
        <w:rPr>
          <w:rFonts w:hint="eastAsia"/>
          <w:spacing w:val="-1"/>
          <w:sz w:val="30"/>
          <w:szCs w:val="30"/>
        </w:rPr>
      </w:pPr>
    </w:p>
    <w:p w14:paraId="0770C92A">
      <w:pPr>
        <w:pStyle w:val="3"/>
        <w:spacing w:before="260" w:line="256" w:lineRule="auto"/>
        <w:ind w:firstLine="3"/>
        <w:jc w:val="both"/>
        <w:rPr>
          <w:rFonts w:hint="eastAsia"/>
          <w:spacing w:val="-1"/>
          <w:sz w:val="30"/>
          <w:szCs w:val="30"/>
        </w:rPr>
      </w:pPr>
      <w:r>
        <w:rPr>
          <w:rFonts w:hint="eastAsia"/>
          <w:spacing w:val="-1"/>
          <w:sz w:val="30"/>
          <w:szCs w:val="30"/>
        </w:rPr>
        <w:t>克洛彭堡（Cloppenburg）也用以下的话语主张同样的观点：“我们也曾说过，这人性的圣洁，从其受孕起就是完美的，并且完全符合神圣的律法，它借着其功绩，介入在一个被冒犯的、无限圣洁的神，与一个有罪的、与神的生命疏远的人之间。</w:t>
      </w:r>
    </w:p>
    <w:p w14:paraId="62473206">
      <w:pPr>
        <w:pStyle w:val="3"/>
        <w:spacing w:before="260" w:line="256" w:lineRule="auto"/>
        <w:ind w:firstLine="3"/>
        <w:jc w:val="both"/>
        <w:rPr>
          <w:rFonts w:hint="eastAsia"/>
          <w:spacing w:val="-1"/>
          <w:sz w:val="30"/>
          <w:szCs w:val="30"/>
        </w:rPr>
      </w:pPr>
    </w:p>
    <w:p w14:paraId="4A8D6AE0">
      <w:pPr>
        <w:pStyle w:val="3"/>
        <w:spacing w:before="260" w:line="256" w:lineRule="auto"/>
        <w:ind w:firstLine="3"/>
        <w:jc w:val="both"/>
        <w:rPr>
          <w:rFonts w:hint="eastAsia"/>
          <w:spacing w:val="-1"/>
          <w:sz w:val="30"/>
          <w:szCs w:val="30"/>
        </w:rPr>
      </w:pPr>
      <w:r>
        <w:rPr>
          <w:rFonts w:hint="eastAsia"/>
          <w:spacing w:val="-1"/>
          <w:sz w:val="30"/>
          <w:szCs w:val="30"/>
        </w:rPr>
        <w:t>For it appears that it is not without respect to this inherent holiness of Christ's conception and birth, which is the primary part, and the foundation, of his whole righteousness, that the Scripture pronounces the following propositions: that he is'made of God to us righteousness;' and that 'we have put on Christ;'o "so that we are 'one in him,'that is, one new man."</w:t>
      </w:r>
    </w:p>
    <w:p w14:paraId="122B9B75">
      <w:pPr>
        <w:pStyle w:val="3"/>
        <w:spacing w:before="260" w:line="256" w:lineRule="auto"/>
        <w:ind w:firstLine="3"/>
        <w:jc w:val="both"/>
        <w:rPr>
          <w:rFonts w:hint="eastAsia"/>
          <w:spacing w:val="-1"/>
          <w:sz w:val="30"/>
          <w:szCs w:val="30"/>
        </w:rPr>
      </w:pPr>
    </w:p>
    <w:p w14:paraId="6FDBBB1D">
      <w:pPr>
        <w:pStyle w:val="3"/>
        <w:spacing w:before="260" w:line="256" w:lineRule="auto"/>
        <w:ind w:firstLine="3"/>
        <w:jc w:val="both"/>
        <w:rPr>
          <w:rFonts w:hint="eastAsia"/>
          <w:spacing w:val="-1"/>
          <w:sz w:val="30"/>
          <w:szCs w:val="30"/>
        </w:rPr>
      </w:pPr>
      <w:r>
        <w:rPr>
          <w:rFonts w:hint="eastAsia"/>
          <w:spacing w:val="-1"/>
          <w:sz w:val="30"/>
          <w:szCs w:val="30"/>
        </w:rPr>
        <w:t>因为很明显，圣经宣告以下命题，并非不考虑基督受孕和降生的这种固有圣洁——这是祂整个公义的首要部分和根基：即祂是‘神使我们成为公义的’；并且‘我们已经穿上基督；’o“以致我们在祂里面成为一，”即一个新人。”</w:t>
      </w:r>
    </w:p>
    <w:p w14:paraId="2EF670D4">
      <w:pPr>
        <w:pStyle w:val="3"/>
        <w:spacing w:before="260" w:line="256" w:lineRule="auto"/>
        <w:ind w:firstLine="3"/>
        <w:jc w:val="both"/>
        <w:rPr>
          <w:rFonts w:hint="eastAsia"/>
          <w:spacing w:val="-1"/>
          <w:sz w:val="30"/>
          <w:szCs w:val="30"/>
        </w:rPr>
      </w:pPr>
    </w:p>
    <w:p w14:paraId="775B7E29">
      <w:pPr>
        <w:pStyle w:val="3"/>
        <w:spacing w:before="260" w:line="256" w:lineRule="auto"/>
        <w:ind w:firstLine="3"/>
        <w:jc w:val="both"/>
        <w:rPr>
          <w:rFonts w:hint="eastAsia"/>
          <w:spacing w:val="-1"/>
          <w:sz w:val="30"/>
          <w:szCs w:val="30"/>
        </w:rPr>
      </w:pPr>
      <w:r>
        <w:rPr>
          <w:rFonts w:hint="eastAsia"/>
          <w:spacing w:val="-1"/>
          <w:sz w:val="30"/>
          <w:szCs w:val="30"/>
        </w:rPr>
        <w:t>And after exhibiting the words of the Catechism at the thirty-sixth Question, he adds the following remark: This answer is either not adapted to the Question, or it speaks of the holiness of the conception and birth of Christ.</w:t>
      </w:r>
    </w:p>
    <w:p w14:paraId="020AA2D8">
      <w:pPr>
        <w:pStyle w:val="3"/>
        <w:spacing w:before="260" w:line="256" w:lineRule="auto"/>
        <w:ind w:firstLine="3"/>
        <w:jc w:val="both"/>
        <w:rPr>
          <w:rFonts w:hint="eastAsia"/>
          <w:spacing w:val="-1"/>
          <w:sz w:val="30"/>
          <w:szCs w:val="30"/>
        </w:rPr>
      </w:pPr>
    </w:p>
    <w:p w14:paraId="46B5E43D">
      <w:pPr>
        <w:pStyle w:val="3"/>
        <w:spacing w:before="260" w:line="256" w:lineRule="auto"/>
        <w:ind w:firstLine="3"/>
        <w:jc w:val="both"/>
        <w:rPr>
          <w:rFonts w:hint="eastAsia"/>
          <w:spacing w:val="-1"/>
          <w:sz w:val="30"/>
          <w:szCs w:val="30"/>
        </w:rPr>
      </w:pPr>
      <w:r>
        <w:rPr>
          <w:rFonts w:hint="eastAsia"/>
          <w:spacing w:val="-1"/>
          <w:sz w:val="30"/>
          <w:szCs w:val="30"/>
        </w:rPr>
        <w:t>在展示了《教理问答》第三十六问的文字之后，他又补充了以下的评论：这个答案要么不适合这个问题，要么它谈论的是基督受孕和降生的圣洁。</w:t>
      </w:r>
    </w:p>
    <w:p w14:paraId="792CF05A">
      <w:pPr>
        <w:pStyle w:val="3"/>
        <w:spacing w:before="260" w:line="256" w:lineRule="auto"/>
        <w:ind w:firstLine="3"/>
        <w:jc w:val="both"/>
        <w:rPr>
          <w:rFonts w:hint="eastAsia"/>
          <w:spacing w:val="-1"/>
          <w:sz w:val="30"/>
          <w:szCs w:val="30"/>
        </w:rPr>
      </w:pPr>
    </w:p>
    <w:p w14:paraId="2EC4BB66">
      <w:pPr>
        <w:pStyle w:val="3"/>
        <w:spacing w:before="260" w:line="256" w:lineRule="auto"/>
        <w:ind w:firstLine="3"/>
        <w:jc w:val="both"/>
        <w:rPr>
          <w:rFonts w:hint="eastAsia"/>
          <w:spacing w:val="-1"/>
          <w:sz w:val="30"/>
          <w:szCs w:val="30"/>
        </w:rPr>
      </w:pPr>
      <w:r>
        <w:rPr>
          <w:rFonts w:hint="eastAsia"/>
          <w:spacing w:val="-1"/>
          <w:sz w:val="30"/>
          <w:szCs w:val="30"/>
        </w:rPr>
        <w:t>The latter supposition is most conformable to truth,"*</w:t>
      </w:r>
    </w:p>
    <w:p w14:paraId="565257EB">
      <w:pPr>
        <w:pStyle w:val="3"/>
        <w:spacing w:before="260" w:line="256" w:lineRule="auto"/>
        <w:ind w:firstLine="3"/>
        <w:jc w:val="both"/>
        <w:rPr>
          <w:rFonts w:hint="eastAsia"/>
          <w:spacing w:val="-1"/>
          <w:sz w:val="30"/>
          <w:szCs w:val="30"/>
        </w:rPr>
      </w:pPr>
    </w:p>
    <w:p w14:paraId="4A80D446">
      <w:pPr>
        <w:pStyle w:val="3"/>
        <w:spacing w:before="260" w:line="256" w:lineRule="auto"/>
        <w:ind w:firstLine="3"/>
        <w:jc w:val="both"/>
        <w:rPr>
          <w:rFonts w:hint="eastAsia"/>
          <w:spacing w:val="-1"/>
          <w:sz w:val="30"/>
          <w:szCs w:val="30"/>
        </w:rPr>
      </w:pPr>
      <w:r>
        <w:rPr>
          <w:rFonts w:hint="eastAsia"/>
          <w:spacing w:val="-1"/>
          <w:sz w:val="30"/>
          <w:szCs w:val="30"/>
        </w:rPr>
        <w:t>后一种假设最符合真理，”*</w:t>
      </w:r>
    </w:p>
    <w:p w14:paraId="700EDEA4">
      <w:pPr>
        <w:pStyle w:val="3"/>
        <w:spacing w:before="260" w:line="256" w:lineRule="auto"/>
        <w:ind w:firstLine="3"/>
        <w:jc w:val="both"/>
        <w:rPr>
          <w:rFonts w:hint="eastAsia"/>
          <w:spacing w:val="-1"/>
          <w:sz w:val="30"/>
          <w:szCs w:val="30"/>
        </w:rPr>
      </w:pPr>
    </w:p>
    <w:p w14:paraId="026BCE3D">
      <w:pPr>
        <w:pStyle w:val="3"/>
        <w:spacing w:before="260" w:line="256" w:lineRule="auto"/>
        <w:ind w:firstLine="3"/>
        <w:jc w:val="both"/>
        <w:rPr>
          <w:rFonts w:hint="eastAsia"/>
          <w:spacing w:val="-1"/>
          <w:sz w:val="30"/>
          <w:szCs w:val="30"/>
        </w:rPr>
      </w:pPr>
      <w:r>
        <w:rPr>
          <w:rFonts w:hint="eastAsia"/>
          <w:spacing w:val="-1"/>
          <w:sz w:val="30"/>
          <w:szCs w:val="30"/>
        </w:rPr>
        <w:t>XLII. These sentiments in no degree preclude the necessity of the death of Christ in order to the expiation of sin, as well original as actual; which the Catechism elsewhere inculcates, and which we also devoutly maintain.</w:t>
      </w:r>
    </w:p>
    <w:p w14:paraId="7D26F4EE">
      <w:pPr>
        <w:pStyle w:val="3"/>
        <w:spacing w:before="260" w:line="256" w:lineRule="auto"/>
        <w:ind w:firstLine="3"/>
        <w:jc w:val="both"/>
        <w:rPr>
          <w:rFonts w:hint="eastAsia"/>
          <w:spacing w:val="-1"/>
          <w:sz w:val="30"/>
          <w:szCs w:val="30"/>
        </w:rPr>
      </w:pPr>
    </w:p>
    <w:p w14:paraId="2F6F2916">
      <w:pPr>
        <w:pStyle w:val="3"/>
        <w:spacing w:before="260" w:line="256" w:lineRule="auto"/>
        <w:ind w:firstLine="3"/>
        <w:jc w:val="both"/>
        <w:rPr>
          <w:rFonts w:hint="eastAsia"/>
          <w:spacing w:val="-1"/>
          <w:sz w:val="30"/>
          <w:szCs w:val="30"/>
        </w:rPr>
      </w:pPr>
      <w:r>
        <w:rPr>
          <w:rFonts w:hint="eastAsia"/>
          <w:spacing w:val="-1"/>
          <w:sz w:val="30"/>
          <w:szCs w:val="30"/>
        </w:rPr>
        <w:t>四十二. 这些观点丝毫没有排除基督受死以赎罪的必要性，无论是原罪还是本罪；《教理问答》（Catechism）在别处也强调这一点，我们也虔诚地坚持这一点。</w:t>
      </w:r>
    </w:p>
    <w:p w14:paraId="5C48EA99">
      <w:pPr>
        <w:pStyle w:val="3"/>
        <w:spacing w:before="260" w:line="256" w:lineRule="auto"/>
        <w:ind w:firstLine="3"/>
        <w:jc w:val="both"/>
        <w:rPr>
          <w:rFonts w:hint="eastAsia"/>
          <w:spacing w:val="-1"/>
          <w:sz w:val="30"/>
          <w:szCs w:val="30"/>
        </w:rPr>
      </w:pPr>
    </w:p>
    <w:p w14:paraId="494B383E">
      <w:pPr>
        <w:pStyle w:val="3"/>
        <w:spacing w:before="260" w:line="256" w:lineRule="auto"/>
        <w:ind w:firstLine="3"/>
        <w:jc w:val="both"/>
        <w:rPr>
          <w:rFonts w:hint="eastAsia"/>
          <w:spacing w:val="-1"/>
          <w:sz w:val="30"/>
          <w:szCs w:val="30"/>
        </w:rPr>
      </w:pPr>
      <w:r>
        <w:rPr>
          <w:rFonts w:hint="eastAsia"/>
          <w:spacing w:val="-1"/>
          <w:sz w:val="30"/>
          <w:szCs w:val="30"/>
        </w:rPr>
        <w:t>We by no means intend, that this holy conception and nativity of Christ can suffice to cover the impurity of our nature, separately from the other parts of his obedience and righteousness.</w:t>
      </w:r>
    </w:p>
    <w:p w14:paraId="4919840E">
      <w:pPr>
        <w:pStyle w:val="3"/>
        <w:spacing w:before="260" w:line="256" w:lineRule="auto"/>
        <w:ind w:firstLine="3"/>
        <w:jc w:val="both"/>
        <w:rPr>
          <w:rFonts w:hint="eastAsia"/>
          <w:spacing w:val="-1"/>
          <w:sz w:val="30"/>
          <w:szCs w:val="30"/>
        </w:rPr>
      </w:pPr>
    </w:p>
    <w:p w14:paraId="77E98A2D">
      <w:pPr>
        <w:pStyle w:val="3"/>
        <w:spacing w:before="260" w:line="256" w:lineRule="auto"/>
        <w:ind w:firstLine="3"/>
        <w:jc w:val="both"/>
        <w:rPr>
          <w:rFonts w:hint="eastAsia"/>
          <w:spacing w:val="-1"/>
          <w:sz w:val="30"/>
          <w:szCs w:val="30"/>
        </w:rPr>
      </w:pPr>
      <w:r>
        <w:rPr>
          <w:rFonts w:hint="eastAsia"/>
          <w:spacing w:val="-1"/>
          <w:sz w:val="30"/>
          <w:szCs w:val="30"/>
        </w:rPr>
        <w:t>我们绝非意指基督这圣洁的受孕和降生，可以独立于祂顺服和公义的其他部分，足以遮盖我们本性的不洁。</w:t>
      </w:r>
    </w:p>
    <w:p w14:paraId="38D9C4C4">
      <w:pPr>
        <w:pStyle w:val="3"/>
        <w:spacing w:before="260" w:line="256" w:lineRule="auto"/>
        <w:ind w:firstLine="3"/>
        <w:jc w:val="both"/>
        <w:rPr>
          <w:rFonts w:hint="eastAsia"/>
          <w:spacing w:val="-1"/>
          <w:sz w:val="30"/>
          <w:szCs w:val="30"/>
        </w:rPr>
      </w:pPr>
    </w:p>
    <w:p w14:paraId="733AD205">
      <w:pPr>
        <w:pStyle w:val="3"/>
        <w:spacing w:before="260" w:line="256" w:lineRule="auto"/>
        <w:ind w:firstLine="3"/>
        <w:jc w:val="both"/>
        <w:rPr>
          <w:rFonts w:hint="eastAsia"/>
          <w:spacing w:val="-1"/>
          <w:sz w:val="30"/>
          <w:szCs w:val="30"/>
        </w:rPr>
      </w:pPr>
      <w:r>
        <w:rPr>
          <w:rFonts w:hint="eastAsia"/>
          <w:spacing w:val="-1"/>
          <w:sz w:val="30"/>
          <w:szCs w:val="30"/>
        </w:rPr>
        <w:t>But we consider it as the first part of the entire righteousness of Christ; the efficacy of which, (if all the parts of the righteousness of Christ may be contrasted with the different parts of our misery,) ought to be referred immediately to our original sin, and to the supply of our want of original righteousness.</w:t>
      </w:r>
    </w:p>
    <w:p w14:paraId="6E1597BC">
      <w:pPr>
        <w:pStyle w:val="3"/>
        <w:spacing w:before="260" w:line="256" w:lineRule="auto"/>
        <w:ind w:firstLine="3"/>
        <w:jc w:val="both"/>
        <w:rPr>
          <w:rFonts w:hint="eastAsia"/>
          <w:spacing w:val="-1"/>
          <w:sz w:val="30"/>
          <w:szCs w:val="30"/>
        </w:rPr>
      </w:pPr>
    </w:p>
    <w:p w14:paraId="30FE2673">
      <w:pPr>
        <w:pStyle w:val="3"/>
        <w:spacing w:before="260" w:line="256" w:lineRule="auto"/>
        <w:ind w:firstLine="3"/>
        <w:jc w:val="both"/>
        <w:rPr>
          <w:rFonts w:hint="eastAsia"/>
          <w:spacing w:val="-1"/>
          <w:sz w:val="30"/>
          <w:szCs w:val="30"/>
        </w:rPr>
      </w:pPr>
      <w:r>
        <w:rPr>
          <w:rFonts w:hint="eastAsia"/>
          <w:spacing w:val="-1"/>
          <w:sz w:val="30"/>
          <w:szCs w:val="30"/>
        </w:rPr>
        <w:t>但我们认为它是基督整个公义的第一部分；其功效（如果基督公义的所有部分都可以与我们苦难的不同部分相对照的话）应当直接归于我们的原罪，以及弥补我们原始公义的缺乏。</w:t>
      </w:r>
    </w:p>
    <w:p w14:paraId="483D2C04">
      <w:pPr>
        <w:pStyle w:val="3"/>
        <w:spacing w:before="260" w:line="256" w:lineRule="auto"/>
        <w:ind w:firstLine="3"/>
        <w:jc w:val="both"/>
        <w:rPr>
          <w:rFonts w:hint="eastAsia"/>
          <w:spacing w:val="-1"/>
          <w:sz w:val="30"/>
          <w:szCs w:val="30"/>
        </w:rPr>
      </w:pPr>
    </w:p>
    <w:p w14:paraId="143190A3">
      <w:pPr>
        <w:pStyle w:val="3"/>
        <w:spacing w:before="260" w:line="256" w:lineRule="auto"/>
        <w:ind w:firstLine="3"/>
        <w:jc w:val="both"/>
        <w:rPr>
          <w:rFonts w:hint="eastAsia"/>
          <w:spacing w:val="-1"/>
          <w:sz w:val="30"/>
          <w:szCs w:val="30"/>
        </w:rPr>
      </w:pPr>
      <w:r>
        <w:rPr>
          <w:rFonts w:hint="eastAsia"/>
          <w:spacing w:val="-1"/>
          <w:sz w:val="30"/>
          <w:szCs w:val="30"/>
        </w:rPr>
        <w:t>XLIII. Without doubt, we should intermeddle preposterously with these sacred mysteries of Christian philosophy, were we not by pious and holy meditations to turn them to our own benefit, and to the glory of God in Christ.</w:t>
      </w:r>
    </w:p>
    <w:p w14:paraId="63E42F52">
      <w:pPr>
        <w:pStyle w:val="3"/>
        <w:spacing w:before="260" w:line="256" w:lineRule="auto"/>
        <w:ind w:firstLine="3"/>
        <w:jc w:val="both"/>
        <w:rPr>
          <w:rFonts w:hint="eastAsia"/>
          <w:spacing w:val="-1"/>
          <w:sz w:val="30"/>
          <w:szCs w:val="30"/>
        </w:rPr>
      </w:pPr>
    </w:p>
    <w:p w14:paraId="30A451B1">
      <w:pPr>
        <w:pStyle w:val="3"/>
        <w:spacing w:before="260" w:line="256" w:lineRule="auto"/>
        <w:ind w:firstLine="3"/>
        <w:jc w:val="both"/>
        <w:rPr>
          <w:rFonts w:hint="eastAsia"/>
          <w:spacing w:val="-1"/>
          <w:sz w:val="30"/>
          <w:szCs w:val="30"/>
        </w:rPr>
      </w:pPr>
      <w:r>
        <w:rPr>
          <w:rFonts w:hint="eastAsia"/>
          <w:spacing w:val="-1"/>
          <w:sz w:val="30"/>
          <w:szCs w:val="30"/>
        </w:rPr>
        <w:t>四十三. 毫无疑问，如果我们不借着虔诚圣洁的默想，将这些基督教哲学的神圣奥秘转变为我们自己的益处，并归荣耀于在基督里的神，那么我们就会荒谬地干预这些奥秘。</w:t>
      </w:r>
    </w:p>
    <w:p w14:paraId="40BEB383">
      <w:pPr>
        <w:pStyle w:val="3"/>
        <w:spacing w:before="260" w:line="256" w:lineRule="auto"/>
        <w:ind w:firstLine="3"/>
        <w:jc w:val="both"/>
        <w:rPr>
          <w:rFonts w:hint="eastAsia"/>
          <w:spacing w:val="-1"/>
          <w:sz w:val="30"/>
          <w:szCs w:val="30"/>
        </w:rPr>
      </w:pPr>
    </w:p>
    <w:p w14:paraId="773D451C">
      <w:pPr>
        <w:pStyle w:val="3"/>
        <w:spacing w:before="260" w:line="256" w:lineRule="auto"/>
        <w:ind w:firstLine="3"/>
        <w:jc w:val="both"/>
        <w:rPr>
          <w:rFonts w:hint="eastAsia"/>
          <w:spacing w:val="-1"/>
          <w:sz w:val="30"/>
          <w:szCs w:val="30"/>
        </w:rPr>
      </w:pPr>
      <w:r>
        <w:rPr>
          <w:rFonts w:hint="eastAsia"/>
          <w:spacing w:val="-1"/>
          <w:sz w:val="30"/>
          <w:szCs w:val="30"/>
        </w:rPr>
        <w:t>And, in the first place, we hence learn in general the divinity of our holy religion, which alone shows us that Mediator between God and sinners, in whom the conscience oppressed with the weight of its iniquities, and exhausted by the vain pursuit of remedies in other quarters, may acquiesce with security and pleasure.</w:t>
      </w:r>
    </w:p>
    <w:p w14:paraId="17E17299">
      <w:pPr>
        <w:pStyle w:val="3"/>
        <w:spacing w:before="260" w:line="256" w:lineRule="auto"/>
        <w:ind w:firstLine="3"/>
        <w:jc w:val="both"/>
        <w:rPr>
          <w:rFonts w:hint="eastAsia"/>
          <w:spacing w:val="-1"/>
          <w:sz w:val="30"/>
          <w:szCs w:val="30"/>
        </w:rPr>
      </w:pPr>
    </w:p>
    <w:p w14:paraId="2F932D60">
      <w:pPr>
        <w:pStyle w:val="3"/>
        <w:spacing w:before="260" w:line="256" w:lineRule="auto"/>
        <w:ind w:firstLine="3"/>
        <w:jc w:val="both"/>
        <w:rPr>
          <w:rFonts w:hint="eastAsia"/>
          <w:spacing w:val="-1"/>
          <w:sz w:val="30"/>
          <w:szCs w:val="30"/>
        </w:rPr>
      </w:pPr>
      <w:r>
        <w:rPr>
          <w:rFonts w:hint="eastAsia"/>
          <w:spacing w:val="-1"/>
          <w:sz w:val="30"/>
          <w:szCs w:val="30"/>
        </w:rPr>
        <w:t>首先，我们由此普遍认识到我们神圣信仰的神性，唯有它向我们显明神与罪人之间的那位中保，在祂里面，被罪孽重压、并在别处徒然寻求补救而筋疲力尽的良心，可以安然喜乐地安息。</w:t>
      </w:r>
    </w:p>
    <w:p w14:paraId="35A19105">
      <w:pPr>
        <w:pStyle w:val="3"/>
        <w:spacing w:before="260" w:line="256" w:lineRule="auto"/>
        <w:ind w:firstLine="3"/>
        <w:jc w:val="both"/>
        <w:rPr>
          <w:rFonts w:hint="eastAsia"/>
          <w:spacing w:val="-1"/>
          <w:sz w:val="30"/>
          <w:szCs w:val="30"/>
        </w:rPr>
      </w:pPr>
    </w:p>
    <w:p w14:paraId="13B9031F">
      <w:pPr>
        <w:pStyle w:val="3"/>
        <w:spacing w:before="260" w:line="256" w:lineRule="auto"/>
        <w:ind w:firstLine="3"/>
        <w:jc w:val="both"/>
        <w:rPr>
          <w:rFonts w:hint="eastAsia"/>
          <w:spacing w:val="-1"/>
          <w:sz w:val="30"/>
          <w:szCs w:val="30"/>
        </w:rPr>
      </w:pPr>
      <w:r>
        <w:rPr>
          <w:rFonts w:hint="eastAsia"/>
          <w:spacing w:val="-1"/>
          <w:sz w:val="30"/>
          <w:szCs w:val="30"/>
        </w:rPr>
        <w:t>What human or angelical sagacity could have been able to discover things so hidden, so sublime, and so far surpassing the grasp of all creatures;—that the eternal Son of God should be born in time and become man, that he might be in condition to fulfil the law which was given to men, and, as their Surety, to undergo the punishment due to the offences of men;—that he should even become one of mankind, that he might love and redeem them as his brethren and kinsmen;—yet born of a virgin, who knew no man, that he might contract nothing of that filth of human depravity, which is communicated by ordinary generation to posterity!</w:t>
      </w:r>
    </w:p>
    <w:p w14:paraId="6192F6EF">
      <w:pPr>
        <w:pStyle w:val="3"/>
        <w:spacing w:before="260" w:line="256" w:lineRule="auto"/>
        <w:ind w:firstLine="3"/>
        <w:jc w:val="both"/>
        <w:rPr>
          <w:rFonts w:hint="eastAsia"/>
          <w:spacing w:val="-1"/>
          <w:sz w:val="30"/>
          <w:szCs w:val="30"/>
        </w:rPr>
      </w:pPr>
    </w:p>
    <w:p w14:paraId="4F04308A">
      <w:pPr>
        <w:pStyle w:val="3"/>
        <w:spacing w:before="260" w:line="256" w:lineRule="auto"/>
        <w:ind w:firstLine="3"/>
        <w:jc w:val="both"/>
        <w:rPr>
          <w:rFonts w:hint="eastAsia"/>
          <w:spacing w:val="-1"/>
          <w:sz w:val="30"/>
          <w:szCs w:val="30"/>
        </w:rPr>
      </w:pPr>
      <w:r>
        <w:rPr>
          <w:rFonts w:hint="eastAsia"/>
          <w:spacing w:val="-1"/>
          <w:sz w:val="30"/>
          <w:szCs w:val="30"/>
        </w:rPr>
        <w:t>什么样的人或天使的智慧，能够发现如此隐藏、如此崇高、如此远超一切受造物理解范围的事物呢？——即神的永恒之子竟在时间里出生，成为人，使祂能有条件成全那赐给人的律法，并作为他们的中保，承受人犯罪应得的惩罚；——祂甚至成为人类的一员，使祂可以爱并救赎他们，如同祂的弟兄和亲属；——然而祂却由一位不认识男人的童贞女所生，使祂不沾染任何人类败坏的污秽，这种污秽是通过普通的生殖传递给后代的！</w:t>
      </w:r>
    </w:p>
    <w:p w14:paraId="5644B89E">
      <w:pPr>
        <w:pStyle w:val="3"/>
        <w:spacing w:before="260" w:line="256" w:lineRule="auto"/>
        <w:ind w:firstLine="3"/>
        <w:jc w:val="both"/>
        <w:rPr>
          <w:rFonts w:hint="eastAsia"/>
          <w:spacing w:val="-1"/>
          <w:sz w:val="30"/>
          <w:szCs w:val="30"/>
        </w:rPr>
      </w:pPr>
    </w:p>
    <w:p w14:paraId="5F49E0F4">
      <w:pPr>
        <w:pStyle w:val="3"/>
        <w:spacing w:before="260" w:line="256" w:lineRule="auto"/>
        <w:ind w:firstLine="3"/>
        <w:jc w:val="both"/>
        <w:rPr>
          <w:rFonts w:hint="eastAsia"/>
          <w:spacing w:val="-1"/>
          <w:sz w:val="30"/>
          <w:szCs w:val="30"/>
        </w:rPr>
      </w:pPr>
      <w:r>
        <w:rPr>
          <w:rFonts w:hint="eastAsia"/>
          <w:spacing w:val="-1"/>
          <w:sz w:val="30"/>
          <w:szCs w:val="30"/>
        </w:rPr>
        <w:t>How adorable do the wisdom, the holiness, the truth, the goodness, and the philanthropy of God appear, in devising, admitting, providing, and perfecting this method of our recovery!</w:t>
      </w:r>
    </w:p>
    <w:p w14:paraId="13A778E6">
      <w:pPr>
        <w:pStyle w:val="3"/>
        <w:spacing w:before="260" w:line="256" w:lineRule="auto"/>
        <w:ind w:firstLine="3"/>
        <w:jc w:val="both"/>
        <w:rPr>
          <w:rFonts w:hint="eastAsia"/>
          <w:spacing w:val="-1"/>
          <w:sz w:val="30"/>
          <w:szCs w:val="30"/>
        </w:rPr>
      </w:pPr>
    </w:p>
    <w:p w14:paraId="439CB260">
      <w:pPr>
        <w:pStyle w:val="3"/>
        <w:spacing w:before="260" w:line="256" w:lineRule="auto"/>
        <w:ind w:firstLine="3"/>
        <w:jc w:val="both"/>
        <w:rPr>
          <w:rFonts w:hint="eastAsia"/>
          <w:spacing w:val="-1"/>
          <w:sz w:val="30"/>
          <w:szCs w:val="30"/>
        </w:rPr>
      </w:pPr>
      <w:r>
        <w:rPr>
          <w:rFonts w:hint="eastAsia"/>
          <w:spacing w:val="-1"/>
          <w:sz w:val="30"/>
          <w:szCs w:val="30"/>
        </w:rPr>
        <w:t>神的智慧、圣洁、真理、良善和慈爱，在设计、接纳、预备和成全我们复原的这种方法上，显得何等可敬！</w:t>
      </w:r>
    </w:p>
    <w:p w14:paraId="1E14B7F5">
      <w:pPr>
        <w:pStyle w:val="3"/>
        <w:spacing w:before="260" w:line="256" w:lineRule="auto"/>
        <w:ind w:firstLine="3"/>
        <w:jc w:val="both"/>
        <w:rPr>
          <w:rFonts w:hint="eastAsia"/>
          <w:spacing w:val="-1"/>
          <w:sz w:val="30"/>
          <w:szCs w:val="30"/>
        </w:rPr>
      </w:pPr>
    </w:p>
    <w:p w14:paraId="1F2061F4">
      <w:pPr>
        <w:pStyle w:val="3"/>
        <w:spacing w:before="260" w:line="256" w:lineRule="auto"/>
        <w:ind w:firstLine="3"/>
        <w:jc w:val="both"/>
        <w:rPr>
          <w:rFonts w:hint="eastAsia"/>
          <w:spacing w:val="-1"/>
          <w:sz w:val="30"/>
          <w:szCs w:val="30"/>
        </w:rPr>
      </w:pPr>
      <w:r>
        <w:rPr>
          <w:rFonts w:hint="eastAsia"/>
          <w:spacing w:val="-1"/>
          <w:sz w:val="30"/>
          <w:szCs w:val="30"/>
        </w:rPr>
        <w:t>How do these mysteries satisfy the soul, thirsting after salvation, yet justly despairing of relief from all that could be done by itself, or by any other amongst men or angels!</w:t>
      </w:r>
    </w:p>
    <w:p w14:paraId="74650975">
      <w:pPr>
        <w:pStyle w:val="3"/>
        <w:spacing w:before="260" w:line="256" w:lineRule="auto"/>
        <w:ind w:firstLine="3"/>
        <w:jc w:val="both"/>
        <w:rPr>
          <w:rFonts w:hint="eastAsia"/>
          <w:spacing w:val="-1"/>
          <w:sz w:val="30"/>
          <w:szCs w:val="30"/>
        </w:rPr>
      </w:pPr>
    </w:p>
    <w:p w14:paraId="01EE69CE">
      <w:pPr>
        <w:pStyle w:val="3"/>
        <w:spacing w:before="260" w:line="256" w:lineRule="auto"/>
        <w:ind w:firstLine="3"/>
        <w:jc w:val="both"/>
        <w:rPr>
          <w:rFonts w:hint="eastAsia"/>
          <w:spacing w:val="-1"/>
          <w:sz w:val="30"/>
          <w:szCs w:val="30"/>
        </w:rPr>
      </w:pPr>
      <w:r>
        <w:rPr>
          <w:rFonts w:hint="eastAsia"/>
          <w:spacing w:val="-1"/>
          <w:sz w:val="30"/>
          <w:szCs w:val="30"/>
        </w:rPr>
        <w:t>这些奥秘如何满足那渴望救恩，却又理所当然地对自身或任何人或天使所能做的一切都感到绝望的灵魂！</w:t>
      </w:r>
    </w:p>
    <w:p w14:paraId="2B2962FC">
      <w:pPr>
        <w:pStyle w:val="3"/>
        <w:spacing w:before="260" w:line="256" w:lineRule="auto"/>
        <w:ind w:firstLine="3"/>
        <w:jc w:val="both"/>
        <w:rPr>
          <w:rFonts w:hint="eastAsia"/>
          <w:spacing w:val="-1"/>
          <w:sz w:val="30"/>
          <w:szCs w:val="30"/>
        </w:rPr>
      </w:pPr>
    </w:p>
    <w:p w14:paraId="23921C85">
      <w:pPr>
        <w:pStyle w:val="3"/>
        <w:spacing w:before="260" w:line="256" w:lineRule="auto"/>
        <w:ind w:firstLine="3"/>
        <w:jc w:val="both"/>
        <w:rPr>
          <w:rFonts w:hint="eastAsia"/>
          <w:spacing w:val="-1"/>
          <w:sz w:val="30"/>
          <w:szCs w:val="30"/>
        </w:rPr>
      </w:pPr>
      <w:r>
        <w:rPr>
          <w:rFonts w:hint="eastAsia"/>
          <w:spacing w:val="-1"/>
          <w:sz w:val="30"/>
          <w:szCs w:val="30"/>
        </w:rPr>
        <w:t>Here, here, at last, it perceives, what is to be found no where else in heaven or in earth, a way of reconciliation worthy of the perfections of the Deity, and safe for man.</w:t>
      </w:r>
    </w:p>
    <w:p w14:paraId="2E9B0C66">
      <w:pPr>
        <w:pStyle w:val="3"/>
        <w:spacing w:before="260" w:line="256" w:lineRule="auto"/>
        <w:ind w:firstLine="3"/>
        <w:jc w:val="both"/>
        <w:rPr>
          <w:rFonts w:hint="eastAsia"/>
          <w:spacing w:val="-1"/>
          <w:sz w:val="30"/>
          <w:szCs w:val="30"/>
        </w:rPr>
      </w:pPr>
    </w:p>
    <w:p w14:paraId="5194CD06">
      <w:pPr>
        <w:pStyle w:val="3"/>
        <w:spacing w:before="260" w:line="256" w:lineRule="auto"/>
        <w:ind w:firstLine="3"/>
        <w:jc w:val="both"/>
        <w:rPr>
          <w:rFonts w:hint="eastAsia"/>
          <w:spacing w:val="-1"/>
          <w:sz w:val="30"/>
          <w:szCs w:val="30"/>
        </w:rPr>
      </w:pPr>
      <w:r>
        <w:rPr>
          <w:rFonts w:hint="eastAsia"/>
          <w:spacing w:val="-1"/>
          <w:sz w:val="30"/>
          <w:szCs w:val="30"/>
        </w:rPr>
        <w:t>在这里，在这里，它终于察觉到，在天上或地上别无他处可寻的，一条配得上神性完美、对人来说安全的和解之路。</w:t>
      </w:r>
    </w:p>
    <w:p w14:paraId="5BD49F85">
      <w:pPr>
        <w:pStyle w:val="3"/>
        <w:spacing w:before="260" w:line="256" w:lineRule="auto"/>
        <w:ind w:firstLine="3"/>
        <w:jc w:val="both"/>
        <w:rPr>
          <w:rFonts w:hint="eastAsia"/>
          <w:spacing w:val="-1"/>
          <w:sz w:val="30"/>
          <w:szCs w:val="30"/>
        </w:rPr>
      </w:pPr>
    </w:p>
    <w:p w14:paraId="50EC5B23">
      <w:pPr>
        <w:pStyle w:val="3"/>
        <w:spacing w:before="260" w:line="256" w:lineRule="auto"/>
        <w:ind w:firstLine="3"/>
        <w:jc w:val="both"/>
        <w:rPr>
          <w:rFonts w:hint="eastAsia"/>
          <w:spacing w:val="-1"/>
          <w:sz w:val="30"/>
          <w:szCs w:val="30"/>
        </w:rPr>
      </w:pPr>
      <w:r>
        <w:rPr>
          <w:rFonts w:hint="eastAsia"/>
          <w:spacing w:val="-1"/>
          <w:sz w:val="30"/>
          <w:szCs w:val="30"/>
        </w:rPr>
        <w:t>These; these are the tremendous mysteries of Christianity, which "eye hath not seen, nor ear heard, and which have not entered into the heart of man;" which were kept secret since the world began, but now are made manifest, and by the Scriptures of the prophets, according to the commandment of the everlasting God, "made known to all nations for the obedience of faith."r</w:t>
      </w:r>
    </w:p>
    <w:p w14:paraId="14BBD4D3">
      <w:pPr>
        <w:pStyle w:val="3"/>
        <w:spacing w:before="260" w:line="256" w:lineRule="auto"/>
        <w:ind w:firstLine="3"/>
        <w:jc w:val="both"/>
        <w:rPr>
          <w:rFonts w:hint="eastAsia"/>
          <w:spacing w:val="-1"/>
          <w:sz w:val="30"/>
          <w:szCs w:val="30"/>
        </w:rPr>
      </w:pPr>
    </w:p>
    <w:p w14:paraId="4D156613">
      <w:pPr>
        <w:pStyle w:val="3"/>
        <w:spacing w:before="260" w:line="256" w:lineRule="auto"/>
        <w:ind w:firstLine="3"/>
        <w:jc w:val="both"/>
        <w:rPr>
          <w:rFonts w:hint="eastAsia"/>
          <w:spacing w:val="-1"/>
          <w:sz w:val="30"/>
          <w:szCs w:val="30"/>
        </w:rPr>
      </w:pPr>
      <w:r>
        <w:rPr>
          <w:rFonts w:hint="eastAsia"/>
          <w:spacing w:val="-1"/>
          <w:sz w:val="30"/>
          <w:szCs w:val="30"/>
        </w:rPr>
        <w:t>这些；这些是基督教那些令人敬畏的奥秘，是“眼睛未曾看见，耳朵未曾听见，人心也未曾想到的；”这些奥秘从创世以来就一直隐藏着，但如今却显明出来，并借着先知的圣经，按照永生神的命令，“晓谕万国，使人因信顺服。”r</w:t>
      </w:r>
    </w:p>
    <w:p w14:paraId="639508A2">
      <w:pPr>
        <w:pStyle w:val="3"/>
        <w:spacing w:before="260" w:line="256" w:lineRule="auto"/>
        <w:ind w:firstLine="3"/>
        <w:jc w:val="both"/>
        <w:rPr>
          <w:rFonts w:hint="eastAsia"/>
          <w:spacing w:val="-1"/>
          <w:sz w:val="30"/>
          <w:szCs w:val="30"/>
        </w:rPr>
      </w:pPr>
    </w:p>
    <w:p w14:paraId="551F3BB1">
      <w:pPr>
        <w:pStyle w:val="3"/>
        <w:spacing w:before="260" w:line="256" w:lineRule="auto"/>
        <w:ind w:firstLine="3"/>
        <w:jc w:val="both"/>
        <w:rPr>
          <w:rFonts w:hint="eastAsia"/>
          <w:spacing w:val="-1"/>
          <w:sz w:val="30"/>
          <w:szCs w:val="30"/>
        </w:rPr>
      </w:pPr>
      <w:r>
        <w:rPr>
          <w:rFonts w:hint="eastAsia"/>
          <w:spacing w:val="-1"/>
          <w:sz w:val="30"/>
          <w:szCs w:val="30"/>
        </w:rPr>
        <w:t>XLIV. In the second place, we ought to be dissolved in this unbounded love of Christ towards us.</w:t>
      </w:r>
    </w:p>
    <w:p w14:paraId="6DB48300">
      <w:pPr>
        <w:pStyle w:val="3"/>
        <w:spacing w:before="260" w:line="256" w:lineRule="auto"/>
        <w:ind w:firstLine="3"/>
        <w:jc w:val="both"/>
        <w:rPr>
          <w:rFonts w:hint="eastAsia"/>
          <w:spacing w:val="-1"/>
          <w:sz w:val="30"/>
          <w:szCs w:val="30"/>
        </w:rPr>
      </w:pPr>
    </w:p>
    <w:p w14:paraId="76A168C3">
      <w:pPr>
        <w:pStyle w:val="3"/>
        <w:spacing w:before="260" w:line="256" w:lineRule="auto"/>
        <w:ind w:firstLine="3"/>
        <w:jc w:val="both"/>
        <w:rPr>
          <w:rFonts w:hint="eastAsia"/>
          <w:spacing w:val="-1"/>
          <w:sz w:val="30"/>
          <w:szCs w:val="30"/>
        </w:rPr>
      </w:pPr>
      <w:r>
        <w:rPr>
          <w:rFonts w:hint="eastAsia"/>
          <w:spacing w:val="-1"/>
          <w:sz w:val="30"/>
          <w:szCs w:val="30"/>
        </w:rPr>
        <w:t>四十四. 其次，我们应当消融在基督对我们这无限的爱中。</w:t>
      </w:r>
    </w:p>
    <w:p w14:paraId="030DE7FA">
      <w:pPr>
        <w:pStyle w:val="3"/>
        <w:spacing w:before="260" w:line="256" w:lineRule="auto"/>
        <w:ind w:firstLine="3"/>
        <w:jc w:val="both"/>
        <w:rPr>
          <w:rFonts w:hint="eastAsia"/>
          <w:spacing w:val="-1"/>
          <w:sz w:val="30"/>
          <w:szCs w:val="30"/>
        </w:rPr>
      </w:pPr>
    </w:p>
    <w:p w14:paraId="69019FF3">
      <w:pPr>
        <w:pStyle w:val="3"/>
        <w:spacing w:before="260" w:line="256" w:lineRule="auto"/>
        <w:ind w:firstLine="3"/>
        <w:jc w:val="both"/>
        <w:rPr>
          <w:rFonts w:hint="eastAsia"/>
          <w:spacing w:val="-1"/>
          <w:sz w:val="30"/>
          <w:szCs w:val="30"/>
        </w:rPr>
      </w:pPr>
      <w:r>
        <w:rPr>
          <w:rFonts w:hint="eastAsia"/>
          <w:spacing w:val="-1"/>
          <w:sz w:val="30"/>
          <w:szCs w:val="30"/>
        </w:rPr>
        <w:t>Who doubts that the excellence of the human race, even when the comparison is most favourably made, must yield to the dignity of celestial spirits.</w:t>
      </w:r>
    </w:p>
    <w:p w14:paraId="6E64AAC4">
      <w:pPr>
        <w:pStyle w:val="3"/>
        <w:spacing w:before="260" w:line="256" w:lineRule="auto"/>
        <w:ind w:firstLine="3"/>
        <w:jc w:val="both"/>
        <w:rPr>
          <w:rFonts w:hint="eastAsia"/>
          <w:spacing w:val="-1"/>
          <w:sz w:val="30"/>
          <w:szCs w:val="30"/>
        </w:rPr>
      </w:pPr>
    </w:p>
    <w:p w14:paraId="6EA53F2D">
      <w:pPr>
        <w:pStyle w:val="3"/>
        <w:spacing w:before="260" w:line="256" w:lineRule="auto"/>
        <w:ind w:firstLine="3"/>
        <w:jc w:val="both"/>
        <w:rPr>
          <w:rFonts w:hint="eastAsia"/>
          <w:spacing w:val="-1"/>
          <w:sz w:val="30"/>
          <w:szCs w:val="30"/>
        </w:rPr>
      </w:pPr>
      <w:r>
        <w:rPr>
          <w:rFonts w:hint="eastAsia"/>
          <w:spacing w:val="-1"/>
          <w:sz w:val="30"/>
          <w:szCs w:val="30"/>
        </w:rPr>
        <w:t>谁会怀疑，即使在最有利的比较下，人类的卓越也必须屈服于属天灵体的尊贵。</w:t>
      </w:r>
    </w:p>
    <w:p w14:paraId="51DFEFD6">
      <w:pPr>
        <w:pStyle w:val="3"/>
        <w:spacing w:before="260" w:line="256" w:lineRule="auto"/>
        <w:ind w:firstLine="3"/>
        <w:jc w:val="both"/>
        <w:rPr>
          <w:rFonts w:hint="eastAsia"/>
          <w:spacing w:val="-1"/>
          <w:sz w:val="30"/>
          <w:szCs w:val="30"/>
        </w:rPr>
      </w:pPr>
    </w:p>
    <w:p w14:paraId="28E40940">
      <w:pPr>
        <w:pStyle w:val="3"/>
        <w:spacing w:before="260" w:line="256" w:lineRule="auto"/>
        <w:ind w:firstLine="3"/>
        <w:jc w:val="both"/>
        <w:rPr>
          <w:rFonts w:hint="eastAsia"/>
          <w:spacing w:val="-1"/>
          <w:sz w:val="30"/>
          <w:szCs w:val="30"/>
        </w:rPr>
      </w:pPr>
      <w:r>
        <w:rPr>
          <w:rFonts w:hint="eastAsia"/>
          <w:spacing w:val="-1"/>
          <w:sz w:val="30"/>
          <w:szCs w:val="30"/>
        </w:rPr>
        <w:t>But, behold, angels sinned, and man, in like manner, sinned.</w:t>
      </w:r>
    </w:p>
    <w:p w14:paraId="73576D19">
      <w:pPr>
        <w:pStyle w:val="3"/>
        <w:spacing w:before="260" w:line="256" w:lineRule="auto"/>
        <w:ind w:firstLine="3"/>
        <w:jc w:val="both"/>
        <w:rPr>
          <w:rFonts w:hint="eastAsia"/>
          <w:spacing w:val="-1"/>
          <w:sz w:val="30"/>
          <w:szCs w:val="30"/>
        </w:rPr>
      </w:pPr>
    </w:p>
    <w:p w14:paraId="5657234F">
      <w:pPr>
        <w:pStyle w:val="3"/>
        <w:spacing w:before="260" w:line="256" w:lineRule="auto"/>
        <w:ind w:firstLine="3"/>
        <w:jc w:val="both"/>
        <w:rPr>
          <w:rFonts w:hint="eastAsia"/>
          <w:spacing w:val="-1"/>
          <w:sz w:val="30"/>
          <w:szCs w:val="30"/>
        </w:rPr>
      </w:pPr>
      <w:r>
        <w:rPr>
          <w:rFonts w:hint="eastAsia"/>
          <w:spacing w:val="-1"/>
          <w:sz w:val="30"/>
          <w:szCs w:val="30"/>
        </w:rPr>
        <w:t>但是，看哪，天使犯了罪，人也同样犯了罪。</w:t>
      </w:r>
    </w:p>
    <w:p w14:paraId="2EB58E10">
      <w:pPr>
        <w:pStyle w:val="3"/>
        <w:spacing w:before="260" w:line="256" w:lineRule="auto"/>
        <w:ind w:firstLine="3"/>
        <w:jc w:val="both"/>
        <w:rPr>
          <w:rFonts w:hint="eastAsia"/>
          <w:spacing w:val="-1"/>
          <w:sz w:val="30"/>
          <w:szCs w:val="30"/>
        </w:rPr>
      </w:pPr>
    </w:p>
    <w:p w14:paraId="02607089">
      <w:pPr>
        <w:pStyle w:val="3"/>
        <w:spacing w:before="260" w:line="256" w:lineRule="auto"/>
        <w:ind w:firstLine="3"/>
        <w:jc w:val="both"/>
        <w:rPr>
          <w:rFonts w:hint="eastAsia"/>
          <w:spacing w:val="-1"/>
          <w:sz w:val="30"/>
          <w:szCs w:val="30"/>
        </w:rPr>
      </w:pPr>
      <w:r>
        <w:rPr>
          <w:rFonts w:hint="eastAsia"/>
          <w:spacing w:val="-1"/>
          <w:sz w:val="30"/>
          <w:szCs w:val="30"/>
        </w:rPr>
        <w:t>Yet God, whilst he leaves angels to suffer the punishment due to their transgression, and consigns them to eternal misery, has compassion upon men, and that he may show them his compassion, becomes a partaker of the same nature with them.</w:t>
      </w:r>
    </w:p>
    <w:p w14:paraId="3F7F7709">
      <w:pPr>
        <w:pStyle w:val="3"/>
        <w:spacing w:before="260" w:line="256" w:lineRule="auto"/>
        <w:ind w:firstLine="3"/>
        <w:jc w:val="both"/>
        <w:rPr>
          <w:rFonts w:hint="eastAsia"/>
          <w:spacing w:val="-1"/>
          <w:sz w:val="30"/>
          <w:szCs w:val="30"/>
        </w:rPr>
      </w:pPr>
    </w:p>
    <w:p w14:paraId="1287A4A6">
      <w:pPr>
        <w:pStyle w:val="3"/>
        <w:spacing w:before="260" w:line="256" w:lineRule="auto"/>
        <w:ind w:firstLine="3"/>
        <w:jc w:val="both"/>
        <w:rPr>
          <w:rFonts w:hint="eastAsia"/>
          <w:spacing w:val="-1"/>
          <w:sz w:val="30"/>
          <w:szCs w:val="30"/>
        </w:rPr>
      </w:pPr>
      <w:r>
        <w:rPr>
          <w:rFonts w:hint="eastAsia"/>
          <w:spacing w:val="-1"/>
          <w:sz w:val="30"/>
          <w:szCs w:val="30"/>
        </w:rPr>
        <w:t>然而神，虽然任凭天使遭受他们过犯应得的惩罚，并将他们交付永恒的苦难，却怜悯世人，并且为了向他们显明祂的怜悯，便与他们同有一样的性情。</w:t>
      </w:r>
    </w:p>
    <w:p w14:paraId="51EC89CB">
      <w:pPr>
        <w:pStyle w:val="3"/>
        <w:spacing w:before="260" w:line="256" w:lineRule="auto"/>
        <w:ind w:firstLine="3"/>
        <w:jc w:val="both"/>
        <w:rPr>
          <w:rFonts w:hint="eastAsia"/>
          <w:spacing w:val="-1"/>
          <w:sz w:val="30"/>
          <w:szCs w:val="30"/>
        </w:rPr>
      </w:pPr>
    </w:p>
    <w:p w14:paraId="167915E9">
      <w:pPr>
        <w:pStyle w:val="3"/>
        <w:spacing w:before="260" w:line="256" w:lineRule="auto"/>
        <w:ind w:firstLine="3"/>
        <w:jc w:val="both"/>
        <w:rPr>
          <w:rFonts w:hint="eastAsia"/>
          <w:spacing w:val="-1"/>
          <w:sz w:val="30"/>
          <w:szCs w:val="30"/>
        </w:rPr>
      </w:pPr>
      <w:r>
        <w:rPr>
          <w:rFonts w:hint="eastAsia"/>
          <w:spacing w:val="-1"/>
          <w:sz w:val="30"/>
          <w:szCs w:val="30"/>
        </w:rPr>
        <w:t>For he took not on him the nature of angels, but the seed of Abraham.</w:t>
      </w:r>
    </w:p>
    <w:p w14:paraId="05C593D1">
      <w:pPr>
        <w:pStyle w:val="3"/>
        <w:spacing w:before="260" w:line="256" w:lineRule="auto"/>
        <w:ind w:firstLine="3"/>
        <w:jc w:val="both"/>
        <w:rPr>
          <w:rFonts w:hint="eastAsia"/>
          <w:spacing w:val="-1"/>
          <w:sz w:val="30"/>
          <w:szCs w:val="30"/>
        </w:rPr>
      </w:pPr>
    </w:p>
    <w:p w14:paraId="1E155E07">
      <w:pPr>
        <w:pStyle w:val="3"/>
        <w:spacing w:before="260" w:line="256" w:lineRule="auto"/>
        <w:ind w:firstLine="3"/>
        <w:jc w:val="both"/>
        <w:rPr>
          <w:rFonts w:hint="eastAsia"/>
          <w:spacing w:val="-1"/>
          <w:sz w:val="30"/>
          <w:szCs w:val="30"/>
        </w:rPr>
      </w:pPr>
      <w:r>
        <w:rPr>
          <w:rFonts w:hint="eastAsia"/>
          <w:spacing w:val="-1"/>
          <w:sz w:val="30"/>
          <w:szCs w:val="30"/>
        </w:rPr>
        <w:t>因为祂并没有取天使的本性，而是取了亚伯拉罕的后裔。</w:t>
      </w:r>
    </w:p>
    <w:p w14:paraId="6FFDF815">
      <w:pPr>
        <w:pStyle w:val="3"/>
        <w:spacing w:before="260" w:line="256" w:lineRule="auto"/>
        <w:ind w:firstLine="3"/>
        <w:jc w:val="both"/>
        <w:rPr>
          <w:rFonts w:hint="eastAsia"/>
          <w:spacing w:val="-1"/>
          <w:sz w:val="30"/>
          <w:szCs w:val="30"/>
        </w:rPr>
      </w:pPr>
    </w:p>
    <w:p w14:paraId="5B95E1AF">
      <w:pPr>
        <w:pStyle w:val="3"/>
        <w:spacing w:before="260" w:line="256" w:lineRule="auto"/>
        <w:ind w:firstLine="3"/>
        <w:jc w:val="both"/>
        <w:rPr>
          <w:rFonts w:hint="eastAsia"/>
          <w:spacing w:val="-1"/>
          <w:sz w:val="30"/>
          <w:szCs w:val="30"/>
        </w:rPr>
      </w:pPr>
      <w:r>
        <w:rPr>
          <w:rFonts w:hint="eastAsia"/>
          <w:spacing w:val="-1"/>
          <w:sz w:val="30"/>
          <w:szCs w:val="30"/>
        </w:rPr>
        <w:t>How great the height of love in this humiliation of Christ!</w:t>
      </w:r>
    </w:p>
    <w:p w14:paraId="3DA4DBD2">
      <w:pPr>
        <w:pStyle w:val="3"/>
        <w:spacing w:before="260" w:line="256" w:lineRule="auto"/>
        <w:ind w:firstLine="3"/>
        <w:jc w:val="both"/>
        <w:rPr>
          <w:rFonts w:hint="eastAsia"/>
          <w:spacing w:val="-1"/>
          <w:sz w:val="30"/>
          <w:szCs w:val="30"/>
        </w:rPr>
      </w:pPr>
    </w:p>
    <w:p w14:paraId="311F99DD">
      <w:pPr>
        <w:pStyle w:val="3"/>
        <w:spacing w:before="260" w:line="256" w:lineRule="auto"/>
        <w:ind w:firstLine="3"/>
        <w:jc w:val="both"/>
        <w:rPr>
          <w:rFonts w:hint="eastAsia"/>
          <w:spacing w:val="-1"/>
          <w:sz w:val="30"/>
          <w:szCs w:val="30"/>
        </w:rPr>
      </w:pPr>
      <w:r>
        <w:rPr>
          <w:rFonts w:hint="eastAsia"/>
          <w:spacing w:val="-1"/>
          <w:sz w:val="30"/>
          <w:szCs w:val="30"/>
        </w:rPr>
        <w:t>基督这屈尊降卑中的爱何等高深！</w:t>
      </w:r>
    </w:p>
    <w:p w14:paraId="6A94F4C3">
      <w:pPr>
        <w:pStyle w:val="3"/>
        <w:spacing w:before="260" w:line="256" w:lineRule="auto"/>
        <w:ind w:firstLine="3"/>
        <w:jc w:val="both"/>
        <w:rPr>
          <w:rFonts w:hint="eastAsia"/>
          <w:spacing w:val="-1"/>
          <w:sz w:val="30"/>
          <w:szCs w:val="30"/>
        </w:rPr>
      </w:pPr>
    </w:p>
    <w:p w14:paraId="567745A6">
      <w:pPr>
        <w:pStyle w:val="3"/>
        <w:spacing w:before="260" w:line="256" w:lineRule="auto"/>
        <w:ind w:firstLine="3"/>
        <w:jc w:val="both"/>
        <w:rPr>
          <w:rFonts w:hint="eastAsia"/>
          <w:spacing w:val="-1"/>
          <w:sz w:val="30"/>
          <w:szCs w:val="30"/>
        </w:rPr>
      </w:pPr>
      <w:r>
        <w:rPr>
          <w:rFonts w:hint="eastAsia"/>
          <w:spacing w:val="-1"/>
          <w:sz w:val="30"/>
          <w:szCs w:val="30"/>
        </w:rPr>
        <w:t>The ill-advised inhabitants of Lystra of old, indulged in a tumultuous joy, when they beheld the miracles of Paul and Barnabas.</w:t>
      </w:r>
    </w:p>
    <w:p w14:paraId="619F6537">
      <w:pPr>
        <w:pStyle w:val="3"/>
        <w:spacing w:before="260" w:line="256" w:lineRule="auto"/>
        <w:ind w:firstLine="3"/>
        <w:jc w:val="both"/>
        <w:rPr>
          <w:rFonts w:hint="eastAsia"/>
          <w:spacing w:val="-1"/>
          <w:sz w:val="30"/>
          <w:szCs w:val="30"/>
        </w:rPr>
      </w:pPr>
    </w:p>
    <w:p w14:paraId="27DDA02D">
      <w:pPr>
        <w:pStyle w:val="3"/>
        <w:spacing w:before="260" w:line="256" w:lineRule="auto"/>
        <w:ind w:firstLine="3"/>
        <w:jc w:val="both"/>
        <w:rPr>
          <w:rFonts w:hint="eastAsia"/>
          <w:spacing w:val="-1"/>
          <w:sz w:val="30"/>
          <w:szCs w:val="30"/>
        </w:rPr>
      </w:pPr>
      <w:r>
        <w:rPr>
          <w:rFonts w:hint="eastAsia"/>
          <w:spacing w:val="-1"/>
          <w:sz w:val="30"/>
          <w:szCs w:val="30"/>
        </w:rPr>
        <w:t>古时路司得（Lystra）那些不明智的居民，看见保罗和巴拿巴所行的神迹，便沉溺于喧闹的喜乐之中。</w:t>
      </w:r>
    </w:p>
    <w:p w14:paraId="3B927A02">
      <w:pPr>
        <w:pStyle w:val="3"/>
        <w:spacing w:before="260" w:line="256" w:lineRule="auto"/>
        <w:ind w:firstLine="3"/>
        <w:jc w:val="both"/>
        <w:rPr>
          <w:rFonts w:hint="eastAsia"/>
          <w:spacing w:val="-1"/>
          <w:sz w:val="30"/>
          <w:szCs w:val="30"/>
        </w:rPr>
      </w:pPr>
    </w:p>
    <w:p w14:paraId="65522A09">
      <w:pPr>
        <w:pStyle w:val="3"/>
        <w:spacing w:before="260" w:line="256" w:lineRule="auto"/>
        <w:ind w:firstLine="3"/>
        <w:jc w:val="both"/>
        <w:rPr>
          <w:rFonts w:hint="eastAsia"/>
          <w:spacing w:val="-1"/>
          <w:sz w:val="30"/>
          <w:szCs w:val="30"/>
        </w:rPr>
      </w:pPr>
      <w:r>
        <w:rPr>
          <w:rFonts w:hint="eastAsia"/>
          <w:spacing w:val="-1"/>
          <w:sz w:val="30"/>
          <w:szCs w:val="30"/>
        </w:rPr>
        <w:t>"The Gods," said they, "are come down to us in the likeness of men."</w:t>
      </w:r>
    </w:p>
    <w:p w14:paraId="57811664">
      <w:pPr>
        <w:pStyle w:val="3"/>
        <w:spacing w:before="260" w:line="256" w:lineRule="auto"/>
        <w:ind w:firstLine="3"/>
        <w:jc w:val="both"/>
        <w:rPr>
          <w:rFonts w:hint="eastAsia"/>
          <w:spacing w:val="-1"/>
          <w:sz w:val="30"/>
          <w:szCs w:val="30"/>
        </w:rPr>
      </w:pPr>
    </w:p>
    <w:p w14:paraId="1CD1F922">
      <w:pPr>
        <w:pStyle w:val="3"/>
        <w:spacing w:before="260" w:line="256" w:lineRule="auto"/>
        <w:ind w:firstLine="3"/>
        <w:jc w:val="both"/>
        <w:rPr>
          <w:rFonts w:hint="eastAsia"/>
          <w:spacing w:val="-1"/>
          <w:sz w:val="30"/>
          <w:szCs w:val="30"/>
        </w:rPr>
      </w:pPr>
      <w:r>
        <w:rPr>
          <w:rFonts w:hint="eastAsia"/>
          <w:spacing w:val="-1"/>
          <w:sz w:val="30"/>
          <w:szCs w:val="30"/>
        </w:rPr>
        <w:t>他们说：“有神藉着人形，降临在我们中间了。”</w:t>
      </w:r>
    </w:p>
    <w:p w14:paraId="06A53598">
      <w:pPr>
        <w:pStyle w:val="3"/>
        <w:spacing w:before="260" w:line="256" w:lineRule="auto"/>
        <w:ind w:firstLine="3"/>
        <w:jc w:val="both"/>
        <w:rPr>
          <w:rFonts w:hint="eastAsia"/>
          <w:spacing w:val="-1"/>
          <w:sz w:val="30"/>
          <w:szCs w:val="30"/>
        </w:rPr>
      </w:pPr>
    </w:p>
    <w:p w14:paraId="4B6D3852">
      <w:pPr>
        <w:pStyle w:val="3"/>
        <w:spacing w:before="260" w:line="256" w:lineRule="auto"/>
        <w:ind w:firstLine="3"/>
        <w:jc w:val="both"/>
        <w:rPr>
          <w:rFonts w:hint="eastAsia"/>
          <w:spacing w:val="-1"/>
          <w:sz w:val="30"/>
          <w:szCs w:val="30"/>
        </w:rPr>
      </w:pPr>
      <w:r>
        <w:rPr>
          <w:rFonts w:hint="eastAsia"/>
          <w:spacing w:val="-1"/>
          <w:sz w:val="30"/>
          <w:szCs w:val="30"/>
        </w:rPr>
        <w:t>What they rashly presumed, we may truly affirm,—that God has made a visit to us from heaven in the form of a man, praising him in these words, "What is man that thou art mindful of him, and the son of man, that thou visitest him?"t Is it not the most incredible of all miracles, that the eternal Son of God, the Lord of glory, veiling the rays of his majesty, became a creature;—and among creatures, not one of the seraphim or cherubim, but a man (and how little is man to be accounted of!) and among men, not a king or a monarch, but "a servant of rulers."</w:t>
      </w:r>
    </w:p>
    <w:p w14:paraId="60D9E116">
      <w:pPr>
        <w:pStyle w:val="3"/>
        <w:spacing w:before="260" w:line="256" w:lineRule="auto"/>
        <w:ind w:firstLine="3"/>
        <w:jc w:val="both"/>
        <w:rPr>
          <w:rFonts w:hint="eastAsia"/>
          <w:spacing w:val="-1"/>
          <w:sz w:val="30"/>
          <w:szCs w:val="30"/>
        </w:rPr>
      </w:pPr>
    </w:p>
    <w:p w14:paraId="5709FB99">
      <w:pPr>
        <w:pStyle w:val="3"/>
        <w:spacing w:before="260" w:line="256" w:lineRule="auto"/>
        <w:ind w:firstLine="3"/>
        <w:jc w:val="both"/>
        <w:rPr>
          <w:rFonts w:hint="eastAsia"/>
          <w:spacing w:val="-1"/>
          <w:sz w:val="30"/>
          <w:szCs w:val="30"/>
        </w:rPr>
      </w:pPr>
      <w:r>
        <w:rPr>
          <w:rFonts w:hint="eastAsia"/>
          <w:spacing w:val="-1"/>
          <w:sz w:val="30"/>
          <w:szCs w:val="30"/>
        </w:rPr>
        <w:t>他们轻率地臆断之事，我们可以真实地肯定——神以人的样式从天降临我们，用这些话赞美祂：“人算什么，你竟顾念他？世人算什么，你竟眷顾他？”t 神的永恒之子，荣耀之主，遮掩祂威严的光芒，成为受造之物；——并且在受造之物中，不是撒拉弗（seraphim）或基路伯（cherubim）中的一位，而是一个人（人何等渺小！）并且在人中，不是君王或帝王，而是“掌权者的仆人”，这岂不是所有神迹中最令人难以置信的吗？</w:t>
      </w:r>
    </w:p>
    <w:p w14:paraId="62FE3286">
      <w:pPr>
        <w:pStyle w:val="3"/>
        <w:spacing w:before="260" w:line="256" w:lineRule="auto"/>
        <w:ind w:firstLine="3"/>
        <w:jc w:val="both"/>
        <w:rPr>
          <w:rFonts w:hint="eastAsia"/>
          <w:spacing w:val="-1"/>
          <w:sz w:val="30"/>
          <w:szCs w:val="30"/>
        </w:rPr>
      </w:pPr>
    </w:p>
    <w:p w14:paraId="6005A676">
      <w:pPr>
        <w:pStyle w:val="3"/>
        <w:spacing w:before="260" w:line="256" w:lineRule="auto"/>
        <w:ind w:firstLine="3"/>
        <w:jc w:val="both"/>
        <w:rPr>
          <w:rFonts w:hint="eastAsia"/>
          <w:spacing w:val="-1"/>
          <w:sz w:val="30"/>
          <w:szCs w:val="30"/>
        </w:rPr>
      </w:pPr>
      <w:r>
        <w:rPr>
          <w:rFonts w:hint="eastAsia"/>
          <w:spacing w:val="-1"/>
          <w:sz w:val="30"/>
          <w:szCs w:val="30"/>
        </w:rPr>
        <w:t>Truly he was pleased to converse familiarly with us, and to live in a condition which might obtain for us the name of brethren.v "In all things" he was "made like unto us, that he might be a merciful and faithful High-priest in things pertaining to God, to make reconciliation for the sins of the people."</w:t>
      </w:r>
    </w:p>
    <w:p w14:paraId="28264A37">
      <w:pPr>
        <w:pStyle w:val="3"/>
        <w:spacing w:before="260" w:line="256" w:lineRule="auto"/>
        <w:ind w:firstLine="3"/>
        <w:jc w:val="both"/>
        <w:rPr>
          <w:rFonts w:hint="eastAsia"/>
          <w:spacing w:val="-1"/>
          <w:sz w:val="30"/>
          <w:szCs w:val="30"/>
        </w:rPr>
      </w:pPr>
    </w:p>
    <w:p w14:paraId="3891C742">
      <w:pPr>
        <w:pStyle w:val="3"/>
        <w:spacing w:before="260" w:line="256" w:lineRule="auto"/>
        <w:ind w:firstLine="3"/>
        <w:jc w:val="both"/>
        <w:rPr>
          <w:rFonts w:hint="eastAsia"/>
          <w:spacing w:val="-1"/>
          <w:sz w:val="30"/>
          <w:szCs w:val="30"/>
        </w:rPr>
      </w:pPr>
      <w:r>
        <w:rPr>
          <w:rFonts w:hint="eastAsia"/>
          <w:spacing w:val="-1"/>
          <w:sz w:val="30"/>
          <w:szCs w:val="30"/>
        </w:rPr>
        <w:t>祂确实乐意与我们亲密交谈，并生活在一种能使我们获得弟兄之名的境况中。v“祂凡事与我们相同，为要在神的事上，成为慈悲忠信的大祭司，为百姓的罪献上挽回祭。”</w:t>
      </w:r>
    </w:p>
    <w:p w14:paraId="42F34B60">
      <w:pPr>
        <w:pStyle w:val="3"/>
        <w:spacing w:before="260" w:line="256" w:lineRule="auto"/>
        <w:ind w:firstLine="3"/>
        <w:jc w:val="both"/>
        <w:rPr>
          <w:rFonts w:hint="eastAsia"/>
          <w:spacing w:val="-1"/>
          <w:sz w:val="30"/>
          <w:szCs w:val="30"/>
        </w:rPr>
      </w:pPr>
    </w:p>
    <w:p w14:paraId="692A447E">
      <w:pPr>
        <w:pStyle w:val="3"/>
        <w:spacing w:before="260" w:line="256" w:lineRule="auto"/>
        <w:ind w:firstLine="3"/>
        <w:jc w:val="both"/>
        <w:rPr>
          <w:rFonts w:hint="eastAsia"/>
          <w:spacing w:val="-1"/>
          <w:sz w:val="30"/>
          <w:szCs w:val="30"/>
        </w:rPr>
      </w:pPr>
      <w:r>
        <w:rPr>
          <w:rFonts w:hint="eastAsia"/>
          <w:spacing w:val="-1"/>
          <w:sz w:val="30"/>
          <w:szCs w:val="30"/>
        </w:rPr>
        <w:t>"For we have not an High-priest who cannot be touched with the feeling of our infirmities, but was in all points tempted like as we are, yet without sin."</w:t>
      </w:r>
    </w:p>
    <w:p w14:paraId="2C27F19C">
      <w:pPr>
        <w:pStyle w:val="3"/>
        <w:spacing w:before="260" w:line="256" w:lineRule="auto"/>
        <w:ind w:firstLine="3"/>
        <w:jc w:val="both"/>
        <w:rPr>
          <w:rFonts w:hint="eastAsia"/>
          <w:spacing w:val="-1"/>
          <w:sz w:val="30"/>
          <w:szCs w:val="30"/>
        </w:rPr>
      </w:pPr>
    </w:p>
    <w:p w14:paraId="10710999">
      <w:pPr>
        <w:pStyle w:val="3"/>
        <w:spacing w:before="260" w:line="256" w:lineRule="auto"/>
        <w:ind w:firstLine="3"/>
        <w:jc w:val="both"/>
        <w:rPr>
          <w:rFonts w:hint="eastAsia"/>
          <w:spacing w:val="-1"/>
          <w:sz w:val="30"/>
          <w:szCs w:val="30"/>
        </w:rPr>
      </w:pPr>
      <w:r>
        <w:rPr>
          <w:rFonts w:hint="eastAsia"/>
          <w:spacing w:val="-1"/>
          <w:sz w:val="30"/>
          <w:szCs w:val="30"/>
        </w:rPr>
        <w:t>“因我们的大祭司，并非不能体恤我们的软弱，祂也曾凡事受过试探，与我们一样，只是祂没有犯罪。”</w:t>
      </w:r>
    </w:p>
    <w:p w14:paraId="3B587F83">
      <w:pPr>
        <w:pStyle w:val="3"/>
        <w:spacing w:before="260" w:line="256" w:lineRule="auto"/>
        <w:ind w:firstLine="3"/>
        <w:jc w:val="both"/>
        <w:rPr>
          <w:rFonts w:hint="eastAsia"/>
          <w:spacing w:val="-1"/>
          <w:sz w:val="30"/>
          <w:szCs w:val="30"/>
        </w:rPr>
      </w:pPr>
    </w:p>
    <w:p w14:paraId="6DCD252C">
      <w:pPr>
        <w:pStyle w:val="3"/>
        <w:spacing w:before="260" w:line="256" w:lineRule="auto"/>
        <w:ind w:firstLine="3"/>
        <w:jc w:val="both"/>
        <w:rPr>
          <w:rFonts w:hint="eastAsia"/>
          <w:spacing w:val="-1"/>
          <w:sz w:val="30"/>
          <w:szCs w:val="30"/>
        </w:rPr>
      </w:pPr>
      <w:r>
        <w:rPr>
          <w:rFonts w:hint="eastAsia"/>
          <w:spacing w:val="-1"/>
          <w:sz w:val="30"/>
          <w:szCs w:val="30"/>
        </w:rPr>
        <w:t>In short, he submitted to the lowest degree of our vileness, that he might exalt us above the rank of men, and make us partakers of his own, that is, of "a divine nature."y O compassion!</w:t>
      </w:r>
    </w:p>
    <w:p w14:paraId="067B5440">
      <w:pPr>
        <w:pStyle w:val="3"/>
        <w:spacing w:before="260" w:line="256" w:lineRule="auto"/>
        <w:ind w:firstLine="3"/>
        <w:jc w:val="both"/>
        <w:rPr>
          <w:rFonts w:hint="eastAsia"/>
          <w:spacing w:val="-1"/>
          <w:sz w:val="30"/>
          <w:szCs w:val="30"/>
        </w:rPr>
      </w:pPr>
    </w:p>
    <w:p w14:paraId="28977185">
      <w:pPr>
        <w:pStyle w:val="3"/>
        <w:spacing w:before="260" w:line="256" w:lineRule="auto"/>
        <w:ind w:firstLine="3"/>
        <w:jc w:val="both"/>
        <w:rPr>
          <w:rFonts w:hint="eastAsia"/>
          <w:spacing w:val="-1"/>
          <w:sz w:val="30"/>
          <w:szCs w:val="30"/>
        </w:rPr>
      </w:pPr>
      <w:r>
        <w:rPr>
          <w:rFonts w:hint="eastAsia"/>
          <w:spacing w:val="-1"/>
          <w:sz w:val="30"/>
          <w:szCs w:val="30"/>
        </w:rPr>
        <w:t>总之，祂屈尊到我们卑贱的最低程度，为要将我们提升到超越人的等级，并使我们有分于祂自己的，也就是“神圣的本性”。y 哦，怜悯！</w:t>
      </w:r>
    </w:p>
    <w:p w14:paraId="2ABE2594">
      <w:pPr>
        <w:pStyle w:val="3"/>
        <w:spacing w:before="260" w:line="256" w:lineRule="auto"/>
        <w:ind w:firstLine="3"/>
        <w:jc w:val="both"/>
        <w:rPr>
          <w:rFonts w:hint="eastAsia"/>
          <w:spacing w:val="-1"/>
          <w:sz w:val="30"/>
          <w:szCs w:val="30"/>
        </w:rPr>
      </w:pPr>
    </w:p>
    <w:p w14:paraId="06CE2B2F">
      <w:pPr>
        <w:pStyle w:val="3"/>
        <w:spacing w:before="260" w:line="256" w:lineRule="auto"/>
        <w:ind w:firstLine="3"/>
        <w:jc w:val="both"/>
        <w:rPr>
          <w:rFonts w:hint="eastAsia"/>
          <w:spacing w:val="-1"/>
          <w:sz w:val="30"/>
          <w:szCs w:val="30"/>
        </w:rPr>
      </w:pPr>
      <w:r>
        <w:rPr>
          <w:rFonts w:hint="eastAsia"/>
          <w:spacing w:val="-1"/>
          <w:sz w:val="30"/>
          <w:szCs w:val="30"/>
        </w:rPr>
        <w:t>O almost incredible vehemence of love!</w:t>
      </w:r>
    </w:p>
    <w:p w14:paraId="5110014C">
      <w:pPr>
        <w:pStyle w:val="3"/>
        <w:spacing w:before="260" w:line="256" w:lineRule="auto"/>
        <w:ind w:firstLine="3"/>
        <w:jc w:val="both"/>
        <w:rPr>
          <w:rFonts w:hint="eastAsia"/>
          <w:spacing w:val="-1"/>
          <w:sz w:val="30"/>
          <w:szCs w:val="30"/>
        </w:rPr>
      </w:pPr>
    </w:p>
    <w:p w14:paraId="67CA0E04">
      <w:pPr>
        <w:pStyle w:val="3"/>
        <w:spacing w:before="260" w:line="256" w:lineRule="auto"/>
        <w:ind w:firstLine="3"/>
        <w:jc w:val="both"/>
        <w:rPr>
          <w:rFonts w:hint="eastAsia"/>
          <w:spacing w:val="-1"/>
          <w:sz w:val="30"/>
          <w:szCs w:val="30"/>
        </w:rPr>
      </w:pPr>
      <w:r>
        <w:rPr>
          <w:rFonts w:hint="eastAsia"/>
          <w:spacing w:val="-1"/>
          <w:sz w:val="30"/>
          <w:szCs w:val="30"/>
        </w:rPr>
        <w:t>哦，几乎令人难以置信的强烈之爱！</w:t>
      </w:r>
    </w:p>
    <w:p w14:paraId="09CDA1F5">
      <w:pPr>
        <w:pStyle w:val="3"/>
        <w:spacing w:before="260" w:line="256" w:lineRule="auto"/>
        <w:ind w:firstLine="3"/>
        <w:jc w:val="both"/>
        <w:rPr>
          <w:rFonts w:hint="eastAsia"/>
          <w:spacing w:val="-1"/>
          <w:sz w:val="30"/>
          <w:szCs w:val="30"/>
        </w:rPr>
      </w:pPr>
    </w:p>
    <w:p w14:paraId="55F1CACA">
      <w:pPr>
        <w:pStyle w:val="3"/>
        <w:spacing w:before="260" w:line="256" w:lineRule="auto"/>
        <w:ind w:firstLine="3"/>
        <w:jc w:val="both"/>
        <w:rPr>
          <w:rFonts w:hint="eastAsia"/>
          <w:spacing w:val="-1"/>
          <w:sz w:val="30"/>
          <w:szCs w:val="30"/>
        </w:rPr>
      </w:pPr>
      <w:r>
        <w:rPr>
          <w:rFonts w:hint="eastAsia"/>
          <w:spacing w:val="-1"/>
          <w:sz w:val="30"/>
          <w:szCs w:val="30"/>
        </w:rPr>
        <w:t>O how far doth this love exceed the tenderness of a brother's or a father's affection!</w:t>
      </w:r>
    </w:p>
    <w:p w14:paraId="4E5F54BD">
      <w:pPr>
        <w:pStyle w:val="3"/>
        <w:spacing w:before="260" w:line="256" w:lineRule="auto"/>
        <w:ind w:firstLine="3"/>
        <w:jc w:val="both"/>
        <w:rPr>
          <w:rFonts w:hint="eastAsia"/>
          <w:spacing w:val="-1"/>
          <w:sz w:val="30"/>
          <w:szCs w:val="30"/>
        </w:rPr>
      </w:pPr>
    </w:p>
    <w:p w14:paraId="190AD1A9">
      <w:pPr>
        <w:pStyle w:val="3"/>
        <w:spacing w:before="260" w:line="256" w:lineRule="auto"/>
        <w:ind w:firstLine="3"/>
        <w:jc w:val="both"/>
        <w:rPr>
          <w:rFonts w:hint="eastAsia"/>
          <w:spacing w:val="-1"/>
          <w:sz w:val="30"/>
          <w:szCs w:val="30"/>
        </w:rPr>
      </w:pPr>
      <w:r>
        <w:rPr>
          <w:rFonts w:hint="eastAsia"/>
          <w:spacing w:val="-1"/>
          <w:sz w:val="30"/>
          <w:szCs w:val="30"/>
        </w:rPr>
        <w:t>哦，这爱何等远超弟兄或父亲之情的温柔！</w:t>
      </w:r>
    </w:p>
    <w:p w14:paraId="66291A45">
      <w:pPr>
        <w:pStyle w:val="3"/>
        <w:spacing w:before="260" w:line="256" w:lineRule="auto"/>
        <w:ind w:firstLine="3"/>
        <w:jc w:val="both"/>
        <w:rPr>
          <w:rFonts w:hint="eastAsia"/>
          <w:spacing w:val="-1"/>
          <w:sz w:val="30"/>
          <w:szCs w:val="30"/>
        </w:rPr>
      </w:pPr>
    </w:p>
    <w:p w14:paraId="172A2434">
      <w:pPr>
        <w:pStyle w:val="3"/>
        <w:spacing w:before="260" w:line="256" w:lineRule="auto"/>
        <w:ind w:firstLine="3"/>
        <w:jc w:val="both"/>
        <w:rPr>
          <w:rFonts w:hint="eastAsia"/>
          <w:spacing w:val="-1"/>
          <w:sz w:val="30"/>
          <w:szCs w:val="30"/>
        </w:rPr>
      </w:pPr>
      <w:r>
        <w:rPr>
          <w:rFonts w:hint="eastAsia"/>
          <w:spacing w:val="-1"/>
          <w:sz w:val="30"/>
          <w:szCs w:val="30"/>
        </w:rPr>
        <w:t>With what emotions of gratitude wilt thou be acknowledged!</w:t>
      </w:r>
    </w:p>
    <w:p w14:paraId="678CA5A1">
      <w:pPr>
        <w:pStyle w:val="3"/>
        <w:spacing w:before="260" w:line="256" w:lineRule="auto"/>
        <w:ind w:firstLine="3"/>
        <w:jc w:val="both"/>
        <w:rPr>
          <w:rFonts w:hint="eastAsia"/>
          <w:spacing w:val="-1"/>
          <w:sz w:val="30"/>
          <w:szCs w:val="30"/>
        </w:rPr>
      </w:pPr>
    </w:p>
    <w:p w14:paraId="56AE9230">
      <w:pPr>
        <w:pStyle w:val="3"/>
        <w:spacing w:before="260" w:line="256" w:lineRule="auto"/>
        <w:ind w:firstLine="3"/>
        <w:jc w:val="both"/>
        <w:rPr>
          <w:rFonts w:hint="eastAsia"/>
          <w:spacing w:val="-1"/>
          <w:sz w:val="30"/>
          <w:szCs w:val="30"/>
        </w:rPr>
      </w:pPr>
      <w:r>
        <w:rPr>
          <w:rFonts w:hint="eastAsia"/>
          <w:spacing w:val="-1"/>
          <w:sz w:val="30"/>
          <w:szCs w:val="30"/>
        </w:rPr>
        <w:t>你将以何等感激之情被承认！</w:t>
      </w:r>
    </w:p>
    <w:p w14:paraId="2990BDE9">
      <w:pPr>
        <w:pStyle w:val="3"/>
        <w:spacing w:before="260" w:line="256" w:lineRule="auto"/>
        <w:ind w:firstLine="3"/>
        <w:jc w:val="both"/>
        <w:rPr>
          <w:rFonts w:hint="eastAsia"/>
          <w:spacing w:val="-1"/>
          <w:sz w:val="30"/>
          <w:szCs w:val="30"/>
        </w:rPr>
      </w:pPr>
    </w:p>
    <w:p w14:paraId="53F4E312">
      <w:pPr>
        <w:pStyle w:val="3"/>
        <w:spacing w:before="260" w:line="256" w:lineRule="auto"/>
        <w:ind w:firstLine="3"/>
        <w:jc w:val="both"/>
        <w:rPr>
          <w:rFonts w:hint="eastAsia"/>
          <w:spacing w:val="-1"/>
          <w:sz w:val="30"/>
          <w:szCs w:val="30"/>
        </w:rPr>
      </w:pPr>
      <w:r>
        <w:rPr>
          <w:rFonts w:hint="eastAsia"/>
          <w:spacing w:val="-1"/>
          <w:sz w:val="30"/>
          <w:szCs w:val="30"/>
        </w:rPr>
        <w:t>With what returns of love wilt thou be recompensed!</w:t>
      </w:r>
    </w:p>
    <w:p w14:paraId="078CF9AF">
      <w:pPr>
        <w:pStyle w:val="3"/>
        <w:spacing w:before="260" w:line="256" w:lineRule="auto"/>
        <w:ind w:firstLine="3"/>
        <w:jc w:val="both"/>
        <w:rPr>
          <w:rFonts w:hint="eastAsia"/>
          <w:spacing w:val="-1"/>
          <w:sz w:val="30"/>
          <w:szCs w:val="30"/>
        </w:rPr>
      </w:pPr>
    </w:p>
    <w:p w14:paraId="6647266B">
      <w:pPr>
        <w:pStyle w:val="3"/>
        <w:spacing w:before="260" w:line="256" w:lineRule="auto"/>
        <w:ind w:firstLine="3"/>
        <w:jc w:val="both"/>
        <w:rPr>
          <w:rFonts w:hint="eastAsia"/>
          <w:spacing w:val="-1"/>
          <w:sz w:val="30"/>
          <w:szCs w:val="30"/>
        </w:rPr>
      </w:pPr>
      <w:r>
        <w:rPr>
          <w:rFonts w:hint="eastAsia"/>
          <w:spacing w:val="-1"/>
          <w:sz w:val="30"/>
          <w:szCs w:val="30"/>
        </w:rPr>
        <w:t>你将以何等爱的回报得到报偿！</w:t>
      </w:r>
    </w:p>
    <w:p w14:paraId="0A933C62">
      <w:pPr>
        <w:pStyle w:val="3"/>
        <w:spacing w:before="260" w:line="256" w:lineRule="auto"/>
        <w:ind w:firstLine="3"/>
        <w:jc w:val="both"/>
        <w:rPr>
          <w:rFonts w:hint="eastAsia"/>
          <w:spacing w:val="-1"/>
          <w:sz w:val="30"/>
          <w:szCs w:val="30"/>
        </w:rPr>
      </w:pPr>
    </w:p>
    <w:p w14:paraId="5495865F">
      <w:pPr>
        <w:pStyle w:val="3"/>
        <w:spacing w:before="260" w:line="256" w:lineRule="auto"/>
        <w:ind w:firstLine="3"/>
        <w:jc w:val="both"/>
        <w:rPr>
          <w:rFonts w:hint="eastAsia"/>
          <w:spacing w:val="-1"/>
          <w:sz w:val="30"/>
          <w:szCs w:val="30"/>
        </w:rPr>
      </w:pPr>
      <w:r>
        <w:rPr>
          <w:rFonts w:hint="eastAsia"/>
          <w:spacing w:val="-1"/>
          <w:sz w:val="30"/>
          <w:szCs w:val="30"/>
        </w:rPr>
        <w:t>What heart is so cold and frozen as not to be dissolved, warmed, and kindled into flames, by the ardours of so boundless a love!</w:t>
      </w:r>
    </w:p>
    <w:p w14:paraId="27999443">
      <w:pPr>
        <w:pStyle w:val="3"/>
        <w:spacing w:before="260" w:line="256" w:lineRule="auto"/>
        <w:ind w:firstLine="3"/>
        <w:jc w:val="both"/>
        <w:rPr>
          <w:rFonts w:hint="eastAsia"/>
          <w:spacing w:val="-1"/>
          <w:sz w:val="30"/>
          <w:szCs w:val="30"/>
        </w:rPr>
      </w:pPr>
    </w:p>
    <w:p w14:paraId="6AF13927">
      <w:pPr>
        <w:pStyle w:val="3"/>
        <w:spacing w:before="260" w:line="256" w:lineRule="auto"/>
        <w:ind w:firstLine="3"/>
        <w:jc w:val="both"/>
        <w:rPr>
          <w:rFonts w:hint="eastAsia"/>
          <w:spacing w:val="-1"/>
          <w:sz w:val="30"/>
          <w:szCs w:val="30"/>
        </w:rPr>
      </w:pPr>
      <w:r>
        <w:rPr>
          <w:rFonts w:hint="eastAsia"/>
          <w:spacing w:val="-1"/>
          <w:sz w:val="30"/>
          <w:szCs w:val="30"/>
        </w:rPr>
        <w:t>有什么心是如此冰冷，以致不被如此无限之爱的热情所融化、温暖并点燃成火焰呢！</w:t>
      </w:r>
    </w:p>
    <w:p w14:paraId="38A32759">
      <w:pPr>
        <w:pStyle w:val="3"/>
        <w:spacing w:before="260" w:line="256" w:lineRule="auto"/>
        <w:ind w:firstLine="3"/>
        <w:jc w:val="both"/>
        <w:rPr>
          <w:rFonts w:hint="eastAsia"/>
          <w:spacing w:val="-1"/>
          <w:sz w:val="30"/>
          <w:szCs w:val="30"/>
        </w:rPr>
      </w:pPr>
    </w:p>
    <w:p w14:paraId="149CA9DC">
      <w:pPr>
        <w:pStyle w:val="3"/>
        <w:spacing w:before="260" w:line="256" w:lineRule="auto"/>
        <w:ind w:firstLine="3"/>
        <w:jc w:val="both"/>
        <w:rPr>
          <w:rFonts w:hint="eastAsia"/>
          <w:spacing w:val="-1"/>
          <w:sz w:val="30"/>
          <w:szCs w:val="30"/>
        </w:rPr>
      </w:pPr>
      <w:r>
        <w:rPr>
          <w:rFonts w:hint="eastAsia"/>
          <w:spacing w:val="-1"/>
          <w:sz w:val="30"/>
          <w:szCs w:val="30"/>
        </w:rPr>
        <w:t>XLV. It must, however, be observed, further, that if we wish to have a solid foundation for our joy in the incarnation of Christ, it is necessary that the same person who was once fashioned in the womb of the Virgin after the likeness of a man, be formed also in our hearts, that he live there, that he be nourished there, that he grow up there "unto a perfect man, unto the measure of the stature of the fulness of Christ."a Since he was conceived by the power of the Holy Ghost, it is not for us to pretend to be his brethren, unless we give evidence by a holy course of life, that we are renewed by the same Spirit after the image of God.</w:t>
      </w:r>
    </w:p>
    <w:p w14:paraId="3EA56355">
      <w:pPr>
        <w:pStyle w:val="3"/>
        <w:spacing w:before="260" w:line="256" w:lineRule="auto"/>
        <w:ind w:firstLine="3"/>
        <w:jc w:val="both"/>
        <w:rPr>
          <w:rFonts w:hint="eastAsia"/>
          <w:spacing w:val="-1"/>
          <w:sz w:val="30"/>
          <w:szCs w:val="30"/>
        </w:rPr>
      </w:pPr>
    </w:p>
    <w:p w14:paraId="551F41CA">
      <w:pPr>
        <w:pStyle w:val="3"/>
        <w:spacing w:before="260" w:line="256" w:lineRule="auto"/>
        <w:ind w:firstLine="3"/>
        <w:jc w:val="both"/>
        <w:rPr>
          <w:rFonts w:hint="eastAsia"/>
          <w:spacing w:val="-1"/>
          <w:sz w:val="30"/>
          <w:szCs w:val="30"/>
        </w:rPr>
      </w:pPr>
      <w:r>
        <w:rPr>
          <w:rFonts w:hint="eastAsia"/>
          <w:spacing w:val="-1"/>
          <w:sz w:val="30"/>
          <w:szCs w:val="30"/>
        </w:rPr>
        <w:t>四十五. 然而，还必须进一步指出，如果我们希望在基督道成肉身中获得稳固的喜乐根基，那么，那位曾在童贞女腹中按人的样式成形者，也必须在我们心中成形，祂必须住在那里，在那里得到滋养，在那里成长，“直到我们都达到完全的人，达到基督丰满身量的度量。”a 既然祂是借着圣灵的能力受孕的，那么我们若不借着圣洁的生活方式，证明我们已由同一位圣灵按照神的形象更新，就不可自称是祂的弟兄。</w:t>
      </w:r>
    </w:p>
    <w:p w14:paraId="7F166753">
      <w:pPr>
        <w:pStyle w:val="3"/>
        <w:spacing w:before="260" w:line="256" w:lineRule="auto"/>
        <w:ind w:firstLine="3"/>
        <w:jc w:val="both"/>
        <w:rPr>
          <w:rFonts w:hint="eastAsia"/>
          <w:spacing w:val="-1"/>
          <w:sz w:val="30"/>
          <w:szCs w:val="30"/>
        </w:rPr>
      </w:pPr>
    </w:p>
    <w:p w14:paraId="51B11E44">
      <w:pPr>
        <w:pStyle w:val="3"/>
        <w:spacing w:before="260" w:line="256" w:lineRule="auto"/>
        <w:ind w:firstLine="3"/>
        <w:jc w:val="both"/>
        <w:rPr>
          <w:rFonts w:hint="eastAsia"/>
          <w:spacing w:val="-1"/>
          <w:sz w:val="30"/>
          <w:szCs w:val="30"/>
        </w:rPr>
      </w:pPr>
      <w:r>
        <w:rPr>
          <w:rFonts w:hint="eastAsia"/>
          <w:spacing w:val="-1"/>
          <w:sz w:val="30"/>
          <w:szCs w:val="30"/>
        </w:rPr>
        <w:t>And as he would not be conceived by any but a virgin, we too must embrace him with a pure and chaste mind, which detests every appearance of a whorish attachment to the world, and is animated with a virgin love to God alone.</w:t>
      </w:r>
    </w:p>
    <w:p w14:paraId="6A4B8E8B">
      <w:pPr>
        <w:pStyle w:val="3"/>
        <w:spacing w:before="260" w:line="256" w:lineRule="auto"/>
        <w:ind w:firstLine="3"/>
        <w:jc w:val="both"/>
        <w:rPr>
          <w:rFonts w:hint="eastAsia"/>
          <w:spacing w:val="-1"/>
          <w:sz w:val="30"/>
          <w:szCs w:val="30"/>
        </w:rPr>
      </w:pPr>
    </w:p>
    <w:p w14:paraId="66E6FC29">
      <w:pPr>
        <w:pStyle w:val="3"/>
        <w:spacing w:before="260" w:line="256" w:lineRule="auto"/>
        <w:ind w:firstLine="3"/>
        <w:jc w:val="both"/>
        <w:rPr>
          <w:rFonts w:hint="eastAsia"/>
          <w:spacing w:val="-1"/>
          <w:sz w:val="30"/>
          <w:szCs w:val="30"/>
        </w:rPr>
      </w:pPr>
      <w:r>
        <w:rPr>
          <w:rFonts w:hint="eastAsia"/>
          <w:spacing w:val="-1"/>
          <w:sz w:val="30"/>
          <w:szCs w:val="30"/>
        </w:rPr>
        <w:t>并且，正如祂只愿由童贞女所孕育，我们也必须以纯洁贞洁的心灵拥抱祂，这心灵憎恶一切对世界淫乱依恋的表象，并只以对神童贞般的爱而充满活力。</w:t>
      </w:r>
    </w:p>
    <w:p w14:paraId="62F7C6C7">
      <w:pPr>
        <w:pStyle w:val="3"/>
        <w:spacing w:before="260" w:line="256" w:lineRule="auto"/>
        <w:ind w:firstLine="3"/>
        <w:jc w:val="both"/>
        <w:rPr>
          <w:rFonts w:hint="eastAsia"/>
          <w:spacing w:val="-1"/>
          <w:sz w:val="30"/>
          <w:szCs w:val="30"/>
        </w:rPr>
      </w:pPr>
    </w:p>
    <w:p w14:paraId="06C8DCB5">
      <w:pPr>
        <w:pStyle w:val="3"/>
        <w:spacing w:before="260" w:line="256" w:lineRule="auto"/>
        <w:ind w:firstLine="3"/>
        <w:jc w:val="both"/>
        <w:rPr>
          <w:rFonts w:hint="eastAsia"/>
          <w:spacing w:val="-1"/>
          <w:sz w:val="30"/>
          <w:szCs w:val="30"/>
        </w:rPr>
      </w:pPr>
      <w:r>
        <w:rPr>
          <w:rFonts w:hint="eastAsia"/>
          <w:spacing w:val="-1"/>
          <w:sz w:val="30"/>
          <w:szCs w:val="30"/>
        </w:rPr>
        <w:t>XLVI. In fine, as at his birth, choirs of heavenly Angels praised the incarnate Son of God in joyful strains, it is incumbent upon us to celebrate that great mystery of godliness, and God the author of it, with devout and unceasing praises.</w:t>
      </w:r>
    </w:p>
    <w:p w14:paraId="5C3BF3F2">
      <w:pPr>
        <w:pStyle w:val="3"/>
        <w:spacing w:before="260" w:line="256" w:lineRule="auto"/>
        <w:ind w:firstLine="3"/>
        <w:jc w:val="both"/>
        <w:rPr>
          <w:rFonts w:hint="eastAsia"/>
          <w:spacing w:val="-1"/>
          <w:sz w:val="30"/>
          <w:szCs w:val="30"/>
        </w:rPr>
      </w:pPr>
    </w:p>
    <w:p w14:paraId="627552FE">
      <w:pPr>
        <w:pStyle w:val="3"/>
        <w:spacing w:before="260" w:line="256" w:lineRule="auto"/>
        <w:ind w:firstLine="3"/>
        <w:jc w:val="both"/>
        <w:rPr>
          <w:rFonts w:hint="eastAsia"/>
          <w:spacing w:val="-1"/>
          <w:sz w:val="30"/>
          <w:szCs w:val="30"/>
        </w:rPr>
      </w:pPr>
      <w:r>
        <w:rPr>
          <w:rFonts w:hint="eastAsia"/>
          <w:spacing w:val="-1"/>
          <w:sz w:val="30"/>
          <w:szCs w:val="30"/>
        </w:rPr>
        <w:t>四十六. 总之，正如祂降生时，天上的天使诗班以喜乐的歌声赞美道成肉身的神子，我们理当以虔诚不断的赞美来颂扬那敬虔的伟大奥秘，以及其创始者神。</w:t>
      </w:r>
    </w:p>
    <w:p w14:paraId="29AC33BD">
      <w:pPr>
        <w:pStyle w:val="3"/>
        <w:spacing w:before="260" w:line="256" w:lineRule="auto"/>
        <w:ind w:firstLine="3"/>
        <w:jc w:val="both"/>
        <w:rPr>
          <w:rFonts w:hint="eastAsia"/>
          <w:spacing w:val="-1"/>
          <w:sz w:val="30"/>
          <w:szCs w:val="30"/>
        </w:rPr>
      </w:pPr>
    </w:p>
    <w:p w14:paraId="1AE4C3B8">
      <w:pPr>
        <w:pStyle w:val="3"/>
        <w:spacing w:before="260" w:line="256" w:lineRule="auto"/>
        <w:ind w:firstLine="3"/>
        <w:jc w:val="both"/>
        <w:rPr>
          <w:rFonts w:hint="eastAsia"/>
          <w:spacing w:val="-1"/>
          <w:sz w:val="30"/>
          <w:szCs w:val="30"/>
        </w:rPr>
      </w:pPr>
      <w:r>
        <w:rPr>
          <w:rFonts w:hint="eastAsia"/>
          <w:spacing w:val="-1"/>
          <w:sz w:val="30"/>
          <w:szCs w:val="30"/>
        </w:rPr>
        <w:t>The blessed Angels begin the song; let us follow them with the voice and the heart.</w:t>
      </w:r>
    </w:p>
    <w:p w14:paraId="391E25DB">
      <w:pPr>
        <w:pStyle w:val="3"/>
        <w:spacing w:before="260" w:line="256" w:lineRule="auto"/>
        <w:ind w:firstLine="3"/>
        <w:jc w:val="both"/>
        <w:rPr>
          <w:rFonts w:hint="eastAsia"/>
          <w:spacing w:val="-1"/>
          <w:sz w:val="30"/>
          <w:szCs w:val="30"/>
        </w:rPr>
      </w:pPr>
    </w:p>
    <w:p w14:paraId="107AFFFB">
      <w:pPr>
        <w:pStyle w:val="3"/>
        <w:spacing w:before="260" w:line="256" w:lineRule="auto"/>
        <w:ind w:firstLine="3"/>
        <w:jc w:val="both"/>
        <w:rPr>
          <w:rFonts w:hint="eastAsia"/>
          <w:spacing w:val="-1"/>
          <w:sz w:val="30"/>
          <w:szCs w:val="30"/>
        </w:rPr>
      </w:pPr>
      <w:r>
        <w:rPr>
          <w:rFonts w:hint="eastAsia"/>
          <w:spacing w:val="-1"/>
          <w:sz w:val="30"/>
          <w:szCs w:val="30"/>
        </w:rPr>
        <w:t>蒙福的天使们开始歌唱；让我们以声音和心灵跟随他们。</w:t>
      </w:r>
    </w:p>
    <w:p w14:paraId="51643131">
      <w:pPr>
        <w:pStyle w:val="3"/>
        <w:spacing w:before="260" w:line="256" w:lineRule="auto"/>
        <w:ind w:firstLine="3"/>
        <w:jc w:val="both"/>
        <w:rPr>
          <w:rFonts w:hint="eastAsia"/>
          <w:spacing w:val="-1"/>
          <w:sz w:val="30"/>
          <w:szCs w:val="30"/>
        </w:rPr>
      </w:pPr>
    </w:p>
    <w:p w14:paraId="19AEB130">
      <w:pPr>
        <w:pStyle w:val="3"/>
        <w:spacing w:before="260" w:line="256" w:lineRule="auto"/>
        <w:ind w:firstLine="3"/>
        <w:jc w:val="both"/>
        <w:rPr>
          <w:rFonts w:hint="eastAsia"/>
          <w:spacing w:val="-1"/>
          <w:sz w:val="30"/>
          <w:szCs w:val="30"/>
        </w:rPr>
      </w:pPr>
      <w:r>
        <w:rPr>
          <w:rFonts w:hint="eastAsia"/>
          <w:spacing w:val="-1"/>
          <w:sz w:val="30"/>
          <w:szCs w:val="30"/>
        </w:rPr>
        <w:t>"Glory to God in thehighest," who has exhibited a brighter display of his admirable perfections in this illustrious work, than he did of old in the creation of the whole universe!</w:t>
      </w:r>
    </w:p>
    <w:p w14:paraId="5C522546">
      <w:pPr>
        <w:pStyle w:val="3"/>
        <w:spacing w:before="260" w:line="256" w:lineRule="auto"/>
        <w:ind w:firstLine="3"/>
        <w:jc w:val="both"/>
        <w:rPr>
          <w:rFonts w:hint="eastAsia"/>
          <w:spacing w:val="-1"/>
          <w:sz w:val="30"/>
          <w:szCs w:val="30"/>
        </w:rPr>
      </w:pPr>
    </w:p>
    <w:p w14:paraId="11E750F0">
      <w:pPr>
        <w:pStyle w:val="3"/>
        <w:spacing w:before="260" w:line="256" w:lineRule="auto"/>
        <w:ind w:firstLine="3"/>
        <w:jc w:val="both"/>
        <w:rPr>
          <w:rFonts w:hint="eastAsia"/>
          <w:spacing w:val="-1"/>
          <w:sz w:val="30"/>
          <w:szCs w:val="30"/>
        </w:rPr>
      </w:pPr>
      <w:r>
        <w:rPr>
          <w:rFonts w:hint="eastAsia"/>
          <w:spacing w:val="-1"/>
          <w:sz w:val="30"/>
          <w:szCs w:val="30"/>
        </w:rPr>
        <w:t>“荣耀归与至高之处的神，”祂在这显赫的工作中所彰显的祂奇妙的完美，比祂古时创造整个宇宙时所彰显的更为明亮！</w:t>
      </w:r>
    </w:p>
    <w:p w14:paraId="35DE9C91">
      <w:pPr>
        <w:pStyle w:val="3"/>
        <w:spacing w:before="260" w:line="256" w:lineRule="auto"/>
        <w:ind w:firstLine="3"/>
        <w:jc w:val="both"/>
        <w:rPr>
          <w:rFonts w:hint="eastAsia"/>
          <w:spacing w:val="-1"/>
          <w:sz w:val="30"/>
          <w:szCs w:val="30"/>
        </w:rPr>
      </w:pPr>
    </w:p>
    <w:p w14:paraId="2F9747FA">
      <w:pPr>
        <w:pStyle w:val="3"/>
        <w:spacing w:before="260" w:line="256" w:lineRule="auto"/>
        <w:ind w:firstLine="3"/>
        <w:jc w:val="both"/>
        <w:rPr>
          <w:rFonts w:hint="eastAsia"/>
          <w:spacing w:val="-1"/>
          <w:sz w:val="30"/>
          <w:szCs w:val="30"/>
        </w:rPr>
      </w:pPr>
      <w:r>
        <w:rPr>
          <w:rFonts w:hint="eastAsia"/>
          <w:spacing w:val="-1"/>
          <w:sz w:val="30"/>
          <w:szCs w:val="30"/>
        </w:rPr>
        <w:t>Glory to the Father, who has raised up, admitted, and given us such a Surety!</w:t>
      </w:r>
    </w:p>
    <w:p w14:paraId="6188AC71">
      <w:pPr>
        <w:pStyle w:val="3"/>
        <w:spacing w:before="260" w:line="256" w:lineRule="auto"/>
        <w:ind w:firstLine="3"/>
        <w:jc w:val="both"/>
        <w:rPr>
          <w:rFonts w:hint="eastAsia"/>
          <w:spacing w:val="-1"/>
          <w:sz w:val="30"/>
          <w:szCs w:val="30"/>
        </w:rPr>
      </w:pPr>
    </w:p>
    <w:p w14:paraId="74E12239">
      <w:pPr>
        <w:pStyle w:val="3"/>
        <w:spacing w:before="260" w:line="256" w:lineRule="auto"/>
        <w:ind w:firstLine="3"/>
        <w:jc w:val="both"/>
        <w:rPr>
          <w:rFonts w:hint="eastAsia"/>
          <w:spacing w:val="-1"/>
          <w:sz w:val="30"/>
          <w:szCs w:val="30"/>
        </w:rPr>
      </w:pPr>
      <w:r>
        <w:rPr>
          <w:rFonts w:hint="eastAsia"/>
          <w:spacing w:val="-1"/>
          <w:sz w:val="30"/>
          <w:szCs w:val="30"/>
        </w:rPr>
        <w:t>荣耀归与父，祂兴起、接纳并赐给我们这样一位中保！</w:t>
      </w:r>
    </w:p>
    <w:p w14:paraId="5BC04E8B">
      <w:pPr>
        <w:pStyle w:val="3"/>
        <w:spacing w:before="260" w:line="256" w:lineRule="auto"/>
        <w:ind w:firstLine="3"/>
        <w:jc w:val="both"/>
        <w:rPr>
          <w:rFonts w:hint="eastAsia"/>
          <w:spacing w:val="-1"/>
          <w:sz w:val="30"/>
          <w:szCs w:val="30"/>
        </w:rPr>
      </w:pPr>
    </w:p>
    <w:p w14:paraId="0DF1D9C8">
      <w:pPr>
        <w:pStyle w:val="3"/>
        <w:spacing w:before="260" w:line="256" w:lineRule="auto"/>
        <w:ind w:firstLine="3"/>
        <w:jc w:val="both"/>
        <w:rPr>
          <w:rFonts w:hint="eastAsia"/>
          <w:spacing w:val="-1"/>
          <w:sz w:val="30"/>
          <w:szCs w:val="30"/>
        </w:rPr>
      </w:pPr>
      <w:r>
        <w:rPr>
          <w:rFonts w:hint="eastAsia"/>
          <w:spacing w:val="-1"/>
          <w:sz w:val="30"/>
          <w:szCs w:val="30"/>
        </w:rPr>
        <w:t>Glory to the Son, who clothed himself with human flesh, and so cheerfully accomplished his surety-undertaking on our behalf!</w:t>
      </w:r>
    </w:p>
    <w:p w14:paraId="0C1CA382">
      <w:pPr>
        <w:pStyle w:val="3"/>
        <w:spacing w:before="260" w:line="256" w:lineRule="auto"/>
        <w:ind w:firstLine="3"/>
        <w:jc w:val="both"/>
        <w:rPr>
          <w:rFonts w:hint="eastAsia"/>
          <w:spacing w:val="-1"/>
          <w:sz w:val="30"/>
          <w:szCs w:val="30"/>
        </w:rPr>
      </w:pPr>
    </w:p>
    <w:p w14:paraId="2A6E89F6">
      <w:pPr>
        <w:pStyle w:val="3"/>
        <w:spacing w:before="260" w:line="256" w:lineRule="auto"/>
        <w:ind w:firstLine="3"/>
        <w:jc w:val="both"/>
        <w:rPr>
          <w:rFonts w:hint="eastAsia"/>
          <w:spacing w:val="-1"/>
          <w:sz w:val="30"/>
          <w:szCs w:val="30"/>
        </w:rPr>
      </w:pPr>
      <w:r>
        <w:rPr>
          <w:rFonts w:hint="eastAsia"/>
          <w:spacing w:val="-1"/>
          <w:sz w:val="30"/>
          <w:szCs w:val="30"/>
        </w:rPr>
        <w:t>荣耀归与子，祂穿上人的肉身，并如此乐意地为我们成就了祂的中保之工！</w:t>
      </w:r>
    </w:p>
    <w:p w14:paraId="2BC544B9">
      <w:pPr>
        <w:pStyle w:val="3"/>
        <w:spacing w:before="260" w:line="256" w:lineRule="auto"/>
        <w:ind w:firstLine="3"/>
        <w:jc w:val="both"/>
        <w:rPr>
          <w:rFonts w:hint="eastAsia"/>
          <w:spacing w:val="-1"/>
          <w:sz w:val="30"/>
          <w:szCs w:val="30"/>
        </w:rPr>
      </w:pPr>
    </w:p>
    <w:p w14:paraId="70150B25">
      <w:pPr>
        <w:pStyle w:val="3"/>
        <w:spacing w:before="260" w:line="256" w:lineRule="auto"/>
        <w:ind w:firstLine="3"/>
        <w:jc w:val="both"/>
        <w:rPr>
          <w:rFonts w:hint="eastAsia"/>
          <w:spacing w:val="-1"/>
          <w:sz w:val="30"/>
          <w:szCs w:val="30"/>
        </w:rPr>
      </w:pPr>
      <w:r>
        <w:rPr>
          <w:rFonts w:hint="eastAsia"/>
          <w:spacing w:val="-1"/>
          <w:sz w:val="30"/>
          <w:szCs w:val="30"/>
        </w:rPr>
        <w:t>Glory to the Holy Spirit, the revealer and witness of so deep, so momentous, so precious a truth; and the earnest of so invaluable and longed-for a salvation!</w:t>
      </w:r>
    </w:p>
    <w:p w14:paraId="087DD30F">
      <w:pPr>
        <w:pStyle w:val="3"/>
        <w:spacing w:before="260" w:line="256" w:lineRule="auto"/>
        <w:ind w:firstLine="3"/>
        <w:jc w:val="both"/>
        <w:rPr>
          <w:rFonts w:hint="eastAsia"/>
          <w:spacing w:val="-1"/>
          <w:sz w:val="30"/>
          <w:szCs w:val="30"/>
        </w:rPr>
      </w:pPr>
    </w:p>
    <w:p w14:paraId="2C4C07DE">
      <w:pPr>
        <w:pStyle w:val="3"/>
        <w:spacing w:before="260" w:line="256" w:lineRule="auto"/>
        <w:ind w:firstLine="3"/>
        <w:jc w:val="both"/>
        <w:rPr>
          <w:rFonts w:hint="eastAsia"/>
          <w:spacing w:val="-1"/>
          <w:sz w:val="30"/>
          <w:szCs w:val="30"/>
        </w:rPr>
      </w:pPr>
      <w:r>
        <w:rPr>
          <w:rFonts w:hint="eastAsia"/>
          <w:spacing w:val="-1"/>
          <w:sz w:val="30"/>
          <w:szCs w:val="30"/>
        </w:rPr>
        <w:t>荣耀归与圣灵，祂是如此深奥、如此重要、如此宝贵真理的启示者和见证者；也是如此无价和 longed-for 救恩的凭据！</w:t>
      </w:r>
    </w:p>
    <w:p w14:paraId="321244D0">
      <w:pPr>
        <w:pStyle w:val="3"/>
        <w:spacing w:before="260" w:line="256" w:lineRule="auto"/>
        <w:ind w:firstLine="3"/>
        <w:jc w:val="both"/>
        <w:rPr>
          <w:rFonts w:hint="eastAsia"/>
          <w:spacing w:val="-1"/>
          <w:sz w:val="30"/>
          <w:szCs w:val="30"/>
        </w:rPr>
      </w:pPr>
    </w:p>
    <w:p w14:paraId="48A95160">
      <w:pPr>
        <w:pStyle w:val="3"/>
        <w:spacing w:before="260" w:line="256" w:lineRule="auto"/>
        <w:ind w:firstLine="3"/>
        <w:jc w:val="both"/>
        <w:rPr>
          <w:rFonts w:hint="eastAsia"/>
          <w:spacing w:val="-1"/>
          <w:sz w:val="30"/>
          <w:szCs w:val="30"/>
        </w:rPr>
      </w:pPr>
      <w:r>
        <w:rPr>
          <w:rFonts w:hint="eastAsia"/>
          <w:spacing w:val="-1"/>
          <w:sz w:val="30"/>
          <w:szCs w:val="30"/>
        </w:rPr>
        <w:t>Hosanna, blessed Jesus, thou true and eternal God, thou true and holy man!</w:t>
      </w:r>
    </w:p>
    <w:p w14:paraId="40711537">
      <w:pPr>
        <w:pStyle w:val="3"/>
        <w:spacing w:before="260" w:line="256" w:lineRule="auto"/>
        <w:ind w:firstLine="3"/>
        <w:jc w:val="both"/>
        <w:rPr>
          <w:rFonts w:hint="eastAsia"/>
          <w:spacing w:val="-1"/>
          <w:sz w:val="30"/>
          <w:szCs w:val="30"/>
        </w:rPr>
      </w:pPr>
    </w:p>
    <w:p w14:paraId="3CBBAA20">
      <w:pPr>
        <w:pStyle w:val="3"/>
        <w:spacing w:before="260" w:line="256" w:lineRule="auto"/>
        <w:ind w:firstLine="3"/>
        <w:jc w:val="both"/>
        <w:rPr>
          <w:rFonts w:hint="eastAsia"/>
          <w:spacing w:val="-1"/>
          <w:sz w:val="30"/>
          <w:szCs w:val="30"/>
        </w:rPr>
      </w:pPr>
      <w:r>
        <w:rPr>
          <w:rFonts w:hint="eastAsia"/>
          <w:spacing w:val="-1"/>
          <w:sz w:val="30"/>
          <w:szCs w:val="30"/>
        </w:rPr>
        <w:t>和散那，蒙福的耶稣，祢是真实永恒的神，祢是真实圣洁的人！</w:t>
      </w:r>
    </w:p>
    <w:p w14:paraId="55C6A6FC">
      <w:pPr>
        <w:pStyle w:val="3"/>
        <w:spacing w:before="260" w:line="256" w:lineRule="auto"/>
        <w:ind w:firstLine="3"/>
        <w:jc w:val="both"/>
        <w:rPr>
          <w:rFonts w:hint="eastAsia"/>
          <w:spacing w:val="-1"/>
          <w:sz w:val="30"/>
          <w:szCs w:val="30"/>
        </w:rPr>
      </w:pPr>
    </w:p>
    <w:p w14:paraId="6596E665">
      <w:pPr>
        <w:pStyle w:val="3"/>
        <w:spacing w:before="260" w:line="256" w:lineRule="auto"/>
        <w:ind w:firstLine="3"/>
        <w:jc w:val="both"/>
        <w:rPr>
          <w:rFonts w:hint="eastAsia"/>
          <w:spacing w:val="-1"/>
          <w:sz w:val="30"/>
          <w:szCs w:val="30"/>
        </w:rPr>
      </w:pPr>
      <w:r>
        <w:rPr>
          <w:rFonts w:hint="eastAsia"/>
          <w:spacing w:val="-1"/>
          <w:sz w:val="30"/>
          <w:szCs w:val="30"/>
        </w:rPr>
        <w:t>In the unity of thy person, we recognise both natures, each possessing its own distinct properties.</w:t>
      </w:r>
    </w:p>
    <w:p w14:paraId="784B5707">
      <w:pPr>
        <w:pStyle w:val="3"/>
        <w:spacing w:before="260" w:line="256" w:lineRule="auto"/>
        <w:ind w:firstLine="3"/>
        <w:jc w:val="both"/>
        <w:rPr>
          <w:rFonts w:hint="eastAsia"/>
          <w:spacing w:val="-1"/>
          <w:sz w:val="30"/>
          <w:szCs w:val="30"/>
        </w:rPr>
      </w:pPr>
    </w:p>
    <w:p w14:paraId="3430414A">
      <w:pPr>
        <w:pStyle w:val="3"/>
        <w:spacing w:before="260" w:line="256" w:lineRule="auto"/>
        <w:ind w:firstLine="3"/>
        <w:jc w:val="both"/>
        <w:rPr>
          <w:rFonts w:hint="eastAsia"/>
          <w:spacing w:val="-1"/>
          <w:sz w:val="30"/>
          <w:szCs w:val="30"/>
        </w:rPr>
      </w:pPr>
      <w:r>
        <w:rPr>
          <w:rFonts w:hint="eastAsia"/>
          <w:spacing w:val="-1"/>
          <w:sz w:val="30"/>
          <w:szCs w:val="30"/>
        </w:rPr>
        <w:t>在祢位格的合一中，我们认出两种本性，每种本性都拥有其自身独特的属性。</w:t>
      </w:r>
    </w:p>
    <w:p w14:paraId="6E4D1CCB">
      <w:pPr>
        <w:pStyle w:val="3"/>
        <w:spacing w:before="260" w:line="256" w:lineRule="auto"/>
        <w:ind w:firstLine="3"/>
        <w:jc w:val="both"/>
        <w:rPr>
          <w:rFonts w:hint="eastAsia"/>
          <w:spacing w:val="-1"/>
          <w:sz w:val="30"/>
          <w:szCs w:val="30"/>
        </w:rPr>
      </w:pPr>
    </w:p>
    <w:p w14:paraId="048DD777">
      <w:pPr>
        <w:pStyle w:val="3"/>
        <w:spacing w:before="260" w:line="256" w:lineRule="auto"/>
        <w:ind w:firstLine="3"/>
        <w:jc w:val="both"/>
        <w:rPr>
          <w:rFonts w:hint="eastAsia"/>
          <w:spacing w:val="-1"/>
          <w:sz w:val="30"/>
          <w:szCs w:val="30"/>
        </w:rPr>
      </w:pPr>
      <w:r>
        <w:rPr>
          <w:rFonts w:hint="eastAsia"/>
          <w:spacing w:val="-1"/>
          <w:sz w:val="30"/>
          <w:szCs w:val="30"/>
        </w:rPr>
        <w:t>Thee we acknowledge.</w:t>
      </w:r>
    </w:p>
    <w:p w14:paraId="790F5D3B">
      <w:pPr>
        <w:pStyle w:val="3"/>
        <w:spacing w:before="260" w:line="256" w:lineRule="auto"/>
        <w:ind w:firstLine="3"/>
        <w:jc w:val="both"/>
        <w:rPr>
          <w:rFonts w:hint="eastAsia"/>
          <w:spacing w:val="-1"/>
          <w:sz w:val="30"/>
          <w:szCs w:val="30"/>
        </w:rPr>
      </w:pPr>
    </w:p>
    <w:p w14:paraId="0C007293">
      <w:pPr>
        <w:pStyle w:val="3"/>
        <w:spacing w:before="260" w:line="256" w:lineRule="auto"/>
        <w:ind w:firstLine="3"/>
        <w:jc w:val="both"/>
        <w:rPr>
          <w:rFonts w:hint="eastAsia"/>
          <w:spacing w:val="-1"/>
          <w:sz w:val="30"/>
          <w:szCs w:val="30"/>
        </w:rPr>
      </w:pPr>
      <w:r>
        <w:rPr>
          <w:rFonts w:hint="eastAsia"/>
          <w:spacing w:val="-1"/>
          <w:sz w:val="30"/>
          <w:szCs w:val="30"/>
        </w:rPr>
        <w:t>我们承认祢。</w:t>
      </w:r>
    </w:p>
    <w:p w14:paraId="00BE40C0">
      <w:pPr>
        <w:pStyle w:val="3"/>
        <w:spacing w:before="260" w:line="256" w:lineRule="auto"/>
        <w:ind w:firstLine="3"/>
        <w:jc w:val="both"/>
        <w:rPr>
          <w:rFonts w:hint="eastAsia"/>
          <w:spacing w:val="-1"/>
          <w:sz w:val="30"/>
          <w:szCs w:val="30"/>
        </w:rPr>
      </w:pPr>
    </w:p>
    <w:p w14:paraId="593E04E0">
      <w:pPr>
        <w:pStyle w:val="3"/>
        <w:spacing w:before="260" w:line="256" w:lineRule="auto"/>
        <w:ind w:firstLine="3"/>
        <w:jc w:val="both"/>
        <w:rPr>
          <w:rFonts w:hint="eastAsia"/>
          <w:spacing w:val="-1"/>
          <w:sz w:val="30"/>
          <w:szCs w:val="30"/>
        </w:rPr>
      </w:pPr>
      <w:r>
        <w:rPr>
          <w:rFonts w:hint="eastAsia"/>
          <w:spacing w:val="-1"/>
          <w:sz w:val="30"/>
          <w:szCs w:val="30"/>
        </w:rPr>
        <w:t>Thee we worship.</w:t>
      </w:r>
    </w:p>
    <w:p w14:paraId="3F894272">
      <w:pPr>
        <w:pStyle w:val="3"/>
        <w:spacing w:before="260" w:line="256" w:lineRule="auto"/>
        <w:ind w:firstLine="3"/>
        <w:jc w:val="both"/>
        <w:rPr>
          <w:rFonts w:hint="eastAsia"/>
          <w:spacing w:val="-1"/>
          <w:sz w:val="30"/>
          <w:szCs w:val="30"/>
        </w:rPr>
      </w:pPr>
    </w:p>
    <w:p w14:paraId="6BFF5928">
      <w:pPr>
        <w:pStyle w:val="3"/>
        <w:spacing w:before="260" w:line="256" w:lineRule="auto"/>
        <w:ind w:firstLine="3"/>
        <w:jc w:val="both"/>
        <w:rPr>
          <w:rFonts w:hint="eastAsia"/>
          <w:spacing w:val="-1"/>
          <w:sz w:val="30"/>
          <w:szCs w:val="30"/>
        </w:rPr>
      </w:pPr>
      <w:r>
        <w:rPr>
          <w:rFonts w:hint="eastAsia"/>
          <w:spacing w:val="-1"/>
          <w:sz w:val="30"/>
          <w:szCs w:val="30"/>
        </w:rPr>
        <w:t>我们敬拜祢。</w:t>
      </w:r>
    </w:p>
    <w:p w14:paraId="5654D7F0">
      <w:pPr>
        <w:pStyle w:val="3"/>
        <w:spacing w:before="260" w:line="256" w:lineRule="auto"/>
        <w:ind w:firstLine="3"/>
        <w:jc w:val="both"/>
        <w:rPr>
          <w:rFonts w:hint="eastAsia"/>
          <w:spacing w:val="-1"/>
          <w:sz w:val="30"/>
          <w:szCs w:val="30"/>
        </w:rPr>
      </w:pPr>
    </w:p>
    <w:p w14:paraId="21DAD0E7">
      <w:pPr>
        <w:pStyle w:val="3"/>
        <w:spacing w:before="260" w:line="256" w:lineRule="auto"/>
        <w:ind w:firstLine="3"/>
        <w:jc w:val="both"/>
        <w:rPr>
          <w:rFonts w:hint="eastAsia"/>
          <w:spacing w:val="-1"/>
          <w:sz w:val="30"/>
          <w:szCs w:val="30"/>
        </w:rPr>
      </w:pPr>
      <w:r>
        <w:rPr>
          <w:rFonts w:hint="eastAsia"/>
          <w:spacing w:val="-1"/>
          <w:sz w:val="30"/>
          <w:szCs w:val="30"/>
        </w:rPr>
        <w:t>From thy hand alone we expect salvation.</w:t>
      </w:r>
    </w:p>
    <w:p w14:paraId="31975608">
      <w:pPr>
        <w:pStyle w:val="3"/>
        <w:spacing w:before="260" w:line="256" w:lineRule="auto"/>
        <w:ind w:firstLine="3"/>
        <w:jc w:val="both"/>
        <w:rPr>
          <w:rFonts w:hint="eastAsia"/>
          <w:spacing w:val="-1"/>
          <w:sz w:val="30"/>
          <w:szCs w:val="30"/>
        </w:rPr>
      </w:pPr>
    </w:p>
    <w:p w14:paraId="74F9E2D8">
      <w:pPr>
        <w:pStyle w:val="3"/>
        <w:spacing w:before="260" w:line="256" w:lineRule="auto"/>
        <w:ind w:firstLine="3"/>
        <w:jc w:val="both"/>
        <w:rPr>
          <w:rFonts w:hint="eastAsia"/>
          <w:spacing w:val="-1"/>
          <w:sz w:val="30"/>
          <w:szCs w:val="30"/>
        </w:rPr>
      </w:pPr>
      <w:r>
        <w:rPr>
          <w:rFonts w:hint="eastAsia"/>
          <w:spacing w:val="-1"/>
          <w:sz w:val="30"/>
          <w:szCs w:val="30"/>
        </w:rPr>
        <w:t>我们单单从祢手中期望救恩。</w:t>
      </w:r>
    </w:p>
    <w:p w14:paraId="22ED3557">
      <w:pPr>
        <w:pStyle w:val="3"/>
        <w:spacing w:before="260" w:line="256" w:lineRule="auto"/>
        <w:ind w:firstLine="3"/>
        <w:jc w:val="both"/>
        <w:rPr>
          <w:rFonts w:hint="eastAsia"/>
          <w:spacing w:val="-1"/>
          <w:sz w:val="30"/>
          <w:szCs w:val="30"/>
        </w:rPr>
      </w:pPr>
    </w:p>
    <w:p w14:paraId="36E5B836">
      <w:pPr>
        <w:pStyle w:val="3"/>
        <w:spacing w:before="260" w:line="256" w:lineRule="auto"/>
        <w:ind w:firstLine="3"/>
        <w:jc w:val="both"/>
        <w:rPr>
          <w:rFonts w:hint="eastAsia"/>
          <w:spacing w:val="-1"/>
          <w:sz w:val="30"/>
          <w:szCs w:val="30"/>
        </w:rPr>
      </w:pPr>
      <w:r>
        <w:rPr>
          <w:rFonts w:hint="eastAsia"/>
          <w:spacing w:val="-1"/>
          <w:sz w:val="30"/>
          <w:szCs w:val="30"/>
        </w:rPr>
        <w:t>May the whole world of thine elect unite with us in knowing, acknowledging, and adoring thee, and thus be saved through thy blessed name!Amen.</w:t>
      </w:r>
    </w:p>
    <w:p w14:paraId="783F07E8">
      <w:pPr>
        <w:pStyle w:val="3"/>
        <w:spacing w:before="260" w:line="256" w:lineRule="auto"/>
        <w:ind w:firstLine="3"/>
        <w:jc w:val="both"/>
        <w:rPr>
          <w:rFonts w:hint="eastAsia"/>
          <w:spacing w:val="-1"/>
          <w:sz w:val="30"/>
          <w:szCs w:val="30"/>
        </w:rPr>
      </w:pPr>
    </w:p>
    <w:p w14:paraId="6C4222A9">
      <w:pPr>
        <w:pStyle w:val="3"/>
        <w:spacing w:before="260" w:line="256" w:lineRule="auto"/>
        <w:ind w:firstLine="3"/>
        <w:jc w:val="both"/>
        <w:rPr>
          <w:rFonts w:hint="eastAsia"/>
          <w:spacing w:val="-1"/>
          <w:sz w:val="30"/>
          <w:szCs w:val="30"/>
        </w:rPr>
      </w:pPr>
      <w:r>
        <w:rPr>
          <w:rFonts w:hint="eastAsia"/>
          <w:spacing w:val="-1"/>
          <w:sz w:val="30"/>
          <w:szCs w:val="30"/>
        </w:rPr>
        <w:t>愿祢所有选民的全会众与我们一同认识、承认并敬拜祢，并因此借着祢蒙福的名得救！阿们。</w:t>
      </w:r>
    </w:p>
    <w:p w14:paraId="1EF471DB">
      <w:pPr>
        <w:pStyle w:val="3"/>
        <w:spacing w:before="260" w:line="256" w:lineRule="auto"/>
        <w:ind w:firstLine="3"/>
        <w:jc w:val="both"/>
        <w:rPr>
          <w:rFonts w:hint="eastAsia"/>
          <w:spacing w:val="-1"/>
          <w:sz w:val="30"/>
          <w:szCs w:val="30"/>
        </w:rPr>
      </w:pPr>
    </w:p>
    <w:p w14:paraId="7766568A">
      <w:pPr>
        <w:pStyle w:val="2"/>
        <w:bidi w:val="0"/>
        <w:jc w:val="center"/>
        <w:rPr>
          <w:rFonts w:hint="eastAsia"/>
        </w:rPr>
      </w:pPr>
      <w:r>
        <w:rPr>
          <w:rFonts w:hint="eastAsia"/>
        </w:rPr>
        <w:t>DISSERTATION XV: ON CHRIST'S SUFFERING UNDER PONTIUS PILATE</w:t>
      </w:r>
    </w:p>
    <w:p w14:paraId="3286947A">
      <w:pPr>
        <w:pStyle w:val="2"/>
        <w:bidi w:val="0"/>
        <w:jc w:val="center"/>
        <w:rPr>
          <w:rFonts w:hint="eastAsia"/>
        </w:rPr>
      </w:pPr>
      <w:r>
        <w:rPr>
          <w:rFonts w:hint="eastAsia"/>
        </w:rPr>
        <w:t>第十五讲：论基督在本丢·彼拉多手下受难</w:t>
      </w:r>
    </w:p>
    <w:p w14:paraId="28620DBA">
      <w:pPr>
        <w:pStyle w:val="3"/>
        <w:spacing w:before="260" w:line="256" w:lineRule="auto"/>
        <w:ind w:firstLine="3"/>
        <w:jc w:val="both"/>
        <w:rPr>
          <w:rFonts w:hint="eastAsia"/>
          <w:spacing w:val="-1"/>
          <w:sz w:val="30"/>
          <w:szCs w:val="30"/>
        </w:rPr>
      </w:pPr>
    </w:p>
    <w:p w14:paraId="14AC17A0">
      <w:pPr>
        <w:pStyle w:val="3"/>
        <w:spacing w:before="260" w:line="256" w:lineRule="auto"/>
        <w:ind w:firstLine="3"/>
        <w:jc w:val="both"/>
        <w:rPr>
          <w:rFonts w:hint="eastAsia"/>
          <w:spacing w:val="-1"/>
          <w:sz w:val="30"/>
          <w:szCs w:val="30"/>
        </w:rPr>
      </w:pPr>
      <w:r>
        <w:rPr>
          <w:rFonts w:hint="eastAsia"/>
          <w:spacing w:val="-1"/>
          <w:sz w:val="30"/>
          <w:szCs w:val="30"/>
        </w:rPr>
        <w:t>I. NOTHING can be imagined more elegant, instructive, and impressive, than the emblems made use of in sacred writ; and that which occurs in Zech. 3:9. has always appeared to me particularly beautiful.</w:t>
      </w:r>
    </w:p>
    <w:p w14:paraId="389AD403">
      <w:pPr>
        <w:pStyle w:val="3"/>
        <w:spacing w:before="260" w:line="256" w:lineRule="auto"/>
        <w:ind w:firstLine="3"/>
        <w:jc w:val="both"/>
        <w:rPr>
          <w:rFonts w:hint="eastAsia"/>
          <w:spacing w:val="-1"/>
          <w:sz w:val="30"/>
          <w:szCs w:val="30"/>
        </w:rPr>
      </w:pPr>
    </w:p>
    <w:p w14:paraId="0A5AF4D2">
      <w:pPr>
        <w:pStyle w:val="3"/>
        <w:spacing w:before="260" w:line="256" w:lineRule="auto"/>
        <w:ind w:firstLine="3"/>
        <w:jc w:val="both"/>
        <w:rPr>
          <w:rFonts w:hint="eastAsia"/>
          <w:spacing w:val="-1"/>
          <w:sz w:val="30"/>
          <w:szCs w:val="30"/>
        </w:rPr>
      </w:pPr>
      <w:r>
        <w:rPr>
          <w:rFonts w:hint="eastAsia"/>
          <w:spacing w:val="-1"/>
          <w:sz w:val="30"/>
          <w:szCs w:val="30"/>
        </w:rPr>
        <w:t>一. 没有什么比圣经中所用的象征更优雅、更富教益、更令人印象深刻的了；而撒迦利亚书3:9中的那个象征，在我看来总是特别优美。</w:t>
      </w:r>
    </w:p>
    <w:p w14:paraId="41D95643">
      <w:pPr>
        <w:pStyle w:val="3"/>
        <w:spacing w:before="260" w:line="256" w:lineRule="auto"/>
        <w:ind w:firstLine="3"/>
        <w:jc w:val="both"/>
        <w:rPr>
          <w:rFonts w:hint="eastAsia"/>
          <w:spacing w:val="-1"/>
          <w:sz w:val="30"/>
          <w:szCs w:val="30"/>
        </w:rPr>
      </w:pPr>
    </w:p>
    <w:p w14:paraId="4A0768FB">
      <w:pPr>
        <w:pStyle w:val="3"/>
        <w:spacing w:before="260" w:line="256" w:lineRule="auto"/>
        <w:ind w:firstLine="3"/>
        <w:jc w:val="both"/>
        <w:rPr>
          <w:rFonts w:hint="eastAsia"/>
          <w:spacing w:val="-1"/>
          <w:sz w:val="30"/>
          <w:szCs w:val="30"/>
        </w:rPr>
      </w:pPr>
      <w:r>
        <w:rPr>
          <w:rFonts w:hint="eastAsia"/>
          <w:spacing w:val="-1"/>
          <w:sz w:val="30"/>
          <w:szCs w:val="30"/>
        </w:rPr>
        <w:t>Our Saviour is there represented as a STONE laid by the hand of God before Joshua the High-priest, to which one Stone seven eyes are directed, and the engravings of which the Lord of hosts engraved, whilst by means of ithe purposed to remove the iniquity of the earth in one day.</w:t>
      </w:r>
    </w:p>
    <w:p w14:paraId="66269178">
      <w:pPr>
        <w:pStyle w:val="3"/>
        <w:spacing w:before="260" w:line="256" w:lineRule="auto"/>
        <w:ind w:firstLine="3"/>
        <w:jc w:val="both"/>
        <w:rPr>
          <w:rFonts w:hint="eastAsia"/>
          <w:spacing w:val="-1"/>
          <w:sz w:val="30"/>
          <w:szCs w:val="30"/>
        </w:rPr>
      </w:pPr>
    </w:p>
    <w:p w14:paraId="7A067DCE">
      <w:pPr>
        <w:pStyle w:val="3"/>
        <w:spacing w:before="260" w:line="256" w:lineRule="auto"/>
        <w:ind w:firstLine="3"/>
        <w:jc w:val="both"/>
        <w:rPr>
          <w:rFonts w:hint="eastAsia"/>
          <w:spacing w:val="-1"/>
          <w:sz w:val="30"/>
          <w:szCs w:val="30"/>
        </w:rPr>
      </w:pPr>
      <w:r>
        <w:rPr>
          <w:rFonts w:hint="eastAsia"/>
          <w:spacing w:val="-1"/>
          <w:sz w:val="30"/>
          <w:szCs w:val="30"/>
        </w:rPr>
        <w:t>我们的救主在那里被描绘成一块石头，由神的手安放在大祭司约书亚面前，有七只眼睛注视着这块石头，万军之耶和华雕刻了它的雕刻，同时祂打算借着它在一天之内除去地上的罪孽。</w:t>
      </w:r>
    </w:p>
    <w:p w14:paraId="5D809A25">
      <w:pPr>
        <w:pStyle w:val="3"/>
        <w:spacing w:before="260" w:line="256" w:lineRule="auto"/>
        <w:ind w:firstLine="3"/>
        <w:jc w:val="both"/>
        <w:rPr>
          <w:rFonts w:hint="eastAsia"/>
          <w:spacing w:val="-1"/>
          <w:sz w:val="30"/>
          <w:szCs w:val="30"/>
        </w:rPr>
      </w:pPr>
    </w:p>
    <w:p w14:paraId="0464D71B">
      <w:pPr>
        <w:pStyle w:val="3"/>
        <w:spacing w:before="260" w:line="256" w:lineRule="auto"/>
        <w:ind w:firstLine="3"/>
        <w:jc w:val="both"/>
        <w:rPr>
          <w:rFonts w:hint="eastAsia"/>
          <w:spacing w:val="-1"/>
          <w:sz w:val="30"/>
          <w:szCs w:val="30"/>
        </w:rPr>
      </w:pPr>
      <w:r>
        <w:rPr>
          <w:rFonts w:hint="eastAsia"/>
          <w:spacing w:val="-1"/>
          <w:sz w:val="30"/>
          <w:szCs w:val="30"/>
        </w:rPr>
        <w:t>The Stone signifies Christ, who is "the rock of our salvation," and "the corner-stone, in whom the whole building of the church fitly framed together, growethunto an holy temple in the Lord."b He is called "one Stone;" "for other foundation can no man lay."</w:t>
      </w:r>
    </w:p>
    <w:p w14:paraId="410FA6C9">
      <w:pPr>
        <w:pStyle w:val="3"/>
        <w:spacing w:before="260" w:line="256" w:lineRule="auto"/>
        <w:ind w:firstLine="3"/>
        <w:jc w:val="both"/>
        <w:rPr>
          <w:rFonts w:hint="eastAsia"/>
          <w:spacing w:val="-1"/>
          <w:sz w:val="30"/>
          <w:szCs w:val="30"/>
        </w:rPr>
      </w:pPr>
    </w:p>
    <w:p w14:paraId="5A55B8B4">
      <w:pPr>
        <w:pStyle w:val="3"/>
        <w:spacing w:before="260" w:line="256" w:lineRule="auto"/>
        <w:ind w:firstLine="3"/>
        <w:jc w:val="both"/>
        <w:rPr>
          <w:rFonts w:hint="eastAsia"/>
          <w:spacing w:val="-1"/>
          <w:sz w:val="30"/>
          <w:szCs w:val="30"/>
        </w:rPr>
      </w:pPr>
      <w:r>
        <w:rPr>
          <w:rFonts w:hint="eastAsia"/>
          <w:spacing w:val="-1"/>
          <w:sz w:val="30"/>
          <w:szCs w:val="30"/>
        </w:rPr>
        <w:t>石头象征基督，祂是“我们救恩的磐石”，是“房角石，教会全房靠祂联络得合式，渐渐成为主的圣殿。”b 祂被称为“一块石头”；“因为那已经立好的根基，就是耶稣基督，此外没有人能立别的根基。”</w:t>
      </w:r>
    </w:p>
    <w:p w14:paraId="150725E0">
      <w:pPr>
        <w:pStyle w:val="3"/>
        <w:spacing w:before="260" w:line="256" w:lineRule="auto"/>
        <w:ind w:firstLine="3"/>
        <w:jc w:val="both"/>
        <w:rPr>
          <w:rFonts w:hint="eastAsia"/>
          <w:spacing w:val="-1"/>
          <w:sz w:val="30"/>
          <w:szCs w:val="30"/>
        </w:rPr>
      </w:pPr>
    </w:p>
    <w:p w14:paraId="3BB87414">
      <w:pPr>
        <w:pStyle w:val="3"/>
        <w:spacing w:before="260" w:line="256" w:lineRule="auto"/>
        <w:ind w:firstLine="3"/>
        <w:jc w:val="both"/>
        <w:rPr>
          <w:rFonts w:hint="eastAsia"/>
          <w:spacing w:val="-1"/>
          <w:sz w:val="30"/>
          <w:szCs w:val="30"/>
        </w:rPr>
      </w:pPr>
      <w:r>
        <w:rPr>
          <w:rFonts w:hint="eastAsia"/>
          <w:spacing w:val="-1"/>
          <w:sz w:val="30"/>
          <w:szCs w:val="30"/>
        </w:rPr>
        <w:t>God hath laid the Stone, namely, "God, who so loved the world that he gave his only-begotten Son."</w:t>
      </w:r>
    </w:p>
    <w:p w14:paraId="00828864">
      <w:pPr>
        <w:pStyle w:val="3"/>
        <w:spacing w:before="260" w:line="256" w:lineRule="auto"/>
        <w:ind w:firstLine="3"/>
        <w:jc w:val="both"/>
        <w:rPr>
          <w:rFonts w:hint="eastAsia"/>
          <w:spacing w:val="-1"/>
          <w:sz w:val="30"/>
          <w:szCs w:val="30"/>
        </w:rPr>
      </w:pPr>
    </w:p>
    <w:p w14:paraId="336A0BCA">
      <w:pPr>
        <w:pStyle w:val="3"/>
        <w:spacing w:before="260" w:line="256" w:lineRule="auto"/>
        <w:ind w:firstLine="3"/>
        <w:jc w:val="both"/>
        <w:rPr>
          <w:rFonts w:hint="eastAsia"/>
          <w:spacing w:val="-1"/>
          <w:sz w:val="30"/>
          <w:szCs w:val="30"/>
        </w:rPr>
      </w:pPr>
      <w:r>
        <w:rPr>
          <w:rFonts w:hint="eastAsia"/>
          <w:spacing w:val="-1"/>
          <w:sz w:val="30"/>
          <w:szCs w:val="30"/>
        </w:rPr>
        <w:t>神已经安放了这块石头，即“神爱世人，甚至将祂的独生子赐给他们。”</w:t>
      </w:r>
    </w:p>
    <w:p w14:paraId="1C2E9884">
      <w:pPr>
        <w:pStyle w:val="3"/>
        <w:spacing w:before="260" w:line="256" w:lineRule="auto"/>
        <w:ind w:firstLine="3"/>
        <w:jc w:val="both"/>
        <w:rPr>
          <w:rFonts w:hint="eastAsia"/>
          <w:spacing w:val="-1"/>
          <w:sz w:val="30"/>
          <w:szCs w:val="30"/>
        </w:rPr>
      </w:pPr>
    </w:p>
    <w:p w14:paraId="3E5341CA">
      <w:pPr>
        <w:pStyle w:val="3"/>
        <w:spacing w:before="260" w:line="256" w:lineRule="auto"/>
        <w:ind w:firstLine="3"/>
        <w:jc w:val="both"/>
        <w:rPr>
          <w:rFonts w:hint="eastAsia"/>
          <w:spacing w:val="-1"/>
          <w:sz w:val="30"/>
          <w:szCs w:val="30"/>
        </w:rPr>
      </w:pPr>
      <w:r>
        <w:rPr>
          <w:rFonts w:hint="eastAsia"/>
          <w:spacing w:val="-1"/>
          <w:sz w:val="30"/>
          <w:szCs w:val="30"/>
        </w:rPr>
        <w:t>He laid it, too, before Joshua, that he and the rest of the priests, and all the teachers of the mysteries of Divine revelation, might attend to it, might point it out to the people as the foundation of he whole system of revealed truth, and on it might build themselves, and the people committed to their charge.</w:t>
      </w:r>
    </w:p>
    <w:p w14:paraId="763F96E0">
      <w:pPr>
        <w:pStyle w:val="3"/>
        <w:spacing w:before="260" w:line="256" w:lineRule="auto"/>
        <w:ind w:firstLine="3"/>
        <w:jc w:val="both"/>
        <w:rPr>
          <w:rFonts w:hint="eastAsia"/>
          <w:spacing w:val="-1"/>
          <w:sz w:val="30"/>
          <w:szCs w:val="30"/>
        </w:rPr>
      </w:pPr>
    </w:p>
    <w:p w14:paraId="40F66CEE">
      <w:pPr>
        <w:pStyle w:val="3"/>
        <w:spacing w:before="260" w:line="256" w:lineRule="auto"/>
        <w:ind w:firstLine="3"/>
        <w:jc w:val="both"/>
        <w:rPr>
          <w:rFonts w:hint="eastAsia"/>
          <w:spacing w:val="-1"/>
          <w:sz w:val="30"/>
          <w:szCs w:val="30"/>
        </w:rPr>
      </w:pPr>
      <w:r>
        <w:rPr>
          <w:rFonts w:hint="eastAsia"/>
          <w:spacing w:val="-1"/>
          <w:sz w:val="30"/>
          <w:szCs w:val="30"/>
        </w:rPr>
        <w:t>祂也将它安放在约书亚面前，使他和其余的祭司，以及所有神圣启示奥秘的教师，都能注意它，向百姓指明它是整个启示真理体系的根基，并且他们自己和托付给他们的人民，都能建立在它之上。</w:t>
      </w:r>
    </w:p>
    <w:p w14:paraId="4C96AC3F">
      <w:pPr>
        <w:pStyle w:val="3"/>
        <w:spacing w:before="260" w:line="256" w:lineRule="auto"/>
        <w:ind w:firstLine="3"/>
        <w:jc w:val="both"/>
        <w:rPr>
          <w:rFonts w:hint="eastAsia"/>
          <w:spacing w:val="-1"/>
          <w:sz w:val="30"/>
          <w:szCs w:val="30"/>
        </w:rPr>
      </w:pPr>
    </w:p>
    <w:p w14:paraId="0EC20060">
      <w:pPr>
        <w:pStyle w:val="3"/>
        <w:spacing w:before="260" w:line="256" w:lineRule="auto"/>
        <w:ind w:firstLine="3"/>
        <w:jc w:val="both"/>
        <w:rPr>
          <w:rFonts w:hint="eastAsia"/>
          <w:spacing w:val="-1"/>
          <w:sz w:val="30"/>
          <w:szCs w:val="30"/>
        </w:rPr>
      </w:pPr>
      <w:r>
        <w:rPr>
          <w:rFonts w:hint="eastAsia"/>
          <w:spacing w:val="-1"/>
          <w:sz w:val="30"/>
          <w:szCs w:val="30"/>
        </w:rPr>
        <w:t>This was accordingly done with great diligence, in particular, by the Apostles Peter and Paul.</w:t>
      </w:r>
    </w:p>
    <w:p w14:paraId="53755ED1">
      <w:pPr>
        <w:pStyle w:val="3"/>
        <w:spacing w:before="260" w:line="256" w:lineRule="auto"/>
        <w:ind w:firstLine="3"/>
        <w:jc w:val="both"/>
        <w:rPr>
          <w:rFonts w:hint="eastAsia"/>
          <w:spacing w:val="-1"/>
          <w:sz w:val="30"/>
          <w:szCs w:val="30"/>
        </w:rPr>
      </w:pPr>
    </w:p>
    <w:p w14:paraId="0B663572">
      <w:pPr>
        <w:pStyle w:val="3"/>
        <w:spacing w:before="260" w:line="256" w:lineRule="auto"/>
        <w:ind w:firstLine="3"/>
        <w:jc w:val="both"/>
        <w:rPr>
          <w:rFonts w:hint="eastAsia"/>
          <w:spacing w:val="-1"/>
          <w:sz w:val="30"/>
          <w:szCs w:val="30"/>
        </w:rPr>
      </w:pPr>
      <w:r>
        <w:rPr>
          <w:rFonts w:hint="eastAsia"/>
          <w:spacing w:val="-1"/>
          <w:sz w:val="30"/>
          <w:szCs w:val="30"/>
        </w:rPr>
        <w:t>因此，使徒彼得和保罗尤其勤奋地这样做了。</w:t>
      </w:r>
    </w:p>
    <w:p w14:paraId="3204D6DA">
      <w:pPr>
        <w:pStyle w:val="3"/>
        <w:spacing w:before="260" w:line="256" w:lineRule="auto"/>
        <w:ind w:firstLine="3"/>
        <w:jc w:val="both"/>
        <w:rPr>
          <w:rFonts w:hint="eastAsia"/>
          <w:spacing w:val="-1"/>
          <w:sz w:val="30"/>
          <w:szCs w:val="30"/>
        </w:rPr>
      </w:pPr>
    </w:p>
    <w:p w14:paraId="703E8BA8">
      <w:pPr>
        <w:pStyle w:val="3"/>
        <w:spacing w:before="260" w:line="256" w:lineRule="auto"/>
        <w:ind w:firstLine="3"/>
        <w:jc w:val="both"/>
        <w:rPr>
          <w:rFonts w:hint="eastAsia"/>
          <w:spacing w:val="-1"/>
          <w:sz w:val="30"/>
          <w:szCs w:val="30"/>
        </w:rPr>
      </w:pPr>
      <w:r>
        <w:rPr>
          <w:rFonts w:hint="eastAsia"/>
          <w:spacing w:val="-1"/>
          <w:sz w:val="30"/>
          <w:szCs w:val="30"/>
        </w:rPr>
        <w:t>Upon this Stone are seven eyes;—to wit, the eyes of God, who beholds it with complacency, and protects it with care; and also the eyes of the church, which regards it with cordial and entire confidence, agreeably to the following invitation; "Look unto me, and be ye saved, all the ends of the earth."g But that this Stone might be distinguished from all other stones, it was necessary that it should be divinely engraved with "the engravings thereof,"—its own peculiar engravings.</w:t>
      </w:r>
    </w:p>
    <w:p w14:paraId="1B05B957">
      <w:pPr>
        <w:pStyle w:val="3"/>
        <w:spacing w:before="260" w:line="256" w:lineRule="auto"/>
        <w:ind w:firstLine="3"/>
        <w:jc w:val="both"/>
        <w:rPr>
          <w:rFonts w:hint="eastAsia"/>
          <w:spacing w:val="-1"/>
          <w:sz w:val="30"/>
          <w:szCs w:val="30"/>
        </w:rPr>
      </w:pPr>
    </w:p>
    <w:p w14:paraId="2C4DC481">
      <w:pPr>
        <w:pStyle w:val="3"/>
        <w:spacing w:before="260" w:line="256" w:lineRule="auto"/>
        <w:ind w:firstLine="3"/>
        <w:jc w:val="both"/>
        <w:rPr>
          <w:rFonts w:hint="eastAsia"/>
          <w:spacing w:val="-1"/>
          <w:sz w:val="30"/>
          <w:szCs w:val="30"/>
        </w:rPr>
      </w:pPr>
      <w:r>
        <w:rPr>
          <w:rFonts w:hint="eastAsia"/>
          <w:spacing w:val="-1"/>
          <w:sz w:val="30"/>
          <w:szCs w:val="30"/>
        </w:rPr>
        <w:t>在这块石头上，有七只眼睛；——即神的眼睛，祂喜悦地注视着它，并小心地保护着它；还有教会的眼睛，它以衷心和完全的信靠注视着它，正如以下邀请所说：“地极的人都当仰望我，就必得救。”g 但是，为了使这块石头与所有其他石头区别开来，它必须被神圣地雕刻上“其上的雕刻”，——它自己独特的雕刻。</w:t>
      </w:r>
    </w:p>
    <w:p w14:paraId="6E32BD83">
      <w:pPr>
        <w:pStyle w:val="3"/>
        <w:spacing w:before="260" w:line="256" w:lineRule="auto"/>
        <w:ind w:firstLine="3"/>
        <w:jc w:val="both"/>
        <w:rPr>
          <w:rFonts w:hint="eastAsia"/>
          <w:spacing w:val="-1"/>
          <w:sz w:val="30"/>
          <w:szCs w:val="30"/>
        </w:rPr>
      </w:pPr>
    </w:p>
    <w:p w14:paraId="502CC10E">
      <w:pPr>
        <w:pStyle w:val="3"/>
        <w:spacing w:before="260" w:line="256" w:lineRule="auto"/>
        <w:ind w:firstLine="3"/>
        <w:jc w:val="both"/>
        <w:rPr>
          <w:rFonts w:hint="eastAsia"/>
          <w:spacing w:val="-1"/>
          <w:sz w:val="30"/>
          <w:szCs w:val="30"/>
        </w:rPr>
      </w:pPr>
      <w:r>
        <w:rPr>
          <w:rFonts w:hint="eastAsia"/>
          <w:spacing w:val="-1"/>
          <w:sz w:val="30"/>
          <w:szCs w:val="30"/>
        </w:rPr>
        <w:t>By this we understand "the name of God" impressed upon him as with a seal,—that is, the splendour of the Divine Majesty shining forth in him and his works;i and also those dreadful sufferings by which it became God to make perfect the Captain of our salvation.</w:t>
      </w:r>
    </w:p>
    <w:p w14:paraId="523701B8">
      <w:pPr>
        <w:pStyle w:val="3"/>
        <w:spacing w:before="260" w:line="256" w:lineRule="auto"/>
        <w:ind w:firstLine="3"/>
        <w:jc w:val="both"/>
        <w:rPr>
          <w:rFonts w:hint="eastAsia"/>
          <w:spacing w:val="-1"/>
          <w:sz w:val="30"/>
          <w:szCs w:val="30"/>
        </w:rPr>
      </w:pPr>
    </w:p>
    <w:p w14:paraId="6F8DA4D4">
      <w:pPr>
        <w:pStyle w:val="3"/>
        <w:spacing w:before="260" w:line="256" w:lineRule="auto"/>
        <w:ind w:firstLine="3"/>
        <w:jc w:val="both"/>
        <w:rPr>
          <w:rFonts w:hint="eastAsia"/>
          <w:spacing w:val="-1"/>
          <w:sz w:val="30"/>
          <w:szCs w:val="30"/>
        </w:rPr>
      </w:pPr>
      <w:r>
        <w:rPr>
          <w:rFonts w:hint="eastAsia"/>
          <w:spacing w:val="-1"/>
          <w:sz w:val="30"/>
          <w:szCs w:val="30"/>
        </w:rPr>
        <w:t>我们由此理解，“神的名”如同印记一样印在祂身上——也就是说，神圣威严的光辉在祂和祂的作为中闪耀出来；i 还有那些可怕的苦难，神借此使我们救恩的元帅得以完全。</w:t>
      </w:r>
    </w:p>
    <w:p w14:paraId="14CD62CA">
      <w:pPr>
        <w:pStyle w:val="3"/>
        <w:spacing w:before="260" w:line="256" w:lineRule="auto"/>
        <w:ind w:firstLine="3"/>
        <w:jc w:val="both"/>
        <w:rPr>
          <w:rFonts w:hint="eastAsia"/>
          <w:spacing w:val="-1"/>
          <w:sz w:val="30"/>
          <w:szCs w:val="30"/>
        </w:rPr>
      </w:pPr>
    </w:p>
    <w:p w14:paraId="798445B8">
      <w:pPr>
        <w:pStyle w:val="3"/>
        <w:spacing w:before="260" w:line="256" w:lineRule="auto"/>
        <w:ind w:firstLine="3"/>
        <w:jc w:val="both"/>
        <w:rPr>
          <w:rFonts w:hint="eastAsia"/>
          <w:spacing w:val="-1"/>
          <w:sz w:val="30"/>
          <w:szCs w:val="30"/>
        </w:rPr>
      </w:pPr>
      <w:r>
        <w:rPr>
          <w:rFonts w:hint="eastAsia"/>
          <w:spacing w:val="-1"/>
          <w:sz w:val="30"/>
          <w:szCs w:val="30"/>
        </w:rPr>
        <w:t>It was by means of those sufferings that the iniquity of the whole earth was taken away, and the world reconciled to God in one day, namely, the day on which his sacrifice was completed, and, so to speak, the last farthing of his satisfaction paid.</w:t>
      </w:r>
    </w:p>
    <w:p w14:paraId="0C5C73B4">
      <w:pPr>
        <w:pStyle w:val="3"/>
        <w:spacing w:before="260" w:line="256" w:lineRule="auto"/>
        <w:ind w:firstLine="3"/>
        <w:jc w:val="both"/>
        <w:rPr>
          <w:rFonts w:hint="eastAsia"/>
          <w:spacing w:val="-1"/>
          <w:sz w:val="30"/>
          <w:szCs w:val="30"/>
        </w:rPr>
      </w:pPr>
    </w:p>
    <w:p w14:paraId="69751F3F">
      <w:pPr>
        <w:pStyle w:val="3"/>
        <w:spacing w:before="260" w:line="256" w:lineRule="auto"/>
        <w:ind w:firstLine="3"/>
        <w:jc w:val="both"/>
        <w:rPr>
          <w:rFonts w:hint="eastAsia"/>
          <w:spacing w:val="-1"/>
          <w:sz w:val="30"/>
          <w:szCs w:val="30"/>
        </w:rPr>
      </w:pPr>
      <w:r>
        <w:rPr>
          <w:rFonts w:hint="eastAsia"/>
          <w:spacing w:val="-1"/>
          <w:sz w:val="30"/>
          <w:szCs w:val="30"/>
        </w:rPr>
        <w:t>正是借着那些苦难，全世界的罪孽才得以除去，世界才在一天之内与神和好，即祂献祭完成的那一天，可以说，祂满足的最后一分钱也付清了。</w:t>
      </w:r>
    </w:p>
    <w:p w14:paraId="574F18DE">
      <w:pPr>
        <w:pStyle w:val="3"/>
        <w:spacing w:before="260" w:line="256" w:lineRule="auto"/>
        <w:ind w:firstLine="3"/>
        <w:jc w:val="both"/>
        <w:rPr>
          <w:rFonts w:hint="eastAsia"/>
          <w:spacing w:val="-1"/>
          <w:sz w:val="30"/>
          <w:szCs w:val="30"/>
        </w:rPr>
      </w:pPr>
    </w:p>
    <w:p w14:paraId="360466C0">
      <w:pPr>
        <w:pStyle w:val="3"/>
        <w:spacing w:before="260" w:line="256" w:lineRule="auto"/>
        <w:ind w:firstLine="3"/>
        <w:jc w:val="both"/>
        <w:rPr>
          <w:rFonts w:hint="eastAsia"/>
          <w:spacing w:val="-1"/>
          <w:sz w:val="30"/>
          <w:szCs w:val="30"/>
        </w:rPr>
      </w:pPr>
      <w:r>
        <w:rPr>
          <w:rFonts w:hint="eastAsia"/>
          <w:spacing w:val="-1"/>
          <w:sz w:val="30"/>
          <w:szCs w:val="30"/>
        </w:rPr>
        <w:t>Let us then take an accurate survey of this Stone with the engravings thereof, to wit, Christ and his sufferings.</w:t>
      </w:r>
    </w:p>
    <w:p w14:paraId="465BCA7E">
      <w:pPr>
        <w:pStyle w:val="3"/>
        <w:spacing w:before="260" w:line="256" w:lineRule="auto"/>
        <w:ind w:firstLine="3"/>
        <w:jc w:val="both"/>
        <w:rPr>
          <w:rFonts w:hint="eastAsia"/>
          <w:spacing w:val="-1"/>
          <w:sz w:val="30"/>
          <w:szCs w:val="30"/>
        </w:rPr>
      </w:pPr>
    </w:p>
    <w:p w14:paraId="65482653">
      <w:pPr>
        <w:pStyle w:val="3"/>
        <w:spacing w:before="260" w:line="256" w:lineRule="auto"/>
        <w:ind w:firstLine="3"/>
        <w:jc w:val="both"/>
        <w:rPr>
          <w:rFonts w:hint="eastAsia"/>
          <w:spacing w:val="-1"/>
          <w:sz w:val="30"/>
          <w:szCs w:val="30"/>
        </w:rPr>
      </w:pPr>
      <w:r>
        <w:rPr>
          <w:rFonts w:hint="eastAsia"/>
          <w:spacing w:val="-1"/>
          <w:sz w:val="30"/>
          <w:szCs w:val="30"/>
        </w:rPr>
        <w:t>那么，让我们仔细察看这块石头及其上的雕刻，即基督和祂的苦难。</w:t>
      </w:r>
    </w:p>
    <w:p w14:paraId="1000C381">
      <w:pPr>
        <w:pStyle w:val="3"/>
        <w:spacing w:before="260" w:line="256" w:lineRule="auto"/>
        <w:ind w:firstLine="3"/>
        <w:jc w:val="both"/>
        <w:rPr>
          <w:rFonts w:hint="eastAsia"/>
          <w:spacing w:val="-1"/>
          <w:sz w:val="30"/>
          <w:szCs w:val="30"/>
        </w:rPr>
      </w:pPr>
    </w:p>
    <w:p w14:paraId="375292E0">
      <w:pPr>
        <w:pStyle w:val="3"/>
        <w:spacing w:before="260" w:line="256" w:lineRule="auto"/>
        <w:ind w:firstLine="3"/>
        <w:jc w:val="both"/>
        <w:rPr>
          <w:rFonts w:hint="eastAsia"/>
          <w:spacing w:val="-1"/>
          <w:sz w:val="30"/>
          <w:szCs w:val="30"/>
        </w:rPr>
      </w:pPr>
      <w:r>
        <w:rPr>
          <w:rFonts w:hint="eastAsia"/>
          <w:spacing w:val="-1"/>
          <w:sz w:val="30"/>
          <w:szCs w:val="30"/>
        </w:rPr>
        <w:t>We shall speak, first, of the sufferings themselves, and then of the chief Judge in Judea, under whom the principal part of them befell him.</w:t>
      </w:r>
    </w:p>
    <w:p w14:paraId="3E440B55">
      <w:pPr>
        <w:pStyle w:val="3"/>
        <w:spacing w:before="260" w:line="256" w:lineRule="auto"/>
        <w:ind w:firstLine="3"/>
        <w:jc w:val="both"/>
        <w:rPr>
          <w:rFonts w:hint="eastAsia"/>
          <w:spacing w:val="-1"/>
          <w:sz w:val="30"/>
          <w:szCs w:val="30"/>
        </w:rPr>
      </w:pPr>
    </w:p>
    <w:p w14:paraId="1D81FC9C">
      <w:pPr>
        <w:pStyle w:val="3"/>
        <w:spacing w:before="260" w:line="256" w:lineRule="auto"/>
        <w:ind w:firstLine="3"/>
        <w:jc w:val="both"/>
        <w:rPr>
          <w:rFonts w:hint="eastAsia"/>
          <w:spacing w:val="-1"/>
          <w:sz w:val="30"/>
          <w:szCs w:val="30"/>
        </w:rPr>
      </w:pPr>
      <w:r>
        <w:rPr>
          <w:rFonts w:hint="eastAsia"/>
          <w:spacing w:val="-1"/>
          <w:sz w:val="30"/>
          <w:szCs w:val="30"/>
        </w:rPr>
        <w:t>我们首先要谈论苦难本身，然后谈论犹太地的最高审判官，祂主要的苦难是在这位审判官手下发生的。</w:t>
      </w:r>
    </w:p>
    <w:p w14:paraId="3D149AF1">
      <w:pPr>
        <w:pStyle w:val="3"/>
        <w:spacing w:before="260" w:line="256" w:lineRule="auto"/>
        <w:ind w:firstLine="3"/>
        <w:jc w:val="both"/>
        <w:rPr>
          <w:rFonts w:hint="eastAsia"/>
          <w:spacing w:val="-1"/>
          <w:sz w:val="30"/>
          <w:szCs w:val="30"/>
        </w:rPr>
      </w:pPr>
    </w:p>
    <w:p w14:paraId="5789A9E7">
      <w:pPr>
        <w:pStyle w:val="3"/>
        <w:spacing w:before="260" w:line="256" w:lineRule="auto"/>
        <w:ind w:firstLine="3"/>
        <w:jc w:val="both"/>
        <w:rPr>
          <w:rFonts w:hint="eastAsia"/>
          <w:spacing w:val="-1"/>
          <w:sz w:val="30"/>
          <w:szCs w:val="30"/>
        </w:rPr>
      </w:pPr>
      <w:r>
        <w:rPr>
          <w:rFonts w:hint="eastAsia"/>
          <w:spacing w:val="-1"/>
          <w:sz w:val="30"/>
          <w:szCs w:val="30"/>
        </w:rPr>
        <w:t>II. In discoursing aright on the SUFFERINGS of Christ,—an expression, including amongst others, those which are afterwards expressly mentioned in the Creed,—five points fall to be explained.</w:t>
      </w:r>
    </w:p>
    <w:p w14:paraId="3DECDAE3">
      <w:pPr>
        <w:pStyle w:val="3"/>
        <w:spacing w:before="260" w:line="256" w:lineRule="auto"/>
        <w:ind w:firstLine="3"/>
        <w:jc w:val="both"/>
        <w:rPr>
          <w:rFonts w:hint="eastAsia"/>
          <w:spacing w:val="-1"/>
          <w:sz w:val="30"/>
          <w:szCs w:val="30"/>
        </w:rPr>
      </w:pPr>
    </w:p>
    <w:p w14:paraId="1633DF6D">
      <w:pPr>
        <w:pStyle w:val="3"/>
        <w:spacing w:before="260" w:line="256" w:lineRule="auto"/>
        <w:ind w:firstLine="3"/>
        <w:jc w:val="both"/>
        <w:rPr>
          <w:rFonts w:hint="eastAsia"/>
          <w:spacing w:val="-1"/>
          <w:sz w:val="30"/>
          <w:szCs w:val="30"/>
        </w:rPr>
      </w:pPr>
      <w:r>
        <w:rPr>
          <w:rFonts w:hint="eastAsia"/>
          <w:spacing w:val="-1"/>
          <w:sz w:val="30"/>
          <w:szCs w:val="30"/>
        </w:rPr>
        <w:t>二. 要正确地论述基督的苦难——这个表达，除其他以外，还包括那些后来在信经中明确提到的苦难——有五点需要解释。</w:t>
      </w:r>
    </w:p>
    <w:p w14:paraId="1643C7BA">
      <w:pPr>
        <w:pStyle w:val="3"/>
        <w:spacing w:before="260" w:line="256" w:lineRule="auto"/>
        <w:ind w:firstLine="3"/>
        <w:jc w:val="both"/>
        <w:rPr>
          <w:rFonts w:hint="eastAsia"/>
          <w:spacing w:val="-1"/>
          <w:sz w:val="30"/>
          <w:szCs w:val="30"/>
        </w:rPr>
      </w:pPr>
    </w:p>
    <w:p w14:paraId="149C4DCD">
      <w:pPr>
        <w:pStyle w:val="3"/>
        <w:spacing w:before="260" w:line="256" w:lineRule="auto"/>
        <w:ind w:firstLine="3"/>
        <w:jc w:val="both"/>
        <w:rPr>
          <w:rFonts w:hint="eastAsia"/>
          <w:spacing w:val="-1"/>
          <w:sz w:val="30"/>
          <w:szCs w:val="30"/>
        </w:rPr>
      </w:pPr>
      <w:r>
        <w:rPr>
          <w:rFonts w:hint="eastAsia"/>
          <w:spacing w:val="-1"/>
          <w:sz w:val="30"/>
          <w:szCs w:val="30"/>
        </w:rPr>
        <w:t>1st, WHO suffered.</w:t>
      </w:r>
    </w:p>
    <w:p w14:paraId="419B6DBF">
      <w:pPr>
        <w:pStyle w:val="3"/>
        <w:spacing w:before="260" w:line="256" w:lineRule="auto"/>
        <w:ind w:firstLine="3"/>
        <w:jc w:val="both"/>
        <w:rPr>
          <w:rFonts w:hint="eastAsia"/>
          <w:spacing w:val="-1"/>
          <w:sz w:val="30"/>
          <w:szCs w:val="30"/>
        </w:rPr>
      </w:pPr>
    </w:p>
    <w:p w14:paraId="41F21788">
      <w:pPr>
        <w:pStyle w:val="3"/>
        <w:spacing w:before="260" w:line="256" w:lineRule="auto"/>
        <w:ind w:firstLine="3"/>
        <w:jc w:val="both"/>
        <w:rPr>
          <w:rFonts w:hint="eastAsia"/>
          <w:spacing w:val="-1"/>
          <w:sz w:val="30"/>
          <w:szCs w:val="30"/>
        </w:rPr>
      </w:pPr>
      <w:r>
        <w:rPr>
          <w:rFonts w:hint="eastAsia"/>
          <w:spacing w:val="-1"/>
          <w:sz w:val="30"/>
          <w:szCs w:val="30"/>
        </w:rPr>
        <w:t>第一，谁受苦。</w:t>
      </w:r>
    </w:p>
    <w:p w14:paraId="43984000">
      <w:pPr>
        <w:pStyle w:val="3"/>
        <w:spacing w:before="260" w:line="256" w:lineRule="auto"/>
        <w:ind w:firstLine="3"/>
        <w:jc w:val="both"/>
        <w:rPr>
          <w:rFonts w:hint="eastAsia"/>
          <w:spacing w:val="-1"/>
          <w:sz w:val="30"/>
          <w:szCs w:val="30"/>
        </w:rPr>
      </w:pPr>
    </w:p>
    <w:p w14:paraId="5D434EA3">
      <w:pPr>
        <w:pStyle w:val="3"/>
        <w:spacing w:before="260" w:line="256" w:lineRule="auto"/>
        <w:ind w:firstLine="3"/>
        <w:jc w:val="both"/>
        <w:rPr>
          <w:rFonts w:hint="eastAsia"/>
          <w:spacing w:val="-1"/>
          <w:sz w:val="30"/>
          <w:szCs w:val="30"/>
        </w:rPr>
      </w:pPr>
      <w:r>
        <w:rPr>
          <w:rFonts w:hint="eastAsia"/>
          <w:spacing w:val="-1"/>
          <w:sz w:val="30"/>
          <w:szCs w:val="30"/>
        </w:rPr>
        <w:t>2dly, WHAT—3dly, WHEN—4thly, FOR WHAT END—5thly, FOR WHOM—he suffered.</w:t>
      </w:r>
    </w:p>
    <w:p w14:paraId="601DAC64">
      <w:pPr>
        <w:pStyle w:val="3"/>
        <w:spacing w:before="260" w:line="256" w:lineRule="auto"/>
        <w:ind w:firstLine="3"/>
        <w:jc w:val="both"/>
        <w:rPr>
          <w:rFonts w:hint="eastAsia"/>
          <w:spacing w:val="-1"/>
          <w:sz w:val="30"/>
          <w:szCs w:val="30"/>
        </w:rPr>
      </w:pPr>
    </w:p>
    <w:p w14:paraId="09C73767">
      <w:pPr>
        <w:pStyle w:val="3"/>
        <w:spacing w:before="260" w:line="256" w:lineRule="auto"/>
        <w:ind w:firstLine="3"/>
        <w:jc w:val="both"/>
        <w:rPr>
          <w:rFonts w:hint="eastAsia"/>
          <w:spacing w:val="-1"/>
          <w:sz w:val="30"/>
          <w:szCs w:val="30"/>
        </w:rPr>
      </w:pPr>
      <w:r>
        <w:rPr>
          <w:rFonts w:hint="eastAsia"/>
          <w:spacing w:val="-1"/>
          <w:sz w:val="30"/>
          <w:szCs w:val="30"/>
        </w:rPr>
        <w:t>第二，什么——第三，何时——第四，为何——第五，为谁——祂受苦。</w:t>
      </w:r>
    </w:p>
    <w:p w14:paraId="7045382D">
      <w:pPr>
        <w:pStyle w:val="3"/>
        <w:spacing w:before="260" w:line="256" w:lineRule="auto"/>
        <w:ind w:firstLine="3"/>
        <w:jc w:val="both"/>
        <w:rPr>
          <w:rFonts w:hint="eastAsia"/>
          <w:spacing w:val="-1"/>
          <w:sz w:val="30"/>
          <w:szCs w:val="30"/>
        </w:rPr>
      </w:pPr>
    </w:p>
    <w:p w14:paraId="462BE3C7">
      <w:pPr>
        <w:pStyle w:val="3"/>
        <w:spacing w:before="260" w:line="256" w:lineRule="auto"/>
        <w:ind w:firstLine="3"/>
        <w:jc w:val="both"/>
        <w:rPr>
          <w:rFonts w:hint="eastAsia"/>
          <w:spacing w:val="-1"/>
          <w:sz w:val="30"/>
          <w:szCs w:val="30"/>
        </w:rPr>
      </w:pPr>
      <w:r>
        <w:rPr>
          <w:rFonts w:hint="eastAsia"/>
          <w:spacing w:val="-1"/>
          <w:sz w:val="30"/>
          <w:szCs w:val="30"/>
        </w:rPr>
        <w:t>III. WHO suffered?—Christ the Mediator, God-man, made satisfaction by suffering, in his whole person; each nature contributing its own share.</w:t>
      </w:r>
    </w:p>
    <w:p w14:paraId="35A56437">
      <w:pPr>
        <w:pStyle w:val="3"/>
        <w:spacing w:before="260" w:line="256" w:lineRule="auto"/>
        <w:ind w:firstLine="3"/>
        <w:jc w:val="both"/>
        <w:rPr>
          <w:rFonts w:hint="eastAsia"/>
          <w:spacing w:val="-1"/>
          <w:sz w:val="30"/>
          <w:szCs w:val="30"/>
        </w:rPr>
      </w:pPr>
    </w:p>
    <w:p w14:paraId="795C0E35">
      <w:pPr>
        <w:pStyle w:val="3"/>
        <w:spacing w:before="260" w:line="256" w:lineRule="auto"/>
        <w:ind w:firstLine="3"/>
        <w:jc w:val="both"/>
        <w:rPr>
          <w:rFonts w:hint="eastAsia"/>
          <w:spacing w:val="-1"/>
          <w:sz w:val="30"/>
          <w:szCs w:val="30"/>
        </w:rPr>
      </w:pPr>
      <w:r>
        <w:rPr>
          <w:rFonts w:hint="eastAsia"/>
          <w:spacing w:val="-1"/>
          <w:sz w:val="30"/>
          <w:szCs w:val="30"/>
        </w:rPr>
        <w:t>三. 谁受苦？——中保基督，神人，借着受苦，以祂整个位格作了满足；每种本性都贡献了它自己的份额。</w:t>
      </w:r>
    </w:p>
    <w:p w14:paraId="2B7E1778">
      <w:pPr>
        <w:pStyle w:val="3"/>
        <w:spacing w:before="260" w:line="256" w:lineRule="auto"/>
        <w:ind w:firstLine="3"/>
        <w:jc w:val="both"/>
        <w:rPr>
          <w:rFonts w:hint="eastAsia"/>
          <w:spacing w:val="-1"/>
          <w:sz w:val="30"/>
          <w:szCs w:val="30"/>
        </w:rPr>
      </w:pPr>
    </w:p>
    <w:p w14:paraId="02E0D4F0">
      <w:pPr>
        <w:pStyle w:val="3"/>
        <w:spacing w:before="260" w:line="256" w:lineRule="auto"/>
        <w:ind w:firstLine="3"/>
        <w:jc w:val="both"/>
        <w:rPr>
          <w:rFonts w:hint="eastAsia"/>
          <w:spacing w:val="-1"/>
          <w:sz w:val="30"/>
          <w:szCs w:val="30"/>
        </w:rPr>
      </w:pPr>
      <w:r>
        <w:rPr>
          <w:rFonts w:hint="eastAsia"/>
          <w:spacing w:val="-1"/>
          <w:sz w:val="30"/>
          <w:szCs w:val="30"/>
        </w:rPr>
        <w:t>In strict propriety of speech, Christ suffered only in the human nature; since the adorable Divinity is equally incapable of the least increase or diminution of its glorious blessedness, and finds most amply in itself alone, and in the possession,knowledge, and enjoyment of its own perfections, all the treasures of that felicity which is worthy of the Supreme Being.</w:t>
      </w:r>
    </w:p>
    <w:p w14:paraId="525FC922">
      <w:pPr>
        <w:pStyle w:val="3"/>
        <w:spacing w:before="260" w:line="256" w:lineRule="auto"/>
        <w:ind w:firstLine="3"/>
        <w:jc w:val="both"/>
        <w:rPr>
          <w:rFonts w:hint="eastAsia"/>
          <w:spacing w:val="-1"/>
          <w:sz w:val="30"/>
          <w:szCs w:val="30"/>
        </w:rPr>
      </w:pPr>
    </w:p>
    <w:p w14:paraId="557542DA">
      <w:pPr>
        <w:pStyle w:val="3"/>
        <w:spacing w:before="260" w:line="256" w:lineRule="auto"/>
        <w:ind w:firstLine="3"/>
        <w:jc w:val="both"/>
        <w:rPr>
          <w:rFonts w:hint="eastAsia"/>
          <w:spacing w:val="-1"/>
          <w:sz w:val="30"/>
          <w:szCs w:val="30"/>
        </w:rPr>
      </w:pPr>
      <w:r>
        <w:rPr>
          <w:rFonts w:hint="eastAsia"/>
          <w:spacing w:val="-1"/>
          <w:sz w:val="30"/>
          <w:szCs w:val="30"/>
        </w:rPr>
        <w:t>严格来说，基督只在人性中受苦；因为可敬的神性同样不能增减其荣耀的福乐，并且单单在自身里面，以及在拥有、认识和享受其自身完美的过程中，就已足够地找到了那配得上至高存在的全部福乐宝藏。</w:t>
      </w:r>
    </w:p>
    <w:p w14:paraId="7D0A28A9">
      <w:pPr>
        <w:pStyle w:val="3"/>
        <w:spacing w:before="260" w:line="256" w:lineRule="auto"/>
        <w:ind w:firstLine="3"/>
        <w:jc w:val="both"/>
        <w:rPr>
          <w:rFonts w:hint="eastAsia"/>
          <w:spacing w:val="-1"/>
          <w:sz w:val="30"/>
          <w:szCs w:val="30"/>
        </w:rPr>
      </w:pPr>
    </w:p>
    <w:p w14:paraId="56CA78F6">
      <w:pPr>
        <w:pStyle w:val="3"/>
        <w:spacing w:before="260" w:line="256" w:lineRule="auto"/>
        <w:ind w:firstLine="3"/>
        <w:jc w:val="both"/>
        <w:rPr>
          <w:rFonts w:hint="eastAsia"/>
          <w:spacing w:val="-1"/>
          <w:sz w:val="30"/>
          <w:szCs w:val="30"/>
        </w:rPr>
      </w:pPr>
      <w:r>
        <w:rPr>
          <w:rFonts w:hint="eastAsia"/>
          <w:spacing w:val="-1"/>
          <w:sz w:val="30"/>
          <w:szCs w:val="30"/>
        </w:rPr>
        <w:t>"If thousinnest, what dost thou against him?</w:t>
      </w:r>
    </w:p>
    <w:p w14:paraId="6E201039">
      <w:pPr>
        <w:pStyle w:val="3"/>
        <w:spacing w:before="260" w:line="256" w:lineRule="auto"/>
        <w:ind w:firstLine="3"/>
        <w:jc w:val="both"/>
        <w:rPr>
          <w:rFonts w:hint="eastAsia"/>
          <w:spacing w:val="-1"/>
          <w:sz w:val="30"/>
          <w:szCs w:val="30"/>
        </w:rPr>
      </w:pPr>
    </w:p>
    <w:p w14:paraId="7272D8C9">
      <w:pPr>
        <w:pStyle w:val="3"/>
        <w:spacing w:before="260" w:line="256" w:lineRule="auto"/>
        <w:ind w:firstLine="3"/>
        <w:jc w:val="both"/>
        <w:rPr>
          <w:rFonts w:hint="eastAsia"/>
          <w:spacing w:val="-1"/>
          <w:sz w:val="30"/>
          <w:szCs w:val="30"/>
        </w:rPr>
      </w:pPr>
      <w:r>
        <w:rPr>
          <w:rFonts w:hint="eastAsia"/>
          <w:spacing w:val="-1"/>
          <w:sz w:val="30"/>
          <w:szCs w:val="30"/>
        </w:rPr>
        <w:t>“你若犯罪，能害祂什么呢？</w:t>
      </w:r>
    </w:p>
    <w:p w14:paraId="4F443A8C">
      <w:pPr>
        <w:pStyle w:val="3"/>
        <w:spacing w:before="260" w:line="256" w:lineRule="auto"/>
        <w:ind w:firstLine="3"/>
        <w:jc w:val="both"/>
        <w:rPr>
          <w:rFonts w:hint="eastAsia"/>
          <w:spacing w:val="-1"/>
          <w:sz w:val="30"/>
          <w:szCs w:val="30"/>
        </w:rPr>
      </w:pPr>
    </w:p>
    <w:p w14:paraId="728D7713">
      <w:pPr>
        <w:pStyle w:val="3"/>
        <w:spacing w:before="260" w:line="256" w:lineRule="auto"/>
        <w:ind w:firstLine="3"/>
        <w:jc w:val="both"/>
        <w:rPr>
          <w:rFonts w:hint="eastAsia"/>
          <w:spacing w:val="-1"/>
          <w:sz w:val="30"/>
          <w:szCs w:val="30"/>
        </w:rPr>
      </w:pPr>
      <w:r>
        <w:rPr>
          <w:rFonts w:hint="eastAsia"/>
          <w:spacing w:val="-1"/>
          <w:sz w:val="30"/>
          <w:szCs w:val="30"/>
        </w:rPr>
        <w:t>or if thy transgressions be multiplied, what dost thou unto him?</w:t>
      </w:r>
    </w:p>
    <w:p w14:paraId="77C793BC">
      <w:pPr>
        <w:pStyle w:val="3"/>
        <w:spacing w:before="260" w:line="256" w:lineRule="auto"/>
        <w:ind w:firstLine="3"/>
        <w:jc w:val="both"/>
        <w:rPr>
          <w:rFonts w:hint="eastAsia"/>
          <w:spacing w:val="-1"/>
          <w:sz w:val="30"/>
          <w:szCs w:val="30"/>
        </w:rPr>
      </w:pPr>
    </w:p>
    <w:p w14:paraId="4A8AADAD">
      <w:pPr>
        <w:pStyle w:val="3"/>
        <w:spacing w:before="260" w:line="256" w:lineRule="auto"/>
        <w:ind w:firstLine="3"/>
        <w:jc w:val="both"/>
        <w:rPr>
          <w:rFonts w:hint="eastAsia"/>
          <w:spacing w:val="-1"/>
          <w:sz w:val="30"/>
          <w:szCs w:val="30"/>
        </w:rPr>
      </w:pPr>
      <w:r>
        <w:rPr>
          <w:rFonts w:hint="eastAsia"/>
          <w:spacing w:val="-1"/>
          <w:sz w:val="30"/>
          <w:szCs w:val="30"/>
        </w:rPr>
        <w:t>你的过犯加增，能损祂什么呢？</w:t>
      </w:r>
    </w:p>
    <w:p w14:paraId="2D191C0F">
      <w:pPr>
        <w:pStyle w:val="3"/>
        <w:spacing w:before="260" w:line="256" w:lineRule="auto"/>
        <w:ind w:firstLine="3"/>
        <w:jc w:val="both"/>
        <w:rPr>
          <w:rFonts w:hint="eastAsia"/>
          <w:spacing w:val="-1"/>
          <w:sz w:val="30"/>
          <w:szCs w:val="30"/>
        </w:rPr>
      </w:pPr>
    </w:p>
    <w:p w14:paraId="45129763">
      <w:pPr>
        <w:pStyle w:val="3"/>
        <w:spacing w:before="260" w:line="256" w:lineRule="auto"/>
        <w:ind w:firstLine="3"/>
        <w:jc w:val="both"/>
        <w:rPr>
          <w:rFonts w:hint="eastAsia"/>
          <w:spacing w:val="-1"/>
          <w:sz w:val="30"/>
          <w:szCs w:val="30"/>
        </w:rPr>
      </w:pPr>
      <w:r>
        <w:rPr>
          <w:rFonts w:hint="eastAsia"/>
          <w:spacing w:val="-1"/>
          <w:sz w:val="30"/>
          <w:szCs w:val="30"/>
        </w:rPr>
        <w:t>If thou be righteous, what givest thou him, or what receiveth he of thine hand?"</w:t>
      </w:r>
    </w:p>
    <w:p w14:paraId="7962EA68">
      <w:pPr>
        <w:pStyle w:val="3"/>
        <w:spacing w:before="260" w:line="256" w:lineRule="auto"/>
        <w:ind w:firstLine="3"/>
        <w:jc w:val="both"/>
        <w:rPr>
          <w:rFonts w:hint="eastAsia"/>
          <w:spacing w:val="-1"/>
          <w:sz w:val="30"/>
          <w:szCs w:val="30"/>
        </w:rPr>
      </w:pPr>
    </w:p>
    <w:p w14:paraId="4D9B4B15">
      <w:pPr>
        <w:pStyle w:val="3"/>
        <w:spacing w:before="260" w:line="256" w:lineRule="auto"/>
        <w:ind w:firstLine="3"/>
        <w:jc w:val="both"/>
        <w:rPr>
          <w:rFonts w:hint="eastAsia"/>
          <w:spacing w:val="-1"/>
          <w:sz w:val="30"/>
          <w:szCs w:val="30"/>
        </w:rPr>
      </w:pPr>
      <w:r>
        <w:rPr>
          <w:rFonts w:hint="eastAsia"/>
          <w:spacing w:val="-1"/>
          <w:sz w:val="30"/>
          <w:szCs w:val="30"/>
        </w:rPr>
        <w:t>你若是公义，能加增祂什么呢？祂从你手里能领受什么呢？”</w:t>
      </w:r>
    </w:p>
    <w:p w14:paraId="5B272882">
      <w:pPr>
        <w:pStyle w:val="3"/>
        <w:spacing w:before="260" w:line="256" w:lineRule="auto"/>
        <w:ind w:firstLine="3"/>
        <w:jc w:val="both"/>
        <w:rPr>
          <w:rFonts w:hint="eastAsia"/>
          <w:spacing w:val="-1"/>
          <w:sz w:val="30"/>
          <w:szCs w:val="30"/>
        </w:rPr>
      </w:pPr>
    </w:p>
    <w:p w14:paraId="50570C9C">
      <w:pPr>
        <w:pStyle w:val="3"/>
        <w:spacing w:before="260" w:line="256" w:lineRule="auto"/>
        <w:ind w:firstLine="3"/>
        <w:jc w:val="both"/>
        <w:rPr>
          <w:rFonts w:hint="eastAsia"/>
          <w:spacing w:val="-1"/>
          <w:sz w:val="30"/>
          <w:szCs w:val="30"/>
        </w:rPr>
      </w:pPr>
      <w:r>
        <w:rPr>
          <w:rFonts w:hint="eastAsia"/>
          <w:spacing w:val="-1"/>
          <w:sz w:val="30"/>
          <w:szCs w:val="30"/>
        </w:rPr>
        <w:t>But that it is far from being true, that the Divinity contributed nothing at all towards this object,will appear from what is immediately to be said.</w:t>
      </w:r>
    </w:p>
    <w:p w14:paraId="005E6FB6">
      <w:pPr>
        <w:pStyle w:val="3"/>
        <w:spacing w:before="260" w:line="256" w:lineRule="auto"/>
        <w:ind w:firstLine="3"/>
        <w:jc w:val="both"/>
        <w:rPr>
          <w:rFonts w:hint="eastAsia"/>
          <w:spacing w:val="-1"/>
          <w:sz w:val="30"/>
          <w:szCs w:val="30"/>
        </w:rPr>
      </w:pPr>
    </w:p>
    <w:p w14:paraId="7D3DD79E">
      <w:pPr>
        <w:pStyle w:val="3"/>
        <w:spacing w:before="260" w:line="256" w:lineRule="auto"/>
        <w:ind w:firstLine="3"/>
        <w:jc w:val="both"/>
        <w:rPr>
          <w:rFonts w:hint="eastAsia"/>
          <w:spacing w:val="-1"/>
          <w:sz w:val="30"/>
          <w:szCs w:val="30"/>
        </w:rPr>
      </w:pPr>
      <w:r>
        <w:rPr>
          <w:rFonts w:hint="eastAsia"/>
          <w:spacing w:val="-1"/>
          <w:sz w:val="30"/>
          <w:szCs w:val="30"/>
        </w:rPr>
        <w:t>但是，说神性对这件事毫无贡献，这远非事实，这将从即将要说的话中显明出来。</w:t>
      </w:r>
    </w:p>
    <w:p w14:paraId="1F902B91">
      <w:pPr>
        <w:pStyle w:val="3"/>
        <w:spacing w:before="260" w:line="256" w:lineRule="auto"/>
        <w:ind w:firstLine="3"/>
        <w:jc w:val="both"/>
        <w:rPr>
          <w:rFonts w:hint="eastAsia"/>
          <w:spacing w:val="-1"/>
          <w:sz w:val="30"/>
          <w:szCs w:val="30"/>
        </w:rPr>
      </w:pPr>
    </w:p>
    <w:p w14:paraId="55B680AF">
      <w:pPr>
        <w:pStyle w:val="3"/>
        <w:spacing w:before="260" w:line="256" w:lineRule="auto"/>
        <w:ind w:firstLine="3"/>
        <w:jc w:val="both"/>
        <w:rPr>
          <w:rFonts w:hint="eastAsia"/>
          <w:spacing w:val="-1"/>
          <w:sz w:val="30"/>
          <w:szCs w:val="30"/>
        </w:rPr>
      </w:pPr>
      <w:r>
        <w:rPr>
          <w:rFonts w:hint="eastAsia"/>
          <w:spacing w:val="-1"/>
          <w:sz w:val="30"/>
          <w:szCs w:val="30"/>
        </w:rPr>
        <w:t>IV. As the whole man, both in soul and body, owed obedience to God; and as the whole man, soul and body, sinned and thus became obnoxious to eternal punishment; so it was necessary that Christ should suffer at once in soul and body, that he might glorify God in both parts of human nature, expiate human guilt, and sustain the punishment due to sin.</w:t>
      </w:r>
    </w:p>
    <w:p w14:paraId="4F97DA6D">
      <w:pPr>
        <w:pStyle w:val="3"/>
        <w:spacing w:before="260" w:line="256" w:lineRule="auto"/>
        <w:ind w:firstLine="3"/>
        <w:jc w:val="both"/>
        <w:rPr>
          <w:rFonts w:hint="eastAsia"/>
          <w:spacing w:val="-1"/>
          <w:sz w:val="30"/>
          <w:szCs w:val="30"/>
        </w:rPr>
      </w:pPr>
    </w:p>
    <w:p w14:paraId="232FBAAF">
      <w:pPr>
        <w:pStyle w:val="3"/>
        <w:spacing w:before="260" w:line="256" w:lineRule="auto"/>
        <w:ind w:firstLine="3"/>
        <w:jc w:val="both"/>
        <w:rPr>
          <w:rFonts w:hint="eastAsia"/>
          <w:spacing w:val="-1"/>
          <w:sz w:val="30"/>
          <w:szCs w:val="30"/>
        </w:rPr>
      </w:pPr>
      <w:r>
        <w:rPr>
          <w:rFonts w:hint="eastAsia"/>
          <w:spacing w:val="-1"/>
          <w:sz w:val="30"/>
          <w:szCs w:val="30"/>
        </w:rPr>
        <w:t>四. 正如整个人，无论是灵魂还是身体，都当顺服神；并且正如整个人，灵魂和身体，都犯了罪，因此当受永刑；所以基督必须同时在灵魂和身体上受苦，使祂可以在人性的两部分荣耀神，赎清人的罪疚，并担当罪应得的惩罚。</w:t>
      </w:r>
    </w:p>
    <w:p w14:paraId="0420E7E3">
      <w:pPr>
        <w:pStyle w:val="3"/>
        <w:spacing w:before="260" w:line="256" w:lineRule="auto"/>
        <w:ind w:firstLine="3"/>
        <w:jc w:val="both"/>
        <w:rPr>
          <w:rFonts w:hint="eastAsia"/>
          <w:spacing w:val="-1"/>
          <w:sz w:val="30"/>
          <w:szCs w:val="30"/>
        </w:rPr>
      </w:pPr>
    </w:p>
    <w:p w14:paraId="44080F24">
      <w:pPr>
        <w:pStyle w:val="3"/>
        <w:spacing w:before="260" w:line="256" w:lineRule="auto"/>
        <w:ind w:firstLine="3"/>
        <w:jc w:val="both"/>
        <w:rPr>
          <w:rFonts w:hint="eastAsia"/>
          <w:spacing w:val="-1"/>
          <w:sz w:val="30"/>
          <w:szCs w:val="30"/>
        </w:rPr>
      </w:pPr>
      <w:r>
        <w:rPr>
          <w:rFonts w:hint="eastAsia"/>
          <w:spacing w:val="-1"/>
          <w:sz w:val="30"/>
          <w:szCs w:val="30"/>
        </w:rPr>
        <w:t>The whole history of the Gospel speaks at great length, of the sufferings of his body; of those of his soul, he himself complained in the garden, saying; "My soul is exceeding sorrowful, even unto death."</w:t>
      </w:r>
    </w:p>
    <w:p w14:paraId="7A5E204C">
      <w:pPr>
        <w:pStyle w:val="3"/>
        <w:spacing w:before="260" w:line="256" w:lineRule="auto"/>
        <w:ind w:firstLine="3"/>
        <w:jc w:val="both"/>
        <w:rPr>
          <w:rFonts w:hint="eastAsia"/>
          <w:spacing w:val="-1"/>
          <w:sz w:val="30"/>
          <w:szCs w:val="30"/>
        </w:rPr>
      </w:pPr>
    </w:p>
    <w:p w14:paraId="52625BF7">
      <w:pPr>
        <w:pStyle w:val="3"/>
        <w:spacing w:before="260" w:line="256" w:lineRule="auto"/>
        <w:ind w:firstLine="3"/>
        <w:jc w:val="both"/>
        <w:rPr>
          <w:rFonts w:hint="eastAsia"/>
          <w:spacing w:val="-1"/>
          <w:sz w:val="30"/>
          <w:szCs w:val="30"/>
        </w:rPr>
      </w:pPr>
      <w:r>
        <w:rPr>
          <w:rFonts w:hint="eastAsia"/>
          <w:spacing w:val="-1"/>
          <w:sz w:val="30"/>
          <w:szCs w:val="30"/>
        </w:rPr>
        <w:t>整个福音书的历史都详细记载了祂身体的苦难；至于祂灵魂的苦难，祂自己在园中抱怨说：“我心里甚是忧伤，几乎要死。”</w:t>
      </w:r>
    </w:p>
    <w:p w14:paraId="491D6923">
      <w:pPr>
        <w:pStyle w:val="3"/>
        <w:spacing w:before="260" w:line="256" w:lineRule="auto"/>
        <w:ind w:firstLine="3"/>
        <w:jc w:val="both"/>
        <w:rPr>
          <w:rFonts w:hint="eastAsia"/>
          <w:spacing w:val="-1"/>
          <w:sz w:val="30"/>
          <w:szCs w:val="30"/>
        </w:rPr>
      </w:pPr>
    </w:p>
    <w:p w14:paraId="3443FB51">
      <w:pPr>
        <w:pStyle w:val="3"/>
        <w:spacing w:before="260" w:line="256" w:lineRule="auto"/>
        <w:ind w:firstLine="3"/>
        <w:jc w:val="both"/>
        <w:rPr>
          <w:rFonts w:hint="eastAsia"/>
          <w:spacing w:val="-1"/>
          <w:sz w:val="30"/>
          <w:szCs w:val="30"/>
        </w:rPr>
      </w:pPr>
      <w:r>
        <w:rPr>
          <w:rFonts w:hint="eastAsia"/>
          <w:spacing w:val="-1"/>
          <w:sz w:val="30"/>
          <w:szCs w:val="30"/>
        </w:rPr>
        <w:t>That his sorrow was extremely vehement was sufficiently manifest, when "his sweat was, at it were, great drops of blood, falling down to the ground."n These expressions must not be so jejunely explained, as if the body were properly the subject of his suffering, and the soul suffered only by sympathy; for hitherto the body did not suffer, and the sufferings of the body constituted by far the least part of that punishment which it behoved the Surety of mankind to undergo.</w:t>
      </w:r>
    </w:p>
    <w:p w14:paraId="70E4BFDA">
      <w:pPr>
        <w:pStyle w:val="3"/>
        <w:spacing w:before="260" w:line="256" w:lineRule="auto"/>
        <w:ind w:firstLine="3"/>
        <w:jc w:val="both"/>
        <w:rPr>
          <w:rFonts w:hint="eastAsia"/>
          <w:spacing w:val="-1"/>
          <w:sz w:val="30"/>
          <w:szCs w:val="30"/>
        </w:rPr>
      </w:pPr>
    </w:p>
    <w:p w14:paraId="7F7DC82C">
      <w:pPr>
        <w:pStyle w:val="3"/>
        <w:spacing w:before="260" w:line="256" w:lineRule="auto"/>
        <w:ind w:firstLine="3"/>
        <w:jc w:val="both"/>
        <w:rPr>
          <w:rFonts w:hint="eastAsia"/>
          <w:spacing w:val="-1"/>
          <w:sz w:val="30"/>
          <w:szCs w:val="30"/>
        </w:rPr>
      </w:pPr>
      <w:r>
        <w:rPr>
          <w:rFonts w:hint="eastAsia"/>
          <w:spacing w:val="-1"/>
          <w:sz w:val="30"/>
          <w:szCs w:val="30"/>
        </w:rPr>
        <w:t>祂的忧伤极其猛烈，这从“祂的汗珠如大血点滴在地上”n可以充分显明。这些表达绝不能如此贫乏地解释，仿佛身体才是祂受苦的真正主体，而灵魂只是因同情而受苦；因为到目前为止，身体并没有受苦，而且身体的苦难，在人类中保必须承受的惩罚中，只占了极小的一部分。</w:t>
      </w:r>
    </w:p>
    <w:p w14:paraId="22DCB7A1">
      <w:pPr>
        <w:pStyle w:val="3"/>
        <w:spacing w:before="260" w:line="256" w:lineRule="auto"/>
        <w:ind w:firstLine="3"/>
        <w:jc w:val="both"/>
        <w:rPr>
          <w:rFonts w:hint="eastAsia"/>
          <w:spacing w:val="-1"/>
          <w:sz w:val="30"/>
          <w:szCs w:val="30"/>
        </w:rPr>
      </w:pPr>
    </w:p>
    <w:p w14:paraId="725AB71E">
      <w:pPr>
        <w:pStyle w:val="3"/>
        <w:spacing w:before="260" w:line="256" w:lineRule="auto"/>
        <w:ind w:firstLine="3"/>
        <w:jc w:val="both"/>
        <w:rPr>
          <w:rFonts w:hint="eastAsia"/>
          <w:spacing w:val="-1"/>
          <w:sz w:val="30"/>
          <w:szCs w:val="30"/>
        </w:rPr>
      </w:pPr>
      <w:r>
        <w:rPr>
          <w:rFonts w:hint="eastAsia"/>
          <w:spacing w:val="-1"/>
          <w:sz w:val="30"/>
          <w:szCs w:val="30"/>
        </w:rPr>
        <w:t>V. The Divinity itself indeed suffered nothing; but it afforded strength to the suffering humanity, that it might be able to sustain the pressure of divine vengeance when afflicting it with the whole weight of its anger—not sinking under the load, but nobly overcoming it,and happily lifting up its glorious head.</w:t>
      </w:r>
    </w:p>
    <w:p w14:paraId="1E842E35">
      <w:pPr>
        <w:pStyle w:val="3"/>
        <w:spacing w:before="260" w:line="256" w:lineRule="auto"/>
        <w:ind w:firstLine="3"/>
        <w:jc w:val="both"/>
        <w:rPr>
          <w:rFonts w:hint="eastAsia"/>
          <w:spacing w:val="-1"/>
          <w:sz w:val="30"/>
          <w:szCs w:val="30"/>
        </w:rPr>
      </w:pPr>
    </w:p>
    <w:p w14:paraId="2114FB89">
      <w:pPr>
        <w:pStyle w:val="3"/>
        <w:spacing w:before="260" w:line="256" w:lineRule="auto"/>
        <w:ind w:firstLine="3"/>
        <w:jc w:val="both"/>
        <w:rPr>
          <w:rFonts w:hint="eastAsia"/>
          <w:spacing w:val="-1"/>
          <w:sz w:val="30"/>
          <w:szCs w:val="30"/>
        </w:rPr>
      </w:pPr>
      <w:r>
        <w:rPr>
          <w:rFonts w:hint="eastAsia"/>
          <w:spacing w:val="-1"/>
          <w:sz w:val="30"/>
          <w:szCs w:val="30"/>
        </w:rPr>
        <w:t>五. 神性本身确实没有受苦；但它却赐力量给受苦的人性，使它能够承受神圣报复的压力，当神以祂全部的愤怒压迫它时——不至在重压下沉沦，而是高贵地战胜它，并快乐地抬起祂荣耀的头。</w:t>
      </w:r>
    </w:p>
    <w:p w14:paraId="735EB219">
      <w:pPr>
        <w:pStyle w:val="3"/>
        <w:spacing w:before="260" w:line="256" w:lineRule="auto"/>
        <w:ind w:firstLine="3"/>
        <w:jc w:val="both"/>
        <w:rPr>
          <w:rFonts w:hint="eastAsia"/>
          <w:spacing w:val="-1"/>
          <w:sz w:val="30"/>
          <w:szCs w:val="30"/>
        </w:rPr>
      </w:pPr>
    </w:p>
    <w:p w14:paraId="315F176F">
      <w:pPr>
        <w:pStyle w:val="3"/>
        <w:spacing w:before="260" w:line="256" w:lineRule="auto"/>
        <w:ind w:firstLine="3"/>
        <w:jc w:val="both"/>
        <w:rPr>
          <w:rFonts w:hint="eastAsia"/>
          <w:spacing w:val="-1"/>
          <w:sz w:val="30"/>
          <w:szCs w:val="30"/>
        </w:rPr>
      </w:pPr>
      <w:r>
        <w:rPr>
          <w:rFonts w:hint="eastAsia"/>
          <w:spacing w:val="-1"/>
          <w:sz w:val="30"/>
          <w:szCs w:val="30"/>
        </w:rPr>
        <w:t>So great is the vehemence of the divine indignation when poured forth against sin in all its fierceness, that unless support is administered by more than human or any created strength, man must inevitably sink under it, and be everlastingly crushed by its power.</w:t>
      </w:r>
    </w:p>
    <w:p w14:paraId="7C8036F6">
      <w:pPr>
        <w:pStyle w:val="3"/>
        <w:spacing w:before="260" w:line="256" w:lineRule="auto"/>
        <w:ind w:firstLine="3"/>
        <w:jc w:val="both"/>
        <w:rPr>
          <w:rFonts w:hint="eastAsia"/>
          <w:spacing w:val="-1"/>
          <w:sz w:val="30"/>
          <w:szCs w:val="30"/>
        </w:rPr>
      </w:pPr>
    </w:p>
    <w:p w14:paraId="544DAC29">
      <w:pPr>
        <w:pStyle w:val="3"/>
        <w:spacing w:before="260" w:line="256" w:lineRule="auto"/>
        <w:ind w:firstLine="3"/>
        <w:jc w:val="both"/>
        <w:rPr>
          <w:rFonts w:hint="eastAsia"/>
          <w:spacing w:val="-1"/>
          <w:sz w:val="30"/>
          <w:szCs w:val="30"/>
        </w:rPr>
      </w:pPr>
      <w:r>
        <w:rPr>
          <w:rFonts w:hint="eastAsia"/>
          <w:spacing w:val="-1"/>
          <w:sz w:val="30"/>
          <w:szCs w:val="30"/>
        </w:rPr>
        <w:t>神圣的愤怒，当以其全部的猛烈倾倒在罪恶之上时，其强烈程度如此之大，以致除非得到超乎人或任何受造物力量的扶持，人必然会在其下沉沦，并永远被其力量压垮。</w:t>
      </w:r>
    </w:p>
    <w:p w14:paraId="4E80A04B">
      <w:pPr>
        <w:pStyle w:val="3"/>
        <w:spacing w:before="260" w:line="256" w:lineRule="auto"/>
        <w:ind w:firstLine="3"/>
        <w:jc w:val="both"/>
        <w:rPr>
          <w:rFonts w:hint="eastAsia"/>
          <w:spacing w:val="-1"/>
          <w:sz w:val="30"/>
          <w:szCs w:val="30"/>
        </w:rPr>
      </w:pPr>
    </w:p>
    <w:p w14:paraId="233AE87B">
      <w:pPr>
        <w:pStyle w:val="3"/>
        <w:spacing w:before="260" w:line="256" w:lineRule="auto"/>
        <w:ind w:firstLine="3"/>
        <w:jc w:val="both"/>
        <w:rPr>
          <w:rFonts w:hint="eastAsia"/>
          <w:spacing w:val="-1"/>
          <w:sz w:val="30"/>
          <w:szCs w:val="30"/>
        </w:rPr>
      </w:pPr>
      <w:r>
        <w:rPr>
          <w:rFonts w:hint="eastAsia"/>
          <w:spacing w:val="-1"/>
          <w:sz w:val="30"/>
          <w:szCs w:val="30"/>
        </w:rPr>
        <w:t>Hence it follows that none but "the mighty God," strong and valiant, was able to grapple at once with the infernal hosts, and with God himself avenging iniquity.</w:t>
      </w:r>
    </w:p>
    <w:p w14:paraId="7060257D">
      <w:pPr>
        <w:pStyle w:val="3"/>
        <w:spacing w:before="260" w:line="256" w:lineRule="auto"/>
        <w:ind w:firstLine="3"/>
        <w:jc w:val="both"/>
        <w:rPr>
          <w:rFonts w:hint="eastAsia"/>
          <w:spacing w:val="-1"/>
          <w:sz w:val="30"/>
          <w:szCs w:val="30"/>
        </w:rPr>
      </w:pPr>
    </w:p>
    <w:p w14:paraId="6A56EEAA">
      <w:pPr>
        <w:pStyle w:val="3"/>
        <w:spacing w:before="260" w:line="256" w:lineRule="auto"/>
        <w:ind w:firstLine="3"/>
        <w:jc w:val="both"/>
        <w:rPr>
          <w:rFonts w:hint="eastAsia"/>
          <w:spacing w:val="-1"/>
          <w:sz w:val="30"/>
          <w:szCs w:val="30"/>
        </w:rPr>
      </w:pPr>
      <w:r>
        <w:rPr>
          <w:rFonts w:hint="eastAsia"/>
          <w:spacing w:val="-1"/>
          <w:sz w:val="30"/>
          <w:szCs w:val="30"/>
        </w:rPr>
        <w:t>因此可以推断，唯有“大能的神”，强壮勇敢，才能同时与地狱的军队，以及与亲自报应罪孽的神搏斗。</w:t>
      </w:r>
    </w:p>
    <w:p w14:paraId="7FDF7AC1">
      <w:pPr>
        <w:pStyle w:val="3"/>
        <w:spacing w:before="260" w:line="256" w:lineRule="auto"/>
        <w:ind w:firstLine="3"/>
        <w:jc w:val="both"/>
        <w:rPr>
          <w:rFonts w:hint="eastAsia"/>
          <w:spacing w:val="-1"/>
          <w:sz w:val="30"/>
          <w:szCs w:val="30"/>
        </w:rPr>
      </w:pPr>
    </w:p>
    <w:p w14:paraId="396A50A2">
      <w:pPr>
        <w:pStyle w:val="3"/>
        <w:spacing w:before="260" w:line="256" w:lineRule="auto"/>
        <w:ind w:firstLine="3"/>
        <w:jc w:val="both"/>
        <w:rPr>
          <w:rFonts w:hint="eastAsia"/>
          <w:spacing w:val="-1"/>
          <w:sz w:val="30"/>
          <w:szCs w:val="30"/>
        </w:rPr>
      </w:pPr>
      <w:r>
        <w:rPr>
          <w:rFonts w:hint="eastAsia"/>
          <w:spacing w:val="-1"/>
          <w:sz w:val="30"/>
          <w:szCs w:val="30"/>
        </w:rPr>
        <w:t>VI. But the Divinity of Christ was of importance in another respect.</w:t>
      </w:r>
    </w:p>
    <w:p w14:paraId="158C8D2A">
      <w:pPr>
        <w:pStyle w:val="3"/>
        <w:spacing w:before="260" w:line="256" w:lineRule="auto"/>
        <w:ind w:firstLine="3"/>
        <w:jc w:val="both"/>
        <w:rPr>
          <w:rFonts w:hint="eastAsia"/>
          <w:spacing w:val="-1"/>
          <w:sz w:val="30"/>
          <w:szCs w:val="30"/>
        </w:rPr>
      </w:pPr>
    </w:p>
    <w:p w14:paraId="7AEE8904">
      <w:pPr>
        <w:pStyle w:val="3"/>
        <w:spacing w:before="260" w:line="256" w:lineRule="auto"/>
        <w:ind w:firstLine="3"/>
        <w:jc w:val="both"/>
        <w:rPr>
          <w:rFonts w:hint="eastAsia"/>
          <w:spacing w:val="-1"/>
          <w:sz w:val="30"/>
          <w:szCs w:val="30"/>
        </w:rPr>
      </w:pPr>
      <w:r>
        <w:rPr>
          <w:rFonts w:hint="eastAsia"/>
          <w:spacing w:val="-1"/>
          <w:sz w:val="30"/>
          <w:szCs w:val="30"/>
        </w:rPr>
        <w:t>六. 但基督的神性在另一方面也很重要。</w:t>
      </w:r>
    </w:p>
    <w:p w14:paraId="0235C76E">
      <w:pPr>
        <w:pStyle w:val="3"/>
        <w:spacing w:before="260" w:line="256" w:lineRule="auto"/>
        <w:ind w:firstLine="3"/>
        <w:jc w:val="both"/>
        <w:rPr>
          <w:rFonts w:hint="eastAsia"/>
          <w:spacing w:val="-1"/>
          <w:sz w:val="30"/>
          <w:szCs w:val="30"/>
        </w:rPr>
      </w:pPr>
    </w:p>
    <w:p w14:paraId="79B029DD">
      <w:pPr>
        <w:pStyle w:val="3"/>
        <w:spacing w:before="260" w:line="256" w:lineRule="auto"/>
        <w:ind w:firstLine="3"/>
        <w:jc w:val="both"/>
        <w:rPr>
          <w:rFonts w:hint="eastAsia"/>
          <w:spacing w:val="-1"/>
          <w:sz w:val="30"/>
          <w:szCs w:val="30"/>
        </w:rPr>
      </w:pPr>
      <w:r>
        <w:rPr>
          <w:rFonts w:hint="eastAsia"/>
          <w:spacing w:val="-1"/>
          <w:sz w:val="30"/>
          <w:szCs w:val="30"/>
        </w:rPr>
        <w:t>It was owing to the Divinity, that the person suffering was GOD-MAN, "in whom dwelleth all the fulness of the godhead bodily;"—not mystically, as in believers—not symbolically, as in the sacraments—not typically and figuratively, as in the temple and the ark—but "bodily," that is, really or personally; as the body is either opposed to the shadow, or designates a person.</w:t>
      </w:r>
    </w:p>
    <w:p w14:paraId="4B76F00A">
      <w:pPr>
        <w:pStyle w:val="3"/>
        <w:spacing w:before="260" w:line="256" w:lineRule="auto"/>
        <w:ind w:firstLine="3"/>
        <w:jc w:val="both"/>
        <w:rPr>
          <w:rFonts w:hint="eastAsia"/>
          <w:spacing w:val="-1"/>
          <w:sz w:val="30"/>
          <w:szCs w:val="30"/>
        </w:rPr>
      </w:pPr>
    </w:p>
    <w:p w14:paraId="2C8EA7D8">
      <w:pPr>
        <w:pStyle w:val="3"/>
        <w:spacing w:before="260" w:line="256" w:lineRule="auto"/>
        <w:ind w:firstLine="3"/>
        <w:jc w:val="both"/>
        <w:rPr>
          <w:rFonts w:hint="eastAsia"/>
          <w:spacing w:val="-1"/>
          <w:sz w:val="30"/>
          <w:szCs w:val="30"/>
        </w:rPr>
      </w:pPr>
      <w:r>
        <w:rPr>
          <w:rFonts w:hint="eastAsia"/>
          <w:spacing w:val="-1"/>
          <w:sz w:val="30"/>
          <w:szCs w:val="30"/>
        </w:rPr>
        <w:t>正是由于神性，受苦的位格才是神人，“神本性一切的丰盛，都有形有体地居住在祂里面；”——并非奥秘地，像在信徒里面——并非象征地，像在圣礼里面——并非预表地和比喻地，像在圣殿和约柜里面——而是“有形有体地”，也就是说，真实地或位格地；正如身体或者与影子相对，或者指明一个位格。</w:t>
      </w:r>
    </w:p>
    <w:p w14:paraId="015148A0">
      <w:pPr>
        <w:pStyle w:val="3"/>
        <w:spacing w:before="260" w:line="256" w:lineRule="auto"/>
        <w:ind w:firstLine="3"/>
        <w:jc w:val="both"/>
        <w:rPr>
          <w:rFonts w:hint="eastAsia"/>
          <w:spacing w:val="-1"/>
          <w:sz w:val="30"/>
          <w:szCs w:val="30"/>
        </w:rPr>
      </w:pPr>
    </w:p>
    <w:p w14:paraId="643F59D8">
      <w:pPr>
        <w:pStyle w:val="3"/>
        <w:spacing w:before="260" w:line="256" w:lineRule="auto"/>
        <w:ind w:firstLine="3"/>
        <w:jc w:val="both"/>
        <w:rPr>
          <w:rFonts w:hint="eastAsia"/>
          <w:spacing w:val="-1"/>
          <w:sz w:val="30"/>
          <w:szCs w:val="30"/>
        </w:rPr>
      </w:pPr>
      <w:r>
        <w:rPr>
          <w:rFonts w:hint="eastAsia"/>
          <w:spacing w:val="-1"/>
          <w:sz w:val="30"/>
          <w:szCs w:val="30"/>
        </w:rPr>
        <w:t>To the Divinity, in consequence, it was owing, that the suffering of one so great, namely, a Divine and infinite Person, could not fail to be regarded as possessing infinite worth; so that the sufferings of Christ, though of short duration, were equivalent to the eternal sufferings of the damned; and the sufferings of a single person sufficed for the redemption of the many myriads of the elect.</w:t>
      </w:r>
    </w:p>
    <w:p w14:paraId="34C18AAD">
      <w:pPr>
        <w:pStyle w:val="3"/>
        <w:spacing w:before="260" w:line="256" w:lineRule="auto"/>
        <w:ind w:firstLine="3"/>
        <w:jc w:val="both"/>
        <w:rPr>
          <w:rFonts w:hint="eastAsia"/>
          <w:spacing w:val="-1"/>
          <w:sz w:val="30"/>
          <w:szCs w:val="30"/>
        </w:rPr>
      </w:pPr>
    </w:p>
    <w:p w14:paraId="479DE001">
      <w:pPr>
        <w:pStyle w:val="3"/>
        <w:spacing w:before="260" w:line="256" w:lineRule="auto"/>
        <w:ind w:firstLine="3"/>
        <w:jc w:val="both"/>
        <w:rPr>
          <w:rFonts w:hint="eastAsia"/>
          <w:spacing w:val="-1"/>
          <w:sz w:val="30"/>
          <w:szCs w:val="30"/>
        </w:rPr>
      </w:pPr>
      <w:r>
        <w:rPr>
          <w:rFonts w:hint="eastAsia"/>
          <w:spacing w:val="-1"/>
          <w:sz w:val="30"/>
          <w:szCs w:val="30"/>
        </w:rPr>
        <w:t>因此，正是由于神性，如此伟大的一位——即一位神圣而无限的位格——的受苦，必然被视为具有无限的价值；以致基督的受苦，虽然短暂，却等同于被定罪者永恒的受苦；并且一位位格的受苦，就足以救赎无数的选民。</w:t>
      </w:r>
    </w:p>
    <w:p w14:paraId="603DF914">
      <w:pPr>
        <w:pStyle w:val="3"/>
        <w:spacing w:before="260" w:line="256" w:lineRule="auto"/>
        <w:ind w:firstLine="3"/>
        <w:jc w:val="both"/>
        <w:rPr>
          <w:rFonts w:hint="eastAsia"/>
          <w:spacing w:val="-1"/>
          <w:sz w:val="30"/>
          <w:szCs w:val="30"/>
        </w:rPr>
      </w:pPr>
    </w:p>
    <w:p w14:paraId="2C07E55D">
      <w:pPr>
        <w:pStyle w:val="3"/>
        <w:spacing w:before="260" w:line="256" w:lineRule="auto"/>
        <w:ind w:firstLine="3"/>
        <w:jc w:val="both"/>
        <w:rPr>
          <w:rFonts w:hint="eastAsia"/>
          <w:spacing w:val="-1"/>
          <w:sz w:val="30"/>
          <w:szCs w:val="30"/>
        </w:rPr>
      </w:pPr>
      <w:r>
        <w:rPr>
          <w:rFonts w:hint="eastAsia"/>
          <w:spacing w:val="-1"/>
          <w:sz w:val="30"/>
          <w:szCs w:val="30"/>
        </w:rPr>
        <w:t>Hence the Scripture so often recalls our attention to the Divine dignity of Him who suffered, that we may recognise the boundless value of the satisfaction of Christ.</w:t>
      </w:r>
    </w:p>
    <w:p w14:paraId="5029CF06">
      <w:pPr>
        <w:pStyle w:val="3"/>
        <w:spacing w:before="260" w:line="256" w:lineRule="auto"/>
        <w:ind w:firstLine="3"/>
        <w:jc w:val="both"/>
        <w:rPr>
          <w:rFonts w:hint="eastAsia"/>
          <w:spacing w:val="-1"/>
          <w:sz w:val="30"/>
          <w:szCs w:val="30"/>
        </w:rPr>
      </w:pPr>
    </w:p>
    <w:p w14:paraId="238ABDC6">
      <w:pPr>
        <w:pStyle w:val="3"/>
        <w:spacing w:before="260" w:line="256" w:lineRule="auto"/>
        <w:ind w:firstLine="3"/>
        <w:jc w:val="both"/>
        <w:rPr>
          <w:rFonts w:hint="eastAsia"/>
          <w:spacing w:val="-1"/>
          <w:sz w:val="30"/>
          <w:szCs w:val="30"/>
        </w:rPr>
      </w:pPr>
      <w:r>
        <w:rPr>
          <w:rFonts w:hint="eastAsia"/>
          <w:spacing w:val="-1"/>
          <w:sz w:val="30"/>
          <w:szCs w:val="30"/>
        </w:rPr>
        <w:t>因此，圣经如此频繁地提醒我们注意受苦者神圣的尊贵，使我们可以认识到基督满足的无限价值。</w:t>
      </w:r>
    </w:p>
    <w:p w14:paraId="231AC401">
      <w:pPr>
        <w:pStyle w:val="3"/>
        <w:spacing w:before="260" w:line="256" w:lineRule="auto"/>
        <w:ind w:firstLine="3"/>
        <w:jc w:val="both"/>
        <w:rPr>
          <w:rFonts w:hint="eastAsia"/>
          <w:spacing w:val="-1"/>
          <w:sz w:val="30"/>
          <w:szCs w:val="30"/>
        </w:rPr>
      </w:pPr>
    </w:p>
    <w:p w14:paraId="6AE74C1F">
      <w:pPr>
        <w:pStyle w:val="3"/>
        <w:spacing w:before="260" w:line="256" w:lineRule="auto"/>
        <w:ind w:firstLine="3"/>
        <w:jc w:val="both"/>
        <w:rPr>
          <w:rFonts w:hint="eastAsia"/>
          <w:spacing w:val="-1"/>
          <w:sz w:val="30"/>
          <w:szCs w:val="30"/>
        </w:rPr>
      </w:pPr>
      <w:r>
        <w:rPr>
          <w:rFonts w:hint="eastAsia"/>
          <w:spacing w:val="-1"/>
          <w:sz w:val="30"/>
          <w:szCs w:val="30"/>
        </w:rPr>
        <w:t>It affirms, that "God hath purchased the church with his own blood"—that "the Lord of glory was crucified"s—that "Christ through the eternal Spirit offered up himself unto God"—that "the blood of Jesus Christ, the Son of God, cleanseth us from all sin."</w:t>
      </w:r>
    </w:p>
    <w:p w14:paraId="758AC05F">
      <w:pPr>
        <w:pStyle w:val="3"/>
        <w:spacing w:before="260" w:line="256" w:lineRule="auto"/>
        <w:ind w:firstLine="3"/>
        <w:jc w:val="both"/>
        <w:rPr>
          <w:rFonts w:hint="eastAsia"/>
          <w:spacing w:val="-1"/>
          <w:sz w:val="30"/>
          <w:szCs w:val="30"/>
        </w:rPr>
      </w:pPr>
    </w:p>
    <w:p w14:paraId="5A26CF12">
      <w:pPr>
        <w:pStyle w:val="3"/>
        <w:spacing w:before="260" w:line="256" w:lineRule="auto"/>
        <w:ind w:firstLine="3"/>
        <w:jc w:val="both"/>
        <w:rPr>
          <w:rFonts w:hint="eastAsia"/>
          <w:spacing w:val="-1"/>
          <w:sz w:val="30"/>
          <w:szCs w:val="30"/>
        </w:rPr>
      </w:pPr>
      <w:r>
        <w:rPr>
          <w:rFonts w:hint="eastAsia"/>
          <w:spacing w:val="-1"/>
          <w:sz w:val="30"/>
          <w:szCs w:val="30"/>
        </w:rPr>
        <w:t>它申明，“神用自己的血买了教会”——“荣耀的主被钉十字架”s——“基督借着永远的灵，将自己无瑕无疵献给神”——“神儿子耶稣的血也洗净我们一切的罪。”</w:t>
      </w:r>
    </w:p>
    <w:p w14:paraId="69EBBDC2">
      <w:pPr>
        <w:pStyle w:val="3"/>
        <w:spacing w:before="260" w:line="256" w:lineRule="auto"/>
        <w:ind w:firstLine="3"/>
        <w:jc w:val="both"/>
        <w:rPr>
          <w:rFonts w:hint="eastAsia"/>
          <w:spacing w:val="-1"/>
          <w:sz w:val="30"/>
          <w:szCs w:val="30"/>
        </w:rPr>
      </w:pPr>
    </w:p>
    <w:p w14:paraId="718CA739">
      <w:pPr>
        <w:pStyle w:val="3"/>
        <w:spacing w:before="260" w:line="256" w:lineRule="auto"/>
        <w:ind w:firstLine="3"/>
        <w:jc w:val="both"/>
        <w:rPr>
          <w:rFonts w:hint="eastAsia"/>
          <w:spacing w:val="-1"/>
          <w:sz w:val="30"/>
          <w:szCs w:val="30"/>
        </w:rPr>
      </w:pPr>
      <w:r>
        <w:rPr>
          <w:rFonts w:hint="eastAsia"/>
          <w:spacing w:val="-1"/>
          <w:sz w:val="30"/>
          <w:szCs w:val="30"/>
        </w:rPr>
        <w:t>VII. To impart this infinite worth to his sufferings, it was not necessary that the Divine nature itself, or that Christ as God should suffer.</w:t>
      </w:r>
    </w:p>
    <w:p w14:paraId="4C02A5AA">
      <w:pPr>
        <w:pStyle w:val="3"/>
        <w:spacing w:before="260" w:line="256" w:lineRule="auto"/>
        <w:ind w:firstLine="3"/>
        <w:jc w:val="both"/>
        <w:rPr>
          <w:rFonts w:hint="eastAsia"/>
          <w:spacing w:val="-1"/>
          <w:sz w:val="30"/>
          <w:szCs w:val="30"/>
        </w:rPr>
      </w:pPr>
    </w:p>
    <w:p w14:paraId="1475DA6A">
      <w:pPr>
        <w:pStyle w:val="3"/>
        <w:spacing w:before="260" w:line="256" w:lineRule="auto"/>
        <w:ind w:firstLine="3"/>
        <w:jc w:val="both"/>
        <w:rPr>
          <w:rFonts w:hint="eastAsia"/>
          <w:spacing w:val="-1"/>
          <w:sz w:val="30"/>
          <w:szCs w:val="30"/>
        </w:rPr>
      </w:pPr>
      <w:r>
        <w:rPr>
          <w:rFonts w:hint="eastAsia"/>
          <w:spacing w:val="-1"/>
          <w:sz w:val="30"/>
          <w:szCs w:val="30"/>
        </w:rPr>
        <w:t>七. 要赋予祂的苦难这种无限的价值，神性本身，或基督作为神，都不必受苦。</w:t>
      </w:r>
    </w:p>
    <w:p w14:paraId="2F560358">
      <w:pPr>
        <w:pStyle w:val="3"/>
        <w:spacing w:before="260" w:line="256" w:lineRule="auto"/>
        <w:ind w:firstLine="3"/>
        <w:jc w:val="both"/>
        <w:rPr>
          <w:rFonts w:hint="eastAsia"/>
          <w:spacing w:val="-1"/>
          <w:sz w:val="30"/>
          <w:szCs w:val="30"/>
        </w:rPr>
      </w:pPr>
    </w:p>
    <w:p w14:paraId="461B3BA8">
      <w:pPr>
        <w:pStyle w:val="3"/>
        <w:spacing w:before="260" w:line="256" w:lineRule="auto"/>
        <w:ind w:firstLine="3"/>
        <w:jc w:val="both"/>
        <w:rPr>
          <w:rFonts w:hint="eastAsia"/>
          <w:spacing w:val="-1"/>
          <w:sz w:val="30"/>
          <w:szCs w:val="30"/>
        </w:rPr>
      </w:pPr>
      <w:r>
        <w:rPr>
          <w:rFonts w:hint="eastAsia"/>
          <w:spacing w:val="-1"/>
          <w:sz w:val="30"/>
          <w:szCs w:val="30"/>
        </w:rPr>
        <w:t>It was sufficient that he who is God, should suffer.</w:t>
      </w:r>
    </w:p>
    <w:p w14:paraId="5035D23B">
      <w:pPr>
        <w:pStyle w:val="3"/>
        <w:spacing w:before="260" w:line="256" w:lineRule="auto"/>
        <w:ind w:firstLine="3"/>
        <w:jc w:val="both"/>
        <w:rPr>
          <w:rFonts w:hint="eastAsia"/>
          <w:spacing w:val="-1"/>
          <w:sz w:val="30"/>
          <w:szCs w:val="30"/>
        </w:rPr>
      </w:pPr>
    </w:p>
    <w:p w14:paraId="122B9656">
      <w:pPr>
        <w:pStyle w:val="3"/>
        <w:spacing w:before="260" w:line="256" w:lineRule="auto"/>
        <w:ind w:firstLine="3"/>
        <w:jc w:val="both"/>
        <w:rPr>
          <w:rFonts w:hint="eastAsia"/>
          <w:spacing w:val="-1"/>
          <w:sz w:val="30"/>
          <w:szCs w:val="30"/>
        </w:rPr>
      </w:pPr>
      <w:r>
        <w:rPr>
          <w:rFonts w:hint="eastAsia"/>
          <w:spacing w:val="-1"/>
          <w:sz w:val="30"/>
          <w:szCs w:val="30"/>
        </w:rPr>
        <w:t>只要祂是神，祂受苦就够了。</w:t>
      </w:r>
    </w:p>
    <w:p w14:paraId="768F7D5F">
      <w:pPr>
        <w:pStyle w:val="3"/>
        <w:spacing w:before="260" w:line="256" w:lineRule="auto"/>
        <w:ind w:firstLine="3"/>
        <w:jc w:val="both"/>
        <w:rPr>
          <w:rFonts w:hint="eastAsia"/>
          <w:spacing w:val="-1"/>
          <w:sz w:val="30"/>
          <w:szCs w:val="30"/>
        </w:rPr>
      </w:pPr>
    </w:p>
    <w:p w14:paraId="4BB2C402">
      <w:pPr>
        <w:pStyle w:val="3"/>
        <w:spacing w:before="260" w:line="256" w:lineRule="auto"/>
        <w:ind w:firstLine="3"/>
        <w:jc w:val="both"/>
        <w:rPr>
          <w:rFonts w:hint="eastAsia"/>
          <w:spacing w:val="-1"/>
          <w:sz w:val="30"/>
          <w:szCs w:val="30"/>
        </w:rPr>
      </w:pPr>
      <w:r>
        <w:rPr>
          <w:rFonts w:hint="eastAsia"/>
          <w:spacing w:val="-1"/>
          <w:sz w:val="30"/>
          <w:szCs w:val="30"/>
        </w:rPr>
        <w:t>All the actions and sufferings are the actions and sufferings of the person, and receive their value and denomination from the dignity of the person, as from the principium quod, although with respect to their condition, they are to be attributed to the nature from which they take their rise, as the principium quo.</w:t>
      </w:r>
    </w:p>
    <w:p w14:paraId="2EBF037F">
      <w:pPr>
        <w:pStyle w:val="3"/>
        <w:spacing w:before="260" w:line="256" w:lineRule="auto"/>
        <w:ind w:firstLine="3"/>
        <w:jc w:val="both"/>
        <w:rPr>
          <w:rFonts w:hint="eastAsia"/>
          <w:spacing w:val="-1"/>
          <w:sz w:val="30"/>
          <w:szCs w:val="30"/>
        </w:rPr>
      </w:pPr>
    </w:p>
    <w:p w14:paraId="5D98BF8A">
      <w:pPr>
        <w:pStyle w:val="3"/>
        <w:spacing w:before="260" w:line="256" w:lineRule="auto"/>
        <w:ind w:firstLine="3"/>
        <w:jc w:val="both"/>
        <w:rPr>
          <w:rFonts w:hint="eastAsia"/>
          <w:spacing w:val="-1"/>
          <w:sz w:val="30"/>
          <w:szCs w:val="30"/>
        </w:rPr>
      </w:pPr>
      <w:r>
        <w:rPr>
          <w:rFonts w:hint="eastAsia"/>
          <w:spacing w:val="-1"/>
          <w:sz w:val="30"/>
          <w:szCs w:val="30"/>
        </w:rPr>
        <w:t>所有的作为和苦难都是位格的作为和苦难，并且从位格的尊严（作为“所由之本”，principium quod）获得其价值和名称，尽管就其状况而言，它们应归于其起源的本性（作为“由此之本”，principium quo）。</w:t>
      </w:r>
    </w:p>
    <w:p w14:paraId="084942D0">
      <w:pPr>
        <w:pStyle w:val="3"/>
        <w:spacing w:before="260" w:line="256" w:lineRule="auto"/>
        <w:ind w:firstLine="3"/>
        <w:jc w:val="both"/>
        <w:rPr>
          <w:rFonts w:hint="eastAsia"/>
          <w:spacing w:val="-1"/>
          <w:sz w:val="30"/>
          <w:szCs w:val="30"/>
        </w:rPr>
      </w:pPr>
    </w:p>
    <w:p w14:paraId="05E0B642">
      <w:pPr>
        <w:pStyle w:val="3"/>
        <w:spacing w:before="260" w:line="256" w:lineRule="auto"/>
        <w:ind w:firstLine="3"/>
        <w:jc w:val="both"/>
        <w:rPr>
          <w:rFonts w:hint="eastAsia"/>
          <w:spacing w:val="-1"/>
          <w:sz w:val="30"/>
          <w:szCs w:val="30"/>
        </w:rPr>
      </w:pPr>
      <w:r>
        <w:rPr>
          <w:rFonts w:hint="eastAsia"/>
          <w:spacing w:val="-1"/>
          <w:sz w:val="30"/>
          <w:szCs w:val="30"/>
        </w:rPr>
        <w:t>VIII. In vain, too, doth Socinus argue, that the dignity of the person contributes nothing towards the infinitude of the punishment, because "there is no respect of persons with God;" and that if this holds even when there is room for the exercise of his mercy, much more, when the infliction of punishment according to justice, or rather according to the dictates of the strictest severity, is in question.</w:t>
      </w:r>
    </w:p>
    <w:p w14:paraId="54B64FE4">
      <w:pPr>
        <w:pStyle w:val="3"/>
        <w:spacing w:before="260" w:line="256" w:lineRule="auto"/>
        <w:ind w:firstLine="3"/>
        <w:jc w:val="both"/>
        <w:rPr>
          <w:rFonts w:hint="eastAsia"/>
          <w:spacing w:val="-1"/>
          <w:sz w:val="30"/>
          <w:szCs w:val="30"/>
        </w:rPr>
      </w:pPr>
    </w:p>
    <w:p w14:paraId="41F009C8">
      <w:pPr>
        <w:pStyle w:val="3"/>
        <w:spacing w:before="260" w:line="256" w:lineRule="auto"/>
        <w:ind w:firstLine="3"/>
        <w:jc w:val="both"/>
        <w:rPr>
          <w:rFonts w:hint="eastAsia"/>
          <w:spacing w:val="-1"/>
          <w:sz w:val="30"/>
          <w:szCs w:val="30"/>
        </w:rPr>
      </w:pPr>
      <w:r>
        <w:rPr>
          <w:rFonts w:hint="eastAsia"/>
          <w:spacing w:val="-1"/>
          <w:sz w:val="30"/>
          <w:szCs w:val="30"/>
        </w:rPr>
        <w:t>八. 索西努（Socinus）也徒然争辩说，位格的尊严对刑罚的无限性毫无贡献，因为“神不偏待人；”并且如果这在祂施怜悯时尚且成立，那么当涉及按照公义，或更确切地说，按照最严厉的要求施行刑罚时，就更不用说了。</w:t>
      </w:r>
    </w:p>
    <w:p w14:paraId="6BBB30F6">
      <w:pPr>
        <w:pStyle w:val="3"/>
        <w:spacing w:before="260" w:line="256" w:lineRule="auto"/>
        <w:ind w:firstLine="3"/>
        <w:jc w:val="both"/>
        <w:rPr>
          <w:rFonts w:hint="eastAsia"/>
          <w:spacing w:val="-1"/>
          <w:sz w:val="30"/>
          <w:szCs w:val="30"/>
        </w:rPr>
      </w:pPr>
    </w:p>
    <w:p w14:paraId="3007549C">
      <w:pPr>
        <w:pStyle w:val="3"/>
        <w:spacing w:before="260" w:line="256" w:lineRule="auto"/>
        <w:ind w:firstLine="3"/>
        <w:jc w:val="both"/>
        <w:rPr>
          <w:rFonts w:hint="eastAsia"/>
          <w:spacing w:val="-1"/>
          <w:sz w:val="30"/>
          <w:szCs w:val="30"/>
        </w:rPr>
      </w:pPr>
      <w:r>
        <w:rPr>
          <w:rFonts w:hint="eastAsia"/>
          <w:spacing w:val="-1"/>
          <w:sz w:val="30"/>
          <w:szCs w:val="30"/>
        </w:rPr>
        <w:t>In reply to this cavil, we observe, 1st, That "the respect of persons" which God disclaims, is quite a different matter from the consideration of the worth of the person, in estimating his sufferings.</w:t>
      </w:r>
    </w:p>
    <w:p w14:paraId="1E5E1754">
      <w:pPr>
        <w:pStyle w:val="3"/>
        <w:spacing w:before="260" w:line="256" w:lineRule="auto"/>
        <w:ind w:firstLine="3"/>
        <w:jc w:val="both"/>
        <w:rPr>
          <w:rFonts w:hint="eastAsia"/>
          <w:spacing w:val="-1"/>
          <w:sz w:val="30"/>
          <w:szCs w:val="30"/>
        </w:rPr>
      </w:pPr>
    </w:p>
    <w:p w14:paraId="72073640">
      <w:pPr>
        <w:pStyle w:val="3"/>
        <w:spacing w:before="260" w:line="256" w:lineRule="auto"/>
        <w:ind w:firstLine="3"/>
        <w:jc w:val="both"/>
        <w:rPr>
          <w:rFonts w:hint="eastAsia"/>
          <w:spacing w:val="-1"/>
          <w:sz w:val="30"/>
          <w:szCs w:val="30"/>
        </w:rPr>
      </w:pPr>
      <w:r>
        <w:rPr>
          <w:rFonts w:hint="eastAsia"/>
          <w:spacing w:val="-1"/>
          <w:sz w:val="30"/>
          <w:szCs w:val="30"/>
        </w:rPr>
        <w:t>对于这种诡辩，我们首先指出，“神不偏待人”与在估量祂的苦难时考虑人的价值，是截然不同的两回事。</w:t>
      </w:r>
    </w:p>
    <w:p w14:paraId="07000E60">
      <w:pPr>
        <w:pStyle w:val="3"/>
        <w:spacing w:before="260" w:line="256" w:lineRule="auto"/>
        <w:ind w:firstLine="3"/>
        <w:jc w:val="both"/>
        <w:rPr>
          <w:rFonts w:hint="eastAsia"/>
          <w:spacing w:val="-1"/>
          <w:sz w:val="30"/>
          <w:szCs w:val="30"/>
        </w:rPr>
      </w:pPr>
    </w:p>
    <w:p w14:paraId="22E71CB1">
      <w:pPr>
        <w:pStyle w:val="3"/>
        <w:spacing w:before="260" w:line="256" w:lineRule="auto"/>
        <w:ind w:firstLine="3"/>
        <w:jc w:val="both"/>
        <w:rPr>
          <w:rFonts w:hint="eastAsia"/>
          <w:spacing w:val="-1"/>
          <w:sz w:val="30"/>
          <w:szCs w:val="30"/>
        </w:rPr>
      </w:pPr>
      <w:r>
        <w:rPr>
          <w:rFonts w:hint="eastAsia"/>
          <w:spacing w:val="-1"/>
          <w:sz w:val="30"/>
          <w:szCs w:val="30"/>
        </w:rPr>
        <w:t>The Greek term προσωπον does not signify a man himself, whom we call a person; but the outward condition or quality of a person or thing, which is unconnected with the cause, and has no concern in its merits.</w:t>
      </w:r>
    </w:p>
    <w:p w14:paraId="336B68A0">
      <w:pPr>
        <w:pStyle w:val="3"/>
        <w:spacing w:before="260" w:line="256" w:lineRule="auto"/>
        <w:ind w:firstLine="3"/>
        <w:jc w:val="both"/>
        <w:rPr>
          <w:rFonts w:hint="eastAsia"/>
          <w:spacing w:val="-1"/>
          <w:sz w:val="30"/>
          <w:szCs w:val="30"/>
        </w:rPr>
      </w:pPr>
    </w:p>
    <w:p w14:paraId="511EE9A3">
      <w:pPr>
        <w:pStyle w:val="3"/>
        <w:spacing w:before="260" w:line="256" w:lineRule="auto"/>
        <w:ind w:firstLine="3"/>
        <w:jc w:val="both"/>
        <w:rPr>
          <w:rFonts w:hint="eastAsia"/>
          <w:spacing w:val="-1"/>
          <w:sz w:val="30"/>
          <w:szCs w:val="30"/>
        </w:rPr>
      </w:pPr>
      <w:r>
        <w:rPr>
          <w:rFonts w:hint="eastAsia"/>
          <w:spacing w:val="-1"/>
          <w:sz w:val="30"/>
          <w:szCs w:val="30"/>
        </w:rPr>
        <w:t>希腊词 προσωπον (prosōpon) 并非指我们称为位格的人本身；而是指人或事物的外在状况或性质，这与原因无关，也与功过无关。</w:t>
      </w:r>
    </w:p>
    <w:p w14:paraId="1E86385B">
      <w:pPr>
        <w:pStyle w:val="3"/>
        <w:spacing w:before="260" w:line="256" w:lineRule="auto"/>
        <w:ind w:firstLine="3"/>
        <w:jc w:val="both"/>
        <w:rPr>
          <w:rFonts w:hint="eastAsia"/>
          <w:spacing w:val="-1"/>
          <w:sz w:val="30"/>
          <w:szCs w:val="30"/>
        </w:rPr>
      </w:pPr>
    </w:p>
    <w:p w14:paraId="7CD23913">
      <w:pPr>
        <w:pStyle w:val="3"/>
        <w:spacing w:before="260" w:line="256" w:lineRule="auto"/>
        <w:ind w:firstLine="3"/>
        <w:jc w:val="both"/>
        <w:rPr>
          <w:rFonts w:hint="eastAsia"/>
          <w:spacing w:val="-1"/>
          <w:sz w:val="30"/>
          <w:szCs w:val="30"/>
        </w:rPr>
      </w:pPr>
      <w:r>
        <w:rPr>
          <w:rFonts w:hint="eastAsia"/>
          <w:spacing w:val="-1"/>
          <w:sz w:val="30"/>
          <w:szCs w:val="30"/>
        </w:rPr>
        <w:t>But here the dignity of the person suffering is not an outward quality unconnected with the matter, but more than any thing else contributes essentially to the weight and merits of the cause; for the worth of the person who takes something on himself, is a consideration of great moment.</w:t>
      </w:r>
    </w:p>
    <w:p w14:paraId="39C80953">
      <w:pPr>
        <w:pStyle w:val="3"/>
        <w:spacing w:before="260" w:line="256" w:lineRule="auto"/>
        <w:ind w:firstLine="3"/>
        <w:jc w:val="both"/>
        <w:rPr>
          <w:rFonts w:hint="eastAsia"/>
          <w:spacing w:val="-1"/>
          <w:sz w:val="30"/>
          <w:szCs w:val="30"/>
        </w:rPr>
      </w:pPr>
    </w:p>
    <w:p w14:paraId="5579FA9F">
      <w:pPr>
        <w:pStyle w:val="3"/>
        <w:spacing w:before="260" w:line="256" w:lineRule="auto"/>
        <w:ind w:firstLine="3"/>
        <w:jc w:val="both"/>
        <w:rPr>
          <w:rFonts w:hint="eastAsia"/>
          <w:spacing w:val="-1"/>
          <w:sz w:val="30"/>
          <w:szCs w:val="30"/>
        </w:rPr>
      </w:pPr>
      <w:r>
        <w:rPr>
          <w:rFonts w:hint="eastAsia"/>
          <w:spacing w:val="-1"/>
          <w:sz w:val="30"/>
          <w:szCs w:val="30"/>
        </w:rPr>
        <w:t>但是，此处受苦者位格的尊严，并非与此事无关的外在性质，而是比任何其他事物都更从本质上促成了此事的份量和功绩；因为承担某事者位格的价值，是一个非常重要的考量。</w:t>
      </w:r>
    </w:p>
    <w:p w14:paraId="29E326EB">
      <w:pPr>
        <w:pStyle w:val="3"/>
        <w:spacing w:before="260" w:line="256" w:lineRule="auto"/>
        <w:ind w:firstLine="3"/>
        <w:jc w:val="both"/>
        <w:rPr>
          <w:rFonts w:hint="eastAsia"/>
          <w:spacing w:val="-1"/>
          <w:sz w:val="30"/>
          <w:szCs w:val="30"/>
        </w:rPr>
      </w:pPr>
    </w:p>
    <w:p w14:paraId="10BDCB91">
      <w:pPr>
        <w:pStyle w:val="3"/>
        <w:spacing w:before="260" w:line="256" w:lineRule="auto"/>
        <w:ind w:firstLine="3"/>
        <w:jc w:val="both"/>
        <w:rPr>
          <w:rFonts w:hint="eastAsia"/>
          <w:spacing w:val="-1"/>
          <w:sz w:val="30"/>
          <w:szCs w:val="30"/>
        </w:rPr>
      </w:pPr>
      <w:r>
        <w:rPr>
          <w:rFonts w:hint="eastAsia"/>
          <w:spacing w:val="-1"/>
          <w:sz w:val="30"/>
          <w:szCs w:val="30"/>
        </w:rPr>
        <w:t>In short, it is one thing to accept the face,—which is contrary to justice, and is with great propriety represented as impossible with God; and it is a widely different thing to respect the person † properly so called,—which is just, and is rightly attributed to God.</w:t>
      </w:r>
    </w:p>
    <w:p w14:paraId="1FC15D33">
      <w:pPr>
        <w:pStyle w:val="3"/>
        <w:spacing w:before="260" w:line="256" w:lineRule="auto"/>
        <w:ind w:firstLine="3"/>
        <w:jc w:val="both"/>
        <w:rPr>
          <w:rFonts w:hint="eastAsia"/>
          <w:spacing w:val="-1"/>
          <w:sz w:val="30"/>
          <w:szCs w:val="30"/>
        </w:rPr>
      </w:pPr>
    </w:p>
    <w:p w14:paraId="692A6B84">
      <w:pPr>
        <w:pStyle w:val="3"/>
        <w:spacing w:before="260" w:line="256" w:lineRule="auto"/>
        <w:ind w:firstLine="3"/>
        <w:jc w:val="both"/>
        <w:rPr>
          <w:rFonts w:hint="eastAsia"/>
          <w:spacing w:val="-1"/>
          <w:sz w:val="30"/>
          <w:szCs w:val="30"/>
        </w:rPr>
      </w:pPr>
      <w:r>
        <w:rPr>
          <w:rFonts w:hint="eastAsia"/>
          <w:spacing w:val="-1"/>
          <w:sz w:val="30"/>
          <w:szCs w:val="30"/>
        </w:rPr>
        <w:t>总之，偏袒——这与公义相悖，并且很恰当地被描绘为神不可能做的事——是一回事；而尊重†恰当意义上的位格——这是公正的，并且正确地归于神——则是另一回事。</w:t>
      </w:r>
    </w:p>
    <w:p w14:paraId="2C09C60F">
      <w:pPr>
        <w:pStyle w:val="3"/>
        <w:spacing w:before="260" w:line="256" w:lineRule="auto"/>
        <w:ind w:firstLine="3"/>
        <w:jc w:val="both"/>
        <w:rPr>
          <w:rFonts w:hint="eastAsia"/>
          <w:spacing w:val="-1"/>
          <w:sz w:val="30"/>
          <w:szCs w:val="30"/>
        </w:rPr>
      </w:pPr>
    </w:p>
    <w:p w14:paraId="1E1DD797">
      <w:pPr>
        <w:pStyle w:val="3"/>
        <w:spacing w:before="260" w:line="256" w:lineRule="auto"/>
        <w:ind w:firstLine="3"/>
        <w:jc w:val="both"/>
        <w:rPr>
          <w:rFonts w:hint="eastAsia"/>
          <w:spacing w:val="-1"/>
          <w:sz w:val="30"/>
          <w:szCs w:val="30"/>
        </w:rPr>
      </w:pPr>
      <w:r>
        <w:rPr>
          <w:rFonts w:hint="eastAsia"/>
          <w:spacing w:val="-1"/>
          <w:sz w:val="30"/>
          <w:szCs w:val="30"/>
        </w:rPr>
        <w:t>2dly, The condition of a Surety must be distinguished from that of a sinner.</w:t>
      </w:r>
    </w:p>
    <w:p w14:paraId="5F1FFEF0">
      <w:pPr>
        <w:pStyle w:val="3"/>
        <w:spacing w:before="260" w:line="256" w:lineRule="auto"/>
        <w:ind w:firstLine="3"/>
        <w:jc w:val="both"/>
        <w:rPr>
          <w:rFonts w:hint="eastAsia"/>
          <w:spacing w:val="-1"/>
          <w:sz w:val="30"/>
          <w:szCs w:val="30"/>
        </w:rPr>
      </w:pPr>
    </w:p>
    <w:p w14:paraId="5634CB10">
      <w:pPr>
        <w:pStyle w:val="3"/>
        <w:spacing w:before="260" w:line="256" w:lineRule="auto"/>
        <w:ind w:firstLine="3"/>
        <w:jc w:val="both"/>
        <w:rPr>
          <w:rFonts w:hint="eastAsia"/>
          <w:spacing w:val="-1"/>
          <w:sz w:val="30"/>
          <w:szCs w:val="30"/>
        </w:rPr>
      </w:pPr>
      <w:r>
        <w:rPr>
          <w:rFonts w:hint="eastAsia"/>
          <w:spacing w:val="-1"/>
          <w:sz w:val="30"/>
          <w:szCs w:val="30"/>
        </w:rPr>
        <w:t>第二，中保的状况必须与罪人的状况区别开来。</w:t>
      </w:r>
    </w:p>
    <w:p w14:paraId="63ECCB2E">
      <w:pPr>
        <w:pStyle w:val="3"/>
        <w:spacing w:before="260" w:line="256" w:lineRule="auto"/>
        <w:ind w:firstLine="3"/>
        <w:jc w:val="both"/>
        <w:rPr>
          <w:rFonts w:hint="eastAsia"/>
          <w:spacing w:val="-1"/>
          <w:sz w:val="30"/>
          <w:szCs w:val="30"/>
        </w:rPr>
      </w:pPr>
    </w:p>
    <w:p w14:paraId="61D3D700">
      <w:pPr>
        <w:pStyle w:val="3"/>
        <w:spacing w:before="260" w:line="256" w:lineRule="auto"/>
        <w:ind w:firstLine="3"/>
        <w:jc w:val="both"/>
        <w:rPr>
          <w:rFonts w:hint="eastAsia"/>
          <w:spacing w:val="-1"/>
          <w:sz w:val="30"/>
          <w:szCs w:val="30"/>
        </w:rPr>
      </w:pPr>
      <w:r>
        <w:rPr>
          <w:rFonts w:hint="eastAsia"/>
          <w:spacing w:val="-1"/>
          <w:sz w:val="30"/>
          <w:szCs w:val="30"/>
        </w:rPr>
        <w:t>Personal dignity might perhaps be of no avail to the guilty individual himself, when suffering the punishment of his own sins; because he possessed when sinning the same dignity which he possesses when suffering; and if it might be pleaded as a reason for diminution when viewed simply in relation to the punishment, it is, however, to be considered as an aggravation when viewed in relation to the offence.</w:t>
      </w:r>
    </w:p>
    <w:p w14:paraId="3384E346">
      <w:pPr>
        <w:pStyle w:val="3"/>
        <w:spacing w:before="260" w:line="256" w:lineRule="auto"/>
        <w:ind w:firstLine="3"/>
        <w:jc w:val="both"/>
        <w:rPr>
          <w:rFonts w:hint="eastAsia"/>
          <w:spacing w:val="-1"/>
          <w:sz w:val="30"/>
          <w:szCs w:val="30"/>
        </w:rPr>
      </w:pPr>
    </w:p>
    <w:p w14:paraId="1A4D6804">
      <w:pPr>
        <w:pStyle w:val="3"/>
        <w:spacing w:before="260" w:line="256" w:lineRule="auto"/>
        <w:ind w:firstLine="3"/>
        <w:jc w:val="both"/>
        <w:rPr>
          <w:rFonts w:hint="eastAsia"/>
          <w:spacing w:val="-1"/>
          <w:sz w:val="30"/>
          <w:szCs w:val="30"/>
        </w:rPr>
      </w:pPr>
      <w:r>
        <w:rPr>
          <w:rFonts w:hint="eastAsia"/>
          <w:spacing w:val="-1"/>
          <w:sz w:val="30"/>
          <w:szCs w:val="30"/>
        </w:rPr>
        <w:t>个人尊严或许对有罪的个体本身在承受其自身罪孽的惩罚时毫无用处；因为他在犯罪时拥有与他受苦时相同的尊严；如果单从惩罚的角度来看，它可以作为减轻的理由，然而，从罪行的角度来看，它却应被视为加重。</w:t>
      </w:r>
    </w:p>
    <w:p w14:paraId="4E970901">
      <w:pPr>
        <w:pStyle w:val="3"/>
        <w:spacing w:before="260" w:line="256" w:lineRule="auto"/>
        <w:ind w:firstLine="3"/>
        <w:jc w:val="both"/>
        <w:rPr>
          <w:rFonts w:hint="eastAsia"/>
          <w:spacing w:val="-1"/>
          <w:sz w:val="30"/>
          <w:szCs w:val="30"/>
        </w:rPr>
      </w:pPr>
    </w:p>
    <w:p w14:paraId="0473BE64">
      <w:pPr>
        <w:pStyle w:val="3"/>
        <w:spacing w:before="260" w:line="256" w:lineRule="auto"/>
        <w:ind w:firstLine="3"/>
        <w:jc w:val="both"/>
        <w:rPr>
          <w:rFonts w:hint="eastAsia"/>
          <w:spacing w:val="-1"/>
          <w:sz w:val="30"/>
          <w:szCs w:val="30"/>
        </w:rPr>
      </w:pPr>
      <w:r>
        <w:rPr>
          <w:rFonts w:hint="eastAsia"/>
          <w:spacing w:val="-1"/>
          <w:sz w:val="30"/>
          <w:szCs w:val="30"/>
        </w:rPr>
        <w:t>But personal dignity is available in a Surety, who makes satisfaction, not for his own transgressions, but for the transgressions of others.</w:t>
      </w:r>
    </w:p>
    <w:p w14:paraId="014039EF">
      <w:pPr>
        <w:pStyle w:val="3"/>
        <w:spacing w:before="260" w:line="256" w:lineRule="auto"/>
        <w:ind w:firstLine="3"/>
        <w:jc w:val="both"/>
        <w:rPr>
          <w:rFonts w:hint="eastAsia"/>
          <w:spacing w:val="-1"/>
          <w:sz w:val="30"/>
          <w:szCs w:val="30"/>
        </w:rPr>
      </w:pPr>
    </w:p>
    <w:p w14:paraId="72197EAD">
      <w:pPr>
        <w:pStyle w:val="3"/>
        <w:spacing w:before="260" w:line="256" w:lineRule="auto"/>
        <w:ind w:firstLine="3"/>
        <w:jc w:val="both"/>
        <w:rPr>
          <w:rFonts w:hint="eastAsia"/>
          <w:spacing w:val="-1"/>
          <w:sz w:val="30"/>
          <w:szCs w:val="30"/>
        </w:rPr>
      </w:pPr>
      <w:r>
        <w:rPr>
          <w:rFonts w:hint="eastAsia"/>
          <w:spacing w:val="-1"/>
          <w:sz w:val="30"/>
          <w:szCs w:val="30"/>
        </w:rPr>
        <w:t>但是，个人尊严在中保身上是有效的，祂作满足，不是为自己的过犯，而是为他人的过犯。</w:t>
      </w:r>
    </w:p>
    <w:p w14:paraId="2CBC1C14">
      <w:pPr>
        <w:pStyle w:val="3"/>
        <w:spacing w:before="260" w:line="256" w:lineRule="auto"/>
        <w:ind w:firstLine="3"/>
        <w:jc w:val="both"/>
        <w:rPr>
          <w:rFonts w:hint="eastAsia"/>
          <w:spacing w:val="-1"/>
          <w:sz w:val="30"/>
          <w:szCs w:val="30"/>
        </w:rPr>
      </w:pPr>
    </w:p>
    <w:p w14:paraId="411162B2">
      <w:pPr>
        <w:pStyle w:val="3"/>
        <w:spacing w:before="260" w:line="256" w:lineRule="auto"/>
        <w:ind w:firstLine="3"/>
        <w:jc w:val="both"/>
        <w:rPr>
          <w:rFonts w:hint="eastAsia"/>
          <w:spacing w:val="-1"/>
          <w:sz w:val="30"/>
          <w:szCs w:val="30"/>
        </w:rPr>
      </w:pPr>
      <w:r>
        <w:rPr>
          <w:rFonts w:hint="eastAsia"/>
          <w:spacing w:val="-1"/>
          <w:sz w:val="30"/>
          <w:szCs w:val="30"/>
        </w:rPr>
        <w:t>IX. But WHAT hath Christ suffered?</w:t>
      </w:r>
    </w:p>
    <w:p w14:paraId="702FE787">
      <w:pPr>
        <w:pStyle w:val="3"/>
        <w:spacing w:before="260" w:line="256" w:lineRule="auto"/>
        <w:ind w:firstLine="3"/>
        <w:jc w:val="both"/>
        <w:rPr>
          <w:rFonts w:hint="eastAsia"/>
          <w:spacing w:val="-1"/>
          <w:sz w:val="30"/>
          <w:szCs w:val="30"/>
        </w:rPr>
      </w:pPr>
    </w:p>
    <w:p w14:paraId="60EB43D7">
      <w:pPr>
        <w:pStyle w:val="3"/>
        <w:spacing w:before="260" w:line="256" w:lineRule="auto"/>
        <w:ind w:firstLine="3"/>
        <w:jc w:val="both"/>
        <w:rPr>
          <w:rFonts w:hint="eastAsia"/>
          <w:spacing w:val="-1"/>
          <w:sz w:val="30"/>
          <w:szCs w:val="30"/>
        </w:rPr>
      </w:pPr>
      <w:r>
        <w:rPr>
          <w:rFonts w:hint="eastAsia"/>
          <w:spacing w:val="-1"/>
          <w:sz w:val="30"/>
          <w:szCs w:val="30"/>
        </w:rPr>
        <w:t>九. 但是基督受了什么苦难？</w:t>
      </w:r>
    </w:p>
    <w:p w14:paraId="5BCE13BB">
      <w:pPr>
        <w:pStyle w:val="3"/>
        <w:spacing w:before="260" w:line="256" w:lineRule="auto"/>
        <w:ind w:firstLine="3"/>
        <w:jc w:val="both"/>
        <w:rPr>
          <w:rFonts w:hint="eastAsia"/>
          <w:spacing w:val="-1"/>
          <w:sz w:val="30"/>
          <w:szCs w:val="30"/>
        </w:rPr>
      </w:pPr>
    </w:p>
    <w:p w14:paraId="03635D86">
      <w:pPr>
        <w:pStyle w:val="3"/>
        <w:spacing w:before="260" w:line="256" w:lineRule="auto"/>
        <w:ind w:firstLine="3"/>
        <w:jc w:val="both"/>
        <w:rPr>
          <w:rFonts w:hint="eastAsia"/>
          <w:spacing w:val="-1"/>
          <w:sz w:val="30"/>
          <w:szCs w:val="30"/>
        </w:rPr>
      </w:pPr>
      <w:r>
        <w:rPr>
          <w:rFonts w:hint="eastAsia"/>
          <w:spacing w:val="-1"/>
          <w:sz w:val="30"/>
          <w:szCs w:val="30"/>
        </w:rPr>
        <w:t>In one word, he has suffered the wrath of God, which was kindled against the sins of the whole human race; for "the wrath of God is revealed from heaven against all ungodliness and unrighteousness of men".</w:t>
      </w:r>
    </w:p>
    <w:p w14:paraId="73ABAB2F">
      <w:pPr>
        <w:pStyle w:val="3"/>
        <w:spacing w:before="260" w:line="256" w:lineRule="auto"/>
        <w:ind w:firstLine="3"/>
        <w:jc w:val="both"/>
        <w:rPr>
          <w:rFonts w:hint="eastAsia"/>
          <w:spacing w:val="-1"/>
          <w:sz w:val="30"/>
          <w:szCs w:val="30"/>
        </w:rPr>
      </w:pPr>
    </w:p>
    <w:p w14:paraId="05C1193B">
      <w:pPr>
        <w:pStyle w:val="3"/>
        <w:spacing w:before="260" w:line="256" w:lineRule="auto"/>
        <w:ind w:firstLine="3"/>
        <w:jc w:val="both"/>
        <w:rPr>
          <w:rFonts w:hint="eastAsia"/>
          <w:spacing w:val="-1"/>
          <w:sz w:val="30"/>
          <w:szCs w:val="30"/>
        </w:rPr>
      </w:pPr>
      <w:r>
        <w:rPr>
          <w:rFonts w:hint="eastAsia"/>
          <w:spacing w:val="-1"/>
          <w:sz w:val="30"/>
          <w:szCs w:val="30"/>
        </w:rPr>
        <w:t>一言以蔽之，祂承受了神的忿怒，这忿怒是因全人类的罪而燃起的；因为“神的忿怒，从天上显明在一切不虔不义的人身上”。</w:t>
      </w:r>
    </w:p>
    <w:p w14:paraId="7C99A2C2">
      <w:pPr>
        <w:pStyle w:val="3"/>
        <w:spacing w:before="260" w:line="256" w:lineRule="auto"/>
        <w:ind w:firstLine="3"/>
        <w:jc w:val="both"/>
        <w:rPr>
          <w:rFonts w:hint="eastAsia"/>
          <w:spacing w:val="-1"/>
          <w:sz w:val="30"/>
          <w:szCs w:val="30"/>
        </w:rPr>
      </w:pPr>
    </w:p>
    <w:p w14:paraId="06B3E529">
      <w:pPr>
        <w:pStyle w:val="3"/>
        <w:spacing w:before="260" w:line="256" w:lineRule="auto"/>
        <w:ind w:firstLine="3"/>
        <w:jc w:val="both"/>
        <w:rPr>
          <w:rFonts w:hint="eastAsia"/>
          <w:spacing w:val="-1"/>
          <w:sz w:val="30"/>
          <w:szCs w:val="30"/>
        </w:rPr>
      </w:pPr>
      <w:r>
        <w:rPr>
          <w:rFonts w:hint="eastAsia"/>
          <w:spacing w:val="-1"/>
          <w:sz w:val="30"/>
          <w:szCs w:val="30"/>
        </w:rPr>
        <w:t>That wrath signifies a most holy detestation of sin, together with the just punishment of it; and accordingly "wrath and the revelation of the righteous judgment of God," are joined together by the Apostle.x</w:t>
      </w:r>
    </w:p>
    <w:p w14:paraId="554A2BE8">
      <w:pPr>
        <w:pStyle w:val="3"/>
        <w:spacing w:before="260" w:line="256" w:lineRule="auto"/>
        <w:ind w:firstLine="3"/>
        <w:jc w:val="both"/>
        <w:rPr>
          <w:rFonts w:hint="eastAsia"/>
          <w:spacing w:val="-1"/>
          <w:sz w:val="30"/>
          <w:szCs w:val="30"/>
        </w:rPr>
      </w:pPr>
    </w:p>
    <w:p w14:paraId="08B31BB7">
      <w:pPr>
        <w:pStyle w:val="3"/>
        <w:spacing w:before="260" w:line="256" w:lineRule="auto"/>
        <w:ind w:firstLine="3"/>
        <w:jc w:val="both"/>
        <w:rPr>
          <w:rFonts w:hint="eastAsia"/>
          <w:spacing w:val="-1"/>
          <w:sz w:val="30"/>
          <w:szCs w:val="30"/>
        </w:rPr>
      </w:pPr>
      <w:r>
        <w:rPr>
          <w:rFonts w:hint="eastAsia"/>
          <w:spacing w:val="-1"/>
          <w:sz w:val="30"/>
          <w:szCs w:val="30"/>
        </w:rPr>
        <w:t>那忿怒表示对罪恶至圣的憎恶，以及对其公正的惩罚；因此使徒将“忿怒和神公义审判的显现”x连在一起。</w:t>
      </w:r>
    </w:p>
    <w:p w14:paraId="51C936B1">
      <w:pPr>
        <w:pStyle w:val="3"/>
        <w:spacing w:before="260" w:line="256" w:lineRule="auto"/>
        <w:ind w:firstLine="3"/>
        <w:jc w:val="both"/>
        <w:rPr>
          <w:rFonts w:hint="eastAsia"/>
          <w:spacing w:val="-1"/>
          <w:sz w:val="30"/>
          <w:szCs w:val="30"/>
        </w:rPr>
      </w:pPr>
    </w:p>
    <w:p w14:paraId="437F79A4">
      <w:pPr>
        <w:pStyle w:val="3"/>
        <w:spacing w:before="260" w:line="256" w:lineRule="auto"/>
        <w:ind w:firstLine="3"/>
        <w:jc w:val="both"/>
        <w:rPr>
          <w:rFonts w:hint="eastAsia"/>
          <w:spacing w:val="-1"/>
          <w:sz w:val="30"/>
          <w:szCs w:val="30"/>
        </w:rPr>
      </w:pPr>
      <w:r>
        <w:rPr>
          <w:rFonts w:hint="eastAsia"/>
          <w:spacing w:val="-1"/>
          <w:sz w:val="30"/>
          <w:szCs w:val="30"/>
        </w:rPr>
        <w:t>X. God, who is holy, cannot but hate sin, and the sinner.</w:t>
      </w:r>
    </w:p>
    <w:p w14:paraId="417C9753">
      <w:pPr>
        <w:pStyle w:val="3"/>
        <w:spacing w:before="260" w:line="256" w:lineRule="auto"/>
        <w:ind w:firstLine="3"/>
        <w:jc w:val="both"/>
        <w:rPr>
          <w:rFonts w:hint="eastAsia"/>
          <w:spacing w:val="-1"/>
          <w:sz w:val="30"/>
          <w:szCs w:val="30"/>
        </w:rPr>
      </w:pPr>
    </w:p>
    <w:p w14:paraId="33F443C3">
      <w:pPr>
        <w:pStyle w:val="3"/>
        <w:spacing w:before="260" w:line="256" w:lineRule="auto"/>
        <w:ind w:firstLine="3"/>
        <w:jc w:val="both"/>
        <w:rPr>
          <w:rFonts w:hint="eastAsia"/>
          <w:spacing w:val="-1"/>
          <w:sz w:val="30"/>
          <w:szCs w:val="30"/>
        </w:rPr>
      </w:pPr>
      <w:r>
        <w:rPr>
          <w:rFonts w:hint="eastAsia"/>
          <w:spacing w:val="-1"/>
          <w:sz w:val="30"/>
          <w:szCs w:val="30"/>
        </w:rPr>
        <w:t>十. 神是圣洁的，祂不能不恨恶罪和罪人。</w:t>
      </w:r>
    </w:p>
    <w:p w14:paraId="2D3E38CC">
      <w:pPr>
        <w:pStyle w:val="3"/>
        <w:spacing w:before="260" w:line="256" w:lineRule="auto"/>
        <w:ind w:firstLine="3"/>
        <w:jc w:val="both"/>
        <w:rPr>
          <w:rFonts w:hint="eastAsia"/>
          <w:spacing w:val="-1"/>
          <w:sz w:val="30"/>
          <w:szCs w:val="30"/>
        </w:rPr>
      </w:pPr>
    </w:p>
    <w:p w14:paraId="0F6BCACC">
      <w:pPr>
        <w:pStyle w:val="3"/>
        <w:spacing w:before="260" w:line="256" w:lineRule="auto"/>
        <w:ind w:firstLine="3"/>
        <w:jc w:val="both"/>
        <w:rPr>
          <w:rFonts w:hint="eastAsia"/>
          <w:spacing w:val="-1"/>
          <w:sz w:val="30"/>
          <w:szCs w:val="30"/>
        </w:rPr>
      </w:pPr>
      <w:r>
        <w:rPr>
          <w:rFonts w:hint="eastAsia"/>
          <w:spacing w:val="-1"/>
          <w:sz w:val="30"/>
          <w:szCs w:val="30"/>
        </w:rPr>
        <w:t>"Thou art not a God that hath pleasure in wickedness—thou hatest all workers of iniquity."</w:t>
      </w:r>
    </w:p>
    <w:p w14:paraId="2A46267A">
      <w:pPr>
        <w:pStyle w:val="3"/>
        <w:spacing w:before="260" w:line="256" w:lineRule="auto"/>
        <w:ind w:firstLine="3"/>
        <w:jc w:val="both"/>
        <w:rPr>
          <w:rFonts w:hint="eastAsia"/>
          <w:spacing w:val="-1"/>
          <w:sz w:val="30"/>
          <w:szCs w:val="30"/>
        </w:rPr>
      </w:pPr>
    </w:p>
    <w:p w14:paraId="68D99FD6">
      <w:pPr>
        <w:pStyle w:val="3"/>
        <w:spacing w:before="260" w:line="256" w:lineRule="auto"/>
        <w:ind w:firstLine="3"/>
        <w:jc w:val="both"/>
        <w:rPr>
          <w:rFonts w:hint="eastAsia"/>
          <w:spacing w:val="-1"/>
          <w:sz w:val="30"/>
          <w:szCs w:val="30"/>
        </w:rPr>
      </w:pPr>
      <w:r>
        <w:rPr>
          <w:rFonts w:hint="eastAsia"/>
          <w:spacing w:val="-1"/>
          <w:sz w:val="30"/>
          <w:szCs w:val="30"/>
        </w:rPr>
        <w:t>“你不是喜悦恶事的神——你恨恶一切作孽的人。”</w:t>
      </w:r>
    </w:p>
    <w:p w14:paraId="73967C35">
      <w:pPr>
        <w:pStyle w:val="3"/>
        <w:spacing w:before="260" w:line="256" w:lineRule="auto"/>
        <w:ind w:firstLine="3"/>
        <w:jc w:val="both"/>
        <w:rPr>
          <w:rFonts w:hint="eastAsia"/>
          <w:spacing w:val="-1"/>
          <w:sz w:val="30"/>
          <w:szCs w:val="30"/>
        </w:rPr>
      </w:pPr>
    </w:p>
    <w:p w14:paraId="1D9356C0">
      <w:pPr>
        <w:pStyle w:val="3"/>
        <w:spacing w:before="260" w:line="256" w:lineRule="auto"/>
        <w:ind w:firstLine="3"/>
        <w:jc w:val="both"/>
        <w:rPr>
          <w:rFonts w:hint="eastAsia"/>
          <w:spacing w:val="-1"/>
          <w:sz w:val="30"/>
          <w:szCs w:val="30"/>
        </w:rPr>
      </w:pPr>
      <w:r>
        <w:rPr>
          <w:rFonts w:hint="eastAsia"/>
          <w:spacing w:val="-1"/>
          <w:sz w:val="30"/>
          <w:szCs w:val="30"/>
        </w:rPr>
        <w:t>Now the natural consequence of this hatred is punishment; for the hatred is most just, and is essential to him who has the right and the power to punish.</w:t>
      </w:r>
    </w:p>
    <w:p w14:paraId="64E36834">
      <w:pPr>
        <w:pStyle w:val="3"/>
        <w:spacing w:before="260" w:line="256" w:lineRule="auto"/>
        <w:ind w:firstLine="3"/>
        <w:jc w:val="both"/>
        <w:rPr>
          <w:rFonts w:hint="eastAsia"/>
          <w:spacing w:val="-1"/>
          <w:sz w:val="30"/>
          <w:szCs w:val="30"/>
        </w:rPr>
      </w:pPr>
    </w:p>
    <w:p w14:paraId="7BAF4CD8">
      <w:pPr>
        <w:pStyle w:val="3"/>
        <w:spacing w:before="260" w:line="256" w:lineRule="auto"/>
        <w:ind w:firstLine="3"/>
        <w:jc w:val="both"/>
        <w:rPr>
          <w:rFonts w:hint="eastAsia"/>
          <w:spacing w:val="-1"/>
          <w:sz w:val="30"/>
          <w:szCs w:val="30"/>
        </w:rPr>
      </w:pPr>
      <w:r>
        <w:rPr>
          <w:rFonts w:hint="eastAsia"/>
          <w:spacing w:val="-1"/>
          <w:sz w:val="30"/>
          <w:szCs w:val="30"/>
        </w:rPr>
        <w:t>如今，这种憎恨的自然结果就是惩罚；因为这种憎恨是最公正的，并且对于拥有惩罚权利和能力的那一位来说是必不可少的。</w:t>
      </w:r>
    </w:p>
    <w:p w14:paraId="6ECF3D1E">
      <w:pPr>
        <w:pStyle w:val="3"/>
        <w:spacing w:before="260" w:line="256" w:lineRule="auto"/>
        <w:ind w:firstLine="3"/>
        <w:jc w:val="both"/>
        <w:rPr>
          <w:rFonts w:hint="eastAsia"/>
          <w:spacing w:val="-1"/>
          <w:sz w:val="30"/>
          <w:szCs w:val="30"/>
        </w:rPr>
      </w:pPr>
    </w:p>
    <w:p w14:paraId="4FA27B30">
      <w:pPr>
        <w:pStyle w:val="3"/>
        <w:spacing w:before="260" w:line="256" w:lineRule="auto"/>
        <w:ind w:firstLine="3"/>
        <w:jc w:val="both"/>
        <w:rPr>
          <w:rFonts w:hint="eastAsia"/>
          <w:spacing w:val="-1"/>
          <w:sz w:val="30"/>
          <w:szCs w:val="30"/>
        </w:rPr>
      </w:pPr>
      <w:r>
        <w:rPr>
          <w:rFonts w:hint="eastAsia"/>
          <w:spacing w:val="-1"/>
          <w:sz w:val="30"/>
          <w:szCs w:val="30"/>
        </w:rPr>
        <w:t>Hence the Psalmist deduces the following conclusions: "Evil shall not dwell with thee; the foolish shall not stand in thy sight; thou shalt destroy them that speak lessing."z</w:t>
      </w:r>
    </w:p>
    <w:p w14:paraId="04930A76">
      <w:pPr>
        <w:pStyle w:val="3"/>
        <w:spacing w:before="260" w:line="256" w:lineRule="auto"/>
        <w:ind w:firstLine="3"/>
        <w:jc w:val="both"/>
        <w:rPr>
          <w:rFonts w:hint="eastAsia"/>
          <w:spacing w:val="-1"/>
          <w:sz w:val="30"/>
          <w:szCs w:val="30"/>
        </w:rPr>
      </w:pPr>
    </w:p>
    <w:p w14:paraId="1C200FBB">
      <w:pPr>
        <w:pStyle w:val="3"/>
        <w:spacing w:before="260" w:line="256" w:lineRule="auto"/>
        <w:ind w:firstLine="3"/>
        <w:jc w:val="both"/>
        <w:rPr>
          <w:rFonts w:hint="eastAsia"/>
          <w:spacing w:val="-1"/>
          <w:sz w:val="30"/>
          <w:szCs w:val="30"/>
        </w:rPr>
      </w:pPr>
      <w:r>
        <w:rPr>
          <w:rFonts w:hint="eastAsia"/>
          <w:spacing w:val="-1"/>
          <w:sz w:val="30"/>
          <w:szCs w:val="30"/>
        </w:rPr>
        <w:t>因此诗人得出以下结论：“邪恶必不得与你同居；狂傲人必不得站在你眼前；说谎言的，你必毁灭。”z</w:t>
      </w:r>
    </w:p>
    <w:p w14:paraId="0FEC4E38">
      <w:pPr>
        <w:pStyle w:val="3"/>
        <w:spacing w:before="260" w:line="256" w:lineRule="auto"/>
        <w:ind w:firstLine="3"/>
        <w:jc w:val="both"/>
        <w:rPr>
          <w:rFonts w:hint="eastAsia"/>
          <w:spacing w:val="-1"/>
          <w:sz w:val="30"/>
          <w:szCs w:val="30"/>
        </w:rPr>
      </w:pPr>
    </w:p>
    <w:p w14:paraId="36217755">
      <w:pPr>
        <w:pStyle w:val="3"/>
        <w:spacing w:before="260" w:line="256" w:lineRule="auto"/>
        <w:ind w:firstLine="3"/>
        <w:jc w:val="both"/>
        <w:rPr>
          <w:rFonts w:hint="eastAsia"/>
          <w:spacing w:val="-1"/>
          <w:sz w:val="30"/>
          <w:szCs w:val="30"/>
        </w:rPr>
      </w:pPr>
      <w:r>
        <w:rPr>
          <w:rFonts w:hint="eastAsia"/>
          <w:spacing w:val="-1"/>
          <w:sz w:val="30"/>
          <w:szCs w:val="30"/>
        </w:rPr>
        <w:t>XI. There is in sin a wanton indignity and disparagement to the Divine majesty and glory; for whoever sins, acts as if there were no God whom he is bound to revere, or as if he were a God to himself, and the supreme governor of his own actions.b And what is this but wantonly to insult the majesty and glory of God?</w:t>
      </w:r>
    </w:p>
    <w:p w14:paraId="4BC72EED">
      <w:pPr>
        <w:pStyle w:val="3"/>
        <w:spacing w:before="260" w:line="256" w:lineRule="auto"/>
        <w:ind w:firstLine="3"/>
        <w:jc w:val="both"/>
        <w:rPr>
          <w:rFonts w:hint="eastAsia"/>
          <w:spacing w:val="-1"/>
          <w:sz w:val="30"/>
          <w:szCs w:val="30"/>
        </w:rPr>
      </w:pPr>
    </w:p>
    <w:p w14:paraId="3C62043D">
      <w:pPr>
        <w:pStyle w:val="3"/>
        <w:spacing w:before="260" w:line="256" w:lineRule="auto"/>
        <w:ind w:firstLine="3"/>
        <w:jc w:val="both"/>
        <w:rPr>
          <w:rFonts w:hint="eastAsia"/>
          <w:spacing w:val="-1"/>
          <w:sz w:val="30"/>
          <w:szCs w:val="30"/>
        </w:rPr>
      </w:pPr>
      <w:r>
        <w:rPr>
          <w:rFonts w:hint="eastAsia"/>
          <w:spacing w:val="-1"/>
          <w:sz w:val="30"/>
          <w:szCs w:val="30"/>
        </w:rPr>
        <w:t>十一. 罪中有一种对神圣威严和荣耀的肆意侮辱和贬低；因为凡犯罪的，其行为就好像没有他必须敬畏的神，或者好像他自己就是神，是他自己行为的最高统治者。b 这除了肆意侮辱神的威严和荣耀之外，还能是什么呢？</w:t>
      </w:r>
    </w:p>
    <w:p w14:paraId="482A8D8F">
      <w:pPr>
        <w:pStyle w:val="3"/>
        <w:spacing w:before="260" w:line="256" w:lineRule="auto"/>
        <w:ind w:firstLine="3"/>
        <w:jc w:val="both"/>
        <w:rPr>
          <w:rFonts w:hint="eastAsia"/>
          <w:spacing w:val="-1"/>
          <w:sz w:val="30"/>
          <w:szCs w:val="30"/>
        </w:rPr>
      </w:pPr>
    </w:p>
    <w:p w14:paraId="38128FD2">
      <w:pPr>
        <w:pStyle w:val="3"/>
        <w:spacing w:before="260" w:line="256" w:lineRule="auto"/>
        <w:ind w:firstLine="3"/>
        <w:jc w:val="both"/>
        <w:rPr>
          <w:rFonts w:hint="eastAsia"/>
          <w:spacing w:val="-1"/>
          <w:sz w:val="30"/>
          <w:szCs w:val="30"/>
        </w:rPr>
      </w:pPr>
      <w:r>
        <w:rPr>
          <w:rFonts w:hint="eastAsia"/>
          <w:spacing w:val="-1"/>
          <w:sz w:val="30"/>
          <w:szCs w:val="30"/>
        </w:rPr>
        <w:t>But the glory of God is justly dear to himself; and he can no more suffer an indignity done to it to pass wholly unpunished, than he can become "altogether such a one as the sinner;" for so himself hath taught us to reason.</w:t>
      </w:r>
    </w:p>
    <w:p w14:paraId="57530D2F">
      <w:pPr>
        <w:pStyle w:val="3"/>
        <w:spacing w:before="260" w:line="256" w:lineRule="auto"/>
        <w:ind w:firstLine="3"/>
        <w:jc w:val="both"/>
        <w:rPr>
          <w:rFonts w:hint="eastAsia"/>
          <w:spacing w:val="-1"/>
          <w:sz w:val="30"/>
          <w:szCs w:val="30"/>
        </w:rPr>
      </w:pPr>
    </w:p>
    <w:p w14:paraId="0C077037">
      <w:pPr>
        <w:pStyle w:val="3"/>
        <w:spacing w:before="260" w:line="256" w:lineRule="auto"/>
        <w:ind w:firstLine="3"/>
        <w:jc w:val="both"/>
        <w:rPr>
          <w:rFonts w:hint="eastAsia"/>
          <w:spacing w:val="-1"/>
          <w:sz w:val="30"/>
          <w:szCs w:val="30"/>
        </w:rPr>
      </w:pPr>
      <w:r>
        <w:rPr>
          <w:rFonts w:hint="eastAsia"/>
          <w:spacing w:val="-1"/>
          <w:sz w:val="30"/>
          <w:szCs w:val="30"/>
        </w:rPr>
        <w:t>但是神的荣耀，理当为祂自己所珍爱；祂不能容忍对祂荣耀的侮辱完全不受惩罚，正如祂不能成为“完全像罪人一样”；因为祂自己就是这样教导我们推理的。</w:t>
      </w:r>
    </w:p>
    <w:p w14:paraId="315A2C13">
      <w:pPr>
        <w:pStyle w:val="3"/>
        <w:spacing w:before="260" w:line="256" w:lineRule="auto"/>
        <w:ind w:firstLine="3"/>
        <w:jc w:val="both"/>
        <w:rPr>
          <w:rFonts w:hint="eastAsia"/>
          <w:spacing w:val="-1"/>
          <w:sz w:val="30"/>
          <w:szCs w:val="30"/>
        </w:rPr>
      </w:pPr>
    </w:p>
    <w:p w14:paraId="4E5A378C">
      <w:pPr>
        <w:pStyle w:val="3"/>
        <w:spacing w:before="260" w:line="256" w:lineRule="auto"/>
        <w:ind w:firstLine="3"/>
        <w:jc w:val="both"/>
        <w:rPr>
          <w:rFonts w:hint="eastAsia"/>
          <w:spacing w:val="-1"/>
          <w:sz w:val="30"/>
          <w:szCs w:val="30"/>
        </w:rPr>
      </w:pPr>
      <w:r>
        <w:rPr>
          <w:rFonts w:hint="eastAsia"/>
          <w:spacing w:val="-1"/>
          <w:sz w:val="30"/>
          <w:szCs w:val="30"/>
        </w:rPr>
        <w:t>XII. To this concern for his own glory, violated by the sinner, God has given a very significant appellation, namely, jealousy;* which alludes to an honourable husband, who is greatly enraged at the least approaches to the violation of conjugal fidelity.</w:t>
      </w:r>
    </w:p>
    <w:p w14:paraId="3C456495">
      <w:pPr>
        <w:pStyle w:val="3"/>
        <w:spacing w:before="260" w:line="256" w:lineRule="auto"/>
        <w:ind w:firstLine="3"/>
        <w:jc w:val="both"/>
        <w:rPr>
          <w:rFonts w:hint="eastAsia"/>
          <w:spacing w:val="-1"/>
          <w:sz w:val="30"/>
          <w:szCs w:val="30"/>
        </w:rPr>
      </w:pPr>
    </w:p>
    <w:p w14:paraId="39F2EE2E">
      <w:pPr>
        <w:pStyle w:val="3"/>
        <w:spacing w:before="260" w:line="256" w:lineRule="auto"/>
        <w:ind w:firstLine="3"/>
        <w:jc w:val="both"/>
        <w:rPr>
          <w:rFonts w:hint="eastAsia"/>
          <w:spacing w:val="-1"/>
          <w:sz w:val="30"/>
          <w:szCs w:val="30"/>
        </w:rPr>
      </w:pPr>
      <w:r>
        <w:rPr>
          <w:rFonts w:hint="eastAsia"/>
          <w:spacing w:val="-1"/>
          <w:sz w:val="30"/>
          <w:szCs w:val="30"/>
        </w:rPr>
        <w:t>十二. 对于祂自己被罪人侵犯的荣耀的这种关切，神给了一个非常重要的称谓，即“嫉妒”；*这暗指一位尊贵的丈夫，他对任何接近侵犯婚姻忠诚的行为都会大发雷霆。</w:t>
      </w:r>
    </w:p>
    <w:p w14:paraId="6A4734AD">
      <w:pPr>
        <w:pStyle w:val="3"/>
        <w:spacing w:before="260" w:line="256" w:lineRule="auto"/>
        <w:ind w:firstLine="3"/>
        <w:jc w:val="both"/>
        <w:rPr>
          <w:rFonts w:hint="eastAsia"/>
          <w:spacing w:val="-1"/>
          <w:sz w:val="30"/>
          <w:szCs w:val="30"/>
        </w:rPr>
      </w:pPr>
    </w:p>
    <w:p w14:paraId="1E65D838">
      <w:pPr>
        <w:pStyle w:val="3"/>
        <w:spacing w:before="260" w:line="256" w:lineRule="auto"/>
        <w:ind w:firstLine="3"/>
        <w:jc w:val="both"/>
        <w:rPr>
          <w:rFonts w:hint="eastAsia"/>
          <w:spacing w:val="-1"/>
          <w:sz w:val="30"/>
          <w:szCs w:val="30"/>
        </w:rPr>
      </w:pPr>
      <w:r>
        <w:rPr>
          <w:rFonts w:hint="eastAsia"/>
          <w:spacing w:val="-1"/>
          <w:sz w:val="30"/>
          <w:szCs w:val="30"/>
        </w:rPr>
        <w:t>"Jealousy is the rage of a man."d Now the necessary consequence of that jealousy, by which God secures the vindication of his own glory, than which nothing is dearer to him, is the punishment of sin.</w:t>
      </w:r>
    </w:p>
    <w:p w14:paraId="4E4D67F9">
      <w:pPr>
        <w:pStyle w:val="3"/>
        <w:spacing w:before="260" w:line="256" w:lineRule="auto"/>
        <w:ind w:firstLine="3"/>
        <w:jc w:val="both"/>
        <w:rPr>
          <w:rFonts w:hint="eastAsia"/>
          <w:spacing w:val="-1"/>
          <w:sz w:val="30"/>
          <w:szCs w:val="30"/>
        </w:rPr>
      </w:pPr>
    </w:p>
    <w:p w14:paraId="7AF54EE0">
      <w:pPr>
        <w:pStyle w:val="3"/>
        <w:spacing w:before="260" w:line="256" w:lineRule="auto"/>
        <w:ind w:firstLine="3"/>
        <w:jc w:val="both"/>
        <w:rPr>
          <w:rFonts w:hint="eastAsia"/>
          <w:spacing w:val="-1"/>
          <w:sz w:val="30"/>
          <w:szCs w:val="30"/>
        </w:rPr>
      </w:pPr>
      <w:r>
        <w:rPr>
          <w:rFonts w:hint="eastAsia"/>
          <w:spacing w:val="-1"/>
          <w:sz w:val="30"/>
          <w:szCs w:val="30"/>
        </w:rPr>
        <w:t>“嫉妒是人的烈怒。”d 如今，那种嫉妒——神借此维护祂自己荣耀的辩护，没有什么比这更宝贵的了——的必然结果，就是对罪的惩罚。</w:t>
      </w:r>
    </w:p>
    <w:p w14:paraId="53988932">
      <w:pPr>
        <w:pStyle w:val="3"/>
        <w:spacing w:before="260" w:line="256" w:lineRule="auto"/>
        <w:ind w:firstLine="3"/>
        <w:jc w:val="both"/>
        <w:rPr>
          <w:rFonts w:hint="eastAsia"/>
          <w:spacing w:val="-1"/>
          <w:sz w:val="30"/>
          <w:szCs w:val="30"/>
        </w:rPr>
      </w:pPr>
    </w:p>
    <w:p w14:paraId="10E3EF44">
      <w:pPr>
        <w:pStyle w:val="3"/>
        <w:spacing w:before="260" w:line="256" w:lineRule="auto"/>
        <w:ind w:firstLine="3"/>
        <w:jc w:val="both"/>
        <w:rPr>
          <w:rFonts w:hint="eastAsia"/>
          <w:spacing w:val="-1"/>
          <w:sz w:val="30"/>
          <w:szCs w:val="30"/>
        </w:rPr>
      </w:pPr>
      <w:r>
        <w:rPr>
          <w:rFonts w:hint="eastAsia"/>
          <w:spacing w:val="-1"/>
          <w:sz w:val="30"/>
          <w:szCs w:val="30"/>
        </w:rPr>
        <w:t>Hence the following expressions—"a jealous God, visiting iniquity"; "He is a holy God, he is a jealous God; he will not forgive your transgressions, nor your sins."f</w:t>
      </w:r>
    </w:p>
    <w:p w14:paraId="7EC0C19E">
      <w:pPr>
        <w:pStyle w:val="3"/>
        <w:spacing w:before="260" w:line="256" w:lineRule="auto"/>
        <w:ind w:firstLine="3"/>
        <w:jc w:val="both"/>
        <w:rPr>
          <w:rFonts w:hint="eastAsia"/>
          <w:spacing w:val="-1"/>
          <w:sz w:val="30"/>
          <w:szCs w:val="30"/>
        </w:rPr>
      </w:pPr>
    </w:p>
    <w:p w14:paraId="6B6F4B8B">
      <w:pPr>
        <w:pStyle w:val="3"/>
        <w:spacing w:before="260" w:line="256" w:lineRule="auto"/>
        <w:ind w:firstLine="3"/>
        <w:jc w:val="both"/>
        <w:rPr>
          <w:rFonts w:hint="eastAsia"/>
          <w:spacing w:val="-1"/>
          <w:sz w:val="30"/>
          <w:szCs w:val="30"/>
        </w:rPr>
      </w:pPr>
      <w:r>
        <w:rPr>
          <w:rFonts w:hint="eastAsia"/>
          <w:spacing w:val="-1"/>
          <w:sz w:val="30"/>
          <w:szCs w:val="30"/>
        </w:rPr>
        <w:t>因此有以下的表达——“忌邪的神，追讨罪孽”；“祂是圣洁的神，祂是忌邪的神；祂必不赦免你们的过犯，也不赦免你们的罪。”f</w:t>
      </w:r>
    </w:p>
    <w:p w14:paraId="7B56C209">
      <w:pPr>
        <w:pStyle w:val="3"/>
        <w:spacing w:before="260" w:line="256" w:lineRule="auto"/>
        <w:ind w:firstLine="3"/>
        <w:jc w:val="both"/>
        <w:rPr>
          <w:rFonts w:hint="eastAsia"/>
          <w:spacing w:val="-1"/>
          <w:sz w:val="30"/>
          <w:szCs w:val="30"/>
        </w:rPr>
      </w:pPr>
    </w:p>
    <w:p w14:paraId="07225D8E">
      <w:pPr>
        <w:pStyle w:val="3"/>
        <w:spacing w:before="260" w:line="256" w:lineRule="auto"/>
        <w:ind w:firstLine="3"/>
        <w:jc w:val="both"/>
        <w:rPr>
          <w:rFonts w:hint="eastAsia"/>
          <w:spacing w:val="-1"/>
          <w:sz w:val="30"/>
          <w:szCs w:val="30"/>
        </w:rPr>
      </w:pPr>
      <w:r>
        <w:rPr>
          <w:rFonts w:hint="eastAsia"/>
          <w:spacing w:val="-1"/>
          <w:sz w:val="30"/>
          <w:szCs w:val="30"/>
        </w:rPr>
        <w:t>XIII. Nay, further, even when he "forgives iniquity, transgression, and sin, he will by no means clear the guilty."</w:t>
      </w:r>
    </w:p>
    <w:p w14:paraId="2DBC320B">
      <w:pPr>
        <w:pStyle w:val="3"/>
        <w:spacing w:before="260" w:line="256" w:lineRule="auto"/>
        <w:ind w:firstLine="3"/>
        <w:jc w:val="both"/>
        <w:rPr>
          <w:rFonts w:hint="eastAsia"/>
          <w:spacing w:val="-1"/>
          <w:sz w:val="30"/>
          <w:szCs w:val="30"/>
        </w:rPr>
      </w:pPr>
    </w:p>
    <w:p w14:paraId="1336CE5C">
      <w:pPr>
        <w:pStyle w:val="3"/>
        <w:spacing w:before="260" w:line="256" w:lineRule="auto"/>
        <w:ind w:firstLine="3"/>
        <w:jc w:val="both"/>
        <w:rPr>
          <w:rFonts w:hint="eastAsia"/>
          <w:spacing w:val="-1"/>
          <w:sz w:val="30"/>
          <w:szCs w:val="30"/>
        </w:rPr>
      </w:pPr>
      <w:r>
        <w:rPr>
          <w:rFonts w:hint="eastAsia"/>
          <w:spacing w:val="-1"/>
          <w:sz w:val="30"/>
          <w:szCs w:val="30"/>
        </w:rPr>
        <w:t>十三. 不仅如此，即使祂“赦免罪孽、过犯和罪恶，祂也绝不以有罪的为无罪。”</w:t>
      </w:r>
    </w:p>
    <w:p w14:paraId="511649F1">
      <w:pPr>
        <w:pStyle w:val="3"/>
        <w:spacing w:before="260" w:line="256" w:lineRule="auto"/>
        <w:ind w:firstLine="3"/>
        <w:jc w:val="both"/>
        <w:rPr>
          <w:rFonts w:hint="eastAsia"/>
          <w:spacing w:val="-1"/>
          <w:sz w:val="30"/>
          <w:szCs w:val="30"/>
        </w:rPr>
      </w:pPr>
    </w:p>
    <w:p w14:paraId="0D669454">
      <w:pPr>
        <w:pStyle w:val="3"/>
        <w:spacing w:before="260" w:line="256" w:lineRule="auto"/>
        <w:ind w:firstLine="3"/>
        <w:jc w:val="both"/>
        <w:rPr>
          <w:rFonts w:hint="eastAsia"/>
          <w:spacing w:val="-1"/>
          <w:sz w:val="30"/>
          <w:szCs w:val="30"/>
        </w:rPr>
      </w:pPr>
      <w:r>
        <w:rPr>
          <w:rFonts w:hint="eastAsia"/>
          <w:spacing w:val="-1"/>
          <w:sz w:val="30"/>
          <w:szCs w:val="30"/>
        </w:rPr>
        <w:t>But in that eminent act of his mercy, he demands also some demonstration of his justice.</w:t>
      </w:r>
    </w:p>
    <w:p w14:paraId="1023BC2B">
      <w:pPr>
        <w:pStyle w:val="3"/>
        <w:spacing w:before="260" w:line="256" w:lineRule="auto"/>
        <w:ind w:firstLine="3"/>
        <w:jc w:val="both"/>
        <w:rPr>
          <w:rFonts w:hint="eastAsia"/>
          <w:spacing w:val="-1"/>
          <w:sz w:val="30"/>
          <w:szCs w:val="30"/>
        </w:rPr>
      </w:pPr>
    </w:p>
    <w:p w14:paraId="70B05A6A">
      <w:pPr>
        <w:pStyle w:val="3"/>
        <w:spacing w:before="260" w:line="256" w:lineRule="auto"/>
        <w:ind w:firstLine="3"/>
        <w:jc w:val="both"/>
        <w:rPr>
          <w:rFonts w:hint="eastAsia"/>
          <w:spacing w:val="-1"/>
          <w:sz w:val="30"/>
          <w:szCs w:val="30"/>
        </w:rPr>
      </w:pPr>
      <w:r>
        <w:rPr>
          <w:rFonts w:hint="eastAsia"/>
          <w:spacing w:val="-1"/>
          <w:sz w:val="30"/>
          <w:szCs w:val="30"/>
        </w:rPr>
        <w:t>但在祂那卓著的怜悯作为中，祂也要求一些祂公义的彰显。</w:t>
      </w:r>
    </w:p>
    <w:p w14:paraId="19AA2E2D">
      <w:pPr>
        <w:pStyle w:val="3"/>
        <w:spacing w:before="260" w:line="256" w:lineRule="auto"/>
        <w:ind w:firstLine="3"/>
        <w:jc w:val="both"/>
        <w:rPr>
          <w:rFonts w:hint="eastAsia"/>
          <w:spacing w:val="-1"/>
          <w:sz w:val="30"/>
          <w:szCs w:val="30"/>
        </w:rPr>
      </w:pPr>
    </w:p>
    <w:p w14:paraId="318D07A1">
      <w:pPr>
        <w:pStyle w:val="3"/>
        <w:spacing w:before="260" w:line="256" w:lineRule="auto"/>
        <w:ind w:firstLine="3"/>
        <w:jc w:val="both"/>
        <w:rPr>
          <w:rFonts w:hint="eastAsia"/>
          <w:spacing w:val="-1"/>
          <w:sz w:val="30"/>
          <w:szCs w:val="30"/>
        </w:rPr>
      </w:pPr>
      <w:r>
        <w:rPr>
          <w:rFonts w:hint="eastAsia"/>
          <w:spacing w:val="-1"/>
          <w:sz w:val="30"/>
          <w:szCs w:val="30"/>
        </w:rPr>
        <w:t>It is deserving of notice, that this sentiment is repeatedly inculcated in those passages, where the great clemency of God towards sinners is celebrated either by himself, or by his servants.h Thus believers are apprized, that they must not expect, or even desire, the pardon of their sins, without some manifestation of the Divine severity against them.</w:t>
      </w:r>
    </w:p>
    <w:p w14:paraId="23B47C4B">
      <w:pPr>
        <w:pStyle w:val="3"/>
        <w:spacing w:before="260" w:line="256" w:lineRule="auto"/>
        <w:ind w:firstLine="3"/>
        <w:jc w:val="both"/>
        <w:rPr>
          <w:rFonts w:hint="eastAsia"/>
          <w:spacing w:val="-1"/>
          <w:sz w:val="30"/>
          <w:szCs w:val="30"/>
        </w:rPr>
      </w:pPr>
    </w:p>
    <w:p w14:paraId="6B8EBEDF">
      <w:pPr>
        <w:pStyle w:val="3"/>
        <w:spacing w:before="260" w:line="256" w:lineRule="auto"/>
        <w:ind w:firstLine="3"/>
        <w:jc w:val="both"/>
        <w:rPr>
          <w:rFonts w:hint="eastAsia"/>
          <w:spacing w:val="-1"/>
          <w:sz w:val="30"/>
          <w:szCs w:val="30"/>
        </w:rPr>
      </w:pPr>
      <w:r>
        <w:rPr>
          <w:rFonts w:hint="eastAsia"/>
          <w:spacing w:val="-1"/>
          <w:sz w:val="30"/>
          <w:szCs w:val="30"/>
        </w:rPr>
        <w:t>值得注意的是，在那些颂扬神对罪人极大仁慈的经文中，无论是神自己还是祂的仆人所说，这种观点都一再被强调。h 因此，信徒们被告知，他们不可期望，甚至不可渴望罪得赦免，除非神对他们显出某种严厉。</w:t>
      </w:r>
    </w:p>
    <w:p w14:paraId="1864EF28">
      <w:pPr>
        <w:pStyle w:val="3"/>
        <w:spacing w:before="260" w:line="256" w:lineRule="auto"/>
        <w:ind w:firstLine="3"/>
        <w:jc w:val="both"/>
        <w:rPr>
          <w:rFonts w:hint="eastAsia"/>
          <w:spacing w:val="-1"/>
          <w:sz w:val="30"/>
          <w:szCs w:val="30"/>
        </w:rPr>
      </w:pPr>
    </w:p>
    <w:p w14:paraId="317476B9">
      <w:pPr>
        <w:pStyle w:val="3"/>
        <w:spacing w:before="260" w:line="256" w:lineRule="auto"/>
        <w:ind w:firstLine="3"/>
        <w:jc w:val="both"/>
        <w:rPr>
          <w:rFonts w:hint="eastAsia"/>
          <w:spacing w:val="-1"/>
          <w:sz w:val="30"/>
          <w:szCs w:val="30"/>
        </w:rPr>
      </w:pPr>
      <w:r>
        <w:rPr>
          <w:rFonts w:hint="eastAsia"/>
          <w:spacing w:val="-1"/>
          <w:sz w:val="30"/>
          <w:szCs w:val="30"/>
        </w:rPr>
        <w:t>Now God gives a twofold display of his severity.</w:t>
      </w:r>
    </w:p>
    <w:p w14:paraId="183D6745">
      <w:pPr>
        <w:pStyle w:val="3"/>
        <w:spacing w:before="260" w:line="256" w:lineRule="auto"/>
        <w:ind w:firstLine="3"/>
        <w:jc w:val="both"/>
        <w:rPr>
          <w:rFonts w:hint="eastAsia"/>
          <w:spacing w:val="-1"/>
          <w:sz w:val="30"/>
          <w:szCs w:val="30"/>
        </w:rPr>
      </w:pPr>
    </w:p>
    <w:p w14:paraId="7FCDE34C">
      <w:pPr>
        <w:pStyle w:val="3"/>
        <w:spacing w:before="260" w:line="256" w:lineRule="auto"/>
        <w:ind w:firstLine="3"/>
        <w:jc w:val="both"/>
        <w:rPr>
          <w:rFonts w:hint="eastAsia"/>
          <w:spacing w:val="-1"/>
          <w:sz w:val="30"/>
          <w:szCs w:val="30"/>
        </w:rPr>
      </w:pPr>
      <w:r>
        <w:rPr>
          <w:rFonts w:hint="eastAsia"/>
          <w:spacing w:val="-1"/>
          <w:sz w:val="30"/>
          <w:szCs w:val="30"/>
        </w:rPr>
        <w:t>如今神以两种方式彰显祂的严厉。</w:t>
      </w:r>
    </w:p>
    <w:p w14:paraId="6AD8FB26">
      <w:pPr>
        <w:pStyle w:val="3"/>
        <w:spacing w:before="260" w:line="256" w:lineRule="auto"/>
        <w:ind w:firstLine="3"/>
        <w:jc w:val="both"/>
        <w:rPr>
          <w:rFonts w:hint="eastAsia"/>
          <w:spacing w:val="-1"/>
          <w:sz w:val="30"/>
          <w:szCs w:val="30"/>
        </w:rPr>
      </w:pPr>
    </w:p>
    <w:p w14:paraId="59C31568">
      <w:pPr>
        <w:pStyle w:val="3"/>
        <w:spacing w:before="260" w:line="256" w:lineRule="auto"/>
        <w:ind w:firstLine="3"/>
        <w:jc w:val="both"/>
        <w:rPr>
          <w:rFonts w:hint="eastAsia"/>
          <w:spacing w:val="-1"/>
          <w:sz w:val="30"/>
          <w:szCs w:val="30"/>
        </w:rPr>
      </w:pPr>
      <w:r>
        <w:rPr>
          <w:rFonts w:hint="eastAsia"/>
          <w:spacing w:val="-1"/>
          <w:sz w:val="30"/>
          <w:szCs w:val="30"/>
        </w:rPr>
        <w:t>1st, By chastising sin in believers themselves, at the same time that he forgives them.</w:t>
      </w:r>
    </w:p>
    <w:p w14:paraId="6A4A9991">
      <w:pPr>
        <w:pStyle w:val="3"/>
        <w:spacing w:before="260" w:line="256" w:lineRule="auto"/>
        <w:ind w:firstLine="3"/>
        <w:jc w:val="both"/>
        <w:rPr>
          <w:rFonts w:hint="eastAsia"/>
          <w:spacing w:val="-1"/>
          <w:sz w:val="30"/>
          <w:szCs w:val="30"/>
        </w:rPr>
      </w:pPr>
    </w:p>
    <w:p w14:paraId="5F9C4BAB">
      <w:pPr>
        <w:pStyle w:val="3"/>
        <w:spacing w:before="260" w:line="256" w:lineRule="auto"/>
        <w:ind w:firstLine="3"/>
        <w:jc w:val="both"/>
        <w:rPr>
          <w:rFonts w:hint="eastAsia"/>
          <w:spacing w:val="-1"/>
          <w:sz w:val="30"/>
          <w:szCs w:val="30"/>
        </w:rPr>
      </w:pPr>
      <w:r>
        <w:rPr>
          <w:rFonts w:hint="eastAsia"/>
          <w:spacing w:val="-1"/>
          <w:sz w:val="30"/>
          <w:szCs w:val="30"/>
        </w:rPr>
        <w:t>第一，祂在赦免信徒的同时，也惩戒他们身上的罪。</w:t>
      </w:r>
    </w:p>
    <w:p w14:paraId="0831A59D">
      <w:pPr>
        <w:pStyle w:val="3"/>
        <w:spacing w:before="260" w:line="256" w:lineRule="auto"/>
        <w:ind w:firstLine="3"/>
        <w:jc w:val="both"/>
        <w:rPr>
          <w:rFonts w:hint="eastAsia"/>
          <w:spacing w:val="-1"/>
          <w:sz w:val="30"/>
          <w:szCs w:val="30"/>
        </w:rPr>
      </w:pPr>
    </w:p>
    <w:p w14:paraId="28B0EA98">
      <w:pPr>
        <w:pStyle w:val="3"/>
        <w:spacing w:before="260" w:line="256" w:lineRule="auto"/>
        <w:ind w:firstLine="3"/>
        <w:jc w:val="both"/>
        <w:rPr>
          <w:rFonts w:hint="eastAsia"/>
          <w:spacing w:val="-1"/>
          <w:sz w:val="30"/>
          <w:szCs w:val="30"/>
        </w:rPr>
      </w:pPr>
      <w:r>
        <w:rPr>
          <w:rFonts w:hint="eastAsia"/>
          <w:spacing w:val="-1"/>
          <w:sz w:val="30"/>
          <w:szCs w:val="30"/>
        </w:rPr>
        <w:t>Of this we read in Jeremiah,j "I will correct thee in measure; yet will I not leave thee wholly unpunished."</w:t>
      </w:r>
    </w:p>
    <w:p w14:paraId="212521F6">
      <w:pPr>
        <w:pStyle w:val="3"/>
        <w:spacing w:before="260" w:line="256" w:lineRule="auto"/>
        <w:ind w:firstLine="3"/>
        <w:jc w:val="both"/>
        <w:rPr>
          <w:rFonts w:hint="eastAsia"/>
          <w:spacing w:val="-1"/>
          <w:sz w:val="30"/>
          <w:szCs w:val="30"/>
        </w:rPr>
      </w:pPr>
    </w:p>
    <w:p w14:paraId="198E88D2">
      <w:pPr>
        <w:pStyle w:val="3"/>
        <w:spacing w:before="260" w:line="256" w:lineRule="auto"/>
        <w:ind w:firstLine="3"/>
        <w:jc w:val="both"/>
        <w:rPr>
          <w:rFonts w:hint="eastAsia"/>
          <w:spacing w:val="-1"/>
          <w:sz w:val="30"/>
          <w:szCs w:val="30"/>
        </w:rPr>
      </w:pPr>
      <w:r>
        <w:rPr>
          <w:rFonts w:hint="eastAsia"/>
          <w:spacing w:val="-1"/>
          <w:sz w:val="30"/>
          <w:szCs w:val="30"/>
        </w:rPr>
        <w:t>对此，我们在耶利米书j中读到：“我必按量惩治你；但我总不以你为无罪。”</w:t>
      </w:r>
    </w:p>
    <w:p w14:paraId="32EC49BA">
      <w:pPr>
        <w:pStyle w:val="3"/>
        <w:spacing w:before="260" w:line="256" w:lineRule="auto"/>
        <w:ind w:firstLine="3"/>
        <w:jc w:val="both"/>
        <w:rPr>
          <w:rFonts w:hint="eastAsia"/>
          <w:spacing w:val="-1"/>
          <w:sz w:val="30"/>
          <w:szCs w:val="30"/>
        </w:rPr>
      </w:pPr>
    </w:p>
    <w:p w14:paraId="06511FE1">
      <w:pPr>
        <w:pStyle w:val="3"/>
        <w:spacing w:before="260" w:line="256" w:lineRule="auto"/>
        <w:ind w:firstLine="3"/>
        <w:jc w:val="both"/>
        <w:rPr>
          <w:rFonts w:hint="eastAsia"/>
          <w:spacing w:val="-1"/>
          <w:sz w:val="30"/>
          <w:szCs w:val="30"/>
        </w:rPr>
      </w:pPr>
      <w:r>
        <w:rPr>
          <w:rFonts w:hint="eastAsia"/>
          <w:spacing w:val="-1"/>
          <w:sz w:val="30"/>
          <w:szCs w:val="30"/>
        </w:rPr>
        <w:t>2dly, He displays it chiefly by punishing in the Surety, the sin which he forgives to believers; for he neither forgives, nor can forgive, but in a manner consistent with righteousness.</w:t>
      </w:r>
    </w:p>
    <w:p w14:paraId="3C73AA57">
      <w:pPr>
        <w:pStyle w:val="3"/>
        <w:spacing w:before="260" w:line="256" w:lineRule="auto"/>
        <w:ind w:firstLine="3"/>
        <w:jc w:val="both"/>
        <w:rPr>
          <w:rFonts w:hint="eastAsia"/>
          <w:spacing w:val="-1"/>
          <w:sz w:val="30"/>
          <w:szCs w:val="30"/>
        </w:rPr>
      </w:pPr>
    </w:p>
    <w:p w14:paraId="149F1DB2">
      <w:pPr>
        <w:pStyle w:val="3"/>
        <w:spacing w:before="260" w:line="256" w:lineRule="auto"/>
        <w:ind w:firstLine="3"/>
        <w:jc w:val="both"/>
        <w:rPr>
          <w:rFonts w:hint="eastAsia"/>
          <w:spacing w:val="-1"/>
          <w:sz w:val="30"/>
          <w:szCs w:val="30"/>
        </w:rPr>
      </w:pPr>
      <w:r>
        <w:rPr>
          <w:rFonts w:hint="eastAsia"/>
          <w:spacing w:val="-1"/>
          <w:sz w:val="30"/>
          <w:szCs w:val="30"/>
        </w:rPr>
        <w:t>第二，祂主要借着在“中保”（Surety）身上惩罚祂赦免信徒的罪来彰显祂的严厉；因为祂既不赦免，也不能赦免，除非以符合公义的方式。</w:t>
      </w:r>
    </w:p>
    <w:p w14:paraId="38BF57E2">
      <w:pPr>
        <w:pStyle w:val="3"/>
        <w:spacing w:before="260" w:line="256" w:lineRule="auto"/>
        <w:ind w:firstLine="3"/>
        <w:jc w:val="both"/>
        <w:rPr>
          <w:rFonts w:hint="eastAsia"/>
          <w:spacing w:val="-1"/>
          <w:sz w:val="30"/>
          <w:szCs w:val="30"/>
        </w:rPr>
      </w:pPr>
    </w:p>
    <w:p w14:paraId="033E574E">
      <w:pPr>
        <w:pStyle w:val="3"/>
        <w:spacing w:before="260" w:line="256" w:lineRule="auto"/>
        <w:ind w:firstLine="3"/>
        <w:jc w:val="both"/>
        <w:rPr>
          <w:rFonts w:hint="eastAsia"/>
          <w:spacing w:val="-1"/>
          <w:sz w:val="30"/>
          <w:szCs w:val="30"/>
        </w:rPr>
      </w:pPr>
      <w:r>
        <w:rPr>
          <w:rFonts w:hint="eastAsia"/>
          <w:spacing w:val="-1"/>
          <w:sz w:val="30"/>
          <w:szCs w:val="30"/>
        </w:rPr>
        <w:t>XIV. "It therefore BECAME him, for whom are all things, and by whom are all things, in bringing many sons unto glory, to make the Captain of their salvation perfect through sufferings."</w:t>
      </w:r>
    </w:p>
    <w:p w14:paraId="1B48F8B0">
      <w:pPr>
        <w:pStyle w:val="3"/>
        <w:spacing w:before="260" w:line="256" w:lineRule="auto"/>
        <w:ind w:firstLine="3"/>
        <w:jc w:val="both"/>
        <w:rPr>
          <w:rFonts w:hint="eastAsia"/>
          <w:spacing w:val="-1"/>
          <w:sz w:val="30"/>
          <w:szCs w:val="30"/>
        </w:rPr>
      </w:pPr>
    </w:p>
    <w:p w14:paraId="60F4D818">
      <w:pPr>
        <w:pStyle w:val="3"/>
        <w:spacing w:before="260" w:line="256" w:lineRule="auto"/>
        <w:ind w:firstLine="3"/>
        <w:jc w:val="both"/>
        <w:rPr>
          <w:rFonts w:hint="eastAsia"/>
          <w:spacing w:val="-1"/>
          <w:sz w:val="30"/>
          <w:szCs w:val="30"/>
        </w:rPr>
      </w:pPr>
      <w:r>
        <w:rPr>
          <w:rFonts w:hint="eastAsia"/>
          <w:spacing w:val="-1"/>
          <w:sz w:val="30"/>
          <w:szCs w:val="30"/>
        </w:rPr>
        <w:t>十四. “所以，万物都是为祂而有，万物都是本于祂，祂要领许多的儿子进荣耀里去，使救他们的元帅，因受苦难得以完全，本是合宜的。”</w:t>
      </w:r>
    </w:p>
    <w:p w14:paraId="0EEB49B2">
      <w:pPr>
        <w:pStyle w:val="3"/>
        <w:spacing w:before="260" w:line="256" w:lineRule="auto"/>
        <w:ind w:firstLine="3"/>
        <w:jc w:val="both"/>
        <w:rPr>
          <w:rFonts w:hint="eastAsia"/>
          <w:spacing w:val="-1"/>
          <w:sz w:val="30"/>
          <w:szCs w:val="30"/>
        </w:rPr>
      </w:pPr>
    </w:p>
    <w:p w14:paraId="45945501">
      <w:pPr>
        <w:pStyle w:val="3"/>
        <w:spacing w:before="260" w:line="256" w:lineRule="auto"/>
        <w:ind w:firstLine="3"/>
        <w:jc w:val="both"/>
        <w:rPr>
          <w:rFonts w:hint="eastAsia"/>
          <w:spacing w:val="-1"/>
          <w:sz w:val="30"/>
          <w:szCs w:val="30"/>
        </w:rPr>
      </w:pPr>
      <w:r>
        <w:rPr>
          <w:rFonts w:hint="eastAsia"/>
          <w:spacing w:val="-1"/>
          <w:sz w:val="30"/>
          <w:szCs w:val="30"/>
        </w:rPr>
        <w:t>It was required by the το πρεπον, that is, by what is proper and becoming on the part of the Deity, that whilst he forgives sins, he should one day manifest his justice in demanding the blood of the Surety.</w:t>
      </w:r>
    </w:p>
    <w:p w14:paraId="729AAAC2">
      <w:pPr>
        <w:pStyle w:val="3"/>
        <w:spacing w:before="260" w:line="256" w:lineRule="auto"/>
        <w:ind w:firstLine="3"/>
        <w:jc w:val="both"/>
        <w:rPr>
          <w:rFonts w:hint="eastAsia"/>
          <w:spacing w:val="-1"/>
          <w:sz w:val="30"/>
          <w:szCs w:val="30"/>
        </w:rPr>
      </w:pPr>
    </w:p>
    <w:p w14:paraId="6D352C63">
      <w:pPr>
        <w:pStyle w:val="3"/>
        <w:spacing w:before="260" w:line="256" w:lineRule="auto"/>
        <w:ind w:firstLine="3"/>
        <w:jc w:val="both"/>
        <w:rPr>
          <w:rFonts w:hint="eastAsia"/>
          <w:spacing w:val="-1"/>
          <w:sz w:val="30"/>
          <w:szCs w:val="30"/>
        </w:rPr>
      </w:pPr>
      <w:r>
        <w:rPr>
          <w:rFonts w:hint="eastAsia"/>
          <w:spacing w:val="-1"/>
          <w:sz w:val="30"/>
          <w:szCs w:val="30"/>
        </w:rPr>
        <w:t>το πρεπον (to prepon)，即神性方面合宜和恰当的事，要求祂在赦免罪孽的同时，有一天要显明祂的公义，索取中保的血。</w:t>
      </w:r>
    </w:p>
    <w:p w14:paraId="58F67727">
      <w:pPr>
        <w:pStyle w:val="3"/>
        <w:spacing w:before="260" w:line="256" w:lineRule="auto"/>
        <w:ind w:firstLine="3"/>
        <w:jc w:val="both"/>
        <w:rPr>
          <w:rFonts w:hint="eastAsia"/>
          <w:spacing w:val="-1"/>
          <w:sz w:val="30"/>
          <w:szCs w:val="30"/>
        </w:rPr>
      </w:pPr>
    </w:p>
    <w:p w14:paraId="6B6B8FA3">
      <w:pPr>
        <w:pStyle w:val="3"/>
        <w:spacing w:before="260" w:line="256" w:lineRule="auto"/>
        <w:ind w:firstLine="3"/>
        <w:jc w:val="both"/>
        <w:rPr>
          <w:rFonts w:hint="eastAsia"/>
          <w:spacing w:val="-1"/>
          <w:sz w:val="30"/>
          <w:szCs w:val="30"/>
        </w:rPr>
      </w:pPr>
      <w:r>
        <w:rPr>
          <w:rFonts w:hint="eastAsia"/>
          <w:spacing w:val="-1"/>
          <w:sz w:val="30"/>
          <w:szCs w:val="30"/>
        </w:rPr>
        <w:t>The same truth is again clearly taught by the Apostle in the following passage: "Whom God hath set forth to be a propitiation through faith in his blood, to declare his righteousness—that he might be just, and the justifier of him that believeth in Jesus."</w:t>
      </w:r>
    </w:p>
    <w:p w14:paraId="73F732D6">
      <w:pPr>
        <w:pStyle w:val="3"/>
        <w:spacing w:before="260" w:line="256" w:lineRule="auto"/>
        <w:ind w:firstLine="3"/>
        <w:jc w:val="both"/>
        <w:rPr>
          <w:rFonts w:hint="eastAsia"/>
          <w:spacing w:val="-1"/>
          <w:sz w:val="30"/>
          <w:szCs w:val="30"/>
        </w:rPr>
      </w:pPr>
    </w:p>
    <w:p w14:paraId="477A09F7">
      <w:pPr>
        <w:pStyle w:val="3"/>
        <w:spacing w:before="260" w:line="256" w:lineRule="auto"/>
        <w:ind w:firstLine="3"/>
        <w:jc w:val="both"/>
        <w:rPr>
          <w:rFonts w:hint="eastAsia"/>
          <w:spacing w:val="-1"/>
          <w:sz w:val="30"/>
          <w:szCs w:val="30"/>
        </w:rPr>
      </w:pPr>
      <w:r>
        <w:rPr>
          <w:rFonts w:hint="eastAsia"/>
          <w:spacing w:val="-1"/>
          <w:sz w:val="30"/>
          <w:szCs w:val="30"/>
        </w:rPr>
        <w:t>使徒在以下经文中再次清楚地教导了同样的真理：“神设立耶稣作挽回祭，是凭着耶稣的血，借着人的信，要显明神的义——使祂自己为义，也称信耶稣的人为义。”</w:t>
      </w:r>
    </w:p>
    <w:p w14:paraId="1BAC15A0">
      <w:pPr>
        <w:pStyle w:val="3"/>
        <w:spacing w:before="260" w:line="256" w:lineRule="auto"/>
        <w:ind w:firstLine="3"/>
        <w:jc w:val="both"/>
        <w:rPr>
          <w:rFonts w:hint="eastAsia"/>
          <w:spacing w:val="-1"/>
          <w:sz w:val="30"/>
          <w:szCs w:val="30"/>
        </w:rPr>
      </w:pPr>
    </w:p>
    <w:p w14:paraId="15284742">
      <w:pPr>
        <w:pStyle w:val="3"/>
        <w:spacing w:before="260" w:line="256" w:lineRule="auto"/>
        <w:ind w:firstLine="3"/>
        <w:jc w:val="both"/>
        <w:rPr>
          <w:rFonts w:hint="eastAsia"/>
          <w:spacing w:val="-1"/>
          <w:sz w:val="30"/>
          <w:szCs w:val="30"/>
        </w:rPr>
      </w:pPr>
      <w:r>
        <w:rPr>
          <w:rFonts w:hint="eastAsia"/>
          <w:spacing w:val="-1"/>
          <w:sz w:val="30"/>
          <w:szCs w:val="30"/>
        </w:rPr>
        <w:t>And truly never was God's holy indignation against the sins of mankind more brightly demonstrated, than when it pleased him, whilst he forgives them to us, to punish them so severely in his beloved Son.</w:t>
      </w:r>
    </w:p>
    <w:p w14:paraId="4D66A8AF">
      <w:pPr>
        <w:pStyle w:val="3"/>
        <w:spacing w:before="260" w:line="256" w:lineRule="auto"/>
        <w:ind w:firstLine="3"/>
        <w:jc w:val="both"/>
        <w:rPr>
          <w:rFonts w:hint="eastAsia"/>
          <w:spacing w:val="-1"/>
          <w:sz w:val="30"/>
          <w:szCs w:val="30"/>
        </w:rPr>
      </w:pPr>
    </w:p>
    <w:p w14:paraId="398BE9A6">
      <w:pPr>
        <w:pStyle w:val="3"/>
        <w:spacing w:before="260" w:line="256" w:lineRule="auto"/>
        <w:ind w:firstLine="3"/>
        <w:jc w:val="both"/>
        <w:rPr>
          <w:rFonts w:hint="eastAsia"/>
          <w:spacing w:val="-1"/>
          <w:sz w:val="30"/>
          <w:szCs w:val="30"/>
        </w:rPr>
      </w:pPr>
      <w:r>
        <w:rPr>
          <w:rFonts w:hint="eastAsia"/>
          <w:spacing w:val="-1"/>
          <w:sz w:val="30"/>
          <w:szCs w:val="30"/>
        </w:rPr>
        <w:t>的确，神对人类罪恶的圣洁愤怒，从未比祂乐意在赦免我们的同时，如此严厉地惩罚祂的爱子时，更清楚地彰显出来。</w:t>
      </w:r>
    </w:p>
    <w:p w14:paraId="7456A006">
      <w:pPr>
        <w:pStyle w:val="3"/>
        <w:spacing w:before="260" w:line="256" w:lineRule="auto"/>
        <w:ind w:firstLine="3"/>
        <w:jc w:val="both"/>
        <w:rPr>
          <w:rFonts w:hint="eastAsia"/>
          <w:spacing w:val="-1"/>
          <w:sz w:val="30"/>
          <w:szCs w:val="30"/>
        </w:rPr>
      </w:pPr>
    </w:p>
    <w:p w14:paraId="724DBFC4">
      <w:pPr>
        <w:pStyle w:val="3"/>
        <w:spacing w:before="260" w:line="256" w:lineRule="auto"/>
        <w:ind w:firstLine="3"/>
        <w:jc w:val="both"/>
        <w:rPr>
          <w:rFonts w:hint="eastAsia"/>
          <w:spacing w:val="-1"/>
          <w:sz w:val="30"/>
          <w:szCs w:val="30"/>
        </w:rPr>
      </w:pPr>
      <w:r>
        <w:rPr>
          <w:rFonts w:hint="eastAsia"/>
          <w:spacing w:val="-1"/>
          <w:sz w:val="30"/>
          <w:szCs w:val="30"/>
        </w:rPr>
        <w:t>Thus it appears that Christ sustained the wrath of God kindled against the sins of men.</w:t>
      </w:r>
    </w:p>
    <w:p w14:paraId="3C351389">
      <w:pPr>
        <w:pStyle w:val="3"/>
        <w:spacing w:before="260" w:line="256" w:lineRule="auto"/>
        <w:ind w:firstLine="3"/>
        <w:jc w:val="both"/>
        <w:rPr>
          <w:rFonts w:hint="eastAsia"/>
          <w:spacing w:val="-1"/>
          <w:sz w:val="30"/>
          <w:szCs w:val="30"/>
        </w:rPr>
      </w:pPr>
    </w:p>
    <w:p w14:paraId="32661DB8">
      <w:pPr>
        <w:pStyle w:val="3"/>
        <w:spacing w:before="260" w:line="256" w:lineRule="auto"/>
        <w:ind w:firstLine="3"/>
        <w:jc w:val="both"/>
        <w:rPr>
          <w:rFonts w:hint="eastAsia"/>
          <w:spacing w:val="-1"/>
          <w:sz w:val="30"/>
          <w:szCs w:val="30"/>
        </w:rPr>
      </w:pPr>
      <w:r>
        <w:rPr>
          <w:rFonts w:hint="eastAsia"/>
          <w:spacing w:val="-1"/>
          <w:sz w:val="30"/>
          <w:szCs w:val="30"/>
        </w:rPr>
        <w:t>由此可见，基督承受了神因人的罪而燃起的忿怒。</w:t>
      </w:r>
    </w:p>
    <w:p w14:paraId="181685C8">
      <w:pPr>
        <w:pStyle w:val="3"/>
        <w:spacing w:before="260" w:line="256" w:lineRule="auto"/>
        <w:ind w:firstLine="3"/>
        <w:jc w:val="both"/>
        <w:rPr>
          <w:rFonts w:hint="eastAsia"/>
          <w:spacing w:val="-1"/>
          <w:sz w:val="30"/>
          <w:szCs w:val="30"/>
        </w:rPr>
      </w:pPr>
    </w:p>
    <w:p w14:paraId="0CB20B22">
      <w:pPr>
        <w:pStyle w:val="3"/>
        <w:spacing w:before="260" w:line="256" w:lineRule="auto"/>
        <w:ind w:firstLine="3"/>
        <w:jc w:val="both"/>
        <w:rPr>
          <w:rFonts w:hint="eastAsia"/>
          <w:spacing w:val="-1"/>
          <w:sz w:val="30"/>
          <w:szCs w:val="30"/>
        </w:rPr>
      </w:pPr>
      <w:r>
        <w:rPr>
          <w:rFonts w:hint="eastAsia"/>
          <w:spacing w:val="-1"/>
          <w:sz w:val="30"/>
          <w:szCs w:val="30"/>
        </w:rPr>
        <w:t>XV. WHEN did Christ suffer?</w:t>
      </w:r>
    </w:p>
    <w:p w14:paraId="46D862B8">
      <w:pPr>
        <w:pStyle w:val="3"/>
        <w:spacing w:before="260" w:line="256" w:lineRule="auto"/>
        <w:ind w:firstLine="3"/>
        <w:jc w:val="both"/>
        <w:rPr>
          <w:rFonts w:hint="eastAsia"/>
          <w:spacing w:val="-1"/>
          <w:sz w:val="30"/>
          <w:szCs w:val="30"/>
        </w:rPr>
      </w:pPr>
    </w:p>
    <w:p w14:paraId="29E6A69E">
      <w:pPr>
        <w:pStyle w:val="3"/>
        <w:spacing w:before="260" w:line="256" w:lineRule="auto"/>
        <w:ind w:firstLine="3"/>
        <w:jc w:val="both"/>
        <w:rPr>
          <w:rFonts w:hint="eastAsia"/>
          <w:spacing w:val="-1"/>
          <w:sz w:val="30"/>
          <w:szCs w:val="30"/>
        </w:rPr>
      </w:pPr>
      <w:r>
        <w:rPr>
          <w:rFonts w:hint="eastAsia"/>
          <w:spacing w:val="-1"/>
          <w:sz w:val="30"/>
          <w:szCs w:val="30"/>
        </w:rPr>
        <w:t>十五. 基督何时受苦？</w:t>
      </w:r>
    </w:p>
    <w:p w14:paraId="5E5D460E">
      <w:pPr>
        <w:pStyle w:val="3"/>
        <w:spacing w:before="260" w:line="256" w:lineRule="auto"/>
        <w:ind w:firstLine="3"/>
        <w:jc w:val="both"/>
        <w:rPr>
          <w:rFonts w:hint="eastAsia"/>
          <w:spacing w:val="-1"/>
          <w:sz w:val="30"/>
          <w:szCs w:val="30"/>
        </w:rPr>
      </w:pPr>
    </w:p>
    <w:p w14:paraId="0170D6FF">
      <w:pPr>
        <w:pStyle w:val="3"/>
        <w:spacing w:before="260" w:line="256" w:lineRule="auto"/>
        <w:ind w:firstLine="3"/>
        <w:jc w:val="both"/>
        <w:rPr>
          <w:rFonts w:hint="eastAsia"/>
          <w:spacing w:val="-1"/>
          <w:sz w:val="30"/>
          <w:szCs w:val="30"/>
        </w:rPr>
      </w:pPr>
      <w:r>
        <w:rPr>
          <w:rFonts w:hint="eastAsia"/>
          <w:spacing w:val="-1"/>
          <w:sz w:val="30"/>
          <w:szCs w:val="30"/>
        </w:rPr>
        <w:t>He suffered from the beginning of his life, and principally towards the end of it.</w:t>
      </w:r>
    </w:p>
    <w:p w14:paraId="5526B5DB">
      <w:pPr>
        <w:pStyle w:val="3"/>
        <w:spacing w:before="260" w:line="256" w:lineRule="auto"/>
        <w:ind w:firstLine="3"/>
        <w:jc w:val="both"/>
        <w:rPr>
          <w:rFonts w:hint="eastAsia"/>
          <w:spacing w:val="-1"/>
          <w:sz w:val="30"/>
          <w:szCs w:val="30"/>
        </w:rPr>
      </w:pPr>
    </w:p>
    <w:p w14:paraId="14CF58F7">
      <w:pPr>
        <w:pStyle w:val="3"/>
        <w:spacing w:before="260" w:line="256" w:lineRule="auto"/>
        <w:ind w:firstLine="3"/>
        <w:jc w:val="both"/>
        <w:rPr>
          <w:rFonts w:hint="eastAsia"/>
          <w:spacing w:val="-1"/>
          <w:sz w:val="30"/>
          <w:szCs w:val="30"/>
        </w:rPr>
      </w:pPr>
      <w:r>
        <w:rPr>
          <w:rFonts w:hint="eastAsia"/>
          <w:spacing w:val="-1"/>
          <w:sz w:val="30"/>
          <w:szCs w:val="30"/>
        </w:rPr>
        <w:t>祂从生命的开始就受苦，主要是在生命的末期。</w:t>
      </w:r>
    </w:p>
    <w:p w14:paraId="130467BF">
      <w:pPr>
        <w:pStyle w:val="3"/>
        <w:spacing w:before="260" w:line="256" w:lineRule="auto"/>
        <w:ind w:firstLine="3"/>
        <w:jc w:val="both"/>
        <w:rPr>
          <w:rFonts w:hint="eastAsia"/>
          <w:spacing w:val="-1"/>
          <w:sz w:val="30"/>
          <w:szCs w:val="30"/>
        </w:rPr>
      </w:pPr>
    </w:p>
    <w:p w14:paraId="753AD9CE">
      <w:pPr>
        <w:pStyle w:val="3"/>
        <w:spacing w:before="260" w:line="256" w:lineRule="auto"/>
        <w:ind w:firstLine="3"/>
        <w:jc w:val="both"/>
        <w:rPr>
          <w:rFonts w:hint="eastAsia"/>
          <w:spacing w:val="-1"/>
          <w:sz w:val="30"/>
          <w:szCs w:val="30"/>
        </w:rPr>
      </w:pPr>
      <w:r>
        <w:rPr>
          <w:rFonts w:hint="eastAsia"/>
          <w:spacing w:val="-1"/>
          <w:sz w:val="30"/>
          <w:szCs w:val="30"/>
        </w:rPr>
        <w:t>Sin rendered man obnoxious to misery through the whole course of his life, and made him worthy to experience, without intermission, the bitterness of his own transgression, and the galling scourge of the Supreme Judge; in conformity to the sentence pronounced upon man immediately after the commission of his crime: "Cursed is the ground for thy sake; in sorrow shalt thou eat of it all the days of thy life".</w:t>
      </w:r>
    </w:p>
    <w:p w14:paraId="5CB61FD0">
      <w:pPr>
        <w:pStyle w:val="3"/>
        <w:spacing w:before="260" w:line="256" w:lineRule="auto"/>
        <w:ind w:firstLine="3"/>
        <w:jc w:val="both"/>
        <w:rPr>
          <w:rFonts w:hint="eastAsia"/>
          <w:spacing w:val="-1"/>
          <w:sz w:val="30"/>
          <w:szCs w:val="30"/>
        </w:rPr>
      </w:pPr>
    </w:p>
    <w:p w14:paraId="264CD218">
      <w:pPr>
        <w:pStyle w:val="3"/>
        <w:spacing w:before="260" w:line="256" w:lineRule="auto"/>
        <w:ind w:firstLine="3"/>
        <w:jc w:val="both"/>
        <w:rPr>
          <w:rFonts w:hint="eastAsia"/>
          <w:spacing w:val="-1"/>
          <w:sz w:val="30"/>
          <w:szCs w:val="30"/>
        </w:rPr>
      </w:pPr>
      <w:r>
        <w:rPr>
          <w:rFonts w:hint="eastAsia"/>
          <w:spacing w:val="-1"/>
          <w:sz w:val="30"/>
          <w:szCs w:val="30"/>
        </w:rPr>
        <w:t>罪使人在其整个生命过程中都遭受苦难，并使他配得不间断地体验自己过犯的苦涩，以及至高审判者严酷的鞭笞；这与在他犯罪之后立刻对他宣判的刑罚相符：“地必为你的缘故受咒诅；你必终身劳苦，才能从地里得吃的。”</w:t>
      </w:r>
    </w:p>
    <w:p w14:paraId="4743E37A">
      <w:pPr>
        <w:pStyle w:val="3"/>
        <w:spacing w:before="260" w:line="256" w:lineRule="auto"/>
        <w:ind w:firstLine="3"/>
        <w:jc w:val="both"/>
        <w:rPr>
          <w:rFonts w:hint="eastAsia"/>
          <w:spacing w:val="-1"/>
          <w:sz w:val="30"/>
          <w:szCs w:val="30"/>
        </w:rPr>
      </w:pPr>
    </w:p>
    <w:p w14:paraId="5663AA69">
      <w:pPr>
        <w:pStyle w:val="3"/>
        <w:spacing w:before="260" w:line="256" w:lineRule="auto"/>
        <w:ind w:firstLine="3"/>
        <w:jc w:val="both"/>
        <w:rPr>
          <w:rFonts w:hint="eastAsia"/>
          <w:spacing w:val="-1"/>
          <w:sz w:val="30"/>
          <w:szCs w:val="30"/>
        </w:rPr>
      </w:pPr>
      <w:r>
        <w:rPr>
          <w:rFonts w:hint="eastAsia"/>
          <w:spacing w:val="-1"/>
          <w:sz w:val="30"/>
          <w:szCs w:val="30"/>
        </w:rPr>
        <w:t>Christ, therefore, by becoming our Surety, voluntarily subjected himself to a whole life of abasement and sorrow, always bearing "the form of a servant,"n and appearing "in the likeness of sinful flesh."</w:t>
      </w:r>
    </w:p>
    <w:p w14:paraId="65ADF974">
      <w:pPr>
        <w:pStyle w:val="3"/>
        <w:spacing w:before="260" w:line="256" w:lineRule="auto"/>
        <w:ind w:firstLine="3"/>
        <w:jc w:val="both"/>
        <w:rPr>
          <w:rFonts w:hint="eastAsia"/>
          <w:spacing w:val="-1"/>
          <w:sz w:val="30"/>
          <w:szCs w:val="30"/>
        </w:rPr>
      </w:pPr>
    </w:p>
    <w:p w14:paraId="249D2879">
      <w:pPr>
        <w:pStyle w:val="3"/>
        <w:spacing w:before="260" w:line="256" w:lineRule="auto"/>
        <w:ind w:firstLine="3"/>
        <w:jc w:val="both"/>
        <w:rPr>
          <w:rFonts w:hint="eastAsia"/>
          <w:spacing w:val="-1"/>
          <w:sz w:val="30"/>
          <w:szCs w:val="30"/>
        </w:rPr>
      </w:pPr>
      <w:r>
        <w:rPr>
          <w:rFonts w:hint="eastAsia"/>
          <w:spacing w:val="-1"/>
          <w:sz w:val="30"/>
          <w:szCs w:val="30"/>
        </w:rPr>
        <w:t>因此，基督借着成为我们的中保，自愿地将自己置于整个卑微和忧伤的生活中，总是带着“奴仆的形像”，n 并显现为“罪身的形状”。</w:t>
      </w:r>
    </w:p>
    <w:p w14:paraId="6BD0A322">
      <w:pPr>
        <w:pStyle w:val="3"/>
        <w:spacing w:before="260" w:line="256" w:lineRule="auto"/>
        <w:ind w:firstLine="3"/>
        <w:jc w:val="both"/>
        <w:rPr>
          <w:rFonts w:hint="eastAsia"/>
          <w:spacing w:val="-1"/>
          <w:sz w:val="30"/>
          <w:szCs w:val="30"/>
        </w:rPr>
      </w:pPr>
    </w:p>
    <w:p w14:paraId="5D9C2B83">
      <w:pPr>
        <w:pStyle w:val="3"/>
        <w:spacing w:before="260" w:line="256" w:lineRule="auto"/>
        <w:ind w:firstLine="3"/>
        <w:jc w:val="both"/>
        <w:rPr>
          <w:rFonts w:hint="eastAsia"/>
          <w:spacing w:val="-1"/>
          <w:sz w:val="30"/>
          <w:szCs w:val="30"/>
        </w:rPr>
      </w:pPr>
      <w:r>
        <w:rPr>
          <w:rFonts w:hint="eastAsia"/>
          <w:spacing w:val="-1"/>
          <w:sz w:val="30"/>
          <w:szCs w:val="30"/>
        </w:rPr>
        <w:t>And since all those sufferings proceeded from the curse of God against sin, and were undergone by our Lord in virtue of his surety-undertaking for sin, it follows that they all jointly concurred, and were collected, so to speak, into one sum, to make up a perfect satisfaction.</w:t>
      </w:r>
    </w:p>
    <w:p w14:paraId="1BEE6EBA">
      <w:pPr>
        <w:pStyle w:val="3"/>
        <w:spacing w:before="260" w:line="256" w:lineRule="auto"/>
        <w:ind w:firstLine="3"/>
        <w:jc w:val="both"/>
        <w:rPr>
          <w:rFonts w:hint="eastAsia"/>
          <w:spacing w:val="-1"/>
          <w:sz w:val="30"/>
          <w:szCs w:val="30"/>
        </w:rPr>
      </w:pPr>
    </w:p>
    <w:p w14:paraId="75F0263C">
      <w:pPr>
        <w:pStyle w:val="3"/>
        <w:spacing w:before="260" w:line="256" w:lineRule="auto"/>
        <w:ind w:firstLine="3"/>
        <w:jc w:val="both"/>
        <w:rPr>
          <w:rFonts w:hint="eastAsia"/>
          <w:spacing w:val="-1"/>
          <w:sz w:val="30"/>
          <w:szCs w:val="30"/>
        </w:rPr>
      </w:pPr>
      <w:r>
        <w:rPr>
          <w:rFonts w:hint="eastAsia"/>
          <w:spacing w:val="-1"/>
          <w:sz w:val="30"/>
          <w:szCs w:val="30"/>
        </w:rPr>
        <w:t>既然所有这些苦难都源于神对罪的咒诅，并且是我们的主因祂为罪作保而承受的，那么可以推断，它们都共同作用，并且可以说，汇集在一起，构成了一个完美的满足。</w:t>
      </w:r>
    </w:p>
    <w:p w14:paraId="0FD2D63C">
      <w:pPr>
        <w:pStyle w:val="3"/>
        <w:spacing w:before="260" w:line="256" w:lineRule="auto"/>
        <w:ind w:firstLine="3"/>
        <w:jc w:val="both"/>
        <w:rPr>
          <w:rFonts w:hint="eastAsia"/>
          <w:spacing w:val="-1"/>
          <w:sz w:val="30"/>
          <w:szCs w:val="30"/>
        </w:rPr>
      </w:pPr>
    </w:p>
    <w:p w14:paraId="193FF8D5">
      <w:pPr>
        <w:pStyle w:val="3"/>
        <w:spacing w:before="260" w:line="256" w:lineRule="auto"/>
        <w:ind w:firstLine="3"/>
        <w:jc w:val="both"/>
        <w:rPr>
          <w:rFonts w:hint="eastAsia"/>
          <w:spacing w:val="-1"/>
          <w:sz w:val="30"/>
          <w:szCs w:val="30"/>
        </w:rPr>
      </w:pPr>
      <w:r>
        <w:rPr>
          <w:rFonts w:hint="eastAsia"/>
          <w:spacing w:val="-1"/>
          <w:sz w:val="30"/>
          <w:szCs w:val="30"/>
        </w:rPr>
        <w:t>XVI. Christ may be considered as undergoing his sufferings, at four periods.</w:t>
      </w:r>
    </w:p>
    <w:p w14:paraId="4C1C1F4C">
      <w:pPr>
        <w:pStyle w:val="3"/>
        <w:spacing w:before="260" w:line="256" w:lineRule="auto"/>
        <w:ind w:firstLine="3"/>
        <w:jc w:val="both"/>
        <w:rPr>
          <w:rFonts w:hint="eastAsia"/>
          <w:spacing w:val="-1"/>
          <w:sz w:val="30"/>
          <w:szCs w:val="30"/>
        </w:rPr>
      </w:pPr>
    </w:p>
    <w:p w14:paraId="6C02D653">
      <w:pPr>
        <w:pStyle w:val="3"/>
        <w:spacing w:before="260" w:line="256" w:lineRule="auto"/>
        <w:ind w:firstLine="3"/>
        <w:jc w:val="both"/>
        <w:rPr>
          <w:rFonts w:hint="eastAsia"/>
          <w:spacing w:val="-1"/>
          <w:sz w:val="30"/>
          <w:szCs w:val="30"/>
        </w:rPr>
      </w:pPr>
      <w:r>
        <w:rPr>
          <w:rFonts w:hint="eastAsia"/>
          <w:spacing w:val="-1"/>
          <w:sz w:val="30"/>
          <w:szCs w:val="30"/>
        </w:rPr>
        <w:t>十六. 基督受苦，可以看作是在四个时期。</w:t>
      </w:r>
    </w:p>
    <w:p w14:paraId="418C60DA">
      <w:pPr>
        <w:pStyle w:val="3"/>
        <w:spacing w:before="260" w:line="256" w:lineRule="auto"/>
        <w:ind w:firstLine="3"/>
        <w:jc w:val="both"/>
        <w:rPr>
          <w:rFonts w:hint="eastAsia"/>
          <w:spacing w:val="-1"/>
          <w:sz w:val="30"/>
          <w:szCs w:val="30"/>
        </w:rPr>
      </w:pPr>
    </w:p>
    <w:p w14:paraId="55ECFF39">
      <w:pPr>
        <w:pStyle w:val="3"/>
        <w:spacing w:before="260" w:line="256" w:lineRule="auto"/>
        <w:ind w:firstLine="3"/>
        <w:jc w:val="both"/>
        <w:rPr>
          <w:rFonts w:hint="eastAsia"/>
          <w:spacing w:val="-1"/>
          <w:sz w:val="30"/>
          <w:szCs w:val="30"/>
        </w:rPr>
      </w:pPr>
      <w:r>
        <w:rPr>
          <w:rFonts w:hint="eastAsia"/>
          <w:spacing w:val="-1"/>
          <w:sz w:val="30"/>
          <w:szCs w:val="30"/>
        </w:rPr>
        <w:t>1st, At the commencement of his life; where we find his emptying of himself by assuming the form of a servant, the meanness of his birth, and his circumcision on the eighth day;—in which we are to consider not only the pain with which that rite was attended, but also the obligation arising from it to fulfil the whole law, and the prelude it exhibited of Christ's being at last cutoff out of the land of the living for the salvation of his mystical body,—as in circumcision a small part of the skin was cut off for the preservation of the whole man.</w:t>
      </w:r>
    </w:p>
    <w:p w14:paraId="3CB58992">
      <w:pPr>
        <w:pStyle w:val="3"/>
        <w:spacing w:before="260" w:line="256" w:lineRule="auto"/>
        <w:ind w:firstLine="3"/>
        <w:jc w:val="both"/>
        <w:rPr>
          <w:rFonts w:hint="eastAsia"/>
          <w:spacing w:val="-1"/>
          <w:sz w:val="30"/>
          <w:szCs w:val="30"/>
        </w:rPr>
      </w:pPr>
    </w:p>
    <w:p w14:paraId="01919E8F">
      <w:pPr>
        <w:pStyle w:val="3"/>
        <w:spacing w:before="260" w:line="256" w:lineRule="auto"/>
        <w:ind w:firstLine="3"/>
        <w:jc w:val="both"/>
        <w:rPr>
          <w:rFonts w:hint="eastAsia"/>
          <w:spacing w:val="-1"/>
          <w:sz w:val="30"/>
          <w:szCs w:val="30"/>
        </w:rPr>
      </w:pPr>
      <w:r>
        <w:rPr>
          <w:rFonts w:hint="eastAsia"/>
          <w:spacing w:val="-1"/>
          <w:sz w:val="30"/>
          <w:szCs w:val="30"/>
        </w:rPr>
        <w:t>第一，在祂生命的开始；我们看到祂借着取了奴仆的形像而虚己，祂卑微的出生，以及祂在第八天的割礼；——在此我们不仅要考虑那仪式所伴随的痛苦，而且还要考虑由此产生的履行全部律法的义务，以及它所预示的基督最终为祂奥秘身体的救恩而被剪除于活人之地——正如在割礼中，一小块皮肤被割掉以保全整个人一样。</w:t>
      </w:r>
    </w:p>
    <w:p w14:paraId="6C18C1C0">
      <w:pPr>
        <w:pStyle w:val="3"/>
        <w:spacing w:before="260" w:line="256" w:lineRule="auto"/>
        <w:ind w:firstLine="3"/>
        <w:jc w:val="both"/>
        <w:rPr>
          <w:rFonts w:hint="eastAsia"/>
          <w:spacing w:val="-1"/>
          <w:sz w:val="30"/>
          <w:szCs w:val="30"/>
        </w:rPr>
      </w:pPr>
    </w:p>
    <w:p w14:paraId="18208C90">
      <w:pPr>
        <w:pStyle w:val="3"/>
        <w:spacing w:before="260" w:line="256" w:lineRule="auto"/>
        <w:ind w:firstLine="3"/>
        <w:jc w:val="both"/>
        <w:rPr>
          <w:rFonts w:hint="eastAsia"/>
          <w:spacing w:val="-1"/>
          <w:sz w:val="30"/>
          <w:szCs w:val="30"/>
        </w:rPr>
      </w:pPr>
      <w:r>
        <w:rPr>
          <w:rFonts w:hint="eastAsia"/>
          <w:spacing w:val="-1"/>
          <w:sz w:val="30"/>
          <w:szCs w:val="30"/>
        </w:rPr>
        <w:t>To these add, the persecution of Herod, the flight into Egypt, the murder of the infants of Bethlehem, and the consequent lamentation of so many sorrowful mothers.</w:t>
      </w:r>
    </w:p>
    <w:p w14:paraId="5932D338">
      <w:pPr>
        <w:pStyle w:val="3"/>
        <w:spacing w:before="260" w:line="256" w:lineRule="auto"/>
        <w:ind w:firstLine="3"/>
        <w:jc w:val="both"/>
        <w:rPr>
          <w:rFonts w:hint="eastAsia"/>
          <w:spacing w:val="-1"/>
          <w:sz w:val="30"/>
          <w:szCs w:val="30"/>
        </w:rPr>
      </w:pPr>
    </w:p>
    <w:p w14:paraId="7EA7A75D">
      <w:pPr>
        <w:pStyle w:val="3"/>
        <w:spacing w:before="260" w:line="256" w:lineRule="auto"/>
        <w:ind w:firstLine="3"/>
        <w:jc w:val="both"/>
        <w:rPr>
          <w:rFonts w:hint="eastAsia"/>
          <w:spacing w:val="-1"/>
          <w:sz w:val="30"/>
          <w:szCs w:val="30"/>
        </w:rPr>
      </w:pPr>
      <w:r>
        <w:rPr>
          <w:rFonts w:hint="eastAsia"/>
          <w:spacing w:val="-1"/>
          <w:sz w:val="30"/>
          <w:szCs w:val="30"/>
        </w:rPr>
        <w:t>此外，还有希律的迫害，逃往埃及，伯利恒婴孩的屠杀，以及因此而来的许多悲伤母亲的哀恸。</w:t>
      </w:r>
    </w:p>
    <w:p w14:paraId="22E818C8">
      <w:pPr>
        <w:pStyle w:val="3"/>
        <w:spacing w:before="260" w:line="256" w:lineRule="auto"/>
        <w:ind w:firstLine="3"/>
        <w:jc w:val="both"/>
        <w:rPr>
          <w:rFonts w:hint="eastAsia"/>
          <w:spacing w:val="-1"/>
          <w:sz w:val="30"/>
          <w:szCs w:val="30"/>
        </w:rPr>
      </w:pPr>
    </w:p>
    <w:p w14:paraId="31503F36">
      <w:pPr>
        <w:pStyle w:val="3"/>
        <w:spacing w:before="260" w:line="256" w:lineRule="auto"/>
        <w:ind w:firstLine="3"/>
        <w:jc w:val="both"/>
        <w:rPr>
          <w:rFonts w:hint="eastAsia"/>
          <w:spacing w:val="-1"/>
          <w:sz w:val="30"/>
          <w:szCs w:val="30"/>
        </w:rPr>
      </w:pPr>
      <w:r>
        <w:rPr>
          <w:rFonts w:hint="eastAsia"/>
          <w:spacing w:val="-1"/>
          <w:sz w:val="30"/>
          <w:szCs w:val="30"/>
        </w:rPr>
        <w:t>2dly, In his private life; which he spent with his relations in obscurity, being regarded as a carpenter, and the son of a carpenter.</w:t>
      </w:r>
    </w:p>
    <w:p w14:paraId="69D8C949">
      <w:pPr>
        <w:pStyle w:val="3"/>
        <w:spacing w:before="260" w:line="256" w:lineRule="auto"/>
        <w:ind w:firstLine="3"/>
        <w:jc w:val="both"/>
        <w:rPr>
          <w:rFonts w:hint="eastAsia"/>
          <w:spacing w:val="-1"/>
          <w:sz w:val="30"/>
          <w:szCs w:val="30"/>
        </w:rPr>
      </w:pPr>
    </w:p>
    <w:p w14:paraId="07CD532D">
      <w:pPr>
        <w:pStyle w:val="3"/>
        <w:spacing w:before="260" w:line="256" w:lineRule="auto"/>
        <w:ind w:firstLine="3"/>
        <w:jc w:val="both"/>
        <w:rPr>
          <w:rFonts w:hint="eastAsia"/>
          <w:spacing w:val="-1"/>
          <w:sz w:val="30"/>
          <w:szCs w:val="30"/>
        </w:rPr>
      </w:pPr>
      <w:r>
        <w:rPr>
          <w:rFonts w:hint="eastAsia"/>
          <w:spacing w:val="-1"/>
          <w:sz w:val="30"/>
          <w:szCs w:val="30"/>
        </w:rPr>
        <w:t>第二，在祂的私生活中；祂与亲属们在默默无闻中度过，被视为木匠和木匠的儿子。</w:t>
      </w:r>
    </w:p>
    <w:p w14:paraId="046C9AC8">
      <w:pPr>
        <w:pStyle w:val="3"/>
        <w:spacing w:before="260" w:line="256" w:lineRule="auto"/>
        <w:ind w:firstLine="3"/>
        <w:jc w:val="both"/>
        <w:rPr>
          <w:rFonts w:hint="eastAsia"/>
          <w:spacing w:val="-1"/>
          <w:sz w:val="30"/>
          <w:szCs w:val="30"/>
        </w:rPr>
      </w:pPr>
    </w:p>
    <w:p w14:paraId="3D27B059">
      <w:pPr>
        <w:pStyle w:val="3"/>
        <w:spacing w:before="260" w:line="256" w:lineRule="auto"/>
        <w:ind w:firstLine="3"/>
        <w:jc w:val="both"/>
        <w:rPr>
          <w:rFonts w:hint="eastAsia"/>
          <w:spacing w:val="-1"/>
          <w:sz w:val="30"/>
          <w:szCs w:val="30"/>
        </w:rPr>
      </w:pPr>
      <w:r>
        <w:rPr>
          <w:rFonts w:hint="eastAsia"/>
          <w:spacing w:val="-1"/>
          <w:sz w:val="30"/>
          <w:szCs w:val="30"/>
        </w:rPr>
        <w:t>3dly, In his public life, from the thirtieth year of his age, during which he had to maintain a perpetual conflict with poverty, envy, malevolence, reproaches, calumnies, snares, persecutions, particularly those of the scribes and Pharisees, and rulers of the people.</w:t>
      </w:r>
    </w:p>
    <w:p w14:paraId="0AAD29C9">
      <w:pPr>
        <w:pStyle w:val="3"/>
        <w:spacing w:before="260" w:line="256" w:lineRule="auto"/>
        <w:ind w:firstLine="3"/>
        <w:jc w:val="both"/>
        <w:rPr>
          <w:rFonts w:hint="eastAsia"/>
          <w:spacing w:val="-1"/>
          <w:sz w:val="30"/>
          <w:szCs w:val="30"/>
        </w:rPr>
      </w:pPr>
    </w:p>
    <w:p w14:paraId="1E8C9631">
      <w:pPr>
        <w:pStyle w:val="3"/>
        <w:spacing w:before="260" w:line="256" w:lineRule="auto"/>
        <w:ind w:firstLine="3"/>
        <w:jc w:val="both"/>
        <w:rPr>
          <w:rFonts w:hint="eastAsia"/>
          <w:spacing w:val="-1"/>
          <w:sz w:val="30"/>
          <w:szCs w:val="30"/>
        </w:rPr>
      </w:pPr>
      <w:r>
        <w:rPr>
          <w:rFonts w:hint="eastAsia"/>
          <w:spacing w:val="-1"/>
          <w:sz w:val="30"/>
          <w:szCs w:val="30"/>
        </w:rPr>
        <w:t>第三，在祂的公开生活中，从祂三十岁起，在此期间祂必须与贫穷、嫉妒、恶意、责骂、诽谤、网罗、迫害，特别是文士、法利赛人和百姓官长的迫害，进行持久的斗争。</w:t>
      </w:r>
    </w:p>
    <w:p w14:paraId="37325CCA">
      <w:pPr>
        <w:pStyle w:val="3"/>
        <w:spacing w:before="260" w:line="256" w:lineRule="auto"/>
        <w:ind w:firstLine="3"/>
        <w:jc w:val="both"/>
        <w:rPr>
          <w:rFonts w:hint="eastAsia"/>
          <w:spacing w:val="-1"/>
          <w:sz w:val="30"/>
          <w:szCs w:val="30"/>
        </w:rPr>
      </w:pPr>
    </w:p>
    <w:p w14:paraId="5987C349">
      <w:pPr>
        <w:pStyle w:val="3"/>
        <w:spacing w:before="260" w:line="256" w:lineRule="auto"/>
        <w:ind w:firstLine="3"/>
        <w:jc w:val="both"/>
        <w:rPr>
          <w:rFonts w:hint="eastAsia"/>
          <w:spacing w:val="-1"/>
          <w:sz w:val="30"/>
          <w:szCs w:val="30"/>
        </w:rPr>
      </w:pPr>
      <w:r>
        <w:rPr>
          <w:rFonts w:hint="eastAsia"/>
          <w:spacing w:val="-1"/>
          <w:sz w:val="30"/>
          <w:szCs w:val="30"/>
        </w:rPr>
        <w:t>4thly, At the end of his life, and on the last day of it, when tremendous sufferings of all sorts assailed him with incredible vehemence.</w:t>
      </w:r>
    </w:p>
    <w:p w14:paraId="70406A0B">
      <w:pPr>
        <w:pStyle w:val="3"/>
        <w:spacing w:before="260" w:line="256" w:lineRule="auto"/>
        <w:ind w:firstLine="3"/>
        <w:jc w:val="both"/>
        <w:rPr>
          <w:rFonts w:hint="eastAsia"/>
          <w:spacing w:val="-1"/>
          <w:sz w:val="30"/>
          <w:szCs w:val="30"/>
        </w:rPr>
      </w:pPr>
    </w:p>
    <w:p w14:paraId="4C703373">
      <w:pPr>
        <w:pStyle w:val="3"/>
        <w:spacing w:before="260" w:line="256" w:lineRule="auto"/>
        <w:ind w:firstLine="3"/>
        <w:jc w:val="both"/>
        <w:rPr>
          <w:rFonts w:hint="eastAsia"/>
          <w:spacing w:val="-1"/>
          <w:sz w:val="30"/>
          <w:szCs w:val="30"/>
        </w:rPr>
      </w:pPr>
      <w:r>
        <w:rPr>
          <w:rFonts w:hint="eastAsia"/>
          <w:spacing w:val="-1"/>
          <w:sz w:val="30"/>
          <w:szCs w:val="30"/>
        </w:rPr>
        <w:t>第四，在祂生命的末了，以及祂生命的最后一天，各种可怕的苦难以令人难以置信的猛烈程度攻击祂。</w:t>
      </w:r>
    </w:p>
    <w:p w14:paraId="20C8B028">
      <w:pPr>
        <w:pStyle w:val="3"/>
        <w:spacing w:before="260" w:line="256" w:lineRule="auto"/>
        <w:ind w:firstLine="3"/>
        <w:jc w:val="both"/>
        <w:rPr>
          <w:rFonts w:hint="eastAsia"/>
          <w:spacing w:val="-1"/>
          <w:sz w:val="30"/>
          <w:szCs w:val="30"/>
        </w:rPr>
      </w:pPr>
    </w:p>
    <w:p w14:paraId="7A821956">
      <w:pPr>
        <w:pStyle w:val="3"/>
        <w:spacing w:before="260" w:line="256" w:lineRule="auto"/>
        <w:ind w:firstLine="3"/>
        <w:jc w:val="both"/>
        <w:rPr>
          <w:rFonts w:hint="eastAsia"/>
          <w:spacing w:val="-1"/>
          <w:sz w:val="30"/>
          <w:szCs w:val="30"/>
        </w:rPr>
      </w:pPr>
      <w:r>
        <w:rPr>
          <w:rFonts w:hint="eastAsia"/>
          <w:spacing w:val="-1"/>
          <w:sz w:val="30"/>
          <w:szCs w:val="30"/>
        </w:rPr>
        <w:t>Here again we may distinctly consider, 1. What he suffered in the garden of Gethsemane, after eating the last passover, and also the supper, with his disciples, in which an affecting picture of his approaching sufferings was seen,—in the garden,I say, where he was afflicted with an extreme anguish and sorrow of spirit, sold and betrayed by Judas, apprehended by his enemies, and forsaken by his disciples.</w:t>
      </w:r>
    </w:p>
    <w:p w14:paraId="443EEDAF">
      <w:pPr>
        <w:pStyle w:val="3"/>
        <w:spacing w:before="260" w:line="256" w:lineRule="auto"/>
        <w:ind w:firstLine="3"/>
        <w:jc w:val="both"/>
        <w:rPr>
          <w:rFonts w:hint="eastAsia"/>
          <w:spacing w:val="-1"/>
          <w:sz w:val="30"/>
          <w:szCs w:val="30"/>
        </w:rPr>
      </w:pPr>
    </w:p>
    <w:p w14:paraId="5C5C37C7">
      <w:pPr>
        <w:pStyle w:val="3"/>
        <w:spacing w:before="260" w:line="256" w:lineRule="auto"/>
        <w:ind w:firstLine="3"/>
        <w:jc w:val="both"/>
        <w:rPr>
          <w:rFonts w:hint="eastAsia"/>
          <w:spacing w:val="-1"/>
          <w:sz w:val="30"/>
          <w:szCs w:val="30"/>
        </w:rPr>
      </w:pPr>
      <w:r>
        <w:rPr>
          <w:rFonts w:hint="eastAsia"/>
          <w:spacing w:val="-1"/>
          <w:sz w:val="30"/>
          <w:szCs w:val="30"/>
        </w:rPr>
        <w:t>在此我们又可以分别思考：1. 祂在客西马尼园，与门徒吃完最后的逾越节筵席和晚餐之后所受的苦难，在那筵席中，祂将临苦难的感人画面显现出来——我说，在园中，祂遭受了极度的灵里痛苦和忧伤，被犹大出卖，被仇敌捉拿，被门徒离弃。</w:t>
      </w:r>
    </w:p>
    <w:p w14:paraId="0F281B53">
      <w:pPr>
        <w:pStyle w:val="3"/>
        <w:spacing w:before="260" w:line="256" w:lineRule="auto"/>
        <w:ind w:firstLine="3"/>
        <w:jc w:val="both"/>
        <w:rPr>
          <w:rFonts w:hint="eastAsia"/>
          <w:spacing w:val="-1"/>
          <w:sz w:val="30"/>
          <w:szCs w:val="30"/>
        </w:rPr>
      </w:pPr>
    </w:p>
    <w:p w14:paraId="76D67DF5">
      <w:pPr>
        <w:pStyle w:val="3"/>
        <w:spacing w:before="260" w:line="256" w:lineRule="auto"/>
        <w:ind w:firstLine="3"/>
        <w:jc w:val="both"/>
        <w:rPr>
          <w:rFonts w:hint="eastAsia"/>
          <w:spacing w:val="-1"/>
          <w:sz w:val="30"/>
          <w:szCs w:val="30"/>
        </w:rPr>
      </w:pPr>
      <w:r>
        <w:rPr>
          <w:rFonts w:hint="eastAsia"/>
          <w:spacing w:val="-1"/>
          <w:sz w:val="30"/>
          <w:szCs w:val="30"/>
        </w:rPr>
        <w:t>2. What he suffered before the tribunal of the Jews, where he was falsely accused, unjustly condemned, cruelly derided, and, mean time, thrice denied by Peter, that highly favoured disciple.</w:t>
      </w:r>
    </w:p>
    <w:p w14:paraId="28C77B1F">
      <w:pPr>
        <w:pStyle w:val="3"/>
        <w:spacing w:before="260" w:line="256" w:lineRule="auto"/>
        <w:ind w:firstLine="3"/>
        <w:jc w:val="both"/>
        <w:rPr>
          <w:rFonts w:hint="eastAsia"/>
          <w:spacing w:val="-1"/>
          <w:sz w:val="30"/>
          <w:szCs w:val="30"/>
        </w:rPr>
      </w:pPr>
    </w:p>
    <w:p w14:paraId="4C3AD79D">
      <w:pPr>
        <w:pStyle w:val="3"/>
        <w:spacing w:before="260" w:line="256" w:lineRule="auto"/>
        <w:ind w:firstLine="3"/>
        <w:jc w:val="both"/>
        <w:rPr>
          <w:rFonts w:hint="eastAsia"/>
          <w:spacing w:val="-1"/>
          <w:sz w:val="30"/>
          <w:szCs w:val="30"/>
        </w:rPr>
      </w:pPr>
      <w:r>
        <w:rPr>
          <w:rFonts w:hint="eastAsia"/>
          <w:spacing w:val="-1"/>
          <w:sz w:val="30"/>
          <w:szCs w:val="30"/>
        </w:rPr>
        <w:t>2. 祂在犹太人公会前所受的苦难，在那里祂被诬告，不公正地定罪，残酷地嘲弄，同时，蒙受极大恩宠的门徒彼得三次否认祂。</w:t>
      </w:r>
    </w:p>
    <w:p w14:paraId="13079FDD">
      <w:pPr>
        <w:pStyle w:val="3"/>
        <w:spacing w:before="260" w:line="256" w:lineRule="auto"/>
        <w:ind w:firstLine="3"/>
        <w:jc w:val="both"/>
        <w:rPr>
          <w:rFonts w:hint="eastAsia"/>
          <w:spacing w:val="-1"/>
          <w:sz w:val="30"/>
          <w:szCs w:val="30"/>
        </w:rPr>
      </w:pPr>
    </w:p>
    <w:p w14:paraId="7BFA94DB">
      <w:pPr>
        <w:pStyle w:val="3"/>
        <w:spacing w:before="260" w:line="256" w:lineRule="auto"/>
        <w:ind w:firstLine="3"/>
        <w:jc w:val="both"/>
        <w:rPr>
          <w:rFonts w:hint="eastAsia"/>
          <w:spacing w:val="-1"/>
          <w:sz w:val="30"/>
          <w:szCs w:val="30"/>
        </w:rPr>
      </w:pPr>
      <w:r>
        <w:rPr>
          <w:rFonts w:hint="eastAsia"/>
          <w:spacing w:val="-1"/>
          <w:sz w:val="30"/>
          <w:szCs w:val="30"/>
        </w:rPr>
        <w:t>3. What he suffered in the houses of Pilate and Herod, where, after new accusations were brought against him, Barabbas the robber was preferred before him by all the people—where he was torn with cruel scourges at the command of Pilate, obstinately demanded for the cross by his countrymen, and at last condemned by the judge, in defiance of the remonstrances of conscience.</w:t>
      </w:r>
    </w:p>
    <w:p w14:paraId="1561C3E2">
      <w:pPr>
        <w:pStyle w:val="3"/>
        <w:spacing w:before="260" w:line="256" w:lineRule="auto"/>
        <w:ind w:firstLine="3"/>
        <w:jc w:val="both"/>
        <w:rPr>
          <w:rFonts w:hint="eastAsia"/>
          <w:spacing w:val="-1"/>
          <w:sz w:val="30"/>
          <w:szCs w:val="30"/>
        </w:rPr>
      </w:pPr>
    </w:p>
    <w:p w14:paraId="0D5B21B2">
      <w:pPr>
        <w:pStyle w:val="3"/>
        <w:spacing w:before="260" w:line="256" w:lineRule="auto"/>
        <w:ind w:firstLine="3"/>
        <w:jc w:val="both"/>
        <w:rPr>
          <w:rFonts w:hint="eastAsia"/>
          <w:spacing w:val="-1"/>
          <w:sz w:val="30"/>
          <w:szCs w:val="30"/>
        </w:rPr>
      </w:pPr>
      <w:r>
        <w:rPr>
          <w:rFonts w:hint="eastAsia"/>
          <w:spacing w:val="-1"/>
          <w:sz w:val="30"/>
          <w:szCs w:val="30"/>
        </w:rPr>
        <w:t>3. 祂在彼拉多和希律的府邸所受的苦难，在那里，在他受到新的指控之后，强盗巴拉巴被所有百姓优先于祂——在那里，祂在彼拉多的命令下被残酷的鞭子鞭打，被他的同胞顽固地要求钉十字架，最后，不顾良心的抗议，被审判官定罪。</w:t>
      </w:r>
    </w:p>
    <w:p w14:paraId="09861C8C">
      <w:pPr>
        <w:pStyle w:val="3"/>
        <w:spacing w:before="260" w:line="256" w:lineRule="auto"/>
        <w:ind w:firstLine="3"/>
        <w:jc w:val="both"/>
        <w:rPr>
          <w:rFonts w:hint="eastAsia"/>
          <w:spacing w:val="-1"/>
          <w:sz w:val="30"/>
          <w:szCs w:val="30"/>
        </w:rPr>
      </w:pPr>
    </w:p>
    <w:p w14:paraId="12C3605C">
      <w:pPr>
        <w:pStyle w:val="3"/>
        <w:spacing w:before="260" w:line="256" w:lineRule="auto"/>
        <w:ind w:firstLine="3"/>
        <w:jc w:val="both"/>
        <w:rPr>
          <w:rFonts w:hint="eastAsia"/>
          <w:spacing w:val="-1"/>
          <w:sz w:val="30"/>
          <w:szCs w:val="30"/>
        </w:rPr>
      </w:pPr>
      <w:r>
        <w:rPr>
          <w:rFonts w:hint="eastAsia"/>
          <w:spacing w:val="-1"/>
          <w:sz w:val="30"/>
          <w:szCs w:val="30"/>
        </w:rPr>
        <w:t>4. In fine, what he suffered after his condemnation by Pilate till his death.</w:t>
      </w:r>
    </w:p>
    <w:p w14:paraId="1455C8A4">
      <w:pPr>
        <w:pStyle w:val="3"/>
        <w:spacing w:before="260" w:line="256" w:lineRule="auto"/>
        <w:ind w:firstLine="3"/>
        <w:jc w:val="both"/>
        <w:rPr>
          <w:rFonts w:hint="eastAsia"/>
          <w:spacing w:val="-1"/>
          <w:sz w:val="30"/>
          <w:szCs w:val="30"/>
        </w:rPr>
      </w:pPr>
    </w:p>
    <w:p w14:paraId="11E2E3BF">
      <w:pPr>
        <w:pStyle w:val="3"/>
        <w:spacing w:before="260" w:line="256" w:lineRule="auto"/>
        <w:ind w:firstLine="3"/>
        <w:jc w:val="both"/>
        <w:rPr>
          <w:rFonts w:hint="eastAsia"/>
          <w:spacing w:val="-1"/>
          <w:sz w:val="30"/>
          <w:szCs w:val="30"/>
        </w:rPr>
      </w:pPr>
      <w:r>
        <w:rPr>
          <w:rFonts w:hint="eastAsia"/>
          <w:spacing w:val="-1"/>
          <w:sz w:val="30"/>
          <w:szCs w:val="30"/>
        </w:rPr>
        <w:t>4. 总之，祂在彼拉多定罪后直到死时所受的苦难。</w:t>
      </w:r>
    </w:p>
    <w:p w14:paraId="6126EE31">
      <w:pPr>
        <w:pStyle w:val="3"/>
        <w:spacing w:before="260" w:line="256" w:lineRule="auto"/>
        <w:ind w:firstLine="3"/>
        <w:jc w:val="both"/>
        <w:rPr>
          <w:rFonts w:hint="eastAsia"/>
          <w:spacing w:val="-1"/>
          <w:sz w:val="30"/>
          <w:szCs w:val="30"/>
        </w:rPr>
      </w:pPr>
    </w:p>
    <w:p w14:paraId="3364985D">
      <w:pPr>
        <w:pStyle w:val="3"/>
        <w:spacing w:before="260" w:line="256" w:lineRule="auto"/>
        <w:ind w:firstLine="3"/>
        <w:jc w:val="both"/>
        <w:rPr>
          <w:rFonts w:hint="eastAsia"/>
          <w:spacing w:val="-1"/>
          <w:sz w:val="30"/>
          <w:szCs w:val="30"/>
        </w:rPr>
      </w:pPr>
      <w:r>
        <w:rPr>
          <w:rFonts w:hint="eastAsia"/>
          <w:spacing w:val="-1"/>
          <w:sz w:val="30"/>
          <w:szCs w:val="30"/>
        </w:rPr>
        <w:t>XVII. For WHAT END did our Lord endure these sufferings?</w:t>
      </w:r>
    </w:p>
    <w:p w14:paraId="5D3AE1D0">
      <w:pPr>
        <w:pStyle w:val="3"/>
        <w:spacing w:before="260" w:line="256" w:lineRule="auto"/>
        <w:ind w:firstLine="3"/>
        <w:jc w:val="both"/>
        <w:rPr>
          <w:rFonts w:hint="eastAsia"/>
          <w:spacing w:val="-1"/>
          <w:sz w:val="30"/>
          <w:szCs w:val="30"/>
        </w:rPr>
      </w:pPr>
    </w:p>
    <w:p w14:paraId="770ED9E8">
      <w:pPr>
        <w:pStyle w:val="3"/>
        <w:spacing w:before="260" w:line="256" w:lineRule="auto"/>
        <w:ind w:firstLine="3"/>
        <w:jc w:val="both"/>
        <w:rPr>
          <w:rFonts w:hint="eastAsia"/>
          <w:spacing w:val="-1"/>
          <w:sz w:val="30"/>
          <w:szCs w:val="30"/>
        </w:rPr>
      </w:pPr>
      <w:r>
        <w:rPr>
          <w:rFonts w:hint="eastAsia"/>
          <w:spacing w:val="-1"/>
          <w:sz w:val="30"/>
          <w:szCs w:val="30"/>
        </w:rPr>
        <w:t>十七. 我们的主为何要忍受这些苦难？</w:t>
      </w:r>
    </w:p>
    <w:p w14:paraId="5A5646AE">
      <w:pPr>
        <w:pStyle w:val="3"/>
        <w:spacing w:before="260" w:line="256" w:lineRule="auto"/>
        <w:ind w:firstLine="3"/>
        <w:jc w:val="both"/>
        <w:rPr>
          <w:rFonts w:hint="eastAsia"/>
          <w:spacing w:val="-1"/>
          <w:sz w:val="30"/>
          <w:szCs w:val="30"/>
        </w:rPr>
      </w:pPr>
    </w:p>
    <w:p w14:paraId="4FC663FB">
      <w:pPr>
        <w:pStyle w:val="3"/>
        <w:spacing w:before="260" w:line="256" w:lineRule="auto"/>
        <w:ind w:firstLine="3"/>
        <w:jc w:val="both"/>
        <w:rPr>
          <w:rFonts w:hint="eastAsia"/>
          <w:spacing w:val="-1"/>
          <w:sz w:val="30"/>
          <w:szCs w:val="30"/>
        </w:rPr>
      </w:pPr>
      <w:r>
        <w:rPr>
          <w:rFonts w:hint="eastAsia"/>
          <w:spacing w:val="-1"/>
          <w:sz w:val="30"/>
          <w:szCs w:val="30"/>
        </w:rPr>
        <w:t>That he might reconcile elect sinners unto God, and restore them to the divine favour, in which life and happiness consist.</w:t>
      </w:r>
    </w:p>
    <w:p w14:paraId="76E8D306">
      <w:pPr>
        <w:pStyle w:val="3"/>
        <w:spacing w:before="260" w:line="256" w:lineRule="auto"/>
        <w:ind w:firstLine="3"/>
        <w:jc w:val="both"/>
        <w:rPr>
          <w:rFonts w:hint="eastAsia"/>
          <w:spacing w:val="-1"/>
          <w:sz w:val="30"/>
          <w:szCs w:val="30"/>
        </w:rPr>
      </w:pPr>
    </w:p>
    <w:p w14:paraId="26854A0A">
      <w:pPr>
        <w:pStyle w:val="3"/>
        <w:spacing w:before="260" w:line="256" w:lineRule="auto"/>
        <w:ind w:firstLine="3"/>
        <w:jc w:val="both"/>
        <w:rPr>
          <w:rFonts w:hint="eastAsia"/>
          <w:spacing w:val="-1"/>
          <w:sz w:val="30"/>
          <w:szCs w:val="30"/>
        </w:rPr>
      </w:pPr>
      <w:r>
        <w:rPr>
          <w:rFonts w:hint="eastAsia"/>
          <w:spacing w:val="-1"/>
          <w:sz w:val="30"/>
          <w:szCs w:val="30"/>
        </w:rPr>
        <w:t>使祂可以使蒙拣选的罪人与神和好，并使他们恢复到神圣的恩宠之中，生命和幸福就在于此。</w:t>
      </w:r>
    </w:p>
    <w:p w14:paraId="5BA1C211">
      <w:pPr>
        <w:pStyle w:val="3"/>
        <w:spacing w:before="260" w:line="256" w:lineRule="auto"/>
        <w:ind w:firstLine="3"/>
        <w:jc w:val="both"/>
        <w:rPr>
          <w:rFonts w:hint="eastAsia"/>
          <w:spacing w:val="-1"/>
          <w:sz w:val="30"/>
          <w:szCs w:val="30"/>
        </w:rPr>
      </w:pPr>
    </w:p>
    <w:p w14:paraId="5589B500">
      <w:pPr>
        <w:pStyle w:val="3"/>
        <w:spacing w:before="260" w:line="256" w:lineRule="auto"/>
        <w:ind w:firstLine="3"/>
        <w:jc w:val="both"/>
        <w:rPr>
          <w:rFonts w:hint="eastAsia"/>
          <w:spacing w:val="-1"/>
          <w:sz w:val="30"/>
          <w:szCs w:val="30"/>
        </w:rPr>
      </w:pPr>
      <w:r>
        <w:rPr>
          <w:rFonts w:hint="eastAsia"/>
          <w:spacing w:val="-1"/>
          <w:sz w:val="30"/>
          <w:szCs w:val="30"/>
        </w:rPr>
        <w:t>Two things indeed may be considered in his sufferings;—the sorrow to which he submitted, when bearing the penalties due to our sins, in order to expiate their guilt;—and the noble ardour of love to his Father in heaven and to his brethren on earth, from which he exhibited a pattern of the most submissive obedience, in order to obtain for us the favour of the Father.</w:t>
      </w:r>
    </w:p>
    <w:p w14:paraId="72A09101">
      <w:pPr>
        <w:pStyle w:val="3"/>
        <w:spacing w:before="260" w:line="256" w:lineRule="auto"/>
        <w:ind w:firstLine="3"/>
        <w:jc w:val="both"/>
        <w:rPr>
          <w:rFonts w:hint="eastAsia"/>
          <w:spacing w:val="-1"/>
          <w:sz w:val="30"/>
          <w:szCs w:val="30"/>
        </w:rPr>
      </w:pPr>
    </w:p>
    <w:p w14:paraId="11074A30">
      <w:pPr>
        <w:pStyle w:val="3"/>
        <w:spacing w:before="260" w:line="256" w:lineRule="auto"/>
        <w:ind w:firstLine="3"/>
        <w:jc w:val="both"/>
        <w:rPr>
          <w:rFonts w:hint="eastAsia"/>
          <w:spacing w:val="-1"/>
          <w:sz w:val="30"/>
          <w:szCs w:val="30"/>
        </w:rPr>
      </w:pPr>
      <w:r>
        <w:rPr>
          <w:rFonts w:hint="eastAsia"/>
          <w:spacing w:val="-1"/>
          <w:sz w:val="30"/>
          <w:szCs w:val="30"/>
        </w:rPr>
        <w:t>祂的苦难中，确实可以考虑两件事；——祂在担当我们罪孽应得的刑罚，以赎清其罪疚时所顺服的忧伤；——以及祂对天父和地上弟兄的高尚热烈的爱，祂由此显出了最顺服的榜样，为要为我们获得父的恩宠。</w:t>
      </w:r>
    </w:p>
    <w:p w14:paraId="1940F7B1">
      <w:pPr>
        <w:pStyle w:val="3"/>
        <w:spacing w:before="260" w:line="256" w:lineRule="auto"/>
        <w:ind w:firstLine="3"/>
        <w:jc w:val="both"/>
        <w:rPr>
          <w:rFonts w:hint="eastAsia"/>
          <w:spacing w:val="-1"/>
          <w:sz w:val="30"/>
          <w:szCs w:val="30"/>
        </w:rPr>
      </w:pPr>
    </w:p>
    <w:p w14:paraId="57504651">
      <w:pPr>
        <w:pStyle w:val="3"/>
        <w:spacing w:before="260" w:line="256" w:lineRule="auto"/>
        <w:ind w:firstLine="3"/>
        <w:jc w:val="both"/>
        <w:rPr>
          <w:rFonts w:hint="eastAsia"/>
          <w:spacing w:val="-1"/>
          <w:sz w:val="30"/>
          <w:szCs w:val="30"/>
        </w:rPr>
      </w:pPr>
      <w:r>
        <w:rPr>
          <w:rFonts w:hint="eastAsia"/>
          <w:spacing w:val="-1"/>
          <w:sz w:val="30"/>
          <w:szCs w:val="30"/>
        </w:rPr>
        <w:t>XVIII. This reconciliation, effected by the sufferings of Christ, is expressly and frequently mentioned in Scripture; as in the following passages.</w:t>
      </w:r>
    </w:p>
    <w:p w14:paraId="4151B928">
      <w:pPr>
        <w:pStyle w:val="3"/>
        <w:spacing w:before="260" w:line="256" w:lineRule="auto"/>
        <w:ind w:firstLine="3"/>
        <w:jc w:val="both"/>
        <w:rPr>
          <w:rFonts w:hint="eastAsia"/>
          <w:spacing w:val="-1"/>
          <w:sz w:val="30"/>
          <w:szCs w:val="30"/>
        </w:rPr>
      </w:pPr>
    </w:p>
    <w:p w14:paraId="62D0B7D7">
      <w:pPr>
        <w:pStyle w:val="3"/>
        <w:spacing w:before="260" w:line="256" w:lineRule="auto"/>
        <w:ind w:firstLine="3"/>
        <w:jc w:val="both"/>
        <w:rPr>
          <w:rFonts w:hint="eastAsia"/>
          <w:spacing w:val="-1"/>
          <w:sz w:val="30"/>
          <w:szCs w:val="30"/>
        </w:rPr>
      </w:pPr>
      <w:r>
        <w:rPr>
          <w:rFonts w:hint="eastAsia"/>
          <w:spacing w:val="-1"/>
          <w:sz w:val="30"/>
          <w:szCs w:val="30"/>
        </w:rPr>
        <w:t>十八. 基督受苦所成就的这种和好，在圣经中明确而频繁地被提及；例如在以下的经文中。</w:t>
      </w:r>
    </w:p>
    <w:p w14:paraId="210EF986">
      <w:pPr>
        <w:pStyle w:val="3"/>
        <w:spacing w:before="260" w:line="256" w:lineRule="auto"/>
        <w:ind w:firstLine="3"/>
        <w:jc w:val="both"/>
        <w:rPr>
          <w:rFonts w:hint="eastAsia"/>
          <w:spacing w:val="-1"/>
          <w:sz w:val="30"/>
          <w:szCs w:val="30"/>
        </w:rPr>
      </w:pPr>
    </w:p>
    <w:p w14:paraId="376ADE33">
      <w:pPr>
        <w:pStyle w:val="3"/>
        <w:spacing w:before="260" w:line="256" w:lineRule="auto"/>
        <w:ind w:firstLine="3"/>
        <w:jc w:val="both"/>
        <w:rPr>
          <w:rFonts w:hint="eastAsia"/>
          <w:spacing w:val="-1"/>
          <w:sz w:val="30"/>
          <w:szCs w:val="30"/>
        </w:rPr>
      </w:pPr>
      <w:r>
        <w:rPr>
          <w:rFonts w:hint="eastAsia"/>
          <w:spacing w:val="-1"/>
          <w:sz w:val="30"/>
          <w:szCs w:val="30"/>
        </w:rPr>
        <w:t>"When we were enemies, we were reconciled to God by the death of his Son."</w:t>
      </w:r>
    </w:p>
    <w:p w14:paraId="3DE6CFD6">
      <w:pPr>
        <w:pStyle w:val="3"/>
        <w:spacing w:before="260" w:line="256" w:lineRule="auto"/>
        <w:ind w:firstLine="3"/>
        <w:jc w:val="both"/>
        <w:rPr>
          <w:rFonts w:hint="eastAsia"/>
          <w:spacing w:val="-1"/>
          <w:sz w:val="30"/>
          <w:szCs w:val="30"/>
        </w:rPr>
      </w:pPr>
    </w:p>
    <w:p w14:paraId="5B257C4F">
      <w:pPr>
        <w:pStyle w:val="3"/>
        <w:spacing w:before="260" w:line="256" w:lineRule="auto"/>
        <w:ind w:firstLine="3"/>
        <w:jc w:val="both"/>
        <w:rPr>
          <w:rFonts w:hint="eastAsia"/>
          <w:spacing w:val="-1"/>
          <w:sz w:val="30"/>
          <w:szCs w:val="30"/>
        </w:rPr>
      </w:pPr>
      <w:r>
        <w:rPr>
          <w:rFonts w:hint="eastAsia"/>
          <w:spacing w:val="-1"/>
          <w:sz w:val="30"/>
          <w:szCs w:val="30"/>
        </w:rPr>
        <w:t>“我们作仇敌的时候，且借着神儿子的死，得与神和好。”</w:t>
      </w:r>
    </w:p>
    <w:p w14:paraId="5A2F26A0">
      <w:pPr>
        <w:pStyle w:val="3"/>
        <w:spacing w:before="260" w:line="256" w:lineRule="auto"/>
        <w:ind w:firstLine="3"/>
        <w:jc w:val="both"/>
        <w:rPr>
          <w:rFonts w:hint="eastAsia"/>
          <w:spacing w:val="-1"/>
          <w:sz w:val="30"/>
          <w:szCs w:val="30"/>
        </w:rPr>
      </w:pPr>
    </w:p>
    <w:p w14:paraId="167E86B1">
      <w:pPr>
        <w:pStyle w:val="3"/>
        <w:spacing w:before="260" w:line="256" w:lineRule="auto"/>
        <w:ind w:firstLine="3"/>
        <w:jc w:val="both"/>
        <w:rPr>
          <w:rFonts w:hint="eastAsia"/>
          <w:spacing w:val="-1"/>
          <w:sz w:val="30"/>
          <w:szCs w:val="30"/>
        </w:rPr>
      </w:pPr>
      <w:r>
        <w:rPr>
          <w:rFonts w:hint="eastAsia"/>
          <w:spacing w:val="-1"/>
          <w:sz w:val="30"/>
          <w:szCs w:val="30"/>
        </w:rPr>
        <w:t>"All things are of God, who hath reconciled us to himself by Jesus Christ."r "God was in Christ, reconciling the world unto himself, not imputing their trespasses unto them."</w:t>
      </w:r>
    </w:p>
    <w:p w14:paraId="675A0A68">
      <w:pPr>
        <w:pStyle w:val="3"/>
        <w:spacing w:before="260" w:line="256" w:lineRule="auto"/>
        <w:ind w:firstLine="3"/>
        <w:jc w:val="both"/>
        <w:rPr>
          <w:rFonts w:hint="eastAsia"/>
          <w:spacing w:val="-1"/>
          <w:sz w:val="30"/>
          <w:szCs w:val="30"/>
        </w:rPr>
      </w:pPr>
    </w:p>
    <w:p w14:paraId="24E5C443">
      <w:pPr>
        <w:pStyle w:val="3"/>
        <w:spacing w:before="260" w:line="256" w:lineRule="auto"/>
        <w:ind w:firstLine="3"/>
        <w:jc w:val="both"/>
        <w:rPr>
          <w:rFonts w:hint="eastAsia"/>
          <w:spacing w:val="-1"/>
          <w:sz w:val="30"/>
          <w:szCs w:val="30"/>
        </w:rPr>
      </w:pPr>
      <w:r>
        <w:rPr>
          <w:rFonts w:hint="eastAsia"/>
          <w:spacing w:val="-1"/>
          <w:sz w:val="30"/>
          <w:szCs w:val="30"/>
        </w:rPr>
        <w:t>“一切都是出于神，祂借着耶稣基督使我们与祂和好。”r“神在基督里，叫世人与自己和好，不将他们的过犯归到他们身上。”</w:t>
      </w:r>
    </w:p>
    <w:p w14:paraId="3048C562">
      <w:pPr>
        <w:pStyle w:val="3"/>
        <w:spacing w:before="260" w:line="256" w:lineRule="auto"/>
        <w:ind w:firstLine="3"/>
        <w:jc w:val="both"/>
        <w:rPr>
          <w:rFonts w:hint="eastAsia"/>
          <w:spacing w:val="-1"/>
          <w:sz w:val="30"/>
          <w:szCs w:val="30"/>
        </w:rPr>
      </w:pPr>
    </w:p>
    <w:p w14:paraId="368FFB72">
      <w:pPr>
        <w:pStyle w:val="3"/>
        <w:spacing w:before="260" w:line="256" w:lineRule="auto"/>
        <w:ind w:firstLine="3"/>
        <w:jc w:val="both"/>
        <w:rPr>
          <w:rFonts w:hint="eastAsia"/>
          <w:spacing w:val="-1"/>
          <w:sz w:val="30"/>
          <w:szCs w:val="30"/>
        </w:rPr>
      </w:pPr>
      <w:r>
        <w:rPr>
          <w:rFonts w:hint="eastAsia"/>
          <w:spacing w:val="-1"/>
          <w:sz w:val="30"/>
          <w:szCs w:val="30"/>
        </w:rPr>
        <w:t>"It pleased the Father,—having made peace through the blood of his cross, by him to reconcile all things to himself."t The Scriptures contain many other testimonies to the same effect.</w:t>
      </w:r>
    </w:p>
    <w:p w14:paraId="76584EBB">
      <w:pPr>
        <w:pStyle w:val="3"/>
        <w:spacing w:before="260" w:line="256" w:lineRule="auto"/>
        <w:ind w:firstLine="3"/>
        <w:jc w:val="both"/>
        <w:rPr>
          <w:rFonts w:hint="eastAsia"/>
          <w:spacing w:val="-1"/>
          <w:sz w:val="30"/>
          <w:szCs w:val="30"/>
        </w:rPr>
      </w:pPr>
    </w:p>
    <w:p w14:paraId="01F51C16">
      <w:pPr>
        <w:pStyle w:val="3"/>
        <w:spacing w:before="260" w:line="256" w:lineRule="auto"/>
        <w:ind w:firstLine="3"/>
        <w:jc w:val="both"/>
        <w:rPr>
          <w:rFonts w:hint="eastAsia"/>
          <w:spacing w:val="-1"/>
          <w:sz w:val="30"/>
          <w:szCs w:val="30"/>
        </w:rPr>
      </w:pPr>
      <w:r>
        <w:rPr>
          <w:rFonts w:hint="eastAsia"/>
          <w:spacing w:val="-1"/>
          <w:sz w:val="30"/>
          <w:szCs w:val="30"/>
        </w:rPr>
        <w:t>“父喜欢……既借着祂在十字架上所流的血，成就了和平，便借着祂叫万有，无论是地上的，天上的，都与自己和好了。”t 圣经包含许多其他类似的见证。</w:t>
      </w:r>
    </w:p>
    <w:p w14:paraId="23A289D9">
      <w:pPr>
        <w:pStyle w:val="3"/>
        <w:spacing w:before="260" w:line="256" w:lineRule="auto"/>
        <w:ind w:firstLine="3"/>
        <w:jc w:val="both"/>
        <w:rPr>
          <w:rFonts w:hint="eastAsia"/>
          <w:spacing w:val="-1"/>
          <w:sz w:val="30"/>
          <w:szCs w:val="30"/>
        </w:rPr>
      </w:pPr>
    </w:p>
    <w:p w14:paraId="762933D9">
      <w:pPr>
        <w:pStyle w:val="3"/>
        <w:spacing w:before="260" w:line="256" w:lineRule="auto"/>
        <w:ind w:firstLine="3"/>
        <w:jc w:val="both"/>
        <w:rPr>
          <w:rFonts w:hint="eastAsia"/>
          <w:spacing w:val="-1"/>
          <w:sz w:val="30"/>
          <w:szCs w:val="30"/>
        </w:rPr>
      </w:pPr>
      <w:r>
        <w:rPr>
          <w:rFonts w:hint="eastAsia"/>
          <w:spacing w:val="-1"/>
          <w:sz w:val="30"/>
          <w:szCs w:val="30"/>
        </w:rPr>
        <w:t>XIX. It must be remarked, however, that this reconciliation is attributed, but attributed in different respects, to God the Father, to Christ the Mediator, and sometimes to believers themselves.</w:t>
      </w:r>
    </w:p>
    <w:p w14:paraId="58748ECB">
      <w:pPr>
        <w:pStyle w:val="3"/>
        <w:spacing w:before="260" w:line="256" w:lineRule="auto"/>
        <w:ind w:firstLine="3"/>
        <w:jc w:val="both"/>
        <w:rPr>
          <w:rFonts w:hint="eastAsia"/>
          <w:spacing w:val="-1"/>
          <w:sz w:val="30"/>
          <w:szCs w:val="30"/>
        </w:rPr>
      </w:pPr>
    </w:p>
    <w:p w14:paraId="0A492AAC">
      <w:pPr>
        <w:pStyle w:val="3"/>
        <w:spacing w:before="260" w:line="256" w:lineRule="auto"/>
        <w:ind w:firstLine="3"/>
        <w:jc w:val="both"/>
        <w:rPr>
          <w:rFonts w:hint="eastAsia"/>
          <w:spacing w:val="-1"/>
          <w:sz w:val="30"/>
          <w:szCs w:val="30"/>
        </w:rPr>
      </w:pPr>
      <w:r>
        <w:rPr>
          <w:rFonts w:hint="eastAsia"/>
          <w:spacing w:val="-1"/>
          <w:sz w:val="30"/>
          <w:szCs w:val="30"/>
        </w:rPr>
        <w:t>十九. 然而，必须指出的是，这种和好，虽然归因于，但在不同方面归因于父神、中保基督，有时也归因于信徒自己。</w:t>
      </w:r>
    </w:p>
    <w:p w14:paraId="7D55F973">
      <w:pPr>
        <w:pStyle w:val="3"/>
        <w:spacing w:before="260" w:line="256" w:lineRule="auto"/>
        <w:ind w:firstLine="3"/>
        <w:jc w:val="both"/>
        <w:rPr>
          <w:rFonts w:hint="eastAsia"/>
          <w:spacing w:val="-1"/>
          <w:sz w:val="30"/>
          <w:szCs w:val="30"/>
        </w:rPr>
      </w:pPr>
    </w:p>
    <w:p w14:paraId="48D3FDA0">
      <w:pPr>
        <w:pStyle w:val="3"/>
        <w:spacing w:before="260" w:line="256" w:lineRule="auto"/>
        <w:ind w:firstLine="3"/>
        <w:jc w:val="both"/>
        <w:rPr>
          <w:rFonts w:hint="eastAsia"/>
          <w:spacing w:val="-1"/>
          <w:sz w:val="30"/>
          <w:szCs w:val="30"/>
        </w:rPr>
      </w:pPr>
      <w:r>
        <w:rPr>
          <w:rFonts w:hint="eastAsia"/>
          <w:spacing w:val="-1"/>
          <w:sz w:val="30"/>
          <w:szCs w:val="30"/>
        </w:rPr>
        <w:t>God the Father is said to reconcile us, as from eternity he decreed to restore to a state of favour some of mankind fallen by sin; and being himself reconcileable from his own philanthropy, and determining to be reconciled in a manner becoming his character, made all that preparation which was necessary for repairing the breach betwixt himself and sinners.</w:t>
      </w:r>
    </w:p>
    <w:p w14:paraId="4448B36A">
      <w:pPr>
        <w:pStyle w:val="3"/>
        <w:spacing w:before="260" w:line="256" w:lineRule="auto"/>
        <w:ind w:firstLine="3"/>
        <w:jc w:val="both"/>
        <w:rPr>
          <w:rFonts w:hint="eastAsia"/>
          <w:spacing w:val="-1"/>
          <w:sz w:val="30"/>
          <w:szCs w:val="30"/>
        </w:rPr>
      </w:pPr>
    </w:p>
    <w:p w14:paraId="483A9C7F">
      <w:pPr>
        <w:pStyle w:val="3"/>
        <w:spacing w:before="260" w:line="256" w:lineRule="auto"/>
        <w:ind w:firstLine="3"/>
        <w:jc w:val="both"/>
        <w:rPr>
          <w:rFonts w:hint="eastAsia"/>
          <w:spacing w:val="-1"/>
          <w:sz w:val="30"/>
          <w:szCs w:val="30"/>
        </w:rPr>
      </w:pPr>
      <w:r>
        <w:rPr>
          <w:rFonts w:hint="eastAsia"/>
          <w:spacing w:val="-1"/>
          <w:sz w:val="30"/>
          <w:szCs w:val="30"/>
        </w:rPr>
        <w:t>父神被称为使我们和好，因为祂从永恒就定意要使一些因罪堕落的人类恢复到蒙恩的状态；并且祂自己因祂的慈爱而可以和好，并决定以符合祂品格的方式和好，就作了一切必要的预备，以修复祂自己与罪人之间的裂痕。</w:t>
      </w:r>
    </w:p>
    <w:p w14:paraId="1F3A3D1F">
      <w:pPr>
        <w:pStyle w:val="3"/>
        <w:spacing w:before="260" w:line="256" w:lineRule="auto"/>
        <w:ind w:firstLine="3"/>
        <w:jc w:val="both"/>
        <w:rPr>
          <w:rFonts w:hint="eastAsia"/>
          <w:spacing w:val="-1"/>
          <w:sz w:val="30"/>
          <w:szCs w:val="30"/>
        </w:rPr>
      </w:pPr>
    </w:p>
    <w:p w14:paraId="7558E049">
      <w:pPr>
        <w:pStyle w:val="3"/>
        <w:spacing w:before="260" w:line="256" w:lineRule="auto"/>
        <w:ind w:firstLine="3"/>
        <w:jc w:val="both"/>
        <w:rPr>
          <w:rFonts w:hint="eastAsia"/>
          <w:spacing w:val="-1"/>
          <w:sz w:val="30"/>
          <w:szCs w:val="30"/>
        </w:rPr>
      </w:pPr>
      <w:r>
        <w:rPr>
          <w:rFonts w:hint="eastAsia"/>
          <w:spacing w:val="-1"/>
          <w:sz w:val="30"/>
          <w:szCs w:val="30"/>
        </w:rPr>
        <w:t>Christ the Mediator reconciles us to the Father by his satisfaction and merit, which he exhibits to God, and upon beholding which all his anger is turned away; for he satisfied all the demands of the law, that God might be just in justifying the sinner.</w:t>
      </w:r>
    </w:p>
    <w:p w14:paraId="0464D516">
      <w:pPr>
        <w:pStyle w:val="3"/>
        <w:spacing w:before="260" w:line="256" w:lineRule="auto"/>
        <w:ind w:firstLine="3"/>
        <w:jc w:val="both"/>
        <w:rPr>
          <w:rFonts w:hint="eastAsia"/>
          <w:spacing w:val="-1"/>
          <w:sz w:val="30"/>
          <w:szCs w:val="30"/>
        </w:rPr>
      </w:pPr>
    </w:p>
    <w:p w14:paraId="60C7BEA2">
      <w:pPr>
        <w:pStyle w:val="3"/>
        <w:spacing w:before="260" w:line="256" w:lineRule="auto"/>
        <w:ind w:firstLine="3"/>
        <w:jc w:val="both"/>
        <w:rPr>
          <w:rFonts w:hint="eastAsia"/>
          <w:spacing w:val="-1"/>
          <w:sz w:val="30"/>
          <w:szCs w:val="30"/>
        </w:rPr>
      </w:pPr>
      <w:r>
        <w:rPr>
          <w:rFonts w:hint="eastAsia"/>
          <w:spacing w:val="-1"/>
          <w:sz w:val="30"/>
          <w:szCs w:val="30"/>
        </w:rPr>
        <w:t>中保基督借着祂的满足和功绩使我们与父和好，祂将这些呈献给神，神一看见这些，祂所有的愤怒就转离了；因为祂满足了律法的一切要求，使神在称罪人为义时仍是公义的。</w:t>
      </w:r>
    </w:p>
    <w:p w14:paraId="3649BC38">
      <w:pPr>
        <w:pStyle w:val="3"/>
        <w:spacing w:before="260" w:line="256" w:lineRule="auto"/>
        <w:ind w:firstLine="3"/>
        <w:jc w:val="both"/>
        <w:rPr>
          <w:rFonts w:hint="eastAsia"/>
          <w:spacing w:val="-1"/>
          <w:sz w:val="30"/>
          <w:szCs w:val="30"/>
        </w:rPr>
      </w:pPr>
    </w:p>
    <w:p w14:paraId="272D0627">
      <w:pPr>
        <w:pStyle w:val="3"/>
        <w:spacing w:before="260" w:line="256" w:lineRule="auto"/>
        <w:ind w:firstLine="3"/>
        <w:jc w:val="both"/>
        <w:rPr>
          <w:rFonts w:hint="eastAsia"/>
          <w:spacing w:val="-1"/>
          <w:sz w:val="30"/>
          <w:szCs w:val="30"/>
        </w:rPr>
      </w:pPr>
      <w:r>
        <w:rPr>
          <w:rFonts w:hint="eastAsia"/>
          <w:spacing w:val="-1"/>
          <w:sz w:val="30"/>
          <w:szCs w:val="30"/>
        </w:rPr>
        <w:t>By his own blood, too, he purges the consciences of the elect from dead works, that they may not thenceforth fall into those offences, which would break the bond of reconciliation, but "serve the true and living God."</w:t>
      </w:r>
    </w:p>
    <w:p w14:paraId="07F96603">
      <w:pPr>
        <w:pStyle w:val="3"/>
        <w:spacing w:before="260" w:line="256" w:lineRule="auto"/>
        <w:ind w:firstLine="3"/>
        <w:jc w:val="both"/>
        <w:rPr>
          <w:rFonts w:hint="eastAsia"/>
          <w:spacing w:val="-1"/>
          <w:sz w:val="30"/>
          <w:szCs w:val="30"/>
        </w:rPr>
      </w:pPr>
    </w:p>
    <w:p w14:paraId="339C043B">
      <w:pPr>
        <w:pStyle w:val="3"/>
        <w:spacing w:before="260" w:line="256" w:lineRule="auto"/>
        <w:ind w:firstLine="3"/>
        <w:jc w:val="both"/>
        <w:rPr>
          <w:rFonts w:hint="eastAsia"/>
          <w:spacing w:val="-1"/>
          <w:sz w:val="30"/>
          <w:szCs w:val="30"/>
        </w:rPr>
      </w:pPr>
      <w:r>
        <w:rPr>
          <w:rFonts w:hint="eastAsia"/>
          <w:spacing w:val="-1"/>
          <w:sz w:val="30"/>
          <w:szCs w:val="30"/>
        </w:rPr>
        <w:t>祂也借着自己的血，洁净选民的良心，除去死行，使他们从此不至陷入那些会破坏和好关系的过犯，而是“事奉那永生神”。</w:t>
      </w:r>
    </w:p>
    <w:p w14:paraId="58D328AE">
      <w:pPr>
        <w:pStyle w:val="3"/>
        <w:spacing w:before="260" w:line="256" w:lineRule="auto"/>
        <w:ind w:firstLine="3"/>
        <w:jc w:val="both"/>
        <w:rPr>
          <w:rFonts w:hint="eastAsia"/>
          <w:spacing w:val="-1"/>
          <w:sz w:val="30"/>
          <w:szCs w:val="30"/>
        </w:rPr>
      </w:pPr>
    </w:p>
    <w:p w14:paraId="19C865F3">
      <w:pPr>
        <w:pStyle w:val="3"/>
        <w:spacing w:before="260" w:line="256" w:lineRule="auto"/>
        <w:ind w:firstLine="3"/>
        <w:jc w:val="both"/>
        <w:rPr>
          <w:rFonts w:hint="eastAsia"/>
          <w:spacing w:val="-1"/>
          <w:sz w:val="30"/>
          <w:szCs w:val="30"/>
        </w:rPr>
      </w:pPr>
      <w:r>
        <w:rPr>
          <w:rFonts w:hint="eastAsia"/>
          <w:spacing w:val="-1"/>
          <w:sz w:val="30"/>
          <w:szCs w:val="30"/>
        </w:rPr>
        <w:t>Believers, in fine, are said to reconcile themselves to God, as they embrace by an unfeigned faith the benefit appointed for them by God the Father, obtained for them by Christ the Mediator, and exhibited to them in the Gospel,—laying aside likewise all enmity on their part, and returning love to a God of love.</w:t>
      </w:r>
    </w:p>
    <w:p w14:paraId="72D9DB1B">
      <w:pPr>
        <w:pStyle w:val="3"/>
        <w:spacing w:before="260" w:line="256" w:lineRule="auto"/>
        <w:ind w:firstLine="3"/>
        <w:jc w:val="both"/>
        <w:rPr>
          <w:rFonts w:hint="eastAsia"/>
          <w:spacing w:val="-1"/>
          <w:sz w:val="30"/>
          <w:szCs w:val="30"/>
        </w:rPr>
      </w:pPr>
    </w:p>
    <w:p w14:paraId="18585679">
      <w:pPr>
        <w:pStyle w:val="3"/>
        <w:spacing w:before="260" w:line="256" w:lineRule="auto"/>
        <w:ind w:firstLine="3"/>
        <w:jc w:val="both"/>
        <w:rPr>
          <w:rFonts w:hint="eastAsia"/>
          <w:spacing w:val="-1"/>
          <w:sz w:val="30"/>
          <w:szCs w:val="30"/>
        </w:rPr>
      </w:pPr>
      <w:r>
        <w:rPr>
          <w:rFonts w:hint="eastAsia"/>
          <w:spacing w:val="-1"/>
          <w:sz w:val="30"/>
          <w:szCs w:val="30"/>
        </w:rPr>
        <w:t>总之，信徒被称为与神和好，因为他们以不虚伪的信心接受父神为他们所定的、中保基督为他们所获得的、并在福音中向他们显明的益处——同时放下他们自己方面的一切仇恨，并以爱回报一位爱的神。</w:t>
      </w:r>
    </w:p>
    <w:p w14:paraId="1D5354AF">
      <w:pPr>
        <w:pStyle w:val="3"/>
        <w:spacing w:before="260" w:line="256" w:lineRule="auto"/>
        <w:ind w:firstLine="3"/>
        <w:jc w:val="both"/>
        <w:rPr>
          <w:rFonts w:hint="eastAsia"/>
          <w:spacing w:val="-1"/>
          <w:sz w:val="30"/>
          <w:szCs w:val="30"/>
        </w:rPr>
      </w:pPr>
    </w:p>
    <w:p w14:paraId="32EAC720">
      <w:pPr>
        <w:pStyle w:val="3"/>
        <w:spacing w:before="260" w:line="256" w:lineRule="auto"/>
        <w:ind w:firstLine="3"/>
        <w:jc w:val="both"/>
        <w:rPr>
          <w:rFonts w:hint="eastAsia"/>
          <w:spacing w:val="-1"/>
          <w:sz w:val="30"/>
          <w:szCs w:val="30"/>
        </w:rPr>
      </w:pPr>
      <w:r>
        <w:rPr>
          <w:rFonts w:hint="eastAsia"/>
          <w:spacing w:val="-1"/>
          <w:sz w:val="30"/>
          <w:szCs w:val="30"/>
        </w:rPr>
        <w:t>XX. To obviate every doubt, that the sufferings of Christ are the meritorious cause of this reconciliation, the Scripture calls Christ "the propitiation," and "the propitiation, the propitiatory, in his blood."</w:t>
      </w:r>
    </w:p>
    <w:p w14:paraId="753E62C7">
      <w:pPr>
        <w:pStyle w:val="3"/>
        <w:spacing w:before="260" w:line="256" w:lineRule="auto"/>
        <w:ind w:firstLine="3"/>
        <w:jc w:val="both"/>
        <w:rPr>
          <w:rFonts w:hint="eastAsia"/>
          <w:spacing w:val="-1"/>
          <w:sz w:val="30"/>
          <w:szCs w:val="30"/>
        </w:rPr>
      </w:pPr>
    </w:p>
    <w:p w14:paraId="10D58B89">
      <w:pPr>
        <w:pStyle w:val="3"/>
        <w:spacing w:before="260" w:line="256" w:lineRule="auto"/>
        <w:ind w:firstLine="3"/>
        <w:jc w:val="both"/>
        <w:rPr>
          <w:rFonts w:hint="eastAsia"/>
          <w:spacing w:val="-1"/>
          <w:sz w:val="30"/>
          <w:szCs w:val="30"/>
        </w:rPr>
      </w:pPr>
      <w:r>
        <w:rPr>
          <w:rFonts w:hint="eastAsia"/>
          <w:spacing w:val="-1"/>
          <w:sz w:val="30"/>
          <w:szCs w:val="30"/>
        </w:rPr>
        <w:t>二十. 为消除一切关于基督受苦是这和好功德原因的怀疑，圣经称基督为“挽回祭”，以及“挽回祭，祂血中的挽回祭”。</w:t>
      </w:r>
    </w:p>
    <w:p w14:paraId="563B7F42">
      <w:pPr>
        <w:pStyle w:val="3"/>
        <w:spacing w:before="260" w:line="256" w:lineRule="auto"/>
        <w:ind w:firstLine="3"/>
        <w:jc w:val="both"/>
        <w:rPr>
          <w:rFonts w:hint="eastAsia"/>
          <w:spacing w:val="-1"/>
          <w:sz w:val="30"/>
          <w:szCs w:val="30"/>
        </w:rPr>
      </w:pPr>
    </w:p>
    <w:p w14:paraId="57B12D90">
      <w:pPr>
        <w:pStyle w:val="3"/>
        <w:spacing w:before="260" w:line="256" w:lineRule="auto"/>
        <w:ind w:firstLine="3"/>
        <w:jc w:val="both"/>
        <w:rPr>
          <w:rFonts w:hint="eastAsia"/>
          <w:spacing w:val="-1"/>
          <w:sz w:val="30"/>
          <w:szCs w:val="30"/>
        </w:rPr>
      </w:pPr>
      <w:r>
        <w:rPr>
          <w:rFonts w:hint="eastAsia"/>
          <w:spacing w:val="-1"/>
          <w:sz w:val="30"/>
          <w:szCs w:val="30"/>
        </w:rPr>
        <w:t>These expressions carry an allusion partly to the expiatory sacrifices of the Old Testament, where the ram which was offered in sacrifice is called "the ram of the atonement,"y and the day on which an atonement used to be made for the sins of the people is denominated "the day of atonement:"—and partly to the lid or covering of the ark, which the Hebrews call כפורת and Paul iλαστηριον, "the mercy-seat."</w:t>
      </w:r>
    </w:p>
    <w:p w14:paraId="2100CA34">
      <w:pPr>
        <w:pStyle w:val="3"/>
        <w:spacing w:before="260" w:line="256" w:lineRule="auto"/>
        <w:ind w:firstLine="3"/>
        <w:jc w:val="both"/>
        <w:rPr>
          <w:rFonts w:hint="eastAsia"/>
          <w:spacing w:val="-1"/>
          <w:sz w:val="30"/>
          <w:szCs w:val="30"/>
        </w:rPr>
      </w:pPr>
    </w:p>
    <w:p w14:paraId="3A12BBC6">
      <w:pPr>
        <w:pStyle w:val="3"/>
        <w:spacing w:before="260" w:line="256" w:lineRule="auto"/>
        <w:ind w:firstLine="3"/>
        <w:jc w:val="both"/>
        <w:rPr>
          <w:rFonts w:hint="eastAsia"/>
          <w:spacing w:val="-1"/>
          <w:sz w:val="30"/>
          <w:szCs w:val="30"/>
        </w:rPr>
      </w:pPr>
      <w:r>
        <w:rPr>
          <w:rFonts w:hint="eastAsia"/>
          <w:spacing w:val="-1"/>
          <w:sz w:val="30"/>
          <w:szCs w:val="30"/>
        </w:rPr>
        <w:t>这些表达部分暗指旧约的赎罪祭，其中献祭的公羊被称为“赎罪祭的公羊”，y 而为百姓的罪赎罪的日子则被称为“赎罪日”：——部分暗指约柜的盖子，希伯来人称之为 כפורת (kapporet)，保罗称之为 iλαστηριον (hilastērion)，“施恩座”。</w:t>
      </w:r>
    </w:p>
    <w:p w14:paraId="6C9C3E02">
      <w:pPr>
        <w:pStyle w:val="3"/>
        <w:spacing w:before="260" w:line="256" w:lineRule="auto"/>
        <w:ind w:firstLine="3"/>
        <w:jc w:val="both"/>
        <w:rPr>
          <w:rFonts w:hint="eastAsia"/>
          <w:spacing w:val="-1"/>
          <w:sz w:val="30"/>
          <w:szCs w:val="30"/>
        </w:rPr>
      </w:pPr>
    </w:p>
    <w:p w14:paraId="1D33DE89">
      <w:pPr>
        <w:pStyle w:val="3"/>
        <w:spacing w:before="260" w:line="256" w:lineRule="auto"/>
        <w:ind w:firstLine="3"/>
        <w:jc w:val="both"/>
        <w:rPr>
          <w:rFonts w:hint="eastAsia"/>
          <w:spacing w:val="-1"/>
          <w:sz w:val="30"/>
          <w:szCs w:val="30"/>
        </w:rPr>
      </w:pPr>
      <w:r>
        <w:rPr>
          <w:rFonts w:hint="eastAsia"/>
          <w:spacing w:val="-1"/>
          <w:sz w:val="30"/>
          <w:szCs w:val="30"/>
        </w:rPr>
        <w:t>The covering of the ark of the covenant was called the propitiatory, "the mercy-seat," for several reasons.</w:t>
      </w:r>
    </w:p>
    <w:p w14:paraId="639B0C0D">
      <w:pPr>
        <w:pStyle w:val="3"/>
        <w:spacing w:before="260" w:line="256" w:lineRule="auto"/>
        <w:ind w:firstLine="3"/>
        <w:jc w:val="both"/>
        <w:rPr>
          <w:rFonts w:hint="eastAsia"/>
          <w:spacing w:val="-1"/>
          <w:sz w:val="30"/>
          <w:szCs w:val="30"/>
        </w:rPr>
      </w:pPr>
    </w:p>
    <w:p w14:paraId="67F8F35B">
      <w:pPr>
        <w:pStyle w:val="3"/>
        <w:spacing w:before="260" w:line="256" w:lineRule="auto"/>
        <w:ind w:firstLine="3"/>
        <w:jc w:val="both"/>
        <w:rPr>
          <w:rFonts w:hint="eastAsia"/>
          <w:spacing w:val="-1"/>
          <w:sz w:val="30"/>
          <w:szCs w:val="30"/>
        </w:rPr>
      </w:pPr>
      <w:r>
        <w:rPr>
          <w:rFonts w:hint="eastAsia"/>
          <w:spacing w:val="-1"/>
          <w:sz w:val="30"/>
          <w:szCs w:val="30"/>
        </w:rPr>
        <w:t>约柜的盖子被称为挽回祭，“施恩座”，有几个原因。</w:t>
      </w:r>
    </w:p>
    <w:p w14:paraId="336DD60A">
      <w:pPr>
        <w:pStyle w:val="3"/>
        <w:spacing w:before="260" w:line="256" w:lineRule="auto"/>
        <w:ind w:firstLine="3"/>
        <w:jc w:val="both"/>
        <w:rPr>
          <w:rFonts w:hint="eastAsia"/>
          <w:spacing w:val="-1"/>
          <w:sz w:val="30"/>
          <w:szCs w:val="30"/>
        </w:rPr>
      </w:pPr>
    </w:p>
    <w:p w14:paraId="561E0D28">
      <w:pPr>
        <w:pStyle w:val="3"/>
        <w:spacing w:before="260" w:line="256" w:lineRule="auto"/>
        <w:ind w:firstLine="3"/>
        <w:jc w:val="both"/>
        <w:rPr>
          <w:rFonts w:hint="eastAsia"/>
          <w:spacing w:val="-1"/>
          <w:sz w:val="30"/>
          <w:szCs w:val="30"/>
        </w:rPr>
      </w:pPr>
      <w:r>
        <w:rPr>
          <w:rFonts w:hint="eastAsia"/>
          <w:spacing w:val="-1"/>
          <w:sz w:val="30"/>
          <w:szCs w:val="30"/>
        </w:rPr>
        <w:t>1st, Because it covered the law, which was shut up in the ark, that it might not subject believers to condemnation for the crimes committed against itself and the covenant.</w:t>
      </w:r>
    </w:p>
    <w:p w14:paraId="702DC5D9">
      <w:pPr>
        <w:pStyle w:val="3"/>
        <w:spacing w:before="260" w:line="256" w:lineRule="auto"/>
        <w:ind w:firstLine="3"/>
        <w:jc w:val="both"/>
        <w:rPr>
          <w:rFonts w:hint="eastAsia"/>
          <w:spacing w:val="-1"/>
          <w:sz w:val="30"/>
          <w:szCs w:val="30"/>
        </w:rPr>
      </w:pPr>
    </w:p>
    <w:p w14:paraId="4553C722">
      <w:pPr>
        <w:pStyle w:val="3"/>
        <w:spacing w:before="260" w:line="256" w:lineRule="auto"/>
        <w:ind w:firstLine="3"/>
        <w:jc w:val="both"/>
        <w:rPr>
          <w:rFonts w:hint="eastAsia"/>
          <w:spacing w:val="-1"/>
          <w:sz w:val="30"/>
          <w:szCs w:val="30"/>
        </w:rPr>
      </w:pPr>
      <w:r>
        <w:rPr>
          <w:rFonts w:hint="eastAsia"/>
          <w:spacing w:val="-1"/>
          <w:sz w:val="30"/>
          <w:szCs w:val="30"/>
        </w:rPr>
        <w:t>第一，因为它遮盖了约柜中封闭的律法，使信徒不至因违背律法和约而犯的罪而受定罪。</w:t>
      </w:r>
    </w:p>
    <w:p w14:paraId="56F43411">
      <w:pPr>
        <w:pStyle w:val="3"/>
        <w:spacing w:before="260" w:line="256" w:lineRule="auto"/>
        <w:ind w:firstLine="3"/>
        <w:jc w:val="both"/>
        <w:rPr>
          <w:rFonts w:hint="eastAsia"/>
          <w:spacing w:val="-1"/>
          <w:sz w:val="30"/>
          <w:szCs w:val="30"/>
        </w:rPr>
      </w:pPr>
    </w:p>
    <w:p w14:paraId="28E9F34B">
      <w:pPr>
        <w:pStyle w:val="3"/>
        <w:spacing w:before="260" w:line="256" w:lineRule="auto"/>
        <w:ind w:firstLine="3"/>
        <w:jc w:val="both"/>
        <w:rPr>
          <w:rFonts w:hint="eastAsia"/>
          <w:spacing w:val="-1"/>
          <w:sz w:val="30"/>
          <w:szCs w:val="30"/>
        </w:rPr>
      </w:pPr>
      <w:r>
        <w:rPr>
          <w:rFonts w:hint="eastAsia"/>
          <w:spacing w:val="-1"/>
          <w:sz w:val="30"/>
          <w:szCs w:val="30"/>
        </w:rPr>
        <w:t>2dly, Because there, God was pleased to be pacified, and to become propitious to his people, through the sprinkling of the blood of victims, which was done towards this covering.</w:t>
      </w:r>
    </w:p>
    <w:p w14:paraId="7C2952FF">
      <w:pPr>
        <w:pStyle w:val="3"/>
        <w:spacing w:before="260" w:line="256" w:lineRule="auto"/>
        <w:ind w:firstLine="3"/>
        <w:jc w:val="both"/>
        <w:rPr>
          <w:rFonts w:hint="eastAsia"/>
          <w:spacing w:val="-1"/>
          <w:sz w:val="30"/>
          <w:szCs w:val="30"/>
        </w:rPr>
      </w:pPr>
    </w:p>
    <w:p w14:paraId="380305CB">
      <w:pPr>
        <w:pStyle w:val="3"/>
        <w:spacing w:before="260" w:line="256" w:lineRule="auto"/>
        <w:ind w:firstLine="3"/>
        <w:jc w:val="both"/>
        <w:rPr>
          <w:rFonts w:hint="eastAsia"/>
          <w:spacing w:val="-1"/>
          <w:sz w:val="30"/>
          <w:szCs w:val="30"/>
        </w:rPr>
      </w:pPr>
      <w:r>
        <w:rPr>
          <w:rFonts w:hint="eastAsia"/>
          <w:spacing w:val="-1"/>
          <w:sz w:val="30"/>
          <w:szCs w:val="30"/>
        </w:rPr>
        <w:t>第二，因为在那里，神乐意平息怒气，并通过向这遮盖物洒祭牲的血，而向祂的子民施恩。</w:t>
      </w:r>
    </w:p>
    <w:p w14:paraId="081ADD28">
      <w:pPr>
        <w:pStyle w:val="3"/>
        <w:spacing w:before="260" w:line="256" w:lineRule="auto"/>
        <w:ind w:firstLine="3"/>
        <w:jc w:val="both"/>
        <w:rPr>
          <w:rFonts w:hint="eastAsia"/>
          <w:spacing w:val="-1"/>
          <w:sz w:val="30"/>
          <w:szCs w:val="30"/>
        </w:rPr>
      </w:pPr>
    </w:p>
    <w:p w14:paraId="2D7F9334">
      <w:pPr>
        <w:pStyle w:val="3"/>
        <w:spacing w:before="260" w:line="256" w:lineRule="auto"/>
        <w:ind w:firstLine="3"/>
        <w:jc w:val="both"/>
        <w:rPr>
          <w:rFonts w:hint="eastAsia"/>
          <w:spacing w:val="-1"/>
          <w:sz w:val="30"/>
          <w:szCs w:val="30"/>
        </w:rPr>
      </w:pPr>
      <w:r>
        <w:rPr>
          <w:rFonts w:hint="eastAsia"/>
          <w:spacing w:val="-1"/>
          <w:sz w:val="30"/>
          <w:szCs w:val="30"/>
        </w:rPr>
        <w:t>3dly, Because, in consequence, he there exhibited himself to his people, propitious and reconciled, and sitting on the throne of grace, which was between the cherubim.</w:t>
      </w:r>
    </w:p>
    <w:p w14:paraId="3C70CCD5">
      <w:pPr>
        <w:pStyle w:val="3"/>
        <w:spacing w:before="260" w:line="256" w:lineRule="auto"/>
        <w:ind w:firstLine="3"/>
        <w:jc w:val="both"/>
        <w:rPr>
          <w:rFonts w:hint="eastAsia"/>
          <w:spacing w:val="-1"/>
          <w:sz w:val="30"/>
          <w:szCs w:val="30"/>
        </w:rPr>
      </w:pPr>
    </w:p>
    <w:p w14:paraId="456D0BE5">
      <w:pPr>
        <w:pStyle w:val="3"/>
        <w:spacing w:before="260" w:line="256" w:lineRule="auto"/>
        <w:ind w:firstLine="3"/>
        <w:jc w:val="both"/>
        <w:rPr>
          <w:rFonts w:hint="eastAsia"/>
          <w:spacing w:val="-1"/>
          <w:sz w:val="30"/>
          <w:szCs w:val="30"/>
        </w:rPr>
      </w:pPr>
      <w:r>
        <w:rPr>
          <w:rFonts w:hint="eastAsia"/>
          <w:spacing w:val="-1"/>
          <w:sz w:val="30"/>
          <w:szCs w:val="30"/>
        </w:rPr>
        <w:t>第三，因此，祂在那里向祂的子民显现自己，是施恩和好的，并且坐在基路伯之间的施恩宝座上。</w:t>
      </w:r>
    </w:p>
    <w:p w14:paraId="5F2B10BC">
      <w:pPr>
        <w:pStyle w:val="3"/>
        <w:spacing w:before="260" w:line="256" w:lineRule="auto"/>
        <w:ind w:firstLine="3"/>
        <w:jc w:val="both"/>
        <w:rPr>
          <w:rFonts w:hint="eastAsia"/>
          <w:spacing w:val="-1"/>
          <w:sz w:val="30"/>
          <w:szCs w:val="30"/>
        </w:rPr>
      </w:pPr>
    </w:p>
    <w:p w14:paraId="2278C120">
      <w:pPr>
        <w:pStyle w:val="3"/>
        <w:spacing w:before="260" w:line="256" w:lineRule="auto"/>
        <w:ind w:firstLine="3"/>
        <w:jc w:val="both"/>
        <w:rPr>
          <w:rFonts w:hint="eastAsia"/>
          <w:spacing w:val="-1"/>
          <w:sz w:val="30"/>
          <w:szCs w:val="30"/>
        </w:rPr>
      </w:pPr>
      <w:r>
        <w:rPr>
          <w:rFonts w:hint="eastAsia"/>
          <w:spacing w:val="-1"/>
          <w:sz w:val="30"/>
          <w:szCs w:val="30"/>
        </w:rPr>
        <w:t>Now the Apostle, with great propriety, applies the name of the figure and shadow to the substance, and calls Christ "the mercy-seat;" for, 1st, It is he that covers our sins with his own perfect righteousness,</w:t>
      </w:r>
    </w:p>
    <w:p w14:paraId="2D7CE977">
      <w:pPr>
        <w:pStyle w:val="3"/>
        <w:spacing w:before="260" w:line="256" w:lineRule="auto"/>
        <w:ind w:firstLine="3"/>
        <w:jc w:val="both"/>
        <w:rPr>
          <w:rFonts w:hint="eastAsia"/>
          <w:spacing w:val="-1"/>
          <w:sz w:val="30"/>
          <w:szCs w:val="30"/>
        </w:rPr>
      </w:pPr>
    </w:p>
    <w:p w14:paraId="4CCDACC3">
      <w:pPr>
        <w:pStyle w:val="3"/>
        <w:spacing w:before="260" w:line="256" w:lineRule="auto"/>
        <w:ind w:firstLine="3"/>
        <w:jc w:val="both"/>
        <w:rPr>
          <w:rFonts w:hint="eastAsia"/>
          <w:spacing w:val="-1"/>
          <w:sz w:val="30"/>
          <w:szCs w:val="30"/>
        </w:rPr>
      </w:pPr>
      <w:r>
        <w:rPr>
          <w:rFonts w:hint="eastAsia"/>
          <w:spacing w:val="-1"/>
          <w:sz w:val="30"/>
          <w:szCs w:val="30"/>
        </w:rPr>
        <w:t>如今，使徒非常恰当地将预表和影儿的名称应用于实体，并称基督为“施恩座”；因为，第一，是祂用祂自己完美的公义遮盖我们的罪，使它们永不显现在神面前。</w:t>
      </w:r>
    </w:p>
    <w:p w14:paraId="25E7D3BC">
      <w:pPr>
        <w:pStyle w:val="3"/>
        <w:spacing w:before="260" w:line="256" w:lineRule="auto"/>
        <w:ind w:firstLine="3"/>
        <w:jc w:val="both"/>
        <w:rPr>
          <w:rFonts w:hint="eastAsia"/>
          <w:spacing w:val="-1"/>
          <w:sz w:val="30"/>
          <w:szCs w:val="30"/>
        </w:rPr>
      </w:pPr>
    </w:p>
    <w:p w14:paraId="14D03074">
      <w:pPr>
        <w:pStyle w:val="3"/>
        <w:spacing w:before="260" w:line="256" w:lineRule="auto"/>
        <w:ind w:firstLine="3"/>
        <w:jc w:val="both"/>
        <w:rPr>
          <w:rFonts w:hint="eastAsia"/>
          <w:spacing w:val="-1"/>
          <w:sz w:val="30"/>
          <w:szCs w:val="30"/>
        </w:rPr>
      </w:pPr>
      <w:r>
        <w:rPr>
          <w:rFonts w:hint="eastAsia"/>
          <w:spacing w:val="-1"/>
          <w:sz w:val="30"/>
          <w:szCs w:val="30"/>
        </w:rPr>
        <w:t>He interposes himself as the medium between God and us; as the covering of the ark was a medium between the law laid up in it, and the majesty of God dwelling between the cherubim.</w:t>
      </w:r>
    </w:p>
    <w:p w14:paraId="23324B71">
      <w:pPr>
        <w:pStyle w:val="3"/>
        <w:spacing w:before="260" w:line="256" w:lineRule="auto"/>
        <w:ind w:firstLine="3"/>
        <w:jc w:val="both"/>
        <w:rPr>
          <w:rFonts w:hint="eastAsia"/>
          <w:spacing w:val="-1"/>
          <w:sz w:val="30"/>
          <w:szCs w:val="30"/>
        </w:rPr>
      </w:pPr>
    </w:p>
    <w:p w14:paraId="04236A91">
      <w:pPr>
        <w:pStyle w:val="3"/>
        <w:spacing w:before="260" w:line="256" w:lineRule="auto"/>
        <w:ind w:firstLine="3"/>
        <w:jc w:val="both"/>
        <w:rPr>
          <w:rFonts w:hint="eastAsia"/>
          <w:spacing w:val="-1"/>
          <w:sz w:val="30"/>
          <w:szCs w:val="30"/>
        </w:rPr>
      </w:pPr>
      <w:r>
        <w:rPr>
          <w:rFonts w:hint="eastAsia"/>
          <w:spacing w:val="-1"/>
          <w:sz w:val="30"/>
          <w:szCs w:val="30"/>
        </w:rPr>
        <w:t>祂将自己置于神与我们之间作为媒介；正如约柜的盖子是其中律法与住在基路伯之间神威严之间的媒介一样。</w:t>
      </w:r>
    </w:p>
    <w:p w14:paraId="395304BF">
      <w:pPr>
        <w:pStyle w:val="3"/>
        <w:spacing w:before="260" w:line="256" w:lineRule="auto"/>
        <w:ind w:firstLine="3"/>
        <w:jc w:val="both"/>
        <w:rPr>
          <w:rFonts w:hint="eastAsia"/>
          <w:spacing w:val="-1"/>
          <w:sz w:val="30"/>
          <w:szCs w:val="30"/>
        </w:rPr>
      </w:pPr>
    </w:p>
    <w:p w14:paraId="61D38034">
      <w:pPr>
        <w:pStyle w:val="3"/>
        <w:spacing w:before="260" w:line="256" w:lineRule="auto"/>
        <w:ind w:firstLine="3"/>
        <w:jc w:val="both"/>
        <w:rPr>
          <w:rFonts w:hint="eastAsia"/>
          <w:spacing w:val="-1"/>
          <w:sz w:val="30"/>
          <w:szCs w:val="30"/>
        </w:rPr>
      </w:pPr>
      <w:r>
        <w:rPr>
          <w:rFonts w:hint="eastAsia"/>
          <w:spacing w:val="-1"/>
          <w:sz w:val="30"/>
          <w:szCs w:val="30"/>
        </w:rPr>
        <w:t>2dly, It is he that, by the sprinkling of his own blood, which Paul calls "the blood of sprinkling," made full expiation to God for us.d 3dly, It is he,finally, in whom God hath erected a throne of grace, to which we are commanded to come, and in whom we receive gracious answers to our prayers.</w:t>
      </w:r>
    </w:p>
    <w:p w14:paraId="48CC5248">
      <w:pPr>
        <w:pStyle w:val="3"/>
        <w:spacing w:before="260" w:line="256" w:lineRule="auto"/>
        <w:ind w:firstLine="3"/>
        <w:jc w:val="both"/>
        <w:rPr>
          <w:rFonts w:hint="eastAsia"/>
          <w:spacing w:val="-1"/>
          <w:sz w:val="30"/>
          <w:szCs w:val="30"/>
        </w:rPr>
      </w:pPr>
    </w:p>
    <w:p w14:paraId="0BAA1B61">
      <w:pPr>
        <w:pStyle w:val="3"/>
        <w:spacing w:before="260" w:line="256" w:lineRule="auto"/>
        <w:ind w:firstLine="3"/>
        <w:jc w:val="both"/>
        <w:rPr>
          <w:rFonts w:hint="eastAsia"/>
          <w:spacing w:val="-1"/>
          <w:sz w:val="30"/>
          <w:szCs w:val="30"/>
        </w:rPr>
      </w:pPr>
      <w:r>
        <w:rPr>
          <w:rFonts w:hint="eastAsia"/>
          <w:spacing w:val="-1"/>
          <w:sz w:val="30"/>
          <w:szCs w:val="30"/>
        </w:rPr>
        <w:t>第二，是祂，借着洒祂自己的血——保罗称之为“所洒的血”——为我们向上帝作了完全的赎罪。d 第三，最后，是祂，神在祂里面设立了施恩的宝座，我们奉命来到这宝座前，并且在祂里面我们领受了对我们祷告的恩慈应允。</w:t>
      </w:r>
    </w:p>
    <w:p w14:paraId="7E30EF8B">
      <w:pPr>
        <w:pStyle w:val="3"/>
        <w:spacing w:before="260" w:line="256" w:lineRule="auto"/>
        <w:ind w:firstLine="3"/>
        <w:jc w:val="both"/>
        <w:rPr>
          <w:rFonts w:hint="eastAsia"/>
          <w:spacing w:val="-1"/>
          <w:sz w:val="30"/>
          <w:szCs w:val="30"/>
        </w:rPr>
      </w:pPr>
    </w:p>
    <w:p w14:paraId="09034E5B">
      <w:pPr>
        <w:pStyle w:val="3"/>
        <w:spacing w:before="260" w:line="256" w:lineRule="auto"/>
        <w:ind w:firstLine="3"/>
        <w:jc w:val="both"/>
        <w:rPr>
          <w:rFonts w:hint="eastAsia"/>
          <w:spacing w:val="-1"/>
          <w:sz w:val="30"/>
          <w:szCs w:val="30"/>
        </w:rPr>
      </w:pPr>
      <w:r>
        <w:rPr>
          <w:rFonts w:hint="eastAsia"/>
          <w:spacing w:val="-1"/>
          <w:sz w:val="30"/>
          <w:szCs w:val="30"/>
        </w:rPr>
        <w:t>XXI. Further, FOR WHOM hath Christ made satisfaction by his sufferings?</w:t>
      </w:r>
    </w:p>
    <w:p w14:paraId="3425838A">
      <w:pPr>
        <w:pStyle w:val="3"/>
        <w:spacing w:before="260" w:line="256" w:lineRule="auto"/>
        <w:ind w:firstLine="3"/>
        <w:jc w:val="both"/>
        <w:rPr>
          <w:rFonts w:hint="eastAsia"/>
          <w:spacing w:val="-1"/>
          <w:sz w:val="30"/>
          <w:szCs w:val="30"/>
        </w:rPr>
      </w:pPr>
    </w:p>
    <w:p w14:paraId="7DE1636D">
      <w:pPr>
        <w:pStyle w:val="3"/>
        <w:spacing w:before="260" w:line="256" w:lineRule="auto"/>
        <w:ind w:firstLine="3"/>
        <w:jc w:val="both"/>
        <w:rPr>
          <w:rFonts w:hint="eastAsia"/>
          <w:spacing w:val="-1"/>
          <w:sz w:val="30"/>
          <w:szCs w:val="30"/>
        </w:rPr>
      </w:pPr>
      <w:r>
        <w:rPr>
          <w:rFonts w:hint="eastAsia"/>
          <w:spacing w:val="-1"/>
          <w:sz w:val="30"/>
          <w:szCs w:val="30"/>
        </w:rPr>
        <w:t>二十一. 再者，基督借着祂的苦难为谁作了满足？</w:t>
      </w:r>
    </w:p>
    <w:p w14:paraId="5C281E70">
      <w:pPr>
        <w:pStyle w:val="3"/>
        <w:spacing w:before="260" w:line="256" w:lineRule="auto"/>
        <w:ind w:firstLine="3"/>
        <w:jc w:val="both"/>
        <w:rPr>
          <w:rFonts w:hint="eastAsia"/>
          <w:spacing w:val="-1"/>
          <w:sz w:val="30"/>
          <w:szCs w:val="30"/>
        </w:rPr>
      </w:pPr>
    </w:p>
    <w:p w14:paraId="364F6585">
      <w:pPr>
        <w:pStyle w:val="3"/>
        <w:spacing w:before="260" w:line="256" w:lineRule="auto"/>
        <w:ind w:firstLine="3"/>
        <w:jc w:val="both"/>
        <w:rPr>
          <w:rFonts w:hint="eastAsia"/>
          <w:spacing w:val="-1"/>
          <w:sz w:val="30"/>
          <w:szCs w:val="30"/>
        </w:rPr>
      </w:pPr>
      <w:r>
        <w:rPr>
          <w:rFonts w:hint="eastAsia"/>
          <w:spacing w:val="-1"/>
          <w:sz w:val="30"/>
          <w:szCs w:val="30"/>
        </w:rPr>
        <w:t>We do not deny that the sufferings of Christ, considered in themselves, and viewed in connexion with the character of the person that suffered, who, as we have frequently noticed already, is one of infinite dignity, are of so great value that they could suffice for the redemption even of the whole human race, and of many more myriads of mankind, on supposition their numbers were increased to that extent, if it had pleased God, and Christ, that he should become Surety for them all.</w:t>
      </w:r>
    </w:p>
    <w:p w14:paraId="2AD50047">
      <w:pPr>
        <w:pStyle w:val="3"/>
        <w:spacing w:before="260" w:line="256" w:lineRule="auto"/>
        <w:ind w:firstLine="3"/>
        <w:jc w:val="both"/>
        <w:rPr>
          <w:rFonts w:hint="eastAsia"/>
          <w:spacing w:val="-1"/>
          <w:sz w:val="30"/>
          <w:szCs w:val="30"/>
        </w:rPr>
      </w:pPr>
    </w:p>
    <w:p w14:paraId="38BDB7EF">
      <w:pPr>
        <w:pStyle w:val="3"/>
        <w:spacing w:before="260" w:line="256" w:lineRule="auto"/>
        <w:ind w:firstLine="3"/>
        <w:jc w:val="both"/>
        <w:rPr>
          <w:rFonts w:hint="eastAsia"/>
          <w:spacing w:val="-1"/>
          <w:sz w:val="30"/>
          <w:szCs w:val="30"/>
        </w:rPr>
      </w:pPr>
      <w:r>
        <w:rPr>
          <w:rFonts w:hint="eastAsia"/>
          <w:spacing w:val="-1"/>
          <w:sz w:val="30"/>
          <w:szCs w:val="30"/>
        </w:rPr>
        <w:t>我们不否认，基督的苦难，就其本身而言，并结合受苦者位格的特性——正如我们已经多次指出的那样，祂是一位具有无限尊严的位格——其价值如此之大，以致即使假设人类数量增加到那种程度，也足以救赎整个人类，以及更多无数的人类，如果神和基督乐意祂成为所有人的中保。</w:t>
      </w:r>
    </w:p>
    <w:p w14:paraId="56F71E2D">
      <w:pPr>
        <w:pStyle w:val="3"/>
        <w:spacing w:before="260" w:line="256" w:lineRule="auto"/>
        <w:ind w:firstLine="3"/>
        <w:jc w:val="both"/>
        <w:rPr>
          <w:rFonts w:hint="eastAsia"/>
          <w:spacing w:val="-1"/>
          <w:sz w:val="30"/>
          <w:szCs w:val="30"/>
        </w:rPr>
      </w:pPr>
    </w:p>
    <w:p w14:paraId="3FA7B604">
      <w:pPr>
        <w:pStyle w:val="3"/>
        <w:spacing w:before="260" w:line="256" w:lineRule="auto"/>
        <w:ind w:firstLine="3"/>
        <w:jc w:val="both"/>
        <w:rPr>
          <w:rFonts w:hint="eastAsia"/>
          <w:spacing w:val="-1"/>
          <w:sz w:val="30"/>
          <w:szCs w:val="30"/>
        </w:rPr>
      </w:pPr>
      <w:r>
        <w:rPr>
          <w:rFonts w:hint="eastAsia"/>
          <w:spacing w:val="-1"/>
          <w:sz w:val="30"/>
          <w:szCs w:val="30"/>
        </w:rPr>
        <w:t>Nor are we unwilling to admit, that Christ, as man, being subject to the law of charity, had a holy love to all mankind as his neighbours, heartily wished them well, and seriously lamented the ruin of those that perish; whilst yet, as God, he knew them to be reprobate, and, as Mediator, he had not undertaken for them:—the human affection, however, being in subjection to the divine appointment.</w:t>
      </w:r>
    </w:p>
    <w:p w14:paraId="79A7EE5B">
      <w:pPr>
        <w:pStyle w:val="3"/>
        <w:spacing w:before="260" w:line="256" w:lineRule="auto"/>
        <w:ind w:firstLine="3"/>
        <w:jc w:val="both"/>
        <w:rPr>
          <w:rFonts w:hint="eastAsia"/>
          <w:spacing w:val="-1"/>
          <w:sz w:val="30"/>
          <w:szCs w:val="30"/>
        </w:rPr>
      </w:pPr>
    </w:p>
    <w:p w14:paraId="42F95DB0">
      <w:pPr>
        <w:pStyle w:val="3"/>
        <w:spacing w:before="260" w:line="256" w:lineRule="auto"/>
        <w:ind w:firstLine="3"/>
        <w:jc w:val="both"/>
        <w:rPr>
          <w:rFonts w:hint="eastAsia"/>
          <w:spacing w:val="-1"/>
          <w:sz w:val="30"/>
          <w:szCs w:val="30"/>
        </w:rPr>
      </w:pPr>
      <w:r>
        <w:rPr>
          <w:rFonts w:hint="eastAsia"/>
          <w:spacing w:val="-1"/>
          <w:sz w:val="30"/>
          <w:szCs w:val="30"/>
        </w:rPr>
        <w:t>我们也不愿否认，基督作为人，既服从仁爱之律，就对全人类如同祂的邻舍怀有圣洁的爱，衷心祝愿他们安好，并深切哀悼那些灭亡之人的沉沦；然而，作为神，祂知道他们是被弃绝的，并且作为中保，祂并没有为他们承担：——然而，人的情感是服从于神的安排的。</w:t>
      </w:r>
    </w:p>
    <w:p w14:paraId="7DEB83AE">
      <w:pPr>
        <w:pStyle w:val="3"/>
        <w:spacing w:before="260" w:line="256" w:lineRule="auto"/>
        <w:ind w:firstLine="3"/>
        <w:jc w:val="both"/>
        <w:rPr>
          <w:rFonts w:hint="eastAsia"/>
          <w:spacing w:val="-1"/>
          <w:sz w:val="30"/>
          <w:szCs w:val="30"/>
        </w:rPr>
      </w:pPr>
    </w:p>
    <w:p w14:paraId="28A9ECCA">
      <w:pPr>
        <w:pStyle w:val="3"/>
        <w:spacing w:before="260" w:line="256" w:lineRule="auto"/>
        <w:ind w:firstLine="3"/>
        <w:jc w:val="both"/>
        <w:rPr>
          <w:rFonts w:hint="eastAsia"/>
          <w:spacing w:val="-1"/>
          <w:sz w:val="30"/>
          <w:szCs w:val="30"/>
        </w:rPr>
      </w:pPr>
      <w:r>
        <w:rPr>
          <w:rFonts w:hint="eastAsia"/>
          <w:spacing w:val="-1"/>
          <w:sz w:val="30"/>
          <w:szCs w:val="30"/>
        </w:rPr>
        <w:t>We do not deny, besides, that, owing to the sufferings and satisfaction of Christ, many good things fall to the share of the reprobate.</w:t>
      </w:r>
    </w:p>
    <w:p w14:paraId="3942EC03">
      <w:pPr>
        <w:pStyle w:val="3"/>
        <w:spacing w:before="260" w:line="256" w:lineRule="auto"/>
        <w:ind w:firstLine="3"/>
        <w:jc w:val="both"/>
        <w:rPr>
          <w:rFonts w:hint="eastAsia"/>
          <w:spacing w:val="-1"/>
          <w:sz w:val="30"/>
          <w:szCs w:val="30"/>
        </w:rPr>
      </w:pPr>
    </w:p>
    <w:p w14:paraId="1744DEC5">
      <w:pPr>
        <w:pStyle w:val="3"/>
        <w:spacing w:before="260" w:line="256" w:lineRule="auto"/>
        <w:ind w:firstLine="3"/>
        <w:jc w:val="both"/>
        <w:rPr>
          <w:rFonts w:hint="eastAsia"/>
          <w:spacing w:val="-1"/>
          <w:sz w:val="30"/>
          <w:szCs w:val="30"/>
        </w:rPr>
      </w:pPr>
      <w:r>
        <w:rPr>
          <w:rFonts w:hint="eastAsia"/>
          <w:spacing w:val="-1"/>
          <w:sz w:val="30"/>
          <w:szCs w:val="30"/>
        </w:rPr>
        <w:t>此外，我们也不否认，由于基督的受苦和满足，许多美物也落到被弃绝之人的份上。</w:t>
      </w:r>
    </w:p>
    <w:p w14:paraId="5AA6B6D3">
      <w:pPr>
        <w:pStyle w:val="3"/>
        <w:spacing w:before="260" w:line="256" w:lineRule="auto"/>
        <w:ind w:firstLine="3"/>
        <w:jc w:val="both"/>
        <w:rPr>
          <w:rFonts w:hint="eastAsia"/>
          <w:spacing w:val="-1"/>
          <w:sz w:val="30"/>
          <w:szCs w:val="30"/>
        </w:rPr>
      </w:pPr>
    </w:p>
    <w:p w14:paraId="63638BFE">
      <w:pPr>
        <w:pStyle w:val="3"/>
        <w:spacing w:before="260" w:line="256" w:lineRule="auto"/>
        <w:ind w:firstLine="3"/>
        <w:jc w:val="both"/>
        <w:rPr>
          <w:rFonts w:hint="eastAsia"/>
          <w:spacing w:val="-1"/>
          <w:sz w:val="30"/>
          <w:szCs w:val="30"/>
        </w:rPr>
      </w:pPr>
      <w:r>
        <w:rPr>
          <w:rFonts w:hint="eastAsia"/>
          <w:spacing w:val="-1"/>
          <w:sz w:val="30"/>
          <w:szCs w:val="30"/>
        </w:rPr>
        <w:t>To the sufferings of Christ they stand indebted for the reformation of the world from its gross idolatry, and monstrous ferocity, by the preaching of the Gospel; also for many valuable though not saving gifts of the Holy Spirit; for their "escaping the pollutions of the world, through the knowledge of the Lord and Saviour Jesus Christ;" and for other similar advantages.</w:t>
      </w:r>
    </w:p>
    <w:p w14:paraId="7BEBDE02">
      <w:pPr>
        <w:pStyle w:val="3"/>
        <w:spacing w:before="260" w:line="256" w:lineRule="auto"/>
        <w:ind w:firstLine="3"/>
        <w:jc w:val="both"/>
        <w:rPr>
          <w:rFonts w:hint="eastAsia"/>
          <w:spacing w:val="-1"/>
          <w:sz w:val="30"/>
          <w:szCs w:val="30"/>
        </w:rPr>
      </w:pPr>
    </w:p>
    <w:p w14:paraId="02345120">
      <w:pPr>
        <w:pStyle w:val="3"/>
        <w:spacing w:before="260" w:line="256" w:lineRule="auto"/>
        <w:ind w:firstLine="3"/>
        <w:jc w:val="both"/>
        <w:rPr>
          <w:rFonts w:hint="eastAsia"/>
          <w:spacing w:val="-1"/>
          <w:sz w:val="30"/>
          <w:szCs w:val="30"/>
        </w:rPr>
      </w:pPr>
      <w:r>
        <w:rPr>
          <w:rFonts w:hint="eastAsia"/>
          <w:spacing w:val="-1"/>
          <w:sz w:val="30"/>
          <w:szCs w:val="30"/>
        </w:rPr>
        <w:t>他们因基督的受苦而得以借着福音的传讲，使世界从粗鄙的偶像崇拜和可怕的残暴中得到改革；也因许多虽然不能得救却宝贵的圣灵恩赐；因他们“借着认识主救主耶稣基督，得以脱离世上的污秽”；以及其他类似的益处。</w:t>
      </w:r>
    </w:p>
    <w:p w14:paraId="293E7F3B">
      <w:pPr>
        <w:pStyle w:val="3"/>
        <w:spacing w:before="260" w:line="256" w:lineRule="auto"/>
        <w:ind w:firstLine="3"/>
        <w:jc w:val="both"/>
        <w:rPr>
          <w:rFonts w:hint="eastAsia"/>
          <w:spacing w:val="-1"/>
          <w:sz w:val="30"/>
          <w:szCs w:val="30"/>
        </w:rPr>
      </w:pPr>
    </w:p>
    <w:p w14:paraId="4D4F2298">
      <w:pPr>
        <w:pStyle w:val="3"/>
        <w:spacing w:before="260" w:line="256" w:lineRule="auto"/>
        <w:ind w:firstLine="3"/>
        <w:jc w:val="both"/>
        <w:rPr>
          <w:rFonts w:hint="eastAsia"/>
          <w:spacing w:val="-1"/>
          <w:sz w:val="30"/>
          <w:szCs w:val="30"/>
        </w:rPr>
      </w:pPr>
      <w:r>
        <w:rPr>
          <w:rFonts w:hint="eastAsia"/>
          <w:spacing w:val="-1"/>
          <w:sz w:val="30"/>
          <w:szCs w:val="30"/>
        </w:rPr>
        <w:t>They obtain these blessings, too, not accidentally, without the intention of God and Christ, but according to the determinate counsel of the Deity and the Saviour.</w:t>
      </w:r>
    </w:p>
    <w:p w14:paraId="1FD1D9C4">
      <w:pPr>
        <w:pStyle w:val="3"/>
        <w:spacing w:before="260" w:line="256" w:lineRule="auto"/>
        <w:ind w:firstLine="3"/>
        <w:jc w:val="both"/>
        <w:rPr>
          <w:rFonts w:hint="eastAsia"/>
          <w:spacing w:val="-1"/>
          <w:sz w:val="30"/>
          <w:szCs w:val="30"/>
        </w:rPr>
      </w:pPr>
    </w:p>
    <w:p w14:paraId="550D91DF">
      <w:pPr>
        <w:pStyle w:val="3"/>
        <w:spacing w:before="260" w:line="256" w:lineRule="auto"/>
        <w:ind w:firstLine="3"/>
        <w:jc w:val="both"/>
        <w:rPr>
          <w:rFonts w:hint="eastAsia"/>
          <w:spacing w:val="-1"/>
          <w:sz w:val="30"/>
          <w:szCs w:val="30"/>
        </w:rPr>
      </w:pPr>
      <w:r>
        <w:rPr>
          <w:rFonts w:hint="eastAsia"/>
          <w:spacing w:val="-1"/>
          <w:sz w:val="30"/>
          <w:szCs w:val="30"/>
        </w:rPr>
        <w:t>他们获得这些祝福，也并非偶然，并非没有神和基督的意图，而是按照神和救主确定的计划。</w:t>
      </w:r>
    </w:p>
    <w:p w14:paraId="79018BD0">
      <w:pPr>
        <w:pStyle w:val="3"/>
        <w:spacing w:before="260" w:line="256" w:lineRule="auto"/>
        <w:ind w:firstLine="3"/>
        <w:jc w:val="both"/>
        <w:rPr>
          <w:rFonts w:hint="eastAsia"/>
          <w:spacing w:val="-1"/>
          <w:sz w:val="30"/>
          <w:szCs w:val="30"/>
        </w:rPr>
      </w:pPr>
    </w:p>
    <w:p w14:paraId="265381CB">
      <w:pPr>
        <w:pStyle w:val="3"/>
        <w:spacing w:before="260" w:line="256" w:lineRule="auto"/>
        <w:ind w:firstLine="3"/>
        <w:jc w:val="both"/>
        <w:rPr>
          <w:rFonts w:hint="eastAsia"/>
          <w:spacing w:val="-1"/>
          <w:sz w:val="30"/>
          <w:szCs w:val="30"/>
        </w:rPr>
      </w:pPr>
      <w:r>
        <w:rPr>
          <w:rFonts w:hint="eastAsia"/>
          <w:spacing w:val="-1"/>
          <w:sz w:val="30"/>
          <w:szCs w:val="30"/>
        </w:rPr>
        <w:t>At the same time we maintain, in conformity to holy writ, that, according to the will of God the Father and his own purpose, Christ did not become Surety or make satisfaction, and consequently did not suffer, for any but those whom the Father gave him, and who are actually saved.</w:t>
      </w:r>
    </w:p>
    <w:p w14:paraId="7D52713B">
      <w:pPr>
        <w:pStyle w:val="3"/>
        <w:spacing w:before="260" w:line="256" w:lineRule="auto"/>
        <w:ind w:firstLine="3"/>
        <w:jc w:val="both"/>
        <w:rPr>
          <w:rFonts w:hint="eastAsia"/>
          <w:spacing w:val="-1"/>
          <w:sz w:val="30"/>
          <w:szCs w:val="30"/>
        </w:rPr>
      </w:pPr>
    </w:p>
    <w:p w14:paraId="7D4CDE1B">
      <w:pPr>
        <w:pStyle w:val="3"/>
        <w:spacing w:before="260" w:line="256" w:lineRule="auto"/>
        <w:ind w:firstLine="3"/>
        <w:jc w:val="both"/>
        <w:rPr>
          <w:rFonts w:hint="eastAsia"/>
          <w:spacing w:val="-1"/>
          <w:sz w:val="30"/>
          <w:szCs w:val="30"/>
        </w:rPr>
      </w:pPr>
      <w:r>
        <w:rPr>
          <w:rFonts w:hint="eastAsia"/>
          <w:spacing w:val="-1"/>
          <w:sz w:val="30"/>
          <w:szCs w:val="30"/>
        </w:rPr>
        <w:t>同时，我们根据圣经坚持认为，按照父神的旨意和祂自己的目的，基督并没有成为中保或作满足，因此也没有受苦，除非是为那些父赐给祂并且实际得救的人。</w:t>
      </w:r>
    </w:p>
    <w:p w14:paraId="07AD9A58">
      <w:pPr>
        <w:pStyle w:val="3"/>
        <w:spacing w:before="260" w:line="256" w:lineRule="auto"/>
        <w:ind w:firstLine="3"/>
        <w:jc w:val="both"/>
        <w:rPr>
          <w:rFonts w:hint="eastAsia"/>
          <w:spacing w:val="-1"/>
          <w:sz w:val="30"/>
          <w:szCs w:val="30"/>
        </w:rPr>
      </w:pPr>
    </w:p>
    <w:p w14:paraId="4F043F97">
      <w:pPr>
        <w:pStyle w:val="3"/>
        <w:spacing w:before="260" w:line="256" w:lineRule="auto"/>
        <w:ind w:firstLine="3"/>
        <w:jc w:val="both"/>
        <w:rPr>
          <w:rFonts w:hint="eastAsia"/>
          <w:spacing w:val="-1"/>
          <w:sz w:val="30"/>
          <w:szCs w:val="30"/>
        </w:rPr>
      </w:pPr>
      <w:r>
        <w:rPr>
          <w:rFonts w:hint="eastAsia"/>
          <w:spacing w:val="-1"/>
          <w:sz w:val="30"/>
          <w:szCs w:val="30"/>
        </w:rPr>
        <w:t>"I came down from heaven," says Christ, "not to do mine own will, but the will of him that sent me."</w:t>
      </w:r>
    </w:p>
    <w:p w14:paraId="14651BF0">
      <w:pPr>
        <w:pStyle w:val="3"/>
        <w:spacing w:before="260" w:line="256" w:lineRule="auto"/>
        <w:ind w:firstLine="3"/>
        <w:jc w:val="both"/>
        <w:rPr>
          <w:rFonts w:hint="eastAsia"/>
          <w:spacing w:val="-1"/>
          <w:sz w:val="30"/>
          <w:szCs w:val="30"/>
        </w:rPr>
      </w:pPr>
    </w:p>
    <w:p w14:paraId="7DF15716">
      <w:pPr>
        <w:pStyle w:val="3"/>
        <w:spacing w:before="260" w:line="256" w:lineRule="auto"/>
        <w:ind w:firstLine="3"/>
        <w:jc w:val="both"/>
        <w:rPr>
          <w:rFonts w:hint="eastAsia"/>
          <w:spacing w:val="-1"/>
          <w:sz w:val="30"/>
          <w:szCs w:val="30"/>
        </w:rPr>
      </w:pPr>
      <w:r>
        <w:rPr>
          <w:rFonts w:hint="eastAsia"/>
          <w:spacing w:val="-1"/>
          <w:sz w:val="30"/>
          <w:szCs w:val="30"/>
        </w:rPr>
        <w:t>基督说：“我从天降下来，不是要按自己的意思行，乃是要按那差我来者的意思行。”</w:t>
      </w:r>
    </w:p>
    <w:p w14:paraId="5D193951">
      <w:pPr>
        <w:pStyle w:val="3"/>
        <w:spacing w:before="260" w:line="256" w:lineRule="auto"/>
        <w:ind w:firstLine="3"/>
        <w:jc w:val="both"/>
        <w:rPr>
          <w:rFonts w:hint="eastAsia"/>
          <w:spacing w:val="-1"/>
          <w:sz w:val="30"/>
          <w:szCs w:val="30"/>
        </w:rPr>
      </w:pPr>
    </w:p>
    <w:p w14:paraId="4F3FBF96">
      <w:pPr>
        <w:pStyle w:val="3"/>
        <w:spacing w:before="260" w:line="256" w:lineRule="auto"/>
        <w:ind w:firstLine="3"/>
        <w:jc w:val="both"/>
        <w:rPr>
          <w:rFonts w:hint="eastAsia"/>
          <w:spacing w:val="-1"/>
          <w:sz w:val="30"/>
          <w:szCs w:val="30"/>
        </w:rPr>
      </w:pPr>
      <w:r>
        <w:rPr>
          <w:rFonts w:hint="eastAsia"/>
          <w:spacing w:val="-1"/>
          <w:sz w:val="30"/>
          <w:szCs w:val="30"/>
        </w:rPr>
        <w:t>And this is the Father's will who hath sent me, that of all whom he hath given me I should lose nothing.</w:t>
      </w:r>
    </w:p>
    <w:p w14:paraId="5CDFE062">
      <w:pPr>
        <w:pStyle w:val="3"/>
        <w:spacing w:before="260" w:line="256" w:lineRule="auto"/>
        <w:ind w:firstLine="3"/>
        <w:jc w:val="both"/>
        <w:rPr>
          <w:rFonts w:hint="eastAsia"/>
          <w:spacing w:val="-1"/>
          <w:sz w:val="30"/>
          <w:szCs w:val="30"/>
        </w:rPr>
      </w:pPr>
    </w:p>
    <w:p w14:paraId="40B9F53C">
      <w:pPr>
        <w:pStyle w:val="3"/>
        <w:spacing w:before="260" w:line="256" w:lineRule="auto"/>
        <w:ind w:firstLine="3"/>
        <w:jc w:val="both"/>
        <w:rPr>
          <w:rFonts w:hint="eastAsia"/>
          <w:spacing w:val="-1"/>
          <w:sz w:val="30"/>
          <w:szCs w:val="30"/>
        </w:rPr>
      </w:pPr>
      <w:r>
        <w:rPr>
          <w:rFonts w:hint="eastAsia"/>
          <w:spacing w:val="-1"/>
          <w:sz w:val="30"/>
          <w:szCs w:val="30"/>
        </w:rPr>
        <w:t>差我来者的意思，就是祂所赐给我的，叫我一个也不失落。</w:t>
      </w:r>
    </w:p>
    <w:p w14:paraId="1F6A362C">
      <w:pPr>
        <w:pStyle w:val="3"/>
        <w:spacing w:before="260" w:line="256" w:lineRule="auto"/>
        <w:ind w:firstLine="3"/>
        <w:jc w:val="both"/>
        <w:rPr>
          <w:rFonts w:hint="eastAsia"/>
          <w:spacing w:val="-1"/>
          <w:sz w:val="30"/>
          <w:szCs w:val="30"/>
        </w:rPr>
      </w:pPr>
    </w:p>
    <w:p w14:paraId="735627A7">
      <w:pPr>
        <w:pStyle w:val="3"/>
        <w:spacing w:before="260" w:line="256" w:lineRule="auto"/>
        <w:ind w:firstLine="3"/>
        <w:jc w:val="both"/>
        <w:rPr>
          <w:rFonts w:hint="eastAsia"/>
          <w:spacing w:val="-1"/>
          <w:sz w:val="30"/>
          <w:szCs w:val="30"/>
        </w:rPr>
      </w:pPr>
      <w:r>
        <w:rPr>
          <w:rFonts w:hint="eastAsia"/>
          <w:spacing w:val="-1"/>
          <w:sz w:val="30"/>
          <w:szCs w:val="30"/>
        </w:rPr>
        <w:t>XXII. This doctrine derives support from those passages of Scripture in which the sufferings of Christ are restricted to his "sheep," to his "church," to his "people," and even "a peculiar people to himself."</w:t>
      </w:r>
    </w:p>
    <w:p w14:paraId="2273DF10">
      <w:pPr>
        <w:pStyle w:val="3"/>
        <w:spacing w:before="260" w:line="256" w:lineRule="auto"/>
        <w:ind w:firstLine="3"/>
        <w:jc w:val="both"/>
        <w:rPr>
          <w:rFonts w:hint="eastAsia"/>
          <w:spacing w:val="-1"/>
          <w:sz w:val="30"/>
          <w:szCs w:val="30"/>
        </w:rPr>
      </w:pPr>
    </w:p>
    <w:p w14:paraId="75B3295A">
      <w:pPr>
        <w:pStyle w:val="3"/>
        <w:spacing w:before="260" w:line="256" w:lineRule="auto"/>
        <w:ind w:firstLine="3"/>
        <w:jc w:val="both"/>
        <w:rPr>
          <w:rFonts w:hint="eastAsia"/>
          <w:spacing w:val="-1"/>
          <w:sz w:val="30"/>
          <w:szCs w:val="30"/>
        </w:rPr>
      </w:pPr>
      <w:r>
        <w:rPr>
          <w:rFonts w:hint="eastAsia"/>
          <w:spacing w:val="-1"/>
          <w:sz w:val="30"/>
          <w:szCs w:val="30"/>
        </w:rPr>
        <w:t>二十二. 这个教义从圣经中那些将基督的苦难限制于祂的“羊”、“祂的教会”、“祂的子民”，甚至“祂自己特选的子民”的经文中得到支持。</w:t>
      </w:r>
    </w:p>
    <w:p w14:paraId="2993ECE0">
      <w:pPr>
        <w:pStyle w:val="3"/>
        <w:spacing w:before="260" w:line="256" w:lineRule="auto"/>
        <w:ind w:firstLine="3"/>
        <w:jc w:val="both"/>
        <w:rPr>
          <w:rFonts w:hint="eastAsia"/>
          <w:spacing w:val="-1"/>
          <w:sz w:val="30"/>
          <w:szCs w:val="30"/>
        </w:rPr>
      </w:pPr>
    </w:p>
    <w:p w14:paraId="0D35C26F">
      <w:pPr>
        <w:pStyle w:val="3"/>
        <w:spacing w:before="260" w:line="256" w:lineRule="auto"/>
        <w:ind w:firstLine="3"/>
        <w:jc w:val="both"/>
        <w:rPr>
          <w:rFonts w:hint="eastAsia"/>
          <w:spacing w:val="-1"/>
          <w:sz w:val="30"/>
          <w:szCs w:val="30"/>
        </w:rPr>
      </w:pPr>
      <w:r>
        <w:rPr>
          <w:rFonts w:hint="eastAsia"/>
          <w:spacing w:val="-1"/>
          <w:sz w:val="30"/>
          <w:szCs w:val="30"/>
        </w:rPr>
        <w:t>All those passages tend to illustrate the distinguishing love of Christ towards his sheep for whom he laid down his life, towards the church which he purchased for himself with his own blood, and towards his people for whom he gave himself.</w:t>
      </w:r>
    </w:p>
    <w:p w14:paraId="6D97E010">
      <w:pPr>
        <w:pStyle w:val="3"/>
        <w:spacing w:before="260" w:line="256" w:lineRule="auto"/>
        <w:ind w:firstLine="3"/>
        <w:jc w:val="both"/>
        <w:rPr>
          <w:rFonts w:hint="eastAsia"/>
          <w:spacing w:val="-1"/>
          <w:sz w:val="30"/>
          <w:szCs w:val="30"/>
        </w:rPr>
      </w:pPr>
    </w:p>
    <w:p w14:paraId="7D6C4637">
      <w:pPr>
        <w:pStyle w:val="3"/>
        <w:spacing w:before="260" w:line="256" w:lineRule="auto"/>
        <w:ind w:firstLine="3"/>
        <w:jc w:val="both"/>
        <w:rPr>
          <w:rFonts w:hint="eastAsia"/>
          <w:spacing w:val="-1"/>
          <w:sz w:val="30"/>
          <w:szCs w:val="30"/>
        </w:rPr>
      </w:pPr>
      <w:r>
        <w:rPr>
          <w:rFonts w:hint="eastAsia"/>
          <w:spacing w:val="-1"/>
          <w:sz w:val="30"/>
          <w:szCs w:val="30"/>
        </w:rPr>
        <w:t>所有这些经文都旨在阐明基督对祂的羊（祂为他们舍命）、对祂用自己宝血买来的教会，以及对祂为他们舍己的子民的特殊慈爱。</w:t>
      </w:r>
    </w:p>
    <w:p w14:paraId="653EC212">
      <w:pPr>
        <w:pStyle w:val="3"/>
        <w:spacing w:before="260" w:line="256" w:lineRule="auto"/>
        <w:ind w:firstLine="3"/>
        <w:jc w:val="both"/>
        <w:rPr>
          <w:rFonts w:hint="eastAsia"/>
          <w:spacing w:val="-1"/>
          <w:sz w:val="30"/>
          <w:szCs w:val="30"/>
        </w:rPr>
      </w:pPr>
    </w:p>
    <w:p w14:paraId="6C8AB15D">
      <w:pPr>
        <w:pStyle w:val="3"/>
        <w:spacing w:before="260" w:line="256" w:lineRule="auto"/>
        <w:ind w:firstLine="3"/>
        <w:jc w:val="both"/>
        <w:rPr>
          <w:rFonts w:hint="eastAsia"/>
          <w:spacing w:val="-1"/>
          <w:sz w:val="30"/>
          <w:szCs w:val="30"/>
        </w:rPr>
      </w:pPr>
      <w:r>
        <w:rPr>
          <w:rFonts w:hint="eastAsia"/>
          <w:spacing w:val="-1"/>
          <w:sz w:val="30"/>
          <w:szCs w:val="30"/>
        </w:rPr>
        <w:t>But if the "sheep," "the church," "the people" of Christ have no peculiar interest and privilege in this matter, by which they are distinguished from all other men, is it possible to specify any probable reason why that unbounded love of Christ inlaying down his life, shedding his blood, and giving himself, should be ascribed peculiarly to them?</w:t>
      </w:r>
    </w:p>
    <w:p w14:paraId="041BB01E">
      <w:pPr>
        <w:pStyle w:val="3"/>
        <w:spacing w:before="260" w:line="256" w:lineRule="auto"/>
        <w:ind w:firstLine="3"/>
        <w:jc w:val="both"/>
        <w:rPr>
          <w:rFonts w:hint="eastAsia"/>
          <w:spacing w:val="-1"/>
          <w:sz w:val="30"/>
          <w:szCs w:val="30"/>
        </w:rPr>
      </w:pPr>
    </w:p>
    <w:p w14:paraId="6E9AC86C">
      <w:pPr>
        <w:pStyle w:val="3"/>
        <w:spacing w:before="260" w:line="256" w:lineRule="auto"/>
        <w:ind w:firstLine="3"/>
        <w:jc w:val="both"/>
        <w:rPr>
          <w:rFonts w:hint="eastAsia"/>
          <w:spacing w:val="-1"/>
          <w:sz w:val="30"/>
          <w:szCs w:val="30"/>
        </w:rPr>
      </w:pPr>
      <w:r>
        <w:rPr>
          <w:rFonts w:hint="eastAsia"/>
          <w:spacing w:val="-1"/>
          <w:sz w:val="30"/>
          <w:szCs w:val="30"/>
        </w:rPr>
        <w:t>但是，如果基督的“羊”、“教会”、“子民”在这件事上没有特殊的利益和特权，使他们与所有其他人区别开来，那么，是否可能指出任何可能的理由，说明基督那无限的爱——舍命、流血、舍己——应当特别归于他们呢？</w:t>
      </w:r>
    </w:p>
    <w:p w14:paraId="71BF76F5">
      <w:pPr>
        <w:pStyle w:val="3"/>
        <w:spacing w:before="260" w:line="256" w:lineRule="auto"/>
        <w:ind w:firstLine="3"/>
        <w:jc w:val="both"/>
        <w:rPr>
          <w:rFonts w:hint="eastAsia"/>
          <w:spacing w:val="-1"/>
          <w:sz w:val="30"/>
          <w:szCs w:val="30"/>
        </w:rPr>
      </w:pPr>
    </w:p>
    <w:p w14:paraId="57EB561D">
      <w:pPr>
        <w:pStyle w:val="3"/>
        <w:spacing w:before="260" w:line="256" w:lineRule="auto"/>
        <w:ind w:firstLine="3"/>
        <w:jc w:val="both"/>
        <w:rPr>
          <w:rFonts w:hint="eastAsia"/>
          <w:spacing w:val="-1"/>
          <w:sz w:val="30"/>
          <w:szCs w:val="30"/>
        </w:rPr>
      </w:pPr>
      <w:r>
        <w:rPr>
          <w:rFonts w:hint="eastAsia"/>
          <w:spacing w:val="-1"/>
          <w:sz w:val="30"/>
          <w:szCs w:val="30"/>
        </w:rPr>
        <w:t>This subject, however, we have treated more largely elsewhere.*</w:t>
      </w:r>
    </w:p>
    <w:p w14:paraId="6DE3EA39">
      <w:pPr>
        <w:pStyle w:val="3"/>
        <w:spacing w:before="260" w:line="256" w:lineRule="auto"/>
        <w:ind w:firstLine="3"/>
        <w:jc w:val="both"/>
        <w:rPr>
          <w:rFonts w:hint="eastAsia"/>
          <w:spacing w:val="-1"/>
          <w:sz w:val="30"/>
          <w:szCs w:val="30"/>
        </w:rPr>
      </w:pPr>
    </w:p>
    <w:p w14:paraId="76C63763">
      <w:pPr>
        <w:pStyle w:val="3"/>
        <w:spacing w:before="260" w:line="256" w:lineRule="auto"/>
        <w:ind w:firstLine="3"/>
        <w:jc w:val="both"/>
        <w:rPr>
          <w:rFonts w:hint="eastAsia"/>
          <w:spacing w:val="-1"/>
          <w:sz w:val="30"/>
          <w:szCs w:val="30"/>
        </w:rPr>
      </w:pPr>
      <w:r>
        <w:rPr>
          <w:rFonts w:hint="eastAsia"/>
          <w:spacing w:val="-1"/>
          <w:sz w:val="30"/>
          <w:szCs w:val="30"/>
        </w:rPr>
        <w:t>然而，我们已在别处更详细地讨论过这个问题。*</w:t>
      </w:r>
    </w:p>
    <w:p w14:paraId="522A4EA8">
      <w:pPr>
        <w:pStyle w:val="3"/>
        <w:spacing w:before="260" w:line="256" w:lineRule="auto"/>
        <w:ind w:firstLine="3"/>
        <w:jc w:val="both"/>
        <w:rPr>
          <w:rFonts w:hint="eastAsia"/>
          <w:spacing w:val="-1"/>
          <w:sz w:val="30"/>
          <w:szCs w:val="30"/>
        </w:rPr>
      </w:pPr>
    </w:p>
    <w:p w14:paraId="436C5361">
      <w:pPr>
        <w:pStyle w:val="3"/>
        <w:spacing w:before="260" w:line="256" w:lineRule="auto"/>
        <w:ind w:firstLine="3"/>
        <w:jc w:val="both"/>
        <w:rPr>
          <w:rFonts w:hint="eastAsia"/>
          <w:spacing w:val="-1"/>
          <w:sz w:val="30"/>
          <w:szCs w:val="30"/>
        </w:rPr>
      </w:pPr>
      <w:r>
        <w:rPr>
          <w:rFonts w:hint="eastAsia"/>
          <w:spacing w:val="-1"/>
          <w:sz w:val="30"/>
          <w:szCs w:val="30"/>
        </w:rPr>
        <w:t>XXIII. The compilers of the Creed have thought proper also to make mention of PONTIUS PILATE, as under his government our Lord completed his passion.</w:t>
      </w:r>
    </w:p>
    <w:p w14:paraId="331D3A9C">
      <w:pPr>
        <w:pStyle w:val="3"/>
        <w:spacing w:before="260" w:line="256" w:lineRule="auto"/>
        <w:ind w:firstLine="3"/>
        <w:jc w:val="both"/>
        <w:rPr>
          <w:rFonts w:hint="eastAsia"/>
          <w:spacing w:val="-1"/>
          <w:sz w:val="30"/>
          <w:szCs w:val="30"/>
        </w:rPr>
      </w:pPr>
    </w:p>
    <w:p w14:paraId="5373BEE2">
      <w:pPr>
        <w:pStyle w:val="3"/>
        <w:spacing w:before="260" w:line="256" w:lineRule="auto"/>
        <w:ind w:firstLine="3"/>
        <w:jc w:val="both"/>
        <w:rPr>
          <w:rFonts w:hint="eastAsia"/>
          <w:spacing w:val="-1"/>
          <w:sz w:val="30"/>
          <w:szCs w:val="30"/>
        </w:rPr>
      </w:pPr>
      <w:r>
        <w:rPr>
          <w:rFonts w:hint="eastAsia"/>
          <w:spacing w:val="-1"/>
          <w:sz w:val="30"/>
          <w:szCs w:val="30"/>
        </w:rPr>
        <w:t>二十三. 信经的编纂者们也认为应当提及本丢·彼拉多（PONTIUS PILATE），因为我们的主是在他的统治下完成祂的受难的。</w:t>
      </w:r>
    </w:p>
    <w:p w14:paraId="289E6A2E">
      <w:pPr>
        <w:pStyle w:val="3"/>
        <w:spacing w:before="260" w:line="256" w:lineRule="auto"/>
        <w:ind w:firstLine="3"/>
        <w:jc w:val="both"/>
        <w:rPr>
          <w:rFonts w:hint="eastAsia"/>
          <w:spacing w:val="-1"/>
          <w:sz w:val="30"/>
          <w:szCs w:val="30"/>
        </w:rPr>
      </w:pPr>
    </w:p>
    <w:p w14:paraId="7081B5AE">
      <w:pPr>
        <w:pStyle w:val="3"/>
        <w:spacing w:before="260" w:line="256" w:lineRule="auto"/>
        <w:ind w:firstLine="3"/>
        <w:jc w:val="both"/>
        <w:rPr>
          <w:rFonts w:hint="eastAsia"/>
          <w:spacing w:val="-1"/>
          <w:sz w:val="30"/>
          <w:szCs w:val="30"/>
        </w:rPr>
      </w:pPr>
      <w:r>
        <w:rPr>
          <w:rFonts w:hint="eastAsia"/>
          <w:spacing w:val="-1"/>
          <w:sz w:val="30"/>
          <w:szCs w:val="30"/>
        </w:rPr>
        <w:t>They have done this, however, not to intimate that those sufferings only were meritorious which befell him after sentence was passed upon him by Pilate; for nothing can be more absurd, nothing more opposite to the whole tenour of the Christian doctrine than that notion.</w:t>
      </w:r>
    </w:p>
    <w:p w14:paraId="4B8F9CCE">
      <w:pPr>
        <w:pStyle w:val="3"/>
        <w:spacing w:before="260" w:line="256" w:lineRule="auto"/>
        <w:ind w:firstLine="3"/>
        <w:jc w:val="both"/>
        <w:rPr>
          <w:rFonts w:hint="eastAsia"/>
          <w:spacing w:val="-1"/>
          <w:sz w:val="30"/>
          <w:szCs w:val="30"/>
        </w:rPr>
      </w:pPr>
    </w:p>
    <w:p w14:paraId="66E80C5A">
      <w:pPr>
        <w:pStyle w:val="3"/>
        <w:spacing w:before="260" w:line="256" w:lineRule="auto"/>
        <w:ind w:firstLine="3"/>
        <w:jc w:val="both"/>
        <w:rPr>
          <w:rFonts w:hint="eastAsia"/>
          <w:spacing w:val="-1"/>
          <w:sz w:val="30"/>
          <w:szCs w:val="30"/>
        </w:rPr>
      </w:pPr>
      <w:r>
        <w:rPr>
          <w:rFonts w:hint="eastAsia"/>
          <w:spacing w:val="-1"/>
          <w:sz w:val="30"/>
          <w:szCs w:val="30"/>
        </w:rPr>
        <w:t>然而，他们这样做，并非暗示只有在彼拉多宣判之后祂所受的苦难才具有功德；因为没有什么比这种观念更荒谬，更与基督教教义的整个主旨相悖的了。</w:t>
      </w:r>
    </w:p>
    <w:p w14:paraId="748E99D7">
      <w:pPr>
        <w:pStyle w:val="3"/>
        <w:spacing w:before="260" w:line="256" w:lineRule="auto"/>
        <w:ind w:firstLine="3"/>
        <w:jc w:val="both"/>
        <w:rPr>
          <w:rFonts w:hint="eastAsia"/>
          <w:spacing w:val="-1"/>
          <w:sz w:val="30"/>
          <w:szCs w:val="30"/>
        </w:rPr>
      </w:pPr>
    </w:p>
    <w:p w14:paraId="63D06AD7">
      <w:pPr>
        <w:pStyle w:val="3"/>
        <w:spacing w:before="260" w:line="256" w:lineRule="auto"/>
        <w:ind w:firstLine="3"/>
        <w:jc w:val="both"/>
        <w:rPr>
          <w:rFonts w:hint="eastAsia"/>
          <w:spacing w:val="-1"/>
          <w:sz w:val="30"/>
          <w:szCs w:val="30"/>
        </w:rPr>
      </w:pPr>
      <w:r>
        <w:rPr>
          <w:rFonts w:hint="eastAsia"/>
          <w:spacing w:val="-1"/>
          <w:sz w:val="30"/>
          <w:szCs w:val="30"/>
        </w:rPr>
        <w:t>The name of the Roman Governor is mentioned, partly to facilitate the comparing of the epoch of Christ's suffering with the Roman histories, as Luke mentions the enrolling for taxation which took place according to the command of Augustus at the epoch of Christ's birth;—partly for other weighty reasons, which are to be explained immediately.</w:t>
      </w:r>
    </w:p>
    <w:p w14:paraId="2C79AF60">
      <w:pPr>
        <w:pStyle w:val="3"/>
        <w:spacing w:before="260" w:line="256" w:lineRule="auto"/>
        <w:ind w:firstLine="3"/>
        <w:jc w:val="both"/>
        <w:rPr>
          <w:rFonts w:hint="eastAsia"/>
          <w:spacing w:val="-1"/>
          <w:sz w:val="30"/>
          <w:szCs w:val="30"/>
        </w:rPr>
      </w:pPr>
    </w:p>
    <w:p w14:paraId="2D26FFBB">
      <w:pPr>
        <w:pStyle w:val="3"/>
        <w:spacing w:before="260" w:line="256" w:lineRule="auto"/>
        <w:ind w:firstLine="3"/>
        <w:jc w:val="both"/>
        <w:rPr>
          <w:rFonts w:hint="eastAsia"/>
          <w:spacing w:val="-1"/>
          <w:sz w:val="30"/>
          <w:szCs w:val="30"/>
        </w:rPr>
      </w:pPr>
      <w:r>
        <w:rPr>
          <w:rFonts w:hint="eastAsia"/>
          <w:spacing w:val="-1"/>
          <w:sz w:val="30"/>
          <w:szCs w:val="30"/>
        </w:rPr>
        <w:t>提及罗马总督的名字，部分是为了方便将基督受难的时期与罗马历史相比较，正如路加提及基督出生时期按照奥古斯都的命令进行的户口登记一样；——部分是出于其他重要原因，这些原因将立即加以解释。</w:t>
      </w:r>
    </w:p>
    <w:p w14:paraId="60B27B98">
      <w:pPr>
        <w:pStyle w:val="3"/>
        <w:spacing w:before="260" w:line="256" w:lineRule="auto"/>
        <w:ind w:firstLine="3"/>
        <w:jc w:val="both"/>
        <w:rPr>
          <w:rFonts w:hint="eastAsia"/>
          <w:spacing w:val="-1"/>
          <w:sz w:val="30"/>
          <w:szCs w:val="30"/>
        </w:rPr>
      </w:pPr>
    </w:p>
    <w:p w14:paraId="3068A8BB">
      <w:pPr>
        <w:pStyle w:val="3"/>
        <w:spacing w:before="260" w:line="256" w:lineRule="auto"/>
        <w:ind w:firstLine="3"/>
        <w:jc w:val="both"/>
        <w:rPr>
          <w:rFonts w:hint="eastAsia"/>
          <w:spacing w:val="-1"/>
          <w:sz w:val="30"/>
          <w:szCs w:val="30"/>
        </w:rPr>
      </w:pPr>
      <w:r>
        <w:rPr>
          <w:rFonts w:hint="eastAsia"/>
          <w:spacing w:val="-1"/>
          <w:sz w:val="30"/>
          <w:szCs w:val="30"/>
        </w:rPr>
        <w:t>XXIV. It is proper to take notice of three things respecting Pilate.</w:t>
      </w:r>
    </w:p>
    <w:p w14:paraId="2C7070F4">
      <w:pPr>
        <w:pStyle w:val="3"/>
        <w:spacing w:before="260" w:line="256" w:lineRule="auto"/>
        <w:ind w:firstLine="3"/>
        <w:jc w:val="both"/>
        <w:rPr>
          <w:rFonts w:hint="eastAsia"/>
          <w:spacing w:val="-1"/>
          <w:sz w:val="30"/>
          <w:szCs w:val="30"/>
        </w:rPr>
      </w:pPr>
    </w:p>
    <w:p w14:paraId="280C23BE">
      <w:pPr>
        <w:pStyle w:val="3"/>
        <w:spacing w:before="260" w:line="256" w:lineRule="auto"/>
        <w:ind w:firstLine="3"/>
        <w:jc w:val="both"/>
        <w:rPr>
          <w:rFonts w:hint="eastAsia"/>
          <w:spacing w:val="-1"/>
          <w:sz w:val="30"/>
          <w:szCs w:val="30"/>
        </w:rPr>
      </w:pPr>
      <w:r>
        <w:rPr>
          <w:rFonts w:hint="eastAsia"/>
          <w:spacing w:val="-1"/>
          <w:sz w:val="30"/>
          <w:szCs w:val="30"/>
        </w:rPr>
        <w:t>二十四. 关于彼拉多，有三件事值得注意。</w:t>
      </w:r>
    </w:p>
    <w:p w14:paraId="57A9829A">
      <w:pPr>
        <w:pStyle w:val="3"/>
        <w:spacing w:before="260" w:line="256" w:lineRule="auto"/>
        <w:ind w:firstLine="3"/>
        <w:jc w:val="both"/>
        <w:rPr>
          <w:rFonts w:hint="eastAsia"/>
          <w:spacing w:val="-1"/>
          <w:sz w:val="30"/>
          <w:szCs w:val="30"/>
        </w:rPr>
      </w:pPr>
    </w:p>
    <w:p w14:paraId="3A303B6F">
      <w:pPr>
        <w:pStyle w:val="3"/>
        <w:spacing w:before="260" w:line="256" w:lineRule="auto"/>
        <w:ind w:firstLine="3"/>
        <w:jc w:val="both"/>
        <w:rPr>
          <w:rFonts w:hint="eastAsia"/>
          <w:spacing w:val="-1"/>
          <w:sz w:val="30"/>
          <w:szCs w:val="30"/>
        </w:rPr>
      </w:pPr>
      <w:r>
        <w:rPr>
          <w:rFonts w:hint="eastAsia"/>
          <w:spacing w:val="-1"/>
          <w:sz w:val="30"/>
          <w:szCs w:val="30"/>
        </w:rPr>
        <w:t>1st, The temper and disposition of the man; of which Philo has given a lively description.* He says, that "he was a man of an inflexible and severe disposition;" and a little after he charges him with "accepting bribes, with acts of injustice, rapacity, and violence, with oppressions, with frequent murders of persons uncondemned, and in fine, with the most insatiable and savage cruelty."</w:t>
      </w:r>
    </w:p>
    <w:p w14:paraId="152EFCB4">
      <w:pPr>
        <w:pStyle w:val="3"/>
        <w:spacing w:before="260" w:line="256" w:lineRule="auto"/>
        <w:ind w:firstLine="3"/>
        <w:jc w:val="both"/>
        <w:rPr>
          <w:rFonts w:hint="eastAsia"/>
          <w:spacing w:val="-1"/>
          <w:sz w:val="30"/>
          <w:szCs w:val="30"/>
        </w:rPr>
      </w:pPr>
    </w:p>
    <w:p w14:paraId="265794B0">
      <w:pPr>
        <w:pStyle w:val="3"/>
        <w:spacing w:before="260" w:line="256" w:lineRule="auto"/>
        <w:ind w:firstLine="3"/>
        <w:jc w:val="both"/>
        <w:rPr>
          <w:rFonts w:hint="eastAsia"/>
          <w:spacing w:val="-1"/>
          <w:sz w:val="30"/>
          <w:szCs w:val="30"/>
        </w:rPr>
      </w:pPr>
      <w:r>
        <w:rPr>
          <w:rFonts w:hint="eastAsia"/>
          <w:spacing w:val="-1"/>
          <w:sz w:val="30"/>
          <w:szCs w:val="30"/>
        </w:rPr>
        <w:t>第一，这个人的性情和品格；对此，斐洛（Philo）作了生动的描述。* 他说：“他是一个固执严厉的人；”稍后他又指控他“收受贿赂，行不义、抢掠和暴力之事，压迫人民，屡次谋杀未经定罪之人，总之，他极其贪婪残暴。”</w:t>
      </w:r>
    </w:p>
    <w:p w14:paraId="6FE4B456">
      <w:pPr>
        <w:pStyle w:val="3"/>
        <w:spacing w:before="260" w:line="256" w:lineRule="auto"/>
        <w:ind w:firstLine="3"/>
        <w:jc w:val="both"/>
        <w:rPr>
          <w:rFonts w:hint="eastAsia"/>
          <w:spacing w:val="-1"/>
          <w:sz w:val="30"/>
          <w:szCs w:val="30"/>
        </w:rPr>
      </w:pPr>
    </w:p>
    <w:p w14:paraId="78996012">
      <w:pPr>
        <w:pStyle w:val="3"/>
        <w:spacing w:before="260" w:line="256" w:lineRule="auto"/>
        <w:ind w:firstLine="3"/>
        <w:jc w:val="both"/>
        <w:rPr>
          <w:rFonts w:hint="eastAsia"/>
          <w:spacing w:val="-1"/>
          <w:sz w:val="30"/>
          <w:szCs w:val="30"/>
        </w:rPr>
      </w:pPr>
      <w:r>
        <w:rPr>
          <w:rFonts w:hint="eastAsia"/>
          <w:spacing w:val="-1"/>
          <w:sz w:val="30"/>
          <w:szCs w:val="30"/>
        </w:rPr>
        <w:t>And truly it required a man of such a temper to resolve, in spite of the remonstrances of his own mind and conscience, to allow himself to act so barbarous a part towards the most innocent person, and the most perfect pattern of every virtue.</w:t>
      </w:r>
    </w:p>
    <w:p w14:paraId="4F787CB8">
      <w:pPr>
        <w:pStyle w:val="3"/>
        <w:spacing w:before="260" w:line="256" w:lineRule="auto"/>
        <w:ind w:firstLine="3"/>
        <w:jc w:val="both"/>
        <w:rPr>
          <w:rFonts w:hint="eastAsia"/>
          <w:spacing w:val="-1"/>
          <w:sz w:val="30"/>
          <w:szCs w:val="30"/>
        </w:rPr>
      </w:pPr>
    </w:p>
    <w:p w14:paraId="2B248CE1">
      <w:pPr>
        <w:pStyle w:val="3"/>
        <w:spacing w:before="260" w:line="256" w:lineRule="auto"/>
        <w:ind w:firstLine="3"/>
        <w:jc w:val="both"/>
        <w:rPr>
          <w:rFonts w:hint="eastAsia"/>
          <w:spacing w:val="-1"/>
          <w:sz w:val="30"/>
          <w:szCs w:val="30"/>
        </w:rPr>
      </w:pPr>
      <w:r>
        <w:rPr>
          <w:rFonts w:hint="eastAsia"/>
          <w:spacing w:val="-1"/>
          <w:sz w:val="30"/>
          <w:szCs w:val="30"/>
        </w:rPr>
        <w:t>的确，需要一个具有如此性情的人，才能不顾自己思想和良心的抗议，决心对最无辜的人，以及每种美德最完美的榜样，扮演如此野蛮的角色。</w:t>
      </w:r>
    </w:p>
    <w:p w14:paraId="6DACA5F7">
      <w:pPr>
        <w:pStyle w:val="3"/>
        <w:spacing w:before="260" w:line="256" w:lineRule="auto"/>
        <w:ind w:firstLine="3"/>
        <w:jc w:val="both"/>
        <w:rPr>
          <w:rFonts w:hint="eastAsia"/>
          <w:spacing w:val="-1"/>
          <w:sz w:val="30"/>
          <w:szCs w:val="30"/>
        </w:rPr>
      </w:pPr>
    </w:p>
    <w:p w14:paraId="25D86FD1">
      <w:pPr>
        <w:pStyle w:val="3"/>
        <w:spacing w:before="260" w:line="256" w:lineRule="auto"/>
        <w:ind w:firstLine="3"/>
        <w:jc w:val="both"/>
        <w:rPr>
          <w:rFonts w:hint="eastAsia"/>
          <w:spacing w:val="-1"/>
          <w:sz w:val="30"/>
          <w:szCs w:val="30"/>
        </w:rPr>
      </w:pPr>
      <w:r>
        <w:rPr>
          <w:rFonts w:hint="eastAsia"/>
          <w:spacing w:val="-1"/>
          <w:sz w:val="30"/>
          <w:szCs w:val="30"/>
        </w:rPr>
        <w:t>But he also suffered the punishment due to his crimes; for he was first reprimanded, then deposed by Vitellius the Governor of Syria, and at last sent by him to Rome to plead his cause before Cæsar, and refute the charges preferred against him; and proving unable to do this, "he was condemned to perpetual exile at Vienne" in Gaul, "and there, by appointment of Caius, he was subjected to so severe restraints and distresses, that he laid violent hands on himself, thus seeking in death a speedy release from a train of protracted calamities."</w:t>
      </w:r>
    </w:p>
    <w:p w14:paraId="4C5A3F60">
      <w:pPr>
        <w:pStyle w:val="3"/>
        <w:spacing w:before="260" w:line="256" w:lineRule="auto"/>
        <w:ind w:firstLine="3"/>
        <w:jc w:val="both"/>
        <w:rPr>
          <w:rFonts w:hint="eastAsia"/>
          <w:spacing w:val="-1"/>
          <w:sz w:val="30"/>
          <w:szCs w:val="30"/>
        </w:rPr>
      </w:pPr>
    </w:p>
    <w:p w14:paraId="66CAED8D">
      <w:pPr>
        <w:pStyle w:val="3"/>
        <w:spacing w:before="260" w:line="256" w:lineRule="auto"/>
        <w:ind w:firstLine="3"/>
        <w:jc w:val="both"/>
        <w:rPr>
          <w:rFonts w:hint="eastAsia"/>
          <w:spacing w:val="-1"/>
          <w:sz w:val="30"/>
          <w:szCs w:val="30"/>
        </w:rPr>
      </w:pPr>
      <w:r>
        <w:rPr>
          <w:rFonts w:hint="eastAsia"/>
          <w:spacing w:val="-1"/>
          <w:sz w:val="30"/>
          <w:szCs w:val="30"/>
        </w:rPr>
        <w:t>但他最终也遭受了其罪行应得的惩罚；他首先受到斥责，然后被叙利亚总督维特里乌斯（Vitellius）罢免，最后被他送到罗马，在凯撒面前为自己辩护，并驳斥对他的指控；由于无法做到这一点，“他被判处在”高卢的“维埃纳（Vienne）永久流放”，“在那里，根据盖乌斯（Caius）的任命，他受到如此严厉的限制和困苦，以致他自尽身亡，从而在死亡中寻求从一连串持久的灾难中迅速解脱。”</w:t>
      </w:r>
    </w:p>
    <w:p w14:paraId="0F387BB7">
      <w:pPr>
        <w:pStyle w:val="3"/>
        <w:spacing w:before="260" w:line="256" w:lineRule="auto"/>
        <w:ind w:firstLine="3"/>
        <w:jc w:val="both"/>
        <w:rPr>
          <w:rFonts w:hint="eastAsia"/>
          <w:spacing w:val="-1"/>
          <w:sz w:val="30"/>
          <w:szCs w:val="30"/>
        </w:rPr>
      </w:pPr>
    </w:p>
    <w:p w14:paraId="02F1F390">
      <w:pPr>
        <w:pStyle w:val="3"/>
        <w:spacing w:before="260" w:line="256" w:lineRule="auto"/>
        <w:ind w:firstLine="3"/>
        <w:jc w:val="both"/>
        <w:rPr>
          <w:rFonts w:hint="eastAsia"/>
          <w:spacing w:val="-1"/>
          <w:sz w:val="30"/>
          <w:szCs w:val="30"/>
        </w:rPr>
      </w:pPr>
      <w:r>
        <w:rPr>
          <w:rFonts w:hint="eastAsia"/>
          <w:spacing w:val="-1"/>
          <w:sz w:val="30"/>
          <w:szCs w:val="30"/>
        </w:rPr>
        <w:t>These are the words of Ado, Bishop of the same city, in his Chronicle.</w:t>
      </w:r>
    </w:p>
    <w:p w14:paraId="0C8812B0">
      <w:pPr>
        <w:pStyle w:val="3"/>
        <w:spacing w:before="260" w:line="256" w:lineRule="auto"/>
        <w:ind w:firstLine="3"/>
        <w:jc w:val="both"/>
        <w:rPr>
          <w:rFonts w:hint="eastAsia"/>
          <w:spacing w:val="-1"/>
          <w:sz w:val="30"/>
          <w:szCs w:val="30"/>
        </w:rPr>
      </w:pPr>
    </w:p>
    <w:p w14:paraId="3C639534">
      <w:pPr>
        <w:pStyle w:val="3"/>
        <w:spacing w:before="260" w:line="256" w:lineRule="auto"/>
        <w:ind w:firstLine="3"/>
        <w:jc w:val="both"/>
        <w:rPr>
          <w:rFonts w:hint="eastAsia"/>
          <w:spacing w:val="-1"/>
          <w:sz w:val="30"/>
          <w:szCs w:val="30"/>
        </w:rPr>
      </w:pPr>
      <w:r>
        <w:rPr>
          <w:rFonts w:hint="eastAsia"/>
          <w:spacing w:val="-1"/>
          <w:sz w:val="30"/>
          <w:szCs w:val="30"/>
        </w:rPr>
        <w:t>这些是同一城市的主教阿多（Ado）在其《编年史》（Chronicle）中的话。</w:t>
      </w:r>
    </w:p>
    <w:p w14:paraId="404206F0">
      <w:pPr>
        <w:pStyle w:val="3"/>
        <w:spacing w:before="260" w:line="256" w:lineRule="auto"/>
        <w:ind w:firstLine="3"/>
        <w:jc w:val="both"/>
        <w:rPr>
          <w:rFonts w:hint="eastAsia"/>
          <w:spacing w:val="-1"/>
          <w:sz w:val="30"/>
          <w:szCs w:val="30"/>
        </w:rPr>
      </w:pPr>
    </w:p>
    <w:p w14:paraId="2A8B4D2C">
      <w:pPr>
        <w:pStyle w:val="3"/>
        <w:spacing w:before="260" w:line="256" w:lineRule="auto"/>
        <w:ind w:firstLine="3"/>
        <w:jc w:val="both"/>
        <w:rPr>
          <w:rFonts w:hint="eastAsia"/>
          <w:spacing w:val="-1"/>
          <w:sz w:val="30"/>
          <w:szCs w:val="30"/>
        </w:rPr>
      </w:pPr>
      <w:r>
        <w:rPr>
          <w:rFonts w:hint="eastAsia"/>
          <w:spacing w:val="-1"/>
          <w:sz w:val="30"/>
          <w:szCs w:val="30"/>
        </w:rPr>
        <w:t>XXV. 2dly, We must advert to the supreme power which he then possessed in Judea in the name of the Roman Emperor and people, and which Christ himself did not disdain to acknowledge as "given him from above."</w:t>
      </w:r>
    </w:p>
    <w:p w14:paraId="7DA8200F">
      <w:pPr>
        <w:pStyle w:val="3"/>
        <w:spacing w:before="260" w:line="256" w:lineRule="auto"/>
        <w:ind w:firstLine="3"/>
        <w:jc w:val="both"/>
        <w:rPr>
          <w:rFonts w:hint="eastAsia"/>
          <w:spacing w:val="-1"/>
          <w:sz w:val="30"/>
          <w:szCs w:val="30"/>
        </w:rPr>
      </w:pPr>
    </w:p>
    <w:p w14:paraId="79D0F13C">
      <w:pPr>
        <w:pStyle w:val="3"/>
        <w:spacing w:before="260" w:line="256" w:lineRule="auto"/>
        <w:ind w:firstLine="3"/>
        <w:jc w:val="both"/>
        <w:rPr>
          <w:rFonts w:hint="eastAsia"/>
          <w:spacing w:val="-1"/>
          <w:sz w:val="30"/>
          <w:szCs w:val="30"/>
        </w:rPr>
      </w:pPr>
      <w:r>
        <w:rPr>
          <w:rFonts w:hint="eastAsia"/>
          <w:spacing w:val="-1"/>
          <w:sz w:val="30"/>
          <w:szCs w:val="30"/>
        </w:rPr>
        <w:t>二十五. 第二，我们必须注意到他当时以罗马皇帝和人民的名义在犹太地拥有的最高权力，基督自己也不屑于承认这权力是“从上头赐给他的”。</w:t>
      </w:r>
    </w:p>
    <w:p w14:paraId="3B1D98E1">
      <w:pPr>
        <w:pStyle w:val="3"/>
        <w:spacing w:before="260" w:line="256" w:lineRule="auto"/>
        <w:ind w:firstLine="3"/>
        <w:jc w:val="both"/>
        <w:rPr>
          <w:rFonts w:hint="eastAsia"/>
          <w:spacing w:val="-1"/>
          <w:sz w:val="30"/>
          <w:szCs w:val="30"/>
        </w:rPr>
      </w:pPr>
    </w:p>
    <w:p w14:paraId="7221E89C">
      <w:pPr>
        <w:pStyle w:val="3"/>
        <w:spacing w:before="260" w:line="256" w:lineRule="auto"/>
        <w:ind w:firstLine="3"/>
        <w:jc w:val="both"/>
        <w:rPr>
          <w:rFonts w:hint="eastAsia"/>
          <w:spacing w:val="-1"/>
          <w:sz w:val="30"/>
          <w:szCs w:val="30"/>
        </w:rPr>
      </w:pPr>
      <w:r>
        <w:rPr>
          <w:rFonts w:hint="eastAsia"/>
          <w:spacing w:val="-1"/>
          <w:sz w:val="30"/>
          <w:szCs w:val="30"/>
        </w:rPr>
        <w:t>It was proper that Christ should suffer under such a judge as had authority and power to take cognizance of the cause, and, after judicially examining its merits, to pronounce sentence.</w:t>
      </w:r>
    </w:p>
    <w:p w14:paraId="338B8259">
      <w:pPr>
        <w:pStyle w:val="3"/>
        <w:spacing w:before="260" w:line="256" w:lineRule="auto"/>
        <w:ind w:firstLine="3"/>
        <w:jc w:val="both"/>
        <w:rPr>
          <w:rFonts w:hint="eastAsia"/>
          <w:spacing w:val="-1"/>
          <w:sz w:val="30"/>
          <w:szCs w:val="30"/>
        </w:rPr>
      </w:pPr>
    </w:p>
    <w:p w14:paraId="715913B5">
      <w:pPr>
        <w:pStyle w:val="3"/>
        <w:spacing w:before="260" w:line="256" w:lineRule="auto"/>
        <w:ind w:firstLine="3"/>
        <w:jc w:val="both"/>
        <w:rPr>
          <w:rFonts w:hint="eastAsia"/>
          <w:spacing w:val="-1"/>
          <w:sz w:val="30"/>
          <w:szCs w:val="30"/>
        </w:rPr>
      </w:pPr>
      <w:r>
        <w:rPr>
          <w:rFonts w:hint="eastAsia"/>
          <w:spacing w:val="-1"/>
          <w:sz w:val="30"/>
          <w:szCs w:val="30"/>
        </w:rPr>
        <w:t>基督理当在一位有权柄和能力审理案件，并在司法审查其案情后宣判的审判官手下受苦。</w:t>
      </w:r>
    </w:p>
    <w:p w14:paraId="4D77DF67">
      <w:pPr>
        <w:pStyle w:val="3"/>
        <w:spacing w:before="260" w:line="256" w:lineRule="auto"/>
        <w:ind w:firstLine="3"/>
        <w:jc w:val="both"/>
        <w:rPr>
          <w:rFonts w:hint="eastAsia"/>
          <w:spacing w:val="-1"/>
          <w:sz w:val="30"/>
          <w:szCs w:val="30"/>
        </w:rPr>
      </w:pPr>
    </w:p>
    <w:p w14:paraId="4BBA2EBB">
      <w:pPr>
        <w:pStyle w:val="3"/>
        <w:spacing w:before="260" w:line="256" w:lineRule="auto"/>
        <w:ind w:firstLine="3"/>
        <w:jc w:val="both"/>
        <w:rPr>
          <w:rFonts w:hint="eastAsia"/>
          <w:spacing w:val="-1"/>
          <w:sz w:val="30"/>
          <w:szCs w:val="30"/>
        </w:rPr>
      </w:pPr>
      <w:r>
        <w:rPr>
          <w:rFonts w:hint="eastAsia"/>
          <w:spacing w:val="-1"/>
          <w:sz w:val="30"/>
          <w:szCs w:val="30"/>
        </w:rPr>
        <w:t>1st, That the prophecy might be fulfilled: "He was taken from prison and from judgment:" 2dly, That we might be fully certified of the innocence of Christ, which, although attacked by the basestarts, was, after a strict investigation of the cause and a regular discussion of the question, firmly recognised, and five times declared by the judge.</w:t>
      </w:r>
    </w:p>
    <w:p w14:paraId="1DBEBC8D">
      <w:pPr>
        <w:pStyle w:val="3"/>
        <w:spacing w:before="260" w:line="256" w:lineRule="auto"/>
        <w:ind w:firstLine="3"/>
        <w:jc w:val="both"/>
        <w:rPr>
          <w:rFonts w:hint="eastAsia"/>
          <w:spacing w:val="-1"/>
          <w:sz w:val="30"/>
          <w:szCs w:val="30"/>
        </w:rPr>
      </w:pPr>
    </w:p>
    <w:p w14:paraId="5D4627E7">
      <w:pPr>
        <w:pStyle w:val="3"/>
        <w:spacing w:before="260" w:line="256" w:lineRule="auto"/>
        <w:ind w:firstLine="3"/>
        <w:jc w:val="both"/>
        <w:rPr>
          <w:rFonts w:hint="eastAsia"/>
          <w:spacing w:val="-1"/>
          <w:sz w:val="30"/>
          <w:szCs w:val="30"/>
        </w:rPr>
      </w:pPr>
      <w:r>
        <w:rPr>
          <w:rFonts w:hint="eastAsia"/>
          <w:spacing w:val="-1"/>
          <w:sz w:val="30"/>
          <w:szCs w:val="30"/>
        </w:rPr>
        <w:t>第一，使预言得以应验：“祂从监牢和审判中被取去：”第二，使我们能完全确信基督的无辜，祂的无辜虽然受到最卑鄙手段的攻击，但在对案件进行严格调查和对问题进行正规讨论之后，被审判官坚定地承认并五次宣告。</w:t>
      </w:r>
    </w:p>
    <w:p w14:paraId="30AA3474">
      <w:pPr>
        <w:pStyle w:val="3"/>
        <w:spacing w:before="260" w:line="256" w:lineRule="auto"/>
        <w:ind w:firstLine="3"/>
        <w:jc w:val="both"/>
        <w:rPr>
          <w:rFonts w:hint="eastAsia"/>
          <w:spacing w:val="-1"/>
          <w:sz w:val="30"/>
          <w:szCs w:val="30"/>
        </w:rPr>
      </w:pPr>
    </w:p>
    <w:p w14:paraId="6CEA2BF4">
      <w:pPr>
        <w:pStyle w:val="3"/>
        <w:spacing w:before="260" w:line="256" w:lineRule="auto"/>
        <w:ind w:firstLine="3"/>
        <w:jc w:val="both"/>
        <w:rPr>
          <w:rFonts w:hint="eastAsia"/>
          <w:spacing w:val="-1"/>
          <w:sz w:val="30"/>
          <w:szCs w:val="30"/>
        </w:rPr>
      </w:pPr>
      <w:r>
        <w:rPr>
          <w:rFonts w:hint="eastAsia"/>
          <w:spacing w:val="-1"/>
          <w:sz w:val="30"/>
          <w:szCs w:val="30"/>
        </w:rPr>
        <w:t>Now the whole concern of our salvation turns upon this hinge; for what hopes could we entertain from Christ, unless it were manifest that he was condemned, not for his own, but for our crimes?</w:t>
      </w:r>
    </w:p>
    <w:p w14:paraId="519CFF8B">
      <w:pPr>
        <w:pStyle w:val="3"/>
        <w:spacing w:before="260" w:line="256" w:lineRule="auto"/>
        <w:ind w:firstLine="3"/>
        <w:jc w:val="both"/>
        <w:rPr>
          <w:rFonts w:hint="eastAsia"/>
          <w:spacing w:val="-1"/>
          <w:sz w:val="30"/>
          <w:szCs w:val="30"/>
        </w:rPr>
      </w:pPr>
    </w:p>
    <w:p w14:paraId="54E47123">
      <w:pPr>
        <w:pStyle w:val="3"/>
        <w:spacing w:before="260" w:line="256" w:lineRule="auto"/>
        <w:ind w:firstLine="3"/>
        <w:jc w:val="both"/>
        <w:rPr>
          <w:rFonts w:hint="eastAsia"/>
          <w:spacing w:val="-1"/>
          <w:sz w:val="30"/>
          <w:szCs w:val="30"/>
        </w:rPr>
      </w:pPr>
      <w:r>
        <w:rPr>
          <w:rFonts w:hint="eastAsia"/>
          <w:spacing w:val="-1"/>
          <w:sz w:val="30"/>
          <w:szCs w:val="30"/>
        </w:rPr>
        <w:t>如今，我们救恩的整个关键就在于此；因为，除非显明基督并非因自己的罪，而是因我们的罪而被定罪，我们怎能从基督那里怀有希望呢？</w:t>
      </w:r>
    </w:p>
    <w:p w14:paraId="32EC7837">
      <w:pPr>
        <w:pStyle w:val="3"/>
        <w:spacing w:before="260" w:line="256" w:lineRule="auto"/>
        <w:ind w:firstLine="3"/>
        <w:jc w:val="both"/>
        <w:rPr>
          <w:rFonts w:hint="eastAsia"/>
          <w:spacing w:val="-1"/>
          <w:sz w:val="30"/>
          <w:szCs w:val="30"/>
        </w:rPr>
      </w:pPr>
    </w:p>
    <w:p w14:paraId="01964076">
      <w:pPr>
        <w:pStyle w:val="3"/>
        <w:spacing w:before="260" w:line="256" w:lineRule="auto"/>
        <w:ind w:firstLine="3"/>
        <w:jc w:val="both"/>
        <w:rPr>
          <w:rFonts w:hint="eastAsia"/>
          <w:spacing w:val="-1"/>
          <w:sz w:val="30"/>
          <w:szCs w:val="30"/>
        </w:rPr>
      </w:pPr>
      <w:r>
        <w:rPr>
          <w:rFonts w:hint="eastAsia"/>
          <w:spacing w:val="-1"/>
          <w:sz w:val="30"/>
          <w:szCs w:val="30"/>
        </w:rPr>
        <w:t>3dly, That being himself unjustly condemned by the chief judge in that land, he might deliver us from the righteous judgment of God, to which we were obnoxious.</w:t>
      </w:r>
    </w:p>
    <w:p w14:paraId="40E68850">
      <w:pPr>
        <w:pStyle w:val="3"/>
        <w:spacing w:before="260" w:line="256" w:lineRule="auto"/>
        <w:ind w:firstLine="3"/>
        <w:jc w:val="both"/>
        <w:rPr>
          <w:rFonts w:hint="eastAsia"/>
          <w:spacing w:val="-1"/>
          <w:sz w:val="30"/>
          <w:szCs w:val="30"/>
        </w:rPr>
      </w:pPr>
    </w:p>
    <w:p w14:paraId="0FA517F0">
      <w:pPr>
        <w:pStyle w:val="3"/>
        <w:spacing w:before="260" w:line="256" w:lineRule="auto"/>
        <w:ind w:firstLine="3"/>
        <w:jc w:val="both"/>
        <w:rPr>
          <w:rFonts w:hint="eastAsia"/>
          <w:spacing w:val="-1"/>
          <w:sz w:val="30"/>
          <w:szCs w:val="30"/>
        </w:rPr>
      </w:pPr>
      <w:r>
        <w:rPr>
          <w:rFonts w:hint="eastAsia"/>
          <w:spacing w:val="-1"/>
          <w:sz w:val="30"/>
          <w:szCs w:val="30"/>
        </w:rPr>
        <w:t>第三，祂自己既被那地最高的审判官不公正地定了罪，就可以救我们脱离神公义的审判，我们本是当受那审判的。</w:t>
      </w:r>
    </w:p>
    <w:p w14:paraId="3EDB4B29">
      <w:pPr>
        <w:pStyle w:val="3"/>
        <w:spacing w:before="260" w:line="256" w:lineRule="auto"/>
        <w:ind w:firstLine="3"/>
        <w:jc w:val="both"/>
        <w:rPr>
          <w:rFonts w:hint="eastAsia"/>
          <w:spacing w:val="-1"/>
          <w:sz w:val="30"/>
          <w:szCs w:val="30"/>
        </w:rPr>
      </w:pPr>
    </w:p>
    <w:p w14:paraId="022FB28A">
      <w:pPr>
        <w:pStyle w:val="3"/>
        <w:spacing w:before="260" w:line="256" w:lineRule="auto"/>
        <w:ind w:firstLine="3"/>
        <w:jc w:val="both"/>
        <w:rPr>
          <w:rFonts w:hint="eastAsia"/>
          <w:spacing w:val="-1"/>
          <w:sz w:val="30"/>
          <w:szCs w:val="30"/>
        </w:rPr>
      </w:pPr>
      <w:r>
        <w:rPr>
          <w:rFonts w:hint="eastAsia"/>
          <w:spacing w:val="-1"/>
          <w:sz w:val="30"/>
          <w:szCs w:val="30"/>
        </w:rPr>
        <w:t>Pilate indeed acted unjustly in condemning, in compliance with the clamours of the people, a person whom himself had acquitted.j But God, to whom the judgment belongeth, by the mouth of Pilate, rightly and lawfully condemned Christ, as loaded with our crimes, and bound to suffer in our stead, and thus by condemning our Surety, absolved us.</w:t>
      </w:r>
    </w:p>
    <w:p w14:paraId="3B24E515">
      <w:pPr>
        <w:pStyle w:val="3"/>
        <w:spacing w:before="260" w:line="256" w:lineRule="auto"/>
        <w:ind w:firstLine="3"/>
        <w:jc w:val="both"/>
        <w:rPr>
          <w:rFonts w:hint="eastAsia"/>
          <w:spacing w:val="-1"/>
          <w:sz w:val="30"/>
          <w:szCs w:val="30"/>
        </w:rPr>
      </w:pPr>
    </w:p>
    <w:p w14:paraId="65CC1B7E">
      <w:pPr>
        <w:pStyle w:val="3"/>
        <w:spacing w:before="260" w:line="256" w:lineRule="auto"/>
        <w:ind w:firstLine="3"/>
        <w:jc w:val="both"/>
        <w:rPr>
          <w:rFonts w:hint="eastAsia"/>
          <w:spacing w:val="-1"/>
          <w:sz w:val="30"/>
          <w:szCs w:val="30"/>
        </w:rPr>
      </w:pPr>
      <w:r>
        <w:rPr>
          <w:rFonts w:hint="eastAsia"/>
          <w:spacing w:val="-1"/>
          <w:sz w:val="30"/>
          <w:szCs w:val="30"/>
        </w:rPr>
        <w:t>彼拉多确实行了不义，他顺从百姓的喧嚷，定了自己曾宣告无罪之人的罪。j 但是神，审判本属于祂，借着彼拉多的口，正确而合法地定了基督的罪，因为祂担当了我们的罪，并且必须代替我们受苦，因此借着定我们中保的罪，赦免了我们。</w:t>
      </w:r>
    </w:p>
    <w:p w14:paraId="7B345B4E">
      <w:pPr>
        <w:pStyle w:val="3"/>
        <w:spacing w:before="260" w:line="256" w:lineRule="auto"/>
        <w:ind w:firstLine="3"/>
        <w:jc w:val="both"/>
        <w:rPr>
          <w:rFonts w:hint="eastAsia"/>
          <w:spacing w:val="-1"/>
          <w:sz w:val="30"/>
          <w:szCs w:val="30"/>
        </w:rPr>
      </w:pPr>
    </w:p>
    <w:p w14:paraId="76CF9E1A">
      <w:pPr>
        <w:pStyle w:val="3"/>
        <w:spacing w:before="260" w:line="256" w:lineRule="auto"/>
        <w:ind w:firstLine="3"/>
        <w:jc w:val="both"/>
        <w:rPr>
          <w:rFonts w:hint="eastAsia"/>
          <w:spacing w:val="-1"/>
          <w:sz w:val="30"/>
          <w:szCs w:val="30"/>
        </w:rPr>
      </w:pPr>
      <w:r>
        <w:rPr>
          <w:rFonts w:hint="eastAsia"/>
          <w:spacing w:val="-1"/>
          <w:sz w:val="30"/>
          <w:szCs w:val="30"/>
        </w:rPr>
        <w:t>"The chastisement of our peace was upon him, and with his stripes we are healed."l</w:t>
      </w:r>
    </w:p>
    <w:p w14:paraId="2D7A135D">
      <w:pPr>
        <w:pStyle w:val="3"/>
        <w:spacing w:before="260" w:line="256" w:lineRule="auto"/>
        <w:ind w:firstLine="3"/>
        <w:jc w:val="both"/>
        <w:rPr>
          <w:rFonts w:hint="eastAsia"/>
          <w:spacing w:val="-1"/>
          <w:sz w:val="30"/>
          <w:szCs w:val="30"/>
        </w:rPr>
      </w:pPr>
    </w:p>
    <w:p w14:paraId="02BF35A1">
      <w:pPr>
        <w:pStyle w:val="3"/>
        <w:spacing w:before="260" w:line="256" w:lineRule="auto"/>
        <w:ind w:firstLine="3"/>
        <w:jc w:val="both"/>
        <w:rPr>
          <w:rFonts w:hint="eastAsia"/>
          <w:spacing w:val="-1"/>
          <w:sz w:val="30"/>
          <w:szCs w:val="30"/>
        </w:rPr>
      </w:pPr>
      <w:r>
        <w:rPr>
          <w:rFonts w:hint="eastAsia"/>
          <w:spacing w:val="-1"/>
          <w:sz w:val="30"/>
          <w:szCs w:val="30"/>
        </w:rPr>
        <w:t>“因祂受的刑罚我们得平安，因祂受的鞭伤我们得医治。”l</w:t>
      </w:r>
    </w:p>
    <w:p w14:paraId="7FE81DEE">
      <w:pPr>
        <w:pStyle w:val="3"/>
        <w:spacing w:before="260" w:line="256" w:lineRule="auto"/>
        <w:ind w:firstLine="3"/>
        <w:jc w:val="both"/>
        <w:rPr>
          <w:rFonts w:hint="eastAsia"/>
          <w:spacing w:val="-1"/>
          <w:sz w:val="30"/>
          <w:szCs w:val="30"/>
        </w:rPr>
      </w:pPr>
    </w:p>
    <w:p w14:paraId="330B14BB">
      <w:pPr>
        <w:pStyle w:val="3"/>
        <w:spacing w:before="260" w:line="256" w:lineRule="auto"/>
        <w:ind w:firstLine="3"/>
        <w:jc w:val="both"/>
        <w:rPr>
          <w:rFonts w:hint="eastAsia"/>
          <w:spacing w:val="-1"/>
          <w:sz w:val="30"/>
          <w:szCs w:val="30"/>
        </w:rPr>
      </w:pPr>
      <w:r>
        <w:rPr>
          <w:rFonts w:hint="eastAsia"/>
          <w:spacing w:val="-1"/>
          <w:sz w:val="30"/>
          <w:szCs w:val="30"/>
        </w:rPr>
        <w:t>XXVI. 3dly, It must not be omitted that the power to which the Jews were then subject, was foreign and heathen.</w:t>
      </w:r>
    </w:p>
    <w:p w14:paraId="4C0D3D71">
      <w:pPr>
        <w:pStyle w:val="3"/>
        <w:spacing w:before="260" w:line="256" w:lineRule="auto"/>
        <w:ind w:firstLine="3"/>
        <w:jc w:val="both"/>
        <w:rPr>
          <w:rFonts w:hint="eastAsia"/>
          <w:spacing w:val="-1"/>
          <w:sz w:val="30"/>
          <w:szCs w:val="30"/>
        </w:rPr>
      </w:pPr>
    </w:p>
    <w:p w14:paraId="06BABA8D">
      <w:pPr>
        <w:pStyle w:val="3"/>
        <w:spacing w:before="260" w:line="256" w:lineRule="auto"/>
        <w:ind w:firstLine="3"/>
        <w:jc w:val="both"/>
        <w:rPr>
          <w:rFonts w:hint="eastAsia"/>
          <w:spacing w:val="-1"/>
          <w:sz w:val="30"/>
          <w:szCs w:val="30"/>
        </w:rPr>
      </w:pPr>
      <w:r>
        <w:rPr>
          <w:rFonts w:hint="eastAsia"/>
          <w:spacing w:val="-1"/>
          <w:sz w:val="30"/>
          <w:szCs w:val="30"/>
        </w:rPr>
        <w:t>二十六. 第三，不可忽略的是，当时犹太人所服从的权力是外来的和异教的。</w:t>
      </w:r>
    </w:p>
    <w:p w14:paraId="36B0D56F">
      <w:pPr>
        <w:pStyle w:val="3"/>
        <w:spacing w:before="260" w:line="256" w:lineRule="auto"/>
        <w:ind w:firstLine="3"/>
        <w:jc w:val="both"/>
        <w:rPr>
          <w:rFonts w:hint="eastAsia"/>
          <w:spacing w:val="-1"/>
          <w:sz w:val="30"/>
          <w:szCs w:val="30"/>
        </w:rPr>
      </w:pPr>
    </w:p>
    <w:p w14:paraId="0DB36379">
      <w:pPr>
        <w:pStyle w:val="3"/>
        <w:spacing w:before="260" w:line="256" w:lineRule="auto"/>
        <w:ind w:firstLine="3"/>
        <w:jc w:val="both"/>
        <w:rPr>
          <w:rFonts w:hint="eastAsia"/>
          <w:spacing w:val="-1"/>
          <w:sz w:val="30"/>
          <w:szCs w:val="30"/>
        </w:rPr>
      </w:pPr>
      <w:r>
        <w:rPr>
          <w:rFonts w:hint="eastAsia"/>
          <w:spacing w:val="-1"/>
          <w:sz w:val="30"/>
          <w:szCs w:val="30"/>
        </w:rPr>
        <w:t>In his own name and that of the Roman people, Tiberius the Emperor of the Romans had intrusted Pilate with the government of Judea, and in the same name Vitellius the Governor of Syria dismissed him from his office; from which it appears that Judea was now a Roman province, and annexed to Syria.</w:t>
      </w:r>
    </w:p>
    <w:p w14:paraId="465EA6C5">
      <w:pPr>
        <w:pStyle w:val="3"/>
        <w:spacing w:before="260" w:line="256" w:lineRule="auto"/>
        <w:ind w:firstLine="3"/>
        <w:jc w:val="both"/>
        <w:rPr>
          <w:rFonts w:hint="eastAsia"/>
          <w:spacing w:val="-1"/>
          <w:sz w:val="30"/>
          <w:szCs w:val="30"/>
        </w:rPr>
      </w:pPr>
    </w:p>
    <w:p w14:paraId="16C5E15E">
      <w:pPr>
        <w:pStyle w:val="3"/>
        <w:spacing w:before="260" w:line="256" w:lineRule="auto"/>
        <w:ind w:firstLine="3"/>
        <w:jc w:val="both"/>
        <w:rPr>
          <w:rFonts w:hint="eastAsia"/>
          <w:spacing w:val="-1"/>
          <w:sz w:val="30"/>
          <w:szCs w:val="30"/>
        </w:rPr>
      </w:pPr>
      <w:r>
        <w:rPr>
          <w:rFonts w:hint="eastAsia"/>
          <w:spacing w:val="-1"/>
          <w:sz w:val="30"/>
          <w:szCs w:val="30"/>
        </w:rPr>
        <w:t>罗马皇帝提庇留（Tiberius）以他自己和罗马人民的名义，将犹太地的统治权托付给彼拉多（Pilate），叙利亚总督维特里乌斯（Vitellius）也以同样的名义罢免了他的职务；由此可见，犹太地当时已成为罗马的一个行省，并附属于叙利亚。</w:t>
      </w:r>
    </w:p>
    <w:p w14:paraId="18FBC411">
      <w:pPr>
        <w:pStyle w:val="3"/>
        <w:spacing w:before="260" w:line="256" w:lineRule="auto"/>
        <w:ind w:firstLine="3"/>
        <w:jc w:val="both"/>
        <w:rPr>
          <w:rFonts w:hint="eastAsia"/>
          <w:spacing w:val="-1"/>
          <w:sz w:val="30"/>
          <w:szCs w:val="30"/>
        </w:rPr>
      </w:pPr>
    </w:p>
    <w:p w14:paraId="61598C3B">
      <w:pPr>
        <w:pStyle w:val="3"/>
        <w:spacing w:before="260" w:line="256" w:lineRule="auto"/>
        <w:ind w:firstLine="3"/>
        <w:jc w:val="both"/>
        <w:rPr>
          <w:rFonts w:hint="eastAsia"/>
          <w:spacing w:val="-1"/>
          <w:sz w:val="30"/>
          <w:szCs w:val="30"/>
        </w:rPr>
      </w:pPr>
      <w:r>
        <w:rPr>
          <w:rFonts w:hint="eastAsia"/>
          <w:spacing w:val="-1"/>
          <w:sz w:val="30"/>
          <w:szCs w:val="30"/>
        </w:rPr>
        <w:t>This circumstance is of no small moment to the whole cause of Christianity, as well as to the present subject.</w:t>
      </w:r>
    </w:p>
    <w:p w14:paraId="5B4F60CB">
      <w:pPr>
        <w:pStyle w:val="3"/>
        <w:spacing w:before="260" w:line="256" w:lineRule="auto"/>
        <w:ind w:firstLine="3"/>
        <w:jc w:val="both"/>
        <w:rPr>
          <w:rFonts w:hint="eastAsia"/>
          <w:spacing w:val="-1"/>
          <w:sz w:val="30"/>
          <w:szCs w:val="30"/>
        </w:rPr>
      </w:pPr>
    </w:p>
    <w:p w14:paraId="4F35235D">
      <w:pPr>
        <w:pStyle w:val="3"/>
        <w:spacing w:before="260" w:line="256" w:lineRule="auto"/>
        <w:ind w:firstLine="3"/>
        <w:jc w:val="both"/>
        <w:rPr>
          <w:rFonts w:hint="eastAsia"/>
          <w:spacing w:val="-1"/>
          <w:sz w:val="30"/>
          <w:szCs w:val="30"/>
        </w:rPr>
      </w:pPr>
      <w:r>
        <w:rPr>
          <w:rFonts w:hint="eastAsia"/>
          <w:spacing w:val="-1"/>
          <w:sz w:val="30"/>
          <w:szCs w:val="30"/>
        </w:rPr>
        <w:t>这个情况对整个基督教事业以及当前的主题都至关重要。</w:t>
      </w:r>
    </w:p>
    <w:p w14:paraId="3EFB739E">
      <w:pPr>
        <w:pStyle w:val="3"/>
        <w:spacing w:before="260" w:line="256" w:lineRule="auto"/>
        <w:ind w:firstLine="3"/>
        <w:jc w:val="both"/>
        <w:rPr>
          <w:rFonts w:hint="eastAsia"/>
          <w:spacing w:val="-1"/>
          <w:sz w:val="30"/>
          <w:szCs w:val="30"/>
        </w:rPr>
      </w:pPr>
    </w:p>
    <w:p w14:paraId="626A1483">
      <w:pPr>
        <w:pStyle w:val="3"/>
        <w:spacing w:before="260" w:line="256" w:lineRule="auto"/>
        <w:ind w:firstLine="3"/>
        <w:jc w:val="both"/>
        <w:rPr>
          <w:rFonts w:hint="eastAsia"/>
          <w:spacing w:val="-1"/>
          <w:sz w:val="30"/>
          <w:szCs w:val="30"/>
        </w:rPr>
      </w:pPr>
      <w:r>
        <w:rPr>
          <w:rFonts w:hint="eastAsia"/>
          <w:spacing w:val="-1"/>
          <w:sz w:val="30"/>
          <w:szCs w:val="30"/>
        </w:rPr>
        <w:t>For, 1st, Hence it appears, that the appointed time of the Messiah's advent had now expired; the sceptre having entirely departed from Judah, and the Prefect of Syria exercising authority over the Governor of Judea; which, as appears from sacred predictions, could not have happened previously to the coming of the Messiah.</w:t>
      </w:r>
    </w:p>
    <w:p w14:paraId="3DA8E37B">
      <w:pPr>
        <w:pStyle w:val="3"/>
        <w:spacing w:before="260" w:line="256" w:lineRule="auto"/>
        <w:ind w:firstLine="3"/>
        <w:jc w:val="both"/>
        <w:rPr>
          <w:rFonts w:hint="eastAsia"/>
          <w:spacing w:val="-1"/>
          <w:sz w:val="30"/>
          <w:szCs w:val="30"/>
        </w:rPr>
      </w:pPr>
    </w:p>
    <w:p w14:paraId="2B31C52E">
      <w:pPr>
        <w:pStyle w:val="3"/>
        <w:spacing w:before="260" w:line="256" w:lineRule="auto"/>
        <w:ind w:firstLine="3"/>
        <w:jc w:val="both"/>
        <w:rPr>
          <w:rFonts w:hint="eastAsia"/>
          <w:spacing w:val="-1"/>
          <w:sz w:val="30"/>
          <w:szCs w:val="30"/>
        </w:rPr>
      </w:pPr>
      <w:r>
        <w:rPr>
          <w:rFonts w:hint="eastAsia"/>
          <w:spacing w:val="-1"/>
          <w:sz w:val="30"/>
          <w:szCs w:val="30"/>
        </w:rPr>
        <w:t>因为，第一，由此可见，弥赛亚降临的预定时间现已届满；权杖已完全离开犹大，叙利亚总督对犹太总督行使权力；正如从神圣预言中所见，这在弥赛亚降临之前是不可能发生的。</w:t>
      </w:r>
    </w:p>
    <w:p w14:paraId="281606A7">
      <w:pPr>
        <w:pStyle w:val="3"/>
        <w:spacing w:before="260" w:line="256" w:lineRule="auto"/>
        <w:ind w:firstLine="3"/>
        <w:jc w:val="both"/>
        <w:rPr>
          <w:rFonts w:hint="eastAsia"/>
          <w:spacing w:val="-1"/>
          <w:sz w:val="30"/>
          <w:szCs w:val="30"/>
        </w:rPr>
      </w:pPr>
    </w:p>
    <w:p w14:paraId="553AFBC1">
      <w:pPr>
        <w:pStyle w:val="3"/>
        <w:spacing w:before="260" w:line="256" w:lineRule="auto"/>
        <w:ind w:firstLine="3"/>
        <w:jc w:val="both"/>
        <w:rPr>
          <w:rFonts w:hint="eastAsia"/>
          <w:spacing w:val="-1"/>
          <w:sz w:val="30"/>
          <w:szCs w:val="30"/>
        </w:rPr>
      </w:pPr>
      <w:r>
        <w:rPr>
          <w:rFonts w:hint="eastAsia"/>
          <w:spacing w:val="-1"/>
          <w:sz w:val="30"/>
          <w:szCs w:val="30"/>
        </w:rPr>
        <w:t>"The head of Syria is Damascus;" not the head of Judea, which will not depend upon Damascus or Syria, until a Virgin shall have conceived and brought forth a Son.n The Jews themselves bore witness to their own degradation, when they said to Pilate, "It is not lawful for us to put any man to death;" and when they exclaimed, "We have no king but Cæsar."p Whether they had been deprived of the power of life and death by the Romans, as is generally thought, or had lost it through the negligence of the Sanhedrim itself, as Lightfoot contends at great length,* it is not material to determine.</w:t>
      </w:r>
    </w:p>
    <w:p w14:paraId="779E7D93">
      <w:pPr>
        <w:pStyle w:val="3"/>
        <w:spacing w:before="260" w:line="256" w:lineRule="auto"/>
        <w:ind w:firstLine="3"/>
        <w:jc w:val="both"/>
        <w:rPr>
          <w:rFonts w:hint="eastAsia"/>
          <w:spacing w:val="-1"/>
          <w:sz w:val="30"/>
          <w:szCs w:val="30"/>
        </w:rPr>
      </w:pPr>
    </w:p>
    <w:p w14:paraId="4AEEA5E3">
      <w:pPr>
        <w:pStyle w:val="3"/>
        <w:spacing w:before="260" w:line="256" w:lineRule="auto"/>
        <w:ind w:firstLine="3"/>
        <w:jc w:val="both"/>
        <w:rPr>
          <w:rFonts w:hint="eastAsia"/>
          <w:spacing w:val="-1"/>
          <w:sz w:val="30"/>
          <w:szCs w:val="30"/>
        </w:rPr>
      </w:pPr>
      <w:r>
        <w:rPr>
          <w:rFonts w:hint="eastAsia"/>
          <w:spacing w:val="-1"/>
          <w:sz w:val="30"/>
          <w:szCs w:val="30"/>
        </w:rPr>
        <w:t>“叙利亚的首都是大马士革；”而不是犹太的首府，犹太在童贞女怀孕生子之前，不会依赖大马士革或叙利亚。n 犹太人自己也见证了他们的堕落，当他们对彼拉多说：“我们没有杀人的权柄；”以及当他们喊叫说：“除了凯撒，我们没有王。”p 他们是被罗马人剥夺了生死大权（正如普遍认为的那样），还是因公会本身的疏忽而丧失了它（正如莱特富特（Lightfoot）详细论证的那样*），这并不重要。</w:t>
      </w:r>
    </w:p>
    <w:p w14:paraId="14D8C880">
      <w:pPr>
        <w:pStyle w:val="3"/>
        <w:spacing w:before="260" w:line="256" w:lineRule="auto"/>
        <w:ind w:firstLine="3"/>
        <w:jc w:val="both"/>
        <w:rPr>
          <w:rFonts w:hint="eastAsia"/>
          <w:spacing w:val="-1"/>
          <w:sz w:val="30"/>
          <w:szCs w:val="30"/>
        </w:rPr>
      </w:pPr>
    </w:p>
    <w:p w14:paraId="67B5D27B">
      <w:pPr>
        <w:pStyle w:val="3"/>
        <w:spacing w:before="260" w:line="256" w:lineRule="auto"/>
        <w:ind w:firstLine="3"/>
        <w:jc w:val="both"/>
        <w:rPr>
          <w:rFonts w:hint="eastAsia"/>
          <w:spacing w:val="-1"/>
          <w:sz w:val="30"/>
          <w:szCs w:val="30"/>
        </w:rPr>
      </w:pPr>
      <w:r>
        <w:rPr>
          <w:rFonts w:hint="eastAsia"/>
          <w:spacing w:val="-1"/>
          <w:sz w:val="30"/>
          <w:szCs w:val="30"/>
        </w:rPr>
        <w:t>2dly, It was proper that the Redeemer of all, both Jews and Gentiles, whilst he suffered for all, should also suffer from all.</w:t>
      </w:r>
    </w:p>
    <w:p w14:paraId="3DF23F66">
      <w:pPr>
        <w:pStyle w:val="3"/>
        <w:spacing w:before="260" w:line="256" w:lineRule="auto"/>
        <w:ind w:firstLine="3"/>
        <w:jc w:val="both"/>
        <w:rPr>
          <w:rFonts w:hint="eastAsia"/>
          <w:spacing w:val="-1"/>
          <w:sz w:val="30"/>
          <w:szCs w:val="30"/>
        </w:rPr>
      </w:pPr>
    </w:p>
    <w:p w14:paraId="75B8B103">
      <w:pPr>
        <w:pStyle w:val="3"/>
        <w:spacing w:before="260" w:line="256" w:lineRule="auto"/>
        <w:ind w:firstLine="3"/>
        <w:jc w:val="both"/>
        <w:rPr>
          <w:rFonts w:hint="eastAsia"/>
          <w:spacing w:val="-1"/>
          <w:sz w:val="30"/>
          <w:szCs w:val="30"/>
        </w:rPr>
      </w:pPr>
      <w:r>
        <w:rPr>
          <w:rFonts w:hint="eastAsia"/>
          <w:spacing w:val="-1"/>
          <w:sz w:val="30"/>
          <w:szCs w:val="30"/>
        </w:rPr>
        <w:t>第二，所有人的救赎主，无论是犹太人还是外邦人，当祂为所有人受苦时，也理当受所有人的苦。</w:t>
      </w:r>
    </w:p>
    <w:p w14:paraId="71242255">
      <w:pPr>
        <w:pStyle w:val="3"/>
        <w:spacing w:before="260" w:line="256" w:lineRule="auto"/>
        <w:ind w:firstLine="3"/>
        <w:jc w:val="both"/>
        <w:rPr>
          <w:rFonts w:hint="eastAsia"/>
          <w:spacing w:val="-1"/>
          <w:sz w:val="30"/>
          <w:szCs w:val="30"/>
        </w:rPr>
      </w:pPr>
    </w:p>
    <w:p w14:paraId="0D895E93">
      <w:pPr>
        <w:pStyle w:val="3"/>
        <w:spacing w:before="260" w:line="256" w:lineRule="auto"/>
        <w:ind w:firstLine="3"/>
        <w:jc w:val="both"/>
        <w:rPr>
          <w:rFonts w:hint="eastAsia"/>
          <w:spacing w:val="-1"/>
          <w:sz w:val="30"/>
          <w:szCs w:val="30"/>
        </w:rPr>
      </w:pPr>
      <w:r>
        <w:rPr>
          <w:rFonts w:hint="eastAsia"/>
          <w:spacing w:val="-1"/>
          <w:sz w:val="30"/>
          <w:szCs w:val="30"/>
        </w:rPr>
        <w:t>"For of a truth, against thy holy child Jesus, whom thou hast anointed, both Herod and Pontius Pilate, with the Gentiles and the people of Israel, were gathered together."</w:t>
      </w:r>
    </w:p>
    <w:p w14:paraId="08B648AB">
      <w:pPr>
        <w:pStyle w:val="3"/>
        <w:spacing w:before="260" w:line="256" w:lineRule="auto"/>
        <w:ind w:firstLine="3"/>
        <w:jc w:val="both"/>
        <w:rPr>
          <w:rFonts w:hint="eastAsia"/>
          <w:spacing w:val="-1"/>
          <w:sz w:val="30"/>
          <w:szCs w:val="30"/>
        </w:rPr>
      </w:pPr>
    </w:p>
    <w:p w14:paraId="17395320">
      <w:pPr>
        <w:pStyle w:val="3"/>
        <w:spacing w:before="260" w:line="256" w:lineRule="auto"/>
        <w:ind w:firstLine="3"/>
        <w:jc w:val="both"/>
        <w:rPr>
          <w:rFonts w:hint="eastAsia"/>
          <w:spacing w:val="-1"/>
          <w:sz w:val="30"/>
          <w:szCs w:val="30"/>
        </w:rPr>
      </w:pPr>
      <w:r>
        <w:rPr>
          <w:rFonts w:hint="eastAsia"/>
          <w:spacing w:val="-1"/>
          <w:sz w:val="30"/>
          <w:szCs w:val="30"/>
        </w:rPr>
        <w:t>“希律和本丢彼拉多，同外邦人和以色列民，果然在这城里聚集，要攻打你所膏的圣仆耶稣。”</w:t>
      </w:r>
    </w:p>
    <w:p w14:paraId="3FD61D8C">
      <w:pPr>
        <w:pStyle w:val="3"/>
        <w:spacing w:before="260" w:line="256" w:lineRule="auto"/>
        <w:ind w:firstLine="3"/>
        <w:jc w:val="both"/>
        <w:rPr>
          <w:rFonts w:hint="eastAsia"/>
          <w:spacing w:val="-1"/>
          <w:sz w:val="30"/>
          <w:szCs w:val="30"/>
        </w:rPr>
      </w:pPr>
    </w:p>
    <w:p w14:paraId="15327606">
      <w:pPr>
        <w:pStyle w:val="3"/>
        <w:spacing w:before="260" w:line="256" w:lineRule="auto"/>
        <w:ind w:firstLine="3"/>
        <w:jc w:val="both"/>
        <w:rPr>
          <w:rFonts w:hint="eastAsia"/>
          <w:spacing w:val="-1"/>
          <w:sz w:val="30"/>
          <w:szCs w:val="30"/>
        </w:rPr>
      </w:pPr>
      <w:r>
        <w:rPr>
          <w:rFonts w:hint="eastAsia"/>
          <w:spacing w:val="-1"/>
          <w:sz w:val="30"/>
          <w:szCs w:val="30"/>
        </w:rPr>
        <w:t>3dly, It behoved him to suffer under a Gentile, that, according to the Roman custom, he might be nailed to the cross, which was a form of punishment unusual amongst the Jews.</w:t>
      </w:r>
    </w:p>
    <w:p w14:paraId="4DA6FFFD">
      <w:pPr>
        <w:pStyle w:val="3"/>
        <w:spacing w:before="260" w:line="256" w:lineRule="auto"/>
        <w:ind w:firstLine="3"/>
        <w:jc w:val="both"/>
        <w:rPr>
          <w:rFonts w:hint="eastAsia"/>
          <w:spacing w:val="-1"/>
          <w:sz w:val="30"/>
          <w:szCs w:val="30"/>
        </w:rPr>
      </w:pPr>
    </w:p>
    <w:p w14:paraId="68483FCA">
      <w:pPr>
        <w:pStyle w:val="3"/>
        <w:spacing w:before="260" w:line="256" w:lineRule="auto"/>
        <w:ind w:firstLine="3"/>
        <w:jc w:val="both"/>
        <w:rPr>
          <w:rFonts w:hint="eastAsia"/>
          <w:spacing w:val="-1"/>
          <w:sz w:val="30"/>
          <w:szCs w:val="30"/>
        </w:rPr>
      </w:pPr>
      <w:r>
        <w:rPr>
          <w:rFonts w:hint="eastAsia"/>
          <w:spacing w:val="-1"/>
          <w:sz w:val="30"/>
          <w:szCs w:val="30"/>
        </w:rPr>
        <w:t>第三，祂理当在外邦人手下受苦，以便按照罗马人的习俗，祂可以被钉在十字架上，这在犹太人中是一种不寻常的刑罚。</w:t>
      </w:r>
    </w:p>
    <w:p w14:paraId="553F50DF">
      <w:pPr>
        <w:pStyle w:val="3"/>
        <w:spacing w:before="260" w:line="256" w:lineRule="auto"/>
        <w:ind w:firstLine="3"/>
        <w:jc w:val="both"/>
        <w:rPr>
          <w:rFonts w:hint="eastAsia"/>
          <w:spacing w:val="-1"/>
          <w:sz w:val="30"/>
          <w:szCs w:val="30"/>
        </w:rPr>
      </w:pPr>
    </w:p>
    <w:p w14:paraId="52351439">
      <w:pPr>
        <w:pStyle w:val="3"/>
        <w:spacing w:before="260" w:line="256" w:lineRule="auto"/>
        <w:ind w:firstLine="3"/>
        <w:jc w:val="both"/>
        <w:rPr>
          <w:rFonts w:hint="eastAsia"/>
          <w:spacing w:val="-1"/>
          <w:sz w:val="30"/>
          <w:szCs w:val="30"/>
        </w:rPr>
      </w:pPr>
      <w:r>
        <w:rPr>
          <w:rFonts w:hint="eastAsia"/>
          <w:spacing w:val="-1"/>
          <w:sz w:val="30"/>
          <w:szCs w:val="30"/>
        </w:rPr>
        <w:t>John himself makes the following observation: "The Jews therefore said unto him, It is not lawful for us to put any man todeath, that the saying of Jesus might be fulfilled,which he spake, signifying what death he should die."</w:t>
      </w:r>
    </w:p>
    <w:p w14:paraId="6758B116">
      <w:pPr>
        <w:pStyle w:val="3"/>
        <w:spacing w:before="260" w:line="256" w:lineRule="auto"/>
        <w:ind w:firstLine="3"/>
        <w:jc w:val="both"/>
        <w:rPr>
          <w:rFonts w:hint="eastAsia"/>
          <w:spacing w:val="-1"/>
          <w:sz w:val="30"/>
          <w:szCs w:val="30"/>
        </w:rPr>
      </w:pPr>
    </w:p>
    <w:p w14:paraId="3299911E">
      <w:pPr>
        <w:pStyle w:val="3"/>
        <w:spacing w:before="260" w:line="256" w:lineRule="auto"/>
        <w:ind w:firstLine="3"/>
        <w:jc w:val="both"/>
        <w:rPr>
          <w:rFonts w:hint="eastAsia"/>
          <w:spacing w:val="-1"/>
          <w:sz w:val="30"/>
          <w:szCs w:val="30"/>
        </w:rPr>
      </w:pPr>
      <w:r>
        <w:rPr>
          <w:rFonts w:hint="eastAsia"/>
          <w:spacing w:val="-1"/>
          <w:sz w:val="30"/>
          <w:szCs w:val="30"/>
        </w:rPr>
        <w:t>约翰自己作了以下的观察：“犹太人对他说，我们没有杀人的权柄，这是要应验耶稣所说，指着自己将要怎样死的话。”</w:t>
      </w:r>
    </w:p>
    <w:p w14:paraId="54FC5128">
      <w:pPr>
        <w:pStyle w:val="3"/>
        <w:spacing w:before="260" w:line="256" w:lineRule="auto"/>
        <w:ind w:firstLine="3"/>
        <w:jc w:val="both"/>
        <w:rPr>
          <w:rFonts w:hint="eastAsia"/>
          <w:spacing w:val="-1"/>
          <w:sz w:val="30"/>
          <w:szCs w:val="30"/>
        </w:rPr>
      </w:pPr>
    </w:p>
    <w:p w14:paraId="68ACC7B5">
      <w:pPr>
        <w:pStyle w:val="3"/>
        <w:spacing w:before="260" w:line="256" w:lineRule="auto"/>
        <w:ind w:firstLine="3"/>
        <w:jc w:val="both"/>
        <w:rPr>
          <w:rFonts w:hint="eastAsia"/>
          <w:spacing w:val="-1"/>
          <w:sz w:val="30"/>
          <w:szCs w:val="30"/>
        </w:rPr>
      </w:pPr>
      <w:r>
        <w:rPr>
          <w:rFonts w:hint="eastAsia"/>
          <w:spacing w:val="-1"/>
          <w:sz w:val="30"/>
          <w:szCs w:val="30"/>
        </w:rPr>
        <w:t>For had he been put to death according to the laws of the Jews, it is more probable that he would have been stoned than crucified.</w:t>
      </w:r>
    </w:p>
    <w:p w14:paraId="32B48204">
      <w:pPr>
        <w:pStyle w:val="3"/>
        <w:spacing w:before="260" w:line="256" w:lineRule="auto"/>
        <w:ind w:firstLine="3"/>
        <w:jc w:val="both"/>
        <w:rPr>
          <w:rFonts w:hint="eastAsia"/>
          <w:spacing w:val="-1"/>
          <w:sz w:val="30"/>
          <w:szCs w:val="30"/>
        </w:rPr>
      </w:pPr>
    </w:p>
    <w:p w14:paraId="1CD13445">
      <w:pPr>
        <w:pStyle w:val="3"/>
        <w:spacing w:before="260" w:line="256" w:lineRule="auto"/>
        <w:ind w:firstLine="3"/>
        <w:jc w:val="both"/>
        <w:rPr>
          <w:rFonts w:hint="eastAsia"/>
          <w:spacing w:val="-1"/>
          <w:sz w:val="30"/>
          <w:szCs w:val="30"/>
        </w:rPr>
      </w:pPr>
      <w:r>
        <w:rPr>
          <w:rFonts w:hint="eastAsia"/>
          <w:spacing w:val="-1"/>
          <w:sz w:val="30"/>
          <w:szCs w:val="30"/>
        </w:rPr>
        <w:t>因为如果祂是按照犹太人的律法被处死的，那么祂更可能是被石头打死，而不是被钉十字架。</w:t>
      </w:r>
    </w:p>
    <w:p w14:paraId="2DE1A267">
      <w:pPr>
        <w:pStyle w:val="3"/>
        <w:spacing w:before="260" w:line="256" w:lineRule="auto"/>
        <w:ind w:firstLine="3"/>
        <w:jc w:val="both"/>
        <w:rPr>
          <w:rFonts w:hint="eastAsia"/>
          <w:spacing w:val="-1"/>
          <w:sz w:val="30"/>
          <w:szCs w:val="30"/>
        </w:rPr>
      </w:pPr>
    </w:p>
    <w:p w14:paraId="372A0675">
      <w:pPr>
        <w:pStyle w:val="3"/>
        <w:spacing w:before="260" w:line="256" w:lineRule="auto"/>
        <w:ind w:firstLine="3"/>
        <w:jc w:val="both"/>
        <w:rPr>
          <w:rFonts w:hint="eastAsia"/>
          <w:spacing w:val="-1"/>
          <w:sz w:val="30"/>
          <w:szCs w:val="30"/>
        </w:rPr>
      </w:pPr>
      <w:r>
        <w:rPr>
          <w:rFonts w:hint="eastAsia"/>
          <w:spacing w:val="-1"/>
          <w:sz w:val="30"/>
          <w:szCs w:val="30"/>
        </w:rPr>
        <w:t>XXVII. Let us now attend to the IMPROVEMENT of this article.</w:t>
      </w:r>
    </w:p>
    <w:p w14:paraId="0302618A">
      <w:pPr>
        <w:pStyle w:val="3"/>
        <w:spacing w:before="260" w:line="256" w:lineRule="auto"/>
        <w:ind w:firstLine="3"/>
        <w:jc w:val="both"/>
        <w:rPr>
          <w:rFonts w:hint="eastAsia"/>
          <w:spacing w:val="-1"/>
          <w:sz w:val="30"/>
          <w:szCs w:val="30"/>
        </w:rPr>
      </w:pPr>
    </w:p>
    <w:p w14:paraId="3A63F2FD">
      <w:pPr>
        <w:pStyle w:val="3"/>
        <w:spacing w:before="260" w:line="256" w:lineRule="auto"/>
        <w:ind w:firstLine="3"/>
        <w:jc w:val="both"/>
        <w:rPr>
          <w:rFonts w:hint="eastAsia"/>
          <w:spacing w:val="-1"/>
          <w:sz w:val="30"/>
          <w:szCs w:val="30"/>
        </w:rPr>
      </w:pPr>
      <w:r>
        <w:rPr>
          <w:rFonts w:hint="eastAsia"/>
          <w:spacing w:val="-1"/>
          <w:sz w:val="30"/>
          <w:szCs w:val="30"/>
        </w:rPr>
        <w:t>二十七. 现在让我们注意这一条款的改进。</w:t>
      </w:r>
    </w:p>
    <w:p w14:paraId="0B414BFC">
      <w:pPr>
        <w:pStyle w:val="3"/>
        <w:spacing w:before="260" w:line="256" w:lineRule="auto"/>
        <w:ind w:firstLine="3"/>
        <w:jc w:val="both"/>
        <w:rPr>
          <w:rFonts w:hint="eastAsia"/>
          <w:spacing w:val="-1"/>
          <w:sz w:val="30"/>
          <w:szCs w:val="30"/>
        </w:rPr>
      </w:pPr>
    </w:p>
    <w:p w14:paraId="4F05225B">
      <w:pPr>
        <w:pStyle w:val="3"/>
        <w:spacing w:before="260" w:line="256" w:lineRule="auto"/>
        <w:ind w:firstLine="3"/>
        <w:jc w:val="both"/>
        <w:rPr>
          <w:rFonts w:hint="eastAsia"/>
          <w:spacing w:val="-1"/>
          <w:sz w:val="30"/>
          <w:szCs w:val="30"/>
        </w:rPr>
      </w:pPr>
      <w:r>
        <w:rPr>
          <w:rFonts w:hint="eastAsia"/>
          <w:spacing w:val="-1"/>
          <w:sz w:val="30"/>
          <w:szCs w:val="30"/>
        </w:rPr>
        <w:t>Whatever is necessary to our instruction, our humiliation, our consolation, and, in a word, our salvation,—is to be seen in a SUFFERING CHRIST, provided we contemplate him in the exercise of faith.</w:t>
      </w:r>
    </w:p>
    <w:p w14:paraId="27B6602A">
      <w:pPr>
        <w:pStyle w:val="3"/>
        <w:spacing w:before="260" w:line="256" w:lineRule="auto"/>
        <w:ind w:firstLine="3"/>
        <w:jc w:val="both"/>
        <w:rPr>
          <w:rFonts w:hint="eastAsia"/>
          <w:spacing w:val="-1"/>
          <w:sz w:val="30"/>
          <w:szCs w:val="30"/>
        </w:rPr>
      </w:pPr>
    </w:p>
    <w:p w14:paraId="64287222">
      <w:pPr>
        <w:pStyle w:val="3"/>
        <w:spacing w:before="260" w:line="256" w:lineRule="auto"/>
        <w:ind w:firstLine="3"/>
        <w:jc w:val="both"/>
        <w:rPr>
          <w:rFonts w:hint="eastAsia"/>
          <w:spacing w:val="-1"/>
          <w:sz w:val="30"/>
          <w:szCs w:val="30"/>
        </w:rPr>
      </w:pPr>
      <w:r>
        <w:rPr>
          <w:rFonts w:hint="eastAsia"/>
          <w:spacing w:val="-1"/>
          <w:sz w:val="30"/>
          <w:szCs w:val="30"/>
        </w:rPr>
        <w:t>凡是我们教导、谦卑、安慰，总之是我们救恩所必需的一切，都可以在受苦的基督身上看见，只要我们在信心的运用中默观祂。</w:t>
      </w:r>
    </w:p>
    <w:p w14:paraId="52B96153">
      <w:pPr>
        <w:pStyle w:val="3"/>
        <w:spacing w:before="260" w:line="256" w:lineRule="auto"/>
        <w:ind w:firstLine="3"/>
        <w:jc w:val="both"/>
        <w:rPr>
          <w:rFonts w:hint="eastAsia"/>
          <w:spacing w:val="-1"/>
          <w:sz w:val="30"/>
          <w:szCs w:val="30"/>
        </w:rPr>
      </w:pPr>
    </w:p>
    <w:p w14:paraId="1FCB5388">
      <w:pPr>
        <w:pStyle w:val="3"/>
        <w:spacing w:before="260" w:line="256" w:lineRule="auto"/>
        <w:ind w:firstLine="3"/>
        <w:jc w:val="both"/>
        <w:rPr>
          <w:rFonts w:hint="eastAsia"/>
          <w:spacing w:val="-1"/>
          <w:sz w:val="30"/>
          <w:szCs w:val="30"/>
        </w:rPr>
      </w:pPr>
      <w:r>
        <w:rPr>
          <w:rFonts w:hint="eastAsia"/>
          <w:spacing w:val="-1"/>
          <w:sz w:val="30"/>
          <w:szCs w:val="30"/>
        </w:rPr>
        <w:t>The sum of saving wisdom, as appears from our catechetical summaries, is comprised in these three heads,—the knowledge of our MISERY, of our DELIVERANCE, and of the GRATITUDE we owe;—which Paul also joins together in Romans 7:24, 25.</w:t>
      </w:r>
    </w:p>
    <w:p w14:paraId="7DF8E190">
      <w:pPr>
        <w:pStyle w:val="3"/>
        <w:spacing w:before="260" w:line="256" w:lineRule="auto"/>
        <w:ind w:firstLine="3"/>
        <w:jc w:val="both"/>
        <w:rPr>
          <w:rFonts w:hint="eastAsia"/>
          <w:spacing w:val="-1"/>
          <w:sz w:val="30"/>
          <w:szCs w:val="30"/>
        </w:rPr>
      </w:pPr>
    </w:p>
    <w:p w14:paraId="30C4B989">
      <w:pPr>
        <w:pStyle w:val="3"/>
        <w:spacing w:before="260" w:line="256" w:lineRule="auto"/>
        <w:ind w:firstLine="3"/>
        <w:jc w:val="both"/>
        <w:rPr>
          <w:rFonts w:hint="eastAsia"/>
          <w:spacing w:val="-1"/>
          <w:sz w:val="30"/>
          <w:szCs w:val="30"/>
        </w:rPr>
      </w:pPr>
      <w:r>
        <w:rPr>
          <w:rFonts w:hint="eastAsia"/>
          <w:spacing w:val="-1"/>
          <w:sz w:val="30"/>
          <w:szCs w:val="30"/>
        </w:rPr>
        <w:t>救恩智慧的总纲，正如我们的教理问答摘要所示，包含在这三个要点中——认识我们的苦难，认识我们的拯救，以及我们所欠的感恩；——保罗在罗马书7:24, 25中也将这三者联系在一起。</w:t>
      </w:r>
    </w:p>
    <w:p w14:paraId="25595235">
      <w:pPr>
        <w:pStyle w:val="3"/>
        <w:spacing w:before="260" w:line="256" w:lineRule="auto"/>
        <w:ind w:firstLine="3"/>
        <w:jc w:val="both"/>
        <w:rPr>
          <w:rFonts w:hint="eastAsia"/>
          <w:spacing w:val="-1"/>
          <w:sz w:val="30"/>
          <w:szCs w:val="30"/>
        </w:rPr>
      </w:pPr>
    </w:p>
    <w:p w14:paraId="06EE9D63">
      <w:pPr>
        <w:pStyle w:val="3"/>
        <w:spacing w:before="260" w:line="256" w:lineRule="auto"/>
        <w:ind w:firstLine="3"/>
        <w:jc w:val="both"/>
        <w:rPr>
          <w:rFonts w:hint="eastAsia"/>
          <w:spacing w:val="-1"/>
          <w:sz w:val="30"/>
          <w:szCs w:val="30"/>
        </w:rPr>
      </w:pPr>
      <w:r>
        <w:rPr>
          <w:rFonts w:hint="eastAsia"/>
          <w:spacing w:val="-1"/>
          <w:sz w:val="30"/>
          <w:szCs w:val="30"/>
        </w:rPr>
        <w:t>But we can attain from no other source a more clear or a more affecting knowledge of any of these points, than from the sufferings of Christ.</w:t>
      </w:r>
    </w:p>
    <w:p w14:paraId="0EE253AC">
      <w:pPr>
        <w:pStyle w:val="3"/>
        <w:spacing w:before="260" w:line="256" w:lineRule="auto"/>
        <w:ind w:firstLine="3"/>
        <w:jc w:val="both"/>
        <w:rPr>
          <w:rFonts w:hint="eastAsia"/>
          <w:spacing w:val="-1"/>
          <w:sz w:val="30"/>
          <w:szCs w:val="30"/>
        </w:rPr>
      </w:pPr>
    </w:p>
    <w:p w14:paraId="78BD1F17">
      <w:pPr>
        <w:pStyle w:val="3"/>
        <w:spacing w:before="260" w:line="256" w:lineRule="auto"/>
        <w:ind w:firstLine="3"/>
        <w:jc w:val="both"/>
        <w:rPr>
          <w:rFonts w:hint="eastAsia"/>
          <w:spacing w:val="-1"/>
          <w:sz w:val="30"/>
          <w:szCs w:val="30"/>
        </w:rPr>
      </w:pPr>
      <w:r>
        <w:rPr>
          <w:rFonts w:hint="eastAsia"/>
          <w:spacing w:val="-1"/>
          <w:sz w:val="30"/>
          <w:szCs w:val="30"/>
        </w:rPr>
        <w:t>但是，除了从基督的苦难之外，我们无法从任何其他来源获得对这些要点中任何一点更清晰或更感人的认识。</w:t>
      </w:r>
    </w:p>
    <w:p w14:paraId="2EC506BA">
      <w:pPr>
        <w:pStyle w:val="3"/>
        <w:spacing w:before="260" w:line="256" w:lineRule="auto"/>
        <w:ind w:firstLine="3"/>
        <w:jc w:val="both"/>
        <w:rPr>
          <w:rFonts w:hint="eastAsia"/>
          <w:spacing w:val="-1"/>
          <w:sz w:val="30"/>
          <w:szCs w:val="30"/>
        </w:rPr>
      </w:pPr>
    </w:p>
    <w:p w14:paraId="50281A5B">
      <w:pPr>
        <w:pStyle w:val="3"/>
        <w:spacing w:before="260" w:line="256" w:lineRule="auto"/>
        <w:ind w:firstLine="3"/>
        <w:jc w:val="both"/>
        <w:rPr>
          <w:rFonts w:hint="eastAsia"/>
          <w:spacing w:val="-1"/>
          <w:sz w:val="30"/>
          <w:szCs w:val="30"/>
        </w:rPr>
      </w:pPr>
      <w:r>
        <w:rPr>
          <w:rFonts w:hint="eastAsia"/>
          <w:spacing w:val="-1"/>
          <w:sz w:val="30"/>
          <w:szCs w:val="30"/>
        </w:rPr>
        <w:t>XXVIII. Our misery appears both from the evil nature of sin, and from its dreadful demerit.</w:t>
      </w:r>
    </w:p>
    <w:p w14:paraId="177277DE">
      <w:pPr>
        <w:pStyle w:val="3"/>
        <w:spacing w:before="260" w:line="256" w:lineRule="auto"/>
        <w:ind w:firstLine="3"/>
        <w:jc w:val="both"/>
        <w:rPr>
          <w:rFonts w:hint="eastAsia"/>
          <w:spacing w:val="-1"/>
          <w:sz w:val="30"/>
          <w:szCs w:val="30"/>
        </w:rPr>
      </w:pPr>
    </w:p>
    <w:p w14:paraId="29695C37">
      <w:pPr>
        <w:pStyle w:val="3"/>
        <w:spacing w:before="260" w:line="256" w:lineRule="auto"/>
        <w:ind w:firstLine="3"/>
        <w:jc w:val="both"/>
        <w:rPr>
          <w:rFonts w:hint="eastAsia"/>
          <w:spacing w:val="-1"/>
          <w:sz w:val="30"/>
          <w:szCs w:val="30"/>
        </w:rPr>
      </w:pPr>
      <w:r>
        <w:rPr>
          <w:rFonts w:hint="eastAsia"/>
          <w:spacing w:val="-1"/>
          <w:sz w:val="30"/>
          <w:szCs w:val="30"/>
        </w:rPr>
        <w:t>二十八. 我们的苦难，既显明于罪恶的邪恶本性，也显明于其可怕的过失。</w:t>
      </w:r>
    </w:p>
    <w:p w14:paraId="78A9DB26">
      <w:pPr>
        <w:pStyle w:val="3"/>
        <w:spacing w:before="260" w:line="256" w:lineRule="auto"/>
        <w:ind w:firstLine="3"/>
        <w:jc w:val="both"/>
        <w:rPr>
          <w:rFonts w:hint="eastAsia"/>
          <w:spacing w:val="-1"/>
          <w:sz w:val="30"/>
          <w:szCs w:val="30"/>
        </w:rPr>
      </w:pPr>
    </w:p>
    <w:p w14:paraId="736007DE">
      <w:pPr>
        <w:pStyle w:val="3"/>
        <w:spacing w:before="260" w:line="256" w:lineRule="auto"/>
        <w:ind w:firstLine="3"/>
        <w:jc w:val="both"/>
        <w:rPr>
          <w:rFonts w:hint="eastAsia"/>
          <w:spacing w:val="-1"/>
          <w:sz w:val="30"/>
          <w:szCs w:val="30"/>
        </w:rPr>
      </w:pPr>
      <w:r>
        <w:rPr>
          <w:rFonts w:hint="eastAsia"/>
          <w:spacing w:val="-1"/>
          <w:sz w:val="30"/>
          <w:szCs w:val="30"/>
        </w:rPr>
        <w:t>Take a view of each, O sinner, in the sufferings of Christ.</w:t>
      </w:r>
    </w:p>
    <w:p w14:paraId="49272E37">
      <w:pPr>
        <w:pStyle w:val="3"/>
        <w:spacing w:before="260" w:line="256" w:lineRule="auto"/>
        <w:ind w:firstLine="3"/>
        <w:jc w:val="both"/>
        <w:rPr>
          <w:rFonts w:hint="eastAsia"/>
          <w:spacing w:val="-1"/>
          <w:sz w:val="30"/>
          <w:szCs w:val="30"/>
        </w:rPr>
      </w:pPr>
    </w:p>
    <w:p w14:paraId="5FCDBD6E">
      <w:pPr>
        <w:pStyle w:val="3"/>
        <w:spacing w:before="260" w:line="256" w:lineRule="auto"/>
        <w:ind w:firstLine="3"/>
        <w:jc w:val="both"/>
        <w:rPr>
          <w:rFonts w:hint="eastAsia"/>
          <w:spacing w:val="-1"/>
          <w:sz w:val="30"/>
          <w:szCs w:val="30"/>
        </w:rPr>
      </w:pPr>
      <w:r>
        <w:rPr>
          <w:rFonts w:hint="eastAsia"/>
          <w:spacing w:val="-1"/>
          <w:sz w:val="30"/>
          <w:szCs w:val="30"/>
        </w:rPr>
        <w:t>罪人啊，在基督的苦难中，察看这两者。</w:t>
      </w:r>
    </w:p>
    <w:p w14:paraId="0743D454">
      <w:pPr>
        <w:pStyle w:val="3"/>
        <w:spacing w:before="260" w:line="256" w:lineRule="auto"/>
        <w:ind w:firstLine="3"/>
        <w:jc w:val="both"/>
        <w:rPr>
          <w:rFonts w:hint="eastAsia"/>
          <w:spacing w:val="-1"/>
          <w:sz w:val="30"/>
          <w:szCs w:val="30"/>
        </w:rPr>
      </w:pPr>
    </w:p>
    <w:p w14:paraId="3C337A88">
      <w:pPr>
        <w:pStyle w:val="3"/>
        <w:spacing w:before="260" w:line="256" w:lineRule="auto"/>
        <w:ind w:firstLine="3"/>
        <w:jc w:val="both"/>
        <w:rPr>
          <w:rFonts w:hint="eastAsia"/>
          <w:spacing w:val="-1"/>
          <w:sz w:val="30"/>
          <w:szCs w:val="30"/>
        </w:rPr>
      </w:pPr>
      <w:r>
        <w:rPr>
          <w:rFonts w:hint="eastAsia"/>
          <w:spacing w:val="-1"/>
          <w:sz w:val="30"/>
          <w:szCs w:val="30"/>
        </w:rPr>
        <w:t>Consider the hatred, the envy, the reproaches, the deliberate artifice and insidious designs, the cruelty, and, in fine, the diabolical fury, prompting them even to dreadful imprecations upon themselves and their posterity, with which both Jews and Gentiles pertinaciously pursued the most innocent and venerable person, and virtue herself invested with a human form; which had for a considerable period confirmed her celestial origin, by her admirable doctrine and her stupendous works and wonders, performed in the presence and proclaimed by the tongues of the people themselves, and which had laid the whole Jewish nation under singular obligations to herself by curing so great a multitude of the lame, the blind, the lunatic, and persons possessed with demons, and by raising up such a number of the dead;—consider these things, I say, and it will be strange if, in this glass, you do not clearly perceive the extreme depravity of a world altogether lying in wickedness.</w:t>
      </w:r>
    </w:p>
    <w:p w14:paraId="3FB86B8C">
      <w:pPr>
        <w:pStyle w:val="3"/>
        <w:spacing w:before="260" w:line="256" w:lineRule="auto"/>
        <w:ind w:firstLine="3"/>
        <w:jc w:val="both"/>
        <w:rPr>
          <w:rFonts w:hint="eastAsia"/>
          <w:spacing w:val="-1"/>
          <w:sz w:val="30"/>
          <w:szCs w:val="30"/>
        </w:rPr>
      </w:pPr>
    </w:p>
    <w:p w14:paraId="576C9584">
      <w:pPr>
        <w:pStyle w:val="3"/>
        <w:spacing w:before="260" w:line="256" w:lineRule="auto"/>
        <w:ind w:firstLine="3"/>
        <w:jc w:val="both"/>
        <w:rPr>
          <w:rFonts w:hint="eastAsia"/>
          <w:spacing w:val="-1"/>
          <w:sz w:val="30"/>
          <w:szCs w:val="30"/>
        </w:rPr>
      </w:pPr>
      <w:r>
        <w:rPr>
          <w:rFonts w:hint="eastAsia"/>
          <w:spacing w:val="-1"/>
          <w:sz w:val="30"/>
          <w:szCs w:val="30"/>
        </w:rPr>
        <w:t>思考那仇恨、嫉妒、责骂、蓄意的诡计和阴险的图谋、残忍，以及总之，那魔鬼般的狂怒，甚至促使他们对自己和后代发出可怕的咒诅，犹太人和外邦人都顽固地以此追逼那最无辜和最可敬的人，以及那披着人形的美德本身；这美德在相当长的一段时间里，借着她令人钦佩的教义和她惊人的作为和奇事，在百姓面前施行并由百姓亲口宣扬，证实了她的属天起源，并且借着医治如此众多的瘸子、瞎子、疯子和被鬼附的人，以及使如此众多的死人复活，使整个犹太民族对她负有特殊的义务；——我说，思考这些事，如果你在这面镜子中看不清楚一个完全陷于邪恶的世界的极端败坏，那才奇怪呢。</w:t>
      </w:r>
    </w:p>
    <w:p w14:paraId="0223BCCD">
      <w:pPr>
        <w:pStyle w:val="3"/>
        <w:spacing w:before="260" w:line="256" w:lineRule="auto"/>
        <w:ind w:firstLine="3"/>
        <w:jc w:val="both"/>
        <w:rPr>
          <w:rFonts w:hint="eastAsia"/>
          <w:spacing w:val="-1"/>
          <w:sz w:val="30"/>
          <w:szCs w:val="30"/>
        </w:rPr>
      </w:pPr>
    </w:p>
    <w:p w14:paraId="3945EDD3">
      <w:pPr>
        <w:pStyle w:val="3"/>
        <w:spacing w:before="260" w:line="256" w:lineRule="auto"/>
        <w:ind w:firstLine="3"/>
        <w:jc w:val="both"/>
        <w:rPr>
          <w:rFonts w:hint="eastAsia"/>
          <w:spacing w:val="-1"/>
          <w:sz w:val="30"/>
          <w:szCs w:val="30"/>
        </w:rPr>
      </w:pPr>
      <w:r>
        <w:rPr>
          <w:rFonts w:hint="eastAsia"/>
          <w:spacing w:val="-1"/>
          <w:sz w:val="30"/>
          <w:szCs w:val="30"/>
        </w:rPr>
        <w:t>The same perverseness is natural to our own minds.</w:t>
      </w:r>
    </w:p>
    <w:p w14:paraId="3F74FDAD">
      <w:pPr>
        <w:pStyle w:val="3"/>
        <w:spacing w:before="260" w:line="256" w:lineRule="auto"/>
        <w:ind w:firstLine="3"/>
        <w:jc w:val="both"/>
        <w:rPr>
          <w:rFonts w:hint="eastAsia"/>
          <w:spacing w:val="-1"/>
          <w:sz w:val="30"/>
          <w:szCs w:val="30"/>
        </w:rPr>
      </w:pPr>
    </w:p>
    <w:p w14:paraId="03826BBA">
      <w:pPr>
        <w:pStyle w:val="3"/>
        <w:spacing w:before="260" w:line="256" w:lineRule="auto"/>
        <w:ind w:firstLine="3"/>
        <w:jc w:val="both"/>
        <w:rPr>
          <w:rFonts w:hint="eastAsia"/>
          <w:spacing w:val="-1"/>
          <w:sz w:val="30"/>
          <w:szCs w:val="30"/>
        </w:rPr>
      </w:pPr>
      <w:r>
        <w:rPr>
          <w:rFonts w:hint="eastAsia"/>
          <w:spacing w:val="-1"/>
          <w:sz w:val="30"/>
          <w:szCs w:val="30"/>
        </w:rPr>
        <w:t>同样的乖谬也存在于我们自己的思想中。</w:t>
      </w:r>
    </w:p>
    <w:p w14:paraId="749FEF2E">
      <w:pPr>
        <w:pStyle w:val="3"/>
        <w:spacing w:before="260" w:line="256" w:lineRule="auto"/>
        <w:ind w:firstLine="3"/>
        <w:jc w:val="both"/>
        <w:rPr>
          <w:rFonts w:hint="eastAsia"/>
          <w:spacing w:val="-1"/>
          <w:sz w:val="30"/>
          <w:szCs w:val="30"/>
        </w:rPr>
      </w:pPr>
    </w:p>
    <w:p w14:paraId="7F5D5D6B">
      <w:pPr>
        <w:pStyle w:val="3"/>
        <w:spacing w:before="260" w:line="256" w:lineRule="auto"/>
        <w:ind w:firstLine="3"/>
        <w:jc w:val="both"/>
        <w:rPr>
          <w:rFonts w:hint="eastAsia"/>
          <w:spacing w:val="-1"/>
          <w:sz w:val="30"/>
          <w:szCs w:val="30"/>
        </w:rPr>
      </w:pPr>
      <w:r>
        <w:rPr>
          <w:rFonts w:hint="eastAsia"/>
          <w:spacing w:val="-1"/>
          <w:sz w:val="30"/>
          <w:szCs w:val="30"/>
        </w:rPr>
        <w:t>Left to ourselves, we should have acted a similar part.</w:t>
      </w:r>
    </w:p>
    <w:p w14:paraId="164B8F8B">
      <w:pPr>
        <w:pStyle w:val="3"/>
        <w:spacing w:before="260" w:line="256" w:lineRule="auto"/>
        <w:ind w:firstLine="3"/>
        <w:jc w:val="both"/>
        <w:rPr>
          <w:rFonts w:hint="eastAsia"/>
          <w:spacing w:val="-1"/>
          <w:sz w:val="30"/>
          <w:szCs w:val="30"/>
        </w:rPr>
      </w:pPr>
    </w:p>
    <w:p w14:paraId="09E3778B">
      <w:pPr>
        <w:pStyle w:val="3"/>
        <w:spacing w:before="260" w:line="256" w:lineRule="auto"/>
        <w:ind w:firstLine="3"/>
        <w:jc w:val="both"/>
        <w:rPr>
          <w:rFonts w:hint="eastAsia"/>
          <w:spacing w:val="-1"/>
          <w:sz w:val="30"/>
          <w:szCs w:val="30"/>
        </w:rPr>
      </w:pPr>
      <w:r>
        <w:rPr>
          <w:rFonts w:hint="eastAsia"/>
          <w:spacing w:val="-1"/>
          <w:sz w:val="30"/>
          <w:szCs w:val="30"/>
        </w:rPr>
        <w:t>如果我们任凭自己，我们也会扮演类似的角色。</w:t>
      </w:r>
    </w:p>
    <w:p w14:paraId="1BE61BDB">
      <w:pPr>
        <w:pStyle w:val="3"/>
        <w:spacing w:before="260" w:line="256" w:lineRule="auto"/>
        <w:ind w:firstLine="3"/>
        <w:jc w:val="both"/>
        <w:rPr>
          <w:rFonts w:hint="eastAsia"/>
          <w:spacing w:val="-1"/>
          <w:sz w:val="30"/>
          <w:szCs w:val="30"/>
        </w:rPr>
      </w:pPr>
    </w:p>
    <w:p w14:paraId="6D156F80">
      <w:pPr>
        <w:pStyle w:val="3"/>
        <w:spacing w:before="260" w:line="256" w:lineRule="auto"/>
        <w:ind w:firstLine="3"/>
        <w:jc w:val="both"/>
        <w:rPr>
          <w:rFonts w:hint="eastAsia"/>
          <w:spacing w:val="-1"/>
          <w:sz w:val="30"/>
          <w:szCs w:val="30"/>
        </w:rPr>
      </w:pPr>
      <w:r>
        <w:rPr>
          <w:rFonts w:hint="eastAsia"/>
          <w:spacing w:val="-1"/>
          <w:sz w:val="30"/>
          <w:szCs w:val="30"/>
        </w:rPr>
        <w:t>Were Christ to make another visit to our world, it is likely that he would not meet with a more favourable reception.</w:t>
      </w:r>
    </w:p>
    <w:p w14:paraId="614B66C2">
      <w:pPr>
        <w:pStyle w:val="3"/>
        <w:spacing w:before="260" w:line="256" w:lineRule="auto"/>
        <w:ind w:firstLine="3"/>
        <w:jc w:val="both"/>
        <w:rPr>
          <w:rFonts w:hint="eastAsia"/>
          <w:spacing w:val="-1"/>
          <w:sz w:val="30"/>
          <w:szCs w:val="30"/>
        </w:rPr>
      </w:pPr>
    </w:p>
    <w:p w14:paraId="1E5590AE">
      <w:pPr>
        <w:pStyle w:val="3"/>
        <w:spacing w:before="260" w:line="256" w:lineRule="auto"/>
        <w:ind w:firstLine="3"/>
        <w:jc w:val="both"/>
        <w:rPr>
          <w:rFonts w:hint="eastAsia"/>
          <w:spacing w:val="-1"/>
          <w:sz w:val="30"/>
          <w:szCs w:val="30"/>
        </w:rPr>
      </w:pPr>
      <w:r>
        <w:rPr>
          <w:rFonts w:hint="eastAsia"/>
          <w:spacing w:val="-1"/>
          <w:sz w:val="30"/>
          <w:szCs w:val="30"/>
        </w:rPr>
        <w:t>如果基督再次降临我们的世界，祂很可能不会受到更友善的接待。</w:t>
      </w:r>
    </w:p>
    <w:p w14:paraId="4B9DA5D2">
      <w:pPr>
        <w:pStyle w:val="3"/>
        <w:spacing w:before="260" w:line="256" w:lineRule="auto"/>
        <w:ind w:firstLine="3"/>
        <w:jc w:val="both"/>
        <w:rPr>
          <w:rFonts w:hint="eastAsia"/>
          <w:spacing w:val="-1"/>
          <w:sz w:val="30"/>
          <w:szCs w:val="30"/>
        </w:rPr>
      </w:pPr>
    </w:p>
    <w:p w14:paraId="19D283F8">
      <w:pPr>
        <w:pStyle w:val="3"/>
        <w:spacing w:before="260" w:line="256" w:lineRule="auto"/>
        <w:ind w:firstLine="3"/>
        <w:jc w:val="both"/>
        <w:rPr>
          <w:rFonts w:hint="eastAsia"/>
          <w:spacing w:val="-1"/>
          <w:sz w:val="30"/>
          <w:szCs w:val="30"/>
        </w:rPr>
      </w:pPr>
      <w:r>
        <w:rPr>
          <w:rFonts w:hint="eastAsia"/>
          <w:spacing w:val="-1"/>
          <w:sz w:val="30"/>
          <w:szCs w:val="30"/>
        </w:rPr>
        <w:t>As bulls are said to be enraged at the sight of purple, so the natural man is exasperated at the sight of the most beautiful and splendid virtue.</w:t>
      </w:r>
    </w:p>
    <w:p w14:paraId="02211246">
      <w:pPr>
        <w:pStyle w:val="3"/>
        <w:spacing w:before="260" w:line="256" w:lineRule="auto"/>
        <w:ind w:firstLine="3"/>
        <w:jc w:val="both"/>
        <w:rPr>
          <w:rFonts w:hint="eastAsia"/>
          <w:spacing w:val="-1"/>
          <w:sz w:val="30"/>
          <w:szCs w:val="30"/>
        </w:rPr>
      </w:pPr>
    </w:p>
    <w:p w14:paraId="10F73330">
      <w:pPr>
        <w:pStyle w:val="3"/>
        <w:spacing w:before="260" w:line="256" w:lineRule="auto"/>
        <w:ind w:firstLine="3"/>
        <w:jc w:val="both"/>
        <w:rPr>
          <w:rFonts w:hint="eastAsia"/>
          <w:spacing w:val="-1"/>
          <w:sz w:val="30"/>
          <w:szCs w:val="30"/>
        </w:rPr>
      </w:pPr>
      <w:r>
        <w:rPr>
          <w:rFonts w:hint="eastAsia"/>
          <w:spacing w:val="-1"/>
          <w:sz w:val="30"/>
          <w:szCs w:val="30"/>
        </w:rPr>
        <w:t>正如据说公牛看见紫色会发怒一样，属血气的人看见最美丽和最辉煌的美德也会恼怒。</w:t>
      </w:r>
    </w:p>
    <w:p w14:paraId="16A5A234">
      <w:pPr>
        <w:pStyle w:val="3"/>
        <w:spacing w:before="260" w:line="256" w:lineRule="auto"/>
        <w:ind w:firstLine="3"/>
        <w:jc w:val="both"/>
        <w:rPr>
          <w:rFonts w:hint="eastAsia"/>
          <w:spacing w:val="-1"/>
          <w:sz w:val="30"/>
          <w:szCs w:val="30"/>
        </w:rPr>
      </w:pPr>
    </w:p>
    <w:p w14:paraId="038F789B">
      <w:pPr>
        <w:pStyle w:val="3"/>
        <w:spacing w:before="260" w:line="256" w:lineRule="auto"/>
        <w:ind w:firstLine="3"/>
        <w:jc w:val="both"/>
        <w:rPr>
          <w:rFonts w:hint="eastAsia"/>
          <w:spacing w:val="-1"/>
          <w:sz w:val="30"/>
          <w:szCs w:val="30"/>
        </w:rPr>
      </w:pPr>
      <w:r>
        <w:rPr>
          <w:rFonts w:hint="eastAsia"/>
          <w:spacing w:val="-1"/>
          <w:sz w:val="30"/>
          <w:szCs w:val="30"/>
        </w:rPr>
        <w:t>The more brightly it reflects the rays of the divine image, the more doth our corruption exert its rage against it, perceiving in such virtue its own condemnation, and regarding all the favours which it confers as nothing but an upbraiding of its own ingratitude.</w:t>
      </w:r>
    </w:p>
    <w:p w14:paraId="79FD91E5">
      <w:pPr>
        <w:pStyle w:val="3"/>
        <w:spacing w:before="260" w:line="256" w:lineRule="auto"/>
        <w:ind w:firstLine="3"/>
        <w:jc w:val="both"/>
        <w:rPr>
          <w:rFonts w:hint="eastAsia"/>
          <w:spacing w:val="-1"/>
          <w:sz w:val="30"/>
          <w:szCs w:val="30"/>
        </w:rPr>
      </w:pPr>
    </w:p>
    <w:p w14:paraId="49EC7CA0">
      <w:pPr>
        <w:pStyle w:val="3"/>
        <w:spacing w:before="260" w:line="256" w:lineRule="auto"/>
        <w:ind w:firstLine="3"/>
        <w:jc w:val="both"/>
        <w:rPr>
          <w:rFonts w:hint="eastAsia"/>
          <w:spacing w:val="-1"/>
          <w:sz w:val="30"/>
          <w:szCs w:val="30"/>
        </w:rPr>
      </w:pPr>
      <w:r>
        <w:rPr>
          <w:rFonts w:hint="eastAsia"/>
          <w:spacing w:val="-1"/>
          <w:sz w:val="30"/>
          <w:szCs w:val="30"/>
        </w:rPr>
        <w:t>它越明亮地反映神圣形象的光芒，我们的败坏就越对它发怒，在这样的美德中察觉到它自己的定罪，并将它所施予的一切恩惠都视为对其自身忘恩负义的斥责。</w:t>
      </w:r>
    </w:p>
    <w:p w14:paraId="2128E1F5">
      <w:pPr>
        <w:pStyle w:val="3"/>
        <w:spacing w:before="260" w:line="256" w:lineRule="auto"/>
        <w:ind w:firstLine="3"/>
        <w:jc w:val="both"/>
        <w:rPr>
          <w:rFonts w:hint="eastAsia"/>
          <w:spacing w:val="-1"/>
          <w:sz w:val="30"/>
          <w:szCs w:val="30"/>
        </w:rPr>
      </w:pPr>
    </w:p>
    <w:p w14:paraId="16A04912">
      <w:pPr>
        <w:pStyle w:val="3"/>
        <w:spacing w:before="260" w:line="256" w:lineRule="auto"/>
        <w:ind w:firstLine="3"/>
        <w:jc w:val="both"/>
        <w:rPr>
          <w:rFonts w:hint="eastAsia"/>
          <w:spacing w:val="-1"/>
          <w:sz w:val="30"/>
          <w:szCs w:val="30"/>
        </w:rPr>
      </w:pPr>
      <w:r>
        <w:rPr>
          <w:rFonts w:hint="eastAsia"/>
          <w:spacing w:val="-1"/>
          <w:sz w:val="30"/>
          <w:szCs w:val="30"/>
        </w:rPr>
        <w:t>Learn also how abominable the stain of sin is, and how deeply it is fixed in our souls, since it could be washed away, only by the dreadful sufferings, and the blood, of the Son of God.</w:t>
      </w:r>
    </w:p>
    <w:p w14:paraId="3E25E968">
      <w:pPr>
        <w:pStyle w:val="3"/>
        <w:spacing w:before="260" w:line="256" w:lineRule="auto"/>
        <w:ind w:firstLine="3"/>
        <w:jc w:val="both"/>
        <w:rPr>
          <w:rFonts w:hint="eastAsia"/>
          <w:spacing w:val="-1"/>
          <w:sz w:val="30"/>
          <w:szCs w:val="30"/>
        </w:rPr>
      </w:pPr>
    </w:p>
    <w:p w14:paraId="0BAE85DA">
      <w:pPr>
        <w:pStyle w:val="3"/>
        <w:spacing w:before="260" w:line="256" w:lineRule="auto"/>
        <w:ind w:firstLine="3"/>
        <w:jc w:val="both"/>
        <w:rPr>
          <w:rFonts w:hint="eastAsia"/>
          <w:spacing w:val="-1"/>
          <w:sz w:val="30"/>
          <w:szCs w:val="30"/>
        </w:rPr>
      </w:pPr>
      <w:r>
        <w:rPr>
          <w:rFonts w:hint="eastAsia"/>
          <w:spacing w:val="-1"/>
          <w:sz w:val="30"/>
          <w:szCs w:val="30"/>
        </w:rPr>
        <w:t>也要认识到罪的污点何等可憎，它在我们灵魂中何等根深蒂固，因为只有借着神儿子可怕的苦难和宝血，才能洗净它。</w:t>
      </w:r>
    </w:p>
    <w:p w14:paraId="1647E3CE">
      <w:pPr>
        <w:pStyle w:val="3"/>
        <w:spacing w:before="260" w:line="256" w:lineRule="auto"/>
        <w:ind w:firstLine="3"/>
        <w:jc w:val="both"/>
        <w:rPr>
          <w:rFonts w:hint="eastAsia"/>
          <w:spacing w:val="-1"/>
          <w:sz w:val="30"/>
          <w:szCs w:val="30"/>
        </w:rPr>
      </w:pPr>
    </w:p>
    <w:p w14:paraId="38C0CA00">
      <w:pPr>
        <w:pStyle w:val="3"/>
        <w:spacing w:before="260" w:line="256" w:lineRule="auto"/>
        <w:ind w:firstLine="3"/>
        <w:jc w:val="both"/>
        <w:rPr>
          <w:rFonts w:hint="eastAsia"/>
          <w:spacing w:val="-1"/>
          <w:sz w:val="30"/>
          <w:szCs w:val="30"/>
        </w:rPr>
      </w:pPr>
      <w:r>
        <w:rPr>
          <w:rFonts w:hint="eastAsia"/>
          <w:spacing w:val="-1"/>
          <w:sz w:val="30"/>
          <w:szCs w:val="30"/>
        </w:rPr>
        <w:t>XXIX. But besides, contemplate here, O sinner, the punishment due to thy crimes, namely, the wrath of God; who makes use of all creatures, and employs at once friends and enemies, in the execution of his vengeance.</w:t>
      </w:r>
    </w:p>
    <w:p w14:paraId="3DF3E206">
      <w:pPr>
        <w:pStyle w:val="3"/>
        <w:spacing w:before="260" w:line="256" w:lineRule="auto"/>
        <w:ind w:firstLine="3"/>
        <w:jc w:val="both"/>
        <w:rPr>
          <w:rFonts w:hint="eastAsia"/>
          <w:spacing w:val="-1"/>
          <w:sz w:val="30"/>
          <w:szCs w:val="30"/>
        </w:rPr>
      </w:pPr>
    </w:p>
    <w:p w14:paraId="5A1D6367">
      <w:pPr>
        <w:pStyle w:val="3"/>
        <w:spacing w:before="260" w:line="256" w:lineRule="auto"/>
        <w:ind w:firstLine="3"/>
        <w:jc w:val="both"/>
        <w:rPr>
          <w:rFonts w:hint="eastAsia"/>
          <w:spacing w:val="-1"/>
          <w:sz w:val="30"/>
          <w:szCs w:val="30"/>
        </w:rPr>
      </w:pPr>
      <w:r>
        <w:rPr>
          <w:rFonts w:hint="eastAsia"/>
          <w:spacing w:val="-1"/>
          <w:sz w:val="30"/>
          <w:szCs w:val="30"/>
        </w:rPr>
        <w:t>二十九. 此外，罪人啊，在此默想你罪行应得的惩罚，即神的忿怒；祂使用一切受造之物，同时动用朋友和仇敌，来执行祂的报复。</w:t>
      </w:r>
    </w:p>
    <w:p w14:paraId="120207D6">
      <w:pPr>
        <w:pStyle w:val="3"/>
        <w:spacing w:before="260" w:line="256" w:lineRule="auto"/>
        <w:ind w:firstLine="3"/>
        <w:jc w:val="both"/>
        <w:rPr>
          <w:rFonts w:hint="eastAsia"/>
          <w:spacing w:val="-1"/>
          <w:sz w:val="30"/>
          <w:szCs w:val="30"/>
        </w:rPr>
      </w:pPr>
    </w:p>
    <w:p w14:paraId="78FCCE75">
      <w:pPr>
        <w:pStyle w:val="3"/>
        <w:spacing w:before="260" w:line="256" w:lineRule="auto"/>
        <w:ind w:firstLine="3"/>
        <w:jc w:val="both"/>
        <w:rPr>
          <w:rFonts w:hint="eastAsia"/>
          <w:spacing w:val="-1"/>
          <w:sz w:val="30"/>
          <w:szCs w:val="30"/>
        </w:rPr>
      </w:pPr>
      <w:r>
        <w:rPr>
          <w:rFonts w:hint="eastAsia"/>
          <w:spacing w:val="-1"/>
          <w:sz w:val="30"/>
          <w:szCs w:val="30"/>
        </w:rPr>
        <w:t>The severity of God may indeed be learned, in some degree, from the dreadful threatenings, with which he has fenced the law.</w:t>
      </w:r>
    </w:p>
    <w:p w14:paraId="432F85E5">
      <w:pPr>
        <w:pStyle w:val="3"/>
        <w:spacing w:before="260" w:line="256" w:lineRule="auto"/>
        <w:ind w:firstLine="3"/>
        <w:jc w:val="both"/>
        <w:rPr>
          <w:rFonts w:hint="eastAsia"/>
          <w:spacing w:val="-1"/>
          <w:sz w:val="30"/>
          <w:szCs w:val="30"/>
        </w:rPr>
      </w:pPr>
    </w:p>
    <w:p w14:paraId="6AD205A9">
      <w:pPr>
        <w:pStyle w:val="3"/>
        <w:spacing w:before="260" w:line="256" w:lineRule="auto"/>
        <w:ind w:firstLine="3"/>
        <w:jc w:val="both"/>
        <w:rPr>
          <w:rFonts w:hint="eastAsia"/>
          <w:spacing w:val="-1"/>
          <w:sz w:val="30"/>
          <w:szCs w:val="30"/>
        </w:rPr>
      </w:pPr>
      <w:r>
        <w:rPr>
          <w:rFonts w:hint="eastAsia"/>
          <w:spacing w:val="-1"/>
          <w:sz w:val="30"/>
          <w:szCs w:val="30"/>
        </w:rPr>
        <w:t>神的严厉，的确可以从祂用来 оградить律法的可怕威胁中，在某种程度上认识到。</w:t>
      </w:r>
    </w:p>
    <w:p w14:paraId="78A004BF">
      <w:pPr>
        <w:pStyle w:val="3"/>
        <w:spacing w:before="260" w:line="256" w:lineRule="auto"/>
        <w:ind w:firstLine="3"/>
        <w:jc w:val="both"/>
        <w:rPr>
          <w:rFonts w:hint="eastAsia"/>
          <w:spacing w:val="-1"/>
          <w:sz w:val="30"/>
          <w:szCs w:val="30"/>
        </w:rPr>
      </w:pPr>
    </w:p>
    <w:p w14:paraId="7F4936FA">
      <w:pPr>
        <w:pStyle w:val="3"/>
        <w:spacing w:before="260" w:line="256" w:lineRule="auto"/>
        <w:ind w:firstLine="3"/>
        <w:jc w:val="both"/>
        <w:rPr>
          <w:rFonts w:hint="eastAsia"/>
          <w:spacing w:val="-1"/>
          <w:sz w:val="30"/>
          <w:szCs w:val="30"/>
        </w:rPr>
      </w:pPr>
      <w:r>
        <w:rPr>
          <w:rFonts w:hint="eastAsia"/>
          <w:spacing w:val="-1"/>
          <w:sz w:val="30"/>
          <w:szCs w:val="30"/>
        </w:rPr>
        <w:t>It may be known, also, by the judgments which he has executed on some abandoned individuals, or on whole cities and nations, or even upon a whole world of ungodly men.</w:t>
      </w:r>
    </w:p>
    <w:p w14:paraId="7183B0E0">
      <w:pPr>
        <w:pStyle w:val="3"/>
        <w:spacing w:before="260" w:line="256" w:lineRule="auto"/>
        <w:ind w:firstLine="3"/>
        <w:jc w:val="both"/>
        <w:rPr>
          <w:rFonts w:hint="eastAsia"/>
          <w:spacing w:val="-1"/>
          <w:sz w:val="30"/>
          <w:szCs w:val="30"/>
        </w:rPr>
      </w:pPr>
    </w:p>
    <w:p w14:paraId="0784C7D6">
      <w:pPr>
        <w:pStyle w:val="3"/>
        <w:spacing w:before="260" w:line="256" w:lineRule="auto"/>
        <w:ind w:firstLine="3"/>
        <w:jc w:val="both"/>
        <w:rPr>
          <w:rFonts w:hint="eastAsia"/>
          <w:spacing w:val="-1"/>
          <w:sz w:val="30"/>
          <w:szCs w:val="30"/>
        </w:rPr>
      </w:pPr>
      <w:r>
        <w:rPr>
          <w:rFonts w:hint="eastAsia"/>
          <w:spacing w:val="-1"/>
          <w:sz w:val="30"/>
          <w:szCs w:val="30"/>
        </w:rPr>
        <w:t>也可以借着祂对一些被弃绝的个人，或对整个城市和国家，甚至对整个不敬虔之人的世界所施行的审判而认识到。</w:t>
      </w:r>
    </w:p>
    <w:p w14:paraId="480BFCCC">
      <w:pPr>
        <w:pStyle w:val="3"/>
        <w:spacing w:before="260" w:line="256" w:lineRule="auto"/>
        <w:ind w:firstLine="3"/>
        <w:jc w:val="both"/>
        <w:rPr>
          <w:rFonts w:hint="eastAsia"/>
          <w:spacing w:val="-1"/>
          <w:sz w:val="30"/>
          <w:szCs w:val="30"/>
        </w:rPr>
      </w:pPr>
    </w:p>
    <w:p w14:paraId="0AB1D023">
      <w:pPr>
        <w:pStyle w:val="3"/>
        <w:spacing w:before="260" w:line="256" w:lineRule="auto"/>
        <w:ind w:firstLine="3"/>
        <w:jc w:val="both"/>
        <w:rPr>
          <w:rFonts w:hint="eastAsia"/>
          <w:spacing w:val="-1"/>
          <w:sz w:val="30"/>
          <w:szCs w:val="30"/>
        </w:rPr>
      </w:pPr>
      <w:r>
        <w:rPr>
          <w:rFonts w:hint="eastAsia"/>
          <w:spacing w:val="-1"/>
          <w:sz w:val="30"/>
          <w:szCs w:val="30"/>
        </w:rPr>
        <w:t>Doubtless, too, it would appear to us still more terrible, were we permitted to approach the iron gates of hell; and to see the torments, and hear the howlings, of damned spirits.</w:t>
      </w:r>
    </w:p>
    <w:p w14:paraId="02F637BE">
      <w:pPr>
        <w:pStyle w:val="3"/>
        <w:spacing w:before="260" w:line="256" w:lineRule="auto"/>
        <w:ind w:firstLine="3"/>
        <w:jc w:val="both"/>
        <w:rPr>
          <w:rFonts w:hint="eastAsia"/>
          <w:spacing w:val="-1"/>
          <w:sz w:val="30"/>
          <w:szCs w:val="30"/>
        </w:rPr>
      </w:pPr>
    </w:p>
    <w:p w14:paraId="5F96C4B9">
      <w:pPr>
        <w:pStyle w:val="3"/>
        <w:spacing w:before="260" w:line="256" w:lineRule="auto"/>
        <w:ind w:firstLine="3"/>
        <w:jc w:val="both"/>
        <w:rPr>
          <w:rFonts w:hint="eastAsia"/>
          <w:spacing w:val="-1"/>
          <w:sz w:val="30"/>
          <w:szCs w:val="30"/>
        </w:rPr>
      </w:pPr>
      <w:r>
        <w:rPr>
          <w:rFonts w:hint="eastAsia"/>
          <w:spacing w:val="-1"/>
          <w:sz w:val="30"/>
          <w:szCs w:val="30"/>
        </w:rPr>
        <w:t>毫无疑问，如果我们被允许接近地狱的铁门；看见被定罪之灵的折磨，听见他们的哀嚎，那么神的严厉在我们看来会更加可怕。</w:t>
      </w:r>
    </w:p>
    <w:p w14:paraId="3C9519C5">
      <w:pPr>
        <w:pStyle w:val="3"/>
        <w:spacing w:before="260" w:line="256" w:lineRule="auto"/>
        <w:ind w:firstLine="3"/>
        <w:jc w:val="both"/>
        <w:rPr>
          <w:rFonts w:hint="eastAsia"/>
          <w:spacing w:val="-1"/>
          <w:sz w:val="30"/>
          <w:szCs w:val="30"/>
        </w:rPr>
      </w:pPr>
    </w:p>
    <w:p w14:paraId="7BFC3167">
      <w:pPr>
        <w:pStyle w:val="3"/>
        <w:spacing w:before="260" w:line="256" w:lineRule="auto"/>
        <w:ind w:firstLine="3"/>
        <w:jc w:val="both"/>
        <w:rPr>
          <w:rFonts w:hint="eastAsia"/>
          <w:spacing w:val="-1"/>
          <w:sz w:val="30"/>
          <w:szCs w:val="30"/>
        </w:rPr>
      </w:pPr>
      <w:r>
        <w:rPr>
          <w:rFonts w:hint="eastAsia"/>
          <w:spacing w:val="-1"/>
          <w:sz w:val="30"/>
          <w:szCs w:val="30"/>
        </w:rPr>
        <w:t>But never, at any time, or in any place, did the severity of God discover itself by a more striking and awful proof, than when he avenged the sins of mankind on his well-beloved and only-begotten Son.</w:t>
      </w:r>
    </w:p>
    <w:p w14:paraId="5FF399E7">
      <w:pPr>
        <w:pStyle w:val="3"/>
        <w:spacing w:before="260" w:line="256" w:lineRule="auto"/>
        <w:ind w:firstLine="3"/>
        <w:jc w:val="both"/>
        <w:rPr>
          <w:rFonts w:hint="eastAsia"/>
          <w:spacing w:val="-1"/>
          <w:sz w:val="30"/>
          <w:szCs w:val="30"/>
        </w:rPr>
      </w:pPr>
    </w:p>
    <w:p w14:paraId="34936E59">
      <w:pPr>
        <w:pStyle w:val="3"/>
        <w:spacing w:before="260" w:line="256" w:lineRule="auto"/>
        <w:ind w:firstLine="3"/>
        <w:jc w:val="both"/>
        <w:rPr>
          <w:rFonts w:hint="eastAsia"/>
          <w:spacing w:val="-1"/>
          <w:sz w:val="30"/>
          <w:szCs w:val="30"/>
        </w:rPr>
      </w:pPr>
      <w:r>
        <w:rPr>
          <w:rFonts w:hint="eastAsia"/>
          <w:spacing w:val="-1"/>
          <w:sz w:val="30"/>
          <w:szCs w:val="30"/>
        </w:rPr>
        <w:t>但是，神的严厉，从未在任何时间、任何地点，以比祂在祂的爱子、独生子身上报应人类罪孽时，更显著、更可怕的证据显明出来。</w:t>
      </w:r>
    </w:p>
    <w:p w14:paraId="143E2E69">
      <w:pPr>
        <w:pStyle w:val="3"/>
        <w:spacing w:before="260" w:line="256" w:lineRule="auto"/>
        <w:ind w:firstLine="3"/>
        <w:jc w:val="both"/>
        <w:rPr>
          <w:rFonts w:hint="eastAsia"/>
          <w:spacing w:val="-1"/>
          <w:sz w:val="30"/>
          <w:szCs w:val="30"/>
        </w:rPr>
      </w:pPr>
    </w:p>
    <w:p w14:paraId="014C42E6">
      <w:pPr>
        <w:pStyle w:val="3"/>
        <w:spacing w:before="260" w:line="256" w:lineRule="auto"/>
        <w:ind w:firstLine="3"/>
        <w:jc w:val="both"/>
        <w:rPr>
          <w:rFonts w:hint="eastAsia"/>
          <w:spacing w:val="-1"/>
          <w:sz w:val="30"/>
          <w:szCs w:val="30"/>
        </w:rPr>
      </w:pPr>
      <w:r>
        <w:rPr>
          <w:rFonts w:hint="eastAsia"/>
          <w:spacing w:val="-1"/>
          <w:sz w:val="30"/>
          <w:szCs w:val="30"/>
        </w:rPr>
        <w:t>Here, here truly, we behold both what our crimes have deserved, and how fearfully God will visit them upon all those, for whom Christ has not made satisfaction.</w:t>
      </w:r>
    </w:p>
    <w:p w14:paraId="6C867F75">
      <w:pPr>
        <w:pStyle w:val="3"/>
        <w:spacing w:before="260" w:line="256" w:lineRule="auto"/>
        <w:ind w:firstLine="3"/>
        <w:jc w:val="both"/>
        <w:rPr>
          <w:rFonts w:hint="eastAsia"/>
          <w:spacing w:val="-1"/>
          <w:sz w:val="30"/>
          <w:szCs w:val="30"/>
        </w:rPr>
      </w:pPr>
    </w:p>
    <w:p w14:paraId="505521EF">
      <w:pPr>
        <w:pStyle w:val="3"/>
        <w:spacing w:before="260" w:line="256" w:lineRule="auto"/>
        <w:ind w:firstLine="3"/>
        <w:jc w:val="both"/>
        <w:rPr>
          <w:rFonts w:hint="eastAsia"/>
          <w:spacing w:val="-1"/>
          <w:sz w:val="30"/>
          <w:szCs w:val="30"/>
        </w:rPr>
      </w:pPr>
      <w:r>
        <w:rPr>
          <w:rFonts w:hint="eastAsia"/>
          <w:spacing w:val="-1"/>
          <w:sz w:val="30"/>
          <w:szCs w:val="30"/>
        </w:rPr>
        <w:t>在这里，在这里，我们真正看见我们的罪行应得的惩罚，以及神将如何可怕地报应所有那些基督没有为他们作满足的人。</w:t>
      </w:r>
    </w:p>
    <w:p w14:paraId="0641FA12">
      <w:pPr>
        <w:pStyle w:val="3"/>
        <w:spacing w:before="260" w:line="256" w:lineRule="auto"/>
        <w:ind w:firstLine="3"/>
        <w:jc w:val="both"/>
        <w:rPr>
          <w:rFonts w:hint="eastAsia"/>
          <w:spacing w:val="-1"/>
          <w:sz w:val="30"/>
          <w:szCs w:val="30"/>
        </w:rPr>
      </w:pPr>
    </w:p>
    <w:p w14:paraId="1B2F5E49">
      <w:pPr>
        <w:pStyle w:val="3"/>
        <w:spacing w:before="260" w:line="256" w:lineRule="auto"/>
        <w:ind w:firstLine="3"/>
        <w:jc w:val="both"/>
        <w:rPr>
          <w:rFonts w:hint="eastAsia"/>
          <w:spacing w:val="-1"/>
          <w:sz w:val="30"/>
          <w:szCs w:val="30"/>
        </w:rPr>
      </w:pPr>
      <w:r>
        <w:rPr>
          <w:rFonts w:hint="eastAsia"/>
          <w:spacing w:val="-1"/>
          <w:sz w:val="30"/>
          <w:szCs w:val="30"/>
        </w:rPr>
        <w:t>For "if these things be done in a green tree, what shall be done in the dry?"</w:t>
      </w:r>
    </w:p>
    <w:p w14:paraId="556204E9">
      <w:pPr>
        <w:pStyle w:val="3"/>
        <w:spacing w:before="260" w:line="256" w:lineRule="auto"/>
        <w:ind w:firstLine="3"/>
        <w:jc w:val="both"/>
        <w:rPr>
          <w:rFonts w:hint="eastAsia"/>
          <w:spacing w:val="-1"/>
          <w:sz w:val="30"/>
          <w:szCs w:val="30"/>
        </w:rPr>
      </w:pPr>
    </w:p>
    <w:p w14:paraId="5CB8A7BC">
      <w:pPr>
        <w:pStyle w:val="3"/>
        <w:spacing w:before="260" w:line="256" w:lineRule="auto"/>
        <w:ind w:firstLine="3"/>
        <w:jc w:val="both"/>
        <w:rPr>
          <w:rFonts w:hint="eastAsia"/>
          <w:spacing w:val="-1"/>
          <w:sz w:val="30"/>
          <w:szCs w:val="30"/>
        </w:rPr>
      </w:pPr>
      <w:r>
        <w:rPr>
          <w:rFonts w:hint="eastAsia"/>
          <w:spacing w:val="-1"/>
          <w:sz w:val="30"/>
          <w:szCs w:val="30"/>
        </w:rPr>
        <w:t>因为“这些事既行在有汁水的树上，那枯干的树将来怎么样呢？”</w:t>
      </w:r>
    </w:p>
    <w:p w14:paraId="5666D115">
      <w:pPr>
        <w:pStyle w:val="3"/>
        <w:spacing w:before="260" w:line="256" w:lineRule="auto"/>
        <w:ind w:firstLine="3"/>
        <w:jc w:val="both"/>
        <w:rPr>
          <w:rFonts w:hint="eastAsia"/>
          <w:spacing w:val="-1"/>
          <w:sz w:val="30"/>
          <w:szCs w:val="30"/>
        </w:rPr>
      </w:pPr>
    </w:p>
    <w:p w14:paraId="7602A2C8">
      <w:pPr>
        <w:pStyle w:val="3"/>
        <w:spacing w:before="260" w:line="256" w:lineRule="auto"/>
        <w:ind w:firstLine="3"/>
        <w:jc w:val="both"/>
        <w:rPr>
          <w:rFonts w:hint="eastAsia"/>
          <w:spacing w:val="-1"/>
          <w:sz w:val="30"/>
          <w:szCs w:val="30"/>
        </w:rPr>
      </w:pPr>
      <w:r>
        <w:rPr>
          <w:rFonts w:hint="eastAsia"/>
          <w:spacing w:val="-1"/>
          <w:sz w:val="30"/>
          <w:szCs w:val="30"/>
        </w:rPr>
        <w:t>Come near, O daring sinner, do you not see Jesus, after having suffered inconceivable agonies of soul, betrayed by one of his attendants, apprehended and loaded with chains by his enemies, deserted by his friends, accused of numerous crimes, condemned, delivered up to death by the peremptory sentence of a judge,—his body torn with lashes, his mind with reproaches and scoffs,—and in all these sufferings bearing the curse of God, than which nothing is more bitter and intolerable!</w:t>
      </w:r>
    </w:p>
    <w:p w14:paraId="02D70AFB">
      <w:pPr>
        <w:pStyle w:val="3"/>
        <w:spacing w:before="260" w:line="256" w:lineRule="auto"/>
        <w:ind w:firstLine="3"/>
        <w:jc w:val="both"/>
        <w:rPr>
          <w:rFonts w:hint="eastAsia"/>
          <w:spacing w:val="-1"/>
          <w:sz w:val="30"/>
          <w:szCs w:val="30"/>
        </w:rPr>
      </w:pPr>
    </w:p>
    <w:p w14:paraId="11EB0B22">
      <w:pPr>
        <w:pStyle w:val="3"/>
        <w:spacing w:before="260" w:line="256" w:lineRule="auto"/>
        <w:ind w:firstLine="3"/>
        <w:jc w:val="both"/>
        <w:rPr>
          <w:rFonts w:hint="eastAsia"/>
          <w:spacing w:val="-1"/>
          <w:sz w:val="30"/>
          <w:szCs w:val="30"/>
        </w:rPr>
      </w:pPr>
      <w:r>
        <w:rPr>
          <w:rFonts w:hint="eastAsia"/>
          <w:spacing w:val="-1"/>
          <w:sz w:val="30"/>
          <w:szCs w:val="30"/>
        </w:rPr>
        <w:t>近前来，你这大胆的罪人，你岂不见耶稣，在遭受了难以想象的灵魂痛苦之后，被祂的一个随从出卖，被仇敌捉拿并戴上锁链，被朋友离弃，被指控犯有无数罪行，被定罪，被审判官断然宣判死刑——祂的身体被鞭子撕裂，祂的心灵被责骂和嘲弄所伤——并且在所有这些苦难中，都担当着神的咒诅，没有什么比这更痛苦和难以忍受的了！</w:t>
      </w:r>
    </w:p>
    <w:p w14:paraId="1D48D8A8">
      <w:pPr>
        <w:pStyle w:val="3"/>
        <w:spacing w:before="260" w:line="256" w:lineRule="auto"/>
        <w:ind w:firstLine="3"/>
        <w:jc w:val="both"/>
        <w:rPr>
          <w:rFonts w:hint="eastAsia"/>
          <w:spacing w:val="-1"/>
          <w:sz w:val="30"/>
          <w:szCs w:val="30"/>
        </w:rPr>
      </w:pPr>
    </w:p>
    <w:p w14:paraId="36840DB0">
      <w:pPr>
        <w:pStyle w:val="3"/>
        <w:spacing w:before="260" w:line="256" w:lineRule="auto"/>
        <w:ind w:firstLine="3"/>
        <w:jc w:val="both"/>
        <w:rPr>
          <w:rFonts w:hint="eastAsia"/>
          <w:spacing w:val="-1"/>
          <w:sz w:val="30"/>
          <w:szCs w:val="30"/>
        </w:rPr>
      </w:pPr>
      <w:r>
        <w:rPr>
          <w:rFonts w:hint="eastAsia"/>
          <w:spacing w:val="-1"/>
          <w:sz w:val="30"/>
          <w:szCs w:val="30"/>
        </w:rPr>
        <w:t>Imagine yourself in this situation, and know that the time shall one day arrive, when your awakened conscience will lash you with merciless severity, and your associates in crime will not only abandon but also betray you; and yourself, bound with the cords of your iniquities, will be summoned, perhaps from the bed of sickness, to the tribunal of God, to be sharply accused by men whom you have injured, by the Devil, by your own conscience, by Moses the lawgiver,—to be justly condemned by God,—to be bound with chains of darkness,—to be exposed to the derision of men and devils,—and thus to be reserved in a dark and deleful prison unto the judgment of the great day, till the Judge of the universe, sitting not in Gabbatha or the Pavement, but in the clouds of heaven, by a decisive sentence consign you to everlasting torments.</w:t>
      </w:r>
    </w:p>
    <w:p w14:paraId="45E4E774">
      <w:pPr>
        <w:pStyle w:val="3"/>
        <w:spacing w:before="260" w:line="256" w:lineRule="auto"/>
        <w:ind w:firstLine="3"/>
        <w:jc w:val="both"/>
        <w:rPr>
          <w:rFonts w:hint="eastAsia"/>
          <w:spacing w:val="-1"/>
          <w:sz w:val="30"/>
          <w:szCs w:val="30"/>
        </w:rPr>
      </w:pPr>
    </w:p>
    <w:p w14:paraId="3EC28216">
      <w:pPr>
        <w:pStyle w:val="3"/>
        <w:spacing w:before="260" w:line="256" w:lineRule="auto"/>
        <w:ind w:firstLine="3"/>
        <w:jc w:val="both"/>
        <w:rPr>
          <w:rFonts w:hint="eastAsia"/>
          <w:spacing w:val="-1"/>
          <w:sz w:val="30"/>
          <w:szCs w:val="30"/>
        </w:rPr>
      </w:pPr>
      <w:r>
        <w:rPr>
          <w:rFonts w:hint="eastAsia"/>
          <w:spacing w:val="-1"/>
          <w:sz w:val="30"/>
          <w:szCs w:val="30"/>
        </w:rPr>
        <w:t>想象你自己处于这种境况，并且知道有一天，你觉醒的良心会无情地鞭打你，你的同谋不仅会抛弃你，还会出卖你；你自己，被罪孽的绳索捆绑，将被传唤，或许是从病床上，到神的审判台前，受到你所伤害之人的严厉指控，受到魔鬼、你自己的良心、立法者摩西的指控——被神公正地定罪——被黑暗的锁链捆绑——暴露在人和魔鬼的嘲弄之下——并因此被关押在黑暗而可怕的监狱里，直到大审判的日子，那时宇宙的审判者，不是坐在铺华石处（Gabbatha）或铺石地（Pavement），而是坐在天上的云彩中，以决定性的判决将你投入永恒的折磨。</w:t>
      </w:r>
    </w:p>
    <w:p w14:paraId="58EB08A1">
      <w:pPr>
        <w:pStyle w:val="3"/>
        <w:spacing w:before="260" w:line="256" w:lineRule="auto"/>
        <w:ind w:firstLine="3"/>
        <w:jc w:val="both"/>
        <w:rPr>
          <w:rFonts w:hint="eastAsia"/>
          <w:spacing w:val="-1"/>
          <w:sz w:val="30"/>
          <w:szCs w:val="30"/>
        </w:rPr>
      </w:pPr>
    </w:p>
    <w:p w14:paraId="5F1ABFB2">
      <w:pPr>
        <w:pStyle w:val="3"/>
        <w:spacing w:before="260" w:line="256" w:lineRule="auto"/>
        <w:ind w:firstLine="3"/>
        <w:jc w:val="both"/>
        <w:rPr>
          <w:rFonts w:hint="eastAsia"/>
          <w:spacing w:val="-1"/>
          <w:sz w:val="30"/>
          <w:szCs w:val="30"/>
        </w:rPr>
      </w:pPr>
      <w:r>
        <w:rPr>
          <w:rFonts w:hint="eastAsia"/>
          <w:spacing w:val="-1"/>
          <w:sz w:val="30"/>
          <w:szCs w:val="30"/>
        </w:rPr>
        <w:t>Behold in the suffering Redeemer, a representation, and not merely a representation, but also the sealand confirmation of all these awful realities.</w:t>
      </w:r>
    </w:p>
    <w:p w14:paraId="76257D6B">
      <w:pPr>
        <w:pStyle w:val="3"/>
        <w:spacing w:before="260" w:line="256" w:lineRule="auto"/>
        <w:ind w:firstLine="3"/>
        <w:jc w:val="both"/>
        <w:rPr>
          <w:rFonts w:hint="eastAsia"/>
          <w:spacing w:val="-1"/>
          <w:sz w:val="30"/>
          <w:szCs w:val="30"/>
        </w:rPr>
      </w:pPr>
    </w:p>
    <w:p w14:paraId="33A978D1">
      <w:pPr>
        <w:pStyle w:val="3"/>
        <w:spacing w:before="260" w:line="256" w:lineRule="auto"/>
        <w:ind w:firstLine="3"/>
        <w:jc w:val="both"/>
        <w:rPr>
          <w:rFonts w:hint="eastAsia"/>
          <w:spacing w:val="-1"/>
          <w:sz w:val="30"/>
          <w:szCs w:val="30"/>
        </w:rPr>
      </w:pPr>
      <w:r>
        <w:rPr>
          <w:rFonts w:hint="eastAsia"/>
          <w:spacing w:val="-1"/>
          <w:sz w:val="30"/>
          <w:szCs w:val="30"/>
        </w:rPr>
        <w:t>在受苦的救赎主身上，看见所有这些可怕现实的描绘，不仅仅是描绘，而且也是印证和确认。</w:t>
      </w:r>
    </w:p>
    <w:p w14:paraId="0BB197A7">
      <w:pPr>
        <w:pStyle w:val="3"/>
        <w:spacing w:before="260" w:line="256" w:lineRule="auto"/>
        <w:ind w:firstLine="3"/>
        <w:jc w:val="both"/>
        <w:rPr>
          <w:rFonts w:hint="eastAsia"/>
          <w:spacing w:val="-1"/>
          <w:sz w:val="30"/>
          <w:szCs w:val="30"/>
        </w:rPr>
      </w:pPr>
    </w:p>
    <w:p w14:paraId="732A19EA">
      <w:pPr>
        <w:pStyle w:val="3"/>
        <w:spacing w:before="260" w:line="256" w:lineRule="auto"/>
        <w:ind w:firstLine="3"/>
        <w:jc w:val="both"/>
        <w:rPr>
          <w:rFonts w:hint="eastAsia"/>
          <w:spacing w:val="-1"/>
          <w:sz w:val="30"/>
          <w:szCs w:val="30"/>
        </w:rPr>
      </w:pPr>
      <w:r>
        <w:rPr>
          <w:rFonts w:hint="eastAsia"/>
          <w:spacing w:val="-1"/>
          <w:sz w:val="30"/>
          <w:szCs w:val="30"/>
        </w:rPr>
        <w:t>Behold, and tremble.</w:t>
      </w:r>
    </w:p>
    <w:p w14:paraId="5659A96C">
      <w:pPr>
        <w:pStyle w:val="3"/>
        <w:spacing w:before="260" w:line="256" w:lineRule="auto"/>
        <w:ind w:firstLine="3"/>
        <w:jc w:val="both"/>
        <w:rPr>
          <w:rFonts w:hint="eastAsia"/>
          <w:spacing w:val="-1"/>
          <w:sz w:val="30"/>
          <w:szCs w:val="30"/>
        </w:rPr>
      </w:pPr>
    </w:p>
    <w:p w14:paraId="3978B153">
      <w:pPr>
        <w:pStyle w:val="3"/>
        <w:spacing w:before="260" w:line="256" w:lineRule="auto"/>
        <w:ind w:firstLine="3"/>
        <w:jc w:val="both"/>
        <w:rPr>
          <w:rFonts w:hint="eastAsia"/>
          <w:spacing w:val="-1"/>
          <w:sz w:val="30"/>
          <w:szCs w:val="30"/>
        </w:rPr>
      </w:pPr>
      <w:r>
        <w:rPr>
          <w:rFonts w:hint="eastAsia"/>
          <w:spacing w:val="-1"/>
          <w:sz w:val="30"/>
          <w:szCs w:val="30"/>
        </w:rPr>
        <w:t>看哪，并且战兢。</w:t>
      </w:r>
    </w:p>
    <w:p w14:paraId="041676CE">
      <w:pPr>
        <w:pStyle w:val="3"/>
        <w:spacing w:before="260" w:line="256" w:lineRule="auto"/>
        <w:ind w:firstLine="3"/>
        <w:jc w:val="both"/>
        <w:rPr>
          <w:rFonts w:hint="eastAsia"/>
          <w:spacing w:val="-1"/>
          <w:sz w:val="30"/>
          <w:szCs w:val="30"/>
        </w:rPr>
      </w:pPr>
    </w:p>
    <w:p w14:paraId="6A444BEE">
      <w:pPr>
        <w:pStyle w:val="3"/>
        <w:spacing w:before="260" w:line="256" w:lineRule="auto"/>
        <w:ind w:firstLine="3"/>
        <w:jc w:val="both"/>
        <w:rPr>
          <w:rFonts w:hint="eastAsia"/>
          <w:spacing w:val="-1"/>
          <w:sz w:val="30"/>
          <w:szCs w:val="30"/>
        </w:rPr>
      </w:pPr>
      <w:r>
        <w:rPr>
          <w:rFonts w:hint="eastAsia"/>
          <w:spacing w:val="-1"/>
          <w:sz w:val="30"/>
          <w:szCs w:val="30"/>
        </w:rPr>
        <w:t>XXX. But come thou, too, O believing soul, oppressed with the burden of thysins, and behold, in a suffering Christ, thy deliverance infallibly secured.</w:t>
      </w:r>
    </w:p>
    <w:p w14:paraId="33E5AF45">
      <w:pPr>
        <w:pStyle w:val="3"/>
        <w:spacing w:before="260" w:line="256" w:lineRule="auto"/>
        <w:ind w:firstLine="3"/>
        <w:jc w:val="both"/>
        <w:rPr>
          <w:rFonts w:hint="eastAsia"/>
          <w:spacing w:val="-1"/>
          <w:sz w:val="30"/>
          <w:szCs w:val="30"/>
        </w:rPr>
      </w:pPr>
    </w:p>
    <w:p w14:paraId="0C463F4D">
      <w:pPr>
        <w:pStyle w:val="3"/>
        <w:spacing w:before="260" w:line="256" w:lineRule="auto"/>
        <w:ind w:firstLine="3"/>
        <w:jc w:val="both"/>
        <w:rPr>
          <w:rFonts w:hint="eastAsia"/>
          <w:spacing w:val="-1"/>
          <w:sz w:val="30"/>
          <w:szCs w:val="30"/>
        </w:rPr>
      </w:pPr>
      <w:r>
        <w:rPr>
          <w:rFonts w:hint="eastAsia"/>
          <w:spacing w:val="-1"/>
          <w:sz w:val="30"/>
          <w:szCs w:val="30"/>
        </w:rPr>
        <w:t>三十. 但是，你这被罪担压伤的信徒啊，也当来，在受苦的基督里，看见你必然稳固的拯救。</w:t>
      </w:r>
    </w:p>
    <w:p w14:paraId="059D787F">
      <w:pPr>
        <w:pStyle w:val="3"/>
        <w:spacing w:before="260" w:line="256" w:lineRule="auto"/>
        <w:ind w:firstLine="3"/>
        <w:jc w:val="both"/>
        <w:rPr>
          <w:rFonts w:hint="eastAsia"/>
          <w:spacing w:val="-1"/>
          <w:sz w:val="30"/>
          <w:szCs w:val="30"/>
        </w:rPr>
      </w:pPr>
    </w:p>
    <w:p w14:paraId="052D1C05">
      <w:pPr>
        <w:pStyle w:val="3"/>
        <w:spacing w:before="260" w:line="256" w:lineRule="auto"/>
        <w:ind w:firstLine="3"/>
        <w:jc w:val="both"/>
        <w:rPr>
          <w:rFonts w:hint="eastAsia"/>
          <w:spacing w:val="-1"/>
          <w:sz w:val="30"/>
          <w:szCs w:val="30"/>
        </w:rPr>
      </w:pPr>
      <w:r>
        <w:rPr>
          <w:rFonts w:hint="eastAsia"/>
          <w:spacing w:val="-1"/>
          <w:sz w:val="30"/>
          <w:szCs w:val="30"/>
        </w:rPr>
        <w:t>1st, Admire that love, a greater than which cannot even be conceived.</w:t>
      </w:r>
    </w:p>
    <w:p w14:paraId="42C83B75">
      <w:pPr>
        <w:pStyle w:val="3"/>
        <w:spacing w:before="260" w:line="256" w:lineRule="auto"/>
        <w:ind w:firstLine="3"/>
        <w:jc w:val="both"/>
        <w:rPr>
          <w:rFonts w:hint="eastAsia"/>
          <w:spacing w:val="-1"/>
          <w:sz w:val="30"/>
          <w:szCs w:val="30"/>
        </w:rPr>
      </w:pPr>
    </w:p>
    <w:p w14:paraId="5A016D7B">
      <w:pPr>
        <w:pStyle w:val="3"/>
        <w:spacing w:before="260" w:line="256" w:lineRule="auto"/>
        <w:ind w:firstLine="3"/>
        <w:jc w:val="both"/>
        <w:rPr>
          <w:rFonts w:hint="eastAsia"/>
          <w:spacing w:val="-1"/>
          <w:sz w:val="30"/>
          <w:szCs w:val="30"/>
        </w:rPr>
      </w:pPr>
      <w:r>
        <w:rPr>
          <w:rFonts w:hint="eastAsia"/>
          <w:spacing w:val="-1"/>
          <w:sz w:val="30"/>
          <w:szCs w:val="30"/>
        </w:rPr>
        <w:t>第一，赞叹那爱，没有比这更大的爱可以想象了。</w:t>
      </w:r>
    </w:p>
    <w:p w14:paraId="4A3AE236">
      <w:pPr>
        <w:pStyle w:val="3"/>
        <w:spacing w:before="260" w:line="256" w:lineRule="auto"/>
        <w:ind w:firstLine="3"/>
        <w:jc w:val="both"/>
        <w:rPr>
          <w:rFonts w:hint="eastAsia"/>
          <w:spacing w:val="-1"/>
          <w:sz w:val="30"/>
          <w:szCs w:val="30"/>
        </w:rPr>
      </w:pPr>
    </w:p>
    <w:p w14:paraId="0BF32B7E">
      <w:pPr>
        <w:pStyle w:val="3"/>
        <w:spacing w:before="260" w:line="256" w:lineRule="auto"/>
        <w:ind w:firstLine="3"/>
        <w:jc w:val="both"/>
        <w:rPr>
          <w:rFonts w:hint="eastAsia"/>
          <w:spacing w:val="-1"/>
          <w:sz w:val="30"/>
          <w:szCs w:val="30"/>
        </w:rPr>
      </w:pPr>
      <w:r>
        <w:rPr>
          <w:rFonts w:hint="eastAsia"/>
          <w:spacing w:val="-1"/>
          <w:sz w:val="30"/>
          <w:szCs w:val="30"/>
        </w:rPr>
        <w:t>"Greater love," as our Lord once observed, "hath no man than this,that a man lay down his life for his friends."</w:t>
      </w:r>
    </w:p>
    <w:p w14:paraId="6307D746">
      <w:pPr>
        <w:pStyle w:val="3"/>
        <w:spacing w:before="260" w:line="256" w:lineRule="auto"/>
        <w:ind w:firstLine="3"/>
        <w:jc w:val="both"/>
        <w:rPr>
          <w:rFonts w:hint="eastAsia"/>
          <w:spacing w:val="-1"/>
          <w:sz w:val="30"/>
          <w:szCs w:val="30"/>
        </w:rPr>
      </w:pPr>
    </w:p>
    <w:p w14:paraId="3ADDB4E5">
      <w:pPr>
        <w:pStyle w:val="3"/>
        <w:spacing w:before="260" w:line="256" w:lineRule="auto"/>
        <w:ind w:firstLine="3"/>
        <w:jc w:val="both"/>
        <w:rPr>
          <w:rFonts w:hint="eastAsia"/>
          <w:spacing w:val="-1"/>
          <w:sz w:val="30"/>
          <w:szCs w:val="30"/>
        </w:rPr>
      </w:pPr>
      <w:r>
        <w:rPr>
          <w:rFonts w:hint="eastAsia"/>
          <w:spacing w:val="-1"/>
          <w:sz w:val="30"/>
          <w:szCs w:val="30"/>
        </w:rPr>
        <w:t>正如我们的主曾经说过的：“人为朋友舍命，人的爱心没有比这个大的。”</w:t>
      </w:r>
    </w:p>
    <w:p w14:paraId="6FCE8AA1">
      <w:pPr>
        <w:pStyle w:val="3"/>
        <w:spacing w:before="260" w:line="256" w:lineRule="auto"/>
        <w:ind w:firstLine="3"/>
        <w:jc w:val="both"/>
        <w:rPr>
          <w:rFonts w:hint="eastAsia"/>
          <w:spacing w:val="-1"/>
          <w:sz w:val="30"/>
          <w:szCs w:val="30"/>
        </w:rPr>
      </w:pPr>
    </w:p>
    <w:p w14:paraId="36B1476C">
      <w:pPr>
        <w:pStyle w:val="3"/>
        <w:spacing w:before="260" w:line="256" w:lineRule="auto"/>
        <w:ind w:firstLine="3"/>
        <w:jc w:val="both"/>
        <w:rPr>
          <w:rFonts w:hint="eastAsia"/>
          <w:spacing w:val="-1"/>
          <w:sz w:val="30"/>
          <w:szCs w:val="30"/>
        </w:rPr>
      </w:pPr>
      <w:r>
        <w:rPr>
          <w:rFonts w:hint="eastAsia"/>
          <w:spacing w:val="-1"/>
          <w:sz w:val="30"/>
          <w:szCs w:val="30"/>
        </w:rPr>
        <w:t>As this holds true amongst men, so our Lord himself has displayed a still greater love than that which he extolled as the greatest.</w:t>
      </w:r>
    </w:p>
    <w:p w14:paraId="5977565F">
      <w:pPr>
        <w:pStyle w:val="3"/>
        <w:spacing w:before="260" w:line="256" w:lineRule="auto"/>
        <w:ind w:firstLine="3"/>
        <w:jc w:val="both"/>
        <w:rPr>
          <w:rFonts w:hint="eastAsia"/>
          <w:spacing w:val="-1"/>
          <w:sz w:val="30"/>
          <w:szCs w:val="30"/>
        </w:rPr>
      </w:pPr>
    </w:p>
    <w:p w14:paraId="504C6CFE">
      <w:pPr>
        <w:pStyle w:val="3"/>
        <w:spacing w:before="260" w:line="256" w:lineRule="auto"/>
        <w:ind w:firstLine="3"/>
        <w:jc w:val="both"/>
        <w:rPr>
          <w:rFonts w:hint="eastAsia"/>
          <w:spacing w:val="-1"/>
          <w:sz w:val="30"/>
          <w:szCs w:val="30"/>
        </w:rPr>
      </w:pPr>
      <w:r>
        <w:rPr>
          <w:rFonts w:hint="eastAsia"/>
          <w:spacing w:val="-1"/>
          <w:sz w:val="30"/>
          <w:szCs w:val="30"/>
        </w:rPr>
        <w:t>正如这在人中间是真实的，我们的主自己也显出了比祂所称赞为最大的爱更大的爱。</w:t>
      </w:r>
    </w:p>
    <w:p w14:paraId="141810AA">
      <w:pPr>
        <w:pStyle w:val="3"/>
        <w:spacing w:before="260" w:line="256" w:lineRule="auto"/>
        <w:ind w:firstLine="3"/>
        <w:jc w:val="both"/>
        <w:rPr>
          <w:rFonts w:hint="eastAsia"/>
          <w:spacing w:val="-1"/>
          <w:sz w:val="30"/>
          <w:szCs w:val="30"/>
        </w:rPr>
      </w:pPr>
    </w:p>
    <w:p w14:paraId="422154E2">
      <w:pPr>
        <w:pStyle w:val="3"/>
        <w:spacing w:before="260" w:line="256" w:lineRule="auto"/>
        <w:ind w:firstLine="3"/>
        <w:jc w:val="both"/>
        <w:rPr>
          <w:rFonts w:hint="eastAsia"/>
          <w:spacing w:val="-1"/>
          <w:sz w:val="30"/>
          <w:szCs w:val="30"/>
        </w:rPr>
      </w:pPr>
      <w:r>
        <w:rPr>
          <w:rFonts w:hint="eastAsia"/>
          <w:spacing w:val="-1"/>
          <w:sz w:val="30"/>
          <w:szCs w:val="30"/>
        </w:rPr>
        <w:t>For he "commendeth his love towards us, in that while we were yet sinners," not friends, but altogether "enemies," "he died for us."v 2dly, Consider that Christ, by undergoing these sufferings, has cancelled thy debts; has not merely mitigated, but even taken away, the wrath of God against thee, nay, tuned it into love; has stopped the mouth of all thine accusers; has secured thee from suffering those evils which himself hath suffered;—or if any of them befall thee, in order that then mayest be conformed to his image, has entirely removed from them the curse of God, so that they are not the punishments of an angry Judge, but fatherly chastisements, exercises of faith and patience, trials of thy graces, and, in fine, sacred bitters, by which your soul may be healed, by which you may learn from experience how much you are indebted to Christ, and by tasting the bitterness of which beforehand, the consolations of the Spirit may prove the sweeter, and the joys of heaven the more delightful.</w:t>
      </w:r>
    </w:p>
    <w:p w14:paraId="07802BB1">
      <w:pPr>
        <w:pStyle w:val="3"/>
        <w:spacing w:before="260" w:line="256" w:lineRule="auto"/>
        <w:ind w:firstLine="3"/>
        <w:jc w:val="both"/>
        <w:rPr>
          <w:rFonts w:hint="eastAsia"/>
          <w:spacing w:val="-1"/>
          <w:sz w:val="30"/>
          <w:szCs w:val="30"/>
        </w:rPr>
      </w:pPr>
    </w:p>
    <w:p w14:paraId="4E5AAD61">
      <w:pPr>
        <w:pStyle w:val="3"/>
        <w:spacing w:before="260" w:line="256" w:lineRule="auto"/>
        <w:ind w:firstLine="3"/>
        <w:jc w:val="both"/>
        <w:rPr>
          <w:rFonts w:hint="eastAsia"/>
          <w:spacing w:val="-1"/>
          <w:sz w:val="30"/>
          <w:szCs w:val="30"/>
        </w:rPr>
      </w:pPr>
      <w:r>
        <w:rPr>
          <w:rFonts w:hint="eastAsia"/>
          <w:spacing w:val="-1"/>
          <w:sz w:val="30"/>
          <w:szCs w:val="30"/>
        </w:rPr>
        <w:t>因为祂“在我们还作罪人的时候”，不是朋友，而是完全的“仇敌”的时候，“为我们死，神的爱就在此向我们显明了。”v 第二，思想基督借着受这些苦难，已经勾销了你的债务；不仅减轻了，甚至除去了神对你的忿怒，不仅如此，还将其转变为爱；堵住了你所有控告者的口；保守你免受祂自己所受的那些祸患；——或者如果其中任何祸患临到你，为要使你效法祂的形象，祂已完全除去了它们身上的神的咒诅，以致它们不是愤怒审判者的惩罚，而是父亲般的管教，信心和忍耐的操练，你恩典的试验，总之，是神圣的苦味，借此你的灵魂可以得到医治，借此你可以从经验中学到你欠基督多少，并且借着预先品尝其苦涩，圣灵的安慰可以显得更甘甜，天上的喜乐也更令人愉快。</w:t>
      </w:r>
    </w:p>
    <w:p w14:paraId="2A81B37C">
      <w:pPr>
        <w:pStyle w:val="3"/>
        <w:spacing w:before="260" w:line="256" w:lineRule="auto"/>
        <w:ind w:firstLine="3"/>
        <w:jc w:val="both"/>
        <w:rPr>
          <w:rFonts w:hint="eastAsia"/>
          <w:spacing w:val="-1"/>
          <w:sz w:val="30"/>
          <w:szCs w:val="30"/>
        </w:rPr>
      </w:pPr>
    </w:p>
    <w:p w14:paraId="5E0EBB97">
      <w:pPr>
        <w:pStyle w:val="3"/>
        <w:spacing w:before="260" w:line="256" w:lineRule="auto"/>
        <w:ind w:firstLine="3"/>
        <w:jc w:val="both"/>
        <w:rPr>
          <w:rFonts w:hint="eastAsia"/>
          <w:spacing w:val="-1"/>
          <w:sz w:val="30"/>
          <w:szCs w:val="30"/>
        </w:rPr>
      </w:pPr>
      <w:r>
        <w:rPr>
          <w:rFonts w:hint="eastAsia"/>
          <w:spacing w:val="-1"/>
          <w:sz w:val="30"/>
          <w:szCs w:val="30"/>
        </w:rPr>
        <w:t>As good faith does not permit the same debt to be demanded twice, Divine justice cannot allow that debt, which was paid by thy Surety, to be placed to thy account.</w:t>
      </w:r>
    </w:p>
    <w:p w14:paraId="2F989FC0">
      <w:pPr>
        <w:pStyle w:val="3"/>
        <w:spacing w:before="260" w:line="256" w:lineRule="auto"/>
        <w:ind w:firstLine="3"/>
        <w:jc w:val="both"/>
        <w:rPr>
          <w:rFonts w:hint="eastAsia"/>
          <w:spacing w:val="-1"/>
          <w:sz w:val="30"/>
          <w:szCs w:val="30"/>
        </w:rPr>
      </w:pPr>
    </w:p>
    <w:p w14:paraId="03BBE1BA">
      <w:pPr>
        <w:pStyle w:val="3"/>
        <w:spacing w:before="260" w:line="256" w:lineRule="auto"/>
        <w:ind w:firstLine="3"/>
        <w:jc w:val="both"/>
        <w:rPr>
          <w:rFonts w:hint="eastAsia"/>
          <w:spacing w:val="-1"/>
          <w:sz w:val="30"/>
          <w:szCs w:val="30"/>
        </w:rPr>
      </w:pPr>
      <w:r>
        <w:rPr>
          <w:rFonts w:hint="eastAsia"/>
          <w:spacing w:val="-1"/>
          <w:sz w:val="30"/>
          <w:szCs w:val="30"/>
        </w:rPr>
        <w:t>正如诚实信用不允许同一笔债务被要求两次一样，神圣的公义也不能允许那已由你的中保偿还的债务，记在你的账上。</w:t>
      </w:r>
    </w:p>
    <w:p w14:paraId="6509E2C0">
      <w:pPr>
        <w:pStyle w:val="3"/>
        <w:spacing w:before="260" w:line="256" w:lineRule="auto"/>
        <w:ind w:firstLine="3"/>
        <w:jc w:val="both"/>
        <w:rPr>
          <w:rFonts w:hint="eastAsia"/>
          <w:spacing w:val="-1"/>
          <w:sz w:val="30"/>
          <w:szCs w:val="30"/>
        </w:rPr>
      </w:pPr>
    </w:p>
    <w:p w14:paraId="7018C421">
      <w:pPr>
        <w:pStyle w:val="3"/>
        <w:spacing w:before="260" w:line="256" w:lineRule="auto"/>
        <w:ind w:firstLine="3"/>
        <w:jc w:val="both"/>
        <w:rPr>
          <w:rFonts w:hint="eastAsia"/>
          <w:spacing w:val="-1"/>
          <w:sz w:val="30"/>
          <w:szCs w:val="30"/>
        </w:rPr>
      </w:pPr>
      <w:r>
        <w:rPr>
          <w:rFonts w:hint="eastAsia"/>
          <w:spacing w:val="-1"/>
          <w:sz w:val="30"/>
          <w:szCs w:val="30"/>
        </w:rPr>
        <w:t>3dly, Consider also that these sufferings of Christ have opened for thee the fountain of the Divine favour and beneficence, from which alone proceeds whatever you receive in this, or a future life, that is good and desirable.</w:t>
      </w:r>
    </w:p>
    <w:p w14:paraId="77326B1A">
      <w:pPr>
        <w:pStyle w:val="3"/>
        <w:spacing w:before="260" w:line="256" w:lineRule="auto"/>
        <w:ind w:firstLine="3"/>
        <w:jc w:val="both"/>
        <w:rPr>
          <w:rFonts w:hint="eastAsia"/>
          <w:spacing w:val="-1"/>
          <w:sz w:val="30"/>
          <w:szCs w:val="30"/>
        </w:rPr>
      </w:pPr>
    </w:p>
    <w:p w14:paraId="3328689A">
      <w:pPr>
        <w:pStyle w:val="3"/>
        <w:spacing w:before="260" w:line="256" w:lineRule="auto"/>
        <w:ind w:firstLine="3"/>
        <w:jc w:val="both"/>
        <w:rPr>
          <w:rFonts w:hint="eastAsia"/>
          <w:spacing w:val="-1"/>
          <w:sz w:val="30"/>
          <w:szCs w:val="30"/>
        </w:rPr>
      </w:pPr>
      <w:r>
        <w:rPr>
          <w:rFonts w:hint="eastAsia"/>
          <w:spacing w:val="-1"/>
          <w:sz w:val="30"/>
          <w:szCs w:val="30"/>
        </w:rPr>
        <w:t>第三，也要思想，基督的这些苦难为你开启了神圣恩惠和仁慈的泉源，唯独从此泉源流出你今生或来生所领受的一切美好和可羡慕的事物。</w:t>
      </w:r>
    </w:p>
    <w:p w14:paraId="23782264">
      <w:pPr>
        <w:pStyle w:val="3"/>
        <w:spacing w:before="260" w:line="256" w:lineRule="auto"/>
        <w:ind w:firstLine="3"/>
        <w:jc w:val="both"/>
        <w:rPr>
          <w:rFonts w:hint="eastAsia"/>
          <w:spacing w:val="-1"/>
          <w:sz w:val="30"/>
          <w:szCs w:val="30"/>
        </w:rPr>
      </w:pPr>
    </w:p>
    <w:p w14:paraId="0FA66749">
      <w:pPr>
        <w:pStyle w:val="3"/>
        <w:spacing w:before="260" w:line="256" w:lineRule="auto"/>
        <w:ind w:firstLine="3"/>
        <w:jc w:val="both"/>
        <w:rPr>
          <w:rFonts w:hint="eastAsia"/>
          <w:spacing w:val="-1"/>
          <w:sz w:val="30"/>
          <w:szCs w:val="30"/>
        </w:rPr>
      </w:pPr>
      <w:r>
        <w:rPr>
          <w:rFonts w:hint="eastAsia"/>
          <w:spacing w:val="-1"/>
          <w:sz w:val="30"/>
          <w:szCs w:val="30"/>
        </w:rPr>
        <w:t>If you have an habitation in which you dwell joyfully with a beloved partner and pleasant children; if you are clothed with decent apparel; if you are supplied with wholesome and delicious food; if when sick, neither the attention of domestics or friends, nor pleasant cordials furnished by our own country or by foreign lands, are wanting; if when fatigued in body, or perplexed in mind, you can recline upon a soft couch; and if you enjoy all these comforts not in the same way with the men of this world, but as the fruits of the love of God;—for this you are entirely indebted to a suffering Christ; who for your sake wandered as a poor man without a home, was suspended naked on the cross, received vinegar and gall to drink, and hung on the accursed tree, destitute of every comfort, and enduring the most excruciating pains, his hands and his feet being pierced with iron nails.</w:t>
      </w:r>
    </w:p>
    <w:p w14:paraId="672A06A5">
      <w:pPr>
        <w:pStyle w:val="3"/>
        <w:spacing w:before="260" w:line="256" w:lineRule="auto"/>
        <w:ind w:firstLine="3"/>
        <w:jc w:val="both"/>
        <w:rPr>
          <w:rFonts w:hint="eastAsia"/>
          <w:spacing w:val="-1"/>
          <w:sz w:val="30"/>
          <w:szCs w:val="30"/>
        </w:rPr>
      </w:pPr>
    </w:p>
    <w:p w14:paraId="2E968625">
      <w:pPr>
        <w:pStyle w:val="3"/>
        <w:spacing w:before="260" w:line="256" w:lineRule="auto"/>
        <w:ind w:firstLine="3"/>
        <w:jc w:val="both"/>
        <w:rPr>
          <w:rFonts w:hint="eastAsia"/>
          <w:spacing w:val="-1"/>
          <w:sz w:val="30"/>
          <w:szCs w:val="30"/>
        </w:rPr>
      </w:pPr>
      <w:r>
        <w:rPr>
          <w:rFonts w:hint="eastAsia"/>
          <w:spacing w:val="-1"/>
          <w:sz w:val="30"/>
          <w:szCs w:val="30"/>
        </w:rPr>
        <w:t>如果你有一个居所，与心爱的伴侣和可爱的孩子快乐地同住；如果你穿着体面的衣服；如果你得到健康美味的食物供应；如果你生病时，既不缺家人的照顾或朋友的关怀，也不缺本国或外国提供的令人愉悦的补品；如果你身体疲乏或心思烦乱时，可以躺在柔软的床上；并且如果你享受所有这些舒适，并非与世人一样，而是作为神爱的果实；——这一切你都完全归功于受苦的基督；祂为了你的缘故，像一个无家可归的穷人一样流浪，赤身露体地被挂在十字架上，喝了醋和苦胆，被挂在那咒诅的树上，没有任何安慰，忍受着最剧烈的痛苦，祂的手脚被铁钉刺穿。</w:t>
      </w:r>
    </w:p>
    <w:p w14:paraId="2AD2C916">
      <w:pPr>
        <w:pStyle w:val="3"/>
        <w:spacing w:before="260" w:line="256" w:lineRule="auto"/>
        <w:ind w:firstLine="3"/>
        <w:jc w:val="both"/>
        <w:rPr>
          <w:rFonts w:hint="eastAsia"/>
          <w:spacing w:val="-1"/>
          <w:sz w:val="30"/>
          <w:szCs w:val="30"/>
        </w:rPr>
      </w:pPr>
    </w:p>
    <w:p w14:paraId="2036CC04">
      <w:pPr>
        <w:pStyle w:val="3"/>
        <w:spacing w:before="260" w:line="256" w:lineRule="auto"/>
        <w:ind w:firstLine="3"/>
        <w:jc w:val="both"/>
        <w:rPr>
          <w:rFonts w:hint="eastAsia"/>
          <w:spacing w:val="-1"/>
          <w:sz w:val="30"/>
          <w:szCs w:val="30"/>
        </w:rPr>
      </w:pPr>
      <w:r>
        <w:rPr>
          <w:rFonts w:hint="eastAsia"/>
          <w:spacing w:val="-1"/>
          <w:sz w:val="30"/>
          <w:szCs w:val="30"/>
        </w:rPr>
        <w:t>If you are soothed with the consolations of the Holy Spirit, if you exult in afflictions, if you have free and abundant access to the throne of grace, if you have a tranquil conscience, if you venture to hope for heaven itself and life everlasting,—all this, too, is owing to no other cause than the sufferings of Christ; who for your sake was himself deprived, amidst his anguish, of the cheering manifestations of his Father's love, complained of the sorrows of his soul, lamented that his prayers were not heard, and was girded and bound with the chains of death and hell.</w:t>
      </w:r>
    </w:p>
    <w:p w14:paraId="10F948AE">
      <w:pPr>
        <w:pStyle w:val="3"/>
        <w:spacing w:before="260" w:line="256" w:lineRule="auto"/>
        <w:ind w:firstLine="3"/>
        <w:jc w:val="both"/>
        <w:rPr>
          <w:rFonts w:hint="eastAsia"/>
          <w:spacing w:val="-1"/>
          <w:sz w:val="30"/>
          <w:szCs w:val="30"/>
        </w:rPr>
      </w:pPr>
    </w:p>
    <w:p w14:paraId="64F380B3">
      <w:pPr>
        <w:pStyle w:val="3"/>
        <w:spacing w:before="260" w:line="256" w:lineRule="auto"/>
        <w:ind w:firstLine="3"/>
        <w:jc w:val="both"/>
        <w:rPr>
          <w:rFonts w:hint="eastAsia"/>
          <w:spacing w:val="-1"/>
          <w:sz w:val="30"/>
          <w:szCs w:val="30"/>
        </w:rPr>
      </w:pPr>
      <w:r>
        <w:rPr>
          <w:rFonts w:hint="eastAsia"/>
          <w:spacing w:val="-1"/>
          <w:sz w:val="30"/>
          <w:szCs w:val="30"/>
        </w:rPr>
        <w:t>如果你被圣灵的安慰所抚慰，如果你在苦难中欢欣，如果你可以自由而丰盛地进到施恩的宝座前，如果你有平静的良心，如果你敢于盼望天堂本身和永生——这一切，也都无非是由于基督的苦难；祂为了你的缘故，在祂的痛苦中，被剥夺了祂父爱的令人鼓舞的显现，抱怨祂灵魂的忧伤，哀叹祂的祷告未蒙垂听，并且被死亡和地狱的锁链束缚和捆绑。</w:t>
      </w:r>
    </w:p>
    <w:p w14:paraId="14E743A7">
      <w:pPr>
        <w:pStyle w:val="3"/>
        <w:spacing w:before="260" w:line="256" w:lineRule="auto"/>
        <w:ind w:firstLine="3"/>
        <w:jc w:val="both"/>
        <w:rPr>
          <w:rFonts w:hint="eastAsia"/>
          <w:spacing w:val="-1"/>
          <w:sz w:val="30"/>
          <w:szCs w:val="30"/>
        </w:rPr>
      </w:pPr>
    </w:p>
    <w:p w14:paraId="11D05BEF">
      <w:pPr>
        <w:pStyle w:val="3"/>
        <w:spacing w:before="260" w:line="256" w:lineRule="auto"/>
        <w:ind w:firstLine="3"/>
        <w:jc w:val="both"/>
        <w:rPr>
          <w:rFonts w:hint="eastAsia"/>
          <w:spacing w:val="-1"/>
          <w:sz w:val="30"/>
          <w:szCs w:val="30"/>
        </w:rPr>
      </w:pPr>
      <w:r>
        <w:rPr>
          <w:rFonts w:hint="eastAsia"/>
          <w:spacing w:val="-1"/>
          <w:sz w:val="30"/>
          <w:szCs w:val="30"/>
        </w:rPr>
        <w:t>4thly, Hence too you may form an estimate of the magnitude of that salvation and happiness, which the Son of God himself, to whom the value of every thing is well known, did not hesitate to purchase for his people with the inestimable price of his own sufferings.</w:t>
      </w:r>
    </w:p>
    <w:p w14:paraId="492979A1">
      <w:pPr>
        <w:pStyle w:val="3"/>
        <w:spacing w:before="260" w:line="256" w:lineRule="auto"/>
        <w:ind w:firstLine="3"/>
        <w:jc w:val="both"/>
        <w:rPr>
          <w:rFonts w:hint="eastAsia"/>
          <w:spacing w:val="-1"/>
          <w:sz w:val="30"/>
          <w:szCs w:val="30"/>
        </w:rPr>
      </w:pPr>
    </w:p>
    <w:p w14:paraId="4448769D">
      <w:pPr>
        <w:pStyle w:val="3"/>
        <w:spacing w:before="260" w:line="256" w:lineRule="auto"/>
        <w:ind w:firstLine="3"/>
        <w:jc w:val="both"/>
        <w:rPr>
          <w:rFonts w:hint="eastAsia"/>
          <w:spacing w:val="-1"/>
          <w:sz w:val="30"/>
          <w:szCs w:val="30"/>
        </w:rPr>
      </w:pPr>
      <w:r>
        <w:rPr>
          <w:rFonts w:hint="eastAsia"/>
          <w:spacing w:val="-1"/>
          <w:sz w:val="30"/>
          <w:szCs w:val="30"/>
        </w:rPr>
        <w:t>第四，由此你也可以估计那救恩和幸福的伟大程度，神的儿子自己——祂深知万物的价值——毫不犹豫地用祂自己苦难的无价代价为祂的子民买赎了这一切。</w:t>
      </w:r>
    </w:p>
    <w:p w14:paraId="569EE5EF">
      <w:pPr>
        <w:pStyle w:val="3"/>
        <w:spacing w:before="260" w:line="256" w:lineRule="auto"/>
        <w:ind w:firstLine="3"/>
        <w:jc w:val="both"/>
        <w:rPr>
          <w:rFonts w:hint="eastAsia"/>
          <w:spacing w:val="-1"/>
          <w:sz w:val="30"/>
          <w:szCs w:val="30"/>
        </w:rPr>
      </w:pPr>
    </w:p>
    <w:p w14:paraId="52621F9C">
      <w:pPr>
        <w:pStyle w:val="3"/>
        <w:spacing w:before="260" w:line="256" w:lineRule="auto"/>
        <w:ind w:firstLine="3"/>
        <w:jc w:val="both"/>
        <w:rPr>
          <w:rFonts w:hint="eastAsia"/>
          <w:spacing w:val="-1"/>
          <w:sz w:val="30"/>
          <w:szCs w:val="30"/>
        </w:rPr>
      </w:pPr>
      <w:r>
        <w:rPr>
          <w:rFonts w:hint="eastAsia"/>
          <w:spacing w:val="-1"/>
          <w:sz w:val="30"/>
          <w:szCs w:val="30"/>
        </w:rPr>
        <w:t>XXXI. But what testimonies of Gratitude shall we render, in any measure corresponding to this unbounded love?</w:t>
      </w:r>
    </w:p>
    <w:p w14:paraId="1EC6CD1F">
      <w:pPr>
        <w:pStyle w:val="3"/>
        <w:spacing w:before="260" w:line="256" w:lineRule="auto"/>
        <w:ind w:firstLine="3"/>
        <w:jc w:val="both"/>
        <w:rPr>
          <w:rFonts w:hint="eastAsia"/>
          <w:spacing w:val="-1"/>
          <w:sz w:val="30"/>
          <w:szCs w:val="30"/>
        </w:rPr>
      </w:pPr>
    </w:p>
    <w:p w14:paraId="027292CD">
      <w:pPr>
        <w:pStyle w:val="3"/>
        <w:spacing w:before="260" w:line="256" w:lineRule="auto"/>
        <w:ind w:firstLine="3"/>
        <w:jc w:val="both"/>
        <w:rPr>
          <w:rFonts w:hint="eastAsia"/>
          <w:spacing w:val="-1"/>
          <w:sz w:val="30"/>
          <w:szCs w:val="30"/>
        </w:rPr>
      </w:pPr>
      <w:r>
        <w:rPr>
          <w:rFonts w:hint="eastAsia"/>
          <w:spacing w:val="-1"/>
          <w:sz w:val="30"/>
          <w:szCs w:val="30"/>
        </w:rPr>
        <w:t>三十一. 但是，我们当献上何等感恩的见证，才能在任何程度上与这无限的爱相称呢？</w:t>
      </w:r>
    </w:p>
    <w:p w14:paraId="03198D27">
      <w:pPr>
        <w:pStyle w:val="3"/>
        <w:spacing w:before="260" w:line="256" w:lineRule="auto"/>
        <w:ind w:firstLine="3"/>
        <w:jc w:val="both"/>
        <w:rPr>
          <w:rFonts w:hint="eastAsia"/>
          <w:spacing w:val="-1"/>
          <w:sz w:val="30"/>
          <w:szCs w:val="30"/>
        </w:rPr>
      </w:pPr>
    </w:p>
    <w:p w14:paraId="2956338A">
      <w:pPr>
        <w:pStyle w:val="3"/>
        <w:spacing w:before="260" w:line="256" w:lineRule="auto"/>
        <w:ind w:firstLine="3"/>
        <w:jc w:val="both"/>
        <w:rPr>
          <w:rFonts w:hint="eastAsia"/>
          <w:spacing w:val="-1"/>
          <w:sz w:val="30"/>
          <w:szCs w:val="30"/>
        </w:rPr>
      </w:pPr>
      <w:r>
        <w:rPr>
          <w:rFonts w:hint="eastAsia"/>
          <w:spacing w:val="-1"/>
          <w:sz w:val="30"/>
          <w:szCs w:val="30"/>
        </w:rPr>
        <w:t>1st, Let all the hatred, indignation, and revenge of which our minds are capable, be turned wholly against sin, which was the sole cause of all the sorrows of Christ.</w:t>
      </w:r>
    </w:p>
    <w:p w14:paraId="6C0EEEDB">
      <w:pPr>
        <w:pStyle w:val="3"/>
        <w:spacing w:before="260" w:line="256" w:lineRule="auto"/>
        <w:ind w:firstLine="3"/>
        <w:jc w:val="both"/>
        <w:rPr>
          <w:rFonts w:hint="eastAsia"/>
          <w:spacing w:val="-1"/>
          <w:sz w:val="30"/>
          <w:szCs w:val="30"/>
        </w:rPr>
      </w:pPr>
    </w:p>
    <w:p w14:paraId="22EC50D9">
      <w:pPr>
        <w:pStyle w:val="3"/>
        <w:spacing w:before="260" w:line="256" w:lineRule="auto"/>
        <w:ind w:firstLine="3"/>
        <w:jc w:val="both"/>
        <w:rPr>
          <w:rFonts w:hint="eastAsia"/>
          <w:spacing w:val="-1"/>
          <w:sz w:val="30"/>
          <w:szCs w:val="30"/>
        </w:rPr>
      </w:pPr>
      <w:r>
        <w:rPr>
          <w:rFonts w:hint="eastAsia"/>
          <w:spacing w:val="-1"/>
          <w:sz w:val="30"/>
          <w:szCs w:val="30"/>
        </w:rPr>
        <w:t>第一，让我们心中所能容纳的一切仇恨、愤怒和报复，都完全转向罪恶，罪恶是基督一切忧伤的唯一原因。</w:t>
      </w:r>
    </w:p>
    <w:p w14:paraId="48DA5D2F">
      <w:pPr>
        <w:pStyle w:val="3"/>
        <w:spacing w:before="260" w:line="256" w:lineRule="auto"/>
        <w:ind w:firstLine="3"/>
        <w:jc w:val="both"/>
        <w:rPr>
          <w:rFonts w:hint="eastAsia"/>
          <w:spacing w:val="-1"/>
          <w:sz w:val="30"/>
          <w:szCs w:val="30"/>
        </w:rPr>
      </w:pPr>
    </w:p>
    <w:p w14:paraId="00A3561C">
      <w:pPr>
        <w:pStyle w:val="3"/>
        <w:spacing w:before="260" w:line="256" w:lineRule="auto"/>
        <w:ind w:firstLine="3"/>
        <w:jc w:val="both"/>
        <w:rPr>
          <w:rFonts w:hint="eastAsia"/>
          <w:spacing w:val="-1"/>
          <w:sz w:val="30"/>
          <w:szCs w:val="30"/>
        </w:rPr>
      </w:pPr>
      <w:r>
        <w:rPr>
          <w:rFonts w:hint="eastAsia"/>
          <w:spacing w:val="-1"/>
          <w:sz w:val="30"/>
          <w:szCs w:val="30"/>
        </w:rPr>
        <w:t>Neither Judas, nor the scribes, or chief priests and rulers of the people, nor the Jewish populace, nor Herod or Pontius Pilate, could have done any thing against him; neither scourges, nor thorns, nor nails, would have been prepared to torment him; nor would the prince of darkness have attacked him with all his forces—unless he had taken upon himself our sins, which could not be expiated in any other way.</w:t>
      </w:r>
    </w:p>
    <w:p w14:paraId="70E3A4C0">
      <w:pPr>
        <w:pStyle w:val="3"/>
        <w:spacing w:before="260" w:line="256" w:lineRule="auto"/>
        <w:ind w:firstLine="3"/>
        <w:jc w:val="both"/>
        <w:rPr>
          <w:rFonts w:hint="eastAsia"/>
          <w:spacing w:val="-1"/>
          <w:sz w:val="30"/>
          <w:szCs w:val="30"/>
        </w:rPr>
      </w:pPr>
    </w:p>
    <w:p w14:paraId="45B528AE">
      <w:pPr>
        <w:pStyle w:val="3"/>
        <w:spacing w:before="260" w:line="256" w:lineRule="auto"/>
        <w:ind w:firstLine="3"/>
        <w:jc w:val="both"/>
        <w:rPr>
          <w:rFonts w:hint="eastAsia"/>
          <w:spacing w:val="-1"/>
          <w:sz w:val="30"/>
          <w:szCs w:val="30"/>
        </w:rPr>
      </w:pPr>
      <w:r>
        <w:rPr>
          <w:rFonts w:hint="eastAsia"/>
          <w:spacing w:val="-1"/>
          <w:sz w:val="30"/>
          <w:szCs w:val="30"/>
        </w:rPr>
        <w:t>无论是犹大，还是文士，或是祭司长和民间的官长，或是犹太民众，或是希律或本丢彼拉多，都不能对他做什么；无论是鞭子，还是荆棘，还是钉子，都不会被预备来折磨他；黑暗的君王也不会用他全部的兵力攻击他——除非他担当了我们的罪，这些罪无法以其他任何方式赎清。</w:t>
      </w:r>
    </w:p>
    <w:p w14:paraId="775A4165">
      <w:pPr>
        <w:pStyle w:val="3"/>
        <w:spacing w:before="260" w:line="256" w:lineRule="auto"/>
        <w:ind w:firstLine="3"/>
        <w:jc w:val="both"/>
        <w:rPr>
          <w:rFonts w:hint="eastAsia"/>
          <w:spacing w:val="-1"/>
          <w:sz w:val="30"/>
          <w:szCs w:val="30"/>
        </w:rPr>
      </w:pPr>
    </w:p>
    <w:p w14:paraId="7C22DD89">
      <w:pPr>
        <w:pStyle w:val="3"/>
        <w:spacing w:before="260" w:line="256" w:lineRule="auto"/>
        <w:ind w:firstLine="3"/>
        <w:jc w:val="both"/>
        <w:rPr>
          <w:rFonts w:hint="eastAsia"/>
          <w:spacing w:val="-1"/>
          <w:sz w:val="30"/>
          <w:szCs w:val="30"/>
        </w:rPr>
      </w:pPr>
      <w:r>
        <w:rPr>
          <w:rFonts w:hint="eastAsia"/>
          <w:spacing w:val="-1"/>
          <w:sz w:val="30"/>
          <w:szCs w:val="30"/>
        </w:rPr>
        <w:t>Shall we not then deplore, with tears of the bitterest sorrow, the sins, which in time past (and Oh that I could say in time past!) we have committed?</w:t>
      </w:r>
    </w:p>
    <w:p w14:paraId="44144DB6">
      <w:pPr>
        <w:pStyle w:val="3"/>
        <w:spacing w:before="260" w:line="256" w:lineRule="auto"/>
        <w:ind w:firstLine="3"/>
        <w:jc w:val="both"/>
        <w:rPr>
          <w:rFonts w:hint="eastAsia"/>
          <w:spacing w:val="-1"/>
          <w:sz w:val="30"/>
          <w:szCs w:val="30"/>
        </w:rPr>
      </w:pPr>
    </w:p>
    <w:p w14:paraId="1C31D230">
      <w:pPr>
        <w:pStyle w:val="3"/>
        <w:spacing w:before="260" w:line="256" w:lineRule="auto"/>
        <w:ind w:firstLine="3"/>
        <w:jc w:val="both"/>
        <w:rPr>
          <w:rFonts w:hint="eastAsia"/>
          <w:spacing w:val="-1"/>
          <w:sz w:val="30"/>
          <w:szCs w:val="30"/>
        </w:rPr>
      </w:pPr>
      <w:r>
        <w:rPr>
          <w:rFonts w:hint="eastAsia"/>
          <w:spacing w:val="-1"/>
          <w:sz w:val="30"/>
          <w:szCs w:val="30"/>
        </w:rPr>
        <w:t>那么，我们岂不应当用最苦涩的眼泪，哀悼我们过去（哦，我多希望能说“过去”！）所犯的罪吗？</w:t>
      </w:r>
    </w:p>
    <w:p w14:paraId="0A825669">
      <w:pPr>
        <w:pStyle w:val="3"/>
        <w:spacing w:before="260" w:line="256" w:lineRule="auto"/>
        <w:ind w:firstLine="3"/>
        <w:jc w:val="both"/>
        <w:rPr>
          <w:rFonts w:hint="eastAsia"/>
          <w:spacing w:val="-1"/>
          <w:sz w:val="30"/>
          <w:szCs w:val="30"/>
        </w:rPr>
      </w:pPr>
    </w:p>
    <w:p w14:paraId="62F836A2">
      <w:pPr>
        <w:pStyle w:val="3"/>
        <w:spacing w:before="260" w:line="256" w:lineRule="auto"/>
        <w:ind w:firstLine="3"/>
        <w:jc w:val="both"/>
        <w:rPr>
          <w:rFonts w:hint="eastAsia"/>
          <w:spacing w:val="-1"/>
          <w:sz w:val="30"/>
          <w:szCs w:val="30"/>
        </w:rPr>
      </w:pPr>
      <w:r>
        <w:rPr>
          <w:rFonts w:hint="eastAsia"/>
          <w:spacing w:val="-1"/>
          <w:sz w:val="30"/>
          <w:szCs w:val="30"/>
        </w:rPr>
        <w:t>Shall we roll ourselves in that dirt and dung from which nothing but the blood ofthe Son of God was able to cleanse us?</w:t>
      </w:r>
    </w:p>
    <w:p w14:paraId="6837519D">
      <w:pPr>
        <w:pStyle w:val="3"/>
        <w:spacing w:before="260" w:line="256" w:lineRule="auto"/>
        <w:ind w:firstLine="3"/>
        <w:jc w:val="both"/>
        <w:rPr>
          <w:rFonts w:hint="eastAsia"/>
          <w:spacing w:val="-1"/>
          <w:sz w:val="30"/>
          <w:szCs w:val="30"/>
        </w:rPr>
      </w:pPr>
    </w:p>
    <w:p w14:paraId="375BB717">
      <w:pPr>
        <w:pStyle w:val="3"/>
        <w:spacing w:before="260" w:line="256" w:lineRule="auto"/>
        <w:ind w:firstLine="3"/>
        <w:jc w:val="both"/>
        <w:rPr>
          <w:rFonts w:hint="eastAsia"/>
          <w:spacing w:val="-1"/>
          <w:sz w:val="30"/>
          <w:szCs w:val="30"/>
        </w:rPr>
      </w:pPr>
      <w:r>
        <w:rPr>
          <w:rFonts w:hint="eastAsia"/>
          <w:spacing w:val="-1"/>
          <w:sz w:val="30"/>
          <w:szCs w:val="30"/>
        </w:rPr>
        <w:t>我们难道要在那污秽和粪土中打滚吗？除了神儿子的血，没有什么能洁净我们。</w:t>
      </w:r>
    </w:p>
    <w:p w14:paraId="6D323CDE">
      <w:pPr>
        <w:pStyle w:val="3"/>
        <w:spacing w:before="260" w:line="256" w:lineRule="auto"/>
        <w:ind w:firstLine="3"/>
        <w:jc w:val="both"/>
        <w:rPr>
          <w:rFonts w:hint="eastAsia"/>
          <w:spacing w:val="-1"/>
          <w:sz w:val="30"/>
          <w:szCs w:val="30"/>
        </w:rPr>
      </w:pPr>
    </w:p>
    <w:p w14:paraId="04F84366">
      <w:pPr>
        <w:pStyle w:val="3"/>
        <w:spacing w:before="260" w:line="256" w:lineRule="auto"/>
        <w:ind w:firstLine="3"/>
        <w:jc w:val="both"/>
        <w:rPr>
          <w:rFonts w:hint="eastAsia"/>
          <w:spacing w:val="-1"/>
          <w:sz w:val="30"/>
          <w:szCs w:val="30"/>
        </w:rPr>
      </w:pPr>
      <w:r>
        <w:rPr>
          <w:rFonts w:hint="eastAsia"/>
          <w:spacing w:val="-1"/>
          <w:sz w:val="30"/>
          <w:szCs w:val="30"/>
        </w:rPr>
        <w:t>Shall we return to the service of former crimes, and to the vain conversation received by tradition from the fathers, from which we could not be redeemed but at so vast an expense?</w:t>
      </w:r>
    </w:p>
    <w:p w14:paraId="28119725">
      <w:pPr>
        <w:pStyle w:val="3"/>
        <w:spacing w:before="260" w:line="256" w:lineRule="auto"/>
        <w:ind w:firstLine="3"/>
        <w:jc w:val="both"/>
        <w:rPr>
          <w:rFonts w:hint="eastAsia"/>
          <w:spacing w:val="-1"/>
          <w:sz w:val="30"/>
          <w:szCs w:val="30"/>
        </w:rPr>
      </w:pPr>
    </w:p>
    <w:p w14:paraId="33A9012E">
      <w:pPr>
        <w:pStyle w:val="3"/>
        <w:spacing w:before="260" w:line="256" w:lineRule="auto"/>
        <w:ind w:firstLine="3"/>
        <w:jc w:val="both"/>
        <w:rPr>
          <w:rFonts w:hint="eastAsia"/>
          <w:spacing w:val="-1"/>
          <w:sz w:val="30"/>
          <w:szCs w:val="30"/>
        </w:rPr>
      </w:pPr>
      <w:r>
        <w:rPr>
          <w:rFonts w:hint="eastAsia"/>
          <w:spacing w:val="-1"/>
          <w:sz w:val="30"/>
          <w:szCs w:val="30"/>
        </w:rPr>
        <w:t>我们难道要回到从前罪恶的事奉，回到从列祖遗传下来的虚妄言谈中去吗？我们若非付出如此巨大的代价，就无法从中得赎。</w:t>
      </w:r>
    </w:p>
    <w:p w14:paraId="66316547">
      <w:pPr>
        <w:pStyle w:val="3"/>
        <w:spacing w:before="260" w:line="256" w:lineRule="auto"/>
        <w:ind w:firstLine="3"/>
        <w:jc w:val="both"/>
        <w:rPr>
          <w:rFonts w:hint="eastAsia"/>
          <w:spacing w:val="-1"/>
          <w:sz w:val="30"/>
          <w:szCs w:val="30"/>
        </w:rPr>
      </w:pPr>
    </w:p>
    <w:p w14:paraId="02B4B1A8">
      <w:pPr>
        <w:pStyle w:val="3"/>
        <w:spacing w:before="260" w:line="256" w:lineRule="auto"/>
        <w:ind w:firstLine="3"/>
        <w:jc w:val="both"/>
        <w:rPr>
          <w:rFonts w:hint="eastAsia"/>
          <w:spacing w:val="-1"/>
          <w:sz w:val="30"/>
          <w:szCs w:val="30"/>
        </w:rPr>
      </w:pPr>
      <w:r>
        <w:rPr>
          <w:rFonts w:hint="eastAsia"/>
          <w:spacing w:val="-1"/>
          <w:sz w:val="30"/>
          <w:szCs w:val="30"/>
        </w:rPr>
        <w:t>Shall we suffer the old man, the murderer of Christ, our Lord, Brother, and Husband, to live, to flourish, to maintain the ascendant in our souls?</w:t>
      </w:r>
    </w:p>
    <w:p w14:paraId="49C8569A">
      <w:pPr>
        <w:pStyle w:val="3"/>
        <w:spacing w:before="260" w:line="256" w:lineRule="auto"/>
        <w:ind w:firstLine="3"/>
        <w:jc w:val="both"/>
        <w:rPr>
          <w:rFonts w:hint="eastAsia"/>
          <w:spacing w:val="-1"/>
          <w:sz w:val="30"/>
          <w:szCs w:val="30"/>
        </w:rPr>
      </w:pPr>
    </w:p>
    <w:p w14:paraId="278D7D34">
      <w:pPr>
        <w:pStyle w:val="3"/>
        <w:spacing w:before="260" w:line="256" w:lineRule="auto"/>
        <w:ind w:firstLine="3"/>
        <w:jc w:val="both"/>
        <w:rPr>
          <w:rFonts w:hint="eastAsia"/>
          <w:spacing w:val="-1"/>
          <w:sz w:val="30"/>
          <w:szCs w:val="30"/>
        </w:rPr>
      </w:pPr>
      <w:r>
        <w:rPr>
          <w:rFonts w:hint="eastAsia"/>
          <w:spacing w:val="-1"/>
          <w:sz w:val="30"/>
          <w:szCs w:val="30"/>
        </w:rPr>
        <w:t>我们难道要容许那旧人，那杀害基督——我们的主、弟兄和丈夫——的凶手，在我们灵魂中活着、兴旺、占上风吗？</w:t>
      </w:r>
    </w:p>
    <w:p w14:paraId="05A6FFC1">
      <w:pPr>
        <w:pStyle w:val="3"/>
        <w:spacing w:before="260" w:line="256" w:lineRule="auto"/>
        <w:ind w:firstLine="3"/>
        <w:jc w:val="both"/>
        <w:rPr>
          <w:rFonts w:hint="eastAsia"/>
          <w:spacing w:val="-1"/>
          <w:sz w:val="30"/>
          <w:szCs w:val="30"/>
        </w:rPr>
      </w:pPr>
    </w:p>
    <w:p w14:paraId="06779674">
      <w:pPr>
        <w:pStyle w:val="3"/>
        <w:spacing w:before="260" w:line="256" w:lineRule="auto"/>
        <w:ind w:firstLine="3"/>
        <w:jc w:val="both"/>
        <w:rPr>
          <w:rFonts w:hint="eastAsia"/>
          <w:spacing w:val="-1"/>
          <w:sz w:val="30"/>
          <w:szCs w:val="30"/>
        </w:rPr>
      </w:pPr>
      <w:r>
        <w:rPr>
          <w:rFonts w:hint="eastAsia"/>
          <w:spacing w:val="-1"/>
          <w:sz w:val="30"/>
          <w:szCs w:val="30"/>
        </w:rPr>
        <w:t>Far, very far, be an infatuation so base, from every generous breast.</w:t>
      </w:r>
    </w:p>
    <w:p w14:paraId="2A1DBD38">
      <w:pPr>
        <w:pStyle w:val="3"/>
        <w:spacing w:before="260" w:line="256" w:lineRule="auto"/>
        <w:ind w:firstLine="3"/>
        <w:jc w:val="both"/>
        <w:rPr>
          <w:rFonts w:hint="eastAsia"/>
          <w:spacing w:val="-1"/>
          <w:sz w:val="30"/>
          <w:szCs w:val="30"/>
        </w:rPr>
      </w:pPr>
    </w:p>
    <w:p w14:paraId="0AA2C745">
      <w:pPr>
        <w:pStyle w:val="3"/>
        <w:spacing w:before="260" w:line="256" w:lineRule="auto"/>
        <w:ind w:firstLine="3"/>
        <w:jc w:val="both"/>
        <w:rPr>
          <w:rFonts w:hint="eastAsia"/>
          <w:spacing w:val="-1"/>
          <w:sz w:val="30"/>
          <w:szCs w:val="30"/>
        </w:rPr>
      </w:pPr>
      <w:r>
        <w:rPr>
          <w:rFonts w:hint="eastAsia"/>
          <w:spacing w:val="-1"/>
          <w:sz w:val="30"/>
          <w:szCs w:val="30"/>
        </w:rPr>
        <w:t>愿如此卑鄙的迷恋，远离每一颗高尚的心。</w:t>
      </w:r>
    </w:p>
    <w:p w14:paraId="1437FE6A">
      <w:pPr>
        <w:pStyle w:val="3"/>
        <w:spacing w:before="260" w:line="256" w:lineRule="auto"/>
        <w:ind w:firstLine="3"/>
        <w:jc w:val="both"/>
        <w:rPr>
          <w:rFonts w:hint="eastAsia"/>
          <w:spacing w:val="-1"/>
          <w:sz w:val="30"/>
          <w:szCs w:val="30"/>
        </w:rPr>
      </w:pPr>
    </w:p>
    <w:p w14:paraId="2A66FE67">
      <w:pPr>
        <w:pStyle w:val="3"/>
        <w:spacing w:before="260" w:line="256" w:lineRule="auto"/>
        <w:ind w:firstLine="3"/>
        <w:jc w:val="both"/>
        <w:rPr>
          <w:rFonts w:hint="eastAsia"/>
          <w:spacing w:val="-1"/>
          <w:sz w:val="30"/>
          <w:szCs w:val="30"/>
        </w:rPr>
      </w:pPr>
      <w:r>
        <w:rPr>
          <w:rFonts w:hint="eastAsia"/>
          <w:spacing w:val="-1"/>
          <w:sz w:val="30"/>
          <w:szCs w:val="30"/>
        </w:rPr>
        <w:t>O our sins, O ye daughters of Babylon, devoted to destruction, happy may he be that rewardeth you, that taketh and dasheth your little ones against the rock of our salvation.</w:t>
      </w:r>
    </w:p>
    <w:p w14:paraId="1D6FC38D">
      <w:pPr>
        <w:pStyle w:val="3"/>
        <w:spacing w:before="260" w:line="256" w:lineRule="auto"/>
        <w:ind w:firstLine="3"/>
        <w:jc w:val="both"/>
        <w:rPr>
          <w:rFonts w:hint="eastAsia"/>
          <w:spacing w:val="-1"/>
          <w:sz w:val="30"/>
          <w:szCs w:val="30"/>
        </w:rPr>
      </w:pPr>
    </w:p>
    <w:p w14:paraId="70A6B6EF">
      <w:pPr>
        <w:pStyle w:val="3"/>
        <w:spacing w:before="260" w:line="256" w:lineRule="auto"/>
        <w:ind w:firstLine="3"/>
        <w:jc w:val="both"/>
        <w:rPr>
          <w:rFonts w:hint="eastAsia"/>
          <w:spacing w:val="-1"/>
          <w:sz w:val="30"/>
          <w:szCs w:val="30"/>
        </w:rPr>
      </w:pPr>
      <w:r>
        <w:rPr>
          <w:rFonts w:hint="eastAsia"/>
          <w:spacing w:val="-1"/>
          <w:sz w:val="30"/>
          <w:szCs w:val="30"/>
        </w:rPr>
        <w:t>哦，我们的罪啊，哦，你们这些巴比伦的女儿，注定要毁灭，愿那报应你们的，那抓住你们的婴孩摔在我们救恩磐石上的，是有福的。</w:t>
      </w:r>
    </w:p>
    <w:p w14:paraId="3B74D558">
      <w:pPr>
        <w:pStyle w:val="3"/>
        <w:spacing w:before="260" w:line="256" w:lineRule="auto"/>
        <w:ind w:firstLine="3"/>
        <w:jc w:val="both"/>
        <w:rPr>
          <w:rFonts w:hint="eastAsia"/>
          <w:spacing w:val="-1"/>
          <w:sz w:val="30"/>
          <w:szCs w:val="30"/>
        </w:rPr>
      </w:pPr>
    </w:p>
    <w:p w14:paraId="307C83E4">
      <w:pPr>
        <w:pStyle w:val="3"/>
        <w:spacing w:before="260" w:line="256" w:lineRule="auto"/>
        <w:ind w:firstLine="3"/>
        <w:jc w:val="both"/>
        <w:rPr>
          <w:rFonts w:hint="eastAsia"/>
          <w:spacing w:val="-1"/>
          <w:sz w:val="30"/>
          <w:szCs w:val="30"/>
        </w:rPr>
      </w:pPr>
      <w:r>
        <w:rPr>
          <w:rFonts w:hint="eastAsia"/>
          <w:spacing w:val="-1"/>
          <w:sz w:val="30"/>
          <w:szCs w:val="30"/>
        </w:rPr>
        <w:t>2dly, Whatever, on the contrary, we know to be acceptable to our Lord, let us perform it with alacrity and diligence.</w:t>
      </w:r>
    </w:p>
    <w:p w14:paraId="57FE158C">
      <w:pPr>
        <w:pStyle w:val="3"/>
        <w:spacing w:before="260" w:line="256" w:lineRule="auto"/>
        <w:ind w:firstLine="3"/>
        <w:jc w:val="both"/>
        <w:rPr>
          <w:rFonts w:hint="eastAsia"/>
          <w:spacing w:val="-1"/>
          <w:sz w:val="30"/>
          <w:szCs w:val="30"/>
        </w:rPr>
      </w:pPr>
    </w:p>
    <w:p w14:paraId="3CF66A53">
      <w:pPr>
        <w:pStyle w:val="3"/>
        <w:spacing w:before="260" w:line="256" w:lineRule="auto"/>
        <w:ind w:firstLine="3"/>
        <w:jc w:val="both"/>
        <w:rPr>
          <w:rFonts w:hint="eastAsia"/>
          <w:spacing w:val="-1"/>
          <w:sz w:val="30"/>
          <w:szCs w:val="30"/>
        </w:rPr>
      </w:pPr>
      <w:r>
        <w:rPr>
          <w:rFonts w:hint="eastAsia"/>
          <w:spacing w:val="-1"/>
          <w:sz w:val="30"/>
          <w:szCs w:val="30"/>
        </w:rPr>
        <w:t>第二，相反，凡我们知道是蒙我们主悦纳的，我们就当以敏捷和勤奋去行。</w:t>
      </w:r>
    </w:p>
    <w:p w14:paraId="4C33774D">
      <w:pPr>
        <w:pStyle w:val="3"/>
        <w:spacing w:before="260" w:line="256" w:lineRule="auto"/>
        <w:ind w:firstLine="3"/>
        <w:jc w:val="both"/>
        <w:rPr>
          <w:rFonts w:hint="eastAsia"/>
          <w:spacing w:val="-1"/>
          <w:sz w:val="30"/>
          <w:szCs w:val="30"/>
        </w:rPr>
      </w:pPr>
    </w:p>
    <w:p w14:paraId="30211F84">
      <w:pPr>
        <w:pStyle w:val="3"/>
        <w:spacing w:before="260" w:line="256" w:lineRule="auto"/>
        <w:ind w:firstLine="3"/>
        <w:jc w:val="both"/>
        <w:rPr>
          <w:rFonts w:hint="eastAsia"/>
          <w:spacing w:val="-1"/>
          <w:sz w:val="30"/>
          <w:szCs w:val="30"/>
        </w:rPr>
      </w:pPr>
      <w:r>
        <w:rPr>
          <w:rFonts w:hint="eastAsia"/>
          <w:spacing w:val="-1"/>
          <w:sz w:val="30"/>
          <w:szCs w:val="30"/>
        </w:rPr>
        <w:t>Let us value him, who was sold by Judas for thirty pieces of silver, as infinitely more precious than all the treasures of the world.</w:t>
      </w:r>
    </w:p>
    <w:p w14:paraId="7FF5C5C7">
      <w:pPr>
        <w:pStyle w:val="3"/>
        <w:spacing w:before="260" w:line="256" w:lineRule="auto"/>
        <w:ind w:firstLine="3"/>
        <w:jc w:val="both"/>
        <w:rPr>
          <w:rFonts w:hint="eastAsia"/>
          <w:spacing w:val="-1"/>
          <w:sz w:val="30"/>
          <w:szCs w:val="30"/>
        </w:rPr>
      </w:pPr>
    </w:p>
    <w:p w14:paraId="32B108A4">
      <w:pPr>
        <w:pStyle w:val="3"/>
        <w:spacing w:before="260" w:line="256" w:lineRule="auto"/>
        <w:ind w:firstLine="3"/>
        <w:jc w:val="both"/>
        <w:rPr>
          <w:rFonts w:hint="eastAsia"/>
          <w:spacing w:val="-1"/>
          <w:sz w:val="30"/>
          <w:szCs w:val="30"/>
        </w:rPr>
      </w:pPr>
      <w:r>
        <w:rPr>
          <w:rFonts w:hint="eastAsia"/>
          <w:spacing w:val="-1"/>
          <w:sz w:val="30"/>
          <w:szCs w:val="30"/>
        </w:rPr>
        <w:t>让我们珍视祂，祂被犹大以三十块银子出卖，祂比全世界所有的财宝都无限宝贵。</w:t>
      </w:r>
    </w:p>
    <w:p w14:paraId="4F611318">
      <w:pPr>
        <w:pStyle w:val="3"/>
        <w:spacing w:before="260" w:line="256" w:lineRule="auto"/>
        <w:ind w:firstLine="3"/>
        <w:jc w:val="both"/>
        <w:rPr>
          <w:rFonts w:hint="eastAsia"/>
          <w:spacing w:val="-1"/>
          <w:sz w:val="30"/>
          <w:szCs w:val="30"/>
        </w:rPr>
      </w:pPr>
    </w:p>
    <w:p w14:paraId="5BBF42D1">
      <w:pPr>
        <w:pStyle w:val="3"/>
        <w:spacing w:before="260" w:line="256" w:lineRule="auto"/>
        <w:ind w:firstLine="3"/>
        <w:jc w:val="both"/>
        <w:rPr>
          <w:rFonts w:hint="eastAsia"/>
          <w:spacing w:val="-1"/>
          <w:sz w:val="30"/>
          <w:szCs w:val="30"/>
        </w:rPr>
      </w:pPr>
      <w:r>
        <w:rPr>
          <w:rFonts w:hint="eastAsia"/>
          <w:spacing w:val="-1"/>
          <w:sz w:val="30"/>
          <w:szCs w:val="30"/>
        </w:rPr>
        <w:t>Let us closely and stedfastly follow him, who was forsaken by the disciples, whithersoever he may be pleased to lead us.</w:t>
      </w:r>
    </w:p>
    <w:p w14:paraId="3C7FE3AB">
      <w:pPr>
        <w:pStyle w:val="3"/>
        <w:spacing w:before="260" w:line="256" w:lineRule="auto"/>
        <w:ind w:firstLine="3"/>
        <w:jc w:val="both"/>
        <w:rPr>
          <w:rFonts w:hint="eastAsia"/>
          <w:spacing w:val="-1"/>
          <w:sz w:val="30"/>
          <w:szCs w:val="30"/>
        </w:rPr>
      </w:pPr>
    </w:p>
    <w:p w14:paraId="0C630564">
      <w:pPr>
        <w:pStyle w:val="3"/>
        <w:spacing w:before="260" w:line="256" w:lineRule="auto"/>
        <w:ind w:firstLine="3"/>
        <w:jc w:val="both"/>
        <w:rPr>
          <w:rFonts w:hint="eastAsia"/>
          <w:spacing w:val="-1"/>
          <w:sz w:val="30"/>
          <w:szCs w:val="30"/>
        </w:rPr>
      </w:pPr>
      <w:r>
        <w:rPr>
          <w:rFonts w:hint="eastAsia"/>
          <w:spacing w:val="-1"/>
          <w:sz w:val="30"/>
          <w:szCs w:val="30"/>
        </w:rPr>
        <w:t>让我们紧紧地、坚定地跟随祂，祂被门徒离弃，无论祂乐意引导我们往何处去。</w:t>
      </w:r>
    </w:p>
    <w:p w14:paraId="3477E1A6">
      <w:pPr>
        <w:pStyle w:val="3"/>
        <w:spacing w:before="260" w:line="256" w:lineRule="auto"/>
        <w:ind w:firstLine="3"/>
        <w:jc w:val="both"/>
        <w:rPr>
          <w:rFonts w:hint="eastAsia"/>
          <w:spacing w:val="-1"/>
          <w:sz w:val="30"/>
          <w:szCs w:val="30"/>
        </w:rPr>
      </w:pPr>
    </w:p>
    <w:p w14:paraId="76B30A29">
      <w:pPr>
        <w:pStyle w:val="3"/>
        <w:spacing w:before="260" w:line="256" w:lineRule="auto"/>
        <w:ind w:firstLine="3"/>
        <w:jc w:val="both"/>
        <w:rPr>
          <w:rFonts w:hint="eastAsia"/>
          <w:spacing w:val="-1"/>
          <w:sz w:val="30"/>
          <w:szCs w:val="30"/>
        </w:rPr>
      </w:pPr>
      <w:r>
        <w:rPr>
          <w:rFonts w:hint="eastAsia"/>
          <w:spacing w:val="-1"/>
          <w:sz w:val="30"/>
          <w:szCs w:val="30"/>
        </w:rPr>
        <w:t>With undaunted resolution, let us confess him, who was denied by Peter.</w:t>
      </w:r>
    </w:p>
    <w:p w14:paraId="2C0FDA8C">
      <w:pPr>
        <w:pStyle w:val="3"/>
        <w:spacing w:before="260" w:line="256" w:lineRule="auto"/>
        <w:ind w:firstLine="3"/>
        <w:jc w:val="both"/>
        <w:rPr>
          <w:rFonts w:hint="eastAsia"/>
          <w:spacing w:val="-1"/>
          <w:sz w:val="30"/>
          <w:szCs w:val="30"/>
        </w:rPr>
      </w:pPr>
    </w:p>
    <w:p w14:paraId="6E7945C8">
      <w:pPr>
        <w:pStyle w:val="3"/>
        <w:spacing w:before="260" w:line="256" w:lineRule="auto"/>
        <w:ind w:firstLine="3"/>
        <w:jc w:val="both"/>
        <w:rPr>
          <w:rFonts w:hint="eastAsia"/>
          <w:spacing w:val="-1"/>
          <w:sz w:val="30"/>
          <w:szCs w:val="30"/>
        </w:rPr>
      </w:pPr>
      <w:r>
        <w:rPr>
          <w:rFonts w:hint="eastAsia"/>
          <w:spacing w:val="-1"/>
          <w:sz w:val="30"/>
          <w:szCs w:val="30"/>
        </w:rPr>
        <w:t>让我们以不屈不挠的决心，承认祂，祂曾被彼得否认。</w:t>
      </w:r>
    </w:p>
    <w:p w14:paraId="4E8A5BFB">
      <w:pPr>
        <w:pStyle w:val="3"/>
        <w:spacing w:before="260" w:line="256" w:lineRule="auto"/>
        <w:ind w:firstLine="3"/>
        <w:jc w:val="both"/>
        <w:rPr>
          <w:rFonts w:hint="eastAsia"/>
          <w:spacing w:val="-1"/>
          <w:sz w:val="30"/>
          <w:szCs w:val="30"/>
        </w:rPr>
      </w:pPr>
    </w:p>
    <w:p w14:paraId="2167E22A">
      <w:pPr>
        <w:pStyle w:val="3"/>
        <w:spacing w:before="260" w:line="256" w:lineRule="auto"/>
        <w:ind w:firstLine="3"/>
        <w:jc w:val="both"/>
        <w:rPr>
          <w:rFonts w:hint="eastAsia"/>
          <w:spacing w:val="-1"/>
          <w:sz w:val="30"/>
          <w:szCs w:val="30"/>
        </w:rPr>
      </w:pPr>
      <w:r>
        <w:rPr>
          <w:rFonts w:hint="eastAsia"/>
          <w:spacing w:val="-1"/>
          <w:sz w:val="30"/>
          <w:szCs w:val="30"/>
        </w:rPr>
        <w:t>Let us cheerfully accompany him, who was cast out of the city by the rulers, bearing his reproach; and let us receive him, with his word and Spirit, into the gates of our cities, into the doors of our houses, into the innermost recesses of our hearts, there to live and to reign for ever.</w:t>
      </w:r>
    </w:p>
    <w:p w14:paraId="6FF694AD">
      <w:pPr>
        <w:pStyle w:val="3"/>
        <w:spacing w:before="260" w:line="256" w:lineRule="auto"/>
        <w:ind w:firstLine="3"/>
        <w:jc w:val="both"/>
        <w:rPr>
          <w:rFonts w:hint="eastAsia"/>
          <w:spacing w:val="-1"/>
          <w:sz w:val="30"/>
          <w:szCs w:val="30"/>
        </w:rPr>
      </w:pPr>
    </w:p>
    <w:p w14:paraId="77E678C0">
      <w:pPr>
        <w:pStyle w:val="3"/>
        <w:spacing w:before="260" w:line="256" w:lineRule="auto"/>
        <w:ind w:firstLine="3"/>
        <w:jc w:val="both"/>
        <w:rPr>
          <w:rFonts w:hint="eastAsia"/>
          <w:spacing w:val="-1"/>
          <w:sz w:val="30"/>
          <w:szCs w:val="30"/>
        </w:rPr>
      </w:pPr>
      <w:r>
        <w:rPr>
          <w:rFonts w:hint="eastAsia"/>
          <w:spacing w:val="-1"/>
          <w:sz w:val="30"/>
          <w:szCs w:val="30"/>
        </w:rPr>
        <w:t>让我们欢喜地陪伴祂，祂被官长赶出城外，担当祂的羞辱；让我们把祂，连同祂的话语和圣灵，接到我们城门口，接到我们家门口，接到我们心灵最深处的隐秘之处，让祂在那里永远活着并作王。</w:t>
      </w:r>
    </w:p>
    <w:p w14:paraId="68E27178">
      <w:pPr>
        <w:pStyle w:val="3"/>
        <w:spacing w:before="260" w:line="256" w:lineRule="auto"/>
        <w:ind w:firstLine="3"/>
        <w:jc w:val="both"/>
        <w:rPr>
          <w:rFonts w:hint="eastAsia"/>
          <w:spacing w:val="-1"/>
          <w:sz w:val="30"/>
          <w:szCs w:val="30"/>
        </w:rPr>
      </w:pPr>
    </w:p>
    <w:p w14:paraId="0F74C503">
      <w:pPr>
        <w:pStyle w:val="3"/>
        <w:spacing w:before="260" w:line="256" w:lineRule="auto"/>
        <w:ind w:firstLine="3"/>
        <w:jc w:val="both"/>
        <w:rPr>
          <w:rFonts w:hint="eastAsia"/>
          <w:spacing w:val="-1"/>
          <w:sz w:val="30"/>
          <w:szCs w:val="30"/>
        </w:rPr>
      </w:pPr>
      <w:r>
        <w:rPr>
          <w:rFonts w:hint="eastAsia"/>
          <w:spacing w:val="-1"/>
          <w:sz w:val="30"/>
          <w:szCs w:val="30"/>
        </w:rPr>
        <w:t>When we find him still naked, or hungry, or thirsty in his poor members, let us supply him with clothing, meat and drink; instead of vinegar and gall, let us "cause him to drink of spiced wine, of the juice of the pomegranate."a In fine, let nothing in his worship and service seem too arduous, to be cheerfully done for his sake, who sustained far harder labours, and far more bitter sufferings, on our account</w:t>
      </w:r>
    </w:p>
    <w:p w14:paraId="43056002">
      <w:pPr>
        <w:pStyle w:val="3"/>
        <w:spacing w:before="260" w:line="256" w:lineRule="auto"/>
        <w:ind w:firstLine="3"/>
        <w:jc w:val="both"/>
        <w:rPr>
          <w:rFonts w:hint="eastAsia"/>
          <w:spacing w:val="-1"/>
          <w:sz w:val="30"/>
          <w:szCs w:val="30"/>
        </w:rPr>
      </w:pPr>
    </w:p>
    <w:p w14:paraId="1061BA79">
      <w:pPr>
        <w:pStyle w:val="3"/>
        <w:spacing w:before="260" w:line="256" w:lineRule="auto"/>
        <w:ind w:firstLine="3"/>
        <w:jc w:val="both"/>
        <w:rPr>
          <w:rFonts w:hint="eastAsia"/>
          <w:spacing w:val="-1"/>
          <w:sz w:val="30"/>
          <w:szCs w:val="30"/>
        </w:rPr>
      </w:pPr>
      <w:r>
        <w:rPr>
          <w:rFonts w:hint="eastAsia"/>
          <w:spacing w:val="-1"/>
          <w:sz w:val="30"/>
          <w:szCs w:val="30"/>
        </w:rPr>
        <w:t>当我们发现祂在祂贫穷的肢体中仍然赤身露体，或饥饿，或干渴时，让我们供给祂衣服、食物和饮料；不要给祂醋和苦胆，让我们“使祂喝香料调和的酒，石榴汁。”a 总之，在祂的敬拜和事奉中，没有什么事会显得太艰难，以致不能为祂的缘故而乐意去做，祂为了我们，曾担当了远为艰苦的劳作，和远为苦涩的苦难。</w:t>
      </w:r>
    </w:p>
    <w:p w14:paraId="1DD822DC">
      <w:pPr>
        <w:pStyle w:val="3"/>
        <w:spacing w:before="260" w:line="256" w:lineRule="auto"/>
        <w:ind w:firstLine="3"/>
        <w:jc w:val="both"/>
        <w:rPr>
          <w:rFonts w:hint="eastAsia"/>
          <w:spacing w:val="-1"/>
          <w:sz w:val="30"/>
          <w:szCs w:val="30"/>
        </w:rPr>
      </w:pPr>
    </w:p>
    <w:p w14:paraId="5B81CEF2">
      <w:pPr>
        <w:pStyle w:val="2"/>
        <w:bidi w:val="0"/>
        <w:jc w:val="center"/>
        <w:rPr>
          <w:rFonts w:hint="eastAsia"/>
        </w:rPr>
      </w:pPr>
      <w:r>
        <w:rPr>
          <w:rFonts w:hint="eastAsia"/>
        </w:rPr>
        <w:t>DISSERTATION XVI: ON THE CRUCIFIXION AND DEATH OF CHRIST</w:t>
      </w:r>
    </w:p>
    <w:p w14:paraId="22DD44BD">
      <w:pPr>
        <w:pStyle w:val="2"/>
        <w:bidi w:val="0"/>
        <w:jc w:val="center"/>
        <w:rPr>
          <w:rFonts w:hint="eastAsia"/>
        </w:rPr>
      </w:pPr>
      <w:r>
        <w:rPr>
          <w:rFonts w:hint="eastAsia"/>
        </w:rPr>
        <w:t>第十六讲：论基督的钉十字架与受死</w:t>
      </w:r>
    </w:p>
    <w:p w14:paraId="53A6CB2D">
      <w:pPr>
        <w:pStyle w:val="3"/>
        <w:spacing w:before="260" w:line="256" w:lineRule="auto"/>
        <w:ind w:firstLine="3"/>
        <w:jc w:val="both"/>
        <w:rPr>
          <w:rFonts w:hint="eastAsia"/>
          <w:spacing w:val="-1"/>
          <w:sz w:val="30"/>
          <w:szCs w:val="30"/>
        </w:rPr>
      </w:pPr>
    </w:p>
    <w:p w14:paraId="4A397A49">
      <w:pPr>
        <w:pStyle w:val="3"/>
        <w:spacing w:before="260" w:line="256" w:lineRule="auto"/>
        <w:ind w:firstLine="3"/>
        <w:jc w:val="both"/>
        <w:rPr>
          <w:rFonts w:hint="eastAsia"/>
          <w:spacing w:val="-1"/>
          <w:sz w:val="30"/>
          <w:szCs w:val="30"/>
        </w:rPr>
      </w:pPr>
      <w:r>
        <w:rPr>
          <w:rFonts w:hint="eastAsia"/>
          <w:spacing w:val="-1"/>
          <w:sz w:val="30"/>
          <w:szCs w:val="30"/>
        </w:rPr>
        <w:t>I. THE CROSS of Christ is the foundation of foundations, and the pillar of sacred wisdom; without which it is impossible to understand the mysteries of our Religion, to attain genuine holiness, or to inherit eternal life.</w:t>
      </w:r>
    </w:p>
    <w:p w14:paraId="070B6B66">
      <w:pPr>
        <w:pStyle w:val="3"/>
        <w:spacing w:before="260" w:line="256" w:lineRule="auto"/>
        <w:ind w:firstLine="3"/>
        <w:jc w:val="both"/>
        <w:rPr>
          <w:rFonts w:hint="eastAsia"/>
          <w:spacing w:val="-1"/>
          <w:sz w:val="30"/>
          <w:szCs w:val="30"/>
        </w:rPr>
      </w:pPr>
    </w:p>
    <w:p w14:paraId="4FDF42F1">
      <w:pPr>
        <w:pStyle w:val="3"/>
        <w:spacing w:before="260" w:line="256" w:lineRule="auto"/>
        <w:ind w:firstLine="3"/>
        <w:jc w:val="both"/>
        <w:rPr>
          <w:rFonts w:hint="eastAsia"/>
          <w:spacing w:val="-1"/>
          <w:sz w:val="30"/>
          <w:szCs w:val="30"/>
        </w:rPr>
      </w:pPr>
      <w:r>
        <w:rPr>
          <w:rFonts w:hint="eastAsia"/>
          <w:spacing w:val="-1"/>
          <w:sz w:val="30"/>
          <w:szCs w:val="30"/>
        </w:rPr>
        <w:t>一. 基督的十字架是根基中的根基，是神圣智慧的柱石；没有它，就不可能理解我们信仰的奥秘，不可能达到真正的圣洁，也不可能承受永生。</w:t>
      </w:r>
    </w:p>
    <w:p w14:paraId="73832012">
      <w:pPr>
        <w:pStyle w:val="3"/>
        <w:spacing w:before="260" w:line="256" w:lineRule="auto"/>
        <w:ind w:firstLine="3"/>
        <w:jc w:val="both"/>
        <w:rPr>
          <w:rFonts w:hint="eastAsia"/>
          <w:spacing w:val="-1"/>
          <w:sz w:val="30"/>
          <w:szCs w:val="30"/>
        </w:rPr>
      </w:pPr>
    </w:p>
    <w:p w14:paraId="6278CA37">
      <w:pPr>
        <w:pStyle w:val="3"/>
        <w:spacing w:before="260" w:line="256" w:lineRule="auto"/>
        <w:ind w:firstLine="3"/>
        <w:jc w:val="both"/>
        <w:rPr>
          <w:rFonts w:hint="eastAsia"/>
          <w:spacing w:val="-1"/>
          <w:sz w:val="30"/>
          <w:szCs w:val="30"/>
        </w:rPr>
      </w:pPr>
      <w:r>
        <w:rPr>
          <w:rFonts w:hint="eastAsia"/>
          <w:spacing w:val="-1"/>
          <w:sz w:val="30"/>
          <w:szCs w:val="30"/>
        </w:rPr>
        <w:t>It was, accordingly, the determination of Paul, that forgetting, in a manner, all other things which he had learned, he would "know nothing among the Corinthians, save JESUS CHRIST, and him CRUCIFIED."</w:t>
      </w:r>
    </w:p>
    <w:p w14:paraId="7B4EC16C">
      <w:pPr>
        <w:pStyle w:val="3"/>
        <w:spacing w:before="260" w:line="256" w:lineRule="auto"/>
        <w:ind w:firstLine="3"/>
        <w:jc w:val="both"/>
        <w:rPr>
          <w:rFonts w:hint="eastAsia"/>
          <w:spacing w:val="-1"/>
          <w:sz w:val="30"/>
          <w:szCs w:val="30"/>
        </w:rPr>
      </w:pPr>
    </w:p>
    <w:p w14:paraId="65BDC380">
      <w:pPr>
        <w:pStyle w:val="3"/>
        <w:spacing w:before="260" w:line="256" w:lineRule="auto"/>
        <w:ind w:firstLine="3"/>
        <w:jc w:val="both"/>
        <w:rPr>
          <w:rFonts w:hint="eastAsia"/>
          <w:spacing w:val="-1"/>
          <w:sz w:val="30"/>
          <w:szCs w:val="30"/>
        </w:rPr>
      </w:pPr>
      <w:r>
        <w:rPr>
          <w:rFonts w:hint="eastAsia"/>
          <w:spacing w:val="-1"/>
          <w:sz w:val="30"/>
          <w:szCs w:val="30"/>
        </w:rPr>
        <w:t>因此，保罗的决心是，可以说，忘记他所学的一切其他事物，他“在哥林多人中间，不知道别的，只知道耶稣基督并祂钉十字架。”</w:t>
      </w:r>
    </w:p>
    <w:p w14:paraId="3F23D410">
      <w:pPr>
        <w:pStyle w:val="3"/>
        <w:spacing w:before="260" w:line="256" w:lineRule="auto"/>
        <w:ind w:firstLine="3"/>
        <w:jc w:val="both"/>
        <w:rPr>
          <w:rFonts w:hint="eastAsia"/>
          <w:spacing w:val="-1"/>
          <w:sz w:val="30"/>
          <w:szCs w:val="30"/>
        </w:rPr>
      </w:pPr>
    </w:p>
    <w:p w14:paraId="0A2A7F17">
      <w:pPr>
        <w:pStyle w:val="3"/>
        <w:spacing w:before="260" w:line="256" w:lineRule="auto"/>
        <w:ind w:firstLine="3"/>
        <w:jc w:val="both"/>
        <w:rPr>
          <w:rFonts w:hint="eastAsia"/>
          <w:spacing w:val="-1"/>
          <w:sz w:val="30"/>
          <w:szCs w:val="30"/>
        </w:rPr>
      </w:pPr>
      <w:r>
        <w:rPr>
          <w:rFonts w:hint="eastAsia"/>
          <w:spacing w:val="-1"/>
          <w:sz w:val="30"/>
          <w:szCs w:val="30"/>
        </w:rPr>
        <w:t>This topic, then, is peculiarly entitled to the careful attention and pious inquiry of the Theologian, and indeed of every Christian.</w:t>
      </w:r>
    </w:p>
    <w:p w14:paraId="3C8752DF">
      <w:pPr>
        <w:pStyle w:val="3"/>
        <w:spacing w:before="260" w:line="256" w:lineRule="auto"/>
        <w:ind w:firstLine="3"/>
        <w:jc w:val="both"/>
        <w:rPr>
          <w:rFonts w:hint="eastAsia"/>
          <w:spacing w:val="-1"/>
          <w:sz w:val="30"/>
          <w:szCs w:val="30"/>
        </w:rPr>
      </w:pPr>
    </w:p>
    <w:p w14:paraId="60C66E07">
      <w:pPr>
        <w:pStyle w:val="3"/>
        <w:spacing w:before="260" w:line="256" w:lineRule="auto"/>
        <w:ind w:firstLine="3"/>
        <w:jc w:val="both"/>
        <w:rPr>
          <w:rFonts w:hint="eastAsia"/>
          <w:spacing w:val="-1"/>
          <w:sz w:val="30"/>
          <w:szCs w:val="30"/>
        </w:rPr>
      </w:pPr>
      <w:r>
        <w:rPr>
          <w:rFonts w:hint="eastAsia"/>
          <w:spacing w:val="-1"/>
          <w:sz w:val="30"/>
          <w:szCs w:val="30"/>
        </w:rPr>
        <w:t>那么，这个主题尤其值得神学家，乃至每一位基督徒仔细关注和虔诚探究。</w:t>
      </w:r>
    </w:p>
    <w:p w14:paraId="264143F7">
      <w:pPr>
        <w:pStyle w:val="3"/>
        <w:spacing w:before="260" w:line="256" w:lineRule="auto"/>
        <w:ind w:firstLine="3"/>
        <w:jc w:val="both"/>
        <w:rPr>
          <w:rFonts w:hint="eastAsia"/>
          <w:spacing w:val="-1"/>
          <w:sz w:val="30"/>
          <w:szCs w:val="30"/>
        </w:rPr>
      </w:pPr>
    </w:p>
    <w:p w14:paraId="7EA6A0BF">
      <w:pPr>
        <w:pStyle w:val="3"/>
        <w:spacing w:before="260" w:line="256" w:lineRule="auto"/>
        <w:ind w:firstLine="3"/>
        <w:jc w:val="both"/>
        <w:rPr>
          <w:rFonts w:hint="eastAsia"/>
          <w:spacing w:val="-1"/>
          <w:sz w:val="30"/>
          <w:szCs w:val="30"/>
        </w:rPr>
      </w:pPr>
      <w:r>
        <w:rPr>
          <w:rFonts w:hint="eastAsia"/>
          <w:spacing w:val="-1"/>
          <w:sz w:val="30"/>
          <w:szCs w:val="30"/>
        </w:rPr>
        <w:t>In treating it at present, we shall, in the first place, explain the history of the crucifixion of Christ, as it is related by the Evangelists, collecting from Roman antiquity, but briefly and sparingly, what may tend to illustrate the subject; and we shall then pass on to the more profound mysteries of Christianity, in the faith and practice of which the marrow of true godliness consists.</w:t>
      </w:r>
    </w:p>
    <w:p w14:paraId="39A9A6A9">
      <w:pPr>
        <w:pStyle w:val="3"/>
        <w:spacing w:before="260" w:line="256" w:lineRule="auto"/>
        <w:ind w:firstLine="3"/>
        <w:jc w:val="both"/>
        <w:rPr>
          <w:rFonts w:hint="eastAsia"/>
          <w:spacing w:val="-1"/>
          <w:sz w:val="30"/>
          <w:szCs w:val="30"/>
        </w:rPr>
      </w:pPr>
    </w:p>
    <w:p w14:paraId="2DF524F9">
      <w:pPr>
        <w:pStyle w:val="3"/>
        <w:spacing w:before="260" w:line="256" w:lineRule="auto"/>
        <w:ind w:firstLine="3"/>
        <w:jc w:val="both"/>
        <w:rPr>
          <w:rFonts w:hint="eastAsia"/>
          <w:spacing w:val="-1"/>
          <w:sz w:val="30"/>
          <w:szCs w:val="30"/>
        </w:rPr>
      </w:pPr>
      <w:r>
        <w:rPr>
          <w:rFonts w:hint="eastAsia"/>
          <w:spacing w:val="-1"/>
          <w:sz w:val="30"/>
          <w:szCs w:val="30"/>
        </w:rPr>
        <w:t>在目前处理这个问题时，我们将首先解释基督钉十字架的历史，正如福音书所记载的那样，从罗马古代文献中收集（但简略而少量地）可能有助于阐明该主题的内容；然后我们将继续探讨基督教更深奥的奥秘，真正的敬虔的精髓就在于这些奥秘的信仰和实践。</w:t>
      </w:r>
    </w:p>
    <w:p w14:paraId="38D35637">
      <w:pPr>
        <w:pStyle w:val="3"/>
        <w:spacing w:before="260" w:line="256" w:lineRule="auto"/>
        <w:ind w:firstLine="3"/>
        <w:jc w:val="both"/>
        <w:rPr>
          <w:rFonts w:hint="eastAsia"/>
          <w:spacing w:val="-1"/>
          <w:sz w:val="30"/>
          <w:szCs w:val="30"/>
        </w:rPr>
      </w:pPr>
    </w:p>
    <w:p w14:paraId="65EC30F5">
      <w:pPr>
        <w:pStyle w:val="3"/>
        <w:spacing w:before="260" w:line="256" w:lineRule="auto"/>
        <w:ind w:firstLine="3"/>
        <w:jc w:val="both"/>
        <w:rPr>
          <w:rFonts w:hint="eastAsia"/>
          <w:spacing w:val="-1"/>
          <w:sz w:val="30"/>
          <w:szCs w:val="30"/>
        </w:rPr>
      </w:pPr>
      <w:r>
        <w:rPr>
          <w:rFonts w:hint="eastAsia"/>
          <w:spacing w:val="-1"/>
          <w:sz w:val="30"/>
          <w:szCs w:val="30"/>
        </w:rPr>
        <w:t>II. Before examining the mode of crucifixion, it seems proper to make a few preliminary remarks on the terms by which this punishment is expressed, and on the form of the cross.</w:t>
      </w:r>
    </w:p>
    <w:p w14:paraId="6BD30EFB">
      <w:pPr>
        <w:pStyle w:val="3"/>
        <w:spacing w:before="260" w:line="256" w:lineRule="auto"/>
        <w:ind w:firstLine="3"/>
        <w:jc w:val="both"/>
        <w:rPr>
          <w:rFonts w:hint="eastAsia"/>
          <w:spacing w:val="-1"/>
          <w:sz w:val="30"/>
          <w:szCs w:val="30"/>
        </w:rPr>
      </w:pPr>
    </w:p>
    <w:p w14:paraId="01C7A64B">
      <w:pPr>
        <w:pStyle w:val="3"/>
        <w:spacing w:before="260" w:line="256" w:lineRule="auto"/>
        <w:ind w:firstLine="3"/>
        <w:jc w:val="both"/>
        <w:rPr>
          <w:rFonts w:hint="eastAsia"/>
          <w:spacing w:val="-1"/>
          <w:sz w:val="30"/>
          <w:szCs w:val="30"/>
        </w:rPr>
      </w:pPr>
      <w:r>
        <w:rPr>
          <w:rFonts w:hint="eastAsia"/>
          <w:spacing w:val="-1"/>
          <w:sz w:val="30"/>
          <w:szCs w:val="30"/>
        </w:rPr>
        <w:t>二. 在考察钉十字架的方式之前，似乎有必要就表达这种刑罚的术语以及十字架的形式作一些初步的说明。</w:t>
      </w:r>
    </w:p>
    <w:p w14:paraId="5FE3EA71">
      <w:pPr>
        <w:pStyle w:val="3"/>
        <w:spacing w:before="260" w:line="256" w:lineRule="auto"/>
        <w:ind w:firstLine="3"/>
        <w:jc w:val="both"/>
        <w:rPr>
          <w:rFonts w:hint="eastAsia"/>
          <w:spacing w:val="-1"/>
          <w:sz w:val="30"/>
          <w:szCs w:val="30"/>
        </w:rPr>
      </w:pPr>
    </w:p>
    <w:p w14:paraId="682109EF">
      <w:pPr>
        <w:pStyle w:val="3"/>
        <w:spacing w:before="260" w:line="256" w:lineRule="auto"/>
        <w:ind w:firstLine="3"/>
        <w:jc w:val="both"/>
        <w:rPr>
          <w:rFonts w:hint="eastAsia"/>
          <w:spacing w:val="-1"/>
          <w:sz w:val="30"/>
          <w:szCs w:val="30"/>
        </w:rPr>
      </w:pPr>
      <w:r>
        <w:rPr>
          <w:rFonts w:hint="eastAsia"/>
          <w:spacing w:val="-1"/>
          <w:sz w:val="30"/>
          <w:szCs w:val="30"/>
        </w:rPr>
        <w:t>The terms most frequently employed, are, Patibulum, Furca, Crux; which, in their more general signification, are sometimes employed indiscriminately, even by the most correct writers in the Latin tongue.</w:t>
      </w:r>
    </w:p>
    <w:p w14:paraId="0B936D26">
      <w:pPr>
        <w:pStyle w:val="3"/>
        <w:spacing w:before="260" w:line="256" w:lineRule="auto"/>
        <w:ind w:firstLine="3"/>
        <w:jc w:val="both"/>
        <w:rPr>
          <w:rFonts w:hint="eastAsia"/>
          <w:spacing w:val="-1"/>
          <w:sz w:val="30"/>
          <w:szCs w:val="30"/>
        </w:rPr>
      </w:pPr>
    </w:p>
    <w:p w14:paraId="3B1030C6">
      <w:pPr>
        <w:pStyle w:val="3"/>
        <w:spacing w:before="260" w:line="256" w:lineRule="auto"/>
        <w:ind w:firstLine="3"/>
        <w:jc w:val="both"/>
        <w:rPr>
          <w:rFonts w:hint="eastAsia"/>
          <w:spacing w:val="-1"/>
          <w:sz w:val="30"/>
          <w:szCs w:val="30"/>
        </w:rPr>
      </w:pPr>
      <w:r>
        <w:rPr>
          <w:rFonts w:hint="eastAsia"/>
          <w:spacing w:val="-1"/>
          <w:sz w:val="30"/>
          <w:szCs w:val="30"/>
        </w:rPr>
        <w:t>最常用的术语是 Patibulum（横梁）、Furca（叉架）、Crux（十字架）；这些词在其更广泛的意义上，有时甚至被拉丁语中最严谨的作者不加区分地使用。</w:t>
      </w:r>
    </w:p>
    <w:p w14:paraId="2EF22865">
      <w:pPr>
        <w:pStyle w:val="3"/>
        <w:spacing w:before="260" w:line="256" w:lineRule="auto"/>
        <w:ind w:firstLine="3"/>
        <w:jc w:val="both"/>
        <w:rPr>
          <w:rFonts w:hint="eastAsia"/>
          <w:spacing w:val="-1"/>
          <w:sz w:val="30"/>
          <w:szCs w:val="30"/>
        </w:rPr>
      </w:pPr>
    </w:p>
    <w:p w14:paraId="6B0B18AC">
      <w:pPr>
        <w:pStyle w:val="3"/>
        <w:spacing w:before="260" w:line="256" w:lineRule="auto"/>
        <w:ind w:firstLine="3"/>
        <w:jc w:val="both"/>
        <w:rPr>
          <w:rFonts w:hint="eastAsia"/>
          <w:spacing w:val="-1"/>
          <w:sz w:val="30"/>
          <w:szCs w:val="30"/>
        </w:rPr>
      </w:pPr>
      <w:r>
        <w:rPr>
          <w:rFonts w:hint="eastAsia"/>
          <w:spacing w:val="-1"/>
          <w:sz w:val="30"/>
          <w:szCs w:val="30"/>
        </w:rPr>
        <w:t>Yet Crux, the CROSS, strictly and properly so called, is distinguished from the Patibulum strictly understood.</w:t>
      </w:r>
    </w:p>
    <w:p w14:paraId="1D9CDC4A">
      <w:pPr>
        <w:pStyle w:val="3"/>
        <w:spacing w:before="260" w:line="256" w:lineRule="auto"/>
        <w:ind w:firstLine="3"/>
        <w:jc w:val="both"/>
        <w:rPr>
          <w:rFonts w:hint="eastAsia"/>
          <w:spacing w:val="-1"/>
          <w:sz w:val="30"/>
          <w:szCs w:val="30"/>
        </w:rPr>
      </w:pPr>
    </w:p>
    <w:p w14:paraId="3DCCDF08">
      <w:pPr>
        <w:pStyle w:val="3"/>
        <w:spacing w:before="260" w:line="256" w:lineRule="auto"/>
        <w:ind w:firstLine="3"/>
        <w:jc w:val="both"/>
        <w:rPr>
          <w:rFonts w:hint="eastAsia"/>
          <w:spacing w:val="-1"/>
          <w:sz w:val="30"/>
          <w:szCs w:val="30"/>
        </w:rPr>
      </w:pPr>
      <w:r>
        <w:rPr>
          <w:rFonts w:hint="eastAsia"/>
          <w:spacing w:val="-1"/>
          <w:sz w:val="30"/>
          <w:szCs w:val="30"/>
        </w:rPr>
        <w:t>然而，严格意义上的 Crux（十字架），与严格意义上的 Patibulum（横梁）是有区别的。</w:t>
      </w:r>
    </w:p>
    <w:p w14:paraId="59B1EC56">
      <w:pPr>
        <w:pStyle w:val="3"/>
        <w:spacing w:before="260" w:line="256" w:lineRule="auto"/>
        <w:ind w:firstLine="3"/>
        <w:jc w:val="both"/>
        <w:rPr>
          <w:rFonts w:hint="eastAsia"/>
          <w:spacing w:val="-1"/>
          <w:sz w:val="30"/>
          <w:szCs w:val="30"/>
        </w:rPr>
      </w:pPr>
    </w:p>
    <w:p w14:paraId="67B4801C">
      <w:pPr>
        <w:pStyle w:val="3"/>
        <w:spacing w:before="260" w:line="256" w:lineRule="auto"/>
        <w:ind w:firstLine="3"/>
        <w:jc w:val="both"/>
        <w:rPr>
          <w:rFonts w:hint="eastAsia"/>
          <w:spacing w:val="-1"/>
          <w:sz w:val="30"/>
          <w:szCs w:val="30"/>
        </w:rPr>
      </w:pPr>
      <w:r>
        <w:rPr>
          <w:rFonts w:hint="eastAsia"/>
          <w:spacing w:val="-1"/>
          <w:sz w:val="30"/>
          <w:szCs w:val="30"/>
        </w:rPr>
        <w:t>The Patibulum was either the OLD or the NEW one.</w:t>
      </w:r>
    </w:p>
    <w:p w14:paraId="7FD123DB">
      <w:pPr>
        <w:pStyle w:val="3"/>
        <w:spacing w:before="260" w:line="256" w:lineRule="auto"/>
        <w:ind w:firstLine="3"/>
        <w:jc w:val="both"/>
        <w:rPr>
          <w:rFonts w:hint="eastAsia"/>
          <w:spacing w:val="-1"/>
          <w:sz w:val="30"/>
          <w:szCs w:val="30"/>
        </w:rPr>
      </w:pPr>
    </w:p>
    <w:p w14:paraId="4E1894CD">
      <w:pPr>
        <w:pStyle w:val="3"/>
        <w:spacing w:before="260" w:line="256" w:lineRule="auto"/>
        <w:ind w:firstLine="3"/>
        <w:jc w:val="both"/>
        <w:rPr>
          <w:rFonts w:hint="eastAsia"/>
          <w:spacing w:val="-1"/>
          <w:sz w:val="30"/>
          <w:szCs w:val="30"/>
        </w:rPr>
      </w:pPr>
      <w:r>
        <w:rPr>
          <w:rFonts w:hint="eastAsia"/>
          <w:spacing w:val="-1"/>
          <w:sz w:val="30"/>
          <w:szCs w:val="30"/>
        </w:rPr>
        <w:t>Patibulum（横梁）有旧式和新式两种。</w:t>
      </w:r>
    </w:p>
    <w:p w14:paraId="21CBD036">
      <w:pPr>
        <w:pStyle w:val="3"/>
        <w:spacing w:before="260" w:line="256" w:lineRule="auto"/>
        <w:ind w:firstLine="3"/>
        <w:jc w:val="both"/>
        <w:rPr>
          <w:rFonts w:hint="eastAsia"/>
          <w:spacing w:val="-1"/>
          <w:sz w:val="30"/>
          <w:szCs w:val="30"/>
        </w:rPr>
      </w:pPr>
    </w:p>
    <w:p w14:paraId="5946F8BE">
      <w:pPr>
        <w:pStyle w:val="3"/>
        <w:spacing w:before="260" w:line="256" w:lineRule="auto"/>
        <w:ind w:firstLine="3"/>
        <w:jc w:val="both"/>
        <w:rPr>
          <w:rFonts w:hint="eastAsia"/>
          <w:spacing w:val="-1"/>
          <w:sz w:val="30"/>
          <w:szCs w:val="30"/>
        </w:rPr>
      </w:pPr>
      <w:r>
        <w:rPr>
          <w:rFonts w:hint="eastAsia"/>
          <w:spacing w:val="-1"/>
          <w:sz w:val="30"/>
          <w:szCs w:val="30"/>
        </w:rPr>
        <w:t>The OLD was a beam divided into two parts above, that is, one piece of timber rising upwards with separate branches, according to the figure of the letter Y. It was called Patibulum, not from the word patiendum, (suffering,) as many after Isidorus have thought; but from those two patentes (spreading) branches or horns: as latibulum, a den, from latendum, lurking.</w:t>
      </w:r>
    </w:p>
    <w:p w14:paraId="08018C81">
      <w:pPr>
        <w:pStyle w:val="3"/>
        <w:spacing w:before="260" w:line="256" w:lineRule="auto"/>
        <w:ind w:firstLine="3"/>
        <w:jc w:val="both"/>
        <w:rPr>
          <w:rFonts w:hint="eastAsia"/>
          <w:spacing w:val="-1"/>
          <w:sz w:val="30"/>
          <w:szCs w:val="30"/>
        </w:rPr>
      </w:pPr>
    </w:p>
    <w:p w14:paraId="56A52A25">
      <w:pPr>
        <w:pStyle w:val="3"/>
        <w:spacing w:before="260" w:line="256" w:lineRule="auto"/>
        <w:ind w:firstLine="3"/>
        <w:jc w:val="both"/>
        <w:rPr>
          <w:rFonts w:hint="eastAsia"/>
          <w:spacing w:val="-1"/>
          <w:sz w:val="30"/>
          <w:szCs w:val="30"/>
        </w:rPr>
      </w:pPr>
      <w:r>
        <w:rPr>
          <w:rFonts w:hint="eastAsia"/>
          <w:spacing w:val="-1"/>
          <w:sz w:val="30"/>
          <w:szCs w:val="30"/>
        </w:rPr>
        <w:t>旧式的是一根梁，上部分为两部分，也就是说，一根木头向上伸展，带有分开的枝杈，形状像字母Y。它被称为Patibulum（横梁），并非像伊西多尔（Isidorus）之后的许多人所认为的那样，源于patiendum（受苦）这个词；而是源于那两个patentes（伸展的）枝杈或角：正如latibulum（洞穴），源于latendum（潜伏）。</w:t>
      </w:r>
    </w:p>
    <w:p w14:paraId="43D9167C">
      <w:pPr>
        <w:pStyle w:val="3"/>
        <w:spacing w:before="260" w:line="256" w:lineRule="auto"/>
        <w:ind w:firstLine="3"/>
        <w:jc w:val="both"/>
        <w:rPr>
          <w:rFonts w:hint="eastAsia"/>
          <w:spacing w:val="-1"/>
          <w:sz w:val="30"/>
          <w:szCs w:val="30"/>
        </w:rPr>
      </w:pPr>
    </w:p>
    <w:p w14:paraId="63CC1A50">
      <w:pPr>
        <w:pStyle w:val="3"/>
        <w:spacing w:before="260" w:line="256" w:lineRule="auto"/>
        <w:ind w:firstLine="3"/>
        <w:jc w:val="both"/>
        <w:rPr>
          <w:rFonts w:hint="eastAsia"/>
          <w:spacing w:val="-1"/>
          <w:sz w:val="30"/>
          <w:szCs w:val="30"/>
        </w:rPr>
      </w:pPr>
      <w:r>
        <w:rPr>
          <w:rFonts w:hint="eastAsia"/>
          <w:spacing w:val="-1"/>
          <w:sz w:val="30"/>
          <w:szCs w:val="30"/>
        </w:rPr>
        <w:t>On account of the resemblance it bore to a certain instrument of husbandry, it was also frequently named Furca, a fork; which is entirely the same with the old Patibulum.</w:t>
      </w:r>
    </w:p>
    <w:p w14:paraId="666601F9">
      <w:pPr>
        <w:pStyle w:val="3"/>
        <w:spacing w:before="260" w:line="256" w:lineRule="auto"/>
        <w:ind w:firstLine="3"/>
        <w:jc w:val="both"/>
        <w:rPr>
          <w:rFonts w:hint="eastAsia"/>
          <w:spacing w:val="-1"/>
          <w:sz w:val="30"/>
          <w:szCs w:val="30"/>
        </w:rPr>
      </w:pPr>
    </w:p>
    <w:p w14:paraId="26C6A8D3">
      <w:pPr>
        <w:pStyle w:val="3"/>
        <w:spacing w:before="260" w:line="256" w:lineRule="auto"/>
        <w:ind w:firstLine="3"/>
        <w:jc w:val="both"/>
        <w:rPr>
          <w:rFonts w:hint="eastAsia"/>
          <w:spacing w:val="-1"/>
          <w:sz w:val="30"/>
          <w:szCs w:val="30"/>
        </w:rPr>
      </w:pPr>
      <w:r>
        <w:rPr>
          <w:rFonts w:hint="eastAsia"/>
          <w:spacing w:val="-1"/>
          <w:sz w:val="30"/>
          <w:szCs w:val="30"/>
        </w:rPr>
        <w:t>由于它与某种农具相似，所以也常被称为 Furca（叉架）；它与旧式的 Patibulum（横梁）完全相同。</w:t>
      </w:r>
    </w:p>
    <w:p w14:paraId="4F4BE9AE">
      <w:pPr>
        <w:pStyle w:val="3"/>
        <w:spacing w:before="260" w:line="256" w:lineRule="auto"/>
        <w:ind w:firstLine="3"/>
        <w:jc w:val="both"/>
        <w:rPr>
          <w:rFonts w:hint="eastAsia"/>
          <w:spacing w:val="-1"/>
          <w:sz w:val="30"/>
          <w:szCs w:val="30"/>
        </w:rPr>
      </w:pPr>
    </w:p>
    <w:p w14:paraId="0B3D993F">
      <w:pPr>
        <w:pStyle w:val="3"/>
        <w:spacing w:before="260" w:line="256" w:lineRule="auto"/>
        <w:ind w:firstLine="3"/>
        <w:jc w:val="both"/>
        <w:rPr>
          <w:rFonts w:hint="eastAsia"/>
          <w:spacing w:val="-1"/>
          <w:sz w:val="30"/>
          <w:szCs w:val="30"/>
        </w:rPr>
      </w:pPr>
      <w:r>
        <w:rPr>
          <w:rFonts w:hint="eastAsia"/>
          <w:spacing w:val="-1"/>
          <w:sz w:val="30"/>
          <w:szCs w:val="30"/>
        </w:rPr>
        <w:t>The NEW Patibulum was introduced by Constantine; who, being unwilling that the sign of salvation should be used for the purpose of destruction, and exposed to contempt by the manner in which condemned malefactors were punished, "first set aside the former and very ancient punishment by the patibulum," as Victor says in his life of Constantine; or, as it is expressed by Cassiodorus,* "prohibited by law the punishment of the Cross, which was anciently in use amongst the Romans."</w:t>
      </w:r>
    </w:p>
    <w:p w14:paraId="1D6D0DBE">
      <w:pPr>
        <w:pStyle w:val="3"/>
        <w:spacing w:before="260" w:line="256" w:lineRule="auto"/>
        <w:ind w:firstLine="3"/>
        <w:jc w:val="both"/>
        <w:rPr>
          <w:rFonts w:hint="eastAsia"/>
          <w:spacing w:val="-1"/>
          <w:sz w:val="30"/>
          <w:szCs w:val="30"/>
        </w:rPr>
      </w:pPr>
    </w:p>
    <w:p w14:paraId="5C086312">
      <w:pPr>
        <w:pStyle w:val="3"/>
        <w:spacing w:before="260" w:line="256" w:lineRule="auto"/>
        <w:ind w:firstLine="3"/>
        <w:jc w:val="both"/>
        <w:rPr>
          <w:rFonts w:hint="eastAsia"/>
          <w:spacing w:val="-1"/>
          <w:sz w:val="30"/>
          <w:szCs w:val="30"/>
        </w:rPr>
      </w:pPr>
      <w:r>
        <w:rPr>
          <w:rFonts w:hint="eastAsia"/>
          <w:spacing w:val="-1"/>
          <w:sz w:val="30"/>
          <w:szCs w:val="30"/>
        </w:rPr>
        <w:t>新的 Patibulum（横梁）是由君士坦丁（Constantine）引入的；他不愿意救恩的记号被用于毁灭的目的，并因被判刑的罪犯受刑的方式而受到蔑视，正如维克多（Victor）在其君士坦丁传中所说，“首先废除了先前非常古老的 patibulum（横梁）刑罚”；或者，正如卡西奥多鲁斯（Cassiodorus）所表达的那样，“依法禁止了十字架刑罚，这种刑罚在罗马人中自古就有。”</w:t>
      </w:r>
    </w:p>
    <w:p w14:paraId="7F914945">
      <w:pPr>
        <w:pStyle w:val="3"/>
        <w:spacing w:before="260" w:line="256" w:lineRule="auto"/>
        <w:ind w:firstLine="3"/>
        <w:jc w:val="both"/>
        <w:rPr>
          <w:rFonts w:hint="eastAsia"/>
          <w:spacing w:val="-1"/>
          <w:sz w:val="30"/>
          <w:szCs w:val="30"/>
        </w:rPr>
      </w:pPr>
    </w:p>
    <w:p w14:paraId="26AEAFA2">
      <w:pPr>
        <w:pStyle w:val="3"/>
        <w:spacing w:before="260" w:line="256" w:lineRule="auto"/>
        <w:ind w:firstLine="3"/>
        <w:jc w:val="both"/>
        <w:rPr>
          <w:rFonts w:hint="eastAsia"/>
          <w:spacing w:val="-1"/>
          <w:sz w:val="30"/>
          <w:szCs w:val="30"/>
        </w:rPr>
      </w:pPr>
      <w:r>
        <w:rPr>
          <w:rFonts w:hint="eastAsia"/>
          <w:spacing w:val="-1"/>
          <w:sz w:val="30"/>
          <w:szCs w:val="30"/>
        </w:rPr>
        <w:t>He introduced in its place another Patibulum, and one which is used in our own days, according to the form of the Greek letter II; on which malefatcors, instead of being fastened with nails, are strangled with a halter.</w:t>
      </w:r>
    </w:p>
    <w:p w14:paraId="31909BB5">
      <w:pPr>
        <w:pStyle w:val="3"/>
        <w:spacing w:before="260" w:line="256" w:lineRule="auto"/>
        <w:ind w:firstLine="3"/>
        <w:jc w:val="both"/>
        <w:rPr>
          <w:rFonts w:hint="eastAsia"/>
          <w:spacing w:val="-1"/>
          <w:sz w:val="30"/>
          <w:szCs w:val="30"/>
        </w:rPr>
      </w:pPr>
    </w:p>
    <w:p w14:paraId="3BF3A409">
      <w:pPr>
        <w:pStyle w:val="3"/>
        <w:spacing w:before="260" w:line="256" w:lineRule="auto"/>
        <w:ind w:firstLine="3"/>
        <w:jc w:val="both"/>
        <w:rPr>
          <w:rFonts w:hint="eastAsia"/>
          <w:spacing w:val="-1"/>
          <w:sz w:val="30"/>
          <w:szCs w:val="30"/>
        </w:rPr>
      </w:pPr>
      <w:r>
        <w:rPr>
          <w:rFonts w:hint="eastAsia"/>
          <w:spacing w:val="-1"/>
          <w:sz w:val="30"/>
          <w:szCs w:val="30"/>
        </w:rPr>
        <w:t>祂取而代之，引入了另一种横梁（Patibulum），这种横梁至今仍在使用，其形状类似希腊字母II；罪犯不是用钉子钉在上面，而是用绞索勒死。</w:t>
      </w:r>
    </w:p>
    <w:p w14:paraId="6504987E">
      <w:pPr>
        <w:pStyle w:val="3"/>
        <w:spacing w:before="260" w:line="256" w:lineRule="auto"/>
        <w:ind w:firstLine="3"/>
        <w:jc w:val="both"/>
        <w:rPr>
          <w:rFonts w:hint="eastAsia"/>
          <w:spacing w:val="-1"/>
          <w:sz w:val="30"/>
          <w:szCs w:val="30"/>
        </w:rPr>
      </w:pPr>
    </w:p>
    <w:p w14:paraId="07D1F482">
      <w:pPr>
        <w:pStyle w:val="3"/>
        <w:spacing w:before="260" w:line="256" w:lineRule="auto"/>
        <w:ind w:firstLine="3"/>
        <w:jc w:val="both"/>
        <w:rPr>
          <w:rFonts w:hint="eastAsia"/>
          <w:spacing w:val="-1"/>
          <w:sz w:val="30"/>
          <w:szCs w:val="30"/>
        </w:rPr>
      </w:pPr>
      <w:r>
        <w:rPr>
          <w:rFonts w:hint="eastAsia"/>
          <w:spacing w:val="-1"/>
          <w:sz w:val="30"/>
          <w:szCs w:val="30"/>
        </w:rPr>
        <w:t>Crux, the Cross, the form of which we shall soon show, was distinct both from the old and the new Patibulum.</w:t>
      </w:r>
    </w:p>
    <w:p w14:paraId="3DF1A889">
      <w:pPr>
        <w:pStyle w:val="3"/>
        <w:spacing w:before="260" w:line="256" w:lineRule="auto"/>
        <w:ind w:firstLine="3"/>
        <w:jc w:val="both"/>
        <w:rPr>
          <w:rFonts w:hint="eastAsia"/>
          <w:spacing w:val="-1"/>
          <w:sz w:val="30"/>
          <w:szCs w:val="30"/>
        </w:rPr>
      </w:pPr>
    </w:p>
    <w:p w14:paraId="30E043F1">
      <w:pPr>
        <w:pStyle w:val="3"/>
        <w:spacing w:before="260" w:line="256" w:lineRule="auto"/>
        <w:ind w:firstLine="3"/>
        <w:jc w:val="both"/>
        <w:rPr>
          <w:rFonts w:hint="eastAsia"/>
          <w:spacing w:val="-1"/>
          <w:sz w:val="30"/>
          <w:szCs w:val="30"/>
        </w:rPr>
      </w:pPr>
      <w:r>
        <w:rPr>
          <w:rFonts w:hint="eastAsia"/>
          <w:spacing w:val="-1"/>
          <w:sz w:val="30"/>
          <w:szCs w:val="30"/>
        </w:rPr>
        <w:t>十字架（Crux），其形状我们稍后将展示，与旧式和新式的横梁（Patibulum）都有区别。</w:t>
      </w:r>
    </w:p>
    <w:p w14:paraId="2E578402">
      <w:pPr>
        <w:pStyle w:val="3"/>
        <w:spacing w:before="260" w:line="256" w:lineRule="auto"/>
        <w:ind w:firstLine="3"/>
        <w:jc w:val="both"/>
        <w:rPr>
          <w:rFonts w:hint="eastAsia"/>
          <w:spacing w:val="-1"/>
          <w:sz w:val="30"/>
          <w:szCs w:val="30"/>
        </w:rPr>
      </w:pPr>
    </w:p>
    <w:p w14:paraId="09EFC681">
      <w:pPr>
        <w:pStyle w:val="3"/>
        <w:spacing w:before="260" w:line="256" w:lineRule="auto"/>
        <w:ind w:firstLine="3"/>
        <w:jc w:val="both"/>
        <w:rPr>
          <w:rFonts w:hint="eastAsia"/>
          <w:spacing w:val="-1"/>
          <w:sz w:val="30"/>
          <w:szCs w:val="30"/>
        </w:rPr>
      </w:pPr>
      <w:r>
        <w:rPr>
          <w:rFonts w:hint="eastAsia"/>
          <w:spacing w:val="-1"/>
          <w:sz w:val="30"/>
          <w:szCs w:val="30"/>
        </w:rPr>
        <w:t>On these words you may consult Casaubon, Salmasius, † and Vossius,‡ who have learnedly corrected the mistakes of Lipsius.</w:t>
      </w:r>
    </w:p>
    <w:p w14:paraId="279C267E">
      <w:pPr>
        <w:pStyle w:val="3"/>
        <w:spacing w:before="260" w:line="256" w:lineRule="auto"/>
        <w:ind w:firstLine="3"/>
        <w:jc w:val="both"/>
        <w:rPr>
          <w:rFonts w:hint="eastAsia"/>
          <w:spacing w:val="-1"/>
          <w:sz w:val="30"/>
          <w:szCs w:val="30"/>
        </w:rPr>
      </w:pPr>
    </w:p>
    <w:p w14:paraId="4ADD6291">
      <w:pPr>
        <w:pStyle w:val="3"/>
        <w:spacing w:before="260" w:line="256" w:lineRule="auto"/>
        <w:ind w:firstLine="3"/>
        <w:jc w:val="both"/>
        <w:rPr>
          <w:rFonts w:hint="eastAsia"/>
          <w:spacing w:val="-1"/>
          <w:sz w:val="30"/>
          <w:szCs w:val="30"/>
        </w:rPr>
      </w:pPr>
      <w:r>
        <w:rPr>
          <w:rFonts w:hint="eastAsia"/>
          <w:spacing w:val="-1"/>
          <w:sz w:val="30"/>
          <w:szCs w:val="30"/>
        </w:rPr>
        <w:t>关于这些词语，你可以查阅卡索邦（Casaubon）*、萨尔马修斯（Salmasius）†和孚西乌斯（Vossius）‡的著作，他们都博学地纠正了利普修斯（Lipsius）的错误。</w:t>
      </w:r>
    </w:p>
    <w:p w14:paraId="42DECD0E">
      <w:pPr>
        <w:pStyle w:val="3"/>
        <w:spacing w:before="260" w:line="256" w:lineRule="auto"/>
        <w:ind w:firstLine="3"/>
        <w:jc w:val="both"/>
        <w:rPr>
          <w:rFonts w:hint="eastAsia"/>
          <w:spacing w:val="-1"/>
          <w:sz w:val="30"/>
          <w:szCs w:val="30"/>
        </w:rPr>
      </w:pPr>
    </w:p>
    <w:p w14:paraId="131F846C">
      <w:pPr>
        <w:pStyle w:val="3"/>
        <w:spacing w:before="260" w:line="256" w:lineRule="auto"/>
        <w:ind w:firstLine="3"/>
        <w:jc w:val="both"/>
        <w:rPr>
          <w:rFonts w:hint="eastAsia"/>
          <w:spacing w:val="-1"/>
          <w:sz w:val="30"/>
          <w:szCs w:val="30"/>
        </w:rPr>
      </w:pPr>
      <w:r>
        <w:rPr>
          <w:rFonts w:hint="eastAsia"/>
          <w:spacing w:val="-1"/>
          <w:sz w:val="30"/>
          <w:szCs w:val="30"/>
        </w:rPr>
        <w:t>III. The form of the cross was either the more rare, or more common.</w:t>
      </w:r>
    </w:p>
    <w:p w14:paraId="225933B1">
      <w:pPr>
        <w:pStyle w:val="3"/>
        <w:spacing w:before="260" w:line="256" w:lineRule="auto"/>
        <w:ind w:firstLine="3"/>
        <w:jc w:val="both"/>
        <w:rPr>
          <w:rFonts w:hint="eastAsia"/>
          <w:spacing w:val="-1"/>
          <w:sz w:val="30"/>
          <w:szCs w:val="30"/>
        </w:rPr>
      </w:pPr>
    </w:p>
    <w:p w14:paraId="05D6BABB">
      <w:pPr>
        <w:pStyle w:val="3"/>
        <w:spacing w:before="260" w:line="256" w:lineRule="auto"/>
        <w:ind w:firstLine="3"/>
        <w:jc w:val="both"/>
        <w:rPr>
          <w:rFonts w:hint="eastAsia"/>
          <w:spacing w:val="-1"/>
          <w:sz w:val="30"/>
          <w:szCs w:val="30"/>
        </w:rPr>
      </w:pPr>
      <w:r>
        <w:rPr>
          <w:rFonts w:hint="eastAsia"/>
          <w:spacing w:val="-1"/>
          <w:sz w:val="30"/>
          <w:szCs w:val="30"/>
        </w:rPr>
        <w:t>三. 十字架的形式，要么是比较罕见的，要么是比较常见的。</w:t>
      </w:r>
    </w:p>
    <w:p w14:paraId="28730EBF">
      <w:pPr>
        <w:pStyle w:val="3"/>
        <w:spacing w:before="260" w:line="256" w:lineRule="auto"/>
        <w:ind w:firstLine="3"/>
        <w:jc w:val="both"/>
        <w:rPr>
          <w:rFonts w:hint="eastAsia"/>
          <w:spacing w:val="-1"/>
          <w:sz w:val="30"/>
          <w:szCs w:val="30"/>
        </w:rPr>
      </w:pPr>
    </w:p>
    <w:p w14:paraId="5BEDC4EA">
      <w:pPr>
        <w:pStyle w:val="3"/>
        <w:spacing w:before="260" w:line="256" w:lineRule="auto"/>
        <w:ind w:firstLine="3"/>
        <w:jc w:val="both"/>
        <w:rPr>
          <w:rFonts w:hint="eastAsia"/>
          <w:spacing w:val="-1"/>
          <w:sz w:val="30"/>
          <w:szCs w:val="30"/>
        </w:rPr>
      </w:pPr>
      <w:r>
        <w:rPr>
          <w:rFonts w:hint="eastAsia"/>
          <w:spacing w:val="-1"/>
          <w:sz w:val="30"/>
          <w:szCs w:val="30"/>
        </w:rPr>
        <w:t>"The more rare form," according to Jerome,§ "was divided equally in the midst in the shape of the letter X, which is the figure of the cross:" and Isidorus|| says no less perspicuously, The letter X is at once the figure of the cross, and the sign of the number ten."</w:t>
      </w:r>
    </w:p>
    <w:p w14:paraId="4702FCE4">
      <w:pPr>
        <w:pStyle w:val="3"/>
        <w:spacing w:before="260" w:line="256" w:lineRule="auto"/>
        <w:ind w:firstLine="3"/>
        <w:jc w:val="both"/>
        <w:rPr>
          <w:rFonts w:hint="eastAsia"/>
          <w:spacing w:val="-1"/>
          <w:sz w:val="30"/>
          <w:szCs w:val="30"/>
        </w:rPr>
      </w:pPr>
    </w:p>
    <w:p w14:paraId="652892F1">
      <w:pPr>
        <w:pStyle w:val="3"/>
        <w:spacing w:before="260" w:line="256" w:lineRule="auto"/>
        <w:ind w:firstLine="3"/>
        <w:jc w:val="both"/>
        <w:rPr>
          <w:rFonts w:hint="eastAsia"/>
          <w:spacing w:val="-1"/>
          <w:sz w:val="30"/>
          <w:szCs w:val="30"/>
        </w:rPr>
      </w:pPr>
      <w:r>
        <w:rPr>
          <w:rFonts w:hint="eastAsia"/>
          <w:spacing w:val="-1"/>
          <w:sz w:val="30"/>
          <w:szCs w:val="30"/>
        </w:rPr>
        <w:t>根据哲罗姆（Jerome）§的说法，“比较罕见的形式”是“中间均分为字母X的形状，这就是十字架的图形：”伊西多尔（Isidorus）||也同样清楚地说：“字母X既是十字架的图形，也是数字十的符号。”</w:t>
      </w:r>
    </w:p>
    <w:p w14:paraId="2176E841">
      <w:pPr>
        <w:pStyle w:val="3"/>
        <w:spacing w:before="260" w:line="256" w:lineRule="auto"/>
        <w:ind w:firstLine="3"/>
        <w:jc w:val="both"/>
        <w:rPr>
          <w:rFonts w:hint="eastAsia"/>
          <w:spacing w:val="-1"/>
          <w:sz w:val="30"/>
          <w:szCs w:val="30"/>
        </w:rPr>
      </w:pPr>
    </w:p>
    <w:p w14:paraId="7DAC8064">
      <w:pPr>
        <w:pStyle w:val="3"/>
        <w:spacing w:before="260" w:line="256" w:lineRule="auto"/>
        <w:ind w:firstLine="3"/>
        <w:jc w:val="both"/>
        <w:rPr>
          <w:rFonts w:hint="eastAsia"/>
          <w:spacing w:val="-1"/>
          <w:sz w:val="30"/>
          <w:szCs w:val="30"/>
        </w:rPr>
      </w:pPr>
      <w:r>
        <w:rPr>
          <w:rFonts w:hint="eastAsia"/>
          <w:spacing w:val="-1"/>
          <w:sz w:val="30"/>
          <w:szCs w:val="30"/>
        </w:rPr>
        <w:t>It is a common and a considerably ancient, but an uncertain tradition, that Andrew's cross was of this sort.</w:t>
      </w:r>
    </w:p>
    <w:p w14:paraId="17F113E6">
      <w:pPr>
        <w:pStyle w:val="3"/>
        <w:spacing w:before="260" w:line="256" w:lineRule="auto"/>
        <w:ind w:firstLine="3"/>
        <w:jc w:val="both"/>
        <w:rPr>
          <w:rFonts w:hint="eastAsia"/>
          <w:spacing w:val="-1"/>
          <w:sz w:val="30"/>
          <w:szCs w:val="30"/>
        </w:rPr>
      </w:pPr>
    </w:p>
    <w:p w14:paraId="2A188CF1">
      <w:pPr>
        <w:pStyle w:val="3"/>
        <w:spacing w:before="260" w:line="256" w:lineRule="auto"/>
        <w:ind w:firstLine="3"/>
        <w:jc w:val="both"/>
        <w:rPr>
          <w:rFonts w:hint="eastAsia"/>
          <w:spacing w:val="-1"/>
          <w:sz w:val="30"/>
          <w:szCs w:val="30"/>
        </w:rPr>
      </w:pPr>
      <w:r>
        <w:rPr>
          <w:rFonts w:hint="eastAsia"/>
          <w:spacing w:val="-1"/>
          <w:sz w:val="30"/>
          <w:szCs w:val="30"/>
        </w:rPr>
        <w:t>安得烈的十字架是这种形状，这是一个普遍且相当古老，但并不确定的传统。</w:t>
      </w:r>
    </w:p>
    <w:p w14:paraId="14439B2C">
      <w:pPr>
        <w:pStyle w:val="3"/>
        <w:spacing w:before="260" w:line="256" w:lineRule="auto"/>
        <w:ind w:firstLine="3"/>
        <w:jc w:val="both"/>
        <w:rPr>
          <w:rFonts w:hint="eastAsia"/>
          <w:spacing w:val="-1"/>
          <w:sz w:val="30"/>
          <w:szCs w:val="30"/>
        </w:rPr>
      </w:pPr>
    </w:p>
    <w:p w14:paraId="0138A1AB">
      <w:pPr>
        <w:pStyle w:val="3"/>
        <w:spacing w:before="260" w:line="256" w:lineRule="auto"/>
        <w:ind w:firstLine="3"/>
        <w:jc w:val="both"/>
        <w:rPr>
          <w:rFonts w:hint="eastAsia"/>
          <w:spacing w:val="-1"/>
          <w:sz w:val="30"/>
          <w:szCs w:val="30"/>
        </w:rPr>
      </w:pPr>
      <w:r>
        <w:rPr>
          <w:rFonts w:hint="eastAsia"/>
          <w:spacing w:val="-1"/>
          <w:sz w:val="30"/>
          <w:szCs w:val="30"/>
        </w:rPr>
        <w:t>The form more frequently made use of, resembled the letter T, the erect beam, however, rising a little above the cross one.</w:t>
      </w:r>
    </w:p>
    <w:p w14:paraId="37EE3D5B">
      <w:pPr>
        <w:pStyle w:val="3"/>
        <w:spacing w:before="260" w:line="256" w:lineRule="auto"/>
        <w:ind w:firstLine="3"/>
        <w:jc w:val="both"/>
        <w:rPr>
          <w:rFonts w:hint="eastAsia"/>
          <w:spacing w:val="-1"/>
          <w:sz w:val="30"/>
          <w:szCs w:val="30"/>
        </w:rPr>
      </w:pPr>
    </w:p>
    <w:p w14:paraId="230091CF">
      <w:pPr>
        <w:pStyle w:val="3"/>
        <w:spacing w:before="260" w:line="256" w:lineRule="auto"/>
        <w:ind w:firstLine="3"/>
        <w:jc w:val="both"/>
        <w:rPr>
          <w:rFonts w:hint="eastAsia"/>
          <w:spacing w:val="-1"/>
          <w:sz w:val="30"/>
          <w:szCs w:val="30"/>
        </w:rPr>
      </w:pPr>
      <w:r>
        <w:rPr>
          <w:rFonts w:hint="eastAsia"/>
          <w:spacing w:val="-1"/>
          <w:sz w:val="30"/>
          <w:szCs w:val="30"/>
        </w:rPr>
        <w:t>更常用的形式，类似字母T，但直立的梁略高于横梁。</w:t>
      </w:r>
    </w:p>
    <w:p w14:paraId="560DB8C6">
      <w:pPr>
        <w:pStyle w:val="3"/>
        <w:spacing w:before="260" w:line="256" w:lineRule="auto"/>
        <w:ind w:firstLine="3"/>
        <w:jc w:val="both"/>
        <w:rPr>
          <w:rFonts w:hint="eastAsia"/>
          <w:spacing w:val="-1"/>
          <w:sz w:val="30"/>
          <w:szCs w:val="30"/>
        </w:rPr>
      </w:pPr>
    </w:p>
    <w:p w14:paraId="127B9873">
      <w:pPr>
        <w:pStyle w:val="3"/>
        <w:spacing w:before="260" w:line="256" w:lineRule="auto"/>
        <w:ind w:firstLine="3"/>
        <w:jc w:val="both"/>
        <w:rPr>
          <w:rFonts w:hint="eastAsia"/>
          <w:spacing w:val="-1"/>
          <w:sz w:val="30"/>
          <w:szCs w:val="30"/>
        </w:rPr>
      </w:pPr>
      <w:r>
        <w:rPr>
          <w:rFonts w:hint="eastAsia"/>
          <w:spacing w:val="-1"/>
          <w:sz w:val="30"/>
          <w:szCs w:val="30"/>
        </w:rPr>
        <w:t>IV. To the erect beam of the cross, there was usually fastened a piece of wood in the middle, which jutted out and was prominent betwixt the thighs of the crucified person, for the purpose of his resting on it; lest, if his hands only were fixed to the transverse beam, these should break off, and the body fall down from the cross.</w:t>
      </w:r>
    </w:p>
    <w:p w14:paraId="7D1D3BD2">
      <w:pPr>
        <w:pStyle w:val="3"/>
        <w:spacing w:before="260" w:line="256" w:lineRule="auto"/>
        <w:ind w:firstLine="3"/>
        <w:jc w:val="both"/>
        <w:rPr>
          <w:rFonts w:hint="eastAsia"/>
          <w:spacing w:val="-1"/>
          <w:sz w:val="30"/>
          <w:szCs w:val="30"/>
        </w:rPr>
      </w:pPr>
    </w:p>
    <w:p w14:paraId="3B8172A8">
      <w:pPr>
        <w:pStyle w:val="3"/>
        <w:spacing w:before="260" w:line="256" w:lineRule="auto"/>
        <w:ind w:firstLine="3"/>
        <w:jc w:val="both"/>
        <w:rPr>
          <w:rFonts w:hint="eastAsia"/>
          <w:spacing w:val="-1"/>
          <w:sz w:val="30"/>
          <w:szCs w:val="30"/>
        </w:rPr>
      </w:pPr>
      <w:r>
        <w:rPr>
          <w:rFonts w:hint="eastAsia"/>
          <w:spacing w:val="-1"/>
          <w:sz w:val="30"/>
          <w:szCs w:val="30"/>
        </w:rPr>
        <w:t>四. 十字架的直立梁上，通常在中间固定一块木头，它突出并显露在被钉十字架之人的大腿之间，以便他可以倚靠在上面；免得如果只有他的手被固定在横梁上，手会折断，身体会从十字架上掉下来。</w:t>
      </w:r>
    </w:p>
    <w:p w14:paraId="11F49512">
      <w:pPr>
        <w:pStyle w:val="3"/>
        <w:spacing w:before="260" w:line="256" w:lineRule="auto"/>
        <w:ind w:firstLine="3"/>
        <w:jc w:val="both"/>
        <w:rPr>
          <w:rFonts w:hint="eastAsia"/>
          <w:spacing w:val="-1"/>
          <w:sz w:val="30"/>
          <w:szCs w:val="30"/>
        </w:rPr>
      </w:pPr>
    </w:p>
    <w:p w14:paraId="79BD34EC">
      <w:pPr>
        <w:pStyle w:val="3"/>
        <w:spacing w:before="260" w:line="256" w:lineRule="auto"/>
        <w:ind w:firstLine="3"/>
        <w:jc w:val="both"/>
        <w:rPr>
          <w:rFonts w:hint="eastAsia"/>
          <w:spacing w:val="-1"/>
          <w:sz w:val="30"/>
          <w:szCs w:val="30"/>
        </w:rPr>
      </w:pPr>
      <w:r>
        <w:rPr>
          <w:rFonts w:hint="eastAsia"/>
          <w:spacing w:val="-1"/>
          <w:sz w:val="30"/>
          <w:szCs w:val="30"/>
        </w:rPr>
        <w:t>Tertullian calls this the projection (or bracket) of the seat.¶ It is often taken notice of by the ancients who flourished before Constantine, when the cross was still in use; and one can scarcely refer to any thing else, the well known lines of Mecænas,*</w:t>
      </w:r>
    </w:p>
    <w:p w14:paraId="38952C07">
      <w:pPr>
        <w:pStyle w:val="3"/>
        <w:spacing w:before="260" w:line="256" w:lineRule="auto"/>
        <w:ind w:firstLine="3"/>
        <w:jc w:val="both"/>
        <w:rPr>
          <w:rFonts w:hint="eastAsia"/>
          <w:spacing w:val="-1"/>
          <w:sz w:val="30"/>
          <w:szCs w:val="30"/>
        </w:rPr>
      </w:pPr>
    </w:p>
    <w:p w14:paraId="3063764F">
      <w:pPr>
        <w:pStyle w:val="3"/>
        <w:spacing w:before="260" w:line="256" w:lineRule="auto"/>
        <w:ind w:firstLine="3"/>
        <w:jc w:val="both"/>
        <w:rPr>
          <w:rFonts w:hint="eastAsia"/>
          <w:spacing w:val="-1"/>
          <w:sz w:val="30"/>
          <w:szCs w:val="30"/>
        </w:rPr>
      </w:pPr>
      <w:r>
        <w:rPr>
          <w:rFonts w:hint="eastAsia"/>
          <w:spacing w:val="-1"/>
          <w:sz w:val="30"/>
          <w:szCs w:val="30"/>
        </w:rPr>
        <w:t>特土良（Tertullian）称之为座位的突出部分（或托架）。¶ 在君士坦丁（Constantine）之前，当十字架仍在使用时，兴盛的古人常注意到这一点；梅塞纳斯（Mecænas）*那些著名的诗句，除了指这个之外，几乎不可能指其他任何东西了，</w:t>
      </w:r>
    </w:p>
    <w:p w14:paraId="44CDA81F">
      <w:pPr>
        <w:pStyle w:val="3"/>
        <w:spacing w:before="260" w:line="256" w:lineRule="auto"/>
        <w:ind w:firstLine="3"/>
        <w:jc w:val="both"/>
        <w:rPr>
          <w:rFonts w:hint="eastAsia"/>
          <w:spacing w:val="-1"/>
          <w:sz w:val="30"/>
          <w:szCs w:val="30"/>
        </w:rPr>
      </w:pPr>
    </w:p>
    <w:p w14:paraId="45FC48F0">
      <w:pPr>
        <w:pStyle w:val="3"/>
        <w:spacing w:before="260" w:line="256" w:lineRule="auto"/>
        <w:ind w:firstLine="3"/>
        <w:jc w:val="both"/>
        <w:rPr>
          <w:rFonts w:hint="eastAsia"/>
          <w:spacing w:val="-1"/>
          <w:sz w:val="30"/>
          <w:szCs w:val="30"/>
        </w:rPr>
      </w:pPr>
      <w:r>
        <w:rPr>
          <w:rFonts w:hint="eastAsia"/>
          <w:spacing w:val="-1"/>
          <w:sz w:val="30"/>
          <w:szCs w:val="30"/>
        </w:rPr>
        <w:t>Whate'er th'events that may betide, Don't fail for me this to provide;</w:t>
      </w:r>
    </w:p>
    <w:p w14:paraId="44857755">
      <w:pPr>
        <w:pStyle w:val="3"/>
        <w:spacing w:before="260" w:line="256" w:lineRule="auto"/>
        <w:ind w:firstLine="3"/>
        <w:jc w:val="both"/>
        <w:rPr>
          <w:rFonts w:hint="eastAsia"/>
          <w:spacing w:val="-1"/>
          <w:sz w:val="30"/>
          <w:szCs w:val="30"/>
        </w:rPr>
      </w:pPr>
    </w:p>
    <w:p w14:paraId="1DA45905">
      <w:pPr>
        <w:pStyle w:val="3"/>
        <w:spacing w:before="260" w:line="256" w:lineRule="auto"/>
        <w:ind w:firstLine="3"/>
        <w:jc w:val="both"/>
        <w:rPr>
          <w:rFonts w:hint="eastAsia"/>
          <w:spacing w:val="-1"/>
          <w:sz w:val="30"/>
          <w:szCs w:val="30"/>
        </w:rPr>
      </w:pPr>
      <w:r>
        <w:rPr>
          <w:rFonts w:hint="eastAsia"/>
          <w:spacing w:val="-1"/>
          <w:sz w:val="30"/>
          <w:szCs w:val="30"/>
        </w:rPr>
        <w:t>无论发生何事，都不要忘了为我预备这个；</w:t>
      </w:r>
    </w:p>
    <w:p w14:paraId="79A415DC">
      <w:pPr>
        <w:pStyle w:val="3"/>
        <w:spacing w:before="260" w:line="256" w:lineRule="auto"/>
        <w:ind w:firstLine="3"/>
        <w:jc w:val="both"/>
        <w:rPr>
          <w:rFonts w:hint="eastAsia"/>
          <w:spacing w:val="-1"/>
          <w:sz w:val="30"/>
          <w:szCs w:val="30"/>
        </w:rPr>
      </w:pPr>
    </w:p>
    <w:p w14:paraId="62975F44">
      <w:pPr>
        <w:pStyle w:val="3"/>
        <w:spacing w:before="260" w:line="256" w:lineRule="auto"/>
        <w:ind w:firstLine="3"/>
        <w:jc w:val="both"/>
        <w:rPr>
          <w:rFonts w:hint="eastAsia"/>
          <w:spacing w:val="-1"/>
          <w:sz w:val="30"/>
          <w:szCs w:val="30"/>
        </w:rPr>
      </w:pPr>
      <w:r>
        <w:rPr>
          <w:rFonts w:hint="eastAsia"/>
          <w:spacing w:val="-1"/>
          <w:sz w:val="30"/>
          <w:szCs w:val="30"/>
        </w:rPr>
        <w:t>Eventhough Ishare the dreadful lot, On the sharp cross to sit, and rot.</w:t>
      </w:r>
    </w:p>
    <w:p w14:paraId="7BAC5AE4">
      <w:pPr>
        <w:pStyle w:val="3"/>
        <w:spacing w:before="260" w:line="256" w:lineRule="auto"/>
        <w:ind w:firstLine="3"/>
        <w:jc w:val="both"/>
        <w:rPr>
          <w:rFonts w:hint="eastAsia"/>
          <w:spacing w:val="-1"/>
          <w:sz w:val="30"/>
          <w:szCs w:val="30"/>
        </w:rPr>
      </w:pPr>
    </w:p>
    <w:p w14:paraId="2645436D">
      <w:pPr>
        <w:pStyle w:val="3"/>
        <w:spacing w:before="260" w:line="256" w:lineRule="auto"/>
        <w:ind w:firstLine="3"/>
        <w:jc w:val="both"/>
        <w:rPr>
          <w:rFonts w:hint="eastAsia"/>
          <w:spacing w:val="-1"/>
          <w:sz w:val="30"/>
          <w:szCs w:val="30"/>
        </w:rPr>
      </w:pPr>
      <w:r>
        <w:rPr>
          <w:rFonts w:hint="eastAsia"/>
          <w:spacing w:val="-1"/>
          <w:sz w:val="30"/>
          <w:szCs w:val="30"/>
        </w:rPr>
        <w:t>纵然我遭遇可怕的命运，坐在尖锐的十字架上腐烂。</w:t>
      </w:r>
    </w:p>
    <w:p w14:paraId="1FD01198">
      <w:pPr>
        <w:pStyle w:val="3"/>
        <w:spacing w:before="260" w:line="256" w:lineRule="auto"/>
        <w:ind w:firstLine="3"/>
        <w:jc w:val="both"/>
        <w:rPr>
          <w:rFonts w:hint="eastAsia"/>
          <w:spacing w:val="-1"/>
          <w:sz w:val="30"/>
          <w:szCs w:val="30"/>
        </w:rPr>
      </w:pPr>
    </w:p>
    <w:p w14:paraId="53A84F2F">
      <w:pPr>
        <w:pStyle w:val="3"/>
        <w:spacing w:before="260" w:line="256" w:lineRule="auto"/>
        <w:ind w:firstLine="3"/>
        <w:jc w:val="both"/>
        <w:rPr>
          <w:rFonts w:hint="eastAsia"/>
          <w:spacing w:val="-1"/>
          <w:sz w:val="30"/>
          <w:szCs w:val="30"/>
        </w:rPr>
      </w:pPr>
      <w:r>
        <w:rPr>
          <w:rFonts w:hint="eastAsia"/>
          <w:spacing w:val="-1"/>
          <w:sz w:val="30"/>
          <w:szCs w:val="30"/>
        </w:rPr>
        <w:t>Some writers speak also of a footstool, on which the feet of the sufferer rested, or to which they were fixed.</w:t>
      </w:r>
    </w:p>
    <w:p w14:paraId="1517A753">
      <w:pPr>
        <w:pStyle w:val="3"/>
        <w:spacing w:before="260" w:line="256" w:lineRule="auto"/>
        <w:ind w:firstLine="3"/>
        <w:jc w:val="both"/>
        <w:rPr>
          <w:rFonts w:hint="eastAsia"/>
          <w:spacing w:val="-1"/>
          <w:sz w:val="30"/>
          <w:szCs w:val="30"/>
        </w:rPr>
      </w:pPr>
    </w:p>
    <w:p w14:paraId="0F5427BE">
      <w:pPr>
        <w:pStyle w:val="3"/>
        <w:spacing w:before="260" w:line="256" w:lineRule="auto"/>
        <w:ind w:firstLine="3"/>
        <w:jc w:val="both"/>
        <w:rPr>
          <w:rFonts w:hint="eastAsia"/>
          <w:spacing w:val="-1"/>
          <w:sz w:val="30"/>
          <w:szCs w:val="30"/>
        </w:rPr>
      </w:pPr>
      <w:r>
        <w:rPr>
          <w:rFonts w:hint="eastAsia"/>
          <w:spacing w:val="-1"/>
          <w:sz w:val="30"/>
          <w:szCs w:val="30"/>
        </w:rPr>
        <w:t>一些作者也提到一个脚凳，受难者的脚可以放在上面，或者被固定在上面。</w:t>
      </w:r>
    </w:p>
    <w:p w14:paraId="7D6F5FB4">
      <w:pPr>
        <w:pStyle w:val="3"/>
        <w:spacing w:before="260" w:line="256" w:lineRule="auto"/>
        <w:ind w:firstLine="3"/>
        <w:jc w:val="both"/>
        <w:rPr>
          <w:rFonts w:hint="eastAsia"/>
          <w:spacing w:val="-1"/>
          <w:sz w:val="30"/>
          <w:szCs w:val="30"/>
        </w:rPr>
      </w:pPr>
    </w:p>
    <w:p w14:paraId="2DDF8DBA">
      <w:pPr>
        <w:pStyle w:val="3"/>
        <w:spacing w:before="260" w:line="256" w:lineRule="auto"/>
        <w:ind w:firstLine="3"/>
        <w:jc w:val="both"/>
        <w:rPr>
          <w:rFonts w:hint="eastAsia"/>
          <w:spacing w:val="-1"/>
          <w:sz w:val="30"/>
          <w:szCs w:val="30"/>
        </w:rPr>
      </w:pPr>
      <w:r>
        <w:rPr>
          <w:rFonts w:hint="eastAsia"/>
          <w:spacing w:val="-1"/>
          <w:sz w:val="30"/>
          <w:szCs w:val="30"/>
        </w:rPr>
        <w:t>But there is hardly sufficient evidence of this from antiquity.</w:t>
      </w:r>
    </w:p>
    <w:p w14:paraId="686C32C4">
      <w:pPr>
        <w:pStyle w:val="3"/>
        <w:spacing w:before="260" w:line="256" w:lineRule="auto"/>
        <w:ind w:firstLine="3"/>
        <w:jc w:val="both"/>
        <w:rPr>
          <w:rFonts w:hint="eastAsia"/>
          <w:spacing w:val="-1"/>
          <w:sz w:val="30"/>
          <w:szCs w:val="30"/>
        </w:rPr>
      </w:pPr>
    </w:p>
    <w:p w14:paraId="56B33C39">
      <w:pPr>
        <w:pStyle w:val="3"/>
        <w:spacing w:before="260" w:line="256" w:lineRule="auto"/>
        <w:ind w:firstLine="3"/>
        <w:jc w:val="both"/>
        <w:rPr>
          <w:rFonts w:hint="eastAsia"/>
          <w:spacing w:val="-1"/>
          <w:sz w:val="30"/>
          <w:szCs w:val="30"/>
        </w:rPr>
      </w:pPr>
      <w:r>
        <w:rPr>
          <w:rFonts w:hint="eastAsia"/>
          <w:spacing w:val="-1"/>
          <w:sz w:val="30"/>
          <w:szCs w:val="30"/>
        </w:rPr>
        <w:t>但古代文献中几乎没有足够的证据证明这一点。</w:t>
      </w:r>
    </w:p>
    <w:p w14:paraId="3AECC2E2">
      <w:pPr>
        <w:pStyle w:val="3"/>
        <w:spacing w:before="260" w:line="256" w:lineRule="auto"/>
        <w:ind w:firstLine="3"/>
        <w:jc w:val="both"/>
        <w:rPr>
          <w:rFonts w:hint="eastAsia"/>
          <w:spacing w:val="-1"/>
          <w:sz w:val="30"/>
          <w:szCs w:val="30"/>
        </w:rPr>
      </w:pPr>
    </w:p>
    <w:p w14:paraId="4B836CC1">
      <w:pPr>
        <w:pStyle w:val="3"/>
        <w:spacing w:before="260" w:line="256" w:lineRule="auto"/>
        <w:ind w:firstLine="3"/>
        <w:jc w:val="both"/>
        <w:rPr>
          <w:rFonts w:hint="eastAsia"/>
          <w:spacing w:val="-1"/>
          <w:sz w:val="30"/>
          <w:szCs w:val="30"/>
        </w:rPr>
      </w:pPr>
      <w:r>
        <w:rPr>
          <w:rFonts w:hint="eastAsia"/>
          <w:spacing w:val="-1"/>
          <w:sz w:val="30"/>
          <w:szCs w:val="30"/>
        </w:rPr>
        <w:t>V. The size of the cross was not always the same.</w:t>
      </w:r>
    </w:p>
    <w:p w14:paraId="739FAAAA">
      <w:pPr>
        <w:pStyle w:val="3"/>
        <w:spacing w:before="260" w:line="256" w:lineRule="auto"/>
        <w:ind w:firstLine="3"/>
        <w:jc w:val="both"/>
        <w:rPr>
          <w:rFonts w:hint="eastAsia"/>
          <w:spacing w:val="-1"/>
          <w:sz w:val="30"/>
          <w:szCs w:val="30"/>
        </w:rPr>
      </w:pPr>
    </w:p>
    <w:p w14:paraId="76DE53B7">
      <w:pPr>
        <w:pStyle w:val="3"/>
        <w:spacing w:before="260" w:line="256" w:lineRule="auto"/>
        <w:ind w:firstLine="3"/>
        <w:jc w:val="both"/>
        <w:rPr>
          <w:rFonts w:hint="eastAsia"/>
          <w:spacing w:val="-1"/>
          <w:sz w:val="30"/>
          <w:szCs w:val="30"/>
        </w:rPr>
      </w:pPr>
      <w:r>
        <w:rPr>
          <w:rFonts w:hint="eastAsia"/>
          <w:spacing w:val="-1"/>
          <w:sz w:val="30"/>
          <w:szCs w:val="30"/>
        </w:rPr>
        <w:t>五. 十字架的大小并非总是相同。</w:t>
      </w:r>
    </w:p>
    <w:p w14:paraId="0D4C5B36">
      <w:pPr>
        <w:pStyle w:val="3"/>
        <w:spacing w:before="260" w:line="256" w:lineRule="auto"/>
        <w:ind w:firstLine="3"/>
        <w:jc w:val="both"/>
        <w:rPr>
          <w:rFonts w:hint="eastAsia"/>
          <w:spacing w:val="-1"/>
          <w:sz w:val="30"/>
          <w:szCs w:val="30"/>
        </w:rPr>
      </w:pPr>
    </w:p>
    <w:p w14:paraId="4D355032">
      <w:pPr>
        <w:pStyle w:val="3"/>
        <w:spacing w:before="260" w:line="256" w:lineRule="auto"/>
        <w:ind w:firstLine="3"/>
        <w:jc w:val="both"/>
        <w:rPr>
          <w:rFonts w:hint="eastAsia"/>
          <w:spacing w:val="-1"/>
          <w:sz w:val="30"/>
          <w:szCs w:val="30"/>
        </w:rPr>
      </w:pPr>
      <w:r>
        <w:rPr>
          <w:rFonts w:hint="eastAsia"/>
          <w:spacing w:val="-1"/>
          <w:sz w:val="30"/>
          <w:szCs w:val="30"/>
        </w:rPr>
        <w:t>Sometimes, in order to render the example more striking and impressive, or even to increase the severity of the pain, on account of the atrocity of the crime, or from hatred of the person, or for the purpose of stamping greater infamy on the man to be crucified, higher crosses than usual were erected.</w:t>
      </w:r>
    </w:p>
    <w:p w14:paraId="52D38C6A">
      <w:pPr>
        <w:pStyle w:val="3"/>
        <w:spacing w:before="260" w:line="256" w:lineRule="auto"/>
        <w:ind w:firstLine="3"/>
        <w:jc w:val="both"/>
        <w:rPr>
          <w:rFonts w:hint="eastAsia"/>
          <w:spacing w:val="-1"/>
          <w:sz w:val="30"/>
          <w:szCs w:val="30"/>
        </w:rPr>
      </w:pPr>
    </w:p>
    <w:p w14:paraId="64E438F4">
      <w:pPr>
        <w:pStyle w:val="3"/>
        <w:spacing w:before="260" w:line="256" w:lineRule="auto"/>
        <w:ind w:firstLine="3"/>
        <w:jc w:val="both"/>
        <w:rPr>
          <w:rFonts w:hint="eastAsia"/>
          <w:spacing w:val="-1"/>
          <w:sz w:val="30"/>
          <w:szCs w:val="30"/>
        </w:rPr>
      </w:pPr>
      <w:r>
        <w:rPr>
          <w:rFonts w:hint="eastAsia"/>
          <w:spacing w:val="-1"/>
          <w:sz w:val="30"/>
          <w:szCs w:val="30"/>
        </w:rPr>
        <w:t>有时，为了使榜样更引人注目和令人印象深刻，或者甚至为了因罪行的残暴，或出于对人的憎恨，或为了给将被钉十字架的人打上更大的耻辱烙印而加重痛苦的程度，会竖立比平时更高的十字架。</w:t>
      </w:r>
    </w:p>
    <w:p w14:paraId="1377F49C">
      <w:pPr>
        <w:pStyle w:val="3"/>
        <w:spacing w:before="260" w:line="256" w:lineRule="auto"/>
        <w:ind w:firstLine="3"/>
        <w:jc w:val="both"/>
        <w:rPr>
          <w:rFonts w:hint="eastAsia"/>
          <w:spacing w:val="-1"/>
          <w:sz w:val="30"/>
          <w:szCs w:val="30"/>
        </w:rPr>
      </w:pPr>
    </w:p>
    <w:p w14:paraId="2EB944EA">
      <w:pPr>
        <w:pStyle w:val="3"/>
        <w:spacing w:before="260" w:line="256" w:lineRule="auto"/>
        <w:ind w:firstLine="3"/>
        <w:jc w:val="both"/>
        <w:rPr>
          <w:rFonts w:hint="eastAsia"/>
          <w:spacing w:val="-1"/>
          <w:sz w:val="30"/>
          <w:szCs w:val="30"/>
        </w:rPr>
      </w:pPr>
      <w:r>
        <w:rPr>
          <w:rFonts w:hint="eastAsia"/>
          <w:spacing w:val="-1"/>
          <w:sz w:val="30"/>
          <w:szCs w:val="30"/>
        </w:rPr>
        <w:t>Hence the mockery, to which, according to Suetonius,† Galba had recourse; who, when one cried out, appealing to the laws for relief, and protesting that he was a Roman citizen, commanded, as if with an intention to mitigate the punishment by granting a kind of solace and honour, that the cross should be changed, and that another much higher than the rest, and also whitened, should be set up.</w:t>
      </w:r>
    </w:p>
    <w:p w14:paraId="0890BA61">
      <w:pPr>
        <w:pStyle w:val="3"/>
        <w:spacing w:before="260" w:line="256" w:lineRule="auto"/>
        <w:ind w:firstLine="3"/>
        <w:jc w:val="both"/>
        <w:rPr>
          <w:rFonts w:hint="eastAsia"/>
          <w:spacing w:val="-1"/>
          <w:sz w:val="30"/>
          <w:szCs w:val="30"/>
        </w:rPr>
      </w:pPr>
    </w:p>
    <w:p w14:paraId="74877528">
      <w:pPr>
        <w:pStyle w:val="3"/>
        <w:spacing w:before="260" w:line="256" w:lineRule="auto"/>
        <w:ind w:firstLine="3"/>
        <w:jc w:val="both"/>
        <w:rPr>
          <w:rFonts w:hint="eastAsia"/>
          <w:spacing w:val="-1"/>
          <w:sz w:val="30"/>
          <w:szCs w:val="30"/>
        </w:rPr>
      </w:pPr>
      <w:r>
        <w:rPr>
          <w:rFonts w:hint="eastAsia"/>
          <w:spacing w:val="-1"/>
          <w:sz w:val="30"/>
          <w:szCs w:val="30"/>
        </w:rPr>
        <w:t>因此，根据苏埃托尼乌斯（Suetonius）†的记载，加尔巴（Galba）采用了嘲弄的手段；当一个人呼喊着，请求法律援助，并抗议自己是罗马公民时，他命令，仿佛是为了通过给予某种安慰和荣誉来减轻刑罚，更换十字架，并竖立另一个远高于其余十字架，并且也涂成白色的十字架。</w:t>
      </w:r>
    </w:p>
    <w:p w14:paraId="5AB7E787">
      <w:pPr>
        <w:pStyle w:val="3"/>
        <w:spacing w:before="260" w:line="256" w:lineRule="auto"/>
        <w:ind w:firstLine="3"/>
        <w:jc w:val="both"/>
        <w:rPr>
          <w:rFonts w:hint="eastAsia"/>
          <w:spacing w:val="-1"/>
          <w:sz w:val="30"/>
          <w:szCs w:val="30"/>
        </w:rPr>
      </w:pPr>
    </w:p>
    <w:p w14:paraId="260BC42F">
      <w:pPr>
        <w:pStyle w:val="3"/>
        <w:spacing w:before="260" w:line="256" w:lineRule="auto"/>
        <w:ind w:firstLine="3"/>
        <w:jc w:val="both"/>
        <w:rPr>
          <w:rFonts w:hint="eastAsia"/>
          <w:spacing w:val="-1"/>
          <w:sz w:val="30"/>
          <w:szCs w:val="30"/>
        </w:rPr>
      </w:pPr>
      <w:r>
        <w:rPr>
          <w:rFonts w:hint="eastAsia"/>
          <w:spacing w:val="-1"/>
          <w:sz w:val="30"/>
          <w:szCs w:val="30"/>
        </w:rPr>
        <w:t>But that ordinary crosses were not very high, appears from the circumstance, that generally, after the crosses were erected, the sufferers were fastened to them without the use of ladders; and from this, that their entrails were devoured by wolves and dogs.</w:t>
      </w:r>
    </w:p>
    <w:p w14:paraId="2B4FB9F4">
      <w:pPr>
        <w:pStyle w:val="3"/>
        <w:spacing w:before="260" w:line="256" w:lineRule="auto"/>
        <w:ind w:firstLine="3"/>
        <w:jc w:val="both"/>
        <w:rPr>
          <w:rFonts w:hint="eastAsia"/>
          <w:spacing w:val="-1"/>
          <w:sz w:val="30"/>
          <w:szCs w:val="30"/>
        </w:rPr>
      </w:pPr>
    </w:p>
    <w:p w14:paraId="29E63D11">
      <w:pPr>
        <w:pStyle w:val="3"/>
        <w:spacing w:before="260" w:line="256" w:lineRule="auto"/>
        <w:ind w:firstLine="3"/>
        <w:jc w:val="both"/>
        <w:rPr>
          <w:rFonts w:hint="eastAsia"/>
          <w:spacing w:val="-1"/>
          <w:sz w:val="30"/>
          <w:szCs w:val="30"/>
        </w:rPr>
      </w:pPr>
      <w:r>
        <w:rPr>
          <w:rFonts w:hint="eastAsia"/>
          <w:spacing w:val="-1"/>
          <w:sz w:val="30"/>
          <w:szCs w:val="30"/>
        </w:rPr>
        <w:t>但是，普通的十字架并不很高，这从以下情况可以看出：通常，在十字架竖立起来之后，受难者无需使用梯子就被固定在上面；并且，他们的内脏被狼和狗吞食。</w:t>
      </w:r>
    </w:p>
    <w:p w14:paraId="1D1D2A54">
      <w:pPr>
        <w:pStyle w:val="3"/>
        <w:spacing w:before="260" w:line="256" w:lineRule="auto"/>
        <w:ind w:firstLine="3"/>
        <w:jc w:val="both"/>
        <w:rPr>
          <w:rFonts w:hint="eastAsia"/>
          <w:spacing w:val="-1"/>
          <w:sz w:val="30"/>
          <w:szCs w:val="30"/>
        </w:rPr>
      </w:pPr>
    </w:p>
    <w:p w14:paraId="549E6CD0">
      <w:pPr>
        <w:pStyle w:val="3"/>
        <w:spacing w:before="260" w:line="256" w:lineRule="auto"/>
        <w:ind w:firstLine="3"/>
        <w:jc w:val="both"/>
        <w:rPr>
          <w:rFonts w:hint="eastAsia"/>
          <w:spacing w:val="-1"/>
          <w:sz w:val="30"/>
          <w:szCs w:val="30"/>
        </w:rPr>
      </w:pPr>
      <w:r>
        <w:rPr>
          <w:rFonts w:hint="eastAsia"/>
          <w:spacing w:val="-1"/>
          <w:sz w:val="30"/>
          <w:szCs w:val="30"/>
        </w:rPr>
        <w:t>It is manifest, also, from the infamous and horrible baseness of Nero, who having bound men and women to the stake, or, as Xiphlinus affirms, "having bound young men and girls naked to crosses," wrapt himself in the skin of a wild beast, and coming forth from a cave, rushed into the midst of them with great fury.*</w:t>
      </w:r>
    </w:p>
    <w:p w14:paraId="6FF25934">
      <w:pPr>
        <w:pStyle w:val="3"/>
        <w:spacing w:before="260" w:line="256" w:lineRule="auto"/>
        <w:ind w:firstLine="3"/>
        <w:jc w:val="both"/>
        <w:rPr>
          <w:rFonts w:hint="eastAsia"/>
          <w:spacing w:val="-1"/>
          <w:sz w:val="30"/>
          <w:szCs w:val="30"/>
        </w:rPr>
      </w:pPr>
    </w:p>
    <w:p w14:paraId="683C036E">
      <w:pPr>
        <w:pStyle w:val="3"/>
        <w:spacing w:before="260" w:line="256" w:lineRule="auto"/>
        <w:ind w:firstLine="3"/>
        <w:jc w:val="both"/>
        <w:rPr>
          <w:rFonts w:hint="eastAsia"/>
          <w:spacing w:val="-1"/>
          <w:sz w:val="30"/>
          <w:szCs w:val="30"/>
        </w:rPr>
      </w:pPr>
      <w:r>
        <w:rPr>
          <w:rFonts w:hint="eastAsia"/>
          <w:spacing w:val="-1"/>
          <w:sz w:val="30"/>
          <w:szCs w:val="30"/>
        </w:rPr>
        <w:t>尼禄（Nero）臭名昭著、可怕的卑鄙行径也证明了这一点，他将男女绑在木桩上，或者，正如希菲利努斯（Xiphlinus）所证实的，“将年轻男女赤身裸体地绑在十字架上，”然后自己裹上野兽的皮，从洞穴里出来，狂怒地冲进他们中间。*</w:t>
      </w:r>
    </w:p>
    <w:p w14:paraId="177F688A">
      <w:pPr>
        <w:pStyle w:val="3"/>
        <w:spacing w:before="260" w:line="256" w:lineRule="auto"/>
        <w:ind w:firstLine="3"/>
        <w:jc w:val="both"/>
        <w:rPr>
          <w:rFonts w:hint="eastAsia"/>
          <w:spacing w:val="-1"/>
          <w:sz w:val="30"/>
          <w:szCs w:val="30"/>
        </w:rPr>
      </w:pPr>
    </w:p>
    <w:p w14:paraId="30031663">
      <w:pPr>
        <w:pStyle w:val="3"/>
        <w:spacing w:before="260" w:line="256" w:lineRule="auto"/>
        <w:ind w:firstLine="3"/>
        <w:jc w:val="both"/>
        <w:rPr>
          <w:rFonts w:hint="eastAsia"/>
          <w:spacing w:val="-1"/>
          <w:sz w:val="30"/>
          <w:szCs w:val="30"/>
        </w:rPr>
      </w:pPr>
      <w:r>
        <w:rPr>
          <w:rFonts w:hint="eastAsia"/>
          <w:spacing w:val="-1"/>
          <w:sz w:val="30"/>
          <w:szCs w:val="30"/>
        </w:rPr>
        <w:t>Such occurrences could not have happened, unless the feet of the crucified persons had been only at a little distance, three or perhaps four feet, from the ground.</w:t>
      </w:r>
    </w:p>
    <w:p w14:paraId="5D5E5F5C">
      <w:pPr>
        <w:pStyle w:val="3"/>
        <w:spacing w:before="260" w:line="256" w:lineRule="auto"/>
        <w:ind w:firstLine="3"/>
        <w:jc w:val="both"/>
        <w:rPr>
          <w:rFonts w:hint="eastAsia"/>
          <w:spacing w:val="-1"/>
          <w:sz w:val="30"/>
          <w:szCs w:val="30"/>
        </w:rPr>
      </w:pPr>
    </w:p>
    <w:p w14:paraId="49EE34AF">
      <w:pPr>
        <w:pStyle w:val="3"/>
        <w:spacing w:before="260" w:line="256" w:lineRule="auto"/>
        <w:ind w:firstLine="3"/>
        <w:jc w:val="both"/>
        <w:rPr>
          <w:rFonts w:hint="eastAsia"/>
          <w:spacing w:val="-1"/>
          <w:sz w:val="30"/>
          <w:szCs w:val="30"/>
        </w:rPr>
      </w:pPr>
      <w:r>
        <w:rPr>
          <w:rFonts w:hint="eastAsia"/>
          <w:spacing w:val="-1"/>
          <w:sz w:val="30"/>
          <w:szCs w:val="30"/>
        </w:rPr>
        <w:t>除非被钉十字架之人的双脚离地面只有很短的距离，三英尺或四英尺，否则这类事件不可能发生。</w:t>
      </w:r>
    </w:p>
    <w:p w14:paraId="50CE43BC">
      <w:pPr>
        <w:pStyle w:val="3"/>
        <w:spacing w:before="260" w:line="256" w:lineRule="auto"/>
        <w:ind w:firstLine="3"/>
        <w:jc w:val="both"/>
        <w:rPr>
          <w:rFonts w:hint="eastAsia"/>
          <w:spacing w:val="-1"/>
          <w:sz w:val="30"/>
          <w:szCs w:val="30"/>
        </w:rPr>
      </w:pPr>
    </w:p>
    <w:p w14:paraId="419857B4">
      <w:pPr>
        <w:pStyle w:val="3"/>
        <w:spacing w:before="260" w:line="256" w:lineRule="auto"/>
        <w:ind w:firstLine="3"/>
        <w:jc w:val="both"/>
        <w:rPr>
          <w:rFonts w:hint="eastAsia"/>
          <w:spacing w:val="-1"/>
          <w:sz w:val="30"/>
          <w:szCs w:val="30"/>
        </w:rPr>
      </w:pPr>
      <w:r>
        <w:rPr>
          <w:rFonts w:hint="eastAsia"/>
          <w:spacing w:val="-1"/>
          <w:sz w:val="30"/>
          <w:szCs w:val="30"/>
        </w:rPr>
        <w:t>VI. Whether the cross of Christ differed in any respect from those that were commonly used; or, if it did, in what the difference consisted,—no man can now say with certainty.</w:t>
      </w:r>
    </w:p>
    <w:p w14:paraId="57E5A09A">
      <w:pPr>
        <w:pStyle w:val="3"/>
        <w:spacing w:before="260" w:line="256" w:lineRule="auto"/>
        <w:ind w:firstLine="3"/>
        <w:jc w:val="both"/>
        <w:rPr>
          <w:rFonts w:hint="eastAsia"/>
          <w:spacing w:val="-1"/>
          <w:sz w:val="30"/>
          <w:szCs w:val="30"/>
        </w:rPr>
      </w:pPr>
    </w:p>
    <w:p w14:paraId="21505609">
      <w:pPr>
        <w:pStyle w:val="3"/>
        <w:spacing w:before="260" w:line="256" w:lineRule="auto"/>
        <w:ind w:firstLine="3"/>
        <w:jc w:val="both"/>
        <w:rPr>
          <w:rFonts w:hint="eastAsia"/>
          <w:spacing w:val="-1"/>
          <w:sz w:val="30"/>
          <w:szCs w:val="30"/>
        </w:rPr>
      </w:pPr>
      <w:r>
        <w:rPr>
          <w:rFonts w:hint="eastAsia"/>
          <w:spacing w:val="-1"/>
          <w:sz w:val="30"/>
          <w:szCs w:val="30"/>
        </w:rPr>
        <w:t>六. 基督的十字架是否在任何方面与通常使用的十字架不同；或者，如果确实不同，其区别何在——如今无人能确切地说。</w:t>
      </w:r>
    </w:p>
    <w:p w14:paraId="5D953C88">
      <w:pPr>
        <w:pStyle w:val="3"/>
        <w:spacing w:before="260" w:line="256" w:lineRule="auto"/>
        <w:ind w:firstLine="3"/>
        <w:jc w:val="both"/>
        <w:rPr>
          <w:rFonts w:hint="eastAsia"/>
          <w:spacing w:val="-1"/>
          <w:sz w:val="30"/>
          <w:szCs w:val="30"/>
        </w:rPr>
      </w:pPr>
    </w:p>
    <w:p w14:paraId="46F03262">
      <w:pPr>
        <w:pStyle w:val="3"/>
        <w:spacing w:before="260" w:line="256" w:lineRule="auto"/>
        <w:ind w:firstLine="3"/>
        <w:jc w:val="both"/>
        <w:rPr>
          <w:rFonts w:hint="eastAsia"/>
          <w:spacing w:val="-1"/>
          <w:sz w:val="30"/>
          <w:szCs w:val="30"/>
        </w:rPr>
      </w:pPr>
      <w:r>
        <w:rPr>
          <w:rFonts w:hint="eastAsia"/>
          <w:spacing w:val="-1"/>
          <w:sz w:val="30"/>
          <w:szCs w:val="30"/>
        </w:rPr>
        <w:t>The Evangelists having made no mention of its having any thing peculiar, most probably it was adjusted every way in the usual manner.</w:t>
      </w:r>
    </w:p>
    <w:p w14:paraId="13FC0613">
      <w:pPr>
        <w:pStyle w:val="3"/>
        <w:spacing w:before="260" w:line="256" w:lineRule="auto"/>
        <w:ind w:firstLine="3"/>
        <w:jc w:val="both"/>
        <w:rPr>
          <w:rFonts w:hint="eastAsia"/>
          <w:spacing w:val="-1"/>
          <w:sz w:val="30"/>
          <w:szCs w:val="30"/>
        </w:rPr>
      </w:pPr>
    </w:p>
    <w:p w14:paraId="5945C3AB">
      <w:pPr>
        <w:pStyle w:val="3"/>
        <w:spacing w:before="260" w:line="256" w:lineRule="auto"/>
        <w:ind w:firstLine="3"/>
        <w:jc w:val="both"/>
        <w:rPr>
          <w:rFonts w:hint="eastAsia"/>
          <w:spacing w:val="-1"/>
          <w:sz w:val="30"/>
          <w:szCs w:val="30"/>
        </w:rPr>
      </w:pPr>
      <w:r>
        <w:rPr>
          <w:rFonts w:hint="eastAsia"/>
          <w:spacing w:val="-1"/>
          <w:sz w:val="30"/>
          <w:szCs w:val="30"/>
        </w:rPr>
        <w:t>福音书作者既然没有提到它有任何特殊之处，那么它很可能在各方面都按照通常的方式调整。</w:t>
      </w:r>
    </w:p>
    <w:p w14:paraId="6B2038AA">
      <w:pPr>
        <w:pStyle w:val="3"/>
        <w:spacing w:before="260" w:line="256" w:lineRule="auto"/>
        <w:ind w:firstLine="3"/>
        <w:jc w:val="both"/>
        <w:rPr>
          <w:rFonts w:hint="eastAsia"/>
          <w:spacing w:val="-1"/>
          <w:sz w:val="30"/>
          <w:szCs w:val="30"/>
        </w:rPr>
      </w:pPr>
    </w:p>
    <w:p w14:paraId="69C1D7CE">
      <w:pPr>
        <w:pStyle w:val="3"/>
        <w:spacing w:before="260" w:line="256" w:lineRule="auto"/>
        <w:ind w:firstLine="3"/>
        <w:jc w:val="both"/>
        <w:rPr>
          <w:rFonts w:hint="eastAsia"/>
          <w:spacing w:val="-1"/>
          <w:sz w:val="30"/>
          <w:szCs w:val="30"/>
        </w:rPr>
      </w:pPr>
      <w:r>
        <w:rPr>
          <w:rFonts w:hint="eastAsia"/>
          <w:spacing w:val="-1"/>
          <w:sz w:val="30"/>
          <w:szCs w:val="30"/>
        </w:rPr>
        <w:t>Some light might perhaps have been thrown upon this subject by the story of our Lord's cross having been happily found, not without an impulse of the Holy Spirit and stupendous miracles, by HELENA the Empress, mother of Constantine the Great; provided the truth of that story were sufficiently confirmed.</w:t>
      </w:r>
    </w:p>
    <w:p w14:paraId="38318E76">
      <w:pPr>
        <w:pStyle w:val="3"/>
        <w:spacing w:before="260" w:line="256" w:lineRule="auto"/>
        <w:ind w:firstLine="3"/>
        <w:jc w:val="both"/>
        <w:rPr>
          <w:rFonts w:hint="eastAsia"/>
          <w:spacing w:val="-1"/>
          <w:sz w:val="30"/>
          <w:szCs w:val="30"/>
        </w:rPr>
      </w:pPr>
    </w:p>
    <w:p w14:paraId="7FA43279">
      <w:pPr>
        <w:pStyle w:val="3"/>
        <w:spacing w:before="260" w:line="256" w:lineRule="auto"/>
        <w:ind w:firstLine="3"/>
        <w:jc w:val="both"/>
        <w:rPr>
          <w:rFonts w:hint="eastAsia"/>
          <w:spacing w:val="-1"/>
          <w:sz w:val="30"/>
          <w:szCs w:val="30"/>
        </w:rPr>
      </w:pPr>
      <w:r>
        <w:rPr>
          <w:rFonts w:hint="eastAsia"/>
          <w:spacing w:val="-1"/>
          <w:sz w:val="30"/>
          <w:szCs w:val="30"/>
        </w:rPr>
        <w:t>或许，如果海伦娜（HELENA）皇后——君士坦丁大帝（Constantine the Great）的母亲——在圣灵的感动和惊人神迹的帮助下，幸运地找到了我们主的十字架的故事的真实性能得到充分证实，那么这个故事或许能为这个问题提供一些线索。</w:t>
      </w:r>
    </w:p>
    <w:p w14:paraId="033A88A5">
      <w:pPr>
        <w:pStyle w:val="3"/>
        <w:spacing w:before="260" w:line="256" w:lineRule="auto"/>
        <w:ind w:firstLine="3"/>
        <w:jc w:val="both"/>
        <w:rPr>
          <w:rFonts w:hint="eastAsia"/>
          <w:spacing w:val="-1"/>
          <w:sz w:val="30"/>
          <w:szCs w:val="30"/>
        </w:rPr>
      </w:pPr>
    </w:p>
    <w:p w14:paraId="014FDBF3">
      <w:pPr>
        <w:pStyle w:val="3"/>
        <w:spacing w:before="260" w:line="256" w:lineRule="auto"/>
        <w:ind w:firstLine="3"/>
        <w:jc w:val="both"/>
        <w:rPr>
          <w:rFonts w:hint="eastAsia"/>
          <w:spacing w:val="-1"/>
          <w:sz w:val="30"/>
          <w:szCs w:val="30"/>
        </w:rPr>
      </w:pPr>
      <w:r>
        <w:rPr>
          <w:rFonts w:hint="eastAsia"/>
          <w:spacing w:val="-1"/>
          <w:sz w:val="30"/>
          <w:szCs w:val="30"/>
        </w:rPr>
        <w:t>But distinguished men, and those who possess the most profound knowledge of antiquity, regard it, I find, as not only suspicious, but entirely fabulous.</w:t>
      </w:r>
    </w:p>
    <w:p w14:paraId="04E2CCC7">
      <w:pPr>
        <w:pStyle w:val="3"/>
        <w:spacing w:before="260" w:line="256" w:lineRule="auto"/>
        <w:ind w:firstLine="3"/>
        <w:jc w:val="both"/>
        <w:rPr>
          <w:rFonts w:hint="eastAsia"/>
          <w:spacing w:val="-1"/>
          <w:sz w:val="30"/>
          <w:szCs w:val="30"/>
        </w:rPr>
      </w:pPr>
    </w:p>
    <w:p w14:paraId="5FFF9799">
      <w:pPr>
        <w:pStyle w:val="3"/>
        <w:spacing w:before="260" w:line="256" w:lineRule="auto"/>
        <w:ind w:firstLine="3"/>
        <w:jc w:val="both"/>
        <w:rPr>
          <w:rFonts w:hint="eastAsia"/>
          <w:spacing w:val="-1"/>
          <w:sz w:val="30"/>
          <w:szCs w:val="30"/>
        </w:rPr>
      </w:pPr>
      <w:r>
        <w:rPr>
          <w:rFonts w:hint="eastAsia"/>
          <w:spacing w:val="-1"/>
          <w:sz w:val="30"/>
          <w:szCs w:val="30"/>
        </w:rPr>
        <w:t>但是，我发现，杰出的人士，以及那些对古代历史有最深刻了解的人，都认为这不仅可疑，而且完全是虚构的。</w:t>
      </w:r>
    </w:p>
    <w:p w14:paraId="6E1D3B6F">
      <w:pPr>
        <w:pStyle w:val="3"/>
        <w:spacing w:before="260" w:line="256" w:lineRule="auto"/>
        <w:ind w:firstLine="3"/>
        <w:jc w:val="both"/>
        <w:rPr>
          <w:rFonts w:hint="eastAsia"/>
          <w:spacing w:val="-1"/>
          <w:sz w:val="30"/>
          <w:szCs w:val="30"/>
        </w:rPr>
      </w:pPr>
    </w:p>
    <w:p w14:paraId="664E03DF">
      <w:pPr>
        <w:pStyle w:val="3"/>
        <w:spacing w:before="260" w:line="256" w:lineRule="auto"/>
        <w:ind w:firstLine="3"/>
        <w:jc w:val="both"/>
        <w:rPr>
          <w:rFonts w:hint="eastAsia"/>
          <w:spacing w:val="-1"/>
          <w:sz w:val="30"/>
          <w:szCs w:val="30"/>
        </w:rPr>
      </w:pPr>
      <w:r>
        <w:rPr>
          <w:rFonts w:hint="eastAsia"/>
          <w:spacing w:val="-1"/>
          <w:sz w:val="30"/>
          <w:szCs w:val="30"/>
        </w:rPr>
        <w:t>The question has certainly attracted so much notice, that it is worth our while briefly to examine it, and to weigh the arguments on each side.</w:t>
      </w:r>
    </w:p>
    <w:p w14:paraId="59CCEE54">
      <w:pPr>
        <w:pStyle w:val="3"/>
        <w:spacing w:before="260" w:line="256" w:lineRule="auto"/>
        <w:ind w:firstLine="3"/>
        <w:jc w:val="both"/>
        <w:rPr>
          <w:rFonts w:hint="eastAsia"/>
          <w:spacing w:val="-1"/>
          <w:sz w:val="30"/>
          <w:szCs w:val="30"/>
        </w:rPr>
      </w:pPr>
    </w:p>
    <w:p w14:paraId="4FB2C049">
      <w:pPr>
        <w:pStyle w:val="3"/>
        <w:spacing w:before="260" w:line="256" w:lineRule="auto"/>
        <w:ind w:firstLine="3"/>
        <w:jc w:val="both"/>
        <w:rPr>
          <w:rFonts w:hint="eastAsia"/>
          <w:spacing w:val="-1"/>
          <w:sz w:val="30"/>
          <w:szCs w:val="30"/>
        </w:rPr>
      </w:pPr>
      <w:r>
        <w:rPr>
          <w:rFonts w:hint="eastAsia"/>
          <w:spacing w:val="-1"/>
          <w:sz w:val="30"/>
          <w:szCs w:val="30"/>
        </w:rPr>
        <w:t>这个问题确实引起了如此多的关注，以致值得我们花点时间简要地考察它，并权衡双方的论点。</w:t>
      </w:r>
    </w:p>
    <w:p w14:paraId="36EE48DB">
      <w:pPr>
        <w:pStyle w:val="3"/>
        <w:spacing w:before="260" w:line="256" w:lineRule="auto"/>
        <w:ind w:firstLine="3"/>
        <w:jc w:val="both"/>
        <w:rPr>
          <w:rFonts w:hint="eastAsia"/>
          <w:spacing w:val="-1"/>
          <w:sz w:val="30"/>
          <w:szCs w:val="30"/>
        </w:rPr>
      </w:pPr>
    </w:p>
    <w:p w14:paraId="150CB5D3">
      <w:pPr>
        <w:pStyle w:val="3"/>
        <w:spacing w:before="260" w:line="256" w:lineRule="auto"/>
        <w:ind w:firstLine="3"/>
        <w:jc w:val="both"/>
        <w:rPr>
          <w:rFonts w:hint="eastAsia"/>
          <w:spacing w:val="-1"/>
          <w:sz w:val="30"/>
          <w:szCs w:val="30"/>
        </w:rPr>
      </w:pPr>
      <w:r>
        <w:rPr>
          <w:rFonts w:hint="eastAsia"/>
          <w:spacing w:val="-1"/>
          <w:sz w:val="30"/>
          <w:szCs w:val="30"/>
        </w:rPr>
        <w:t>VII. The history of this affair is related thus.</w:t>
      </w:r>
    </w:p>
    <w:p w14:paraId="6E2AF0BD">
      <w:pPr>
        <w:pStyle w:val="3"/>
        <w:spacing w:before="260" w:line="256" w:lineRule="auto"/>
        <w:ind w:firstLine="3"/>
        <w:jc w:val="both"/>
        <w:rPr>
          <w:rFonts w:hint="eastAsia"/>
          <w:spacing w:val="-1"/>
          <w:sz w:val="30"/>
          <w:szCs w:val="30"/>
        </w:rPr>
      </w:pPr>
    </w:p>
    <w:p w14:paraId="2B137060">
      <w:pPr>
        <w:pStyle w:val="3"/>
        <w:spacing w:before="260" w:line="256" w:lineRule="auto"/>
        <w:ind w:firstLine="3"/>
        <w:jc w:val="both"/>
        <w:rPr>
          <w:rFonts w:hint="eastAsia"/>
          <w:spacing w:val="-1"/>
          <w:sz w:val="30"/>
          <w:szCs w:val="30"/>
        </w:rPr>
      </w:pPr>
      <w:r>
        <w:rPr>
          <w:rFonts w:hint="eastAsia"/>
          <w:spacing w:val="-1"/>
          <w:sz w:val="30"/>
          <w:szCs w:val="30"/>
        </w:rPr>
        <w:t>七. 此事的经过是这样记载的。</w:t>
      </w:r>
    </w:p>
    <w:p w14:paraId="573FBB72">
      <w:pPr>
        <w:pStyle w:val="3"/>
        <w:spacing w:before="260" w:line="256" w:lineRule="auto"/>
        <w:ind w:firstLine="3"/>
        <w:jc w:val="both"/>
        <w:rPr>
          <w:rFonts w:hint="eastAsia"/>
          <w:spacing w:val="-1"/>
          <w:sz w:val="30"/>
          <w:szCs w:val="30"/>
        </w:rPr>
      </w:pPr>
    </w:p>
    <w:p w14:paraId="3C3A9C0A">
      <w:pPr>
        <w:pStyle w:val="3"/>
        <w:spacing w:before="260" w:line="256" w:lineRule="auto"/>
        <w:ind w:firstLine="3"/>
        <w:jc w:val="both"/>
        <w:rPr>
          <w:rFonts w:hint="eastAsia"/>
          <w:spacing w:val="-1"/>
          <w:sz w:val="30"/>
          <w:szCs w:val="30"/>
        </w:rPr>
      </w:pPr>
      <w:r>
        <w:rPr>
          <w:rFonts w:hint="eastAsia"/>
          <w:spacing w:val="-1"/>
          <w:sz w:val="30"/>
          <w:szCs w:val="30"/>
        </w:rPr>
        <w:t>The Empress HELENA, now advanced in years, having from pious motives taken a journey to the East, visited the places which had been trodden by our Lord's sacred feet; and at the expense of her son, decorated a number of them with monuments of stupendous workmanship.</w:t>
      </w:r>
    </w:p>
    <w:p w14:paraId="254BCC32">
      <w:pPr>
        <w:pStyle w:val="3"/>
        <w:spacing w:before="260" w:line="256" w:lineRule="auto"/>
        <w:ind w:firstLine="3"/>
        <w:jc w:val="both"/>
        <w:rPr>
          <w:rFonts w:hint="eastAsia"/>
          <w:spacing w:val="-1"/>
          <w:sz w:val="30"/>
          <w:szCs w:val="30"/>
        </w:rPr>
      </w:pPr>
    </w:p>
    <w:p w14:paraId="75D5E3F9">
      <w:pPr>
        <w:pStyle w:val="3"/>
        <w:spacing w:before="260" w:line="256" w:lineRule="auto"/>
        <w:ind w:firstLine="3"/>
        <w:jc w:val="both"/>
        <w:rPr>
          <w:rFonts w:hint="eastAsia"/>
          <w:spacing w:val="-1"/>
          <w:sz w:val="30"/>
          <w:szCs w:val="30"/>
        </w:rPr>
      </w:pPr>
      <w:r>
        <w:rPr>
          <w:rFonts w:hint="eastAsia"/>
          <w:spacing w:val="-1"/>
          <w:sz w:val="30"/>
          <w:szCs w:val="30"/>
        </w:rPr>
        <w:t>海伦娜（HELENA）皇后，年事已高，出于虔诚的动机前往东方，巡视了我们主神圣双脚踏过的地方；并由她儿子出资，用巧夺天工的纪念碑装饰了其中一些地方。</w:t>
      </w:r>
    </w:p>
    <w:p w14:paraId="377E3CDA">
      <w:pPr>
        <w:pStyle w:val="3"/>
        <w:spacing w:before="260" w:line="256" w:lineRule="auto"/>
        <w:ind w:firstLine="3"/>
        <w:jc w:val="both"/>
        <w:rPr>
          <w:rFonts w:hint="eastAsia"/>
          <w:spacing w:val="-1"/>
          <w:sz w:val="30"/>
          <w:szCs w:val="30"/>
        </w:rPr>
      </w:pPr>
    </w:p>
    <w:p w14:paraId="6CD0715C">
      <w:pPr>
        <w:pStyle w:val="3"/>
        <w:spacing w:before="260" w:line="256" w:lineRule="auto"/>
        <w:ind w:firstLine="3"/>
        <w:jc w:val="both"/>
        <w:rPr>
          <w:rFonts w:hint="eastAsia"/>
          <w:spacing w:val="-1"/>
          <w:sz w:val="30"/>
          <w:szCs w:val="30"/>
        </w:rPr>
      </w:pPr>
      <w:r>
        <w:rPr>
          <w:rFonts w:hint="eastAsia"/>
          <w:spacing w:val="-1"/>
          <w:sz w:val="30"/>
          <w:szCs w:val="30"/>
        </w:rPr>
        <w:t>In the meantime, "the Spirit suggested to her that she should search for the wood of the cross.</w:t>
      </w:r>
    </w:p>
    <w:p w14:paraId="29B259E4">
      <w:pPr>
        <w:pStyle w:val="3"/>
        <w:spacing w:before="260" w:line="256" w:lineRule="auto"/>
        <w:ind w:firstLine="3"/>
        <w:jc w:val="both"/>
        <w:rPr>
          <w:rFonts w:hint="eastAsia"/>
          <w:spacing w:val="-1"/>
          <w:sz w:val="30"/>
          <w:szCs w:val="30"/>
        </w:rPr>
      </w:pPr>
    </w:p>
    <w:p w14:paraId="5591DEE1">
      <w:pPr>
        <w:pStyle w:val="3"/>
        <w:spacing w:before="260" w:line="256" w:lineRule="auto"/>
        <w:ind w:firstLine="3"/>
        <w:jc w:val="both"/>
        <w:rPr>
          <w:rFonts w:hint="eastAsia"/>
          <w:spacing w:val="-1"/>
          <w:sz w:val="30"/>
          <w:szCs w:val="30"/>
        </w:rPr>
      </w:pPr>
      <w:r>
        <w:rPr>
          <w:rFonts w:hint="eastAsia"/>
          <w:spacing w:val="-1"/>
          <w:sz w:val="30"/>
          <w:szCs w:val="30"/>
        </w:rPr>
        <w:t>同时，“圣灵启示她，她应当寻找十字架的木头。</w:t>
      </w:r>
    </w:p>
    <w:p w14:paraId="67F4CF58">
      <w:pPr>
        <w:pStyle w:val="3"/>
        <w:spacing w:before="260" w:line="256" w:lineRule="auto"/>
        <w:ind w:firstLine="3"/>
        <w:jc w:val="both"/>
        <w:rPr>
          <w:rFonts w:hint="eastAsia"/>
          <w:spacing w:val="-1"/>
          <w:sz w:val="30"/>
          <w:szCs w:val="30"/>
        </w:rPr>
      </w:pPr>
    </w:p>
    <w:p w14:paraId="611A6B86">
      <w:pPr>
        <w:pStyle w:val="3"/>
        <w:spacing w:before="260" w:line="256" w:lineRule="auto"/>
        <w:ind w:firstLine="3"/>
        <w:jc w:val="both"/>
        <w:rPr>
          <w:rFonts w:hint="eastAsia"/>
          <w:spacing w:val="-1"/>
          <w:sz w:val="30"/>
          <w:szCs w:val="30"/>
        </w:rPr>
      </w:pPr>
      <w:r>
        <w:rPr>
          <w:rFonts w:hint="eastAsia"/>
          <w:spacing w:val="-1"/>
          <w:sz w:val="30"/>
          <w:szCs w:val="30"/>
        </w:rPr>
        <w:t>She approached Golgotha, and said, Behold the place of the contest, where is the victory?I seek the sign of salvation, and I find it not.</w:t>
      </w:r>
    </w:p>
    <w:p w14:paraId="12365240">
      <w:pPr>
        <w:pStyle w:val="3"/>
        <w:spacing w:before="260" w:line="256" w:lineRule="auto"/>
        <w:ind w:firstLine="3"/>
        <w:jc w:val="both"/>
        <w:rPr>
          <w:rFonts w:hint="eastAsia"/>
          <w:spacing w:val="-1"/>
          <w:sz w:val="30"/>
          <w:szCs w:val="30"/>
        </w:rPr>
      </w:pPr>
    </w:p>
    <w:p w14:paraId="0B03807D">
      <w:pPr>
        <w:pStyle w:val="3"/>
        <w:spacing w:before="260" w:line="256" w:lineRule="auto"/>
        <w:ind w:firstLine="3"/>
        <w:jc w:val="both"/>
        <w:rPr>
          <w:rFonts w:hint="eastAsia"/>
          <w:spacing w:val="-1"/>
          <w:sz w:val="30"/>
          <w:szCs w:val="30"/>
        </w:rPr>
      </w:pPr>
      <w:r>
        <w:rPr>
          <w:rFonts w:hint="eastAsia"/>
          <w:spacing w:val="-1"/>
          <w:sz w:val="30"/>
          <w:szCs w:val="30"/>
        </w:rPr>
        <w:t>她来到各各他（Golgotha），说：看哪，这是争战之地，胜利在哪里？我寻求救恩的记号，却找不到。</w:t>
      </w:r>
    </w:p>
    <w:p w14:paraId="2DE60A25">
      <w:pPr>
        <w:pStyle w:val="3"/>
        <w:spacing w:before="260" w:line="256" w:lineRule="auto"/>
        <w:ind w:firstLine="3"/>
        <w:jc w:val="both"/>
        <w:rPr>
          <w:rFonts w:hint="eastAsia"/>
          <w:spacing w:val="-1"/>
          <w:sz w:val="30"/>
          <w:szCs w:val="30"/>
        </w:rPr>
      </w:pPr>
    </w:p>
    <w:p w14:paraId="30295140">
      <w:pPr>
        <w:pStyle w:val="3"/>
        <w:spacing w:before="260" w:line="256" w:lineRule="auto"/>
        <w:ind w:firstLine="3"/>
        <w:jc w:val="both"/>
        <w:rPr>
          <w:rFonts w:hint="eastAsia"/>
          <w:spacing w:val="-1"/>
          <w:sz w:val="30"/>
          <w:szCs w:val="30"/>
        </w:rPr>
      </w:pPr>
      <w:r>
        <w:rPr>
          <w:rFonts w:hint="eastAsia"/>
          <w:spacing w:val="-1"/>
          <w:sz w:val="30"/>
          <w:szCs w:val="30"/>
        </w:rPr>
        <w:t>Am I surrounded, she adds, with royal splendour, and is the cross of my Lord in the dust?</w:t>
      </w:r>
    </w:p>
    <w:p w14:paraId="0318FECE">
      <w:pPr>
        <w:pStyle w:val="3"/>
        <w:spacing w:before="260" w:line="256" w:lineRule="auto"/>
        <w:ind w:firstLine="3"/>
        <w:jc w:val="both"/>
        <w:rPr>
          <w:rFonts w:hint="eastAsia"/>
          <w:spacing w:val="-1"/>
          <w:sz w:val="30"/>
          <w:szCs w:val="30"/>
        </w:rPr>
      </w:pPr>
    </w:p>
    <w:p w14:paraId="4AF46B37">
      <w:pPr>
        <w:pStyle w:val="3"/>
        <w:spacing w:before="260" w:line="256" w:lineRule="auto"/>
        <w:ind w:firstLine="3"/>
        <w:jc w:val="both"/>
        <w:rPr>
          <w:rFonts w:hint="eastAsia"/>
          <w:spacing w:val="-1"/>
          <w:sz w:val="30"/>
          <w:szCs w:val="30"/>
        </w:rPr>
      </w:pPr>
      <w:r>
        <w:rPr>
          <w:rFonts w:hint="eastAsia"/>
          <w:spacing w:val="-1"/>
          <w:sz w:val="30"/>
          <w:szCs w:val="30"/>
        </w:rPr>
        <w:t>她又说：我被王室的辉煌所环绕，而我主的十字架却在尘土中吗？</w:t>
      </w:r>
    </w:p>
    <w:p w14:paraId="51B02E56">
      <w:pPr>
        <w:pStyle w:val="3"/>
        <w:spacing w:before="260" w:line="256" w:lineRule="auto"/>
        <w:ind w:firstLine="3"/>
        <w:jc w:val="both"/>
        <w:rPr>
          <w:rFonts w:hint="eastAsia"/>
          <w:spacing w:val="-1"/>
          <w:sz w:val="30"/>
          <w:szCs w:val="30"/>
        </w:rPr>
      </w:pPr>
    </w:p>
    <w:p w14:paraId="49B2CF02">
      <w:pPr>
        <w:pStyle w:val="3"/>
        <w:spacing w:before="260" w:line="256" w:lineRule="auto"/>
        <w:ind w:firstLine="3"/>
        <w:jc w:val="both"/>
        <w:rPr>
          <w:rFonts w:hint="eastAsia"/>
          <w:spacing w:val="-1"/>
          <w:sz w:val="30"/>
          <w:szCs w:val="30"/>
        </w:rPr>
      </w:pPr>
      <w:r>
        <w:rPr>
          <w:rFonts w:hint="eastAsia"/>
          <w:spacing w:val="-1"/>
          <w:sz w:val="30"/>
          <w:szCs w:val="30"/>
        </w:rPr>
        <w:t>How can I think myself redeemed, if the redemption itself is not beheld?"</w:t>
      </w:r>
    </w:p>
    <w:p w14:paraId="7BBADAB9">
      <w:pPr>
        <w:pStyle w:val="3"/>
        <w:spacing w:before="260" w:line="256" w:lineRule="auto"/>
        <w:ind w:firstLine="3"/>
        <w:jc w:val="both"/>
        <w:rPr>
          <w:rFonts w:hint="eastAsia"/>
          <w:spacing w:val="-1"/>
          <w:sz w:val="30"/>
          <w:szCs w:val="30"/>
        </w:rPr>
      </w:pPr>
    </w:p>
    <w:p w14:paraId="5DE9346D">
      <w:pPr>
        <w:pStyle w:val="3"/>
        <w:spacing w:before="260" w:line="256" w:lineRule="auto"/>
        <w:ind w:firstLine="3"/>
        <w:jc w:val="both"/>
        <w:rPr>
          <w:rFonts w:hint="eastAsia"/>
          <w:spacing w:val="-1"/>
          <w:sz w:val="30"/>
          <w:szCs w:val="30"/>
        </w:rPr>
      </w:pPr>
      <w:r>
        <w:rPr>
          <w:rFonts w:hint="eastAsia"/>
          <w:spacing w:val="-1"/>
          <w:sz w:val="30"/>
          <w:szCs w:val="30"/>
        </w:rPr>
        <w:t>如果救赎本身都看不见，我怎能认为自己得赎了呢？”</w:t>
      </w:r>
    </w:p>
    <w:p w14:paraId="615802DA">
      <w:pPr>
        <w:pStyle w:val="3"/>
        <w:spacing w:before="260" w:line="256" w:lineRule="auto"/>
        <w:ind w:firstLine="3"/>
        <w:jc w:val="both"/>
        <w:rPr>
          <w:rFonts w:hint="eastAsia"/>
          <w:spacing w:val="-1"/>
          <w:sz w:val="30"/>
          <w:szCs w:val="30"/>
        </w:rPr>
      </w:pPr>
    </w:p>
    <w:p w14:paraId="4A26179F">
      <w:pPr>
        <w:pStyle w:val="3"/>
        <w:spacing w:before="260" w:line="256" w:lineRule="auto"/>
        <w:ind w:firstLine="3"/>
        <w:jc w:val="both"/>
        <w:rPr>
          <w:rFonts w:hint="eastAsia"/>
          <w:spacing w:val="-1"/>
          <w:sz w:val="30"/>
          <w:szCs w:val="30"/>
        </w:rPr>
      </w:pPr>
      <w:r>
        <w:rPr>
          <w:rFonts w:hint="eastAsia"/>
          <w:spacing w:val="-1"/>
          <w:sz w:val="30"/>
          <w:szCs w:val="30"/>
        </w:rPr>
        <w:t>Ambrose introduces her as using these expressions.* According to Paulinus, † she sent, in consequence, for persons of the greatest intelligence, both among Christians and Jews, "and assembled them at Jerusalem.</w:t>
      </w:r>
    </w:p>
    <w:p w14:paraId="1327D670">
      <w:pPr>
        <w:pStyle w:val="3"/>
        <w:spacing w:before="260" w:line="256" w:lineRule="auto"/>
        <w:ind w:firstLine="3"/>
        <w:jc w:val="both"/>
        <w:rPr>
          <w:rFonts w:hint="eastAsia"/>
          <w:spacing w:val="-1"/>
          <w:sz w:val="30"/>
          <w:szCs w:val="30"/>
        </w:rPr>
      </w:pPr>
    </w:p>
    <w:p w14:paraId="57081516">
      <w:pPr>
        <w:pStyle w:val="3"/>
        <w:spacing w:before="260" w:line="256" w:lineRule="auto"/>
        <w:ind w:firstLine="3"/>
        <w:jc w:val="both"/>
        <w:rPr>
          <w:rFonts w:hint="eastAsia"/>
          <w:spacing w:val="-1"/>
          <w:sz w:val="30"/>
          <w:szCs w:val="30"/>
        </w:rPr>
      </w:pPr>
      <w:r>
        <w:rPr>
          <w:rFonts w:hint="eastAsia"/>
          <w:spacing w:val="-1"/>
          <w:sz w:val="30"/>
          <w:szCs w:val="30"/>
        </w:rPr>
        <w:t>安波罗修（Ambrose）引用她的话说。* 根据保利努斯（Paulinus）†的记载，她因此派人去请基督徒和犹太人中最有智慧的人，“并将他们聚集在耶路撒冷。</w:t>
      </w:r>
    </w:p>
    <w:p w14:paraId="500F1D86">
      <w:pPr>
        <w:pStyle w:val="3"/>
        <w:spacing w:before="260" w:line="256" w:lineRule="auto"/>
        <w:ind w:firstLine="3"/>
        <w:jc w:val="both"/>
        <w:rPr>
          <w:rFonts w:hint="eastAsia"/>
          <w:spacing w:val="-1"/>
          <w:sz w:val="30"/>
          <w:szCs w:val="30"/>
        </w:rPr>
      </w:pPr>
    </w:p>
    <w:p w14:paraId="1209EE9C">
      <w:pPr>
        <w:pStyle w:val="3"/>
        <w:spacing w:before="260" w:line="256" w:lineRule="auto"/>
        <w:ind w:firstLine="3"/>
        <w:jc w:val="both"/>
        <w:rPr>
          <w:rFonts w:hint="eastAsia"/>
          <w:spacing w:val="-1"/>
          <w:sz w:val="30"/>
          <w:szCs w:val="30"/>
        </w:rPr>
      </w:pPr>
      <w:r>
        <w:rPr>
          <w:rFonts w:hint="eastAsia"/>
          <w:spacing w:val="-1"/>
          <w:sz w:val="30"/>
          <w:szCs w:val="30"/>
        </w:rPr>
        <w:t>Confirmed by their unanimous declaration in favour of one particular spot, she straightway gave orders, urged no doubt by the impulse of that revelation with which she was honoured, that they should proceed to the operation of digging in that very spot.</w:t>
      </w:r>
    </w:p>
    <w:p w14:paraId="59B84390">
      <w:pPr>
        <w:pStyle w:val="3"/>
        <w:spacing w:before="260" w:line="256" w:lineRule="auto"/>
        <w:ind w:firstLine="3"/>
        <w:jc w:val="both"/>
        <w:rPr>
          <w:rFonts w:hint="eastAsia"/>
          <w:spacing w:val="-1"/>
          <w:sz w:val="30"/>
          <w:szCs w:val="30"/>
        </w:rPr>
      </w:pPr>
    </w:p>
    <w:p w14:paraId="53312410">
      <w:pPr>
        <w:pStyle w:val="3"/>
        <w:spacing w:before="260" w:line="256" w:lineRule="auto"/>
        <w:ind w:firstLine="3"/>
        <w:jc w:val="both"/>
        <w:rPr>
          <w:rFonts w:hint="eastAsia"/>
          <w:spacing w:val="-1"/>
          <w:sz w:val="30"/>
          <w:szCs w:val="30"/>
        </w:rPr>
      </w:pPr>
      <w:r>
        <w:rPr>
          <w:rFonts w:hint="eastAsia"/>
          <w:spacing w:val="-1"/>
          <w:sz w:val="30"/>
          <w:szCs w:val="30"/>
        </w:rPr>
        <w:t>在他们一致声明支持某个特定地点之后，她立刻下令，无疑是受到她所蒙受启示的推动，让他们就在那个地点进行挖掘。</w:t>
      </w:r>
    </w:p>
    <w:p w14:paraId="42417C3A">
      <w:pPr>
        <w:pStyle w:val="3"/>
        <w:spacing w:before="260" w:line="256" w:lineRule="auto"/>
        <w:ind w:firstLine="3"/>
        <w:jc w:val="both"/>
        <w:rPr>
          <w:rFonts w:hint="eastAsia"/>
          <w:spacing w:val="-1"/>
          <w:sz w:val="30"/>
          <w:szCs w:val="30"/>
        </w:rPr>
      </w:pPr>
    </w:p>
    <w:p w14:paraId="6C63F6F2">
      <w:pPr>
        <w:pStyle w:val="3"/>
        <w:spacing w:before="260" w:line="256" w:lineRule="auto"/>
        <w:ind w:firstLine="3"/>
        <w:jc w:val="both"/>
        <w:rPr>
          <w:rFonts w:hint="eastAsia"/>
          <w:spacing w:val="-1"/>
          <w:sz w:val="30"/>
          <w:szCs w:val="30"/>
        </w:rPr>
      </w:pPr>
      <w:r>
        <w:rPr>
          <w:rFonts w:hint="eastAsia"/>
          <w:spacing w:val="-1"/>
          <w:sz w:val="30"/>
          <w:szCs w:val="30"/>
        </w:rPr>
        <w:t>Nor did much time intervene, before the hidden cross made its appearance.</w:t>
      </w:r>
    </w:p>
    <w:p w14:paraId="0871D693">
      <w:pPr>
        <w:pStyle w:val="3"/>
        <w:spacing w:before="260" w:line="256" w:lineRule="auto"/>
        <w:ind w:firstLine="3"/>
        <w:jc w:val="both"/>
        <w:rPr>
          <w:rFonts w:hint="eastAsia"/>
          <w:spacing w:val="-1"/>
          <w:sz w:val="30"/>
          <w:szCs w:val="30"/>
        </w:rPr>
      </w:pPr>
    </w:p>
    <w:p w14:paraId="17B43608">
      <w:pPr>
        <w:pStyle w:val="3"/>
        <w:spacing w:before="260" w:line="256" w:lineRule="auto"/>
        <w:ind w:firstLine="3"/>
        <w:jc w:val="both"/>
        <w:rPr>
          <w:rFonts w:hint="eastAsia"/>
          <w:spacing w:val="-1"/>
          <w:sz w:val="30"/>
          <w:szCs w:val="30"/>
        </w:rPr>
      </w:pPr>
      <w:r>
        <w:rPr>
          <w:rFonts w:hint="eastAsia"/>
          <w:spacing w:val="-1"/>
          <w:sz w:val="30"/>
          <w:szCs w:val="30"/>
        </w:rPr>
        <w:t>不久之后，隐藏的十字架就显现出来了。</w:t>
      </w:r>
    </w:p>
    <w:p w14:paraId="2A36D697">
      <w:pPr>
        <w:pStyle w:val="3"/>
        <w:spacing w:before="260" w:line="256" w:lineRule="auto"/>
        <w:ind w:firstLine="3"/>
        <w:jc w:val="both"/>
        <w:rPr>
          <w:rFonts w:hint="eastAsia"/>
          <w:spacing w:val="-1"/>
          <w:sz w:val="30"/>
          <w:szCs w:val="30"/>
        </w:rPr>
      </w:pPr>
    </w:p>
    <w:p w14:paraId="65A611DD">
      <w:pPr>
        <w:pStyle w:val="3"/>
        <w:spacing w:before="260" w:line="256" w:lineRule="auto"/>
        <w:ind w:firstLine="3"/>
        <w:jc w:val="both"/>
        <w:rPr>
          <w:rFonts w:hint="eastAsia"/>
          <w:spacing w:val="-1"/>
          <w:sz w:val="30"/>
          <w:szCs w:val="30"/>
        </w:rPr>
      </w:pPr>
      <w:r>
        <w:rPr>
          <w:rFonts w:hint="eastAsia"/>
          <w:spacing w:val="-1"/>
          <w:sz w:val="30"/>
          <w:szCs w:val="30"/>
        </w:rPr>
        <w:t>But three crosses being found together as they had anciently stood prepared for our Lord and the two malefactors, congratulations on account of their success began to be mingled with anxious perplexity arising from the apprehensions which the pious entertained, lest perhaps they should choose the cross of a malefactor, instead of the cross of Christ."</w:t>
      </w:r>
    </w:p>
    <w:p w14:paraId="7F223A04">
      <w:pPr>
        <w:pStyle w:val="3"/>
        <w:spacing w:before="260" w:line="256" w:lineRule="auto"/>
        <w:ind w:firstLine="3"/>
        <w:jc w:val="both"/>
        <w:rPr>
          <w:rFonts w:hint="eastAsia"/>
          <w:spacing w:val="-1"/>
          <w:sz w:val="30"/>
          <w:szCs w:val="30"/>
        </w:rPr>
      </w:pPr>
    </w:p>
    <w:p w14:paraId="6D326704">
      <w:pPr>
        <w:pStyle w:val="3"/>
        <w:spacing w:before="260" w:line="256" w:lineRule="auto"/>
        <w:ind w:firstLine="3"/>
        <w:jc w:val="both"/>
        <w:rPr>
          <w:rFonts w:hint="eastAsia"/>
          <w:spacing w:val="-1"/>
          <w:sz w:val="30"/>
          <w:szCs w:val="30"/>
        </w:rPr>
      </w:pPr>
      <w:r>
        <w:rPr>
          <w:rFonts w:hint="eastAsia"/>
          <w:spacing w:val="-1"/>
          <w:sz w:val="30"/>
          <w:szCs w:val="30"/>
        </w:rPr>
        <w:t>但是，当三个十字架一起被发现，正如它们古时为我们的主和那两个罪犯预备的那样，成功的祝贺开始与虔诚之人因担心他们或许会选择罪犯的十字架而非基督的十字架而产生的焦虑困惑交织在一起。”</w:t>
      </w:r>
    </w:p>
    <w:p w14:paraId="7EBD1037">
      <w:pPr>
        <w:pStyle w:val="3"/>
        <w:spacing w:before="260" w:line="256" w:lineRule="auto"/>
        <w:ind w:firstLine="3"/>
        <w:jc w:val="both"/>
        <w:rPr>
          <w:rFonts w:hint="eastAsia"/>
          <w:spacing w:val="-1"/>
          <w:sz w:val="30"/>
          <w:szCs w:val="30"/>
        </w:rPr>
      </w:pPr>
    </w:p>
    <w:p w14:paraId="5E927DD5">
      <w:pPr>
        <w:pStyle w:val="3"/>
        <w:spacing w:before="260" w:line="256" w:lineRule="auto"/>
        <w:ind w:firstLine="3"/>
        <w:jc w:val="both"/>
        <w:rPr>
          <w:rFonts w:hint="eastAsia"/>
          <w:spacing w:val="-1"/>
          <w:sz w:val="30"/>
          <w:szCs w:val="30"/>
        </w:rPr>
      </w:pPr>
      <w:r>
        <w:rPr>
          <w:rFonts w:hint="eastAsia"/>
          <w:spacing w:val="-1"/>
          <w:sz w:val="30"/>
          <w:szCs w:val="30"/>
        </w:rPr>
        <w:t>Hence it maybe gathered, that all the three crosses were of the same form.</w:t>
      </w:r>
    </w:p>
    <w:p w14:paraId="664E854F">
      <w:pPr>
        <w:pStyle w:val="3"/>
        <w:spacing w:before="260" w:line="256" w:lineRule="auto"/>
        <w:ind w:firstLine="3"/>
        <w:jc w:val="both"/>
        <w:rPr>
          <w:rFonts w:hint="eastAsia"/>
          <w:spacing w:val="-1"/>
          <w:sz w:val="30"/>
          <w:szCs w:val="30"/>
        </w:rPr>
      </w:pPr>
    </w:p>
    <w:p w14:paraId="70B9FA83">
      <w:pPr>
        <w:pStyle w:val="3"/>
        <w:spacing w:before="260" w:line="256" w:lineRule="auto"/>
        <w:ind w:firstLine="3"/>
        <w:jc w:val="both"/>
        <w:rPr>
          <w:rFonts w:hint="eastAsia"/>
          <w:spacing w:val="-1"/>
          <w:sz w:val="30"/>
          <w:szCs w:val="30"/>
        </w:rPr>
      </w:pPr>
      <w:r>
        <w:rPr>
          <w:rFonts w:hint="eastAsia"/>
          <w:spacing w:val="-1"/>
          <w:sz w:val="30"/>
          <w:szCs w:val="30"/>
        </w:rPr>
        <w:t>由此可以推断，三个十字架的形状都相同。</w:t>
      </w:r>
    </w:p>
    <w:p w14:paraId="42C4641A">
      <w:pPr>
        <w:pStyle w:val="3"/>
        <w:spacing w:before="260" w:line="256" w:lineRule="auto"/>
        <w:ind w:firstLine="3"/>
        <w:jc w:val="both"/>
        <w:rPr>
          <w:rFonts w:hint="eastAsia"/>
          <w:spacing w:val="-1"/>
          <w:sz w:val="30"/>
          <w:szCs w:val="30"/>
        </w:rPr>
      </w:pPr>
    </w:p>
    <w:p w14:paraId="20C68343">
      <w:pPr>
        <w:pStyle w:val="3"/>
        <w:spacing w:before="260" w:line="256" w:lineRule="auto"/>
        <w:ind w:firstLine="3"/>
        <w:jc w:val="both"/>
        <w:rPr>
          <w:rFonts w:hint="eastAsia"/>
          <w:spacing w:val="-1"/>
          <w:sz w:val="30"/>
          <w:szCs w:val="30"/>
        </w:rPr>
      </w:pPr>
      <w:r>
        <w:rPr>
          <w:rFonts w:hint="eastAsia"/>
          <w:spacing w:val="-1"/>
          <w:sz w:val="30"/>
          <w:szCs w:val="30"/>
        </w:rPr>
        <w:t>VIII. But what served at the last as a mark of distinction?</w:t>
      </w:r>
    </w:p>
    <w:p w14:paraId="74BDB60C">
      <w:pPr>
        <w:pStyle w:val="3"/>
        <w:spacing w:before="260" w:line="256" w:lineRule="auto"/>
        <w:ind w:firstLine="3"/>
        <w:jc w:val="both"/>
        <w:rPr>
          <w:rFonts w:hint="eastAsia"/>
          <w:spacing w:val="-1"/>
          <w:sz w:val="30"/>
          <w:szCs w:val="30"/>
        </w:rPr>
      </w:pPr>
    </w:p>
    <w:p w14:paraId="240DA96F">
      <w:pPr>
        <w:pStyle w:val="3"/>
        <w:spacing w:before="260" w:line="256" w:lineRule="auto"/>
        <w:ind w:firstLine="3"/>
        <w:jc w:val="both"/>
        <w:rPr>
          <w:rFonts w:hint="eastAsia"/>
          <w:spacing w:val="-1"/>
          <w:sz w:val="30"/>
          <w:szCs w:val="30"/>
        </w:rPr>
      </w:pPr>
      <w:r>
        <w:rPr>
          <w:rFonts w:hint="eastAsia"/>
          <w:spacing w:val="-1"/>
          <w:sz w:val="30"/>
          <w:szCs w:val="30"/>
        </w:rPr>
        <w:t>八. 但是，最后是什么作为区分的标记呢？</w:t>
      </w:r>
    </w:p>
    <w:p w14:paraId="4CD73301">
      <w:pPr>
        <w:pStyle w:val="3"/>
        <w:spacing w:before="260" w:line="256" w:lineRule="auto"/>
        <w:ind w:firstLine="3"/>
        <w:jc w:val="both"/>
        <w:rPr>
          <w:rFonts w:hint="eastAsia"/>
          <w:spacing w:val="-1"/>
          <w:sz w:val="30"/>
          <w:szCs w:val="30"/>
        </w:rPr>
      </w:pPr>
    </w:p>
    <w:p w14:paraId="294D1F78">
      <w:pPr>
        <w:pStyle w:val="3"/>
        <w:spacing w:before="260" w:line="256" w:lineRule="auto"/>
        <w:ind w:firstLine="3"/>
        <w:jc w:val="both"/>
        <w:rPr>
          <w:rFonts w:hint="eastAsia"/>
          <w:spacing w:val="-1"/>
          <w:sz w:val="30"/>
          <w:szCs w:val="30"/>
        </w:rPr>
      </w:pPr>
      <w:r>
        <w:rPr>
          <w:rFonts w:hint="eastAsia"/>
          <w:spacing w:val="-1"/>
          <w:sz w:val="30"/>
          <w:szCs w:val="30"/>
        </w:rPr>
        <w:t>If we give credit to Ambrose, no extraordinary Divine interposition was necessary; for Helen found the title affixed to the front of the cross, JESUS OF NAZARETH, THE KING OF THE JEWS.</w:t>
      </w:r>
    </w:p>
    <w:p w14:paraId="0746591C">
      <w:pPr>
        <w:pStyle w:val="3"/>
        <w:spacing w:before="260" w:line="256" w:lineRule="auto"/>
        <w:ind w:firstLine="3"/>
        <w:jc w:val="both"/>
        <w:rPr>
          <w:rFonts w:hint="eastAsia"/>
          <w:spacing w:val="-1"/>
          <w:sz w:val="30"/>
          <w:szCs w:val="30"/>
        </w:rPr>
      </w:pPr>
    </w:p>
    <w:p w14:paraId="273A9EED">
      <w:pPr>
        <w:pStyle w:val="3"/>
        <w:spacing w:before="260" w:line="256" w:lineRule="auto"/>
        <w:ind w:firstLine="3"/>
        <w:jc w:val="both"/>
        <w:rPr>
          <w:rFonts w:hint="eastAsia"/>
          <w:spacing w:val="-1"/>
          <w:sz w:val="30"/>
          <w:szCs w:val="30"/>
        </w:rPr>
      </w:pPr>
      <w:r>
        <w:rPr>
          <w:rFonts w:hint="eastAsia"/>
          <w:spacing w:val="-1"/>
          <w:sz w:val="30"/>
          <w:szCs w:val="30"/>
        </w:rPr>
        <w:t>如果我们相信安波罗修（Ambrose）的话，那么就不需要非凡的神圣干预；因为海伦（Helen）在十字架的前面找到了固定的牌子，上面写着：拿撒勒人耶稣，犹太人的王。</w:t>
      </w:r>
    </w:p>
    <w:p w14:paraId="4B5FE78C">
      <w:pPr>
        <w:pStyle w:val="3"/>
        <w:spacing w:before="260" w:line="256" w:lineRule="auto"/>
        <w:ind w:firstLine="3"/>
        <w:jc w:val="both"/>
        <w:rPr>
          <w:rFonts w:hint="eastAsia"/>
          <w:spacing w:val="-1"/>
          <w:sz w:val="30"/>
          <w:szCs w:val="30"/>
        </w:rPr>
      </w:pPr>
    </w:p>
    <w:p w14:paraId="4E693083">
      <w:pPr>
        <w:pStyle w:val="3"/>
        <w:spacing w:before="260" w:line="256" w:lineRule="auto"/>
        <w:ind w:firstLine="3"/>
        <w:jc w:val="both"/>
        <w:rPr>
          <w:rFonts w:hint="eastAsia"/>
          <w:spacing w:val="-1"/>
          <w:sz w:val="30"/>
          <w:szCs w:val="30"/>
        </w:rPr>
      </w:pPr>
      <w:r>
        <w:rPr>
          <w:rFonts w:hint="eastAsia"/>
          <w:spacing w:val="-1"/>
          <w:sz w:val="30"/>
          <w:szCs w:val="30"/>
        </w:rPr>
        <w:t>Thus the real state of the matter was ascertained; the cross was distinguished by the title.</w:t>
      </w:r>
    </w:p>
    <w:p w14:paraId="114BDAFE">
      <w:pPr>
        <w:pStyle w:val="3"/>
        <w:spacing w:before="260" w:line="256" w:lineRule="auto"/>
        <w:ind w:firstLine="3"/>
        <w:jc w:val="both"/>
        <w:rPr>
          <w:rFonts w:hint="eastAsia"/>
          <w:spacing w:val="-1"/>
          <w:sz w:val="30"/>
          <w:szCs w:val="30"/>
        </w:rPr>
      </w:pPr>
    </w:p>
    <w:p w14:paraId="1EB15F5C">
      <w:pPr>
        <w:pStyle w:val="3"/>
        <w:spacing w:before="260" w:line="256" w:lineRule="auto"/>
        <w:ind w:firstLine="3"/>
        <w:jc w:val="both"/>
        <w:rPr>
          <w:rFonts w:hint="eastAsia"/>
          <w:spacing w:val="-1"/>
          <w:sz w:val="30"/>
          <w:szCs w:val="30"/>
        </w:rPr>
      </w:pPr>
      <w:r>
        <w:rPr>
          <w:rFonts w:hint="eastAsia"/>
          <w:spacing w:val="-1"/>
          <w:sz w:val="30"/>
          <w:szCs w:val="30"/>
        </w:rPr>
        <w:t>这样，事情的真相就弄清楚了；十字架因着牌子而得以区分。</w:t>
      </w:r>
    </w:p>
    <w:p w14:paraId="4E3A23EE">
      <w:pPr>
        <w:pStyle w:val="3"/>
        <w:spacing w:before="260" w:line="256" w:lineRule="auto"/>
        <w:ind w:firstLine="3"/>
        <w:jc w:val="both"/>
        <w:rPr>
          <w:rFonts w:hint="eastAsia"/>
          <w:spacing w:val="-1"/>
          <w:sz w:val="30"/>
          <w:szCs w:val="30"/>
        </w:rPr>
      </w:pPr>
    </w:p>
    <w:p w14:paraId="41FD4452">
      <w:pPr>
        <w:pStyle w:val="3"/>
        <w:spacing w:before="260" w:line="256" w:lineRule="auto"/>
        <w:ind w:firstLine="3"/>
        <w:jc w:val="both"/>
        <w:rPr>
          <w:rFonts w:hint="eastAsia"/>
          <w:spacing w:val="-1"/>
          <w:sz w:val="30"/>
          <w:szCs w:val="30"/>
        </w:rPr>
      </w:pPr>
      <w:r>
        <w:rPr>
          <w:rFonts w:hint="eastAsia"/>
          <w:spacing w:val="-1"/>
          <w:sz w:val="30"/>
          <w:szCs w:val="30"/>
        </w:rPr>
        <w:t>And such perhaps was the prevailing belief at that time.</w:t>
      </w:r>
    </w:p>
    <w:p w14:paraId="770E962D">
      <w:pPr>
        <w:pStyle w:val="3"/>
        <w:spacing w:before="260" w:line="256" w:lineRule="auto"/>
        <w:ind w:firstLine="3"/>
        <w:jc w:val="both"/>
        <w:rPr>
          <w:rFonts w:hint="eastAsia"/>
          <w:spacing w:val="-1"/>
          <w:sz w:val="30"/>
          <w:szCs w:val="30"/>
        </w:rPr>
      </w:pPr>
    </w:p>
    <w:p w14:paraId="437ADC29">
      <w:pPr>
        <w:pStyle w:val="3"/>
        <w:spacing w:before="260" w:line="256" w:lineRule="auto"/>
        <w:ind w:firstLine="3"/>
        <w:jc w:val="both"/>
        <w:rPr>
          <w:rFonts w:hint="eastAsia"/>
          <w:spacing w:val="-1"/>
          <w:sz w:val="30"/>
          <w:szCs w:val="30"/>
        </w:rPr>
      </w:pPr>
      <w:r>
        <w:rPr>
          <w:rFonts w:hint="eastAsia"/>
          <w:spacing w:val="-1"/>
          <w:sz w:val="30"/>
          <w:szCs w:val="30"/>
        </w:rPr>
        <w:t>或许当时普遍的看法就是如此。</w:t>
      </w:r>
    </w:p>
    <w:p w14:paraId="6DEF5DE0">
      <w:pPr>
        <w:pStyle w:val="3"/>
        <w:spacing w:before="260" w:line="256" w:lineRule="auto"/>
        <w:ind w:firstLine="3"/>
        <w:jc w:val="both"/>
        <w:rPr>
          <w:rFonts w:hint="eastAsia"/>
          <w:spacing w:val="-1"/>
          <w:sz w:val="30"/>
          <w:szCs w:val="30"/>
        </w:rPr>
      </w:pPr>
    </w:p>
    <w:p w14:paraId="7EE3B3D4">
      <w:pPr>
        <w:pStyle w:val="3"/>
        <w:spacing w:before="260" w:line="256" w:lineRule="auto"/>
        <w:ind w:firstLine="3"/>
        <w:jc w:val="both"/>
        <w:rPr>
          <w:rFonts w:hint="eastAsia"/>
          <w:spacing w:val="-1"/>
          <w:sz w:val="30"/>
          <w:szCs w:val="30"/>
        </w:rPr>
      </w:pPr>
      <w:r>
        <w:rPr>
          <w:rFonts w:hint="eastAsia"/>
          <w:spacing w:val="-1"/>
          <w:sz w:val="30"/>
          <w:szCs w:val="30"/>
        </w:rPr>
        <w:t>But Rufinus was dissatisfied with this account, and imagined that an affair of so high importance could not be effected without a miracle.</w:t>
      </w:r>
    </w:p>
    <w:p w14:paraId="476AD546">
      <w:pPr>
        <w:pStyle w:val="3"/>
        <w:spacing w:before="260" w:line="256" w:lineRule="auto"/>
        <w:ind w:firstLine="3"/>
        <w:jc w:val="both"/>
        <w:rPr>
          <w:rFonts w:hint="eastAsia"/>
          <w:spacing w:val="-1"/>
          <w:sz w:val="30"/>
          <w:szCs w:val="30"/>
        </w:rPr>
      </w:pPr>
    </w:p>
    <w:p w14:paraId="2B9EE7F6">
      <w:pPr>
        <w:pStyle w:val="3"/>
        <w:spacing w:before="260" w:line="256" w:lineRule="auto"/>
        <w:ind w:firstLine="3"/>
        <w:jc w:val="both"/>
        <w:rPr>
          <w:rFonts w:hint="eastAsia"/>
          <w:spacing w:val="-1"/>
          <w:sz w:val="30"/>
          <w:szCs w:val="30"/>
        </w:rPr>
      </w:pPr>
      <w:r>
        <w:rPr>
          <w:rFonts w:hint="eastAsia"/>
          <w:spacing w:val="-1"/>
          <w:sz w:val="30"/>
          <w:szCs w:val="30"/>
        </w:rPr>
        <w:t>但是鲁菲努（Rufinus）对这个说法不满意，他想象如此重大的事情，没有神迹是不可能完成的。</w:t>
      </w:r>
    </w:p>
    <w:p w14:paraId="4A59647E">
      <w:pPr>
        <w:pStyle w:val="3"/>
        <w:spacing w:before="260" w:line="256" w:lineRule="auto"/>
        <w:ind w:firstLine="3"/>
        <w:jc w:val="both"/>
        <w:rPr>
          <w:rFonts w:hint="eastAsia"/>
          <w:spacing w:val="-1"/>
          <w:sz w:val="30"/>
          <w:szCs w:val="30"/>
        </w:rPr>
      </w:pPr>
    </w:p>
    <w:p w14:paraId="1F12577F">
      <w:pPr>
        <w:pStyle w:val="3"/>
        <w:spacing w:before="260" w:line="256" w:lineRule="auto"/>
        <w:ind w:firstLine="3"/>
        <w:jc w:val="both"/>
        <w:rPr>
          <w:rFonts w:hint="eastAsia"/>
          <w:spacing w:val="-1"/>
          <w:sz w:val="30"/>
          <w:szCs w:val="30"/>
        </w:rPr>
      </w:pPr>
      <w:r>
        <w:rPr>
          <w:rFonts w:hint="eastAsia"/>
          <w:spacing w:val="-1"/>
          <w:sz w:val="30"/>
          <w:szCs w:val="30"/>
        </w:rPr>
        <w:t>"A woman half-dead," says he, "was brought, who, after having derived no benefit from the touch of the first and second cross, no sooner felt the third applied than, suddenly opening her eyes, she revived, recovered full vigour, and began to run up and down through the whole house with much greater agility than when she had been well, and to magnify the power of God."* If this is not sufficient to determine the point, learn from Paulinus, with whom Sulpitius Severus concurs, that another and a greater miracle was performed.</w:t>
      </w:r>
    </w:p>
    <w:p w14:paraId="7F720BC7">
      <w:pPr>
        <w:pStyle w:val="3"/>
        <w:spacing w:before="260" w:line="256" w:lineRule="auto"/>
        <w:ind w:firstLine="3"/>
        <w:jc w:val="both"/>
        <w:rPr>
          <w:rFonts w:hint="eastAsia"/>
          <w:spacing w:val="-1"/>
          <w:sz w:val="30"/>
          <w:szCs w:val="30"/>
        </w:rPr>
      </w:pPr>
    </w:p>
    <w:p w14:paraId="1338164F">
      <w:pPr>
        <w:pStyle w:val="3"/>
        <w:spacing w:before="260" w:line="256" w:lineRule="auto"/>
        <w:ind w:firstLine="3"/>
        <w:jc w:val="both"/>
        <w:rPr>
          <w:rFonts w:hint="eastAsia"/>
          <w:spacing w:val="-1"/>
          <w:sz w:val="30"/>
          <w:szCs w:val="30"/>
        </w:rPr>
      </w:pPr>
      <w:r>
        <w:rPr>
          <w:rFonts w:hint="eastAsia"/>
          <w:spacing w:val="-1"/>
          <w:sz w:val="30"/>
          <w:szCs w:val="30"/>
        </w:rPr>
        <w:t>他说：“一个半死的妇人被带来，她在触摸了第一个和第二个十字架之后，并没有得到任何益处，但当第三个十字架一碰到她，她就立刻睁开眼睛，苏醒过来，恢复了全部的精力，开始在整个屋子里跑来跑去，比她健康的时候敏捷得多，并且赞美神的大能。”* 如果这还不足以确定这一点，那么请从保利努斯（Paulinus）那里学习，苏尔皮提乌斯·塞维鲁（Sulpitius Severus）也同意他的观点，即还发生了另一个更大的神迹。</w:t>
      </w:r>
    </w:p>
    <w:p w14:paraId="10FA9948">
      <w:pPr>
        <w:pStyle w:val="3"/>
        <w:spacing w:before="260" w:line="256" w:lineRule="auto"/>
        <w:ind w:firstLine="3"/>
        <w:jc w:val="both"/>
        <w:rPr>
          <w:rFonts w:hint="eastAsia"/>
          <w:spacing w:val="-1"/>
          <w:sz w:val="30"/>
          <w:szCs w:val="30"/>
        </w:rPr>
      </w:pPr>
    </w:p>
    <w:p w14:paraId="10257484">
      <w:pPr>
        <w:pStyle w:val="3"/>
        <w:spacing w:before="260" w:line="256" w:lineRule="auto"/>
        <w:ind w:firstLine="3"/>
        <w:jc w:val="both"/>
        <w:rPr>
          <w:rFonts w:hint="eastAsia"/>
          <w:spacing w:val="-1"/>
          <w:sz w:val="30"/>
          <w:szCs w:val="30"/>
        </w:rPr>
      </w:pPr>
      <w:r>
        <w:rPr>
          <w:rFonts w:hint="eastAsia"/>
          <w:spacing w:val="-1"/>
          <w:sz w:val="30"/>
          <w:szCs w:val="30"/>
        </w:rPr>
        <w:t>"A dead body was introduced.</w:t>
      </w:r>
    </w:p>
    <w:p w14:paraId="7E818F5D">
      <w:pPr>
        <w:pStyle w:val="3"/>
        <w:spacing w:before="260" w:line="256" w:lineRule="auto"/>
        <w:ind w:firstLine="3"/>
        <w:jc w:val="both"/>
        <w:rPr>
          <w:rFonts w:hint="eastAsia"/>
          <w:spacing w:val="-1"/>
          <w:sz w:val="30"/>
          <w:szCs w:val="30"/>
        </w:rPr>
      </w:pPr>
    </w:p>
    <w:p w14:paraId="019132DA">
      <w:pPr>
        <w:pStyle w:val="3"/>
        <w:spacing w:before="260" w:line="256" w:lineRule="auto"/>
        <w:ind w:firstLine="3"/>
        <w:jc w:val="both"/>
        <w:rPr>
          <w:rFonts w:hint="eastAsia"/>
          <w:spacing w:val="-1"/>
          <w:sz w:val="30"/>
          <w:szCs w:val="30"/>
        </w:rPr>
      </w:pPr>
      <w:r>
        <w:rPr>
          <w:rFonts w:hint="eastAsia"/>
          <w:spacing w:val="-1"/>
          <w:sz w:val="30"/>
          <w:szCs w:val="30"/>
        </w:rPr>
        <w:t>“一具尸体被抬了进来。</w:t>
      </w:r>
    </w:p>
    <w:p w14:paraId="40050611">
      <w:pPr>
        <w:pStyle w:val="3"/>
        <w:spacing w:before="260" w:line="256" w:lineRule="auto"/>
        <w:ind w:firstLine="3"/>
        <w:jc w:val="both"/>
        <w:rPr>
          <w:rFonts w:hint="eastAsia"/>
          <w:spacing w:val="-1"/>
          <w:sz w:val="30"/>
          <w:szCs w:val="30"/>
        </w:rPr>
      </w:pPr>
    </w:p>
    <w:p w14:paraId="230D17DE">
      <w:pPr>
        <w:pStyle w:val="3"/>
        <w:spacing w:before="260" w:line="256" w:lineRule="auto"/>
        <w:ind w:firstLine="3"/>
        <w:jc w:val="both"/>
        <w:rPr>
          <w:rFonts w:hint="eastAsia"/>
          <w:spacing w:val="-1"/>
          <w:sz w:val="30"/>
          <w:szCs w:val="30"/>
        </w:rPr>
      </w:pPr>
      <w:r>
        <w:rPr>
          <w:rFonts w:hint="eastAsia"/>
          <w:spacing w:val="-1"/>
          <w:sz w:val="30"/>
          <w:szCs w:val="30"/>
        </w:rPr>
        <w:t>After it was laid down, first one of "the crosses was applied to it, then another, but death poured contempt on both.</w:t>
      </w:r>
    </w:p>
    <w:p w14:paraId="4B6D9EF0">
      <w:pPr>
        <w:pStyle w:val="3"/>
        <w:spacing w:before="260" w:line="256" w:lineRule="auto"/>
        <w:ind w:firstLine="3"/>
        <w:jc w:val="both"/>
        <w:rPr>
          <w:rFonts w:hint="eastAsia"/>
          <w:spacing w:val="-1"/>
          <w:sz w:val="30"/>
          <w:szCs w:val="30"/>
        </w:rPr>
      </w:pPr>
    </w:p>
    <w:p w14:paraId="65A28509">
      <w:pPr>
        <w:pStyle w:val="3"/>
        <w:spacing w:before="260" w:line="256" w:lineRule="auto"/>
        <w:ind w:firstLine="3"/>
        <w:jc w:val="both"/>
        <w:rPr>
          <w:rFonts w:hint="eastAsia"/>
          <w:spacing w:val="-1"/>
          <w:sz w:val="30"/>
          <w:szCs w:val="30"/>
        </w:rPr>
      </w:pPr>
      <w:r>
        <w:rPr>
          <w:rFonts w:hint="eastAsia"/>
          <w:spacing w:val="-1"/>
          <w:sz w:val="30"/>
          <w:szCs w:val="30"/>
        </w:rPr>
        <w:t>放下之后，先用一个“十字架”碰它，然后又用另一个，但死亡却轻蔑地对待两者。</w:t>
      </w:r>
    </w:p>
    <w:p w14:paraId="6C483D80">
      <w:pPr>
        <w:pStyle w:val="3"/>
        <w:spacing w:before="260" w:line="256" w:lineRule="auto"/>
        <w:ind w:firstLine="3"/>
        <w:jc w:val="both"/>
        <w:rPr>
          <w:rFonts w:hint="eastAsia"/>
          <w:spacing w:val="-1"/>
          <w:sz w:val="30"/>
          <w:szCs w:val="30"/>
        </w:rPr>
      </w:pPr>
    </w:p>
    <w:p w14:paraId="5F00BBFA">
      <w:pPr>
        <w:pStyle w:val="3"/>
        <w:spacing w:before="260" w:line="256" w:lineRule="auto"/>
        <w:ind w:firstLine="3"/>
        <w:jc w:val="both"/>
        <w:rPr>
          <w:rFonts w:hint="eastAsia"/>
          <w:spacing w:val="-1"/>
          <w:sz w:val="30"/>
          <w:szCs w:val="30"/>
        </w:rPr>
      </w:pPr>
      <w:r>
        <w:rPr>
          <w:rFonts w:hint="eastAsia"/>
          <w:spacing w:val="-1"/>
          <w:sz w:val="30"/>
          <w:szCs w:val="30"/>
        </w:rPr>
        <w:t>At last the resurrection of the body discovered our Lord's cross; and death being overcome by the touch of the life-giving wood, the funeral clothes were shaken off, and the body stood erect."</w:t>
      </w:r>
    </w:p>
    <w:p w14:paraId="0A2FC1F1">
      <w:pPr>
        <w:pStyle w:val="3"/>
        <w:spacing w:before="260" w:line="256" w:lineRule="auto"/>
        <w:ind w:firstLine="3"/>
        <w:jc w:val="both"/>
        <w:rPr>
          <w:rFonts w:hint="eastAsia"/>
          <w:spacing w:val="-1"/>
          <w:sz w:val="30"/>
          <w:szCs w:val="30"/>
        </w:rPr>
      </w:pPr>
    </w:p>
    <w:p w14:paraId="344A5807">
      <w:pPr>
        <w:pStyle w:val="3"/>
        <w:spacing w:before="260" w:line="256" w:lineRule="auto"/>
        <w:ind w:firstLine="3"/>
        <w:jc w:val="both"/>
        <w:rPr>
          <w:rFonts w:hint="eastAsia"/>
          <w:spacing w:val="-1"/>
          <w:sz w:val="30"/>
          <w:szCs w:val="30"/>
        </w:rPr>
      </w:pPr>
      <w:r>
        <w:rPr>
          <w:rFonts w:hint="eastAsia"/>
          <w:spacing w:val="-1"/>
          <w:sz w:val="30"/>
          <w:szCs w:val="30"/>
        </w:rPr>
        <w:t>最后，身体的复活揭示了我们主的十字架；死亡被赋予生命的木头所触摸而战胜，裹尸布被抖掉，身体直立起来。”</w:t>
      </w:r>
    </w:p>
    <w:p w14:paraId="461A8CB1">
      <w:pPr>
        <w:pStyle w:val="3"/>
        <w:spacing w:before="260" w:line="256" w:lineRule="auto"/>
        <w:ind w:firstLine="3"/>
        <w:jc w:val="both"/>
        <w:rPr>
          <w:rFonts w:hint="eastAsia"/>
          <w:spacing w:val="-1"/>
          <w:sz w:val="30"/>
          <w:szCs w:val="30"/>
        </w:rPr>
      </w:pPr>
    </w:p>
    <w:p w14:paraId="4D2409E3">
      <w:pPr>
        <w:pStyle w:val="3"/>
        <w:spacing w:before="260" w:line="256" w:lineRule="auto"/>
        <w:ind w:firstLine="3"/>
        <w:jc w:val="both"/>
        <w:rPr>
          <w:rFonts w:hint="eastAsia"/>
          <w:spacing w:val="-1"/>
          <w:sz w:val="30"/>
          <w:szCs w:val="30"/>
        </w:rPr>
      </w:pPr>
      <w:r>
        <w:rPr>
          <w:rFonts w:hint="eastAsia"/>
          <w:spacing w:val="-1"/>
          <w:sz w:val="30"/>
          <w:szCs w:val="30"/>
        </w:rPr>
        <w:t>Nicephorus joins both these miracles together.†</w:t>
      </w:r>
    </w:p>
    <w:p w14:paraId="07B9CBFE">
      <w:pPr>
        <w:pStyle w:val="3"/>
        <w:spacing w:before="260" w:line="256" w:lineRule="auto"/>
        <w:ind w:firstLine="3"/>
        <w:jc w:val="both"/>
        <w:rPr>
          <w:rFonts w:hint="eastAsia"/>
          <w:spacing w:val="-1"/>
          <w:sz w:val="30"/>
          <w:szCs w:val="30"/>
        </w:rPr>
      </w:pPr>
    </w:p>
    <w:p w14:paraId="660588A1">
      <w:pPr>
        <w:pStyle w:val="3"/>
        <w:spacing w:before="260" w:line="256" w:lineRule="auto"/>
        <w:ind w:firstLine="3"/>
        <w:jc w:val="both"/>
        <w:rPr>
          <w:spacing w:val="-1"/>
          <w:sz w:val="30"/>
          <w:szCs w:val="30"/>
        </w:rPr>
      </w:pPr>
      <w:r>
        <w:rPr>
          <w:rFonts w:hint="eastAsia"/>
          <w:spacing w:val="-1"/>
          <w:sz w:val="30"/>
          <w:szCs w:val="30"/>
        </w:rPr>
        <w:t>尼基弗鲁斯（Nicephorus）将这两个神迹结合在一起。†</w:t>
      </w:r>
    </w:p>
    <w:p w14:paraId="58585660">
      <w:pPr>
        <w:pStyle w:val="3"/>
        <w:spacing w:before="324" w:line="251" w:lineRule="auto"/>
        <w:ind w:left="7" w:right="1" w:firstLine="9"/>
        <w:jc w:val="both"/>
        <w:rPr>
          <w:sz w:val="30"/>
          <w:szCs w:val="30"/>
        </w:rPr>
      </w:pPr>
    </w:p>
    <w:p w14:paraId="0237503B">
      <w:pPr>
        <w:pStyle w:val="3"/>
        <w:spacing w:before="324" w:line="251" w:lineRule="auto"/>
        <w:ind w:left="7" w:right="1" w:firstLine="9"/>
        <w:jc w:val="both"/>
        <w:rPr>
          <w:sz w:val="30"/>
          <w:szCs w:val="30"/>
        </w:rPr>
      </w:pPr>
    </w:p>
    <w:p w14:paraId="3385FF09">
      <w:pPr>
        <w:pStyle w:val="3"/>
        <w:spacing w:before="322" w:line="252" w:lineRule="auto"/>
        <w:ind w:right="13" w:firstLine="14"/>
        <w:jc w:val="both"/>
        <w:rPr>
          <w:rFonts w:hint="eastAsia"/>
          <w:sz w:val="30"/>
          <w:szCs w:val="30"/>
        </w:rPr>
      </w:pPr>
      <w:r>
        <w:rPr>
          <w:rFonts w:hint="eastAsia"/>
          <w:sz w:val="30"/>
          <w:szCs w:val="30"/>
        </w:rPr>
        <w:t>IX. The Empress having thus succeeded to her wish, and being confirmed by miracles so remarkable, erected, with royal munificence, a most splendid church in the very place where she had found the cross.</w:t>
      </w:r>
    </w:p>
    <w:p w14:paraId="05E93DE4">
      <w:pPr>
        <w:pStyle w:val="3"/>
        <w:spacing w:before="322" w:line="252" w:lineRule="auto"/>
        <w:ind w:right="13" w:firstLine="14"/>
        <w:jc w:val="both"/>
        <w:rPr>
          <w:rFonts w:hint="eastAsia"/>
          <w:sz w:val="30"/>
          <w:szCs w:val="30"/>
        </w:rPr>
      </w:pPr>
    </w:p>
    <w:p w14:paraId="6D0F6858">
      <w:pPr>
        <w:pStyle w:val="3"/>
        <w:spacing w:before="322" w:line="252" w:lineRule="auto"/>
        <w:ind w:right="13" w:firstLine="14"/>
        <w:jc w:val="both"/>
        <w:rPr>
          <w:rFonts w:hint="eastAsia"/>
          <w:sz w:val="30"/>
          <w:szCs w:val="30"/>
        </w:rPr>
      </w:pPr>
      <w:r>
        <w:rPr>
          <w:rFonts w:hint="eastAsia"/>
          <w:sz w:val="30"/>
          <w:szCs w:val="30"/>
        </w:rPr>
        <w:t>IX. 皇后如此遂愿，又因这些非凡的神迹得以确信，便以王室的慷慨，在发现十字架的原址上，建造了一座极为辉煌的教堂。</w:t>
      </w:r>
    </w:p>
    <w:p w14:paraId="75735201">
      <w:pPr>
        <w:pStyle w:val="3"/>
        <w:spacing w:before="322" w:line="252" w:lineRule="auto"/>
        <w:ind w:right="13" w:firstLine="14"/>
        <w:jc w:val="both"/>
        <w:rPr>
          <w:rFonts w:hint="eastAsia"/>
          <w:sz w:val="30"/>
          <w:szCs w:val="30"/>
        </w:rPr>
      </w:pPr>
    </w:p>
    <w:p w14:paraId="22EC3E51">
      <w:pPr>
        <w:pStyle w:val="3"/>
        <w:spacing w:before="322" w:line="252" w:lineRule="auto"/>
        <w:ind w:right="13" w:firstLine="14"/>
        <w:jc w:val="both"/>
        <w:rPr>
          <w:rFonts w:hint="eastAsia"/>
          <w:sz w:val="30"/>
          <w:szCs w:val="30"/>
        </w:rPr>
      </w:pPr>
      <w:r>
        <w:rPr>
          <w:rFonts w:hint="eastAsia"/>
          <w:sz w:val="30"/>
          <w:szCs w:val="30"/>
        </w:rPr>
        <w:t>Sazomen and Theodoret affirm, however, that after the cross was discovered, one part of it was left at Jerusalem, and another part removed to Constantinople.</w:t>
      </w:r>
    </w:p>
    <w:p w14:paraId="13030341">
      <w:pPr>
        <w:pStyle w:val="3"/>
        <w:spacing w:before="322" w:line="252" w:lineRule="auto"/>
        <w:ind w:right="13" w:firstLine="14"/>
        <w:jc w:val="both"/>
        <w:rPr>
          <w:rFonts w:hint="eastAsia"/>
          <w:sz w:val="30"/>
          <w:szCs w:val="30"/>
        </w:rPr>
      </w:pPr>
    </w:p>
    <w:p w14:paraId="0C21EBC4">
      <w:pPr>
        <w:pStyle w:val="3"/>
        <w:spacing w:before="322" w:line="252" w:lineRule="auto"/>
        <w:ind w:right="13" w:firstLine="14"/>
        <w:jc w:val="both"/>
        <w:rPr>
          <w:rFonts w:hint="eastAsia"/>
          <w:sz w:val="30"/>
          <w:szCs w:val="30"/>
        </w:rPr>
      </w:pPr>
      <w:r>
        <w:rPr>
          <w:rFonts w:hint="eastAsia"/>
          <w:sz w:val="30"/>
          <w:szCs w:val="30"/>
        </w:rPr>
        <w:t>然而，索佐门和狄奥多勒肯定地说，十字架被发现后，一部分留在了耶路撒冷，另一部分则被移往君士坦丁堡。</w:t>
      </w:r>
    </w:p>
    <w:p w14:paraId="2A1DE0F6">
      <w:pPr>
        <w:pStyle w:val="3"/>
        <w:spacing w:before="322" w:line="252" w:lineRule="auto"/>
        <w:ind w:right="13" w:firstLine="14"/>
        <w:jc w:val="both"/>
        <w:rPr>
          <w:rFonts w:hint="eastAsia"/>
          <w:sz w:val="30"/>
          <w:szCs w:val="30"/>
        </w:rPr>
      </w:pPr>
    </w:p>
    <w:p w14:paraId="0921D9AD">
      <w:pPr>
        <w:pStyle w:val="3"/>
        <w:spacing w:before="322" w:line="252" w:lineRule="auto"/>
        <w:ind w:right="13" w:firstLine="14"/>
        <w:jc w:val="both"/>
        <w:rPr>
          <w:rFonts w:hint="eastAsia"/>
          <w:sz w:val="30"/>
          <w:szCs w:val="30"/>
        </w:rPr>
      </w:pPr>
      <w:r>
        <w:rPr>
          <w:rFonts w:hint="eastAsia"/>
          <w:sz w:val="30"/>
          <w:szCs w:val="30"/>
        </w:rPr>
        <w:t>Constantine, as Socrates relates, having received the latter, inclosed it in his own statue, which stood in the forum of Constantinople; assuring himself that a city in which so sacred a relic was preserved, would certainly be safe and sound.</w:t>
      </w:r>
    </w:p>
    <w:p w14:paraId="5EC51CA4">
      <w:pPr>
        <w:pStyle w:val="3"/>
        <w:spacing w:before="322" w:line="252" w:lineRule="auto"/>
        <w:ind w:right="13" w:firstLine="14"/>
        <w:jc w:val="both"/>
        <w:rPr>
          <w:rFonts w:hint="eastAsia"/>
          <w:sz w:val="30"/>
          <w:szCs w:val="30"/>
        </w:rPr>
      </w:pPr>
    </w:p>
    <w:p w14:paraId="63C8C723">
      <w:pPr>
        <w:pStyle w:val="3"/>
        <w:spacing w:before="322" w:line="252" w:lineRule="auto"/>
        <w:ind w:right="13" w:firstLine="14"/>
        <w:jc w:val="both"/>
        <w:rPr>
          <w:rFonts w:hint="eastAsia"/>
          <w:sz w:val="30"/>
          <w:szCs w:val="30"/>
        </w:rPr>
      </w:pPr>
      <w:r>
        <w:rPr>
          <w:rFonts w:hint="eastAsia"/>
          <w:sz w:val="30"/>
          <w:szCs w:val="30"/>
        </w:rPr>
        <w:t>正如苏格拉底所记述的，君士坦丁收到后者后，将其封存在自己位于君士坦丁堡广场的雕像内；他确信，一个保存着如此神圣遗物的城市，必定会安然无恙。</w:t>
      </w:r>
    </w:p>
    <w:p w14:paraId="07188373">
      <w:pPr>
        <w:pStyle w:val="3"/>
        <w:spacing w:before="322" w:line="252" w:lineRule="auto"/>
        <w:ind w:right="13" w:firstLine="14"/>
        <w:jc w:val="both"/>
        <w:rPr>
          <w:rFonts w:hint="eastAsia"/>
          <w:sz w:val="30"/>
          <w:szCs w:val="30"/>
        </w:rPr>
      </w:pPr>
    </w:p>
    <w:p w14:paraId="73CB9059">
      <w:pPr>
        <w:pStyle w:val="3"/>
        <w:spacing w:before="322" w:line="252" w:lineRule="auto"/>
        <w:ind w:right="13" w:firstLine="14"/>
        <w:jc w:val="both"/>
        <w:rPr>
          <w:rFonts w:hint="eastAsia"/>
          <w:sz w:val="30"/>
          <w:szCs w:val="30"/>
        </w:rPr>
      </w:pPr>
      <w:r>
        <w:rPr>
          <w:rFonts w:hint="eastAsia"/>
          <w:sz w:val="30"/>
          <w:szCs w:val="30"/>
        </w:rPr>
        <w:t>Such is the history of the transaction; which, being confirmed by witnesses so numerous, and of so great credit and authority, and being so uniformly believed alike in the East and the West, seems to be placed beyond all hazard of being called in question; and that so much the more, because St Cyril Bishop of Jerusalem, who flourished in those times, and might have been present at the finding of the cross, wrote to Constantius, the son of Constantine, respecting the discovery of the life-giving tree of the cross.*</w:t>
      </w:r>
    </w:p>
    <w:p w14:paraId="3BBAAF9C">
      <w:pPr>
        <w:pStyle w:val="3"/>
        <w:spacing w:before="322" w:line="252" w:lineRule="auto"/>
        <w:ind w:right="13" w:firstLine="14"/>
        <w:jc w:val="both"/>
        <w:rPr>
          <w:rFonts w:hint="eastAsia"/>
          <w:sz w:val="30"/>
          <w:szCs w:val="30"/>
        </w:rPr>
      </w:pPr>
    </w:p>
    <w:p w14:paraId="4B38C76B">
      <w:pPr>
        <w:pStyle w:val="3"/>
        <w:spacing w:before="322" w:line="252" w:lineRule="auto"/>
        <w:ind w:right="13" w:firstLine="14"/>
        <w:jc w:val="both"/>
        <w:rPr>
          <w:rFonts w:hint="eastAsia"/>
          <w:sz w:val="30"/>
          <w:szCs w:val="30"/>
        </w:rPr>
      </w:pPr>
      <w:r>
        <w:rPr>
          <w:rFonts w:hint="eastAsia"/>
          <w:sz w:val="30"/>
          <w:szCs w:val="30"/>
        </w:rPr>
        <w:t>这就是此事的经过；它既有如此众多、如此可信且权威的证人证实，又在东西方被一致地相信，似乎已完全无可置疑；更何况，当时耶路撒冷的主教圣西里尔，他生活在那个时代，可能亲身经历了十字架的发现，曾就这赋予生命的十字架之木的发现写信给君士坦丁的儿子君士坦提乌斯。*</w:t>
      </w:r>
    </w:p>
    <w:p w14:paraId="0F33A132">
      <w:pPr>
        <w:pStyle w:val="3"/>
        <w:spacing w:before="322" w:line="252" w:lineRule="auto"/>
        <w:ind w:right="13" w:firstLine="14"/>
        <w:jc w:val="both"/>
        <w:rPr>
          <w:rFonts w:hint="eastAsia"/>
          <w:sz w:val="30"/>
          <w:szCs w:val="30"/>
        </w:rPr>
      </w:pPr>
    </w:p>
    <w:p w14:paraId="5E4E23F5">
      <w:pPr>
        <w:pStyle w:val="3"/>
        <w:spacing w:before="322" w:line="252" w:lineRule="auto"/>
        <w:ind w:right="13" w:firstLine="14"/>
        <w:jc w:val="both"/>
        <w:rPr>
          <w:rFonts w:hint="eastAsia"/>
          <w:sz w:val="30"/>
          <w:szCs w:val="30"/>
        </w:rPr>
      </w:pPr>
      <w:r>
        <w:rPr>
          <w:rFonts w:hint="eastAsia"/>
          <w:sz w:val="30"/>
          <w:szCs w:val="30"/>
        </w:rPr>
        <w:t>X. Learned men are not incapable, however, of adducing powerful arguments on the opposite side of the question.</w:t>
      </w:r>
    </w:p>
    <w:p w14:paraId="25952BA2">
      <w:pPr>
        <w:pStyle w:val="3"/>
        <w:spacing w:before="322" w:line="252" w:lineRule="auto"/>
        <w:ind w:right="13" w:firstLine="14"/>
        <w:jc w:val="both"/>
        <w:rPr>
          <w:rFonts w:hint="eastAsia"/>
          <w:sz w:val="30"/>
          <w:szCs w:val="30"/>
        </w:rPr>
      </w:pPr>
    </w:p>
    <w:p w14:paraId="073EE0C2">
      <w:pPr>
        <w:pStyle w:val="3"/>
        <w:spacing w:before="322" w:line="252" w:lineRule="auto"/>
        <w:ind w:right="13" w:firstLine="14"/>
        <w:jc w:val="both"/>
        <w:rPr>
          <w:rFonts w:hint="eastAsia"/>
          <w:sz w:val="30"/>
          <w:szCs w:val="30"/>
        </w:rPr>
      </w:pPr>
      <w:r>
        <w:rPr>
          <w:rFonts w:hint="eastAsia"/>
          <w:sz w:val="30"/>
          <w:szCs w:val="30"/>
        </w:rPr>
        <w:t>X. 然而，学者们并非不能就此问题的反面提出有力的论据。</w:t>
      </w:r>
    </w:p>
    <w:p w14:paraId="2D010DA5">
      <w:pPr>
        <w:pStyle w:val="3"/>
        <w:spacing w:before="322" w:line="252" w:lineRule="auto"/>
        <w:ind w:right="13" w:firstLine="14"/>
        <w:jc w:val="both"/>
        <w:rPr>
          <w:rFonts w:hint="eastAsia"/>
          <w:sz w:val="30"/>
          <w:szCs w:val="30"/>
        </w:rPr>
      </w:pPr>
    </w:p>
    <w:p w14:paraId="38E3BAF0">
      <w:pPr>
        <w:pStyle w:val="3"/>
        <w:spacing w:before="322" w:line="252" w:lineRule="auto"/>
        <w:ind w:right="13" w:firstLine="14"/>
        <w:jc w:val="both"/>
        <w:rPr>
          <w:rFonts w:hint="eastAsia"/>
          <w:sz w:val="30"/>
          <w:szCs w:val="30"/>
        </w:rPr>
      </w:pPr>
      <w:r>
        <w:rPr>
          <w:rFonts w:hint="eastAsia"/>
          <w:sz w:val="30"/>
          <w:szCs w:val="30"/>
        </w:rPr>
        <w:t>They warn us, in the first place, not to permit our eyes to bedazzled by any story, because it has obtained an extensive circulation, and been credited by many, and even by some not altogether destitute of caution and prudence.</w:t>
      </w:r>
    </w:p>
    <w:p w14:paraId="55FFEEF0">
      <w:pPr>
        <w:pStyle w:val="3"/>
        <w:spacing w:before="322" w:line="252" w:lineRule="auto"/>
        <w:ind w:right="13" w:firstLine="14"/>
        <w:jc w:val="both"/>
        <w:rPr>
          <w:rFonts w:hint="eastAsia"/>
          <w:sz w:val="30"/>
          <w:szCs w:val="30"/>
        </w:rPr>
      </w:pPr>
    </w:p>
    <w:p w14:paraId="0A94FE41">
      <w:pPr>
        <w:pStyle w:val="3"/>
        <w:spacing w:before="322" w:line="252" w:lineRule="auto"/>
        <w:ind w:right="13" w:firstLine="14"/>
        <w:jc w:val="both"/>
        <w:rPr>
          <w:rFonts w:hint="eastAsia"/>
          <w:sz w:val="30"/>
          <w:szCs w:val="30"/>
        </w:rPr>
      </w:pPr>
      <w:r>
        <w:rPr>
          <w:rFonts w:hint="eastAsia"/>
          <w:sz w:val="30"/>
          <w:szCs w:val="30"/>
        </w:rPr>
        <w:t>他们首先告诫我们，不要因为任何故事流传广泛、被许多人甚至包括一些并非全无谨慎和审慎之人所相信，就让我们的眼睛为之眩惑。</w:t>
      </w:r>
    </w:p>
    <w:p w14:paraId="0D6D782D">
      <w:pPr>
        <w:pStyle w:val="3"/>
        <w:spacing w:before="322" w:line="252" w:lineRule="auto"/>
        <w:ind w:right="13" w:firstLine="14"/>
        <w:jc w:val="both"/>
        <w:rPr>
          <w:rFonts w:hint="eastAsia"/>
          <w:sz w:val="30"/>
          <w:szCs w:val="30"/>
        </w:rPr>
      </w:pPr>
    </w:p>
    <w:p w14:paraId="060F89B5">
      <w:pPr>
        <w:pStyle w:val="3"/>
        <w:spacing w:before="322" w:line="252" w:lineRule="auto"/>
        <w:ind w:right="13" w:firstLine="14"/>
        <w:jc w:val="both"/>
        <w:rPr>
          <w:rFonts w:hint="eastAsia"/>
          <w:sz w:val="30"/>
          <w:szCs w:val="30"/>
        </w:rPr>
      </w:pPr>
      <w:r>
        <w:rPr>
          <w:rFonts w:hint="eastAsia"/>
          <w:sz w:val="30"/>
          <w:szCs w:val="30"/>
        </w:rPr>
        <w:t>Human nature is prone to fiction; and men easily receive stories fabricated by others, when they are calculated to exhibit to advantage any thing to which they are warmly attached.</w:t>
      </w:r>
    </w:p>
    <w:p w14:paraId="4E34B8B5">
      <w:pPr>
        <w:pStyle w:val="3"/>
        <w:spacing w:before="322" w:line="252" w:lineRule="auto"/>
        <w:ind w:right="13" w:firstLine="14"/>
        <w:jc w:val="both"/>
        <w:rPr>
          <w:rFonts w:hint="eastAsia"/>
          <w:sz w:val="30"/>
          <w:szCs w:val="30"/>
        </w:rPr>
      </w:pPr>
    </w:p>
    <w:p w14:paraId="762FE0C4">
      <w:pPr>
        <w:pStyle w:val="3"/>
        <w:spacing w:before="322" w:line="252" w:lineRule="auto"/>
        <w:ind w:right="13" w:firstLine="14"/>
        <w:jc w:val="both"/>
        <w:rPr>
          <w:rFonts w:hint="eastAsia"/>
          <w:sz w:val="30"/>
          <w:szCs w:val="30"/>
        </w:rPr>
      </w:pPr>
      <w:r>
        <w:rPr>
          <w:rFonts w:hint="eastAsia"/>
          <w:sz w:val="30"/>
          <w:szCs w:val="30"/>
        </w:rPr>
        <w:t>人性易于虚构；当他人编造的故事能有利地展示人们热衷的事物时，人们便轻易接受。</w:t>
      </w:r>
    </w:p>
    <w:p w14:paraId="5DFBF522">
      <w:pPr>
        <w:pStyle w:val="3"/>
        <w:spacing w:before="322" w:line="252" w:lineRule="auto"/>
        <w:ind w:right="13" w:firstLine="14"/>
        <w:jc w:val="both"/>
        <w:rPr>
          <w:rFonts w:hint="eastAsia"/>
          <w:sz w:val="30"/>
          <w:szCs w:val="30"/>
        </w:rPr>
      </w:pPr>
    </w:p>
    <w:p w14:paraId="4C89156E">
      <w:pPr>
        <w:pStyle w:val="3"/>
        <w:spacing w:before="322" w:line="252" w:lineRule="auto"/>
        <w:ind w:right="13" w:firstLine="14"/>
        <w:jc w:val="both"/>
        <w:rPr>
          <w:rFonts w:hint="eastAsia"/>
          <w:sz w:val="30"/>
          <w:szCs w:val="30"/>
        </w:rPr>
      </w:pPr>
      <w:r>
        <w:rPr>
          <w:rFonts w:hint="eastAsia"/>
          <w:sz w:val="30"/>
          <w:szCs w:val="30"/>
        </w:rPr>
        <w:t>Instances of the truth of this remark might be produced in abundance.</w:t>
      </w:r>
    </w:p>
    <w:p w14:paraId="5382C992">
      <w:pPr>
        <w:pStyle w:val="3"/>
        <w:spacing w:before="322" w:line="252" w:lineRule="auto"/>
        <w:ind w:right="13" w:firstLine="14"/>
        <w:jc w:val="both"/>
        <w:rPr>
          <w:rFonts w:hint="eastAsia"/>
          <w:sz w:val="30"/>
          <w:szCs w:val="30"/>
        </w:rPr>
      </w:pPr>
    </w:p>
    <w:p w14:paraId="6F7203D5">
      <w:pPr>
        <w:pStyle w:val="3"/>
        <w:spacing w:before="322" w:line="252" w:lineRule="auto"/>
        <w:ind w:right="13" w:firstLine="14"/>
        <w:jc w:val="both"/>
        <w:rPr>
          <w:rFonts w:hint="eastAsia"/>
          <w:sz w:val="30"/>
          <w:szCs w:val="30"/>
        </w:rPr>
      </w:pPr>
      <w:r>
        <w:rPr>
          <w:rFonts w:hint="eastAsia"/>
          <w:sz w:val="30"/>
          <w:szCs w:val="30"/>
        </w:rPr>
        <w:t>可以举出大量例子来证明这一说法的真实性。</w:t>
      </w:r>
    </w:p>
    <w:p w14:paraId="6D1DF697">
      <w:pPr>
        <w:pStyle w:val="3"/>
        <w:spacing w:before="322" w:line="252" w:lineRule="auto"/>
        <w:ind w:right="13" w:firstLine="14"/>
        <w:jc w:val="both"/>
        <w:rPr>
          <w:rFonts w:hint="eastAsia"/>
          <w:sz w:val="30"/>
          <w:szCs w:val="30"/>
        </w:rPr>
      </w:pPr>
    </w:p>
    <w:p w14:paraId="3CCFCA21">
      <w:pPr>
        <w:pStyle w:val="3"/>
        <w:spacing w:before="322" w:line="252" w:lineRule="auto"/>
        <w:ind w:right="13" w:firstLine="14"/>
        <w:jc w:val="both"/>
        <w:rPr>
          <w:rFonts w:hint="eastAsia"/>
          <w:sz w:val="30"/>
          <w:szCs w:val="30"/>
        </w:rPr>
      </w:pPr>
      <w:r>
        <w:rPr>
          <w:rFonts w:hint="eastAsia"/>
          <w:sz w:val="30"/>
          <w:szCs w:val="30"/>
        </w:rPr>
        <w:t>What was more celebrated for many ages than the leprosy of Constantine, and his receiving baptism at Rome from Sylvester, the Bishop of the city?</w:t>
      </w:r>
    </w:p>
    <w:p w14:paraId="34E46D0D">
      <w:pPr>
        <w:pStyle w:val="3"/>
        <w:spacing w:before="322" w:line="252" w:lineRule="auto"/>
        <w:ind w:right="13" w:firstLine="14"/>
        <w:jc w:val="both"/>
        <w:rPr>
          <w:rFonts w:hint="eastAsia"/>
          <w:sz w:val="30"/>
          <w:szCs w:val="30"/>
        </w:rPr>
      </w:pPr>
    </w:p>
    <w:p w14:paraId="028D14AC">
      <w:pPr>
        <w:pStyle w:val="3"/>
        <w:spacing w:before="322" w:line="252" w:lineRule="auto"/>
        <w:ind w:right="13" w:firstLine="14"/>
        <w:jc w:val="both"/>
        <w:rPr>
          <w:rFonts w:hint="eastAsia"/>
          <w:sz w:val="30"/>
          <w:szCs w:val="30"/>
        </w:rPr>
      </w:pPr>
      <w:r>
        <w:rPr>
          <w:rFonts w:hint="eastAsia"/>
          <w:sz w:val="30"/>
          <w:szCs w:val="30"/>
        </w:rPr>
        <w:t>多个世纪以来，有什么比君士坦丁的麻风病以及他在罗马接受该城主教西尔维斯特的洗礼更为著名呢？</w:t>
      </w:r>
    </w:p>
    <w:p w14:paraId="1C20D8B7">
      <w:pPr>
        <w:pStyle w:val="3"/>
        <w:spacing w:before="322" w:line="252" w:lineRule="auto"/>
        <w:ind w:right="13" w:firstLine="14"/>
        <w:jc w:val="both"/>
        <w:rPr>
          <w:rFonts w:hint="eastAsia"/>
          <w:sz w:val="30"/>
          <w:szCs w:val="30"/>
        </w:rPr>
      </w:pPr>
    </w:p>
    <w:p w14:paraId="6AA23C4E">
      <w:pPr>
        <w:pStyle w:val="3"/>
        <w:spacing w:before="322" w:line="252" w:lineRule="auto"/>
        <w:ind w:right="13" w:firstLine="14"/>
        <w:jc w:val="both"/>
        <w:rPr>
          <w:rFonts w:hint="eastAsia"/>
          <w:sz w:val="30"/>
          <w:szCs w:val="30"/>
        </w:rPr>
      </w:pPr>
      <w:r>
        <w:rPr>
          <w:rFonts w:hint="eastAsia"/>
          <w:sz w:val="30"/>
          <w:szCs w:val="30"/>
        </w:rPr>
        <w:t>What more commonly talked of than the dreadful sufferings of Catharine, the royal virgin, at Alexandria; or the gigantic stature of Christophorus?</w:t>
      </w:r>
    </w:p>
    <w:p w14:paraId="011CEE9F">
      <w:pPr>
        <w:pStyle w:val="3"/>
        <w:spacing w:before="322" w:line="252" w:lineRule="auto"/>
        <w:ind w:right="13" w:firstLine="14"/>
        <w:jc w:val="both"/>
        <w:rPr>
          <w:rFonts w:hint="eastAsia"/>
          <w:sz w:val="30"/>
          <w:szCs w:val="30"/>
        </w:rPr>
      </w:pPr>
    </w:p>
    <w:p w14:paraId="772B3D26">
      <w:pPr>
        <w:pStyle w:val="3"/>
        <w:spacing w:before="322" w:line="252" w:lineRule="auto"/>
        <w:ind w:right="13" w:firstLine="14"/>
        <w:jc w:val="both"/>
        <w:rPr>
          <w:rFonts w:hint="eastAsia"/>
          <w:sz w:val="30"/>
          <w:szCs w:val="30"/>
        </w:rPr>
      </w:pPr>
      <w:r>
        <w:rPr>
          <w:rFonts w:hint="eastAsia"/>
          <w:sz w:val="30"/>
          <w:szCs w:val="30"/>
        </w:rPr>
        <w:t>有什么比亚历山大里亚的王室童女凯瑟琳所受的可怕苦难，或克里斯托弗洛斯(Christophorus)的巨人身材更为人津津乐道呢？</w:t>
      </w:r>
    </w:p>
    <w:p w14:paraId="09447C29">
      <w:pPr>
        <w:pStyle w:val="3"/>
        <w:spacing w:before="322" w:line="252" w:lineRule="auto"/>
        <w:ind w:right="13" w:firstLine="14"/>
        <w:jc w:val="both"/>
        <w:rPr>
          <w:rFonts w:hint="eastAsia"/>
          <w:sz w:val="30"/>
          <w:szCs w:val="30"/>
        </w:rPr>
      </w:pPr>
    </w:p>
    <w:p w14:paraId="355D5E4B">
      <w:pPr>
        <w:pStyle w:val="3"/>
        <w:spacing w:before="322" w:line="252" w:lineRule="auto"/>
        <w:ind w:right="13" w:firstLine="14"/>
        <w:jc w:val="both"/>
        <w:rPr>
          <w:rFonts w:hint="eastAsia"/>
          <w:sz w:val="30"/>
          <w:szCs w:val="30"/>
        </w:rPr>
      </w:pPr>
      <w:r>
        <w:rPr>
          <w:rFonts w:hint="eastAsia"/>
          <w:sz w:val="30"/>
          <w:szCs w:val="30"/>
        </w:rPr>
        <w:t>What more noted than the holy Ursula with her band of eleven thousand virgins, and their martyrdom?</w:t>
      </w:r>
    </w:p>
    <w:p w14:paraId="77E407C8">
      <w:pPr>
        <w:pStyle w:val="3"/>
        <w:spacing w:before="322" w:line="252" w:lineRule="auto"/>
        <w:ind w:right="13" w:firstLine="14"/>
        <w:jc w:val="both"/>
        <w:rPr>
          <w:rFonts w:hint="eastAsia"/>
          <w:sz w:val="30"/>
          <w:szCs w:val="30"/>
        </w:rPr>
      </w:pPr>
    </w:p>
    <w:p w14:paraId="0641156E">
      <w:pPr>
        <w:pStyle w:val="3"/>
        <w:spacing w:before="322" w:line="252" w:lineRule="auto"/>
        <w:ind w:right="13" w:firstLine="14"/>
        <w:jc w:val="both"/>
        <w:rPr>
          <w:rFonts w:hint="eastAsia"/>
          <w:sz w:val="30"/>
          <w:szCs w:val="30"/>
        </w:rPr>
      </w:pPr>
      <w:r>
        <w:rPr>
          <w:rFonts w:hint="eastAsia"/>
          <w:sz w:val="30"/>
          <w:szCs w:val="30"/>
        </w:rPr>
        <w:t>有什么比圣乌尔苏拉及其一万一千名童女队伍和她们的殉道更为著名呢？</w:t>
      </w:r>
    </w:p>
    <w:p w14:paraId="6C2CC3A2">
      <w:pPr>
        <w:pStyle w:val="3"/>
        <w:spacing w:before="322" w:line="252" w:lineRule="auto"/>
        <w:ind w:right="13" w:firstLine="14"/>
        <w:jc w:val="both"/>
        <w:rPr>
          <w:rFonts w:hint="eastAsia"/>
          <w:sz w:val="30"/>
          <w:szCs w:val="30"/>
        </w:rPr>
      </w:pPr>
    </w:p>
    <w:p w14:paraId="0A037E74">
      <w:pPr>
        <w:pStyle w:val="3"/>
        <w:spacing w:before="322" w:line="252" w:lineRule="auto"/>
        <w:ind w:right="13" w:firstLine="14"/>
        <w:jc w:val="both"/>
        <w:rPr>
          <w:rFonts w:hint="eastAsia"/>
          <w:sz w:val="30"/>
          <w:szCs w:val="30"/>
        </w:rPr>
      </w:pPr>
      <w:r>
        <w:rPr>
          <w:rFonts w:hint="eastAsia"/>
          <w:sz w:val="30"/>
          <w:szCs w:val="30"/>
        </w:rPr>
        <w:t>What more famous than the vial of Rheims, brought down from heaven to anoint Clovis?</w:t>
      </w:r>
    </w:p>
    <w:p w14:paraId="4B27EED7">
      <w:pPr>
        <w:pStyle w:val="3"/>
        <w:spacing w:before="322" w:line="252" w:lineRule="auto"/>
        <w:ind w:right="13" w:firstLine="14"/>
        <w:jc w:val="both"/>
        <w:rPr>
          <w:rFonts w:hint="eastAsia"/>
          <w:sz w:val="30"/>
          <w:szCs w:val="30"/>
        </w:rPr>
      </w:pPr>
    </w:p>
    <w:p w14:paraId="72510955">
      <w:pPr>
        <w:pStyle w:val="3"/>
        <w:spacing w:before="322" w:line="252" w:lineRule="auto"/>
        <w:ind w:right="13" w:firstLine="14"/>
        <w:jc w:val="both"/>
        <w:rPr>
          <w:rFonts w:hint="eastAsia"/>
          <w:sz w:val="30"/>
          <w:szCs w:val="30"/>
        </w:rPr>
      </w:pPr>
      <w:r>
        <w:rPr>
          <w:rFonts w:hint="eastAsia"/>
          <w:sz w:val="30"/>
          <w:szCs w:val="30"/>
        </w:rPr>
        <w:t>有什么比从天而降用来膏抹克洛维的兰斯圣油瓶更为有名呢？</w:t>
      </w:r>
    </w:p>
    <w:p w14:paraId="4D3D8E20">
      <w:pPr>
        <w:pStyle w:val="3"/>
        <w:spacing w:before="322" w:line="252" w:lineRule="auto"/>
        <w:ind w:right="13" w:firstLine="14"/>
        <w:jc w:val="both"/>
        <w:rPr>
          <w:rFonts w:hint="eastAsia"/>
          <w:sz w:val="30"/>
          <w:szCs w:val="30"/>
        </w:rPr>
      </w:pPr>
    </w:p>
    <w:p w14:paraId="333FC472">
      <w:pPr>
        <w:pStyle w:val="3"/>
        <w:spacing w:before="322" w:line="252" w:lineRule="auto"/>
        <w:ind w:right="13" w:firstLine="14"/>
        <w:jc w:val="both"/>
        <w:rPr>
          <w:rFonts w:hint="eastAsia"/>
          <w:sz w:val="30"/>
          <w:szCs w:val="30"/>
        </w:rPr>
      </w:pPr>
      <w:r>
        <w:rPr>
          <w:rFonts w:hint="eastAsia"/>
          <w:sz w:val="30"/>
          <w:szCs w:val="30"/>
        </w:rPr>
        <w:t>How well known and how ancient the story concerning the condemnation of Charles Martel to hell?</w:t>
      </w:r>
    </w:p>
    <w:p w14:paraId="6A6C81D0">
      <w:pPr>
        <w:pStyle w:val="3"/>
        <w:spacing w:before="322" w:line="252" w:lineRule="auto"/>
        <w:ind w:right="13" w:firstLine="14"/>
        <w:jc w:val="both"/>
        <w:rPr>
          <w:rFonts w:hint="eastAsia"/>
          <w:sz w:val="30"/>
          <w:szCs w:val="30"/>
        </w:rPr>
      </w:pPr>
    </w:p>
    <w:p w14:paraId="31E0BBFC">
      <w:pPr>
        <w:pStyle w:val="3"/>
        <w:spacing w:before="322" w:line="252" w:lineRule="auto"/>
        <w:ind w:right="13" w:firstLine="14"/>
        <w:jc w:val="both"/>
        <w:rPr>
          <w:rFonts w:hint="eastAsia"/>
          <w:sz w:val="30"/>
          <w:szCs w:val="30"/>
        </w:rPr>
      </w:pPr>
      <w:r>
        <w:rPr>
          <w:rFonts w:hint="eastAsia"/>
          <w:sz w:val="30"/>
          <w:szCs w:val="30"/>
        </w:rPr>
        <w:t>关于查理·马特被判入地狱的故事是何等为人熟知且古老？</w:t>
      </w:r>
    </w:p>
    <w:p w14:paraId="7EE39BC9">
      <w:pPr>
        <w:pStyle w:val="3"/>
        <w:spacing w:before="322" w:line="252" w:lineRule="auto"/>
        <w:ind w:right="13" w:firstLine="14"/>
        <w:jc w:val="both"/>
        <w:rPr>
          <w:rFonts w:hint="eastAsia"/>
          <w:sz w:val="30"/>
          <w:szCs w:val="30"/>
        </w:rPr>
      </w:pPr>
    </w:p>
    <w:p w14:paraId="5B7AB101">
      <w:pPr>
        <w:pStyle w:val="3"/>
        <w:spacing w:before="322" w:line="252" w:lineRule="auto"/>
        <w:ind w:right="13" w:firstLine="14"/>
        <w:jc w:val="both"/>
        <w:rPr>
          <w:rFonts w:hint="eastAsia"/>
          <w:sz w:val="30"/>
          <w:szCs w:val="30"/>
        </w:rPr>
      </w:pPr>
      <w:r>
        <w:rPr>
          <w:rFonts w:hint="eastAsia"/>
          <w:sz w:val="30"/>
          <w:szCs w:val="30"/>
        </w:rPr>
        <w:t>Yet the more judicious of the Romanists are now ashamed of all those stories.</w:t>
      </w:r>
    </w:p>
    <w:p w14:paraId="17A9F5FF">
      <w:pPr>
        <w:pStyle w:val="3"/>
        <w:spacing w:before="322" w:line="252" w:lineRule="auto"/>
        <w:ind w:right="13" w:firstLine="14"/>
        <w:jc w:val="both"/>
        <w:rPr>
          <w:rFonts w:hint="eastAsia"/>
          <w:sz w:val="30"/>
          <w:szCs w:val="30"/>
        </w:rPr>
      </w:pPr>
    </w:p>
    <w:p w14:paraId="5881BA7B">
      <w:pPr>
        <w:pStyle w:val="3"/>
        <w:spacing w:before="322" w:line="252" w:lineRule="auto"/>
        <w:ind w:right="13" w:firstLine="14"/>
        <w:jc w:val="both"/>
        <w:rPr>
          <w:rFonts w:hint="eastAsia"/>
          <w:sz w:val="30"/>
          <w:szCs w:val="30"/>
        </w:rPr>
      </w:pPr>
      <w:r>
        <w:rPr>
          <w:rFonts w:hint="eastAsia"/>
          <w:sz w:val="30"/>
          <w:szCs w:val="30"/>
        </w:rPr>
        <w:t>然而，罗马天主教徒中较为明智的人现在都对所有这些故事感到羞愧。</w:t>
      </w:r>
    </w:p>
    <w:p w14:paraId="068E5516">
      <w:pPr>
        <w:pStyle w:val="3"/>
        <w:spacing w:before="322" w:line="252" w:lineRule="auto"/>
        <w:ind w:right="13" w:firstLine="14"/>
        <w:jc w:val="both"/>
        <w:rPr>
          <w:rFonts w:hint="eastAsia"/>
          <w:sz w:val="30"/>
          <w:szCs w:val="30"/>
        </w:rPr>
      </w:pPr>
    </w:p>
    <w:p w14:paraId="6E92B32E">
      <w:pPr>
        <w:pStyle w:val="3"/>
        <w:spacing w:before="322" w:line="252" w:lineRule="auto"/>
        <w:ind w:right="13" w:firstLine="14"/>
        <w:jc w:val="both"/>
        <w:rPr>
          <w:rFonts w:hint="eastAsia"/>
          <w:sz w:val="30"/>
          <w:szCs w:val="30"/>
        </w:rPr>
      </w:pPr>
      <w:r>
        <w:rPr>
          <w:rFonts w:hint="eastAsia"/>
          <w:sz w:val="30"/>
          <w:szCs w:val="30"/>
        </w:rPr>
        <w:t>So also these particulars about the invention of the cross were very possibly first fabricated by some person several years after the death of Helena, and found a ready reception, because they seemed greatly to favour that veneration for relics which began to prevail towards the conclusion of the fourth century.</w:t>
      </w:r>
    </w:p>
    <w:p w14:paraId="462BE125">
      <w:pPr>
        <w:pStyle w:val="3"/>
        <w:spacing w:before="322" w:line="252" w:lineRule="auto"/>
        <w:ind w:right="13" w:firstLine="14"/>
        <w:jc w:val="both"/>
        <w:rPr>
          <w:rFonts w:hint="eastAsia"/>
          <w:sz w:val="30"/>
          <w:szCs w:val="30"/>
        </w:rPr>
      </w:pPr>
    </w:p>
    <w:p w14:paraId="7E963072">
      <w:pPr>
        <w:pStyle w:val="3"/>
        <w:spacing w:before="322" w:line="252" w:lineRule="auto"/>
        <w:ind w:right="13" w:firstLine="14"/>
        <w:jc w:val="both"/>
        <w:rPr>
          <w:rFonts w:hint="eastAsia"/>
          <w:sz w:val="30"/>
          <w:szCs w:val="30"/>
        </w:rPr>
      </w:pPr>
      <w:r>
        <w:rPr>
          <w:rFonts w:hint="eastAsia"/>
          <w:sz w:val="30"/>
          <w:szCs w:val="30"/>
        </w:rPr>
        <w:t>同样，关于发现十字架的这些细节，很可能是在海伦娜死后数年由某人首先编造出来，并因为它们似乎极大地迎合了四世纪末开始盛行的对圣物的崇敬而迅速被接受。</w:t>
      </w:r>
    </w:p>
    <w:p w14:paraId="55F5689C">
      <w:pPr>
        <w:pStyle w:val="3"/>
        <w:spacing w:before="322" w:line="252" w:lineRule="auto"/>
        <w:ind w:right="13" w:firstLine="14"/>
        <w:jc w:val="both"/>
        <w:rPr>
          <w:rFonts w:hint="eastAsia"/>
          <w:sz w:val="30"/>
          <w:szCs w:val="30"/>
        </w:rPr>
      </w:pPr>
    </w:p>
    <w:p w14:paraId="1EB74A35">
      <w:pPr>
        <w:pStyle w:val="3"/>
        <w:spacing w:before="322" w:line="252" w:lineRule="auto"/>
        <w:ind w:right="13" w:firstLine="14"/>
        <w:jc w:val="both"/>
        <w:rPr>
          <w:rFonts w:hint="eastAsia"/>
          <w:sz w:val="30"/>
          <w:szCs w:val="30"/>
        </w:rPr>
      </w:pPr>
      <w:r>
        <w:rPr>
          <w:rFonts w:hint="eastAsia"/>
          <w:sz w:val="30"/>
          <w:szCs w:val="30"/>
        </w:rPr>
        <w:t>The Chronicle of Cologne, we know, which was written in the year 1499, before the light of the Reformation arose, considers this story of the finding of the cross as equally uncertain and doubtful with the story of the eleven thousand virgins.</w:t>
      </w:r>
    </w:p>
    <w:p w14:paraId="422CA86E">
      <w:pPr>
        <w:pStyle w:val="3"/>
        <w:spacing w:before="322" w:line="252" w:lineRule="auto"/>
        <w:ind w:right="13" w:firstLine="14"/>
        <w:jc w:val="both"/>
        <w:rPr>
          <w:rFonts w:hint="eastAsia"/>
          <w:sz w:val="30"/>
          <w:szCs w:val="30"/>
        </w:rPr>
      </w:pPr>
    </w:p>
    <w:p w14:paraId="127733D8">
      <w:pPr>
        <w:pStyle w:val="3"/>
        <w:spacing w:before="322" w:line="252" w:lineRule="auto"/>
        <w:ind w:right="13" w:firstLine="14"/>
        <w:jc w:val="both"/>
        <w:rPr>
          <w:rFonts w:hint="eastAsia"/>
          <w:sz w:val="30"/>
          <w:szCs w:val="30"/>
        </w:rPr>
      </w:pPr>
      <w:r>
        <w:rPr>
          <w:rFonts w:hint="eastAsia"/>
          <w:sz w:val="30"/>
          <w:szCs w:val="30"/>
        </w:rPr>
        <w:t>我们知道，写于1499年、宗教改革之光尚未升起之前的《科隆编年史》，认为这个发现十字架的故事与一万一千名童女的故事同样不确定和可疑。</w:t>
      </w:r>
    </w:p>
    <w:p w14:paraId="1AA2CE64">
      <w:pPr>
        <w:pStyle w:val="3"/>
        <w:spacing w:before="322" w:line="252" w:lineRule="auto"/>
        <w:ind w:right="13" w:firstLine="14"/>
        <w:jc w:val="both"/>
        <w:rPr>
          <w:rFonts w:hint="eastAsia"/>
          <w:sz w:val="30"/>
          <w:szCs w:val="30"/>
        </w:rPr>
      </w:pPr>
    </w:p>
    <w:p w14:paraId="04A510DF">
      <w:pPr>
        <w:pStyle w:val="3"/>
        <w:spacing w:before="322" w:line="252" w:lineRule="auto"/>
        <w:ind w:right="13" w:firstLine="14"/>
        <w:jc w:val="both"/>
        <w:rPr>
          <w:rFonts w:hint="eastAsia"/>
          <w:sz w:val="30"/>
          <w:szCs w:val="30"/>
        </w:rPr>
      </w:pPr>
      <w:r>
        <w:rPr>
          <w:rFonts w:hint="eastAsia"/>
          <w:sz w:val="30"/>
          <w:szCs w:val="30"/>
        </w:rPr>
        <w:t>XI. We have no accounts of this affair, it must also be observed, but from persons who flourished a little after Constantine and Helena.</w:t>
      </w:r>
    </w:p>
    <w:p w14:paraId="4127A738">
      <w:pPr>
        <w:pStyle w:val="3"/>
        <w:spacing w:before="322" w:line="252" w:lineRule="auto"/>
        <w:ind w:right="13" w:firstLine="14"/>
        <w:jc w:val="both"/>
        <w:rPr>
          <w:rFonts w:hint="eastAsia"/>
          <w:sz w:val="30"/>
          <w:szCs w:val="30"/>
        </w:rPr>
      </w:pPr>
    </w:p>
    <w:p w14:paraId="0CD0E78C">
      <w:pPr>
        <w:pStyle w:val="3"/>
        <w:spacing w:before="322" w:line="252" w:lineRule="auto"/>
        <w:ind w:right="13" w:firstLine="14"/>
        <w:jc w:val="both"/>
        <w:rPr>
          <w:rFonts w:hint="eastAsia"/>
          <w:sz w:val="30"/>
          <w:szCs w:val="30"/>
        </w:rPr>
      </w:pPr>
      <w:r>
        <w:rPr>
          <w:rFonts w:hint="eastAsia"/>
          <w:sz w:val="30"/>
          <w:szCs w:val="30"/>
        </w:rPr>
        <w:t>XI. 还必须指出，我们关于此事的记载，仅来自于在君士坦丁和海伦娜之后不久才活跃的人物。</w:t>
      </w:r>
    </w:p>
    <w:p w14:paraId="04CC9983">
      <w:pPr>
        <w:pStyle w:val="3"/>
        <w:spacing w:before="322" w:line="252" w:lineRule="auto"/>
        <w:ind w:right="13" w:firstLine="14"/>
        <w:jc w:val="both"/>
        <w:rPr>
          <w:rFonts w:hint="eastAsia"/>
          <w:sz w:val="30"/>
          <w:szCs w:val="30"/>
        </w:rPr>
      </w:pPr>
    </w:p>
    <w:p w14:paraId="31CBF954">
      <w:pPr>
        <w:pStyle w:val="3"/>
        <w:spacing w:before="322" w:line="252" w:lineRule="auto"/>
        <w:ind w:right="13" w:firstLine="14"/>
        <w:jc w:val="both"/>
        <w:rPr>
          <w:rFonts w:hint="eastAsia"/>
          <w:sz w:val="30"/>
          <w:szCs w:val="30"/>
        </w:rPr>
      </w:pPr>
      <w:r>
        <w:rPr>
          <w:rFonts w:hint="eastAsia"/>
          <w:sz w:val="30"/>
          <w:szCs w:val="30"/>
        </w:rPr>
        <w:t>This proves indeed that it was reported and believed at an early period—not many years after Helena's demise, but doth not establish its truth.</w:t>
      </w:r>
    </w:p>
    <w:p w14:paraId="5205EECD">
      <w:pPr>
        <w:pStyle w:val="3"/>
        <w:spacing w:before="322" w:line="252" w:lineRule="auto"/>
        <w:ind w:right="13" w:firstLine="14"/>
        <w:jc w:val="both"/>
        <w:rPr>
          <w:rFonts w:hint="eastAsia"/>
          <w:sz w:val="30"/>
          <w:szCs w:val="30"/>
        </w:rPr>
      </w:pPr>
    </w:p>
    <w:p w14:paraId="3031A5F8">
      <w:pPr>
        <w:pStyle w:val="3"/>
        <w:spacing w:before="322" w:line="252" w:lineRule="auto"/>
        <w:ind w:right="13" w:firstLine="14"/>
        <w:jc w:val="both"/>
        <w:rPr>
          <w:rFonts w:hint="eastAsia"/>
          <w:sz w:val="30"/>
          <w:szCs w:val="30"/>
        </w:rPr>
      </w:pPr>
      <w:r>
        <w:rPr>
          <w:rFonts w:hint="eastAsia"/>
          <w:sz w:val="30"/>
          <w:szCs w:val="30"/>
        </w:rPr>
        <w:t>这确实证明了此事在早期——海伦娜去世后没多少年——就被报道和相信，但这并不能确立其真实性。</w:t>
      </w:r>
    </w:p>
    <w:p w14:paraId="7D21E116">
      <w:pPr>
        <w:pStyle w:val="3"/>
        <w:spacing w:before="322" w:line="252" w:lineRule="auto"/>
        <w:ind w:right="13" w:firstLine="14"/>
        <w:jc w:val="both"/>
        <w:rPr>
          <w:rFonts w:hint="eastAsia"/>
          <w:sz w:val="30"/>
          <w:szCs w:val="30"/>
        </w:rPr>
      </w:pPr>
    </w:p>
    <w:p w14:paraId="0EE69170">
      <w:pPr>
        <w:pStyle w:val="3"/>
        <w:spacing w:before="322" w:line="252" w:lineRule="auto"/>
        <w:ind w:right="13" w:firstLine="14"/>
        <w:jc w:val="both"/>
        <w:rPr>
          <w:rFonts w:hint="eastAsia"/>
          <w:sz w:val="30"/>
          <w:szCs w:val="30"/>
        </w:rPr>
      </w:pPr>
      <w:r>
        <w:rPr>
          <w:rFonts w:hint="eastAsia"/>
          <w:sz w:val="30"/>
          <w:szCs w:val="30"/>
        </w:rPr>
        <w:t>The first who mentions it is Cyril of Jerusalem, if Cyril was, in reality, the writer of the letter on this subject ascribed to him.</w:t>
      </w:r>
    </w:p>
    <w:p w14:paraId="71C60308">
      <w:pPr>
        <w:pStyle w:val="3"/>
        <w:spacing w:before="322" w:line="252" w:lineRule="auto"/>
        <w:ind w:right="13" w:firstLine="14"/>
        <w:jc w:val="both"/>
        <w:rPr>
          <w:rFonts w:hint="eastAsia"/>
          <w:sz w:val="30"/>
          <w:szCs w:val="30"/>
        </w:rPr>
      </w:pPr>
    </w:p>
    <w:p w14:paraId="3D8E3B26">
      <w:pPr>
        <w:pStyle w:val="3"/>
        <w:spacing w:before="322" w:line="252" w:lineRule="auto"/>
        <w:ind w:right="13" w:firstLine="14"/>
        <w:jc w:val="both"/>
        <w:rPr>
          <w:rFonts w:hint="eastAsia"/>
          <w:sz w:val="30"/>
          <w:szCs w:val="30"/>
        </w:rPr>
      </w:pPr>
      <w:r>
        <w:rPr>
          <w:rFonts w:hint="eastAsia"/>
          <w:sz w:val="30"/>
          <w:szCs w:val="30"/>
        </w:rPr>
        <w:t>第一个提到此事的是耶路撒冷的西里尔，如果那封归于他名下、关于此主题的信件确实是他所写的话。</w:t>
      </w:r>
    </w:p>
    <w:p w14:paraId="572592E4">
      <w:pPr>
        <w:pStyle w:val="3"/>
        <w:spacing w:before="322" w:line="252" w:lineRule="auto"/>
        <w:ind w:right="13" w:firstLine="14"/>
        <w:jc w:val="both"/>
        <w:rPr>
          <w:rFonts w:hint="eastAsia"/>
          <w:sz w:val="30"/>
          <w:szCs w:val="30"/>
        </w:rPr>
      </w:pPr>
    </w:p>
    <w:p w14:paraId="24ABCD7D">
      <w:pPr>
        <w:pStyle w:val="3"/>
        <w:spacing w:before="322" w:line="252" w:lineRule="auto"/>
        <w:ind w:right="13" w:firstLine="14"/>
        <w:jc w:val="both"/>
        <w:rPr>
          <w:rFonts w:hint="eastAsia"/>
          <w:sz w:val="30"/>
          <w:szCs w:val="30"/>
        </w:rPr>
      </w:pPr>
      <w:r>
        <w:rPr>
          <w:rFonts w:hint="eastAsia"/>
          <w:sz w:val="30"/>
          <w:szCs w:val="30"/>
        </w:rPr>
        <w:t>Baronius affirms, that "he might have been present" at the finding of the cross; he was ashamed to say that he was actually present.</w:t>
      </w:r>
    </w:p>
    <w:p w14:paraId="69CF4263">
      <w:pPr>
        <w:pStyle w:val="3"/>
        <w:spacing w:before="322" w:line="252" w:lineRule="auto"/>
        <w:ind w:right="13" w:firstLine="14"/>
        <w:jc w:val="both"/>
        <w:rPr>
          <w:rFonts w:hint="eastAsia"/>
          <w:sz w:val="30"/>
          <w:szCs w:val="30"/>
        </w:rPr>
      </w:pPr>
    </w:p>
    <w:p w14:paraId="4FF927ED">
      <w:pPr>
        <w:pStyle w:val="3"/>
        <w:spacing w:before="322" w:line="252" w:lineRule="auto"/>
        <w:ind w:right="13" w:firstLine="14"/>
        <w:jc w:val="both"/>
        <w:rPr>
          <w:rFonts w:hint="eastAsia"/>
          <w:sz w:val="30"/>
          <w:szCs w:val="30"/>
        </w:rPr>
      </w:pPr>
      <w:r>
        <w:rPr>
          <w:rFonts w:hint="eastAsia"/>
          <w:sz w:val="30"/>
          <w:szCs w:val="30"/>
        </w:rPr>
        <w:t>巴罗尼乌斯断言，他“可能在场”目睹了十字架的发现；他羞于说自己确实在场。</w:t>
      </w:r>
    </w:p>
    <w:p w14:paraId="615D9D7E">
      <w:pPr>
        <w:pStyle w:val="3"/>
        <w:spacing w:before="322" w:line="252" w:lineRule="auto"/>
        <w:ind w:right="13" w:firstLine="14"/>
        <w:jc w:val="both"/>
        <w:rPr>
          <w:rFonts w:hint="eastAsia"/>
          <w:sz w:val="30"/>
          <w:szCs w:val="30"/>
        </w:rPr>
      </w:pPr>
    </w:p>
    <w:p w14:paraId="51CD545C">
      <w:pPr>
        <w:pStyle w:val="3"/>
        <w:spacing w:before="322" w:line="252" w:lineRule="auto"/>
        <w:ind w:right="13" w:firstLine="14"/>
        <w:jc w:val="both"/>
        <w:rPr>
          <w:rFonts w:hint="eastAsia"/>
          <w:sz w:val="30"/>
          <w:szCs w:val="30"/>
        </w:rPr>
      </w:pPr>
      <w:r>
        <w:rPr>
          <w:rFonts w:hint="eastAsia"/>
          <w:sz w:val="30"/>
          <w:szCs w:val="30"/>
        </w:rPr>
        <w:t>But it is justly questioned by eminent men, whether the epistle to Constantius be a genuine epistle of the true Cyril.</w:t>
      </w:r>
    </w:p>
    <w:p w14:paraId="2524C3F7">
      <w:pPr>
        <w:pStyle w:val="3"/>
        <w:spacing w:before="322" w:line="252" w:lineRule="auto"/>
        <w:ind w:right="13" w:firstLine="14"/>
        <w:jc w:val="both"/>
        <w:rPr>
          <w:rFonts w:hint="eastAsia"/>
          <w:sz w:val="30"/>
          <w:szCs w:val="30"/>
        </w:rPr>
      </w:pPr>
    </w:p>
    <w:p w14:paraId="46C8EAAF">
      <w:pPr>
        <w:pStyle w:val="3"/>
        <w:spacing w:before="322" w:line="252" w:lineRule="auto"/>
        <w:ind w:right="13" w:firstLine="14"/>
        <w:jc w:val="both"/>
        <w:rPr>
          <w:rFonts w:hint="eastAsia"/>
          <w:sz w:val="30"/>
          <w:szCs w:val="30"/>
        </w:rPr>
      </w:pPr>
      <w:r>
        <w:rPr>
          <w:rFonts w:hint="eastAsia"/>
          <w:sz w:val="30"/>
          <w:szCs w:val="30"/>
        </w:rPr>
        <w:t>但杰出人士合理地质疑，致君士坦提乌斯的书信是否是真西里尔的真迹。</w:t>
      </w:r>
    </w:p>
    <w:p w14:paraId="63416E0A">
      <w:pPr>
        <w:pStyle w:val="3"/>
        <w:spacing w:before="322" w:line="252" w:lineRule="auto"/>
        <w:ind w:right="13" w:firstLine="14"/>
        <w:jc w:val="both"/>
        <w:rPr>
          <w:rFonts w:hint="eastAsia"/>
          <w:sz w:val="30"/>
          <w:szCs w:val="30"/>
        </w:rPr>
      </w:pPr>
    </w:p>
    <w:p w14:paraId="109AB8EA">
      <w:pPr>
        <w:pStyle w:val="3"/>
        <w:spacing w:before="322" w:line="252" w:lineRule="auto"/>
        <w:ind w:right="13" w:firstLine="14"/>
        <w:jc w:val="both"/>
        <w:rPr>
          <w:rFonts w:hint="eastAsia"/>
          <w:sz w:val="30"/>
          <w:szCs w:val="30"/>
        </w:rPr>
      </w:pPr>
      <w:r>
        <w:rPr>
          <w:rFonts w:hint="eastAsia"/>
          <w:sz w:val="30"/>
          <w:szCs w:val="30"/>
        </w:rPr>
        <w:t>Jerome, though a zealous defender of relics, says nothing of that epistle in a passage where, including Cyril amongst the celebrated writers of that age, he gives an account of his transactions and writings.*</w:t>
      </w:r>
    </w:p>
    <w:p w14:paraId="13B080C8">
      <w:pPr>
        <w:pStyle w:val="3"/>
        <w:spacing w:before="322" w:line="252" w:lineRule="auto"/>
        <w:ind w:right="13" w:firstLine="14"/>
        <w:jc w:val="both"/>
        <w:rPr>
          <w:rFonts w:hint="eastAsia"/>
          <w:sz w:val="30"/>
          <w:szCs w:val="30"/>
        </w:rPr>
      </w:pPr>
    </w:p>
    <w:p w14:paraId="0E544267">
      <w:pPr>
        <w:pStyle w:val="3"/>
        <w:spacing w:before="322" w:line="252" w:lineRule="auto"/>
        <w:ind w:right="13" w:firstLine="14"/>
        <w:jc w:val="both"/>
        <w:rPr>
          <w:rFonts w:hint="eastAsia"/>
          <w:sz w:val="30"/>
          <w:szCs w:val="30"/>
        </w:rPr>
      </w:pPr>
      <w:r>
        <w:rPr>
          <w:rFonts w:hint="eastAsia"/>
          <w:sz w:val="30"/>
          <w:szCs w:val="30"/>
        </w:rPr>
        <w:t>耶柔米，虽然是圣物的热心捍卫者，但在一段将西里尔列为那个时代著名作家并记述其事迹与著作的文字中，并未提及那封书信。*</w:t>
      </w:r>
    </w:p>
    <w:p w14:paraId="10BA1FAA">
      <w:pPr>
        <w:pStyle w:val="3"/>
        <w:spacing w:before="322" w:line="252" w:lineRule="auto"/>
        <w:ind w:right="13" w:firstLine="14"/>
        <w:jc w:val="both"/>
        <w:rPr>
          <w:rFonts w:hint="eastAsia"/>
          <w:sz w:val="30"/>
          <w:szCs w:val="30"/>
        </w:rPr>
      </w:pPr>
    </w:p>
    <w:p w14:paraId="10DD8FE5">
      <w:pPr>
        <w:pStyle w:val="3"/>
        <w:spacing w:before="322" w:line="252" w:lineRule="auto"/>
        <w:ind w:right="13" w:firstLine="14"/>
        <w:jc w:val="both"/>
        <w:rPr>
          <w:rFonts w:hint="eastAsia"/>
          <w:sz w:val="30"/>
          <w:szCs w:val="30"/>
        </w:rPr>
      </w:pPr>
      <w:r>
        <w:rPr>
          <w:rFonts w:hint="eastAsia"/>
          <w:sz w:val="30"/>
          <w:szCs w:val="30"/>
        </w:rPr>
        <w:t>The epistle itself, too, contains passages unworthy of the true Cyril; for after premising that he writes no letters replete with the language of flattery, he proceeds immediately to style Constantius "the most pious of all Emperors, who surpassed his parents by his superior piety towards God;"—and afterwards says, "I announce this important intelligence to thee, who art most noble, and most pious, and a fellow-worshipper with us of Jesus Christ, the Only-begotten Son of God, and our Saviour."</w:t>
      </w:r>
    </w:p>
    <w:p w14:paraId="00337F45">
      <w:pPr>
        <w:pStyle w:val="3"/>
        <w:spacing w:before="322" w:line="252" w:lineRule="auto"/>
        <w:ind w:right="13" w:firstLine="14"/>
        <w:jc w:val="both"/>
        <w:rPr>
          <w:rFonts w:hint="eastAsia"/>
          <w:sz w:val="30"/>
          <w:szCs w:val="30"/>
        </w:rPr>
      </w:pPr>
    </w:p>
    <w:p w14:paraId="6036A54D">
      <w:pPr>
        <w:pStyle w:val="3"/>
        <w:spacing w:before="322" w:line="252" w:lineRule="auto"/>
        <w:ind w:right="13" w:firstLine="14"/>
        <w:jc w:val="both"/>
        <w:rPr>
          <w:rFonts w:hint="eastAsia"/>
          <w:sz w:val="30"/>
          <w:szCs w:val="30"/>
        </w:rPr>
      </w:pPr>
      <w:r>
        <w:rPr>
          <w:rFonts w:hint="eastAsia"/>
          <w:sz w:val="30"/>
          <w:szCs w:val="30"/>
        </w:rPr>
        <w:t>这封信本身也包含一些不符合真西里尔身份的段落；因为在开篇声明自己不写充满奉承语言的信件之后，他立刻称君士坦提乌斯为“所有皇帝中最虔诚者，其对上帝的超凡虔诚超越了他的父母”；之后又说，“我向你——最高贵、最虔诚、与我们同为耶稣基督，上帝独生子，我们救主的敬拜者——宣布这重要消息。”</w:t>
      </w:r>
    </w:p>
    <w:p w14:paraId="6483423D">
      <w:pPr>
        <w:pStyle w:val="3"/>
        <w:spacing w:before="322" w:line="252" w:lineRule="auto"/>
        <w:ind w:right="13" w:firstLine="14"/>
        <w:jc w:val="both"/>
        <w:rPr>
          <w:rFonts w:hint="eastAsia"/>
          <w:sz w:val="30"/>
          <w:szCs w:val="30"/>
        </w:rPr>
      </w:pPr>
    </w:p>
    <w:p w14:paraId="63348F80">
      <w:pPr>
        <w:pStyle w:val="3"/>
        <w:spacing w:before="322" w:line="252" w:lineRule="auto"/>
        <w:ind w:right="13" w:firstLine="14"/>
        <w:jc w:val="both"/>
        <w:rPr>
          <w:rFonts w:hint="eastAsia"/>
          <w:sz w:val="30"/>
          <w:szCs w:val="30"/>
        </w:rPr>
      </w:pPr>
      <w:r>
        <w:rPr>
          <w:rFonts w:hint="eastAsia"/>
          <w:sz w:val="30"/>
          <w:szCs w:val="30"/>
        </w:rPr>
        <w:t>It is not probable, that an orthodox Bishop wrote in those terms to an Emperor, who was at once an Arian, and stained by numerous crimes.</w:t>
      </w:r>
    </w:p>
    <w:p w14:paraId="372657AF">
      <w:pPr>
        <w:pStyle w:val="3"/>
        <w:spacing w:before="322" w:line="252" w:lineRule="auto"/>
        <w:ind w:right="13" w:firstLine="14"/>
        <w:jc w:val="both"/>
        <w:rPr>
          <w:rFonts w:hint="eastAsia"/>
          <w:sz w:val="30"/>
          <w:szCs w:val="30"/>
        </w:rPr>
      </w:pPr>
    </w:p>
    <w:p w14:paraId="132CE0F4">
      <w:pPr>
        <w:pStyle w:val="3"/>
        <w:spacing w:before="322" w:line="252" w:lineRule="auto"/>
        <w:ind w:right="13" w:firstLine="14"/>
        <w:jc w:val="both"/>
        <w:rPr>
          <w:rFonts w:hint="eastAsia"/>
          <w:sz w:val="30"/>
          <w:szCs w:val="30"/>
        </w:rPr>
      </w:pPr>
      <w:r>
        <w:rPr>
          <w:rFonts w:hint="eastAsia"/>
          <w:sz w:val="30"/>
          <w:szCs w:val="30"/>
        </w:rPr>
        <w:t>一位正统主教不大可能用这样的措辞写信给一位既是阿里乌派信徒、又沾染了无数罪行的皇帝。</w:t>
      </w:r>
    </w:p>
    <w:p w14:paraId="5D21945D">
      <w:pPr>
        <w:pStyle w:val="3"/>
        <w:spacing w:before="322" w:line="252" w:lineRule="auto"/>
        <w:ind w:right="13" w:firstLine="14"/>
        <w:jc w:val="both"/>
        <w:rPr>
          <w:rFonts w:hint="eastAsia"/>
          <w:sz w:val="30"/>
          <w:szCs w:val="30"/>
        </w:rPr>
      </w:pPr>
    </w:p>
    <w:p w14:paraId="0FFFB975">
      <w:pPr>
        <w:pStyle w:val="3"/>
        <w:spacing w:before="322" w:line="252" w:lineRule="auto"/>
        <w:ind w:right="13" w:firstLine="14"/>
        <w:jc w:val="both"/>
        <w:rPr>
          <w:rFonts w:hint="eastAsia"/>
          <w:sz w:val="30"/>
          <w:szCs w:val="30"/>
        </w:rPr>
      </w:pPr>
      <w:r>
        <w:rPr>
          <w:rFonts w:hint="eastAsia"/>
          <w:sz w:val="30"/>
          <w:szCs w:val="30"/>
        </w:rPr>
        <w:t>See Baronius, who inserts the letter; and who, displeased with such extravagant encomiums on Constantius, has himself made this annotation in the margin, "Excessive commendation."*</w:t>
      </w:r>
    </w:p>
    <w:p w14:paraId="34CD485D">
      <w:pPr>
        <w:pStyle w:val="3"/>
        <w:spacing w:before="322" w:line="252" w:lineRule="auto"/>
        <w:ind w:right="13" w:firstLine="14"/>
        <w:jc w:val="both"/>
        <w:rPr>
          <w:rFonts w:hint="eastAsia"/>
          <w:sz w:val="30"/>
          <w:szCs w:val="30"/>
        </w:rPr>
      </w:pPr>
    </w:p>
    <w:p w14:paraId="32D4BB34">
      <w:pPr>
        <w:pStyle w:val="3"/>
        <w:spacing w:before="322" w:line="252" w:lineRule="auto"/>
        <w:ind w:right="13" w:firstLine="14"/>
        <w:jc w:val="both"/>
        <w:rPr>
          <w:rFonts w:hint="eastAsia"/>
          <w:sz w:val="30"/>
          <w:szCs w:val="30"/>
        </w:rPr>
      </w:pPr>
      <w:r>
        <w:rPr>
          <w:rFonts w:hint="eastAsia"/>
          <w:sz w:val="30"/>
          <w:szCs w:val="30"/>
        </w:rPr>
        <w:t>参见巴罗尼乌斯，他收录了这封信；并且由于对君士坦提乌斯如此过分的颂扬感到不满，他自己在页边空白处做了这样的注释：“过度的赞扬。”*</w:t>
      </w:r>
    </w:p>
    <w:p w14:paraId="12565B4B">
      <w:pPr>
        <w:pStyle w:val="3"/>
        <w:spacing w:before="322" w:line="252" w:lineRule="auto"/>
        <w:ind w:right="13" w:firstLine="14"/>
        <w:jc w:val="both"/>
        <w:rPr>
          <w:rFonts w:hint="eastAsia"/>
          <w:sz w:val="30"/>
          <w:szCs w:val="30"/>
        </w:rPr>
      </w:pPr>
    </w:p>
    <w:p w14:paraId="51084169">
      <w:pPr>
        <w:pStyle w:val="3"/>
        <w:spacing w:before="322" w:line="252" w:lineRule="auto"/>
        <w:ind w:right="13" w:firstLine="14"/>
        <w:jc w:val="both"/>
        <w:rPr>
          <w:rFonts w:hint="eastAsia"/>
          <w:sz w:val="30"/>
          <w:szCs w:val="30"/>
        </w:rPr>
      </w:pPr>
      <w:r>
        <w:rPr>
          <w:rFonts w:hint="eastAsia"/>
          <w:sz w:val="30"/>
          <w:szCs w:val="30"/>
        </w:rPr>
        <w:t>XII. The testimony of Ambrose is about eighty years posterior to the transaction, if such a transaction ever took place: For Theodosius, in whose funeral oration Ambrose speaks of it, died in the year of Christ 394; but the finding of the cross is referred to the year 326.</w:t>
      </w:r>
    </w:p>
    <w:p w14:paraId="547AC365">
      <w:pPr>
        <w:pStyle w:val="3"/>
        <w:spacing w:before="322" w:line="252" w:lineRule="auto"/>
        <w:ind w:right="13" w:firstLine="14"/>
        <w:jc w:val="both"/>
        <w:rPr>
          <w:rFonts w:hint="eastAsia"/>
          <w:sz w:val="30"/>
          <w:szCs w:val="30"/>
        </w:rPr>
      </w:pPr>
    </w:p>
    <w:p w14:paraId="26C6D932">
      <w:pPr>
        <w:pStyle w:val="3"/>
        <w:spacing w:before="322" w:line="252" w:lineRule="auto"/>
        <w:ind w:right="13" w:firstLine="14"/>
        <w:jc w:val="both"/>
        <w:rPr>
          <w:rFonts w:hint="eastAsia"/>
          <w:sz w:val="30"/>
          <w:szCs w:val="30"/>
        </w:rPr>
      </w:pPr>
      <w:r>
        <w:rPr>
          <w:rFonts w:hint="eastAsia"/>
          <w:sz w:val="30"/>
          <w:szCs w:val="30"/>
        </w:rPr>
        <w:t>XII. 安布罗修的证词大约在此事发生（如果确有此事的话）八十年之后：因为安布罗修在其悼词中提及此事的狄奥多西皇帝死于公元394年；而发现十字架的时间被定为公元326年。</w:t>
      </w:r>
    </w:p>
    <w:p w14:paraId="380AB86B">
      <w:pPr>
        <w:pStyle w:val="3"/>
        <w:spacing w:before="322" w:line="252" w:lineRule="auto"/>
        <w:ind w:right="13" w:firstLine="14"/>
        <w:jc w:val="both"/>
        <w:rPr>
          <w:rFonts w:hint="eastAsia"/>
          <w:sz w:val="30"/>
          <w:szCs w:val="30"/>
        </w:rPr>
      </w:pPr>
    </w:p>
    <w:p w14:paraId="52A6DBA7">
      <w:pPr>
        <w:pStyle w:val="3"/>
        <w:spacing w:before="322" w:line="252" w:lineRule="auto"/>
        <w:ind w:right="13" w:firstLine="14"/>
        <w:jc w:val="both"/>
        <w:rPr>
          <w:rFonts w:hint="eastAsia"/>
          <w:sz w:val="30"/>
          <w:szCs w:val="30"/>
        </w:rPr>
      </w:pPr>
      <w:r>
        <w:rPr>
          <w:rFonts w:hint="eastAsia"/>
          <w:sz w:val="30"/>
          <w:szCs w:val="30"/>
        </w:rPr>
        <w:t>Add to this, that Ambrose, though otherwise grave and respectable, was a great abettor of relics; and that, therefore, it is not surprising he should have readily given credit to the prevailing rumour about the discovery of the cross.</w:t>
      </w:r>
    </w:p>
    <w:p w14:paraId="1501A582">
      <w:pPr>
        <w:pStyle w:val="3"/>
        <w:spacing w:before="322" w:line="252" w:lineRule="auto"/>
        <w:ind w:right="13" w:firstLine="14"/>
        <w:jc w:val="both"/>
        <w:rPr>
          <w:rFonts w:hint="eastAsia"/>
          <w:sz w:val="30"/>
          <w:szCs w:val="30"/>
        </w:rPr>
      </w:pPr>
    </w:p>
    <w:p w14:paraId="12DFA83B">
      <w:pPr>
        <w:pStyle w:val="3"/>
        <w:spacing w:before="322" w:line="252" w:lineRule="auto"/>
        <w:ind w:right="13" w:firstLine="14"/>
        <w:jc w:val="both"/>
        <w:rPr>
          <w:rFonts w:hint="eastAsia"/>
          <w:sz w:val="30"/>
          <w:szCs w:val="30"/>
        </w:rPr>
      </w:pPr>
      <w:r>
        <w:rPr>
          <w:rFonts w:hint="eastAsia"/>
          <w:sz w:val="30"/>
          <w:szCs w:val="30"/>
        </w:rPr>
        <w:t>加之，安布罗修虽然在其他方面庄重可敬，却是圣物的极大支持者；因此，他轻易相信当时流传的关于发现十字架的谣言，也就不足为奇了。</w:t>
      </w:r>
    </w:p>
    <w:p w14:paraId="2210169E">
      <w:pPr>
        <w:pStyle w:val="3"/>
        <w:spacing w:before="322" w:line="252" w:lineRule="auto"/>
        <w:ind w:right="13" w:firstLine="14"/>
        <w:jc w:val="both"/>
        <w:rPr>
          <w:rFonts w:hint="eastAsia"/>
          <w:sz w:val="30"/>
          <w:szCs w:val="30"/>
        </w:rPr>
      </w:pPr>
    </w:p>
    <w:p w14:paraId="2D8E48F7">
      <w:pPr>
        <w:pStyle w:val="3"/>
        <w:spacing w:before="322" w:line="252" w:lineRule="auto"/>
        <w:ind w:right="13" w:firstLine="14"/>
        <w:jc w:val="both"/>
        <w:rPr>
          <w:rFonts w:hint="eastAsia"/>
          <w:sz w:val="30"/>
          <w:szCs w:val="30"/>
        </w:rPr>
      </w:pPr>
      <w:r>
        <w:rPr>
          <w:rFonts w:hint="eastAsia"/>
          <w:sz w:val="30"/>
          <w:szCs w:val="30"/>
        </w:rPr>
        <w:t>It is natural for all men, without due investigation, to give instant and easy credit to reports which they ardently wish to be true; and promptly to make use of them, to serve a hypothesis.</w:t>
      </w:r>
    </w:p>
    <w:p w14:paraId="2EE74BDD">
      <w:pPr>
        <w:pStyle w:val="3"/>
        <w:spacing w:before="322" w:line="252" w:lineRule="auto"/>
        <w:ind w:right="13" w:firstLine="14"/>
        <w:jc w:val="both"/>
        <w:rPr>
          <w:rFonts w:hint="eastAsia"/>
          <w:sz w:val="30"/>
          <w:szCs w:val="30"/>
        </w:rPr>
      </w:pPr>
    </w:p>
    <w:p w14:paraId="176201C8">
      <w:pPr>
        <w:pStyle w:val="3"/>
        <w:spacing w:before="322" w:line="252" w:lineRule="auto"/>
        <w:ind w:right="13" w:firstLine="14"/>
        <w:jc w:val="both"/>
        <w:rPr>
          <w:rFonts w:hint="eastAsia"/>
          <w:sz w:val="30"/>
          <w:szCs w:val="30"/>
        </w:rPr>
      </w:pPr>
      <w:r>
        <w:rPr>
          <w:rFonts w:hint="eastAsia"/>
          <w:sz w:val="30"/>
          <w:szCs w:val="30"/>
        </w:rPr>
        <w:t>对于所有人来说，不经适当调查就立刻轻易相信自己热切希望是真实的报道，并迅速利用它们来支持某个假说，是很自然的。</w:t>
      </w:r>
    </w:p>
    <w:p w14:paraId="7B879DCF">
      <w:pPr>
        <w:pStyle w:val="3"/>
        <w:spacing w:before="322" w:line="252" w:lineRule="auto"/>
        <w:ind w:right="13" w:firstLine="14"/>
        <w:jc w:val="both"/>
        <w:rPr>
          <w:rFonts w:hint="eastAsia"/>
          <w:sz w:val="30"/>
          <w:szCs w:val="30"/>
        </w:rPr>
      </w:pPr>
    </w:p>
    <w:p w14:paraId="571A5D6E">
      <w:pPr>
        <w:pStyle w:val="3"/>
        <w:spacing w:before="322" w:line="252" w:lineRule="auto"/>
        <w:ind w:right="13" w:firstLine="14"/>
        <w:jc w:val="both"/>
        <w:rPr>
          <w:rFonts w:hint="eastAsia"/>
          <w:sz w:val="30"/>
          <w:szCs w:val="30"/>
        </w:rPr>
      </w:pPr>
      <w:r>
        <w:rPr>
          <w:rFonts w:hint="eastAsia"/>
          <w:sz w:val="30"/>
          <w:szCs w:val="30"/>
        </w:rPr>
        <w:t>XIII. Besides, if the invention of the cross was of so great importance that, according to Ambrose, Helena should have said, "How can I consider myself redeemed, if the redemption itself is not to be seen?" what apology can be devised for the primitive Christians, for their not having exerted themselves with more activity to get possession of the cross?</w:t>
      </w:r>
    </w:p>
    <w:p w14:paraId="2BB5E4B6">
      <w:pPr>
        <w:pStyle w:val="3"/>
        <w:spacing w:before="322" w:line="252" w:lineRule="auto"/>
        <w:ind w:right="13" w:firstLine="14"/>
        <w:jc w:val="both"/>
        <w:rPr>
          <w:rFonts w:hint="eastAsia"/>
          <w:sz w:val="30"/>
          <w:szCs w:val="30"/>
        </w:rPr>
      </w:pPr>
    </w:p>
    <w:p w14:paraId="6EA6D7E8">
      <w:pPr>
        <w:pStyle w:val="3"/>
        <w:spacing w:before="322" w:line="252" w:lineRule="auto"/>
        <w:ind w:right="13" w:firstLine="14"/>
        <w:jc w:val="both"/>
        <w:rPr>
          <w:rFonts w:hint="eastAsia"/>
          <w:sz w:val="30"/>
          <w:szCs w:val="30"/>
        </w:rPr>
      </w:pPr>
      <w:r>
        <w:rPr>
          <w:rFonts w:hint="eastAsia"/>
          <w:sz w:val="30"/>
          <w:szCs w:val="30"/>
        </w:rPr>
        <w:t>XIII. 此外，如果发现十字架如此重要，以至于根据安布罗修的说法，海伦娜会说：“如果救赎本身都看不见，我怎能认为自己已被救赎？”那么，对于早期基督徒未能更积极地努力获取十字架，我们能想出什么辩解呢？</w:t>
      </w:r>
    </w:p>
    <w:p w14:paraId="404B572A">
      <w:pPr>
        <w:pStyle w:val="3"/>
        <w:spacing w:before="322" w:line="252" w:lineRule="auto"/>
        <w:ind w:right="13" w:firstLine="14"/>
        <w:jc w:val="both"/>
        <w:rPr>
          <w:rFonts w:hint="eastAsia"/>
          <w:sz w:val="30"/>
          <w:szCs w:val="30"/>
        </w:rPr>
      </w:pPr>
    </w:p>
    <w:p w14:paraId="468FA269">
      <w:pPr>
        <w:pStyle w:val="3"/>
        <w:spacing w:before="322" w:line="252" w:lineRule="auto"/>
        <w:ind w:right="13" w:firstLine="14"/>
        <w:jc w:val="both"/>
        <w:rPr>
          <w:rFonts w:hint="eastAsia"/>
          <w:sz w:val="30"/>
          <w:szCs w:val="30"/>
        </w:rPr>
      </w:pPr>
      <w:r>
        <w:rPr>
          <w:rFonts w:hint="eastAsia"/>
          <w:sz w:val="30"/>
          <w:szCs w:val="30"/>
        </w:rPr>
        <w:t>Neither the Jews, nor Pilate, who granted the dead body of Christ to Joseph of Arimathea, would have refused, I think, to indulge the disciples with the cross on which their Master expired.</w:t>
      </w:r>
    </w:p>
    <w:p w14:paraId="0768C704">
      <w:pPr>
        <w:pStyle w:val="3"/>
        <w:spacing w:before="322" w:line="252" w:lineRule="auto"/>
        <w:ind w:right="13" w:firstLine="14"/>
        <w:jc w:val="both"/>
        <w:rPr>
          <w:rFonts w:hint="eastAsia"/>
          <w:sz w:val="30"/>
          <w:szCs w:val="30"/>
        </w:rPr>
      </w:pPr>
    </w:p>
    <w:p w14:paraId="163FE27E">
      <w:pPr>
        <w:pStyle w:val="3"/>
        <w:spacing w:before="322" w:line="252" w:lineRule="auto"/>
        <w:ind w:right="13" w:firstLine="14"/>
        <w:jc w:val="both"/>
        <w:rPr>
          <w:rFonts w:hint="eastAsia"/>
          <w:sz w:val="30"/>
          <w:szCs w:val="30"/>
        </w:rPr>
      </w:pPr>
      <w:r>
        <w:rPr>
          <w:rFonts w:hint="eastAsia"/>
          <w:sz w:val="30"/>
          <w:szCs w:val="30"/>
        </w:rPr>
        <w:t>无论是犹太人，还是将基督遗体交给亚利马太的约瑟的彼拉多，我认为都不会拒绝将他们夫子在其上断气的十字架交给门徒。</w:t>
      </w:r>
    </w:p>
    <w:p w14:paraId="29B64A2D">
      <w:pPr>
        <w:pStyle w:val="3"/>
        <w:spacing w:before="322" w:line="252" w:lineRule="auto"/>
        <w:ind w:right="13" w:firstLine="14"/>
        <w:jc w:val="both"/>
        <w:rPr>
          <w:rFonts w:hint="eastAsia"/>
          <w:sz w:val="30"/>
          <w:szCs w:val="30"/>
        </w:rPr>
      </w:pPr>
    </w:p>
    <w:p w14:paraId="53D46CA6">
      <w:pPr>
        <w:pStyle w:val="3"/>
        <w:spacing w:before="322" w:line="252" w:lineRule="auto"/>
        <w:ind w:right="13" w:firstLine="14"/>
        <w:jc w:val="both"/>
        <w:rPr>
          <w:rFonts w:hint="eastAsia"/>
          <w:sz w:val="30"/>
          <w:szCs w:val="30"/>
        </w:rPr>
      </w:pPr>
      <w:r>
        <w:rPr>
          <w:rFonts w:hint="eastAsia"/>
          <w:sz w:val="30"/>
          <w:szCs w:val="30"/>
        </w:rPr>
        <w:t>Suppose that they had refused, why did not at least the disciples of the Apostles, when the Jewish polity was destroyed and the city demolished by fire and sword, speedily return from the adjacent town to which they had fled,* in order to search among the ruins for the cross,—so essential a part of their religion, the inexhaustible treasury of blessings and miracles, the wealth, the hope, and the bulwark of the Church;—particularly since the derision of persecutors was no longer to be dreaded, but all was solitude and silence?</w:t>
      </w:r>
    </w:p>
    <w:p w14:paraId="14F91340">
      <w:pPr>
        <w:pStyle w:val="3"/>
        <w:spacing w:before="322" w:line="252" w:lineRule="auto"/>
        <w:ind w:right="13" w:firstLine="14"/>
        <w:jc w:val="both"/>
        <w:rPr>
          <w:rFonts w:hint="eastAsia"/>
          <w:sz w:val="30"/>
          <w:szCs w:val="30"/>
        </w:rPr>
      </w:pPr>
    </w:p>
    <w:p w14:paraId="0FCDA5D4">
      <w:pPr>
        <w:pStyle w:val="3"/>
        <w:spacing w:before="322" w:line="252" w:lineRule="auto"/>
        <w:ind w:right="13" w:firstLine="14"/>
        <w:jc w:val="both"/>
        <w:rPr>
          <w:rFonts w:hint="eastAsia"/>
          <w:sz w:val="30"/>
          <w:szCs w:val="30"/>
        </w:rPr>
      </w:pPr>
      <w:r>
        <w:rPr>
          <w:rFonts w:hint="eastAsia"/>
          <w:sz w:val="30"/>
          <w:szCs w:val="30"/>
        </w:rPr>
        <w:t>假设他们拒绝了，那么当犹太政权被摧毁、城市被火与剑夷为平地时，至少使徒的门徒们，为何不从他们逃往的邻近城镇*迅速返回，在废墟中寻找那十字架——这可是他们宗教如此重要的一部分，是福泽与神迹取之不尽的宝库，是教会的财富、盼望和堡垒；——尤其是在迫害者们的嘲笑已无需畏惧，四周一片荒凉寂静的情况下？</w:t>
      </w:r>
    </w:p>
    <w:p w14:paraId="6A6640E9">
      <w:pPr>
        <w:pStyle w:val="3"/>
        <w:spacing w:before="322" w:line="252" w:lineRule="auto"/>
        <w:ind w:right="13" w:firstLine="14"/>
        <w:jc w:val="both"/>
        <w:rPr>
          <w:rFonts w:hint="eastAsia"/>
          <w:sz w:val="30"/>
          <w:szCs w:val="30"/>
        </w:rPr>
      </w:pPr>
    </w:p>
    <w:p w14:paraId="13EDEAFF">
      <w:pPr>
        <w:pStyle w:val="3"/>
        <w:spacing w:before="322" w:line="252" w:lineRule="auto"/>
        <w:ind w:right="13" w:firstLine="14"/>
        <w:jc w:val="both"/>
        <w:rPr>
          <w:rFonts w:hint="eastAsia"/>
          <w:sz w:val="30"/>
          <w:szCs w:val="30"/>
        </w:rPr>
      </w:pPr>
      <w:r>
        <w:rPr>
          <w:rFonts w:hint="eastAsia"/>
          <w:sz w:val="30"/>
          <w:szCs w:val="30"/>
        </w:rPr>
        <w:t>Certainly they believed, What is really the truth, that the Church could now receive no further advantage from the material cross.</w:t>
      </w:r>
    </w:p>
    <w:p w14:paraId="3BEAAAB3">
      <w:pPr>
        <w:pStyle w:val="3"/>
        <w:spacing w:before="322" w:line="252" w:lineRule="auto"/>
        <w:ind w:right="13" w:firstLine="14"/>
        <w:jc w:val="both"/>
        <w:rPr>
          <w:rFonts w:hint="eastAsia"/>
          <w:sz w:val="30"/>
          <w:szCs w:val="30"/>
        </w:rPr>
      </w:pPr>
    </w:p>
    <w:p w14:paraId="1120B758">
      <w:pPr>
        <w:pStyle w:val="3"/>
        <w:spacing w:before="322" w:line="252" w:lineRule="auto"/>
        <w:ind w:right="13" w:firstLine="14"/>
        <w:jc w:val="both"/>
        <w:rPr>
          <w:rFonts w:hint="eastAsia"/>
          <w:sz w:val="30"/>
          <w:szCs w:val="30"/>
        </w:rPr>
      </w:pPr>
      <w:r>
        <w:rPr>
          <w:rFonts w:hint="eastAsia"/>
          <w:sz w:val="30"/>
          <w:szCs w:val="30"/>
        </w:rPr>
        <w:t>他们当然相信——这才是真正的真理——教会在当时已无法从物质的十字架获得任何进一步的益处。</w:t>
      </w:r>
    </w:p>
    <w:p w14:paraId="3565DEA4">
      <w:pPr>
        <w:pStyle w:val="3"/>
        <w:spacing w:before="322" w:line="252" w:lineRule="auto"/>
        <w:ind w:right="13" w:firstLine="14"/>
        <w:jc w:val="both"/>
        <w:rPr>
          <w:rFonts w:hint="eastAsia"/>
          <w:sz w:val="30"/>
          <w:szCs w:val="30"/>
        </w:rPr>
      </w:pPr>
    </w:p>
    <w:p w14:paraId="6FD016ED">
      <w:pPr>
        <w:pStyle w:val="3"/>
        <w:spacing w:before="322" w:line="252" w:lineRule="auto"/>
        <w:ind w:right="13" w:firstLine="14"/>
        <w:jc w:val="both"/>
        <w:rPr>
          <w:rFonts w:hint="eastAsia"/>
          <w:sz w:val="30"/>
          <w:szCs w:val="30"/>
        </w:rPr>
      </w:pPr>
      <w:r>
        <w:rPr>
          <w:rFonts w:hint="eastAsia"/>
          <w:sz w:val="30"/>
          <w:szCs w:val="30"/>
        </w:rPr>
        <w:t>In their estimation, the faith, the love, and the service of Him who was crucified, were sufficient; together with the devout study of the Gospels, in which we have ample information respecting the sufferings of our Lord.</w:t>
      </w:r>
    </w:p>
    <w:p w14:paraId="151E24AA">
      <w:pPr>
        <w:pStyle w:val="3"/>
        <w:spacing w:before="322" w:line="252" w:lineRule="auto"/>
        <w:ind w:right="13" w:firstLine="14"/>
        <w:jc w:val="both"/>
        <w:rPr>
          <w:rFonts w:hint="eastAsia"/>
          <w:sz w:val="30"/>
          <w:szCs w:val="30"/>
        </w:rPr>
      </w:pPr>
    </w:p>
    <w:p w14:paraId="3DF974A0">
      <w:pPr>
        <w:pStyle w:val="3"/>
        <w:spacing w:before="322" w:line="252" w:lineRule="auto"/>
        <w:ind w:right="13" w:firstLine="14"/>
        <w:jc w:val="both"/>
        <w:rPr>
          <w:rFonts w:hint="eastAsia"/>
          <w:sz w:val="30"/>
          <w:szCs w:val="30"/>
        </w:rPr>
      </w:pPr>
      <w:r>
        <w:rPr>
          <w:rFonts w:hint="eastAsia"/>
          <w:sz w:val="30"/>
          <w:szCs w:val="30"/>
        </w:rPr>
        <w:t>在他们看来，对那位被钉十字架者的信心、爱心和服事就足够了；再加上虔诚研读福音书，其中有关于我们主所受苦难的充分信息。</w:t>
      </w:r>
    </w:p>
    <w:p w14:paraId="1D057C13">
      <w:pPr>
        <w:pStyle w:val="3"/>
        <w:spacing w:before="322" w:line="252" w:lineRule="auto"/>
        <w:ind w:right="13" w:firstLine="14"/>
        <w:jc w:val="both"/>
        <w:rPr>
          <w:rFonts w:hint="eastAsia"/>
          <w:sz w:val="30"/>
          <w:szCs w:val="30"/>
        </w:rPr>
      </w:pPr>
    </w:p>
    <w:p w14:paraId="0291FC59">
      <w:pPr>
        <w:pStyle w:val="3"/>
        <w:spacing w:before="322" w:line="252" w:lineRule="auto"/>
        <w:ind w:right="13" w:firstLine="14"/>
        <w:jc w:val="both"/>
        <w:rPr>
          <w:rFonts w:hint="eastAsia"/>
          <w:sz w:val="30"/>
          <w:szCs w:val="30"/>
        </w:rPr>
      </w:pPr>
      <w:r>
        <w:rPr>
          <w:rFonts w:hint="eastAsia"/>
          <w:sz w:val="30"/>
          <w:szCs w:val="30"/>
        </w:rPr>
        <w:t>XIV. The other Authors give such contradictory accounts, that they rather destroy than support the credit of the story.</w:t>
      </w:r>
    </w:p>
    <w:p w14:paraId="18BE534B">
      <w:pPr>
        <w:pStyle w:val="3"/>
        <w:spacing w:before="322" w:line="252" w:lineRule="auto"/>
        <w:ind w:right="13" w:firstLine="14"/>
        <w:jc w:val="both"/>
        <w:rPr>
          <w:rFonts w:hint="eastAsia"/>
          <w:sz w:val="30"/>
          <w:szCs w:val="30"/>
        </w:rPr>
      </w:pPr>
    </w:p>
    <w:p w14:paraId="626CF8CF">
      <w:pPr>
        <w:pStyle w:val="3"/>
        <w:spacing w:before="322" w:line="252" w:lineRule="auto"/>
        <w:ind w:right="13" w:firstLine="14"/>
        <w:jc w:val="both"/>
        <w:rPr>
          <w:rFonts w:hint="eastAsia"/>
          <w:sz w:val="30"/>
          <w:szCs w:val="30"/>
        </w:rPr>
      </w:pPr>
      <w:r>
        <w:rPr>
          <w:rFonts w:hint="eastAsia"/>
          <w:sz w:val="30"/>
          <w:szCs w:val="30"/>
        </w:rPr>
        <w:t>XIV. 其他作者提供的记述如此矛盾，以至于它们非但不能支持这个故事的可信度，反而破坏了它。</w:t>
      </w:r>
    </w:p>
    <w:p w14:paraId="68DFBE30">
      <w:pPr>
        <w:pStyle w:val="3"/>
        <w:spacing w:before="322" w:line="252" w:lineRule="auto"/>
        <w:ind w:right="13" w:firstLine="14"/>
        <w:jc w:val="both"/>
        <w:rPr>
          <w:rFonts w:hint="eastAsia"/>
          <w:sz w:val="30"/>
          <w:szCs w:val="30"/>
        </w:rPr>
      </w:pPr>
    </w:p>
    <w:p w14:paraId="7E606956">
      <w:pPr>
        <w:pStyle w:val="3"/>
        <w:spacing w:before="322" w:line="252" w:lineRule="auto"/>
        <w:ind w:right="13" w:firstLine="14"/>
        <w:jc w:val="both"/>
        <w:rPr>
          <w:rFonts w:hint="eastAsia"/>
          <w:sz w:val="30"/>
          <w:szCs w:val="30"/>
        </w:rPr>
      </w:pPr>
      <w:r>
        <w:rPr>
          <w:rFonts w:hint="eastAsia"/>
          <w:sz w:val="30"/>
          <w:szCs w:val="30"/>
        </w:rPr>
        <w:t>See, as is customary in fabulous narrations, from what small beginnings this story has gradually increased.</w:t>
      </w:r>
    </w:p>
    <w:p w14:paraId="12CEEF49">
      <w:pPr>
        <w:pStyle w:val="3"/>
        <w:spacing w:before="322" w:line="252" w:lineRule="auto"/>
        <w:ind w:right="13" w:firstLine="14"/>
        <w:jc w:val="both"/>
        <w:rPr>
          <w:rFonts w:hint="eastAsia"/>
          <w:sz w:val="30"/>
          <w:szCs w:val="30"/>
        </w:rPr>
      </w:pPr>
    </w:p>
    <w:p w14:paraId="34230D34">
      <w:pPr>
        <w:pStyle w:val="3"/>
        <w:spacing w:before="322" w:line="252" w:lineRule="auto"/>
        <w:ind w:right="13" w:firstLine="14"/>
        <w:jc w:val="both"/>
        <w:rPr>
          <w:rFonts w:hint="eastAsia"/>
          <w:sz w:val="30"/>
          <w:szCs w:val="30"/>
        </w:rPr>
      </w:pPr>
      <w:r>
        <w:rPr>
          <w:rFonts w:hint="eastAsia"/>
          <w:sz w:val="30"/>
          <w:szCs w:val="30"/>
        </w:rPr>
        <w:t>正如虚构叙事中常见的那样，请看这个故事是如何从微小的开端逐渐发展起来的。</w:t>
      </w:r>
    </w:p>
    <w:p w14:paraId="7D07B7B4">
      <w:pPr>
        <w:pStyle w:val="3"/>
        <w:spacing w:before="322" w:line="252" w:lineRule="auto"/>
        <w:ind w:right="13" w:firstLine="14"/>
        <w:jc w:val="both"/>
        <w:rPr>
          <w:rFonts w:hint="eastAsia"/>
          <w:sz w:val="30"/>
          <w:szCs w:val="30"/>
        </w:rPr>
      </w:pPr>
    </w:p>
    <w:p w14:paraId="0947481C">
      <w:pPr>
        <w:pStyle w:val="3"/>
        <w:spacing w:before="322" w:line="252" w:lineRule="auto"/>
        <w:ind w:right="13" w:firstLine="14"/>
        <w:jc w:val="both"/>
        <w:rPr>
          <w:rFonts w:hint="eastAsia"/>
          <w:sz w:val="30"/>
          <w:szCs w:val="30"/>
        </w:rPr>
      </w:pPr>
      <w:r>
        <w:rPr>
          <w:rFonts w:hint="eastAsia"/>
          <w:sz w:val="30"/>
          <w:szCs w:val="30"/>
        </w:rPr>
        <w:t>Cyril, it is said, in the first instance, affirmed in the simplest terms, that the saving wood of the cross was found in the days of Constantine.</w:t>
      </w:r>
    </w:p>
    <w:p w14:paraId="7410405D">
      <w:pPr>
        <w:pStyle w:val="3"/>
        <w:spacing w:before="322" w:line="252" w:lineRule="auto"/>
        <w:ind w:right="13" w:firstLine="14"/>
        <w:jc w:val="both"/>
        <w:rPr>
          <w:rFonts w:hint="eastAsia"/>
          <w:sz w:val="30"/>
          <w:szCs w:val="30"/>
        </w:rPr>
      </w:pPr>
    </w:p>
    <w:p w14:paraId="610ECEB3">
      <w:pPr>
        <w:pStyle w:val="3"/>
        <w:spacing w:before="322" w:line="252" w:lineRule="auto"/>
        <w:ind w:right="13" w:firstLine="14"/>
        <w:jc w:val="both"/>
        <w:rPr>
          <w:rFonts w:hint="eastAsia"/>
          <w:sz w:val="30"/>
          <w:szCs w:val="30"/>
        </w:rPr>
      </w:pPr>
      <w:r>
        <w:rPr>
          <w:rFonts w:hint="eastAsia"/>
          <w:sz w:val="30"/>
          <w:szCs w:val="30"/>
        </w:rPr>
        <w:t>据说，西里尔最初只是以最简单的措辞断言，那拯救性的十字架木材是在君士坦丁时代被发现的。</w:t>
      </w:r>
    </w:p>
    <w:p w14:paraId="18E7C8EC">
      <w:pPr>
        <w:pStyle w:val="3"/>
        <w:spacing w:before="322" w:line="252" w:lineRule="auto"/>
        <w:ind w:right="13" w:firstLine="14"/>
        <w:jc w:val="both"/>
        <w:rPr>
          <w:rFonts w:hint="eastAsia"/>
          <w:sz w:val="30"/>
          <w:szCs w:val="30"/>
        </w:rPr>
      </w:pPr>
    </w:p>
    <w:p w14:paraId="0B5AC7C0">
      <w:pPr>
        <w:pStyle w:val="3"/>
        <w:spacing w:before="322" w:line="252" w:lineRule="auto"/>
        <w:ind w:right="13" w:firstLine="14"/>
        <w:jc w:val="both"/>
        <w:rPr>
          <w:rFonts w:hint="eastAsia"/>
          <w:sz w:val="30"/>
          <w:szCs w:val="30"/>
        </w:rPr>
      </w:pPr>
      <w:r>
        <w:rPr>
          <w:rFonts w:hint="eastAsia"/>
          <w:sz w:val="30"/>
          <w:szCs w:val="30"/>
        </w:rPr>
        <w:t>Here he stopped.</w:t>
      </w:r>
    </w:p>
    <w:p w14:paraId="374638FF">
      <w:pPr>
        <w:pStyle w:val="3"/>
        <w:spacing w:before="322" w:line="252" w:lineRule="auto"/>
        <w:ind w:right="13" w:firstLine="14"/>
        <w:jc w:val="both"/>
        <w:rPr>
          <w:rFonts w:hint="eastAsia"/>
          <w:sz w:val="30"/>
          <w:szCs w:val="30"/>
        </w:rPr>
      </w:pPr>
    </w:p>
    <w:p w14:paraId="787DC32F">
      <w:pPr>
        <w:pStyle w:val="3"/>
        <w:spacing w:before="322" w:line="252" w:lineRule="auto"/>
        <w:ind w:right="13" w:firstLine="14"/>
        <w:jc w:val="both"/>
        <w:rPr>
          <w:rFonts w:hint="eastAsia"/>
          <w:sz w:val="30"/>
          <w:szCs w:val="30"/>
        </w:rPr>
      </w:pPr>
      <w:r>
        <w:rPr>
          <w:rFonts w:hint="eastAsia"/>
          <w:sz w:val="30"/>
          <w:szCs w:val="30"/>
        </w:rPr>
        <w:t>他就此打住。</w:t>
      </w:r>
    </w:p>
    <w:p w14:paraId="7013CC27">
      <w:pPr>
        <w:pStyle w:val="3"/>
        <w:spacing w:before="322" w:line="252" w:lineRule="auto"/>
        <w:ind w:right="13" w:firstLine="14"/>
        <w:jc w:val="both"/>
        <w:rPr>
          <w:rFonts w:hint="eastAsia"/>
          <w:sz w:val="30"/>
          <w:szCs w:val="30"/>
        </w:rPr>
      </w:pPr>
    </w:p>
    <w:p w14:paraId="1E185E05">
      <w:pPr>
        <w:pStyle w:val="3"/>
        <w:spacing w:before="322" w:line="252" w:lineRule="auto"/>
        <w:ind w:right="13" w:firstLine="14"/>
        <w:jc w:val="both"/>
        <w:rPr>
          <w:rFonts w:hint="eastAsia"/>
          <w:sz w:val="30"/>
          <w:szCs w:val="30"/>
        </w:rPr>
      </w:pPr>
      <w:r>
        <w:rPr>
          <w:rFonts w:hint="eastAsia"/>
          <w:sz w:val="30"/>
          <w:szCs w:val="30"/>
        </w:rPr>
        <w:t>Ambrose embellished this plain story, or received it embellished from others; brought forward HELENA as the principal person concerned in the seeking and finding of the cross; represented our Lord's cross as ascertained from the title which it bore, and made a considerable addition respecting the nails.</w:t>
      </w:r>
    </w:p>
    <w:p w14:paraId="7E8F08A7">
      <w:pPr>
        <w:pStyle w:val="3"/>
        <w:spacing w:before="322" w:line="252" w:lineRule="auto"/>
        <w:ind w:right="13" w:firstLine="14"/>
        <w:jc w:val="both"/>
        <w:rPr>
          <w:rFonts w:hint="eastAsia"/>
          <w:sz w:val="30"/>
          <w:szCs w:val="30"/>
        </w:rPr>
      </w:pPr>
    </w:p>
    <w:p w14:paraId="4E6FD273">
      <w:pPr>
        <w:pStyle w:val="3"/>
        <w:spacing w:before="322" w:line="252" w:lineRule="auto"/>
        <w:ind w:right="13" w:firstLine="14"/>
        <w:jc w:val="both"/>
        <w:rPr>
          <w:rFonts w:hint="eastAsia"/>
          <w:sz w:val="30"/>
          <w:szCs w:val="30"/>
        </w:rPr>
      </w:pPr>
      <w:r>
        <w:rPr>
          <w:rFonts w:hint="eastAsia"/>
          <w:sz w:val="30"/>
          <w:szCs w:val="30"/>
        </w:rPr>
        <w:t>安布罗修修饰了这个朴素的故事，或者从他人那里接收了已被修饰的版本；他将海伦娜(HELENA)推为寻找和发现十字架的主要人物；描述说我们主的十字架是根据其上所带的罪状牌确定的，并对钉子作了相当大的补充。</w:t>
      </w:r>
    </w:p>
    <w:p w14:paraId="219C64AB">
      <w:pPr>
        <w:pStyle w:val="3"/>
        <w:spacing w:before="322" w:line="252" w:lineRule="auto"/>
        <w:ind w:right="13" w:firstLine="14"/>
        <w:jc w:val="both"/>
        <w:rPr>
          <w:rFonts w:hint="eastAsia"/>
          <w:sz w:val="30"/>
          <w:szCs w:val="30"/>
        </w:rPr>
      </w:pPr>
    </w:p>
    <w:p w14:paraId="4E9FD72E">
      <w:pPr>
        <w:pStyle w:val="3"/>
        <w:spacing w:before="322" w:line="252" w:lineRule="auto"/>
        <w:ind w:right="13" w:firstLine="14"/>
        <w:jc w:val="both"/>
        <w:rPr>
          <w:rFonts w:hint="eastAsia"/>
          <w:sz w:val="30"/>
          <w:szCs w:val="30"/>
        </w:rPr>
      </w:pPr>
      <w:r>
        <w:rPr>
          <w:rFonts w:hint="eastAsia"/>
          <w:sz w:val="30"/>
          <w:szCs w:val="30"/>
        </w:rPr>
        <w:t>It appeared proper to others to enliven this dull narration of Ambrose by the glory of a miracle.</w:t>
      </w:r>
    </w:p>
    <w:p w14:paraId="7B0D9A19">
      <w:pPr>
        <w:pStyle w:val="3"/>
        <w:spacing w:before="322" w:line="252" w:lineRule="auto"/>
        <w:ind w:right="13" w:firstLine="14"/>
        <w:jc w:val="both"/>
        <w:rPr>
          <w:rFonts w:hint="eastAsia"/>
          <w:sz w:val="30"/>
          <w:szCs w:val="30"/>
        </w:rPr>
      </w:pPr>
    </w:p>
    <w:p w14:paraId="25EBAC60">
      <w:pPr>
        <w:pStyle w:val="3"/>
        <w:spacing w:before="322" w:line="252" w:lineRule="auto"/>
        <w:ind w:right="13" w:firstLine="14"/>
        <w:jc w:val="both"/>
        <w:rPr>
          <w:rFonts w:hint="eastAsia"/>
          <w:sz w:val="30"/>
          <w:szCs w:val="30"/>
        </w:rPr>
      </w:pPr>
      <w:r>
        <w:rPr>
          <w:rFonts w:hint="eastAsia"/>
          <w:sz w:val="30"/>
          <w:szCs w:val="30"/>
        </w:rPr>
        <w:t>其他人觉得，用神迹的荣耀来使安布罗修这平淡的叙述生动起来是合适的。</w:t>
      </w:r>
    </w:p>
    <w:p w14:paraId="7BDF2352">
      <w:pPr>
        <w:pStyle w:val="3"/>
        <w:spacing w:before="322" w:line="252" w:lineRule="auto"/>
        <w:ind w:right="13" w:firstLine="14"/>
        <w:jc w:val="both"/>
        <w:rPr>
          <w:rFonts w:hint="eastAsia"/>
          <w:sz w:val="30"/>
          <w:szCs w:val="30"/>
        </w:rPr>
      </w:pPr>
    </w:p>
    <w:p w14:paraId="287E7E52">
      <w:pPr>
        <w:pStyle w:val="3"/>
        <w:spacing w:before="322" w:line="252" w:lineRule="auto"/>
        <w:ind w:right="13" w:firstLine="14"/>
        <w:jc w:val="both"/>
        <w:rPr>
          <w:rFonts w:hint="eastAsia"/>
          <w:sz w:val="30"/>
          <w:szCs w:val="30"/>
        </w:rPr>
      </w:pPr>
      <w:r>
        <w:rPr>
          <w:rFonts w:hint="eastAsia"/>
          <w:sz w:val="30"/>
          <w:szCs w:val="30"/>
        </w:rPr>
        <w:t>Rufinus, therefore, a writer somewhat later than Ambrose, produced a sick woman instantaneously cured by the touch of the Lord's cross.</w:t>
      </w:r>
    </w:p>
    <w:p w14:paraId="70882815">
      <w:pPr>
        <w:pStyle w:val="3"/>
        <w:spacing w:before="322" w:line="252" w:lineRule="auto"/>
        <w:ind w:right="13" w:firstLine="14"/>
        <w:jc w:val="both"/>
        <w:rPr>
          <w:rFonts w:hint="eastAsia"/>
          <w:sz w:val="30"/>
          <w:szCs w:val="30"/>
        </w:rPr>
      </w:pPr>
    </w:p>
    <w:p w14:paraId="31FE6363">
      <w:pPr>
        <w:pStyle w:val="3"/>
        <w:spacing w:before="322" w:line="252" w:lineRule="auto"/>
        <w:ind w:right="13" w:firstLine="14"/>
        <w:jc w:val="both"/>
        <w:rPr>
          <w:rFonts w:hint="eastAsia"/>
          <w:sz w:val="30"/>
          <w:szCs w:val="30"/>
        </w:rPr>
      </w:pPr>
      <w:r>
        <w:rPr>
          <w:rFonts w:hint="eastAsia"/>
          <w:sz w:val="30"/>
          <w:szCs w:val="30"/>
        </w:rPr>
        <w:t>因此，鲁菲努斯，一位稍晚于安布罗修的作家，讲述了一个病妇因触摸主的十字架而瞬间痊愈的故事。</w:t>
      </w:r>
    </w:p>
    <w:p w14:paraId="7BC0DE27">
      <w:pPr>
        <w:pStyle w:val="3"/>
        <w:spacing w:before="322" w:line="252" w:lineRule="auto"/>
        <w:ind w:right="13" w:firstLine="14"/>
        <w:jc w:val="both"/>
        <w:rPr>
          <w:rFonts w:hint="eastAsia"/>
          <w:sz w:val="30"/>
          <w:szCs w:val="30"/>
        </w:rPr>
      </w:pPr>
    </w:p>
    <w:p w14:paraId="7600A9A4">
      <w:pPr>
        <w:pStyle w:val="3"/>
        <w:spacing w:before="322" w:line="252" w:lineRule="auto"/>
        <w:ind w:right="13" w:firstLine="14"/>
        <w:jc w:val="both"/>
        <w:rPr>
          <w:rFonts w:hint="eastAsia"/>
          <w:sz w:val="30"/>
          <w:szCs w:val="30"/>
        </w:rPr>
      </w:pPr>
      <w:r>
        <w:rPr>
          <w:rFonts w:hint="eastAsia"/>
          <w:sz w:val="30"/>
          <w:szCs w:val="30"/>
        </w:rPr>
        <w:t>But as even this was not equal to the majesty of so important an affair, it occurred to Paulinus, a poet and an orator of no small repute, that the miracle would be more illustrious, if life were restored to the dead, than merely health to the afflicted.</w:t>
      </w:r>
    </w:p>
    <w:p w14:paraId="3CF5CB85">
      <w:pPr>
        <w:pStyle w:val="3"/>
        <w:spacing w:before="322" w:line="252" w:lineRule="auto"/>
        <w:ind w:right="13" w:firstLine="14"/>
        <w:jc w:val="both"/>
        <w:rPr>
          <w:rFonts w:hint="eastAsia"/>
          <w:sz w:val="30"/>
          <w:szCs w:val="30"/>
        </w:rPr>
      </w:pPr>
    </w:p>
    <w:p w14:paraId="159C0A48">
      <w:pPr>
        <w:pStyle w:val="3"/>
        <w:spacing w:before="322" w:line="252" w:lineRule="auto"/>
        <w:ind w:right="13" w:firstLine="14"/>
        <w:jc w:val="both"/>
        <w:rPr>
          <w:rFonts w:hint="eastAsia"/>
          <w:sz w:val="30"/>
          <w:szCs w:val="30"/>
        </w:rPr>
      </w:pPr>
      <w:r>
        <w:rPr>
          <w:rFonts w:hint="eastAsia"/>
          <w:sz w:val="30"/>
          <w:szCs w:val="30"/>
        </w:rPr>
        <w:t>但即使如此，也仍不足以匹配这件如此重大事件的庄严，于是，颇有名望的诗人兼演说家保利努斯想到，如果能使死人复生，这个神迹将比仅仅使病人恢复健康更为显赫。</w:t>
      </w:r>
    </w:p>
    <w:p w14:paraId="19ED23DC">
      <w:pPr>
        <w:pStyle w:val="3"/>
        <w:spacing w:before="322" w:line="252" w:lineRule="auto"/>
        <w:ind w:right="13" w:firstLine="14"/>
        <w:jc w:val="both"/>
        <w:rPr>
          <w:rFonts w:hint="eastAsia"/>
          <w:sz w:val="30"/>
          <w:szCs w:val="30"/>
        </w:rPr>
      </w:pPr>
    </w:p>
    <w:p w14:paraId="00A5F2B6">
      <w:pPr>
        <w:pStyle w:val="3"/>
        <w:spacing w:before="322" w:line="252" w:lineRule="auto"/>
        <w:ind w:right="13" w:firstLine="14"/>
        <w:jc w:val="both"/>
        <w:rPr>
          <w:rFonts w:hint="eastAsia"/>
          <w:sz w:val="30"/>
          <w:szCs w:val="30"/>
        </w:rPr>
      </w:pPr>
      <w:r>
        <w:rPr>
          <w:rFonts w:hint="eastAsia"/>
          <w:sz w:val="30"/>
          <w:szCs w:val="30"/>
        </w:rPr>
        <w:t>Hence the corpse of a dead man was brought into contact with the cross, who immediately revived, and rose to his feet.</w:t>
      </w:r>
    </w:p>
    <w:p w14:paraId="05CD3850">
      <w:pPr>
        <w:pStyle w:val="3"/>
        <w:spacing w:before="322" w:line="252" w:lineRule="auto"/>
        <w:ind w:right="13" w:firstLine="14"/>
        <w:jc w:val="both"/>
        <w:rPr>
          <w:rFonts w:hint="eastAsia"/>
          <w:sz w:val="30"/>
          <w:szCs w:val="30"/>
        </w:rPr>
      </w:pPr>
    </w:p>
    <w:p w14:paraId="76270EEE">
      <w:pPr>
        <w:pStyle w:val="3"/>
        <w:spacing w:before="322" w:line="252" w:lineRule="auto"/>
        <w:ind w:right="13" w:firstLine="14"/>
        <w:jc w:val="both"/>
        <w:rPr>
          <w:rFonts w:hint="eastAsia"/>
          <w:sz w:val="30"/>
          <w:szCs w:val="30"/>
        </w:rPr>
      </w:pPr>
      <w:r>
        <w:rPr>
          <w:rFonts w:hint="eastAsia"/>
          <w:sz w:val="30"/>
          <w:szCs w:val="30"/>
        </w:rPr>
        <w:t>因此，一具死者的尸体被带到十字架前接触，他立刻复活，站立起来。</w:t>
      </w:r>
    </w:p>
    <w:p w14:paraId="0B0BBC8F">
      <w:pPr>
        <w:pStyle w:val="3"/>
        <w:spacing w:before="322" w:line="252" w:lineRule="auto"/>
        <w:ind w:right="13" w:firstLine="14"/>
        <w:jc w:val="both"/>
        <w:rPr>
          <w:rFonts w:hint="eastAsia"/>
          <w:sz w:val="30"/>
          <w:szCs w:val="30"/>
        </w:rPr>
      </w:pPr>
    </w:p>
    <w:p w14:paraId="3A8C719A">
      <w:pPr>
        <w:pStyle w:val="3"/>
        <w:spacing w:before="322" w:line="252" w:lineRule="auto"/>
        <w:ind w:right="13" w:firstLine="14"/>
        <w:jc w:val="both"/>
        <w:rPr>
          <w:rFonts w:hint="eastAsia"/>
          <w:sz w:val="30"/>
          <w:szCs w:val="30"/>
        </w:rPr>
      </w:pPr>
      <w:r>
        <w:rPr>
          <w:rFonts w:hint="eastAsia"/>
          <w:sz w:val="30"/>
          <w:szCs w:val="30"/>
        </w:rPr>
        <w:t>A difference so material between the account of Rufinus, and that of Paulinus, was calculated to excite perplexity in scrupulous minds.</w:t>
      </w:r>
    </w:p>
    <w:p w14:paraId="4BC4B84F">
      <w:pPr>
        <w:pStyle w:val="3"/>
        <w:spacing w:before="322" w:line="252" w:lineRule="auto"/>
        <w:ind w:right="13" w:firstLine="14"/>
        <w:jc w:val="both"/>
        <w:rPr>
          <w:rFonts w:hint="eastAsia"/>
          <w:sz w:val="30"/>
          <w:szCs w:val="30"/>
        </w:rPr>
      </w:pPr>
    </w:p>
    <w:p w14:paraId="112EEDCC">
      <w:pPr>
        <w:pStyle w:val="3"/>
        <w:spacing w:before="322" w:line="252" w:lineRule="auto"/>
        <w:ind w:right="13" w:firstLine="14"/>
        <w:jc w:val="both"/>
        <w:rPr>
          <w:rFonts w:hint="eastAsia"/>
          <w:sz w:val="30"/>
          <w:szCs w:val="30"/>
        </w:rPr>
      </w:pPr>
      <w:r>
        <w:rPr>
          <w:rFonts w:hint="eastAsia"/>
          <w:sz w:val="30"/>
          <w:szCs w:val="30"/>
        </w:rPr>
        <w:t>鲁菲努斯和保利努斯的记述之间如此重大的差异，必然会在细心的人们心中引起困惑。</w:t>
      </w:r>
    </w:p>
    <w:p w14:paraId="0AD587D0">
      <w:pPr>
        <w:pStyle w:val="3"/>
        <w:spacing w:before="322" w:line="252" w:lineRule="auto"/>
        <w:ind w:right="13" w:firstLine="14"/>
        <w:jc w:val="both"/>
        <w:rPr>
          <w:rFonts w:hint="eastAsia"/>
          <w:sz w:val="30"/>
          <w:szCs w:val="30"/>
        </w:rPr>
      </w:pPr>
    </w:p>
    <w:p w14:paraId="45CC4F55">
      <w:pPr>
        <w:pStyle w:val="3"/>
        <w:spacing w:before="322" w:line="252" w:lineRule="auto"/>
        <w:ind w:right="13" w:firstLine="14"/>
        <w:jc w:val="both"/>
        <w:rPr>
          <w:rFonts w:hint="eastAsia"/>
          <w:sz w:val="30"/>
          <w:szCs w:val="30"/>
        </w:rPr>
      </w:pPr>
      <w:r>
        <w:rPr>
          <w:rFonts w:hint="eastAsia"/>
          <w:sz w:val="30"/>
          <w:szCs w:val="30"/>
        </w:rPr>
        <w:t>But, behold, Nicephorus, with much ingenuity and a truly Grecian artifice, solves every difficulty by the admission of both miracles.</w:t>
      </w:r>
    </w:p>
    <w:p w14:paraId="1482C2A7">
      <w:pPr>
        <w:pStyle w:val="3"/>
        <w:spacing w:before="322" w:line="252" w:lineRule="auto"/>
        <w:ind w:right="13" w:firstLine="14"/>
        <w:jc w:val="both"/>
        <w:rPr>
          <w:rFonts w:hint="eastAsia"/>
          <w:sz w:val="30"/>
          <w:szCs w:val="30"/>
        </w:rPr>
      </w:pPr>
    </w:p>
    <w:p w14:paraId="3422BB70">
      <w:pPr>
        <w:pStyle w:val="3"/>
        <w:spacing w:before="322" w:line="252" w:lineRule="auto"/>
        <w:ind w:right="13" w:firstLine="14"/>
        <w:jc w:val="both"/>
        <w:rPr>
          <w:rFonts w:hint="eastAsia"/>
          <w:sz w:val="30"/>
          <w:szCs w:val="30"/>
        </w:rPr>
      </w:pPr>
      <w:r>
        <w:rPr>
          <w:rFonts w:hint="eastAsia"/>
          <w:sz w:val="30"/>
          <w:szCs w:val="30"/>
        </w:rPr>
        <w:t>但是，看哪，尼赛弗勒斯以极大的巧思和一种真正希腊式的技巧，通过承认两个神迹都发生了，解决了所有难题。</w:t>
      </w:r>
    </w:p>
    <w:p w14:paraId="6775002E">
      <w:pPr>
        <w:pStyle w:val="3"/>
        <w:spacing w:before="322" w:line="252" w:lineRule="auto"/>
        <w:ind w:right="13" w:firstLine="14"/>
        <w:jc w:val="both"/>
        <w:rPr>
          <w:rFonts w:hint="eastAsia"/>
          <w:sz w:val="30"/>
          <w:szCs w:val="30"/>
        </w:rPr>
      </w:pPr>
    </w:p>
    <w:p w14:paraId="66C918C1">
      <w:pPr>
        <w:pStyle w:val="3"/>
        <w:spacing w:before="322" w:line="252" w:lineRule="auto"/>
        <w:ind w:right="13" w:firstLine="14"/>
        <w:jc w:val="both"/>
        <w:rPr>
          <w:rFonts w:hint="eastAsia"/>
          <w:sz w:val="30"/>
          <w:szCs w:val="30"/>
        </w:rPr>
      </w:pPr>
      <w:r>
        <w:rPr>
          <w:rFonts w:hint="eastAsia"/>
          <w:sz w:val="30"/>
          <w:szCs w:val="30"/>
        </w:rPr>
        <w:t>Thus a story was gradually made up, which one most industriously delivered down to another, each always adding fresh improvements, till Pope Gelasius thought proper, by an express prohibition, to restrain this unbridled inclination to embellish.</w:t>
      </w:r>
    </w:p>
    <w:p w14:paraId="02D45997">
      <w:pPr>
        <w:pStyle w:val="3"/>
        <w:spacing w:before="322" w:line="252" w:lineRule="auto"/>
        <w:ind w:right="13" w:firstLine="14"/>
        <w:jc w:val="both"/>
        <w:rPr>
          <w:rFonts w:hint="eastAsia"/>
          <w:sz w:val="30"/>
          <w:szCs w:val="30"/>
        </w:rPr>
      </w:pPr>
    </w:p>
    <w:p w14:paraId="57004DBA">
      <w:pPr>
        <w:pStyle w:val="3"/>
        <w:spacing w:before="322" w:line="252" w:lineRule="auto"/>
        <w:ind w:right="13" w:firstLine="14"/>
        <w:jc w:val="both"/>
        <w:rPr>
          <w:rFonts w:hint="eastAsia"/>
          <w:sz w:val="30"/>
          <w:szCs w:val="30"/>
        </w:rPr>
      </w:pPr>
      <w:r>
        <w:rPr>
          <w:rFonts w:hint="eastAsia"/>
          <w:sz w:val="30"/>
          <w:szCs w:val="30"/>
        </w:rPr>
        <w:t>就这样，一个故事逐渐被编造出来，一个人极其勤奋地传给下一个人，每个人总是添加新的润色，直到教皇格拉西乌斯认为有必要通过明确的禁令，来约束这种无节制的修饰倾向。</w:t>
      </w:r>
    </w:p>
    <w:p w14:paraId="015F9046">
      <w:pPr>
        <w:pStyle w:val="3"/>
        <w:spacing w:before="322" w:line="252" w:lineRule="auto"/>
        <w:ind w:right="13" w:firstLine="14"/>
        <w:jc w:val="both"/>
        <w:rPr>
          <w:rFonts w:hint="eastAsia"/>
          <w:sz w:val="30"/>
          <w:szCs w:val="30"/>
        </w:rPr>
      </w:pPr>
    </w:p>
    <w:p w14:paraId="5E490D70">
      <w:pPr>
        <w:pStyle w:val="3"/>
        <w:spacing w:before="322" w:line="252" w:lineRule="auto"/>
        <w:ind w:right="13" w:firstLine="14"/>
        <w:jc w:val="both"/>
        <w:rPr>
          <w:rFonts w:hint="eastAsia"/>
          <w:sz w:val="30"/>
          <w:szCs w:val="30"/>
        </w:rPr>
      </w:pPr>
      <w:r>
        <w:rPr>
          <w:rFonts w:hint="eastAsia"/>
          <w:sz w:val="30"/>
          <w:szCs w:val="30"/>
        </w:rPr>
        <w:t>XV. But no argument is more satisfactory than that which is derived from the silence of Eusebius.</w:t>
      </w:r>
    </w:p>
    <w:p w14:paraId="1268358E">
      <w:pPr>
        <w:pStyle w:val="3"/>
        <w:spacing w:before="322" w:line="252" w:lineRule="auto"/>
        <w:ind w:right="13" w:firstLine="14"/>
        <w:jc w:val="both"/>
        <w:rPr>
          <w:rFonts w:hint="eastAsia"/>
          <w:sz w:val="30"/>
          <w:szCs w:val="30"/>
        </w:rPr>
      </w:pPr>
    </w:p>
    <w:p w14:paraId="04C08E1D">
      <w:pPr>
        <w:pStyle w:val="3"/>
        <w:spacing w:before="322" w:line="252" w:lineRule="auto"/>
        <w:ind w:right="13" w:firstLine="14"/>
        <w:jc w:val="both"/>
        <w:rPr>
          <w:rFonts w:hint="eastAsia"/>
          <w:sz w:val="30"/>
          <w:szCs w:val="30"/>
        </w:rPr>
      </w:pPr>
      <w:r>
        <w:rPr>
          <w:rFonts w:hint="eastAsia"/>
          <w:sz w:val="30"/>
          <w:szCs w:val="30"/>
        </w:rPr>
        <w:t>XV. 但没有哪个论证比源于优西比乌的沉默更有说服力。</w:t>
      </w:r>
    </w:p>
    <w:p w14:paraId="0A3168E8">
      <w:pPr>
        <w:pStyle w:val="3"/>
        <w:spacing w:before="322" w:line="252" w:lineRule="auto"/>
        <w:ind w:right="13" w:firstLine="14"/>
        <w:jc w:val="both"/>
        <w:rPr>
          <w:rFonts w:hint="eastAsia"/>
          <w:sz w:val="30"/>
          <w:szCs w:val="30"/>
        </w:rPr>
      </w:pPr>
    </w:p>
    <w:p w14:paraId="3A4AC2F3">
      <w:pPr>
        <w:pStyle w:val="3"/>
        <w:spacing w:before="322" w:line="252" w:lineRule="auto"/>
        <w:ind w:right="13" w:firstLine="14"/>
        <w:jc w:val="both"/>
        <w:rPr>
          <w:rFonts w:hint="eastAsia"/>
          <w:sz w:val="30"/>
          <w:szCs w:val="30"/>
        </w:rPr>
      </w:pPr>
      <w:r>
        <w:rPr>
          <w:rFonts w:hint="eastAsia"/>
          <w:sz w:val="30"/>
          <w:szCs w:val="30"/>
        </w:rPr>
        <w:t>Since he was Bishop of Cæsarea, a city situated in the vicinity of Jerusalem, flourished at that very time, and was admitted to great familiarity with Constantine and Helena, he could not have remained ignorant of so notable a matter, had it really taken place.</w:t>
      </w:r>
    </w:p>
    <w:p w14:paraId="48D681DC">
      <w:pPr>
        <w:pStyle w:val="3"/>
        <w:spacing w:before="322" w:line="252" w:lineRule="auto"/>
        <w:ind w:right="13" w:firstLine="14"/>
        <w:jc w:val="both"/>
        <w:rPr>
          <w:rFonts w:hint="eastAsia"/>
          <w:sz w:val="30"/>
          <w:szCs w:val="30"/>
        </w:rPr>
      </w:pPr>
    </w:p>
    <w:p w14:paraId="2E228846">
      <w:pPr>
        <w:pStyle w:val="3"/>
        <w:spacing w:before="322" w:line="252" w:lineRule="auto"/>
        <w:ind w:right="13" w:firstLine="14"/>
        <w:jc w:val="both"/>
        <w:rPr>
          <w:rFonts w:hint="eastAsia"/>
          <w:sz w:val="30"/>
          <w:szCs w:val="30"/>
        </w:rPr>
      </w:pPr>
      <w:r>
        <w:rPr>
          <w:rFonts w:hint="eastAsia"/>
          <w:sz w:val="30"/>
          <w:szCs w:val="30"/>
        </w:rPr>
        <w:t>既然他是凯撒利亚（一座位于耶路撒冷附近的城市）的主教，恰好生活在那个时代，并且与君士坦丁和海伦娜关系密切，如果这件引人注目的事真的发生过，他不可能不知道。</w:t>
      </w:r>
    </w:p>
    <w:p w14:paraId="75903FAC">
      <w:pPr>
        <w:pStyle w:val="3"/>
        <w:spacing w:before="322" w:line="252" w:lineRule="auto"/>
        <w:ind w:right="13" w:firstLine="14"/>
        <w:jc w:val="both"/>
        <w:rPr>
          <w:rFonts w:hint="eastAsia"/>
          <w:sz w:val="30"/>
          <w:szCs w:val="30"/>
        </w:rPr>
      </w:pPr>
    </w:p>
    <w:p w14:paraId="44845F18">
      <w:pPr>
        <w:pStyle w:val="3"/>
        <w:spacing w:before="322" w:line="252" w:lineRule="auto"/>
        <w:ind w:right="13" w:firstLine="14"/>
        <w:jc w:val="both"/>
        <w:rPr>
          <w:rFonts w:hint="eastAsia"/>
          <w:sz w:val="30"/>
          <w:szCs w:val="30"/>
        </w:rPr>
      </w:pPr>
      <w:r>
        <w:rPr>
          <w:rFonts w:hint="eastAsia"/>
          <w:sz w:val="30"/>
          <w:szCs w:val="30"/>
        </w:rPr>
        <w:t>If it had come to his knowledge, if even the gentlest whisper respecting it had reached his ear, he ought not to have passed it over in silence.</w:t>
      </w:r>
    </w:p>
    <w:p w14:paraId="559294F6">
      <w:pPr>
        <w:pStyle w:val="3"/>
        <w:spacing w:before="322" w:line="252" w:lineRule="auto"/>
        <w:ind w:right="13" w:firstLine="14"/>
        <w:jc w:val="both"/>
        <w:rPr>
          <w:rFonts w:hint="eastAsia"/>
          <w:sz w:val="30"/>
          <w:szCs w:val="30"/>
        </w:rPr>
      </w:pPr>
    </w:p>
    <w:p w14:paraId="57CC2C5C">
      <w:pPr>
        <w:pStyle w:val="3"/>
        <w:spacing w:before="322" w:line="252" w:lineRule="auto"/>
        <w:ind w:right="13" w:firstLine="14"/>
        <w:jc w:val="both"/>
        <w:rPr>
          <w:rFonts w:hint="eastAsia"/>
          <w:sz w:val="30"/>
          <w:szCs w:val="30"/>
        </w:rPr>
      </w:pPr>
      <w:r>
        <w:rPr>
          <w:rFonts w:hint="eastAsia"/>
          <w:sz w:val="30"/>
          <w:szCs w:val="30"/>
        </w:rPr>
        <w:t>如果他知道了这件事，哪怕只是听到了一点点关于它的风声，他也不应该沉默不语。</w:t>
      </w:r>
    </w:p>
    <w:p w14:paraId="5DD52CEA">
      <w:pPr>
        <w:pStyle w:val="3"/>
        <w:spacing w:before="322" w:line="252" w:lineRule="auto"/>
        <w:ind w:right="13" w:firstLine="14"/>
        <w:jc w:val="both"/>
        <w:rPr>
          <w:rFonts w:hint="eastAsia"/>
          <w:sz w:val="30"/>
          <w:szCs w:val="30"/>
        </w:rPr>
      </w:pPr>
    </w:p>
    <w:p w14:paraId="1DAE1DA3">
      <w:pPr>
        <w:pStyle w:val="3"/>
        <w:spacing w:before="322" w:line="252" w:lineRule="auto"/>
        <w:ind w:right="13" w:firstLine="14"/>
        <w:jc w:val="both"/>
        <w:rPr>
          <w:rFonts w:hint="eastAsia"/>
          <w:sz w:val="30"/>
          <w:szCs w:val="30"/>
        </w:rPr>
      </w:pPr>
      <w:r>
        <w:rPr>
          <w:rFonts w:hint="eastAsia"/>
          <w:sz w:val="30"/>
          <w:szCs w:val="30"/>
        </w:rPr>
        <w:t>Nay, he could not have done so, since he has detailed so minutely whatever was done by Constantine and Helena in the holy land, in the places of the nativity, the passion, and the burial of Christ,—at no time sparing in his commendations of the Empress.</w:t>
      </w:r>
    </w:p>
    <w:p w14:paraId="6E6043EC">
      <w:pPr>
        <w:pStyle w:val="3"/>
        <w:spacing w:before="322" w:line="252" w:lineRule="auto"/>
        <w:ind w:right="13" w:firstLine="14"/>
        <w:jc w:val="both"/>
        <w:rPr>
          <w:rFonts w:hint="eastAsia"/>
          <w:sz w:val="30"/>
          <w:szCs w:val="30"/>
        </w:rPr>
      </w:pPr>
    </w:p>
    <w:p w14:paraId="481B4AEB">
      <w:pPr>
        <w:pStyle w:val="3"/>
        <w:spacing w:before="322" w:line="252" w:lineRule="auto"/>
        <w:ind w:right="13" w:firstLine="14"/>
        <w:jc w:val="both"/>
        <w:rPr>
          <w:rFonts w:hint="eastAsia"/>
          <w:sz w:val="30"/>
          <w:szCs w:val="30"/>
        </w:rPr>
      </w:pPr>
      <w:r>
        <w:rPr>
          <w:rFonts w:hint="eastAsia"/>
          <w:sz w:val="30"/>
          <w:szCs w:val="30"/>
        </w:rPr>
        <w:t>不，他不可能这样做，因为他如此详细地记述了君士坦丁和海伦娜在圣地，在基督诞生、受难和埋葬之地的所作所为——并且从未吝惜对皇后的赞扬。</w:t>
      </w:r>
    </w:p>
    <w:p w14:paraId="2BF8FF4C">
      <w:pPr>
        <w:pStyle w:val="3"/>
        <w:spacing w:before="322" w:line="252" w:lineRule="auto"/>
        <w:ind w:right="13" w:firstLine="14"/>
        <w:jc w:val="both"/>
        <w:rPr>
          <w:rFonts w:hint="eastAsia"/>
          <w:sz w:val="30"/>
          <w:szCs w:val="30"/>
        </w:rPr>
      </w:pPr>
    </w:p>
    <w:p w14:paraId="6CFBECD0">
      <w:pPr>
        <w:pStyle w:val="3"/>
        <w:spacing w:before="322" w:line="252" w:lineRule="auto"/>
        <w:ind w:right="13" w:firstLine="14"/>
        <w:jc w:val="both"/>
        <w:rPr>
          <w:rFonts w:hint="eastAsia"/>
          <w:sz w:val="30"/>
          <w:szCs w:val="30"/>
        </w:rPr>
      </w:pPr>
      <w:r>
        <w:rPr>
          <w:rFonts w:hint="eastAsia"/>
          <w:sz w:val="30"/>
          <w:szCs w:val="30"/>
        </w:rPr>
        <w:t>This affair was without doubt particularly deserving of notice, and by no means to be omitted by so accurate a writer as Eusebius.</w:t>
      </w:r>
    </w:p>
    <w:p w14:paraId="1536B38E">
      <w:pPr>
        <w:pStyle w:val="3"/>
        <w:spacing w:before="322" w:line="252" w:lineRule="auto"/>
        <w:ind w:right="13" w:firstLine="14"/>
        <w:jc w:val="both"/>
        <w:rPr>
          <w:rFonts w:hint="eastAsia"/>
          <w:sz w:val="30"/>
          <w:szCs w:val="30"/>
        </w:rPr>
      </w:pPr>
    </w:p>
    <w:p w14:paraId="4754F9D2">
      <w:pPr>
        <w:pStyle w:val="3"/>
        <w:spacing w:before="322" w:line="252" w:lineRule="auto"/>
        <w:ind w:right="13" w:firstLine="14"/>
        <w:jc w:val="both"/>
        <w:rPr>
          <w:rFonts w:hint="eastAsia"/>
          <w:sz w:val="30"/>
          <w:szCs w:val="30"/>
        </w:rPr>
      </w:pPr>
      <w:r>
        <w:rPr>
          <w:rFonts w:hint="eastAsia"/>
          <w:sz w:val="30"/>
          <w:szCs w:val="30"/>
        </w:rPr>
        <w:t>这件事无疑特别值得注意，像优西比乌这样严谨的作家绝不可能遗漏。</w:t>
      </w:r>
    </w:p>
    <w:p w14:paraId="4F1633BF">
      <w:pPr>
        <w:pStyle w:val="3"/>
        <w:spacing w:before="322" w:line="252" w:lineRule="auto"/>
        <w:ind w:right="13" w:firstLine="14"/>
        <w:jc w:val="both"/>
        <w:rPr>
          <w:rFonts w:hint="eastAsia"/>
          <w:sz w:val="30"/>
          <w:szCs w:val="30"/>
        </w:rPr>
      </w:pPr>
    </w:p>
    <w:p w14:paraId="630F7A1A">
      <w:pPr>
        <w:pStyle w:val="3"/>
        <w:spacing w:before="322" w:line="252" w:lineRule="auto"/>
        <w:ind w:right="13" w:firstLine="14"/>
        <w:jc w:val="both"/>
        <w:rPr>
          <w:rFonts w:hint="eastAsia"/>
          <w:sz w:val="30"/>
          <w:szCs w:val="30"/>
        </w:rPr>
      </w:pPr>
      <w:r>
        <w:rPr>
          <w:rFonts w:hint="eastAsia"/>
          <w:sz w:val="30"/>
          <w:szCs w:val="30"/>
        </w:rPr>
        <w:t>This single argument, taken from the silence of Eusebius on a subject so notorious and so extraordinary, where there was so convenient an opportunity and so urgent a necessity for relating it, is abundantly sufficient to discredit the whole story of the discovery of the cross.</w:t>
      </w:r>
    </w:p>
    <w:p w14:paraId="5A99024A">
      <w:pPr>
        <w:pStyle w:val="3"/>
        <w:spacing w:before="322" w:line="252" w:lineRule="auto"/>
        <w:ind w:right="13" w:firstLine="14"/>
        <w:jc w:val="both"/>
        <w:rPr>
          <w:rFonts w:hint="eastAsia"/>
          <w:sz w:val="30"/>
          <w:szCs w:val="30"/>
        </w:rPr>
      </w:pPr>
    </w:p>
    <w:p w14:paraId="08932A24">
      <w:pPr>
        <w:pStyle w:val="3"/>
        <w:spacing w:before="322" w:line="252" w:lineRule="auto"/>
        <w:ind w:right="13" w:firstLine="14"/>
        <w:jc w:val="both"/>
        <w:rPr>
          <w:rFonts w:hint="eastAsia"/>
          <w:sz w:val="30"/>
          <w:szCs w:val="30"/>
        </w:rPr>
      </w:pPr>
      <w:r>
        <w:rPr>
          <w:rFonts w:hint="eastAsia"/>
          <w:sz w:val="30"/>
          <w:szCs w:val="30"/>
        </w:rPr>
        <w:t>这一个论证，仅仅基于优西比乌在这样一个如此著名、如此非凡，并且有如此方便的机会和如此迫切的必要去记述的事件上的沉默，就足以完全否定发现十字架的整个故事。</w:t>
      </w:r>
    </w:p>
    <w:p w14:paraId="5456335D">
      <w:pPr>
        <w:pStyle w:val="3"/>
        <w:spacing w:before="322" w:line="252" w:lineRule="auto"/>
        <w:ind w:right="13" w:firstLine="14"/>
        <w:jc w:val="both"/>
        <w:rPr>
          <w:rFonts w:hint="eastAsia"/>
          <w:sz w:val="30"/>
          <w:szCs w:val="30"/>
        </w:rPr>
      </w:pPr>
    </w:p>
    <w:p w14:paraId="30804D64">
      <w:pPr>
        <w:pStyle w:val="3"/>
        <w:spacing w:before="322" w:line="252" w:lineRule="auto"/>
        <w:ind w:right="13" w:firstLine="14"/>
        <w:jc w:val="both"/>
        <w:rPr>
          <w:rFonts w:hint="eastAsia"/>
          <w:sz w:val="30"/>
          <w:szCs w:val="30"/>
        </w:rPr>
      </w:pPr>
      <w:r>
        <w:rPr>
          <w:rFonts w:hint="eastAsia"/>
          <w:sz w:val="30"/>
          <w:szCs w:val="30"/>
        </w:rPr>
        <w:t>XVI. To this argument Bellarmine found nothing to oppose, but one objection, which has no weight.</w:t>
      </w:r>
    </w:p>
    <w:p w14:paraId="476F6EF9">
      <w:pPr>
        <w:pStyle w:val="3"/>
        <w:spacing w:before="322" w:line="252" w:lineRule="auto"/>
        <w:ind w:right="13" w:firstLine="14"/>
        <w:jc w:val="both"/>
        <w:rPr>
          <w:rFonts w:hint="eastAsia"/>
          <w:sz w:val="30"/>
          <w:szCs w:val="30"/>
        </w:rPr>
      </w:pPr>
    </w:p>
    <w:p w14:paraId="26E0F1B5">
      <w:pPr>
        <w:pStyle w:val="3"/>
        <w:spacing w:before="322" w:line="252" w:lineRule="auto"/>
        <w:ind w:right="13" w:firstLine="14"/>
        <w:jc w:val="both"/>
        <w:rPr>
          <w:rFonts w:hint="eastAsia"/>
          <w:sz w:val="30"/>
          <w:szCs w:val="30"/>
        </w:rPr>
      </w:pPr>
      <w:r>
        <w:rPr>
          <w:rFonts w:hint="eastAsia"/>
          <w:sz w:val="30"/>
          <w:szCs w:val="30"/>
        </w:rPr>
        <w:t>XVI. 对于这个论证，贝拉明除了一个毫无分量的反对意见外，找不到任何反驳。</w:t>
      </w:r>
    </w:p>
    <w:p w14:paraId="31D30446">
      <w:pPr>
        <w:pStyle w:val="3"/>
        <w:spacing w:before="322" w:line="252" w:lineRule="auto"/>
        <w:ind w:right="13" w:firstLine="14"/>
        <w:jc w:val="both"/>
        <w:rPr>
          <w:rFonts w:hint="eastAsia"/>
          <w:sz w:val="30"/>
          <w:szCs w:val="30"/>
        </w:rPr>
      </w:pPr>
    </w:p>
    <w:p w14:paraId="5B9A72A4">
      <w:pPr>
        <w:pStyle w:val="3"/>
        <w:spacing w:before="322" w:line="252" w:lineRule="auto"/>
        <w:ind w:right="13" w:firstLine="14"/>
        <w:jc w:val="both"/>
        <w:rPr>
          <w:rFonts w:hint="eastAsia"/>
          <w:sz w:val="30"/>
          <w:szCs w:val="30"/>
        </w:rPr>
      </w:pPr>
      <w:r>
        <w:rPr>
          <w:rFonts w:hint="eastAsia"/>
          <w:sz w:val="30"/>
          <w:szCs w:val="30"/>
        </w:rPr>
        <w:t>This affair, he says, is mentioned in the Chronicle, though not in the Histories of Eusebius; and he quotes the following words from that work, on the sixteenth year of Constantine: "Helena, the mother of Constantine, warned by divine visions, found the blessed wood of the cross, on which the salvation of the world depended, at Jerusalem."</w:t>
      </w:r>
    </w:p>
    <w:p w14:paraId="7AAB2C04">
      <w:pPr>
        <w:pStyle w:val="3"/>
        <w:spacing w:before="322" w:line="252" w:lineRule="auto"/>
        <w:ind w:right="13" w:firstLine="14"/>
        <w:jc w:val="both"/>
        <w:rPr>
          <w:rFonts w:hint="eastAsia"/>
          <w:sz w:val="30"/>
          <w:szCs w:val="30"/>
        </w:rPr>
      </w:pPr>
    </w:p>
    <w:p w14:paraId="52FAD59D">
      <w:pPr>
        <w:pStyle w:val="3"/>
        <w:spacing w:before="322" w:line="252" w:lineRule="auto"/>
        <w:ind w:right="13" w:firstLine="14"/>
        <w:jc w:val="both"/>
        <w:rPr>
          <w:rFonts w:hint="eastAsia"/>
          <w:sz w:val="30"/>
          <w:szCs w:val="30"/>
        </w:rPr>
      </w:pPr>
      <w:r>
        <w:rPr>
          <w:rFonts w:hint="eastAsia"/>
          <w:sz w:val="30"/>
          <w:szCs w:val="30"/>
        </w:rPr>
        <w:t>他说，这件事在优西比乌的《编年史》中有所提及，虽然在他的《历史》中没有；他引用了该著作中关于君士坦丁十六年的话：“君士坦丁的母亲海伦娜，受神圣异象的警示，在耶路撒冷找到了那蒙福的十字架木材，世界的救恩系于其上。”</w:t>
      </w:r>
    </w:p>
    <w:p w14:paraId="1C92CC12">
      <w:pPr>
        <w:pStyle w:val="3"/>
        <w:spacing w:before="322" w:line="252" w:lineRule="auto"/>
        <w:ind w:right="13" w:firstLine="14"/>
        <w:jc w:val="both"/>
        <w:rPr>
          <w:rFonts w:hint="eastAsia"/>
          <w:sz w:val="30"/>
          <w:szCs w:val="30"/>
        </w:rPr>
      </w:pPr>
    </w:p>
    <w:p w14:paraId="309A2C13">
      <w:pPr>
        <w:pStyle w:val="3"/>
        <w:spacing w:before="322" w:line="252" w:lineRule="auto"/>
        <w:ind w:right="13" w:firstLine="14"/>
        <w:jc w:val="both"/>
        <w:rPr>
          <w:rFonts w:hint="eastAsia"/>
          <w:sz w:val="30"/>
          <w:szCs w:val="30"/>
        </w:rPr>
      </w:pPr>
      <w:r>
        <w:rPr>
          <w:rFonts w:hint="eastAsia"/>
          <w:sz w:val="30"/>
          <w:szCs w:val="30"/>
        </w:rPr>
        <w:t>But this is either a direct fraud, or an instance of supine negligence, on the part of Bellarmine; for none of these words is to be found either in the Greek text of the Chronicle of Eusebius, or, according to the testimony of Scaliger and the admission of Spondanus, in any of the Latin Manuscripts.</w:t>
      </w:r>
    </w:p>
    <w:p w14:paraId="676F8F9C">
      <w:pPr>
        <w:pStyle w:val="3"/>
        <w:spacing w:before="322" w:line="252" w:lineRule="auto"/>
        <w:ind w:right="13" w:firstLine="14"/>
        <w:jc w:val="both"/>
        <w:rPr>
          <w:rFonts w:hint="eastAsia"/>
          <w:sz w:val="30"/>
          <w:szCs w:val="30"/>
        </w:rPr>
      </w:pPr>
    </w:p>
    <w:p w14:paraId="26EF1D05">
      <w:pPr>
        <w:pStyle w:val="3"/>
        <w:spacing w:before="322" w:line="252" w:lineRule="auto"/>
        <w:ind w:right="13" w:firstLine="14"/>
        <w:jc w:val="both"/>
        <w:rPr>
          <w:rFonts w:hint="eastAsia"/>
          <w:sz w:val="30"/>
          <w:szCs w:val="30"/>
        </w:rPr>
      </w:pPr>
      <w:r>
        <w:rPr>
          <w:rFonts w:hint="eastAsia"/>
          <w:sz w:val="30"/>
          <w:szCs w:val="30"/>
        </w:rPr>
        <w:t>但这要么是贝拉明直接的欺诈，要么是他极端疏忽的一个例子；因为这些话无论是在优西比乌《编年史》的希腊文本中，还是根据斯卡利杰的证词和斯庞达努斯的承认，在任何拉丁手稿中都找不到。</w:t>
      </w:r>
    </w:p>
    <w:p w14:paraId="466C01E4">
      <w:pPr>
        <w:pStyle w:val="3"/>
        <w:spacing w:before="322" w:line="252" w:lineRule="auto"/>
        <w:ind w:right="13" w:firstLine="14"/>
        <w:jc w:val="both"/>
        <w:rPr>
          <w:rFonts w:hint="eastAsia"/>
          <w:sz w:val="30"/>
          <w:szCs w:val="30"/>
        </w:rPr>
      </w:pPr>
    </w:p>
    <w:p w14:paraId="7626395D">
      <w:pPr>
        <w:pStyle w:val="3"/>
        <w:spacing w:before="322" w:line="252" w:lineRule="auto"/>
        <w:ind w:right="13" w:firstLine="14"/>
        <w:jc w:val="both"/>
        <w:rPr>
          <w:rFonts w:hint="eastAsia"/>
          <w:sz w:val="30"/>
          <w:szCs w:val="30"/>
        </w:rPr>
      </w:pPr>
      <w:r>
        <w:rPr>
          <w:rFonts w:hint="eastAsia"/>
          <w:sz w:val="30"/>
          <w:szCs w:val="30"/>
        </w:rPr>
        <w:t>Baronius himself, too, confesses that the Chronicle of Eusebius has been greatly corrupted by transcribers.</w:t>
      </w:r>
    </w:p>
    <w:p w14:paraId="429EE6C0">
      <w:pPr>
        <w:pStyle w:val="3"/>
        <w:spacing w:before="322" w:line="252" w:lineRule="auto"/>
        <w:ind w:right="13" w:firstLine="14"/>
        <w:jc w:val="both"/>
        <w:rPr>
          <w:rFonts w:hint="eastAsia"/>
          <w:sz w:val="30"/>
          <w:szCs w:val="30"/>
        </w:rPr>
      </w:pPr>
    </w:p>
    <w:p w14:paraId="6A71E8CD">
      <w:pPr>
        <w:pStyle w:val="3"/>
        <w:spacing w:before="322" w:line="252" w:lineRule="auto"/>
        <w:ind w:right="13" w:firstLine="14"/>
        <w:jc w:val="both"/>
        <w:rPr>
          <w:rFonts w:hint="eastAsia"/>
          <w:sz w:val="30"/>
          <w:szCs w:val="30"/>
        </w:rPr>
      </w:pPr>
      <w:r>
        <w:rPr>
          <w:rFonts w:hint="eastAsia"/>
          <w:sz w:val="30"/>
          <w:szCs w:val="30"/>
        </w:rPr>
        <w:t>巴罗尼乌斯本人也承认，优西比乌的《编年史》已被抄写员严重篡改。</w:t>
      </w:r>
    </w:p>
    <w:p w14:paraId="610F97CC">
      <w:pPr>
        <w:pStyle w:val="3"/>
        <w:spacing w:before="322" w:line="252" w:lineRule="auto"/>
        <w:ind w:right="13" w:firstLine="14"/>
        <w:jc w:val="both"/>
        <w:rPr>
          <w:rFonts w:hint="eastAsia"/>
          <w:sz w:val="30"/>
          <w:szCs w:val="30"/>
        </w:rPr>
      </w:pPr>
    </w:p>
    <w:p w14:paraId="36397909">
      <w:pPr>
        <w:pStyle w:val="3"/>
        <w:spacing w:before="322" w:line="252" w:lineRule="auto"/>
        <w:ind w:right="13" w:firstLine="14"/>
        <w:jc w:val="both"/>
        <w:rPr>
          <w:rFonts w:hint="eastAsia"/>
          <w:sz w:val="30"/>
          <w:szCs w:val="30"/>
        </w:rPr>
      </w:pPr>
      <w:r>
        <w:rPr>
          <w:rFonts w:hint="eastAsia"/>
          <w:sz w:val="30"/>
          <w:szCs w:val="30"/>
        </w:rPr>
        <w:t>Besides, the matter in question speaks aloud for itself.</w:t>
      </w:r>
    </w:p>
    <w:p w14:paraId="0449B22F">
      <w:pPr>
        <w:pStyle w:val="3"/>
        <w:spacing w:before="322" w:line="252" w:lineRule="auto"/>
        <w:ind w:right="13" w:firstLine="14"/>
        <w:jc w:val="both"/>
        <w:rPr>
          <w:rFonts w:hint="eastAsia"/>
          <w:sz w:val="30"/>
          <w:szCs w:val="30"/>
        </w:rPr>
      </w:pPr>
    </w:p>
    <w:p w14:paraId="05E55011">
      <w:pPr>
        <w:pStyle w:val="3"/>
        <w:spacing w:before="322" w:line="252" w:lineRule="auto"/>
        <w:ind w:right="13" w:firstLine="14"/>
        <w:jc w:val="both"/>
        <w:rPr>
          <w:rFonts w:hint="eastAsia"/>
          <w:sz w:val="30"/>
          <w:szCs w:val="30"/>
        </w:rPr>
      </w:pPr>
      <w:r>
        <w:rPr>
          <w:rFonts w:hint="eastAsia"/>
          <w:sz w:val="30"/>
          <w:szCs w:val="30"/>
        </w:rPr>
        <w:t>此外，所讨论的事情本身就足以说明问题。</w:t>
      </w:r>
    </w:p>
    <w:p w14:paraId="142079D1">
      <w:pPr>
        <w:pStyle w:val="3"/>
        <w:spacing w:before="322" w:line="252" w:lineRule="auto"/>
        <w:ind w:right="13" w:firstLine="14"/>
        <w:jc w:val="both"/>
        <w:rPr>
          <w:rFonts w:hint="eastAsia"/>
          <w:sz w:val="30"/>
          <w:szCs w:val="30"/>
        </w:rPr>
      </w:pPr>
    </w:p>
    <w:p w14:paraId="04817571">
      <w:pPr>
        <w:pStyle w:val="3"/>
        <w:spacing w:before="322" w:line="252" w:lineRule="auto"/>
        <w:ind w:right="13" w:firstLine="14"/>
        <w:jc w:val="both"/>
        <w:rPr>
          <w:rFonts w:hint="eastAsia"/>
          <w:sz w:val="30"/>
          <w:szCs w:val="30"/>
        </w:rPr>
      </w:pPr>
      <w:r>
        <w:rPr>
          <w:rFonts w:hint="eastAsia"/>
          <w:sz w:val="30"/>
          <w:szCs w:val="30"/>
        </w:rPr>
        <w:t>The discovery of the cross, if it was discovered, must be referred not to the sixteenth, but to the twenty-first year of Constantine, which is the three hundred and twenty-sixth year of Christ.</w:t>
      </w:r>
    </w:p>
    <w:p w14:paraId="2EF5274A">
      <w:pPr>
        <w:pStyle w:val="3"/>
        <w:spacing w:before="322" w:line="252" w:lineRule="auto"/>
        <w:ind w:right="13" w:firstLine="14"/>
        <w:jc w:val="both"/>
        <w:rPr>
          <w:rFonts w:hint="eastAsia"/>
          <w:sz w:val="30"/>
          <w:szCs w:val="30"/>
        </w:rPr>
      </w:pPr>
    </w:p>
    <w:p w14:paraId="0674D1B9">
      <w:pPr>
        <w:pStyle w:val="3"/>
        <w:spacing w:before="322" w:line="252" w:lineRule="auto"/>
        <w:ind w:right="13" w:firstLine="14"/>
        <w:jc w:val="both"/>
        <w:rPr>
          <w:rFonts w:hint="eastAsia"/>
          <w:sz w:val="30"/>
          <w:szCs w:val="30"/>
        </w:rPr>
      </w:pPr>
      <w:r>
        <w:rPr>
          <w:rFonts w:hint="eastAsia"/>
          <w:sz w:val="30"/>
          <w:szCs w:val="30"/>
        </w:rPr>
        <w:t>十字架的发现，如果它真的被发现了，必定不是发生在君士坦丁的第十六年，而是第二十一年，即公元326年。</w:t>
      </w:r>
    </w:p>
    <w:p w14:paraId="1BA853B8">
      <w:pPr>
        <w:pStyle w:val="3"/>
        <w:spacing w:before="322" w:line="252" w:lineRule="auto"/>
        <w:ind w:right="13" w:firstLine="14"/>
        <w:jc w:val="both"/>
        <w:rPr>
          <w:rFonts w:hint="eastAsia"/>
          <w:sz w:val="30"/>
          <w:szCs w:val="30"/>
        </w:rPr>
      </w:pPr>
    </w:p>
    <w:p w14:paraId="09308DAA">
      <w:pPr>
        <w:pStyle w:val="3"/>
        <w:spacing w:before="322" w:line="252" w:lineRule="auto"/>
        <w:ind w:right="13" w:firstLine="14"/>
        <w:jc w:val="both"/>
        <w:rPr>
          <w:rFonts w:hint="eastAsia"/>
          <w:sz w:val="30"/>
          <w:szCs w:val="30"/>
        </w:rPr>
      </w:pPr>
      <w:r>
        <w:rPr>
          <w:rFonts w:hint="eastAsia"/>
          <w:sz w:val="30"/>
          <w:szCs w:val="30"/>
        </w:rPr>
        <w:t>This is therefore an interpolation, done by a modern hand.</w:t>
      </w:r>
    </w:p>
    <w:p w14:paraId="779C463D">
      <w:pPr>
        <w:pStyle w:val="3"/>
        <w:spacing w:before="322" w:line="252" w:lineRule="auto"/>
        <w:ind w:right="13" w:firstLine="14"/>
        <w:jc w:val="both"/>
        <w:rPr>
          <w:rFonts w:hint="eastAsia"/>
          <w:sz w:val="30"/>
          <w:szCs w:val="30"/>
        </w:rPr>
      </w:pPr>
    </w:p>
    <w:p w14:paraId="400D0877">
      <w:pPr>
        <w:pStyle w:val="3"/>
        <w:spacing w:before="322" w:line="252" w:lineRule="auto"/>
        <w:ind w:right="13" w:firstLine="14"/>
        <w:jc w:val="both"/>
        <w:rPr>
          <w:rFonts w:hint="eastAsia"/>
          <w:sz w:val="30"/>
          <w:szCs w:val="30"/>
        </w:rPr>
      </w:pPr>
      <w:r>
        <w:rPr>
          <w:rFonts w:hint="eastAsia"/>
          <w:sz w:val="30"/>
          <w:szCs w:val="30"/>
        </w:rPr>
        <w:t>因此，这是后人添加的内容。</w:t>
      </w:r>
    </w:p>
    <w:p w14:paraId="2A153ED7">
      <w:pPr>
        <w:pStyle w:val="3"/>
        <w:spacing w:before="322" w:line="252" w:lineRule="auto"/>
        <w:ind w:right="13" w:firstLine="14"/>
        <w:jc w:val="both"/>
        <w:rPr>
          <w:rFonts w:hint="eastAsia"/>
          <w:sz w:val="30"/>
          <w:szCs w:val="30"/>
        </w:rPr>
      </w:pPr>
    </w:p>
    <w:p w14:paraId="587105C4">
      <w:pPr>
        <w:pStyle w:val="3"/>
        <w:spacing w:before="322" w:line="252" w:lineRule="auto"/>
        <w:ind w:right="13" w:firstLine="14"/>
        <w:jc w:val="both"/>
        <w:rPr>
          <w:rFonts w:hint="eastAsia"/>
          <w:sz w:val="30"/>
          <w:szCs w:val="30"/>
        </w:rPr>
      </w:pPr>
      <w:r>
        <w:rPr>
          <w:rFonts w:hint="eastAsia"/>
          <w:sz w:val="30"/>
          <w:szCs w:val="30"/>
        </w:rPr>
        <w:t>For these reasons we concur with Chamier,* Salmasius, † Daillé, ‡ and others, in esteeming the story of the invention of the cross a mere invention and a fable.</w:t>
      </w:r>
    </w:p>
    <w:p w14:paraId="34400026">
      <w:pPr>
        <w:pStyle w:val="3"/>
        <w:spacing w:before="322" w:line="252" w:lineRule="auto"/>
        <w:ind w:right="13" w:firstLine="14"/>
        <w:jc w:val="both"/>
        <w:rPr>
          <w:rFonts w:hint="eastAsia"/>
          <w:sz w:val="30"/>
          <w:szCs w:val="30"/>
        </w:rPr>
      </w:pPr>
    </w:p>
    <w:p w14:paraId="72F667EF">
      <w:pPr>
        <w:pStyle w:val="3"/>
        <w:spacing w:before="322" w:line="252" w:lineRule="auto"/>
        <w:ind w:right="13" w:firstLine="14"/>
        <w:jc w:val="both"/>
        <w:rPr>
          <w:rFonts w:hint="eastAsia"/>
          <w:sz w:val="30"/>
          <w:szCs w:val="30"/>
        </w:rPr>
      </w:pPr>
      <w:r>
        <w:rPr>
          <w:rFonts w:hint="eastAsia"/>
          <w:sz w:val="30"/>
          <w:szCs w:val="30"/>
        </w:rPr>
        <w:t>基于这些理由，我们同意卡米尔(Chamier)*、萨尔马修斯(Salmasius)†、达耶(Daillé)‡及其他人的观点，认为发现十字架的故事纯属虚构和传说。</w:t>
      </w:r>
    </w:p>
    <w:p w14:paraId="40FF29BD">
      <w:pPr>
        <w:pStyle w:val="3"/>
        <w:spacing w:before="322" w:line="252" w:lineRule="auto"/>
        <w:ind w:right="13" w:firstLine="14"/>
        <w:jc w:val="both"/>
        <w:rPr>
          <w:rFonts w:hint="eastAsia"/>
          <w:sz w:val="30"/>
          <w:szCs w:val="30"/>
        </w:rPr>
      </w:pPr>
    </w:p>
    <w:p w14:paraId="7EA56741">
      <w:pPr>
        <w:pStyle w:val="3"/>
        <w:spacing w:before="322" w:line="252" w:lineRule="auto"/>
        <w:ind w:right="13" w:firstLine="14"/>
        <w:jc w:val="both"/>
        <w:rPr>
          <w:rFonts w:hint="eastAsia"/>
          <w:sz w:val="30"/>
          <w:szCs w:val="30"/>
        </w:rPr>
      </w:pPr>
      <w:r>
        <w:rPr>
          <w:rFonts w:hint="eastAsia"/>
          <w:sz w:val="30"/>
          <w:szCs w:val="30"/>
        </w:rPr>
        <w:t>XVII. But to return from this digression.—Let us now examine the MODE OF CRUCIFIXION, and consider in order, the circumstances which preceded, accompanied, and followed the fixing of the person to the cross.</w:t>
      </w:r>
    </w:p>
    <w:p w14:paraId="07E6ACFB">
      <w:pPr>
        <w:pStyle w:val="3"/>
        <w:spacing w:before="322" w:line="252" w:lineRule="auto"/>
        <w:ind w:right="13" w:firstLine="14"/>
        <w:jc w:val="both"/>
        <w:rPr>
          <w:rFonts w:hint="eastAsia"/>
          <w:sz w:val="30"/>
          <w:szCs w:val="30"/>
        </w:rPr>
      </w:pPr>
    </w:p>
    <w:p w14:paraId="48A03D27">
      <w:pPr>
        <w:pStyle w:val="3"/>
        <w:spacing w:before="322" w:line="252" w:lineRule="auto"/>
        <w:ind w:right="13" w:firstLine="14"/>
        <w:jc w:val="both"/>
        <w:rPr>
          <w:rFonts w:hint="eastAsia"/>
          <w:sz w:val="30"/>
          <w:szCs w:val="30"/>
        </w:rPr>
      </w:pPr>
      <w:r>
        <w:rPr>
          <w:rFonts w:hint="eastAsia"/>
          <w:sz w:val="30"/>
          <w:szCs w:val="30"/>
        </w:rPr>
        <w:t>XVII. 但让我们从这个离题中回来。——现在让我们来考察十字架刑罚的方式（MODE OF CRUCIFIXION），并依次考虑将人固定在十字架之前、之中和之后的情形。</w:t>
      </w:r>
    </w:p>
    <w:p w14:paraId="6CDB626D">
      <w:pPr>
        <w:pStyle w:val="3"/>
        <w:spacing w:before="322" w:line="252" w:lineRule="auto"/>
        <w:ind w:right="13" w:firstLine="14"/>
        <w:jc w:val="both"/>
        <w:rPr>
          <w:rFonts w:hint="eastAsia"/>
          <w:sz w:val="30"/>
          <w:szCs w:val="30"/>
        </w:rPr>
      </w:pPr>
    </w:p>
    <w:p w14:paraId="0A5E4086">
      <w:pPr>
        <w:pStyle w:val="3"/>
        <w:spacing w:before="322" w:line="252" w:lineRule="auto"/>
        <w:ind w:right="13" w:firstLine="14"/>
        <w:jc w:val="both"/>
        <w:rPr>
          <w:rFonts w:hint="eastAsia"/>
          <w:sz w:val="30"/>
          <w:szCs w:val="30"/>
        </w:rPr>
      </w:pPr>
      <w:r>
        <w:rPr>
          <w:rFonts w:hint="eastAsia"/>
          <w:sz w:val="30"/>
          <w:szCs w:val="30"/>
        </w:rPr>
        <w:t>Three things were customary before the fixing to the cross, to wit, Beating, Imposition of the cross on the condemned that he might bear it to the place of crucifixion, and Stripping him of his clothes.</w:t>
      </w:r>
    </w:p>
    <w:p w14:paraId="7A3BA3AE">
      <w:pPr>
        <w:pStyle w:val="3"/>
        <w:spacing w:before="322" w:line="252" w:lineRule="auto"/>
        <w:ind w:right="13" w:firstLine="14"/>
        <w:jc w:val="both"/>
        <w:rPr>
          <w:rFonts w:hint="eastAsia"/>
          <w:sz w:val="30"/>
          <w:szCs w:val="30"/>
        </w:rPr>
      </w:pPr>
    </w:p>
    <w:p w14:paraId="032EE38F">
      <w:pPr>
        <w:pStyle w:val="3"/>
        <w:spacing w:before="322" w:line="252" w:lineRule="auto"/>
        <w:ind w:right="13" w:firstLine="14"/>
        <w:jc w:val="both"/>
        <w:rPr>
          <w:rFonts w:hint="eastAsia"/>
          <w:sz w:val="30"/>
          <w:szCs w:val="30"/>
        </w:rPr>
      </w:pPr>
      <w:r>
        <w:rPr>
          <w:rFonts w:hint="eastAsia"/>
          <w:sz w:val="30"/>
          <w:szCs w:val="30"/>
        </w:rPr>
        <w:t>在将人固定在十字架之前，通常有三件事，即：鞭打（Beating）、将十字架加在被定罪者身上让他背到行刑地点（Imposition of the cross），以及剥去他的衣服（Stripping）。</w:t>
      </w:r>
    </w:p>
    <w:p w14:paraId="393DC7FE">
      <w:pPr>
        <w:pStyle w:val="3"/>
        <w:spacing w:before="322" w:line="252" w:lineRule="auto"/>
        <w:ind w:right="13" w:firstLine="14"/>
        <w:jc w:val="both"/>
        <w:rPr>
          <w:rFonts w:hint="eastAsia"/>
          <w:sz w:val="30"/>
          <w:szCs w:val="30"/>
        </w:rPr>
      </w:pPr>
    </w:p>
    <w:p w14:paraId="7296885E">
      <w:pPr>
        <w:pStyle w:val="3"/>
        <w:spacing w:before="322" w:line="252" w:lineRule="auto"/>
        <w:ind w:right="13" w:firstLine="14"/>
        <w:jc w:val="both"/>
        <w:rPr>
          <w:rFonts w:hint="eastAsia"/>
          <w:sz w:val="30"/>
          <w:szCs w:val="30"/>
        </w:rPr>
      </w:pPr>
      <w:r>
        <w:rPr>
          <w:rFonts w:hint="eastAsia"/>
          <w:sz w:val="30"/>
          <w:szCs w:val="30"/>
        </w:rPr>
        <w:t>XVIII. The Romans were accustomed first to beat all that were condemned to capital punishment.</w:t>
      </w:r>
    </w:p>
    <w:p w14:paraId="581402AE">
      <w:pPr>
        <w:pStyle w:val="3"/>
        <w:spacing w:before="322" w:line="252" w:lineRule="auto"/>
        <w:ind w:right="13" w:firstLine="14"/>
        <w:jc w:val="both"/>
        <w:rPr>
          <w:rFonts w:hint="eastAsia"/>
          <w:sz w:val="30"/>
          <w:szCs w:val="30"/>
        </w:rPr>
      </w:pPr>
    </w:p>
    <w:p w14:paraId="130E1840">
      <w:pPr>
        <w:pStyle w:val="3"/>
        <w:spacing w:before="322" w:line="252" w:lineRule="auto"/>
        <w:ind w:right="13" w:firstLine="14"/>
        <w:jc w:val="both"/>
        <w:rPr>
          <w:rFonts w:hint="eastAsia"/>
          <w:sz w:val="30"/>
          <w:szCs w:val="30"/>
        </w:rPr>
      </w:pPr>
      <w:r>
        <w:rPr>
          <w:rFonts w:hint="eastAsia"/>
          <w:sz w:val="30"/>
          <w:szCs w:val="30"/>
        </w:rPr>
        <w:t>XVIII. 罗马人习惯于首先鞭打所有被判处死刑的人。</w:t>
      </w:r>
    </w:p>
    <w:p w14:paraId="37B6C6A3">
      <w:pPr>
        <w:pStyle w:val="3"/>
        <w:spacing w:before="322" w:line="252" w:lineRule="auto"/>
        <w:ind w:right="13" w:firstLine="14"/>
        <w:jc w:val="both"/>
        <w:rPr>
          <w:rFonts w:hint="eastAsia"/>
          <w:sz w:val="30"/>
          <w:szCs w:val="30"/>
        </w:rPr>
      </w:pPr>
    </w:p>
    <w:p w14:paraId="0C7FD5F9">
      <w:pPr>
        <w:pStyle w:val="3"/>
        <w:spacing w:before="322" w:line="252" w:lineRule="auto"/>
        <w:ind w:right="13" w:firstLine="14"/>
        <w:jc w:val="both"/>
        <w:rPr>
          <w:rFonts w:hint="eastAsia"/>
          <w:sz w:val="30"/>
          <w:szCs w:val="30"/>
        </w:rPr>
      </w:pPr>
      <w:r>
        <w:rPr>
          <w:rFonts w:hint="eastAsia"/>
          <w:sz w:val="30"/>
          <w:szCs w:val="30"/>
        </w:rPr>
        <w:t>Hence those ancient forms: "Go, sergeant, bind the hands, beat, muffle up the head, suspend on the ignominious tree;"§ and, "Sergeant, take away, strip, beat, execute the law, chastise."||</w:t>
      </w:r>
    </w:p>
    <w:p w14:paraId="2BA4F362">
      <w:pPr>
        <w:pStyle w:val="3"/>
        <w:spacing w:before="322" w:line="252" w:lineRule="auto"/>
        <w:ind w:right="13" w:firstLine="14"/>
        <w:jc w:val="both"/>
        <w:rPr>
          <w:rFonts w:hint="eastAsia"/>
          <w:sz w:val="30"/>
          <w:szCs w:val="30"/>
        </w:rPr>
      </w:pPr>
    </w:p>
    <w:p w14:paraId="79644612">
      <w:pPr>
        <w:pStyle w:val="3"/>
        <w:spacing w:before="322" w:line="252" w:lineRule="auto"/>
        <w:ind w:right="13" w:firstLine="14"/>
        <w:jc w:val="both"/>
        <w:rPr>
          <w:rFonts w:hint="eastAsia"/>
          <w:sz w:val="30"/>
          <w:szCs w:val="30"/>
        </w:rPr>
      </w:pPr>
      <w:r>
        <w:rPr>
          <w:rFonts w:hint="eastAsia"/>
          <w:sz w:val="30"/>
          <w:szCs w:val="30"/>
        </w:rPr>
        <w:t>因此有那些古老的命令形式：“去，行刑官，绑住双手，鞭打，蒙住头，悬挂在耻辱的树上；”§以及，“行刑官，带走，剥光，鞭打，执行法律，惩罚。”||</w:t>
      </w:r>
    </w:p>
    <w:p w14:paraId="1847DCF0">
      <w:pPr>
        <w:pStyle w:val="3"/>
        <w:spacing w:before="322" w:line="252" w:lineRule="auto"/>
        <w:ind w:right="13" w:firstLine="14"/>
        <w:jc w:val="both"/>
        <w:rPr>
          <w:rFonts w:hint="eastAsia"/>
          <w:sz w:val="30"/>
          <w:szCs w:val="30"/>
        </w:rPr>
      </w:pPr>
    </w:p>
    <w:p w14:paraId="6AF37456">
      <w:pPr>
        <w:pStyle w:val="3"/>
        <w:spacing w:before="322" w:line="252" w:lineRule="auto"/>
        <w:ind w:right="13" w:firstLine="14"/>
        <w:jc w:val="both"/>
        <w:rPr>
          <w:rFonts w:hint="eastAsia"/>
          <w:sz w:val="30"/>
          <w:szCs w:val="30"/>
        </w:rPr>
      </w:pPr>
      <w:r>
        <w:rPr>
          <w:rFonts w:hint="eastAsia"/>
          <w:sz w:val="30"/>
          <w:szCs w:val="30"/>
        </w:rPr>
        <w:t>This castigation was expressly appointed to precede crucifixion.</w:t>
      </w:r>
    </w:p>
    <w:p w14:paraId="1112324B">
      <w:pPr>
        <w:pStyle w:val="3"/>
        <w:spacing w:before="322" w:line="252" w:lineRule="auto"/>
        <w:ind w:right="13" w:firstLine="14"/>
        <w:jc w:val="both"/>
        <w:rPr>
          <w:rFonts w:hint="eastAsia"/>
          <w:sz w:val="30"/>
          <w:szCs w:val="30"/>
        </w:rPr>
      </w:pPr>
    </w:p>
    <w:p w14:paraId="03225EAE">
      <w:pPr>
        <w:pStyle w:val="3"/>
        <w:spacing w:before="322" w:line="252" w:lineRule="auto"/>
        <w:ind w:right="13" w:firstLine="14"/>
        <w:jc w:val="both"/>
        <w:rPr>
          <w:rFonts w:hint="eastAsia"/>
          <w:sz w:val="30"/>
          <w:szCs w:val="30"/>
        </w:rPr>
      </w:pPr>
      <w:r>
        <w:rPr>
          <w:rFonts w:hint="eastAsia"/>
          <w:sz w:val="30"/>
          <w:szCs w:val="30"/>
        </w:rPr>
        <w:t>这种惩罚被明确规定要在钉十字架之前进行。</w:t>
      </w:r>
    </w:p>
    <w:p w14:paraId="40FDFA9E">
      <w:pPr>
        <w:pStyle w:val="3"/>
        <w:spacing w:before="322" w:line="252" w:lineRule="auto"/>
        <w:ind w:right="13" w:firstLine="14"/>
        <w:jc w:val="both"/>
        <w:rPr>
          <w:rFonts w:hint="eastAsia"/>
          <w:sz w:val="30"/>
          <w:szCs w:val="30"/>
        </w:rPr>
      </w:pPr>
    </w:p>
    <w:p w14:paraId="0DC25A60">
      <w:pPr>
        <w:pStyle w:val="3"/>
        <w:spacing w:before="322" w:line="252" w:lineRule="auto"/>
        <w:ind w:right="13" w:firstLine="14"/>
        <w:jc w:val="both"/>
        <w:rPr>
          <w:rFonts w:hint="eastAsia"/>
          <w:sz w:val="30"/>
          <w:szCs w:val="30"/>
        </w:rPr>
      </w:pPr>
      <w:r>
        <w:rPr>
          <w:rFonts w:hint="eastAsia"/>
          <w:sz w:val="30"/>
          <w:szCs w:val="30"/>
        </w:rPr>
        <w:t>"Others being scourged," says Livy, "were fastened to the cross.¶</w:t>
      </w:r>
    </w:p>
    <w:p w14:paraId="4F983DC9">
      <w:pPr>
        <w:pStyle w:val="3"/>
        <w:spacing w:before="322" w:line="252" w:lineRule="auto"/>
        <w:ind w:right="13" w:firstLine="14"/>
        <w:jc w:val="both"/>
        <w:rPr>
          <w:rFonts w:hint="eastAsia"/>
          <w:sz w:val="30"/>
          <w:szCs w:val="30"/>
        </w:rPr>
      </w:pPr>
    </w:p>
    <w:p w14:paraId="24336819">
      <w:pPr>
        <w:pStyle w:val="3"/>
        <w:spacing w:before="322" w:line="252" w:lineRule="auto"/>
        <w:ind w:right="13" w:firstLine="14"/>
        <w:jc w:val="both"/>
        <w:rPr>
          <w:rFonts w:hint="eastAsia"/>
          <w:sz w:val="30"/>
          <w:szCs w:val="30"/>
        </w:rPr>
      </w:pPr>
      <w:r>
        <w:rPr>
          <w:rFonts w:hint="eastAsia"/>
          <w:sz w:val="30"/>
          <w:szCs w:val="30"/>
        </w:rPr>
        <w:t>李维说：“其他人被鞭打后，被钉在十字架上。”¶</w:t>
      </w:r>
    </w:p>
    <w:p w14:paraId="013FE901">
      <w:pPr>
        <w:pStyle w:val="3"/>
        <w:spacing w:before="322" w:line="252" w:lineRule="auto"/>
        <w:ind w:right="13" w:firstLine="14"/>
        <w:jc w:val="both"/>
        <w:rPr>
          <w:rFonts w:hint="eastAsia"/>
          <w:sz w:val="30"/>
          <w:szCs w:val="30"/>
        </w:rPr>
      </w:pPr>
    </w:p>
    <w:p w14:paraId="29BEAF00">
      <w:pPr>
        <w:pStyle w:val="3"/>
        <w:spacing w:before="322" w:line="252" w:lineRule="auto"/>
        <w:ind w:right="13" w:firstLine="14"/>
        <w:jc w:val="both"/>
        <w:rPr>
          <w:rFonts w:hint="eastAsia"/>
          <w:sz w:val="30"/>
          <w:szCs w:val="30"/>
        </w:rPr>
      </w:pPr>
      <w:r>
        <w:rPr>
          <w:rFonts w:hint="eastAsia"/>
          <w:sz w:val="30"/>
          <w:szCs w:val="30"/>
        </w:rPr>
        <w:t>And at the destruction of Jerusalem, the Jews, according to Josephus, were, in the first place, whipped, and tortured with all sorts of stripes, and then crucified."**</w:t>
      </w:r>
    </w:p>
    <w:p w14:paraId="1318D1B6">
      <w:pPr>
        <w:pStyle w:val="3"/>
        <w:spacing w:before="322" w:line="252" w:lineRule="auto"/>
        <w:ind w:right="13" w:firstLine="14"/>
        <w:jc w:val="both"/>
        <w:rPr>
          <w:rFonts w:hint="eastAsia"/>
          <w:sz w:val="30"/>
          <w:szCs w:val="30"/>
        </w:rPr>
      </w:pPr>
    </w:p>
    <w:p w14:paraId="447631C6">
      <w:pPr>
        <w:pStyle w:val="3"/>
        <w:spacing w:before="322" w:line="252" w:lineRule="auto"/>
        <w:ind w:right="13" w:firstLine="14"/>
        <w:jc w:val="both"/>
        <w:rPr>
          <w:rFonts w:hint="eastAsia"/>
          <w:sz w:val="30"/>
          <w:szCs w:val="30"/>
        </w:rPr>
      </w:pPr>
      <w:r>
        <w:rPr>
          <w:rFonts w:hint="eastAsia"/>
          <w:sz w:val="30"/>
          <w:szCs w:val="30"/>
        </w:rPr>
        <w:t>而在耶路撒冷被毁时，根据约瑟夫斯的记载，犹太人首先被鞭笞，并受到各种鞭打的折磨，然后才被钉十字架。”**</w:t>
      </w:r>
    </w:p>
    <w:p w14:paraId="556C3BBB">
      <w:pPr>
        <w:pStyle w:val="3"/>
        <w:spacing w:before="322" w:line="252" w:lineRule="auto"/>
        <w:ind w:right="13" w:firstLine="14"/>
        <w:jc w:val="both"/>
        <w:rPr>
          <w:rFonts w:hint="eastAsia"/>
          <w:sz w:val="30"/>
          <w:szCs w:val="30"/>
        </w:rPr>
      </w:pPr>
    </w:p>
    <w:p w14:paraId="0A1006E8">
      <w:pPr>
        <w:pStyle w:val="3"/>
        <w:spacing w:before="322" w:line="252" w:lineRule="auto"/>
        <w:ind w:right="13" w:firstLine="14"/>
        <w:jc w:val="both"/>
        <w:rPr>
          <w:rFonts w:hint="eastAsia"/>
          <w:sz w:val="30"/>
          <w:szCs w:val="30"/>
        </w:rPr>
      </w:pPr>
      <w:r>
        <w:rPr>
          <w:rFonts w:hint="eastAsia"/>
          <w:sz w:val="30"/>
          <w:szCs w:val="30"/>
        </w:rPr>
        <w:t>Similar examples occur very often in history.</w:t>
      </w:r>
    </w:p>
    <w:p w14:paraId="42D43FB8">
      <w:pPr>
        <w:pStyle w:val="3"/>
        <w:spacing w:before="322" w:line="252" w:lineRule="auto"/>
        <w:ind w:right="13" w:firstLine="14"/>
        <w:jc w:val="both"/>
        <w:rPr>
          <w:rFonts w:hint="eastAsia"/>
          <w:sz w:val="30"/>
          <w:szCs w:val="30"/>
        </w:rPr>
      </w:pPr>
    </w:p>
    <w:p w14:paraId="6F0CBB4A">
      <w:pPr>
        <w:pStyle w:val="3"/>
        <w:spacing w:before="322" w:line="252" w:lineRule="auto"/>
        <w:ind w:right="13" w:firstLine="14"/>
        <w:jc w:val="both"/>
        <w:rPr>
          <w:rFonts w:hint="eastAsia"/>
          <w:sz w:val="30"/>
          <w:szCs w:val="30"/>
        </w:rPr>
      </w:pPr>
      <w:r>
        <w:rPr>
          <w:rFonts w:hint="eastAsia"/>
          <w:sz w:val="30"/>
          <w:szCs w:val="30"/>
        </w:rPr>
        <w:t>类似例子在历史上屡见不鲜。</w:t>
      </w:r>
    </w:p>
    <w:p w14:paraId="0D2E0E21">
      <w:pPr>
        <w:pStyle w:val="3"/>
        <w:spacing w:before="322" w:line="252" w:lineRule="auto"/>
        <w:ind w:right="13" w:firstLine="14"/>
        <w:jc w:val="both"/>
        <w:rPr>
          <w:rFonts w:hint="eastAsia"/>
          <w:sz w:val="30"/>
          <w:szCs w:val="30"/>
        </w:rPr>
      </w:pPr>
    </w:p>
    <w:p w14:paraId="515556DC">
      <w:pPr>
        <w:pStyle w:val="3"/>
        <w:spacing w:before="322" w:line="252" w:lineRule="auto"/>
        <w:ind w:right="13" w:firstLine="14"/>
        <w:jc w:val="both"/>
        <w:rPr>
          <w:rFonts w:hint="eastAsia"/>
          <w:sz w:val="30"/>
          <w:szCs w:val="30"/>
        </w:rPr>
      </w:pPr>
      <w:r>
        <w:rPr>
          <w:rFonts w:hint="eastAsia"/>
          <w:sz w:val="30"/>
          <w:szCs w:val="30"/>
        </w:rPr>
        <w:t>A great number are collected by Casaubon on the first book of Polybius, where be treats of the authors of the Rhegian crime.</w:t>
      </w:r>
    </w:p>
    <w:p w14:paraId="4F5309DD">
      <w:pPr>
        <w:pStyle w:val="3"/>
        <w:spacing w:before="322" w:line="252" w:lineRule="auto"/>
        <w:ind w:right="13" w:firstLine="14"/>
        <w:jc w:val="both"/>
        <w:rPr>
          <w:rFonts w:hint="eastAsia"/>
          <w:sz w:val="30"/>
          <w:szCs w:val="30"/>
        </w:rPr>
      </w:pPr>
    </w:p>
    <w:p w14:paraId="3DEF242A">
      <w:pPr>
        <w:pStyle w:val="3"/>
        <w:spacing w:before="322" w:line="252" w:lineRule="auto"/>
        <w:ind w:right="13" w:firstLine="14"/>
        <w:jc w:val="both"/>
        <w:rPr>
          <w:rFonts w:hint="eastAsia"/>
          <w:sz w:val="30"/>
          <w:szCs w:val="30"/>
        </w:rPr>
      </w:pPr>
      <w:r>
        <w:rPr>
          <w:rFonts w:hint="eastAsia"/>
          <w:sz w:val="30"/>
          <w:szCs w:val="30"/>
        </w:rPr>
        <w:t>卡索邦在评注波利比乌斯第一卷时，在论及雷吉安罪行(Rhegian crime)的始作俑者时，收集了大量这样的例子。</w:t>
      </w:r>
    </w:p>
    <w:p w14:paraId="602FF8E6">
      <w:pPr>
        <w:pStyle w:val="3"/>
        <w:spacing w:before="322" w:line="252" w:lineRule="auto"/>
        <w:ind w:right="13" w:firstLine="14"/>
        <w:jc w:val="both"/>
        <w:rPr>
          <w:rFonts w:hint="eastAsia"/>
          <w:sz w:val="30"/>
          <w:szCs w:val="30"/>
        </w:rPr>
      </w:pPr>
    </w:p>
    <w:p w14:paraId="48C066A9">
      <w:pPr>
        <w:pStyle w:val="3"/>
        <w:spacing w:before="322" w:line="252" w:lineRule="auto"/>
        <w:ind w:right="13" w:firstLine="14"/>
        <w:jc w:val="both"/>
        <w:rPr>
          <w:rFonts w:hint="eastAsia"/>
          <w:sz w:val="30"/>
          <w:szCs w:val="30"/>
        </w:rPr>
      </w:pPr>
      <w:r>
        <w:rPr>
          <w:rFonts w:hint="eastAsia"/>
          <w:sz w:val="30"/>
          <w:szCs w:val="30"/>
        </w:rPr>
        <w:t>This beating was sometimes performed with rods, which was considered the milder and less disgraceful form; but more frequently with whips, which was at once more dishonourable and more severe,—particularly when the whips were sharpened with birds' claws and small bones.</w:t>
      </w:r>
    </w:p>
    <w:p w14:paraId="157A64EF">
      <w:pPr>
        <w:pStyle w:val="3"/>
        <w:spacing w:before="322" w:line="252" w:lineRule="auto"/>
        <w:ind w:right="13" w:firstLine="14"/>
        <w:jc w:val="both"/>
        <w:rPr>
          <w:rFonts w:hint="eastAsia"/>
          <w:sz w:val="30"/>
          <w:szCs w:val="30"/>
        </w:rPr>
      </w:pPr>
    </w:p>
    <w:p w14:paraId="3CAECE96">
      <w:pPr>
        <w:pStyle w:val="3"/>
        <w:spacing w:before="322" w:line="252" w:lineRule="auto"/>
        <w:ind w:right="13" w:firstLine="14"/>
        <w:jc w:val="both"/>
        <w:rPr>
          <w:rFonts w:hint="eastAsia"/>
          <w:sz w:val="30"/>
          <w:szCs w:val="30"/>
        </w:rPr>
      </w:pPr>
      <w:r>
        <w:rPr>
          <w:rFonts w:hint="eastAsia"/>
          <w:sz w:val="30"/>
          <w:szCs w:val="30"/>
        </w:rPr>
        <w:t>这种鞭打有时用棍棒进行，这被认为是较温和且较少耻辱的形式；但更常用鞭子，这既更不光彩也更严厉——尤其是当鞭子上嵌有利爪和小骨头时。</w:t>
      </w:r>
    </w:p>
    <w:p w14:paraId="7D89BC6E">
      <w:pPr>
        <w:pStyle w:val="3"/>
        <w:spacing w:before="322" w:line="252" w:lineRule="auto"/>
        <w:ind w:right="13" w:firstLine="14"/>
        <w:jc w:val="both"/>
        <w:rPr>
          <w:rFonts w:hint="eastAsia"/>
          <w:sz w:val="30"/>
          <w:szCs w:val="30"/>
        </w:rPr>
      </w:pPr>
    </w:p>
    <w:p w14:paraId="523B6D49">
      <w:pPr>
        <w:pStyle w:val="3"/>
        <w:spacing w:before="322" w:line="252" w:lineRule="auto"/>
        <w:ind w:right="13" w:firstLine="14"/>
        <w:jc w:val="both"/>
        <w:rPr>
          <w:rFonts w:hint="eastAsia"/>
          <w:sz w:val="30"/>
          <w:szCs w:val="30"/>
        </w:rPr>
      </w:pPr>
      <w:r>
        <w:rPr>
          <w:rFonts w:hint="eastAsia"/>
          <w:sz w:val="30"/>
          <w:szCs w:val="30"/>
        </w:rPr>
        <w:t>"Owing to the cruelty of the servants employed to inflict the punishment, many," according to Ulpianus, "perished under scourges of that sort."*</w:t>
      </w:r>
    </w:p>
    <w:p w14:paraId="30B3F9A2">
      <w:pPr>
        <w:pStyle w:val="3"/>
        <w:spacing w:before="322" w:line="252" w:lineRule="auto"/>
        <w:ind w:right="13" w:firstLine="14"/>
        <w:jc w:val="both"/>
        <w:rPr>
          <w:rFonts w:hint="eastAsia"/>
          <w:sz w:val="30"/>
          <w:szCs w:val="30"/>
        </w:rPr>
      </w:pPr>
    </w:p>
    <w:p w14:paraId="26DD7D93">
      <w:pPr>
        <w:pStyle w:val="3"/>
        <w:spacing w:before="322" w:line="252" w:lineRule="auto"/>
        <w:ind w:right="13" w:firstLine="14"/>
        <w:jc w:val="both"/>
        <w:rPr>
          <w:rFonts w:hint="eastAsia"/>
          <w:sz w:val="30"/>
          <w:szCs w:val="30"/>
        </w:rPr>
      </w:pPr>
      <w:r>
        <w:rPr>
          <w:rFonts w:hint="eastAsia"/>
          <w:sz w:val="30"/>
          <w:szCs w:val="30"/>
        </w:rPr>
        <w:t>根据乌尔比安(Ulpianus)的说法，“由于执行刑罚的仆役的残忍，许多人死于那种鞭子之下。”*</w:t>
      </w:r>
    </w:p>
    <w:p w14:paraId="3ACC1818">
      <w:pPr>
        <w:pStyle w:val="3"/>
        <w:spacing w:before="322" w:line="252" w:lineRule="auto"/>
        <w:ind w:right="13" w:firstLine="14"/>
        <w:jc w:val="both"/>
        <w:rPr>
          <w:rFonts w:hint="eastAsia"/>
          <w:sz w:val="30"/>
          <w:szCs w:val="30"/>
        </w:rPr>
      </w:pPr>
    </w:p>
    <w:p w14:paraId="45262AD9">
      <w:pPr>
        <w:pStyle w:val="3"/>
        <w:spacing w:before="322" w:line="252" w:lineRule="auto"/>
        <w:ind w:right="13" w:firstLine="14"/>
        <w:jc w:val="both"/>
        <w:rPr>
          <w:rFonts w:hint="eastAsia"/>
          <w:sz w:val="30"/>
          <w:szCs w:val="30"/>
        </w:rPr>
      </w:pPr>
      <w:r>
        <w:rPr>
          <w:rFonts w:hint="eastAsia"/>
          <w:sz w:val="30"/>
          <w:szCs w:val="30"/>
        </w:rPr>
        <w:t>It must likewise be observed, that the scourge was not always administered in the same place or at the same time; for it was sometimes done in the Prætorium, before the sufferer was led away, and sometimes, on the road, whilst he was led forth to the cross.</w:t>
      </w:r>
    </w:p>
    <w:p w14:paraId="578507E3">
      <w:pPr>
        <w:pStyle w:val="3"/>
        <w:spacing w:before="322" w:line="252" w:lineRule="auto"/>
        <w:ind w:right="13" w:firstLine="14"/>
        <w:jc w:val="both"/>
        <w:rPr>
          <w:rFonts w:hint="eastAsia"/>
          <w:sz w:val="30"/>
          <w:szCs w:val="30"/>
        </w:rPr>
      </w:pPr>
    </w:p>
    <w:p w14:paraId="5D66BE81">
      <w:pPr>
        <w:pStyle w:val="3"/>
        <w:spacing w:before="322" w:line="252" w:lineRule="auto"/>
        <w:ind w:right="13" w:firstLine="14"/>
        <w:jc w:val="both"/>
        <w:rPr>
          <w:rFonts w:hint="eastAsia"/>
          <w:sz w:val="30"/>
          <w:szCs w:val="30"/>
        </w:rPr>
      </w:pPr>
      <w:r>
        <w:rPr>
          <w:rFonts w:hint="eastAsia"/>
          <w:sz w:val="30"/>
          <w:szCs w:val="30"/>
        </w:rPr>
        <w:t>还必须指出，鞭刑并非总在同一地点或同一时间执行；有时在总督府（Prætorium）内，在受刑者被带走之前进行；有时则在路上，在他被押往十字架的途中进行。</w:t>
      </w:r>
    </w:p>
    <w:p w14:paraId="452C2930">
      <w:pPr>
        <w:pStyle w:val="3"/>
        <w:spacing w:before="322" w:line="252" w:lineRule="auto"/>
        <w:ind w:right="13" w:firstLine="14"/>
        <w:jc w:val="both"/>
        <w:rPr>
          <w:rFonts w:hint="eastAsia"/>
          <w:sz w:val="30"/>
          <w:szCs w:val="30"/>
        </w:rPr>
      </w:pPr>
    </w:p>
    <w:p w14:paraId="6450F071">
      <w:pPr>
        <w:pStyle w:val="3"/>
        <w:spacing w:before="322" w:line="252" w:lineRule="auto"/>
        <w:ind w:right="13" w:firstLine="14"/>
        <w:jc w:val="both"/>
        <w:rPr>
          <w:rFonts w:hint="eastAsia"/>
          <w:sz w:val="30"/>
          <w:szCs w:val="30"/>
        </w:rPr>
      </w:pPr>
      <w:r>
        <w:rPr>
          <w:rFonts w:hint="eastAsia"/>
          <w:sz w:val="30"/>
          <w:szCs w:val="30"/>
        </w:rPr>
        <w:t>The last appears to have been the more ancient practice.</w:t>
      </w:r>
    </w:p>
    <w:p w14:paraId="42E7B783">
      <w:pPr>
        <w:pStyle w:val="3"/>
        <w:spacing w:before="322" w:line="252" w:lineRule="auto"/>
        <w:ind w:right="13" w:firstLine="14"/>
        <w:jc w:val="both"/>
        <w:rPr>
          <w:rFonts w:hint="eastAsia"/>
          <w:sz w:val="30"/>
          <w:szCs w:val="30"/>
        </w:rPr>
      </w:pPr>
    </w:p>
    <w:p w14:paraId="3720DD81">
      <w:pPr>
        <w:pStyle w:val="3"/>
        <w:spacing w:before="322" w:line="252" w:lineRule="auto"/>
        <w:ind w:right="13" w:firstLine="14"/>
        <w:jc w:val="both"/>
        <w:rPr>
          <w:rFonts w:hint="eastAsia"/>
          <w:sz w:val="30"/>
          <w:szCs w:val="30"/>
        </w:rPr>
      </w:pPr>
      <w:r>
        <w:rPr>
          <w:rFonts w:hint="eastAsia"/>
          <w:sz w:val="30"/>
          <w:szCs w:val="30"/>
        </w:rPr>
        <w:t>后者似乎是更古老的做法。</w:t>
      </w:r>
    </w:p>
    <w:p w14:paraId="3248D817">
      <w:pPr>
        <w:pStyle w:val="3"/>
        <w:spacing w:before="322" w:line="252" w:lineRule="auto"/>
        <w:ind w:right="13" w:firstLine="14"/>
        <w:jc w:val="both"/>
        <w:rPr>
          <w:rFonts w:hint="eastAsia"/>
          <w:sz w:val="30"/>
          <w:szCs w:val="30"/>
        </w:rPr>
      </w:pPr>
    </w:p>
    <w:p w14:paraId="15860B6B">
      <w:pPr>
        <w:pStyle w:val="3"/>
        <w:spacing w:before="322" w:line="252" w:lineRule="auto"/>
        <w:ind w:right="13" w:firstLine="14"/>
        <w:jc w:val="both"/>
        <w:rPr>
          <w:rFonts w:hint="eastAsia"/>
          <w:sz w:val="30"/>
          <w:szCs w:val="30"/>
        </w:rPr>
      </w:pPr>
      <w:r>
        <w:rPr>
          <w:rFonts w:hint="eastAsia"/>
          <w:sz w:val="30"/>
          <w:szCs w:val="30"/>
        </w:rPr>
        <w:t>XIX. The Lord of glory, it is evident, suffered scourging before he was nailed to the cross.</w:t>
      </w:r>
    </w:p>
    <w:p w14:paraId="192F2487">
      <w:pPr>
        <w:pStyle w:val="3"/>
        <w:spacing w:before="322" w:line="252" w:lineRule="auto"/>
        <w:ind w:right="13" w:firstLine="14"/>
        <w:jc w:val="both"/>
        <w:rPr>
          <w:rFonts w:hint="eastAsia"/>
          <w:sz w:val="30"/>
          <w:szCs w:val="30"/>
        </w:rPr>
      </w:pPr>
    </w:p>
    <w:p w14:paraId="52A13FA1">
      <w:pPr>
        <w:pStyle w:val="3"/>
        <w:spacing w:before="322" w:line="252" w:lineRule="auto"/>
        <w:ind w:right="13" w:firstLine="14"/>
        <w:jc w:val="both"/>
        <w:rPr>
          <w:rFonts w:hint="eastAsia"/>
          <w:sz w:val="30"/>
          <w:szCs w:val="30"/>
        </w:rPr>
      </w:pPr>
      <w:r>
        <w:rPr>
          <w:rFonts w:hint="eastAsia"/>
          <w:sz w:val="30"/>
          <w:szCs w:val="30"/>
        </w:rPr>
        <w:t>XIX. 荣耀的主，显然在被钉上十字架之前遭受了鞭打。</w:t>
      </w:r>
    </w:p>
    <w:p w14:paraId="0464B14F">
      <w:pPr>
        <w:pStyle w:val="3"/>
        <w:spacing w:before="322" w:line="252" w:lineRule="auto"/>
        <w:ind w:right="13" w:firstLine="14"/>
        <w:jc w:val="both"/>
        <w:rPr>
          <w:rFonts w:hint="eastAsia"/>
          <w:sz w:val="30"/>
          <w:szCs w:val="30"/>
        </w:rPr>
      </w:pPr>
    </w:p>
    <w:p w14:paraId="177E4A6D">
      <w:pPr>
        <w:pStyle w:val="3"/>
        <w:spacing w:before="322" w:line="252" w:lineRule="auto"/>
        <w:ind w:right="13" w:firstLine="14"/>
        <w:jc w:val="both"/>
        <w:rPr>
          <w:rFonts w:hint="eastAsia"/>
          <w:sz w:val="30"/>
          <w:szCs w:val="30"/>
        </w:rPr>
      </w:pPr>
      <w:r>
        <w:rPr>
          <w:rFonts w:hint="eastAsia"/>
          <w:sz w:val="30"/>
          <w:szCs w:val="30"/>
        </w:rPr>
        <w:t>But it deserves examination, whether this was done in conformity to the Roman custom, or for a different reason.</w:t>
      </w:r>
    </w:p>
    <w:p w14:paraId="3A89412D">
      <w:pPr>
        <w:pStyle w:val="3"/>
        <w:spacing w:before="322" w:line="252" w:lineRule="auto"/>
        <w:ind w:right="13" w:firstLine="14"/>
        <w:jc w:val="both"/>
        <w:rPr>
          <w:rFonts w:hint="eastAsia"/>
          <w:sz w:val="30"/>
          <w:szCs w:val="30"/>
        </w:rPr>
      </w:pPr>
    </w:p>
    <w:p w14:paraId="05B1426A">
      <w:pPr>
        <w:pStyle w:val="3"/>
        <w:spacing w:before="322" w:line="252" w:lineRule="auto"/>
        <w:ind w:right="13" w:firstLine="14"/>
        <w:jc w:val="both"/>
        <w:rPr>
          <w:rFonts w:hint="eastAsia"/>
          <w:sz w:val="30"/>
          <w:szCs w:val="30"/>
        </w:rPr>
      </w:pPr>
      <w:r>
        <w:rPr>
          <w:rFonts w:hint="eastAsia"/>
          <w:sz w:val="30"/>
          <w:szCs w:val="30"/>
        </w:rPr>
        <w:t>但这是否是依照罗马习俗，还是出于不同的原因，值得考究。</w:t>
      </w:r>
    </w:p>
    <w:p w14:paraId="69503A2A">
      <w:pPr>
        <w:pStyle w:val="3"/>
        <w:spacing w:before="322" w:line="252" w:lineRule="auto"/>
        <w:ind w:right="13" w:firstLine="14"/>
        <w:jc w:val="both"/>
        <w:rPr>
          <w:rFonts w:hint="eastAsia"/>
          <w:sz w:val="30"/>
          <w:szCs w:val="30"/>
        </w:rPr>
      </w:pPr>
    </w:p>
    <w:p w14:paraId="71FF86E2">
      <w:pPr>
        <w:pStyle w:val="3"/>
        <w:spacing w:before="322" w:line="252" w:lineRule="auto"/>
        <w:ind w:right="13" w:firstLine="14"/>
        <w:jc w:val="both"/>
        <w:rPr>
          <w:rFonts w:hint="eastAsia"/>
          <w:sz w:val="30"/>
          <w:szCs w:val="30"/>
        </w:rPr>
      </w:pPr>
      <w:r>
        <w:rPr>
          <w:rFonts w:hint="eastAsia"/>
          <w:sz w:val="30"/>
          <w:szCs w:val="30"/>
        </w:rPr>
        <w:t>Matthew seems to intimate the former: "And when he had scourged Jesus, he delivered him to be crucified." Mark's expression is of the same import.c</w:t>
      </w:r>
    </w:p>
    <w:p w14:paraId="6224288B">
      <w:pPr>
        <w:pStyle w:val="3"/>
        <w:spacing w:before="322" w:line="252" w:lineRule="auto"/>
        <w:ind w:right="13" w:firstLine="14"/>
        <w:jc w:val="both"/>
        <w:rPr>
          <w:rFonts w:hint="eastAsia"/>
          <w:sz w:val="30"/>
          <w:szCs w:val="30"/>
        </w:rPr>
      </w:pPr>
    </w:p>
    <w:p w14:paraId="781E27E7">
      <w:pPr>
        <w:pStyle w:val="3"/>
        <w:spacing w:before="322" w:line="252" w:lineRule="auto"/>
        <w:ind w:right="13" w:firstLine="14"/>
        <w:jc w:val="both"/>
        <w:rPr>
          <w:rFonts w:hint="eastAsia"/>
          <w:sz w:val="30"/>
          <w:szCs w:val="30"/>
        </w:rPr>
      </w:pPr>
      <w:r>
        <w:rPr>
          <w:rFonts w:hint="eastAsia"/>
          <w:sz w:val="30"/>
          <w:szCs w:val="30"/>
        </w:rPr>
        <w:t>马太似乎暗示了前者：“于是彼拉多鞭打了耶稣，把祂交给他们去钉十字架。”（注：此处引文为意译，非精确引用） 马可的表述含义相同。c</w:t>
      </w:r>
    </w:p>
    <w:p w14:paraId="6E6894B8">
      <w:pPr>
        <w:pStyle w:val="3"/>
        <w:spacing w:before="322" w:line="252" w:lineRule="auto"/>
        <w:ind w:right="13" w:firstLine="14"/>
        <w:jc w:val="both"/>
        <w:rPr>
          <w:rFonts w:hint="eastAsia"/>
          <w:sz w:val="30"/>
          <w:szCs w:val="30"/>
        </w:rPr>
      </w:pPr>
    </w:p>
    <w:p w14:paraId="4482023B">
      <w:pPr>
        <w:pStyle w:val="3"/>
        <w:spacing w:before="322" w:line="252" w:lineRule="auto"/>
        <w:ind w:right="13" w:firstLine="14"/>
        <w:jc w:val="both"/>
        <w:rPr>
          <w:rFonts w:hint="eastAsia"/>
          <w:sz w:val="30"/>
          <w:szCs w:val="30"/>
        </w:rPr>
      </w:pPr>
      <w:r>
        <w:rPr>
          <w:rFonts w:hint="eastAsia"/>
          <w:sz w:val="30"/>
          <w:szCs w:val="30"/>
        </w:rPr>
        <w:t>But it is clear from John, that scourging was employed by Pilate for the purpose of pacifying, if possible, the enraged minds of the Jews, that they might desist from requiring the death of Christ; to which the words of Pilate in Luke have also a reference; "I will therefore chastise him, and let him go."e</w:t>
      </w:r>
    </w:p>
    <w:p w14:paraId="046B274A">
      <w:pPr>
        <w:pStyle w:val="3"/>
        <w:spacing w:before="322" w:line="252" w:lineRule="auto"/>
        <w:ind w:right="13" w:firstLine="14"/>
        <w:jc w:val="both"/>
        <w:rPr>
          <w:rFonts w:hint="eastAsia"/>
          <w:sz w:val="30"/>
          <w:szCs w:val="30"/>
        </w:rPr>
      </w:pPr>
    </w:p>
    <w:p w14:paraId="0CB1490D">
      <w:pPr>
        <w:pStyle w:val="3"/>
        <w:spacing w:before="322" w:line="252" w:lineRule="auto"/>
        <w:ind w:right="13" w:firstLine="14"/>
        <w:jc w:val="both"/>
        <w:rPr>
          <w:rFonts w:hint="eastAsia"/>
          <w:sz w:val="30"/>
          <w:szCs w:val="30"/>
        </w:rPr>
      </w:pPr>
      <w:r>
        <w:rPr>
          <w:rFonts w:hint="eastAsia"/>
          <w:sz w:val="30"/>
          <w:szCs w:val="30"/>
        </w:rPr>
        <w:t>但从约翰福音中可以清楚地看到，彼拉多使用鞭刑是为了尽可能平息犹太人愤怒的情绪，让他们不再要求处死基督；路加福音中彼拉多的话也与此相关：“所以我要责打祂，把祂释放了。”e</w:t>
      </w:r>
    </w:p>
    <w:p w14:paraId="77FC5A21">
      <w:pPr>
        <w:pStyle w:val="3"/>
        <w:spacing w:before="322" w:line="252" w:lineRule="auto"/>
        <w:ind w:right="13" w:firstLine="14"/>
        <w:jc w:val="both"/>
        <w:rPr>
          <w:rFonts w:hint="eastAsia"/>
          <w:sz w:val="30"/>
          <w:szCs w:val="30"/>
        </w:rPr>
      </w:pPr>
    </w:p>
    <w:p w14:paraId="2AAC2277">
      <w:pPr>
        <w:pStyle w:val="3"/>
        <w:spacing w:before="322" w:line="252" w:lineRule="auto"/>
        <w:ind w:right="13" w:firstLine="14"/>
        <w:jc w:val="both"/>
        <w:rPr>
          <w:rFonts w:hint="eastAsia"/>
          <w:sz w:val="30"/>
          <w:szCs w:val="30"/>
        </w:rPr>
      </w:pPr>
      <w:r>
        <w:rPr>
          <w:rFonts w:hint="eastAsia"/>
          <w:sz w:val="30"/>
          <w:szCs w:val="30"/>
        </w:rPr>
        <w:t>We cannot embrace the opinion of those who maintain, that Christ underwent two scourgings in so short a space, the one previous to the passing of the sentence according to the private intention and appointment of Pilate, of which John gives an account; the other posterior to the pronouncing of the sentence, according to the public custom of the Romans, which is mentioned by Matthew and Mark.</w:t>
      </w:r>
    </w:p>
    <w:p w14:paraId="29CD0707">
      <w:pPr>
        <w:pStyle w:val="3"/>
        <w:spacing w:before="322" w:line="252" w:lineRule="auto"/>
        <w:ind w:right="13" w:firstLine="14"/>
        <w:jc w:val="both"/>
        <w:rPr>
          <w:rFonts w:hint="eastAsia"/>
          <w:sz w:val="30"/>
          <w:szCs w:val="30"/>
        </w:rPr>
      </w:pPr>
    </w:p>
    <w:p w14:paraId="3FE09000">
      <w:pPr>
        <w:pStyle w:val="3"/>
        <w:spacing w:before="322" w:line="252" w:lineRule="auto"/>
        <w:ind w:right="13" w:firstLine="14"/>
        <w:jc w:val="both"/>
        <w:rPr>
          <w:rFonts w:hint="eastAsia"/>
          <w:sz w:val="30"/>
          <w:szCs w:val="30"/>
        </w:rPr>
      </w:pPr>
      <w:r>
        <w:rPr>
          <w:rFonts w:hint="eastAsia"/>
          <w:sz w:val="30"/>
          <w:szCs w:val="30"/>
        </w:rPr>
        <w:t>我们不能接受那些人的观点，他们认为基督在如此短的时间内遭受了两次鞭打：一次是在判决之前，根据彼拉多私下的意图和安排，约翰对此有所记述；另一次是在宣判之后，根据罗马人的公共习俗，马太和马可对此有所提及。</w:t>
      </w:r>
    </w:p>
    <w:p w14:paraId="152D4E68">
      <w:pPr>
        <w:pStyle w:val="3"/>
        <w:spacing w:before="322" w:line="252" w:lineRule="auto"/>
        <w:ind w:right="13" w:firstLine="14"/>
        <w:jc w:val="both"/>
        <w:rPr>
          <w:rFonts w:hint="eastAsia"/>
          <w:sz w:val="30"/>
          <w:szCs w:val="30"/>
        </w:rPr>
      </w:pPr>
    </w:p>
    <w:p w14:paraId="3BBC1E5D">
      <w:pPr>
        <w:pStyle w:val="3"/>
        <w:spacing w:before="322" w:line="252" w:lineRule="auto"/>
        <w:ind w:right="13" w:firstLine="14"/>
        <w:jc w:val="both"/>
        <w:rPr>
          <w:rFonts w:hint="eastAsia"/>
          <w:sz w:val="30"/>
          <w:szCs w:val="30"/>
        </w:rPr>
      </w:pPr>
      <w:r>
        <w:rPr>
          <w:rFonts w:hint="eastAsia"/>
          <w:sz w:val="30"/>
          <w:szCs w:val="30"/>
        </w:rPr>
        <w:t>To us the matter appears to have stood thus.</w:t>
      </w:r>
    </w:p>
    <w:p w14:paraId="425BF94C">
      <w:pPr>
        <w:pStyle w:val="3"/>
        <w:spacing w:before="322" w:line="252" w:lineRule="auto"/>
        <w:ind w:right="13" w:firstLine="14"/>
        <w:jc w:val="both"/>
        <w:rPr>
          <w:rFonts w:hint="eastAsia"/>
          <w:sz w:val="30"/>
          <w:szCs w:val="30"/>
        </w:rPr>
      </w:pPr>
    </w:p>
    <w:p w14:paraId="5F92BCA2">
      <w:pPr>
        <w:pStyle w:val="3"/>
        <w:spacing w:before="322" w:line="252" w:lineRule="auto"/>
        <w:ind w:right="13" w:firstLine="14"/>
        <w:jc w:val="both"/>
        <w:rPr>
          <w:rFonts w:hint="eastAsia"/>
          <w:sz w:val="30"/>
          <w:szCs w:val="30"/>
        </w:rPr>
      </w:pPr>
      <w:r>
        <w:rPr>
          <w:rFonts w:hint="eastAsia"/>
          <w:sz w:val="30"/>
          <w:szCs w:val="30"/>
        </w:rPr>
        <w:t>在我们看来，事情是这样的。</w:t>
      </w:r>
    </w:p>
    <w:p w14:paraId="23FF450D">
      <w:pPr>
        <w:pStyle w:val="3"/>
        <w:spacing w:before="322" w:line="252" w:lineRule="auto"/>
        <w:ind w:right="13" w:firstLine="14"/>
        <w:jc w:val="both"/>
        <w:rPr>
          <w:rFonts w:hint="eastAsia"/>
          <w:sz w:val="30"/>
          <w:szCs w:val="30"/>
        </w:rPr>
      </w:pPr>
    </w:p>
    <w:p w14:paraId="0B85C577">
      <w:pPr>
        <w:pStyle w:val="3"/>
        <w:spacing w:before="322" w:line="252" w:lineRule="auto"/>
        <w:ind w:right="13" w:firstLine="14"/>
        <w:jc w:val="both"/>
        <w:rPr>
          <w:rFonts w:hint="eastAsia"/>
          <w:sz w:val="30"/>
          <w:szCs w:val="30"/>
        </w:rPr>
      </w:pPr>
      <w:r>
        <w:rPr>
          <w:rFonts w:hint="eastAsia"/>
          <w:sz w:val="30"/>
          <w:szCs w:val="30"/>
        </w:rPr>
        <w:t>Pilate saw the unrelenting hatred of the rulers and the people against our Lord, since, in spite of all his exertions to the contrary, they obstinately demanded the crucifixion of Jesus.</w:t>
      </w:r>
    </w:p>
    <w:p w14:paraId="590311F8">
      <w:pPr>
        <w:pStyle w:val="3"/>
        <w:spacing w:before="322" w:line="252" w:lineRule="auto"/>
        <w:ind w:right="13" w:firstLine="14"/>
        <w:jc w:val="both"/>
        <w:rPr>
          <w:rFonts w:hint="eastAsia"/>
          <w:sz w:val="30"/>
          <w:szCs w:val="30"/>
        </w:rPr>
      </w:pPr>
    </w:p>
    <w:p w14:paraId="115A3FB4">
      <w:pPr>
        <w:pStyle w:val="3"/>
        <w:spacing w:before="322" w:line="252" w:lineRule="auto"/>
        <w:ind w:right="13" w:firstLine="14"/>
        <w:jc w:val="both"/>
        <w:rPr>
          <w:rFonts w:hint="eastAsia"/>
          <w:sz w:val="30"/>
          <w:szCs w:val="30"/>
        </w:rPr>
      </w:pPr>
      <w:r>
        <w:rPr>
          <w:rFonts w:hint="eastAsia"/>
          <w:sz w:val="30"/>
          <w:szCs w:val="30"/>
        </w:rPr>
        <w:t>彼拉多看到了官长和百姓对我们主的无情仇恨，因为尽管他竭力反对，他们仍固执地要求将耶稣钉十字架。</w:t>
      </w:r>
    </w:p>
    <w:p w14:paraId="5C7DF806">
      <w:pPr>
        <w:pStyle w:val="3"/>
        <w:spacing w:before="322" w:line="252" w:lineRule="auto"/>
        <w:ind w:right="13" w:firstLine="14"/>
        <w:jc w:val="both"/>
        <w:rPr>
          <w:rFonts w:hint="eastAsia"/>
          <w:sz w:val="30"/>
          <w:szCs w:val="30"/>
        </w:rPr>
      </w:pPr>
    </w:p>
    <w:p w14:paraId="5883029E">
      <w:pPr>
        <w:pStyle w:val="3"/>
        <w:spacing w:before="322" w:line="252" w:lineRule="auto"/>
        <w:ind w:right="13" w:firstLine="14"/>
        <w:jc w:val="both"/>
        <w:rPr>
          <w:rFonts w:hint="eastAsia"/>
          <w:sz w:val="30"/>
          <w:szCs w:val="30"/>
        </w:rPr>
      </w:pPr>
      <w:r>
        <w:rPr>
          <w:rFonts w:hint="eastAsia"/>
          <w:sz w:val="30"/>
          <w:szCs w:val="30"/>
        </w:rPr>
        <w:t>Knowing, too, that if this extreme punishment were ultimately to be resorted to, it could not be inflicted till he were previously tortured with the scourge, he judged it proper to begin with this, hoping meanwhile that the Jews, melted by the sight, would no longer urge crucifixion.</w:t>
      </w:r>
    </w:p>
    <w:p w14:paraId="31AAA447">
      <w:pPr>
        <w:pStyle w:val="3"/>
        <w:spacing w:before="322" w:line="252" w:lineRule="auto"/>
        <w:ind w:right="13" w:firstLine="14"/>
        <w:jc w:val="both"/>
        <w:rPr>
          <w:rFonts w:hint="eastAsia"/>
          <w:sz w:val="30"/>
          <w:szCs w:val="30"/>
        </w:rPr>
      </w:pPr>
    </w:p>
    <w:p w14:paraId="138F579A">
      <w:pPr>
        <w:pStyle w:val="3"/>
        <w:spacing w:before="322" w:line="252" w:lineRule="auto"/>
        <w:ind w:right="13" w:firstLine="14"/>
        <w:jc w:val="both"/>
        <w:rPr>
          <w:rFonts w:hint="eastAsia"/>
          <w:sz w:val="30"/>
          <w:szCs w:val="30"/>
        </w:rPr>
      </w:pPr>
      <w:r>
        <w:rPr>
          <w:rFonts w:hint="eastAsia"/>
          <w:sz w:val="30"/>
          <w:szCs w:val="30"/>
        </w:rPr>
        <w:t>他也知道，如果最终要诉诸这种极刑，必须先用鞭子折磨祂才能执行，因此他认为最好先从鞭打开始，同时希望犹太人看到这惨状后心软，不再坚持钉十字架。</w:t>
      </w:r>
    </w:p>
    <w:p w14:paraId="23638639">
      <w:pPr>
        <w:pStyle w:val="3"/>
        <w:spacing w:before="322" w:line="252" w:lineRule="auto"/>
        <w:ind w:right="13" w:firstLine="14"/>
        <w:jc w:val="both"/>
        <w:rPr>
          <w:rFonts w:hint="eastAsia"/>
          <w:sz w:val="30"/>
          <w:szCs w:val="30"/>
        </w:rPr>
      </w:pPr>
    </w:p>
    <w:p w14:paraId="6D5AC7BF">
      <w:pPr>
        <w:pStyle w:val="3"/>
        <w:spacing w:before="322" w:line="252" w:lineRule="auto"/>
        <w:ind w:right="13" w:firstLine="14"/>
        <w:jc w:val="both"/>
        <w:rPr>
          <w:rFonts w:hint="eastAsia"/>
          <w:sz w:val="30"/>
          <w:szCs w:val="30"/>
        </w:rPr>
      </w:pPr>
      <w:r>
        <w:rPr>
          <w:rFonts w:hint="eastAsia"/>
          <w:sz w:val="30"/>
          <w:szCs w:val="30"/>
        </w:rPr>
        <w:t>Thus Pilate, in scourging Christ, had two objects in view; first to incline, by so sad a spectacle, the exasperated minds of the Jews to pity; or if this did not succeed, and he were absolutely compelled to deliver up Christ to the cross, to secure in this respect the observance of the Roman custom.</w:t>
      </w:r>
    </w:p>
    <w:p w14:paraId="53D82120">
      <w:pPr>
        <w:pStyle w:val="3"/>
        <w:spacing w:before="322" w:line="252" w:lineRule="auto"/>
        <w:ind w:right="13" w:firstLine="14"/>
        <w:jc w:val="both"/>
        <w:rPr>
          <w:rFonts w:hint="eastAsia"/>
          <w:sz w:val="30"/>
          <w:szCs w:val="30"/>
        </w:rPr>
      </w:pPr>
    </w:p>
    <w:p w14:paraId="347F8AA5">
      <w:pPr>
        <w:pStyle w:val="3"/>
        <w:spacing w:before="322" w:line="252" w:lineRule="auto"/>
        <w:ind w:right="13" w:firstLine="14"/>
        <w:jc w:val="both"/>
        <w:rPr>
          <w:rFonts w:hint="eastAsia"/>
          <w:sz w:val="30"/>
          <w:szCs w:val="30"/>
        </w:rPr>
      </w:pPr>
      <w:r>
        <w:rPr>
          <w:rFonts w:hint="eastAsia"/>
          <w:sz w:val="30"/>
          <w:szCs w:val="30"/>
        </w:rPr>
        <w:t>因此，彼拉多鞭打基督有两个目的：首先，通过如此悲惨的景象，使犹太人被激怒的心转向怜悯；或者，如果这不成功，而他绝对被迫将基督交出去钉十字架，那么就在这方面确保遵守了罗马的习俗。</w:t>
      </w:r>
    </w:p>
    <w:p w14:paraId="7F2B7038">
      <w:pPr>
        <w:pStyle w:val="3"/>
        <w:spacing w:before="322" w:line="252" w:lineRule="auto"/>
        <w:ind w:right="13" w:firstLine="14"/>
        <w:jc w:val="both"/>
        <w:rPr>
          <w:rFonts w:hint="eastAsia"/>
          <w:sz w:val="30"/>
          <w:szCs w:val="30"/>
        </w:rPr>
      </w:pPr>
    </w:p>
    <w:p w14:paraId="01F1CA32">
      <w:pPr>
        <w:pStyle w:val="3"/>
        <w:spacing w:before="322" w:line="252" w:lineRule="auto"/>
        <w:ind w:right="13" w:firstLine="14"/>
        <w:jc w:val="both"/>
        <w:rPr>
          <w:rFonts w:hint="eastAsia"/>
          <w:sz w:val="30"/>
          <w:szCs w:val="30"/>
        </w:rPr>
      </w:pPr>
      <w:r>
        <w:rPr>
          <w:rFonts w:hint="eastAsia"/>
          <w:sz w:val="30"/>
          <w:szCs w:val="30"/>
        </w:rPr>
        <w:t>Matthew and Mark point out the latter, and the other Evangelists the former part of the design.</w:t>
      </w:r>
    </w:p>
    <w:p w14:paraId="7A3FB945">
      <w:pPr>
        <w:pStyle w:val="3"/>
        <w:spacing w:before="322" w:line="252" w:lineRule="auto"/>
        <w:ind w:right="13" w:firstLine="14"/>
        <w:jc w:val="both"/>
        <w:rPr>
          <w:rFonts w:hint="eastAsia"/>
          <w:sz w:val="30"/>
          <w:szCs w:val="30"/>
        </w:rPr>
      </w:pPr>
    </w:p>
    <w:p w14:paraId="466D9149">
      <w:pPr>
        <w:pStyle w:val="3"/>
        <w:spacing w:before="322" w:line="252" w:lineRule="auto"/>
        <w:ind w:right="13" w:firstLine="14"/>
        <w:jc w:val="both"/>
        <w:rPr>
          <w:rFonts w:hint="eastAsia"/>
          <w:sz w:val="30"/>
          <w:szCs w:val="30"/>
        </w:rPr>
      </w:pPr>
      <w:r>
        <w:rPr>
          <w:rFonts w:hint="eastAsia"/>
          <w:sz w:val="30"/>
          <w:szCs w:val="30"/>
        </w:rPr>
        <w:t>马太和马可指出了后一个目的，而其他福音书作者则指出了前一个目的。</w:t>
      </w:r>
    </w:p>
    <w:p w14:paraId="797302AA">
      <w:pPr>
        <w:pStyle w:val="3"/>
        <w:spacing w:before="322" w:line="252" w:lineRule="auto"/>
        <w:ind w:right="13" w:firstLine="14"/>
        <w:jc w:val="both"/>
        <w:rPr>
          <w:rFonts w:hint="eastAsia"/>
          <w:sz w:val="30"/>
          <w:szCs w:val="30"/>
        </w:rPr>
      </w:pPr>
    </w:p>
    <w:p w14:paraId="47B24A90">
      <w:pPr>
        <w:pStyle w:val="3"/>
        <w:spacing w:before="322" w:line="252" w:lineRule="auto"/>
        <w:ind w:right="13" w:firstLine="14"/>
        <w:jc w:val="both"/>
        <w:rPr>
          <w:rFonts w:hint="eastAsia"/>
          <w:sz w:val="30"/>
          <w:szCs w:val="30"/>
        </w:rPr>
      </w:pPr>
      <w:r>
        <w:rPr>
          <w:rFonts w:hint="eastAsia"/>
          <w:sz w:val="30"/>
          <w:szCs w:val="30"/>
        </w:rPr>
        <w:t>XX. That our Lord was scourged in a manner truly severe and unmerciful, may easily be inferred from the end which Pilate expected to attain.</w:t>
      </w:r>
    </w:p>
    <w:p w14:paraId="64832905">
      <w:pPr>
        <w:pStyle w:val="3"/>
        <w:spacing w:before="322" w:line="252" w:lineRule="auto"/>
        <w:ind w:right="13" w:firstLine="14"/>
        <w:jc w:val="both"/>
        <w:rPr>
          <w:rFonts w:hint="eastAsia"/>
          <w:sz w:val="30"/>
          <w:szCs w:val="30"/>
        </w:rPr>
      </w:pPr>
    </w:p>
    <w:p w14:paraId="2F7F8B16">
      <w:pPr>
        <w:pStyle w:val="3"/>
        <w:spacing w:before="322" w:line="252" w:lineRule="auto"/>
        <w:ind w:right="13" w:firstLine="14"/>
        <w:jc w:val="both"/>
        <w:rPr>
          <w:rFonts w:hint="eastAsia"/>
          <w:sz w:val="30"/>
          <w:szCs w:val="30"/>
        </w:rPr>
      </w:pPr>
      <w:r>
        <w:rPr>
          <w:rFonts w:hint="eastAsia"/>
          <w:sz w:val="30"/>
          <w:szCs w:val="30"/>
        </w:rPr>
        <w:t>XX. 从彼拉多期望达到的目的可以轻易推断出，我们的主所受的鞭打确实是严厉且无情的。</w:t>
      </w:r>
    </w:p>
    <w:p w14:paraId="4F82C9B7">
      <w:pPr>
        <w:pStyle w:val="3"/>
        <w:spacing w:before="322" w:line="252" w:lineRule="auto"/>
        <w:ind w:right="13" w:firstLine="14"/>
        <w:jc w:val="both"/>
        <w:rPr>
          <w:rFonts w:hint="eastAsia"/>
          <w:sz w:val="30"/>
          <w:szCs w:val="30"/>
        </w:rPr>
      </w:pPr>
    </w:p>
    <w:p w14:paraId="0EB4BF0B">
      <w:pPr>
        <w:pStyle w:val="3"/>
        <w:spacing w:before="322" w:line="252" w:lineRule="auto"/>
        <w:ind w:right="13" w:firstLine="14"/>
        <w:jc w:val="both"/>
        <w:rPr>
          <w:rFonts w:hint="eastAsia"/>
          <w:sz w:val="30"/>
          <w:szCs w:val="30"/>
        </w:rPr>
      </w:pPr>
      <w:r>
        <w:rPr>
          <w:rFonts w:hint="eastAsia"/>
          <w:sz w:val="30"/>
          <w:szCs w:val="30"/>
        </w:rPr>
        <w:t>He knew the obdurate spirits of the Jews, and was aware that it would have been vain and absurd to endeavour to soften them into sentiments of compassion by any other than a most miserable spectacle.</w:t>
      </w:r>
    </w:p>
    <w:p w14:paraId="432883AE">
      <w:pPr>
        <w:pStyle w:val="3"/>
        <w:spacing w:before="322" w:line="252" w:lineRule="auto"/>
        <w:ind w:right="13" w:firstLine="14"/>
        <w:jc w:val="both"/>
        <w:rPr>
          <w:rFonts w:hint="eastAsia"/>
          <w:sz w:val="30"/>
          <w:szCs w:val="30"/>
        </w:rPr>
      </w:pPr>
    </w:p>
    <w:p w14:paraId="3167A3F5">
      <w:pPr>
        <w:pStyle w:val="3"/>
        <w:spacing w:before="322" w:line="252" w:lineRule="auto"/>
        <w:ind w:right="13" w:firstLine="14"/>
        <w:jc w:val="both"/>
        <w:rPr>
          <w:rFonts w:hint="eastAsia"/>
          <w:sz w:val="30"/>
          <w:szCs w:val="30"/>
        </w:rPr>
      </w:pPr>
      <w:r>
        <w:rPr>
          <w:rFonts w:hint="eastAsia"/>
          <w:sz w:val="30"/>
          <w:szCs w:val="30"/>
        </w:rPr>
        <w:t>祂了解犹太人顽固的心性，知道若非通过极其悲惨的景象，任何试图软化他们、使他们产生同情心的努力都将是徒劳和荒谬的。</w:t>
      </w:r>
    </w:p>
    <w:p w14:paraId="201A353B">
      <w:pPr>
        <w:pStyle w:val="3"/>
        <w:spacing w:before="322" w:line="252" w:lineRule="auto"/>
        <w:ind w:right="13" w:firstLine="14"/>
        <w:jc w:val="both"/>
        <w:rPr>
          <w:rFonts w:hint="eastAsia"/>
          <w:sz w:val="30"/>
          <w:szCs w:val="30"/>
        </w:rPr>
      </w:pPr>
    </w:p>
    <w:p w14:paraId="6AB47702">
      <w:pPr>
        <w:pStyle w:val="3"/>
        <w:spacing w:before="322" w:line="252" w:lineRule="auto"/>
        <w:ind w:right="13" w:firstLine="14"/>
        <w:jc w:val="both"/>
        <w:rPr>
          <w:rFonts w:hint="eastAsia"/>
          <w:sz w:val="30"/>
          <w:szCs w:val="30"/>
        </w:rPr>
      </w:pPr>
      <w:r>
        <w:rPr>
          <w:rFonts w:hint="eastAsia"/>
          <w:sz w:val="30"/>
          <w:szCs w:val="30"/>
        </w:rPr>
        <w:t>Probably also, Christ was not beaten with rods, but with scourges; not merely because the latter were more common and more conducive to the purpose Pilate had in view than the other; but also because it is favoured by the very words of the Evangelists, φραγελλωσις and μαστιγωσις .</w:t>
      </w:r>
    </w:p>
    <w:p w14:paraId="533AF579">
      <w:pPr>
        <w:pStyle w:val="3"/>
        <w:spacing w:before="322" w:line="252" w:lineRule="auto"/>
        <w:ind w:right="13" w:firstLine="14"/>
        <w:jc w:val="both"/>
        <w:rPr>
          <w:rFonts w:hint="eastAsia"/>
          <w:sz w:val="30"/>
          <w:szCs w:val="30"/>
        </w:rPr>
      </w:pPr>
    </w:p>
    <w:p w14:paraId="5B4E1D2A">
      <w:pPr>
        <w:pStyle w:val="3"/>
        <w:spacing w:before="322" w:line="252" w:lineRule="auto"/>
        <w:ind w:right="13" w:firstLine="14"/>
        <w:jc w:val="both"/>
        <w:rPr>
          <w:rFonts w:hint="eastAsia"/>
          <w:sz w:val="30"/>
          <w:szCs w:val="30"/>
        </w:rPr>
      </w:pPr>
      <w:r>
        <w:rPr>
          <w:rFonts w:hint="eastAsia"/>
          <w:sz w:val="30"/>
          <w:szCs w:val="30"/>
        </w:rPr>
        <w:t>很可能，基督不是被棍棒打，而是被鞭子抽打；这不仅因为后者比前者更常见，也更能达到彼拉多意图的目的；还因为福音书作者所用的词语本身就支持这一点，即 φραγελλωσις (鞭打，源自拉丁语 flagellum) 和 μαστιγωσις (鞭打，源自希腊语 μαστιξ)。</w:t>
      </w:r>
    </w:p>
    <w:p w14:paraId="464428E2">
      <w:pPr>
        <w:pStyle w:val="3"/>
        <w:spacing w:before="322" w:line="252" w:lineRule="auto"/>
        <w:ind w:right="13" w:firstLine="14"/>
        <w:jc w:val="both"/>
        <w:rPr>
          <w:rFonts w:hint="eastAsia"/>
          <w:sz w:val="30"/>
          <w:szCs w:val="30"/>
        </w:rPr>
      </w:pPr>
    </w:p>
    <w:p w14:paraId="41631025">
      <w:pPr>
        <w:pStyle w:val="3"/>
        <w:spacing w:before="322" w:line="252" w:lineRule="auto"/>
        <w:ind w:right="13" w:firstLine="14"/>
        <w:jc w:val="both"/>
        <w:rPr>
          <w:rFonts w:hint="eastAsia"/>
          <w:sz w:val="30"/>
          <w:szCs w:val="30"/>
        </w:rPr>
      </w:pPr>
      <w:r>
        <w:rPr>
          <w:rFonts w:hint="eastAsia"/>
          <w:sz w:val="30"/>
          <w:szCs w:val="30"/>
        </w:rPr>
        <w:t>The first of these terms is a corruption of the Latin word flagellum, a whip; and the last is derived from μαστιξ, a scourge, a switch.</w:t>
      </w:r>
    </w:p>
    <w:p w14:paraId="5678EEEB">
      <w:pPr>
        <w:pStyle w:val="3"/>
        <w:spacing w:before="322" w:line="252" w:lineRule="auto"/>
        <w:ind w:right="13" w:firstLine="14"/>
        <w:jc w:val="both"/>
        <w:rPr>
          <w:rFonts w:hint="eastAsia"/>
          <w:sz w:val="30"/>
          <w:szCs w:val="30"/>
        </w:rPr>
      </w:pPr>
    </w:p>
    <w:p w14:paraId="0BD6ACE8">
      <w:pPr>
        <w:pStyle w:val="3"/>
        <w:spacing w:before="322" w:line="252" w:lineRule="auto"/>
        <w:ind w:right="13" w:firstLine="14"/>
        <w:jc w:val="both"/>
        <w:rPr>
          <w:rFonts w:hint="eastAsia"/>
          <w:sz w:val="30"/>
          <w:szCs w:val="30"/>
        </w:rPr>
      </w:pPr>
      <w:r>
        <w:rPr>
          <w:rFonts w:hint="eastAsia"/>
          <w:sz w:val="30"/>
          <w:szCs w:val="30"/>
        </w:rPr>
        <w:t>第一个词是拉丁词 flagellum（鞭子）的变体；最后一个词源自 μαστιξ，意为鞭子、鞭条。</w:t>
      </w:r>
    </w:p>
    <w:p w14:paraId="4E8F7160">
      <w:pPr>
        <w:pStyle w:val="3"/>
        <w:spacing w:before="322" w:line="252" w:lineRule="auto"/>
        <w:ind w:right="13" w:firstLine="14"/>
        <w:jc w:val="both"/>
        <w:rPr>
          <w:rFonts w:hint="eastAsia"/>
          <w:sz w:val="30"/>
          <w:szCs w:val="30"/>
        </w:rPr>
      </w:pPr>
    </w:p>
    <w:p w14:paraId="4370C154">
      <w:pPr>
        <w:pStyle w:val="3"/>
        <w:spacing w:before="322" w:line="252" w:lineRule="auto"/>
        <w:ind w:right="13" w:firstLine="14"/>
        <w:jc w:val="both"/>
        <w:rPr>
          <w:rFonts w:hint="eastAsia"/>
          <w:sz w:val="30"/>
          <w:szCs w:val="30"/>
        </w:rPr>
      </w:pPr>
      <w:r>
        <w:rPr>
          <w:rFonts w:hint="eastAsia"/>
          <w:sz w:val="30"/>
          <w:szCs w:val="30"/>
        </w:rPr>
        <w:t>Many of the ancients were of opinion that Christ was bound to a pillar while he endured the scourge; nor is this foreign to the Roman usage.</w:t>
      </w:r>
    </w:p>
    <w:p w14:paraId="12313B5D">
      <w:pPr>
        <w:pStyle w:val="3"/>
        <w:spacing w:before="322" w:line="252" w:lineRule="auto"/>
        <w:ind w:right="13" w:firstLine="14"/>
        <w:jc w:val="both"/>
        <w:rPr>
          <w:rFonts w:hint="eastAsia"/>
          <w:sz w:val="30"/>
          <w:szCs w:val="30"/>
        </w:rPr>
      </w:pPr>
    </w:p>
    <w:p w14:paraId="1503ADF1">
      <w:pPr>
        <w:pStyle w:val="3"/>
        <w:spacing w:before="322" w:line="252" w:lineRule="auto"/>
        <w:ind w:right="13" w:firstLine="14"/>
        <w:jc w:val="both"/>
        <w:rPr>
          <w:rFonts w:hint="eastAsia"/>
          <w:sz w:val="30"/>
          <w:szCs w:val="30"/>
        </w:rPr>
      </w:pPr>
      <w:r>
        <w:rPr>
          <w:rFonts w:hint="eastAsia"/>
          <w:sz w:val="30"/>
          <w:szCs w:val="30"/>
        </w:rPr>
        <w:t>许多古人认为，基督在忍受鞭打时被绑在一根柱子上；这与罗马的习俗并不相悖。</w:t>
      </w:r>
    </w:p>
    <w:p w14:paraId="23A503D6">
      <w:pPr>
        <w:pStyle w:val="3"/>
        <w:spacing w:before="322" w:line="252" w:lineRule="auto"/>
        <w:ind w:right="13" w:firstLine="14"/>
        <w:jc w:val="both"/>
        <w:rPr>
          <w:rFonts w:hint="eastAsia"/>
          <w:sz w:val="30"/>
          <w:szCs w:val="30"/>
        </w:rPr>
      </w:pPr>
    </w:p>
    <w:p w14:paraId="4CA78AE7">
      <w:pPr>
        <w:pStyle w:val="3"/>
        <w:spacing w:before="322" w:line="252" w:lineRule="auto"/>
        <w:ind w:right="13" w:firstLine="14"/>
        <w:jc w:val="both"/>
        <w:rPr>
          <w:rFonts w:hint="eastAsia"/>
          <w:sz w:val="30"/>
          <w:szCs w:val="30"/>
        </w:rPr>
      </w:pPr>
      <w:r>
        <w:rPr>
          <w:rFonts w:hint="eastAsia"/>
          <w:sz w:val="30"/>
          <w:szCs w:val="30"/>
        </w:rPr>
        <w:t>But it requires great credulity to believe, that that pillar still remained in the days of Jerome, and, stained with our Lord's blood, supported the portico of a church.</w:t>
      </w:r>
    </w:p>
    <w:p w14:paraId="7E40F3DA">
      <w:pPr>
        <w:pStyle w:val="3"/>
        <w:spacing w:before="322" w:line="252" w:lineRule="auto"/>
        <w:ind w:right="13" w:firstLine="14"/>
        <w:jc w:val="both"/>
        <w:rPr>
          <w:rFonts w:hint="eastAsia"/>
          <w:sz w:val="30"/>
          <w:szCs w:val="30"/>
        </w:rPr>
      </w:pPr>
    </w:p>
    <w:p w14:paraId="783C4067">
      <w:pPr>
        <w:pStyle w:val="3"/>
        <w:spacing w:before="322" w:line="252" w:lineRule="auto"/>
        <w:ind w:right="13" w:firstLine="14"/>
        <w:jc w:val="both"/>
        <w:rPr>
          <w:rFonts w:hint="eastAsia"/>
          <w:sz w:val="30"/>
          <w:szCs w:val="30"/>
        </w:rPr>
      </w:pPr>
      <w:r>
        <w:rPr>
          <w:rFonts w:hint="eastAsia"/>
          <w:sz w:val="30"/>
          <w:szCs w:val="30"/>
        </w:rPr>
        <w:t>但要相信那根柱子在耶柔米时代仍然存在，并且沾染着我们主的血，支撑着一座教堂的门廊，就需要极大的轻信。</w:t>
      </w:r>
    </w:p>
    <w:p w14:paraId="523DF5A2">
      <w:pPr>
        <w:pStyle w:val="3"/>
        <w:spacing w:before="322" w:line="252" w:lineRule="auto"/>
        <w:ind w:right="13" w:firstLine="14"/>
        <w:jc w:val="both"/>
        <w:rPr>
          <w:rFonts w:hint="eastAsia"/>
          <w:sz w:val="30"/>
          <w:szCs w:val="30"/>
        </w:rPr>
      </w:pPr>
    </w:p>
    <w:p w14:paraId="44CA01F5">
      <w:pPr>
        <w:pStyle w:val="3"/>
        <w:spacing w:before="322" w:line="252" w:lineRule="auto"/>
        <w:ind w:right="13" w:firstLine="14"/>
        <w:jc w:val="both"/>
        <w:rPr>
          <w:rFonts w:hint="eastAsia"/>
          <w:sz w:val="30"/>
          <w:szCs w:val="30"/>
        </w:rPr>
      </w:pPr>
      <w:r>
        <w:rPr>
          <w:rFonts w:hint="eastAsia"/>
          <w:sz w:val="30"/>
          <w:szCs w:val="30"/>
        </w:rPr>
        <w:t>The additions made to the gospel-history by modern discoveries respecting the sharp-pointed scourges and the number of the stripes, and other circumstances, are the bold inventions of men who delight in fables.</w:t>
      </w:r>
    </w:p>
    <w:p w14:paraId="1867D639">
      <w:pPr>
        <w:pStyle w:val="3"/>
        <w:spacing w:before="322" w:line="252" w:lineRule="auto"/>
        <w:ind w:right="13" w:firstLine="14"/>
        <w:jc w:val="both"/>
        <w:rPr>
          <w:rFonts w:hint="eastAsia"/>
          <w:sz w:val="30"/>
          <w:szCs w:val="30"/>
        </w:rPr>
      </w:pPr>
    </w:p>
    <w:p w14:paraId="62CFE584">
      <w:pPr>
        <w:pStyle w:val="3"/>
        <w:spacing w:before="322" w:line="252" w:lineRule="auto"/>
        <w:ind w:right="13" w:firstLine="14"/>
        <w:jc w:val="both"/>
        <w:rPr>
          <w:rFonts w:hint="eastAsia"/>
          <w:sz w:val="30"/>
          <w:szCs w:val="30"/>
        </w:rPr>
      </w:pPr>
      <w:r>
        <w:rPr>
          <w:rFonts w:hint="eastAsia"/>
          <w:sz w:val="30"/>
          <w:szCs w:val="30"/>
        </w:rPr>
        <w:t>现代关于尖锐鞭子、鞭打次数以及其他细节的发现，对福音历史所作的补充，是那些喜爱虚构故事之人的大胆发明。</w:t>
      </w:r>
    </w:p>
    <w:p w14:paraId="46139A54">
      <w:pPr>
        <w:pStyle w:val="3"/>
        <w:spacing w:before="322" w:line="252" w:lineRule="auto"/>
        <w:ind w:right="13" w:firstLine="14"/>
        <w:jc w:val="both"/>
        <w:rPr>
          <w:rFonts w:hint="eastAsia"/>
          <w:sz w:val="30"/>
          <w:szCs w:val="30"/>
        </w:rPr>
      </w:pPr>
    </w:p>
    <w:p w14:paraId="6C06476F">
      <w:pPr>
        <w:pStyle w:val="3"/>
        <w:spacing w:before="322" w:line="252" w:lineRule="auto"/>
        <w:ind w:right="13" w:firstLine="14"/>
        <w:jc w:val="both"/>
        <w:rPr>
          <w:rFonts w:hint="eastAsia"/>
          <w:sz w:val="30"/>
          <w:szCs w:val="30"/>
        </w:rPr>
      </w:pPr>
      <w:r>
        <w:rPr>
          <w:rFonts w:hint="eastAsia"/>
          <w:sz w:val="30"/>
          <w:szCs w:val="30"/>
        </w:rPr>
        <w:t>To contrive or propagate falsehoods, is to render truly preposterous returns to Christ for his compassion to us.</w:t>
      </w:r>
    </w:p>
    <w:p w14:paraId="35AA65E1">
      <w:pPr>
        <w:pStyle w:val="3"/>
        <w:spacing w:before="322" w:line="252" w:lineRule="auto"/>
        <w:ind w:right="13" w:firstLine="14"/>
        <w:jc w:val="both"/>
        <w:rPr>
          <w:rFonts w:hint="eastAsia"/>
          <w:sz w:val="30"/>
          <w:szCs w:val="30"/>
        </w:rPr>
      </w:pPr>
    </w:p>
    <w:p w14:paraId="48D54377">
      <w:pPr>
        <w:pStyle w:val="3"/>
        <w:spacing w:before="322" w:line="252" w:lineRule="auto"/>
        <w:ind w:right="13" w:firstLine="14"/>
        <w:jc w:val="both"/>
        <w:rPr>
          <w:rFonts w:hint="eastAsia"/>
          <w:sz w:val="30"/>
          <w:szCs w:val="30"/>
        </w:rPr>
      </w:pPr>
      <w:r>
        <w:rPr>
          <w:rFonts w:hint="eastAsia"/>
          <w:sz w:val="30"/>
          <w:szCs w:val="30"/>
        </w:rPr>
        <w:t>策划或传播谎言，是对基督给予我们的怜悯作出真正荒谬的回报。</w:t>
      </w:r>
    </w:p>
    <w:p w14:paraId="677DBE77">
      <w:pPr>
        <w:pStyle w:val="3"/>
        <w:spacing w:before="322" w:line="252" w:lineRule="auto"/>
        <w:ind w:right="13" w:firstLine="14"/>
        <w:jc w:val="both"/>
        <w:rPr>
          <w:rFonts w:hint="eastAsia"/>
          <w:sz w:val="30"/>
          <w:szCs w:val="30"/>
        </w:rPr>
      </w:pPr>
    </w:p>
    <w:p w14:paraId="12FD147F">
      <w:pPr>
        <w:pStyle w:val="3"/>
        <w:spacing w:before="322" w:line="252" w:lineRule="auto"/>
        <w:ind w:right="13" w:firstLine="14"/>
        <w:jc w:val="both"/>
        <w:rPr>
          <w:rFonts w:hint="eastAsia"/>
          <w:sz w:val="30"/>
          <w:szCs w:val="30"/>
        </w:rPr>
      </w:pPr>
      <w:r>
        <w:rPr>
          <w:rFonts w:hint="eastAsia"/>
          <w:sz w:val="30"/>
          <w:szCs w:val="30"/>
        </w:rPr>
        <w:t>Nor are we to imagine that we fail to put their proper value on his sufferings, unless we exaggerate them by our own idle fabrications.</w:t>
      </w:r>
    </w:p>
    <w:p w14:paraId="42AF881C">
      <w:pPr>
        <w:pStyle w:val="3"/>
        <w:spacing w:before="322" w:line="252" w:lineRule="auto"/>
        <w:ind w:right="13" w:firstLine="14"/>
        <w:jc w:val="both"/>
        <w:rPr>
          <w:rFonts w:hint="eastAsia"/>
          <w:sz w:val="30"/>
          <w:szCs w:val="30"/>
        </w:rPr>
      </w:pPr>
    </w:p>
    <w:p w14:paraId="07DD62A1">
      <w:pPr>
        <w:pStyle w:val="3"/>
        <w:spacing w:before="322" w:line="252" w:lineRule="auto"/>
        <w:ind w:right="13" w:firstLine="14"/>
        <w:jc w:val="both"/>
        <w:rPr>
          <w:rFonts w:hint="eastAsia"/>
          <w:sz w:val="30"/>
          <w:szCs w:val="30"/>
        </w:rPr>
      </w:pPr>
      <w:r>
        <w:rPr>
          <w:rFonts w:hint="eastAsia"/>
          <w:sz w:val="30"/>
          <w:szCs w:val="30"/>
        </w:rPr>
        <w:t>我们也不应想象，除非我们用自己无聊的捏造来夸大祂的苦难，否则我们就未能恰当地评价祂的苦难。</w:t>
      </w:r>
    </w:p>
    <w:p w14:paraId="74D474B7">
      <w:pPr>
        <w:pStyle w:val="3"/>
        <w:spacing w:before="322" w:line="252" w:lineRule="auto"/>
        <w:ind w:right="13" w:firstLine="14"/>
        <w:jc w:val="both"/>
        <w:rPr>
          <w:rFonts w:hint="eastAsia"/>
          <w:sz w:val="30"/>
          <w:szCs w:val="30"/>
        </w:rPr>
      </w:pPr>
    </w:p>
    <w:p w14:paraId="0062E72E">
      <w:pPr>
        <w:pStyle w:val="3"/>
        <w:spacing w:before="322" w:line="252" w:lineRule="auto"/>
        <w:ind w:right="13" w:firstLine="14"/>
        <w:jc w:val="both"/>
        <w:rPr>
          <w:rFonts w:hint="eastAsia"/>
          <w:sz w:val="30"/>
          <w:szCs w:val="30"/>
        </w:rPr>
      </w:pPr>
      <w:r>
        <w:rPr>
          <w:rFonts w:hint="eastAsia"/>
          <w:sz w:val="30"/>
          <w:szCs w:val="30"/>
        </w:rPr>
        <w:t>XXI. Further, his own cross was laid upon the unhappy person condemned to crucifixion, that he might bear it to the place of punishment.</w:t>
      </w:r>
    </w:p>
    <w:p w14:paraId="0435BC7C">
      <w:pPr>
        <w:pStyle w:val="3"/>
        <w:spacing w:before="322" w:line="252" w:lineRule="auto"/>
        <w:ind w:right="13" w:firstLine="14"/>
        <w:jc w:val="both"/>
        <w:rPr>
          <w:rFonts w:hint="eastAsia"/>
          <w:sz w:val="30"/>
          <w:szCs w:val="30"/>
        </w:rPr>
      </w:pPr>
    </w:p>
    <w:p w14:paraId="1395EE26">
      <w:pPr>
        <w:pStyle w:val="3"/>
        <w:spacing w:before="322" w:line="252" w:lineRule="auto"/>
        <w:ind w:right="13" w:firstLine="14"/>
        <w:jc w:val="both"/>
        <w:rPr>
          <w:rFonts w:hint="eastAsia"/>
          <w:sz w:val="30"/>
          <w:szCs w:val="30"/>
        </w:rPr>
      </w:pPr>
      <w:r>
        <w:rPr>
          <w:rFonts w:hint="eastAsia"/>
          <w:sz w:val="30"/>
          <w:szCs w:val="30"/>
        </w:rPr>
        <w:t>XXI. 此外，被判钉十字架的不幸者，他自己的十字架会被放在他身上，让他背到行刑地点。</w:t>
      </w:r>
    </w:p>
    <w:p w14:paraId="2E969F36">
      <w:pPr>
        <w:pStyle w:val="3"/>
        <w:spacing w:before="322" w:line="252" w:lineRule="auto"/>
        <w:ind w:right="13" w:firstLine="14"/>
        <w:jc w:val="both"/>
        <w:rPr>
          <w:rFonts w:hint="eastAsia"/>
          <w:sz w:val="30"/>
          <w:szCs w:val="30"/>
        </w:rPr>
      </w:pPr>
    </w:p>
    <w:p w14:paraId="4BCD44F3">
      <w:pPr>
        <w:pStyle w:val="3"/>
        <w:spacing w:before="322" w:line="252" w:lineRule="auto"/>
        <w:ind w:right="13" w:firstLine="14"/>
        <w:jc w:val="both"/>
        <w:rPr>
          <w:rFonts w:hint="eastAsia"/>
          <w:sz w:val="30"/>
          <w:szCs w:val="30"/>
        </w:rPr>
      </w:pPr>
      <w:r>
        <w:rPr>
          <w:rFonts w:hint="eastAsia"/>
          <w:sz w:val="30"/>
          <w:szCs w:val="30"/>
        </w:rPr>
        <w:t>Artemidorus says; "The man who is about to be nailed to the cross, in the first place carries it."*</w:t>
      </w:r>
    </w:p>
    <w:p w14:paraId="51011CDE">
      <w:pPr>
        <w:pStyle w:val="3"/>
        <w:spacing w:before="322" w:line="252" w:lineRule="auto"/>
        <w:ind w:right="13" w:firstLine="14"/>
        <w:jc w:val="both"/>
        <w:rPr>
          <w:rFonts w:hint="eastAsia"/>
          <w:sz w:val="30"/>
          <w:szCs w:val="30"/>
        </w:rPr>
      </w:pPr>
    </w:p>
    <w:p w14:paraId="03F5014F">
      <w:pPr>
        <w:pStyle w:val="3"/>
        <w:spacing w:before="322" w:line="252" w:lineRule="auto"/>
        <w:ind w:right="13" w:firstLine="14"/>
        <w:jc w:val="both"/>
        <w:rPr>
          <w:rFonts w:hint="eastAsia"/>
          <w:sz w:val="30"/>
          <w:szCs w:val="30"/>
        </w:rPr>
      </w:pPr>
      <w:r>
        <w:rPr>
          <w:rFonts w:hint="eastAsia"/>
          <w:sz w:val="30"/>
          <w:szCs w:val="30"/>
        </w:rPr>
        <w:t>阿尔特米多鲁斯(Artemidorus)说：“将要被钉上十字架的人，首先要背负它。”*</w:t>
      </w:r>
    </w:p>
    <w:p w14:paraId="6E6CFC53">
      <w:pPr>
        <w:pStyle w:val="3"/>
        <w:spacing w:before="322" w:line="252" w:lineRule="auto"/>
        <w:ind w:right="13" w:firstLine="14"/>
        <w:jc w:val="both"/>
        <w:rPr>
          <w:rFonts w:hint="eastAsia"/>
          <w:sz w:val="30"/>
          <w:szCs w:val="30"/>
        </w:rPr>
      </w:pPr>
    </w:p>
    <w:p w14:paraId="6F65F9AE">
      <w:pPr>
        <w:pStyle w:val="3"/>
        <w:spacing w:before="322" w:line="252" w:lineRule="auto"/>
        <w:ind w:right="13" w:firstLine="14"/>
        <w:jc w:val="both"/>
        <w:rPr>
          <w:rFonts w:hint="eastAsia"/>
          <w:sz w:val="30"/>
          <w:szCs w:val="30"/>
        </w:rPr>
      </w:pPr>
      <w:r>
        <w:rPr>
          <w:rFonts w:hint="eastAsia"/>
          <w:sz w:val="30"/>
          <w:szCs w:val="30"/>
        </w:rPr>
        <w:t>This circumstance formed part of the shame and disgrace; and it afforded a salutary lesson, which Plutarch has elegantly illustrated in his discourse "on the slowness of the divine vengeance." †</w:t>
      </w:r>
    </w:p>
    <w:p w14:paraId="58E07FA0">
      <w:pPr>
        <w:pStyle w:val="3"/>
        <w:spacing w:before="322" w:line="252" w:lineRule="auto"/>
        <w:ind w:right="13" w:firstLine="14"/>
        <w:jc w:val="both"/>
        <w:rPr>
          <w:rFonts w:hint="eastAsia"/>
          <w:sz w:val="30"/>
          <w:szCs w:val="30"/>
        </w:rPr>
      </w:pPr>
    </w:p>
    <w:p w14:paraId="0967C35B">
      <w:pPr>
        <w:pStyle w:val="3"/>
        <w:spacing w:before="322" w:line="252" w:lineRule="auto"/>
        <w:ind w:right="13" w:firstLine="14"/>
        <w:jc w:val="both"/>
        <w:rPr>
          <w:rFonts w:hint="eastAsia"/>
          <w:sz w:val="30"/>
          <w:szCs w:val="30"/>
        </w:rPr>
      </w:pPr>
      <w:r>
        <w:rPr>
          <w:rFonts w:hint="eastAsia"/>
          <w:sz w:val="30"/>
          <w:szCs w:val="30"/>
        </w:rPr>
        <w:t>这种情况构成了羞辱和耻辱的一部分；它也提供了一个有益的教训，普鲁塔克在他题为“论神罚的迟缓”的论述中优雅地阐释了这一点。†</w:t>
      </w:r>
    </w:p>
    <w:p w14:paraId="43243DEC">
      <w:pPr>
        <w:pStyle w:val="3"/>
        <w:spacing w:before="322" w:line="252" w:lineRule="auto"/>
        <w:ind w:right="13" w:firstLine="14"/>
        <w:jc w:val="both"/>
        <w:rPr>
          <w:rFonts w:hint="eastAsia"/>
          <w:sz w:val="30"/>
          <w:szCs w:val="30"/>
        </w:rPr>
      </w:pPr>
    </w:p>
    <w:p w14:paraId="30325A07">
      <w:pPr>
        <w:pStyle w:val="3"/>
        <w:spacing w:before="322" w:line="252" w:lineRule="auto"/>
        <w:ind w:right="13" w:firstLine="14"/>
        <w:jc w:val="both"/>
        <w:rPr>
          <w:rFonts w:hint="eastAsia"/>
          <w:sz w:val="30"/>
          <w:szCs w:val="30"/>
        </w:rPr>
      </w:pPr>
      <w:r>
        <w:rPr>
          <w:rFonts w:hint="eastAsia"/>
          <w:sz w:val="30"/>
          <w:szCs w:val="30"/>
        </w:rPr>
        <w:t>As every malefactor carries forth his cross upon his body, so every one by his wickedness is the author of his own calamities, and produces his sorrows out of his own bowels.</w:t>
      </w:r>
    </w:p>
    <w:p w14:paraId="461F64E9">
      <w:pPr>
        <w:pStyle w:val="3"/>
        <w:spacing w:before="322" w:line="252" w:lineRule="auto"/>
        <w:ind w:right="13" w:firstLine="14"/>
        <w:jc w:val="both"/>
        <w:rPr>
          <w:rFonts w:hint="eastAsia"/>
          <w:sz w:val="30"/>
          <w:szCs w:val="30"/>
        </w:rPr>
      </w:pPr>
    </w:p>
    <w:p w14:paraId="0ECADE61">
      <w:pPr>
        <w:pStyle w:val="3"/>
        <w:spacing w:before="322" w:line="252" w:lineRule="auto"/>
        <w:ind w:right="13" w:firstLine="14"/>
        <w:jc w:val="both"/>
        <w:rPr>
          <w:rFonts w:hint="eastAsia"/>
          <w:sz w:val="30"/>
          <w:szCs w:val="30"/>
        </w:rPr>
      </w:pPr>
      <w:r>
        <w:rPr>
          <w:rFonts w:hint="eastAsia"/>
          <w:sz w:val="30"/>
          <w:szCs w:val="30"/>
        </w:rPr>
        <w:t>正如每个罪犯都将他的十字架背在身上带出去一样，每个人也因自己的邪恶而成为自身灾难的制造者，从自己的内心深处产生自己的悲伤。</w:t>
      </w:r>
    </w:p>
    <w:p w14:paraId="1D8F4A5A">
      <w:pPr>
        <w:pStyle w:val="3"/>
        <w:spacing w:before="322" w:line="252" w:lineRule="auto"/>
        <w:ind w:right="13" w:firstLine="14"/>
        <w:jc w:val="both"/>
        <w:rPr>
          <w:rFonts w:hint="eastAsia"/>
          <w:sz w:val="30"/>
          <w:szCs w:val="30"/>
        </w:rPr>
      </w:pPr>
    </w:p>
    <w:p w14:paraId="0A7FD6B9">
      <w:pPr>
        <w:pStyle w:val="3"/>
        <w:spacing w:before="322" w:line="252" w:lineRule="auto"/>
        <w:ind w:right="13" w:firstLine="14"/>
        <w:jc w:val="both"/>
        <w:rPr>
          <w:rFonts w:hint="eastAsia"/>
          <w:sz w:val="30"/>
          <w:szCs w:val="30"/>
        </w:rPr>
      </w:pPr>
      <w:r>
        <w:rPr>
          <w:rFonts w:hint="eastAsia"/>
          <w:sz w:val="30"/>
          <w:szCs w:val="30"/>
        </w:rPr>
        <w:t>XXII. In the same manner Christ also bore his cross, until being exhausted, an assistant and follower was granted to him, or rather substituted in his place.</w:t>
      </w:r>
    </w:p>
    <w:p w14:paraId="178BD283">
      <w:pPr>
        <w:pStyle w:val="3"/>
        <w:spacing w:before="322" w:line="252" w:lineRule="auto"/>
        <w:ind w:right="13" w:firstLine="14"/>
        <w:jc w:val="both"/>
        <w:rPr>
          <w:rFonts w:hint="eastAsia"/>
          <w:sz w:val="30"/>
          <w:szCs w:val="30"/>
        </w:rPr>
      </w:pPr>
    </w:p>
    <w:p w14:paraId="410AFC05">
      <w:pPr>
        <w:pStyle w:val="3"/>
        <w:spacing w:before="322" w:line="252" w:lineRule="auto"/>
        <w:ind w:right="13" w:firstLine="14"/>
        <w:jc w:val="both"/>
        <w:rPr>
          <w:rFonts w:hint="eastAsia"/>
          <w:sz w:val="30"/>
          <w:szCs w:val="30"/>
        </w:rPr>
      </w:pPr>
      <w:r>
        <w:rPr>
          <w:rFonts w:hint="eastAsia"/>
          <w:sz w:val="30"/>
          <w:szCs w:val="30"/>
        </w:rPr>
        <w:t>XXII. 同样，基督也背负着祂的十字架，直到精疲力尽，才有一位助手和跟随者被派给他，或者更确切地说，是代替了他的位置。</w:t>
      </w:r>
    </w:p>
    <w:p w14:paraId="40936D07">
      <w:pPr>
        <w:pStyle w:val="3"/>
        <w:spacing w:before="322" w:line="252" w:lineRule="auto"/>
        <w:ind w:right="13" w:firstLine="14"/>
        <w:jc w:val="both"/>
        <w:rPr>
          <w:rFonts w:hint="eastAsia"/>
          <w:sz w:val="30"/>
          <w:szCs w:val="30"/>
        </w:rPr>
      </w:pPr>
    </w:p>
    <w:p w14:paraId="7B0311A1">
      <w:pPr>
        <w:pStyle w:val="3"/>
        <w:spacing w:before="322" w:line="252" w:lineRule="auto"/>
        <w:ind w:right="13" w:firstLine="14"/>
        <w:jc w:val="both"/>
        <w:rPr>
          <w:rFonts w:hint="eastAsia"/>
          <w:sz w:val="30"/>
          <w:szCs w:val="30"/>
        </w:rPr>
      </w:pPr>
      <w:r>
        <w:rPr>
          <w:rFonts w:hint="eastAsia"/>
          <w:sz w:val="30"/>
          <w:szCs w:val="30"/>
        </w:rPr>
        <w:t>That relief, however, was doubtless given by those who conducted him to Calvary, not from mercy, but from cruelty; for they were afraid lest he should faint by the way, while they wished rather to see him breathing and expiring on the cross.</w:t>
      </w:r>
    </w:p>
    <w:p w14:paraId="5068CAA4">
      <w:pPr>
        <w:pStyle w:val="3"/>
        <w:spacing w:before="322" w:line="252" w:lineRule="auto"/>
        <w:ind w:right="13" w:firstLine="14"/>
        <w:jc w:val="both"/>
        <w:rPr>
          <w:rFonts w:hint="eastAsia"/>
          <w:sz w:val="30"/>
          <w:szCs w:val="30"/>
        </w:rPr>
      </w:pPr>
    </w:p>
    <w:p w14:paraId="4D924996">
      <w:pPr>
        <w:pStyle w:val="3"/>
        <w:spacing w:before="322" w:line="252" w:lineRule="auto"/>
        <w:ind w:right="13" w:firstLine="14"/>
        <w:jc w:val="both"/>
        <w:rPr>
          <w:rFonts w:hint="eastAsia"/>
          <w:sz w:val="30"/>
          <w:szCs w:val="30"/>
        </w:rPr>
      </w:pPr>
      <w:r>
        <w:rPr>
          <w:rFonts w:hint="eastAsia"/>
          <w:sz w:val="30"/>
          <w:szCs w:val="30"/>
        </w:rPr>
        <w:t>然而，这种帮助无疑是由那些押送祂到加略山的人提供的，并非出于怜悯，而是出于残忍；因为他们害怕祂在路上昏倒，而他们更希望看到祂在十字架上呼吸和断气。</w:t>
      </w:r>
    </w:p>
    <w:p w14:paraId="45BA5DC8">
      <w:pPr>
        <w:pStyle w:val="3"/>
        <w:spacing w:before="322" w:line="252" w:lineRule="auto"/>
        <w:ind w:right="13" w:firstLine="14"/>
        <w:jc w:val="both"/>
        <w:rPr>
          <w:rFonts w:hint="eastAsia"/>
          <w:sz w:val="30"/>
          <w:szCs w:val="30"/>
        </w:rPr>
      </w:pPr>
    </w:p>
    <w:p w14:paraId="1FA72EED">
      <w:pPr>
        <w:pStyle w:val="3"/>
        <w:spacing w:before="322" w:line="252" w:lineRule="auto"/>
        <w:ind w:right="13" w:firstLine="14"/>
        <w:jc w:val="both"/>
        <w:rPr>
          <w:rFonts w:hint="eastAsia"/>
          <w:sz w:val="30"/>
          <w:szCs w:val="30"/>
        </w:rPr>
      </w:pPr>
      <w:r>
        <w:rPr>
          <w:rFonts w:hint="eastAsia"/>
          <w:sz w:val="30"/>
          <w:szCs w:val="30"/>
        </w:rPr>
        <w:t>XXIII. In fine, crucifixion was preceded by stripping the malefactors of their clothes.</w:t>
      </w:r>
    </w:p>
    <w:p w14:paraId="74DFDA58">
      <w:pPr>
        <w:pStyle w:val="3"/>
        <w:spacing w:before="322" w:line="252" w:lineRule="auto"/>
        <w:ind w:right="13" w:firstLine="14"/>
        <w:jc w:val="both"/>
        <w:rPr>
          <w:rFonts w:hint="eastAsia"/>
          <w:sz w:val="30"/>
          <w:szCs w:val="30"/>
        </w:rPr>
      </w:pPr>
    </w:p>
    <w:p w14:paraId="5FF82EB2">
      <w:pPr>
        <w:pStyle w:val="3"/>
        <w:spacing w:before="322" w:line="252" w:lineRule="auto"/>
        <w:ind w:right="13" w:firstLine="14"/>
        <w:jc w:val="both"/>
        <w:rPr>
          <w:rFonts w:hint="eastAsia"/>
          <w:sz w:val="30"/>
          <w:szCs w:val="30"/>
        </w:rPr>
      </w:pPr>
      <w:r>
        <w:rPr>
          <w:rFonts w:hint="eastAsia"/>
          <w:sz w:val="30"/>
          <w:szCs w:val="30"/>
        </w:rPr>
        <w:t>XXIII. 最后，钉十字架之前要剥去罪犯的衣服。</w:t>
      </w:r>
    </w:p>
    <w:p w14:paraId="4CBC1C96">
      <w:pPr>
        <w:pStyle w:val="3"/>
        <w:spacing w:before="322" w:line="252" w:lineRule="auto"/>
        <w:ind w:right="13" w:firstLine="14"/>
        <w:jc w:val="both"/>
        <w:rPr>
          <w:rFonts w:hint="eastAsia"/>
          <w:sz w:val="30"/>
          <w:szCs w:val="30"/>
        </w:rPr>
      </w:pPr>
    </w:p>
    <w:p w14:paraId="61DFE700">
      <w:pPr>
        <w:pStyle w:val="3"/>
        <w:spacing w:before="322" w:line="252" w:lineRule="auto"/>
        <w:ind w:right="13" w:firstLine="14"/>
        <w:jc w:val="both"/>
        <w:rPr>
          <w:rFonts w:hint="eastAsia"/>
          <w:sz w:val="30"/>
          <w:szCs w:val="30"/>
        </w:rPr>
      </w:pPr>
      <w:r>
        <w:rPr>
          <w:rFonts w:hint="eastAsia"/>
          <w:sz w:val="30"/>
          <w:szCs w:val="30"/>
        </w:rPr>
        <w:t>They hung on the cross naked as when they came forth from their mother's womb.</w:t>
      </w:r>
    </w:p>
    <w:p w14:paraId="36CA1CCE">
      <w:pPr>
        <w:pStyle w:val="3"/>
        <w:spacing w:before="322" w:line="252" w:lineRule="auto"/>
        <w:ind w:right="13" w:firstLine="14"/>
        <w:jc w:val="both"/>
        <w:rPr>
          <w:rFonts w:hint="eastAsia"/>
          <w:sz w:val="30"/>
          <w:szCs w:val="30"/>
        </w:rPr>
      </w:pPr>
    </w:p>
    <w:p w14:paraId="4F5A7B6F">
      <w:pPr>
        <w:pStyle w:val="3"/>
        <w:spacing w:before="322" w:line="252" w:lineRule="auto"/>
        <w:ind w:right="13" w:firstLine="14"/>
        <w:jc w:val="both"/>
        <w:rPr>
          <w:rFonts w:hint="eastAsia"/>
          <w:sz w:val="30"/>
          <w:szCs w:val="30"/>
        </w:rPr>
      </w:pPr>
      <w:r>
        <w:rPr>
          <w:rFonts w:hint="eastAsia"/>
          <w:sz w:val="30"/>
          <w:szCs w:val="30"/>
        </w:rPr>
        <w:t>他们赤身裸体地挂在十字架上，如同刚从母腹中出来一样。</w:t>
      </w:r>
    </w:p>
    <w:p w14:paraId="071E77DA">
      <w:pPr>
        <w:pStyle w:val="3"/>
        <w:spacing w:before="322" w:line="252" w:lineRule="auto"/>
        <w:ind w:right="13" w:firstLine="14"/>
        <w:jc w:val="both"/>
        <w:rPr>
          <w:rFonts w:hint="eastAsia"/>
          <w:sz w:val="30"/>
          <w:szCs w:val="30"/>
        </w:rPr>
      </w:pPr>
    </w:p>
    <w:p w14:paraId="1D1FE8F0">
      <w:pPr>
        <w:pStyle w:val="3"/>
        <w:spacing w:before="322" w:line="252" w:lineRule="auto"/>
        <w:ind w:right="13" w:firstLine="14"/>
        <w:jc w:val="both"/>
        <w:rPr>
          <w:rFonts w:hint="eastAsia"/>
          <w:sz w:val="30"/>
          <w:szCs w:val="30"/>
        </w:rPr>
      </w:pPr>
      <w:r>
        <w:rPr>
          <w:rFonts w:hint="eastAsia"/>
          <w:sz w:val="30"/>
          <w:szCs w:val="30"/>
        </w:rPr>
        <w:t>Artemidorus says; "They are crucified naked."*</w:t>
      </w:r>
    </w:p>
    <w:p w14:paraId="22ADDD03">
      <w:pPr>
        <w:pStyle w:val="3"/>
        <w:spacing w:before="322" w:line="252" w:lineRule="auto"/>
        <w:ind w:right="13" w:firstLine="14"/>
        <w:jc w:val="both"/>
        <w:rPr>
          <w:rFonts w:hint="eastAsia"/>
          <w:sz w:val="30"/>
          <w:szCs w:val="30"/>
        </w:rPr>
      </w:pPr>
    </w:p>
    <w:p w14:paraId="49CCDA88">
      <w:pPr>
        <w:pStyle w:val="3"/>
        <w:spacing w:before="322" w:line="252" w:lineRule="auto"/>
        <w:ind w:right="13" w:firstLine="14"/>
        <w:jc w:val="both"/>
        <w:rPr>
          <w:rFonts w:hint="eastAsia"/>
          <w:sz w:val="30"/>
          <w:szCs w:val="30"/>
        </w:rPr>
      </w:pPr>
      <w:r>
        <w:rPr>
          <w:rFonts w:hint="eastAsia"/>
          <w:sz w:val="30"/>
          <w:szCs w:val="30"/>
        </w:rPr>
        <w:t>阿尔特米多鲁斯(Artemidorus)说：“他们被赤身钉十字架。”*</w:t>
      </w:r>
    </w:p>
    <w:p w14:paraId="5D7555A4">
      <w:pPr>
        <w:pStyle w:val="3"/>
        <w:spacing w:before="322" w:line="252" w:lineRule="auto"/>
        <w:ind w:right="13" w:firstLine="14"/>
        <w:jc w:val="both"/>
        <w:rPr>
          <w:rFonts w:hint="eastAsia"/>
          <w:sz w:val="30"/>
          <w:szCs w:val="30"/>
        </w:rPr>
      </w:pPr>
    </w:p>
    <w:p w14:paraId="51C85700">
      <w:pPr>
        <w:pStyle w:val="3"/>
        <w:spacing w:before="322" w:line="252" w:lineRule="auto"/>
        <w:ind w:right="13" w:firstLine="14"/>
        <w:jc w:val="both"/>
        <w:rPr>
          <w:rFonts w:hint="eastAsia"/>
          <w:sz w:val="30"/>
          <w:szCs w:val="30"/>
        </w:rPr>
      </w:pPr>
      <w:r>
        <w:rPr>
          <w:rFonts w:hint="eastAsia"/>
          <w:sz w:val="30"/>
          <w:szCs w:val="30"/>
        </w:rPr>
        <w:t>We read in Arrian; "In the bath you were divested of your garments, and stretched yourself forth, as those that are crucified." †</w:t>
      </w:r>
    </w:p>
    <w:p w14:paraId="5091FBDA">
      <w:pPr>
        <w:pStyle w:val="3"/>
        <w:spacing w:before="322" w:line="252" w:lineRule="auto"/>
        <w:ind w:right="13" w:firstLine="14"/>
        <w:jc w:val="both"/>
        <w:rPr>
          <w:rFonts w:hint="eastAsia"/>
          <w:sz w:val="30"/>
          <w:szCs w:val="30"/>
        </w:rPr>
      </w:pPr>
    </w:p>
    <w:p w14:paraId="0D0E8EDA">
      <w:pPr>
        <w:pStyle w:val="3"/>
        <w:spacing w:before="322" w:line="252" w:lineRule="auto"/>
        <w:ind w:right="13" w:firstLine="14"/>
        <w:jc w:val="both"/>
        <w:rPr>
          <w:rFonts w:hint="eastAsia"/>
          <w:sz w:val="30"/>
          <w:szCs w:val="30"/>
        </w:rPr>
      </w:pPr>
      <w:r>
        <w:rPr>
          <w:rFonts w:hint="eastAsia"/>
          <w:sz w:val="30"/>
          <w:szCs w:val="30"/>
        </w:rPr>
        <w:t>我们在阿里安(Arrian)的著作中读到：“在浴场里，你脱去衣服，伸展身体，如同那些被钉十字架的人一样。” †</w:t>
      </w:r>
    </w:p>
    <w:p w14:paraId="59A68278">
      <w:pPr>
        <w:pStyle w:val="3"/>
        <w:spacing w:before="322" w:line="252" w:lineRule="auto"/>
        <w:ind w:right="13" w:firstLine="14"/>
        <w:jc w:val="both"/>
        <w:rPr>
          <w:rFonts w:hint="eastAsia"/>
          <w:sz w:val="30"/>
          <w:szCs w:val="30"/>
        </w:rPr>
      </w:pPr>
    </w:p>
    <w:p w14:paraId="7A3264A9">
      <w:pPr>
        <w:pStyle w:val="3"/>
        <w:spacing w:before="322" w:line="252" w:lineRule="auto"/>
        <w:ind w:right="13" w:firstLine="14"/>
        <w:jc w:val="both"/>
        <w:rPr>
          <w:rFonts w:hint="eastAsia"/>
          <w:sz w:val="30"/>
          <w:szCs w:val="30"/>
        </w:rPr>
      </w:pPr>
      <w:r>
        <w:rPr>
          <w:rFonts w:hint="eastAsia"/>
          <w:sz w:val="30"/>
          <w:szCs w:val="30"/>
        </w:rPr>
        <w:t>In the Acts of Pionius the martyr, who was a presbyter of Smyrna, it is also said; "When, therefore, animated by a stedfast faith, he had come with alacrity to the place of execution, of his own accord he stripped himself of his clothes.</w:t>
      </w:r>
    </w:p>
    <w:p w14:paraId="6D1C75C0">
      <w:pPr>
        <w:pStyle w:val="3"/>
        <w:spacing w:before="322" w:line="252" w:lineRule="auto"/>
        <w:ind w:right="13" w:firstLine="14"/>
        <w:jc w:val="both"/>
        <w:rPr>
          <w:rFonts w:hint="eastAsia"/>
          <w:sz w:val="30"/>
          <w:szCs w:val="30"/>
        </w:rPr>
      </w:pPr>
    </w:p>
    <w:p w14:paraId="7B582D3A">
      <w:pPr>
        <w:pStyle w:val="3"/>
        <w:spacing w:before="322" w:line="252" w:lineRule="auto"/>
        <w:ind w:right="13" w:firstLine="14"/>
        <w:jc w:val="both"/>
        <w:rPr>
          <w:rFonts w:hint="eastAsia"/>
          <w:sz w:val="30"/>
          <w:szCs w:val="30"/>
        </w:rPr>
      </w:pPr>
      <w:r>
        <w:rPr>
          <w:rFonts w:hint="eastAsia"/>
          <w:sz w:val="30"/>
          <w:szCs w:val="30"/>
        </w:rPr>
        <w:t>在士麦那的长老、殉道者皮奥尼乌斯(Pionius)的行传中也记载道：“因此，当他怀着坚定的信心，欣然来到行刑地点时，他自愿脱去了自己的衣服。</w:t>
      </w:r>
    </w:p>
    <w:p w14:paraId="393C0AAF">
      <w:pPr>
        <w:pStyle w:val="3"/>
        <w:spacing w:before="322" w:line="252" w:lineRule="auto"/>
        <w:ind w:right="13" w:firstLine="14"/>
        <w:jc w:val="both"/>
        <w:rPr>
          <w:rFonts w:hint="eastAsia"/>
          <w:sz w:val="30"/>
          <w:szCs w:val="30"/>
        </w:rPr>
      </w:pPr>
    </w:p>
    <w:p w14:paraId="1086F36E">
      <w:pPr>
        <w:pStyle w:val="3"/>
        <w:spacing w:before="322" w:line="252" w:lineRule="auto"/>
        <w:ind w:right="13" w:firstLine="14"/>
        <w:jc w:val="both"/>
        <w:rPr>
          <w:rFonts w:hint="eastAsia"/>
          <w:sz w:val="30"/>
          <w:szCs w:val="30"/>
        </w:rPr>
      </w:pPr>
      <w:r>
        <w:rPr>
          <w:rFonts w:hint="eastAsia"/>
          <w:sz w:val="30"/>
          <w:szCs w:val="30"/>
        </w:rPr>
        <w:t>Then turning his thoughts to the honour and chastity of his body, he was filled with inexpressible joy, and looking upwards to heaven, and rendering thanks to God who had thus preserved him, he stretched himself on the tree, and delivered his body to the soldier to fasten it with nails."‡</w:t>
      </w:r>
    </w:p>
    <w:p w14:paraId="0CFE5A01">
      <w:pPr>
        <w:pStyle w:val="3"/>
        <w:spacing w:before="322" w:line="252" w:lineRule="auto"/>
        <w:ind w:right="13" w:firstLine="14"/>
        <w:jc w:val="both"/>
        <w:rPr>
          <w:rFonts w:hint="eastAsia"/>
          <w:sz w:val="30"/>
          <w:szCs w:val="30"/>
        </w:rPr>
      </w:pPr>
    </w:p>
    <w:p w14:paraId="07560DE6">
      <w:pPr>
        <w:pStyle w:val="3"/>
        <w:spacing w:before="322" w:line="252" w:lineRule="auto"/>
        <w:ind w:right="13" w:firstLine="14"/>
        <w:jc w:val="both"/>
        <w:rPr>
          <w:rFonts w:hint="eastAsia"/>
          <w:sz w:val="30"/>
          <w:szCs w:val="30"/>
        </w:rPr>
      </w:pPr>
      <w:r>
        <w:rPr>
          <w:rFonts w:hint="eastAsia"/>
          <w:sz w:val="30"/>
          <w:szCs w:val="30"/>
        </w:rPr>
        <w:t>然后，他想到自己身体的尊严和纯洁，心中充满了难以言喻的喜乐，他抬头望天，感谢如此保守他的上帝，随后他将自己伸展在木架上，把身体交给士兵用钉子固定。”‡</w:t>
      </w:r>
    </w:p>
    <w:p w14:paraId="284F7B6C">
      <w:pPr>
        <w:pStyle w:val="3"/>
        <w:spacing w:before="322" w:line="252" w:lineRule="auto"/>
        <w:ind w:right="13" w:firstLine="14"/>
        <w:jc w:val="both"/>
        <w:rPr>
          <w:rFonts w:hint="eastAsia"/>
          <w:sz w:val="30"/>
          <w:szCs w:val="30"/>
        </w:rPr>
      </w:pPr>
    </w:p>
    <w:p w14:paraId="7D51C51A">
      <w:pPr>
        <w:pStyle w:val="3"/>
        <w:spacing w:before="322" w:line="252" w:lineRule="auto"/>
        <w:ind w:right="13" w:firstLine="14"/>
        <w:jc w:val="both"/>
        <w:rPr>
          <w:rFonts w:hint="eastAsia"/>
          <w:sz w:val="30"/>
          <w:szCs w:val="30"/>
        </w:rPr>
      </w:pPr>
      <w:r>
        <w:rPr>
          <w:rFonts w:hint="eastAsia"/>
          <w:sz w:val="30"/>
          <w:szCs w:val="30"/>
        </w:rPr>
        <w:t>From these testimonies we may collect, it should seem, that even those parts which nature requires to be covered, were exposed to the view of all.</w:t>
      </w:r>
    </w:p>
    <w:p w14:paraId="71A5F591">
      <w:pPr>
        <w:pStyle w:val="3"/>
        <w:spacing w:before="322" w:line="252" w:lineRule="auto"/>
        <w:ind w:right="13" w:firstLine="14"/>
        <w:jc w:val="both"/>
        <w:rPr>
          <w:rFonts w:hint="eastAsia"/>
          <w:sz w:val="30"/>
          <w:szCs w:val="30"/>
        </w:rPr>
      </w:pPr>
    </w:p>
    <w:p w14:paraId="7E36C6B9">
      <w:pPr>
        <w:pStyle w:val="3"/>
        <w:spacing w:before="322" w:line="252" w:lineRule="auto"/>
        <w:ind w:right="13" w:firstLine="14"/>
        <w:jc w:val="both"/>
        <w:rPr>
          <w:rFonts w:hint="eastAsia"/>
          <w:sz w:val="30"/>
          <w:szCs w:val="30"/>
        </w:rPr>
      </w:pPr>
      <w:r>
        <w:rPr>
          <w:rFonts w:hint="eastAsia"/>
          <w:sz w:val="30"/>
          <w:szCs w:val="30"/>
        </w:rPr>
        <w:t>从这些证词中，我们似乎可以推断，即使是天性要求遮盖的部分，也都暴露在众目睽睽之下。</w:t>
      </w:r>
    </w:p>
    <w:p w14:paraId="736C3A10">
      <w:pPr>
        <w:pStyle w:val="3"/>
        <w:spacing w:before="322" w:line="252" w:lineRule="auto"/>
        <w:ind w:right="13" w:firstLine="14"/>
        <w:jc w:val="both"/>
        <w:rPr>
          <w:rFonts w:hint="eastAsia"/>
          <w:sz w:val="30"/>
          <w:szCs w:val="30"/>
        </w:rPr>
      </w:pPr>
    </w:p>
    <w:p w14:paraId="08E3BD2C">
      <w:pPr>
        <w:pStyle w:val="3"/>
        <w:spacing w:before="322" w:line="252" w:lineRule="auto"/>
        <w:ind w:right="13" w:firstLine="14"/>
        <w:jc w:val="both"/>
        <w:rPr>
          <w:rFonts w:hint="eastAsia"/>
          <w:sz w:val="30"/>
          <w:szCs w:val="30"/>
        </w:rPr>
      </w:pPr>
      <w:r>
        <w:rPr>
          <w:rFonts w:hint="eastAsia"/>
          <w:sz w:val="30"/>
          <w:szCs w:val="30"/>
        </w:rPr>
        <w:t>XXIV. And since this was usually done to crucified persons, why should we contend, in opposition to the sentiments of many of the Fathers, that Christ was treated in a different manner?</w:t>
      </w:r>
    </w:p>
    <w:p w14:paraId="45B7CCD1">
      <w:pPr>
        <w:pStyle w:val="3"/>
        <w:spacing w:before="322" w:line="252" w:lineRule="auto"/>
        <w:ind w:right="13" w:firstLine="14"/>
        <w:jc w:val="both"/>
        <w:rPr>
          <w:rFonts w:hint="eastAsia"/>
          <w:sz w:val="30"/>
          <w:szCs w:val="30"/>
        </w:rPr>
      </w:pPr>
    </w:p>
    <w:p w14:paraId="5752938D">
      <w:pPr>
        <w:pStyle w:val="3"/>
        <w:spacing w:before="322" w:line="252" w:lineRule="auto"/>
        <w:ind w:right="13" w:firstLine="14"/>
        <w:jc w:val="both"/>
        <w:rPr>
          <w:rFonts w:hint="eastAsia"/>
          <w:sz w:val="30"/>
          <w:szCs w:val="30"/>
        </w:rPr>
      </w:pPr>
      <w:r>
        <w:rPr>
          <w:rFonts w:hint="eastAsia"/>
          <w:sz w:val="30"/>
          <w:szCs w:val="30"/>
        </w:rPr>
        <w:t>XXIV. 既然这对被钉十字架的人来说是通常的做法，我们为何要与许多教父的观点相悖，争辩说基督受到了不同的对待呢？</w:t>
      </w:r>
    </w:p>
    <w:p w14:paraId="1F189542">
      <w:pPr>
        <w:pStyle w:val="3"/>
        <w:spacing w:before="322" w:line="252" w:lineRule="auto"/>
        <w:ind w:right="13" w:firstLine="14"/>
        <w:jc w:val="both"/>
        <w:rPr>
          <w:rFonts w:hint="eastAsia"/>
          <w:sz w:val="30"/>
          <w:szCs w:val="30"/>
        </w:rPr>
      </w:pPr>
    </w:p>
    <w:p w14:paraId="01A4B83A">
      <w:pPr>
        <w:pStyle w:val="3"/>
        <w:spacing w:before="322" w:line="252" w:lineRule="auto"/>
        <w:ind w:right="13" w:firstLine="14"/>
        <w:jc w:val="both"/>
        <w:rPr>
          <w:rFonts w:hint="eastAsia"/>
          <w:sz w:val="30"/>
          <w:szCs w:val="30"/>
        </w:rPr>
      </w:pPr>
      <w:r>
        <w:rPr>
          <w:rFonts w:hint="eastAsia"/>
          <w:sz w:val="30"/>
          <w:szCs w:val="30"/>
        </w:rPr>
        <w:t>It is written, that he was stripped of his garments, whilst we read nothing of his having been covered with a veil or with breeches.</w:t>
      </w:r>
    </w:p>
    <w:p w14:paraId="44CAB471">
      <w:pPr>
        <w:pStyle w:val="3"/>
        <w:spacing w:before="322" w:line="252" w:lineRule="auto"/>
        <w:ind w:right="13" w:firstLine="14"/>
        <w:jc w:val="both"/>
        <w:rPr>
          <w:rFonts w:hint="eastAsia"/>
          <w:sz w:val="30"/>
          <w:szCs w:val="30"/>
        </w:rPr>
      </w:pPr>
    </w:p>
    <w:p w14:paraId="10EA5D1B">
      <w:pPr>
        <w:pStyle w:val="3"/>
        <w:spacing w:before="322" w:line="252" w:lineRule="auto"/>
        <w:ind w:right="13" w:firstLine="14"/>
        <w:jc w:val="both"/>
        <w:rPr>
          <w:rFonts w:hint="eastAsia"/>
          <w:sz w:val="30"/>
          <w:szCs w:val="30"/>
        </w:rPr>
      </w:pPr>
      <w:r>
        <w:rPr>
          <w:rFonts w:hint="eastAsia"/>
          <w:sz w:val="30"/>
          <w:szCs w:val="30"/>
        </w:rPr>
        <w:t>经上记载，祂的衣服被剥夺了，而我们没有读到任何关于祂被面纱或裤子遮盖的记载。</w:t>
      </w:r>
    </w:p>
    <w:p w14:paraId="5AC9D287">
      <w:pPr>
        <w:pStyle w:val="3"/>
        <w:spacing w:before="322" w:line="252" w:lineRule="auto"/>
        <w:ind w:right="13" w:firstLine="14"/>
        <w:jc w:val="both"/>
        <w:rPr>
          <w:rFonts w:hint="eastAsia"/>
          <w:sz w:val="30"/>
          <w:szCs w:val="30"/>
        </w:rPr>
      </w:pPr>
    </w:p>
    <w:p w14:paraId="5ECACDB6">
      <w:pPr>
        <w:pStyle w:val="3"/>
        <w:spacing w:before="322" w:line="252" w:lineRule="auto"/>
        <w:ind w:right="13" w:firstLine="14"/>
        <w:jc w:val="both"/>
        <w:rPr>
          <w:rFonts w:hint="eastAsia"/>
          <w:sz w:val="30"/>
          <w:szCs w:val="30"/>
        </w:rPr>
      </w:pPr>
      <w:r>
        <w:rPr>
          <w:rFonts w:hint="eastAsia"/>
          <w:sz w:val="30"/>
          <w:szCs w:val="30"/>
        </w:rPr>
        <w:t>It is urged by some, that the sufferings of Christ were voluntary, that he determined to suffer nothing unbecoming, and that he must therefore have avoided whatever was opposite to decency, such as the circumstance of being seen quite naked by his mother and the rest of the women.</w:t>
      </w:r>
    </w:p>
    <w:p w14:paraId="4F5B1079">
      <w:pPr>
        <w:pStyle w:val="3"/>
        <w:spacing w:before="322" w:line="252" w:lineRule="auto"/>
        <w:ind w:right="13" w:firstLine="14"/>
        <w:jc w:val="both"/>
        <w:rPr>
          <w:rFonts w:hint="eastAsia"/>
          <w:sz w:val="30"/>
          <w:szCs w:val="30"/>
        </w:rPr>
      </w:pPr>
    </w:p>
    <w:p w14:paraId="20311BE5">
      <w:pPr>
        <w:pStyle w:val="3"/>
        <w:spacing w:before="322" w:line="252" w:lineRule="auto"/>
        <w:ind w:right="13" w:firstLine="14"/>
        <w:jc w:val="both"/>
        <w:rPr>
          <w:rFonts w:hint="eastAsia"/>
          <w:sz w:val="30"/>
          <w:szCs w:val="30"/>
        </w:rPr>
      </w:pPr>
      <w:r>
        <w:rPr>
          <w:rFonts w:hint="eastAsia"/>
          <w:sz w:val="30"/>
          <w:szCs w:val="30"/>
        </w:rPr>
        <w:t>有人辩称，基督的受难是自愿的，祂决定不承受任何不体面的事情，因此祂必定避免了任何有违体统的事，比如被祂的母亲和其他妇女看到完全赤裸。</w:t>
      </w:r>
    </w:p>
    <w:p w14:paraId="475AC124">
      <w:pPr>
        <w:pStyle w:val="3"/>
        <w:spacing w:before="322" w:line="252" w:lineRule="auto"/>
        <w:ind w:right="13" w:firstLine="14"/>
        <w:jc w:val="both"/>
        <w:rPr>
          <w:rFonts w:hint="eastAsia"/>
          <w:sz w:val="30"/>
          <w:szCs w:val="30"/>
        </w:rPr>
      </w:pPr>
    </w:p>
    <w:p w14:paraId="65D9DE46">
      <w:pPr>
        <w:pStyle w:val="3"/>
        <w:spacing w:before="322" w:line="252" w:lineRule="auto"/>
        <w:ind w:right="13" w:firstLine="14"/>
        <w:jc w:val="both"/>
        <w:rPr>
          <w:rFonts w:hint="eastAsia"/>
          <w:sz w:val="30"/>
          <w:szCs w:val="30"/>
        </w:rPr>
      </w:pPr>
      <w:r>
        <w:rPr>
          <w:rFonts w:hint="eastAsia"/>
          <w:sz w:val="30"/>
          <w:szCs w:val="30"/>
        </w:rPr>
        <w:t>But Vossius judiciously replies,* that it belonged to the severity of his sufferings that his death should be ignominious to the last degree, and that if he had nothing to cover him, the ignominy was so much the greater.</w:t>
      </w:r>
    </w:p>
    <w:p w14:paraId="152B58DC">
      <w:pPr>
        <w:pStyle w:val="3"/>
        <w:spacing w:before="322" w:line="252" w:lineRule="auto"/>
        <w:ind w:right="13" w:firstLine="14"/>
        <w:jc w:val="both"/>
        <w:rPr>
          <w:rFonts w:hint="eastAsia"/>
          <w:sz w:val="30"/>
          <w:szCs w:val="30"/>
        </w:rPr>
      </w:pPr>
    </w:p>
    <w:p w14:paraId="0F14F537">
      <w:pPr>
        <w:pStyle w:val="3"/>
        <w:spacing w:before="322" w:line="252" w:lineRule="auto"/>
        <w:ind w:right="13" w:firstLine="14"/>
        <w:jc w:val="both"/>
        <w:rPr>
          <w:rFonts w:hint="eastAsia"/>
          <w:sz w:val="30"/>
          <w:szCs w:val="30"/>
        </w:rPr>
      </w:pPr>
      <w:r>
        <w:rPr>
          <w:rFonts w:hint="eastAsia"/>
          <w:sz w:val="30"/>
          <w:szCs w:val="30"/>
        </w:rPr>
        <w:t>但沃西乌斯(Vossius)明智地回答说*，祂的死必须是极度耻辱的，这本身就属于祂苦难的严酷性，如果祂没有任何遮盖，那耻辱就更大了。</w:t>
      </w:r>
    </w:p>
    <w:p w14:paraId="4EEB391B">
      <w:pPr>
        <w:pStyle w:val="3"/>
        <w:spacing w:before="322" w:line="252" w:lineRule="auto"/>
        <w:ind w:right="13" w:firstLine="14"/>
        <w:jc w:val="both"/>
        <w:rPr>
          <w:rFonts w:hint="eastAsia"/>
          <w:sz w:val="30"/>
          <w:szCs w:val="30"/>
        </w:rPr>
      </w:pPr>
    </w:p>
    <w:p w14:paraId="48FD8217">
      <w:pPr>
        <w:pStyle w:val="3"/>
        <w:spacing w:before="322" w:line="252" w:lineRule="auto"/>
        <w:ind w:right="13" w:firstLine="14"/>
        <w:jc w:val="both"/>
        <w:rPr>
          <w:rFonts w:hint="eastAsia"/>
          <w:sz w:val="30"/>
          <w:szCs w:val="30"/>
        </w:rPr>
      </w:pPr>
      <w:r>
        <w:rPr>
          <w:rFonts w:hint="eastAsia"/>
          <w:sz w:val="30"/>
          <w:szCs w:val="30"/>
        </w:rPr>
        <w:t>And with regard to his being seen by the holy women, we may attend to the language of Livia Augusta, a heathen female, when she was met in a narrow path by several criminals that were dragged stark naked to punishment.</w:t>
      </w:r>
    </w:p>
    <w:p w14:paraId="734D2C81">
      <w:pPr>
        <w:pStyle w:val="3"/>
        <w:spacing w:before="322" w:line="252" w:lineRule="auto"/>
        <w:ind w:right="13" w:firstLine="14"/>
        <w:jc w:val="both"/>
        <w:rPr>
          <w:rFonts w:hint="eastAsia"/>
          <w:sz w:val="30"/>
          <w:szCs w:val="30"/>
        </w:rPr>
      </w:pPr>
    </w:p>
    <w:p w14:paraId="09D95FE2">
      <w:pPr>
        <w:pStyle w:val="3"/>
        <w:spacing w:before="322" w:line="252" w:lineRule="auto"/>
        <w:ind w:right="13" w:firstLine="14"/>
        <w:jc w:val="both"/>
        <w:rPr>
          <w:rFonts w:hint="eastAsia"/>
          <w:sz w:val="30"/>
          <w:szCs w:val="30"/>
        </w:rPr>
      </w:pPr>
      <w:r>
        <w:rPr>
          <w:rFonts w:hint="eastAsia"/>
          <w:sz w:val="30"/>
          <w:szCs w:val="30"/>
        </w:rPr>
        <w:t>至于祂被圣洁的妇女们看到，我们可以注意一下异教女性莉维娅·奥古斯塔(Livia Augusta)的话，当她在一条狭窄的小路上遇到几个被赤身裸体拖去受刑的罪犯时。</w:t>
      </w:r>
    </w:p>
    <w:p w14:paraId="72491671">
      <w:pPr>
        <w:pStyle w:val="3"/>
        <w:spacing w:before="322" w:line="252" w:lineRule="auto"/>
        <w:ind w:right="13" w:firstLine="14"/>
        <w:jc w:val="both"/>
        <w:rPr>
          <w:rFonts w:hint="eastAsia"/>
          <w:sz w:val="30"/>
          <w:szCs w:val="30"/>
        </w:rPr>
      </w:pPr>
    </w:p>
    <w:p w14:paraId="00F481B0">
      <w:pPr>
        <w:pStyle w:val="3"/>
        <w:spacing w:before="322" w:line="252" w:lineRule="auto"/>
        <w:ind w:right="13" w:firstLine="14"/>
        <w:jc w:val="both"/>
        <w:rPr>
          <w:rFonts w:hint="eastAsia"/>
          <w:sz w:val="30"/>
          <w:szCs w:val="30"/>
        </w:rPr>
      </w:pPr>
      <w:r>
        <w:rPr>
          <w:rFonts w:hint="eastAsia"/>
          <w:sz w:val="30"/>
          <w:szCs w:val="30"/>
        </w:rPr>
        <w:t>The sight of them she remarked, moved her no more than the sight of naked statues.</w:t>
      </w:r>
    </w:p>
    <w:p w14:paraId="47E5C0A8">
      <w:pPr>
        <w:pStyle w:val="3"/>
        <w:spacing w:before="322" w:line="252" w:lineRule="auto"/>
        <w:ind w:right="13" w:firstLine="14"/>
        <w:jc w:val="both"/>
        <w:rPr>
          <w:rFonts w:hint="eastAsia"/>
          <w:sz w:val="30"/>
          <w:szCs w:val="30"/>
        </w:rPr>
      </w:pPr>
    </w:p>
    <w:p w14:paraId="6EF4D2ED">
      <w:pPr>
        <w:pStyle w:val="3"/>
        <w:spacing w:before="322" w:line="252" w:lineRule="auto"/>
        <w:ind w:right="13" w:firstLine="14"/>
        <w:jc w:val="both"/>
        <w:rPr>
          <w:rFonts w:hint="eastAsia"/>
          <w:sz w:val="30"/>
          <w:szCs w:val="30"/>
        </w:rPr>
      </w:pPr>
      <w:r>
        <w:rPr>
          <w:rFonts w:hint="eastAsia"/>
          <w:sz w:val="30"/>
          <w:szCs w:val="30"/>
        </w:rPr>
        <w:t>她评论说，看到他们并不比看到裸体雕像更让她动容。</w:t>
      </w:r>
    </w:p>
    <w:p w14:paraId="3187B0E5">
      <w:pPr>
        <w:pStyle w:val="3"/>
        <w:spacing w:before="322" w:line="252" w:lineRule="auto"/>
        <w:ind w:right="13" w:firstLine="14"/>
        <w:jc w:val="both"/>
        <w:rPr>
          <w:rFonts w:hint="eastAsia"/>
          <w:sz w:val="30"/>
          <w:szCs w:val="30"/>
        </w:rPr>
      </w:pPr>
    </w:p>
    <w:p w14:paraId="58269155">
      <w:pPr>
        <w:pStyle w:val="3"/>
        <w:spacing w:before="322" w:line="252" w:lineRule="auto"/>
        <w:ind w:right="13" w:firstLine="14"/>
        <w:jc w:val="both"/>
        <w:rPr>
          <w:rFonts w:hint="eastAsia"/>
          <w:sz w:val="30"/>
          <w:szCs w:val="30"/>
        </w:rPr>
      </w:pPr>
      <w:r>
        <w:rPr>
          <w:rFonts w:hint="eastAsia"/>
          <w:sz w:val="30"/>
          <w:szCs w:val="30"/>
        </w:rPr>
        <w:t>And surely the love which those good women bore for Christ, was too ardent and pure, or rather too heavenly and divine, to permit any indignity done by his enemies to his sacred body to induce them to turn away from so dear an object.</w:t>
      </w:r>
    </w:p>
    <w:p w14:paraId="2A188FD3">
      <w:pPr>
        <w:pStyle w:val="3"/>
        <w:spacing w:before="322" w:line="252" w:lineRule="auto"/>
        <w:ind w:right="13" w:firstLine="14"/>
        <w:jc w:val="both"/>
        <w:rPr>
          <w:rFonts w:hint="eastAsia"/>
          <w:sz w:val="30"/>
          <w:szCs w:val="30"/>
        </w:rPr>
      </w:pPr>
    </w:p>
    <w:p w14:paraId="5F5ED030">
      <w:pPr>
        <w:pStyle w:val="3"/>
        <w:spacing w:before="322" w:line="252" w:lineRule="auto"/>
        <w:ind w:right="13" w:firstLine="14"/>
        <w:jc w:val="both"/>
        <w:rPr>
          <w:rFonts w:hint="eastAsia"/>
          <w:sz w:val="30"/>
          <w:szCs w:val="30"/>
        </w:rPr>
      </w:pPr>
      <w:r>
        <w:rPr>
          <w:rFonts w:hint="eastAsia"/>
          <w:sz w:val="30"/>
          <w:szCs w:val="30"/>
        </w:rPr>
        <w:t>而且，那些良善妇女对基督的爱是如此热烈和纯洁，或者更确切地说，是如此属天和神圣，以至于不允许祂的仇敌对祂神圣身体所施加的任何侮辱，使她们转离如此珍爱的对象。</w:t>
      </w:r>
    </w:p>
    <w:p w14:paraId="0C9CA3B4">
      <w:pPr>
        <w:pStyle w:val="3"/>
        <w:spacing w:before="322" w:line="252" w:lineRule="auto"/>
        <w:ind w:right="13" w:firstLine="14"/>
        <w:jc w:val="both"/>
        <w:rPr>
          <w:rFonts w:hint="eastAsia"/>
          <w:sz w:val="30"/>
          <w:szCs w:val="30"/>
        </w:rPr>
      </w:pPr>
    </w:p>
    <w:p w14:paraId="1A5FB195">
      <w:pPr>
        <w:pStyle w:val="3"/>
        <w:spacing w:before="322" w:line="252" w:lineRule="auto"/>
        <w:ind w:right="13" w:firstLine="14"/>
        <w:jc w:val="both"/>
        <w:rPr>
          <w:rFonts w:hint="eastAsia"/>
          <w:sz w:val="30"/>
          <w:szCs w:val="30"/>
        </w:rPr>
      </w:pPr>
      <w:r>
        <w:rPr>
          <w:rFonts w:hint="eastAsia"/>
          <w:sz w:val="30"/>
          <w:szCs w:val="30"/>
        </w:rPr>
        <w:t>XXV. We come now to the CRUCIFIXION itself; which was not always performed in the same manner, whether we attend to the time, or the instruments, or the position of the crucified.</w:t>
      </w:r>
    </w:p>
    <w:p w14:paraId="2D6FC5F4">
      <w:pPr>
        <w:pStyle w:val="3"/>
        <w:spacing w:before="322" w:line="252" w:lineRule="auto"/>
        <w:ind w:right="13" w:firstLine="14"/>
        <w:jc w:val="both"/>
        <w:rPr>
          <w:rFonts w:hint="eastAsia"/>
          <w:sz w:val="30"/>
          <w:szCs w:val="30"/>
        </w:rPr>
      </w:pPr>
    </w:p>
    <w:p w14:paraId="12EEDC69">
      <w:pPr>
        <w:pStyle w:val="3"/>
        <w:spacing w:before="322" w:line="252" w:lineRule="auto"/>
        <w:ind w:right="13" w:firstLine="14"/>
        <w:jc w:val="both"/>
        <w:rPr>
          <w:rFonts w:hint="eastAsia"/>
          <w:sz w:val="30"/>
          <w:szCs w:val="30"/>
        </w:rPr>
      </w:pPr>
      <w:r>
        <w:rPr>
          <w:rFonts w:hint="eastAsia"/>
          <w:sz w:val="30"/>
          <w:szCs w:val="30"/>
        </w:rPr>
        <w:t>XXV. 现在我们来到钉十字架（CRUCIFIXION）本身；无论我们关注时间、工具，还是被钉者的姿势，其执行方式并非总是一样的。</w:t>
      </w:r>
    </w:p>
    <w:p w14:paraId="2E1F684F">
      <w:pPr>
        <w:pStyle w:val="3"/>
        <w:spacing w:before="322" w:line="252" w:lineRule="auto"/>
        <w:ind w:right="13" w:firstLine="14"/>
        <w:jc w:val="both"/>
        <w:rPr>
          <w:rFonts w:hint="eastAsia"/>
          <w:sz w:val="30"/>
          <w:szCs w:val="30"/>
        </w:rPr>
      </w:pPr>
    </w:p>
    <w:p w14:paraId="3384A7DE">
      <w:pPr>
        <w:pStyle w:val="3"/>
        <w:spacing w:before="322" w:line="252" w:lineRule="auto"/>
        <w:ind w:right="13" w:firstLine="14"/>
        <w:jc w:val="both"/>
        <w:rPr>
          <w:rFonts w:hint="eastAsia"/>
          <w:sz w:val="30"/>
          <w:szCs w:val="30"/>
        </w:rPr>
      </w:pPr>
      <w:r>
        <w:rPr>
          <w:rFonts w:hint="eastAsia"/>
          <w:sz w:val="30"/>
          <w:szCs w:val="30"/>
        </w:rPr>
        <w:t>With respect to the time, it was most usual, as Lipsius proves at large, that the cross was fixed in the ground, before the criminal was fastened to it.</w:t>
      </w:r>
    </w:p>
    <w:p w14:paraId="033EEE1F">
      <w:pPr>
        <w:pStyle w:val="3"/>
        <w:spacing w:before="322" w:line="252" w:lineRule="auto"/>
        <w:ind w:right="13" w:firstLine="14"/>
        <w:jc w:val="both"/>
        <w:rPr>
          <w:rFonts w:hint="eastAsia"/>
          <w:sz w:val="30"/>
          <w:szCs w:val="30"/>
        </w:rPr>
      </w:pPr>
    </w:p>
    <w:p w14:paraId="2789B1BF">
      <w:pPr>
        <w:pStyle w:val="3"/>
        <w:spacing w:before="322" w:line="252" w:lineRule="auto"/>
        <w:ind w:right="13" w:firstLine="14"/>
        <w:jc w:val="both"/>
        <w:rPr>
          <w:rFonts w:hint="eastAsia"/>
          <w:sz w:val="30"/>
          <w:szCs w:val="30"/>
        </w:rPr>
      </w:pPr>
      <w:r>
        <w:rPr>
          <w:rFonts w:hint="eastAsia"/>
          <w:sz w:val="30"/>
          <w:szCs w:val="30"/>
        </w:rPr>
        <w:t>关于时间，利普修斯(Lipsius)详细证明，最通常的做法是，在罪犯被固定在十字架上之前，十字架就已经竖立在地上。</w:t>
      </w:r>
    </w:p>
    <w:p w14:paraId="3FCD0B83">
      <w:pPr>
        <w:pStyle w:val="3"/>
        <w:spacing w:before="322" w:line="252" w:lineRule="auto"/>
        <w:ind w:right="13" w:firstLine="14"/>
        <w:jc w:val="both"/>
        <w:rPr>
          <w:rFonts w:hint="eastAsia"/>
          <w:sz w:val="30"/>
          <w:szCs w:val="30"/>
        </w:rPr>
      </w:pPr>
    </w:p>
    <w:p w14:paraId="4C0F27E3">
      <w:pPr>
        <w:pStyle w:val="3"/>
        <w:spacing w:before="322" w:line="252" w:lineRule="auto"/>
        <w:ind w:right="13" w:firstLine="14"/>
        <w:jc w:val="both"/>
        <w:rPr>
          <w:rFonts w:hint="eastAsia"/>
          <w:sz w:val="30"/>
          <w:szCs w:val="30"/>
        </w:rPr>
      </w:pPr>
      <w:r>
        <w:rPr>
          <w:rFonts w:hint="eastAsia"/>
          <w:sz w:val="30"/>
          <w:szCs w:val="30"/>
        </w:rPr>
        <w:t>Hence the following forms of expression; "to ascend the cross," "to mount the cross," "one that climbs the cross," "to be lifted up on the cross;"* that is, upon the middle pole, which the unfortunate, assisted by the executioner, mounted, that he might sit on it like a rider on his horse.</w:t>
      </w:r>
    </w:p>
    <w:p w14:paraId="42EC2C19">
      <w:pPr>
        <w:pStyle w:val="3"/>
        <w:spacing w:before="322" w:line="252" w:lineRule="auto"/>
        <w:ind w:right="13" w:firstLine="14"/>
        <w:jc w:val="both"/>
        <w:rPr>
          <w:rFonts w:hint="eastAsia"/>
          <w:sz w:val="30"/>
          <w:szCs w:val="30"/>
        </w:rPr>
      </w:pPr>
    </w:p>
    <w:p w14:paraId="708FA206">
      <w:pPr>
        <w:pStyle w:val="3"/>
        <w:spacing w:before="322" w:line="252" w:lineRule="auto"/>
        <w:ind w:right="13" w:firstLine="14"/>
        <w:jc w:val="both"/>
        <w:rPr>
          <w:rFonts w:hint="eastAsia"/>
          <w:sz w:val="30"/>
          <w:szCs w:val="30"/>
        </w:rPr>
      </w:pPr>
      <w:r>
        <w:rPr>
          <w:rFonts w:hint="eastAsia"/>
          <w:sz w:val="30"/>
          <w:szCs w:val="30"/>
        </w:rPr>
        <w:t>因此有以下的表达方式：“登上十字架（ascend the cross）”、“爬上十字架（mount the cross）”、“攀爬十字架者（one that climbs the cross）”、“被举到十字架上（be lifted up on the cross）”；*也就是说，登上中间的那根柱子，不幸者在行刑官的协助下爬上去，以便能像骑手骑马一样坐在上面。</w:t>
      </w:r>
    </w:p>
    <w:p w14:paraId="70BD98F7">
      <w:pPr>
        <w:pStyle w:val="3"/>
        <w:spacing w:before="322" w:line="252" w:lineRule="auto"/>
        <w:ind w:right="13" w:firstLine="14"/>
        <w:jc w:val="both"/>
        <w:rPr>
          <w:rFonts w:hint="eastAsia"/>
          <w:sz w:val="30"/>
          <w:szCs w:val="30"/>
        </w:rPr>
      </w:pPr>
    </w:p>
    <w:p w14:paraId="6FBDE320">
      <w:pPr>
        <w:pStyle w:val="3"/>
        <w:spacing w:before="322" w:line="252" w:lineRule="auto"/>
        <w:ind w:right="13" w:firstLine="14"/>
        <w:jc w:val="both"/>
        <w:rPr>
          <w:rFonts w:hint="eastAsia"/>
          <w:sz w:val="30"/>
          <w:szCs w:val="30"/>
        </w:rPr>
      </w:pPr>
      <w:r>
        <w:rPr>
          <w:rFonts w:hint="eastAsia"/>
          <w:sz w:val="30"/>
          <w:szCs w:val="30"/>
        </w:rPr>
        <w:t>But almost all who treat this subject have gathered from the Acts of Pionius, whom we have quoted above, that in some instances they were put upon the cross in a laying posture and stretched flat upon the back, the cross being afterwards erected.</w:t>
      </w:r>
    </w:p>
    <w:p w14:paraId="2DC922A9">
      <w:pPr>
        <w:pStyle w:val="3"/>
        <w:spacing w:before="322" w:line="252" w:lineRule="auto"/>
        <w:ind w:right="13" w:firstLine="14"/>
        <w:jc w:val="both"/>
        <w:rPr>
          <w:rFonts w:hint="eastAsia"/>
          <w:sz w:val="30"/>
          <w:szCs w:val="30"/>
        </w:rPr>
      </w:pPr>
    </w:p>
    <w:p w14:paraId="23BA1701">
      <w:pPr>
        <w:pStyle w:val="3"/>
        <w:spacing w:before="322" w:line="252" w:lineRule="auto"/>
        <w:ind w:right="13" w:firstLine="14"/>
        <w:jc w:val="both"/>
        <w:rPr>
          <w:rFonts w:hint="eastAsia"/>
          <w:sz w:val="30"/>
          <w:szCs w:val="30"/>
        </w:rPr>
      </w:pPr>
      <w:r>
        <w:rPr>
          <w:rFonts w:hint="eastAsia"/>
          <w:sz w:val="30"/>
          <w:szCs w:val="30"/>
        </w:rPr>
        <w:t>但几乎所有讨论这个主题的人都从我们上面引用的皮奥尼乌斯行传(Acts of Pionius)中了解到，在某些情况下，受刑者是以躺卧的姿势被放在十字架上，平躺着伸展开，然后十字架才被竖立起来。</w:t>
      </w:r>
    </w:p>
    <w:p w14:paraId="0B706448">
      <w:pPr>
        <w:pStyle w:val="3"/>
        <w:spacing w:before="322" w:line="252" w:lineRule="auto"/>
        <w:ind w:right="13" w:firstLine="14"/>
        <w:jc w:val="both"/>
        <w:rPr>
          <w:rFonts w:hint="eastAsia"/>
          <w:sz w:val="30"/>
          <w:szCs w:val="30"/>
        </w:rPr>
      </w:pPr>
    </w:p>
    <w:p w14:paraId="64055CC7">
      <w:pPr>
        <w:pStyle w:val="3"/>
        <w:spacing w:before="322" w:line="252" w:lineRule="auto"/>
        <w:ind w:right="13" w:firstLine="14"/>
        <w:jc w:val="both"/>
        <w:rPr>
          <w:rFonts w:hint="eastAsia"/>
          <w:sz w:val="30"/>
          <w:szCs w:val="30"/>
        </w:rPr>
      </w:pPr>
      <w:r>
        <w:rPr>
          <w:rFonts w:hint="eastAsia"/>
          <w:sz w:val="30"/>
          <w:szCs w:val="30"/>
        </w:rPr>
        <w:t>For in those Acts it is said; "When therefore he was fastened to the beam, they lifted him up."</w:t>
      </w:r>
    </w:p>
    <w:p w14:paraId="2A482F11">
      <w:pPr>
        <w:pStyle w:val="3"/>
        <w:spacing w:before="322" w:line="252" w:lineRule="auto"/>
        <w:ind w:right="13" w:firstLine="14"/>
        <w:jc w:val="both"/>
        <w:rPr>
          <w:rFonts w:hint="eastAsia"/>
          <w:sz w:val="30"/>
          <w:szCs w:val="30"/>
        </w:rPr>
      </w:pPr>
    </w:p>
    <w:p w14:paraId="59F2A275">
      <w:pPr>
        <w:pStyle w:val="3"/>
        <w:spacing w:before="322" w:line="252" w:lineRule="auto"/>
        <w:ind w:right="13" w:firstLine="14"/>
        <w:jc w:val="both"/>
        <w:rPr>
          <w:rFonts w:hint="eastAsia"/>
          <w:sz w:val="30"/>
          <w:szCs w:val="30"/>
        </w:rPr>
      </w:pPr>
      <w:r>
        <w:rPr>
          <w:rFonts w:hint="eastAsia"/>
          <w:sz w:val="30"/>
          <w:szCs w:val="30"/>
        </w:rPr>
        <w:t>因为在那行传中记载：“因此，当他被固定在横梁上之后，他们将他举了起来。”</w:t>
      </w:r>
    </w:p>
    <w:p w14:paraId="5D930ED0">
      <w:pPr>
        <w:pStyle w:val="3"/>
        <w:spacing w:before="322" w:line="252" w:lineRule="auto"/>
        <w:ind w:right="13" w:firstLine="14"/>
        <w:jc w:val="both"/>
        <w:rPr>
          <w:rFonts w:hint="eastAsia"/>
          <w:sz w:val="30"/>
          <w:szCs w:val="30"/>
        </w:rPr>
      </w:pPr>
    </w:p>
    <w:p w14:paraId="5ABC2ADB">
      <w:pPr>
        <w:pStyle w:val="3"/>
        <w:spacing w:before="322" w:line="252" w:lineRule="auto"/>
        <w:ind w:right="13" w:firstLine="14"/>
        <w:jc w:val="both"/>
        <w:rPr>
          <w:rFonts w:hint="eastAsia"/>
          <w:sz w:val="30"/>
          <w:szCs w:val="30"/>
        </w:rPr>
      </w:pPr>
      <w:r>
        <w:rPr>
          <w:rFonts w:hint="eastAsia"/>
          <w:sz w:val="30"/>
          <w:szCs w:val="30"/>
        </w:rPr>
        <w:t>XXVI. The instruments used in fastening men to the cross, were nails or cords, but for the most part the former; which the term crucifixion itself imports.</w:t>
      </w:r>
    </w:p>
    <w:p w14:paraId="0E87FBD2">
      <w:pPr>
        <w:pStyle w:val="3"/>
        <w:spacing w:before="322" w:line="252" w:lineRule="auto"/>
        <w:ind w:right="13" w:firstLine="14"/>
        <w:jc w:val="both"/>
        <w:rPr>
          <w:rFonts w:hint="eastAsia"/>
          <w:sz w:val="30"/>
          <w:szCs w:val="30"/>
        </w:rPr>
      </w:pPr>
    </w:p>
    <w:p w14:paraId="10A68E2B">
      <w:pPr>
        <w:pStyle w:val="3"/>
        <w:spacing w:before="322" w:line="252" w:lineRule="auto"/>
        <w:ind w:right="13" w:firstLine="14"/>
        <w:jc w:val="both"/>
        <w:rPr>
          <w:rFonts w:hint="eastAsia"/>
          <w:sz w:val="30"/>
          <w:szCs w:val="30"/>
        </w:rPr>
      </w:pPr>
      <w:r>
        <w:rPr>
          <w:rFonts w:hint="eastAsia"/>
          <w:sz w:val="30"/>
          <w:szCs w:val="30"/>
        </w:rPr>
        <w:t>XXVI. 用来将人固定在十字架上的工具是钉子或绳索，但绝大多数情况下是前者；“crucifixion”（钉十字架）这个词本身就暗示了这一点。</w:t>
      </w:r>
    </w:p>
    <w:p w14:paraId="563A5764">
      <w:pPr>
        <w:pStyle w:val="3"/>
        <w:spacing w:before="322" w:line="252" w:lineRule="auto"/>
        <w:ind w:right="13" w:firstLine="14"/>
        <w:jc w:val="both"/>
        <w:rPr>
          <w:rFonts w:hint="eastAsia"/>
          <w:sz w:val="30"/>
          <w:szCs w:val="30"/>
        </w:rPr>
      </w:pPr>
    </w:p>
    <w:p w14:paraId="019F41F7">
      <w:pPr>
        <w:pStyle w:val="3"/>
        <w:spacing w:before="322" w:line="252" w:lineRule="auto"/>
        <w:ind w:right="13" w:firstLine="14"/>
        <w:jc w:val="both"/>
        <w:rPr>
          <w:rFonts w:hint="eastAsia"/>
          <w:sz w:val="30"/>
          <w:szCs w:val="30"/>
        </w:rPr>
      </w:pPr>
      <w:r>
        <w:rPr>
          <w:rFonts w:hint="eastAsia"/>
          <w:sz w:val="30"/>
          <w:szCs w:val="30"/>
        </w:rPr>
        <w:t>We read of cords in Ammianus; † "Dracontius and Diodotus, having their legs bound with cords, were put to death."</w:t>
      </w:r>
    </w:p>
    <w:p w14:paraId="4287A886">
      <w:pPr>
        <w:pStyle w:val="3"/>
        <w:spacing w:before="322" w:line="252" w:lineRule="auto"/>
        <w:ind w:right="13" w:firstLine="14"/>
        <w:jc w:val="both"/>
        <w:rPr>
          <w:rFonts w:hint="eastAsia"/>
          <w:sz w:val="30"/>
          <w:szCs w:val="30"/>
        </w:rPr>
      </w:pPr>
    </w:p>
    <w:p w14:paraId="7D5100ED">
      <w:pPr>
        <w:pStyle w:val="3"/>
        <w:spacing w:before="322" w:line="252" w:lineRule="auto"/>
        <w:ind w:right="13" w:firstLine="14"/>
        <w:jc w:val="both"/>
        <w:rPr>
          <w:rFonts w:hint="eastAsia"/>
          <w:sz w:val="30"/>
          <w:szCs w:val="30"/>
        </w:rPr>
      </w:pPr>
      <w:r>
        <w:rPr>
          <w:rFonts w:hint="eastAsia"/>
          <w:sz w:val="30"/>
          <w:szCs w:val="30"/>
        </w:rPr>
        <w:t>我们在阿米阿努斯(Ammianus)的著作中读到关于绳索的记载；† “德拉孔提乌斯(Dracontius)和狄奥多图斯(Diodotus)，双腿被绳索捆绑后，被处死。”</w:t>
      </w:r>
    </w:p>
    <w:p w14:paraId="1AECDA38">
      <w:pPr>
        <w:pStyle w:val="3"/>
        <w:spacing w:before="322" w:line="252" w:lineRule="auto"/>
        <w:ind w:right="13" w:firstLine="14"/>
        <w:jc w:val="both"/>
        <w:rPr>
          <w:rFonts w:hint="eastAsia"/>
          <w:sz w:val="30"/>
          <w:szCs w:val="30"/>
        </w:rPr>
      </w:pPr>
    </w:p>
    <w:p w14:paraId="3661C58A">
      <w:pPr>
        <w:pStyle w:val="3"/>
        <w:spacing w:before="322" w:line="252" w:lineRule="auto"/>
        <w:ind w:right="13" w:firstLine="14"/>
        <w:jc w:val="both"/>
        <w:rPr>
          <w:rFonts w:hint="eastAsia"/>
          <w:sz w:val="30"/>
          <w:szCs w:val="30"/>
        </w:rPr>
      </w:pPr>
      <w:r>
        <w:rPr>
          <w:rFonts w:hint="eastAsia"/>
          <w:sz w:val="30"/>
          <w:szCs w:val="30"/>
        </w:rPr>
        <w:t>The nails were first thrust into their hands, beginning with the right hand; not always perhaps in the midst of the palm, but a little higher, about the wrist; for Plautus says, that "the arms were nailed to the cross."</w:t>
      </w:r>
    </w:p>
    <w:p w14:paraId="7344A949">
      <w:pPr>
        <w:pStyle w:val="3"/>
        <w:spacing w:before="322" w:line="252" w:lineRule="auto"/>
        <w:ind w:right="13" w:firstLine="14"/>
        <w:jc w:val="both"/>
        <w:rPr>
          <w:rFonts w:hint="eastAsia"/>
          <w:sz w:val="30"/>
          <w:szCs w:val="30"/>
        </w:rPr>
      </w:pPr>
    </w:p>
    <w:p w14:paraId="249C7F3C">
      <w:pPr>
        <w:pStyle w:val="3"/>
        <w:spacing w:before="322" w:line="252" w:lineRule="auto"/>
        <w:ind w:right="13" w:firstLine="14"/>
        <w:jc w:val="both"/>
        <w:rPr>
          <w:rFonts w:hint="eastAsia"/>
          <w:sz w:val="30"/>
          <w:szCs w:val="30"/>
        </w:rPr>
      </w:pPr>
      <w:r>
        <w:rPr>
          <w:rFonts w:hint="eastAsia"/>
          <w:sz w:val="30"/>
          <w:szCs w:val="30"/>
        </w:rPr>
        <w:t>钉子首先钉入他们的双手，从右手开始；也许并不总是在手掌中心，而是稍高一点，大约在手腕处；因为普劳图斯(Plautus)说，“双臂被钉在十字架上。”</w:t>
      </w:r>
    </w:p>
    <w:p w14:paraId="07CD8909">
      <w:pPr>
        <w:pStyle w:val="3"/>
        <w:spacing w:before="322" w:line="252" w:lineRule="auto"/>
        <w:ind w:right="13" w:firstLine="14"/>
        <w:jc w:val="both"/>
        <w:rPr>
          <w:rFonts w:hint="eastAsia"/>
          <w:sz w:val="30"/>
          <w:szCs w:val="30"/>
        </w:rPr>
      </w:pPr>
    </w:p>
    <w:p w14:paraId="72B06A8E">
      <w:pPr>
        <w:pStyle w:val="3"/>
        <w:spacing w:before="322" w:line="252" w:lineRule="auto"/>
        <w:ind w:right="13" w:firstLine="14"/>
        <w:jc w:val="both"/>
        <w:rPr>
          <w:rFonts w:hint="eastAsia"/>
          <w:sz w:val="30"/>
          <w:szCs w:val="30"/>
        </w:rPr>
      </w:pPr>
      <w:r>
        <w:rPr>
          <w:rFonts w:hint="eastAsia"/>
          <w:sz w:val="30"/>
          <w:szCs w:val="30"/>
        </w:rPr>
        <w:t>The executioner then proceeded to the feet; which were sometimes both transfixed with one nail, and sometimes each with a distinct nail.</w:t>
      </w:r>
    </w:p>
    <w:p w14:paraId="4D8A076E">
      <w:pPr>
        <w:pStyle w:val="3"/>
        <w:spacing w:before="322" w:line="252" w:lineRule="auto"/>
        <w:ind w:right="13" w:firstLine="14"/>
        <w:jc w:val="both"/>
        <w:rPr>
          <w:rFonts w:hint="eastAsia"/>
          <w:sz w:val="30"/>
          <w:szCs w:val="30"/>
        </w:rPr>
      </w:pPr>
    </w:p>
    <w:p w14:paraId="6314E454">
      <w:pPr>
        <w:pStyle w:val="3"/>
        <w:spacing w:before="322" w:line="252" w:lineRule="auto"/>
        <w:ind w:right="13" w:firstLine="14"/>
        <w:jc w:val="both"/>
        <w:rPr>
          <w:rFonts w:hint="eastAsia"/>
          <w:sz w:val="30"/>
          <w:szCs w:val="30"/>
        </w:rPr>
      </w:pPr>
      <w:r>
        <w:rPr>
          <w:rFonts w:hint="eastAsia"/>
          <w:sz w:val="30"/>
          <w:szCs w:val="30"/>
        </w:rPr>
        <w:t>然后行刑官处理双脚；有时双脚被一根钉子穿透，有时每只脚各用一根不同的钉子钉住。</w:t>
      </w:r>
    </w:p>
    <w:p w14:paraId="40F56E19">
      <w:pPr>
        <w:pStyle w:val="3"/>
        <w:spacing w:before="322" w:line="252" w:lineRule="auto"/>
        <w:ind w:right="13" w:firstLine="14"/>
        <w:jc w:val="both"/>
        <w:rPr>
          <w:rFonts w:hint="eastAsia"/>
          <w:sz w:val="30"/>
          <w:szCs w:val="30"/>
        </w:rPr>
      </w:pPr>
    </w:p>
    <w:p w14:paraId="53872DBD">
      <w:pPr>
        <w:pStyle w:val="3"/>
        <w:spacing w:before="322" w:line="252" w:lineRule="auto"/>
        <w:ind w:right="13" w:firstLine="14"/>
        <w:jc w:val="both"/>
        <w:rPr>
          <w:rFonts w:hint="eastAsia"/>
          <w:sz w:val="30"/>
          <w:szCs w:val="30"/>
        </w:rPr>
      </w:pPr>
      <w:r>
        <w:rPr>
          <w:rFonts w:hint="eastAsia"/>
          <w:sz w:val="30"/>
          <w:szCs w:val="30"/>
        </w:rPr>
        <w:t>XXVII. The position or posture of persons condemned to the cross, was also diversified; for cruelty is ingenious in devising methods of torture.</w:t>
      </w:r>
    </w:p>
    <w:p w14:paraId="5BE696CB">
      <w:pPr>
        <w:pStyle w:val="3"/>
        <w:spacing w:before="322" w:line="252" w:lineRule="auto"/>
        <w:ind w:right="13" w:firstLine="14"/>
        <w:jc w:val="both"/>
        <w:rPr>
          <w:rFonts w:hint="eastAsia"/>
          <w:sz w:val="30"/>
          <w:szCs w:val="30"/>
        </w:rPr>
      </w:pPr>
    </w:p>
    <w:p w14:paraId="228922B4">
      <w:pPr>
        <w:pStyle w:val="3"/>
        <w:spacing w:before="322" w:line="252" w:lineRule="auto"/>
        <w:ind w:right="13" w:firstLine="14"/>
        <w:jc w:val="both"/>
        <w:rPr>
          <w:rFonts w:hint="eastAsia"/>
          <w:sz w:val="30"/>
          <w:szCs w:val="30"/>
        </w:rPr>
      </w:pPr>
      <w:r>
        <w:rPr>
          <w:rFonts w:hint="eastAsia"/>
          <w:sz w:val="30"/>
          <w:szCs w:val="30"/>
        </w:rPr>
        <w:t>XXVII. 被判钉十字架者的位置或姿势也是多样的；因为残忍在设计折磨方法方面是很有创造力的。</w:t>
      </w:r>
    </w:p>
    <w:p w14:paraId="0E1379E2">
      <w:pPr>
        <w:pStyle w:val="3"/>
        <w:spacing w:before="322" w:line="252" w:lineRule="auto"/>
        <w:ind w:right="13" w:firstLine="14"/>
        <w:jc w:val="both"/>
        <w:rPr>
          <w:rFonts w:hint="eastAsia"/>
          <w:sz w:val="30"/>
          <w:szCs w:val="30"/>
        </w:rPr>
      </w:pPr>
    </w:p>
    <w:p w14:paraId="3AD13F93">
      <w:pPr>
        <w:pStyle w:val="3"/>
        <w:spacing w:before="322" w:line="252" w:lineRule="auto"/>
        <w:ind w:right="13" w:firstLine="14"/>
        <w:jc w:val="both"/>
        <w:rPr>
          <w:rFonts w:hint="eastAsia"/>
          <w:sz w:val="30"/>
          <w:szCs w:val="30"/>
        </w:rPr>
      </w:pPr>
      <w:r>
        <w:rPr>
          <w:rFonts w:hint="eastAsia"/>
          <w:sz w:val="30"/>
          <w:szCs w:val="30"/>
        </w:rPr>
        <w:t>The most common position was, that the sufferer had his hands stretched out on the upper transverse beam, and sat on the middle pole, his feet hanging down towards the ground.</w:t>
      </w:r>
    </w:p>
    <w:p w14:paraId="6F41F835">
      <w:pPr>
        <w:pStyle w:val="3"/>
        <w:spacing w:before="322" w:line="252" w:lineRule="auto"/>
        <w:ind w:right="13" w:firstLine="14"/>
        <w:jc w:val="both"/>
        <w:rPr>
          <w:rFonts w:hint="eastAsia"/>
          <w:sz w:val="30"/>
          <w:szCs w:val="30"/>
        </w:rPr>
      </w:pPr>
    </w:p>
    <w:p w14:paraId="4943E65E">
      <w:pPr>
        <w:pStyle w:val="3"/>
        <w:spacing w:before="322" w:line="252" w:lineRule="auto"/>
        <w:ind w:right="13" w:firstLine="14"/>
        <w:jc w:val="both"/>
        <w:rPr>
          <w:rFonts w:hint="eastAsia"/>
          <w:sz w:val="30"/>
          <w:szCs w:val="30"/>
        </w:rPr>
      </w:pPr>
      <w:r>
        <w:rPr>
          <w:rFonts w:hint="eastAsia"/>
          <w:sz w:val="30"/>
          <w:szCs w:val="30"/>
        </w:rPr>
        <w:t>最常见的姿势是，受刑者双手伸展在上面的横梁上，坐在中间的柱子上，双脚下垂向地面。</w:t>
      </w:r>
    </w:p>
    <w:p w14:paraId="5326E10B">
      <w:pPr>
        <w:pStyle w:val="3"/>
        <w:spacing w:before="322" w:line="252" w:lineRule="auto"/>
        <w:ind w:right="13" w:firstLine="14"/>
        <w:jc w:val="both"/>
        <w:rPr>
          <w:rFonts w:hint="eastAsia"/>
          <w:sz w:val="30"/>
          <w:szCs w:val="30"/>
        </w:rPr>
      </w:pPr>
    </w:p>
    <w:p w14:paraId="720E09F2">
      <w:pPr>
        <w:pStyle w:val="3"/>
        <w:spacing w:before="322" w:line="252" w:lineRule="auto"/>
        <w:ind w:right="13" w:firstLine="14"/>
        <w:jc w:val="both"/>
        <w:rPr>
          <w:rFonts w:hint="eastAsia"/>
          <w:sz w:val="30"/>
          <w:szCs w:val="30"/>
        </w:rPr>
      </w:pPr>
      <w:r>
        <w:rPr>
          <w:rFonts w:hint="eastAsia"/>
          <w:sz w:val="30"/>
          <w:szCs w:val="30"/>
        </w:rPr>
        <w:t>More rarely the posture was inverted.</w:t>
      </w:r>
    </w:p>
    <w:p w14:paraId="21FD6833">
      <w:pPr>
        <w:pStyle w:val="3"/>
        <w:spacing w:before="322" w:line="252" w:lineRule="auto"/>
        <w:ind w:right="13" w:firstLine="14"/>
        <w:jc w:val="both"/>
        <w:rPr>
          <w:rFonts w:hint="eastAsia"/>
          <w:sz w:val="30"/>
          <w:szCs w:val="30"/>
        </w:rPr>
      </w:pPr>
    </w:p>
    <w:p w14:paraId="788DA858">
      <w:pPr>
        <w:pStyle w:val="3"/>
        <w:spacing w:before="322" w:line="252" w:lineRule="auto"/>
        <w:ind w:right="13" w:firstLine="14"/>
        <w:jc w:val="both"/>
        <w:rPr>
          <w:rFonts w:hint="eastAsia"/>
          <w:sz w:val="30"/>
          <w:szCs w:val="30"/>
        </w:rPr>
      </w:pPr>
      <w:r>
        <w:rPr>
          <w:rFonts w:hint="eastAsia"/>
          <w:sz w:val="30"/>
          <w:szCs w:val="30"/>
        </w:rPr>
        <w:t>较少见的是倒置的姿势。</w:t>
      </w:r>
    </w:p>
    <w:p w14:paraId="54D50169">
      <w:pPr>
        <w:pStyle w:val="3"/>
        <w:spacing w:before="322" w:line="252" w:lineRule="auto"/>
        <w:ind w:right="13" w:firstLine="14"/>
        <w:jc w:val="both"/>
        <w:rPr>
          <w:rFonts w:hint="eastAsia"/>
          <w:sz w:val="30"/>
          <w:szCs w:val="30"/>
        </w:rPr>
      </w:pPr>
    </w:p>
    <w:p w14:paraId="58E13FE7">
      <w:pPr>
        <w:pStyle w:val="3"/>
        <w:spacing w:before="322" w:line="252" w:lineRule="auto"/>
        <w:ind w:right="13" w:firstLine="14"/>
        <w:jc w:val="both"/>
        <w:rPr>
          <w:rFonts w:hint="eastAsia"/>
          <w:sz w:val="30"/>
          <w:szCs w:val="30"/>
        </w:rPr>
      </w:pPr>
      <w:r>
        <w:rPr>
          <w:rFonts w:hint="eastAsia"/>
          <w:sz w:val="30"/>
          <w:szCs w:val="30"/>
        </w:rPr>
        <w:t>Seneca says; "Others were suspended, with the head turned towards the earth."*</w:t>
      </w:r>
    </w:p>
    <w:p w14:paraId="1E07E498">
      <w:pPr>
        <w:pStyle w:val="3"/>
        <w:spacing w:before="322" w:line="252" w:lineRule="auto"/>
        <w:ind w:right="13" w:firstLine="14"/>
        <w:jc w:val="both"/>
        <w:rPr>
          <w:rFonts w:hint="eastAsia"/>
          <w:sz w:val="30"/>
          <w:szCs w:val="30"/>
        </w:rPr>
      </w:pPr>
    </w:p>
    <w:p w14:paraId="057A50EA">
      <w:pPr>
        <w:pStyle w:val="3"/>
        <w:spacing w:before="322" w:line="252" w:lineRule="auto"/>
        <w:ind w:right="13" w:firstLine="14"/>
        <w:jc w:val="both"/>
        <w:rPr>
          <w:rFonts w:hint="eastAsia"/>
          <w:sz w:val="30"/>
          <w:szCs w:val="30"/>
        </w:rPr>
      </w:pPr>
      <w:r>
        <w:rPr>
          <w:rFonts w:hint="eastAsia"/>
          <w:sz w:val="30"/>
          <w:szCs w:val="30"/>
        </w:rPr>
        <w:t>塞内卡(Seneca)说：“有些人被悬挂着，头朝向地面。”*</w:t>
      </w:r>
    </w:p>
    <w:p w14:paraId="4631BEB8">
      <w:pPr>
        <w:pStyle w:val="3"/>
        <w:spacing w:before="322" w:line="252" w:lineRule="auto"/>
        <w:ind w:right="13" w:firstLine="14"/>
        <w:jc w:val="both"/>
        <w:rPr>
          <w:rFonts w:hint="eastAsia"/>
          <w:sz w:val="30"/>
          <w:szCs w:val="30"/>
        </w:rPr>
      </w:pPr>
    </w:p>
    <w:p w14:paraId="7B490C65">
      <w:pPr>
        <w:pStyle w:val="3"/>
        <w:spacing w:before="322" w:line="252" w:lineRule="auto"/>
        <w:ind w:right="13" w:firstLine="14"/>
        <w:jc w:val="both"/>
        <w:rPr>
          <w:rFonts w:hint="eastAsia"/>
          <w:sz w:val="30"/>
          <w:szCs w:val="30"/>
        </w:rPr>
      </w:pPr>
      <w:r>
        <w:rPr>
          <w:rFonts w:hint="eastAsia"/>
          <w:sz w:val="30"/>
          <w:szCs w:val="30"/>
        </w:rPr>
        <w:t>See pictures representing these positions in Lipsius. †</w:t>
      </w:r>
    </w:p>
    <w:p w14:paraId="30FC937A">
      <w:pPr>
        <w:pStyle w:val="3"/>
        <w:spacing w:before="322" w:line="252" w:lineRule="auto"/>
        <w:ind w:right="13" w:firstLine="14"/>
        <w:jc w:val="both"/>
        <w:rPr>
          <w:rFonts w:hint="eastAsia"/>
          <w:sz w:val="30"/>
          <w:szCs w:val="30"/>
        </w:rPr>
      </w:pPr>
    </w:p>
    <w:p w14:paraId="484F03F8">
      <w:pPr>
        <w:pStyle w:val="3"/>
        <w:spacing w:before="322" w:line="252" w:lineRule="auto"/>
        <w:ind w:right="13" w:firstLine="14"/>
        <w:jc w:val="both"/>
        <w:rPr>
          <w:rFonts w:hint="eastAsia"/>
          <w:sz w:val="30"/>
          <w:szCs w:val="30"/>
        </w:rPr>
      </w:pPr>
      <w:r>
        <w:rPr>
          <w:rFonts w:hint="eastAsia"/>
          <w:sz w:val="30"/>
          <w:szCs w:val="30"/>
        </w:rPr>
        <w:t>参见利普修斯(Lipsius)书中描绘这些姿势的图片。†</w:t>
      </w:r>
    </w:p>
    <w:p w14:paraId="4AAC4381">
      <w:pPr>
        <w:pStyle w:val="3"/>
        <w:spacing w:before="322" w:line="252" w:lineRule="auto"/>
        <w:ind w:right="13" w:firstLine="14"/>
        <w:jc w:val="both"/>
        <w:rPr>
          <w:rFonts w:hint="eastAsia"/>
          <w:sz w:val="30"/>
          <w:szCs w:val="30"/>
        </w:rPr>
      </w:pPr>
    </w:p>
    <w:p w14:paraId="053EE0AC">
      <w:pPr>
        <w:pStyle w:val="3"/>
        <w:spacing w:before="322" w:line="252" w:lineRule="auto"/>
        <w:ind w:right="13" w:firstLine="14"/>
        <w:jc w:val="both"/>
        <w:rPr>
          <w:rFonts w:hint="eastAsia"/>
          <w:sz w:val="30"/>
          <w:szCs w:val="30"/>
        </w:rPr>
      </w:pPr>
      <w:r>
        <w:rPr>
          <w:rFonts w:hint="eastAsia"/>
          <w:sz w:val="30"/>
          <w:szCs w:val="30"/>
        </w:rPr>
        <w:t>Peter, it is said, was crucified in this posture at his own request, that he might not suffer in the same manner with our Lord.</w:t>
      </w:r>
    </w:p>
    <w:p w14:paraId="77AA9101">
      <w:pPr>
        <w:pStyle w:val="3"/>
        <w:spacing w:before="322" w:line="252" w:lineRule="auto"/>
        <w:ind w:right="13" w:firstLine="14"/>
        <w:jc w:val="both"/>
        <w:rPr>
          <w:rFonts w:hint="eastAsia"/>
          <w:sz w:val="30"/>
          <w:szCs w:val="30"/>
        </w:rPr>
      </w:pPr>
    </w:p>
    <w:p w14:paraId="5026FC04">
      <w:pPr>
        <w:pStyle w:val="3"/>
        <w:spacing w:before="322" w:line="252" w:lineRule="auto"/>
        <w:ind w:right="13" w:firstLine="14"/>
        <w:jc w:val="both"/>
        <w:rPr>
          <w:rFonts w:hint="eastAsia"/>
          <w:sz w:val="30"/>
          <w:szCs w:val="30"/>
        </w:rPr>
      </w:pPr>
      <w:r>
        <w:rPr>
          <w:rFonts w:hint="eastAsia"/>
          <w:sz w:val="30"/>
          <w:szCs w:val="30"/>
        </w:rPr>
        <w:t>据说，彼得是应自己的要求，以这种倒钉的姿势被钉十字架的，为的是不愿与我们的主以同样的方式受难。</w:t>
      </w:r>
    </w:p>
    <w:p w14:paraId="26F77325">
      <w:pPr>
        <w:pStyle w:val="3"/>
        <w:spacing w:before="322" w:line="252" w:lineRule="auto"/>
        <w:ind w:right="13" w:firstLine="14"/>
        <w:jc w:val="both"/>
        <w:rPr>
          <w:rFonts w:hint="eastAsia"/>
          <w:sz w:val="30"/>
          <w:szCs w:val="30"/>
        </w:rPr>
      </w:pPr>
    </w:p>
    <w:p w14:paraId="38031F91">
      <w:pPr>
        <w:pStyle w:val="3"/>
        <w:spacing w:before="322" w:line="252" w:lineRule="auto"/>
        <w:ind w:right="13" w:firstLine="14"/>
        <w:jc w:val="both"/>
        <w:rPr>
          <w:rFonts w:hint="eastAsia"/>
          <w:sz w:val="30"/>
          <w:szCs w:val="30"/>
        </w:rPr>
      </w:pPr>
      <w:r>
        <w:rPr>
          <w:rFonts w:hint="eastAsia"/>
          <w:sz w:val="30"/>
          <w:szCs w:val="30"/>
        </w:rPr>
        <w:t>XXVIII. In the crucifixion of Christ every thing was done, there is no cause to doubt, according to the custom more commonly observed.</w:t>
      </w:r>
    </w:p>
    <w:p w14:paraId="63118B1F">
      <w:pPr>
        <w:pStyle w:val="3"/>
        <w:spacing w:before="322" w:line="252" w:lineRule="auto"/>
        <w:ind w:right="13" w:firstLine="14"/>
        <w:jc w:val="both"/>
        <w:rPr>
          <w:rFonts w:hint="eastAsia"/>
          <w:sz w:val="30"/>
          <w:szCs w:val="30"/>
        </w:rPr>
      </w:pPr>
    </w:p>
    <w:p w14:paraId="045F1791">
      <w:pPr>
        <w:pStyle w:val="3"/>
        <w:spacing w:before="322" w:line="252" w:lineRule="auto"/>
        <w:ind w:right="13" w:firstLine="14"/>
        <w:jc w:val="both"/>
        <w:rPr>
          <w:rFonts w:hint="eastAsia"/>
          <w:sz w:val="30"/>
          <w:szCs w:val="30"/>
        </w:rPr>
      </w:pPr>
      <w:r>
        <w:rPr>
          <w:rFonts w:hint="eastAsia"/>
          <w:sz w:val="30"/>
          <w:szCs w:val="30"/>
        </w:rPr>
        <w:t>XXVIII. 在基督的十字架刑罚中，毫无疑问，一切都是按照更常见的习俗进行的。</w:t>
      </w:r>
    </w:p>
    <w:p w14:paraId="622434CA">
      <w:pPr>
        <w:pStyle w:val="3"/>
        <w:spacing w:before="322" w:line="252" w:lineRule="auto"/>
        <w:ind w:right="13" w:firstLine="14"/>
        <w:jc w:val="both"/>
        <w:rPr>
          <w:rFonts w:hint="eastAsia"/>
          <w:sz w:val="30"/>
          <w:szCs w:val="30"/>
        </w:rPr>
      </w:pPr>
    </w:p>
    <w:p w14:paraId="0463E9D5">
      <w:pPr>
        <w:pStyle w:val="3"/>
        <w:spacing w:before="322" w:line="252" w:lineRule="auto"/>
        <w:ind w:right="13" w:firstLine="14"/>
        <w:jc w:val="both"/>
        <w:rPr>
          <w:rFonts w:hint="eastAsia"/>
          <w:sz w:val="30"/>
          <w:szCs w:val="30"/>
        </w:rPr>
      </w:pPr>
      <w:r>
        <w:rPr>
          <w:rFonts w:hint="eastAsia"/>
          <w:sz w:val="30"/>
          <w:szCs w:val="30"/>
        </w:rPr>
        <w:t>We apprehend, therefore, that he was not lifted up with the cross, having been previously fastened, but lifted up on the cross, to be fastened to it;—that he was not bound to the cross with cords, but fastened with nails,—whether three or four, does not appear;—finally, that he was suspended in such a posture that his face was erect, and exposed to the eyes of all.</w:t>
      </w:r>
    </w:p>
    <w:p w14:paraId="5A6E28CF">
      <w:pPr>
        <w:pStyle w:val="3"/>
        <w:spacing w:before="322" w:line="252" w:lineRule="auto"/>
        <w:ind w:right="13" w:firstLine="14"/>
        <w:jc w:val="both"/>
        <w:rPr>
          <w:rFonts w:hint="eastAsia"/>
          <w:sz w:val="30"/>
          <w:szCs w:val="30"/>
        </w:rPr>
      </w:pPr>
    </w:p>
    <w:p w14:paraId="3FDABF03">
      <w:pPr>
        <w:pStyle w:val="3"/>
        <w:spacing w:before="322" w:line="252" w:lineRule="auto"/>
        <w:ind w:right="13" w:firstLine="14"/>
        <w:jc w:val="both"/>
        <w:rPr>
          <w:rFonts w:hint="eastAsia"/>
          <w:sz w:val="30"/>
          <w:szCs w:val="30"/>
        </w:rPr>
      </w:pPr>
      <w:r>
        <w:rPr>
          <w:rFonts w:hint="eastAsia"/>
          <w:sz w:val="30"/>
          <w:szCs w:val="30"/>
        </w:rPr>
        <w:t>因此，我们理解，祂不是在被固定好之后与十字架一同被举起，而是在十字架被竖起后，被举到其上再固定；——祂不是用绳索绑在十字架上，而是用钉子固定——无论是三根还是四根，并不清楚；——最后，祂被悬挂的姿势是面部朝前，暴露在所有人的视线中。</w:t>
      </w:r>
    </w:p>
    <w:p w14:paraId="546A6C12">
      <w:pPr>
        <w:pStyle w:val="3"/>
        <w:spacing w:before="322" w:line="252" w:lineRule="auto"/>
        <w:ind w:right="13" w:firstLine="14"/>
        <w:jc w:val="both"/>
        <w:rPr>
          <w:rFonts w:hint="eastAsia"/>
          <w:sz w:val="30"/>
          <w:szCs w:val="30"/>
        </w:rPr>
      </w:pPr>
    </w:p>
    <w:p w14:paraId="6CFF87D3">
      <w:pPr>
        <w:pStyle w:val="3"/>
        <w:spacing w:before="322" w:line="252" w:lineRule="auto"/>
        <w:ind w:right="13" w:firstLine="14"/>
        <w:jc w:val="both"/>
        <w:rPr>
          <w:rFonts w:hint="eastAsia"/>
          <w:sz w:val="30"/>
          <w:szCs w:val="30"/>
        </w:rPr>
      </w:pPr>
      <w:r>
        <w:rPr>
          <w:rFonts w:hint="eastAsia"/>
          <w:sz w:val="30"/>
          <w:szCs w:val="30"/>
        </w:rPr>
        <w:t>XXIX. The things chiefly worthy of notice after the fastening of the body to the cross, are the revilings of those that insulted the unfortunates, the guarding of them, and death.</w:t>
      </w:r>
    </w:p>
    <w:p w14:paraId="6B37746C">
      <w:pPr>
        <w:pStyle w:val="3"/>
        <w:spacing w:before="322" w:line="252" w:lineRule="auto"/>
        <w:ind w:right="13" w:firstLine="14"/>
        <w:jc w:val="both"/>
        <w:rPr>
          <w:rFonts w:hint="eastAsia"/>
          <w:sz w:val="30"/>
          <w:szCs w:val="30"/>
        </w:rPr>
      </w:pPr>
    </w:p>
    <w:p w14:paraId="1A9BFD6D">
      <w:pPr>
        <w:pStyle w:val="3"/>
        <w:spacing w:before="322" w:line="252" w:lineRule="auto"/>
        <w:ind w:right="13" w:firstLine="14"/>
        <w:jc w:val="both"/>
        <w:rPr>
          <w:rFonts w:hint="eastAsia"/>
          <w:sz w:val="30"/>
          <w:szCs w:val="30"/>
        </w:rPr>
      </w:pPr>
      <w:r>
        <w:rPr>
          <w:rFonts w:hint="eastAsia"/>
          <w:sz w:val="30"/>
          <w:szCs w:val="30"/>
        </w:rPr>
        <w:t>XXIX. 将身体固定在十字架之后主要值得注意的事情是：那些侮辱不幸者的人的辱骂、对他们的看守，以及死亡。</w:t>
      </w:r>
    </w:p>
    <w:p w14:paraId="77C99D5D">
      <w:pPr>
        <w:pStyle w:val="3"/>
        <w:spacing w:before="322" w:line="252" w:lineRule="auto"/>
        <w:ind w:right="13" w:firstLine="14"/>
        <w:jc w:val="both"/>
        <w:rPr>
          <w:rFonts w:hint="eastAsia"/>
          <w:sz w:val="30"/>
          <w:szCs w:val="30"/>
        </w:rPr>
      </w:pPr>
    </w:p>
    <w:p w14:paraId="6B623BF6">
      <w:pPr>
        <w:pStyle w:val="3"/>
        <w:spacing w:before="322" w:line="252" w:lineRule="auto"/>
        <w:ind w:right="13" w:firstLine="14"/>
        <w:jc w:val="both"/>
        <w:rPr>
          <w:rFonts w:hint="eastAsia"/>
          <w:sz w:val="30"/>
          <w:szCs w:val="30"/>
        </w:rPr>
      </w:pPr>
      <w:r>
        <w:rPr>
          <w:rFonts w:hint="eastAsia"/>
          <w:sz w:val="30"/>
          <w:szCs w:val="30"/>
        </w:rPr>
        <w:t>They were guarded both when living and when dead, that none might carry off their bodies for interment.</w:t>
      </w:r>
    </w:p>
    <w:p w14:paraId="2FBD94B3">
      <w:pPr>
        <w:pStyle w:val="3"/>
        <w:spacing w:before="322" w:line="252" w:lineRule="auto"/>
        <w:ind w:right="13" w:firstLine="14"/>
        <w:jc w:val="both"/>
        <w:rPr>
          <w:rFonts w:hint="eastAsia"/>
          <w:sz w:val="30"/>
          <w:szCs w:val="30"/>
        </w:rPr>
      </w:pPr>
    </w:p>
    <w:p w14:paraId="433E3D36">
      <w:pPr>
        <w:pStyle w:val="3"/>
        <w:spacing w:before="322" w:line="252" w:lineRule="auto"/>
        <w:ind w:right="13" w:firstLine="14"/>
        <w:jc w:val="both"/>
        <w:rPr>
          <w:rFonts w:hint="eastAsia"/>
          <w:sz w:val="30"/>
          <w:szCs w:val="30"/>
        </w:rPr>
      </w:pPr>
      <w:r>
        <w:rPr>
          <w:rFonts w:hint="eastAsia"/>
          <w:sz w:val="30"/>
          <w:szCs w:val="30"/>
        </w:rPr>
        <w:t>他们在生前和死后都被看守着，以免有人偷走他们的尸体进行埋葬。</w:t>
      </w:r>
    </w:p>
    <w:p w14:paraId="4004931B">
      <w:pPr>
        <w:pStyle w:val="3"/>
        <w:spacing w:before="322" w:line="252" w:lineRule="auto"/>
        <w:ind w:right="13" w:firstLine="14"/>
        <w:jc w:val="both"/>
        <w:rPr>
          <w:rFonts w:hint="eastAsia"/>
          <w:sz w:val="30"/>
          <w:szCs w:val="30"/>
        </w:rPr>
      </w:pPr>
    </w:p>
    <w:p w14:paraId="5ECFA4B0">
      <w:pPr>
        <w:pStyle w:val="3"/>
        <w:spacing w:before="322" w:line="252" w:lineRule="auto"/>
        <w:ind w:right="13" w:firstLine="14"/>
        <w:jc w:val="both"/>
        <w:rPr>
          <w:rFonts w:hint="eastAsia"/>
          <w:sz w:val="30"/>
          <w:szCs w:val="30"/>
        </w:rPr>
      </w:pPr>
      <w:r>
        <w:rPr>
          <w:rFonts w:hint="eastAsia"/>
          <w:sz w:val="30"/>
          <w:szCs w:val="30"/>
        </w:rPr>
        <w:t>Their death, always grievous and full of pain, was owing to various causes.</w:t>
      </w:r>
    </w:p>
    <w:p w14:paraId="5F82DF2C">
      <w:pPr>
        <w:pStyle w:val="3"/>
        <w:spacing w:before="322" w:line="252" w:lineRule="auto"/>
        <w:ind w:right="13" w:firstLine="14"/>
        <w:jc w:val="both"/>
        <w:rPr>
          <w:rFonts w:hint="eastAsia"/>
          <w:sz w:val="30"/>
          <w:szCs w:val="30"/>
        </w:rPr>
      </w:pPr>
    </w:p>
    <w:p w14:paraId="0A45E805">
      <w:pPr>
        <w:pStyle w:val="3"/>
        <w:spacing w:before="322" w:line="252" w:lineRule="auto"/>
        <w:ind w:right="13" w:firstLine="14"/>
        <w:jc w:val="both"/>
        <w:rPr>
          <w:rFonts w:hint="eastAsia"/>
          <w:sz w:val="30"/>
          <w:szCs w:val="30"/>
        </w:rPr>
      </w:pPr>
      <w:r>
        <w:rPr>
          <w:rFonts w:hint="eastAsia"/>
          <w:sz w:val="30"/>
          <w:szCs w:val="30"/>
        </w:rPr>
        <w:t>他们的死亡，总是悲惨且充满痛苦，由多种原因造成。</w:t>
      </w:r>
    </w:p>
    <w:p w14:paraId="1E436DC3">
      <w:pPr>
        <w:pStyle w:val="3"/>
        <w:spacing w:before="322" w:line="252" w:lineRule="auto"/>
        <w:ind w:right="13" w:firstLine="14"/>
        <w:jc w:val="both"/>
        <w:rPr>
          <w:rFonts w:hint="eastAsia"/>
          <w:sz w:val="30"/>
          <w:szCs w:val="30"/>
        </w:rPr>
      </w:pPr>
    </w:p>
    <w:p w14:paraId="68476D5A">
      <w:pPr>
        <w:pStyle w:val="3"/>
        <w:spacing w:before="322" w:line="252" w:lineRule="auto"/>
        <w:ind w:right="13" w:firstLine="14"/>
        <w:jc w:val="both"/>
        <w:rPr>
          <w:rFonts w:hint="eastAsia"/>
          <w:sz w:val="30"/>
          <w:szCs w:val="30"/>
        </w:rPr>
      </w:pPr>
      <w:r>
        <w:rPr>
          <w:rFonts w:hint="eastAsia"/>
          <w:sz w:val="30"/>
          <w:szCs w:val="30"/>
        </w:rPr>
        <w:t>Sometimes it was occasioned by the loss of blood which gradually flowed from the wounds that were made by the scourge and the nails; sometimes by hunger and thirst.</w:t>
      </w:r>
    </w:p>
    <w:p w14:paraId="48F78E4C">
      <w:pPr>
        <w:pStyle w:val="3"/>
        <w:spacing w:before="322" w:line="252" w:lineRule="auto"/>
        <w:ind w:right="13" w:firstLine="14"/>
        <w:jc w:val="both"/>
        <w:rPr>
          <w:rFonts w:hint="eastAsia"/>
          <w:sz w:val="30"/>
          <w:szCs w:val="30"/>
        </w:rPr>
      </w:pPr>
    </w:p>
    <w:p w14:paraId="66CEC634">
      <w:pPr>
        <w:pStyle w:val="3"/>
        <w:spacing w:before="322" w:line="252" w:lineRule="auto"/>
        <w:ind w:right="13" w:firstLine="14"/>
        <w:jc w:val="both"/>
        <w:rPr>
          <w:rFonts w:hint="eastAsia"/>
          <w:sz w:val="30"/>
          <w:szCs w:val="30"/>
        </w:rPr>
      </w:pPr>
      <w:r>
        <w:rPr>
          <w:rFonts w:hint="eastAsia"/>
          <w:sz w:val="30"/>
          <w:szCs w:val="30"/>
        </w:rPr>
        <w:t>有时是由于鞭打和钉子造成的伤口逐渐失血而死；有时是由于饥饿和干渴。</w:t>
      </w:r>
    </w:p>
    <w:p w14:paraId="7FD81719">
      <w:pPr>
        <w:pStyle w:val="3"/>
        <w:spacing w:before="322" w:line="252" w:lineRule="auto"/>
        <w:ind w:right="13" w:firstLine="14"/>
        <w:jc w:val="both"/>
        <w:rPr>
          <w:rFonts w:hint="eastAsia"/>
          <w:sz w:val="30"/>
          <w:szCs w:val="30"/>
        </w:rPr>
      </w:pPr>
    </w:p>
    <w:p w14:paraId="0D1B6D20">
      <w:pPr>
        <w:pStyle w:val="3"/>
        <w:spacing w:before="322" w:line="252" w:lineRule="auto"/>
        <w:ind w:right="13" w:firstLine="14"/>
        <w:jc w:val="both"/>
        <w:rPr>
          <w:rFonts w:hint="eastAsia"/>
          <w:sz w:val="30"/>
          <w:szCs w:val="30"/>
        </w:rPr>
      </w:pPr>
      <w:r>
        <w:rPr>
          <w:rFonts w:hint="eastAsia"/>
          <w:sz w:val="30"/>
          <w:szCs w:val="30"/>
        </w:rPr>
        <w:t>When their wretched life was prolonged to the third or fourth day or more, they were in some instances devoured by ravenous birds, or wild beasts; and at other times, killed with spears, or burned with fire.</w:t>
      </w:r>
    </w:p>
    <w:p w14:paraId="1436C6FC">
      <w:pPr>
        <w:pStyle w:val="3"/>
        <w:spacing w:before="322" w:line="252" w:lineRule="auto"/>
        <w:ind w:right="13" w:firstLine="14"/>
        <w:jc w:val="both"/>
        <w:rPr>
          <w:rFonts w:hint="eastAsia"/>
          <w:sz w:val="30"/>
          <w:szCs w:val="30"/>
        </w:rPr>
      </w:pPr>
    </w:p>
    <w:p w14:paraId="6619C7B0">
      <w:pPr>
        <w:pStyle w:val="3"/>
        <w:spacing w:before="322" w:line="252" w:lineRule="auto"/>
        <w:ind w:right="13" w:firstLine="14"/>
        <w:jc w:val="both"/>
        <w:rPr>
          <w:rFonts w:hint="eastAsia"/>
          <w:sz w:val="30"/>
          <w:szCs w:val="30"/>
        </w:rPr>
      </w:pPr>
      <w:r>
        <w:rPr>
          <w:rFonts w:hint="eastAsia"/>
          <w:sz w:val="30"/>
          <w:szCs w:val="30"/>
        </w:rPr>
        <w:t>当他们悲惨的生命延长到第三或第四天甚至更久时，在某些情况下，他们会被贪婪的鸟类或野兽吞食；而在另一些时候，则被长矛刺死，或被火烧死。</w:t>
      </w:r>
    </w:p>
    <w:p w14:paraId="304F1833">
      <w:pPr>
        <w:pStyle w:val="3"/>
        <w:spacing w:before="322" w:line="252" w:lineRule="auto"/>
        <w:ind w:right="13" w:firstLine="14"/>
        <w:jc w:val="both"/>
        <w:rPr>
          <w:rFonts w:hint="eastAsia"/>
          <w:sz w:val="30"/>
          <w:szCs w:val="30"/>
        </w:rPr>
      </w:pPr>
    </w:p>
    <w:p w14:paraId="523C7CA8">
      <w:pPr>
        <w:pStyle w:val="3"/>
        <w:spacing w:before="322" w:line="252" w:lineRule="auto"/>
        <w:ind w:right="13" w:firstLine="14"/>
        <w:jc w:val="both"/>
        <w:rPr>
          <w:rFonts w:hint="eastAsia"/>
          <w:sz w:val="30"/>
          <w:szCs w:val="30"/>
        </w:rPr>
      </w:pPr>
      <w:r>
        <w:rPr>
          <w:rFonts w:hint="eastAsia"/>
          <w:sz w:val="30"/>
          <w:szCs w:val="30"/>
        </w:rPr>
        <w:t>The Evangelists tell us of the breaking of the legs of the robbers that were crucified with Christ.</w:t>
      </w:r>
    </w:p>
    <w:p w14:paraId="6942663E">
      <w:pPr>
        <w:pStyle w:val="3"/>
        <w:spacing w:before="322" w:line="252" w:lineRule="auto"/>
        <w:ind w:right="13" w:firstLine="14"/>
        <w:jc w:val="both"/>
        <w:rPr>
          <w:rFonts w:hint="eastAsia"/>
          <w:sz w:val="30"/>
          <w:szCs w:val="30"/>
        </w:rPr>
      </w:pPr>
    </w:p>
    <w:p w14:paraId="7ABDC57C">
      <w:pPr>
        <w:pStyle w:val="3"/>
        <w:spacing w:before="322" w:line="252" w:lineRule="auto"/>
        <w:ind w:right="13" w:firstLine="14"/>
        <w:jc w:val="both"/>
        <w:rPr>
          <w:rFonts w:hint="eastAsia"/>
          <w:sz w:val="30"/>
          <w:szCs w:val="30"/>
        </w:rPr>
      </w:pPr>
      <w:r>
        <w:rPr>
          <w:rFonts w:hint="eastAsia"/>
          <w:sz w:val="30"/>
          <w:szCs w:val="30"/>
        </w:rPr>
        <w:t>福音书作者告诉我们，与基督同钉十字架的强盗被打断了腿。</w:t>
      </w:r>
    </w:p>
    <w:p w14:paraId="37560117">
      <w:pPr>
        <w:pStyle w:val="3"/>
        <w:spacing w:before="322" w:line="252" w:lineRule="auto"/>
        <w:ind w:right="13" w:firstLine="14"/>
        <w:jc w:val="both"/>
        <w:rPr>
          <w:rFonts w:hint="eastAsia"/>
          <w:sz w:val="30"/>
          <w:szCs w:val="30"/>
        </w:rPr>
      </w:pPr>
    </w:p>
    <w:p w14:paraId="4E1C2E4C">
      <w:pPr>
        <w:pStyle w:val="3"/>
        <w:spacing w:before="322" w:line="252" w:lineRule="auto"/>
        <w:ind w:right="13" w:firstLine="14"/>
        <w:jc w:val="both"/>
        <w:rPr>
          <w:rFonts w:hint="eastAsia"/>
          <w:sz w:val="30"/>
          <w:szCs w:val="30"/>
        </w:rPr>
      </w:pPr>
      <w:r>
        <w:rPr>
          <w:rFonts w:hint="eastAsia"/>
          <w:sz w:val="30"/>
          <w:szCs w:val="30"/>
        </w:rPr>
        <w:t>But whether this was done from regard to the Roman custom, or for the sake of the Jews—that there might be no violation of their law, which required that those who were suspended on a tree should be taken down at the setting of the sun,—to me appears in some degree uncertain.</w:t>
      </w:r>
    </w:p>
    <w:p w14:paraId="1E5788B3">
      <w:pPr>
        <w:pStyle w:val="3"/>
        <w:spacing w:before="322" w:line="252" w:lineRule="auto"/>
        <w:ind w:right="13" w:firstLine="14"/>
        <w:jc w:val="both"/>
        <w:rPr>
          <w:rFonts w:hint="eastAsia"/>
          <w:sz w:val="30"/>
          <w:szCs w:val="30"/>
        </w:rPr>
      </w:pPr>
    </w:p>
    <w:p w14:paraId="58BEEF43">
      <w:pPr>
        <w:pStyle w:val="3"/>
        <w:spacing w:before="322" w:line="252" w:lineRule="auto"/>
        <w:ind w:right="13" w:firstLine="14"/>
        <w:jc w:val="both"/>
        <w:rPr>
          <w:rFonts w:hint="eastAsia"/>
          <w:sz w:val="30"/>
          <w:szCs w:val="30"/>
        </w:rPr>
      </w:pPr>
      <w:r>
        <w:rPr>
          <w:rFonts w:hint="eastAsia"/>
          <w:sz w:val="30"/>
          <w:szCs w:val="30"/>
        </w:rPr>
        <w:t>但这究竟是出于遵守罗马习俗，还是为了犹太人——以免违反他们的律法（该律法要求悬挂在木头上的人日落前必须取下）——对我来说似乎有些不确定。</w:t>
      </w:r>
    </w:p>
    <w:p w14:paraId="151FAAF3">
      <w:pPr>
        <w:pStyle w:val="3"/>
        <w:spacing w:before="322" w:line="252" w:lineRule="auto"/>
        <w:ind w:right="13" w:firstLine="14"/>
        <w:jc w:val="both"/>
        <w:rPr>
          <w:rFonts w:hint="eastAsia"/>
          <w:sz w:val="30"/>
          <w:szCs w:val="30"/>
        </w:rPr>
      </w:pPr>
    </w:p>
    <w:p w14:paraId="136B15B7">
      <w:pPr>
        <w:pStyle w:val="3"/>
        <w:spacing w:before="322" w:line="252" w:lineRule="auto"/>
        <w:ind w:right="13" w:firstLine="14"/>
        <w:jc w:val="both"/>
        <w:rPr>
          <w:rFonts w:hint="eastAsia"/>
          <w:sz w:val="30"/>
          <w:szCs w:val="30"/>
        </w:rPr>
      </w:pPr>
      <w:r>
        <w:rPr>
          <w:rFonts w:hint="eastAsia"/>
          <w:sz w:val="30"/>
          <w:szCs w:val="30"/>
        </w:rPr>
        <w:t>XXX. Let us return to the cross of Christ; who suffered the most bitter revilings and taunts from Jews and Gentiles, from the rulers and the populace.</w:t>
      </w:r>
    </w:p>
    <w:p w14:paraId="1EBDB9CC">
      <w:pPr>
        <w:pStyle w:val="3"/>
        <w:spacing w:before="322" w:line="252" w:lineRule="auto"/>
        <w:ind w:right="13" w:firstLine="14"/>
        <w:jc w:val="both"/>
        <w:rPr>
          <w:rFonts w:hint="eastAsia"/>
          <w:sz w:val="30"/>
          <w:szCs w:val="30"/>
        </w:rPr>
      </w:pPr>
    </w:p>
    <w:p w14:paraId="4B0417A4">
      <w:pPr>
        <w:pStyle w:val="3"/>
        <w:spacing w:before="322" w:line="252" w:lineRule="auto"/>
        <w:ind w:right="13" w:firstLine="14"/>
        <w:jc w:val="both"/>
        <w:rPr>
          <w:rFonts w:hint="eastAsia"/>
          <w:sz w:val="30"/>
          <w:szCs w:val="30"/>
        </w:rPr>
      </w:pPr>
      <w:r>
        <w:rPr>
          <w:rFonts w:hint="eastAsia"/>
          <w:sz w:val="30"/>
          <w:szCs w:val="30"/>
        </w:rPr>
        <w:t>XXX. 让我们回到基督的十字架；祂遭受了来自犹太人和外邦人，来自官长和民众最恶毒的辱骂和嘲弄。</w:t>
      </w:r>
    </w:p>
    <w:p w14:paraId="709383D3">
      <w:pPr>
        <w:pStyle w:val="3"/>
        <w:spacing w:before="322" w:line="252" w:lineRule="auto"/>
        <w:ind w:right="13" w:firstLine="14"/>
        <w:jc w:val="both"/>
        <w:rPr>
          <w:rFonts w:hint="eastAsia"/>
          <w:sz w:val="30"/>
          <w:szCs w:val="30"/>
        </w:rPr>
      </w:pPr>
    </w:p>
    <w:p w14:paraId="771F3188">
      <w:pPr>
        <w:pStyle w:val="3"/>
        <w:spacing w:before="322" w:line="252" w:lineRule="auto"/>
        <w:ind w:right="13" w:firstLine="14"/>
        <w:jc w:val="both"/>
        <w:rPr>
          <w:rFonts w:hint="eastAsia"/>
          <w:sz w:val="30"/>
          <w:szCs w:val="30"/>
        </w:rPr>
      </w:pPr>
      <w:r>
        <w:rPr>
          <w:rFonts w:hint="eastAsia"/>
          <w:sz w:val="30"/>
          <w:szCs w:val="30"/>
        </w:rPr>
        <w:t>Nor did they confine themselves to words.</w:t>
      </w:r>
    </w:p>
    <w:p w14:paraId="7BE57343">
      <w:pPr>
        <w:pStyle w:val="3"/>
        <w:spacing w:before="322" w:line="252" w:lineRule="auto"/>
        <w:ind w:right="13" w:firstLine="14"/>
        <w:jc w:val="both"/>
        <w:rPr>
          <w:rFonts w:hint="eastAsia"/>
          <w:sz w:val="30"/>
          <w:szCs w:val="30"/>
        </w:rPr>
      </w:pPr>
    </w:p>
    <w:p w14:paraId="07F4D0C0">
      <w:pPr>
        <w:pStyle w:val="3"/>
        <w:spacing w:before="322" w:line="252" w:lineRule="auto"/>
        <w:ind w:right="13" w:firstLine="14"/>
        <w:jc w:val="both"/>
        <w:rPr>
          <w:rFonts w:hint="eastAsia"/>
          <w:sz w:val="30"/>
          <w:szCs w:val="30"/>
        </w:rPr>
      </w:pPr>
      <w:r>
        <w:rPr>
          <w:rFonts w:hint="eastAsia"/>
          <w:sz w:val="30"/>
          <w:szCs w:val="30"/>
        </w:rPr>
        <w:t>他们并不仅仅限于言语。</w:t>
      </w:r>
    </w:p>
    <w:p w14:paraId="50449075">
      <w:pPr>
        <w:pStyle w:val="3"/>
        <w:spacing w:before="322" w:line="252" w:lineRule="auto"/>
        <w:ind w:right="13" w:firstLine="14"/>
        <w:jc w:val="both"/>
        <w:rPr>
          <w:rFonts w:hint="eastAsia"/>
          <w:sz w:val="30"/>
          <w:szCs w:val="30"/>
        </w:rPr>
      </w:pPr>
    </w:p>
    <w:p w14:paraId="14C80D5B">
      <w:pPr>
        <w:pStyle w:val="3"/>
        <w:spacing w:before="322" w:line="252" w:lineRule="auto"/>
        <w:ind w:right="13" w:firstLine="14"/>
        <w:jc w:val="both"/>
        <w:rPr>
          <w:rFonts w:hint="eastAsia"/>
          <w:sz w:val="30"/>
          <w:szCs w:val="30"/>
        </w:rPr>
      </w:pPr>
      <w:r>
        <w:rPr>
          <w:rFonts w:hint="eastAsia"/>
          <w:sz w:val="30"/>
          <w:szCs w:val="30"/>
        </w:rPr>
        <w:t>When he complained of thirst, they gave him vinegar to suck from a sponge.</w:t>
      </w:r>
    </w:p>
    <w:p w14:paraId="42775838">
      <w:pPr>
        <w:pStyle w:val="3"/>
        <w:spacing w:before="322" w:line="252" w:lineRule="auto"/>
        <w:ind w:right="13" w:firstLine="14"/>
        <w:jc w:val="both"/>
        <w:rPr>
          <w:rFonts w:hint="eastAsia"/>
          <w:sz w:val="30"/>
          <w:szCs w:val="30"/>
        </w:rPr>
      </w:pPr>
    </w:p>
    <w:p w14:paraId="6F4017DD">
      <w:pPr>
        <w:pStyle w:val="3"/>
        <w:spacing w:before="322" w:line="252" w:lineRule="auto"/>
        <w:ind w:right="13" w:firstLine="14"/>
        <w:jc w:val="both"/>
        <w:rPr>
          <w:rFonts w:hint="eastAsia"/>
          <w:sz w:val="30"/>
          <w:szCs w:val="30"/>
        </w:rPr>
      </w:pPr>
      <w:r>
        <w:rPr>
          <w:rFonts w:hint="eastAsia"/>
          <w:sz w:val="30"/>
          <w:szCs w:val="30"/>
        </w:rPr>
        <w:t>当祂抱怨口渴时，他们用海绒蘸满了醋给祂喝。</w:t>
      </w:r>
    </w:p>
    <w:p w14:paraId="000DEBB1">
      <w:pPr>
        <w:pStyle w:val="3"/>
        <w:spacing w:before="322" w:line="252" w:lineRule="auto"/>
        <w:ind w:right="13" w:firstLine="14"/>
        <w:jc w:val="both"/>
        <w:rPr>
          <w:rFonts w:hint="eastAsia"/>
          <w:sz w:val="30"/>
          <w:szCs w:val="30"/>
        </w:rPr>
      </w:pPr>
    </w:p>
    <w:p w14:paraId="5CC94DD3">
      <w:pPr>
        <w:pStyle w:val="3"/>
        <w:spacing w:before="322" w:line="252" w:lineRule="auto"/>
        <w:ind w:right="13" w:firstLine="14"/>
        <w:jc w:val="both"/>
        <w:rPr>
          <w:rFonts w:hint="eastAsia"/>
          <w:sz w:val="30"/>
          <w:szCs w:val="30"/>
        </w:rPr>
      </w:pPr>
      <w:r>
        <w:rPr>
          <w:rFonts w:hint="eastAsia"/>
          <w:sz w:val="30"/>
          <w:szCs w:val="30"/>
        </w:rPr>
        <w:t>I cannot acquiesce in the opinion of Vossius, that "this was not done as an insult, but from some kind of humanity;" for Luke, in terms sufficiently clear, refers it to mockery: "And the soldiers also mocked him, coming to him, and offering him vinegar."</w:t>
      </w:r>
    </w:p>
    <w:p w14:paraId="6B9DC427">
      <w:pPr>
        <w:pStyle w:val="3"/>
        <w:spacing w:before="322" w:line="252" w:lineRule="auto"/>
        <w:ind w:right="13" w:firstLine="14"/>
        <w:jc w:val="both"/>
        <w:rPr>
          <w:rFonts w:hint="eastAsia"/>
          <w:sz w:val="30"/>
          <w:szCs w:val="30"/>
        </w:rPr>
      </w:pPr>
    </w:p>
    <w:p w14:paraId="09F550FE">
      <w:pPr>
        <w:pStyle w:val="3"/>
        <w:spacing w:before="322" w:line="252" w:lineRule="auto"/>
        <w:ind w:right="13" w:firstLine="14"/>
        <w:jc w:val="both"/>
        <w:rPr>
          <w:rFonts w:hint="eastAsia"/>
          <w:sz w:val="30"/>
          <w:szCs w:val="30"/>
        </w:rPr>
      </w:pPr>
      <w:r>
        <w:rPr>
          <w:rFonts w:hint="eastAsia"/>
          <w:sz w:val="30"/>
          <w:szCs w:val="30"/>
        </w:rPr>
        <w:t>我无法苟同沃西乌斯(Vossius)的观点，即“这样做并非侮辱，而是出于某种人道”；因为路加用足够清晰的措辞将其归因于嘲弄：“兵丁也戏弄祂，上前拿醋送给祂喝。”</w:t>
      </w:r>
    </w:p>
    <w:p w14:paraId="10AEE0FD">
      <w:pPr>
        <w:pStyle w:val="3"/>
        <w:spacing w:before="322" w:line="252" w:lineRule="auto"/>
        <w:ind w:right="13" w:firstLine="14"/>
        <w:jc w:val="both"/>
        <w:rPr>
          <w:rFonts w:hint="eastAsia"/>
          <w:sz w:val="30"/>
          <w:szCs w:val="30"/>
        </w:rPr>
      </w:pPr>
    </w:p>
    <w:p w14:paraId="162C9889">
      <w:pPr>
        <w:pStyle w:val="3"/>
        <w:spacing w:before="322" w:line="252" w:lineRule="auto"/>
        <w:ind w:right="13" w:firstLine="14"/>
        <w:jc w:val="both"/>
        <w:rPr>
          <w:rFonts w:hint="eastAsia"/>
          <w:sz w:val="30"/>
          <w:szCs w:val="30"/>
        </w:rPr>
      </w:pPr>
      <w:r>
        <w:rPr>
          <w:rFonts w:hint="eastAsia"/>
          <w:sz w:val="30"/>
          <w:szCs w:val="30"/>
        </w:rPr>
        <w:t>Nor was the customary guard of soldiers wanting.</w:t>
      </w:r>
    </w:p>
    <w:p w14:paraId="73697183">
      <w:pPr>
        <w:pStyle w:val="3"/>
        <w:spacing w:before="322" w:line="252" w:lineRule="auto"/>
        <w:ind w:right="13" w:firstLine="14"/>
        <w:jc w:val="both"/>
        <w:rPr>
          <w:rFonts w:hint="eastAsia"/>
          <w:sz w:val="30"/>
          <w:szCs w:val="30"/>
        </w:rPr>
      </w:pPr>
    </w:p>
    <w:p w14:paraId="0D40EF33">
      <w:pPr>
        <w:pStyle w:val="3"/>
        <w:spacing w:before="322" w:line="252" w:lineRule="auto"/>
        <w:ind w:right="13" w:firstLine="14"/>
        <w:jc w:val="both"/>
        <w:rPr>
          <w:rFonts w:hint="eastAsia"/>
          <w:sz w:val="30"/>
          <w:szCs w:val="30"/>
        </w:rPr>
      </w:pPr>
      <w:r>
        <w:rPr>
          <w:rFonts w:hint="eastAsia"/>
          <w:sz w:val="30"/>
          <w:szCs w:val="30"/>
        </w:rPr>
        <w:t>通常的兵丁看守也没有缺少。</w:t>
      </w:r>
    </w:p>
    <w:p w14:paraId="73672D48">
      <w:pPr>
        <w:pStyle w:val="3"/>
        <w:spacing w:before="322" w:line="252" w:lineRule="auto"/>
        <w:ind w:right="13" w:firstLine="14"/>
        <w:jc w:val="both"/>
        <w:rPr>
          <w:rFonts w:hint="eastAsia"/>
          <w:sz w:val="30"/>
          <w:szCs w:val="30"/>
        </w:rPr>
      </w:pPr>
    </w:p>
    <w:p w14:paraId="2C951C9D">
      <w:pPr>
        <w:pStyle w:val="3"/>
        <w:spacing w:before="322" w:line="252" w:lineRule="auto"/>
        <w:ind w:right="13" w:firstLine="14"/>
        <w:jc w:val="both"/>
        <w:rPr>
          <w:rFonts w:hint="eastAsia"/>
          <w:sz w:val="30"/>
          <w:szCs w:val="30"/>
        </w:rPr>
      </w:pPr>
      <w:r>
        <w:rPr>
          <w:rFonts w:hint="eastAsia"/>
          <w:sz w:val="30"/>
          <w:szCs w:val="30"/>
        </w:rPr>
        <w:t>"Sitting down," says Matthew, "they watched him there."</w:t>
      </w:r>
    </w:p>
    <w:p w14:paraId="5907F65B">
      <w:pPr>
        <w:pStyle w:val="3"/>
        <w:spacing w:before="322" w:line="252" w:lineRule="auto"/>
        <w:ind w:right="13" w:firstLine="14"/>
        <w:jc w:val="both"/>
        <w:rPr>
          <w:rFonts w:hint="eastAsia"/>
          <w:sz w:val="30"/>
          <w:szCs w:val="30"/>
        </w:rPr>
      </w:pPr>
    </w:p>
    <w:p w14:paraId="62CA71D5">
      <w:pPr>
        <w:pStyle w:val="3"/>
        <w:spacing w:before="322" w:line="252" w:lineRule="auto"/>
        <w:ind w:right="13" w:firstLine="14"/>
        <w:jc w:val="both"/>
        <w:rPr>
          <w:rFonts w:hint="eastAsia"/>
          <w:sz w:val="30"/>
          <w:szCs w:val="30"/>
        </w:rPr>
      </w:pPr>
      <w:r>
        <w:rPr>
          <w:rFonts w:hint="eastAsia"/>
          <w:sz w:val="30"/>
          <w:szCs w:val="30"/>
        </w:rPr>
        <w:t>马太说：“他们坐在那里看守祂。”</w:t>
      </w:r>
    </w:p>
    <w:p w14:paraId="29F96B72">
      <w:pPr>
        <w:pStyle w:val="3"/>
        <w:spacing w:before="322" w:line="252" w:lineRule="auto"/>
        <w:ind w:right="13" w:firstLine="14"/>
        <w:jc w:val="both"/>
        <w:rPr>
          <w:rFonts w:hint="eastAsia"/>
          <w:sz w:val="30"/>
          <w:szCs w:val="30"/>
        </w:rPr>
      </w:pPr>
    </w:p>
    <w:p w14:paraId="6F2B93D0">
      <w:pPr>
        <w:pStyle w:val="3"/>
        <w:spacing w:before="322" w:line="252" w:lineRule="auto"/>
        <w:ind w:right="13" w:firstLine="14"/>
        <w:jc w:val="both"/>
        <w:rPr>
          <w:rFonts w:hint="eastAsia"/>
          <w:sz w:val="30"/>
          <w:szCs w:val="30"/>
        </w:rPr>
      </w:pPr>
      <w:r>
        <w:rPr>
          <w:rFonts w:hint="eastAsia"/>
          <w:sz w:val="30"/>
          <w:szCs w:val="30"/>
        </w:rPr>
        <w:t>In fine, when all things were accomplished, which it was requisite for him to do and to suffer in this life, he expired, sooner than was usual, on the cross.</w:t>
      </w:r>
    </w:p>
    <w:p w14:paraId="3D4B1B79">
      <w:pPr>
        <w:pStyle w:val="3"/>
        <w:spacing w:before="322" w:line="252" w:lineRule="auto"/>
        <w:ind w:right="13" w:firstLine="14"/>
        <w:jc w:val="both"/>
        <w:rPr>
          <w:rFonts w:hint="eastAsia"/>
          <w:sz w:val="30"/>
          <w:szCs w:val="30"/>
        </w:rPr>
      </w:pPr>
    </w:p>
    <w:p w14:paraId="418529A9">
      <w:pPr>
        <w:pStyle w:val="3"/>
        <w:spacing w:before="322" w:line="252" w:lineRule="auto"/>
        <w:ind w:right="13" w:firstLine="14"/>
        <w:jc w:val="both"/>
        <w:rPr>
          <w:rFonts w:hint="eastAsia"/>
          <w:sz w:val="30"/>
          <w:szCs w:val="30"/>
        </w:rPr>
      </w:pPr>
      <w:r>
        <w:rPr>
          <w:rFonts w:hint="eastAsia"/>
          <w:sz w:val="30"/>
          <w:szCs w:val="30"/>
        </w:rPr>
        <w:t>最后，当祂今生需要做和需要承受的一切事都成就了之后，祂在十字架上断了气，比通常情况要早。</w:t>
      </w:r>
    </w:p>
    <w:p w14:paraId="7CBFE15D">
      <w:pPr>
        <w:pStyle w:val="3"/>
        <w:spacing w:before="322" w:line="252" w:lineRule="auto"/>
        <w:ind w:right="13" w:firstLine="14"/>
        <w:jc w:val="both"/>
        <w:rPr>
          <w:rFonts w:hint="eastAsia"/>
          <w:sz w:val="30"/>
          <w:szCs w:val="30"/>
        </w:rPr>
      </w:pPr>
    </w:p>
    <w:p w14:paraId="190DCF9B">
      <w:pPr>
        <w:pStyle w:val="3"/>
        <w:spacing w:before="322" w:line="252" w:lineRule="auto"/>
        <w:ind w:right="13" w:firstLine="14"/>
        <w:jc w:val="both"/>
        <w:rPr>
          <w:rFonts w:hint="eastAsia"/>
          <w:sz w:val="30"/>
          <w:szCs w:val="30"/>
        </w:rPr>
      </w:pPr>
      <w:r>
        <w:rPr>
          <w:rFonts w:hint="eastAsia"/>
          <w:sz w:val="30"/>
          <w:szCs w:val="30"/>
        </w:rPr>
        <w:t>XXXI. No one surely can now doubt that the punishment of the cross is, with good reason, considered and denominated by lawyers and historians the highest or the chief punishment, and the last and severest penalty.</w:t>
      </w:r>
    </w:p>
    <w:p w14:paraId="29E394C3">
      <w:pPr>
        <w:pStyle w:val="3"/>
        <w:spacing w:before="322" w:line="252" w:lineRule="auto"/>
        <w:ind w:right="13" w:firstLine="14"/>
        <w:jc w:val="both"/>
        <w:rPr>
          <w:rFonts w:hint="eastAsia"/>
          <w:sz w:val="30"/>
          <w:szCs w:val="30"/>
        </w:rPr>
      </w:pPr>
    </w:p>
    <w:p w14:paraId="5BD3FDC2">
      <w:pPr>
        <w:pStyle w:val="3"/>
        <w:spacing w:before="322" w:line="252" w:lineRule="auto"/>
        <w:ind w:right="13" w:firstLine="14"/>
        <w:jc w:val="both"/>
        <w:rPr>
          <w:rFonts w:hint="eastAsia"/>
          <w:sz w:val="30"/>
          <w:szCs w:val="30"/>
        </w:rPr>
      </w:pPr>
      <w:r>
        <w:rPr>
          <w:rFonts w:hint="eastAsia"/>
          <w:sz w:val="30"/>
          <w:szCs w:val="30"/>
        </w:rPr>
        <w:t>XXXI. 现在肯定没有人会怀疑，十字架的刑罚被法学家和历史学家有充分理由地视为并称为最高或首要的刑罚，以及最终和最严厉的惩罚。</w:t>
      </w:r>
    </w:p>
    <w:p w14:paraId="7D295983">
      <w:pPr>
        <w:pStyle w:val="3"/>
        <w:spacing w:before="322" w:line="252" w:lineRule="auto"/>
        <w:ind w:right="13" w:firstLine="14"/>
        <w:jc w:val="both"/>
        <w:rPr>
          <w:rFonts w:hint="eastAsia"/>
          <w:sz w:val="30"/>
          <w:szCs w:val="30"/>
        </w:rPr>
      </w:pPr>
    </w:p>
    <w:p w14:paraId="7804B87F">
      <w:pPr>
        <w:pStyle w:val="3"/>
        <w:spacing w:before="322" w:line="252" w:lineRule="auto"/>
        <w:ind w:right="13" w:firstLine="14"/>
        <w:jc w:val="both"/>
        <w:rPr>
          <w:rFonts w:hint="eastAsia"/>
          <w:sz w:val="30"/>
          <w:szCs w:val="30"/>
        </w:rPr>
      </w:pPr>
      <w:r>
        <w:rPr>
          <w:rFonts w:hint="eastAsia"/>
          <w:sz w:val="30"/>
          <w:szCs w:val="30"/>
        </w:rPr>
        <w:t>Here incredible ignominy, and incredible pain, seem to vie with each other.</w:t>
      </w:r>
    </w:p>
    <w:p w14:paraId="5C212974">
      <w:pPr>
        <w:pStyle w:val="3"/>
        <w:spacing w:before="322" w:line="252" w:lineRule="auto"/>
        <w:ind w:right="13" w:firstLine="14"/>
        <w:jc w:val="both"/>
        <w:rPr>
          <w:rFonts w:hint="eastAsia"/>
          <w:sz w:val="30"/>
          <w:szCs w:val="30"/>
        </w:rPr>
      </w:pPr>
    </w:p>
    <w:p w14:paraId="581AED4C">
      <w:pPr>
        <w:pStyle w:val="3"/>
        <w:spacing w:before="322" w:line="252" w:lineRule="auto"/>
        <w:ind w:right="13" w:firstLine="14"/>
        <w:jc w:val="both"/>
        <w:rPr>
          <w:rFonts w:hint="eastAsia"/>
          <w:sz w:val="30"/>
          <w:szCs w:val="30"/>
        </w:rPr>
      </w:pPr>
      <w:r>
        <w:rPr>
          <w:rFonts w:hint="eastAsia"/>
          <w:sz w:val="30"/>
          <w:szCs w:val="30"/>
        </w:rPr>
        <w:t>在此，难以置信的耻辱和难以置信的痛苦似乎在互相竞争。</w:t>
      </w:r>
    </w:p>
    <w:p w14:paraId="12D51934">
      <w:pPr>
        <w:pStyle w:val="3"/>
        <w:spacing w:before="322" w:line="252" w:lineRule="auto"/>
        <w:ind w:right="13" w:firstLine="14"/>
        <w:jc w:val="both"/>
        <w:rPr>
          <w:rFonts w:hint="eastAsia"/>
          <w:sz w:val="30"/>
          <w:szCs w:val="30"/>
        </w:rPr>
      </w:pPr>
    </w:p>
    <w:p w14:paraId="678C33A1">
      <w:pPr>
        <w:pStyle w:val="3"/>
        <w:spacing w:before="322" w:line="252" w:lineRule="auto"/>
        <w:ind w:right="13" w:firstLine="14"/>
        <w:jc w:val="both"/>
        <w:rPr>
          <w:rFonts w:hint="eastAsia"/>
          <w:sz w:val="30"/>
          <w:szCs w:val="30"/>
        </w:rPr>
      </w:pPr>
      <w:r>
        <w:rPr>
          <w:rFonts w:hint="eastAsia"/>
          <w:sz w:val="30"/>
          <w:szCs w:val="30"/>
        </w:rPr>
        <w:t>Ignominy—for this punishment was anciently assigned to none but the meanest, and the most abandoned of mortals.</w:t>
      </w:r>
    </w:p>
    <w:p w14:paraId="30D39BF1">
      <w:pPr>
        <w:pStyle w:val="3"/>
        <w:spacing w:before="322" w:line="252" w:lineRule="auto"/>
        <w:ind w:right="13" w:firstLine="14"/>
        <w:jc w:val="both"/>
        <w:rPr>
          <w:rFonts w:hint="eastAsia"/>
          <w:sz w:val="30"/>
          <w:szCs w:val="30"/>
        </w:rPr>
      </w:pPr>
    </w:p>
    <w:p w14:paraId="3D4D59EC">
      <w:pPr>
        <w:pStyle w:val="3"/>
        <w:spacing w:before="322" w:line="252" w:lineRule="auto"/>
        <w:ind w:right="13" w:firstLine="14"/>
        <w:jc w:val="both"/>
        <w:rPr>
          <w:rFonts w:hint="eastAsia"/>
          <w:sz w:val="30"/>
          <w:szCs w:val="30"/>
        </w:rPr>
      </w:pPr>
      <w:r>
        <w:rPr>
          <w:rFonts w:hint="eastAsia"/>
          <w:sz w:val="30"/>
          <w:szCs w:val="30"/>
        </w:rPr>
        <w:t>耻辱——因为这种刑罚在古代只施予最低贱、最败坏的凡人。</w:t>
      </w:r>
    </w:p>
    <w:p w14:paraId="5D299DA6">
      <w:pPr>
        <w:pStyle w:val="3"/>
        <w:spacing w:before="322" w:line="252" w:lineRule="auto"/>
        <w:ind w:right="13" w:firstLine="14"/>
        <w:jc w:val="both"/>
        <w:rPr>
          <w:rFonts w:hint="eastAsia"/>
          <w:sz w:val="30"/>
          <w:szCs w:val="30"/>
        </w:rPr>
      </w:pPr>
    </w:p>
    <w:p w14:paraId="47670808">
      <w:pPr>
        <w:pStyle w:val="3"/>
        <w:spacing w:before="322" w:line="252" w:lineRule="auto"/>
        <w:ind w:right="13" w:firstLine="14"/>
        <w:jc w:val="both"/>
        <w:rPr>
          <w:rFonts w:hint="eastAsia"/>
          <w:sz w:val="30"/>
          <w:szCs w:val="30"/>
        </w:rPr>
      </w:pPr>
      <w:r>
        <w:rPr>
          <w:rFonts w:hint="eastAsia"/>
          <w:sz w:val="30"/>
          <w:szCs w:val="30"/>
        </w:rPr>
        <w:t>Slaves, robbers, assassins, and other such monsters in human shape, were the candidates for the detested cross.</w:t>
      </w:r>
    </w:p>
    <w:p w14:paraId="23CDF40E">
      <w:pPr>
        <w:pStyle w:val="3"/>
        <w:spacing w:before="322" w:line="252" w:lineRule="auto"/>
        <w:ind w:right="13" w:firstLine="14"/>
        <w:jc w:val="both"/>
        <w:rPr>
          <w:rFonts w:hint="eastAsia"/>
          <w:sz w:val="30"/>
          <w:szCs w:val="30"/>
        </w:rPr>
      </w:pPr>
    </w:p>
    <w:p w14:paraId="2BC398EB">
      <w:pPr>
        <w:pStyle w:val="3"/>
        <w:spacing w:before="322" w:line="252" w:lineRule="auto"/>
        <w:ind w:right="13" w:firstLine="14"/>
        <w:jc w:val="both"/>
        <w:rPr>
          <w:rFonts w:hint="eastAsia"/>
          <w:sz w:val="30"/>
          <w:szCs w:val="30"/>
        </w:rPr>
      </w:pPr>
      <w:r>
        <w:rPr>
          <w:rFonts w:hint="eastAsia"/>
          <w:sz w:val="30"/>
          <w:szCs w:val="30"/>
        </w:rPr>
        <w:t>奴隶、强盗、刺客，以及其他这类人形怪物，才是那可憎十字架的候选人。</w:t>
      </w:r>
    </w:p>
    <w:p w14:paraId="4D2A296C">
      <w:pPr>
        <w:pStyle w:val="3"/>
        <w:spacing w:before="322" w:line="252" w:lineRule="auto"/>
        <w:ind w:right="13" w:firstLine="14"/>
        <w:jc w:val="both"/>
        <w:rPr>
          <w:rFonts w:hint="eastAsia"/>
          <w:sz w:val="30"/>
          <w:szCs w:val="30"/>
        </w:rPr>
      </w:pPr>
    </w:p>
    <w:p w14:paraId="2C4946B3">
      <w:pPr>
        <w:pStyle w:val="3"/>
        <w:spacing w:before="322" w:line="252" w:lineRule="auto"/>
        <w:ind w:right="13" w:firstLine="14"/>
        <w:jc w:val="both"/>
        <w:rPr>
          <w:rFonts w:hint="eastAsia"/>
          <w:sz w:val="30"/>
          <w:szCs w:val="30"/>
        </w:rPr>
      </w:pPr>
      <w:r>
        <w:rPr>
          <w:rFonts w:hint="eastAsia"/>
          <w:sz w:val="30"/>
          <w:szCs w:val="30"/>
        </w:rPr>
        <w:t>Freemen, and Roman citizens, could not be subjected to this punishment, unless they were first punished with the loss of liberty, and degraded by servile stripes.</w:t>
      </w:r>
    </w:p>
    <w:p w14:paraId="5EBA18F9">
      <w:pPr>
        <w:pStyle w:val="3"/>
        <w:spacing w:before="322" w:line="252" w:lineRule="auto"/>
        <w:ind w:right="13" w:firstLine="14"/>
        <w:jc w:val="both"/>
        <w:rPr>
          <w:rFonts w:hint="eastAsia"/>
          <w:sz w:val="30"/>
          <w:szCs w:val="30"/>
        </w:rPr>
      </w:pPr>
    </w:p>
    <w:p w14:paraId="430299E2">
      <w:pPr>
        <w:pStyle w:val="3"/>
        <w:spacing w:before="322" w:line="252" w:lineRule="auto"/>
        <w:ind w:right="13" w:firstLine="14"/>
        <w:jc w:val="both"/>
        <w:rPr>
          <w:rFonts w:hint="eastAsia"/>
          <w:sz w:val="30"/>
          <w:szCs w:val="30"/>
        </w:rPr>
      </w:pPr>
      <w:r>
        <w:rPr>
          <w:rFonts w:hint="eastAsia"/>
          <w:sz w:val="30"/>
          <w:szCs w:val="30"/>
        </w:rPr>
        <w:t>自由人和罗马公民，不能遭受这种刑罚，除非他们先被剥夺自由，并受到奴隶般的鞭打而降级。</w:t>
      </w:r>
    </w:p>
    <w:p w14:paraId="5A1A3BEB">
      <w:pPr>
        <w:pStyle w:val="3"/>
        <w:spacing w:before="322" w:line="252" w:lineRule="auto"/>
        <w:ind w:right="13" w:firstLine="14"/>
        <w:jc w:val="both"/>
        <w:rPr>
          <w:rFonts w:hint="eastAsia"/>
          <w:sz w:val="30"/>
          <w:szCs w:val="30"/>
        </w:rPr>
      </w:pPr>
    </w:p>
    <w:p w14:paraId="385D2E32">
      <w:pPr>
        <w:pStyle w:val="3"/>
        <w:spacing w:before="322" w:line="252" w:lineRule="auto"/>
        <w:ind w:right="13" w:firstLine="14"/>
        <w:jc w:val="both"/>
        <w:rPr>
          <w:rFonts w:hint="eastAsia"/>
          <w:sz w:val="30"/>
          <w:szCs w:val="30"/>
        </w:rPr>
      </w:pPr>
      <w:r>
        <w:rPr>
          <w:rFonts w:hint="eastAsia"/>
          <w:sz w:val="30"/>
          <w:szCs w:val="30"/>
        </w:rPr>
        <w:t>Pain—which could not fail to be very grievous in a body lately torn with thongs, and now transfixed with nails in those parts where the feeling is peculiarly acute; the wounds being opened and distended by the weight of the body, and the expansion of the members.</w:t>
      </w:r>
    </w:p>
    <w:p w14:paraId="25DD80FB">
      <w:pPr>
        <w:pStyle w:val="3"/>
        <w:spacing w:before="322" w:line="252" w:lineRule="auto"/>
        <w:ind w:right="13" w:firstLine="14"/>
        <w:jc w:val="both"/>
        <w:rPr>
          <w:rFonts w:hint="eastAsia"/>
          <w:sz w:val="30"/>
          <w:szCs w:val="30"/>
        </w:rPr>
      </w:pPr>
    </w:p>
    <w:p w14:paraId="5A99B624">
      <w:pPr>
        <w:pStyle w:val="3"/>
        <w:spacing w:before="322" w:line="252" w:lineRule="auto"/>
        <w:ind w:right="13" w:firstLine="14"/>
        <w:jc w:val="both"/>
        <w:rPr>
          <w:rFonts w:hint="eastAsia"/>
          <w:sz w:val="30"/>
          <w:szCs w:val="30"/>
        </w:rPr>
      </w:pPr>
      <w:r>
        <w:rPr>
          <w:rFonts w:hint="eastAsia"/>
          <w:sz w:val="30"/>
          <w:szCs w:val="30"/>
        </w:rPr>
        <w:t>痛苦——在一个刚刚被皮鞭撕裂、现在又在感觉特别敏锐的部位被钉子穿透的身体里，痛苦必然是非常剧烈的；伤口因身体的重量和肢体的伸展而被撕开和扩大。</w:t>
      </w:r>
    </w:p>
    <w:p w14:paraId="5BCCF278">
      <w:pPr>
        <w:pStyle w:val="3"/>
        <w:spacing w:before="322" w:line="252" w:lineRule="auto"/>
        <w:ind w:right="13" w:firstLine="14"/>
        <w:jc w:val="both"/>
        <w:rPr>
          <w:rFonts w:hint="eastAsia"/>
          <w:sz w:val="30"/>
          <w:szCs w:val="30"/>
        </w:rPr>
      </w:pPr>
    </w:p>
    <w:p w14:paraId="51C69FAC">
      <w:pPr>
        <w:pStyle w:val="3"/>
        <w:spacing w:before="322" w:line="252" w:lineRule="auto"/>
        <w:ind w:right="13" w:firstLine="14"/>
        <w:jc w:val="both"/>
        <w:rPr>
          <w:rFonts w:hint="eastAsia"/>
          <w:sz w:val="30"/>
          <w:szCs w:val="30"/>
        </w:rPr>
      </w:pPr>
      <w:r>
        <w:rPr>
          <w:rFonts w:hint="eastAsia"/>
          <w:sz w:val="30"/>
          <w:szCs w:val="30"/>
        </w:rPr>
        <w:t>Pain, too, which the longer it continued, became the more excruciating.</w:t>
      </w:r>
    </w:p>
    <w:p w14:paraId="270CFA25">
      <w:pPr>
        <w:pStyle w:val="3"/>
        <w:spacing w:before="322" w:line="252" w:lineRule="auto"/>
        <w:ind w:right="13" w:firstLine="14"/>
        <w:jc w:val="both"/>
        <w:rPr>
          <w:rFonts w:hint="eastAsia"/>
          <w:sz w:val="30"/>
          <w:szCs w:val="30"/>
        </w:rPr>
      </w:pPr>
    </w:p>
    <w:p w14:paraId="71BA74AC">
      <w:pPr>
        <w:pStyle w:val="3"/>
        <w:spacing w:before="322" w:line="252" w:lineRule="auto"/>
        <w:ind w:right="13" w:firstLine="14"/>
        <w:jc w:val="both"/>
        <w:rPr>
          <w:rFonts w:hint="eastAsia"/>
          <w:sz w:val="30"/>
          <w:szCs w:val="30"/>
        </w:rPr>
      </w:pPr>
      <w:r>
        <w:rPr>
          <w:rFonts w:hint="eastAsia"/>
          <w:sz w:val="30"/>
          <w:szCs w:val="30"/>
        </w:rPr>
        <w:t>这种痛苦，持续时间越长，就变得越发剧烈难忍。</w:t>
      </w:r>
    </w:p>
    <w:p w14:paraId="0053F450">
      <w:pPr>
        <w:pStyle w:val="3"/>
        <w:spacing w:before="322" w:line="252" w:lineRule="auto"/>
        <w:ind w:right="13" w:firstLine="14"/>
        <w:jc w:val="both"/>
        <w:rPr>
          <w:rFonts w:hint="eastAsia"/>
          <w:sz w:val="30"/>
          <w:szCs w:val="30"/>
        </w:rPr>
      </w:pPr>
    </w:p>
    <w:p w14:paraId="238CFA56">
      <w:pPr>
        <w:pStyle w:val="3"/>
        <w:spacing w:before="322" w:line="252" w:lineRule="auto"/>
        <w:ind w:right="13" w:firstLine="14"/>
        <w:jc w:val="both"/>
        <w:rPr>
          <w:rFonts w:hint="eastAsia"/>
          <w:sz w:val="30"/>
          <w:szCs w:val="30"/>
        </w:rPr>
      </w:pPr>
      <w:r>
        <w:rPr>
          <w:rFonts w:hint="eastAsia"/>
          <w:sz w:val="30"/>
          <w:szCs w:val="30"/>
        </w:rPr>
        <w:t>All this ignominy and pain took place according to the Roman custom, and the nature of the punishment.</w:t>
      </w:r>
    </w:p>
    <w:p w14:paraId="4F342103">
      <w:pPr>
        <w:pStyle w:val="3"/>
        <w:spacing w:before="322" w:line="252" w:lineRule="auto"/>
        <w:ind w:right="13" w:firstLine="14"/>
        <w:jc w:val="both"/>
        <w:rPr>
          <w:rFonts w:hint="eastAsia"/>
          <w:sz w:val="30"/>
          <w:szCs w:val="30"/>
        </w:rPr>
      </w:pPr>
    </w:p>
    <w:p w14:paraId="18EAA3D0">
      <w:pPr>
        <w:pStyle w:val="3"/>
        <w:spacing w:before="322" w:line="252" w:lineRule="auto"/>
        <w:ind w:right="13" w:firstLine="14"/>
        <w:jc w:val="both"/>
        <w:rPr>
          <w:rFonts w:hint="eastAsia"/>
          <w:sz w:val="30"/>
          <w:szCs w:val="30"/>
        </w:rPr>
      </w:pPr>
      <w:r>
        <w:rPr>
          <w:rFonts w:hint="eastAsia"/>
          <w:sz w:val="30"/>
          <w:szCs w:val="30"/>
        </w:rPr>
        <w:t>所有这些耻辱和痛苦都是按照罗马习俗和刑罚的性质发生的。</w:t>
      </w:r>
    </w:p>
    <w:p w14:paraId="1A51A457">
      <w:pPr>
        <w:pStyle w:val="3"/>
        <w:spacing w:before="322" w:line="252" w:lineRule="auto"/>
        <w:ind w:right="13" w:firstLine="14"/>
        <w:jc w:val="both"/>
        <w:rPr>
          <w:rFonts w:hint="eastAsia"/>
          <w:sz w:val="30"/>
          <w:szCs w:val="30"/>
        </w:rPr>
      </w:pPr>
    </w:p>
    <w:p w14:paraId="1151AB66">
      <w:pPr>
        <w:pStyle w:val="3"/>
        <w:spacing w:before="322" w:line="252" w:lineRule="auto"/>
        <w:ind w:right="13" w:firstLine="14"/>
        <w:jc w:val="both"/>
        <w:rPr>
          <w:rFonts w:hint="eastAsia"/>
          <w:sz w:val="30"/>
          <w:szCs w:val="30"/>
        </w:rPr>
      </w:pPr>
      <w:r>
        <w:rPr>
          <w:rFonts w:hint="eastAsia"/>
          <w:sz w:val="30"/>
          <w:szCs w:val="30"/>
        </w:rPr>
        <w:t>But a third thing was added according to the Hebrew law, namely, a curse; of which we must now give an accurate account.</w:t>
      </w:r>
    </w:p>
    <w:p w14:paraId="3F04E6A6">
      <w:pPr>
        <w:pStyle w:val="3"/>
        <w:spacing w:before="322" w:line="252" w:lineRule="auto"/>
        <w:ind w:right="13" w:firstLine="14"/>
        <w:jc w:val="both"/>
        <w:rPr>
          <w:rFonts w:hint="eastAsia"/>
          <w:sz w:val="30"/>
          <w:szCs w:val="30"/>
        </w:rPr>
      </w:pPr>
    </w:p>
    <w:p w14:paraId="28B66AC3">
      <w:pPr>
        <w:pStyle w:val="3"/>
        <w:spacing w:before="322" w:line="252" w:lineRule="auto"/>
        <w:ind w:right="13" w:firstLine="14"/>
        <w:jc w:val="both"/>
        <w:rPr>
          <w:rFonts w:hint="eastAsia"/>
          <w:sz w:val="30"/>
          <w:szCs w:val="30"/>
        </w:rPr>
      </w:pPr>
      <w:r>
        <w:rPr>
          <w:rFonts w:hint="eastAsia"/>
          <w:sz w:val="30"/>
          <w:szCs w:val="30"/>
        </w:rPr>
        <w:t>但根据希伯来律法，还增加了第三样东西，即咒诅；对此我们现在必须给出一个准确的说明。</w:t>
      </w:r>
    </w:p>
    <w:p w14:paraId="4CF55A84">
      <w:pPr>
        <w:pStyle w:val="3"/>
        <w:spacing w:before="322" w:line="252" w:lineRule="auto"/>
        <w:ind w:right="13" w:firstLine="14"/>
        <w:jc w:val="both"/>
        <w:rPr>
          <w:rFonts w:hint="eastAsia"/>
          <w:sz w:val="30"/>
          <w:szCs w:val="30"/>
        </w:rPr>
      </w:pPr>
    </w:p>
    <w:p w14:paraId="197EC0A9">
      <w:pPr>
        <w:pStyle w:val="3"/>
        <w:spacing w:before="322" w:line="252" w:lineRule="auto"/>
        <w:ind w:right="13" w:firstLine="14"/>
        <w:jc w:val="both"/>
        <w:rPr>
          <w:rFonts w:hint="eastAsia"/>
          <w:sz w:val="30"/>
          <w:szCs w:val="30"/>
        </w:rPr>
      </w:pPr>
      <w:r>
        <w:rPr>
          <w:rFonts w:hint="eastAsia"/>
          <w:sz w:val="30"/>
          <w:szCs w:val="30"/>
        </w:rPr>
        <w:t>XXXII. In the book of Deuteronomy, God appoints that if a criminal be adjudged to death, and after death hanged on a tree, he should be taken away and buried before the setting of the sun; and the following reason is assigned, "for he that is hanged is accursed, a curse, of God."</w:t>
      </w:r>
    </w:p>
    <w:p w14:paraId="37A1A5D1">
      <w:pPr>
        <w:pStyle w:val="3"/>
        <w:spacing w:before="322" w:line="252" w:lineRule="auto"/>
        <w:ind w:right="13" w:firstLine="14"/>
        <w:jc w:val="both"/>
        <w:rPr>
          <w:rFonts w:hint="eastAsia"/>
          <w:sz w:val="30"/>
          <w:szCs w:val="30"/>
        </w:rPr>
      </w:pPr>
    </w:p>
    <w:p w14:paraId="64B9E721">
      <w:pPr>
        <w:pStyle w:val="3"/>
        <w:spacing w:before="322" w:line="252" w:lineRule="auto"/>
        <w:ind w:right="13" w:firstLine="14"/>
        <w:jc w:val="both"/>
        <w:rPr>
          <w:rFonts w:hint="eastAsia"/>
          <w:sz w:val="30"/>
          <w:szCs w:val="30"/>
        </w:rPr>
      </w:pPr>
      <w:r>
        <w:rPr>
          <w:rFonts w:hint="eastAsia"/>
          <w:sz w:val="30"/>
          <w:szCs w:val="30"/>
        </w:rPr>
        <w:t>XXXII. 在申命记中，上帝规定，如果一个罪犯被判处死刑，并在死后挂在木头上，他应该在日落之前被取下来埋葬；并且给出了以下理由：“因为被挂的人是在上帝面前受咒诅的。”（申21:23直译，或“是上帝所咒诅的”）。</w:t>
      </w:r>
    </w:p>
    <w:p w14:paraId="2A2B5168">
      <w:pPr>
        <w:pStyle w:val="3"/>
        <w:spacing w:before="322" w:line="252" w:lineRule="auto"/>
        <w:ind w:right="13" w:firstLine="14"/>
        <w:jc w:val="both"/>
        <w:rPr>
          <w:rFonts w:hint="eastAsia"/>
          <w:sz w:val="30"/>
          <w:szCs w:val="30"/>
        </w:rPr>
      </w:pPr>
    </w:p>
    <w:p w14:paraId="3F010DDE">
      <w:pPr>
        <w:pStyle w:val="3"/>
        <w:spacing w:before="322" w:line="252" w:lineRule="auto"/>
        <w:ind w:right="13" w:firstLine="14"/>
        <w:jc w:val="both"/>
        <w:rPr>
          <w:rFonts w:hint="eastAsia"/>
          <w:sz w:val="30"/>
          <w:szCs w:val="30"/>
        </w:rPr>
      </w:pPr>
      <w:r>
        <w:rPr>
          <w:rFonts w:hint="eastAsia"/>
          <w:sz w:val="30"/>
          <w:szCs w:val="30"/>
        </w:rPr>
        <w:t>Paul, somewhat varying the words, quotes the same sentence, and transfers it to Christ.j</w:t>
      </w:r>
    </w:p>
    <w:p w14:paraId="041C104C">
      <w:pPr>
        <w:pStyle w:val="3"/>
        <w:spacing w:before="322" w:line="252" w:lineRule="auto"/>
        <w:ind w:right="13" w:firstLine="14"/>
        <w:jc w:val="both"/>
        <w:rPr>
          <w:rFonts w:hint="eastAsia"/>
          <w:sz w:val="30"/>
          <w:szCs w:val="30"/>
        </w:rPr>
      </w:pPr>
    </w:p>
    <w:p w14:paraId="1D1EC79A">
      <w:pPr>
        <w:pStyle w:val="3"/>
        <w:spacing w:before="322" w:line="252" w:lineRule="auto"/>
        <w:ind w:right="13" w:firstLine="14"/>
        <w:jc w:val="both"/>
        <w:rPr>
          <w:rFonts w:hint="eastAsia"/>
          <w:sz w:val="30"/>
          <w:szCs w:val="30"/>
        </w:rPr>
      </w:pPr>
      <w:r>
        <w:rPr>
          <w:rFonts w:hint="eastAsia"/>
          <w:sz w:val="30"/>
          <w:szCs w:val="30"/>
        </w:rPr>
        <w:t>保罗，略微改变了措辞，引用了同样的句子，并将其应用到基督身上。j</w:t>
      </w:r>
    </w:p>
    <w:p w14:paraId="149F302F">
      <w:pPr>
        <w:pStyle w:val="3"/>
        <w:spacing w:before="322" w:line="252" w:lineRule="auto"/>
        <w:ind w:right="13" w:firstLine="14"/>
        <w:jc w:val="both"/>
        <w:rPr>
          <w:rFonts w:hint="eastAsia"/>
          <w:sz w:val="30"/>
          <w:szCs w:val="30"/>
        </w:rPr>
      </w:pPr>
    </w:p>
    <w:p w14:paraId="1665F433">
      <w:pPr>
        <w:pStyle w:val="3"/>
        <w:spacing w:before="322" w:line="252" w:lineRule="auto"/>
        <w:ind w:right="13" w:firstLine="14"/>
        <w:jc w:val="both"/>
        <w:rPr>
          <w:rFonts w:hint="eastAsia"/>
          <w:sz w:val="30"/>
          <w:szCs w:val="30"/>
        </w:rPr>
      </w:pPr>
      <w:r>
        <w:rPr>
          <w:rFonts w:hint="eastAsia"/>
          <w:sz w:val="30"/>
          <w:szCs w:val="30"/>
        </w:rPr>
        <w:t>Here two questions are commonly proposed.</w:t>
      </w:r>
    </w:p>
    <w:p w14:paraId="5E5AFA80">
      <w:pPr>
        <w:pStyle w:val="3"/>
        <w:spacing w:before="322" w:line="252" w:lineRule="auto"/>
        <w:ind w:right="13" w:firstLine="14"/>
        <w:jc w:val="both"/>
        <w:rPr>
          <w:rFonts w:hint="eastAsia"/>
          <w:sz w:val="30"/>
          <w:szCs w:val="30"/>
        </w:rPr>
      </w:pPr>
    </w:p>
    <w:p w14:paraId="6F8613BE">
      <w:pPr>
        <w:pStyle w:val="3"/>
        <w:spacing w:before="322" w:line="252" w:lineRule="auto"/>
        <w:ind w:right="13" w:firstLine="14"/>
        <w:jc w:val="both"/>
        <w:rPr>
          <w:rFonts w:hint="eastAsia"/>
          <w:sz w:val="30"/>
          <w:szCs w:val="30"/>
        </w:rPr>
      </w:pPr>
      <w:r>
        <w:rPr>
          <w:rFonts w:hint="eastAsia"/>
          <w:sz w:val="30"/>
          <w:szCs w:val="30"/>
        </w:rPr>
        <w:t>这里通常会提出两个问题。</w:t>
      </w:r>
    </w:p>
    <w:p w14:paraId="4835DC85">
      <w:pPr>
        <w:pStyle w:val="3"/>
        <w:spacing w:before="322" w:line="252" w:lineRule="auto"/>
        <w:ind w:right="13" w:firstLine="14"/>
        <w:jc w:val="both"/>
        <w:rPr>
          <w:rFonts w:hint="eastAsia"/>
          <w:sz w:val="30"/>
          <w:szCs w:val="30"/>
        </w:rPr>
      </w:pPr>
    </w:p>
    <w:p w14:paraId="4CB7C31F">
      <w:pPr>
        <w:pStyle w:val="3"/>
        <w:spacing w:before="322" w:line="252" w:lineRule="auto"/>
        <w:ind w:right="13" w:firstLine="14"/>
        <w:jc w:val="both"/>
        <w:rPr>
          <w:rFonts w:hint="eastAsia"/>
          <w:sz w:val="30"/>
          <w:szCs w:val="30"/>
        </w:rPr>
      </w:pPr>
      <w:r>
        <w:rPr>
          <w:rFonts w:hint="eastAsia"/>
          <w:sz w:val="30"/>
          <w:szCs w:val="30"/>
        </w:rPr>
        <w:t>It is inquired, in the first place, why God was pleased to brand this sort of punishment above all others with special infamy, that it might not only appear to men, what it really is, dreadful and horrible, but that also the person suspended might be considered an execration of God himself.</w:t>
      </w:r>
    </w:p>
    <w:p w14:paraId="6BDB3821">
      <w:pPr>
        <w:pStyle w:val="3"/>
        <w:spacing w:before="322" w:line="252" w:lineRule="auto"/>
        <w:ind w:right="13" w:firstLine="14"/>
        <w:jc w:val="both"/>
        <w:rPr>
          <w:rFonts w:hint="eastAsia"/>
          <w:sz w:val="30"/>
          <w:szCs w:val="30"/>
        </w:rPr>
      </w:pPr>
    </w:p>
    <w:p w14:paraId="5B1A4AEA">
      <w:pPr>
        <w:pStyle w:val="3"/>
        <w:spacing w:before="322" w:line="252" w:lineRule="auto"/>
        <w:ind w:right="13" w:firstLine="14"/>
        <w:jc w:val="both"/>
        <w:rPr>
          <w:rFonts w:hint="eastAsia"/>
          <w:sz w:val="30"/>
          <w:szCs w:val="30"/>
        </w:rPr>
      </w:pPr>
      <w:r>
        <w:rPr>
          <w:rFonts w:hint="eastAsia"/>
          <w:sz w:val="30"/>
          <w:szCs w:val="30"/>
        </w:rPr>
        <w:t>首先，人们探究，为何上帝乐意给这种刑罚打上特殊的耻辱烙印，使其超越所有其他刑罚，不仅在人看来——正如它实际上那样——可怕和恐怖，而且被悬挂的人也被视为上帝亲自咒诅的对象。</w:t>
      </w:r>
    </w:p>
    <w:p w14:paraId="1BF01D7C">
      <w:pPr>
        <w:pStyle w:val="3"/>
        <w:spacing w:before="322" w:line="252" w:lineRule="auto"/>
        <w:ind w:right="13" w:firstLine="14"/>
        <w:jc w:val="both"/>
        <w:rPr>
          <w:rFonts w:hint="eastAsia"/>
          <w:sz w:val="30"/>
          <w:szCs w:val="30"/>
        </w:rPr>
      </w:pPr>
    </w:p>
    <w:p w14:paraId="76F4E0CE">
      <w:pPr>
        <w:pStyle w:val="3"/>
        <w:spacing w:before="322" w:line="252" w:lineRule="auto"/>
        <w:ind w:right="13" w:firstLine="14"/>
        <w:jc w:val="both"/>
        <w:rPr>
          <w:rFonts w:hint="eastAsia"/>
          <w:sz w:val="30"/>
          <w:szCs w:val="30"/>
        </w:rPr>
      </w:pPr>
      <w:r>
        <w:rPr>
          <w:rFonts w:hint="eastAsia"/>
          <w:sz w:val="30"/>
          <w:szCs w:val="30"/>
        </w:rPr>
        <w:t>It is not my intention to disparage, in any respect, the prolix discussions of men of learning on this point; but I shall state what seems to me the simplest and most obvious interpretation.</w:t>
      </w:r>
    </w:p>
    <w:p w14:paraId="3CA604B1">
      <w:pPr>
        <w:pStyle w:val="3"/>
        <w:spacing w:before="322" w:line="252" w:lineRule="auto"/>
        <w:ind w:right="13" w:firstLine="14"/>
        <w:jc w:val="both"/>
        <w:rPr>
          <w:rFonts w:hint="eastAsia"/>
          <w:sz w:val="30"/>
          <w:szCs w:val="30"/>
        </w:rPr>
      </w:pPr>
    </w:p>
    <w:p w14:paraId="1F98C59A">
      <w:pPr>
        <w:pStyle w:val="3"/>
        <w:spacing w:before="322" w:line="252" w:lineRule="auto"/>
        <w:ind w:right="13" w:firstLine="14"/>
        <w:jc w:val="both"/>
        <w:rPr>
          <w:rFonts w:hint="eastAsia"/>
          <w:sz w:val="30"/>
          <w:szCs w:val="30"/>
        </w:rPr>
      </w:pPr>
      <w:r>
        <w:rPr>
          <w:rFonts w:hint="eastAsia"/>
          <w:sz w:val="30"/>
          <w:szCs w:val="30"/>
        </w:rPr>
        <w:t>我无意以任何方式贬低学者们就此问题所作的冗长讨论；但我将陈述在我看来最简单和最明显的解释。</w:t>
      </w:r>
    </w:p>
    <w:p w14:paraId="329AE921">
      <w:pPr>
        <w:pStyle w:val="3"/>
        <w:spacing w:before="322" w:line="252" w:lineRule="auto"/>
        <w:ind w:right="13" w:firstLine="14"/>
        <w:jc w:val="both"/>
        <w:rPr>
          <w:rFonts w:hint="eastAsia"/>
          <w:sz w:val="30"/>
          <w:szCs w:val="30"/>
        </w:rPr>
      </w:pPr>
    </w:p>
    <w:p w14:paraId="7569EF01">
      <w:pPr>
        <w:pStyle w:val="3"/>
        <w:spacing w:before="322" w:line="252" w:lineRule="auto"/>
        <w:ind w:right="13" w:firstLine="14"/>
        <w:jc w:val="both"/>
        <w:rPr>
          <w:rFonts w:hint="eastAsia"/>
          <w:sz w:val="30"/>
          <w:szCs w:val="30"/>
        </w:rPr>
      </w:pPr>
      <w:r>
        <w:rPr>
          <w:rFonts w:hint="eastAsia"/>
          <w:sz w:val="30"/>
          <w:szCs w:val="30"/>
        </w:rPr>
        <w:t>The ruinous sin committed by our first parents had a relation to a tree.</w:t>
      </w:r>
    </w:p>
    <w:p w14:paraId="790295CB">
      <w:pPr>
        <w:pStyle w:val="3"/>
        <w:spacing w:before="322" w:line="252" w:lineRule="auto"/>
        <w:ind w:right="13" w:firstLine="14"/>
        <w:jc w:val="both"/>
        <w:rPr>
          <w:rFonts w:hint="eastAsia"/>
          <w:sz w:val="30"/>
          <w:szCs w:val="30"/>
        </w:rPr>
      </w:pPr>
    </w:p>
    <w:p w14:paraId="2A48B863">
      <w:pPr>
        <w:pStyle w:val="3"/>
        <w:spacing w:before="322" w:line="252" w:lineRule="auto"/>
        <w:ind w:right="13" w:firstLine="14"/>
        <w:jc w:val="both"/>
        <w:rPr>
          <w:rFonts w:hint="eastAsia"/>
          <w:sz w:val="30"/>
          <w:szCs w:val="30"/>
        </w:rPr>
      </w:pPr>
      <w:r>
        <w:rPr>
          <w:rFonts w:hint="eastAsia"/>
          <w:sz w:val="30"/>
          <w:szCs w:val="30"/>
        </w:rPr>
        <w:t>我们始祖所犯的毁灭性罪行与一棵树有关。</w:t>
      </w:r>
    </w:p>
    <w:p w14:paraId="71A735A2">
      <w:pPr>
        <w:pStyle w:val="3"/>
        <w:spacing w:before="322" w:line="252" w:lineRule="auto"/>
        <w:ind w:right="13" w:firstLine="14"/>
        <w:jc w:val="both"/>
        <w:rPr>
          <w:rFonts w:hint="eastAsia"/>
          <w:sz w:val="30"/>
          <w:szCs w:val="30"/>
        </w:rPr>
      </w:pPr>
    </w:p>
    <w:p w14:paraId="68F8885A">
      <w:pPr>
        <w:pStyle w:val="3"/>
        <w:spacing w:before="322" w:line="252" w:lineRule="auto"/>
        <w:ind w:right="13" w:firstLine="14"/>
        <w:jc w:val="both"/>
        <w:rPr>
          <w:rFonts w:hint="eastAsia"/>
          <w:sz w:val="30"/>
          <w:szCs w:val="30"/>
        </w:rPr>
      </w:pPr>
      <w:r>
        <w:rPr>
          <w:rFonts w:hint="eastAsia"/>
          <w:sz w:val="30"/>
          <w:szCs w:val="30"/>
        </w:rPr>
        <w:t>Hence the first beginning of evil.</w:t>
      </w:r>
    </w:p>
    <w:p w14:paraId="4892FD32">
      <w:pPr>
        <w:pStyle w:val="3"/>
        <w:spacing w:before="322" w:line="252" w:lineRule="auto"/>
        <w:ind w:right="13" w:firstLine="14"/>
        <w:jc w:val="both"/>
        <w:rPr>
          <w:rFonts w:hint="eastAsia"/>
          <w:sz w:val="30"/>
          <w:szCs w:val="30"/>
        </w:rPr>
      </w:pPr>
    </w:p>
    <w:p w14:paraId="293A4E69">
      <w:pPr>
        <w:pStyle w:val="3"/>
        <w:spacing w:before="322" w:line="252" w:lineRule="auto"/>
        <w:ind w:right="13" w:firstLine="14"/>
        <w:jc w:val="both"/>
        <w:rPr>
          <w:rFonts w:hint="eastAsia"/>
          <w:sz w:val="30"/>
          <w:szCs w:val="30"/>
        </w:rPr>
      </w:pPr>
      <w:r>
        <w:rPr>
          <w:rFonts w:hint="eastAsia"/>
          <w:sz w:val="30"/>
          <w:szCs w:val="30"/>
        </w:rPr>
        <w:t>因此有了罪恶的最初开端。</w:t>
      </w:r>
    </w:p>
    <w:p w14:paraId="18890BB1">
      <w:pPr>
        <w:pStyle w:val="3"/>
        <w:spacing w:before="322" w:line="252" w:lineRule="auto"/>
        <w:ind w:right="13" w:firstLine="14"/>
        <w:jc w:val="both"/>
        <w:rPr>
          <w:rFonts w:hint="eastAsia"/>
          <w:sz w:val="30"/>
          <w:szCs w:val="30"/>
        </w:rPr>
      </w:pPr>
    </w:p>
    <w:p w14:paraId="0AAEA2B2">
      <w:pPr>
        <w:pStyle w:val="3"/>
        <w:spacing w:before="322" w:line="252" w:lineRule="auto"/>
        <w:ind w:right="13" w:firstLine="14"/>
        <w:jc w:val="both"/>
        <w:rPr>
          <w:rFonts w:hint="eastAsia"/>
          <w:sz w:val="30"/>
          <w:szCs w:val="30"/>
        </w:rPr>
      </w:pPr>
      <w:r>
        <w:rPr>
          <w:rFonts w:hint="eastAsia"/>
          <w:sz w:val="30"/>
          <w:szCs w:val="30"/>
        </w:rPr>
        <w:t>Hence the wrath and curse of God resting on the whole human race, nay, on the earth itself.</w:t>
      </w:r>
    </w:p>
    <w:p w14:paraId="29627EF3">
      <w:pPr>
        <w:pStyle w:val="3"/>
        <w:spacing w:before="322" w:line="252" w:lineRule="auto"/>
        <w:ind w:right="13" w:firstLine="14"/>
        <w:jc w:val="both"/>
        <w:rPr>
          <w:rFonts w:hint="eastAsia"/>
          <w:sz w:val="30"/>
          <w:szCs w:val="30"/>
        </w:rPr>
      </w:pPr>
    </w:p>
    <w:p w14:paraId="2A65ACC9">
      <w:pPr>
        <w:pStyle w:val="3"/>
        <w:spacing w:before="322" w:line="252" w:lineRule="auto"/>
        <w:ind w:right="13" w:firstLine="14"/>
        <w:jc w:val="both"/>
        <w:rPr>
          <w:rFonts w:hint="eastAsia"/>
          <w:sz w:val="30"/>
          <w:szCs w:val="30"/>
        </w:rPr>
      </w:pPr>
      <w:r>
        <w:rPr>
          <w:rFonts w:hint="eastAsia"/>
          <w:sz w:val="30"/>
          <w:szCs w:val="30"/>
        </w:rPr>
        <w:t>因此上帝的忿怒和咒诅临到全人类，甚至临到大地本身。</w:t>
      </w:r>
    </w:p>
    <w:p w14:paraId="3EC0C009">
      <w:pPr>
        <w:pStyle w:val="3"/>
        <w:spacing w:before="322" w:line="252" w:lineRule="auto"/>
        <w:ind w:right="13" w:firstLine="14"/>
        <w:jc w:val="both"/>
        <w:rPr>
          <w:rFonts w:hint="eastAsia"/>
          <w:sz w:val="30"/>
          <w:szCs w:val="30"/>
        </w:rPr>
      </w:pPr>
    </w:p>
    <w:p w14:paraId="390B48AD">
      <w:pPr>
        <w:pStyle w:val="3"/>
        <w:spacing w:before="322" w:line="252" w:lineRule="auto"/>
        <w:ind w:right="13" w:firstLine="14"/>
        <w:jc w:val="both"/>
        <w:rPr>
          <w:rFonts w:hint="eastAsia"/>
          <w:sz w:val="30"/>
          <w:szCs w:val="30"/>
        </w:rPr>
      </w:pPr>
      <w:r>
        <w:rPr>
          <w:rFonts w:hint="eastAsia"/>
          <w:sz w:val="30"/>
          <w:szCs w:val="30"/>
        </w:rPr>
        <w:t>God therefore wisely ordained that suspension upon the fatal tree, which might remind every spectatator of the first origin of the divine anger, should be a symbol of the curse; whilst he was pleased also to appoint, that the first sin, and other sins proceeding from it, should be expiated, only by a Surety for mankind, who would condescend to be hanged on a tree.</w:t>
      </w:r>
    </w:p>
    <w:p w14:paraId="3AF9A2BE">
      <w:pPr>
        <w:pStyle w:val="3"/>
        <w:spacing w:before="322" w:line="252" w:lineRule="auto"/>
        <w:ind w:right="13" w:firstLine="14"/>
        <w:jc w:val="both"/>
        <w:rPr>
          <w:rFonts w:hint="eastAsia"/>
          <w:sz w:val="30"/>
          <w:szCs w:val="30"/>
        </w:rPr>
      </w:pPr>
    </w:p>
    <w:p w14:paraId="565A5C9D">
      <w:pPr>
        <w:pStyle w:val="3"/>
        <w:spacing w:before="322" w:line="252" w:lineRule="auto"/>
        <w:ind w:right="13" w:firstLine="14"/>
        <w:jc w:val="both"/>
        <w:rPr>
          <w:rFonts w:hint="eastAsia"/>
          <w:sz w:val="30"/>
          <w:szCs w:val="30"/>
        </w:rPr>
      </w:pPr>
      <w:r>
        <w:rPr>
          <w:rFonts w:hint="eastAsia"/>
          <w:sz w:val="30"/>
          <w:szCs w:val="30"/>
        </w:rPr>
        <w:t>因此，上帝智慧地命定，悬挂在那致命的树上——这能提醒每个旁观者神怒的最初起源——应成为咒诅的象征；同时祂也乐意指定，那最初的罪，以及由此产生的其他罪，只能由一位为人类作保的中保(Surety)来赎清，而这位中保将屈尊被挂在木头上。</w:t>
      </w:r>
    </w:p>
    <w:p w14:paraId="1BA34374">
      <w:pPr>
        <w:pStyle w:val="3"/>
        <w:spacing w:before="322" w:line="252" w:lineRule="auto"/>
        <w:ind w:right="13" w:firstLine="14"/>
        <w:jc w:val="both"/>
        <w:rPr>
          <w:rFonts w:hint="eastAsia"/>
          <w:sz w:val="30"/>
          <w:szCs w:val="30"/>
        </w:rPr>
      </w:pPr>
    </w:p>
    <w:p w14:paraId="01ADBE8B">
      <w:pPr>
        <w:pStyle w:val="3"/>
        <w:spacing w:before="322" w:line="252" w:lineRule="auto"/>
        <w:ind w:right="13" w:firstLine="14"/>
        <w:jc w:val="both"/>
        <w:rPr>
          <w:rFonts w:hint="eastAsia"/>
          <w:sz w:val="30"/>
          <w:szCs w:val="30"/>
        </w:rPr>
      </w:pPr>
      <w:r>
        <w:rPr>
          <w:rFonts w:hint="eastAsia"/>
          <w:sz w:val="30"/>
          <w:szCs w:val="30"/>
        </w:rPr>
        <w:t>It was not the purpose of the Lawgiver to intimate that all without distinction that were hanged should be excluded from the participation of his favour.</w:t>
      </w:r>
    </w:p>
    <w:p w14:paraId="30DF8F25">
      <w:pPr>
        <w:pStyle w:val="3"/>
        <w:spacing w:before="322" w:line="252" w:lineRule="auto"/>
        <w:ind w:right="13" w:firstLine="14"/>
        <w:jc w:val="both"/>
        <w:rPr>
          <w:rFonts w:hint="eastAsia"/>
          <w:sz w:val="30"/>
          <w:szCs w:val="30"/>
        </w:rPr>
      </w:pPr>
    </w:p>
    <w:p w14:paraId="6BFDFE84">
      <w:pPr>
        <w:pStyle w:val="3"/>
        <w:spacing w:before="322" w:line="252" w:lineRule="auto"/>
        <w:ind w:right="13" w:firstLine="14"/>
        <w:jc w:val="both"/>
        <w:rPr>
          <w:rFonts w:hint="eastAsia"/>
          <w:sz w:val="30"/>
          <w:szCs w:val="30"/>
        </w:rPr>
      </w:pPr>
      <w:r>
        <w:rPr>
          <w:rFonts w:hint="eastAsia"/>
          <w:sz w:val="30"/>
          <w:szCs w:val="30"/>
        </w:rPr>
        <w:t>立法者的目的并非暗示所有被挂的人都毫无例外地被排除在祂的恩惠之外。</w:t>
      </w:r>
    </w:p>
    <w:p w14:paraId="16FDB7AC">
      <w:pPr>
        <w:pStyle w:val="3"/>
        <w:spacing w:before="322" w:line="252" w:lineRule="auto"/>
        <w:ind w:right="13" w:firstLine="14"/>
        <w:jc w:val="both"/>
        <w:rPr>
          <w:rFonts w:hint="eastAsia"/>
          <w:sz w:val="30"/>
          <w:szCs w:val="30"/>
        </w:rPr>
      </w:pPr>
    </w:p>
    <w:p w14:paraId="43FF2F14">
      <w:pPr>
        <w:pStyle w:val="3"/>
        <w:spacing w:before="322" w:line="252" w:lineRule="auto"/>
        <w:ind w:right="13" w:firstLine="14"/>
        <w:jc w:val="both"/>
        <w:rPr>
          <w:rFonts w:hint="eastAsia"/>
          <w:sz w:val="30"/>
          <w:szCs w:val="30"/>
        </w:rPr>
      </w:pPr>
      <w:r>
        <w:rPr>
          <w:rFonts w:hint="eastAsia"/>
          <w:sz w:val="30"/>
          <w:szCs w:val="30"/>
        </w:rPr>
        <w:t>But it was his design that in the very hanging of the person on the tree, whether guilty or innocent, whether penitent or impenitent, there should be a memorial of the curse, which having originated from a crime that had a respect to a tree, was to rest on the world, until it should be abolished by the sufferings of the Messiah on the accursed tree.</w:t>
      </w:r>
    </w:p>
    <w:p w14:paraId="14F95D4D">
      <w:pPr>
        <w:pStyle w:val="3"/>
        <w:spacing w:before="322" w:line="252" w:lineRule="auto"/>
        <w:ind w:right="13" w:firstLine="14"/>
        <w:jc w:val="both"/>
        <w:rPr>
          <w:rFonts w:hint="eastAsia"/>
          <w:sz w:val="30"/>
          <w:szCs w:val="30"/>
        </w:rPr>
      </w:pPr>
    </w:p>
    <w:p w14:paraId="18465CA4">
      <w:pPr>
        <w:pStyle w:val="3"/>
        <w:spacing w:before="322" w:line="252" w:lineRule="auto"/>
        <w:ind w:right="13" w:firstLine="14"/>
        <w:jc w:val="both"/>
        <w:rPr>
          <w:rFonts w:hint="eastAsia"/>
          <w:sz w:val="30"/>
          <w:szCs w:val="30"/>
        </w:rPr>
      </w:pPr>
      <w:r>
        <w:rPr>
          <w:rFonts w:hint="eastAsia"/>
          <w:sz w:val="30"/>
          <w:szCs w:val="30"/>
        </w:rPr>
        <w:t>但祂的意图是，在将人挂在树上这件事本身——无论是有罪还是无辜，无论是悔改还是不悔改——都应成为一个咒诅的记念；这个咒诅源于与树有关的罪行，将一直留在世上，直到它被弥赛亚在那受咒诅的木头上所受的苦难废除。</w:t>
      </w:r>
    </w:p>
    <w:p w14:paraId="35991762">
      <w:pPr>
        <w:pStyle w:val="3"/>
        <w:spacing w:before="322" w:line="252" w:lineRule="auto"/>
        <w:ind w:right="13" w:firstLine="14"/>
        <w:jc w:val="both"/>
        <w:rPr>
          <w:rFonts w:hint="eastAsia"/>
          <w:sz w:val="30"/>
          <w:szCs w:val="30"/>
        </w:rPr>
      </w:pPr>
    </w:p>
    <w:p w14:paraId="0EC5907F">
      <w:pPr>
        <w:pStyle w:val="3"/>
        <w:spacing w:before="322" w:line="252" w:lineRule="auto"/>
        <w:ind w:right="13" w:firstLine="14"/>
        <w:jc w:val="both"/>
        <w:rPr>
          <w:rFonts w:hint="eastAsia"/>
          <w:sz w:val="30"/>
          <w:szCs w:val="30"/>
        </w:rPr>
      </w:pPr>
      <w:r>
        <w:rPr>
          <w:rFonts w:hint="eastAsia"/>
          <w:sz w:val="30"/>
          <w:szCs w:val="30"/>
        </w:rPr>
        <w:t>XXXIII. But it is also very properly asked, On what ground does the Apostle transfer these expressions to the punishment of the cross?</w:t>
      </w:r>
    </w:p>
    <w:p w14:paraId="5CD62A7A">
      <w:pPr>
        <w:pStyle w:val="3"/>
        <w:spacing w:before="322" w:line="252" w:lineRule="auto"/>
        <w:ind w:right="13" w:firstLine="14"/>
        <w:jc w:val="both"/>
        <w:rPr>
          <w:rFonts w:hint="eastAsia"/>
          <w:sz w:val="30"/>
          <w:szCs w:val="30"/>
        </w:rPr>
      </w:pPr>
    </w:p>
    <w:p w14:paraId="3EEDF175">
      <w:pPr>
        <w:pStyle w:val="3"/>
        <w:spacing w:before="322" w:line="252" w:lineRule="auto"/>
        <w:ind w:right="13" w:firstLine="14"/>
        <w:jc w:val="both"/>
        <w:rPr>
          <w:rFonts w:hint="eastAsia"/>
          <w:sz w:val="30"/>
          <w:szCs w:val="30"/>
        </w:rPr>
      </w:pPr>
      <w:r>
        <w:rPr>
          <w:rFonts w:hint="eastAsia"/>
          <w:sz w:val="30"/>
          <w:szCs w:val="30"/>
        </w:rPr>
        <w:t>XXXIII. 但人们也非常恰当地问到，使徒是基于什么理由将这些表述转移到十字架的刑罚上？</w:t>
      </w:r>
    </w:p>
    <w:p w14:paraId="557DA297">
      <w:pPr>
        <w:pStyle w:val="3"/>
        <w:spacing w:before="322" w:line="252" w:lineRule="auto"/>
        <w:ind w:right="13" w:firstLine="14"/>
        <w:jc w:val="both"/>
        <w:rPr>
          <w:rFonts w:hint="eastAsia"/>
          <w:sz w:val="30"/>
          <w:szCs w:val="30"/>
        </w:rPr>
      </w:pPr>
    </w:p>
    <w:p w14:paraId="5230683D">
      <w:pPr>
        <w:pStyle w:val="3"/>
        <w:spacing w:before="322" w:line="252" w:lineRule="auto"/>
        <w:ind w:right="13" w:firstLine="14"/>
        <w:jc w:val="both"/>
        <w:rPr>
          <w:rFonts w:hint="eastAsia"/>
          <w:sz w:val="30"/>
          <w:szCs w:val="30"/>
        </w:rPr>
      </w:pPr>
      <w:r>
        <w:rPr>
          <w:rFonts w:hint="eastAsia"/>
          <w:sz w:val="30"/>
          <w:szCs w:val="30"/>
        </w:rPr>
        <w:t>Whatever Baronius and Lipsius urge to the contrary, the cross was unused and unknown amongst the ancient Hebrews; it was, as it is termed by Sozomenus, "a punishment enacted by the Romans."</w:t>
      </w:r>
    </w:p>
    <w:p w14:paraId="76C48B83">
      <w:pPr>
        <w:pStyle w:val="3"/>
        <w:spacing w:before="322" w:line="252" w:lineRule="auto"/>
        <w:ind w:right="13" w:firstLine="14"/>
        <w:jc w:val="both"/>
        <w:rPr>
          <w:rFonts w:hint="eastAsia"/>
          <w:sz w:val="30"/>
          <w:szCs w:val="30"/>
        </w:rPr>
      </w:pPr>
    </w:p>
    <w:p w14:paraId="1327E8E9">
      <w:pPr>
        <w:pStyle w:val="3"/>
        <w:spacing w:before="322" w:line="252" w:lineRule="auto"/>
        <w:ind w:right="13" w:firstLine="14"/>
        <w:jc w:val="both"/>
        <w:rPr>
          <w:rFonts w:hint="eastAsia"/>
          <w:sz w:val="30"/>
          <w:szCs w:val="30"/>
        </w:rPr>
      </w:pPr>
      <w:r>
        <w:rPr>
          <w:rFonts w:hint="eastAsia"/>
          <w:sz w:val="30"/>
          <w:szCs w:val="30"/>
        </w:rPr>
        <w:t>无论巴罗尼乌斯(Baronius)和利普修斯(Lipsius)如何反驳，十字架在古代希伯来人中是未使用且未知的；正如索佐门(Sozomenus)所称，它是“罗马人制定的一种刑罚”。</w:t>
      </w:r>
    </w:p>
    <w:p w14:paraId="3A874410">
      <w:pPr>
        <w:pStyle w:val="3"/>
        <w:spacing w:before="322" w:line="252" w:lineRule="auto"/>
        <w:ind w:right="13" w:firstLine="14"/>
        <w:jc w:val="both"/>
        <w:rPr>
          <w:rFonts w:hint="eastAsia"/>
          <w:sz w:val="30"/>
          <w:szCs w:val="30"/>
        </w:rPr>
      </w:pPr>
    </w:p>
    <w:p w14:paraId="67D372A1">
      <w:pPr>
        <w:pStyle w:val="3"/>
        <w:spacing w:before="322" w:line="252" w:lineRule="auto"/>
        <w:ind w:right="13" w:firstLine="14"/>
        <w:jc w:val="both"/>
        <w:rPr>
          <w:rFonts w:hint="eastAsia"/>
          <w:sz w:val="30"/>
          <w:szCs w:val="30"/>
        </w:rPr>
      </w:pPr>
      <w:r>
        <w:rPr>
          <w:rFonts w:hint="eastAsia"/>
          <w:sz w:val="30"/>
          <w:szCs w:val="30"/>
        </w:rPr>
        <w:t>Casaubon has proved this by incontestable arguments.*</w:t>
      </w:r>
    </w:p>
    <w:p w14:paraId="28C9BFB1">
      <w:pPr>
        <w:pStyle w:val="3"/>
        <w:spacing w:before="322" w:line="252" w:lineRule="auto"/>
        <w:ind w:right="13" w:firstLine="14"/>
        <w:jc w:val="both"/>
        <w:rPr>
          <w:rFonts w:hint="eastAsia"/>
          <w:sz w:val="30"/>
          <w:szCs w:val="30"/>
        </w:rPr>
      </w:pPr>
    </w:p>
    <w:p w14:paraId="1445C6E0">
      <w:pPr>
        <w:pStyle w:val="3"/>
        <w:spacing w:before="322" w:line="252" w:lineRule="auto"/>
        <w:ind w:right="13" w:firstLine="14"/>
        <w:jc w:val="both"/>
        <w:rPr>
          <w:rFonts w:hint="eastAsia"/>
          <w:sz w:val="30"/>
          <w:szCs w:val="30"/>
        </w:rPr>
      </w:pPr>
      <w:r>
        <w:rPr>
          <w:rFonts w:hint="eastAsia"/>
          <w:sz w:val="30"/>
          <w:szCs w:val="30"/>
        </w:rPr>
        <w:t>卡索邦(Casaubon)已用无可辩驳的论据证明了这一点。*</w:t>
      </w:r>
    </w:p>
    <w:p w14:paraId="77A1106E">
      <w:pPr>
        <w:pStyle w:val="3"/>
        <w:spacing w:before="322" w:line="252" w:lineRule="auto"/>
        <w:ind w:right="13" w:firstLine="14"/>
        <w:jc w:val="both"/>
        <w:rPr>
          <w:rFonts w:hint="eastAsia"/>
          <w:sz w:val="30"/>
          <w:szCs w:val="30"/>
        </w:rPr>
      </w:pPr>
    </w:p>
    <w:p w14:paraId="6D4144BF">
      <w:pPr>
        <w:pStyle w:val="3"/>
        <w:spacing w:before="322" w:line="252" w:lineRule="auto"/>
        <w:ind w:right="13" w:firstLine="14"/>
        <w:jc w:val="both"/>
        <w:rPr>
          <w:rFonts w:hint="eastAsia"/>
          <w:sz w:val="30"/>
          <w:szCs w:val="30"/>
        </w:rPr>
      </w:pPr>
      <w:r>
        <w:rPr>
          <w:rFonts w:hint="eastAsia"/>
          <w:sz w:val="30"/>
          <w:szCs w:val="30"/>
        </w:rPr>
        <w:t>We find, indeed, the following sentence in the Chaldee paraphrase on Ruth:k "There are four modes of inflicting capital punishment on malefactors; namely, stoning, burning, slaying with the sword, and hanging on the cross."</w:t>
      </w:r>
    </w:p>
    <w:p w14:paraId="7B3C3F5D">
      <w:pPr>
        <w:pStyle w:val="3"/>
        <w:spacing w:before="322" w:line="252" w:lineRule="auto"/>
        <w:ind w:right="13" w:firstLine="14"/>
        <w:jc w:val="both"/>
        <w:rPr>
          <w:rFonts w:hint="eastAsia"/>
          <w:sz w:val="30"/>
          <w:szCs w:val="30"/>
        </w:rPr>
      </w:pPr>
    </w:p>
    <w:p w14:paraId="0DD88E9F">
      <w:pPr>
        <w:pStyle w:val="3"/>
        <w:spacing w:before="322" w:line="252" w:lineRule="auto"/>
        <w:ind w:right="13" w:firstLine="14"/>
        <w:jc w:val="both"/>
        <w:rPr>
          <w:rFonts w:hint="eastAsia"/>
          <w:sz w:val="30"/>
          <w:szCs w:val="30"/>
        </w:rPr>
      </w:pPr>
      <w:r>
        <w:rPr>
          <w:rFonts w:hint="eastAsia"/>
          <w:sz w:val="30"/>
          <w:szCs w:val="30"/>
        </w:rPr>
        <w:t>我们确实在路得记的迦勒底文意译(Chaldee paraphrase)中找到以下句子：k “对罪犯施加死刑有四种方式；即，石刑、火刑、用刀杀戮，以及挂在十字架上。”</w:t>
      </w:r>
    </w:p>
    <w:p w14:paraId="55BE0685">
      <w:pPr>
        <w:pStyle w:val="3"/>
        <w:spacing w:before="322" w:line="252" w:lineRule="auto"/>
        <w:ind w:right="13" w:firstLine="14"/>
        <w:jc w:val="both"/>
        <w:rPr>
          <w:rFonts w:hint="eastAsia"/>
          <w:sz w:val="30"/>
          <w:szCs w:val="30"/>
        </w:rPr>
      </w:pPr>
    </w:p>
    <w:p w14:paraId="03F5FF1F">
      <w:pPr>
        <w:pStyle w:val="3"/>
        <w:spacing w:before="322" w:line="252" w:lineRule="auto"/>
        <w:ind w:right="13" w:firstLine="14"/>
        <w:jc w:val="both"/>
        <w:rPr>
          <w:rFonts w:hint="eastAsia"/>
          <w:sz w:val="30"/>
          <w:szCs w:val="30"/>
        </w:rPr>
      </w:pPr>
      <w:r>
        <w:rPr>
          <w:rFonts w:hint="eastAsia"/>
          <w:sz w:val="30"/>
          <w:szCs w:val="30"/>
        </w:rPr>
        <w:t>But the modern Paraphrast was either unacquainted with the ancient customs of his nation, and ignorantly confounded strangling, though done in a very different manner, with suspension upon the cross; or he chose to speak of a punishment antiquated in his own age, in terms that properly denoted another which was analogous to it, and then in use; or, in fine, he inaccurately numbered amongst the kinds of death, that which was done to criminals after death.</w:t>
      </w:r>
    </w:p>
    <w:p w14:paraId="6FCD7F86">
      <w:pPr>
        <w:pStyle w:val="3"/>
        <w:spacing w:before="322" w:line="252" w:lineRule="auto"/>
        <w:ind w:right="13" w:firstLine="14"/>
        <w:jc w:val="both"/>
        <w:rPr>
          <w:rFonts w:hint="eastAsia"/>
          <w:sz w:val="30"/>
          <w:szCs w:val="30"/>
        </w:rPr>
      </w:pPr>
    </w:p>
    <w:p w14:paraId="3AB14877">
      <w:pPr>
        <w:pStyle w:val="3"/>
        <w:spacing w:before="322" w:line="252" w:lineRule="auto"/>
        <w:ind w:right="13" w:firstLine="14"/>
        <w:jc w:val="both"/>
        <w:rPr>
          <w:rFonts w:hint="eastAsia"/>
          <w:sz w:val="30"/>
          <w:szCs w:val="30"/>
        </w:rPr>
      </w:pPr>
      <w:r>
        <w:rPr>
          <w:rFonts w:hint="eastAsia"/>
          <w:sz w:val="30"/>
          <w:szCs w:val="30"/>
        </w:rPr>
        <w:t>但是，这位近代的意译者要么不熟悉他民族的古老习俗，无知地将绞刑（尽管执行方式截然不同）与悬挂在十字架上混为一谈；要么他选择用恰当表示另一种与之类似且当时在使用的刑罚的术语，来谈论一种在他那个时代已经过时的刑罚；或者，最后，他不准确地将对罪犯死后所行的事，算作死亡种类之一。</w:t>
      </w:r>
    </w:p>
    <w:p w14:paraId="3BF32DF4">
      <w:pPr>
        <w:pStyle w:val="3"/>
        <w:spacing w:before="322" w:line="252" w:lineRule="auto"/>
        <w:ind w:right="13" w:firstLine="14"/>
        <w:jc w:val="both"/>
        <w:rPr>
          <w:rFonts w:hint="eastAsia"/>
          <w:sz w:val="30"/>
          <w:szCs w:val="30"/>
        </w:rPr>
      </w:pPr>
    </w:p>
    <w:p w14:paraId="2A519880">
      <w:pPr>
        <w:pStyle w:val="3"/>
        <w:spacing w:before="322" w:line="252" w:lineRule="auto"/>
        <w:ind w:right="13" w:firstLine="14"/>
        <w:jc w:val="both"/>
        <w:rPr>
          <w:rFonts w:hint="eastAsia"/>
          <w:sz w:val="30"/>
          <w:szCs w:val="30"/>
        </w:rPr>
      </w:pPr>
      <w:r>
        <w:rPr>
          <w:rFonts w:hint="eastAsia"/>
          <w:sz w:val="30"/>
          <w:szCs w:val="30"/>
        </w:rPr>
        <w:t>There is a wide difference betwixt these two questions, whether any one, after having already suffered capital punishment, was suspended by ropes,—which was indeed done by the Hebrews; and whether a man, yet living, was nailed to a tree, there to undergo a lingering and dreadful death,—which was the practice amongst the Romans.*</w:t>
      </w:r>
    </w:p>
    <w:p w14:paraId="47237104">
      <w:pPr>
        <w:pStyle w:val="3"/>
        <w:spacing w:before="322" w:line="252" w:lineRule="auto"/>
        <w:ind w:right="13" w:firstLine="14"/>
        <w:jc w:val="both"/>
        <w:rPr>
          <w:rFonts w:hint="eastAsia"/>
          <w:sz w:val="30"/>
          <w:szCs w:val="30"/>
        </w:rPr>
      </w:pPr>
    </w:p>
    <w:p w14:paraId="3B75560A">
      <w:pPr>
        <w:pStyle w:val="3"/>
        <w:spacing w:before="322" w:line="252" w:lineRule="auto"/>
        <w:ind w:right="13" w:firstLine="14"/>
        <w:jc w:val="both"/>
        <w:rPr>
          <w:rFonts w:hint="eastAsia"/>
          <w:sz w:val="30"/>
          <w:szCs w:val="30"/>
        </w:rPr>
      </w:pPr>
      <w:r>
        <w:rPr>
          <w:rFonts w:hint="eastAsia"/>
          <w:sz w:val="30"/>
          <w:szCs w:val="30"/>
        </w:rPr>
        <w:t>这两个问题之间存在巨大差异：一个人在已经遭受死刑之后，是否被绳索悬挂起来——这确实是希伯来人做过的；以及一个活人是否被钉在木头上，在那里经历漫长而可怕的死亡——这是罗马人的做法。*</w:t>
      </w:r>
    </w:p>
    <w:p w14:paraId="56F20236">
      <w:pPr>
        <w:pStyle w:val="3"/>
        <w:spacing w:before="322" w:line="252" w:lineRule="auto"/>
        <w:ind w:right="13" w:firstLine="14"/>
        <w:jc w:val="both"/>
        <w:rPr>
          <w:rFonts w:hint="eastAsia"/>
          <w:sz w:val="30"/>
          <w:szCs w:val="30"/>
        </w:rPr>
      </w:pPr>
    </w:p>
    <w:p w14:paraId="20A75F35">
      <w:pPr>
        <w:pStyle w:val="3"/>
        <w:spacing w:before="322" w:line="252" w:lineRule="auto"/>
        <w:ind w:right="13" w:firstLine="14"/>
        <w:jc w:val="both"/>
        <w:rPr>
          <w:rFonts w:hint="eastAsia"/>
          <w:sz w:val="30"/>
          <w:szCs w:val="30"/>
        </w:rPr>
      </w:pPr>
      <w:r>
        <w:rPr>
          <w:rFonts w:hint="eastAsia"/>
          <w:sz w:val="30"/>
          <w:szCs w:val="30"/>
        </w:rPr>
        <w:t>Every genus, nevertheless, comprizes all its species; and it is with great justice and propriety, that Paul particularly applies to crucifixion, what is affirmed in general with regard to hanging on a tree.</w:t>
      </w:r>
    </w:p>
    <w:p w14:paraId="7D910778">
      <w:pPr>
        <w:pStyle w:val="3"/>
        <w:spacing w:before="322" w:line="252" w:lineRule="auto"/>
        <w:ind w:right="13" w:firstLine="14"/>
        <w:jc w:val="both"/>
        <w:rPr>
          <w:rFonts w:hint="eastAsia"/>
          <w:sz w:val="30"/>
          <w:szCs w:val="30"/>
        </w:rPr>
      </w:pPr>
    </w:p>
    <w:p w14:paraId="1C7B6197">
      <w:pPr>
        <w:pStyle w:val="3"/>
        <w:spacing w:before="322" w:line="252" w:lineRule="auto"/>
        <w:ind w:right="13" w:firstLine="14"/>
        <w:jc w:val="both"/>
        <w:rPr>
          <w:rFonts w:hint="eastAsia"/>
          <w:sz w:val="30"/>
          <w:szCs w:val="30"/>
        </w:rPr>
      </w:pPr>
      <w:r>
        <w:rPr>
          <w:rFonts w:hint="eastAsia"/>
          <w:sz w:val="30"/>
          <w:szCs w:val="30"/>
        </w:rPr>
        <w:t>然而，每一个“属”（genus）都包含其所有的“种”（species）；保罗将普遍适用于挂在木头上的说法，特别应用于钉十字架，是非常公正和恰当的。</w:t>
      </w:r>
    </w:p>
    <w:p w14:paraId="62D07954">
      <w:pPr>
        <w:pStyle w:val="3"/>
        <w:spacing w:before="322" w:line="252" w:lineRule="auto"/>
        <w:ind w:right="13" w:firstLine="14"/>
        <w:jc w:val="both"/>
        <w:rPr>
          <w:rFonts w:hint="eastAsia"/>
          <w:sz w:val="30"/>
          <w:szCs w:val="30"/>
        </w:rPr>
      </w:pPr>
    </w:p>
    <w:p w14:paraId="27B9485B">
      <w:pPr>
        <w:pStyle w:val="3"/>
        <w:spacing w:before="322" w:line="252" w:lineRule="auto"/>
        <w:ind w:right="13" w:firstLine="14"/>
        <w:jc w:val="both"/>
        <w:rPr>
          <w:rFonts w:hint="eastAsia"/>
          <w:sz w:val="30"/>
          <w:szCs w:val="30"/>
        </w:rPr>
      </w:pPr>
      <w:r>
        <w:rPr>
          <w:rFonts w:hint="eastAsia"/>
          <w:sz w:val="30"/>
          <w:szCs w:val="30"/>
        </w:rPr>
        <w:t>XXXIV. While suspended on the tree as the execration of God, exposed to the greatest ignominy, and suffering the most extreme agonies in soul and body, our blessed Lord poured out his soul unto death.</w:t>
      </w:r>
    </w:p>
    <w:p w14:paraId="462866CE">
      <w:pPr>
        <w:pStyle w:val="3"/>
        <w:spacing w:before="322" w:line="252" w:lineRule="auto"/>
        <w:ind w:right="13" w:firstLine="14"/>
        <w:jc w:val="both"/>
        <w:rPr>
          <w:rFonts w:hint="eastAsia"/>
          <w:sz w:val="30"/>
          <w:szCs w:val="30"/>
        </w:rPr>
      </w:pPr>
    </w:p>
    <w:p w14:paraId="7EA781B9">
      <w:pPr>
        <w:pStyle w:val="3"/>
        <w:spacing w:before="322" w:line="252" w:lineRule="auto"/>
        <w:ind w:right="13" w:firstLine="14"/>
        <w:jc w:val="both"/>
        <w:rPr>
          <w:rFonts w:hint="eastAsia"/>
          <w:sz w:val="30"/>
          <w:szCs w:val="30"/>
        </w:rPr>
      </w:pPr>
      <w:r>
        <w:rPr>
          <w:rFonts w:hint="eastAsia"/>
          <w:sz w:val="30"/>
          <w:szCs w:val="30"/>
        </w:rPr>
        <w:t>XXXIV. 当我们蒙福的主作为上帝所憎恶的（execration of God），被悬挂在木头上，暴露在极大的耻辱中，身心灵承受着最极端的痛苦时，祂将自己的灵魂倾倒，以至于死。</w:t>
      </w:r>
    </w:p>
    <w:p w14:paraId="7A8F42BF">
      <w:pPr>
        <w:pStyle w:val="3"/>
        <w:spacing w:before="322" w:line="252" w:lineRule="auto"/>
        <w:ind w:right="13" w:firstLine="14"/>
        <w:jc w:val="both"/>
        <w:rPr>
          <w:rFonts w:hint="eastAsia"/>
          <w:sz w:val="30"/>
          <w:szCs w:val="30"/>
        </w:rPr>
      </w:pPr>
    </w:p>
    <w:p w14:paraId="5F9CFBEF">
      <w:pPr>
        <w:pStyle w:val="3"/>
        <w:spacing w:before="322" w:line="252" w:lineRule="auto"/>
        <w:ind w:right="13" w:firstLine="14"/>
        <w:jc w:val="both"/>
        <w:rPr>
          <w:rFonts w:hint="eastAsia"/>
          <w:sz w:val="30"/>
          <w:szCs w:val="30"/>
        </w:rPr>
      </w:pPr>
      <w:r>
        <w:rPr>
          <w:rFonts w:hint="eastAsia"/>
          <w:sz w:val="30"/>
          <w:szCs w:val="30"/>
        </w:rPr>
        <w:t>His death was, 1st, Seasonable, the work which the Father had committed to him being completed; all things which the sacred oracles had foretold being accomplished;m and every thing, from the greatest to the least, which it behoved him to perform in this life, being finished.</w:t>
      </w:r>
    </w:p>
    <w:p w14:paraId="5C29700A">
      <w:pPr>
        <w:pStyle w:val="3"/>
        <w:spacing w:before="322" w:line="252" w:lineRule="auto"/>
        <w:ind w:right="13" w:firstLine="14"/>
        <w:jc w:val="both"/>
        <w:rPr>
          <w:rFonts w:hint="eastAsia"/>
          <w:sz w:val="30"/>
          <w:szCs w:val="30"/>
        </w:rPr>
      </w:pPr>
    </w:p>
    <w:p w14:paraId="2B57617B">
      <w:pPr>
        <w:pStyle w:val="3"/>
        <w:spacing w:before="322" w:line="252" w:lineRule="auto"/>
        <w:ind w:right="13" w:firstLine="14"/>
        <w:jc w:val="both"/>
        <w:rPr>
          <w:rFonts w:hint="eastAsia"/>
          <w:sz w:val="30"/>
          <w:szCs w:val="30"/>
        </w:rPr>
      </w:pPr>
      <w:r>
        <w:rPr>
          <w:rFonts w:hint="eastAsia"/>
          <w:sz w:val="30"/>
          <w:szCs w:val="30"/>
        </w:rPr>
        <w:t>祂的死是：1. 合时的（Seasonable），父所托付祂的工作已经完成；所有神圣圣言(sacred oracles)所预言的事都已成就；m 以及祂今生所当行的每一件事，无论大小，都已完毕。</w:t>
      </w:r>
    </w:p>
    <w:p w14:paraId="1E3D37EF">
      <w:pPr>
        <w:pStyle w:val="3"/>
        <w:spacing w:before="322" w:line="252" w:lineRule="auto"/>
        <w:ind w:right="13" w:firstLine="14"/>
        <w:jc w:val="both"/>
        <w:rPr>
          <w:rFonts w:hint="eastAsia"/>
          <w:sz w:val="30"/>
          <w:szCs w:val="30"/>
        </w:rPr>
      </w:pPr>
    </w:p>
    <w:p w14:paraId="53EF3AAF">
      <w:pPr>
        <w:pStyle w:val="3"/>
        <w:spacing w:before="322" w:line="252" w:lineRule="auto"/>
        <w:ind w:right="13" w:firstLine="14"/>
        <w:jc w:val="both"/>
        <w:rPr>
          <w:rFonts w:hint="eastAsia"/>
          <w:sz w:val="30"/>
          <w:szCs w:val="30"/>
        </w:rPr>
      </w:pPr>
      <w:r>
        <w:rPr>
          <w:rFonts w:hint="eastAsia"/>
          <w:sz w:val="30"/>
          <w:szCs w:val="30"/>
        </w:rPr>
        <w:t>He was, for good reasons, persuaded, that previously to this be ought by no means to desert his post.</w:t>
      </w:r>
    </w:p>
    <w:p w14:paraId="53F2AA2A">
      <w:pPr>
        <w:pStyle w:val="3"/>
        <w:spacing w:before="322" w:line="252" w:lineRule="auto"/>
        <w:ind w:right="13" w:firstLine="14"/>
        <w:jc w:val="both"/>
        <w:rPr>
          <w:rFonts w:hint="eastAsia"/>
          <w:sz w:val="30"/>
          <w:szCs w:val="30"/>
        </w:rPr>
      </w:pPr>
    </w:p>
    <w:p w14:paraId="32BFF4AA">
      <w:pPr>
        <w:pStyle w:val="3"/>
        <w:spacing w:before="322" w:line="252" w:lineRule="auto"/>
        <w:ind w:right="13" w:firstLine="14"/>
        <w:jc w:val="both"/>
        <w:rPr>
          <w:rFonts w:hint="eastAsia"/>
          <w:sz w:val="30"/>
          <w:szCs w:val="30"/>
        </w:rPr>
      </w:pPr>
      <w:r>
        <w:rPr>
          <w:rFonts w:hint="eastAsia"/>
          <w:sz w:val="30"/>
          <w:szCs w:val="30"/>
        </w:rPr>
        <w:t>祂有充分的理由确信，在此之前祂绝不应擅离职守。</w:t>
      </w:r>
    </w:p>
    <w:p w14:paraId="4CBC8543">
      <w:pPr>
        <w:pStyle w:val="3"/>
        <w:spacing w:before="322" w:line="252" w:lineRule="auto"/>
        <w:ind w:right="13" w:firstLine="14"/>
        <w:jc w:val="both"/>
        <w:rPr>
          <w:rFonts w:hint="eastAsia"/>
          <w:sz w:val="30"/>
          <w:szCs w:val="30"/>
        </w:rPr>
      </w:pPr>
    </w:p>
    <w:p w14:paraId="2EFC3B91">
      <w:pPr>
        <w:pStyle w:val="3"/>
        <w:spacing w:before="322" w:line="252" w:lineRule="auto"/>
        <w:ind w:right="13" w:firstLine="14"/>
        <w:jc w:val="both"/>
        <w:rPr>
          <w:rFonts w:hint="eastAsia"/>
          <w:sz w:val="30"/>
          <w:szCs w:val="30"/>
        </w:rPr>
      </w:pPr>
      <w:r>
        <w:rPr>
          <w:rFonts w:hint="eastAsia"/>
          <w:sz w:val="30"/>
          <w:szCs w:val="30"/>
        </w:rPr>
        <w:t>2dly, Voluntary, which was evinced by the strong cry which he uttered a little before his death, manifesting that he still possessed a great degree of vigour.</w:t>
      </w:r>
    </w:p>
    <w:p w14:paraId="00808864">
      <w:pPr>
        <w:pStyle w:val="3"/>
        <w:spacing w:before="322" w:line="252" w:lineRule="auto"/>
        <w:ind w:right="13" w:firstLine="14"/>
        <w:jc w:val="both"/>
        <w:rPr>
          <w:rFonts w:hint="eastAsia"/>
          <w:sz w:val="30"/>
          <w:szCs w:val="30"/>
        </w:rPr>
      </w:pPr>
    </w:p>
    <w:p w14:paraId="7B8517CC">
      <w:pPr>
        <w:pStyle w:val="3"/>
        <w:spacing w:before="322" w:line="252" w:lineRule="auto"/>
        <w:ind w:right="13" w:firstLine="14"/>
        <w:jc w:val="both"/>
        <w:rPr>
          <w:rFonts w:hint="eastAsia"/>
          <w:sz w:val="30"/>
          <w:szCs w:val="30"/>
        </w:rPr>
      </w:pPr>
      <w:r>
        <w:rPr>
          <w:rFonts w:hint="eastAsia"/>
          <w:sz w:val="30"/>
          <w:szCs w:val="30"/>
        </w:rPr>
        <w:t>2. 自愿的（Voluntary），这由祂临死前发出的大声呼喊所证明，表明祂仍拥有相当大的气力。</w:t>
      </w:r>
    </w:p>
    <w:p w14:paraId="089E30E4">
      <w:pPr>
        <w:pStyle w:val="3"/>
        <w:spacing w:before="322" w:line="252" w:lineRule="auto"/>
        <w:ind w:right="13" w:firstLine="14"/>
        <w:jc w:val="both"/>
        <w:rPr>
          <w:rFonts w:hint="eastAsia"/>
          <w:sz w:val="30"/>
          <w:szCs w:val="30"/>
        </w:rPr>
      </w:pPr>
    </w:p>
    <w:p w14:paraId="7315BAF9">
      <w:pPr>
        <w:pStyle w:val="3"/>
        <w:spacing w:before="322" w:line="252" w:lineRule="auto"/>
        <w:ind w:right="13" w:firstLine="14"/>
        <w:jc w:val="both"/>
        <w:rPr>
          <w:rFonts w:hint="eastAsia"/>
          <w:sz w:val="30"/>
          <w:szCs w:val="30"/>
        </w:rPr>
      </w:pPr>
      <w:r>
        <w:rPr>
          <w:rFonts w:hint="eastAsia"/>
          <w:sz w:val="30"/>
          <w:szCs w:val="30"/>
        </w:rPr>
        <w:t>It appeared also from his spontaneous and deliberate bowing of the head.q</w:t>
      </w:r>
    </w:p>
    <w:p w14:paraId="3B4CDDE9">
      <w:pPr>
        <w:pStyle w:val="3"/>
        <w:spacing w:before="322" w:line="252" w:lineRule="auto"/>
        <w:ind w:right="13" w:firstLine="14"/>
        <w:jc w:val="both"/>
        <w:rPr>
          <w:rFonts w:hint="eastAsia"/>
          <w:sz w:val="30"/>
          <w:szCs w:val="30"/>
        </w:rPr>
      </w:pPr>
    </w:p>
    <w:p w14:paraId="73857B95">
      <w:pPr>
        <w:pStyle w:val="3"/>
        <w:spacing w:before="322" w:line="252" w:lineRule="auto"/>
        <w:ind w:right="13" w:firstLine="14"/>
        <w:jc w:val="both"/>
        <w:rPr>
          <w:rFonts w:hint="eastAsia"/>
          <w:sz w:val="30"/>
          <w:szCs w:val="30"/>
        </w:rPr>
      </w:pPr>
      <w:r>
        <w:rPr>
          <w:rFonts w:hint="eastAsia"/>
          <w:sz w:val="30"/>
          <w:szCs w:val="30"/>
        </w:rPr>
        <w:t>这也从祂自愿且从容地低下头得到显现。q</w:t>
      </w:r>
    </w:p>
    <w:p w14:paraId="25061ED4">
      <w:pPr>
        <w:pStyle w:val="3"/>
        <w:spacing w:before="322" w:line="252" w:lineRule="auto"/>
        <w:ind w:right="13" w:firstLine="14"/>
        <w:jc w:val="both"/>
        <w:rPr>
          <w:rFonts w:hint="eastAsia"/>
          <w:sz w:val="30"/>
          <w:szCs w:val="30"/>
        </w:rPr>
      </w:pPr>
    </w:p>
    <w:p w14:paraId="02663E19">
      <w:pPr>
        <w:pStyle w:val="3"/>
        <w:spacing w:before="322" w:line="252" w:lineRule="auto"/>
        <w:ind w:right="13" w:firstLine="14"/>
        <w:jc w:val="both"/>
        <w:rPr>
          <w:rFonts w:hint="eastAsia"/>
          <w:sz w:val="30"/>
          <w:szCs w:val="30"/>
        </w:rPr>
      </w:pPr>
      <w:r>
        <w:rPr>
          <w:rFonts w:hint="eastAsia"/>
          <w:sz w:val="30"/>
          <w:szCs w:val="30"/>
        </w:rPr>
        <w:t>"The contrary," says Theophylact, "takes place with us; for we first expire, and then bow down the head.</w:t>
      </w:r>
    </w:p>
    <w:p w14:paraId="03F6BF3C">
      <w:pPr>
        <w:pStyle w:val="3"/>
        <w:spacing w:before="322" w:line="252" w:lineRule="auto"/>
        <w:ind w:right="13" w:firstLine="14"/>
        <w:jc w:val="both"/>
        <w:rPr>
          <w:rFonts w:hint="eastAsia"/>
          <w:sz w:val="30"/>
          <w:szCs w:val="30"/>
        </w:rPr>
      </w:pPr>
    </w:p>
    <w:p w14:paraId="288E21DA">
      <w:pPr>
        <w:pStyle w:val="3"/>
        <w:spacing w:before="322" w:line="252" w:lineRule="auto"/>
        <w:ind w:right="13" w:firstLine="14"/>
        <w:jc w:val="both"/>
        <w:rPr>
          <w:rFonts w:hint="eastAsia"/>
          <w:sz w:val="30"/>
          <w:szCs w:val="30"/>
        </w:rPr>
      </w:pPr>
      <w:r>
        <w:rPr>
          <w:rFonts w:hint="eastAsia"/>
          <w:sz w:val="30"/>
          <w:szCs w:val="30"/>
        </w:rPr>
        <w:t>“与此相反，”提奥菲拉克斯(Theophylact)说，“发生在我们身上的是；我们先断气，然后才垂下头。</w:t>
      </w:r>
    </w:p>
    <w:p w14:paraId="57BE8A69">
      <w:pPr>
        <w:pStyle w:val="3"/>
        <w:spacing w:before="322" w:line="252" w:lineRule="auto"/>
        <w:ind w:right="13" w:firstLine="14"/>
        <w:jc w:val="both"/>
        <w:rPr>
          <w:rFonts w:hint="eastAsia"/>
          <w:sz w:val="30"/>
          <w:szCs w:val="30"/>
        </w:rPr>
      </w:pPr>
    </w:p>
    <w:p w14:paraId="3D6ADAD5">
      <w:pPr>
        <w:pStyle w:val="3"/>
        <w:spacing w:before="322" w:line="252" w:lineRule="auto"/>
        <w:ind w:right="13" w:firstLine="14"/>
        <w:jc w:val="both"/>
        <w:rPr>
          <w:rFonts w:hint="eastAsia"/>
          <w:sz w:val="30"/>
          <w:szCs w:val="30"/>
        </w:rPr>
      </w:pPr>
      <w:r>
        <w:rPr>
          <w:rFonts w:hint="eastAsia"/>
          <w:sz w:val="30"/>
          <w:szCs w:val="30"/>
        </w:rPr>
        <w:t>But he first bowed, and then expired; from which it was evident he was the Lord of death, and did all according to his pleasure."</w:t>
      </w:r>
    </w:p>
    <w:p w14:paraId="41EC5D7B">
      <w:pPr>
        <w:pStyle w:val="3"/>
        <w:spacing w:before="322" w:line="252" w:lineRule="auto"/>
        <w:ind w:right="13" w:firstLine="14"/>
        <w:jc w:val="both"/>
        <w:rPr>
          <w:rFonts w:hint="eastAsia"/>
          <w:sz w:val="30"/>
          <w:szCs w:val="30"/>
        </w:rPr>
      </w:pPr>
    </w:p>
    <w:p w14:paraId="77CCEBB8">
      <w:pPr>
        <w:pStyle w:val="3"/>
        <w:spacing w:before="322" w:line="252" w:lineRule="auto"/>
        <w:ind w:right="13" w:firstLine="14"/>
        <w:jc w:val="both"/>
        <w:rPr>
          <w:rFonts w:hint="eastAsia"/>
          <w:sz w:val="30"/>
          <w:szCs w:val="30"/>
        </w:rPr>
      </w:pPr>
      <w:r>
        <w:rPr>
          <w:rFonts w:hint="eastAsia"/>
          <w:sz w:val="30"/>
          <w:szCs w:val="30"/>
        </w:rPr>
        <w:t>但祂先低下头，然后才断气；由此可见，祂是死亡的主，并且凡事都按自己的意愿行。”</w:t>
      </w:r>
    </w:p>
    <w:p w14:paraId="413C8FD5">
      <w:pPr>
        <w:pStyle w:val="3"/>
        <w:spacing w:before="322" w:line="252" w:lineRule="auto"/>
        <w:ind w:right="13" w:firstLine="14"/>
        <w:jc w:val="both"/>
        <w:rPr>
          <w:rFonts w:hint="eastAsia"/>
          <w:sz w:val="30"/>
          <w:szCs w:val="30"/>
        </w:rPr>
      </w:pPr>
    </w:p>
    <w:p w14:paraId="694FF719">
      <w:pPr>
        <w:pStyle w:val="3"/>
        <w:spacing w:before="322" w:line="252" w:lineRule="auto"/>
        <w:ind w:right="13" w:firstLine="14"/>
        <w:jc w:val="both"/>
        <w:rPr>
          <w:rFonts w:hint="eastAsia"/>
          <w:sz w:val="30"/>
          <w:szCs w:val="30"/>
        </w:rPr>
      </w:pPr>
      <w:r>
        <w:rPr>
          <w:rFonts w:hint="eastAsia"/>
          <w:sz w:val="30"/>
          <w:szCs w:val="30"/>
        </w:rPr>
        <w:t>3dly, Pious; for he died offering up prayers and supplications.</w:t>
      </w:r>
    </w:p>
    <w:p w14:paraId="0471C7CD">
      <w:pPr>
        <w:pStyle w:val="3"/>
        <w:spacing w:before="322" w:line="252" w:lineRule="auto"/>
        <w:ind w:right="13" w:firstLine="14"/>
        <w:jc w:val="both"/>
        <w:rPr>
          <w:rFonts w:hint="eastAsia"/>
          <w:sz w:val="30"/>
          <w:szCs w:val="30"/>
        </w:rPr>
      </w:pPr>
    </w:p>
    <w:p w14:paraId="09F95AEE">
      <w:pPr>
        <w:pStyle w:val="3"/>
        <w:spacing w:before="322" w:line="252" w:lineRule="auto"/>
        <w:ind w:right="13" w:firstLine="14"/>
        <w:jc w:val="both"/>
        <w:rPr>
          <w:rFonts w:hint="eastAsia"/>
          <w:sz w:val="30"/>
          <w:szCs w:val="30"/>
        </w:rPr>
      </w:pPr>
      <w:r>
        <w:rPr>
          <w:rFonts w:hint="eastAsia"/>
          <w:sz w:val="30"/>
          <w:szCs w:val="30"/>
        </w:rPr>
        <w:t>3. 虔诚的（Pious）；因为祂死时献上了祷告和恳求。</w:t>
      </w:r>
    </w:p>
    <w:p w14:paraId="37831396">
      <w:pPr>
        <w:pStyle w:val="3"/>
        <w:spacing w:before="322" w:line="252" w:lineRule="auto"/>
        <w:ind w:right="13" w:firstLine="14"/>
        <w:jc w:val="both"/>
        <w:rPr>
          <w:rFonts w:hint="eastAsia"/>
          <w:sz w:val="30"/>
          <w:szCs w:val="30"/>
        </w:rPr>
      </w:pPr>
    </w:p>
    <w:p w14:paraId="541BEE73">
      <w:pPr>
        <w:pStyle w:val="3"/>
        <w:spacing w:before="322" w:line="252" w:lineRule="auto"/>
        <w:ind w:right="13" w:firstLine="14"/>
        <w:jc w:val="both"/>
        <w:rPr>
          <w:rFonts w:hint="eastAsia"/>
          <w:sz w:val="30"/>
          <w:szCs w:val="30"/>
        </w:rPr>
      </w:pPr>
      <w:r>
        <w:rPr>
          <w:rFonts w:hint="eastAsia"/>
          <w:sz w:val="30"/>
          <w:szCs w:val="30"/>
        </w:rPr>
        <w:t>4thly, Tranquil; his conscience bore him witness that he had faithfully accomplished the whole work incumbent upon him in this life; and he was certain that God, as a most affectionate Father, would receive his spirit, defend it from the devil, and restore it to himself at his resurrection.</w:t>
      </w:r>
    </w:p>
    <w:p w14:paraId="20B6B236">
      <w:pPr>
        <w:pStyle w:val="3"/>
        <w:spacing w:before="322" w:line="252" w:lineRule="auto"/>
        <w:ind w:right="13" w:firstLine="14"/>
        <w:jc w:val="both"/>
        <w:rPr>
          <w:rFonts w:hint="eastAsia"/>
          <w:sz w:val="30"/>
          <w:szCs w:val="30"/>
        </w:rPr>
      </w:pPr>
    </w:p>
    <w:p w14:paraId="350AFC64">
      <w:pPr>
        <w:pStyle w:val="3"/>
        <w:spacing w:before="322" w:line="252" w:lineRule="auto"/>
        <w:ind w:right="13" w:firstLine="14"/>
        <w:jc w:val="both"/>
        <w:rPr>
          <w:rFonts w:hint="eastAsia"/>
          <w:sz w:val="30"/>
          <w:szCs w:val="30"/>
        </w:rPr>
      </w:pPr>
      <w:r>
        <w:rPr>
          <w:rFonts w:hint="eastAsia"/>
          <w:sz w:val="30"/>
          <w:szCs w:val="30"/>
        </w:rPr>
        <w:t>4. 平静的（Tranquil）；祂的良心向祂作证，祂已忠实地完成了今生加在祂身上的一切工作；并且祂确信，上帝，作为一位最慈爱的父亲，会接收祂的灵，保护它脱离魔鬼，并在祂复活时将其归还给自己。</w:t>
      </w:r>
    </w:p>
    <w:p w14:paraId="20067088">
      <w:pPr>
        <w:pStyle w:val="3"/>
        <w:spacing w:before="322" w:line="252" w:lineRule="auto"/>
        <w:ind w:right="13" w:firstLine="14"/>
        <w:jc w:val="both"/>
        <w:rPr>
          <w:rFonts w:hint="eastAsia"/>
          <w:sz w:val="30"/>
          <w:szCs w:val="30"/>
        </w:rPr>
      </w:pPr>
    </w:p>
    <w:p w14:paraId="22BAE189">
      <w:pPr>
        <w:pStyle w:val="3"/>
        <w:spacing w:before="322" w:line="252" w:lineRule="auto"/>
        <w:ind w:right="13" w:firstLine="14"/>
        <w:jc w:val="both"/>
        <w:rPr>
          <w:rFonts w:hint="eastAsia"/>
          <w:sz w:val="30"/>
          <w:szCs w:val="30"/>
        </w:rPr>
      </w:pPr>
      <w:r>
        <w:rPr>
          <w:rFonts w:hint="eastAsia"/>
          <w:sz w:val="30"/>
          <w:szCs w:val="30"/>
        </w:rPr>
        <w:t>This is implied in the words, "Father, into thy hands I commend my spirit."</w:t>
      </w:r>
    </w:p>
    <w:p w14:paraId="4D6AF2E4">
      <w:pPr>
        <w:pStyle w:val="3"/>
        <w:spacing w:before="322" w:line="252" w:lineRule="auto"/>
        <w:ind w:right="13" w:firstLine="14"/>
        <w:jc w:val="both"/>
        <w:rPr>
          <w:rFonts w:hint="eastAsia"/>
          <w:sz w:val="30"/>
          <w:szCs w:val="30"/>
        </w:rPr>
      </w:pPr>
    </w:p>
    <w:p w14:paraId="18A4557D">
      <w:pPr>
        <w:pStyle w:val="3"/>
        <w:spacing w:before="322" w:line="252" w:lineRule="auto"/>
        <w:ind w:right="13" w:firstLine="14"/>
        <w:jc w:val="both"/>
        <w:rPr>
          <w:rFonts w:hint="eastAsia"/>
          <w:sz w:val="30"/>
          <w:szCs w:val="30"/>
        </w:rPr>
      </w:pPr>
      <w:r>
        <w:rPr>
          <w:rFonts w:hint="eastAsia"/>
          <w:sz w:val="30"/>
          <w:szCs w:val="30"/>
        </w:rPr>
        <w:t>这包含在“父啊，我将我的灵魂交在你手里”这句话中。</w:t>
      </w:r>
    </w:p>
    <w:p w14:paraId="0AC389D3">
      <w:pPr>
        <w:pStyle w:val="3"/>
        <w:spacing w:before="322" w:line="252" w:lineRule="auto"/>
        <w:ind w:right="13" w:firstLine="14"/>
        <w:jc w:val="both"/>
        <w:rPr>
          <w:rFonts w:hint="eastAsia"/>
          <w:sz w:val="30"/>
          <w:szCs w:val="30"/>
        </w:rPr>
      </w:pPr>
    </w:p>
    <w:p w14:paraId="35428D74">
      <w:pPr>
        <w:pStyle w:val="3"/>
        <w:spacing w:before="322" w:line="252" w:lineRule="auto"/>
        <w:ind w:right="13" w:firstLine="14"/>
        <w:jc w:val="both"/>
        <w:rPr>
          <w:rFonts w:hint="eastAsia"/>
          <w:sz w:val="30"/>
          <w:szCs w:val="30"/>
        </w:rPr>
      </w:pPr>
      <w:r>
        <w:rPr>
          <w:rFonts w:hint="eastAsia"/>
          <w:sz w:val="30"/>
          <w:szCs w:val="30"/>
        </w:rPr>
        <w:t>It appears also from the following specimen of Christ's prayers, which is exhibited in the twenty-second Psalm, verses 20, 21.</w:t>
      </w:r>
    </w:p>
    <w:p w14:paraId="527F0873">
      <w:pPr>
        <w:pStyle w:val="3"/>
        <w:spacing w:before="322" w:line="252" w:lineRule="auto"/>
        <w:ind w:right="13" w:firstLine="14"/>
        <w:jc w:val="both"/>
        <w:rPr>
          <w:rFonts w:hint="eastAsia"/>
          <w:sz w:val="30"/>
          <w:szCs w:val="30"/>
        </w:rPr>
      </w:pPr>
    </w:p>
    <w:p w14:paraId="0FC2AD88">
      <w:pPr>
        <w:pStyle w:val="3"/>
        <w:spacing w:before="322" w:line="252" w:lineRule="auto"/>
        <w:ind w:right="13" w:firstLine="14"/>
        <w:jc w:val="both"/>
        <w:rPr>
          <w:rFonts w:hint="eastAsia"/>
          <w:sz w:val="30"/>
          <w:szCs w:val="30"/>
        </w:rPr>
      </w:pPr>
      <w:r>
        <w:rPr>
          <w:rFonts w:hint="eastAsia"/>
          <w:sz w:val="30"/>
          <w:szCs w:val="30"/>
        </w:rPr>
        <w:t>这也从诗篇第二十二篇20、21节所展示的基督祷告的以下范例中显现出来。</w:t>
      </w:r>
    </w:p>
    <w:p w14:paraId="585249D9">
      <w:pPr>
        <w:pStyle w:val="3"/>
        <w:spacing w:before="322" w:line="252" w:lineRule="auto"/>
        <w:ind w:right="13" w:firstLine="14"/>
        <w:jc w:val="both"/>
        <w:rPr>
          <w:rFonts w:hint="eastAsia"/>
          <w:sz w:val="30"/>
          <w:szCs w:val="30"/>
        </w:rPr>
      </w:pPr>
    </w:p>
    <w:p w14:paraId="15012EC9">
      <w:pPr>
        <w:pStyle w:val="3"/>
        <w:spacing w:before="322" w:line="252" w:lineRule="auto"/>
        <w:ind w:right="13" w:firstLine="14"/>
        <w:jc w:val="both"/>
        <w:rPr>
          <w:rFonts w:hint="eastAsia"/>
          <w:sz w:val="30"/>
          <w:szCs w:val="30"/>
        </w:rPr>
      </w:pPr>
      <w:r>
        <w:rPr>
          <w:rFonts w:hint="eastAsia"/>
          <w:sz w:val="30"/>
          <w:szCs w:val="30"/>
        </w:rPr>
        <w:t>"Deliver my soul from the sword;" cause me to expire in peace, and thus to frustrate the force of the spear which is shortly to pierce my side.</w:t>
      </w:r>
    </w:p>
    <w:p w14:paraId="3307390A">
      <w:pPr>
        <w:pStyle w:val="3"/>
        <w:spacing w:before="322" w:line="252" w:lineRule="auto"/>
        <w:ind w:right="13" w:firstLine="14"/>
        <w:jc w:val="both"/>
        <w:rPr>
          <w:rFonts w:hint="eastAsia"/>
          <w:sz w:val="30"/>
          <w:szCs w:val="30"/>
        </w:rPr>
      </w:pPr>
    </w:p>
    <w:p w14:paraId="104A80BA">
      <w:pPr>
        <w:pStyle w:val="3"/>
        <w:spacing w:before="322" w:line="252" w:lineRule="auto"/>
        <w:ind w:right="13" w:firstLine="14"/>
        <w:jc w:val="both"/>
        <w:rPr>
          <w:rFonts w:hint="eastAsia"/>
          <w:sz w:val="30"/>
          <w:szCs w:val="30"/>
        </w:rPr>
      </w:pPr>
      <w:r>
        <w:rPr>
          <w:rFonts w:hint="eastAsia"/>
          <w:sz w:val="30"/>
          <w:szCs w:val="30"/>
        </w:rPr>
        <w:t>“求你救我的灵魂脱离刀剑；”使我在平安中去世，从而挫败那即将刺穿我肋旁的枪的力量。</w:t>
      </w:r>
    </w:p>
    <w:p w14:paraId="205DECD3">
      <w:pPr>
        <w:pStyle w:val="3"/>
        <w:spacing w:before="322" w:line="252" w:lineRule="auto"/>
        <w:ind w:right="13" w:firstLine="14"/>
        <w:jc w:val="both"/>
        <w:rPr>
          <w:rFonts w:hint="eastAsia"/>
          <w:sz w:val="30"/>
          <w:szCs w:val="30"/>
        </w:rPr>
      </w:pPr>
    </w:p>
    <w:p w14:paraId="00E22C77">
      <w:pPr>
        <w:pStyle w:val="3"/>
        <w:spacing w:before="322" w:line="252" w:lineRule="auto"/>
        <w:ind w:right="13" w:firstLine="14"/>
        <w:jc w:val="both"/>
        <w:rPr>
          <w:rFonts w:hint="eastAsia"/>
          <w:sz w:val="30"/>
          <w:szCs w:val="30"/>
        </w:rPr>
      </w:pPr>
      <w:r>
        <w:rPr>
          <w:rFonts w:hint="eastAsia"/>
          <w:sz w:val="30"/>
          <w:szCs w:val="30"/>
        </w:rPr>
        <w:t>"Deliver my darling," that is, my dearly beloved, "from the power of the dog," the licentious soldier, the Roman executioner.</w:t>
      </w:r>
    </w:p>
    <w:p w14:paraId="64E9CD3C">
      <w:pPr>
        <w:pStyle w:val="3"/>
        <w:spacing w:before="322" w:line="252" w:lineRule="auto"/>
        <w:ind w:right="13" w:firstLine="14"/>
        <w:jc w:val="both"/>
        <w:rPr>
          <w:rFonts w:hint="eastAsia"/>
          <w:sz w:val="30"/>
          <w:szCs w:val="30"/>
        </w:rPr>
      </w:pPr>
    </w:p>
    <w:p w14:paraId="4BE8ED79">
      <w:pPr>
        <w:pStyle w:val="3"/>
        <w:spacing w:before="322" w:line="252" w:lineRule="auto"/>
        <w:ind w:right="13" w:firstLine="14"/>
        <w:jc w:val="both"/>
        <w:rPr>
          <w:rFonts w:hint="eastAsia"/>
          <w:sz w:val="30"/>
          <w:szCs w:val="30"/>
        </w:rPr>
      </w:pPr>
      <w:r>
        <w:rPr>
          <w:rFonts w:hint="eastAsia"/>
          <w:sz w:val="30"/>
          <w:szCs w:val="30"/>
        </w:rPr>
        <w:t>“救我的生命（darling，原文作‘我唯一宝贵的’）脱离犬类（dog）的权势，”——那放纵的士兵，罗马行刑者。</w:t>
      </w:r>
    </w:p>
    <w:p w14:paraId="0A401A19">
      <w:pPr>
        <w:pStyle w:val="3"/>
        <w:spacing w:before="322" w:line="252" w:lineRule="auto"/>
        <w:ind w:right="13" w:firstLine="14"/>
        <w:jc w:val="both"/>
        <w:rPr>
          <w:rFonts w:hint="eastAsia"/>
          <w:sz w:val="30"/>
          <w:szCs w:val="30"/>
        </w:rPr>
      </w:pPr>
    </w:p>
    <w:p w14:paraId="4C2B05D0">
      <w:pPr>
        <w:pStyle w:val="3"/>
        <w:spacing w:before="322" w:line="252" w:lineRule="auto"/>
        <w:ind w:right="13" w:firstLine="14"/>
        <w:jc w:val="both"/>
        <w:rPr>
          <w:rFonts w:hint="eastAsia"/>
          <w:sz w:val="30"/>
          <w:szCs w:val="30"/>
        </w:rPr>
      </w:pPr>
      <w:r>
        <w:rPr>
          <w:rFonts w:hint="eastAsia"/>
          <w:sz w:val="30"/>
          <w:szCs w:val="30"/>
        </w:rPr>
        <w:t>Let me escape by a speedy death that breaking of my bones, of which I am in danger.</w:t>
      </w:r>
    </w:p>
    <w:p w14:paraId="4F1C5655">
      <w:pPr>
        <w:pStyle w:val="3"/>
        <w:spacing w:before="322" w:line="252" w:lineRule="auto"/>
        <w:ind w:right="13" w:firstLine="14"/>
        <w:jc w:val="both"/>
        <w:rPr>
          <w:rFonts w:hint="eastAsia"/>
          <w:sz w:val="30"/>
          <w:szCs w:val="30"/>
        </w:rPr>
      </w:pPr>
    </w:p>
    <w:p w14:paraId="38427EC0">
      <w:pPr>
        <w:pStyle w:val="3"/>
        <w:spacing w:before="322" w:line="252" w:lineRule="auto"/>
        <w:ind w:right="13" w:firstLine="14"/>
        <w:jc w:val="both"/>
        <w:rPr>
          <w:rFonts w:hint="eastAsia"/>
          <w:sz w:val="30"/>
          <w:szCs w:val="30"/>
        </w:rPr>
      </w:pPr>
      <w:r>
        <w:rPr>
          <w:rFonts w:hint="eastAsia"/>
          <w:sz w:val="30"/>
          <w:szCs w:val="30"/>
        </w:rPr>
        <w:t>让我藉着迅速的死亡逃脱那打断我骨头的危险。</w:t>
      </w:r>
    </w:p>
    <w:p w14:paraId="00E519E4">
      <w:pPr>
        <w:pStyle w:val="3"/>
        <w:spacing w:before="322" w:line="252" w:lineRule="auto"/>
        <w:ind w:right="13" w:firstLine="14"/>
        <w:jc w:val="both"/>
        <w:rPr>
          <w:rFonts w:hint="eastAsia"/>
          <w:sz w:val="30"/>
          <w:szCs w:val="30"/>
        </w:rPr>
      </w:pPr>
    </w:p>
    <w:p w14:paraId="0CBC1115">
      <w:pPr>
        <w:pStyle w:val="3"/>
        <w:spacing w:before="322" w:line="252" w:lineRule="auto"/>
        <w:ind w:right="13" w:firstLine="14"/>
        <w:jc w:val="both"/>
        <w:rPr>
          <w:rFonts w:hint="eastAsia"/>
          <w:sz w:val="30"/>
          <w:szCs w:val="30"/>
        </w:rPr>
      </w:pPr>
      <w:r>
        <w:rPr>
          <w:rFonts w:hint="eastAsia"/>
          <w:sz w:val="30"/>
          <w:szCs w:val="30"/>
        </w:rPr>
        <w:t>"Save me from the mouth of the lion," the Devil, who has hitherto had the power of death; and make it evident by my blessed resurrection, that I am his conqueror.</w:t>
      </w:r>
    </w:p>
    <w:p w14:paraId="622D27E7">
      <w:pPr>
        <w:pStyle w:val="3"/>
        <w:spacing w:before="322" w:line="252" w:lineRule="auto"/>
        <w:ind w:right="13" w:firstLine="14"/>
        <w:jc w:val="both"/>
        <w:rPr>
          <w:rFonts w:hint="eastAsia"/>
          <w:sz w:val="30"/>
          <w:szCs w:val="30"/>
        </w:rPr>
      </w:pPr>
    </w:p>
    <w:p w14:paraId="449215CA">
      <w:pPr>
        <w:pStyle w:val="3"/>
        <w:spacing w:before="322" w:line="252" w:lineRule="auto"/>
        <w:ind w:right="13" w:firstLine="14"/>
        <w:jc w:val="both"/>
        <w:rPr>
          <w:rFonts w:hint="eastAsia"/>
          <w:sz w:val="30"/>
          <w:szCs w:val="30"/>
        </w:rPr>
      </w:pPr>
      <w:r>
        <w:rPr>
          <w:rFonts w:hint="eastAsia"/>
          <w:sz w:val="30"/>
          <w:szCs w:val="30"/>
        </w:rPr>
        <w:t>“救我脱离狮子的口；”（即）魔鬼，他至今拥有死亡的权势；并藉着我蒙福的复活显明我是祂的征服者。</w:t>
      </w:r>
    </w:p>
    <w:p w14:paraId="22E1A01B">
      <w:pPr>
        <w:pStyle w:val="3"/>
        <w:spacing w:before="322" w:line="252" w:lineRule="auto"/>
        <w:ind w:right="13" w:firstLine="14"/>
        <w:jc w:val="both"/>
        <w:rPr>
          <w:rFonts w:hint="eastAsia"/>
          <w:sz w:val="30"/>
          <w:szCs w:val="30"/>
        </w:rPr>
      </w:pPr>
    </w:p>
    <w:p w14:paraId="658CD079">
      <w:pPr>
        <w:pStyle w:val="3"/>
        <w:spacing w:before="322" w:line="252" w:lineRule="auto"/>
        <w:ind w:right="13" w:firstLine="14"/>
        <w:jc w:val="both"/>
        <w:rPr>
          <w:rFonts w:hint="eastAsia"/>
          <w:sz w:val="30"/>
          <w:szCs w:val="30"/>
        </w:rPr>
      </w:pPr>
      <w:r>
        <w:rPr>
          <w:rFonts w:hint="eastAsia"/>
          <w:sz w:val="30"/>
          <w:szCs w:val="30"/>
        </w:rPr>
        <w:t>"For thou hast heard me from the horns of the unicorns;" thou hast heard the cries which I lifted up unto thee, whilst I was yet exposed to the rage of the princes of this world; and now thou assurest me that no man shall henceforth be permitted to treat me with cruelty and violence.</w:t>
      </w:r>
    </w:p>
    <w:p w14:paraId="3FDE1CFF">
      <w:pPr>
        <w:pStyle w:val="3"/>
        <w:spacing w:before="322" w:line="252" w:lineRule="auto"/>
        <w:ind w:right="13" w:firstLine="14"/>
        <w:jc w:val="both"/>
        <w:rPr>
          <w:rFonts w:hint="eastAsia"/>
          <w:sz w:val="30"/>
          <w:szCs w:val="30"/>
        </w:rPr>
      </w:pPr>
    </w:p>
    <w:p w14:paraId="0432A75F">
      <w:pPr>
        <w:pStyle w:val="3"/>
        <w:spacing w:before="322" w:line="252" w:lineRule="auto"/>
        <w:ind w:right="13" w:firstLine="14"/>
        <w:jc w:val="both"/>
        <w:rPr>
          <w:rFonts w:hint="eastAsia"/>
          <w:sz w:val="30"/>
          <w:szCs w:val="30"/>
        </w:rPr>
      </w:pPr>
      <w:r>
        <w:rPr>
          <w:rFonts w:hint="eastAsia"/>
          <w:sz w:val="30"/>
          <w:szCs w:val="30"/>
        </w:rPr>
        <w:t>“你已经应允我，使我脱离野牛（unicorns）的角；”你听了我向你发出的呼喊，那时我还暴露在这世界掌权者的狂怒之下；现在你向我保证，从今以后，无人再被允许以残忍和暴力待我。</w:t>
      </w:r>
    </w:p>
    <w:p w14:paraId="5B65D98B">
      <w:pPr>
        <w:pStyle w:val="3"/>
        <w:spacing w:before="322" w:line="252" w:lineRule="auto"/>
        <w:ind w:right="13" w:firstLine="14"/>
        <w:jc w:val="both"/>
        <w:rPr>
          <w:rFonts w:hint="eastAsia"/>
          <w:sz w:val="30"/>
          <w:szCs w:val="30"/>
        </w:rPr>
      </w:pPr>
    </w:p>
    <w:p w14:paraId="57405ACE">
      <w:pPr>
        <w:pStyle w:val="3"/>
        <w:spacing w:before="322" w:line="252" w:lineRule="auto"/>
        <w:ind w:right="13" w:firstLine="14"/>
        <w:jc w:val="both"/>
        <w:rPr>
          <w:rFonts w:hint="eastAsia"/>
          <w:sz w:val="30"/>
          <w:szCs w:val="30"/>
        </w:rPr>
      </w:pPr>
      <w:r>
        <w:rPr>
          <w:rFonts w:hint="eastAsia"/>
          <w:sz w:val="30"/>
          <w:szCs w:val="30"/>
        </w:rPr>
        <w:t>These are the words of Christ when preparing himself for death, which may be compared with the event, and which discover his alacrity and fortitude.</w:t>
      </w:r>
    </w:p>
    <w:p w14:paraId="74F94500">
      <w:pPr>
        <w:pStyle w:val="3"/>
        <w:spacing w:before="322" w:line="252" w:lineRule="auto"/>
        <w:ind w:right="13" w:firstLine="14"/>
        <w:jc w:val="both"/>
        <w:rPr>
          <w:rFonts w:hint="eastAsia"/>
          <w:sz w:val="30"/>
          <w:szCs w:val="30"/>
        </w:rPr>
      </w:pPr>
    </w:p>
    <w:p w14:paraId="129FF8AA">
      <w:pPr>
        <w:pStyle w:val="3"/>
        <w:spacing w:before="322" w:line="252" w:lineRule="auto"/>
        <w:ind w:right="13" w:firstLine="14"/>
        <w:jc w:val="both"/>
        <w:rPr>
          <w:rFonts w:hint="eastAsia"/>
          <w:sz w:val="30"/>
          <w:szCs w:val="30"/>
        </w:rPr>
      </w:pPr>
      <w:r>
        <w:rPr>
          <w:rFonts w:hint="eastAsia"/>
          <w:sz w:val="30"/>
          <w:szCs w:val="30"/>
        </w:rPr>
        <w:t>这些是基督预备自己迎接死亡时的话语，可以与事件相对照，并揭示了祂的敏捷和刚毅。</w:t>
      </w:r>
    </w:p>
    <w:p w14:paraId="1D8510D5">
      <w:pPr>
        <w:pStyle w:val="3"/>
        <w:spacing w:before="322" w:line="252" w:lineRule="auto"/>
        <w:ind w:right="13" w:firstLine="14"/>
        <w:jc w:val="both"/>
        <w:rPr>
          <w:rFonts w:hint="eastAsia"/>
          <w:sz w:val="30"/>
          <w:szCs w:val="30"/>
        </w:rPr>
      </w:pPr>
    </w:p>
    <w:p w14:paraId="133E940F">
      <w:pPr>
        <w:pStyle w:val="3"/>
        <w:spacing w:before="322" w:line="252" w:lineRule="auto"/>
        <w:ind w:right="13" w:firstLine="14"/>
        <w:jc w:val="both"/>
        <w:rPr>
          <w:rFonts w:hint="eastAsia"/>
          <w:sz w:val="30"/>
          <w:szCs w:val="30"/>
        </w:rPr>
      </w:pPr>
      <w:r>
        <w:rPr>
          <w:rFonts w:hint="eastAsia"/>
          <w:sz w:val="30"/>
          <w:szCs w:val="30"/>
        </w:rPr>
        <w:t>XXXV. Christ's alacrity and confidence, however, ought not to hinder us from believing that unto death, and even in death, he bore the curse of God.</w:t>
      </w:r>
    </w:p>
    <w:p w14:paraId="2137878C">
      <w:pPr>
        <w:pStyle w:val="3"/>
        <w:spacing w:before="322" w:line="252" w:lineRule="auto"/>
        <w:ind w:right="13" w:firstLine="14"/>
        <w:jc w:val="both"/>
        <w:rPr>
          <w:rFonts w:hint="eastAsia"/>
          <w:sz w:val="30"/>
          <w:szCs w:val="30"/>
        </w:rPr>
      </w:pPr>
    </w:p>
    <w:p w14:paraId="038E61A2">
      <w:pPr>
        <w:pStyle w:val="3"/>
        <w:spacing w:before="322" w:line="252" w:lineRule="auto"/>
        <w:ind w:right="13" w:firstLine="14"/>
        <w:jc w:val="both"/>
        <w:rPr>
          <w:rFonts w:hint="eastAsia"/>
          <w:sz w:val="30"/>
          <w:szCs w:val="30"/>
        </w:rPr>
      </w:pPr>
      <w:r>
        <w:rPr>
          <w:rFonts w:hint="eastAsia"/>
          <w:sz w:val="30"/>
          <w:szCs w:val="30"/>
        </w:rPr>
        <w:t>XXXV. 然而，基督的敏捷和信心，不应妨碍我们相信，直到死亡，甚至在死亡中，祂都承担着上帝的咒诅。</w:t>
      </w:r>
    </w:p>
    <w:p w14:paraId="5D7C5492">
      <w:pPr>
        <w:pStyle w:val="3"/>
        <w:spacing w:before="322" w:line="252" w:lineRule="auto"/>
        <w:ind w:right="13" w:firstLine="14"/>
        <w:jc w:val="both"/>
        <w:rPr>
          <w:rFonts w:hint="eastAsia"/>
          <w:sz w:val="30"/>
          <w:szCs w:val="30"/>
        </w:rPr>
      </w:pPr>
    </w:p>
    <w:p w14:paraId="414F5099">
      <w:pPr>
        <w:pStyle w:val="3"/>
        <w:spacing w:before="322" w:line="252" w:lineRule="auto"/>
        <w:ind w:right="13" w:firstLine="14"/>
        <w:jc w:val="both"/>
        <w:rPr>
          <w:rFonts w:hint="eastAsia"/>
          <w:sz w:val="30"/>
          <w:szCs w:val="30"/>
        </w:rPr>
      </w:pPr>
      <w:r>
        <w:rPr>
          <w:rFonts w:hint="eastAsia"/>
          <w:sz w:val="30"/>
          <w:szCs w:val="30"/>
        </w:rPr>
        <w:t>Hanging on a tree was a symbol of the curse, and no vain symbol truly to Christ.</w:t>
      </w:r>
    </w:p>
    <w:p w14:paraId="5ACA65C3">
      <w:pPr>
        <w:pStyle w:val="3"/>
        <w:spacing w:before="322" w:line="252" w:lineRule="auto"/>
        <w:ind w:right="13" w:firstLine="14"/>
        <w:jc w:val="both"/>
        <w:rPr>
          <w:rFonts w:hint="eastAsia"/>
          <w:sz w:val="30"/>
          <w:szCs w:val="30"/>
        </w:rPr>
      </w:pPr>
    </w:p>
    <w:p w14:paraId="40656AAA">
      <w:pPr>
        <w:pStyle w:val="3"/>
        <w:spacing w:before="322" w:line="252" w:lineRule="auto"/>
        <w:ind w:right="13" w:firstLine="14"/>
        <w:jc w:val="both"/>
        <w:rPr>
          <w:rFonts w:hint="eastAsia"/>
          <w:sz w:val="30"/>
          <w:szCs w:val="30"/>
        </w:rPr>
      </w:pPr>
      <w:r>
        <w:rPr>
          <w:rFonts w:hint="eastAsia"/>
          <w:sz w:val="30"/>
          <w:szCs w:val="30"/>
        </w:rPr>
        <w:t>挂在木头上是咒诅的象征，对基督而言，这绝非虚空的象征。</w:t>
      </w:r>
    </w:p>
    <w:p w14:paraId="21A88E8B">
      <w:pPr>
        <w:pStyle w:val="3"/>
        <w:spacing w:before="322" w:line="252" w:lineRule="auto"/>
        <w:ind w:right="13" w:firstLine="14"/>
        <w:jc w:val="both"/>
        <w:rPr>
          <w:rFonts w:hint="eastAsia"/>
          <w:sz w:val="30"/>
          <w:szCs w:val="30"/>
        </w:rPr>
      </w:pPr>
    </w:p>
    <w:p w14:paraId="540237DE">
      <w:pPr>
        <w:pStyle w:val="3"/>
        <w:spacing w:before="322" w:line="252" w:lineRule="auto"/>
        <w:ind w:right="13" w:firstLine="14"/>
        <w:jc w:val="both"/>
        <w:rPr>
          <w:rFonts w:hint="eastAsia"/>
          <w:sz w:val="30"/>
          <w:szCs w:val="30"/>
        </w:rPr>
      </w:pPr>
      <w:r>
        <w:rPr>
          <w:rFonts w:hint="eastAsia"/>
          <w:sz w:val="30"/>
          <w:szCs w:val="30"/>
        </w:rPr>
        <w:t>The necessity of his submitting to death, arose from the curse of God due to the sin of the first Adam, for which it was requisite that satisfaction should be made by the second Adam.</w:t>
      </w:r>
    </w:p>
    <w:p w14:paraId="29588C33">
      <w:pPr>
        <w:pStyle w:val="3"/>
        <w:spacing w:before="322" w:line="252" w:lineRule="auto"/>
        <w:ind w:right="13" w:firstLine="14"/>
        <w:jc w:val="both"/>
        <w:rPr>
          <w:rFonts w:hint="eastAsia"/>
          <w:sz w:val="30"/>
          <w:szCs w:val="30"/>
        </w:rPr>
      </w:pPr>
    </w:p>
    <w:p w14:paraId="3743C39D">
      <w:pPr>
        <w:pStyle w:val="3"/>
        <w:spacing w:before="322" w:line="252" w:lineRule="auto"/>
        <w:ind w:right="13" w:firstLine="14"/>
        <w:jc w:val="both"/>
        <w:rPr>
          <w:rFonts w:hint="eastAsia"/>
          <w:sz w:val="30"/>
          <w:szCs w:val="30"/>
        </w:rPr>
      </w:pPr>
      <w:r>
        <w:rPr>
          <w:rFonts w:hint="eastAsia"/>
          <w:sz w:val="30"/>
          <w:szCs w:val="30"/>
        </w:rPr>
        <w:t>祂必须顺服死亡，是源于因第一个亚当的罪而来的上帝的咒诅，对此必须由第二个亚当来作出满足（satisfaction）。</w:t>
      </w:r>
    </w:p>
    <w:p w14:paraId="5087A2A1">
      <w:pPr>
        <w:pStyle w:val="3"/>
        <w:spacing w:before="322" w:line="252" w:lineRule="auto"/>
        <w:ind w:right="13" w:firstLine="14"/>
        <w:jc w:val="both"/>
        <w:rPr>
          <w:rFonts w:hint="eastAsia"/>
          <w:sz w:val="30"/>
          <w:szCs w:val="30"/>
        </w:rPr>
      </w:pPr>
    </w:p>
    <w:p w14:paraId="689A107A">
      <w:pPr>
        <w:pStyle w:val="3"/>
        <w:spacing w:before="322" w:line="252" w:lineRule="auto"/>
        <w:ind w:right="13" w:firstLine="14"/>
        <w:jc w:val="both"/>
        <w:rPr>
          <w:rFonts w:hint="eastAsia"/>
          <w:sz w:val="30"/>
          <w:szCs w:val="30"/>
        </w:rPr>
      </w:pPr>
      <w:r>
        <w:rPr>
          <w:rFonts w:hint="eastAsia"/>
          <w:sz w:val="30"/>
          <w:szCs w:val="30"/>
        </w:rPr>
        <w:t>Christ too, when he died, "made his soul an offering for sin;" nay, was "made sin;"s and "bare our sins in his own body on the tree," till he suffered "death for the redemption of transgression,"u and "reconciled us in the body of his flesh through death."</w:t>
      </w:r>
    </w:p>
    <w:p w14:paraId="33F31BCB">
      <w:pPr>
        <w:pStyle w:val="3"/>
        <w:spacing w:before="322" w:line="252" w:lineRule="auto"/>
        <w:ind w:right="13" w:firstLine="14"/>
        <w:jc w:val="both"/>
        <w:rPr>
          <w:rFonts w:hint="eastAsia"/>
          <w:sz w:val="30"/>
          <w:szCs w:val="30"/>
        </w:rPr>
      </w:pPr>
    </w:p>
    <w:p w14:paraId="64BE1F5A">
      <w:pPr>
        <w:pStyle w:val="3"/>
        <w:spacing w:before="322" w:line="252" w:lineRule="auto"/>
        <w:ind w:right="13" w:firstLine="14"/>
        <w:jc w:val="both"/>
        <w:rPr>
          <w:rFonts w:hint="eastAsia"/>
          <w:sz w:val="30"/>
          <w:szCs w:val="30"/>
        </w:rPr>
      </w:pPr>
      <w:r>
        <w:rPr>
          <w:rFonts w:hint="eastAsia"/>
          <w:sz w:val="30"/>
          <w:szCs w:val="30"/>
        </w:rPr>
        <w:t>基督死时，也“以祂自己为赎罪祭”；甚至“成为罪”；s并且“亲身担当了我们的罪在木头上”，直到祂为“赎过犯”（redemption of transgression）而受死，u并“藉着肉身的死，叫我们与自己和好。”</w:t>
      </w:r>
    </w:p>
    <w:p w14:paraId="12829E97">
      <w:pPr>
        <w:pStyle w:val="3"/>
        <w:spacing w:before="322" w:line="252" w:lineRule="auto"/>
        <w:ind w:right="13" w:firstLine="14"/>
        <w:jc w:val="both"/>
        <w:rPr>
          <w:rFonts w:hint="eastAsia"/>
          <w:sz w:val="30"/>
          <w:szCs w:val="30"/>
        </w:rPr>
      </w:pPr>
    </w:p>
    <w:p w14:paraId="78C363CA">
      <w:pPr>
        <w:pStyle w:val="3"/>
        <w:spacing w:before="322" w:line="252" w:lineRule="auto"/>
        <w:ind w:right="13" w:firstLine="14"/>
        <w:jc w:val="both"/>
        <w:rPr>
          <w:rFonts w:hint="eastAsia"/>
          <w:sz w:val="30"/>
          <w:szCs w:val="30"/>
        </w:rPr>
      </w:pPr>
      <w:r>
        <w:rPr>
          <w:rFonts w:hint="eastAsia"/>
          <w:sz w:val="30"/>
          <w:szCs w:val="30"/>
        </w:rPr>
        <w:t>Now, it is inconceivable how Christ can be said to bear our sins, or to bear the guilt of them even unto death, or to take them away by nothing less than death, reconciliation having been then only completely effected,—unless he sustained the curse of God both unto death, and in death.</w:t>
      </w:r>
    </w:p>
    <w:p w14:paraId="01F48027">
      <w:pPr>
        <w:pStyle w:val="3"/>
        <w:spacing w:before="322" w:line="252" w:lineRule="auto"/>
        <w:ind w:right="13" w:firstLine="14"/>
        <w:jc w:val="both"/>
        <w:rPr>
          <w:rFonts w:hint="eastAsia"/>
          <w:sz w:val="30"/>
          <w:szCs w:val="30"/>
        </w:rPr>
      </w:pPr>
    </w:p>
    <w:p w14:paraId="448F6216">
      <w:pPr>
        <w:pStyle w:val="3"/>
        <w:spacing w:before="322" w:line="252" w:lineRule="auto"/>
        <w:ind w:right="13" w:firstLine="14"/>
        <w:jc w:val="both"/>
        <w:rPr>
          <w:rFonts w:hint="eastAsia"/>
          <w:sz w:val="30"/>
          <w:szCs w:val="30"/>
        </w:rPr>
      </w:pPr>
      <w:r>
        <w:rPr>
          <w:rFonts w:hint="eastAsia"/>
          <w:sz w:val="30"/>
          <w:szCs w:val="30"/>
        </w:rPr>
        <w:t>现在，难以想象基督如何能被称为担当我们的罪，或担当罪的刑罚直到死亡，或除非藉着死亡才能除去罪——和好那时才完全成就——除非祂承担了上帝的咒诅，既直到死亡，也在死亡之中。</w:t>
      </w:r>
    </w:p>
    <w:p w14:paraId="47478ADE">
      <w:pPr>
        <w:pStyle w:val="3"/>
        <w:spacing w:before="322" w:line="252" w:lineRule="auto"/>
        <w:ind w:right="13" w:firstLine="14"/>
        <w:jc w:val="both"/>
        <w:rPr>
          <w:rFonts w:hint="eastAsia"/>
          <w:sz w:val="30"/>
          <w:szCs w:val="30"/>
        </w:rPr>
      </w:pPr>
    </w:p>
    <w:p w14:paraId="78BC635B">
      <w:pPr>
        <w:pStyle w:val="3"/>
        <w:spacing w:before="322" w:line="252" w:lineRule="auto"/>
        <w:ind w:right="13" w:firstLine="14"/>
        <w:jc w:val="both"/>
        <w:rPr>
          <w:rFonts w:hint="eastAsia"/>
          <w:sz w:val="30"/>
          <w:szCs w:val="30"/>
        </w:rPr>
      </w:pPr>
      <w:r>
        <w:rPr>
          <w:rFonts w:hint="eastAsia"/>
          <w:sz w:val="30"/>
          <w:szCs w:val="30"/>
        </w:rPr>
        <w:t>Nor is it unworthy of notice, that St Peter speaks of "the pains of Christ's death;"w and that Isaiah foretels that he should be "cut off out of the land of the living," and, through means of death, at last "taken from prison and from judgment."</w:t>
      </w:r>
    </w:p>
    <w:p w14:paraId="139EE12E">
      <w:pPr>
        <w:pStyle w:val="3"/>
        <w:spacing w:before="322" w:line="252" w:lineRule="auto"/>
        <w:ind w:right="13" w:firstLine="14"/>
        <w:jc w:val="both"/>
        <w:rPr>
          <w:rFonts w:hint="eastAsia"/>
          <w:sz w:val="30"/>
          <w:szCs w:val="30"/>
        </w:rPr>
      </w:pPr>
    </w:p>
    <w:p w14:paraId="1D2C7736">
      <w:pPr>
        <w:pStyle w:val="3"/>
        <w:spacing w:before="322" w:line="252" w:lineRule="auto"/>
        <w:ind w:right="13" w:firstLine="14"/>
        <w:jc w:val="both"/>
        <w:rPr>
          <w:rFonts w:hint="eastAsia"/>
          <w:sz w:val="30"/>
          <w:szCs w:val="30"/>
        </w:rPr>
      </w:pPr>
      <w:r>
        <w:rPr>
          <w:rFonts w:hint="eastAsia"/>
          <w:sz w:val="30"/>
          <w:szCs w:val="30"/>
        </w:rPr>
        <w:t>同样值得注意的是，圣彼得谈到“基督死亡的痛苦”；w 以赛亚预言祂将“从活人之地被剪除”，并且最终藉着死亡“从受压迫和审判中被取去”。</w:t>
      </w:r>
    </w:p>
    <w:p w14:paraId="6748E137">
      <w:pPr>
        <w:pStyle w:val="3"/>
        <w:spacing w:before="322" w:line="252" w:lineRule="auto"/>
        <w:ind w:right="13" w:firstLine="14"/>
        <w:jc w:val="both"/>
        <w:rPr>
          <w:rFonts w:hint="eastAsia"/>
          <w:sz w:val="30"/>
          <w:szCs w:val="30"/>
        </w:rPr>
      </w:pPr>
    </w:p>
    <w:p w14:paraId="7BE3AEAE">
      <w:pPr>
        <w:pStyle w:val="3"/>
        <w:spacing w:before="322" w:line="252" w:lineRule="auto"/>
        <w:ind w:right="13" w:firstLine="14"/>
        <w:jc w:val="both"/>
        <w:rPr>
          <w:rFonts w:hint="eastAsia"/>
          <w:sz w:val="30"/>
          <w:szCs w:val="30"/>
        </w:rPr>
      </w:pPr>
      <w:r>
        <w:rPr>
          <w:rFonts w:hint="eastAsia"/>
          <w:sz w:val="30"/>
          <w:szCs w:val="30"/>
        </w:rPr>
        <w:t>In fine, how can we at all rest assured that we ourselves shall be delivered from a cursed death, unless Christ has undergone such a death in our room?</w:t>
      </w:r>
    </w:p>
    <w:p w14:paraId="6ABDB0B3">
      <w:pPr>
        <w:pStyle w:val="3"/>
        <w:spacing w:before="322" w:line="252" w:lineRule="auto"/>
        <w:ind w:right="13" w:firstLine="14"/>
        <w:jc w:val="both"/>
        <w:rPr>
          <w:rFonts w:hint="eastAsia"/>
          <w:sz w:val="30"/>
          <w:szCs w:val="30"/>
        </w:rPr>
      </w:pPr>
    </w:p>
    <w:p w14:paraId="25AA94D8">
      <w:pPr>
        <w:pStyle w:val="3"/>
        <w:spacing w:before="322" w:line="252" w:lineRule="auto"/>
        <w:ind w:right="13" w:firstLine="14"/>
        <w:jc w:val="both"/>
        <w:rPr>
          <w:rFonts w:hint="eastAsia"/>
          <w:sz w:val="30"/>
          <w:szCs w:val="30"/>
        </w:rPr>
      </w:pPr>
      <w:r>
        <w:rPr>
          <w:rFonts w:hint="eastAsia"/>
          <w:sz w:val="30"/>
          <w:szCs w:val="30"/>
        </w:rPr>
        <w:t>最后，如果我们不能确信基督代替我们经历了这样一种被咒诅的死亡，我们自己又怎能确信将从被咒诅的死亡中得拯救呢？</w:t>
      </w:r>
    </w:p>
    <w:p w14:paraId="64705333">
      <w:pPr>
        <w:pStyle w:val="3"/>
        <w:spacing w:before="322" w:line="252" w:lineRule="auto"/>
        <w:ind w:right="13" w:firstLine="14"/>
        <w:jc w:val="both"/>
        <w:rPr>
          <w:rFonts w:hint="eastAsia"/>
          <w:sz w:val="30"/>
          <w:szCs w:val="30"/>
        </w:rPr>
      </w:pPr>
    </w:p>
    <w:p w14:paraId="12090048">
      <w:pPr>
        <w:pStyle w:val="3"/>
        <w:spacing w:before="322" w:line="252" w:lineRule="auto"/>
        <w:ind w:right="13" w:firstLine="14"/>
        <w:jc w:val="both"/>
        <w:rPr>
          <w:rFonts w:hint="eastAsia"/>
          <w:sz w:val="30"/>
          <w:szCs w:val="30"/>
        </w:rPr>
      </w:pPr>
      <w:r>
        <w:rPr>
          <w:rFonts w:hint="eastAsia"/>
          <w:sz w:val="30"/>
          <w:szCs w:val="30"/>
        </w:rPr>
        <w:t>XXXVI. Thus far we have seen the HISTORY of our Lord's crucifixion.</w:t>
      </w:r>
    </w:p>
    <w:p w14:paraId="2D2682B0">
      <w:pPr>
        <w:pStyle w:val="3"/>
        <w:spacing w:before="322" w:line="252" w:lineRule="auto"/>
        <w:ind w:right="13" w:firstLine="14"/>
        <w:jc w:val="both"/>
        <w:rPr>
          <w:rFonts w:hint="eastAsia"/>
          <w:sz w:val="30"/>
          <w:szCs w:val="30"/>
        </w:rPr>
      </w:pPr>
    </w:p>
    <w:p w14:paraId="0C234FDC">
      <w:pPr>
        <w:pStyle w:val="3"/>
        <w:spacing w:before="322" w:line="252" w:lineRule="auto"/>
        <w:ind w:right="13" w:firstLine="14"/>
        <w:jc w:val="both"/>
        <w:rPr>
          <w:rFonts w:hint="eastAsia"/>
          <w:sz w:val="30"/>
          <w:szCs w:val="30"/>
        </w:rPr>
      </w:pPr>
      <w:r>
        <w:rPr>
          <w:rFonts w:hint="eastAsia"/>
          <w:sz w:val="30"/>
          <w:szCs w:val="30"/>
        </w:rPr>
        <w:t>XXXVI. 至此，我们已经看到了我们主被钉十字架的历史（HISTORY）。</w:t>
      </w:r>
    </w:p>
    <w:p w14:paraId="47AD7A01">
      <w:pPr>
        <w:pStyle w:val="3"/>
        <w:spacing w:before="322" w:line="252" w:lineRule="auto"/>
        <w:ind w:right="13" w:firstLine="14"/>
        <w:jc w:val="both"/>
        <w:rPr>
          <w:rFonts w:hint="eastAsia"/>
          <w:sz w:val="30"/>
          <w:szCs w:val="30"/>
        </w:rPr>
      </w:pPr>
    </w:p>
    <w:p w14:paraId="1C9C113B">
      <w:pPr>
        <w:pStyle w:val="3"/>
        <w:spacing w:before="322" w:line="252" w:lineRule="auto"/>
        <w:ind w:right="13" w:firstLine="14"/>
        <w:jc w:val="both"/>
        <w:rPr>
          <w:rFonts w:hint="eastAsia"/>
          <w:sz w:val="30"/>
          <w:szCs w:val="30"/>
        </w:rPr>
      </w:pPr>
      <w:r>
        <w:rPr>
          <w:rFonts w:hint="eastAsia"/>
          <w:sz w:val="30"/>
          <w:szCs w:val="30"/>
        </w:rPr>
        <w:t>But it indicates an earthly and grovelling mind, to remain satisfied with the mere outward letter.</w:t>
      </w:r>
    </w:p>
    <w:p w14:paraId="13FB7323">
      <w:pPr>
        <w:pStyle w:val="3"/>
        <w:spacing w:before="322" w:line="252" w:lineRule="auto"/>
        <w:ind w:right="13" w:firstLine="14"/>
        <w:jc w:val="both"/>
        <w:rPr>
          <w:rFonts w:hint="eastAsia"/>
          <w:sz w:val="30"/>
          <w:szCs w:val="30"/>
        </w:rPr>
      </w:pPr>
    </w:p>
    <w:p w14:paraId="505A33F4">
      <w:pPr>
        <w:pStyle w:val="3"/>
        <w:spacing w:before="322" w:line="252" w:lineRule="auto"/>
        <w:ind w:right="13" w:firstLine="14"/>
        <w:jc w:val="both"/>
        <w:rPr>
          <w:rFonts w:hint="eastAsia"/>
          <w:sz w:val="30"/>
          <w:szCs w:val="30"/>
        </w:rPr>
      </w:pPr>
      <w:r>
        <w:rPr>
          <w:rFonts w:hint="eastAsia"/>
          <w:sz w:val="30"/>
          <w:szCs w:val="30"/>
        </w:rPr>
        <w:t>但仅仅满足于外在的字句，则表明了一种属地和卑微的心态。</w:t>
      </w:r>
    </w:p>
    <w:p w14:paraId="3A5F27A7">
      <w:pPr>
        <w:pStyle w:val="3"/>
        <w:spacing w:before="322" w:line="252" w:lineRule="auto"/>
        <w:ind w:right="13" w:firstLine="14"/>
        <w:jc w:val="both"/>
        <w:rPr>
          <w:rFonts w:hint="eastAsia"/>
          <w:sz w:val="30"/>
          <w:szCs w:val="30"/>
        </w:rPr>
      </w:pPr>
    </w:p>
    <w:p w14:paraId="0C5757D0">
      <w:pPr>
        <w:pStyle w:val="3"/>
        <w:spacing w:before="322" w:line="252" w:lineRule="auto"/>
        <w:ind w:right="13" w:firstLine="14"/>
        <w:jc w:val="both"/>
        <w:rPr>
          <w:rFonts w:hint="eastAsia"/>
          <w:sz w:val="30"/>
          <w:szCs w:val="30"/>
        </w:rPr>
      </w:pPr>
      <w:r>
        <w:rPr>
          <w:rFonts w:hint="eastAsia"/>
          <w:sz w:val="30"/>
          <w:szCs w:val="30"/>
        </w:rPr>
        <w:t>Tremendous mysteries lie hid within, which ought to be studied with a kind of sacred amazement and astonishment of mind, contemplated with every pious affection, and deeply impressed upon the heart.</w:t>
      </w:r>
    </w:p>
    <w:p w14:paraId="6F883B8B">
      <w:pPr>
        <w:pStyle w:val="3"/>
        <w:spacing w:before="322" w:line="252" w:lineRule="auto"/>
        <w:ind w:right="13" w:firstLine="14"/>
        <w:jc w:val="both"/>
        <w:rPr>
          <w:rFonts w:hint="eastAsia"/>
          <w:sz w:val="30"/>
          <w:szCs w:val="30"/>
        </w:rPr>
      </w:pPr>
    </w:p>
    <w:p w14:paraId="2FBD834B">
      <w:pPr>
        <w:pStyle w:val="3"/>
        <w:spacing w:before="322" w:line="252" w:lineRule="auto"/>
        <w:ind w:right="13" w:firstLine="14"/>
        <w:jc w:val="both"/>
        <w:rPr>
          <w:rFonts w:hint="eastAsia"/>
          <w:sz w:val="30"/>
          <w:szCs w:val="30"/>
        </w:rPr>
      </w:pPr>
      <w:r>
        <w:rPr>
          <w:rFonts w:hint="eastAsia"/>
          <w:sz w:val="30"/>
          <w:szCs w:val="30"/>
        </w:rPr>
        <w:t>其中隐藏着巨大的奥秘，应当以一种神圣的惊奇和心灵的震惊来研读，以各种虔诚的情感来默想，并深深地铭刻在心上。</w:t>
      </w:r>
    </w:p>
    <w:p w14:paraId="64E29943">
      <w:pPr>
        <w:pStyle w:val="3"/>
        <w:spacing w:before="322" w:line="252" w:lineRule="auto"/>
        <w:ind w:right="13" w:firstLine="14"/>
        <w:jc w:val="both"/>
        <w:rPr>
          <w:rFonts w:hint="eastAsia"/>
          <w:sz w:val="30"/>
          <w:szCs w:val="30"/>
        </w:rPr>
      </w:pPr>
    </w:p>
    <w:p w14:paraId="30941707">
      <w:pPr>
        <w:pStyle w:val="3"/>
        <w:spacing w:before="322" w:line="252" w:lineRule="auto"/>
        <w:ind w:right="13" w:firstLine="14"/>
        <w:jc w:val="both"/>
        <w:rPr>
          <w:rFonts w:hint="eastAsia"/>
          <w:sz w:val="30"/>
          <w:szCs w:val="30"/>
        </w:rPr>
      </w:pPr>
      <w:r>
        <w:rPr>
          <w:rFonts w:hint="eastAsia"/>
          <w:sz w:val="30"/>
          <w:szCs w:val="30"/>
        </w:rPr>
        <w:t>"The gross eye-ball of the flesh perceives what is gross;"* but it becomes us to ascend in our meditations to the incredible wisdom of the secret counsels of God, who wonderfully overruled for accomplishing the salvation of mankind, the extreme depravity and impious cruelty of the infatuated Jews, and the mad rage of the Devil who accelerated his own ruin by his opposition to Christ.</w:t>
      </w:r>
    </w:p>
    <w:p w14:paraId="44D05F97">
      <w:pPr>
        <w:pStyle w:val="3"/>
        <w:spacing w:before="322" w:line="252" w:lineRule="auto"/>
        <w:ind w:right="13" w:firstLine="14"/>
        <w:jc w:val="both"/>
        <w:rPr>
          <w:rFonts w:hint="eastAsia"/>
          <w:sz w:val="30"/>
          <w:szCs w:val="30"/>
        </w:rPr>
      </w:pPr>
    </w:p>
    <w:p w14:paraId="57FB68AA">
      <w:pPr>
        <w:pStyle w:val="3"/>
        <w:spacing w:before="322" w:line="252" w:lineRule="auto"/>
        <w:ind w:right="13" w:firstLine="14"/>
        <w:jc w:val="both"/>
        <w:rPr>
          <w:rFonts w:hint="eastAsia"/>
          <w:sz w:val="30"/>
          <w:szCs w:val="30"/>
        </w:rPr>
      </w:pPr>
      <w:r>
        <w:rPr>
          <w:rFonts w:hint="eastAsia"/>
          <w:sz w:val="30"/>
          <w:szCs w:val="30"/>
        </w:rPr>
        <w:t>“肉体粗糙的眼球感知粗糙的事物；”* 但我们应当在默想中提升，去领会神隐秘旨意那不可思议的智慧，祂奇妙地掌管（护理 overrule）了愚顽犹太人极端的堕落和不虔的残忍，以及魔鬼因对抗基督而加速自身灭亡的疯狂怒气，以成就人类的救恩。</w:t>
      </w:r>
    </w:p>
    <w:p w14:paraId="7FCB4EC2">
      <w:pPr>
        <w:pStyle w:val="3"/>
        <w:spacing w:before="322" w:line="252" w:lineRule="auto"/>
        <w:ind w:right="13" w:firstLine="14"/>
        <w:jc w:val="both"/>
        <w:rPr>
          <w:rFonts w:hint="eastAsia"/>
          <w:sz w:val="30"/>
          <w:szCs w:val="30"/>
        </w:rPr>
      </w:pPr>
    </w:p>
    <w:p w14:paraId="1DBFE0BC">
      <w:pPr>
        <w:pStyle w:val="3"/>
        <w:spacing w:before="322" w:line="252" w:lineRule="auto"/>
        <w:ind w:right="13" w:firstLine="14"/>
        <w:jc w:val="both"/>
        <w:rPr>
          <w:rFonts w:hint="eastAsia"/>
          <w:sz w:val="30"/>
          <w:szCs w:val="30"/>
        </w:rPr>
      </w:pPr>
      <w:r>
        <w:rPr>
          <w:rFonts w:hint="eastAsia"/>
          <w:sz w:val="30"/>
          <w:szCs w:val="30"/>
        </w:rPr>
        <w:t>It was on our account that all these things befel the Anointed of the Lord.</w:t>
      </w:r>
    </w:p>
    <w:p w14:paraId="33F71BC5">
      <w:pPr>
        <w:pStyle w:val="3"/>
        <w:spacing w:before="322" w:line="252" w:lineRule="auto"/>
        <w:ind w:right="13" w:firstLine="14"/>
        <w:jc w:val="both"/>
        <w:rPr>
          <w:rFonts w:hint="eastAsia"/>
          <w:sz w:val="30"/>
          <w:szCs w:val="30"/>
        </w:rPr>
      </w:pPr>
    </w:p>
    <w:p w14:paraId="6E618ADB">
      <w:pPr>
        <w:pStyle w:val="3"/>
        <w:spacing w:before="322" w:line="252" w:lineRule="auto"/>
        <w:ind w:right="13" w:firstLine="14"/>
        <w:jc w:val="both"/>
        <w:rPr>
          <w:rFonts w:hint="eastAsia"/>
          <w:sz w:val="30"/>
          <w:szCs w:val="30"/>
        </w:rPr>
      </w:pPr>
      <w:r>
        <w:rPr>
          <w:rFonts w:hint="eastAsia"/>
          <w:sz w:val="30"/>
          <w:szCs w:val="30"/>
        </w:rPr>
        <w:t>所有这些事临到主的受膏者，都是为了我们的缘故。</w:t>
      </w:r>
    </w:p>
    <w:p w14:paraId="077BE589">
      <w:pPr>
        <w:pStyle w:val="3"/>
        <w:spacing w:before="322" w:line="252" w:lineRule="auto"/>
        <w:ind w:right="13" w:firstLine="14"/>
        <w:jc w:val="both"/>
        <w:rPr>
          <w:rFonts w:hint="eastAsia"/>
          <w:sz w:val="30"/>
          <w:szCs w:val="30"/>
        </w:rPr>
      </w:pPr>
    </w:p>
    <w:p w14:paraId="34B24D5E">
      <w:pPr>
        <w:pStyle w:val="3"/>
        <w:spacing w:before="322" w:line="252" w:lineRule="auto"/>
        <w:ind w:right="13" w:firstLine="14"/>
        <w:jc w:val="both"/>
        <w:rPr>
          <w:rFonts w:hint="eastAsia"/>
          <w:sz w:val="30"/>
          <w:szCs w:val="30"/>
        </w:rPr>
      </w:pPr>
      <w:r>
        <w:rPr>
          <w:rFonts w:hint="eastAsia"/>
          <w:sz w:val="30"/>
          <w:szCs w:val="30"/>
        </w:rPr>
        <w:t>We ought, therefore, to consider them in a far different manner than if they had happened to a stranger, or to one with whom we have no connexion.</w:t>
      </w:r>
    </w:p>
    <w:p w14:paraId="7D915E19">
      <w:pPr>
        <w:pStyle w:val="3"/>
        <w:spacing w:before="322" w:line="252" w:lineRule="auto"/>
        <w:ind w:right="13" w:firstLine="14"/>
        <w:jc w:val="both"/>
        <w:rPr>
          <w:rFonts w:hint="eastAsia"/>
          <w:sz w:val="30"/>
          <w:szCs w:val="30"/>
        </w:rPr>
      </w:pPr>
    </w:p>
    <w:p w14:paraId="50BCCD9C">
      <w:pPr>
        <w:pStyle w:val="3"/>
        <w:spacing w:before="322" w:line="252" w:lineRule="auto"/>
        <w:ind w:right="13" w:firstLine="14"/>
        <w:jc w:val="both"/>
        <w:rPr>
          <w:rFonts w:hint="eastAsia"/>
          <w:sz w:val="30"/>
          <w:szCs w:val="30"/>
        </w:rPr>
      </w:pPr>
      <w:r>
        <w:rPr>
          <w:rFonts w:hint="eastAsia"/>
          <w:sz w:val="30"/>
          <w:szCs w:val="30"/>
        </w:rPr>
        <w:t>因此，我们应当以一种远不同于看待发生在陌生人或与我们无关之人身上的事的态度，来思考这些事。</w:t>
      </w:r>
    </w:p>
    <w:p w14:paraId="7F96D92C">
      <w:pPr>
        <w:pStyle w:val="3"/>
        <w:spacing w:before="322" w:line="252" w:lineRule="auto"/>
        <w:ind w:right="13" w:firstLine="14"/>
        <w:jc w:val="both"/>
        <w:rPr>
          <w:rFonts w:hint="eastAsia"/>
          <w:sz w:val="30"/>
          <w:szCs w:val="30"/>
        </w:rPr>
      </w:pPr>
    </w:p>
    <w:p w14:paraId="4DB1E0A2">
      <w:pPr>
        <w:pStyle w:val="3"/>
        <w:spacing w:before="322" w:line="252" w:lineRule="auto"/>
        <w:ind w:right="13" w:firstLine="14"/>
        <w:jc w:val="both"/>
        <w:rPr>
          <w:rFonts w:hint="eastAsia"/>
          <w:sz w:val="30"/>
          <w:szCs w:val="30"/>
        </w:rPr>
      </w:pPr>
      <w:r>
        <w:rPr>
          <w:rFonts w:hint="eastAsia"/>
          <w:sz w:val="30"/>
          <w:szCs w:val="30"/>
        </w:rPr>
        <w:t>Christ is at once our Friend, Kinsman, Brother, and Husband, our Lord and God; who, having become our Surety, underwent the curse of God, not only for our benefit, but in our stead; erected on the cross a ladder to paradise; and, in fine, became by his own death, the Author of life and immortality to us.</w:t>
      </w:r>
    </w:p>
    <w:p w14:paraId="20E0433D">
      <w:pPr>
        <w:pStyle w:val="3"/>
        <w:spacing w:before="322" w:line="252" w:lineRule="auto"/>
        <w:ind w:right="13" w:firstLine="14"/>
        <w:jc w:val="both"/>
        <w:rPr>
          <w:rFonts w:hint="eastAsia"/>
          <w:sz w:val="30"/>
          <w:szCs w:val="30"/>
        </w:rPr>
      </w:pPr>
    </w:p>
    <w:p w14:paraId="59AC2FC5">
      <w:pPr>
        <w:pStyle w:val="3"/>
        <w:spacing w:before="322" w:line="252" w:lineRule="auto"/>
        <w:ind w:right="13" w:firstLine="14"/>
        <w:jc w:val="both"/>
        <w:rPr>
          <w:rFonts w:hint="eastAsia"/>
          <w:sz w:val="30"/>
          <w:szCs w:val="30"/>
        </w:rPr>
      </w:pPr>
      <w:r>
        <w:rPr>
          <w:rFonts w:hint="eastAsia"/>
          <w:sz w:val="30"/>
          <w:szCs w:val="30"/>
        </w:rPr>
        <w:t>基督同时是我们的朋友、亲属、弟兄和丈夫，我们的主和上帝；祂既作了我们的中保(Surety)，就承担了上帝的咒诅，不仅是为了我们的益处，更是代替我们；祂在十字架上立起了一座通往乐园的梯子；并且，最终，藉着祂自己的死，成了我们生命和不朽的创始者。</w:t>
      </w:r>
    </w:p>
    <w:p w14:paraId="5786D1E5">
      <w:pPr>
        <w:pStyle w:val="3"/>
        <w:spacing w:before="322" w:line="252" w:lineRule="auto"/>
        <w:ind w:right="13" w:firstLine="14"/>
        <w:jc w:val="both"/>
        <w:rPr>
          <w:rFonts w:hint="eastAsia"/>
          <w:sz w:val="30"/>
          <w:szCs w:val="30"/>
        </w:rPr>
      </w:pPr>
    </w:p>
    <w:p w14:paraId="4F0FBA23">
      <w:pPr>
        <w:pStyle w:val="3"/>
        <w:spacing w:before="322" w:line="252" w:lineRule="auto"/>
        <w:ind w:right="13" w:firstLine="14"/>
        <w:jc w:val="both"/>
        <w:rPr>
          <w:rFonts w:hint="eastAsia"/>
          <w:sz w:val="30"/>
          <w:szCs w:val="30"/>
        </w:rPr>
      </w:pPr>
      <w:r>
        <w:rPr>
          <w:rFonts w:hint="eastAsia"/>
          <w:sz w:val="30"/>
          <w:szCs w:val="30"/>
        </w:rPr>
        <w:t>Let us, then, review in our meditations all that has been said, for the following purposes.</w:t>
      </w:r>
    </w:p>
    <w:p w14:paraId="1D58DF2D">
      <w:pPr>
        <w:pStyle w:val="3"/>
        <w:spacing w:before="322" w:line="252" w:lineRule="auto"/>
        <w:ind w:right="13" w:firstLine="14"/>
        <w:jc w:val="both"/>
        <w:rPr>
          <w:rFonts w:hint="eastAsia"/>
          <w:sz w:val="30"/>
          <w:szCs w:val="30"/>
        </w:rPr>
      </w:pPr>
    </w:p>
    <w:p w14:paraId="3FF6EE46">
      <w:pPr>
        <w:pStyle w:val="3"/>
        <w:spacing w:before="322" w:line="252" w:lineRule="auto"/>
        <w:ind w:right="13" w:firstLine="14"/>
        <w:jc w:val="both"/>
        <w:rPr>
          <w:rFonts w:hint="eastAsia"/>
          <w:sz w:val="30"/>
          <w:szCs w:val="30"/>
        </w:rPr>
      </w:pPr>
      <w:r>
        <w:rPr>
          <w:rFonts w:hint="eastAsia"/>
          <w:sz w:val="30"/>
          <w:szCs w:val="30"/>
        </w:rPr>
        <w:t>那么，让我们在默想中回顾所有已说的一切，为着以下目的：</w:t>
      </w:r>
    </w:p>
    <w:p w14:paraId="41A251F7">
      <w:pPr>
        <w:pStyle w:val="3"/>
        <w:spacing w:before="322" w:line="252" w:lineRule="auto"/>
        <w:ind w:right="13" w:firstLine="14"/>
        <w:jc w:val="both"/>
        <w:rPr>
          <w:rFonts w:hint="eastAsia"/>
          <w:sz w:val="30"/>
          <w:szCs w:val="30"/>
        </w:rPr>
      </w:pPr>
    </w:p>
    <w:p w14:paraId="189E3F5B">
      <w:pPr>
        <w:pStyle w:val="3"/>
        <w:spacing w:before="322" w:line="252" w:lineRule="auto"/>
        <w:ind w:right="13" w:firstLine="14"/>
        <w:jc w:val="both"/>
        <w:rPr>
          <w:rFonts w:hint="eastAsia"/>
          <w:sz w:val="30"/>
          <w:szCs w:val="30"/>
        </w:rPr>
      </w:pPr>
      <w:r>
        <w:rPr>
          <w:rFonts w:hint="eastAsia"/>
          <w:sz w:val="30"/>
          <w:szCs w:val="30"/>
        </w:rPr>
        <w:t>First, To show that all things relating to the crucifixion of Christ were FORETOLD AND PREFIGURED of old.</w:t>
      </w:r>
    </w:p>
    <w:p w14:paraId="3B414C44">
      <w:pPr>
        <w:pStyle w:val="3"/>
        <w:spacing w:before="322" w:line="252" w:lineRule="auto"/>
        <w:ind w:right="13" w:firstLine="14"/>
        <w:jc w:val="both"/>
        <w:rPr>
          <w:rFonts w:hint="eastAsia"/>
          <w:sz w:val="30"/>
          <w:szCs w:val="30"/>
        </w:rPr>
      </w:pPr>
    </w:p>
    <w:p w14:paraId="5742375C">
      <w:pPr>
        <w:pStyle w:val="3"/>
        <w:spacing w:before="322" w:line="252" w:lineRule="auto"/>
        <w:ind w:right="13" w:firstLine="14"/>
        <w:jc w:val="both"/>
        <w:rPr>
          <w:rFonts w:hint="eastAsia"/>
          <w:sz w:val="30"/>
          <w:szCs w:val="30"/>
        </w:rPr>
      </w:pPr>
      <w:r>
        <w:rPr>
          <w:rFonts w:hint="eastAsia"/>
          <w:sz w:val="30"/>
          <w:szCs w:val="30"/>
        </w:rPr>
        <w:t>第一，为了显明所有关于基督被钉十字架的事，在古时都已被预言（FORETOLD）和预表（PREFIGURED）。</w:t>
      </w:r>
    </w:p>
    <w:p w14:paraId="3B2A92D4">
      <w:pPr>
        <w:pStyle w:val="3"/>
        <w:spacing w:before="322" w:line="252" w:lineRule="auto"/>
        <w:ind w:right="13" w:firstLine="14"/>
        <w:jc w:val="both"/>
        <w:rPr>
          <w:rFonts w:hint="eastAsia"/>
          <w:sz w:val="30"/>
          <w:szCs w:val="30"/>
        </w:rPr>
      </w:pPr>
    </w:p>
    <w:p w14:paraId="406FA0A6">
      <w:pPr>
        <w:pStyle w:val="3"/>
        <w:spacing w:before="322" w:line="252" w:lineRule="auto"/>
        <w:ind w:right="13" w:firstLine="14"/>
        <w:jc w:val="both"/>
        <w:rPr>
          <w:rFonts w:hint="eastAsia"/>
          <w:sz w:val="30"/>
          <w:szCs w:val="30"/>
        </w:rPr>
      </w:pPr>
      <w:r>
        <w:rPr>
          <w:rFonts w:hint="eastAsia"/>
          <w:sz w:val="30"/>
          <w:szCs w:val="30"/>
        </w:rPr>
        <w:t>Secondly, To show how GRIEVOUS they were to Christ, and hard to endure.</w:t>
      </w:r>
    </w:p>
    <w:p w14:paraId="5EEBAF12">
      <w:pPr>
        <w:pStyle w:val="3"/>
        <w:spacing w:before="322" w:line="252" w:lineRule="auto"/>
        <w:ind w:right="13" w:firstLine="14"/>
        <w:jc w:val="both"/>
        <w:rPr>
          <w:rFonts w:hint="eastAsia"/>
          <w:sz w:val="30"/>
          <w:szCs w:val="30"/>
        </w:rPr>
      </w:pPr>
    </w:p>
    <w:p w14:paraId="15D7629C">
      <w:pPr>
        <w:pStyle w:val="3"/>
        <w:spacing w:before="322" w:line="252" w:lineRule="auto"/>
        <w:ind w:right="13" w:firstLine="14"/>
        <w:jc w:val="both"/>
        <w:rPr>
          <w:rFonts w:hint="eastAsia"/>
          <w:sz w:val="30"/>
          <w:szCs w:val="30"/>
        </w:rPr>
      </w:pPr>
      <w:r>
        <w:rPr>
          <w:rFonts w:hint="eastAsia"/>
          <w:sz w:val="30"/>
          <w:szCs w:val="30"/>
        </w:rPr>
        <w:t>第二，为了显明这些事对基督而言是何等沉重（GRIEVOUS），何等难以忍受。</w:t>
      </w:r>
    </w:p>
    <w:p w14:paraId="10BEF48B">
      <w:pPr>
        <w:pStyle w:val="3"/>
        <w:spacing w:before="322" w:line="252" w:lineRule="auto"/>
        <w:ind w:right="13" w:firstLine="14"/>
        <w:jc w:val="both"/>
        <w:rPr>
          <w:rFonts w:hint="eastAsia"/>
          <w:sz w:val="30"/>
          <w:szCs w:val="30"/>
        </w:rPr>
      </w:pPr>
    </w:p>
    <w:p w14:paraId="07BB2043">
      <w:pPr>
        <w:pStyle w:val="3"/>
        <w:spacing w:before="322" w:line="252" w:lineRule="auto"/>
        <w:ind w:right="13" w:firstLine="14"/>
        <w:jc w:val="both"/>
        <w:rPr>
          <w:rFonts w:hint="eastAsia"/>
          <w:sz w:val="30"/>
          <w:szCs w:val="30"/>
        </w:rPr>
      </w:pPr>
      <w:r>
        <w:rPr>
          <w:rFonts w:hint="eastAsia"/>
          <w:sz w:val="30"/>
          <w:szCs w:val="30"/>
        </w:rPr>
        <w:t>Lastly, To illustrate their powerful influence to STRENGTHEN OUR MINDS with the vigour of the spiritual life, and confirm them in the hope of a blessed immortality.</w:t>
      </w:r>
    </w:p>
    <w:p w14:paraId="789746E5">
      <w:pPr>
        <w:pStyle w:val="3"/>
        <w:spacing w:before="322" w:line="252" w:lineRule="auto"/>
        <w:ind w:right="13" w:firstLine="14"/>
        <w:jc w:val="both"/>
        <w:rPr>
          <w:rFonts w:hint="eastAsia"/>
          <w:sz w:val="30"/>
          <w:szCs w:val="30"/>
        </w:rPr>
      </w:pPr>
    </w:p>
    <w:p w14:paraId="26EF02F2">
      <w:pPr>
        <w:pStyle w:val="3"/>
        <w:spacing w:before="322" w:line="252" w:lineRule="auto"/>
        <w:ind w:right="13" w:firstLine="14"/>
        <w:jc w:val="both"/>
        <w:rPr>
          <w:rFonts w:hint="eastAsia"/>
          <w:sz w:val="30"/>
          <w:szCs w:val="30"/>
        </w:rPr>
      </w:pPr>
      <w:r>
        <w:rPr>
          <w:rFonts w:hint="eastAsia"/>
          <w:sz w:val="30"/>
          <w:szCs w:val="30"/>
        </w:rPr>
        <w:t>最后，为了阐明它们强大的影响力，能够以属灵生命的活力坚固我们的心志（STRENGTHEN OUR MINDS），并在蒙福不朽的盼望中确立它们。</w:t>
      </w:r>
    </w:p>
    <w:p w14:paraId="0C667CF7">
      <w:pPr>
        <w:pStyle w:val="3"/>
        <w:spacing w:before="322" w:line="252" w:lineRule="auto"/>
        <w:ind w:right="13" w:firstLine="14"/>
        <w:jc w:val="both"/>
        <w:rPr>
          <w:rFonts w:hint="eastAsia"/>
          <w:sz w:val="30"/>
          <w:szCs w:val="30"/>
        </w:rPr>
      </w:pPr>
    </w:p>
    <w:p w14:paraId="752BDA67">
      <w:pPr>
        <w:pStyle w:val="3"/>
        <w:spacing w:before="322" w:line="252" w:lineRule="auto"/>
        <w:ind w:right="13" w:firstLine="14"/>
        <w:jc w:val="both"/>
        <w:rPr>
          <w:rFonts w:hint="eastAsia"/>
          <w:sz w:val="30"/>
          <w:szCs w:val="30"/>
        </w:rPr>
      </w:pPr>
      <w:r>
        <w:rPr>
          <w:rFonts w:hint="eastAsia"/>
          <w:sz w:val="30"/>
          <w:szCs w:val="30"/>
        </w:rPr>
        <w:t>XXXVII. In the history of the crucifixion, we have examined distinctly the things which preceded, accompanied, and followed it.</w:t>
      </w:r>
    </w:p>
    <w:p w14:paraId="2B23F9EE">
      <w:pPr>
        <w:pStyle w:val="3"/>
        <w:spacing w:before="322" w:line="252" w:lineRule="auto"/>
        <w:ind w:right="13" w:firstLine="14"/>
        <w:jc w:val="both"/>
        <w:rPr>
          <w:rFonts w:hint="eastAsia"/>
          <w:sz w:val="30"/>
          <w:szCs w:val="30"/>
        </w:rPr>
      </w:pPr>
    </w:p>
    <w:p w14:paraId="30CCB69F">
      <w:pPr>
        <w:pStyle w:val="3"/>
        <w:spacing w:before="322" w:line="252" w:lineRule="auto"/>
        <w:ind w:right="13" w:firstLine="14"/>
        <w:jc w:val="both"/>
        <w:rPr>
          <w:rFonts w:hint="eastAsia"/>
          <w:sz w:val="30"/>
          <w:szCs w:val="30"/>
        </w:rPr>
      </w:pPr>
      <w:r>
        <w:rPr>
          <w:rFonts w:hint="eastAsia"/>
          <w:sz w:val="30"/>
          <w:szCs w:val="30"/>
        </w:rPr>
        <w:t>XXXVII. 在钉十字架的历史中，我们已分别考察了在其之前、之中和之后发生的事。</w:t>
      </w:r>
    </w:p>
    <w:p w14:paraId="12CACD63">
      <w:pPr>
        <w:pStyle w:val="3"/>
        <w:spacing w:before="322" w:line="252" w:lineRule="auto"/>
        <w:ind w:right="13" w:firstLine="14"/>
        <w:jc w:val="both"/>
        <w:rPr>
          <w:rFonts w:hint="eastAsia"/>
          <w:sz w:val="30"/>
          <w:szCs w:val="30"/>
        </w:rPr>
      </w:pPr>
    </w:p>
    <w:p w14:paraId="594D8A97">
      <w:pPr>
        <w:pStyle w:val="3"/>
        <w:spacing w:before="322" w:line="252" w:lineRule="auto"/>
        <w:ind w:right="13" w:firstLine="14"/>
        <w:jc w:val="both"/>
        <w:rPr>
          <w:rFonts w:hint="eastAsia"/>
          <w:sz w:val="30"/>
          <w:szCs w:val="30"/>
        </w:rPr>
      </w:pPr>
      <w:r>
        <w:rPr>
          <w:rFonts w:hint="eastAsia"/>
          <w:sz w:val="30"/>
          <w:szCs w:val="30"/>
        </w:rPr>
        <w:t>We have seen that it was preceded by SCOURGING, the BEARING OF THE CROSS, and the STRIPPING of the clothes.</w:t>
      </w:r>
    </w:p>
    <w:p w14:paraId="647247BA">
      <w:pPr>
        <w:pStyle w:val="3"/>
        <w:spacing w:before="322" w:line="252" w:lineRule="auto"/>
        <w:ind w:right="13" w:firstLine="14"/>
        <w:jc w:val="both"/>
        <w:rPr>
          <w:rFonts w:hint="eastAsia"/>
          <w:sz w:val="30"/>
          <w:szCs w:val="30"/>
        </w:rPr>
      </w:pPr>
    </w:p>
    <w:p w14:paraId="72195854">
      <w:pPr>
        <w:pStyle w:val="3"/>
        <w:spacing w:before="322" w:line="252" w:lineRule="auto"/>
        <w:ind w:right="13" w:firstLine="14"/>
        <w:jc w:val="both"/>
        <w:rPr>
          <w:rFonts w:hint="eastAsia"/>
          <w:sz w:val="30"/>
          <w:szCs w:val="30"/>
        </w:rPr>
      </w:pPr>
      <w:r>
        <w:rPr>
          <w:rFonts w:hint="eastAsia"/>
          <w:sz w:val="30"/>
          <w:szCs w:val="30"/>
        </w:rPr>
        <w:t>我们看到在其之前有鞭打（SCOURGING）、背负十字架（BEARING OF THE CROSS）和剥夺衣服（STRIPPING）。</w:t>
      </w:r>
    </w:p>
    <w:p w14:paraId="0EAE0DD1">
      <w:pPr>
        <w:pStyle w:val="3"/>
        <w:spacing w:before="322" w:line="252" w:lineRule="auto"/>
        <w:ind w:right="13" w:firstLine="14"/>
        <w:jc w:val="both"/>
        <w:rPr>
          <w:rFonts w:hint="eastAsia"/>
          <w:sz w:val="30"/>
          <w:szCs w:val="30"/>
        </w:rPr>
      </w:pPr>
    </w:p>
    <w:p w14:paraId="52ECC052">
      <w:pPr>
        <w:pStyle w:val="3"/>
        <w:spacing w:before="322" w:line="252" w:lineRule="auto"/>
        <w:ind w:right="13" w:firstLine="14"/>
        <w:jc w:val="both"/>
        <w:rPr>
          <w:rFonts w:hint="eastAsia"/>
          <w:sz w:val="30"/>
          <w:szCs w:val="30"/>
        </w:rPr>
      </w:pPr>
      <w:r>
        <w:rPr>
          <w:rFonts w:hint="eastAsia"/>
          <w:sz w:val="30"/>
          <w:szCs w:val="30"/>
        </w:rPr>
        <w:t>The first was predicted by Isaiah: "I gave my back to the smiters," or as the Septuagint has it,—"to the scourges."</w:t>
      </w:r>
    </w:p>
    <w:p w14:paraId="1BD3B964">
      <w:pPr>
        <w:pStyle w:val="3"/>
        <w:spacing w:before="322" w:line="252" w:lineRule="auto"/>
        <w:ind w:right="13" w:firstLine="14"/>
        <w:jc w:val="both"/>
        <w:rPr>
          <w:rFonts w:hint="eastAsia"/>
          <w:sz w:val="30"/>
          <w:szCs w:val="30"/>
        </w:rPr>
      </w:pPr>
    </w:p>
    <w:p w14:paraId="6CDBFE60">
      <w:pPr>
        <w:pStyle w:val="3"/>
        <w:spacing w:before="322" w:line="252" w:lineRule="auto"/>
        <w:ind w:right="13" w:firstLine="14"/>
        <w:jc w:val="both"/>
        <w:rPr>
          <w:rFonts w:hint="eastAsia"/>
          <w:sz w:val="30"/>
          <w:szCs w:val="30"/>
        </w:rPr>
      </w:pPr>
      <w:r>
        <w:rPr>
          <w:rFonts w:hint="eastAsia"/>
          <w:sz w:val="30"/>
          <w:szCs w:val="30"/>
        </w:rPr>
        <w:t>第一项被以赛亚预言：“人打我的背，我任他打”，或者如七十士译本所言——“任他鞭打（scourges）”。</w:t>
      </w:r>
    </w:p>
    <w:p w14:paraId="0FF98241">
      <w:pPr>
        <w:pStyle w:val="3"/>
        <w:spacing w:before="322" w:line="252" w:lineRule="auto"/>
        <w:ind w:right="13" w:firstLine="14"/>
        <w:jc w:val="both"/>
        <w:rPr>
          <w:rFonts w:hint="eastAsia"/>
          <w:sz w:val="30"/>
          <w:szCs w:val="30"/>
        </w:rPr>
      </w:pPr>
    </w:p>
    <w:p w14:paraId="67575BF7">
      <w:pPr>
        <w:pStyle w:val="3"/>
        <w:spacing w:before="322" w:line="252" w:lineRule="auto"/>
        <w:ind w:right="13" w:firstLine="14"/>
        <w:jc w:val="both"/>
        <w:rPr>
          <w:rFonts w:hint="eastAsia"/>
          <w:sz w:val="30"/>
          <w:szCs w:val="30"/>
        </w:rPr>
      </w:pPr>
      <w:r>
        <w:rPr>
          <w:rFonts w:hint="eastAsia"/>
          <w:sz w:val="30"/>
          <w:szCs w:val="30"/>
        </w:rPr>
        <w:t>And again: "The chastisement of our peace," the signal punishment which brings peace to us, "was upon him;" "and with his stripes," the wounds inflicted by the scourge, "we are healed."</w:t>
      </w:r>
    </w:p>
    <w:p w14:paraId="170EB1EA">
      <w:pPr>
        <w:pStyle w:val="3"/>
        <w:spacing w:before="322" w:line="252" w:lineRule="auto"/>
        <w:ind w:right="13" w:firstLine="14"/>
        <w:jc w:val="both"/>
        <w:rPr>
          <w:rFonts w:hint="eastAsia"/>
          <w:sz w:val="30"/>
          <w:szCs w:val="30"/>
        </w:rPr>
      </w:pPr>
    </w:p>
    <w:p w14:paraId="34ED7EB2">
      <w:pPr>
        <w:pStyle w:val="3"/>
        <w:spacing w:before="322" w:line="252" w:lineRule="auto"/>
        <w:ind w:right="13" w:firstLine="14"/>
        <w:jc w:val="both"/>
        <w:rPr>
          <w:rFonts w:hint="eastAsia"/>
          <w:sz w:val="30"/>
          <w:szCs w:val="30"/>
        </w:rPr>
      </w:pPr>
      <w:r>
        <w:rPr>
          <w:rFonts w:hint="eastAsia"/>
          <w:sz w:val="30"/>
          <w:szCs w:val="30"/>
        </w:rPr>
        <w:t>又说：“因祂受的刑罚（chastisement of our peace）”，即那为我们带来和平的显著惩罚，“我们得平安”；“因祂受的鞭伤（stripes）”，即鞭子造成的伤口，“我们得医治”。</w:t>
      </w:r>
    </w:p>
    <w:p w14:paraId="2C6FC686">
      <w:pPr>
        <w:pStyle w:val="3"/>
        <w:spacing w:before="322" w:line="252" w:lineRule="auto"/>
        <w:ind w:right="13" w:firstLine="14"/>
        <w:jc w:val="both"/>
        <w:rPr>
          <w:rFonts w:hint="eastAsia"/>
          <w:sz w:val="30"/>
          <w:szCs w:val="30"/>
        </w:rPr>
      </w:pPr>
    </w:p>
    <w:p w14:paraId="6BFABBEB">
      <w:pPr>
        <w:pStyle w:val="3"/>
        <w:spacing w:before="322" w:line="252" w:lineRule="auto"/>
        <w:ind w:right="13" w:firstLine="14"/>
        <w:jc w:val="both"/>
        <w:rPr>
          <w:rFonts w:hint="eastAsia"/>
          <w:sz w:val="30"/>
          <w:szCs w:val="30"/>
        </w:rPr>
      </w:pPr>
      <w:r>
        <w:rPr>
          <w:rFonts w:hint="eastAsia"/>
          <w:sz w:val="30"/>
          <w:szCs w:val="30"/>
        </w:rPr>
        <w:t>The perverse Jews falsely supposed that these were justly assigned to him on account of his own crimes.</w:t>
      </w:r>
    </w:p>
    <w:p w14:paraId="269EFCCC">
      <w:pPr>
        <w:pStyle w:val="3"/>
        <w:spacing w:before="322" w:line="252" w:lineRule="auto"/>
        <w:ind w:right="13" w:firstLine="14"/>
        <w:jc w:val="both"/>
        <w:rPr>
          <w:rFonts w:hint="eastAsia"/>
          <w:sz w:val="30"/>
          <w:szCs w:val="30"/>
        </w:rPr>
      </w:pPr>
    </w:p>
    <w:p w14:paraId="1587C629">
      <w:pPr>
        <w:pStyle w:val="3"/>
        <w:spacing w:before="322" w:line="252" w:lineRule="auto"/>
        <w:ind w:right="13" w:firstLine="14"/>
        <w:jc w:val="both"/>
        <w:rPr>
          <w:rFonts w:hint="eastAsia"/>
          <w:sz w:val="30"/>
          <w:szCs w:val="30"/>
        </w:rPr>
      </w:pPr>
      <w:r>
        <w:rPr>
          <w:rFonts w:hint="eastAsia"/>
          <w:sz w:val="30"/>
          <w:szCs w:val="30"/>
        </w:rPr>
        <w:t>悖逆的犹太人错误地以为，这些是因祂自己的罪行而理所应当地加在祂身上的。</w:t>
      </w:r>
    </w:p>
    <w:p w14:paraId="0DED90EB">
      <w:pPr>
        <w:pStyle w:val="3"/>
        <w:spacing w:before="322" w:line="252" w:lineRule="auto"/>
        <w:ind w:right="13" w:firstLine="14"/>
        <w:jc w:val="both"/>
        <w:rPr>
          <w:rFonts w:hint="eastAsia"/>
          <w:sz w:val="30"/>
          <w:szCs w:val="30"/>
        </w:rPr>
      </w:pPr>
    </w:p>
    <w:p w14:paraId="2759354E">
      <w:pPr>
        <w:pStyle w:val="3"/>
        <w:spacing w:before="322" w:line="252" w:lineRule="auto"/>
        <w:ind w:right="13" w:firstLine="14"/>
        <w:jc w:val="both"/>
        <w:rPr>
          <w:rFonts w:hint="eastAsia"/>
          <w:sz w:val="30"/>
          <w:szCs w:val="30"/>
        </w:rPr>
      </w:pPr>
      <w:r>
        <w:rPr>
          <w:rFonts w:hint="eastAsia"/>
          <w:sz w:val="30"/>
          <w:szCs w:val="30"/>
        </w:rPr>
        <w:t>"They esteemed him stricken of God," or, "of the Gods,"a by the just judgment of those who are called Gods, and are a kind of vicegerents of the Supreme God;—"smitten and afflicted," or beaten with the scourge, which is the usual punishment of slaves: whilst, however, he was not compelled by the force of another, but of his own accord submitted to suffering.</w:t>
      </w:r>
    </w:p>
    <w:p w14:paraId="410C2F5F">
      <w:pPr>
        <w:pStyle w:val="3"/>
        <w:spacing w:before="322" w:line="252" w:lineRule="auto"/>
        <w:ind w:right="13" w:firstLine="14"/>
        <w:jc w:val="both"/>
        <w:rPr>
          <w:rFonts w:hint="eastAsia"/>
          <w:sz w:val="30"/>
          <w:szCs w:val="30"/>
        </w:rPr>
      </w:pPr>
    </w:p>
    <w:p w14:paraId="4721C66C">
      <w:pPr>
        <w:pStyle w:val="3"/>
        <w:spacing w:before="322" w:line="252" w:lineRule="auto"/>
        <w:ind w:right="13" w:firstLine="14"/>
        <w:jc w:val="both"/>
        <w:rPr>
          <w:rFonts w:hint="eastAsia"/>
          <w:sz w:val="30"/>
          <w:szCs w:val="30"/>
        </w:rPr>
      </w:pPr>
      <w:r>
        <w:rPr>
          <w:rFonts w:hint="eastAsia"/>
          <w:sz w:val="30"/>
          <w:szCs w:val="30"/>
        </w:rPr>
        <w:t>“他们以为祂受责罚，被上帝（God）击打”，或者“被诸神（Gods）击打”，a 是出于那些被称为神、某种程度上是至高上帝代表者的公正审判；——“受苦害（smitten and afflicted）”，或被鞭子抽打，这是奴隶通常受的惩罚：然而，祂并非被外力强迫，而是自愿顺服受苦。</w:t>
      </w:r>
    </w:p>
    <w:p w14:paraId="32DF0095">
      <w:pPr>
        <w:pStyle w:val="3"/>
        <w:spacing w:before="322" w:line="252" w:lineRule="auto"/>
        <w:ind w:right="13" w:firstLine="14"/>
        <w:jc w:val="both"/>
        <w:rPr>
          <w:rFonts w:hint="eastAsia"/>
          <w:sz w:val="30"/>
          <w:szCs w:val="30"/>
        </w:rPr>
      </w:pPr>
    </w:p>
    <w:p w14:paraId="5D9944CB">
      <w:pPr>
        <w:pStyle w:val="3"/>
        <w:spacing w:before="322" w:line="252" w:lineRule="auto"/>
        <w:ind w:right="13" w:firstLine="14"/>
        <w:jc w:val="both"/>
        <w:rPr>
          <w:rFonts w:hint="eastAsia"/>
          <w:sz w:val="30"/>
          <w:szCs w:val="30"/>
        </w:rPr>
      </w:pPr>
      <w:r>
        <w:rPr>
          <w:rFonts w:hint="eastAsia"/>
          <w:sz w:val="30"/>
          <w:szCs w:val="30"/>
        </w:rPr>
        <w:t>The Second circumstance was prefigured by all the victims on which the sins of the offerer were laid with his hands; and especially by the goat of sin-offering, which, having the sins of the whole people of Israel laid on it by the Highpriest, carried them "into a land not inhabited."c</w:t>
      </w:r>
    </w:p>
    <w:p w14:paraId="527736BF">
      <w:pPr>
        <w:pStyle w:val="3"/>
        <w:spacing w:before="322" w:line="252" w:lineRule="auto"/>
        <w:ind w:right="13" w:firstLine="14"/>
        <w:jc w:val="both"/>
        <w:rPr>
          <w:rFonts w:hint="eastAsia"/>
          <w:sz w:val="30"/>
          <w:szCs w:val="30"/>
        </w:rPr>
      </w:pPr>
    </w:p>
    <w:p w14:paraId="5983E178">
      <w:pPr>
        <w:pStyle w:val="3"/>
        <w:spacing w:before="322" w:line="252" w:lineRule="auto"/>
        <w:ind w:right="13" w:firstLine="14"/>
        <w:jc w:val="both"/>
        <w:rPr>
          <w:rFonts w:hint="eastAsia"/>
          <w:sz w:val="30"/>
          <w:szCs w:val="30"/>
        </w:rPr>
      </w:pPr>
      <w:r>
        <w:rPr>
          <w:rFonts w:hint="eastAsia"/>
          <w:sz w:val="30"/>
          <w:szCs w:val="30"/>
        </w:rPr>
        <w:t>第二种情况则由所有那些献祭者按手在其上、承担其罪愆的祭牲所预表；尤其是赎罪祭的山羊，大祭司将以色列全会众的罪都归在它头上，它就将这些罪带到“无人居住之地”（a land not inhabited）。c</w:t>
      </w:r>
    </w:p>
    <w:p w14:paraId="7797968A">
      <w:pPr>
        <w:pStyle w:val="3"/>
        <w:spacing w:before="322" w:line="252" w:lineRule="auto"/>
        <w:ind w:right="13" w:firstLine="14"/>
        <w:jc w:val="both"/>
        <w:rPr>
          <w:rFonts w:hint="eastAsia"/>
          <w:sz w:val="30"/>
          <w:szCs w:val="30"/>
        </w:rPr>
      </w:pPr>
    </w:p>
    <w:p w14:paraId="0B45E80B">
      <w:pPr>
        <w:pStyle w:val="3"/>
        <w:spacing w:before="322" w:line="252" w:lineRule="auto"/>
        <w:ind w:right="13" w:firstLine="14"/>
        <w:jc w:val="both"/>
        <w:rPr>
          <w:rFonts w:hint="eastAsia"/>
          <w:sz w:val="30"/>
          <w:szCs w:val="30"/>
        </w:rPr>
      </w:pPr>
      <w:r>
        <w:rPr>
          <w:rFonts w:hint="eastAsia"/>
          <w:sz w:val="30"/>
          <w:szCs w:val="30"/>
        </w:rPr>
        <w:t>But it was most signally adumbrated by Isaac bearing the wood on which he was to be offered to God to one of the mountains in the land of Moriah.</w:t>
      </w:r>
    </w:p>
    <w:p w14:paraId="65A0ACC1">
      <w:pPr>
        <w:pStyle w:val="3"/>
        <w:spacing w:before="322" w:line="252" w:lineRule="auto"/>
        <w:ind w:right="13" w:firstLine="14"/>
        <w:jc w:val="both"/>
        <w:rPr>
          <w:rFonts w:hint="eastAsia"/>
          <w:sz w:val="30"/>
          <w:szCs w:val="30"/>
        </w:rPr>
      </w:pPr>
    </w:p>
    <w:p w14:paraId="3CB81B40">
      <w:pPr>
        <w:pStyle w:val="3"/>
        <w:spacing w:before="322" w:line="252" w:lineRule="auto"/>
        <w:ind w:right="13" w:firstLine="14"/>
        <w:jc w:val="both"/>
        <w:rPr>
          <w:rFonts w:hint="eastAsia"/>
          <w:sz w:val="30"/>
          <w:szCs w:val="30"/>
        </w:rPr>
      </w:pPr>
      <w:r>
        <w:rPr>
          <w:rFonts w:hint="eastAsia"/>
          <w:sz w:val="30"/>
          <w:szCs w:val="30"/>
        </w:rPr>
        <w:t>但最为显著的预表是以撒背着那将要把他献给上帝的柴，走向摩利亚地的一座山。</w:t>
      </w:r>
    </w:p>
    <w:p w14:paraId="5EB0A185">
      <w:pPr>
        <w:pStyle w:val="3"/>
        <w:spacing w:before="322" w:line="252" w:lineRule="auto"/>
        <w:ind w:right="13" w:firstLine="14"/>
        <w:jc w:val="both"/>
        <w:rPr>
          <w:rFonts w:hint="eastAsia"/>
          <w:sz w:val="30"/>
          <w:szCs w:val="30"/>
        </w:rPr>
      </w:pPr>
    </w:p>
    <w:p w14:paraId="7F748F61">
      <w:pPr>
        <w:pStyle w:val="3"/>
        <w:spacing w:before="322" w:line="252" w:lineRule="auto"/>
        <w:ind w:right="13" w:firstLine="14"/>
        <w:jc w:val="both"/>
        <w:rPr>
          <w:rFonts w:hint="eastAsia"/>
          <w:sz w:val="30"/>
          <w:szCs w:val="30"/>
        </w:rPr>
      </w:pPr>
      <w:r>
        <w:rPr>
          <w:rFonts w:hint="eastAsia"/>
          <w:sz w:val="30"/>
          <w:szCs w:val="30"/>
        </w:rPr>
        <w:t>That mountain was probably the same with Calvary; for, as Munster observes,* the mountainous country of Moriah had many hills, or little mountains, amongst which were the hill of the city of David, and of the temple, and Mount Calvary itself.</w:t>
      </w:r>
    </w:p>
    <w:p w14:paraId="332873FE">
      <w:pPr>
        <w:pStyle w:val="3"/>
        <w:spacing w:before="322" w:line="252" w:lineRule="auto"/>
        <w:ind w:right="13" w:firstLine="14"/>
        <w:jc w:val="both"/>
        <w:rPr>
          <w:rFonts w:hint="eastAsia"/>
          <w:sz w:val="30"/>
          <w:szCs w:val="30"/>
        </w:rPr>
      </w:pPr>
    </w:p>
    <w:p w14:paraId="04A7DB34">
      <w:pPr>
        <w:pStyle w:val="3"/>
        <w:spacing w:before="322" w:line="252" w:lineRule="auto"/>
        <w:ind w:right="13" w:firstLine="14"/>
        <w:jc w:val="both"/>
        <w:rPr>
          <w:rFonts w:hint="eastAsia"/>
          <w:sz w:val="30"/>
          <w:szCs w:val="30"/>
        </w:rPr>
      </w:pPr>
      <w:r>
        <w:rPr>
          <w:rFonts w:hint="eastAsia"/>
          <w:sz w:val="30"/>
          <w:szCs w:val="30"/>
        </w:rPr>
        <w:t>那座山很可能就是加略山；因为，正如明斯特(Munster)所指出的*，摩利亚的山区有许多山丘或小山，其中包括大卫城的山、圣殿山以及加略山本身。</w:t>
      </w:r>
    </w:p>
    <w:p w14:paraId="50D4F318">
      <w:pPr>
        <w:pStyle w:val="3"/>
        <w:spacing w:before="322" w:line="252" w:lineRule="auto"/>
        <w:ind w:right="13" w:firstLine="14"/>
        <w:jc w:val="both"/>
        <w:rPr>
          <w:rFonts w:hint="eastAsia"/>
          <w:sz w:val="30"/>
          <w:szCs w:val="30"/>
        </w:rPr>
      </w:pPr>
    </w:p>
    <w:p w14:paraId="146565F4">
      <w:pPr>
        <w:pStyle w:val="3"/>
        <w:spacing w:before="322" w:line="252" w:lineRule="auto"/>
        <w:ind w:right="13" w:firstLine="14"/>
        <w:jc w:val="both"/>
        <w:rPr>
          <w:rFonts w:hint="eastAsia"/>
          <w:sz w:val="30"/>
          <w:szCs w:val="30"/>
        </w:rPr>
      </w:pPr>
      <w:r>
        <w:rPr>
          <w:rFonts w:hint="eastAsia"/>
          <w:sz w:val="30"/>
          <w:szCs w:val="30"/>
        </w:rPr>
        <w:t>The last circumstance was predicted by David in the following words: "They part my garments among them, and cast lots upon my vesture."</w:t>
      </w:r>
    </w:p>
    <w:p w14:paraId="2E1DE778">
      <w:pPr>
        <w:pStyle w:val="3"/>
        <w:spacing w:before="322" w:line="252" w:lineRule="auto"/>
        <w:ind w:right="13" w:firstLine="14"/>
        <w:jc w:val="both"/>
        <w:rPr>
          <w:rFonts w:hint="eastAsia"/>
          <w:sz w:val="30"/>
          <w:szCs w:val="30"/>
        </w:rPr>
      </w:pPr>
    </w:p>
    <w:p w14:paraId="41AA537E">
      <w:pPr>
        <w:pStyle w:val="3"/>
        <w:spacing w:before="322" w:line="252" w:lineRule="auto"/>
        <w:ind w:right="13" w:firstLine="14"/>
        <w:jc w:val="both"/>
        <w:rPr>
          <w:rFonts w:hint="eastAsia"/>
          <w:sz w:val="30"/>
          <w:szCs w:val="30"/>
        </w:rPr>
      </w:pPr>
      <w:r>
        <w:rPr>
          <w:rFonts w:hint="eastAsia"/>
          <w:sz w:val="30"/>
          <w:szCs w:val="30"/>
        </w:rPr>
        <w:t>最后一种情况被大卫用以下话语预言：“他们分我的外衣，为我的里衣拈阄。”</w:t>
      </w:r>
    </w:p>
    <w:p w14:paraId="033685BD">
      <w:pPr>
        <w:pStyle w:val="3"/>
        <w:spacing w:before="322" w:line="252" w:lineRule="auto"/>
        <w:ind w:right="13" w:firstLine="14"/>
        <w:jc w:val="both"/>
        <w:rPr>
          <w:rFonts w:hint="eastAsia"/>
          <w:sz w:val="30"/>
          <w:szCs w:val="30"/>
        </w:rPr>
      </w:pPr>
    </w:p>
    <w:p w14:paraId="0F9F7C66">
      <w:pPr>
        <w:pStyle w:val="3"/>
        <w:spacing w:before="322" w:line="252" w:lineRule="auto"/>
        <w:ind w:right="13" w:firstLine="14"/>
        <w:jc w:val="both"/>
        <w:rPr>
          <w:rFonts w:hint="eastAsia"/>
          <w:sz w:val="30"/>
          <w:szCs w:val="30"/>
        </w:rPr>
      </w:pPr>
      <w:r>
        <w:rPr>
          <w:rFonts w:hint="eastAsia"/>
          <w:sz w:val="30"/>
          <w:szCs w:val="30"/>
        </w:rPr>
        <w:t>XXXVIII. David has a remarkable prophecy of the CRUCIFIXION itself in the same Psalm: "Dogs have compassed me," that is, the Roman soldiers prepared to crucify me; "the assembly of the wicked have inclosed me," to wit, the rebellious people of the Jews gathered from their habitations to behold the spectacle of my cross; "they pierced † my hands and my feet," transfixing them with nails; which was done by the soldiers in compliance with the demand of the Jews, and thus by the Jews themselves through their instrumentality.</w:t>
      </w:r>
    </w:p>
    <w:p w14:paraId="5D174400">
      <w:pPr>
        <w:pStyle w:val="3"/>
        <w:spacing w:before="322" w:line="252" w:lineRule="auto"/>
        <w:ind w:right="13" w:firstLine="14"/>
        <w:jc w:val="both"/>
        <w:rPr>
          <w:rFonts w:hint="eastAsia"/>
          <w:sz w:val="30"/>
          <w:szCs w:val="30"/>
        </w:rPr>
      </w:pPr>
    </w:p>
    <w:p w14:paraId="2BC9AEED">
      <w:pPr>
        <w:pStyle w:val="3"/>
        <w:spacing w:before="322" w:line="252" w:lineRule="auto"/>
        <w:ind w:right="13" w:firstLine="14"/>
        <w:jc w:val="both"/>
        <w:rPr>
          <w:rFonts w:hint="eastAsia"/>
          <w:sz w:val="30"/>
          <w:szCs w:val="30"/>
        </w:rPr>
      </w:pPr>
      <w:r>
        <w:rPr>
          <w:rFonts w:hint="eastAsia"/>
          <w:sz w:val="30"/>
          <w:szCs w:val="30"/>
        </w:rPr>
        <w:t>XXXVIII. 大卫在同一首诗篇中有一个关于钉十字架（CRUCIFIXION）本身的显著预言：“犬类（Dogs）围着我”，即准备钉我十字架的罗马士兵；“恶党（assembly of the wicked）环绕我”，即从居所聚集而来观看我十字架景象的悖逆犹太民众；“他们扎了†我的手，我的脚”，用钉子将其穿透；这是士兵遵从犹太人的要求所为，因此也是犹太人藉着他们的手所为。</w:t>
      </w:r>
    </w:p>
    <w:p w14:paraId="599738BC">
      <w:pPr>
        <w:pStyle w:val="3"/>
        <w:spacing w:before="322" w:line="252" w:lineRule="auto"/>
        <w:ind w:right="13" w:firstLine="14"/>
        <w:jc w:val="both"/>
        <w:rPr>
          <w:rFonts w:hint="eastAsia"/>
          <w:sz w:val="30"/>
          <w:szCs w:val="30"/>
        </w:rPr>
      </w:pPr>
    </w:p>
    <w:p w14:paraId="3335616D">
      <w:pPr>
        <w:pStyle w:val="3"/>
        <w:spacing w:before="322" w:line="252" w:lineRule="auto"/>
        <w:ind w:right="13" w:firstLine="14"/>
        <w:jc w:val="both"/>
        <w:rPr>
          <w:rFonts w:hint="eastAsia"/>
          <w:sz w:val="30"/>
          <w:szCs w:val="30"/>
        </w:rPr>
      </w:pPr>
      <w:r>
        <w:rPr>
          <w:rFonts w:hint="eastAsia"/>
          <w:sz w:val="30"/>
          <w:szCs w:val="30"/>
        </w:rPr>
        <w:t>"I may tell," or I number, I expose to be numbered by spectators, "all my bones:" to such a degree is my body racked and distended on the tree.</w:t>
      </w:r>
    </w:p>
    <w:p w14:paraId="5E2596A8">
      <w:pPr>
        <w:pStyle w:val="3"/>
        <w:spacing w:before="322" w:line="252" w:lineRule="auto"/>
        <w:ind w:right="13" w:firstLine="14"/>
        <w:jc w:val="both"/>
        <w:rPr>
          <w:rFonts w:hint="eastAsia"/>
          <w:sz w:val="30"/>
          <w:szCs w:val="30"/>
        </w:rPr>
      </w:pPr>
    </w:p>
    <w:p w14:paraId="35353302">
      <w:pPr>
        <w:pStyle w:val="3"/>
        <w:spacing w:before="322" w:line="252" w:lineRule="auto"/>
        <w:ind w:right="13" w:firstLine="14"/>
        <w:jc w:val="both"/>
        <w:rPr>
          <w:rFonts w:hint="eastAsia"/>
          <w:sz w:val="30"/>
          <w:szCs w:val="30"/>
        </w:rPr>
      </w:pPr>
      <w:r>
        <w:rPr>
          <w:rFonts w:hint="eastAsia"/>
          <w:sz w:val="30"/>
          <w:szCs w:val="30"/>
        </w:rPr>
        <w:t>“我的骨头（bones），我都能数过”，或者说我计算，我将其暴露给旁观者数算：“我的身体在木头上被如此折磨和拉伸。”</w:t>
      </w:r>
    </w:p>
    <w:p w14:paraId="45B1360D">
      <w:pPr>
        <w:pStyle w:val="3"/>
        <w:spacing w:before="322" w:line="252" w:lineRule="auto"/>
        <w:ind w:right="13" w:firstLine="14"/>
        <w:jc w:val="both"/>
        <w:rPr>
          <w:rFonts w:hint="eastAsia"/>
          <w:sz w:val="30"/>
          <w:szCs w:val="30"/>
        </w:rPr>
      </w:pPr>
    </w:p>
    <w:p w14:paraId="6A6E0558">
      <w:pPr>
        <w:pStyle w:val="3"/>
        <w:spacing w:before="322" w:line="252" w:lineRule="auto"/>
        <w:ind w:right="13" w:firstLine="14"/>
        <w:jc w:val="both"/>
        <w:rPr>
          <w:rFonts w:hint="eastAsia"/>
          <w:sz w:val="30"/>
          <w:szCs w:val="30"/>
        </w:rPr>
      </w:pPr>
      <w:r>
        <w:rPr>
          <w:rFonts w:hint="eastAsia"/>
          <w:sz w:val="30"/>
          <w:szCs w:val="30"/>
        </w:rPr>
        <w:t>XXXIX. The word ריִ אֲ כָ in this passage presents the cross to the view of the reader.‡</w:t>
      </w:r>
    </w:p>
    <w:p w14:paraId="346E878F">
      <w:pPr>
        <w:pStyle w:val="3"/>
        <w:spacing w:before="322" w:line="252" w:lineRule="auto"/>
        <w:ind w:right="13" w:firstLine="14"/>
        <w:jc w:val="both"/>
        <w:rPr>
          <w:rFonts w:hint="eastAsia"/>
          <w:sz w:val="30"/>
          <w:szCs w:val="30"/>
        </w:rPr>
      </w:pPr>
    </w:p>
    <w:p w14:paraId="483E273F">
      <w:pPr>
        <w:pStyle w:val="3"/>
        <w:spacing w:before="322" w:line="252" w:lineRule="auto"/>
        <w:ind w:right="13" w:firstLine="14"/>
        <w:jc w:val="both"/>
        <w:rPr>
          <w:rFonts w:hint="eastAsia"/>
          <w:sz w:val="30"/>
          <w:szCs w:val="30"/>
        </w:rPr>
      </w:pPr>
      <w:r>
        <w:rPr>
          <w:rFonts w:hint="eastAsia"/>
          <w:sz w:val="30"/>
          <w:szCs w:val="30"/>
        </w:rPr>
        <w:t>XXXIX. 在这段经文中，ריִ אֲ כָ 这个词将十字架呈现在读者眼前。‡（注：指诗22:16希伯来原文的一个词，其确切含义有争议，传统译为“他们扎了”，但有些解释认为与狮子或挖掘有关，此作者认为其暗示了十字架。）</w:t>
      </w:r>
    </w:p>
    <w:p w14:paraId="02867D15">
      <w:pPr>
        <w:pStyle w:val="3"/>
        <w:spacing w:before="322" w:line="252" w:lineRule="auto"/>
        <w:ind w:right="13" w:firstLine="14"/>
        <w:jc w:val="both"/>
        <w:rPr>
          <w:rFonts w:hint="eastAsia"/>
          <w:sz w:val="30"/>
          <w:szCs w:val="30"/>
        </w:rPr>
      </w:pPr>
    </w:p>
    <w:p w14:paraId="2DFD8881">
      <w:pPr>
        <w:pStyle w:val="3"/>
        <w:spacing w:before="322" w:line="252" w:lineRule="auto"/>
        <w:ind w:right="13" w:firstLine="14"/>
        <w:jc w:val="both"/>
        <w:rPr>
          <w:rFonts w:hint="eastAsia"/>
          <w:sz w:val="30"/>
          <w:szCs w:val="30"/>
        </w:rPr>
      </w:pPr>
      <w:r>
        <w:rPr>
          <w:rFonts w:hint="eastAsia"/>
          <w:sz w:val="30"/>
          <w:szCs w:val="30"/>
        </w:rPr>
        <w:t>XL. I refer also to the crucifixion the following words in Zechariah: "And they shall look upon me whom they have pierced."</w:t>
      </w:r>
    </w:p>
    <w:p w14:paraId="608C7EC0">
      <w:pPr>
        <w:pStyle w:val="3"/>
        <w:spacing w:before="322" w:line="252" w:lineRule="auto"/>
        <w:ind w:right="13" w:firstLine="14"/>
        <w:jc w:val="both"/>
        <w:rPr>
          <w:rFonts w:hint="eastAsia"/>
          <w:sz w:val="30"/>
          <w:szCs w:val="30"/>
        </w:rPr>
      </w:pPr>
    </w:p>
    <w:p w14:paraId="6EEDC2B4">
      <w:pPr>
        <w:pStyle w:val="3"/>
        <w:spacing w:before="322" w:line="252" w:lineRule="auto"/>
        <w:ind w:right="13" w:firstLine="14"/>
        <w:jc w:val="both"/>
        <w:rPr>
          <w:rFonts w:hint="eastAsia"/>
          <w:sz w:val="30"/>
          <w:szCs w:val="30"/>
        </w:rPr>
      </w:pPr>
      <w:r>
        <w:rPr>
          <w:rFonts w:hint="eastAsia"/>
          <w:sz w:val="30"/>
          <w:szCs w:val="30"/>
        </w:rPr>
        <w:t>XL. 我也将撒迦利亚书中的以下话语与钉十字架联系起来：“他们必仰望我，就是他们所扎的。”</w:t>
      </w:r>
    </w:p>
    <w:p w14:paraId="2A1B773F">
      <w:pPr>
        <w:pStyle w:val="3"/>
        <w:spacing w:before="322" w:line="252" w:lineRule="auto"/>
        <w:ind w:right="13" w:firstLine="14"/>
        <w:jc w:val="both"/>
        <w:rPr>
          <w:rFonts w:hint="eastAsia"/>
          <w:sz w:val="30"/>
          <w:szCs w:val="30"/>
        </w:rPr>
      </w:pPr>
    </w:p>
    <w:p w14:paraId="7FEA6B89">
      <w:pPr>
        <w:pStyle w:val="3"/>
        <w:spacing w:before="322" w:line="252" w:lineRule="auto"/>
        <w:ind w:right="13" w:firstLine="14"/>
        <w:jc w:val="both"/>
        <w:rPr>
          <w:rFonts w:hint="eastAsia"/>
          <w:sz w:val="30"/>
          <w:szCs w:val="30"/>
        </w:rPr>
      </w:pPr>
      <w:r>
        <w:rPr>
          <w:rFonts w:hint="eastAsia"/>
          <w:sz w:val="30"/>
          <w:szCs w:val="30"/>
        </w:rPr>
        <w:t>This expression includes not merely what was done by the soldier's spear, to which John applies it;i but also that which was done by the nails, or instruments of the crucifixion, which is attributed to the people at large, in other passages as well as this.</w:t>
      </w:r>
    </w:p>
    <w:p w14:paraId="15201ECC">
      <w:pPr>
        <w:pStyle w:val="3"/>
        <w:spacing w:before="322" w:line="252" w:lineRule="auto"/>
        <w:ind w:right="13" w:firstLine="14"/>
        <w:jc w:val="both"/>
        <w:rPr>
          <w:rFonts w:hint="eastAsia"/>
          <w:sz w:val="30"/>
          <w:szCs w:val="30"/>
        </w:rPr>
      </w:pPr>
    </w:p>
    <w:p w14:paraId="0A611410">
      <w:pPr>
        <w:pStyle w:val="3"/>
        <w:spacing w:before="322" w:line="252" w:lineRule="auto"/>
        <w:ind w:right="13" w:firstLine="14"/>
        <w:jc w:val="both"/>
        <w:rPr>
          <w:rFonts w:hint="eastAsia"/>
          <w:sz w:val="30"/>
          <w:szCs w:val="30"/>
        </w:rPr>
      </w:pPr>
      <w:r>
        <w:rPr>
          <w:rFonts w:hint="eastAsia"/>
          <w:sz w:val="30"/>
          <w:szCs w:val="30"/>
        </w:rPr>
        <w:t>这个表达不仅包括士兵用枪所做的事——约翰将其应用于此；i 而且也包括用钉子或十字架刑具所做的事，这在其他经文以及此处都被归于全体民众。</w:t>
      </w:r>
    </w:p>
    <w:p w14:paraId="243C36CE">
      <w:pPr>
        <w:pStyle w:val="3"/>
        <w:spacing w:before="322" w:line="252" w:lineRule="auto"/>
        <w:ind w:right="13" w:firstLine="14"/>
        <w:jc w:val="both"/>
        <w:rPr>
          <w:rFonts w:hint="eastAsia"/>
          <w:sz w:val="30"/>
          <w:szCs w:val="30"/>
        </w:rPr>
      </w:pPr>
    </w:p>
    <w:p w14:paraId="6DCDD375">
      <w:pPr>
        <w:pStyle w:val="3"/>
        <w:spacing w:before="322" w:line="252" w:lineRule="auto"/>
        <w:ind w:right="13" w:firstLine="14"/>
        <w:jc w:val="both"/>
        <w:rPr>
          <w:rFonts w:hint="eastAsia"/>
          <w:sz w:val="30"/>
          <w:szCs w:val="30"/>
        </w:rPr>
      </w:pPr>
      <w:r>
        <w:rPr>
          <w:rFonts w:hint="eastAsia"/>
          <w:sz w:val="30"/>
          <w:szCs w:val="30"/>
        </w:rPr>
        <w:t>The accomplishment of the prophecy directs us to this interpretation.</w:t>
      </w:r>
    </w:p>
    <w:p w14:paraId="5E359BA7">
      <w:pPr>
        <w:pStyle w:val="3"/>
        <w:spacing w:before="322" w:line="252" w:lineRule="auto"/>
        <w:ind w:right="13" w:firstLine="14"/>
        <w:jc w:val="both"/>
        <w:rPr>
          <w:rFonts w:hint="eastAsia"/>
          <w:sz w:val="30"/>
          <w:szCs w:val="30"/>
        </w:rPr>
      </w:pPr>
    </w:p>
    <w:p w14:paraId="65C083AC">
      <w:pPr>
        <w:pStyle w:val="3"/>
        <w:spacing w:before="322" w:line="252" w:lineRule="auto"/>
        <w:ind w:right="13" w:firstLine="14"/>
        <w:jc w:val="both"/>
        <w:rPr>
          <w:rFonts w:hint="eastAsia"/>
          <w:sz w:val="30"/>
          <w:szCs w:val="30"/>
        </w:rPr>
      </w:pPr>
      <w:r>
        <w:rPr>
          <w:rFonts w:hint="eastAsia"/>
          <w:sz w:val="30"/>
          <w:szCs w:val="30"/>
        </w:rPr>
        <w:t>预言的应验引导我们作此解释。</w:t>
      </w:r>
    </w:p>
    <w:p w14:paraId="052A13AF">
      <w:pPr>
        <w:pStyle w:val="3"/>
        <w:spacing w:before="322" w:line="252" w:lineRule="auto"/>
        <w:ind w:right="13" w:firstLine="14"/>
        <w:jc w:val="both"/>
        <w:rPr>
          <w:rFonts w:hint="eastAsia"/>
          <w:sz w:val="30"/>
          <w:szCs w:val="30"/>
        </w:rPr>
      </w:pPr>
    </w:p>
    <w:p w14:paraId="0E9C7DAA">
      <w:pPr>
        <w:pStyle w:val="3"/>
        <w:spacing w:before="322" w:line="252" w:lineRule="auto"/>
        <w:ind w:right="13" w:firstLine="14"/>
        <w:jc w:val="both"/>
        <w:rPr>
          <w:rFonts w:hint="eastAsia"/>
          <w:sz w:val="30"/>
          <w:szCs w:val="30"/>
        </w:rPr>
      </w:pPr>
      <w:r>
        <w:rPr>
          <w:rFonts w:hint="eastAsia"/>
          <w:sz w:val="30"/>
          <w:szCs w:val="30"/>
        </w:rPr>
        <w:t>When Peter, after the effusion of the Spirit of grace, had reproved the Jews in these terms; "Him," that is, Jesus, "have ye taken, and by wicked hands have crucified and slain;"—"they were pricked in their hearts, and said,—Men and brethren, What shall we do?"k—and, according to the exhortation immediately addressed to them, "they looked" unto Him whom they had crucified.</w:t>
      </w:r>
    </w:p>
    <w:p w14:paraId="42A42258">
      <w:pPr>
        <w:pStyle w:val="3"/>
        <w:spacing w:before="322" w:line="252" w:lineRule="auto"/>
        <w:ind w:right="13" w:firstLine="14"/>
        <w:jc w:val="both"/>
        <w:rPr>
          <w:rFonts w:hint="eastAsia"/>
          <w:sz w:val="30"/>
          <w:szCs w:val="30"/>
        </w:rPr>
      </w:pPr>
    </w:p>
    <w:p w14:paraId="1F4B6E59">
      <w:pPr>
        <w:pStyle w:val="3"/>
        <w:spacing w:before="322" w:line="252" w:lineRule="auto"/>
        <w:ind w:right="13" w:firstLine="14"/>
        <w:jc w:val="both"/>
        <w:rPr>
          <w:rFonts w:hint="eastAsia"/>
          <w:sz w:val="30"/>
          <w:szCs w:val="30"/>
        </w:rPr>
      </w:pPr>
      <w:r>
        <w:rPr>
          <w:rFonts w:hint="eastAsia"/>
          <w:sz w:val="30"/>
          <w:szCs w:val="30"/>
        </w:rPr>
        <w:t>当彼得在恩典之灵沛降之后，用这样的话责备犹太人：“你们就藉着无法之人的手，把祂（耶稣）钉在十字架上杀了”；——“他们听见这话，觉得扎心，就对……说：弟兄们，我们当怎样行？”k——并且，根据随即向他们发出的劝勉，“他们仰望”了他们所钉十字架的那位。</w:t>
      </w:r>
    </w:p>
    <w:p w14:paraId="130A7456">
      <w:pPr>
        <w:pStyle w:val="3"/>
        <w:spacing w:before="322" w:line="252" w:lineRule="auto"/>
        <w:ind w:right="13" w:firstLine="14"/>
        <w:jc w:val="both"/>
        <w:rPr>
          <w:rFonts w:hint="eastAsia"/>
          <w:sz w:val="30"/>
          <w:szCs w:val="30"/>
        </w:rPr>
      </w:pPr>
    </w:p>
    <w:p w14:paraId="445FA53E">
      <w:pPr>
        <w:pStyle w:val="3"/>
        <w:spacing w:before="322" w:line="252" w:lineRule="auto"/>
        <w:ind w:right="13" w:firstLine="14"/>
        <w:jc w:val="both"/>
        <w:rPr>
          <w:rFonts w:hint="eastAsia"/>
          <w:sz w:val="30"/>
          <w:szCs w:val="30"/>
        </w:rPr>
      </w:pPr>
      <w:r>
        <w:rPr>
          <w:rFonts w:hint="eastAsia"/>
          <w:sz w:val="30"/>
          <w:szCs w:val="30"/>
        </w:rPr>
        <w:t>They turned, by faith, from every vain hope, to the true Rock of salvation, acquiescing in Him alone.</w:t>
      </w:r>
    </w:p>
    <w:p w14:paraId="4A511FE3">
      <w:pPr>
        <w:pStyle w:val="3"/>
        <w:spacing w:before="322" w:line="252" w:lineRule="auto"/>
        <w:ind w:right="13" w:firstLine="14"/>
        <w:jc w:val="both"/>
        <w:rPr>
          <w:rFonts w:hint="eastAsia"/>
          <w:sz w:val="30"/>
          <w:szCs w:val="30"/>
        </w:rPr>
      </w:pPr>
    </w:p>
    <w:p w14:paraId="5FD0CFA4">
      <w:pPr>
        <w:pStyle w:val="3"/>
        <w:spacing w:before="322" w:line="252" w:lineRule="auto"/>
        <w:ind w:right="13" w:firstLine="14"/>
        <w:jc w:val="both"/>
        <w:rPr>
          <w:rFonts w:hint="eastAsia"/>
          <w:sz w:val="30"/>
          <w:szCs w:val="30"/>
        </w:rPr>
      </w:pPr>
      <w:r>
        <w:rPr>
          <w:rFonts w:hint="eastAsia"/>
          <w:sz w:val="30"/>
          <w:szCs w:val="30"/>
        </w:rPr>
        <w:t>他们藉着信心，转离一切虚空的盼望，归向那真正的救恩磐石，唯独信靠祂。</w:t>
      </w:r>
    </w:p>
    <w:p w14:paraId="3B8245A6">
      <w:pPr>
        <w:pStyle w:val="3"/>
        <w:spacing w:before="322" w:line="252" w:lineRule="auto"/>
        <w:ind w:right="13" w:firstLine="14"/>
        <w:jc w:val="both"/>
        <w:rPr>
          <w:rFonts w:hint="eastAsia"/>
          <w:sz w:val="30"/>
          <w:szCs w:val="30"/>
        </w:rPr>
      </w:pPr>
    </w:p>
    <w:p w14:paraId="464E8210">
      <w:pPr>
        <w:pStyle w:val="3"/>
        <w:spacing w:before="322" w:line="252" w:lineRule="auto"/>
        <w:ind w:right="13" w:firstLine="14"/>
        <w:jc w:val="both"/>
        <w:rPr>
          <w:rFonts w:hint="eastAsia"/>
          <w:sz w:val="30"/>
          <w:szCs w:val="30"/>
        </w:rPr>
      </w:pPr>
      <w:r>
        <w:rPr>
          <w:rFonts w:hint="eastAsia"/>
          <w:sz w:val="30"/>
          <w:szCs w:val="30"/>
        </w:rPr>
        <w:t>XLI. The BRAZEN SERPENT which Moses, at the command of God, erected on a pole, that the Israelites, wounded by the envenomed bite of the serpents, might by looking upon it be healed, was an eminent type of the crucifixion of Christ, which our Lord expressly applies to himself.m</w:t>
      </w:r>
    </w:p>
    <w:p w14:paraId="48781688">
      <w:pPr>
        <w:pStyle w:val="3"/>
        <w:spacing w:before="322" w:line="252" w:lineRule="auto"/>
        <w:ind w:right="13" w:firstLine="14"/>
        <w:jc w:val="both"/>
        <w:rPr>
          <w:rFonts w:hint="eastAsia"/>
          <w:sz w:val="30"/>
          <w:szCs w:val="30"/>
        </w:rPr>
      </w:pPr>
    </w:p>
    <w:p w14:paraId="2749335A">
      <w:pPr>
        <w:pStyle w:val="3"/>
        <w:spacing w:before="322" w:line="252" w:lineRule="auto"/>
        <w:ind w:right="13" w:firstLine="14"/>
        <w:jc w:val="both"/>
        <w:rPr>
          <w:rFonts w:hint="eastAsia"/>
          <w:sz w:val="30"/>
          <w:szCs w:val="30"/>
        </w:rPr>
      </w:pPr>
      <w:r>
        <w:rPr>
          <w:rFonts w:hint="eastAsia"/>
          <w:sz w:val="30"/>
          <w:szCs w:val="30"/>
        </w:rPr>
        <w:t>XLI. 摩西遵上帝之命，在杆子上竖起的铜蛇（BRAZEN SERPENT），使那些被毒蛇咬伤的以色列人，一望它就得医治，这是基督被钉十字架的一个卓越预表（type），我们的主明确地将其应用在自己身上。m</w:t>
      </w:r>
    </w:p>
    <w:p w14:paraId="1E7B10F0">
      <w:pPr>
        <w:pStyle w:val="3"/>
        <w:spacing w:before="322" w:line="252" w:lineRule="auto"/>
        <w:ind w:right="13" w:firstLine="14"/>
        <w:jc w:val="both"/>
        <w:rPr>
          <w:rFonts w:hint="eastAsia"/>
          <w:sz w:val="30"/>
          <w:szCs w:val="30"/>
        </w:rPr>
      </w:pPr>
    </w:p>
    <w:p w14:paraId="506CBDD2">
      <w:pPr>
        <w:pStyle w:val="3"/>
        <w:spacing w:before="322" w:line="252" w:lineRule="auto"/>
        <w:ind w:right="13" w:firstLine="14"/>
        <w:jc w:val="both"/>
        <w:rPr>
          <w:rFonts w:hint="eastAsia"/>
          <w:sz w:val="30"/>
          <w:szCs w:val="30"/>
        </w:rPr>
      </w:pPr>
      <w:r>
        <w:rPr>
          <w:rFonts w:hint="eastAsia"/>
          <w:sz w:val="30"/>
          <w:szCs w:val="30"/>
        </w:rPr>
        <w:t>The Serpent, we may remark, was a figure of Christ, who, although entirely without sin, yet came "in the likeness of sinful flesh;" and, in consequence of his voluntary undertaking, stood in the place of those, who, in common with others, were "a generation of vipers."</w:t>
      </w:r>
    </w:p>
    <w:p w14:paraId="07EF28F4">
      <w:pPr>
        <w:pStyle w:val="3"/>
        <w:spacing w:before="322" w:line="252" w:lineRule="auto"/>
        <w:ind w:right="13" w:firstLine="14"/>
        <w:jc w:val="both"/>
        <w:rPr>
          <w:rFonts w:hint="eastAsia"/>
          <w:sz w:val="30"/>
          <w:szCs w:val="30"/>
        </w:rPr>
      </w:pPr>
    </w:p>
    <w:p w14:paraId="7D4B7B7F">
      <w:pPr>
        <w:pStyle w:val="3"/>
        <w:spacing w:before="322" w:line="252" w:lineRule="auto"/>
        <w:ind w:right="13" w:firstLine="14"/>
        <w:jc w:val="both"/>
        <w:rPr>
          <w:rFonts w:hint="eastAsia"/>
          <w:sz w:val="30"/>
          <w:szCs w:val="30"/>
        </w:rPr>
      </w:pPr>
      <w:r>
        <w:rPr>
          <w:rFonts w:hint="eastAsia"/>
          <w:sz w:val="30"/>
          <w:szCs w:val="30"/>
        </w:rPr>
        <w:t>我们可以指出，蛇是基督的一个象征（figure），祂虽然完全无罪，却取了“罪身的形状（likeness of sinful flesh）”而来；并且，因着祂自愿的承担，站在了那些与其他人一样同为“毒蛇的种类（generation of vipers）”之人的位置上。</w:t>
      </w:r>
    </w:p>
    <w:p w14:paraId="6D1D40C2">
      <w:pPr>
        <w:pStyle w:val="3"/>
        <w:spacing w:before="322" w:line="252" w:lineRule="auto"/>
        <w:ind w:right="13" w:firstLine="14"/>
        <w:jc w:val="both"/>
        <w:rPr>
          <w:rFonts w:hint="eastAsia"/>
          <w:sz w:val="30"/>
          <w:szCs w:val="30"/>
        </w:rPr>
      </w:pPr>
    </w:p>
    <w:p w14:paraId="3A0D203D">
      <w:pPr>
        <w:pStyle w:val="3"/>
        <w:spacing w:before="322" w:line="252" w:lineRule="auto"/>
        <w:ind w:right="13" w:firstLine="14"/>
        <w:jc w:val="both"/>
        <w:rPr>
          <w:rFonts w:hint="eastAsia"/>
          <w:sz w:val="30"/>
          <w:szCs w:val="30"/>
        </w:rPr>
      </w:pPr>
      <w:r>
        <w:rPr>
          <w:rFonts w:hint="eastAsia"/>
          <w:sz w:val="30"/>
          <w:szCs w:val="30"/>
        </w:rPr>
        <w:t>The lifting up of the serpent on the pole, Jesus himself being Interpreter, signified the lifting up of Christ,—not his glorious exaltation to heaven, but his being ignominiously lifted up on the cross.</w:t>
      </w:r>
    </w:p>
    <w:p w14:paraId="5AC022D2">
      <w:pPr>
        <w:pStyle w:val="3"/>
        <w:spacing w:before="322" w:line="252" w:lineRule="auto"/>
        <w:ind w:right="13" w:firstLine="14"/>
        <w:jc w:val="both"/>
        <w:rPr>
          <w:rFonts w:hint="eastAsia"/>
          <w:sz w:val="30"/>
          <w:szCs w:val="30"/>
        </w:rPr>
      </w:pPr>
    </w:p>
    <w:p w14:paraId="1254DE68">
      <w:pPr>
        <w:pStyle w:val="3"/>
        <w:spacing w:before="322" w:line="252" w:lineRule="auto"/>
        <w:ind w:right="13" w:firstLine="14"/>
        <w:jc w:val="both"/>
        <w:rPr>
          <w:rFonts w:hint="eastAsia"/>
          <w:sz w:val="30"/>
          <w:szCs w:val="30"/>
        </w:rPr>
      </w:pPr>
      <w:r>
        <w:rPr>
          <w:rFonts w:hint="eastAsia"/>
          <w:sz w:val="30"/>
          <w:szCs w:val="30"/>
        </w:rPr>
        <w:t>耶稣亲自解释说，蛇在杆子上被举起，象征着基督被举起——不是祂荣耀地被高举到天上，而是祂被羞辱地举在十字架上。</w:t>
      </w:r>
    </w:p>
    <w:p w14:paraId="1D0660E2">
      <w:pPr>
        <w:pStyle w:val="3"/>
        <w:spacing w:before="322" w:line="252" w:lineRule="auto"/>
        <w:ind w:right="13" w:firstLine="14"/>
        <w:jc w:val="both"/>
        <w:rPr>
          <w:rFonts w:hint="eastAsia"/>
          <w:sz w:val="30"/>
          <w:szCs w:val="30"/>
        </w:rPr>
      </w:pPr>
    </w:p>
    <w:p w14:paraId="7B585ACA">
      <w:pPr>
        <w:pStyle w:val="3"/>
        <w:spacing w:before="322" w:line="252" w:lineRule="auto"/>
        <w:ind w:right="13" w:firstLine="14"/>
        <w:jc w:val="both"/>
        <w:rPr>
          <w:rFonts w:hint="eastAsia"/>
          <w:sz w:val="30"/>
          <w:szCs w:val="30"/>
        </w:rPr>
      </w:pPr>
      <w:r>
        <w:rPr>
          <w:rFonts w:hint="eastAsia"/>
          <w:sz w:val="30"/>
          <w:szCs w:val="30"/>
        </w:rPr>
        <w:t>It was the will of God, also, that the serpent should be lifted up in the wilderness by Moses, because Christ was nailed to the cross by virtue of the curse denounced by the law which was given by Moses.</w:t>
      </w:r>
    </w:p>
    <w:p w14:paraId="15DDDA5D">
      <w:pPr>
        <w:pStyle w:val="3"/>
        <w:spacing w:before="322" w:line="252" w:lineRule="auto"/>
        <w:ind w:right="13" w:firstLine="14"/>
        <w:jc w:val="both"/>
        <w:rPr>
          <w:rFonts w:hint="eastAsia"/>
          <w:sz w:val="30"/>
          <w:szCs w:val="30"/>
        </w:rPr>
      </w:pPr>
    </w:p>
    <w:p w14:paraId="7F2A61C6">
      <w:pPr>
        <w:pStyle w:val="3"/>
        <w:spacing w:before="322" w:line="252" w:lineRule="auto"/>
        <w:ind w:right="13" w:firstLine="14"/>
        <w:jc w:val="both"/>
        <w:rPr>
          <w:rFonts w:hint="eastAsia"/>
          <w:sz w:val="30"/>
          <w:szCs w:val="30"/>
        </w:rPr>
      </w:pPr>
      <w:r>
        <w:rPr>
          <w:rFonts w:hint="eastAsia"/>
          <w:sz w:val="30"/>
          <w:szCs w:val="30"/>
        </w:rPr>
        <w:t>这也是上帝的旨意，蛇应由摩西在旷野举起，因为基督是因着摩西所传律法宣告的咒诅而被钉在十字架上的。</w:t>
      </w:r>
    </w:p>
    <w:p w14:paraId="7CC90D2E">
      <w:pPr>
        <w:pStyle w:val="3"/>
        <w:spacing w:before="322" w:line="252" w:lineRule="auto"/>
        <w:ind w:right="13" w:firstLine="14"/>
        <w:jc w:val="both"/>
        <w:rPr>
          <w:rFonts w:hint="eastAsia"/>
          <w:sz w:val="30"/>
          <w:szCs w:val="30"/>
        </w:rPr>
      </w:pPr>
    </w:p>
    <w:p w14:paraId="4CF626B9">
      <w:pPr>
        <w:pStyle w:val="3"/>
        <w:spacing w:before="322" w:line="252" w:lineRule="auto"/>
        <w:ind w:right="13" w:firstLine="14"/>
        <w:jc w:val="both"/>
        <w:rPr>
          <w:rFonts w:hint="eastAsia"/>
          <w:sz w:val="30"/>
          <w:szCs w:val="30"/>
        </w:rPr>
      </w:pPr>
      <w:r>
        <w:rPr>
          <w:rFonts w:hint="eastAsia"/>
          <w:sz w:val="30"/>
          <w:szCs w:val="30"/>
        </w:rPr>
        <w:t>But on this topic we recollect, we have elsewhere spoken at large.</w:t>
      </w:r>
    </w:p>
    <w:p w14:paraId="0D726169">
      <w:pPr>
        <w:pStyle w:val="3"/>
        <w:spacing w:before="322" w:line="252" w:lineRule="auto"/>
        <w:ind w:right="13" w:firstLine="14"/>
        <w:jc w:val="both"/>
        <w:rPr>
          <w:rFonts w:hint="eastAsia"/>
          <w:sz w:val="30"/>
          <w:szCs w:val="30"/>
        </w:rPr>
      </w:pPr>
    </w:p>
    <w:p w14:paraId="02E334DC">
      <w:pPr>
        <w:pStyle w:val="3"/>
        <w:spacing w:before="322" w:line="252" w:lineRule="auto"/>
        <w:ind w:right="13" w:firstLine="14"/>
        <w:jc w:val="both"/>
        <w:rPr>
          <w:rFonts w:hint="eastAsia"/>
          <w:sz w:val="30"/>
          <w:szCs w:val="30"/>
        </w:rPr>
      </w:pPr>
      <w:r>
        <w:rPr>
          <w:rFonts w:hint="eastAsia"/>
          <w:sz w:val="30"/>
          <w:szCs w:val="30"/>
        </w:rPr>
        <w:t>但关于这个主题，我们记得，我们已在别处详细论述过。</w:t>
      </w:r>
    </w:p>
    <w:p w14:paraId="0BDBE5FE">
      <w:pPr>
        <w:pStyle w:val="3"/>
        <w:spacing w:before="322" w:line="252" w:lineRule="auto"/>
        <w:ind w:right="13" w:firstLine="14"/>
        <w:jc w:val="both"/>
        <w:rPr>
          <w:rFonts w:hint="eastAsia"/>
          <w:sz w:val="30"/>
          <w:szCs w:val="30"/>
        </w:rPr>
      </w:pPr>
    </w:p>
    <w:p w14:paraId="6A88829A">
      <w:pPr>
        <w:pStyle w:val="3"/>
        <w:spacing w:before="322" w:line="252" w:lineRule="auto"/>
        <w:ind w:right="13" w:firstLine="14"/>
        <w:jc w:val="both"/>
        <w:rPr>
          <w:rFonts w:hint="eastAsia"/>
          <w:sz w:val="30"/>
          <w:szCs w:val="30"/>
        </w:rPr>
      </w:pPr>
      <w:r>
        <w:rPr>
          <w:rFonts w:hint="eastAsia"/>
          <w:sz w:val="30"/>
          <w:szCs w:val="30"/>
        </w:rPr>
        <w:t>XLII. The whole burnt-offerings, also, which were called עולות, elevations, because they used to be raised up, and ascended entire on the altar, intimated that Christ, when offering himself for our sins, should ascend and be lifted up on the cross.</w:t>
      </w:r>
    </w:p>
    <w:p w14:paraId="626653F3">
      <w:pPr>
        <w:pStyle w:val="3"/>
        <w:spacing w:before="322" w:line="252" w:lineRule="auto"/>
        <w:ind w:right="13" w:firstLine="14"/>
        <w:jc w:val="both"/>
        <w:rPr>
          <w:rFonts w:hint="eastAsia"/>
          <w:sz w:val="30"/>
          <w:szCs w:val="30"/>
        </w:rPr>
      </w:pPr>
    </w:p>
    <w:p w14:paraId="4282319A">
      <w:pPr>
        <w:pStyle w:val="3"/>
        <w:spacing w:before="322" w:line="252" w:lineRule="auto"/>
        <w:ind w:right="13" w:firstLine="14"/>
        <w:jc w:val="both"/>
        <w:rPr>
          <w:rFonts w:hint="eastAsia"/>
          <w:sz w:val="30"/>
          <w:szCs w:val="30"/>
        </w:rPr>
      </w:pPr>
      <w:r>
        <w:rPr>
          <w:rFonts w:hint="eastAsia"/>
          <w:sz w:val="30"/>
          <w:szCs w:val="30"/>
        </w:rPr>
        <w:t>XLII. 全燔祭（whole burnt-offerings），也被称为עולות（olot，意为“上升之物”或“高举之物”，elevations），因为它们通常被举起，并完整地在祭坛上升天焚烧，这也暗示了基督在为我们的罪献上自己时，将要上升并被举在十字架上。</w:t>
      </w:r>
    </w:p>
    <w:p w14:paraId="74C08885">
      <w:pPr>
        <w:pStyle w:val="3"/>
        <w:spacing w:before="322" w:line="252" w:lineRule="auto"/>
        <w:ind w:right="13" w:firstLine="14"/>
        <w:jc w:val="both"/>
        <w:rPr>
          <w:rFonts w:hint="eastAsia"/>
          <w:sz w:val="30"/>
          <w:szCs w:val="30"/>
        </w:rPr>
      </w:pPr>
    </w:p>
    <w:p w14:paraId="34BD37C2">
      <w:pPr>
        <w:pStyle w:val="3"/>
        <w:spacing w:before="322" w:line="252" w:lineRule="auto"/>
        <w:ind w:right="13" w:firstLine="14"/>
        <w:jc w:val="both"/>
        <w:rPr>
          <w:rFonts w:hint="eastAsia"/>
          <w:sz w:val="30"/>
          <w:szCs w:val="30"/>
        </w:rPr>
      </w:pPr>
      <w:r>
        <w:rPr>
          <w:rFonts w:hint="eastAsia"/>
          <w:sz w:val="30"/>
          <w:szCs w:val="30"/>
        </w:rPr>
        <w:t>XLIII. Nor is it altogether without reason, that learned men have observed, from the Commentaries of the Jews, that the Paschal lamb was wont to be hung by iron nails fixed in a wall or pillar, that thus it might be flayed;—that it was also transfixed with a wooden spit, and, fire being put under it, was suspended to roast in the midst of an oven.</w:t>
      </w:r>
    </w:p>
    <w:p w14:paraId="0D7971C1">
      <w:pPr>
        <w:pStyle w:val="3"/>
        <w:spacing w:before="322" w:line="252" w:lineRule="auto"/>
        <w:ind w:right="13" w:firstLine="14"/>
        <w:jc w:val="both"/>
        <w:rPr>
          <w:rFonts w:hint="eastAsia"/>
          <w:sz w:val="30"/>
          <w:szCs w:val="30"/>
        </w:rPr>
      </w:pPr>
    </w:p>
    <w:p w14:paraId="382E20C6">
      <w:pPr>
        <w:pStyle w:val="3"/>
        <w:spacing w:before="322" w:line="252" w:lineRule="auto"/>
        <w:ind w:right="13" w:firstLine="14"/>
        <w:jc w:val="both"/>
        <w:rPr>
          <w:rFonts w:hint="eastAsia"/>
          <w:sz w:val="30"/>
          <w:szCs w:val="30"/>
        </w:rPr>
      </w:pPr>
      <w:r>
        <w:rPr>
          <w:rFonts w:hint="eastAsia"/>
          <w:sz w:val="30"/>
          <w:szCs w:val="30"/>
        </w:rPr>
        <w:t>XLIII. 学者们从犹太人的注释中观察到，逾越节的羔羊（Paschal lamb）通常用钉在墙上或柱子上的铁钉挂起来，以便剥皮；——它还被一根木签（spit）穿透，下面放火，悬挂在烤炉中间烘烤。这种观察并非全无道理。</w:t>
      </w:r>
    </w:p>
    <w:p w14:paraId="480650B6">
      <w:pPr>
        <w:pStyle w:val="3"/>
        <w:spacing w:before="322" w:line="252" w:lineRule="auto"/>
        <w:ind w:right="13" w:firstLine="14"/>
        <w:jc w:val="both"/>
        <w:rPr>
          <w:rFonts w:hint="eastAsia"/>
          <w:sz w:val="30"/>
          <w:szCs w:val="30"/>
        </w:rPr>
      </w:pPr>
    </w:p>
    <w:p w14:paraId="3CABEDAF">
      <w:pPr>
        <w:pStyle w:val="3"/>
        <w:spacing w:before="322" w:line="252" w:lineRule="auto"/>
        <w:ind w:right="13" w:firstLine="14"/>
        <w:jc w:val="both"/>
        <w:rPr>
          <w:rFonts w:hint="eastAsia"/>
          <w:sz w:val="30"/>
          <w:szCs w:val="30"/>
        </w:rPr>
      </w:pPr>
      <w:r>
        <w:rPr>
          <w:rFonts w:hint="eastAsia"/>
          <w:sz w:val="30"/>
          <w:szCs w:val="30"/>
        </w:rPr>
        <w:t>This might have a reference to Christ's hanging on the cross; particularly if the statement be correct which Justin makes in his Dialogue with Trypho the Jew.</w:t>
      </w:r>
    </w:p>
    <w:p w14:paraId="5D764EA8">
      <w:pPr>
        <w:pStyle w:val="3"/>
        <w:spacing w:before="322" w:line="252" w:lineRule="auto"/>
        <w:ind w:right="13" w:firstLine="14"/>
        <w:jc w:val="both"/>
        <w:rPr>
          <w:rFonts w:hint="eastAsia"/>
          <w:sz w:val="30"/>
          <w:szCs w:val="30"/>
        </w:rPr>
      </w:pPr>
    </w:p>
    <w:p w14:paraId="6252AD65">
      <w:pPr>
        <w:pStyle w:val="3"/>
        <w:spacing w:before="322" w:line="252" w:lineRule="auto"/>
        <w:ind w:right="13" w:firstLine="14"/>
        <w:jc w:val="both"/>
        <w:rPr>
          <w:rFonts w:hint="eastAsia"/>
          <w:sz w:val="30"/>
          <w:szCs w:val="30"/>
        </w:rPr>
      </w:pPr>
      <w:r>
        <w:rPr>
          <w:rFonts w:hint="eastAsia"/>
          <w:sz w:val="30"/>
          <w:szCs w:val="30"/>
        </w:rPr>
        <w:t>这可能与基督被挂在十字架上有关；特别是如果查斯丁(Justin)在他与犹太人特里芬(Trypho)的对话中所作的陈述是正确的话。</w:t>
      </w:r>
    </w:p>
    <w:p w14:paraId="2B0D3A7A">
      <w:pPr>
        <w:pStyle w:val="3"/>
        <w:spacing w:before="322" w:line="252" w:lineRule="auto"/>
        <w:ind w:right="13" w:firstLine="14"/>
        <w:jc w:val="both"/>
        <w:rPr>
          <w:rFonts w:hint="eastAsia"/>
          <w:sz w:val="30"/>
          <w:szCs w:val="30"/>
        </w:rPr>
      </w:pPr>
    </w:p>
    <w:p w14:paraId="7075EC44">
      <w:pPr>
        <w:pStyle w:val="3"/>
        <w:spacing w:before="322" w:line="252" w:lineRule="auto"/>
        <w:ind w:right="13" w:firstLine="14"/>
        <w:jc w:val="both"/>
        <w:rPr>
          <w:rFonts w:hint="eastAsia"/>
          <w:sz w:val="30"/>
          <w:szCs w:val="30"/>
        </w:rPr>
      </w:pPr>
      <w:r>
        <w:rPr>
          <w:rFonts w:hint="eastAsia"/>
          <w:sz w:val="30"/>
          <w:szCs w:val="30"/>
        </w:rPr>
        <w:t>One spit, he says, was thrust from the lowest parts up to the head, and another again at the place betwixt the shoulders, to which the hinder feet of the lamb were hung—which somewhat exactly represents the figure of the cross.</w:t>
      </w:r>
    </w:p>
    <w:p w14:paraId="2EFC793D">
      <w:pPr>
        <w:pStyle w:val="3"/>
        <w:spacing w:before="322" w:line="252" w:lineRule="auto"/>
        <w:ind w:right="13" w:firstLine="14"/>
        <w:jc w:val="both"/>
        <w:rPr>
          <w:rFonts w:hint="eastAsia"/>
          <w:sz w:val="30"/>
          <w:szCs w:val="30"/>
        </w:rPr>
      </w:pPr>
    </w:p>
    <w:p w14:paraId="1B8C97F9">
      <w:pPr>
        <w:pStyle w:val="3"/>
        <w:spacing w:before="322" w:line="252" w:lineRule="auto"/>
        <w:ind w:right="13" w:firstLine="14"/>
        <w:jc w:val="both"/>
        <w:rPr>
          <w:rFonts w:hint="eastAsia"/>
          <w:sz w:val="30"/>
          <w:szCs w:val="30"/>
        </w:rPr>
      </w:pPr>
      <w:r>
        <w:rPr>
          <w:rFonts w:hint="eastAsia"/>
          <w:sz w:val="30"/>
          <w:szCs w:val="30"/>
        </w:rPr>
        <w:t>他说，一根签从最低处一直插到头部，另一根则插在两肩之间，羔羊的后腿就挂在那里——这颇为精确地描绘了十字架的形状。</w:t>
      </w:r>
    </w:p>
    <w:p w14:paraId="098B69D1">
      <w:pPr>
        <w:pStyle w:val="3"/>
        <w:spacing w:before="322" w:line="252" w:lineRule="auto"/>
        <w:ind w:right="13" w:firstLine="14"/>
        <w:jc w:val="both"/>
        <w:rPr>
          <w:rFonts w:hint="eastAsia"/>
          <w:sz w:val="30"/>
          <w:szCs w:val="30"/>
        </w:rPr>
      </w:pPr>
    </w:p>
    <w:p w14:paraId="0FA1AE46">
      <w:pPr>
        <w:pStyle w:val="3"/>
        <w:spacing w:before="322" w:line="252" w:lineRule="auto"/>
        <w:ind w:right="13" w:firstLine="14"/>
        <w:jc w:val="both"/>
        <w:rPr>
          <w:rFonts w:hint="eastAsia"/>
          <w:sz w:val="30"/>
          <w:szCs w:val="30"/>
        </w:rPr>
      </w:pPr>
      <w:r>
        <w:rPr>
          <w:rFonts w:hint="eastAsia"/>
          <w:sz w:val="30"/>
          <w:szCs w:val="30"/>
        </w:rPr>
        <w:t>Yet, since this ceremony was not of divine appointment, but merely a part of Jewish order, it is wrong to seek in it a divine type.</w:t>
      </w:r>
    </w:p>
    <w:p w14:paraId="012BDBEC">
      <w:pPr>
        <w:pStyle w:val="3"/>
        <w:spacing w:before="322" w:line="252" w:lineRule="auto"/>
        <w:ind w:right="13" w:firstLine="14"/>
        <w:jc w:val="both"/>
        <w:rPr>
          <w:rFonts w:hint="eastAsia"/>
          <w:sz w:val="30"/>
          <w:szCs w:val="30"/>
        </w:rPr>
      </w:pPr>
    </w:p>
    <w:p w14:paraId="44CFC4FA">
      <w:pPr>
        <w:pStyle w:val="3"/>
        <w:spacing w:before="322" w:line="252" w:lineRule="auto"/>
        <w:ind w:right="13" w:firstLine="14"/>
        <w:jc w:val="both"/>
        <w:rPr>
          <w:rFonts w:hint="eastAsia"/>
          <w:sz w:val="30"/>
          <w:szCs w:val="30"/>
        </w:rPr>
      </w:pPr>
      <w:r>
        <w:rPr>
          <w:rFonts w:hint="eastAsia"/>
          <w:sz w:val="30"/>
          <w:szCs w:val="30"/>
        </w:rPr>
        <w:t>然而，由于这个仪式并非神的规定，而仅仅是犹太人规矩的一部分，从中寻求神圣的预表（divine type）是错误的。</w:t>
      </w:r>
    </w:p>
    <w:p w14:paraId="68CEF2C3">
      <w:pPr>
        <w:pStyle w:val="3"/>
        <w:spacing w:before="322" w:line="252" w:lineRule="auto"/>
        <w:ind w:right="13" w:firstLine="14"/>
        <w:jc w:val="both"/>
        <w:rPr>
          <w:rFonts w:hint="eastAsia"/>
          <w:sz w:val="30"/>
          <w:szCs w:val="30"/>
        </w:rPr>
      </w:pPr>
    </w:p>
    <w:p w14:paraId="64DB2069">
      <w:pPr>
        <w:pStyle w:val="3"/>
        <w:spacing w:before="322" w:line="252" w:lineRule="auto"/>
        <w:ind w:right="13" w:firstLine="14"/>
        <w:jc w:val="both"/>
        <w:rPr>
          <w:rFonts w:hint="eastAsia"/>
          <w:sz w:val="30"/>
          <w:szCs w:val="30"/>
        </w:rPr>
      </w:pPr>
      <w:r>
        <w:rPr>
          <w:rFonts w:hint="eastAsia"/>
          <w:sz w:val="30"/>
          <w:szCs w:val="30"/>
        </w:rPr>
        <w:t>XLIV. The crucifixion was immediately succeeded, 1st, By the GUARDING, which appears also to be comprehended in the words quoted above from the sixteenth verse of the twenty-second Psalm: "For dogs have compassed me; the assembly of the wicked have inclosed me;" they have surrounded me, as if by forming a circle, that I might find no way of escape.</w:t>
      </w:r>
    </w:p>
    <w:p w14:paraId="5B5A43D2">
      <w:pPr>
        <w:pStyle w:val="3"/>
        <w:spacing w:before="322" w:line="252" w:lineRule="auto"/>
        <w:ind w:right="13" w:firstLine="14"/>
        <w:jc w:val="both"/>
        <w:rPr>
          <w:rFonts w:hint="eastAsia"/>
          <w:sz w:val="30"/>
          <w:szCs w:val="30"/>
        </w:rPr>
      </w:pPr>
    </w:p>
    <w:p w14:paraId="30683E8C">
      <w:pPr>
        <w:pStyle w:val="3"/>
        <w:spacing w:before="322" w:line="252" w:lineRule="auto"/>
        <w:ind w:right="13" w:firstLine="14"/>
        <w:jc w:val="both"/>
        <w:rPr>
          <w:rFonts w:hint="eastAsia"/>
          <w:sz w:val="30"/>
          <w:szCs w:val="30"/>
        </w:rPr>
      </w:pPr>
      <w:r>
        <w:rPr>
          <w:rFonts w:hint="eastAsia"/>
          <w:sz w:val="30"/>
          <w:szCs w:val="30"/>
        </w:rPr>
        <w:t>XLIV. 钉十字架之后紧接着发生的是：1. 看守（GUARDING），这似乎也包含在上面引用的诗篇第二十二篇第十六节的话语中：“犬类围着我；恶党环绕我；”他们包围了我，仿佛形成了一个圈，使我找不到逃脱之路。</w:t>
      </w:r>
    </w:p>
    <w:p w14:paraId="192CC976">
      <w:pPr>
        <w:pStyle w:val="3"/>
        <w:spacing w:before="322" w:line="252" w:lineRule="auto"/>
        <w:ind w:right="13" w:firstLine="14"/>
        <w:jc w:val="both"/>
        <w:rPr>
          <w:rFonts w:hint="eastAsia"/>
          <w:sz w:val="30"/>
          <w:szCs w:val="30"/>
        </w:rPr>
      </w:pPr>
    </w:p>
    <w:p w14:paraId="52630AC3">
      <w:pPr>
        <w:pStyle w:val="3"/>
        <w:spacing w:before="322" w:line="252" w:lineRule="auto"/>
        <w:ind w:right="13" w:firstLine="14"/>
        <w:jc w:val="both"/>
        <w:rPr>
          <w:rFonts w:hint="eastAsia"/>
          <w:sz w:val="30"/>
          <w:szCs w:val="30"/>
        </w:rPr>
      </w:pPr>
      <w:r>
        <w:rPr>
          <w:rFonts w:hint="eastAsia"/>
          <w:sz w:val="30"/>
          <w:szCs w:val="30"/>
        </w:rPr>
        <w:t>2dly, By REVILINGS; which were expressly predicted, together with the ignominious draught of vinegar.q</w:t>
      </w:r>
    </w:p>
    <w:p w14:paraId="3766CFA8">
      <w:pPr>
        <w:pStyle w:val="3"/>
        <w:spacing w:before="322" w:line="252" w:lineRule="auto"/>
        <w:ind w:right="13" w:firstLine="14"/>
        <w:jc w:val="both"/>
        <w:rPr>
          <w:rFonts w:hint="eastAsia"/>
          <w:sz w:val="30"/>
          <w:szCs w:val="30"/>
        </w:rPr>
      </w:pPr>
    </w:p>
    <w:p w14:paraId="5F230699">
      <w:pPr>
        <w:pStyle w:val="3"/>
        <w:spacing w:before="322" w:line="252" w:lineRule="auto"/>
        <w:ind w:right="13" w:firstLine="14"/>
        <w:jc w:val="both"/>
        <w:rPr>
          <w:rFonts w:hint="eastAsia"/>
          <w:sz w:val="30"/>
          <w:szCs w:val="30"/>
        </w:rPr>
      </w:pPr>
      <w:r>
        <w:rPr>
          <w:rFonts w:hint="eastAsia"/>
          <w:sz w:val="30"/>
          <w:szCs w:val="30"/>
        </w:rPr>
        <w:t>2. 辱骂（REVILINGS）；这连同那羞辱性的醋饮都被明确预言了。q</w:t>
      </w:r>
    </w:p>
    <w:p w14:paraId="279BCD03">
      <w:pPr>
        <w:pStyle w:val="3"/>
        <w:spacing w:before="322" w:line="252" w:lineRule="auto"/>
        <w:ind w:right="13" w:firstLine="14"/>
        <w:jc w:val="both"/>
        <w:rPr>
          <w:rFonts w:hint="eastAsia"/>
          <w:sz w:val="30"/>
          <w:szCs w:val="30"/>
        </w:rPr>
      </w:pPr>
    </w:p>
    <w:p w14:paraId="68FF45EC">
      <w:pPr>
        <w:pStyle w:val="3"/>
        <w:spacing w:before="322" w:line="252" w:lineRule="auto"/>
        <w:ind w:right="13" w:firstLine="14"/>
        <w:jc w:val="both"/>
        <w:rPr>
          <w:rFonts w:hint="eastAsia"/>
          <w:sz w:val="30"/>
          <w:szCs w:val="30"/>
        </w:rPr>
      </w:pPr>
      <w:r>
        <w:rPr>
          <w:rFonts w:hint="eastAsia"/>
          <w:sz w:val="30"/>
          <w:szCs w:val="30"/>
        </w:rPr>
        <w:t>3dly, By DEATH, of which we find very frequent and explicit predictions, as the following: "Thou hast brought me into the dust of death;" "He was cut off out of the land of the living."s</w:t>
      </w:r>
    </w:p>
    <w:p w14:paraId="52F68FF5">
      <w:pPr>
        <w:pStyle w:val="3"/>
        <w:spacing w:before="322" w:line="252" w:lineRule="auto"/>
        <w:ind w:right="13" w:firstLine="14"/>
        <w:jc w:val="both"/>
        <w:rPr>
          <w:rFonts w:hint="eastAsia"/>
          <w:sz w:val="30"/>
          <w:szCs w:val="30"/>
        </w:rPr>
      </w:pPr>
    </w:p>
    <w:p w14:paraId="0DC9C3F9">
      <w:pPr>
        <w:pStyle w:val="3"/>
        <w:spacing w:before="322" w:line="252" w:lineRule="auto"/>
        <w:ind w:right="13" w:firstLine="14"/>
        <w:jc w:val="both"/>
        <w:rPr>
          <w:rFonts w:hint="eastAsia"/>
          <w:sz w:val="30"/>
          <w:szCs w:val="30"/>
        </w:rPr>
      </w:pPr>
      <w:r>
        <w:rPr>
          <w:rFonts w:hint="eastAsia"/>
          <w:sz w:val="30"/>
          <w:szCs w:val="30"/>
        </w:rPr>
        <w:t>3. 死亡（DEATH），对此我们发现非常频繁和明确的预言，例如：“你将我安置在死地的尘土中；”“祂从活人之地被剪除。”s</w:t>
      </w:r>
    </w:p>
    <w:p w14:paraId="13E465D1">
      <w:pPr>
        <w:pStyle w:val="3"/>
        <w:spacing w:before="322" w:line="252" w:lineRule="auto"/>
        <w:ind w:right="13" w:firstLine="14"/>
        <w:jc w:val="both"/>
        <w:rPr>
          <w:rFonts w:hint="eastAsia"/>
          <w:sz w:val="30"/>
          <w:szCs w:val="30"/>
        </w:rPr>
      </w:pPr>
    </w:p>
    <w:p w14:paraId="57C471E5">
      <w:pPr>
        <w:pStyle w:val="3"/>
        <w:spacing w:before="322" w:line="252" w:lineRule="auto"/>
        <w:ind w:right="13" w:firstLine="14"/>
        <w:jc w:val="both"/>
        <w:rPr>
          <w:rFonts w:hint="eastAsia"/>
          <w:sz w:val="30"/>
          <w:szCs w:val="30"/>
        </w:rPr>
      </w:pPr>
      <w:r>
        <w:rPr>
          <w:rFonts w:hint="eastAsia"/>
          <w:sz w:val="30"/>
          <w:szCs w:val="30"/>
        </w:rPr>
        <w:t>Deaths in the plural number are ascribed to him, because his corporeal death was accompanied with the pains of spiritual and of eternal death: Yet exempt from sin and from despair, and also from the eternal duration which attend the death of the damned:—from the former, on account of the holiness of the person suffering—from the latter, on account of his dignity.</w:t>
      </w:r>
    </w:p>
    <w:p w14:paraId="234E3AF8">
      <w:pPr>
        <w:pStyle w:val="3"/>
        <w:spacing w:before="322" w:line="252" w:lineRule="auto"/>
        <w:ind w:right="13" w:firstLine="14"/>
        <w:jc w:val="both"/>
        <w:rPr>
          <w:rFonts w:hint="eastAsia"/>
          <w:sz w:val="30"/>
          <w:szCs w:val="30"/>
        </w:rPr>
      </w:pPr>
    </w:p>
    <w:p w14:paraId="7E50BF3A">
      <w:pPr>
        <w:pStyle w:val="3"/>
        <w:spacing w:before="322" w:line="252" w:lineRule="auto"/>
        <w:ind w:right="13" w:firstLine="14"/>
        <w:jc w:val="both"/>
        <w:rPr>
          <w:rFonts w:hint="eastAsia"/>
          <w:sz w:val="30"/>
          <w:szCs w:val="30"/>
        </w:rPr>
      </w:pPr>
      <w:r>
        <w:rPr>
          <w:rFonts w:hint="eastAsia"/>
          <w:sz w:val="30"/>
          <w:szCs w:val="30"/>
        </w:rPr>
        <w:t>复数的“死亡”（Deaths）被归于祂，因为祂肉体的死亡伴随着属灵和永恒死亡的痛苦：然而祂免于罪和绝望，也免于伴随被定罪者死亡的永恒持续：——免于前者，是因为受难者本身的圣洁——免于后者，是因为祂的尊贵。</w:t>
      </w:r>
    </w:p>
    <w:p w14:paraId="23671CDB">
      <w:pPr>
        <w:pStyle w:val="3"/>
        <w:spacing w:before="322" w:line="252" w:lineRule="auto"/>
        <w:ind w:right="13" w:firstLine="14"/>
        <w:jc w:val="both"/>
        <w:rPr>
          <w:rFonts w:hint="eastAsia"/>
          <w:sz w:val="30"/>
          <w:szCs w:val="30"/>
        </w:rPr>
      </w:pPr>
    </w:p>
    <w:p w14:paraId="4EC6077F">
      <w:pPr>
        <w:pStyle w:val="3"/>
        <w:spacing w:before="322" w:line="252" w:lineRule="auto"/>
        <w:ind w:right="13" w:firstLine="14"/>
        <w:jc w:val="both"/>
        <w:rPr>
          <w:rFonts w:hint="eastAsia"/>
          <w:sz w:val="30"/>
          <w:szCs w:val="30"/>
        </w:rPr>
      </w:pPr>
      <w:r>
        <w:rPr>
          <w:rFonts w:hint="eastAsia"/>
          <w:sz w:val="30"/>
          <w:szCs w:val="30"/>
        </w:rPr>
        <w:t>We read further in Isaiah, "Thou shalt make his soul an offering for sin;"u "He hath poured out his soul unto deaths."</w:t>
      </w:r>
    </w:p>
    <w:p w14:paraId="548BC7DC">
      <w:pPr>
        <w:pStyle w:val="3"/>
        <w:spacing w:before="322" w:line="252" w:lineRule="auto"/>
        <w:ind w:right="13" w:firstLine="14"/>
        <w:jc w:val="both"/>
        <w:rPr>
          <w:rFonts w:hint="eastAsia"/>
          <w:sz w:val="30"/>
          <w:szCs w:val="30"/>
        </w:rPr>
      </w:pPr>
    </w:p>
    <w:p w14:paraId="4C77C305">
      <w:pPr>
        <w:pStyle w:val="3"/>
        <w:spacing w:before="322" w:line="252" w:lineRule="auto"/>
        <w:ind w:right="13" w:firstLine="14"/>
        <w:jc w:val="both"/>
        <w:rPr>
          <w:rFonts w:hint="eastAsia"/>
          <w:sz w:val="30"/>
          <w:szCs w:val="30"/>
        </w:rPr>
      </w:pPr>
      <w:r>
        <w:rPr>
          <w:rFonts w:hint="eastAsia"/>
          <w:sz w:val="30"/>
          <w:szCs w:val="30"/>
        </w:rPr>
        <w:t>我们还在以赛亚书中读到，“你使祂的性命作赎罪祭（offering for sin）；”u “祂将命倾倒，以致于死（deaths，原文为复数）。”</w:t>
      </w:r>
    </w:p>
    <w:p w14:paraId="416B0F34">
      <w:pPr>
        <w:pStyle w:val="3"/>
        <w:spacing w:before="322" w:line="252" w:lineRule="auto"/>
        <w:ind w:right="13" w:firstLine="14"/>
        <w:jc w:val="both"/>
        <w:rPr>
          <w:rFonts w:hint="eastAsia"/>
          <w:sz w:val="30"/>
          <w:szCs w:val="30"/>
        </w:rPr>
      </w:pPr>
    </w:p>
    <w:p w14:paraId="6ECC4C85">
      <w:pPr>
        <w:pStyle w:val="3"/>
        <w:spacing w:before="322" w:line="252" w:lineRule="auto"/>
        <w:ind w:right="13" w:firstLine="14"/>
        <w:jc w:val="both"/>
        <w:rPr>
          <w:rFonts w:hint="eastAsia"/>
          <w:sz w:val="30"/>
          <w:szCs w:val="30"/>
        </w:rPr>
      </w:pPr>
      <w:r>
        <w:rPr>
          <w:rFonts w:hint="eastAsia"/>
          <w:sz w:val="30"/>
          <w:szCs w:val="30"/>
        </w:rPr>
        <w:t>The Prophet Daniel had a revelation not merely of the death of the Messiah, but of the time of his death, and even the very hour of the day in which he died: "And after threescore and two weeks shall Messiah be cut off."w</w:t>
      </w:r>
    </w:p>
    <w:p w14:paraId="0BC1CB41">
      <w:pPr>
        <w:pStyle w:val="3"/>
        <w:spacing w:before="322" w:line="252" w:lineRule="auto"/>
        <w:ind w:right="13" w:firstLine="14"/>
        <w:jc w:val="both"/>
        <w:rPr>
          <w:rFonts w:hint="eastAsia"/>
          <w:sz w:val="30"/>
          <w:szCs w:val="30"/>
        </w:rPr>
      </w:pPr>
    </w:p>
    <w:p w14:paraId="4030E579">
      <w:pPr>
        <w:pStyle w:val="3"/>
        <w:spacing w:before="322" w:line="252" w:lineRule="auto"/>
        <w:ind w:right="13" w:firstLine="14"/>
        <w:jc w:val="both"/>
        <w:rPr>
          <w:rFonts w:hint="eastAsia"/>
          <w:sz w:val="30"/>
          <w:szCs w:val="30"/>
        </w:rPr>
      </w:pPr>
      <w:r>
        <w:rPr>
          <w:rFonts w:hint="eastAsia"/>
          <w:sz w:val="30"/>
          <w:szCs w:val="30"/>
        </w:rPr>
        <w:t>先知但以理不仅得到关于弥赛亚死亡的启示，还得到了祂死亡的时间，甚至祂死的那一天的具体时刻：“过了六十二个七，弥赛亚（Messiah）必被剪除。”w</w:t>
      </w:r>
    </w:p>
    <w:p w14:paraId="27B30445">
      <w:pPr>
        <w:pStyle w:val="3"/>
        <w:spacing w:before="322" w:line="252" w:lineRule="auto"/>
        <w:ind w:right="13" w:firstLine="14"/>
        <w:jc w:val="both"/>
        <w:rPr>
          <w:rFonts w:hint="eastAsia"/>
          <w:sz w:val="30"/>
          <w:szCs w:val="30"/>
        </w:rPr>
      </w:pPr>
    </w:p>
    <w:p w14:paraId="4D1A8455">
      <w:pPr>
        <w:pStyle w:val="3"/>
        <w:spacing w:before="322" w:line="252" w:lineRule="auto"/>
        <w:ind w:right="13" w:firstLine="14"/>
        <w:jc w:val="both"/>
        <w:rPr>
          <w:rFonts w:hint="eastAsia"/>
          <w:sz w:val="30"/>
          <w:szCs w:val="30"/>
        </w:rPr>
      </w:pPr>
      <w:r>
        <w:rPr>
          <w:rFonts w:hint="eastAsia"/>
          <w:sz w:val="30"/>
          <w:szCs w:val="30"/>
        </w:rPr>
        <w:t>It is to be observed that this communication was made to Daniel by Gabriel "about the time of the evening oblation;" at which time Christ expired.y</w:t>
      </w:r>
    </w:p>
    <w:p w14:paraId="1E06A168">
      <w:pPr>
        <w:pStyle w:val="3"/>
        <w:spacing w:before="322" w:line="252" w:lineRule="auto"/>
        <w:ind w:right="13" w:firstLine="14"/>
        <w:jc w:val="both"/>
        <w:rPr>
          <w:rFonts w:hint="eastAsia"/>
          <w:sz w:val="30"/>
          <w:szCs w:val="30"/>
        </w:rPr>
      </w:pPr>
    </w:p>
    <w:p w14:paraId="39106554">
      <w:pPr>
        <w:pStyle w:val="3"/>
        <w:spacing w:before="322" w:line="252" w:lineRule="auto"/>
        <w:ind w:right="13" w:firstLine="14"/>
        <w:jc w:val="both"/>
        <w:rPr>
          <w:rFonts w:hint="eastAsia"/>
          <w:sz w:val="30"/>
          <w:szCs w:val="30"/>
        </w:rPr>
      </w:pPr>
      <w:r>
        <w:rPr>
          <w:rFonts w:hint="eastAsia"/>
          <w:sz w:val="30"/>
          <w:szCs w:val="30"/>
        </w:rPr>
        <w:t>需要注意的是，这个信息是由加百列“约在献晚祭（evening oblation）的时候”传达给但以理的；而基督正是在那个时候断气。y</w:t>
      </w:r>
    </w:p>
    <w:p w14:paraId="3C96AFD8">
      <w:pPr>
        <w:pStyle w:val="3"/>
        <w:spacing w:before="322" w:line="252" w:lineRule="auto"/>
        <w:ind w:right="13" w:firstLine="14"/>
        <w:jc w:val="both"/>
        <w:rPr>
          <w:rFonts w:hint="eastAsia"/>
          <w:sz w:val="30"/>
          <w:szCs w:val="30"/>
        </w:rPr>
      </w:pPr>
    </w:p>
    <w:p w14:paraId="16797D8B">
      <w:pPr>
        <w:pStyle w:val="3"/>
        <w:spacing w:before="322" w:line="252" w:lineRule="auto"/>
        <w:ind w:right="13" w:firstLine="14"/>
        <w:jc w:val="both"/>
        <w:rPr>
          <w:rFonts w:hint="eastAsia"/>
          <w:sz w:val="30"/>
          <w:szCs w:val="30"/>
        </w:rPr>
      </w:pPr>
      <w:r>
        <w:rPr>
          <w:rFonts w:hint="eastAsia"/>
          <w:sz w:val="30"/>
          <w:szCs w:val="30"/>
        </w:rPr>
        <w:t>Paul, therefore, justly affirmed, "that Christ died for our sins, according to the Scriptures."</w:t>
      </w:r>
    </w:p>
    <w:p w14:paraId="223AC187">
      <w:pPr>
        <w:pStyle w:val="3"/>
        <w:spacing w:before="322" w:line="252" w:lineRule="auto"/>
        <w:ind w:right="13" w:firstLine="14"/>
        <w:jc w:val="both"/>
        <w:rPr>
          <w:rFonts w:hint="eastAsia"/>
          <w:sz w:val="30"/>
          <w:szCs w:val="30"/>
        </w:rPr>
      </w:pPr>
    </w:p>
    <w:p w14:paraId="0615F78F">
      <w:pPr>
        <w:pStyle w:val="3"/>
        <w:spacing w:before="322" w:line="252" w:lineRule="auto"/>
        <w:ind w:right="13" w:firstLine="14"/>
        <w:jc w:val="both"/>
        <w:rPr>
          <w:rFonts w:hint="eastAsia"/>
          <w:sz w:val="30"/>
          <w:szCs w:val="30"/>
        </w:rPr>
      </w:pPr>
      <w:r>
        <w:rPr>
          <w:rFonts w:hint="eastAsia"/>
          <w:sz w:val="30"/>
          <w:szCs w:val="30"/>
        </w:rPr>
        <w:t>因此，保罗公正地断言，“基督照圣经所说，为我们的罪死了。”</w:t>
      </w:r>
    </w:p>
    <w:p w14:paraId="54BBE550">
      <w:pPr>
        <w:pStyle w:val="3"/>
        <w:spacing w:before="322" w:line="252" w:lineRule="auto"/>
        <w:ind w:right="13" w:firstLine="14"/>
        <w:jc w:val="both"/>
        <w:rPr>
          <w:rFonts w:hint="eastAsia"/>
          <w:sz w:val="30"/>
          <w:szCs w:val="30"/>
        </w:rPr>
      </w:pPr>
    </w:p>
    <w:p w14:paraId="704FA0A6">
      <w:pPr>
        <w:pStyle w:val="3"/>
        <w:spacing w:before="322" w:line="252" w:lineRule="auto"/>
        <w:ind w:right="13" w:firstLine="14"/>
        <w:jc w:val="both"/>
        <w:rPr>
          <w:rFonts w:hint="eastAsia"/>
          <w:sz w:val="30"/>
          <w:szCs w:val="30"/>
        </w:rPr>
      </w:pPr>
      <w:r>
        <w:rPr>
          <w:rFonts w:hint="eastAsia"/>
          <w:sz w:val="30"/>
          <w:szCs w:val="30"/>
        </w:rPr>
        <w:t>XLV. To predictions types were added.</w:t>
      </w:r>
    </w:p>
    <w:p w14:paraId="25EC3D6A">
      <w:pPr>
        <w:pStyle w:val="3"/>
        <w:spacing w:before="322" w:line="252" w:lineRule="auto"/>
        <w:ind w:right="13" w:firstLine="14"/>
        <w:jc w:val="both"/>
        <w:rPr>
          <w:rFonts w:hint="eastAsia"/>
          <w:sz w:val="30"/>
          <w:szCs w:val="30"/>
        </w:rPr>
      </w:pPr>
    </w:p>
    <w:p w14:paraId="4268C34F">
      <w:pPr>
        <w:pStyle w:val="3"/>
        <w:spacing w:before="322" w:line="252" w:lineRule="auto"/>
        <w:ind w:right="13" w:firstLine="14"/>
        <w:jc w:val="both"/>
        <w:rPr>
          <w:rFonts w:hint="eastAsia"/>
          <w:sz w:val="30"/>
          <w:szCs w:val="30"/>
        </w:rPr>
      </w:pPr>
      <w:r>
        <w:rPr>
          <w:rFonts w:hint="eastAsia"/>
          <w:sz w:val="30"/>
          <w:szCs w:val="30"/>
        </w:rPr>
        <w:t>XLV. 在预言之外，还加上了预表（types）。</w:t>
      </w:r>
    </w:p>
    <w:p w14:paraId="27FE4D55">
      <w:pPr>
        <w:pStyle w:val="3"/>
        <w:spacing w:before="322" w:line="252" w:lineRule="auto"/>
        <w:ind w:right="13" w:firstLine="14"/>
        <w:jc w:val="both"/>
        <w:rPr>
          <w:rFonts w:hint="eastAsia"/>
          <w:sz w:val="30"/>
          <w:szCs w:val="30"/>
        </w:rPr>
      </w:pPr>
    </w:p>
    <w:p w14:paraId="759615E2">
      <w:pPr>
        <w:pStyle w:val="3"/>
        <w:spacing w:before="322" w:line="252" w:lineRule="auto"/>
        <w:ind w:right="13" w:firstLine="14"/>
        <w:jc w:val="both"/>
        <w:rPr>
          <w:rFonts w:hint="eastAsia"/>
          <w:sz w:val="30"/>
          <w:szCs w:val="30"/>
        </w:rPr>
      </w:pPr>
      <w:r>
        <w:rPr>
          <w:rFonts w:hint="eastAsia"/>
          <w:sz w:val="30"/>
          <w:szCs w:val="30"/>
        </w:rPr>
        <w:t>The ancient HIGH-PRIESTS, whose death gave liberty to refugees to return to the homes which they had deserted.</w:t>
      </w:r>
    </w:p>
    <w:p w14:paraId="1A9E32F2">
      <w:pPr>
        <w:pStyle w:val="3"/>
        <w:spacing w:before="322" w:line="252" w:lineRule="auto"/>
        <w:ind w:right="13" w:firstLine="14"/>
        <w:jc w:val="both"/>
        <w:rPr>
          <w:rFonts w:hint="eastAsia"/>
          <w:sz w:val="30"/>
          <w:szCs w:val="30"/>
        </w:rPr>
      </w:pPr>
    </w:p>
    <w:p w14:paraId="773C647A">
      <w:pPr>
        <w:pStyle w:val="3"/>
        <w:spacing w:before="322" w:line="252" w:lineRule="auto"/>
        <w:ind w:right="13" w:firstLine="14"/>
        <w:jc w:val="both"/>
        <w:rPr>
          <w:rFonts w:hint="eastAsia"/>
          <w:sz w:val="30"/>
          <w:szCs w:val="30"/>
        </w:rPr>
      </w:pPr>
      <w:r>
        <w:rPr>
          <w:rFonts w:hint="eastAsia"/>
          <w:sz w:val="30"/>
          <w:szCs w:val="30"/>
        </w:rPr>
        <w:t>古代的大祭司（HIGH-PRIESTS），他们的死亡使逃亡者得以自由返回他们所离弃的家园。</w:t>
      </w:r>
    </w:p>
    <w:p w14:paraId="44DF1153">
      <w:pPr>
        <w:pStyle w:val="3"/>
        <w:spacing w:before="322" w:line="252" w:lineRule="auto"/>
        <w:ind w:right="13" w:firstLine="14"/>
        <w:jc w:val="both"/>
        <w:rPr>
          <w:rFonts w:hint="eastAsia"/>
          <w:sz w:val="30"/>
          <w:szCs w:val="30"/>
        </w:rPr>
      </w:pPr>
    </w:p>
    <w:p w14:paraId="68C76553">
      <w:pPr>
        <w:pStyle w:val="3"/>
        <w:spacing w:before="322" w:line="252" w:lineRule="auto"/>
        <w:ind w:right="13" w:firstLine="14"/>
        <w:jc w:val="both"/>
        <w:rPr>
          <w:rFonts w:hint="eastAsia"/>
          <w:sz w:val="30"/>
          <w:szCs w:val="30"/>
        </w:rPr>
      </w:pPr>
      <w:r>
        <w:rPr>
          <w:rFonts w:hint="eastAsia"/>
          <w:sz w:val="30"/>
          <w:szCs w:val="30"/>
        </w:rPr>
        <w:t>SAMPSON, who effected a greater destruction of his enemies at his death, than in the whole course of his heroical life.</w:t>
      </w:r>
    </w:p>
    <w:p w14:paraId="4EB137F5">
      <w:pPr>
        <w:pStyle w:val="3"/>
        <w:spacing w:before="322" w:line="252" w:lineRule="auto"/>
        <w:ind w:right="13" w:firstLine="14"/>
        <w:jc w:val="both"/>
        <w:rPr>
          <w:rFonts w:hint="eastAsia"/>
          <w:sz w:val="30"/>
          <w:szCs w:val="30"/>
        </w:rPr>
      </w:pPr>
    </w:p>
    <w:p w14:paraId="7DB0B19A">
      <w:pPr>
        <w:pStyle w:val="3"/>
        <w:spacing w:before="322" w:line="252" w:lineRule="auto"/>
        <w:ind w:right="13" w:firstLine="14"/>
        <w:jc w:val="both"/>
        <w:rPr>
          <w:rFonts w:hint="eastAsia"/>
          <w:sz w:val="30"/>
          <w:szCs w:val="30"/>
        </w:rPr>
      </w:pPr>
      <w:r>
        <w:rPr>
          <w:rFonts w:hint="eastAsia"/>
          <w:sz w:val="30"/>
          <w:szCs w:val="30"/>
        </w:rPr>
        <w:t>参孙（SAMPSON），他在死亡时对敌人造成的毁灭，比他整个英雄生涯中所造成的更大。</w:t>
      </w:r>
    </w:p>
    <w:p w14:paraId="7B9C05EF">
      <w:pPr>
        <w:pStyle w:val="3"/>
        <w:spacing w:before="322" w:line="252" w:lineRule="auto"/>
        <w:ind w:right="13" w:firstLine="14"/>
        <w:jc w:val="both"/>
        <w:rPr>
          <w:rFonts w:hint="eastAsia"/>
          <w:sz w:val="30"/>
          <w:szCs w:val="30"/>
        </w:rPr>
      </w:pPr>
    </w:p>
    <w:p w14:paraId="12BC1116">
      <w:pPr>
        <w:pStyle w:val="3"/>
        <w:spacing w:before="322" w:line="252" w:lineRule="auto"/>
        <w:ind w:right="13" w:firstLine="14"/>
        <w:jc w:val="both"/>
        <w:rPr>
          <w:rFonts w:hint="eastAsia"/>
          <w:sz w:val="30"/>
          <w:szCs w:val="30"/>
        </w:rPr>
      </w:pPr>
      <w:r>
        <w:rPr>
          <w:rFonts w:hint="eastAsia"/>
          <w:sz w:val="30"/>
          <w:szCs w:val="30"/>
        </w:rPr>
        <w:t>The SACRIFICES, whose death and blood "sanctified the unclean to the purifying of the flesh;" and which were offered in the morning, at the hour at which Christ was nailed to the cross, and in the evening, at the hour at which he died.</w:t>
      </w:r>
    </w:p>
    <w:p w14:paraId="6B22AC3D">
      <w:pPr>
        <w:pStyle w:val="3"/>
        <w:spacing w:before="322" w:line="252" w:lineRule="auto"/>
        <w:ind w:right="13" w:firstLine="14"/>
        <w:jc w:val="both"/>
        <w:rPr>
          <w:rFonts w:hint="eastAsia"/>
          <w:sz w:val="30"/>
          <w:szCs w:val="30"/>
        </w:rPr>
      </w:pPr>
    </w:p>
    <w:p w14:paraId="7490366A">
      <w:pPr>
        <w:pStyle w:val="3"/>
        <w:spacing w:before="322" w:line="252" w:lineRule="auto"/>
        <w:ind w:right="13" w:firstLine="14"/>
        <w:jc w:val="both"/>
        <w:rPr>
          <w:rFonts w:hint="eastAsia"/>
          <w:sz w:val="30"/>
          <w:szCs w:val="30"/>
        </w:rPr>
      </w:pPr>
      <w:r>
        <w:rPr>
          <w:rFonts w:hint="eastAsia"/>
          <w:sz w:val="30"/>
          <w:szCs w:val="30"/>
        </w:rPr>
        <w:t>祭物（SACRIFICES），它们的死亡和血“叫那不洁净的人身体洁净”（sanctified the unclean to the purifying of the flesh）；并且它们是在早晨——基督被钉十字架的时刻，以及傍晚——祂死亡的时刻献上的。</w:t>
      </w:r>
    </w:p>
    <w:p w14:paraId="7F8DE929">
      <w:pPr>
        <w:pStyle w:val="3"/>
        <w:spacing w:before="322" w:line="252" w:lineRule="auto"/>
        <w:ind w:right="13" w:firstLine="14"/>
        <w:jc w:val="both"/>
        <w:rPr>
          <w:rFonts w:hint="eastAsia"/>
          <w:sz w:val="30"/>
          <w:szCs w:val="30"/>
        </w:rPr>
      </w:pPr>
    </w:p>
    <w:p w14:paraId="0DC28566">
      <w:pPr>
        <w:pStyle w:val="3"/>
        <w:spacing w:before="322" w:line="252" w:lineRule="auto"/>
        <w:ind w:right="13" w:firstLine="14"/>
        <w:jc w:val="both"/>
        <w:rPr>
          <w:rFonts w:hint="eastAsia"/>
          <w:sz w:val="30"/>
          <w:szCs w:val="30"/>
        </w:rPr>
      </w:pPr>
      <w:r>
        <w:rPr>
          <w:rFonts w:hint="eastAsia"/>
          <w:sz w:val="30"/>
          <w:szCs w:val="30"/>
        </w:rPr>
        <w:t>In particular, the PASSOVER.</w:t>
      </w:r>
    </w:p>
    <w:p w14:paraId="6A236726">
      <w:pPr>
        <w:pStyle w:val="3"/>
        <w:spacing w:before="322" w:line="252" w:lineRule="auto"/>
        <w:ind w:right="13" w:firstLine="14"/>
        <w:jc w:val="both"/>
        <w:rPr>
          <w:rFonts w:hint="eastAsia"/>
          <w:sz w:val="30"/>
          <w:szCs w:val="30"/>
        </w:rPr>
      </w:pPr>
    </w:p>
    <w:p w14:paraId="0246F55F">
      <w:pPr>
        <w:pStyle w:val="3"/>
        <w:spacing w:before="322" w:line="252" w:lineRule="auto"/>
        <w:ind w:right="13" w:firstLine="14"/>
        <w:jc w:val="both"/>
        <w:rPr>
          <w:rFonts w:hint="eastAsia"/>
          <w:sz w:val="30"/>
          <w:szCs w:val="30"/>
        </w:rPr>
      </w:pPr>
      <w:r>
        <w:rPr>
          <w:rFonts w:hint="eastAsia"/>
          <w:sz w:val="30"/>
          <w:szCs w:val="30"/>
        </w:rPr>
        <w:t>特别是逾越节的羔羊（PASSOVER）。</w:t>
      </w:r>
    </w:p>
    <w:p w14:paraId="4BCA54A7">
      <w:pPr>
        <w:pStyle w:val="3"/>
        <w:spacing w:before="322" w:line="252" w:lineRule="auto"/>
        <w:ind w:right="13" w:firstLine="14"/>
        <w:jc w:val="both"/>
        <w:rPr>
          <w:rFonts w:hint="eastAsia"/>
          <w:sz w:val="30"/>
          <w:szCs w:val="30"/>
        </w:rPr>
      </w:pPr>
    </w:p>
    <w:p w14:paraId="2B197368">
      <w:pPr>
        <w:pStyle w:val="3"/>
        <w:spacing w:before="322" w:line="252" w:lineRule="auto"/>
        <w:ind w:right="13" w:firstLine="14"/>
        <w:jc w:val="both"/>
        <w:rPr>
          <w:rFonts w:hint="eastAsia"/>
          <w:sz w:val="30"/>
          <w:szCs w:val="30"/>
        </w:rPr>
      </w:pPr>
      <w:r>
        <w:rPr>
          <w:rFonts w:hint="eastAsia"/>
          <w:sz w:val="30"/>
          <w:szCs w:val="30"/>
        </w:rPr>
        <w:t>XLVI. From all that has now been stated, it is clear, that the whole of these sufferings befel Christ according to "the determinate counsel and foreknowledge of God;" and that nothing was done to him by his enemies but what "God's hand and counsel determined before to be done."f</w:t>
      </w:r>
    </w:p>
    <w:p w14:paraId="0E5DB51A">
      <w:pPr>
        <w:pStyle w:val="3"/>
        <w:spacing w:before="322" w:line="252" w:lineRule="auto"/>
        <w:ind w:right="13" w:firstLine="14"/>
        <w:jc w:val="both"/>
        <w:rPr>
          <w:rFonts w:hint="eastAsia"/>
          <w:sz w:val="30"/>
          <w:szCs w:val="30"/>
        </w:rPr>
      </w:pPr>
    </w:p>
    <w:p w14:paraId="0A3E7CE0">
      <w:pPr>
        <w:pStyle w:val="3"/>
        <w:spacing w:before="322" w:line="252" w:lineRule="auto"/>
        <w:ind w:right="13" w:firstLine="14"/>
        <w:jc w:val="both"/>
        <w:rPr>
          <w:rFonts w:hint="eastAsia"/>
          <w:sz w:val="30"/>
          <w:szCs w:val="30"/>
        </w:rPr>
      </w:pPr>
      <w:r>
        <w:rPr>
          <w:rFonts w:hint="eastAsia"/>
          <w:sz w:val="30"/>
          <w:szCs w:val="30"/>
        </w:rPr>
        <w:t>XLVI. 从以上所述的一切可以清楚看出，所有这些苦难临到基督，都是按照“上帝确定的旨意（determinate counsel）和预知（foreknowledge）”；并且祂的仇敌对祂所做的一切，无非是“上帝的手和旨意（God's hand and counsel）预定必成就的事”。f</w:t>
      </w:r>
    </w:p>
    <w:p w14:paraId="14635121">
      <w:pPr>
        <w:pStyle w:val="3"/>
        <w:spacing w:before="322" w:line="252" w:lineRule="auto"/>
        <w:ind w:right="13" w:firstLine="14"/>
        <w:jc w:val="both"/>
        <w:rPr>
          <w:rFonts w:hint="eastAsia"/>
          <w:sz w:val="30"/>
          <w:szCs w:val="30"/>
        </w:rPr>
      </w:pPr>
    </w:p>
    <w:p w14:paraId="2B2816BD">
      <w:pPr>
        <w:pStyle w:val="3"/>
        <w:spacing w:before="322" w:line="252" w:lineRule="auto"/>
        <w:ind w:right="13" w:firstLine="14"/>
        <w:jc w:val="both"/>
        <w:rPr>
          <w:rFonts w:hint="eastAsia"/>
          <w:sz w:val="30"/>
          <w:szCs w:val="30"/>
        </w:rPr>
      </w:pPr>
      <w:r>
        <w:rPr>
          <w:rFonts w:hint="eastAsia"/>
          <w:sz w:val="30"/>
          <w:szCs w:val="30"/>
        </w:rPr>
        <w:t>They thus acted the part of guilty instruments in accomplishing the holy and wise purpose of God;—who fulfilled by means of them, notwithstanding their ignorance and wickedness, "those things which he had shewed before by the mouth of all his prophets that Christ should suffer."</w:t>
      </w:r>
    </w:p>
    <w:p w14:paraId="2DC0AF58">
      <w:pPr>
        <w:pStyle w:val="3"/>
        <w:spacing w:before="322" w:line="252" w:lineRule="auto"/>
        <w:ind w:right="13" w:firstLine="14"/>
        <w:jc w:val="both"/>
        <w:rPr>
          <w:rFonts w:hint="eastAsia"/>
          <w:sz w:val="30"/>
          <w:szCs w:val="30"/>
        </w:rPr>
      </w:pPr>
    </w:p>
    <w:p w14:paraId="26C16829">
      <w:pPr>
        <w:pStyle w:val="3"/>
        <w:spacing w:before="322" w:line="252" w:lineRule="auto"/>
        <w:ind w:right="13" w:firstLine="14"/>
        <w:jc w:val="both"/>
        <w:rPr>
          <w:rFonts w:hint="eastAsia"/>
          <w:sz w:val="30"/>
          <w:szCs w:val="30"/>
        </w:rPr>
      </w:pPr>
      <w:r>
        <w:rPr>
          <w:rFonts w:hint="eastAsia"/>
          <w:sz w:val="30"/>
          <w:szCs w:val="30"/>
        </w:rPr>
        <w:t>他们因此扮演了有罪的工具的角色，以成就上帝神圣而智慧的旨意；——上帝藉着他们，尽管他们无知和邪恶，却应验了“祂预先藉众先知的口所说，基督必受害的事”。</w:t>
      </w:r>
    </w:p>
    <w:p w14:paraId="15F28D53">
      <w:pPr>
        <w:pStyle w:val="3"/>
        <w:spacing w:before="322" w:line="252" w:lineRule="auto"/>
        <w:ind w:right="13" w:firstLine="14"/>
        <w:jc w:val="both"/>
        <w:rPr>
          <w:rFonts w:hint="eastAsia"/>
          <w:sz w:val="30"/>
          <w:szCs w:val="30"/>
        </w:rPr>
      </w:pPr>
    </w:p>
    <w:p w14:paraId="77F78384">
      <w:pPr>
        <w:pStyle w:val="3"/>
        <w:spacing w:before="322" w:line="252" w:lineRule="auto"/>
        <w:ind w:right="13" w:firstLine="14"/>
        <w:jc w:val="both"/>
        <w:rPr>
          <w:rFonts w:hint="eastAsia"/>
          <w:sz w:val="30"/>
          <w:szCs w:val="30"/>
        </w:rPr>
      </w:pPr>
      <w:r>
        <w:rPr>
          <w:rFonts w:hint="eastAsia"/>
          <w:sz w:val="30"/>
          <w:szCs w:val="30"/>
        </w:rPr>
        <w:t>XLVII. Let us now see how GRIEVOUS those sufferings were which befel Christ, and how hard and dreadful to endure.</w:t>
      </w:r>
    </w:p>
    <w:p w14:paraId="65A4CC95">
      <w:pPr>
        <w:pStyle w:val="3"/>
        <w:spacing w:before="322" w:line="252" w:lineRule="auto"/>
        <w:ind w:right="13" w:firstLine="14"/>
        <w:jc w:val="both"/>
        <w:rPr>
          <w:rFonts w:hint="eastAsia"/>
          <w:sz w:val="30"/>
          <w:szCs w:val="30"/>
        </w:rPr>
      </w:pPr>
    </w:p>
    <w:p w14:paraId="36ADB613">
      <w:pPr>
        <w:pStyle w:val="3"/>
        <w:spacing w:before="322" w:line="252" w:lineRule="auto"/>
        <w:ind w:right="13" w:firstLine="14"/>
        <w:jc w:val="both"/>
        <w:rPr>
          <w:rFonts w:hint="eastAsia"/>
          <w:sz w:val="30"/>
          <w:szCs w:val="30"/>
        </w:rPr>
      </w:pPr>
      <w:r>
        <w:rPr>
          <w:rFonts w:hint="eastAsia"/>
          <w:sz w:val="30"/>
          <w:szCs w:val="30"/>
        </w:rPr>
        <w:t>XLVII. 现在让我们来看看临到基督的那些苦难是何等沉重（GRIEVOUS），何等艰难和可怕去忍受。</w:t>
      </w:r>
    </w:p>
    <w:p w14:paraId="46CBF696">
      <w:pPr>
        <w:pStyle w:val="3"/>
        <w:spacing w:before="322" w:line="252" w:lineRule="auto"/>
        <w:ind w:right="13" w:firstLine="14"/>
        <w:jc w:val="both"/>
        <w:rPr>
          <w:rFonts w:hint="eastAsia"/>
          <w:sz w:val="30"/>
          <w:szCs w:val="30"/>
        </w:rPr>
      </w:pPr>
    </w:p>
    <w:p w14:paraId="4CEF864F">
      <w:pPr>
        <w:pStyle w:val="3"/>
        <w:spacing w:before="322" w:line="252" w:lineRule="auto"/>
        <w:ind w:right="13" w:firstLine="14"/>
        <w:jc w:val="both"/>
        <w:rPr>
          <w:rFonts w:hint="eastAsia"/>
          <w:sz w:val="30"/>
          <w:szCs w:val="30"/>
        </w:rPr>
      </w:pPr>
      <w:r>
        <w:rPr>
          <w:rFonts w:hint="eastAsia"/>
          <w:sz w:val="30"/>
          <w:szCs w:val="30"/>
        </w:rPr>
        <w:t>SCOURGING often presented itself to the sorrowful mind of Jesus as an important part of his wo.</w:t>
      </w:r>
    </w:p>
    <w:p w14:paraId="60F6B510">
      <w:pPr>
        <w:pStyle w:val="3"/>
        <w:spacing w:before="322" w:line="252" w:lineRule="auto"/>
        <w:ind w:right="13" w:firstLine="14"/>
        <w:jc w:val="both"/>
        <w:rPr>
          <w:rFonts w:hint="eastAsia"/>
          <w:sz w:val="30"/>
          <w:szCs w:val="30"/>
        </w:rPr>
      </w:pPr>
    </w:p>
    <w:p w14:paraId="2960AF76">
      <w:pPr>
        <w:pStyle w:val="3"/>
        <w:spacing w:before="322" w:line="252" w:lineRule="auto"/>
        <w:ind w:right="13" w:firstLine="14"/>
        <w:jc w:val="both"/>
        <w:rPr>
          <w:rFonts w:hint="eastAsia"/>
          <w:sz w:val="30"/>
          <w:szCs w:val="30"/>
        </w:rPr>
      </w:pPr>
      <w:r>
        <w:rPr>
          <w:rFonts w:hint="eastAsia"/>
          <w:sz w:val="30"/>
          <w:szCs w:val="30"/>
        </w:rPr>
        <w:t>鞭打（SCOURGING）常常在耶稣忧伤的心中呈现为祂苦难的一个重要部分。</w:t>
      </w:r>
    </w:p>
    <w:p w14:paraId="6B57BCE2">
      <w:pPr>
        <w:pStyle w:val="3"/>
        <w:spacing w:before="322" w:line="252" w:lineRule="auto"/>
        <w:ind w:right="13" w:firstLine="14"/>
        <w:jc w:val="both"/>
        <w:rPr>
          <w:rFonts w:hint="eastAsia"/>
          <w:sz w:val="30"/>
          <w:szCs w:val="30"/>
        </w:rPr>
      </w:pPr>
    </w:p>
    <w:p w14:paraId="035E155E">
      <w:pPr>
        <w:pStyle w:val="3"/>
        <w:spacing w:before="322" w:line="252" w:lineRule="auto"/>
        <w:ind w:right="13" w:firstLine="14"/>
        <w:jc w:val="both"/>
        <w:rPr>
          <w:rFonts w:hint="eastAsia"/>
          <w:sz w:val="30"/>
          <w:szCs w:val="30"/>
        </w:rPr>
      </w:pPr>
      <w:r>
        <w:rPr>
          <w:rFonts w:hint="eastAsia"/>
          <w:sz w:val="30"/>
          <w:szCs w:val="30"/>
        </w:rPr>
        <w:t>"They shall deliver him," said he, "to the Gentiles … to scourge him;" and again, "they shall scourge him, and put him to death."i</w:t>
      </w:r>
    </w:p>
    <w:p w14:paraId="201EFC4A">
      <w:pPr>
        <w:pStyle w:val="3"/>
        <w:spacing w:before="322" w:line="252" w:lineRule="auto"/>
        <w:ind w:right="13" w:firstLine="14"/>
        <w:jc w:val="both"/>
        <w:rPr>
          <w:rFonts w:hint="eastAsia"/>
          <w:sz w:val="30"/>
          <w:szCs w:val="30"/>
        </w:rPr>
      </w:pPr>
    </w:p>
    <w:p w14:paraId="0253801A">
      <w:pPr>
        <w:pStyle w:val="3"/>
        <w:spacing w:before="322" w:line="252" w:lineRule="auto"/>
        <w:ind w:right="13" w:firstLine="14"/>
        <w:jc w:val="both"/>
        <w:rPr>
          <w:rFonts w:hint="eastAsia"/>
          <w:sz w:val="30"/>
          <w:szCs w:val="30"/>
        </w:rPr>
      </w:pPr>
      <w:r>
        <w:rPr>
          <w:rFonts w:hint="eastAsia"/>
          <w:sz w:val="30"/>
          <w:szCs w:val="30"/>
        </w:rPr>
        <w:t>祂说：“人要把祂交给外邦人……鞭打祂；”又说，“他们要鞭打祂，杀害祂。”i</w:t>
      </w:r>
    </w:p>
    <w:p w14:paraId="1C7FAABD">
      <w:pPr>
        <w:pStyle w:val="3"/>
        <w:spacing w:before="322" w:line="252" w:lineRule="auto"/>
        <w:ind w:right="13" w:firstLine="14"/>
        <w:jc w:val="both"/>
        <w:rPr>
          <w:rFonts w:hint="eastAsia"/>
          <w:sz w:val="30"/>
          <w:szCs w:val="30"/>
        </w:rPr>
      </w:pPr>
    </w:p>
    <w:p w14:paraId="09668FFE">
      <w:pPr>
        <w:pStyle w:val="3"/>
        <w:spacing w:before="322" w:line="252" w:lineRule="auto"/>
        <w:ind w:right="13" w:firstLine="14"/>
        <w:jc w:val="both"/>
        <w:rPr>
          <w:rFonts w:hint="eastAsia"/>
          <w:sz w:val="30"/>
          <w:szCs w:val="30"/>
        </w:rPr>
      </w:pPr>
      <w:r>
        <w:rPr>
          <w:rFonts w:hint="eastAsia"/>
          <w:sz w:val="30"/>
          <w:szCs w:val="30"/>
        </w:rPr>
        <w:t>Nor was it without cause that he viewed it thus; for scourging was a punishment at once ignominious and extremely painful.</w:t>
      </w:r>
    </w:p>
    <w:p w14:paraId="6FED4413">
      <w:pPr>
        <w:pStyle w:val="3"/>
        <w:spacing w:before="322" w:line="252" w:lineRule="auto"/>
        <w:ind w:right="13" w:firstLine="14"/>
        <w:jc w:val="both"/>
        <w:rPr>
          <w:rFonts w:hint="eastAsia"/>
          <w:sz w:val="30"/>
          <w:szCs w:val="30"/>
        </w:rPr>
      </w:pPr>
    </w:p>
    <w:p w14:paraId="67A0BB25">
      <w:pPr>
        <w:pStyle w:val="3"/>
        <w:spacing w:before="322" w:line="252" w:lineRule="auto"/>
        <w:ind w:right="13" w:firstLine="14"/>
        <w:jc w:val="both"/>
        <w:rPr>
          <w:rFonts w:hint="eastAsia"/>
          <w:sz w:val="30"/>
          <w:szCs w:val="30"/>
        </w:rPr>
      </w:pPr>
      <w:r>
        <w:rPr>
          <w:rFonts w:hint="eastAsia"/>
          <w:sz w:val="30"/>
          <w:szCs w:val="30"/>
        </w:rPr>
        <w:t>祂这样看待鞭打并非没有原因；因为鞭打是一种既耻辱又极其痛苦的刑罚。</w:t>
      </w:r>
    </w:p>
    <w:p w14:paraId="193B6265">
      <w:pPr>
        <w:pStyle w:val="3"/>
        <w:spacing w:before="322" w:line="252" w:lineRule="auto"/>
        <w:ind w:right="13" w:firstLine="14"/>
        <w:jc w:val="both"/>
        <w:rPr>
          <w:rFonts w:hint="eastAsia"/>
          <w:sz w:val="30"/>
          <w:szCs w:val="30"/>
        </w:rPr>
      </w:pPr>
    </w:p>
    <w:p w14:paraId="7CA51367">
      <w:pPr>
        <w:pStyle w:val="3"/>
        <w:spacing w:before="322" w:line="252" w:lineRule="auto"/>
        <w:ind w:right="13" w:firstLine="14"/>
        <w:jc w:val="both"/>
        <w:rPr>
          <w:rFonts w:hint="eastAsia"/>
          <w:sz w:val="30"/>
          <w:szCs w:val="30"/>
        </w:rPr>
      </w:pPr>
      <w:r>
        <w:rPr>
          <w:rFonts w:hint="eastAsia"/>
          <w:sz w:val="30"/>
          <w:szCs w:val="30"/>
        </w:rPr>
        <w:t>It was contrary to all law, to beat Roman citizens, or freemen.</w:t>
      </w:r>
    </w:p>
    <w:p w14:paraId="2DCE61C6">
      <w:pPr>
        <w:pStyle w:val="3"/>
        <w:spacing w:before="322" w:line="252" w:lineRule="auto"/>
        <w:ind w:right="13" w:firstLine="14"/>
        <w:jc w:val="both"/>
        <w:rPr>
          <w:rFonts w:hint="eastAsia"/>
          <w:sz w:val="30"/>
          <w:szCs w:val="30"/>
        </w:rPr>
      </w:pPr>
    </w:p>
    <w:p w14:paraId="5923A8F2">
      <w:pPr>
        <w:pStyle w:val="3"/>
        <w:spacing w:before="322" w:line="252" w:lineRule="auto"/>
        <w:ind w:right="13" w:firstLine="14"/>
        <w:jc w:val="both"/>
        <w:rPr>
          <w:rFonts w:hint="eastAsia"/>
          <w:sz w:val="30"/>
          <w:szCs w:val="30"/>
        </w:rPr>
      </w:pPr>
      <w:r>
        <w:rPr>
          <w:rFonts w:hint="eastAsia"/>
          <w:sz w:val="30"/>
          <w:szCs w:val="30"/>
        </w:rPr>
        <w:t>鞭打罗马公民或自由人是违反所有法律的。</w:t>
      </w:r>
    </w:p>
    <w:p w14:paraId="29C5E89F">
      <w:pPr>
        <w:pStyle w:val="3"/>
        <w:spacing w:before="322" w:line="252" w:lineRule="auto"/>
        <w:ind w:right="13" w:firstLine="14"/>
        <w:jc w:val="both"/>
        <w:rPr>
          <w:rFonts w:hint="eastAsia"/>
          <w:sz w:val="30"/>
          <w:szCs w:val="30"/>
        </w:rPr>
      </w:pPr>
    </w:p>
    <w:p w14:paraId="1EBC7AB9">
      <w:pPr>
        <w:pStyle w:val="3"/>
        <w:spacing w:before="322" w:line="252" w:lineRule="auto"/>
        <w:ind w:right="13" w:firstLine="14"/>
        <w:jc w:val="both"/>
        <w:rPr>
          <w:rFonts w:hint="eastAsia"/>
          <w:sz w:val="30"/>
          <w:szCs w:val="30"/>
        </w:rPr>
      </w:pPr>
      <w:r>
        <w:rPr>
          <w:rFonts w:hint="eastAsia"/>
          <w:sz w:val="30"/>
          <w:szCs w:val="30"/>
        </w:rPr>
        <w:t>The vilest of slaves were denominated the fellows that were whipped and scourged.*</w:t>
      </w:r>
    </w:p>
    <w:p w14:paraId="5973F7E5">
      <w:pPr>
        <w:pStyle w:val="3"/>
        <w:spacing w:before="322" w:line="252" w:lineRule="auto"/>
        <w:ind w:right="13" w:firstLine="14"/>
        <w:jc w:val="both"/>
        <w:rPr>
          <w:rFonts w:hint="eastAsia"/>
          <w:sz w:val="30"/>
          <w:szCs w:val="30"/>
        </w:rPr>
      </w:pPr>
    </w:p>
    <w:p w14:paraId="3925F1EA">
      <w:pPr>
        <w:pStyle w:val="3"/>
        <w:spacing w:before="322" w:line="252" w:lineRule="auto"/>
        <w:ind w:right="13" w:firstLine="14"/>
        <w:jc w:val="both"/>
        <w:rPr>
          <w:rFonts w:hint="eastAsia"/>
          <w:sz w:val="30"/>
          <w:szCs w:val="30"/>
        </w:rPr>
      </w:pPr>
      <w:r>
        <w:rPr>
          <w:rFonts w:hint="eastAsia"/>
          <w:sz w:val="30"/>
          <w:szCs w:val="30"/>
        </w:rPr>
        <w:t>最卑贱的奴隶被称为被鞭打和抽打的家伙。*</w:t>
      </w:r>
    </w:p>
    <w:p w14:paraId="5DD343FA">
      <w:pPr>
        <w:pStyle w:val="3"/>
        <w:spacing w:before="322" w:line="252" w:lineRule="auto"/>
        <w:ind w:right="13" w:firstLine="14"/>
        <w:jc w:val="both"/>
        <w:rPr>
          <w:rFonts w:hint="eastAsia"/>
          <w:sz w:val="30"/>
          <w:szCs w:val="30"/>
        </w:rPr>
      </w:pPr>
    </w:p>
    <w:p w14:paraId="5B261118">
      <w:pPr>
        <w:pStyle w:val="3"/>
        <w:spacing w:before="322" w:line="252" w:lineRule="auto"/>
        <w:ind w:right="13" w:firstLine="14"/>
        <w:jc w:val="both"/>
        <w:rPr>
          <w:rFonts w:hint="eastAsia"/>
          <w:sz w:val="30"/>
          <w:szCs w:val="30"/>
        </w:rPr>
      </w:pPr>
      <w:r>
        <w:rPr>
          <w:rFonts w:hint="eastAsia"/>
          <w:sz w:val="30"/>
          <w:szCs w:val="30"/>
        </w:rPr>
        <w:t>Yet he who is not a citizen of the earthly Rome but of the heavenly Jerusalem, not a citizen merely but the Prince, not the son of a great king but of the Most High God,—had this indignity to undergo.</w:t>
      </w:r>
    </w:p>
    <w:p w14:paraId="3D962FB5">
      <w:pPr>
        <w:pStyle w:val="3"/>
        <w:spacing w:before="322" w:line="252" w:lineRule="auto"/>
        <w:ind w:right="13" w:firstLine="14"/>
        <w:jc w:val="both"/>
        <w:rPr>
          <w:rFonts w:hint="eastAsia"/>
          <w:sz w:val="30"/>
          <w:szCs w:val="30"/>
        </w:rPr>
      </w:pPr>
    </w:p>
    <w:p w14:paraId="0C2CE620">
      <w:pPr>
        <w:pStyle w:val="3"/>
        <w:spacing w:before="322" w:line="252" w:lineRule="auto"/>
        <w:ind w:right="13" w:firstLine="14"/>
        <w:jc w:val="both"/>
        <w:rPr>
          <w:rFonts w:hint="eastAsia"/>
          <w:sz w:val="30"/>
          <w:szCs w:val="30"/>
        </w:rPr>
      </w:pPr>
      <w:r>
        <w:rPr>
          <w:rFonts w:hint="eastAsia"/>
          <w:sz w:val="30"/>
          <w:szCs w:val="30"/>
        </w:rPr>
        <w:t>然而，祂，不是属地罗马的公民，而是属天耶路撒冷的公民，不仅是公民，还是君王（Prince），不是伟大君王的儿子，而是至高上帝的儿子——却要承受这种侮辱。</w:t>
      </w:r>
    </w:p>
    <w:p w14:paraId="2A8D58DE">
      <w:pPr>
        <w:pStyle w:val="3"/>
        <w:spacing w:before="322" w:line="252" w:lineRule="auto"/>
        <w:ind w:right="13" w:firstLine="14"/>
        <w:jc w:val="both"/>
        <w:rPr>
          <w:rFonts w:hint="eastAsia"/>
          <w:sz w:val="30"/>
          <w:szCs w:val="30"/>
        </w:rPr>
      </w:pPr>
    </w:p>
    <w:p w14:paraId="77027678">
      <w:pPr>
        <w:pStyle w:val="3"/>
        <w:spacing w:before="322" w:line="252" w:lineRule="auto"/>
        <w:ind w:right="13" w:firstLine="14"/>
        <w:jc w:val="both"/>
        <w:rPr>
          <w:rFonts w:hint="eastAsia"/>
          <w:sz w:val="30"/>
          <w:szCs w:val="30"/>
        </w:rPr>
      </w:pPr>
      <w:r>
        <w:rPr>
          <w:rFonts w:hint="eastAsia"/>
          <w:sz w:val="30"/>
          <w:szCs w:val="30"/>
        </w:rPr>
        <w:t>The Jews were required by a divine command, in beating malefactors, not to exceed forty stripes, "lest their brother should seem vile to them."</w:t>
      </w:r>
    </w:p>
    <w:p w14:paraId="5F25DDB9">
      <w:pPr>
        <w:pStyle w:val="3"/>
        <w:spacing w:before="322" w:line="252" w:lineRule="auto"/>
        <w:ind w:right="13" w:firstLine="14"/>
        <w:jc w:val="both"/>
        <w:rPr>
          <w:rFonts w:hint="eastAsia"/>
          <w:sz w:val="30"/>
          <w:szCs w:val="30"/>
        </w:rPr>
      </w:pPr>
    </w:p>
    <w:p w14:paraId="310CD54F">
      <w:pPr>
        <w:pStyle w:val="3"/>
        <w:spacing w:before="322" w:line="252" w:lineRule="auto"/>
        <w:ind w:right="13" w:firstLine="14"/>
        <w:jc w:val="both"/>
        <w:rPr>
          <w:rFonts w:hint="eastAsia"/>
          <w:sz w:val="30"/>
          <w:szCs w:val="30"/>
        </w:rPr>
      </w:pPr>
      <w:r>
        <w:rPr>
          <w:rFonts w:hint="eastAsia"/>
          <w:sz w:val="30"/>
          <w:szCs w:val="30"/>
        </w:rPr>
        <w:t>犹太人被神圣的命令要求，在鞭打罪犯时，不可超过四十下，“恐怕你的弟兄就因此在你眼前被藐视了。”</w:t>
      </w:r>
    </w:p>
    <w:p w14:paraId="294FB22E">
      <w:pPr>
        <w:pStyle w:val="3"/>
        <w:spacing w:before="322" w:line="252" w:lineRule="auto"/>
        <w:ind w:right="13" w:firstLine="14"/>
        <w:jc w:val="both"/>
        <w:rPr>
          <w:rFonts w:hint="eastAsia"/>
          <w:sz w:val="30"/>
          <w:szCs w:val="30"/>
        </w:rPr>
      </w:pPr>
    </w:p>
    <w:p w14:paraId="42ACFA34">
      <w:pPr>
        <w:pStyle w:val="3"/>
        <w:spacing w:before="322" w:line="252" w:lineRule="auto"/>
        <w:ind w:right="13" w:firstLine="14"/>
        <w:jc w:val="both"/>
        <w:rPr>
          <w:rFonts w:hint="eastAsia"/>
          <w:sz w:val="30"/>
          <w:szCs w:val="30"/>
        </w:rPr>
      </w:pPr>
      <w:r>
        <w:rPr>
          <w:rFonts w:hint="eastAsia"/>
          <w:sz w:val="30"/>
          <w:szCs w:val="30"/>
        </w:rPr>
        <w:t>But that moderation was unknown to the Romans, who were not restricted to any particular number of blows.</w:t>
      </w:r>
    </w:p>
    <w:p w14:paraId="0B8A3AC7">
      <w:pPr>
        <w:pStyle w:val="3"/>
        <w:spacing w:before="322" w:line="252" w:lineRule="auto"/>
        <w:ind w:right="13" w:firstLine="14"/>
        <w:jc w:val="both"/>
        <w:rPr>
          <w:rFonts w:hint="eastAsia"/>
          <w:sz w:val="30"/>
          <w:szCs w:val="30"/>
        </w:rPr>
      </w:pPr>
    </w:p>
    <w:p w14:paraId="0FDECCB4">
      <w:pPr>
        <w:pStyle w:val="3"/>
        <w:spacing w:before="322" w:line="252" w:lineRule="auto"/>
        <w:ind w:right="13" w:firstLine="14"/>
        <w:jc w:val="both"/>
        <w:rPr>
          <w:rFonts w:hint="eastAsia"/>
          <w:sz w:val="30"/>
          <w:szCs w:val="30"/>
        </w:rPr>
      </w:pPr>
      <w:r>
        <w:rPr>
          <w:rFonts w:hint="eastAsia"/>
          <w:sz w:val="30"/>
          <w:szCs w:val="30"/>
        </w:rPr>
        <w:t>但那种节制对罗马人来说是未知的，他们不受任何特定鞭打次数的限制。</w:t>
      </w:r>
    </w:p>
    <w:p w14:paraId="22D90B4F">
      <w:pPr>
        <w:pStyle w:val="3"/>
        <w:spacing w:before="322" w:line="252" w:lineRule="auto"/>
        <w:ind w:right="13" w:firstLine="14"/>
        <w:jc w:val="both"/>
        <w:rPr>
          <w:rFonts w:hint="eastAsia"/>
          <w:sz w:val="30"/>
          <w:szCs w:val="30"/>
        </w:rPr>
      </w:pPr>
    </w:p>
    <w:p w14:paraId="7EEDCB4F">
      <w:pPr>
        <w:pStyle w:val="3"/>
        <w:spacing w:before="322" w:line="252" w:lineRule="auto"/>
        <w:ind w:right="13" w:firstLine="14"/>
        <w:jc w:val="both"/>
        <w:rPr>
          <w:rFonts w:hint="eastAsia"/>
          <w:sz w:val="30"/>
          <w:szCs w:val="30"/>
        </w:rPr>
      </w:pPr>
      <w:r>
        <w:rPr>
          <w:rFonts w:hint="eastAsia"/>
          <w:sz w:val="30"/>
          <w:szCs w:val="30"/>
        </w:rPr>
        <w:t>They often fastened also sharp-pointed needles and small iron hooks to their scourges, by which the wretched sufferers were lacerated even to the ribs and bones.</w:t>
      </w:r>
    </w:p>
    <w:p w14:paraId="33E4DCDB">
      <w:pPr>
        <w:pStyle w:val="3"/>
        <w:spacing w:before="322" w:line="252" w:lineRule="auto"/>
        <w:ind w:right="13" w:firstLine="14"/>
        <w:jc w:val="both"/>
        <w:rPr>
          <w:rFonts w:hint="eastAsia"/>
          <w:sz w:val="30"/>
          <w:szCs w:val="30"/>
        </w:rPr>
      </w:pPr>
    </w:p>
    <w:p w14:paraId="77A237C6">
      <w:pPr>
        <w:pStyle w:val="3"/>
        <w:spacing w:before="322" w:line="252" w:lineRule="auto"/>
        <w:ind w:right="13" w:firstLine="14"/>
        <w:jc w:val="both"/>
        <w:rPr>
          <w:rFonts w:hint="eastAsia"/>
          <w:sz w:val="30"/>
          <w:szCs w:val="30"/>
        </w:rPr>
      </w:pPr>
      <w:r>
        <w:rPr>
          <w:rFonts w:hint="eastAsia"/>
          <w:sz w:val="30"/>
          <w:szCs w:val="30"/>
        </w:rPr>
        <w:t>他们也常常将尖锐的针和小铁钩固定在鞭子上，藉此，可怜的受刑者被撕裂，甚至伤及肋骨和骨头。</w:t>
      </w:r>
    </w:p>
    <w:p w14:paraId="555F1A99">
      <w:pPr>
        <w:pStyle w:val="3"/>
        <w:spacing w:before="322" w:line="252" w:lineRule="auto"/>
        <w:ind w:right="13" w:firstLine="14"/>
        <w:jc w:val="both"/>
        <w:rPr>
          <w:rFonts w:hint="eastAsia"/>
          <w:sz w:val="30"/>
          <w:szCs w:val="30"/>
        </w:rPr>
      </w:pPr>
    </w:p>
    <w:p w14:paraId="7BB093C4">
      <w:pPr>
        <w:pStyle w:val="3"/>
        <w:spacing w:before="322" w:line="252" w:lineRule="auto"/>
        <w:ind w:right="13" w:firstLine="14"/>
        <w:jc w:val="both"/>
        <w:rPr>
          <w:rFonts w:hint="eastAsia"/>
          <w:sz w:val="30"/>
          <w:szCs w:val="30"/>
        </w:rPr>
      </w:pPr>
      <w:r>
        <w:rPr>
          <w:rFonts w:hint="eastAsia"/>
          <w:sz w:val="30"/>
          <w:szCs w:val="30"/>
        </w:rPr>
        <w:t>Yet, as Scripture is silent on the point, we dare not affirm that Christ was beaten with scourges of that description.</w:t>
      </w:r>
    </w:p>
    <w:p w14:paraId="1007F0F3">
      <w:pPr>
        <w:pStyle w:val="3"/>
        <w:spacing w:before="322" w:line="252" w:lineRule="auto"/>
        <w:ind w:right="13" w:firstLine="14"/>
        <w:jc w:val="both"/>
        <w:rPr>
          <w:rFonts w:hint="eastAsia"/>
          <w:sz w:val="30"/>
          <w:szCs w:val="30"/>
        </w:rPr>
      </w:pPr>
    </w:p>
    <w:p w14:paraId="6F398983">
      <w:pPr>
        <w:pStyle w:val="3"/>
        <w:spacing w:before="322" w:line="252" w:lineRule="auto"/>
        <w:ind w:right="13" w:firstLine="14"/>
        <w:jc w:val="both"/>
        <w:rPr>
          <w:rFonts w:hint="eastAsia"/>
          <w:sz w:val="30"/>
          <w:szCs w:val="30"/>
        </w:rPr>
      </w:pPr>
      <w:r>
        <w:rPr>
          <w:rFonts w:hint="eastAsia"/>
          <w:sz w:val="30"/>
          <w:szCs w:val="30"/>
        </w:rPr>
        <w:t>然而，由于圣经对此保持沉默，我们不敢断言基督是被那种鞭子抽打的。</w:t>
      </w:r>
    </w:p>
    <w:p w14:paraId="4F80B3B4">
      <w:pPr>
        <w:pStyle w:val="3"/>
        <w:spacing w:before="322" w:line="252" w:lineRule="auto"/>
        <w:ind w:right="13" w:firstLine="14"/>
        <w:jc w:val="both"/>
        <w:rPr>
          <w:rFonts w:hint="eastAsia"/>
          <w:sz w:val="30"/>
          <w:szCs w:val="30"/>
        </w:rPr>
      </w:pPr>
    </w:p>
    <w:p w14:paraId="623389EF">
      <w:pPr>
        <w:pStyle w:val="3"/>
        <w:spacing w:before="322" w:line="252" w:lineRule="auto"/>
        <w:ind w:right="13" w:firstLine="14"/>
        <w:jc w:val="both"/>
        <w:rPr>
          <w:rFonts w:hint="eastAsia"/>
          <w:sz w:val="30"/>
          <w:szCs w:val="30"/>
        </w:rPr>
      </w:pPr>
      <w:r>
        <w:rPr>
          <w:rFonts w:hint="eastAsia"/>
          <w:sz w:val="30"/>
          <w:szCs w:val="30"/>
        </w:rPr>
        <w:t>Some idea, however, of the inhumanity with which he was treated, may be gathered from the circumstance, that Pilate, after he had been scourged, brought him forth from the Prætorium, and presented him to the view of the people, with this memorable exclamation, BEHOLD THE MAN!</w:t>
      </w:r>
    </w:p>
    <w:p w14:paraId="13A744D9">
      <w:pPr>
        <w:pStyle w:val="3"/>
        <w:spacing w:before="322" w:line="252" w:lineRule="auto"/>
        <w:ind w:right="13" w:firstLine="14"/>
        <w:jc w:val="both"/>
        <w:rPr>
          <w:rFonts w:hint="eastAsia"/>
          <w:sz w:val="30"/>
          <w:szCs w:val="30"/>
        </w:rPr>
      </w:pPr>
    </w:p>
    <w:p w14:paraId="19992EAC">
      <w:pPr>
        <w:pStyle w:val="3"/>
        <w:spacing w:before="322" w:line="252" w:lineRule="auto"/>
        <w:ind w:right="13" w:firstLine="14"/>
        <w:jc w:val="both"/>
        <w:rPr>
          <w:rFonts w:hint="eastAsia"/>
          <w:sz w:val="30"/>
          <w:szCs w:val="30"/>
        </w:rPr>
      </w:pPr>
      <w:r>
        <w:rPr>
          <w:rFonts w:hint="eastAsia"/>
          <w:sz w:val="30"/>
          <w:szCs w:val="30"/>
        </w:rPr>
        <w:t>然而，从彼拉多在鞭打了祂之后，将祂从总督府（Prætorium）带出来，展示给百姓看，并发出那句令人难忘的呼喊：“看这个人！（BEHOLD THE MAN!）”这一情节中，可以窥见祂所遭受的非人待遇的一些端倪。</w:t>
      </w:r>
    </w:p>
    <w:p w14:paraId="24B850D6">
      <w:pPr>
        <w:pStyle w:val="3"/>
        <w:spacing w:before="322" w:line="252" w:lineRule="auto"/>
        <w:ind w:right="13" w:firstLine="14"/>
        <w:jc w:val="both"/>
        <w:rPr>
          <w:rFonts w:hint="eastAsia"/>
          <w:sz w:val="30"/>
          <w:szCs w:val="30"/>
        </w:rPr>
      </w:pPr>
    </w:p>
    <w:p w14:paraId="09C2C8A7">
      <w:pPr>
        <w:pStyle w:val="3"/>
        <w:spacing w:before="322" w:line="252" w:lineRule="auto"/>
        <w:ind w:right="13" w:firstLine="14"/>
        <w:jc w:val="both"/>
        <w:rPr>
          <w:rFonts w:hint="eastAsia"/>
          <w:sz w:val="30"/>
          <w:szCs w:val="30"/>
        </w:rPr>
      </w:pPr>
      <w:r>
        <w:rPr>
          <w:rFonts w:hint="eastAsia"/>
          <w:sz w:val="30"/>
          <w:szCs w:val="30"/>
        </w:rPr>
        <w:t>That is, "Are you not touched with pity for a most miserable man, so dreadfully tortured and torn? Is all this insufficient to satisfy your ferocious cruelty and inveterate hatred?"</w:t>
      </w:r>
    </w:p>
    <w:p w14:paraId="61397EB5">
      <w:pPr>
        <w:pStyle w:val="3"/>
        <w:spacing w:before="322" w:line="252" w:lineRule="auto"/>
        <w:ind w:right="13" w:firstLine="14"/>
        <w:jc w:val="both"/>
        <w:rPr>
          <w:rFonts w:hint="eastAsia"/>
          <w:sz w:val="30"/>
          <w:szCs w:val="30"/>
        </w:rPr>
      </w:pPr>
    </w:p>
    <w:p w14:paraId="6696637E">
      <w:pPr>
        <w:pStyle w:val="3"/>
        <w:spacing w:before="322" w:line="252" w:lineRule="auto"/>
        <w:ind w:right="13" w:firstLine="14"/>
        <w:jc w:val="both"/>
        <w:rPr>
          <w:rFonts w:hint="eastAsia"/>
          <w:sz w:val="30"/>
          <w:szCs w:val="30"/>
        </w:rPr>
      </w:pPr>
      <w:r>
        <w:rPr>
          <w:rFonts w:hint="eastAsia"/>
          <w:sz w:val="30"/>
          <w:szCs w:val="30"/>
        </w:rPr>
        <w:t>意思是：“对于一个如此悲惨、如此可怕地被折磨和撕裂的人，你们难道不为所动，心生怜悯吗？这一切还不足以满足你们凶残的暴行和根深蒂固的仇恨吗？”</w:t>
      </w:r>
    </w:p>
    <w:p w14:paraId="5B11214C">
      <w:pPr>
        <w:pStyle w:val="3"/>
        <w:spacing w:before="322" w:line="252" w:lineRule="auto"/>
        <w:ind w:right="13" w:firstLine="14"/>
        <w:jc w:val="both"/>
        <w:rPr>
          <w:rFonts w:hint="eastAsia"/>
          <w:sz w:val="30"/>
          <w:szCs w:val="30"/>
        </w:rPr>
      </w:pPr>
    </w:p>
    <w:p w14:paraId="16D56C87">
      <w:pPr>
        <w:pStyle w:val="3"/>
        <w:spacing w:before="322" w:line="252" w:lineRule="auto"/>
        <w:ind w:right="13" w:firstLine="14"/>
        <w:jc w:val="both"/>
        <w:rPr>
          <w:rFonts w:hint="eastAsia"/>
          <w:sz w:val="30"/>
          <w:szCs w:val="30"/>
        </w:rPr>
      </w:pPr>
      <w:r>
        <w:rPr>
          <w:rFonts w:hint="eastAsia"/>
          <w:sz w:val="30"/>
          <w:szCs w:val="30"/>
        </w:rPr>
        <w:t>XLVIII. But the most grievous matter to Christ was, that whilst his innocent back and breast were mangled with lashes, he experienced also in his soul the dreadful strokes of the rod of God, due to our sins, which he had taken upon himself.</w:t>
      </w:r>
    </w:p>
    <w:p w14:paraId="34359845">
      <w:pPr>
        <w:pStyle w:val="3"/>
        <w:spacing w:before="322" w:line="252" w:lineRule="auto"/>
        <w:ind w:right="13" w:firstLine="14"/>
        <w:jc w:val="both"/>
        <w:rPr>
          <w:rFonts w:hint="eastAsia"/>
          <w:sz w:val="30"/>
          <w:szCs w:val="30"/>
        </w:rPr>
      </w:pPr>
    </w:p>
    <w:p w14:paraId="337DAD82">
      <w:pPr>
        <w:pStyle w:val="3"/>
        <w:spacing w:before="322" w:line="252" w:lineRule="auto"/>
        <w:ind w:right="13" w:firstLine="14"/>
        <w:jc w:val="both"/>
        <w:rPr>
          <w:rFonts w:hint="eastAsia"/>
          <w:sz w:val="30"/>
          <w:szCs w:val="30"/>
        </w:rPr>
      </w:pPr>
      <w:r>
        <w:rPr>
          <w:rFonts w:hint="eastAsia"/>
          <w:sz w:val="30"/>
          <w:szCs w:val="30"/>
        </w:rPr>
        <w:t>XLVIII. 但对基督来说最沉重的事是，当祂无辜的背和胸膛被鞭子抽打得皮开肉绽时，祂也在祂的灵魂中经历了上帝因我们的罪而降下的可怕的刑杖击打，这些罪是祂自己承担的。</w:t>
      </w:r>
    </w:p>
    <w:p w14:paraId="61F10620">
      <w:pPr>
        <w:pStyle w:val="3"/>
        <w:spacing w:before="322" w:line="252" w:lineRule="auto"/>
        <w:ind w:right="13" w:firstLine="14"/>
        <w:jc w:val="both"/>
        <w:rPr>
          <w:rFonts w:hint="eastAsia"/>
          <w:sz w:val="30"/>
          <w:szCs w:val="30"/>
        </w:rPr>
      </w:pPr>
    </w:p>
    <w:p w14:paraId="384C77B7">
      <w:pPr>
        <w:pStyle w:val="3"/>
        <w:spacing w:before="322" w:line="252" w:lineRule="auto"/>
        <w:ind w:right="13" w:firstLine="14"/>
        <w:jc w:val="both"/>
        <w:rPr>
          <w:rFonts w:hint="eastAsia"/>
          <w:sz w:val="30"/>
          <w:szCs w:val="30"/>
        </w:rPr>
      </w:pPr>
      <w:r>
        <w:rPr>
          <w:rFonts w:hint="eastAsia"/>
          <w:sz w:val="30"/>
          <w:szCs w:val="30"/>
        </w:rPr>
        <w:t>The stings of a tremendous curse were thus added to the stripes; for "he was wounded for our transgressions; he was bruised for our iniquities; and the LORD hath laid on him the iniquity of us all."</w:t>
      </w:r>
    </w:p>
    <w:p w14:paraId="325DC06B">
      <w:pPr>
        <w:pStyle w:val="3"/>
        <w:spacing w:before="322" w:line="252" w:lineRule="auto"/>
        <w:ind w:right="13" w:firstLine="14"/>
        <w:jc w:val="both"/>
        <w:rPr>
          <w:rFonts w:hint="eastAsia"/>
          <w:sz w:val="30"/>
          <w:szCs w:val="30"/>
        </w:rPr>
      </w:pPr>
    </w:p>
    <w:p w14:paraId="4A886794">
      <w:pPr>
        <w:pStyle w:val="3"/>
        <w:spacing w:before="322" w:line="252" w:lineRule="auto"/>
        <w:ind w:right="13" w:firstLine="14"/>
        <w:jc w:val="both"/>
        <w:rPr>
          <w:rFonts w:hint="eastAsia"/>
          <w:sz w:val="30"/>
          <w:szCs w:val="30"/>
        </w:rPr>
      </w:pPr>
      <w:r>
        <w:rPr>
          <w:rFonts w:hint="eastAsia"/>
          <w:sz w:val="30"/>
          <w:szCs w:val="30"/>
        </w:rPr>
        <w:t>因此，在鞭伤之上又加了可怕咒诅的刺痛；因为“祂为我们的过犯受害，为我们的罪孽压伤；耶和华使我们众人的罪孽都归在祂身上。”</w:t>
      </w:r>
    </w:p>
    <w:p w14:paraId="3F243AD4">
      <w:pPr>
        <w:pStyle w:val="3"/>
        <w:spacing w:before="322" w:line="252" w:lineRule="auto"/>
        <w:ind w:right="13" w:firstLine="14"/>
        <w:jc w:val="both"/>
        <w:rPr>
          <w:rFonts w:hint="eastAsia"/>
          <w:sz w:val="30"/>
          <w:szCs w:val="30"/>
        </w:rPr>
      </w:pPr>
    </w:p>
    <w:p w14:paraId="4780D518">
      <w:pPr>
        <w:pStyle w:val="3"/>
        <w:spacing w:before="322" w:line="252" w:lineRule="auto"/>
        <w:ind w:right="13" w:firstLine="14"/>
        <w:jc w:val="both"/>
        <w:rPr>
          <w:rFonts w:hint="eastAsia"/>
          <w:sz w:val="30"/>
          <w:szCs w:val="30"/>
        </w:rPr>
      </w:pPr>
      <w:r>
        <w:rPr>
          <w:rFonts w:hint="eastAsia"/>
          <w:sz w:val="30"/>
          <w:szCs w:val="30"/>
        </w:rPr>
        <w:t>XLIX. How bitter to Christ, too, was his EXPULSION from the city to the place of punishment, bearing his cross; which was predicted by Moses and Elias on the holy mount,15 and prefigured by those animals, whose blood was brought by the Highpriest into the sanctuary as a sin-offering, and whose bodies were burnt without the camp.</w:t>
      </w:r>
    </w:p>
    <w:p w14:paraId="7277ECA3">
      <w:pPr>
        <w:pStyle w:val="3"/>
        <w:spacing w:before="322" w:line="252" w:lineRule="auto"/>
        <w:ind w:right="13" w:firstLine="14"/>
        <w:jc w:val="both"/>
        <w:rPr>
          <w:rFonts w:hint="eastAsia"/>
          <w:sz w:val="30"/>
          <w:szCs w:val="30"/>
        </w:rPr>
      </w:pPr>
    </w:p>
    <w:p w14:paraId="4C732372">
      <w:pPr>
        <w:pStyle w:val="3"/>
        <w:spacing w:before="322" w:line="252" w:lineRule="auto"/>
        <w:ind w:right="13" w:firstLine="14"/>
        <w:jc w:val="both"/>
        <w:rPr>
          <w:rFonts w:hint="eastAsia"/>
          <w:sz w:val="30"/>
          <w:szCs w:val="30"/>
        </w:rPr>
      </w:pPr>
      <w:r>
        <w:rPr>
          <w:rFonts w:hint="eastAsia"/>
          <w:sz w:val="30"/>
          <w:szCs w:val="30"/>
        </w:rPr>
        <w:t>XLIX. 对基督而言，背着祂的十字架被驱逐（EXPULSION）出城到刑罚之地，也是何等苦涩；这曾在圣山上被摩西和以利亚预言过，15 并被那些祭牲所预表，它们的血被大祭司带入圣所作赎罪祭，而它们的身体则在营外焚烧。</w:t>
      </w:r>
    </w:p>
    <w:p w14:paraId="004FCB7D">
      <w:pPr>
        <w:pStyle w:val="3"/>
        <w:spacing w:before="322" w:line="252" w:lineRule="auto"/>
        <w:ind w:right="13" w:firstLine="14"/>
        <w:jc w:val="both"/>
        <w:rPr>
          <w:rFonts w:hint="eastAsia"/>
          <w:sz w:val="30"/>
          <w:szCs w:val="30"/>
        </w:rPr>
      </w:pPr>
    </w:p>
    <w:p w14:paraId="3225173D">
      <w:pPr>
        <w:pStyle w:val="3"/>
        <w:spacing w:before="322" w:line="252" w:lineRule="auto"/>
        <w:ind w:right="13" w:firstLine="14"/>
        <w:jc w:val="both"/>
        <w:rPr>
          <w:rFonts w:hint="eastAsia"/>
          <w:sz w:val="30"/>
          <w:szCs w:val="30"/>
        </w:rPr>
      </w:pPr>
      <w:r>
        <w:rPr>
          <w:rFonts w:hint="eastAsia"/>
          <w:sz w:val="30"/>
          <w:szCs w:val="30"/>
        </w:rPr>
        <w:t>By this unjust expulsion he was not only declared unworthy to enjoy any longer the intercourse of reputable citizens; but there was here a deeper mystery, still more distressing to his mind.</w:t>
      </w:r>
    </w:p>
    <w:p w14:paraId="696DAE24">
      <w:pPr>
        <w:pStyle w:val="3"/>
        <w:spacing w:before="322" w:line="252" w:lineRule="auto"/>
        <w:ind w:right="13" w:firstLine="14"/>
        <w:jc w:val="both"/>
        <w:rPr>
          <w:rFonts w:hint="eastAsia"/>
          <w:sz w:val="30"/>
          <w:szCs w:val="30"/>
        </w:rPr>
      </w:pPr>
    </w:p>
    <w:p w14:paraId="08715BE2">
      <w:pPr>
        <w:pStyle w:val="3"/>
        <w:spacing w:before="322" w:line="252" w:lineRule="auto"/>
        <w:ind w:right="13" w:firstLine="14"/>
        <w:jc w:val="both"/>
        <w:rPr>
          <w:rFonts w:hint="eastAsia"/>
          <w:sz w:val="30"/>
          <w:szCs w:val="30"/>
        </w:rPr>
      </w:pPr>
      <w:r>
        <w:rPr>
          <w:rFonts w:hint="eastAsia"/>
          <w:sz w:val="30"/>
          <w:szCs w:val="30"/>
        </w:rPr>
        <w:t>藉着这不公的驱逐，祂不仅被宣布为不配再享有与体面公民的交往；而且这里还有一个更深的奥秘，更令祂心灵痛苦。</w:t>
      </w:r>
    </w:p>
    <w:p w14:paraId="5495CE05">
      <w:pPr>
        <w:pStyle w:val="3"/>
        <w:spacing w:before="322" w:line="252" w:lineRule="auto"/>
        <w:ind w:right="13" w:firstLine="14"/>
        <w:jc w:val="both"/>
        <w:rPr>
          <w:rFonts w:hint="eastAsia"/>
          <w:sz w:val="30"/>
          <w:szCs w:val="30"/>
        </w:rPr>
      </w:pPr>
    </w:p>
    <w:p w14:paraId="253376E7">
      <w:pPr>
        <w:pStyle w:val="3"/>
        <w:spacing w:before="322" w:line="252" w:lineRule="auto"/>
        <w:ind w:right="13" w:firstLine="14"/>
        <w:jc w:val="both"/>
        <w:rPr>
          <w:rFonts w:hint="eastAsia"/>
          <w:sz w:val="30"/>
          <w:szCs w:val="30"/>
        </w:rPr>
      </w:pPr>
      <w:r>
        <w:rPr>
          <w:rFonts w:hint="eastAsia"/>
          <w:sz w:val="30"/>
          <w:szCs w:val="30"/>
        </w:rPr>
        <w:t>Jerusalem is called "the holy city,"o "the city of the great King," "the city of God,"q "where Jehovah hath his fire and his furnace;" and on that account it was a type of heaven.s</w:t>
      </w:r>
    </w:p>
    <w:p w14:paraId="6B0DC776">
      <w:pPr>
        <w:pStyle w:val="3"/>
        <w:spacing w:before="322" w:line="252" w:lineRule="auto"/>
        <w:ind w:right="13" w:firstLine="14"/>
        <w:jc w:val="both"/>
        <w:rPr>
          <w:rFonts w:hint="eastAsia"/>
          <w:sz w:val="30"/>
          <w:szCs w:val="30"/>
        </w:rPr>
      </w:pPr>
    </w:p>
    <w:p w14:paraId="17B06129">
      <w:pPr>
        <w:pStyle w:val="3"/>
        <w:spacing w:before="322" w:line="252" w:lineRule="auto"/>
        <w:ind w:right="13" w:firstLine="14"/>
        <w:jc w:val="both"/>
        <w:rPr>
          <w:rFonts w:hint="eastAsia"/>
          <w:sz w:val="30"/>
          <w:szCs w:val="30"/>
        </w:rPr>
      </w:pPr>
      <w:r>
        <w:rPr>
          <w:rFonts w:hint="eastAsia"/>
          <w:sz w:val="30"/>
          <w:szCs w:val="30"/>
        </w:rPr>
        <w:t>耶路撒冷被称为“圣城”，o“大君的京城”，“上帝的城”，q“耶和华的火炉和火都在其中”；因此，它是天堂的一个预表（type）。s</w:t>
      </w:r>
    </w:p>
    <w:p w14:paraId="04288DF6">
      <w:pPr>
        <w:pStyle w:val="3"/>
        <w:spacing w:before="322" w:line="252" w:lineRule="auto"/>
        <w:ind w:right="13" w:firstLine="14"/>
        <w:jc w:val="both"/>
        <w:rPr>
          <w:rFonts w:hint="eastAsia"/>
          <w:sz w:val="30"/>
          <w:szCs w:val="30"/>
        </w:rPr>
      </w:pPr>
    </w:p>
    <w:p w14:paraId="6828CFEB">
      <w:pPr>
        <w:pStyle w:val="3"/>
        <w:spacing w:before="322" w:line="252" w:lineRule="auto"/>
        <w:ind w:right="13" w:firstLine="14"/>
        <w:jc w:val="both"/>
        <w:rPr>
          <w:rFonts w:hint="eastAsia"/>
          <w:sz w:val="30"/>
          <w:szCs w:val="30"/>
        </w:rPr>
      </w:pPr>
      <w:r>
        <w:rPr>
          <w:rFonts w:hint="eastAsia"/>
          <w:sz w:val="30"/>
          <w:szCs w:val="30"/>
        </w:rPr>
        <w:t>Christ, therefore, when he was ignominiously ejected, as offscourings, from the earthly Jerusalem, saw in this figure, that he was to be deprived for a time of delightful fellowship with angels and with his heavenly Father, and as an exile from heaven, to be consigned, in a manner, to hell.</w:t>
      </w:r>
    </w:p>
    <w:p w14:paraId="63BFB651">
      <w:pPr>
        <w:pStyle w:val="3"/>
        <w:spacing w:before="322" w:line="252" w:lineRule="auto"/>
        <w:ind w:right="13" w:firstLine="14"/>
        <w:jc w:val="both"/>
        <w:rPr>
          <w:rFonts w:hint="eastAsia"/>
          <w:sz w:val="30"/>
          <w:szCs w:val="30"/>
        </w:rPr>
      </w:pPr>
    </w:p>
    <w:p w14:paraId="440FB3EA">
      <w:pPr>
        <w:pStyle w:val="3"/>
        <w:spacing w:before="322" w:line="252" w:lineRule="auto"/>
        <w:ind w:right="13" w:firstLine="14"/>
        <w:jc w:val="both"/>
        <w:rPr>
          <w:rFonts w:hint="eastAsia"/>
          <w:sz w:val="30"/>
          <w:szCs w:val="30"/>
        </w:rPr>
      </w:pPr>
      <w:r>
        <w:rPr>
          <w:rFonts w:hint="eastAsia"/>
          <w:sz w:val="30"/>
          <w:szCs w:val="30"/>
        </w:rPr>
        <w:t>因此，当基督像渣滓一样被羞辱地逐出属地的耶路撒冷时，祂在这个象征（figure）中看到，祂将暂时被剥夺与天使和祂天父的甜美交通，如同一个从天上被放逐的流亡者，在某种意义上，被交付给地狱。</w:t>
      </w:r>
    </w:p>
    <w:p w14:paraId="3B743B90">
      <w:pPr>
        <w:pStyle w:val="3"/>
        <w:spacing w:before="322" w:line="252" w:lineRule="auto"/>
        <w:ind w:right="13" w:firstLine="14"/>
        <w:jc w:val="both"/>
        <w:rPr>
          <w:rFonts w:hint="eastAsia"/>
          <w:sz w:val="30"/>
          <w:szCs w:val="30"/>
        </w:rPr>
      </w:pPr>
    </w:p>
    <w:p w14:paraId="3708BBD2">
      <w:pPr>
        <w:pStyle w:val="3"/>
        <w:spacing w:before="322" w:line="252" w:lineRule="auto"/>
        <w:ind w:right="13" w:firstLine="14"/>
        <w:jc w:val="both"/>
        <w:rPr>
          <w:rFonts w:hint="eastAsia"/>
          <w:sz w:val="30"/>
          <w:szCs w:val="30"/>
        </w:rPr>
      </w:pPr>
      <w:r>
        <w:rPr>
          <w:rFonts w:hint="eastAsia"/>
          <w:sz w:val="30"/>
          <w:szCs w:val="30"/>
        </w:rPr>
        <w:t>L. But the pain and the shame were mightily increased by the ignominious BEARING OF THE CROSS.</w:t>
      </w:r>
    </w:p>
    <w:p w14:paraId="52197BBA">
      <w:pPr>
        <w:pStyle w:val="3"/>
        <w:spacing w:before="322" w:line="252" w:lineRule="auto"/>
        <w:ind w:right="13" w:firstLine="14"/>
        <w:jc w:val="both"/>
        <w:rPr>
          <w:rFonts w:hint="eastAsia"/>
          <w:sz w:val="30"/>
          <w:szCs w:val="30"/>
        </w:rPr>
      </w:pPr>
    </w:p>
    <w:p w14:paraId="559C2D46">
      <w:pPr>
        <w:pStyle w:val="3"/>
        <w:spacing w:before="322" w:line="252" w:lineRule="auto"/>
        <w:ind w:right="13" w:firstLine="14"/>
        <w:jc w:val="both"/>
        <w:rPr>
          <w:rFonts w:hint="eastAsia"/>
          <w:sz w:val="30"/>
          <w:szCs w:val="30"/>
        </w:rPr>
      </w:pPr>
      <w:r>
        <w:rPr>
          <w:rFonts w:hint="eastAsia"/>
          <w:sz w:val="30"/>
          <w:szCs w:val="30"/>
        </w:rPr>
        <w:t>L. 但藉着那羞辱性的背负十字架（BEARING OF THE CROSS），痛苦和羞耻被极大地增加了。</w:t>
      </w:r>
    </w:p>
    <w:p w14:paraId="039CE0A9">
      <w:pPr>
        <w:pStyle w:val="3"/>
        <w:spacing w:before="322" w:line="252" w:lineRule="auto"/>
        <w:ind w:right="13" w:firstLine="14"/>
        <w:jc w:val="both"/>
        <w:rPr>
          <w:rFonts w:hint="eastAsia"/>
          <w:sz w:val="30"/>
          <w:szCs w:val="30"/>
        </w:rPr>
      </w:pPr>
    </w:p>
    <w:p w14:paraId="4E4B474E">
      <w:pPr>
        <w:pStyle w:val="3"/>
        <w:spacing w:before="322" w:line="252" w:lineRule="auto"/>
        <w:ind w:right="13" w:firstLine="14"/>
        <w:jc w:val="both"/>
        <w:rPr>
          <w:rFonts w:hint="eastAsia"/>
          <w:sz w:val="30"/>
          <w:szCs w:val="30"/>
        </w:rPr>
      </w:pPr>
      <w:r>
        <w:rPr>
          <w:rFonts w:hint="eastAsia"/>
          <w:sz w:val="30"/>
          <w:szCs w:val="30"/>
        </w:rPr>
        <w:t>His body, feeble, exhausted by so many watchings and so many injuries, and recently wounded by so many stripes, proved unequal to so great a weight; and soon appearing ready to faint by the way, he required the assistance of Simon the Cyrenian.</w:t>
      </w:r>
    </w:p>
    <w:p w14:paraId="29082187">
      <w:pPr>
        <w:pStyle w:val="3"/>
        <w:spacing w:before="322" w:line="252" w:lineRule="auto"/>
        <w:ind w:right="13" w:firstLine="14"/>
        <w:jc w:val="both"/>
        <w:rPr>
          <w:rFonts w:hint="eastAsia"/>
          <w:sz w:val="30"/>
          <w:szCs w:val="30"/>
        </w:rPr>
      </w:pPr>
    </w:p>
    <w:p w14:paraId="4CAFD505">
      <w:pPr>
        <w:pStyle w:val="3"/>
        <w:spacing w:before="322" w:line="252" w:lineRule="auto"/>
        <w:ind w:right="13" w:firstLine="14"/>
        <w:jc w:val="both"/>
        <w:rPr>
          <w:rFonts w:hint="eastAsia"/>
          <w:sz w:val="30"/>
          <w:szCs w:val="30"/>
        </w:rPr>
      </w:pPr>
      <w:r>
        <w:rPr>
          <w:rFonts w:hint="eastAsia"/>
          <w:sz w:val="30"/>
          <w:szCs w:val="30"/>
        </w:rPr>
        <w:t>祂的身体，虚弱，因如此多的儆醒和如此多的伤害而疲惫不堪，又刚刚被如此多的鞭伤所创，已无力承受如此巨大的重量；很快，祂似乎在路上就要昏倒，需要古利奈人西门的帮助。</w:t>
      </w:r>
    </w:p>
    <w:p w14:paraId="77263C62">
      <w:pPr>
        <w:pStyle w:val="3"/>
        <w:spacing w:before="322" w:line="252" w:lineRule="auto"/>
        <w:ind w:right="13" w:firstLine="14"/>
        <w:jc w:val="both"/>
        <w:rPr>
          <w:rFonts w:hint="eastAsia"/>
          <w:sz w:val="30"/>
          <w:szCs w:val="30"/>
        </w:rPr>
      </w:pPr>
    </w:p>
    <w:p w14:paraId="361CED39">
      <w:pPr>
        <w:pStyle w:val="3"/>
        <w:spacing w:before="322" w:line="252" w:lineRule="auto"/>
        <w:ind w:right="13" w:firstLine="14"/>
        <w:jc w:val="both"/>
        <w:rPr>
          <w:rFonts w:hint="eastAsia"/>
          <w:sz w:val="30"/>
          <w:szCs w:val="30"/>
        </w:rPr>
      </w:pPr>
      <w:r>
        <w:rPr>
          <w:rFonts w:hint="eastAsia"/>
          <w:sz w:val="30"/>
          <w:szCs w:val="30"/>
        </w:rPr>
        <w:t>A sad spectacle, indeed, which, not without reason, drew floods of tears from the eyes of the daughters of Jerusalem.</w:t>
      </w:r>
    </w:p>
    <w:p w14:paraId="2ED5156A">
      <w:pPr>
        <w:pStyle w:val="3"/>
        <w:spacing w:before="322" w:line="252" w:lineRule="auto"/>
        <w:ind w:right="13" w:firstLine="14"/>
        <w:jc w:val="both"/>
        <w:rPr>
          <w:rFonts w:hint="eastAsia"/>
          <w:sz w:val="30"/>
          <w:szCs w:val="30"/>
        </w:rPr>
      </w:pPr>
    </w:p>
    <w:p w14:paraId="478D76BB">
      <w:pPr>
        <w:pStyle w:val="3"/>
        <w:spacing w:before="322" w:line="252" w:lineRule="auto"/>
        <w:ind w:right="13" w:firstLine="14"/>
        <w:jc w:val="both"/>
        <w:rPr>
          <w:rFonts w:hint="eastAsia"/>
          <w:sz w:val="30"/>
          <w:szCs w:val="30"/>
        </w:rPr>
      </w:pPr>
      <w:r>
        <w:rPr>
          <w:rFonts w:hint="eastAsia"/>
          <w:sz w:val="30"/>
          <w:szCs w:val="30"/>
        </w:rPr>
        <w:t>这真是一个悲惨的景象，无怪乎引得耶路撒冷的众女子泪流成河。</w:t>
      </w:r>
    </w:p>
    <w:p w14:paraId="214D5EF0">
      <w:pPr>
        <w:pStyle w:val="3"/>
        <w:spacing w:before="322" w:line="252" w:lineRule="auto"/>
        <w:ind w:right="13" w:firstLine="14"/>
        <w:jc w:val="both"/>
        <w:rPr>
          <w:rFonts w:hint="eastAsia"/>
          <w:sz w:val="30"/>
          <w:szCs w:val="30"/>
        </w:rPr>
      </w:pPr>
    </w:p>
    <w:p w14:paraId="367CCDAA">
      <w:pPr>
        <w:pStyle w:val="3"/>
        <w:spacing w:before="322" w:line="252" w:lineRule="auto"/>
        <w:ind w:right="13" w:firstLine="14"/>
        <w:jc w:val="both"/>
        <w:rPr>
          <w:rFonts w:hint="eastAsia"/>
          <w:sz w:val="30"/>
          <w:szCs w:val="30"/>
        </w:rPr>
      </w:pPr>
      <w:r>
        <w:rPr>
          <w:rFonts w:hint="eastAsia"/>
          <w:sz w:val="30"/>
          <w:szCs w:val="30"/>
        </w:rPr>
        <w:t>For the Lord of glory to carry, like a slave, the disgraceful cross!</w:t>
      </w:r>
    </w:p>
    <w:p w14:paraId="7B88A97C">
      <w:pPr>
        <w:pStyle w:val="3"/>
        <w:spacing w:before="322" w:line="252" w:lineRule="auto"/>
        <w:ind w:right="13" w:firstLine="14"/>
        <w:jc w:val="both"/>
        <w:rPr>
          <w:rFonts w:hint="eastAsia"/>
          <w:sz w:val="30"/>
          <w:szCs w:val="30"/>
        </w:rPr>
      </w:pPr>
    </w:p>
    <w:p w14:paraId="7CC86FE9">
      <w:pPr>
        <w:pStyle w:val="3"/>
        <w:spacing w:before="322" w:line="252" w:lineRule="auto"/>
        <w:ind w:right="13" w:firstLine="14"/>
        <w:jc w:val="both"/>
        <w:rPr>
          <w:rFonts w:hint="eastAsia"/>
          <w:sz w:val="30"/>
          <w:szCs w:val="30"/>
        </w:rPr>
      </w:pPr>
      <w:r>
        <w:rPr>
          <w:rFonts w:hint="eastAsia"/>
          <w:sz w:val="30"/>
          <w:szCs w:val="30"/>
        </w:rPr>
        <w:t>荣耀的主，竟像奴隶一样，背负那可耻的十字架！</w:t>
      </w:r>
    </w:p>
    <w:p w14:paraId="3F820851">
      <w:pPr>
        <w:pStyle w:val="3"/>
        <w:spacing w:before="322" w:line="252" w:lineRule="auto"/>
        <w:ind w:right="13" w:firstLine="14"/>
        <w:jc w:val="both"/>
        <w:rPr>
          <w:rFonts w:hint="eastAsia"/>
          <w:sz w:val="30"/>
          <w:szCs w:val="30"/>
        </w:rPr>
      </w:pPr>
    </w:p>
    <w:p w14:paraId="31D81F11">
      <w:pPr>
        <w:pStyle w:val="3"/>
        <w:spacing w:before="322" w:line="252" w:lineRule="auto"/>
        <w:ind w:right="13" w:firstLine="14"/>
        <w:jc w:val="both"/>
        <w:rPr>
          <w:rFonts w:hint="eastAsia"/>
          <w:sz w:val="30"/>
          <w:szCs w:val="30"/>
        </w:rPr>
      </w:pPr>
      <w:r>
        <w:rPr>
          <w:rFonts w:hint="eastAsia"/>
          <w:sz w:val="30"/>
          <w:szCs w:val="30"/>
        </w:rPr>
        <w:t>to be driven, beaten, and pushed forward, till he was obliged to stumble and stagger, if not to fall, under the pressure of the tree!</w:t>
      </w:r>
    </w:p>
    <w:p w14:paraId="4B114A29">
      <w:pPr>
        <w:pStyle w:val="3"/>
        <w:spacing w:before="322" w:line="252" w:lineRule="auto"/>
        <w:ind w:right="13" w:firstLine="14"/>
        <w:jc w:val="both"/>
        <w:rPr>
          <w:rFonts w:hint="eastAsia"/>
          <w:sz w:val="30"/>
          <w:szCs w:val="30"/>
        </w:rPr>
      </w:pPr>
    </w:p>
    <w:p w14:paraId="4E993A40">
      <w:pPr>
        <w:pStyle w:val="3"/>
        <w:spacing w:before="322" w:line="252" w:lineRule="auto"/>
        <w:ind w:right="13" w:firstLine="14"/>
        <w:jc w:val="both"/>
        <w:rPr>
          <w:rFonts w:hint="eastAsia"/>
          <w:sz w:val="30"/>
          <w:szCs w:val="30"/>
        </w:rPr>
      </w:pPr>
      <w:r>
        <w:rPr>
          <w:rFonts w:hint="eastAsia"/>
          <w:sz w:val="30"/>
          <w:szCs w:val="30"/>
        </w:rPr>
        <w:t>被驱赶、殴打、推搡前行，直到祂在木头的重压下不得不踉跄、蹒跚，甚至跌倒！</w:t>
      </w:r>
    </w:p>
    <w:p w14:paraId="387E868F">
      <w:pPr>
        <w:pStyle w:val="3"/>
        <w:spacing w:before="322" w:line="252" w:lineRule="auto"/>
        <w:ind w:right="13" w:firstLine="14"/>
        <w:jc w:val="both"/>
        <w:rPr>
          <w:rFonts w:hint="eastAsia"/>
          <w:sz w:val="30"/>
          <w:szCs w:val="30"/>
        </w:rPr>
      </w:pPr>
    </w:p>
    <w:p w14:paraId="5C2955CE">
      <w:pPr>
        <w:pStyle w:val="3"/>
        <w:spacing w:before="322" w:line="252" w:lineRule="auto"/>
        <w:ind w:right="13" w:firstLine="14"/>
        <w:jc w:val="both"/>
        <w:rPr>
          <w:rFonts w:hint="eastAsia"/>
          <w:sz w:val="30"/>
          <w:szCs w:val="30"/>
        </w:rPr>
      </w:pPr>
      <w:r>
        <w:rPr>
          <w:rFonts w:hint="eastAsia"/>
          <w:sz w:val="30"/>
          <w:szCs w:val="30"/>
        </w:rPr>
        <w:t>For him who relieves all that are afflicted, now to stand in need of a helper!</w:t>
      </w:r>
    </w:p>
    <w:p w14:paraId="273AA140">
      <w:pPr>
        <w:pStyle w:val="3"/>
        <w:spacing w:before="322" w:line="252" w:lineRule="auto"/>
        <w:ind w:right="13" w:firstLine="14"/>
        <w:jc w:val="both"/>
        <w:rPr>
          <w:rFonts w:hint="eastAsia"/>
          <w:sz w:val="30"/>
          <w:szCs w:val="30"/>
        </w:rPr>
      </w:pPr>
    </w:p>
    <w:p w14:paraId="76E7C8E1">
      <w:pPr>
        <w:pStyle w:val="3"/>
        <w:spacing w:before="322" w:line="252" w:lineRule="auto"/>
        <w:ind w:right="13" w:firstLine="14"/>
        <w:jc w:val="both"/>
        <w:rPr>
          <w:rFonts w:hint="eastAsia"/>
          <w:sz w:val="30"/>
          <w:szCs w:val="30"/>
        </w:rPr>
      </w:pPr>
      <w:r>
        <w:rPr>
          <w:rFonts w:hint="eastAsia"/>
          <w:sz w:val="30"/>
          <w:szCs w:val="30"/>
        </w:rPr>
        <w:t>祂，曾解救所有受苦之人，如今却需要一个帮助者！</w:t>
      </w:r>
    </w:p>
    <w:p w14:paraId="7C387450">
      <w:pPr>
        <w:pStyle w:val="3"/>
        <w:spacing w:before="322" w:line="252" w:lineRule="auto"/>
        <w:ind w:right="13" w:firstLine="14"/>
        <w:jc w:val="both"/>
        <w:rPr>
          <w:rFonts w:hint="eastAsia"/>
          <w:sz w:val="30"/>
          <w:szCs w:val="30"/>
        </w:rPr>
      </w:pPr>
    </w:p>
    <w:p w14:paraId="223A6CDB">
      <w:pPr>
        <w:pStyle w:val="3"/>
        <w:spacing w:before="322" w:line="252" w:lineRule="auto"/>
        <w:ind w:right="13" w:firstLine="14"/>
        <w:jc w:val="both"/>
        <w:rPr>
          <w:rFonts w:hint="eastAsia"/>
          <w:sz w:val="30"/>
          <w:szCs w:val="30"/>
        </w:rPr>
      </w:pPr>
      <w:r>
        <w:rPr>
          <w:rFonts w:hint="eastAsia"/>
          <w:sz w:val="30"/>
          <w:szCs w:val="30"/>
        </w:rPr>
        <w:t>LI. Had there been nothing more to press him down than what was external and visible, the burden would have been comparatively light.</w:t>
      </w:r>
    </w:p>
    <w:p w14:paraId="4B5AD4F4">
      <w:pPr>
        <w:pStyle w:val="3"/>
        <w:spacing w:before="322" w:line="252" w:lineRule="auto"/>
        <w:ind w:right="13" w:firstLine="14"/>
        <w:jc w:val="both"/>
        <w:rPr>
          <w:rFonts w:hint="eastAsia"/>
          <w:sz w:val="30"/>
          <w:szCs w:val="30"/>
        </w:rPr>
      </w:pPr>
    </w:p>
    <w:p w14:paraId="71EF459D">
      <w:pPr>
        <w:pStyle w:val="3"/>
        <w:spacing w:before="322" w:line="252" w:lineRule="auto"/>
        <w:ind w:right="13" w:firstLine="14"/>
        <w:jc w:val="both"/>
        <w:rPr>
          <w:rFonts w:hint="eastAsia"/>
          <w:sz w:val="30"/>
          <w:szCs w:val="30"/>
        </w:rPr>
      </w:pPr>
      <w:r>
        <w:rPr>
          <w:rFonts w:hint="eastAsia"/>
          <w:sz w:val="30"/>
          <w:szCs w:val="30"/>
        </w:rPr>
        <w:t>LI. 如果压在祂身上的仅仅是外在可见之物，那重担相对会轻一些。</w:t>
      </w:r>
    </w:p>
    <w:p w14:paraId="0E4D011D">
      <w:pPr>
        <w:pStyle w:val="3"/>
        <w:spacing w:before="322" w:line="252" w:lineRule="auto"/>
        <w:ind w:right="13" w:firstLine="14"/>
        <w:jc w:val="both"/>
        <w:rPr>
          <w:rFonts w:hint="eastAsia"/>
          <w:sz w:val="30"/>
          <w:szCs w:val="30"/>
        </w:rPr>
      </w:pPr>
    </w:p>
    <w:p w14:paraId="40BCCDCA">
      <w:pPr>
        <w:pStyle w:val="3"/>
        <w:spacing w:before="322" w:line="252" w:lineRule="auto"/>
        <w:ind w:right="13" w:firstLine="14"/>
        <w:jc w:val="both"/>
        <w:rPr>
          <w:rFonts w:hint="eastAsia"/>
          <w:sz w:val="30"/>
          <w:szCs w:val="30"/>
        </w:rPr>
      </w:pPr>
      <w:r>
        <w:rPr>
          <w:rFonts w:hint="eastAsia"/>
          <w:sz w:val="30"/>
          <w:szCs w:val="30"/>
        </w:rPr>
        <w:t>But to that was added the guilt of all our crimes, which were laid upon him, that he might bear them together with the tree; for "he hath borne our griefs and carried our sorrows," and "he bare our sins in his own body on the tree."u</w:t>
      </w:r>
    </w:p>
    <w:p w14:paraId="6F9755A6">
      <w:pPr>
        <w:pStyle w:val="3"/>
        <w:spacing w:before="322" w:line="252" w:lineRule="auto"/>
        <w:ind w:right="13" w:firstLine="14"/>
        <w:jc w:val="both"/>
        <w:rPr>
          <w:rFonts w:hint="eastAsia"/>
          <w:sz w:val="30"/>
          <w:szCs w:val="30"/>
        </w:rPr>
      </w:pPr>
    </w:p>
    <w:p w14:paraId="727744E3">
      <w:pPr>
        <w:pStyle w:val="3"/>
        <w:spacing w:before="322" w:line="252" w:lineRule="auto"/>
        <w:ind w:right="13" w:firstLine="14"/>
        <w:jc w:val="both"/>
        <w:rPr>
          <w:rFonts w:hint="eastAsia"/>
          <w:sz w:val="30"/>
          <w:szCs w:val="30"/>
        </w:rPr>
      </w:pPr>
      <w:r>
        <w:rPr>
          <w:rFonts w:hint="eastAsia"/>
          <w:sz w:val="30"/>
          <w:szCs w:val="30"/>
        </w:rPr>
        <w:t>但除此之外，又加上了我们所有罪行的罪愆，这些都加在祂身上，使祂连同那木头一同背负；因为“祂诚然担当我们的忧患（griefs），背负我们的痛苦（sorrows）”，并且“祂被挂在木头上，亲身担当了我们的罪（sins）”。u</w:t>
      </w:r>
    </w:p>
    <w:p w14:paraId="00F25511">
      <w:pPr>
        <w:pStyle w:val="3"/>
        <w:spacing w:before="322" w:line="252" w:lineRule="auto"/>
        <w:ind w:right="13" w:firstLine="14"/>
        <w:jc w:val="both"/>
        <w:rPr>
          <w:rFonts w:hint="eastAsia"/>
          <w:sz w:val="30"/>
          <w:szCs w:val="30"/>
        </w:rPr>
      </w:pPr>
    </w:p>
    <w:p w14:paraId="257D741E">
      <w:pPr>
        <w:pStyle w:val="3"/>
        <w:spacing w:before="322" w:line="252" w:lineRule="auto"/>
        <w:ind w:right="13" w:firstLine="14"/>
        <w:jc w:val="both"/>
        <w:rPr>
          <w:rFonts w:hint="eastAsia"/>
          <w:sz w:val="30"/>
          <w:szCs w:val="30"/>
        </w:rPr>
      </w:pPr>
      <w:r>
        <w:rPr>
          <w:rFonts w:hint="eastAsia"/>
          <w:sz w:val="30"/>
          <w:szCs w:val="30"/>
        </w:rPr>
        <w:t>David complains of the grievousness of this burden, saying, "Mine iniquities are gone over mine head, as an heavy burden they are too heavy for me."</w:t>
      </w:r>
    </w:p>
    <w:p w14:paraId="07EEEE17">
      <w:pPr>
        <w:pStyle w:val="3"/>
        <w:spacing w:before="322" w:line="252" w:lineRule="auto"/>
        <w:ind w:right="13" w:firstLine="14"/>
        <w:jc w:val="both"/>
        <w:rPr>
          <w:rFonts w:hint="eastAsia"/>
          <w:sz w:val="30"/>
          <w:szCs w:val="30"/>
        </w:rPr>
      </w:pPr>
    </w:p>
    <w:p w14:paraId="412C634D">
      <w:pPr>
        <w:pStyle w:val="3"/>
        <w:spacing w:before="322" w:line="252" w:lineRule="auto"/>
        <w:ind w:right="13" w:firstLine="14"/>
        <w:jc w:val="both"/>
        <w:rPr>
          <w:rFonts w:hint="eastAsia"/>
          <w:sz w:val="30"/>
          <w:szCs w:val="30"/>
        </w:rPr>
      </w:pPr>
      <w:r>
        <w:rPr>
          <w:rFonts w:hint="eastAsia"/>
          <w:sz w:val="30"/>
          <w:szCs w:val="30"/>
        </w:rPr>
        <w:t>大卫曾抱怨这重担的沉重，说：“我的罪孽（iniquities）高过我的头，如同重担叫我担当不起。”</w:t>
      </w:r>
    </w:p>
    <w:p w14:paraId="01E4C67D">
      <w:pPr>
        <w:pStyle w:val="3"/>
        <w:spacing w:before="322" w:line="252" w:lineRule="auto"/>
        <w:ind w:right="13" w:firstLine="14"/>
        <w:jc w:val="both"/>
        <w:rPr>
          <w:rFonts w:hint="eastAsia"/>
          <w:sz w:val="30"/>
          <w:szCs w:val="30"/>
        </w:rPr>
      </w:pPr>
    </w:p>
    <w:p w14:paraId="0C12558E">
      <w:pPr>
        <w:pStyle w:val="3"/>
        <w:spacing w:before="322" w:line="252" w:lineRule="auto"/>
        <w:ind w:right="13" w:firstLine="14"/>
        <w:jc w:val="both"/>
        <w:rPr>
          <w:rFonts w:hint="eastAsia"/>
          <w:sz w:val="30"/>
          <w:szCs w:val="30"/>
        </w:rPr>
      </w:pPr>
      <w:r>
        <w:rPr>
          <w:rFonts w:hint="eastAsia"/>
          <w:sz w:val="30"/>
          <w:szCs w:val="30"/>
        </w:rPr>
        <w:t>Yet David never felt the burden in all its weight.</w:t>
      </w:r>
    </w:p>
    <w:p w14:paraId="53BFA9B8">
      <w:pPr>
        <w:pStyle w:val="3"/>
        <w:spacing w:before="322" w:line="252" w:lineRule="auto"/>
        <w:ind w:right="13" w:firstLine="14"/>
        <w:jc w:val="both"/>
        <w:rPr>
          <w:rFonts w:hint="eastAsia"/>
          <w:sz w:val="30"/>
          <w:szCs w:val="30"/>
        </w:rPr>
      </w:pPr>
    </w:p>
    <w:p w14:paraId="1EC6D8F8">
      <w:pPr>
        <w:pStyle w:val="3"/>
        <w:spacing w:before="322" w:line="252" w:lineRule="auto"/>
        <w:ind w:right="13" w:firstLine="14"/>
        <w:jc w:val="both"/>
        <w:rPr>
          <w:rFonts w:hint="eastAsia"/>
          <w:sz w:val="30"/>
          <w:szCs w:val="30"/>
        </w:rPr>
      </w:pPr>
      <w:r>
        <w:rPr>
          <w:rFonts w:hint="eastAsia"/>
          <w:sz w:val="30"/>
          <w:szCs w:val="30"/>
        </w:rPr>
        <w:t>然而大卫从未感受到这重担的全部重量。</w:t>
      </w:r>
    </w:p>
    <w:p w14:paraId="2A0EF626">
      <w:pPr>
        <w:pStyle w:val="3"/>
        <w:spacing w:before="322" w:line="252" w:lineRule="auto"/>
        <w:ind w:right="13" w:firstLine="14"/>
        <w:jc w:val="both"/>
        <w:rPr>
          <w:rFonts w:hint="eastAsia"/>
          <w:sz w:val="30"/>
          <w:szCs w:val="30"/>
        </w:rPr>
      </w:pPr>
    </w:p>
    <w:p w14:paraId="755881ED">
      <w:pPr>
        <w:pStyle w:val="3"/>
        <w:spacing w:before="322" w:line="252" w:lineRule="auto"/>
        <w:ind w:right="13" w:firstLine="14"/>
        <w:jc w:val="both"/>
        <w:rPr>
          <w:rFonts w:hint="eastAsia"/>
          <w:sz w:val="30"/>
          <w:szCs w:val="30"/>
        </w:rPr>
      </w:pPr>
      <w:r>
        <w:rPr>
          <w:rFonts w:hint="eastAsia"/>
          <w:sz w:val="30"/>
          <w:szCs w:val="30"/>
        </w:rPr>
        <w:t>LII. It was also inexpressibly bitter to Christ to be STRIPPED OF HIS GARMENTS, both on account of the pain and the shame.</w:t>
      </w:r>
    </w:p>
    <w:p w14:paraId="2145F6E7">
      <w:pPr>
        <w:pStyle w:val="3"/>
        <w:spacing w:before="322" w:line="252" w:lineRule="auto"/>
        <w:ind w:right="13" w:firstLine="14"/>
        <w:jc w:val="both"/>
        <w:rPr>
          <w:rFonts w:hint="eastAsia"/>
          <w:sz w:val="30"/>
          <w:szCs w:val="30"/>
        </w:rPr>
      </w:pPr>
    </w:p>
    <w:p w14:paraId="69889A28">
      <w:pPr>
        <w:pStyle w:val="3"/>
        <w:spacing w:before="322" w:line="252" w:lineRule="auto"/>
        <w:ind w:right="13" w:firstLine="14"/>
        <w:jc w:val="both"/>
        <w:rPr>
          <w:rFonts w:hint="eastAsia"/>
          <w:sz w:val="30"/>
          <w:szCs w:val="30"/>
        </w:rPr>
      </w:pPr>
      <w:r>
        <w:rPr>
          <w:rFonts w:hint="eastAsia"/>
          <w:sz w:val="30"/>
          <w:szCs w:val="30"/>
        </w:rPr>
        <w:t>LII. 对基督来说，被剥去衣服（STRIPPED OF HIS GARMENTS）也是难以言喻的苦涩，既因为痛苦，也因为羞耻。</w:t>
      </w:r>
    </w:p>
    <w:p w14:paraId="12DDAB59">
      <w:pPr>
        <w:pStyle w:val="3"/>
        <w:spacing w:before="322" w:line="252" w:lineRule="auto"/>
        <w:ind w:right="13" w:firstLine="14"/>
        <w:jc w:val="both"/>
        <w:rPr>
          <w:rFonts w:hint="eastAsia"/>
          <w:sz w:val="30"/>
          <w:szCs w:val="30"/>
        </w:rPr>
      </w:pPr>
    </w:p>
    <w:p w14:paraId="3A82136C">
      <w:pPr>
        <w:pStyle w:val="3"/>
        <w:spacing w:before="322" w:line="252" w:lineRule="auto"/>
        <w:ind w:right="13" w:firstLine="14"/>
        <w:jc w:val="both"/>
        <w:rPr>
          <w:rFonts w:hint="eastAsia"/>
          <w:sz w:val="30"/>
          <w:szCs w:val="30"/>
        </w:rPr>
      </w:pPr>
      <w:r>
        <w:rPr>
          <w:rFonts w:hint="eastAsia"/>
          <w:sz w:val="30"/>
          <w:szCs w:val="30"/>
        </w:rPr>
        <w:t>The clothes being driven into the flesh by the stripes and wounds which he had received, could not be pulled off, at least in those parts of his body which had just been pressed by the cross, without the most exquisite sensations of pain.</w:t>
      </w:r>
    </w:p>
    <w:p w14:paraId="09DD9547">
      <w:pPr>
        <w:pStyle w:val="3"/>
        <w:spacing w:before="322" w:line="252" w:lineRule="auto"/>
        <w:ind w:right="13" w:firstLine="14"/>
        <w:jc w:val="both"/>
        <w:rPr>
          <w:rFonts w:hint="eastAsia"/>
          <w:sz w:val="30"/>
          <w:szCs w:val="30"/>
        </w:rPr>
      </w:pPr>
    </w:p>
    <w:p w14:paraId="32DE20D0">
      <w:pPr>
        <w:pStyle w:val="3"/>
        <w:spacing w:before="322" w:line="252" w:lineRule="auto"/>
        <w:ind w:right="13" w:firstLine="14"/>
        <w:jc w:val="both"/>
        <w:rPr>
          <w:rFonts w:hint="eastAsia"/>
          <w:sz w:val="30"/>
          <w:szCs w:val="30"/>
        </w:rPr>
      </w:pPr>
      <w:r>
        <w:rPr>
          <w:rFonts w:hint="eastAsia"/>
          <w:sz w:val="30"/>
          <w:szCs w:val="30"/>
        </w:rPr>
        <w:t>衣服因祂所受的鞭伤和创口而粘在肉里，无法被剥离，至少在祂身体上刚刚被十字架压过的部位，不经受最剧烈的疼痛是不可能的。</w:t>
      </w:r>
    </w:p>
    <w:p w14:paraId="00A1AD19">
      <w:pPr>
        <w:pStyle w:val="3"/>
        <w:spacing w:before="322" w:line="252" w:lineRule="auto"/>
        <w:ind w:right="13" w:firstLine="14"/>
        <w:jc w:val="both"/>
        <w:rPr>
          <w:rFonts w:hint="eastAsia"/>
          <w:sz w:val="30"/>
          <w:szCs w:val="30"/>
        </w:rPr>
      </w:pPr>
    </w:p>
    <w:p w14:paraId="0132F550">
      <w:pPr>
        <w:pStyle w:val="3"/>
        <w:spacing w:before="322" w:line="252" w:lineRule="auto"/>
        <w:ind w:right="13" w:firstLine="14"/>
        <w:jc w:val="both"/>
        <w:rPr>
          <w:rFonts w:hint="eastAsia"/>
          <w:sz w:val="30"/>
          <w:szCs w:val="30"/>
        </w:rPr>
      </w:pPr>
      <w:r>
        <w:rPr>
          <w:rFonts w:hint="eastAsia"/>
          <w:sz w:val="30"/>
          <w:szCs w:val="30"/>
        </w:rPr>
        <w:t>It was a great affront, too, for a venerable person, a distinguished Teacher, a holy Prophet, to be stripped naked in the presence of all, so that on this account he might say; "Shame hath covered my face."</w:t>
      </w:r>
    </w:p>
    <w:p w14:paraId="5AB5BA19">
      <w:pPr>
        <w:pStyle w:val="3"/>
        <w:spacing w:before="322" w:line="252" w:lineRule="auto"/>
        <w:ind w:right="13" w:firstLine="14"/>
        <w:jc w:val="both"/>
        <w:rPr>
          <w:rFonts w:hint="eastAsia"/>
          <w:sz w:val="30"/>
          <w:szCs w:val="30"/>
        </w:rPr>
      </w:pPr>
    </w:p>
    <w:p w14:paraId="063282B4">
      <w:pPr>
        <w:pStyle w:val="3"/>
        <w:spacing w:before="322" w:line="252" w:lineRule="auto"/>
        <w:ind w:right="13" w:firstLine="14"/>
        <w:jc w:val="both"/>
        <w:rPr>
          <w:rFonts w:hint="eastAsia"/>
          <w:sz w:val="30"/>
          <w:szCs w:val="30"/>
        </w:rPr>
      </w:pPr>
      <w:r>
        <w:rPr>
          <w:rFonts w:hint="eastAsia"/>
          <w:sz w:val="30"/>
          <w:szCs w:val="30"/>
        </w:rPr>
        <w:t>而且，对一位可敬的人，一位杰出的教师，一位神圣的先知来说，在众人面前被剥光衣服，是极大的侮辱，因此祂可以说：“羞愧（Shame）遮满了我的脸。”</w:t>
      </w:r>
    </w:p>
    <w:p w14:paraId="2DEE0C68">
      <w:pPr>
        <w:pStyle w:val="3"/>
        <w:spacing w:before="322" w:line="252" w:lineRule="auto"/>
        <w:ind w:right="13" w:firstLine="14"/>
        <w:jc w:val="both"/>
        <w:rPr>
          <w:rFonts w:hint="eastAsia"/>
          <w:sz w:val="30"/>
          <w:szCs w:val="30"/>
        </w:rPr>
      </w:pPr>
    </w:p>
    <w:p w14:paraId="0E71768E">
      <w:pPr>
        <w:pStyle w:val="3"/>
        <w:spacing w:before="322" w:line="252" w:lineRule="auto"/>
        <w:ind w:right="13" w:firstLine="14"/>
        <w:jc w:val="both"/>
        <w:rPr>
          <w:rFonts w:hint="eastAsia"/>
          <w:sz w:val="30"/>
          <w:szCs w:val="30"/>
        </w:rPr>
      </w:pPr>
      <w:r>
        <w:rPr>
          <w:rFonts w:hint="eastAsia"/>
          <w:sz w:val="30"/>
          <w:szCs w:val="30"/>
        </w:rPr>
        <w:t>When the king of the Ammonites cut off the garments of David's servants in the middle even to their buttocks, and dismissed them in that condition, not only were they greatly ashamed; but King David himself avenged, by a destructive war, so heinous an insult offered to his ambassadors, contrary to the universal law and usage of nations.</w:t>
      </w:r>
    </w:p>
    <w:p w14:paraId="0E3A23F6">
      <w:pPr>
        <w:pStyle w:val="3"/>
        <w:spacing w:before="322" w:line="252" w:lineRule="auto"/>
        <w:ind w:right="13" w:firstLine="14"/>
        <w:jc w:val="both"/>
        <w:rPr>
          <w:rFonts w:hint="eastAsia"/>
          <w:sz w:val="30"/>
          <w:szCs w:val="30"/>
        </w:rPr>
      </w:pPr>
    </w:p>
    <w:p w14:paraId="312F1779">
      <w:pPr>
        <w:pStyle w:val="3"/>
        <w:spacing w:before="322" w:line="252" w:lineRule="auto"/>
        <w:ind w:right="13" w:firstLine="14"/>
        <w:jc w:val="both"/>
        <w:rPr>
          <w:rFonts w:hint="eastAsia"/>
          <w:sz w:val="30"/>
          <w:szCs w:val="30"/>
        </w:rPr>
      </w:pPr>
      <w:r>
        <w:rPr>
          <w:rFonts w:hint="eastAsia"/>
          <w:sz w:val="30"/>
          <w:szCs w:val="30"/>
        </w:rPr>
        <w:t>当亚扪人的王将大卫仆人的衣服从当中割断，直到臀部，并打发他们回去时，他们不仅极其羞愧；大卫王自己也用一场毁灭性的战争，报复了这种违背万国公法和惯例、施加于他使者身上的滔天侮辱。</w:t>
      </w:r>
    </w:p>
    <w:p w14:paraId="0FFC68BA">
      <w:pPr>
        <w:pStyle w:val="3"/>
        <w:spacing w:before="322" w:line="252" w:lineRule="auto"/>
        <w:ind w:right="13" w:firstLine="14"/>
        <w:jc w:val="both"/>
        <w:rPr>
          <w:rFonts w:hint="eastAsia"/>
          <w:sz w:val="30"/>
          <w:szCs w:val="30"/>
        </w:rPr>
      </w:pPr>
    </w:p>
    <w:p w14:paraId="7803A260">
      <w:pPr>
        <w:pStyle w:val="3"/>
        <w:spacing w:before="322" w:line="252" w:lineRule="auto"/>
        <w:ind w:right="13" w:firstLine="14"/>
        <w:jc w:val="both"/>
        <w:rPr>
          <w:rFonts w:hint="eastAsia"/>
          <w:sz w:val="30"/>
          <w:szCs w:val="30"/>
        </w:rPr>
      </w:pPr>
      <w:r>
        <w:rPr>
          <w:rFonts w:hint="eastAsia"/>
          <w:sz w:val="30"/>
          <w:szCs w:val="30"/>
        </w:rPr>
        <w:t>But now a far greater indignity is done, not to a servant of David, but to his Son, to his Lord, nay, to the Ambassador of the great God, the Angel of the covenant; from whom not merely a part of his garments is cutoff, but all of them are entirely pulled away, that he may be suspended naked, a spectacle to men and angels,—an indignity which was avenged on the unprincipled men to whose counsels it was owing, by their own destruction and that of their city.</w:t>
      </w:r>
    </w:p>
    <w:p w14:paraId="19D77658">
      <w:pPr>
        <w:pStyle w:val="3"/>
        <w:spacing w:before="322" w:line="252" w:lineRule="auto"/>
        <w:ind w:right="13" w:firstLine="14"/>
        <w:jc w:val="both"/>
        <w:rPr>
          <w:rFonts w:hint="eastAsia"/>
          <w:sz w:val="30"/>
          <w:szCs w:val="30"/>
        </w:rPr>
      </w:pPr>
    </w:p>
    <w:p w14:paraId="43CDF6B2">
      <w:pPr>
        <w:pStyle w:val="3"/>
        <w:spacing w:before="322" w:line="252" w:lineRule="auto"/>
        <w:ind w:right="13" w:firstLine="14"/>
        <w:jc w:val="both"/>
        <w:rPr>
          <w:rFonts w:hint="eastAsia"/>
          <w:sz w:val="30"/>
          <w:szCs w:val="30"/>
        </w:rPr>
      </w:pPr>
      <w:r>
        <w:rPr>
          <w:rFonts w:hint="eastAsia"/>
          <w:sz w:val="30"/>
          <w:szCs w:val="30"/>
        </w:rPr>
        <w:t>但现在，一种远为严重的侮辱，并非施于大卫的一个仆人，而是施于他的子孙，他的主，不，是施于伟大上帝的使者，立约的使者；祂不仅一部分衣服被割断，而是所有的衣服都被完全剥夺，使祂赤身悬挂，成为世人和天使观看的景象——这种侮辱最终藉着那些出此主意的不法之徒自身的毁灭及其城市的毁灭而得到报应。</w:t>
      </w:r>
    </w:p>
    <w:p w14:paraId="36E946A2">
      <w:pPr>
        <w:pStyle w:val="3"/>
        <w:spacing w:before="322" w:line="252" w:lineRule="auto"/>
        <w:ind w:right="13" w:firstLine="14"/>
        <w:jc w:val="both"/>
        <w:rPr>
          <w:rFonts w:hint="eastAsia"/>
          <w:sz w:val="30"/>
          <w:szCs w:val="30"/>
        </w:rPr>
      </w:pPr>
    </w:p>
    <w:p w14:paraId="7223DB0D">
      <w:pPr>
        <w:pStyle w:val="3"/>
        <w:spacing w:before="322" w:line="252" w:lineRule="auto"/>
        <w:ind w:right="13" w:firstLine="14"/>
        <w:jc w:val="both"/>
        <w:rPr>
          <w:rFonts w:hint="eastAsia"/>
          <w:sz w:val="30"/>
          <w:szCs w:val="30"/>
        </w:rPr>
      </w:pPr>
      <w:r>
        <w:rPr>
          <w:rFonts w:hint="eastAsia"/>
          <w:sz w:val="30"/>
          <w:szCs w:val="30"/>
        </w:rPr>
        <w:t>And behold the surprising change that now took place in the state of things.</w:t>
      </w:r>
    </w:p>
    <w:p w14:paraId="7A64DF5F">
      <w:pPr>
        <w:pStyle w:val="3"/>
        <w:spacing w:before="322" w:line="252" w:lineRule="auto"/>
        <w:ind w:right="13" w:firstLine="14"/>
        <w:jc w:val="both"/>
        <w:rPr>
          <w:rFonts w:hint="eastAsia"/>
          <w:sz w:val="30"/>
          <w:szCs w:val="30"/>
        </w:rPr>
      </w:pPr>
    </w:p>
    <w:p w14:paraId="2E132E65">
      <w:pPr>
        <w:pStyle w:val="3"/>
        <w:spacing w:before="322" w:line="252" w:lineRule="auto"/>
        <w:ind w:right="13" w:firstLine="14"/>
        <w:jc w:val="both"/>
        <w:rPr>
          <w:rFonts w:hint="eastAsia"/>
          <w:sz w:val="30"/>
          <w:szCs w:val="30"/>
        </w:rPr>
      </w:pPr>
      <w:r>
        <w:rPr>
          <w:rFonts w:hint="eastAsia"/>
          <w:sz w:val="30"/>
          <w:szCs w:val="30"/>
        </w:rPr>
        <w:t>看哪，此刻事态发生了何等惊人的变化。</w:t>
      </w:r>
    </w:p>
    <w:p w14:paraId="16E09158">
      <w:pPr>
        <w:pStyle w:val="3"/>
        <w:spacing w:before="322" w:line="252" w:lineRule="auto"/>
        <w:ind w:right="13" w:firstLine="14"/>
        <w:jc w:val="both"/>
        <w:rPr>
          <w:rFonts w:hint="eastAsia"/>
          <w:sz w:val="30"/>
          <w:szCs w:val="30"/>
        </w:rPr>
      </w:pPr>
    </w:p>
    <w:p w14:paraId="63CEFABC">
      <w:pPr>
        <w:pStyle w:val="3"/>
        <w:spacing w:before="322" w:line="252" w:lineRule="auto"/>
        <w:ind w:right="13" w:firstLine="14"/>
        <w:jc w:val="both"/>
        <w:rPr>
          <w:rFonts w:hint="eastAsia"/>
          <w:sz w:val="30"/>
          <w:szCs w:val="30"/>
        </w:rPr>
      </w:pPr>
      <w:r>
        <w:rPr>
          <w:rFonts w:hint="eastAsia"/>
          <w:sz w:val="30"/>
          <w:szCs w:val="30"/>
        </w:rPr>
        <w:t>A few days before, while Christ made his entry to Jerusalem, riding on an ass, "a very great multitude spread their garments in the way," exclaiming, "Hosanna to the Son of David; Blessed is he that cometh in the name of the Lord!"y</w:t>
      </w:r>
    </w:p>
    <w:p w14:paraId="10FDBABF">
      <w:pPr>
        <w:pStyle w:val="3"/>
        <w:spacing w:before="322" w:line="252" w:lineRule="auto"/>
        <w:ind w:right="13" w:firstLine="14"/>
        <w:jc w:val="both"/>
        <w:rPr>
          <w:rFonts w:hint="eastAsia"/>
          <w:sz w:val="30"/>
          <w:szCs w:val="30"/>
        </w:rPr>
      </w:pPr>
    </w:p>
    <w:p w14:paraId="68F2BB98">
      <w:pPr>
        <w:pStyle w:val="3"/>
        <w:spacing w:before="322" w:line="252" w:lineRule="auto"/>
        <w:ind w:right="13" w:firstLine="14"/>
        <w:jc w:val="both"/>
        <w:rPr>
          <w:rFonts w:hint="eastAsia"/>
          <w:sz w:val="30"/>
          <w:szCs w:val="30"/>
        </w:rPr>
      </w:pPr>
      <w:r>
        <w:rPr>
          <w:rFonts w:hint="eastAsia"/>
          <w:sz w:val="30"/>
          <w:szCs w:val="30"/>
        </w:rPr>
        <w:t>几天前，当基督骑驴进入耶路撒冷时，“有极多的人把自己的衣服铺在路上，”高喊：“和散那（Hosanna）归于大卫的子孙！奉主名来的是应当称颂的！”y</w:t>
      </w:r>
    </w:p>
    <w:p w14:paraId="1C25C2F8">
      <w:pPr>
        <w:pStyle w:val="3"/>
        <w:spacing w:before="322" w:line="252" w:lineRule="auto"/>
        <w:ind w:right="13" w:firstLine="14"/>
        <w:jc w:val="both"/>
        <w:rPr>
          <w:rFonts w:hint="eastAsia"/>
          <w:sz w:val="30"/>
          <w:szCs w:val="30"/>
        </w:rPr>
      </w:pPr>
    </w:p>
    <w:p w14:paraId="28D34BA7">
      <w:pPr>
        <w:pStyle w:val="3"/>
        <w:spacing w:before="322" w:line="252" w:lineRule="auto"/>
        <w:ind w:right="13" w:firstLine="14"/>
        <w:jc w:val="both"/>
        <w:rPr>
          <w:rFonts w:hint="eastAsia"/>
          <w:sz w:val="30"/>
          <w:szCs w:val="30"/>
        </w:rPr>
      </w:pPr>
      <w:r>
        <w:rPr>
          <w:rFonts w:hint="eastAsia"/>
          <w:sz w:val="30"/>
          <w:szCs w:val="30"/>
        </w:rPr>
        <w:t>Now the same people, with emotions of joy see him, when expelled with disgrace from Jerusalem and about to suffer crucifixion, rudely divested of his own garments, which the profane soldiers divided by lot among themselves.</w:t>
      </w:r>
    </w:p>
    <w:p w14:paraId="218EF385">
      <w:pPr>
        <w:pStyle w:val="3"/>
        <w:spacing w:before="322" w:line="252" w:lineRule="auto"/>
        <w:ind w:right="13" w:firstLine="14"/>
        <w:jc w:val="both"/>
        <w:rPr>
          <w:rFonts w:hint="eastAsia"/>
          <w:sz w:val="30"/>
          <w:szCs w:val="30"/>
        </w:rPr>
      </w:pPr>
    </w:p>
    <w:p w14:paraId="74F2B351">
      <w:pPr>
        <w:pStyle w:val="3"/>
        <w:spacing w:before="322" w:line="252" w:lineRule="auto"/>
        <w:ind w:right="13" w:firstLine="14"/>
        <w:jc w:val="both"/>
        <w:rPr>
          <w:rFonts w:hint="eastAsia"/>
          <w:sz w:val="30"/>
          <w:szCs w:val="30"/>
        </w:rPr>
      </w:pPr>
      <w:r>
        <w:rPr>
          <w:rFonts w:hint="eastAsia"/>
          <w:sz w:val="30"/>
          <w:szCs w:val="30"/>
        </w:rPr>
        <w:t>现在，同一群人，却带着喜悦的情绪，看着祂被羞辱地逐出耶路撒冷，即将遭受十字架刑罚，被粗暴地剥夺了自己的衣服，而那些亵渎的士兵则在拈阄分祂的衣服。</w:t>
      </w:r>
    </w:p>
    <w:p w14:paraId="3B869F52">
      <w:pPr>
        <w:pStyle w:val="3"/>
        <w:spacing w:before="322" w:line="252" w:lineRule="auto"/>
        <w:ind w:right="13" w:firstLine="14"/>
        <w:jc w:val="both"/>
        <w:rPr>
          <w:rFonts w:hint="eastAsia"/>
          <w:sz w:val="30"/>
          <w:szCs w:val="30"/>
        </w:rPr>
      </w:pPr>
    </w:p>
    <w:p w14:paraId="13E0C537">
      <w:pPr>
        <w:pStyle w:val="3"/>
        <w:spacing w:before="322" w:line="252" w:lineRule="auto"/>
        <w:ind w:right="13" w:firstLine="14"/>
        <w:jc w:val="both"/>
        <w:rPr>
          <w:rFonts w:hint="eastAsia"/>
          <w:sz w:val="30"/>
          <w:szCs w:val="30"/>
        </w:rPr>
      </w:pPr>
      <w:r>
        <w:rPr>
          <w:rFonts w:hint="eastAsia"/>
          <w:sz w:val="30"/>
          <w:szCs w:val="30"/>
        </w:rPr>
        <w:t>O the impious madness of the inconstant populace!</w:t>
      </w:r>
    </w:p>
    <w:p w14:paraId="5BCA9105">
      <w:pPr>
        <w:pStyle w:val="3"/>
        <w:spacing w:before="322" w:line="252" w:lineRule="auto"/>
        <w:ind w:right="13" w:firstLine="14"/>
        <w:jc w:val="both"/>
        <w:rPr>
          <w:rFonts w:hint="eastAsia"/>
          <w:sz w:val="30"/>
          <w:szCs w:val="30"/>
        </w:rPr>
      </w:pPr>
    </w:p>
    <w:p w14:paraId="66D02996">
      <w:pPr>
        <w:pStyle w:val="3"/>
        <w:spacing w:before="322" w:line="252" w:lineRule="auto"/>
        <w:ind w:right="13" w:firstLine="14"/>
        <w:jc w:val="both"/>
        <w:rPr>
          <w:rFonts w:hint="eastAsia"/>
          <w:sz w:val="30"/>
          <w:szCs w:val="30"/>
        </w:rPr>
      </w:pPr>
      <w:r>
        <w:rPr>
          <w:rFonts w:hint="eastAsia"/>
          <w:sz w:val="30"/>
          <w:szCs w:val="30"/>
        </w:rPr>
        <w:t>哦，这反复无常民众的不虔的疯狂！</w:t>
      </w:r>
    </w:p>
    <w:p w14:paraId="179F95DC">
      <w:pPr>
        <w:pStyle w:val="3"/>
        <w:spacing w:before="322" w:line="252" w:lineRule="auto"/>
        <w:ind w:right="13" w:firstLine="14"/>
        <w:jc w:val="both"/>
        <w:rPr>
          <w:rFonts w:hint="eastAsia"/>
          <w:sz w:val="30"/>
          <w:szCs w:val="30"/>
        </w:rPr>
      </w:pPr>
    </w:p>
    <w:p w14:paraId="332D06A0">
      <w:pPr>
        <w:pStyle w:val="3"/>
        <w:spacing w:before="322" w:line="252" w:lineRule="auto"/>
        <w:ind w:right="13" w:firstLine="14"/>
        <w:jc w:val="both"/>
        <w:rPr>
          <w:rFonts w:hint="eastAsia"/>
          <w:sz w:val="30"/>
          <w:szCs w:val="30"/>
        </w:rPr>
      </w:pPr>
      <w:r>
        <w:rPr>
          <w:rFonts w:hint="eastAsia"/>
          <w:sz w:val="30"/>
          <w:szCs w:val="30"/>
        </w:rPr>
        <w:t>LIII. But here also a mystery was not wanting.</w:t>
      </w:r>
    </w:p>
    <w:p w14:paraId="3EF5B2D6">
      <w:pPr>
        <w:pStyle w:val="3"/>
        <w:spacing w:before="322" w:line="252" w:lineRule="auto"/>
        <w:ind w:right="13" w:firstLine="14"/>
        <w:jc w:val="both"/>
        <w:rPr>
          <w:rFonts w:hint="eastAsia"/>
          <w:sz w:val="30"/>
          <w:szCs w:val="30"/>
        </w:rPr>
      </w:pPr>
    </w:p>
    <w:p w14:paraId="4DB7E486">
      <w:pPr>
        <w:pStyle w:val="3"/>
        <w:spacing w:before="322" w:line="252" w:lineRule="auto"/>
        <w:ind w:right="13" w:firstLine="14"/>
        <w:jc w:val="both"/>
        <w:rPr>
          <w:rFonts w:hint="eastAsia"/>
          <w:sz w:val="30"/>
          <w:szCs w:val="30"/>
        </w:rPr>
      </w:pPr>
      <w:r>
        <w:rPr>
          <w:rFonts w:hint="eastAsia"/>
          <w:sz w:val="30"/>
          <w:szCs w:val="30"/>
        </w:rPr>
        <w:t>LIII. 但此处也并非没有奥秘。</w:t>
      </w:r>
    </w:p>
    <w:p w14:paraId="762662F6">
      <w:pPr>
        <w:pStyle w:val="3"/>
        <w:spacing w:before="322" w:line="252" w:lineRule="auto"/>
        <w:ind w:right="13" w:firstLine="14"/>
        <w:jc w:val="both"/>
        <w:rPr>
          <w:rFonts w:hint="eastAsia"/>
          <w:sz w:val="30"/>
          <w:szCs w:val="30"/>
        </w:rPr>
      </w:pPr>
    </w:p>
    <w:p w14:paraId="4B959060">
      <w:pPr>
        <w:pStyle w:val="3"/>
        <w:spacing w:before="322" w:line="252" w:lineRule="auto"/>
        <w:ind w:right="13" w:firstLine="14"/>
        <w:jc w:val="both"/>
        <w:rPr>
          <w:rFonts w:hint="eastAsia"/>
          <w:sz w:val="30"/>
          <w:szCs w:val="30"/>
        </w:rPr>
      </w:pPr>
      <w:r>
        <w:rPr>
          <w:rFonts w:hint="eastAsia"/>
          <w:sz w:val="30"/>
          <w:szCs w:val="30"/>
        </w:rPr>
        <w:t>Although Christ was eminently adorned with the beauty of the purest holiness, yet because he was made sin for us, and substituted in the room of sinners that were destitute of all the glories of the divine image, it was proper that for a season he should be divested of all beauty, and covered only with ignominy, and that, in testimony of this, he should hang naked on the cross.</w:t>
      </w:r>
    </w:p>
    <w:p w14:paraId="74C6352F">
      <w:pPr>
        <w:pStyle w:val="3"/>
        <w:spacing w:before="322" w:line="252" w:lineRule="auto"/>
        <w:ind w:right="13" w:firstLine="14"/>
        <w:jc w:val="both"/>
        <w:rPr>
          <w:rFonts w:hint="eastAsia"/>
          <w:sz w:val="30"/>
          <w:szCs w:val="30"/>
        </w:rPr>
      </w:pPr>
    </w:p>
    <w:p w14:paraId="60DA7A47">
      <w:pPr>
        <w:pStyle w:val="3"/>
        <w:spacing w:before="322" w:line="252" w:lineRule="auto"/>
        <w:ind w:right="13" w:firstLine="14"/>
        <w:jc w:val="both"/>
        <w:rPr>
          <w:rFonts w:hint="eastAsia"/>
          <w:sz w:val="30"/>
          <w:szCs w:val="30"/>
        </w:rPr>
      </w:pPr>
      <w:r>
        <w:rPr>
          <w:rFonts w:hint="eastAsia"/>
          <w:sz w:val="30"/>
          <w:szCs w:val="30"/>
        </w:rPr>
        <w:t>虽然基督卓越地被最纯洁圣洁之美所装饰，但因为祂为我们成为罪，代替了那些缺乏神圣形象一切荣耀的罪人的地位，所以祂暂时被剥夺一切佳美，只被羞辱遮盖，是合宜的；并且，为作此见证，祂应当赤身挂在十字架上。</w:t>
      </w:r>
    </w:p>
    <w:p w14:paraId="7D68BA9D">
      <w:pPr>
        <w:pStyle w:val="3"/>
        <w:spacing w:before="322" w:line="252" w:lineRule="auto"/>
        <w:ind w:right="13" w:firstLine="14"/>
        <w:jc w:val="both"/>
        <w:rPr>
          <w:rFonts w:hint="eastAsia"/>
          <w:sz w:val="30"/>
          <w:szCs w:val="30"/>
        </w:rPr>
      </w:pPr>
    </w:p>
    <w:p w14:paraId="33B2DF41">
      <w:pPr>
        <w:pStyle w:val="3"/>
        <w:spacing w:before="322" w:line="252" w:lineRule="auto"/>
        <w:ind w:right="13" w:firstLine="14"/>
        <w:jc w:val="both"/>
        <w:rPr>
          <w:rFonts w:hint="eastAsia"/>
          <w:sz w:val="30"/>
          <w:szCs w:val="30"/>
        </w:rPr>
      </w:pPr>
      <w:r>
        <w:rPr>
          <w:rFonts w:hint="eastAsia"/>
          <w:sz w:val="30"/>
          <w:szCs w:val="30"/>
        </w:rPr>
        <w:t>LIV. But ignominy, pain, and the curse, in the highest possible degree, appear to be summarily comprised in the punishment of the CROSS itself.</w:t>
      </w:r>
    </w:p>
    <w:p w14:paraId="2B64B9C5">
      <w:pPr>
        <w:pStyle w:val="3"/>
        <w:spacing w:before="322" w:line="252" w:lineRule="auto"/>
        <w:ind w:right="13" w:firstLine="14"/>
        <w:jc w:val="both"/>
        <w:rPr>
          <w:rFonts w:hint="eastAsia"/>
          <w:sz w:val="30"/>
          <w:szCs w:val="30"/>
        </w:rPr>
      </w:pPr>
    </w:p>
    <w:p w14:paraId="138F9325">
      <w:pPr>
        <w:pStyle w:val="3"/>
        <w:spacing w:before="322" w:line="252" w:lineRule="auto"/>
        <w:ind w:right="13" w:firstLine="14"/>
        <w:jc w:val="both"/>
        <w:rPr>
          <w:rFonts w:hint="eastAsia"/>
          <w:sz w:val="30"/>
          <w:szCs w:val="30"/>
        </w:rPr>
      </w:pPr>
      <w:r>
        <w:rPr>
          <w:rFonts w:hint="eastAsia"/>
          <w:sz w:val="30"/>
          <w:szCs w:val="30"/>
        </w:rPr>
        <w:t>LIV. 但耻辱、痛苦和咒诅，以其可能达到的最高程度，似乎都概括性地包含在十字架（CROSS）本身的刑罚之中。</w:t>
      </w:r>
    </w:p>
    <w:p w14:paraId="0378A147">
      <w:pPr>
        <w:pStyle w:val="3"/>
        <w:spacing w:before="322" w:line="252" w:lineRule="auto"/>
        <w:ind w:right="13" w:firstLine="14"/>
        <w:jc w:val="both"/>
        <w:rPr>
          <w:rFonts w:hint="eastAsia"/>
          <w:sz w:val="30"/>
          <w:szCs w:val="30"/>
        </w:rPr>
      </w:pPr>
    </w:p>
    <w:p w14:paraId="1D4124AA">
      <w:pPr>
        <w:pStyle w:val="3"/>
        <w:spacing w:before="322" w:line="252" w:lineRule="auto"/>
        <w:ind w:right="13" w:firstLine="14"/>
        <w:jc w:val="both"/>
        <w:rPr>
          <w:rFonts w:hint="eastAsia"/>
          <w:sz w:val="30"/>
          <w:szCs w:val="30"/>
        </w:rPr>
      </w:pPr>
      <w:r>
        <w:rPr>
          <w:rFonts w:hint="eastAsia"/>
          <w:sz w:val="30"/>
          <w:szCs w:val="30"/>
        </w:rPr>
        <w:t>What more contumelious could have befallen the King of kings, whom the choirs of celestial spirits adore with the most profound reverence, than to be numbered among robbers, placed in the middle between them, and disgracefully suspended betwixt heaven and earth, as unworthy of either, and as the chief of malefactors!</w:t>
      </w:r>
    </w:p>
    <w:p w14:paraId="4A065F51">
      <w:pPr>
        <w:pStyle w:val="3"/>
        <w:spacing w:before="322" w:line="252" w:lineRule="auto"/>
        <w:ind w:right="13" w:firstLine="14"/>
        <w:jc w:val="both"/>
        <w:rPr>
          <w:rFonts w:hint="eastAsia"/>
          <w:sz w:val="30"/>
          <w:szCs w:val="30"/>
        </w:rPr>
      </w:pPr>
    </w:p>
    <w:p w14:paraId="56323A20">
      <w:pPr>
        <w:pStyle w:val="3"/>
        <w:spacing w:before="322" w:line="252" w:lineRule="auto"/>
        <w:ind w:right="13" w:firstLine="14"/>
        <w:jc w:val="both"/>
        <w:rPr>
          <w:rFonts w:hint="eastAsia"/>
          <w:sz w:val="30"/>
          <w:szCs w:val="30"/>
        </w:rPr>
      </w:pPr>
      <w:r>
        <w:rPr>
          <w:rFonts w:hint="eastAsia"/>
          <w:sz w:val="30"/>
          <w:szCs w:val="30"/>
        </w:rPr>
        <w:t>对于万王之王——天上的众灵以最深的崇敬敬拜祂——还有什么比被列在强盗之中，放在他们中间，被可耻地悬挂在天地之间，仿佛既不配天也不配地，如同罪魁祸首，更为侮慢（contumelious）的呢！</w:t>
      </w:r>
    </w:p>
    <w:p w14:paraId="69078DD7">
      <w:pPr>
        <w:pStyle w:val="3"/>
        <w:spacing w:before="322" w:line="252" w:lineRule="auto"/>
        <w:ind w:right="13" w:firstLine="14"/>
        <w:jc w:val="both"/>
        <w:rPr>
          <w:rFonts w:hint="eastAsia"/>
          <w:sz w:val="30"/>
          <w:szCs w:val="30"/>
        </w:rPr>
      </w:pPr>
    </w:p>
    <w:p w14:paraId="7D3ECA64">
      <w:pPr>
        <w:pStyle w:val="3"/>
        <w:spacing w:before="322" w:line="252" w:lineRule="auto"/>
        <w:ind w:right="13" w:firstLine="14"/>
        <w:jc w:val="both"/>
        <w:rPr>
          <w:rFonts w:hint="eastAsia"/>
          <w:sz w:val="30"/>
          <w:szCs w:val="30"/>
        </w:rPr>
      </w:pPr>
      <w:r>
        <w:rPr>
          <w:rFonts w:hint="eastAsia"/>
          <w:sz w:val="30"/>
          <w:szCs w:val="30"/>
        </w:rPr>
        <w:t>What more unseemly than for those sacred feet with which he had traversed the whole land of Israel to lay every part of it under strong obligations to himself by deeds of beneficence, and for those hands which were distinguished by so many stupendous miracles, to be fastened with nails to the accursed tree!</w:t>
      </w:r>
    </w:p>
    <w:p w14:paraId="4B696082">
      <w:pPr>
        <w:pStyle w:val="3"/>
        <w:spacing w:before="322" w:line="252" w:lineRule="auto"/>
        <w:ind w:right="13" w:firstLine="14"/>
        <w:jc w:val="both"/>
        <w:rPr>
          <w:rFonts w:hint="eastAsia"/>
          <w:sz w:val="30"/>
          <w:szCs w:val="30"/>
        </w:rPr>
      </w:pPr>
    </w:p>
    <w:p w14:paraId="49C5EEA0">
      <w:pPr>
        <w:pStyle w:val="3"/>
        <w:spacing w:before="322" w:line="252" w:lineRule="auto"/>
        <w:ind w:right="13" w:firstLine="14"/>
        <w:jc w:val="both"/>
        <w:rPr>
          <w:rFonts w:hint="eastAsia"/>
          <w:sz w:val="30"/>
          <w:szCs w:val="30"/>
        </w:rPr>
      </w:pPr>
      <w:r>
        <w:rPr>
          <w:rFonts w:hint="eastAsia"/>
          <w:sz w:val="30"/>
          <w:szCs w:val="30"/>
        </w:rPr>
        <w:t>对于那双曾走遍以色列全地、以仁慈之举使每一寸土地都深蒙祂恩惠的神圣双脚，对于那双曾行过如此多惊人神迹的双手，被钉子钉在那受咒诅的木头上，还有什么比这更不相称（unseemly）的呢！</w:t>
      </w:r>
    </w:p>
    <w:p w14:paraId="19C4C1F1">
      <w:pPr>
        <w:pStyle w:val="3"/>
        <w:spacing w:before="322" w:line="252" w:lineRule="auto"/>
        <w:ind w:right="13" w:firstLine="14"/>
        <w:jc w:val="both"/>
        <w:rPr>
          <w:rFonts w:hint="eastAsia"/>
          <w:sz w:val="30"/>
          <w:szCs w:val="30"/>
        </w:rPr>
      </w:pPr>
    </w:p>
    <w:p w14:paraId="3F30D728">
      <w:pPr>
        <w:pStyle w:val="3"/>
        <w:spacing w:before="322" w:line="252" w:lineRule="auto"/>
        <w:ind w:right="13" w:firstLine="14"/>
        <w:jc w:val="both"/>
        <w:rPr>
          <w:rFonts w:hint="eastAsia"/>
          <w:sz w:val="30"/>
          <w:szCs w:val="30"/>
        </w:rPr>
      </w:pPr>
      <w:r>
        <w:rPr>
          <w:rFonts w:hint="eastAsia"/>
          <w:sz w:val="30"/>
          <w:szCs w:val="30"/>
        </w:rPr>
        <w:t>What more miserable than, during so many hours, without the least intermission of his agonies, to sustain a conflict with death, at once approaching and lingering!</w:t>
      </w:r>
    </w:p>
    <w:p w14:paraId="3A8D3DF0">
      <w:pPr>
        <w:pStyle w:val="3"/>
        <w:spacing w:before="322" w:line="252" w:lineRule="auto"/>
        <w:ind w:right="13" w:firstLine="14"/>
        <w:jc w:val="both"/>
        <w:rPr>
          <w:rFonts w:hint="eastAsia"/>
          <w:sz w:val="30"/>
          <w:szCs w:val="30"/>
        </w:rPr>
      </w:pPr>
    </w:p>
    <w:p w14:paraId="305789DD">
      <w:pPr>
        <w:pStyle w:val="3"/>
        <w:spacing w:before="322" w:line="252" w:lineRule="auto"/>
        <w:ind w:right="13" w:firstLine="14"/>
        <w:jc w:val="both"/>
        <w:rPr>
          <w:rFonts w:hint="eastAsia"/>
          <w:sz w:val="30"/>
          <w:szCs w:val="30"/>
        </w:rPr>
      </w:pPr>
      <w:r>
        <w:rPr>
          <w:rFonts w:hint="eastAsia"/>
          <w:sz w:val="30"/>
          <w:szCs w:val="30"/>
        </w:rPr>
        <w:t>还有什么比在如此多个小时里，祂的剧痛（agonies）毫无片刻停歇，却要与那既临近又迟缓的死亡进行搏斗，更为悲惨（miserable）的呢！</w:t>
      </w:r>
    </w:p>
    <w:p w14:paraId="0EB75A71">
      <w:pPr>
        <w:pStyle w:val="3"/>
        <w:spacing w:before="322" w:line="252" w:lineRule="auto"/>
        <w:ind w:right="13" w:firstLine="14"/>
        <w:jc w:val="both"/>
        <w:rPr>
          <w:rFonts w:hint="eastAsia"/>
          <w:sz w:val="30"/>
          <w:szCs w:val="30"/>
        </w:rPr>
      </w:pPr>
    </w:p>
    <w:p w14:paraId="2BF717DD">
      <w:pPr>
        <w:pStyle w:val="3"/>
        <w:spacing w:before="322" w:line="252" w:lineRule="auto"/>
        <w:ind w:right="13" w:firstLine="14"/>
        <w:jc w:val="both"/>
        <w:rPr>
          <w:rFonts w:hint="eastAsia"/>
          <w:sz w:val="30"/>
          <w:szCs w:val="30"/>
        </w:rPr>
      </w:pPr>
      <w:r>
        <w:rPr>
          <w:rFonts w:hint="eastAsia"/>
          <w:sz w:val="30"/>
          <w:szCs w:val="30"/>
        </w:rPr>
        <w:t>What more intolerable than, while afflicted with so many torments, to be deprived of every sensible expression of God's fatherly regard, which in time past had afforded him such sweet consolation!</w:t>
      </w:r>
    </w:p>
    <w:p w14:paraId="09154AA5">
      <w:pPr>
        <w:pStyle w:val="3"/>
        <w:spacing w:before="322" w:line="252" w:lineRule="auto"/>
        <w:ind w:right="13" w:firstLine="14"/>
        <w:jc w:val="both"/>
        <w:rPr>
          <w:rFonts w:hint="eastAsia"/>
          <w:sz w:val="30"/>
          <w:szCs w:val="30"/>
        </w:rPr>
      </w:pPr>
    </w:p>
    <w:p w14:paraId="0016386E">
      <w:pPr>
        <w:pStyle w:val="3"/>
        <w:spacing w:before="322" w:line="252" w:lineRule="auto"/>
        <w:ind w:right="13" w:firstLine="14"/>
        <w:jc w:val="both"/>
        <w:rPr>
          <w:rFonts w:hint="eastAsia"/>
          <w:sz w:val="30"/>
          <w:szCs w:val="30"/>
        </w:rPr>
      </w:pPr>
      <w:r>
        <w:rPr>
          <w:rFonts w:hint="eastAsia"/>
          <w:sz w:val="30"/>
          <w:szCs w:val="30"/>
        </w:rPr>
        <w:t>还有什么比在遭受如此多折磨（torments）的同时，被剥夺了上帝父爱关怀的每一丝可感知的表达——而这在过去曾给予祂如此甜美的安慰——更为难以忍受（intolerable）的呢！</w:t>
      </w:r>
    </w:p>
    <w:p w14:paraId="1E1D37F8">
      <w:pPr>
        <w:pStyle w:val="3"/>
        <w:spacing w:before="322" w:line="252" w:lineRule="auto"/>
        <w:ind w:right="13" w:firstLine="14"/>
        <w:jc w:val="both"/>
        <w:rPr>
          <w:rFonts w:hint="eastAsia"/>
          <w:sz w:val="30"/>
          <w:szCs w:val="30"/>
        </w:rPr>
      </w:pPr>
    </w:p>
    <w:p w14:paraId="2A67DA16">
      <w:pPr>
        <w:pStyle w:val="3"/>
        <w:spacing w:before="322" w:line="252" w:lineRule="auto"/>
        <w:ind w:right="13" w:firstLine="14"/>
        <w:jc w:val="both"/>
        <w:rPr>
          <w:rFonts w:hint="eastAsia"/>
          <w:sz w:val="30"/>
          <w:szCs w:val="30"/>
        </w:rPr>
      </w:pPr>
      <w:r>
        <w:rPr>
          <w:rFonts w:hint="eastAsia"/>
          <w:sz w:val="30"/>
          <w:szCs w:val="30"/>
        </w:rPr>
        <w:t>And not simply to suffer dereliction, but also to experience in his soul the dreadful pressure of Divine wrath and vengeance; and to be suspended on the tree in the sight of angels and men, as not merely a sinner but sin, as not merely cursed but an execration and a curse!</w:t>
      </w:r>
    </w:p>
    <w:p w14:paraId="50F62387">
      <w:pPr>
        <w:pStyle w:val="3"/>
        <w:spacing w:before="322" w:line="252" w:lineRule="auto"/>
        <w:ind w:right="13" w:firstLine="14"/>
        <w:jc w:val="both"/>
        <w:rPr>
          <w:rFonts w:hint="eastAsia"/>
          <w:sz w:val="30"/>
          <w:szCs w:val="30"/>
        </w:rPr>
      </w:pPr>
    </w:p>
    <w:p w14:paraId="6BC2A57E">
      <w:pPr>
        <w:pStyle w:val="3"/>
        <w:spacing w:before="322" w:line="252" w:lineRule="auto"/>
        <w:ind w:right="13" w:firstLine="14"/>
        <w:jc w:val="both"/>
        <w:rPr>
          <w:rFonts w:hint="eastAsia"/>
          <w:sz w:val="30"/>
          <w:szCs w:val="30"/>
        </w:rPr>
      </w:pPr>
      <w:r>
        <w:rPr>
          <w:rFonts w:hint="eastAsia"/>
          <w:sz w:val="30"/>
          <w:szCs w:val="30"/>
        </w:rPr>
        <w:t>并且不仅仅是遭受被弃（dereliction），还要在祂的灵魂中经历神圣忿怒和报应的可怕重压；并在天使和世人面前被悬挂在木头上，不仅如同一个罪人，更是如同罪本身；不仅是被咒诅的，更是被憎恶的对象（execration）和咒诅本身！</w:t>
      </w:r>
    </w:p>
    <w:p w14:paraId="04BB8D0C">
      <w:pPr>
        <w:pStyle w:val="3"/>
        <w:spacing w:before="322" w:line="252" w:lineRule="auto"/>
        <w:ind w:right="13" w:firstLine="14"/>
        <w:jc w:val="both"/>
        <w:rPr>
          <w:rFonts w:hint="eastAsia"/>
          <w:sz w:val="30"/>
          <w:szCs w:val="30"/>
        </w:rPr>
      </w:pPr>
    </w:p>
    <w:p w14:paraId="1D9E29A3">
      <w:pPr>
        <w:pStyle w:val="3"/>
        <w:spacing w:before="322" w:line="252" w:lineRule="auto"/>
        <w:ind w:right="13" w:firstLine="14"/>
        <w:jc w:val="both"/>
        <w:rPr>
          <w:rFonts w:hint="eastAsia"/>
          <w:sz w:val="30"/>
          <w:szCs w:val="30"/>
        </w:rPr>
      </w:pPr>
      <w:r>
        <w:rPr>
          <w:rFonts w:hint="eastAsia"/>
          <w:sz w:val="30"/>
          <w:szCs w:val="30"/>
        </w:rPr>
        <w:t>LV. Who can doubt, besides, that it was grievous to Christ to be surrounded with a GUARD of barbarous soldiers, as if there were danger that others would rescue him, or that he would save himself from the pains of the cross; which, if such had been really his intention, not all the legions of Rome, nor all the forces of hell added to their number, could have been able to prevent.</w:t>
      </w:r>
    </w:p>
    <w:p w14:paraId="749EE7BE">
      <w:pPr>
        <w:pStyle w:val="3"/>
        <w:spacing w:before="322" w:line="252" w:lineRule="auto"/>
        <w:ind w:right="13" w:firstLine="14"/>
        <w:jc w:val="both"/>
        <w:rPr>
          <w:rFonts w:hint="eastAsia"/>
          <w:sz w:val="30"/>
          <w:szCs w:val="30"/>
        </w:rPr>
      </w:pPr>
    </w:p>
    <w:p w14:paraId="0B8F1561">
      <w:pPr>
        <w:pStyle w:val="3"/>
        <w:spacing w:before="322" w:line="252" w:lineRule="auto"/>
        <w:ind w:right="13" w:firstLine="14"/>
        <w:jc w:val="both"/>
        <w:rPr>
          <w:rFonts w:hint="eastAsia"/>
          <w:sz w:val="30"/>
          <w:szCs w:val="30"/>
        </w:rPr>
      </w:pPr>
      <w:r>
        <w:rPr>
          <w:rFonts w:hint="eastAsia"/>
          <w:sz w:val="30"/>
          <w:szCs w:val="30"/>
        </w:rPr>
        <w:t>LV. 此外，谁能怀疑，被一群野蛮士兵（GUARD）包围，对基督来说是沉重的；仿佛担心有人会搭救祂，或者祂会自己从十字架的痛苦中解救出来；而如果这真是祂的意图，那么即使罗马所有的军团，加上地狱所有的势力，也无法阻止。</w:t>
      </w:r>
    </w:p>
    <w:p w14:paraId="4688B57A">
      <w:pPr>
        <w:pStyle w:val="3"/>
        <w:spacing w:before="322" w:line="252" w:lineRule="auto"/>
        <w:ind w:right="13" w:firstLine="14"/>
        <w:jc w:val="both"/>
        <w:rPr>
          <w:rFonts w:hint="eastAsia"/>
          <w:sz w:val="30"/>
          <w:szCs w:val="30"/>
        </w:rPr>
      </w:pPr>
    </w:p>
    <w:p w14:paraId="0D815EA2">
      <w:pPr>
        <w:pStyle w:val="3"/>
        <w:spacing w:before="322" w:line="252" w:lineRule="auto"/>
        <w:ind w:right="13" w:firstLine="14"/>
        <w:jc w:val="both"/>
        <w:rPr>
          <w:rFonts w:hint="eastAsia"/>
          <w:sz w:val="30"/>
          <w:szCs w:val="30"/>
        </w:rPr>
      </w:pPr>
      <w:r>
        <w:rPr>
          <w:rFonts w:hint="eastAsia"/>
          <w:sz w:val="30"/>
          <w:szCs w:val="30"/>
        </w:rPr>
        <w:t>But that no instance of ignominy might be wanting, it behoved Christ to be guarded like a furious beast, so that the fallowing complaint was no less suited to him than to Job; "Therefore I will not refrain my mouth, I will speak in the anguish of my spirit, I will complain in the bitterness of my soul. Am I a sea of a whale, that thou settest a watch over me."</w:t>
      </w:r>
    </w:p>
    <w:p w14:paraId="09DF73A1">
      <w:pPr>
        <w:pStyle w:val="3"/>
        <w:spacing w:before="322" w:line="252" w:lineRule="auto"/>
        <w:ind w:right="13" w:firstLine="14"/>
        <w:jc w:val="both"/>
        <w:rPr>
          <w:rFonts w:hint="eastAsia"/>
          <w:sz w:val="30"/>
          <w:szCs w:val="30"/>
        </w:rPr>
      </w:pPr>
    </w:p>
    <w:p w14:paraId="78A63E38">
      <w:pPr>
        <w:pStyle w:val="3"/>
        <w:spacing w:before="322" w:line="252" w:lineRule="auto"/>
        <w:ind w:right="13" w:firstLine="14"/>
        <w:jc w:val="both"/>
        <w:rPr>
          <w:rFonts w:hint="eastAsia"/>
          <w:sz w:val="30"/>
          <w:szCs w:val="30"/>
        </w:rPr>
      </w:pPr>
      <w:r>
        <w:rPr>
          <w:rFonts w:hint="eastAsia"/>
          <w:sz w:val="30"/>
          <w:szCs w:val="30"/>
        </w:rPr>
        <w:t>但为了不缺少任何耻辱的例证，基督必须像一头狂暴的野兽一样被看守，以致约伯的以下抱怨同样适用于祂：“所以我不禁止我口；我灵愁苦（anguish），要发出言语；我心苦恼（bitterness），要吐露哀情。我岂是洋海，岂是大鱼（whale），你竟防守（settest a watch over）我呢？”</w:t>
      </w:r>
    </w:p>
    <w:p w14:paraId="36DE8937">
      <w:pPr>
        <w:pStyle w:val="3"/>
        <w:spacing w:before="322" w:line="252" w:lineRule="auto"/>
        <w:ind w:right="13" w:firstLine="14"/>
        <w:jc w:val="both"/>
        <w:rPr>
          <w:rFonts w:hint="eastAsia"/>
          <w:sz w:val="30"/>
          <w:szCs w:val="30"/>
        </w:rPr>
      </w:pPr>
    </w:p>
    <w:p w14:paraId="5946C6D6">
      <w:pPr>
        <w:pStyle w:val="3"/>
        <w:spacing w:before="322" w:line="252" w:lineRule="auto"/>
        <w:ind w:right="13" w:firstLine="14"/>
        <w:jc w:val="both"/>
        <w:rPr>
          <w:rFonts w:hint="eastAsia"/>
          <w:sz w:val="30"/>
          <w:szCs w:val="30"/>
        </w:rPr>
      </w:pPr>
      <w:r>
        <w:rPr>
          <w:rFonts w:hint="eastAsia"/>
          <w:sz w:val="30"/>
          <w:szCs w:val="30"/>
        </w:rPr>
        <w:t>It was a great censolation to David of old, when he fled from Jerusalem, that he had his servants attending him, with all the Cherethites, and all the Pelethites, and other heroes, who mingled their tears with his, and were prepared to brave all extremities in his behalf.a</w:t>
      </w:r>
    </w:p>
    <w:p w14:paraId="5643F4AE">
      <w:pPr>
        <w:pStyle w:val="3"/>
        <w:spacing w:before="322" w:line="252" w:lineRule="auto"/>
        <w:ind w:right="13" w:firstLine="14"/>
        <w:jc w:val="both"/>
        <w:rPr>
          <w:rFonts w:hint="eastAsia"/>
          <w:sz w:val="30"/>
          <w:szCs w:val="30"/>
        </w:rPr>
      </w:pPr>
    </w:p>
    <w:p w14:paraId="3A3E24E5">
      <w:pPr>
        <w:pStyle w:val="3"/>
        <w:spacing w:before="322" w:line="252" w:lineRule="auto"/>
        <w:ind w:right="13" w:firstLine="14"/>
        <w:jc w:val="both"/>
        <w:rPr>
          <w:rFonts w:hint="eastAsia"/>
          <w:sz w:val="30"/>
          <w:szCs w:val="30"/>
        </w:rPr>
      </w:pPr>
      <w:r>
        <w:rPr>
          <w:rFonts w:hint="eastAsia"/>
          <w:sz w:val="30"/>
          <w:szCs w:val="30"/>
        </w:rPr>
        <w:t>古时大卫逃离耶路撒冷时，有他的仆人、全体基利提人（Cherethites）、全体比利提人（Pelethites）以及其他英雄陪伴着他，他们与他一同流泪，并准备为他冒一切风险，这对大卫来说是一个极大的安慰。a</w:t>
      </w:r>
    </w:p>
    <w:p w14:paraId="4C406CAC">
      <w:pPr>
        <w:pStyle w:val="3"/>
        <w:spacing w:before="322" w:line="252" w:lineRule="auto"/>
        <w:ind w:right="13" w:firstLine="14"/>
        <w:jc w:val="both"/>
        <w:rPr>
          <w:rFonts w:hint="eastAsia"/>
          <w:sz w:val="30"/>
          <w:szCs w:val="30"/>
        </w:rPr>
      </w:pPr>
    </w:p>
    <w:p w14:paraId="47A1E5E1">
      <w:pPr>
        <w:pStyle w:val="3"/>
        <w:spacing w:before="322" w:line="252" w:lineRule="auto"/>
        <w:ind w:right="13" w:firstLine="14"/>
        <w:jc w:val="both"/>
        <w:rPr>
          <w:rFonts w:hint="eastAsia"/>
          <w:sz w:val="30"/>
          <w:szCs w:val="30"/>
        </w:rPr>
      </w:pPr>
      <w:r>
        <w:rPr>
          <w:rFonts w:hint="eastAsia"/>
          <w:sz w:val="30"/>
          <w:szCs w:val="30"/>
        </w:rPr>
        <w:t>But our David, to the increase of his grief, beheld malefactors on each side of him, and around him soldiers sprinkled with his blood;—no friends, except a very few, and those few timid, confounded, more ready to augment than assuage his sorrow.</w:t>
      </w:r>
    </w:p>
    <w:p w14:paraId="44A20615">
      <w:pPr>
        <w:pStyle w:val="3"/>
        <w:spacing w:before="322" w:line="252" w:lineRule="auto"/>
        <w:ind w:right="13" w:firstLine="14"/>
        <w:jc w:val="both"/>
        <w:rPr>
          <w:rFonts w:hint="eastAsia"/>
          <w:sz w:val="30"/>
          <w:szCs w:val="30"/>
        </w:rPr>
      </w:pPr>
    </w:p>
    <w:p w14:paraId="4DECB1B0">
      <w:pPr>
        <w:pStyle w:val="3"/>
        <w:spacing w:before="322" w:line="252" w:lineRule="auto"/>
        <w:ind w:right="13" w:firstLine="14"/>
        <w:jc w:val="both"/>
        <w:rPr>
          <w:rFonts w:hint="eastAsia"/>
          <w:sz w:val="30"/>
          <w:szCs w:val="30"/>
        </w:rPr>
      </w:pPr>
      <w:r>
        <w:rPr>
          <w:rFonts w:hint="eastAsia"/>
          <w:sz w:val="30"/>
          <w:szCs w:val="30"/>
        </w:rPr>
        <w:t>但我们的这位大卫，更增添了祂的悲伤，祂看到两旁是罪犯，周围是沾染了祂鲜血的士兵；——没有朋友，除了极少数几个，而那几个也胆怯、惶惑，更像是加增而非减轻祂的忧愁。</w:t>
      </w:r>
    </w:p>
    <w:p w14:paraId="14CC897A">
      <w:pPr>
        <w:pStyle w:val="3"/>
        <w:spacing w:before="322" w:line="252" w:lineRule="auto"/>
        <w:ind w:right="13" w:firstLine="14"/>
        <w:jc w:val="both"/>
        <w:rPr>
          <w:rFonts w:hint="eastAsia"/>
          <w:sz w:val="30"/>
          <w:szCs w:val="30"/>
        </w:rPr>
      </w:pPr>
    </w:p>
    <w:p w14:paraId="4309D3E5">
      <w:pPr>
        <w:pStyle w:val="3"/>
        <w:spacing w:before="322" w:line="252" w:lineRule="auto"/>
        <w:ind w:right="13" w:firstLine="14"/>
        <w:jc w:val="both"/>
        <w:rPr>
          <w:rFonts w:hint="eastAsia"/>
          <w:sz w:val="30"/>
          <w:szCs w:val="30"/>
        </w:rPr>
      </w:pPr>
      <w:r>
        <w:rPr>
          <w:rFonts w:hint="eastAsia"/>
          <w:sz w:val="30"/>
          <w:szCs w:val="30"/>
        </w:rPr>
        <w:t>LVI. But further, as Elisha once beheld a mountain surrounded with good Angels, watching for his defence, so Christ saw mount Calvary encompassed with malignant devils, raging dreadfully against him.16</w:t>
      </w:r>
    </w:p>
    <w:p w14:paraId="6682043C">
      <w:pPr>
        <w:pStyle w:val="3"/>
        <w:spacing w:before="322" w:line="252" w:lineRule="auto"/>
        <w:ind w:right="13" w:firstLine="14"/>
        <w:jc w:val="both"/>
        <w:rPr>
          <w:rFonts w:hint="eastAsia"/>
          <w:sz w:val="30"/>
          <w:szCs w:val="30"/>
        </w:rPr>
      </w:pPr>
    </w:p>
    <w:p w14:paraId="5CE96B4B">
      <w:pPr>
        <w:pStyle w:val="3"/>
        <w:spacing w:before="322" w:line="252" w:lineRule="auto"/>
        <w:ind w:right="13" w:firstLine="14"/>
        <w:jc w:val="both"/>
        <w:rPr>
          <w:rFonts w:hint="eastAsia"/>
          <w:sz w:val="30"/>
          <w:szCs w:val="30"/>
        </w:rPr>
      </w:pPr>
      <w:r>
        <w:rPr>
          <w:rFonts w:hint="eastAsia"/>
          <w:sz w:val="30"/>
          <w:szCs w:val="30"/>
        </w:rPr>
        <w:t>LVI. 并且，正如以利沙曾看见一座山被良善的天使（Angels）环绕，为保护他而守望，基督也看见加略山（mount Calvary）被恶毒的魔鬼（devils）包围，它们向祂狂怒咆哮。16</w:t>
      </w:r>
    </w:p>
    <w:p w14:paraId="6E24CA5B">
      <w:pPr>
        <w:pStyle w:val="3"/>
        <w:spacing w:before="322" w:line="252" w:lineRule="auto"/>
        <w:ind w:right="13" w:firstLine="14"/>
        <w:jc w:val="both"/>
        <w:rPr>
          <w:rFonts w:hint="eastAsia"/>
          <w:sz w:val="30"/>
          <w:szCs w:val="30"/>
        </w:rPr>
      </w:pPr>
    </w:p>
    <w:p w14:paraId="102E2913">
      <w:pPr>
        <w:pStyle w:val="3"/>
        <w:spacing w:before="322" w:line="252" w:lineRule="auto"/>
        <w:ind w:right="13" w:firstLine="14"/>
        <w:jc w:val="both"/>
        <w:rPr>
          <w:rFonts w:hint="eastAsia"/>
          <w:sz w:val="30"/>
          <w:szCs w:val="30"/>
        </w:rPr>
      </w:pPr>
      <w:r>
        <w:rPr>
          <w:rFonts w:hint="eastAsia"/>
          <w:sz w:val="30"/>
          <w:szCs w:val="30"/>
        </w:rPr>
        <w:t>Now surely, if ever, the Prince of this world assaults him with his infernal troops.</w:t>
      </w:r>
    </w:p>
    <w:p w14:paraId="2D3224BE">
      <w:pPr>
        <w:pStyle w:val="3"/>
        <w:spacing w:before="322" w:line="252" w:lineRule="auto"/>
        <w:ind w:right="13" w:firstLine="14"/>
        <w:jc w:val="both"/>
        <w:rPr>
          <w:rFonts w:hint="eastAsia"/>
          <w:sz w:val="30"/>
          <w:szCs w:val="30"/>
        </w:rPr>
      </w:pPr>
    </w:p>
    <w:p w14:paraId="285643B3">
      <w:pPr>
        <w:pStyle w:val="3"/>
        <w:spacing w:before="322" w:line="252" w:lineRule="auto"/>
        <w:ind w:right="13" w:firstLine="14"/>
        <w:jc w:val="both"/>
        <w:rPr>
          <w:rFonts w:hint="eastAsia"/>
          <w:sz w:val="30"/>
          <w:szCs w:val="30"/>
        </w:rPr>
      </w:pPr>
      <w:r>
        <w:rPr>
          <w:rFonts w:hint="eastAsia"/>
          <w:sz w:val="30"/>
          <w:szCs w:val="30"/>
        </w:rPr>
        <w:t>现在，如果说有任何时候的话，那正是这世界的王（Prince of this world）率领他地狱的军队攻击祂的时候。</w:t>
      </w:r>
    </w:p>
    <w:p w14:paraId="1C2AE166">
      <w:pPr>
        <w:pStyle w:val="3"/>
        <w:spacing w:before="322" w:line="252" w:lineRule="auto"/>
        <w:ind w:right="13" w:firstLine="14"/>
        <w:jc w:val="both"/>
        <w:rPr>
          <w:rFonts w:hint="eastAsia"/>
          <w:sz w:val="30"/>
          <w:szCs w:val="30"/>
        </w:rPr>
      </w:pPr>
    </w:p>
    <w:p w14:paraId="0F25E9CF">
      <w:pPr>
        <w:pStyle w:val="3"/>
        <w:spacing w:before="322" w:line="252" w:lineRule="auto"/>
        <w:ind w:right="13" w:firstLine="14"/>
        <w:jc w:val="both"/>
        <w:rPr>
          <w:rFonts w:hint="eastAsia"/>
          <w:sz w:val="30"/>
          <w:szCs w:val="30"/>
        </w:rPr>
      </w:pPr>
      <w:r>
        <w:rPr>
          <w:rFonts w:hint="eastAsia"/>
          <w:sz w:val="30"/>
          <w:szCs w:val="30"/>
        </w:rPr>
        <w:t>Now he had to maintain a close combat with the enemy.</w:t>
      </w:r>
    </w:p>
    <w:p w14:paraId="15549331">
      <w:pPr>
        <w:pStyle w:val="3"/>
        <w:spacing w:before="322" w:line="252" w:lineRule="auto"/>
        <w:ind w:right="13" w:firstLine="14"/>
        <w:jc w:val="both"/>
        <w:rPr>
          <w:rFonts w:hint="eastAsia"/>
          <w:sz w:val="30"/>
          <w:szCs w:val="30"/>
        </w:rPr>
      </w:pPr>
    </w:p>
    <w:p w14:paraId="270649D6">
      <w:pPr>
        <w:pStyle w:val="3"/>
        <w:spacing w:before="322" w:line="252" w:lineRule="auto"/>
        <w:ind w:right="13" w:firstLine="14"/>
        <w:jc w:val="both"/>
        <w:rPr>
          <w:rFonts w:hint="eastAsia"/>
          <w:sz w:val="30"/>
          <w:szCs w:val="30"/>
        </w:rPr>
      </w:pPr>
      <w:r>
        <w:rPr>
          <w:rFonts w:hint="eastAsia"/>
          <w:sz w:val="30"/>
          <w:szCs w:val="30"/>
        </w:rPr>
        <w:t>现在祂必须与仇敌进行近身搏斗。</w:t>
      </w:r>
    </w:p>
    <w:p w14:paraId="180C3522">
      <w:pPr>
        <w:pStyle w:val="3"/>
        <w:spacing w:before="322" w:line="252" w:lineRule="auto"/>
        <w:ind w:right="13" w:firstLine="14"/>
        <w:jc w:val="both"/>
        <w:rPr>
          <w:rFonts w:hint="eastAsia"/>
          <w:sz w:val="30"/>
          <w:szCs w:val="30"/>
        </w:rPr>
      </w:pPr>
    </w:p>
    <w:p w14:paraId="74FA37AB">
      <w:pPr>
        <w:pStyle w:val="3"/>
        <w:spacing w:before="322" w:line="252" w:lineRule="auto"/>
        <w:ind w:right="13" w:firstLine="14"/>
        <w:jc w:val="both"/>
        <w:rPr>
          <w:rFonts w:hint="eastAsia"/>
          <w:sz w:val="30"/>
          <w:szCs w:val="30"/>
        </w:rPr>
      </w:pPr>
      <w:r>
        <w:rPr>
          <w:rFonts w:hint="eastAsia"/>
          <w:sz w:val="30"/>
          <w:szCs w:val="30"/>
        </w:rPr>
        <w:t>Now, on the confines of death, he had to grapple with him who has the power of death, and who had erected numberless trophies of his victory on that same territory.</w:t>
      </w:r>
    </w:p>
    <w:p w14:paraId="7696C9DF">
      <w:pPr>
        <w:pStyle w:val="3"/>
        <w:spacing w:before="322" w:line="252" w:lineRule="auto"/>
        <w:ind w:right="13" w:firstLine="14"/>
        <w:jc w:val="both"/>
        <w:rPr>
          <w:rFonts w:hint="eastAsia"/>
          <w:sz w:val="30"/>
          <w:szCs w:val="30"/>
        </w:rPr>
      </w:pPr>
    </w:p>
    <w:p w14:paraId="078482C2">
      <w:pPr>
        <w:pStyle w:val="3"/>
        <w:spacing w:before="322" w:line="252" w:lineRule="auto"/>
        <w:ind w:right="13" w:firstLine="14"/>
        <w:jc w:val="both"/>
        <w:rPr>
          <w:rFonts w:hint="eastAsia"/>
          <w:sz w:val="30"/>
          <w:szCs w:val="30"/>
        </w:rPr>
      </w:pPr>
      <w:r>
        <w:rPr>
          <w:rFonts w:hint="eastAsia"/>
          <w:sz w:val="30"/>
          <w:szCs w:val="30"/>
        </w:rPr>
        <w:t>现在，在死亡的边缘，祂必须与那掌死权的（power of death）搏斗，而那掌死权的已在同一片领土上竖立了无数他胜利的战利品。</w:t>
      </w:r>
    </w:p>
    <w:p w14:paraId="2F53029B">
      <w:pPr>
        <w:pStyle w:val="3"/>
        <w:spacing w:before="322" w:line="252" w:lineRule="auto"/>
        <w:ind w:right="13" w:firstLine="14"/>
        <w:jc w:val="both"/>
        <w:rPr>
          <w:rFonts w:hint="eastAsia"/>
          <w:sz w:val="30"/>
          <w:szCs w:val="30"/>
        </w:rPr>
      </w:pPr>
    </w:p>
    <w:p w14:paraId="1E356101">
      <w:pPr>
        <w:pStyle w:val="3"/>
        <w:spacing w:before="322" w:line="252" w:lineRule="auto"/>
        <w:ind w:right="13" w:firstLine="14"/>
        <w:jc w:val="both"/>
        <w:rPr>
          <w:rFonts w:hint="eastAsia"/>
          <w:sz w:val="30"/>
          <w:szCs w:val="30"/>
        </w:rPr>
      </w:pPr>
      <w:r>
        <w:rPr>
          <w:rFonts w:hint="eastAsia"/>
          <w:sz w:val="30"/>
          <w:szCs w:val="30"/>
        </w:rPr>
        <w:t>LVII. But what more virulent than those REVILINGS and taunts with which both the corrupt rulers and the insane people assailed him!</w:t>
      </w:r>
    </w:p>
    <w:p w14:paraId="4503A6FC">
      <w:pPr>
        <w:pStyle w:val="3"/>
        <w:spacing w:before="322" w:line="252" w:lineRule="auto"/>
        <w:ind w:right="13" w:firstLine="14"/>
        <w:jc w:val="both"/>
        <w:rPr>
          <w:rFonts w:hint="eastAsia"/>
          <w:sz w:val="30"/>
          <w:szCs w:val="30"/>
        </w:rPr>
      </w:pPr>
    </w:p>
    <w:p w14:paraId="045BDB69">
      <w:pPr>
        <w:pStyle w:val="3"/>
        <w:spacing w:before="322" w:line="252" w:lineRule="auto"/>
        <w:ind w:right="13" w:firstLine="14"/>
        <w:jc w:val="both"/>
        <w:rPr>
          <w:rFonts w:hint="eastAsia"/>
          <w:sz w:val="30"/>
          <w:szCs w:val="30"/>
        </w:rPr>
      </w:pPr>
      <w:r>
        <w:rPr>
          <w:rFonts w:hint="eastAsia"/>
          <w:sz w:val="30"/>
          <w:szCs w:val="30"/>
        </w:rPr>
        <w:t>LVII. 但还有什么比那些败坏的官长和疯狂的民众向祂发出的辱骂（REVILINGS）和嘲弄（taunts）更恶毒（virulent）的呢！</w:t>
      </w:r>
    </w:p>
    <w:p w14:paraId="63C7886C">
      <w:pPr>
        <w:pStyle w:val="3"/>
        <w:spacing w:before="322" w:line="252" w:lineRule="auto"/>
        <w:ind w:right="13" w:firstLine="14"/>
        <w:jc w:val="both"/>
        <w:rPr>
          <w:rFonts w:hint="eastAsia"/>
          <w:sz w:val="30"/>
          <w:szCs w:val="30"/>
        </w:rPr>
      </w:pPr>
    </w:p>
    <w:p w14:paraId="15C89F99">
      <w:pPr>
        <w:pStyle w:val="3"/>
        <w:spacing w:before="322" w:line="252" w:lineRule="auto"/>
        <w:ind w:right="13" w:firstLine="14"/>
        <w:jc w:val="both"/>
        <w:rPr>
          <w:rFonts w:hint="eastAsia"/>
          <w:sz w:val="30"/>
          <w:szCs w:val="30"/>
        </w:rPr>
      </w:pPr>
      <w:r>
        <w:rPr>
          <w:rFonts w:hint="eastAsia"/>
          <w:sz w:val="30"/>
          <w:szCs w:val="30"/>
        </w:rPr>
        <w:t>The most abandoned of criminals, when suffering a capital punishment which they have justly deserved, still find some who, from the common feelings of humanity, condole with them, and comfort them by their tears, if they can do it by no other means.</w:t>
      </w:r>
    </w:p>
    <w:p w14:paraId="4AB44036">
      <w:pPr>
        <w:pStyle w:val="3"/>
        <w:spacing w:before="322" w:line="252" w:lineRule="auto"/>
        <w:ind w:right="13" w:firstLine="14"/>
        <w:jc w:val="both"/>
        <w:rPr>
          <w:rFonts w:hint="eastAsia"/>
          <w:sz w:val="30"/>
          <w:szCs w:val="30"/>
        </w:rPr>
      </w:pPr>
    </w:p>
    <w:p w14:paraId="3F63BDD7">
      <w:pPr>
        <w:pStyle w:val="3"/>
        <w:spacing w:before="322" w:line="252" w:lineRule="auto"/>
        <w:ind w:right="13" w:firstLine="14"/>
        <w:jc w:val="both"/>
        <w:rPr>
          <w:rFonts w:hint="eastAsia"/>
          <w:sz w:val="30"/>
          <w:szCs w:val="30"/>
        </w:rPr>
      </w:pPr>
      <w:r>
        <w:rPr>
          <w:rFonts w:hint="eastAsia"/>
          <w:sz w:val="30"/>
          <w:szCs w:val="30"/>
        </w:rPr>
        <w:t>最败坏的罪犯，当遭受他们理应承受的死刑时，仍然能找到一些人，出于人类共通的情感，与他们同悲，并通过眼泪（如果不能用其他方式）来安慰他们。</w:t>
      </w:r>
    </w:p>
    <w:p w14:paraId="1EB08980">
      <w:pPr>
        <w:pStyle w:val="3"/>
        <w:spacing w:before="322" w:line="252" w:lineRule="auto"/>
        <w:ind w:right="13" w:firstLine="14"/>
        <w:jc w:val="both"/>
        <w:rPr>
          <w:rFonts w:hint="eastAsia"/>
          <w:sz w:val="30"/>
          <w:szCs w:val="30"/>
        </w:rPr>
      </w:pPr>
    </w:p>
    <w:p w14:paraId="3C876AC0">
      <w:pPr>
        <w:pStyle w:val="3"/>
        <w:spacing w:before="322" w:line="252" w:lineRule="auto"/>
        <w:ind w:right="13" w:firstLine="14"/>
        <w:jc w:val="both"/>
        <w:rPr>
          <w:rFonts w:hint="eastAsia"/>
          <w:sz w:val="30"/>
          <w:szCs w:val="30"/>
        </w:rPr>
      </w:pPr>
      <w:r>
        <w:rPr>
          <w:rFonts w:hint="eastAsia"/>
          <w:sz w:val="30"/>
          <w:szCs w:val="30"/>
        </w:rPr>
        <w:t>But Christ had reason to say; "Reproach hath broken my heart, and I am full of heaviness. And I looked for some to take pity, but there was none, and for comforters, but I found none."</w:t>
      </w:r>
    </w:p>
    <w:p w14:paraId="29A5AA67">
      <w:pPr>
        <w:pStyle w:val="3"/>
        <w:spacing w:before="322" w:line="252" w:lineRule="auto"/>
        <w:ind w:right="13" w:firstLine="14"/>
        <w:jc w:val="both"/>
        <w:rPr>
          <w:rFonts w:hint="eastAsia"/>
          <w:sz w:val="30"/>
          <w:szCs w:val="30"/>
        </w:rPr>
      </w:pPr>
    </w:p>
    <w:p w14:paraId="5F2186D4">
      <w:pPr>
        <w:pStyle w:val="3"/>
        <w:spacing w:before="322" w:line="252" w:lineRule="auto"/>
        <w:ind w:right="13" w:firstLine="14"/>
        <w:jc w:val="both"/>
        <w:rPr>
          <w:rFonts w:hint="eastAsia"/>
          <w:sz w:val="30"/>
          <w:szCs w:val="30"/>
        </w:rPr>
      </w:pPr>
      <w:r>
        <w:rPr>
          <w:rFonts w:hint="eastAsia"/>
          <w:sz w:val="30"/>
          <w:szCs w:val="30"/>
        </w:rPr>
        <w:t>但基督有理由说：“辱骂（Reproach）伤破了我的心，我又满了沉重（heaviness）。我指望有人体恤（pity），却没有一个；我指望有人安慰（comforters），却找不着一个。”</w:t>
      </w:r>
    </w:p>
    <w:p w14:paraId="1A56EE83">
      <w:pPr>
        <w:pStyle w:val="3"/>
        <w:spacing w:before="322" w:line="252" w:lineRule="auto"/>
        <w:ind w:right="13" w:firstLine="14"/>
        <w:jc w:val="both"/>
        <w:rPr>
          <w:rFonts w:hint="eastAsia"/>
          <w:sz w:val="30"/>
          <w:szCs w:val="30"/>
        </w:rPr>
      </w:pPr>
    </w:p>
    <w:p w14:paraId="27566660">
      <w:pPr>
        <w:pStyle w:val="3"/>
        <w:spacing w:before="322" w:line="252" w:lineRule="auto"/>
        <w:ind w:right="13" w:firstLine="14"/>
        <w:jc w:val="both"/>
        <w:rPr>
          <w:rFonts w:hint="eastAsia"/>
          <w:sz w:val="30"/>
          <w:szCs w:val="30"/>
        </w:rPr>
      </w:pPr>
      <w:r>
        <w:rPr>
          <w:rFonts w:hint="eastAsia"/>
          <w:sz w:val="30"/>
          <w:szCs w:val="30"/>
        </w:rPr>
        <w:t>It is a consolation to sufferers to have some to weep with them, and to express their commiseration by their words, and by their gestures.</w:t>
      </w:r>
    </w:p>
    <w:p w14:paraId="6E3D116A">
      <w:pPr>
        <w:pStyle w:val="3"/>
        <w:spacing w:before="322" w:line="252" w:lineRule="auto"/>
        <w:ind w:right="13" w:firstLine="14"/>
        <w:jc w:val="both"/>
        <w:rPr>
          <w:rFonts w:hint="eastAsia"/>
          <w:sz w:val="30"/>
          <w:szCs w:val="30"/>
        </w:rPr>
      </w:pPr>
    </w:p>
    <w:p w14:paraId="7AA73EB2">
      <w:pPr>
        <w:pStyle w:val="3"/>
        <w:spacing w:before="322" w:line="252" w:lineRule="auto"/>
        <w:ind w:right="13" w:firstLine="14"/>
        <w:jc w:val="both"/>
        <w:rPr>
          <w:rFonts w:hint="eastAsia"/>
          <w:sz w:val="30"/>
          <w:szCs w:val="30"/>
        </w:rPr>
      </w:pPr>
      <w:r>
        <w:rPr>
          <w:rFonts w:hint="eastAsia"/>
          <w:sz w:val="30"/>
          <w:szCs w:val="30"/>
        </w:rPr>
        <w:t>对于受苦者来说，有人与他们一同哭泣，并通过言语和姿态表达同情（commiseration），是一种安慰（consolation）。</w:t>
      </w:r>
    </w:p>
    <w:p w14:paraId="18FEF06D">
      <w:pPr>
        <w:pStyle w:val="3"/>
        <w:spacing w:before="322" w:line="252" w:lineRule="auto"/>
        <w:ind w:right="13" w:firstLine="14"/>
        <w:jc w:val="both"/>
        <w:rPr>
          <w:rFonts w:hint="eastAsia"/>
          <w:sz w:val="30"/>
          <w:szCs w:val="30"/>
        </w:rPr>
      </w:pPr>
    </w:p>
    <w:p w14:paraId="102E8D1A">
      <w:pPr>
        <w:pStyle w:val="3"/>
        <w:spacing w:before="322" w:line="252" w:lineRule="auto"/>
        <w:ind w:right="13" w:firstLine="14"/>
        <w:jc w:val="both"/>
        <w:rPr>
          <w:rFonts w:hint="eastAsia"/>
          <w:sz w:val="30"/>
          <w:szCs w:val="30"/>
        </w:rPr>
      </w:pPr>
      <w:r>
        <w:rPr>
          <w:rFonts w:hint="eastAsia"/>
          <w:sz w:val="30"/>
          <w:szCs w:val="30"/>
        </w:rPr>
        <w:t>But what more intolerable than to find the hearts of all spectators alienated from one's self in the time of adversity.</w:t>
      </w:r>
    </w:p>
    <w:p w14:paraId="5C97195D">
      <w:pPr>
        <w:pStyle w:val="3"/>
        <w:spacing w:before="322" w:line="252" w:lineRule="auto"/>
        <w:ind w:right="13" w:firstLine="14"/>
        <w:jc w:val="both"/>
        <w:rPr>
          <w:rFonts w:hint="eastAsia"/>
          <w:sz w:val="30"/>
          <w:szCs w:val="30"/>
        </w:rPr>
      </w:pPr>
    </w:p>
    <w:p w14:paraId="7160A748">
      <w:pPr>
        <w:pStyle w:val="3"/>
        <w:spacing w:before="322" w:line="252" w:lineRule="auto"/>
        <w:ind w:right="13" w:firstLine="14"/>
        <w:jc w:val="both"/>
        <w:rPr>
          <w:rFonts w:hint="eastAsia"/>
          <w:sz w:val="30"/>
          <w:szCs w:val="30"/>
        </w:rPr>
      </w:pPr>
      <w:r>
        <w:rPr>
          <w:rFonts w:hint="eastAsia"/>
          <w:sz w:val="30"/>
          <w:szCs w:val="30"/>
        </w:rPr>
        <w:t>但在逆境之时，发现所有旁观者的心都与自己疏离，还有什么比这更难以忍受（intolerable）的呢。</w:t>
      </w:r>
    </w:p>
    <w:p w14:paraId="733C69CB">
      <w:pPr>
        <w:pStyle w:val="3"/>
        <w:spacing w:before="322" w:line="252" w:lineRule="auto"/>
        <w:ind w:right="13" w:firstLine="14"/>
        <w:jc w:val="both"/>
        <w:rPr>
          <w:rFonts w:hint="eastAsia"/>
          <w:sz w:val="30"/>
          <w:szCs w:val="30"/>
        </w:rPr>
      </w:pPr>
    </w:p>
    <w:p w14:paraId="5A6FD3D2">
      <w:pPr>
        <w:pStyle w:val="3"/>
        <w:spacing w:before="322" w:line="252" w:lineRule="auto"/>
        <w:ind w:right="13" w:firstLine="14"/>
        <w:jc w:val="both"/>
        <w:rPr>
          <w:rFonts w:hint="eastAsia"/>
          <w:sz w:val="30"/>
          <w:szCs w:val="30"/>
        </w:rPr>
      </w:pPr>
      <w:r>
        <w:rPr>
          <w:rFonts w:hint="eastAsia"/>
          <w:sz w:val="30"/>
          <w:szCs w:val="30"/>
        </w:rPr>
        <w:t>Hence that dolorous exclamation of Job; "Have pity upon me, have pity upon me, O ye my friends; for the hand of God hath touched me. Why do you persecute me as God, and are not satisfied with my flesh?"d</w:t>
      </w:r>
    </w:p>
    <w:p w14:paraId="629BC859">
      <w:pPr>
        <w:pStyle w:val="3"/>
        <w:spacing w:before="322" w:line="252" w:lineRule="auto"/>
        <w:ind w:right="13" w:firstLine="14"/>
        <w:jc w:val="both"/>
        <w:rPr>
          <w:rFonts w:hint="eastAsia"/>
          <w:sz w:val="30"/>
          <w:szCs w:val="30"/>
        </w:rPr>
      </w:pPr>
    </w:p>
    <w:p w14:paraId="34623330">
      <w:pPr>
        <w:pStyle w:val="3"/>
        <w:spacing w:before="322" w:line="252" w:lineRule="auto"/>
        <w:ind w:right="13" w:firstLine="14"/>
        <w:jc w:val="both"/>
        <w:rPr>
          <w:rFonts w:hint="eastAsia"/>
          <w:sz w:val="30"/>
          <w:szCs w:val="30"/>
        </w:rPr>
      </w:pPr>
      <w:r>
        <w:rPr>
          <w:rFonts w:hint="eastAsia"/>
          <w:sz w:val="30"/>
          <w:szCs w:val="30"/>
        </w:rPr>
        <w:t>因此约伯发出了那悲痛的呼喊：“我的朋友啊，可怜我（Have pity upon me），可怜我！因为上帝的手（hand of God）攻击我。你们为什么仿佛上帝逼迫（persecute）我，吃我的肉（flesh）还以为不足呢？”d</w:t>
      </w:r>
    </w:p>
    <w:p w14:paraId="66A649C9">
      <w:pPr>
        <w:pStyle w:val="3"/>
        <w:spacing w:before="322" w:line="252" w:lineRule="auto"/>
        <w:ind w:right="13" w:firstLine="14"/>
        <w:jc w:val="both"/>
        <w:rPr>
          <w:rFonts w:hint="eastAsia"/>
          <w:sz w:val="30"/>
          <w:szCs w:val="30"/>
        </w:rPr>
      </w:pPr>
    </w:p>
    <w:p w14:paraId="1AD9DDED">
      <w:pPr>
        <w:pStyle w:val="3"/>
        <w:spacing w:before="322" w:line="252" w:lineRule="auto"/>
        <w:ind w:right="13" w:firstLine="14"/>
        <w:jc w:val="both"/>
        <w:rPr>
          <w:rFonts w:hint="eastAsia"/>
          <w:sz w:val="30"/>
          <w:szCs w:val="30"/>
        </w:rPr>
      </w:pPr>
      <w:r>
        <w:rPr>
          <w:rFonts w:hint="eastAsia"/>
          <w:sz w:val="30"/>
          <w:szCs w:val="30"/>
        </w:rPr>
        <w:t>Christ now experienced similar treatment.</w:t>
      </w:r>
    </w:p>
    <w:p w14:paraId="19FDD570">
      <w:pPr>
        <w:pStyle w:val="3"/>
        <w:spacing w:before="322" w:line="252" w:lineRule="auto"/>
        <w:ind w:right="13" w:firstLine="14"/>
        <w:jc w:val="both"/>
        <w:rPr>
          <w:rFonts w:hint="eastAsia"/>
          <w:sz w:val="30"/>
          <w:szCs w:val="30"/>
        </w:rPr>
      </w:pPr>
    </w:p>
    <w:p w14:paraId="75EBEB61">
      <w:pPr>
        <w:pStyle w:val="3"/>
        <w:spacing w:before="322" w:line="252" w:lineRule="auto"/>
        <w:ind w:right="13" w:firstLine="14"/>
        <w:jc w:val="both"/>
        <w:rPr>
          <w:rFonts w:hint="eastAsia"/>
          <w:sz w:val="30"/>
          <w:szCs w:val="30"/>
        </w:rPr>
      </w:pPr>
      <w:r>
        <w:rPr>
          <w:rFonts w:hint="eastAsia"/>
          <w:sz w:val="30"/>
          <w:szCs w:val="30"/>
        </w:rPr>
        <w:t>基督此刻正经历着类似的待遇。</w:t>
      </w:r>
    </w:p>
    <w:p w14:paraId="33C7F9DA">
      <w:pPr>
        <w:pStyle w:val="3"/>
        <w:spacing w:before="322" w:line="252" w:lineRule="auto"/>
        <w:ind w:right="13" w:firstLine="14"/>
        <w:jc w:val="both"/>
        <w:rPr>
          <w:rFonts w:hint="eastAsia"/>
          <w:sz w:val="30"/>
          <w:szCs w:val="30"/>
        </w:rPr>
      </w:pPr>
    </w:p>
    <w:p w14:paraId="4D8F047C">
      <w:pPr>
        <w:pStyle w:val="3"/>
        <w:spacing w:before="322" w:line="252" w:lineRule="auto"/>
        <w:ind w:right="13" w:firstLine="14"/>
        <w:jc w:val="both"/>
        <w:rPr>
          <w:rFonts w:hint="eastAsia"/>
          <w:sz w:val="30"/>
          <w:szCs w:val="30"/>
        </w:rPr>
      </w:pPr>
      <w:r>
        <w:rPr>
          <w:rFonts w:hint="eastAsia"/>
          <w:sz w:val="30"/>
          <w:szCs w:val="30"/>
        </w:rPr>
        <w:t>His enemies, contrary to the admonition of Solomon, rejoice in the time of his calamity.</w:t>
      </w:r>
    </w:p>
    <w:p w14:paraId="76A323A9">
      <w:pPr>
        <w:pStyle w:val="3"/>
        <w:spacing w:before="322" w:line="252" w:lineRule="auto"/>
        <w:ind w:right="13" w:firstLine="14"/>
        <w:jc w:val="both"/>
        <w:rPr>
          <w:rFonts w:hint="eastAsia"/>
          <w:sz w:val="30"/>
          <w:szCs w:val="30"/>
        </w:rPr>
      </w:pPr>
    </w:p>
    <w:p w14:paraId="4DEB4662">
      <w:pPr>
        <w:pStyle w:val="3"/>
        <w:spacing w:before="322" w:line="252" w:lineRule="auto"/>
        <w:ind w:right="13" w:firstLine="14"/>
        <w:jc w:val="both"/>
        <w:rPr>
          <w:rFonts w:hint="eastAsia"/>
          <w:sz w:val="30"/>
          <w:szCs w:val="30"/>
        </w:rPr>
      </w:pPr>
      <w:r>
        <w:rPr>
          <w:rFonts w:hint="eastAsia"/>
          <w:sz w:val="30"/>
          <w:szCs w:val="30"/>
        </w:rPr>
        <w:t>祂的仇敌，违背所罗门的劝告，在祂遭难（calamity）之时幸灾乐祸。</w:t>
      </w:r>
    </w:p>
    <w:p w14:paraId="01A82DB7">
      <w:pPr>
        <w:pStyle w:val="3"/>
        <w:spacing w:before="322" w:line="252" w:lineRule="auto"/>
        <w:ind w:right="13" w:firstLine="14"/>
        <w:jc w:val="both"/>
        <w:rPr>
          <w:rFonts w:hint="eastAsia"/>
          <w:sz w:val="30"/>
          <w:szCs w:val="30"/>
        </w:rPr>
      </w:pPr>
    </w:p>
    <w:p w14:paraId="36526EFB">
      <w:pPr>
        <w:pStyle w:val="3"/>
        <w:spacing w:before="322" w:line="252" w:lineRule="auto"/>
        <w:ind w:right="13" w:firstLine="14"/>
        <w:jc w:val="both"/>
        <w:rPr>
          <w:rFonts w:hint="eastAsia"/>
          <w:sz w:val="30"/>
          <w:szCs w:val="30"/>
        </w:rPr>
      </w:pPr>
      <w:r>
        <w:rPr>
          <w:rFonts w:hint="eastAsia"/>
          <w:sz w:val="30"/>
          <w:szCs w:val="30"/>
        </w:rPr>
        <w:t>When very few were able to reach him with their hands, a great multitude attack him with the darts and sharp arrows of the tongue, of which the point is peculiarly keen,f and the poison peculiarly malignant.</w:t>
      </w:r>
    </w:p>
    <w:p w14:paraId="781DD4EA">
      <w:pPr>
        <w:pStyle w:val="3"/>
        <w:spacing w:before="322" w:line="252" w:lineRule="auto"/>
        <w:ind w:right="13" w:firstLine="14"/>
        <w:jc w:val="both"/>
        <w:rPr>
          <w:rFonts w:hint="eastAsia"/>
          <w:sz w:val="30"/>
          <w:szCs w:val="30"/>
        </w:rPr>
      </w:pPr>
    </w:p>
    <w:p w14:paraId="1FCF49E3">
      <w:pPr>
        <w:pStyle w:val="3"/>
        <w:spacing w:before="322" w:line="252" w:lineRule="auto"/>
        <w:ind w:right="13" w:firstLine="14"/>
        <w:jc w:val="both"/>
        <w:rPr>
          <w:rFonts w:hint="eastAsia"/>
          <w:sz w:val="30"/>
          <w:szCs w:val="30"/>
        </w:rPr>
      </w:pPr>
      <w:r>
        <w:rPr>
          <w:rFonts w:hint="eastAsia"/>
          <w:sz w:val="30"/>
          <w:szCs w:val="30"/>
        </w:rPr>
        <w:t>当极少有人能用手触及祂时，一大群人用舌头的飞镖和利箭攻击祂，其尖端（point）格外锐利，f 其毒液（poison）格外恶毒。</w:t>
      </w:r>
    </w:p>
    <w:p w14:paraId="6C7AA943">
      <w:pPr>
        <w:pStyle w:val="3"/>
        <w:spacing w:before="322" w:line="252" w:lineRule="auto"/>
        <w:ind w:right="13" w:firstLine="14"/>
        <w:jc w:val="both"/>
        <w:rPr>
          <w:rFonts w:hint="eastAsia"/>
          <w:sz w:val="30"/>
          <w:szCs w:val="30"/>
        </w:rPr>
      </w:pPr>
    </w:p>
    <w:p w14:paraId="1B343B3B">
      <w:pPr>
        <w:pStyle w:val="3"/>
        <w:spacing w:before="322" w:line="252" w:lineRule="auto"/>
        <w:ind w:right="13" w:firstLine="14"/>
        <w:jc w:val="both"/>
        <w:rPr>
          <w:rFonts w:hint="eastAsia"/>
          <w:sz w:val="30"/>
          <w:szCs w:val="30"/>
        </w:rPr>
      </w:pPr>
      <w:r>
        <w:rPr>
          <w:rFonts w:hint="eastAsia"/>
          <w:sz w:val="30"/>
          <w:szCs w:val="30"/>
        </w:rPr>
        <w:t>They do their utmost to deprive him, as well of honour as of life.</w:t>
      </w:r>
    </w:p>
    <w:p w14:paraId="0291F3C9">
      <w:pPr>
        <w:pStyle w:val="3"/>
        <w:spacing w:before="322" w:line="252" w:lineRule="auto"/>
        <w:ind w:right="13" w:firstLine="14"/>
        <w:jc w:val="both"/>
        <w:rPr>
          <w:rFonts w:hint="eastAsia"/>
          <w:sz w:val="30"/>
          <w:szCs w:val="30"/>
        </w:rPr>
      </w:pPr>
    </w:p>
    <w:p w14:paraId="273A2D47">
      <w:pPr>
        <w:pStyle w:val="3"/>
        <w:spacing w:before="322" w:line="252" w:lineRule="auto"/>
        <w:ind w:right="13" w:firstLine="14"/>
        <w:jc w:val="both"/>
        <w:rPr>
          <w:rFonts w:hint="eastAsia"/>
          <w:sz w:val="30"/>
          <w:szCs w:val="30"/>
        </w:rPr>
      </w:pPr>
      <w:r>
        <w:rPr>
          <w:rFonts w:hint="eastAsia"/>
          <w:sz w:val="30"/>
          <w:szCs w:val="30"/>
        </w:rPr>
        <w:t>他们竭尽所能，既要剥夺祂的尊荣（honour），也要剥夺祂的生命（life）。</w:t>
      </w:r>
    </w:p>
    <w:p w14:paraId="09316FB7">
      <w:pPr>
        <w:pStyle w:val="3"/>
        <w:spacing w:before="322" w:line="252" w:lineRule="auto"/>
        <w:ind w:right="13" w:firstLine="14"/>
        <w:jc w:val="both"/>
        <w:rPr>
          <w:rFonts w:hint="eastAsia"/>
          <w:sz w:val="30"/>
          <w:szCs w:val="30"/>
        </w:rPr>
      </w:pPr>
    </w:p>
    <w:p w14:paraId="68C302DE">
      <w:pPr>
        <w:pStyle w:val="3"/>
        <w:spacing w:before="322" w:line="252" w:lineRule="auto"/>
        <w:ind w:right="13" w:firstLine="14"/>
        <w:jc w:val="both"/>
        <w:rPr>
          <w:rFonts w:hint="eastAsia"/>
          <w:sz w:val="30"/>
          <w:szCs w:val="30"/>
        </w:rPr>
      </w:pPr>
      <w:r>
        <w:rPr>
          <w:rFonts w:hint="eastAsia"/>
          <w:sz w:val="30"/>
          <w:szCs w:val="30"/>
        </w:rPr>
        <w:t>They calumniate all that is most excellent,—all that most strikingly exhibited the bright splendour of sanctity, and the finger of God.</w:t>
      </w:r>
    </w:p>
    <w:p w14:paraId="07A40350">
      <w:pPr>
        <w:pStyle w:val="3"/>
        <w:spacing w:before="322" w:line="252" w:lineRule="auto"/>
        <w:ind w:right="13" w:firstLine="14"/>
        <w:jc w:val="both"/>
        <w:rPr>
          <w:rFonts w:hint="eastAsia"/>
          <w:sz w:val="30"/>
          <w:szCs w:val="30"/>
        </w:rPr>
      </w:pPr>
    </w:p>
    <w:p w14:paraId="2C6763E9">
      <w:pPr>
        <w:pStyle w:val="3"/>
        <w:spacing w:before="322" w:line="252" w:lineRule="auto"/>
        <w:ind w:right="13" w:firstLine="14"/>
        <w:jc w:val="both"/>
        <w:rPr>
          <w:rFonts w:hint="eastAsia"/>
          <w:sz w:val="30"/>
          <w:szCs w:val="30"/>
        </w:rPr>
      </w:pPr>
      <w:r>
        <w:rPr>
          <w:rFonts w:hint="eastAsia"/>
          <w:sz w:val="30"/>
          <w:szCs w:val="30"/>
        </w:rPr>
        <w:t>他们诽谤（calumniate）一切最卓越的事物——一切最显著地展现了圣洁（sanctity）光辉荣耀和上帝作为（finger of God）的事物。</w:t>
      </w:r>
    </w:p>
    <w:p w14:paraId="537F2CDB">
      <w:pPr>
        <w:pStyle w:val="3"/>
        <w:spacing w:before="322" w:line="252" w:lineRule="auto"/>
        <w:ind w:right="13" w:firstLine="14"/>
        <w:jc w:val="both"/>
        <w:rPr>
          <w:rFonts w:hint="eastAsia"/>
          <w:sz w:val="30"/>
          <w:szCs w:val="30"/>
        </w:rPr>
      </w:pPr>
    </w:p>
    <w:p w14:paraId="67B2FB8A">
      <w:pPr>
        <w:pStyle w:val="3"/>
        <w:spacing w:before="322" w:line="252" w:lineRule="auto"/>
        <w:ind w:right="13" w:firstLine="14"/>
        <w:jc w:val="both"/>
        <w:rPr>
          <w:rFonts w:hint="eastAsia"/>
          <w:sz w:val="30"/>
          <w:szCs w:val="30"/>
        </w:rPr>
      </w:pPr>
      <w:r>
        <w:rPr>
          <w:rFonts w:hint="eastAsia"/>
          <w:sz w:val="30"/>
          <w:szCs w:val="30"/>
        </w:rPr>
        <w:t>In fine, they approve themselves the servants of the Devil, in deriding the glory of his Sonship, which, after it had been announced by God the Father,h and claimed by our Lord, that mischievous spirit assaulted in vain.</w:t>
      </w:r>
    </w:p>
    <w:p w14:paraId="5D5453F3">
      <w:pPr>
        <w:pStyle w:val="3"/>
        <w:spacing w:before="322" w:line="252" w:lineRule="auto"/>
        <w:ind w:right="13" w:firstLine="14"/>
        <w:jc w:val="both"/>
        <w:rPr>
          <w:rFonts w:hint="eastAsia"/>
          <w:sz w:val="30"/>
          <w:szCs w:val="30"/>
        </w:rPr>
      </w:pPr>
    </w:p>
    <w:p w14:paraId="5A8098F0">
      <w:pPr>
        <w:pStyle w:val="3"/>
        <w:spacing w:before="322" w:line="252" w:lineRule="auto"/>
        <w:ind w:right="13" w:firstLine="14"/>
        <w:jc w:val="both"/>
        <w:rPr>
          <w:rFonts w:hint="eastAsia"/>
          <w:sz w:val="30"/>
          <w:szCs w:val="30"/>
        </w:rPr>
      </w:pPr>
      <w:r>
        <w:rPr>
          <w:rFonts w:hint="eastAsia"/>
          <w:sz w:val="30"/>
          <w:szCs w:val="30"/>
        </w:rPr>
        <w:t>最后，他们藉着嘲笑祂神子身份（Sonship）的荣耀，证明自己是魔鬼（Devil）的仆役；这荣耀在由父上帝宣告h、并由我们的主认领之后，曾被那恶毒的灵徒然攻击。</w:t>
      </w:r>
    </w:p>
    <w:p w14:paraId="76CFD66B">
      <w:pPr>
        <w:pStyle w:val="3"/>
        <w:spacing w:before="322" w:line="252" w:lineRule="auto"/>
        <w:ind w:right="13" w:firstLine="14"/>
        <w:jc w:val="both"/>
        <w:rPr>
          <w:rFonts w:hint="eastAsia"/>
          <w:sz w:val="30"/>
          <w:szCs w:val="30"/>
        </w:rPr>
      </w:pPr>
    </w:p>
    <w:p w14:paraId="0278D0D0">
      <w:pPr>
        <w:pStyle w:val="3"/>
        <w:spacing w:before="322" w:line="252" w:lineRule="auto"/>
        <w:ind w:right="13" w:firstLine="14"/>
        <w:jc w:val="both"/>
        <w:rPr>
          <w:rFonts w:hint="eastAsia"/>
          <w:sz w:val="30"/>
          <w:szCs w:val="30"/>
        </w:rPr>
      </w:pPr>
      <w:r>
        <w:rPr>
          <w:rFonts w:hint="eastAsia"/>
          <w:sz w:val="30"/>
          <w:szCs w:val="30"/>
        </w:rPr>
        <w:t>LVIII. But the most terrible of all miseries, as it is proverbially called, is the dart of DEATH,—particularly such a death as Christ suffered; which was denounced against the first Adam, as the awful effect of the Divine indignation; and to which the second Adam, in the capacity of our substitute, surrendered himself a prey.</w:t>
      </w:r>
    </w:p>
    <w:p w14:paraId="5DFD3936">
      <w:pPr>
        <w:pStyle w:val="3"/>
        <w:spacing w:before="322" w:line="252" w:lineRule="auto"/>
        <w:ind w:right="13" w:firstLine="14"/>
        <w:jc w:val="both"/>
        <w:rPr>
          <w:rFonts w:hint="eastAsia"/>
          <w:sz w:val="30"/>
          <w:szCs w:val="30"/>
        </w:rPr>
      </w:pPr>
    </w:p>
    <w:p w14:paraId="2A927F11">
      <w:pPr>
        <w:pStyle w:val="3"/>
        <w:spacing w:before="322" w:line="252" w:lineRule="auto"/>
        <w:ind w:right="13" w:firstLine="14"/>
        <w:jc w:val="both"/>
        <w:rPr>
          <w:rFonts w:hint="eastAsia"/>
          <w:sz w:val="30"/>
          <w:szCs w:val="30"/>
        </w:rPr>
      </w:pPr>
      <w:r>
        <w:rPr>
          <w:rFonts w:hint="eastAsia"/>
          <w:sz w:val="30"/>
          <w:szCs w:val="30"/>
        </w:rPr>
        <w:t>LVIII. 但正如俗语所说，所有苦难中最可怕（terrible）的，是死亡（DEATH）的毒箭——尤其是像基督所遭受的那种死亡；这种死亡曾被宣告给第一个亚当，作为神圣愤怒（Divine indignation）的可怕后果；而第二个亚当，以我们替身（substitute）的身份，将自己交出，成为死亡的猎物。</w:t>
      </w:r>
    </w:p>
    <w:p w14:paraId="38A37ED0">
      <w:pPr>
        <w:pStyle w:val="3"/>
        <w:spacing w:before="322" w:line="252" w:lineRule="auto"/>
        <w:ind w:right="13" w:firstLine="14"/>
        <w:jc w:val="both"/>
        <w:rPr>
          <w:rFonts w:hint="eastAsia"/>
          <w:sz w:val="30"/>
          <w:szCs w:val="30"/>
        </w:rPr>
      </w:pPr>
    </w:p>
    <w:p w14:paraId="5E94A47A">
      <w:pPr>
        <w:pStyle w:val="3"/>
        <w:spacing w:before="322" w:line="252" w:lineRule="auto"/>
        <w:ind w:right="13" w:firstLine="14"/>
        <w:jc w:val="both"/>
        <w:rPr>
          <w:rFonts w:hint="eastAsia"/>
          <w:sz w:val="30"/>
          <w:szCs w:val="30"/>
        </w:rPr>
      </w:pPr>
      <w:r>
        <w:rPr>
          <w:rFonts w:hint="eastAsia"/>
          <w:sz w:val="30"/>
          <w:szCs w:val="30"/>
        </w:rPr>
        <w:t>Wonderful indeed, almost surpassing faith, and altogether transcending the grasp of reason,—that he who preserved so many diseased persons from death, he who restored so many dead to life from the couch, the coffin, and the sepulchre, he who only is the Author of life and immortality, the true God and eternal life, did himself submit to death!</w:t>
      </w:r>
    </w:p>
    <w:p w14:paraId="5125A5BF">
      <w:pPr>
        <w:pStyle w:val="3"/>
        <w:spacing w:before="322" w:line="252" w:lineRule="auto"/>
        <w:ind w:right="13" w:firstLine="14"/>
        <w:jc w:val="both"/>
        <w:rPr>
          <w:rFonts w:hint="eastAsia"/>
          <w:sz w:val="30"/>
          <w:szCs w:val="30"/>
        </w:rPr>
      </w:pPr>
    </w:p>
    <w:p w14:paraId="619D85A5">
      <w:pPr>
        <w:pStyle w:val="3"/>
        <w:spacing w:before="322" w:line="252" w:lineRule="auto"/>
        <w:ind w:right="13" w:firstLine="14"/>
        <w:jc w:val="both"/>
        <w:rPr>
          <w:rFonts w:hint="eastAsia"/>
          <w:sz w:val="30"/>
          <w:szCs w:val="30"/>
        </w:rPr>
      </w:pPr>
      <w:r>
        <w:rPr>
          <w:rFonts w:hint="eastAsia"/>
          <w:sz w:val="30"/>
          <w:szCs w:val="30"/>
        </w:rPr>
        <w:t>实在奇妙，几乎超越信心（faith），完全超越理性（reason）的理解——祂，曾保守如此多病人免于死亡，曾使如此多死人从病榻、棺材和坟墓中复活，祂，唯独祂是生命和不朽的创始者（Author of life and immortality），是真神和永生，竟然自己顺服于死亡！</w:t>
      </w:r>
    </w:p>
    <w:p w14:paraId="0DCC3E61">
      <w:pPr>
        <w:pStyle w:val="3"/>
        <w:spacing w:before="322" w:line="252" w:lineRule="auto"/>
        <w:ind w:right="13" w:firstLine="14"/>
        <w:jc w:val="both"/>
        <w:rPr>
          <w:rFonts w:hint="eastAsia"/>
          <w:sz w:val="30"/>
          <w:szCs w:val="30"/>
        </w:rPr>
      </w:pPr>
    </w:p>
    <w:p w14:paraId="3512CDFA">
      <w:pPr>
        <w:pStyle w:val="3"/>
        <w:spacing w:before="322" w:line="252" w:lineRule="auto"/>
        <w:ind w:right="13" w:firstLine="14"/>
        <w:jc w:val="both"/>
        <w:rPr>
          <w:rFonts w:hint="eastAsia"/>
          <w:sz w:val="30"/>
          <w:szCs w:val="30"/>
        </w:rPr>
      </w:pPr>
      <w:r>
        <w:rPr>
          <w:rFonts w:hint="eastAsia"/>
          <w:sz w:val="30"/>
          <w:szCs w:val="30"/>
        </w:rPr>
        <w:t>LIX. Nay, he submitted to more than one kind of death; for in addition to the common bitterness of animal death, he suffered the pains of spiritual and eternal death.</w:t>
      </w:r>
    </w:p>
    <w:p w14:paraId="69E0D8F4">
      <w:pPr>
        <w:pStyle w:val="3"/>
        <w:spacing w:before="322" w:line="252" w:lineRule="auto"/>
        <w:ind w:right="13" w:firstLine="14"/>
        <w:jc w:val="both"/>
        <w:rPr>
          <w:rFonts w:hint="eastAsia"/>
          <w:sz w:val="30"/>
          <w:szCs w:val="30"/>
        </w:rPr>
      </w:pPr>
    </w:p>
    <w:p w14:paraId="6DCC8184">
      <w:pPr>
        <w:pStyle w:val="3"/>
        <w:spacing w:before="322" w:line="252" w:lineRule="auto"/>
        <w:ind w:right="13" w:firstLine="14"/>
        <w:jc w:val="both"/>
        <w:rPr>
          <w:rFonts w:hint="eastAsia"/>
          <w:sz w:val="30"/>
          <w:szCs w:val="30"/>
        </w:rPr>
      </w:pPr>
      <w:r>
        <w:rPr>
          <w:rFonts w:hint="eastAsia"/>
          <w:sz w:val="30"/>
          <w:szCs w:val="30"/>
        </w:rPr>
        <w:t>LIX. 不，祂顺服的不止一种死亡；因为除了肉体死亡（animal death）的普遍苦楚之外，祂还承受了属灵死亡（spiritual death）和永恒死亡（eternal death）的痛苦。</w:t>
      </w:r>
    </w:p>
    <w:p w14:paraId="14C4151C">
      <w:pPr>
        <w:pStyle w:val="3"/>
        <w:spacing w:before="322" w:line="252" w:lineRule="auto"/>
        <w:ind w:right="13" w:firstLine="14"/>
        <w:jc w:val="both"/>
        <w:rPr>
          <w:rFonts w:hint="eastAsia"/>
          <w:sz w:val="30"/>
          <w:szCs w:val="30"/>
        </w:rPr>
      </w:pPr>
    </w:p>
    <w:p w14:paraId="332BB517">
      <w:pPr>
        <w:pStyle w:val="3"/>
        <w:spacing w:before="322" w:line="252" w:lineRule="auto"/>
        <w:ind w:right="13" w:firstLine="14"/>
        <w:jc w:val="both"/>
        <w:rPr>
          <w:rFonts w:hint="eastAsia"/>
          <w:sz w:val="30"/>
          <w:szCs w:val="30"/>
        </w:rPr>
      </w:pPr>
      <w:r>
        <w:rPr>
          <w:rFonts w:hint="eastAsia"/>
          <w:sz w:val="30"/>
          <w:szCs w:val="30"/>
        </w:rPr>
        <w:t>Of these the sufferings of David were typical; yet his words, in their full meaning, were verified only in the antitype: "The sorrows of death compassed me, and the floods of ungodly men made me afraid. The sorrows of hell compassed me about; the snares of death prevented me."</w:t>
      </w:r>
    </w:p>
    <w:p w14:paraId="122A12D7">
      <w:pPr>
        <w:pStyle w:val="3"/>
        <w:spacing w:before="322" w:line="252" w:lineRule="auto"/>
        <w:ind w:right="13" w:firstLine="14"/>
        <w:jc w:val="both"/>
        <w:rPr>
          <w:rFonts w:hint="eastAsia"/>
          <w:sz w:val="30"/>
          <w:szCs w:val="30"/>
        </w:rPr>
      </w:pPr>
    </w:p>
    <w:p w14:paraId="120CB911">
      <w:pPr>
        <w:pStyle w:val="3"/>
        <w:spacing w:before="322" w:line="252" w:lineRule="auto"/>
        <w:ind w:right="13" w:firstLine="14"/>
        <w:jc w:val="both"/>
        <w:rPr>
          <w:rFonts w:hint="eastAsia"/>
          <w:sz w:val="30"/>
          <w:szCs w:val="30"/>
        </w:rPr>
      </w:pPr>
      <w:r>
        <w:rPr>
          <w:rFonts w:hint="eastAsia"/>
          <w:sz w:val="30"/>
          <w:szCs w:val="30"/>
        </w:rPr>
        <w:t>大卫的苦难是这些痛苦的预表（typical）；然而他话语的全部含义，只有在实体（antitype，即基督）身上才得以完全应验：“死亡的绳索（sorrows of death）缠绕我，匪类的急流（floods of ungodly men）使我惊惧。阴间（hell）的绳索（sorrows of hell）缠绕我；死亡的网罗（snares of death）临到我。”</w:t>
      </w:r>
    </w:p>
    <w:p w14:paraId="3DCA2B86">
      <w:pPr>
        <w:pStyle w:val="3"/>
        <w:spacing w:before="322" w:line="252" w:lineRule="auto"/>
        <w:ind w:right="13" w:firstLine="14"/>
        <w:jc w:val="both"/>
        <w:rPr>
          <w:rFonts w:hint="eastAsia"/>
          <w:sz w:val="30"/>
          <w:szCs w:val="30"/>
        </w:rPr>
      </w:pPr>
    </w:p>
    <w:p w14:paraId="5E0A5FC3">
      <w:pPr>
        <w:pStyle w:val="3"/>
        <w:spacing w:before="322" w:line="252" w:lineRule="auto"/>
        <w:ind w:right="13" w:firstLine="14"/>
        <w:jc w:val="both"/>
        <w:rPr>
          <w:rFonts w:hint="eastAsia"/>
          <w:sz w:val="30"/>
          <w:szCs w:val="30"/>
        </w:rPr>
      </w:pPr>
      <w:r>
        <w:rPr>
          <w:rFonts w:hint="eastAsia"/>
          <w:sz w:val="30"/>
          <w:szCs w:val="30"/>
        </w:rPr>
        <w:t>Hence those "prayers and supplications offered up, with strong crying and tears, unto him that was able to save him from death."k</w:t>
      </w:r>
    </w:p>
    <w:p w14:paraId="442A12C5">
      <w:pPr>
        <w:pStyle w:val="3"/>
        <w:spacing w:before="322" w:line="252" w:lineRule="auto"/>
        <w:ind w:right="13" w:firstLine="14"/>
        <w:jc w:val="both"/>
        <w:rPr>
          <w:rFonts w:hint="eastAsia"/>
          <w:sz w:val="30"/>
          <w:szCs w:val="30"/>
        </w:rPr>
      </w:pPr>
    </w:p>
    <w:p w14:paraId="532A6CB3">
      <w:pPr>
        <w:pStyle w:val="3"/>
        <w:spacing w:before="322" w:line="252" w:lineRule="auto"/>
        <w:ind w:right="13" w:firstLine="14"/>
        <w:jc w:val="both"/>
        <w:rPr>
          <w:rFonts w:hint="eastAsia"/>
          <w:sz w:val="30"/>
          <w:szCs w:val="30"/>
        </w:rPr>
      </w:pPr>
      <w:r>
        <w:rPr>
          <w:rFonts w:hint="eastAsia"/>
          <w:sz w:val="30"/>
          <w:szCs w:val="30"/>
        </w:rPr>
        <w:t>因此才有那些“祂……大声哀哭，流泪祷告（prayers and supplications offered up, with strong crying and tears），恳求那能救祂免死的主”。k</w:t>
      </w:r>
    </w:p>
    <w:p w14:paraId="03FCD119">
      <w:pPr>
        <w:pStyle w:val="3"/>
        <w:spacing w:before="322" w:line="252" w:lineRule="auto"/>
        <w:ind w:right="13" w:firstLine="14"/>
        <w:jc w:val="both"/>
        <w:rPr>
          <w:rFonts w:hint="eastAsia"/>
          <w:sz w:val="30"/>
          <w:szCs w:val="30"/>
        </w:rPr>
      </w:pPr>
    </w:p>
    <w:p w14:paraId="0C07824E">
      <w:pPr>
        <w:pStyle w:val="3"/>
        <w:spacing w:before="322" w:line="252" w:lineRule="auto"/>
        <w:ind w:right="13" w:firstLine="14"/>
        <w:jc w:val="both"/>
        <w:rPr>
          <w:rFonts w:hint="eastAsia"/>
          <w:sz w:val="30"/>
          <w:szCs w:val="30"/>
        </w:rPr>
      </w:pPr>
      <w:r>
        <w:rPr>
          <w:rFonts w:hint="eastAsia"/>
          <w:sz w:val="30"/>
          <w:szCs w:val="30"/>
        </w:rPr>
        <w:t>Were any one to affirm that those prayers and supplications arose merely from the fear of temporal death, he would, in reality, do very great injustice to Christ, by representing him as possessed of less courage for facing death than a Socrates, or a Cato; and than many myriads of martyrs, men, women, and girls, who have departed this life with joy and exultation, despising the torments of the most frightful deaths.</w:t>
      </w:r>
    </w:p>
    <w:p w14:paraId="0ACE257D">
      <w:pPr>
        <w:pStyle w:val="3"/>
        <w:spacing w:before="322" w:line="252" w:lineRule="auto"/>
        <w:ind w:right="13" w:firstLine="14"/>
        <w:jc w:val="both"/>
        <w:rPr>
          <w:rFonts w:hint="eastAsia"/>
          <w:sz w:val="30"/>
          <w:szCs w:val="30"/>
        </w:rPr>
      </w:pPr>
    </w:p>
    <w:p w14:paraId="5FEEF23E">
      <w:pPr>
        <w:pStyle w:val="3"/>
        <w:spacing w:before="322" w:line="252" w:lineRule="auto"/>
        <w:ind w:right="13" w:firstLine="14"/>
        <w:jc w:val="both"/>
        <w:rPr>
          <w:rFonts w:hint="eastAsia"/>
          <w:sz w:val="30"/>
          <w:szCs w:val="30"/>
        </w:rPr>
      </w:pPr>
      <w:r>
        <w:rPr>
          <w:rFonts w:hint="eastAsia"/>
          <w:sz w:val="30"/>
          <w:szCs w:val="30"/>
        </w:rPr>
        <w:t>如果有人断言那些祷告和恳求仅仅是出于对暂时死亡（temporal death）的恐惧，他实际上就是极大地不公对待基督，将祂描绘成面对死亡的勇气还不如苏格拉底（Socrates）或加图（Cato）；不如那成千上万的殉道者——男人、女人和女孩，他们带着喜乐和欢欣离开此生，藐视最可怕死亡的折磨（torments）。</w:t>
      </w:r>
    </w:p>
    <w:p w14:paraId="17CA01DB">
      <w:pPr>
        <w:pStyle w:val="3"/>
        <w:spacing w:before="322" w:line="252" w:lineRule="auto"/>
        <w:ind w:right="13" w:firstLine="14"/>
        <w:jc w:val="both"/>
        <w:rPr>
          <w:rFonts w:hint="eastAsia"/>
          <w:sz w:val="30"/>
          <w:szCs w:val="30"/>
        </w:rPr>
      </w:pPr>
    </w:p>
    <w:p w14:paraId="328AC616">
      <w:pPr>
        <w:pStyle w:val="3"/>
        <w:spacing w:before="322" w:line="252" w:lineRule="auto"/>
        <w:ind w:right="13" w:firstLine="14"/>
        <w:jc w:val="both"/>
        <w:rPr>
          <w:rFonts w:hint="eastAsia"/>
          <w:sz w:val="30"/>
          <w:szCs w:val="30"/>
        </w:rPr>
      </w:pPr>
      <w:r>
        <w:rPr>
          <w:rFonts w:hint="eastAsia"/>
          <w:sz w:val="30"/>
          <w:szCs w:val="30"/>
        </w:rPr>
        <w:t>There was something more, therefore, in the death of Christ; to wit, the envenomed sting of sin, deriving its force and sharpness from the law; by which the soul as well as the body of Christ, was so cruelly pierced, that neither iron-hooks nor fires, nor any thing else which infernal barbarity has devised in ancient or in modern times, can bear a comparison with torments so severe.</w:t>
      </w:r>
    </w:p>
    <w:p w14:paraId="288458A5">
      <w:pPr>
        <w:pStyle w:val="3"/>
        <w:spacing w:before="322" w:line="252" w:lineRule="auto"/>
        <w:ind w:right="13" w:firstLine="14"/>
        <w:jc w:val="both"/>
        <w:rPr>
          <w:rFonts w:hint="eastAsia"/>
          <w:sz w:val="30"/>
          <w:szCs w:val="30"/>
        </w:rPr>
      </w:pPr>
    </w:p>
    <w:p w14:paraId="478C909F">
      <w:pPr>
        <w:pStyle w:val="3"/>
        <w:spacing w:before="322" w:line="252" w:lineRule="auto"/>
        <w:ind w:right="13" w:firstLine="14"/>
        <w:jc w:val="both"/>
        <w:rPr>
          <w:rFonts w:hint="eastAsia"/>
          <w:sz w:val="30"/>
          <w:szCs w:val="30"/>
        </w:rPr>
      </w:pPr>
      <w:r>
        <w:rPr>
          <w:rFonts w:hint="eastAsia"/>
          <w:sz w:val="30"/>
          <w:szCs w:val="30"/>
        </w:rPr>
        <w:t>因此，在基督的死亡中，有更深层的东西；即罪那有毒的刺（envenomed sting of sin），其力量和锐利来自律法（law）；藉此，基督的灵魂和身体都被如此残酷地刺透，以至于无论是铁钩还是烈火，无论是古代还是现代地狱般的残暴（infernal barbarity）所设计的任何其他东西，都无法与如此严酷的折磨（torments）相比。</w:t>
      </w:r>
    </w:p>
    <w:p w14:paraId="5B4FFB9D">
      <w:pPr>
        <w:pStyle w:val="3"/>
        <w:spacing w:before="322" w:line="252" w:lineRule="auto"/>
        <w:ind w:right="13" w:firstLine="14"/>
        <w:jc w:val="both"/>
        <w:rPr>
          <w:rFonts w:hint="eastAsia"/>
          <w:sz w:val="30"/>
          <w:szCs w:val="30"/>
        </w:rPr>
      </w:pPr>
    </w:p>
    <w:p w14:paraId="11F7D0D2">
      <w:pPr>
        <w:pStyle w:val="3"/>
        <w:spacing w:before="322" w:line="252" w:lineRule="auto"/>
        <w:ind w:right="13" w:firstLine="14"/>
        <w:jc w:val="both"/>
        <w:rPr>
          <w:rFonts w:hint="eastAsia"/>
          <w:sz w:val="30"/>
          <w:szCs w:val="30"/>
        </w:rPr>
      </w:pPr>
      <w:r>
        <w:rPr>
          <w:rFonts w:hint="eastAsia"/>
          <w:sz w:val="30"/>
          <w:szCs w:val="30"/>
        </w:rPr>
        <w:t>In a comment on the following words, "He hath made him to be sin for us who knew no sin," Chrysostome finely says: "He hath given him to be condemned as a sinner, and to die as accursed; for Cursed is every one that hangeth on a tree. And to die in this manner, is far more grievous than death itself."</w:t>
      </w:r>
    </w:p>
    <w:p w14:paraId="13179CC9">
      <w:pPr>
        <w:pStyle w:val="3"/>
        <w:spacing w:before="322" w:line="252" w:lineRule="auto"/>
        <w:ind w:right="13" w:firstLine="14"/>
        <w:jc w:val="both"/>
        <w:rPr>
          <w:rFonts w:hint="eastAsia"/>
          <w:sz w:val="30"/>
          <w:szCs w:val="30"/>
        </w:rPr>
      </w:pPr>
    </w:p>
    <w:p w14:paraId="18C681B6">
      <w:pPr>
        <w:pStyle w:val="3"/>
        <w:spacing w:before="322" w:line="252" w:lineRule="auto"/>
        <w:ind w:right="13" w:firstLine="14"/>
        <w:jc w:val="both"/>
        <w:rPr>
          <w:rFonts w:hint="eastAsia"/>
          <w:sz w:val="30"/>
          <w:szCs w:val="30"/>
        </w:rPr>
      </w:pPr>
      <w:r>
        <w:rPr>
          <w:rFonts w:hint="eastAsia"/>
          <w:sz w:val="30"/>
          <w:szCs w:val="30"/>
        </w:rPr>
        <w:t>在注释以下话语，“上帝使那无罪的（knew no sin），替我们成为罪（sin）”时，屈梭多模（Chrysostome）精辟地说：“祂将祂交出，如同一个罪人被定罪，如同一个受咒诅者而死；因为‘凡挂在木头上都是被咒诅的（Cursed is every one that hangeth on a tree）’。而以这种方式死去，比死亡本身远为沉重（grievous）。”</w:t>
      </w:r>
    </w:p>
    <w:p w14:paraId="766BB75C">
      <w:pPr>
        <w:pStyle w:val="3"/>
        <w:spacing w:before="322" w:line="252" w:lineRule="auto"/>
        <w:ind w:right="13" w:firstLine="14"/>
        <w:jc w:val="both"/>
        <w:rPr>
          <w:rFonts w:hint="eastAsia"/>
          <w:sz w:val="30"/>
          <w:szCs w:val="30"/>
        </w:rPr>
      </w:pPr>
    </w:p>
    <w:p w14:paraId="2240C919">
      <w:pPr>
        <w:pStyle w:val="3"/>
        <w:spacing w:before="322" w:line="252" w:lineRule="auto"/>
        <w:ind w:right="13" w:firstLine="14"/>
        <w:jc w:val="both"/>
        <w:rPr>
          <w:rFonts w:hint="eastAsia"/>
          <w:sz w:val="30"/>
          <w:szCs w:val="30"/>
        </w:rPr>
      </w:pPr>
      <w:r>
        <w:rPr>
          <w:rFonts w:hint="eastAsia"/>
          <w:sz w:val="30"/>
          <w:szCs w:val="30"/>
        </w:rPr>
        <w:t>LX. O what stony, what adamantine hearts must we have, who can write, and read, and hear, and think of all these sufferings without being dissolved into sorrow, without melting into sighs and tears!</w:t>
      </w:r>
    </w:p>
    <w:p w14:paraId="61E28786">
      <w:pPr>
        <w:pStyle w:val="3"/>
        <w:spacing w:before="322" w:line="252" w:lineRule="auto"/>
        <w:ind w:right="13" w:firstLine="14"/>
        <w:jc w:val="both"/>
        <w:rPr>
          <w:rFonts w:hint="eastAsia"/>
          <w:sz w:val="30"/>
          <w:szCs w:val="30"/>
        </w:rPr>
      </w:pPr>
    </w:p>
    <w:p w14:paraId="3BA250CD">
      <w:pPr>
        <w:pStyle w:val="3"/>
        <w:spacing w:before="322" w:line="252" w:lineRule="auto"/>
        <w:ind w:right="13" w:firstLine="14"/>
        <w:jc w:val="both"/>
        <w:rPr>
          <w:rFonts w:hint="eastAsia"/>
          <w:sz w:val="30"/>
          <w:szCs w:val="30"/>
        </w:rPr>
      </w:pPr>
      <w:r>
        <w:rPr>
          <w:rFonts w:hint="eastAsia"/>
          <w:sz w:val="30"/>
          <w:szCs w:val="30"/>
        </w:rPr>
        <w:t>LX. 哦，我们该有何等石心，何等铁石心肠（adamantine hearts），才能书写、阅读、聆听和思想所有这些苦难（sufferings），而不被悲伤（sorrow）融化，不化作叹息和眼泪！</w:t>
      </w:r>
    </w:p>
    <w:p w14:paraId="321891EC">
      <w:pPr>
        <w:pStyle w:val="3"/>
        <w:spacing w:before="322" w:line="252" w:lineRule="auto"/>
        <w:ind w:right="13" w:firstLine="14"/>
        <w:jc w:val="both"/>
        <w:rPr>
          <w:rFonts w:hint="eastAsia"/>
          <w:sz w:val="30"/>
          <w:szCs w:val="30"/>
        </w:rPr>
      </w:pPr>
    </w:p>
    <w:p w14:paraId="6ACD21D3">
      <w:pPr>
        <w:pStyle w:val="3"/>
        <w:spacing w:before="322" w:line="252" w:lineRule="auto"/>
        <w:ind w:right="13" w:firstLine="14"/>
        <w:jc w:val="both"/>
        <w:rPr>
          <w:rFonts w:hint="eastAsia"/>
          <w:sz w:val="30"/>
          <w:szCs w:val="30"/>
        </w:rPr>
      </w:pPr>
      <w:r>
        <w:rPr>
          <w:rFonts w:hint="eastAsia"/>
          <w:sz w:val="30"/>
          <w:szCs w:val="30"/>
        </w:rPr>
        <w:t>When the history of Abel cruelly murdered by his brother Cain, or that of Joseph sold by his brethren, or that of David fleeing from his son Absalom, or that of a worthy martyr singing praises to Christ amidst horrible tortures, or when even a skilfully composed tragedy representing a scene of fictitious distress, is exhibited to our view, we sometimes feel ourselves so much affected that it is with difficulty we can restrain our tears.</w:t>
      </w:r>
    </w:p>
    <w:p w14:paraId="0F5FB117">
      <w:pPr>
        <w:pStyle w:val="3"/>
        <w:spacing w:before="322" w:line="252" w:lineRule="auto"/>
        <w:ind w:right="13" w:firstLine="14"/>
        <w:jc w:val="both"/>
        <w:rPr>
          <w:rFonts w:hint="eastAsia"/>
          <w:sz w:val="30"/>
          <w:szCs w:val="30"/>
        </w:rPr>
      </w:pPr>
    </w:p>
    <w:p w14:paraId="129DEF9C">
      <w:pPr>
        <w:pStyle w:val="3"/>
        <w:spacing w:before="322" w:line="252" w:lineRule="auto"/>
        <w:ind w:right="13" w:firstLine="14"/>
        <w:jc w:val="both"/>
        <w:rPr>
          <w:rFonts w:hint="eastAsia"/>
          <w:sz w:val="30"/>
          <w:szCs w:val="30"/>
        </w:rPr>
      </w:pPr>
      <w:r>
        <w:rPr>
          <w:rFonts w:hint="eastAsia"/>
          <w:sz w:val="30"/>
          <w:szCs w:val="30"/>
        </w:rPr>
        <w:t>当我们看到亚伯（Abel）被其兄弟该隐（Cain）残忍杀害的历史，或约瑟（Joseph）被他弟兄们出卖的历史，或大卫（David）逃离他儿子押沙龙（Absalom）的历史，或一位可敬的殉道者在可怕的酷刑（tortures）中歌颂基督的历史，甚至当一出巧妙构思的、描绘虚构苦难（fictitious distress）场景的悲剧展现在我们面前时，我们有时会深受感动，以至于难以抑制泪水。</w:t>
      </w:r>
    </w:p>
    <w:p w14:paraId="3CA1006B">
      <w:pPr>
        <w:pStyle w:val="3"/>
        <w:spacing w:before="322" w:line="252" w:lineRule="auto"/>
        <w:ind w:right="13" w:firstLine="14"/>
        <w:jc w:val="both"/>
        <w:rPr>
          <w:rFonts w:hint="eastAsia"/>
          <w:sz w:val="30"/>
          <w:szCs w:val="30"/>
        </w:rPr>
      </w:pPr>
    </w:p>
    <w:p w14:paraId="19E7666B">
      <w:pPr>
        <w:pStyle w:val="3"/>
        <w:spacing w:before="322" w:line="252" w:lineRule="auto"/>
        <w:ind w:right="13" w:firstLine="14"/>
        <w:jc w:val="both"/>
        <w:rPr>
          <w:rFonts w:hint="eastAsia"/>
          <w:sz w:val="30"/>
          <w:szCs w:val="30"/>
        </w:rPr>
      </w:pPr>
      <w:r>
        <w:rPr>
          <w:rFonts w:hint="eastAsia"/>
          <w:sz w:val="30"/>
          <w:szCs w:val="30"/>
        </w:rPr>
        <w:t>And shall we not be so moved by the unutterable agonies of Christ, our Brother, our Husband, our Lord and our God,—agonies which, although perfectly innocent, he so cheerfully sustained on account of our sins, from a principle of unbounded love to our souls—shall we not at least be so moved by these agonies, as sincerely to deplore them, and to burn with holy revenge against his enemies!</w:t>
      </w:r>
    </w:p>
    <w:p w14:paraId="5B20A982">
      <w:pPr>
        <w:pStyle w:val="3"/>
        <w:spacing w:before="322" w:line="252" w:lineRule="auto"/>
        <w:ind w:right="13" w:firstLine="14"/>
        <w:jc w:val="both"/>
        <w:rPr>
          <w:rFonts w:hint="eastAsia"/>
          <w:sz w:val="30"/>
          <w:szCs w:val="30"/>
        </w:rPr>
      </w:pPr>
    </w:p>
    <w:p w14:paraId="4C53C58C">
      <w:pPr>
        <w:pStyle w:val="3"/>
        <w:spacing w:before="322" w:line="252" w:lineRule="auto"/>
        <w:ind w:right="13" w:firstLine="14"/>
        <w:jc w:val="both"/>
        <w:rPr>
          <w:rFonts w:hint="eastAsia"/>
          <w:sz w:val="30"/>
          <w:szCs w:val="30"/>
        </w:rPr>
      </w:pPr>
      <w:r>
        <w:rPr>
          <w:rFonts w:hint="eastAsia"/>
          <w:sz w:val="30"/>
          <w:szCs w:val="30"/>
        </w:rPr>
        <w:t>难道我们不会被基督——我们的弟兄、我们的丈夫、我们的主和我们的上帝——那无法言喻的剧痛（agonies）所触动吗？——这些剧痛，尽管祂完全无辜，却因着对我们灵魂无限的爱，为我们的罪（sins）如此甘心承受——难道我们至少不会被这些剧痛触动，以至于真诚地哀悼它们，并对祂的仇敌燃烧起神圣的复仇之火吗！</w:t>
      </w:r>
    </w:p>
    <w:p w14:paraId="68C6289A">
      <w:pPr>
        <w:pStyle w:val="3"/>
        <w:spacing w:before="322" w:line="252" w:lineRule="auto"/>
        <w:ind w:right="13" w:firstLine="14"/>
        <w:jc w:val="both"/>
        <w:rPr>
          <w:rFonts w:hint="eastAsia"/>
          <w:sz w:val="30"/>
          <w:szCs w:val="30"/>
        </w:rPr>
      </w:pPr>
    </w:p>
    <w:p w14:paraId="666FA463">
      <w:pPr>
        <w:pStyle w:val="3"/>
        <w:spacing w:before="322" w:line="252" w:lineRule="auto"/>
        <w:ind w:right="13" w:firstLine="14"/>
        <w:jc w:val="both"/>
        <w:rPr>
          <w:rFonts w:hint="eastAsia"/>
          <w:sz w:val="30"/>
          <w:szCs w:val="30"/>
        </w:rPr>
      </w:pPr>
      <w:r>
        <w:rPr>
          <w:rFonts w:hint="eastAsia"/>
          <w:sz w:val="30"/>
          <w:szCs w:val="30"/>
        </w:rPr>
        <w:t>LXI. I do not require you, however, Christian, to be touched with that natural commiseration towards Christ, with which common humanity teaches us to regard the children of adversity.</w:t>
      </w:r>
    </w:p>
    <w:p w14:paraId="0B691BFC">
      <w:pPr>
        <w:pStyle w:val="3"/>
        <w:spacing w:before="322" w:line="252" w:lineRule="auto"/>
        <w:ind w:right="13" w:firstLine="14"/>
        <w:jc w:val="both"/>
        <w:rPr>
          <w:rFonts w:hint="eastAsia"/>
          <w:sz w:val="30"/>
          <w:szCs w:val="30"/>
        </w:rPr>
      </w:pPr>
    </w:p>
    <w:p w14:paraId="5D3706B6">
      <w:pPr>
        <w:pStyle w:val="3"/>
        <w:spacing w:before="322" w:line="252" w:lineRule="auto"/>
        <w:ind w:right="13" w:firstLine="14"/>
        <w:jc w:val="both"/>
        <w:rPr>
          <w:rFonts w:hint="eastAsia"/>
          <w:sz w:val="30"/>
          <w:szCs w:val="30"/>
        </w:rPr>
      </w:pPr>
      <w:r>
        <w:rPr>
          <w:rFonts w:hint="eastAsia"/>
          <w:sz w:val="30"/>
          <w:szCs w:val="30"/>
        </w:rPr>
        <w:t>LXI. 然而，基督徒，我并不要求你对基督怀有那种自然的同情（natural commiseration），即普通人性（common humanity）教导我们看待逆境之子（children of adversity）的那种同情。</w:t>
      </w:r>
    </w:p>
    <w:p w14:paraId="3EDF62C8">
      <w:pPr>
        <w:pStyle w:val="3"/>
        <w:spacing w:before="322" w:line="252" w:lineRule="auto"/>
        <w:ind w:right="13" w:firstLine="14"/>
        <w:jc w:val="both"/>
        <w:rPr>
          <w:rFonts w:hint="eastAsia"/>
          <w:sz w:val="30"/>
          <w:szCs w:val="30"/>
        </w:rPr>
      </w:pPr>
    </w:p>
    <w:p w14:paraId="77A9EDB6">
      <w:pPr>
        <w:pStyle w:val="3"/>
        <w:spacing w:before="322" w:line="252" w:lineRule="auto"/>
        <w:ind w:right="13" w:firstLine="14"/>
        <w:jc w:val="both"/>
        <w:rPr>
          <w:rFonts w:hint="eastAsia"/>
          <w:sz w:val="30"/>
          <w:szCs w:val="30"/>
        </w:rPr>
      </w:pPr>
      <w:r>
        <w:rPr>
          <w:rFonts w:hint="eastAsia"/>
          <w:sz w:val="30"/>
          <w:szCs w:val="30"/>
        </w:rPr>
        <w:t>Christ himself forbade the daughters of Jerusalem to indulge in wailing and lamentation of that sort.</w:t>
      </w:r>
    </w:p>
    <w:p w14:paraId="2AC63E0D">
      <w:pPr>
        <w:pStyle w:val="3"/>
        <w:spacing w:before="322" w:line="252" w:lineRule="auto"/>
        <w:ind w:right="13" w:firstLine="14"/>
        <w:jc w:val="both"/>
        <w:rPr>
          <w:rFonts w:hint="eastAsia"/>
          <w:sz w:val="30"/>
          <w:szCs w:val="30"/>
        </w:rPr>
      </w:pPr>
    </w:p>
    <w:p w14:paraId="7B83DE9E">
      <w:pPr>
        <w:pStyle w:val="3"/>
        <w:spacing w:before="322" w:line="252" w:lineRule="auto"/>
        <w:ind w:right="13" w:firstLine="14"/>
        <w:jc w:val="both"/>
        <w:rPr>
          <w:rFonts w:hint="eastAsia"/>
          <w:sz w:val="30"/>
          <w:szCs w:val="30"/>
        </w:rPr>
      </w:pPr>
      <w:r>
        <w:rPr>
          <w:rFonts w:hint="eastAsia"/>
          <w:sz w:val="30"/>
          <w:szCs w:val="30"/>
        </w:rPr>
        <w:t>基督亲自禁止耶路撒冷的众女子沉溺于那种哭泣（wailing）和哀号（lamentation）。</w:t>
      </w:r>
    </w:p>
    <w:p w14:paraId="501ABFA3">
      <w:pPr>
        <w:pStyle w:val="3"/>
        <w:spacing w:before="322" w:line="252" w:lineRule="auto"/>
        <w:ind w:right="13" w:firstLine="14"/>
        <w:jc w:val="both"/>
        <w:rPr>
          <w:rFonts w:hint="eastAsia"/>
          <w:sz w:val="30"/>
          <w:szCs w:val="30"/>
        </w:rPr>
      </w:pPr>
    </w:p>
    <w:p w14:paraId="08BB6CB1">
      <w:pPr>
        <w:pStyle w:val="3"/>
        <w:spacing w:before="322" w:line="252" w:lineRule="auto"/>
        <w:ind w:right="13" w:firstLine="14"/>
        <w:jc w:val="both"/>
        <w:rPr>
          <w:rFonts w:hint="eastAsia"/>
          <w:sz w:val="30"/>
          <w:szCs w:val="30"/>
        </w:rPr>
      </w:pPr>
      <w:r>
        <w:rPr>
          <w:rFonts w:hint="eastAsia"/>
          <w:sz w:val="30"/>
          <w:szCs w:val="30"/>
        </w:rPr>
        <w:t>And without doubt, it is far more unbecoming now, when, having emerged from all his distresses, and having perfected the work of our salvation, he enjoys his glorious reward in the highest heavens.</w:t>
      </w:r>
    </w:p>
    <w:p w14:paraId="71578E1B">
      <w:pPr>
        <w:pStyle w:val="3"/>
        <w:spacing w:before="322" w:line="252" w:lineRule="auto"/>
        <w:ind w:right="13" w:firstLine="14"/>
        <w:jc w:val="both"/>
        <w:rPr>
          <w:rFonts w:hint="eastAsia"/>
          <w:sz w:val="30"/>
          <w:szCs w:val="30"/>
        </w:rPr>
      </w:pPr>
    </w:p>
    <w:p w14:paraId="3B83D8C8">
      <w:pPr>
        <w:pStyle w:val="3"/>
        <w:spacing w:before="322" w:line="252" w:lineRule="auto"/>
        <w:ind w:right="13" w:firstLine="14"/>
        <w:jc w:val="both"/>
        <w:rPr>
          <w:rFonts w:hint="eastAsia"/>
          <w:sz w:val="30"/>
          <w:szCs w:val="30"/>
        </w:rPr>
      </w:pPr>
      <w:r>
        <w:rPr>
          <w:rFonts w:hint="eastAsia"/>
          <w:sz w:val="30"/>
          <w:szCs w:val="30"/>
        </w:rPr>
        <w:t>毫无疑问，现在这样做远为不合宜，因为祂已经摆脱了所有的苦难（distresses），完成了我们救恩（salvation）的工作，正在至高天上享受祂荣耀的奖赏。</w:t>
      </w:r>
    </w:p>
    <w:p w14:paraId="4EB0E328">
      <w:pPr>
        <w:pStyle w:val="3"/>
        <w:spacing w:before="322" w:line="252" w:lineRule="auto"/>
        <w:ind w:right="13" w:firstLine="14"/>
        <w:jc w:val="both"/>
        <w:rPr>
          <w:rFonts w:hint="eastAsia"/>
          <w:sz w:val="30"/>
          <w:szCs w:val="30"/>
        </w:rPr>
      </w:pPr>
    </w:p>
    <w:p w14:paraId="25089594">
      <w:pPr>
        <w:pStyle w:val="3"/>
        <w:spacing w:before="322" w:line="252" w:lineRule="auto"/>
        <w:ind w:right="13" w:firstLine="14"/>
        <w:jc w:val="both"/>
        <w:rPr>
          <w:rFonts w:hint="eastAsia"/>
          <w:sz w:val="30"/>
          <w:szCs w:val="30"/>
        </w:rPr>
      </w:pPr>
      <w:r>
        <w:rPr>
          <w:rFonts w:hint="eastAsia"/>
          <w:sz w:val="30"/>
          <w:szCs w:val="30"/>
        </w:rPr>
        <w:t>LXII. Nor would I have you to indulge your indignation against the Jews in the same way with Clovis, King of the Franks, of whom it is said, that when he had heard the Bishop of RHEIMS recite the history of our Lord's passion, he exclaimed; "Had I been there with my Franks, I should soon have dispatched that impious rabble."</w:t>
      </w:r>
    </w:p>
    <w:p w14:paraId="4D5BFF3F">
      <w:pPr>
        <w:pStyle w:val="3"/>
        <w:spacing w:before="322" w:line="252" w:lineRule="auto"/>
        <w:ind w:right="13" w:firstLine="14"/>
        <w:jc w:val="both"/>
        <w:rPr>
          <w:rFonts w:hint="eastAsia"/>
          <w:sz w:val="30"/>
          <w:szCs w:val="30"/>
        </w:rPr>
      </w:pPr>
    </w:p>
    <w:p w14:paraId="0809DC36">
      <w:pPr>
        <w:pStyle w:val="3"/>
        <w:spacing w:before="322" w:line="252" w:lineRule="auto"/>
        <w:ind w:right="13" w:firstLine="14"/>
        <w:jc w:val="both"/>
        <w:rPr>
          <w:rFonts w:hint="eastAsia"/>
          <w:sz w:val="30"/>
          <w:szCs w:val="30"/>
        </w:rPr>
      </w:pPr>
      <w:r>
        <w:rPr>
          <w:rFonts w:hint="eastAsia"/>
          <w:sz w:val="30"/>
          <w:szCs w:val="30"/>
        </w:rPr>
        <w:t>LXII. 我也不希望你像法兰克国王克洛维（Clovis, King of the Franks）那样，放纵你对犹太人的愤怒（indignation）；据说，当他听兰斯主教（Bishop of RHEIMS）诵读我们主受难（passion）的历史时，他惊呼：“要是我和我的法兰克人当时在场，我早就把那群不虔的暴民（impious rabble）解决了！”</w:t>
      </w:r>
    </w:p>
    <w:p w14:paraId="7DD30264">
      <w:pPr>
        <w:pStyle w:val="3"/>
        <w:spacing w:before="322" w:line="252" w:lineRule="auto"/>
        <w:ind w:right="13" w:firstLine="14"/>
        <w:jc w:val="both"/>
        <w:rPr>
          <w:rFonts w:hint="eastAsia"/>
          <w:sz w:val="30"/>
          <w:szCs w:val="30"/>
        </w:rPr>
      </w:pPr>
    </w:p>
    <w:p w14:paraId="73481A95">
      <w:pPr>
        <w:pStyle w:val="3"/>
        <w:spacing w:before="322" w:line="252" w:lineRule="auto"/>
        <w:ind w:right="13" w:firstLine="14"/>
        <w:jc w:val="both"/>
        <w:rPr>
          <w:rFonts w:hint="eastAsia"/>
          <w:sz w:val="30"/>
          <w:szCs w:val="30"/>
        </w:rPr>
      </w:pPr>
      <w:r>
        <w:rPr>
          <w:rFonts w:hint="eastAsia"/>
          <w:sz w:val="30"/>
          <w:szCs w:val="30"/>
        </w:rPr>
        <w:t>Divine justice inflicts sufficient punishment on that wretched nation, which, after so many myriads of them had been miserably slain, and after their land had been smitten with a curse, have wandered for so many ages, having no certain habitation, exiles from their own country, rejected by God and despised by men, enduring that wrath which comes upon them to the uttermost; until, when the fulness of the Gentiles is brought in, they also shall at last through Jesus obtain salvation and happiness.o</w:t>
      </w:r>
    </w:p>
    <w:p w14:paraId="7ECB43B1">
      <w:pPr>
        <w:pStyle w:val="3"/>
        <w:spacing w:before="322" w:line="252" w:lineRule="auto"/>
        <w:ind w:right="13" w:firstLine="14"/>
        <w:jc w:val="both"/>
        <w:rPr>
          <w:rFonts w:hint="eastAsia"/>
          <w:sz w:val="30"/>
          <w:szCs w:val="30"/>
        </w:rPr>
      </w:pPr>
    </w:p>
    <w:p w14:paraId="54966B22">
      <w:pPr>
        <w:pStyle w:val="3"/>
        <w:spacing w:before="322" w:line="252" w:lineRule="auto"/>
        <w:ind w:right="13" w:firstLine="14"/>
        <w:jc w:val="both"/>
        <w:rPr>
          <w:rFonts w:hint="eastAsia"/>
          <w:sz w:val="30"/>
          <w:szCs w:val="30"/>
        </w:rPr>
      </w:pPr>
      <w:r>
        <w:rPr>
          <w:rFonts w:hint="eastAsia"/>
          <w:sz w:val="30"/>
          <w:szCs w:val="30"/>
        </w:rPr>
        <w:t>神圣的公义（Divine justice）已对那个可怜的民族施加了足够的惩罚，他们在成千上万的人被悲惨杀害、他们的土地遭受咒诅（curse）之后，流浪了如此多个世纪，没有固定的居所，被逐出自己的国家，被上帝弃绝，被人藐视，承受着那临到他们身上直到极处（uttermost）的忿怒；直到外邦人的数目（fulness of the Gentiles）满足了，他们最终也要藉着耶稣获得救恩（salvation）和幸福。o</w:t>
      </w:r>
    </w:p>
    <w:p w14:paraId="708DCA8C">
      <w:pPr>
        <w:pStyle w:val="3"/>
        <w:spacing w:before="322" w:line="252" w:lineRule="auto"/>
        <w:ind w:right="13" w:firstLine="14"/>
        <w:jc w:val="both"/>
        <w:rPr>
          <w:rFonts w:hint="eastAsia"/>
          <w:sz w:val="30"/>
          <w:szCs w:val="30"/>
        </w:rPr>
      </w:pPr>
    </w:p>
    <w:p w14:paraId="61AB063C">
      <w:pPr>
        <w:pStyle w:val="3"/>
        <w:spacing w:before="322" w:line="252" w:lineRule="auto"/>
        <w:ind w:right="13" w:firstLine="14"/>
        <w:jc w:val="both"/>
        <w:rPr>
          <w:rFonts w:hint="eastAsia"/>
          <w:sz w:val="30"/>
          <w:szCs w:val="30"/>
        </w:rPr>
      </w:pPr>
      <w:r>
        <w:rPr>
          <w:rFonts w:hint="eastAsia"/>
          <w:sz w:val="30"/>
          <w:szCs w:val="30"/>
        </w:rPr>
        <w:t>LXIII. It is better, deeply to lament thy sins, by which thou wast the author and cause of all the agonies of Christ; such is the effect of the Spirit of grace.</w:t>
      </w:r>
    </w:p>
    <w:p w14:paraId="7A8B7C04">
      <w:pPr>
        <w:pStyle w:val="3"/>
        <w:spacing w:before="322" w:line="252" w:lineRule="auto"/>
        <w:ind w:right="13" w:firstLine="14"/>
        <w:jc w:val="both"/>
        <w:rPr>
          <w:rFonts w:hint="eastAsia"/>
          <w:sz w:val="30"/>
          <w:szCs w:val="30"/>
        </w:rPr>
      </w:pPr>
    </w:p>
    <w:p w14:paraId="2AFFD90A">
      <w:pPr>
        <w:pStyle w:val="3"/>
        <w:spacing w:before="322" w:line="252" w:lineRule="auto"/>
        <w:ind w:right="13" w:firstLine="14"/>
        <w:jc w:val="both"/>
        <w:rPr>
          <w:rFonts w:hint="eastAsia"/>
          <w:sz w:val="30"/>
          <w:szCs w:val="30"/>
        </w:rPr>
      </w:pPr>
      <w:r>
        <w:rPr>
          <w:rFonts w:hint="eastAsia"/>
          <w:sz w:val="30"/>
          <w:szCs w:val="30"/>
        </w:rPr>
        <w:t>LXIII. 更好的做法是，深深地哀恸（lament）你自己的罪（sins），因为你正是基督所有剧痛（agonies）的制造者和原因；这是恩典之灵（Spirit of grace）的作为。</w:t>
      </w:r>
    </w:p>
    <w:p w14:paraId="20E8384F">
      <w:pPr>
        <w:pStyle w:val="3"/>
        <w:spacing w:before="322" w:line="252" w:lineRule="auto"/>
        <w:ind w:right="13" w:firstLine="14"/>
        <w:jc w:val="both"/>
        <w:rPr>
          <w:rFonts w:hint="eastAsia"/>
          <w:sz w:val="30"/>
          <w:szCs w:val="30"/>
        </w:rPr>
      </w:pPr>
    </w:p>
    <w:p w14:paraId="01EDB6B1">
      <w:pPr>
        <w:pStyle w:val="3"/>
        <w:spacing w:before="322" w:line="252" w:lineRule="auto"/>
        <w:ind w:right="13" w:firstLine="14"/>
        <w:jc w:val="both"/>
        <w:rPr>
          <w:rFonts w:hint="eastAsia"/>
          <w:sz w:val="30"/>
          <w:szCs w:val="30"/>
        </w:rPr>
      </w:pPr>
      <w:r>
        <w:rPr>
          <w:rFonts w:hint="eastAsia"/>
          <w:sz w:val="30"/>
          <w:szCs w:val="30"/>
        </w:rPr>
        <w:t>It is better, that contemplating in Christ as in a glass, the punishments due to thy transgressions, thou shouldst be filled with amazement, and confess that thou, even thou, deservest to be torn in soul as well as in body by the strokes of Divine justice;—to be finally expelled, bearing thine own sin, from the society of the godly, whom thou hast so often offended by ill-advised words and deeds, and from the city of God, the heavenly Jerusalem, the general assembly and church of the elect, whose names are written in heaven;—to be divested of all your garments, covered with nothing but shame and disgrace, and made a mocking-stock to men and devils;—to be esteemed a candidate for the cursed cross;—to be treated by all with every species of indignity, and, amidst the pains of death, to receive no refreshing draught, no consolation whatever;—to be constantly surrounded with a hand of devils and guarded for eternal torments;—in fine, fully to experience the whole bitterness of every kind of death without end and without intermission.</w:t>
      </w:r>
    </w:p>
    <w:p w14:paraId="49D83DAB">
      <w:pPr>
        <w:pStyle w:val="3"/>
        <w:spacing w:before="322" w:line="252" w:lineRule="auto"/>
        <w:ind w:right="13" w:firstLine="14"/>
        <w:jc w:val="both"/>
        <w:rPr>
          <w:rFonts w:hint="eastAsia"/>
          <w:sz w:val="30"/>
          <w:szCs w:val="30"/>
        </w:rPr>
      </w:pPr>
    </w:p>
    <w:p w14:paraId="6F5D6A91">
      <w:pPr>
        <w:pStyle w:val="3"/>
        <w:spacing w:before="322" w:line="252" w:lineRule="auto"/>
        <w:ind w:right="13" w:firstLine="14"/>
        <w:jc w:val="both"/>
        <w:rPr>
          <w:rFonts w:hint="eastAsia"/>
          <w:sz w:val="30"/>
          <w:szCs w:val="30"/>
        </w:rPr>
      </w:pPr>
      <w:r>
        <w:rPr>
          <w:rFonts w:hint="eastAsia"/>
          <w:sz w:val="30"/>
          <w:szCs w:val="30"/>
        </w:rPr>
        <w:t>更好的做法是，在基督这面镜子（glass）里默观（contemplating）你因过犯（transgressions）当受的刑罚（punishments），让你充满惊愕（amazement），并承认你，正是你，理应灵魂和身体都被神圣公义（Divine justice）的击打所撕裂；——最终背负着你自己的罪，被逐出敬虔者的社群——你曾如此多次用不明智的言行冒犯他们，并被逐出上帝之城（city of God），属天的耶路撒冷，那蒙拣选者的总会和教会（general assembly and church of the elect），他们的名字记录在天上；——被剥夺你所有的衣服，除了羞耻（shame）和耻辱（disgrace）一无遮盖，成为世人和魔鬼的笑柄（mocking-stock）；——被视为那受咒诅十字架（cursed cross）的候选人；——被所有人以各种侮辱（indignity）对待，并在死亡的痛苦（pains of death）中，得不到任何清凉的饮料（refreshing draught），得不到任何安慰（consolation）；——不断被一群魔鬼（devils）包围，并被看守着等候永恒的折磨（eternal torments）；——最终，完全经历每一种死亡的全部苦楚（bitterness），永无止境，永不间断。</w:t>
      </w:r>
    </w:p>
    <w:p w14:paraId="425E28B7">
      <w:pPr>
        <w:pStyle w:val="3"/>
        <w:spacing w:before="322" w:line="252" w:lineRule="auto"/>
        <w:ind w:right="13" w:firstLine="14"/>
        <w:jc w:val="both"/>
        <w:rPr>
          <w:rFonts w:hint="eastAsia"/>
          <w:sz w:val="30"/>
          <w:szCs w:val="30"/>
        </w:rPr>
      </w:pPr>
    </w:p>
    <w:p w14:paraId="12F75938">
      <w:pPr>
        <w:pStyle w:val="3"/>
        <w:spacing w:before="322" w:line="252" w:lineRule="auto"/>
        <w:ind w:right="13" w:firstLine="14"/>
        <w:jc w:val="both"/>
        <w:rPr>
          <w:rFonts w:hint="eastAsia"/>
          <w:sz w:val="30"/>
          <w:szCs w:val="30"/>
        </w:rPr>
      </w:pPr>
      <w:r>
        <w:rPr>
          <w:rFonts w:hint="eastAsia"/>
          <w:sz w:val="30"/>
          <w:szCs w:val="30"/>
        </w:rPr>
        <w:t>Consider this, mourn, and lament.</w:t>
      </w:r>
    </w:p>
    <w:p w14:paraId="3B369008">
      <w:pPr>
        <w:pStyle w:val="3"/>
        <w:spacing w:before="322" w:line="252" w:lineRule="auto"/>
        <w:ind w:right="13" w:firstLine="14"/>
        <w:jc w:val="both"/>
        <w:rPr>
          <w:rFonts w:hint="eastAsia"/>
          <w:sz w:val="30"/>
          <w:szCs w:val="30"/>
        </w:rPr>
      </w:pPr>
    </w:p>
    <w:p w14:paraId="564FF418">
      <w:pPr>
        <w:pStyle w:val="3"/>
        <w:spacing w:before="322" w:line="252" w:lineRule="auto"/>
        <w:ind w:right="13" w:firstLine="14"/>
        <w:jc w:val="both"/>
        <w:rPr>
          <w:rFonts w:hint="eastAsia"/>
          <w:sz w:val="30"/>
          <w:szCs w:val="30"/>
        </w:rPr>
      </w:pPr>
      <w:r>
        <w:rPr>
          <w:rFonts w:hint="eastAsia"/>
          <w:sz w:val="30"/>
          <w:szCs w:val="30"/>
        </w:rPr>
        <w:t>思想（Consider）这个，悲哀（mourn），并哀恸（lament）。</w:t>
      </w:r>
    </w:p>
    <w:p w14:paraId="14356D35">
      <w:pPr>
        <w:pStyle w:val="3"/>
        <w:spacing w:before="322" w:line="252" w:lineRule="auto"/>
        <w:ind w:right="13" w:firstLine="14"/>
        <w:jc w:val="both"/>
        <w:rPr>
          <w:rFonts w:hint="eastAsia"/>
          <w:sz w:val="30"/>
          <w:szCs w:val="30"/>
        </w:rPr>
      </w:pPr>
    </w:p>
    <w:p w14:paraId="329035ED">
      <w:pPr>
        <w:pStyle w:val="3"/>
        <w:spacing w:before="322" w:line="252" w:lineRule="auto"/>
        <w:ind w:right="13" w:firstLine="14"/>
        <w:jc w:val="both"/>
        <w:rPr>
          <w:rFonts w:hint="eastAsia"/>
          <w:sz w:val="30"/>
          <w:szCs w:val="30"/>
        </w:rPr>
      </w:pPr>
      <w:r>
        <w:rPr>
          <w:rFonts w:hint="eastAsia"/>
          <w:sz w:val="30"/>
          <w:szCs w:val="30"/>
        </w:rPr>
        <w:t>LXIV. It is better for thee, finally, to be inflamed with a holy desire of revenge against thy sins, and to repay them the same severities which they inflicted upon Jesus.</w:t>
      </w:r>
    </w:p>
    <w:p w14:paraId="0E1402D0">
      <w:pPr>
        <w:pStyle w:val="3"/>
        <w:spacing w:before="322" w:line="252" w:lineRule="auto"/>
        <w:ind w:right="13" w:firstLine="14"/>
        <w:jc w:val="both"/>
        <w:rPr>
          <w:rFonts w:hint="eastAsia"/>
          <w:sz w:val="30"/>
          <w:szCs w:val="30"/>
        </w:rPr>
      </w:pPr>
    </w:p>
    <w:p w14:paraId="0729D3C8">
      <w:pPr>
        <w:pStyle w:val="3"/>
        <w:spacing w:before="322" w:line="252" w:lineRule="auto"/>
        <w:ind w:right="13" w:firstLine="14"/>
        <w:jc w:val="both"/>
        <w:rPr>
          <w:rFonts w:hint="eastAsia"/>
          <w:sz w:val="30"/>
          <w:szCs w:val="30"/>
        </w:rPr>
      </w:pPr>
      <w:r>
        <w:rPr>
          <w:rFonts w:hint="eastAsia"/>
          <w:sz w:val="30"/>
          <w:szCs w:val="30"/>
        </w:rPr>
        <w:t>LXIV. 最后，对你来说更好的做法是，被一种神圣的复仇（revenge）渴望点燃，去对付你自己的罪（sins），并以它们曾加给耶稣的同样严酷（severities）来报复它们。</w:t>
      </w:r>
    </w:p>
    <w:p w14:paraId="72147157">
      <w:pPr>
        <w:pStyle w:val="3"/>
        <w:spacing w:before="322" w:line="252" w:lineRule="auto"/>
        <w:ind w:right="13" w:firstLine="14"/>
        <w:jc w:val="both"/>
        <w:rPr>
          <w:rFonts w:hint="eastAsia"/>
          <w:sz w:val="30"/>
          <w:szCs w:val="30"/>
        </w:rPr>
      </w:pPr>
    </w:p>
    <w:p w14:paraId="5AF2C846">
      <w:pPr>
        <w:pStyle w:val="3"/>
        <w:spacing w:before="322" w:line="252" w:lineRule="auto"/>
        <w:ind w:right="13" w:firstLine="14"/>
        <w:jc w:val="both"/>
        <w:rPr>
          <w:rFonts w:hint="eastAsia"/>
          <w:sz w:val="30"/>
          <w:szCs w:val="30"/>
        </w:rPr>
      </w:pPr>
      <w:r>
        <w:rPr>
          <w:rFonts w:hint="eastAsia"/>
          <w:sz w:val="30"/>
          <w:szCs w:val="30"/>
        </w:rPr>
        <w:t>Keep under the body of sin, and suffer not the old man to riot in wantonness, or indulge in pride.</w:t>
      </w:r>
    </w:p>
    <w:p w14:paraId="56F1FCD9">
      <w:pPr>
        <w:pStyle w:val="3"/>
        <w:spacing w:before="322" w:line="252" w:lineRule="auto"/>
        <w:ind w:right="13" w:firstLine="14"/>
        <w:jc w:val="both"/>
        <w:rPr>
          <w:rFonts w:hint="eastAsia"/>
          <w:sz w:val="30"/>
          <w:szCs w:val="30"/>
        </w:rPr>
      </w:pPr>
    </w:p>
    <w:p w14:paraId="5729AB5A">
      <w:pPr>
        <w:pStyle w:val="3"/>
        <w:spacing w:before="322" w:line="252" w:lineRule="auto"/>
        <w:ind w:right="13" w:firstLine="14"/>
        <w:jc w:val="both"/>
        <w:rPr>
          <w:rFonts w:hint="eastAsia"/>
          <w:sz w:val="30"/>
          <w:szCs w:val="30"/>
        </w:rPr>
      </w:pPr>
      <w:r>
        <w:rPr>
          <w:rFonts w:hint="eastAsia"/>
          <w:sz w:val="30"/>
          <w:szCs w:val="30"/>
        </w:rPr>
        <w:t>制伏（Keep under）罪的身体，不容旧人（old man）放纵（riot in wantonness）或沉溺于骄傲（pride）。</w:t>
      </w:r>
    </w:p>
    <w:p w14:paraId="326FF92C">
      <w:pPr>
        <w:pStyle w:val="3"/>
        <w:spacing w:before="322" w:line="252" w:lineRule="auto"/>
        <w:ind w:right="13" w:firstLine="14"/>
        <w:jc w:val="both"/>
        <w:rPr>
          <w:rFonts w:hint="eastAsia"/>
          <w:sz w:val="30"/>
          <w:szCs w:val="30"/>
        </w:rPr>
      </w:pPr>
    </w:p>
    <w:p w14:paraId="44A373CB">
      <w:pPr>
        <w:pStyle w:val="3"/>
        <w:spacing w:before="322" w:line="252" w:lineRule="auto"/>
        <w:ind w:right="13" w:firstLine="14"/>
        <w:jc w:val="both"/>
        <w:rPr>
          <w:rFonts w:hint="eastAsia"/>
          <w:sz w:val="30"/>
          <w:szCs w:val="30"/>
        </w:rPr>
      </w:pPr>
      <w:r>
        <w:rPr>
          <w:rFonts w:hint="eastAsia"/>
          <w:sz w:val="30"/>
          <w:szCs w:val="30"/>
        </w:rPr>
        <w:t>Expel him from thy house and from thy soul, as an abandoned criminal, and a despicable slave.</w:t>
      </w:r>
    </w:p>
    <w:p w14:paraId="350769E3">
      <w:pPr>
        <w:pStyle w:val="3"/>
        <w:spacing w:before="322" w:line="252" w:lineRule="auto"/>
        <w:ind w:right="13" w:firstLine="14"/>
        <w:jc w:val="both"/>
        <w:rPr>
          <w:rFonts w:hint="eastAsia"/>
          <w:sz w:val="30"/>
          <w:szCs w:val="30"/>
        </w:rPr>
      </w:pPr>
    </w:p>
    <w:p w14:paraId="42D31F21">
      <w:pPr>
        <w:pStyle w:val="3"/>
        <w:spacing w:before="322" w:line="252" w:lineRule="auto"/>
        <w:ind w:right="13" w:firstLine="14"/>
        <w:jc w:val="both"/>
        <w:rPr>
          <w:rFonts w:hint="eastAsia"/>
          <w:sz w:val="30"/>
          <w:szCs w:val="30"/>
        </w:rPr>
      </w:pPr>
      <w:r>
        <w:rPr>
          <w:rFonts w:hint="eastAsia"/>
          <w:sz w:val="30"/>
          <w:szCs w:val="30"/>
        </w:rPr>
        <w:t>将他如同一个被遗弃的罪犯（abandoned criminal）和一个可鄙的奴隶（despicable slave），从你的家和你的灵魂中驱逐（Expel）出去。</w:t>
      </w:r>
    </w:p>
    <w:p w14:paraId="61A79915">
      <w:pPr>
        <w:pStyle w:val="3"/>
        <w:spacing w:before="322" w:line="252" w:lineRule="auto"/>
        <w:ind w:right="13" w:firstLine="14"/>
        <w:jc w:val="both"/>
        <w:rPr>
          <w:rFonts w:hint="eastAsia"/>
          <w:sz w:val="30"/>
          <w:szCs w:val="30"/>
        </w:rPr>
      </w:pPr>
    </w:p>
    <w:p w14:paraId="43552F45">
      <w:pPr>
        <w:pStyle w:val="3"/>
        <w:spacing w:before="322" w:line="252" w:lineRule="auto"/>
        <w:ind w:right="13" w:firstLine="14"/>
        <w:jc w:val="both"/>
        <w:rPr>
          <w:rFonts w:hint="eastAsia"/>
          <w:sz w:val="30"/>
          <w:szCs w:val="30"/>
        </w:rPr>
      </w:pPr>
      <w:r>
        <w:rPr>
          <w:rFonts w:hint="eastAsia"/>
          <w:sz w:val="30"/>
          <w:szCs w:val="30"/>
        </w:rPr>
        <w:t>Divest him of every plea for protection, and nail him to the cross of your Lord, to perish dolefully there;r for by virtue of that cross, you ought to "be crucified to the world, and the world to you."</w:t>
      </w:r>
    </w:p>
    <w:p w14:paraId="6F6AA92B">
      <w:pPr>
        <w:pStyle w:val="3"/>
        <w:spacing w:before="322" w:line="252" w:lineRule="auto"/>
        <w:ind w:right="13" w:firstLine="14"/>
        <w:jc w:val="both"/>
        <w:rPr>
          <w:rFonts w:hint="eastAsia"/>
          <w:sz w:val="30"/>
          <w:szCs w:val="30"/>
        </w:rPr>
      </w:pPr>
    </w:p>
    <w:p w14:paraId="29C59170">
      <w:pPr>
        <w:pStyle w:val="3"/>
        <w:spacing w:before="322" w:line="252" w:lineRule="auto"/>
        <w:ind w:right="13" w:firstLine="14"/>
        <w:jc w:val="both"/>
        <w:rPr>
          <w:rFonts w:hint="eastAsia"/>
          <w:sz w:val="30"/>
          <w:szCs w:val="30"/>
        </w:rPr>
      </w:pPr>
      <w:r>
        <w:rPr>
          <w:rFonts w:hint="eastAsia"/>
          <w:sz w:val="30"/>
          <w:szCs w:val="30"/>
        </w:rPr>
        <w:t>剥夺（Divest）他寻求保护的任何借口，将他钉在你主的十字架上，让他在那里悲惨地灭亡；r 因为藉着那十字架的力量（virtue），你应当“就我而论，世界已经钉在十字架上；就世界而论，我已经钉在十字架上（be crucified to the world, and the world to you）。”</w:t>
      </w:r>
    </w:p>
    <w:p w14:paraId="154721CA">
      <w:pPr>
        <w:pStyle w:val="3"/>
        <w:spacing w:before="322" w:line="252" w:lineRule="auto"/>
        <w:ind w:right="13" w:firstLine="14"/>
        <w:jc w:val="both"/>
        <w:rPr>
          <w:rFonts w:hint="eastAsia"/>
          <w:sz w:val="30"/>
          <w:szCs w:val="30"/>
        </w:rPr>
      </w:pPr>
    </w:p>
    <w:p w14:paraId="5BBAF535">
      <w:pPr>
        <w:pStyle w:val="3"/>
        <w:spacing w:before="322" w:line="252" w:lineRule="auto"/>
        <w:ind w:right="13" w:firstLine="14"/>
        <w:jc w:val="both"/>
        <w:rPr>
          <w:rFonts w:hint="eastAsia"/>
          <w:sz w:val="30"/>
          <w:szCs w:val="30"/>
        </w:rPr>
      </w:pPr>
      <w:r>
        <w:rPr>
          <w:rFonts w:hint="eastAsia"/>
          <w:sz w:val="30"/>
          <w:szCs w:val="30"/>
        </w:rPr>
        <w:t>Be assiduous in subduing this monster, and cease not till you have taken ample vengeance upon him, having "mortified your members which are upon the earth."</w:t>
      </w:r>
    </w:p>
    <w:p w14:paraId="6373E24E">
      <w:pPr>
        <w:pStyle w:val="3"/>
        <w:spacing w:before="322" w:line="252" w:lineRule="auto"/>
        <w:ind w:right="13" w:firstLine="14"/>
        <w:jc w:val="both"/>
        <w:rPr>
          <w:rFonts w:hint="eastAsia"/>
          <w:sz w:val="30"/>
          <w:szCs w:val="30"/>
        </w:rPr>
      </w:pPr>
    </w:p>
    <w:p w14:paraId="39115247">
      <w:pPr>
        <w:pStyle w:val="3"/>
        <w:spacing w:before="322" w:line="252" w:lineRule="auto"/>
        <w:ind w:right="13" w:firstLine="14"/>
        <w:jc w:val="both"/>
        <w:rPr>
          <w:rFonts w:hint="eastAsia"/>
          <w:sz w:val="30"/>
          <w:szCs w:val="30"/>
        </w:rPr>
      </w:pPr>
      <w:r>
        <w:rPr>
          <w:rFonts w:hint="eastAsia"/>
          <w:sz w:val="30"/>
          <w:szCs w:val="30"/>
        </w:rPr>
        <w:t>要勤勉地（Be assiduous）制服（subduing）这个怪物（monster），并且在你对他施加了足够的报复（vengeance）之前，决不停止，要“治死（mortified）你们在地上的肢体（members）。”</w:t>
      </w:r>
    </w:p>
    <w:p w14:paraId="71AF62D8">
      <w:pPr>
        <w:pStyle w:val="3"/>
        <w:spacing w:before="322" w:line="252" w:lineRule="auto"/>
        <w:ind w:right="13" w:firstLine="14"/>
        <w:jc w:val="both"/>
        <w:rPr>
          <w:rFonts w:hint="eastAsia"/>
          <w:sz w:val="30"/>
          <w:szCs w:val="30"/>
        </w:rPr>
      </w:pPr>
    </w:p>
    <w:p w14:paraId="26E6AFFE">
      <w:pPr>
        <w:pStyle w:val="3"/>
        <w:spacing w:before="322" w:line="252" w:lineRule="auto"/>
        <w:ind w:right="13" w:firstLine="14"/>
        <w:jc w:val="both"/>
        <w:rPr>
          <w:rFonts w:hint="eastAsia"/>
          <w:sz w:val="30"/>
          <w:szCs w:val="30"/>
        </w:rPr>
      </w:pPr>
      <w:r>
        <w:rPr>
          <w:rFonts w:hint="eastAsia"/>
          <w:sz w:val="30"/>
          <w:szCs w:val="30"/>
        </w:rPr>
        <w:t>Happy the man who is so "planted together with Christ in the likeness of his death, as to be planted together with him also in the likeness of his resurrection."u</w:t>
      </w:r>
    </w:p>
    <w:p w14:paraId="04FCD11C">
      <w:pPr>
        <w:pStyle w:val="3"/>
        <w:spacing w:before="322" w:line="252" w:lineRule="auto"/>
        <w:ind w:right="13" w:firstLine="14"/>
        <w:jc w:val="both"/>
        <w:rPr>
          <w:rFonts w:hint="eastAsia"/>
          <w:sz w:val="30"/>
          <w:szCs w:val="30"/>
        </w:rPr>
      </w:pPr>
    </w:p>
    <w:p w14:paraId="001F281E">
      <w:pPr>
        <w:pStyle w:val="3"/>
        <w:spacing w:before="322" w:line="252" w:lineRule="auto"/>
        <w:ind w:right="13" w:firstLine="14"/>
        <w:jc w:val="both"/>
        <w:rPr>
          <w:rFonts w:hint="eastAsia"/>
          <w:sz w:val="30"/>
          <w:szCs w:val="30"/>
        </w:rPr>
      </w:pPr>
      <w:r>
        <w:rPr>
          <w:rFonts w:hint="eastAsia"/>
          <w:sz w:val="30"/>
          <w:szCs w:val="30"/>
        </w:rPr>
        <w:t>那人有福了，他如此“在祂死的形状上与祂联合（planted together with Christ in the likeness of his death），也要在祂复活（resurrection）的形状上与祂联合（planted together with him also in the likeness of his resurrection）。”u</w:t>
      </w:r>
    </w:p>
    <w:p w14:paraId="1925FCC5">
      <w:pPr>
        <w:pStyle w:val="3"/>
        <w:spacing w:before="322" w:line="252" w:lineRule="auto"/>
        <w:ind w:right="13" w:firstLine="14"/>
        <w:jc w:val="both"/>
        <w:rPr>
          <w:rFonts w:hint="eastAsia"/>
          <w:sz w:val="30"/>
          <w:szCs w:val="30"/>
        </w:rPr>
      </w:pPr>
    </w:p>
    <w:p w14:paraId="6B2A4C58">
      <w:pPr>
        <w:pStyle w:val="3"/>
        <w:spacing w:before="322" w:line="252" w:lineRule="auto"/>
        <w:ind w:right="13" w:firstLine="14"/>
        <w:jc w:val="both"/>
        <w:rPr>
          <w:rFonts w:hint="eastAsia"/>
          <w:sz w:val="30"/>
          <w:szCs w:val="30"/>
        </w:rPr>
      </w:pPr>
      <w:r>
        <w:rPr>
          <w:rFonts w:hint="eastAsia"/>
          <w:sz w:val="30"/>
          <w:szCs w:val="30"/>
        </w:rPr>
        <w:t>LXV. It is impossible fully to express the great CONSOLATION which arises from the thought of the cross of Christ to those who are thus earnestly engaged in the crucifixion of the flesh.</w:t>
      </w:r>
    </w:p>
    <w:p w14:paraId="7F165A06">
      <w:pPr>
        <w:pStyle w:val="3"/>
        <w:spacing w:before="322" w:line="252" w:lineRule="auto"/>
        <w:ind w:right="13" w:firstLine="14"/>
        <w:jc w:val="both"/>
        <w:rPr>
          <w:rFonts w:hint="eastAsia"/>
          <w:sz w:val="30"/>
          <w:szCs w:val="30"/>
        </w:rPr>
      </w:pPr>
    </w:p>
    <w:p w14:paraId="7EEEE8F0">
      <w:pPr>
        <w:pStyle w:val="3"/>
        <w:spacing w:before="322" w:line="252" w:lineRule="auto"/>
        <w:ind w:right="13" w:firstLine="14"/>
        <w:jc w:val="both"/>
        <w:rPr>
          <w:rFonts w:hint="eastAsia"/>
          <w:sz w:val="30"/>
          <w:szCs w:val="30"/>
        </w:rPr>
      </w:pPr>
      <w:r>
        <w:rPr>
          <w:rFonts w:hint="eastAsia"/>
          <w:sz w:val="30"/>
          <w:szCs w:val="30"/>
        </w:rPr>
        <w:t>LXV. 对那些如此认真地致力于钉死肉体（crucifixion of the flesh）的人来说，思想基督的十字架所带来的巨大安慰（CONSOLATION）是无法完全表达的。</w:t>
      </w:r>
    </w:p>
    <w:p w14:paraId="58FBD6E5">
      <w:pPr>
        <w:pStyle w:val="3"/>
        <w:spacing w:before="322" w:line="252" w:lineRule="auto"/>
        <w:ind w:right="13" w:firstLine="14"/>
        <w:jc w:val="both"/>
        <w:rPr>
          <w:rFonts w:hint="eastAsia"/>
          <w:sz w:val="30"/>
          <w:szCs w:val="30"/>
        </w:rPr>
      </w:pPr>
    </w:p>
    <w:p w14:paraId="1AD11810">
      <w:pPr>
        <w:pStyle w:val="3"/>
        <w:spacing w:before="322" w:line="252" w:lineRule="auto"/>
        <w:ind w:right="13" w:firstLine="14"/>
        <w:jc w:val="both"/>
        <w:rPr>
          <w:rFonts w:hint="eastAsia"/>
          <w:sz w:val="30"/>
          <w:szCs w:val="30"/>
        </w:rPr>
      </w:pPr>
      <w:r>
        <w:rPr>
          <w:rFonts w:hint="eastAsia"/>
          <w:sz w:val="30"/>
          <w:szCs w:val="30"/>
        </w:rPr>
        <w:t>By his STRIPES, O Christian, he has sanctified and sweetened stripes of every sort to thee.</w:t>
      </w:r>
    </w:p>
    <w:p w14:paraId="6C02A249">
      <w:pPr>
        <w:pStyle w:val="3"/>
        <w:spacing w:before="322" w:line="252" w:lineRule="auto"/>
        <w:ind w:right="13" w:firstLine="14"/>
        <w:jc w:val="both"/>
        <w:rPr>
          <w:rFonts w:hint="eastAsia"/>
          <w:sz w:val="30"/>
          <w:szCs w:val="30"/>
        </w:rPr>
      </w:pPr>
    </w:p>
    <w:p w14:paraId="1C2C6F99">
      <w:pPr>
        <w:pStyle w:val="3"/>
        <w:spacing w:before="322" w:line="252" w:lineRule="auto"/>
        <w:ind w:right="13" w:firstLine="14"/>
        <w:jc w:val="both"/>
        <w:rPr>
          <w:rFonts w:hint="eastAsia"/>
          <w:sz w:val="30"/>
          <w:szCs w:val="30"/>
        </w:rPr>
      </w:pPr>
      <w:r>
        <w:rPr>
          <w:rFonts w:hint="eastAsia"/>
          <w:sz w:val="30"/>
          <w:szCs w:val="30"/>
        </w:rPr>
        <w:t>哦，基督徒，藉着祂的鞭伤（STRIPES），祂已为你圣化（sanctified）并甘甜化（sweetened）了各种各样的鞭打（stripes）。</w:t>
      </w:r>
    </w:p>
    <w:p w14:paraId="08965285">
      <w:pPr>
        <w:pStyle w:val="3"/>
        <w:spacing w:before="322" w:line="252" w:lineRule="auto"/>
        <w:ind w:right="13" w:firstLine="14"/>
        <w:jc w:val="both"/>
        <w:rPr>
          <w:rFonts w:hint="eastAsia"/>
          <w:sz w:val="30"/>
          <w:szCs w:val="30"/>
        </w:rPr>
      </w:pPr>
    </w:p>
    <w:p w14:paraId="44139892">
      <w:pPr>
        <w:pStyle w:val="3"/>
        <w:spacing w:before="322" w:line="252" w:lineRule="auto"/>
        <w:ind w:right="13" w:firstLine="14"/>
        <w:jc w:val="both"/>
        <w:rPr>
          <w:rFonts w:hint="eastAsia"/>
          <w:sz w:val="30"/>
          <w:szCs w:val="30"/>
        </w:rPr>
      </w:pPr>
      <w:r>
        <w:rPr>
          <w:rFonts w:hint="eastAsia"/>
          <w:sz w:val="30"/>
          <w:szCs w:val="30"/>
        </w:rPr>
        <w:t>Whilst they fell on his blessed body, they were blessed by him.</w:t>
      </w:r>
    </w:p>
    <w:p w14:paraId="0A185299">
      <w:pPr>
        <w:pStyle w:val="3"/>
        <w:spacing w:before="322" w:line="252" w:lineRule="auto"/>
        <w:ind w:right="13" w:firstLine="14"/>
        <w:jc w:val="both"/>
        <w:rPr>
          <w:rFonts w:hint="eastAsia"/>
          <w:sz w:val="30"/>
          <w:szCs w:val="30"/>
        </w:rPr>
      </w:pPr>
    </w:p>
    <w:p w14:paraId="5C80B454">
      <w:pPr>
        <w:pStyle w:val="3"/>
        <w:spacing w:before="322" w:line="252" w:lineRule="auto"/>
        <w:ind w:right="13" w:firstLine="14"/>
        <w:jc w:val="both"/>
        <w:rPr>
          <w:rFonts w:hint="eastAsia"/>
          <w:sz w:val="30"/>
          <w:szCs w:val="30"/>
        </w:rPr>
      </w:pPr>
      <w:r>
        <w:rPr>
          <w:rFonts w:hint="eastAsia"/>
          <w:sz w:val="30"/>
          <w:szCs w:val="30"/>
        </w:rPr>
        <w:t>当它们落在祂蒙福的身体（blessed body）上时，它们就被祂赐福（blessed）了。</w:t>
      </w:r>
    </w:p>
    <w:p w14:paraId="603EBC4D">
      <w:pPr>
        <w:pStyle w:val="3"/>
        <w:spacing w:before="322" w:line="252" w:lineRule="auto"/>
        <w:ind w:right="13" w:firstLine="14"/>
        <w:jc w:val="both"/>
        <w:rPr>
          <w:rFonts w:hint="eastAsia"/>
          <w:sz w:val="30"/>
          <w:szCs w:val="30"/>
        </w:rPr>
      </w:pPr>
    </w:p>
    <w:p w14:paraId="3DF8568F">
      <w:pPr>
        <w:pStyle w:val="3"/>
        <w:spacing w:before="322" w:line="252" w:lineRule="auto"/>
        <w:ind w:right="13" w:firstLine="14"/>
        <w:jc w:val="both"/>
        <w:rPr>
          <w:rFonts w:hint="eastAsia"/>
          <w:sz w:val="30"/>
          <w:szCs w:val="30"/>
        </w:rPr>
      </w:pPr>
      <w:r>
        <w:rPr>
          <w:rFonts w:hint="eastAsia"/>
          <w:sz w:val="30"/>
          <w:szCs w:val="30"/>
        </w:rPr>
        <w:t>Who art thou, that thou shouldst presume to demand a life exempt from the rod in every shape, since you see that the Son of God himself, who came into the world without sin, did not leave it without suffering.</w:t>
      </w:r>
    </w:p>
    <w:p w14:paraId="7EB76F4E">
      <w:pPr>
        <w:pStyle w:val="3"/>
        <w:spacing w:before="322" w:line="252" w:lineRule="auto"/>
        <w:ind w:right="13" w:firstLine="14"/>
        <w:jc w:val="both"/>
        <w:rPr>
          <w:rFonts w:hint="eastAsia"/>
          <w:sz w:val="30"/>
          <w:szCs w:val="30"/>
        </w:rPr>
      </w:pPr>
    </w:p>
    <w:p w14:paraId="41C4EC76">
      <w:pPr>
        <w:pStyle w:val="3"/>
        <w:spacing w:before="322" w:line="252" w:lineRule="auto"/>
        <w:ind w:right="13" w:firstLine="14"/>
        <w:jc w:val="both"/>
        <w:rPr>
          <w:rFonts w:hint="eastAsia"/>
          <w:sz w:val="30"/>
          <w:szCs w:val="30"/>
        </w:rPr>
      </w:pPr>
      <w:r>
        <w:rPr>
          <w:rFonts w:hint="eastAsia"/>
          <w:sz w:val="30"/>
          <w:szCs w:val="30"/>
        </w:rPr>
        <w:t>你是谁，竟敢要求一种免受任何形式刑杖（rod）责打的生活，既然你看到上帝的儿子（Son of God）自己，祂来到世上没有罪（sin），离开世上却并非没有受苦（suffering）。</w:t>
      </w:r>
    </w:p>
    <w:p w14:paraId="13224CEE">
      <w:pPr>
        <w:pStyle w:val="3"/>
        <w:spacing w:before="322" w:line="252" w:lineRule="auto"/>
        <w:ind w:right="13" w:firstLine="14"/>
        <w:jc w:val="both"/>
        <w:rPr>
          <w:rFonts w:hint="eastAsia"/>
          <w:sz w:val="30"/>
          <w:szCs w:val="30"/>
        </w:rPr>
      </w:pPr>
    </w:p>
    <w:p w14:paraId="4F5830E6">
      <w:pPr>
        <w:pStyle w:val="3"/>
        <w:spacing w:before="322" w:line="252" w:lineRule="auto"/>
        <w:ind w:right="13" w:firstLine="14"/>
        <w:jc w:val="both"/>
        <w:rPr>
          <w:rFonts w:hint="eastAsia"/>
          <w:sz w:val="30"/>
          <w:szCs w:val="30"/>
        </w:rPr>
      </w:pPr>
      <w:r>
        <w:rPr>
          <w:rFonts w:hint="eastAsia"/>
          <w:sz w:val="30"/>
          <w:szCs w:val="30"/>
        </w:rPr>
        <w:t>Let it suffice thee, that through Christ the sting of the curse is extracted from thy sorrows, and that "by his stripes thou art healed."w</w:t>
      </w:r>
    </w:p>
    <w:p w14:paraId="5696AEC1">
      <w:pPr>
        <w:pStyle w:val="3"/>
        <w:spacing w:before="322" w:line="252" w:lineRule="auto"/>
        <w:ind w:right="13" w:firstLine="14"/>
        <w:jc w:val="both"/>
        <w:rPr>
          <w:rFonts w:hint="eastAsia"/>
          <w:sz w:val="30"/>
          <w:szCs w:val="30"/>
        </w:rPr>
      </w:pPr>
    </w:p>
    <w:p w14:paraId="2FFD2922">
      <w:pPr>
        <w:pStyle w:val="3"/>
        <w:spacing w:before="322" w:line="252" w:lineRule="auto"/>
        <w:ind w:right="13" w:firstLine="14"/>
        <w:jc w:val="both"/>
        <w:rPr>
          <w:rFonts w:hint="eastAsia"/>
          <w:sz w:val="30"/>
          <w:szCs w:val="30"/>
        </w:rPr>
      </w:pPr>
      <w:r>
        <w:rPr>
          <w:rFonts w:hint="eastAsia"/>
          <w:sz w:val="30"/>
          <w:szCs w:val="30"/>
        </w:rPr>
        <w:t>让你满足的是，藉着基督，咒诅（curse）的毒刺已从你的忧伤（sorrows）中拔除，并且“因祂的鞭伤（stripes）你得医治（healed）。”w</w:t>
      </w:r>
    </w:p>
    <w:p w14:paraId="139D8C3C">
      <w:pPr>
        <w:pStyle w:val="3"/>
        <w:spacing w:before="322" w:line="252" w:lineRule="auto"/>
        <w:ind w:right="13" w:firstLine="14"/>
        <w:jc w:val="both"/>
        <w:rPr>
          <w:rFonts w:hint="eastAsia"/>
          <w:sz w:val="30"/>
          <w:szCs w:val="30"/>
        </w:rPr>
      </w:pPr>
    </w:p>
    <w:p w14:paraId="0E91812B">
      <w:pPr>
        <w:pStyle w:val="3"/>
        <w:spacing w:before="322" w:line="252" w:lineRule="auto"/>
        <w:ind w:right="13" w:firstLine="14"/>
        <w:jc w:val="both"/>
        <w:rPr>
          <w:rFonts w:hint="eastAsia"/>
          <w:sz w:val="30"/>
          <w:szCs w:val="30"/>
        </w:rPr>
      </w:pPr>
      <w:r>
        <w:rPr>
          <w:rFonts w:hint="eastAsia"/>
          <w:sz w:val="30"/>
          <w:szCs w:val="30"/>
        </w:rPr>
        <w:t>If it should be thy lot, in common with Apostles, to be beaten with rods for the name of Christ, esteem it a joy and an honour that thou art accounted worthy "to fill up that which is behind of the afflictions of Christ in thy flesh."17</w:t>
      </w:r>
    </w:p>
    <w:p w14:paraId="5C0B0742">
      <w:pPr>
        <w:pStyle w:val="3"/>
        <w:spacing w:before="322" w:line="252" w:lineRule="auto"/>
        <w:ind w:right="13" w:firstLine="14"/>
        <w:jc w:val="both"/>
        <w:rPr>
          <w:rFonts w:hint="eastAsia"/>
          <w:sz w:val="30"/>
          <w:szCs w:val="30"/>
        </w:rPr>
      </w:pPr>
    </w:p>
    <w:p w14:paraId="0D27A032">
      <w:pPr>
        <w:pStyle w:val="3"/>
        <w:spacing w:before="322" w:line="252" w:lineRule="auto"/>
        <w:ind w:right="13" w:firstLine="14"/>
        <w:jc w:val="both"/>
        <w:rPr>
          <w:rFonts w:hint="eastAsia"/>
          <w:sz w:val="30"/>
          <w:szCs w:val="30"/>
        </w:rPr>
      </w:pPr>
      <w:r>
        <w:rPr>
          <w:rFonts w:hint="eastAsia"/>
          <w:sz w:val="30"/>
          <w:szCs w:val="30"/>
        </w:rPr>
        <w:t>如果你有幸，像使徒（Apostles）们一样，为基督的名（name of Christ）受棍打（beaten with rods），那么，将此视为一种喜乐（joy）和尊荣（honour），因为你被算为配“在你肉身（flesh）上补满基督患难（afflictions）的缺欠”。17</w:t>
      </w:r>
    </w:p>
    <w:p w14:paraId="75C4938F">
      <w:pPr>
        <w:pStyle w:val="3"/>
        <w:spacing w:before="322" w:line="252" w:lineRule="auto"/>
        <w:ind w:right="13" w:firstLine="14"/>
        <w:jc w:val="both"/>
        <w:rPr>
          <w:rFonts w:hint="eastAsia"/>
          <w:sz w:val="30"/>
          <w:szCs w:val="30"/>
        </w:rPr>
      </w:pPr>
    </w:p>
    <w:p w14:paraId="64F3F57C">
      <w:pPr>
        <w:pStyle w:val="3"/>
        <w:spacing w:before="322" w:line="252" w:lineRule="auto"/>
        <w:ind w:right="13" w:firstLine="14"/>
        <w:jc w:val="both"/>
        <w:rPr>
          <w:rFonts w:hint="eastAsia"/>
          <w:sz w:val="30"/>
          <w:szCs w:val="30"/>
        </w:rPr>
      </w:pPr>
      <w:r>
        <w:rPr>
          <w:rFonts w:hint="eastAsia"/>
          <w:sz w:val="30"/>
          <w:szCs w:val="30"/>
        </w:rPr>
        <w:t>The memorials of the ancients and all the historical records of the Church, abound with instances of men and women, boys and girls, who, superior to every feeling of pain, smiling and singing, and transported with celestial joy, presented to astonished spectators, not merely their limbs torn with lashes, but even their bones made bare by stripes, and the innermost recesses of their bowels exposed.</w:t>
      </w:r>
    </w:p>
    <w:p w14:paraId="416FFDCC">
      <w:pPr>
        <w:pStyle w:val="3"/>
        <w:spacing w:before="322" w:line="252" w:lineRule="auto"/>
        <w:ind w:right="13" w:firstLine="14"/>
        <w:jc w:val="both"/>
        <w:rPr>
          <w:rFonts w:hint="eastAsia"/>
          <w:sz w:val="30"/>
          <w:szCs w:val="30"/>
        </w:rPr>
      </w:pPr>
    </w:p>
    <w:p w14:paraId="75D3810F">
      <w:pPr>
        <w:pStyle w:val="3"/>
        <w:spacing w:before="322" w:line="252" w:lineRule="auto"/>
        <w:ind w:right="13" w:firstLine="14"/>
        <w:jc w:val="both"/>
        <w:rPr>
          <w:rFonts w:hint="eastAsia"/>
          <w:sz w:val="30"/>
          <w:szCs w:val="30"/>
        </w:rPr>
      </w:pPr>
      <w:r>
        <w:rPr>
          <w:rFonts w:hint="eastAsia"/>
          <w:sz w:val="30"/>
          <w:szCs w:val="30"/>
        </w:rPr>
        <w:t>古人的纪念录（memorials）和教会（Church）的所有历史记载（historical records）中，充满了男人、女人、男孩和女孩的例子，他们超越了所有痛苦（pain）的感觉，微笑着，歌唱着，被属天的喜乐（celestial joy）充满，向惊愕的旁观者展示的，不仅是他们被鞭子（lashes）撕裂的肢体，甚至是因鞭打（stripes）而暴露的骨头，以及他们内脏最深处（innermost recesses of their bowels）的暴露。</w:t>
      </w:r>
    </w:p>
    <w:p w14:paraId="24EF3F69">
      <w:pPr>
        <w:pStyle w:val="3"/>
        <w:spacing w:before="322" w:line="252" w:lineRule="auto"/>
        <w:ind w:right="13" w:firstLine="14"/>
        <w:jc w:val="both"/>
        <w:rPr>
          <w:rFonts w:hint="eastAsia"/>
          <w:sz w:val="30"/>
          <w:szCs w:val="30"/>
        </w:rPr>
      </w:pPr>
    </w:p>
    <w:p w14:paraId="0D95C8C9">
      <w:pPr>
        <w:pStyle w:val="3"/>
        <w:spacing w:before="322" w:line="252" w:lineRule="auto"/>
        <w:ind w:right="13" w:firstLine="14"/>
        <w:jc w:val="both"/>
        <w:rPr>
          <w:rFonts w:hint="eastAsia"/>
          <w:sz w:val="30"/>
          <w:szCs w:val="30"/>
        </w:rPr>
      </w:pPr>
      <w:r>
        <w:rPr>
          <w:rFonts w:hint="eastAsia"/>
          <w:sz w:val="30"/>
          <w:szCs w:val="30"/>
        </w:rPr>
        <w:t>To what was this owing?</w:t>
      </w:r>
    </w:p>
    <w:p w14:paraId="1CBD6E82">
      <w:pPr>
        <w:pStyle w:val="3"/>
        <w:spacing w:before="322" w:line="252" w:lineRule="auto"/>
        <w:ind w:right="13" w:firstLine="14"/>
        <w:jc w:val="both"/>
        <w:rPr>
          <w:rFonts w:hint="eastAsia"/>
          <w:sz w:val="30"/>
          <w:szCs w:val="30"/>
        </w:rPr>
      </w:pPr>
    </w:p>
    <w:p w14:paraId="421149EC">
      <w:pPr>
        <w:pStyle w:val="3"/>
        <w:spacing w:before="322" w:line="252" w:lineRule="auto"/>
        <w:ind w:right="13" w:firstLine="14"/>
        <w:jc w:val="both"/>
        <w:rPr>
          <w:rFonts w:hint="eastAsia"/>
          <w:sz w:val="30"/>
          <w:szCs w:val="30"/>
        </w:rPr>
      </w:pPr>
      <w:r>
        <w:rPr>
          <w:rFonts w:hint="eastAsia"/>
          <w:sz w:val="30"/>
          <w:szCs w:val="30"/>
        </w:rPr>
        <w:t>这是什么原因呢？</w:t>
      </w:r>
    </w:p>
    <w:p w14:paraId="365FA9A2">
      <w:pPr>
        <w:pStyle w:val="3"/>
        <w:spacing w:before="322" w:line="252" w:lineRule="auto"/>
        <w:ind w:right="13" w:firstLine="14"/>
        <w:jc w:val="both"/>
        <w:rPr>
          <w:rFonts w:hint="eastAsia"/>
          <w:sz w:val="30"/>
          <w:szCs w:val="30"/>
        </w:rPr>
      </w:pPr>
    </w:p>
    <w:p w14:paraId="60781490">
      <w:pPr>
        <w:pStyle w:val="3"/>
        <w:spacing w:before="322" w:line="252" w:lineRule="auto"/>
        <w:ind w:right="13" w:firstLine="14"/>
        <w:jc w:val="both"/>
        <w:rPr>
          <w:rFonts w:hint="eastAsia"/>
          <w:sz w:val="30"/>
          <w:szCs w:val="30"/>
        </w:rPr>
      </w:pPr>
      <w:r>
        <w:rPr>
          <w:rFonts w:hint="eastAsia"/>
          <w:sz w:val="30"/>
          <w:szCs w:val="30"/>
        </w:rPr>
        <w:t>The reason is, that, animated by the stripes and cheered by the Spirit of Christ, they felt nothing unpleasant in their sufferings, but on the contrary experienced that the severest strokes were no sooner inflicted by the executioner than cured by the wounds of their Saviour.</w:t>
      </w:r>
    </w:p>
    <w:p w14:paraId="12304D4F">
      <w:pPr>
        <w:pStyle w:val="3"/>
        <w:spacing w:before="322" w:line="252" w:lineRule="auto"/>
        <w:ind w:right="13" w:firstLine="14"/>
        <w:jc w:val="both"/>
        <w:rPr>
          <w:rFonts w:hint="eastAsia"/>
          <w:sz w:val="30"/>
          <w:szCs w:val="30"/>
        </w:rPr>
      </w:pPr>
    </w:p>
    <w:p w14:paraId="75F66DD4">
      <w:pPr>
        <w:pStyle w:val="3"/>
        <w:spacing w:before="322" w:line="252" w:lineRule="auto"/>
        <w:ind w:right="13" w:firstLine="14"/>
        <w:jc w:val="both"/>
        <w:rPr>
          <w:rFonts w:hint="eastAsia"/>
          <w:sz w:val="30"/>
          <w:szCs w:val="30"/>
        </w:rPr>
      </w:pPr>
      <w:r>
        <w:rPr>
          <w:rFonts w:hint="eastAsia"/>
          <w:sz w:val="30"/>
          <w:szCs w:val="30"/>
        </w:rPr>
        <w:t>原因是，他们被基督的鞭伤（stripes）所激励，被基督的灵（Spirit of Christ）所鼓舞，在他们的苦难（sufferings）中感觉不到任何不愉快，反而经历到，行刑者最严厉的击打（strokes）刚一落下，就被他们救主（Saviour）的伤口（wounds）所医治。</w:t>
      </w:r>
    </w:p>
    <w:p w14:paraId="19BC5602">
      <w:pPr>
        <w:pStyle w:val="3"/>
        <w:spacing w:before="322" w:line="252" w:lineRule="auto"/>
        <w:ind w:right="13" w:firstLine="14"/>
        <w:jc w:val="both"/>
        <w:rPr>
          <w:rFonts w:hint="eastAsia"/>
          <w:sz w:val="30"/>
          <w:szCs w:val="30"/>
        </w:rPr>
      </w:pPr>
    </w:p>
    <w:p w14:paraId="72907CCE">
      <w:pPr>
        <w:pStyle w:val="3"/>
        <w:spacing w:before="322" w:line="252" w:lineRule="auto"/>
        <w:ind w:right="13" w:firstLine="14"/>
        <w:jc w:val="both"/>
        <w:rPr>
          <w:rFonts w:hint="eastAsia"/>
          <w:sz w:val="30"/>
          <w:szCs w:val="30"/>
        </w:rPr>
      </w:pPr>
      <w:r>
        <w:rPr>
          <w:rFonts w:hint="eastAsia"/>
          <w:sz w:val="30"/>
          <w:szCs w:val="30"/>
        </w:rPr>
        <w:t>LXVI. It conduces also to thy consolation, Christian, that thy Lord, BEARING THE CROSS, was expelled as accursed from Jerusalem by the infuriated Jews.</w:t>
      </w:r>
    </w:p>
    <w:p w14:paraId="05B0402F">
      <w:pPr>
        <w:pStyle w:val="3"/>
        <w:spacing w:before="322" w:line="252" w:lineRule="auto"/>
        <w:ind w:right="13" w:firstLine="14"/>
        <w:jc w:val="both"/>
        <w:rPr>
          <w:rFonts w:hint="eastAsia"/>
          <w:sz w:val="30"/>
          <w:szCs w:val="30"/>
        </w:rPr>
      </w:pPr>
    </w:p>
    <w:p w14:paraId="364A0CDE">
      <w:pPr>
        <w:pStyle w:val="3"/>
        <w:spacing w:before="322" w:line="252" w:lineRule="auto"/>
        <w:ind w:right="13" w:firstLine="14"/>
        <w:jc w:val="both"/>
        <w:rPr>
          <w:rFonts w:hint="eastAsia"/>
          <w:sz w:val="30"/>
          <w:szCs w:val="30"/>
        </w:rPr>
      </w:pPr>
      <w:r>
        <w:rPr>
          <w:rFonts w:hint="eastAsia"/>
          <w:sz w:val="30"/>
          <w:szCs w:val="30"/>
        </w:rPr>
        <w:t>LXVI. 基督徒，你的主背负十字架（BEARING THE CROSS），被狂怒的（infuriated）犹太人当作被咒诅者（accursed）逐出耶路撒冷，这也有助于你的安慰（consolation）。</w:t>
      </w:r>
    </w:p>
    <w:p w14:paraId="42B081B8">
      <w:pPr>
        <w:pStyle w:val="3"/>
        <w:spacing w:before="322" w:line="252" w:lineRule="auto"/>
        <w:ind w:right="13" w:firstLine="14"/>
        <w:jc w:val="both"/>
        <w:rPr>
          <w:rFonts w:hint="eastAsia"/>
          <w:sz w:val="30"/>
          <w:szCs w:val="30"/>
        </w:rPr>
      </w:pPr>
    </w:p>
    <w:p w14:paraId="24589703">
      <w:pPr>
        <w:pStyle w:val="3"/>
        <w:spacing w:before="322" w:line="252" w:lineRule="auto"/>
        <w:ind w:right="13" w:firstLine="14"/>
        <w:jc w:val="both"/>
        <w:rPr>
          <w:rFonts w:hint="eastAsia"/>
          <w:sz w:val="30"/>
          <w:szCs w:val="30"/>
        </w:rPr>
      </w:pPr>
      <w:r>
        <w:rPr>
          <w:rFonts w:hint="eastAsia"/>
          <w:sz w:val="30"/>
          <w:szCs w:val="30"/>
        </w:rPr>
        <w:t>The way was thus prepared for him, that he might come to exhibit the saving blessings of his cross to us who are sinners of the Gentiles, and that he might open an avenue to the heavenly Jerusalem.</w:t>
      </w:r>
    </w:p>
    <w:p w14:paraId="1D844BE3">
      <w:pPr>
        <w:pStyle w:val="3"/>
        <w:spacing w:before="322" w:line="252" w:lineRule="auto"/>
        <w:ind w:right="13" w:firstLine="14"/>
        <w:jc w:val="both"/>
        <w:rPr>
          <w:rFonts w:hint="eastAsia"/>
          <w:sz w:val="30"/>
          <w:szCs w:val="30"/>
        </w:rPr>
      </w:pPr>
    </w:p>
    <w:p w14:paraId="394FDF6D">
      <w:pPr>
        <w:pStyle w:val="3"/>
        <w:spacing w:before="322" w:line="252" w:lineRule="auto"/>
        <w:ind w:right="13" w:firstLine="14"/>
        <w:jc w:val="both"/>
        <w:rPr>
          <w:rFonts w:hint="eastAsia"/>
          <w:sz w:val="30"/>
          <w:szCs w:val="30"/>
        </w:rPr>
      </w:pPr>
      <w:r>
        <w:rPr>
          <w:rFonts w:hint="eastAsia"/>
          <w:sz w:val="30"/>
          <w:szCs w:val="30"/>
        </w:rPr>
        <w:t>这样就为祂预备了道路，使祂可以来，向我们这些外邦罪人（sinners of the Gentiles）展示祂十字架的救赎福分（saving blessings），并使祂可以开辟一条通往属天耶路撒冷（heavenly Jerusalem）的大道。</w:t>
      </w:r>
    </w:p>
    <w:p w14:paraId="712C55D0">
      <w:pPr>
        <w:pStyle w:val="3"/>
        <w:spacing w:before="322" w:line="252" w:lineRule="auto"/>
        <w:ind w:right="13" w:firstLine="14"/>
        <w:jc w:val="both"/>
        <w:rPr>
          <w:rFonts w:hint="eastAsia"/>
          <w:sz w:val="30"/>
          <w:szCs w:val="30"/>
        </w:rPr>
      </w:pPr>
    </w:p>
    <w:p w14:paraId="37A8872C">
      <w:pPr>
        <w:pStyle w:val="3"/>
        <w:spacing w:before="322" w:line="252" w:lineRule="auto"/>
        <w:ind w:right="13" w:firstLine="14"/>
        <w:jc w:val="both"/>
        <w:rPr>
          <w:rFonts w:hint="eastAsia"/>
          <w:sz w:val="30"/>
          <w:szCs w:val="30"/>
        </w:rPr>
      </w:pPr>
      <w:r>
        <w:rPr>
          <w:rFonts w:hint="eastAsia"/>
          <w:sz w:val="30"/>
          <w:szCs w:val="30"/>
        </w:rPr>
        <w:t>He is the true Eliakim, "the God who will strengthen us, into whose hand the government is committed, that he may be a father to the inhabitants of Jerusalem and to the house of Judah," considered not externally but spiritually.</w:t>
      </w:r>
    </w:p>
    <w:p w14:paraId="79FE18F5">
      <w:pPr>
        <w:pStyle w:val="3"/>
        <w:spacing w:before="322" w:line="252" w:lineRule="auto"/>
        <w:ind w:right="13" w:firstLine="14"/>
        <w:jc w:val="both"/>
        <w:rPr>
          <w:rFonts w:hint="eastAsia"/>
          <w:sz w:val="30"/>
          <w:szCs w:val="30"/>
        </w:rPr>
      </w:pPr>
    </w:p>
    <w:p w14:paraId="4108DD24">
      <w:pPr>
        <w:pStyle w:val="3"/>
        <w:spacing w:before="322" w:line="252" w:lineRule="auto"/>
        <w:ind w:right="13" w:firstLine="14"/>
        <w:jc w:val="both"/>
        <w:rPr>
          <w:rFonts w:hint="eastAsia"/>
          <w:sz w:val="30"/>
          <w:szCs w:val="30"/>
        </w:rPr>
      </w:pPr>
      <w:r>
        <w:rPr>
          <w:rFonts w:hint="eastAsia"/>
          <w:sz w:val="30"/>
          <w:szCs w:val="30"/>
        </w:rPr>
        <w:t>祂是真正的以利亚敬（Eliakim），即“那将要坚固我们的上帝，政权（government）必担在祂的肩头上，使祂作耶路撒冷居民（inhabitants of Jerusalem）和犹大家（house of Judah）的父”，这不是从外在而是从属灵（spiritually）的角度来理解。</w:t>
      </w:r>
    </w:p>
    <w:p w14:paraId="77B81137">
      <w:pPr>
        <w:pStyle w:val="3"/>
        <w:spacing w:before="322" w:line="252" w:lineRule="auto"/>
        <w:ind w:right="13" w:firstLine="14"/>
        <w:jc w:val="both"/>
        <w:rPr>
          <w:rFonts w:hint="eastAsia"/>
          <w:sz w:val="30"/>
          <w:szCs w:val="30"/>
        </w:rPr>
      </w:pPr>
    </w:p>
    <w:p w14:paraId="03F6A38A">
      <w:pPr>
        <w:pStyle w:val="3"/>
        <w:spacing w:before="322" w:line="252" w:lineRule="auto"/>
        <w:ind w:right="13" w:firstLine="14"/>
        <w:jc w:val="both"/>
        <w:rPr>
          <w:rFonts w:hint="eastAsia"/>
          <w:sz w:val="30"/>
          <w:szCs w:val="30"/>
        </w:rPr>
      </w:pPr>
      <w:r>
        <w:rPr>
          <w:rFonts w:hint="eastAsia"/>
          <w:sz w:val="30"/>
          <w:szCs w:val="30"/>
        </w:rPr>
        <w:t>The cross which he bears, is "the key of David laid upon his shoulder."</w:t>
      </w:r>
    </w:p>
    <w:p w14:paraId="5A9F7505">
      <w:pPr>
        <w:pStyle w:val="3"/>
        <w:spacing w:before="322" w:line="252" w:lineRule="auto"/>
        <w:ind w:right="13" w:firstLine="14"/>
        <w:jc w:val="both"/>
        <w:rPr>
          <w:rFonts w:hint="eastAsia"/>
          <w:sz w:val="30"/>
          <w:szCs w:val="30"/>
        </w:rPr>
      </w:pPr>
    </w:p>
    <w:p w14:paraId="71E17651">
      <w:pPr>
        <w:pStyle w:val="3"/>
        <w:spacing w:before="322" w:line="252" w:lineRule="auto"/>
        <w:ind w:right="13" w:firstLine="14"/>
        <w:jc w:val="both"/>
        <w:rPr>
          <w:rFonts w:hint="eastAsia"/>
          <w:sz w:val="30"/>
          <w:szCs w:val="30"/>
        </w:rPr>
      </w:pPr>
      <w:r>
        <w:rPr>
          <w:rFonts w:hint="eastAsia"/>
          <w:sz w:val="30"/>
          <w:szCs w:val="30"/>
        </w:rPr>
        <w:t>祂所背负的十字架，就是“大卫家的钥匙（key of David）放在祂肩头上”。</w:t>
      </w:r>
    </w:p>
    <w:p w14:paraId="4DC7EE67">
      <w:pPr>
        <w:pStyle w:val="3"/>
        <w:spacing w:before="322" w:line="252" w:lineRule="auto"/>
        <w:ind w:right="13" w:firstLine="14"/>
        <w:jc w:val="both"/>
        <w:rPr>
          <w:rFonts w:hint="eastAsia"/>
          <w:sz w:val="30"/>
          <w:szCs w:val="30"/>
        </w:rPr>
      </w:pPr>
    </w:p>
    <w:p w14:paraId="7A1FCC0C">
      <w:pPr>
        <w:pStyle w:val="3"/>
        <w:spacing w:before="322" w:line="252" w:lineRule="auto"/>
        <w:ind w:right="13" w:firstLine="14"/>
        <w:jc w:val="both"/>
        <w:rPr>
          <w:rFonts w:hint="eastAsia"/>
          <w:sz w:val="30"/>
          <w:szCs w:val="30"/>
        </w:rPr>
      </w:pPr>
      <w:r>
        <w:rPr>
          <w:rFonts w:hint="eastAsia"/>
          <w:sz w:val="30"/>
          <w:szCs w:val="30"/>
        </w:rPr>
        <w:t>With this he "shuts" hell, that neither we may be precipitated into that place of torment, nor our sworn enemies break forth from it for our destruction.</w:t>
      </w:r>
    </w:p>
    <w:p w14:paraId="72B5D063">
      <w:pPr>
        <w:pStyle w:val="3"/>
        <w:spacing w:before="322" w:line="252" w:lineRule="auto"/>
        <w:ind w:right="13" w:firstLine="14"/>
        <w:jc w:val="both"/>
        <w:rPr>
          <w:rFonts w:hint="eastAsia"/>
          <w:sz w:val="30"/>
          <w:szCs w:val="30"/>
        </w:rPr>
      </w:pPr>
    </w:p>
    <w:p w14:paraId="0899B34E">
      <w:pPr>
        <w:pStyle w:val="3"/>
        <w:spacing w:before="322" w:line="252" w:lineRule="auto"/>
        <w:ind w:right="13" w:firstLine="14"/>
        <w:jc w:val="both"/>
        <w:rPr>
          <w:rFonts w:hint="eastAsia"/>
          <w:sz w:val="30"/>
          <w:szCs w:val="30"/>
        </w:rPr>
      </w:pPr>
      <w:r>
        <w:rPr>
          <w:rFonts w:hint="eastAsia"/>
          <w:sz w:val="30"/>
          <w:szCs w:val="30"/>
        </w:rPr>
        <w:t>用这钥匙，祂“关”（shuts）了地狱（hell），使我们既不至于被抛入那折磨之地，我们不共戴天的仇敌（sworn enemies）也不能从中冲出来毁灭我们。</w:t>
      </w:r>
    </w:p>
    <w:p w14:paraId="59C9CBE6">
      <w:pPr>
        <w:pStyle w:val="3"/>
        <w:spacing w:before="322" w:line="252" w:lineRule="auto"/>
        <w:ind w:right="13" w:firstLine="14"/>
        <w:jc w:val="both"/>
        <w:rPr>
          <w:rFonts w:hint="eastAsia"/>
          <w:sz w:val="30"/>
          <w:szCs w:val="30"/>
        </w:rPr>
      </w:pPr>
    </w:p>
    <w:p w14:paraId="2B370426">
      <w:pPr>
        <w:pStyle w:val="3"/>
        <w:spacing w:before="322" w:line="252" w:lineRule="auto"/>
        <w:ind w:right="13" w:firstLine="14"/>
        <w:jc w:val="both"/>
        <w:rPr>
          <w:rFonts w:hint="eastAsia"/>
          <w:sz w:val="30"/>
          <w:szCs w:val="30"/>
        </w:rPr>
      </w:pPr>
      <w:r>
        <w:rPr>
          <w:rFonts w:hint="eastAsia"/>
          <w:sz w:val="30"/>
          <w:szCs w:val="30"/>
        </w:rPr>
        <w:t>With this he "opens" for us the gates of his own kingdom; the kingdom of grace here, and the kingdom of glory hereafter.</w:t>
      </w:r>
    </w:p>
    <w:p w14:paraId="78D95383">
      <w:pPr>
        <w:pStyle w:val="3"/>
        <w:spacing w:before="322" w:line="252" w:lineRule="auto"/>
        <w:ind w:right="13" w:firstLine="14"/>
        <w:jc w:val="both"/>
        <w:rPr>
          <w:rFonts w:hint="eastAsia"/>
          <w:sz w:val="30"/>
          <w:szCs w:val="30"/>
        </w:rPr>
      </w:pPr>
    </w:p>
    <w:p w14:paraId="02334AAF">
      <w:pPr>
        <w:pStyle w:val="3"/>
        <w:spacing w:before="322" w:line="252" w:lineRule="auto"/>
        <w:ind w:right="13" w:firstLine="14"/>
        <w:jc w:val="both"/>
        <w:rPr>
          <w:rFonts w:hint="eastAsia"/>
          <w:sz w:val="30"/>
          <w:szCs w:val="30"/>
        </w:rPr>
      </w:pPr>
      <w:r>
        <w:rPr>
          <w:rFonts w:hint="eastAsia"/>
          <w:sz w:val="30"/>
          <w:szCs w:val="30"/>
        </w:rPr>
        <w:t>用这钥匙，祂为我们“开”（opens）了祂自己国度（kingdom）的门；今世是恩典的国度（kingdom of grace），来世是荣耀的国度（kingdom of glory）。</w:t>
      </w:r>
    </w:p>
    <w:p w14:paraId="1563314E">
      <w:pPr>
        <w:pStyle w:val="3"/>
        <w:spacing w:before="322" w:line="252" w:lineRule="auto"/>
        <w:ind w:right="13" w:firstLine="14"/>
        <w:jc w:val="both"/>
        <w:rPr>
          <w:rFonts w:hint="eastAsia"/>
          <w:sz w:val="30"/>
          <w:szCs w:val="30"/>
        </w:rPr>
      </w:pPr>
    </w:p>
    <w:p w14:paraId="5CA23A3D">
      <w:pPr>
        <w:pStyle w:val="3"/>
        <w:spacing w:before="322" w:line="252" w:lineRule="auto"/>
        <w:ind w:right="13" w:firstLine="14"/>
        <w:jc w:val="both"/>
        <w:rPr>
          <w:rFonts w:hint="eastAsia"/>
          <w:sz w:val="30"/>
          <w:szCs w:val="30"/>
        </w:rPr>
      </w:pPr>
      <w:r>
        <w:rPr>
          <w:rFonts w:hint="eastAsia"/>
          <w:sz w:val="30"/>
          <w:szCs w:val="30"/>
        </w:rPr>
        <w:t>With this, in fine, he opens a treasury abundantly replenished with the riches of the divine munificence, that he may liberally communicate to us, "the sure mercies of David."y</w:t>
      </w:r>
    </w:p>
    <w:p w14:paraId="2FFBE112">
      <w:pPr>
        <w:pStyle w:val="3"/>
        <w:spacing w:before="322" w:line="252" w:lineRule="auto"/>
        <w:ind w:right="13" w:firstLine="14"/>
        <w:jc w:val="both"/>
        <w:rPr>
          <w:rFonts w:hint="eastAsia"/>
          <w:sz w:val="30"/>
          <w:szCs w:val="30"/>
        </w:rPr>
      </w:pPr>
    </w:p>
    <w:p w14:paraId="6C691B9C">
      <w:pPr>
        <w:pStyle w:val="3"/>
        <w:spacing w:before="322" w:line="252" w:lineRule="auto"/>
        <w:ind w:right="13" w:firstLine="14"/>
        <w:jc w:val="both"/>
        <w:rPr>
          <w:rFonts w:hint="eastAsia"/>
          <w:sz w:val="30"/>
          <w:szCs w:val="30"/>
        </w:rPr>
      </w:pPr>
      <w:r>
        <w:rPr>
          <w:rFonts w:hint="eastAsia"/>
          <w:sz w:val="30"/>
          <w:szCs w:val="30"/>
        </w:rPr>
        <w:t>最后，用这钥匙，祂打开了一个丰裕的宝库（treasury），充满了神圣慷慨（divine munificence）的财富，使祂可以慷慨地（liberally）将“大卫那可靠的恩典（sure mercies of David）”赐给我们。y</w:t>
      </w:r>
    </w:p>
    <w:p w14:paraId="4427AA50">
      <w:pPr>
        <w:pStyle w:val="3"/>
        <w:spacing w:before="322" w:line="252" w:lineRule="auto"/>
        <w:ind w:right="13" w:firstLine="14"/>
        <w:jc w:val="both"/>
        <w:rPr>
          <w:rFonts w:hint="eastAsia"/>
          <w:sz w:val="30"/>
          <w:szCs w:val="30"/>
        </w:rPr>
      </w:pPr>
    </w:p>
    <w:p w14:paraId="01F5D94F">
      <w:pPr>
        <w:pStyle w:val="3"/>
        <w:spacing w:before="322" w:line="252" w:lineRule="auto"/>
        <w:ind w:right="13" w:firstLine="14"/>
        <w:jc w:val="both"/>
        <w:rPr>
          <w:rFonts w:hint="eastAsia"/>
          <w:sz w:val="30"/>
          <w:szCs w:val="30"/>
        </w:rPr>
      </w:pPr>
      <w:r>
        <w:rPr>
          <w:rFonts w:hint="eastAsia"/>
          <w:sz w:val="30"/>
          <w:szCs w:val="30"/>
        </w:rPr>
        <w:t>LXVII. He allowed himself to be STRIPPED of his garments, and suspended naked on the cross, that he might cover the shame of thy disgraceful nakedness contracted by sin;—that he might adorn thee with the fine linen of his own righteousness, clean and white;a—that he might beautify thee with garments of wrought gold, and deck thee with an ornament of grace composed of the Christian virtues as of so many pearls;c—and that he might present thee thus arrayed to his God and Father, having at the same time expiated the guilt of that extravagant fondness for gaudy apparel, to which, according to the fashion of this world, thou wast formerly addicted.</w:t>
      </w:r>
    </w:p>
    <w:p w14:paraId="6D793195">
      <w:pPr>
        <w:pStyle w:val="3"/>
        <w:spacing w:before="322" w:line="252" w:lineRule="auto"/>
        <w:ind w:right="13" w:firstLine="14"/>
        <w:jc w:val="both"/>
        <w:rPr>
          <w:rFonts w:hint="eastAsia"/>
          <w:sz w:val="30"/>
          <w:szCs w:val="30"/>
        </w:rPr>
      </w:pPr>
    </w:p>
    <w:p w14:paraId="75CC5D25">
      <w:pPr>
        <w:pStyle w:val="3"/>
        <w:spacing w:before="322" w:line="252" w:lineRule="auto"/>
        <w:ind w:right="13" w:firstLine="14"/>
        <w:jc w:val="both"/>
        <w:rPr>
          <w:rFonts w:hint="eastAsia"/>
          <w:sz w:val="30"/>
          <w:szCs w:val="30"/>
        </w:rPr>
      </w:pPr>
      <w:r>
        <w:rPr>
          <w:rFonts w:hint="eastAsia"/>
          <w:sz w:val="30"/>
          <w:szCs w:val="30"/>
        </w:rPr>
        <w:t>LXVII. 祂允许自己被剥去（STRIPPED）衣服，赤身（naked）悬挂在十字架上，为要遮盖你因罪（sin）而招致的可耻赤裸（disgraceful nakedness）的羞辱（shame）；——为要用祂自己洁白光明的义（righteousness）的细麻衣（fine linen）装饰（adorn）你；a——为要用金线绣的（wrought gold）衣服美化（beautify）你，并用由基督徒美德（Christian virtues）如同许多珍珠（pearls）组成的恩典（grace）装饰（ornament）妆扮（deck）你；c——并且为要将如此装扮的你献给（present）祂的上帝和父，同时赎清（expiated）了你过去按照这世界的风尚（fashion of this world）所沉溺的、对华丽服饰（gaudy apparel）过分喜爱的罪愆（guilt）。</w:t>
      </w:r>
    </w:p>
    <w:p w14:paraId="586C8ED4">
      <w:pPr>
        <w:pStyle w:val="3"/>
        <w:spacing w:before="322" w:line="252" w:lineRule="auto"/>
        <w:ind w:right="13" w:firstLine="14"/>
        <w:jc w:val="both"/>
        <w:rPr>
          <w:rFonts w:hint="eastAsia"/>
          <w:sz w:val="30"/>
          <w:szCs w:val="30"/>
        </w:rPr>
      </w:pPr>
    </w:p>
    <w:p w14:paraId="17ABA5B3">
      <w:pPr>
        <w:pStyle w:val="3"/>
        <w:spacing w:before="322" w:line="252" w:lineRule="auto"/>
        <w:ind w:right="13" w:firstLine="14"/>
        <w:jc w:val="both"/>
        <w:rPr>
          <w:rFonts w:hint="eastAsia"/>
          <w:sz w:val="30"/>
          <w:szCs w:val="30"/>
        </w:rPr>
      </w:pPr>
      <w:r>
        <w:rPr>
          <w:rFonts w:hint="eastAsia"/>
          <w:sz w:val="30"/>
          <w:szCs w:val="30"/>
        </w:rPr>
        <w:t>LXVIII. Further, the ignominious tree of the CROSS is the height of thy glory, the support of thy weakness, the ladder of paradise, and "the tree of life, which bears twelve manner of fruits, and yields her fruit every month, and whose leaves are for the healing of the nations."</w:t>
      </w:r>
    </w:p>
    <w:p w14:paraId="5EC1FF0E">
      <w:pPr>
        <w:pStyle w:val="3"/>
        <w:spacing w:before="322" w:line="252" w:lineRule="auto"/>
        <w:ind w:right="13" w:firstLine="14"/>
        <w:jc w:val="both"/>
        <w:rPr>
          <w:rFonts w:hint="eastAsia"/>
          <w:sz w:val="30"/>
          <w:szCs w:val="30"/>
        </w:rPr>
      </w:pPr>
    </w:p>
    <w:p w14:paraId="00779543">
      <w:pPr>
        <w:pStyle w:val="3"/>
        <w:spacing w:before="322" w:line="252" w:lineRule="auto"/>
        <w:ind w:right="13" w:firstLine="14"/>
        <w:jc w:val="both"/>
        <w:rPr>
          <w:rFonts w:hint="eastAsia"/>
          <w:sz w:val="30"/>
          <w:szCs w:val="30"/>
        </w:rPr>
      </w:pPr>
      <w:r>
        <w:rPr>
          <w:rFonts w:hint="eastAsia"/>
          <w:sz w:val="30"/>
          <w:szCs w:val="30"/>
        </w:rPr>
        <w:t>LXVIII. 再者，那耻辱（ignominious）的十字架之木（tree of the CROSS）是你荣耀（glory）的顶峰，是你软弱（weakness）的支撑，是通往乐园（paradise）的梯子（ladder），也是“生命树（tree of life），结十二样果子（fruits），每月都结果子，树上的叶子（leaves）乃为医治万民（healing of the nations）。”</w:t>
      </w:r>
    </w:p>
    <w:p w14:paraId="7BFB11F8">
      <w:pPr>
        <w:pStyle w:val="3"/>
        <w:spacing w:before="322" w:line="252" w:lineRule="auto"/>
        <w:ind w:right="13" w:firstLine="14"/>
        <w:jc w:val="both"/>
        <w:rPr>
          <w:rFonts w:hint="eastAsia"/>
          <w:sz w:val="30"/>
          <w:szCs w:val="30"/>
        </w:rPr>
      </w:pPr>
    </w:p>
    <w:p w14:paraId="2E38D6AF">
      <w:pPr>
        <w:pStyle w:val="3"/>
        <w:spacing w:before="322" w:line="252" w:lineRule="auto"/>
        <w:ind w:right="13" w:firstLine="14"/>
        <w:jc w:val="both"/>
        <w:rPr>
          <w:rFonts w:hint="eastAsia"/>
          <w:sz w:val="30"/>
          <w:szCs w:val="30"/>
        </w:rPr>
      </w:pPr>
      <w:r>
        <w:rPr>
          <w:rFonts w:hint="eastAsia"/>
          <w:sz w:val="30"/>
          <w:szCs w:val="30"/>
        </w:rPr>
        <w:t>Here, the iniquity of the whole earth was removed in one day.f</w:t>
      </w:r>
    </w:p>
    <w:p w14:paraId="5FBC0202">
      <w:pPr>
        <w:pStyle w:val="3"/>
        <w:spacing w:before="322" w:line="252" w:lineRule="auto"/>
        <w:ind w:right="13" w:firstLine="14"/>
        <w:jc w:val="both"/>
        <w:rPr>
          <w:rFonts w:hint="eastAsia"/>
          <w:sz w:val="30"/>
          <w:szCs w:val="30"/>
        </w:rPr>
      </w:pPr>
    </w:p>
    <w:p w14:paraId="66ECDA74">
      <w:pPr>
        <w:pStyle w:val="3"/>
        <w:spacing w:before="322" w:line="252" w:lineRule="auto"/>
        <w:ind w:right="13" w:firstLine="14"/>
        <w:jc w:val="both"/>
        <w:rPr>
          <w:rFonts w:hint="eastAsia"/>
          <w:sz w:val="30"/>
          <w:szCs w:val="30"/>
        </w:rPr>
      </w:pPr>
      <w:r>
        <w:rPr>
          <w:rFonts w:hint="eastAsia"/>
          <w:sz w:val="30"/>
          <w:szCs w:val="30"/>
        </w:rPr>
        <w:t>在此，全地的罪孽（iniquity）一日之间就被除掉。f</w:t>
      </w:r>
    </w:p>
    <w:p w14:paraId="5B8209CB">
      <w:pPr>
        <w:pStyle w:val="3"/>
        <w:spacing w:before="322" w:line="252" w:lineRule="auto"/>
        <w:ind w:right="13" w:firstLine="14"/>
        <w:jc w:val="both"/>
        <w:rPr>
          <w:rFonts w:hint="eastAsia"/>
          <w:sz w:val="30"/>
          <w:szCs w:val="30"/>
        </w:rPr>
      </w:pPr>
    </w:p>
    <w:p w14:paraId="762B4483">
      <w:pPr>
        <w:pStyle w:val="3"/>
        <w:spacing w:before="322" w:line="252" w:lineRule="auto"/>
        <w:ind w:right="13" w:firstLine="14"/>
        <w:jc w:val="both"/>
        <w:rPr>
          <w:rFonts w:hint="eastAsia"/>
          <w:sz w:val="30"/>
          <w:szCs w:val="30"/>
        </w:rPr>
      </w:pPr>
      <w:r>
        <w:rPr>
          <w:rFonts w:hint="eastAsia"/>
          <w:sz w:val="30"/>
          <w:szCs w:val="30"/>
        </w:rPr>
        <w:t>Here, liberty worthy of the sons of God was procured.</w:t>
      </w:r>
    </w:p>
    <w:p w14:paraId="781C0938">
      <w:pPr>
        <w:pStyle w:val="3"/>
        <w:spacing w:before="322" w:line="252" w:lineRule="auto"/>
        <w:ind w:right="13" w:firstLine="14"/>
        <w:jc w:val="both"/>
        <w:rPr>
          <w:rFonts w:hint="eastAsia"/>
          <w:sz w:val="30"/>
          <w:szCs w:val="30"/>
        </w:rPr>
      </w:pPr>
    </w:p>
    <w:p w14:paraId="59D9D3B4">
      <w:pPr>
        <w:pStyle w:val="3"/>
        <w:spacing w:before="322" w:line="252" w:lineRule="auto"/>
        <w:ind w:right="13" w:firstLine="14"/>
        <w:jc w:val="both"/>
        <w:rPr>
          <w:rFonts w:hint="eastAsia"/>
          <w:sz w:val="30"/>
          <w:szCs w:val="30"/>
        </w:rPr>
      </w:pPr>
      <w:r>
        <w:rPr>
          <w:rFonts w:hint="eastAsia"/>
          <w:sz w:val="30"/>
          <w:szCs w:val="30"/>
        </w:rPr>
        <w:t>在此，配得上上帝众子（sons of God）的自由（liberty）得以获取。</w:t>
      </w:r>
    </w:p>
    <w:p w14:paraId="4F5D2B83">
      <w:pPr>
        <w:pStyle w:val="3"/>
        <w:spacing w:before="322" w:line="252" w:lineRule="auto"/>
        <w:ind w:right="13" w:firstLine="14"/>
        <w:jc w:val="both"/>
        <w:rPr>
          <w:rFonts w:hint="eastAsia"/>
          <w:sz w:val="30"/>
          <w:szCs w:val="30"/>
        </w:rPr>
      </w:pPr>
    </w:p>
    <w:p w14:paraId="31F14CF1">
      <w:pPr>
        <w:pStyle w:val="3"/>
        <w:spacing w:before="322" w:line="252" w:lineRule="auto"/>
        <w:ind w:right="13" w:firstLine="14"/>
        <w:jc w:val="both"/>
        <w:rPr>
          <w:rFonts w:hint="eastAsia"/>
          <w:sz w:val="30"/>
          <w:szCs w:val="30"/>
        </w:rPr>
      </w:pPr>
      <w:r>
        <w:rPr>
          <w:rFonts w:hint="eastAsia"/>
          <w:sz w:val="30"/>
          <w:szCs w:val="30"/>
        </w:rPr>
        <w:t>Here, the hand-writing of ordinances which was against us, was torn in pieces, and taken out of the way, and then nailed to the cross.</w:t>
      </w:r>
    </w:p>
    <w:p w14:paraId="6AAD3352">
      <w:pPr>
        <w:pStyle w:val="3"/>
        <w:spacing w:before="322" w:line="252" w:lineRule="auto"/>
        <w:ind w:right="13" w:firstLine="14"/>
        <w:jc w:val="both"/>
        <w:rPr>
          <w:rFonts w:hint="eastAsia"/>
          <w:sz w:val="30"/>
          <w:szCs w:val="30"/>
        </w:rPr>
      </w:pPr>
    </w:p>
    <w:p w14:paraId="159F81A6">
      <w:pPr>
        <w:pStyle w:val="3"/>
        <w:spacing w:before="322" w:line="252" w:lineRule="auto"/>
        <w:ind w:right="13" w:firstLine="14"/>
        <w:jc w:val="both"/>
        <w:rPr>
          <w:rFonts w:hint="eastAsia"/>
          <w:sz w:val="30"/>
          <w:szCs w:val="30"/>
        </w:rPr>
      </w:pPr>
      <w:r>
        <w:rPr>
          <w:rFonts w:hint="eastAsia"/>
          <w:sz w:val="30"/>
          <w:szCs w:val="30"/>
        </w:rPr>
        <w:t>在此，那攻击我们、约束我们的律例（hand-writing of ordinances）被撕毁，被挪开，然后被钉在十字架上。</w:t>
      </w:r>
    </w:p>
    <w:p w14:paraId="7A72A631">
      <w:pPr>
        <w:pStyle w:val="3"/>
        <w:spacing w:before="322" w:line="252" w:lineRule="auto"/>
        <w:ind w:right="13" w:firstLine="14"/>
        <w:jc w:val="both"/>
        <w:rPr>
          <w:rFonts w:hint="eastAsia"/>
          <w:sz w:val="30"/>
          <w:szCs w:val="30"/>
        </w:rPr>
      </w:pPr>
    </w:p>
    <w:p w14:paraId="7E429127">
      <w:pPr>
        <w:pStyle w:val="3"/>
        <w:spacing w:before="322" w:line="252" w:lineRule="auto"/>
        <w:ind w:right="13" w:firstLine="14"/>
        <w:jc w:val="both"/>
        <w:rPr>
          <w:rFonts w:hint="eastAsia"/>
          <w:sz w:val="30"/>
          <w:szCs w:val="30"/>
        </w:rPr>
      </w:pPr>
      <w:r>
        <w:rPr>
          <w:rFonts w:hint="eastAsia"/>
          <w:sz w:val="30"/>
          <w:szCs w:val="30"/>
        </w:rPr>
        <w:t>Here, "having spoiled principalities and powers, he made a shew of them openly, triumphing over them in it."</w:t>
      </w:r>
    </w:p>
    <w:p w14:paraId="64A78BC3">
      <w:pPr>
        <w:pStyle w:val="3"/>
        <w:spacing w:before="322" w:line="252" w:lineRule="auto"/>
        <w:ind w:right="13" w:firstLine="14"/>
        <w:jc w:val="both"/>
        <w:rPr>
          <w:rFonts w:hint="eastAsia"/>
          <w:sz w:val="30"/>
          <w:szCs w:val="30"/>
        </w:rPr>
      </w:pPr>
    </w:p>
    <w:p w14:paraId="3AEF592A">
      <w:pPr>
        <w:pStyle w:val="3"/>
        <w:spacing w:before="322" w:line="252" w:lineRule="auto"/>
        <w:ind w:right="13" w:firstLine="14"/>
        <w:jc w:val="both"/>
        <w:rPr>
          <w:rFonts w:hint="eastAsia"/>
          <w:sz w:val="30"/>
          <w:szCs w:val="30"/>
        </w:rPr>
      </w:pPr>
      <w:r>
        <w:rPr>
          <w:rFonts w:hint="eastAsia"/>
          <w:sz w:val="30"/>
          <w:szCs w:val="30"/>
        </w:rPr>
        <w:t>在此，“既将一切执政的（principalities）、掌权的（powers）掳来，明显给众人看，就仗着十字架夸胜（triumphing over them in it）。”</w:t>
      </w:r>
    </w:p>
    <w:p w14:paraId="221CE6B9">
      <w:pPr>
        <w:pStyle w:val="3"/>
        <w:spacing w:before="322" w:line="252" w:lineRule="auto"/>
        <w:ind w:right="13" w:firstLine="14"/>
        <w:jc w:val="both"/>
        <w:rPr>
          <w:rFonts w:hint="eastAsia"/>
          <w:sz w:val="30"/>
          <w:szCs w:val="30"/>
        </w:rPr>
      </w:pPr>
    </w:p>
    <w:p w14:paraId="3EB0E71C">
      <w:pPr>
        <w:pStyle w:val="3"/>
        <w:spacing w:before="322" w:line="252" w:lineRule="auto"/>
        <w:ind w:right="13" w:firstLine="14"/>
        <w:jc w:val="both"/>
        <w:rPr>
          <w:rFonts w:hint="eastAsia"/>
          <w:sz w:val="30"/>
          <w:szCs w:val="30"/>
        </w:rPr>
      </w:pPr>
      <w:r>
        <w:rPr>
          <w:rFonts w:hint="eastAsia"/>
          <w:sz w:val="30"/>
          <w:szCs w:val="30"/>
        </w:rPr>
        <w:t>Here, here, the afflicted soul finds that which sweetens the waters of her tribulation, although they seem to flow from the well of Marah itself.h</w:t>
      </w:r>
    </w:p>
    <w:p w14:paraId="6A2AB1EB">
      <w:pPr>
        <w:pStyle w:val="3"/>
        <w:spacing w:before="322" w:line="252" w:lineRule="auto"/>
        <w:ind w:right="13" w:firstLine="14"/>
        <w:jc w:val="both"/>
        <w:rPr>
          <w:rFonts w:hint="eastAsia"/>
          <w:sz w:val="30"/>
          <w:szCs w:val="30"/>
        </w:rPr>
      </w:pPr>
    </w:p>
    <w:p w14:paraId="0351830E">
      <w:pPr>
        <w:pStyle w:val="3"/>
        <w:spacing w:before="322" w:line="252" w:lineRule="auto"/>
        <w:ind w:right="13" w:firstLine="14"/>
        <w:jc w:val="both"/>
        <w:rPr>
          <w:rFonts w:hint="eastAsia"/>
          <w:sz w:val="30"/>
          <w:szCs w:val="30"/>
        </w:rPr>
      </w:pPr>
      <w:r>
        <w:rPr>
          <w:rFonts w:hint="eastAsia"/>
          <w:sz w:val="30"/>
          <w:szCs w:val="30"/>
        </w:rPr>
        <w:t>在此，在此，受苦的灵魂（afflicted soul）找到了那能使她苦难（tribulation）之水变甜的东西，即使那水似乎是从玛拉（Marah）的井本身流出来的。h</w:t>
      </w:r>
    </w:p>
    <w:p w14:paraId="428F45CF">
      <w:pPr>
        <w:pStyle w:val="3"/>
        <w:spacing w:before="322" w:line="252" w:lineRule="auto"/>
        <w:ind w:right="13" w:firstLine="14"/>
        <w:jc w:val="both"/>
        <w:rPr>
          <w:rFonts w:hint="eastAsia"/>
          <w:sz w:val="30"/>
          <w:szCs w:val="30"/>
        </w:rPr>
      </w:pPr>
    </w:p>
    <w:p w14:paraId="5CCC43BE">
      <w:pPr>
        <w:pStyle w:val="3"/>
        <w:spacing w:before="322" w:line="252" w:lineRule="auto"/>
        <w:ind w:right="13" w:firstLine="14"/>
        <w:jc w:val="both"/>
        <w:rPr>
          <w:rFonts w:hint="eastAsia"/>
          <w:sz w:val="30"/>
          <w:szCs w:val="30"/>
        </w:rPr>
      </w:pPr>
      <w:r>
        <w:rPr>
          <w:rFonts w:hint="eastAsia"/>
          <w:sz w:val="30"/>
          <w:szCs w:val="30"/>
        </w:rPr>
        <w:t>In one word, he delivered us from every curse, he loaded us with every kind of blessings, when he was suspended on the tree, and made the curse of God for us.</w:t>
      </w:r>
    </w:p>
    <w:p w14:paraId="572A63C3">
      <w:pPr>
        <w:pStyle w:val="3"/>
        <w:spacing w:before="322" w:line="252" w:lineRule="auto"/>
        <w:ind w:right="13" w:firstLine="14"/>
        <w:jc w:val="both"/>
        <w:rPr>
          <w:rFonts w:hint="eastAsia"/>
          <w:sz w:val="30"/>
          <w:szCs w:val="30"/>
        </w:rPr>
      </w:pPr>
    </w:p>
    <w:p w14:paraId="53884174">
      <w:pPr>
        <w:pStyle w:val="3"/>
        <w:spacing w:before="322" w:line="252" w:lineRule="auto"/>
        <w:ind w:right="13" w:firstLine="14"/>
        <w:jc w:val="both"/>
        <w:rPr>
          <w:rFonts w:hint="eastAsia"/>
          <w:sz w:val="30"/>
          <w:szCs w:val="30"/>
        </w:rPr>
      </w:pPr>
      <w:r>
        <w:rPr>
          <w:rFonts w:hint="eastAsia"/>
          <w:sz w:val="30"/>
          <w:szCs w:val="30"/>
        </w:rPr>
        <w:t>总而言之，当祂被悬挂在木头上，为我们成为上帝的咒诅（curse of God）时，祂救我们脱离了各样的咒诅（curse），将各样的福分（blessings）加在我们身上。</w:t>
      </w:r>
    </w:p>
    <w:p w14:paraId="3E5A04DC">
      <w:pPr>
        <w:pStyle w:val="3"/>
        <w:spacing w:before="322" w:line="252" w:lineRule="auto"/>
        <w:ind w:right="13" w:firstLine="14"/>
        <w:jc w:val="both"/>
        <w:rPr>
          <w:rFonts w:hint="eastAsia"/>
          <w:sz w:val="30"/>
          <w:szCs w:val="30"/>
        </w:rPr>
      </w:pPr>
    </w:p>
    <w:p w14:paraId="42D5049A">
      <w:pPr>
        <w:pStyle w:val="3"/>
        <w:spacing w:before="322" w:line="252" w:lineRule="auto"/>
        <w:ind w:right="13" w:firstLine="14"/>
        <w:jc w:val="both"/>
        <w:rPr>
          <w:rFonts w:hint="eastAsia"/>
          <w:sz w:val="30"/>
          <w:szCs w:val="30"/>
        </w:rPr>
      </w:pPr>
      <w:r>
        <w:rPr>
          <w:rFonts w:hint="eastAsia"/>
          <w:sz w:val="30"/>
          <w:szCs w:val="30"/>
        </w:rPr>
        <w:t>LXIX. Add to this, that Christ was surrounded with a GUARD of soldiers, as of so many dogs, that he might obtain cohorts of angels for thy defence, and might himself keep thee, by the guard of his power, through faith, unto salvation, ready to be revealed in the last time.k</w:t>
      </w:r>
    </w:p>
    <w:p w14:paraId="020B4E87">
      <w:pPr>
        <w:pStyle w:val="3"/>
        <w:spacing w:before="322" w:line="252" w:lineRule="auto"/>
        <w:ind w:right="13" w:firstLine="14"/>
        <w:jc w:val="both"/>
        <w:rPr>
          <w:rFonts w:hint="eastAsia"/>
          <w:sz w:val="30"/>
          <w:szCs w:val="30"/>
        </w:rPr>
      </w:pPr>
    </w:p>
    <w:p w14:paraId="657E4E02">
      <w:pPr>
        <w:pStyle w:val="3"/>
        <w:spacing w:before="322" w:line="252" w:lineRule="auto"/>
        <w:ind w:right="13" w:firstLine="14"/>
        <w:jc w:val="both"/>
        <w:rPr>
          <w:rFonts w:hint="eastAsia"/>
          <w:sz w:val="30"/>
          <w:szCs w:val="30"/>
        </w:rPr>
      </w:pPr>
      <w:r>
        <w:rPr>
          <w:rFonts w:hint="eastAsia"/>
          <w:sz w:val="30"/>
          <w:szCs w:val="30"/>
        </w:rPr>
        <w:t>LXIX. 再加上，基督被一群士兵（GUARD）——如同许多犬类（dogs）——包围，是为了给你赢得天使（angels）军团的护卫（defence），并使祂自己能藉着祂大能的护卫（guard of his power），通过信心（faith），保守你，直到那末世要显现的救恩（salvation）。k</w:t>
      </w:r>
    </w:p>
    <w:p w14:paraId="407D9414">
      <w:pPr>
        <w:pStyle w:val="3"/>
        <w:spacing w:before="322" w:line="252" w:lineRule="auto"/>
        <w:ind w:right="13" w:firstLine="14"/>
        <w:jc w:val="both"/>
        <w:rPr>
          <w:rFonts w:hint="eastAsia"/>
          <w:sz w:val="30"/>
          <w:szCs w:val="30"/>
        </w:rPr>
      </w:pPr>
    </w:p>
    <w:p w14:paraId="1A7989BA">
      <w:pPr>
        <w:pStyle w:val="3"/>
        <w:spacing w:before="322" w:line="252" w:lineRule="auto"/>
        <w:ind w:right="13" w:firstLine="14"/>
        <w:jc w:val="both"/>
        <w:rPr>
          <w:rFonts w:hint="eastAsia"/>
          <w:sz w:val="30"/>
          <w:szCs w:val="30"/>
        </w:rPr>
      </w:pPr>
      <w:r>
        <w:rPr>
          <w:rFonts w:hint="eastAsia"/>
          <w:sz w:val="30"/>
          <w:szCs w:val="30"/>
        </w:rPr>
        <w:t>You are exposed, we admit, to cruel mockings, to numerous indignities, and to the reproaches of virulent tongues, by which it is not unlikely that your resolution may sometimes be shaken, and your faith and hope waver for a season; but behold in Christ, all your trials of this sort foreshown, sanctified, and for your sake overcome.</w:t>
      </w:r>
    </w:p>
    <w:p w14:paraId="662D2E59">
      <w:pPr>
        <w:pStyle w:val="3"/>
        <w:spacing w:before="322" w:line="252" w:lineRule="auto"/>
        <w:ind w:right="13" w:firstLine="14"/>
        <w:jc w:val="both"/>
        <w:rPr>
          <w:rFonts w:hint="eastAsia"/>
          <w:sz w:val="30"/>
          <w:szCs w:val="30"/>
        </w:rPr>
      </w:pPr>
    </w:p>
    <w:p w14:paraId="498E1BBB">
      <w:pPr>
        <w:pStyle w:val="3"/>
        <w:spacing w:before="322" w:line="252" w:lineRule="auto"/>
        <w:ind w:right="13" w:firstLine="14"/>
        <w:jc w:val="both"/>
        <w:rPr>
          <w:rFonts w:hint="eastAsia"/>
          <w:sz w:val="30"/>
          <w:szCs w:val="30"/>
        </w:rPr>
      </w:pPr>
      <w:r>
        <w:rPr>
          <w:rFonts w:hint="eastAsia"/>
          <w:sz w:val="30"/>
          <w:szCs w:val="30"/>
        </w:rPr>
        <w:t>我们承认，你暴露在残酷的嘲弄（cruel mockings）、无数的侮辱（indignities）和恶毒言语（virulent tongues）的责备（reproaches）之下，这些很可能有时会动摇你的决心（resolution），使你的信心（faith）和盼望（hope）暂时摇摆（waver）；但在基督里看哪，你所有这类试炼（trials）都已被预示（foreshown）、圣化（sanctified），并为你的缘故而被胜过（overcome）。</w:t>
      </w:r>
    </w:p>
    <w:p w14:paraId="211EE17D">
      <w:pPr>
        <w:pStyle w:val="3"/>
        <w:spacing w:before="322" w:line="252" w:lineRule="auto"/>
        <w:ind w:right="13" w:firstLine="14"/>
        <w:jc w:val="both"/>
        <w:rPr>
          <w:rFonts w:hint="eastAsia"/>
          <w:sz w:val="30"/>
          <w:szCs w:val="30"/>
        </w:rPr>
      </w:pPr>
    </w:p>
    <w:p w14:paraId="44C707BA">
      <w:pPr>
        <w:pStyle w:val="3"/>
        <w:spacing w:before="322" w:line="252" w:lineRule="auto"/>
        <w:ind w:right="13" w:firstLine="14"/>
        <w:jc w:val="both"/>
        <w:rPr>
          <w:rFonts w:hint="eastAsia"/>
          <w:sz w:val="30"/>
          <w:szCs w:val="30"/>
        </w:rPr>
      </w:pPr>
      <w:r>
        <w:rPr>
          <w:rFonts w:hint="eastAsia"/>
          <w:sz w:val="30"/>
          <w:szCs w:val="30"/>
        </w:rPr>
        <w:t>Only let it not seem grievous to thee, to be conformed to Jesus in this as well as in other respects: and learn from him to repel and extinguish all such fiery darts by silence, faith, and patience,—relying on the word of God, leaning on that hope which will never make ashamed, and assuring thyself that Christ, who was himself tried in the same manner with thee, will act the part of a "merciful and faithful Highpriest."</w:t>
      </w:r>
    </w:p>
    <w:p w14:paraId="7C75C3BC">
      <w:pPr>
        <w:pStyle w:val="3"/>
        <w:spacing w:before="322" w:line="252" w:lineRule="auto"/>
        <w:ind w:right="13" w:firstLine="14"/>
        <w:jc w:val="both"/>
        <w:rPr>
          <w:rFonts w:hint="eastAsia"/>
          <w:sz w:val="30"/>
          <w:szCs w:val="30"/>
        </w:rPr>
      </w:pPr>
    </w:p>
    <w:p w14:paraId="5EF653F3">
      <w:pPr>
        <w:pStyle w:val="3"/>
        <w:spacing w:before="322" w:line="252" w:lineRule="auto"/>
        <w:ind w:right="13" w:firstLine="14"/>
        <w:jc w:val="both"/>
        <w:rPr>
          <w:rFonts w:hint="eastAsia"/>
          <w:sz w:val="30"/>
          <w:szCs w:val="30"/>
        </w:rPr>
      </w:pPr>
      <w:r>
        <w:rPr>
          <w:rFonts w:hint="eastAsia"/>
          <w:sz w:val="30"/>
          <w:szCs w:val="30"/>
        </w:rPr>
        <w:t>只要让在这方面以及其他方面效法（conformed to）耶稣，不至于让你觉得沉重（grievous）：并向祂学习，藉着沉默（silence）、信心（faith）和忍耐（patience）——依靠上帝的话语（word of God），倚靠那永不使人羞愧（ashamed）的盼望（hope），并确信基督——祂自己曾以与你同样的方式受过试探（tried）——必会尽“慈悲忠信的大祭司（merciful and faithful Highpriest）”之职。</w:t>
      </w:r>
    </w:p>
    <w:p w14:paraId="2925B043">
      <w:pPr>
        <w:pStyle w:val="3"/>
        <w:spacing w:before="322" w:line="252" w:lineRule="auto"/>
        <w:ind w:right="13" w:firstLine="14"/>
        <w:jc w:val="both"/>
        <w:rPr>
          <w:rFonts w:hint="eastAsia"/>
          <w:sz w:val="30"/>
          <w:szCs w:val="30"/>
        </w:rPr>
      </w:pPr>
    </w:p>
    <w:p w14:paraId="7E8FC558">
      <w:pPr>
        <w:pStyle w:val="3"/>
        <w:spacing w:before="322" w:line="252" w:lineRule="auto"/>
        <w:ind w:right="13" w:firstLine="14"/>
        <w:jc w:val="both"/>
        <w:rPr>
          <w:rFonts w:hint="eastAsia"/>
          <w:sz w:val="30"/>
          <w:szCs w:val="30"/>
        </w:rPr>
      </w:pPr>
      <w:r>
        <w:rPr>
          <w:rFonts w:hint="eastAsia"/>
          <w:sz w:val="30"/>
          <w:szCs w:val="30"/>
        </w:rPr>
        <w:t>LXX. Consider, in fine, the DEATH of Christ, and see in it, 1st, The expiation of thy sin.</w:t>
      </w:r>
    </w:p>
    <w:p w14:paraId="20243814">
      <w:pPr>
        <w:pStyle w:val="3"/>
        <w:spacing w:before="322" w:line="252" w:lineRule="auto"/>
        <w:ind w:right="13" w:firstLine="14"/>
        <w:jc w:val="both"/>
        <w:rPr>
          <w:rFonts w:hint="eastAsia"/>
          <w:sz w:val="30"/>
          <w:szCs w:val="30"/>
        </w:rPr>
      </w:pPr>
    </w:p>
    <w:p w14:paraId="3C6CBE33">
      <w:pPr>
        <w:pStyle w:val="3"/>
        <w:spacing w:before="322" w:line="252" w:lineRule="auto"/>
        <w:ind w:right="13" w:firstLine="14"/>
        <w:jc w:val="both"/>
        <w:rPr>
          <w:rFonts w:hint="eastAsia"/>
          <w:sz w:val="30"/>
          <w:szCs w:val="30"/>
        </w:rPr>
      </w:pPr>
      <w:r>
        <w:rPr>
          <w:rFonts w:hint="eastAsia"/>
          <w:sz w:val="30"/>
          <w:szCs w:val="30"/>
        </w:rPr>
        <w:t>LXX. 最后，思想（Consider）基督的死（DEATH），并在其中看到：1. 你罪（sin）的赎清（expiation）。</w:t>
      </w:r>
    </w:p>
    <w:p w14:paraId="7EA3B87C">
      <w:pPr>
        <w:pStyle w:val="3"/>
        <w:spacing w:before="322" w:line="252" w:lineRule="auto"/>
        <w:ind w:right="13" w:firstLine="14"/>
        <w:jc w:val="both"/>
        <w:rPr>
          <w:rFonts w:hint="eastAsia"/>
          <w:sz w:val="30"/>
          <w:szCs w:val="30"/>
        </w:rPr>
      </w:pPr>
    </w:p>
    <w:p w14:paraId="78CC965F">
      <w:pPr>
        <w:pStyle w:val="3"/>
        <w:spacing w:before="322" w:line="252" w:lineRule="auto"/>
        <w:ind w:right="13" w:firstLine="14"/>
        <w:jc w:val="both"/>
        <w:rPr>
          <w:rFonts w:hint="eastAsia"/>
          <w:sz w:val="30"/>
          <w:szCs w:val="30"/>
        </w:rPr>
      </w:pPr>
      <w:r>
        <w:rPr>
          <w:rFonts w:hint="eastAsia"/>
          <w:sz w:val="30"/>
          <w:szCs w:val="30"/>
        </w:rPr>
        <w:t>For he made "his soul an offering for sin," "to finish the transgression, to make an end of sin, to make reconciliation for iniquity, and to bring in everlasting righteousness."n</w:t>
      </w:r>
    </w:p>
    <w:p w14:paraId="3D254A17">
      <w:pPr>
        <w:pStyle w:val="3"/>
        <w:spacing w:before="322" w:line="252" w:lineRule="auto"/>
        <w:ind w:right="13" w:firstLine="14"/>
        <w:jc w:val="both"/>
        <w:rPr>
          <w:rFonts w:hint="eastAsia"/>
          <w:sz w:val="30"/>
          <w:szCs w:val="30"/>
        </w:rPr>
      </w:pPr>
    </w:p>
    <w:p w14:paraId="59BC84DA">
      <w:pPr>
        <w:pStyle w:val="3"/>
        <w:spacing w:before="322" w:line="252" w:lineRule="auto"/>
        <w:ind w:right="13" w:firstLine="14"/>
        <w:jc w:val="both"/>
        <w:rPr>
          <w:rFonts w:hint="eastAsia"/>
          <w:sz w:val="30"/>
          <w:szCs w:val="30"/>
        </w:rPr>
      </w:pPr>
      <w:r>
        <w:rPr>
          <w:rFonts w:hint="eastAsia"/>
          <w:sz w:val="30"/>
          <w:szCs w:val="30"/>
        </w:rPr>
        <w:t>因为祂使“祂的性命（soul）作赎罪祭（offering for sin）”，为要“止住罪过（finish the transgression），除净罪恶（make an end of sin），赎尽罪孽（make reconciliation for iniquity），引进永义（bring in everlasting righteousness）。”n</w:t>
      </w:r>
    </w:p>
    <w:p w14:paraId="264D7E03">
      <w:pPr>
        <w:pStyle w:val="3"/>
        <w:spacing w:before="322" w:line="252" w:lineRule="auto"/>
        <w:ind w:right="13" w:firstLine="14"/>
        <w:jc w:val="both"/>
        <w:rPr>
          <w:rFonts w:hint="eastAsia"/>
          <w:sz w:val="30"/>
          <w:szCs w:val="30"/>
        </w:rPr>
      </w:pPr>
    </w:p>
    <w:p w14:paraId="102DA03B">
      <w:pPr>
        <w:pStyle w:val="3"/>
        <w:spacing w:before="322" w:line="252" w:lineRule="auto"/>
        <w:ind w:right="13" w:firstLine="14"/>
        <w:jc w:val="both"/>
        <w:rPr>
          <w:rFonts w:hint="eastAsia"/>
          <w:sz w:val="30"/>
          <w:szCs w:val="30"/>
        </w:rPr>
      </w:pPr>
      <w:r>
        <w:rPr>
          <w:rFonts w:hint="eastAsia"/>
          <w:sz w:val="30"/>
          <w:szCs w:val="30"/>
        </w:rPr>
        <w:t>"As it is appointed unto men once to die, so also Christ was once offered to bear," to take upon himself and thus to take away, "the sins of many."</w:t>
      </w:r>
    </w:p>
    <w:p w14:paraId="240CC7A6">
      <w:pPr>
        <w:pStyle w:val="3"/>
        <w:spacing w:before="322" w:line="252" w:lineRule="auto"/>
        <w:ind w:right="13" w:firstLine="14"/>
        <w:jc w:val="both"/>
        <w:rPr>
          <w:rFonts w:hint="eastAsia"/>
          <w:sz w:val="30"/>
          <w:szCs w:val="30"/>
        </w:rPr>
      </w:pPr>
    </w:p>
    <w:p w14:paraId="3DB0BF88">
      <w:pPr>
        <w:pStyle w:val="3"/>
        <w:spacing w:before="322" w:line="252" w:lineRule="auto"/>
        <w:ind w:right="13" w:firstLine="14"/>
        <w:jc w:val="both"/>
        <w:rPr>
          <w:sz w:val="30"/>
          <w:szCs w:val="30"/>
        </w:rPr>
      </w:pPr>
      <w:r>
        <w:rPr>
          <w:rFonts w:hint="eastAsia"/>
          <w:sz w:val="30"/>
          <w:szCs w:val="30"/>
        </w:rPr>
        <w:t>“按着定命（appointed），人人都有一死，……像这样，基督既然一次被献（once offered），担当了（bear）”——即承担在自己身上并因此除去——“多人的罪（sins of many）。”</w:t>
      </w:r>
    </w:p>
    <w:p w14:paraId="41B3AF7F">
      <w:pPr>
        <w:pStyle w:val="3"/>
        <w:spacing w:before="322" w:line="252" w:lineRule="auto"/>
        <w:ind w:right="13" w:firstLine="14"/>
        <w:jc w:val="both"/>
        <w:rPr>
          <w:sz w:val="30"/>
          <w:szCs w:val="30"/>
        </w:rPr>
      </w:pPr>
    </w:p>
    <w:p w14:paraId="7E1D66FF">
      <w:pPr>
        <w:pStyle w:val="3"/>
        <w:spacing w:before="318" w:line="252" w:lineRule="auto"/>
        <w:ind w:left="3"/>
        <w:jc w:val="both"/>
        <w:rPr>
          <w:rFonts w:hint="eastAsia"/>
          <w:spacing w:val="-1"/>
          <w:sz w:val="30"/>
          <w:szCs w:val="30"/>
        </w:rPr>
      </w:pPr>
      <w:r>
        <w:rPr>
          <w:rFonts w:hint="eastAsia"/>
          <w:spacing w:val="-1"/>
          <w:sz w:val="30"/>
          <w:szCs w:val="30"/>
        </w:rPr>
        <w:t>LXXI. 2dly, See the death of thy death.</w:t>
      </w:r>
    </w:p>
    <w:p w14:paraId="6A03F56F">
      <w:pPr>
        <w:pStyle w:val="3"/>
        <w:spacing w:before="318" w:line="252" w:lineRule="auto"/>
        <w:ind w:left="3"/>
        <w:jc w:val="both"/>
        <w:rPr>
          <w:rFonts w:hint="eastAsia"/>
          <w:spacing w:val="-1"/>
          <w:sz w:val="30"/>
          <w:szCs w:val="30"/>
        </w:rPr>
      </w:pPr>
    </w:p>
    <w:p w14:paraId="14E4E813">
      <w:pPr>
        <w:pStyle w:val="3"/>
        <w:spacing w:before="318" w:line="252" w:lineRule="auto"/>
        <w:ind w:left="3"/>
        <w:jc w:val="both"/>
        <w:rPr>
          <w:rFonts w:hint="eastAsia"/>
          <w:spacing w:val="-1"/>
          <w:sz w:val="30"/>
          <w:szCs w:val="30"/>
        </w:rPr>
      </w:pPr>
      <w:r>
        <w:rPr>
          <w:rFonts w:hint="eastAsia"/>
          <w:spacing w:val="-1"/>
          <w:sz w:val="30"/>
          <w:szCs w:val="30"/>
        </w:rPr>
        <w:t>LXXI. 第二，看见你死亡的死亡。</w:t>
      </w:r>
    </w:p>
    <w:p w14:paraId="1BCB8869">
      <w:pPr>
        <w:pStyle w:val="3"/>
        <w:spacing w:before="318" w:line="252" w:lineRule="auto"/>
        <w:ind w:left="3"/>
        <w:jc w:val="both"/>
        <w:rPr>
          <w:rFonts w:hint="eastAsia"/>
          <w:spacing w:val="-1"/>
          <w:sz w:val="30"/>
          <w:szCs w:val="30"/>
        </w:rPr>
      </w:pPr>
    </w:p>
    <w:p w14:paraId="3A142801">
      <w:pPr>
        <w:pStyle w:val="3"/>
        <w:spacing w:before="318" w:line="252" w:lineRule="auto"/>
        <w:ind w:left="3"/>
        <w:jc w:val="both"/>
        <w:rPr>
          <w:rFonts w:hint="eastAsia"/>
          <w:spacing w:val="-1"/>
          <w:sz w:val="30"/>
          <w:szCs w:val="30"/>
        </w:rPr>
      </w:pPr>
      <w:r>
        <w:rPr>
          <w:rFonts w:hint="eastAsia"/>
          <w:spacing w:val="-1"/>
          <w:sz w:val="30"/>
          <w:szCs w:val="30"/>
        </w:rPr>
        <w:t>Death imagined that he would utterly swallow up Christ; but by a surprising reverse, death himself was, by the dying Redeemer, "swallowed up in victory."</w:t>
      </w:r>
    </w:p>
    <w:p w14:paraId="17415572">
      <w:pPr>
        <w:pStyle w:val="3"/>
        <w:spacing w:before="318" w:line="252" w:lineRule="auto"/>
        <w:ind w:left="3"/>
        <w:jc w:val="both"/>
        <w:rPr>
          <w:rFonts w:hint="eastAsia"/>
          <w:spacing w:val="-1"/>
          <w:sz w:val="30"/>
          <w:szCs w:val="30"/>
        </w:rPr>
      </w:pPr>
    </w:p>
    <w:p w14:paraId="2A41106D">
      <w:pPr>
        <w:pStyle w:val="3"/>
        <w:spacing w:before="318" w:line="252" w:lineRule="auto"/>
        <w:ind w:left="3"/>
        <w:jc w:val="both"/>
        <w:rPr>
          <w:rFonts w:hint="eastAsia"/>
          <w:spacing w:val="-1"/>
          <w:sz w:val="30"/>
          <w:szCs w:val="30"/>
        </w:rPr>
      </w:pPr>
      <w:r>
        <w:rPr>
          <w:rFonts w:hint="eastAsia"/>
          <w:spacing w:val="-1"/>
          <w:sz w:val="30"/>
          <w:szCs w:val="30"/>
        </w:rPr>
        <w:t>死亡曾想象它会彻底吞噬基督；但出乎意料地反转，死亡本身反被垂死的救赎主“得胜吞灭了”（swallowed up in victory）。</w:t>
      </w:r>
    </w:p>
    <w:p w14:paraId="4E8A713F">
      <w:pPr>
        <w:pStyle w:val="3"/>
        <w:spacing w:before="318" w:line="252" w:lineRule="auto"/>
        <w:ind w:left="3"/>
        <w:jc w:val="both"/>
        <w:rPr>
          <w:rFonts w:hint="eastAsia"/>
          <w:spacing w:val="-1"/>
          <w:sz w:val="30"/>
          <w:szCs w:val="30"/>
        </w:rPr>
      </w:pPr>
    </w:p>
    <w:p w14:paraId="48917EFB">
      <w:pPr>
        <w:pStyle w:val="3"/>
        <w:spacing w:before="318" w:line="252" w:lineRule="auto"/>
        <w:ind w:left="3"/>
        <w:jc w:val="both"/>
        <w:rPr>
          <w:rFonts w:hint="eastAsia"/>
          <w:spacing w:val="-1"/>
          <w:sz w:val="30"/>
          <w:szCs w:val="30"/>
        </w:rPr>
      </w:pPr>
      <w:r>
        <w:rPr>
          <w:rFonts w:hint="eastAsia"/>
          <w:spacing w:val="-1"/>
          <w:sz w:val="30"/>
          <w:szCs w:val="30"/>
        </w:rPr>
        <w:t>Christ was to death a worm, by which the monster, with extreme avidity swallowing at once, so to speak, the worm and the hook, miserably perished.</w:t>
      </w:r>
    </w:p>
    <w:p w14:paraId="0A2DB2AE">
      <w:pPr>
        <w:pStyle w:val="3"/>
        <w:spacing w:before="318" w:line="252" w:lineRule="auto"/>
        <w:ind w:left="3"/>
        <w:jc w:val="both"/>
        <w:rPr>
          <w:rFonts w:hint="eastAsia"/>
          <w:spacing w:val="-1"/>
          <w:sz w:val="30"/>
          <w:szCs w:val="30"/>
        </w:rPr>
      </w:pPr>
    </w:p>
    <w:p w14:paraId="41732E29">
      <w:pPr>
        <w:pStyle w:val="3"/>
        <w:spacing w:before="318" w:line="252" w:lineRule="auto"/>
        <w:ind w:left="3"/>
        <w:jc w:val="both"/>
        <w:rPr>
          <w:rFonts w:hint="eastAsia"/>
          <w:spacing w:val="-1"/>
          <w:sz w:val="30"/>
          <w:szCs w:val="30"/>
        </w:rPr>
      </w:pPr>
      <w:r>
        <w:rPr>
          <w:rFonts w:hint="eastAsia"/>
          <w:spacing w:val="-1"/>
          <w:sz w:val="30"/>
          <w:szCs w:val="30"/>
        </w:rPr>
        <w:t>对死亡而言，基督如同虫饵，那怪物（指死亡）极其贪婪地，可以说，同时吞下了虫饵和鱼钩，结果悲惨地灭亡了。</w:t>
      </w:r>
    </w:p>
    <w:p w14:paraId="2A2A6C30">
      <w:pPr>
        <w:pStyle w:val="3"/>
        <w:spacing w:before="318" w:line="252" w:lineRule="auto"/>
        <w:ind w:left="3"/>
        <w:jc w:val="both"/>
        <w:rPr>
          <w:rFonts w:hint="eastAsia"/>
          <w:spacing w:val="-1"/>
          <w:sz w:val="30"/>
          <w:szCs w:val="30"/>
        </w:rPr>
      </w:pPr>
    </w:p>
    <w:p w14:paraId="1DDCACC3">
      <w:pPr>
        <w:pStyle w:val="3"/>
        <w:spacing w:before="318" w:line="252" w:lineRule="auto"/>
        <w:ind w:left="3"/>
        <w:jc w:val="both"/>
        <w:rPr>
          <w:rFonts w:hint="eastAsia"/>
          <w:spacing w:val="-1"/>
          <w:sz w:val="30"/>
          <w:szCs w:val="30"/>
        </w:rPr>
      </w:pPr>
      <w:r>
        <w:rPr>
          <w:rFonts w:hint="eastAsia"/>
          <w:spacing w:val="-1"/>
          <w:sz w:val="30"/>
          <w:szCs w:val="30"/>
        </w:rPr>
        <w:t>He was poison, which death no sooner drank than he felt, so to speak, the sorrows and pains of child-birth; nor could he retain him, or be at ease, till Christ rose again from the sepulchre, and became "the First-begotten of the dead."</w:t>
      </w:r>
    </w:p>
    <w:p w14:paraId="2ADE02E6">
      <w:pPr>
        <w:pStyle w:val="3"/>
        <w:spacing w:before="318" w:line="252" w:lineRule="auto"/>
        <w:ind w:left="3"/>
        <w:jc w:val="both"/>
        <w:rPr>
          <w:rFonts w:hint="eastAsia"/>
          <w:spacing w:val="-1"/>
          <w:sz w:val="30"/>
          <w:szCs w:val="30"/>
        </w:rPr>
      </w:pPr>
    </w:p>
    <w:p w14:paraId="15E9E034">
      <w:pPr>
        <w:pStyle w:val="3"/>
        <w:spacing w:before="318" w:line="252" w:lineRule="auto"/>
        <w:ind w:left="3"/>
        <w:jc w:val="both"/>
        <w:rPr>
          <w:rFonts w:hint="eastAsia"/>
          <w:spacing w:val="-1"/>
          <w:sz w:val="30"/>
          <w:szCs w:val="30"/>
        </w:rPr>
      </w:pPr>
      <w:r>
        <w:rPr>
          <w:rFonts w:hint="eastAsia"/>
          <w:spacing w:val="-1"/>
          <w:sz w:val="30"/>
          <w:szCs w:val="30"/>
        </w:rPr>
        <w:t>祂是毒药，死亡一饮下，可以说，立刻就感受到了生产的痛苦和艰难；它无法留住祂，也无法安宁，直到基督从坟墓中复活，成为“死人中首先复生的（the First-begotten of the dead）”。</w:t>
      </w:r>
    </w:p>
    <w:p w14:paraId="4126732D">
      <w:pPr>
        <w:pStyle w:val="3"/>
        <w:spacing w:before="318" w:line="252" w:lineRule="auto"/>
        <w:ind w:left="3"/>
        <w:jc w:val="both"/>
        <w:rPr>
          <w:rFonts w:hint="eastAsia"/>
          <w:spacing w:val="-1"/>
          <w:sz w:val="30"/>
          <w:szCs w:val="30"/>
        </w:rPr>
      </w:pPr>
    </w:p>
    <w:p w14:paraId="030C7000">
      <w:pPr>
        <w:pStyle w:val="3"/>
        <w:spacing w:before="318" w:line="252" w:lineRule="auto"/>
        <w:ind w:left="3"/>
        <w:jc w:val="both"/>
        <w:rPr>
          <w:rFonts w:hint="eastAsia"/>
          <w:spacing w:val="-1"/>
          <w:sz w:val="30"/>
          <w:szCs w:val="30"/>
        </w:rPr>
      </w:pPr>
      <w:r>
        <w:rPr>
          <w:rFonts w:hint="eastAsia"/>
          <w:spacing w:val="-1"/>
          <w:sz w:val="30"/>
          <w:szCs w:val="30"/>
        </w:rPr>
        <w:t>He was a solid rock, on which death having fixed his sting and dashed his teeth, quite lost the power to sting and to bite.</w:t>
      </w:r>
    </w:p>
    <w:p w14:paraId="7B8075BA">
      <w:pPr>
        <w:pStyle w:val="3"/>
        <w:spacing w:before="318" w:line="252" w:lineRule="auto"/>
        <w:ind w:left="3"/>
        <w:jc w:val="both"/>
        <w:rPr>
          <w:rFonts w:hint="eastAsia"/>
          <w:spacing w:val="-1"/>
          <w:sz w:val="30"/>
          <w:szCs w:val="30"/>
        </w:rPr>
      </w:pPr>
    </w:p>
    <w:p w14:paraId="69898EE4">
      <w:pPr>
        <w:pStyle w:val="3"/>
        <w:spacing w:before="318" w:line="252" w:lineRule="auto"/>
        <w:ind w:left="3"/>
        <w:jc w:val="both"/>
        <w:rPr>
          <w:rFonts w:hint="eastAsia"/>
          <w:spacing w:val="-1"/>
          <w:sz w:val="30"/>
          <w:szCs w:val="30"/>
        </w:rPr>
      </w:pPr>
      <w:r>
        <w:rPr>
          <w:rFonts w:hint="eastAsia"/>
          <w:spacing w:val="-1"/>
          <w:sz w:val="30"/>
          <w:szCs w:val="30"/>
        </w:rPr>
        <w:t>祂是坚固的磐石，死亡将它的毒钩刺在其上，将它的牙齿撞在其上，结果完全失去了刺和咬的能力。</w:t>
      </w:r>
    </w:p>
    <w:p w14:paraId="6D1E663C">
      <w:pPr>
        <w:pStyle w:val="3"/>
        <w:spacing w:before="318" w:line="252" w:lineRule="auto"/>
        <w:ind w:left="3"/>
        <w:jc w:val="both"/>
        <w:rPr>
          <w:rFonts w:hint="eastAsia"/>
          <w:spacing w:val="-1"/>
          <w:sz w:val="30"/>
          <w:szCs w:val="30"/>
        </w:rPr>
      </w:pPr>
    </w:p>
    <w:p w14:paraId="6C23E4A4">
      <w:pPr>
        <w:pStyle w:val="3"/>
        <w:spacing w:before="318" w:line="252" w:lineRule="auto"/>
        <w:ind w:left="3"/>
        <w:jc w:val="both"/>
        <w:rPr>
          <w:rFonts w:hint="eastAsia"/>
          <w:spacing w:val="-1"/>
          <w:sz w:val="30"/>
          <w:szCs w:val="30"/>
        </w:rPr>
      </w:pPr>
      <w:r>
        <w:rPr>
          <w:rFonts w:hint="eastAsia"/>
          <w:spacing w:val="-1"/>
          <w:sz w:val="30"/>
          <w:szCs w:val="30"/>
        </w:rPr>
        <w:t>In fine, "he abolished death;" he rendered it feeble and ineffective,* so that whatever efforts this tyrant, when raging with redoubled fury in the final conflict, may make against the saints, they are without effect.</w:t>
      </w:r>
    </w:p>
    <w:p w14:paraId="0985B9F7">
      <w:pPr>
        <w:pStyle w:val="3"/>
        <w:spacing w:before="318" w:line="252" w:lineRule="auto"/>
        <w:ind w:left="3"/>
        <w:jc w:val="both"/>
        <w:rPr>
          <w:rFonts w:hint="eastAsia"/>
          <w:spacing w:val="-1"/>
          <w:sz w:val="30"/>
          <w:szCs w:val="30"/>
        </w:rPr>
      </w:pPr>
    </w:p>
    <w:p w14:paraId="3A99534C">
      <w:pPr>
        <w:pStyle w:val="3"/>
        <w:spacing w:before="318" w:line="252" w:lineRule="auto"/>
        <w:ind w:left="3"/>
        <w:jc w:val="both"/>
        <w:rPr>
          <w:rFonts w:hint="eastAsia"/>
          <w:spacing w:val="-1"/>
          <w:sz w:val="30"/>
          <w:szCs w:val="30"/>
        </w:rPr>
      </w:pPr>
      <w:r>
        <w:rPr>
          <w:rFonts w:hint="eastAsia"/>
          <w:spacing w:val="-1"/>
          <w:sz w:val="30"/>
          <w:szCs w:val="30"/>
        </w:rPr>
        <w:t>总之，“祂废掉了死亡”（he abolished death）；祂使死亡变得软弱无力（feeble and ineffective），*以致于这暴君（指死亡）在最后的争战中，以加倍的狂怒向圣徒们发动任何攻击，都归于无效。</w:t>
      </w:r>
    </w:p>
    <w:p w14:paraId="14B2A8F3">
      <w:pPr>
        <w:pStyle w:val="3"/>
        <w:spacing w:before="318" w:line="252" w:lineRule="auto"/>
        <w:ind w:left="3"/>
        <w:jc w:val="both"/>
        <w:rPr>
          <w:rFonts w:hint="eastAsia"/>
          <w:spacing w:val="-1"/>
          <w:sz w:val="30"/>
          <w:szCs w:val="30"/>
        </w:rPr>
      </w:pPr>
    </w:p>
    <w:p w14:paraId="63D7C072">
      <w:pPr>
        <w:pStyle w:val="3"/>
        <w:spacing w:before="318" w:line="252" w:lineRule="auto"/>
        <w:ind w:left="3"/>
        <w:jc w:val="both"/>
        <w:rPr>
          <w:rFonts w:hint="eastAsia"/>
          <w:spacing w:val="-1"/>
          <w:sz w:val="30"/>
          <w:szCs w:val="30"/>
        </w:rPr>
      </w:pPr>
      <w:r>
        <w:rPr>
          <w:rFonts w:hint="eastAsia"/>
          <w:spacing w:val="-1"/>
          <w:sz w:val="30"/>
          <w:szCs w:val="30"/>
        </w:rPr>
        <w:t>To believers death is not that which it is in itself, the punishment of sin denounced by the curse of the law; but the termination of sin and of all their sorrows, and an entrance into life eternal,t—an event to be desired rather than dreaded.</w:t>
      </w:r>
    </w:p>
    <w:p w14:paraId="28072A9E">
      <w:pPr>
        <w:pStyle w:val="3"/>
        <w:spacing w:before="318" w:line="252" w:lineRule="auto"/>
        <w:ind w:left="3"/>
        <w:jc w:val="both"/>
        <w:rPr>
          <w:rFonts w:hint="eastAsia"/>
          <w:spacing w:val="-1"/>
          <w:sz w:val="30"/>
          <w:szCs w:val="30"/>
        </w:rPr>
      </w:pPr>
    </w:p>
    <w:p w14:paraId="0CB80C4B">
      <w:pPr>
        <w:pStyle w:val="3"/>
        <w:spacing w:before="318" w:line="252" w:lineRule="auto"/>
        <w:ind w:left="3"/>
        <w:jc w:val="both"/>
        <w:rPr>
          <w:rFonts w:hint="eastAsia"/>
          <w:spacing w:val="-1"/>
          <w:sz w:val="30"/>
          <w:szCs w:val="30"/>
        </w:rPr>
      </w:pPr>
      <w:r>
        <w:rPr>
          <w:rFonts w:hint="eastAsia"/>
          <w:spacing w:val="-1"/>
          <w:sz w:val="30"/>
          <w:szCs w:val="30"/>
        </w:rPr>
        <w:t>对信徒而言，死亡不再是它本身的样子——律法咒诅所宣告的罪的刑罚；而是罪和他们一切忧伤的终结，以及进入永生（life eternal）的门户，t——这是一个值得盼望而非恐惧的事件。</w:t>
      </w:r>
    </w:p>
    <w:p w14:paraId="40428E56">
      <w:pPr>
        <w:pStyle w:val="3"/>
        <w:spacing w:before="318" w:line="252" w:lineRule="auto"/>
        <w:ind w:left="3"/>
        <w:jc w:val="both"/>
        <w:rPr>
          <w:rFonts w:hint="eastAsia"/>
          <w:spacing w:val="-1"/>
          <w:sz w:val="30"/>
          <w:szCs w:val="30"/>
        </w:rPr>
      </w:pPr>
    </w:p>
    <w:p w14:paraId="37705AAC">
      <w:pPr>
        <w:pStyle w:val="3"/>
        <w:spacing w:before="318" w:line="252" w:lineRule="auto"/>
        <w:ind w:left="3"/>
        <w:jc w:val="both"/>
        <w:rPr>
          <w:rFonts w:hint="eastAsia"/>
          <w:spacing w:val="-1"/>
          <w:sz w:val="30"/>
          <w:szCs w:val="30"/>
        </w:rPr>
      </w:pPr>
      <w:r>
        <w:rPr>
          <w:rFonts w:hint="eastAsia"/>
          <w:spacing w:val="-1"/>
          <w:sz w:val="30"/>
          <w:szCs w:val="30"/>
        </w:rPr>
        <w:t>Death, we confess, retains its name; Its fatal sting it cannot claim.</w:t>
      </w:r>
    </w:p>
    <w:p w14:paraId="17A87C1C">
      <w:pPr>
        <w:pStyle w:val="3"/>
        <w:spacing w:before="318" w:line="252" w:lineRule="auto"/>
        <w:ind w:left="3"/>
        <w:jc w:val="both"/>
        <w:rPr>
          <w:rFonts w:hint="eastAsia"/>
          <w:spacing w:val="-1"/>
          <w:sz w:val="30"/>
          <w:szCs w:val="30"/>
        </w:rPr>
      </w:pPr>
    </w:p>
    <w:p w14:paraId="40A8755B">
      <w:pPr>
        <w:pStyle w:val="3"/>
        <w:spacing w:before="318" w:line="252" w:lineRule="auto"/>
        <w:ind w:left="3"/>
        <w:jc w:val="both"/>
        <w:rPr>
          <w:rFonts w:hint="eastAsia"/>
          <w:spacing w:val="-1"/>
          <w:sz w:val="30"/>
          <w:szCs w:val="30"/>
        </w:rPr>
      </w:pPr>
      <w:r>
        <w:rPr>
          <w:rFonts w:hint="eastAsia"/>
          <w:spacing w:val="-1"/>
          <w:sz w:val="30"/>
          <w:szCs w:val="30"/>
        </w:rPr>
        <w:t>死亡，我们承认，仍保有其名；但其致命毒钩，已无权施威。</w:t>
      </w:r>
    </w:p>
    <w:p w14:paraId="51FDE26E">
      <w:pPr>
        <w:pStyle w:val="3"/>
        <w:spacing w:before="318" w:line="252" w:lineRule="auto"/>
        <w:ind w:left="3"/>
        <w:jc w:val="both"/>
        <w:rPr>
          <w:rFonts w:hint="eastAsia"/>
          <w:spacing w:val="-1"/>
          <w:sz w:val="30"/>
          <w:szCs w:val="30"/>
        </w:rPr>
      </w:pPr>
    </w:p>
    <w:p w14:paraId="486AB928">
      <w:pPr>
        <w:pStyle w:val="3"/>
        <w:spacing w:before="318" w:line="252" w:lineRule="auto"/>
        <w:ind w:left="3"/>
        <w:jc w:val="both"/>
        <w:rPr>
          <w:rFonts w:hint="eastAsia"/>
          <w:spacing w:val="-1"/>
          <w:sz w:val="30"/>
          <w:szCs w:val="30"/>
        </w:rPr>
      </w:pPr>
      <w:r>
        <w:rPr>
          <w:rFonts w:hint="eastAsia"/>
          <w:spacing w:val="-1"/>
          <w:sz w:val="30"/>
          <w:szCs w:val="30"/>
        </w:rPr>
        <w:t>The Christian finds this last of foes, Ordain'd to give him sweet repose.†</w:t>
      </w:r>
    </w:p>
    <w:p w14:paraId="7D6FD5A1">
      <w:pPr>
        <w:pStyle w:val="3"/>
        <w:spacing w:before="318" w:line="252" w:lineRule="auto"/>
        <w:ind w:left="3"/>
        <w:jc w:val="both"/>
        <w:rPr>
          <w:rFonts w:hint="eastAsia"/>
          <w:spacing w:val="-1"/>
          <w:sz w:val="30"/>
          <w:szCs w:val="30"/>
        </w:rPr>
      </w:pPr>
    </w:p>
    <w:p w14:paraId="792B45FD">
      <w:pPr>
        <w:pStyle w:val="3"/>
        <w:spacing w:before="318" w:line="252" w:lineRule="auto"/>
        <w:ind w:left="3"/>
        <w:jc w:val="both"/>
        <w:rPr>
          <w:rFonts w:hint="eastAsia"/>
          <w:spacing w:val="-1"/>
          <w:sz w:val="30"/>
          <w:szCs w:val="30"/>
        </w:rPr>
      </w:pPr>
      <w:r>
        <w:rPr>
          <w:rFonts w:hint="eastAsia"/>
          <w:spacing w:val="-1"/>
          <w:sz w:val="30"/>
          <w:szCs w:val="30"/>
        </w:rPr>
        <w:t>基督徒发现这最后的仇敌，竟被命定赐他甜蜜安息。†</w:t>
      </w:r>
    </w:p>
    <w:p w14:paraId="70C4BBE2">
      <w:pPr>
        <w:pStyle w:val="3"/>
        <w:spacing w:before="318" w:line="252" w:lineRule="auto"/>
        <w:ind w:left="3"/>
        <w:jc w:val="both"/>
        <w:rPr>
          <w:rFonts w:hint="eastAsia"/>
          <w:spacing w:val="-1"/>
          <w:sz w:val="30"/>
          <w:szCs w:val="30"/>
        </w:rPr>
      </w:pPr>
    </w:p>
    <w:p w14:paraId="1F314709">
      <w:pPr>
        <w:pStyle w:val="3"/>
        <w:spacing w:before="318" w:line="252" w:lineRule="auto"/>
        <w:ind w:left="3"/>
        <w:jc w:val="both"/>
        <w:rPr>
          <w:rFonts w:hint="eastAsia"/>
          <w:spacing w:val="-1"/>
          <w:sz w:val="30"/>
          <w:szCs w:val="30"/>
        </w:rPr>
      </w:pPr>
      <w:r>
        <w:rPr>
          <w:rFonts w:hint="eastAsia"/>
          <w:spacing w:val="-1"/>
          <w:sz w:val="30"/>
          <w:szCs w:val="30"/>
        </w:rPr>
        <w:t>LXXII. Luther, in a letter to Hardmannus a Cronbergh, has the following animated expressions: "They often threaten us with death, and with present ruin.</w:t>
      </w:r>
    </w:p>
    <w:p w14:paraId="5F6BA8C4">
      <w:pPr>
        <w:pStyle w:val="3"/>
        <w:spacing w:before="318" w:line="252" w:lineRule="auto"/>
        <w:ind w:left="3"/>
        <w:jc w:val="both"/>
        <w:rPr>
          <w:rFonts w:hint="eastAsia"/>
          <w:spacing w:val="-1"/>
          <w:sz w:val="30"/>
          <w:szCs w:val="30"/>
        </w:rPr>
      </w:pPr>
    </w:p>
    <w:p w14:paraId="5672FC8F">
      <w:pPr>
        <w:pStyle w:val="3"/>
        <w:spacing w:before="318" w:line="252" w:lineRule="auto"/>
        <w:ind w:left="3"/>
        <w:jc w:val="both"/>
        <w:rPr>
          <w:rFonts w:hint="eastAsia"/>
          <w:spacing w:val="-1"/>
          <w:sz w:val="30"/>
          <w:szCs w:val="30"/>
        </w:rPr>
      </w:pPr>
      <w:r>
        <w:rPr>
          <w:rFonts w:hint="eastAsia"/>
          <w:spacing w:val="-1"/>
          <w:sz w:val="30"/>
          <w:szCs w:val="30"/>
        </w:rPr>
        <w:t>LXXII. 路德（Luther）在给克隆伯格的哈德曼努斯（Hardmannus a Cronbergh）的一封信中，有以下激动人心的话语：“他们常常用死亡和眼前的毁灭来威胁我们。</w:t>
      </w:r>
    </w:p>
    <w:p w14:paraId="660D2B44">
      <w:pPr>
        <w:pStyle w:val="3"/>
        <w:spacing w:before="318" w:line="252" w:lineRule="auto"/>
        <w:ind w:left="3"/>
        <w:jc w:val="both"/>
        <w:rPr>
          <w:rFonts w:hint="eastAsia"/>
          <w:spacing w:val="-1"/>
          <w:sz w:val="30"/>
          <w:szCs w:val="30"/>
        </w:rPr>
      </w:pPr>
    </w:p>
    <w:p w14:paraId="6BF2A4CC">
      <w:pPr>
        <w:pStyle w:val="3"/>
        <w:spacing w:before="318" w:line="252" w:lineRule="auto"/>
        <w:ind w:left="3"/>
        <w:jc w:val="both"/>
        <w:rPr>
          <w:rFonts w:hint="eastAsia"/>
          <w:spacing w:val="-1"/>
          <w:sz w:val="30"/>
          <w:szCs w:val="30"/>
        </w:rPr>
      </w:pPr>
      <w:r>
        <w:rPr>
          <w:rFonts w:hint="eastAsia"/>
          <w:spacing w:val="-1"/>
          <w:sz w:val="30"/>
          <w:szCs w:val="30"/>
        </w:rPr>
        <w:t>But if they were as much distinguished for wisdom as they surpass every one in folly, they ought really to threaten us with life.</w:t>
      </w:r>
    </w:p>
    <w:p w14:paraId="6269CE58">
      <w:pPr>
        <w:pStyle w:val="3"/>
        <w:spacing w:before="318" w:line="252" w:lineRule="auto"/>
        <w:ind w:left="3"/>
        <w:jc w:val="both"/>
        <w:rPr>
          <w:rFonts w:hint="eastAsia"/>
          <w:spacing w:val="-1"/>
          <w:sz w:val="30"/>
          <w:szCs w:val="30"/>
        </w:rPr>
      </w:pPr>
    </w:p>
    <w:p w14:paraId="3A0B7B8F">
      <w:pPr>
        <w:pStyle w:val="3"/>
        <w:spacing w:before="318" w:line="252" w:lineRule="auto"/>
        <w:ind w:left="3"/>
        <w:jc w:val="both"/>
        <w:rPr>
          <w:rFonts w:hint="eastAsia"/>
          <w:spacing w:val="-1"/>
          <w:sz w:val="30"/>
          <w:szCs w:val="30"/>
        </w:rPr>
      </w:pPr>
      <w:r>
        <w:rPr>
          <w:rFonts w:hint="eastAsia"/>
          <w:spacing w:val="-1"/>
          <w:sz w:val="30"/>
          <w:szCs w:val="30"/>
        </w:rPr>
        <w:t>但如果他们的智慧能像他们的愚蠢那样超群出众，他们真应该用生命来威胁我们。</w:t>
      </w:r>
    </w:p>
    <w:p w14:paraId="093FA6A7">
      <w:pPr>
        <w:pStyle w:val="3"/>
        <w:spacing w:before="318" w:line="252" w:lineRule="auto"/>
        <w:ind w:left="3"/>
        <w:jc w:val="both"/>
        <w:rPr>
          <w:rFonts w:hint="eastAsia"/>
          <w:spacing w:val="-1"/>
          <w:sz w:val="30"/>
          <w:szCs w:val="30"/>
        </w:rPr>
      </w:pPr>
    </w:p>
    <w:p w14:paraId="789C2BCA">
      <w:pPr>
        <w:pStyle w:val="3"/>
        <w:spacing w:before="318" w:line="252" w:lineRule="auto"/>
        <w:ind w:left="3"/>
        <w:jc w:val="both"/>
        <w:rPr>
          <w:rFonts w:hint="eastAsia"/>
          <w:spacing w:val="-1"/>
          <w:sz w:val="30"/>
          <w:szCs w:val="30"/>
        </w:rPr>
      </w:pPr>
      <w:r>
        <w:rPr>
          <w:rFonts w:hint="eastAsia"/>
          <w:spacing w:val="-1"/>
          <w:sz w:val="30"/>
          <w:szCs w:val="30"/>
        </w:rPr>
        <w:t>A truly ridiculous sort of menaces and terrors, as if they could deter Christ and his people from their purpose by the fear of death; while Christians are the conquerors of death through Christ, who vanquished and triumphed over the king of terrors, and exhibited a trophy of his victory to all his followers.</w:t>
      </w:r>
    </w:p>
    <w:p w14:paraId="36B6F107">
      <w:pPr>
        <w:pStyle w:val="3"/>
        <w:spacing w:before="318" w:line="252" w:lineRule="auto"/>
        <w:ind w:left="3"/>
        <w:jc w:val="both"/>
        <w:rPr>
          <w:rFonts w:hint="eastAsia"/>
          <w:spacing w:val="-1"/>
          <w:sz w:val="30"/>
          <w:szCs w:val="30"/>
        </w:rPr>
      </w:pPr>
    </w:p>
    <w:p w14:paraId="3BB55C39">
      <w:pPr>
        <w:pStyle w:val="3"/>
        <w:spacing w:before="318" w:line="252" w:lineRule="auto"/>
        <w:ind w:left="3"/>
        <w:jc w:val="both"/>
        <w:rPr>
          <w:rFonts w:hint="eastAsia"/>
          <w:spacing w:val="-1"/>
          <w:sz w:val="30"/>
          <w:szCs w:val="30"/>
        </w:rPr>
      </w:pPr>
      <w:r>
        <w:rPr>
          <w:rFonts w:hint="eastAsia"/>
          <w:spacing w:val="-1"/>
          <w:sz w:val="30"/>
          <w:szCs w:val="30"/>
        </w:rPr>
        <w:t>这真是一种荒谬可笑的威胁和恐吓，仿佛他们能用死亡的恐惧来阻止基督和祂的子民实现他们的目的；而基督徒藉着基督——祂征服并战胜了恐惧之王，并向所有跟随祂的人展示了祂胜利的战利品——乃是死亡的征服者。</w:t>
      </w:r>
    </w:p>
    <w:p w14:paraId="3E5A325D">
      <w:pPr>
        <w:pStyle w:val="3"/>
        <w:spacing w:before="318" w:line="252" w:lineRule="auto"/>
        <w:ind w:left="3"/>
        <w:jc w:val="both"/>
        <w:rPr>
          <w:rFonts w:hint="eastAsia"/>
          <w:spacing w:val="-1"/>
          <w:sz w:val="30"/>
          <w:szCs w:val="30"/>
        </w:rPr>
      </w:pPr>
    </w:p>
    <w:p w14:paraId="41D889BD">
      <w:pPr>
        <w:pStyle w:val="3"/>
        <w:spacing w:before="318" w:line="252" w:lineRule="auto"/>
        <w:ind w:left="3"/>
        <w:jc w:val="both"/>
        <w:rPr>
          <w:rFonts w:hint="eastAsia"/>
          <w:spacing w:val="-1"/>
          <w:sz w:val="30"/>
          <w:szCs w:val="30"/>
        </w:rPr>
      </w:pPr>
      <w:r>
        <w:rPr>
          <w:rFonts w:hint="eastAsia"/>
          <w:spacing w:val="-1"/>
          <w:sz w:val="30"/>
          <w:szCs w:val="30"/>
        </w:rPr>
        <w:t>Those men, in reality, discover the same egregious madness, as if I should intend to intimidate a person by bringing forth his horse saddled and bridled, that he might take a ride."</w:t>
      </w:r>
    </w:p>
    <w:p w14:paraId="3FE255AC">
      <w:pPr>
        <w:pStyle w:val="3"/>
        <w:spacing w:before="318" w:line="252" w:lineRule="auto"/>
        <w:ind w:left="3"/>
        <w:jc w:val="both"/>
        <w:rPr>
          <w:rFonts w:hint="eastAsia"/>
          <w:spacing w:val="-1"/>
          <w:sz w:val="30"/>
          <w:szCs w:val="30"/>
        </w:rPr>
      </w:pPr>
    </w:p>
    <w:p w14:paraId="6818AA53">
      <w:pPr>
        <w:pStyle w:val="3"/>
        <w:spacing w:before="318" w:line="252" w:lineRule="auto"/>
        <w:ind w:left="3"/>
        <w:jc w:val="both"/>
        <w:rPr>
          <w:rFonts w:hint="eastAsia"/>
          <w:spacing w:val="-1"/>
          <w:sz w:val="30"/>
          <w:szCs w:val="30"/>
        </w:rPr>
      </w:pPr>
      <w:r>
        <w:rPr>
          <w:rFonts w:hint="eastAsia"/>
          <w:spacing w:val="-1"/>
          <w:sz w:val="30"/>
          <w:szCs w:val="30"/>
        </w:rPr>
        <w:t>那些人，实际上，显露出同样极其严重的疯狂，就好像我打算通过牵出一匹备好鞍辔的马让一个人去骑行，来恐吓他一样。”</w:t>
      </w:r>
    </w:p>
    <w:p w14:paraId="49928488">
      <w:pPr>
        <w:pStyle w:val="3"/>
        <w:spacing w:before="318" w:line="252" w:lineRule="auto"/>
        <w:ind w:left="3"/>
        <w:jc w:val="both"/>
        <w:rPr>
          <w:rFonts w:hint="eastAsia"/>
          <w:spacing w:val="-1"/>
          <w:sz w:val="30"/>
          <w:szCs w:val="30"/>
        </w:rPr>
      </w:pPr>
    </w:p>
    <w:p w14:paraId="0D3D2F55">
      <w:pPr>
        <w:pStyle w:val="3"/>
        <w:spacing w:before="318" w:line="252" w:lineRule="auto"/>
        <w:ind w:left="3"/>
        <w:jc w:val="both"/>
        <w:rPr>
          <w:rFonts w:hint="eastAsia"/>
          <w:spacing w:val="-1"/>
          <w:sz w:val="30"/>
          <w:szCs w:val="30"/>
        </w:rPr>
      </w:pPr>
      <w:r>
        <w:rPr>
          <w:rFonts w:hint="eastAsia"/>
          <w:spacing w:val="-1"/>
          <w:sz w:val="30"/>
          <w:szCs w:val="30"/>
        </w:rPr>
        <w:t>And a little after; "Since the present life which we live in the flesh, is always exposed to sin, the approaches and stain of which, owing to the flesh which is our constant companion, it cannot avoid,—the new creature formed by the Spirit cries out within us, with unutterable groanings, Make haste, O Death, let my last day upon earth, which is to put an end to death and sin, speedily arrive. Amen."</w:t>
      </w:r>
    </w:p>
    <w:p w14:paraId="43614ED9">
      <w:pPr>
        <w:pStyle w:val="3"/>
        <w:spacing w:before="318" w:line="252" w:lineRule="auto"/>
        <w:ind w:left="3"/>
        <w:jc w:val="both"/>
        <w:rPr>
          <w:rFonts w:hint="eastAsia"/>
          <w:spacing w:val="-1"/>
          <w:sz w:val="30"/>
          <w:szCs w:val="30"/>
        </w:rPr>
      </w:pPr>
    </w:p>
    <w:p w14:paraId="08203554">
      <w:pPr>
        <w:pStyle w:val="3"/>
        <w:spacing w:before="318" w:line="252" w:lineRule="auto"/>
        <w:ind w:left="3"/>
        <w:jc w:val="both"/>
        <w:rPr>
          <w:rFonts w:hint="eastAsia"/>
          <w:spacing w:val="-1"/>
          <w:sz w:val="30"/>
          <w:szCs w:val="30"/>
        </w:rPr>
      </w:pPr>
      <w:r>
        <w:rPr>
          <w:rFonts w:hint="eastAsia"/>
          <w:spacing w:val="-1"/>
          <w:sz w:val="30"/>
          <w:szCs w:val="30"/>
        </w:rPr>
        <w:t>稍后又说：“既然我们如今在肉身所活的生命，总是暴露在罪之下，由于肉体这个我们恒常的伴侣，它无法避免罪的临近和玷污，——那由圣灵所造的新造的人（new creature），就在我们里面用说不出来的叹息（unutterable groanings）呼喊：快来吧，哦，死亡，让我在这地上最后的一日——那要终结死亡和罪的日子——速速来到。阿们。”</w:t>
      </w:r>
    </w:p>
    <w:p w14:paraId="5072369D">
      <w:pPr>
        <w:pStyle w:val="3"/>
        <w:spacing w:before="318" w:line="252" w:lineRule="auto"/>
        <w:ind w:left="3"/>
        <w:jc w:val="both"/>
        <w:rPr>
          <w:rFonts w:hint="eastAsia"/>
          <w:spacing w:val="-1"/>
          <w:sz w:val="30"/>
          <w:szCs w:val="30"/>
        </w:rPr>
      </w:pPr>
    </w:p>
    <w:p w14:paraId="64813AEF">
      <w:pPr>
        <w:pStyle w:val="3"/>
        <w:spacing w:before="318" w:line="252" w:lineRule="auto"/>
        <w:ind w:left="3"/>
        <w:jc w:val="both"/>
        <w:rPr>
          <w:rFonts w:hint="eastAsia"/>
          <w:spacing w:val="-1"/>
          <w:sz w:val="30"/>
          <w:szCs w:val="30"/>
        </w:rPr>
      </w:pPr>
      <w:r>
        <w:rPr>
          <w:rFonts w:hint="eastAsia"/>
          <w:spacing w:val="-1"/>
          <w:sz w:val="30"/>
          <w:szCs w:val="30"/>
        </w:rPr>
        <w:t>LXXIII. 3dly, Behold the confirmation of the New Testament.</w:t>
      </w:r>
    </w:p>
    <w:p w14:paraId="0017DC4A">
      <w:pPr>
        <w:pStyle w:val="3"/>
        <w:spacing w:before="318" w:line="252" w:lineRule="auto"/>
        <w:ind w:left="3"/>
        <w:jc w:val="both"/>
        <w:rPr>
          <w:rFonts w:hint="eastAsia"/>
          <w:spacing w:val="-1"/>
          <w:sz w:val="30"/>
          <w:szCs w:val="30"/>
        </w:rPr>
      </w:pPr>
    </w:p>
    <w:p w14:paraId="232BB5BC">
      <w:pPr>
        <w:pStyle w:val="3"/>
        <w:spacing w:before="318" w:line="252" w:lineRule="auto"/>
        <w:ind w:left="3"/>
        <w:jc w:val="both"/>
        <w:rPr>
          <w:rFonts w:hint="eastAsia"/>
          <w:spacing w:val="-1"/>
          <w:sz w:val="30"/>
          <w:szCs w:val="30"/>
        </w:rPr>
      </w:pPr>
      <w:r>
        <w:rPr>
          <w:rFonts w:hint="eastAsia"/>
          <w:spacing w:val="-1"/>
          <w:sz w:val="30"/>
          <w:szCs w:val="30"/>
        </w:rPr>
        <w:t>LXXIII. 第三，看哪，新约（New Testament）的确立。</w:t>
      </w:r>
    </w:p>
    <w:p w14:paraId="7857F205">
      <w:pPr>
        <w:pStyle w:val="3"/>
        <w:spacing w:before="318" w:line="252" w:lineRule="auto"/>
        <w:ind w:left="3"/>
        <w:jc w:val="both"/>
        <w:rPr>
          <w:rFonts w:hint="eastAsia"/>
          <w:spacing w:val="-1"/>
          <w:sz w:val="30"/>
          <w:szCs w:val="30"/>
        </w:rPr>
      </w:pPr>
    </w:p>
    <w:p w14:paraId="324EEF7E">
      <w:pPr>
        <w:pStyle w:val="3"/>
        <w:spacing w:before="318" w:line="252" w:lineRule="auto"/>
        <w:ind w:left="3"/>
        <w:jc w:val="both"/>
        <w:rPr>
          <w:rFonts w:hint="eastAsia"/>
          <w:spacing w:val="-1"/>
          <w:sz w:val="30"/>
          <w:szCs w:val="30"/>
        </w:rPr>
      </w:pPr>
      <w:r>
        <w:rPr>
          <w:rFonts w:hint="eastAsia"/>
          <w:spacing w:val="-1"/>
          <w:sz w:val="30"/>
          <w:szCs w:val="30"/>
        </w:rPr>
        <w:t>The Old Testament was confirmed by the blood of victims sprinkled on the altar, the book of the covenant, and the people of Israel.</w:t>
      </w:r>
    </w:p>
    <w:p w14:paraId="2CDABA49">
      <w:pPr>
        <w:pStyle w:val="3"/>
        <w:spacing w:before="318" w:line="252" w:lineRule="auto"/>
        <w:ind w:left="3"/>
        <w:jc w:val="both"/>
        <w:rPr>
          <w:rFonts w:hint="eastAsia"/>
          <w:spacing w:val="-1"/>
          <w:sz w:val="30"/>
          <w:szCs w:val="30"/>
        </w:rPr>
      </w:pPr>
    </w:p>
    <w:p w14:paraId="0FB407FA">
      <w:pPr>
        <w:pStyle w:val="3"/>
        <w:spacing w:before="318" w:line="252" w:lineRule="auto"/>
        <w:ind w:left="3"/>
        <w:jc w:val="both"/>
        <w:rPr>
          <w:rFonts w:hint="eastAsia"/>
          <w:spacing w:val="-1"/>
          <w:sz w:val="30"/>
          <w:szCs w:val="30"/>
        </w:rPr>
      </w:pPr>
      <w:r>
        <w:rPr>
          <w:rFonts w:hint="eastAsia"/>
          <w:spacing w:val="-1"/>
          <w:sz w:val="30"/>
          <w:szCs w:val="30"/>
        </w:rPr>
        <w:t>旧约（Old Testament）是藉着洒在祭坛上、约书（book of the covenant）上和以色列民身上的祭牲之血确立的。</w:t>
      </w:r>
    </w:p>
    <w:p w14:paraId="7E0AFE24">
      <w:pPr>
        <w:pStyle w:val="3"/>
        <w:spacing w:before="318" w:line="252" w:lineRule="auto"/>
        <w:ind w:left="3"/>
        <w:jc w:val="both"/>
        <w:rPr>
          <w:rFonts w:hint="eastAsia"/>
          <w:spacing w:val="-1"/>
          <w:sz w:val="30"/>
          <w:szCs w:val="30"/>
        </w:rPr>
      </w:pPr>
    </w:p>
    <w:p w14:paraId="4424EFB4">
      <w:pPr>
        <w:pStyle w:val="3"/>
        <w:spacing w:before="318" w:line="252" w:lineRule="auto"/>
        <w:ind w:left="3"/>
        <w:jc w:val="both"/>
        <w:rPr>
          <w:rFonts w:hint="eastAsia"/>
          <w:spacing w:val="-1"/>
          <w:sz w:val="30"/>
          <w:szCs w:val="30"/>
        </w:rPr>
      </w:pPr>
      <w:r>
        <w:rPr>
          <w:rFonts w:hint="eastAsia"/>
          <w:spacing w:val="-1"/>
          <w:sz w:val="30"/>
          <w:szCs w:val="30"/>
        </w:rPr>
        <w:t>But as the New Testament far excels the Old, it was proper that it should be ratified by much nobler blood, even the blood of the Son of God, dying as a Testator for the confirmation of his Testament.v*</w:t>
      </w:r>
    </w:p>
    <w:p w14:paraId="511EC43E">
      <w:pPr>
        <w:pStyle w:val="3"/>
        <w:spacing w:before="318" w:line="252" w:lineRule="auto"/>
        <w:ind w:left="3"/>
        <w:jc w:val="both"/>
        <w:rPr>
          <w:rFonts w:hint="eastAsia"/>
          <w:spacing w:val="-1"/>
          <w:sz w:val="30"/>
          <w:szCs w:val="30"/>
        </w:rPr>
      </w:pPr>
    </w:p>
    <w:p w14:paraId="2D30F828">
      <w:pPr>
        <w:pStyle w:val="3"/>
        <w:spacing w:before="318" w:line="252" w:lineRule="auto"/>
        <w:ind w:left="3"/>
        <w:jc w:val="both"/>
        <w:rPr>
          <w:rFonts w:hint="eastAsia"/>
          <w:spacing w:val="-1"/>
          <w:sz w:val="30"/>
          <w:szCs w:val="30"/>
        </w:rPr>
      </w:pPr>
      <w:r>
        <w:rPr>
          <w:rFonts w:hint="eastAsia"/>
          <w:spacing w:val="-1"/>
          <w:sz w:val="30"/>
          <w:szCs w:val="30"/>
        </w:rPr>
        <w:t>但既然新约远超旧约，它就理当由更高贵的血——即上帝儿子（Son of God）的血——来确立，祂作为立遗嘱者（Testator）而死，为要确立祂的遗嘱（Testament）。v*</w:t>
      </w:r>
    </w:p>
    <w:p w14:paraId="1E02D3ED">
      <w:pPr>
        <w:pStyle w:val="3"/>
        <w:spacing w:before="318" w:line="252" w:lineRule="auto"/>
        <w:ind w:left="3"/>
        <w:jc w:val="both"/>
        <w:rPr>
          <w:rFonts w:hint="eastAsia"/>
          <w:spacing w:val="-1"/>
          <w:sz w:val="30"/>
          <w:szCs w:val="30"/>
        </w:rPr>
      </w:pPr>
    </w:p>
    <w:p w14:paraId="70B86830">
      <w:pPr>
        <w:pStyle w:val="3"/>
        <w:spacing w:before="318" w:line="252" w:lineRule="auto"/>
        <w:ind w:left="3"/>
        <w:jc w:val="both"/>
        <w:rPr>
          <w:rFonts w:hint="eastAsia"/>
          <w:spacing w:val="-1"/>
          <w:sz w:val="30"/>
          <w:szCs w:val="30"/>
        </w:rPr>
      </w:pPr>
      <w:r>
        <w:rPr>
          <w:rFonts w:hint="eastAsia"/>
          <w:spacing w:val="-1"/>
          <w:sz w:val="30"/>
          <w:szCs w:val="30"/>
        </w:rPr>
        <w:t>Not that by his death he made void his own right to the inheritance; for he soon rose again to live for ever as the eternal possessor of his own goods; but he died to render the promises of the Testament sure and irrevocable.</w:t>
      </w:r>
    </w:p>
    <w:p w14:paraId="560DE077">
      <w:pPr>
        <w:pStyle w:val="3"/>
        <w:spacing w:before="318" w:line="252" w:lineRule="auto"/>
        <w:ind w:left="3"/>
        <w:jc w:val="both"/>
        <w:rPr>
          <w:rFonts w:hint="eastAsia"/>
          <w:spacing w:val="-1"/>
          <w:sz w:val="30"/>
          <w:szCs w:val="30"/>
        </w:rPr>
      </w:pPr>
    </w:p>
    <w:p w14:paraId="0CB8D98F">
      <w:pPr>
        <w:pStyle w:val="3"/>
        <w:spacing w:before="318" w:line="252" w:lineRule="auto"/>
        <w:ind w:left="3"/>
        <w:jc w:val="both"/>
        <w:rPr>
          <w:rFonts w:hint="eastAsia"/>
          <w:spacing w:val="-1"/>
          <w:sz w:val="30"/>
          <w:szCs w:val="30"/>
        </w:rPr>
      </w:pPr>
      <w:r>
        <w:rPr>
          <w:rFonts w:hint="eastAsia"/>
          <w:spacing w:val="-1"/>
          <w:sz w:val="30"/>
          <w:szCs w:val="30"/>
        </w:rPr>
        <w:t>这并非说祂藉着死废除了自己承受产业（inheritance）的权利；因为祂很快就复活了，作为自己产业（goods）的永恒拥有者永远活着；但祂死是为了使遗嘱的应许（promises）确定（sure）且不可撤销（irrevocable）。</w:t>
      </w:r>
    </w:p>
    <w:p w14:paraId="023367FD">
      <w:pPr>
        <w:pStyle w:val="3"/>
        <w:spacing w:before="318" w:line="252" w:lineRule="auto"/>
        <w:ind w:left="3"/>
        <w:jc w:val="both"/>
        <w:rPr>
          <w:rFonts w:hint="eastAsia"/>
          <w:spacing w:val="-1"/>
          <w:sz w:val="30"/>
          <w:szCs w:val="30"/>
        </w:rPr>
      </w:pPr>
    </w:p>
    <w:p w14:paraId="1E5051E6">
      <w:pPr>
        <w:pStyle w:val="3"/>
        <w:spacing w:before="318" w:line="252" w:lineRule="auto"/>
        <w:ind w:left="3"/>
        <w:jc w:val="both"/>
        <w:rPr>
          <w:rFonts w:hint="eastAsia"/>
          <w:spacing w:val="-1"/>
          <w:sz w:val="30"/>
          <w:szCs w:val="30"/>
        </w:rPr>
      </w:pPr>
      <w:r>
        <w:rPr>
          <w:rFonts w:hint="eastAsia"/>
          <w:spacing w:val="-1"/>
          <w:sz w:val="30"/>
          <w:szCs w:val="30"/>
        </w:rPr>
        <w:t>The rending of the vail, which happened at the death of Christ, was an emblem of this, and served to show that the handwriting which was contrary to us was cancelled; and that the wall, which had divided the Israelites from the Gentiles, and had in some respect separated believers themselves from God, was broken down.</w:t>
      </w:r>
    </w:p>
    <w:p w14:paraId="1533A14A">
      <w:pPr>
        <w:pStyle w:val="3"/>
        <w:spacing w:before="318" w:line="252" w:lineRule="auto"/>
        <w:ind w:left="3"/>
        <w:jc w:val="both"/>
        <w:rPr>
          <w:rFonts w:hint="eastAsia"/>
          <w:spacing w:val="-1"/>
          <w:sz w:val="30"/>
          <w:szCs w:val="30"/>
        </w:rPr>
      </w:pPr>
    </w:p>
    <w:p w14:paraId="7B098EE1">
      <w:pPr>
        <w:pStyle w:val="3"/>
        <w:spacing w:before="318" w:line="252" w:lineRule="auto"/>
        <w:ind w:left="3"/>
        <w:jc w:val="both"/>
        <w:rPr>
          <w:rFonts w:hint="eastAsia"/>
          <w:spacing w:val="-1"/>
          <w:sz w:val="30"/>
          <w:szCs w:val="30"/>
        </w:rPr>
      </w:pPr>
      <w:r>
        <w:rPr>
          <w:rFonts w:hint="eastAsia"/>
          <w:spacing w:val="-1"/>
          <w:sz w:val="30"/>
          <w:szCs w:val="30"/>
        </w:rPr>
        <w:t>基督死时幔子（vail）的裂开，就是此事的象征（emblem），表明那攻击我们的字据已被涂抹（cancelled）；那将以色列人与外邦人隔开、并在某种程度上将信徒自己与上帝隔开的墙（wall）已被拆毁。</w:t>
      </w:r>
    </w:p>
    <w:p w14:paraId="36FC12D6">
      <w:pPr>
        <w:pStyle w:val="3"/>
        <w:spacing w:before="318" w:line="252" w:lineRule="auto"/>
        <w:ind w:left="3"/>
        <w:jc w:val="both"/>
        <w:rPr>
          <w:rFonts w:hint="eastAsia"/>
          <w:spacing w:val="-1"/>
          <w:sz w:val="30"/>
          <w:szCs w:val="30"/>
        </w:rPr>
      </w:pPr>
    </w:p>
    <w:p w14:paraId="4A6BBF7F">
      <w:pPr>
        <w:pStyle w:val="3"/>
        <w:spacing w:before="318" w:line="252" w:lineRule="auto"/>
        <w:ind w:left="3"/>
        <w:jc w:val="both"/>
        <w:rPr>
          <w:rFonts w:hint="eastAsia"/>
          <w:spacing w:val="-1"/>
          <w:sz w:val="30"/>
          <w:szCs w:val="30"/>
        </w:rPr>
      </w:pPr>
      <w:r>
        <w:rPr>
          <w:rFonts w:hint="eastAsia"/>
          <w:spacing w:val="-1"/>
          <w:sz w:val="30"/>
          <w:szCs w:val="30"/>
        </w:rPr>
        <w:t>LXXIV. Collect now all that has been said into one point, and learn how deeply you are indebted to Christ.</w:t>
      </w:r>
    </w:p>
    <w:p w14:paraId="3C4A49E8">
      <w:pPr>
        <w:pStyle w:val="3"/>
        <w:spacing w:before="318" w:line="252" w:lineRule="auto"/>
        <w:ind w:left="3"/>
        <w:jc w:val="both"/>
        <w:rPr>
          <w:rFonts w:hint="eastAsia"/>
          <w:spacing w:val="-1"/>
          <w:sz w:val="30"/>
          <w:szCs w:val="30"/>
        </w:rPr>
      </w:pPr>
    </w:p>
    <w:p w14:paraId="4CA3919C">
      <w:pPr>
        <w:pStyle w:val="3"/>
        <w:spacing w:before="318" w:line="252" w:lineRule="auto"/>
        <w:ind w:left="3"/>
        <w:jc w:val="both"/>
        <w:rPr>
          <w:rFonts w:hint="eastAsia"/>
          <w:spacing w:val="-1"/>
          <w:sz w:val="30"/>
          <w:szCs w:val="30"/>
        </w:rPr>
      </w:pPr>
      <w:r>
        <w:rPr>
          <w:rFonts w:hint="eastAsia"/>
          <w:spacing w:val="-1"/>
          <w:sz w:val="30"/>
          <w:szCs w:val="30"/>
        </w:rPr>
        <w:t>LXXIV. 现在将所有已说的一切汇集到一点，并认识到你对基督亏欠（indebted）何其深。</w:t>
      </w:r>
    </w:p>
    <w:p w14:paraId="301B1D1A">
      <w:pPr>
        <w:pStyle w:val="3"/>
        <w:spacing w:before="318" w:line="252" w:lineRule="auto"/>
        <w:ind w:left="3"/>
        <w:jc w:val="both"/>
        <w:rPr>
          <w:rFonts w:hint="eastAsia"/>
          <w:spacing w:val="-1"/>
          <w:sz w:val="30"/>
          <w:szCs w:val="30"/>
        </w:rPr>
      </w:pPr>
    </w:p>
    <w:p w14:paraId="7BB16C64">
      <w:pPr>
        <w:pStyle w:val="3"/>
        <w:spacing w:before="318" w:line="252" w:lineRule="auto"/>
        <w:ind w:left="3"/>
        <w:jc w:val="both"/>
        <w:rPr>
          <w:rFonts w:hint="eastAsia"/>
          <w:spacing w:val="-1"/>
          <w:sz w:val="30"/>
          <w:szCs w:val="30"/>
        </w:rPr>
      </w:pPr>
      <w:r>
        <w:rPr>
          <w:rFonts w:hint="eastAsia"/>
          <w:spacing w:val="-1"/>
          <w:sz w:val="30"/>
          <w:szCs w:val="30"/>
        </w:rPr>
        <w:t>Imagine yourself present with him in Golgotha, a spectator of his unparalleled abasement, and addressed by the dying Redeemer in the following pathetic terms: "O man, whoever thou art, behold me with deep attention, and with the eye of a stedfast faith.</w:t>
      </w:r>
    </w:p>
    <w:p w14:paraId="274620CF">
      <w:pPr>
        <w:pStyle w:val="3"/>
        <w:spacing w:before="318" w:line="252" w:lineRule="auto"/>
        <w:ind w:left="3"/>
        <w:jc w:val="both"/>
        <w:rPr>
          <w:rFonts w:hint="eastAsia"/>
          <w:spacing w:val="-1"/>
          <w:sz w:val="30"/>
          <w:szCs w:val="30"/>
        </w:rPr>
      </w:pPr>
    </w:p>
    <w:p w14:paraId="1BD31700">
      <w:pPr>
        <w:pStyle w:val="3"/>
        <w:spacing w:before="318" w:line="252" w:lineRule="auto"/>
        <w:ind w:left="3"/>
        <w:jc w:val="both"/>
        <w:rPr>
          <w:rFonts w:hint="eastAsia"/>
          <w:spacing w:val="-1"/>
          <w:sz w:val="30"/>
          <w:szCs w:val="30"/>
        </w:rPr>
      </w:pPr>
      <w:r>
        <w:rPr>
          <w:rFonts w:hint="eastAsia"/>
          <w:spacing w:val="-1"/>
          <w:sz w:val="30"/>
          <w:szCs w:val="30"/>
        </w:rPr>
        <w:t>想象你自己与祂一同在各各他（Golgotha），目睹祂无与伦比的降卑（abasement），并听垂死的救赎主用以下感人的话语对你说：“哦，人哪，无论你是谁，用深深的专注，用坚定信心的眼睛（eye of a stedfast faith）注视我。</w:t>
      </w:r>
    </w:p>
    <w:p w14:paraId="2D9D0872">
      <w:pPr>
        <w:pStyle w:val="3"/>
        <w:spacing w:before="318" w:line="252" w:lineRule="auto"/>
        <w:ind w:left="3"/>
        <w:jc w:val="both"/>
        <w:rPr>
          <w:rFonts w:hint="eastAsia"/>
          <w:spacing w:val="-1"/>
          <w:sz w:val="30"/>
          <w:szCs w:val="30"/>
        </w:rPr>
      </w:pPr>
    </w:p>
    <w:p w14:paraId="52A6A7B9">
      <w:pPr>
        <w:pStyle w:val="3"/>
        <w:spacing w:before="318" w:line="252" w:lineRule="auto"/>
        <w:ind w:left="3"/>
        <w:jc w:val="both"/>
        <w:rPr>
          <w:rFonts w:hint="eastAsia"/>
          <w:spacing w:val="-1"/>
          <w:sz w:val="30"/>
          <w:szCs w:val="30"/>
        </w:rPr>
      </w:pPr>
      <w:r>
        <w:rPr>
          <w:rFonts w:hint="eastAsia"/>
          <w:spacing w:val="-1"/>
          <w:sz w:val="30"/>
          <w:szCs w:val="30"/>
        </w:rPr>
        <w:t>See in my body the marks of the cruel scourge.</w:t>
      </w:r>
    </w:p>
    <w:p w14:paraId="7906B6BE">
      <w:pPr>
        <w:pStyle w:val="3"/>
        <w:spacing w:before="318" w:line="252" w:lineRule="auto"/>
        <w:ind w:left="3"/>
        <w:jc w:val="both"/>
        <w:rPr>
          <w:rFonts w:hint="eastAsia"/>
          <w:spacing w:val="-1"/>
          <w:sz w:val="30"/>
          <w:szCs w:val="30"/>
        </w:rPr>
      </w:pPr>
    </w:p>
    <w:p w14:paraId="2310D2C4">
      <w:pPr>
        <w:pStyle w:val="3"/>
        <w:spacing w:before="318" w:line="252" w:lineRule="auto"/>
        <w:ind w:left="3"/>
        <w:jc w:val="both"/>
        <w:rPr>
          <w:rFonts w:hint="eastAsia"/>
          <w:spacing w:val="-1"/>
          <w:sz w:val="30"/>
          <w:szCs w:val="30"/>
        </w:rPr>
      </w:pPr>
      <w:r>
        <w:rPr>
          <w:rFonts w:hint="eastAsia"/>
          <w:spacing w:val="-1"/>
          <w:sz w:val="30"/>
          <w:szCs w:val="30"/>
        </w:rPr>
        <w:t>看我身体上残酷鞭打（scourge）的印记。</w:t>
      </w:r>
    </w:p>
    <w:p w14:paraId="40C3226F">
      <w:pPr>
        <w:pStyle w:val="3"/>
        <w:spacing w:before="318" w:line="252" w:lineRule="auto"/>
        <w:ind w:left="3"/>
        <w:jc w:val="both"/>
        <w:rPr>
          <w:rFonts w:hint="eastAsia"/>
          <w:spacing w:val="-1"/>
          <w:sz w:val="30"/>
          <w:szCs w:val="30"/>
        </w:rPr>
      </w:pPr>
    </w:p>
    <w:p w14:paraId="3F8A7274">
      <w:pPr>
        <w:pStyle w:val="3"/>
        <w:spacing w:before="318" w:line="252" w:lineRule="auto"/>
        <w:ind w:left="3"/>
        <w:jc w:val="both"/>
        <w:rPr>
          <w:rFonts w:hint="eastAsia"/>
          <w:spacing w:val="-1"/>
          <w:sz w:val="30"/>
          <w:szCs w:val="30"/>
        </w:rPr>
      </w:pPr>
      <w:r>
        <w:rPr>
          <w:rFonts w:hint="eastAsia"/>
          <w:spacing w:val="-1"/>
          <w:sz w:val="30"/>
          <w:szCs w:val="30"/>
        </w:rPr>
        <w:t>See me ignominiously expelled from Jerusalem, and now suspended on that cross which I lately bore.</w:t>
      </w:r>
    </w:p>
    <w:p w14:paraId="1C976BC4">
      <w:pPr>
        <w:pStyle w:val="3"/>
        <w:spacing w:before="318" w:line="252" w:lineRule="auto"/>
        <w:ind w:left="3"/>
        <w:jc w:val="both"/>
        <w:rPr>
          <w:rFonts w:hint="eastAsia"/>
          <w:spacing w:val="-1"/>
          <w:sz w:val="30"/>
          <w:szCs w:val="30"/>
        </w:rPr>
      </w:pPr>
    </w:p>
    <w:p w14:paraId="7CEDA36B">
      <w:pPr>
        <w:pStyle w:val="3"/>
        <w:spacing w:before="318" w:line="252" w:lineRule="auto"/>
        <w:ind w:left="3"/>
        <w:jc w:val="both"/>
        <w:rPr>
          <w:rFonts w:hint="eastAsia"/>
          <w:spacing w:val="-1"/>
          <w:sz w:val="30"/>
          <w:szCs w:val="30"/>
        </w:rPr>
      </w:pPr>
      <w:r>
        <w:rPr>
          <w:rFonts w:hint="eastAsia"/>
          <w:spacing w:val="-1"/>
          <w:sz w:val="30"/>
          <w:szCs w:val="30"/>
        </w:rPr>
        <w:t>看我被羞辱地（ignominiously）逐出耶路撒冷，如今悬挂在我不久前背负的十字架上。</w:t>
      </w:r>
    </w:p>
    <w:p w14:paraId="501AF3E1">
      <w:pPr>
        <w:pStyle w:val="3"/>
        <w:spacing w:before="318" w:line="252" w:lineRule="auto"/>
        <w:ind w:left="3"/>
        <w:jc w:val="both"/>
        <w:rPr>
          <w:rFonts w:hint="eastAsia"/>
          <w:spacing w:val="-1"/>
          <w:sz w:val="30"/>
          <w:szCs w:val="30"/>
        </w:rPr>
      </w:pPr>
    </w:p>
    <w:p w14:paraId="43F7EFA4">
      <w:pPr>
        <w:pStyle w:val="3"/>
        <w:spacing w:before="318" w:line="252" w:lineRule="auto"/>
        <w:ind w:left="3"/>
        <w:jc w:val="both"/>
        <w:rPr>
          <w:rFonts w:hint="eastAsia"/>
          <w:spacing w:val="-1"/>
          <w:sz w:val="30"/>
          <w:szCs w:val="30"/>
        </w:rPr>
      </w:pPr>
      <w:r>
        <w:rPr>
          <w:rFonts w:hint="eastAsia"/>
          <w:spacing w:val="-1"/>
          <w:sz w:val="30"/>
          <w:szCs w:val="30"/>
        </w:rPr>
        <w:t>Behold me naked, who was born of a Virgin, and have been always a pattern of perfect modesty.</w:t>
      </w:r>
    </w:p>
    <w:p w14:paraId="47CCD043">
      <w:pPr>
        <w:pStyle w:val="3"/>
        <w:spacing w:before="318" w:line="252" w:lineRule="auto"/>
        <w:ind w:left="3"/>
        <w:jc w:val="both"/>
        <w:rPr>
          <w:rFonts w:hint="eastAsia"/>
          <w:spacing w:val="-1"/>
          <w:sz w:val="30"/>
          <w:szCs w:val="30"/>
        </w:rPr>
      </w:pPr>
    </w:p>
    <w:p w14:paraId="1A1ADAF6">
      <w:pPr>
        <w:pStyle w:val="3"/>
        <w:spacing w:before="318" w:line="252" w:lineRule="auto"/>
        <w:ind w:left="3"/>
        <w:jc w:val="both"/>
        <w:rPr>
          <w:rFonts w:hint="eastAsia"/>
          <w:spacing w:val="-1"/>
          <w:sz w:val="30"/>
          <w:szCs w:val="30"/>
        </w:rPr>
      </w:pPr>
      <w:r>
        <w:rPr>
          <w:rFonts w:hint="eastAsia"/>
          <w:spacing w:val="-1"/>
          <w:sz w:val="30"/>
          <w:szCs w:val="30"/>
        </w:rPr>
        <w:t>看我赤身（naked），我由童女（Virgin）所生，且一直是完全端庄（modesty）的典范。</w:t>
      </w:r>
    </w:p>
    <w:p w14:paraId="38810908">
      <w:pPr>
        <w:pStyle w:val="3"/>
        <w:spacing w:before="318" w:line="252" w:lineRule="auto"/>
        <w:ind w:left="3"/>
        <w:jc w:val="both"/>
        <w:rPr>
          <w:rFonts w:hint="eastAsia"/>
          <w:spacing w:val="-1"/>
          <w:sz w:val="30"/>
          <w:szCs w:val="30"/>
        </w:rPr>
      </w:pPr>
    </w:p>
    <w:p w14:paraId="5FED10F9">
      <w:pPr>
        <w:pStyle w:val="3"/>
        <w:spacing w:before="318" w:line="252" w:lineRule="auto"/>
        <w:ind w:left="3"/>
        <w:jc w:val="both"/>
        <w:rPr>
          <w:rFonts w:hint="eastAsia"/>
          <w:spacing w:val="-1"/>
          <w:sz w:val="30"/>
          <w:szCs w:val="30"/>
        </w:rPr>
      </w:pPr>
      <w:r>
        <w:rPr>
          <w:rFonts w:hint="eastAsia"/>
          <w:spacing w:val="-1"/>
          <w:sz w:val="30"/>
          <w:szCs w:val="30"/>
        </w:rPr>
        <w:t>Observe my hands and my feet, signalized by the glory of so many extraordinary miracles, now transfixed with nails.</w:t>
      </w:r>
    </w:p>
    <w:p w14:paraId="019DB248">
      <w:pPr>
        <w:pStyle w:val="3"/>
        <w:spacing w:before="318" w:line="252" w:lineRule="auto"/>
        <w:ind w:left="3"/>
        <w:jc w:val="both"/>
        <w:rPr>
          <w:rFonts w:hint="eastAsia"/>
          <w:spacing w:val="-1"/>
          <w:sz w:val="30"/>
          <w:szCs w:val="30"/>
        </w:rPr>
      </w:pPr>
    </w:p>
    <w:p w14:paraId="67425CF0">
      <w:pPr>
        <w:pStyle w:val="3"/>
        <w:spacing w:before="318" w:line="252" w:lineRule="auto"/>
        <w:ind w:left="3"/>
        <w:jc w:val="both"/>
        <w:rPr>
          <w:rFonts w:hint="eastAsia"/>
          <w:spacing w:val="-1"/>
          <w:sz w:val="30"/>
          <w:szCs w:val="30"/>
        </w:rPr>
      </w:pPr>
      <w:r>
        <w:rPr>
          <w:rFonts w:hint="eastAsia"/>
          <w:spacing w:val="-1"/>
          <w:sz w:val="30"/>
          <w:szCs w:val="30"/>
        </w:rPr>
        <w:t>观察我的手和我的脚，它们曾因如此多非凡神迹（miracles）的荣耀而显赫，如今却被钉子（nails）穿透。</w:t>
      </w:r>
    </w:p>
    <w:p w14:paraId="57751256">
      <w:pPr>
        <w:pStyle w:val="3"/>
        <w:spacing w:before="318" w:line="252" w:lineRule="auto"/>
        <w:ind w:left="3"/>
        <w:jc w:val="both"/>
        <w:rPr>
          <w:rFonts w:hint="eastAsia"/>
          <w:spacing w:val="-1"/>
          <w:sz w:val="30"/>
          <w:szCs w:val="30"/>
        </w:rPr>
      </w:pPr>
    </w:p>
    <w:p w14:paraId="25623743">
      <w:pPr>
        <w:pStyle w:val="3"/>
        <w:spacing w:before="318" w:line="252" w:lineRule="auto"/>
        <w:ind w:left="3"/>
        <w:jc w:val="both"/>
        <w:rPr>
          <w:rFonts w:hint="eastAsia"/>
          <w:spacing w:val="-1"/>
          <w:sz w:val="30"/>
          <w:szCs w:val="30"/>
        </w:rPr>
      </w:pPr>
      <w:r>
        <w:rPr>
          <w:rFonts w:hint="eastAsia"/>
          <w:spacing w:val="-1"/>
          <w:sz w:val="30"/>
          <w:szCs w:val="30"/>
        </w:rPr>
        <w:t>Hear the revilings, the taunts, the blasphemies, which I patiently suffer from cruel and insolent mockers.</w:t>
      </w:r>
    </w:p>
    <w:p w14:paraId="0151615F">
      <w:pPr>
        <w:pStyle w:val="3"/>
        <w:spacing w:before="318" w:line="252" w:lineRule="auto"/>
        <w:ind w:left="3"/>
        <w:jc w:val="both"/>
        <w:rPr>
          <w:rFonts w:hint="eastAsia"/>
          <w:spacing w:val="-1"/>
          <w:sz w:val="30"/>
          <w:szCs w:val="30"/>
        </w:rPr>
      </w:pPr>
    </w:p>
    <w:p w14:paraId="3426184A">
      <w:pPr>
        <w:pStyle w:val="3"/>
        <w:spacing w:before="318" w:line="252" w:lineRule="auto"/>
        <w:ind w:left="3"/>
        <w:jc w:val="both"/>
        <w:rPr>
          <w:rFonts w:hint="eastAsia"/>
          <w:spacing w:val="-1"/>
          <w:sz w:val="30"/>
          <w:szCs w:val="30"/>
        </w:rPr>
      </w:pPr>
      <w:r>
        <w:rPr>
          <w:rFonts w:hint="eastAsia"/>
          <w:spacing w:val="-1"/>
          <w:sz w:val="30"/>
          <w:szCs w:val="30"/>
        </w:rPr>
        <w:t>听那些辱骂（revilings）、嘲弄（taunts）、亵渎（blasphemies），我正从残酷傲慢的嘲弄者（insolent mockers）那里耐心忍受着。</w:t>
      </w:r>
    </w:p>
    <w:p w14:paraId="530A6B13">
      <w:pPr>
        <w:pStyle w:val="3"/>
        <w:spacing w:before="318" w:line="252" w:lineRule="auto"/>
        <w:ind w:left="3"/>
        <w:jc w:val="both"/>
        <w:rPr>
          <w:rFonts w:hint="eastAsia"/>
          <w:spacing w:val="-1"/>
          <w:sz w:val="30"/>
          <w:szCs w:val="30"/>
        </w:rPr>
      </w:pPr>
    </w:p>
    <w:p w14:paraId="3DE80CFF">
      <w:pPr>
        <w:pStyle w:val="3"/>
        <w:spacing w:before="318" w:line="252" w:lineRule="auto"/>
        <w:ind w:left="3"/>
        <w:jc w:val="both"/>
        <w:rPr>
          <w:rFonts w:hint="eastAsia"/>
          <w:spacing w:val="-1"/>
          <w:sz w:val="30"/>
          <w:szCs w:val="30"/>
        </w:rPr>
      </w:pPr>
      <w:r>
        <w:rPr>
          <w:rFonts w:hint="eastAsia"/>
          <w:spacing w:val="-1"/>
          <w:sz w:val="30"/>
          <w:szCs w:val="30"/>
        </w:rPr>
        <w:t>Know thou, that I, who might have enjoyed all the glories and pleasures of the celestial life, undergo these sufferings from pure and disinterested love to thee; that thou mightest be delivered from the righteous vengeance of God, and from the power of the Devil, and enjoy everlasting felicity.</w:t>
      </w:r>
    </w:p>
    <w:p w14:paraId="2C1F3082">
      <w:pPr>
        <w:pStyle w:val="3"/>
        <w:spacing w:before="318" w:line="252" w:lineRule="auto"/>
        <w:ind w:left="3"/>
        <w:jc w:val="both"/>
        <w:rPr>
          <w:rFonts w:hint="eastAsia"/>
          <w:spacing w:val="-1"/>
          <w:sz w:val="30"/>
          <w:szCs w:val="30"/>
        </w:rPr>
      </w:pPr>
    </w:p>
    <w:p w14:paraId="0B7D5484">
      <w:pPr>
        <w:pStyle w:val="3"/>
        <w:spacing w:before="318" w:line="252" w:lineRule="auto"/>
        <w:ind w:left="3"/>
        <w:jc w:val="both"/>
        <w:rPr>
          <w:rFonts w:hint="eastAsia"/>
          <w:spacing w:val="-1"/>
          <w:sz w:val="30"/>
          <w:szCs w:val="30"/>
        </w:rPr>
      </w:pPr>
      <w:r>
        <w:rPr>
          <w:rFonts w:hint="eastAsia"/>
          <w:spacing w:val="-1"/>
          <w:sz w:val="30"/>
          <w:szCs w:val="30"/>
        </w:rPr>
        <w:t>你要知道，我，本可以享受天上生活（celestial life）一切的荣耀（glories）和喜乐（pleasures），却因着对你纯洁无私的爱（disinterested love）而承受这些苦难（sufferings）；为要使你得以脱离上帝公义的报应（righteous vengeance）和魔鬼（Devil）的权势，并享受永恒的福乐（everlasting felicity）。</w:t>
      </w:r>
    </w:p>
    <w:p w14:paraId="6467C79F">
      <w:pPr>
        <w:pStyle w:val="3"/>
        <w:spacing w:before="318" w:line="252" w:lineRule="auto"/>
        <w:ind w:left="3"/>
        <w:jc w:val="both"/>
        <w:rPr>
          <w:rFonts w:hint="eastAsia"/>
          <w:spacing w:val="-1"/>
          <w:sz w:val="30"/>
          <w:szCs w:val="30"/>
        </w:rPr>
      </w:pPr>
    </w:p>
    <w:p w14:paraId="3AB7A235">
      <w:pPr>
        <w:pStyle w:val="3"/>
        <w:spacing w:before="318" w:line="252" w:lineRule="auto"/>
        <w:ind w:left="3"/>
        <w:jc w:val="both"/>
        <w:rPr>
          <w:rFonts w:hint="eastAsia"/>
          <w:spacing w:val="-1"/>
          <w:sz w:val="30"/>
          <w:szCs w:val="30"/>
        </w:rPr>
      </w:pPr>
      <w:r>
        <w:rPr>
          <w:rFonts w:hint="eastAsia"/>
          <w:spacing w:val="-1"/>
          <w:sz w:val="30"/>
          <w:szCs w:val="30"/>
        </w:rPr>
        <w:t>And shall it now seem grievous to thee, to abandon the proud Babel of this world, and associate with the assembly of my humble followers; to bear thy cross in imitation of me; to remove far from thee the prodigious pomp of worldly arrogance so harassing at once to mind and body, and out of thine abundance to administer to my necessities whilst yet destitute in my members; and for my sake to suffer scoffs and reproaches which can do thee no great harm?</w:t>
      </w:r>
    </w:p>
    <w:p w14:paraId="1E4D2A8F">
      <w:pPr>
        <w:pStyle w:val="3"/>
        <w:spacing w:before="318" w:line="252" w:lineRule="auto"/>
        <w:ind w:left="3"/>
        <w:jc w:val="both"/>
        <w:rPr>
          <w:rFonts w:hint="eastAsia"/>
          <w:spacing w:val="-1"/>
          <w:sz w:val="30"/>
          <w:szCs w:val="30"/>
        </w:rPr>
      </w:pPr>
    </w:p>
    <w:p w14:paraId="48056301">
      <w:pPr>
        <w:pStyle w:val="3"/>
        <w:spacing w:before="318" w:line="252" w:lineRule="auto"/>
        <w:ind w:left="3"/>
        <w:jc w:val="both"/>
        <w:rPr>
          <w:rFonts w:hint="eastAsia"/>
          <w:spacing w:val="-1"/>
          <w:sz w:val="30"/>
          <w:szCs w:val="30"/>
        </w:rPr>
      </w:pPr>
      <w:r>
        <w:rPr>
          <w:rFonts w:hint="eastAsia"/>
          <w:spacing w:val="-1"/>
          <w:sz w:val="30"/>
          <w:szCs w:val="30"/>
        </w:rPr>
        <w:t>那么，现在对你来说，放弃这世界骄傲的巴别塔（proud Babel），与我卑微跟随者的群体（assembly）联合；效法（imitation）我背起你的十字架；远离那同时搅扰心灵和身体的、属世傲慢（worldly arrogance）的巨大虚饰（prodigious pomp）；从你的富余（abundance）中供应我在肢体（members）中尚且贫乏（destitute）时的需要；并为我的缘故忍受那些不会对你造成太大伤害的嘲笑（scoffs）和责备（reproaches），难道会让你觉得沉重（grievous）吗？</w:t>
      </w:r>
    </w:p>
    <w:p w14:paraId="165EB9CB">
      <w:pPr>
        <w:pStyle w:val="3"/>
        <w:spacing w:before="318" w:line="252" w:lineRule="auto"/>
        <w:ind w:left="3"/>
        <w:jc w:val="both"/>
        <w:rPr>
          <w:rFonts w:hint="eastAsia"/>
          <w:spacing w:val="-1"/>
          <w:sz w:val="30"/>
          <w:szCs w:val="30"/>
        </w:rPr>
      </w:pPr>
    </w:p>
    <w:p w14:paraId="77AE7F1D">
      <w:pPr>
        <w:pStyle w:val="3"/>
        <w:spacing w:before="318" w:line="252" w:lineRule="auto"/>
        <w:ind w:left="3"/>
        <w:jc w:val="both"/>
        <w:rPr>
          <w:rFonts w:hint="eastAsia"/>
          <w:spacing w:val="-1"/>
          <w:sz w:val="30"/>
          <w:szCs w:val="30"/>
        </w:rPr>
      </w:pPr>
      <w:r>
        <w:rPr>
          <w:rFonts w:hint="eastAsia"/>
          <w:spacing w:val="-1"/>
          <w:sz w:val="30"/>
          <w:szCs w:val="30"/>
        </w:rPr>
        <w:t>Are you not willing to render a slight return to me, who, although possessed of the highest dignity, have done so much for thee?</w:t>
      </w:r>
    </w:p>
    <w:p w14:paraId="297B9BBF">
      <w:pPr>
        <w:pStyle w:val="3"/>
        <w:spacing w:before="318" w:line="252" w:lineRule="auto"/>
        <w:ind w:left="3"/>
        <w:jc w:val="both"/>
        <w:rPr>
          <w:rFonts w:hint="eastAsia"/>
          <w:spacing w:val="-1"/>
          <w:sz w:val="30"/>
          <w:szCs w:val="30"/>
        </w:rPr>
      </w:pPr>
    </w:p>
    <w:p w14:paraId="3BCC3F75">
      <w:pPr>
        <w:pStyle w:val="3"/>
        <w:spacing w:before="318" w:line="252" w:lineRule="auto"/>
        <w:ind w:left="3"/>
        <w:jc w:val="both"/>
        <w:rPr>
          <w:rFonts w:hint="eastAsia"/>
          <w:spacing w:val="-1"/>
          <w:sz w:val="30"/>
          <w:szCs w:val="30"/>
        </w:rPr>
      </w:pPr>
      <w:r>
        <w:rPr>
          <w:rFonts w:hint="eastAsia"/>
          <w:spacing w:val="-1"/>
          <w:sz w:val="30"/>
          <w:szCs w:val="30"/>
        </w:rPr>
        <w:t>你难道不愿意对我——虽然拥有至高的尊贵（dignity），却为你做了如此之多——作一点微小的回报（slight return）吗？</w:t>
      </w:r>
    </w:p>
    <w:p w14:paraId="5F477A19">
      <w:pPr>
        <w:pStyle w:val="3"/>
        <w:spacing w:before="318" w:line="252" w:lineRule="auto"/>
        <w:ind w:left="3"/>
        <w:jc w:val="both"/>
        <w:rPr>
          <w:rFonts w:hint="eastAsia"/>
          <w:spacing w:val="-1"/>
          <w:sz w:val="30"/>
          <w:szCs w:val="30"/>
        </w:rPr>
      </w:pPr>
    </w:p>
    <w:p w14:paraId="10C002C8">
      <w:pPr>
        <w:pStyle w:val="3"/>
        <w:spacing w:before="318" w:line="252" w:lineRule="auto"/>
        <w:ind w:left="3"/>
        <w:jc w:val="both"/>
        <w:rPr>
          <w:rFonts w:hint="eastAsia"/>
          <w:spacing w:val="-1"/>
          <w:sz w:val="30"/>
          <w:szCs w:val="30"/>
        </w:rPr>
      </w:pPr>
      <w:r>
        <w:rPr>
          <w:rFonts w:hint="eastAsia"/>
          <w:spacing w:val="-1"/>
          <w:sz w:val="30"/>
          <w:szCs w:val="30"/>
        </w:rPr>
        <w:t>Knowing that shortly my speech must be broken off by death, I exhort and beseech thee, by the bowels of my love, by the wounds of my body, by this cross on which I hang, by thy own life and salvation—Withdraw thyself from the assembly of the wicked; and keep at as great a distance from them as possible, in sentiment, in disposition, and in the whole course of thy life.</w:t>
      </w:r>
    </w:p>
    <w:p w14:paraId="26C183EF">
      <w:pPr>
        <w:pStyle w:val="3"/>
        <w:spacing w:before="318" w:line="252" w:lineRule="auto"/>
        <w:ind w:left="3"/>
        <w:jc w:val="both"/>
        <w:rPr>
          <w:rFonts w:hint="eastAsia"/>
          <w:spacing w:val="-1"/>
          <w:sz w:val="30"/>
          <w:szCs w:val="30"/>
        </w:rPr>
      </w:pPr>
    </w:p>
    <w:p w14:paraId="3D37CDC5">
      <w:pPr>
        <w:pStyle w:val="3"/>
        <w:spacing w:before="318" w:line="252" w:lineRule="auto"/>
        <w:ind w:left="3"/>
        <w:jc w:val="both"/>
        <w:rPr>
          <w:rFonts w:hint="eastAsia"/>
          <w:spacing w:val="-1"/>
          <w:sz w:val="30"/>
          <w:szCs w:val="30"/>
        </w:rPr>
      </w:pPr>
      <w:r>
        <w:rPr>
          <w:rFonts w:hint="eastAsia"/>
          <w:spacing w:val="-1"/>
          <w:sz w:val="30"/>
          <w:szCs w:val="30"/>
        </w:rPr>
        <w:t>知道不久我的言语就必被死亡打断，我凭着我慈爱的肺腑（bowels of my love），凭着我身体的伤口（wounds），凭着我悬挂其上的这十字架（cross），凭着你自己的生命（life）和救恩（salvation）——劝勉（exhort）并恳求（beseech）你——从恶人（wicked）的会（assembly）中退出；并在思想（sentiment）、性情（disposition）和你整个生命历程（whole course of thy life）中，尽可能地远离他们。</w:t>
      </w:r>
    </w:p>
    <w:p w14:paraId="38DB3A0F">
      <w:pPr>
        <w:pStyle w:val="3"/>
        <w:spacing w:before="318" w:line="252" w:lineRule="auto"/>
        <w:ind w:left="3"/>
        <w:jc w:val="both"/>
        <w:rPr>
          <w:rFonts w:hint="eastAsia"/>
          <w:spacing w:val="-1"/>
          <w:sz w:val="30"/>
          <w:szCs w:val="30"/>
        </w:rPr>
      </w:pPr>
    </w:p>
    <w:p w14:paraId="358FF661">
      <w:pPr>
        <w:pStyle w:val="3"/>
        <w:spacing w:before="318" w:line="252" w:lineRule="auto"/>
        <w:ind w:left="3"/>
        <w:jc w:val="both"/>
        <w:rPr>
          <w:rFonts w:hint="eastAsia"/>
          <w:spacing w:val="-1"/>
          <w:sz w:val="30"/>
          <w:szCs w:val="30"/>
        </w:rPr>
      </w:pPr>
      <w:r>
        <w:rPr>
          <w:rFonts w:hint="eastAsia"/>
          <w:spacing w:val="-1"/>
          <w:sz w:val="30"/>
          <w:szCs w:val="30"/>
        </w:rPr>
        <w:t>Go forth without the camp, bearing my reproach; for here you have no continuing city, but you expect one to come.</w:t>
      </w:r>
    </w:p>
    <w:p w14:paraId="6A50778D">
      <w:pPr>
        <w:pStyle w:val="3"/>
        <w:spacing w:before="318" w:line="252" w:lineRule="auto"/>
        <w:ind w:left="3"/>
        <w:jc w:val="both"/>
        <w:rPr>
          <w:rFonts w:hint="eastAsia"/>
          <w:spacing w:val="-1"/>
          <w:sz w:val="30"/>
          <w:szCs w:val="30"/>
        </w:rPr>
      </w:pPr>
    </w:p>
    <w:p w14:paraId="46026ED7">
      <w:pPr>
        <w:pStyle w:val="3"/>
        <w:spacing w:before="318" w:line="252" w:lineRule="auto"/>
        <w:ind w:left="3"/>
        <w:jc w:val="both"/>
        <w:rPr>
          <w:rFonts w:hint="eastAsia"/>
          <w:spacing w:val="-1"/>
          <w:sz w:val="30"/>
          <w:szCs w:val="30"/>
        </w:rPr>
      </w:pPr>
      <w:r>
        <w:rPr>
          <w:rFonts w:hint="eastAsia"/>
          <w:spacing w:val="-1"/>
          <w:sz w:val="30"/>
          <w:szCs w:val="30"/>
        </w:rPr>
        <w:t>出到营（camp）外去，忍受我所受的凌辱（reproach）；因为你们在这里本没有常存的城（continuing city），乃是寻求那将来的城。</w:t>
      </w:r>
    </w:p>
    <w:p w14:paraId="5993EBBA">
      <w:pPr>
        <w:pStyle w:val="3"/>
        <w:spacing w:before="318" w:line="252" w:lineRule="auto"/>
        <w:ind w:left="3"/>
        <w:jc w:val="both"/>
        <w:rPr>
          <w:rFonts w:hint="eastAsia"/>
          <w:spacing w:val="-1"/>
          <w:sz w:val="30"/>
          <w:szCs w:val="30"/>
        </w:rPr>
      </w:pPr>
    </w:p>
    <w:p w14:paraId="16D27BCE">
      <w:pPr>
        <w:pStyle w:val="3"/>
        <w:spacing w:before="318" w:line="252" w:lineRule="auto"/>
        <w:ind w:left="3"/>
        <w:jc w:val="both"/>
        <w:rPr>
          <w:rFonts w:hint="eastAsia"/>
          <w:spacing w:val="-1"/>
          <w:sz w:val="30"/>
          <w:szCs w:val="30"/>
        </w:rPr>
      </w:pPr>
      <w:r>
        <w:rPr>
          <w:rFonts w:hint="eastAsia"/>
          <w:spacing w:val="-1"/>
          <w:sz w:val="30"/>
          <w:szCs w:val="30"/>
        </w:rPr>
        <w:t>Take upon you with alacrity the delightful yoke of my precepts, and bear it with constancy.</w:t>
      </w:r>
    </w:p>
    <w:p w14:paraId="064D88D1">
      <w:pPr>
        <w:pStyle w:val="3"/>
        <w:spacing w:before="318" w:line="252" w:lineRule="auto"/>
        <w:ind w:left="3"/>
        <w:jc w:val="both"/>
        <w:rPr>
          <w:rFonts w:hint="eastAsia"/>
          <w:spacing w:val="-1"/>
          <w:sz w:val="30"/>
          <w:szCs w:val="30"/>
        </w:rPr>
      </w:pPr>
    </w:p>
    <w:p w14:paraId="55EB8983">
      <w:pPr>
        <w:pStyle w:val="3"/>
        <w:spacing w:before="318" w:line="252" w:lineRule="auto"/>
        <w:ind w:left="3"/>
        <w:jc w:val="both"/>
        <w:rPr>
          <w:rFonts w:hint="eastAsia"/>
          <w:spacing w:val="-1"/>
          <w:sz w:val="30"/>
          <w:szCs w:val="30"/>
        </w:rPr>
      </w:pPr>
      <w:r>
        <w:rPr>
          <w:rFonts w:hint="eastAsia"/>
          <w:spacing w:val="-1"/>
          <w:sz w:val="30"/>
          <w:szCs w:val="30"/>
        </w:rPr>
        <w:t>欢然（alacrity）负起我诫命（precepts）那令人喜悦的轭（delightful yoke），并恒常（constancy）地背负它。</w:t>
      </w:r>
    </w:p>
    <w:p w14:paraId="7E23D7EF">
      <w:pPr>
        <w:pStyle w:val="3"/>
        <w:spacing w:before="318" w:line="252" w:lineRule="auto"/>
        <w:ind w:left="3"/>
        <w:jc w:val="both"/>
        <w:rPr>
          <w:rFonts w:hint="eastAsia"/>
          <w:spacing w:val="-1"/>
          <w:sz w:val="30"/>
          <w:szCs w:val="30"/>
        </w:rPr>
      </w:pPr>
    </w:p>
    <w:p w14:paraId="5916DCCD">
      <w:pPr>
        <w:pStyle w:val="3"/>
        <w:spacing w:before="318" w:line="252" w:lineRule="auto"/>
        <w:ind w:left="3"/>
        <w:jc w:val="both"/>
        <w:rPr>
          <w:rFonts w:hint="eastAsia"/>
          <w:spacing w:val="-1"/>
          <w:sz w:val="30"/>
          <w:szCs w:val="30"/>
        </w:rPr>
      </w:pPr>
      <w:r>
        <w:rPr>
          <w:rFonts w:hint="eastAsia"/>
          <w:spacing w:val="-1"/>
          <w:sz w:val="30"/>
          <w:szCs w:val="30"/>
        </w:rPr>
        <w:t>Resign not thy body to lewdness, but adorn thy mind with those beauties of holiness which I have procured by my nakedness.</w:t>
      </w:r>
    </w:p>
    <w:p w14:paraId="4E039E67">
      <w:pPr>
        <w:pStyle w:val="3"/>
        <w:spacing w:before="318" w:line="252" w:lineRule="auto"/>
        <w:ind w:left="3"/>
        <w:jc w:val="both"/>
        <w:rPr>
          <w:rFonts w:hint="eastAsia"/>
          <w:spacing w:val="-1"/>
          <w:sz w:val="30"/>
          <w:szCs w:val="30"/>
        </w:rPr>
      </w:pPr>
    </w:p>
    <w:p w14:paraId="43E50DF3">
      <w:pPr>
        <w:pStyle w:val="3"/>
        <w:spacing w:before="318" w:line="252" w:lineRule="auto"/>
        <w:ind w:left="3"/>
        <w:jc w:val="both"/>
        <w:rPr>
          <w:rFonts w:hint="eastAsia"/>
          <w:spacing w:val="-1"/>
          <w:sz w:val="30"/>
          <w:szCs w:val="30"/>
        </w:rPr>
      </w:pPr>
      <w:r>
        <w:rPr>
          <w:rFonts w:hint="eastAsia"/>
          <w:spacing w:val="-1"/>
          <w:sz w:val="30"/>
          <w:szCs w:val="30"/>
        </w:rPr>
        <w:t>不要将你的身体交给淫荡（lewdness），而要用我藉着赤身（nakedness）所换来的圣洁之美（beauties of holiness）装饰你的心灵（mind）。</w:t>
      </w:r>
    </w:p>
    <w:p w14:paraId="513ABF83">
      <w:pPr>
        <w:pStyle w:val="3"/>
        <w:spacing w:before="318" w:line="252" w:lineRule="auto"/>
        <w:ind w:left="3"/>
        <w:jc w:val="both"/>
        <w:rPr>
          <w:rFonts w:hint="eastAsia"/>
          <w:spacing w:val="-1"/>
          <w:sz w:val="30"/>
          <w:szCs w:val="30"/>
        </w:rPr>
      </w:pPr>
    </w:p>
    <w:p w14:paraId="780BB2FD">
      <w:pPr>
        <w:pStyle w:val="3"/>
        <w:spacing w:before="318" w:line="252" w:lineRule="auto"/>
        <w:ind w:left="3"/>
        <w:jc w:val="both"/>
        <w:rPr>
          <w:rFonts w:hint="eastAsia"/>
          <w:spacing w:val="-1"/>
          <w:sz w:val="30"/>
          <w:szCs w:val="30"/>
        </w:rPr>
      </w:pPr>
      <w:r>
        <w:rPr>
          <w:rFonts w:hint="eastAsia"/>
          <w:spacing w:val="-1"/>
          <w:sz w:val="30"/>
          <w:szCs w:val="30"/>
        </w:rPr>
        <w:t>Cheerfully celebrate and industriously imitate my virtues, which ungodly men have traduced in vain.</w:t>
      </w:r>
    </w:p>
    <w:p w14:paraId="3ECC95A0">
      <w:pPr>
        <w:pStyle w:val="3"/>
        <w:spacing w:before="318" w:line="252" w:lineRule="auto"/>
        <w:ind w:left="3"/>
        <w:jc w:val="both"/>
        <w:rPr>
          <w:rFonts w:hint="eastAsia"/>
          <w:spacing w:val="-1"/>
          <w:sz w:val="30"/>
          <w:szCs w:val="30"/>
        </w:rPr>
      </w:pPr>
    </w:p>
    <w:p w14:paraId="049D6E71">
      <w:pPr>
        <w:pStyle w:val="3"/>
        <w:spacing w:before="318" w:line="252" w:lineRule="auto"/>
        <w:ind w:left="3"/>
        <w:jc w:val="both"/>
        <w:rPr>
          <w:rFonts w:hint="eastAsia"/>
          <w:spacing w:val="-1"/>
          <w:sz w:val="30"/>
          <w:szCs w:val="30"/>
        </w:rPr>
      </w:pPr>
      <w:r>
        <w:rPr>
          <w:rFonts w:hint="eastAsia"/>
          <w:spacing w:val="-1"/>
          <w:sz w:val="30"/>
          <w:szCs w:val="30"/>
        </w:rPr>
        <w:t>欢喜地颂扬（celebrate）并勤奋地效法（imitate）我的美德（virtues），那些不敬虔的人（ungodly men）曾徒然地诽谤（traduced）它们。</w:t>
      </w:r>
    </w:p>
    <w:p w14:paraId="2539D0F6">
      <w:pPr>
        <w:pStyle w:val="3"/>
        <w:spacing w:before="318" w:line="252" w:lineRule="auto"/>
        <w:ind w:left="3"/>
        <w:jc w:val="both"/>
        <w:rPr>
          <w:rFonts w:hint="eastAsia"/>
          <w:spacing w:val="-1"/>
          <w:sz w:val="30"/>
          <w:szCs w:val="30"/>
        </w:rPr>
      </w:pPr>
    </w:p>
    <w:p w14:paraId="350E0ED6">
      <w:pPr>
        <w:pStyle w:val="3"/>
        <w:spacing w:before="318" w:line="252" w:lineRule="auto"/>
        <w:ind w:left="3"/>
        <w:jc w:val="both"/>
        <w:rPr>
          <w:rFonts w:hint="eastAsia"/>
          <w:spacing w:val="-1"/>
          <w:sz w:val="30"/>
          <w:szCs w:val="30"/>
        </w:rPr>
      </w:pPr>
      <w:r>
        <w:rPr>
          <w:rFonts w:hint="eastAsia"/>
          <w:spacing w:val="-1"/>
          <w:sz w:val="30"/>
          <w:szCs w:val="30"/>
        </w:rPr>
        <w:t>Return love to me, who have loved thee with so great a love.</w:t>
      </w:r>
    </w:p>
    <w:p w14:paraId="519590C1">
      <w:pPr>
        <w:pStyle w:val="3"/>
        <w:spacing w:before="318" w:line="252" w:lineRule="auto"/>
        <w:ind w:left="3"/>
        <w:jc w:val="both"/>
        <w:rPr>
          <w:rFonts w:hint="eastAsia"/>
          <w:spacing w:val="-1"/>
          <w:sz w:val="30"/>
          <w:szCs w:val="30"/>
        </w:rPr>
      </w:pPr>
    </w:p>
    <w:p w14:paraId="7E7C8D81">
      <w:pPr>
        <w:pStyle w:val="3"/>
        <w:spacing w:before="318" w:line="252" w:lineRule="auto"/>
        <w:ind w:left="3"/>
        <w:jc w:val="both"/>
        <w:rPr>
          <w:rFonts w:hint="eastAsia"/>
          <w:spacing w:val="-1"/>
          <w:sz w:val="30"/>
          <w:szCs w:val="30"/>
        </w:rPr>
      </w:pPr>
      <w:r>
        <w:rPr>
          <w:rFonts w:hint="eastAsia"/>
          <w:spacing w:val="-1"/>
          <w:sz w:val="30"/>
          <w:szCs w:val="30"/>
        </w:rPr>
        <w:t>用爱回报（Return love）我，我曾以如此大的爱爱你。</w:t>
      </w:r>
    </w:p>
    <w:p w14:paraId="615DEC37">
      <w:pPr>
        <w:pStyle w:val="3"/>
        <w:spacing w:before="318" w:line="252" w:lineRule="auto"/>
        <w:ind w:left="3"/>
        <w:jc w:val="both"/>
        <w:rPr>
          <w:rFonts w:hint="eastAsia"/>
          <w:spacing w:val="-1"/>
          <w:sz w:val="30"/>
          <w:szCs w:val="30"/>
        </w:rPr>
      </w:pPr>
    </w:p>
    <w:p w14:paraId="43DAB02E">
      <w:pPr>
        <w:pStyle w:val="3"/>
        <w:spacing w:before="318" w:line="252" w:lineRule="auto"/>
        <w:ind w:left="3"/>
        <w:jc w:val="both"/>
        <w:rPr>
          <w:rFonts w:hint="eastAsia"/>
          <w:spacing w:val="-1"/>
          <w:sz w:val="30"/>
          <w:szCs w:val="30"/>
        </w:rPr>
      </w:pPr>
      <w:r>
        <w:rPr>
          <w:rFonts w:hint="eastAsia"/>
          <w:spacing w:val="-1"/>
          <w:sz w:val="30"/>
          <w:szCs w:val="30"/>
        </w:rPr>
        <w:t>Devote thyself wholly to me, who have devoted myself entirely for thee.</w:t>
      </w:r>
    </w:p>
    <w:p w14:paraId="1F40F2B0">
      <w:pPr>
        <w:pStyle w:val="3"/>
        <w:spacing w:before="318" w:line="252" w:lineRule="auto"/>
        <w:ind w:left="3"/>
        <w:jc w:val="both"/>
        <w:rPr>
          <w:rFonts w:hint="eastAsia"/>
          <w:spacing w:val="-1"/>
          <w:sz w:val="30"/>
          <w:szCs w:val="30"/>
        </w:rPr>
      </w:pPr>
    </w:p>
    <w:p w14:paraId="5031178C">
      <w:pPr>
        <w:pStyle w:val="3"/>
        <w:spacing w:before="318" w:line="252" w:lineRule="auto"/>
        <w:ind w:left="3"/>
        <w:jc w:val="both"/>
        <w:rPr>
          <w:rFonts w:hint="eastAsia"/>
          <w:spacing w:val="-1"/>
          <w:sz w:val="30"/>
          <w:szCs w:val="30"/>
        </w:rPr>
      </w:pPr>
      <w:r>
        <w:rPr>
          <w:rFonts w:hint="eastAsia"/>
          <w:spacing w:val="-1"/>
          <w:sz w:val="30"/>
          <w:szCs w:val="30"/>
        </w:rPr>
        <w:t>将你自己完全献给（Devote thyself wholly）我，我曾为你完全献上（devoted myself entirely）自己。</w:t>
      </w:r>
    </w:p>
    <w:p w14:paraId="543A1611">
      <w:pPr>
        <w:pStyle w:val="3"/>
        <w:spacing w:before="318" w:line="252" w:lineRule="auto"/>
        <w:ind w:left="3"/>
        <w:jc w:val="both"/>
        <w:rPr>
          <w:rFonts w:hint="eastAsia"/>
          <w:spacing w:val="-1"/>
          <w:sz w:val="30"/>
          <w:szCs w:val="30"/>
        </w:rPr>
      </w:pPr>
    </w:p>
    <w:p w14:paraId="326D7D59">
      <w:pPr>
        <w:pStyle w:val="3"/>
        <w:spacing w:before="318" w:line="252" w:lineRule="auto"/>
        <w:ind w:left="3"/>
        <w:jc w:val="both"/>
        <w:rPr>
          <w:rFonts w:hint="eastAsia"/>
          <w:spacing w:val="-1"/>
          <w:sz w:val="30"/>
          <w:szCs w:val="30"/>
        </w:rPr>
      </w:pPr>
      <w:r>
        <w:rPr>
          <w:rFonts w:hint="eastAsia"/>
          <w:spacing w:val="-1"/>
          <w:sz w:val="30"/>
          <w:szCs w:val="30"/>
        </w:rPr>
        <w:t>In short,—for I must die,—LIVE TO HIM WHO DIES FOR THEE."</w:t>
      </w:r>
    </w:p>
    <w:p w14:paraId="21B24029">
      <w:pPr>
        <w:pStyle w:val="3"/>
        <w:spacing w:before="318" w:line="252" w:lineRule="auto"/>
        <w:ind w:left="3"/>
        <w:jc w:val="both"/>
        <w:rPr>
          <w:rFonts w:hint="eastAsia"/>
          <w:spacing w:val="-1"/>
          <w:sz w:val="30"/>
          <w:szCs w:val="30"/>
        </w:rPr>
      </w:pPr>
    </w:p>
    <w:p w14:paraId="350915CC">
      <w:pPr>
        <w:pStyle w:val="3"/>
        <w:spacing w:before="318" w:line="252" w:lineRule="auto"/>
        <w:ind w:left="3"/>
        <w:jc w:val="both"/>
        <w:rPr>
          <w:rFonts w:hint="eastAsia"/>
          <w:spacing w:val="-1"/>
          <w:sz w:val="30"/>
          <w:szCs w:val="30"/>
        </w:rPr>
      </w:pPr>
      <w:r>
        <w:rPr>
          <w:rFonts w:hint="eastAsia"/>
          <w:spacing w:val="-1"/>
          <w:sz w:val="30"/>
          <w:szCs w:val="30"/>
        </w:rPr>
        <w:t>简而言之——因为我必须死——要为那为你而死的主活（LIVE TO HIM WHO DIES FOR THEE）。"</w:t>
      </w:r>
    </w:p>
    <w:p w14:paraId="461EAC10">
      <w:pPr>
        <w:pStyle w:val="3"/>
        <w:spacing w:before="318" w:line="252" w:lineRule="auto"/>
        <w:ind w:left="3"/>
        <w:jc w:val="both"/>
        <w:rPr>
          <w:rFonts w:hint="eastAsia"/>
          <w:spacing w:val="-1"/>
          <w:sz w:val="30"/>
          <w:szCs w:val="30"/>
        </w:rPr>
      </w:pPr>
    </w:p>
    <w:p w14:paraId="5DE5FA3D">
      <w:pPr>
        <w:pStyle w:val="3"/>
        <w:spacing w:before="318" w:line="252" w:lineRule="auto"/>
        <w:ind w:left="3"/>
        <w:jc w:val="both"/>
        <w:rPr>
          <w:rFonts w:hint="eastAsia"/>
          <w:spacing w:val="-1"/>
          <w:sz w:val="30"/>
          <w:szCs w:val="30"/>
        </w:rPr>
      </w:pPr>
      <w:r>
        <w:rPr>
          <w:rFonts w:hint="eastAsia"/>
          <w:spacing w:val="-1"/>
          <w:sz w:val="30"/>
          <w:szCs w:val="30"/>
        </w:rPr>
        <w:t>LXXV. In fine, resort to the death of Christ for an EXAMPLE OF A PIOUS AND BLESSED DEATH.</w:t>
      </w:r>
    </w:p>
    <w:p w14:paraId="136326AE">
      <w:pPr>
        <w:pStyle w:val="3"/>
        <w:spacing w:before="318" w:line="252" w:lineRule="auto"/>
        <w:ind w:left="3"/>
        <w:jc w:val="both"/>
        <w:rPr>
          <w:rFonts w:hint="eastAsia"/>
          <w:spacing w:val="-1"/>
          <w:sz w:val="30"/>
          <w:szCs w:val="30"/>
        </w:rPr>
      </w:pPr>
    </w:p>
    <w:p w14:paraId="3887688A">
      <w:pPr>
        <w:pStyle w:val="3"/>
        <w:spacing w:before="318" w:line="252" w:lineRule="auto"/>
        <w:ind w:left="3"/>
        <w:jc w:val="both"/>
        <w:rPr>
          <w:rFonts w:hint="eastAsia"/>
          <w:spacing w:val="-1"/>
          <w:sz w:val="30"/>
          <w:szCs w:val="30"/>
        </w:rPr>
      </w:pPr>
      <w:r>
        <w:rPr>
          <w:rFonts w:hint="eastAsia"/>
          <w:spacing w:val="-1"/>
          <w:sz w:val="30"/>
          <w:szCs w:val="30"/>
        </w:rPr>
        <w:t>LXXV. 最后，当以基督的死作为敬虔蒙福之死（PIOUS AND BLESSED DEATH）的榜样（EXAMPLE）。</w:t>
      </w:r>
    </w:p>
    <w:p w14:paraId="41C2921B">
      <w:pPr>
        <w:pStyle w:val="3"/>
        <w:spacing w:before="318" w:line="252" w:lineRule="auto"/>
        <w:ind w:left="3"/>
        <w:jc w:val="both"/>
        <w:rPr>
          <w:rFonts w:hint="eastAsia"/>
          <w:spacing w:val="-1"/>
          <w:sz w:val="30"/>
          <w:szCs w:val="30"/>
        </w:rPr>
      </w:pPr>
    </w:p>
    <w:p w14:paraId="13D16201">
      <w:pPr>
        <w:pStyle w:val="3"/>
        <w:spacing w:before="318" w:line="252" w:lineRule="auto"/>
        <w:ind w:left="3"/>
        <w:jc w:val="both"/>
        <w:rPr>
          <w:rFonts w:hint="eastAsia"/>
          <w:spacing w:val="-1"/>
          <w:sz w:val="30"/>
          <w:szCs w:val="30"/>
        </w:rPr>
      </w:pPr>
      <w:r>
        <w:rPr>
          <w:rFonts w:hint="eastAsia"/>
          <w:spacing w:val="-1"/>
          <w:sz w:val="30"/>
          <w:szCs w:val="30"/>
        </w:rPr>
        <w:t>1st, Perform with activity whatever you ought to do in this life, that having finished your work, you may securely compose yourself to rest; and presume not to take possession of the prize, before you have successfully accomplished the fight.</w:t>
      </w:r>
    </w:p>
    <w:p w14:paraId="32D25EBF">
      <w:pPr>
        <w:pStyle w:val="3"/>
        <w:spacing w:before="318" w:line="252" w:lineRule="auto"/>
        <w:ind w:left="3"/>
        <w:jc w:val="both"/>
        <w:rPr>
          <w:rFonts w:hint="eastAsia"/>
          <w:spacing w:val="-1"/>
          <w:sz w:val="30"/>
          <w:szCs w:val="30"/>
        </w:rPr>
      </w:pPr>
    </w:p>
    <w:p w14:paraId="710AA7BC">
      <w:pPr>
        <w:pStyle w:val="3"/>
        <w:spacing w:before="318" w:line="252" w:lineRule="auto"/>
        <w:ind w:left="3"/>
        <w:jc w:val="both"/>
        <w:rPr>
          <w:rFonts w:hint="eastAsia"/>
          <w:spacing w:val="-1"/>
          <w:sz w:val="30"/>
          <w:szCs w:val="30"/>
        </w:rPr>
      </w:pPr>
      <w:r>
        <w:rPr>
          <w:rFonts w:hint="eastAsia"/>
          <w:spacing w:val="-1"/>
          <w:sz w:val="30"/>
          <w:szCs w:val="30"/>
        </w:rPr>
        <w:t>1. 积极地完成你今生当做的一切事，以便完成你的工作（work）后，可以安然（securely）预备自己去安息（rest）；在你成功打完那仗（fight）之前，切勿擅自夺取奖赏（prize）。</w:t>
      </w:r>
    </w:p>
    <w:p w14:paraId="3A464B95">
      <w:pPr>
        <w:pStyle w:val="3"/>
        <w:spacing w:before="318" w:line="252" w:lineRule="auto"/>
        <w:ind w:left="3"/>
        <w:jc w:val="both"/>
        <w:rPr>
          <w:rFonts w:hint="eastAsia"/>
          <w:spacing w:val="-1"/>
          <w:sz w:val="30"/>
          <w:szCs w:val="30"/>
        </w:rPr>
      </w:pPr>
    </w:p>
    <w:p w14:paraId="6C804212">
      <w:pPr>
        <w:pStyle w:val="3"/>
        <w:spacing w:before="318" w:line="252" w:lineRule="auto"/>
        <w:ind w:left="3"/>
        <w:jc w:val="both"/>
        <w:rPr>
          <w:rFonts w:hint="eastAsia"/>
          <w:spacing w:val="-1"/>
          <w:sz w:val="30"/>
          <w:szCs w:val="30"/>
        </w:rPr>
      </w:pPr>
      <w:r>
        <w:rPr>
          <w:rFonts w:hint="eastAsia"/>
          <w:spacing w:val="-1"/>
          <w:sz w:val="30"/>
          <w:szCs w:val="30"/>
        </w:rPr>
        <w:t>2dly, Disengage yourself from every secular care, that when the decisive hour approaches, you may promptly and willingly depart to God.y</w:t>
      </w:r>
    </w:p>
    <w:p w14:paraId="10DC0A09">
      <w:pPr>
        <w:pStyle w:val="3"/>
        <w:spacing w:before="318" w:line="252" w:lineRule="auto"/>
        <w:ind w:left="3"/>
        <w:jc w:val="both"/>
        <w:rPr>
          <w:rFonts w:hint="eastAsia"/>
          <w:spacing w:val="-1"/>
          <w:sz w:val="30"/>
          <w:szCs w:val="30"/>
        </w:rPr>
      </w:pPr>
    </w:p>
    <w:p w14:paraId="7D756C08">
      <w:pPr>
        <w:pStyle w:val="3"/>
        <w:spacing w:before="318" w:line="252" w:lineRule="auto"/>
        <w:ind w:left="3"/>
        <w:jc w:val="both"/>
        <w:rPr>
          <w:rFonts w:hint="eastAsia"/>
          <w:spacing w:val="-1"/>
          <w:sz w:val="30"/>
          <w:szCs w:val="30"/>
        </w:rPr>
      </w:pPr>
      <w:r>
        <w:rPr>
          <w:rFonts w:hint="eastAsia"/>
          <w:spacing w:val="-1"/>
          <w:sz w:val="30"/>
          <w:szCs w:val="30"/>
        </w:rPr>
        <w:t>2. 使自己摆脱一切世俗的挂虑（secular care），以便当决定性的时刻（decisive hour）临近时，你可以迅速（promptly）且甘心（willingly）地归到上帝那里去。y</w:t>
      </w:r>
    </w:p>
    <w:p w14:paraId="2E13EDBB">
      <w:pPr>
        <w:pStyle w:val="3"/>
        <w:spacing w:before="318" w:line="252" w:lineRule="auto"/>
        <w:ind w:left="3"/>
        <w:jc w:val="both"/>
        <w:rPr>
          <w:rFonts w:hint="eastAsia"/>
          <w:spacing w:val="-1"/>
          <w:sz w:val="30"/>
          <w:szCs w:val="30"/>
        </w:rPr>
      </w:pPr>
    </w:p>
    <w:p w14:paraId="57188414">
      <w:pPr>
        <w:pStyle w:val="3"/>
        <w:spacing w:before="318" w:line="252" w:lineRule="auto"/>
        <w:ind w:left="3"/>
        <w:jc w:val="both"/>
        <w:rPr>
          <w:rFonts w:hint="eastAsia"/>
          <w:spacing w:val="-1"/>
          <w:sz w:val="30"/>
          <w:szCs w:val="30"/>
        </w:rPr>
      </w:pPr>
      <w:r>
        <w:rPr>
          <w:rFonts w:hint="eastAsia"/>
          <w:spacing w:val="-1"/>
          <w:sz w:val="30"/>
          <w:szCs w:val="30"/>
        </w:rPr>
        <w:t>3dly, In your departing moments give yourself to prayer; and if your tongue become unable to speak, at least pour forth groans which cannot be uttered, for yourself, for your friends, for your enemies.</w:t>
      </w:r>
    </w:p>
    <w:p w14:paraId="10619003">
      <w:pPr>
        <w:pStyle w:val="3"/>
        <w:spacing w:before="318" w:line="252" w:lineRule="auto"/>
        <w:ind w:left="3"/>
        <w:jc w:val="both"/>
        <w:rPr>
          <w:rFonts w:hint="eastAsia"/>
          <w:spacing w:val="-1"/>
          <w:sz w:val="30"/>
          <w:szCs w:val="30"/>
        </w:rPr>
      </w:pPr>
    </w:p>
    <w:p w14:paraId="7E0A0B39">
      <w:pPr>
        <w:pStyle w:val="3"/>
        <w:spacing w:before="318" w:line="252" w:lineRule="auto"/>
        <w:ind w:left="3"/>
        <w:jc w:val="both"/>
        <w:rPr>
          <w:rFonts w:hint="eastAsia"/>
          <w:spacing w:val="-1"/>
          <w:sz w:val="30"/>
          <w:szCs w:val="30"/>
        </w:rPr>
      </w:pPr>
      <w:r>
        <w:rPr>
          <w:rFonts w:hint="eastAsia"/>
          <w:spacing w:val="-1"/>
          <w:sz w:val="30"/>
          <w:szCs w:val="30"/>
        </w:rPr>
        <w:t>3. 在你离世的时刻（departing moments），要专心祷告（prayer）；如果你的舌头变得无法说话，至少要为你自己，为你的朋友，为你的仇敌，发出说不出来的叹息（groans which cannot be uttered）。</w:t>
      </w:r>
    </w:p>
    <w:p w14:paraId="1703F7BB">
      <w:pPr>
        <w:pStyle w:val="3"/>
        <w:spacing w:before="318" w:line="252" w:lineRule="auto"/>
        <w:ind w:left="3"/>
        <w:jc w:val="both"/>
        <w:rPr>
          <w:rFonts w:hint="eastAsia"/>
          <w:spacing w:val="-1"/>
          <w:sz w:val="30"/>
          <w:szCs w:val="30"/>
        </w:rPr>
      </w:pPr>
    </w:p>
    <w:p w14:paraId="29DAADF3">
      <w:pPr>
        <w:pStyle w:val="3"/>
        <w:spacing w:before="318" w:line="252" w:lineRule="auto"/>
        <w:ind w:left="3"/>
        <w:jc w:val="both"/>
        <w:rPr>
          <w:rFonts w:hint="eastAsia"/>
          <w:spacing w:val="-1"/>
          <w:sz w:val="30"/>
          <w:szCs w:val="30"/>
        </w:rPr>
      </w:pPr>
      <w:r>
        <w:rPr>
          <w:rFonts w:hint="eastAsia"/>
          <w:spacing w:val="-1"/>
          <w:sz w:val="30"/>
          <w:szCs w:val="30"/>
        </w:rPr>
        <w:t>4thly, Die in the faith of obtaining a better state in heaven immediately after death, and a blessed resurrection at the last day.a</w:t>
      </w:r>
    </w:p>
    <w:p w14:paraId="39965E4A">
      <w:pPr>
        <w:pStyle w:val="3"/>
        <w:spacing w:before="318" w:line="252" w:lineRule="auto"/>
        <w:ind w:left="3"/>
        <w:jc w:val="both"/>
        <w:rPr>
          <w:rFonts w:hint="eastAsia"/>
          <w:spacing w:val="-1"/>
          <w:sz w:val="30"/>
          <w:szCs w:val="30"/>
        </w:rPr>
      </w:pPr>
    </w:p>
    <w:p w14:paraId="4C17B128">
      <w:pPr>
        <w:pStyle w:val="3"/>
        <w:spacing w:before="318" w:line="252" w:lineRule="auto"/>
        <w:ind w:left="3"/>
        <w:jc w:val="both"/>
        <w:rPr>
          <w:rFonts w:hint="eastAsia"/>
          <w:spacing w:val="-1"/>
          <w:sz w:val="30"/>
          <w:szCs w:val="30"/>
        </w:rPr>
      </w:pPr>
      <w:r>
        <w:rPr>
          <w:rFonts w:hint="eastAsia"/>
          <w:spacing w:val="-1"/>
          <w:sz w:val="30"/>
          <w:szCs w:val="30"/>
        </w:rPr>
        <w:t>4. 要在信心（faith）中死去，相信死后立刻在天上获得更美的境况（better state），并在末日（last day）得蒙福的复活（blessed resurrection）。a</w:t>
      </w:r>
    </w:p>
    <w:p w14:paraId="2593E167">
      <w:pPr>
        <w:pStyle w:val="3"/>
        <w:spacing w:before="318" w:line="252" w:lineRule="auto"/>
        <w:ind w:left="3"/>
        <w:jc w:val="both"/>
        <w:rPr>
          <w:rFonts w:hint="eastAsia"/>
          <w:spacing w:val="-1"/>
          <w:sz w:val="30"/>
          <w:szCs w:val="30"/>
        </w:rPr>
      </w:pPr>
    </w:p>
    <w:p w14:paraId="08AE2558">
      <w:pPr>
        <w:pStyle w:val="2"/>
        <w:bidi w:val="0"/>
        <w:jc w:val="center"/>
        <w:rPr>
          <w:rFonts w:hint="eastAsia"/>
        </w:rPr>
      </w:pPr>
      <w:r>
        <w:rPr>
          <w:rFonts w:hint="eastAsia"/>
        </w:rPr>
        <w:t>DISSERTATION XVII: ON THE BURIAL OF CHRIST</w:t>
      </w:r>
    </w:p>
    <w:p w14:paraId="52A5B7DA">
      <w:pPr>
        <w:pStyle w:val="2"/>
        <w:bidi w:val="0"/>
        <w:jc w:val="center"/>
        <w:rPr>
          <w:rFonts w:hint="eastAsia"/>
        </w:rPr>
      </w:pPr>
      <w:r>
        <w:rPr>
          <w:rFonts w:hint="eastAsia"/>
        </w:rPr>
        <w:t>第十七讲：论基督的埋葬</w:t>
      </w:r>
    </w:p>
    <w:p w14:paraId="10EEF856">
      <w:pPr>
        <w:pStyle w:val="3"/>
        <w:spacing w:before="318" w:line="252" w:lineRule="auto"/>
        <w:ind w:left="3"/>
        <w:jc w:val="both"/>
        <w:rPr>
          <w:rFonts w:hint="eastAsia"/>
          <w:spacing w:val="-1"/>
          <w:sz w:val="30"/>
          <w:szCs w:val="30"/>
        </w:rPr>
      </w:pPr>
    </w:p>
    <w:p w14:paraId="1774BC85">
      <w:pPr>
        <w:pStyle w:val="3"/>
        <w:spacing w:before="318" w:line="252" w:lineRule="auto"/>
        <w:ind w:left="3"/>
        <w:jc w:val="both"/>
        <w:rPr>
          <w:rFonts w:hint="eastAsia"/>
          <w:spacing w:val="-1"/>
          <w:sz w:val="30"/>
          <w:szCs w:val="30"/>
        </w:rPr>
      </w:pPr>
      <w:r>
        <w:rPr>
          <w:rFonts w:hint="eastAsia"/>
          <w:spacing w:val="-1"/>
          <w:sz w:val="30"/>
          <w:szCs w:val="30"/>
        </w:rPr>
        <w:t>I. THE death of Christ was succeeded by his burial.</w:t>
      </w:r>
    </w:p>
    <w:p w14:paraId="38B30D6E">
      <w:pPr>
        <w:pStyle w:val="3"/>
        <w:spacing w:before="318" w:line="252" w:lineRule="auto"/>
        <w:ind w:left="3"/>
        <w:jc w:val="both"/>
        <w:rPr>
          <w:rFonts w:hint="eastAsia"/>
          <w:spacing w:val="-1"/>
          <w:sz w:val="30"/>
          <w:szCs w:val="30"/>
        </w:rPr>
      </w:pPr>
    </w:p>
    <w:p w14:paraId="5DA3D90D">
      <w:pPr>
        <w:pStyle w:val="3"/>
        <w:spacing w:before="318" w:line="252" w:lineRule="auto"/>
        <w:ind w:left="3"/>
        <w:jc w:val="both"/>
        <w:rPr>
          <w:rFonts w:hint="eastAsia"/>
          <w:spacing w:val="-1"/>
          <w:sz w:val="30"/>
          <w:szCs w:val="30"/>
        </w:rPr>
      </w:pPr>
      <w:r>
        <w:rPr>
          <w:rFonts w:hint="eastAsia"/>
          <w:spacing w:val="-1"/>
          <w:sz w:val="30"/>
          <w:szCs w:val="30"/>
        </w:rPr>
        <w:t>I. 基督的死之后是祂的埋葬。</w:t>
      </w:r>
    </w:p>
    <w:p w14:paraId="696D9BCD">
      <w:pPr>
        <w:pStyle w:val="3"/>
        <w:spacing w:before="318" w:line="252" w:lineRule="auto"/>
        <w:ind w:left="3"/>
        <w:jc w:val="both"/>
        <w:rPr>
          <w:rFonts w:hint="eastAsia"/>
          <w:spacing w:val="-1"/>
          <w:sz w:val="30"/>
          <w:szCs w:val="30"/>
        </w:rPr>
      </w:pPr>
    </w:p>
    <w:p w14:paraId="29EFA7A5">
      <w:pPr>
        <w:pStyle w:val="3"/>
        <w:spacing w:before="318" w:line="252" w:lineRule="auto"/>
        <w:ind w:left="3"/>
        <w:jc w:val="both"/>
        <w:rPr>
          <w:rFonts w:hint="eastAsia"/>
          <w:spacing w:val="-1"/>
          <w:sz w:val="30"/>
          <w:szCs w:val="30"/>
        </w:rPr>
      </w:pPr>
      <w:r>
        <w:rPr>
          <w:rFonts w:hint="eastAsia"/>
          <w:spacing w:val="-1"/>
          <w:sz w:val="30"/>
          <w:szCs w:val="30"/>
        </w:rPr>
        <w:t>"When they had fulfilled all that was written of him, they took him down from the tree, and laid him in a sepulchre."</w:t>
      </w:r>
    </w:p>
    <w:p w14:paraId="196C34FB">
      <w:pPr>
        <w:pStyle w:val="3"/>
        <w:spacing w:before="318" w:line="252" w:lineRule="auto"/>
        <w:ind w:left="3"/>
        <w:jc w:val="both"/>
        <w:rPr>
          <w:rFonts w:hint="eastAsia"/>
          <w:spacing w:val="-1"/>
          <w:sz w:val="30"/>
          <w:szCs w:val="30"/>
        </w:rPr>
      </w:pPr>
    </w:p>
    <w:p w14:paraId="0B354DC0">
      <w:pPr>
        <w:pStyle w:val="3"/>
        <w:spacing w:before="318" w:line="252" w:lineRule="auto"/>
        <w:ind w:left="3"/>
        <w:jc w:val="both"/>
        <w:rPr>
          <w:rFonts w:hint="eastAsia"/>
          <w:spacing w:val="-1"/>
          <w:sz w:val="30"/>
          <w:szCs w:val="30"/>
        </w:rPr>
      </w:pPr>
      <w:r>
        <w:rPr>
          <w:rFonts w:hint="eastAsia"/>
          <w:spacing w:val="-1"/>
          <w:sz w:val="30"/>
          <w:szCs w:val="30"/>
        </w:rPr>
        <w:t>“既成就了经上指着祂所记的一切话，就把祂从木头上取下来，放在坟墓（sepulchre）里。”</w:t>
      </w:r>
    </w:p>
    <w:p w14:paraId="03C548CE">
      <w:pPr>
        <w:pStyle w:val="3"/>
        <w:spacing w:before="318" w:line="252" w:lineRule="auto"/>
        <w:ind w:left="3"/>
        <w:jc w:val="both"/>
        <w:rPr>
          <w:rFonts w:hint="eastAsia"/>
          <w:spacing w:val="-1"/>
          <w:sz w:val="30"/>
          <w:szCs w:val="30"/>
        </w:rPr>
      </w:pPr>
    </w:p>
    <w:p w14:paraId="667EB2F8">
      <w:pPr>
        <w:pStyle w:val="3"/>
        <w:spacing w:before="318" w:line="252" w:lineRule="auto"/>
        <w:ind w:left="3"/>
        <w:jc w:val="both"/>
        <w:rPr>
          <w:rFonts w:hint="eastAsia"/>
          <w:spacing w:val="-1"/>
          <w:sz w:val="30"/>
          <w:szCs w:val="30"/>
        </w:rPr>
      </w:pPr>
      <w:r>
        <w:rPr>
          <w:rFonts w:hint="eastAsia"/>
          <w:spacing w:val="-1"/>
          <w:sz w:val="30"/>
          <w:szCs w:val="30"/>
        </w:rPr>
        <w:t>Of this the Evangelists have given a circumstantial account; and Christian piety requires us to improve it for our own benefit, by holy meditation.</w:t>
      </w:r>
    </w:p>
    <w:p w14:paraId="00FC9EDA">
      <w:pPr>
        <w:pStyle w:val="3"/>
        <w:spacing w:before="318" w:line="252" w:lineRule="auto"/>
        <w:ind w:left="3"/>
        <w:jc w:val="both"/>
        <w:rPr>
          <w:rFonts w:hint="eastAsia"/>
          <w:spacing w:val="-1"/>
          <w:sz w:val="30"/>
          <w:szCs w:val="30"/>
        </w:rPr>
      </w:pPr>
    </w:p>
    <w:p w14:paraId="71FFE72B">
      <w:pPr>
        <w:pStyle w:val="3"/>
        <w:spacing w:before="318" w:line="252" w:lineRule="auto"/>
        <w:ind w:left="3"/>
        <w:jc w:val="both"/>
        <w:rPr>
          <w:rFonts w:hint="eastAsia"/>
          <w:spacing w:val="-1"/>
          <w:sz w:val="30"/>
          <w:szCs w:val="30"/>
        </w:rPr>
      </w:pPr>
      <w:r>
        <w:rPr>
          <w:rFonts w:hint="eastAsia"/>
          <w:spacing w:val="-1"/>
          <w:sz w:val="30"/>
          <w:szCs w:val="30"/>
        </w:rPr>
        <w:t>对此，福音书作者们给出了详细的记述；基督徒的敬虔（Christian piety）要求我们通过圣洁的默想（holy meditation），将其用于我们自身的益处。</w:t>
      </w:r>
    </w:p>
    <w:p w14:paraId="5CB704B1">
      <w:pPr>
        <w:pStyle w:val="3"/>
        <w:spacing w:before="318" w:line="252" w:lineRule="auto"/>
        <w:ind w:left="3"/>
        <w:jc w:val="both"/>
        <w:rPr>
          <w:rFonts w:hint="eastAsia"/>
          <w:spacing w:val="-1"/>
          <w:sz w:val="30"/>
          <w:szCs w:val="30"/>
        </w:rPr>
      </w:pPr>
    </w:p>
    <w:p w14:paraId="32115F78">
      <w:pPr>
        <w:pStyle w:val="3"/>
        <w:spacing w:before="318" w:line="252" w:lineRule="auto"/>
        <w:ind w:left="3"/>
        <w:jc w:val="both"/>
        <w:rPr>
          <w:rFonts w:hint="eastAsia"/>
          <w:spacing w:val="-1"/>
          <w:sz w:val="30"/>
          <w:szCs w:val="30"/>
        </w:rPr>
      </w:pPr>
      <w:r>
        <w:rPr>
          <w:rFonts w:hint="eastAsia"/>
          <w:spacing w:val="-1"/>
          <w:sz w:val="30"/>
          <w:szCs w:val="30"/>
        </w:rPr>
        <w:t>II. The chief care of the interment of Christ devolved upon Joseph of Arimathea, to whom Nicodemus afterwards joined himself.</w:t>
      </w:r>
    </w:p>
    <w:p w14:paraId="6BDB0CB4">
      <w:pPr>
        <w:pStyle w:val="3"/>
        <w:spacing w:before="318" w:line="252" w:lineRule="auto"/>
        <w:ind w:left="3"/>
        <w:jc w:val="both"/>
        <w:rPr>
          <w:rFonts w:hint="eastAsia"/>
          <w:spacing w:val="-1"/>
          <w:sz w:val="30"/>
          <w:szCs w:val="30"/>
        </w:rPr>
      </w:pPr>
    </w:p>
    <w:p w14:paraId="16F9F472">
      <w:pPr>
        <w:pStyle w:val="3"/>
        <w:spacing w:before="318" w:line="252" w:lineRule="auto"/>
        <w:ind w:left="3"/>
        <w:jc w:val="both"/>
        <w:rPr>
          <w:rFonts w:hint="eastAsia"/>
          <w:spacing w:val="-1"/>
          <w:sz w:val="30"/>
          <w:szCs w:val="30"/>
        </w:rPr>
      </w:pPr>
      <w:r>
        <w:rPr>
          <w:rFonts w:hint="eastAsia"/>
          <w:spacing w:val="-1"/>
          <w:sz w:val="30"/>
          <w:szCs w:val="30"/>
        </w:rPr>
        <w:t>II. 埋葬（interment）基督的主要责任落在了亚利马太的约瑟（Joseph of Arimathea）身上，后来尼哥底母（Nicodemus）也加入了他。</w:t>
      </w:r>
    </w:p>
    <w:p w14:paraId="378A87FC">
      <w:pPr>
        <w:pStyle w:val="3"/>
        <w:spacing w:before="318" w:line="252" w:lineRule="auto"/>
        <w:ind w:left="3"/>
        <w:jc w:val="both"/>
        <w:rPr>
          <w:rFonts w:hint="eastAsia"/>
          <w:spacing w:val="-1"/>
          <w:sz w:val="30"/>
          <w:szCs w:val="30"/>
        </w:rPr>
      </w:pPr>
    </w:p>
    <w:p w14:paraId="7520D87D">
      <w:pPr>
        <w:pStyle w:val="3"/>
        <w:spacing w:before="318" w:line="252" w:lineRule="auto"/>
        <w:ind w:left="3"/>
        <w:jc w:val="both"/>
        <w:rPr>
          <w:rFonts w:hint="eastAsia"/>
          <w:spacing w:val="-1"/>
          <w:sz w:val="30"/>
          <w:szCs w:val="30"/>
        </w:rPr>
      </w:pPr>
      <w:r>
        <w:rPr>
          <w:rFonts w:hint="eastAsia"/>
          <w:spacing w:val="-1"/>
          <w:sz w:val="30"/>
          <w:szCs w:val="30"/>
        </w:rPr>
        <w:t>Both of them were honourable men, opulent members of the Jewish council, and held in high estimation amongst their connexions.</w:t>
      </w:r>
    </w:p>
    <w:p w14:paraId="2EEFB55E">
      <w:pPr>
        <w:pStyle w:val="3"/>
        <w:spacing w:before="318" w:line="252" w:lineRule="auto"/>
        <w:ind w:left="3"/>
        <w:jc w:val="both"/>
        <w:rPr>
          <w:rFonts w:hint="eastAsia"/>
          <w:spacing w:val="-1"/>
          <w:sz w:val="30"/>
          <w:szCs w:val="30"/>
        </w:rPr>
      </w:pPr>
    </w:p>
    <w:p w14:paraId="7E87ECE2">
      <w:pPr>
        <w:pStyle w:val="3"/>
        <w:spacing w:before="318" w:line="252" w:lineRule="auto"/>
        <w:ind w:left="3"/>
        <w:jc w:val="both"/>
        <w:rPr>
          <w:rFonts w:hint="eastAsia"/>
          <w:spacing w:val="-1"/>
          <w:sz w:val="30"/>
          <w:szCs w:val="30"/>
        </w:rPr>
      </w:pPr>
      <w:r>
        <w:rPr>
          <w:rFonts w:hint="eastAsia"/>
          <w:spacing w:val="-1"/>
          <w:sz w:val="30"/>
          <w:szCs w:val="30"/>
        </w:rPr>
        <w:t>他们两人都是尊贵的人，是犹太公会（Jewish council）中富有的成员，在他们的圈子里备受敬重。</w:t>
      </w:r>
    </w:p>
    <w:p w14:paraId="048296D4">
      <w:pPr>
        <w:pStyle w:val="3"/>
        <w:spacing w:before="318" w:line="252" w:lineRule="auto"/>
        <w:ind w:left="3"/>
        <w:jc w:val="both"/>
        <w:rPr>
          <w:rFonts w:hint="eastAsia"/>
          <w:spacing w:val="-1"/>
          <w:sz w:val="30"/>
          <w:szCs w:val="30"/>
        </w:rPr>
      </w:pPr>
    </w:p>
    <w:p w14:paraId="5032B3A1">
      <w:pPr>
        <w:pStyle w:val="3"/>
        <w:spacing w:before="318" w:line="252" w:lineRule="auto"/>
        <w:ind w:left="3"/>
        <w:jc w:val="both"/>
        <w:rPr>
          <w:rFonts w:hint="eastAsia"/>
          <w:spacing w:val="-1"/>
          <w:sz w:val="30"/>
          <w:szCs w:val="30"/>
        </w:rPr>
      </w:pPr>
      <w:r>
        <w:rPr>
          <w:rFonts w:hint="eastAsia"/>
          <w:spacing w:val="-1"/>
          <w:sz w:val="30"/>
          <w:szCs w:val="30"/>
        </w:rPr>
        <w:t>God has chosen his people from every order of mankind;—not many wise men, or mighty, or noble, yet some of those classes.</w:t>
      </w:r>
    </w:p>
    <w:p w14:paraId="547AA93C">
      <w:pPr>
        <w:pStyle w:val="3"/>
        <w:spacing w:before="318" w:line="252" w:lineRule="auto"/>
        <w:ind w:left="3"/>
        <w:jc w:val="both"/>
        <w:rPr>
          <w:rFonts w:hint="eastAsia"/>
          <w:spacing w:val="-1"/>
          <w:sz w:val="30"/>
          <w:szCs w:val="30"/>
        </w:rPr>
      </w:pPr>
    </w:p>
    <w:p w14:paraId="0A18DEAC">
      <w:pPr>
        <w:pStyle w:val="3"/>
        <w:spacing w:before="318" w:line="252" w:lineRule="auto"/>
        <w:ind w:left="3"/>
        <w:jc w:val="both"/>
        <w:rPr>
          <w:rFonts w:hint="eastAsia"/>
          <w:spacing w:val="-1"/>
          <w:sz w:val="30"/>
          <w:szCs w:val="30"/>
        </w:rPr>
      </w:pPr>
      <w:r>
        <w:rPr>
          <w:rFonts w:hint="eastAsia"/>
          <w:spacing w:val="-1"/>
          <w:sz w:val="30"/>
          <w:szCs w:val="30"/>
        </w:rPr>
        <w:t>上帝从人类各个阶层中拣选了祂的子民；——智慧的（wise men）、有能力的（mighty）、尊贵的（noble）不多，但这些阶层中也有一些。</w:t>
      </w:r>
    </w:p>
    <w:p w14:paraId="53E4F4AE">
      <w:pPr>
        <w:pStyle w:val="3"/>
        <w:spacing w:before="318" w:line="252" w:lineRule="auto"/>
        <w:ind w:left="3"/>
        <w:jc w:val="both"/>
        <w:rPr>
          <w:rFonts w:hint="eastAsia"/>
          <w:spacing w:val="-1"/>
          <w:sz w:val="30"/>
          <w:szCs w:val="30"/>
        </w:rPr>
      </w:pPr>
    </w:p>
    <w:p w14:paraId="242902D1">
      <w:pPr>
        <w:pStyle w:val="3"/>
        <w:spacing w:before="318" w:line="252" w:lineRule="auto"/>
        <w:ind w:left="3"/>
        <w:jc w:val="both"/>
        <w:rPr>
          <w:rFonts w:hint="eastAsia"/>
          <w:spacing w:val="-1"/>
          <w:sz w:val="30"/>
          <w:szCs w:val="30"/>
        </w:rPr>
      </w:pPr>
      <w:r>
        <w:rPr>
          <w:rFonts w:hint="eastAsia"/>
          <w:spacing w:val="-1"/>
          <w:sz w:val="30"/>
          <w:szCs w:val="30"/>
        </w:rPr>
        <w:t>That Divine providence displayed admirable wisdom in this dispensation, it would be criminal to doubt</w:t>
      </w:r>
    </w:p>
    <w:p w14:paraId="182BA4A6">
      <w:pPr>
        <w:pStyle w:val="3"/>
        <w:spacing w:before="318" w:line="252" w:lineRule="auto"/>
        <w:ind w:left="3"/>
        <w:jc w:val="both"/>
        <w:rPr>
          <w:rFonts w:hint="eastAsia"/>
          <w:spacing w:val="-1"/>
          <w:sz w:val="30"/>
          <w:szCs w:val="30"/>
        </w:rPr>
      </w:pPr>
    </w:p>
    <w:p w14:paraId="2B462847">
      <w:pPr>
        <w:pStyle w:val="3"/>
        <w:spacing w:before="318" w:line="252" w:lineRule="auto"/>
        <w:ind w:left="3"/>
        <w:jc w:val="both"/>
        <w:rPr>
          <w:rFonts w:hint="eastAsia"/>
          <w:spacing w:val="-1"/>
          <w:sz w:val="30"/>
          <w:szCs w:val="30"/>
        </w:rPr>
      </w:pPr>
      <w:r>
        <w:rPr>
          <w:rFonts w:hint="eastAsia"/>
          <w:spacing w:val="-1"/>
          <w:sz w:val="30"/>
          <w:szCs w:val="30"/>
        </w:rPr>
        <w:t>若怀疑神的护理（Divine providence）在这种安排（dispensation）中彰显了令人赞叹的智慧，那就是有罪的。</w:t>
      </w:r>
    </w:p>
    <w:p w14:paraId="23DFFB92">
      <w:pPr>
        <w:pStyle w:val="3"/>
        <w:spacing w:before="318" w:line="252" w:lineRule="auto"/>
        <w:ind w:left="3"/>
        <w:jc w:val="both"/>
        <w:rPr>
          <w:rFonts w:hint="eastAsia"/>
          <w:spacing w:val="-1"/>
          <w:sz w:val="30"/>
          <w:szCs w:val="30"/>
        </w:rPr>
      </w:pPr>
    </w:p>
    <w:p w14:paraId="2F553923">
      <w:pPr>
        <w:pStyle w:val="3"/>
        <w:spacing w:before="318" w:line="252" w:lineRule="auto"/>
        <w:ind w:left="3"/>
        <w:jc w:val="both"/>
        <w:rPr>
          <w:rFonts w:hint="eastAsia"/>
          <w:spacing w:val="-1"/>
          <w:sz w:val="30"/>
          <w:szCs w:val="30"/>
        </w:rPr>
      </w:pPr>
      <w:r>
        <w:rPr>
          <w:rFonts w:hint="eastAsia"/>
          <w:spacing w:val="-1"/>
          <w:sz w:val="30"/>
          <w:szCs w:val="30"/>
        </w:rPr>
        <w:t>The Apostles could not so properly have requested permission to undertake the office of interring their Master, lest the Pharisees and priests, who fabricated the story that Christ's body was stolen from the sepulchre, should have alleged that he was not buried.</w:t>
      </w:r>
    </w:p>
    <w:p w14:paraId="690A2CDA">
      <w:pPr>
        <w:pStyle w:val="3"/>
        <w:spacing w:before="318" w:line="252" w:lineRule="auto"/>
        <w:ind w:left="3"/>
        <w:jc w:val="both"/>
        <w:rPr>
          <w:rFonts w:hint="eastAsia"/>
          <w:spacing w:val="-1"/>
          <w:sz w:val="30"/>
          <w:szCs w:val="30"/>
        </w:rPr>
      </w:pPr>
    </w:p>
    <w:p w14:paraId="1293B156">
      <w:pPr>
        <w:pStyle w:val="3"/>
        <w:spacing w:before="318" w:line="252" w:lineRule="auto"/>
        <w:ind w:left="3"/>
        <w:jc w:val="both"/>
        <w:rPr>
          <w:rFonts w:hint="eastAsia"/>
          <w:spacing w:val="-1"/>
          <w:sz w:val="30"/>
          <w:szCs w:val="30"/>
        </w:rPr>
      </w:pPr>
      <w:r>
        <w:rPr>
          <w:rFonts w:hint="eastAsia"/>
          <w:spacing w:val="-1"/>
          <w:sz w:val="30"/>
          <w:szCs w:val="30"/>
        </w:rPr>
        <w:t>使徒们（Apostles）无法如此恰当地请求允许去承担埋葬他们夫子的职责，以免那些捏造基督身体从坟墓被盗故事的法利赛人（Pharisees）和祭司们，会声称祂根本没有被埋葬。</w:t>
      </w:r>
    </w:p>
    <w:p w14:paraId="4E1E4E2C">
      <w:pPr>
        <w:pStyle w:val="3"/>
        <w:spacing w:before="318" w:line="252" w:lineRule="auto"/>
        <w:ind w:left="3"/>
        <w:jc w:val="both"/>
        <w:rPr>
          <w:rFonts w:hint="eastAsia"/>
          <w:spacing w:val="-1"/>
          <w:sz w:val="30"/>
          <w:szCs w:val="30"/>
        </w:rPr>
      </w:pPr>
    </w:p>
    <w:p w14:paraId="1AD895C9">
      <w:pPr>
        <w:pStyle w:val="3"/>
        <w:spacing w:before="318" w:line="252" w:lineRule="auto"/>
        <w:ind w:left="3"/>
        <w:jc w:val="both"/>
        <w:rPr>
          <w:rFonts w:hint="eastAsia"/>
          <w:spacing w:val="-1"/>
          <w:sz w:val="30"/>
          <w:szCs w:val="30"/>
        </w:rPr>
      </w:pPr>
      <w:r>
        <w:rPr>
          <w:rFonts w:hint="eastAsia"/>
          <w:spacing w:val="-1"/>
          <w:sz w:val="30"/>
          <w:szCs w:val="30"/>
        </w:rPr>
        <w:t>How much soever, too, the Apostles had wished it, they could not have succeeded in procuring such permission either from Pilate, or from the council of the Jews.</w:t>
      </w:r>
    </w:p>
    <w:p w14:paraId="4577E8E8">
      <w:pPr>
        <w:pStyle w:val="3"/>
        <w:spacing w:before="318" w:line="252" w:lineRule="auto"/>
        <w:ind w:left="3"/>
        <w:jc w:val="both"/>
        <w:rPr>
          <w:rFonts w:hint="eastAsia"/>
          <w:spacing w:val="-1"/>
          <w:sz w:val="30"/>
          <w:szCs w:val="30"/>
        </w:rPr>
      </w:pPr>
    </w:p>
    <w:p w14:paraId="30A0DB97">
      <w:pPr>
        <w:pStyle w:val="3"/>
        <w:spacing w:before="318" w:line="252" w:lineRule="auto"/>
        <w:ind w:left="3"/>
        <w:jc w:val="both"/>
        <w:rPr>
          <w:rFonts w:hint="eastAsia"/>
          <w:spacing w:val="-1"/>
          <w:sz w:val="30"/>
          <w:szCs w:val="30"/>
        </w:rPr>
      </w:pPr>
      <w:r>
        <w:rPr>
          <w:rFonts w:hint="eastAsia"/>
          <w:spacing w:val="-1"/>
          <w:sz w:val="30"/>
          <w:szCs w:val="30"/>
        </w:rPr>
        <w:t>而且，无论使徒们多么希望，他们也不可能从彼拉多（Pilate）或犹太公会那里获得这样的许可。</w:t>
      </w:r>
    </w:p>
    <w:p w14:paraId="310A62B0">
      <w:pPr>
        <w:pStyle w:val="3"/>
        <w:spacing w:before="318" w:line="252" w:lineRule="auto"/>
        <w:ind w:left="3"/>
        <w:jc w:val="both"/>
        <w:rPr>
          <w:rFonts w:hint="eastAsia"/>
          <w:spacing w:val="-1"/>
          <w:sz w:val="30"/>
          <w:szCs w:val="30"/>
        </w:rPr>
      </w:pPr>
    </w:p>
    <w:p w14:paraId="4E2138FC">
      <w:pPr>
        <w:pStyle w:val="3"/>
        <w:spacing w:before="318" w:line="252" w:lineRule="auto"/>
        <w:ind w:left="3"/>
        <w:jc w:val="both"/>
        <w:rPr>
          <w:rFonts w:hint="eastAsia"/>
          <w:spacing w:val="-1"/>
          <w:sz w:val="30"/>
          <w:szCs w:val="30"/>
        </w:rPr>
      </w:pPr>
      <w:r>
        <w:rPr>
          <w:rFonts w:hint="eastAsia"/>
          <w:spacing w:val="-1"/>
          <w:sz w:val="30"/>
          <w:szCs w:val="30"/>
        </w:rPr>
        <w:t>It was necessary that men of rank should interpose their influence, that our Lord might obtain an honourable burial.</w:t>
      </w:r>
    </w:p>
    <w:p w14:paraId="72C12BA0">
      <w:pPr>
        <w:pStyle w:val="3"/>
        <w:spacing w:before="318" w:line="252" w:lineRule="auto"/>
        <w:ind w:left="3"/>
        <w:jc w:val="both"/>
        <w:rPr>
          <w:rFonts w:hint="eastAsia"/>
          <w:spacing w:val="-1"/>
          <w:sz w:val="30"/>
          <w:szCs w:val="30"/>
        </w:rPr>
      </w:pPr>
    </w:p>
    <w:p w14:paraId="579414E9">
      <w:pPr>
        <w:pStyle w:val="3"/>
        <w:spacing w:before="318" w:line="252" w:lineRule="auto"/>
        <w:ind w:left="3"/>
        <w:jc w:val="both"/>
        <w:rPr>
          <w:rFonts w:hint="eastAsia"/>
          <w:spacing w:val="-1"/>
          <w:sz w:val="30"/>
          <w:szCs w:val="30"/>
        </w:rPr>
      </w:pPr>
      <w:r>
        <w:rPr>
          <w:rFonts w:hint="eastAsia"/>
          <w:spacing w:val="-1"/>
          <w:sz w:val="30"/>
          <w:szCs w:val="30"/>
        </w:rPr>
        <w:t>必须有身居高位的人介入他们的影响力，我们的主才能获得尊贵的埋葬。</w:t>
      </w:r>
    </w:p>
    <w:p w14:paraId="061A807E">
      <w:pPr>
        <w:pStyle w:val="3"/>
        <w:spacing w:before="318" w:line="252" w:lineRule="auto"/>
        <w:ind w:left="3"/>
        <w:jc w:val="both"/>
        <w:rPr>
          <w:rFonts w:hint="eastAsia"/>
          <w:spacing w:val="-1"/>
          <w:sz w:val="30"/>
          <w:szCs w:val="30"/>
        </w:rPr>
      </w:pPr>
    </w:p>
    <w:p w14:paraId="240EDA73">
      <w:pPr>
        <w:pStyle w:val="3"/>
        <w:spacing w:before="318" w:line="252" w:lineRule="auto"/>
        <w:ind w:left="3"/>
        <w:jc w:val="both"/>
        <w:rPr>
          <w:rFonts w:hint="eastAsia"/>
          <w:spacing w:val="-1"/>
          <w:sz w:val="30"/>
          <w:szCs w:val="30"/>
        </w:rPr>
      </w:pPr>
      <w:r>
        <w:rPr>
          <w:rFonts w:hint="eastAsia"/>
          <w:spacing w:val="-1"/>
          <w:sz w:val="30"/>
          <w:szCs w:val="30"/>
        </w:rPr>
        <w:t>III. These individuals, having honoured and loved their Master during his life, now discover the same, or even a stronger regard for him, after he had suffered death, nay, the death of the cross.</w:t>
      </w:r>
    </w:p>
    <w:p w14:paraId="448538AB">
      <w:pPr>
        <w:pStyle w:val="3"/>
        <w:spacing w:before="318" w:line="252" w:lineRule="auto"/>
        <w:ind w:left="3"/>
        <w:jc w:val="both"/>
        <w:rPr>
          <w:rFonts w:hint="eastAsia"/>
          <w:spacing w:val="-1"/>
          <w:sz w:val="30"/>
          <w:szCs w:val="30"/>
        </w:rPr>
      </w:pPr>
    </w:p>
    <w:p w14:paraId="3BF0DA93">
      <w:pPr>
        <w:pStyle w:val="3"/>
        <w:spacing w:before="318" w:line="252" w:lineRule="auto"/>
        <w:ind w:left="3"/>
        <w:jc w:val="both"/>
        <w:rPr>
          <w:rFonts w:hint="eastAsia"/>
          <w:spacing w:val="-1"/>
          <w:sz w:val="30"/>
          <w:szCs w:val="30"/>
        </w:rPr>
      </w:pPr>
      <w:r>
        <w:rPr>
          <w:rFonts w:hint="eastAsia"/>
          <w:spacing w:val="-1"/>
          <w:sz w:val="30"/>
          <w:szCs w:val="30"/>
        </w:rPr>
        <w:t>III. 这几位，在他们夫子生前尊敬祂、爱祂，如今在祂受死——甚至是十字架的死——之后，显露出同样的，甚至更强的敬爱。</w:t>
      </w:r>
    </w:p>
    <w:p w14:paraId="7F9883FB">
      <w:pPr>
        <w:pStyle w:val="3"/>
        <w:spacing w:before="318" w:line="252" w:lineRule="auto"/>
        <w:ind w:left="3"/>
        <w:jc w:val="both"/>
        <w:rPr>
          <w:rFonts w:hint="eastAsia"/>
          <w:spacing w:val="-1"/>
          <w:sz w:val="30"/>
          <w:szCs w:val="30"/>
        </w:rPr>
      </w:pPr>
    </w:p>
    <w:p w14:paraId="05749054">
      <w:pPr>
        <w:pStyle w:val="3"/>
        <w:spacing w:before="318" w:line="252" w:lineRule="auto"/>
        <w:ind w:left="3"/>
        <w:jc w:val="both"/>
        <w:rPr>
          <w:rFonts w:hint="eastAsia"/>
          <w:spacing w:val="-1"/>
          <w:sz w:val="30"/>
          <w:szCs w:val="30"/>
        </w:rPr>
      </w:pPr>
      <w:r>
        <w:rPr>
          <w:rFonts w:hint="eastAsia"/>
          <w:spacing w:val="-1"/>
          <w:sz w:val="30"/>
          <w:szCs w:val="30"/>
        </w:rPr>
        <w:t>Thus they exhibit an example of sincere and stedfast faith and love, which were so far from declining in any degree in consequence of the ignominious punishment of our Lord, that, on the contrary, they were exercised more nobly than before.</w:t>
      </w:r>
    </w:p>
    <w:p w14:paraId="35FCA905">
      <w:pPr>
        <w:pStyle w:val="3"/>
        <w:spacing w:before="318" w:line="252" w:lineRule="auto"/>
        <w:ind w:left="3"/>
        <w:jc w:val="both"/>
        <w:rPr>
          <w:rFonts w:hint="eastAsia"/>
          <w:spacing w:val="-1"/>
          <w:sz w:val="30"/>
          <w:szCs w:val="30"/>
        </w:rPr>
      </w:pPr>
    </w:p>
    <w:p w14:paraId="2092B6FC">
      <w:pPr>
        <w:pStyle w:val="3"/>
        <w:spacing w:before="318" w:line="252" w:lineRule="auto"/>
        <w:ind w:left="3"/>
        <w:jc w:val="both"/>
        <w:rPr>
          <w:rFonts w:hint="eastAsia"/>
          <w:spacing w:val="-1"/>
          <w:sz w:val="30"/>
          <w:szCs w:val="30"/>
        </w:rPr>
      </w:pPr>
      <w:r>
        <w:rPr>
          <w:rFonts w:hint="eastAsia"/>
          <w:spacing w:val="-1"/>
          <w:sz w:val="30"/>
          <w:szCs w:val="30"/>
        </w:rPr>
        <w:t>因此，他们展现了真诚坚定（sincere and stedfast）的信心（faith）和爱心（love）的榜样，这信心和爱心远非因我们主受的羞辱刑罚而有丝毫减退，反而比以前更高贵地被实践出来。</w:t>
      </w:r>
    </w:p>
    <w:p w14:paraId="18D70D4E">
      <w:pPr>
        <w:pStyle w:val="3"/>
        <w:spacing w:before="318" w:line="252" w:lineRule="auto"/>
        <w:ind w:left="3"/>
        <w:jc w:val="both"/>
        <w:rPr>
          <w:rFonts w:hint="eastAsia"/>
          <w:spacing w:val="-1"/>
          <w:sz w:val="30"/>
          <w:szCs w:val="30"/>
        </w:rPr>
      </w:pPr>
    </w:p>
    <w:p w14:paraId="4AF90EEC">
      <w:pPr>
        <w:pStyle w:val="3"/>
        <w:spacing w:before="318" w:line="252" w:lineRule="auto"/>
        <w:ind w:left="3"/>
        <w:jc w:val="both"/>
        <w:rPr>
          <w:rFonts w:hint="eastAsia"/>
          <w:spacing w:val="-1"/>
          <w:sz w:val="30"/>
          <w:szCs w:val="30"/>
        </w:rPr>
      </w:pPr>
      <w:r>
        <w:rPr>
          <w:rFonts w:hint="eastAsia"/>
          <w:spacing w:val="-1"/>
          <w:sz w:val="30"/>
          <w:szCs w:val="30"/>
        </w:rPr>
        <w:t>While Jesus was living, Joseph was his disciple "secretly for fear of the Jews:" Nicodemus, for the same reason, "came by night."</w:t>
      </w:r>
    </w:p>
    <w:p w14:paraId="54DF6C45">
      <w:pPr>
        <w:pStyle w:val="3"/>
        <w:spacing w:before="318" w:line="252" w:lineRule="auto"/>
        <w:ind w:left="3"/>
        <w:jc w:val="both"/>
        <w:rPr>
          <w:rFonts w:hint="eastAsia"/>
          <w:spacing w:val="-1"/>
          <w:sz w:val="30"/>
          <w:szCs w:val="30"/>
        </w:rPr>
      </w:pPr>
    </w:p>
    <w:p w14:paraId="2E55E4E8">
      <w:pPr>
        <w:pStyle w:val="3"/>
        <w:spacing w:before="318" w:line="252" w:lineRule="auto"/>
        <w:ind w:left="3"/>
        <w:jc w:val="both"/>
        <w:rPr>
          <w:rFonts w:hint="eastAsia"/>
          <w:spacing w:val="-1"/>
          <w:sz w:val="30"/>
          <w:szCs w:val="30"/>
        </w:rPr>
      </w:pPr>
      <w:r>
        <w:rPr>
          <w:rFonts w:hint="eastAsia"/>
          <w:spacing w:val="-1"/>
          <w:sz w:val="30"/>
          <w:szCs w:val="30"/>
        </w:rPr>
        <w:t>耶稣活着的时候，约瑟是祂的门徒，“只因怕犹太人，就暗暗地作门徒”；尼哥底母，出于同样的原因，“夜里来”。</w:t>
      </w:r>
    </w:p>
    <w:p w14:paraId="5129E1ED">
      <w:pPr>
        <w:pStyle w:val="3"/>
        <w:spacing w:before="318" w:line="252" w:lineRule="auto"/>
        <w:ind w:left="3"/>
        <w:jc w:val="both"/>
        <w:rPr>
          <w:rFonts w:hint="eastAsia"/>
          <w:spacing w:val="-1"/>
          <w:sz w:val="30"/>
          <w:szCs w:val="30"/>
        </w:rPr>
      </w:pPr>
    </w:p>
    <w:p w14:paraId="4B7FD9CE">
      <w:pPr>
        <w:pStyle w:val="3"/>
        <w:spacing w:before="318" w:line="252" w:lineRule="auto"/>
        <w:ind w:left="3"/>
        <w:jc w:val="both"/>
        <w:rPr>
          <w:rFonts w:hint="eastAsia"/>
          <w:spacing w:val="-1"/>
          <w:sz w:val="30"/>
          <w:szCs w:val="30"/>
        </w:rPr>
      </w:pPr>
      <w:r>
        <w:rPr>
          <w:rFonts w:hint="eastAsia"/>
          <w:spacing w:val="-1"/>
          <w:sz w:val="30"/>
          <w:szCs w:val="30"/>
        </w:rPr>
        <w:t>Joseph now becomes bold, and professes before Pilate the high esteem which he entertained for Christ:d Nicodemus, dismissing his fears, comes forth openly, and honours the deceased with a magnificent gift of spices.</w:t>
      </w:r>
    </w:p>
    <w:p w14:paraId="7FAA970F">
      <w:pPr>
        <w:pStyle w:val="3"/>
        <w:spacing w:before="318" w:line="252" w:lineRule="auto"/>
        <w:ind w:left="3"/>
        <w:jc w:val="both"/>
        <w:rPr>
          <w:rFonts w:hint="eastAsia"/>
          <w:spacing w:val="-1"/>
          <w:sz w:val="30"/>
          <w:szCs w:val="30"/>
        </w:rPr>
      </w:pPr>
    </w:p>
    <w:p w14:paraId="4CDD2662">
      <w:pPr>
        <w:pStyle w:val="3"/>
        <w:spacing w:before="318" w:line="252" w:lineRule="auto"/>
        <w:ind w:left="3"/>
        <w:jc w:val="both"/>
        <w:rPr>
          <w:rFonts w:hint="eastAsia"/>
          <w:spacing w:val="-1"/>
          <w:sz w:val="30"/>
          <w:szCs w:val="30"/>
        </w:rPr>
      </w:pPr>
      <w:r>
        <w:rPr>
          <w:rFonts w:hint="eastAsia"/>
          <w:spacing w:val="-1"/>
          <w:sz w:val="30"/>
          <w:szCs w:val="30"/>
        </w:rPr>
        <w:t>约瑟现在变得放胆（bold），在彼拉多面前公开承认他对基督怀有的崇高敬意：d 尼哥底母，抛开他的恐惧，公开站出来，用丰厚的香料（spices）礼物尊荣死者。</w:t>
      </w:r>
    </w:p>
    <w:p w14:paraId="6FCECA3A">
      <w:pPr>
        <w:pStyle w:val="3"/>
        <w:spacing w:before="318" w:line="252" w:lineRule="auto"/>
        <w:ind w:left="3"/>
        <w:jc w:val="both"/>
        <w:rPr>
          <w:rFonts w:hint="eastAsia"/>
          <w:spacing w:val="-1"/>
          <w:sz w:val="30"/>
          <w:szCs w:val="30"/>
        </w:rPr>
      </w:pPr>
    </w:p>
    <w:p w14:paraId="7000DEEE">
      <w:pPr>
        <w:pStyle w:val="3"/>
        <w:spacing w:before="318" w:line="252" w:lineRule="auto"/>
        <w:ind w:left="3"/>
        <w:jc w:val="both"/>
        <w:rPr>
          <w:rFonts w:hint="eastAsia"/>
          <w:spacing w:val="-1"/>
          <w:sz w:val="30"/>
          <w:szCs w:val="30"/>
        </w:rPr>
      </w:pPr>
      <w:r>
        <w:rPr>
          <w:rFonts w:hint="eastAsia"/>
          <w:spacing w:val="-1"/>
          <w:sz w:val="30"/>
          <w:szCs w:val="30"/>
        </w:rPr>
        <w:t>Here was an instance of what we read in the Song of Solomon: "Love is strong as death; jealousy is cruel as the grave; the coals thereof are coals of fire, which hath a most vehement flame. Many waters cannot quench love, neither can the floods drown it."</w:t>
      </w:r>
    </w:p>
    <w:p w14:paraId="61549632">
      <w:pPr>
        <w:pStyle w:val="3"/>
        <w:spacing w:before="318" w:line="252" w:lineRule="auto"/>
        <w:ind w:left="3"/>
        <w:jc w:val="both"/>
        <w:rPr>
          <w:rFonts w:hint="eastAsia"/>
          <w:spacing w:val="-1"/>
          <w:sz w:val="30"/>
          <w:szCs w:val="30"/>
        </w:rPr>
      </w:pPr>
    </w:p>
    <w:p w14:paraId="1E83EDFA">
      <w:pPr>
        <w:pStyle w:val="3"/>
        <w:spacing w:before="318" w:line="252" w:lineRule="auto"/>
        <w:ind w:left="3"/>
        <w:jc w:val="both"/>
        <w:rPr>
          <w:rFonts w:hint="eastAsia"/>
          <w:spacing w:val="-1"/>
          <w:sz w:val="30"/>
          <w:szCs w:val="30"/>
        </w:rPr>
      </w:pPr>
      <w:r>
        <w:rPr>
          <w:rFonts w:hint="eastAsia"/>
          <w:spacing w:val="-1"/>
          <w:sz w:val="30"/>
          <w:szCs w:val="30"/>
        </w:rPr>
        <w:t>这就是我们在雅歌（Song of Solomon）中所读到的一个实例：“爱情（Love）如死之坚强（strong as death）；嫉恨如阴间（grave）之残忍（cruel）；所发的电光（coals），是火焰（fire）的电光，是极其猛烈的火焰（vehement flame）。爱情，众水不能息灭（quench），大水也不能淹没（drown）。”</w:t>
      </w:r>
    </w:p>
    <w:p w14:paraId="146811C3">
      <w:pPr>
        <w:pStyle w:val="3"/>
        <w:spacing w:before="318" w:line="252" w:lineRule="auto"/>
        <w:ind w:left="3"/>
        <w:jc w:val="both"/>
        <w:rPr>
          <w:rFonts w:hint="eastAsia"/>
          <w:spacing w:val="-1"/>
          <w:sz w:val="30"/>
          <w:szCs w:val="30"/>
        </w:rPr>
      </w:pPr>
    </w:p>
    <w:p w14:paraId="1892DB06">
      <w:pPr>
        <w:pStyle w:val="3"/>
        <w:spacing w:before="318" w:line="252" w:lineRule="auto"/>
        <w:ind w:left="3"/>
        <w:jc w:val="both"/>
        <w:rPr>
          <w:rFonts w:hint="eastAsia"/>
          <w:spacing w:val="-1"/>
          <w:sz w:val="30"/>
          <w:szCs w:val="30"/>
        </w:rPr>
      </w:pPr>
      <w:r>
        <w:rPr>
          <w:rFonts w:hint="eastAsia"/>
          <w:spacing w:val="-1"/>
          <w:sz w:val="30"/>
          <w:szCs w:val="30"/>
        </w:rPr>
        <w:t>IV. Besides, the more rich and honourable they were, their faith and zeal are the more conspicuous; for by this magnanimous conduct they put all their worldly greatness to immediate hazard.</w:t>
      </w:r>
    </w:p>
    <w:p w14:paraId="10365F27">
      <w:pPr>
        <w:pStyle w:val="3"/>
        <w:spacing w:before="318" w:line="252" w:lineRule="auto"/>
        <w:ind w:left="3"/>
        <w:jc w:val="both"/>
        <w:rPr>
          <w:rFonts w:hint="eastAsia"/>
          <w:spacing w:val="-1"/>
          <w:sz w:val="30"/>
          <w:szCs w:val="30"/>
        </w:rPr>
      </w:pPr>
    </w:p>
    <w:p w14:paraId="33775292">
      <w:pPr>
        <w:pStyle w:val="3"/>
        <w:spacing w:before="318" w:line="252" w:lineRule="auto"/>
        <w:ind w:left="3"/>
        <w:jc w:val="both"/>
        <w:rPr>
          <w:rFonts w:hint="eastAsia"/>
          <w:spacing w:val="-1"/>
          <w:sz w:val="30"/>
          <w:szCs w:val="30"/>
        </w:rPr>
      </w:pPr>
      <w:r>
        <w:rPr>
          <w:rFonts w:hint="eastAsia"/>
          <w:spacing w:val="-1"/>
          <w:sz w:val="30"/>
          <w:szCs w:val="30"/>
        </w:rPr>
        <w:t>IV. 此外，他们越是富有（rich）和尊贵（honourable），他们的信心（faith）和热忱（zeal）就越发显明；因为藉着这种高尚（magnanimous）的行为，他们将自己所有的属世伟大（worldly greatness）置于直接的危险（hazard）之中。</w:t>
      </w:r>
    </w:p>
    <w:p w14:paraId="5E102BA7">
      <w:pPr>
        <w:pStyle w:val="3"/>
        <w:spacing w:before="318" w:line="252" w:lineRule="auto"/>
        <w:ind w:left="3"/>
        <w:jc w:val="both"/>
        <w:rPr>
          <w:rFonts w:hint="eastAsia"/>
          <w:spacing w:val="-1"/>
          <w:sz w:val="30"/>
          <w:szCs w:val="30"/>
        </w:rPr>
      </w:pPr>
    </w:p>
    <w:p w14:paraId="3FBD4C5D">
      <w:pPr>
        <w:pStyle w:val="3"/>
        <w:spacing w:before="318" w:line="252" w:lineRule="auto"/>
        <w:ind w:left="3"/>
        <w:jc w:val="both"/>
        <w:rPr>
          <w:rFonts w:hint="eastAsia"/>
          <w:spacing w:val="-1"/>
          <w:sz w:val="30"/>
          <w:szCs w:val="30"/>
        </w:rPr>
      </w:pPr>
      <w:r>
        <w:rPr>
          <w:rFonts w:hint="eastAsia"/>
          <w:spacing w:val="-1"/>
          <w:sz w:val="30"/>
          <w:szCs w:val="30"/>
        </w:rPr>
        <w:t>So bitter was the hatred of their colleagues against the Saviour, and so violent the rage of the infatuated people, that there appeared every reason to apprehend at once the confiscation of their goods, the loss of their liberty, and the indignation of their fellow-citizens.</w:t>
      </w:r>
    </w:p>
    <w:p w14:paraId="582E5764">
      <w:pPr>
        <w:pStyle w:val="3"/>
        <w:spacing w:before="318" w:line="252" w:lineRule="auto"/>
        <w:ind w:left="3"/>
        <w:jc w:val="both"/>
        <w:rPr>
          <w:rFonts w:hint="eastAsia"/>
          <w:spacing w:val="-1"/>
          <w:sz w:val="30"/>
          <w:szCs w:val="30"/>
        </w:rPr>
      </w:pPr>
    </w:p>
    <w:p w14:paraId="20B42D2D">
      <w:pPr>
        <w:pStyle w:val="3"/>
        <w:spacing w:before="318" w:line="252" w:lineRule="auto"/>
        <w:ind w:left="3"/>
        <w:jc w:val="both"/>
        <w:rPr>
          <w:rFonts w:hint="eastAsia"/>
          <w:spacing w:val="-1"/>
          <w:sz w:val="30"/>
          <w:szCs w:val="30"/>
        </w:rPr>
      </w:pPr>
      <w:r>
        <w:rPr>
          <w:rFonts w:hint="eastAsia"/>
          <w:spacing w:val="-1"/>
          <w:sz w:val="30"/>
          <w:szCs w:val="30"/>
        </w:rPr>
        <w:t>他们的同僚对救主（Saviour）的仇恨（hatred）是如此刻骨，愚顽民众的狂怒（rage）是如此猛烈，以致似乎完全有理由担忧他们的财产（goods）会被没收（confiscation），他们的自由（liberty）会丧失，以及他们的同胞（fellow-citizens）会愤慨（indignation）。</w:t>
      </w:r>
    </w:p>
    <w:p w14:paraId="65018A75">
      <w:pPr>
        <w:pStyle w:val="3"/>
        <w:spacing w:before="318" w:line="252" w:lineRule="auto"/>
        <w:ind w:left="3"/>
        <w:jc w:val="both"/>
        <w:rPr>
          <w:rFonts w:hint="eastAsia"/>
          <w:spacing w:val="-1"/>
          <w:sz w:val="30"/>
          <w:szCs w:val="30"/>
        </w:rPr>
      </w:pPr>
    </w:p>
    <w:p w14:paraId="632C6E9F">
      <w:pPr>
        <w:pStyle w:val="3"/>
        <w:spacing w:before="318" w:line="252" w:lineRule="auto"/>
        <w:ind w:left="3"/>
        <w:jc w:val="both"/>
        <w:rPr>
          <w:rFonts w:hint="eastAsia"/>
          <w:spacing w:val="-1"/>
          <w:sz w:val="30"/>
          <w:szCs w:val="30"/>
        </w:rPr>
      </w:pPr>
      <w:r>
        <w:rPr>
          <w:rFonts w:hint="eastAsia"/>
          <w:spacing w:val="-1"/>
          <w:sz w:val="30"/>
          <w:szCs w:val="30"/>
        </w:rPr>
        <w:t>And who does not know how mightily the minds of the rich are, in general, attached to their wealth and honours?</w:t>
      </w:r>
    </w:p>
    <w:p w14:paraId="2A115D75">
      <w:pPr>
        <w:pStyle w:val="3"/>
        <w:spacing w:before="318" w:line="252" w:lineRule="auto"/>
        <w:ind w:left="3"/>
        <w:jc w:val="both"/>
        <w:rPr>
          <w:rFonts w:hint="eastAsia"/>
          <w:spacing w:val="-1"/>
          <w:sz w:val="30"/>
          <w:szCs w:val="30"/>
        </w:rPr>
      </w:pPr>
    </w:p>
    <w:p w14:paraId="0ACE752B">
      <w:pPr>
        <w:pStyle w:val="3"/>
        <w:spacing w:before="318" w:line="252" w:lineRule="auto"/>
        <w:ind w:left="3"/>
        <w:jc w:val="both"/>
        <w:rPr>
          <w:rFonts w:hint="eastAsia"/>
          <w:spacing w:val="-1"/>
          <w:sz w:val="30"/>
          <w:szCs w:val="30"/>
        </w:rPr>
      </w:pPr>
      <w:r>
        <w:rPr>
          <w:rFonts w:hint="eastAsia"/>
          <w:spacing w:val="-1"/>
          <w:sz w:val="30"/>
          <w:szCs w:val="30"/>
        </w:rPr>
        <w:t>谁不知道富人的心思（minds of the rich），通常是何等强烈地依恋（attached to）他们的财富（wealth）和尊荣（honours）呢？</w:t>
      </w:r>
    </w:p>
    <w:p w14:paraId="4D2333EE">
      <w:pPr>
        <w:pStyle w:val="3"/>
        <w:spacing w:before="318" w:line="252" w:lineRule="auto"/>
        <w:ind w:left="3"/>
        <w:jc w:val="both"/>
        <w:rPr>
          <w:rFonts w:hint="eastAsia"/>
          <w:spacing w:val="-1"/>
          <w:sz w:val="30"/>
          <w:szCs w:val="30"/>
        </w:rPr>
      </w:pPr>
    </w:p>
    <w:p w14:paraId="75F6DC98">
      <w:pPr>
        <w:pStyle w:val="3"/>
        <w:spacing w:before="318" w:line="252" w:lineRule="auto"/>
        <w:ind w:left="3"/>
        <w:jc w:val="both"/>
        <w:rPr>
          <w:rFonts w:hint="eastAsia"/>
          <w:spacing w:val="-1"/>
          <w:sz w:val="30"/>
          <w:szCs w:val="30"/>
        </w:rPr>
      </w:pPr>
      <w:r>
        <w:rPr>
          <w:rFonts w:hint="eastAsia"/>
          <w:spacing w:val="-1"/>
          <w:sz w:val="30"/>
          <w:szCs w:val="30"/>
        </w:rPr>
        <w:t>Our Lord himself accordingly, observes, that nothing is more difficult than for a rich man to be saved, and to enter into the kingdom of heaven.</w:t>
      </w:r>
    </w:p>
    <w:p w14:paraId="6AF384EC">
      <w:pPr>
        <w:pStyle w:val="3"/>
        <w:spacing w:before="318" w:line="252" w:lineRule="auto"/>
        <w:ind w:left="3"/>
        <w:jc w:val="both"/>
        <w:rPr>
          <w:rFonts w:hint="eastAsia"/>
          <w:spacing w:val="-1"/>
          <w:sz w:val="30"/>
          <w:szCs w:val="30"/>
        </w:rPr>
      </w:pPr>
    </w:p>
    <w:p w14:paraId="698934AD">
      <w:pPr>
        <w:pStyle w:val="3"/>
        <w:spacing w:before="318" w:line="252" w:lineRule="auto"/>
        <w:ind w:left="3"/>
        <w:jc w:val="both"/>
        <w:rPr>
          <w:rFonts w:hint="eastAsia"/>
          <w:spacing w:val="-1"/>
          <w:sz w:val="30"/>
          <w:szCs w:val="30"/>
        </w:rPr>
      </w:pPr>
      <w:r>
        <w:rPr>
          <w:rFonts w:hint="eastAsia"/>
          <w:spacing w:val="-1"/>
          <w:sz w:val="30"/>
          <w:szCs w:val="30"/>
        </w:rPr>
        <w:t>因此，我们的主亲自评论说，没有什么比财主（rich man）得救（saved）、进入天国（kingdom of heaven）更难的了。</w:t>
      </w:r>
    </w:p>
    <w:p w14:paraId="54E528A1">
      <w:pPr>
        <w:pStyle w:val="3"/>
        <w:spacing w:before="318" w:line="252" w:lineRule="auto"/>
        <w:ind w:left="3"/>
        <w:jc w:val="both"/>
        <w:rPr>
          <w:rFonts w:hint="eastAsia"/>
          <w:spacing w:val="-1"/>
          <w:sz w:val="30"/>
          <w:szCs w:val="30"/>
        </w:rPr>
      </w:pPr>
    </w:p>
    <w:p w14:paraId="0431D3A5">
      <w:pPr>
        <w:pStyle w:val="3"/>
        <w:spacing w:before="318" w:line="252" w:lineRule="auto"/>
        <w:ind w:left="3"/>
        <w:jc w:val="both"/>
        <w:rPr>
          <w:rFonts w:hint="eastAsia"/>
          <w:spacing w:val="-1"/>
          <w:sz w:val="30"/>
          <w:szCs w:val="30"/>
        </w:rPr>
      </w:pPr>
      <w:r>
        <w:rPr>
          <w:rFonts w:hint="eastAsia"/>
          <w:spacing w:val="-1"/>
          <w:sz w:val="30"/>
          <w:szCs w:val="30"/>
        </w:rPr>
        <w:t>But these great men, now truly great, esteem the most valuable earthly possessions but loss and dung in comparison of Christ.</w:t>
      </w:r>
    </w:p>
    <w:p w14:paraId="3BFBFCAB">
      <w:pPr>
        <w:pStyle w:val="3"/>
        <w:spacing w:before="318" w:line="252" w:lineRule="auto"/>
        <w:ind w:left="3"/>
        <w:jc w:val="both"/>
        <w:rPr>
          <w:rFonts w:hint="eastAsia"/>
          <w:spacing w:val="-1"/>
          <w:sz w:val="30"/>
          <w:szCs w:val="30"/>
        </w:rPr>
      </w:pPr>
    </w:p>
    <w:p w14:paraId="36A64512">
      <w:pPr>
        <w:pStyle w:val="3"/>
        <w:spacing w:before="318" w:line="252" w:lineRule="auto"/>
        <w:ind w:left="3"/>
        <w:jc w:val="both"/>
        <w:rPr>
          <w:rFonts w:hint="eastAsia"/>
          <w:spacing w:val="-1"/>
          <w:sz w:val="30"/>
          <w:szCs w:val="30"/>
        </w:rPr>
      </w:pPr>
      <w:r>
        <w:rPr>
          <w:rFonts w:hint="eastAsia"/>
          <w:spacing w:val="-1"/>
          <w:sz w:val="30"/>
          <w:szCs w:val="30"/>
        </w:rPr>
        <w:t>但这些伟大的人，如今真正伟大，看最宝贵的属世产业（earthly possessions）与基督相比，如同亏损（loss）和粪土（dung）。</w:t>
      </w:r>
    </w:p>
    <w:p w14:paraId="37513215">
      <w:pPr>
        <w:pStyle w:val="3"/>
        <w:spacing w:before="318" w:line="252" w:lineRule="auto"/>
        <w:ind w:left="3"/>
        <w:jc w:val="both"/>
        <w:rPr>
          <w:rFonts w:hint="eastAsia"/>
          <w:spacing w:val="-1"/>
          <w:sz w:val="30"/>
          <w:szCs w:val="30"/>
        </w:rPr>
      </w:pPr>
    </w:p>
    <w:p w14:paraId="3B3326BC">
      <w:pPr>
        <w:pStyle w:val="3"/>
        <w:spacing w:before="318" w:line="252" w:lineRule="auto"/>
        <w:ind w:left="3"/>
        <w:jc w:val="both"/>
        <w:rPr>
          <w:rFonts w:hint="eastAsia"/>
          <w:spacing w:val="-1"/>
          <w:sz w:val="30"/>
          <w:szCs w:val="30"/>
        </w:rPr>
      </w:pPr>
      <w:r>
        <w:rPr>
          <w:rFonts w:hint="eastAsia"/>
          <w:spacing w:val="-1"/>
          <w:sz w:val="30"/>
          <w:szCs w:val="30"/>
        </w:rPr>
        <w:t>At least, they cheerfully sacrifice them to Him; resolving to be "rich towards God," and "rich in good works."g</w:t>
      </w:r>
    </w:p>
    <w:p w14:paraId="209F8521">
      <w:pPr>
        <w:pStyle w:val="3"/>
        <w:spacing w:before="318" w:line="252" w:lineRule="auto"/>
        <w:ind w:left="3"/>
        <w:jc w:val="both"/>
        <w:rPr>
          <w:rFonts w:hint="eastAsia"/>
          <w:spacing w:val="-1"/>
          <w:sz w:val="30"/>
          <w:szCs w:val="30"/>
        </w:rPr>
      </w:pPr>
    </w:p>
    <w:p w14:paraId="69706C12">
      <w:pPr>
        <w:pStyle w:val="3"/>
        <w:spacing w:before="318" w:line="252" w:lineRule="auto"/>
        <w:ind w:left="3"/>
        <w:jc w:val="both"/>
        <w:rPr>
          <w:rFonts w:hint="eastAsia"/>
          <w:spacing w:val="-1"/>
          <w:sz w:val="30"/>
          <w:szCs w:val="30"/>
        </w:rPr>
      </w:pPr>
      <w:r>
        <w:rPr>
          <w:rFonts w:hint="eastAsia"/>
          <w:spacing w:val="-1"/>
          <w:sz w:val="30"/>
          <w:szCs w:val="30"/>
        </w:rPr>
        <w:t>至少，他们甘心乐意地将这些献给祂；决心要“在上帝面前富足”（rich towards God），并“在好事上富足”（rich in good works）。g</w:t>
      </w:r>
    </w:p>
    <w:p w14:paraId="004121E9">
      <w:pPr>
        <w:pStyle w:val="3"/>
        <w:spacing w:before="318" w:line="252" w:lineRule="auto"/>
        <w:ind w:left="3"/>
        <w:jc w:val="both"/>
        <w:rPr>
          <w:rFonts w:hint="eastAsia"/>
          <w:spacing w:val="-1"/>
          <w:sz w:val="30"/>
          <w:szCs w:val="30"/>
        </w:rPr>
      </w:pPr>
    </w:p>
    <w:p w14:paraId="7AE25A6B">
      <w:pPr>
        <w:pStyle w:val="3"/>
        <w:spacing w:before="318" w:line="252" w:lineRule="auto"/>
        <w:ind w:left="3"/>
        <w:jc w:val="both"/>
        <w:rPr>
          <w:rFonts w:hint="eastAsia"/>
          <w:spacing w:val="-1"/>
          <w:sz w:val="30"/>
          <w:szCs w:val="30"/>
        </w:rPr>
      </w:pPr>
      <w:r>
        <w:rPr>
          <w:rFonts w:hint="eastAsia"/>
          <w:spacing w:val="-1"/>
          <w:sz w:val="30"/>
          <w:szCs w:val="30"/>
        </w:rPr>
        <w:t>V. It is also worthy of notice, that while some of the rulers were friendly to his cause, our Lord would not avail himself of their services or intercession for the purpose of escaping death; but, with great propriety, made use of their influence to procure for him an honourable burial.</w:t>
      </w:r>
    </w:p>
    <w:p w14:paraId="214C0A0F">
      <w:pPr>
        <w:pStyle w:val="3"/>
        <w:spacing w:before="318" w:line="252" w:lineRule="auto"/>
        <w:ind w:left="3"/>
        <w:jc w:val="both"/>
        <w:rPr>
          <w:rFonts w:hint="eastAsia"/>
          <w:spacing w:val="-1"/>
          <w:sz w:val="30"/>
          <w:szCs w:val="30"/>
        </w:rPr>
      </w:pPr>
    </w:p>
    <w:p w14:paraId="4F5A8F63">
      <w:pPr>
        <w:pStyle w:val="3"/>
        <w:spacing w:before="318" w:line="252" w:lineRule="auto"/>
        <w:ind w:left="3"/>
        <w:jc w:val="both"/>
        <w:rPr>
          <w:rFonts w:hint="eastAsia"/>
          <w:spacing w:val="-1"/>
          <w:sz w:val="30"/>
          <w:szCs w:val="30"/>
        </w:rPr>
      </w:pPr>
      <w:r>
        <w:rPr>
          <w:rFonts w:hint="eastAsia"/>
          <w:spacing w:val="-1"/>
          <w:sz w:val="30"/>
          <w:szCs w:val="30"/>
        </w:rPr>
        <w:t>V. 同样值得注意的是，尽管有些官长（rulers）对祂的事业（cause）友善，我们的主却不愿利用他们的服事（services）或代求（intercession）来逃避死亡；而是非常恰当地（with great propriety）运用他们的影响力为祂争取一个尊贵的埋葬（honourable burial）。</w:t>
      </w:r>
    </w:p>
    <w:p w14:paraId="563539E9">
      <w:pPr>
        <w:pStyle w:val="3"/>
        <w:spacing w:before="318" w:line="252" w:lineRule="auto"/>
        <w:ind w:left="3"/>
        <w:jc w:val="both"/>
        <w:rPr>
          <w:rFonts w:hint="eastAsia"/>
          <w:spacing w:val="-1"/>
          <w:sz w:val="30"/>
          <w:szCs w:val="30"/>
        </w:rPr>
      </w:pPr>
    </w:p>
    <w:p w14:paraId="7E7F1C28">
      <w:pPr>
        <w:pStyle w:val="3"/>
        <w:spacing w:before="318" w:line="252" w:lineRule="auto"/>
        <w:ind w:left="3"/>
        <w:jc w:val="both"/>
        <w:rPr>
          <w:rFonts w:hint="eastAsia"/>
          <w:spacing w:val="-1"/>
          <w:sz w:val="30"/>
          <w:szCs w:val="30"/>
        </w:rPr>
      </w:pPr>
      <w:r>
        <w:rPr>
          <w:rFonts w:hint="eastAsia"/>
          <w:spacing w:val="-1"/>
          <w:sz w:val="30"/>
          <w:szCs w:val="30"/>
        </w:rPr>
        <w:t>It behoved Christ by all means to die, that he might abolish death: it behoved him not to remain long unburied, lest the curse should seem to continue after death.</w:t>
      </w:r>
    </w:p>
    <w:p w14:paraId="674413C6">
      <w:pPr>
        <w:pStyle w:val="3"/>
        <w:spacing w:before="318" w:line="252" w:lineRule="auto"/>
        <w:ind w:left="3"/>
        <w:jc w:val="both"/>
        <w:rPr>
          <w:rFonts w:hint="eastAsia"/>
          <w:spacing w:val="-1"/>
          <w:sz w:val="30"/>
          <w:szCs w:val="30"/>
        </w:rPr>
      </w:pPr>
    </w:p>
    <w:p w14:paraId="2150B6BA">
      <w:pPr>
        <w:pStyle w:val="3"/>
        <w:spacing w:before="318" w:line="252" w:lineRule="auto"/>
        <w:ind w:left="3"/>
        <w:jc w:val="both"/>
        <w:rPr>
          <w:rFonts w:hint="eastAsia"/>
          <w:spacing w:val="-1"/>
          <w:sz w:val="30"/>
          <w:szCs w:val="30"/>
        </w:rPr>
      </w:pPr>
      <w:r>
        <w:rPr>
          <w:rFonts w:hint="eastAsia"/>
          <w:spacing w:val="-1"/>
          <w:sz w:val="30"/>
          <w:szCs w:val="30"/>
        </w:rPr>
        <w:t>基督必须（behoved）死，为要废掉死亡：祂不应（behoved not）长久不被埋葬，以免咒诅（curse）似乎在死后仍然持续。</w:t>
      </w:r>
    </w:p>
    <w:p w14:paraId="250E0D76">
      <w:pPr>
        <w:pStyle w:val="3"/>
        <w:spacing w:before="318" w:line="252" w:lineRule="auto"/>
        <w:ind w:left="3"/>
        <w:jc w:val="both"/>
        <w:rPr>
          <w:rFonts w:hint="eastAsia"/>
          <w:spacing w:val="-1"/>
          <w:sz w:val="30"/>
          <w:szCs w:val="30"/>
        </w:rPr>
      </w:pPr>
    </w:p>
    <w:p w14:paraId="3E8E4F5F">
      <w:pPr>
        <w:pStyle w:val="3"/>
        <w:spacing w:before="318" w:line="252" w:lineRule="auto"/>
        <w:ind w:left="3"/>
        <w:jc w:val="both"/>
        <w:rPr>
          <w:rFonts w:hint="eastAsia"/>
          <w:spacing w:val="-1"/>
          <w:sz w:val="30"/>
          <w:szCs w:val="30"/>
        </w:rPr>
      </w:pPr>
      <w:r>
        <w:rPr>
          <w:rFonts w:hint="eastAsia"/>
          <w:spacing w:val="-1"/>
          <w:sz w:val="30"/>
          <w:szCs w:val="30"/>
        </w:rPr>
        <w:t>VI. Nor must it be omitted, that the very name JOSEPH reminds us of a type.</w:t>
      </w:r>
    </w:p>
    <w:p w14:paraId="42266850">
      <w:pPr>
        <w:pStyle w:val="3"/>
        <w:spacing w:before="318" w:line="252" w:lineRule="auto"/>
        <w:ind w:left="3"/>
        <w:jc w:val="both"/>
        <w:rPr>
          <w:rFonts w:hint="eastAsia"/>
          <w:spacing w:val="-1"/>
          <w:sz w:val="30"/>
          <w:szCs w:val="30"/>
        </w:rPr>
      </w:pPr>
    </w:p>
    <w:p w14:paraId="2264E4F9">
      <w:pPr>
        <w:pStyle w:val="3"/>
        <w:spacing w:before="318" w:line="252" w:lineRule="auto"/>
        <w:ind w:left="3"/>
        <w:jc w:val="both"/>
        <w:rPr>
          <w:rFonts w:hint="eastAsia"/>
          <w:spacing w:val="-1"/>
          <w:sz w:val="30"/>
          <w:szCs w:val="30"/>
        </w:rPr>
      </w:pPr>
      <w:r>
        <w:rPr>
          <w:rFonts w:hint="eastAsia"/>
          <w:spacing w:val="-1"/>
          <w:sz w:val="30"/>
          <w:szCs w:val="30"/>
        </w:rPr>
        <w:t>VI. 也不可忽略的是，约瑟（JOSEPH）这个名字本身就提醒我们一个预表（type）。</w:t>
      </w:r>
    </w:p>
    <w:p w14:paraId="0AC78B6A">
      <w:pPr>
        <w:pStyle w:val="3"/>
        <w:spacing w:before="318" w:line="252" w:lineRule="auto"/>
        <w:ind w:left="3"/>
        <w:jc w:val="both"/>
        <w:rPr>
          <w:rFonts w:hint="eastAsia"/>
          <w:spacing w:val="-1"/>
          <w:sz w:val="30"/>
          <w:szCs w:val="30"/>
        </w:rPr>
      </w:pPr>
    </w:p>
    <w:p w14:paraId="79EE8CE5">
      <w:pPr>
        <w:pStyle w:val="3"/>
        <w:spacing w:before="318" w:line="252" w:lineRule="auto"/>
        <w:ind w:left="3"/>
        <w:jc w:val="both"/>
        <w:rPr>
          <w:rFonts w:hint="eastAsia"/>
          <w:spacing w:val="-1"/>
          <w:sz w:val="30"/>
          <w:szCs w:val="30"/>
        </w:rPr>
      </w:pPr>
      <w:r>
        <w:rPr>
          <w:rFonts w:hint="eastAsia"/>
          <w:spacing w:val="-1"/>
          <w:sz w:val="30"/>
          <w:szCs w:val="30"/>
        </w:rPr>
        <w:t>Joseph was the name of him who supported the patriarch Jacob his father, when living, and magnificently buried him when dead.</w:t>
      </w:r>
    </w:p>
    <w:p w14:paraId="41B1672C">
      <w:pPr>
        <w:pStyle w:val="3"/>
        <w:spacing w:before="318" w:line="252" w:lineRule="auto"/>
        <w:ind w:left="3"/>
        <w:jc w:val="both"/>
        <w:rPr>
          <w:rFonts w:hint="eastAsia"/>
          <w:spacing w:val="-1"/>
          <w:sz w:val="30"/>
          <w:szCs w:val="30"/>
        </w:rPr>
      </w:pPr>
    </w:p>
    <w:p w14:paraId="04AEF142">
      <w:pPr>
        <w:pStyle w:val="3"/>
        <w:spacing w:before="318" w:line="252" w:lineRule="auto"/>
        <w:ind w:left="3"/>
        <w:jc w:val="both"/>
        <w:rPr>
          <w:rFonts w:hint="eastAsia"/>
          <w:spacing w:val="-1"/>
          <w:sz w:val="30"/>
          <w:szCs w:val="30"/>
        </w:rPr>
      </w:pPr>
      <w:r>
        <w:rPr>
          <w:rFonts w:hint="eastAsia"/>
          <w:spacing w:val="-1"/>
          <w:sz w:val="30"/>
          <w:szCs w:val="30"/>
        </w:rPr>
        <w:t>约瑟（Joseph）是那位在先祖雅各（Jacob）他父亲生前供养他，并在他死后隆重埋葬他的人的名字。</w:t>
      </w:r>
    </w:p>
    <w:p w14:paraId="59BCBE28">
      <w:pPr>
        <w:pStyle w:val="3"/>
        <w:spacing w:before="318" w:line="252" w:lineRule="auto"/>
        <w:ind w:left="3"/>
        <w:jc w:val="both"/>
        <w:rPr>
          <w:rFonts w:hint="eastAsia"/>
          <w:spacing w:val="-1"/>
          <w:sz w:val="30"/>
          <w:szCs w:val="30"/>
        </w:rPr>
      </w:pPr>
    </w:p>
    <w:p w14:paraId="1C360554">
      <w:pPr>
        <w:pStyle w:val="3"/>
        <w:spacing w:before="318" w:line="252" w:lineRule="auto"/>
        <w:ind w:left="3"/>
        <w:jc w:val="both"/>
        <w:rPr>
          <w:rFonts w:hint="eastAsia"/>
          <w:spacing w:val="-1"/>
          <w:sz w:val="30"/>
          <w:szCs w:val="30"/>
        </w:rPr>
      </w:pPr>
      <w:r>
        <w:rPr>
          <w:rFonts w:hint="eastAsia"/>
          <w:spacing w:val="-1"/>
          <w:sz w:val="30"/>
          <w:szCs w:val="30"/>
        </w:rPr>
        <w:t>A Joseph also had the charge of watching over Jesus in infancy, and of training him up in the days of youth.</w:t>
      </w:r>
    </w:p>
    <w:p w14:paraId="3B33FF4A">
      <w:pPr>
        <w:pStyle w:val="3"/>
        <w:spacing w:before="318" w:line="252" w:lineRule="auto"/>
        <w:ind w:left="3"/>
        <w:jc w:val="both"/>
        <w:rPr>
          <w:rFonts w:hint="eastAsia"/>
          <w:spacing w:val="-1"/>
          <w:sz w:val="30"/>
          <w:szCs w:val="30"/>
        </w:rPr>
      </w:pPr>
    </w:p>
    <w:p w14:paraId="5F76FCB6">
      <w:pPr>
        <w:pStyle w:val="3"/>
        <w:spacing w:before="318" w:line="252" w:lineRule="auto"/>
        <w:ind w:left="3"/>
        <w:jc w:val="both"/>
        <w:rPr>
          <w:rFonts w:hint="eastAsia"/>
          <w:spacing w:val="-1"/>
          <w:sz w:val="30"/>
          <w:szCs w:val="30"/>
        </w:rPr>
      </w:pPr>
      <w:r>
        <w:rPr>
          <w:rFonts w:hint="eastAsia"/>
          <w:spacing w:val="-1"/>
          <w:sz w:val="30"/>
          <w:szCs w:val="30"/>
        </w:rPr>
        <w:t>一位约瑟（Joseph）也曾负责在耶稣婴孩（infancy）时期看顾祂，并在祂年少（youth）时期抚养祂。</w:t>
      </w:r>
    </w:p>
    <w:p w14:paraId="2678C196">
      <w:pPr>
        <w:pStyle w:val="3"/>
        <w:spacing w:before="318" w:line="252" w:lineRule="auto"/>
        <w:ind w:left="3"/>
        <w:jc w:val="both"/>
        <w:rPr>
          <w:rFonts w:hint="eastAsia"/>
          <w:spacing w:val="-1"/>
          <w:sz w:val="30"/>
          <w:szCs w:val="30"/>
        </w:rPr>
      </w:pPr>
    </w:p>
    <w:p w14:paraId="2E3BB5BF">
      <w:pPr>
        <w:pStyle w:val="3"/>
        <w:spacing w:before="318" w:line="252" w:lineRule="auto"/>
        <w:ind w:left="3"/>
        <w:jc w:val="both"/>
        <w:rPr>
          <w:rFonts w:hint="eastAsia"/>
          <w:spacing w:val="-1"/>
          <w:sz w:val="30"/>
          <w:szCs w:val="30"/>
        </w:rPr>
      </w:pPr>
      <w:r>
        <w:rPr>
          <w:rFonts w:hint="eastAsia"/>
          <w:spacing w:val="-1"/>
          <w:sz w:val="30"/>
          <w:szCs w:val="30"/>
        </w:rPr>
        <w:t>Now another Joseph is intrusted with the care of his burial when dead.</w:t>
      </w:r>
    </w:p>
    <w:p w14:paraId="5809A3C2">
      <w:pPr>
        <w:pStyle w:val="3"/>
        <w:spacing w:before="318" w:line="252" w:lineRule="auto"/>
        <w:ind w:left="3"/>
        <w:jc w:val="both"/>
        <w:rPr>
          <w:rFonts w:hint="eastAsia"/>
          <w:spacing w:val="-1"/>
          <w:sz w:val="30"/>
          <w:szCs w:val="30"/>
        </w:rPr>
      </w:pPr>
    </w:p>
    <w:p w14:paraId="28F12350">
      <w:pPr>
        <w:pStyle w:val="3"/>
        <w:spacing w:before="318" w:line="252" w:lineRule="auto"/>
        <w:ind w:left="3"/>
        <w:jc w:val="both"/>
        <w:rPr>
          <w:rFonts w:hint="eastAsia"/>
          <w:spacing w:val="-1"/>
          <w:sz w:val="30"/>
          <w:szCs w:val="30"/>
        </w:rPr>
      </w:pPr>
      <w:r>
        <w:rPr>
          <w:rFonts w:hint="eastAsia"/>
          <w:spacing w:val="-1"/>
          <w:sz w:val="30"/>
          <w:szCs w:val="30"/>
        </w:rPr>
        <w:t>如今，另一位约瑟（Joseph）受托负责祂死后的埋葬事宜。</w:t>
      </w:r>
    </w:p>
    <w:p w14:paraId="378B4E18">
      <w:pPr>
        <w:pStyle w:val="3"/>
        <w:spacing w:before="318" w:line="252" w:lineRule="auto"/>
        <w:ind w:left="3"/>
        <w:jc w:val="both"/>
        <w:rPr>
          <w:rFonts w:hint="eastAsia"/>
          <w:spacing w:val="-1"/>
          <w:sz w:val="30"/>
          <w:szCs w:val="30"/>
        </w:rPr>
      </w:pPr>
    </w:p>
    <w:p w14:paraId="5E710474">
      <w:pPr>
        <w:pStyle w:val="3"/>
        <w:spacing w:before="318" w:line="252" w:lineRule="auto"/>
        <w:ind w:left="3"/>
        <w:jc w:val="both"/>
        <w:rPr>
          <w:rFonts w:hint="eastAsia"/>
          <w:spacing w:val="-1"/>
          <w:sz w:val="30"/>
          <w:szCs w:val="30"/>
        </w:rPr>
      </w:pPr>
      <w:r>
        <w:rPr>
          <w:rFonts w:hint="eastAsia"/>
          <w:spacing w:val="-1"/>
          <w:sz w:val="30"/>
          <w:szCs w:val="30"/>
        </w:rPr>
        <w:t>VII. Having obtained Christ's body from Pilate, Joseph "wrapped it in a clean linen cloth," that is, very fine, and very costly linen.</w:t>
      </w:r>
    </w:p>
    <w:p w14:paraId="53914056">
      <w:pPr>
        <w:pStyle w:val="3"/>
        <w:spacing w:before="318" w:line="252" w:lineRule="auto"/>
        <w:ind w:left="3"/>
        <w:jc w:val="both"/>
        <w:rPr>
          <w:rFonts w:hint="eastAsia"/>
          <w:spacing w:val="-1"/>
          <w:sz w:val="30"/>
          <w:szCs w:val="30"/>
        </w:rPr>
      </w:pPr>
    </w:p>
    <w:p w14:paraId="3665AB51">
      <w:pPr>
        <w:pStyle w:val="3"/>
        <w:spacing w:before="318" w:line="252" w:lineRule="auto"/>
        <w:ind w:left="3"/>
        <w:jc w:val="both"/>
        <w:rPr>
          <w:rFonts w:hint="eastAsia"/>
          <w:spacing w:val="-1"/>
          <w:sz w:val="30"/>
          <w:szCs w:val="30"/>
        </w:rPr>
      </w:pPr>
      <w:r>
        <w:rPr>
          <w:rFonts w:hint="eastAsia"/>
          <w:spacing w:val="-1"/>
          <w:sz w:val="30"/>
          <w:szCs w:val="30"/>
        </w:rPr>
        <w:t>VII. 从彼拉多那里得到基督的身体后，约瑟“用干净细麻布（clean linen cloth）裹好”，那是非常精美（fine）、非常昂贵（costly）的细麻布。</w:t>
      </w:r>
    </w:p>
    <w:p w14:paraId="1BF44B57">
      <w:pPr>
        <w:pStyle w:val="3"/>
        <w:spacing w:before="318" w:line="252" w:lineRule="auto"/>
        <w:ind w:left="3"/>
        <w:jc w:val="both"/>
        <w:rPr>
          <w:rFonts w:hint="eastAsia"/>
          <w:spacing w:val="-1"/>
          <w:sz w:val="30"/>
          <w:szCs w:val="30"/>
        </w:rPr>
      </w:pPr>
    </w:p>
    <w:p w14:paraId="12C92D91">
      <w:pPr>
        <w:pStyle w:val="3"/>
        <w:spacing w:before="318" w:line="252" w:lineRule="auto"/>
        <w:ind w:left="3"/>
        <w:jc w:val="both"/>
        <w:rPr>
          <w:rFonts w:hint="eastAsia"/>
          <w:spacing w:val="-1"/>
          <w:sz w:val="30"/>
          <w:szCs w:val="30"/>
        </w:rPr>
      </w:pPr>
      <w:r>
        <w:rPr>
          <w:rFonts w:hint="eastAsia"/>
          <w:spacing w:val="-1"/>
          <w:sz w:val="30"/>
          <w:szCs w:val="30"/>
        </w:rPr>
        <w:t>In this manner persons of distinction were of old accustomed to be buried; coverings of silk, as Maimonides* testifies, being forbidden even to a Prince.</w:t>
      </w:r>
    </w:p>
    <w:p w14:paraId="69D3BEBF">
      <w:pPr>
        <w:pStyle w:val="3"/>
        <w:spacing w:before="318" w:line="252" w:lineRule="auto"/>
        <w:ind w:left="3"/>
        <w:jc w:val="both"/>
        <w:rPr>
          <w:rFonts w:hint="eastAsia"/>
          <w:spacing w:val="-1"/>
          <w:sz w:val="30"/>
          <w:szCs w:val="30"/>
        </w:rPr>
      </w:pPr>
    </w:p>
    <w:p w14:paraId="28860BA4">
      <w:pPr>
        <w:pStyle w:val="3"/>
        <w:spacing w:before="318" w:line="252" w:lineRule="auto"/>
        <w:ind w:left="3"/>
        <w:jc w:val="both"/>
        <w:rPr>
          <w:rFonts w:hint="eastAsia"/>
          <w:spacing w:val="-1"/>
          <w:sz w:val="30"/>
          <w:szCs w:val="30"/>
        </w:rPr>
      </w:pPr>
      <w:r>
        <w:rPr>
          <w:rFonts w:hint="eastAsia"/>
          <w:spacing w:val="-1"/>
          <w:sz w:val="30"/>
          <w:szCs w:val="30"/>
        </w:rPr>
        <w:t>古时尊贵的人（persons of distinction）习惯于这样被埋葬；丝绸（silk）的裹尸布，正如迈蒙尼德（Maimonides）*所证实的，即使对君王（Prince）也是禁止的。</w:t>
      </w:r>
    </w:p>
    <w:p w14:paraId="12FDC313">
      <w:pPr>
        <w:pStyle w:val="3"/>
        <w:spacing w:before="318" w:line="252" w:lineRule="auto"/>
        <w:ind w:left="3"/>
        <w:jc w:val="both"/>
        <w:rPr>
          <w:rFonts w:hint="eastAsia"/>
          <w:spacing w:val="-1"/>
          <w:sz w:val="30"/>
          <w:szCs w:val="30"/>
        </w:rPr>
      </w:pPr>
    </w:p>
    <w:p w14:paraId="1DF96125">
      <w:pPr>
        <w:pStyle w:val="3"/>
        <w:spacing w:before="318" w:line="252" w:lineRule="auto"/>
        <w:ind w:left="3"/>
        <w:jc w:val="both"/>
        <w:rPr>
          <w:rFonts w:hint="eastAsia"/>
          <w:spacing w:val="-1"/>
          <w:sz w:val="30"/>
          <w:szCs w:val="30"/>
        </w:rPr>
      </w:pPr>
      <w:r>
        <w:rPr>
          <w:rFonts w:hint="eastAsia"/>
          <w:spacing w:val="-1"/>
          <w:sz w:val="30"/>
          <w:szCs w:val="30"/>
        </w:rPr>
        <w:t>The body of Christ was attired somewhat more splendidly when dead than when newly born, because he was born to undergo all the sorrows of a mortal life in our stead, but finished his sufferings at death.</w:t>
      </w:r>
    </w:p>
    <w:p w14:paraId="46704D90">
      <w:pPr>
        <w:pStyle w:val="3"/>
        <w:spacing w:before="318" w:line="252" w:lineRule="auto"/>
        <w:ind w:left="3"/>
        <w:jc w:val="both"/>
        <w:rPr>
          <w:rFonts w:hint="eastAsia"/>
          <w:spacing w:val="-1"/>
          <w:sz w:val="30"/>
          <w:szCs w:val="30"/>
        </w:rPr>
      </w:pPr>
    </w:p>
    <w:p w14:paraId="1C16D0B1">
      <w:pPr>
        <w:pStyle w:val="3"/>
        <w:spacing w:before="318" w:line="252" w:lineRule="auto"/>
        <w:ind w:left="3"/>
        <w:jc w:val="both"/>
        <w:rPr>
          <w:rFonts w:hint="eastAsia"/>
          <w:spacing w:val="-1"/>
          <w:sz w:val="30"/>
          <w:szCs w:val="30"/>
        </w:rPr>
      </w:pPr>
      <w:r>
        <w:rPr>
          <w:rFonts w:hint="eastAsia"/>
          <w:spacing w:val="-1"/>
          <w:sz w:val="30"/>
          <w:szCs w:val="30"/>
        </w:rPr>
        <w:t>基督的身体在死后比祂刚出生（newly born）时穿戴得稍为华丽（splendidly）一些，因为祂出生是为了代替我们承受凡人生活（mortal life）的一切忧伤（sorrows），但在死亡时祂完成了祂的苦难（sufferings）。</w:t>
      </w:r>
    </w:p>
    <w:p w14:paraId="2BA66E3D">
      <w:pPr>
        <w:pStyle w:val="3"/>
        <w:spacing w:before="318" w:line="252" w:lineRule="auto"/>
        <w:ind w:left="3"/>
        <w:jc w:val="both"/>
        <w:rPr>
          <w:rFonts w:hint="eastAsia"/>
          <w:spacing w:val="-1"/>
          <w:sz w:val="30"/>
          <w:szCs w:val="30"/>
        </w:rPr>
      </w:pPr>
    </w:p>
    <w:p w14:paraId="3D969748">
      <w:pPr>
        <w:pStyle w:val="3"/>
        <w:spacing w:before="318" w:line="252" w:lineRule="auto"/>
        <w:ind w:left="3"/>
        <w:jc w:val="both"/>
        <w:rPr>
          <w:rFonts w:hint="eastAsia"/>
          <w:spacing w:val="-1"/>
          <w:sz w:val="30"/>
          <w:szCs w:val="30"/>
        </w:rPr>
      </w:pPr>
      <w:r>
        <w:rPr>
          <w:rFonts w:hint="eastAsia"/>
          <w:spacing w:val="-1"/>
          <w:sz w:val="30"/>
          <w:szCs w:val="30"/>
        </w:rPr>
        <w:t>Hence some beginnings of his glory shone forth in his burial; but they were only beginnings—faint and almost imperceptible dawnings; for all this splendour was due to the liberality of others.</w:t>
      </w:r>
    </w:p>
    <w:p w14:paraId="77177CB8">
      <w:pPr>
        <w:pStyle w:val="3"/>
        <w:spacing w:before="318" w:line="252" w:lineRule="auto"/>
        <w:ind w:left="3"/>
        <w:jc w:val="both"/>
        <w:rPr>
          <w:rFonts w:hint="eastAsia"/>
          <w:spacing w:val="-1"/>
          <w:sz w:val="30"/>
          <w:szCs w:val="30"/>
        </w:rPr>
      </w:pPr>
    </w:p>
    <w:p w14:paraId="5C02F889">
      <w:pPr>
        <w:pStyle w:val="3"/>
        <w:spacing w:before="318" w:line="252" w:lineRule="auto"/>
        <w:ind w:left="3"/>
        <w:jc w:val="both"/>
        <w:rPr>
          <w:rFonts w:hint="eastAsia"/>
          <w:spacing w:val="-1"/>
          <w:sz w:val="30"/>
          <w:szCs w:val="30"/>
        </w:rPr>
      </w:pPr>
      <w:r>
        <w:rPr>
          <w:rFonts w:hint="eastAsia"/>
          <w:spacing w:val="-1"/>
          <w:sz w:val="30"/>
          <w:szCs w:val="30"/>
        </w:rPr>
        <w:t>因此，祂的一些荣耀（glory）的开端（beginnings）在祂的埋葬中闪耀出来；但这仅仅是开端——微弱（faint）且几乎难以察觉（imperceptible）的曙光（dawnings）；因为所有这些华美（splendour）都归功于他人的慷慨（liberality）。</w:t>
      </w:r>
    </w:p>
    <w:p w14:paraId="4454E6A7">
      <w:pPr>
        <w:pStyle w:val="3"/>
        <w:spacing w:before="318" w:line="252" w:lineRule="auto"/>
        <w:ind w:left="3"/>
        <w:jc w:val="both"/>
        <w:rPr>
          <w:rFonts w:hint="eastAsia"/>
          <w:spacing w:val="-1"/>
          <w:sz w:val="30"/>
          <w:szCs w:val="30"/>
        </w:rPr>
      </w:pPr>
    </w:p>
    <w:p w14:paraId="7F0BDA75">
      <w:pPr>
        <w:pStyle w:val="3"/>
        <w:spacing w:before="318" w:line="252" w:lineRule="auto"/>
        <w:ind w:left="3"/>
        <w:jc w:val="both"/>
        <w:rPr>
          <w:rFonts w:hint="eastAsia"/>
          <w:spacing w:val="-1"/>
          <w:sz w:val="30"/>
          <w:szCs w:val="30"/>
        </w:rPr>
      </w:pPr>
      <w:r>
        <w:rPr>
          <w:rFonts w:hint="eastAsia"/>
          <w:spacing w:val="-1"/>
          <w:sz w:val="30"/>
          <w:szCs w:val="30"/>
        </w:rPr>
        <w:t>VIII. To the fine linen of Joseph was added the magnificent offering of Nicodemus, "who brought a mixture of myrrh and aloes, about an hundred pound weight."</w:t>
      </w:r>
    </w:p>
    <w:p w14:paraId="387DD117">
      <w:pPr>
        <w:pStyle w:val="3"/>
        <w:spacing w:before="318" w:line="252" w:lineRule="auto"/>
        <w:ind w:left="3"/>
        <w:jc w:val="both"/>
        <w:rPr>
          <w:rFonts w:hint="eastAsia"/>
          <w:spacing w:val="-1"/>
          <w:sz w:val="30"/>
          <w:szCs w:val="30"/>
        </w:rPr>
      </w:pPr>
    </w:p>
    <w:p w14:paraId="4A68A52A">
      <w:pPr>
        <w:pStyle w:val="3"/>
        <w:spacing w:before="318" w:line="252" w:lineRule="auto"/>
        <w:ind w:left="3"/>
        <w:jc w:val="both"/>
        <w:rPr>
          <w:rFonts w:hint="eastAsia"/>
          <w:spacing w:val="-1"/>
          <w:sz w:val="30"/>
          <w:szCs w:val="30"/>
        </w:rPr>
      </w:pPr>
      <w:r>
        <w:rPr>
          <w:rFonts w:hint="eastAsia"/>
          <w:spacing w:val="-1"/>
          <w:sz w:val="30"/>
          <w:szCs w:val="30"/>
        </w:rPr>
        <w:t>VIII. 在约瑟的细麻布之外，又加上了尼哥底母（Nicodemus）丰厚的奉献（magnificent offering），“他带着没药（myrrh）和沉香（aloes）调和的香料，约有一百斤（an hundred pound weight）”。</w:t>
      </w:r>
    </w:p>
    <w:p w14:paraId="7D9B5829">
      <w:pPr>
        <w:pStyle w:val="3"/>
        <w:spacing w:before="318" w:line="252" w:lineRule="auto"/>
        <w:ind w:left="3"/>
        <w:jc w:val="both"/>
        <w:rPr>
          <w:rFonts w:hint="eastAsia"/>
          <w:spacing w:val="-1"/>
          <w:sz w:val="30"/>
          <w:szCs w:val="30"/>
        </w:rPr>
      </w:pPr>
    </w:p>
    <w:p w14:paraId="3479A9E5">
      <w:pPr>
        <w:pStyle w:val="3"/>
        <w:spacing w:before="318" w:line="252" w:lineRule="auto"/>
        <w:ind w:left="3"/>
        <w:jc w:val="both"/>
        <w:rPr>
          <w:rFonts w:hint="eastAsia"/>
          <w:spacing w:val="-1"/>
          <w:sz w:val="30"/>
          <w:szCs w:val="30"/>
        </w:rPr>
      </w:pPr>
      <w:r>
        <w:rPr>
          <w:rFonts w:hint="eastAsia"/>
          <w:spacing w:val="-1"/>
          <w:sz w:val="30"/>
          <w:szCs w:val="30"/>
        </w:rPr>
        <w:t>This was intended either for an honorary embalming, or as others conceive, an honorary burning, to be performed at the first opportunity of showing this mark of respect; for both were in use among the Israelites.</w:t>
      </w:r>
    </w:p>
    <w:p w14:paraId="00FF6551">
      <w:pPr>
        <w:pStyle w:val="3"/>
        <w:spacing w:before="318" w:line="252" w:lineRule="auto"/>
        <w:ind w:left="3"/>
        <w:jc w:val="both"/>
        <w:rPr>
          <w:rFonts w:hint="eastAsia"/>
          <w:spacing w:val="-1"/>
          <w:sz w:val="30"/>
          <w:szCs w:val="30"/>
        </w:rPr>
      </w:pPr>
    </w:p>
    <w:p w14:paraId="13E2C365">
      <w:pPr>
        <w:pStyle w:val="3"/>
        <w:spacing w:before="318" w:line="252" w:lineRule="auto"/>
        <w:ind w:left="3"/>
        <w:jc w:val="both"/>
        <w:rPr>
          <w:rFonts w:hint="eastAsia"/>
          <w:spacing w:val="-1"/>
          <w:sz w:val="30"/>
          <w:szCs w:val="30"/>
        </w:rPr>
      </w:pPr>
      <w:r>
        <w:rPr>
          <w:rFonts w:hint="eastAsia"/>
          <w:spacing w:val="-1"/>
          <w:sz w:val="30"/>
          <w:szCs w:val="30"/>
        </w:rPr>
        <w:t>这要么是为了尊荣性的涂抹香料（honorary embalming，防腐处理），要么像另一些人认为的，是为了尊荣性的焚烧香料（honorary burning），要在第一个可以表达这种敬意的机会进行；因为这两种做法在以色列人中都存在。</w:t>
      </w:r>
    </w:p>
    <w:p w14:paraId="7801FCAF">
      <w:pPr>
        <w:pStyle w:val="3"/>
        <w:spacing w:before="318" w:line="252" w:lineRule="auto"/>
        <w:ind w:left="3"/>
        <w:jc w:val="both"/>
        <w:rPr>
          <w:rFonts w:hint="eastAsia"/>
          <w:spacing w:val="-1"/>
          <w:sz w:val="30"/>
          <w:szCs w:val="30"/>
        </w:rPr>
      </w:pPr>
    </w:p>
    <w:p w14:paraId="5172B376">
      <w:pPr>
        <w:pStyle w:val="3"/>
        <w:spacing w:before="318" w:line="252" w:lineRule="auto"/>
        <w:ind w:left="3"/>
        <w:jc w:val="both"/>
        <w:rPr>
          <w:rFonts w:hint="eastAsia"/>
          <w:spacing w:val="-1"/>
          <w:sz w:val="30"/>
          <w:szCs w:val="30"/>
        </w:rPr>
      </w:pPr>
      <w:r>
        <w:rPr>
          <w:rFonts w:hint="eastAsia"/>
          <w:spacing w:val="-1"/>
          <w:sz w:val="30"/>
          <w:szCs w:val="30"/>
        </w:rPr>
        <w:t>The custom of embalming corpses with spices was probably borrowed by the Israelites from the Egyptians.</w:t>
      </w:r>
    </w:p>
    <w:p w14:paraId="3C1C19E4">
      <w:pPr>
        <w:pStyle w:val="3"/>
        <w:spacing w:before="318" w:line="252" w:lineRule="auto"/>
        <w:ind w:left="3"/>
        <w:jc w:val="both"/>
        <w:rPr>
          <w:rFonts w:hint="eastAsia"/>
          <w:spacing w:val="-1"/>
          <w:sz w:val="30"/>
          <w:szCs w:val="30"/>
        </w:rPr>
      </w:pPr>
    </w:p>
    <w:p w14:paraId="1E26CCDA">
      <w:pPr>
        <w:pStyle w:val="3"/>
        <w:spacing w:before="318" w:line="252" w:lineRule="auto"/>
        <w:ind w:left="3"/>
        <w:jc w:val="both"/>
        <w:rPr>
          <w:rFonts w:hint="eastAsia"/>
          <w:spacing w:val="-1"/>
          <w:sz w:val="30"/>
          <w:szCs w:val="30"/>
        </w:rPr>
      </w:pPr>
      <w:r>
        <w:rPr>
          <w:rFonts w:hint="eastAsia"/>
          <w:spacing w:val="-1"/>
          <w:sz w:val="30"/>
          <w:szCs w:val="30"/>
        </w:rPr>
        <w:t>用香料涂抹尸体（embalming corpses with spices）的习俗，以色列人很可能是从埃及人那里借来的。</w:t>
      </w:r>
    </w:p>
    <w:p w14:paraId="6CCF3F06">
      <w:pPr>
        <w:pStyle w:val="3"/>
        <w:spacing w:before="318" w:line="252" w:lineRule="auto"/>
        <w:ind w:left="3"/>
        <w:jc w:val="both"/>
        <w:rPr>
          <w:rFonts w:hint="eastAsia"/>
          <w:spacing w:val="-1"/>
          <w:sz w:val="30"/>
          <w:szCs w:val="30"/>
        </w:rPr>
      </w:pPr>
    </w:p>
    <w:p w14:paraId="6E9D02D0">
      <w:pPr>
        <w:pStyle w:val="3"/>
        <w:spacing w:before="318" w:line="252" w:lineRule="auto"/>
        <w:ind w:left="3"/>
        <w:jc w:val="both"/>
        <w:rPr>
          <w:rFonts w:hint="eastAsia"/>
          <w:spacing w:val="-1"/>
          <w:sz w:val="30"/>
          <w:szCs w:val="30"/>
        </w:rPr>
      </w:pPr>
      <w:r>
        <w:rPr>
          <w:rFonts w:hint="eastAsia"/>
          <w:spacing w:val="-1"/>
          <w:sz w:val="30"/>
          <w:szCs w:val="30"/>
        </w:rPr>
        <w:t>There was, however, a slight difference betwixt them.</w:t>
      </w:r>
    </w:p>
    <w:p w14:paraId="20D416D0">
      <w:pPr>
        <w:pStyle w:val="3"/>
        <w:spacing w:before="318" w:line="252" w:lineRule="auto"/>
        <w:ind w:left="3"/>
        <w:jc w:val="both"/>
        <w:rPr>
          <w:rFonts w:hint="eastAsia"/>
          <w:spacing w:val="-1"/>
          <w:sz w:val="30"/>
          <w:szCs w:val="30"/>
        </w:rPr>
      </w:pPr>
    </w:p>
    <w:p w14:paraId="4DA4C819">
      <w:pPr>
        <w:pStyle w:val="3"/>
        <w:spacing w:before="318" w:line="252" w:lineRule="auto"/>
        <w:ind w:left="3"/>
        <w:jc w:val="both"/>
        <w:rPr>
          <w:rFonts w:hint="eastAsia"/>
          <w:spacing w:val="-1"/>
          <w:sz w:val="30"/>
          <w:szCs w:val="30"/>
        </w:rPr>
      </w:pPr>
      <w:r>
        <w:rPr>
          <w:rFonts w:hint="eastAsia"/>
          <w:spacing w:val="-1"/>
          <w:sz w:val="30"/>
          <w:szCs w:val="30"/>
        </w:rPr>
        <w:t>然而，他们之间有一个细微的差别。</w:t>
      </w:r>
    </w:p>
    <w:p w14:paraId="602ECB8B">
      <w:pPr>
        <w:pStyle w:val="3"/>
        <w:spacing w:before="318" w:line="252" w:lineRule="auto"/>
        <w:ind w:left="3"/>
        <w:jc w:val="both"/>
        <w:rPr>
          <w:rFonts w:hint="eastAsia"/>
          <w:spacing w:val="-1"/>
          <w:sz w:val="30"/>
          <w:szCs w:val="30"/>
        </w:rPr>
      </w:pPr>
    </w:p>
    <w:p w14:paraId="21D1CD21">
      <w:pPr>
        <w:pStyle w:val="3"/>
        <w:spacing w:before="318" w:line="252" w:lineRule="auto"/>
        <w:ind w:left="3"/>
        <w:jc w:val="both"/>
        <w:rPr>
          <w:rFonts w:hint="eastAsia"/>
          <w:spacing w:val="-1"/>
          <w:sz w:val="30"/>
          <w:szCs w:val="30"/>
        </w:rPr>
      </w:pPr>
      <w:r>
        <w:rPr>
          <w:rFonts w:hint="eastAsia"/>
          <w:spacing w:val="-1"/>
          <w:sz w:val="30"/>
          <w:szCs w:val="30"/>
        </w:rPr>
        <w:t>The Egyptians, anointing the internal as well as external parts of the body, took out the bowels, and even extracted the brain through the nostrils. †</w:t>
      </w:r>
    </w:p>
    <w:p w14:paraId="1E6C7926">
      <w:pPr>
        <w:pStyle w:val="3"/>
        <w:spacing w:before="318" w:line="252" w:lineRule="auto"/>
        <w:ind w:left="3"/>
        <w:jc w:val="both"/>
        <w:rPr>
          <w:rFonts w:hint="eastAsia"/>
          <w:spacing w:val="-1"/>
          <w:sz w:val="30"/>
          <w:szCs w:val="30"/>
        </w:rPr>
      </w:pPr>
    </w:p>
    <w:p w14:paraId="0CA47A37">
      <w:pPr>
        <w:pStyle w:val="3"/>
        <w:spacing w:before="318" w:line="252" w:lineRule="auto"/>
        <w:ind w:left="3"/>
        <w:jc w:val="both"/>
        <w:rPr>
          <w:rFonts w:hint="eastAsia"/>
          <w:spacing w:val="-1"/>
          <w:sz w:val="30"/>
          <w:szCs w:val="30"/>
        </w:rPr>
      </w:pPr>
      <w:r>
        <w:rPr>
          <w:rFonts w:hint="eastAsia"/>
          <w:spacing w:val="-1"/>
          <w:sz w:val="30"/>
          <w:szCs w:val="30"/>
        </w:rPr>
        <w:t>埃及人，涂抹身体的内部和外部，取出内脏（bowels），甚至通过鼻孔（nostrils）取出大脑（brain）。†</w:t>
      </w:r>
    </w:p>
    <w:p w14:paraId="7579B9D1">
      <w:pPr>
        <w:pStyle w:val="3"/>
        <w:spacing w:before="318" w:line="252" w:lineRule="auto"/>
        <w:ind w:left="3"/>
        <w:jc w:val="both"/>
        <w:rPr>
          <w:rFonts w:hint="eastAsia"/>
          <w:spacing w:val="-1"/>
          <w:sz w:val="30"/>
          <w:szCs w:val="30"/>
        </w:rPr>
      </w:pPr>
    </w:p>
    <w:p w14:paraId="55007061">
      <w:pPr>
        <w:pStyle w:val="3"/>
        <w:spacing w:before="318" w:line="252" w:lineRule="auto"/>
        <w:ind w:left="3"/>
        <w:jc w:val="both"/>
        <w:rPr>
          <w:rFonts w:hint="eastAsia"/>
          <w:spacing w:val="-1"/>
          <w:sz w:val="30"/>
          <w:szCs w:val="30"/>
        </w:rPr>
      </w:pPr>
      <w:r>
        <w:rPr>
          <w:rFonts w:hint="eastAsia"/>
          <w:spacing w:val="-1"/>
          <w:sz w:val="30"/>
          <w:szCs w:val="30"/>
        </w:rPr>
        <w:t>The Jews, on the contrary, anointed only the external parts; but liberally, if the deceased were a person of rank.</w:t>
      </w:r>
    </w:p>
    <w:p w14:paraId="4C457C62">
      <w:pPr>
        <w:pStyle w:val="3"/>
        <w:spacing w:before="318" w:line="252" w:lineRule="auto"/>
        <w:ind w:left="3"/>
        <w:jc w:val="both"/>
        <w:rPr>
          <w:rFonts w:hint="eastAsia"/>
          <w:spacing w:val="-1"/>
          <w:sz w:val="30"/>
          <w:szCs w:val="30"/>
        </w:rPr>
      </w:pPr>
    </w:p>
    <w:p w14:paraId="31FF589C">
      <w:pPr>
        <w:pStyle w:val="3"/>
        <w:spacing w:before="318" w:line="252" w:lineRule="auto"/>
        <w:ind w:left="3"/>
        <w:jc w:val="both"/>
        <w:rPr>
          <w:rFonts w:hint="eastAsia"/>
          <w:spacing w:val="-1"/>
          <w:sz w:val="30"/>
          <w:szCs w:val="30"/>
        </w:rPr>
      </w:pPr>
      <w:r>
        <w:rPr>
          <w:rFonts w:hint="eastAsia"/>
          <w:spacing w:val="-1"/>
          <w:sz w:val="30"/>
          <w:szCs w:val="30"/>
        </w:rPr>
        <w:t>而犹太人，相反，只涂抹外部；但如果死者是显要人物（person of rank），则用量慷慨（liberally）。</w:t>
      </w:r>
    </w:p>
    <w:p w14:paraId="190FC265">
      <w:pPr>
        <w:pStyle w:val="3"/>
        <w:spacing w:before="318" w:line="252" w:lineRule="auto"/>
        <w:ind w:left="3"/>
        <w:jc w:val="both"/>
        <w:rPr>
          <w:rFonts w:hint="eastAsia"/>
          <w:spacing w:val="-1"/>
          <w:sz w:val="30"/>
          <w:szCs w:val="30"/>
        </w:rPr>
      </w:pPr>
    </w:p>
    <w:p w14:paraId="48A85D26">
      <w:pPr>
        <w:pStyle w:val="3"/>
        <w:spacing w:before="318" w:line="252" w:lineRule="auto"/>
        <w:ind w:left="3"/>
        <w:jc w:val="both"/>
        <w:rPr>
          <w:rFonts w:hint="eastAsia"/>
          <w:spacing w:val="-1"/>
          <w:sz w:val="30"/>
          <w:szCs w:val="30"/>
        </w:rPr>
      </w:pPr>
      <w:r>
        <w:rPr>
          <w:rFonts w:hint="eastAsia"/>
          <w:spacing w:val="-1"/>
          <w:sz w:val="30"/>
          <w:szCs w:val="30"/>
        </w:rPr>
        <w:t>Nicodemus accordingly prepared a large quantity of spices, with which the whole body of Christ might be profusely embalmed.</w:t>
      </w:r>
    </w:p>
    <w:p w14:paraId="4DA681DD">
      <w:pPr>
        <w:pStyle w:val="3"/>
        <w:spacing w:before="318" w:line="252" w:lineRule="auto"/>
        <w:ind w:left="3"/>
        <w:jc w:val="both"/>
        <w:rPr>
          <w:rFonts w:hint="eastAsia"/>
          <w:spacing w:val="-1"/>
          <w:sz w:val="30"/>
          <w:szCs w:val="30"/>
        </w:rPr>
      </w:pPr>
    </w:p>
    <w:p w14:paraId="287BE355">
      <w:pPr>
        <w:pStyle w:val="3"/>
        <w:spacing w:before="318" w:line="252" w:lineRule="auto"/>
        <w:ind w:left="3"/>
        <w:jc w:val="both"/>
        <w:rPr>
          <w:rFonts w:hint="eastAsia"/>
          <w:spacing w:val="-1"/>
          <w:sz w:val="30"/>
          <w:szCs w:val="30"/>
        </w:rPr>
      </w:pPr>
      <w:r>
        <w:rPr>
          <w:rFonts w:hint="eastAsia"/>
          <w:spacing w:val="-1"/>
          <w:sz w:val="30"/>
          <w:szCs w:val="30"/>
        </w:rPr>
        <w:t>因此，尼哥底母预备了大量的香料，足以用来丰厚地（profusely）涂抹基督的整个身体。</w:t>
      </w:r>
    </w:p>
    <w:p w14:paraId="446CCE1D">
      <w:pPr>
        <w:pStyle w:val="3"/>
        <w:spacing w:before="318" w:line="252" w:lineRule="auto"/>
        <w:ind w:left="3"/>
        <w:jc w:val="both"/>
        <w:rPr>
          <w:rFonts w:hint="eastAsia"/>
          <w:spacing w:val="-1"/>
          <w:sz w:val="30"/>
          <w:szCs w:val="30"/>
        </w:rPr>
      </w:pPr>
    </w:p>
    <w:p w14:paraId="79F7A732">
      <w:pPr>
        <w:pStyle w:val="3"/>
        <w:spacing w:before="318" w:line="252" w:lineRule="auto"/>
        <w:ind w:left="3"/>
        <w:jc w:val="both"/>
        <w:rPr>
          <w:rFonts w:hint="eastAsia"/>
          <w:spacing w:val="-1"/>
          <w:sz w:val="30"/>
          <w:szCs w:val="30"/>
        </w:rPr>
      </w:pPr>
      <w:r>
        <w:rPr>
          <w:rFonts w:hint="eastAsia"/>
          <w:spacing w:val="-1"/>
          <w:sz w:val="30"/>
          <w:szCs w:val="30"/>
        </w:rPr>
        <w:t>IX. But that spices were employed also to make a burning at funeral solemnities, appears from the history of Asa.</w:t>
      </w:r>
    </w:p>
    <w:p w14:paraId="438EC5F9">
      <w:pPr>
        <w:pStyle w:val="3"/>
        <w:spacing w:before="318" w:line="252" w:lineRule="auto"/>
        <w:ind w:left="3"/>
        <w:jc w:val="both"/>
        <w:rPr>
          <w:rFonts w:hint="eastAsia"/>
          <w:spacing w:val="-1"/>
          <w:sz w:val="30"/>
          <w:szCs w:val="30"/>
        </w:rPr>
      </w:pPr>
    </w:p>
    <w:p w14:paraId="55A257A7">
      <w:pPr>
        <w:pStyle w:val="3"/>
        <w:spacing w:before="318" w:line="252" w:lineRule="auto"/>
        <w:ind w:left="3"/>
        <w:jc w:val="both"/>
        <w:rPr>
          <w:rFonts w:hint="eastAsia"/>
          <w:spacing w:val="-1"/>
          <w:sz w:val="30"/>
          <w:szCs w:val="30"/>
        </w:rPr>
      </w:pPr>
      <w:r>
        <w:rPr>
          <w:rFonts w:hint="eastAsia"/>
          <w:spacing w:val="-1"/>
          <w:sz w:val="30"/>
          <w:szCs w:val="30"/>
        </w:rPr>
        <w:t>IX. 但香料也被用于在葬礼（funeral solemnities）上焚烧（burning），这从亚撒（Asa）的历史中可以看出来。</w:t>
      </w:r>
    </w:p>
    <w:p w14:paraId="2BF85BC4">
      <w:pPr>
        <w:pStyle w:val="3"/>
        <w:spacing w:before="318" w:line="252" w:lineRule="auto"/>
        <w:ind w:left="3"/>
        <w:jc w:val="both"/>
        <w:rPr>
          <w:rFonts w:hint="eastAsia"/>
          <w:spacing w:val="-1"/>
          <w:sz w:val="30"/>
          <w:szCs w:val="30"/>
        </w:rPr>
      </w:pPr>
    </w:p>
    <w:p w14:paraId="68799086">
      <w:pPr>
        <w:pStyle w:val="3"/>
        <w:spacing w:before="318" w:line="252" w:lineRule="auto"/>
        <w:ind w:left="3"/>
        <w:jc w:val="both"/>
        <w:rPr>
          <w:rFonts w:hint="eastAsia"/>
          <w:spacing w:val="-1"/>
          <w:sz w:val="30"/>
          <w:szCs w:val="30"/>
        </w:rPr>
      </w:pPr>
      <w:r>
        <w:rPr>
          <w:rFonts w:hint="eastAsia"/>
          <w:spacing w:val="-1"/>
          <w:sz w:val="30"/>
          <w:szCs w:val="30"/>
        </w:rPr>
        <w:t>It is recorded, too, that such a burning was refused to Joram, as unworthy of the honour.l</w:t>
      </w:r>
    </w:p>
    <w:p w14:paraId="0D12F5FB">
      <w:pPr>
        <w:pStyle w:val="3"/>
        <w:spacing w:before="318" w:line="252" w:lineRule="auto"/>
        <w:ind w:left="3"/>
        <w:jc w:val="both"/>
        <w:rPr>
          <w:rFonts w:hint="eastAsia"/>
          <w:spacing w:val="-1"/>
          <w:sz w:val="30"/>
          <w:szCs w:val="30"/>
        </w:rPr>
      </w:pPr>
    </w:p>
    <w:p w14:paraId="5AEC744E">
      <w:pPr>
        <w:pStyle w:val="3"/>
        <w:spacing w:before="318" w:line="252" w:lineRule="auto"/>
        <w:ind w:left="3"/>
        <w:jc w:val="both"/>
        <w:rPr>
          <w:rFonts w:hint="eastAsia"/>
          <w:spacing w:val="-1"/>
          <w:sz w:val="30"/>
          <w:szCs w:val="30"/>
        </w:rPr>
      </w:pPr>
      <w:r>
        <w:rPr>
          <w:rFonts w:hint="eastAsia"/>
          <w:spacing w:val="-1"/>
          <w:sz w:val="30"/>
          <w:szCs w:val="30"/>
        </w:rPr>
        <w:t>也有记载说，约兰（Joram）因不配得此尊荣（honour），而被拒绝为他行这样的焚烧。l</w:t>
      </w:r>
    </w:p>
    <w:p w14:paraId="017364A7">
      <w:pPr>
        <w:pStyle w:val="3"/>
        <w:spacing w:before="318" w:line="252" w:lineRule="auto"/>
        <w:ind w:left="3"/>
        <w:jc w:val="both"/>
        <w:rPr>
          <w:rFonts w:hint="eastAsia"/>
          <w:spacing w:val="-1"/>
          <w:sz w:val="30"/>
          <w:szCs w:val="30"/>
        </w:rPr>
      </w:pPr>
    </w:p>
    <w:p w14:paraId="071AA497">
      <w:pPr>
        <w:pStyle w:val="3"/>
        <w:spacing w:before="318" w:line="252" w:lineRule="auto"/>
        <w:ind w:left="3"/>
        <w:jc w:val="both"/>
        <w:rPr>
          <w:rFonts w:hint="eastAsia"/>
          <w:spacing w:val="-1"/>
          <w:sz w:val="30"/>
          <w:szCs w:val="30"/>
        </w:rPr>
      </w:pPr>
      <w:r>
        <w:rPr>
          <w:rFonts w:hint="eastAsia"/>
          <w:spacing w:val="-1"/>
          <w:sz w:val="30"/>
          <w:szCs w:val="30"/>
        </w:rPr>
        <w:t>Not that the Jews burned the corpses themselves, which was the practice of the Greeks, and Romans, and several other nations.</w:t>
      </w:r>
    </w:p>
    <w:p w14:paraId="2371FB38">
      <w:pPr>
        <w:pStyle w:val="3"/>
        <w:spacing w:before="318" w:line="252" w:lineRule="auto"/>
        <w:ind w:left="3"/>
        <w:jc w:val="both"/>
        <w:rPr>
          <w:rFonts w:hint="eastAsia"/>
          <w:spacing w:val="-1"/>
          <w:sz w:val="30"/>
          <w:szCs w:val="30"/>
        </w:rPr>
      </w:pPr>
    </w:p>
    <w:p w14:paraId="25C79E16">
      <w:pPr>
        <w:pStyle w:val="3"/>
        <w:spacing w:before="318" w:line="252" w:lineRule="auto"/>
        <w:ind w:left="3"/>
        <w:jc w:val="both"/>
        <w:rPr>
          <w:rFonts w:hint="eastAsia"/>
          <w:spacing w:val="-1"/>
          <w:sz w:val="30"/>
          <w:szCs w:val="30"/>
        </w:rPr>
      </w:pPr>
      <w:r>
        <w:rPr>
          <w:rFonts w:hint="eastAsia"/>
          <w:spacing w:val="-1"/>
          <w:sz w:val="30"/>
          <w:szCs w:val="30"/>
        </w:rPr>
        <w:t>这并非说犹太人焚烧尸体（corpses）本身，那是希腊人、罗马人和其他几个民族的做法。</w:t>
      </w:r>
    </w:p>
    <w:p w14:paraId="3447BE95">
      <w:pPr>
        <w:pStyle w:val="3"/>
        <w:spacing w:before="318" w:line="252" w:lineRule="auto"/>
        <w:ind w:left="3"/>
        <w:jc w:val="both"/>
        <w:rPr>
          <w:rFonts w:hint="eastAsia"/>
          <w:spacing w:val="-1"/>
          <w:sz w:val="30"/>
          <w:szCs w:val="30"/>
        </w:rPr>
      </w:pPr>
    </w:p>
    <w:p w14:paraId="1F957029">
      <w:pPr>
        <w:pStyle w:val="3"/>
        <w:spacing w:before="318" w:line="252" w:lineRule="auto"/>
        <w:ind w:left="3"/>
        <w:jc w:val="both"/>
        <w:rPr>
          <w:rFonts w:hint="eastAsia"/>
          <w:spacing w:val="-1"/>
          <w:sz w:val="30"/>
          <w:szCs w:val="30"/>
        </w:rPr>
      </w:pPr>
      <w:r>
        <w:rPr>
          <w:rFonts w:hint="eastAsia"/>
          <w:spacing w:val="-1"/>
          <w:sz w:val="30"/>
          <w:szCs w:val="30"/>
        </w:rPr>
        <w:t>Tacitus expressly informs us, that, "according to the Egyptian custom, they chose rather to bury, than to burn the bodies."*</w:t>
      </w:r>
    </w:p>
    <w:p w14:paraId="2E543CE4">
      <w:pPr>
        <w:pStyle w:val="3"/>
        <w:spacing w:before="318" w:line="252" w:lineRule="auto"/>
        <w:ind w:left="3"/>
        <w:jc w:val="both"/>
        <w:rPr>
          <w:rFonts w:hint="eastAsia"/>
          <w:spacing w:val="-1"/>
          <w:sz w:val="30"/>
          <w:szCs w:val="30"/>
        </w:rPr>
      </w:pPr>
    </w:p>
    <w:p w14:paraId="57BDCE61">
      <w:pPr>
        <w:pStyle w:val="3"/>
        <w:spacing w:before="318" w:line="252" w:lineRule="auto"/>
        <w:ind w:left="3"/>
        <w:jc w:val="both"/>
        <w:rPr>
          <w:rFonts w:hint="eastAsia"/>
          <w:spacing w:val="-1"/>
          <w:sz w:val="30"/>
          <w:szCs w:val="30"/>
        </w:rPr>
      </w:pPr>
      <w:r>
        <w:rPr>
          <w:rFonts w:hint="eastAsia"/>
          <w:spacing w:val="-1"/>
          <w:sz w:val="30"/>
          <w:szCs w:val="30"/>
        </w:rPr>
        <w:t>塔西佗（Tacitus）明确告知我们，“按照埃及的习俗（Egyptian custom），他们宁愿埋葬（bury）尸体，也不愿焚烧（burn）。”*</w:t>
      </w:r>
    </w:p>
    <w:p w14:paraId="0951B71D">
      <w:pPr>
        <w:pStyle w:val="3"/>
        <w:spacing w:before="318" w:line="252" w:lineRule="auto"/>
        <w:ind w:left="3"/>
        <w:jc w:val="both"/>
        <w:rPr>
          <w:rFonts w:hint="eastAsia"/>
          <w:spacing w:val="-1"/>
          <w:sz w:val="30"/>
          <w:szCs w:val="30"/>
        </w:rPr>
      </w:pPr>
    </w:p>
    <w:p w14:paraId="50841519">
      <w:pPr>
        <w:pStyle w:val="3"/>
        <w:spacing w:before="318" w:line="252" w:lineRule="auto"/>
        <w:ind w:left="3"/>
        <w:jc w:val="both"/>
        <w:rPr>
          <w:rFonts w:hint="eastAsia"/>
          <w:spacing w:val="-1"/>
          <w:sz w:val="30"/>
          <w:szCs w:val="30"/>
        </w:rPr>
      </w:pPr>
      <w:r>
        <w:rPr>
          <w:rFonts w:hint="eastAsia"/>
          <w:spacing w:val="-1"/>
          <w:sz w:val="30"/>
          <w:szCs w:val="30"/>
        </w:rPr>
        <w:t>They did not derive this custom, however, from the Egyptians, but from their ancestors; as appears from what the Scripture relates with regard to the burial of Sarah, and others.</w:t>
      </w:r>
    </w:p>
    <w:p w14:paraId="24728C85">
      <w:pPr>
        <w:pStyle w:val="3"/>
        <w:spacing w:before="318" w:line="252" w:lineRule="auto"/>
        <w:ind w:left="3"/>
        <w:jc w:val="both"/>
        <w:rPr>
          <w:rFonts w:hint="eastAsia"/>
          <w:spacing w:val="-1"/>
          <w:sz w:val="30"/>
          <w:szCs w:val="30"/>
        </w:rPr>
      </w:pPr>
    </w:p>
    <w:p w14:paraId="485D4D63">
      <w:pPr>
        <w:pStyle w:val="3"/>
        <w:spacing w:before="318" w:line="252" w:lineRule="auto"/>
        <w:ind w:left="3"/>
        <w:jc w:val="both"/>
        <w:rPr>
          <w:rFonts w:hint="eastAsia"/>
          <w:spacing w:val="-1"/>
          <w:sz w:val="30"/>
          <w:szCs w:val="30"/>
        </w:rPr>
      </w:pPr>
      <w:r>
        <w:rPr>
          <w:rFonts w:hint="eastAsia"/>
          <w:spacing w:val="-1"/>
          <w:sz w:val="30"/>
          <w:szCs w:val="30"/>
        </w:rPr>
        <w:t>然而，他们并非从埃及人那里继承了这个习俗，而是从他们的祖先（ancestors）那里；这从圣经关于撒拉（Sarah）和其他人埋葬的记载中可以看出来。</w:t>
      </w:r>
    </w:p>
    <w:p w14:paraId="7A89FFEE">
      <w:pPr>
        <w:pStyle w:val="3"/>
        <w:spacing w:before="318" w:line="252" w:lineRule="auto"/>
        <w:ind w:left="3"/>
        <w:jc w:val="both"/>
        <w:rPr>
          <w:rFonts w:hint="eastAsia"/>
          <w:spacing w:val="-1"/>
          <w:sz w:val="30"/>
          <w:szCs w:val="30"/>
        </w:rPr>
      </w:pPr>
    </w:p>
    <w:p w14:paraId="7CE4B30B">
      <w:pPr>
        <w:pStyle w:val="3"/>
        <w:spacing w:before="318" w:line="252" w:lineRule="auto"/>
        <w:ind w:left="3"/>
        <w:jc w:val="both"/>
        <w:rPr>
          <w:rFonts w:hint="eastAsia"/>
          <w:spacing w:val="-1"/>
          <w:sz w:val="30"/>
          <w:szCs w:val="30"/>
        </w:rPr>
      </w:pPr>
      <w:r>
        <w:rPr>
          <w:rFonts w:hint="eastAsia"/>
          <w:spacing w:val="-1"/>
          <w:sz w:val="30"/>
          <w:szCs w:val="30"/>
        </w:rPr>
        <w:t>But the Jews burned spices over the dead, to do them honour.</w:t>
      </w:r>
    </w:p>
    <w:p w14:paraId="538DB946">
      <w:pPr>
        <w:pStyle w:val="3"/>
        <w:spacing w:before="318" w:line="252" w:lineRule="auto"/>
        <w:ind w:left="3"/>
        <w:jc w:val="both"/>
        <w:rPr>
          <w:rFonts w:hint="eastAsia"/>
          <w:spacing w:val="-1"/>
          <w:sz w:val="30"/>
          <w:szCs w:val="30"/>
        </w:rPr>
      </w:pPr>
    </w:p>
    <w:p w14:paraId="23DCA549">
      <w:pPr>
        <w:pStyle w:val="3"/>
        <w:spacing w:before="318" w:line="252" w:lineRule="auto"/>
        <w:ind w:left="3"/>
        <w:jc w:val="both"/>
        <w:rPr>
          <w:rFonts w:hint="eastAsia"/>
          <w:spacing w:val="-1"/>
          <w:sz w:val="30"/>
          <w:szCs w:val="30"/>
        </w:rPr>
      </w:pPr>
      <w:r>
        <w:rPr>
          <w:rFonts w:hint="eastAsia"/>
          <w:spacing w:val="-1"/>
          <w:sz w:val="30"/>
          <w:szCs w:val="30"/>
        </w:rPr>
        <w:t>但犹太人在死者身上焚烧香料，是为了向他们表达敬意。</w:t>
      </w:r>
    </w:p>
    <w:p w14:paraId="67A41A7B">
      <w:pPr>
        <w:pStyle w:val="3"/>
        <w:spacing w:before="318" w:line="252" w:lineRule="auto"/>
        <w:ind w:left="3"/>
        <w:jc w:val="both"/>
        <w:rPr>
          <w:rFonts w:hint="eastAsia"/>
          <w:spacing w:val="-1"/>
          <w:sz w:val="30"/>
          <w:szCs w:val="30"/>
        </w:rPr>
      </w:pPr>
    </w:p>
    <w:p w14:paraId="7EF1B7D0">
      <w:pPr>
        <w:pStyle w:val="3"/>
        <w:spacing w:before="318" w:line="252" w:lineRule="auto"/>
        <w:ind w:left="3"/>
        <w:jc w:val="both"/>
        <w:rPr>
          <w:rFonts w:hint="eastAsia"/>
          <w:spacing w:val="-1"/>
          <w:sz w:val="30"/>
          <w:szCs w:val="30"/>
        </w:rPr>
      </w:pPr>
      <w:r>
        <w:rPr>
          <w:rFonts w:hint="eastAsia"/>
          <w:spacing w:val="-1"/>
          <w:sz w:val="30"/>
          <w:szCs w:val="30"/>
        </w:rPr>
        <w:t>This was done, as Josephus seems to intimate, with very great pomp, to Herod the Great.</w:t>
      </w:r>
    </w:p>
    <w:p w14:paraId="141CCF40">
      <w:pPr>
        <w:pStyle w:val="3"/>
        <w:spacing w:before="318" w:line="252" w:lineRule="auto"/>
        <w:ind w:left="3"/>
        <w:jc w:val="both"/>
        <w:rPr>
          <w:rFonts w:hint="eastAsia"/>
          <w:spacing w:val="-1"/>
          <w:sz w:val="30"/>
          <w:szCs w:val="30"/>
        </w:rPr>
      </w:pPr>
    </w:p>
    <w:p w14:paraId="56F3CE1A">
      <w:pPr>
        <w:pStyle w:val="3"/>
        <w:spacing w:before="318" w:line="252" w:lineRule="auto"/>
        <w:ind w:left="3"/>
        <w:jc w:val="both"/>
        <w:rPr>
          <w:rFonts w:hint="eastAsia"/>
          <w:spacing w:val="-1"/>
          <w:sz w:val="30"/>
          <w:szCs w:val="30"/>
        </w:rPr>
      </w:pPr>
      <w:r>
        <w:rPr>
          <w:rFonts w:hint="eastAsia"/>
          <w:spacing w:val="-1"/>
          <w:sz w:val="30"/>
          <w:szCs w:val="30"/>
        </w:rPr>
        <w:t>正如约瑟夫斯（Josephus）似乎暗示的那样，这对希律大帝（Herod the Great）是以极大的排场（pomp）进行的。</w:t>
      </w:r>
    </w:p>
    <w:p w14:paraId="2685DEA9">
      <w:pPr>
        <w:pStyle w:val="3"/>
        <w:spacing w:before="318" w:line="252" w:lineRule="auto"/>
        <w:ind w:left="3"/>
        <w:jc w:val="both"/>
        <w:rPr>
          <w:rFonts w:hint="eastAsia"/>
          <w:spacing w:val="-1"/>
          <w:sz w:val="30"/>
          <w:szCs w:val="30"/>
        </w:rPr>
      </w:pPr>
    </w:p>
    <w:p w14:paraId="49B6EF5F">
      <w:pPr>
        <w:pStyle w:val="3"/>
        <w:spacing w:before="318" w:line="252" w:lineRule="auto"/>
        <w:ind w:left="3"/>
        <w:jc w:val="both"/>
        <w:rPr>
          <w:rFonts w:hint="eastAsia"/>
          <w:spacing w:val="-1"/>
          <w:sz w:val="30"/>
          <w:szCs w:val="30"/>
        </w:rPr>
      </w:pPr>
      <w:r>
        <w:rPr>
          <w:rFonts w:hint="eastAsia"/>
          <w:spacing w:val="-1"/>
          <w:sz w:val="30"/>
          <w:szCs w:val="30"/>
        </w:rPr>
        <w:t>"Five hundred servants," he affirms, "were employed to bring spices," at his funeral solemnities. †</w:t>
      </w:r>
    </w:p>
    <w:p w14:paraId="5688CD75">
      <w:pPr>
        <w:pStyle w:val="3"/>
        <w:spacing w:before="318" w:line="252" w:lineRule="auto"/>
        <w:ind w:left="3"/>
        <w:jc w:val="both"/>
        <w:rPr>
          <w:rFonts w:hint="eastAsia"/>
          <w:spacing w:val="-1"/>
          <w:sz w:val="30"/>
          <w:szCs w:val="30"/>
        </w:rPr>
      </w:pPr>
    </w:p>
    <w:p w14:paraId="0F475C11">
      <w:pPr>
        <w:pStyle w:val="3"/>
        <w:spacing w:before="318" w:line="252" w:lineRule="auto"/>
        <w:ind w:left="3"/>
        <w:jc w:val="both"/>
        <w:rPr>
          <w:rFonts w:hint="eastAsia"/>
          <w:spacing w:val="-1"/>
          <w:sz w:val="30"/>
          <w:szCs w:val="30"/>
        </w:rPr>
      </w:pPr>
      <w:r>
        <w:rPr>
          <w:rFonts w:hint="eastAsia"/>
          <w:spacing w:val="-1"/>
          <w:sz w:val="30"/>
          <w:szCs w:val="30"/>
        </w:rPr>
        <w:t>他断言，“五百个仆人”在他的葬礼上“被派去 membawa rempah-rempah（带来香料）”。†（注：此处原文引用似有误，直译为“带来香料”）</w:t>
      </w:r>
    </w:p>
    <w:p w14:paraId="5FADC3D3">
      <w:pPr>
        <w:pStyle w:val="3"/>
        <w:spacing w:before="318" w:line="252" w:lineRule="auto"/>
        <w:ind w:left="3"/>
        <w:jc w:val="both"/>
        <w:rPr>
          <w:rFonts w:hint="eastAsia"/>
          <w:spacing w:val="-1"/>
          <w:sz w:val="30"/>
          <w:szCs w:val="30"/>
        </w:rPr>
      </w:pPr>
    </w:p>
    <w:p w14:paraId="2BB8BEDE">
      <w:pPr>
        <w:pStyle w:val="3"/>
        <w:spacing w:before="318" w:line="252" w:lineRule="auto"/>
        <w:ind w:left="3"/>
        <w:jc w:val="both"/>
        <w:rPr>
          <w:rFonts w:hint="eastAsia"/>
          <w:spacing w:val="-1"/>
          <w:sz w:val="30"/>
          <w:szCs w:val="30"/>
        </w:rPr>
      </w:pPr>
      <w:r>
        <w:rPr>
          <w:rFonts w:hint="eastAsia"/>
          <w:spacing w:val="-1"/>
          <w:sz w:val="30"/>
          <w:szCs w:val="30"/>
        </w:rPr>
        <w:t>And for what purpose were those spices brought, but in order to be burned?</w:t>
      </w:r>
    </w:p>
    <w:p w14:paraId="7A9B7BAB">
      <w:pPr>
        <w:pStyle w:val="3"/>
        <w:spacing w:before="318" w:line="252" w:lineRule="auto"/>
        <w:ind w:left="3"/>
        <w:jc w:val="both"/>
        <w:rPr>
          <w:rFonts w:hint="eastAsia"/>
          <w:spacing w:val="-1"/>
          <w:sz w:val="30"/>
          <w:szCs w:val="30"/>
        </w:rPr>
      </w:pPr>
    </w:p>
    <w:p w14:paraId="06C7593A">
      <w:pPr>
        <w:pStyle w:val="3"/>
        <w:spacing w:before="318" w:line="252" w:lineRule="auto"/>
        <w:ind w:left="3"/>
        <w:jc w:val="both"/>
        <w:rPr>
          <w:rFonts w:hint="eastAsia"/>
          <w:spacing w:val="-1"/>
          <w:sz w:val="30"/>
          <w:szCs w:val="30"/>
        </w:rPr>
      </w:pPr>
      <w:r>
        <w:rPr>
          <w:rFonts w:hint="eastAsia"/>
          <w:spacing w:val="-1"/>
          <w:sz w:val="30"/>
          <w:szCs w:val="30"/>
        </w:rPr>
        <w:t>而带来那些香料是为了什么目的，不就是为了焚烧吗？</w:t>
      </w:r>
    </w:p>
    <w:p w14:paraId="0BC2D229">
      <w:pPr>
        <w:pStyle w:val="3"/>
        <w:spacing w:before="318" w:line="252" w:lineRule="auto"/>
        <w:ind w:left="3"/>
        <w:jc w:val="both"/>
        <w:rPr>
          <w:rFonts w:hint="eastAsia"/>
          <w:spacing w:val="-1"/>
          <w:sz w:val="30"/>
          <w:szCs w:val="30"/>
        </w:rPr>
      </w:pPr>
    </w:p>
    <w:p w14:paraId="3A34B2EC">
      <w:pPr>
        <w:pStyle w:val="3"/>
        <w:spacing w:before="318" w:line="252" w:lineRule="auto"/>
        <w:ind w:left="3"/>
        <w:jc w:val="both"/>
        <w:rPr>
          <w:rFonts w:hint="eastAsia"/>
          <w:spacing w:val="-1"/>
          <w:sz w:val="30"/>
          <w:szCs w:val="30"/>
        </w:rPr>
      </w:pPr>
      <w:r>
        <w:rPr>
          <w:rFonts w:hint="eastAsia"/>
          <w:spacing w:val="-1"/>
          <w:sz w:val="30"/>
          <w:szCs w:val="30"/>
        </w:rPr>
        <w:t>It is elsewhere said expressly: "Fifty of his servants surrounded his bed, having each "a golden censer in his hand, and burned aromatic "wood in great abundance; and all who encompassed "his bed, were constantly throwing into it the purest myrrh." ‡</w:t>
      </w:r>
    </w:p>
    <w:p w14:paraId="1C4688BB">
      <w:pPr>
        <w:pStyle w:val="3"/>
        <w:spacing w:before="318" w:line="252" w:lineRule="auto"/>
        <w:ind w:left="3"/>
        <w:jc w:val="both"/>
        <w:rPr>
          <w:rFonts w:hint="eastAsia"/>
          <w:spacing w:val="-1"/>
          <w:sz w:val="30"/>
          <w:szCs w:val="30"/>
        </w:rPr>
      </w:pPr>
    </w:p>
    <w:p w14:paraId="39A6F43B">
      <w:pPr>
        <w:pStyle w:val="3"/>
        <w:spacing w:before="318" w:line="252" w:lineRule="auto"/>
        <w:ind w:left="3"/>
        <w:jc w:val="both"/>
        <w:rPr>
          <w:rFonts w:hint="eastAsia"/>
          <w:spacing w:val="-1"/>
          <w:sz w:val="30"/>
          <w:szCs w:val="30"/>
        </w:rPr>
      </w:pPr>
      <w:r>
        <w:rPr>
          <w:rFonts w:hint="eastAsia"/>
          <w:spacing w:val="-1"/>
          <w:sz w:val="30"/>
          <w:szCs w:val="30"/>
        </w:rPr>
        <w:t>别处明确记载：“他的五十个仆人围着他的床榻，每人手中拿着一个金香炉（golden censer），大量焚烧香木（aromatic wood）；所有围着他床榻的人，不断地将最纯净的没药（purest myrrh）投入其中。” ‡</w:t>
      </w:r>
    </w:p>
    <w:p w14:paraId="4C14889E">
      <w:pPr>
        <w:pStyle w:val="3"/>
        <w:spacing w:before="318" w:line="252" w:lineRule="auto"/>
        <w:ind w:left="3"/>
        <w:jc w:val="both"/>
        <w:rPr>
          <w:rFonts w:hint="eastAsia"/>
          <w:spacing w:val="-1"/>
          <w:sz w:val="30"/>
          <w:szCs w:val="30"/>
        </w:rPr>
      </w:pPr>
    </w:p>
    <w:p w14:paraId="0872DA47">
      <w:pPr>
        <w:pStyle w:val="3"/>
        <w:spacing w:before="318" w:line="252" w:lineRule="auto"/>
        <w:ind w:left="3"/>
        <w:jc w:val="both"/>
        <w:rPr>
          <w:rFonts w:hint="eastAsia"/>
          <w:spacing w:val="-1"/>
          <w:sz w:val="30"/>
          <w:szCs w:val="30"/>
        </w:rPr>
      </w:pPr>
      <w:r>
        <w:rPr>
          <w:rFonts w:hint="eastAsia"/>
          <w:spacing w:val="-1"/>
          <w:sz w:val="30"/>
          <w:szCs w:val="30"/>
        </w:rPr>
        <w:t>This honour, however, was usually conferred on none but a King, or the Principal of an Academy.*</w:t>
      </w:r>
    </w:p>
    <w:p w14:paraId="7E8DCE55">
      <w:pPr>
        <w:pStyle w:val="3"/>
        <w:spacing w:before="318" w:line="252" w:lineRule="auto"/>
        <w:ind w:left="3"/>
        <w:jc w:val="both"/>
        <w:rPr>
          <w:rFonts w:hint="eastAsia"/>
          <w:spacing w:val="-1"/>
          <w:sz w:val="30"/>
          <w:szCs w:val="30"/>
        </w:rPr>
      </w:pPr>
    </w:p>
    <w:p w14:paraId="1FF9EB82">
      <w:pPr>
        <w:pStyle w:val="3"/>
        <w:spacing w:before="318" w:line="252" w:lineRule="auto"/>
        <w:ind w:left="3"/>
        <w:jc w:val="both"/>
        <w:rPr>
          <w:rFonts w:hint="eastAsia"/>
          <w:spacing w:val="-1"/>
          <w:sz w:val="30"/>
          <w:szCs w:val="30"/>
        </w:rPr>
      </w:pPr>
      <w:r>
        <w:rPr>
          <w:rFonts w:hint="eastAsia"/>
          <w:spacing w:val="-1"/>
          <w:sz w:val="30"/>
          <w:szCs w:val="30"/>
        </w:rPr>
        <w:t>然而，这种尊荣通常只授予君王（King）或学院的首领（Principal of an Academy）。*</w:t>
      </w:r>
    </w:p>
    <w:p w14:paraId="033D9E0E">
      <w:pPr>
        <w:pStyle w:val="3"/>
        <w:spacing w:before="318" w:line="252" w:lineRule="auto"/>
        <w:ind w:left="3"/>
        <w:jc w:val="both"/>
        <w:rPr>
          <w:rFonts w:hint="eastAsia"/>
          <w:spacing w:val="-1"/>
          <w:sz w:val="30"/>
          <w:szCs w:val="30"/>
        </w:rPr>
      </w:pPr>
    </w:p>
    <w:p w14:paraId="6F2E7793">
      <w:pPr>
        <w:pStyle w:val="3"/>
        <w:spacing w:before="318" w:line="252" w:lineRule="auto"/>
        <w:ind w:left="3"/>
        <w:jc w:val="both"/>
        <w:rPr>
          <w:rFonts w:hint="eastAsia"/>
          <w:spacing w:val="-1"/>
          <w:sz w:val="30"/>
          <w:szCs w:val="30"/>
        </w:rPr>
      </w:pPr>
      <w:r>
        <w:rPr>
          <w:rFonts w:hint="eastAsia"/>
          <w:spacing w:val="-1"/>
          <w:sz w:val="30"/>
          <w:szCs w:val="30"/>
        </w:rPr>
        <w:t>That it was done to Kings, is well known.</w:t>
      </w:r>
    </w:p>
    <w:p w14:paraId="7E5B9190">
      <w:pPr>
        <w:pStyle w:val="3"/>
        <w:spacing w:before="318" w:line="252" w:lineRule="auto"/>
        <w:ind w:left="3"/>
        <w:jc w:val="both"/>
        <w:rPr>
          <w:rFonts w:hint="eastAsia"/>
          <w:spacing w:val="-1"/>
          <w:sz w:val="30"/>
          <w:szCs w:val="30"/>
        </w:rPr>
      </w:pPr>
    </w:p>
    <w:p w14:paraId="37D96C3E">
      <w:pPr>
        <w:pStyle w:val="3"/>
        <w:spacing w:before="318" w:line="252" w:lineRule="auto"/>
        <w:ind w:left="3"/>
        <w:jc w:val="both"/>
        <w:rPr>
          <w:rFonts w:hint="eastAsia"/>
          <w:spacing w:val="-1"/>
          <w:sz w:val="30"/>
          <w:szCs w:val="30"/>
        </w:rPr>
      </w:pPr>
      <w:r>
        <w:rPr>
          <w:rFonts w:hint="eastAsia"/>
          <w:spacing w:val="-1"/>
          <w:sz w:val="30"/>
          <w:szCs w:val="30"/>
        </w:rPr>
        <w:t>这对君王行此礼是众所周知的。</w:t>
      </w:r>
    </w:p>
    <w:p w14:paraId="2C566595">
      <w:pPr>
        <w:pStyle w:val="3"/>
        <w:spacing w:before="318" w:line="252" w:lineRule="auto"/>
        <w:ind w:left="3"/>
        <w:jc w:val="both"/>
        <w:rPr>
          <w:rFonts w:hint="eastAsia"/>
          <w:spacing w:val="-1"/>
          <w:sz w:val="30"/>
          <w:szCs w:val="30"/>
        </w:rPr>
      </w:pPr>
    </w:p>
    <w:p w14:paraId="5E79C68C">
      <w:pPr>
        <w:pStyle w:val="3"/>
        <w:spacing w:before="318" w:line="252" w:lineRule="auto"/>
        <w:ind w:left="3"/>
        <w:jc w:val="both"/>
        <w:rPr>
          <w:rFonts w:hint="eastAsia"/>
          <w:spacing w:val="-1"/>
          <w:sz w:val="30"/>
          <w:szCs w:val="30"/>
        </w:rPr>
      </w:pPr>
      <w:r>
        <w:rPr>
          <w:rFonts w:hint="eastAsia"/>
          <w:spacing w:val="-1"/>
          <w:sz w:val="30"/>
          <w:szCs w:val="30"/>
        </w:rPr>
        <w:t>In respect to Principals, an instance is adduced in Rabbi Gamaliel Senex, upon whom, after his death, Onkelos the proselyte is said to have burned aromatics to the value of seventy Tyrian pounds.</w:t>
      </w:r>
    </w:p>
    <w:p w14:paraId="3D493E39">
      <w:pPr>
        <w:pStyle w:val="3"/>
        <w:spacing w:before="318" w:line="252" w:lineRule="auto"/>
        <w:ind w:left="3"/>
        <w:jc w:val="both"/>
        <w:rPr>
          <w:rFonts w:hint="eastAsia"/>
          <w:spacing w:val="-1"/>
          <w:sz w:val="30"/>
          <w:szCs w:val="30"/>
        </w:rPr>
      </w:pPr>
    </w:p>
    <w:p w14:paraId="6DF46509">
      <w:pPr>
        <w:pStyle w:val="3"/>
        <w:spacing w:before="318" w:line="252" w:lineRule="auto"/>
        <w:ind w:left="3"/>
        <w:jc w:val="both"/>
        <w:rPr>
          <w:rFonts w:hint="eastAsia"/>
          <w:spacing w:val="-1"/>
          <w:sz w:val="30"/>
          <w:szCs w:val="30"/>
        </w:rPr>
      </w:pPr>
      <w:r>
        <w:rPr>
          <w:rFonts w:hint="eastAsia"/>
          <w:spacing w:val="-1"/>
          <w:sz w:val="30"/>
          <w:szCs w:val="30"/>
        </w:rPr>
        <w:t>关于首领，举了一个例子是迦玛列长老拉比（Rabbi Gamaliel Senex），据说在他死后，归信者昂克罗（Onkelos the proselyte）为他焚烧了价值七十推罗磅（Tyrian pounds）的香料。</w:t>
      </w:r>
    </w:p>
    <w:p w14:paraId="7A99BB56">
      <w:pPr>
        <w:pStyle w:val="3"/>
        <w:spacing w:before="318" w:line="252" w:lineRule="auto"/>
        <w:ind w:left="3"/>
        <w:jc w:val="both"/>
        <w:rPr>
          <w:rFonts w:hint="eastAsia"/>
          <w:spacing w:val="-1"/>
          <w:sz w:val="30"/>
          <w:szCs w:val="30"/>
        </w:rPr>
      </w:pPr>
    </w:p>
    <w:p w14:paraId="2FF19BE6">
      <w:pPr>
        <w:pStyle w:val="3"/>
        <w:spacing w:before="318" w:line="252" w:lineRule="auto"/>
        <w:ind w:left="3"/>
        <w:jc w:val="both"/>
        <w:rPr>
          <w:rFonts w:hint="eastAsia"/>
          <w:spacing w:val="-1"/>
          <w:sz w:val="30"/>
          <w:szCs w:val="30"/>
        </w:rPr>
      </w:pPr>
      <w:r>
        <w:rPr>
          <w:rFonts w:hint="eastAsia"/>
          <w:spacing w:val="-1"/>
          <w:sz w:val="30"/>
          <w:szCs w:val="30"/>
        </w:rPr>
        <w:t>Nicodemus, therefore, in bringing so copious a supply of myrrh and aloes at the burial of Jesus, virtually recognises him as a King, and a Principal Teacher.</w:t>
      </w:r>
    </w:p>
    <w:p w14:paraId="4A1CFE5A">
      <w:pPr>
        <w:pStyle w:val="3"/>
        <w:spacing w:before="318" w:line="252" w:lineRule="auto"/>
        <w:ind w:left="3"/>
        <w:jc w:val="both"/>
        <w:rPr>
          <w:rFonts w:hint="eastAsia"/>
          <w:spacing w:val="-1"/>
          <w:sz w:val="30"/>
          <w:szCs w:val="30"/>
        </w:rPr>
      </w:pPr>
    </w:p>
    <w:p w14:paraId="506672BC">
      <w:pPr>
        <w:pStyle w:val="3"/>
        <w:spacing w:before="318" w:line="252" w:lineRule="auto"/>
        <w:ind w:left="3"/>
        <w:jc w:val="both"/>
        <w:rPr>
          <w:rFonts w:hint="eastAsia"/>
          <w:spacing w:val="-1"/>
          <w:sz w:val="30"/>
          <w:szCs w:val="30"/>
        </w:rPr>
      </w:pPr>
      <w:r>
        <w:rPr>
          <w:rFonts w:hint="eastAsia"/>
          <w:spacing w:val="-1"/>
          <w:sz w:val="30"/>
          <w:szCs w:val="30"/>
        </w:rPr>
        <w:t>因此，尼哥底母在耶稣的埋葬时带来如此丰富的没药和沉香，实际上是承认祂为君王和主要教师（Principal Teacher）。</w:t>
      </w:r>
    </w:p>
    <w:p w14:paraId="35A40C6B">
      <w:pPr>
        <w:pStyle w:val="3"/>
        <w:spacing w:before="318" w:line="252" w:lineRule="auto"/>
        <w:ind w:left="3"/>
        <w:jc w:val="both"/>
        <w:rPr>
          <w:rFonts w:hint="eastAsia"/>
          <w:spacing w:val="-1"/>
          <w:sz w:val="30"/>
          <w:szCs w:val="30"/>
        </w:rPr>
      </w:pPr>
    </w:p>
    <w:p w14:paraId="241A5C7B">
      <w:pPr>
        <w:pStyle w:val="3"/>
        <w:spacing w:before="318" w:line="252" w:lineRule="auto"/>
        <w:ind w:left="3"/>
        <w:jc w:val="both"/>
        <w:rPr>
          <w:rFonts w:hint="eastAsia"/>
          <w:spacing w:val="-1"/>
          <w:sz w:val="30"/>
          <w:szCs w:val="30"/>
        </w:rPr>
      </w:pPr>
      <w:r>
        <w:rPr>
          <w:rFonts w:hint="eastAsia"/>
          <w:spacing w:val="-1"/>
          <w:sz w:val="30"/>
          <w:szCs w:val="30"/>
        </w:rPr>
        <w:t>X. Nor was it altogether without reason, that funeral solemnities were conducted with such anxious attention, and that so great solicitude was discovered to preserve as long as possible the bodies of the dead, and to make them send forth a fragrant odour.</w:t>
      </w:r>
    </w:p>
    <w:p w14:paraId="7522988D">
      <w:pPr>
        <w:pStyle w:val="3"/>
        <w:spacing w:before="318" w:line="252" w:lineRule="auto"/>
        <w:ind w:left="3"/>
        <w:jc w:val="both"/>
        <w:rPr>
          <w:rFonts w:hint="eastAsia"/>
          <w:spacing w:val="-1"/>
          <w:sz w:val="30"/>
          <w:szCs w:val="30"/>
        </w:rPr>
      </w:pPr>
    </w:p>
    <w:p w14:paraId="5DC119A6">
      <w:pPr>
        <w:pStyle w:val="3"/>
        <w:spacing w:before="318" w:line="252" w:lineRule="auto"/>
        <w:ind w:left="3"/>
        <w:jc w:val="both"/>
        <w:rPr>
          <w:rFonts w:hint="eastAsia"/>
          <w:spacing w:val="-1"/>
          <w:sz w:val="30"/>
          <w:szCs w:val="30"/>
        </w:rPr>
      </w:pPr>
      <w:r>
        <w:rPr>
          <w:rFonts w:hint="eastAsia"/>
          <w:spacing w:val="-1"/>
          <w:sz w:val="30"/>
          <w:szCs w:val="30"/>
        </w:rPr>
        <w:t>X. 葬礼（funeral solemnities）被如此细致地（anxious attention）操办，并且人们表现出如此大的关切（solicitude）来尽可能长久地保存死者的身体，并使其散发出芳香（fragrant odour），这并非完全没有道理。</w:t>
      </w:r>
    </w:p>
    <w:p w14:paraId="63D2C99E">
      <w:pPr>
        <w:pStyle w:val="3"/>
        <w:spacing w:before="318" w:line="252" w:lineRule="auto"/>
        <w:ind w:left="3"/>
        <w:jc w:val="both"/>
        <w:rPr>
          <w:rFonts w:hint="eastAsia"/>
          <w:spacing w:val="-1"/>
          <w:sz w:val="30"/>
          <w:szCs w:val="30"/>
        </w:rPr>
      </w:pPr>
    </w:p>
    <w:p w14:paraId="1BDF9E8D">
      <w:pPr>
        <w:pStyle w:val="3"/>
        <w:spacing w:before="318" w:line="252" w:lineRule="auto"/>
        <w:ind w:left="3"/>
        <w:jc w:val="both"/>
        <w:rPr>
          <w:rFonts w:hint="eastAsia"/>
          <w:spacing w:val="-1"/>
          <w:sz w:val="30"/>
          <w:szCs w:val="30"/>
        </w:rPr>
      </w:pPr>
      <w:r>
        <w:rPr>
          <w:rFonts w:hint="eastAsia"/>
          <w:spacing w:val="-1"/>
          <w:sz w:val="30"/>
          <w:szCs w:val="30"/>
        </w:rPr>
        <w:t>Most probably, the pious intended to express in this manner, not only their love to the deceased, but also their hopes of the resurrection.</w:t>
      </w:r>
    </w:p>
    <w:p w14:paraId="0C580ADB">
      <w:pPr>
        <w:pStyle w:val="3"/>
        <w:spacing w:before="318" w:line="252" w:lineRule="auto"/>
        <w:ind w:left="3"/>
        <w:jc w:val="both"/>
        <w:rPr>
          <w:rFonts w:hint="eastAsia"/>
          <w:spacing w:val="-1"/>
          <w:sz w:val="30"/>
          <w:szCs w:val="30"/>
        </w:rPr>
      </w:pPr>
    </w:p>
    <w:p w14:paraId="51D53AB6">
      <w:pPr>
        <w:pStyle w:val="3"/>
        <w:spacing w:before="318" w:line="252" w:lineRule="auto"/>
        <w:ind w:left="3"/>
        <w:jc w:val="both"/>
        <w:rPr>
          <w:rFonts w:hint="eastAsia"/>
          <w:spacing w:val="-1"/>
          <w:sz w:val="30"/>
          <w:szCs w:val="30"/>
        </w:rPr>
      </w:pPr>
      <w:r>
        <w:rPr>
          <w:rFonts w:hint="eastAsia"/>
          <w:spacing w:val="-1"/>
          <w:sz w:val="30"/>
          <w:szCs w:val="30"/>
        </w:rPr>
        <w:t>很可能，敬虔的人（pious）意图以这种方式表达的，不仅是他们对死者的爱（love），也是他们对复活（resurrection）的盼望（hopes）。</w:t>
      </w:r>
    </w:p>
    <w:p w14:paraId="528D51CB">
      <w:pPr>
        <w:pStyle w:val="3"/>
        <w:spacing w:before="318" w:line="252" w:lineRule="auto"/>
        <w:ind w:left="3"/>
        <w:jc w:val="both"/>
        <w:rPr>
          <w:rFonts w:hint="eastAsia"/>
          <w:spacing w:val="-1"/>
          <w:sz w:val="30"/>
          <w:szCs w:val="30"/>
        </w:rPr>
      </w:pPr>
    </w:p>
    <w:p w14:paraId="5C7F881B">
      <w:pPr>
        <w:pStyle w:val="3"/>
        <w:spacing w:before="318" w:line="252" w:lineRule="auto"/>
        <w:ind w:left="3"/>
        <w:jc w:val="both"/>
        <w:rPr>
          <w:rFonts w:hint="eastAsia"/>
          <w:spacing w:val="-1"/>
          <w:sz w:val="30"/>
          <w:szCs w:val="30"/>
        </w:rPr>
      </w:pPr>
      <w:r>
        <w:rPr>
          <w:rFonts w:hint="eastAsia"/>
          <w:spacing w:val="-1"/>
          <w:sz w:val="30"/>
          <w:szCs w:val="30"/>
        </w:rPr>
        <w:t>The attempt, indeed, to preserve from putrefaction, by aromatic ointments, him of whom David had foretold that he should "see no corruption," appears to have resulted from some weakness in faith; and it is sufficiently evident, that Joseph and Nicodemus had but very indistinct conceptions of the approaching resurrection of Christ.</w:t>
      </w:r>
    </w:p>
    <w:p w14:paraId="6266B854">
      <w:pPr>
        <w:pStyle w:val="3"/>
        <w:spacing w:before="318" w:line="252" w:lineRule="auto"/>
        <w:ind w:left="3"/>
        <w:jc w:val="both"/>
        <w:rPr>
          <w:rFonts w:hint="eastAsia"/>
          <w:spacing w:val="-1"/>
          <w:sz w:val="30"/>
          <w:szCs w:val="30"/>
        </w:rPr>
      </w:pPr>
    </w:p>
    <w:p w14:paraId="2D375853">
      <w:pPr>
        <w:pStyle w:val="3"/>
        <w:spacing w:before="318" w:line="252" w:lineRule="auto"/>
        <w:ind w:left="3"/>
        <w:jc w:val="both"/>
        <w:rPr>
          <w:rFonts w:hint="eastAsia"/>
          <w:spacing w:val="-1"/>
          <w:sz w:val="30"/>
          <w:szCs w:val="30"/>
        </w:rPr>
      </w:pPr>
      <w:r>
        <w:rPr>
          <w:rFonts w:hint="eastAsia"/>
          <w:spacing w:val="-1"/>
          <w:sz w:val="30"/>
          <w:szCs w:val="30"/>
        </w:rPr>
        <w:t>确实，试图用芳香膏油（aromatic ointments）来防止那位大卫曾预言祂必“不见朽坏（see no corruption）”者腐烂（putrefaction），似乎是源于信心（faith）的某种软弱（weakness）；并且足够明显的是，约瑟和尼哥底母对基督即将到来的复活只有非常模糊（indistinct）的概念。</w:t>
      </w:r>
    </w:p>
    <w:p w14:paraId="2B8779A6">
      <w:pPr>
        <w:pStyle w:val="3"/>
        <w:spacing w:before="318" w:line="252" w:lineRule="auto"/>
        <w:ind w:left="3"/>
        <w:jc w:val="both"/>
        <w:rPr>
          <w:rFonts w:hint="eastAsia"/>
          <w:spacing w:val="-1"/>
          <w:sz w:val="30"/>
          <w:szCs w:val="30"/>
        </w:rPr>
      </w:pPr>
    </w:p>
    <w:p w14:paraId="3FA918D0">
      <w:pPr>
        <w:pStyle w:val="3"/>
        <w:spacing w:before="318" w:line="252" w:lineRule="auto"/>
        <w:ind w:left="3"/>
        <w:jc w:val="both"/>
        <w:rPr>
          <w:rFonts w:hint="eastAsia"/>
          <w:spacing w:val="-1"/>
          <w:sz w:val="30"/>
          <w:szCs w:val="30"/>
        </w:rPr>
      </w:pPr>
      <w:r>
        <w:rPr>
          <w:rFonts w:hint="eastAsia"/>
          <w:spacing w:val="-1"/>
          <w:sz w:val="30"/>
          <w:szCs w:val="30"/>
        </w:rPr>
        <w:t>Yet what they did, was the fruit of love and of faith, striving with weakness and darkness of mind.</w:t>
      </w:r>
    </w:p>
    <w:p w14:paraId="4BF0EBF2">
      <w:pPr>
        <w:pStyle w:val="3"/>
        <w:spacing w:before="318" w:line="252" w:lineRule="auto"/>
        <w:ind w:left="3"/>
        <w:jc w:val="both"/>
        <w:rPr>
          <w:rFonts w:hint="eastAsia"/>
          <w:spacing w:val="-1"/>
          <w:sz w:val="30"/>
          <w:szCs w:val="30"/>
        </w:rPr>
      </w:pPr>
    </w:p>
    <w:p w14:paraId="37C05FD6">
      <w:pPr>
        <w:pStyle w:val="3"/>
        <w:spacing w:before="318" w:line="252" w:lineRule="auto"/>
        <w:ind w:left="3"/>
        <w:jc w:val="both"/>
        <w:rPr>
          <w:rFonts w:hint="eastAsia"/>
          <w:spacing w:val="-1"/>
          <w:sz w:val="30"/>
          <w:szCs w:val="30"/>
        </w:rPr>
      </w:pPr>
      <w:r>
        <w:rPr>
          <w:rFonts w:hint="eastAsia"/>
          <w:spacing w:val="-1"/>
          <w:sz w:val="30"/>
          <w:szCs w:val="30"/>
        </w:rPr>
        <w:t>然而他们所做的，是爱和信心的果实，与软弱和心灵的黑暗（darkness of mind）争战。</w:t>
      </w:r>
    </w:p>
    <w:p w14:paraId="65D30016">
      <w:pPr>
        <w:pStyle w:val="3"/>
        <w:spacing w:before="318" w:line="252" w:lineRule="auto"/>
        <w:ind w:left="3"/>
        <w:jc w:val="both"/>
        <w:rPr>
          <w:rFonts w:hint="eastAsia"/>
          <w:spacing w:val="-1"/>
          <w:sz w:val="30"/>
          <w:szCs w:val="30"/>
        </w:rPr>
      </w:pPr>
    </w:p>
    <w:p w14:paraId="1DE8B9FF">
      <w:pPr>
        <w:pStyle w:val="3"/>
        <w:spacing w:before="318" w:line="252" w:lineRule="auto"/>
        <w:ind w:left="3"/>
        <w:jc w:val="both"/>
        <w:rPr>
          <w:rFonts w:hint="eastAsia"/>
          <w:spacing w:val="-1"/>
          <w:sz w:val="30"/>
          <w:szCs w:val="30"/>
        </w:rPr>
      </w:pPr>
      <w:r>
        <w:rPr>
          <w:rFonts w:hint="eastAsia"/>
          <w:spacing w:val="-1"/>
          <w:sz w:val="30"/>
          <w:szCs w:val="30"/>
        </w:rPr>
        <w:t>They could not be wholly ignorant of the prediction of his rising again after three days; which was not unknown even to his enemies:n and it were contrary to their piety, to intend, by the performance of funeral solemnities, to charge that prediction with falsehood.</w:t>
      </w:r>
    </w:p>
    <w:p w14:paraId="305085A3">
      <w:pPr>
        <w:pStyle w:val="3"/>
        <w:spacing w:before="318" w:line="252" w:lineRule="auto"/>
        <w:ind w:left="3"/>
        <w:jc w:val="both"/>
        <w:rPr>
          <w:rFonts w:hint="eastAsia"/>
          <w:spacing w:val="-1"/>
          <w:sz w:val="30"/>
          <w:szCs w:val="30"/>
        </w:rPr>
      </w:pPr>
    </w:p>
    <w:p w14:paraId="1F709635">
      <w:pPr>
        <w:pStyle w:val="3"/>
        <w:spacing w:before="318" w:line="252" w:lineRule="auto"/>
        <w:ind w:left="3"/>
        <w:jc w:val="both"/>
        <w:rPr>
          <w:rFonts w:hint="eastAsia"/>
          <w:spacing w:val="-1"/>
          <w:sz w:val="30"/>
          <w:szCs w:val="30"/>
        </w:rPr>
      </w:pPr>
      <w:r>
        <w:rPr>
          <w:rFonts w:hint="eastAsia"/>
          <w:spacing w:val="-1"/>
          <w:sz w:val="30"/>
          <w:szCs w:val="30"/>
        </w:rPr>
        <w:t>他们不可能完全不知道祂三日后复活（rising again）的预言（prediction）；连祂的仇敌都知道这个预言：n 如果他们举行葬礼的意图是指控那预言为虚假，那就与他们的敬虔（piety）相悖了。</w:t>
      </w:r>
    </w:p>
    <w:p w14:paraId="1F6DDFD9">
      <w:pPr>
        <w:pStyle w:val="3"/>
        <w:spacing w:before="318" w:line="252" w:lineRule="auto"/>
        <w:ind w:left="3"/>
        <w:jc w:val="both"/>
        <w:rPr>
          <w:rFonts w:hint="eastAsia"/>
          <w:spacing w:val="-1"/>
          <w:sz w:val="30"/>
          <w:szCs w:val="30"/>
        </w:rPr>
      </w:pPr>
    </w:p>
    <w:p w14:paraId="33E701E6">
      <w:pPr>
        <w:pStyle w:val="3"/>
        <w:spacing w:before="318" w:line="252" w:lineRule="auto"/>
        <w:ind w:left="3"/>
        <w:jc w:val="both"/>
        <w:rPr>
          <w:rFonts w:hint="eastAsia"/>
          <w:spacing w:val="-1"/>
          <w:sz w:val="30"/>
          <w:szCs w:val="30"/>
        </w:rPr>
      </w:pPr>
      <w:r>
        <w:rPr>
          <w:rFonts w:hint="eastAsia"/>
          <w:spacing w:val="-1"/>
          <w:sz w:val="30"/>
          <w:szCs w:val="30"/>
        </w:rPr>
        <w:t>Ignorant, meantime, of the manner in which the prophecy was to receive its fulfilment; and, instead of indulging a presumptuous curiosity, committing it to God with the humility of faith, they were determined not to neglect their own duty.</w:t>
      </w:r>
    </w:p>
    <w:p w14:paraId="68CE3A07">
      <w:pPr>
        <w:pStyle w:val="3"/>
        <w:spacing w:before="318" w:line="252" w:lineRule="auto"/>
        <w:ind w:left="3"/>
        <w:jc w:val="both"/>
        <w:rPr>
          <w:rFonts w:hint="eastAsia"/>
          <w:spacing w:val="-1"/>
          <w:sz w:val="30"/>
          <w:szCs w:val="30"/>
        </w:rPr>
      </w:pPr>
    </w:p>
    <w:p w14:paraId="5D586CCF">
      <w:pPr>
        <w:pStyle w:val="3"/>
        <w:spacing w:before="318" w:line="252" w:lineRule="auto"/>
        <w:ind w:left="3"/>
        <w:jc w:val="both"/>
        <w:rPr>
          <w:rFonts w:hint="eastAsia"/>
          <w:spacing w:val="-1"/>
          <w:sz w:val="30"/>
          <w:szCs w:val="30"/>
        </w:rPr>
      </w:pPr>
      <w:r>
        <w:rPr>
          <w:rFonts w:hint="eastAsia"/>
          <w:spacing w:val="-1"/>
          <w:sz w:val="30"/>
          <w:szCs w:val="30"/>
        </w:rPr>
        <w:t>同时，他们不知道这预言（prophecy）将以何种方式应验（fulfilment）；他们没有放纵僭越的好奇心（presumptuous curiosity），而是以信心的谦卑（humility of faith）将其交托给上帝，决心不忽略他们自己的本分（duty）。</w:t>
      </w:r>
    </w:p>
    <w:p w14:paraId="318B3AF1">
      <w:pPr>
        <w:pStyle w:val="3"/>
        <w:spacing w:before="318" w:line="252" w:lineRule="auto"/>
        <w:ind w:left="3"/>
        <w:jc w:val="both"/>
        <w:rPr>
          <w:rFonts w:hint="eastAsia"/>
          <w:spacing w:val="-1"/>
          <w:sz w:val="30"/>
          <w:szCs w:val="30"/>
        </w:rPr>
      </w:pPr>
    </w:p>
    <w:p w14:paraId="7E847847">
      <w:pPr>
        <w:pStyle w:val="3"/>
        <w:spacing w:before="318" w:line="252" w:lineRule="auto"/>
        <w:ind w:left="3"/>
        <w:jc w:val="both"/>
        <w:rPr>
          <w:rFonts w:hint="eastAsia"/>
          <w:spacing w:val="-1"/>
          <w:sz w:val="30"/>
          <w:szCs w:val="30"/>
        </w:rPr>
      </w:pPr>
      <w:r>
        <w:rPr>
          <w:rFonts w:hint="eastAsia"/>
          <w:spacing w:val="-1"/>
          <w:sz w:val="30"/>
          <w:szCs w:val="30"/>
        </w:rPr>
        <w:t>But whatever thoughts may have been entertained by them, the spices with which the body of Christ was anointed, ought certainly to remind us, of the sweet and reviving odour which flows to us from his death and burial; and in this view also, it is pleasant to praise him in the following words: "All thy garments smell of myrrh, and aloes, and cassia."</w:t>
      </w:r>
    </w:p>
    <w:p w14:paraId="74E36BB7">
      <w:pPr>
        <w:pStyle w:val="3"/>
        <w:spacing w:before="318" w:line="252" w:lineRule="auto"/>
        <w:ind w:left="3"/>
        <w:jc w:val="both"/>
        <w:rPr>
          <w:rFonts w:hint="eastAsia"/>
          <w:spacing w:val="-1"/>
          <w:sz w:val="30"/>
          <w:szCs w:val="30"/>
        </w:rPr>
      </w:pPr>
    </w:p>
    <w:p w14:paraId="2FD135E4">
      <w:pPr>
        <w:pStyle w:val="3"/>
        <w:spacing w:before="318" w:line="252" w:lineRule="auto"/>
        <w:ind w:left="3"/>
        <w:jc w:val="both"/>
        <w:rPr>
          <w:rFonts w:hint="eastAsia"/>
          <w:spacing w:val="-1"/>
          <w:sz w:val="30"/>
          <w:szCs w:val="30"/>
        </w:rPr>
      </w:pPr>
      <w:r>
        <w:rPr>
          <w:rFonts w:hint="eastAsia"/>
          <w:spacing w:val="-1"/>
          <w:sz w:val="30"/>
          <w:szCs w:val="30"/>
        </w:rPr>
        <w:t>但无论他们当时怀着怎样的想法，那涂抹基督身体的香料（spices），无疑应当提醒我们，从祂的死和埋葬流向我们的那甘甜且使人复苏的馨香（sweet and reviving odour）；从这个角度看，用以下话语赞美祂也是令人愉悦的：“你的衣服（garments）都有没药（myrrh）、沉香（aloes）、肉桂（cassia）的香气。”</w:t>
      </w:r>
    </w:p>
    <w:p w14:paraId="1F658EB7">
      <w:pPr>
        <w:pStyle w:val="3"/>
        <w:spacing w:before="318" w:line="252" w:lineRule="auto"/>
        <w:ind w:left="3"/>
        <w:jc w:val="both"/>
        <w:rPr>
          <w:rFonts w:hint="eastAsia"/>
          <w:spacing w:val="-1"/>
          <w:sz w:val="30"/>
          <w:szCs w:val="30"/>
        </w:rPr>
      </w:pPr>
    </w:p>
    <w:p w14:paraId="18ED9702">
      <w:pPr>
        <w:pStyle w:val="3"/>
        <w:spacing w:before="318" w:line="252" w:lineRule="auto"/>
        <w:ind w:left="3"/>
        <w:jc w:val="both"/>
        <w:rPr>
          <w:rFonts w:hint="eastAsia"/>
          <w:spacing w:val="-1"/>
          <w:sz w:val="30"/>
          <w:szCs w:val="30"/>
        </w:rPr>
      </w:pPr>
      <w:r>
        <w:rPr>
          <w:rFonts w:hint="eastAsia"/>
          <w:spacing w:val="-1"/>
          <w:sz w:val="30"/>
          <w:szCs w:val="30"/>
        </w:rPr>
        <w:t>XI. Having thus embalmed, or at least prepared with spices, the body of Christ, they laid it in the tomb; not inclosed in a coffin, according to our custom, but merely wrapped in the linen.</w:t>
      </w:r>
    </w:p>
    <w:p w14:paraId="686A64EE">
      <w:pPr>
        <w:pStyle w:val="3"/>
        <w:spacing w:before="318" w:line="252" w:lineRule="auto"/>
        <w:ind w:left="3"/>
        <w:jc w:val="both"/>
        <w:rPr>
          <w:rFonts w:hint="eastAsia"/>
          <w:spacing w:val="-1"/>
          <w:sz w:val="30"/>
          <w:szCs w:val="30"/>
        </w:rPr>
      </w:pPr>
    </w:p>
    <w:p w14:paraId="5E301E7D">
      <w:pPr>
        <w:pStyle w:val="3"/>
        <w:spacing w:before="318" w:line="252" w:lineRule="auto"/>
        <w:ind w:left="3"/>
        <w:jc w:val="both"/>
        <w:rPr>
          <w:rFonts w:hint="eastAsia"/>
          <w:spacing w:val="-1"/>
          <w:sz w:val="30"/>
          <w:szCs w:val="30"/>
        </w:rPr>
      </w:pPr>
      <w:r>
        <w:rPr>
          <w:rFonts w:hint="eastAsia"/>
          <w:spacing w:val="-1"/>
          <w:sz w:val="30"/>
          <w:szCs w:val="30"/>
        </w:rPr>
        <w:t>XI. 如此涂抹香料（embalmed），或至少用香料处理好基督的身体后，他们将祂安放在坟墓（tomb）里；不是像我们的习俗那样放在棺材（coffin）里，而仅仅是用细麻布包裹着。</w:t>
      </w:r>
    </w:p>
    <w:p w14:paraId="47E482F5">
      <w:pPr>
        <w:pStyle w:val="3"/>
        <w:spacing w:before="318" w:line="252" w:lineRule="auto"/>
        <w:ind w:left="3"/>
        <w:jc w:val="both"/>
        <w:rPr>
          <w:rFonts w:hint="eastAsia"/>
          <w:spacing w:val="-1"/>
          <w:sz w:val="30"/>
          <w:szCs w:val="30"/>
        </w:rPr>
      </w:pPr>
    </w:p>
    <w:p w14:paraId="5D9CACFE">
      <w:pPr>
        <w:pStyle w:val="3"/>
        <w:spacing w:before="318" w:line="252" w:lineRule="auto"/>
        <w:ind w:left="3"/>
        <w:jc w:val="both"/>
        <w:rPr>
          <w:rFonts w:hint="eastAsia"/>
          <w:spacing w:val="-1"/>
          <w:sz w:val="30"/>
          <w:szCs w:val="30"/>
        </w:rPr>
      </w:pPr>
      <w:r>
        <w:rPr>
          <w:rFonts w:hint="eastAsia"/>
          <w:spacing w:val="-1"/>
          <w:sz w:val="30"/>
          <w:szCs w:val="30"/>
        </w:rPr>
        <w:t>The form of the Jewish sepulchres was not a little different from ours.</w:t>
      </w:r>
    </w:p>
    <w:p w14:paraId="0DF37981">
      <w:pPr>
        <w:pStyle w:val="3"/>
        <w:spacing w:before="318" w:line="252" w:lineRule="auto"/>
        <w:ind w:left="3"/>
        <w:jc w:val="both"/>
        <w:rPr>
          <w:rFonts w:hint="eastAsia"/>
          <w:spacing w:val="-1"/>
          <w:sz w:val="30"/>
          <w:szCs w:val="30"/>
        </w:rPr>
      </w:pPr>
    </w:p>
    <w:p w14:paraId="41AD98E9">
      <w:pPr>
        <w:pStyle w:val="3"/>
        <w:spacing w:before="318" w:line="252" w:lineRule="auto"/>
        <w:ind w:left="3"/>
        <w:jc w:val="both"/>
        <w:rPr>
          <w:rFonts w:hint="eastAsia"/>
          <w:spacing w:val="-1"/>
          <w:sz w:val="30"/>
          <w:szCs w:val="30"/>
        </w:rPr>
      </w:pPr>
      <w:r>
        <w:rPr>
          <w:rFonts w:hint="eastAsia"/>
          <w:spacing w:val="-1"/>
          <w:sz w:val="30"/>
          <w:szCs w:val="30"/>
        </w:rPr>
        <w:t>犹太人坟墓（sepulchres）的形式与我们的颇为不同。</w:t>
      </w:r>
    </w:p>
    <w:p w14:paraId="55D3BB9B">
      <w:pPr>
        <w:pStyle w:val="3"/>
        <w:spacing w:before="318" w:line="252" w:lineRule="auto"/>
        <w:ind w:left="3"/>
        <w:jc w:val="both"/>
        <w:rPr>
          <w:rFonts w:hint="eastAsia"/>
          <w:spacing w:val="-1"/>
          <w:sz w:val="30"/>
          <w:szCs w:val="30"/>
        </w:rPr>
      </w:pPr>
    </w:p>
    <w:p w14:paraId="1FC46B6C">
      <w:pPr>
        <w:pStyle w:val="3"/>
        <w:spacing w:before="318" w:line="252" w:lineRule="auto"/>
        <w:ind w:left="3"/>
        <w:jc w:val="both"/>
        <w:rPr>
          <w:rFonts w:hint="eastAsia"/>
          <w:spacing w:val="-1"/>
          <w:sz w:val="30"/>
          <w:szCs w:val="30"/>
        </w:rPr>
      </w:pPr>
      <w:r>
        <w:rPr>
          <w:rFonts w:hint="eastAsia"/>
          <w:spacing w:val="-1"/>
          <w:sz w:val="30"/>
          <w:szCs w:val="30"/>
        </w:rPr>
        <w:t>They were accustomed, at least the more wealthy amongst them, to dig out a cavern in a rock; which had first an area in the middle fronting the entrance, and on each side a recess four cubits lower than the area, which again had its own cavities or niches,* in which the corpses were laid, about eight or sometimes thirteen in number, that a whole family might be buried in distinct receptacles in the same tomb.</w:t>
      </w:r>
    </w:p>
    <w:p w14:paraId="1744AE44">
      <w:pPr>
        <w:pStyle w:val="3"/>
        <w:spacing w:before="318" w:line="252" w:lineRule="auto"/>
        <w:ind w:left="3"/>
        <w:jc w:val="both"/>
        <w:rPr>
          <w:rFonts w:hint="eastAsia"/>
          <w:spacing w:val="-1"/>
          <w:sz w:val="30"/>
          <w:szCs w:val="30"/>
        </w:rPr>
      </w:pPr>
    </w:p>
    <w:p w14:paraId="56CA6938">
      <w:pPr>
        <w:pStyle w:val="3"/>
        <w:spacing w:before="318" w:line="252" w:lineRule="auto"/>
        <w:ind w:left="3"/>
        <w:jc w:val="both"/>
        <w:rPr>
          <w:rFonts w:hint="eastAsia"/>
          <w:spacing w:val="-1"/>
          <w:sz w:val="30"/>
          <w:szCs w:val="30"/>
        </w:rPr>
      </w:pPr>
      <w:r>
        <w:rPr>
          <w:rFonts w:hint="eastAsia"/>
          <w:spacing w:val="-1"/>
          <w:sz w:val="30"/>
          <w:szCs w:val="30"/>
        </w:rPr>
        <w:t>他们习惯于，至少是他们中较富有的人，在磐石（rock）中凿出一个洞穴（cavern）；它首先在入口对面有一个中央区域（area），两边各有一个比中央区域低四肘（cubits）的壁龛（recess），壁龛里又有自己的小穴或壁龛（cavities or niches）*，尸体（corpses）就安放在里面，大约有八个，有时十三个，这样整个家族（family）就可以在同一个坟墓里分别安葬在不同的隔间（receptacles）中。</w:t>
      </w:r>
    </w:p>
    <w:p w14:paraId="58D08D8A">
      <w:pPr>
        <w:pStyle w:val="3"/>
        <w:spacing w:before="318" w:line="252" w:lineRule="auto"/>
        <w:ind w:left="3"/>
        <w:jc w:val="both"/>
        <w:rPr>
          <w:rFonts w:hint="eastAsia"/>
          <w:spacing w:val="-1"/>
          <w:sz w:val="30"/>
          <w:szCs w:val="30"/>
        </w:rPr>
      </w:pPr>
    </w:p>
    <w:p w14:paraId="119293E9">
      <w:pPr>
        <w:pStyle w:val="3"/>
        <w:spacing w:before="318" w:line="252" w:lineRule="auto"/>
        <w:ind w:left="3"/>
        <w:jc w:val="both"/>
        <w:rPr>
          <w:rFonts w:hint="eastAsia"/>
          <w:spacing w:val="-1"/>
          <w:sz w:val="30"/>
          <w:szCs w:val="30"/>
        </w:rPr>
      </w:pPr>
      <w:r>
        <w:rPr>
          <w:rFonts w:hint="eastAsia"/>
          <w:spacing w:val="-1"/>
          <w:sz w:val="30"/>
          <w:szCs w:val="30"/>
        </w:rPr>
        <w:t>See what Lightfoot has collected on this subject. †</w:t>
      </w:r>
    </w:p>
    <w:p w14:paraId="5F59D9F1">
      <w:pPr>
        <w:pStyle w:val="3"/>
        <w:spacing w:before="318" w:line="252" w:lineRule="auto"/>
        <w:ind w:left="3"/>
        <w:jc w:val="both"/>
        <w:rPr>
          <w:rFonts w:hint="eastAsia"/>
          <w:spacing w:val="-1"/>
          <w:sz w:val="30"/>
          <w:szCs w:val="30"/>
        </w:rPr>
      </w:pPr>
    </w:p>
    <w:p w14:paraId="622FE3F7">
      <w:pPr>
        <w:pStyle w:val="3"/>
        <w:spacing w:before="318" w:line="252" w:lineRule="auto"/>
        <w:ind w:left="3"/>
        <w:jc w:val="both"/>
        <w:rPr>
          <w:rFonts w:hint="eastAsia"/>
          <w:spacing w:val="-1"/>
          <w:sz w:val="30"/>
          <w:szCs w:val="30"/>
        </w:rPr>
      </w:pPr>
      <w:r>
        <w:rPr>
          <w:rFonts w:hint="eastAsia"/>
          <w:spacing w:val="-1"/>
          <w:sz w:val="30"/>
          <w:szCs w:val="30"/>
        </w:rPr>
        <w:t>参见莱特富特（Lightfoot）就此主题收集的资料。†</w:t>
      </w:r>
    </w:p>
    <w:p w14:paraId="07CE2DD8">
      <w:pPr>
        <w:pStyle w:val="3"/>
        <w:spacing w:before="318" w:line="252" w:lineRule="auto"/>
        <w:ind w:left="3"/>
        <w:jc w:val="both"/>
        <w:rPr>
          <w:rFonts w:hint="eastAsia"/>
          <w:spacing w:val="-1"/>
          <w:sz w:val="30"/>
          <w:szCs w:val="30"/>
        </w:rPr>
      </w:pPr>
    </w:p>
    <w:p w14:paraId="2F802448">
      <w:pPr>
        <w:pStyle w:val="3"/>
        <w:spacing w:before="318" w:line="252" w:lineRule="auto"/>
        <w:ind w:left="3"/>
        <w:jc w:val="both"/>
        <w:rPr>
          <w:rFonts w:hint="eastAsia"/>
          <w:spacing w:val="-1"/>
          <w:sz w:val="30"/>
          <w:szCs w:val="30"/>
        </w:rPr>
      </w:pPr>
      <w:r>
        <w:rPr>
          <w:rFonts w:hint="eastAsia"/>
          <w:spacing w:val="-1"/>
          <w:sz w:val="30"/>
          <w:szCs w:val="30"/>
        </w:rPr>
        <w:t>These minute matters must not be overlooked, if we wish to understand in what manner the women, and John and Peter, are said to have entered into the sepulchre of Christ, and, stooping down, to have looked into the place where he lay.</w:t>
      </w:r>
    </w:p>
    <w:p w14:paraId="50D27558">
      <w:pPr>
        <w:pStyle w:val="3"/>
        <w:spacing w:before="318" w:line="252" w:lineRule="auto"/>
        <w:ind w:left="3"/>
        <w:jc w:val="both"/>
        <w:rPr>
          <w:rFonts w:hint="eastAsia"/>
          <w:spacing w:val="-1"/>
          <w:sz w:val="30"/>
          <w:szCs w:val="30"/>
        </w:rPr>
      </w:pPr>
    </w:p>
    <w:p w14:paraId="00669DBF">
      <w:pPr>
        <w:pStyle w:val="3"/>
        <w:spacing w:before="318" w:line="252" w:lineRule="auto"/>
        <w:ind w:left="3"/>
        <w:jc w:val="both"/>
        <w:rPr>
          <w:rFonts w:hint="eastAsia"/>
          <w:spacing w:val="-1"/>
          <w:sz w:val="30"/>
          <w:szCs w:val="30"/>
        </w:rPr>
      </w:pPr>
      <w:r>
        <w:rPr>
          <w:rFonts w:hint="eastAsia"/>
          <w:spacing w:val="-1"/>
          <w:sz w:val="30"/>
          <w:szCs w:val="30"/>
        </w:rPr>
        <w:t>如果我们想要理解妇女们、约翰和彼得据说是如何进入基督的坟墓，并弯腰（stooping down）向祂躺卧之处观看（looked into）的，这些细微（minute）的事情就不可忽视。</w:t>
      </w:r>
    </w:p>
    <w:p w14:paraId="1B7FF0E7">
      <w:pPr>
        <w:pStyle w:val="3"/>
        <w:spacing w:before="318" w:line="252" w:lineRule="auto"/>
        <w:ind w:left="3"/>
        <w:jc w:val="both"/>
        <w:rPr>
          <w:rFonts w:hint="eastAsia"/>
          <w:spacing w:val="-1"/>
          <w:sz w:val="30"/>
          <w:szCs w:val="30"/>
        </w:rPr>
      </w:pPr>
    </w:p>
    <w:p w14:paraId="6C2DF89C">
      <w:pPr>
        <w:pStyle w:val="3"/>
        <w:spacing w:before="318" w:line="252" w:lineRule="auto"/>
        <w:ind w:left="3"/>
        <w:jc w:val="both"/>
        <w:rPr>
          <w:rFonts w:hint="eastAsia"/>
          <w:spacing w:val="-1"/>
          <w:sz w:val="30"/>
          <w:szCs w:val="30"/>
        </w:rPr>
      </w:pPr>
      <w:r>
        <w:rPr>
          <w:rFonts w:hint="eastAsia"/>
          <w:spacing w:val="-1"/>
          <w:sz w:val="30"/>
          <w:szCs w:val="30"/>
        </w:rPr>
        <w:t>All of them, we conceive, stood in the area, and looked downwards into that lower place, where the receptacles for dead bodies were formed; and into which Peter even descended.</w:t>
      </w:r>
    </w:p>
    <w:p w14:paraId="76A0FA8C">
      <w:pPr>
        <w:pStyle w:val="3"/>
        <w:spacing w:before="318" w:line="252" w:lineRule="auto"/>
        <w:ind w:left="3"/>
        <w:jc w:val="both"/>
        <w:rPr>
          <w:rFonts w:hint="eastAsia"/>
          <w:spacing w:val="-1"/>
          <w:sz w:val="30"/>
          <w:szCs w:val="30"/>
        </w:rPr>
      </w:pPr>
    </w:p>
    <w:p w14:paraId="53010737">
      <w:pPr>
        <w:pStyle w:val="3"/>
        <w:spacing w:before="318" w:line="252" w:lineRule="auto"/>
        <w:ind w:left="3"/>
        <w:jc w:val="both"/>
        <w:rPr>
          <w:rFonts w:hint="eastAsia"/>
          <w:spacing w:val="-1"/>
          <w:sz w:val="30"/>
          <w:szCs w:val="30"/>
        </w:rPr>
      </w:pPr>
      <w:r>
        <w:rPr>
          <w:rFonts w:hint="eastAsia"/>
          <w:spacing w:val="-1"/>
          <w:sz w:val="30"/>
          <w:szCs w:val="30"/>
        </w:rPr>
        <w:t>我们设想，他们所有人都站在中央区域（area），向下看那个较低的地方，那里设有安放尸体的隔间；彼得甚至下到了那个地方。</w:t>
      </w:r>
    </w:p>
    <w:p w14:paraId="36143AF8">
      <w:pPr>
        <w:pStyle w:val="3"/>
        <w:spacing w:before="318" w:line="252" w:lineRule="auto"/>
        <w:ind w:left="3"/>
        <w:jc w:val="both"/>
        <w:rPr>
          <w:rFonts w:hint="eastAsia"/>
          <w:spacing w:val="-1"/>
          <w:sz w:val="30"/>
          <w:szCs w:val="30"/>
        </w:rPr>
      </w:pPr>
    </w:p>
    <w:p w14:paraId="0B704C1F">
      <w:pPr>
        <w:pStyle w:val="3"/>
        <w:spacing w:before="318" w:line="252" w:lineRule="auto"/>
        <w:ind w:left="3"/>
        <w:jc w:val="both"/>
        <w:rPr>
          <w:rFonts w:hint="eastAsia"/>
          <w:spacing w:val="-1"/>
          <w:sz w:val="30"/>
          <w:szCs w:val="30"/>
        </w:rPr>
      </w:pPr>
      <w:r>
        <w:rPr>
          <w:rFonts w:hint="eastAsia"/>
          <w:spacing w:val="-1"/>
          <w:sz w:val="30"/>
          <w:szCs w:val="30"/>
        </w:rPr>
        <w:t>XII. Further, five remarkable circumstances respecting the sepulchre are noticed by the Evangelists.</w:t>
      </w:r>
    </w:p>
    <w:p w14:paraId="3B7AD908">
      <w:pPr>
        <w:pStyle w:val="3"/>
        <w:spacing w:before="318" w:line="252" w:lineRule="auto"/>
        <w:ind w:left="3"/>
        <w:jc w:val="both"/>
        <w:rPr>
          <w:rFonts w:hint="eastAsia"/>
          <w:spacing w:val="-1"/>
          <w:sz w:val="30"/>
          <w:szCs w:val="30"/>
        </w:rPr>
      </w:pPr>
    </w:p>
    <w:p w14:paraId="31FB62A6">
      <w:pPr>
        <w:pStyle w:val="3"/>
        <w:spacing w:before="318" w:line="252" w:lineRule="auto"/>
        <w:ind w:left="3"/>
        <w:jc w:val="both"/>
        <w:rPr>
          <w:rFonts w:hint="eastAsia"/>
          <w:spacing w:val="-1"/>
          <w:sz w:val="30"/>
          <w:szCs w:val="30"/>
        </w:rPr>
      </w:pPr>
      <w:r>
        <w:rPr>
          <w:rFonts w:hint="eastAsia"/>
          <w:spacing w:val="-1"/>
          <w:sz w:val="30"/>
          <w:szCs w:val="30"/>
        </w:rPr>
        <w:t>XII. 此外，福音书作者注意到了关于坟墓（sepulchre）的五个显著（remarkable）情况。</w:t>
      </w:r>
    </w:p>
    <w:p w14:paraId="4932A945">
      <w:pPr>
        <w:pStyle w:val="3"/>
        <w:spacing w:before="318" w:line="252" w:lineRule="auto"/>
        <w:ind w:left="3"/>
        <w:jc w:val="both"/>
        <w:rPr>
          <w:rFonts w:hint="eastAsia"/>
          <w:spacing w:val="-1"/>
          <w:sz w:val="30"/>
          <w:szCs w:val="30"/>
        </w:rPr>
      </w:pPr>
    </w:p>
    <w:p w14:paraId="5A5D2E8B">
      <w:pPr>
        <w:pStyle w:val="3"/>
        <w:spacing w:before="318" w:line="252" w:lineRule="auto"/>
        <w:ind w:left="3"/>
        <w:jc w:val="both"/>
        <w:rPr>
          <w:rFonts w:hint="eastAsia"/>
          <w:spacing w:val="-1"/>
          <w:sz w:val="30"/>
          <w:szCs w:val="30"/>
        </w:rPr>
      </w:pPr>
      <w:r>
        <w:rPr>
          <w:rFonts w:hint="eastAsia"/>
          <w:spacing w:val="-1"/>
          <w:sz w:val="30"/>
          <w:szCs w:val="30"/>
        </w:rPr>
        <w:t>1st, It belonged to another, to Joseph, and not to Christ.</w:t>
      </w:r>
    </w:p>
    <w:p w14:paraId="03E8B65A">
      <w:pPr>
        <w:pStyle w:val="3"/>
        <w:spacing w:before="318" w:line="252" w:lineRule="auto"/>
        <w:ind w:left="3"/>
        <w:jc w:val="both"/>
        <w:rPr>
          <w:rFonts w:hint="eastAsia"/>
          <w:spacing w:val="-1"/>
          <w:sz w:val="30"/>
          <w:szCs w:val="30"/>
        </w:rPr>
      </w:pPr>
    </w:p>
    <w:p w14:paraId="77FB08EA">
      <w:pPr>
        <w:pStyle w:val="3"/>
        <w:spacing w:before="318" w:line="252" w:lineRule="auto"/>
        <w:ind w:left="3"/>
        <w:jc w:val="both"/>
        <w:rPr>
          <w:rFonts w:hint="eastAsia"/>
          <w:spacing w:val="-1"/>
          <w:sz w:val="30"/>
          <w:szCs w:val="30"/>
        </w:rPr>
      </w:pPr>
      <w:r>
        <w:rPr>
          <w:rFonts w:hint="eastAsia"/>
          <w:spacing w:val="-1"/>
          <w:sz w:val="30"/>
          <w:szCs w:val="30"/>
        </w:rPr>
        <w:t>1. 它属于另一个人，属于约瑟，而不是基督。</w:t>
      </w:r>
    </w:p>
    <w:p w14:paraId="3430ADC6">
      <w:pPr>
        <w:pStyle w:val="3"/>
        <w:spacing w:before="318" w:line="252" w:lineRule="auto"/>
        <w:ind w:left="3"/>
        <w:jc w:val="both"/>
        <w:rPr>
          <w:rFonts w:hint="eastAsia"/>
          <w:spacing w:val="-1"/>
          <w:sz w:val="30"/>
          <w:szCs w:val="30"/>
        </w:rPr>
      </w:pPr>
    </w:p>
    <w:p w14:paraId="7819A70F">
      <w:pPr>
        <w:pStyle w:val="3"/>
        <w:spacing w:before="318" w:line="252" w:lineRule="auto"/>
        <w:ind w:left="3"/>
        <w:jc w:val="both"/>
        <w:rPr>
          <w:rFonts w:hint="eastAsia"/>
          <w:spacing w:val="-1"/>
          <w:sz w:val="30"/>
          <w:szCs w:val="30"/>
        </w:rPr>
      </w:pPr>
      <w:r>
        <w:rPr>
          <w:rFonts w:hint="eastAsia"/>
          <w:spacing w:val="-1"/>
          <w:sz w:val="30"/>
          <w:szCs w:val="30"/>
        </w:rPr>
        <w:t>2dly, It was hewn out of a rock.</w:t>
      </w:r>
    </w:p>
    <w:p w14:paraId="09B05AB0">
      <w:pPr>
        <w:pStyle w:val="3"/>
        <w:spacing w:before="318" w:line="252" w:lineRule="auto"/>
        <w:ind w:left="3"/>
        <w:jc w:val="both"/>
        <w:rPr>
          <w:rFonts w:hint="eastAsia"/>
          <w:spacing w:val="-1"/>
          <w:sz w:val="30"/>
          <w:szCs w:val="30"/>
        </w:rPr>
      </w:pPr>
    </w:p>
    <w:p w14:paraId="0591E9E7">
      <w:pPr>
        <w:pStyle w:val="3"/>
        <w:spacing w:before="318" w:line="252" w:lineRule="auto"/>
        <w:ind w:left="3"/>
        <w:jc w:val="both"/>
        <w:rPr>
          <w:rFonts w:hint="eastAsia"/>
          <w:spacing w:val="-1"/>
          <w:sz w:val="30"/>
          <w:szCs w:val="30"/>
        </w:rPr>
      </w:pPr>
      <w:r>
        <w:rPr>
          <w:rFonts w:hint="eastAsia"/>
          <w:spacing w:val="-1"/>
          <w:sz w:val="30"/>
          <w:szCs w:val="30"/>
        </w:rPr>
        <w:t>2. 它是从磐石（rock）中凿出来的。</w:t>
      </w:r>
    </w:p>
    <w:p w14:paraId="0897B2D3">
      <w:pPr>
        <w:pStyle w:val="3"/>
        <w:spacing w:before="318" w:line="252" w:lineRule="auto"/>
        <w:ind w:left="3"/>
        <w:jc w:val="both"/>
        <w:rPr>
          <w:rFonts w:hint="eastAsia"/>
          <w:spacing w:val="-1"/>
          <w:sz w:val="30"/>
          <w:szCs w:val="30"/>
        </w:rPr>
      </w:pPr>
    </w:p>
    <w:p w14:paraId="4318A924">
      <w:pPr>
        <w:pStyle w:val="3"/>
        <w:spacing w:before="318" w:line="252" w:lineRule="auto"/>
        <w:ind w:left="3"/>
        <w:jc w:val="both"/>
        <w:rPr>
          <w:rFonts w:hint="eastAsia"/>
          <w:spacing w:val="-1"/>
          <w:sz w:val="30"/>
          <w:szCs w:val="30"/>
        </w:rPr>
      </w:pPr>
      <w:r>
        <w:rPr>
          <w:rFonts w:hint="eastAsia"/>
          <w:spacing w:val="-1"/>
          <w:sz w:val="30"/>
          <w:szCs w:val="30"/>
        </w:rPr>
        <w:t>3dly, It was new, a sepulchre in which no one had previously been laid.</w:t>
      </w:r>
    </w:p>
    <w:p w14:paraId="6A6AEF87">
      <w:pPr>
        <w:pStyle w:val="3"/>
        <w:spacing w:before="318" w:line="252" w:lineRule="auto"/>
        <w:ind w:left="3"/>
        <w:jc w:val="both"/>
        <w:rPr>
          <w:rFonts w:hint="eastAsia"/>
          <w:spacing w:val="-1"/>
          <w:sz w:val="30"/>
          <w:szCs w:val="30"/>
        </w:rPr>
      </w:pPr>
    </w:p>
    <w:p w14:paraId="0DB167DD">
      <w:pPr>
        <w:pStyle w:val="3"/>
        <w:spacing w:before="318" w:line="252" w:lineRule="auto"/>
        <w:ind w:left="3"/>
        <w:jc w:val="both"/>
        <w:rPr>
          <w:rFonts w:hint="eastAsia"/>
          <w:spacing w:val="-1"/>
          <w:sz w:val="30"/>
          <w:szCs w:val="30"/>
        </w:rPr>
      </w:pPr>
      <w:r>
        <w:rPr>
          <w:rFonts w:hint="eastAsia"/>
          <w:spacing w:val="-1"/>
          <w:sz w:val="30"/>
          <w:szCs w:val="30"/>
        </w:rPr>
        <w:t>3. 它是新的（new），是先前没有人被安放过的坟墓。</w:t>
      </w:r>
    </w:p>
    <w:p w14:paraId="530B440D">
      <w:pPr>
        <w:pStyle w:val="3"/>
        <w:spacing w:before="318" w:line="252" w:lineRule="auto"/>
        <w:ind w:left="3"/>
        <w:jc w:val="both"/>
        <w:rPr>
          <w:rFonts w:hint="eastAsia"/>
          <w:spacing w:val="-1"/>
          <w:sz w:val="30"/>
          <w:szCs w:val="30"/>
        </w:rPr>
      </w:pPr>
    </w:p>
    <w:p w14:paraId="2772C0C1">
      <w:pPr>
        <w:pStyle w:val="3"/>
        <w:spacing w:before="318" w:line="252" w:lineRule="auto"/>
        <w:ind w:left="3"/>
        <w:jc w:val="both"/>
        <w:rPr>
          <w:rFonts w:hint="eastAsia"/>
          <w:spacing w:val="-1"/>
          <w:sz w:val="30"/>
          <w:szCs w:val="30"/>
        </w:rPr>
      </w:pPr>
      <w:r>
        <w:rPr>
          <w:rFonts w:hint="eastAsia"/>
          <w:spacing w:val="-1"/>
          <w:sz w:val="30"/>
          <w:szCs w:val="30"/>
        </w:rPr>
        <w:t>4thly, It was in a garden.</w:t>
      </w:r>
    </w:p>
    <w:p w14:paraId="0819AFE5">
      <w:pPr>
        <w:pStyle w:val="3"/>
        <w:spacing w:before="318" w:line="252" w:lineRule="auto"/>
        <w:ind w:left="3"/>
        <w:jc w:val="both"/>
        <w:rPr>
          <w:rFonts w:hint="eastAsia"/>
          <w:spacing w:val="-1"/>
          <w:sz w:val="30"/>
          <w:szCs w:val="30"/>
        </w:rPr>
      </w:pPr>
    </w:p>
    <w:p w14:paraId="0E29FD18">
      <w:pPr>
        <w:pStyle w:val="3"/>
        <w:spacing w:before="318" w:line="252" w:lineRule="auto"/>
        <w:ind w:left="3"/>
        <w:jc w:val="both"/>
        <w:rPr>
          <w:rFonts w:hint="eastAsia"/>
          <w:spacing w:val="-1"/>
          <w:sz w:val="30"/>
          <w:szCs w:val="30"/>
        </w:rPr>
      </w:pPr>
      <w:r>
        <w:rPr>
          <w:rFonts w:hint="eastAsia"/>
          <w:spacing w:val="-1"/>
          <w:sz w:val="30"/>
          <w:szCs w:val="30"/>
        </w:rPr>
        <w:t>4. 它在一个园子（garden）里。</w:t>
      </w:r>
    </w:p>
    <w:p w14:paraId="44CE5504">
      <w:pPr>
        <w:pStyle w:val="3"/>
        <w:spacing w:before="318" w:line="252" w:lineRule="auto"/>
        <w:ind w:left="3"/>
        <w:jc w:val="both"/>
        <w:rPr>
          <w:rFonts w:hint="eastAsia"/>
          <w:spacing w:val="-1"/>
          <w:sz w:val="30"/>
          <w:szCs w:val="30"/>
        </w:rPr>
      </w:pPr>
    </w:p>
    <w:p w14:paraId="5B9692F0">
      <w:pPr>
        <w:pStyle w:val="3"/>
        <w:spacing w:before="318" w:line="252" w:lineRule="auto"/>
        <w:ind w:left="3"/>
        <w:jc w:val="both"/>
        <w:rPr>
          <w:rFonts w:hint="eastAsia"/>
          <w:spacing w:val="-1"/>
          <w:sz w:val="30"/>
          <w:szCs w:val="30"/>
        </w:rPr>
      </w:pPr>
      <w:r>
        <w:rPr>
          <w:rFonts w:hint="eastAsia"/>
          <w:spacing w:val="-1"/>
          <w:sz w:val="30"/>
          <w:szCs w:val="30"/>
        </w:rPr>
        <w:t>5thly, It was in the place where Christ was crucified.</w:t>
      </w:r>
    </w:p>
    <w:p w14:paraId="6F417F4B">
      <w:pPr>
        <w:pStyle w:val="3"/>
        <w:spacing w:before="318" w:line="252" w:lineRule="auto"/>
        <w:ind w:left="3"/>
        <w:jc w:val="both"/>
        <w:rPr>
          <w:rFonts w:hint="eastAsia"/>
          <w:spacing w:val="-1"/>
          <w:sz w:val="30"/>
          <w:szCs w:val="30"/>
        </w:rPr>
      </w:pPr>
    </w:p>
    <w:p w14:paraId="02FE5687">
      <w:pPr>
        <w:pStyle w:val="3"/>
        <w:spacing w:before="318" w:line="252" w:lineRule="auto"/>
        <w:ind w:left="3"/>
        <w:jc w:val="both"/>
        <w:rPr>
          <w:rFonts w:hint="eastAsia"/>
          <w:spacing w:val="-1"/>
          <w:sz w:val="30"/>
          <w:szCs w:val="30"/>
        </w:rPr>
      </w:pPr>
      <w:r>
        <w:rPr>
          <w:rFonts w:hint="eastAsia"/>
          <w:spacing w:val="-1"/>
          <w:sz w:val="30"/>
          <w:szCs w:val="30"/>
        </w:rPr>
        <w:t>5. 它在基督被钉十字架（crucified）的地方。</w:t>
      </w:r>
    </w:p>
    <w:p w14:paraId="2DB589B7">
      <w:pPr>
        <w:pStyle w:val="3"/>
        <w:spacing w:before="318" w:line="252" w:lineRule="auto"/>
        <w:ind w:left="3"/>
        <w:jc w:val="both"/>
        <w:rPr>
          <w:rFonts w:hint="eastAsia"/>
          <w:spacing w:val="-1"/>
          <w:sz w:val="30"/>
          <w:szCs w:val="30"/>
        </w:rPr>
      </w:pPr>
    </w:p>
    <w:p w14:paraId="1028B983">
      <w:pPr>
        <w:pStyle w:val="3"/>
        <w:spacing w:before="318" w:line="252" w:lineRule="auto"/>
        <w:ind w:left="3"/>
        <w:jc w:val="both"/>
        <w:rPr>
          <w:rFonts w:hint="eastAsia"/>
          <w:spacing w:val="-1"/>
          <w:sz w:val="30"/>
          <w:szCs w:val="30"/>
        </w:rPr>
      </w:pPr>
      <w:r>
        <w:rPr>
          <w:rFonts w:hint="eastAsia"/>
          <w:spacing w:val="-1"/>
          <w:sz w:val="30"/>
          <w:szCs w:val="30"/>
        </w:rPr>
        <w:t>None of these particulars is unworthy of our attention.</w:t>
      </w:r>
    </w:p>
    <w:p w14:paraId="3CB1AA6F">
      <w:pPr>
        <w:pStyle w:val="3"/>
        <w:spacing w:before="318" w:line="252" w:lineRule="auto"/>
        <w:ind w:left="3"/>
        <w:jc w:val="both"/>
        <w:rPr>
          <w:rFonts w:hint="eastAsia"/>
          <w:spacing w:val="-1"/>
          <w:sz w:val="30"/>
          <w:szCs w:val="30"/>
        </w:rPr>
      </w:pPr>
    </w:p>
    <w:p w14:paraId="77BC3824">
      <w:pPr>
        <w:pStyle w:val="3"/>
        <w:spacing w:before="318" w:line="252" w:lineRule="auto"/>
        <w:ind w:left="3"/>
        <w:jc w:val="both"/>
        <w:rPr>
          <w:rFonts w:hint="eastAsia"/>
          <w:spacing w:val="-1"/>
          <w:sz w:val="30"/>
          <w:szCs w:val="30"/>
        </w:rPr>
      </w:pPr>
      <w:r>
        <w:rPr>
          <w:rFonts w:hint="eastAsia"/>
          <w:spacing w:val="-1"/>
          <w:sz w:val="30"/>
          <w:szCs w:val="30"/>
        </w:rPr>
        <w:t>这些细节（particulars）没有一项是不值得我们注意的。</w:t>
      </w:r>
    </w:p>
    <w:p w14:paraId="67D2D1AB">
      <w:pPr>
        <w:pStyle w:val="3"/>
        <w:spacing w:before="318" w:line="252" w:lineRule="auto"/>
        <w:ind w:left="3"/>
        <w:jc w:val="both"/>
        <w:rPr>
          <w:rFonts w:hint="eastAsia"/>
          <w:spacing w:val="-1"/>
          <w:sz w:val="30"/>
          <w:szCs w:val="30"/>
        </w:rPr>
      </w:pPr>
    </w:p>
    <w:p w14:paraId="4CD4C208">
      <w:pPr>
        <w:pStyle w:val="3"/>
        <w:spacing w:before="318" w:line="252" w:lineRule="auto"/>
        <w:ind w:left="3"/>
        <w:jc w:val="both"/>
        <w:rPr>
          <w:rFonts w:hint="eastAsia"/>
          <w:spacing w:val="-1"/>
          <w:sz w:val="30"/>
          <w:szCs w:val="30"/>
        </w:rPr>
      </w:pPr>
      <w:r>
        <w:rPr>
          <w:rFonts w:hint="eastAsia"/>
          <w:spacing w:val="-1"/>
          <w:sz w:val="30"/>
          <w:szCs w:val="30"/>
        </w:rPr>
        <w:t>XIII. The Lord of all was deposited not in his own, but in another's sepulchre.</w:t>
      </w:r>
    </w:p>
    <w:p w14:paraId="4A01B8FA">
      <w:pPr>
        <w:pStyle w:val="3"/>
        <w:spacing w:before="318" w:line="252" w:lineRule="auto"/>
        <w:ind w:left="3"/>
        <w:jc w:val="both"/>
        <w:rPr>
          <w:rFonts w:hint="eastAsia"/>
          <w:spacing w:val="-1"/>
          <w:sz w:val="30"/>
          <w:szCs w:val="30"/>
        </w:rPr>
      </w:pPr>
    </w:p>
    <w:p w14:paraId="5A323323">
      <w:pPr>
        <w:pStyle w:val="3"/>
        <w:spacing w:before="318" w:line="252" w:lineRule="auto"/>
        <w:ind w:left="3"/>
        <w:jc w:val="both"/>
        <w:rPr>
          <w:rFonts w:hint="eastAsia"/>
          <w:spacing w:val="-1"/>
          <w:sz w:val="30"/>
          <w:szCs w:val="30"/>
        </w:rPr>
      </w:pPr>
      <w:r>
        <w:rPr>
          <w:rFonts w:hint="eastAsia"/>
          <w:spacing w:val="-1"/>
          <w:sz w:val="30"/>
          <w:szCs w:val="30"/>
        </w:rPr>
        <w:t>XIII. 万有之主被安放在不是祂自己的，而是别人的坟墓里。</w:t>
      </w:r>
    </w:p>
    <w:p w14:paraId="62D1D26B">
      <w:pPr>
        <w:pStyle w:val="3"/>
        <w:spacing w:before="318" w:line="252" w:lineRule="auto"/>
        <w:ind w:left="3"/>
        <w:jc w:val="both"/>
        <w:rPr>
          <w:rFonts w:hint="eastAsia"/>
          <w:spacing w:val="-1"/>
          <w:sz w:val="30"/>
          <w:szCs w:val="30"/>
        </w:rPr>
      </w:pPr>
    </w:p>
    <w:p w14:paraId="21BDE3B6">
      <w:pPr>
        <w:pStyle w:val="3"/>
        <w:spacing w:before="318" w:line="252" w:lineRule="auto"/>
        <w:ind w:left="3"/>
        <w:jc w:val="both"/>
        <w:rPr>
          <w:rFonts w:hint="eastAsia"/>
          <w:spacing w:val="-1"/>
          <w:sz w:val="30"/>
          <w:szCs w:val="30"/>
        </w:rPr>
      </w:pPr>
      <w:r>
        <w:rPr>
          <w:rFonts w:hint="eastAsia"/>
          <w:spacing w:val="-1"/>
          <w:sz w:val="30"/>
          <w:szCs w:val="30"/>
        </w:rPr>
        <w:t>Thus did poverty attend him even to the last.</w:t>
      </w:r>
    </w:p>
    <w:p w14:paraId="41CF4F1A">
      <w:pPr>
        <w:pStyle w:val="3"/>
        <w:spacing w:before="318" w:line="252" w:lineRule="auto"/>
        <w:ind w:left="3"/>
        <w:jc w:val="both"/>
        <w:rPr>
          <w:rFonts w:hint="eastAsia"/>
          <w:spacing w:val="-1"/>
          <w:sz w:val="30"/>
          <w:szCs w:val="30"/>
        </w:rPr>
      </w:pPr>
    </w:p>
    <w:p w14:paraId="4382DCD3">
      <w:pPr>
        <w:pStyle w:val="3"/>
        <w:spacing w:before="318" w:line="252" w:lineRule="auto"/>
        <w:ind w:left="3"/>
        <w:jc w:val="both"/>
        <w:rPr>
          <w:rFonts w:hint="eastAsia"/>
          <w:spacing w:val="-1"/>
          <w:sz w:val="30"/>
          <w:szCs w:val="30"/>
        </w:rPr>
      </w:pPr>
      <w:r>
        <w:rPr>
          <w:rFonts w:hint="eastAsia"/>
          <w:spacing w:val="-1"/>
          <w:sz w:val="30"/>
          <w:szCs w:val="30"/>
        </w:rPr>
        <w:t>就这样，贫穷（poverty）伴随祂直到最后。</w:t>
      </w:r>
    </w:p>
    <w:p w14:paraId="33822F15">
      <w:pPr>
        <w:pStyle w:val="3"/>
        <w:spacing w:before="318" w:line="252" w:lineRule="auto"/>
        <w:ind w:left="3"/>
        <w:jc w:val="both"/>
        <w:rPr>
          <w:rFonts w:hint="eastAsia"/>
          <w:spacing w:val="-1"/>
          <w:sz w:val="30"/>
          <w:szCs w:val="30"/>
        </w:rPr>
      </w:pPr>
    </w:p>
    <w:p w14:paraId="7842BE1B">
      <w:pPr>
        <w:pStyle w:val="3"/>
        <w:spacing w:before="318" w:line="252" w:lineRule="auto"/>
        <w:ind w:left="3"/>
        <w:jc w:val="both"/>
        <w:rPr>
          <w:rFonts w:hint="eastAsia"/>
          <w:spacing w:val="-1"/>
          <w:sz w:val="30"/>
          <w:szCs w:val="30"/>
        </w:rPr>
      </w:pPr>
      <w:r>
        <w:rPr>
          <w:rFonts w:hint="eastAsia"/>
          <w:spacing w:val="-1"/>
          <w:sz w:val="30"/>
          <w:szCs w:val="30"/>
        </w:rPr>
        <w:t>When newly born, he was laid in a cradle which was not his own.</w:t>
      </w:r>
    </w:p>
    <w:p w14:paraId="38E75B52">
      <w:pPr>
        <w:pStyle w:val="3"/>
        <w:spacing w:before="318" w:line="252" w:lineRule="auto"/>
        <w:ind w:left="3"/>
        <w:jc w:val="both"/>
        <w:rPr>
          <w:rFonts w:hint="eastAsia"/>
          <w:spacing w:val="-1"/>
          <w:sz w:val="30"/>
          <w:szCs w:val="30"/>
        </w:rPr>
      </w:pPr>
    </w:p>
    <w:p w14:paraId="12470401">
      <w:pPr>
        <w:pStyle w:val="3"/>
        <w:spacing w:before="318" w:line="252" w:lineRule="auto"/>
        <w:ind w:left="3"/>
        <w:jc w:val="both"/>
        <w:rPr>
          <w:rFonts w:hint="eastAsia"/>
          <w:spacing w:val="-1"/>
          <w:sz w:val="30"/>
          <w:szCs w:val="30"/>
        </w:rPr>
      </w:pPr>
      <w:r>
        <w:rPr>
          <w:rFonts w:hint="eastAsia"/>
          <w:spacing w:val="-1"/>
          <w:sz w:val="30"/>
          <w:szCs w:val="30"/>
        </w:rPr>
        <w:t>祂刚出生时，被放在一个不属于祂自己的马槽（cradle）里。（注：原文cradle，意为摇篮，但通常指马槽）</w:t>
      </w:r>
    </w:p>
    <w:p w14:paraId="6DB6B78A">
      <w:pPr>
        <w:pStyle w:val="3"/>
        <w:spacing w:before="318" w:line="252" w:lineRule="auto"/>
        <w:ind w:left="3"/>
        <w:jc w:val="both"/>
        <w:rPr>
          <w:rFonts w:hint="eastAsia"/>
          <w:spacing w:val="-1"/>
          <w:sz w:val="30"/>
          <w:szCs w:val="30"/>
        </w:rPr>
      </w:pPr>
    </w:p>
    <w:p w14:paraId="266BD871">
      <w:pPr>
        <w:pStyle w:val="3"/>
        <w:spacing w:before="318" w:line="252" w:lineRule="auto"/>
        <w:ind w:left="3"/>
        <w:jc w:val="both"/>
        <w:rPr>
          <w:rFonts w:hint="eastAsia"/>
          <w:spacing w:val="-1"/>
          <w:sz w:val="30"/>
          <w:szCs w:val="30"/>
        </w:rPr>
      </w:pPr>
      <w:r>
        <w:rPr>
          <w:rFonts w:hint="eastAsia"/>
          <w:spacing w:val="-1"/>
          <w:sz w:val="30"/>
          <w:szCs w:val="30"/>
        </w:rPr>
        <w:t>When living, he had not "where to lay his head" to sleep.</w:t>
      </w:r>
    </w:p>
    <w:p w14:paraId="6F19E88E">
      <w:pPr>
        <w:pStyle w:val="3"/>
        <w:spacing w:before="318" w:line="252" w:lineRule="auto"/>
        <w:ind w:left="3"/>
        <w:jc w:val="both"/>
        <w:rPr>
          <w:rFonts w:hint="eastAsia"/>
          <w:spacing w:val="-1"/>
          <w:sz w:val="30"/>
          <w:szCs w:val="30"/>
        </w:rPr>
      </w:pPr>
    </w:p>
    <w:p w14:paraId="52C9D877">
      <w:pPr>
        <w:pStyle w:val="3"/>
        <w:spacing w:before="318" w:line="252" w:lineRule="auto"/>
        <w:ind w:left="3"/>
        <w:jc w:val="both"/>
        <w:rPr>
          <w:rFonts w:hint="eastAsia"/>
          <w:spacing w:val="-1"/>
          <w:sz w:val="30"/>
          <w:szCs w:val="30"/>
        </w:rPr>
      </w:pPr>
      <w:r>
        <w:rPr>
          <w:rFonts w:hint="eastAsia"/>
          <w:spacing w:val="-1"/>
          <w:sz w:val="30"/>
          <w:szCs w:val="30"/>
        </w:rPr>
        <w:t>祂活着的时候，没有“枕头的地方”（where to lay his head）睡觉。</w:t>
      </w:r>
    </w:p>
    <w:p w14:paraId="41CDB859">
      <w:pPr>
        <w:pStyle w:val="3"/>
        <w:spacing w:before="318" w:line="252" w:lineRule="auto"/>
        <w:ind w:left="3"/>
        <w:jc w:val="both"/>
        <w:rPr>
          <w:rFonts w:hint="eastAsia"/>
          <w:spacing w:val="-1"/>
          <w:sz w:val="30"/>
          <w:szCs w:val="30"/>
        </w:rPr>
      </w:pPr>
    </w:p>
    <w:p w14:paraId="3279E409">
      <w:pPr>
        <w:pStyle w:val="3"/>
        <w:spacing w:before="318" w:line="252" w:lineRule="auto"/>
        <w:ind w:left="3"/>
        <w:jc w:val="both"/>
        <w:rPr>
          <w:rFonts w:hint="eastAsia"/>
          <w:spacing w:val="-1"/>
          <w:sz w:val="30"/>
          <w:szCs w:val="30"/>
        </w:rPr>
      </w:pPr>
      <w:r>
        <w:rPr>
          <w:rFonts w:hint="eastAsia"/>
          <w:spacing w:val="-1"/>
          <w:sz w:val="30"/>
          <w:szCs w:val="30"/>
        </w:rPr>
        <w:t>When dead, the liberality of another supplied him with a tomb.</w:t>
      </w:r>
    </w:p>
    <w:p w14:paraId="42EAD85D">
      <w:pPr>
        <w:pStyle w:val="3"/>
        <w:spacing w:before="318" w:line="252" w:lineRule="auto"/>
        <w:ind w:left="3"/>
        <w:jc w:val="both"/>
        <w:rPr>
          <w:rFonts w:hint="eastAsia"/>
          <w:spacing w:val="-1"/>
          <w:sz w:val="30"/>
          <w:szCs w:val="30"/>
        </w:rPr>
      </w:pPr>
    </w:p>
    <w:p w14:paraId="1F74CEC0">
      <w:pPr>
        <w:pStyle w:val="3"/>
        <w:spacing w:before="318" w:line="252" w:lineRule="auto"/>
        <w:ind w:left="3"/>
        <w:jc w:val="both"/>
        <w:rPr>
          <w:rFonts w:hint="eastAsia"/>
          <w:spacing w:val="-1"/>
          <w:sz w:val="30"/>
          <w:szCs w:val="30"/>
        </w:rPr>
      </w:pPr>
      <w:r>
        <w:rPr>
          <w:rFonts w:hint="eastAsia"/>
          <w:spacing w:val="-1"/>
          <w:sz w:val="30"/>
          <w:szCs w:val="30"/>
        </w:rPr>
        <w:t>祂死后，是另一个人的慷慨（liberality）为祂提供了坟墓（tomb）。</w:t>
      </w:r>
    </w:p>
    <w:p w14:paraId="534B9867">
      <w:pPr>
        <w:pStyle w:val="3"/>
        <w:spacing w:before="318" w:line="252" w:lineRule="auto"/>
        <w:ind w:left="3"/>
        <w:jc w:val="both"/>
        <w:rPr>
          <w:rFonts w:hint="eastAsia"/>
          <w:spacing w:val="-1"/>
          <w:sz w:val="30"/>
          <w:szCs w:val="30"/>
        </w:rPr>
      </w:pPr>
    </w:p>
    <w:p w14:paraId="198D6CA2">
      <w:pPr>
        <w:pStyle w:val="3"/>
        <w:spacing w:before="318" w:line="252" w:lineRule="auto"/>
        <w:ind w:left="3"/>
        <w:jc w:val="both"/>
        <w:rPr>
          <w:rFonts w:hint="eastAsia"/>
          <w:spacing w:val="-1"/>
          <w:sz w:val="30"/>
          <w:szCs w:val="30"/>
        </w:rPr>
      </w:pPr>
      <w:r>
        <w:rPr>
          <w:rFonts w:hint="eastAsia"/>
          <w:spacing w:val="-1"/>
          <w:sz w:val="30"/>
          <w:szCs w:val="30"/>
        </w:rPr>
        <w:t>This is the poverty by which he makes us rich.q</w:t>
      </w:r>
    </w:p>
    <w:p w14:paraId="44CF5212">
      <w:pPr>
        <w:pStyle w:val="3"/>
        <w:spacing w:before="318" w:line="252" w:lineRule="auto"/>
        <w:ind w:left="3"/>
        <w:jc w:val="both"/>
        <w:rPr>
          <w:rFonts w:hint="eastAsia"/>
          <w:spacing w:val="-1"/>
          <w:sz w:val="30"/>
          <w:szCs w:val="30"/>
        </w:rPr>
      </w:pPr>
    </w:p>
    <w:p w14:paraId="4875B57A">
      <w:pPr>
        <w:pStyle w:val="3"/>
        <w:spacing w:before="318" w:line="252" w:lineRule="auto"/>
        <w:ind w:left="3"/>
        <w:jc w:val="both"/>
        <w:rPr>
          <w:rFonts w:hint="eastAsia"/>
          <w:spacing w:val="-1"/>
          <w:sz w:val="30"/>
          <w:szCs w:val="30"/>
        </w:rPr>
      </w:pPr>
      <w:r>
        <w:rPr>
          <w:rFonts w:hint="eastAsia"/>
          <w:spacing w:val="-1"/>
          <w:sz w:val="30"/>
          <w:szCs w:val="30"/>
        </w:rPr>
        <w:t>这就是祂藉以使我们富足（rich）的贫穷。q</w:t>
      </w:r>
    </w:p>
    <w:p w14:paraId="5EB35E03">
      <w:pPr>
        <w:pStyle w:val="3"/>
        <w:spacing w:before="318" w:line="252" w:lineRule="auto"/>
        <w:ind w:left="3"/>
        <w:jc w:val="both"/>
        <w:rPr>
          <w:rFonts w:hint="eastAsia"/>
          <w:spacing w:val="-1"/>
          <w:sz w:val="30"/>
          <w:szCs w:val="30"/>
        </w:rPr>
      </w:pPr>
    </w:p>
    <w:p w14:paraId="6C5999C4">
      <w:pPr>
        <w:pStyle w:val="3"/>
        <w:spacing w:before="318" w:line="252" w:lineRule="auto"/>
        <w:ind w:left="3"/>
        <w:jc w:val="both"/>
        <w:rPr>
          <w:rFonts w:hint="eastAsia"/>
          <w:spacing w:val="-1"/>
          <w:sz w:val="30"/>
          <w:szCs w:val="30"/>
        </w:rPr>
      </w:pPr>
      <w:r>
        <w:rPr>
          <w:rFonts w:hint="eastAsia"/>
          <w:spacing w:val="-1"/>
          <w:sz w:val="30"/>
          <w:szCs w:val="30"/>
        </w:rPr>
        <w:t>Why, too, should he have a sepulchre of his own, who was to continue only three days in the grave?</w:t>
      </w:r>
    </w:p>
    <w:p w14:paraId="1FC4D73E">
      <w:pPr>
        <w:pStyle w:val="3"/>
        <w:spacing w:before="318" w:line="252" w:lineRule="auto"/>
        <w:ind w:left="3"/>
        <w:jc w:val="both"/>
        <w:rPr>
          <w:rFonts w:hint="eastAsia"/>
          <w:spacing w:val="-1"/>
          <w:sz w:val="30"/>
          <w:szCs w:val="30"/>
        </w:rPr>
      </w:pPr>
    </w:p>
    <w:p w14:paraId="47752CC1">
      <w:pPr>
        <w:pStyle w:val="3"/>
        <w:spacing w:before="318" w:line="252" w:lineRule="auto"/>
        <w:ind w:left="3"/>
        <w:jc w:val="both"/>
        <w:rPr>
          <w:rFonts w:hint="eastAsia"/>
          <w:spacing w:val="-1"/>
          <w:sz w:val="30"/>
          <w:szCs w:val="30"/>
        </w:rPr>
      </w:pPr>
      <w:r>
        <w:rPr>
          <w:rFonts w:hint="eastAsia"/>
          <w:spacing w:val="-1"/>
          <w:sz w:val="30"/>
          <w:szCs w:val="30"/>
        </w:rPr>
        <w:t>而且，祂既然只在坟墓（grave）里停留三天，为何需要有自己的坟墓呢？</w:t>
      </w:r>
    </w:p>
    <w:p w14:paraId="3AA7BAB7">
      <w:pPr>
        <w:pStyle w:val="3"/>
        <w:spacing w:before="318" w:line="252" w:lineRule="auto"/>
        <w:ind w:left="3"/>
        <w:jc w:val="both"/>
        <w:rPr>
          <w:rFonts w:hint="eastAsia"/>
          <w:spacing w:val="-1"/>
          <w:sz w:val="30"/>
          <w:szCs w:val="30"/>
        </w:rPr>
      </w:pPr>
    </w:p>
    <w:p w14:paraId="12AAB21D">
      <w:pPr>
        <w:pStyle w:val="3"/>
        <w:spacing w:before="318" w:line="252" w:lineRule="auto"/>
        <w:ind w:left="3"/>
        <w:jc w:val="both"/>
        <w:rPr>
          <w:rFonts w:hint="eastAsia"/>
          <w:spacing w:val="-1"/>
          <w:sz w:val="30"/>
          <w:szCs w:val="30"/>
        </w:rPr>
      </w:pPr>
      <w:r>
        <w:rPr>
          <w:rFonts w:hint="eastAsia"/>
          <w:spacing w:val="-1"/>
          <w:sz w:val="30"/>
          <w:szCs w:val="30"/>
        </w:rPr>
        <w:t>Why should not he be buried in another man's tomb, who having died for the sin of others, was buried for the salvation of others?</w:t>
      </w:r>
    </w:p>
    <w:p w14:paraId="67E549FB">
      <w:pPr>
        <w:pStyle w:val="3"/>
        <w:spacing w:before="318" w:line="252" w:lineRule="auto"/>
        <w:ind w:left="3"/>
        <w:jc w:val="both"/>
        <w:rPr>
          <w:rFonts w:hint="eastAsia"/>
          <w:spacing w:val="-1"/>
          <w:sz w:val="30"/>
          <w:szCs w:val="30"/>
        </w:rPr>
      </w:pPr>
    </w:p>
    <w:p w14:paraId="087F6491">
      <w:pPr>
        <w:pStyle w:val="3"/>
        <w:spacing w:before="318" w:line="252" w:lineRule="auto"/>
        <w:ind w:left="3"/>
        <w:jc w:val="both"/>
        <w:rPr>
          <w:rFonts w:hint="eastAsia"/>
          <w:spacing w:val="-1"/>
          <w:sz w:val="30"/>
          <w:szCs w:val="30"/>
        </w:rPr>
      </w:pPr>
      <w:r>
        <w:rPr>
          <w:rFonts w:hint="eastAsia"/>
          <w:spacing w:val="-1"/>
          <w:sz w:val="30"/>
          <w:szCs w:val="30"/>
        </w:rPr>
        <w:t>祂既为别人的罪（sin）而死，为别人的救恩（salvation）而被埋葬，为何不应被埋在别人的坟墓里呢？</w:t>
      </w:r>
    </w:p>
    <w:p w14:paraId="6E994522">
      <w:pPr>
        <w:pStyle w:val="3"/>
        <w:spacing w:before="318" w:line="252" w:lineRule="auto"/>
        <w:ind w:left="3"/>
        <w:jc w:val="both"/>
        <w:rPr>
          <w:rFonts w:hint="eastAsia"/>
          <w:spacing w:val="-1"/>
          <w:sz w:val="30"/>
          <w:szCs w:val="30"/>
        </w:rPr>
      </w:pPr>
    </w:p>
    <w:p w14:paraId="19C7F608">
      <w:pPr>
        <w:pStyle w:val="3"/>
        <w:spacing w:before="318" w:line="252" w:lineRule="auto"/>
        <w:ind w:left="3"/>
        <w:jc w:val="both"/>
        <w:rPr>
          <w:rFonts w:hint="eastAsia"/>
          <w:spacing w:val="-1"/>
          <w:sz w:val="30"/>
          <w:szCs w:val="30"/>
        </w:rPr>
      </w:pPr>
      <w:r>
        <w:rPr>
          <w:rFonts w:hint="eastAsia"/>
          <w:spacing w:val="-1"/>
          <w:sz w:val="30"/>
          <w:szCs w:val="30"/>
        </w:rPr>
        <w:t>XIV. The tomb, besides, was hewn out of a solid rock, that the perverseness of the Jews might have no pretence for alleging, that the disciples of Christ had stolen through concealed passages in the earth, and clandestinely removed the body.</w:t>
      </w:r>
    </w:p>
    <w:p w14:paraId="61A03492">
      <w:pPr>
        <w:pStyle w:val="3"/>
        <w:spacing w:before="318" w:line="252" w:lineRule="auto"/>
        <w:ind w:left="3"/>
        <w:jc w:val="both"/>
        <w:rPr>
          <w:rFonts w:hint="eastAsia"/>
          <w:spacing w:val="-1"/>
          <w:sz w:val="30"/>
          <w:szCs w:val="30"/>
        </w:rPr>
      </w:pPr>
    </w:p>
    <w:p w14:paraId="3182C929">
      <w:pPr>
        <w:pStyle w:val="3"/>
        <w:spacing w:before="318" w:line="252" w:lineRule="auto"/>
        <w:ind w:left="3"/>
        <w:jc w:val="both"/>
        <w:rPr>
          <w:rFonts w:hint="eastAsia"/>
          <w:spacing w:val="-1"/>
          <w:sz w:val="30"/>
          <w:szCs w:val="30"/>
        </w:rPr>
      </w:pPr>
      <w:r>
        <w:rPr>
          <w:rFonts w:hint="eastAsia"/>
          <w:spacing w:val="-1"/>
          <w:sz w:val="30"/>
          <w:szCs w:val="30"/>
        </w:rPr>
        <w:t>XIV. 此外，坟墓是从坚固的磐石（solid rock）中凿出来的，这样犹太人的悖逆（perverseness）就没有任何借口（pretence）声称基督的门徒（disciples）通过地下的秘密通道（concealed passages）潜入，并暗中（clandestinely）移走了尸体。</w:t>
      </w:r>
    </w:p>
    <w:p w14:paraId="05CCDCE5">
      <w:pPr>
        <w:pStyle w:val="3"/>
        <w:spacing w:before="318" w:line="252" w:lineRule="auto"/>
        <w:ind w:left="3"/>
        <w:jc w:val="both"/>
        <w:rPr>
          <w:rFonts w:hint="eastAsia"/>
          <w:spacing w:val="-1"/>
          <w:sz w:val="30"/>
          <w:szCs w:val="30"/>
        </w:rPr>
      </w:pPr>
    </w:p>
    <w:p w14:paraId="27B2C03C">
      <w:pPr>
        <w:pStyle w:val="3"/>
        <w:spacing w:before="318" w:line="252" w:lineRule="auto"/>
        <w:ind w:left="3"/>
        <w:jc w:val="both"/>
        <w:rPr>
          <w:rFonts w:hint="eastAsia"/>
          <w:spacing w:val="-1"/>
          <w:sz w:val="30"/>
          <w:szCs w:val="30"/>
        </w:rPr>
      </w:pPr>
      <w:r>
        <w:rPr>
          <w:rFonts w:hint="eastAsia"/>
          <w:spacing w:val="-1"/>
          <w:sz w:val="30"/>
          <w:szCs w:val="30"/>
        </w:rPr>
        <w:t>XV. It was also new, that calumny might not pretend that another was raised in place of Christ, or that Christ was raised by the merit or power of any other formerly buried in the same sepulchre; and that none, from weakness, might suspect that something had happened to Christ, similar to that which befel the Moabite, who, when cast into the sepulchre of Elisha, having touched the bones of the prophet, immediately revived.</w:t>
      </w:r>
    </w:p>
    <w:p w14:paraId="00E4AB38">
      <w:pPr>
        <w:pStyle w:val="3"/>
        <w:spacing w:before="318" w:line="252" w:lineRule="auto"/>
        <w:ind w:left="3"/>
        <w:jc w:val="both"/>
        <w:rPr>
          <w:rFonts w:hint="eastAsia"/>
          <w:spacing w:val="-1"/>
          <w:sz w:val="30"/>
          <w:szCs w:val="30"/>
        </w:rPr>
      </w:pPr>
    </w:p>
    <w:p w14:paraId="50418829">
      <w:pPr>
        <w:pStyle w:val="3"/>
        <w:spacing w:before="318" w:line="252" w:lineRule="auto"/>
        <w:ind w:left="3"/>
        <w:jc w:val="both"/>
        <w:rPr>
          <w:rFonts w:hint="eastAsia"/>
          <w:spacing w:val="-1"/>
          <w:sz w:val="30"/>
          <w:szCs w:val="30"/>
        </w:rPr>
      </w:pPr>
      <w:r>
        <w:rPr>
          <w:rFonts w:hint="eastAsia"/>
          <w:spacing w:val="-1"/>
          <w:sz w:val="30"/>
          <w:szCs w:val="30"/>
        </w:rPr>
        <w:t>XV. 它也是新的（new），这样诽谤（calumny）就不能假称是另一个人代替基督复活了，或者基督是藉着先前埋葬在同一坟墓里的其他任何人的功德（merit）或能力（power）而复活的；也免得有人因软弱（weakness）而怀疑发生在基督身上的事，与发生在那个摩押人（Moabite）身上的事相似——那摩押人被抛入以利沙（Elisha）的坟墓，一碰到先知的骸骨（bones），立刻就复活（revived）了。</w:t>
      </w:r>
    </w:p>
    <w:p w14:paraId="5CD52EB1">
      <w:pPr>
        <w:pStyle w:val="3"/>
        <w:spacing w:before="318" w:line="252" w:lineRule="auto"/>
        <w:ind w:left="3"/>
        <w:jc w:val="both"/>
        <w:rPr>
          <w:rFonts w:hint="eastAsia"/>
          <w:spacing w:val="-1"/>
          <w:sz w:val="30"/>
          <w:szCs w:val="30"/>
        </w:rPr>
      </w:pPr>
    </w:p>
    <w:p w14:paraId="070FBE82">
      <w:pPr>
        <w:pStyle w:val="3"/>
        <w:spacing w:before="318" w:line="252" w:lineRule="auto"/>
        <w:ind w:left="3"/>
        <w:jc w:val="both"/>
        <w:rPr>
          <w:rFonts w:hint="eastAsia"/>
          <w:spacing w:val="-1"/>
          <w:sz w:val="30"/>
          <w:szCs w:val="30"/>
        </w:rPr>
      </w:pPr>
      <w:r>
        <w:rPr>
          <w:rFonts w:hint="eastAsia"/>
          <w:spacing w:val="-1"/>
          <w:sz w:val="30"/>
          <w:szCs w:val="30"/>
        </w:rPr>
        <w:t>And truly he was worthy of a new sepulchre, who, by his death, has obtained a new name and new honour to sepulchres, having changed them into dormitories,* that is, beds of rest, where his people sleep in the hope of one day awaking to life and immortality.</w:t>
      </w:r>
    </w:p>
    <w:p w14:paraId="5F501099">
      <w:pPr>
        <w:pStyle w:val="3"/>
        <w:spacing w:before="318" w:line="252" w:lineRule="auto"/>
        <w:ind w:left="3"/>
        <w:jc w:val="both"/>
        <w:rPr>
          <w:rFonts w:hint="eastAsia"/>
          <w:spacing w:val="-1"/>
          <w:sz w:val="30"/>
          <w:szCs w:val="30"/>
        </w:rPr>
      </w:pPr>
    </w:p>
    <w:p w14:paraId="3F10ED03">
      <w:pPr>
        <w:pStyle w:val="3"/>
        <w:spacing w:before="318" w:line="252" w:lineRule="auto"/>
        <w:ind w:left="3"/>
        <w:jc w:val="both"/>
        <w:rPr>
          <w:rFonts w:hint="eastAsia"/>
          <w:spacing w:val="-1"/>
          <w:sz w:val="30"/>
          <w:szCs w:val="30"/>
        </w:rPr>
      </w:pPr>
      <w:r>
        <w:rPr>
          <w:rFonts w:hint="eastAsia"/>
          <w:spacing w:val="-1"/>
          <w:sz w:val="30"/>
          <w:szCs w:val="30"/>
        </w:rPr>
        <w:t>确实，祂配得一个新的坟墓，祂藉着祂的死，为坟墓赢得了新的名称和新的尊荣，将它们变成了寝室（dormitories）*，即安息之床（beds of rest），祂的子民在那里安睡，盼望有一天醒来进入生命和不朽（life and immortality）。</w:t>
      </w:r>
    </w:p>
    <w:p w14:paraId="5A0206EB">
      <w:pPr>
        <w:pStyle w:val="3"/>
        <w:spacing w:before="318" w:line="252" w:lineRule="auto"/>
        <w:ind w:left="3"/>
        <w:jc w:val="both"/>
        <w:rPr>
          <w:rFonts w:hint="eastAsia"/>
          <w:spacing w:val="-1"/>
          <w:sz w:val="30"/>
          <w:szCs w:val="30"/>
        </w:rPr>
      </w:pPr>
    </w:p>
    <w:p w14:paraId="5CA20C63">
      <w:pPr>
        <w:pStyle w:val="3"/>
        <w:spacing w:before="318" w:line="252" w:lineRule="auto"/>
        <w:ind w:left="3"/>
        <w:jc w:val="both"/>
        <w:rPr>
          <w:rFonts w:hint="eastAsia"/>
          <w:spacing w:val="-1"/>
          <w:sz w:val="30"/>
          <w:szCs w:val="30"/>
        </w:rPr>
      </w:pPr>
      <w:r>
        <w:rPr>
          <w:rFonts w:hint="eastAsia"/>
          <w:spacing w:val="-1"/>
          <w:sz w:val="30"/>
          <w:szCs w:val="30"/>
        </w:rPr>
        <w:t>XVI. Nor is it a circumstance of no moment, that this tomb is said to have been in a garden.</w:t>
      </w:r>
    </w:p>
    <w:p w14:paraId="2C02D8A7">
      <w:pPr>
        <w:pStyle w:val="3"/>
        <w:spacing w:before="318" w:line="252" w:lineRule="auto"/>
        <w:ind w:left="3"/>
        <w:jc w:val="both"/>
        <w:rPr>
          <w:rFonts w:hint="eastAsia"/>
          <w:spacing w:val="-1"/>
          <w:sz w:val="30"/>
          <w:szCs w:val="30"/>
        </w:rPr>
      </w:pPr>
    </w:p>
    <w:p w14:paraId="71D3BAB5">
      <w:pPr>
        <w:pStyle w:val="3"/>
        <w:spacing w:before="318" w:line="252" w:lineRule="auto"/>
        <w:ind w:left="3"/>
        <w:jc w:val="both"/>
        <w:rPr>
          <w:rFonts w:hint="eastAsia"/>
          <w:spacing w:val="-1"/>
          <w:sz w:val="30"/>
          <w:szCs w:val="30"/>
        </w:rPr>
      </w:pPr>
      <w:r>
        <w:rPr>
          <w:rFonts w:hint="eastAsia"/>
          <w:spacing w:val="-1"/>
          <w:sz w:val="30"/>
          <w:szCs w:val="30"/>
        </w:rPr>
        <w:t>XVI. 这个坟墓据说是在一个园子（garden）里，这也不是一个无关紧要（no moment）的情况。</w:t>
      </w:r>
    </w:p>
    <w:p w14:paraId="698D0F00">
      <w:pPr>
        <w:pStyle w:val="3"/>
        <w:spacing w:before="318" w:line="252" w:lineRule="auto"/>
        <w:ind w:left="3"/>
        <w:jc w:val="both"/>
        <w:rPr>
          <w:rFonts w:hint="eastAsia"/>
          <w:spacing w:val="-1"/>
          <w:sz w:val="30"/>
          <w:szCs w:val="30"/>
        </w:rPr>
      </w:pPr>
    </w:p>
    <w:p w14:paraId="2113DC3E">
      <w:pPr>
        <w:pStyle w:val="3"/>
        <w:spacing w:before="318" w:line="252" w:lineRule="auto"/>
        <w:ind w:left="3"/>
        <w:jc w:val="both"/>
        <w:rPr>
          <w:rFonts w:hint="eastAsia"/>
          <w:spacing w:val="-1"/>
          <w:sz w:val="30"/>
          <w:szCs w:val="30"/>
        </w:rPr>
      </w:pPr>
      <w:r>
        <w:rPr>
          <w:rFonts w:hint="eastAsia"/>
          <w:spacing w:val="-1"/>
          <w:sz w:val="30"/>
          <w:szCs w:val="30"/>
        </w:rPr>
        <w:t>As he was pleased to begin his last passion by a bloody sweat in a garden, so he concluded the last stage of his abasement by his burial in a garden.</w:t>
      </w:r>
    </w:p>
    <w:p w14:paraId="553CA850">
      <w:pPr>
        <w:pStyle w:val="3"/>
        <w:spacing w:before="318" w:line="252" w:lineRule="auto"/>
        <w:ind w:left="3"/>
        <w:jc w:val="both"/>
        <w:rPr>
          <w:rFonts w:hint="eastAsia"/>
          <w:spacing w:val="-1"/>
          <w:sz w:val="30"/>
          <w:szCs w:val="30"/>
        </w:rPr>
      </w:pPr>
    </w:p>
    <w:p w14:paraId="674BE671">
      <w:pPr>
        <w:pStyle w:val="3"/>
        <w:spacing w:before="318" w:line="252" w:lineRule="auto"/>
        <w:ind w:left="3"/>
        <w:jc w:val="both"/>
        <w:rPr>
          <w:rFonts w:hint="eastAsia"/>
          <w:spacing w:val="-1"/>
          <w:sz w:val="30"/>
          <w:szCs w:val="30"/>
        </w:rPr>
      </w:pPr>
      <w:r>
        <w:rPr>
          <w:rFonts w:hint="eastAsia"/>
          <w:spacing w:val="-1"/>
          <w:sz w:val="30"/>
          <w:szCs w:val="30"/>
        </w:rPr>
        <w:t>正如祂乐意在一个园子里以血汗（bloody sweat）开始祂最后的受难（passion），祂也在一个园子里以祂的埋葬结束了祂降卑（abasement）的最后阶段。</w:t>
      </w:r>
    </w:p>
    <w:p w14:paraId="4C89B6BA">
      <w:pPr>
        <w:pStyle w:val="3"/>
        <w:spacing w:before="318" w:line="252" w:lineRule="auto"/>
        <w:ind w:left="3"/>
        <w:jc w:val="both"/>
        <w:rPr>
          <w:rFonts w:hint="eastAsia"/>
          <w:spacing w:val="-1"/>
          <w:sz w:val="30"/>
          <w:szCs w:val="30"/>
        </w:rPr>
      </w:pPr>
    </w:p>
    <w:p w14:paraId="050279EB">
      <w:pPr>
        <w:pStyle w:val="3"/>
        <w:spacing w:before="318" w:line="252" w:lineRule="auto"/>
        <w:ind w:left="3"/>
        <w:jc w:val="both"/>
        <w:rPr>
          <w:rFonts w:hint="eastAsia"/>
          <w:spacing w:val="-1"/>
          <w:sz w:val="30"/>
          <w:szCs w:val="30"/>
        </w:rPr>
      </w:pPr>
      <w:r>
        <w:rPr>
          <w:rFonts w:hint="eastAsia"/>
          <w:spacing w:val="-1"/>
          <w:sz w:val="30"/>
          <w:szCs w:val="30"/>
        </w:rPr>
        <w:t>He thus showed, that by his passion and abasement, he has regained those heavenly blessings, which our first parents had forfeited for themselves and their posterity, by indulging luxury and ambition in a garden.</w:t>
      </w:r>
    </w:p>
    <w:p w14:paraId="764935DF">
      <w:pPr>
        <w:pStyle w:val="3"/>
        <w:spacing w:before="318" w:line="252" w:lineRule="auto"/>
        <w:ind w:left="3"/>
        <w:jc w:val="both"/>
        <w:rPr>
          <w:rFonts w:hint="eastAsia"/>
          <w:spacing w:val="-1"/>
          <w:sz w:val="30"/>
          <w:szCs w:val="30"/>
        </w:rPr>
      </w:pPr>
    </w:p>
    <w:p w14:paraId="089F33EB">
      <w:pPr>
        <w:pStyle w:val="3"/>
        <w:spacing w:before="318" w:line="252" w:lineRule="auto"/>
        <w:ind w:left="3"/>
        <w:jc w:val="both"/>
        <w:rPr>
          <w:rFonts w:hint="eastAsia"/>
          <w:spacing w:val="-1"/>
          <w:sz w:val="30"/>
          <w:szCs w:val="30"/>
        </w:rPr>
      </w:pPr>
      <w:r>
        <w:rPr>
          <w:rFonts w:hint="eastAsia"/>
          <w:spacing w:val="-1"/>
          <w:sz w:val="30"/>
          <w:szCs w:val="30"/>
        </w:rPr>
        <w:t>祂藉此表明，通过祂的受难和降卑，祂已夺回了那些属天的福分（heavenly blessings），就是我们的始祖（first parents）因在一个园子里放纵奢华（luxury）和野心（ambition）而为自己和他们的后裔（posterity）所丧失（forfeited）的。</w:t>
      </w:r>
    </w:p>
    <w:p w14:paraId="5885CA2C">
      <w:pPr>
        <w:pStyle w:val="3"/>
        <w:spacing w:before="318" w:line="252" w:lineRule="auto"/>
        <w:ind w:left="3"/>
        <w:jc w:val="both"/>
        <w:rPr>
          <w:rFonts w:hint="eastAsia"/>
          <w:spacing w:val="-1"/>
          <w:sz w:val="30"/>
          <w:szCs w:val="30"/>
        </w:rPr>
      </w:pPr>
    </w:p>
    <w:p w14:paraId="308009A5">
      <w:pPr>
        <w:pStyle w:val="3"/>
        <w:spacing w:before="318" w:line="252" w:lineRule="auto"/>
        <w:ind w:left="3"/>
        <w:jc w:val="both"/>
        <w:rPr>
          <w:rFonts w:hint="eastAsia"/>
          <w:spacing w:val="-1"/>
          <w:sz w:val="30"/>
          <w:szCs w:val="30"/>
        </w:rPr>
      </w:pPr>
      <w:r>
        <w:rPr>
          <w:rFonts w:hint="eastAsia"/>
          <w:spacing w:val="-1"/>
          <w:sz w:val="30"/>
          <w:szCs w:val="30"/>
        </w:rPr>
        <w:t>And where could He be interred with greater propriety than in a garden, who, like Aaron's rod, was to bud forth again on the third day, and to whose death, burial, and resurrection, it is owing, that our bodies shall again, like reviving grass, come forth from the earth?</w:t>
      </w:r>
    </w:p>
    <w:p w14:paraId="2BA1D027">
      <w:pPr>
        <w:pStyle w:val="3"/>
        <w:spacing w:before="318" w:line="252" w:lineRule="auto"/>
        <w:ind w:left="3"/>
        <w:jc w:val="both"/>
        <w:rPr>
          <w:rFonts w:hint="eastAsia"/>
          <w:spacing w:val="-1"/>
          <w:sz w:val="30"/>
          <w:szCs w:val="30"/>
        </w:rPr>
      </w:pPr>
    </w:p>
    <w:p w14:paraId="3ED508C4">
      <w:pPr>
        <w:pStyle w:val="3"/>
        <w:spacing w:before="318" w:line="252" w:lineRule="auto"/>
        <w:ind w:left="3"/>
        <w:jc w:val="both"/>
        <w:rPr>
          <w:rFonts w:hint="eastAsia"/>
          <w:spacing w:val="-1"/>
          <w:sz w:val="30"/>
          <w:szCs w:val="30"/>
        </w:rPr>
      </w:pPr>
      <w:r>
        <w:rPr>
          <w:rFonts w:hint="eastAsia"/>
          <w:spacing w:val="-1"/>
          <w:sz w:val="30"/>
          <w:szCs w:val="30"/>
        </w:rPr>
        <w:t>而且，对于像亚伦的杖（Aaron's rod）一样将在第三天再次发芽（bud forth），并且正是由于祂的死、埋葬和复活，我们的身体将再次像复苏的草（reviving grass）一样从地里出来的那一位，还有什么地方比一个园子更适合（greater propriety）安葬祂呢？</w:t>
      </w:r>
    </w:p>
    <w:p w14:paraId="2E50E4C6">
      <w:pPr>
        <w:pStyle w:val="3"/>
        <w:spacing w:before="318" w:line="252" w:lineRule="auto"/>
        <w:ind w:left="3"/>
        <w:jc w:val="both"/>
        <w:rPr>
          <w:rFonts w:hint="eastAsia"/>
          <w:spacing w:val="-1"/>
          <w:sz w:val="30"/>
          <w:szCs w:val="30"/>
        </w:rPr>
      </w:pPr>
    </w:p>
    <w:p w14:paraId="51499561">
      <w:pPr>
        <w:pStyle w:val="3"/>
        <w:spacing w:before="318" w:line="252" w:lineRule="auto"/>
        <w:ind w:left="3"/>
        <w:jc w:val="both"/>
        <w:rPr>
          <w:rFonts w:hint="eastAsia"/>
          <w:spacing w:val="-1"/>
          <w:sz w:val="30"/>
          <w:szCs w:val="30"/>
        </w:rPr>
      </w:pPr>
      <w:r>
        <w:rPr>
          <w:rFonts w:hint="eastAsia"/>
          <w:spacing w:val="-1"/>
          <w:sz w:val="30"/>
          <w:szCs w:val="30"/>
        </w:rPr>
        <w:t>XVII. In fine, this garden was "in the place where Christ was crucified;" that is, in the immediate vicinity of the place of punishment, and, if we may give credit to travellers who have particularly examined the spot, at the distance of an hundred and eight feet.</w:t>
      </w:r>
    </w:p>
    <w:p w14:paraId="33A6A568">
      <w:pPr>
        <w:pStyle w:val="3"/>
        <w:spacing w:before="318" w:line="252" w:lineRule="auto"/>
        <w:ind w:left="3"/>
        <w:jc w:val="both"/>
        <w:rPr>
          <w:rFonts w:hint="eastAsia"/>
          <w:spacing w:val="-1"/>
          <w:sz w:val="30"/>
          <w:szCs w:val="30"/>
        </w:rPr>
      </w:pPr>
    </w:p>
    <w:p w14:paraId="66BB87CE">
      <w:pPr>
        <w:pStyle w:val="3"/>
        <w:spacing w:before="318" w:line="252" w:lineRule="auto"/>
        <w:ind w:left="3"/>
        <w:jc w:val="both"/>
        <w:rPr>
          <w:rFonts w:hint="eastAsia"/>
          <w:spacing w:val="-1"/>
          <w:sz w:val="30"/>
          <w:szCs w:val="30"/>
        </w:rPr>
      </w:pPr>
      <w:r>
        <w:rPr>
          <w:rFonts w:hint="eastAsia"/>
          <w:spacing w:val="-1"/>
          <w:sz w:val="30"/>
          <w:szCs w:val="30"/>
        </w:rPr>
        <w:t>XVII. 最后，这个园子是在“基督被钉十字架的地方”（in the place where Christ was crucified）；也就是说，紧邻（immediate vicinity）刑罚之地（place of punishment），并且，如果我们相信那些特别考察过该地点（spot）的旅行者（travellers）的话，距离为一百零八英尺（an hundred and eight feet）。</w:t>
      </w:r>
    </w:p>
    <w:p w14:paraId="1D5D5695">
      <w:pPr>
        <w:pStyle w:val="3"/>
        <w:spacing w:before="318" w:line="252" w:lineRule="auto"/>
        <w:ind w:left="3"/>
        <w:jc w:val="both"/>
        <w:rPr>
          <w:rFonts w:hint="eastAsia"/>
          <w:spacing w:val="-1"/>
          <w:sz w:val="30"/>
          <w:szCs w:val="30"/>
        </w:rPr>
      </w:pPr>
    </w:p>
    <w:p w14:paraId="17D24A15">
      <w:pPr>
        <w:pStyle w:val="3"/>
        <w:spacing w:before="318" w:line="252" w:lineRule="auto"/>
        <w:ind w:left="3"/>
        <w:jc w:val="both"/>
        <w:rPr>
          <w:rFonts w:hint="eastAsia"/>
          <w:spacing w:val="-1"/>
          <w:sz w:val="30"/>
          <w:szCs w:val="30"/>
        </w:rPr>
      </w:pPr>
      <w:r>
        <w:rPr>
          <w:rFonts w:hint="eastAsia"/>
          <w:spacing w:val="-1"/>
          <w:sz w:val="30"/>
          <w:szCs w:val="30"/>
        </w:rPr>
        <w:t>Thus the prediction of Isaiah was verified: "He made his grave with the wicked."t</w:t>
      </w:r>
    </w:p>
    <w:p w14:paraId="4A6F83DC">
      <w:pPr>
        <w:pStyle w:val="3"/>
        <w:spacing w:before="318" w:line="252" w:lineRule="auto"/>
        <w:ind w:left="3"/>
        <w:jc w:val="both"/>
        <w:rPr>
          <w:rFonts w:hint="eastAsia"/>
          <w:spacing w:val="-1"/>
          <w:sz w:val="30"/>
          <w:szCs w:val="30"/>
        </w:rPr>
      </w:pPr>
    </w:p>
    <w:p w14:paraId="2E80BF18">
      <w:pPr>
        <w:pStyle w:val="3"/>
        <w:spacing w:before="318" w:line="252" w:lineRule="auto"/>
        <w:ind w:left="3"/>
        <w:jc w:val="both"/>
        <w:rPr>
          <w:rFonts w:hint="eastAsia"/>
          <w:spacing w:val="-1"/>
          <w:sz w:val="30"/>
          <w:szCs w:val="30"/>
        </w:rPr>
      </w:pPr>
      <w:r>
        <w:rPr>
          <w:rFonts w:hint="eastAsia"/>
          <w:spacing w:val="-1"/>
          <w:sz w:val="30"/>
          <w:szCs w:val="30"/>
        </w:rPr>
        <w:t>这样，以赛亚的预言就应验了：“祂与恶人（wicked）同埋。”t （注：赛53:9直译更接近“祂的坟墓被定在恶人中”）</w:t>
      </w:r>
    </w:p>
    <w:p w14:paraId="1B1DAF99">
      <w:pPr>
        <w:pStyle w:val="3"/>
        <w:spacing w:before="318" w:line="252" w:lineRule="auto"/>
        <w:ind w:left="3"/>
        <w:jc w:val="both"/>
        <w:rPr>
          <w:rFonts w:hint="eastAsia"/>
          <w:spacing w:val="-1"/>
          <w:sz w:val="30"/>
          <w:szCs w:val="30"/>
        </w:rPr>
      </w:pPr>
    </w:p>
    <w:p w14:paraId="5BADFC90">
      <w:pPr>
        <w:pStyle w:val="3"/>
        <w:spacing w:before="318" w:line="252" w:lineRule="auto"/>
        <w:ind w:left="3"/>
        <w:jc w:val="both"/>
        <w:rPr>
          <w:rFonts w:hint="eastAsia"/>
          <w:spacing w:val="-1"/>
          <w:sz w:val="30"/>
          <w:szCs w:val="30"/>
        </w:rPr>
      </w:pPr>
      <w:r>
        <w:rPr>
          <w:rFonts w:hint="eastAsia"/>
          <w:spacing w:val="-1"/>
          <w:sz w:val="30"/>
          <w:szCs w:val="30"/>
        </w:rPr>
        <w:t>But of this we shall speak more at large, immediately.</w:t>
      </w:r>
    </w:p>
    <w:p w14:paraId="6F1A48D5">
      <w:pPr>
        <w:pStyle w:val="3"/>
        <w:spacing w:before="318" w:line="252" w:lineRule="auto"/>
        <w:ind w:left="3"/>
        <w:jc w:val="both"/>
        <w:rPr>
          <w:rFonts w:hint="eastAsia"/>
          <w:spacing w:val="-1"/>
          <w:sz w:val="30"/>
          <w:szCs w:val="30"/>
        </w:rPr>
      </w:pPr>
    </w:p>
    <w:p w14:paraId="69E8710E">
      <w:pPr>
        <w:pStyle w:val="3"/>
        <w:spacing w:before="318" w:line="252" w:lineRule="auto"/>
        <w:ind w:left="3"/>
        <w:jc w:val="both"/>
        <w:rPr>
          <w:rFonts w:hint="eastAsia"/>
          <w:spacing w:val="-1"/>
          <w:sz w:val="30"/>
          <w:szCs w:val="30"/>
        </w:rPr>
      </w:pPr>
      <w:r>
        <w:rPr>
          <w:rFonts w:hint="eastAsia"/>
          <w:spacing w:val="-1"/>
          <w:sz w:val="30"/>
          <w:szCs w:val="30"/>
        </w:rPr>
        <w:t>但关于这一点，我们马上会更详细地讨论。</w:t>
      </w:r>
    </w:p>
    <w:p w14:paraId="45623B51">
      <w:pPr>
        <w:pStyle w:val="3"/>
        <w:spacing w:before="318" w:line="252" w:lineRule="auto"/>
        <w:ind w:left="3"/>
        <w:jc w:val="both"/>
        <w:rPr>
          <w:rFonts w:hint="eastAsia"/>
          <w:spacing w:val="-1"/>
          <w:sz w:val="30"/>
          <w:szCs w:val="30"/>
        </w:rPr>
      </w:pPr>
    </w:p>
    <w:p w14:paraId="2AD81647">
      <w:pPr>
        <w:pStyle w:val="3"/>
        <w:spacing w:before="318" w:line="252" w:lineRule="auto"/>
        <w:ind w:left="3"/>
        <w:jc w:val="both"/>
        <w:rPr>
          <w:rFonts w:hint="eastAsia"/>
          <w:spacing w:val="-1"/>
          <w:sz w:val="30"/>
          <w:szCs w:val="30"/>
        </w:rPr>
      </w:pPr>
      <w:r>
        <w:rPr>
          <w:rFonts w:hint="eastAsia"/>
          <w:spacing w:val="-1"/>
          <w:sz w:val="30"/>
          <w:szCs w:val="30"/>
        </w:rPr>
        <w:t>XVIII. This burial of Christ took place according to the Scriptures; in which it was both predicted and prefigured.</w:t>
      </w:r>
    </w:p>
    <w:p w14:paraId="2200C8C7">
      <w:pPr>
        <w:pStyle w:val="3"/>
        <w:spacing w:before="318" w:line="252" w:lineRule="auto"/>
        <w:ind w:left="3"/>
        <w:jc w:val="both"/>
        <w:rPr>
          <w:rFonts w:hint="eastAsia"/>
          <w:spacing w:val="-1"/>
          <w:sz w:val="30"/>
          <w:szCs w:val="30"/>
        </w:rPr>
      </w:pPr>
    </w:p>
    <w:p w14:paraId="76A8705D">
      <w:pPr>
        <w:pStyle w:val="3"/>
        <w:spacing w:before="318" w:line="252" w:lineRule="auto"/>
        <w:ind w:left="3"/>
        <w:jc w:val="both"/>
        <w:rPr>
          <w:rFonts w:hint="eastAsia"/>
          <w:spacing w:val="-1"/>
          <w:sz w:val="30"/>
          <w:szCs w:val="30"/>
        </w:rPr>
      </w:pPr>
      <w:r>
        <w:rPr>
          <w:rFonts w:hint="eastAsia"/>
          <w:spacing w:val="-1"/>
          <w:sz w:val="30"/>
          <w:szCs w:val="30"/>
        </w:rPr>
        <w:t>XVIII. 基督的这次埋葬是按照圣经（Scriptures）发生的；在圣经中，它既被预言（predicted）也被预表（prefigured）。</w:t>
      </w:r>
    </w:p>
    <w:p w14:paraId="2BCE7D97">
      <w:pPr>
        <w:pStyle w:val="3"/>
        <w:spacing w:before="318" w:line="252" w:lineRule="auto"/>
        <w:ind w:left="3"/>
        <w:jc w:val="both"/>
        <w:rPr>
          <w:rFonts w:hint="eastAsia"/>
          <w:spacing w:val="-1"/>
          <w:sz w:val="30"/>
          <w:szCs w:val="30"/>
        </w:rPr>
      </w:pPr>
    </w:p>
    <w:p w14:paraId="22281B65">
      <w:pPr>
        <w:pStyle w:val="3"/>
        <w:spacing w:before="318" w:line="252" w:lineRule="auto"/>
        <w:ind w:left="3"/>
        <w:jc w:val="both"/>
        <w:rPr>
          <w:rFonts w:hint="eastAsia"/>
          <w:spacing w:val="-1"/>
          <w:sz w:val="30"/>
          <w:szCs w:val="30"/>
        </w:rPr>
      </w:pPr>
      <w:r>
        <w:rPr>
          <w:rFonts w:hint="eastAsia"/>
          <w:spacing w:val="-1"/>
          <w:sz w:val="30"/>
          <w:szCs w:val="30"/>
        </w:rPr>
        <w:t>It was predicted in Psalm 22:15. "Thou hast brought me to the dust of death."</w:t>
      </w:r>
    </w:p>
    <w:p w14:paraId="2E9937FC">
      <w:pPr>
        <w:pStyle w:val="3"/>
        <w:spacing w:before="318" w:line="252" w:lineRule="auto"/>
        <w:ind w:left="3"/>
        <w:jc w:val="both"/>
        <w:rPr>
          <w:rFonts w:hint="eastAsia"/>
          <w:spacing w:val="-1"/>
          <w:sz w:val="30"/>
          <w:szCs w:val="30"/>
        </w:rPr>
      </w:pPr>
    </w:p>
    <w:p w14:paraId="1B16E3F9">
      <w:pPr>
        <w:pStyle w:val="3"/>
        <w:spacing w:before="318" w:line="252" w:lineRule="auto"/>
        <w:ind w:left="3"/>
        <w:jc w:val="both"/>
        <w:rPr>
          <w:rFonts w:hint="eastAsia"/>
          <w:spacing w:val="-1"/>
          <w:sz w:val="30"/>
          <w:szCs w:val="30"/>
        </w:rPr>
      </w:pPr>
      <w:r>
        <w:rPr>
          <w:rFonts w:hint="eastAsia"/>
          <w:spacing w:val="-1"/>
          <w:sz w:val="30"/>
          <w:szCs w:val="30"/>
        </w:rPr>
        <w:t>它在诗篇22:15中被预言：“你将我安置在死地的尘土（dust of death）中。”</w:t>
      </w:r>
    </w:p>
    <w:p w14:paraId="11F77395">
      <w:pPr>
        <w:pStyle w:val="3"/>
        <w:spacing w:before="318" w:line="252" w:lineRule="auto"/>
        <w:ind w:left="3"/>
        <w:jc w:val="both"/>
        <w:rPr>
          <w:rFonts w:hint="eastAsia"/>
          <w:spacing w:val="-1"/>
          <w:sz w:val="30"/>
          <w:szCs w:val="30"/>
        </w:rPr>
      </w:pPr>
    </w:p>
    <w:p w14:paraId="0D325E5C">
      <w:pPr>
        <w:pStyle w:val="3"/>
        <w:spacing w:before="318" w:line="252" w:lineRule="auto"/>
        <w:ind w:left="3"/>
        <w:jc w:val="both"/>
        <w:rPr>
          <w:rFonts w:hint="eastAsia"/>
          <w:spacing w:val="-1"/>
          <w:sz w:val="30"/>
          <w:szCs w:val="30"/>
        </w:rPr>
      </w:pPr>
      <w:r>
        <w:rPr>
          <w:rFonts w:hint="eastAsia"/>
          <w:spacing w:val="-1"/>
          <w:sz w:val="30"/>
          <w:szCs w:val="30"/>
        </w:rPr>
        <w:t>This bringing to the dust was begun in Gethsemane, when Christ, almost exhausted by the fire of divine wrath, "fell on the ground;" but it was completed in his death and burial.</w:t>
      </w:r>
    </w:p>
    <w:p w14:paraId="4D779C26">
      <w:pPr>
        <w:pStyle w:val="3"/>
        <w:spacing w:before="318" w:line="252" w:lineRule="auto"/>
        <w:ind w:left="3"/>
        <w:jc w:val="both"/>
        <w:rPr>
          <w:rFonts w:hint="eastAsia"/>
          <w:spacing w:val="-1"/>
          <w:sz w:val="30"/>
          <w:szCs w:val="30"/>
        </w:rPr>
      </w:pPr>
    </w:p>
    <w:p w14:paraId="30B75FF4">
      <w:pPr>
        <w:pStyle w:val="3"/>
        <w:spacing w:before="318" w:line="252" w:lineRule="auto"/>
        <w:ind w:left="3"/>
        <w:jc w:val="both"/>
        <w:rPr>
          <w:rFonts w:hint="eastAsia"/>
          <w:spacing w:val="-1"/>
          <w:sz w:val="30"/>
          <w:szCs w:val="30"/>
        </w:rPr>
      </w:pPr>
      <w:r>
        <w:rPr>
          <w:rFonts w:hint="eastAsia"/>
          <w:spacing w:val="-1"/>
          <w:sz w:val="30"/>
          <w:szCs w:val="30"/>
        </w:rPr>
        <w:t>这被带到尘土中，始于客西马尼园（Gethsemane），那时基督几乎被神圣忿怒（divine wrath）之火耗尽，“俯伏在地”（fell on the ground）；但在祂的死和埋葬中得以完成。</w:t>
      </w:r>
    </w:p>
    <w:p w14:paraId="560CF32D">
      <w:pPr>
        <w:pStyle w:val="3"/>
        <w:spacing w:before="318" w:line="252" w:lineRule="auto"/>
        <w:ind w:left="3"/>
        <w:jc w:val="both"/>
        <w:rPr>
          <w:rFonts w:hint="eastAsia"/>
          <w:spacing w:val="-1"/>
          <w:sz w:val="30"/>
          <w:szCs w:val="30"/>
        </w:rPr>
      </w:pPr>
    </w:p>
    <w:p w14:paraId="20D5AC76">
      <w:pPr>
        <w:pStyle w:val="3"/>
        <w:spacing w:before="318" w:line="252" w:lineRule="auto"/>
        <w:ind w:left="3"/>
        <w:jc w:val="both"/>
        <w:rPr>
          <w:rFonts w:hint="eastAsia"/>
          <w:spacing w:val="-1"/>
          <w:sz w:val="30"/>
          <w:szCs w:val="30"/>
        </w:rPr>
      </w:pPr>
      <w:r>
        <w:rPr>
          <w:rFonts w:hint="eastAsia"/>
          <w:spacing w:val="-1"/>
          <w:sz w:val="30"/>
          <w:szCs w:val="30"/>
        </w:rPr>
        <w:t>Our Lord's meaning is, that his vital moisture being exhausted by the agonies of his soul, and by the spiritual contest begun in the garden, and continued on the cross, he was brought sooner than usual to death—death, by which men are reduced to dust, and after which their dead bodies are usually deposited in the dust of the grave.</w:t>
      </w:r>
    </w:p>
    <w:p w14:paraId="45AA419C">
      <w:pPr>
        <w:pStyle w:val="3"/>
        <w:spacing w:before="318" w:line="252" w:lineRule="auto"/>
        <w:ind w:left="3"/>
        <w:jc w:val="both"/>
        <w:rPr>
          <w:rFonts w:hint="eastAsia"/>
          <w:spacing w:val="-1"/>
          <w:sz w:val="30"/>
          <w:szCs w:val="30"/>
        </w:rPr>
      </w:pPr>
    </w:p>
    <w:p w14:paraId="4BC34B04">
      <w:pPr>
        <w:pStyle w:val="3"/>
        <w:spacing w:before="318" w:line="252" w:lineRule="auto"/>
        <w:ind w:left="3"/>
        <w:jc w:val="both"/>
        <w:rPr>
          <w:rFonts w:hint="eastAsia"/>
          <w:spacing w:val="-1"/>
          <w:sz w:val="30"/>
          <w:szCs w:val="30"/>
        </w:rPr>
      </w:pPr>
      <w:r>
        <w:rPr>
          <w:rFonts w:hint="eastAsia"/>
          <w:spacing w:val="-1"/>
          <w:sz w:val="30"/>
          <w:szCs w:val="30"/>
        </w:rPr>
        <w:t>我们主的意思是，祂的生命津液（vital moisture）因祂灵魂的剧痛（agonies），以及那始于园中、持续于十字架上的属灵争战（spiritual contest）而耗尽，祂比通常情况更早地被带入死亡——死亡使人归于尘土（dust），死后他们的尸体通常被安放在坟墓（grave）的尘土中。</w:t>
      </w:r>
    </w:p>
    <w:p w14:paraId="7BCF27B5">
      <w:pPr>
        <w:pStyle w:val="3"/>
        <w:spacing w:before="318" w:line="252" w:lineRule="auto"/>
        <w:ind w:left="3"/>
        <w:jc w:val="both"/>
        <w:rPr>
          <w:rFonts w:hint="eastAsia"/>
          <w:spacing w:val="-1"/>
          <w:sz w:val="30"/>
          <w:szCs w:val="30"/>
        </w:rPr>
      </w:pPr>
    </w:p>
    <w:p w14:paraId="7E79B923">
      <w:pPr>
        <w:pStyle w:val="3"/>
        <w:spacing w:before="318" w:line="252" w:lineRule="auto"/>
        <w:ind w:left="3"/>
        <w:jc w:val="both"/>
        <w:rPr>
          <w:rFonts w:hint="eastAsia"/>
          <w:spacing w:val="-1"/>
          <w:sz w:val="30"/>
          <w:szCs w:val="30"/>
        </w:rPr>
      </w:pPr>
      <w:r>
        <w:rPr>
          <w:rFonts w:hint="eastAsia"/>
          <w:spacing w:val="-1"/>
          <w:sz w:val="30"/>
          <w:szCs w:val="30"/>
        </w:rPr>
        <w:t>We may here admit the interpretation of Kimchi: "I am ready to be laid in the grave, which is the dust of death."*</w:t>
      </w:r>
    </w:p>
    <w:p w14:paraId="0852B84F">
      <w:pPr>
        <w:pStyle w:val="3"/>
        <w:spacing w:before="318" w:line="252" w:lineRule="auto"/>
        <w:ind w:left="3"/>
        <w:jc w:val="both"/>
        <w:rPr>
          <w:rFonts w:hint="eastAsia"/>
          <w:spacing w:val="-1"/>
          <w:sz w:val="30"/>
          <w:szCs w:val="30"/>
        </w:rPr>
      </w:pPr>
    </w:p>
    <w:p w14:paraId="069E96DD">
      <w:pPr>
        <w:pStyle w:val="3"/>
        <w:spacing w:before="318" w:line="252" w:lineRule="auto"/>
        <w:ind w:left="3"/>
        <w:jc w:val="both"/>
        <w:rPr>
          <w:rFonts w:hint="eastAsia"/>
          <w:spacing w:val="-1"/>
          <w:sz w:val="30"/>
          <w:szCs w:val="30"/>
        </w:rPr>
      </w:pPr>
      <w:r>
        <w:rPr>
          <w:rFonts w:hint="eastAsia"/>
          <w:spacing w:val="-1"/>
          <w:sz w:val="30"/>
          <w:szCs w:val="30"/>
        </w:rPr>
        <w:t>我们在此可以接受金希（Kimchi）的解释：“我预备好被安放在坟墓里，那就是死亡的尘土。”*</w:t>
      </w:r>
    </w:p>
    <w:p w14:paraId="440E0A90">
      <w:pPr>
        <w:pStyle w:val="3"/>
        <w:spacing w:before="318" w:line="252" w:lineRule="auto"/>
        <w:ind w:left="3"/>
        <w:jc w:val="both"/>
        <w:rPr>
          <w:rFonts w:hint="eastAsia"/>
          <w:spacing w:val="-1"/>
          <w:sz w:val="30"/>
          <w:szCs w:val="30"/>
        </w:rPr>
      </w:pPr>
    </w:p>
    <w:p w14:paraId="4AA56EAD">
      <w:pPr>
        <w:pStyle w:val="3"/>
        <w:spacing w:before="318" w:line="252" w:lineRule="auto"/>
        <w:ind w:left="3"/>
        <w:jc w:val="both"/>
        <w:rPr>
          <w:rFonts w:hint="eastAsia"/>
          <w:spacing w:val="-1"/>
          <w:sz w:val="30"/>
          <w:szCs w:val="30"/>
        </w:rPr>
      </w:pPr>
      <w:r>
        <w:rPr>
          <w:rFonts w:hint="eastAsia"/>
          <w:spacing w:val="-1"/>
          <w:sz w:val="30"/>
          <w:szCs w:val="30"/>
        </w:rPr>
        <w:t>XIX. Add to this Psalm 16:9, 10. "My flesh also shall rest in hope;" shall dwell securely, or rest in safety; shall enjoy sweet repose in the grave.</w:t>
      </w:r>
    </w:p>
    <w:p w14:paraId="44D39F81">
      <w:pPr>
        <w:pStyle w:val="3"/>
        <w:spacing w:before="318" w:line="252" w:lineRule="auto"/>
        <w:ind w:left="3"/>
        <w:jc w:val="both"/>
        <w:rPr>
          <w:rFonts w:hint="eastAsia"/>
          <w:spacing w:val="-1"/>
          <w:sz w:val="30"/>
          <w:szCs w:val="30"/>
        </w:rPr>
      </w:pPr>
    </w:p>
    <w:p w14:paraId="590E8B3B">
      <w:pPr>
        <w:pStyle w:val="3"/>
        <w:spacing w:before="318" w:line="252" w:lineRule="auto"/>
        <w:ind w:left="3"/>
        <w:jc w:val="both"/>
        <w:rPr>
          <w:rFonts w:hint="eastAsia"/>
          <w:spacing w:val="-1"/>
          <w:sz w:val="30"/>
          <w:szCs w:val="30"/>
        </w:rPr>
      </w:pPr>
      <w:r>
        <w:rPr>
          <w:rFonts w:hint="eastAsia"/>
          <w:spacing w:val="-1"/>
          <w:sz w:val="30"/>
          <w:szCs w:val="30"/>
        </w:rPr>
        <w:t>XIX. 此外还有诗篇16:9, 10。“我的肉身（flesh）也要安然居住（rest in hope）”；要安稳地居住（dwell securely），或安全地安息（rest in safety）；要在坟墓中享受甜美的安息（sweet repose）。</w:t>
      </w:r>
    </w:p>
    <w:p w14:paraId="7EB808E7">
      <w:pPr>
        <w:pStyle w:val="3"/>
        <w:spacing w:before="318" w:line="252" w:lineRule="auto"/>
        <w:ind w:left="3"/>
        <w:jc w:val="both"/>
        <w:rPr>
          <w:rFonts w:hint="eastAsia"/>
          <w:spacing w:val="-1"/>
          <w:sz w:val="30"/>
          <w:szCs w:val="30"/>
        </w:rPr>
      </w:pPr>
    </w:p>
    <w:p w14:paraId="5C4A9E37">
      <w:pPr>
        <w:pStyle w:val="3"/>
        <w:spacing w:before="318" w:line="252" w:lineRule="auto"/>
        <w:ind w:left="3"/>
        <w:jc w:val="both"/>
        <w:rPr>
          <w:rFonts w:hint="eastAsia"/>
          <w:spacing w:val="-1"/>
          <w:sz w:val="30"/>
          <w:szCs w:val="30"/>
        </w:rPr>
      </w:pPr>
      <w:r>
        <w:rPr>
          <w:rFonts w:hint="eastAsia"/>
          <w:spacing w:val="-1"/>
          <w:sz w:val="30"/>
          <w:szCs w:val="30"/>
        </w:rPr>
        <w:t>"For thou wilt not leave my soul in hell," my life in the power of death; or, my corpse in the grave.</w:t>
      </w:r>
    </w:p>
    <w:p w14:paraId="19059E8C">
      <w:pPr>
        <w:pStyle w:val="3"/>
        <w:spacing w:before="318" w:line="252" w:lineRule="auto"/>
        <w:ind w:left="3"/>
        <w:jc w:val="both"/>
        <w:rPr>
          <w:rFonts w:hint="eastAsia"/>
          <w:spacing w:val="-1"/>
          <w:sz w:val="30"/>
          <w:szCs w:val="30"/>
        </w:rPr>
      </w:pPr>
    </w:p>
    <w:p w14:paraId="6A9A3916">
      <w:pPr>
        <w:pStyle w:val="3"/>
        <w:spacing w:before="318" w:line="252" w:lineRule="auto"/>
        <w:ind w:left="3"/>
        <w:jc w:val="both"/>
        <w:rPr>
          <w:rFonts w:hint="eastAsia"/>
          <w:spacing w:val="-1"/>
          <w:sz w:val="30"/>
          <w:szCs w:val="30"/>
        </w:rPr>
      </w:pPr>
      <w:r>
        <w:rPr>
          <w:rFonts w:hint="eastAsia"/>
          <w:spacing w:val="-1"/>
          <w:sz w:val="30"/>
          <w:szCs w:val="30"/>
        </w:rPr>
        <w:t>“因为你必不将我的灵魂（soul）撇在阴间（hell）”，即我的生命（life）撇在死亡的权势下；或者，我的尸体（corpse）撇在坟墓里。</w:t>
      </w:r>
    </w:p>
    <w:p w14:paraId="7C96C2AC">
      <w:pPr>
        <w:pStyle w:val="3"/>
        <w:spacing w:before="318" w:line="252" w:lineRule="auto"/>
        <w:ind w:left="3"/>
        <w:jc w:val="both"/>
        <w:rPr>
          <w:rFonts w:hint="eastAsia"/>
          <w:spacing w:val="-1"/>
          <w:sz w:val="30"/>
          <w:szCs w:val="30"/>
        </w:rPr>
      </w:pPr>
    </w:p>
    <w:p w14:paraId="6E19F244">
      <w:pPr>
        <w:pStyle w:val="3"/>
        <w:spacing w:before="318" w:line="252" w:lineRule="auto"/>
        <w:ind w:left="3"/>
        <w:jc w:val="both"/>
        <w:rPr>
          <w:rFonts w:hint="eastAsia"/>
          <w:spacing w:val="-1"/>
          <w:sz w:val="30"/>
          <w:szCs w:val="30"/>
        </w:rPr>
      </w:pPr>
      <w:r>
        <w:rPr>
          <w:rFonts w:hint="eastAsia"/>
          <w:spacing w:val="-1"/>
          <w:sz w:val="30"/>
          <w:szCs w:val="30"/>
        </w:rPr>
        <w:t>That nephesh † sometimes denotes a corpse, or at least, a dead man, and sheol,‡ the grave, will be shown more fully in the proper place.</w:t>
      </w:r>
    </w:p>
    <w:p w14:paraId="5B5F350D">
      <w:pPr>
        <w:pStyle w:val="3"/>
        <w:spacing w:before="318" w:line="252" w:lineRule="auto"/>
        <w:ind w:left="3"/>
        <w:jc w:val="both"/>
        <w:rPr>
          <w:rFonts w:hint="eastAsia"/>
          <w:spacing w:val="-1"/>
          <w:sz w:val="30"/>
          <w:szCs w:val="30"/>
        </w:rPr>
      </w:pPr>
    </w:p>
    <w:p w14:paraId="5CACBBF4">
      <w:pPr>
        <w:pStyle w:val="3"/>
        <w:spacing w:before="318" w:line="252" w:lineRule="auto"/>
        <w:ind w:left="3"/>
        <w:jc w:val="both"/>
        <w:rPr>
          <w:rFonts w:hint="eastAsia"/>
          <w:spacing w:val="-1"/>
          <w:sz w:val="30"/>
          <w:szCs w:val="30"/>
        </w:rPr>
      </w:pPr>
      <w:r>
        <w:rPr>
          <w:rFonts w:hint="eastAsia"/>
          <w:spacing w:val="-1"/>
          <w:sz w:val="30"/>
          <w:szCs w:val="30"/>
        </w:rPr>
        <w:t>Nephesh（נֶפֶשׁ）† 有时指尸体，或至少指死人，而 Sheol（שְׁאוֹל）‡ 指坟墓，这一点将在适当的地方更充分地说明。</w:t>
      </w:r>
    </w:p>
    <w:p w14:paraId="5219D22E">
      <w:pPr>
        <w:pStyle w:val="3"/>
        <w:spacing w:before="318" w:line="252" w:lineRule="auto"/>
        <w:ind w:left="3"/>
        <w:jc w:val="both"/>
        <w:rPr>
          <w:rFonts w:hint="eastAsia"/>
          <w:spacing w:val="-1"/>
          <w:sz w:val="30"/>
          <w:szCs w:val="30"/>
        </w:rPr>
      </w:pPr>
    </w:p>
    <w:p w14:paraId="6B6D1CAF">
      <w:pPr>
        <w:pStyle w:val="3"/>
        <w:spacing w:before="318" w:line="252" w:lineRule="auto"/>
        <w:ind w:left="3"/>
        <w:jc w:val="both"/>
        <w:rPr>
          <w:rFonts w:hint="eastAsia"/>
          <w:spacing w:val="-1"/>
          <w:sz w:val="30"/>
          <w:szCs w:val="30"/>
        </w:rPr>
      </w:pPr>
      <w:r>
        <w:rPr>
          <w:rFonts w:hint="eastAsia"/>
          <w:spacing w:val="-1"/>
          <w:sz w:val="30"/>
          <w:szCs w:val="30"/>
        </w:rPr>
        <w:t>"Neither wilt thou suffer thine holy One to see corruption:" I shall descend into the lowest parts of the earth, where death has his court and kingdom; yet that tyrant shall not so far prevail against me, as to cause me to contract any corruption, or experience any symptom of putrefaction in my body; for I am "thy holy One,"§ who have perfectly loved thee, and who am the object of thy supreme delight.</w:t>
      </w:r>
    </w:p>
    <w:p w14:paraId="78E9EF7D">
      <w:pPr>
        <w:pStyle w:val="3"/>
        <w:spacing w:before="318" w:line="252" w:lineRule="auto"/>
        <w:ind w:left="3"/>
        <w:jc w:val="both"/>
        <w:rPr>
          <w:rFonts w:hint="eastAsia"/>
          <w:spacing w:val="-1"/>
          <w:sz w:val="30"/>
          <w:szCs w:val="30"/>
        </w:rPr>
      </w:pPr>
    </w:p>
    <w:p w14:paraId="3DAA3779">
      <w:pPr>
        <w:pStyle w:val="3"/>
        <w:spacing w:before="318" w:line="252" w:lineRule="auto"/>
        <w:ind w:left="3"/>
        <w:jc w:val="both"/>
        <w:rPr>
          <w:rFonts w:hint="eastAsia"/>
          <w:spacing w:val="-1"/>
          <w:sz w:val="30"/>
          <w:szCs w:val="30"/>
        </w:rPr>
      </w:pPr>
      <w:r>
        <w:rPr>
          <w:rFonts w:hint="eastAsia"/>
          <w:spacing w:val="-1"/>
          <w:sz w:val="30"/>
          <w:szCs w:val="30"/>
        </w:rPr>
        <w:t>“也不叫你的圣者（holy One）见朽坏（corruption）”：我将下到地的最低处（lowest parts of the earth），那里是死亡的朝廷和国度；然而那暴君（tyrant，指死亡）决不能胜过我，以致使我的身体染上任何朽坏，或经历任何腐烂（putrefaction）的迹象；因为我是“你的圣者”，§我已完全地爱了你，并且是你至高喜悦（supreme delight）的对象。</w:t>
      </w:r>
    </w:p>
    <w:p w14:paraId="7C84A65D">
      <w:pPr>
        <w:pStyle w:val="3"/>
        <w:spacing w:before="318" w:line="252" w:lineRule="auto"/>
        <w:ind w:left="3"/>
        <w:jc w:val="both"/>
        <w:rPr>
          <w:rFonts w:hint="eastAsia"/>
          <w:spacing w:val="-1"/>
          <w:sz w:val="30"/>
          <w:szCs w:val="30"/>
        </w:rPr>
      </w:pPr>
    </w:p>
    <w:p w14:paraId="48594A69">
      <w:pPr>
        <w:pStyle w:val="3"/>
        <w:spacing w:before="318" w:line="252" w:lineRule="auto"/>
        <w:ind w:left="3"/>
        <w:jc w:val="both"/>
        <w:rPr>
          <w:rFonts w:hint="eastAsia"/>
          <w:spacing w:val="-1"/>
          <w:sz w:val="30"/>
          <w:szCs w:val="30"/>
        </w:rPr>
      </w:pPr>
      <w:r>
        <w:rPr>
          <w:rFonts w:hint="eastAsia"/>
          <w:spacing w:val="-1"/>
          <w:sz w:val="30"/>
          <w:szCs w:val="30"/>
        </w:rPr>
        <w:t>That David personated Christ in these prophetical notices of his burial and resurrection, is demonstrated by the Apostle Peter, in the discourse which he delivered on the day of Pentecost.21</w:t>
      </w:r>
    </w:p>
    <w:p w14:paraId="722BE7A1">
      <w:pPr>
        <w:pStyle w:val="3"/>
        <w:spacing w:before="318" w:line="252" w:lineRule="auto"/>
        <w:ind w:left="3"/>
        <w:jc w:val="both"/>
        <w:rPr>
          <w:rFonts w:hint="eastAsia"/>
          <w:spacing w:val="-1"/>
          <w:sz w:val="30"/>
          <w:szCs w:val="30"/>
        </w:rPr>
      </w:pPr>
    </w:p>
    <w:p w14:paraId="7AC813C3">
      <w:pPr>
        <w:pStyle w:val="3"/>
        <w:spacing w:before="318" w:line="252" w:lineRule="auto"/>
        <w:ind w:left="3"/>
        <w:jc w:val="both"/>
        <w:rPr>
          <w:rFonts w:hint="eastAsia"/>
          <w:spacing w:val="-1"/>
          <w:sz w:val="30"/>
          <w:szCs w:val="30"/>
        </w:rPr>
      </w:pPr>
      <w:r>
        <w:rPr>
          <w:rFonts w:hint="eastAsia"/>
          <w:spacing w:val="-1"/>
          <w:sz w:val="30"/>
          <w:szCs w:val="30"/>
        </w:rPr>
        <w:t>大卫在这些关于祂埋葬和复活的预言性提示（prophetical notices）中扮演了基督（personated Christ）的角色，这一点由使徒彼得（Apostle Peter）在他五旬节（Pentecost）所讲的道中得到了证明。21</w:t>
      </w:r>
    </w:p>
    <w:p w14:paraId="56346CE8">
      <w:pPr>
        <w:pStyle w:val="3"/>
        <w:spacing w:before="318" w:line="252" w:lineRule="auto"/>
        <w:ind w:left="3"/>
        <w:jc w:val="both"/>
        <w:rPr>
          <w:rFonts w:hint="eastAsia"/>
          <w:spacing w:val="-1"/>
          <w:sz w:val="30"/>
          <w:szCs w:val="30"/>
        </w:rPr>
      </w:pPr>
    </w:p>
    <w:p w14:paraId="2DFB9318">
      <w:pPr>
        <w:pStyle w:val="3"/>
        <w:spacing w:before="318" w:line="252" w:lineRule="auto"/>
        <w:ind w:left="3"/>
        <w:jc w:val="both"/>
        <w:rPr>
          <w:rFonts w:hint="eastAsia"/>
          <w:spacing w:val="-1"/>
          <w:sz w:val="30"/>
          <w:szCs w:val="30"/>
        </w:rPr>
      </w:pPr>
      <w:r>
        <w:rPr>
          <w:rFonts w:hint="eastAsia"/>
          <w:spacing w:val="-1"/>
          <w:sz w:val="30"/>
          <w:szCs w:val="30"/>
        </w:rPr>
        <w:t>XX. But nothing can be more express than the prediction referred to above, Isaiah 53:9. which, literally rendered, runs thus: "And appointed his grave with the wicked, and with the rich man in his deaths."*</w:t>
      </w:r>
    </w:p>
    <w:p w14:paraId="615A9DAE">
      <w:pPr>
        <w:pStyle w:val="3"/>
        <w:spacing w:before="318" w:line="252" w:lineRule="auto"/>
        <w:ind w:left="3"/>
        <w:jc w:val="both"/>
        <w:rPr>
          <w:rFonts w:hint="eastAsia"/>
          <w:spacing w:val="-1"/>
          <w:sz w:val="30"/>
          <w:szCs w:val="30"/>
        </w:rPr>
      </w:pPr>
    </w:p>
    <w:p w14:paraId="772C53D1">
      <w:pPr>
        <w:pStyle w:val="3"/>
        <w:spacing w:before="318" w:line="252" w:lineRule="auto"/>
        <w:ind w:left="3"/>
        <w:jc w:val="both"/>
        <w:rPr>
          <w:rFonts w:hint="eastAsia"/>
          <w:spacing w:val="-1"/>
          <w:sz w:val="30"/>
          <w:szCs w:val="30"/>
        </w:rPr>
      </w:pPr>
      <w:r>
        <w:rPr>
          <w:rFonts w:hint="eastAsia"/>
          <w:spacing w:val="-1"/>
          <w:sz w:val="30"/>
          <w:szCs w:val="30"/>
        </w:rPr>
        <w:t>XX. 但没有什么比上面提到的以赛亚书53:9的预言更明确（express）的了，其字面翻译（literally rendered）是：“祂的坟墓（grave）被定在恶人（wicked）中，死时（in his deaths，原文复数）与财主（rich man）同葬。”* （注：此直译与常见翻译略有不同，强调原文结构和复数形式）</w:t>
      </w:r>
    </w:p>
    <w:p w14:paraId="75A5AC71">
      <w:pPr>
        <w:pStyle w:val="3"/>
        <w:spacing w:before="318" w:line="252" w:lineRule="auto"/>
        <w:ind w:left="3"/>
        <w:jc w:val="both"/>
        <w:rPr>
          <w:rFonts w:hint="eastAsia"/>
          <w:spacing w:val="-1"/>
          <w:sz w:val="30"/>
          <w:szCs w:val="30"/>
        </w:rPr>
      </w:pPr>
    </w:p>
    <w:p w14:paraId="7F6682FD">
      <w:pPr>
        <w:pStyle w:val="3"/>
        <w:spacing w:before="318" w:line="252" w:lineRule="auto"/>
        <w:ind w:left="3"/>
        <w:jc w:val="both"/>
        <w:rPr>
          <w:rFonts w:hint="eastAsia"/>
          <w:spacing w:val="-1"/>
          <w:sz w:val="30"/>
          <w:szCs w:val="30"/>
        </w:rPr>
      </w:pPr>
      <w:r>
        <w:rPr>
          <w:rFonts w:hint="eastAsia"/>
          <w:spacing w:val="-1"/>
          <w:sz w:val="30"/>
          <w:szCs w:val="30"/>
        </w:rPr>
        <w:t>The purport of this prophecy may be, in the first member of the sentence, to show the intention of Christ's enemies, and in the second, the purpose of God.</w:t>
      </w:r>
    </w:p>
    <w:p w14:paraId="31D130DE">
      <w:pPr>
        <w:pStyle w:val="3"/>
        <w:spacing w:before="318" w:line="252" w:lineRule="auto"/>
        <w:ind w:left="3"/>
        <w:jc w:val="both"/>
        <w:rPr>
          <w:rFonts w:hint="eastAsia"/>
          <w:spacing w:val="-1"/>
          <w:sz w:val="30"/>
          <w:szCs w:val="30"/>
        </w:rPr>
      </w:pPr>
    </w:p>
    <w:p w14:paraId="66A75131">
      <w:pPr>
        <w:pStyle w:val="3"/>
        <w:spacing w:before="318" w:line="252" w:lineRule="auto"/>
        <w:ind w:left="3"/>
        <w:jc w:val="both"/>
        <w:rPr>
          <w:rFonts w:hint="eastAsia"/>
          <w:spacing w:val="-1"/>
          <w:sz w:val="30"/>
          <w:szCs w:val="30"/>
        </w:rPr>
      </w:pPr>
      <w:r>
        <w:rPr>
          <w:rFonts w:hint="eastAsia"/>
          <w:spacing w:val="-1"/>
          <w:sz w:val="30"/>
          <w:szCs w:val="30"/>
        </w:rPr>
        <w:t>这个预言（prophecy）的旨意（purport）可能是，句子的第一部分显示基督仇敌的意图（intention），第二部分显示上帝的旨意（purpose）。</w:t>
      </w:r>
    </w:p>
    <w:p w14:paraId="2C60396C">
      <w:pPr>
        <w:pStyle w:val="3"/>
        <w:spacing w:before="318" w:line="252" w:lineRule="auto"/>
        <w:ind w:left="3"/>
        <w:jc w:val="both"/>
        <w:rPr>
          <w:rFonts w:hint="eastAsia"/>
          <w:spacing w:val="-1"/>
          <w:sz w:val="30"/>
          <w:szCs w:val="30"/>
        </w:rPr>
      </w:pPr>
    </w:p>
    <w:p w14:paraId="23839642">
      <w:pPr>
        <w:pStyle w:val="3"/>
        <w:spacing w:before="318" w:line="252" w:lineRule="auto"/>
        <w:ind w:left="3"/>
        <w:jc w:val="both"/>
        <w:rPr>
          <w:rFonts w:hint="eastAsia"/>
          <w:spacing w:val="-1"/>
          <w:sz w:val="30"/>
          <w:szCs w:val="30"/>
        </w:rPr>
      </w:pPr>
      <w:r>
        <w:rPr>
          <w:rFonts w:hint="eastAsia"/>
          <w:spacing w:val="-1"/>
          <w:sz w:val="30"/>
          <w:szCs w:val="30"/>
        </w:rPr>
        <w:t>The perverse people mentioned in the preceding verse, intended that Christ, when dead, should be disgracefully cast with the thieves, into some ditch or pit, infamous as the receptacle of the dead bodies of malefactors.</w:t>
      </w:r>
    </w:p>
    <w:p w14:paraId="48373FB1">
      <w:pPr>
        <w:pStyle w:val="3"/>
        <w:spacing w:before="318" w:line="252" w:lineRule="auto"/>
        <w:ind w:left="3"/>
        <w:jc w:val="both"/>
        <w:rPr>
          <w:rFonts w:hint="eastAsia"/>
          <w:spacing w:val="-1"/>
          <w:sz w:val="30"/>
          <w:szCs w:val="30"/>
        </w:rPr>
      </w:pPr>
    </w:p>
    <w:p w14:paraId="446C7170">
      <w:pPr>
        <w:pStyle w:val="3"/>
        <w:spacing w:before="318" w:line="252" w:lineRule="auto"/>
        <w:ind w:left="3"/>
        <w:jc w:val="both"/>
        <w:rPr>
          <w:rFonts w:hint="eastAsia"/>
          <w:spacing w:val="-1"/>
          <w:sz w:val="30"/>
          <w:szCs w:val="30"/>
        </w:rPr>
      </w:pPr>
      <w:r>
        <w:rPr>
          <w:rFonts w:hint="eastAsia"/>
          <w:spacing w:val="-1"/>
          <w:sz w:val="30"/>
          <w:szCs w:val="30"/>
        </w:rPr>
        <w:t>前一节提到的悖逆（perverse）民众，意图让基督死后，与盗贼（thieves）一同被可耻地扔进某个沟渠（ditch）或坑（pit）里，那是臭名昭著的（infamous）埋葬罪犯（malefactors）尸体的地方。</w:t>
      </w:r>
    </w:p>
    <w:p w14:paraId="3E8D3123">
      <w:pPr>
        <w:pStyle w:val="3"/>
        <w:spacing w:before="318" w:line="252" w:lineRule="auto"/>
        <w:ind w:left="3"/>
        <w:jc w:val="both"/>
        <w:rPr>
          <w:rFonts w:hint="eastAsia"/>
          <w:spacing w:val="-1"/>
          <w:sz w:val="30"/>
          <w:szCs w:val="30"/>
        </w:rPr>
      </w:pPr>
    </w:p>
    <w:p w14:paraId="4AC986A6">
      <w:pPr>
        <w:pStyle w:val="3"/>
        <w:spacing w:before="318" w:line="252" w:lineRule="auto"/>
        <w:ind w:left="3"/>
        <w:jc w:val="both"/>
        <w:rPr>
          <w:rFonts w:hint="eastAsia"/>
          <w:spacing w:val="-1"/>
          <w:sz w:val="30"/>
          <w:szCs w:val="30"/>
        </w:rPr>
      </w:pPr>
      <w:r>
        <w:rPr>
          <w:rFonts w:hint="eastAsia"/>
          <w:spacing w:val="-1"/>
          <w:sz w:val="30"/>
          <w:szCs w:val="30"/>
        </w:rPr>
        <w:t>This was demanded by the laws of the Hebrews, as appears from the following quotation.</w:t>
      </w:r>
    </w:p>
    <w:p w14:paraId="193E37FA">
      <w:pPr>
        <w:pStyle w:val="3"/>
        <w:spacing w:before="318" w:line="252" w:lineRule="auto"/>
        <w:ind w:left="3"/>
        <w:jc w:val="both"/>
        <w:rPr>
          <w:rFonts w:hint="eastAsia"/>
          <w:spacing w:val="-1"/>
          <w:sz w:val="30"/>
          <w:szCs w:val="30"/>
        </w:rPr>
      </w:pPr>
    </w:p>
    <w:p w14:paraId="2531A23E">
      <w:pPr>
        <w:pStyle w:val="3"/>
        <w:spacing w:before="318" w:line="252" w:lineRule="auto"/>
        <w:ind w:left="3"/>
        <w:jc w:val="both"/>
        <w:rPr>
          <w:rFonts w:hint="eastAsia"/>
          <w:spacing w:val="-1"/>
          <w:sz w:val="30"/>
          <w:szCs w:val="30"/>
        </w:rPr>
      </w:pPr>
      <w:r>
        <w:rPr>
          <w:rFonts w:hint="eastAsia"/>
          <w:spacing w:val="-1"/>
          <w:sz w:val="30"/>
          <w:szCs w:val="30"/>
        </w:rPr>
        <w:t>这是希伯来人的律法（laws）所要求的，从以下引文中可以看出。</w:t>
      </w:r>
    </w:p>
    <w:p w14:paraId="40EB1C34">
      <w:pPr>
        <w:pStyle w:val="3"/>
        <w:spacing w:before="318" w:line="252" w:lineRule="auto"/>
        <w:ind w:left="3"/>
        <w:jc w:val="both"/>
        <w:rPr>
          <w:rFonts w:hint="eastAsia"/>
          <w:spacing w:val="-1"/>
          <w:sz w:val="30"/>
          <w:szCs w:val="30"/>
        </w:rPr>
      </w:pPr>
    </w:p>
    <w:p w14:paraId="2DEA9BA6">
      <w:pPr>
        <w:pStyle w:val="3"/>
        <w:spacing w:before="318" w:line="252" w:lineRule="auto"/>
        <w:ind w:left="3"/>
        <w:jc w:val="both"/>
        <w:rPr>
          <w:rFonts w:hint="eastAsia"/>
          <w:spacing w:val="-1"/>
          <w:sz w:val="30"/>
          <w:szCs w:val="30"/>
        </w:rPr>
      </w:pPr>
      <w:r>
        <w:rPr>
          <w:rFonts w:hint="eastAsia"/>
          <w:spacing w:val="-1"/>
          <w:sz w:val="30"/>
          <w:szCs w:val="30"/>
        </w:rPr>
        <w:t>"A man put to death by the Council, was not buried in the sepulchres of his fathers: but two burying places were assigned by the Council; one for those that were slain with the sword, and strangled; another for those that were stoned," who were also hanged, "and burned." †</w:t>
      </w:r>
    </w:p>
    <w:p w14:paraId="68FDC8EF">
      <w:pPr>
        <w:pStyle w:val="3"/>
        <w:spacing w:before="318" w:line="252" w:lineRule="auto"/>
        <w:ind w:left="3"/>
        <w:jc w:val="both"/>
        <w:rPr>
          <w:rFonts w:hint="eastAsia"/>
          <w:spacing w:val="-1"/>
          <w:sz w:val="30"/>
          <w:szCs w:val="30"/>
        </w:rPr>
      </w:pPr>
    </w:p>
    <w:p w14:paraId="7F125369">
      <w:pPr>
        <w:pStyle w:val="3"/>
        <w:spacing w:before="318" w:line="252" w:lineRule="auto"/>
        <w:ind w:left="3"/>
        <w:jc w:val="both"/>
        <w:rPr>
          <w:rFonts w:hint="eastAsia"/>
          <w:spacing w:val="-1"/>
          <w:sz w:val="30"/>
          <w:szCs w:val="30"/>
        </w:rPr>
      </w:pPr>
      <w:r>
        <w:rPr>
          <w:rFonts w:hint="eastAsia"/>
          <w:spacing w:val="-1"/>
          <w:sz w:val="30"/>
          <w:szCs w:val="30"/>
        </w:rPr>
        <w:t>“一个被公会（Council）处死的人，不被埋葬在他祖先的坟墓（sepulchres）里：但公会指定了两个埋葬地（burying places）；一个给那些被刀杀（slain with the sword）和被勒死（strangled）的人；另一个给那些被石头打死（stoned）的人，”他们也曾被挂起来（hanged），“和被烧死（burned）的人。” †</w:t>
      </w:r>
    </w:p>
    <w:p w14:paraId="2C64AE7C">
      <w:pPr>
        <w:pStyle w:val="3"/>
        <w:spacing w:before="318" w:line="252" w:lineRule="auto"/>
        <w:ind w:left="3"/>
        <w:jc w:val="both"/>
        <w:rPr>
          <w:rFonts w:hint="eastAsia"/>
          <w:spacing w:val="-1"/>
          <w:sz w:val="30"/>
          <w:szCs w:val="30"/>
        </w:rPr>
      </w:pPr>
    </w:p>
    <w:p w14:paraId="6A9547E0">
      <w:pPr>
        <w:pStyle w:val="3"/>
        <w:spacing w:before="318" w:line="252" w:lineRule="auto"/>
        <w:ind w:left="3"/>
        <w:jc w:val="both"/>
        <w:rPr>
          <w:rFonts w:hint="eastAsia"/>
          <w:spacing w:val="-1"/>
          <w:sz w:val="30"/>
          <w:szCs w:val="30"/>
        </w:rPr>
      </w:pPr>
      <w:r>
        <w:rPr>
          <w:rFonts w:hint="eastAsia"/>
          <w:spacing w:val="-1"/>
          <w:sz w:val="30"/>
          <w:szCs w:val="30"/>
        </w:rPr>
        <w:t>Custom required, that Jesus should be buried in the last of these two places, and the people had in contemplation nothing else.</w:t>
      </w:r>
    </w:p>
    <w:p w14:paraId="045553AC">
      <w:pPr>
        <w:pStyle w:val="3"/>
        <w:spacing w:before="318" w:line="252" w:lineRule="auto"/>
        <w:ind w:left="3"/>
        <w:jc w:val="both"/>
        <w:rPr>
          <w:rFonts w:hint="eastAsia"/>
          <w:spacing w:val="-1"/>
          <w:sz w:val="30"/>
          <w:szCs w:val="30"/>
        </w:rPr>
      </w:pPr>
    </w:p>
    <w:p w14:paraId="0928D9A1">
      <w:pPr>
        <w:pStyle w:val="3"/>
        <w:spacing w:before="318" w:line="252" w:lineRule="auto"/>
        <w:ind w:left="3"/>
        <w:jc w:val="both"/>
        <w:rPr>
          <w:rFonts w:hint="eastAsia"/>
          <w:spacing w:val="-1"/>
          <w:sz w:val="30"/>
          <w:szCs w:val="30"/>
        </w:rPr>
      </w:pPr>
      <w:r>
        <w:rPr>
          <w:rFonts w:hint="eastAsia"/>
          <w:spacing w:val="-1"/>
          <w:sz w:val="30"/>
          <w:szCs w:val="30"/>
        </w:rPr>
        <w:t>习俗（Custom）要求耶稣应该被埋葬在这两个地方的后一个，民众心中（in contemplation）别无他想。</w:t>
      </w:r>
    </w:p>
    <w:p w14:paraId="4430CB9A">
      <w:pPr>
        <w:pStyle w:val="3"/>
        <w:spacing w:before="318" w:line="252" w:lineRule="auto"/>
        <w:ind w:left="3"/>
        <w:jc w:val="both"/>
        <w:rPr>
          <w:rFonts w:hint="eastAsia"/>
          <w:spacing w:val="-1"/>
          <w:sz w:val="30"/>
          <w:szCs w:val="30"/>
        </w:rPr>
      </w:pPr>
    </w:p>
    <w:p w14:paraId="020BED4C">
      <w:pPr>
        <w:pStyle w:val="3"/>
        <w:spacing w:before="318" w:line="252" w:lineRule="auto"/>
        <w:ind w:left="3"/>
        <w:jc w:val="both"/>
        <w:rPr>
          <w:rFonts w:hint="eastAsia"/>
          <w:spacing w:val="-1"/>
          <w:sz w:val="30"/>
          <w:szCs w:val="30"/>
        </w:rPr>
      </w:pPr>
      <w:r>
        <w:rPr>
          <w:rFonts w:hint="eastAsia"/>
          <w:spacing w:val="-1"/>
          <w:sz w:val="30"/>
          <w:szCs w:val="30"/>
        </w:rPr>
        <w:t>Yet God adjusted matters otherwise, having determined that his Son should be joined "with a rich man in his death," that is, with a man of first-rate dignity and opulence, such as Joseph was; for the word translated "rich" denotes senatorial dignity and rank.x</w:t>
      </w:r>
    </w:p>
    <w:p w14:paraId="174FDA38">
      <w:pPr>
        <w:pStyle w:val="3"/>
        <w:spacing w:before="318" w:line="252" w:lineRule="auto"/>
        <w:ind w:left="3"/>
        <w:jc w:val="both"/>
        <w:rPr>
          <w:rFonts w:hint="eastAsia"/>
          <w:spacing w:val="-1"/>
          <w:sz w:val="30"/>
          <w:szCs w:val="30"/>
        </w:rPr>
      </w:pPr>
    </w:p>
    <w:p w14:paraId="44B51C55">
      <w:pPr>
        <w:pStyle w:val="3"/>
        <w:spacing w:before="318" w:line="252" w:lineRule="auto"/>
        <w:ind w:left="3"/>
        <w:jc w:val="both"/>
        <w:rPr>
          <w:rFonts w:hint="eastAsia"/>
          <w:spacing w:val="-1"/>
          <w:sz w:val="30"/>
          <w:szCs w:val="30"/>
        </w:rPr>
      </w:pPr>
      <w:r>
        <w:rPr>
          <w:rFonts w:hint="eastAsia"/>
          <w:spacing w:val="-1"/>
          <w:sz w:val="30"/>
          <w:szCs w:val="30"/>
        </w:rPr>
        <w:t>然而上帝另有安排（adjusted matters otherwise），祂定意（determined）祂的儿子死时（in his death）要与“一个财主”（rich man）同葬，即与一位具有一流尊贵（first-rate dignity）和财富（opulence）的人同葬，正如约瑟那样；因为翻译为“财主”（rich）的那个词含有元老（senatorial）的尊贵和等级（rank）之意。x</w:t>
      </w:r>
    </w:p>
    <w:p w14:paraId="7E37B1CD">
      <w:pPr>
        <w:pStyle w:val="3"/>
        <w:spacing w:before="318" w:line="252" w:lineRule="auto"/>
        <w:ind w:left="3"/>
        <w:jc w:val="both"/>
        <w:rPr>
          <w:rFonts w:hint="eastAsia"/>
          <w:spacing w:val="-1"/>
          <w:sz w:val="30"/>
          <w:szCs w:val="30"/>
        </w:rPr>
      </w:pPr>
    </w:p>
    <w:p w14:paraId="49F45F42">
      <w:pPr>
        <w:pStyle w:val="3"/>
        <w:spacing w:before="318" w:line="252" w:lineRule="auto"/>
        <w:ind w:left="3"/>
        <w:jc w:val="both"/>
        <w:rPr>
          <w:rFonts w:hint="eastAsia"/>
          <w:spacing w:val="-1"/>
          <w:sz w:val="30"/>
          <w:szCs w:val="30"/>
        </w:rPr>
      </w:pPr>
      <w:r>
        <w:rPr>
          <w:rFonts w:hint="eastAsia"/>
          <w:spacing w:val="-1"/>
          <w:sz w:val="30"/>
          <w:szCs w:val="30"/>
        </w:rPr>
        <w:t>The words of this prophecy, however, may be so explained as to be completely fulfilled in the burial of Christ.</w:t>
      </w:r>
    </w:p>
    <w:p w14:paraId="52F7713A">
      <w:pPr>
        <w:pStyle w:val="3"/>
        <w:spacing w:before="318" w:line="252" w:lineRule="auto"/>
        <w:ind w:left="3"/>
        <w:jc w:val="both"/>
        <w:rPr>
          <w:rFonts w:hint="eastAsia"/>
          <w:spacing w:val="-1"/>
          <w:sz w:val="30"/>
          <w:szCs w:val="30"/>
        </w:rPr>
      </w:pPr>
    </w:p>
    <w:p w14:paraId="43383804">
      <w:pPr>
        <w:pStyle w:val="3"/>
        <w:spacing w:before="318" w:line="252" w:lineRule="auto"/>
        <w:ind w:left="3"/>
        <w:jc w:val="both"/>
        <w:rPr>
          <w:rFonts w:hint="eastAsia"/>
          <w:spacing w:val="-1"/>
          <w:sz w:val="30"/>
          <w:szCs w:val="30"/>
        </w:rPr>
      </w:pPr>
      <w:r>
        <w:rPr>
          <w:rFonts w:hint="eastAsia"/>
          <w:spacing w:val="-1"/>
          <w:sz w:val="30"/>
          <w:szCs w:val="30"/>
        </w:rPr>
        <w:t>然而，这个预言的话语也可以这样解释，以完全应验（completely fulfilled）在基督的埋葬上。</w:t>
      </w:r>
    </w:p>
    <w:p w14:paraId="0C1E48C6">
      <w:pPr>
        <w:pStyle w:val="3"/>
        <w:spacing w:before="318" w:line="252" w:lineRule="auto"/>
        <w:ind w:left="3"/>
        <w:jc w:val="both"/>
        <w:rPr>
          <w:rFonts w:hint="eastAsia"/>
          <w:spacing w:val="-1"/>
          <w:sz w:val="30"/>
          <w:szCs w:val="30"/>
        </w:rPr>
      </w:pPr>
    </w:p>
    <w:p w14:paraId="03968D80">
      <w:pPr>
        <w:pStyle w:val="3"/>
        <w:spacing w:before="318" w:line="252" w:lineRule="auto"/>
        <w:ind w:left="3"/>
        <w:jc w:val="both"/>
        <w:rPr>
          <w:rFonts w:hint="eastAsia"/>
          <w:spacing w:val="-1"/>
          <w:sz w:val="30"/>
          <w:szCs w:val="30"/>
        </w:rPr>
      </w:pPr>
      <w:r>
        <w:rPr>
          <w:rFonts w:hint="eastAsia"/>
          <w:spacing w:val="-1"/>
          <w:sz w:val="30"/>
          <w:szCs w:val="30"/>
        </w:rPr>
        <w:t>His grave was in the garden of the rich Joseph; yet, as we have just observed from John, it was adjacent to Calvary, and thus among the wicked.</w:t>
      </w:r>
    </w:p>
    <w:p w14:paraId="2878EB66">
      <w:pPr>
        <w:pStyle w:val="3"/>
        <w:spacing w:before="318" w:line="252" w:lineRule="auto"/>
        <w:ind w:left="3"/>
        <w:jc w:val="both"/>
        <w:rPr>
          <w:rFonts w:hint="eastAsia"/>
          <w:spacing w:val="-1"/>
          <w:sz w:val="30"/>
          <w:szCs w:val="30"/>
        </w:rPr>
      </w:pPr>
    </w:p>
    <w:p w14:paraId="756B2E74">
      <w:pPr>
        <w:pStyle w:val="3"/>
        <w:spacing w:before="318" w:line="252" w:lineRule="auto"/>
        <w:ind w:left="3"/>
        <w:jc w:val="both"/>
        <w:rPr>
          <w:rFonts w:hint="eastAsia"/>
          <w:spacing w:val="-1"/>
          <w:sz w:val="30"/>
          <w:szCs w:val="30"/>
        </w:rPr>
      </w:pPr>
      <w:r>
        <w:rPr>
          <w:rFonts w:hint="eastAsia"/>
          <w:spacing w:val="-1"/>
          <w:sz w:val="30"/>
          <w:szCs w:val="30"/>
        </w:rPr>
        <w:t>祂的坟墓在富有的约瑟（rich Joseph）的园子里；然而，正如我们刚从约翰福音中注意到的，它毗邻（adjacent）加略山（Calvary），因此是在恶人（wicked）中间。</w:t>
      </w:r>
    </w:p>
    <w:p w14:paraId="267C3504">
      <w:pPr>
        <w:pStyle w:val="3"/>
        <w:spacing w:before="318" w:line="252" w:lineRule="auto"/>
        <w:ind w:left="3"/>
        <w:jc w:val="both"/>
        <w:rPr>
          <w:rFonts w:hint="eastAsia"/>
          <w:spacing w:val="-1"/>
          <w:sz w:val="30"/>
          <w:szCs w:val="30"/>
        </w:rPr>
      </w:pPr>
    </w:p>
    <w:p w14:paraId="245B43F4">
      <w:pPr>
        <w:pStyle w:val="3"/>
        <w:spacing w:before="318" w:line="252" w:lineRule="auto"/>
        <w:ind w:left="3"/>
        <w:jc w:val="both"/>
        <w:rPr>
          <w:rFonts w:hint="eastAsia"/>
          <w:spacing w:val="-1"/>
          <w:sz w:val="30"/>
          <w:szCs w:val="30"/>
        </w:rPr>
      </w:pPr>
      <w:r>
        <w:rPr>
          <w:rFonts w:hint="eastAsia"/>
          <w:spacing w:val="-1"/>
          <w:sz w:val="30"/>
          <w:szCs w:val="30"/>
        </w:rPr>
        <w:t>At the urgent request of the Jews, too, it was surrounded and guarded by ungodly soldiers, as by a band of impure dogs.</w:t>
      </w:r>
    </w:p>
    <w:p w14:paraId="7D5DFE35">
      <w:pPr>
        <w:pStyle w:val="3"/>
        <w:spacing w:before="318" w:line="252" w:lineRule="auto"/>
        <w:ind w:left="3"/>
        <w:jc w:val="both"/>
        <w:rPr>
          <w:rFonts w:hint="eastAsia"/>
          <w:spacing w:val="-1"/>
          <w:sz w:val="30"/>
          <w:szCs w:val="30"/>
        </w:rPr>
      </w:pPr>
    </w:p>
    <w:p w14:paraId="1C60137D">
      <w:pPr>
        <w:pStyle w:val="3"/>
        <w:spacing w:before="318" w:line="252" w:lineRule="auto"/>
        <w:ind w:left="3"/>
        <w:jc w:val="both"/>
        <w:rPr>
          <w:rFonts w:hint="eastAsia"/>
          <w:spacing w:val="-1"/>
          <w:sz w:val="30"/>
          <w:szCs w:val="30"/>
        </w:rPr>
      </w:pPr>
      <w:r>
        <w:rPr>
          <w:rFonts w:hint="eastAsia"/>
          <w:spacing w:val="-1"/>
          <w:sz w:val="30"/>
          <w:szCs w:val="30"/>
        </w:rPr>
        <w:t>而且，应犹太人的迫切要求（urgent request），它被不敬虔的士兵（ungodly soldiers）——如同一群污秽的犬类（impure dogs）——包围和看守（guarded）。</w:t>
      </w:r>
    </w:p>
    <w:p w14:paraId="3DA4203E">
      <w:pPr>
        <w:pStyle w:val="3"/>
        <w:spacing w:before="318" w:line="252" w:lineRule="auto"/>
        <w:ind w:left="3"/>
        <w:jc w:val="both"/>
        <w:rPr>
          <w:rFonts w:hint="eastAsia"/>
          <w:spacing w:val="-1"/>
          <w:sz w:val="30"/>
          <w:szCs w:val="30"/>
        </w:rPr>
      </w:pPr>
    </w:p>
    <w:p w14:paraId="6427BE70">
      <w:pPr>
        <w:pStyle w:val="3"/>
        <w:spacing w:before="318" w:line="252" w:lineRule="auto"/>
        <w:ind w:left="3"/>
        <w:jc w:val="both"/>
        <w:rPr>
          <w:rFonts w:hint="eastAsia"/>
          <w:spacing w:val="-1"/>
          <w:sz w:val="30"/>
          <w:szCs w:val="30"/>
        </w:rPr>
      </w:pPr>
      <w:r>
        <w:rPr>
          <w:rFonts w:hint="eastAsia"/>
          <w:spacing w:val="-1"/>
          <w:sz w:val="30"/>
          <w:szCs w:val="30"/>
        </w:rPr>
        <w:t>XXI. Since we have thus an easy and obvious sense, there is no necessity for imagining that a twofold burial of Christ is here predicted; the one, the burial of the wicked, without interment, to wit, hanging on a tree; the other, the burial of the rich, in the lower parts of the earth:—As if Christ maybe said to have been buried with the wicked while he hung upon the tree, whether living or dead; and to have been buried with the rich, when he was laid in Joseph's tomb.</w:t>
      </w:r>
    </w:p>
    <w:p w14:paraId="1807D428">
      <w:pPr>
        <w:pStyle w:val="3"/>
        <w:spacing w:before="318" w:line="252" w:lineRule="auto"/>
        <w:ind w:left="3"/>
        <w:jc w:val="both"/>
        <w:rPr>
          <w:rFonts w:hint="eastAsia"/>
          <w:spacing w:val="-1"/>
          <w:sz w:val="30"/>
          <w:szCs w:val="30"/>
        </w:rPr>
      </w:pPr>
    </w:p>
    <w:p w14:paraId="67A5707B">
      <w:pPr>
        <w:pStyle w:val="3"/>
        <w:spacing w:before="318" w:line="252" w:lineRule="auto"/>
        <w:ind w:left="3"/>
        <w:jc w:val="both"/>
        <w:rPr>
          <w:rFonts w:hint="eastAsia"/>
          <w:spacing w:val="-1"/>
          <w:sz w:val="30"/>
          <w:szCs w:val="30"/>
        </w:rPr>
      </w:pPr>
      <w:r>
        <w:rPr>
          <w:rFonts w:hint="eastAsia"/>
          <w:spacing w:val="-1"/>
          <w:sz w:val="30"/>
          <w:szCs w:val="30"/>
        </w:rPr>
        <w:t>XXI. 既然我们有这样一个简单明了（easy and obvious）的意思，就没有必要想象这里预言了基督的双重埋葬（twofold burial）；一种是恶人的埋葬，即没有入土（interment），也就是挂在木头上；另一种是富人的埋葬，在地的低下之处（lower parts of the earth）：——仿佛可以说基督在祂挂在木头上时——无论是生是死——是与恶人同埋；而在祂被安放在约瑟的坟墓里时，是与富人同埋。</w:t>
      </w:r>
    </w:p>
    <w:p w14:paraId="25C633DD">
      <w:pPr>
        <w:pStyle w:val="3"/>
        <w:spacing w:before="318" w:line="252" w:lineRule="auto"/>
        <w:ind w:left="3"/>
        <w:jc w:val="both"/>
        <w:rPr>
          <w:rFonts w:hint="eastAsia"/>
          <w:spacing w:val="-1"/>
          <w:sz w:val="30"/>
          <w:szCs w:val="30"/>
        </w:rPr>
      </w:pPr>
    </w:p>
    <w:p w14:paraId="6D1831D7">
      <w:pPr>
        <w:pStyle w:val="3"/>
        <w:spacing w:before="318" w:line="252" w:lineRule="auto"/>
        <w:ind w:left="3"/>
        <w:jc w:val="both"/>
        <w:rPr>
          <w:rFonts w:hint="eastAsia"/>
          <w:spacing w:val="-1"/>
          <w:sz w:val="30"/>
          <w:szCs w:val="30"/>
        </w:rPr>
      </w:pPr>
      <w:r>
        <w:rPr>
          <w:rFonts w:hint="eastAsia"/>
          <w:spacing w:val="-1"/>
          <w:sz w:val="30"/>
          <w:szCs w:val="30"/>
        </w:rPr>
        <w:t>This interpretation is frigid, and supported by no similar expression in Scripture.</w:t>
      </w:r>
    </w:p>
    <w:p w14:paraId="709C46BB">
      <w:pPr>
        <w:pStyle w:val="3"/>
        <w:spacing w:before="318" w:line="252" w:lineRule="auto"/>
        <w:ind w:left="3"/>
        <w:jc w:val="both"/>
        <w:rPr>
          <w:rFonts w:hint="eastAsia"/>
          <w:spacing w:val="-1"/>
          <w:sz w:val="30"/>
          <w:szCs w:val="30"/>
        </w:rPr>
      </w:pPr>
    </w:p>
    <w:p w14:paraId="7936F03D">
      <w:pPr>
        <w:pStyle w:val="3"/>
        <w:spacing w:before="318" w:line="252" w:lineRule="auto"/>
        <w:ind w:left="3"/>
        <w:jc w:val="both"/>
        <w:rPr>
          <w:rFonts w:hint="eastAsia"/>
          <w:spacing w:val="-1"/>
          <w:sz w:val="30"/>
          <w:szCs w:val="30"/>
        </w:rPr>
      </w:pPr>
      <w:r>
        <w:rPr>
          <w:rFonts w:hint="eastAsia"/>
          <w:spacing w:val="-1"/>
          <w:sz w:val="30"/>
          <w:szCs w:val="30"/>
        </w:rPr>
        <w:t>这种解释牵强附会（frigid），并且在圣经中没有任何类似的表达支持。</w:t>
      </w:r>
    </w:p>
    <w:p w14:paraId="6D5CDE32">
      <w:pPr>
        <w:pStyle w:val="3"/>
        <w:spacing w:before="318" w:line="252" w:lineRule="auto"/>
        <w:ind w:left="3"/>
        <w:jc w:val="both"/>
        <w:rPr>
          <w:rFonts w:hint="eastAsia"/>
          <w:spacing w:val="-1"/>
          <w:sz w:val="30"/>
          <w:szCs w:val="30"/>
        </w:rPr>
      </w:pPr>
    </w:p>
    <w:p w14:paraId="067FDEE6">
      <w:pPr>
        <w:pStyle w:val="3"/>
        <w:spacing w:before="318" w:line="252" w:lineRule="auto"/>
        <w:ind w:left="3"/>
        <w:jc w:val="both"/>
        <w:rPr>
          <w:rFonts w:hint="eastAsia"/>
          <w:spacing w:val="-1"/>
          <w:sz w:val="30"/>
          <w:szCs w:val="30"/>
        </w:rPr>
      </w:pPr>
      <w:r>
        <w:rPr>
          <w:rFonts w:hint="eastAsia"/>
          <w:spacing w:val="-1"/>
          <w:sz w:val="30"/>
          <w:szCs w:val="30"/>
        </w:rPr>
        <w:t>Although lying in the field is represented as "the burial of an ass," it does not follow that to be exposed to the sun,* or to hang on a tree till the evening, is the burial of the wicked; since sacred writ distinguishes the burial even of the wicked, from hanging on a tree.z</w:t>
      </w:r>
    </w:p>
    <w:p w14:paraId="68CF76D7">
      <w:pPr>
        <w:pStyle w:val="3"/>
        <w:spacing w:before="318" w:line="252" w:lineRule="auto"/>
        <w:ind w:left="3"/>
        <w:jc w:val="both"/>
        <w:rPr>
          <w:rFonts w:hint="eastAsia"/>
          <w:spacing w:val="-1"/>
          <w:sz w:val="30"/>
          <w:szCs w:val="30"/>
        </w:rPr>
      </w:pPr>
    </w:p>
    <w:p w14:paraId="2D8C7DF9">
      <w:pPr>
        <w:pStyle w:val="3"/>
        <w:spacing w:before="318" w:line="252" w:lineRule="auto"/>
        <w:ind w:left="3"/>
        <w:jc w:val="both"/>
        <w:rPr>
          <w:rFonts w:hint="eastAsia"/>
          <w:spacing w:val="-1"/>
          <w:sz w:val="30"/>
          <w:szCs w:val="30"/>
        </w:rPr>
      </w:pPr>
      <w:r>
        <w:rPr>
          <w:rFonts w:hint="eastAsia"/>
          <w:spacing w:val="-1"/>
          <w:sz w:val="30"/>
          <w:szCs w:val="30"/>
        </w:rPr>
        <w:t>虽然曝尸田野（lying in the field）被描述为“驴的埋葬”（burial of an ass），但这并不意味着暴露在日光（sun）下*，或挂在木头上直到晚上，就是恶人的埋葬；因为圣经（sacred writ）甚至将恶人的埋葬与挂在木头上区分开来。z</w:t>
      </w:r>
    </w:p>
    <w:p w14:paraId="5C3D35A2">
      <w:pPr>
        <w:pStyle w:val="3"/>
        <w:spacing w:before="318" w:line="252" w:lineRule="auto"/>
        <w:ind w:left="3"/>
        <w:jc w:val="both"/>
        <w:rPr>
          <w:rFonts w:hint="eastAsia"/>
          <w:spacing w:val="-1"/>
          <w:sz w:val="30"/>
          <w:szCs w:val="30"/>
        </w:rPr>
      </w:pPr>
    </w:p>
    <w:p w14:paraId="4640AA51">
      <w:pPr>
        <w:pStyle w:val="3"/>
        <w:spacing w:before="318" w:line="252" w:lineRule="auto"/>
        <w:ind w:left="3"/>
        <w:jc w:val="both"/>
        <w:rPr>
          <w:rFonts w:hint="eastAsia"/>
          <w:spacing w:val="-1"/>
          <w:sz w:val="30"/>
          <w:szCs w:val="30"/>
        </w:rPr>
      </w:pPr>
      <w:r>
        <w:rPr>
          <w:rFonts w:hint="eastAsia"/>
          <w:spacing w:val="-1"/>
          <w:sz w:val="30"/>
          <w:szCs w:val="30"/>
        </w:rPr>
        <w:t>I am aware of the expression of the slave in Plautus.†</w:t>
      </w:r>
    </w:p>
    <w:p w14:paraId="5E288005">
      <w:pPr>
        <w:pStyle w:val="3"/>
        <w:spacing w:before="318" w:line="252" w:lineRule="auto"/>
        <w:ind w:left="3"/>
        <w:jc w:val="both"/>
        <w:rPr>
          <w:rFonts w:hint="eastAsia"/>
          <w:spacing w:val="-1"/>
          <w:sz w:val="30"/>
          <w:szCs w:val="30"/>
        </w:rPr>
      </w:pPr>
    </w:p>
    <w:p w14:paraId="70AFBB05">
      <w:pPr>
        <w:pStyle w:val="3"/>
        <w:spacing w:before="318" w:line="252" w:lineRule="auto"/>
        <w:ind w:left="3"/>
        <w:jc w:val="both"/>
        <w:rPr>
          <w:rFonts w:hint="eastAsia"/>
          <w:spacing w:val="-1"/>
          <w:sz w:val="30"/>
          <w:szCs w:val="30"/>
        </w:rPr>
      </w:pPr>
      <w:r>
        <w:rPr>
          <w:rFonts w:hint="eastAsia"/>
          <w:spacing w:val="-1"/>
          <w:sz w:val="30"/>
          <w:szCs w:val="30"/>
        </w:rPr>
        <w:t>我知道普劳图斯（Plautus）剧中那个奴隶的表达。†</w:t>
      </w:r>
    </w:p>
    <w:p w14:paraId="0DD1D4C9">
      <w:pPr>
        <w:pStyle w:val="3"/>
        <w:spacing w:before="318" w:line="252" w:lineRule="auto"/>
        <w:ind w:left="3"/>
        <w:jc w:val="both"/>
        <w:rPr>
          <w:rFonts w:hint="eastAsia"/>
          <w:spacing w:val="-1"/>
          <w:sz w:val="30"/>
          <w:szCs w:val="30"/>
        </w:rPr>
      </w:pPr>
    </w:p>
    <w:p w14:paraId="73E36272">
      <w:pPr>
        <w:pStyle w:val="3"/>
        <w:spacing w:before="318" w:line="252" w:lineRule="auto"/>
        <w:ind w:left="3"/>
        <w:jc w:val="both"/>
        <w:rPr>
          <w:rFonts w:hint="eastAsia"/>
          <w:spacing w:val="-1"/>
          <w:sz w:val="30"/>
          <w:szCs w:val="30"/>
        </w:rPr>
      </w:pPr>
      <w:r>
        <w:rPr>
          <w:rFonts w:hint="eastAsia"/>
          <w:spacing w:val="-1"/>
          <w:sz w:val="30"/>
          <w:szCs w:val="30"/>
        </w:rPr>
        <w:t>The shameful cross, I know, will be my tomb;</w:t>
      </w:r>
    </w:p>
    <w:p w14:paraId="5C95FEA7">
      <w:pPr>
        <w:pStyle w:val="3"/>
        <w:spacing w:before="318" w:line="252" w:lineRule="auto"/>
        <w:ind w:left="3"/>
        <w:jc w:val="both"/>
        <w:rPr>
          <w:rFonts w:hint="eastAsia"/>
          <w:spacing w:val="-1"/>
          <w:sz w:val="30"/>
          <w:szCs w:val="30"/>
        </w:rPr>
      </w:pPr>
    </w:p>
    <w:p w14:paraId="56906FBC">
      <w:pPr>
        <w:pStyle w:val="3"/>
        <w:spacing w:before="318" w:line="252" w:lineRule="auto"/>
        <w:ind w:left="3"/>
        <w:jc w:val="both"/>
        <w:rPr>
          <w:rFonts w:hint="eastAsia"/>
          <w:spacing w:val="-1"/>
          <w:sz w:val="30"/>
          <w:szCs w:val="30"/>
        </w:rPr>
      </w:pPr>
      <w:r>
        <w:rPr>
          <w:rFonts w:hint="eastAsia"/>
          <w:spacing w:val="-1"/>
          <w:sz w:val="30"/>
          <w:szCs w:val="30"/>
        </w:rPr>
        <w:t>那可耻的十字架，我知道，将是我的坟墓（tomb）；</w:t>
      </w:r>
    </w:p>
    <w:p w14:paraId="3D26C7EC">
      <w:pPr>
        <w:pStyle w:val="3"/>
        <w:spacing w:before="318" w:line="252" w:lineRule="auto"/>
        <w:ind w:left="3"/>
        <w:jc w:val="both"/>
        <w:rPr>
          <w:rFonts w:hint="eastAsia"/>
          <w:spacing w:val="-1"/>
          <w:sz w:val="30"/>
          <w:szCs w:val="30"/>
        </w:rPr>
      </w:pPr>
    </w:p>
    <w:p w14:paraId="495F0F4B">
      <w:pPr>
        <w:pStyle w:val="3"/>
        <w:spacing w:before="318" w:line="252" w:lineRule="auto"/>
        <w:ind w:left="3"/>
        <w:jc w:val="both"/>
        <w:rPr>
          <w:rFonts w:hint="eastAsia"/>
          <w:spacing w:val="-1"/>
          <w:sz w:val="30"/>
          <w:szCs w:val="30"/>
        </w:rPr>
      </w:pPr>
      <w:r>
        <w:rPr>
          <w:rFonts w:hint="eastAsia"/>
          <w:spacing w:val="-1"/>
          <w:sz w:val="30"/>
          <w:szCs w:val="30"/>
        </w:rPr>
        <w:t>The cross, alas! my patrimonial doom.</w:t>
      </w:r>
    </w:p>
    <w:p w14:paraId="60353BB7">
      <w:pPr>
        <w:pStyle w:val="3"/>
        <w:spacing w:before="318" w:line="252" w:lineRule="auto"/>
        <w:ind w:left="3"/>
        <w:jc w:val="both"/>
        <w:rPr>
          <w:rFonts w:hint="eastAsia"/>
          <w:spacing w:val="-1"/>
          <w:sz w:val="30"/>
          <w:szCs w:val="30"/>
        </w:rPr>
      </w:pPr>
    </w:p>
    <w:p w14:paraId="031FFCAF">
      <w:pPr>
        <w:pStyle w:val="3"/>
        <w:spacing w:before="318" w:line="252" w:lineRule="auto"/>
        <w:ind w:left="3"/>
        <w:jc w:val="both"/>
        <w:rPr>
          <w:rFonts w:hint="eastAsia"/>
          <w:spacing w:val="-1"/>
          <w:sz w:val="30"/>
          <w:szCs w:val="30"/>
        </w:rPr>
      </w:pPr>
      <w:r>
        <w:rPr>
          <w:rFonts w:hint="eastAsia"/>
          <w:spacing w:val="-1"/>
          <w:sz w:val="30"/>
          <w:szCs w:val="30"/>
        </w:rPr>
        <w:t>十字架，唉！我祖传的厄运（patrimonial doom）。</w:t>
      </w:r>
    </w:p>
    <w:p w14:paraId="54F0D678">
      <w:pPr>
        <w:pStyle w:val="3"/>
        <w:spacing w:before="318" w:line="252" w:lineRule="auto"/>
        <w:ind w:left="3"/>
        <w:jc w:val="both"/>
        <w:rPr>
          <w:rFonts w:hint="eastAsia"/>
          <w:spacing w:val="-1"/>
          <w:sz w:val="30"/>
          <w:szCs w:val="30"/>
        </w:rPr>
      </w:pPr>
    </w:p>
    <w:p w14:paraId="69773C99">
      <w:pPr>
        <w:pStyle w:val="3"/>
        <w:spacing w:before="318" w:line="252" w:lineRule="auto"/>
        <w:ind w:left="3"/>
        <w:jc w:val="both"/>
        <w:rPr>
          <w:rFonts w:hint="eastAsia"/>
          <w:spacing w:val="-1"/>
          <w:sz w:val="30"/>
          <w:szCs w:val="30"/>
        </w:rPr>
      </w:pPr>
      <w:r>
        <w:rPr>
          <w:rFonts w:hint="eastAsia"/>
          <w:spacing w:val="-1"/>
          <w:sz w:val="30"/>
          <w:szCs w:val="30"/>
        </w:rPr>
        <w:t>For ages past, the men from whom I'm sprung, My father, grandsire, and the rest, have hung.</w:t>
      </w:r>
    </w:p>
    <w:p w14:paraId="04382124">
      <w:pPr>
        <w:pStyle w:val="3"/>
        <w:spacing w:before="318" w:line="252" w:lineRule="auto"/>
        <w:ind w:left="3"/>
        <w:jc w:val="both"/>
        <w:rPr>
          <w:rFonts w:hint="eastAsia"/>
          <w:spacing w:val="-1"/>
          <w:sz w:val="30"/>
          <w:szCs w:val="30"/>
        </w:rPr>
      </w:pPr>
    </w:p>
    <w:p w14:paraId="1291C9EB">
      <w:pPr>
        <w:pStyle w:val="3"/>
        <w:spacing w:before="318" w:line="252" w:lineRule="auto"/>
        <w:ind w:left="3"/>
        <w:jc w:val="both"/>
        <w:rPr>
          <w:rFonts w:hint="eastAsia"/>
          <w:spacing w:val="-1"/>
          <w:sz w:val="30"/>
          <w:szCs w:val="30"/>
        </w:rPr>
      </w:pPr>
      <w:r>
        <w:rPr>
          <w:rFonts w:hint="eastAsia"/>
          <w:spacing w:val="-1"/>
          <w:sz w:val="30"/>
          <w:szCs w:val="30"/>
        </w:rPr>
        <w:t>往古以来，我出身的族人，我的父亲、祖父和其他人，都曾被吊死。</w:t>
      </w:r>
    </w:p>
    <w:p w14:paraId="48C9BA80">
      <w:pPr>
        <w:pStyle w:val="3"/>
        <w:spacing w:before="318" w:line="252" w:lineRule="auto"/>
        <w:ind w:left="3"/>
        <w:jc w:val="both"/>
        <w:rPr>
          <w:rFonts w:hint="eastAsia"/>
          <w:spacing w:val="-1"/>
          <w:sz w:val="30"/>
          <w:szCs w:val="30"/>
        </w:rPr>
      </w:pPr>
    </w:p>
    <w:p w14:paraId="1233B771">
      <w:pPr>
        <w:pStyle w:val="3"/>
        <w:spacing w:before="318" w:line="252" w:lineRule="auto"/>
        <w:ind w:left="3"/>
        <w:jc w:val="both"/>
        <w:rPr>
          <w:rFonts w:hint="eastAsia"/>
          <w:spacing w:val="-1"/>
          <w:sz w:val="30"/>
          <w:szCs w:val="30"/>
        </w:rPr>
      </w:pPr>
      <w:r>
        <w:rPr>
          <w:rFonts w:hint="eastAsia"/>
          <w:spacing w:val="-1"/>
          <w:sz w:val="30"/>
          <w:szCs w:val="30"/>
        </w:rPr>
        <w:t>But conceits of that sort, however allowable in comedy, are utterly inconsistent with the gravity of sacred prophecies; and critics would unanimously pronounce them extremely unbecoming in tragedy, or serious history.</w:t>
      </w:r>
    </w:p>
    <w:p w14:paraId="1F7014A5">
      <w:pPr>
        <w:pStyle w:val="3"/>
        <w:spacing w:before="318" w:line="252" w:lineRule="auto"/>
        <w:ind w:left="3"/>
        <w:jc w:val="both"/>
        <w:rPr>
          <w:rFonts w:hint="eastAsia"/>
          <w:spacing w:val="-1"/>
          <w:sz w:val="30"/>
          <w:szCs w:val="30"/>
        </w:rPr>
      </w:pPr>
    </w:p>
    <w:p w14:paraId="024D92E7">
      <w:pPr>
        <w:pStyle w:val="3"/>
        <w:spacing w:before="318" w:line="252" w:lineRule="auto"/>
        <w:ind w:left="3"/>
        <w:jc w:val="both"/>
        <w:rPr>
          <w:rFonts w:hint="eastAsia"/>
          <w:spacing w:val="-1"/>
          <w:sz w:val="30"/>
          <w:szCs w:val="30"/>
        </w:rPr>
      </w:pPr>
      <w:r>
        <w:rPr>
          <w:rFonts w:hint="eastAsia"/>
          <w:spacing w:val="-1"/>
          <w:sz w:val="30"/>
          <w:szCs w:val="30"/>
        </w:rPr>
        <w:t>但那种想法（conceits），无论在喜剧（comedy）中多么可以容忍，都与神圣预言（sacred prophecies）的庄重性（gravity）完全不符；评论家们（critics）会一致地判定它们在悲剧（tragedy）或严肃历史（serious history）中是极其不合适的（unbecoming）。</w:t>
      </w:r>
    </w:p>
    <w:p w14:paraId="71188F94">
      <w:pPr>
        <w:pStyle w:val="3"/>
        <w:spacing w:before="318" w:line="252" w:lineRule="auto"/>
        <w:ind w:left="3"/>
        <w:jc w:val="both"/>
        <w:rPr>
          <w:rFonts w:hint="eastAsia"/>
          <w:spacing w:val="-1"/>
          <w:sz w:val="30"/>
          <w:szCs w:val="30"/>
        </w:rPr>
      </w:pPr>
    </w:p>
    <w:p w14:paraId="5A94517E">
      <w:pPr>
        <w:pStyle w:val="3"/>
        <w:spacing w:before="318" w:line="252" w:lineRule="auto"/>
        <w:ind w:left="3"/>
        <w:jc w:val="both"/>
        <w:rPr>
          <w:rFonts w:hint="eastAsia"/>
          <w:spacing w:val="-1"/>
          <w:sz w:val="30"/>
          <w:szCs w:val="30"/>
        </w:rPr>
      </w:pPr>
      <w:r>
        <w:rPr>
          <w:rFonts w:hint="eastAsia"/>
          <w:spacing w:val="-1"/>
          <w:sz w:val="30"/>
          <w:szCs w:val="30"/>
        </w:rPr>
        <w:t>XXII. We have an illustrious TYPE of the burial of Christ in JONAH; of whom our Lord himself says: "For as Jonas was three days and three nights in the whale's belly," in the belly of the great fish, "so shall the Son of man be three days and three nights in the heart of the earth."</w:t>
      </w:r>
    </w:p>
    <w:p w14:paraId="6C146E94">
      <w:pPr>
        <w:pStyle w:val="3"/>
        <w:spacing w:before="318" w:line="252" w:lineRule="auto"/>
        <w:ind w:left="3"/>
        <w:jc w:val="both"/>
        <w:rPr>
          <w:rFonts w:hint="eastAsia"/>
          <w:spacing w:val="-1"/>
          <w:sz w:val="30"/>
          <w:szCs w:val="30"/>
        </w:rPr>
      </w:pPr>
    </w:p>
    <w:p w14:paraId="3E030EF8">
      <w:pPr>
        <w:pStyle w:val="3"/>
        <w:spacing w:before="318" w:line="252" w:lineRule="auto"/>
        <w:ind w:left="3"/>
        <w:jc w:val="both"/>
        <w:rPr>
          <w:rFonts w:hint="eastAsia"/>
          <w:spacing w:val="-1"/>
          <w:sz w:val="30"/>
          <w:szCs w:val="30"/>
        </w:rPr>
      </w:pPr>
      <w:r>
        <w:rPr>
          <w:rFonts w:hint="eastAsia"/>
          <w:spacing w:val="-1"/>
          <w:sz w:val="30"/>
          <w:szCs w:val="30"/>
        </w:rPr>
        <w:t>XXII. 我们在约拿（JONAH）身上有一个基督埋葬的显著预表（illustrious TYPE）；我们的主亲自论到他说：“约拿三日三夜在大鱼（whale's belly，原文作‘大鱼肚腹’）肚腹中，人子（Son of man）也要这样三日三夜在地里头（heart of the earth）。”</w:t>
      </w:r>
    </w:p>
    <w:p w14:paraId="2828A1CD">
      <w:pPr>
        <w:pStyle w:val="3"/>
        <w:spacing w:before="318" w:line="252" w:lineRule="auto"/>
        <w:ind w:left="3"/>
        <w:jc w:val="both"/>
        <w:rPr>
          <w:rFonts w:hint="eastAsia"/>
          <w:spacing w:val="-1"/>
          <w:sz w:val="30"/>
          <w:szCs w:val="30"/>
        </w:rPr>
      </w:pPr>
    </w:p>
    <w:p w14:paraId="7B3F59FA">
      <w:pPr>
        <w:pStyle w:val="3"/>
        <w:spacing w:before="318" w:line="252" w:lineRule="auto"/>
        <w:ind w:left="3"/>
        <w:jc w:val="both"/>
        <w:rPr>
          <w:rFonts w:hint="eastAsia"/>
          <w:spacing w:val="-1"/>
          <w:sz w:val="30"/>
          <w:szCs w:val="30"/>
        </w:rPr>
      </w:pPr>
      <w:r>
        <w:rPr>
          <w:rFonts w:hint="eastAsia"/>
          <w:spacing w:val="-1"/>
          <w:sz w:val="30"/>
          <w:szCs w:val="30"/>
        </w:rPr>
        <w:t>XXIII. It is not necessary that by the word here employed,* we understand a whale; for the term is extensive, and is used of any large fish.</w:t>
      </w:r>
    </w:p>
    <w:p w14:paraId="0E7CCBFE">
      <w:pPr>
        <w:pStyle w:val="3"/>
        <w:spacing w:before="318" w:line="252" w:lineRule="auto"/>
        <w:ind w:left="3"/>
        <w:jc w:val="both"/>
        <w:rPr>
          <w:rFonts w:hint="eastAsia"/>
          <w:spacing w:val="-1"/>
          <w:sz w:val="30"/>
          <w:szCs w:val="30"/>
        </w:rPr>
      </w:pPr>
    </w:p>
    <w:p w14:paraId="0D3F1C44">
      <w:pPr>
        <w:pStyle w:val="3"/>
        <w:spacing w:before="318" w:line="252" w:lineRule="auto"/>
        <w:ind w:left="3"/>
        <w:jc w:val="both"/>
        <w:rPr>
          <w:rFonts w:hint="eastAsia"/>
          <w:spacing w:val="-1"/>
          <w:sz w:val="30"/>
          <w:szCs w:val="30"/>
        </w:rPr>
      </w:pPr>
      <w:r>
        <w:rPr>
          <w:rFonts w:hint="eastAsia"/>
          <w:spacing w:val="-1"/>
          <w:sz w:val="30"/>
          <w:szCs w:val="30"/>
        </w:rPr>
        <w:t>XXIII. 我们不必将这里使用的词*理解为鲸鱼（whale）；因为这个词含义广泛（extensive），可用于指任何大鱼（large fish）。</w:t>
      </w:r>
    </w:p>
    <w:p w14:paraId="442E026A">
      <w:pPr>
        <w:pStyle w:val="3"/>
        <w:spacing w:before="318" w:line="252" w:lineRule="auto"/>
        <w:ind w:left="3"/>
        <w:jc w:val="both"/>
        <w:rPr>
          <w:rFonts w:hint="eastAsia"/>
          <w:spacing w:val="-1"/>
          <w:sz w:val="30"/>
          <w:szCs w:val="30"/>
        </w:rPr>
      </w:pPr>
    </w:p>
    <w:p w14:paraId="1D71EDDA">
      <w:pPr>
        <w:pStyle w:val="3"/>
        <w:spacing w:before="318" w:line="252" w:lineRule="auto"/>
        <w:ind w:left="3"/>
        <w:jc w:val="both"/>
        <w:rPr>
          <w:rFonts w:hint="eastAsia"/>
          <w:spacing w:val="-1"/>
          <w:sz w:val="30"/>
          <w:szCs w:val="30"/>
        </w:rPr>
      </w:pPr>
      <w:r>
        <w:rPr>
          <w:rFonts w:hint="eastAsia"/>
          <w:spacing w:val="-1"/>
          <w:sz w:val="30"/>
          <w:szCs w:val="30"/>
        </w:rPr>
        <w:t>Accordingly, in the history of Jonah, we find only that general designation, "a great fish." †</w:t>
      </w:r>
    </w:p>
    <w:p w14:paraId="76429D7F">
      <w:pPr>
        <w:pStyle w:val="3"/>
        <w:spacing w:before="318" w:line="252" w:lineRule="auto"/>
        <w:ind w:left="3"/>
        <w:jc w:val="both"/>
        <w:rPr>
          <w:rFonts w:hint="eastAsia"/>
          <w:spacing w:val="-1"/>
          <w:sz w:val="30"/>
          <w:szCs w:val="30"/>
        </w:rPr>
      </w:pPr>
    </w:p>
    <w:p w14:paraId="2C7BB087">
      <w:pPr>
        <w:pStyle w:val="3"/>
        <w:spacing w:before="318" w:line="252" w:lineRule="auto"/>
        <w:ind w:left="3"/>
        <w:jc w:val="both"/>
        <w:rPr>
          <w:rFonts w:hint="eastAsia"/>
          <w:spacing w:val="-1"/>
          <w:sz w:val="30"/>
          <w:szCs w:val="30"/>
        </w:rPr>
      </w:pPr>
      <w:r>
        <w:rPr>
          <w:rFonts w:hint="eastAsia"/>
          <w:spacing w:val="-1"/>
          <w:sz w:val="30"/>
          <w:szCs w:val="30"/>
        </w:rPr>
        <w:t>因此，在约拿的历史中，我们只找到那个笼统的称谓，“一条大鱼”。†</w:t>
      </w:r>
    </w:p>
    <w:p w14:paraId="15A5530F">
      <w:pPr>
        <w:pStyle w:val="3"/>
        <w:spacing w:before="318" w:line="252" w:lineRule="auto"/>
        <w:ind w:left="3"/>
        <w:jc w:val="both"/>
        <w:rPr>
          <w:rFonts w:hint="eastAsia"/>
          <w:spacing w:val="-1"/>
          <w:sz w:val="30"/>
          <w:szCs w:val="30"/>
        </w:rPr>
      </w:pPr>
    </w:p>
    <w:p w14:paraId="394882EF">
      <w:pPr>
        <w:pStyle w:val="3"/>
        <w:spacing w:before="318" w:line="252" w:lineRule="auto"/>
        <w:ind w:left="3"/>
        <w:jc w:val="both"/>
        <w:rPr>
          <w:rFonts w:hint="eastAsia"/>
          <w:spacing w:val="-1"/>
          <w:sz w:val="30"/>
          <w:szCs w:val="30"/>
        </w:rPr>
      </w:pPr>
      <w:r>
        <w:rPr>
          <w:rFonts w:hint="eastAsia"/>
          <w:spacing w:val="-1"/>
          <w:sz w:val="30"/>
          <w:szCs w:val="30"/>
        </w:rPr>
        <w:t>It is well known, too, that whales, though creatures of prodigious size, have such narrow throats, that, the entrance being scarcely half a foot wide, they are totally incapable of swallowing a complete man.</w:t>
      </w:r>
    </w:p>
    <w:p w14:paraId="0F9A1F62">
      <w:pPr>
        <w:pStyle w:val="3"/>
        <w:spacing w:before="318" w:line="252" w:lineRule="auto"/>
        <w:ind w:left="3"/>
        <w:jc w:val="both"/>
        <w:rPr>
          <w:rFonts w:hint="eastAsia"/>
          <w:spacing w:val="-1"/>
          <w:sz w:val="30"/>
          <w:szCs w:val="30"/>
        </w:rPr>
      </w:pPr>
    </w:p>
    <w:p w14:paraId="285FC595">
      <w:pPr>
        <w:pStyle w:val="3"/>
        <w:spacing w:before="318" w:line="252" w:lineRule="auto"/>
        <w:ind w:left="3"/>
        <w:jc w:val="both"/>
        <w:rPr>
          <w:rFonts w:hint="eastAsia"/>
          <w:spacing w:val="-1"/>
          <w:sz w:val="30"/>
          <w:szCs w:val="30"/>
        </w:rPr>
      </w:pPr>
      <w:r>
        <w:rPr>
          <w:rFonts w:hint="eastAsia"/>
          <w:spacing w:val="-1"/>
          <w:sz w:val="30"/>
          <w:szCs w:val="30"/>
        </w:rPr>
        <w:t>众所周知，鲸鱼虽然体型巨大（prodigious size），但它们的喉咙（throats）却如此狭窄（narrow），入口宽度 едва ли полфута（几乎不到半英尺），完全无法吞下一个完整的人。</w:t>
      </w:r>
    </w:p>
    <w:p w14:paraId="2411319D">
      <w:pPr>
        <w:pStyle w:val="3"/>
        <w:spacing w:before="318" w:line="252" w:lineRule="auto"/>
        <w:ind w:left="3"/>
        <w:jc w:val="both"/>
        <w:rPr>
          <w:rFonts w:hint="eastAsia"/>
          <w:spacing w:val="-1"/>
          <w:sz w:val="30"/>
          <w:szCs w:val="30"/>
        </w:rPr>
      </w:pPr>
    </w:p>
    <w:p w14:paraId="1FB45727">
      <w:pPr>
        <w:pStyle w:val="3"/>
        <w:spacing w:before="318" w:line="252" w:lineRule="auto"/>
        <w:ind w:left="3"/>
        <w:jc w:val="both"/>
        <w:rPr>
          <w:rFonts w:hint="eastAsia"/>
          <w:spacing w:val="-1"/>
          <w:sz w:val="30"/>
          <w:szCs w:val="30"/>
        </w:rPr>
      </w:pPr>
      <w:r>
        <w:rPr>
          <w:rFonts w:hint="eastAsia"/>
          <w:spacing w:val="-1"/>
          <w:sz w:val="30"/>
          <w:szCs w:val="30"/>
        </w:rPr>
        <w:t>Probably, therefore, it was a sea-dog, such as that which some call a shark,‡ on account of the sharpness of his teeth, and others a Lamia or Lamna,§ on account of the largeness of his throat.</w:t>
      </w:r>
    </w:p>
    <w:p w14:paraId="5356918D">
      <w:pPr>
        <w:pStyle w:val="3"/>
        <w:spacing w:before="318" w:line="252" w:lineRule="auto"/>
        <w:ind w:left="3"/>
        <w:jc w:val="both"/>
        <w:rPr>
          <w:rFonts w:hint="eastAsia"/>
          <w:spacing w:val="-1"/>
          <w:sz w:val="30"/>
          <w:szCs w:val="30"/>
        </w:rPr>
      </w:pPr>
    </w:p>
    <w:p w14:paraId="75110089">
      <w:pPr>
        <w:pStyle w:val="3"/>
        <w:spacing w:before="318" w:line="252" w:lineRule="auto"/>
        <w:ind w:left="3"/>
        <w:jc w:val="both"/>
        <w:rPr>
          <w:rFonts w:hint="eastAsia"/>
          <w:spacing w:val="-1"/>
          <w:sz w:val="30"/>
          <w:szCs w:val="30"/>
        </w:rPr>
      </w:pPr>
      <w:r>
        <w:rPr>
          <w:rFonts w:hint="eastAsia"/>
          <w:spacing w:val="-1"/>
          <w:sz w:val="30"/>
          <w:szCs w:val="30"/>
        </w:rPr>
        <w:t>因此，那可能是一条海狗（sea-dog），比如有些人因其牙齿锋利（sharpness of his teeth）而称之为鲨鱼（shark）‡，另一些人因其喉咙宽大（largeness of his throat）而称之为拉米亚（Lamia）或拉姆纳（Lamna）§的那种。</w:t>
      </w:r>
    </w:p>
    <w:p w14:paraId="1FEFA2B3">
      <w:pPr>
        <w:pStyle w:val="3"/>
        <w:spacing w:before="318" w:line="252" w:lineRule="auto"/>
        <w:ind w:left="3"/>
        <w:jc w:val="both"/>
        <w:rPr>
          <w:rFonts w:hint="eastAsia"/>
          <w:spacing w:val="-1"/>
          <w:sz w:val="30"/>
          <w:szCs w:val="30"/>
        </w:rPr>
      </w:pPr>
    </w:p>
    <w:p w14:paraId="0CE92669">
      <w:pPr>
        <w:pStyle w:val="3"/>
        <w:spacing w:before="318" w:line="252" w:lineRule="auto"/>
        <w:ind w:left="3"/>
        <w:jc w:val="both"/>
        <w:rPr>
          <w:rFonts w:hint="eastAsia"/>
          <w:spacing w:val="-1"/>
          <w:sz w:val="30"/>
          <w:szCs w:val="30"/>
        </w:rPr>
      </w:pPr>
      <w:r>
        <w:rPr>
          <w:rFonts w:hint="eastAsia"/>
          <w:spacing w:val="-1"/>
          <w:sz w:val="30"/>
          <w:szCs w:val="30"/>
        </w:rPr>
        <w:t>Monsters of this kind, it is said, have been taken, containing entire armed men in their belly.</w:t>
      </w:r>
    </w:p>
    <w:p w14:paraId="14D1AE4A">
      <w:pPr>
        <w:pStyle w:val="3"/>
        <w:spacing w:before="318" w:line="252" w:lineRule="auto"/>
        <w:ind w:left="3"/>
        <w:jc w:val="both"/>
        <w:rPr>
          <w:rFonts w:hint="eastAsia"/>
          <w:spacing w:val="-1"/>
          <w:sz w:val="30"/>
          <w:szCs w:val="30"/>
        </w:rPr>
      </w:pPr>
    </w:p>
    <w:p w14:paraId="0652A7F2">
      <w:pPr>
        <w:pStyle w:val="3"/>
        <w:spacing w:before="318" w:line="252" w:lineRule="auto"/>
        <w:ind w:left="3"/>
        <w:jc w:val="both"/>
        <w:rPr>
          <w:rFonts w:hint="eastAsia"/>
          <w:spacing w:val="-1"/>
          <w:sz w:val="30"/>
          <w:szCs w:val="30"/>
        </w:rPr>
      </w:pPr>
      <w:r>
        <w:rPr>
          <w:rFonts w:hint="eastAsia"/>
          <w:spacing w:val="-1"/>
          <w:sz w:val="30"/>
          <w:szCs w:val="30"/>
        </w:rPr>
        <w:t>据说，曾捕获过这类怪物（Monsters），其肚腹中竟容纳着全副武装（entire armed men）的人。</w:t>
      </w:r>
    </w:p>
    <w:p w14:paraId="4562C96E">
      <w:pPr>
        <w:pStyle w:val="3"/>
        <w:spacing w:before="318" w:line="252" w:lineRule="auto"/>
        <w:ind w:left="3"/>
        <w:jc w:val="both"/>
        <w:rPr>
          <w:rFonts w:hint="eastAsia"/>
          <w:spacing w:val="-1"/>
          <w:sz w:val="30"/>
          <w:szCs w:val="30"/>
        </w:rPr>
      </w:pPr>
    </w:p>
    <w:p w14:paraId="06A2892A">
      <w:pPr>
        <w:pStyle w:val="3"/>
        <w:spacing w:before="318" w:line="252" w:lineRule="auto"/>
        <w:ind w:left="3"/>
        <w:jc w:val="both"/>
        <w:rPr>
          <w:rFonts w:hint="eastAsia"/>
          <w:spacing w:val="-1"/>
          <w:sz w:val="30"/>
          <w:szCs w:val="30"/>
        </w:rPr>
      </w:pPr>
      <w:r>
        <w:rPr>
          <w:rFonts w:hint="eastAsia"/>
          <w:spacing w:val="-1"/>
          <w:sz w:val="30"/>
          <w:szCs w:val="30"/>
        </w:rPr>
        <w:t>XXIV. To this also may be referred the fable of Hercules swallowed by a sea-dog sent upon him by Neptune; from which, after tearing its inwards for three whole days, he came forth with the loss of the hair of his head.</w:t>
      </w:r>
    </w:p>
    <w:p w14:paraId="234A1F4F">
      <w:pPr>
        <w:pStyle w:val="3"/>
        <w:spacing w:before="318" w:line="252" w:lineRule="auto"/>
        <w:ind w:left="3"/>
        <w:jc w:val="both"/>
        <w:rPr>
          <w:rFonts w:hint="eastAsia"/>
          <w:spacing w:val="-1"/>
          <w:sz w:val="30"/>
          <w:szCs w:val="30"/>
        </w:rPr>
      </w:pPr>
    </w:p>
    <w:p w14:paraId="49EDB288">
      <w:pPr>
        <w:pStyle w:val="3"/>
        <w:spacing w:before="318" w:line="252" w:lineRule="auto"/>
        <w:ind w:left="3"/>
        <w:jc w:val="both"/>
        <w:rPr>
          <w:rFonts w:hint="eastAsia"/>
          <w:spacing w:val="-1"/>
          <w:sz w:val="30"/>
          <w:szCs w:val="30"/>
        </w:rPr>
      </w:pPr>
      <w:r>
        <w:rPr>
          <w:rFonts w:hint="eastAsia"/>
          <w:spacing w:val="-1"/>
          <w:sz w:val="30"/>
          <w:szCs w:val="30"/>
        </w:rPr>
        <w:t>XXIV. 与此相关的还有赫拉克勒斯（Hercules）被尼普顿（Neptune）派来的海狗吞食的传说（fable）；据说他在撕裂了那怪物的内脏（inwards）整整三天后，从中出来，但头发（hair）都掉光了。</w:t>
      </w:r>
    </w:p>
    <w:p w14:paraId="6E9C6F10">
      <w:pPr>
        <w:pStyle w:val="3"/>
        <w:spacing w:before="318" w:line="252" w:lineRule="auto"/>
        <w:ind w:left="3"/>
        <w:jc w:val="both"/>
        <w:rPr>
          <w:rFonts w:hint="eastAsia"/>
          <w:spacing w:val="-1"/>
          <w:sz w:val="30"/>
          <w:szCs w:val="30"/>
        </w:rPr>
      </w:pPr>
    </w:p>
    <w:p w14:paraId="3EE49EBC">
      <w:pPr>
        <w:pStyle w:val="3"/>
        <w:spacing w:before="318" w:line="252" w:lineRule="auto"/>
        <w:ind w:left="3"/>
        <w:jc w:val="both"/>
        <w:rPr>
          <w:rFonts w:hint="eastAsia"/>
          <w:spacing w:val="-1"/>
          <w:sz w:val="30"/>
          <w:szCs w:val="30"/>
        </w:rPr>
      </w:pPr>
      <w:r>
        <w:rPr>
          <w:rFonts w:hint="eastAsia"/>
          <w:spacing w:val="-1"/>
          <w:sz w:val="30"/>
          <w:szCs w:val="30"/>
        </w:rPr>
        <w:t>Hence also he is styled by the Greek poets Tri-esperos,* because he had remained in the fish three days, or rather nights, as they maybe more aptly called, on account of the darkness with which he was enveloped in the belly of the monster.</w:t>
      </w:r>
    </w:p>
    <w:p w14:paraId="62C7CDCB">
      <w:pPr>
        <w:pStyle w:val="3"/>
        <w:spacing w:before="318" w:line="252" w:lineRule="auto"/>
        <w:ind w:left="3"/>
        <w:jc w:val="both"/>
        <w:rPr>
          <w:rFonts w:hint="eastAsia"/>
          <w:spacing w:val="-1"/>
          <w:sz w:val="30"/>
          <w:szCs w:val="30"/>
        </w:rPr>
      </w:pPr>
    </w:p>
    <w:p w14:paraId="77171935">
      <w:pPr>
        <w:pStyle w:val="3"/>
        <w:spacing w:before="318" w:line="252" w:lineRule="auto"/>
        <w:ind w:left="3"/>
        <w:jc w:val="both"/>
        <w:rPr>
          <w:rFonts w:hint="eastAsia"/>
          <w:spacing w:val="-1"/>
          <w:sz w:val="30"/>
          <w:szCs w:val="30"/>
        </w:rPr>
      </w:pPr>
      <w:r>
        <w:rPr>
          <w:rFonts w:hint="eastAsia"/>
          <w:spacing w:val="-1"/>
          <w:sz w:val="30"/>
          <w:szCs w:val="30"/>
        </w:rPr>
        <w:t>因此，希腊诗人也称他为 Tri-esperos（特里埃斯佩罗斯）*，因为他在鱼腹中待了三天，或者更确切地说，是三个夜晚（nights），因为他在那怪物肚腹中被黑暗（darkness）包裹。</w:t>
      </w:r>
    </w:p>
    <w:p w14:paraId="511331D3">
      <w:pPr>
        <w:pStyle w:val="3"/>
        <w:spacing w:before="318" w:line="252" w:lineRule="auto"/>
        <w:ind w:left="3"/>
        <w:jc w:val="both"/>
        <w:rPr>
          <w:rFonts w:hint="eastAsia"/>
          <w:spacing w:val="-1"/>
          <w:sz w:val="30"/>
          <w:szCs w:val="30"/>
        </w:rPr>
      </w:pPr>
    </w:p>
    <w:p w14:paraId="7E0C3EDA">
      <w:pPr>
        <w:pStyle w:val="3"/>
        <w:spacing w:before="318" w:line="252" w:lineRule="auto"/>
        <w:ind w:left="3"/>
        <w:jc w:val="both"/>
        <w:rPr>
          <w:rFonts w:hint="eastAsia"/>
          <w:spacing w:val="-1"/>
          <w:sz w:val="30"/>
          <w:szCs w:val="30"/>
        </w:rPr>
      </w:pPr>
      <w:r>
        <w:rPr>
          <w:rFonts w:hint="eastAsia"/>
          <w:spacing w:val="-1"/>
          <w:sz w:val="30"/>
          <w:szCs w:val="30"/>
        </w:rPr>
        <w:t>These fictions are obviously derived, by a frivolous perversion, from the sacred history of Jonah; as Cyril has remarked in his Commentaries on that Prophet.</w:t>
      </w:r>
    </w:p>
    <w:p w14:paraId="347C4D44">
      <w:pPr>
        <w:pStyle w:val="3"/>
        <w:spacing w:before="318" w:line="252" w:lineRule="auto"/>
        <w:ind w:left="3"/>
        <w:jc w:val="both"/>
        <w:rPr>
          <w:rFonts w:hint="eastAsia"/>
          <w:spacing w:val="-1"/>
          <w:sz w:val="30"/>
          <w:szCs w:val="30"/>
        </w:rPr>
      </w:pPr>
    </w:p>
    <w:p w14:paraId="214A0601">
      <w:pPr>
        <w:pStyle w:val="3"/>
        <w:spacing w:before="318" w:line="252" w:lineRule="auto"/>
        <w:ind w:left="3"/>
        <w:jc w:val="both"/>
        <w:rPr>
          <w:rFonts w:hint="eastAsia"/>
          <w:spacing w:val="-1"/>
          <w:sz w:val="30"/>
          <w:szCs w:val="30"/>
        </w:rPr>
      </w:pPr>
      <w:r>
        <w:rPr>
          <w:rFonts w:hint="eastAsia"/>
          <w:spacing w:val="-1"/>
          <w:sz w:val="30"/>
          <w:szCs w:val="30"/>
        </w:rPr>
        <w:t>这些虚构故事（fictions）显然是轻浮地（frivolous）歪曲（perversion）神圣的约拿历史而来的；正如西里尔（Cyril）在他对那位先知的注释（Commentaries）中所评论的那样。</w:t>
      </w:r>
    </w:p>
    <w:p w14:paraId="480D2242">
      <w:pPr>
        <w:pStyle w:val="3"/>
        <w:spacing w:before="318" w:line="252" w:lineRule="auto"/>
        <w:ind w:left="3"/>
        <w:jc w:val="both"/>
        <w:rPr>
          <w:rFonts w:hint="eastAsia"/>
          <w:spacing w:val="-1"/>
          <w:sz w:val="30"/>
          <w:szCs w:val="30"/>
        </w:rPr>
      </w:pPr>
    </w:p>
    <w:p w14:paraId="243D1D8E">
      <w:pPr>
        <w:pStyle w:val="3"/>
        <w:spacing w:before="318" w:line="252" w:lineRule="auto"/>
        <w:ind w:left="3"/>
        <w:jc w:val="both"/>
        <w:rPr>
          <w:rFonts w:hint="eastAsia"/>
          <w:spacing w:val="-1"/>
          <w:sz w:val="30"/>
          <w:szCs w:val="30"/>
        </w:rPr>
      </w:pPr>
      <w:r>
        <w:rPr>
          <w:rFonts w:hint="eastAsia"/>
          <w:spacing w:val="-1"/>
          <w:sz w:val="30"/>
          <w:szCs w:val="30"/>
        </w:rPr>
        <w:t>See Grotius,† and Bochart.‡</w:t>
      </w:r>
    </w:p>
    <w:p w14:paraId="1C1B9115">
      <w:pPr>
        <w:pStyle w:val="3"/>
        <w:spacing w:before="318" w:line="252" w:lineRule="auto"/>
        <w:ind w:left="3"/>
        <w:jc w:val="both"/>
        <w:rPr>
          <w:rFonts w:hint="eastAsia"/>
          <w:spacing w:val="-1"/>
          <w:sz w:val="30"/>
          <w:szCs w:val="30"/>
        </w:rPr>
      </w:pPr>
    </w:p>
    <w:p w14:paraId="24209F84">
      <w:pPr>
        <w:pStyle w:val="3"/>
        <w:spacing w:before="318" w:line="252" w:lineRule="auto"/>
        <w:ind w:left="3"/>
        <w:jc w:val="both"/>
        <w:rPr>
          <w:rFonts w:hint="eastAsia"/>
          <w:spacing w:val="-1"/>
          <w:sz w:val="30"/>
          <w:szCs w:val="30"/>
        </w:rPr>
      </w:pPr>
      <w:r>
        <w:rPr>
          <w:rFonts w:hint="eastAsia"/>
          <w:spacing w:val="-1"/>
          <w:sz w:val="30"/>
          <w:szCs w:val="30"/>
        </w:rPr>
        <w:t>参见格老秀斯（Grotius）† 和 波查特（Bochart）‡。</w:t>
      </w:r>
    </w:p>
    <w:p w14:paraId="6D2EB191">
      <w:pPr>
        <w:pStyle w:val="3"/>
        <w:spacing w:before="318" w:line="252" w:lineRule="auto"/>
        <w:ind w:left="3"/>
        <w:jc w:val="both"/>
        <w:rPr>
          <w:rFonts w:hint="eastAsia"/>
          <w:spacing w:val="-1"/>
          <w:sz w:val="30"/>
          <w:szCs w:val="30"/>
        </w:rPr>
      </w:pPr>
    </w:p>
    <w:p w14:paraId="26883C77">
      <w:pPr>
        <w:pStyle w:val="3"/>
        <w:spacing w:before="318" w:line="252" w:lineRule="auto"/>
        <w:ind w:left="3"/>
        <w:jc w:val="both"/>
        <w:rPr>
          <w:rFonts w:hint="eastAsia"/>
          <w:spacing w:val="-1"/>
          <w:sz w:val="30"/>
          <w:szCs w:val="30"/>
        </w:rPr>
      </w:pPr>
      <w:r>
        <w:rPr>
          <w:rFonts w:hint="eastAsia"/>
          <w:spacing w:val="-1"/>
          <w:sz w:val="30"/>
          <w:szCs w:val="30"/>
        </w:rPr>
        <w:t>XXV. Jonah says, that whilst he was in the bowels of the fish, he was "in the belly of hell," or of the grave, and "in the midst, the heart, of the sea;" and in this respect he was a figure of Christ placed in the heart of the earth.</w:t>
      </w:r>
    </w:p>
    <w:p w14:paraId="35F0D7BC">
      <w:pPr>
        <w:pStyle w:val="3"/>
        <w:spacing w:before="318" w:line="252" w:lineRule="auto"/>
        <w:ind w:left="3"/>
        <w:jc w:val="both"/>
        <w:rPr>
          <w:rFonts w:hint="eastAsia"/>
          <w:spacing w:val="-1"/>
          <w:sz w:val="30"/>
          <w:szCs w:val="30"/>
        </w:rPr>
      </w:pPr>
    </w:p>
    <w:p w14:paraId="28C1EC0E">
      <w:pPr>
        <w:pStyle w:val="3"/>
        <w:spacing w:before="318" w:line="252" w:lineRule="auto"/>
        <w:ind w:left="3"/>
        <w:jc w:val="both"/>
        <w:rPr>
          <w:rFonts w:hint="eastAsia"/>
          <w:spacing w:val="-1"/>
          <w:sz w:val="30"/>
          <w:szCs w:val="30"/>
        </w:rPr>
      </w:pPr>
      <w:r>
        <w:rPr>
          <w:rFonts w:hint="eastAsia"/>
          <w:spacing w:val="-1"/>
          <w:sz w:val="30"/>
          <w:szCs w:val="30"/>
        </w:rPr>
        <w:t>XXV. 约拿说，当他在鱼腹（bowels of the fish）中时，他是在“阴间的深处”（belly of hell，原文作‘阴间的肚腹’），或坟墓（grave）中，并且“在海的深处（midst, the heart, of the sea）”；在这方面，他是被安放在地心（heart of the earth）的基督的一个象征（figure）。</w:t>
      </w:r>
    </w:p>
    <w:p w14:paraId="67E72CAB">
      <w:pPr>
        <w:pStyle w:val="3"/>
        <w:spacing w:before="318" w:line="252" w:lineRule="auto"/>
        <w:ind w:left="3"/>
        <w:jc w:val="both"/>
        <w:rPr>
          <w:rFonts w:hint="eastAsia"/>
          <w:spacing w:val="-1"/>
          <w:sz w:val="30"/>
          <w:szCs w:val="30"/>
        </w:rPr>
      </w:pPr>
    </w:p>
    <w:p w14:paraId="6477B181">
      <w:pPr>
        <w:pStyle w:val="3"/>
        <w:spacing w:before="318" w:line="252" w:lineRule="auto"/>
        <w:ind w:left="3"/>
        <w:jc w:val="both"/>
        <w:rPr>
          <w:rFonts w:hint="eastAsia"/>
          <w:spacing w:val="-1"/>
          <w:sz w:val="30"/>
          <w:szCs w:val="30"/>
        </w:rPr>
      </w:pPr>
      <w:r>
        <w:rPr>
          <w:rFonts w:hint="eastAsia"/>
          <w:spacing w:val="-1"/>
          <w:sz w:val="30"/>
          <w:szCs w:val="30"/>
        </w:rPr>
        <w:t>This does not mean the hell of the damned, which, as Jerome says, "is commonly said to be in the midst of the earth;" but an earthen receptacle, which has earth above, below, and on every side—or more briefly, which is within the earth.</w:t>
      </w:r>
    </w:p>
    <w:p w14:paraId="4E347554">
      <w:pPr>
        <w:pStyle w:val="3"/>
        <w:spacing w:before="318" w:line="252" w:lineRule="auto"/>
        <w:ind w:left="3"/>
        <w:jc w:val="both"/>
        <w:rPr>
          <w:rFonts w:hint="eastAsia"/>
          <w:spacing w:val="-1"/>
          <w:sz w:val="30"/>
          <w:szCs w:val="30"/>
        </w:rPr>
      </w:pPr>
    </w:p>
    <w:p w14:paraId="32A71424">
      <w:pPr>
        <w:pStyle w:val="3"/>
        <w:spacing w:before="318" w:line="252" w:lineRule="auto"/>
        <w:ind w:left="3"/>
        <w:jc w:val="both"/>
        <w:rPr>
          <w:rFonts w:hint="eastAsia"/>
          <w:spacing w:val="-1"/>
          <w:sz w:val="30"/>
          <w:szCs w:val="30"/>
        </w:rPr>
      </w:pPr>
      <w:r>
        <w:rPr>
          <w:rFonts w:hint="eastAsia"/>
          <w:spacing w:val="-1"/>
          <w:sz w:val="30"/>
          <w:szCs w:val="30"/>
        </w:rPr>
        <w:t>这并非指被定罪者（damned）的地狱（hell），正如耶柔米（Jerome）所说，“通常被认为是在地的中心（midst of the earth）”；而是指一个土制的容器（earthen receptacle），其上、下、四周都有土——或者更简洁地说，是在地里面。</w:t>
      </w:r>
    </w:p>
    <w:p w14:paraId="564636B6">
      <w:pPr>
        <w:pStyle w:val="3"/>
        <w:spacing w:before="318" w:line="252" w:lineRule="auto"/>
        <w:ind w:left="3"/>
        <w:jc w:val="both"/>
        <w:rPr>
          <w:rFonts w:hint="eastAsia"/>
          <w:spacing w:val="-1"/>
          <w:sz w:val="30"/>
          <w:szCs w:val="30"/>
        </w:rPr>
      </w:pPr>
    </w:p>
    <w:p w14:paraId="0C0864AC">
      <w:pPr>
        <w:pStyle w:val="3"/>
        <w:spacing w:before="318" w:line="252" w:lineRule="auto"/>
        <w:ind w:left="3"/>
        <w:jc w:val="both"/>
        <w:rPr>
          <w:rFonts w:hint="eastAsia"/>
          <w:spacing w:val="-1"/>
          <w:sz w:val="30"/>
          <w:szCs w:val="30"/>
        </w:rPr>
      </w:pPr>
      <w:r>
        <w:rPr>
          <w:rFonts w:hint="eastAsia"/>
          <w:spacing w:val="-1"/>
          <w:sz w:val="30"/>
          <w:szCs w:val="30"/>
        </w:rPr>
        <w:t>As the Scripture places Tyre "in the heart of the sea," that is, in an island surrounded by the sea; as "the way of a ship is in the heart of the sea,"e where it is surrounded on all sides by the heavens and the sea; as "the mountain burned with fire unto the heart of heaven," that is, simply to heaven; as Absalom was "alive in the heart of the oak,"g that is, in the oak, within its branches;—so the grave is "the heart of the earth."</w:t>
      </w:r>
    </w:p>
    <w:p w14:paraId="3E42EC70">
      <w:pPr>
        <w:pStyle w:val="3"/>
        <w:spacing w:before="318" w:line="252" w:lineRule="auto"/>
        <w:ind w:left="3"/>
        <w:jc w:val="both"/>
        <w:rPr>
          <w:rFonts w:hint="eastAsia"/>
          <w:spacing w:val="-1"/>
          <w:sz w:val="30"/>
          <w:szCs w:val="30"/>
        </w:rPr>
      </w:pPr>
    </w:p>
    <w:p w14:paraId="72EF1514">
      <w:pPr>
        <w:pStyle w:val="3"/>
        <w:spacing w:before="318" w:line="252" w:lineRule="auto"/>
        <w:ind w:left="3"/>
        <w:jc w:val="both"/>
        <w:rPr>
          <w:rFonts w:hint="eastAsia"/>
          <w:spacing w:val="-1"/>
          <w:sz w:val="30"/>
          <w:szCs w:val="30"/>
        </w:rPr>
      </w:pPr>
      <w:r>
        <w:rPr>
          <w:rFonts w:hint="eastAsia"/>
          <w:spacing w:val="-1"/>
          <w:sz w:val="30"/>
          <w:szCs w:val="30"/>
        </w:rPr>
        <w:t>正如圣经将推罗（Tyre）置于“海中”（heart of the sea），即在一个被海环绕的岛上；正如“船在海中（heart of the sea）走的路”e，那里四面被天和海环绕；正如“山上有火，烧到天中（heart of heaven）”，即直达天上；正如押沙龙（Absalom）“还活在橡树（oak）中间”g，即在橡树里面，在其枝桠间；——所以坟墓就是“地心（heart of the earth）”。</w:t>
      </w:r>
    </w:p>
    <w:p w14:paraId="22EB5205">
      <w:pPr>
        <w:pStyle w:val="3"/>
        <w:spacing w:before="318" w:line="252" w:lineRule="auto"/>
        <w:ind w:left="3"/>
        <w:jc w:val="both"/>
        <w:rPr>
          <w:rFonts w:hint="eastAsia"/>
          <w:spacing w:val="-1"/>
          <w:sz w:val="30"/>
          <w:szCs w:val="30"/>
        </w:rPr>
      </w:pPr>
    </w:p>
    <w:p w14:paraId="5F372668">
      <w:pPr>
        <w:pStyle w:val="3"/>
        <w:spacing w:before="318" w:line="252" w:lineRule="auto"/>
        <w:ind w:left="3"/>
        <w:jc w:val="both"/>
        <w:rPr>
          <w:rFonts w:hint="eastAsia"/>
          <w:spacing w:val="-1"/>
          <w:sz w:val="30"/>
          <w:szCs w:val="30"/>
        </w:rPr>
      </w:pPr>
      <w:r>
        <w:rPr>
          <w:rFonts w:hint="eastAsia"/>
          <w:spacing w:val="-1"/>
          <w:sz w:val="30"/>
          <w:szCs w:val="30"/>
        </w:rPr>
        <w:t>Chrysostome remarks, that "he doth not say in the earth, but in the heart of the earth, that the expression might clearly denote the grave, and that no one might suspect a mere appearance."*</w:t>
      </w:r>
    </w:p>
    <w:p w14:paraId="09BA54FC">
      <w:pPr>
        <w:pStyle w:val="3"/>
        <w:spacing w:before="318" w:line="252" w:lineRule="auto"/>
        <w:ind w:left="3"/>
        <w:jc w:val="both"/>
        <w:rPr>
          <w:rFonts w:hint="eastAsia"/>
          <w:spacing w:val="-1"/>
          <w:sz w:val="30"/>
          <w:szCs w:val="30"/>
        </w:rPr>
      </w:pPr>
    </w:p>
    <w:p w14:paraId="77AF78E1">
      <w:pPr>
        <w:pStyle w:val="3"/>
        <w:spacing w:before="318" w:line="252" w:lineRule="auto"/>
        <w:ind w:left="3"/>
        <w:jc w:val="both"/>
        <w:rPr>
          <w:rFonts w:hint="eastAsia"/>
          <w:spacing w:val="-1"/>
          <w:sz w:val="30"/>
          <w:szCs w:val="30"/>
        </w:rPr>
      </w:pPr>
      <w:r>
        <w:rPr>
          <w:rFonts w:hint="eastAsia"/>
          <w:spacing w:val="-1"/>
          <w:sz w:val="30"/>
          <w:szCs w:val="30"/>
        </w:rPr>
        <w:t>屈梭多模（Chrysostome）评论说，“祂不说在地上，而说在地心里，是为了使这个表达能清晰地指明坟墓，并且无人会怀疑这仅仅是一种表象（appearance）。”*</w:t>
      </w:r>
    </w:p>
    <w:p w14:paraId="15C53819">
      <w:pPr>
        <w:pStyle w:val="3"/>
        <w:spacing w:before="318" w:line="252" w:lineRule="auto"/>
        <w:ind w:left="3"/>
        <w:jc w:val="both"/>
        <w:rPr>
          <w:rFonts w:hint="eastAsia"/>
          <w:spacing w:val="-1"/>
          <w:sz w:val="30"/>
          <w:szCs w:val="30"/>
        </w:rPr>
      </w:pPr>
    </w:p>
    <w:p w14:paraId="705B20CF">
      <w:pPr>
        <w:pStyle w:val="3"/>
        <w:spacing w:before="318" w:line="252" w:lineRule="auto"/>
        <w:ind w:left="3"/>
        <w:jc w:val="both"/>
        <w:rPr>
          <w:rFonts w:hint="eastAsia"/>
          <w:spacing w:val="-1"/>
          <w:sz w:val="30"/>
          <w:szCs w:val="30"/>
        </w:rPr>
      </w:pPr>
      <w:r>
        <w:rPr>
          <w:rFonts w:hint="eastAsia"/>
          <w:spacing w:val="-1"/>
          <w:sz w:val="30"/>
          <w:szCs w:val="30"/>
        </w:rPr>
        <w:t>XXVI. It is more difficult to perceive the agreement with reference to time, and to find the three days and three nights, which our Lord foretold that, like Jonah, he should spend in the heart of the earth.</w:t>
      </w:r>
    </w:p>
    <w:p w14:paraId="5E245CCC">
      <w:pPr>
        <w:pStyle w:val="3"/>
        <w:spacing w:before="318" w:line="252" w:lineRule="auto"/>
        <w:ind w:left="3"/>
        <w:jc w:val="both"/>
        <w:rPr>
          <w:rFonts w:hint="eastAsia"/>
          <w:spacing w:val="-1"/>
          <w:sz w:val="30"/>
          <w:szCs w:val="30"/>
        </w:rPr>
      </w:pPr>
    </w:p>
    <w:p w14:paraId="3C4F422C">
      <w:pPr>
        <w:pStyle w:val="3"/>
        <w:spacing w:before="318" w:line="252" w:lineRule="auto"/>
        <w:ind w:left="3"/>
        <w:jc w:val="both"/>
        <w:rPr>
          <w:rFonts w:hint="eastAsia"/>
          <w:spacing w:val="-1"/>
          <w:sz w:val="30"/>
          <w:szCs w:val="30"/>
        </w:rPr>
      </w:pPr>
      <w:r>
        <w:rPr>
          <w:rFonts w:hint="eastAsia"/>
          <w:spacing w:val="-1"/>
          <w:sz w:val="30"/>
          <w:szCs w:val="30"/>
        </w:rPr>
        <w:t>XXVI. 更难的是看出时间上的吻合（agreement），并找到那三天三夜（three days and three nights），即我们的主预言祂将像约拿一样在地心里度过的时间。</w:t>
      </w:r>
    </w:p>
    <w:p w14:paraId="37CB841B">
      <w:pPr>
        <w:pStyle w:val="3"/>
        <w:spacing w:before="318" w:line="252" w:lineRule="auto"/>
        <w:ind w:left="3"/>
        <w:jc w:val="both"/>
        <w:rPr>
          <w:rFonts w:hint="eastAsia"/>
          <w:spacing w:val="-1"/>
          <w:sz w:val="30"/>
          <w:szCs w:val="30"/>
        </w:rPr>
      </w:pPr>
    </w:p>
    <w:p w14:paraId="228E7729">
      <w:pPr>
        <w:pStyle w:val="3"/>
        <w:spacing w:before="318" w:line="252" w:lineRule="auto"/>
        <w:ind w:left="3"/>
        <w:jc w:val="both"/>
        <w:rPr>
          <w:rFonts w:hint="eastAsia"/>
          <w:spacing w:val="-1"/>
          <w:sz w:val="30"/>
          <w:szCs w:val="30"/>
        </w:rPr>
      </w:pPr>
      <w:r>
        <w:rPr>
          <w:rFonts w:hint="eastAsia"/>
          <w:spacing w:val="-1"/>
          <w:sz w:val="30"/>
          <w:szCs w:val="30"/>
        </w:rPr>
        <w:t>Several writers on this topic, both ancient and modern, have recourse to subtle refinements.</w:t>
      </w:r>
    </w:p>
    <w:p w14:paraId="25440AF7">
      <w:pPr>
        <w:pStyle w:val="3"/>
        <w:spacing w:before="318" w:line="252" w:lineRule="auto"/>
        <w:ind w:left="3"/>
        <w:jc w:val="both"/>
        <w:rPr>
          <w:rFonts w:hint="eastAsia"/>
          <w:spacing w:val="-1"/>
          <w:sz w:val="30"/>
          <w:szCs w:val="30"/>
        </w:rPr>
      </w:pPr>
    </w:p>
    <w:p w14:paraId="0E124546">
      <w:pPr>
        <w:pStyle w:val="3"/>
        <w:spacing w:before="318" w:line="252" w:lineRule="auto"/>
        <w:ind w:left="3"/>
        <w:jc w:val="both"/>
        <w:rPr>
          <w:rFonts w:hint="eastAsia"/>
          <w:spacing w:val="-1"/>
          <w:sz w:val="30"/>
          <w:szCs w:val="30"/>
        </w:rPr>
      </w:pPr>
      <w:r>
        <w:rPr>
          <w:rFonts w:hint="eastAsia"/>
          <w:spacing w:val="-1"/>
          <w:sz w:val="30"/>
          <w:szCs w:val="30"/>
        </w:rPr>
        <w:t>关于这个主题的几位作者，无论是古代的还是现代的，都诉诸于微妙的精巧论证（subtle refinements）。</w:t>
      </w:r>
    </w:p>
    <w:p w14:paraId="3BC82D58">
      <w:pPr>
        <w:pStyle w:val="3"/>
        <w:spacing w:before="318" w:line="252" w:lineRule="auto"/>
        <w:ind w:left="3"/>
        <w:jc w:val="both"/>
        <w:rPr>
          <w:rFonts w:hint="eastAsia"/>
          <w:spacing w:val="-1"/>
          <w:sz w:val="30"/>
          <w:szCs w:val="30"/>
        </w:rPr>
      </w:pPr>
    </w:p>
    <w:p w14:paraId="1DA5E493">
      <w:pPr>
        <w:pStyle w:val="3"/>
        <w:spacing w:before="318" w:line="252" w:lineRule="auto"/>
        <w:ind w:left="3"/>
        <w:jc w:val="both"/>
        <w:rPr>
          <w:rFonts w:hint="eastAsia"/>
          <w:spacing w:val="-1"/>
          <w:sz w:val="30"/>
          <w:szCs w:val="30"/>
        </w:rPr>
      </w:pPr>
      <w:r>
        <w:rPr>
          <w:rFonts w:hint="eastAsia"/>
          <w:spacing w:val="-1"/>
          <w:sz w:val="30"/>
          <w:szCs w:val="30"/>
        </w:rPr>
        <w:t>It is observed by the celebrated Cloppenburgh, who, however, seems to favour a more simple interpretation; "that the beginning of the three days is not improperly fixed at that hour in which Christ was lifted up on the cross, and thus removed from the land of the living; after which, the miraculous darkness intervening, the sun thrice shone, and darkness thrice prevailed, before the hour of Christ's resurrection."</w:t>
      </w:r>
    </w:p>
    <w:p w14:paraId="49D17277">
      <w:pPr>
        <w:pStyle w:val="3"/>
        <w:spacing w:before="318" w:line="252" w:lineRule="auto"/>
        <w:ind w:left="3"/>
        <w:jc w:val="both"/>
        <w:rPr>
          <w:rFonts w:hint="eastAsia"/>
          <w:spacing w:val="-1"/>
          <w:sz w:val="30"/>
          <w:szCs w:val="30"/>
        </w:rPr>
      </w:pPr>
    </w:p>
    <w:p w14:paraId="7AD980DF">
      <w:pPr>
        <w:pStyle w:val="3"/>
        <w:spacing w:before="318" w:line="252" w:lineRule="auto"/>
        <w:ind w:left="3"/>
        <w:jc w:val="both"/>
        <w:rPr>
          <w:rFonts w:hint="eastAsia"/>
          <w:spacing w:val="-1"/>
          <w:sz w:val="30"/>
          <w:szCs w:val="30"/>
        </w:rPr>
      </w:pPr>
      <w:r>
        <w:rPr>
          <w:rFonts w:hint="eastAsia"/>
          <w:spacing w:val="-1"/>
          <w:sz w:val="30"/>
          <w:szCs w:val="30"/>
        </w:rPr>
        <w:t>著名的克洛彭堡（Cloppenburgh）评论道，尽管他似乎倾向于更简单的解释：“将这三天的开始不恰当地定在基督被举到十字架上，从而从活人之地（land of the living）被挪去的那一刻；此后，在神奇的黑暗（miraculous darkness）介入期间，在基督复活的时刻之前，太阳（sun）三次照耀，黑暗（darkness）三次笼罩。”</w:t>
      </w:r>
    </w:p>
    <w:p w14:paraId="32EB01B9">
      <w:pPr>
        <w:pStyle w:val="3"/>
        <w:spacing w:before="318" w:line="252" w:lineRule="auto"/>
        <w:ind w:left="3"/>
        <w:jc w:val="both"/>
        <w:rPr>
          <w:rFonts w:hint="eastAsia"/>
          <w:spacing w:val="-1"/>
          <w:sz w:val="30"/>
          <w:szCs w:val="30"/>
        </w:rPr>
      </w:pPr>
    </w:p>
    <w:p w14:paraId="3A32BD04">
      <w:pPr>
        <w:pStyle w:val="3"/>
        <w:spacing w:before="318" w:line="252" w:lineRule="auto"/>
        <w:ind w:left="3"/>
        <w:jc w:val="both"/>
        <w:rPr>
          <w:rFonts w:hint="eastAsia"/>
          <w:spacing w:val="-1"/>
          <w:sz w:val="30"/>
          <w:szCs w:val="30"/>
        </w:rPr>
      </w:pPr>
      <w:r>
        <w:rPr>
          <w:rFonts w:hint="eastAsia"/>
          <w:spacing w:val="-1"/>
          <w:sz w:val="30"/>
          <w:szCs w:val="30"/>
        </w:rPr>
        <w:t>The rhetorical flourishing of Ambrose † is to the same effect "Our Lord had said, that he should be three days and three nights in the heart of the earth.</w:t>
      </w:r>
    </w:p>
    <w:p w14:paraId="28E99BD6">
      <w:pPr>
        <w:pStyle w:val="3"/>
        <w:spacing w:before="318" w:line="252" w:lineRule="auto"/>
        <w:ind w:left="3"/>
        <w:jc w:val="both"/>
        <w:rPr>
          <w:rFonts w:hint="eastAsia"/>
          <w:spacing w:val="-1"/>
          <w:sz w:val="30"/>
          <w:szCs w:val="30"/>
        </w:rPr>
      </w:pPr>
    </w:p>
    <w:p w14:paraId="22D81F8A">
      <w:pPr>
        <w:pStyle w:val="3"/>
        <w:spacing w:before="318" w:line="252" w:lineRule="auto"/>
        <w:ind w:left="3"/>
        <w:jc w:val="both"/>
        <w:rPr>
          <w:rFonts w:hint="eastAsia"/>
          <w:spacing w:val="-1"/>
          <w:sz w:val="30"/>
          <w:szCs w:val="30"/>
        </w:rPr>
      </w:pPr>
      <w:r>
        <w:rPr>
          <w:rFonts w:hint="eastAsia"/>
          <w:spacing w:val="-1"/>
          <w:sz w:val="30"/>
          <w:szCs w:val="30"/>
        </w:rPr>
        <w:t>安布罗修（Ambrose）† 的修辞性渲染（rhetorical flourishing）表达了同样的效果：“我们的主曾说，祂要在地心里三日三夜。</w:t>
      </w:r>
    </w:p>
    <w:p w14:paraId="3993F984">
      <w:pPr>
        <w:pStyle w:val="3"/>
        <w:spacing w:before="318" w:line="252" w:lineRule="auto"/>
        <w:ind w:left="3"/>
        <w:jc w:val="both"/>
        <w:rPr>
          <w:rFonts w:hint="eastAsia"/>
          <w:spacing w:val="-1"/>
          <w:sz w:val="30"/>
          <w:szCs w:val="30"/>
        </w:rPr>
      </w:pPr>
    </w:p>
    <w:p w14:paraId="6DDA3DE5">
      <w:pPr>
        <w:pStyle w:val="3"/>
        <w:spacing w:before="318" w:line="252" w:lineRule="auto"/>
        <w:ind w:left="3"/>
        <w:jc w:val="both"/>
        <w:rPr>
          <w:rFonts w:hint="eastAsia"/>
          <w:spacing w:val="-1"/>
          <w:sz w:val="30"/>
          <w:szCs w:val="30"/>
        </w:rPr>
      </w:pPr>
      <w:r>
        <w:rPr>
          <w:rFonts w:hint="eastAsia"/>
          <w:spacing w:val="-1"/>
          <w:sz w:val="30"/>
          <w:szCs w:val="30"/>
        </w:rPr>
        <w:t>The sun, having learned this, obeyed the command.</w:t>
      </w:r>
    </w:p>
    <w:p w14:paraId="73CE0815">
      <w:pPr>
        <w:pStyle w:val="3"/>
        <w:spacing w:before="318" w:line="252" w:lineRule="auto"/>
        <w:ind w:left="3"/>
        <w:jc w:val="both"/>
        <w:rPr>
          <w:rFonts w:hint="eastAsia"/>
          <w:spacing w:val="-1"/>
          <w:sz w:val="30"/>
          <w:szCs w:val="30"/>
        </w:rPr>
      </w:pPr>
    </w:p>
    <w:p w14:paraId="67A535B0">
      <w:pPr>
        <w:pStyle w:val="3"/>
        <w:spacing w:before="318" w:line="252" w:lineRule="auto"/>
        <w:ind w:left="3"/>
        <w:jc w:val="both"/>
        <w:rPr>
          <w:rFonts w:hint="eastAsia"/>
          <w:spacing w:val="-1"/>
          <w:sz w:val="30"/>
          <w:szCs w:val="30"/>
        </w:rPr>
      </w:pPr>
      <w:r>
        <w:rPr>
          <w:rFonts w:hint="eastAsia"/>
          <w:spacing w:val="-1"/>
          <w:sz w:val="30"/>
          <w:szCs w:val="30"/>
        </w:rPr>
        <w:t>太阳，得知此事后，服从了命令。</w:t>
      </w:r>
    </w:p>
    <w:p w14:paraId="2F92C622">
      <w:pPr>
        <w:pStyle w:val="3"/>
        <w:spacing w:before="318" w:line="252" w:lineRule="auto"/>
        <w:ind w:left="3"/>
        <w:jc w:val="both"/>
        <w:rPr>
          <w:rFonts w:hint="eastAsia"/>
          <w:spacing w:val="-1"/>
          <w:sz w:val="30"/>
          <w:szCs w:val="30"/>
        </w:rPr>
      </w:pPr>
    </w:p>
    <w:p w14:paraId="5F740E03">
      <w:pPr>
        <w:pStyle w:val="3"/>
        <w:spacing w:before="318" w:line="252" w:lineRule="auto"/>
        <w:ind w:left="3"/>
        <w:jc w:val="both"/>
        <w:rPr>
          <w:rFonts w:hint="eastAsia"/>
          <w:spacing w:val="-1"/>
          <w:sz w:val="30"/>
          <w:szCs w:val="30"/>
        </w:rPr>
      </w:pPr>
      <w:r>
        <w:rPr>
          <w:rFonts w:hint="eastAsia"/>
          <w:spacing w:val="-1"/>
          <w:sz w:val="30"/>
          <w:szCs w:val="30"/>
        </w:rPr>
        <w:t>He accordingly deliberated, saying, What do I? I rise, and it is day. I set, and it is night.</w:t>
      </w:r>
    </w:p>
    <w:p w14:paraId="3FBC1057">
      <w:pPr>
        <w:pStyle w:val="3"/>
        <w:spacing w:before="318" w:line="252" w:lineRule="auto"/>
        <w:ind w:left="3"/>
        <w:jc w:val="both"/>
        <w:rPr>
          <w:rFonts w:hint="eastAsia"/>
          <w:spacing w:val="-1"/>
          <w:sz w:val="30"/>
          <w:szCs w:val="30"/>
        </w:rPr>
      </w:pPr>
    </w:p>
    <w:p w14:paraId="260F2825">
      <w:pPr>
        <w:pStyle w:val="3"/>
        <w:spacing w:before="318" w:line="252" w:lineRule="auto"/>
        <w:ind w:left="3"/>
        <w:jc w:val="both"/>
        <w:rPr>
          <w:rFonts w:hint="eastAsia"/>
          <w:spacing w:val="-1"/>
          <w:sz w:val="30"/>
          <w:szCs w:val="30"/>
        </w:rPr>
      </w:pPr>
      <w:r>
        <w:rPr>
          <w:rFonts w:hint="eastAsia"/>
          <w:spacing w:val="-1"/>
          <w:sz w:val="30"/>
          <w:szCs w:val="30"/>
        </w:rPr>
        <w:t>祂于是思量（deliberated），说：我该做什么？我升起，就是白昼。我落下，就是黑夜。</w:t>
      </w:r>
    </w:p>
    <w:p w14:paraId="191BED7F">
      <w:pPr>
        <w:pStyle w:val="3"/>
        <w:spacing w:before="318" w:line="252" w:lineRule="auto"/>
        <w:ind w:left="3"/>
        <w:jc w:val="both"/>
        <w:rPr>
          <w:rFonts w:hint="eastAsia"/>
          <w:spacing w:val="-1"/>
          <w:sz w:val="30"/>
          <w:szCs w:val="30"/>
        </w:rPr>
      </w:pPr>
    </w:p>
    <w:p w14:paraId="01A96AD7">
      <w:pPr>
        <w:pStyle w:val="3"/>
        <w:spacing w:before="318" w:line="252" w:lineRule="auto"/>
        <w:ind w:left="3"/>
        <w:jc w:val="both"/>
        <w:rPr>
          <w:rFonts w:hint="eastAsia"/>
          <w:spacing w:val="-1"/>
          <w:sz w:val="30"/>
          <w:szCs w:val="30"/>
        </w:rPr>
      </w:pPr>
      <w:r>
        <w:rPr>
          <w:rFonts w:hint="eastAsia"/>
          <w:spacing w:val="-1"/>
          <w:sz w:val="30"/>
          <w:szCs w:val="30"/>
        </w:rPr>
        <w:t>If I shall observe my usual course, I shall obstruct the salvation of the world.</w:t>
      </w:r>
    </w:p>
    <w:p w14:paraId="4ECD43C0">
      <w:pPr>
        <w:pStyle w:val="3"/>
        <w:spacing w:before="318" w:line="252" w:lineRule="auto"/>
        <w:ind w:left="3"/>
        <w:jc w:val="both"/>
        <w:rPr>
          <w:rFonts w:hint="eastAsia"/>
          <w:spacing w:val="-1"/>
          <w:sz w:val="30"/>
          <w:szCs w:val="30"/>
        </w:rPr>
      </w:pPr>
    </w:p>
    <w:p w14:paraId="04E2808D">
      <w:pPr>
        <w:pStyle w:val="3"/>
        <w:spacing w:before="318" w:line="252" w:lineRule="auto"/>
        <w:ind w:left="3"/>
        <w:jc w:val="both"/>
        <w:rPr>
          <w:rFonts w:hint="eastAsia"/>
          <w:spacing w:val="-1"/>
          <w:sz w:val="30"/>
          <w:szCs w:val="30"/>
        </w:rPr>
      </w:pPr>
      <w:r>
        <w:rPr>
          <w:rFonts w:hint="eastAsia"/>
          <w:spacing w:val="-1"/>
          <w:sz w:val="30"/>
          <w:szCs w:val="30"/>
        </w:rPr>
        <w:t>如果我遵循我通常的轨迹（usual course），我就会阻碍世界的救恩（salvation）。</w:t>
      </w:r>
    </w:p>
    <w:p w14:paraId="1F6EB531">
      <w:pPr>
        <w:pStyle w:val="3"/>
        <w:spacing w:before="318" w:line="252" w:lineRule="auto"/>
        <w:ind w:left="3"/>
        <w:jc w:val="both"/>
        <w:rPr>
          <w:rFonts w:hint="eastAsia"/>
          <w:spacing w:val="-1"/>
          <w:sz w:val="30"/>
          <w:szCs w:val="30"/>
        </w:rPr>
      </w:pPr>
    </w:p>
    <w:p w14:paraId="7DA764E8">
      <w:pPr>
        <w:pStyle w:val="3"/>
        <w:spacing w:before="318" w:line="252" w:lineRule="auto"/>
        <w:ind w:left="3"/>
        <w:jc w:val="both"/>
        <w:rPr>
          <w:rFonts w:hint="eastAsia"/>
          <w:spacing w:val="-1"/>
          <w:sz w:val="30"/>
          <w:szCs w:val="30"/>
        </w:rPr>
      </w:pPr>
      <w:r>
        <w:rPr>
          <w:rFonts w:hint="eastAsia"/>
          <w:spacing w:val="-1"/>
          <w:sz w:val="30"/>
          <w:szCs w:val="30"/>
        </w:rPr>
        <w:t>Let us therefore make haste for the redemption of mankind. …</w:t>
      </w:r>
    </w:p>
    <w:p w14:paraId="77B3E098">
      <w:pPr>
        <w:pStyle w:val="3"/>
        <w:spacing w:before="318" w:line="252" w:lineRule="auto"/>
        <w:ind w:left="3"/>
        <w:jc w:val="both"/>
        <w:rPr>
          <w:rFonts w:hint="eastAsia"/>
          <w:spacing w:val="-1"/>
          <w:sz w:val="30"/>
          <w:szCs w:val="30"/>
        </w:rPr>
      </w:pPr>
    </w:p>
    <w:p w14:paraId="6B8C5EC3">
      <w:pPr>
        <w:pStyle w:val="3"/>
        <w:spacing w:before="318" w:line="252" w:lineRule="auto"/>
        <w:ind w:left="3"/>
        <w:jc w:val="both"/>
        <w:rPr>
          <w:rFonts w:hint="eastAsia"/>
          <w:spacing w:val="-1"/>
          <w:sz w:val="30"/>
          <w:szCs w:val="30"/>
        </w:rPr>
      </w:pPr>
      <w:r>
        <w:rPr>
          <w:rFonts w:hint="eastAsia"/>
          <w:spacing w:val="-1"/>
          <w:sz w:val="30"/>
          <w:szCs w:val="30"/>
        </w:rPr>
        <w:t>因此，让我们为人类的救赎（redemption）加速吧。…</w:t>
      </w:r>
    </w:p>
    <w:p w14:paraId="364F866D">
      <w:pPr>
        <w:pStyle w:val="3"/>
        <w:spacing w:before="318" w:line="252" w:lineRule="auto"/>
        <w:ind w:left="3"/>
        <w:jc w:val="both"/>
        <w:rPr>
          <w:rFonts w:hint="eastAsia"/>
          <w:spacing w:val="-1"/>
          <w:sz w:val="30"/>
          <w:szCs w:val="30"/>
        </w:rPr>
      </w:pPr>
    </w:p>
    <w:p w14:paraId="5EA24585">
      <w:pPr>
        <w:pStyle w:val="3"/>
        <w:spacing w:before="318" w:line="252" w:lineRule="auto"/>
        <w:ind w:left="3"/>
        <w:jc w:val="both"/>
        <w:rPr>
          <w:rFonts w:hint="eastAsia"/>
          <w:spacing w:val="-1"/>
          <w:sz w:val="30"/>
          <w:szCs w:val="30"/>
        </w:rPr>
      </w:pPr>
      <w:r>
        <w:rPr>
          <w:rFonts w:hint="eastAsia"/>
          <w:spacing w:val="-1"/>
          <w:sz w:val="30"/>
          <w:szCs w:val="30"/>
        </w:rPr>
        <w:t>When he shall have ascended the cross, I will abbreviate the hours.</w:t>
      </w:r>
    </w:p>
    <w:p w14:paraId="5F63104D">
      <w:pPr>
        <w:pStyle w:val="3"/>
        <w:spacing w:before="318" w:line="252" w:lineRule="auto"/>
        <w:ind w:left="3"/>
        <w:jc w:val="both"/>
        <w:rPr>
          <w:rFonts w:hint="eastAsia"/>
          <w:spacing w:val="-1"/>
          <w:sz w:val="30"/>
          <w:szCs w:val="30"/>
        </w:rPr>
      </w:pPr>
    </w:p>
    <w:p w14:paraId="34039E50">
      <w:pPr>
        <w:pStyle w:val="3"/>
        <w:spacing w:before="318" w:line="252" w:lineRule="auto"/>
        <w:ind w:left="3"/>
        <w:jc w:val="both"/>
        <w:rPr>
          <w:rFonts w:hint="eastAsia"/>
          <w:spacing w:val="-1"/>
          <w:sz w:val="30"/>
          <w:szCs w:val="30"/>
        </w:rPr>
      </w:pPr>
      <w:r>
        <w:rPr>
          <w:rFonts w:hint="eastAsia"/>
          <w:spacing w:val="-1"/>
          <w:sz w:val="30"/>
          <w:szCs w:val="30"/>
        </w:rPr>
        <w:t>当祂升上十字架时，我将缩短（abbreviate）时辰。</w:t>
      </w:r>
    </w:p>
    <w:p w14:paraId="7136CE9D">
      <w:pPr>
        <w:pStyle w:val="3"/>
        <w:spacing w:before="318" w:line="252" w:lineRule="auto"/>
        <w:ind w:left="3"/>
        <w:jc w:val="both"/>
        <w:rPr>
          <w:rFonts w:hint="eastAsia"/>
          <w:spacing w:val="-1"/>
          <w:sz w:val="30"/>
          <w:szCs w:val="30"/>
        </w:rPr>
      </w:pPr>
    </w:p>
    <w:p w14:paraId="0D0B3519">
      <w:pPr>
        <w:pStyle w:val="3"/>
        <w:spacing w:before="318" w:line="252" w:lineRule="auto"/>
        <w:ind w:left="3"/>
        <w:jc w:val="both"/>
        <w:rPr>
          <w:rFonts w:hint="eastAsia"/>
          <w:spacing w:val="-1"/>
          <w:sz w:val="30"/>
          <w:szCs w:val="30"/>
        </w:rPr>
      </w:pPr>
      <w:r>
        <w:rPr>
          <w:rFonts w:hint="eastAsia"/>
          <w:spacing w:val="-1"/>
          <w:sz w:val="30"/>
          <w:szCs w:val="30"/>
        </w:rPr>
        <w:t>Let night commence precisely at the sixth hour, that I may not behold the passion of the Lord, but avoid the sight of so unnatural a murder.</w:t>
      </w:r>
    </w:p>
    <w:p w14:paraId="39D69F7F">
      <w:pPr>
        <w:pStyle w:val="3"/>
        <w:spacing w:before="318" w:line="252" w:lineRule="auto"/>
        <w:ind w:left="3"/>
        <w:jc w:val="both"/>
        <w:rPr>
          <w:rFonts w:hint="eastAsia"/>
          <w:spacing w:val="-1"/>
          <w:sz w:val="30"/>
          <w:szCs w:val="30"/>
        </w:rPr>
      </w:pPr>
    </w:p>
    <w:p w14:paraId="233BF815">
      <w:pPr>
        <w:pStyle w:val="3"/>
        <w:spacing w:before="318" w:line="252" w:lineRule="auto"/>
        <w:ind w:left="3"/>
        <w:jc w:val="both"/>
        <w:rPr>
          <w:rFonts w:hint="eastAsia"/>
          <w:spacing w:val="-1"/>
          <w:sz w:val="30"/>
          <w:szCs w:val="30"/>
        </w:rPr>
      </w:pPr>
      <w:r>
        <w:rPr>
          <w:rFonts w:hint="eastAsia"/>
          <w:spacing w:val="-1"/>
          <w:sz w:val="30"/>
          <w:szCs w:val="30"/>
        </w:rPr>
        <w:t>让黑夜恰好在第六时辰（sixth hour）开始，这样我就不必目睹主的受难（passion），可以避免看见如此违背常理的谋杀（unnatural murder）。</w:t>
      </w:r>
    </w:p>
    <w:p w14:paraId="04D8BC8C">
      <w:pPr>
        <w:pStyle w:val="3"/>
        <w:spacing w:before="318" w:line="252" w:lineRule="auto"/>
        <w:ind w:left="3"/>
        <w:jc w:val="both"/>
        <w:rPr>
          <w:rFonts w:hint="eastAsia"/>
          <w:spacing w:val="-1"/>
          <w:sz w:val="30"/>
          <w:szCs w:val="30"/>
        </w:rPr>
      </w:pPr>
    </w:p>
    <w:p w14:paraId="36147009">
      <w:pPr>
        <w:pStyle w:val="3"/>
        <w:spacing w:before="318" w:line="252" w:lineRule="auto"/>
        <w:ind w:left="3"/>
        <w:jc w:val="both"/>
        <w:rPr>
          <w:rFonts w:hint="eastAsia"/>
          <w:spacing w:val="-1"/>
          <w:sz w:val="30"/>
          <w:szCs w:val="30"/>
        </w:rPr>
      </w:pPr>
      <w:r>
        <w:rPr>
          <w:rFonts w:hint="eastAsia"/>
          <w:spacing w:val="-1"/>
          <w:sz w:val="30"/>
          <w:szCs w:val="30"/>
        </w:rPr>
        <w:t>I will set, and there shall be a night of three hours.</w:t>
      </w:r>
    </w:p>
    <w:p w14:paraId="22006B1A">
      <w:pPr>
        <w:pStyle w:val="3"/>
        <w:spacing w:before="318" w:line="252" w:lineRule="auto"/>
        <w:ind w:left="3"/>
        <w:jc w:val="both"/>
        <w:rPr>
          <w:rFonts w:hint="eastAsia"/>
          <w:spacing w:val="-1"/>
          <w:sz w:val="30"/>
          <w:szCs w:val="30"/>
        </w:rPr>
      </w:pPr>
    </w:p>
    <w:p w14:paraId="7B74FDAD">
      <w:pPr>
        <w:pStyle w:val="3"/>
        <w:spacing w:before="318" w:line="252" w:lineRule="auto"/>
        <w:ind w:left="3"/>
        <w:jc w:val="both"/>
        <w:rPr>
          <w:rFonts w:hint="eastAsia"/>
          <w:spacing w:val="-1"/>
          <w:sz w:val="30"/>
          <w:szCs w:val="30"/>
        </w:rPr>
      </w:pPr>
      <w:r>
        <w:rPr>
          <w:rFonts w:hint="eastAsia"/>
          <w:spacing w:val="-1"/>
          <w:sz w:val="30"/>
          <w:szCs w:val="30"/>
        </w:rPr>
        <w:t>我将落下，将会有一个三小时的黑夜。</w:t>
      </w:r>
    </w:p>
    <w:p w14:paraId="53B83742">
      <w:pPr>
        <w:pStyle w:val="3"/>
        <w:spacing w:before="318" w:line="252" w:lineRule="auto"/>
        <w:ind w:left="3"/>
        <w:jc w:val="both"/>
        <w:rPr>
          <w:rFonts w:hint="eastAsia"/>
          <w:spacing w:val="-1"/>
          <w:sz w:val="30"/>
          <w:szCs w:val="30"/>
        </w:rPr>
      </w:pPr>
    </w:p>
    <w:p w14:paraId="29BB7F09">
      <w:pPr>
        <w:pStyle w:val="3"/>
        <w:spacing w:before="318" w:line="252" w:lineRule="auto"/>
        <w:ind w:left="3"/>
        <w:jc w:val="both"/>
        <w:rPr>
          <w:rFonts w:hint="eastAsia"/>
          <w:spacing w:val="-1"/>
          <w:sz w:val="30"/>
          <w:szCs w:val="30"/>
        </w:rPr>
      </w:pPr>
      <w:r>
        <w:rPr>
          <w:rFonts w:hint="eastAsia"/>
          <w:spacing w:val="-1"/>
          <w:sz w:val="30"/>
          <w:szCs w:val="30"/>
        </w:rPr>
        <w:t>I will come forth, and renew the day, to continue also for three hours.</w:t>
      </w:r>
    </w:p>
    <w:p w14:paraId="45F51D8B">
      <w:pPr>
        <w:pStyle w:val="3"/>
        <w:spacing w:before="318" w:line="252" w:lineRule="auto"/>
        <w:ind w:left="3"/>
        <w:jc w:val="both"/>
        <w:rPr>
          <w:rFonts w:hint="eastAsia"/>
          <w:spacing w:val="-1"/>
          <w:sz w:val="30"/>
          <w:szCs w:val="30"/>
        </w:rPr>
      </w:pPr>
    </w:p>
    <w:p w14:paraId="1330A692">
      <w:pPr>
        <w:pStyle w:val="3"/>
        <w:spacing w:before="318" w:line="252" w:lineRule="auto"/>
        <w:ind w:left="3"/>
        <w:jc w:val="both"/>
        <w:rPr>
          <w:rFonts w:hint="eastAsia"/>
          <w:spacing w:val="-1"/>
          <w:sz w:val="30"/>
          <w:szCs w:val="30"/>
        </w:rPr>
      </w:pPr>
      <w:r>
        <w:rPr>
          <w:rFonts w:hint="eastAsia"/>
          <w:spacing w:val="-1"/>
          <w:sz w:val="30"/>
          <w:szCs w:val="30"/>
        </w:rPr>
        <w:t>我将出来，更新白昼，也持续三小时。</w:t>
      </w:r>
    </w:p>
    <w:p w14:paraId="2D1A41E6">
      <w:pPr>
        <w:pStyle w:val="3"/>
        <w:spacing w:before="318" w:line="252" w:lineRule="auto"/>
        <w:ind w:left="3"/>
        <w:jc w:val="both"/>
        <w:rPr>
          <w:rFonts w:hint="eastAsia"/>
          <w:spacing w:val="-1"/>
          <w:sz w:val="30"/>
          <w:szCs w:val="30"/>
        </w:rPr>
      </w:pPr>
    </w:p>
    <w:p w14:paraId="4B057627">
      <w:pPr>
        <w:pStyle w:val="3"/>
        <w:spacing w:before="318" w:line="252" w:lineRule="auto"/>
        <w:ind w:left="3"/>
        <w:jc w:val="both"/>
        <w:rPr>
          <w:rFonts w:hint="eastAsia"/>
          <w:spacing w:val="-1"/>
          <w:sz w:val="30"/>
          <w:szCs w:val="30"/>
        </w:rPr>
      </w:pPr>
      <w:r>
        <w:rPr>
          <w:rFonts w:hint="eastAsia"/>
          <w:spacing w:val="-1"/>
          <w:sz w:val="30"/>
          <w:szCs w:val="30"/>
        </w:rPr>
        <w:t>This, when accomplished, is the first day.</w:t>
      </w:r>
    </w:p>
    <w:p w14:paraId="74D2115C">
      <w:pPr>
        <w:pStyle w:val="3"/>
        <w:spacing w:before="318" w:line="252" w:lineRule="auto"/>
        <w:ind w:left="3"/>
        <w:jc w:val="both"/>
        <w:rPr>
          <w:rFonts w:hint="eastAsia"/>
          <w:spacing w:val="-1"/>
          <w:sz w:val="30"/>
          <w:szCs w:val="30"/>
        </w:rPr>
      </w:pPr>
    </w:p>
    <w:p w14:paraId="335CB922">
      <w:pPr>
        <w:pStyle w:val="3"/>
        <w:spacing w:before="318" w:line="252" w:lineRule="auto"/>
        <w:ind w:left="3"/>
        <w:jc w:val="both"/>
        <w:rPr>
          <w:rFonts w:hint="eastAsia"/>
          <w:spacing w:val="-1"/>
          <w:sz w:val="30"/>
          <w:szCs w:val="30"/>
        </w:rPr>
      </w:pPr>
      <w:r>
        <w:rPr>
          <w:rFonts w:hint="eastAsia"/>
          <w:spacing w:val="-1"/>
          <w:sz w:val="30"/>
          <w:szCs w:val="30"/>
        </w:rPr>
        <w:t>这成就之后，就是第一日。</w:t>
      </w:r>
    </w:p>
    <w:p w14:paraId="6DA258C9">
      <w:pPr>
        <w:pStyle w:val="3"/>
        <w:spacing w:before="318" w:line="252" w:lineRule="auto"/>
        <w:ind w:left="3"/>
        <w:jc w:val="both"/>
        <w:rPr>
          <w:rFonts w:hint="eastAsia"/>
          <w:spacing w:val="-1"/>
          <w:sz w:val="30"/>
          <w:szCs w:val="30"/>
        </w:rPr>
      </w:pPr>
    </w:p>
    <w:p w14:paraId="0EBAC225">
      <w:pPr>
        <w:pStyle w:val="3"/>
        <w:spacing w:before="318" w:line="252" w:lineRule="auto"/>
        <w:ind w:left="3"/>
        <w:jc w:val="both"/>
        <w:rPr>
          <w:rFonts w:hint="eastAsia"/>
          <w:spacing w:val="-1"/>
          <w:sz w:val="30"/>
          <w:szCs w:val="30"/>
        </w:rPr>
      </w:pPr>
      <w:r>
        <w:rPr>
          <w:rFonts w:hint="eastAsia"/>
          <w:spacing w:val="-1"/>
          <w:sz w:val="30"/>
          <w:szCs w:val="30"/>
        </w:rPr>
        <w:t>The second night follows, lasting the usual time.</w:t>
      </w:r>
    </w:p>
    <w:p w14:paraId="5C19838D">
      <w:pPr>
        <w:pStyle w:val="3"/>
        <w:spacing w:before="318" w:line="252" w:lineRule="auto"/>
        <w:ind w:left="3"/>
        <w:jc w:val="both"/>
        <w:rPr>
          <w:rFonts w:hint="eastAsia"/>
          <w:spacing w:val="-1"/>
          <w:sz w:val="30"/>
          <w:szCs w:val="30"/>
        </w:rPr>
      </w:pPr>
    </w:p>
    <w:p w14:paraId="22F4B648">
      <w:pPr>
        <w:pStyle w:val="3"/>
        <w:spacing w:before="318" w:line="252" w:lineRule="auto"/>
        <w:ind w:left="3"/>
        <w:jc w:val="both"/>
        <w:rPr>
          <w:rFonts w:hint="eastAsia"/>
          <w:spacing w:val="-1"/>
          <w:sz w:val="30"/>
          <w:szCs w:val="30"/>
        </w:rPr>
      </w:pPr>
      <w:r>
        <w:rPr>
          <w:rFonts w:hint="eastAsia"/>
          <w:spacing w:val="-1"/>
          <w:sz w:val="30"/>
          <w:szCs w:val="30"/>
        </w:rPr>
        <w:t>第二夜随之而来，持续通常的时间。</w:t>
      </w:r>
    </w:p>
    <w:p w14:paraId="54289A42">
      <w:pPr>
        <w:pStyle w:val="3"/>
        <w:spacing w:before="318" w:line="252" w:lineRule="auto"/>
        <w:ind w:left="3"/>
        <w:jc w:val="both"/>
        <w:rPr>
          <w:rFonts w:hint="eastAsia"/>
          <w:spacing w:val="-1"/>
          <w:sz w:val="30"/>
          <w:szCs w:val="30"/>
        </w:rPr>
      </w:pPr>
    </w:p>
    <w:p w14:paraId="39A1F9FE">
      <w:pPr>
        <w:pStyle w:val="3"/>
        <w:spacing w:before="318" w:line="252" w:lineRule="auto"/>
        <w:ind w:left="3"/>
        <w:jc w:val="both"/>
        <w:rPr>
          <w:rFonts w:hint="eastAsia"/>
          <w:spacing w:val="-1"/>
          <w:sz w:val="30"/>
          <w:szCs w:val="30"/>
        </w:rPr>
      </w:pPr>
      <w:r>
        <w:rPr>
          <w:rFonts w:hint="eastAsia"/>
          <w:spacing w:val="-1"/>
          <w:sz w:val="30"/>
          <w:szCs w:val="30"/>
        </w:rPr>
        <w:t>The day succeeds in like manner.</w:t>
      </w:r>
    </w:p>
    <w:p w14:paraId="48228D8B">
      <w:pPr>
        <w:pStyle w:val="3"/>
        <w:spacing w:before="318" w:line="252" w:lineRule="auto"/>
        <w:ind w:left="3"/>
        <w:jc w:val="both"/>
        <w:rPr>
          <w:rFonts w:hint="eastAsia"/>
          <w:spacing w:val="-1"/>
          <w:sz w:val="30"/>
          <w:szCs w:val="30"/>
        </w:rPr>
      </w:pPr>
    </w:p>
    <w:p w14:paraId="05343D71">
      <w:pPr>
        <w:pStyle w:val="3"/>
        <w:spacing w:before="318" w:line="252" w:lineRule="auto"/>
        <w:ind w:left="3"/>
        <w:jc w:val="both"/>
        <w:rPr>
          <w:rFonts w:hint="eastAsia"/>
          <w:spacing w:val="-1"/>
          <w:sz w:val="30"/>
          <w:szCs w:val="30"/>
        </w:rPr>
      </w:pPr>
      <w:r>
        <w:rPr>
          <w:rFonts w:hint="eastAsia"/>
          <w:spacing w:val="-1"/>
          <w:sz w:val="30"/>
          <w:szCs w:val="30"/>
        </w:rPr>
        <w:t>白昼同样接续。</w:t>
      </w:r>
    </w:p>
    <w:p w14:paraId="526E3947">
      <w:pPr>
        <w:pStyle w:val="3"/>
        <w:spacing w:before="318" w:line="252" w:lineRule="auto"/>
        <w:ind w:left="3"/>
        <w:jc w:val="both"/>
        <w:rPr>
          <w:rFonts w:hint="eastAsia"/>
          <w:spacing w:val="-1"/>
          <w:sz w:val="30"/>
          <w:szCs w:val="30"/>
        </w:rPr>
      </w:pPr>
    </w:p>
    <w:p w14:paraId="51C3A146">
      <w:pPr>
        <w:pStyle w:val="3"/>
        <w:spacing w:before="318" w:line="252" w:lineRule="auto"/>
        <w:ind w:left="3"/>
        <w:jc w:val="both"/>
        <w:rPr>
          <w:rFonts w:hint="eastAsia"/>
          <w:spacing w:val="-1"/>
          <w:sz w:val="30"/>
          <w:szCs w:val="30"/>
        </w:rPr>
      </w:pPr>
      <w:r>
        <w:rPr>
          <w:rFonts w:hint="eastAsia"/>
          <w:spacing w:val="-1"/>
          <w:sz w:val="30"/>
          <w:szCs w:val="30"/>
        </w:rPr>
        <w:t>The night will then begin.</w:t>
      </w:r>
    </w:p>
    <w:p w14:paraId="37695450">
      <w:pPr>
        <w:pStyle w:val="3"/>
        <w:spacing w:before="318" w:line="252" w:lineRule="auto"/>
        <w:ind w:left="3"/>
        <w:jc w:val="both"/>
        <w:rPr>
          <w:rFonts w:hint="eastAsia"/>
          <w:spacing w:val="-1"/>
          <w:sz w:val="30"/>
          <w:szCs w:val="30"/>
        </w:rPr>
      </w:pPr>
    </w:p>
    <w:p w14:paraId="3BCA4DCC">
      <w:pPr>
        <w:pStyle w:val="3"/>
        <w:spacing w:before="318" w:line="252" w:lineRule="auto"/>
        <w:ind w:left="3"/>
        <w:jc w:val="both"/>
        <w:rPr>
          <w:rFonts w:hint="eastAsia"/>
          <w:spacing w:val="-1"/>
          <w:sz w:val="30"/>
          <w:szCs w:val="30"/>
        </w:rPr>
      </w:pPr>
      <w:r>
        <w:rPr>
          <w:rFonts w:hint="eastAsia"/>
          <w:spacing w:val="-1"/>
          <w:sz w:val="30"/>
          <w:szCs w:val="30"/>
        </w:rPr>
        <w:t>然后黑夜将开始。</w:t>
      </w:r>
    </w:p>
    <w:p w14:paraId="1F82AEEC">
      <w:pPr>
        <w:pStyle w:val="3"/>
        <w:spacing w:before="318" w:line="252" w:lineRule="auto"/>
        <w:ind w:left="3"/>
        <w:jc w:val="both"/>
        <w:rPr>
          <w:rFonts w:hint="eastAsia"/>
          <w:spacing w:val="-1"/>
          <w:sz w:val="30"/>
          <w:szCs w:val="30"/>
        </w:rPr>
      </w:pPr>
    </w:p>
    <w:p w14:paraId="781D7620">
      <w:pPr>
        <w:pStyle w:val="3"/>
        <w:spacing w:before="318" w:line="252" w:lineRule="auto"/>
        <w:ind w:left="3"/>
        <w:jc w:val="both"/>
        <w:rPr>
          <w:rFonts w:hint="eastAsia"/>
          <w:spacing w:val="-1"/>
          <w:sz w:val="30"/>
          <w:szCs w:val="30"/>
        </w:rPr>
      </w:pPr>
      <w:r>
        <w:rPr>
          <w:rFonts w:hint="eastAsia"/>
          <w:spacing w:val="-1"/>
          <w:sz w:val="30"/>
          <w:szCs w:val="30"/>
        </w:rPr>
        <w:t>The Lord will rise again the third night, and the day will break amidst the splendours of his resurrection."</w:t>
      </w:r>
    </w:p>
    <w:p w14:paraId="3AA06134">
      <w:pPr>
        <w:pStyle w:val="3"/>
        <w:spacing w:before="318" w:line="252" w:lineRule="auto"/>
        <w:ind w:left="3"/>
        <w:jc w:val="both"/>
        <w:rPr>
          <w:rFonts w:hint="eastAsia"/>
          <w:spacing w:val="-1"/>
          <w:sz w:val="30"/>
          <w:szCs w:val="30"/>
        </w:rPr>
      </w:pPr>
    </w:p>
    <w:p w14:paraId="5F1C557B">
      <w:pPr>
        <w:pStyle w:val="3"/>
        <w:spacing w:before="318" w:line="252" w:lineRule="auto"/>
        <w:ind w:left="3"/>
        <w:jc w:val="both"/>
        <w:rPr>
          <w:rFonts w:hint="eastAsia"/>
          <w:spacing w:val="-1"/>
          <w:sz w:val="30"/>
          <w:szCs w:val="30"/>
        </w:rPr>
      </w:pPr>
      <w:r>
        <w:rPr>
          <w:rFonts w:hint="eastAsia"/>
          <w:spacing w:val="-1"/>
          <w:sz w:val="30"/>
          <w:szCs w:val="30"/>
        </w:rPr>
        <w:t>主将在第三夜复活（rise again），白昼将在祂复活（resurrection）的光辉（splendours）中破晓。”</w:t>
      </w:r>
    </w:p>
    <w:p w14:paraId="2B71A41B">
      <w:pPr>
        <w:pStyle w:val="3"/>
        <w:spacing w:before="318" w:line="252" w:lineRule="auto"/>
        <w:ind w:left="3"/>
        <w:jc w:val="both"/>
        <w:rPr>
          <w:rFonts w:hint="eastAsia"/>
          <w:spacing w:val="-1"/>
          <w:sz w:val="30"/>
          <w:szCs w:val="30"/>
        </w:rPr>
      </w:pPr>
    </w:p>
    <w:p w14:paraId="70FC740D">
      <w:pPr>
        <w:pStyle w:val="3"/>
        <w:spacing w:before="318" w:line="252" w:lineRule="auto"/>
        <w:ind w:left="3"/>
        <w:jc w:val="both"/>
        <w:rPr>
          <w:rFonts w:hint="eastAsia"/>
          <w:spacing w:val="-1"/>
          <w:sz w:val="30"/>
          <w:szCs w:val="30"/>
        </w:rPr>
      </w:pPr>
      <w:r>
        <w:rPr>
          <w:rFonts w:hint="eastAsia"/>
          <w:spacing w:val="-1"/>
          <w:sz w:val="30"/>
          <w:szCs w:val="30"/>
        </w:rPr>
        <w:t>XXVII. A somewhat different manner of solving this difficulty is adopted by William Teeling, a more judicious and grave Divine, in his Catechetical Exercises, published in the Dutch language.</w:t>
      </w:r>
    </w:p>
    <w:p w14:paraId="0E175822">
      <w:pPr>
        <w:pStyle w:val="3"/>
        <w:spacing w:before="318" w:line="252" w:lineRule="auto"/>
        <w:ind w:left="3"/>
        <w:jc w:val="both"/>
        <w:rPr>
          <w:rFonts w:hint="eastAsia"/>
          <w:spacing w:val="-1"/>
          <w:sz w:val="30"/>
          <w:szCs w:val="30"/>
        </w:rPr>
      </w:pPr>
    </w:p>
    <w:p w14:paraId="2463778C">
      <w:pPr>
        <w:pStyle w:val="3"/>
        <w:spacing w:before="318" w:line="252" w:lineRule="auto"/>
        <w:ind w:left="3"/>
        <w:jc w:val="both"/>
        <w:rPr>
          <w:rFonts w:hint="eastAsia"/>
          <w:spacing w:val="-1"/>
          <w:sz w:val="30"/>
          <w:szCs w:val="30"/>
        </w:rPr>
      </w:pPr>
      <w:r>
        <w:rPr>
          <w:rFonts w:hint="eastAsia"/>
          <w:spacing w:val="-1"/>
          <w:sz w:val="30"/>
          <w:szCs w:val="30"/>
        </w:rPr>
        <w:t>XXVII. 威廉·提林（William Teeling），一位更明智（judicious）和庄重（grave）的神学家（Divine），在他以荷兰语出版的《教理问答练习》（Catechetical Exercises）中，采用了稍有不同的方式来解决这个难题。</w:t>
      </w:r>
    </w:p>
    <w:p w14:paraId="29A2E2AD">
      <w:pPr>
        <w:pStyle w:val="3"/>
        <w:spacing w:before="318" w:line="252" w:lineRule="auto"/>
        <w:ind w:left="3"/>
        <w:jc w:val="both"/>
        <w:rPr>
          <w:rFonts w:hint="eastAsia"/>
          <w:spacing w:val="-1"/>
          <w:sz w:val="30"/>
          <w:szCs w:val="30"/>
        </w:rPr>
      </w:pPr>
    </w:p>
    <w:p w14:paraId="2D09C8CF">
      <w:pPr>
        <w:pStyle w:val="3"/>
        <w:spacing w:before="318" w:line="252" w:lineRule="auto"/>
        <w:ind w:left="3"/>
        <w:jc w:val="both"/>
        <w:rPr>
          <w:rFonts w:hint="eastAsia"/>
          <w:spacing w:val="-1"/>
          <w:sz w:val="30"/>
          <w:szCs w:val="30"/>
        </w:rPr>
      </w:pPr>
      <w:r>
        <w:rPr>
          <w:rFonts w:hint="eastAsia"/>
          <w:spacing w:val="-1"/>
          <w:sz w:val="30"/>
          <w:szCs w:val="30"/>
        </w:rPr>
        <w:t>He there observes, that Christ may be said to have been in the heart of the earth from the time at which, oppressed by a sense of the Divine anger, "he fell down upon the ground;" so that the night in which he was betrayed, and at the beginning of which he celebrated the supper with his disciples, may be reckoned the first of the three nights.i</w:t>
      </w:r>
    </w:p>
    <w:p w14:paraId="2FEF897A">
      <w:pPr>
        <w:pStyle w:val="3"/>
        <w:spacing w:before="318" w:line="252" w:lineRule="auto"/>
        <w:ind w:left="3"/>
        <w:jc w:val="both"/>
        <w:rPr>
          <w:rFonts w:hint="eastAsia"/>
          <w:spacing w:val="-1"/>
          <w:sz w:val="30"/>
          <w:szCs w:val="30"/>
        </w:rPr>
      </w:pPr>
    </w:p>
    <w:p w14:paraId="6281E4EF">
      <w:pPr>
        <w:pStyle w:val="3"/>
        <w:spacing w:before="318" w:line="252" w:lineRule="auto"/>
        <w:ind w:left="3"/>
        <w:jc w:val="both"/>
        <w:rPr>
          <w:rFonts w:hint="eastAsia"/>
          <w:spacing w:val="-1"/>
          <w:sz w:val="30"/>
          <w:szCs w:val="30"/>
        </w:rPr>
      </w:pPr>
      <w:r>
        <w:rPr>
          <w:rFonts w:hint="eastAsia"/>
          <w:spacing w:val="-1"/>
          <w:sz w:val="30"/>
          <w:szCs w:val="30"/>
        </w:rPr>
        <w:t>他在那里评论说，基督可以说从祂因感受到神圣愤怒（Divine anger）的压迫而“俯伏在地”（fell down upon the ground）之时起，就在地心里了；因此祂被出卖的那一夜——那一夜开始时祂与门徒一同守了晚餐（supper）——可以算作三个夜晚中的第一个。i</w:t>
      </w:r>
    </w:p>
    <w:p w14:paraId="4F667EEA">
      <w:pPr>
        <w:pStyle w:val="3"/>
        <w:spacing w:before="318" w:line="252" w:lineRule="auto"/>
        <w:ind w:left="3"/>
        <w:jc w:val="both"/>
        <w:rPr>
          <w:rFonts w:hint="eastAsia"/>
          <w:spacing w:val="-1"/>
          <w:sz w:val="30"/>
          <w:szCs w:val="30"/>
        </w:rPr>
      </w:pPr>
    </w:p>
    <w:p w14:paraId="1241DE7D">
      <w:pPr>
        <w:pStyle w:val="3"/>
        <w:spacing w:before="318" w:line="252" w:lineRule="auto"/>
        <w:ind w:left="3"/>
        <w:jc w:val="both"/>
        <w:rPr>
          <w:rFonts w:hint="eastAsia"/>
          <w:spacing w:val="-1"/>
          <w:sz w:val="30"/>
          <w:szCs w:val="30"/>
        </w:rPr>
      </w:pPr>
      <w:r>
        <w:rPr>
          <w:rFonts w:hint="eastAsia"/>
          <w:spacing w:val="-1"/>
          <w:sz w:val="30"/>
          <w:szCs w:val="30"/>
        </w:rPr>
        <w:t>XXVIII. These ideas are amplified thus by the celebrated Cocceius.</w:t>
      </w:r>
    </w:p>
    <w:p w14:paraId="50D522F6">
      <w:pPr>
        <w:pStyle w:val="3"/>
        <w:spacing w:before="318" w:line="252" w:lineRule="auto"/>
        <w:ind w:left="3"/>
        <w:jc w:val="both"/>
        <w:rPr>
          <w:rFonts w:hint="eastAsia"/>
          <w:spacing w:val="-1"/>
          <w:sz w:val="30"/>
          <w:szCs w:val="30"/>
        </w:rPr>
      </w:pPr>
    </w:p>
    <w:p w14:paraId="46839DE2">
      <w:pPr>
        <w:pStyle w:val="3"/>
        <w:spacing w:before="318" w:line="252" w:lineRule="auto"/>
        <w:ind w:left="3"/>
        <w:jc w:val="both"/>
        <w:rPr>
          <w:rFonts w:hint="eastAsia"/>
          <w:spacing w:val="-1"/>
          <w:sz w:val="30"/>
          <w:szCs w:val="30"/>
        </w:rPr>
      </w:pPr>
      <w:r>
        <w:rPr>
          <w:rFonts w:hint="eastAsia"/>
          <w:spacing w:val="-1"/>
          <w:sz w:val="30"/>
          <w:szCs w:val="30"/>
        </w:rPr>
        <w:t>XXVIII. 著名的柯塞尤斯（Cocceius）将这些观点阐发（amplified）如下。</w:t>
      </w:r>
    </w:p>
    <w:p w14:paraId="249A536F">
      <w:pPr>
        <w:pStyle w:val="3"/>
        <w:spacing w:before="318" w:line="252" w:lineRule="auto"/>
        <w:ind w:left="3"/>
        <w:jc w:val="both"/>
        <w:rPr>
          <w:rFonts w:hint="eastAsia"/>
          <w:spacing w:val="-1"/>
          <w:sz w:val="30"/>
          <w:szCs w:val="30"/>
        </w:rPr>
      </w:pPr>
    </w:p>
    <w:p w14:paraId="17DF3DE5">
      <w:pPr>
        <w:pStyle w:val="3"/>
        <w:spacing w:before="318" w:line="252" w:lineRule="auto"/>
        <w:ind w:left="3"/>
        <w:jc w:val="both"/>
        <w:rPr>
          <w:rFonts w:hint="eastAsia"/>
          <w:spacing w:val="-1"/>
          <w:sz w:val="30"/>
          <w:szCs w:val="30"/>
        </w:rPr>
      </w:pPr>
      <w:r>
        <w:rPr>
          <w:rFonts w:hint="eastAsia"/>
          <w:spacing w:val="-1"/>
          <w:sz w:val="30"/>
          <w:szCs w:val="30"/>
        </w:rPr>
        <w:t>"Our Lord's prediction, that he should be three days and three nights in the heart of the earth, is in part to be understood properly, and according to the letter; and in part according to analogy, as referring to the whole of that period of Christ's humiliation, which extended from the supper till the evening in which he manifested himself to the disciples, and, so to speak, lived again in them.</w:t>
      </w:r>
    </w:p>
    <w:p w14:paraId="0E7D5DD7">
      <w:pPr>
        <w:pStyle w:val="3"/>
        <w:spacing w:before="318" w:line="252" w:lineRule="auto"/>
        <w:ind w:left="3"/>
        <w:jc w:val="both"/>
        <w:rPr>
          <w:rFonts w:hint="eastAsia"/>
          <w:spacing w:val="-1"/>
          <w:sz w:val="30"/>
          <w:szCs w:val="30"/>
        </w:rPr>
      </w:pPr>
    </w:p>
    <w:p w14:paraId="245F3676">
      <w:pPr>
        <w:pStyle w:val="3"/>
        <w:spacing w:before="318" w:line="252" w:lineRule="auto"/>
        <w:ind w:left="3"/>
        <w:jc w:val="both"/>
        <w:rPr>
          <w:rFonts w:hint="eastAsia"/>
          <w:spacing w:val="-1"/>
          <w:sz w:val="30"/>
          <w:szCs w:val="30"/>
        </w:rPr>
      </w:pPr>
      <w:r>
        <w:rPr>
          <w:rFonts w:hint="eastAsia"/>
          <w:spacing w:val="-1"/>
          <w:sz w:val="30"/>
          <w:szCs w:val="30"/>
        </w:rPr>
        <w:t>“我们主关于祂将在地心里三日三夜的预言，一部分应按字面（properly, and according to the letter）理解；一部分则应根据类比（analogy）理解，指基督整个降卑（humiliation）时期，即从晚餐（supper）一直延伸到祂向门徒显现、并在他们里面（可以说）再次活过来的那个晚上。</w:t>
      </w:r>
    </w:p>
    <w:p w14:paraId="5537F9D9">
      <w:pPr>
        <w:pStyle w:val="3"/>
        <w:spacing w:before="318" w:line="252" w:lineRule="auto"/>
        <w:ind w:left="3"/>
        <w:jc w:val="both"/>
        <w:rPr>
          <w:rFonts w:hint="eastAsia"/>
          <w:spacing w:val="-1"/>
          <w:sz w:val="30"/>
          <w:szCs w:val="30"/>
        </w:rPr>
      </w:pPr>
    </w:p>
    <w:p w14:paraId="1FF197A1">
      <w:pPr>
        <w:pStyle w:val="3"/>
        <w:spacing w:before="318" w:line="252" w:lineRule="auto"/>
        <w:ind w:left="3"/>
        <w:jc w:val="both"/>
        <w:rPr>
          <w:rFonts w:hint="eastAsia"/>
          <w:spacing w:val="-1"/>
          <w:sz w:val="30"/>
          <w:szCs w:val="30"/>
        </w:rPr>
      </w:pPr>
      <w:r>
        <w:rPr>
          <w:rFonts w:hint="eastAsia"/>
          <w:spacing w:val="-1"/>
          <w:sz w:val="30"/>
          <w:szCs w:val="30"/>
        </w:rPr>
        <w:t>After the supper, he was in the hour of the power of darkness, until he was actually buried in the earth; and he fully revived, only when the greater part of his disciples revived, and were recovered from their sorrow."</w:t>
      </w:r>
    </w:p>
    <w:p w14:paraId="5B7DFF19">
      <w:pPr>
        <w:pStyle w:val="3"/>
        <w:spacing w:before="318" w:line="252" w:lineRule="auto"/>
        <w:ind w:left="3"/>
        <w:jc w:val="both"/>
        <w:rPr>
          <w:rFonts w:hint="eastAsia"/>
          <w:spacing w:val="-1"/>
          <w:sz w:val="30"/>
          <w:szCs w:val="30"/>
        </w:rPr>
      </w:pPr>
    </w:p>
    <w:p w14:paraId="7E5E49AD">
      <w:pPr>
        <w:pStyle w:val="3"/>
        <w:spacing w:before="318" w:line="252" w:lineRule="auto"/>
        <w:ind w:left="3"/>
        <w:jc w:val="both"/>
        <w:rPr>
          <w:rFonts w:hint="eastAsia"/>
          <w:spacing w:val="-1"/>
          <w:sz w:val="30"/>
          <w:szCs w:val="30"/>
        </w:rPr>
      </w:pPr>
      <w:r>
        <w:rPr>
          <w:rFonts w:hint="eastAsia"/>
          <w:spacing w:val="-1"/>
          <w:sz w:val="30"/>
          <w:szCs w:val="30"/>
        </w:rPr>
        <w:t>晚餐之后，祂处于黑暗掌权（power of darkness）的时刻，直到祂实际被埋葬在地下；而祂完全复苏（fully revived），只有当祂大部分门徒复苏（revived），并从他们的忧伤（sorrow）中恢复过来时。”</w:t>
      </w:r>
    </w:p>
    <w:p w14:paraId="237A76B6">
      <w:pPr>
        <w:pStyle w:val="3"/>
        <w:spacing w:before="318" w:line="252" w:lineRule="auto"/>
        <w:ind w:left="3"/>
        <w:jc w:val="both"/>
        <w:rPr>
          <w:rFonts w:hint="eastAsia"/>
          <w:spacing w:val="-1"/>
          <w:sz w:val="30"/>
          <w:szCs w:val="30"/>
        </w:rPr>
      </w:pPr>
    </w:p>
    <w:p w14:paraId="582A8977">
      <w:pPr>
        <w:pStyle w:val="3"/>
        <w:spacing w:before="318" w:line="252" w:lineRule="auto"/>
        <w:ind w:left="3"/>
        <w:jc w:val="both"/>
        <w:rPr>
          <w:rFonts w:hint="eastAsia"/>
          <w:spacing w:val="-1"/>
          <w:sz w:val="30"/>
          <w:szCs w:val="30"/>
        </w:rPr>
      </w:pPr>
      <w:r>
        <w:rPr>
          <w:rFonts w:hint="eastAsia"/>
          <w:spacing w:val="-1"/>
          <w:sz w:val="30"/>
          <w:szCs w:val="30"/>
        </w:rPr>
        <w:t>XXIX. Let every one put whatever value he pleases on these observations.</w:t>
      </w:r>
    </w:p>
    <w:p w14:paraId="552310FB">
      <w:pPr>
        <w:pStyle w:val="3"/>
        <w:spacing w:before="318" w:line="252" w:lineRule="auto"/>
        <w:ind w:left="3"/>
        <w:jc w:val="both"/>
        <w:rPr>
          <w:rFonts w:hint="eastAsia"/>
          <w:spacing w:val="-1"/>
          <w:sz w:val="30"/>
          <w:szCs w:val="30"/>
        </w:rPr>
      </w:pPr>
    </w:p>
    <w:p w14:paraId="44AFC28E">
      <w:pPr>
        <w:pStyle w:val="3"/>
        <w:spacing w:before="318" w:line="252" w:lineRule="auto"/>
        <w:ind w:left="3"/>
        <w:jc w:val="both"/>
        <w:rPr>
          <w:rFonts w:hint="eastAsia"/>
          <w:spacing w:val="-1"/>
          <w:sz w:val="30"/>
          <w:szCs w:val="30"/>
        </w:rPr>
      </w:pPr>
      <w:r>
        <w:rPr>
          <w:rFonts w:hint="eastAsia"/>
          <w:spacing w:val="-1"/>
          <w:sz w:val="30"/>
          <w:szCs w:val="30"/>
        </w:rPr>
        <w:t>XXIX. 每个人可以随意评价（put whatever value he pleases）这些观察。</w:t>
      </w:r>
    </w:p>
    <w:p w14:paraId="759FE86E">
      <w:pPr>
        <w:pStyle w:val="3"/>
        <w:spacing w:before="318" w:line="252" w:lineRule="auto"/>
        <w:ind w:left="3"/>
        <w:jc w:val="both"/>
        <w:rPr>
          <w:rFonts w:hint="eastAsia"/>
          <w:spacing w:val="-1"/>
          <w:sz w:val="30"/>
          <w:szCs w:val="30"/>
        </w:rPr>
      </w:pPr>
    </w:p>
    <w:p w14:paraId="2C0A081A">
      <w:pPr>
        <w:pStyle w:val="3"/>
        <w:spacing w:before="318" w:line="252" w:lineRule="auto"/>
        <w:ind w:left="3"/>
        <w:jc w:val="both"/>
        <w:rPr>
          <w:rFonts w:hint="eastAsia"/>
          <w:spacing w:val="-1"/>
          <w:sz w:val="30"/>
          <w:szCs w:val="30"/>
        </w:rPr>
      </w:pPr>
      <w:r>
        <w:rPr>
          <w:rFonts w:hint="eastAsia"/>
          <w:spacing w:val="-1"/>
          <w:sz w:val="30"/>
          <w:szCs w:val="30"/>
        </w:rPr>
        <w:t>We must confess, for our part, that, although they are learned, and not unworthy of their authors, we prefer the simple interpretation which is commonly received.</w:t>
      </w:r>
    </w:p>
    <w:p w14:paraId="6877A464">
      <w:pPr>
        <w:pStyle w:val="3"/>
        <w:spacing w:before="318" w:line="252" w:lineRule="auto"/>
        <w:ind w:left="3"/>
        <w:jc w:val="both"/>
        <w:rPr>
          <w:rFonts w:hint="eastAsia"/>
          <w:spacing w:val="-1"/>
          <w:sz w:val="30"/>
          <w:szCs w:val="30"/>
        </w:rPr>
      </w:pPr>
    </w:p>
    <w:p w14:paraId="63712AED">
      <w:pPr>
        <w:pStyle w:val="3"/>
        <w:spacing w:before="318" w:line="252" w:lineRule="auto"/>
        <w:ind w:left="3"/>
        <w:jc w:val="both"/>
        <w:rPr>
          <w:rFonts w:hint="eastAsia"/>
          <w:spacing w:val="-1"/>
          <w:sz w:val="30"/>
          <w:szCs w:val="30"/>
        </w:rPr>
      </w:pPr>
      <w:r>
        <w:rPr>
          <w:rFonts w:hint="eastAsia"/>
          <w:spacing w:val="-1"/>
          <w:sz w:val="30"/>
          <w:szCs w:val="30"/>
        </w:rPr>
        <w:t>就我们而言，我们必须承认，虽然这些观点博学（learned），也配得上它们的作者，但我们更倾向于普遍接受的简单解释（simple interpretation）。</w:t>
      </w:r>
    </w:p>
    <w:p w14:paraId="03AF5D49">
      <w:pPr>
        <w:pStyle w:val="3"/>
        <w:spacing w:before="318" w:line="252" w:lineRule="auto"/>
        <w:ind w:left="3"/>
        <w:jc w:val="both"/>
        <w:rPr>
          <w:rFonts w:hint="eastAsia"/>
          <w:spacing w:val="-1"/>
          <w:sz w:val="30"/>
          <w:szCs w:val="30"/>
        </w:rPr>
      </w:pPr>
    </w:p>
    <w:p w14:paraId="3801E090">
      <w:pPr>
        <w:pStyle w:val="3"/>
        <w:spacing w:before="318" w:line="252" w:lineRule="auto"/>
        <w:ind w:left="3"/>
        <w:jc w:val="both"/>
        <w:rPr>
          <w:rFonts w:hint="eastAsia"/>
          <w:spacing w:val="-1"/>
          <w:sz w:val="30"/>
          <w:szCs w:val="30"/>
        </w:rPr>
      </w:pPr>
      <w:r>
        <w:rPr>
          <w:rFonts w:hint="eastAsia"/>
          <w:spacing w:val="-1"/>
          <w:sz w:val="30"/>
          <w:szCs w:val="30"/>
        </w:rPr>
        <w:t>Christ, we apprehend, did not compute mathematically the moments of time, but, in conformity to the common mode of speaking, employed the expression "three days and three nights" to denote three natural days,* of which, by a usual figure, † a greater or a smaller part received the name of the whole.</w:t>
      </w:r>
    </w:p>
    <w:p w14:paraId="7DBE70A8">
      <w:pPr>
        <w:pStyle w:val="3"/>
        <w:spacing w:before="318" w:line="252" w:lineRule="auto"/>
        <w:ind w:left="3"/>
        <w:jc w:val="both"/>
        <w:rPr>
          <w:rFonts w:hint="eastAsia"/>
          <w:spacing w:val="-1"/>
          <w:sz w:val="30"/>
          <w:szCs w:val="30"/>
        </w:rPr>
      </w:pPr>
    </w:p>
    <w:p w14:paraId="0638568E">
      <w:pPr>
        <w:pStyle w:val="3"/>
        <w:spacing w:before="318" w:line="252" w:lineRule="auto"/>
        <w:ind w:left="3"/>
        <w:jc w:val="both"/>
        <w:rPr>
          <w:rFonts w:hint="eastAsia"/>
          <w:spacing w:val="-1"/>
          <w:sz w:val="30"/>
          <w:szCs w:val="30"/>
        </w:rPr>
      </w:pPr>
      <w:r>
        <w:rPr>
          <w:rFonts w:hint="eastAsia"/>
          <w:spacing w:val="-1"/>
          <w:sz w:val="30"/>
          <w:szCs w:val="30"/>
        </w:rPr>
        <w:t>我们理解，基督并非数学般地（mathematically）计算时间的瞬间（moments），而是遵循通常的说话方式（common mode of speaking），使用“三日三夜”这个表达来指三个自然日（natural days）*，其中，通过一种常见的修辞手法（usual figure）†，或长或短的一部分被赋予了整体的名称。</w:t>
      </w:r>
    </w:p>
    <w:p w14:paraId="3B4AA8D3">
      <w:pPr>
        <w:pStyle w:val="3"/>
        <w:spacing w:before="318" w:line="252" w:lineRule="auto"/>
        <w:ind w:left="3"/>
        <w:jc w:val="both"/>
        <w:rPr>
          <w:rFonts w:hint="eastAsia"/>
          <w:spacing w:val="-1"/>
          <w:sz w:val="30"/>
          <w:szCs w:val="30"/>
        </w:rPr>
      </w:pPr>
    </w:p>
    <w:p w14:paraId="1BEE5BBE">
      <w:pPr>
        <w:pStyle w:val="3"/>
        <w:spacing w:before="318" w:line="252" w:lineRule="auto"/>
        <w:ind w:left="3"/>
        <w:jc w:val="both"/>
        <w:rPr>
          <w:rFonts w:hint="eastAsia"/>
          <w:spacing w:val="-1"/>
          <w:sz w:val="30"/>
          <w:szCs w:val="30"/>
        </w:rPr>
      </w:pPr>
      <w:r>
        <w:rPr>
          <w:rFonts w:hint="eastAsia"/>
          <w:spacing w:val="-1"/>
          <w:sz w:val="30"/>
          <w:szCs w:val="30"/>
        </w:rPr>
        <w:t>He expired, as we commonly say, on Friday, about three in the afternoon, three hours of that day remaining till the setting of the sun—which are counted the first day.</w:t>
      </w:r>
    </w:p>
    <w:p w14:paraId="5FC25F98">
      <w:pPr>
        <w:pStyle w:val="3"/>
        <w:spacing w:before="318" w:line="252" w:lineRule="auto"/>
        <w:ind w:left="3"/>
        <w:jc w:val="both"/>
        <w:rPr>
          <w:rFonts w:hint="eastAsia"/>
          <w:spacing w:val="-1"/>
          <w:sz w:val="30"/>
          <w:szCs w:val="30"/>
        </w:rPr>
      </w:pPr>
    </w:p>
    <w:p w14:paraId="15B692EF">
      <w:pPr>
        <w:pStyle w:val="3"/>
        <w:spacing w:before="318" w:line="252" w:lineRule="auto"/>
        <w:ind w:left="3"/>
        <w:jc w:val="both"/>
        <w:rPr>
          <w:rFonts w:hint="eastAsia"/>
          <w:spacing w:val="-1"/>
          <w:sz w:val="30"/>
          <w:szCs w:val="30"/>
        </w:rPr>
      </w:pPr>
      <w:r>
        <w:rPr>
          <w:rFonts w:hint="eastAsia"/>
          <w:spacing w:val="-1"/>
          <w:sz w:val="30"/>
          <w:szCs w:val="30"/>
        </w:rPr>
        <w:t>祂断气（expired），正如我们通常所说，是在星期五（Friday），下午三点左右，那一天还剩下三小时直到日落（setting of the sun）——这算作第一日。</w:t>
      </w:r>
    </w:p>
    <w:p w14:paraId="163260C6">
      <w:pPr>
        <w:pStyle w:val="3"/>
        <w:spacing w:before="318" w:line="252" w:lineRule="auto"/>
        <w:ind w:left="3"/>
        <w:jc w:val="both"/>
        <w:rPr>
          <w:rFonts w:hint="eastAsia"/>
          <w:spacing w:val="-1"/>
          <w:sz w:val="30"/>
          <w:szCs w:val="30"/>
        </w:rPr>
      </w:pPr>
    </w:p>
    <w:p w14:paraId="7B1140DA">
      <w:pPr>
        <w:pStyle w:val="3"/>
        <w:spacing w:before="318" w:line="252" w:lineRule="auto"/>
        <w:ind w:left="3"/>
        <w:jc w:val="both"/>
        <w:rPr>
          <w:rFonts w:hint="eastAsia"/>
          <w:spacing w:val="-1"/>
          <w:sz w:val="30"/>
          <w:szCs w:val="30"/>
        </w:rPr>
      </w:pPr>
      <w:r>
        <w:rPr>
          <w:rFonts w:hint="eastAsia"/>
          <w:spacing w:val="-1"/>
          <w:sz w:val="30"/>
          <w:szCs w:val="30"/>
        </w:rPr>
        <w:t>The entire Sabbath succeeded, from evening to evening—which makes the second day.</w:t>
      </w:r>
    </w:p>
    <w:p w14:paraId="58033629">
      <w:pPr>
        <w:pStyle w:val="3"/>
        <w:spacing w:before="318" w:line="252" w:lineRule="auto"/>
        <w:ind w:left="3"/>
        <w:jc w:val="both"/>
        <w:rPr>
          <w:rFonts w:hint="eastAsia"/>
          <w:spacing w:val="-1"/>
          <w:sz w:val="30"/>
          <w:szCs w:val="30"/>
        </w:rPr>
      </w:pPr>
    </w:p>
    <w:p w14:paraId="2D21561C">
      <w:pPr>
        <w:pStyle w:val="3"/>
        <w:spacing w:before="318" w:line="252" w:lineRule="auto"/>
        <w:ind w:left="3"/>
        <w:jc w:val="both"/>
        <w:rPr>
          <w:rFonts w:hint="eastAsia"/>
          <w:spacing w:val="-1"/>
          <w:sz w:val="30"/>
          <w:szCs w:val="30"/>
        </w:rPr>
      </w:pPr>
      <w:r>
        <w:rPr>
          <w:rFonts w:hint="eastAsia"/>
          <w:spacing w:val="-1"/>
          <w:sz w:val="30"/>
          <w:szCs w:val="30"/>
        </w:rPr>
        <w:t>接着是整个安息日（Sabbath），从晚上到晚上——这构成第二日。</w:t>
      </w:r>
    </w:p>
    <w:p w14:paraId="519C9409">
      <w:pPr>
        <w:pStyle w:val="3"/>
        <w:spacing w:before="318" w:line="252" w:lineRule="auto"/>
        <w:ind w:left="3"/>
        <w:jc w:val="both"/>
        <w:rPr>
          <w:rFonts w:hint="eastAsia"/>
          <w:spacing w:val="-1"/>
          <w:sz w:val="30"/>
          <w:szCs w:val="30"/>
        </w:rPr>
      </w:pPr>
    </w:p>
    <w:p w14:paraId="0CEA90AA">
      <w:pPr>
        <w:pStyle w:val="3"/>
        <w:spacing w:before="318" w:line="252" w:lineRule="auto"/>
        <w:ind w:left="3"/>
        <w:jc w:val="both"/>
        <w:rPr>
          <w:rFonts w:hint="eastAsia"/>
          <w:spacing w:val="-1"/>
          <w:sz w:val="30"/>
          <w:szCs w:val="30"/>
        </w:rPr>
      </w:pPr>
      <w:r>
        <w:rPr>
          <w:rFonts w:hint="eastAsia"/>
          <w:spacing w:val="-1"/>
          <w:sz w:val="30"/>
          <w:szCs w:val="30"/>
        </w:rPr>
        <w:t>The third night followed, and our Saviour rose again at the dawn of the morning.</w:t>
      </w:r>
    </w:p>
    <w:p w14:paraId="03BDCCC3">
      <w:pPr>
        <w:pStyle w:val="3"/>
        <w:spacing w:before="318" w:line="252" w:lineRule="auto"/>
        <w:ind w:left="3"/>
        <w:jc w:val="both"/>
        <w:rPr>
          <w:rFonts w:hint="eastAsia"/>
          <w:spacing w:val="-1"/>
          <w:sz w:val="30"/>
          <w:szCs w:val="30"/>
        </w:rPr>
      </w:pPr>
    </w:p>
    <w:p w14:paraId="147368D4">
      <w:pPr>
        <w:pStyle w:val="3"/>
        <w:spacing w:before="318" w:line="252" w:lineRule="auto"/>
        <w:ind w:left="3"/>
        <w:jc w:val="both"/>
        <w:rPr>
          <w:rFonts w:hint="eastAsia"/>
          <w:spacing w:val="-1"/>
          <w:sz w:val="30"/>
          <w:szCs w:val="30"/>
        </w:rPr>
      </w:pPr>
      <w:r>
        <w:rPr>
          <w:rFonts w:hint="eastAsia"/>
          <w:spacing w:val="-1"/>
          <w:sz w:val="30"/>
          <w:szCs w:val="30"/>
        </w:rPr>
        <w:t>第三夜随后而来，我们的救主在黎明（dawn）时分复活了（rose again）。</w:t>
      </w:r>
    </w:p>
    <w:p w14:paraId="5B67C529">
      <w:pPr>
        <w:pStyle w:val="3"/>
        <w:spacing w:before="318" w:line="252" w:lineRule="auto"/>
        <w:ind w:left="3"/>
        <w:jc w:val="both"/>
        <w:rPr>
          <w:rFonts w:hint="eastAsia"/>
          <w:spacing w:val="-1"/>
          <w:sz w:val="30"/>
          <w:szCs w:val="30"/>
        </w:rPr>
      </w:pPr>
    </w:p>
    <w:p w14:paraId="154136C1">
      <w:pPr>
        <w:pStyle w:val="3"/>
        <w:spacing w:before="318" w:line="252" w:lineRule="auto"/>
        <w:ind w:left="3"/>
        <w:jc w:val="both"/>
        <w:rPr>
          <w:rFonts w:hint="eastAsia"/>
          <w:spacing w:val="-1"/>
          <w:sz w:val="30"/>
          <w:szCs w:val="30"/>
        </w:rPr>
      </w:pPr>
      <w:r>
        <w:rPr>
          <w:rFonts w:hint="eastAsia"/>
          <w:spacing w:val="-1"/>
          <w:sz w:val="30"/>
          <w:szCs w:val="30"/>
        </w:rPr>
        <w:t>XXX. It is not certain, besides, that Jonah spent the entire of three days, or seventy-two hours, in the fish.</w:t>
      </w:r>
    </w:p>
    <w:p w14:paraId="083951ED">
      <w:pPr>
        <w:pStyle w:val="3"/>
        <w:spacing w:before="318" w:line="252" w:lineRule="auto"/>
        <w:ind w:left="3"/>
        <w:jc w:val="both"/>
        <w:rPr>
          <w:rFonts w:hint="eastAsia"/>
          <w:spacing w:val="-1"/>
          <w:sz w:val="30"/>
          <w:szCs w:val="30"/>
        </w:rPr>
      </w:pPr>
    </w:p>
    <w:p w14:paraId="5A35AED6">
      <w:pPr>
        <w:pStyle w:val="3"/>
        <w:spacing w:before="318" w:line="252" w:lineRule="auto"/>
        <w:ind w:left="3"/>
        <w:jc w:val="both"/>
        <w:rPr>
          <w:rFonts w:hint="eastAsia"/>
          <w:spacing w:val="-1"/>
          <w:sz w:val="30"/>
          <w:szCs w:val="30"/>
        </w:rPr>
      </w:pPr>
      <w:r>
        <w:rPr>
          <w:rFonts w:hint="eastAsia"/>
          <w:spacing w:val="-1"/>
          <w:sz w:val="30"/>
          <w:szCs w:val="30"/>
        </w:rPr>
        <w:t>XXX. 此外，并不确定约拿在鱼腹中度过了整整三天，即七十二小时。</w:t>
      </w:r>
    </w:p>
    <w:p w14:paraId="3C29CFCC">
      <w:pPr>
        <w:pStyle w:val="3"/>
        <w:spacing w:before="318" w:line="252" w:lineRule="auto"/>
        <w:ind w:left="3"/>
        <w:jc w:val="both"/>
        <w:rPr>
          <w:rFonts w:hint="eastAsia"/>
          <w:spacing w:val="-1"/>
          <w:sz w:val="30"/>
          <w:szCs w:val="30"/>
        </w:rPr>
      </w:pPr>
    </w:p>
    <w:p w14:paraId="0E13457B">
      <w:pPr>
        <w:pStyle w:val="3"/>
        <w:spacing w:before="318" w:line="252" w:lineRule="auto"/>
        <w:ind w:left="3"/>
        <w:jc w:val="both"/>
        <w:rPr>
          <w:rFonts w:hint="eastAsia"/>
          <w:spacing w:val="-1"/>
          <w:sz w:val="30"/>
          <w:szCs w:val="30"/>
        </w:rPr>
      </w:pPr>
      <w:r>
        <w:rPr>
          <w:rFonts w:hint="eastAsia"/>
          <w:spacing w:val="-1"/>
          <w:sz w:val="30"/>
          <w:szCs w:val="30"/>
        </w:rPr>
        <w:t>There is perhaps a closer resemblance even in this respect than, owing to unfounded prepossessions, we have hitherto imagined.</w:t>
      </w:r>
    </w:p>
    <w:p w14:paraId="0F4A9046">
      <w:pPr>
        <w:pStyle w:val="3"/>
        <w:spacing w:before="318" w:line="252" w:lineRule="auto"/>
        <w:ind w:left="3"/>
        <w:jc w:val="both"/>
        <w:rPr>
          <w:rFonts w:hint="eastAsia"/>
          <w:spacing w:val="-1"/>
          <w:sz w:val="30"/>
          <w:szCs w:val="30"/>
        </w:rPr>
      </w:pPr>
    </w:p>
    <w:p w14:paraId="548630D2">
      <w:pPr>
        <w:pStyle w:val="3"/>
        <w:spacing w:before="318" w:line="252" w:lineRule="auto"/>
        <w:ind w:left="3"/>
        <w:jc w:val="both"/>
        <w:rPr>
          <w:rFonts w:hint="eastAsia"/>
          <w:spacing w:val="-1"/>
          <w:sz w:val="30"/>
          <w:szCs w:val="30"/>
        </w:rPr>
      </w:pPr>
      <w:r>
        <w:rPr>
          <w:rFonts w:hint="eastAsia"/>
          <w:spacing w:val="-1"/>
          <w:sz w:val="30"/>
          <w:szCs w:val="30"/>
        </w:rPr>
        <w:t>或许在这方面甚至有比我们迄今为止因毫无根据的成见（unfounded prepossessions）所想象的更紧密的相似性（closer resemblance）。</w:t>
      </w:r>
    </w:p>
    <w:p w14:paraId="0AFC8392">
      <w:pPr>
        <w:pStyle w:val="3"/>
        <w:spacing w:before="318" w:line="252" w:lineRule="auto"/>
        <w:ind w:left="3"/>
        <w:jc w:val="both"/>
        <w:rPr>
          <w:rFonts w:hint="eastAsia"/>
          <w:spacing w:val="-1"/>
          <w:sz w:val="30"/>
          <w:szCs w:val="30"/>
        </w:rPr>
      </w:pPr>
    </w:p>
    <w:p w14:paraId="48313E3A">
      <w:pPr>
        <w:pStyle w:val="3"/>
        <w:spacing w:before="318" w:line="252" w:lineRule="auto"/>
        <w:ind w:left="3"/>
        <w:jc w:val="both"/>
        <w:rPr>
          <w:rFonts w:hint="eastAsia"/>
          <w:spacing w:val="-1"/>
          <w:sz w:val="30"/>
          <w:szCs w:val="30"/>
        </w:rPr>
      </w:pPr>
      <w:r>
        <w:rPr>
          <w:rFonts w:hint="eastAsia"/>
          <w:spacing w:val="-1"/>
          <w:sz w:val="30"/>
          <w:szCs w:val="30"/>
        </w:rPr>
        <w:t>After having written the foregoing remarks, I providentially lighted on the following words Isidorus of Pelusium, which seem worthy of attention: "Our Lord's three days in the grave are to be explained thus: It is written, AS Jonas was three days and three nights in the belly of the great fish, SO also shall the Son of man be three days and three nights in the heart of the earth.</w:t>
      </w:r>
    </w:p>
    <w:p w14:paraId="308218F9">
      <w:pPr>
        <w:pStyle w:val="3"/>
        <w:spacing w:before="318" w:line="252" w:lineRule="auto"/>
        <w:ind w:left="3"/>
        <w:jc w:val="both"/>
        <w:rPr>
          <w:rFonts w:hint="eastAsia"/>
          <w:spacing w:val="-1"/>
          <w:sz w:val="30"/>
          <w:szCs w:val="30"/>
        </w:rPr>
      </w:pPr>
    </w:p>
    <w:p w14:paraId="2B84FAA3">
      <w:pPr>
        <w:pStyle w:val="3"/>
        <w:spacing w:before="318" w:line="252" w:lineRule="auto"/>
        <w:ind w:left="3"/>
        <w:jc w:val="both"/>
        <w:rPr>
          <w:rFonts w:hint="eastAsia"/>
          <w:spacing w:val="-1"/>
          <w:sz w:val="30"/>
          <w:szCs w:val="30"/>
        </w:rPr>
      </w:pPr>
      <w:r>
        <w:rPr>
          <w:rFonts w:hint="eastAsia"/>
          <w:spacing w:val="-1"/>
          <w:sz w:val="30"/>
          <w:szCs w:val="30"/>
        </w:rPr>
        <w:t>写完上述评论后，我偶然（providentially）发现了佩鲁西姆的伊西多尔（Isidorus of Pelusium）的以下话语，似乎值得注意：“我们主在坟墓中的三天应这样解释：经上记着说，‘约拿（Jonas）怎样（AS）三日三夜在大鱼（great fish）肚腹中，人子也必照样（SO）三日三夜在地里头。’</w:t>
      </w:r>
    </w:p>
    <w:p w14:paraId="2FFA62AF">
      <w:pPr>
        <w:pStyle w:val="3"/>
        <w:spacing w:before="318" w:line="252" w:lineRule="auto"/>
        <w:ind w:left="3"/>
        <w:jc w:val="both"/>
        <w:rPr>
          <w:rFonts w:hint="eastAsia"/>
          <w:spacing w:val="-1"/>
          <w:sz w:val="30"/>
          <w:szCs w:val="30"/>
        </w:rPr>
      </w:pPr>
    </w:p>
    <w:p w14:paraId="73AA56FC">
      <w:pPr>
        <w:pStyle w:val="3"/>
        <w:spacing w:before="318" w:line="252" w:lineRule="auto"/>
        <w:ind w:left="3"/>
        <w:jc w:val="both"/>
        <w:rPr>
          <w:rFonts w:hint="eastAsia"/>
          <w:spacing w:val="-1"/>
          <w:sz w:val="30"/>
          <w:szCs w:val="30"/>
        </w:rPr>
      </w:pPr>
      <w:r>
        <w:rPr>
          <w:rFonts w:hint="eastAsia"/>
          <w:spacing w:val="-1"/>
          <w:sz w:val="30"/>
          <w:szCs w:val="30"/>
        </w:rPr>
        <w:t>He, therefore, who promised that he would fulfil the type of Jonah, since he knew it exactly—for he was present with Jonah both when cast into the deep, and when thrown out of it again—has ACCURATELY fulfilled it, having remained AS LONG a space of time in the grave, as Jonah remained in the belly of the fish."*</w:t>
      </w:r>
    </w:p>
    <w:p w14:paraId="1B26D5A4">
      <w:pPr>
        <w:pStyle w:val="3"/>
        <w:spacing w:before="318" w:line="252" w:lineRule="auto"/>
        <w:ind w:left="3"/>
        <w:jc w:val="both"/>
        <w:rPr>
          <w:rFonts w:hint="eastAsia"/>
          <w:spacing w:val="-1"/>
          <w:sz w:val="30"/>
          <w:szCs w:val="30"/>
        </w:rPr>
      </w:pPr>
    </w:p>
    <w:p w14:paraId="6D470612">
      <w:pPr>
        <w:pStyle w:val="3"/>
        <w:spacing w:before="318" w:line="252" w:lineRule="auto"/>
        <w:ind w:left="3"/>
        <w:jc w:val="both"/>
        <w:rPr>
          <w:rFonts w:hint="eastAsia"/>
          <w:spacing w:val="-1"/>
          <w:sz w:val="30"/>
          <w:szCs w:val="30"/>
        </w:rPr>
      </w:pPr>
      <w:r>
        <w:rPr>
          <w:rFonts w:hint="eastAsia"/>
          <w:spacing w:val="-1"/>
          <w:sz w:val="30"/>
          <w:szCs w:val="30"/>
        </w:rPr>
        <w:t>因此，那位应许要应验约拿预表（type of Jonah）的祂，既然祂精确地（exactly）知道——因为祂在约拿被投入深渊（deep）时和再次被从中抛出时都与他同在——就已精确地（ACCURATELY）应验了它，在坟墓中停留了与约拿在鱼腹中停留一样长（AS LONG）的时间。”*</w:t>
      </w:r>
    </w:p>
    <w:p w14:paraId="53C8DCF9">
      <w:pPr>
        <w:pStyle w:val="3"/>
        <w:spacing w:before="318" w:line="252" w:lineRule="auto"/>
        <w:ind w:left="3"/>
        <w:jc w:val="both"/>
        <w:rPr>
          <w:rFonts w:hint="eastAsia"/>
          <w:spacing w:val="-1"/>
          <w:sz w:val="30"/>
          <w:szCs w:val="30"/>
        </w:rPr>
      </w:pPr>
    </w:p>
    <w:p w14:paraId="48EB027B">
      <w:pPr>
        <w:pStyle w:val="3"/>
        <w:spacing w:before="318" w:line="252" w:lineRule="auto"/>
        <w:ind w:left="3"/>
        <w:jc w:val="both"/>
        <w:rPr>
          <w:rFonts w:hint="eastAsia"/>
          <w:spacing w:val="-1"/>
          <w:sz w:val="30"/>
          <w:szCs w:val="30"/>
        </w:rPr>
      </w:pPr>
      <w:r>
        <w:rPr>
          <w:rFonts w:hint="eastAsia"/>
          <w:spacing w:val="-1"/>
          <w:sz w:val="30"/>
          <w:szCs w:val="30"/>
        </w:rPr>
        <w:t>The learned writer then subjoins, in perspicuous and correct language, that interpretation, which we have cited above from Ambrose; and adds some other remarks, which there is no necessity for repeating here.</w:t>
      </w:r>
    </w:p>
    <w:p w14:paraId="7B0E27F7">
      <w:pPr>
        <w:pStyle w:val="3"/>
        <w:spacing w:before="318" w:line="252" w:lineRule="auto"/>
        <w:ind w:left="3"/>
        <w:jc w:val="both"/>
        <w:rPr>
          <w:rFonts w:hint="eastAsia"/>
          <w:spacing w:val="-1"/>
          <w:sz w:val="30"/>
          <w:szCs w:val="30"/>
        </w:rPr>
      </w:pPr>
    </w:p>
    <w:p w14:paraId="31C5C6F5">
      <w:pPr>
        <w:pStyle w:val="3"/>
        <w:spacing w:before="318" w:line="252" w:lineRule="auto"/>
        <w:ind w:left="3"/>
        <w:jc w:val="both"/>
        <w:rPr>
          <w:rFonts w:hint="eastAsia"/>
          <w:spacing w:val="-1"/>
          <w:sz w:val="30"/>
          <w:szCs w:val="30"/>
        </w:rPr>
      </w:pPr>
      <w:r>
        <w:rPr>
          <w:rFonts w:hint="eastAsia"/>
          <w:spacing w:val="-1"/>
          <w:sz w:val="30"/>
          <w:szCs w:val="30"/>
        </w:rPr>
        <w:t>这位博学的作者接着以清晰（perspicuous）且正确的语言，补充了我们上面从安布罗修引用的那种解释；并添加了一些其他评论，此处无需重复。</w:t>
      </w:r>
    </w:p>
    <w:p w14:paraId="068660F5">
      <w:pPr>
        <w:pStyle w:val="3"/>
        <w:spacing w:before="318" w:line="252" w:lineRule="auto"/>
        <w:ind w:left="3"/>
        <w:jc w:val="both"/>
        <w:rPr>
          <w:rFonts w:hint="eastAsia"/>
          <w:spacing w:val="-1"/>
          <w:sz w:val="30"/>
          <w:szCs w:val="30"/>
        </w:rPr>
      </w:pPr>
    </w:p>
    <w:p w14:paraId="1CB5AA91">
      <w:pPr>
        <w:pStyle w:val="3"/>
        <w:spacing w:before="318" w:line="252" w:lineRule="auto"/>
        <w:ind w:left="3"/>
        <w:jc w:val="both"/>
        <w:rPr>
          <w:rFonts w:hint="eastAsia"/>
          <w:spacing w:val="-1"/>
          <w:sz w:val="30"/>
          <w:szCs w:val="30"/>
        </w:rPr>
      </w:pPr>
      <w:r>
        <w:rPr>
          <w:rFonts w:hint="eastAsia"/>
          <w:spacing w:val="-1"/>
          <w:sz w:val="30"/>
          <w:szCs w:val="30"/>
        </w:rPr>
        <w:t>XXXI. Let us now attend to the PRACTICAL USES of Christ's burial.</w:t>
      </w:r>
    </w:p>
    <w:p w14:paraId="52BA51CD">
      <w:pPr>
        <w:pStyle w:val="3"/>
        <w:spacing w:before="318" w:line="252" w:lineRule="auto"/>
        <w:ind w:left="3"/>
        <w:jc w:val="both"/>
        <w:rPr>
          <w:rFonts w:hint="eastAsia"/>
          <w:spacing w:val="-1"/>
          <w:sz w:val="30"/>
          <w:szCs w:val="30"/>
        </w:rPr>
      </w:pPr>
    </w:p>
    <w:p w14:paraId="0B44E3EB">
      <w:pPr>
        <w:pStyle w:val="3"/>
        <w:spacing w:before="318" w:line="252" w:lineRule="auto"/>
        <w:ind w:left="3"/>
        <w:jc w:val="both"/>
        <w:rPr>
          <w:rFonts w:hint="eastAsia"/>
          <w:spacing w:val="-1"/>
          <w:sz w:val="30"/>
          <w:szCs w:val="30"/>
        </w:rPr>
      </w:pPr>
      <w:r>
        <w:rPr>
          <w:rFonts w:hint="eastAsia"/>
          <w:spacing w:val="-1"/>
          <w:sz w:val="30"/>
          <w:szCs w:val="30"/>
        </w:rPr>
        <w:t>XXXI. 现在让我们关注基督埋葬的实践性用途（PRACTICAL USES）。</w:t>
      </w:r>
    </w:p>
    <w:p w14:paraId="7544163C">
      <w:pPr>
        <w:pStyle w:val="3"/>
        <w:spacing w:before="318" w:line="252" w:lineRule="auto"/>
        <w:ind w:left="3"/>
        <w:jc w:val="both"/>
        <w:rPr>
          <w:rFonts w:hint="eastAsia"/>
          <w:spacing w:val="-1"/>
          <w:sz w:val="30"/>
          <w:szCs w:val="30"/>
        </w:rPr>
      </w:pPr>
    </w:p>
    <w:p w14:paraId="19D07E13">
      <w:pPr>
        <w:pStyle w:val="3"/>
        <w:spacing w:before="318" w:line="252" w:lineRule="auto"/>
        <w:ind w:left="3"/>
        <w:jc w:val="both"/>
        <w:rPr>
          <w:rFonts w:hint="eastAsia"/>
          <w:spacing w:val="-1"/>
          <w:sz w:val="30"/>
          <w:szCs w:val="30"/>
        </w:rPr>
      </w:pPr>
      <w:r>
        <w:rPr>
          <w:rFonts w:hint="eastAsia"/>
          <w:spacing w:val="-1"/>
          <w:sz w:val="30"/>
          <w:szCs w:val="30"/>
        </w:rPr>
        <w:t>It is profitable, First, For INFORMATION.</w:t>
      </w:r>
    </w:p>
    <w:p w14:paraId="4617A987">
      <w:pPr>
        <w:pStyle w:val="3"/>
        <w:spacing w:before="318" w:line="252" w:lineRule="auto"/>
        <w:ind w:left="3"/>
        <w:jc w:val="both"/>
        <w:rPr>
          <w:rFonts w:hint="eastAsia"/>
          <w:spacing w:val="-1"/>
          <w:sz w:val="30"/>
          <w:szCs w:val="30"/>
        </w:rPr>
      </w:pPr>
    </w:p>
    <w:p w14:paraId="71DFB178">
      <w:pPr>
        <w:pStyle w:val="3"/>
        <w:spacing w:before="318" w:line="252" w:lineRule="auto"/>
        <w:ind w:left="3"/>
        <w:jc w:val="both"/>
        <w:rPr>
          <w:rFonts w:hint="eastAsia"/>
          <w:spacing w:val="-1"/>
          <w:sz w:val="30"/>
          <w:szCs w:val="30"/>
        </w:rPr>
      </w:pPr>
      <w:r>
        <w:rPr>
          <w:rFonts w:hint="eastAsia"/>
          <w:spacing w:val="-1"/>
          <w:sz w:val="30"/>
          <w:szCs w:val="30"/>
        </w:rPr>
        <w:t>它是有益的，首先，在提供信息（INFORMATION）方面。</w:t>
      </w:r>
    </w:p>
    <w:p w14:paraId="05F38914">
      <w:pPr>
        <w:pStyle w:val="3"/>
        <w:spacing w:before="318" w:line="252" w:lineRule="auto"/>
        <w:ind w:left="3"/>
        <w:jc w:val="both"/>
        <w:rPr>
          <w:rFonts w:hint="eastAsia"/>
          <w:spacing w:val="-1"/>
          <w:sz w:val="30"/>
          <w:szCs w:val="30"/>
        </w:rPr>
      </w:pPr>
    </w:p>
    <w:p w14:paraId="2D7EBA31">
      <w:pPr>
        <w:pStyle w:val="3"/>
        <w:spacing w:before="318" w:line="252" w:lineRule="auto"/>
        <w:ind w:left="3"/>
        <w:jc w:val="both"/>
        <w:rPr>
          <w:rFonts w:hint="eastAsia"/>
          <w:spacing w:val="-1"/>
          <w:sz w:val="30"/>
          <w:szCs w:val="30"/>
        </w:rPr>
      </w:pPr>
      <w:r>
        <w:rPr>
          <w:rFonts w:hint="eastAsia"/>
          <w:spacing w:val="-1"/>
          <w:sz w:val="30"/>
          <w:szCs w:val="30"/>
        </w:rPr>
        <w:t>1st, That we may possess full assurance of the death and the subsequent resurrection of Christ.</w:t>
      </w:r>
    </w:p>
    <w:p w14:paraId="2F87C150">
      <w:pPr>
        <w:pStyle w:val="3"/>
        <w:spacing w:before="318" w:line="252" w:lineRule="auto"/>
        <w:ind w:left="3"/>
        <w:jc w:val="both"/>
        <w:rPr>
          <w:rFonts w:hint="eastAsia"/>
          <w:spacing w:val="-1"/>
          <w:sz w:val="30"/>
          <w:szCs w:val="30"/>
        </w:rPr>
      </w:pPr>
    </w:p>
    <w:p w14:paraId="0A37A298">
      <w:pPr>
        <w:pStyle w:val="3"/>
        <w:spacing w:before="318" w:line="252" w:lineRule="auto"/>
        <w:ind w:left="3"/>
        <w:jc w:val="both"/>
        <w:rPr>
          <w:rFonts w:hint="eastAsia"/>
          <w:spacing w:val="-1"/>
          <w:sz w:val="30"/>
          <w:szCs w:val="30"/>
        </w:rPr>
      </w:pPr>
      <w:r>
        <w:rPr>
          <w:rFonts w:hint="eastAsia"/>
          <w:spacing w:val="-1"/>
          <w:sz w:val="30"/>
          <w:szCs w:val="30"/>
        </w:rPr>
        <w:t>1. 使我们可以对基督的死及其后的复活（resurrection）拥有完全的确据（full assurance）。</w:t>
      </w:r>
    </w:p>
    <w:p w14:paraId="3C8C43C7">
      <w:pPr>
        <w:pStyle w:val="3"/>
        <w:spacing w:before="318" w:line="252" w:lineRule="auto"/>
        <w:ind w:left="3"/>
        <w:jc w:val="both"/>
        <w:rPr>
          <w:rFonts w:hint="eastAsia"/>
          <w:spacing w:val="-1"/>
          <w:sz w:val="30"/>
          <w:szCs w:val="30"/>
        </w:rPr>
      </w:pPr>
    </w:p>
    <w:p w14:paraId="46EAA98D">
      <w:pPr>
        <w:pStyle w:val="3"/>
        <w:spacing w:before="318" w:line="252" w:lineRule="auto"/>
        <w:ind w:left="3"/>
        <w:jc w:val="both"/>
        <w:rPr>
          <w:rFonts w:hint="eastAsia"/>
          <w:spacing w:val="-1"/>
          <w:sz w:val="30"/>
          <w:szCs w:val="30"/>
        </w:rPr>
      </w:pPr>
      <w:r>
        <w:rPr>
          <w:rFonts w:hint="eastAsia"/>
          <w:spacing w:val="-1"/>
          <w:sz w:val="30"/>
          <w:szCs w:val="30"/>
        </w:rPr>
        <w:t>Hence it is not without reason stated by Mark, that Pilate did not deliver Christ's body to Joseph, till after he had made accurate inquiry respecting his death, and obtained good information of the fact.</w:t>
      </w:r>
    </w:p>
    <w:p w14:paraId="6880D579">
      <w:pPr>
        <w:pStyle w:val="3"/>
        <w:spacing w:before="318" w:line="252" w:lineRule="auto"/>
        <w:ind w:left="3"/>
        <w:jc w:val="both"/>
        <w:rPr>
          <w:rFonts w:hint="eastAsia"/>
          <w:spacing w:val="-1"/>
          <w:sz w:val="30"/>
          <w:szCs w:val="30"/>
        </w:rPr>
      </w:pPr>
    </w:p>
    <w:p w14:paraId="0BD929CD">
      <w:pPr>
        <w:pStyle w:val="3"/>
        <w:spacing w:before="318" w:line="252" w:lineRule="auto"/>
        <w:ind w:left="3"/>
        <w:jc w:val="both"/>
        <w:rPr>
          <w:rFonts w:hint="eastAsia"/>
          <w:spacing w:val="-1"/>
          <w:sz w:val="30"/>
          <w:szCs w:val="30"/>
        </w:rPr>
      </w:pPr>
      <w:r>
        <w:rPr>
          <w:rFonts w:hint="eastAsia"/>
          <w:spacing w:val="-1"/>
          <w:sz w:val="30"/>
          <w:szCs w:val="30"/>
        </w:rPr>
        <w:t>因此，马可记载说，彼拉多直到仔细询问（accurate inquiry）了基督的死讯，并获得了确切的消息（good information）之后，才将祂的身体交给约瑟，这并非没有道理。</w:t>
      </w:r>
    </w:p>
    <w:p w14:paraId="5625EC7A">
      <w:pPr>
        <w:pStyle w:val="3"/>
        <w:spacing w:before="318" w:line="252" w:lineRule="auto"/>
        <w:ind w:left="3"/>
        <w:jc w:val="both"/>
        <w:rPr>
          <w:rFonts w:hint="eastAsia"/>
          <w:spacing w:val="-1"/>
          <w:sz w:val="30"/>
          <w:szCs w:val="30"/>
        </w:rPr>
      </w:pPr>
    </w:p>
    <w:p w14:paraId="620524ED">
      <w:pPr>
        <w:pStyle w:val="3"/>
        <w:spacing w:before="318" w:line="252" w:lineRule="auto"/>
        <w:ind w:left="3"/>
        <w:jc w:val="both"/>
        <w:rPr>
          <w:rFonts w:hint="eastAsia"/>
          <w:spacing w:val="-1"/>
          <w:sz w:val="30"/>
          <w:szCs w:val="30"/>
        </w:rPr>
      </w:pPr>
      <w:r>
        <w:rPr>
          <w:rFonts w:hint="eastAsia"/>
          <w:spacing w:val="-1"/>
          <w:sz w:val="30"/>
          <w:szCs w:val="30"/>
        </w:rPr>
        <w:t>Divine providence, too, wisely ordered, that he should not be buried by enemies, who would not have hesitated to lay him in the sepulchre even when half-alive; but by friends, who would, on no account, have interred him, while there was the least appearance of heat or of breath.</w:t>
      </w:r>
    </w:p>
    <w:p w14:paraId="4B24FB20">
      <w:pPr>
        <w:pStyle w:val="3"/>
        <w:spacing w:before="318" w:line="252" w:lineRule="auto"/>
        <w:ind w:left="3"/>
        <w:jc w:val="both"/>
        <w:rPr>
          <w:rFonts w:hint="eastAsia"/>
          <w:spacing w:val="-1"/>
          <w:sz w:val="30"/>
          <w:szCs w:val="30"/>
        </w:rPr>
      </w:pPr>
    </w:p>
    <w:p w14:paraId="1106DF11">
      <w:pPr>
        <w:pStyle w:val="3"/>
        <w:spacing w:before="318" w:line="252" w:lineRule="auto"/>
        <w:ind w:left="3"/>
        <w:jc w:val="both"/>
        <w:rPr>
          <w:rFonts w:hint="eastAsia"/>
          <w:spacing w:val="-1"/>
          <w:sz w:val="30"/>
          <w:szCs w:val="30"/>
        </w:rPr>
      </w:pPr>
      <w:r>
        <w:rPr>
          <w:rFonts w:hint="eastAsia"/>
          <w:spacing w:val="-1"/>
          <w:sz w:val="30"/>
          <w:szCs w:val="30"/>
        </w:rPr>
        <w:t>神的护理（Divine providence）也智慧地安排（ordered），祂不应被仇敌埋葬——他们甚至会毫不犹豫地将半死（half-alive）的祂放入坟墓；而应由朋友埋葬——他们在祂尚有丝毫热气（heat）或气息（breath）迹象时，决不会（on no account）将祂入土（interred）。</w:t>
      </w:r>
    </w:p>
    <w:p w14:paraId="7C3FB685">
      <w:pPr>
        <w:pStyle w:val="3"/>
        <w:spacing w:before="318" w:line="252" w:lineRule="auto"/>
        <w:ind w:left="3"/>
        <w:jc w:val="both"/>
        <w:rPr>
          <w:rFonts w:hint="eastAsia"/>
          <w:spacing w:val="-1"/>
          <w:sz w:val="30"/>
          <w:szCs w:val="30"/>
        </w:rPr>
      </w:pPr>
    </w:p>
    <w:p w14:paraId="3DB12658">
      <w:pPr>
        <w:pStyle w:val="3"/>
        <w:spacing w:before="318" w:line="252" w:lineRule="auto"/>
        <w:ind w:left="3"/>
        <w:jc w:val="both"/>
        <w:rPr>
          <w:rFonts w:hint="eastAsia"/>
          <w:spacing w:val="-1"/>
          <w:sz w:val="30"/>
          <w:szCs w:val="30"/>
        </w:rPr>
      </w:pPr>
      <w:r>
        <w:rPr>
          <w:rFonts w:hint="eastAsia"/>
          <w:spacing w:val="-1"/>
          <w:sz w:val="30"/>
          <w:szCs w:val="30"/>
        </w:rPr>
        <w:t>2dly, That we may know that Christ has undergone all that abasement which is due to our sins, being humbled to the lowest degree in death, and after death.</w:t>
      </w:r>
    </w:p>
    <w:p w14:paraId="70E874FC">
      <w:pPr>
        <w:pStyle w:val="3"/>
        <w:spacing w:before="318" w:line="252" w:lineRule="auto"/>
        <w:ind w:left="3"/>
        <w:jc w:val="both"/>
        <w:rPr>
          <w:rFonts w:hint="eastAsia"/>
          <w:spacing w:val="-1"/>
          <w:sz w:val="30"/>
          <w:szCs w:val="30"/>
        </w:rPr>
      </w:pPr>
    </w:p>
    <w:p w14:paraId="01596A9B">
      <w:pPr>
        <w:pStyle w:val="3"/>
        <w:spacing w:before="318" w:line="252" w:lineRule="auto"/>
        <w:ind w:left="3"/>
        <w:jc w:val="both"/>
        <w:rPr>
          <w:rFonts w:hint="eastAsia"/>
          <w:spacing w:val="-1"/>
          <w:sz w:val="30"/>
          <w:szCs w:val="30"/>
        </w:rPr>
      </w:pPr>
      <w:r>
        <w:rPr>
          <w:rFonts w:hint="eastAsia"/>
          <w:spacing w:val="-1"/>
          <w:sz w:val="30"/>
          <w:szCs w:val="30"/>
        </w:rPr>
        <w:t>2. 使我们可以知道基督已经承受了因我们的罪（sins）而当受的一切降卑（abasement），在死亡中以及死后被降卑（humbled）到最低的程度（lowest degree）。</w:t>
      </w:r>
    </w:p>
    <w:p w14:paraId="445A080C">
      <w:pPr>
        <w:pStyle w:val="3"/>
        <w:spacing w:before="318" w:line="252" w:lineRule="auto"/>
        <w:ind w:left="3"/>
        <w:jc w:val="both"/>
        <w:rPr>
          <w:rFonts w:hint="eastAsia"/>
          <w:spacing w:val="-1"/>
          <w:sz w:val="30"/>
          <w:szCs w:val="30"/>
        </w:rPr>
      </w:pPr>
    </w:p>
    <w:p w14:paraId="3B68DCF5">
      <w:pPr>
        <w:pStyle w:val="3"/>
        <w:spacing w:before="318" w:line="252" w:lineRule="auto"/>
        <w:ind w:left="3"/>
        <w:jc w:val="both"/>
        <w:rPr>
          <w:rFonts w:hint="eastAsia"/>
          <w:spacing w:val="-1"/>
          <w:sz w:val="30"/>
          <w:szCs w:val="30"/>
        </w:rPr>
      </w:pPr>
      <w:r>
        <w:rPr>
          <w:rFonts w:hint="eastAsia"/>
          <w:spacing w:val="-1"/>
          <w:sz w:val="30"/>
          <w:szCs w:val="30"/>
        </w:rPr>
        <w:t>Although his burial was in many respects honourable, and "his sleep" in the tomb "was sweet unto him;"k because he rested from his labours that were now thoroughly accomplished, and anticipated the most excellent fruits which were immediately to follow; yet in itself, it was a part of his abasement and humiliation, that he "descended into the lower parts of the earth."</w:t>
      </w:r>
    </w:p>
    <w:p w14:paraId="55FE9C7F">
      <w:pPr>
        <w:pStyle w:val="3"/>
        <w:spacing w:before="318" w:line="252" w:lineRule="auto"/>
        <w:ind w:left="3"/>
        <w:jc w:val="both"/>
        <w:rPr>
          <w:rFonts w:hint="eastAsia"/>
          <w:spacing w:val="-1"/>
          <w:sz w:val="30"/>
          <w:szCs w:val="30"/>
        </w:rPr>
      </w:pPr>
    </w:p>
    <w:p w14:paraId="721F3A9C">
      <w:pPr>
        <w:pStyle w:val="3"/>
        <w:spacing w:before="318" w:line="252" w:lineRule="auto"/>
        <w:ind w:left="3"/>
        <w:jc w:val="both"/>
        <w:rPr>
          <w:rFonts w:hint="eastAsia"/>
          <w:spacing w:val="-1"/>
          <w:sz w:val="30"/>
          <w:szCs w:val="30"/>
        </w:rPr>
      </w:pPr>
      <w:r>
        <w:rPr>
          <w:rFonts w:hint="eastAsia"/>
          <w:spacing w:val="-1"/>
          <w:sz w:val="30"/>
          <w:szCs w:val="30"/>
        </w:rPr>
        <w:t>虽然祂的埋葬在许多方面是尊贵的（honourable），并且祂在坟墓中的“睡眠”（sleep）“是甘甜的”（was sweet unto him）；k因为祂歇了祂如今已彻底完成（thoroughly accomplished）的劳苦（labours），并预见（anticipated）到那即将随之而来的最美善的果实（most excellent fruits）；然而，祂“降在地的低下之处”（descended into the lower parts of the earth），这件事本身就是祂降卑（abasement）和谦卑（humiliation）的一部分。</w:t>
      </w:r>
    </w:p>
    <w:p w14:paraId="1F89E32E">
      <w:pPr>
        <w:pStyle w:val="3"/>
        <w:spacing w:before="318" w:line="252" w:lineRule="auto"/>
        <w:ind w:left="3"/>
        <w:jc w:val="both"/>
        <w:rPr>
          <w:rFonts w:hint="eastAsia"/>
          <w:spacing w:val="-1"/>
          <w:sz w:val="30"/>
          <w:szCs w:val="30"/>
        </w:rPr>
      </w:pPr>
    </w:p>
    <w:p w14:paraId="77F2D221">
      <w:pPr>
        <w:pStyle w:val="3"/>
        <w:spacing w:before="318" w:line="252" w:lineRule="auto"/>
        <w:ind w:left="3"/>
        <w:jc w:val="both"/>
        <w:rPr>
          <w:rFonts w:hint="eastAsia"/>
          <w:spacing w:val="-1"/>
          <w:sz w:val="30"/>
          <w:szCs w:val="30"/>
        </w:rPr>
      </w:pPr>
      <w:r>
        <w:rPr>
          <w:rFonts w:hint="eastAsia"/>
          <w:spacing w:val="-1"/>
          <w:sz w:val="30"/>
          <w:szCs w:val="30"/>
        </w:rPr>
        <w:t>XXXII. Secondly, For CONSOLATION.</w:t>
      </w:r>
    </w:p>
    <w:p w14:paraId="595766A3">
      <w:pPr>
        <w:pStyle w:val="3"/>
        <w:spacing w:before="318" w:line="252" w:lineRule="auto"/>
        <w:ind w:left="3"/>
        <w:jc w:val="both"/>
        <w:rPr>
          <w:rFonts w:hint="eastAsia"/>
          <w:spacing w:val="-1"/>
          <w:sz w:val="30"/>
          <w:szCs w:val="30"/>
        </w:rPr>
      </w:pPr>
    </w:p>
    <w:p w14:paraId="79AA9FB1">
      <w:pPr>
        <w:pStyle w:val="3"/>
        <w:spacing w:before="318" w:line="252" w:lineRule="auto"/>
        <w:ind w:left="3"/>
        <w:jc w:val="both"/>
        <w:rPr>
          <w:rFonts w:hint="eastAsia"/>
          <w:spacing w:val="-1"/>
          <w:sz w:val="30"/>
          <w:szCs w:val="30"/>
        </w:rPr>
      </w:pPr>
      <w:r>
        <w:rPr>
          <w:rFonts w:hint="eastAsia"/>
          <w:spacing w:val="-1"/>
          <w:sz w:val="30"/>
          <w:szCs w:val="30"/>
        </w:rPr>
        <w:t>XXXII. 第二，在提供安慰（CONSOLATION）方面。</w:t>
      </w:r>
    </w:p>
    <w:p w14:paraId="6D6A957C">
      <w:pPr>
        <w:pStyle w:val="3"/>
        <w:spacing w:before="318" w:line="252" w:lineRule="auto"/>
        <w:ind w:left="3"/>
        <w:jc w:val="both"/>
        <w:rPr>
          <w:rFonts w:hint="eastAsia"/>
          <w:spacing w:val="-1"/>
          <w:sz w:val="30"/>
          <w:szCs w:val="30"/>
        </w:rPr>
      </w:pPr>
    </w:p>
    <w:p w14:paraId="60618005">
      <w:pPr>
        <w:pStyle w:val="3"/>
        <w:spacing w:before="318" w:line="252" w:lineRule="auto"/>
        <w:ind w:left="3"/>
        <w:jc w:val="both"/>
        <w:rPr>
          <w:rFonts w:hint="eastAsia"/>
          <w:spacing w:val="-1"/>
          <w:sz w:val="30"/>
          <w:szCs w:val="30"/>
        </w:rPr>
      </w:pPr>
      <w:r>
        <w:rPr>
          <w:rFonts w:hint="eastAsia"/>
          <w:spacing w:val="-1"/>
          <w:sz w:val="30"/>
          <w:szCs w:val="30"/>
        </w:rPr>
        <w:t>1st, The burial of Christ renders it clear and certain, that the expiation of our sins was finished, and the curse abolished by his death.</w:t>
      </w:r>
    </w:p>
    <w:p w14:paraId="4FD16265">
      <w:pPr>
        <w:pStyle w:val="3"/>
        <w:spacing w:before="318" w:line="252" w:lineRule="auto"/>
        <w:ind w:left="3"/>
        <w:jc w:val="both"/>
        <w:rPr>
          <w:rFonts w:hint="eastAsia"/>
          <w:spacing w:val="-1"/>
          <w:sz w:val="30"/>
          <w:szCs w:val="30"/>
        </w:rPr>
      </w:pPr>
    </w:p>
    <w:p w14:paraId="7D7F85F5">
      <w:pPr>
        <w:pStyle w:val="3"/>
        <w:spacing w:before="318" w:line="252" w:lineRule="auto"/>
        <w:ind w:left="3"/>
        <w:jc w:val="both"/>
        <w:rPr>
          <w:rFonts w:hint="eastAsia"/>
          <w:spacing w:val="-1"/>
          <w:sz w:val="30"/>
          <w:szCs w:val="30"/>
        </w:rPr>
      </w:pPr>
      <w:r>
        <w:rPr>
          <w:rFonts w:hint="eastAsia"/>
          <w:spacing w:val="-1"/>
          <w:sz w:val="30"/>
          <w:szCs w:val="30"/>
        </w:rPr>
        <w:t>1. 基督的埋葬清楚且确定地表明，我们罪的赎清（expiation）已经完成，咒诅（curse）已藉着祂的死而被废除（abolished）。</w:t>
      </w:r>
    </w:p>
    <w:p w14:paraId="16830CFF">
      <w:pPr>
        <w:pStyle w:val="3"/>
        <w:spacing w:before="318" w:line="252" w:lineRule="auto"/>
        <w:ind w:left="3"/>
        <w:jc w:val="both"/>
        <w:rPr>
          <w:rFonts w:hint="eastAsia"/>
          <w:spacing w:val="-1"/>
          <w:sz w:val="30"/>
          <w:szCs w:val="30"/>
        </w:rPr>
      </w:pPr>
    </w:p>
    <w:p w14:paraId="35827C20">
      <w:pPr>
        <w:pStyle w:val="3"/>
        <w:spacing w:before="318" w:line="252" w:lineRule="auto"/>
        <w:ind w:left="3"/>
        <w:jc w:val="both"/>
        <w:rPr>
          <w:rFonts w:hint="eastAsia"/>
          <w:spacing w:val="-1"/>
          <w:sz w:val="30"/>
          <w:szCs w:val="30"/>
        </w:rPr>
      </w:pPr>
      <w:r>
        <w:rPr>
          <w:rFonts w:hint="eastAsia"/>
          <w:spacing w:val="-1"/>
          <w:sz w:val="30"/>
          <w:szCs w:val="30"/>
        </w:rPr>
        <w:t>As, according to the legal type, hanging on a tree denoted the curse still existing and remaining, so the burial of the suspended corpse was a figure of its being abolished.</w:t>
      </w:r>
    </w:p>
    <w:p w14:paraId="2B9CA530">
      <w:pPr>
        <w:pStyle w:val="3"/>
        <w:spacing w:before="318" w:line="252" w:lineRule="auto"/>
        <w:ind w:left="3"/>
        <w:jc w:val="both"/>
        <w:rPr>
          <w:rFonts w:hint="eastAsia"/>
          <w:spacing w:val="-1"/>
          <w:sz w:val="30"/>
          <w:szCs w:val="30"/>
        </w:rPr>
      </w:pPr>
    </w:p>
    <w:p w14:paraId="4F29CDA2">
      <w:pPr>
        <w:pStyle w:val="3"/>
        <w:spacing w:before="318" w:line="252" w:lineRule="auto"/>
        <w:ind w:left="3"/>
        <w:jc w:val="both"/>
        <w:rPr>
          <w:rFonts w:hint="eastAsia"/>
          <w:spacing w:val="-1"/>
          <w:sz w:val="30"/>
          <w:szCs w:val="30"/>
        </w:rPr>
      </w:pPr>
      <w:r>
        <w:rPr>
          <w:rFonts w:hint="eastAsia"/>
          <w:spacing w:val="-1"/>
          <w:sz w:val="30"/>
          <w:szCs w:val="30"/>
        </w:rPr>
        <w:t>正如根据律法的预表（legal type），挂在木头上（hanging on a tree）表示咒诅仍然存在（existing）和存留（remaining），同样，被悬挂尸体（suspended corpse）的埋葬是它被废除的一个象征（figure）。</w:t>
      </w:r>
    </w:p>
    <w:p w14:paraId="79EEFBB6">
      <w:pPr>
        <w:pStyle w:val="3"/>
        <w:spacing w:before="318" w:line="252" w:lineRule="auto"/>
        <w:ind w:left="3"/>
        <w:jc w:val="both"/>
        <w:rPr>
          <w:rFonts w:hint="eastAsia"/>
          <w:spacing w:val="-1"/>
          <w:sz w:val="30"/>
          <w:szCs w:val="30"/>
        </w:rPr>
      </w:pPr>
    </w:p>
    <w:p w14:paraId="0C0C0E24">
      <w:pPr>
        <w:pStyle w:val="3"/>
        <w:spacing w:before="318" w:line="252" w:lineRule="auto"/>
        <w:ind w:left="3"/>
        <w:jc w:val="both"/>
        <w:rPr>
          <w:rFonts w:hint="eastAsia"/>
          <w:spacing w:val="-1"/>
          <w:sz w:val="30"/>
          <w:szCs w:val="30"/>
        </w:rPr>
      </w:pPr>
      <w:r>
        <w:rPr>
          <w:rFonts w:hint="eastAsia"/>
          <w:spacing w:val="-1"/>
          <w:sz w:val="30"/>
          <w:szCs w:val="30"/>
        </w:rPr>
        <w:t>Now the truth and substance of these shadows is in Christ.</w:t>
      </w:r>
    </w:p>
    <w:p w14:paraId="6738AB5C">
      <w:pPr>
        <w:pStyle w:val="3"/>
        <w:spacing w:before="318" w:line="252" w:lineRule="auto"/>
        <w:ind w:left="3"/>
        <w:jc w:val="both"/>
        <w:rPr>
          <w:rFonts w:hint="eastAsia"/>
          <w:spacing w:val="-1"/>
          <w:sz w:val="30"/>
          <w:szCs w:val="30"/>
        </w:rPr>
      </w:pPr>
    </w:p>
    <w:p w14:paraId="2040F672">
      <w:pPr>
        <w:pStyle w:val="3"/>
        <w:spacing w:before="318" w:line="252" w:lineRule="auto"/>
        <w:ind w:left="3"/>
        <w:jc w:val="both"/>
        <w:rPr>
          <w:rFonts w:hint="eastAsia"/>
          <w:spacing w:val="-1"/>
          <w:sz w:val="30"/>
          <w:szCs w:val="30"/>
        </w:rPr>
      </w:pPr>
      <w:r>
        <w:rPr>
          <w:rFonts w:hint="eastAsia"/>
          <w:spacing w:val="-1"/>
          <w:sz w:val="30"/>
          <w:szCs w:val="30"/>
        </w:rPr>
        <w:t>如今，这些影儿（shadows）的真体（truth）和实体（substance）都在基督里。</w:t>
      </w:r>
    </w:p>
    <w:p w14:paraId="101AC185">
      <w:pPr>
        <w:pStyle w:val="3"/>
        <w:spacing w:before="318" w:line="252" w:lineRule="auto"/>
        <w:ind w:left="3"/>
        <w:jc w:val="both"/>
        <w:rPr>
          <w:rFonts w:hint="eastAsia"/>
          <w:spacing w:val="-1"/>
          <w:sz w:val="30"/>
          <w:szCs w:val="30"/>
        </w:rPr>
      </w:pPr>
    </w:p>
    <w:p w14:paraId="499A12DB">
      <w:pPr>
        <w:pStyle w:val="3"/>
        <w:spacing w:before="318" w:line="252" w:lineRule="auto"/>
        <w:ind w:left="3"/>
        <w:jc w:val="both"/>
        <w:rPr>
          <w:rFonts w:hint="eastAsia"/>
          <w:spacing w:val="-1"/>
          <w:sz w:val="30"/>
          <w:szCs w:val="30"/>
        </w:rPr>
      </w:pPr>
      <w:r>
        <w:rPr>
          <w:rFonts w:hint="eastAsia"/>
          <w:spacing w:val="-1"/>
          <w:sz w:val="30"/>
          <w:szCs w:val="30"/>
        </w:rPr>
        <w:t>2dly, He buried our sins along with him—both in regard to justification, that they might be covered and removed from God's sight, lest they should be "set in the light of his countenance" to accuse us—and in regard to sanctification, for we are "buried with him by baptism into death," that our old man may by degrees be utterly destroyed, and cease to reign and live in us.</w:t>
      </w:r>
    </w:p>
    <w:p w14:paraId="1CC7BF45">
      <w:pPr>
        <w:pStyle w:val="3"/>
        <w:spacing w:before="318" w:line="252" w:lineRule="auto"/>
        <w:ind w:left="3"/>
        <w:jc w:val="both"/>
        <w:rPr>
          <w:rFonts w:hint="eastAsia"/>
          <w:spacing w:val="-1"/>
          <w:sz w:val="30"/>
          <w:szCs w:val="30"/>
        </w:rPr>
      </w:pPr>
    </w:p>
    <w:p w14:paraId="4A941670">
      <w:pPr>
        <w:pStyle w:val="3"/>
        <w:spacing w:before="318" w:line="252" w:lineRule="auto"/>
        <w:ind w:left="3"/>
        <w:jc w:val="both"/>
        <w:rPr>
          <w:rFonts w:hint="eastAsia"/>
          <w:spacing w:val="-1"/>
          <w:sz w:val="30"/>
          <w:szCs w:val="30"/>
        </w:rPr>
      </w:pPr>
      <w:r>
        <w:rPr>
          <w:rFonts w:hint="eastAsia"/>
          <w:spacing w:val="-1"/>
          <w:sz w:val="30"/>
          <w:szCs w:val="30"/>
        </w:rPr>
        <w:t>2. 祂与祂自己一同埋葬了我们的罪（sins）——无论是在称义（justification）方面，使它们得以遮盖（covered）并从上帝眼前挪去（removed from God's sight），免得它们被“摆在祂脸（countenance）的光中”控告（accuse）我们——还是在成圣（sanctification）方面，因为我们是“藉着洗礼（baptism）归入死，和祂一同埋葬（buried with him）”，使我们的旧人（old man）可以渐渐地被彻底摧毁（utterly destroyed），不再在我们里面作王（reign）和活着（live）。</w:t>
      </w:r>
    </w:p>
    <w:p w14:paraId="5A8952EE">
      <w:pPr>
        <w:pStyle w:val="3"/>
        <w:spacing w:before="318" w:line="252" w:lineRule="auto"/>
        <w:ind w:left="3"/>
        <w:jc w:val="both"/>
        <w:rPr>
          <w:rFonts w:hint="eastAsia"/>
          <w:spacing w:val="-1"/>
          <w:sz w:val="30"/>
          <w:szCs w:val="30"/>
        </w:rPr>
      </w:pPr>
    </w:p>
    <w:p w14:paraId="3CD6F46D">
      <w:pPr>
        <w:pStyle w:val="3"/>
        <w:spacing w:before="318" w:line="252" w:lineRule="auto"/>
        <w:ind w:left="3"/>
        <w:jc w:val="both"/>
        <w:rPr>
          <w:rFonts w:hint="eastAsia"/>
          <w:spacing w:val="-1"/>
          <w:sz w:val="30"/>
          <w:szCs w:val="30"/>
        </w:rPr>
      </w:pPr>
      <w:r>
        <w:rPr>
          <w:rFonts w:hint="eastAsia"/>
          <w:spacing w:val="-1"/>
          <w:sz w:val="30"/>
          <w:szCs w:val="30"/>
        </w:rPr>
        <w:t>3dly, Pursuing death, so to speak, to the remotest corner and asylum of his fortress, he expelled him thence, and sanctified our sepulchres, that they might become pleasant resting-places for our bodies,p until we awake "to behold God's face in righteousness, and to be satisfied with his likeness."</w:t>
      </w:r>
    </w:p>
    <w:p w14:paraId="0115CC60">
      <w:pPr>
        <w:pStyle w:val="3"/>
        <w:spacing w:before="318" w:line="252" w:lineRule="auto"/>
        <w:ind w:left="3"/>
        <w:jc w:val="both"/>
        <w:rPr>
          <w:rFonts w:hint="eastAsia"/>
          <w:spacing w:val="-1"/>
          <w:sz w:val="30"/>
          <w:szCs w:val="30"/>
        </w:rPr>
      </w:pPr>
    </w:p>
    <w:p w14:paraId="25914223">
      <w:pPr>
        <w:pStyle w:val="3"/>
        <w:spacing w:before="318" w:line="252" w:lineRule="auto"/>
        <w:ind w:left="3"/>
        <w:jc w:val="both"/>
        <w:rPr>
          <w:rFonts w:hint="eastAsia"/>
          <w:spacing w:val="-1"/>
          <w:sz w:val="30"/>
          <w:szCs w:val="30"/>
        </w:rPr>
      </w:pPr>
      <w:r>
        <w:rPr>
          <w:rFonts w:hint="eastAsia"/>
          <w:spacing w:val="-1"/>
          <w:sz w:val="30"/>
          <w:szCs w:val="30"/>
        </w:rPr>
        <w:t>3. 可以说，祂追击（Pursuing）死亡，直到其堡垒（fortress）最偏远的角落（remotest corner）和避难所（asylum），将它从那里驱逐（expelled）出去，并圣化（sanctified）了我们的坟墓（sepulchres），使它们成为我们身体（bodies）愉悦的安息之所（pleasant resting-places），p 直到我们醒来（awake），“在义（righteousness）中得见上帝的面（behold God's face），并因祂的形象（likeness）得以满足。”</w:t>
      </w:r>
    </w:p>
    <w:p w14:paraId="3897467F">
      <w:pPr>
        <w:pStyle w:val="3"/>
        <w:spacing w:before="318" w:line="252" w:lineRule="auto"/>
        <w:ind w:left="3"/>
        <w:jc w:val="both"/>
        <w:rPr>
          <w:rFonts w:hint="eastAsia"/>
          <w:spacing w:val="-1"/>
          <w:sz w:val="30"/>
          <w:szCs w:val="30"/>
        </w:rPr>
      </w:pPr>
    </w:p>
    <w:p w14:paraId="556F4893">
      <w:pPr>
        <w:pStyle w:val="3"/>
        <w:spacing w:before="318" w:line="252" w:lineRule="auto"/>
        <w:ind w:left="3"/>
        <w:jc w:val="both"/>
        <w:rPr>
          <w:rFonts w:hint="eastAsia"/>
          <w:spacing w:val="-1"/>
          <w:sz w:val="30"/>
          <w:szCs w:val="30"/>
        </w:rPr>
      </w:pPr>
      <w:r>
        <w:rPr>
          <w:rFonts w:hint="eastAsia"/>
          <w:spacing w:val="-1"/>
          <w:sz w:val="30"/>
          <w:szCs w:val="30"/>
        </w:rPr>
        <w:t>XXXIII. Thirdly, for ADMONITION;—that we may not be offended at any part of Christ's abasement, but, agreeably to the example of Joseph, Nicodemus, and the pious women, regard him, even when dead and buried, with the highest veneration; apprehending him by faith as the sole author of life, seeking him early with holy aspirations, devoutly longing for him during his absence, and freely presenting to him ourselves with all that we possess.</w:t>
      </w:r>
    </w:p>
    <w:p w14:paraId="5BB01DB3">
      <w:pPr>
        <w:pStyle w:val="3"/>
        <w:spacing w:before="318" w:line="252" w:lineRule="auto"/>
        <w:ind w:left="3"/>
        <w:jc w:val="both"/>
        <w:rPr>
          <w:rFonts w:hint="eastAsia"/>
          <w:spacing w:val="-1"/>
          <w:sz w:val="30"/>
          <w:szCs w:val="30"/>
        </w:rPr>
      </w:pPr>
    </w:p>
    <w:p w14:paraId="4F809FA6">
      <w:pPr>
        <w:pStyle w:val="3"/>
        <w:spacing w:before="318" w:line="252" w:lineRule="auto"/>
        <w:ind w:left="3"/>
        <w:jc w:val="both"/>
        <w:rPr>
          <w:rFonts w:hint="eastAsia"/>
          <w:spacing w:val="-1"/>
          <w:sz w:val="30"/>
          <w:szCs w:val="30"/>
        </w:rPr>
      </w:pPr>
      <w:r>
        <w:rPr>
          <w:rFonts w:hint="eastAsia"/>
          <w:spacing w:val="-1"/>
          <w:sz w:val="30"/>
          <w:szCs w:val="30"/>
        </w:rPr>
        <w:t>XXXIII. 第三，在提供劝勉（ADMONITION）方面；——使我们不因基督降卑（abasement）的任何部分而跌倒（offended），而是效法约瑟、尼哥底母和敬虔妇女们的榜样（example），即使在祂死后和被埋葬时，也以最高的敬畏（highest veneration）待祂；凭信心（faith）认识（apprehending）祂为生命的唯一创始者（sole author of life），以圣洁的渴望（holy aspirations）早早地寻求祂，在祂不在时虔诚地（devoutly）渴慕（longing for）祂，并将我们自己和我们所拥有的一切都甘心乐意地献给（freely presenting）祂。</w:t>
      </w:r>
    </w:p>
    <w:p w14:paraId="396F66F9">
      <w:pPr>
        <w:pStyle w:val="3"/>
        <w:spacing w:before="318" w:line="252" w:lineRule="auto"/>
        <w:ind w:left="3"/>
        <w:jc w:val="both"/>
        <w:rPr>
          <w:rFonts w:hint="eastAsia"/>
          <w:spacing w:val="-1"/>
          <w:sz w:val="30"/>
          <w:szCs w:val="30"/>
        </w:rPr>
      </w:pPr>
    </w:p>
    <w:p w14:paraId="1D502CE8">
      <w:pPr>
        <w:pStyle w:val="3"/>
        <w:spacing w:before="318" w:line="252" w:lineRule="auto"/>
        <w:ind w:left="3"/>
        <w:jc w:val="both"/>
        <w:rPr>
          <w:rFonts w:hint="eastAsia"/>
          <w:spacing w:val="-1"/>
          <w:sz w:val="30"/>
          <w:szCs w:val="30"/>
        </w:rPr>
      </w:pPr>
      <w:r>
        <w:rPr>
          <w:rFonts w:hint="eastAsia"/>
          <w:spacing w:val="-1"/>
          <w:sz w:val="30"/>
          <w:szCs w:val="30"/>
        </w:rPr>
        <w:t>This, without doubt, will prove far more grateful to him than the most costly spices, or even the extremely magnificent temple erected by Constantine at his tomb, and described by Eusebius in very pompous terms.*</w:t>
      </w:r>
    </w:p>
    <w:p w14:paraId="1F936CEB">
      <w:pPr>
        <w:pStyle w:val="3"/>
        <w:spacing w:before="318" w:line="252" w:lineRule="auto"/>
        <w:ind w:left="3"/>
        <w:jc w:val="both"/>
        <w:rPr>
          <w:rFonts w:hint="eastAsia"/>
          <w:spacing w:val="-1"/>
          <w:sz w:val="30"/>
          <w:szCs w:val="30"/>
        </w:rPr>
      </w:pPr>
    </w:p>
    <w:p w14:paraId="03E2BC03">
      <w:pPr>
        <w:pStyle w:val="3"/>
        <w:spacing w:before="318" w:line="252" w:lineRule="auto"/>
        <w:ind w:left="3"/>
        <w:jc w:val="both"/>
        <w:rPr>
          <w:rFonts w:hint="eastAsia"/>
          <w:spacing w:val="-1"/>
          <w:sz w:val="30"/>
          <w:szCs w:val="30"/>
        </w:rPr>
      </w:pPr>
      <w:r>
        <w:rPr>
          <w:rFonts w:hint="eastAsia"/>
          <w:spacing w:val="-1"/>
          <w:sz w:val="30"/>
          <w:szCs w:val="30"/>
        </w:rPr>
        <w:t>毫无疑问，这对祂来说，将远比最昂贵的香料（most costly spices），甚至比君士坦丁（Constantine）在祂坟墓旁建造的、并被优西比乌（Eusebius）以极其华丽（pompous）的措辞描述的极为宏伟（extremely magnificent）的圣殿（temple）*，更蒙悦纳（grateful）。</w:t>
      </w:r>
    </w:p>
    <w:p w14:paraId="0A273D74">
      <w:pPr>
        <w:pStyle w:val="3"/>
        <w:spacing w:before="318" w:line="252" w:lineRule="auto"/>
        <w:ind w:left="3"/>
        <w:jc w:val="both"/>
        <w:rPr>
          <w:rFonts w:hint="eastAsia"/>
          <w:spacing w:val="-1"/>
          <w:sz w:val="30"/>
          <w:szCs w:val="30"/>
        </w:rPr>
      </w:pPr>
    </w:p>
    <w:p w14:paraId="78E8314E">
      <w:pPr>
        <w:pStyle w:val="2"/>
        <w:bidi w:val="0"/>
        <w:jc w:val="center"/>
        <w:rPr>
          <w:rFonts w:hint="eastAsia"/>
        </w:rPr>
      </w:pPr>
      <w:r>
        <w:rPr>
          <w:rFonts w:hint="eastAsia"/>
        </w:rPr>
        <w:t>DISSERTATION XVIII: ON CHRIST'S DESCENT INTO HELL</w:t>
      </w:r>
    </w:p>
    <w:p w14:paraId="48D39C60">
      <w:pPr>
        <w:pStyle w:val="2"/>
        <w:bidi w:val="0"/>
        <w:jc w:val="center"/>
        <w:rPr>
          <w:rFonts w:hint="eastAsia"/>
        </w:rPr>
      </w:pPr>
      <w:r>
        <w:rPr>
          <w:rFonts w:hint="eastAsia"/>
        </w:rPr>
        <w:t>第十八讲：论基督下到阴间</w:t>
      </w:r>
    </w:p>
    <w:p w14:paraId="287B34E8">
      <w:pPr>
        <w:pStyle w:val="3"/>
        <w:spacing w:before="318" w:line="252" w:lineRule="auto"/>
        <w:ind w:left="3"/>
        <w:jc w:val="both"/>
        <w:rPr>
          <w:rFonts w:hint="eastAsia"/>
          <w:spacing w:val="-1"/>
          <w:sz w:val="30"/>
          <w:szCs w:val="30"/>
        </w:rPr>
      </w:pPr>
    </w:p>
    <w:p w14:paraId="1E1F6125">
      <w:pPr>
        <w:pStyle w:val="3"/>
        <w:spacing w:before="318" w:line="252" w:lineRule="auto"/>
        <w:ind w:left="3"/>
        <w:jc w:val="both"/>
        <w:rPr>
          <w:rFonts w:hint="eastAsia"/>
          <w:spacing w:val="-1"/>
          <w:sz w:val="30"/>
          <w:szCs w:val="30"/>
        </w:rPr>
      </w:pPr>
      <w:r>
        <w:rPr>
          <w:rFonts w:hint="eastAsia"/>
          <w:spacing w:val="-1"/>
          <w:sz w:val="30"/>
          <w:szCs w:val="30"/>
        </w:rPr>
        <w:t>I. OUR LORD'S DESCENDING INTO HELL has attracted great attention, and given rise to much discussion.</w:t>
      </w:r>
    </w:p>
    <w:p w14:paraId="2840DA10">
      <w:pPr>
        <w:pStyle w:val="3"/>
        <w:spacing w:before="318" w:line="252" w:lineRule="auto"/>
        <w:ind w:left="3"/>
        <w:jc w:val="both"/>
        <w:rPr>
          <w:rFonts w:hint="eastAsia"/>
          <w:spacing w:val="-1"/>
          <w:sz w:val="30"/>
          <w:szCs w:val="30"/>
        </w:rPr>
      </w:pPr>
    </w:p>
    <w:p w14:paraId="5D3930FE">
      <w:pPr>
        <w:pStyle w:val="3"/>
        <w:spacing w:before="318" w:line="252" w:lineRule="auto"/>
        <w:ind w:left="3"/>
        <w:jc w:val="both"/>
        <w:rPr>
          <w:rFonts w:hint="eastAsia"/>
          <w:spacing w:val="-1"/>
          <w:sz w:val="30"/>
          <w:szCs w:val="30"/>
        </w:rPr>
      </w:pPr>
      <w:r>
        <w:rPr>
          <w:rFonts w:hint="eastAsia"/>
          <w:spacing w:val="-1"/>
          <w:sz w:val="30"/>
          <w:szCs w:val="30"/>
        </w:rPr>
        <w:t>I. 我们主下到阴间（DESCENDING INTO HELL）引起了极大的关注，并引发了诸多讨论。</w:t>
      </w:r>
    </w:p>
    <w:p w14:paraId="24CD8C92">
      <w:pPr>
        <w:pStyle w:val="3"/>
        <w:spacing w:before="318" w:line="252" w:lineRule="auto"/>
        <w:ind w:left="3"/>
        <w:jc w:val="both"/>
        <w:rPr>
          <w:rFonts w:hint="eastAsia"/>
          <w:spacing w:val="-1"/>
          <w:sz w:val="30"/>
          <w:szCs w:val="30"/>
        </w:rPr>
      </w:pPr>
    </w:p>
    <w:p w14:paraId="733B9A90">
      <w:pPr>
        <w:pStyle w:val="3"/>
        <w:spacing w:before="318" w:line="252" w:lineRule="auto"/>
        <w:ind w:left="3"/>
        <w:jc w:val="both"/>
        <w:rPr>
          <w:rFonts w:hint="eastAsia"/>
          <w:spacing w:val="-1"/>
          <w:sz w:val="30"/>
          <w:szCs w:val="30"/>
        </w:rPr>
      </w:pPr>
      <w:r>
        <w:rPr>
          <w:rFonts w:hint="eastAsia"/>
          <w:spacing w:val="-1"/>
          <w:sz w:val="30"/>
          <w:szCs w:val="30"/>
        </w:rPr>
        <w:t>The Dissertations on this subject which have already been given to the world are extremely numerous; and since it has been so copiously discussed by others, it may be proper for us to treat it the more briefly and concisely.</w:t>
      </w:r>
    </w:p>
    <w:p w14:paraId="3D106CC3">
      <w:pPr>
        <w:pStyle w:val="3"/>
        <w:spacing w:before="318" w:line="252" w:lineRule="auto"/>
        <w:ind w:left="3"/>
        <w:jc w:val="both"/>
        <w:rPr>
          <w:rFonts w:hint="eastAsia"/>
          <w:spacing w:val="-1"/>
          <w:sz w:val="30"/>
          <w:szCs w:val="30"/>
        </w:rPr>
      </w:pPr>
    </w:p>
    <w:p w14:paraId="21E9AE57">
      <w:pPr>
        <w:pStyle w:val="3"/>
        <w:spacing w:before="318" w:line="252" w:lineRule="auto"/>
        <w:ind w:left="3"/>
        <w:jc w:val="both"/>
        <w:rPr>
          <w:rFonts w:hint="eastAsia"/>
          <w:spacing w:val="-1"/>
          <w:sz w:val="30"/>
          <w:szCs w:val="30"/>
        </w:rPr>
      </w:pPr>
      <w:r>
        <w:rPr>
          <w:rFonts w:hint="eastAsia"/>
          <w:spacing w:val="-1"/>
          <w:sz w:val="30"/>
          <w:szCs w:val="30"/>
        </w:rPr>
        <w:t>就此主题已向世界发表的论述（Dissertations）数量极其庞大；既然别人已经如此详尽地（copiously）讨论过，我们或许应该更简略（briefly）和简洁（concisely）地处理它。</w:t>
      </w:r>
    </w:p>
    <w:p w14:paraId="21595B6C">
      <w:pPr>
        <w:pStyle w:val="3"/>
        <w:spacing w:before="318" w:line="252" w:lineRule="auto"/>
        <w:ind w:left="3"/>
        <w:jc w:val="both"/>
        <w:rPr>
          <w:rFonts w:hint="eastAsia"/>
          <w:spacing w:val="-1"/>
          <w:sz w:val="30"/>
          <w:szCs w:val="30"/>
        </w:rPr>
      </w:pPr>
    </w:p>
    <w:p w14:paraId="33A1EA83">
      <w:pPr>
        <w:pStyle w:val="3"/>
        <w:spacing w:before="318" w:line="252" w:lineRule="auto"/>
        <w:ind w:left="3"/>
        <w:jc w:val="both"/>
        <w:rPr>
          <w:rFonts w:hint="eastAsia"/>
          <w:spacing w:val="-1"/>
          <w:sz w:val="30"/>
          <w:szCs w:val="30"/>
        </w:rPr>
      </w:pPr>
      <w:r>
        <w:rPr>
          <w:rFonts w:hint="eastAsia"/>
          <w:spacing w:val="-1"/>
          <w:sz w:val="30"/>
          <w:szCs w:val="30"/>
        </w:rPr>
        <w:t>II. I would observe, first of all, that this expression, Christ descended into hell, nowhere occurs, in so many words, in holy writ.</w:t>
      </w:r>
    </w:p>
    <w:p w14:paraId="61839C24">
      <w:pPr>
        <w:pStyle w:val="3"/>
        <w:spacing w:before="318" w:line="252" w:lineRule="auto"/>
        <w:ind w:left="3"/>
        <w:jc w:val="both"/>
        <w:rPr>
          <w:rFonts w:hint="eastAsia"/>
          <w:spacing w:val="-1"/>
          <w:sz w:val="30"/>
          <w:szCs w:val="30"/>
        </w:rPr>
      </w:pPr>
    </w:p>
    <w:p w14:paraId="73F349B3">
      <w:pPr>
        <w:pStyle w:val="3"/>
        <w:spacing w:before="318" w:line="252" w:lineRule="auto"/>
        <w:ind w:left="3"/>
        <w:jc w:val="both"/>
        <w:rPr>
          <w:rFonts w:hint="eastAsia"/>
          <w:spacing w:val="-1"/>
          <w:sz w:val="30"/>
          <w:szCs w:val="30"/>
        </w:rPr>
      </w:pPr>
      <w:r>
        <w:rPr>
          <w:rFonts w:hint="eastAsia"/>
          <w:spacing w:val="-1"/>
          <w:sz w:val="30"/>
          <w:szCs w:val="30"/>
        </w:rPr>
        <w:t>II. 我首先要指出，基督下到阴间（Christ descended into hell）这个表述，在圣经（holy writ）中从未以如此明确的字句（in so many words）出现过。</w:t>
      </w:r>
    </w:p>
    <w:p w14:paraId="694038DF">
      <w:pPr>
        <w:pStyle w:val="3"/>
        <w:spacing w:before="318" w:line="252" w:lineRule="auto"/>
        <w:ind w:left="3"/>
        <w:jc w:val="both"/>
        <w:rPr>
          <w:rFonts w:hint="eastAsia"/>
          <w:spacing w:val="-1"/>
          <w:sz w:val="30"/>
          <w:szCs w:val="30"/>
        </w:rPr>
      </w:pPr>
    </w:p>
    <w:p w14:paraId="12616C1F">
      <w:pPr>
        <w:pStyle w:val="3"/>
        <w:spacing w:before="318" w:line="252" w:lineRule="auto"/>
        <w:ind w:left="3"/>
        <w:jc w:val="both"/>
        <w:rPr>
          <w:rFonts w:hint="eastAsia"/>
          <w:spacing w:val="-1"/>
          <w:sz w:val="30"/>
          <w:szCs w:val="30"/>
        </w:rPr>
      </w:pPr>
      <w:r>
        <w:rPr>
          <w:rFonts w:hint="eastAsia"/>
          <w:spacing w:val="-1"/>
          <w:sz w:val="30"/>
          <w:szCs w:val="30"/>
        </w:rPr>
        <w:t>He is said to have descended; he is said to have been in hell: but we never find the expression, he descended into hell.</w:t>
      </w:r>
    </w:p>
    <w:p w14:paraId="5BA4BE5F">
      <w:pPr>
        <w:pStyle w:val="3"/>
        <w:spacing w:before="318" w:line="252" w:lineRule="auto"/>
        <w:ind w:left="3"/>
        <w:jc w:val="both"/>
        <w:rPr>
          <w:rFonts w:hint="eastAsia"/>
          <w:spacing w:val="-1"/>
          <w:sz w:val="30"/>
          <w:szCs w:val="30"/>
        </w:rPr>
      </w:pPr>
    </w:p>
    <w:p w14:paraId="7BEFEFAE">
      <w:pPr>
        <w:pStyle w:val="3"/>
        <w:spacing w:before="318" w:line="252" w:lineRule="auto"/>
        <w:ind w:left="3"/>
        <w:jc w:val="both"/>
        <w:rPr>
          <w:rFonts w:hint="eastAsia"/>
          <w:spacing w:val="-1"/>
          <w:sz w:val="30"/>
          <w:szCs w:val="30"/>
        </w:rPr>
      </w:pPr>
      <w:r>
        <w:rPr>
          <w:rFonts w:hint="eastAsia"/>
          <w:spacing w:val="-1"/>
          <w:sz w:val="30"/>
          <w:szCs w:val="30"/>
        </w:rPr>
        <w:t>圣经说祂曾降下（descended）；说祂曾在阴间（hell）：但我们从未找到“祂下到阴间”这样的表达。</w:t>
      </w:r>
    </w:p>
    <w:p w14:paraId="17BB72F4">
      <w:pPr>
        <w:pStyle w:val="3"/>
        <w:spacing w:before="318" w:line="252" w:lineRule="auto"/>
        <w:ind w:left="3"/>
        <w:jc w:val="both"/>
        <w:rPr>
          <w:rFonts w:hint="eastAsia"/>
          <w:spacing w:val="-1"/>
          <w:sz w:val="30"/>
          <w:szCs w:val="30"/>
        </w:rPr>
      </w:pPr>
    </w:p>
    <w:p w14:paraId="018F457E">
      <w:pPr>
        <w:pStyle w:val="3"/>
        <w:spacing w:before="318" w:line="252" w:lineRule="auto"/>
        <w:ind w:left="3"/>
        <w:jc w:val="both"/>
        <w:rPr>
          <w:rFonts w:hint="eastAsia"/>
          <w:spacing w:val="-1"/>
          <w:sz w:val="30"/>
          <w:szCs w:val="30"/>
        </w:rPr>
      </w:pPr>
      <w:r>
        <w:rPr>
          <w:rFonts w:hint="eastAsia"/>
          <w:spacing w:val="-1"/>
          <w:sz w:val="30"/>
          <w:szCs w:val="30"/>
        </w:rPr>
        <w:t>III. Paul affirms that he descended "into the lower parts of the earth."</w:t>
      </w:r>
    </w:p>
    <w:p w14:paraId="0A0AE4FE">
      <w:pPr>
        <w:pStyle w:val="3"/>
        <w:spacing w:before="318" w:line="252" w:lineRule="auto"/>
        <w:ind w:left="3"/>
        <w:jc w:val="both"/>
        <w:rPr>
          <w:rFonts w:hint="eastAsia"/>
          <w:spacing w:val="-1"/>
          <w:sz w:val="30"/>
          <w:szCs w:val="30"/>
        </w:rPr>
      </w:pPr>
    </w:p>
    <w:p w14:paraId="5ACC2658">
      <w:pPr>
        <w:pStyle w:val="3"/>
        <w:spacing w:before="318" w:line="252" w:lineRule="auto"/>
        <w:ind w:left="3"/>
        <w:jc w:val="both"/>
        <w:rPr>
          <w:rFonts w:hint="eastAsia"/>
          <w:spacing w:val="-1"/>
          <w:sz w:val="30"/>
          <w:szCs w:val="30"/>
        </w:rPr>
      </w:pPr>
      <w:r>
        <w:rPr>
          <w:rFonts w:hint="eastAsia"/>
          <w:spacing w:val="-1"/>
          <w:sz w:val="30"/>
          <w:szCs w:val="30"/>
        </w:rPr>
        <w:t>III. 保罗（Paul）断言祂曾降到“地的低下之处”（lower parts of the earth）。</w:t>
      </w:r>
    </w:p>
    <w:p w14:paraId="69ABD5F0">
      <w:pPr>
        <w:pStyle w:val="3"/>
        <w:spacing w:before="318" w:line="252" w:lineRule="auto"/>
        <w:ind w:left="3"/>
        <w:jc w:val="both"/>
        <w:rPr>
          <w:rFonts w:hint="eastAsia"/>
          <w:spacing w:val="-1"/>
          <w:sz w:val="30"/>
          <w:szCs w:val="30"/>
        </w:rPr>
      </w:pPr>
    </w:p>
    <w:p w14:paraId="2DFDAB0C">
      <w:pPr>
        <w:pStyle w:val="3"/>
        <w:spacing w:before="318" w:line="252" w:lineRule="auto"/>
        <w:ind w:left="3"/>
        <w:jc w:val="both"/>
        <w:rPr>
          <w:rFonts w:hint="eastAsia"/>
          <w:spacing w:val="-1"/>
          <w:sz w:val="30"/>
          <w:szCs w:val="30"/>
        </w:rPr>
      </w:pPr>
      <w:r>
        <w:rPr>
          <w:rFonts w:hint="eastAsia"/>
          <w:spacing w:val="-1"/>
          <w:sz w:val="30"/>
          <w:szCs w:val="30"/>
        </w:rPr>
        <w:t>In these words the Apostle seems to include the whole state of Christ's humiliation, which began in his nativity, and ended in his death and burial.</w:t>
      </w:r>
    </w:p>
    <w:p w14:paraId="2E105761">
      <w:pPr>
        <w:pStyle w:val="3"/>
        <w:spacing w:before="318" w:line="252" w:lineRule="auto"/>
        <w:ind w:left="3"/>
        <w:jc w:val="both"/>
        <w:rPr>
          <w:rFonts w:hint="eastAsia"/>
          <w:spacing w:val="-1"/>
          <w:sz w:val="30"/>
          <w:szCs w:val="30"/>
        </w:rPr>
      </w:pPr>
    </w:p>
    <w:p w14:paraId="685C8868">
      <w:pPr>
        <w:pStyle w:val="3"/>
        <w:spacing w:before="318" w:line="252" w:lineRule="auto"/>
        <w:ind w:left="3"/>
        <w:jc w:val="both"/>
        <w:rPr>
          <w:rFonts w:hint="eastAsia"/>
          <w:spacing w:val="-1"/>
          <w:sz w:val="30"/>
          <w:szCs w:val="30"/>
        </w:rPr>
      </w:pPr>
      <w:r>
        <w:rPr>
          <w:rFonts w:hint="eastAsia"/>
          <w:spacing w:val="-1"/>
          <w:sz w:val="30"/>
          <w:szCs w:val="30"/>
        </w:rPr>
        <w:t>在这些话中，使徒（Apostle）似乎包含了基督整个谦卑（humiliation）的状态，这状态始于祂的诞生（nativity），终于祂的死和埋葬。</w:t>
      </w:r>
    </w:p>
    <w:p w14:paraId="2B4414DF">
      <w:pPr>
        <w:pStyle w:val="3"/>
        <w:spacing w:before="318" w:line="252" w:lineRule="auto"/>
        <w:ind w:left="3"/>
        <w:jc w:val="both"/>
        <w:rPr>
          <w:rFonts w:hint="eastAsia"/>
          <w:spacing w:val="-1"/>
          <w:sz w:val="30"/>
          <w:szCs w:val="30"/>
        </w:rPr>
      </w:pPr>
    </w:p>
    <w:p w14:paraId="16464405">
      <w:pPr>
        <w:pStyle w:val="3"/>
        <w:spacing w:before="318" w:line="252" w:lineRule="auto"/>
        <w:ind w:left="3"/>
        <w:jc w:val="both"/>
        <w:rPr>
          <w:rFonts w:hint="eastAsia"/>
          <w:spacing w:val="-1"/>
          <w:sz w:val="30"/>
          <w:szCs w:val="30"/>
        </w:rPr>
      </w:pPr>
      <w:r>
        <w:rPr>
          <w:rFonts w:hint="eastAsia"/>
          <w:spacing w:val="-1"/>
          <w:sz w:val="30"/>
          <w:szCs w:val="30"/>
        </w:rPr>
        <w:t>The whole universe is divided into two parts, the upper, which is heaven; and the lower, which is the earth.</w:t>
      </w:r>
    </w:p>
    <w:p w14:paraId="471D6DFE">
      <w:pPr>
        <w:pStyle w:val="3"/>
        <w:spacing w:before="318" w:line="252" w:lineRule="auto"/>
        <w:ind w:left="3"/>
        <w:jc w:val="both"/>
        <w:rPr>
          <w:rFonts w:hint="eastAsia"/>
          <w:spacing w:val="-1"/>
          <w:sz w:val="30"/>
          <w:szCs w:val="30"/>
        </w:rPr>
      </w:pPr>
    </w:p>
    <w:p w14:paraId="16B1AF01">
      <w:pPr>
        <w:pStyle w:val="3"/>
        <w:spacing w:before="318" w:line="252" w:lineRule="auto"/>
        <w:ind w:left="3"/>
        <w:jc w:val="both"/>
        <w:rPr>
          <w:rFonts w:hint="eastAsia"/>
          <w:spacing w:val="-1"/>
          <w:sz w:val="30"/>
          <w:szCs w:val="30"/>
        </w:rPr>
      </w:pPr>
      <w:r>
        <w:rPr>
          <w:rFonts w:hint="eastAsia"/>
          <w:spacing w:val="-1"/>
          <w:sz w:val="30"/>
          <w:szCs w:val="30"/>
        </w:rPr>
        <w:t>整个宇宙（universe）分为两部分，上面（upper）是天（heaven）；下面（lower）是地（earth）。</w:t>
      </w:r>
    </w:p>
    <w:p w14:paraId="681B68DF">
      <w:pPr>
        <w:pStyle w:val="3"/>
        <w:spacing w:before="318" w:line="252" w:lineRule="auto"/>
        <w:ind w:left="3"/>
        <w:jc w:val="both"/>
        <w:rPr>
          <w:rFonts w:hint="eastAsia"/>
          <w:spacing w:val="-1"/>
          <w:sz w:val="30"/>
          <w:szCs w:val="30"/>
        </w:rPr>
      </w:pPr>
    </w:p>
    <w:p w14:paraId="5FC54330">
      <w:pPr>
        <w:pStyle w:val="3"/>
        <w:spacing w:before="318" w:line="252" w:lineRule="auto"/>
        <w:ind w:left="3"/>
        <w:jc w:val="both"/>
        <w:rPr>
          <w:rFonts w:hint="eastAsia"/>
          <w:spacing w:val="-1"/>
          <w:sz w:val="30"/>
          <w:szCs w:val="30"/>
        </w:rPr>
      </w:pPr>
      <w:r>
        <w:rPr>
          <w:rFonts w:hint="eastAsia"/>
          <w:spacing w:val="-1"/>
          <w:sz w:val="30"/>
          <w:szCs w:val="30"/>
        </w:rPr>
        <w:t>Christ, therefore, when he came forth from the Father out of heaven, clothed himself with human flesh and appeared on the earth,—descended into the lower parts of the world.</w:t>
      </w:r>
    </w:p>
    <w:p w14:paraId="40563799">
      <w:pPr>
        <w:pStyle w:val="3"/>
        <w:spacing w:before="318" w:line="252" w:lineRule="auto"/>
        <w:ind w:left="3"/>
        <w:jc w:val="both"/>
        <w:rPr>
          <w:rFonts w:hint="eastAsia"/>
          <w:spacing w:val="-1"/>
          <w:sz w:val="30"/>
          <w:szCs w:val="30"/>
        </w:rPr>
      </w:pPr>
    </w:p>
    <w:p w14:paraId="3FDE2484">
      <w:pPr>
        <w:pStyle w:val="3"/>
        <w:spacing w:before="318" w:line="252" w:lineRule="auto"/>
        <w:ind w:left="3"/>
        <w:jc w:val="both"/>
        <w:rPr>
          <w:rFonts w:hint="eastAsia"/>
          <w:spacing w:val="-1"/>
          <w:sz w:val="30"/>
          <w:szCs w:val="30"/>
        </w:rPr>
      </w:pPr>
      <w:r>
        <w:rPr>
          <w:rFonts w:hint="eastAsia"/>
          <w:spacing w:val="-1"/>
          <w:sz w:val="30"/>
          <w:szCs w:val="30"/>
        </w:rPr>
        <w:t>因此，基督从父那里出天而来，穿上人的肉身（human flesh）显现在地上时，——祂就降到了世界的低下之处（lower parts of the world）。</w:t>
      </w:r>
    </w:p>
    <w:p w14:paraId="5AF44074">
      <w:pPr>
        <w:pStyle w:val="3"/>
        <w:spacing w:before="318" w:line="252" w:lineRule="auto"/>
        <w:ind w:left="3"/>
        <w:jc w:val="both"/>
        <w:rPr>
          <w:rFonts w:hint="eastAsia"/>
          <w:spacing w:val="-1"/>
          <w:sz w:val="30"/>
          <w:szCs w:val="30"/>
        </w:rPr>
      </w:pPr>
    </w:p>
    <w:p w14:paraId="4A77912D">
      <w:pPr>
        <w:pStyle w:val="3"/>
        <w:spacing w:before="318" w:line="252" w:lineRule="auto"/>
        <w:ind w:left="3"/>
        <w:jc w:val="both"/>
        <w:rPr>
          <w:rFonts w:hint="eastAsia"/>
          <w:spacing w:val="-1"/>
          <w:sz w:val="30"/>
          <w:szCs w:val="30"/>
        </w:rPr>
      </w:pPr>
      <w:r>
        <w:rPr>
          <w:rFonts w:hint="eastAsia"/>
          <w:spacing w:val="-1"/>
          <w:sz w:val="30"/>
          <w:szCs w:val="30"/>
        </w:rPr>
        <w:t>It deserves to be considered also, whether the following expression in Isaiah may not have the same meaning: "Sing, O ye heavens, for the LORD hath done it; shout, ye lower parts of the earth; break forth into singing, ye mountains, O forest, and every tree therein," &amp;c.</w:t>
      </w:r>
    </w:p>
    <w:p w14:paraId="0E550A2A">
      <w:pPr>
        <w:pStyle w:val="3"/>
        <w:spacing w:before="318" w:line="252" w:lineRule="auto"/>
        <w:ind w:left="3"/>
        <w:jc w:val="both"/>
        <w:rPr>
          <w:rFonts w:hint="eastAsia"/>
          <w:spacing w:val="-1"/>
          <w:sz w:val="30"/>
          <w:szCs w:val="30"/>
        </w:rPr>
      </w:pPr>
    </w:p>
    <w:p w14:paraId="215D6362">
      <w:pPr>
        <w:pStyle w:val="3"/>
        <w:spacing w:before="318" w:line="252" w:lineRule="auto"/>
        <w:ind w:left="3"/>
        <w:jc w:val="both"/>
        <w:rPr>
          <w:rFonts w:hint="eastAsia"/>
          <w:spacing w:val="-1"/>
          <w:sz w:val="30"/>
          <w:szCs w:val="30"/>
        </w:rPr>
      </w:pPr>
      <w:r>
        <w:rPr>
          <w:rFonts w:hint="eastAsia"/>
          <w:spacing w:val="-1"/>
          <w:sz w:val="30"/>
          <w:szCs w:val="30"/>
        </w:rPr>
        <w:t>同样值得思考的是，以赛亚书中的以下表达是否也可能有相同的意思：“诸天哪（heavens），应当歌唱（Sing），因为耶和华（LORD）作成这事；地的深处（lower parts of the earth）啊，应当欢呼（shout）；众山（mountains）哪，要发声歌唱；树林（forest）和其中所有的树（tree）也要如此，”等等。</w:t>
      </w:r>
    </w:p>
    <w:p w14:paraId="47741AE2">
      <w:pPr>
        <w:pStyle w:val="3"/>
        <w:spacing w:before="318" w:line="252" w:lineRule="auto"/>
        <w:ind w:left="3"/>
        <w:jc w:val="both"/>
        <w:rPr>
          <w:rFonts w:hint="eastAsia"/>
          <w:spacing w:val="-1"/>
          <w:sz w:val="30"/>
          <w:szCs w:val="30"/>
        </w:rPr>
      </w:pPr>
    </w:p>
    <w:p w14:paraId="39AFFE31">
      <w:pPr>
        <w:pStyle w:val="3"/>
        <w:spacing w:before="318" w:line="252" w:lineRule="auto"/>
        <w:ind w:left="3"/>
        <w:jc w:val="both"/>
        <w:rPr>
          <w:rFonts w:hint="eastAsia"/>
          <w:spacing w:val="-1"/>
          <w:sz w:val="30"/>
          <w:szCs w:val="30"/>
        </w:rPr>
      </w:pPr>
      <w:r>
        <w:rPr>
          <w:rFonts w:hint="eastAsia"/>
          <w:spacing w:val="-1"/>
          <w:sz w:val="30"/>
          <w:szCs w:val="30"/>
        </w:rPr>
        <w:t>"The lowest parts of the earth," or the earth which is below,c several parts of which, namely, the mountains and the woods, are afterwards mentioned, are here opposed to the heavens, which are above.</w:t>
      </w:r>
    </w:p>
    <w:p w14:paraId="12AC6E9F">
      <w:pPr>
        <w:pStyle w:val="3"/>
        <w:spacing w:before="318" w:line="252" w:lineRule="auto"/>
        <w:ind w:left="3"/>
        <w:jc w:val="both"/>
        <w:rPr>
          <w:rFonts w:hint="eastAsia"/>
          <w:spacing w:val="-1"/>
          <w:sz w:val="30"/>
          <w:szCs w:val="30"/>
        </w:rPr>
      </w:pPr>
    </w:p>
    <w:p w14:paraId="424135C8">
      <w:pPr>
        <w:pStyle w:val="3"/>
        <w:spacing w:before="318" w:line="252" w:lineRule="auto"/>
        <w:ind w:left="3"/>
        <w:jc w:val="both"/>
        <w:rPr>
          <w:rFonts w:hint="eastAsia"/>
          <w:spacing w:val="-1"/>
          <w:sz w:val="30"/>
          <w:szCs w:val="30"/>
        </w:rPr>
      </w:pPr>
      <w:r>
        <w:rPr>
          <w:rFonts w:hint="eastAsia"/>
          <w:spacing w:val="-1"/>
          <w:sz w:val="30"/>
          <w:szCs w:val="30"/>
        </w:rPr>
        <w:t>“地的最低下之处”（The lowest parts of the earth），或在下方的地，c 其几个部分，即山和树林，随后被提及，在此与在上方的天相对。</w:t>
      </w:r>
    </w:p>
    <w:p w14:paraId="399EE3DD">
      <w:pPr>
        <w:pStyle w:val="3"/>
        <w:spacing w:before="318" w:line="252" w:lineRule="auto"/>
        <w:ind w:left="3"/>
        <w:jc w:val="both"/>
        <w:rPr>
          <w:rFonts w:hint="eastAsia"/>
          <w:spacing w:val="-1"/>
          <w:sz w:val="30"/>
          <w:szCs w:val="30"/>
        </w:rPr>
      </w:pPr>
    </w:p>
    <w:p w14:paraId="743B0806">
      <w:pPr>
        <w:pStyle w:val="3"/>
        <w:spacing w:before="318" w:line="252" w:lineRule="auto"/>
        <w:ind w:left="3"/>
        <w:jc w:val="both"/>
        <w:rPr>
          <w:rFonts w:hint="eastAsia"/>
          <w:spacing w:val="-1"/>
          <w:sz w:val="30"/>
          <w:szCs w:val="30"/>
        </w:rPr>
      </w:pPr>
      <w:r>
        <w:rPr>
          <w:rFonts w:hint="eastAsia"/>
          <w:spacing w:val="-1"/>
          <w:sz w:val="30"/>
          <w:szCs w:val="30"/>
        </w:rPr>
        <w:t>The Psalmist, too, appears to have metaphorically styled the womb of his mother, "the lowest parts of the earth."</w:t>
      </w:r>
    </w:p>
    <w:p w14:paraId="70793CF1">
      <w:pPr>
        <w:pStyle w:val="3"/>
        <w:spacing w:before="318" w:line="252" w:lineRule="auto"/>
        <w:ind w:left="3"/>
        <w:jc w:val="both"/>
        <w:rPr>
          <w:rFonts w:hint="eastAsia"/>
          <w:spacing w:val="-1"/>
          <w:sz w:val="30"/>
          <w:szCs w:val="30"/>
        </w:rPr>
      </w:pPr>
    </w:p>
    <w:p w14:paraId="01941804">
      <w:pPr>
        <w:pStyle w:val="3"/>
        <w:spacing w:before="318" w:line="252" w:lineRule="auto"/>
        <w:ind w:left="3"/>
        <w:jc w:val="both"/>
        <w:rPr>
          <w:rFonts w:hint="eastAsia"/>
          <w:spacing w:val="-1"/>
          <w:sz w:val="30"/>
          <w:szCs w:val="30"/>
        </w:rPr>
      </w:pPr>
      <w:r>
        <w:rPr>
          <w:rFonts w:hint="eastAsia"/>
          <w:spacing w:val="-1"/>
          <w:sz w:val="30"/>
          <w:szCs w:val="30"/>
        </w:rPr>
        <w:t>诗人（Psalmist）似乎也曾比喻性地（metaphorically）将他母亲的子宫（womb）称为“地的最低处”（the lowest parts of the earth）。</w:t>
      </w:r>
    </w:p>
    <w:p w14:paraId="75E4D522">
      <w:pPr>
        <w:pStyle w:val="3"/>
        <w:spacing w:before="318" w:line="252" w:lineRule="auto"/>
        <w:ind w:left="3"/>
        <w:jc w:val="both"/>
        <w:rPr>
          <w:rFonts w:hint="eastAsia"/>
          <w:spacing w:val="-1"/>
          <w:sz w:val="30"/>
          <w:szCs w:val="30"/>
        </w:rPr>
      </w:pPr>
    </w:p>
    <w:p w14:paraId="49AE9417">
      <w:pPr>
        <w:pStyle w:val="3"/>
        <w:spacing w:before="318" w:line="252" w:lineRule="auto"/>
        <w:ind w:left="3"/>
        <w:jc w:val="both"/>
        <w:rPr>
          <w:rFonts w:hint="eastAsia"/>
          <w:spacing w:val="-1"/>
          <w:sz w:val="30"/>
          <w:szCs w:val="30"/>
        </w:rPr>
      </w:pPr>
      <w:r>
        <w:rPr>
          <w:rFonts w:hint="eastAsia"/>
          <w:spacing w:val="-1"/>
          <w:sz w:val="30"/>
          <w:szCs w:val="30"/>
        </w:rPr>
        <w:t>"I was made in secret, and curiously wrought in the lowest parts of the earth."</w:t>
      </w:r>
    </w:p>
    <w:p w14:paraId="602C3B37">
      <w:pPr>
        <w:pStyle w:val="3"/>
        <w:spacing w:before="318" w:line="252" w:lineRule="auto"/>
        <w:ind w:left="3"/>
        <w:jc w:val="both"/>
        <w:rPr>
          <w:rFonts w:hint="eastAsia"/>
          <w:spacing w:val="-1"/>
          <w:sz w:val="30"/>
          <w:szCs w:val="30"/>
        </w:rPr>
      </w:pPr>
    </w:p>
    <w:p w14:paraId="1472FE38">
      <w:pPr>
        <w:pStyle w:val="3"/>
        <w:spacing w:before="318" w:line="252" w:lineRule="auto"/>
        <w:ind w:left="3"/>
        <w:jc w:val="both"/>
        <w:rPr>
          <w:rFonts w:hint="eastAsia"/>
          <w:spacing w:val="-1"/>
          <w:sz w:val="30"/>
          <w:szCs w:val="30"/>
        </w:rPr>
      </w:pPr>
      <w:r>
        <w:rPr>
          <w:rFonts w:hint="eastAsia"/>
          <w:spacing w:val="-1"/>
          <w:sz w:val="30"/>
          <w:szCs w:val="30"/>
        </w:rPr>
        <w:t>“我在暗中（secret）受造，在地的最低处（lowest parts of the earth）被奇妙地编织（curiously wrought）。”</w:t>
      </w:r>
    </w:p>
    <w:p w14:paraId="67CAB679">
      <w:pPr>
        <w:pStyle w:val="3"/>
        <w:spacing w:before="318" w:line="252" w:lineRule="auto"/>
        <w:ind w:left="3"/>
        <w:jc w:val="both"/>
        <w:rPr>
          <w:rFonts w:hint="eastAsia"/>
          <w:spacing w:val="-1"/>
          <w:sz w:val="30"/>
          <w:szCs w:val="30"/>
        </w:rPr>
      </w:pPr>
    </w:p>
    <w:p w14:paraId="4A6AD082">
      <w:pPr>
        <w:pStyle w:val="3"/>
        <w:spacing w:before="318" w:line="252" w:lineRule="auto"/>
        <w:ind w:left="3"/>
        <w:jc w:val="both"/>
        <w:rPr>
          <w:rFonts w:hint="eastAsia"/>
          <w:spacing w:val="-1"/>
          <w:sz w:val="30"/>
          <w:szCs w:val="30"/>
        </w:rPr>
      </w:pPr>
      <w:r>
        <w:rPr>
          <w:rFonts w:hint="eastAsia"/>
          <w:spacing w:val="-1"/>
          <w:sz w:val="30"/>
          <w:szCs w:val="30"/>
        </w:rPr>
        <w:t>These words are explained not improperly by Jansenius thus: "My whole substance, which I had in my mother's womb, a place more secret than any cave of the earth, was not hid from thy sight".</w:t>
      </w:r>
    </w:p>
    <w:p w14:paraId="06CE897C">
      <w:pPr>
        <w:pStyle w:val="3"/>
        <w:spacing w:before="318" w:line="252" w:lineRule="auto"/>
        <w:ind w:left="3"/>
        <w:jc w:val="both"/>
        <w:rPr>
          <w:rFonts w:hint="eastAsia"/>
          <w:spacing w:val="-1"/>
          <w:sz w:val="30"/>
          <w:szCs w:val="30"/>
        </w:rPr>
      </w:pPr>
    </w:p>
    <w:p w14:paraId="352A73AE">
      <w:pPr>
        <w:pStyle w:val="3"/>
        <w:spacing w:before="318" w:line="252" w:lineRule="auto"/>
        <w:ind w:left="3"/>
        <w:jc w:val="both"/>
        <w:rPr>
          <w:rFonts w:hint="eastAsia"/>
          <w:spacing w:val="-1"/>
          <w:sz w:val="30"/>
          <w:szCs w:val="30"/>
        </w:rPr>
      </w:pPr>
      <w:r>
        <w:rPr>
          <w:rFonts w:hint="eastAsia"/>
          <w:spacing w:val="-1"/>
          <w:sz w:val="30"/>
          <w:szCs w:val="30"/>
        </w:rPr>
        <w:t>这些话被詹森纽（Jansenius）不无恰当地解释如下：“我在母腹（mother's womb）中的全部形质（whole substance）——那地方比地上任何洞穴（cave）都更隐秘（secret）——并未向你隐藏”。</w:t>
      </w:r>
    </w:p>
    <w:p w14:paraId="355BC240">
      <w:pPr>
        <w:pStyle w:val="3"/>
        <w:spacing w:before="318" w:line="252" w:lineRule="auto"/>
        <w:ind w:left="3"/>
        <w:jc w:val="both"/>
        <w:rPr>
          <w:rFonts w:hint="eastAsia"/>
          <w:spacing w:val="-1"/>
          <w:sz w:val="30"/>
          <w:szCs w:val="30"/>
        </w:rPr>
      </w:pPr>
    </w:p>
    <w:p w14:paraId="1BB6F9AD">
      <w:pPr>
        <w:pStyle w:val="3"/>
        <w:spacing w:before="318" w:line="252" w:lineRule="auto"/>
        <w:ind w:left="3"/>
        <w:jc w:val="both"/>
        <w:rPr>
          <w:rFonts w:hint="eastAsia"/>
          <w:spacing w:val="-1"/>
          <w:sz w:val="30"/>
          <w:szCs w:val="30"/>
        </w:rPr>
      </w:pPr>
      <w:r>
        <w:rPr>
          <w:rFonts w:hint="eastAsia"/>
          <w:spacing w:val="-1"/>
          <w:sz w:val="30"/>
          <w:szCs w:val="30"/>
        </w:rPr>
        <w:t>This exposition, however, does not appear to me to exhaust the meaning of the Apostle.</w:t>
      </w:r>
    </w:p>
    <w:p w14:paraId="716E74D3">
      <w:pPr>
        <w:pStyle w:val="3"/>
        <w:spacing w:before="318" w:line="252" w:lineRule="auto"/>
        <w:ind w:left="3"/>
        <w:jc w:val="both"/>
        <w:rPr>
          <w:rFonts w:hint="eastAsia"/>
          <w:spacing w:val="-1"/>
          <w:sz w:val="30"/>
          <w:szCs w:val="30"/>
        </w:rPr>
      </w:pPr>
    </w:p>
    <w:p w14:paraId="2034A6A4">
      <w:pPr>
        <w:pStyle w:val="3"/>
        <w:spacing w:before="318" w:line="252" w:lineRule="auto"/>
        <w:ind w:left="3"/>
        <w:jc w:val="both"/>
        <w:rPr>
          <w:rFonts w:hint="eastAsia"/>
          <w:spacing w:val="-1"/>
          <w:sz w:val="30"/>
          <w:szCs w:val="30"/>
        </w:rPr>
      </w:pPr>
      <w:r>
        <w:rPr>
          <w:rFonts w:hint="eastAsia"/>
          <w:spacing w:val="-1"/>
          <w:sz w:val="30"/>
          <w:szCs w:val="30"/>
        </w:rPr>
        <w:t>然而，这种解释在我看来并未穷尽使徒的意思。</w:t>
      </w:r>
    </w:p>
    <w:p w14:paraId="1222E75E">
      <w:pPr>
        <w:pStyle w:val="3"/>
        <w:spacing w:before="318" w:line="252" w:lineRule="auto"/>
        <w:ind w:left="3"/>
        <w:jc w:val="both"/>
        <w:rPr>
          <w:rFonts w:hint="eastAsia"/>
          <w:spacing w:val="-1"/>
          <w:sz w:val="30"/>
          <w:szCs w:val="30"/>
        </w:rPr>
      </w:pPr>
    </w:p>
    <w:p w14:paraId="07755E14">
      <w:pPr>
        <w:pStyle w:val="3"/>
        <w:spacing w:before="318" w:line="252" w:lineRule="auto"/>
        <w:ind w:left="3"/>
        <w:jc w:val="both"/>
        <w:rPr>
          <w:rFonts w:hint="eastAsia"/>
          <w:spacing w:val="-1"/>
          <w:sz w:val="30"/>
          <w:szCs w:val="30"/>
        </w:rPr>
      </w:pPr>
      <w:r>
        <w:rPr>
          <w:rFonts w:hint="eastAsia"/>
          <w:spacing w:val="-1"/>
          <w:sz w:val="30"/>
          <w:szCs w:val="30"/>
        </w:rPr>
        <w:t>If we attend to the natural signification of the words, "the lowest parts of the earth," the expression denotes not only the earth itself, as opposed to the highest heaven, but also those parts of the earth which are lower than other parts of it—than "the land of the living."</w:t>
      </w:r>
    </w:p>
    <w:p w14:paraId="5F1E248D">
      <w:pPr>
        <w:pStyle w:val="3"/>
        <w:spacing w:before="318" w:line="252" w:lineRule="auto"/>
        <w:ind w:left="3"/>
        <w:jc w:val="both"/>
        <w:rPr>
          <w:rFonts w:hint="eastAsia"/>
          <w:spacing w:val="-1"/>
          <w:sz w:val="30"/>
          <w:szCs w:val="30"/>
        </w:rPr>
      </w:pPr>
    </w:p>
    <w:p w14:paraId="03BD1FB8">
      <w:pPr>
        <w:pStyle w:val="3"/>
        <w:spacing w:before="318" w:line="252" w:lineRule="auto"/>
        <w:ind w:left="3"/>
        <w:jc w:val="both"/>
        <w:rPr>
          <w:rFonts w:hint="eastAsia"/>
          <w:spacing w:val="-1"/>
          <w:sz w:val="30"/>
          <w:szCs w:val="30"/>
        </w:rPr>
      </w:pPr>
      <w:r>
        <w:rPr>
          <w:rFonts w:hint="eastAsia"/>
          <w:spacing w:val="-1"/>
          <w:sz w:val="30"/>
          <w:szCs w:val="30"/>
        </w:rPr>
        <w:t>如果我们注意“地的低下之处”（the lowest parts of the earth）这些词的自然含义（natural signification），这个表达不仅指地本身——与至高的天相对，也指那些比地其他部分——比如比“活人之地”（the land of the living）——更低的部分。</w:t>
      </w:r>
    </w:p>
    <w:p w14:paraId="12821E79">
      <w:pPr>
        <w:pStyle w:val="3"/>
        <w:spacing w:before="318" w:line="252" w:lineRule="auto"/>
        <w:ind w:left="3"/>
        <w:jc w:val="both"/>
        <w:rPr>
          <w:rFonts w:hint="eastAsia"/>
          <w:spacing w:val="-1"/>
          <w:sz w:val="30"/>
          <w:szCs w:val="30"/>
        </w:rPr>
      </w:pPr>
    </w:p>
    <w:p w14:paraId="1BCC66B0">
      <w:pPr>
        <w:pStyle w:val="3"/>
        <w:spacing w:before="318" w:line="252" w:lineRule="auto"/>
        <w:ind w:left="3"/>
        <w:jc w:val="both"/>
        <w:rPr>
          <w:rFonts w:hint="eastAsia"/>
          <w:spacing w:val="-1"/>
          <w:sz w:val="30"/>
          <w:szCs w:val="30"/>
        </w:rPr>
      </w:pPr>
      <w:r>
        <w:rPr>
          <w:rFonts w:hint="eastAsia"/>
          <w:spacing w:val="-1"/>
          <w:sz w:val="30"/>
          <w:szCs w:val="30"/>
        </w:rPr>
        <w:t>It denotes, I mean, the place of death and burial.</w:t>
      </w:r>
    </w:p>
    <w:p w14:paraId="601B97BD">
      <w:pPr>
        <w:pStyle w:val="3"/>
        <w:spacing w:before="318" w:line="252" w:lineRule="auto"/>
        <w:ind w:left="3"/>
        <w:jc w:val="both"/>
        <w:rPr>
          <w:rFonts w:hint="eastAsia"/>
          <w:spacing w:val="-1"/>
          <w:sz w:val="30"/>
          <w:szCs w:val="30"/>
        </w:rPr>
      </w:pPr>
    </w:p>
    <w:p w14:paraId="0B159762">
      <w:pPr>
        <w:pStyle w:val="3"/>
        <w:spacing w:before="318" w:line="252" w:lineRule="auto"/>
        <w:ind w:left="3"/>
        <w:jc w:val="both"/>
        <w:rPr>
          <w:rFonts w:hint="eastAsia"/>
          <w:spacing w:val="-1"/>
          <w:sz w:val="30"/>
          <w:szCs w:val="30"/>
        </w:rPr>
      </w:pPr>
      <w:r>
        <w:rPr>
          <w:rFonts w:hint="eastAsia"/>
          <w:spacing w:val="-1"/>
          <w:sz w:val="30"/>
          <w:szCs w:val="30"/>
        </w:rPr>
        <w:t>我的意思是，它指死亡和埋葬之地。</w:t>
      </w:r>
    </w:p>
    <w:p w14:paraId="3C25AB4D">
      <w:pPr>
        <w:pStyle w:val="3"/>
        <w:spacing w:before="318" w:line="252" w:lineRule="auto"/>
        <w:ind w:left="3"/>
        <w:jc w:val="both"/>
        <w:rPr>
          <w:rFonts w:hint="eastAsia"/>
          <w:spacing w:val="-1"/>
          <w:sz w:val="30"/>
          <w:szCs w:val="30"/>
        </w:rPr>
      </w:pPr>
    </w:p>
    <w:p w14:paraId="0E14E432">
      <w:pPr>
        <w:pStyle w:val="3"/>
        <w:spacing w:before="318" w:line="252" w:lineRule="auto"/>
        <w:ind w:left="3"/>
        <w:jc w:val="both"/>
        <w:rPr>
          <w:rFonts w:hint="eastAsia"/>
          <w:spacing w:val="-1"/>
          <w:sz w:val="30"/>
          <w:szCs w:val="30"/>
        </w:rPr>
      </w:pPr>
      <w:r>
        <w:rPr>
          <w:rFonts w:hint="eastAsia"/>
          <w:spacing w:val="-1"/>
          <w:sz w:val="30"/>
          <w:szCs w:val="30"/>
        </w:rPr>
        <w:t>Accordingly, we read in Ezekiel: "When I shall bring thee down "with them that descend into the pit, with the people of old time, and shall set thee in the low parts of the earth."</w:t>
      </w:r>
    </w:p>
    <w:p w14:paraId="1ACFEB17">
      <w:pPr>
        <w:pStyle w:val="3"/>
        <w:spacing w:before="318" w:line="252" w:lineRule="auto"/>
        <w:ind w:left="3"/>
        <w:jc w:val="both"/>
        <w:rPr>
          <w:rFonts w:hint="eastAsia"/>
          <w:spacing w:val="-1"/>
          <w:sz w:val="30"/>
          <w:szCs w:val="30"/>
        </w:rPr>
      </w:pPr>
    </w:p>
    <w:p w14:paraId="3730AA2B">
      <w:pPr>
        <w:pStyle w:val="3"/>
        <w:spacing w:before="318" w:line="252" w:lineRule="auto"/>
        <w:ind w:left="3"/>
        <w:jc w:val="both"/>
        <w:rPr>
          <w:rFonts w:hint="eastAsia"/>
          <w:spacing w:val="-1"/>
          <w:sz w:val="30"/>
          <w:szCs w:val="30"/>
        </w:rPr>
      </w:pPr>
      <w:r>
        <w:rPr>
          <w:rFonts w:hint="eastAsia"/>
          <w:spacing w:val="-1"/>
          <w:sz w:val="30"/>
          <w:szCs w:val="30"/>
        </w:rPr>
        <w:t>因此，我们在以西结书（Ezekiel）中读到：“那时，我要叫你下到阴府（pit），与古时（old time）的人一同下去，使你住在地的深处（low parts of the earth）。”</w:t>
      </w:r>
    </w:p>
    <w:p w14:paraId="568F8FA2">
      <w:pPr>
        <w:pStyle w:val="3"/>
        <w:spacing w:before="318" w:line="252" w:lineRule="auto"/>
        <w:ind w:left="3"/>
        <w:jc w:val="both"/>
        <w:rPr>
          <w:rFonts w:hint="eastAsia"/>
          <w:spacing w:val="-1"/>
          <w:sz w:val="30"/>
          <w:szCs w:val="30"/>
        </w:rPr>
      </w:pPr>
    </w:p>
    <w:p w14:paraId="6F723C12">
      <w:pPr>
        <w:pStyle w:val="3"/>
        <w:spacing w:before="318" w:line="252" w:lineRule="auto"/>
        <w:ind w:left="3"/>
        <w:jc w:val="both"/>
        <w:rPr>
          <w:rFonts w:hint="eastAsia"/>
          <w:spacing w:val="-1"/>
          <w:sz w:val="30"/>
          <w:szCs w:val="30"/>
        </w:rPr>
      </w:pPr>
      <w:r>
        <w:rPr>
          <w:rFonts w:hint="eastAsia"/>
          <w:spacing w:val="-1"/>
          <w:sz w:val="30"/>
          <w:szCs w:val="30"/>
        </w:rPr>
        <w:t>And, again: "They are all delivered unto death, in the midst of the children of men, to the nether parts of the earth, with them that go down to the pit."g</w:t>
      </w:r>
    </w:p>
    <w:p w14:paraId="33BF6307">
      <w:pPr>
        <w:pStyle w:val="3"/>
        <w:spacing w:before="318" w:line="252" w:lineRule="auto"/>
        <w:ind w:left="3"/>
        <w:jc w:val="both"/>
        <w:rPr>
          <w:rFonts w:hint="eastAsia"/>
          <w:spacing w:val="-1"/>
          <w:sz w:val="30"/>
          <w:szCs w:val="30"/>
        </w:rPr>
      </w:pPr>
    </w:p>
    <w:p w14:paraId="0056BF0F">
      <w:pPr>
        <w:pStyle w:val="3"/>
        <w:spacing w:before="318" w:line="252" w:lineRule="auto"/>
        <w:ind w:left="3"/>
        <w:jc w:val="both"/>
        <w:rPr>
          <w:rFonts w:hint="eastAsia"/>
          <w:spacing w:val="-1"/>
          <w:sz w:val="30"/>
          <w:szCs w:val="30"/>
        </w:rPr>
      </w:pPr>
      <w:r>
        <w:rPr>
          <w:rFonts w:hint="eastAsia"/>
          <w:spacing w:val="-1"/>
          <w:sz w:val="30"/>
          <w:szCs w:val="30"/>
        </w:rPr>
        <w:t>又说：“他们都必交给死亡（death），在世人（children of men）中间，下到地的极深之处（nether parts of the earth），和下到坑（pit）中之人一同担当羞辱。”g</w:t>
      </w:r>
    </w:p>
    <w:p w14:paraId="1E6BC753">
      <w:pPr>
        <w:pStyle w:val="3"/>
        <w:spacing w:before="318" w:line="252" w:lineRule="auto"/>
        <w:ind w:left="3"/>
        <w:jc w:val="both"/>
        <w:rPr>
          <w:rFonts w:hint="eastAsia"/>
          <w:spacing w:val="-1"/>
          <w:sz w:val="30"/>
          <w:szCs w:val="30"/>
        </w:rPr>
      </w:pPr>
    </w:p>
    <w:p w14:paraId="3ADC0FE5">
      <w:pPr>
        <w:pStyle w:val="3"/>
        <w:spacing w:before="318" w:line="252" w:lineRule="auto"/>
        <w:ind w:left="3"/>
        <w:jc w:val="both"/>
        <w:rPr>
          <w:rFonts w:hint="eastAsia"/>
          <w:spacing w:val="-1"/>
          <w:sz w:val="30"/>
          <w:szCs w:val="30"/>
        </w:rPr>
      </w:pPr>
      <w:r>
        <w:rPr>
          <w:rFonts w:hint="eastAsia"/>
          <w:spacing w:val="-1"/>
          <w:sz w:val="30"/>
          <w:szCs w:val="30"/>
        </w:rPr>
        <w:t>These passages are sufficient to show the manner in which the phrase is employed in Scripture.</w:t>
      </w:r>
    </w:p>
    <w:p w14:paraId="59CF77C4">
      <w:pPr>
        <w:pStyle w:val="3"/>
        <w:spacing w:before="318" w:line="252" w:lineRule="auto"/>
        <w:ind w:left="3"/>
        <w:jc w:val="both"/>
        <w:rPr>
          <w:rFonts w:hint="eastAsia"/>
          <w:spacing w:val="-1"/>
          <w:sz w:val="30"/>
          <w:szCs w:val="30"/>
        </w:rPr>
      </w:pPr>
    </w:p>
    <w:p w14:paraId="09961276">
      <w:pPr>
        <w:pStyle w:val="3"/>
        <w:spacing w:before="318" w:line="252" w:lineRule="auto"/>
        <w:ind w:left="3"/>
        <w:jc w:val="both"/>
        <w:rPr>
          <w:rFonts w:hint="eastAsia"/>
          <w:spacing w:val="-1"/>
          <w:sz w:val="30"/>
          <w:szCs w:val="30"/>
        </w:rPr>
      </w:pPr>
      <w:r>
        <w:rPr>
          <w:rFonts w:hint="eastAsia"/>
          <w:spacing w:val="-1"/>
          <w:sz w:val="30"/>
          <w:szCs w:val="30"/>
        </w:rPr>
        <w:t>这些段落足以显示该短语在圣经中的使用方式。</w:t>
      </w:r>
    </w:p>
    <w:p w14:paraId="7EE4FEF4">
      <w:pPr>
        <w:pStyle w:val="3"/>
        <w:spacing w:before="318" w:line="252" w:lineRule="auto"/>
        <w:ind w:left="3"/>
        <w:jc w:val="both"/>
        <w:rPr>
          <w:rFonts w:hint="eastAsia"/>
          <w:spacing w:val="-1"/>
          <w:sz w:val="30"/>
          <w:szCs w:val="30"/>
        </w:rPr>
      </w:pPr>
    </w:p>
    <w:p w14:paraId="0D6A6DAE">
      <w:pPr>
        <w:pStyle w:val="3"/>
        <w:spacing w:before="318" w:line="252" w:lineRule="auto"/>
        <w:ind w:left="3"/>
        <w:jc w:val="both"/>
        <w:rPr>
          <w:rFonts w:hint="eastAsia"/>
          <w:spacing w:val="-1"/>
          <w:sz w:val="30"/>
          <w:szCs w:val="30"/>
        </w:rPr>
      </w:pPr>
      <w:r>
        <w:rPr>
          <w:rFonts w:hint="eastAsia"/>
          <w:spacing w:val="-1"/>
          <w:sz w:val="30"/>
          <w:szCs w:val="30"/>
        </w:rPr>
        <w:t>Chrysostome expresses the same view of its import in the following words; "He calls death, the lower parts of the earth."*</w:t>
      </w:r>
    </w:p>
    <w:p w14:paraId="13A4F228">
      <w:pPr>
        <w:pStyle w:val="3"/>
        <w:spacing w:before="318" w:line="252" w:lineRule="auto"/>
        <w:ind w:left="3"/>
        <w:jc w:val="both"/>
        <w:rPr>
          <w:rFonts w:hint="eastAsia"/>
          <w:spacing w:val="-1"/>
          <w:sz w:val="30"/>
          <w:szCs w:val="30"/>
        </w:rPr>
      </w:pPr>
    </w:p>
    <w:p w14:paraId="23FAFF4D">
      <w:pPr>
        <w:pStyle w:val="3"/>
        <w:spacing w:before="318" w:line="252" w:lineRule="auto"/>
        <w:ind w:left="3"/>
        <w:jc w:val="both"/>
        <w:rPr>
          <w:rFonts w:hint="eastAsia"/>
          <w:spacing w:val="-1"/>
          <w:sz w:val="30"/>
          <w:szCs w:val="30"/>
        </w:rPr>
      </w:pPr>
      <w:r>
        <w:rPr>
          <w:rFonts w:hint="eastAsia"/>
          <w:spacing w:val="-1"/>
          <w:sz w:val="30"/>
          <w:szCs w:val="30"/>
        </w:rPr>
        <w:t>屈梭多模（Chrysostome）用以下话语表达了对其含义的相同看法；“祂称死亡为地的低下之处。”*</w:t>
      </w:r>
    </w:p>
    <w:p w14:paraId="51101C80">
      <w:pPr>
        <w:pStyle w:val="3"/>
        <w:spacing w:before="318" w:line="252" w:lineRule="auto"/>
        <w:ind w:left="3"/>
        <w:jc w:val="both"/>
        <w:rPr>
          <w:rFonts w:hint="eastAsia"/>
          <w:spacing w:val="-1"/>
          <w:sz w:val="30"/>
          <w:szCs w:val="30"/>
        </w:rPr>
      </w:pPr>
    </w:p>
    <w:p w14:paraId="72F82FEA">
      <w:pPr>
        <w:pStyle w:val="3"/>
        <w:spacing w:before="318" w:line="252" w:lineRule="auto"/>
        <w:ind w:left="3"/>
        <w:jc w:val="both"/>
        <w:rPr>
          <w:rFonts w:hint="eastAsia"/>
          <w:spacing w:val="-1"/>
          <w:sz w:val="30"/>
          <w:szCs w:val="30"/>
        </w:rPr>
      </w:pPr>
      <w:r>
        <w:rPr>
          <w:rFonts w:hint="eastAsia"/>
          <w:spacing w:val="-1"/>
          <w:sz w:val="30"/>
          <w:szCs w:val="30"/>
        </w:rPr>
        <w:t>Those that are buried, are even said to be under the earth.</w:t>
      </w:r>
    </w:p>
    <w:p w14:paraId="205F8429">
      <w:pPr>
        <w:pStyle w:val="3"/>
        <w:spacing w:before="318" w:line="252" w:lineRule="auto"/>
        <w:ind w:left="3"/>
        <w:jc w:val="both"/>
        <w:rPr>
          <w:rFonts w:hint="eastAsia"/>
          <w:spacing w:val="-1"/>
          <w:sz w:val="30"/>
          <w:szCs w:val="30"/>
        </w:rPr>
      </w:pPr>
    </w:p>
    <w:p w14:paraId="7F57516A">
      <w:pPr>
        <w:pStyle w:val="3"/>
        <w:spacing w:before="318" w:line="252" w:lineRule="auto"/>
        <w:ind w:left="3"/>
        <w:jc w:val="both"/>
        <w:rPr>
          <w:rFonts w:hint="eastAsia"/>
          <w:spacing w:val="-1"/>
          <w:sz w:val="30"/>
          <w:szCs w:val="30"/>
        </w:rPr>
      </w:pPr>
      <w:r>
        <w:rPr>
          <w:rFonts w:hint="eastAsia"/>
          <w:spacing w:val="-1"/>
          <w:sz w:val="30"/>
          <w:szCs w:val="30"/>
        </w:rPr>
        <w:t>那些被埋葬的人，甚至被称为是在地底下（under the earth）。</w:t>
      </w:r>
    </w:p>
    <w:p w14:paraId="15793608">
      <w:pPr>
        <w:pStyle w:val="3"/>
        <w:spacing w:before="318" w:line="252" w:lineRule="auto"/>
        <w:ind w:left="3"/>
        <w:jc w:val="both"/>
        <w:rPr>
          <w:rFonts w:hint="eastAsia"/>
          <w:spacing w:val="-1"/>
          <w:sz w:val="30"/>
          <w:szCs w:val="30"/>
        </w:rPr>
      </w:pPr>
    </w:p>
    <w:p w14:paraId="55D561B7">
      <w:pPr>
        <w:pStyle w:val="3"/>
        <w:spacing w:before="318" w:line="252" w:lineRule="auto"/>
        <w:ind w:left="3"/>
        <w:jc w:val="both"/>
        <w:rPr>
          <w:rFonts w:hint="eastAsia"/>
          <w:spacing w:val="-1"/>
          <w:sz w:val="30"/>
          <w:szCs w:val="30"/>
        </w:rPr>
      </w:pPr>
      <w:r>
        <w:rPr>
          <w:rFonts w:hint="eastAsia"/>
          <w:spacing w:val="-1"/>
          <w:sz w:val="30"/>
          <w:szCs w:val="30"/>
        </w:rPr>
        <w:t>Ignatius, says; "On Sabbath he remained under the earth in the tomb." †</w:t>
      </w:r>
    </w:p>
    <w:p w14:paraId="48F063AD">
      <w:pPr>
        <w:pStyle w:val="3"/>
        <w:spacing w:before="318" w:line="252" w:lineRule="auto"/>
        <w:ind w:left="3"/>
        <w:jc w:val="both"/>
        <w:rPr>
          <w:rFonts w:hint="eastAsia"/>
          <w:spacing w:val="-1"/>
          <w:sz w:val="30"/>
          <w:szCs w:val="30"/>
        </w:rPr>
      </w:pPr>
    </w:p>
    <w:p w14:paraId="7B4E117C">
      <w:pPr>
        <w:pStyle w:val="3"/>
        <w:spacing w:before="318" w:line="252" w:lineRule="auto"/>
        <w:ind w:left="3"/>
        <w:jc w:val="both"/>
        <w:rPr>
          <w:rFonts w:hint="eastAsia"/>
          <w:spacing w:val="-1"/>
          <w:sz w:val="30"/>
          <w:szCs w:val="30"/>
        </w:rPr>
      </w:pPr>
      <w:r>
        <w:rPr>
          <w:rFonts w:hint="eastAsia"/>
          <w:spacing w:val="-1"/>
          <w:sz w:val="30"/>
          <w:szCs w:val="30"/>
        </w:rPr>
        <w:t>依格那丢（Ignatius）说；“在安息日，祂留在地底下（under the earth）的坟墓（tomb）里。” †</w:t>
      </w:r>
    </w:p>
    <w:p w14:paraId="51715EEF">
      <w:pPr>
        <w:pStyle w:val="3"/>
        <w:spacing w:before="318" w:line="252" w:lineRule="auto"/>
        <w:ind w:left="3"/>
        <w:jc w:val="both"/>
        <w:rPr>
          <w:rFonts w:hint="eastAsia"/>
          <w:spacing w:val="-1"/>
          <w:sz w:val="30"/>
          <w:szCs w:val="30"/>
        </w:rPr>
      </w:pPr>
    </w:p>
    <w:p w14:paraId="60BC92A6">
      <w:pPr>
        <w:pStyle w:val="3"/>
        <w:spacing w:before="318" w:line="252" w:lineRule="auto"/>
        <w:ind w:left="3"/>
        <w:jc w:val="both"/>
        <w:rPr>
          <w:rFonts w:hint="eastAsia"/>
          <w:spacing w:val="-1"/>
          <w:sz w:val="30"/>
          <w:szCs w:val="30"/>
        </w:rPr>
      </w:pPr>
      <w:r>
        <w:rPr>
          <w:rFonts w:hint="eastAsia"/>
          <w:spacing w:val="-1"/>
          <w:sz w:val="30"/>
          <w:szCs w:val="30"/>
        </w:rPr>
        <w:t>The Apostle's entire meaning, I think, is briefly expressed by Theophylact thus: "It is manifest that he who was above, not only descended into the earth, when he became incarnate; but also into hades, when he died."‡</w:t>
      </w:r>
    </w:p>
    <w:p w14:paraId="289D1959">
      <w:pPr>
        <w:pStyle w:val="3"/>
        <w:spacing w:before="318" w:line="252" w:lineRule="auto"/>
        <w:ind w:left="3"/>
        <w:jc w:val="both"/>
        <w:rPr>
          <w:rFonts w:hint="eastAsia"/>
          <w:spacing w:val="-1"/>
          <w:sz w:val="30"/>
          <w:szCs w:val="30"/>
        </w:rPr>
      </w:pPr>
    </w:p>
    <w:p w14:paraId="53DEEB4A">
      <w:pPr>
        <w:pStyle w:val="3"/>
        <w:spacing w:before="318" w:line="252" w:lineRule="auto"/>
        <w:ind w:left="3"/>
        <w:jc w:val="both"/>
        <w:rPr>
          <w:rFonts w:hint="eastAsia"/>
          <w:spacing w:val="-1"/>
          <w:sz w:val="30"/>
          <w:szCs w:val="30"/>
        </w:rPr>
      </w:pPr>
      <w:r>
        <w:rPr>
          <w:rFonts w:hint="eastAsia"/>
          <w:spacing w:val="-1"/>
          <w:sz w:val="30"/>
          <w:szCs w:val="30"/>
        </w:rPr>
        <w:t>我认为，使徒的全部意思，被提奥菲拉克斯（Theophylact）简洁地表达如下：“显而易见，那位在上的，不仅在祂道成肉身（incarnate）时降到了地上；而且在祂死时也降到了哈迪斯（hades，阴间）。”‡</w:t>
      </w:r>
    </w:p>
    <w:p w14:paraId="2EB5DF51">
      <w:pPr>
        <w:pStyle w:val="3"/>
        <w:spacing w:before="318" w:line="252" w:lineRule="auto"/>
        <w:ind w:left="3"/>
        <w:jc w:val="both"/>
        <w:rPr>
          <w:rFonts w:hint="eastAsia"/>
          <w:spacing w:val="-1"/>
          <w:sz w:val="30"/>
          <w:szCs w:val="30"/>
        </w:rPr>
      </w:pPr>
    </w:p>
    <w:p w14:paraId="0E1C2029">
      <w:pPr>
        <w:pStyle w:val="3"/>
        <w:spacing w:before="318" w:line="252" w:lineRule="auto"/>
        <w:ind w:left="3"/>
        <w:jc w:val="both"/>
        <w:rPr>
          <w:rFonts w:hint="eastAsia"/>
          <w:spacing w:val="-1"/>
          <w:sz w:val="30"/>
          <w:szCs w:val="30"/>
        </w:rPr>
      </w:pPr>
      <w:r>
        <w:rPr>
          <w:rFonts w:hint="eastAsia"/>
          <w:spacing w:val="-1"/>
          <w:sz w:val="30"/>
          <w:szCs w:val="30"/>
        </w:rPr>
        <w:t>IV. With respect to the time of Christ's continuance in hell, David prophesied, saying; "Thou wilt not leave my soul in hell:" the meaning of which prophecy, is explained by Peter thus: "Men and brethren, let me freely speak unto you of the patriarch David, that he is both dead and buried, and his sepulchre is with us unto this day. …</w:t>
      </w:r>
    </w:p>
    <w:p w14:paraId="7075C929">
      <w:pPr>
        <w:pStyle w:val="3"/>
        <w:spacing w:before="318" w:line="252" w:lineRule="auto"/>
        <w:ind w:left="3"/>
        <w:jc w:val="both"/>
        <w:rPr>
          <w:rFonts w:hint="eastAsia"/>
          <w:spacing w:val="-1"/>
          <w:sz w:val="30"/>
          <w:szCs w:val="30"/>
        </w:rPr>
      </w:pPr>
    </w:p>
    <w:p w14:paraId="2B7CF82F">
      <w:pPr>
        <w:pStyle w:val="3"/>
        <w:spacing w:before="318" w:line="252" w:lineRule="auto"/>
        <w:ind w:left="3"/>
        <w:jc w:val="both"/>
        <w:rPr>
          <w:rFonts w:hint="eastAsia"/>
          <w:spacing w:val="-1"/>
          <w:sz w:val="30"/>
          <w:szCs w:val="30"/>
        </w:rPr>
      </w:pPr>
      <w:r>
        <w:rPr>
          <w:rFonts w:hint="eastAsia"/>
          <w:spacing w:val="-1"/>
          <w:sz w:val="30"/>
          <w:szCs w:val="30"/>
        </w:rPr>
        <w:t>IV. 关于基督停留在阴间（hell）的时间，大卫（David）预言说：“你必不将我的灵魂（soul）撇在阴间（hell）：”这个预言的意思，彼得（Peter）解释如下：“弟兄们（Men and brethren）！先祖（patriarch）大卫（David）的事，我可以明明的对你们说，他死了（dead），也葬了（buried），而且他的坟墓（sepulchre），直到今日还在我们这里。…</w:t>
      </w:r>
    </w:p>
    <w:p w14:paraId="0E04129D">
      <w:pPr>
        <w:pStyle w:val="3"/>
        <w:spacing w:before="318" w:line="252" w:lineRule="auto"/>
        <w:ind w:left="3"/>
        <w:jc w:val="both"/>
        <w:rPr>
          <w:rFonts w:hint="eastAsia"/>
          <w:spacing w:val="-1"/>
          <w:sz w:val="30"/>
          <w:szCs w:val="30"/>
        </w:rPr>
      </w:pPr>
    </w:p>
    <w:p w14:paraId="2AAC5C3D">
      <w:pPr>
        <w:pStyle w:val="3"/>
        <w:spacing w:before="318" w:line="252" w:lineRule="auto"/>
        <w:ind w:left="3"/>
        <w:jc w:val="both"/>
        <w:rPr>
          <w:rFonts w:hint="eastAsia"/>
          <w:spacing w:val="-1"/>
          <w:sz w:val="30"/>
          <w:szCs w:val="30"/>
        </w:rPr>
      </w:pPr>
      <w:r>
        <w:rPr>
          <w:rFonts w:hint="eastAsia"/>
          <w:spacing w:val="-1"/>
          <w:sz w:val="30"/>
          <w:szCs w:val="30"/>
        </w:rPr>
        <w:t>He, seeing this before, spake of the resurrection of Christ, that his soul was not left in hell, neither his flesh did see corruption."i</w:t>
      </w:r>
    </w:p>
    <w:p w14:paraId="2FD88133">
      <w:pPr>
        <w:pStyle w:val="3"/>
        <w:spacing w:before="318" w:line="252" w:lineRule="auto"/>
        <w:ind w:left="3"/>
        <w:jc w:val="both"/>
        <w:rPr>
          <w:rFonts w:hint="eastAsia"/>
          <w:spacing w:val="-1"/>
          <w:sz w:val="30"/>
          <w:szCs w:val="30"/>
        </w:rPr>
      </w:pPr>
    </w:p>
    <w:p w14:paraId="77049F31">
      <w:pPr>
        <w:pStyle w:val="3"/>
        <w:spacing w:before="318" w:line="252" w:lineRule="auto"/>
        <w:ind w:left="3"/>
        <w:jc w:val="both"/>
        <w:rPr>
          <w:rFonts w:hint="eastAsia"/>
          <w:spacing w:val="-1"/>
          <w:sz w:val="30"/>
          <w:szCs w:val="30"/>
        </w:rPr>
      </w:pPr>
      <w:r>
        <w:rPr>
          <w:rFonts w:hint="eastAsia"/>
          <w:spacing w:val="-1"/>
          <w:sz w:val="30"/>
          <w:szCs w:val="30"/>
        </w:rPr>
        <w:t>他既是先知，就预先看明（seeing this before）这事，讲论基督复活（resurrection）说：祂的灵魂（soul），不撇在阴间（hell）；祂的肉身（flesh），也不见朽坏（corruption）。”i</w:t>
      </w:r>
    </w:p>
    <w:p w14:paraId="17985D0C">
      <w:pPr>
        <w:pStyle w:val="3"/>
        <w:spacing w:before="318" w:line="252" w:lineRule="auto"/>
        <w:ind w:left="3"/>
        <w:jc w:val="both"/>
        <w:rPr>
          <w:rFonts w:hint="eastAsia"/>
          <w:spacing w:val="-1"/>
          <w:sz w:val="30"/>
          <w:szCs w:val="30"/>
        </w:rPr>
      </w:pPr>
    </w:p>
    <w:p w14:paraId="1C1DD6A2">
      <w:pPr>
        <w:pStyle w:val="3"/>
        <w:spacing w:before="318" w:line="252" w:lineRule="auto"/>
        <w:ind w:left="3"/>
        <w:jc w:val="both"/>
        <w:rPr>
          <w:rFonts w:hint="eastAsia"/>
          <w:spacing w:val="-1"/>
          <w:sz w:val="30"/>
          <w:szCs w:val="30"/>
        </w:rPr>
      </w:pPr>
      <w:r>
        <w:rPr>
          <w:rFonts w:hint="eastAsia"/>
          <w:spacing w:val="-1"/>
          <w:sz w:val="30"/>
          <w:szCs w:val="30"/>
        </w:rPr>
        <w:t>We shall attend to the several words of this prediction immediately.</w:t>
      </w:r>
    </w:p>
    <w:p w14:paraId="366E0570">
      <w:pPr>
        <w:pStyle w:val="3"/>
        <w:spacing w:before="318" w:line="252" w:lineRule="auto"/>
        <w:ind w:left="3"/>
        <w:jc w:val="both"/>
        <w:rPr>
          <w:rFonts w:hint="eastAsia"/>
          <w:spacing w:val="-1"/>
          <w:sz w:val="30"/>
          <w:szCs w:val="30"/>
        </w:rPr>
      </w:pPr>
    </w:p>
    <w:p w14:paraId="7CCE3DE3">
      <w:pPr>
        <w:pStyle w:val="3"/>
        <w:spacing w:before="318" w:line="252" w:lineRule="auto"/>
        <w:ind w:left="3"/>
        <w:jc w:val="both"/>
        <w:rPr>
          <w:rFonts w:hint="eastAsia"/>
          <w:spacing w:val="-1"/>
          <w:sz w:val="30"/>
          <w:szCs w:val="30"/>
        </w:rPr>
      </w:pPr>
      <w:r>
        <w:rPr>
          <w:rFonts w:hint="eastAsia"/>
          <w:spacing w:val="-1"/>
          <w:sz w:val="30"/>
          <w:szCs w:val="30"/>
        </w:rPr>
        <w:t>我们将立刻关注这个预言的各个词语。</w:t>
      </w:r>
    </w:p>
    <w:p w14:paraId="6E9ED296">
      <w:pPr>
        <w:pStyle w:val="3"/>
        <w:spacing w:before="318" w:line="252" w:lineRule="auto"/>
        <w:ind w:left="3"/>
        <w:jc w:val="both"/>
        <w:rPr>
          <w:rFonts w:hint="eastAsia"/>
          <w:spacing w:val="-1"/>
          <w:sz w:val="30"/>
          <w:szCs w:val="30"/>
        </w:rPr>
      </w:pPr>
    </w:p>
    <w:p w14:paraId="65E3A921">
      <w:pPr>
        <w:pStyle w:val="3"/>
        <w:spacing w:before="318" w:line="252" w:lineRule="auto"/>
        <w:ind w:left="3"/>
        <w:jc w:val="both"/>
        <w:rPr>
          <w:rFonts w:hint="eastAsia"/>
          <w:spacing w:val="-1"/>
          <w:sz w:val="30"/>
          <w:szCs w:val="30"/>
        </w:rPr>
      </w:pPr>
      <w:r>
        <w:rPr>
          <w:rFonts w:hint="eastAsia"/>
          <w:spacing w:val="-1"/>
          <w:sz w:val="30"/>
          <w:szCs w:val="30"/>
        </w:rPr>
        <w:t>V. It must also be remarked, further, that this article respecting the descent of Christ into hell, is omitted in almost all the ancient Creeds; which is evident from a long induction of instances by Moulin* and by Vossius.†</w:t>
      </w:r>
    </w:p>
    <w:p w14:paraId="16454FCD">
      <w:pPr>
        <w:pStyle w:val="3"/>
        <w:spacing w:before="318" w:line="252" w:lineRule="auto"/>
        <w:ind w:left="3"/>
        <w:jc w:val="both"/>
        <w:rPr>
          <w:rFonts w:hint="eastAsia"/>
          <w:spacing w:val="-1"/>
          <w:sz w:val="30"/>
          <w:szCs w:val="30"/>
        </w:rPr>
      </w:pPr>
    </w:p>
    <w:p w14:paraId="4E75084B">
      <w:pPr>
        <w:pStyle w:val="3"/>
        <w:spacing w:before="318" w:line="252" w:lineRule="auto"/>
        <w:ind w:left="3"/>
        <w:jc w:val="both"/>
        <w:rPr>
          <w:rFonts w:hint="eastAsia"/>
          <w:spacing w:val="-1"/>
          <w:sz w:val="30"/>
          <w:szCs w:val="30"/>
        </w:rPr>
      </w:pPr>
      <w:r>
        <w:rPr>
          <w:rFonts w:hint="eastAsia"/>
          <w:spacing w:val="-1"/>
          <w:sz w:val="30"/>
          <w:szCs w:val="30"/>
        </w:rPr>
        <w:t>V. 还必须进一步指出，关于基督下到阴间（descent of Christ into hell）的这一条（article），在几乎所有古代信经（ancient Creeds）中都被省略了；这从穆兰（Moulin）*和沃西乌斯（Vossius）†列举的大量实例中可以明显看出。</w:t>
      </w:r>
    </w:p>
    <w:p w14:paraId="1CFB7ED4">
      <w:pPr>
        <w:pStyle w:val="3"/>
        <w:spacing w:before="318" w:line="252" w:lineRule="auto"/>
        <w:ind w:left="3"/>
        <w:jc w:val="both"/>
        <w:rPr>
          <w:rFonts w:hint="eastAsia"/>
          <w:spacing w:val="-1"/>
          <w:sz w:val="30"/>
          <w:szCs w:val="30"/>
        </w:rPr>
      </w:pPr>
    </w:p>
    <w:p w14:paraId="7FB12C89">
      <w:pPr>
        <w:pStyle w:val="3"/>
        <w:spacing w:before="318" w:line="252" w:lineRule="auto"/>
        <w:ind w:left="3"/>
        <w:jc w:val="both"/>
        <w:rPr>
          <w:rFonts w:hint="eastAsia"/>
          <w:spacing w:val="-1"/>
          <w:sz w:val="30"/>
          <w:szCs w:val="30"/>
        </w:rPr>
      </w:pPr>
      <w:r>
        <w:rPr>
          <w:rFonts w:hint="eastAsia"/>
          <w:spacing w:val="-1"/>
          <w:sz w:val="30"/>
          <w:szCs w:val="30"/>
        </w:rPr>
        <w:t>The most ancient copy in which it is found, is the private Creed ascribed to Athanasius.</w:t>
      </w:r>
    </w:p>
    <w:p w14:paraId="0C56C774">
      <w:pPr>
        <w:pStyle w:val="3"/>
        <w:spacing w:before="318" w:line="252" w:lineRule="auto"/>
        <w:ind w:left="3"/>
        <w:jc w:val="both"/>
        <w:rPr>
          <w:rFonts w:hint="eastAsia"/>
          <w:spacing w:val="-1"/>
          <w:sz w:val="30"/>
          <w:szCs w:val="30"/>
        </w:rPr>
      </w:pPr>
    </w:p>
    <w:p w14:paraId="60E857FA">
      <w:pPr>
        <w:pStyle w:val="3"/>
        <w:spacing w:before="318" w:line="252" w:lineRule="auto"/>
        <w:ind w:left="3"/>
        <w:jc w:val="both"/>
        <w:rPr>
          <w:rFonts w:hint="eastAsia"/>
          <w:spacing w:val="-1"/>
          <w:sz w:val="30"/>
          <w:szCs w:val="30"/>
        </w:rPr>
      </w:pPr>
      <w:r>
        <w:rPr>
          <w:rFonts w:hint="eastAsia"/>
          <w:spacing w:val="-1"/>
          <w:sz w:val="30"/>
          <w:szCs w:val="30"/>
        </w:rPr>
        <w:t>发现它的最古老版本是归于阿塔那修（Athanasius）名下的私人信经（private Creed）。</w:t>
      </w:r>
    </w:p>
    <w:p w14:paraId="3FCAFDF5">
      <w:pPr>
        <w:pStyle w:val="3"/>
        <w:spacing w:before="318" w:line="252" w:lineRule="auto"/>
        <w:ind w:left="3"/>
        <w:jc w:val="both"/>
        <w:rPr>
          <w:rFonts w:hint="eastAsia"/>
          <w:spacing w:val="-1"/>
          <w:sz w:val="30"/>
          <w:szCs w:val="30"/>
        </w:rPr>
      </w:pPr>
    </w:p>
    <w:p w14:paraId="4023549F">
      <w:pPr>
        <w:pStyle w:val="3"/>
        <w:spacing w:before="318" w:line="252" w:lineRule="auto"/>
        <w:ind w:left="3"/>
        <w:jc w:val="both"/>
        <w:rPr>
          <w:rFonts w:hint="eastAsia"/>
          <w:spacing w:val="-1"/>
          <w:sz w:val="30"/>
          <w:szCs w:val="30"/>
        </w:rPr>
      </w:pPr>
      <w:r>
        <w:rPr>
          <w:rFonts w:hint="eastAsia"/>
          <w:spacing w:val="-1"/>
          <w:sz w:val="30"/>
          <w:szCs w:val="30"/>
        </w:rPr>
        <w:t>But that Creed seems to be falsely attributed to Athanasius; it is, at least, extremely doubtful whether he be its real author.</w:t>
      </w:r>
    </w:p>
    <w:p w14:paraId="09B17EFD">
      <w:pPr>
        <w:pStyle w:val="3"/>
        <w:spacing w:before="318" w:line="252" w:lineRule="auto"/>
        <w:ind w:left="3"/>
        <w:jc w:val="both"/>
        <w:rPr>
          <w:rFonts w:hint="eastAsia"/>
          <w:spacing w:val="-1"/>
          <w:sz w:val="30"/>
          <w:szCs w:val="30"/>
        </w:rPr>
      </w:pPr>
    </w:p>
    <w:p w14:paraId="40716692">
      <w:pPr>
        <w:pStyle w:val="3"/>
        <w:spacing w:before="318" w:line="252" w:lineRule="auto"/>
        <w:ind w:left="3"/>
        <w:jc w:val="both"/>
        <w:rPr>
          <w:rFonts w:hint="eastAsia"/>
          <w:spacing w:val="-1"/>
          <w:sz w:val="30"/>
          <w:szCs w:val="30"/>
        </w:rPr>
      </w:pPr>
      <w:r>
        <w:rPr>
          <w:rFonts w:hint="eastAsia"/>
          <w:spacing w:val="-1"/>
          <w:sz w:val="30"/>
          <w:szCs w:val="30"/>
        </w:rPr>
        <w:t>但那信经似乎被错误地归于阿塔那修；至少，他是否是其真正作者（real author）是极其可疑的（extremely doubtful）。</w:t>
      </w:r>
    </w:p>
    <w:p w14:paraId="1C6AF5B2">
      <w:pPr>
        <w:pStyle w:val="3"/>
        <w:spacing w:before="318" w:line="252" w:lineRule="auto"/>
        <w:ind w:left="3"/>
        <w:jc w:val="both"/>
        <w:rPr>
          <w:rFonts w:hint="eastAsia"/>
          <w:spacing w:val="-1"/>
          <w:sz w:val="30"/>
          <w:szCs w:val="30"/>
        </w:rPr>
      </w:pPr>
    </w:p>
    <w:p w14:paraId="2EE5CF6E">
      <w:pPr>
        <w:pStyle w:val="3"/>
        <w:spacing w:before="318" w:line="252" w:lineRule="auto"/>
        <w:ind w:left="3"/>
        <w:jc w:val="both"/>
        <w:rPr>
          <w:rFonts w:hint="eastAsia"/>
          <w:spacing w:val="-1"/>
          <w:sz w:val="30"/>
          <w:szCs w:val="30"/>
        </w:rPr>
      </w:pPr>
      <w:r>
        <w:rPr>
          <w:rFonts w:hint="eastAsia"/>
          <w:spacing w:val="-1"/>
          <w:sz w:val="30"/>
          <w:szCs w:val="30"/>
        </w:rPr>
        <w:t>Of this we are fully convinced by the strong arguments of Vossius; who shows that it either did not exist at all, or was not known in the Church, till the beginning of the seventh century.‡</w:t>
      </w:r>
    </w:p>
    <w:p w14:paraId="3DDBCAED">
      <w:pPr>
        <w:pStyle w:val="3"/>
        <w:spacing w:before="318" w:line="252" w:lineRule="auto"/>
        <w:ind w:left="3"/>
        <w:jc w:val="both"/>
        <w:rPr>
          <w:rFonts w:hint="eastAsia"/>
          <w:spacing w:val="-1"/>
          <w:sz w:val="30"/>
          <w:szCs w:val="30"/>
        </w:rPr>
      </w:pPr>
    </w:p>
    <w:p w14:paraId="70689AC4">
      <w:pPr>
        <w:pStyle w:val="3"/>
        <w:spacing w:before="318" w:line="252" w:lineRule="auto"/>
        <w:ind w:left="3"/>
        <w:jc w:val="both"/>
        <w:rPr>
          <w:rFonts w:hint="eastAsia"/>
          <w:spacing w:val="-1"/>
          <w:sz w:val="30"/>
          <w:szCs w:val="30"/>
        </w:rPr>
      </w:pPr>
      <w:r>
        <w:rPr>
          <w:rFonts w:hint="eastAsia"/>
          <w:spacing w:val="-1"/>
          <w:sz w:val="30"/>
          <w:szCs w:val="30"/>
        </w:rPr>
        <w:t>对此，我们被沃西乌斯的有力论证（strong arguments）完全说服了；他指出，它要么根本不存在，要么直到七世纪初才在教会（Church）中为人所知。‡</w:t>
      </w:r>
    </w:p>
    <w:p w14:paraId="1594A706">
      <w:pPr>
        <w:pStyle w:val="3"/>
        <w:spacing w:before="318" w:line="252" w:lineRule="auto"/>
        <w:ind w:left="3"/>
        <w:jc w:val="both"/>
        <w:rPr>
          <w:rFonts w:hint="eastAsia"/>
          <w:spacing w:val="-1"/>
          <w:sz w:val="30"/>
          <w:szCs w:val="30"/>
        </w:rPr>
      </w:pPr>
    </w:p>
    <w:p w14:paraId="383DEBBE">
      <w:pPr>
        <w:pStyle w:val="3"/>
        <w:spacing w:before="318" w:line="252" w:lineRule="auto"/>
        <w:ind w:left="3"/>
        <w:jc w:val="both"/>
        <w:rPr>
          <w:rFonts w:hint="eastAsia"/>
          <w:spacing w:val="-1"/>
          <w:sz w:val="30"/>
          <w:szCs w:val="30"/>
        </w:rPr>
      </w:pPr>
      <w:r>
        <w:rPr>
          <w:rFonts w:hint="eastAsia"/>
          <w:spacing w:val="-1"/>
          <w:sz w:val="30"/>
          <w:szCs w:val="30"/>
        </w:rPr>
        <w:t>VI. In fine, it is worthy of notice too, that anciently those Creeds which had the article of Christ's descent into hell, did not contain the article relating to his burial; and those in which the article respecting the descent into hell was omitted, did contain the article relating to the burial.</w:t>
      </w:r>
    </w:p>
    <w:p w14:paraId="613182A6">
      <w:pPr>
        <w:pStyle w:val="3"/>
        <w:spacing w:before="318" w:line="252" w:lineRule="auto"/>
        <w:ind w:left="3"/>
        <w:jc w:val="both"/>
        <w:rPr>
          <w:rFonts w:hint="eastAsia"/>
          <w:spacing w:val="-1"/>
          <w:sz w:val="30"/>
          <w:szCs w:val="30"/>
        </w:rPr>
      </w:pPr>
    </w:p>
    <w:p w14:paraId="1B8E9C64">
      <w:pPr>
        <w:pStyle w:val="3"/>
        <w:spacing w:before="318" w:line="252" w:lineRule="auto"/>
        <w:ind w:left="3"/>
        <w:jc w:val="both"/>
        <w:rPr>
          <w:rFonts w:hint="eastAsia"/>
          <w:spacing w:val="-1"/>
          <w:sz w:val="30"/>
          <w:szCs w:val="30"/>
        </w:rPr>
      </w:pPr>
      <w:r>
        <w:rPr>
          <w:rFonts w:hint="eastAsia"/>
          <w:spacing w:val="-1"/>
          <w:sz w:val="30"/>
          <w:szCs w:val="30"/>
        </w:rPr>
        <w:t>VI. 最后，同样值得注意的是，古时那些包含基督下到阴间（descent into hell）条款的信经，不包含关于祂埋葬（burial）的条款；而那些省略了下到阴间条款的信经，则包含了关于埋葬的条款。</w:t>
      </w:r>
    </w:p>
    <w:p w14:paraId="485965F2">
      <w:pPr>
        <w:pStyle w:val="3"/>
        <w:spacing w:before="318" w:line="252" w:lineRule="auto"/>
        <w:ind w:left="3"/>
        <w:jc w:val="both"/>
        <w:rPr>
          <w:rFonts w:hint="eastAsia"/>
          <w:spacing w:val="-1"/>
          <w:sz w:val="30"/>
          <w:szCs w:val="30"/>
        </w:rPr>
      </w:pPr>
    </w:p>
    <w:p w14:paraId="3AC99355">
      <w:pPr>
        <w:pStyle w:val="3"/>
        <w:spacing w:before="318" w:line="252" w:lineRule="auto"/>
        <w:ind w:left="3"/>
        <w:jc w:val="both"/>
        <w:rPr>
          <w:rFonts w:hint="eastAsia"/>
          <w:spacing w:val="-1"/>
          <w:sz w:val="30"/>
          <w:szCs w:val="30"/>
        </w:rPr>
      </w:pPr>
      <w:r>
        <w:rPr>
          <w:rFonts w:hint="eastAsia"/>
          <w:spacing w:val="-1"/>
          <w:sz w:val="30"/>
          <w:szCs w:val="30"/>
        </w:rPr>
        <w:t>Learned men are of opinion, that since originally those which exhibited the one omitted the other, both of them, owing to some mistake, afterwards began to be conjoined.</w:t>
      </w:r>
    </w:p>
    <w:p w14:paraId="5ABFAA85">
      <w:pPr>
        <w:pStyle w:val="3"/>
        <w:spacing w:before="318" w:line="252" w:lineRule="auto"/>
        <w:ind w:left="3"/>
        <w:jc w:val="both"/>
        <w:rPr>
          <w:rFonts w:hint="eastAsia"/>
          <w:spacing w:val="-1"/>
          <w:sz w:val="30"/>
          <w:szCs w:val="30"/>
        </w:rPr>
      </w:pPr>
    </w:p>
    <w:p w14:paraId="42A2E20D">
      <w:pPr>
        <w:pStyle w:val="3"/>
        <w:spacing w:before="318" w:line="252" w:lineRule="auto"/>
        <w:ind w:left="3"/>
        <w:jc w:val="both"/>
        <w:rPr>
          <w:rFonts w:hint="eastAsia"/>
          <w:spacing w:val="-1"/>
          <w:sz w:val="30"/>
          <w:szCs w:val="30"/>
        </w:rPr>
      </w:pPr>
      <w:r>
        <w:rPr>
          <w:rFonts w:hint="eastAsia"/>
          <w:spacing w:val="-1"/>
          <w:sz w:val="30"/>
          <w:szCs w:val="30"/>
        </w:rPr>
        <w:t>学者们认为，既然最初那些包含一项的信经省略了另一项，后来由于某种错误（mistake），两者开始被合并（conjoined）在一起。</w:t>
      </w:r>
    </w:p>
    <w:p w14:paraId="58345A20">
      <w:pPr>
        <w:pStyle w:val="3"/>
        <w:spacing w:before="318" w:line="252" w:lineRule="auto"/>
        <w:ind w:left="3"/>
        <w:jc w:val="both"/>
        <w:rPr>
          <w:rFonts w:hint="eastAsia"/>
          <w:spacing w:val="-1"/>
          <w:sz w:val="30"/>
          <w:szCs w:val="30"/>
        </w:rPr>
      </w:pPr>
    </w:p>
    <w:p w14:paraId="2E243A46">
      <w:pPr>
        <w:pStyle w:val="3"/>
        <w:spacing w:before="318" w:line="252" w:lineRule="auto"/>
        <w:ind w:left="3"/>
        <w:jc w:val="both"/>
        <w:rPr>
          <w:rFonts w:hint="eastAsia"/>
          <w:spacing w:val="-1"/>
          <w:sz w:val="30"/>
          <w:szCs w:val="30"/>
        </w:rPr>
      </w:pPr>
      <w:r>
        <w:rPr>
          <w:rFonts w:hint="eastAsia"/>
          <w:spacing w:val="-1"/>
          <w:sz w:val="30"/>
          <w:szCs w:val="30"/>
        </w:rPr>
        <w:t>In the time of Rufinus, indeed, that is, about the beginning of the fifth century, the Church of Rome herself deemed it sufficient to mention the burial only.</w:t>
      </w:r>
    </w:p>
    <w:p w14:paraId="5C10CD90">
      <w:pPr>
        <w:pStyle w:val="3"/>
        <w:spacing w:before="318" w:line="252" w:lineRule="auto"/>
        <w:ind w:left="3"/>
        <w:jc w:val="both"/>
        <w:rPr>
          <w:rFonts w:hint="eastAsia"/>
          <w:spacing w:val="-1"/>
          <w:sz w:val="30"/>
          <w:szCs w:val="30"/>
        </w:rPr>
      </w:pPr>
    </w:p>
    <w:p w14:paraId="52CBB97D">
      <w:pPr>
        <w:pStyle w:val="3"/>
        <w:spacing w:before="318" w:line="252" w:lineRule="auto"/>
        <w:ind w:left="3"/>
        <w:jc w:val="both"/>
        <w:rPr>
          <w:rFonts w:hint="eastAsia"/>
          <w:spacing w:val="-1"/>
          <w:sz w:val="30"/>
          <w:szCs w:val="30"/>
        </w:rPr>
      </w:pPr>
      <w:r>
        <w:rPr>
          <w:rFonts w:hint="eastAsia"/>
          <w:spacing w:val="-1"/>
          <w:sz w:val="30"/>
          <w:szCs w:val="30"/>
        </w:rPr>
        <w:t>事实上，在鲁菲努斯（Rufinus）时代，即大约五世纪初，罗马教会（Church of Rome）自己认为只提及埋葬就足够了。</w:t>
      </w:r>
    </w:p>
    <w:p w14:paraId="7795521C">
      <w:pPr>
        <w:pStyle w:val="3"/>
        <w:spacing w:before="318" w:line="252" w:lineRule="auto"/>
        <w:ind w:left="3"/>
        <w:jc w:val="both"/>
        <w:rPr>
          <w:rFonts w:hint="eastAsia"/>
          <w:spacing w:val="-1"/>
          <w:sz w:val="30"/>
          <w:szCs w:val="30"/>
        </w:rPr>
      </w:pPr>
    </w:p>
    <w:p w14:paraId="0D8C4F23">
      <w:pPr>
        <w:pStyle w:val="3"/>
        <w:spacing w:before="318" w:line="252" w:lineRule="auto"/>
        <w:ind w:left="3"/>
        <w:jc w:val="both"/>
        <w:rPr>
          <w:rFonts w:hint="eastAsia"/>
          <w:spacing w:val="-1"/>
          <w:sz w:val="30"/>
          <w:szCs w:val="30"/>
        </w:rPr>
      </w:pPr>
      <w:r>
        <w:rPr>
          <w:rFonts w:hint="eastAsia"/>
          <w:spacing w:val="-1"/>
          <w:sz w:val="30"/>
          <w:szCs w:val="30"/>
        </w:rPr>
        <w:t>The Church of Aquileia,§ however, had both in their Creed; but if we may adopt the opinion of Rufinus, they supposed that both had one and the same meaning.</w:t>
      </w:r>
    </w:p>
    <w:p w14:paraId="35FF244B">
      <w:pPr>
        <w:pStyle w:val="3"/>
        <w:spacing w:before="318" w:line="252" w:lineRule="auto"/>
        <w:ind w:left="3"/>
        <w:jc w:val="both"/>
        <w:rPr>
          <w:rFonts w:hint="eastAsia"/>
          <w:spacing w:val="-1"/>
          <w:sz w:val="30"/>
          <w:szCs w:val="30"/>
        </w:rPr>
      </w:pPr>
    </w:p>
    <w:p w14:paraId="16E0C7C9">
      <w:pPr>
        <w:pStyle w:val="3"/>
        <w:spacing w:before="318" w:line="252" w:lineRule="auto"/>
        <w:ind w:left="3"/>
        <w:jc w:val="both"/>
        <w:rPr>
          <w:rFonts w:hint="eastAsia"/>
          <w:spacing w:val="-1"/>
          <w:sz w:val="30"/>
          <w:szCs w:val="30"/>
        </w:rPr>
      </w:pPr>
      <w:r>
        <w:rPr>
          <w:rFonts w:hint="eastAsia"/>
          <w:spacing w:val="-1"/>
          <w:sz w:val="30"/>
          <w:szCs w:val="30"/>
        </w:rPr>
        <w:t>然而，阿奎利亚教会（Church of Aquileia）§在其信经中两者都有；但如果我们采纳鲁菲努斯的观点，他们认为两者具有相同（one and the same）的含义。</w:t>
      </w:r>
    </w:p>
    <w:p w14:paraId="0661F2F2">
      <w:pPr>
        <w:pStyle w:val="3"/>
        <w:spacing w:before="318" w:line="252" w:lineRule="auto"/>
        <w:ind w:left="3"/>
        <w:jc w:val="both"/>
        <w:rPr>
          <w:rFonts w:hint="eastAsia"/>
          <w:spacing w:val="-1"/>
          <w:sz w:val="30"/>
          <w:szCs w:val="30"/>
        </w:rPr>
      </w:pPr>
    </w:p>
    <w:p w14:paraId="6F32EDE6">
      <w:pPr>
        <w:pStyle w:val="3"/>
        <w:spacing w:before="318" w:line="252" w:lineRule="auto"/>
        <w:ind w:left="3"/>
        <w:jc w:val="both"/>
        <w:rPr>
          <w:rFonts w:hint="eastAsia"/>
          <w:spacing w:val="-1"/>
          <w:sz w:val="30"/>
          <w:szCs w:val="30"/>
        </w:rPr>
      </w:pPr>
      <w:r>
        <w:rPr>
          <w:rFonts w:hint="eastAsia"/>
          <w:spacing w:val="-1"/>
          <w:sz w:val="30"/>
          <w:szCs w:val="30"/>
        </w:rPr>
        <w:t>And here I entirely acquiesce in the sentiment of Vossius: "that the Churches of the East originally understood by Christ's descent into hell, what the Churches of the West denominated his burial."</w:t>
      </w:r>
    </w:p>
    <w:p w14:paraId="26FD4622">
      <w:pPr>
        <w:pStyle w:val="3"/>
        <w:spacing w:before="318" w:line="252" w:lineRule="auto"/>
        <w:ind w:left="3"/>
        <w:jc w:val="both"/>
        <w:rPr>
          <w:rFonts w:hint="eastAsia"/>
          <w:spacing w:val="-1"/>
          <w:sz w:val="30"/>
          <w:szCs w:val="30"/>
        </w:rPr>
      </w:pPr>
    </w:p>
    <w:p w14:paraId="50F05369">
      <w:pPr>
        <w:pStyle w:val="3"/>
        <w:spacing w:before="318" w:line="252" w:lineRule="auto"/>
        <w:ind w:left="3"/>
        <w:jc w:val="both"/>
        <w:rPr>
          <w:rFonts w:hint="eastAsia"/>
          <w:spacing w:val="-1"/>
          <w:sz w:val="30"/>
          <w:szCs w:val="30"/>
        </w:rPr>
      </w:pPr>
      <w:r>
        <w:rPr>
          <w:rFonts w:hint="eastAsia"/>
          <w:spacing w:val="-1"/>
          <w:sz w:val="30"/>
          <w:szCs w:val="30"/>
        </w:rPr>
        <w:t>在此，我完全同意（acquiesce in）沃西乌斯的观点：“东方教会（Churches of the East）最初理解的基督下到阴间，就是西方教会（Churches of the West）所称的祂的埋葬。”</w:t>
      </w:r>
    </w:p>
    <w:p w14:paraId="666D0E43">
      <w:pPr>
        <w:pStyle w:val="3"/>
        <w:spacing w:before="318" w:line="252" w:lineRule="auto"/>
        <w:ind w:left="3"/>
        <w:jc w:val="both"/>
        <w:rPr>
          <w:rFonts w:hint="eastAsia"/>
          <w:spacing w:val="-1"/>
          <w:sz w:val="30"/>
          <w:szCs w:val="30"/>
        </w:rPr>
      </w:pPr>
    </w:p>
    <w:p w14:paraId="7489D433">
      <w:pPr>
        <w:pStyle w:val="3"/>
        <w:spacing w:before="318" w:line="252" w:lineRule="auto"/>
        <w:ind w:left="3"/>
        <w:jc w:val="both"/>
        <w:rPr>
          <w:rFonts w:hint="eastAsia"/>
          <w:spacing w:val="-1"/>
          <w:sz w:val="30"/>
          <w:szCs w:val="30"/>
        </w:rPr>
      </w:pPr>
      <w:r>
        <w:rPr>
          <w:rFonts w:hint="eastAsia"/>
          <w:spacing w:val="-1"/>
          <w:sz w:val="30"/>
          <w:szCs w:val="30"/>
        </w:rPr>
        <w:t>VII. At what time these synonymous expressions began to be joined as if they differed in meaning, cannot be exactly ascertained.</w:t>
      </w:r>
    </w:p>
    <w:p w14:paraId="6DA80203">
      <w:pPr>
        <w:pStyle w:val="3"/>
        <w:spacing w:before="318" w:line="252" w:lineRule="auto"/>
        <w:ind w:left="3"/>
        <w:jc w:val="both"/>
        <w:rPr>
          <w:rFonts w:hint="eastAsia"/>
          <w:spacing w:val="-1"/>
          <w:sz w:val="30"/>
          <w:szCs w:val="30"/>
        </w:rPr>
      </w:pPr>
    </w:p>
    <w:p w14:paraId="0565FE26">
      <w:pPr>
        <w:pStyle w:val="3"/>
        <w:spacing w:before="318" w:line="252" w:lineRule="auto"/>
        <w:ind w:left="3"/>
        <w:jc w:val="both"/>
        <w:rPr>
          <w:rFonts w:hint="eastAsia"/>
          <w:spacing w:val="-1"/>
          <w:sz w:val="30"/>
          <w:szCs w:val="30"/>
        </w:rPr>
      </w:pPr>
      <w:r>
        <w:rPr>
          <w:rFonts w:hint="eastAsia"/>
          <w:spacing w:val="-1"/>
          <w:sz w:val="30"/>
          <w:szCs w:val="30"/>
        </w:rPr>
        <w:t>VII. 这些同义（synonymous）表达何时开始被当作意义不同而合并起来，无法确切（exactly ascertained）得知。</w:t>
      </w:r>
    </w:p>
    <w:p w14:paraId="0C45AC8F">
      <w:pPr>
        <w:pStyle w:val="3"/>
        <w:spacing w:before="318" w:line="252" w:lineRule="auto"/>
        <w:ind w:left="3"/>
        <w:jc w:val="both"/>
        <w:rPr>
          <w:rFonts w:hint="eastAsia"/>
          <w:spacing w:val="-1"/>
          <w:sz w:val="30"/>
          <w:szCs w:val="30"/>
        </w:rPr>
      </w:pPr>
    </w:p>
    <w:p w14:paraId="44E609BE">
      <w:pPr>
        <w:pStyle w:val="3"/>
        <w:spacing w:before="318" w:line="252" w:lineRule="auto"/>
        <w:ind w:left="3"/>
        <w:jc w:val="both"/>
        <w:rPr>
          <w:rFonts w:hint="eastAsia"/>
          <w:spacing w:val="-1"/>
          <w:sz w:val="30"/>
          <w:szCs w:val="30"/>
        </w:rPr>
      </w:pPr>
      <w:r>
        <w:rPr>
          <w:rFonts w:hint="eastAsia"/>
          <w:spacing w:val="-1"/>
          <w:sz w:val="30"/>
          <w:szCs w:val="30"/>
        </w:rPr>
        <w:t>Erasmus is of opinion that this was done by Thomas Aquinas, who flourished about the year 1365.</w:t>
      </w:r>
    </w:p>
    <w:p w14:paraId="66DD4366">
      <w:pPr>
        <w:pStyle w:val="3"/>
        <w:spacing w:before="318" w:line="252" w:lineRule="auto"/>
        <w:ind w:left="3"/>
        <w:jc w:val="both"/>
        <w:rPr>
          <w:rFonts w:hint="eastAsia"/>
          <w:spacing w:val="-1"/>
          <w:sz w:val="30"/>
          <w:szCs w:val="30"/>
        </w:rPr>
      </w:pPr>
    </w:p>
    <w:p w14:paraId="068ACE05">
      <w:pPr>
        <w:pStyle w:val="3"/>
        <w:spacing w:before="318" w:line="252" w:lineRule="auto"/>
        <w:ind w:left="3"/>
        <w:jc w:val="both"/>
        <w:rPr>
          <w:rFonts w:hint="eastAsia"/>
          <w:spacing w:val="-1"/>
          <w:sz w:val="30"/>
          <w:szCs w:val="30"/>
        </w:rPr>
      </w:pPr>
      <w:r>
        <w:rPr>
          <w:rFonts w:hint="eastAsia"/>
          <w:spacing w:val="-1"/>
          <w:sz w:val="30"/>
          <w:szCs w:val="30"/>
        </w:rPr>
        <w:t>伊拉斯谟（Erasmus）认为这是由托马斯·阿奎那（Thomas Aquinas）所为，他活跃于公元1365年左右。</w:t>
      </w:r>
    </w:p>
    <w:p w14:paraId="7D3B9608">
      <w:pPr>
        <w:pStyle w:val="3"/>
        <w:spacing w:before="318" w:line="252" w:lineRule="auto"/>
        <w:ind w:left="3"/>
        <w:jc w:val="both"/>
        <w:rPr>
          <w:rFonts w:hint="eastAsia"/>
          <w:spacing w:val="-1"/>
          <w:sz w:val="30"/>
          <w:szCs w:val="30"/>
        </w:rPr>
      </w:pPr>
    </w:p>
    <w:p w14:paraId="4585FD14">
      <w:pPr>
        <w:pStyle w:val="3"/>
        <w:spacing w:before="318" w:line="252" w:lineRule="auto"/>
        <w:ind w:left="3"/>
        <w:jc w:val="both"/>
        <w:rPr>
          <w:rFonts w:hint="eastAsia"/>
          <w:spacing w:val="-1"/>
          <w:sz w:val="30"/>
          <w:szCs w:val="30"/>
        </w:rPr>
      </w:pPr>
      <w:r>
        <w:rPr>
          <w:rFonts w:hint="eastAsia"/>
          <w:spacing w:val="-1"/>
          <w:sz w:val="30"/>
          <w:szCs w:val="30"/>
        </w:rPr>
        <w:t>I find in Socrates,* however, that the Arians, by the appointment of Acacius, met at Constantinople, to the number of fifty, and there compiled a Creed, in which they profess that they believe in Christ, "who was dead, and buried, and who penetrated the subterranean regions, at whom even Hades was struck with terror." †</w:t>
      </w:r>
    </w:p>
    <w:p w14:paraId="3F05930F">
      <w:pPr>
        <w:pStyle w:val="3"/>
        <w:spacing w:before="318" w:line="252" w:lineRule="auto"/>
        <w:ind w:left="3"/>
        <w:jc w:val="both"/>
        <w:rPr>
          <w:rFonts w:hint="eastAsia"/>
          <w:spacing w:val="-1"/>
          <w:sz w:val="30"/>
          <w:szCs w:val="30"/>
        </w:rPr>
      </w:pPr>
    </w:p>
    <w:p w14:paraId="26ECA12E">
      <w:pPr>
        <w:pStyle w:val="3"/>
        <w:spacing w:before="318" w:line="252" w:lineRule="auto"/>
        <w:ind w:left="3"/>
        <w:jc w:val="both"/>
        <w:rPr>
          <w:rFonts w:hint="eastAsia"/>
          <w:spacing w:val="-1"/>
          <w:sz w:val="30"/>
          <w:szCs w:val="30"/>
        </w:rPr>
      </w:pPr>
      <w:r>
        <w:rPr>
          <w:rFonts w:hint="eastAsia"/>
          <w:spacing w:val="-1"/>
          <w:sz w:val="30"/>
          <w:szCs w:val="30"/>
        </w:rPr>
        <w:t>然而，我在苏格拉底（Socrates，历史学家）*的著作中发现，阿里乌派（Arians）在阿卡西乌（Acacius）的指定下，约五十人聚集在君士坦丁堡（Constantinople），在那里编纂了一份信经，其中他们宣称相信基督，“祂死了（dead），埋葬了（buried），并且进入了地下领域（subterranean regions），连哈迪斯（Hades，阴间）都为之惊恐（struck with terror）。” †</w:t>
      </w:r>
    </w:p>
    <w:p w14:paraId="2D2D2264">
      <w:pPr>
        <w:pStyle w:val="3"/>
        <w:spacing w:before="318" w:line="252" w:lineRule="auto"/>
        <w:ind w:left="3"/>
        <w:jc w:val="both"/>
        <w:rPr>
          <w:rFonts w:hint="eastAsia"/>
          <w:spacing w:val="-1"/>
          <w:sz w:val="30"/>
          <w:szCs w:val="30"/>
        </w:rPr>
      </w:pPr>
    </w:p>
    <w:p w14:paraId="4465C6D5">
      <w:pPr>
        <w:pStyle w:val="3"/>
        <w:spacing w:before="318" w:line="252" w:lineRule="auto"/>
        <w:ind w:left="3"/>
        <w:jc w:val="both"/>
        <w:rPr>
          <w:rFonts w:hint="eastAsia"/>
          <w:spacing w:val="-1"/>
          <w:sz w:val="30"/>
          <w:szCs w:val="30"/>
        </w:rPr>
      </w:pPr>
      <w:r>
        <w:rPr>
          <w:rFonts w:hint="eastAsia"/>
          <w:spacing w:val="-1"/>
          <w:sz w:val="30"/>
          <w:szCs w:val="30"/>
        </w:rPr>
        <w:t>By these expressions they appear to understand something more than burial.</w:t>
      </w:r>
    </w:p>
    <w:p w14:paraId="623C9288">
      <w:pPr>
        <w:pStyle w:val="3"/>
        <w:spacing w:before="318" w:line="252" w:lineRule="auto"/>
        <w:ind w:left="3"/>
        <w:jc w:val="both"/>
        <w:rPr>
          <w:rFonts w:hint="eastAsia"/>
          <w:spacing w:val="-1"/>
          <w:sz w:val="30"/>
          <w:szCs w:val="30"/>
        </w:rPr>
      </w:pPr>
    </w:p>
    <w:p w14:paraId="2ABA265C">
      <w:pPr>
        <w:pStyle w:val="3"/>
        <w:spacing w:before="318" w:line="252" w:lineRule="auto"/>
        <w:ind w:left="3"/>
        <w:jc w:val="both"/>
        <w:rPr>
          <w:rFonts w:hint="eastAsia"/>
          <w:spacing w:val="-1"/>
          <w:sz w:val="30"/>
          <w:szCs w:val="30"/>
        </w:rPr>
      </w:pPr>
      <w:r>
        <w:rPr>
          <w:rFonts w:hint="eastAsia"/>
          <w:spacing w:val="-1"/>
          <w:sz w:val="30"/>
          <w:szCs w:val="30"/>
        </w:rPr>
        <w:t>通过这些表达，他们似乎理解的意思超出了埋葬。</w:t>
      </w:r>
    </w:p>
    <w:p w14:paraId="6F0B828B">
      <w:pPr>
        <w:pStyle w:val="3"/>
        <w:spacing w:before="318" w:line="252" w:lineRule="auto"/>
        <w:ind w:left="3"/>
        <w:jc w:val="both"/>
        <w:rPr>
          <w:rFonts w:hint="eastAsia"/>
          <w:spacing w:val="-1"/>
          <w:sz w:val="30"/>
          <w:szCs w:val="30"/>
        </w:rPr>
      </w:pPr>
    </w:p>
    <w:p w14:paraId="2CA06AD3">
      <w:pPr>
        <w:pStyle w:val="3"/>
        <w:spacing w:before="318" w:line="252" w:lineRule="auto"/>
        <w:ind w:left="3"/>
        <w:jc w:val="both"/>
        <w:rPr>
          <w:rFonts w:hint="eastAsia"/>
          <w:spacing w:val="-1"/>
          <w:sz w:val="30"/>
          <w:szCs w:val="30"/>
        </w:rPr>
      </w:pPr>
      <w:r>
        <w:rPr>
          <w:rFonts w:hint="eastAsia"/>
          <w:spacing w:val="-1"/>
          <w:sz w:val="30"/>
          <w:szCs w:val="30"/>
        </w:rPr>
        <w:t>This happened about the year 359.</w:t>
      </w:r>
    </w:p>
    <w:p w14:paraId="5736DA96">
      <w:pPr>
        <w:pStyle w:val="3"/>
        <w:spacing w:before="318" w:line="252" w:lineRule="auto"/>
        <w:ind w:left="3"/>
        <w:jc w:val="both"/>
        <w:rPr>
          <w:rFonts w:hint="eastAsia"/>
          <w:spacing w:val="-1"/>
          <w:sz w:val="30"/>
          <w:szCs w:val="30"/>
        </w:rPr>
      </w:pPr>
    </w:p>
    <w:p w14:paraId="444B0FAF">
      <w:pPr>
        <w:pStyle w:val="3"/>
        <w:spacing w:before="318" w:line="252" w:lineRule="auto"/>
        <w:ind w:left="3"/>
        <w:jc w:val="both"/>
        <w:rPr>
          <w:rFonts w:hint="eastAsia"/>
          <w:spacing w:val="-1"/>
          <w:sz w:val="30"/>
          <w:szCs w:val="30"/>
        </w:rPr>
      </w:pPr>
      <w:r>
        <w:rPr>
          <w:rFonts w:hint="eastAsia"/>
          <w:spacing w:val="-1"/>
          <w:sz w:val="30"/>
          <w:szCs w:val="30"/>
        </w:rPr>
        <w:t>这发生在公元359年左右。</w:t>
      </w:r>
    </w:p>
    <w:p w14:paraId="6C5119CF">
      <w:pPr>
        <w:pStyle w:val="3"/>
        <w:spacing w:before="318" w:line="252" w:lineRule="auto"/>
        <w:ind w:left="3"/>
        <w:jc w:val="both"/>
        <w:rPr>
          <w:rFonts w:hint="eastAsia"/>
          <w:spacing w:val="-1"/>
          <w:sz w:val="30"/>
          <w:szCs w:val="30"/>
        </w:rPr>
      </w:pPr>
    </w:p>
    <w:p w14:paraId="03846904">
      <w:pPr>
        <w:pStyle w:val="3"/>
        <w:spacing w:before="318" w:line="252" w:lineRule="auto"/>
        <w:ind w:left="3"/>
        <w:jc w:val="both"/>
        <w:rPr>
          <w:rFonts w:hint="eastAsia"/>
          <w:spacing w:val="-1"/>
          <w:sz w:val="30"/>
          <w:szCs w:val="30"/>
        </w:rPr>
      </w:pPr>
      <w:r>
        <w:rPr>
          <w:rFonts w:hint="eastAsia"/>
          <w:spacing w:val="-1"/>
          <w:sz w:val="30"/>
          <w:szCs w:val="30"/>
        </w:rPr>
        <w:t>VIII. Nevertheless, though the article respecting the descent of Christ into hell, does not occur, in express words, either in sacred Scripture or in the most ancient Creeds, we sincerely believe and assert it, when rightly explained.</w:t>
      </w:r>
    </w:p>
    <w:p w14:paraId="6BF576A6">
      <w:pPr>
        <w:pStyle w:val="3"/>
        <w:spacing w:before="318" w:line="252" w:lineRule="auto"/>
        <w:ind w:left="3"/>
        <w:jc w:val="both"/>
        <w:rPr>
          <w:rFonts w:hint="eastAsia"/>
          <w:spacing w:val="-1"/>
          <w:sz w:val="30"/>
          <w:szCs w:val="30"/>
        </w:rPr>
      </w:pPr>
    </w:p>
    <w:p w14:paraId="08F48A9D">
      <w:pPr>
        <w:pStyle w:val="3"/>
        <w:spacing w:before="318" w:line="252" w:lineRule="auto"/>
        <w:ind w:left="3"/>
        <w:jc w:val="both"/>
        <w:rPr>
          <w:rFonts w:hint="eastAsia"/>
          <w:spacing w:val="-1"/>
          <w:sz w:val="30"/>
          <w:szCs w:val="30"/>
        </w:rPr>
      </w:pPr>
      <w:r>
        <w:rPr>
          <w:rFonts w:hint="eastAsia"/>
          <w:spacing w:val="-1"/>
          <w:sz w:val="30"/>
          <w:szCs w:val="30"/>
        </w:rPr>
        <w:t>VIII. 然而，尽管关于基督下到阴间（descent of Christ into hell）的条款，无论在圣经（sacred Scripture）还是在最古老的信经（most ancient Creeds）中，都没有以明确的措辞（express words）出现，但当它被正确解释（rightly explained）时，我们真诚地相信（believe）并坚持（assert）它。</w:t>
      </w:r>
    </w:p>
    <w:p w14:paraId="39FFAE6C">
      <w:pPr>
        <w:pStyle w:val="3"/>
        <w:spacing w:before="318" w:line="252" w:lineRule="auto"/>
        <w:ind w:left="3"/>
        <w:jc w:val="both"/>
        <w:rPr>
          <w:rFonts w:hint="eastAsia"/>
          <w:spacing w:val="-1"/>
          <w:sz w:val="30"/>
          <w:szCs w:val="30"/>
        </w:rPr>
      </w:pPr>
    </w:p>
    <w:p w14:paraId="36C56ADA">
      <w:pPr>
        <w:pStyle w:val="3"/>
        <w:spacing w:before="318" w:line="252" w:lineRule="auto"/>
        <w:ind w:left="3"/>
        <w:jc w:val="both"/>
        <w:rPr>
          <w:rFonts w:hint="eastAsia"/>
          <w:spacing w:val="-1"/>
          <w:sz w:val="30"/>
          <w:szCs w:val="30"/>
        </w:rPr>
      </w:pPr>
      <w:r>
        <w:rPr>
          <w:rFonts w:hint="eastAsia"/>
          <w:spacing w:val="-1"/>
          <w:sz w:val="30"/>
          <w:szCs w:val="30"/>
        </w:rPr>
        <w:t>In examining the sense of the expression, we shall not inquire so much, what several of the ancients may have understood, as what, in conformity with the analogy of faith and the language of Scripture, they ought to have understood by these words.</w:t>
      </w:r>
    </w:p>
    <w:p w14:paraId="6F777100">
      <w:pPr>
        <w:pStyle w:val="3"/>
        <w:spacing w:before="318" w:line="252" w:lineRule="auto"/>
        <w:ind w:left="3"/>
        <w:jc w:val="both"/>
        <w:rPr>
          <w:rFonts w:hint="eastAsia"/>
          <w:spacing w:val="-1"/>
          <w:sz w:val="30"/>
          <w:szCs w:val="30"/>
        </w:rPr>
      </w:pPr>
    </w:p>
    <w:p w14:paraId="28E56E79">
      <w:pPr>
        <w:pStyle w:val="3"/>
        <w:spacing w:before="318" w:line="252" w:lineRule="auto"/>
        <w:ind w:left="3"/>
        <w:jc w:val="both"/>
        <w:rPr>
          <w:rFonts w:hint="eastAsia"/>
          <w:spacing w:val="-1"/>
          <w:sz w:val="30"/>
          <w:szCs w:val="30"/>
        </w:rPr>
      </w:pPr>
      <w:r>
        <w:rPr>
          <w:rFonts w:hint="eastAsia"/>
          <w:spacing w:val="-1"/>
          <w:sz w:val="30"/>
          <w:szCs w:val="30"/>
        </w:rPr>
        <w:t>在考察这个表达的含义（sense）时，我们不应过多地探究一些古人（ancients）可能理解了什么，而应关注根据信心的类比（analogy of faith）和圣经的语言，他们本应（ought to have）如何理解这些话语。</w:t>
      </w:r>
    </w:p>
    <w:p w14:paraId="7B6D46B7">
      <w:pPr>
        <w:pStyle w:val="3"/>
        <w:spacing w:before="318" w:line="252" w:lineRule="auto"/>
        <w:ind w:left="3"/>
        <w:jc w:val="both"/>
        <w:rPr>
          <w:rFonts w:hint="eastAsia"/>
          <w:spacing w:val="-1"/>
          <w:sz w:val="30"/>
          <w:szCs w:val="30"/>
        </w:rPr>
      </w:pPr>
    </w:p>
    <w:p w14:paraId="4184C3FD">
      <w:pPr>
        <w:pStyle w:val="3"/>
        <w:spacing w:before="318" w:line="252" w:lineRule="auto"/>
        <w:ind w:left="3"/>
        <w:jc w:val="both"/>
        <w:rPr>
          <w:rFonts w:hint="eastAsia"/>
          <w:spacing w:val="-1"/>
          <w:sz w:val="30"/>
          <w:szCs w:val="30"/>
        </w:rPr>
      </w:pPr>
      <w:r>
        <w:rPr>
          <w:rFonts w:hint="eastAsia"/>
          <w:spacing w:val="-1"/>
          <w:sz w:val="30"/>
          <w:szCs w:val="30"/>
        </w:rPr>
        <w:t>Nor, provided the subject itself be placed in a perspicuous light, shall we deem it of great importance, in what order we find this article now arranged in the Creed; in which, we have shown that originally it was entirely omitted.</w:t>
      </w:r>
    </w:p>
    <w:p w14:paraId="6B72E6B9">
      <w:pPr>
        <w:pStyle w:val="3"/>
        <w:spacing w:before="318" w:line="252" w:lineRule="auto"/>
        <w:ind w:left="3"/>
        <w:jc w:val="both"/>
        <w:rPr>
          <w:rFonts w:hint="eastAsia"/>
          <w:spacing w:val="-1"/>
          <w:sz w:val="30"/>
          <w:szCs w:val="30"/>
        </w:rPr>
      </w:pPr>
    </w:p>
    <w:p w14:paraId="6D32C730">
      <w:pPr>
        <w:pStyle w:val="3"/>
        <w:spacing w:before="318" w:line="252" w:lineRule="auto"/>
        <w:ind w:left="3"/>
        <w:jc w:val="both"/>
        <w:rPr>
          <w:rFonts w:hint="eastAsia"/>
          <w:spacing w:val="-1"/>
          <w:sz w:val="30"/>
          <w:szCs w:val="30"/>
        </w:rPr>
      </w:pPr>
      <w:r>
        <w:rPr>
          <w:rFonts w:hint="eastAsia"/>
          <w:spacing w:val="-1"/>
          <w:sz w:val="30"/>
          <w:szCs w:val="30"/>
        </w:rPr>
        <w:t>而且，只要主题本身被阐明得清晰（perspicuous light），我们也不认为在信经（Creed）中如今以何种顺序（order）排列这一条款具有重大意义（great importance）；我们已经指出，它最初是完全被省略的。</w:t>
      </w:r>
    </w:p>
    <w:p w14:paraId="5EFDC3D1">
      <w:pPr>
        <w:pStyle w:val="3"/>
        <w:spacing w:before="318" w:line="252" w:lineRule="auto"/>
        <w:ind w:left="3"/>
        <w:jc w:val="both"/>
        <w:rPr>
          <w:rFonts w:hint="eastAsia"/>
          <w:spacing w:val="-1"/>
          <w:sz w:val="30"/>
          <w:szCs w:val="30"/>
        </w:rPr>
      </w:pPr>
    </w:p>
    <w:p w14:paraId="64B78623">
      <w:pPr>
        <w:pStyle w:val="3"/>
        <w:spacing w:before="318" w:line="252" w:lineRule="auto"/>
        <w:ind w:left="3"/>
        <w:jc w:val="both"/>
        <w:rPr>
          <w:rFonts w:hint="eastAsia"/>
          <w:spacing w:val="-1"/>
          <w:sz w:val="30"/>
          <w:szCs w:val="30"/>
        </w:rPr>
      </w:pPr>
      <w:r>
        <w:rPr>
          <w:rFonts w:hint="eastAsia"/>
          <w:spacing w:val="-1"/>
          <w:sz w:val="30"/>
          <w:szCs w:val="30"/>
        </w:rPr>
        <w:t>IX. When we profess that Christ descended into hell, the expression is to be referred, we apprehend, partly to the BODY, and partly to the SOUL.</w:t>
      </w:r>
    </w:p>
    <w:p w14:paraId="5257647D">
      <w:pPr>
        <w:pStyle w:val="3"/>
        <w:spacing w:before="318" w:line="252" w:lineRule="auto"/>
        <w:ind w:left="3"/>
        <w:jc w:val="both"/>
        <w:rPr>
          <w:rFonts w:hint="eastAsia"/>
          <w:spacing w:val="-1"/>
          <w:sz w:val="30"/>
          <w:szCs w:val="30"/>
        </w:rPr>
      </w:pPr>
    </w:p>
    <w:p w14:paraId="358C5833">
      <w:pPr>
        <w:pStyle w:val="3"/>
        <w:spacing w:before="318" w:line="252" w:lineRule="auto"/>
        <w:ind w:left="3"/>
        <w:jc w:val="both"/>
        <w:rPr>
          <w:rFonts w:hint="eastAsia"/>
          <w:spacing w:val="-1"/>
          <w:sz w:val="30"/>
          <w:szCs w:val="30"/>
        </w:rPr>
      </w:pPr>
      <w:r>
        <w:rPr>
          <w:rFonts w:hint="eastAsia"/>
          <w:spacing w:val="-1"/>
          <w:sz w:val="30"/>
          <w:szCs w:val="30"/>
        </w:rPr>
        <w:t>IX. 当我们宣认（profess）基督下到阴间时，这个表达，我们理解，应部分地指向身体（BODY），部分地指向灵魂（SOUL）。</w:t>
      </w:r>
    </w:p>
    <w:p w14:paraId="50DB92A1">
      <w:pPr>
        <w:pStyle w:val="3"/>
        <w:spacing w:before="318" w:line="252" w:lineRule="auto"/>
        <w:ind w:left="3"/>
        <w:jc w:val="both"/>
        <w:rPr>
          <w:rFonts w:hint="eastAsia"/>
          <w:spacing w:val="-1"/>
          <w:sz w:val="30"/>
          <w:szCs w:val="30"/>
        </w:rPr>
      </w:pPr>
    </w:p>
    <w:p w14:paraId="335AC7F6">
      <w:pPr>
        <w:pStyle w:val="3"/>
        <w:spacing w:before="318" w:line="252" w:lineRule="auto"/>
        <w:ind w:left="3"/>
        <w:jc w:val="both"/>
        <w:rPr>
          <w:rFonts w:hint="eastAsia"/>
          <w:spacing w:val="-1"/>
          <w:sz w:val="30"/>
          <w:szCs w:val="30"/>
        </w:rPr>
      </w:pPr>
      <w:r>
        <w:rPr>
          <w:rFonts w:hint="eastAsia"/>
          <w:spacing w:val="-1"/>
          <w:sz w:val="30"/>
          <w:szCs w:val="30"/>
        </w:rPr>
        <w:t>X. As it respects the BODY, it denotes burial, or the retention of the body in the grave, and in the state of death.</w:t>
      </w:r>
    </w:p>
    <w:p w14:paraId="6A6E2C7E">
      <w:pPr>
        <w:pStyle w:val="3"/>
        <w:spacing w:before="318" w:line="252" w:lineRule="auto"/>
        <w:ind w:left="3"/>
        <w:jc w:val="both"/>
        <w:rPr>
          <w:rFonts w:hint="eastAsia"/>
          <w:spacing w:val="-1"/>
          <w:sz w:val="30"/>
          <w:szCs w:val="30"/>
        </w:rPr>
      </w:pPr>
    </w:p>
    <w:p w14:paraId="05224A9A">
      <w:pPr>
        <w:pStyle w:val="3"/>
        <w:spacing w:before="318" w:line="252" w:lineRule="auto"/>
        <w:ind w:left="3"/>
        <w:jc w:val="both"/>
        <w:rPr>
          <w:rFonts w:hint="eastAsia"/>
          <w:spacing w:val="-1"/>
          <w:sz w:val="30"/>
          <w:szCs w:val="30"/>
        </w:rPr>
      </w:pPr>
      <w:r>
        <w:rPr>
          <w:rFonts w:hint="eastAsia"/>
          <w:spacing w:val="-1"/>
          <w:sz w:val="30"/>
          <w:szCs w:val="30"/>
        </w:rPr>
        <w:t>X. 就身体（BODY）而言，它指埋葬，或身体被留在坟墓（grave）里，处于死亡（death）的状态。</w:t>
      </w:r>
    </w:p>
    <w:p w14:paraId="44308D81">
      <w:pPr>
        <w:pStyle w:val="3"/>
        <w:spacing w:before="318" w:line="252" w:lineRule="auto"/>
        <w:ind w:left="3"/>
        <w:jc w:val="both"/>
        <w:rPr>
          <w:rFonts w:hint="eastAsia"/>
          <w:spacing w:val="-1"/>
          <w:sz w:val="30"/>
          <w:szCs w:val="30"/>
        </w:rPr>
      </w:pPr>
    </w:p>
    <w:p w14:paraId="05219BF9">
      <w:pPr>
        <w:pStyle w:val="3"/>
        <w:spacing w:before="318" w:line="252" w:lineRule="auto"/>
        <w:ind w:left="3"/>
        <w:jc w:val="both"/>
        <w:rPr>
          <w:rFonts w:hint="eastAsia"/>
          <w:spacing w:val="-1"/>
          <w:sz w:val="30"/>
          <w:szCs w:val="30"/>
        </w:rPr>
      </w:pPr>
      <w:r>
        <w:rPr>
          <w:rFonts w:hint="eastAsia"/>
          <w:spacing w:val="-1"/>
          <w:sz w:val="30"/>
          <w:szCs w:val="30"/>
        </w:rPr>
        <w:t>Among all persons of candour it is undoubted, that the Hebrew term Scheol,* which the Greeks render Hades, † often denotes the grave, or the state of dead men of every description.</w:t>
      </w:r>
    </w:p>
    <w:p w14:paraId="16049F5F">
      <w:pPr>
        <w:pStyle w:val="3"/>
        <w:spacing w:before="318" w:line="252" w:lineRule="auto"/>
        <w:ind w:left="3"/>
        <w:jc w:val="both"/>
        <w:rPr>
          <w:rFonts w:hint="eastAsia"/>
          <w:spacing w:val="-1"/>
          <w:sz w:val="30"/>
          <w:szCs w:val="30"/>
        </w:rPr>
      </w:pPr>
    </w:p>
    <w:p w14:paraId="1755DAAD">
      <w:pPr>
        <w:pStyle w:val="3"/>
        <w:spacing w:before="318" w:line="252" w:lineRule="auto"/>
        <w:ind w:left="3"/>
        <w:jc w:val="both"/>
        <w:rPr>
          <w:rFonts w:hint="eastAsia"/>
          <w:spacing w:val="-1"/>
          <w:sz w:val="30"/>
          <w:szCs w:val="30"/>
        </w:rPr>
      </w:pPr>
      <w:r>
        <w:rPr>
          <w:rFonts w:hint="eastAsia"/>
          <w:spacing w:val="-1"/>
          <w:sz w:val="30"/>
          <w:szCs w:val="30"/>
        </w:rPr>
        <w:t>在所有公正（candour）的人看来，无可置疑的是，希伯来语词 Sheol（שְׁאוֹל，希屋尔）*，希腊语译为 Hades（ᾅδης，哈迪斯）†，常常指坟墓，或各类死人（dead men）的状态。</w:t>
      </w:r>
    </w:p>
    <w:p w14:paraId="4F73AC2A">
      <w:pPr>
        <w:pStyle w:val="3"/>
        <w:spacing w:before="318" w:line="252" w:lineRule="auto"/>
        <w:ind w:left="3"/>
        <w:jc w:val="both"/>
        <w:rPr>
          <w:rFonts w:hint="eastAsia"/>
          <w:spacing w:val="-1"/>
          <w:sz w:val="30"/>
          <w:szCs w:val="30"/>
        </w:rPr>
      </w:pPr>
    </w:p>
    <w:p w14:paraId="4CEF788A">
      <w:pPr>
        <w:pStyle w:val="3"/>
        <w:spacing w:before="318" w:line="252" w:lineRule="auto"/>
        <w:ind w:left="3"/>
        <w:jc w:val="both"/>
        <w:rPr>
          <w:rFonts w:hint="eastAsia"/>
          <w:spacing w:val="-1"/>
          <w:sz w:val="30"/>
          <w:szCs w:val="30"/>
        </w:rPr>
      </w:pPr>
      <w:r>
        <w:rPr>
          <w:rFonts w:hint="eastAsia"/>
          <w:spacing w:val="-1"/>
          <w:sz w:val="30"/>
          <w:szCs w:val="30"/>
        </w:rPr>
        <w:t>To omit many other instances which are adduced by the learned, it expressly denotes the grave in Psalm 141:7. "Our bones are scattered at the mouth of the grave, Scheol."</w:t>
      </w:r>
    </w:p>
    <w:p w14:paraId="35618621">
      <w:pPr>
        <w:pStyle w:val="3"/>
        <w:spacing w:before="318" w:line="252" w:lineRule="auto"/>
        <w:ind w:left="3"/>
        <w:jc w:val="both"/>
        <w:rPr>
          <w:rFonts w:hint="eastAsia"/>
          <w:spacing w:val="-1"/>
          <w:sz w:val="30"/>
          <w:szCs w:val="30"/>
        </w:rPr>
      </w:pPr>
    </w:p>
    <w:p w14:paraId="116A8D0F">
      <w:pPr>
        <w:pStyle w:val="3"/>
        <w:spacing w:before="318" w:line="252" w:lineRule="auto"/>
        <w:ind w:left="3"/>
        <w:jc w:val="both"/>
        <w:rPr>
          <w:rFonts w:hint="eastAsia"/>
          <w:spacing w:val="-1"/>
          <w:sz w:val="30"/>
          <w:szCs w:val="30"/>
        </w:rPr>
      </w:pPr>
      <w:r>
        <w:rPr>
          <w:rFonts w:hint="eastAsia"/>
          <w:spacing w:val="-1"/>
          <w:sz w:val="30"/>
          <w:szCs w:val="30"/>
        </w:rPr>
        <w:t>略去学者们（learned）引证的许多其他例子不谈，它在诗篇141:7中明确指坟墓。“我们的骨头散在墓旁（mouth of the grave），好像人耕田、刨地的土块。”（注：Scheol在此节被KJV等译为grave mouth/坟墓口）。</w:t>
      </w:r>
    </w:p>
    <w:p w14:paraId="0E411B2F">
      <w:pPr>
        <w:pStyle w:val="3"/>
        <w:spacing w:before="318" w:line="252" w:lineRule="auto"/>
        <w:ind w:left="3"/>
        <w:jc w:val="both"/>
        <w:rPr>
          <w:rFonts w:hint="eastAsia"/>
          <w:spacing w:val="-1"/>
          <w:sz w:val="30"/>
          <w:szCs w:val="30"/>
        </w:rPr>
      </w:pPr>
    </w:p>
    <w:p w14:paraId="170FEAAE">
      <w:pPr>
        <w:pStyle w:val="3"/>
        <w:spacing w:before="318" w:line="252" w:lineRule="auto"/>
        <w:ind w:left="3"/>
        <w:jc w:val="both"/>
        <w:rPr>
          <w:rFonts w:hint="eastAsia"/>
          <w:spacing w:val="-1"/>
          <w:sz w:val="30"/>
          <w:szCs w:val="30"/>
        </w:rPr>
      </w:pPr>
      <w:r>
        <w:rPr>
          <w:rFonts w:hint="eastAsia"/>
          <w:spacing w:val="-1"/>
          <w:sz w:val="30"/>
          <w:szCs w:val="30"/>
        </w:rPr>
        <w:t>—And the state of death, Psalm 49:14. "Like sheep they are laid in the grave, Scheol;" that is, they die like sheep, which are not usually buried, and which surely do not penetrate into the hell of the damned, or into what is called a Limbus.‡</w:t>
      </w:r>
    </w:p>
    <w:p w14:paraId="26B076F1">
      <w:pPr>
        <w:pStyle w:val="3"/>
        <w:spacing w:before="318" w:line="252" w:lineRule="auto"/>
        <w:ind w:left="3"/>
        <w:jc w:val="both"/>
        <w:rPr>
          <w:rFonts w:hint="eastAsia"/>
          <w:spacing w:val="-1"/>
          <w:sz w:val="30"/>
          <w:szCs w:val="30"/>
        </w:rPr>
      </w:pPr>
    </w:p>
    <w:p w14:paraId="34E19385">
      <w:pPr>
        <w:pStyle w:val="3"/>
        <w:spacing w:before="318" w:line="252" w:lineRule="auto"/>
        <w:ind w:left="3"/>
        <w:jc w:val="both"/>
        <w:rPr>
          <w:rFonts w:hint="eastAsia"/>
          <w:spacing w:val="-1"/>
          <w:sz w:val="30"/>
          <w:szCs w:val="30"/>
        </w:rPr>
      </w:pPr>
      <w:r>
        <w:rPr>
          <w:rFonts w:hint="eastAsia"/>
          <w:spacing w:val="-1"/>
          <w:sz w:val="30"/>
          <w:szCs w:val="30"/>
        </w:rPr>
        <w:t>——以及死亡的状态，诗篇49:14。“他们如同羊群派定下阴间（Scheol，即坟墓/死亡状态）；”也就是说，他们像羊一样死去，羊通常不被埋葬，并且它们肯定不会进入被定罪者（damned）的地狱（hell），或所谓的林勃（Limbus）‡（注：天主教神学中未受洗婴儿或旧约圣徒死后去处）。</w:t>
      </w:r>
    </w:p>
    <w:p w14:paraId="7F4D38A5">
      <w:pPr>
        <w:pStyle w:val="3"/>
        <w:spacing w:before="318" w:line="252" w:lineRule="auto"/>
        <w:ind w:left="3"/>
        <w:jc w:val="both"/>
        <w:rPr>
          <w:rFonts w:hint="eastAsia"/>
          <w:spacing w:val="-1"/>
          <w:sz w:val="30"/>
          <w:szCs w:val="30"/>
        </w:rPr>
      </w:pPr>
    </w:p>
    <w:p w14:paraId="19780CE6">
      <w:pPr>
        <w:pStyle w:val="3"/>
        <w:spacing w:before="318" w:line="252" w:lineRule="auto"/>
        <w:ind w:left="3"/>
        <w:jc w:val="both"/>
        <w:rPr>
          <w:rFonts w:hint="eastAsia"/>
          <w:spacing w:val="-1"/>
          <w:sz w:val="30"/>
          <w:szCs w:val="30"/>
        </w:rPr>
      </w:pPr>
      <w:r>
        <w:rPr>
          <w:rFonts w:hint="eastAsia"/>
          <w:spacing w:val="-1"/>
          <w:sz w:val="30"/>
          <w:szCs w:val="30"/>
        </w:rPr>
        <w:t>XI. Further, as Scheol and Hades denote the state of the dead and the grave, so to go, or to descend into Scheol, or Hades, signifies to pass into that state and place.</w:t>
      </w:r>
    </w:p>
    <w:p w14:paraId="7704FBE4">
      <w:pPr>
        <w:pStyle w:val="3"/>
        <w:spacing w:before="318" w:line="252" w:lineRule="auto"/>
        <w:ind w:left="3"/>
        <w:jc w:val="both"/>
        <w:rPr>
          <w:rFonts w:hint="eastAsia"/>
          <w:spacing w:val="-1"/>
          <w:sz w:val="30"/>
          <w:szCs w:val="30"/>
        </w:rPr>
      </w:pPr>
    </w:p>
    <w:p w14:paraId="16711B09">
      <w:pPr>
        <w:pStyle w:val="3"/>
        <w:spacing w:before="318" w:line="252" w:lineRule="auto"/>
        <w:ind w:left="3"/>
        <w:jc w:val="both"/>
        <w:rPr>
          <w:rFonts w:hint="eastAsia"/>
          <w:spacing w:val="-1"/>
          <w:sz w:val="30"/>
          <w:szCs w:val="30"/>
        </w:rPr>
      </w:pPr>
      <w:r>
        <w:rPr>
          <w:rFonts w:hint="eastAsia"/>
          <w:spacing w:val="-1"/>
          <w:sz w:val="30"/>
          <w:szCs w:val="30"/>
        </w:rPr>
        <w:t>XI. 此外，正如 Sheol（希屋尔）和 Hades（哈迪斯）指死者的状态和坟墓，所以去到（go）或下到（descend into）Sheol 或 Hades，就意味着进入那种状态和地方。</w:t>
      </w:r>
    </w:p>
    <w:p w14:paraId="0F41CA66">
      <w:pPr>
        <w:pStyle w:val="3"/>
        <w:spacing w:before="318" w:line="252" w:lineRule="auto"/>
        <w:ind w:left="3"/>
        <w:jc w:val="both"/>
        <w:rPr>
          <w:rFonts w:hint="eastAsia"/>
          <w:spacing w:val="-1"/>
          <w:sz w:val="30"/>
          <w:szCs w:val="30"/>
        </w:rPr>
      </w:pPr>
    </w:p>
    <w:p w14:paraId="0D7A31C0">
      <w:pPr>
        <w:pStyle w:val="3"/>
        <w:spacing w:before="318" w:line="252" w:lineRule="auto"/>
        <w:ind w:left="3"/>
        <w:jc w:val="both"/>
        <w:rPr>
          <w:rFonts w:hint="eastAsia"/>
          <w:spacing w:val="-1"/>
          <w:sz w:val="30"/>
          <w:szCs w:val="30"/>
        </w:rPr>
      </w:pPr>
      <w:r>
        <w:rPr>
          <w:rFonts w:hint="eastAsia"/>
          <w:spacing w:val="-1"/>
          <w:sz w:val="30"/>
          <w:szCs w:val="30"/>
        </w:rPr>
        <w:t>Hezekiah says accordingly: "I said, in the cutting off of my days, I shall go to the gates of the grave, Scheol;" I shall be added to the number of the dead and buried; "I am deprived of the residue of my years."</w:t>
      </w:r>
    </w:p>
    <w:p w14:paraId="31DF8604">
      <w:pPr>
        <w:pStyle w:val="3"/>
        <w:spacing w:before="318" w:line="252" w:lineRule="auto"/>
        <w:ind w:left="3"/>
        <w:jc w:val="both"/>
        <w:rPr>
          <w:rFonts w:hint="eastAsia"/>
          <w:spacing w:val="-1"/>
          <w:sz w:val="30"/>
          <w:szCs w:val="30"/>
        </w:rPr>
      </w:pPr>
    </w:p>
    <w:p w14:paraId="104BF4B3">
      <w:pPr>
        <w:pStyle w:val="3"/>
        <w:spacing w:before="318" w:line="252" w:lineRule="auto"/>
        <w:ind w:left="3"/>
        <w:jc w:val="both"/>
        <w:rPr>
          <w:rFonts w:hint="eastAsia"/>
          <w:spacing w:val="-1"/>
          <w:sz w:val="30"/>
          <w:szCs w:val="30"/>
        </w:rPr>
      </w:pPr>
      <w:r>
        <w:rPr>
          <w:rFonts w:hint="eastAsia"/>
          <w:spacing w:val="-1"/>
          <w:sz w:val="30"/>
          <w:szCs w:val="30"/>
        </w:rPr>
        <w:t>因此，希西家（Hezekiah）说：“我说：正在我中年（cutting off of my days）之日，必进入阴间（Scheol，即坟墓/死亡状态）的门（gates）”；我将被加入已死和已埋葬之人的行列；“我余剩（residue）的年岁不得享受。”</w:t>
      </w:r>
    </w:p>
    <w:p w14:paraId="7FA3B242">
      <w:pPr>
        <w:pStyle w:val="3"/>
        <w:spacing w:before="318" w:line="252" w:lineRule="auto"/>
        <w:ind w:left="3"/>
        <w:jc w:val="both"/>
        <w:rPr>
          <w:rFonts w:hint="eastAsia"/>
          <w:spacing w:val="-1"/>
          <w:sz w:val="30"/>
          <w:szCs w:val="30"/>
        </w:rPr>
      </w:pPr>
    </w:p>
    <w:p w14:paraId="4A5547B3">
      <w:pPr>
        <w:pStyle w:val="3"/>
        <w:spacing w:before="318" w:line="252" w:lineRule="auto"/>
        <w:ind w:left="3"/>
        <w:jc w:val="both"/>
        <w:rPr>
          <w:rFonts w:hint="eastAsia"/>
          <w:spacing w:val="-1"/>
          <w:sz w:val="30"/>
          <w:szCs w:val="30"/>
        </w:rPr>
      </w:pPr>
      <w:r>
        <w:rPr>
          <w:rFonts w:hint="eastAsia"/>
          <w:spacing w:val="-1"/>
          <w:sz w:val="30"/>
          <w:szCs w:val="30"/>
        </w:rPr>
        <w:t>The patriarch Jacob, in like manner, said: "I will go down into the grave, Scheolah, to my son, mourning."</w:t>
      </w:r>
    </w:p>
    <w:p w14:paraId="519C8704">
      <w:pPr>
        <w:pStyle w:val="3"/>
        <w:spacing w:before="318" w:line="252" w:lineRule="auto"/>
        <w:ind w:left="3"/>
        <w:jc w:val="both"/>
        <w:rPr>
          <w:rFonts w:hint="eastAsia"/>
          <w:spacing w:val="-1"/>
          <w:sz w:val="30"/>
          <w:szCs w:val="30"/>
        </w:rPr>
      </w:pPr>
    </w:p>
    <w:p w14:paraId="7CEA3529">
      <w:pPr>
        <w:pStyle w:val="3"/>
        <w:spacing w:before="318" w:line="252" w:lineRule="auto"/>
        <w:ind w:left="3"/>
        <w:jc w:val="both"/>
        <w:rPr>
          <w:rFonts w:hint="eastAsia"/>
          <w:spacing w:val="-1"/>
          <w:sz w:val="30"/>
          <w:szCs w:val="30"/>
        </w:rPr>
      </w:pPr>
      <w:r>
        <w:rPr>
          <w:rFonts w:hint="eastAsia"/>
          <w:spacing w:val="-1"/>
          <w:sz w:val="30"/>
          <w:szCs w:val="30"/>
        </w:rPr>
        <w:t>先祖雅各（Jacob）同样说：“我必悲哀着下阴间（Scheolah，即坟墓/死亡状态），到我儿子那里。”</w:t>
      </w:r>
    </w:p>
    <w:p w14:paraId="079E0A5C">
      <w:pPr>
        <w:pStyle w:val="3"/>
        <w:spacing w:before="318" w:line="252" w:lineRule="auto"/>
        <w:ind w:left="3"/>
        <w:jc w:val="both"/>
        <w:rPr>
          <w:rFonts w:hint="eastAsia"/>
          <w:spacing w:val="-1"/>
          <w:sz w:val="30"/>
          <w:szCs w:val="30"/>
        </w:rPr>
      </w:pPr>
    </w:p>
    <w:p w14:paraId="7D03FEFE">
      <w:pPr>
        <w:pStyle w:val="3"/>
        <w:spacing w:before="318" w:line="252" w:lineRule="auto"/>
        <w:ind w:left="3"/>
        <w:jc w:val="both"/>
        <w:rPr>
          <w:rFonts w:hint="eastAsia"/>
          <w:spacing w:val="-1"/>
          <w:sz w:val="30"/>
          <w:szCs w:val="30"/>
        </w:rPr>
      </w:pPr>
      <w:r>
        <w:rPr>
          <w:rFonts w:hint="eastAsia"/>
          <w:spacing w:val="-1"/>
          <w:sz w:val="30"/>
          <w:szCs w:val="30"/>
        </w:rPr>
        <w:t>This most directly refers to the state of death; but there is nothing material to hinder the expression from being explained also of the grave.</w:t>
      </w:r>
    </w:p>
    <w:p w14:paraId="2E145D92">
      <w:pPr>
        <w:pStyle w:val="3"/>
        <w:spacing w:before="318" w:line="252" w:lineRule="auto"/>
        <w:ind w:left="3"/>
        <w:jc w:val="both"/>
        <w:rPr>
          <w:rFonts w:hint="eastAsia"/>
          <w:spacing w:val="-1"/>
          <w:sz w:val="30"/>
          <w:szCs w:val="30"/>
        </w:rPr>
      </w:pPr>
    </w:p>
    <w:p w14:paraId="3BB94B38">
      <w:pPr>
        <w:pStyle w:val="3"/>
        <w:spacing w:before="318" w:line="252" w:lineRule="auto"/>
        <w:ind w:left="3"/>
        <w:jc w:val="both"/>
        <w:rPr>
          <w:rFonts w:hint="eastAsia"/>
          <w:spacing w:val="-1"/>
          <w:sz w:val="30"/>
          <w:szCs w:val="30"/>
        </w:rPr>
      </w:pPr>
      <w:r>
        <w:rPr>
          <w:rFonts w:hint="eastAsia"/>
          <w:spacing w:val="-1"/>
          <w:sz w:val="30"/>
          <w:szCs w:val="30"/>
        </w:rPr>
        <w:t>这最直接地指向死亡的状态；但没有任何实质性的障碍阻止将这个表达也解释为坟墓。</w:t>
      </w:r>
    </w:p>
    <w:p w14:paraId="1D42581E">
      <w:pPr>
        <w:pStyle w:val="3"/>
        <w:spacing w:before="318" w:line="252" w:lineRule="auto"/>
        <w:ind w:left="3"/>
        <w:jc w:val="both"/>
        <w:rPr>
          <w:rFonts w:hint="eastAsia"/>
          <w:spacing w:val="-1"/>
          <w:sz w:val="30"/>
          <w:szCs w:val="30"/>
        </w:rPr>
      </w:pPr>
    </w:p>
    <w:p w14:paraId="25356BA8">
      <w:pPr>
        <w:pStyle w:val="3"/>
        <w:spacing w:before="318" w:line="252" w:lineRule="auto"/>
        <w:ind w:left="3"/>
        <w:jc w:val="both"/>
        <w:rPr>
          <w:rFonts w:hint="eastAsia"/>
          <w:spacing w:val="-1"/>
          <w:sz w:val="30"/>
          <w:szCs w:val="30"/>
        </w:rPr>
      </w:pPr>
      <w:r>
        <w:rPr>
          <w:rFonts w:hint="eastAsia"/>
          <w:spacing w:val="-1"/>
          <w:sz w:val="30"/>
          <w:szCs w:val="30"/>
        </w:rPr>
        <w:t>Admitting that Jacob may not have thought that Joseph was buried, yet in descending to the grave, he was to go to Joseph, though unburied, and, as he supposed, to be with him among the dead.</w:t>
      </w:r>
    </w:p>
    <w:p w14:paraId="2B643C5D">
      <w:pPr>
        <w:pStyle w:val="3"/>
        <w:spacing w:before="318" w:line="252" w:lineRule="auto"/>
        <w:ind w:left="3"/>
        <w:jc w:val="both"/>
        <w:rPr>
          <w:rFonts w:hint="eastAsia"/>
          <w:spacing w:val="-1"/>
          <w:sz w:val="30"/>
          <w:szCs w:val="30"/>
        </w:rPr>
      </w:pPr>
    </w:p>
    <w:p w14:paraId="5E391A98">
      <w:pPr>
        <w:pStyle w:val="3"/>
        <w:spacing w:before="318" w:line="252" w:lineRule="auto"/>
        <w:ind w:left="3"/>
        <w:jc w:val="both"/>
        <w:rPr>
          <w:rFonts w:hint="eastAsia"/>
          <w:spacing w:val="-1"/>
          <w:sz w:val="30"/>
          <w:szCs w:val="30"/>
        </w:rPr>
      </w:pPr>
      <w:r>
        <w:rPr>
          <w:rFonts w:hint="eastAsia"/>
          <w:spacing w:val="-1"/>
          <w:sz w:val="30"/>
          <w:szCs w:val="30"/>
        </w:rPr>
        <w:t>承认雅各可能并未认为约瑟（Joseph）被埋葬了，然而在他下到坟墓（descending to the grave）时，他将要去到约瑟那里，尽管约瑟未被埋葬，并且，如他所想，要与他一同在死人（dead）中间。</w:t>
      </w:r>
    </w:p>
    <w:p w14:paraId="00DB35CD">
      <w:pPr>
        <w:pStyle w:val="3"/>
        <w:spacing w:before="318" w:line="252" w:lineRule="auto"/>
        <w:ind w:left="3"/>
        <w:jc w:val="both"/>
        <w:rPr>
          <w:rFonts w:hint="eastAsia"/>
          <w:spacing w:val="-1"/>
          <w:sz w:val="30"/>
          <w:szCs w:val="30"/>
        </w:rPr>
      </w:pPr>
    </w:p>
    <w:p w14:paraId="3C771FE8">
      <w:pPr>
        <w:pStyle w:val="3"/>
        <w:spacing w:before="318" w:line="252" w:lineRule="auto"/>
        <w:ind w:left="3"/>
        <w:jc w:val="both"/>
        <w:rPr>
          <w:rFonts w:hint="eastAsia"/>
          <w:spacing w:val="-1"/>
          <w:sz w:val="30"/>
          <w:szCs w:val="30"/>
        </w:rPr>
      </w:pPr>
      <w:r>
        <w:rPr>
          <w:rFonts w:hint="eastAsia"/>
          <w:spacing w:val="-1"/>
          <w:sz w:val="30"/>
          <w:szCs w:val="30"/>
        </w:rPr>
        <w:t>It is not those only who are interred in the same tomb with their fathers, that are said to "go to their fathers," or to be "gathered with" them; but those also, who, by descending to the grave, are brought into the same state of death even with ancestors that had not been honoured with a tomb.</w:t>
      </w:r>
    </w:p>
    <w:p w14:paraId="34D550DA">
      <w:pPr>
        <w:pStyle w:val="3"/>
        <w:spacing w:before="318" w:line="252" w:lineRule="auto"/>
        <w:ind w:left="3"/>
        <w:jc w:val="both"/>
        <w:rPr>
          <w:rFonts w:hint="eastAsia"/>
          <w:spacing w:val="-1"/>
          <w:sz w:val="30"/>
          <w:szCs w:val="30"/>
        </w:rPr>
      </w:pPr>
    </w:p>
    <w:p w14:paraId="42743AE4">
      <w:pPr>
        <w:pStyle w:val="3"/>
        <w:spacing w:before="318" w:line="252" w:lineRule="auto"/>
        <w:ind w:left="3"/>
        <w:jc w:val="both"/>
        <w:rPr>
          <w:rFonts w:hint="eastAsia"/>
          <w:spacing w:val="-1"/>
          <w:sz w:val="30"/>
          <w:szCs w:val="30"/>
        </w:rPr>
      </w:pPr>
      <w:r>
        <w:rPr>
          <w:rFonts w:hint="eastAsia"/>
          <w:spacing w:val="-1"/>
          <w:sz w:val="30"/>
          <w:szCs w:val="30"/>
        </w:rPr>
        <w:t>不仅仅是那些与他们祖先（fathers）同葬在一个坟墓（tomb）里的人，才被称为“到他列祖（fathers）那里去”，或与他们“同列（gathered with）”；也包括那些通过下到坟墓，进入了与甚至未得尊荣坟墓的祖先（ancestors）相同的死亡状态的人。</w:t>
      </w:r>
    </w:p>
    <w:p w14:paraId="500484E1">
      <w:pPr>
        <w:pStyle w:val="3"/>
        <w:spacing w:before="318" w:line="252" w:lineRule="auto"/>
        <w:ind w:left="3"/>
        <w:jc w:val="both"/>
        <w:rPr>
          <w:rFonts w:hint="eastAsia"/>
          <w:spacing w:val="-1"/>
          <w:sz w:val="30"/>
          <w:szCs w:val="30"/>
        </w:rPr>
      </w:pPr>
    </w:p>
    <w:p w14:paraId="101CE4C9">
      <w:pPr>
        <w:pStyle w:val="3"/>
        <w:spacing w:before="318" w:line="252" w:lineRule="auto"/>
        <w:ind w:left="3"/>
        <w:jc w:val="both"/>
        <w:rPr>
          <w:rFonts w:hint="eastAsia"/>
          <w:spacing w:val="-1"/>
          <w:sz w:val="30"/>
          <w:szCs w:val="30"/>
        </w:rPr>
      </w:pPr>
      <w:r>
        <w:rPr>
          <w:rFonts w:hint="eastAsia"/>
          <w:spacing w:val="-1"/>
          <w:sz w:val="30"/>
          <w:szCs w:val="30"/>
        </w:rPr>
        <w:t>This interpretation may suffice, without resorting to the gloss of Solomon Jarchi, who explains it thus: "I will descend into Scheol on account of my son;"* referring the expression to the cause of death, not to fellowship in death.</w:t>
      </w:r>
    </w:p>
    <w:p w14:paraId="258882CE">
      <w:pPr>
        <w:pStyle w:val="3"/>
        <w:spacing w:before="318" w:line="252" w:lineRule="auto"/>
        <w:ind w:left="3"/>
        <w:jc w:val="both"/>
        <w:rPr>
          <w:rFonts w:hint="eastAsia"/>
          <w:spacing w:val="-1"/>
          <w:sz w:val="30"/>
          <w:szCs w:val="30"/>
        </w:rPr>
      </w:pPr>
    </w:p>
    <w:p w14:paraId="24CC69F3">
      <w:pPr>
        <w:pStyle w:val="3"/>
        <w:spacing w:before="318" w:line="252" w:lineRule="auto"/>
        <w:ind w:left="3"/>
        <w:jc w:val="both"/>
        <w:rPr>
          <w:rFonts w:hint="eastAsia"/>
          <w:spacing w:val="-1"/>
          <w:sz w:val="30"/>
          <w:szCs w:val="30"/>
        </w:rPr>
      </w:pPr>
      <w:r>
        <w:rPr>
          <w:rFonts w:hint="eastAsia"/>
          <w:spacing w:val="-1"/>
          <w:sz w:val="30"/>
          <w:szCs w:val="30"/>
        </w:rPr>
        <w:t>这个解释就足够了，无需诉诸所罗门·雅奇（Solomon Jarchi）的注释（gloss），他这样解释：“我将因我儿子的缘故（on account of my son）下到 Sheol（希屋尔）”；*将这个表达归因于死亡的原因（cause of death），而非死亡中的相交（fellowship in death）。</w:t>
      </w:r>
    </w:p>
    <w:p w14:paraId="3CEAE2DD">
      <w:pPr>
        <w:pStyle w:val="3"/>
        <w:spacing w:before="318" w:line="252" w:lineRule="auto"/>
        <w:ind w:left="3"/>
        <w:jc w:val="both"/>
        <w:rPr>
          <w:rFonts w:hint="eastAsia"/>
          <w:spacing w:val="-1"/>
          <w:sz w:val="30"/>
          <w:szCs w:val="30"/>
        </w:rPr>
      </w:pPr>
    </w:p>
    <w:p w14:paraId="3650B2AA">
      <w:pPr>
        <w:pStyle w:val="3"/>
        <w:spacing w:before="318" w:line="252" w:lineRule="auto"/>
        <w:ind w:left="3"/>
        <w:jc w:val="both"/>
        <w:rPr>
          <w:rFonts w:hint="eastAsia"/>
          <w:spacing w:val="-1"/>
          <w:sz w:val="30"/>
          <w:szCs w:val="30"/>
        </w:rPr>
      </w:pPr>
      <w:r>
        <w:rPr>
          <w:rFonts w:hint="eastAsia"/>
          <w:spacing w:val="-1"/>
          <w:sz w:val="30"/>
          <w:szCs w:val="30"/>
        </w:rPr>
        <w:t>XII. Whoever intends, then, to express our Lord's condition in the grave and in the state of death, in the language employed by ancient patriarchs and prophets, cannot make use of more elegant or striking terms than these: "Christ descended into hell, hades."</w:t>
      </w:r>
    </w:p>
    <w:p w14:paraId="3D6A41BB">
      <w:pPr>
        <w:pStyle w:val="3"/>
        <w:spacing w:before="318" w:line="252" w:lineRule="auto"/>
        <w:ind w:left="3"/>
        <w:jc w:val="both"/>
        <w:rPr>
          <w:rFonts w:hint="eastAsia"/>
          <w:spacing w:val="-1"/>
          <w:sz w:val="30"/>
          <w:szCs w:val="30"/>
        </w:rPr>
      </w:pPr>
    </w:p>
    <w:p w14:paraId="03B203BC">
      <w:pPr>
        <w:pStyle w:val="3"/>
        <w:spacing w:before="318" w:line="252" w:lineRule="auto"/>
        <w:ind w:left="3"/>
        <w:jc w:val="both"/>
        <w:rPr>
          <w:rFonts w:hint="eastAsia"/>
          <w:spacing w:val="-1"/>
          <w:sz w:val="30"/>
          <w:szCs w:val="30"/>
        </w:rPr>
      </w:pPr>
      <w:r>
        <w:rPr>
          <w:rFonts w:hint="eastAsia"/>
          <w:spacing w:val="-1"/>
          <w:sz w:val="30"/>
          <w:szCs w:val="30"/>
        </w:rPr>
        <w:t>XII. 因此，任何打算用古代先祖（patriarchs）和先知（prophets）所使用的语言来表达我们主在坟墓中和死亡状态下的境况（condition）的人，都无法使用比这更优雅（elegant）或醒目（striking）的措辞了：“基督下到阴间（hell），哈迪斯（hades）。”</w:t>
      </w:r>
    </w:p>
    <w:p w14:paraId="2BF2C6C9">
      <w:pPr>
        <w:pStyle w:val="3"/>
        <w:spacing w:before="318" w:line="252" w:lineRule="auto"/>
        <w:ind w:left="3"/>
        <w:jc w:val="both"/>
        <w:rPr>
          <w:rFonts w:hint="eastAsia"/>
          <w:spacing w:val="-1"/>
          <w:sz w:val="30"/>
          <w:szCs w:val="30"/>
        </w:rPr>
      </w:pPr>
    </w:p>
    <w:p w14:paraId="5CF3573D">
      <w:pPr>
        <w:pStyle w:val="3"/>
        <w:spacing w:before="318" w:line="252" w:lineRule="auto"/>
        <w:ind w:left="3"/>
        <w:jc w:val="both"/>
        <w:rPr>
          <w:rFonts w:hint="eastAsia"/>
          <w:spacing w:val="-1"/>
          <w:sz w:val="30"/>
          <w:szCs w:val="30"/>
        </w:rPr>
      </w:pPr>
      <w:r>
        <w:rPr>
          <w:rFonts w:hint="eastAsia"/>
          <w:spacing w:val="-1"/>
          <w:sz w:val="30"/>
          <w:szCs w:val="30"/>
        </w:rPr>
        <w:t>And this is the native, proper, and literal sense of the expression.</w:t>
      </w:r>
    </w:p>
    <w:p w14:paraId="0A7AB5FF">
      <w:pPr>
        <w:pStyle w:val="3"/>
        <w:spacing w:before="318" w:line="252" w:lineRule="auto"/>
        <w:ind w:left="3"/>
        <w:jc w:val="both"/>
        <w:rPr>
          <w:rFonts w:hint="eastAsia"/>
          <w:spacing w:val="-1"/>
          <w:sz w:val="30"/>
          <w:szCs w:val="30"/>
        </w:rPr>
      </w:pPr>
    </w:p>
    <w:p w14:paraId="0A95382F">
      <w:pPr>
        <w:pStyle w:val="3"/>
        <w:spacing w:before="318" w:line="252" w:lineRule="auto"/>
        <w:ind w:left="3"/>
        <w:jc w:val="both"/>
        <w:rPr>
          <w:rFonts w:hint="eastAsia"/>
          <w:spacing w:val="-1"/>
          <w:sz w:val="30"/>
          <w:szCs w:val="30"/>
        </w:rPr>
      </w:pPr>
      <w:r>
        <w:rPr>
          <w:rFonts w:hint="eastAsia"/>
          <w:spacing w:val="-1"/>
          <w:sz w:val="30"/>
          <w:szCs w:val="30"/>
        </w:rPr>
        <w:t>这就是这个表达原始（native）、恰当（proper）和字面（literal）的含义。</w:t>
      </w:r>
    </w:p>
    <w:p w14:paraId="13721B9A">
      <w:pPr>
        <w:pStyle w:val="3"/>
        <w:spacing w:before="318" w:line="252" w:lineRule="auto"/>
        <w:ind w:left="3"/>
        <w:jc w:val="both"/>
        <w:rPr>
          <w:rFonts w:hint="eastAsia"/>
          <w:spacing w:val="-1"/>
          <w:sz w:val="30"/>
          <w:szCs w:val="30"/>
        </w:rPr>
      </w:pPr>
    </w:p>
    <w:p w14:paraId="7FE96C32">
      <w:pPr>
        <w:pStyle w:val="3"/>
        <w:spacing w:before="318" w:line="252" w:lineRule="auto"/>
        <w:ind w:left="3"/>
        <w:jc w:val="both"/>
        <w:rPr>
          <w:rFonts w:hint="eastAsia"/>
          <w:spacing w:val="-1"/>
          <w:sz w:val="30"/>
          <w:szCs w:val="30"/>
        </w:rPr>
      </w:pPr>
      <w:r>
        <w:rPr>
          <w:rFonts w:hint="eastAsia"/>
          <w:spacing w:val="-1"/>
          <w:sz w:val="30"/>
          <w:szCs w:val="30"/>
        </w:rPr>
        <w:t>XIII. But we have said that it may also be referred to the SOUL.</w:t>
      </w:r>
    </w:p>
    <w:p w14:paraId="6DAD6C8A">
      <w:pPr>
        <w:pStyle w:val="3"/>
        <w:spacing w:before="318" w:line="252" w:lineRule="auto"/>
        <w:ind w:left="3"/>
        <w:jc w:val="both"/>
        <w:rPr>
          <w:rFonts w:hint="eastAsia"/>
          <w:spacing w:val="-1"/>
          <w:sz w:val="30"/>
          <w:szCs w:val="30"/>
        </w:rPr>
      </w:pPr>
    </w:p>
    <w:p w14:paraId="32876ABA">
      <w:pPr>
        <w:pStyle w:val="3"/>
        <w:spacing w:before="318" w:line="252" w:lineRule="auto"/>
        <w:ind w:left="3"/>
        <w:jc w:val="both"/>
        <w:rPr>
          <w:rFonts w:hint="eastAsia"/>
          <w:spacing w:val="-1"/>
          <w:sz w:val="30"/>
          <w:szCs w:val="30"/>
        </w:rPr>
      </w:pPr>
      <w:r>
        <w:rPr>
          <w:rFonts w:hint="eastAsia"/>
          <w:spacing w:val="-1"/>
          <w:sz w:val="30"/>
          <w:szCs w:val="30"/>
        </w:rPr>
        <w:t>XIII. 但我们说过，它也可以指向灵魂（SOUL）。</w:t>
      </w:r>
    </w:p>
    <w:p w14:paraId="7D338B51">
      <w:pPr>
        <w:pStyle w:val="3"/>
        <w:spacing w:before="318" w:line="252" w:lineRule="auto"/>
        <w:ind w:left="3"/>
        <w:jc w:val="both"/>
        <w:rPr>
          <w:rFonts w:hint="eastAsia"/>
          <w:spacing w:val="-1"/>
          <w:sz w:val="30"/>
          <w:szCs w:val="30"/>
        </w:rPr>
      </w:pPr>
    </w:p>
    <w:p w14:paraId="21515C54">
      <w:pPr>
        <w:pStyle w:val="3"/>
        <w:spacing w:before="318" w:line="252" w:lineRule="auto"/>
        <w:ind w:left="3"/>
        <w:jc w:val="both"/>
        <w:rPr>
          <w:rFonts w:hint="eastAsia"/>
          <w:spacing w:val="-1"/>
          <w:sz w:val="30"/>
          <w:szCs w:val="30"/>
        </w:rPr>
      </w:pPr>
      <w:r>
        <w:rPr>
          <w:rFonts w:hint="eastAsia"/>
          <w:spacing w:val="-1"/>
          <w:sz w:val="30"/>
          <w:szCs w:val="30"/>
        </w:rPr>
        <w:t>Our reason for saying so, however, is not that it is written, Psalm 16:10, "Thou wilt not leave my soul in hell;" for it is not necessary to understand those words of that part of man which we call the soul or the mind.</w:t>
      </w:r>
    </w:p>
    <w:p w14:paraId="18DFAD25">
      <w:pPr>
        <w:pStyle w:val="3"/>
        <w:spacing w:before="318" w:line="252" w:lineRule="auto"/>
        <w:ind w:left="3"/>
        <w:jc w:val="both"/>
        <w:rPr>
          <w:rFonts w:hint="eastAsia"/>
          <w:spacing w:val="-1"/>
          <w:sz w:val="30"/>
          <w:szCs w:val="30"/>
        </w:rPr>
      </w:pPr>
    </w:p>
    <w:p w14:paraId="7C2E9B05">
      <w:pPr>
        <w:pStyle w:val="3"/>
        <w:spacing w:before="318" w:line="252" w:lineRule="auto"/>
        <w:ind w:left="3"/>
        <w:jc w:val="both"/>
        <w:rPr>
          <w:rFonts w:hint="eastAsia"/>
          <w:spacing w:val="-1"/>
          <w:sz w:val="30"/>
          <w:szCs w:val="30"/>
        </w:rPr>
      </w:pPr>
      <w:r>
        <w:rPr>
          <w:rFonts w:hint="eastAsia"/>
          <w:spacing w:val="-1"/>
          <w:sz w:val="30"/>
          <w:szCs w:val="30"/>
        </w:rPr>
        <w:t>然而，我们这样说的理由，并非因为诗篇16:10写着，“你必不将我的灵魂（soul）撇在阴间（hell）”；因为没有必要将这些话理解为我们称之为灵魂（soul）或心思（mind）的那部分人。</w:t>
      </w:r>
    </w:p>
    <w:p w14:paraId="1D22E4FD">
      <w:pPr>
        <w:pStyle w:val="3"/>
        <w:spacing w:before="318" w:line="252" w:lineRule="auto"/>
        <w:ind w:left="3"/>
        <w:jc w:val="both"/>
        <w:rPr>
          <w:rFonts w:hint="eastAsia"/>
          <w:spacing w:val="-1"/>
          <w:sz w:val="30"/>
          <w:szCs w:val="30"/>
        </w:rPr>
      </w:pPr>
    </w:p>
    <w:p w14:paraId="5EE0B828">
      <w:pPr>
        <w:pStyle w:val="3"/>
        <w:spacing w:before="318" w:line="252" w:lineRule="auto"/>
        <w:ind w:left="3"/>
        <w:jc w:val="both"/>
        <w:rPr>
          <w:rFonts w:hint="eastAsia"/>
          <w:spacing w:val="-1"/>
          <w:sz w:val="30"/>
          <w:szCs w:val="30"/>
        </w:rPr>
      </w:pPr>
      <w:r>
        <w:rPr>
          <w:rFonts w:hint="eastAsia"/>
          <w:spacing w:val="-1"/>
          <w:sz w:val="30"/>
          <w:szCs w:val="30"/>
        </w:rPr>
        <w:t>The Hebrew word Nephesh,† which the Psalmist here uses, sometimes means a living creature, whether irrational, or rational.m</w:t>
      </w:r>
    </w:p>
    <w:p w14:paraId="7F54ABEB">
      <w:pPr>
        <w:pStyle w:val="3"/>
        <w:spacing w:before="318" w:line="252" w:lineRule="auto"/>
        <w:ind w:left="3"/>
        <w:jc w:val="both"/>
        <w:rPr>
          <w:rFonts w:hint="eastAsia"/>
          <w:spacing w:val="-1"/>
          <w:sz w:val="30"/>
          <w:szCs w:val="30"/>
        </w:rPr>
      </w:pPr>
    </w:p>
    <w:p w14:paraId="2C6631E4">
      <w:pPr>
        <w:pStyle w:val="3"/>
        <w:spacing w:before="318" w:line="252" w:lineRule="auto"/>
        <w:ind w:left="3"/>
        <w:jc w:val="both"/>
        <w:rPr>
          <w:rFonts w:hint="eastAsia"/>
          <w:spacing w:val="-1"/>
          <w:sz w:val="30"/>
          <w:szCs w:val="30"/>
        </w:rPr>
      </w:pPr>
      <w:r>
        <w:rPr>
          <w:rFonts w:hint="eastAsia"/>
          <w:spacing w:val="-1"/>
          <w:sz w:val="30"/>
          <w:szCs w:val="30"/>
        </w:rPr>
        <w:t>诗人在此使用的希伯来词 Nephesh（נֶפֶשׁ）†，有时意思是一个活物（living creature），无论是无理性的（irrational）还是有理性的（rational）。m</w:t>
      </w:r>
    </w:p>
    <w:p w14:paraId="244E793D">
      <w:pPr>
        <w:pStyle w:val="3"/>
        <w:spacing w:before="318" w:line="252" w:lineRule="auto"/>
        <w:ind w:left="3"/>
        <w:jc w:val="both"/>
        <w:rPr>
          <w:rFonts w:hint="eastAsia"/>
          <w:spacing w:val="-1"/>
          <w:sz w:val="30"/>
          <w:szCs w:val="30"/>
        </w:rPr>
      </w:pPr>
    </w:p>
    <w:p w14:paraId="7892DECF">
      <w:pPr>
        <w:pStyle w:val="3"/>
        <w:spacing w:before="318" w:line="252" w:lineRule="auto"/>
        <w:ind w:left="3"/>
        <w:jc w:val="both"/>
        <w:rPr>
          <w:rFonts w:hint="eastAsia"/>
          <w:spacing w:val="-1"/>
          <w:sz w:val="30"/>
          <w:szCs w:val="30"/>
        </w:rPr>
      </w:pPr>
      <w:r>
        <w:rPr>
          <w:rFonts w:hint="eastAsia"/>
          <w:spacing w:val="-1"/>
          <w:sz w:val="30"/>
          <w:szCs w:val="30"/>
        </w:rPr>
        <w:t>The following passages refer to the latter: "Whosoever hath killed any soul—person;" "Let my soul,—let me die the death of the righteous;" and "Let my soul,—let me die with the Philistines."</w:t>
      </w:r>
    </w:p>
    <w:p w14:paraId="0AEF8AF6">
      <w:pPr>
        <w:pStyle w:val="3"/>
        <w:spacing w:before="318" w:line="252" w:lineRule="auto"/>
        <w:ind w:left="3"/>
        <w:jc w:val="both"/>
        <w:rPr>
          <w:rFonts w:hint="eastAsia"/>
          <w:spacing w:val="-1"/>
          <w:sz w:val="30"/>
          <w:szCs w:val="30"/>
        </w:rPr>
      </w:pPr>
    </w:p>
    <w:p w14:paraId="092416D2">
      <w:pPr>
        <w:pStyle w:val="3"/>
        <w:spacing w:before="318" w:line="252" w:lineRule="auto"/>
        <w:ind w:left="3"/>
        <w:jc w:val="both"/>
        <w:rPr>
          <w:rFonts w:hint="eastAsia"/>
          <w:spacing w:val="-1"/>
          <w:sz w:val="30"/>
          <w:szCs w:val="30"/>
        </w:rPr>
      </w:pPr>
      <w:r>
        <w:rPr>
          <w:rFonts w:hint="eastAsia"/>
          <w:spacing w:val="-1"/>
          <w:sz w:val="30"/>
          <w:szCs w:val="30"/>
        </w:rPr>
        <w:t>以下段落指后者：“凡杀了人（soul - person，即生命/人）的”；“愿我（my soul）死如义人（righteous）之死”；以及“我（my soul）情愿与非利士人（Philistines）同死。”</w:t>
      </w:r>
    </w:p>
    <w:p w14:paraId="7A05C2BF">
      <w:pPr>
        <w:pStyle w:val="3"/>
        <w:spacing w:before="318" w:line="252" w:lineRule="auto"/>
        <w:ind w:left="3"/>
        <w:jc w:val="both"/>
        <w:rPr>
          <w:rFonts w:hint="eastAsia"/>
          <w:spacing w:val="-1"/>
          <w:sz w:val="30"/>
          <w:szCs w:val="30"/>
        </w:rPr>
      </w:pPr>
    </w:p>
    <w:p w14:paraId="2FC87F2B">
      <w:pPr>
        <w:pStyle w:val="3"/>
        <w:spacing w:before="318" w:line="252" w:lineRule="auto"/>
        <w:ind w:left="3"/>
        <w:jc w:val="both"/>
        <w:rPr>
          <w:rFonts w:hint="eastAsia"/>
          <w:spacing w:val="-1"/>
          <w:sz w:val="30"/>
          <w:szCs w:val="30"/>
        </w:rPr>
      </w:pPr>
      <w:r>
        <w:rPr>
          <w:rFonts w:hint="eastAsia"/>
          <w:spacing w:val="-1"/>
          <w:sz w:val="30"/>
          <w:szCs w:val="30"/>
        </w:rPr>
        <w:t>The expression, Psalm 16:10, might be explained in the same sense: "Thou wilt not leave my soul," that is, MYSELF.</w:t>
      </w:r>
    </w:p>
    <w:p w14:paraId="1867575B">
      <w:pPr>
        <w:pStyle w:val="3"/>
        <w:spacing w:before="318" w:line="252" w:lineRule="auto"/>
        <w:ind w:left="3"/>
        <w:jc w:val="both"/>
        <w:rPr>
          <w:rFonts w:hint="eastAsia"/>
          <w:spacing w:val="-1"/>
          <w:sz w:val="30"/>
          <w:szCs w:val="30"/>
        </w:rPr>
      </w:pPr>
    </w:p>
    <w:p w14:paraId="0BBEEB45">
      <w:pPr>
        <w:pStyle w:val="3"/>
        <w:spacing w:before="318" w:line="252" w:lineRule="auto"/>
        <w:ind w:left="3"/>
        <w:jc w:val="both"/>
        <w:rPr>
          <w:rFonts w:hint="eastAsia"/>
          <w:spacing w:val="-1"/>
          <w:sz w:val="30"/>
          <w:szCs w:val="30"/>
        </w:rPr>
      </w:pPr>
      <w:r>
        <w:rPr>
          <w:rFonts w:hint="eastAsia"/>
          <w:spacing w:val="-1"/>
          <w:sz w:val="30"/>
          <w:szCs w:val="30"/>
        </w:rPr>
        <w:t>诗篇16:10的表达可以用同样的意思解释：“你必不将我的灵魂（my soul）撇下”，即，我自己（MYSELF）。</w:t>
      </w:r>
    </w:p>
    <w:p w14:paraId="74EC52BA">
      <w:pPr>
        <w:pStyle w:val="3"/>
        <w:spacing w:before="318" w:line="252" w:lineRule="auto"/>
        <w:ind w:left="3"/>
        <w:jc w:val="both"/>
        <w:rPr>
          <w:rFonts w:hint="eastAsia"/>
          <w:spacing w:val="-1"/>
          <w:sz w:val="30"/>
          <w:szCs w:val="30"/>
        </w:rPr>
      </w:pPr>
    </w:p>
    <w:p w14:paraId="2DDEE7D4">
      <w:pPr>
        <w:pStyle w:val="3"/>
        <w:spacing w:before="318" w:line="252" w:lineRule="auto"/>
        <w:ind w:left="3"/>
        <w:jc w:val="both"/>
        <w:rPr>
          <w:rFonts w:hint="eastAsia"/>
          <w:spacing w:val="-1"/>
          <w:sz w:val="30"/>
          <w:szCs w:val="30"/>
        </w:rPr>
      </w:pPr>
      <w:r>
        <w:rPr>
          <w:rFonts w:hint="eastAsia"/>
          <w:spacing w:val="-1"/>
          <w:sz w:val="30"/>
          <w:szCs w:val="30"/>
        </w:rPr>
        <w:t>But, what is more in point, Nephesh signifies even a dead animal, or a corpse: "He that toucheth the dead body of any man, shall he unclean seven days:" "Whosoever touchecheth the dead body of any man that is dead," &amp;c.</w:t>
      </w:r>
    </w:p>
    <w:p w14:paraId="7FADE18F">
      <w:pPr>
        <w:pStyle w:val="3"/>
        <w:spacing w:before="318" w:line="252" w:lineRule="auto"/>
        <w:ind w:left="3"/>
        <w:jc w:val="both"/>
        <w:rPr>
          <w:rFonts w:hint="eastAsia"/>
          <w:spacing w:val="-1"/>
          <w:sz w:val="30"/>
          <w:szCs w:val="30"/>
        </w:rPr>
      </w:pPr>
    </w:p>
    <w:p w14:paraId="4677106D">
      <w:pPr>
        <w:pStyle w:val="3"/>
        <w:spacing w:before="318" w:line="252" w:lineRule="auto"/>
        <w:ind w:left="3"/>
        <w:jc w:val="both"/>
        <w:rPr>
          <w:rFonts w:hint="eastAsia"/>
          <w:spacing w:val="-1"/>
          <w:sz w:val="30"/>
          <w:szCs w:val="30"/>
        </w:rPr>
      </w:pPr>
      <w:r>
        <w:rPr>
          <w:rFonts w:hint="eastAsia"/>
          <w:spacing w:val="-1"/>
          <w:sz w:val="30"/>
          <w:szCs w:val="30"/>
        </w:rPr>
        <w:t>但更切题（in point）的是，Nephesh 甚至表示已死的动物（dead animal），或尸体（corpse）：“摸了人死尸（dead body）的，就必七天不洁净”：“无论何人摸了死人的尸首（dead body）”等等。</w:t>
      </w:r>
    </w:p>
    <w:p w14:paraId="726CC0CE">
      <w:pPr>
        <w:pStyle w:val="3"/>
        <w:spacing w:before="318" w:line="252" w:lineRule="auto"/>
        <w:ind w:left="3"/>
        <w:jc w:val="both"/>
        <w:rPr>
          <w:rFonts w:hint="eastAsia"/>
          <w:spacing w:val="-1"/>
          <w:sz w:val="30"/>
          <w:szCs w:val="30"/>
        </w:rPr>
      </w:pPr>
    </w:p>
    <w:p w14:paraId="0973F7C1">
      <w:pPr>
        <w:pStyle w:val="3"/>
        <w:spacing w:before="318" w:line="252" w:lineRule="auto"/>
        <w:ind w:left="3"/>
        <w:jc w:val="both"/>
        <w:rPr>
          <w:rFonts w:hint="eastAsia"/>
          <w:spacing w:val="-1"/>
          <w:sz w:val="30"/>
          <w:szCs w:val="30"/>
        </w:rPr>
      </w:pPr>
      <w:r>
        <w:rPr>
          <w:rFonts w:hint="eastAsia"/>
          <w:spacing w:val="-1"/>
          <w:sz w:val="30"/>
          <w:szCs w:val="30"/>
        </w:rPr>
        <w:t>Innumerable phrases of the same sort might be quoted.</w:t>
      </w:r>
    </w:p>
    <w:p w14:paraId="38620A53">
      <w:pPr>
        <w:pStyle w:val="3"/>
        <w:spacing w:before="318" w:line="252" w:lineRule="auto"/>
        <w:ind w:left="3"/>
        <w:jc w:val="both"/>
        <w:rPr>
          <w:rFonts w:hint="eastAsia"/>
          <w:spacing w:val="-1"/>
          <w:sz w:val="30"/>
          <w:szCs w:val="30"/>
        </w:rPr>
      </w:pPr>
    </w:p>
    <w:p w14:paraId="61FAA0A1">
      <w:pPr>
        <w:pStyle w:val="3"/>
        <w:spacing w:before="318" w:line="252" w:lineRule="auto"/>
        <w:ind w:left="3"/>
        <w:jc w:val="both"/>
        <w:rPr>
          <w:rFonts w:hint="eastAsia"/>
          <w:spacing w:val="-1"/>
          <w:sz w:val="30"/>
          <w:szCs w:val="30"/>
        </w:rPr>
      </w:pPr>
      <w:r>
        <w:rPr>
          <w:rFonts w:hint="eastAsia"/>
          <w:spacing w:val="-1"/>
          <w:sz w:val="30"/>
          <w:szCs w:val="30"/>
        </w:rPr>
        <w:t>可以引用无数同类的短语。</w:t>
      </w:r>
    </w:p>
    <w:p w14:paraId="04C0D5BF">
      <w:pPr>
        <w:pStyle w:val="3"/>
        <w:spacing w:before="318" w:line="252" w:lineRule="auto"/>
        <w:ind w:left="3"/>
        <w:jc w:val="both"/>
        <w:rPr>
          <w:rFonts w:hint="eastAsia"/>
          <w:spacing w:val="-1"/>
          <w:sz w:val="30"/>
          <w:szCs w:val="30"/>
        </w:rPr>
      </w:pPr>
    </w:p>
    <w:p w14:paraId="7BFBD7A4">
      <w:pPr>
        <w:pStyle w:val="3"/>
        <w:spacing w:before="318" w:line="252" w:lineRule="auto"/>
        <w:ind w:left="3"/>
        <w:jc w:val="both"/>
        <w:rPr>
          <w:rFonts w:hint="eastAsia"/>
          <w:spacing w:val="-1"/>
          <w:sz w:val="30"/>
          <w:szCs w:val="30"/>
        </w:rPr>
      </w:pPr>
      <w:r>
        <w:rPr>
          <w:rFonts w:hint="eastAsia"/>
          <w:spacing w:val="-1"/>
          <w:sz w:val="30"/>
          <w:szCs w:val="30"/>
        </w:rPr>
        <w:t>Why then may we not, with the venerable Beza, in his first edition of the New Testament, understand at least, if not translate, the Psalmist's expression thus; "Thou wilt not leave my dead body in the grave."</w:t>
      </w:r>
    </w:p>
    <w:p w14:paraId="2DF59298">
      <w:pPr>
        <w:pStyle w:val="3"/>
        <w:spacing w:before="318" w:line="252" w:lineRule="auto"/>
        <w:ind w:left="3"/>
        <w:jc w:val="both"/>
        <w:rPr>
          <w:rFonts w:hint="eastAsia"/>
          <w:spacing w:val="-1"/>
          <w:sz w:val="30"/>
          <w:szCs w:val="30"/>
        </w:rPr>
      </w:pPr>
    </w:p>
    <w:p w14:paraId="55FB790F">
      <w:pPr>
        <w:pStyle w:val="3"/>
        <w:spacing w:before="318" w:line="252" w:lineRule="auto"/>
        <w:ind w:left="3"/>
        <w:jc w:val="both"/>
        <w:rPr>
          <w:rFonts w:hint="eastAsia"/>
          <w:spacing w:val="-1"/>
          <w:sz w:val="30"/>
          <w:szCs w:val="30"/>
        </w:rPr>
      </w:pPr>
      <w:r>
        <w:rPr>
          <w:rFonts w:hint="eastAsia"/>
          <w:spacing w:val="-1"/>
          <w:sz w:val="30"/>
          <w:szCs w:val="30"/>
        </w:rPr>
        <w:t>那么，为什么我们不能，像可敬的伯撒（Beza）在他新约第一版中那样，至少理解（如果不是翻译的话）诗人的表达为：“你必不将我的尸体（dead body）撇在坟墓（grave）里。”</w:t>
      </w:r>
    </w:p>
    <w:p w14:paraId="6BA1B800">
      <w:pPr>
        <w:pStyle w:val="3"/>
        <w:spacing w:before="318" w:line="252" w:lineRule="auto"/>
        <w:ind w:left="3"/>
        <w:jc w:val="both"/>
        <w:rPr>
          <w:rFonts w:hint="eastAsia"/>
          <w:spacing w:val="-1"/>
          <w:sz w:val="30"/>
          <w:szCs w:val="30"/>
        </w:rPr>
      </w:pPr>
    </w:p>
    <w:p w14:paraId="20D7FDE9">
      <w:pPr>
        <w:pStyle w:val="3"/>
        <w:spacing w:before="318" w:line="252" w:lineRule="auto"/>
        <w:ind w:left="3"/>
        <w:jc w:val="both"/>
        <w:rPr>
          <w:rFonts w:hint="eastAsia"/>
          <w:spacing w:val="-1"/>
          <w:sz w:val="30"/>
          <w:szCs w:val="30"/>
        </w:rPr>
      </w:pPr>
      <w:r>
        <w:rPr>
          <w:rFonts w:hint="eastAsia"/>
          <w:spacing w:val="-1"/>
          <w:sz w:val="30"/>
          <w:szCs w:val="30"/>
        </w:rPr>
        <w:t>For we have now seen that a dead body is sometimes meant by Nephesh; and from what was formerly said, it is sufficiently evident that Scheol sometimes means the grave.</w:t>
      </w:r>
    </w:p>
    <w:p w14:paraId="1F2F36A8">
      <w:pPr>
        <w:pStyle w:val="3"/>
        <w:spacing w:before="318" w:line="252" w:lineRule="auto"/>
        <w:ind w:left="3"/>
        <w:jc w:val="both"/>
        <w:rPr>
          <w:rFonts w:hint="eastAsia"/>
          <w:spacing w:val="-1"/>
          <w:sz w:val="30"/>
          <w:szCs w:val="30"/>
        </w:rPr>
      </w:pPr>
    </w:p>
    <w:p w14:paraId="0D36B065">
      <w:pPr>
        <w:pStyle w:val="3"/>
        <w:spacing w:before="318" w:line="252" w:lineRule="auto"/>
        <w:ind w:left="3"/>
        <w:jc w:val="both"/>
        <w:rPr>
          <w:rFonts w:hint="eastAsia"/>
          <w:spacing w:val="-1"/>
          <w:sz w:val="30"/>
          <w:szCs w:val="30"/>
        </w:rPr>
      </w:pPr>
      <w:r>
        <w:rPr>
          <w:rFonts w:hint="eastAsia"/>
          <w:spacing w:val="-1"/>
          <w:sz w:val="30"/>
          <w:szCs w:val="30"/>
        </w:rPr>
        <w:t>因为我们现在已经看到 Nephesh 有时意指尸体；并且从前面所说的可以充分看出 Sheol 有时意指坟墓。</w:t>
      </w:r>
    </w:p>
    <w:p w14:paraId="058687B2">
      <w:pPr>
        <w:pStyle w:val="3"/>
        <w:spacing w:before="318" w:line="252" w:lineRule="auto"/>
        <w:ind w:left="3"/>
        <w:jc w:val="both"/>
        <w:rPr>
          <w:rFonts w:hint="eastAsia"/>
          <w:spacing w:val="-1"/>
          <w:sz w:val="30"/>
          <w:szCs w:val="30"/>
        </w:rPr>
      </w:pPr>
    </w:p>
    <w:p w14:paraId="2C1BF0F9">
      <w:pPr>
        <w:pStyle w:val="3"/>
        <w:spacing w:before="318" w:line="252" w:lineRule="auto"/>
        <w:ind w:left="3"/>
        <w:jc w:val="both"/>
        <w:rPr>
          <w:rFonts w:hint="eastAsia"/>
          <w:spacing w:val="-1"/>
          <w:sz w:val="30"/>
          <w:szCs w:val="30"/>
        </w:rPr>
      </w:pPr>
      <w:r>
        <w:rPr>
          <w:rFonts w:hint="eastAsia"/>
          <w:spacing w:val="-1"/>
          <w:sz w:val="30"/>
          <w:szCs w:val="30"/>
        </w:rPr>
        <w:t>XIV. We acknowledge, nevertheless, that, even with respect to the soul, Christ descended into hell; but truly not in that sense which was maintained by several of the ancients, and is now embraced by the Church of Rome.</w:t>
      </w:r>
    </w:p>
    <w:p w14:paraId="0034A2E9">
      <w:pPr>
        <w:pStyle w:val="3"/>
        <w:spacing w:before="318" w:line="252" w:lineRule="auto"/>
        <w:ind w:left="3"/>
        <w:jc w:val="both"/>
        <w:rPr>
          <w:rFonts w:hint="eastAsia"/>
          <w:spacing w:val="-1"/>
          <w:sz w:val="30"/>
          <w:szCs w:val="30"/>
        </w:rPr>
      </w:pPr>
    </w:p>
    <w:p w14:paraId="09577844">
      <w:pPr>
        <w:pStyle w:val="3"/>
        <w:spacing w:before="318" w:line="252" w:lineRule="auto"/>
        <w:ind w:left="3"/>
        <w:jc w:val="both"/>
        <w:rPr>
          <w:rFonts w:hint="eastAsia"/>
          <w:spacing w:val="-1"/>
          <w:sz w:val="30"/>
          <w:szCs w:val="30"/>
        </w:rPr>
      </w:pPr>
      <w:r>
        <w:rPr>
          <w:rFonts w:hint="eastAsia"/>
          <w:spacing w:val="-1"/>
          <w:sz w:val="30"/>
          <w:szCs w:val="30"/>
        </w:rPr>
        <w:t>XIV. 然而我们承认，即使就灵魂（soul）而言，基督也下到阴间（descended into hell）了；但确实不是一些古人（ancients）所持有的、以及现在罗马教会（Church of Rome）所接受的那种意义。</w:t>
      </w:r>
    </w:p>
    <w:p w14:paraId="6A011A08">
      <w:pPr>
        <w:pStyle w:val="3"/>
        <w:spacing w:before="318" w:line="252" w:lineRule="auto"/>
        <w:ind w:left="3"/>
        <w:jc w:val="both"/>
        <w:rPr>
          <w:rFonts w:hint="eastAsia"/>
          <w:spacing w:val="-1"/>
          <w:sz w:val="30"/>
          <w:szCs w:val="30"/>
        </w:rPr>
      </w:pPr>
    </w:p>
    <w:p w14:paraId="39060217">
      <w:pPr>
        <w:pStyle w:val="3"/>
        <w:spacing w:before="318" w:line="252" w:lineRule="auto"/>
        <w:ind w:left="3"/>
        <w:jc w:val="both"/>
        <w:rPr>
          <w:rFonts w:hint="eastAsia"/>
          <w:spacing w:val="-1"/>
          <w:sz w:val="30"/>
          <w:szCs w:val="30"/>
        </w:rPr>
      </w:pPr>
      <w:r>
        <w:rPr>
          <w:rFonts w:hint="eastAsia"/>
          <w:spacing w:val="-1"/>
          <w:sz w:val="30"/>
          <w:szCs w:val="30"/>
        </w:rPr>
        <w:t>These hold, that the soul of Christ, when separated from the body by death, actually, properly, and locally visited certain subterranean places, either in the abode of the damned, that he might display to the men consigned to everlasting punishment, and even to the Devils themselves, the power of his kingdom, and the victory which he had obtained over sin;—or in a kind of Limbus, a region alleged to be situated on the confines of the place of torment, that he might announce to the souls of the fathers the salvation which he had procured, and might bring them thence along with him, and exalt them to heaven.</w:t>
      </w:r>
    </w:p>
    <w:p w14:paraId="1D198174">
      <w:pPr>
        <w:pStyle w:val="3"/>
        <w:spacing w:before="318" w:line="252" w:lineRule="auto"/>
        <w:ind w:left="3"/>
        <w:jc w:val="both"/>
        <w:rPr>
          <w:rFonts w:hint="eastAsia"/>
          <w:spacing w:val="-1"/>
          <w:sz w:val="30"/>
          <w:szCs w:val="30"/>
        </w:rPr>
      </w:pPr>
    </w:p>
    <w:p w14:paraId="63737950">
      <w:pPr>
        <w:pStyle w:val="3"/>
        <w:spacing w:before="318" w:line="252" w:lineRule="auto"/>
        <w:ind w:left="3"/>
        <w:jc w:val="both"/>
        <w:rPr>
          <w:rFonts w:hint="eastAsia"/>
          <w:spacing w:val="-1"/>
          <w:sz w:val="30"/>
          <w:szCs w:val="30"/>
        </w:rPr>
      </w:pPr>
      <w:r>
        <w:rPr>
          <w:rFonts w:hint="eastAsia"/>
          <w:spacing w:val="-1"/>
          <w:sz w:val="30"/>
          <w:szCs w:val="30"/>
        </w:rPr>
        <w:t>这些人认为，基督的灵魂在因死亡与身体分离（separated from the body）时，实际地（actually）、真正地（properly）、并有地域性地（locally）造访了某些地下场所（subterranean places），要么是在被定罪者（damned）的居所（abode），为要向那些被交付永刑（everlasting punishment）的人，甚至向魔鬼（Devils）自己，展示祂国度（kingdom）的能力（power）和祂胜过罪（sin）的胜利（victory）；——要么是在一种所谓的林勃（Limbus）——据称位于酷刑之地（place of torment）边缘（confines）的一个区域——为要向先祖们（fathers）的灵魂宣告祂所获得的救恩（salvation），并将他们从那里一同带出来，提升（exalt）他们到天上（heaven）。</w:t>
      </w:r>
    </w:p>
    <w:p w14:paraId="01656B33">
      <w:pPr>
        <w:pStyle w:val="3"/>
        <w:spacing w:before="318" w:line="252" w:lineRule="auto"/>
        <w:ind w:left="3"/>
        <w:jc w:val="both"/>
        <w:rPr>
          <w:rFonts w:hint="eastAsia"/>
          <w:spacing w:val="-1"/>
          <w:sz w:val="30"/>
          <w:szCs w:val="30"/>
        </w:rPr>
      </w:pPr>
    </w:p>
    <w:p w14:paraId="6A17E76F">
      <w:pPr>
        <w:pStyle w:val="3"/>
        <w:spacing w:before="318" w:line="252" w:lineRule="auto"/>
        <w:ind w:left="3"/>
        <w:jc w:val="both"/>
        <w:rPr>
          <w:rFonts w:hint="eastAsia"/>
          <w:spacing w:val="-1"/>
          <w:sz w:val="30"/>
          <w:szCs w:val="30"/>
        </w:rPr>
      </w:pPr>
      <w:r>
        <w:rPr>
          <w:rFonts w:hint="eastAsia"/>
          <w:spacing w:val="-1"/>
          <w:sz w:val="30"/>
          <w:szCs w:val="30"/>
        </w:rPr>
        <w:t>XV. The Scriptures, the only rule of our faith, give us no intelligence respecting any such descent of Christ's soul into hell; nor was such a descent at all necessary or expedient.</w:t>
      </w:r>
    </w:p>
    <w:p w14:paraId="5072E909">
      <w:pPr>
        <w:pStyle w:val="3"/>
        <w:spacing w:before="318" w:line="252" w:lineRule="auto"/>
        <w:ind w:left="3"/>
        <w:jc w:val="both"/>
        <w:rPr>
          <w:rFonts w:hint="eastAsia"/>
          <w:spacing w:val="-1"/>
          <w:sz w:val="30"/>
          <w:szCs w:val="30"/>
        </w:rPr>
      </w:pPr>
    </w:p>
    <w:p w14:paraId="0FD6D78E">
      <w:pPr>
        <w:pStyle w:val="3"/>
        <w:spacing w:before="318" w:line="252" w:lineRule="auto"/>
        <w:ind w:left="3"/>
        <w:jc w:val="both"/>
        <w:rPr>
          <w:rFonts w:hint="eastAsia"/>
          <w:spacing w:val="-1"/>
          <w:sz w:val="30"/>
          <w:szCs w:val="30"/>
        </w:rPr>
      </w:pPr>
      <w:r>
        <w:rPr>
          <w:rFonts w:hint="eastAsia"/>
          <w:spacing w:val="-1"/>
          <w:sz w:val="30"/>
          <w:szCs w:val="30"/>
        </w:rPr>
        <w:t>XV. 圣经，我们信心的唯一准则（rule of our faith），没有给我们任何关于基督灵魂如此下到阴间（descent of Christ's soul into hell）的信息（intelligence）；这种下降也完全没有必要（necessary）或适宜（expedient）。</w:t>
      </w:r>
    </w:p>
    <w:p w14:paraId="48784F2F">
      <w:pPr>
        <w:pStyle w:val="3"/>
        <w:spacing w:before="318" w:line="252" w:lineRule="auto"/>
        <w:ind w:left="3"/>
        <w:jc w:val="both"/>
        <w:rPr>
          <w:rFonts w:hint="eastAsia"/>
          <w:spacing w:val="-1"/>
          <w:sz w:val="30"/>
          <w:szCs w:val="30"/>
        </w:rPr>
      </w:pPr>
    </w:p>
    <w:p w14:paraId="69876C0B">
      <w:pPr>
        <w:pStyle w:val="3"/>
        <w:spacing w:before="318" w:line="252" w:lineRule="auto"/>
        <w:ind w:left="3"/>
        <w:jc w:val="both"/>
        <w:rPr>
          <w:rFonts w:hint="eastAsia"/>
          <w:spacing w:val="-1"/>
          <w:sz w:val="30"/>
          <w:szCs w:val="30"/>
        </w:rPr>
      </w:pPr>
      <w:r>
        <w:rPr>
          <w:rFonts w:hint="eastAsia"/>
          <w:spacing w:val="-1"/>
          <w:sz w:val="30"/>
          <w:szCs w:val="30"/>
        </w:rPr>
        <w:t>The Saviour, when about to die, in solemn and express language, commended his spirit into the hands of his Father.</w:t>
      </w:r>
    </w:p>
    <w:p w14:paraId="2BDC417A">
      <w:pPr>
        <w:pStyle w:val="3"/>
        <w:spacing w:before="318" w:line="252" w:lineRule="auto"/>
        <w:ind w:left="3"/>
        <w:jc w:val="both"/>
        <w:rPr>
          <w:rFonts w:hint="eastAsia"/>
          <w:spacing w:val="-1"/>
          <w:sz w:val="30"/>
          <w:szCs w:val="30"/>
        </w:rPr>
      </w:pPr>
    </w:p>
    <w:p w14:paraId="3A960367">
      <w:pPr>
        <w:pStyle w:val="3"/>
        <w:spacing w:before="318" w:line="252" w:lineRule="auto"/>
        <w:ind w:left="3"/>
        <w:jc w:val="both"/>
        <w:rPr>
          <w:rFonts w:hint="eastAsia"/>
          <w:spacing w:val="-1"/>
          <w:sz w:val="30"/>
          <w:szCs w:val="30"/>
        </w:rPr>
      </w:pPr>
      <w:r>
        <w:rPr>
          <w:rFonts w:hint="eastAsia"/>
          <w:spacing w:val="-1"/>
          <w:sz w:val="30"/>
          <w:szCs w:val="30"/>
        </w:rPr>
        <w:t>救主（Saviour）临死时，用庄严（solemn）而明确（express）的语言，将祂的灵（spirit）交在祂父（Father）的手中。</w:t>
      </w:r>
    </w:p>
    <w:p w14:paraId="3B474A31">
      <w:pPr>
        <w:pStyle w:val="3"/>
        <w:spacing w:before="318" w:line="252" w:lineRule="auto"/>
        <w:ind w:left="3"/>
        <w:jc w:val="both"/>
        <w:rPr>
          <w:rFonts w:hint="eastAsia"/>
          <w:spacing w:val="-1"/>
          <w:sz w:val="30"/>
          <w:szCs w:val="30"/>
        </w:rPr>
      </w:pPr>
    </w:p>
    <w:p w14:paraId="1F4F54A3">
      <w:pPr>
        <w:pStyle w:val="3"/>
        <w:spacing w:before="318" w:line="252" w:lineRule="auto"/>
        <w:ind w:left="3"/>
        <w:jc w:val="both"/>
        <w:rPr>
          <w:rFonts w:hint="eastAsia"/>
          <w:spacing w:val="-1"/>
          <w:sz w:val="30"/>
          <w:szCs w:val="30"/>
        </w:rPr>
      </w:pPr>
      <w:r>
        <w:rPr>
          <w:rFonts w:hint="eastAsia"/>
          <w:spacing w:val="-1"/>
          <w:sz w:val="30"/>
          <w:szCs w:val="30"/>
        </w:rPr>
        <w:t>This he did, doubtless, with the same views with which it was done, by David before him,t and by Stephen after him: of the latter of whom, at least, it is certain, that he had no conception of descending to hell.</w:t>
      </w:r>
    </w:p>
    <w:p w14:paraId="37278692">
      <w:pPr>
        <w:pStyle w:val="3"/>
        <w:spacing w:before="318" w:line="252" w:lineRule="auto"/>
        <w:ind w:left="3"/>
        <w:jc w:val="both"/>
        <w:rPr>
          <w:rFonts w:hint="eastAsia"/>
          <w:spacing w:val="-1"/>
          <w:sz w:val="30"/>
          <w:szCs w:val="30"/>
        </w:rPr>
      </w:pPr>
    </w:p>
    <w:p w14:paraId="27795531">
      <w:pPr>
        <w:pStyle w:val="3"/>
        <w:spacing w:before="318" w:line="252" w:lineRule="auto"/>
        <w:ind w:left="3"/>
        <w:jc w:val="both"/>
        <w:rPr>
          <w:rFonts w:hint="eastAsia"/>
          <w:spacing w:val="-1"/>
          <w:sz w:val="30"/>
          <w:szCs w:val="30"/>
        </w:rPr>
      </w:pPr>
      <w:r>
        <w:rPr>
          <w:rFonts w:hint="eastAsia"/>
          <w:spacing w:val="-1"/>
          <w:sz w:val="30"/>
          <w:szCs w:val="30"/>
        </w:rPr>
        <w:t>祂这样做，无疑是怀着与祂之前的（before him）大卫t和祂之后的（after him）司提反（Stephen）相同的目的（views）：至少对于后者，可以肯定的是，他没有任何下到阴间的概念（conception）。</w:t>
      </w:r>
    </w:p>
    <w:p w14:paraId="595377BD">
      <w:pPr>
        <w:pStyle w:val="3"/>
        <w:spacing w:before="318" w:line="252" w:lineRule="auto"/>
        <w:ind w:left="3"/>
        <w:jc w:val="both"/>
        <w:rPr>
          <w:rFonts w:hint="eastAsia"/>
          <w:spacing w:val="-1"/>
          <w:sz w:val="30"/>
          <w:szCs w:val="30"/>
        </w:rPr>
      </w:pPr>
    </w:p>
    <w:p w14:paraId="37AE243E">
      <w:pPr>
        <w:pStyle w:val="3"/>
        <w:spacing w:before="318" w:line="252" w:lineRule="auto"/>
        <w:ind w:left="3"/>
        <w:jc w:val="both"/>
        <w:rPr>
          <w:rFonts w:hint="eastAsia"/>
          <w:spacing w:val="-1"/>
          <w:sz w:val="30"/>
          <w:szCs w:val="30"/>
        </w:rPr>
      </w:pPr>
      <w:r>
        <w:rPr>
          <w:rFonts w:hint="eastAsia"/>
          <w:spacing w:val="-1"/>
          <w:sz w:val="30"/>
          <w:szCs w:val="30"/>
        </w:rPr>
        <w:t>Besides, the same day on which he suffered, Christ assured the penitent thief that he should be with him in paradise.v</w:t>
      </w:r>
    </w:p>
    <w:p w14:paraId="6F468C16">
      <w:pPr>
        <w:pStyle w:val="3"/>
        <w:spacing w:before="318" w:line="252" w:lineRule="auto"/>
        <w:ind w:left="3"/>
        <w:jc w:val="both"/>
        <w:rPr>
          <w:rFonts w:hint="eastAsia"/>
          <w:spacing w:val="-1"/>
          <w:sz w:val="30"/>
          <w:szCs w:val="30"/>
        </w:rPr>
      </w:pPr>
    </w:p>
    <w:p w14:paraId="5EE47789">
      <w:pPr>
        <w:pStyle w:val="3"/>
        <w:spacing w:before="318" w:line="252" w:lineRule="auto"/>
        <w:ind w:left="3"/>
        <w:jc w:val="both"/>
        <w:rPr>
          <w:rFonts w:hint="eastAsia"/>
          <w:spacing w:val="-1"/>
          <w:sz w:val="30"/>
          <w:szCs w:val="30"/>
        </w:rPr>
      </w:pPr>
      <w:r>
        <w:rPr>
          <w:rFonts w:hint="eastAsia"/>
          <w:spacing w:val="-1"/>
          <w:sz w:val="30"/>
          <w:szCs w:val="30"/>
        </w:rPr>
        <w:t>此外，就在祂受难（suffered）的同一天，基督向悔改的强盗（penitent thief）保证，他将与祂同在乐园（paradise）里。v</w:t>
      </w:r>
    </w:p>
    <w:p w14:paraId="46D5C2F2">
      <w:pPr>
        <w:pStyle w:val="3"/>
        <w:spacing w:before="318" w:line="252" w:lineRule="auto"/>
        <w:ind w:left="3"/>
        <w:jc w:val="both"/>
        <w:rPr>
          <w:rFonts w:hint="eastAsia"/>
          <w:spacing w:val="-1"/>
          <w:sz w:val="30"/>
          <w:szCs w:val="30"/>
        </w:rPr>
      </w:pPr>
    </w:p>
    <w:p w14:paraId="1FC70D6C">
      <w:pPr>
        <w:pStyle w:val="3"/>
        <w:spacing w:before="318" w:line="252" w:lineRule="auto"/>
        <w:ind w:left="3"/>
        <w:jc w:val="both"/>
        <w:rPr>
          <w:rFonts w:hint="eastAsia"/>
          <w:spacing w:val="-1"/>
          <w:sz w:val="30"/>
          <w:szCs w:val="30"/>
        </w:rPr>
      </w:pPr>
      <w:r>
        <w:rPr>
          <w:rFonts w:hint="eastAsia"/>
          <w:spacing w:val="-1"/>
          <w:sz w:val="30"/>
          <w:szCs w:val="30"/>
        </w:rPr>
        <w:t>Now paradise is not in hell.</w:t>
      </w:r>
    </w:p>
    <w:p w14:paraId="7F53B3B4">
      <w:pPr>
        <w:pStyle w:val="3"/>
        <w:spacing w:before="318" w:line="252" w:lineRule="auto"/>
        <w:ind w:left="3"/>
        <w:jc w:val="both"/>
        <w:rPr>
          <w:rFonts w:hint="eastAsia"/>
          <w:spacing w:val="-1"/>
          <w:sz w:val="30"/>
          <w:szCs w:val="30"/>
        </w:rPr>
      </w:pPr>
    </w:p>
    <w:p w14:paraId="0DE0CB92">
      <w:pPr>
        <w:pStyle w:val="3"/>
        <w:spacing w:before="318" w:line="252" w:lineRule="auto"/>
        <w:ind w:left="3"/>
        <w:jc w:val="both"/>
        <w:rPr>
          <w:rFonts w:hint="eastAsia"/>
          <w:spacing w:val="-1"/>
          <w:sz w:val="30"/>
          <w:szCs w:val="30"/>
        </w:rPr>
      </w:pPr>
      <w:r>
        <w:rPr>
          <w:rFonts w:hint="eastAsia"/>
          <w:spacing w:val="-1"/>
          <w:sz w:val="30"/>
          <w:szCs w:val="30"/>
        </w:rPr>
        <w:t>而乐园不在阴间（hell）。</w:t>
      </w:r>
    </w:p>
    <w:p w14:paraId="1809F7ED">
      <w:pPr>
        <w:pStyle w:val="3"/>
        <w:spacing w:before="318" w:line="252" w:lineRule="auto"/>
        <w:ind w:left="3"/>
        <w:jc w:val="both"/>
        <w:rPr>
          <w:rFonts w:hint="eastAsia"/>
          <w:spacing w:val="-1"/>
          <w:sz w:val="30"/>
          <w:szCs w:val="30"/>
        </w:rPr>
      </w:pPr>
    </w:p>
    <w:p w14:paraId="62DE073A">
      <w:pPr>
        <w:pStyle w:val="3"/>
        <w:spacing w:before="318" w:line="252" w:lineRule="auto"/>
        <w:ind w:left="3"/>
        <w:jc w:val="both"/>
        <w:rPr>
          <w:rFonts w:hint="eastAsia"/>
          <w:spacing w:val="-1"/>
          <w:sz w:val="30"/>
          <w:szCs w:val="30"/>
        </w:rPr>
      </w:pPr>
      <w:r>
        <w:rPr>
          <w:rFonts w:hint="eastAsia"/>
          <w:spacing w:val="-1"/>
          <w:sz w:val="30"/>
          <w:szCs w:val="30"/>
        </w:rPr>
        <w:t>Nor is it probable that the soul of Christ, after conducting the soul of the malefactor to paradise, straightway left it, descended into hell, called out the fathers, and forthwith hastened back again, and introduced them to heaven; whence, at the commencement of the third day he returned to the body,—having, within so short a period, travelled over the space of the whole world, no less than four times.</w:t>
      </w:r>
    </w:p>
    <w:p w14:paraId="74DABB38">
      <w:pPr>
        <w:pStyle w:val="3"/>
        <w:spacing w:before="318" w:line="252" w:lineRule="auto"/>
        <w:ind w:left="3"/>
        <w:jc w:val="both"/>
        <w:rPr>
          <w:rFonts w:hint="eastAsia"/>
          <w:spacing w:val="-1"/>
          <w:sz w:val="30"/>
          <w:szCs w:val="30"/>
        </w:rPr>
      </w:pPr>
    </w:p>
    <w:p w14:paraId="3FF7B096">
      <w:pPr>
        <w:pStyle w:val="3"/>
        <w:spacing w:before="318" w:line="252" w:lineRule="auto"/>
        <w:ind w:left="3"/>
        <w:jc w:val="both"/>
        <w:rPr>
          <w:rFonts w:hint="eastAsia"/>
          <w:spacing w:val="-1"/>
          <w:sz w:val="30"/>
          <w:szCs w:val="30"/>
        </w:rPr>
      </w:pPr>
      <w:r>
        <w:rPr>
          <w:rFonts w:hint="eastAsia"/>
          <w:spacing w:val="-1"/>
          <w:sz w:val="30"/>
          <w:szCs w:val="30"/>
        </w:rPr>
        <w:t>基督的灵魂在引导那罪犯（malefactor）的灵魂到乐园之后，立刻离开它，下到阴间，呼唤出先祖们，随即又赶回来，将他们引入天堂（heaven）；然后，在第三天开始时返回身体——在如此短的时间内，往返（travelled over）整个世界（whole world）的空间不少于四次，这也不太可能（probable）。</w:t>
      </w:r>
    </w:p>
    <w:p w14:paraId="5F80E40D">
      <w:pPr>
        <w:pStyle w:val="3"/>
        <w:spacing w:before="318" w:line="252" w:lineRule="auto"/>
        <w:ind w:left="3"/>
        <w:jc w:val="both"/>
        <w:rPr>
          <w:rFonts w:hint="eastAsia"/>
          <w:spacing w:val="-1"/>
          <w:sz w:val="30"/>
          <w:szCs w:val="30"/>
        </w:rPr>
      </w:pPr>
    </w:p>
    <w:p w14:paraId="50625D70">
      <w:pPr>
        <w:pStyle w:val="3"/>
        <w:spacing w:before="318" w:line="252" w:lineRule="auto"/>
        <w:ind w:left="3"/>
        <w:jc w:val="both"/>
        <w:rPr>
          <w:rFonts w:hint="eastAsia"/>
          <w:spacing w:val="-1"/>
          <w:sz w:val="30"/>
          <w:szCs w:val="30"/>
        </w:rPr>
      </w:pPr>
      <w:r>
        <w:rPr>
          <w:rFonts w:hint="eastAsia"/>
          <w:spacing w:val="-1"/>
          <w:sz w:val="30"/>
          <w:szCs w:val="30"/>
        </w:rPr>
        <w:t>XVI. And what purpose could be served by the soul of Christ taking such a journey to the place of the damned?</w:t>
      </w:r>
    </w:p>
    <w:p w14:paraId="5788EBA4">
      <w:pPr>
        <w:pStyle w:val="3"/>
        <w:spacing w:before="318" w:line="252" w:lineRule="auto"/>
        <w:ind w:left="3"/>
        <w:jc w:val="both"/>
        <w:rPr>
          <w:rFonts w:hint="eastAsia"/>
          <w:spacing w:val="-1"/>
          <w:sz w:val="30"/>
          <w:szCs w:val="30"/>
        </w:rPr>
      </w:pPr>
    </w:p>
    <w:p w14:paraId="30447321">
      <w:pPr>
        <w:pStyle w:val="3"/>
        <w:spacing w:before="318" w:line="252" w:lineRule="auto"/>
        <w:ind w:left="3"/>
        <w:jc w:val="both"/>
        <w:rPr>
          <w:rFonts w:hint="eastAsia"/>
          <w:spacing w:val="-1"/>
          <w:sz w:val="30"/>
          <w:szCs w:val="30"/>
        </w:rPr>
      </w:pPr>
      <w:r>
        <w:rPr>
          <w:rFonts w:hint="eastAsia"/>
          <w:spacing w:val="-1"/>
          <w:sz w:val="30"/>
          <w:szCs w:val="30"/>
        </w:rPr>
        <w:t>XVI. 基督的灵魂进行这样一次到被定罪者（damned）之地的旅程（journey），能达到什么目的（purpose）呢？</w:t>
      </w:r>
    </w:p>
    <w:p w14:paraId="32E0A176">
      <w:pPr>
        <w:pStyle w:val="3"/>
        <w:spacing w:before="318" w:line="252" w:lineRule="auto"/>
        <w:ind w:left="3"/>
        <w:jc w:val="both"/>
        <w:rPr>
          <w:rFonts w:hint="eastAsia"/>
          <w:spacing w:val="-1"/>
          <w:sz w:val="30"/>
          <w:szCs w:val="30"/>
        </w:rPr>
      </w:pPr>
    </w:p>
    <w:p w14:paraId="53CEF00E">
      <w:pPr>
        <w:pStyle w:val="3"/>
        <w:spacing w:before="318" w:line="252" w:lineRule="auto"/>
        <w:ind w:left="3"/>
        <w:jc w:val="both"/>
        <w:rPr>
          <w:rFonts w:hint="eastAsia"/>
          <w:spacing w:val="-1"/>
          <w:sz w:val="30"/>
          <w:szCs w:val="30"/>
        </w:rPr>
      </w:pPr>
      <w:r>
        <w:rPr>
          <w:rFonts w:hint="eastAsia"/>
          <w:spacing w:val="-1"/>
          <w:sz w:val="30"/>
          <w:szCs w:val="30"/>
        </w:rPr>
        <w:t>Was making a show of his victory among devils and condemned spirits of so great moment, that he should have preferred an excursion to the centre of the earth to the enjoyment of rest in heaven?</w:t>
      </w:r>
    </w:p>
    <w:p w14:paraId="1FE50AB9">
      <w:pPr>
        <w:pStyle w:val="3"/>
        <w:spacing w:before="318" w:line="252" w:lineRule="auto"/>
        <w:ind w:left="3"/>
        <w:jc w:val="both"/>
        <w:rPr>
          <w:rFonts w:hint="eastAsia"/>
          <w:spacing w:val="-1"/>
          <w:sz w:val="30"/>
          <w:szCs w:val="30"/>
        </w:rPr>
      </w:pPr>
    </w:p>
    <w:p w14:paraId="6B2EC1C3">
      <w:pPr>
        <w:pStyle w:val="3"/>
        <w:spacing w:before="318" w:line="252" w:lineRule="auto"/>
        <w:ind w:left="3"/>
        <w:jc w:val="both"/>
        <w:rPr>
          <w:rFonts w:hint="eastAsia"/>
          <w:spacing w:val="-1"/>
          <w:sz w:val="30"/>
          <w:szCs w:val="30"/>
        </w:rPr>
      </w:pPr>
      <w:r>
        <w:rPr>
          <w:rFonts w:hint="eastAsia"/>
          <w:spacing w:val="-1"/>
          <w:sz w:val="30"/>
          <w:szCs w:val="30"/>
        </w:rPr>
        <w:t>在魔鬼（devils）和被定罪的灵（condemned spirits）中间展示祂的胜利（victory），难道是如此重要（great moment）的事，以至于祂宁愿选择一次到地心（centre of the earth）的远足（excursion），而不愿享受天上的安息（rest in heaven）？</w:t>
      </w:r>
    </w:p>
    <w:p w14:paraId="62022461">
      <w:pPr>
        <w:pStyle w:val="3"/>
        <w:spacing w:before="318" w:line="252" w:lineRule="auto"/>
        <w:ind w:left="3"/>
        <w:jc w:val="both"/>
        <w:rPr>
          <w:rFonts w:hint="eastAsia"/>
          <w:spacing w:val="-1"/>
          <w:sz w:val="30"/>
          <w:szCs w:val="30"/>
        </w:rPr>
      </w:pPr>
    </w:p>
    <w:p w14:paraId="1FE9479A">
      <w:pPr>
        <w:pStyle w:val="3"/>
        <w:spacing w:before="318" w:line="252" w:lineRule="auto"/>
        <w:ind w:left="3"/>
        <w:jc w:val="both"/>
        <w:rPr>
          <w:rFonts w:hint="eastAsia"/>
          <w:spacing w:val="-1"/>
          <w:sz w:val="30"/>
          <w:szCs w:val="30"/>
        </w:rPr>
      </w:pPr>
      <w:r>
        <w:rPr>
          <w:rFonts w:hint="eastAsia"/>
          <w:spacing w:val="-1"/>
          <w:sz w:val="30"/>
          <w:szCs w:val="30"/>
        </w:rPr>
        <w:t>Was that the most proper season for a triumph, when, being still bound with the chains of death, he rather resembled a vanquished person than a conqueror?</w:t>
      </w:r>
    </w:p>
    <w:p w14:paraId="0E00F145">
      <w:pPr>
        <w:pStyle w:val="3"/>
        <w:spacing w:before="318" w:line="252" w:lineRule="auto"/>
        <w:ind w:left="3"/>
        <w:jc w:val="both"/>
        <w:rPr>
          <w:rFonts w:hint="eastAsia"/>
          <w:spacing w:val="-1"/>
          <w:sz w:val="30"/>
          <w:szCs w:val="30"/>
        </w:rPr>
      </w:pPr>
    </w:p>
    <w:p w14:paraId="250EDB75">
      <w:pPr>
        <w:pStyle w:val="3"/>
        <w:spacing w:before="318" w:line="252" w:lineRule="auto"/>
        <w:ind w:left="3"/>
        <w:jc w:val="both"/>
        <w:rPr>
          <w:rFonts w:hint="eastAsia"/>
          <w:spacing w:val="-1"/>
          <w:sz w:val="30"/>
          <w:szCs w:val="30"/>
        </w:rPr>
      </w:pPr>
      <w:r>
        <w:rPr>
          <w:rFonts w:hint="eastAsia"/>
          <w:spacing w:val="-1"/>
          <w:sz w:val="30"/>
          <w:szCs w:val="30"/>
        </w:rPr>
        <w:t>当祂仍被死亡的锁链（chains of death）捆绑，更像一个战败者（vanquished person）而非征服者（conqueror）时，那难道是举行凯旋（triumph）最合适的时机（proper season）吗？</w:t>
      </w:r>
    </w:p>
    <w:p w14:paraId="2D858540">
      <w:pPr>
        <w:pStyle w:val="3"/>
        <w:spacing w:before="318" w:line="252" w:lineRule="auto"/>
        <w:ind w:left="3"/>
        <w:jc w:val="both"/>
        <w:rPr>
          <w:rFonts w:hint="eastAsia"/>
          <w:spacing w:val="-1"/>
          <w:sz w:val="30"/>
          <w:szCs w:val="30"/>
        </w:rPr>
      </w:pPr>
    </w:p>
    <w:p w14:paraId="5623311C">
      <w:pPr>
        <w:pStyle w:val="3"/>
        <w:spacing w:before="318" w:line="252" w:lineRule="auto"/>
        <w:ind w:left="3"/>
        <w:jc w:val="both"/>
        <w:rPr>
          <w:rFonts w:hint="eastAsia"/>
          <w:spacing w:val="-1"/>
          <w:sz w:val="30"/>
          <w:szCs w:val="30"/>
        </w:rPr>
      </w:pPr>
      <w:r>
        <w:rPr>
          <w:rFonts w:hint="eastAsia"/>
          <w:spacing w:val="-1"/>
          <w:sz w:val="30"/>
          <w:szCs w:val="30"/>
        </w:rPr>
        <w:t>Who ever saw the leader of an army betake himself to a prison for the purpose of a triumph?</w:t>
      </w:r>
    </w:p>
    <w:p w14:paraId="7A862CD9">
      <w:pPr>
        <w:pStyle w:val="3"/>
        <w:spacing w:before="318" w:line="252" w:lineRule="auto"/>
        <w:ind w:left="3"/>
        <w:jc w:val="both"/>
        <w:rPr>
          <w:rFonts w:hint="eastAsia"/>
          <w:spacing w:val="-1"/>
          <w:sz w:val="30"/>
          <w:szCs w:val="30"/>
        </w:rPr>
      </w:pPr>
    </w:p>
    <w:p w14:paraId="60F5C54E">
      <w:pPr>
        <w:pStyle w:val="3"/>
        <w:spacing w:before="318" w:line="252" w:lineRule="auto"/>
        <w:ind w:left="3"/>
        <w:jc w:val="both"/>
        <w:rPr>
          <w:rFonts w:hint="eastAsia"/>
          <w:spacing w:val="-1"/>
          <w:sz w:val="30"/>
          <w:szCs w:val="30"/>
        </w:rPr>
      </w:pPr>
      <w:r>
        <w:rPr>
          <w:rFonts w:hint="eastAsia"/>
          <w:spacing w:val="-1"/>
          <w:sz w:val="30"/>
          <w:szCs w:val="30"/>
        </w:rPr>
        <w:t>谁曾见过军队的统帅（leader of an army）跑到监狱（prison）里去举行凯旋？</w:t>
      </w:r>
    </w:p>
    <w:p w14:paraId="24142269">
      <w:pPr>
        <w:pStyle w:val="3"/>
        <w:spacing w:before="318" w:line="252" w:lineRule="auto"/>
        <w:ind w:left="3"/>
        <w:jc w:val="both"/>
        <w:rPr>
          <w:rFonts w:hint="eastAsia"/>
          <w:spacing w:val="-1"/>
          <w:sz w:val="30"/>
          <w:szCs w:val="30"/>
        </w:rPr>
      </w:pPr>
    </w:p>
    <w:p w14:paraId="3B49B8E3">
      <w:pPr>
        <w:pStyle w:val="3"/>
        <w:spacing w:before="318" w:line="252" w:lineRule="auto"/>
        <w:ind w:left="3"/>
        <w:jc w:val="both"/>
        <w:rPr>
          <w:rFonts w:hint="eastAsia"/>
          <w:spacing w:val="-1"/>
          <w:sz w:val="30"/>
          <w:szCs w:val="30"/>
        </w:rPr>
      </w:pPr>
      <w:r>
        <w:rPr>
          <w:rFonts w:hint="eastAsia"/>
          <w:spacing w:val="-1"/>
          <w:sz w:val="30"/>
          <w:szCs w:val="30"/>
        </w:rPr>
        <w:t>What is there, too, so terrible in the soul of Christ, when separated from the body, that it should cause so great a consternation amongst the inhabitants of hell?</w:t>
      </w:r>
    </w:p>
    <w:p w14:paraId="028DFA74">
      <w:pPr>
        <w:pStyle w:val="3"/>
        <w:spacing w:before="318" w:line="252" w:lineRule="auto"/>
        <w:ind w:left="3"/>
        <w:jc w:val="both"/>
        <w:rPr>
          <w:rFonts w:hint="eastAsia"/>
          <w:spacing w:val="-1"/>
          <w:sz w:val="30"/>
          <w:szCs w:val="30"/>
        </w:rPr>
      </w:pPr>
    </w:p>
    <w:p w14:paraId="7B9B6931">
      <w:pPr>
        <w:pStyle w:val="3"/>
        <w:spacing w:before="318" w:line="252" w:lineRule="auto"/>
        <w:ind w:left="3"/>
        <w:jc w:val="both"/>
        <w:rPr>
          <w:rFonts w:hint="eastAsia"/>
          <w:spacing w:val="-1"/>
          <w:sz w:val="30"/>
          <w:szCs w:val="30"/>
        </w:rPr>
      </w:pPr>
      <w:r>
        <w:rPr>
          <w:rFonts w:hint="eastAsia"/>
          <w:spacing w:val="-1"/>
          <w:sz w:val="30"/>
          <w:szCs w:val="30"/>
        </w:rPr>
        <w:t>而且，基督的灵魂与身体分离（separated from the body）时，又有什么如此可怕（terrible）之处，以至于能在地狱的居民（inhabitants of hell）中引起如此大的惊恐（consternation）呢？</w:t>
      </w:r>
    </w:p>
    <w:p w14:paraId="5DF09F5E">
      <w:pPr>
        <w:pStyle w:val="3"/>
        <w:spacing w:before="318" w:line="252" w:lineRule="auto"/>
        <w:ind w:left="3"/>
        <w:jc w:val="both"/>
        <w:rPr>
          <w:rFonts w:hint="eastAsia"/>
          <w:spacing w:val="-1"/>
          <w:sz w:val="30"/>
          <w:szCs w:val="30"/>
        </w:rPr>
      </w:pPr>
    </w:p>
    <w:p w14:paraId="425002EC">
      <w:pPr>
        <w:pStyle w:val="3"/>
        <w:spacing w:before="318" w:line="252" w:lineRule="auto"/>
        <w:ind w:left="3"/>
        <w:jc w:val="both"/>
        <w:rPr>
          <w:rFonts w:hint="eastAsia"/>
          <w:spacing w:val="-1"/>
          <w:sz w:val="30"/>
          <w:szCs w:val="30"/>
        </w:rPr>
      </w:pPr>
      <w:r>
        <w:rPr>
          <w:rFonts w:hint="eastAsia"/>
          <w:spacing w:val="-1"/>
          <w:sz w:val="30"/>
          <w:szCs w:val="30"/>
        </w:rPr>
        <w:t>Would not a more intense sense of the Divine wrath, have been more powerful to produce that effect?</w:t>
      </w:r>
    </w:p>
    <w:p w14:paraId="717B8B10">
      <w:pPr>
        <w:pStyle w:val="3"/>
        <w:spacing w:before="318" w:line="252" w:lineRule="auto"/>
        <w:ind w:left="3"/>
        <w:jc w:val="both"/>
        <w:rPr>
          <w:rFonts w:hint="eastAsia"/>
          <w:spacing w:val="-1"/>
          <w:sz w:val="30"/>
          <w:szCs w:val="30"/>
        </w:rPr>
      </w:pPr>
    </w:p>
    <w:p w14:paraId="482B1F6F">
      <w:pPr>
        <w:pStyle w:val="3"/>
        <w:spacing w:before="318" w:line="252" w:lineRule="auto"/>
        <w:ind w:left="3"/>
        <w:jc w:val="both"/>
        <w:rPr>
          <w:rFonts w:hint="eastAsia"/>
          <w:spacing w:val="-1"/>
          <w:sz w:val="30"/>
          <w:szCs w:val="30"/>
        </w:rPr>
      </w:pPr>
      <w:r>
        <w:rPr>
          <w:rFonts w:hint="eastAsia"/>
          <w:spacing w:val="-1"/>
          <w:sz w:val="30"/>
          <w:szCs w:val="30"/>
        </w:rPr>
        <w:t>难道对神圣忿怒（Divine wrath）更强烈的感受（intense sense），在产生那种效果上不会更有力吗？</w:t>
      </w:r>
    </w:p>
    <w:p w14:paraId="4744A763">
      <w:pPr>
        <w:pStyle w:val="3"/>
        <w:spacing w:before="318" w:line="252" w:lineRule="auto"/>
        <w:ind w:left="3"/>
        <w:jc w:val="both"/>
        <w:rPr>
          <w:rFonts w:hint="eastAsia"/>
          <w:spacing w:val="-1"/>
          <w:sz w:val="30"/>
          <w:szCs w:val="30"/>
        </w:rPr>
      </w:pPr>
    </w:p>
    <w:p w14:paraId="73806A9F">
      <w:pPr>
        <w:pStyle w:val="3"/>
        <w:spacing w:before="318" w:line="252" w:lineRule="auto"/>
        <w:ind w:left="3"/>
        <w:jc w:val="both"/>
        <w:rPr>
          <w:rFonts w:hint="eastAsia"/>
          <w:spacing w:val="-1"/>
          <w:sz w:val="30"/>
          <w:szCs w:val="30"/>
        </w:rPr>
      </w:pPr>
      <w:r>
        <w:rPr>
          <w:rFonts w:hint="eastAsia"/>
          <w:spacing w:val="-1"/>
          <w:sz w:val="30"/>
          <w:szCs w:val="30"/>
        </w:rPr>
        <w:t>Or will it be necessary, that, after the last judgment, the soul of Christ should reside eternally amongst the damned, that they may be increasingly tormented by his presence?</w:t>
      </w:r>
    </w:p>
    <w:p w14:paraId="01DD6518">
      <w:pPr>
        <w:pStyle w:val="3"/>
        <w:spacing w:before="318" w:line="252" w:lineRule="auto"/>
        <w:ind w:left="3"/>
        <w:jc w:val="both"/>
        <w:rPr>
          <w:rFonts w:hint="eastAsia"/>
          <w:spacing w:val="-1"/>
          <w:sz w:val="30"/>
          <w:szCs w:val="30"/>
        </w:rPr>
      </w:pPr>
    </w:p>
    <w:p w14:paraId="29A5E42E">
      <w:pPr>
        <w:pStyle w:val="3"/>
        <w:spacing w:before="318" w:line="252" w:lineRule="auto"/>
        <w:ind w:left="3"/>
        <w:jc w:val="both"/>
        <w:rPr>
          <w:rFonts w:hint="eastAsia"/>
          <w:spacing w:val="-1"/>
          <w:sz w:val="30"/>
          <w:szCs w:val="30"/>
        </w:rPr>
      </w:pPr>
      <w:r>
        <w:rPr>
          <w:rFonts w:hint="eastAsia"/>
          <w:spacing w:val="-1"/>
          <w:sz w:val="30"/>
          <w:szCs w:val="30"/>
        </w:rPr>
        <w:t>或者说，难道有必要让基督的灵魂在最后的审判（last judgment）之后，永远居住（reside eternally）在被定罪者中间，好让他们因祂的同在（presence）而受到更深的折磨（tormented）吗？</w:t>
      </w:r>
    </w:p>
    <w:p w14:paraId="07F4EA2E">
      <w:pPr>
        <w:pStyle w:val="3"/>
        <w:spacing w:before="318" w:line="252" w:lineRule="auto"/>
        <w:ind w:left="3"/>
        <w:jc w:val="both"/>
        <w:rPr>
          <w:rFonts w:hint="eastAsia"/>
          <w:spacing w:val="-1"/>
          <w:sz w:val="30"/>
          <w:szCs w:val="30"/>
        </w:rPr>
      </w:pPr>
    </w:p>
    <w:p w14:paraId="76C87ACA">
      <w:pPr>
        <w:pStyle w:val="3"/>
        <w:spacing w:before="318" w:line="252" w:lineRule="auto"/>
        <w:ind w:left="3"/>
        <w:jc w:val="both"/>
        <w:rPr>
          <w:rFonts w:hint="eastAsia"/>
          <w:spacing w:val="-1"/>
          <w:sz w:val="30"/>
          <w:szCs w:val="30"/>
        </w:rPr>
      </w:pPr>
      <w:r>
        <w:rPr>
          <w:rFonts w:hint="eastAsia"/>
          <w:spacing w:val="-1"/>
          <w:sz w:val="30"/>
          <w:szCs w:val="30"/>
        </w:rPr>
        <w:t>XVII. As to that Limbus Patrum which accurate surveyors of the infernal regions place in the vicinity of the lowest hell, it is evident that it has no existence at all; for God brought many sons to glory previously to Christ's being perfected through sufferings.</w:t>
      </w:r>
    </w:p>
    <w:p w14:paraId="0EBEEFE5">
      <w:pPr>
        <w:pStyle w:val="3"/>
        <w:spacing w:before="318" w:line="252" w:lineRule="auto"/>
        <w:ind w:left="3"/>
        <w:jc w:val="both"/>
        <w:rPr>
          <w:rFonts w:hint="eastAsia"/>
          <w:spacing w:val="-1"/>
          <w:sz w:val="30"/>
          <w:szCs w:val="30"/>
        </w:rPr>
      </w:pPr>
    </w:p>
    <w:p w14:paraId="2A656081">
      <w:pPr>
        <w:pStyle w:val="3"/>
        <w:spacing w:before="318" w:line="252" w:lineRule="auto"/>
        <w:ind w:left="3"/>
        <w:jc w:val="both"/>
        <w:rPr>
          <w:rFonts w:hint="eastAsia"/>
          <w:spacing w:val="-1"/>
          <w:sz w:val="30"/>
          <w:szCs w:val="30"/>
        </w:rPr>
      </w:pPr>
      <w:r>
        <w:rPr>
          <w:rFonts w:hint="eastAsia"/>
          <w:spacing w:val="-1"/>
          <w:sz w:val="30"/>
          <w:szCs w:val="30"/>
        </w:rPr>
        <w:t>XVII. 至于那个先祖们的林勃（Limbus Patrum）——那些地狱区域（infernal regions）的精确勘测者（accurate surveyors）将其置于最低层地狱（lowest hell）附近——很明显它根本不存在（no existence at all）；因为在基督藉着受苦得以完全（perfected through sufferings）之前，上帝已经带领许多儿子进入荣耀（glory）里了。</w:t>
      </w:r>
    </w:p>
    <w:p w14:paraId="3148E6FA">
      <w:pPr>
        <w:pStyle w:val="3"/>
        <w:spacing w:before="318" w:line="252" w:lineRule="auto"/>
        <w:ind w:left="3"/>
        <w:jc w:val="both"/>
        <w:rPr>
          <w:rFonts w:hint="eastAsia"/>
          <w:spacing w:val="-1"/>
          <w:sz w:val="30"/>
          <w:szCs w:val="30"/>
        </w:rPr>
      </w:pPr>
    </w:p>
    <w:p w14:paraId="20C7EC87">
      <w:pPr>
        <w:pStyle w:val="3"/>
        <w:spacing w:before="318" w:line="252" w:lineRule="auto"/>
        <w:ind w:left="3"/>
        <w:jc w:val="both"/>
        <w:rPr>
          <w:rFonts w:hint="eastAsia"/>
          <w:spacing w:val="-1"/>
          <w:sz w:val="30"/>
          <w:szCs w:val="30"/>
        </w:rPr>
      </w:pPr>
      <w:r>
        <w:rPr>
          <w:rFonts w:hint="eastAsia"/>
          <w:spacing w:val="-1"/>
          <w:sz w:val="30"/>
          <w:szCs w:val="30"/>
        </w:rPr>
        <w:t>Nor if it did exist, was it requisite that Christ should descend into it, in order to rescue the fathers.</w:t>
      </w:r>
    </w:p>
    <w:p w14:paraId="75BCBC33">
      <w:pPr>
        <w:pStyle w:val="3"/>
        <w:spacing w:before="318" w:line="252" w:lineRule="auto"/>
        <w:ind w:left="3"/>
        <w:jc w:val="both"/>
        <w:rPr>
          <w:rFonts w:hint="eastAsia"/>
          <w:spacing w:val="-1"/>
          <w:sz w:val="30"/>
          <w:szCs w:val="30"/>
        </w:rPr>
      </w:pPr>
    </w:p>
    <w:p w14:paraId="565B6801">
      <w:pPr>
        <w:pStyle w:val="3"/>
        <w:spacing w:before="318" w:line="252" w:lineRule="auto"/>
        <w:ind w:left="3"/>
        <w:jc w:val="both"/>
        <w:rPr>
          <w:rFonts w:hint="eastAsia"/>
          <w:spacing w:val="-1"/>
          <w:sz w:val="30"/>
          <w:szCs w:val="30"/>
        </w:rPr>
      </w:pPr>
      <w:r>
        <w:rPr>
          <w:rFonts w:hint="eastAsia"/>
          <w:spacing w:val="-1"/>
          <w:sz w:val="30"/>
          <w:szCs w:val="30"/>
        </w:rPr>
        <w:t>而且即使它存在，基督也没有必要（requisite）下到那里去拯救（rescue）先祖们。</w:t>
      </w:r>
    </w:p>
    <w:p w14:paraId="126F53B9">
      <w:pPr>
        <w:pStyle w:val="3"/>
        <w:spacing w:before="318" w:line="252" w:lineRule="auto"/>
        <w:ind w:left="3"/>
        <w:jc w:val="both"/>
        <w:rPr>
          <w:rFonts w:hint="eastAsia"/>
          <w:spacing w:val="-1"/>
          <w:sz w:val="30"/>
          <w:szCs w:val="30"/>
        </w:rPr>
      </w:pPr>
    </w:p>
    <w:p w14:paraId="1EF07CDE">
      <w:pPr>
        <w:pStyle w:val="3"/>
        <w:spacing w:before="318" w:line="252" w:lineRule="auto"/>
        <w:ind w:left="3"/>
        <w:jc w:val="both"/>
        <w:rPr>
          <w:rFonts w:hint="eastAsia"/>
          <w:spacing w:val="-1"/>
          <w:sz w:val="30"/>
          <w:szCs w:val="30"/>
        </w:rPr>
      </w:pPr>
      <w:r>
        <w:rPr>
          <w:rFonts w:hint="eastAsia"/>
          <w:spacing w:val="-1"/>
          <w:sz w:val="30"/>
          <w:szCs w:val="30"/>
        </w:rPr>
        <w:t>Neither the purchase, nor the revelation, nor the application, of their salvation, rendered this necessary.</w:t>
      </w:r>
    </w:p>
    <w:p w14:paraId="7F763A5C">
      <w:pPr>
        <w:pStyle w:val="3"/>
        <w:spacing w:before="318" w:line="252" w:lineRule="auto"/>
        <w:ind w:left="3"/>
        <w:jc w:val="both"/>
        <w:rPr>
          <w:rFonts w:hint="eastAsia"/>
          <w:spacing w:val="-1"/>
          <w:sz w:val="30"/>
          <w:szCs w:val="30"/>
        </w:rPr>
      </w:pPr>
    </w:p>
    <w:p w14:paraId="17FF5276">
      <w:pPr>
        <w:pStyle w:val="3"/>
        <w:spacing w:before="318" w:line="252" w:lineRule="auto"/>
        <w:ind w:left="3"/>
        <w:jc w:val="both"/>
        <w:rPr>
          <w:rFonts w:hint="eastAsia"/>
          <w:spacing w:val="-1"/>
          <w:sz w:val="30"/>
          <w:szCs w:val="30"/>
        </w:rPr>
      </w:pPr>
      <w:r>
        <w:rPr>
          <w:rFonts w:hint="eastAsia"/>
          <w:spacing w:val="-1"/>
          <w:sz w:val="30"/>
          <w:szCs w:val="30"/>
        </w:rPr>
        <w:t>无论是他们救恩（salvation）的购买（purchase）、启示（revelation），还是应用（application），都没有使这成为必要。</w:t>
      </w:r>
    </w:p>
    <w:p w14:paraId="4095E381">
      <w:pPr>
        <w:pStyle w:val="3"/>
        <w:spacing w:before="318" w:line="252" w:lineRule="auto"/>
        <w:ind w:left="3"/>
        <w:jc w:val="both"/>
        <w:rPr>
          <w:rFonts w:hint="eastAsia"/>
          <w:spacing w:val="-1"/>
          <w:sz w:val="30"/>
          <w:szCs w:val="30"/>
        </w:rPr>
      </w:pPr>
    </w:p>
    <w:p w14:paraId="2012CE4B">
      <w:pPr>
        <w:pStyle w:val="3"/>
        <w:spacing w:before="318" w:line="252" w:lineRule="auto"/>
        <w:ind w:left="3"/>
        <w:jc w:val="both"/>
        <w:rPr>
          <w:rFonts w:hint="eastAsia"/>
          <w:spacing w:val="-1"/>
          <w:sz w:val="30"/>
          <w:szCs w:val="30"/>
        </w:rPr>
      </w:pPr>
      <w:r>
        <w:rPr>
          <w:rFonts w:hint="eastAsia"/>
          <w:spacing w:val="-1"/>
          <w:sz w:val="30"/>
          <w:szCs w:val="30"/>
        </w:rPr>
        <w:t>Not the first; because a right to salvation was fully acquired by the death of Christ.</w:t>
      </w:r>
    </w:p>
    <w:p w14:paraId="7EEA3C70">
      <w:pPr>
        <w:pStyle w:val="3"/>
        <w:spacing w:before="318" w:line="252" w:lineRule="auto"/>
        <w:ind w:left="3"/>
        <w:jc w:val="both"/>
        <w:rPr>
          <w:rFonts w:hint="eastAsia"/>
          <w:spacing w:val="-1"/>
          <w:sz w:val="30"/>
          <w:szCs w:val="30"/>
        </w:rPr>
      </w:pPr>
    </w:p>
    <w:p w14:paraId="38C372AB">
      <w:pPr>
        <w:pStyle w:val="3"/>
        <w:spacing w:before="318" w:line="252" w:lineRule="auto"/>
        <w:ind w:left="3"/>
        <w:jc w:val="both"/>
        <w:rPr>
          <w:rFonts w:hint="eastAsia"/>
          <w:spacing w:val="-1"/>
          <w:sz w:val="30"/>
          <w:szCs w:val="30"/>
        </w:rPr>
      </w:pPr>
      <w:r>
        <w:rPr>
          <w:rFonts w:hint="eastAsia"/>
          <w:spacing w:val="-1"/>
          <w:sz w:val="30"/>
          <w:szCs w:val="30"/>
        </w:rPr>
        <w:t>不是第一项；因为救恩的权利（right to salvation）藉着基督的死已完全获得（fully acquired）。</w:t>
      </w:r>
    </w:p>
    <w:p w14:paraId="49386674">
      <w:pPr>
        <w:pStyle w:val="3"/>
        <w:spacing w:before="318" w:line="252" w:lineRule="auto"/>
        <w:ind w:left="3"/>
        <w:jc w:val="both"/>
        <w:rPr>
          <w:rFonts w:hint="eastAsia"/>
          <w:spacing w:val="-1"/>
          <w:sz w:val="30"/>
          <w:szCs w:val="30"/>
        </w:rPr>
      </w:pPr>
    </w:p>
    <w:p w14:paraId="1EC995EC">
      <w:pPr>
        <w:pStyle w:val="3"/>
        <w:spacing w:before="318" w:line="252" w:lineRule="auto"/>
        <w:ind w:left="3"/>
        <w:jc w:val="both"/>
        <w:rPr>
          <w:rFonts w:hint="eastAsia"/>
          <w:spacing w:val="-1"/>
          <w:sz w:val="30"/>
          <w:szCs w:val="30"/>
        </w:rPr>
      </w:pPr>
      <w:r>
        <w:rPr>
          <w:rFonts w:hint="eastAsia"/>
          <w:spacing w:val="-1"/>
          <w:sz w:val="30"/>
          <w:szCs w:val="30"/>
        </w:rPr>
        <w:t>—Not the second; because the Divine Spirit, who illuminated holy souls, and inspired them with a most certain hope of things to come, could by his influence more easily unfold to them the Gospel, than Christ's human soul.</w:t>
      </w:r>
    </w:p>
    <w:p w14:paraId="2B207E47">
      <w:pPr>
        <w:pStyle w:val="3"/>
        <w:spacing w:before="318" w:line="252" w:lineRule="auto"/>
        <w:ind w:left="3"/>
        <w:jc w:val="both"/>
        <w:rPr>
          <w:rFonts w:hint="eastAsia"/>
          <w:spacing w:val="-1"/>
          <w:sz w:val="30"/>
          <w:szCs w:val="30"/>
        </w:rPr>
      </w:pPr>
    </w:p>
    <w:p w14:paraId="39FD673D">
      <w:pPr>
        <w:pStyle w:val="3"/>
        <w:spacing w:before="318" w:line="252" w:lineRule="auto"/>
        <w:ind w:left="3"/>
        <w:jc w:val="both"/>
        <w:rPr>
          <w:rFonts w:hint="eastAsia"/>
          <w:spacing w:val="-1"/>
          <w:sz w:val="30"/>
          <w:szCs w:val="30"/>
        </w:rPr>
      </w:pPr>
      <w:r>
        <w:rPr>
          <w:rFonts w:hint="eastAsia"/>
          <w:spacing w:val="-1"/>
          <w:sz w:val="30"/>
          <w:szCs w:val="30"/>
        </w:rPr>
        <w:t>——不是第二项；因为神圣的灵（Divine Spirit），祂光照（illuminated）圣洁的灵魂（holy souls），并以对未来之事最确定的盼望（most certain hope）激励他们，能藉着祂的影响力比基督属人的灵魂（human soul）更容易地向他们展开（unfold）福音（Gospel）。</w:t>
      </w:r>
    </w:p>
    <w:p w14:paraId="01DAADB5">
      <w:pPr>
        <w:pStyle w:val="3"/>
        <w:spacing w:before="318" w:line="252" w:lineRule="auto"/>
        <w:ind w:left="3"/>
        <w:jc w:val="both"/>
        <w:rPr>
          <w:rFonts w:hint="eastAsia"/>
          <w:spacing w:val="-1"/>
          <w:sz w:val="30"/>
          <w:szCs w:val="30"/>
        </w:rPr>
      </w:pPr>
    </w:p>
    <w:p w14:paraId="7871BC2F">
      <w:pPr>
        <w:pStyle w:val="3"/>
        <w:spacing w:before="318" w:line="252" w:lineRule="auto"/>
        <w:ind w:left="3"/>
        <w:jc w:val="both"/>
        <w:rPr>
          <w:rFonts w:hint="eastAsia"/>
          <w:spacing w:val="-1"/>
          <w:sz w:val="30"/>
          <w:szCs w:val="30"/>
        </w:rPr>
      </w:pPr>
      <w:r>
        <w:rPr>
          <w:rFonts w:hint="eastAsia"/>
          <w:spacing w:val="-1"/>
          <w:sz w:val="30"/>
          <w:szCs w:val="30"/>
        </w:rPr>
        <w:t>—Not the last; for, as the body of Christ will not descend at the last day into the graves of believers, to bring forth their bodies from the dust; so, supposing that the souls of the godly had been, even in the strongest sense of the expression, in the infernal regions, it was by no means necessary for the soul of Christ to penetrate to their abode.</w:t>
      </w:r>
    </w:p>
    <w:p w14:paraId="27C8D130">
      <w:pPr>
        <w:pStyle w:val="3"/>
        <w:spacing w:before="318" w:line="252" w:lineRule="auto"/>
        <w:ind w:left="3"/>
        <w:jc w:val="both"/>
        <w:rPr>
          <w:rFonts w:hint="eastAsia"/>
          <w:spacing w:val="-1"/>
          <w:sz w:val="30"/>
          <w:szCs w:val="30"/>
        </w:rPr>
      </w:pPr>
    </w:p>
    <w:p w14:paraId="32474DEC">
      <w:pPr>
        <w:pStyle w:val="3"/>
        <w:spacing w:before="318" w:line="252" w:lineRule="auto"/>
        <w:ind w:left="3"/>
        <w:jc w:val="both"/>
        <w:rPr>
          <w:rFonts w:hint="eastAsia"/>
          <w:spacing w:val="-1"/>
          <w:sz w:val="30"/>
          <w:szCs w:val="30"/>
        </w:rPr>
      </w:pPr>
      <w:r>
        <w:rPr>
          <w:rFonts w:hint="eastAsia"/>
          <w:spacing w:val="-1"/>
          <w:sz w:val="30"/>
          <w:szCs w:val="30"/>
        </w:rPr>
        <w:t>——不是最后一项；因为，正如基督的身体在末日（last day）不会降到信徒的坟墓（graves）里，将他们的身体从尘土（dust）中带出来一样；因此，假设敬虔者（godly）的灵魂，即使在表达的最强意义上，曾处于地狱区域，基督的灵魂也绝无必要（by no means necessary）进入（penetrate）他们的居所（abode）。</w:t>
      </w:r>
    </w:p>
    <w:p w14:paraId="42FA55D7">
      <w:pPr>
        <w:pStyle w:val="3"/>
        <w:spacing w:before="318" w:line="252" w:lineRule="auto"/>
        <w:ind w:left="3"/>
        <w:jc w:val="both"/>
        <w:rPr>
          <w:rFonts w:hint="eastAsia"/>
          <w:spacing w:val="-1"/>
          <w:sz w:val="30"/>
          <w:szCs w:val="30"/>
        </w:rPr>
      </w:pPr>
    </w:p>
    <w:p w14:paraId="0DBDF485">
      <w:pPr>
        <w:pStyle w:val="3"/>
        <w:spacing w:before="318" w:line="252" w:lineRule="auto"/>
        <w:ind w:left="3"/>
        <w:jc w:val="both"/>
        <w:rPr>
          <w:rFonts w:hint="eastAsia"/>
          <w:spacing w:val="-1"/>
          <w:sz w:val="30"/>
          <w:szCs w:val="30"/>
        </w:rPr>
      </w:pPr>
      <w:r>
        <w:rPr>
          <w:rFonts w:hint="eastAsia"/>
          <w:spacing w:val="-1"/>
          <w:sz w:val="30"/>
          <w:szCs w:val="30"/>
        </w:rPr>
        <w:t>He could, without difficulty, have called forth their souls, by the power of the same Spirit, by whom he will raise up their bodies at his glorious appearing.25</w:t>
      </w:r>
    </w:p>
    <w:p w14:paraId="6C1E844B">
      <w:pPr>
        <w:pStyle w:val="3"/>
        <w:spacing w:before="318" w:line="252" w:lineRule="auto"/>
        <w:ind w:left="3"/>
        <w:jc w:val="both"/>
        <w:rPr>
          <w:rFonts w:hint="eastAsia"/>
          <w:spacing w:val="-1"/>
          <w:sz w:val="30"/>
          <w:szCs w:val="30"/>
        </w:rPr>
      </w:pPr>
    </w:p>
    <w:p w14:paraId="757DDC75">
      <w:pPr>
        <w:pStyle w:val="3"/>
        <w:spacing w:before="318" w:line="252" w:lineRule="auto"/>
        <w:ind w:left="3"/>
        <w:jc w:val="both"/>
        <w:rPr>
          <w:rFonts w:hint="eastAsia"/>
          <w:spacing w:val="-1"/>
          <w:sz w:val="30"/>
          <w:szCs w:val="30"/>
        </w:rPr>
      </w:pPr>
      <w:r>
        <w:rPr>
          <w:rFonts w:hint="eastAsia"/>
          <w:spacing w:val="-1"/>
          <w:sz w:val="30"/>
          <w:szCs w:val="30"/>
        </w:rPr>
        <w:t>祂本可以毫无困难地（without difficulty），藉着同一位灵（same Spirit）的能力——藉此祂将在祂荣耀显现（glorious appearing）时使他们的身体复活（raise up their bodies）——呼唤出他们的灵魂。25</w:t>
      </w:r>
    </w:p>
    <w:p w14:paraId="681449CC">
      <w:pPr>
        <w:pStyle w:val="3"/>
        <w:spacing w:before="318" w:line="252" w:lineRule="auto"/>
        <w:ind w:left="3"/>
        <w:jc w:val="both"/>
        <w:rPr>
          <w:rFonts w:hint="eastAsia"/>
          <w:spacing w:val="-1"/>
          <w:sz w:val="30"/>
          <w:szCs w:val="30"/>
        </w:rPr>
      </w:pPr>
    </w:p>
    <w:p w14:paraId="50DE9A36">
      <w:pPr>
        <w:pStyle w:val="3"/>
        <w:spacing w:before="318" w:line="252" w:lineRule="auto"/>
        <w:ind w:left="3"/>
        <w:jc w:val="both"/>
        <w:rPr>
          <w:rFonts w:hint="eastAsia"/>
          <w:spacing w:val="-1"/>
          <w:sz w:val="30"/>
          <w:szCs w:val="30"/>
        </w:rPr>
      </w:pPr>
      <w:r>
        <w:rPr>
          <w:rFonts w:hint="eastAsia"/>
          <w:spacing w:val="-1"/>
          <w:sz w:val="30"/>
          <w:szCs w:val="30"/>
        </w:rPr>
        <w:t>XVIII. But in what manner, then, according to our apprehensions, did Christ, as to his soul, descend into hell?</w:t>
      </w:r>
    </w:p>
    <w:p w14:paraId="27C538CA">
      <w:pPr>
        <w:pStyle w:val="3"/>
        <w:spacing w:before="318" w:line="252" w:lineRule="auto"/>
        <w:ind w:left="3"/>
        <w:jc w:val="both"/>
        <w:rPr>
          <w:rFonts w:hint="eastAsia"/>
          <w:spacing w:val="-1"/>
          <w:sz w:val="30"/>
          <w:szCs w:val="30"/>
        </w:rPr>
      </w:pPr>
    </w:p>
    <w:p w14:paraId="449B4695">
      <w:pPr>
        <w:pStyle w:val="3"/>
        <w:spacing w:before="318" w:line="252" w:lineRule="auto"/>
        <w:ind w:left="3"/>
        <w:jc w:val="both"/>
        <w:rPr>
          <w:rFonts w:hint="eastAsia"/>
          <w:spacing w:val="-1"/>
          <w:sz w:val="30"/>
          <w:szCs w:val="30"/>
        </w:rPr>
      </w:pPr>
      <w:r>
        <w:rPr>
          <w:rFonts w:hint="eastAsia"/>
          <w:spacing w:val="-1"/>
          <w:sz w:val="30"/>
          <w:szCs w:val="30"/>
        </w:rPr>
        <w:t>XVIII. 那么，根据我们的理解，基督就祂的灵魂（soul）而言，是以何种方式（manner）下到阴间（descend into hell）的呢？</w:t>
      </w:r>
    </w:p>
    <w:p w14:paraId="257C9A0A">
      <w:pPr>
        <w:pStyle w:val="3"/>
        <w:spacing w:before="318" w:line="252" w:lineRule="auto"/>
        <w:ind w:left="3"/>
        <w:jc w:val="both"/>
        <w:rPr>
          <w:rFonts w:hint="eastAsia"/>
          <w:spacing w:val="-1"/>
          <w:sz w:val="30"/>
          <w:szCs w:val="30"/>
        </w:rPr>
      </w:pPr>
    </w:p>
    <w:p w14:paraId="28BA618F">
      <w:pPr>
        <w:pStyle w:val="3"/>
        <w:spacing w:before="318" w:line="252" w:lineRule="auto"/>
        <w:ind w:left="3"/>
        <w:jc w:val="both"/>
        <w:rPr>
          <w:rFonts w:hint="eastAsia"/>
          <w:spacing w:val="-1"/>
          <w:sz w:val="30"/>
          <w:szCs w:val="30"/>
        </w:rPr>
      </w:pPr>
      <w:r>
        <w:rPr>
          <w:rFonts w:hint="eastAsia"/>
          <w:spacing w:val="-1"/>
          <w:sz w:val="30"/>
          <w:szCs w:val="30"/>
        </w:rPr>
        <w:t>Not indeed properly, but metaphorically; nor after it was separated from his body by death, but when, being yet united to the body, it wrestled with dreadful agonies.</w:t>
      </w:r>
    </w:p>
    <w:p w14:paraId="04D1CC92">
      <w:pPr>
        <w:pStyle w:val="3"/>
        <w:spacing w:before="318" w:line="252" w:lineRule="auto"/>
        <w:ind w:left="3"/>
        <w:jc w:val="both"/>
        <w:rPr>
          <w:rFonts w:hint="eastAsia"/>
          <w:spacing w:val="-1"/>
          <w:sz w:val="30"/>
          <w:szCs w:val="30"/>
        </w:rPr>
      </w:pPr>
    </w:p>
    <w:p w14:paraId="45664DE9">
      <w:pPr>
        <w:pStyle w:val="3"/>
        <w:spacing w:before="318" w:line="252" w:lineRule="auto"/>
        <w:ind w:left="3"/>
        <w:jc w:val="both"/>
        <w:rPr>
          <w:rFonts w:hint="eastAsia"/>
          <w:spacing w:val="-1"/>
          <w:sz w:val="30"/>
          <w:szCs w:val="30"/>
        </w:rPr>
      </w:pPr>
      <w:r>
        <w:rPr>
          <w:rFonts w:hint="eastAsia"/>
          <w:spacing w:val="-1"/>
          <w:sz w:val="30"/>
          <w:szCs w:val="30"/>
        </w:rPr>
        <w:t>确实不是字面上地（properly），而是比喻性地（metaphorically）；也不是在它因死亡与身体分离之后，而是在它仍与身体联合（united to the body）时，与可怕的剧痛（dreadful agonies）搏斗（wrestled）。</w:t>
      </w:r>
    </w:p>
    <w:p w14:paraId="7A38C07D">
      <w:pPr>
        <w:pStyle w:val="3"/>
        <w:spacing w:before="318" w:line="252" w:lineRule="auto"/>
        <w:ind w:left="3"/>
        <w:jc w:val="both"/>
        <w:rPr>
          <w:rFonts w:hint="eastAsia"/>
          <w:spacing w:val="-1"/>
          <w:sz w:val="30"/>
          <w:szCs w:val="30"/>
        </w:rPr>
      </w:pPr>
    </w:p>
    <w:p w14:paraId="474FA608">
      <w:pPr>
        <w:pStyle w:val="3"/>
        <w:spacing w:before="318" w:line="252" w:lineRule="auto"/>
        <w:ind w:left="3"/>
        <w:jc w:val="both"/>
        <w:rPr>
          <w:rFonts w:hint="eastAsia"/>
          <w:spacing w:val="-1"/>
          <w:sz w:val="30"/>
          <w:szCs w:val="30"/>
        </w:rPr>
      </w:pPr>
      <w:r>
        <w:rPr>
          <w:rFonts w:hint="eastAsia"/>
          <w:spacing w:val="-1"/>
          <w:sz w:val="30"/>
          <w:szCs w:val="30"/>
        </w:rPr>
        <w:t>As men who mean to affirm that they have attained the summit of happiness and glory, boast that "they have reached the stars," and that they "strike the stars with their lofty head," why may it not be said, with reference to those incredible pains to which Christ's soul was subjected, that "he descended into hell?"</w:t>
      </w:r>
    </w:p>
    <w:p w14:paraId="119488A5">
      <w:pPr>
        <w:pStyle w:val="3"/>
        <w:spacing w:before="318" w:line="252" w:lineRule="auto"/>
        <w:ind w:left="3"/>
        <w:jc w:val="both"/>
        <w:rPr>
          <w:rFonts w:hint="eastAsia"/>
          <w:spacing w:val="-1"/>
          <w:sz w:val="30"/>
          <w:szCs w:val="30"/>
        </w:rPr>
      </w:pPr>
    </w:p>
    <w:p w14:paraId="7A16C438">
      <w:pPr>
        <w:pStyle w:val="3"/>
        <w:spacing w:before="318" w:line="252" w:lineRule="auto"/>
        <w:ind w:left="3"/>
        <w:jc w:val="both"/>
        <w:rPr>
          <w:rFonts w:hint="eastAsia"/>
          <w:spacing w:val="-1"/>
          <w:sz w:val="30"/>
          <w:szCs w:val="30"/>
        </w:rPr>
      </w:pPr>
      <w:r>
        <w:rPr>
          <w:rFonts w:hint="eastAsia"/>
          <w:spacing w:val="-1"/>
          <w:sz w:val="30"/>
          <w:szCs w:val="30"/>
        </w:rPr>
        <w:t>正如那些意在断言自己已达到幸福（happiness）和荣耀（glory）顶峰（summit）的人，会夸口说“他们已触及星辰（reached the stars）”，并且他们“用高昂的头颅撞击星辰（strike the stars with their lofty head）”，为何就基督灵魂所承受的那些难以置信的痛苦（incredible pains）而言，不能说“祂下到阴间”呢？</w:t>
      </w:r>
    </w:p>
    <w:p w14:paraId="7F92EF94">
      <w:pPr>
        <w:pStyle w:val="3"/>
        <w:spacing w:before="318" w:line="252" w:lineRule="auto"/>
        <w:ind w:left="3"/>
        <w:jc w:val="both"/>
        <w:rPr>
          <w:rFonts w:hint="eastAsia"/>
          <w:spacing w:val="-1"/>
          <w:sz w:val="30"/>
          <w:szCs w:val="30"/>
        </w:rPr>
      </w:pPr>
    </w:p>
    <w:p w14:paraId="7BFE78C6">
      <w:pPr>
        <w:pStyle w:val="3"/>
        <w:spacing w:before="318" w:line="252" w:lineRule="auto"/>
        <w:ind w:left="3"/>
        <w:jc w:val="both"/>
        <w:rPr>
          <w:rFonts w:hint="eastAsia"/>
          <w:spacing w:val="-1"/>
          <w:sz w:val="30"/>
          <w:szCs w:val="30"/>
        </w:rPr>
      </w:pPr>
      <w:r>
        <w:rPr>
          <w:rFonts w:hint="eastAsia"/>
          <w:spacing w:val="-1"/>
          <w:sz w:val="30"/>
          <w:szCs w:val="30"/>
        </w:rPr>
        <w:t>When things usually happen only in a certain place, it is quite common for them, even though transacted at a distance from that place, to receive their denomination from it.</w:t>
      </w:r>
    </w:p>
    <w:p w14:paraId="313CBF3E">
      <w:pPr>
        <w:pStyle w:val="3"/>
        <w:spacing w:before="318" w:line="252" w:lineRule="auto"/>
        <w:ind w:left="3"/>
        <w:jc w:val="both"/>
        <w:rPr>
          <w:rFonts w:hint="eastAsia"/>
          <w:spacing w:val="-1"/>
          <w:sz w:val="30"/>
          <w:szCs w:val="30"/>
        </w:rPr>
      </w:pPr>
    </w:p>
    <w:p w14:paraId="27232164">
      <w:pPr>
        <w:pStyle w:val="3"/>
        <w:spacing w:before="318" w:line="252" w:lineRule="auto"/>
        <w:ind w:left="3"/>
        <w:jc w:val="both"/>
        <w:rPr>
          <w:rFonts w:hint="eastAsia"/>
          <w:spacing w:val="-1"/>
          <w:sz w:val="30"/>
          <w:szCs w:val="30"/>
        </w:rPr>
      </w:pPr>
      <w:r>
        <w:rPr>
          <w:rFonts w:hint="eastAsia"/>
          <w:spacing w:val="-1"/>
          <w:sz w:val="30"/>
          <w:szCs w:val="30"/>
        </w:rPr>
        <w:t>当某些事情通常只发生在某个特定地点时，即使它们是在远离该地点的地方发生的，也很常见地会以该地点来命名（receive their denomination from it）。</w:t>
      </w:r>
    </w:p>
    <w:p w14:paraId="36734513">
      <w:pPr>
        <w:pStyle w:val="3"/>
        <w:spacing w:before="318" w:line="252" w:lineRule="auto"/>
        <w:ind w:left="3"/>
        <w:jc w:val="both"/>
        <w:rPr>
          <w:rFonts w:hint="eastAsia"/>
          <w:spacing w:val="-1"/>
          <w:sz w:val="30"/>
          <w:szCs w:val="30"/>
        </w:rPr>
      </w:pPr>
    </w:p>
    <w:p w14:paraId="40227B7A">
      <w:pPr>
        <w:pStyle w:val="3"/>
        <w:spacing w:before="318" w:line="252" w:lineRule="auto"/>
        <w:ind w:left="3"/>
        <w:jc w:val="both"/>
        <w:rPr>
          <w:rFonts w:hint="eastAsia"/>
          <w:spacing w:val="-1"/>
          <w:sz w:val="30"/>
          <w:szCs w:val="30"/>
        </w:rPr>
      </w:pPr>
      <w:r>
        <w:rPr>
          <w:rFonts w:hint="eastAsia"/>
          <w:spacing w:val="-1"/>
          <w:sz w:val="30"/>
          <w:szCs w:val="30"/>
        </w:rPr>
        <w:t>XIX. Expressions of this sort are not unexampled in Scripture.</w:t>
      </w:r>
    </w:p>
    <w:p w14:paraId="6C002C00">
      <w:pPr>
        <w:pStyle w:val="3"/>
        <w:spacing w:before="318" w:line="252" w:lineRule="auto"/>
        <w:ind w:left="3"/>
        <w:jc w:val="both"/>
        <w:rPr>
          <w:rFonts w:hint="eastAsia"/>
          <w:spacing w:val="-1"/>
          <w:sz w:val="30"/>
          <w:szCs w:val="30"/>
        </w:rPr>
      </w:pPr>
    </w:p>
    <w:p w14:paraId="3B272682">
      <w:pPr>
        <w:pStyle w:val="3"/>
        <w:spacing w:before="318" w:line="252" w:lineRule="auto"/>
        <w:ind w:left="3"/>
        <w:jc w:val="both"/>
        <w:rPr>
          <w:rFonts w:hint="eastAsia"/>
          <w:spacing w:val="-1"/>
          <w:sz w:val="30"/>
          <w:szCs w:val="30"/>
        </w:rPr>
      </w:pPr>
      <w:r>
        <w:rPr>
          <w:rFonts w:hint="eastAsia"/>
          <w:spacing w:val="-1"/>
          <w:sz w:val="30"/>
          <w:szCs w:val="30"/>
        </w:rPr>
        <w:t>XIX. 这类表达（Expressions）在圣经中并非没有先例（unexampled）。</w:t>
      </w:r>
    </w:p>
    <w:p w14:paraId="76AF8E9B">
      <w:pPr>
        <w:pStyle w:val="3"/>
        <w:spacing w:before="318" w:line="252" w:lineRule="auto"/>
        <w:ind w:left="3"/>
        <w:jc w:val="both"/>
        <w:rPr>
          <w:rFonts w:hint="eastAsia"/>
          <w:spacing w:val="-1"/>
          <w:sz w:val="30"/>
          <w:szCs w:val="30"/>
        </w:rPr>
      </w:pPr>
    </w:p>
    <w:p w14:paraId="1A62A507">
      <w:pPr>
        <w:pStyle w:val="3"/>
        <w:spacing w:before="318" w:line="252" w:lineRule="auto"/>
        <w:ind w:left="3"/>
        <w:jc w:val="both"/>
        <w:rPr>
          <w:rFonts w:hint="eastAsia"/>
          <w:spacing w:val="-1"/>
          <w:sz w:val="30"/>
          <w:szCs w:val="30"/>
        </w:rPr>
      </w:pPr>
      <w:r>
        <w:rPr>
          <w:rFonts w:hint="eastAsia"/>
          <w:spacing w:val="-1"/>
          <w:sz w:val="30"/>
          <w:szCs w:val="30"/>
        </w:rPr>
        <w:t>The arrogance and imaginary felicity of the king of Babylon are called an "ascending into heaven;" and his ignominious fall, his being "brought down to hell, to the sides of the pit."</w:t>
      </w:r>
    </w:p>
    <w:p w14:paraId="6EB541B0">
      <w:pPr>
        <w:pStyle w:val="3"/>
        <w:spacing w:before="318" w:line="252" w:lineRule="auto"/>
        <w:ind w:left="3"/>
        <w:jc w:val="both"/>
        <w:rPr>
          <w:rFonts w:hint="eastAsia"/>
          <w:spacing w:val="-1"/>
          <w:sz w:val="30"/>
          <w:szCs w:val="30"/>
        </w:rPr>
      </w:pPr>
    </w:p>
    <w:p w14:paraId="7EB5167A">
      <w:pPr>
        <w:pStyle w:val="3"/>
        <w:spacing w:before="318" w:line="252" w:lineRule="auto"/>
        <w:ind w:left="3"/>
        <w:jc w:val="both"/>
        <w:rPr>
          <w:rFonts w:hint="eastAsia"/>
          <w:spacing w:val="-1"/>
          <w:sz w:val="30"/>
          <w:szCs w:val="30"/>
        </w:rPr>
      </w:pPr>
      <w:r>
        <w:rPr>
          <w:rFonts w:hint="eastAsia"/>
          <w:spacing w:val="-1"/>
          <w:sz w:val="30"/>
          <w:szCs w:val="30"/>
        </w:rPr>
        <w:t>巴比伦王（king of Babylon）的傲慢（arrogance）和虚幻的幸福（imaginary felicity）被称为“升到天上”（ascending into heaven）；而他可耻的坠落（ignominious fall），被称为“坠落阴间（hell），到坑中（pit）极深之处”（brought down to hell, to the sides of the pit）。</w:t>
      </w:r>
    </w:p>
    <w:p w14:paraId="59338C48">
      <w:pPr>
        <w:pStyle w:val="3"/>
        <w:spacing w:before="318" w:line="252" w:lineRule="auto"/>
        <w:ind w:left="3"/>
        <w:jc w:val="both"/>
        <w:rPr>
          <w:rFonts w:hint="eastAsia"/>
          <w:spacing w:val="-1"/>
          <w:sz w:val="30"/>
          <w:szCs w:val="30"/>
        </w:rPr>
      </w:pPr>
    </w:p>
    <w:p w14:paraId="00A35D07">
      <w:pPr>
        <w:pStyle w:val="3"/>
        <w:spacing w:before="318" w:line="252" w:lineRule="auto"/>
        <w:ind w:left="3"/>
        <w:jc w:val="both"/>
        <w:rPr>
          <w:rFonts w:hint="eastAsia"/>
          <w:spacing w:val="-1"/>
          <w:sz w:val="30"/>
          <w:szCs w:val="30"/>
        </w:rPr>
      </w:pPr>
      <w:r>
        <w:rPr>
          <w:rFonts w:hint="eastAsia"/>
          <w:spacing w:val="-1"/>
          <w:sz w:val="30"/>
          <w:szCs w:val="30"/>
        </w:rPr>
        <w:t>Heman, too, speaking of himself, or of the church, or perhaps personating Christ, says; "For my soul is full of troubles, and my life draweth nigh unto the grave, scheol."</w:t>
      </w:r>
    </w:p>
    <w:p w14:paraId="594707AD">
      <w:pPr>
        <w:pStyle w:val="3"/>
        <w:spacing w:before="318" w:line="252" w:lineRule="auto"/>
        <w:ind w:left="3"/>
        <w:jc w:val="both"/>
        <w:rPr>
          <w:rFonts w:hint="eastAsia"/>
          <w:spacing w:val="-1"/>
          <w:sz w:val="30"/>
          <w:szCs w:val="30"/>
        </w:rPr>
      </w:pPr>
    </w:p>
    <w:p w14:paraId="5C403AD7">
      <w:pPr>
        <w:pStyle w:val="3"/>
        <w:spacing w:before="318" w:line="252" w:lineRule="auto"/>
        <w:ind w:left="3"/>
        <w:jc w:val="both"/>
        <w:rPr>
          <w:rFonts w:hint="eastAsia"/>
          <w:spacing w:val="-1"/>
          <w:sz w:val="30"/>
          <w:szCs w:val="30"/>
        </w:rPr>
      </w:pPr>
      <w:r>
        <w:rPr>
          <w:rFonts w:hint="eastAsia"/>
          <w:spacing w:val="-1"/>
          <w:sz w:val="30"/>
          <w:szCs w:val="30"/>
        </w:rPr>
        <w:t>希曼（Heman）也是如此，论到他自己，或教会，或许是扮演基督（personating Christ）的角色，说：“因为我心里满了患难（troubles）；我的性命（life）临近阴间（grave, scheol）。”</w:t>
      </w:r>
    </w:p>
    <w:p w14:paraId="52E1AD8C">
      <w:pPr>
        <w:pStyle w:val="3"/>
        <w:spacing w:before="318" w:line="252" w:lineRule="auto"/>
        <w:ind w:left="3"/>
        <w:jc w:val="both"/>
        <w:rPr>
          <w:rFonts w:hint="eastAsia"/>
          <w:spacing w:val="-1"/>
          <w:sz w:val="30"/>
          <w:szCs w:val="30"/>
        </w:rPr>
      </w:pPr>
    </w:p>
    <w:p w14:paraId="60CC3E94">
      <w:pPr>
        <w:pStyle w:val="3"/>
        <w:spacing w:before="318" w:line="252" w:lineRule="auto"/>
        <w:ind w:left="3"/>
        <w:jc w:val="both"/>
        <w:rPr>
          <w:rFonts w:hint="eastAsia"/>
          <w:spacing w:val="-1"/>
          <w:sz w:val="30"/>
          <w:szCs w:val="30"/>
        </w:rPr>
      </w:pPr>
      <w:r>
        <w:rPr>
          <w:rFonts w:hint="eastAsia"/>
          <w:spacing w:val="-1"/>
          <w:sz w:val="30"/>
          <w:szCs w:val="30"/>
        </w:rPr>
        <w:t>And again; "Thou hast laid me in the lowest pits, in darkness, in the deeps."a</w:t>
      </w:r>
    </w:p>
    <w:p w14:paraId="1BF9172D">
      <w:pPr>
        <w:pStyle w:val="3"/>
        <w:spacing w:before="318" w:line="252" w:lineRule="auto"/>
        <w:ind w:left="3"/>
        <w:jc w:val="both"/>
        <w:rPr>
          <w:rFonts w:hint="eastAsia"/>
          <w:spacing w:val="-1"/>
          <w:sz w:val="30"/>
          <w:szCs w:val="30"/>
        </w:rPr>
      </w:pPr>
    </w:p>
    <w:p w14:paraId="20170F9D">
      <w:pPr>
        <w:pStyle w:val="3"/>
        <w:spacing w:before="318" w:line="252" w:lineRule="auto"/>
        <w:ind w:left="3"/>
        <w:jc w:val="both"/>
        <w:rPr>
          <w:rFonts w:hint="eastAsia"/>
          <w:spacing w:val="-1"/>
          <w:sz w:val="30"/>
          <w:szCs w:val="30"/>
        </w:rPr>
      </w:pPr>
      <w:r>
        <w:rPr>
          <w:rFonts w:hint="eastAsia"/>
          <w:spacing w:val="-1"/>
          <w:sz w:val="30"/>
          <w:szCs w:val="30"/>
        </w:rPr>
        <w:t>又说：“你把我放在极深的坑（lowest pits）里，在黑暗（darkness）地方，在深处（deeps）。”a</w:t>
      </w:r>
    </w:p>
    <w:p w14:paraId="50D2BED7">
      <w:pPr>
        <w:pStyle w:val="3"/>
        <w:spacing w:before="318" w:line="252" w:lineRule="auto"/>
        <w:ind w:left="3"/>
        <w:jc w:val="both"/>
        <w:rPr>
          <w:rFonts w:hint="eastAsia"/>
          <w:spacing w:val="-1"/>
          <w:sz w:val="30"/>
          <w:szCs w:val="30"/>
        </w:rPr>
      </w:pPr>
    </w:p>
    <w:p w14:paraId="633A4EA1">
      <w:pPr>
        <w:pStyle w:val="3"/>
        <w:spacing w:before="318" w:line="252" w:lineRule="auto"/>
        <w:ind w:left="3"/>
        <w:jc w:val="both"/>
        <w:rPr>
          <w:rFonts w:hint="eastAsia"/>
          <w:spacing w:val="-1"/>
          <w:sz w:val="30"/>
          <w:szCs w:val="30"/>
        </w:rPr>
      </w:pPr>
      <w:r>
        <w:rPr>
          <w:rFonts w:hint="eastAsia"/>
          <w:spacing w:val="-1"/>
          <w:sz w:val="30"/>
          <w:szCs w:val="30"/>
        </w:rPr>
        <w:t>These words cannot be understood but in a figurative sense, as relating to the sorrows of an afflicted spirit; for this is not the complaint of a man dead and buried, or of a separate soul, agonizing in subterranean dungeons, but of a man living on the earth, and confounded by impressions of the divine anger.</w:t>
      </w:r>
    </w:p>
    <w:p w14:paraId="3F0DC57A">
      <w:pPr>
        <w:pStyle w:val="3"/>
        <w:spacing w:before="318" w:line="252" w:lineRule="auto"/>
        <w:ind w:left="3"/>
        <w:jc w:val="both"/>
        <w:rPr>
          <w:rFonts w:hint="eastAsia"/>
          <w:spacing w:val="-1"/>
          <w:sz w:val="30"/>
          <w:szCs w:val="30"/>
        </w:rPr>
      </w:pPr>
    </w:p>
    <w:p w14:paraId="1B4E0E1E">
      <w:pPr>
        <w:pStyle w:val="3"/>
        <w:spacing w:before="318" w:line="252" w:lineRule="auto"/>
        <w:ind w:left="3"/>
        <w:jc w:val="both"/>
        <w:rPr>
          <w:rFonts w:hint="eastAsia"/>
          <w:spacing w:val="-1"/>
          <w:sz w:val="30"/>
          <w:szCs w:val="30"/>
        </w:rPr>
      </w:pPr>
      <w:r>
        <w:rPr>
          <w:rFonts w:hint="eastAsia"/>
          <w:spacing w:val="-1"/>
          <w:sz w:val="30"/>
          <w:szCs w:val="30"/>
        </w:rPr>
        <w:t>这些话只能按比喻意义（figurative sense）理解，指一个受苦灵魂（afflicted spirit）的忧伤（sorrows）；因为这不是一个已死并被埋葬之人的抱怨，也不是一个在地下牢笼（subterranean dungeons）中痛苦挣扎（agonizing）的分离灵魂（separate soul）的抱怨，而是一个活在地上、因感受到神圣愤怒（divine anger）的印记而困惑（confounded）之人的抱怨。</w:t>
      </w:r>
    </w:p>
    <w:p w14:paraId="3CF28ECC">
      <w:pPr>
        <w:pStyle w:val="3"/>
        <w:spacing w:before="318" w:line="252" w:lineRule="auto"/>
        <w:ind w:left="3"/>
        <w:jc w:val="both"/>
        <w:rPr>
          <w:rFonts w:hint="eastAsia"/>
          <w:spacing w:val="-1"/>
          <w:sz w:val="30"/>
          <w:szCs w:val="30"/>
        </w:rPr>
      </w:pPr>
    </w:p>
    <w:p w14:paraId="7BA0B245">
      <w:pPr>
        <w:pStyle w:val="3"/>
        <w:spacing w:before="318" w:line="252" w:lineRule="auto"/>
        <w:ind w:left="3"/>
        <w:jc w:val="both"/>
        <w:rPr>
          <w:rFonts w:hint="eastAsia"/>
          <w:spacing w:val="-1"/>
          <w:sz w:val="30"/>
          <w:szCs w:val="30"/>
        </w:rPr>
      </w:pPr>
      <w:r>
        <w:rPr>
          <w:rFonts w:hint="eastAsia"/>
          <w:spacing w:val="-1"/>
          <w:sz w:val="30"/>
          <w:szCs w:val="30"/>
        </w:rPr>
        <w:t>Similar expressions occur in many other passages of sacred writ.</w:t>
      </w:r>
    </w:p>
    <w:p w14:paraId="68A67EEB">
      <w:pPr>
        <w:pStyle w:val="3"/>
        <w:spacing w:before="318" w:line="252" w:lineRule="auto"/>
        <w:ind w:left="3"/>
        <w:jc w:val="both"/>
        <w:rPr>
          <w:rFonts w:hint="eastAsia"/>
          <w:spacing w:val="-1"/>
          <w:sz w:val="30"/>
          <w:szCs w:val="30"/>
        </w:rPr>
      </w:pPr>
    </w:p>
    <w:p w14:paraId="2B853EC9">
      <w:pPr>
        <w:pStyle w:val="3"/>
        <w:spacing w:before="318" w:line="252" w:lineRule="auto"/>
        <w:ind w:left="3"/>
        <w:jc w:val="both"/>
        <w:rPr>
          <w:rFonts w:hint="eastAsia"/>
          <w:spacing w:val="-1"/>
          <w:sz w:val="30"/>
          <w:szCs w:val="30"/>
        </w:rPr>
      </w:pPr>
      <w:r>
        <w:rPr>
          <w:rFonts w:hint="eastAsia"/>
          <w:spacing w:val="-1"/>
          <w:sz w:val="30"/>
          <w:szCs w:val="30"/>
        </w:rPr>
        <w:t>类似的表达出现在圣经（sacred writ）的许多其他段落中。</w:t>
      </w:r>
    </w:p>
    <w:p w14:paraId="53BD33CE">
      <w:pPr>
        <w:pStyle w:val="3"/>
        <w:spacing w:before="318" w:line="252" w:lineRule="auto"/>
        <w:ind w:left="3"/>
        <w:jc w:val="both"/>
        <w:rPr>
          <w:rFonts w:hint="eastAsia"/>
          <w:spacing w:val="-1"/>
          <w:sz w:val="30"/>
          <w:szCs w:val="30"/>
        </w:rPr>
      </w:pPr>
    </w:p>
    <w:p w14:paraId="270C9CC9">
      <w:pPr>
        <w:pStyle w:val="3"/>
        <w:spacing w:before="318" w:line="252" w:lineRule="auto"/>
        <w:ind w:left="3"/>
        <w:jc w:val="both"/>
        <w:rPr>
          <w:rFonts w:hint="eastAsia"/>
          <w:spacing w:val="-1"/>
          <w:sz w:val="30"/>
          <w:szCs w:val="30"/>
        </w:rPr>
      </w:pPr>
      <w:r>
        <w:rPr>
          <w:rFonts w:hint="eastAsia"/>
          <w:spacing w:val="-1"/>
          <w:sz w:val="30"/>
          <w:szCs w:val="30"/>
        </w:rPr>
        <w:t>XX. Nor let it be imagined, that it was necessary Christ should suffer in his soul in the separate state, in order to his having a more exquisite sense of the pains of hell.</w:t>
      </w:r>
    </w:p>
    <w:p w14:paraId="25F000D3">
      <w:pPr>
        <w:pStyle w:val="3"/>
        <w:spacing w:before="318" w:line="252" w:lineRule="auto"/>
        <w:ind w:left="3"/>
        <w:jc w:val="both"/>
        <w:rPr>
          <w:rFonts w:hint="eastAsia"/>
          <w:spacing w:val="-1"/>
          <w:sz w:val="30"/>
          <w:szCs w:val="30"/>
        </w:rPr>
      </w:pPr>
    </w:p>
    <w:p w14:paraId="092EC1C6">
      <w:pPr>
        <w:pStyle w:val="3"/>
        <w:spacing w:before="318" w:line="252" w:lineRule="auto"/>
        <w:ind w:left="3"/>
        <w:jc w:val="both"/>
        <w:rPr>
          <w:rFonts w:hint="eastAsia"/>
          <w:spacing w:val="-1"/>
          <w:sz w:val="30"/>
          <w:szCs w:val="30"/>
        </w:rPr>
      </w:pPr>
      <w:r>
        <w:rPr>
          <w:rFonts w:hint="eastAsia"/>
          <w:spacing w:val="-1"/>
          <w:sz w:val="30"/>
          <w:szCs w:val="30"/>
        </w:rPr>
        <w:t>XX. 也不要想象，基督有必要在灵魂分离的状态（separate state）下受苦，以便对地狱的痛苦（pains of hell）有更敏锐的感受（exquisite sense）。</w:t>
      </w:r>
    </w:p>
    <w:p w14:paraId="6645DC01">
      <w:pPr>
        <w:pStyle w:val="3"/>
        <w:spacing w:before="318" w:line="252" w:lineRule="auto"/>
        <w:ind w:left="3"/>
        <w:jc w:val="both"/>
        <w:rPr>
          <w:rFonts w:hint="eastAsia"/>
          <w:spacing w:val="-1"/>
          <w:sz w:val="30"/>
          <w:szCs w:val="30"/>
        </w:rPr>
      </w:pPr>
    </w:p>
    <w:p w14:paraId="21F89CCF">
      <w:pPr>
        <w:pStyle w:val="3"/>
        <w:spacing w:before="318" w:line="252" w:lineRule="auto"/>
        <w:ind w:left="3"/>
        <w:jc w:val="both"/>
        <w:rPr>
          <w:rFonts w:hint="eastAsia"/>
          <w:spacing w:val="-1"/>
          <w:sz w:val="30"/>
          <w:szCs w:val="30"/>
        </w:rPr>
      </w:pPr>
      <w:r>
        <w:rPr>
          <w:rFonts w:hint="eastAsia"/>
          <w:spacing w:val="-1"/>
          <w:sz w:val="30"/>
          <w:szCs w:val="30"/>
        </w:rPr>
        <w:t>It is manifest, on the contrary, that the bodies of those who shall be condemned at the last judgment, will be re-united to their souls in hell, that the sense of their torments may be the more exquisite.</w:t>
      </w:r>
    </w:p>
    <w:p w14:paraId="4AC47F56">
      <w:pPr>
        <w:pStyle w:val="3"/>
        <w:spacing w:before="318" w:line="252" w:lineRule="auto"/>
        <w:ind w:left="3"/>
        <w:jc w:val="both"/>
        <w:rPr>
          <w:rFonts w:hint="eastAsia"/>
          <w:spacing w:val="-1"/>
          <w:sz w:val="30"/>
          <w:szCs w:val="30"/>
        </w:rPr>
      </w:pPr>
    </w:p>
    <w:p w14:paraId="25C38D5C">
      <w:pPr>
        <w:pStyle w:val="3"/>
        <w:spacing w:before="318" w:line="252" w:lineRule="auto"/>
        <w:ind w:left="3"/>
        <w:jc w:val="both"/>
        <w:rPr>
          <w:rFonts w:hint="eastAsia"/>
          <w:spacing w:val="-1"/>
          <w:sz w:val="30"/>
          <w:szCs w:val="30"/>
        </w:rPr>
      </w:pPr>
      <w:r>
        <w:rPr>
          <w:rFonts w:hint="eastAsia"/>
          <w:spacing w:val="-1"/>
          <w:sz w:val="30"/>
          <w:szCs w:val="30"/>
        </w:rPr>
        <w:t>相反，显而易见的是，那些在最后审判（last judgment）时被定罪（condemned）之人的身体，将在地狱（hell）里与他们的灵魂重新联合（re-united），以便他们对所受折磨（torments）的感受更加敏锐。</w:t>
      </w:r>
    </w:p>
    <w:p w14:paraId="203A1B2F">
      <w:pPr>
        <w:pStyle w:val="3"/>
        <w:spacing w:before="318" w:line="252" w:lineRule="auto"/>
        <w:ind w:left="3"/>
        <w:jc w:val="both"/>
        <w:rPr>
          <w:rFonts w:hint="eastAsia"/>
          <w:spacing w:val="-1"/>
          <w:sz w:val="30"/>
          <w:szCs w:val="30"/>
        </w:rPr>
      </w:pPr>
    </w:p>
    <w:p w14:paraId="321B1D76">
      <w:pPr>
        <w:pStyle w:val="3"/>
        <w:spacing w:before="318" w:line="252" w:lineRule="auto"/>
        <w:ind w:left="3"/>
        <w:jc w:val="both"/>
        <w:rPr>
          <w:rFonts w:hint="eastAsia"/>
          <w:spacing w:val="-1"/>
          <w:sz w:val="30"/>
          <w:szCs w:val="30"/>
        </w:rPr>
      </w:pPr>
      <w:r>
        <w:rPr>
          <w:rFonts w:hint="eastAsia"/>
          <w:spacing w:val="-1"/>
          <w:sz w:val="30"/>
          <w:szCs w:val="30"/>
        </w:rPr>
        <w:t>Accordingly, as the celebrated Cloppenburg has acutely observed, our Lord had a peculiarly exquisite feeling of the curse, when "the travail of his soul," conflicting with a sense of Divine wrath, sharpened the bitterness of his bodily tortures.</w:t>
      </w:r>
    </w:p>
    <w:p w14:paraId="287C3A9A">
      <w:pPr>
        <w:pStyle w:val="3"/>
        <w:spacing w:before="318" w:line="252" w:lineRule="auto"/>
        <w:ind w:left="3"/>
        <w:jc w:val="both"/>
        <w:rPr>
          <w:rFonts w:hint="eastAsia"/>
          <w:spacing w:val="-1"/>
          <w:sz w:val="30"/>
          <w:szCs w:val="30"/>
        </w:rPr>
      </w:pPr>
    </w:p>
    <w:p w14:paraId="6D1F205C">
      <w:pPr>
        <w:pStyle w:val="3"/>
        <w:spacing w:before="318" w:line="252" w:lineRule="auto"/>
        <w:ind w:left="3"/>
        <w:jc w:val="both"/>
        <w:rPr>
          <w:rFonts w:hint="eastAsia"/>
          <w:spacing w:val="-1"/>
          <w:sz w:val="30"/>
          <w:szCs w:val="30"/>
        </w:rPr>
      </w:pPr>
      <w:r>
        <w:rPr>
          <w:rFonts w:hint="eastAsia"/>
          <w:spacing w:val="-1"/>
          <w:sz w:val="30"/>
          <w:szCs w:val="30"/>
        </w:rPr>
        <w:t>因此，正如著名的克洛彭堡（Cloppenburg）敏锐地（acutely observed）指出的，当我们的主“灵魂的劳苦”（travail of his soul）与神圣忿怒（Divine wrath）的感觉相冲突时，祂对咒诅（curse）有一种特别敏锐的感觉（peculiarly exquisite feeling），这加剧（sharpened）了祂肉体酷刑（bodily tortures）的苦楚（bitterness）。</w:t>
      </w:r>
    </w:p>
    <w:p w14:paraId="607951BC">
      <w:pPr>
        <w:pStyle w:val="3"/>
        <w:spacing w:before="318" w:line="252" w:lineRule="auto"/>
        <w:ind w:left="3"/>
        <w:jc w:val="both"/>
        <w:rPr>
          <w:rFonts w:hint="eastAsia"/>
          <w:spacing w:val="-1"/>
          <w:sz w:val="30"/>
          <w:szCs w:val="30"/>
        </w:rPr>
      </w:pPr>
    </w:p>
    <w:p w14:paraId="0BA5B5CD">
      <w:pPr>
        <w:pStyle w:val="3"/>
        <w:spacing w:before="318" w:line="252" w:lineRule="auto"/>
        <w:ind w:left="3"/>
        <w:jc w:val="both"/>
        <w:rPr>
          <w:rFonts w:hint="eastAsia"/>
          <w:spacing w:val="-1"/>
          <w:sz w:val="30"/>
          <w:szCs w:val="30"/>
        </w:rPr>
      </w:pPr>
      <w:r>
        <w:rPr>
          <w:rFonts w:hint="eastAsia"/>
          <w:spacing w:val="-1"/>
          <w:sz w:val="30"/>
          <w:szCs w:val="30"/>
        </w:rPr>
        <w:t>The Compilers of our Catechism, therefore, and other Theologians, have done nothing wrong, when, to illustrate the article respecting his descending into hell, they have exhibited the doctrine of the agonies of Christ's soul, which is one of the most mysterious, essential, and useful doctrines of our holy Religion."26</w:t>
      </w:r>
    </w:p>
    <w:p w14:paraId="3FB19123">
      <w:pPr>
        <w:pStyle w:val="3"/>
        <w:spacing w:before="318" w:line="252" w:lineRule="auto"/>
        <w:ind w:left="3"/>
        <w:jc w:val="both"/>
        <w:rPr>
          <w:rFonts w:hint="eastAsia"/>
          <w:spacing w:val="-1"/>
          <w:sz w:val="30"/>
          <w:szCs w:val="30"/>
        </w:rPr>
      </w:pPr>
    </w:p>
    <w:p w14:paraId="1B0AB4C3">
      <w:pPr>
        <w:pStyle w:val="3"/>
        <w:spacing w:before="318" w:line="252" w:lineRule="auto"/>
        <w:ind w:left="3"/>
        <w:jc w:val="both"/>
        <w:rPr>
          <w:rFonts w:hint="eastAsia"/>
          <w:spacing w:val="-1"/>
          <w:sz w:val="30"/>
          <w:szCs w:val="30"/>
        </w:rPr>
      </w:pPr>
      <w:r>
        <w:rPr>
          <w:rFonts w:hint="eastAsia"/>
          <w:spacing w:val="-1"/>
          <w:sz w:val="30"/>
          <w:szCs w:val="30"/>
        </w:rPr>
        <w:t>因此，我们教理问答（Catechism）的编纂者（Compilers）以及其他神学家（Theologians），在阐释（illustrate）关于祂下到阴间（descending into hell）的条款时，阐述了基督灵魂剧痛（agonies of Christ's soul）的教义（doctrine）——这是我们神圣信仰（holy Religion）中最奥秘（mysterious）、最基本（essential）和最有益（useful）的教义之一——并没有做错什么。”26</w:t>
      </w:r>
    </w:p>
    <w:p w14:paraId="29C5E7CF">
      <w:pPr>
        <w:pStyle w:val="3"/>
        <w:spacing w:before="318" w:line="252" w:lineRule="auto"/>
        <w:ind w:left="3"/>
        <w:jc w:val="both"/>
        <w:rPr>
          <w:rFonts w:hint="eastAsia"/>
          <w:spacing w:val="-1"/>
          <w:sz w:val="30"/>
          <w:szCs w:val="30"/>
        </w:rPr>
      </w:pPr>
    </w:p>
    <w:p w14:paraId="1BAC2329">
      <w:pPr>
        <w:pStyle w:val="3"/>
        <w:spacing w:before="318" w:line="252" w:lineRule="auto"/>
        <w:ind w:left="3"/>
        <w:jc w:val="both"/>
        <w:rPr>
          <w:rFonts w:hint="eastAsia"/>
          <w:spacing w:val="-1"/>
          <w:sz w:val="30"/>
          <w:szCs w:val="30"/>
        </w:rPr>
      </w:pPr>
      <w:r>
        <w:rPr>
          <w:rFonts w:hint="eastAsia"/>
          <w:spacing w:val="-1"/>
          <w:sz w:val="30"/>
          <w:szCs w:val="30"/>
        </w:rPr>
        <w:t>XXI. We shall briefly explain three things relative to those agonies of Christ. First, their NATURE or QUALITY. Secondly, their CAUSE. Thirdly, the ADVANTAGES that redound from them to us. Under their QUALITY I include two things, their severity and their purity.</w:t>
      </w:r>
    </w:p>
    <w:p w14:paraId="1FEBBF29">
      <w:pPr>
        <w:pStyle w:val="3"/>
        <w:spacing w:before="318" w:line="252" w:lineRule="auto"/>
        <w:ind w:left="3"/>
        <w:jc w:val="both"/>
        <w:rPr>
          <w:rFonts w:hint="eastAsia"/>
          <w:spacing w:val="-1"/>
          <w:sz w:val="30"/>
          <w:szCs w:val="30"/>
        </w:rPr>
      </w:pPr>
    </w:p>
    <w:p w14:paraId="0BDF856F">
      <w:pPr>
        <w:pStyle w:val="3"/>
        <w:spacing w:before="318" w:line="252" w:lineRule="auto"/>
        <w:ind w:left="3"/>
        <w:jc w:val="both"/>
        <w:rPr>
          <w:rFonts w:hint="eastAsia"/>
          <w:spacing w:val="-1"/>
          <w:sz w:val="30"/>
          <w:szCs w:val="30"/>
        </w:rPr>
      </w:pPr>
      <w:r>
        <w:rPr>
          <w:rFonts w:hint="eastAsia"/>
          <w:spacing w:val="-1"/>
          <w:sz w:val="30"/>
          <w:szCs w:val="30"/>
        </w:rPr>
        <w:t>XXI. 关于基督的那些剧痛（agonies），我们将简要解释三件事。第一，它们的性质（NATURE）或品质（QUALITY）。第二，它们的原因（CAUSE）。第三，它们为我们带来的益处（ADVANTAGES）。在品质（QUALITY）之下，我包含两件事：它们的严酷性（severity）和它们的纯洁性（purity）。</w:t>
      </w:r>
    </w:p>
    <w:p w14:paraId="1461C04C">
      <w:pPr>
        <w:pStyle w:val="3"/>
        <w:spacing w:before="318" w:line="252" w:lineRule="auto"/>
        <w:ind w:left="3"/>
        <w:jc w:val="both"/>
        <w:rPr>
          <w:rFonts w:hint="eastAsia"/>
          <w:spacing w:val="-1"/>
          <w:sz w:val="30"/>
          <w:szCs w:val="30"/>
        </w:rPr>
      </w:pPr>
    </w:p>
    <w:p w14:paraId="4F317E18">
      <w:pPr>
        <w:pStyle w:val="3"/>
        <w:spacing w:before="318" w:line="252" w:lineRule="auto"/>
        <w:ind w:left="3"/>
        <w:jc w:val="both"/>
        <w:rPr>
          <w:rFonts w:hint="eastAsia"/>
          <w:spacing w:val="-1"/>
          <w:sz w:val="30"/>
          <w:szCs w:val="30"/>
        </w:rPr>
      </w:pPr>
      <w:r>
        <w:rPr>
          <w:rFonts w:hint="eastAsia"/>
          <w:spacing w:val="-1"/>
          <w:sz w:val="30"/>
          <w:szCs w:val="30"/>
        </w:rPr>
        <w:t>XXII. Their Severity may be gathered from the accurate descriptions of them by the Evangelists.</w:t>
      </w:r>
    </w:p>
    <w:p w14:paraId="1D1AAF4E">
      <w:pPr>
        <w:pStyle w:val="3"/>
        <w:spacing w:before="318" w:line="252" w:lineRule="auto"/>
        <w:ind w:left="3"/>
        <w:jc w:val="both"/>
        <w:rPr>
          <w:rFonts w:hint="eastAsia"/>
          <w:spacing w:val="-1"/>
          <w:sz w:val="30"/>
          <w:szCs w:val="30"/>
        </w:rPr>
      </w:pPr>
    </w:p>
    <w:p w14:paraId="21EBCFDB">
      <w:pPr>
        <w:pStyle w:val="3"/>
        <w:spacing w:before="318" w:line="252" w:lineRule="auto"/>
        <w:ind w:left="3"/>
        <w:jc w:val="both"/>
        <w:rPr>
          <w:rFonts w:hint="eastAsia"/>
          <w:spacing w:val="-1"/>
          <w:sz w:val="30"/>
          <w:szCs w:val="30"/>
        </w:rPr>
      </w:pPr>
      <w:r>
        <w:rPr>
          <w:rFonts w:hint="eastAsia"/>
          <w:spacing w:val="-1"/>
          <w:sz w:val="30"/>
          <w:szCs w:val="30"/>
        </w:rPr>
        <w:t>XXII. 它们的严酷性（Severity）可以从福音书作者（Evangelists）对它们的精确描述（accurate descriptions）中推断出来。</w:t>
      </w:r>
    </w:p>
    <w:p w14:paraId="0E5850C0">
      <w:pPr>
        <w:pStyle w:val="3"/>
        <w:spacing w:before="318" w:line="252" w:lineRule="auto"/>
        <w:ind w:left="3"/>
        <w:jc w:val="both"/>
        <w:rPr>
          <w:rFonts w:hint="eastAsia"/>
          <w:spacing w:val="-1"/>
          <w:sz w:val="30"/>
          <w:szCs w:val="30"/>
        </w:rPr>
      </w:pPr>
    </w:p>
    <w:p w14:paraId="26095438">
      <w:pPr>
        <w:pStyle w:val="3"/>
        <w:spacing w:before="318" w:line="252" w:lineRule="auto"/>
        <w:ind w:left="3"/>
        <w:jc w:val="both"/>
        <w:rPr>
          <w:rFonts w:hint="eastAsia"/>
          <w:spacing w:val="-1"/>
          <w:sz w:val="30"/>
          <w:szCs w:val="30"/>
        </w:rPr>
      </w:pPr>
      <w:r>
        <w:rPr>
          <w:rFonts w:hint="eastAsia"/>
          <w:spacing w:val="-1"/>
          <w:sz w:val="30"/>
          <w:szCs w:val="30"/>
        </w:rPr>
        <w:t>Here again we notice distinctly, 1st, The parts. 2dly, The adjuncts. 3dly, The effects of this agony;—each of which shows its severity.</w:t>
      </w:r>
    </w:p>
    <w:p w14:paraId="289E0873">
      <w:pPr>
        <w:pStyle w:val="3"/>
        <w:spacing w:before="318" w:line="252" w:lineRule="auto"/>
        <w:ind w:left="3"/>
        <w:jc w:val="both"/>
        <w:rPr>
          <w:rFonts w:hint="eastAsia"/>
          <w:spacing w:val="-1"/>
          <w:sz w:val="30"/>
          <w:szCs w:val="30"/>
        </w:rPr>
      </w:pPr>
    </w:p>
    <w:p w14:paraId="691760C3">
      <w:pPr>
        <w:pStyle w:val="3"/>
        <w:spacing w:before="318" w:line="252" w:lineRule="auto"/>
        <w:ind w:left="3"/>
        <w:jc w:val="both"/>
        <w:rPr>
          <w:rFonts w:hint="eastAsia"/>
          <w:spacing w:val="-1"/>
          <w:sz w:val="30"/>
          <w:szCs w:val="30"/>
        </w:rPr>
      </w:pPr>
      <w:r>
        <w:rPr>
          <w:rFonts w:hint="eastAsia"/>
          <w:spacing w:val="-1"/>
          <w:sz w:val="30"/>
          <w:szCs w:val="30"/>
        </w:rPr>
        <w:t>在此我们再次清晰地注意到：1. 这剧痛的部分（parts）。2. 伴随情况（adjuncts）。3. 效果（effects）；——每一项都显示了其严酷性。</w:t>
      </w:r>
    </w:p>
    <w:p w14:paraId="7B47D650">
      <w:pPr>
        <w:pStyle w:val="3"/>
        <w:spacing w:before="318" w:line="252" w:lineRule="auto"/>
        <w:ind w:left="3"/>
        <w:jc w:val="both"/>
        <w:rPr>
          <w:rFonts w:hint="eastAsia"/>
          <w:spacing w:val="-1"/>
          <w:sz w:val="30"/>
          <w:szCs w:val="30"/>
        </w:rPr>
      </w:pPr>
    </w:p>
    <w:p w14:paraId="7ED3506B">
      <w:pPr>
        <w:pStyle w:val="3"/>
        <w:spacing w:before="318" w:line="252" w:lineRule="auto"/>
        <w:ind w:left="3"/>
        <w:jc w:val="both"/>
        <w:rPr>
          <w:rFonts w:hint="eastAsia"/>
          <w:spacing w:val="-1"/>
          <w:sz w:val="30"/>
          <w:szCs w:val="30"/>
        </w:rPr>
      </w:pPr>
      <w:r>
        <w:rPr>
          <w:rFonts w:hint="eastAsia"/>
          <w:spacing w:val="-1"/>
          <w:sz w:val="30"/>
          <w:szCs w:val="30"/>
        </w:rPr>
        <w:t>XXIII. The parts of it are two.</w:t>
      </w:r>
    </w:p>
    <w:p w14:paraId="1B14F08A">
      <w:pPr>
        <w:pStyle w:val="3"/>
        <w:spacing w:before="318" w:line="252" w:lineRule="auto"/>
        <w:ind w:left="3"/>
        <w:jc w:val="both"/>
        <w:rPr>
          <w:rFonts w:hint="eastAsia"/>
          <w:spacing w:val="-1"/>
          <w:sz w:val="30"/>
          <w:szCs w:val="30"/>
        </w:rPr>
      </w:pPr>
    </w:p>
    <w:p w14:paraId="02E3DE35">
      <w:pPr>
        <w:pStyle w:val="3"/>
        <w:spacing w:before="318" w:line="252" w:lineRule="auto"/>
        <w:ind w:left="3"/>
        <w:jc w:val="both"/>
        <w:rPr>
          <w:rFonts w:hint="eastAsia"/>
          <w:spacing w:val="-1"/>
          <w:sz w:val="30"/>
          <w:szCs w:val="30"/>
        </w:rPr>
      </w:pPr>
      <w:r>
        <w:rPr>
          <w:rFonts w:hint="eastAsia"/>
          <w:spacing w:val="-1"/>
          <w:sz w:val="30"/>
          <w:szCs w:val="30"/>
        </w:rPr>
        <w:t>XXIII. 它的部分（parts）有二。</w:t>
      </w:r>
    </w:p>
    <w:p w14:paraId="0CBE7F8D">
      <w:pPr>
        <w:pStyle w:val="3"/>
        <w:spacing w:before="318" w:line="252" w:lineRule="auto"/>
        <w:ind w:left="3"/>
        <w:jc w:val="both"/>
        <w:rPr>
          <w:rFonts w:hint="eastAsia"/>
          <w:spacing w:val="-1"/>
          <w:sz w:val="30"/>
          <w:szCs w:val="30"/>
        </w:rPr>
      </w:pPr>
    </w:p>
    <w:p w14:paraId="7B16B7C5">
      <w:pPr>
        <w:pStyle w:val="3"/>
        <w:spacing w:before="318" w:line="252" w:lineRule="auto"/>
        <w:ind w:left="3"/>
        <w:jc w:val="both"/>
        <w:rPr>
          <w:rFonts w:hint="eastAsia"/>
          <w:spacing w:val="-1"/>
          <w:sz w:val="30"/>
          <w:szCs w:val="30"/>
        </w:rPr>
      </w:pPr>
      <w:r>
        <w:rPr>
          <w:rFonts w:hint="eastAsia"/>
          <w:spacing w:val="-1"/>
          <w:sz w:val="30"/>
          <w:szCs w:val="30"/>
        </w:rPr>
        <w:t>1, Sorrow arising from the view of present evil.</w:t>
      </w:r>
    </w:p>
    <w:p w14:paraId="6F14BEFA">
      <w:pPr>
        <w:pStyle w:val="3"/>
        <w:spacing w:before="318" w:line="252" w:lineRule="auto"/>
        <w:ind w:left="3"/>
        <w:jc w:val="both"/>
        <w:rPr>
          <w:rFonts w:hint="eastAsia"/>
          <w:spacing w:val="-1"/>
          <w:sz w:val="30"/>
          <w:szCs w:val="30"/>
        </w:rPr>
      </w:pPr>
    </w:p>
    <w:p w14:paraId="17374604">
      <w:pPr>
        <w:pStyle w:val="3"/>
        <w:spacing w:before="318" w:line="252" w:lineRule="auto"/>
        <w:ind w:left="3"/>
        <w:jc w:val="both"/>
        <w:rPr>
          <w:rFonts w:hint="eastAsia"/>
          <w:spacing w:val="-1"/>
          <w:sz w:val="30"/>
          <w:szCs w:val="30"/>
        </w:rPr>
      </w:pPr>
      <w:r>
        <w:rPr>
          <w:rFonts w:hint="eastAsia"/>
          <w:spacing w:val="-1"/>
          <w:sz w:val="30"/>
          <w:szCs w:val="30"/>
        </w:rPr>
        <w:t>1. 由看见当前邪恶（present evil）而产生的忧伤（Sorrow）。</w:t>
      </w:r>
    </w:p>
    <w:p w14:paraId="0E99DC89">
      <w:pPr>
        <w:pStyle w:val="3"/>
        <w:spacing w:before="318" w:line="252" w:lineRule="auto"/>
        <w:ind w:left="3"/>
        <w:jc w:val="both"/>
        <w:rPr>
          <w:rFonts w:hint="eastAsia"/>
          <w:spacing w:val="-1"/>
          <w:sz w:val="30"/>
          <w:szCs w:val="30"/>
        </w:rPr>
      </w:pPr>
    </w:p>
    <w:p w14:paraId="763632A7">
      <w:pPr>
        <w:pStyle w:val="3"/>
        <w:spacing w:before="318" w:line="252" w:lineRule="auto"/>
        <w:ind w:left="3"/>
        <w:jc w:val="both"/>
        <w:rPr>
          <w:rFonts w:hint="eastAsia"/>
          <w:spacing w:val="-1"/>
          <w:sz w:val="30"/>
          <w:szCs w:val="30"/>
        </w:rPr>
      </w:pPr>
      <w:r>
        <w:rPr>
          <w:rFonts w:hint="eastAsia"/>
          <w:spacing w:val="-1"/>
          <w:sz w:val="30"/>
          <w:szCs w:val="30"/>
        </w:rPr>
        <w:t>This is expressed by very emphatical terms.</w:t>
      </w:r>
    </w:p>
    <w:p w14:paraId="6E3C9649">
      <w:pPr>
        <w:pStyle w:val="3"/>
        <w:spacing w:before="318" w:line="252" w:lineRule="auto"/>
        <w:ind w:left="3"/>
        <w:jc w:val="both"/>
        <w:rPr>
          <w:rFonts w:hint="eastAsia"/>
          <w:spacing w:val="-1"/>
          <w:sz w:val="30"/>
          <w:szCs w:val="30"/>
        </w:rPr>
      </w:pPr>
    </w:p>
    <w:p w14:paraId="4F03A424">
      <w:pPr>
        <w:pStyle w:val="3"/>
        <w:spacing w:before="318" w:line="252" w:lineRule="auto"/>
        <w:ind w:left="3"/>
        <w:jc w:val="both"/>
        <w:rPr>
          <w:rFonts w:hint="eastAsia"/>
          <w:spacing w:val="-1"/>
          <w:sz w:val="30"/>
          <w:szCs w:val="30"/>
        </w:rPr>
      </w:pPr>
      <w:r>
        <w:rPr>
          <w:rFonts w:hint="eastAsia"/>
          <w:spacing w:val="-1"/>
          <w:sz w:val="30"/>
          <w:szCs w:val="30"/>
        </w:rPr>
        <w:t>这是用非常强调（emphatical）的词语表达的。</w:t>
      </w:r>
    </w:p>
    <w:p w14:paraId="2AC3ABF9">
      <w:pPr>
        <w:pStyle w:val="3"/>
        <w:spacing w:before="318" w:line="252" w:lineRule="auto"/>
        <w:ind w:left="3"/>
        <w:jc w:val="both"/>
        <w:rPr>
          <w:rFonts w:hint="eastAsia"/>
          <w:spacing w:val="-1"/>
          <w:sz w:val="30"/>
          <w:szCs w:val="30"/>
        </w:rPr>
      </w:pPr>
    </w:p>
    <w:p w14:paraId="5599923C">
      <w:pPr>
        <w:pStyle w:val="3"/>
        <w:spacing w:before="318" w:line="252" w:lineRule="auto"/>
        <w:ind w:left="3"/>
        <w:jc w:val="both"/>
        <w:rPr>
          <w:rFonts w:hint="eastAsia"/>
          <w:spacing w:val="-1"/>
          <w:sz w:val="30"/>
          <w:szCs w:val="30"/>
        </w:rPr>
      </w:pPr>
      <w:r>
        <w:rPr>
          <w:rFonts w:hint="eastAsia"/>
          <w:spacing w:val="-1"/>
          <w:sz w:val="30"/>
          <w:szCs w:val="30"/>
        </w:rPr>
        <w:t>It is called sorrow, by which the soul of Christ was "exceeding sorrowful,—even unto death:"—An agony, a struggle with grief and perplexity, resembling that of a man who prepares himself for a sharp and dreadful contest:—Great heaviness, by which the mind fails with horror, faints under the weight of grief, and is utterly perplexed.*</w:t>
      </w:r>
    </w:p>
    <w:p w14:paraId="2EF2E720">
      <w:pPr>
        <w:pStyle w:val="3"/>
        <w:spacing w:before="318" w:line="252" w:lineRule="auto"/>
        <w:ind w:left="3"/>
        <w:jc w:val="both"/>
        <w:rPr>
          <w:rFonts w:hint="eastAsia"/>
          <w:spacing w:val="-1"/>
          <w:sz w:val="30"/>
          <w:szCs w:val="30"/>
        </w:rPr>
      </w:pPr>
    </w:p>
    <w:p w14:paraId="1A0C7942">
      <w:pPr>
        <w:pStyle w:val="3"/>
        <w:spacing w:before="318" w:line="252" w:lineRule="auto"/>
        <w:ind w:left="3"/>
        <w:jc w:val="both"/>
        <w:rPr>
          <w:rFonts w:hint="eastAsia"/>
          <w:spacing w:val="-1"/>
          <w:sz w:val="30"/>
          <w:szCs w:val="30"/>
        </w:rPr>
      </w:pPr>
      <w:r>
        <w:rPr>
          <w:rFonts w:hint="eastAsia"/>
          <w:spacing w:val="-1"/>
          <w:sz w:val="30"/>
          <w:szCs w:val="30"/>
        </w:rPr>
        <w:t>它被称为忧伤，藉此基督的灵魂“极其忧伤（exceeding sorrowful），几乎要死（even unto death）”：——一种剧痛（agony），与忧愁（grief）和困惑（perplexity）的挣扎（struggle），类似于一个人预备自己投入一场尖锐（sharp）而可怕（dreadful）的较量（contest）：——极其难过（Great heaviness），心思（mind）因恐惧（horror）而衰竭，在忧愁的重压（weight of grief）下昏厥（faints），并完全困惑（utterly perplexed）。*</w:t>
      </w:r>
    </w:p>
    <w:p w14:paraId="751685D8">
      <w:pPr>
        <w:pStyle w:val="3"/>
        <w:spacing w:before="318" w:line="252" w:lineRule="auto"/>
        <w:ind w:left="3"/>
        <w:jc w:val="both"/>
        <w:rPr>
          <w:rFonts w:hint="eastAsia"/>
          <w:spacing w:val="-1"/>
          <w:sz w:val="30"/>
          <w:szCs w:val="30"/>
        </w:rPr>
      </w:pPr>
    </w:p>
    <w:p w14:paraId="6292335D">
      <w:pPr>
        <w:pStyle w:val="3"/>
        <w:spacing w:before="318" w:line="252" w:lineRule="auto"/>
        <w:ind w:left="3"/>
        <w:jc w:val="both"/>
        <w:rPr>
          <w:rFonts w:hint="eastAsia"/>
          <w:spacing w:val="-1"/>
          <w:sz w:val="30"/>
          <w:szCs w:val="30"/>
        </w:rPr>
      </w:pPr>
      <w:r>
        <w:rPr>
          <w:rFonts w:hint="eastAsia"/>
          <w:spacing w:val="-1"/>
          <w:sz w:val="30"/>
          <w:szCs w:val="30"/>
        </w:rPr>
        <w:t>XXIV. 2. Fear, resulting from the apprehension of future evil.</w:t>
      </w:r>
    </w:p>
    <w:p w14:paraId="0F30A3A7">
      <w:pPr>
        <w:pStyle w:val="3"/>
        <w:spacing w:before="318" w:line="252" w:lineRule="auto"/>
        <w:ind w:left="3"/>
        <w:jc w:val="both"/>
        <w:rPr>
          <w:rFonts w:hint="eastAsia"/>
          <w:spacing w:val="-1"/>
          <w:sz w:val="30"/>
          <w:szCs w:val="30"/>
        </w:rPr>
      </w:pPr>
    </w:p>
    <w:p w14:paraId="26AE291A">
      <w:pPr>
        <w:pStyle w:val="3"/>
        <w:spacing w:before="318" w:line="252" w:lineRule="auto"/>
        <w:ind w:left="3"/>
        <w:jc w:val="both"/>
        <w:rPr>
          <w:rFonts w:hint="eastAsia"/>
          <w:spacing w:val="-1"/>
          <w:sz w:val="30"/>
          <w:szCs w:val="30"/>
        </w:rPr>
      </w:pPr>
      <w:r>
        <w:rPr>
          <w:rFonts w:hint="eastAsia"/>
          <w:spacing w:val="-1"/>
          <w:sz w:val="30"/>
          <w:szCs w:val="30"/>
        </w:rPr>
        <w:t>XXIV. 2. 由预感到未来邪恶（future evil）而产生的恐惧（Fear）。</w:t>
      </w:r>
    </w:p>
    <w:p w14:paraId="0C550CC9">
      <w:pPr>
        <w:pStyle w:val="3"/>
        <w:spacing w:before="318" w:line="252" w:lineRule="auto"/>
        <w:ind w:left="3"/>
        <w:jc w:val="both"/>
        <w:rPr>
          <w:rFonts w:hint="eastAsia"/>
          <w:spacing w:val="-1"/>
          <w:sz w:val="30"/>
          <w:szCs w:val="30"/>
        </w:rPr>
      </w:pPr>
    </w:p>
    <w:p w14:paraId="25F62039">
      <w:pPr>
        <w:pStyle w:val="3"/>
        <w:spacing w:before="318" w:line="252" w:lineRule="auto"/>
        <w:ind w:left="3"/>
        <w:jc w:val="both"/>
        <w:rPr>
          <w:rFonts w:hint="eastAsia"/>
          <w:spacing w:val="-1"/>
          <w:sz w:val="30"/>
          <w:szCs w:val="30"/>
        </w:rPr>
      </w:pPr>
      <w:r>
        <w:rPr>
          <w:rFonts w:hint="eastAsia"/>
          <w:spacing w:val="-1"/>
          <w:sz w:val="30"/>
          <w:szCs w:val="30"/>
        </w:rPr>
        <w:t>It is denominated ἐυλαβεια; and none moderately acquainted with the Greek language can be ignorant that this word is used, as well by classical as sacred writers, to signify fear.</w:t>
      </w:r>
    </w:p>
    <w:p w14:paraId="558A0ACA">
      <w:pPr>
        <w:pStyle w:val="3"/>
        <w:spacing w:before="318" w:line="252" w:lineRule="auto"/>
        <w:ind w:left="3"/>
        <w:jc w:val="both"/>
        <w:rPr>
          <w:rFonts w:hint="eastAsia"/>
          <w:spacing w:val="-1"/>
          <w:sz w:val="30"/>
          <w:szCs w:val="30"/>
        </w:rPr>
      </w:pPr>
    </w:p>
    <w:p w14:paraId="06A744CA">
      <w:pPr>
        <w:pStyle w:val="3"/>
        <w:spacing w:before="318" w:line="252" w:lineRule="auto"/>
        <w:ind w:left="3"/>
        <w:jc w:val="both"/>
        <w:rPr>
          <w:rFonts w:hint="eastAsia"/>
          <w:spacing w:val="-1"/>
          <w:sz w:val="30"/>
          <w:szCs w:val="30"/>
        </w:rPr>
      </w:pPr>
      <w:r>
        <w:rPr>
          <w:rFonts w:hint="eastAsia"/>
          <w:spacing w:val="-1"/>
          <w:sz w:val="30"/>
          <w:szCs w:val="30"/>
        </w:rPr>
        <w:t>它被称为 eulabeia（εὐλάβεια）；任何对希腊语有中等了解（moderately acquainted）的人都不会不知道，这个词被古典（classical）和圣经（sacred）作者用来表示恐惧（fear）。</w:t>
      </w:r>
    </w:p>
    <w:p w14:paraId="113565F2">
      <w:pPr>
        <w:pStyle w:val="3"/>
        <w:spacing w:before="318" w:line="252" w:lineRule="auto"/>
        <w:ind w:left="3"/>
        <w:jc w:val="both"/>
        <w:rPr>
          <w:rFonts w:hint="eastAsia"/>
          <w:spacing w:val="-1"/>
          <w:sz w:val="30"/>
          <w:szCs w:val="30"/>
        </w:rPr>
      </w:pPr>
    </w:p>
    <w:p w14:paraId="3F9F27F4">
      <w:pPr>
        <w:pStyle w:val="3"/>
        <w:spacing w:before="318" w:line="252" w:lineRule="auto"/>
        <w:ind w:left="3"/>
        <w:jc w:val="both"/>
        <w:rPr>
          <w:rFonts w:hint="eastAsia"/>
          <w:spacing w:val="-1"/>
          <w:sz w:val="30"/>
          <w:szCs w:val="30"/>
        </w:rPr>
      </w:pPr>
      <w:r>
        <w:rPr>
          <w:rFonts w:hint="eastAsia"/>
          <w:spacing w:val="-1"/>
          <w:sz w:val="30"/>
          <w:szCs w:val="30"/>
        </w:rPr>
        <w:t>In Joshua 22:24. it corresponds to a Hebrew word which denotes anxiety. †</w:t>
      </w:r>
    </w:p>
    <w:p w14:paraId="70BE88C2">
      <w:pPr>
        <w:pStyle w:val="3"/>
        <w:spacing w:before="318" w:line="252" w:lineRule="auto"/>
        <w:ind w:left="3"/>
        <w:jc w:val="both"/>
        <w:rPr>
          <w:rFonts w:hint="eastAsia"/>
          <w:spacing w:val="-1"/>
          <w:sz w:val="30"/>
          <w:szCs w:val="30"/>
        </w:rPr>
      </w:pPr>
    </w:p>
    <w:p w14:paraId="58572AFE">
      <w:pPr>
        <w:pStyle w:val="3"/>
        <w:spacing w:before="318" w:line="252" w:lineRule="auto"/>
        <w:ind w:left="3"/>
        <w:jc w:val="both"/>
        <w:rPr>
          <w:rFonts w:hint="eastAsia"/>
          <w:spacing w:val="-1"/>
          <w:sz w:val="30"/>
          <w:szCs w:val="30"/>
        </w:rPr>
      </w:pPr>
      <w:r>
        <w:rPr>
          <w:rFonts w:hint="eastAsia"/>
          <w:spacing w:val="-1"/>
          <w:sz w:val="30"/>
          <w:szCs w:val="30"/>
        </w:rPr>
        <w:t>在约书亚记22:24中，它对应一个表示忧虑（anxiety）的希伯来词。†</w:t>
      </w:r>
    </w:p>
    <w:p w14:paraId="04A2A990">
      <w:pPr>
        <w:pStyle w:val="3"/>
        <w:spacing w:before="318" w:line="252" w:lineRule="auto"/>
        <w:ind w:left="3"/>
        <w:jc w:val="both"/>
        <w:rPr>
          <w:rFonts w:hint="eastAsia"/>
          <w:spacing w:val="-1"/>
          <w:sz w:val="30"/>
          <w:szCs w:val="30"/>
        </w:rPr>
      </w:pPr>
    </w:p>
    <w:p w14:paraId="089E239A">
      <w:pPr>
        <w:pStyle w:val="3"/>
        <w:spacing w:before="318" w:line="252" w:lineRule="auto"/>
        <w:ind w:left="3"/>
        <w:jc w:val="both"/>
        <w:rPr>
          <w:rFonts w:hint="eastAsia"/>
          <w:spacing w:val="-1"/>
          <w:sz w:val="30"/>
          <w:szCs w:val="30"/>
        </w:rPr>
      </w:pPr>
      <w:r>
        <w:rPr>
          <w:rFonts w:hint="eastAsia"/>
          <w:spacing w:val="-1"/>
          <w:sz w:val="30"/>
          <w:szCs w:val="30"/>
        </w:rPr>
        <w:t>It is said of Saul; "and he was afraid of David."</w:t>
      </w:r>
    </w:p>
    <w:p w14:paraId="5B0A8337">
      <w:pPr>
        <w:pStyle w:val="3"/>
        <w:spacing w:before="318" w:line="252" w:lineRule="auto"/>
        <w:ind w:left="3"/>
        <w:jc w:val="both"/>
        <w:rPr>
          <w:rFonts w:hint="eastAsia"/>
          <w:spacing w:val="-1"/>
          <w:sz w:val="30"/>
          <w:szCs w:val="30"/>
        </w:rPr>
      </w:pPr>
    </w:p>
    <w:p w14:paraId="77CE7373">
      <w:pPr>
        <w:pStyle w:val="3"/>
        <w:spacing w:before="318" w:line="252" w:lineRule="auto"/>
        <w:ind w:left="3"/>
        <w:jc w:val="both"/>
        <w:rPr>
          <w:rFonts w:hint="eastAsia"/>
          <w:spacing w:val="-1"/>
          <w:sz w:val="30"/>
          <w:szCs w:val="30"/>
        </w:rPr>
      </w:pPr>
      <w:r>
        <w:rPr>
          <w:rFonts w:hint="eastAsia"/>
          <w:spacing w:val="-1"/>
          <w:sz w:val="30"/>
          <w:szCs w:val="30"/>
        </w:rPr>
        <w:t>论到扫罗（Saul）说：“他就惧怕（afraid of）大卫。”</w:t>
      </w:r>
    </w:p>
    <w:p w14:paraId="069238CC">
      <w:pPr>
        <w:pStyle w:val="3"/>
        <w:spacing w:before="318" w:line="252" w:lineRule="auto"/>
        <w:ind w:left="3"/>
        <w:jc w:val="both"/>
        <w:rPr>
          <w:rFonts w:hint="eastAsia"/>
          <w:spacing w:val="-1"/>
          <w:sz w:val="30"/>
          <w:szCs w:val="30"/>
        </w:rPr>
      </w:pPr>
    </w:p>
    <w:p w14:paraId="2E7B1394">
      <w:pPr>
        <w:pStyle w:val="3"/>
        <w:spacing w:before="318" w:line="252" w:lineRule="auto"/>
        <w:ind w:left="3"/>
        <w:jc w:val="both"/>
        <w:rPr>
          <w:rFonts w:hint="eastAsia"/>
          <w:spacing w:val="-1"/>
          <w:sz w:val="30"/>
          <w:szCs w:val="30"/>
        </w:rPr>
      </w:pPr>
      <w:r>
        <w:rPr>
          <w:rFonts w:hint="eastAsia"/>
          <w:spacing w:val="-1"/>
          <w:sz w:val="30"/>
          <w:szCs w:val="30"/>
        </w:rPr>
        <w:t>To this add the following expression in the Acts: "The chief captain, fearing lest Paul should have been pulled in pieces."—</w:t>
      </w:r>
    </w:p>
    <w:p w14:paraId="6A027F2C">
      <w:pPr>
        <w:pStyle w:val="3"/>
        <w:spacing w:before="318" w:line="252" w:lineRule="auto"/>
        <w:ind w:left="3"/>
        <w:jc w:val="both"/>
        <w:rPr>
          <w:rFonts w:hint="eastAsia"/>
          <w:spacing w:val="-1"/>
          <w:sz w:val="30"/>
          <w:szCs w:val="30"/>
        </w:rPr>
      </w:pPr>
    </w:p>
    <w:p w14:paraId="62077828">
      <w:pPr>
        <w:pStyle w:val="3"/>
        <w:spacing w:before="318" w:line="252" w:lineRule="auto"/>
        <w:ind w:left="3"/>
        <w:jc w:val="both"/>
        <w:rPr>
          <w:rFonts w:hint="eastAsia"/>
          <w:spacing w:val="-1"/>
          <w:sz w:val="30"/>
          <w:szCs w:val="30"/>
        </w:rPr>
      </w:pPr>
      <w:r>
        <w:rPr>
          <w:rFonts w:hint="eastAsia"/>
          <w:spacing w:val="-1"/>
          <w:sz w:val="30"/>
          <w:szCs w:val="30"/>
        </w:rPr>
        <w:t>此外还有使徒行传（Acts）中的以下表达：“千夫长（chief captain）恐怕（fearing）保罗（Paul）要被他们扯碎了（pulled in pieces）。”——</w:t>
      </w:r>
    </w:p>
    <w:p w14:paraId="057BDF7E">
      <w:pPr>
        <w:pStyle w:val="3"/>
        <w:spacing w:before="318" w:line="252" w:lineRule="auto"/>
        <w:ind w:left="3"/>
        <w:jc w:val="both"/>
        <w:rPr>
          <w:rFonts w:hint="eastAsia"/>
          <w:spacing w:val="-1"/>
          <w:sz w:val="30"/>
          <w:szCs w:val="30"/>
        </w:rPr>
      </w:pPr>
    </w:p>
    <w:p w14:paraId="48F65D21">
      <w:pPr>
        <w:pStyle w:val="3"/>
        <w:spacing w:before="318" w:line="252" w:lineRule="auto"/>
        <w:ind w:left="3"/>
        <w:jc w:val="both"/>
        <w:rPr>
          <w:rFonts w:hint="eastAsia"/>
          <w:spacing w:val="-1"/>
          <w:sz w:val="30"/>
          <w:szCs w:val="30"/>
        </w:rPr>
      </w:pPr>
      <w:r>
        <w:rPr>
          <w:rFonts w:hint="eastAsia"/>
          <w:spacing w:val="-1"/>
          <w:sz w:val="30"/>
          <w:szCs w:val="30"/>
        </w:rPr>
        <w:t>Many other instances are collected by Chamier. ‡</w:t>
      </w:r>
    </w:p>
    <w:p w14:paraId="63F5B5A5">
      <w:pPr>
        <w:pStyle w:val="3"/>
        <w:spacing w:before="318" w:line="252" w:lineRule="auto"/>
        <w:ind w:left="3"/>
        <w:jc w:val="both"/>
        <w:rPr>
          <w:rFonts w:hint="eastAsia"/>
          <w:spacing w:val="-1"/>
          <w:sz w:val="30"/>
          <w:szCs w:val="30"/>
        </w:rPr>
      </w:pPr>
    </w:p>
    <w:p w14:paraId="7FC046DC">
      <w:pPr>
        <w:pStyle w:val="3"/>
        <w:spacing w:before="318" w:line="252" w:lineRule="auto"/>
        <w:ind w:left="3"/>
        <w:jc w:val="both"/>
        <w:rPr>
          <w:rFonts w:hint="eastAsia"/>
          <w:spacing w:val="-1"/>
          <w:sz w:val="30"/>
          <w:szCs w:val="30"/>
        </w:rPr>
      </w:pPr>
      <w:r>
        <w:rPr>
          <w:rFonts w:hint="eastAsia"/>
          <w:spacing w:val="-1"/>
          <w:sz w:val="30"/>
          <w:szCs w:val="30"/>
        </w:rPr>
        <w:t>卡米尔（Chamier）收集了许多其他例子。‡</w:t>
      </w:r>
    </w:p>
    <w:p w14:paraId="3733C30F">
      <w:pPr>
        <w:pStyle w:val="3"/>
        <w:spacing w:before="318" w:line="252" w:lineRule="auto"/>
        <w:ind w:left="3"/>
        <w:jc w:val="both"/>
        <w:rPr>
          <w:rFonts w:hint="eastAsia"/>
          <w:spacing w:val="-1"/>
          <w:sz w:val="30"/>
          <w:szCs w:val="30"/>
        </w:rPr>
      </w:pPr>
    </w:p>
    <w:p w14:paraId="43A58D31">
      <w:pPr>
        <w:pStyle w:val="3"/>
        <w:spacing w:before="318" w:line="252" w:lineRule="auto"/>
        <w:ind w:left="3"/>
        <w:jc w:val="both"/>
        <w:rPr>
          <w:rFonts w:hint="eastAsia"/>
          <w:spacing w:val="-1"/>
          <w:sz w:val="30"/>
          <w:szCs w:val="30"/>
        </w:rPr>
      </w:pPr>
      <w:r>
        <w:rPr>
          <w:rFonts w:hint="eastAsia"/>
          <w:spacing w:val="-1"/>
          <w:sz w:val="30"/>
          <w:szCs w:val="30"/>
        </w:rPr>
        <w:t>Mark and Luke call it θαμθος, consternation, which is something more than fear,—something that almost stupifies a person and disorders the judgment.</w:t>
      </w:r>
    </w:p>
    <w:p w14:paraId="7BCE808B">
      <w:pPr>
        <w:pStyle w:val="3"/>
        <w:spacing w:before="318" w:line="252" w:lineRule="auto"/>
        <w:ind w:left="3"/>
        <w:jc w:val="both"/>
        <w:rPr>
          <w:rFonts w:hint="eastAsia"/>
          <w:spacing w:val="-1"/>
          <w:sz w:val="30"/>
          <w:szCs w:val="30"/>
        </w:rPr>
      </w:pPr>
    </w:p>
    <w:p w14:paraId="213ECFE6">
      <w:pPr>
        <w:pStyle w:val="3"/>
        <w:spacing w:before="318" w:line="252" w:lineRule="auto"/>
        <w:ind w:left="3"/>
        <w:jc w:val="both"/>
        <w:rPr>
          <w:rFonts w:hint="eastAsia"/>
          <w:spacing w:val="-1"/>
          <w:sz w:val="30"/>
          <w:szCs w:val="30"/>
        </w:rPr>
      </w:pPr>
      <w:r>
        <w:rPr>
          <w:rFonts w:hint="eastAsia"/>
          <w:spacing w:val="-1"/>
          <w:sz w:val="30"/>
          <w:szCs w:val="30"/>
        </w:rPr>
        <w:t>马可（Mark）和路加（Luke）称之为 thambos（θάμβος），惊恐（consternation），这比恐惧（fear）更甚——几乎使人麻木（stupifies）并扰乱判断（disorders the judgment）。</w:t>
      </w:r>
    </w:p>
    <w:p w14:paraId="6F180D23">
      <w:pPr>
        <w:pStyle w:val="3"/>
        <w:spacing w:before="318" w:line="252" w:lineRule="auto"/>
        <w:ind w:left="3"/>
        <w:jc w:val="both"/>
        <w:rPr>
          <w:rFonts w:hint="eastAsia"/>
          <w:spacing w:val="-1"/>
          <w:sz w:val="30"/>
          <w:szCs w:val="30"/>
        </w:rPr>
      </w:pPr>
    </w:p>
    <w:p w14:paraId="0D237B4C">
      <w:pPr>
        <w:pStyle w:val="3"/>
        <w:spacing w:before="318" w:line="252" w:lineRule="auto"/>
        <w:ind w:left="3"/>
        <w:jc w:val="both"/>
        <w:rPr>
          <w:rFonts w:hint="eastAsia"/>
          <w:spacing w:val="-1"/>
          <w:sz w:val="30"/>
          <w:szCs w:val="30"/>
        </w:rPr>
      </w:pPr>
      <w:r>
        <w:rPr>
          <w:rFonts w:hint="eastAsia"/>
          <w:spacing w:val="-1"/>
          <w:sz w:val="30"/>
          <w:szCs w:val="30"/>
        </w:rPr>
        <w:t>XXV. The two following adjuncts serve to evince the greatness both of the sorrow and the fear.</w:t>
      </w:r>
    </w:p>
    <w:p w14:paraId="25FF008A">
      <w:pPr>
        <w:pStyle w:val="3"/>
        <w:spacing w:before="318" w:line="252" w:lineRule="auto"/>
        <w:ind w:left="3"/>
        <w:jc w:val="both"/>
        <w:rPr>
          <w:rFonts w:hint="eastAsia"/>
          <w:spacing w:val="-1"/>
          <w:sz w:val="30"/>
          <w:szCs w:val="30"/>
        </w:rPr>
      </w:pPr>
    </w:p>
    <w:p w14:paraId="5DA66D1D">
      <w:pPr>
        <w:pStyle w:val="3"/>
        <w:spacing w:before="318" w:line="252" w:lineRule="auto"/>
        <w:ind w:left="3"/>
        <w:jc w:val="both"/>
        <w:rPr>
          <w:rFonts w:hint="eastAsia"/>
          <w:spacing w:val="-1"/>
          <w:sz w:val="30"/>
          <w:szCs w:val="30"/>
        </w:rPr>
      </w:pPr>
      <w:r>
        <w:rPr>
          <w:rFonts w:hint="eastAsia"/>
          <w:spacing w:val="-1"/>
          <w:sz w:val="30"/>
          <w:szCs w:val="30"/>
        </w:rPr>
        <w:t>XXV. 以下两个伴随情况（adjuncts）有助于证明（evince）这忧伤（sorrow）和恐惧（fear）的巨大（greatness）。</w:t>
      </w:r>
    </w:p>
    <w:p w14:paraId="189A59DD">
      <w:pPr>
        <w:pStyle w:val="3"/>
        <w:spacing w:before="318" w:line="252" w:lineRule="auto"/>
        <w:ind w:left="3"/>
        <w:jc w:val="both"/>
        <w:rPr>
          <w:rFonts w:hint="eastAsia"/>
          <w:spacing w:val="-1"/>
          <w:sz w:val="30"/>
          <w:szCs w:val="30"/>
        </w:rPr>
      </w:pPr>
    </w:p>
    <w:p w14:paraId="51C1DEB7">
      <w:pPr>
        <w:pStyle w:val="3"/>
        <w:spacing w:before="318" w:line="252" w:lineRule="auto"/>
        <w:ind w:left="3"/>
        <w:jc w:val="both"/>
        <w:rPr>
          <w:rFonts w:hint="eastAsia"/>
          <w:spacing w:val="-1"/>
          <w:sz w:val="30"/>
          <w:szCs w:val="30"/>
        </w:rPr>
      </w:pPr>
      <w:r>
        <w:rPr>
          <w:rFonts w:hint="eastAsia"/>
          <w:spacing w:val="-1"/>
          <w:sz w:val="30"/>
          <w:szCs w:val="30"/>
        </w:rPr>
        <w:t>1. The bloody sweat, which proceeded from him in such abundance as to congeal into "great drops."</w:t>
      </w:r>
    </w:p>
    <w:p w14:paraId="22435448">
      <w:pPr>
        <w:pStyle w:val="3"/>
        <w:spacing w:before="318" w:line="252" w:lineRule="auto"/>
        <w:ind w:left="3"/>
        <w:jc w:val="both"/>
        <w:rPr>
          <w:rFonts w:hint="eastAsia"/>
          <w:spacing w:val="-1"/>
          <w:sz w:val="30"/>
          <w:szCs w:val="30"/>
        </w:rPr>
      </w:pPr>
    </w:p>
    <w:p w14:paraId="699858A2">
      <w:pPr>
        <w:pStyle w:val="3"/>
        <w:spacing w:before="318" w:line="252" w:lineRule="auto"/>
        <w:ind w:left="3"/>
        <w:jc w:val="both"/>
        <w:rPr>
          <w:rFonts w:hint="eastAsia"/>
          <w:spacing w:val="-1"/>
          <w:sz w:val="30"/>
          <w:szCs w:val="30"/>
        </w:rPr>
      </w:pPr>
      <w:r>
        <w:rPr>
          <w:rFonts w:hint="eastAsia"/>
          <w:spacing w:val="-1"/>
          <w:sz w:val="30"/>
          <w:szCs w:val="30"/>
        </w:rPr>
        <w:t>1. 血汗（bloody sweat），从祂身上大量流出，以至于凝结成“大血点”（great drops）。</w:t>
      </w:r>
    </w:p>
    <w:p w14:paraId="7BF8C194">
      <w:pPr>
        <w:pStyle w:val="3"/>
        <w:spacing w:before="318" w:line="252" w:lineRule="auto"/>
        <w:ind w:left="3"/>
        <w:jc w:val="both"/>
        <w:rPr>
          <w:rFonts w:hint="eastAsia"/>
          <w:spacing w:val="-1"/>
          <w:sz w:val="30"/>
          <w:szCs w:val="30"/>
        </w:rPr>
      </w:pPr>
    </w:p>
    <w:p w14:paraId="552AC17D">
      <w:pPr>
        <w:pStyle w:val="3"/>
        <w:spacing w:before="318" w:line="252" w:lineRule="auto"/>
        <w:ind w:left="3"/>
        <w:jc w:val="both"/>
        <w:rPr>
          <w:rFonts w:hint="eastAsia"/>
          <w:spacing w:val="-1"/>
          <w:sz w:val="30"/>
          <w:szCs w:val="30"/>
        </w:rPr>
      </w:pPr>
      <w:r>
        <w:rPr>
          <w:rFonts w:hint="eastAsia"/>
          <w:spacing w:val="-1"/>
          <w:sz w:val="30"/>
          <w:szCs w:val="30"/>
        </w:rPr>
        <w:t>This discovered deep anguish of mind, and an extraordinary rushing of the blood alternately from the external to the internal, and from the internal to the external parts; by the heat and agitation of which, not only the pores of the skin and flesh, but even the mouths of the blood-vessels, and almost the whole frame of the body, were melted and dissolved.</w:t>
      </w:r>
    </w:p>
    <w:p w14:paraId="214A1DFF">
      <w:pPr>
        <w:pStyle w:val="3"/>
        <w:spacing w:before="318" w:line="252" w:lineRule="auto"/>
        <w:ind w:left="3"/>
        <w:jc w:val="both"/>
        <w:rPr>
          <w:rFonts w:hint="eastAsia"/>
          <w:spacing w:val="-1"/>
          <w:sz w:val="30"/>
          <w:szCs w:val="30"/>
        </w:rPr>
      </w:pPr>
    </w:p>
    <w:p w14:paraId="45758122">
      <w:pPr>
        <w:pStyle w:val="3"/>
        <w:spacing w:before="318" w:line="252" w:lineRule="auto"/>
        <w:ind w:left="3"/>
        <w:jc w:val="both"/>
        <w:rPr>
          <w:rFonts w:hint="eastAsia"/>
          <w:spacing w:val="-1"/>
          <w:sz w:val="30"/>
          <w:szCs w:val="30"/>
        </w:rPr>
      </w:pPr>
      <w:r>
        <w:rPr>
          <w:rFonts w:hint="eastAsia"/>
          <w:spacing w:val="-1"/>
          <w:sz w:val="30"/>
          <w:szCs w:val="30"/>
        </w:rPr>
        <w:t>这显露出内心深处的痛苦（deep anguish of mind），以及血液（blood）非同寻常地（extraordinary）交替从外部冲向（rushing）内部，又从内部冲向外部；其热量（heat）和激动（agitation）不仅使皮肤（skin）和肉（flesh）的毛孔（pores）熔化消解（melted and dissolved），甚至连血管（blood-vessels）的开口，以及几乎整个身体的架构（whole frame of the body）都熔化消解了。</w:t>
      </w:r>
    </w:p>
    <w:p w14:paraId="02C98998">
      <w:pPr>
        <w:pStyle w:val="3"/>
        <w:spacing w:before="318" w:line="252" w:lineRule="auto"/>
        <w:ind w:left="3"/>
        <w:jc w:val="both"/>
        <w:rPr>
          <w:rFonts w:hint="eastAsia"/>
          <w:spacing w:val="-1"/>
          <w:sz w:val="30"/>
          <w:szCs w:val="30"/>
        </w:rPr>
      </w:pPr>
    </w:p>
    <w:p w14:paraId="6559D776">
      <w:pPr>
        <w:pStyle w:val="3"/>
        <w:spacing w:before="318" w:line="252" w:lineRule="auto"/>
        <w:ind w:left="3"/>
        <w:jc w:val="both"/>
        <w:rPr>
          <w:rFonts w:hint="eastAsia"/>
          <w:spacing w:val="-1"/>
          <w:sz w:val="30"/>
          <w:szCs w:val="30"/>
        </w:rPr>
      </w:pPr>
      <w:r>
        <w:rPr>
          <w:rFonts w:hint="eastAsia"/>
          <w:spacing w:val="-1"/>
          <w:sz w:val="30"/>
          <w:szCs w:val="30"/>
        </w:rPr>
        <w:t>Instances of persons affected in this manner are mentioned in history; but they are exceedingly rare, and occur only when the mind is violently agitated with sorrow, and labours under uncommon and dreadful perplexity.</w:t>
      </w:r>
    </w:p>
    <w:p w14:paraId="2DFFD84B">
      <w:pPr>
        <w:pStyle w:val="3"/>
        <w:spacing w:before="318" w:line="252" w:lineRule="auto"/>
        <w:ind w:left="3"/>
        <w:jc w:val="both"/>
        <w:rPr>
          <w:rFonts w:hint="eastAsia"/>
          <w:spacing w:val="-1"/>
          <w:sz w:val="30"/>
          <w:szCs w:val="30"/>
        </w:rPr>
      </w:pPr>
    </w:p>
    <w:p w14:paraId="1311065C">
      <w:pPr>
        <w:pStyle w:val="3"/>
        <w:spacing w:before="318" w:line="252" w:lineRule="auto"/>
        <w:ind w:left="3"/>
        <w:jc w:val="both"/>
        <w:rPr>
          <w:rFonts w:hint="eastAsia"/>
          <w:spacing w:val="-1"/>
          <w:sz w:val="30"/>
          <w:szCs w:val="30"/>
        </w:rPr>
      </w:pPr>
      <w:r>
        <w:rPr>
          <w:rFonts w:hint="eastAsia"/>
          <w:spacing w:val="-1"/>
          <w:sz w:val="30"/>
          <w:szCs w:val="30"/>
        </w:rPr>
        <w:t>历史上记载过受此影响的人的例子；但它们极其罕见（exceedingly rare），只发生在心思（mind）因忧伤而剧烈激动（violently agitated），并承受着非同寻常（uncommon）且可怕（dreadful）的困惑（perplexity）时。</w:t>
      </w:r>
    </w:p>
    <w:p w14:paraId="1F138454">
      <w:pPr>
        <w:pStyle w:val="3"/>
        <w:spacing w:before="318" w:line="252" w:lineRule="auto"/>
        <w:ind w:left="3"/>
        <w:jc w:val="both"/>
        <w:rPr>
          <w:rFonts w:hint="eastAsia"/>
          <w:spacing w:val="-1"/>
          <w:sz w:val="30"/>
          <w:szCs w:val="30"/>
        </w:rPr>
      </w:pPr>
    </w:p>
    <w:p w14:paraId="46D330FB">
      <w:pPr>
        <w:pStyle w:val="3"/>
        <w:spacing w:before="318" w:line="252" w:lineRule="auto"/>
        <w:ind w:left="3"/>
        <w:jc w:val="both"/>
        <w:rPr>
          <w:rFonts w:hint="eastAsia"/>
          <w:spacing w:val="-1"/>
          <w:sz w:val="30"/>
          <w:szCs w:val="30"/>
        </w:rPr>
      </w:pPr>
      <w:r>
        <w:rPr>
          <w:rFonts w:hint="eastAsia"/>
          <w:spacing w:val="-1"/>
          <w:sz w:val="30"/>
          <w:szCs w:val="30"/>
        </w:rPr>
        <w:t>See the copious Dissertation of the venerable Voet on this topic.</w:t>
      </w:r>
    </w:p>
    <w:p w14:paraId="0355A890">
      <w:pPr>
        <w:pStyle w:val="3"/>
        <w:spacing w:before="318" w:line="252" w:lineRule="auto"/>
        <w:ind w:left="3"/>
        <w:jc w:val="both"/>
        <w:rPr>
          <w:rFonts w:hint="eastAsia"/>
          <w:spacing w:val="-1"/>
          <w:sz w:val="30"/>
          <w:szCs w:val="30"/>
        </w:rPr>
      </w:pPr>
    </w:p>
    <w:p w14:paraId="13142654">
      <w:pPr>
        <w:pStyle w:val="3"/>
        <w:spacing w:before="318" w:line="252" w:lineRule="auto"/>
        <w:ind w:left="3"/>
        <w:jc w:val="both"/>
        <w:rPr>
          <w:rFonts w:hint="eastAsia"/>
          <w:spacing w:val="-1"/>
          <w:sz w:val="30"/>
          <w:szCs w:val="30"/>
        </w:rPr>
      </w:pPr>
      <w:r>
        <w:rPr>
          <w:rFonts w:hint="eastAsia"/>
          <w:spacing w:val="-1"/>
          <w:sz w:val="30"/>
          <w:szCs w:val="30"/>
        </w:rPr>
        <w:t>参见可敬的沃埃特（Voet）就此主题所作的详尽论述（copious Dissertation）。</w:t>
      </w:r>
    </w:p>
    <w:p w14:paraId="0259BCD9">
      <w:pPr>
        <w:pStyle w:val="3"/>
        <w:spacing w:before="318" w:line="252" w:lineRule="auto"/>
        <w:ind w:left="3"/>
        <w:jc w:val="both"/>
        <w:rPr>
          <w:rFonts w:hint="eastAsia"/>
          <w:spacing w:val="-1"/>
          <w:sz w:val="30"/>
          <w:szCs w:val="30"/>
        </w:rPr>
      </w:pPr>
    </w:p>
    <w:p w14:paraId="7949497F">
      <w:pPr>
        <w:pStyle w:val="3"/>
        <w:spacing w:before="318" w:line="252" w:lineRule="auto"/>
        <w:ind w:left="3"/>
        <w:jc w:val="both"/>
        <w:rPr>
          <w:rFonts w:hint="eastAsia"/>
          <w:spacing w:val="-1"/>
          <w:sz w:val="30"/>
          <w:szCs w:val="30"/>
        </w:rPr>
      </w:pPr>
      <w:r>
        <w:rPr>
          <w:rFonts w:hint="eastAsia"/>
          <w:spacing w:val="-1"/>
          <w:sz w:val="30"/>
          <w:szCs w:val="30"/>
        </w:rPr>
        <w:t>XXVI. 2. The appearance of the angel to strengthen him.</w:t>
      </w:r>
    </w:p>
    <w:p w14:paraId="707B9D62">
      <w:pPr>
        <w:pStyle w:val="3"/>
        <w:spacing w:before="318" w:line="252" w:lineRule="auto"/>
        <w:ind w:left="3"/>
        <w:jc w:val="both"/>
        <w:rPr>
          <w:rFonts w:hint="eastAsia"/>
          <w:spacing w:val="-1"/>
          <w:sz w:val="30"/>
          <w:szCs w:val="30"/>
        </w:rPr>
      </w:pPr>
    </w:p>
    <w:p w14:paraId="34BD856B">
      <w:pPr>
        <w:pStyle w:val="3"/>
        <w:spacing w:before="318" w:line="252" w:lineRule="auto"/>
        <w:ind w:left="3"/>
        <w:jc w:val="both"/>
        <w:rPr>
          <w:rFonts w:hint="eastAsia"/>
          <w:spacing w:val="-1"/>
          <w:sz w:val="30"/>
          <w:szCs w:val="30"/>
        </w:rPr>
      </w:pPr>
      <w:r>
        <w:rPr>
          <w:rFonts w:hint="eastAsia"/>
          <w:spacing w:val="-1"/>
          <w:sz w:val="30"/>
          <w:szCs w:val="30"/>
        </w:rPr>
        <w:t>XXVI. 2. 天使（angel）显现（appearance）加添祂力量（strengthen him）。</w:t>
      </w:r>
    </w:p>
    <w:p w14:paraId="27430B19">
      <w:pPr>
        <w:pStyle w:val="3"/>
        <w:spacing w:before="318" w:line="252" w:lineRule="auto"/>
        <w:ind w:left="3"/>
        <w:jc w:val="both"/>
        <w:rPr>
          <w:rFonts w:hint="eastAsia"/>
          <w:spacing w:val="-1"/>
          <w:sz w:val="30"/>
          <w:szCs w:val="30"/>
        </w:rPr>
      </w:pPr>
    </w:p>
    <w:p w14:paraId="3ACB7DC4">
      <w:pPr>
        <w:pStyle w:val="3"/>
        <w:spacing w:before="318" w:line="252" w:lineRule="auto"/>
        <w:ind w:left="3"/>
        <w:jc w:val="both"/>
        <w:rPr>
          <w:rFonts w:hint="eastAsia"/>
          <w:spacing w:val="-1"/>
          <w:sz w:val="30"/>
          <w:szCs w:val="30"/>
        </w:rPr>
      </w:pPr>
      <w:r>
        <w:rPr>
          <w:rFonts w:hint="eastAsia"/>
          <w:spacing w:val="-1"/>
          <w:sz w:val="30"/>
          <w:szCs w:val="30"/>
        </w:rPr>
        <w:t>The angel strengthened him, indeed, not by the communication of power, or by taking upon himself a part of the burden which was laid on Christ, for he "trode the wine-press alone;"m but by a forcible representation of the short continuance of his sufferings, of the promise of divine support, and of the glory that should follow, in respect to God, himself, and the elect.</w:t>
      </w:r>
    </w:p>
    <w:p w14:paraId="0995FE58">
      <w:pPr>
        <w:pStyle w:val="3"/>
        <w:spacing w:before="318" w:line="252" w:lineRule="auto"/>
        <w:ind w:left="3"/>
        <w:jc w:val="both"/>
        <w:rPr>
          <w:rFonts w:hint="eastAsia"/>
          <w:spacing w:val="-1"/>
          <w:sz w:val="30"/>
          <w:szCs w:val="30"/>
        </w:rPr>
      </w:pPr>
    </w:p>
    <w:p w14:paraId="11E54136">
      <w:pPr>
        <w:pStyle w:val="3"/>
        <w:spacing w:before="318" w:line="252" w:lineRule="auto"/>
        <w:ind w:left="3"/>
        <w:jc w:val="both"/>
        <w:rPr>
          <w:rFonts w:hint="eastAsia"/>
          <w:spacing w:val="-1"/>
          <w:sz w:val="30"/>
          <w:szCs w:val="30"/>
        </w:rPr>
      </w:pPr>
      <w:r>
        <w:rPr>
          <w:rFonts w:hint="eastAsia"/>
          <w:spacing w:val="-1"/>
          <w:sz w:val="30"/>
          <w:szCs w:val="30"/>
        </w:rPr>
        <w:t>天使确实加添祂力量，不是通过传递能力（communication of power），也不是通过承担加在基督身上重担（burden）的一部分——因为祂“独自踹酒榨”（trode the wine-press alone）；m 而是通过有力地（forcible representation）呈现祂苦难（sufferings）的短暂（short continuance）、神圣扶持（divine support）的应许（promise），以及随后将要临到的、关乎上帝、祂自己和选民（elect）的荣耀（glory）。</w:t>
      </w:r>
    </w:p>
    <w:p w14:paraId="1DC8ACBC">
      <w:pPr>
        <w:pStyle w:val="3"/>
        <w:spacing w:before="318" w:line="252" w:lineRule="auto"/>
        <w:ind w:left="3"/>
        <w:jc w:val="both"/>
        <w:rPr>
          <w:rFonts w:hint="eastAsia"/>
          <w:spacing w:val="-1"/>
          <w:sz w:val="30"/>
          <w:szCs w:val="30"/>
        </w:rPr>
      </w:pPr>
    </w:p>
    <w:p w14:paraId="4947A028">
      <w:pPr>
        <w:pStyle w:val="3"/>
        <w:spacing w:before="318" w:line="252" w:lineRule="auto"/>
        <w:ind w:left="3"/>
        <w:jc w:val="both"/>
        <w:rPr>
          <w:rFonts w:hint="eastAsia"/>
          <w:spacing w:val="-1"/>
          <w:sz w:val="30"/>
          <w:szCs w:val="30"/>
        </w:rPr>
      </w:pPr>
      <w:r>
        <w:rPr>
          <w:rFonts w:hint="eastAsia"/>
          <w:spacing w:val="-1"/>
          <w:sz w:val="30"/>
          <w:szCs w:val="30"/>
        </w:rPr>
        <w:t>Yet how great must this agony have been, in which the Master derived comfort from the servant, the Creator from the creature, God from an angel!</w:t>
      </w:r>
    </w:p>
    <w:p w14:paraId="5FE9CD01">
      <w:pPr>
        <w:pStyle w:val="3"/>
        <w:spacing w:before="318" w:line="252" w:lineRule="auto"/>
        <w:ind w:left="3"/>
        <w:jc w:val="both"/>
        <w:rPr>
          <w:rFonts w:hint="eastAsia"/>
          <w:spacing w:val="-1"/>
          <w:sz w:val="30"/>
          <w:szCs w:val="30"/>
        </w:rPr>
      </w:pPr>
    </w:p>
    <w:p w14:paraId="1CCBAC7F">
      <w:pPr>
        <w:pStyle w:val="3"/>
        <w:spacing w:before="318" w:line="252" w:lineRule="auto"/>
        <w:ind w:left="3"/>
        <w:jc w:val="both"/>
        <w:rPr>
          <w:rFonts w:hint="eastAsia"/>
          <w:spacing w:val="-1"/>
          <w:sz w:val="30"/>
          <w:szCs w:val="30"/>
        </w:rPr>
      </w:pPr>
      <w:r>
        <w:rPr>
          <w:rFonts w:hint="eastAsia"/>
          <w:spacing w:val="-1"/>
          <w:sz w:val="30"/>
          <w:szCs w:val="30"/>
        </w:rPr>
        <w:t>然而，这次剧痛（agony）该是何等巨大，竟使主人（Master）从仆人（servant）得安慰（comfort），创造主（Creator）从受造物（creature）得安慰，上帝（God）从天使（angel）得安慰！</w:t>
      </w:r>
    </w:p>
    <w:p w14:paraId="294BE7FE">
      <w:pPr>
        <w:pStyle w:val="3"/>
        <w:spacing w:before="318" w:line="252" w:lineRule="auto"/>
        <w:ind w:left="3"/>
        <w:jc w:val="both"/>
        <w:rPr>
          <w:rFonts w:hint="eastAsia"/>
          <w:spacing w:val="-1"/>
          <w:sz w:val="30"/>
          <w:szCs w:val="30"/>
        </w:rPr>
      </w:pPr>
    </w:p>
    <w:p w14:paraId="2162992B">
      <w:pPr>
        <w:pStyle w:val="3"/>
        <w:spacing w:before="318" w:line="252" w:lineRule="auto"/>
        <w:ind w:left="3"/>
        <w:jc w:val="both"/>
        <w:rPr>
          <w:rFonts w:hint="eastAsia"/>
          <w:spacing w:val="-1"/>
          <w:sz w:val="30"/>
          <w:szCs w:val="30"/>
        </w:rPr>
      </w:pPr>
      <w:r>
        <w:rPr>
          <w:rFonts w:hint="eastAsia"/>
          <w:spacing w:val="-1"/>
          <w:sz w:val="30"/>
          <w:szCs w:val="30"/>
        </w:rPr>
        <w:t>XXVII. The effects of this agony were the very fervent prayers and supplications, which, with strong crying and tears, he thrice offered up to the Father—prostrating himself on the ground, and commanding the Apostles, that, whilst he went a little farther, they should not neglect to watch and pray.</w:t>
      </w:r>
    </w:p>
    <w:p w14:paraId="3A7C8474">
      <w:pPr>
        <w:pStyle w:val="3"/>
        <w:spacing w:before="318" w:line="252" w:lineRule="auto"/>
        <w:ind w:left="3"/>
        <w:jc w:val="both"/>
        <w:rPr>
          <w:rFonts w:hint="eastAsia"/>
          <w:spacing w:val="-1"/>
          <w:sz w:val="30"/>
          <w:szCs w:val="30"/>
        </w:rPr>
      </w:pPr>
    </w:p>
    <w:p w14:paraId="576F7C64">
      <w:pPr>
        <w:pStyle w:val="3"/>
        <w:spacing w:before="318" w:line="252" w:lineRule="auto"/>
        <w:ind w:left="3"/>
        <w:jc w:val="both"/>
        <w:rPr>
          <w:rFonts w:hint="eastAsia"/>
          <w:spacing w:val="-1"/>
          <w:sz w:val="30"/>
          <w:szCs w:val="30"/>
        </w:rPr>
      </w:pPr>
      <w:r>
        <w:rPr>
          <w:rFonts w:hint="eastAsia"/>
          <w:spacing w:val="-1"/>
          <w:sz w:val="30"/>
          <w:szCs w:val="30"/>
        </w:rPr>
        <w:t>XXVII. 这次剧痛（agony）的效果（effects）是极其恳切（very fervent）的祷告（prayers）和祈求（supplications），祂带着强烈的哀哭（strong crying）和眼泪（tears），三次献给（offered up）父——祂俯伏（prostrating）在地，并吩咐（commanding）使徒们，当祂稍往前走时，他们不可忽略儆醒（watch）和祷告（pray）。</w:t>
      </w:r>
    </w:p>
    <w:p w14:paraId="389E3474">
      <w:pPr>
        <w:pStyle w:val="3"/>
        <w:spacing w:before="318" w:line="252" w:lineRule="auto"/>
        <w:ind w:left="3"/>
        <w:jc w:val="both"/>
        <w:rPr>
          <w:rFonts w:hint="eastAsia"/>
          <w:spacing w:val="-1"/>
          <w:sz w:val="30"/>
          <w:szCs w:val="30"/>
        </w:rPr>
      </w:pPr>
    </w:p>
    <w:p w14:paraId="22E5E6EC">
      <w:pPr>
        <w:pStyle w:val="3"/>
        <w:spacing w:before="318" w:line="252" w:lineRule="auto"/>
        <w:ind w:left="3"/>
        <w:jc w:val="both"/>
        <w:rPr>
          <w:rFonts w:hint="eastAsia"/>
          <w:spacing w:val="-1"/>
          <w:sz w:val="30"/>
          <w:szCs w:val="30"/>
        </w:rPr>
      </w:pPr>
      <w:r>
        <w:rPr>
          <w:rFonts w:hint="eastAsia"/>
          <w:spacing w:val="-1"/>
          <w:sz w:val="30"/>
          <w:szCs w:val="30"/>
        </w:rPr>
        <w:t>These earnest supplications indicate the most intense grief, arising from apprehensions of some very grievous evil, either present or approaching.</w:t>
      </w:r>
    </w:p>
    <w:p w14:paraId="420A9742">
      <w:pPr>
        <w:pStyle w:val="3"/>
        <w:spacing w:before="318" w:line="252" w:lineRule="auto"/>
        <w:ind w:left="3"/>
        <w:jc w:val="both"/>
        <w:rPr>
          <w:rFonts w:hint="eastAsia"/>
          <w:spacing w:val="-1"/>
          <w:sz w:val="30"/>
          <w:szCs w:val="30"/>
        </w:rPr>
      </w:pPr>
    </w:p>
    <w:p w14:paraId="3251689C">
      <w:pPr>
        <w:pStyle w:val="3"/>
        <w:spacing w:before="318" w:line="252" w:lineRule="auto"/>
        <w:ind w:left="3"/>
        <w:jc w:val="both"/>
        <w:rPr>
          <w:rFonts w:hint="eastAsia"/>
          <w:spacing w:val="-1"/>
          <w:sz w:val="30"/>
          <w:szCs w:val="30"/>
        </w:rPr>
      </w:pPr>
      <w:r>
        <w:rPr>
          <w:rFonts w:hint="eastAsia"/>
          <w:spacing w:val="-1"/>
          <w:sz w:val="30"/>
          <w:szCs w:val="30"/>
        </w:rPr>
        <w:t>这些恳切的祈求（earnest supplications）表明了最强烈的忧伤（most intense grief），源于对某个极其沉重邪恶（very grievous evil）——无论是当前的还是将临的——的忧惧（apprehensions）。</w:t>
      </w:r>
    </w:p>
    <w:p w14:paraId="1A16543D">
      <w:pPr>
        <w:pStyle w:val="3"/>
        <w:spacing w:before="318" w:line="252" w:lineRule="auto"/>
        <w:ind w:left="3"/>
        <w:jc w:val="both"/>
        <w:rPr>
          <w:rFonts w:hint="eastAsia"/>
          <w:spacing w:val="-1"/>
          <w:sz w:val="30"/>
          <w:szCs w:val="30"/>
        </w:rPr>
      </w:pPr>
    </w:p>
    <w:p w14:paraId="24509683">
      <w:pPr>
        <w:pStyle w:val="3"/>
        <w:spacing w:before="318" w:line="252" w:lineRule="auto"/>
        <w:ind w:left="3"/>
        <w:jc w:val="both"/>
        <w:rPr>
          <w:rFonts w:hint="eastAsia"/>
          <w:spacing w:val="-1"/>
          <w:sz w:val="30"/>
          <w:szCs w:val="30"/>
        </w:rPr>
      </w:pPr>
      <w:r>
        <w:rPr>
          <w:rFonts w:hint="eastAsia"/>
          <w:spacing w:val="-1"/>
          <w:sz w:val="30"/>
          <w:szCs w:val="30"/>
        </w:rPr>
        <w:t>XXVIII. His extreme sorrow is apparent also from the mention of the Cup, which Christ wished to pass from him.</w:t>
      </w:r>
    </w:p>
    <w:p w14:paraId="4EDE5C8F">
      <w:pPr>
        <w:pStyle w:val="3"/>
        <w:spacing w:before="318" w:line="252" w:lineRule="auto"/>
        <w:ind w:left="3"/>
        <w:jc w:val="both"/>
        <w:rPr>
          <w:rFonts w:hint="eastAsia"/>
          <w:spacing w:val="-1"/>
          <w:sz w:val="30"/>
          <w:szCs w:val="30"/>
        </w:rPr>
      </w:pPr>
    </w:p>
    <w:p w14:paraId="6D6E0D7D">
      <w:pPr>
        <w:pStyle w:val="3"/>
        <w:spacing w:before="318" w:line="252" w:lineRule="auto"/>
        <w:ind w:left="3"/>
        <w:jc w:val="both"/>
        <w:rPr>
          <w:rFonts w:hint="eastAsia"/>
          <w:spacing w:val="-1"/>
          <w:sz w:val="30"/>
          <w:szCs w:val="30"/>
        </w:rPr>
      </w:pPr>
      <w:r>
        <w:rPr>
          <w:rFonts w:hint="eastAsia"/>
          <w:spacing w:val="-1"/>
          <w:sz w:val="30"/>
          <w:szCs w:val="30"/>
        </w:rPr>
        <w:t>XXVIII. 祂极度的忧伤（extreme sorrow）也从提及那杯（Cup）——基督希望它能离开祂——中显而易见。</w:t>
      </w:r>
    </w:p>
    <w:p w14:paraId="23D970C5">
      <w:pPr>
        <w:pStyle w:val="3"/>
        <w:spacing w:before="318" w:line="252" w:lineRule="auto"/>
        <w:ind w:left="3"/>
        <w:jc w:val="both"/>
        <w:rPr>
          <w:rFonts w:hint="eastAsia"/>
          <w:spacing w:val="-1"/>
          <w:sz w:val="30"/>
          <w:szCs w:val="30"/>
        </w:rPr>
      </w:pPr>
    </w:p>
    <w:p w14:paraId="15A09661">
      <w:pPr>
        <w:pStyle w:val="3"/>
        <w:spacing w:before="318" w:line="252" w:lineRule="auto"/>
        <w:ind w:left="3"/>
        <w:jc w:val="both"/>
        <w:rPr>
          <w:rFonts w:hint="eastAsia"/>
          <w:spacing w:val="-1"/>
          <w:sz w:val="30"/>
          <w:szCs w:val="30"/>
        </w:rPr>
      </w:pPr>
      <w:r>
        <w:rPr>
          <w:rFonts w:hint="eastAsia"/>
          <w:spacing w:val="-1"/>
          <w:sz w:val="30"/>
          <w:szCs w:val="30"/>
        </w:rPr>
        <w:t>In holy writ this expression generally denotes any portion, whether good or bad, which God assigns to men.</w:t>
      </w:r>
    </w:p>
    <w:p w14:paraId="6651DB8B">
      <w:pPr>
        <w:pStyle w:val="3"/>
        <w:spacing w:before="318" w:line="252" w:lineRule="auto"/>
        <w:ind w:left="3"/>
        <w:jc w:val="both"/>
        <w:rPr>
          <w:rFonts w:hint="eastAsia"/>
          <w:spacing w:val="-1"/>
          <w:sz w:val="30"/>
          <w:szCs w:val="30"/>
        </w:rPr>
      </w:pPr>
    </w:p>
    <w:p w14:paraId="6D762AE3">
      <w:pPr>
        <w:pStyle w:val="3"/>
        <w:spacing w:before="318" w:line="252" w:lineRule="auto"/>
        <w:ind w:left="3"/>
        <w:jc w:val="both"/>
        <w:rPr>
          <w:rFonts w:hint="eastAsia"/>
          <w:spacing w:val="-1"/>
          <w:sz w:val="30"/>
          <w:szCs w:val="30"/>
        </w:rPr>
      </w:pPr>
      <w:r>
        <w:rPr>
          <w:rFonts w:hint="eastAsia"/>
          <w:spacing w:val="-1"/>
          <w:sz w:val="30"/>
          <w:szCs w:val="30"/>
        </w:rPr>
        <w:t>在圣经（holy writ）中，这个表达通常指上帝分派（assigns）给人的任何份（portion），无论好坏。</w:t>
      </w:r>
    </w:p>
    <w:p w14:paraId="1D82708F">
      <w:pPr>
        <w:pStyle w:val="3"/>
        <w:spacing w:before="318" w:line="252" w:lineRule="auto"/>
        <w:ind w:left="3"/>
        <w:jc w:val="both"/>
        <w:rPr>
          <w:rFonts w:hint="eastAsia"/>
          <w:spacing w:val="-1"/>
          <w:sz w:val="30"/>
          <w:szCs w:val="30"/>
        </w:rPr>
      </w:pPr>
    </w:p>
    <w:p w14:paraId="66A9BC3D">
      <w:pPr>
        <w:pStyle w:val="3"/>
        <w:spacing w:before="318" w:line="252" w:lineRule="auto"/>
        <w:ind w:left="3"/>
        <w:jc w:val="both"/>
        <w:rPr>
          <w:rFonts w:hint="eastAsia"/>
          <w:spacing w:val="-1"/>
          <w:sz w:val="30"/>
          <w:szCs w:val="30"/>
        </w:rPr>
      </w:pPr>
      <w:r>
        <w:rPr>
          <w:rFonts w:hint="eastAsia"/>
          <w:spacing w:val="-1"/>
          <w:sz w:val="30"/>
          <w:szCs w:val="30"/>
        </w:rPr>
        <w:t>It appears to be transferred from the practice of masters of families, in allotting to every one the portion of liquor he should drink.</w:t>
      </w:r>
    </w:p>
    <w:p w14:paraId="29A132D2">
      <w:pPr>
        <w:pStyle w:val="3"/>
        <w:spacing w:before="318" w:line="252" w:lineRule="auto"/>
        <w:ind w:left="3"/>
        <w:jc w:val="both"/>
        <w:rPr>
          <w:rFonts w:hint="eastAsia"/>
          <w:spacing w:val="-1"/>
          <w:sz w:val="30"/>
          <w:szCs w:val="30"/>
        </w:rPr>
      </w:pPr>
    </w:p>
    <w:p w14:paraId="2B22DF2D">
      <w:pPr>
        <w:pStyle w:val="3"/>
        <w:spacing w:before="318" w:line="252" w:lineRule="auto"/>
        <w:ind w:left="3"/>
        <w:jc w:val="both"/>
        <w:rPr>
          <w:rFonts w:hint="eastAsia"/>
          <w:spacing w:val="-1"/>
          <w:sz w:val="30"/>
          <w:szCs w:val="30"/>
        </w:rPr>
      </w:pPr>
      <w:r>
        <w:rPr>
          <w:rFonts w:hint="eastAsia"/>
          <w:spacing w:val="-1"/>
          <w:sz w:val="30"/>
          <w:szCs w:val="30"/>
        </w:rPr>
        <w:t>它似乎是从家主（masters of families）分配（allotting）每个人当喝的酒（liquor）份的做法中转移（transferred）过来的。</w:t>
      </w:r>
    </w:p>
    <w:p w14:paraId="11B45A91">
      <w:pPr>
        <w:pStyle w:val="3"/>
        <w:spacing w:before="318" w:line="252" w:lineRule="auto"/>
        <w:ind w:left="3"/>
        <w:jc w:val="both"/>
        <w:rPr>
          <w:rFonts w:hint="eastAsia"/>
          <w:spacing w:val="-1"/>
          <w:sz w:val="30"/>
          <w:szCs w:val="30"/>
        </w:rPr>
      </w:pPr>
    </w:p>
    <w:p w14:paraId="2F23F978">
      <w:pPr>
        <w:pStyle w:val="3"/>
        <w:spacing w:before="318" w:line="252" w:lineRule="auto"/>
        <w:ind w:left="3"/>
        <w:jc w:val="both"/>
        <w:rPr>
          <w:rFonts w:hint="eastAsia"/>
          <w:spacing w:val="-1"/>
          <w:sz w:val="30"/>
          <w:szCs w:val="30"/>
        </w:rPr>
      </w:pPr>
      <w:r>
        <w:rPr>
          <w:rFonts w:hint="eastAsia"/>
          <w:spacing w:val="-1"/>
          <w:sz w:val="30"/>
          <w:szCs w:val="30"/>
        </w:rPr>
        <w:t>The same practice was usually observed among the Romans, by the stewards, or rulers of the feast, who, as Horace says,* "obtained by lot the power of distributing the wine;" for they were appointed by the casting of lots.</w:t>
      </w:r>
    </w:p>
    <w:p w14:paraId="02A0C153">
      <w:pPr>
        <w:pStyle w:val="3"/>
        <w:spacing w:before="318" w:line="252" w:lineRule="auto"/>
        <w:ind w:left="3"/>
        <w:jc w:val="both"/>
        <w:rPr>
          <w:rFonts w:hint="eastAsia"/>
          <w:spacing w:val="-1"/>
          <w:sz w:val="30"/>
          <w:szCs w:val="30"/>
        </w:rPr>
      </w:pPr>
    </w:p>
    <w:p w14:paraId="3D67674A">
      <w:pPr>
        <w:pStyle w:val="3"/>
        <w:spacing w:before="318" w:line="252" w:lineRule="auto"/>
        <w:ind w:left="3"/>
        <w:jc w:val="both"/>
        <w:rPr>
          <w:rFonts w:hint="eastAsia"/>
          <w:spacing w:val="-1"/>
          <w:sz w:val="30"/>
          <w:szCs w:val="30"/>
        </w:rPr>
      </w:pPr>
      <w:r>
        <w:rPr>
          <w:rFonts w:hint="eastAsia"/>
          <w:spacing w:val="-1"/>
          <w:sz w:val="30"/>
          <w:szCs w:val="30"/>
        </w:rPr>
        <w:t>同样的做法在罗马人中通常由管家（stewards）或宴席总管（rulers of the feast）遵守，正如贺拉斯（Horace）所说*，他们“通过抽签（by lot）获得分配酒（distributing the wine）的权力”；因为他们是通过抽签（casting of lots）任命的。</w:t>
      </w:r>
    </w:p>
    <w:p w14:paraId="077562C5">
      <w:pPr>
        <w:pStyle w:val="3"/>
        <w:spacing w:before="318" w:line="252" w:lineRule="auto"/>
        <w:ind w:left="3"/>
        <w:jc w:val="both"/>
        <w:rPr>
          <w:rFonts w:hint="eastAsia"/>
          <w:spacing w:val="-1"/>
          <w:sz w:val="30"/>
          <w:szCs w:val="30"/>
        </w:rPr>
      </w:pPr>
    </w:p>
    <w:p w14:paraId="69099C56">
      <w:pPr>
        <w:pStyle w:val="3"/>
        <w:spacing w:before="318" w:line="252" w:lineRule="auto"/>
        <w:ind w:left="3"/>
        <w:jc w:val="both"/>
        <w:rPr>
          <w:rFonts w:hint="eastAsia"/>
          <w:spacing w:val="-1"/>
          <w:sz w:val="30"/>
          <w:szCs w:val="30"/>
        </w:rPr>
      </w:pPr>
      <w:r>
        <w:rPr>
          <w:rFonts w:hint="eastAsia"/>
          <w:spacing w:val="-1"/>
          <w:sz w:val="30"/>
          <w:szCs w:val="30"/>
        </w:rPr>
        <w:t>Here, however, it signifies not a cup of joy, which is its meaning in some passages; but a cup of sorrow, which it denotes in other places of Scripture.</w:t>
      </w:r>
    </w:p>
    <w:p w14:paraId="6D0ACF96">
      <w:pPr>
        <w:pStyle w:val="3"/>
        <w:spacing w:before="318" w:line="252" w:lineRule="auto"/>
        <w:ind w:left="3"/>
        <w:jc w:val="both"/>
        <w:rPr>
          <w:rFonts w:hint="eastAsia"/>
          <w:spacing w:val="-1"/>
          <w:sz w:val="30"/>
          <w:szCs w:val="30"/>
        </w:rPr>
      </w:pPr>
    </w:p>
    <w:p w14:paraId="4F7F77C3">
      <w:pPr>
        <w:pStyle w:val="3"/>
        <w:spacing w:before="318" w:line="252" w:lineRule="auto"/>
        <w:ind w:left="3"/>
        <w:jc w:val="both"/>
        <w:rPr>
          <w:rFonts w:hint="eastAsia"/>
          <w:spacing w:val="-1"/>
          <w:sz w:val="30"/>
          <w:szCs w:val="30"/>
        </w:rPr>
      </w:pPr>
      <w:r>
        <w:rPr>
          <w:rFonts w:hint="eastAsia"/>
          <w:spacing w:val="-1"/>
          <w:sz w:val="30"/>
          <w:szCs w:val="30"/>
        </w:rPr>
        <w:t>然而在此，它并非指喜乐的杯（cup of joy）——这在某些段落中是它的意思；而是指忧伤的杯（cup of sorrow）——这在圣经其他地方是它的意思。</w:t>
      </w:r>
    </w:p>
    <w:p w14:paraId="0B639853">
      <w:pPr>
        <w:pStyle w:val="3"/>
        <w:spacing w:before="318" w:line="252" w:lineRule="auto"/>
        <w:ind w:left="3"/>
        <w:jc w:val="both"/>
        <w:rPr>
          <w:rFonts w:hint="eastAsia"/>
          <w:spacing w:val="-1"/>
          <w:sz w:val="30"/>
          <w:szCs w:val="30"/>
        </w:rPr>
      </w:pPr>
    </w:p>
    <w:p w14:paraId="5EEE99D8">
      <w:pPr>
        <w:pStyle w:val="3"/>
        <w:spacing w:before="318" w:line="252" w:lineRule="auto"/>
        <w:ind w:left="3"/>
        <w:jc w:val="both"/>
        <w:rPr>
          <w:rFonts w:hint="eastAsia"/>
          <w:spacing w:val="-1"/>
          <w:sz w:val="30"/>
          <w:szCs w:val="30"/>
        </w:rPr>
      </w:pPr>
      <w:r>
        <w:rPr>
          <w:rFonts w:hint="eastAsia"/>
          <w:spacing w:val="-1"/>
          <w:sz w:val="30"/>
          <w:szCs w:val="30"/>
        </w:rPr>
        <w:t>XXIX. Thus far respecting the Severity of Christ's sorrows. Let us now attend to their Purity; which must be shown both in the agonies themselves, and in the prayers to which they gave occasion.</w:t>
      </w:r>
    </w:p>
    <w:p w14:paraId="27CF348A">
      <w:pPr>
        <w:pStyle w:val="3"/>
        <w:spacing w:before="318" w:line="252" w:lineRule="auto"/>
        <w:ind w:left="3"/>
        <w:jc w:val="both"/>
        <w:rPr>
          <w:rFonts w:hint="eastAsia"/>
          <w:spacing w:val="-1"/>
          <w:sz w:val="30"/>
          <w:szCs w:val="30"/>
        </w:rPr>
      </w:pPr>
    </w:p>
    <w:p w14:paraId="5D5B3757">
      <w:pPr>
        <w:pStyle w:val="3"/>
        <w:spacing w:before="318" w:line="252" w:lineRule="auto"/>
        <w:ind w:left="3"/>
        <w:jc w:val="both"/>
        <w:rPr>
          <w:rFonts w:hint="eastAsia"/>
          <w:spacing w:val="-1"/>
          <w:sz w:val="30"/>
          <w:szCs w:val="30"/>
        </w:rPr>
      </w:pPr>
      <w:r>
        <w:rPr>
          <w:rFonts w:hint="eastAsia"/>
          <w:spacing w:val="-1"/>
          <w:sz w:val="30"/>
          <w:szCs w:val="30"/>
        </w:rPr>
        <w:t>XXIX. 关于基督忧伤的严酷性（Severity）就谈到这里。现在让我们关注它们的纯洁性（Purity）；这必须在剧痛（agonies）本身以及它们所引发的祷告（prayers）中都得到显明。</w:t>
      </w:r>
    </w:p>
    <w:p w14:paraId="3873C303">
      <w:pPr>
        <w:pStyle w:val="3"/>
        <w:spacing w:before="318" w:line="252" w:lineRule="auto"/>
        <w:ind w:left="3"/>
        <w:jc w:val="both"/>
        <w:rPr>
          <w:rFonts w:hint="eastAsia"/>
          <w:spacing w:val="-1"/>
          <w:sz w:val="30"/>
          <w:szCs w:val="30"/>
        </w:rPr>
      </w:pPr>
    </w:p>
    <w:p w14:paraId="67C3CB37">
      <w:pPr>
        <w:pStyle w:val="3"/>
        <w:spacing w:before="318" w:line="252" w:lineRule="auto"/>
        <w:ind w:left="3"/>
        <w:jc w:val="both"/>
        <w:rPr>
          <w:rFonts w:hint="eastAsia"/>
          <w:spacing w:val="-1"/>
          <w:sz w:val="30"/>
          <w:szCs w:val="30"/>
        </w:rPr>
      </w:pPr>
      <w:r>
        <w:rPr>
          <w:rFonts w:hint="eastAsia"/>
          <w:spacing w:val="-1"/>
          <w:sz w:val="30"/>
          <w:szCs w:val="30"/>
        </w:rPr>
        <w:t>The first is not very difficult; for neither the sense of present, nor the fear of approaching evil, nor grief arising from either, is of itself a moral evil or sin.</w:t>
      </w:r>
    </w:p>
    <w:p w14:paraId="41184B07">
      <w:pPr>
        <w:pStyle w:val="3"/>
        <w:spacing w:before="318" w:line="252" w:lineRule="auto"/>
        <w:ind w:left="3"/>
        <w:jc w:val="both"/>
        <w:rPr>
          <w:rFonts w:hint="eastAsia"/>
          <w:spacing w:val="-1"/>
          <w:sz w:val="30"/>
          <w:szCs w:val="30"/>
        </w:rPr>
      </w:pPr>
    </w:p>
    <w:p w14:paraId="698DDF4B">
      <w:pPr>
        <w:pStyle w:val="3"/>
        <w:spacing w:before="318" w:line="252" w:lineRule="auto"/>
        <w:ind w:left="3"/>
        <w:jc w:val="both"/>
        <w:rPr>
          <w:rFonts w:hint="eastAsia"/>
          <w:spacing w:val="-1"/>
          <w:sz w:val="30"/>
          <w:szCs w:val="30"/>
        </w:rPr>
      </w:pPr>
      <w:r>
        <w:rPr>
          <w:rFonts w:hint="eastAsia"/>
          <w:spacing w:val="-1"/>
          <w:sz w:val="30"/>
          <w:szCs w:val="30"/>
        </w:rPr>
        <w:t>第一点并不难；因为无论是对当前邪恶的感觉（sense），还是对将临邪恶的恐惧（fear），或是由此二者产生的忧愁（grief），其本身都不是道德上的邪恶（moral evil）或罪（sin）。</w:t>
      </w:r>
    </w:p>
    <w:p w14:paraId="0138FC9C">
      <w:pPr>
        <w:pStyle w:val="3"/>
        <w:spacing w:before="318" w:line="252" w:lineRule="auto"/>
        <w:ind w:left="3"/>
        <w:jc w:val="both"/>
        <w:rPr>
          <w:rFonts w:hint="eastAsia"/>
          <w:spacing w:val="-1"/>
          <w:sz w:val="30"/>
          <w:szCs w:val="30"/>
        </w:rPr>
      </w:pPr>
    </w:p>
    <w:p w14:paraId="62599B6A">
      <w:pPr>
        <w:pStyle w:val="3"/>
        <w:spacing w:before="318" w:line="252" w:lineRule="auto"/>
        <w:ind w:left="3"/>
        <w:jc w:val="both"/>
        <w:rPr>
          <w:rFonts w:hint="eastAsia"/>
          <w:spacing w:val="-1"/>
          <w:sz w:val="30"/>
          <w:szCs w:val="30"/>
        </w:rPr>
      </w:pPr>
      <w:r>
        <w:rPr>
          <w:rFonts w:hint="eastAsia"/>
          <w:spacing w:val="-1"/>
          <w:sz w:val="30"/>
          <w:szCs w:val="30"/>
        </w:rPr>
        <w:t>If there be any crime in undergoing such sufferings, it consists either in the weakness of a disconsolate spirit that makes too great account of its calamities, or in despairing of the issue when there is cause for good hope, or in impatience of mind and murmuring against God.</w:t>
      </w:r>
    </w:p>
    <w:p w14:paraId="226C8A28">
      <w:pPr>
        <w:pStyle w:val="3"/>
        <w:spacing w:before="318" w:line="252" w:lineRule="auto"/>
        <w:ind w:left="3"/>
        <w:jc w:val="both"/>
        <w:rPr>
          <w:rFonts w:hint="eastAsia"/>
          <w:spacing w:val="-1"/>
          <w:sz w:val="30"/>
          <w:szCs w:val="30"/>
        </w:rPr>
      </w:pPr>
    </w:p>
    <w:p w14:paraId="79FBD141">
      <w:pPr>
        <w:pStyle w:val="3"/>
        <w:spacing w:before="318" w:line="252" w:lineRule="auto"/>
        <w:ind w:left="3"/>
        <w:jc w:val="both"/>
        <w:rPr>
          <w:rFonts w:hint="eastAsia"/>
          <w:spacing w:val="-1"/>
          <w:sz w:val="30"/>
          <w:szCs w:val="30"/>
        </w:rPr>
      </w:pPr>
      <w:r>
        <w:rPr>
          <w:rFonts w:hint="eastAsia"/>
          <w:spacing w:val="-1"/>
          <w:sz w:val="30"/>
          <w:szCs w:val="30"/>
        </w:rPr>
        <w:t>如果在承受这类苦难中有任何罪过（crime），那它要么在于一个沮丧灵魂（disconsolate spirit）的软弱（weakness）——过分看重（makes too great account of）自己的灾难（calamities），要么在于当有理由抱持美好盼望（good hope）时却对结局（issue）绝望（despairing），要么在于内心的不耐烦（impatience of mind）和对上帝的抱怨（murmuring against God）。</w:t>
      </w:r>
    </w:p>
    <w:p w14:paraId="58C26657">
      <w:pPr>
        <w:pStyle w:val="3"/>
        <w:spacing w:before="318" w:line="252" w:lineRule="auto"/>
        <w:ind w:left="3"/>
        <w:jc w:val="both"/>
        <w:rPr>
          <w:rFonts w:hint="eastAsia"/>
          <w:spacing w:val="-1"/>
          <w:sz w:val="30"/>
          <w:szCs w:val="30"/>
        </w:rPr>
      </w:pPr>
    </w:p>
    <w:p w14:paraId="435055C6">
      <w:pPr>
        <w:pStyle w:val="3"/>
        <w:spacing w:before="318" w:line="252" w:lineRule="auto"/>
        <w:ind w:left="3"/>
        <w:jc w:val="both"/>
        <w:rPr>
          <w:rFonts w:hint="eastAsia"/>
          <w:spacing w:val="-1"/>
          <w:sz w:val="30"/>
          <w:szCs w:val="30"/>
        </w:rPr>
      </w:pPr>
      <w:r>
        <w:rPr>
          <w:rFonts w:hint="eastAsia"/>
          <w:spacing w:val="-1"/>
          <w:sz w:val="30"/>
          <w:szCs w:val="30"/>
        </w:rPr>
        <w:t>None of these, however, but quite the contrary, are found in Christ.</w:t>
      </w:r>
    </w:p>
    <w:p w14:paraId="0EB84A54">
      <w:pPr>
        <w:pStyle w:val="3"/>
        <w:spacing w:before="318" w:line="252" w:lineRule="auto"/>
        <w:ind w:left="3"/>
        <w:jc w:val="both"/>
        <w:rPr>
          <w:rFonts w:hint="eastAsia"/>
          <w:spacing w:val="-1"/>
          <w:sz w:val="30"/>
          <w:szCs w:val="30"/>
        </w:rPr>
      </w:pPr>
    </w:p>
    <w:p w14:paraId="196DDEE4">
      <w:pPr>
        <w:pStyle w:val="3"/>
        <w:spacing w:before="318" w:line="252" w:lineRule="auto"/>
        <w:ind w:left="3"/>
        <w:jc w:val="both"/>
        <w:rPr>
          <w:rFonts w:hint="eastAsia"/>
          <w:spacing w:val="-1"/>
          <w:sz w:val="30"/>
          <w:szCs w:val="30"/>
        </w:rPr>
      </w:pPr>
      <w:r>
        <w:rPr>
          <w:rFonts w:hint="eastAsia"/>
          <w:spacing w:val="-1"/>
          <w:sz w:val="30"/>
          <w:szCs w:val="30"/>
        </w:rPr>
        <w:t>然而，在基督里找不到这些中的任何一样，反而恰恰相反。</w:t>
      </w:r>
    </w:p>
    <w:p w14:paraId="16DE29FC">
      <w:pPr>
        <w:pStyle w:val="3"/>
        <w:spacing w:before="318" w:line="252" w:lineRule="auto"/>
        <w:ind w:left="3"/>
        <w:jc w:val="both"/>
        <w:rPr>
          <w:rFonts w:hint="eastAsia"/>
          <w:spacing w:val="-1"/>
          <w:sz w:val="30"/>
          <w:szCs w:val="30"/>
        </w:rPr>
      </w:pPr>
    </w:p>
    <w:p w14:paraId="051E3848">
      <w:pPr>
        <w:pStyle w:val="3"/>
        <w:spacing w:before="318" w:line="252" w:lineRule="auto"/>
        <w:ind w:left="3"/>
        <w:jc w:val="both"/>
        <w:rPr>
          <w:rFonts w:hint="eastAsia"/>
          <w:spacing w:val="-1"/>
          <w:sz w:val="30"/>
          <w:szCs w:val="30"/>
        </w:rPr>
      </w:pPr>
      <w:r>
        <w:rPr>
          <w:rFonts w:hint="eastAsia"/>
          <w:spacing w:val="-1"/>
          <w:sz w:val="30"/>
          <w:szCs w:val="30"/>
        </w:rPr>
        <w:t>The weight of the sufferings he sustained exceeds all calculation; and his faith continuing firm and unshaken amidst the greatest dangers, and rising superior to every temptation, he constantly directed his mind to his Father's promise of the issue, and thus maintained a vigorous hope.</w:t>
      </w:r>
    </w:p>
    <w:p w14:paraId="4C9664A6">
      <w:pPr>
        <w:pStyle w:val="3"/>
        <w:spacing w:before="318" w:line="252" w:lineRule="auto"/>
        <w:ind w:left="3"/>
        <w:jc w:val="both"/>
        <w:rPr>
          <w:rFonts w:hint="eastAsia"/>
          <w:spacing w:val="-1"/>
          <w:sz w:val="30"/>
          <w:szCs w:val="30"/>
        </w:rPr>
      </w:pPr>
    </w:p>
    <w:p w14:paraId="3EEB38F3">
      <w:pPr>
        <w:pStyle w:val="3"/>
        <w:spacing w:before="318" w:line="252" w:lineRule="auto"/>
        <w:ind w:left="3"/>
        <w:jc w:val="both"/>
        <w:rPr>
          <w:rFonts w:hint="eastAsia"/>
          <w:spacing w:val="-1"/>
          <w:sz w:val="30"/>
          <w:szCs w:val="30"/>
        </w:rPr>
      </w:pPr>
      <w:r>
        <w:rPr>
          <w:rFonts w:hint="eastAsia"/>
          <w:spacing w:val="-1"/>
          <w:sz w:val="30"/>
          <w:szCs w:val="30"/>
        </w:rPr>
        <w:t>祂所承受苦难的重量（weight）超乎一切计算（calculation）；祂的信心（faith）在最大的危险（dangers）中持续坚定不移（firm and unshaken），并且胜过（rising superior to）每一个试探（temptation），祂持续地将祂的心思（mind）导向祂父关于结局（issue）的应许（promise），从而持守了一个强健的盼望（vigorous hope）。</w:t>
      </w:r>
    </w:p>
    <w:p w14:paraId="657B80C1">
      <w:pPr>
        <w:pStyle w:val="3"/>
        <w:spacing w:before="318" w:line="252" w:lineRule="auto"/>
        <w:ind w:left="3"/>
        <w:jc w:val="both"/>
        <w:rPr>
          <w:rFonts w:hint="eastAsia"/>
          <w:spacing w:val="-1"/>
          <w:sz w:val="30"/>
          <w:szCs w:val="30"/>
        </w:rPr>
      </w:pPr>
    </w:p>
    <w:p w14:paraId="516EFEF0">
      <w:pPr>
        <w:pStyle w:val="3"/>
        <w:spacing w:before="318" w:line="252" w:lineRule="auto"/>
        <w:ind w:left="3"/>
        <w:jc w:val="both"/>
        <w:rPr>
          <w:rFonts w:hint="eastAsia"/>
          <w:spacing w:val="-1"/>
          <w:sz w:val="30"/>
          <w:szCs w:val="30"/>
        </w:rPr>
      </w:pPr>
      <w:r>
        <w:rPr>
          <w:rFonts w:hint="eastAsia"/>
          <w:spacing w:val="-1"/>
          <w:sz w:val="30"/>
          <w:szCs w:val="30"/>
        </w:rPr>
        <w:t>This was both proved by the cruel scoffs of his enemies, and testified by his own solemn profession.q</w:t>
      </w:r>
    </w:p>
    <w:p w14:paraId="466678DC">
      <w:pPr>
        <w:pStyle w:val="3"/>
        <w:spacing w:before="318" w:line="252" w:lineRule="auto"/>
        <w:ind w:left="3"/>
        <w:jc w:val="both"/>
        <w:rPr>
          <w:rFonts w:hint="eastAsia"/>
          <w:spacing w:val="-1"/>
          <w:sz w:val="30"/>
          <w:szCs w:val="30"/>
        </w:rPr>
      </w:pPr>
    </w:p>
    <w:p w14:paraId="29B35FB0">
      <w:pPr>
        <w:pStyle w:val="3"/>
        <w:spacing w:before="318" w:line="252" w:lineRule="auto"/>
        <w:ind w:left="3"/>
        <w:jc w:val="both"/>
        <w:rPr>
          <w:rFonts w:hint="eastAsia"/>
          <w:spacing w:val="-1"/>
          <w:sz w:val="30"/>
          <w:szCs w:val="30"/>
        </w:rPr>
      </w:pPr>
      <w:r>
        <w:rPr>
          <w:rFonts w:hint="eastAsia"/>
          <w:spacing w:val="-1"/>
          <w:sz w:val="30"/>
          <w:szCs w:val="30"/>
        </w:rPr>
        <w:t>这既被祂仇敌残酷的嘲笑（cruel scoffs）所证明，也被祂自己庄严的宣告（solemn profession）所证实。q</w:t>
      </w:r>
    </w:p>
    <w:p w14:paraId="78CAC84B">
      <w:pPr>
        <w:pStyle w:val="3"/>
        <w:spacing w:before="318" w:line="252" w:lineRule="auto"/>
        <w:ind w:left="3"/>
        <w:jc w:val="both"/>
        <w:rPr>
          <w:rFonts w:hint="eastAsia"/>
          <w:spacing w:val="-1"/>
          <w:sz w:val="30"/>
          <w:szCs w:val="30"/>
        </w:rPr>
      </w:pPr>
    </w:p>
    <w:p w14:paraId="62CB0A30">
      <w:pPr>
        <w:pStyle w:val="3"/>
        <w:spacing w:before="318" w:line="252" w:lineRule="auto"/>
        <w:ind w:left="3"/>
        <w:jc w:val="both"/>
        <w:rPr>
          <w:rFonts w:hint="eastAsia"/>
          <w:spacing w:val="-1"/>
          <w:sz w:val="30"/>
          <w:szCs w:val="30"/>
        </w:rPr>
      </w:pPr>
      <w:r>
        <w:rPr>
          <w:rFonts w:hint="eastAsia"/>
          <w:spacing w:val="-1"/>
          <w:sz w:val="30"/>
          <w:szCs w:val="30"/>
        </w:rPr>
        <w:t>At the last supper also, whilst he distributed the cup as a symbol of that effusion of his blood in which he himself was to drink a cup of wrath, he immediately added that he would drink of the fruit of the vine new with his Apostles, in the kingdom of his Father.</w:t>
      </w:r>
    </w:p>
    <w:p w14:paraId="5B9FBF97">
      <w:pPr>
        <w:pStyle w:val="3"/>
        <w:spacing w:before="318" w:line="252" w:lineRule="auto"/>
        <w:ind w:left="3"/>
        <w:jc w:val="both"/>
        <w:rPr>
          <w:rFonts w:hint="eastAsia"/>
          <w:spacing w:val="-1"/>
          <w:sz w:val="30"/>
          <w:szCs w:val="30"/>
        </w:rPr>
      </w:pPr>
    </w:p>
    <w:p w14:paraId="190AB18D">
      <w:pPr>
        <w:pStyle w:val="3"/>
        <w:spacing w:before="318" w:line="252" w:lineRule="auto"/>
        <w:ind w:left="3"/>
        <w:jc w:val="both"/>
        <w:rPr>
          <w:rFonts w:hint="eastAsia"/>
          <w:spacing w:val="-1"/>
          <w:sz w:val="30"/>
          <w:szCs w:val="30"/>
        </w:rPr>
      </w:pPr>
      <w:r>
        <w:rPr>
          <w:rFonts w:hint="eastAsia"/>
          <w:spacing w:val="-1"/>
          <w:sz w:val="30"/>
          <w:szCs w:val="30"/>
        </w:rPr>
        <w:t>在最后的晚餐（last supper）上也是如此，当祂分发那杯（cup）作为祂流血（effusion of his blood）——在其中祂自己将要喝下忿怒之杯（cup of wrath）——的象征（symbol）时，祂立刻补充说，祂将在祂父的国（kingdom of his Father）里，与祂的使徒们同喝新（new）的葡萄汁（fruit of the vine）。</w:t>
      </w:r>
    </w:p>
    <w:p w14:paraId="44FCEF8F">
      <w:pPr>
        <w:pStyle w:val="3"/>
        <w:spacing w:before="318" w:line="252" w:lineRule="auto"/>
        <w:ind w:left="3"/>
        <w:jc w:val="both"/>
        <w:rPr>
          <w:rFonts w:hint="eastAsia"/>
          <w:spacing w:val="-1"/>
          <w:sz w:val="30"/>
          <w:szCs w:val="30"/>
        </w:rPr>
      </w:pPr>
    </w:p>
    <w:p w14:paraId="6E5A2799">
      <w:pPr>
        <w:pStyle w:val="3"/>
        <w:spacing w:before="318" w:line="252" w:lineRule="auto"/>
        <w:ind w:left="3"/>
        <w:jc w:val="both"/>
        <w:rPr>
          <w:rFonts w:hint="eastAsia"/>
          <w:spacing w:val="-1"/>
          <w:sz w:val="30"/>
          <w:szCs w:val="30"/>
        </w:rPr>
      </w:pPr>
      <w:r>
        <w:rPr>
          <w:rFonts w:hint="eastAsia"/>
          <w:spacing w:val="-1"/>
          <w:sz w:val="30"/>
          <w:szCs w:val="30"/>
        </w:rPr>
        <w:t>So completely, in fine, did he avoid every appearance of murmuring, that he could not have discovered a more entire acquiescence in the decree of God and the prophecies of Scripture.</w:t>
      </w:r>
    </w:p>
    <w:p w14:paraId="0E3C8274">
      <w:pPr>
        <w:pStyle w:val="3"/>
        <w:spacing w:before="318" w:line="252" w:lineRule="auto"/>
        <w:ind w:left="3"/>
        <w:jc w:val="both"/>
        <w:rPr>
          <w:rFonts w:hint="eastAsia"/>
          <w:spacing w:val="-1"/>
          <w:sz w:val="30"/>
          <w:szCs w:val="30"/>
        </w:rPr>
      </w:pPr>
    </w:p>
    <w:p w14:paraId="59106F96">
      <w:pPr>
        <w:pStyle w:val="3"/>
        <w:spacing w:before="318" w:line="252" w:lineRule="auto"/>
        <w:ind w:left="3"/>
        <w:jc w:val="both"/>
        <w:rPr>
          <w:rFonts w:hint="eastAsia"/>
          <w:spacing w:val="-1"/>
          <w:sz w:val="30"/>
          <w:szCs w:val="30"/>
        </w:rPr>
      </w:pPr>
      <w:r>
        <w:rPr>
          <w:rFonts w:hint="eastAsia"/>
          <w:spacing w:val="-1"/>
          <w:sz w:val="30"/>
          <w:szCs w:val="30"/>
        </w:rPr>
        <w:t>总之，祂如此完全地（completely）避免了任何抱怨（murmuring）的迹象，以至于祂不可能表现出对上帝旨意（decree of God）和圣经预言（prophecies of Scripture）更完全的顺从（acquiescence）了。</w:t>
      </w:r>
    </w:p>
    <w:p w14:paraId="0170F6C9">
      <w:pPr>
        <w:pStyle w:val="3"/>
        <w:spacing w:before="318" w:line="252" w:lineRule="auto"/>
        <w:ind w:left="3"/>
        <w:jc w:val="both"/>
        <w:rPr>
          <w:rFonts w:hint="eastAsia"/>
          <w:spacing w:val="-1"/>
          <w:sz w:val="30"/>
          <w:szCs w:val="30"/>
        </w:rPr>
      </w:pPr>
    </w:p>
    <w:p w14:paraId="0C19BF7D">
      <w:pPr>
        <w:pStyle w:val="3"/>
        <w:spacing w:before="318" w:line="252" w:lineRule="auto"/>
        <w:ind w:left="3"/>
        <w:jc w:val="both"/>
        <w:rPr>
          <w:rFonts w:hint="eastAsia"/>
          <w:spacing w:val="-1"/>
          <w:sz w:val="30"/>
          <w:szCs w:val="30"/>
        </w:rPr>
      </w:pPr>
      <w:r>
        <w:rPr>
          <w:rFonts w:hint="eastAsia"/>
          <w:spacing w:val="-1"/>
          <w:sz w:val="30"/>
          <w:szCs w:val="30"/>
        </w:rPr>
        <w:t>"The cup which my Father hath given me, shall I not drink it."s</w:t>
      </w:r>
    </w:p>
    <w:p w14:paraId="5921493C">
      <w:pPr>
        <w:pStyle w:val="3"/>
        <w:spacing w:before="318" w:line="252" w:lineRule="auto"/>
        <w:ind w:left="3"/>
        <w:jc w:val="both"/>
        <w:rPr>
          <w:rFonts w:hint="eastAsia"/>
          <w:spacing w:val="-1"/>
          <w:sz w:val="30"/>
          <w:szCs w:val="30"/>
        </w:rPr>
      </w:pPr>
    </w:p>
    <w:p w14:paraId="041D36A6">
      <w:pPr>
        <w:pStyle w:val="3"/>
        <w:spacing w:before="318" w:line="252" w:lineRule="auto"/>
        <w:ind w:left="3"/>
        <w:jc w:val="both"/>
        <w:rPr>
          <w:rFonts w:hint="eastAsia"/>
          <w:spacing w:val="-1"/>
          <w:sz w:val="30"/>
          <w:szCs w:val="30"/>
        </w:rPr>
      </w:pPr>
      <w:r>
        <w:rPr>
          <w:rFonts w:hint="eastAsia"/>
          <w:spacing w:val="-1"/>
          <w:sz w:val="30"/>
          <w:szCs w:val="30"/>
        </w:rPr>
        <w:t>“我父（Father）所给我的那杯（cup），我岂可不喝呢？”s</w:t>
      </w:r>
    </w:p>
    <w:p w14:paraId="52D8F228">
      <w:pPr>
        <w:pStyle w:val="3"/>
        <w:spacing w:before="318" w:line="252" w:lineRule="auto"/>
        <w:ind w:left="3"/>
        <w:jc w:val="both"/>
        <w:rPr>
          <w:rFonts w:hint="eastAsia"/>
          <w:spacing w:val="-1"/>
          <w:sz w:val="30"/>
          <w:szCs w:val="30"/>
        </w:rPr>
      </w:pPr>
    </w:p>
    <w:p w14:paraId="0EE481A7">
      <w:pPr>
        <w:pStyle w:val="3"/>
        <w:spacing w:before="318" w:line="252" w:lineRule="auto"/>
        <w:ind w:left="3"/>
        <w:jc w:val="both"/>
        <w:rPr>
          <w:rFonts w:hint="eastAsia"/>
          <w:spacing w:val="-1"/>
          <w:sz w:val="30"/>
          <w:szCs w:val="30"/>
        </w:rPr>
      </w:pPr>
      <w:r>
        <w:rPr>
          <w:rFonts w:hint="eastAsia"/>
          <w:spacing w:val="-1"/>
          <w:sz w:val="30"/>
          <w:szCs w:val="30"/>
        </w:rPr>
        <w:t>XXX. It is somewhat more difficult to understand the prayers of Christ, and to show their consistency with his wisdom and his piety.</w:t>
      </w:r>
    </w:p>
    <w:p w14:paraId="0CB56F7B">
      <w:pPr>
        <w:pStyle w:val="3"/>
        <w:spacing w:before="318" w:line="252" w:lineRule="auto"/>
        <w:ind w:left="3"/>
        <w:jc w:val="both"/>
        <w:rPr>
          <w:rFonts w:hint="eastAsia"/>
          <w:spacing w:val="-1"/>
          <w:sz w:val="30"/>
          <w:szCs w:val="30"/>
        </w:rPr>
      </w:pPr>
    </w:p>
    <w:p w14:paraId="7F9A0E5B">
      <w:pPr>
        <w:pStyle w:val="3"/>
        <w:spacing w:before="318" w:line="252" w:lineRule="auto"/>
        <w:ind w:left="3"/>
        <w:jc w:val="both"/>
        <w:rPr>
          <w:rFonts w:hint="eastAsia"/>
          <w:spacing w:val="-1"/>
          <w:sz w:val="30"/>
          <w:szCs w:val="30"/>
        </w:rPr>
      </w:pPr>
      <w:r>
        <w:rPr>
          <w:rFonts w:hint="eastAsia"/>
          <w:spacing w:val="-1"/>
          <w:sz w:val="30"/>
          <w:szCs w:val="30"/>
        </w:rPr>
        <w:t>XXX. 理解基督的祷告（prayers），并显明它们与祂的智慧（wisdom）和敬虔（piety）的一致性（consistency），要稍微困难一些。</w:t>
      </w:r>
    </w:p>
    <w:p w14:paraId="69367D9A">
      <w:pPr>
        <w:pStyle w:val="3"/>
        <w:spacing w:before="318" w:line="252" w:lineRule="auto"/>
        <w:ind w:left="3"/>
        <w:jc w:val="both"/>
        <w:rPr>
          <w:rFonts w:hint="eastAsia"/>
          <w:spacing w:val="-1"/>
          <w:sz w:val="30"/>
          <w:szCs w:val="30"/>
        </w:rPr>
      </w:pPr>
    </w:p>
    <w:p w14:paraId="6C9F33A2">
      <w:pPr>
        <w:pStyle w:val="3"/>
        <w:spacing w:before="318" w:line="252" w:lineRule="auto"/>
        <w:ind w:left="3"/>
        <w:jc w:val="both"/>
        <w:rPr>
          <w:rFonts w:hint="eastAsia"/>
          <w:spacing w:val="-1"/>
          <w:sz w:val="30"/>
          <w:szCs w:val="30"/>
        </w:rPr>
      </w:pPr>
      <w:r>
        <w:rPr>
          <w:rFonts w:hint="eastAsia"/>
          <w:spacing w:val="-1"/>
          <w:sz w:val="30"/>
          <w:szCs w:val="30"/>
        </w:rPr>
        <w:t>What wisdom appears in so earnestly, and no less than three times, soliciting the removal of that cup, which, in conformity with the decree of God and thine own engagement, thou knewest it was necessary for thee to drink to the bottom, and which thou didst come into the world to drink?</w:t>
      </w:r>
    </w:p>
    <w:p w14:paraId="6462FCBE">
      <w:pPr>
        <w:pStyle w:val="3"/>
        <w:spacing w:before="318" w:line="252" w:lineRule="auto"/>
        <w:ind w:left="3"/>
        <w:jc w:val="both"/>
        <w:rPr>
          <w:rFonts w:hint="eastAsia"/>
          <w:spacing w:val="-1"/>
          <w:sz w:val="30"/>
          <w:szCs w:val="30"/>
        </w:rPr>
      </w:pPr>
    </w:p>
    <w:p w14:paraId="34F1B679">
      <w:pPr>
        <w:pStyle w:val="3"/>
        <w:spacing w:before="318" w:line="252" w:lineRule="auto"/>
        <w:ind w:left="3"/>
        <w:jc w:val="both"/>
        <w:rPr>
          <w:rFonts w:hint="eastAsia"/>
          <w:spacing w:val="-1"/>
          <w:sz w:val="30"/>
          <w:szCs w:val="30"/>
        </w:rPr>
      </w:pPr>
      <w:r>
        <w:rPr>
          <w:rFonts w:hint="eastAsia"/>
          <w:spacing w:val="-1"/>
          <w:sz w:val="30"/>
          <w:szCs w:val="30"/>
        </w:rPr>
        <w:t>如此恳切地（earnestly），并且不少于三次地，祈求（soliciting）挪去（removal）那杯——而根据上帝的旨意（decree of God）和你自己的承诺（engagement），你知道你必须（necessary）将它喝尽（drink to the bottom），并且你正是为此来到世上要喝这杯——这显出什么智慧呢？</w:t>
      </w:r>
    </w:p>
    <w:p w14:paraId="79096880">
      <w:pPr>
        <w:pStyle w:val="3"/>
        <w:spacing w:before="318" w:line="252" w:lineRule="auto"/>
        <w:ind w:left="3"/>
        <w:jc w:val="both"/>
        <w:rPr>
          <w:rFonts w:hint="eastAsia"/>
          <w:spacing w:val="-1"/>
          <w:sz w:val="30"/>
          <w:szCs w:val="30"/>
        </w:rPr>
      </w:pPr>
    </w:p>
    <w:p w14:paraId="6CD65F51">
      <w:pPr>
        <w:pStyle w:val="3"/>
        <w:spacing w:before="318" w:line="252" w:lineRule="auto"/>
        <w:ind w:left="3"/>
        <w:jc w:val="both"/>
        <w:rPr>
          <w:rFonts w:hint="eastAsia"/>
          <w:spacing w:val="-1"/>
          <w:sz w:val="30"/>
          <w:szCs w:val="30"/>
        </w:rPr>
      </w:pPr>
      <w:r>
        <w:rPr>
          <w:rFonts w:hint="eastAsia"/>
          <w:spacing w:val="-1"/>
          <w:sz w:val="30"/>
          <w:szCs w:val="30"/>
        </w:rPr>
        <w:t>What piety, also, is discernible, in showing such a desire of obtaining thine own will, as may seem diametrically contrary to the Divine counsel and will?</w:t>
      </w:r>
    </w:p>
    <w:p w14:paraId="25931EA7">
      <w:pPr>
        <w:pStyle w:val="3"/>
        <w:spacing w:before="318" w:line="252" w:lineRule="auto"/>
        <w:ind w:left="3"/>
        <w:jc w:val="both"/>
        <w:rPr>
          <w:rFonts w:hint="eastAsia"/>
          <w:spacing w:val="-1"/>
          <w:sz w:val="30"/>
          <w:szCs w:val="30"/>
        </w:rPr>
      </w:pPr>
    </w:p>
    <w:p w14:paraId="7C01C194">
      <w:pPr>
        <w:pStyle w:val="3"/>
        <w:spacing w:before="318" w:line="252" w:lineRule="auto"/>
        <w:ind w:left="3"/>
        <w:jc w:val="both"/>
        <w:rPr>
          <w:rFonts w:hint="eastAsia"/>
          <w:spacing w:val="-1"/>
          <w:sz w:val="30"/>
          <w:szCs w:val="30"/>
        </w:rPr>
      </w:pPr>
      <w:r>
        <w:rPr>
          <w:rFonts w:hint="eastAsia"/>
          <w:spacing w:val="-1"/>
          <w:sz w:val="30"/>
          <w:szCs w:val="30"/>
        </w:rPr>
        <w:t>而且，在显露出如此一种想得到（obtaining）你自己意愿（own will）的渴望（desire）——这似乎与神圣的旨意（Divine counsel）和意愿（will）截然相反（diametrically contrary）——中，又能看出什么敬虔呢？</w:t>
      </w:r>
    </w:p>
    <w:p w14:paraId="72A994DC">
      <w:pPr>
        <w:pStyle w:val="3"/>
        <w:spacing w:before="318" w:line="252" w:lineRule="auto"/>
        <w:ind w:left="3"/>
        <w:jc w:val="both"/>
        <w:rPr>
          <w:rFonts w:hint="eastAsia"/>
          <w:spacing w:val="-1"/>
          <w:sz w:val="30"/>
          <w:szCs w:val="30"/>
        </w:rPr>
      </w:pPr>
    </w:p>
    <w:p w14:paraId="6EFC9035">
      <w:pPr>
        <w:pStyle w:val="3"/>
        <w:spacing w:before="318" w:line="252" w:lineRule="auto"/>
        <w:ind w:left="3"/>
        <w:jc w:val="both"/>
        <w:rPr>
          <w:rFonts w:hint="eastAsia"/>
          <w:spacing w:val="-1"/>
          <w:sz w:val="30"/>
          <w:szCs w:val="30"/>
        </w:rPr>
      </w:pPr>
      <w:r>
        <w:rPr>
          <w:rFonts w:hint="eastAsia"/>
          <w:spacing w:val="-1"/>
          <w:sz w:val="30"/>
          <w:szCs w:val="30"/>
        </w:rPr>
        <w:t>And how can it be pretended that no mistake was committed, since Christ, by correcting himself in the last part of his prayer, confesses that he had exceeded due bounds in the first?</w:t>
      </w:r>
    </w:p>
    <w:p w14:paraId="70CAC4DB">
      <w:pPr>
        <w:pStyle w:val="3"/>
        <w:spacing w:before="318" w:line="252" w:lineRule="auto"/>
        <w:ind w:left="3"/>
        <w:jc w:val="both"/>
        <w:rPr>
          <w:rFonts w:hint="eastAsia"/>
          <w:spacing w:val="-1"/>
          <w:sz w:val="30"/>
          <w:szCs w:val="30"/>
        </w:rPr>
      </w:pPr>
    </w:p>
    <w:p w14:paraId="74C2233F">
      <w:pPr>
        <w:pStyle w:val="3"/>
        <w:spacing w:before="318" w:line="252" w:lineRule="auto"/>
        <w:ind w:left="3"/>
        <w:jc w:val="both"/>
        <w:rPr>
          <w:rFonts w:hint="eastAsia"/>
          <w:spacing w:val="-1"/>
          <w:sz w:val="30"/>
          <w:szCs w:val="30"/>
        </w:rPr>
      </w:pPr>
      <w:r>
        <w:rPr>
          <w:rFonts w:hint="eastAsia"/>
          <w:spacing w:val="-1"/>
          <w:sz w:val="30"/>
          <w:szCs w:val="30"/>
        </w:rPr>
        <w:t>既然基督在祂祷告的最后部分通过纠正（correcting）自己，承认（confesses）祂在第一部分超出了应有的界限（exceeded due bounds），又怎能假装（pretended）没有犯任何错误（mistake）呢？</w:t>
      </w:r>
    </w:p>
    <w:p w14:paraId="50262B5E">
      <w:pPr>
        <w:pStyle w:val="3"/>
        <w:spacing w:before="318" w:line="252" w:lineRule="auto"/>
        <w:ind w:left="3"/>
        <w:jc w:val="both"/>
        <w:rPr>
          <w:rFonts w:hint="eastAsia"/>
          <w:spacing w:val="-1"/>
          <w:sz w:val="30"/>
          <w:szCs w:val="30"/>
        </w:rPr>
      </w:pPr>
    </w:p>
    <w:p w14:paraId="2577FC5E">
      <w:pPr>
        <w:pStyle w:val="3"/>
        <w:spacing w:before="318" w:line="252" w:lineRule="auto"/>
        <w:ind w:left="3"/>
        <w:jc w:val="both"/>
        <w:rPr>
          <w:rFonts w:hint="eastAsia"/>
          <w:spacing w:val="-1"/>
          <w:sz w:val="30"/>
          <w:szCs w:val="30"/>
        </w:rPr>
      </w:pPr>
      <w:r>
        <w:rPr>
          <w:rFonts w:hint="eastAsia"/>
          <w:spacing w:val="-1"/>
          <w:sz w:val="30"/>
          <w:szCs w:val="30"/>
        </w:rPr>
        <w:t>But even here we are at no loss to vindicate our Lord; and indeed no vindication would be necessary, if we were disposed to form our opinion of his actions with becoming wisdom and piety on our own part.</w:t>
      </w:r>
    </w:p>
    <w:p w14:paraId="3524118B">
      <w:pPr>
        <w:pStyle w:val="3"/>
        <w:spacing w:before="318" w:line="252" w:lineRule="auto"/>
        <w:ind w:left="3"/>
        <w:jc w:val="both"/>
        <w:rPr>
          <w:rFonts w:hint="eastAsia"/>
          <w:spacing w:val="-1"/>
          <w:sz w:val="30"/>
          <w:szCs w:val="30"/>
        </w:rPr>
      </w:pPr>
    </w:p>
    <w:p w14:paraId="7C548E1D">
      <w:pPr>
        <w:pStyle w:val="3"/>
        <w:spacing w:before="318" w:line="252" w:lineRule="auto"/>
        <w:ind w:left="3"/>
        <w:jc w:val="both"/>
        <w:rPr>
          <w:rFonts w:hint="eastAsia"/>
          <w:spacing w:val="-1"/>
          <w:sz w:val="30"/>
          <w:szCs w:val="30"/>
        </w:rPr>
      </w:pPr>
      <w:r>
        <w:rPr>
          <w:rFonts w:hint="eastAsia"/>
          <w:spacing w:val="-1"/>
          <w:sz w:val="30"/>
          <w:szCs w:val="30"/>
        </w:rPr>
        <w:t>但即使在此，我们也能毫不费力地为我们的主辩护（vindicate）；事实上，如果我们自己愿意以应有的智慧（wisdom）和敬虔（piety）来判断祂的行为（actions），就不需要任何辩护。</w:t>
      </w:r>
    </w:p>
    <w:p w14:paraId="278AC9C9">
      <w:pPr>
        <w:pStyle w:val="3"/>
        <w:spacing w:before="318" w:line="252" w:lineRule="auto"/>
        <w:ind w:left="3"/>
        <w:jc w:val="both"/>
        <w:rPr>
          <w:rFonts w:hint="eastAsia"/>
          <w:spacing w:val="-1"/>
          <w:sz w:val="30"/>
          <w:szCs w:val="30"/>
        </w:rPr>
      </w:pPr>
    </w:p>
    <w:p w14:paraId="13E83669">
      <w:pPr>
        <w:pStyle w:val="3"/>
        <w:spacing w:before="318" w:line="252" w:lineRule="auto"/>
        <w:ind w:left="3"/>
        <w:jc w:val="both"/>
        <w:rPr>
          <w:rFonts w:hint="eastAsia"/>
          <w:spacing w:val="-1"/>
          <w:sz w:val="30"/>
          <w:szCs w:val="30"/>
        </w:rPr>
      </w:pPr>
      <w:r>
        <w:rPr>
          <w:rFonts w:hint="eastAsia"/>
          <w:spacing w:val="-1"/>
          <w:sz w:val="30"/>
          <w:szCs w:val="30"/>
        </w:rPr>
        <w:t>XXXI. Here three volitions* fall to be distinctly considered—two on the part of the man Christ Jesus, and a third on the part of God—which are directed in different ways, but all of them in a wise and holy manner, to their respective objects.</w:t>
      </w:r>
    </w:p>
    <w:p w14:paraId="65EE1BE1">
      <w:pPr>
        <w:pStyle w:val="3"/>
        <w:spacing w:before="318" w:line="252" w:lineRule="auto"/>
        <w:ind w:left="3"/>
        <w:jc w:val="both"/>
        <w:rPr>
          <w:rFonts w:hint="eastAsia"/>
          <w:spacing w:val="-1"/>
          <w:sz w:val="30"/>
          <w:szCs w:val="30"/>
        </w:rPr>
      </w:pPr>
    </w:p>
    <w:p w14:paraId="16FEB7BC">
      <w:pPr>
        <w:pStyle w:val="3"/>
        <w:spacing w:before="318" w:line="252" w:lineRule="auto"/>
        <w:ind w:left="3"/>
        <w:jc w:val="both"/>
        <w:rPr>
          <w:rFonts w:hint="eastAsia"/>
          <w:spacing w:val="-1"/>
          <w:sz w:val="30"/>
          <w:szCs w:val="30"/>
        </w:rPr>
      </w:pPr>
      <w:r>
        <w:rPr>
          <w:rFonts w:hint="eastAsia"/>
          <w:spacing w:val="-1"/>
          <w:sz w:val="30"/>
          <w:szCs w:val="30"/>
        </w:rPr>
        <w:t>XXXI. 在此需要清晰地考虑三个意志（volitions）*——两个属于人（man）基督耶稣，第三个属于上帝——它们以不同的方式指向各自的对象（respective objects），但都以智慧（wise）和圣洁（holy）的方式。</w:t>
      </w:r>
    </w:p>
    <w:p w14:paraId="63A9E348">
      <w:pPr>
        <w:pStyle w:val="3"/>
        <w:spacing w:before="318" w:line="252" w:lineRule="auto"/>
        <w:ind w:left="3"/>
        <w:jc w:val="both"/>
        <w:rPr>
          <w:rFonts w:hint="eastAsia"/>
          <w:spacing w:val="-1"/>
          <w:sz w:val="30"/>
          <w:szCs w:val="30"/>
        </w:rPr>
      </w:pPr>
    </w:p>
    <w:p w14:paraId="31513407">
      <w:pPr>
        <w:pStyle w:val="3"/>
        <w:spacing w:before="318" w:line="252" w:lineRule="auto"/>
        <w:ind w:left="3"/>
        <w:jc w:val="both"/>
        <w:rPr>
          <w:rFonts w:hint="eastAsia"/>
          <w:spacing w:val="-1"/>
          <w:sz w:val="30"/>
          <w:szCs w:val="30"/>
        </w:rPr>
      </w:pPr>
      <w:r>
        <w:rPr>
          <w:rFonts w:hint="eastAsia"/>
          <w:spacing w:val="-1"/>
          <w:sz w:val="30"/>
          <w:szCs w:val="30"/>
        </w:rPr>
        <w:t>The first is a volition of Christ as a true man, namely, a natural inclination for his own good, and for exemption from all evil.</w:t>
      </w:r>
    </w:p>
    <w:p w14:paraId="37308D09">
      <w:pPr>
        <w:pStyle w:val="3"/>
        <w:spacing w:before="318" w:line="252" w:lineRule="auto"/>
        <w:ind w:left="3"/>
        <w:jc w:val="both"/>
        <w:rPr>
          <w:rFonts w:hint="eastAsia"/>
          <w:spacing w:val="-1"/>
          <w:sz w:val="30"/>
          <w:szCs w:val="30"/>
        </w:rPr>
      </w:pPr>
    </w:p>
    <w:p w14:paraId="5ED512F7">
      <w:pPr>
        <w:pStyle w:val="3"/>
        <w:spacing w:before="318" w:line="252" w:lineRule="auto"/>
        <w:ind w:left="3"/>
        <w:jc w:val="both"/>
        <w:rPr>
          <w:rFonts w:hint="eastAsia"/>
          <w:spacing w:val="-1"/>
          <w:sz w:val="30"/>
          <w:szCs w:val="30"/>
        </w:rPr>
      </w:pPr>
      <w:r>
        <w:rPr>
          <w:rFonts w:hint="eastAsia"/>
          <w:spacing w:val="-1"/>
          <w:sz w:val="30"/>
          <w:szCs w:val="30"/>
        </w:rPr>
        <w:t>第一个是基督作为真人（true man）的意志，即对自身益处（own good）和免除（exemption）一切邪恶（evil）的自然倾向（natural inclination）。</w:t>
      </w:r>
    </w:p>
    <w:p w14:paraId="1BB94CA3">
      <w:pPr>
        <w:pStyle w:val="3"/>
        <w:spacing w:before="318" w:line="252" w:lineRule="auto"/>
        <w:ind w:left="3"/>
        <w:jc w:val="both"/>
        <w:rPr>
          <w:rFonts w:hint="eastAsia"/>
          <w:spacing w:val="-1"/>
          <w:sz w:val="30"/>
          <w:szCs w:val="30"/>
        </w:rPr>
      </w:pPr>
    </w:p>
    <w:p w14:paraId="36DB4EF9">
      <w:pPr>
        <w:pStyle w:val="3"/>
        <w:spacing w:before="318" w:line="252" w:lineRule="auto"/>
        <w:ind w:left="3"/>
        <w:jc w:val="both"/>
        <w:rPr>
          <w:rFonts w:hint="eastAsia"/>
          <w:spacing w:val="-1"/>
          <w:sz w:val="30"/>
          <w:szCs w:val="30"/>
        </w:rPr>
      </w:pPr>
      <w:r>
        <w:rPr>
          <w:rFonts w:hint="eastAsia"/>
          <w:spacing w:val="-1"/>
          <w:sz w:val="30"/>
          <w:szCs w:val="30"/>
        </w:rPr>
        <w:t>The understanding of Christ formed a just and enlightened estimate of the dreadfulness of those evils that were coming upon him, with a sense of which he already began to be affected.</w:t>
      </w:r>
    </w:p>
    <w:p w14:paraId="3BBB23D5">
      <w:pPr>
        <w:pStyle w:val="3"/>
        <w:spacing w:before="318" w:line="252" w:lineRule="auto"/>
        <w:ind w:left="3"/>
        <w:jc w:val="both"/>
        <w:rPr>
          <w:rFonts w:hint="eastAsia"/>
          <w:spacing w:val="-1"/>
          <w:sz w:val="30"/>
          <w:szCs w:val="30"/>
        </w:rPr>
      </w:pPr>
    </w:p>
    <w:p w14:paraId="5F1B84AB">
      <w:pPr>
        <w:pStyle w:val="3"/>
        <w:spacing w:before="318" w:line="252" w:lineRule="auto"/>
        <w:ind w:left="3"/>
        <w:jc w:val="both"/>
        <w:rPr>
          <w:rFonts w:hint="eastAsia"/>
          <w:spacing w:val="-1"/>
          <w:sz w:val="30"/>
          <w:szCs w:val="30"/>
        </w:rPr>
      </w:pPr>
      <w:r>
        <w:rPr>
          <w:rFonts w:hint="eastAsia"/>
          <w:spacing w:val="-1"/>
          <w:sz w:val="30"/>
          <w:szCs w:val="30"/>
        </w:rPr>
        <w:t>基督的理智（understanding）对那些将要临到祂身上的邪恶的可怕性（dreadfulness）作出了公正（just）且有洞见（enlightened）的评估（estimate），祂已经开始感受到（sense）它们的影响（affected）。</w:t>
      </w:r>
    </w:p>
    <w:p w14:paraId="6673841D">
      <w:pPr>
        <w:pStyle w:val="3"/>
        <w:spacing w:before="318" w:line="252" w:lineRule="auto"/>
        <w:ind w:left="3"/>
        <w:jc w:val="both"/>
        <w:rPr>
          <w:rFonts w:hint="eastAsia"/>
          <w:spacing w:val="-1"/>
          <w:sz w:val="30"/>
          <w:szCs w:val="30"/>
        </w:rPr>
      </w:pPr>
    </w:p>
    <w:p w14:paraId="5FFC6446">
      <w:pPr>
        <w:pStyle w:val="3"/>
        <w:spacing w:before="318" w:line="252" w:lineRule="auto"/>
        <w:ind w:left="3"/>
        <w:jc w:val="both"/>
        <w:rPr>
          <w:rFonts w:hint="eastAsia"/>
          <w:spacing w:val="-1"/>
          <w:sz w:val="30"/>
          <w:szCs w:val="30"/>
        </w:rPr>
      </w:pPr>
      <w:r>
        <w:rPr>
          <w:rFonts w:hint="eastAsia"/>
          <w:spacing w:val="-1"/>
          <w:sz w:val="30"/>
          <w:szCs w:val="30"/>
        </w:rPr>
        <w:t>God is the author, too, of that propensity of human nature by which we are prompted to dread and shun evils, so far as we know them to be grievous to ourselves.</w:t>
      </w:r>
    </w:p>
    <w:p w14:paraId="54401D81">
      <w:pPr>
        <w:pStyle w:val="3"/>
        <w:spacing w:before="318" w:line="252" w:lineRule="auto"/>
        <w:ind w:left="3"/>
        <w:jc w:val="both"/>
        <w:rPr>
          <w:rFonts w:hint="eastAsia"/>
          <w:spacing w:val="-1"/>
          <w:sz w:val="30"/>
          <w:szCs w:val="30"/>
        </w:rPr>
      </w:pPr>
    </w:p>
    <w:p w14:paraId="3C863F56">
      <w:pPr>
        <w:pStyle w:val="3"/>
        <w:spacing w:before="318" w:line="252" w:lineRule="auto"/>
        <w:ind w:left="3"/>
        <w:jc w:val="both"/>
        <w:rPr>
          <w:rFonts w:hint="eastAsia"/>
          <w:spacing w:val="-1"/>
          <w:sz w:val="30"/>
          <w:szCs w:val="30"/>
        </w:rPr>
      </w:pPr>
      <w:r>
        <w:rPr>
          <w:rFonts w:hint="eastAsia"/>
          <w:spacing w:val="-1"/>
          <w:sz w:val="30"/>
          <w:szCs w:val="30"/>
        </w:rPr>
        <w:t>上帝也是人类本性（human nature）中那种倾向（propensity）——即促使（prompted）我们恐惧（dread）和躲避（shun）邪恶，只要我们知道它们对我们自身是痛苦的（grievous）——的创始者（author）。</w:t>
      </w:r>
    </w:p>
    <w:p w14:paraId="02A2A43E">
      <w:pPr>
        <w:pStyle w:val="3"/>
        <w:spacing w:before="318" w:line="252" w:lineRule="auto"/>
        <w:ind w:left="3"/>
        <w:jc w:val="both"/>
        <w:rPr>
          <w:rFonts w:hint="eastAsia"/>
          <w:spacing w:val="-1"/>
          <w:sz w:val="30"/>
          <w:szCs w:val="30"/>
        </w:rPr>
      </w:pPr>
    </w:p>
    <w:p w14:paraId="7C40AEB7">
      <w:pPr>
        <w:pStyle w:val="3"/>
        <w:spacing w:before="318" w:line="252" w:lineRule="auto"/>
        <w:ind w:left="3"/>
        <w:jc w:val="both"/>
        <w:rPr>
          <w:rFonts w:hint="eastAsia"/>
          <w:spacing w:val="-1"/>
          <w:sz w:val="30"/>
          <w:szCs w:val="30"/>
        </w:rPr>
      </w:pPr>
      <w:r>
        <w:rPr>
          <w:rFonts w:hint="eastAsia"/>
          <w:spacing w:val="-1"/>
          <w:sz w:val="30"/>
          <w:szCs w:val="30"/>
        </w:rPr>
        <w:t>Nor would Christ have been in all things like unto his brethren, and, consequently, a real man, unless he had dreaded those terrible evils abstractedly considered.</w:t>
      </w:r>
    </w:p>
    <w:p w14:paraId="24853557">
      <w:pPr>
        <w:pStyle w:val="3"/>
        <w:spacing w:before="318" w:line="252" w:lineRule="auto"/>
        <w:ind w:left="3"/>
        <w:jc w:val="both"/>
        <w:rPr>
          <w:rFonts w:hint="eastAsia"/>
          <w:spacing w:val="-1"/>
          <w:sz w:val="30"/>
          <w:szCs w:val="30"/>
        </w:rPr>
      </w:pPr>
    </w:p>
    <w:p w14:paraId="4A45AFE6">
      <w:pPr>
        <w:pStyle w:val="3"/>
        <w:spacing w:before="318" w:line="252" w:lineRule="auto"/>
        <w:ind w:left="3"/>
        <w:jc w:val="both"/>
        <w:rPr>
          <w:rFonts w:hint="eastAsia"/>
          <w:spacing w:val="-1"/>
          <w:sz w:val="30"/>
          <w:szCs w:val="30"/>
        </w:rPr>
      </w:pPr>
      <w:r>
        <w:rPr>
          <w:rFonts w:hint="eastAsia"/>
          <w:spacing w:val="-1"/>
          <w:sz w:val="30"/>
          <w:szCs w:val="30"/>
        </w:rPr>
        <w:t>如果基督没有恐惧那些抽象来看（abstractedly considered）的可怕邪恶（terrible evils），祂就不会凡事（in all things）与祂的弟兄（brethren）相同，因此也就不会是一个真人（real man）。</w:t>
      </w:r>
    </w:p>
    <w:p w14:paraId="394B927B">
      <w:pPr>
        <w:pStyle w:val="3"/>
        <w:spacing w:before="318" w:line="252" w:lineRule="auto"/>
        <w:ind w:left="3"/>
        <w:jc w:val="both"/>
        <w:rPr>
          <w:rFonts w:hint="eastAsia"/>
          <w:spacing w:val="-1"/>
          <w:sz w:val="30"/>
          <w:szCs w:val="30"/>
        </w:rPr>
      </w:pPr>
    </w:p>
    <w:p w14:paraId="16CADA43">
      <w:pPr>
        <w:pStyle w:val="3"/>
        <w:spacing w:before="318" w:line="252" w:lineRule="auto"/>
        <w:ind w:left="3"/>
        <w:jc w:val="both"/>
        <w:rPr>
          <w:rFonts w:hint="eastAsia"/>
          <w:spacing w:val="-1"/>
          <w:sz w:val="30"/>
          <w:szCs w:val="30"/>
        </w:rPr>
      </w:pPr>
      <w:r>
        <w:rPr>
          <w:rFonts w:hint="eastAsia"/>
          <w:spacing w:val="-1"/>
          <w:sz w:val="30"/>
          <w:szCs w:val="30"/>
        </w:rPr>
        <w:t>He discovers this natural inclination of his will, when regarding the cup as extremely unpleasant and bitter, he prays that, if it were possible, it might pass from him.</w:t>
      </w:r>
    </w:p>
    <w:p w14:paraId="28DC7A6B">
      <w:pPr>
        <w:pStyle w:val="3"/>
        <w:spacing w:before="318" w:line="252" w:lineRule="auto"/>
        <w:ind w:left="3"/>
        <w:jc w:val="both"/>
        <w:rPr>
          <w:rFonts w:hint="eastAsia"/>
          <w:spacing w:val="-1"/>
          <w:sz w:val="30"/>
          <w:szCs w:val="30"/>
        </w:rPr>
      </w:pPr>
    </w:p>
    <w:p w14:paraId="3BCC79D1">
      <w:pPr>
        <w:pStyle w:val="3"/>
        <w:spacing w:before="318" w:line="252" w:lineRule="auto"/>
        <w:ind w:left="3"/>
        <w:jc w:val="both"/>
        <w:rPr>
          <w:rFonts w:hint="eastAsia"/>
          <w:spacing w:val="-1"/>
          <w:sz w:val="30"/>
          <w:szCs w:val="30"/>
        </w:rPr>
      </w:pPr>
      <w:r>
        <w:rPr>
          <w:rFonts w:hint="eastAsia"/>
          <w:spacing w:val="-1"/>
          <w:sz w:val="30"/>
          <w:szCs w:val="30"/>
        </w:rPr>
        <w:t>当祂将那杯视为极其不悦（unpleasant）和苦涩（bitter）时，祂显露出祂意志（will）的这种自然倾向，祂祷告说，倘若可行（if it were possible），让这杯离开祂。</w:t>
      </w:r>
    </w:p>
    <w:p w14:paraId="519FEA8C">
      <w:pPr>
        <w:pStyle w:val="3"/>
        <w:spacing w:before="318" w:line="252" w:lineRule="auto"/>
        <w:ind w:left="3"/>
        <w:jc w:val="both"/>
        <w:rPr>
          <w:rFonts w:hint="eastAsia"/>
          <w:spacing w:val="-1"/>
          <w:sz w:val="30"/>
          <w:szCs w:val="30"/>
        </w:rPr>
      </w:pPr>
    </w:p>
    <w:p w14:paraId="4181491C">
      <w:pPr>
        <w:pStyle w:val="3"/>
        <w:spacing w:before="318" w:line="252" w:lineRule="auto"/>
        <w:ind w:left="3"/>
        <w:jc w:val="both"/>
        <w:rPr>
          <w:rFonts w:hint="eastAsia"/>
          <w:spacing w:val="-1"/>
          <w:sz w:val="30"/>
          <w:szCs w:val="30"/>
        </w:rPr>
      </w:pPr>
      <w:r>
        <w:rPr>
          <w:rFonts w:hint="eastAsia"/>
          <w:spacing w:val="-1"/>
          <w:sz w:val="30"/>
          <w:szCs w:val="30"/>
        </w:rPr>
        <w:t>This inclination is at once wise and holy, as it is agreeable to nature, to reason, and to God the author of both.</w:t>
      </w:r>
    </w:p>
    <w:p w14:paraId="2D8E55F4">
      <w:pPr>
        <w:pStyle w:val="3"/>
        <w:spacing w:before="318" w:line="252" w:lineRule="auto"/>
        <w:ind w:left="3"/>
        <w:jc w:val="both"/>
        <w:rPr>
          <w:rFonts w:hint="eastAsia"/>
          <w:spacing w:val="-1"/>
          <w:sz w:val="30"/>
          <w:szCs w:val="30"/>
        </w:rPr>
      </w:pPr>
    </w:p>
    <w:p w14:paraId="13D83086">
      <w:pPr>
        <w:pStyle w:val="3"/>
        <w:spacing w:before="318" w:line="252" w:lineRule="auto"/>
        <w:ind w:left="3"/>
        <w:jc w:val="both"/>
        <w:rPr>
          <w:rFonts w:hint="eastAsia"/>
          <w:spacing w:val="-1"/>
          <w:sz w:val="30"/>
          <w:szCs w:val="30"/>
        </w:rPr>
      </w:pPr>
      <w:r>
        <w:rPr>
          <w:rFonts w:hint="eastAsia"/>
          <w:spacing w:val="-1"/>
          <w:sz w:val="30"/>
          <w:szCs w:val="30"/>
        </w:rPr>
        <w:t>这种倾向既是智慧的也是圣洁的，因为它符合本性（nature）、理性（reason），以及二者的创始者上帝。</w:t>
      </w:r>
    </w:p>
    <w:p w14:paraId="23DD4AA4">
      <w:pPr>
        <w:pStyle w:val="3"/>
        <w:spacing w:before="318" w:line="252" w:lineRule="auto"/>
        <w:ind w:left="3"/>
        <w:jc w:val="both"/>
        <w:rPr>
          <w:rFonts w:hint="eastAsia"/>
          <w:spacing w:val="-1"/>
          <w:sz w:val="30"/>
          <w:szCs w:val="30"/>
        </w:rPr>
      </w:pPr>
    </w:p>
    <w:p w14:paraId="63C99024">
      <w:pPr>
        <w:pStyle w:val="3"/>
        <w:spacing w:before="318" w:line="252" w:lineRule="auto"/>
        <w:ind w:left="3"/>
        <w:jc w:val="both"/>
        <w:rPr>
          <w:rFonts w:hint="eastAsia"/>
          <w:spacing w:val="-1"/>
          <w:sz w:val="30"/>
          <w:szCs w:val="30"/>
        </w:rPr>
      </w:pPr>
      <w:r>
        <w:rPr>
          <w:rFonts w:hint="eastAsia"/>
          <w:spacing w:val="-1"/>
          <w:sz w:val="30"/>
          <w:szCs w:val="30"/>
        </w:rPr>
        <w:t>"For no man ever yet hated his own flesh, but nourisheth and cherisheth it."t</w:t>
      </w:r>
    </w:p>
    <w:p w14:paraId="548115E6">
      <w:pPr>
        <w:pStyle w:val="3"/>
        <w:spacing w:before="318" w:line="252" w:lineRule="auto"/>
        <w:ind w:left="3"/>
        <w:jc w:val="both"/>
        <w:rPr>
          <w:rFonts w:hint="eastAsia"/>
          <w:spacing w:val="-1"/>
          <w:sz w:val="30"/>
          <w:szCs w:val="30"/>
        </w:rPr>
      </w:pPr>
    </w:p>
    <w:p w14:paraId="6A1B1A47">
      <w:pPr>
        <w:pStyle w:val="3"/>
        <w:spacing w:before="318" w:line="252" w:lineRule="auto"/>
        <w:ind w:left="3"/>
        <w:jc w:val="both"/>
        <w:rPr>
          <w:rFonts w:hint="eastAsia"/>
          <w:spacing w:val="-1"/>
          <w:sz w:val="30"/>
          <w:szCs w:val="30"/>
        </w:rPr>
      </w:pPr>
      <w:r>
        <w:rPr>
          <w:rFonts w:hint="eastAsia"/>
          <w:spacing w:val="-1"/>
          <w:sz w:val="30"/>
          <w:szCs w:val="30"/>
        </w:rPr>
        <w:t>“从来没有人恨恶（hated）自己的身子（flesh），总是保养顾惜（nourisheth and cherisheth）。”t</w:t>
      </w:r>
    </w:p>
    <w:p w14:paraId="7CD6BF2A">
      <w:pPr>
        <w:pStyle w:val="3"/>
        <w:spacing w:before="318" w:line="252" w:lineRule="auto"/>
        <w:ind w:left="3"/>
        <w:jc w:val="both"/>
        <w:rPr>
          <w:rFonts w:hint="eastAsia"/>
          <w:spacing w:val="-1"/>
          <w:sz w:val="30"/>
          <w:szCs w:val="30"/>
        </w:rPr>
      </w:pPr>
    </w:p>
    <w:p w14:paraId="51EA0D10">
      <w:pPr>
        <w:pStyle w:val="3"/>
        <w:spacing w:before="318" w:line="252" w:lineRule="auto"/>
        <w:ind w:left="3"/>
        <w:jc w:val="both"/>
        <w:rPr>
          <w:rFonts w:hint="eastAsia"/>
          <w:spacing w:val="-1"/>
          <w:sz w:val="30"/>
          <w:szCs w:val="30"/>
        </w:rPr>
      </w:pPr>
      <w:r>
        <w:rPr>
          <w:rFonts w:hint="eastAsia"/>
          <w:spacing w:val="-1"/>
          <w:sz w:val="30"/>
          <w:szCs w:val="30"/>
        </w:rPr>
        <w:t>XXXII. But, besides being contemplated as grievous and distressing, the evils which were coming on Christ might be considered in another light; to wit, as the means which God had appointed for the promotion of his own glory in the salvation of the elect; and, in this view, they were not evil, but good and desirable.</w:t>
      </w:r>
    </w:p>
    <w:p w14:paraId="3A4E9857">
      <w:pPr>
        <w:pStyle w:val="3"/>
        <w:spacing w:before="318" w:line="252" w:lineRule="auto"/>
        <w:ind w:left="3"/>
        <w:jc w:val="both"/>
        <w:rPr>
          <w:rFonts w:hint="eastAsia"/>
          <w:spacing w:val="-1"/>
          <w:sz w:val="30"/>
          <w:szCs w:val="30"/>
        </w:rPr>
      </w:pPr>
    </w:p>
    <w:p w14:paraId="3CEA57CF">
      <w:pPr>
        <w:pStyle w:val="3"/>
        <w:spacing w:before="318" w:line="252" w:lineRule="auto"/>
        <w:ind w:left="3"/>
        <w:jc w:val="both"/>
        <w:rPr>
          <w:rFonts w:hint="eastAsia"/>
          <w:spacing w:val="-1"/>
          <w:sz w:val="30"/>
          <w:szCs w:val="30"/>
        </w:rPr>
      </w:pPr>
      <w:r>
        <w:rPr>
          <w:rFonts w:hint="eastAsia"/>
          <w:spacing w:val="-1"/>
          <w:sz w:val="30"/>
          <w:szCs w:val="30"/>
        </w:rPr>
        <w:t>XXXII. 但是，除了被视为痛苦（grievous）和令人忧伤（distressing）之外，那些将要临到基督身上的邪恶（evils）还可以从另一个角度（another light）来考虑；即，作为上帝为在选民（elect）的救恩（salvation）中促进（promotion）祂自己荣耀（glory）而指定的途径（means）；从这个角度看，它们不是邪恶，而是美善（good）和可羡慕（desirable）的。</w:t>
      </w:r>
    </w:p>
    <w:p w14:paraId="7A465B26">
      <w:pPr>
        <w:pStyle w:val="3"/>
        <w:spacing w:before="318" w:line="252" w:lineRule="auto"/>
        <w:ind w:left="3"/>
        <w:jc w:val="both"/>
        <w:rPr>
          <w:rFonts w:hint="eastAsia"/>
          <w:spacing w:val="-1"/>
          <w:sz w:val="30"/>
          <w:szCs w:val="30"/>
        </w:rPr>
      </w:pPr>
    </w:p>
    <w:p w14:paraId="0AA4E430">
      <w:pPr>
        <w:pStyle w:val="3"/>
        <w:spacing w:before="318" w:line="252" w:lineRule="auto"/>
        <w:ind w:left="3"/>
        <w:jc w:val="both"/>
        <w:rPr>
          <w:rFonts w:hint="eastAsia"/>
          <w:spacing w:val="-1"/>
          <w:sz w:val="30"/>
          <w:szCs w:val="30"/>
        </w:rPr>
      </w:pPr>
      <w:r>
        <w:rPr>
          <w:rFonts w:hint="eastAsia"/>
          <w:spacing w:val="-1"/>
          <w:sz w:val="30"/>
          <w:szCs w:val="30"/>
        </w:rPr>
        <w:t>Hence arose another volition of Christ, different from the former, though not opposite to it; because the object now presented itself to his understanding and will under a different aspect.</w:t>
      </w:r>
    </w:p>
    <w:p w14:paraId="5016AF1F">
      <w:pPr>
        <w:pStyle w:val="3"/>
        <w:spacing w:before="318" w:line="252" w:lineRule="auto"/>
        <w:ind w:left="3"/>
        <w:jc w:val="both"/>
        <w:rPr>
          <w:rFonts w:hint="eastAsia"/>
          <w:spacing w:val="-1"/>
          <w:sz w:val="30"/>
          <w:szCs w:val="30"/>
        </w:rPr>
      </w:pPr>
    </w:p>
    <w:p w14:paraId="59CED3FA">
      <w:pPr>
        <w:pStyle w:val="3"/>
        <w:spacing w:before="318" w:line="252" w:lineRule="auto"/>
        <w:ind w:left="3"/>
        <w:jc w:val="both"/>
        <w:rPr>
          <w:rFonts w:hint="eastAsia"/>
          <w:spacing w:val="-1"/>
          <w:sz w:val="30"/>
          <w:szCs w:val="30"/>
        </w:rPr>
      </w:pPr>
      <w:r>
        <w:rPr>
          <w:rFonts w:hint="eastAsia"/>
          <w:spacing w:val="-1"/>
          <w:sz w:val="30"/>
          <w:szCs w:val="30"/>
        </w:rPr>
        <w:t>因此产生了基督的另一个意志（volition），与前一个不同，但并非相反（opposite）；因为对象（object）此刻以不同的面貌（different aspect）呈现在祂的理智（understanding）和意志（will）面前。</w:t>
      </w:r>
    </w:p>
    <w:p w14:paraId="621903A2">
      <w:pPr>
        <w:pStyle w:val="3"/>
        <w:spacing w:before="318" w:line="252" w:lineRule="auto"/>
        <w:ind w:left="3"/>
        <w:jc w:val="both"/>
        <w:rPr>
          <w:rFonts w:hint="eastAsia"/>
          <w:spacing w:val="-1"/>
          <w:sz w:val="30"/>
          <w:szCs w:val="30"/>
        </w:rPr>
      </w:pPr>
    </w:p>
    <w:p w14:paraId="3451B498">
      <w:pPr>
        <w:pStyle w:val="3"/>
        <w:spacing w:before="318" w:line="252" w:lineRule="auto"/>
        <w:ind w:left="3"/>
        <w:jc w:val="both"/>
        <w:rPr>
          <w:rFonts w:hint="eastAsia"/>
          <w:spacing w:val="-1"/>
          <w:sz w:val="30"/>
          <w:szCs w:val="30"/>
        </w:rPr>
      </w:pPr>
      <w:r>
        <w:rPr>
          <w:rFonts w:hint="eastAsia"/>
          <w:spacing w:val="-1"/>
          <w:sz w:val="30"/>
          <w:szCs w:val="30"/>
        </w:rPr>
        <w:t>The same thing, which, viewed merely as an evil, he beheld with dread and aversion, when regarded as the means Divinely appointed for attaining the highest good, and thus agreeable to the will of God, was the object of his voluntary choice.</w:t>
      </w:r>
    </w:p>
    <w:p w14:paraId="381BB253">
      <w:pPr>
        <w:pStyle w:val="3"/>
        <w:spacing w:before="318" w:line="252" w:lineRule="auto"/>
        <w:ind w:left="3"/>
        <w:jc w:val="both"/>
        <w:rPr>
          <w:rFonts w:hint="eastAsia"/>
          <w:spacing w:val="-1"/>
          <w:sz w:val="30"/>
          <w:szCs w:val="30"/>
        </w:rPr>
      </w:pPr>
    </w:p>
    <w:p w14:paraId="3294CD9F">
      <w:pPr>
        <w:pStyle w:val="3"/>
        <w:spacing w:before="318" w:line="252" w:lineRule="auto"/>
        <w:ind w:left="3"/>
        <w:jc w:val="both"/>
        <w:rPr>
          <w:rFonts w:hint="eastAsia"/>
          <w:spacing w:val="-1"/>
          <w:sz w:val="30"/>
          <w:szCs w:val="30"/>
        </w:rPr>
      </w:pPr>
      <w:r>
        <w:rPr>
          <w:rFonts w:hint="eastAsia"/>
          <w:spacing w:val="-1"/>
          <w:sz w:val="30"/>
          <w:szCs w:val="30"/>
        </w:rPr>
        <w:t>同一件事，当仅仅被视为邪恶时，祂带着恐惧（dread）和厌恶（aversion）看待它；当被视为神圣指定（Divinely appointed）用以达到至善（highest good）、并因此合乎上帝旨意（will of God）的途径时，就成了祂自愿选择（voluntary choice）的对象。</w:t>
      </w:r>
    </w:p>
    <w:p w14:paraId="1745E99E">
      <w:pPr>
        <w:pStyle w:val="3"/>
        <w:spacing w:before="318" w:line="252" w:lineRule="auto"/>
        <w:ind w:left="3"/>
        <w:jc w:val="both"/>
        <w:rPr>
          <w:rFonts w:hint="eastAsia"/>
          <w:spacing w:val="-1"/>
          <w:sz w:val="30"/>
          <w:szCs w:val="30"/>
        </w:rPr>
      </w:pPr>
    </w:p>
    <w:p w14:paraId="0490B0AE">
      <w:pPr>
        <w:pStyle w:val="3"/>
        <w:spacing w:before="318" w:line="252" w:lineRule="auto"/>
        <w:ind w:left="3"/>
        <w:jc w:val="both"/>
        <w:rPr>
          <w:rFonts w:hint="eastAsia"/>
          <w:spacing w:val="-1"/>
          <w:sz w:val="30"/>
          <w:szCs w:val="30"/>
        </w:rPr>
      </w:pPr>
      <w:r>
        <w:rPr>
          <w:rFonts w:hint="eastAsia"/>
          <w:spacing w:val="-1"/>
          <w:sz w:val="30"/>
          <w:szCs w:val="30"/>
        </w:rPr>
        <w:t>Can it admit of a doubt, that in willing it in this view, he acted in a manner consonant to the dictates of wisdom and holiness?</w:t>
      </w:r>
    </w:p>
    <w:p w14:paraId="356FC940">
      <w:pPr>
        <w:pStyle w:val="3"/>
        <w:spacing w:before="318" w:line="252" w:lineRule="auto"/>
        <w:ind w:left="3"/>
        <w:jc w:val="both"/>
        <w:rPr>
          <w:rFonts w:hint="eastAsia"/>
          <w:spacing w:val="-1"/>
          <w:sz w:val="30"/>
          <w:szCs w:val="30"/>
        </w:rPr>
      </w:pPr>
    </w:p>
    <w:p w14:paraId="21702152">
      <w:pPr>
        <w:pStyle w:val="3"/>
        <w:spacing w:before="318" w:line="252" w:lineRule="auto"/>
        <w:ind w:left="3"/>
        <w:jc w:val="both"/>
        <w:rPr>
          <w:rFonts w:hint="eastAsia"/>
          <w:spacing w:val="-1"/>
          <w:sz w:val="30"/>
          <w:szCs w:val="30"/>
        </w:rPr>
      </w:pPr>
      <w:r>
        <w:rPr>
          <w:rFonts w:hint="eastAsia"/>
          <w:spacing w:val="-1"/>
          <w:sz w:val="30"/>
          <w:szCs w:val="30"/>
        </w:rPr>
        <w:t>难道可以怀疑（doubt），当祂从这个角度愿意（willing）这件事时，祂的行为方式是符合（consonant to）智慧（wisdom）和圣洁（holiness）的指示（dictates）吗？</w:t>
      </w:r>
    </w:p>
    <w:p w14:paraId="7298C666">
      <w:pPr>
        <w:pStyle w:val="3"/>
        <w:spacing w:before="318" w:line="252" w:lineRule="auto"/>
        <w:ind w:left="3"/>
        <w:jc w:val="both"/>
        <w:rPr>
          <w:rFonts w:hint="eastAsia"/>
          <w:spacing w:val="-1"/>
          <w:sz w:val="30"/>
          <w:szCs w:val="30"/>
        </w:rPr>
      </w:pPr>
    </w:p>
    <w:p w14:paraId="4D8FB282">
      <w:pPr>
        <w:pStyle w:val="3"/>
        <w:spacing w:before="318" w:line="252" w:lineRule="auto"/>
        <w:ind w:left="3"/>
        <w:jc w:val="both"/>
        <w:rPr>
          <w:rFonts w:hint="eastAsia"/>
          <w:spacing w:val="-1"/>
          <w:sz w:val="30"/>
          <w:szCs w:val="30"/>
        </w:rPr>
      </w:pPr>
      <w:r>
        <w:rPr>
          <w:rFonts w:hint="eastAsia"/>
          <w:spacing w:val="-1"/>
          <w:sz w:val="30"/>
          <w:szCs w:val="30"/>
        </w:rPr>
        <w:t>It is the part of wisdom, cheerfully to make use of means, how difficult soever, for the attainment of a great good; and particularly, if they be the only means, and singularly conducive to the end.</w:t>
      </w:r>
    </w:p>
    <w:p w14:paraId="56BD900D">
      <w:pPr>
        <w:pStyle w:val="3"/>
        <w:spacing w:before="318" w:line="252" w:lineRule="auto"/>
        <w:ind w:left="3"/>
        <w:jc w:val="both"/>
        <w:rPr>
          <w:rFonts w:hint="eastAsia"/>
          <w:spacing w:val="-1"/>
          <w:sz w:val="30"/>
          <w:szCs w:val="30"/>
        </w:rPr>
      </w:pPr>
    </w:p>
    <w:p w14:paraId="0F89251C">
      <w:pPr>
        <w:pStyle w:val="3"/>
        <w:spacing w:before="318" w:line="252" w:lineRule="auto"/>
        <w:ind w:left="3"/>
        <w:jc w:val="both"/>
        <w:rPr>
          <w:rFonts w:hint="eastAsia"/>
          <w:spacing w:val="-1"/>
          <w:sz w:val="30"/>
          <w:szCs w:val="30"/>
        </w:rPr>
      </w:pPr>
      <w:r>
        <w:rPr>
          <w:rFonts w:hint="eastAsia"/>
          <w:spacing w:val="-1"/>
          <w:sz w:val="30"/>
          <w:szCs w:val="30"/>
        </w:rPr>
        <w:t>智慧的表现（part of wisdom）是，为了达到一个伟大的善（great good），甘心乐意地（cheerfully）使用各种途径（means），无论多么困难（difficult）；特别是，如果它们是唯一的（only）途径，并且对目标（end）特别有助（singularly conducive）。</w:t>
      </w:r>
    </w:p>
    <w:p w14:paraId="2966FE22">
      <w:pPr>
        <w:pStyle w:val="3"/>
        <w:spacing w:before="318" w:line="252" w:lineRule="auto"/>
        <w:ind w:left="3"/>
        <w:jc w:val="both"/>
        <w:rPr>
          <w:rFonts w:hint="eastAsia"/>
          <w:spacing w:val="-1"/>
          <w:sz w:val="30"/>
          <w:szCs w:val="30"/>
        </w:rPr>
      </w:pPr>
    </w:p>
    <w:p w14:paraId="640F0BE6">
      <w:pPr>
        <w:pStyle w:val="3"/>
        <w:spacing w:before="318" w:line="252" w:lineRule="auto"/>
        <w:ind w:left="3"/>
        <w:jc w:val="both"/>
        <w:rPr>
          <w:rFonts w:hint="eastAsia"/>
          <w:spacing w:val="-1"/>
          <w:sz w:val="30"/>
          <w:szCs w:val="30"/>
        </w:rPr>
      </w:pPr>
      <w:r>
        <w:rPr>
          <w:rFonts w:hint="eastAsia"/>
          <w:spacing w:val="-1"/>
          <w:sz w:val="30"/>
          <w:szCs w:val="30"/>
        </w:rPr>
        <w:t>It is the part of holiness, to bring all the affections of nature into subjection to the will, and service, of God.</w:t>
      </w:r>
    </w:p>
    <w:p w14:paraId="701BD4B3">
      <w:pPr>
        <w:pStyle w:val="3"/>
        <w:spacing w:before="318" w:line="252" w:lineRule="auto"/>
        <w:ind w:left="3"/>
        <w:jc w:val="both"/>
        <w:rPr>
          <w:rFonts w:hint="eastAsia"/>
          <w:spacing w:val="-1"/>
          <w:sz w:val="30"/>
          <w:szCs w:val="30"/>
        </w:rPr>
      </w:pPr>
    </w:p>
    <w:p w14:paraId="5EF3380A">
      <w:pPr>
        <w:pStyle w:val="3"/>
        <w:spacing w:before="318" w:line="252" w:lineRule="auto"/>
        <w:ind w:left="3"/>
        <w:jc w:val="both"/>
        <w:rPr>
          <w:rFonts w:hint="eastAsia"/>
          <w:spacing w:val="-1"/>
          <w:sz w:val="30"/>
          <w:szCs w:val="30"/>
        </w:rPr>
      </w:pPr>
      <w:r>
        <w:rPr>
          <w:rFonts w:hint="eastAsia"/>
          <w:spacing w:val="-1"/>
          <w:sz w:val="30"/>
          <w:szCs w:val="30"/>
        </w:rPr>
        <w:t>圣洁的表现（part of holiness）是，将本性（nature）所有的情感（affections）都顺服（subjection）于上帝的旨意（will）和服事（service）。</w:t>
      </w:r>
    </w:p>
    <w:p w14:paraId="7035A3CF">
      <w:pPr>
        <w:pStyle w:val="3"/>
        <w:spacing w:before="318" w:line="252" w:lineRule="auto"/>
        <w:ind w:left="3"/>
        <w:jc w:val="both"/>
        <w:rPr>
          <w:rFonts w:hint="eastAsia"/>
          <w:spacing w:val="-1"/>
          <w:sz w:val="30"/>
          <w:szCs w:val="30"/>
        </w:rPr>
      </w:pPr>
    </w:p>
    <w:p w14:paraId="12D588FD">
      <w:pPr>
        <w:pStyle w:val="3"/>
        <w:spacing w:before="318" w:line="252" w:lineRule="auto"/>
        <w:ind w:left="3"/>
        <w:jc w:val="both"/>
        <w:rPr>
          <w:rFonts w:hint="eastAsia"/>
          <w:spacing w:val="-1"/>
          <w:sz w:val="30"/>
          <w:szCs w:val="30"/>
        </w:rPr>
      </w:pPr>
      <w:r>
        <w:rPr>
          <w:rFonts w:hint="eastAsia"/>
          <w:spacing w:val="-1"/>
          <w:sz w:val="30"/>
          <w:szCs w:val="30"/>
        </w:rPr>
        <w:t>XXXIII. It is not foreign to the point before us to take an example from the conduct of the afflicted.</w:t>
      </w:r>
    </w:p>
    <w:p w14:paraId="4DC8F9EB">
      <w:pPr>
        <w:pStyle w:val="3"/>
        <w:spacing w:before="318" w:line="252" w:lineRule="auto"/>
        <w:ind w:left="3"/>
        <w:jc w:val="both"/>
        <w:rPr>
          <w:rFonts w:hint="eastAsia"/>
          <w:spacing w:val="-1"/>
          <w:sz w:val="30"/>
          <w:szCs w:val="30"/>
        </w:rPr>
      </w:pPr>
    </w:p>
    <w:p w14:paraId="5D06DFEA">
      <w:pPr>
        <w:pStyle w:val="3"/>
        <w:spacing w:before="318" w:line="252" w:lineRule="auto"/>
        <w:ind w:left="3"/>
        <w:jc w:val="both"/>
        <w:rPr>
          <w:rFonts w:hint="eastAsia"/>
          <w:spacing w:val="-1"/>
          <w:sz w:val="30"/>
          <w:szCs w:val="30"/>
        </w:rPr>
      </w:pPr>
      <w:r>
        <w:rPr>
          <w:rFonts w:hint="eastAsia"/>
          <w:spacing w:val="-1"/>
          <w:sz w:val="30"/>
          <w:szCs w:val="30"/>
        </w:rPr>
        <w:t>XXXIII. 从受苦者（afflicted）的行为中举一个例子，与我们当前讨论的要点并非无关（not foreign）。</w:t>
      </w:r>
    </w:p>
    <w:p w14:paraId="63A13384">
      <w:pPr>
        <w:pStyle w:val="3"/>
        <w:spacing w:before="318" w:line="252" w:lineRule="auto"/>
        <w:ind w:left="3"/>
        <w:jc w:val="both"/>
        <w:rPr>
          <w:rFonts w:hint="eastAsia"/>
          <w:spacing w:val="-1"/>
          <w:sz w:val="30"/>
          <w:szCs w:val="30"/>
        </w:rPr>
      </w:pPr>
    </w:p>
    <w:p w14:paraId="6455D2E1">
      <w:pPr>
        <w:pStyle w:val="3"/>
        <w:spacing w:before="318" w:line="252" w:lineRule="auto"/>
        <w:ind w:left="3"/>
        <w:jc w:val="both"/>
        <w:rPr>
          <w:rFonts w:hint="eastAsia"/>
          <w:spacing w:val="-1"/>
          <w:sz w:val="30"/>
          <w:szCs w:val="30"/>
        </w:rPr>
      </w:pPr>
      <w:r>
        <w:rPr>
          <w:rFonts w:hint="eastAsia"/>
          <w:spacing w:val="-1"/>
          <w:sz w:val="30"/>
          <w:szCs w:val="30"/>
        </w:rPr>
        <w:t>If one offer a sick person the bitter juice of wormwood, he can scarcely help trembling at the unpalatable cups of medical men, and is unwilling to drink them.</w:t>
      </w:r>
    </w:p>
    <w:p w14:paraId="16D1C787">
      <w:pPr>
        <w:pStyle w:val="3"/>
        <w:spacing w:before="318" w:line="252" w:lineRule="auto"/>
        <w:ind w:left="3"/>
        <w:jc w:val="both"/>
        <w:rPr>
          <w:rFonts w:hint="eastAsia"/>
          <w:spacing w:val="-1"/>
          <w:sz w:val="30"/>
          <w:szCs w:val="30"/>
        </w:rPr>
      </w:pPr>
    </w:p>
    <w:p w14:paraId="5426C544">
      <w:pPr>
        <w:pStyle w:val="3"/>
        <w:spacing w:before="318" w:line="252" w:lineRule="auto"/>
        <w:ind w:left="3"/>
        <w:jc w:val="both"/>
        <w:rPr>
          <w:rFonts w:hint="eastAsia"/>
          <w:spacing w:val="-1"/>
          <w:sz w:val="30"/>
          <w:szCs w:val="30"/>
        </w:rPr>
      </w:pPr>
      <w:r>
        <w:rPr>
          <w:rFonts w:hint="eastAsia"/>
          <w:spacing w:val="-1"/>
          <w:sz w:val="30"/>
          <w:szCs w:val="30"/>
        </w:rPr>
        <w:t>如果有人给病人（sick person）喝苦艾（wormwood）的苦汁（bitter juice），他几乎无法不因医生（medical men）那难以下咽的杯（unpalatable cups）而颤抖（trembling），并且不愿意（unwilling）喝下它们。</w:t>
      </w:r>
    </w:p>
    <w:p w14:paraId="56875EE4">
      <w:pPr>
        <w:pStyle w:val="3"/>
        <w:spacing w:before="318" w:line="252" w:lineRule="auto"/>
        <w:ind w:left="3"/>
        <w:jc w:val="both"/>
        <w:rPr>
          <w:rFonts w:hint="eastAsia"/>
          <w:spacing w:val="-1"/>
          <w:sz w:val="30"/>
          <w:szCs w:val="30"/>
        </w:rPr>
      </w:pPr>
    </w:p>
    <w:p w14:paraId="1DD0746B">
      <w:pPr>
        <w:pStyle w:val="3"/>
        <w:spacing w:before="318" w:line="252" w:lineRule="auto"/>
        <w:ind w:left="3"/>
        <w:jc w:val="both"/>
        <w:rPr>
          <w:rFonts w:hint="eastAsia"/>
          <w:spacing w:val="-1"/>
          <w:sz w:val="30"/>
          <w:szCs w:val="30"/>
        </w:rPr>
      </w:pPr>
      <w:r>
        <w:rPr>
          <w:rFonts w:hint="eastAsia"/>
          <w:spacing w:val="-1"/>
          <w:sz w:val="30"/>
          <w:szCs w:val="30"/>
        </w:rPr>
        <w:t>When he reflects, however, that the potion will prove beneficial for restoring his health, he returns thanks to the physician, buys the nauseous draught at a great expense, and causes the appetites of nature to submit to the dictates of reason.</w:t>
      </w:r>
    </w:p>
    <w:p w14:paraId="0C853CA1">
      <w:pPr>
        <w:pStyle w:val="3"/>
        <w:spacing w:before="318" w:line="252" w:lineRule="auto"/>
        <w:ind w:left="3"/>
        <w:jc w:val="both"/>
        <w:rPr>
          <w:rFonts w:hint="eastAsia"/>
          <w:spacing w:val="-1"/>
          <w:sz w:val="30"/>
          <w:szCs w:val="30"/>
        </w:rPr>
      </w:pPr>
    </w:p>
    <w:p w14:paraId="15B3CD32">
      <w:pPr>
        <w:pStyle w:val="3"/>
        <w:spacing w:before="318" w:line="252" w:lineRule="auto"/>
        <w:ind w:left="3"/>
        <w:jc w:val="both"/>
        <w:rPr>
          <w:rFonts w:hint="eastAsia"/>
          <w:spacing w:val="-1"/>
          <w:sz w:val="30"/>
          <w:szCs w:val="30"/>
        </w:rPr>
      </w:pPr>
      <w:r>
        <w:rPr>
          <w:rFonts w:hint="eastAsia"/>
          <w:spacing w:val="-1"/>
          <w:sz w:val="30"/>
          <w:szCs w:val="30"/>
        </w:rPr>
        <w:t>然而，当他想到（reflects）这药剂（potion）将有益于（beneficial）恢复（restoring）他的健康（health）时，他会感谢（returns thanks）医生（physician），花费巨资（great expense）购买那令人作呕的饮料（nauseous draught），并使本性的欲望（appetites of nature）顺服（submit）于理性的指示（dictates of reason）。</w:t>
      </w:r>
    </w:p>
    <w:p w14:paraId="43E152EB">
      <w:pPr>
        <w:pStyle w:val="3"/>
        <w:spacing w:before="318" w:line="252" w:lineRule="auto"/>
        <w:ind w:left="3"/>
        <w:jc w:val="both"/>
        <w:rPr>
          <w:rFonts w:hint="eastAsia"/>
          <w:spacing w:val="-1"/>
          <w:sz w:val="30"/>
          <w:szCs w:val="30"/>
        </w:rPr>
      </w:pPr>
    </w:p>
    <w:p w14:paraId="6FB22894">
      <w:pPr>
        <w:pStyle w:val="3"/>
        <w:spacing w:before="318" w:line="252" w:lineRule="auto"/>
        <w:ind w:left="3"/>
        <w:jc w:val="both"/>
        <w:rPr>
          <w:rFonts w:hint="eastAsia"/>
          <w:spacing w:val="-1"/>
          <w:sz w:val="30"/>
          <w:szCs w:val="30"/>
        </w:rPr>
      </w:pPr>
      <w:r>
        <w:rPr>
          <w:rFonts w:hint="eastAsia"/>
          <w:spacing w:val="-1"/>
          <w:sz w:val="30"/>
          <w:szCs w:val="30"/>
        </w:rPr>
        <w:t>In like manner, Christ, considering the cup presented to him as bitter, wishes it to pass from him.</w:t>
      </w:r>
    </w:p>
    <w:p w14:paraId="75172B66">
      <w:pPr>
        <w:pStyle w:val="3"/>
        <w:spacing w:before="318" w:line="252" w:lineRule="auto"/>
        <w:ind w:left="3"/>
        <w:jc w:val="both"/>
        <w:rPr>
          <w:rFonts w:hint="eastAsia"/>
          <w:spacing w:val="-1"/>
          <w:sz w:val="30"/>
          <w:szCs w:val="30"/>
        </w:rPr>
      </w:pPr>
    </w:p>
    <w:p w14:paraId="549677D2">
      <w:pPr>
        <w:pStyle w:val="3"/>
        <w:spacing w:before="318" w:line="252" w:lineRule="auto"/>
        <w:ind w:left="3"/>
        <w:jc w:val="both"/>
        <w:rPr>
          <w:rFonts w:hint="eastAsia"/>
          <w:spacing w:val="-1"/>
          <w:sz w:val="30"/>
          <w:szCs w:val="30"/>
        </w:rPr>
      </w:pPr>
      <w:r>
        <w:rPr>
          <w:rFonts w:hint="eastAsia"/>
          <w:spacing w:val="-1"/>
          <w:sz w:val="30"/>
          <w:szCs w:val="30"/>
        </w:rPr>
        <w:t>同样地（In like manner），基督，考虑到呈现在祂面前的杯是苦涩的（bitter），希望它离开祂。</w:t>
      </w:r>
    </w:p>
    <w:p w14:paraId="3B96D0F1">
      <w:pPr>
        <w:pStyle w:val="3"/>
        <w:spacing w:before="318" w:line="252" w:lineRule="auto"/>
        <w:ind w:left="3"/>
        <w:jc w:val="both"/>
        <w:rPr>
          <w:rFonts w:hint="eastAsia"/>
          <w:spacing w:val="-1"/>
          <w:sz w:val="30"/>
          <w:szCs w:val="30"/>
        </w:rPr>
      </w:pPr>
    </w:p>
    <w:p w14:paraId="79FD28FA">
      <w:pPr>
        <w:pStyle w:val="3"/>
        <w:spacing w:before="318" w:line="252" w:lineRule="auto"/>
        <w:ind w:left="3"/>
        <w:jc w:val="both"/>
        <w:rPr>
          <w:rFonts w:hint="eastAsia"/>
          <w:spacing w:val="-1"/>
          <w:sz w:val="30"/>
          <w:szCs w:val="30"/>
        </w:rPr>
      </w:pPr>
      <w:r>
        <w:rPr>
          <w:rFonts w:hint="eastAsia"/>
          <w:spacing w:val="-1"/>
          <w:sz w:val="30"/>
          <w:szCs w:val="30"/>
        </w:rPr>
        <w:t>But regarding the same cup as conducive to the salvation of his people, he by no means desires to be excused from drinking it.</w:t>
      </w:r>
    </w:p>
    <w:p w14:paraId="03000008">
      <w:pPr>
        <w:pStyle w:val="3"/>
        <w:spacing w:before="318" w:line="252" w:lineRule="auto"/>
        <w:ind w:left="3"/>
        <w:jc w:val="both"/>
        <w:rPr>
          <w:rFonts w:hint="eastAsia"/>
          <w:spacing w:val="-1"/>
          <w:sz w:val="30"/>
          <w:szCs w:val="30"/>
        </w:rPr>
      </w:pPr>
    </w:p>
    <w:p w14:paraId="7938A756">
      <w:pPr>
        <w:pStyle w:val="3"/>
        <w:spacing w:before="318" w:line="252" w:lineRule="auto"/>
        <w:ind w:left="3"/>
        <w:jc w:val="both"/>
        <w:rPr>
          <w:rFonts w:hint="eastAsia"/>
          <w:spacing w:val="-1"/>
          <w:sz w:val="30"/>
          <w:szCs w:val="30"/>
        </w:rPr>
      </w:pPr>
      <w:r>
        <w:rPr>
          <w:rFonts w:hint="eastAsia"/>
          <w:spacing w:val="-1"/>
          <w:sz w:val="30"/>
          <w:szCs w:val="30"/>
        </w:rPr>
        <w:t>但当祂将同一杯视为有助于（conducive）祂子民（people）的救恩时，祂绝不（by no means）希望被免除（excused from）喝它。</w:t>
      </w:r>
    </w:p>
    <w:p w14:paraId="2E6D340B">
      <w:pPr>
        <w:pStyle w:val="3"/>
        <w:spacing w:before="318" w:line="252" w:lineRule="auto"/>
        <w:ind w:left="3"/>
        <w:jc w:val="both"/>
        <w:rPr>
          <w:rFonts w:hint="eastAsia"/>
          <w:spacing w:val="-1"/>
          <w:sz w:val="30"/>
          <w:szCs w:val="30"/>
        </w:rPr>
      </w:pPr>
    </w:p>
    <w:p w14:paraId="61D70DC9">
      <w:pPr>
        <w:pStyle w:val="3"/>
        <w:spacing w:before="318" w:line="252" w:lineRule="auto"/>
        <w:ind w:left="3"/>
        <w:jc w:val="both"/>
        <w:rPr>
          <w:rFonts w:hint="eastAsia"/>
          <w:spacing w:val="-1"/>
          <w:sz w:val="30"/>
          <w:szCs w:val="30"/>
        </w:rPr>
      </w:pPr>
      <w:r>
        <w:rPr>
          <w:rFonts w:hint="eastAsia"/>
          <w:spacing w:val="-1"/>
          <w:sz w:val="30"/>
          <w:szCs w:val="30"/>
        </w:rPr>
        <w:t>He thus limits his conditionate will, namely, the will of nature, which shuns evil as grievous, by his absolute will, that is, the will of reason, which attends to all the circumstances of the case,—that both may be consonant to the will of God.</w:t>
      </w:r>
    </w:p>
    <w:p w14:paraId="3E11B10F">
      <w:pPr>
        <w:pStyle w:val="3"/>
        <w:spacing w:before="318" w:line="252" w:lineRule="auto"/>
        <w:ind w:left="3"/>
        <w:jc w:val="both"/>
        <w:rPr>
          <w:rFonts w:hint="eastAsia"/>
          <w:spacing w:val="-1"/>
          <w:sz w:val="30"/>
          <w:szCs w:val="30"/>
        </w:rPr>
      </w:pPr>
    </w:p>
    <w:p w14:paraId="2936AA01">
      <w:pPr>
        <w:pStyle w:val="3"/>
        <w:spacing w:before="318" w:line="252" w:lineRule="auto"/>
        <w:ind w:left="3"/>
        <w:jc w:val="both"/>
        <w:rPr>
          <w:rFonts w:hint="eastAsia"/>
          <w:spacing w:val="-1"/>
          <w:sz w:val="30"/>
          <w:szCs w:val="30"/>
        </w:rPr>
      </w:pPr>
      <w:r>
        <w:rPr>
          <w:rFonts w:hint="eastAsia"/>
          <w:spacing w:val="-1"/>
          <w:sz w:val="30"/>
          <w:szCs w:val="30"/>
        </w:rPr>
        <w:t>祂因此用祂的绝对意志（absolute will）——即理性的意志（will of reason），它关注（attends to）所有情况（circumstances）——来限制（limits）祂的有条件意志（conditionate will）——即本性的意志（will of nature），它因邪恶是痛苦的而躲避它——使两者都符合（consonant to）上帝的旨意。</w:t>
      </w:r>
    </w:p>
    <w:p w14:paraId="4D893A18">
      <w:pPr>
        <w:pStyle w:val="3"/>
        <w:spacing w:before="318" w:line="252" w:lineRule="auto"/>
        <w:ind w:left="3"/>
        <w:jc w:val="both"/>
        <w:rPr>
          <w:rFonts w:hint="eastAsia"/>
          <w:spacing w:val="-1"/>
          <w:sz w:val="30"/>
          <w:szCs w:val="30"/>
        </w:rPr>
      </w:pPr>
    </w:p>
    <w:p w14:paraId="7B092040">
      <w:pPr>
        <w:pStyle w:val="3"/>
        <w:spacing w:before="318" w:line="252" w:lineRule="auto"/>
        <w:ind w:left="3"/>
        <w:jc w:val="both"/>
        <w:rPr>
          <w:rFonts w:hint="eastAsia"/>
          <w:spacing w:val="-1"/>
          <w:sz w:val="30"/>
          <w:szCs w:val="30"/>
        </w:rPr>
      </w:pPr>
      <w:r>
        <w:rPr>
          <w:rFonts w:hint="eastAsia"/>
          <w:spacing w:val="-1"/>
          <w:sz w:val="30"/>
          <w:szCs w:val="30"/>
        </w:rPr>
        <w:t>XXXIV. It is truly a vain and quite puerile cavil, to allege, as an evidence that some mistake must have been committed, the terms of correction, but, nevertheless; which, according to the Evangelists, Christ employed.</w:t>
      </w:r>
    </w:p>
    <w:p w14:paraId="2BD8482C">
      <w:pPr>
        <w:pStyle w:val="3"/>
        <w:spacing w:before="318" w:line="252" w:lineRule="auto"/>
        <w:ind w:left="3"/>
        <w:jc w:val="both"/>
        <w:rPr>
          <w:rFonts w:hint="eastAsia"/>
          <w:spacing w:val="-1"/>
          <w:sz w:val="30"/>
          <w:szCs w:val="30"/>
        </w:rPr>
      </w:pPr>
    </w:p>
    <w:p w14:paraId="358953AB">
      <w:pPr>
        <w:pStyle w:val="3"/>
        <w:spacing w:before="318" w:line="252" w:lineRule="auto"/>
        <w:ind w:left="3"/>
        <w:jc w:val="both"/>
        <w:rPr>
          <w:rFonts w:hint="eastAsia"/>
          <w:spacing w:val="-1"/>
          <w:sz w:val="30"/>
          <w:szCs w:val="30"/>
        </w:rPr>
      </w:pPr>
      <w:r>
        <w:rPr>
          <w:rFonts w:hint="eastAsia"/>
          <w:spacing w:val="-1"/>
          <w:sz w:val="30"/>
          <w:szCs w:val="30"/>
        </w:rPr>
        <w:t>XXXIV. 指控说（allege）必定犯了某种错误，并以基督（根据福音书作者记载）所使用的纠正性（correction）词语“但是（but）”、“然而（nevertheless）”作为证据（evidence），这确实是一种徒劳（vain）且相当幼稚（puerile）的吹毛求疵（cavil）。</w:t>
      </w:r>
    </w:p>
    <w:p w14:paraId="14EB3F86">
      <w:pPr>
        <w:pStyle w:val="3"/>
        <w:spacing w:before="318" w:line="252" w:lineRule="auto"/>
        <w:ind w:left="3"/>
        <w:jc w:val="both"/>
        <w:rPr>
          <w:rFonts w:hint="eastAsia"/>
          <w:spacing w:val="-1"/>
          <w:sz w:val="30"/>
          <w:szCs w:val="30"/>
        </w:rPr>
      </w:pPr>
    </w:p>
    <w:p w14:paraId="6838993E">
      <w:pPr>
        <w:pStyle w:val="3"/>
        <w:spacing w:before="318" w:line="252" w:lineRule="auto"/>
        <w:ind w:left="3"/>
        <w:jc w:val="both"/>
        <w:rPr>
          <w:rFonts w:hint="eastAsia"/>
          <w:spacing w:val="-1"/>
          <w:sz w:val="30"/>
          <w:szCs w:val="30"/>
        </w:rPr>
      </w:pPr>
      <w:r>
        <w:rPr>
          <w:rFonts w:hint="eastAsia"/>
          <w:spacing w:val="-1"/>
          <w:sz w:val="30"/>
          <w:szCs w:val="30"/>
        </w:rPr>
        <w:t>It is unfair to gather from a rhetorical, that which may be justly inferred from a logical or moral, correction.</w:t>
      </w:r>
    </w:p>
    <w:p w14:paraId="72827534">
      <w:pPr>
        <w:pStyle w:val="3"/>
        <w:spacing w:before="318" w:line="252" w:lineRule="auto"/>
        <w:ind w:left="3"/>
        <w:jc w:val="both"/>
        <w:rPr>
          <w:rFonts w:hint="eastAsia"/>
          <w:spacing w:val="-1"/>
          <w:sz w:val="30"/>
          <w:szCs w:val="30"/>
        </w:rPr>
      </w:pPr>
    </w:p>
    <w:p w14:paraId="7720FA1B">
      <w:pPr>
        <w:pStyle w:val="3"/>
        <w:spacing w:before="318" w:line="252" w:lineRule="auto"/>
        <w:ind w:left="3"/>
        <w:jc w:val="both"/>
        <w:rPr>
          <w:rFonts w:hint="eastAsia"/>
          <w:spacing w:val="-1"/>
          <w:sz w:val="30"/>
          <w:szCs w:val="30"/>
        </w:rPr>
      </w:pPr>
      <w:r>
        <w:rPr>
          <w:rFonts w:hint="eastAsia"/>
          <w:spacing w:val="-1"/>
          <w:sz w:val="30"/>
          <w:szCs w:val="30"/>
        </w:rPr>
        <w:t>从修辞性（rhetorical）的纠正中推断出（gather）可以从逻辑性（logical）或道德性（moral）的纠正中公正推断（justly inferred）出的结论，是不公平的（unfair）。</w:t>
      </w:r>
    </w:p>
    <w:p w14:paraId="25F6FE36">
      <w:pPr>
        <w:pStyle w:val="3"/>
        <w:spacing w:before="318" w:line="252" w:lineRule="auto"/>
        <w:ind w:left="3"/>
        <w:jc w:val="both"/>
        <w:rPr>
          <w:rFonts w:hint="eastAsia"/>
          <w:spacing w:val="-1"/>
          <w:sz w:val="30"/>
          <w:szCs w:val="30"/>
        </w:rPr>
      </w:pPr>
    </w:p>
    <w:p w14:paraId="3EA20874">
      <w:pPr>
        <w:pStyle w:val="3"/>
        <w:spacing w:before="318" w:line="252" w:lineRule="auto"/>
        <w:ind w:left="3"/>
        <w:jc w:val="both"/>
        <w:rPr>
          <w:rFonts w:hint="eastAsia"/>
          <w:spacing w:val="-1"/>
          <w:sz w:val="30"/>
          <w:szCs w:val="30"/>
        </w:rPr>
      </w:pPr>
      <w:r>
        <w:rPr>
          <w:rFonts w:hint="eastAsia"/>
          <w:spacing w:val="-1"/>
          <w:sz w:val="30"/>
          <w:szCs w:val="30"/>
        </w:rPr>
        <w:t>A logical correction substitutes what is true for what is false; a moral, what is good for what is bad.</w:t>
      </w:r>
    </w:p>
    <w:p w14:paraId="5BAD17BE">
      <w:pPr>
        <w:pStyle w:val="3"/>
        <w:spacing w:before="318" w:line="252" w:lineRule="auto"/>
        <w:ind w:left="3"/>
        <w:jc w:val="both"/>
        <w:rPr>
          <w:rFonts w:hint="eastAsia"/>
          <w:spacing w:val="-1"/>
          <w:sz w:val="30"/>
          <w:szCs w:val="30"/>
        </w:rPr>
      </w:pPr>
    </w:p>
    <w:p w14:paraId="71716DF8">
      <w:pPr>
        <w:pStyle w:val="3"/>
        <w:spacing w:before="318" w:line="252" w:lineRule="auto"/>
        <w:ind w:left="3"/>
        <w:jc w:val="both"/>
        <w:rPr>
          <w:rFonts w:hint="eastAsia"/>
          <w:spacing w:val="-1"/>
          <w:sz w:val="30"/>
          <w:szCs w:val="30"/>
        </w:rPr>
      </w:pPr>
      <w:r>
        <w:rPr>
          <w:rFonts w:hint="eastAsia"/>
          <w:spacing w:val="-1"/>
          <w:sz w:val="30"/>
          <w:szCs w:val="30"/>
        </w:rPr>
        <w:t>逻辑性的纠正用真（true）的代替假（false）的；道德性的纠正用善（good）的代替恶（bad）的。</w:t>
      </w:r>
    </w:p>
    <w:p w14:paraId="0DDC4141">
      <w:pPr>
        <w:pStyle w:val="3"/>
        <w:spacing w:before="318" w:line="252" w:lineRule="auto"/>
        <w:ind w:left="3"/>
        <w:jc w:val="both"/>
        <w:rPr>
          <w:rFonts w:hint="eastAsia"/>
          <w:spacing w:val="-1"/>
          <w:sz w:val="30"/>
          <w:szCs w:val="30"/>
        </w:rPr>
      </w:pPr>
    </w:p>
    <w:p w14:paraId="291EA24A">
      <w:pPr>
        <w:pStyle w:val="3"/>
        <w:spacing w:before="318" w:line="252" w:lineRule="auto"/>
        <w:ind w:left="3"/>
        <w:jc w:val="both"/>
        <w:rPr>
          <w:rFonts w:hint="eastAsia"/>
          <w:spacing w:val="-1"/>
          <w:sz w:val="30"/>
          <w:szCs w:val="30"/>
        </w:rPr>
      </w:pPr>
      <w:r>
        <w:rPr>
          <w:rFonts w:hint="eastAsia"/>
          <w:spacing w:val="-1"/>
          <w:sz w:val="30"/>
          <w:szCs w:val="30"/>
        </w:rPr>
        <w:t>But a rhetorical correction is not the emendation of that which is improperly expressed; for the art of rhetoric prohibits every improper expression: it is only the addition of that which is more explicit, and forcible, and precise, to that which is less exact and less apposite.</w:t>
      </w:r>
    </w:p>
    <w:p w14:paraId="24E43A63">
      <w:pPr>
        <w:pStyle w:val="3"/>
        <w:spacing w:before="318" w:line="252" w:lineRule="auto"/>
        <w:ind w:left="3"/>
        <w:jc w:val="both"/>
        <w:rPr>
          <w:rFonts w:hint="eastAsia"/>
          <w:spacing w:val="-1"/>
          <w:sz w:val="30"/>
          <w:szCs w:val="30"/>
        </w:rPr>
      </w:pPr>
    </w:p>
    <w:p w14:paraId="71DCC595">
      <w:pPr>
        <w:pStyle w:val="3"/>
        <w:spacing w:before="318" w:line="252" w:lineRule="auto"/>
        <w:ind w:left="3"/>
        <w:jc w:val="both"/>
        <w:rPr>
          <w:rFonts w:hint="eastAsia"/>
          <w:spacing w:val="-1"/>
          <w:sz w:val="30"/>
          <w:szCs w:val="30"/>
        </w:rPr>
      </w:pPr>
      <w:r>
        <w:rPr>
          <w:rFonts w:hint="eastAsia"/>
          <w:spacing w:val="-1"/>
          <w:sz w:val="30"/>
          <w:szCs w:val="30"/>
        </w:rPr>
        <w:t>但修辞性的纠正并非对表达不当（improperly expressed）之处的修正（emendation）；因为修辞艺术（art of rhetoric）禁止任何不当的表达：它只是在不够精确（less exact）和不够贴切（less apposite）的表达之后，添加（addition）更清晰（explicit）、更有力（forcible）和更精确（precise）的内容。</w:t>
      </w:r>
    </w:p>
    <w:p w14:paraId="72808330">
      <w:pPr>
        <w:pStyle w:val="3"/>
        <w:spacing w:before="318" w:line="252" w:lineRule="auto"/>
        <w:ind w:left="3"/>
        <w:jc w:val="both"/>
        <w:rPr>
          <w:rFonts w:hint="eastAsia"/>
          <w:spacing w:val="-1"/>
          <w:sz w:val="30"/>
          <w:szCs w:val="30"/>
        </w:rPr>
      </w:pPr>
    </w:p>
    <w:p w14:paraId="374852A8">
      <w:pPr>
        <w:pStyle w:val="3"/>
        <w:spacing w:before="318" w:line="252" w:lineRule="auto"/>
        <w:ind w:left="3"/>
        <w:jc w:val="both"/>
        <w:rPr>
          <w:rFonts w:hint="eastAsia"/>
          <w:spacing w:val="-1"/>
          <w:sz w:val="30"/>
          <w:szCs w:val="30"/>
        </w:rPr>
      </w:pPr>
      <w:r>
        <w:rPr>
          <w:rFonts w:hint="eastAsia"/>
          <w:spacing w:val="-1"/>
          <w:sz w:val="30"/>
          <w:szCs w:val="30"/>
        </w:rPr>
        <w:t>Of this we have an instance in the following words of Paul: "I laboured more abundantly than they all, yet not I, but the grace of God which was with me."</w:t>
      </w:r>
    </w:p>
    <w:p w14:paraId="125C440F">
      <w:pPr>
        <w:pStyle w:val="3"/>
        <w:spacing w:before="318" w:line="252" w:lineRule="auto"/>
        <w:ind w:left="3"/>
        <w:jc w:val="both"/>
        <w:rPr>
          <w:rFonts w:hint="eastAsia"/>
          <w:spacing w:val="-1"/>
          <w:sz w:val="30"/>
          <w:szCs w:val="30"/>
        </w:rPr>
      </w:pPr>
    </w:p>
    <w:p w14:paraId="7BCAFAAC">
      <w:pPr>
        <w:pStyle w:val="3"/>
        <w:spacing w:before="318" w:line="252" w:lineRule="auto"/>
        <w:ind w:left="3"/>
        <w:jc w:val="both"/>
        <w:rPr>
          <w:rFonts w:hint="eastAsia"/>
          <w:spacing w:val="-1"/>
          <w:sz w:val="30"/>
          <w:szCs w:val="30"/>
        </w:rPr>
      </w:pPr>
      <w:r>
        <w:rPr>
          <w:rFonts w:hint="eastAsia"/>
          <w:spacing w:val="-1"/>
          <w:sz w:val="30"/>
          <w:szCs w:val="30"/>
        </w:rPr>
        <w:t>对此，我们在保罗的以下话语中有一个例子：“我比众使徒格外劳苦（laboured more abundantly），这原不是我（yet not I），乃是上帝的恩（grace of God）与我同在。”</w:t>
      </w:r>
    </w:p>
    <w:p w14:paraId="2442633C">
      <w:pPr>
        <w:pStyle w:val="3"/>
        <w:spacing w:before="318" w:line="252" w:lineRule="auto"/>
        <w:ind w:left="3"/>
        <w:jc w:val="both"/>
        <w:rPr>
          <w:rFonts w:hint="eastAsia"/>
          <w:spacing w:val="-1"/>
          <w:sz w:val="30"/>
          <w:szCs w:val="30"/>
        </w:rPr>
      </w:pPr>
    </w:p>
    <w:p w14:paraId="1C1C6090">
      <w:pPr>
        <w:pStyle w:val="3"/>
        <w:spacing w:before="318" w:line="252" w:lineRule="auto"/>
        <w:ind w:left="3"/>
        <w:jc w:val="both"/>
        <w:rPr>
          <w:rFonts w:hint="eastAsia"/>
          <w:spacing w:val="-1"/>
          <w:sz w:val="30"/>
          <w:szCs w:val="30"/>
        </w:rPr>
      </w:pPr>
      <w:r>
        <w:rPr>
          <w:rFonts w:hint="eastAsia"/>
          <w:spacing w:val="-1"/>
          <w:sz w:val="30"/>
          <w:szCs w:val="30"/>
        </w:rPr>
        <w:t>The correction here does not substitute what is true for what is false, but explains and limits that which had been truly, though less fully asserted; for Paul had himself in reality laboured, yet through the aids of divine grace.</w:t>
      </w:r>
    </w:p>
    <w:p w14:paraId="4698E184">
      <w:pPr>
        <w:pStyle w:val="3"/>
        <w:spacing w:before="318" w:line="252" w:lineRule="auto"/>
        <w:ind w:left="3"/>
        <w:jc w:val="both"/>
        <w:rPr>
          <w:rFonts w:hint="eastAsia"/>
          <w:spacing w:val="-1"/>
          <w:sz w:val="30"/>
          <w:szCs w:val="30"/>
        </w:rPr>
      </w:pPr>
    </w:p>
    <w:p w14:paraId="4F724781">
      <w:pPr>
        <w:pStyle w:val="3"/>
        <w:spacing w:before="318" w:line="252" w:lineRule="auto"/>
        <w:ind w:left="3"/>
        <w:jc w:val="both"/>
        <w:rPr>
          <w:rFonts w:hint="eastAsia"/>
          <w:spacing w:val="-1"/>
          <w:sz w:val="30"/>
          <w:szCs w:val="30"/>
        </w:rPr>
      </w:pPr>
      <w:r>
        <w:rPr>
          <w:rFonts w:hint="eastAsia"/>
          <w:spacing w:val="-1"/>
          <w:sz w:val="30"/>
          <w:szCs w:val="30"/>
        </w:rPr>
        <w:t>这里的纠正并非用真的代替假的，而是解释（explains）和限定（limits）了先前真实（truly）但不够充分（less fully asserted）陈述的内容；因为保罗自己确实（in reality）劳苦了，却是藉着神圣恩典（divine grace）的帮助（aids）。</w:t>
      </w:r>
    </w:p>
    <w:p w14:paraId="145917C6">
      <w:pPr>
        <w:pStyle w:val="3"/>
        <w:spacing w:before="318" w:line="252" w:lineRule="auto"/>
        <w:ind w:left="3"/>
        <w:jc w:val="both"/>
        <w:rPr>
          <w:rFonts w:hint="eastAsia"/>
          <w:spacing w:val="-1"/>
          <w:sz w:val="30"/>
          <w:szCs w:val="30"/>
        </w:rPr>
      </w:pPr>
    </w:p>
    <w:p w14:paraId="646234DA">
      <w:pPr>
        <w:pStyle w:val="3"/>
        <w:spacing w:before="318" w:line="252" w:lineRule="auto"/>
        <w:ind w:left="3"/>
        <w:jc w:val="both"/>
        <w:rPr>
          <w:rFonts w:hint="eastAsia"/>
          <w:spacing w:val="-1"/>
          <w:sz w:val="30"/>
          <w:szCs w:val="30"/>
        </w:rPr>
      </w:pPr>
      <w:r>
        <w:rPr>
          <w:rFonts w:hint="eastAsia"/>
          <w:spacing w:val="-1"/>
          <w:sz w:val="30"/>
          <w:szCs w:val="30"/>
        </w:rPr>
        <w:t>In like manner, in the place under consideration, the correction made by our Lord, is not the rectifying of a mistake, but the withdrawing of a condition formerly proposed; and an express declaration that the conditionate will, which, prompted by a just self-love, shrunk from the bitterness of sufferings, was subjected to the will of the Father—by that absolute will, which, having duly considered all circumstances, chose to suffer.</w:t>
      </w:r>
    </w:p>
    <w:p w14:paraId="0F68891C">
      <w:pPr>
        <w:pStyle w:val="3"/>
        <w:spacing w:before="318" w:line="252" w:lineRule="auto"/>
        <w:ind w:left="3"/>
        <w:jc w:val="both"/>
        <w:rPr>
          <w:rFonts w:hint="eastAsia"/>
          <w:spacing w:val="-1"/>
          <w:sz w:val="30"/>
          <w:szCs w:val="30"/>
        </w:rPr>
      </w:pPr>
    </w:p>
    <w:p w14:paraId="343D1DBE">
      <w:pPr>
        <w:pStyle w:val="3"/>
        <w:spacing w:before="318" w:line="252" w:lineRule="auto"/>
        <w:ind w:left="3"/>
        <w:jc w:val="both"/>
        <w:rPr>
          <w:rFonts w:hint="eastAsia"/>
          <w:spacing w:val="-1"/>
          <w:sz w:val="30"/>
          <w:szCs w:val="30"/>
        </w:rPr>
      </w:pPr>
      <w:r>
        <w:rPr>
          <w:rFonts w:hint="eastAsia"/>
          <w:spacing w:val="-1"/>
          <w:sz w:val="30"/>
          <w:szCs w:val="30"/>
        </w:rPr>
        <w:t>同样地，在我们正在考虑的地方，我们主所作的纠正，并非修正（rectifying）一个错误（mistake），而是撤回（withdrawing）先前提出的一个条件（condition）；并且是一个明确的宣告（express declaration），表明那有条件的意志（conditionate will）——它由正当的自爱（just self-love）所驱使，因苦难（sufferings）的苦楚（bitterness）而退缩（shrunk）——藉着那绝对意志（absolute will）——它在适当考虑（duly considered）所有情况后选择了受苦——而顺服（subjected）于父的旨意。</w:t>
      </w:r>
    </w:p>
    <w:p w14:paraId="0A5AA1F4">
      <w:pPr>
        <w:pStyle w:val="3"/>
        <w:spacing w:before="318" w:line="252" w:lineRule="auto"/>
        <w:ind w:left="3"/>
        <w:jc w:val="both"/>
        <w:rPr>
          <w:rFonts w:hint="eastAsia"/>
          <w:spacing w:val="-1"/>
          <w:sz w:val="30"/>
          <w:szCs w:val="30"/>
        </w:rPr>
      </w:pPr>
    </w:p>
    <w:p w14:paraId="359A8FAC">
      <w:pPr>
        <w:pStyle w:val="3"/>
        <w:spacing w:before="318" w:line="252" w:lineRule="auto"/>
        <w:ind w:left="3"/>
        <w:jc w:val="both"/>
        <w:rPr>
          <w:rFonts w:hint="eastAsia"/>
          <w:spacing w:val="-1"/>
          <w:sz w:val="30"/>
          <w:szCs w:val="30"/>
        </w:rPr>
      </w:pPr>
      <w:r>
        <w:rPr>
          <w:rFonts w:hint="eastAsia"/>
          <w:spacing w:val="-1"/>
          <w:sz w:val="30"/>
          <w:szCs w:val="30"/>
        </w:rPr>
        <w:t>XXXV. The CAUSES of this dreadful agony of Christ appear to be chiefly the three following.</w:t>
      </w:r>
    </w:p>
    <w:p w14:paraId="6A7093D4">
      <w:pPr>
        <w:pStyle w:val="3"/>
        <w:spacing w:before="318" w:line="252" w:lineRule="auto"/>
        <w:ind w:left="3"/>
        <w:jc w:val="both"/>
        <w:rPr>
          <w:rFonts w:hint="eastAsia"/>
          <w:spacing w:val="-1"/>
          <w:sz w:val="30"/>
          <w:szCs w:val="30"/>
        </w:rPr>
      </w:pPr>
    </w:p>
    <w:p w14:paraId="5288BCD0">
      <w:pPr>
        <w:pStyle w:val="3"/>
        <w:spacing w:before="318" w:line="252" w:lineRule="auto"/>
        <w:ind w:left="3"/>
        <w:jc w:val="both"/>
        <w:rPr>
          <w:rFonts w:hint="eastAsia"/>
          <w:spacing w:val="-1"/>
          <w:sz w:val="30"/>
          <w:szCs w:val="30"/>
        </w:rPr>
      </w:pPr>
      <w:r>
        <w:rPr>
          <w:rFonts w:hint="eastAsia"/>
          <w:spacing w:val="-1"/>
          <w:sz w:val="30"/>
          <w:szCs w:val="30"/>
        </w:rPr>
        <w:t>XXXV. 基督这次可怕剧痛（dreadful agony）的原因（CAUSES）主要看来有以下三个。</w:t>
      </w:r>
    </w:p>
    <w:p w14:paraId="2E669254">
      <w:pPr>
        <w:pStyle w:val="3"/>
        <w:spacing w:before="318" w:line="252" w:lineRule="auto"/>
        <w:ind w:left="3"/>
        <w:jc w:val="both"/>
        <w:rPr>
          <w:rFonts w:hint="eastAsia"/>
          <w:spacing w:val="-1"/>
          <w:sz w:val="30"/>
          <w:szCs w:val="30"/>
        </w:rPr>
      </w:pPr>
    </w:p>
    <w:p w14:paraId="28E82637">
      <w:pPr>
        <w:pStyle w:val="3"/>
        <w:spacing w:before="318" w:line="252" w:lineRule="auto"/>
        <w:ind w:left="3"/>
        <w:jc w:val="both"/>
        <w:rPr>
          <w:rFonts w:hint="eastAsia"/>
          <w:spacing w:val="-1"/>
          <w:sz w:val="30"/>
          <w:szCs w:val="30"/>
        </w:rPr>
      </w:pPr>
      <w:r>
        <w:rPr>
          <w:rFonts w:hint="eastAsia"/>
          <w:spacing w:val="-1"/>
          <w:sz w:val="30"/>
          <w:szCs w:val="30"/>
        </w:rPr>
        <w:t>The first is the weight of the Divine wrath and curse, already lying, and still farther to lie upon him, on account of our sins.</w:t>
      </w:r>
    </w:p>
    <w:p w14:paraId="080F0323">
      <w:pPr>
        <w:pStyle w:val="3"/>
        <w:spacing w:before="318" w:line="252" w:lineRule="auto"/>
        <w:ind w:left="3"/>
        <w:jc w:val="both"/>
        <w:rPr>
          <w:rFonts w:hint="eastAsia"/>
          <w:spacing w:val="-1"/>
          <w:sz w:val="30"/>
          <w:szCs w:val="30"/>
        </w:rPr>
      </w:pPr>
    </w:p>
    <w:p w14:paraId="178EF4C1">
      <w:pPr>
        <w:pStyle w:val="3"/>
        <w:spacing w:before="318" w:line="252" w:lineRule="auto"/>
        <w:ind w:left="3"/>
        <w:jc w:val="both"/>
        <w:rPr>
          <w:rFonts w:hint="eastAsia"/>
          <w:spacing w:val="-1"/>
          <w:sz w:val="30"/>
          <w:szCs w:val="30"/>
        </w:rPr>
      </w:pPr>
      <w:r>
        <w:rPr>
          <w:rFonts w:hint="eastAsia"/>
          <w:spacing w:val="-1"/>
          <w:sz w:val="30"/>
          <w:szCs w:val="30"/>
        </w:rPr>
        <w:t>第一个是神圣忿怒（Divine wrath）和咒诅（curse）的重压（weight），因我们的罪（sins）已经落在（already lying）、并将进一步落在（still farther to lie）祂身上。</w:t>
      </w:r>
    </w:p>
    <w:p w14:paraId="16370980">
      <w:pPr>
        <w:pStyle w:val="3"/>
        <w:spacing w:before="318" w:line="252" w:lineRule="auto"/>
        <w:ind w:left="3"/>
        <w:jc w:val="both"/>
        <w:rPr>
          <w:rFonts w:hint="eastAsia"/>
          <w:spacing w:val="-1"/>
          <w:sz w:val="30"/>
          <w:szCs w:val="30"/>
        </w:rPr>
      </w:pPr>
    </w:p>
    <w:p w14:paraId="684775C1">
      <w:pPr>
        <w:pStyle w:val="3"/>
        <w:spacing w:before="318" w:line="252" w:lineRule="auto"/>
        <w:ind w:left="3"/>
        <w:jc w:val="both"/>
        <w:rPr>
          <w:rFonts w:hint="eastAsia"/>
          <w:spacing w:val="-1"/>
          <w:sz w:val="30"/>
          <w:szCs w:val="30"/>
        </w:rPr>
      </w:pPr>
      <w:r>
        <w:rPr>
          <w:rFonts w:hint="eastAsia"/>
          <w:spacing w:val="-1"/>
          <w:sz w:val="30"/>
          <w:szCs w:val="30"/>
        </w:rPr>
        <w:t>He was burdened, not with the sins of one individual, but with all the sins of all the elect; for which, conformably to the office of suretiship which he had undertaken, he saw that he must now make satisfaction to the last farthing.</w:t>
      </w:r>
    </w:p>
    <w:p w14:paraId="7BF7E823">
      <w:pPr>
        <w:pStyle w:val="3"/>
        <w:spacing w:before="318" w:line="252" w:lineRule="auto"/>
        <w:ind w:left="3"/>
        <w:jc w:val="both"/>
        <w:rPr>
          <w:rFonts w:hint="eastAsia"/>
          <w:spacing w:val="-1"/>
          <w:sz w:val="30"/>
          <w:szCs w:val="30"/>
        </w:rPr>
      </w:pPr>
    </w:p>
    <w:p w14:paraId="116ED3BE">
      <w:pPr>
        <w:pStyle w:val="3"/>
        <w:spacing w:before="318" w:line="252" w:lineRule="auto"/>
        <w:ind w:left="3"/>
        <w:jc w:val="both"/>
        <w:rPr>
          <w:rFonts w:hint="eastAsia"/>
          <w:spacing w:val="-1"/>
          <w:sz w:val="30"/>
          <w:szCs w:val="30"/>
        </w:rPr>
      </w:pPr>
      <w:r>
        <w:rPr>
          <w:rFonts w:hint="eastAsia"/>
          <w:spacing w:val="-1"/>
          <w:sz w:val="30"/>
          <w:szCs w:val="30"/>
        </w:rPr>
        <w:t>祂所背负的（burdened），不是一个人的罪，而是所有选民（elect）所有的罪；对此，按照祂所承担的中保职分（office of suretiship），祂看到祂现在必须偿还（make satisfaction）到最后一文钱（last farthing）。</w:t>
      </w:r>
    </w:p>
    <w:p w14:paraId="4D910B2C">
      <w:pPr>
        <w:pStyle w:val="3"/>
        <w:spacing w:before="318" w:line="252" w:lineRule="auto"/>
        <w:ind w:left="3"/>
        <w:jc w:val="both"/>
        <w:rPr>
          <w:rFonts w:hint="eastAsia"/>
          <w:spacing w:val="-1"/>
          <w:sz w:val="30"/>
          <w:szCs w:val="30"/>
        </w:rPr>
      </w:pPr>
    </w:p>
    <w:p w14:paraId="563BA388">
      <w:pPr>
        <w:pStyle w:val="3"/>
        <w:spacing w:before="318" w:line="252" w:lineRule="auto"/>
        <w:ind w:left="3"/>
        <w:jc w:val="both"/>
        <w:rPr>
          <w:rFonts w:hint="eastAsia"/>
          <w:spacing w:val="-1"/>
          <w:sz w:val="30"/>
          <w:szCs w:val="30"/>
        </w:rPr>
      </w:pPr>
      <w:r>
        <w:rPr>
          <w:rFonts w:hint="eastAsia"/>
          <w:spacing w:val="-1"/>
          <w:sz w:val="30"/>
          <w:szCs w:val="30"/>
        </w:rPr>
        <w:t>He saw the awful tribunal of God, before which he was to be sisted, that he might "restore that which he took not away;"w—the Judge armed with inconceivable vengeance—the law brandishing the lightening of its curse—justice severe and inexorable to the last degree.</w:t>
      </w:r>
    </w:p>
    <w:p w14:paraId="53C20262">
      <w:pPr>
        <w:pStyle w:val="3"/>
        <w:spacing w:before="318" w:line="252" w:lineRule="auto"/>
        <w:ind w:left="3"/>
        <w:jc w:val="both"/>
        <w:rPr>
          <w:rFonts w:hint="eastAsia"/>
          <w:spacing w:val="-1"/>
          <w:sz w:val="30"/>
          <w:szCs w:val="30"/>
        </w:rPr>
      </w:pPr>
    </w:p>
    <w:p w14:paraId="0A4B3785">
      <w:pPr>
        <w:pStyle w:val="3"/>
        <w:spacing w:before="318" w:line="252" w:lineRule="auto"/>
        <w:ind w:left="3"/>
        <w:jc w:val="both"/>
        <w:rPr>
          <w:rFonts w:hint="eastAsia"/>
          <w:spacing w:val="-1"/>
          <w:sz w:val="30"/>
          <w:szCs w:val="30"/>
        </w:rPr>
      </w:pPr>
      <w:r>
        <w:rPr>
          <w:rFonts w:hint="eastAsia"/>
          <w:spacing w:val="-1"/>
          <w:sz w:val="30"/>
          <w:szCs w:val="30"/>
        </w:rPr>
        <w:t>祂看到了上帝可畏的审判台（awful tribunal of God），祂将要被带到其前，为要“没有抢夺的，祂要偿还（restore that which he took not away）”；w——那审判者（Judge）佩带着难以想象的报应（inconceivable vengeance）——律法（law）挥舞着（brandishing）其咒诅（curse）的闪电（lightening）——公义（justice）严厉（severe）且无情（inexorable）到极点。</w:t>
      </w:r>
    </w:p>
    <w:p w14:paraId="3EB5FB42">
      <w:pPr>
        <w:pStyle w:val="3"/>
        <w:spacing w:before="318" w:line="252" w:lineRule="auto"/>
        <w:ind w:left="3"/>
        <w:jc w:val="both"/>
        <w:rPr>
          <w:rFonts w:hint="eastAsia"/>
          <w:spacing w:val="-1"/>
          <w:sz w:val="30"/>
          <w:szCs w:val="30"/>
        </w:rPr>
      </w:pPr>
    </w:p>
    <w:p w14:paraId="2987E226">
      <w:pPr>
        <w:pStyle w:val="3"/>
        <w:spacing w:before="318" w:line="252" w:lineRule="auto"/>
        <w:ind w:left="3"/>
        <w:jc w:val="both"/>
        <w:rPr>
          <w:rFonts w:hint="eastAsia"/>
          <w:spacing w:val="-1"/>
          <w:sz w:val="30"/>
          <w:szCs w:val="30"/>
        </w:rPr>
      </w:pPr>
      <w:r>
        <w:rPr>
          <w:rFonts w:hint="eastAsia"/>
          <w:spacing w:val="-1"/>
          <w:sz w:val="30"/>
          <w:szCs w:val="30"/>
        </w:rPr>
        <w:t>The whole mind of Christ being at that time absorbed in these contemplations, he could not fail to be most grievously afflicted by them; for there is nothing more terrible than the object which was then presented to his view, and nothing stronger than the energy with which that terrible object was pressed upon his mind.</w:t>
      </w:r>
    </w:p>
    <w:p w14:paraId="418B8740">
      <w:pPr>
        <w:pStyle w:val="3"/>
        <w:spacing w:before="318" w:line="252" w:lineRule="auto"/>
        <w:ind w:left="3"/>
        <w:jc w:val="both"/>
        <w:rPr>
          <w:rFonts w:hint="eastAsia"/>
          <w:spacing w:val="-1"/>
          <w:sz w:val="30"/>
          <w:szCs w:val="30"/>
        </w:rPr>
      </w:pPr>
    </w:p>
    <w:p w14:paraId="4D31AD45">
      <w:pPr>
        <w:pStyle w:val="3"/>
        <w:spacing w:before="318" w:line="252" w:lineRule="auto"/>
        <w:ind w:left="3"/>
        <w:jc w:val="both"/>
        <w:rPr>
          <w:spacing w:val="-1"/>
          <w:sz w:val="30"/>
          <w:szCs w:val="30"/>
        </w:rPr>
      </w:pPr>
      <w:r>
        <w:rPr>
          <w:rFonts w:hint="eastAsia"/>
          <w:spacing w:val="-1"/>
          <w:sz w:val="30"/>
          <w:szCs w:val="30"/>
        </w:rPr>
        <w:t>基督整个的心思（whole mind）那时都沉浸（absorbed）在这些默想（contemplations）中，祂不可能不因此受到最沉重的折磨（most grievously afflicted）；因为没有什么比那时呈现在祂眼前（view）的对象（object）更可怕（terrible）的了，也没有什么比那可怕对象压迫（pressed upon）祂心思的能量（energy）更强大的了。</w:t>
      </w:r>
    </w:p>
    <w:p w14:paraId="6B9CE89C">
      <w:pPr>
        <w:pStyle w:val="3"/>
        <w:spacing w:before="318" w:line="252" w:lineRule="auto"/>
        <w:ind w:left="3"/>
        <w:jc w:val="both"/>
        <w:rPr>
          <w:spacing w:val="-1"/>
          <w:sz w:val="30"/>
          <w:szCs w:val="30"/>
        </w:rPr>
      </w:pPr>
    </w:p>
    <w:p w14:paraId="30CF9369">
      <w:pPr>
        <w:spacing w:line="270" w:lineRule="auto"/>
        <w:rPr>
          <w:rFonts w:ascii="Arial"/>
          <w:sz w:val="30"/>
          <w:szCs w:val="30"/>
        </w:rPr>
      </w:pPr>
    </w:p>
    <w:p w14:paraId="0E82996A">
      <w:pPr>
        <w:spacing w:line="270" w:lineRule="auto"/>
        <w:rPr>
          <w:rFonts w:ascii="Arial"/>
          <w:sz w:val="30"/>
          <w:szCs w:val="30"/>
        </w:rPr>
      </w:pPr>
    </w:p>
    <w:p w14:paraId="4CBC6EE5">
      <w:pPr>
        <w:spacing w:line="270" w:lineRule="auto"/>
        <w:rPr>
          <w:rFonts w:hint="eastAsia" w:ascii="Arial"/>
          <w:sz w:val="30"/>
          <w:szCs w:val="30"/>
        </w:rPr>
      </w:pPr>
    </w:p>
    <w:p w14:paraId="6D59B922">
      <w:pPr>
        <w:spacing w:line="270" w:lineRule="auto"/>
        <w:rPr>
          <w:rFonts w:hint="eastAsia" w:ascii="Arial"/>
          <w:sz w:val="30"/>
          <w:szCs w:val="30"/>
        </w:rPr>
      </w:pPr>
      <w:r>
        <w:rPr>
          <w:rFonts w:hint="eastAsia" w:ascii="Arial"/>
          <w:sz w:val="30"/>
          <w:szCs w:val="30"/>
        </w:rPr>
        <w:t>XXXVI. With respect to the object itself; that it comprized all that is horrible in the greatest degree, collected, so to speak, into one mighty sum, may be thus evinced.</w:t>
      </w:r>
    </w:p>
    <w:p w14:paraId="2BF0DDF3">
      <w:pPr>
        <w:spacing w:line="270" w:lineRule="auto"/>
        <w:rPr>
          <w:rFonts w:hint="eastAsia" w:ascii="Arial"/>
          <w:sz w:val="30"/>
          <w:szCs w:val="30"/>
        </w:rPr>
      </w:pPr>
    </w:p>
    <w:p w14:paraId="494B46D8">
      <w:pPr>
        <w:spacing w:line="270" w:lineRule="auto"/>
        <w:rPr>
          <w:rFonts w:hint="eastAsia" w:ascii="Arial"/>
          <w:sz w:val="30"/>
          <w:szCs w:val="30"/>
        </w:rPr>
      </w:pPr>
      <w:r>
        <w:rPr>
          <w:rFonts w:hint="eastAsia" w:ascii="Arial"/>
          <w:sz w:val="30"/>
          <w:szCs w:val="30"/>
        </w:rPr>
        <w:t>XXXVI. 关于那对象（object）本身；它可以这样被证明（evinced），即它包含了所有在最高程度上可怕（horrible）的事物，可以说，汇集（collected）成一个巨大的总和（mighty sum）。</w:t>
      </w:r>
    </w:p>
    <w:p w14:paraId="0A135C5F">
      <w:pPr>
        <w:spacing w:line="270" w:lineRule="auto"/>
        <w:rPr>
          <w:rFonts w:hint="eastAsia" w:ascii="Arial"/>
          <w:sz w:val="30"/>
          <w:szCs w:val="30"/>
        </w:rPr>
      </w:pPr>
    </w:p>
    <w:p w14:paraId="0BA8F6D6">
      <w:pPr>
        <w:spacing w:line="270" w:lineRule="auto"/>
        <w:rPr>
          <w:rFonts w:hint="eastAsia" w:ascii="Arial"/>
          <w:sz w:val="30"/>
          <w:szCs w:val="30"/>
        </w:rPr>
      </w:pPr>
      <w:r>
        <w:rPr>
          <w:rFonts w:hint="eastAsia" w:ascii="Arial"/>
          <w:sz w:val="30"/>
          <w:szCs w:val="30"/>
        </w:rPr>
        <w:t>As sin is committed against a Being of infinite majesty, the curse denounced against every sin of every individual of mankind, necessarily includes an infinite punishment.</w:t>
      </w:r>
    </w:p>
    <w:p w14:paraId="2156F7F9">
      <w:pPr>
        <w:spacing w:line="270" w:lineRule="auto"/>
        <w:rPr>
          <w:rFonts w:hint="eastAsia" w:ascii="Arial"/>
          <w:sz w:val="30"/>
          <w:szCs w:val="30"/>
        </w:rPr>
      </w:pPr>
    </w:p>
    <w:p w14:paraId="01C14CDC">
      <w:pPr>
        <w:spacing w:line="270" w:lineRule="auto"/>
        <w:rPr>
          <w:rFonts w:hint="eastAsia" w:ascii="Arial"/>
          <w:sz w:val="30"/>
          <w:szCs w:val="30"/>
        </w:rPr>
      </w:pPr>
      <w:r>
        <w:rPr>
          <w:rFonts w:hint="eastAsia" w:ascii="Arial"/>
          <w:sz w:val="30"/>
          <w:szCs w:val="30"/>
        </w:rPr>
        <w:t>由于罪（sin）是冒犯一位无限威严（infinite majesty）的存在而犯下的，那针对人类每一个个体（individual）每一项罪所宣告的咒诅（curse），必然包含无限的刑罚（infinite punishment）。</w:t>
      </w:r>
    </w:p>
    <w:p w14:paraId="30EE6B4C">
      <w:pPr>
        <w:spacing w:line="270" w:lineRule="auto"/>
        <w:rPr>
          <w:rFonts w:hint="eastAsia" w:ascii="Arial"/>
          <w:sz w:val="30"/>
          <w:szCs w:val="30"/>
        </w:rPr>
      </w:pPr>
    </w:p>
    <w:p w14:paraId="293AB8FA">
      <w:pPr>
        <w:spacing w:line="270" w:lineRule="auto"/>
        <w:rPr>
          <w:rFonts w:hint="eastAsia" w:ascii="Arial"/>
          <w:sz w:val="30"/>
          <w:szCs w:val="30"/>
        </w:rPr>
      </w:pPr>
      <w:r>
        <w:rPr>
          <w:rFonts w:hint="eastAsia" w:ascii="Arial"/>
          <w:sz w:val="30"/>
          <w:szCs w:val="30"/>
        </w:rPr>
        <w:t>Now, the curse due to all the elect was laid on Christ.</w:t>
      </w:r>
    </w:p>
    <w:p w14:paraId="3B744CB2">
      <w:pPr>
        <w:spacing w:line="270" w:lineRule="auto"/>
        <w:rPr>
          <w:rFonts w:hint="eastAsia" w:ascii="Arial"/>
          <w:sz w:val="30"/>
          <w:szCs w:val="30"/>
        </w:rPr>
      </w:pPr>
    </w:p>
    <w:p w14:paraId="155C2283">
      <w:pPr>
        <w:spacing w:line="270" w:lineRule="auto"/>
        <w:rPr>
          <w:rFonts w:hint="eastAsia" w:ascii="Arial"/>
          <w:sz w:val="30"/>
          <w:szCs w:val="30"/>
        </w:rPr>
      </w:pPr>
      <w:r>
        <w:rPr>
          <w:rFonts w:hint="eastAsia" w:ascii="Arial"/>
          <w:sz w:val="30"/>
          <w:szCs w:val="30"/>
        </w:rPr>
        <w:t>如今，所有选民（elect）当受的咒诅都加在了基督身上。</w:t>
      </w:r>
    </w:p>
    <w:p w14:paraId="3503DB08">
      <w:pPr>
        <w:spacing w:line="270" w:lineRule="auto"/>
        <w:rPr>
          <w:rFonts w:hint="eastAsia" w:ascii="Arial"/>
          <w:sz w:val="30"/>
          <w:szCs w:val="30"/>
        </w:rPr>
      </w:pPr>
    </w:p>
    <w:p w14:paraId="37A59CCD">
      <w:pPr>
        <w:spacing w:line="270" w:lineRule="auto"/>
        <w:rPr>
          <w:rFonts w:hint="eastAsia" w:ascii="Arial"/>
          <w:sz w:val="30"/>
          <w:szCs w:val="30"/>
        </w:rPr>
      </w:pPr>
      <w:r>
        <w:rPr>
          <w:rFonts w:hint="eastAsia" w:ascii="Arial"/>
          <w:sz w:val="30"/>
          <w:szCs w:val="30"/>
        </w:rPr>
        <w:t>If any thing, therefore, can be more infinite than what is infinite, the punishment which it was proposed to Christ to undergo, infinitely exceeded, so to speak, infinity itself: For who is able either to enumerate his own sins, or to calculate the number of all the elect?</w:t>
      </w:r>
    </w:p>
    <w:p w14:paraId="709069C9">
      <w:pPr>
        <w:spacing w:line="270" w:lineRule="auto"/>
        <w:rPr>
          <w:rFonts w:hint="eastAsia" w:ascii="Arial"/>
          <w:sz w:val="30"/>
          <w:szCs w:val="30"/>
        </w:rPr>
      </w:pPr>
    </w:p>
    <w:p w14:paraId="67B7F995">
      <w:pPr>
        <w:spacing w:line="270" w:lineRule="auto"/>
        <w:rPr>
          <w:rFonts w:hint="eastAsia" w:ascii="Arial"/>
          <w:sz w:val="30"/>
          <w:szCs w:val="30"/>
        </w:rPr>
      </w:pPr>
      <w:r>
        <w:rPr>
          <w:rFonts w:hint="eastAsia" w:ascii="Arial"/>
          <w:sz w:val="30"/>
          <w:szCs w:val="30"/>
        </w:rPr>
        <w:t>因此，如果有什么能比无限（infinite）更无限，那么被提出让基督承受的刑罚，可以说，无限地（infinitely）超越（exceeded）了无限本身（infinity itself）：因为谁能数算（enumerate）自己的罪，或计算（calculate）所有选民的数目呢？</w:t>
      </w:r>
    </w:p>
    <w:p w14:paraId="329208BD">
      <w:pPr>
        <w:spacing w:line="270" w:lineRule="auto"/>
        <w:rPr>
          <w:rFonts w:hint="eastAsia" w:ascii="Arial"/>
          <w:sz w:val="30"/>
          <w:szCs w:val="30"/>
        </w:rPr>
      </w:pPr>
    </w:p>
    <w:p w14:paraId="21CF7A8C">
      <w:pPr>
        <w:spacing w:line="270" w:lineRule="auto"/>
        <w:rPr>
          <w:rFonts w:hint="eastAsia" w:ascii="Arial"/>
          <w:sz w:val="30"/>
          <w:szCs w:val="30"/>
        </w:rPr>
      </w:pPr>
      <w:r>
        <w:rPr>
          <w:rFonts w:hint="eastAsia" w:ascii="Arial"/>
          <w:sz w:val="30"/>
          <w:szCs w:val="30"/>
        </w:rPr>
        <w:t>Accordingly, referring to this, he says: "Innumerable evils have compassed me about; mine iniquities have taken hold upon me, so that I am not able to look up; therefore my heart faileth me."</w:t>
      </w:r>
    </w:p>
    <w:p w14:paraId="08577364">
      <w:pPr>
        <w:spacing w:line="270" w:lineRule="auto"/>
        <w:rPr>
          <w:rFonts w:hint="eastAsia" w:ascii="Arial"/>
          <w:sz w:val="30"/>
          <w:szCs w:val="30"/>
        </w:rPr>
      </w:pPr>
    </w:p>
    <w:p w14:paraId="751374EA">
      <w:pPr>
        <w:spacing w:line="270" w:lineRule="auto"/>
        <w:rPr>
          <w:rFonts w:hint="eastAsia" w:ascii="Arial"/>
          <w:sz w:val="30"/>
          <w:szCs w:val="30"/>
        </w:rPr>
      </w:pPr>
      <w:r>
        <w:rPr>
          <w:rFonts w:hint="eastAsia" w:ascii="Arial"/>
          <w:sz w:val="30"/>
          <w:szCs w:val="30"/>
        </w:rPr>
        <w:t>因此，论到此事，祂说：“无数的祸患（Innumerable evils）围困我；我的罪孽（iniquities）追上了我，使我不能昂首；……因此我心惊胆战（heart faileth me）。”</w:t>
      </w:r>
    </w:p>
    <w:p w14:paraId="34FA990C">
      <w:pPr>
        <w:spacing w:line="270" w:lineRule="auto"/>
        <w:rPr>
          <w:rFonts w:hint="eastAsia" w:ascii="Arial"/>
          <w:sz w:val="30"/>
          <w:szCs w:val="30"/>
        </w:rPr>
      </w:pPr>
    </w:p>
    <w:p w14:paraId="5310DB0B">
      <w:pPr>
        <w:spacing w:line="270" w:lineRule="auto"/>
        <w:rPr>
          <w:rFonts w:hint="eastAsia" w:ascii="Arial"/>
          <w:sz w:val="30"/>
          <w:szCs w:val="30"/>
        </w:rPr>
      </w:pPr>
      <w:r>
        <w:rPr>
          <w:rFonts w:hint="eastAsia" w:ascii="Arial"/>
          <w:sz w:val="30"/>
          <w:szCs w:val="30"/>
        </w:rPr>
        <w:t>He calls them mine iniquities, not because he had committed them, but because by his surety-engagement he had taken them on himself.</w:t>
      </w:r>
    </w:p>
    <w:p w14:paraId="2EEDC402">
      <w:pPr>
        <w:spacing w:line="270" w:lineRule="auto"/>
        <w:rPr>
          <w:rFonts w:hint="eastAsia" w:ascii="Arial"/>
          <w:sz w:val="30"/>
          <w:szCs w:val="30"/>
        </w:rPr>
      </w:pPr>
    </w:p>
    <w:p w14:paraId="4AC8F152">
      <w:pPr>
        <w:spacing w:line="270" w:lineRule="auto"/>
        <w:rPr>
          <w:rFonts w:hint="eastAsia" w:ascii="Arial"/>
          <w:sz w:val="30"/>
          <w:szCs w:val="30"/>
        </w:rPr>
      </w:pPr>
      <w:r>
        <w:rPr>
          <w:rFonts w:hint="eastAsia" w:ascii="Arial"/>
          <w:sz w:val="30"/>
          <w:szCs w:val="30"/>
        </w:rPr>
        <w:t>祂称它们为“我的罪孽”，不是因为祂犯了这些罪，而是因为藉着祂的中保承诺（surety-engagement），祂将它们承担在了自己身上。</w:t>
      </w:r>
    </w:p>
    <w:p w14:paraId="43D4558E">
      <w:pPr>
        <w:spacing w:line="270" w:lineRule="auto"/>
        <w:rPr>
          <w:rFonts w:hint="eastAsia" w:ascii="Arial"/>
          <w:sz w:val="30"/>
          <w:szCs w:val="30"/>
        </w:rPr>
      </w:pPr>
    </w:p>
    <w:p w14:paraId="5E362593">
      <w:pPr>
        <w:spacing w:line="270" w:lineRule="auto"/>
        <w:rPr>
          <w:rFonts w:hint="eastAsia" w:ascii="Arial"/>
          <w:sz w:val="30"/>
          <w:szCs w:val="30"/>
        </w:rPr>
      </w:pPr>
      <w:r>
        <w:rPr>
          <w:rFonts w:hint="eastAsia" w:ascii="Arial"/>
          <w:sz w:val="30"/>
          <w:szCs w:val="30"/>
        </w:rPr>
        <w:t>XXXVII. Besides, not only did the mind of Christ voluntarily apply itself to the contemplation of so dreadful an object; but God himself also exerted the energy of his power, to affect the innermost parts of his mind with its terrors.</w:t>
      </w:r>
    </w:p>
    <w:p w14:paraId="3B20C096">
      <w:pPr>
        <w:spacing w:line="270" w:lineRule="auto"/>
        <w:rPr>
          <w:rFonts w:hint="eastAsia" w:ascii="Arial"/>
          <w:sz w:val="30"/>
          <w:szCs w:val="30"/>
        </w:rPr>
      </w:pPr>
    </w:p>
    <w:p w14:paraId="53810638">
      <w:pPr>
        <w:spacing w:line="270" w:lineRule="auto"/>
        <w:rPr>
          <w:rFonts w:hint="eastAsia" w:ascii="Arial"/>
          <w:sz w:val="30"/>
          <w:szCs w:val="30"/>
        </w:rPr>
      </w:pPr>
      <w:r>
        <w:rPr>
          <w:rFonts w:hint="eastAsia" w:ascii="Arial"/>
          <w:sz w:val="30"/>
          <w:szCs w:val="30"/>
        </w:rPr>
        <w:t>XXXVII. 此外，不仅基督的心思（mind）自愿地（voluntarily）专注于默想（contemplation）如此可怕的对象；上帝（God）自己也运用祂大能的能量（energy of his power），以其恐惧（terrors）触动（affect）祂心思的最深处（innermost parts）。</w:t>
      </w:r>
    </w:p>
    <w:p w14:paraId="5FD55830">
      <w:pPr>
        <w:spacing w:line="270" w:lineRule="auto"/>
        <w:rPr>
          <w:rFonts w:hint="eastAsia" w:ascii="Arial"/>
          <w:sz w:val="30"/>
          <w:szCs w:val="30"/>
        </w:rPr>
      </w:pPr>
    </w:p>
    <w:p w14:paraId="2D3B0CC4">
      <w:pPr>
        <w:spacing w:line="270" w:lineRule="auto"/>
        <w:rPr>
          <w:rFonts w:hint="eastAsia" w:ascii="Arial"/>
          <w:sz w:val="30"/>
          <w:szCs w:val="30"/>
        </w:rPr>
      </w:pPr>
      <w:r>
        <w:rPr>
          <w:rFonts w:hint="eastAsia" w:ascii="Arial"/>
          <w:sz w:val="30"/>
          <w:szCs w:val="30"/>
        </w:rPr>
        <w:t>The relation of Judge required him to present so terrible an evil, in all its horrors, to the mind of Christ.</w:t>
      </w:r>
    </w:p>
    <w:p w14:paraId="67B69C55">
      <w:pPr>
        <w:spacing w:line="270" w:lineRule="auto"/>
        <w:rPr>
          <w:rFonts w:hint="eastAsia" w:ascii="Arial"/>
          <w:sz w:val="30"/>
          <w:szCs w:val="30"/>
        </w:rPr>
      </w:pPr>
    </w:p>
    <w:p w14:paraId="502AED73">
      <w:pPr>
        <w:spacing w:line="270" w:lineRule="auto"/>
        <w:rPr>
          <w:rFonts w:hint="eastAsia" w:ascii="Arial"/>
          <w:sz w:val="30"/>
          <w:szCs w:val="30"/>
        </w:rPr>
      </w:pPr>
      <w:r>
        <w:rPr>
          <w:rFonts w:hint="eastAsia" w:ascii="Arial"/>
          <w:sz w:val="30"/>
          <w:szCs w:val="30"/>
        </w:rPr>
        <w:t>审判者（Judge）的身份要求祂将如此可怕的邪恶（terrible an evil），及其全部的恐怖（horrors），呈现在基督的心思面前。</w:t>
      </w:r>
    </w:p>
    <w:p w14:paraId="6CBDBA06">
      <w:pPr>
        <w:spacing w:line="270" w:lineRule="auto"/>
        <w:rPr>
          <w:rFonts w:hint="eastAsia" w:ascii="Arial"/>
          <w:sz w:val="30"/>
          <w:szCs w:val="30"/>
        </w:rPr>
      </w:pPr>
    </w:p>
    <w:p w14:paraId="46F63DAE">
      <w:pPr>
        <w:spacing w:line="270" w:lineRule="auto"/>
        <w:rPr>
          <w:rFonts w:hint="eastAsia" w:ascii="Arial"/>
          <w:sz w:val="30"/>
          <w:szCs w:val="30"/>
        </w:rPr>
      </w:pPr>
      <w:r>
        <w:rPr>
          <w:rFonts w:hint="eastAsia" w:ascii="Arial"/>
          <w:sz w:val="30"/>
          <w:szCs w:val="30"/>
        </w:rPr>
        <w:t>The sufferings which affected the body, could be inflicted by men; but the conscience could be tormented with a sense of pain sufficient for the satisfaction of Divine justice, only by that same Divine justice revealing itself within him.</w:t>
      </w:r>
    </w:p>
    <w:p w14:paraId="5DF8FAB2">
      <w:pPr>
        <w:spacing w:line="270" w:lineRule="auto"/>
        <w:rPr>
          <w:rFonts w:hint="eastAsia" w:ascii="Arial"/>
          <w:sz w:val="30"/>
          <w:szCs w:val="30"/>
        </w:rPr>
      </w:pPr>
    </w:p>
    <w:p w14:paraId="148C21FB">
      <w:pPr>
        <w:spacing w:line="270" w:lineRule="auto"/>
        <w:rPr>
          <w:rFonts w:hint="eastAsia" w:ascii="Arial"/>
          <w:sz w:val="30"/>
          <w:szCs w:val="30"/>
        </w:rPr>
      </w:pPr>
      <w:r>
        <w:rPr>
          <w:rFonts w:hint="eastAsia" w:ascii="Arial"/>
          <w:sz w:val="30"/>
          <w:szCs w:val="30"/>
        </w:rPr>
        <w:t>影响身体的苦难（sufferings）可以由人施加；但良心（conscience）要被足以满足神圣公义（satisfaction of Divine justice）的痛苦感所折磨（tormented），只能藉着那同一位神圣公义在祂里面启示（revealing）自己。</w:t>
      </w:r>
    </w:p>
    <w:p w14:paraId="7B9AC67F">
      <w:pPr>
        <w:spacing w:line="270" w:lineRule="auto"/>
        <w:rPr>
          <w:rFonts w:hint="eastAsia" w:ascii="Arial"/>
          <w:sz w:val="30"/>
          <w:szCs w:val="30"/>
        </w:rPr>
      </w:pPr>
    </w:p>
    <w:p w14:paraId="04BEAF73">
      <w:pPr>
        <w:spacing w:line="270" w:lineRule="auto"/>
        <w:rPr>
          <w:rFonts w:hint="eastAsia" w:ascii="Arial"/>
          <w:sz w:val="30"/>
          <w:szCs w:val="30"/>
        </w:rPr>
      </w:pPr>
      <w:r>
        <w:rPr>
          <w:rFonts w:hint="eastAsia" w:ascii="Arial"/>
          <w:sz w:val="30"/>
          <w:szCs w:val="30"/>
        </w:rPr>
        <w:t>God himself "spared not his own Son;"—"smote him;"z—"made him to be sin for us;"—"laid upon him," caused to rush upon him, like a mighty army, "the iniquities of us all."</w:t>
      </w:r>
    </w:p>
    <w:p w14:paraId="0876BE09">
      <w:pPr>
        <w:spacing w:line="270" w:lineRule="auto"/>
        <w:rPr>
          <w:rFonts w:hint="eastAsia" w:ascii="Arial"/>
          <w:sz w:val="30"/>
          <w:szCs w:val="30"/>
        </w:rPr>
      </w:pPr>
    </w:p>
    <w:p w14:paraId="18EB5FC7">
      <w:pPr>
        <w:spacing w:line="270" w:lineRule="auto"/>
        <w:rPr>
          <w:rFonts w:hint="eastAsia" w:ascii="Arial"/>
          <w:sz w:val="30"/>
          <w:szCs w:val="30"/>
        </w:rPr>
      </w:pPr>
      <w:r>
        <w:rPr>
          <w:rFonts w:hint="eastAsia" w:ascii="Arial"/>
          <w:sz w:val="30"/>
          <w:szCs w:val="30"/>
        </w:rPr>
        <w:t>上帝自己“不爱惜（spared not）自己的儿子”；——“击打祂（smote him）”；z——“使祂为我们成为罪（made him to be sin for us）”；——“使我们众人的罪孽（iniquities）都归在祂身上（laid upon him）”，如同大军（mighty army）冲击祂。</w:t>
      </w:r>
    </w:p>
    <w:p w14:paraId="72EEF735">
      <w:pPr>
        <w:spacing w:line="270" w:lineRule="auto"/>
        <w:rPr>
          <w:rFonts w:hint="eastAsia" w:ascii="Arial"/>
          <w:sz w:val="30"/>
          <w:szCs w:val="30"/>
        </w:rPr>
      </w:pPr>
    </w:p>
    <w:p w14:paraId="181F5BDD">
      <w:pPr>
        <w:spacing w:line="270" w:lineRule="auto"/>
        <w:rPr>
          <w:rFonts w:hint="eastAsia" w:ascii="Arial"/>
          <w:sz w:val="30"/>
          <w:szCs w:val="30"/>
        </w:rPr>
      </w:pPr>
      <w:r>
        <w:rPr>
          <w:rFonts w:hint="eastAsia" w:ascii="Arial"/>
          <w:sz w:val="30"/>
          <w:szCs w:val="30"/>
        </w:rPr>
        <w:t>XXXVIII. Another cause of the Redeemer's anguish was subjection to the powers of darkness—not indeed in such a manner as to be overcome, but certainly to suffer great vexation, and to sustain a most grievous conflict.</w:t>
      </w:r>
    </w:p>
    <w:p w14:paraId="393A9EF9">
      <w:pPr>
        <w:spacing w:line="270" w:lineRule="auto"/>
        <w:rPr>
          <w:rFonts w:hint="eastAsia" w:ascii="Arial"/>
          <w:sz w:val="30"/>
          <w:szCs w:val="30"/>
        </w:rPr>
      </w:pPr>
    </w:p>
    <w:p w14:paraId="710E4F36">
      <w:pPr>
        <w:spacing w:line="270" w:lineRule="auto"/>
        <w:rPr>
          <w:rFonts w:hint="eastAsia" w:ascii="Arial"/>
          <w:sz w:val="30"/>
          <w:szCs w:val="30"/>
        </w:rPr>
      </w:pPr>
      <w:r>
        <w:rPr>
          <w:rFonts w:hint="eastAsia" w:ascii="Arial"/>
          <w:sz w:val="30"/>
          <w:szCs w:val="30"/>
        </w:rPr>
        <w:t>XXXVIII. 救赎主（Redeemer）痛苦（anguish）的另一个原因是屈服（subjection）于黑暗的权势（powers of darkness）——确实不是以被胜过（overcome）的方式，但肯定是要承受极大的烦扰（great vexation），并经历一场极其沉重的争战（most grievous conflict）。</w:t>
      </w:r>
    </w:p>
    <w:p w14:paraId="1FD52536">
      <w:pPr>
        <w:spacing w:line="270" w:lineRule="auto"/>
        <w:rPr>
          <w:rFonts w:hint="eastAsia" w:ascii="Arial"/>
          <w:sz w:val="30"/>
          <w:szCs w:val="30"/>
        </w:rPr>
      </w:pPr>
    </w:p>
    <w:p w14:paraId="498E0C59">
      <w:pPr>
        <w:spacing w:line="270" w:lineRule="auto"/>
        <w:rPr>
          <w:rFonts w:hint="eastAsia" w:ascii="Arial"/>
          <w:sz w:val="30"/>
          <w:szCs w:val="30"/>
        </w:rPr>
      </w:pPr>
      <w:r>
        <w:rPr>
          <w:rFonts w:hint="eastAsia" w:ascii="Arial"/>
          <w:sz w:val="30"/>
          <w:szCs w:val="30"/>
        </w:rPr>
        <w:t>The Devil, "the prince of this world," having obtained permission from God, marched against Jesus, with all his infernal forces,—making use of men as his agents,—to rend in pieces his body, and, as far as possible, his soul.</w:t>
      </w:r>
    </w:p>
    <w:p w14:paraId="21CCA2CE">
      <w:pPr>
        <w:spacing w:line="270" w:lineRule="auto"/>
        <w:rPr>
          <w:rFonts w:hint="eastAsia" w:ascii="Arial"/>
          <w:sz w:val="30"/>
          <w:szCs w:val="30"/>
        </w:rPr>
      </w:pPr>
    </w:p>
    <w:p w14:paraId="0C18CC05">
      <w:pPr>
        <w:spacing w:line="270" w:lineRule="auto"/>
        <w:rPr>
          <w:rFonts w:hint="eastAsia" w:ascii="Arial"/>
          <w:sz w:val="30"/>
          <w:szCs w:val="30"/>
        </w:rPr>
      </w:pPr>
      <w:r>
        <w:rPr>
          <w:rFonts w:hint="eastAsia" w:ascii="Arial"/>
          <w:sz w:val="30"/>
          <w:szCs w:val="30"/>
        </w:rPr>
        <w:t>魔鬼（Devil），“这世界的王”（prince of this world），既从上帝那里获得了许可（permission），就率领他所有地狱的军队（infernal forces）——利用人作他的代理人（agents）——向耶稣进军（marched against），要撕裂（rend in pieces）祂的身体，并尽可能地撕裂祂的灵魂。</w:t>
      </w:r>
    </w:p>
    <w:p w14:paraId="0D2757AA">
      <w:pPr>
        <w:spacing w:line="270" w:lineRule="auto"/>
        <w:rPr>
          <w:rFonts w:hint="eastAsia" w:ascii="Arial"/>
          <w:sz w:val="30"/>
          <w:szCs w:val="30"/>
        </w:rPr>
      </w:pPr>
    </w:p>
    <w:p w14:paraId="418D31CD">
      <w:pPr>
        <w:spacing w:line="270" w:lineRule="auto"/>
        <w:rPr>
          <w:rFonts w:hint="eastAsia" w:ascii="Arial"/>
          <w:sz w:val="30"/>
          <w:szCs w:val="30"/>
        </w:rPr>
      </w:pPr>
      <w:r>
        <w:rPr>
          <w:rFonts w:hint="eastAsia" w:ascii="Arial"/>
          <w:sz w:val="30"/>
          <w:szCs w:val="30"/>
        </w:rPr>
        <w:t>But that wicked one himself chiefly attacked his soul, which he terrified by injecting the torments of hell.</w:t>
      </w:r>
    </w:p>
    <w:p w14:paraId="5ADDF2FD">
      <w:pPr>
        <w:spacing w:line="270" w:lineRule="auto"/>
        <w:rPr>
          <w:rFonts w:hint="eastAsia" w:ascii="Arial"/>
          <w:sz w:val="30"/>
          <w:szCs w:val="30"/>
        </w:rPr>
      </w:pPr>
    </w:p>
    <w:p w14:paraId="70FFB407">
      <w:pPr>
        <w:spacing w:line="270" w:lineRule="auto"/>
        <w:rPr>
          <w:rFonts w:hint="eastAsia" w:ascii="Arial"/>
          <w:sz w:val="30"/>
          <w:szCs w:val="30"/>
        </w:rPr>
      </w:pPr>
      <w:r>
        <w:rPr>
          <w:rFonts w:hint="eastAsia" w:ascii="Arial"/>
          <w:sz w:val="30"/>
          <w:szCs w:val="30"/>
        </w:rPr>
        <w:t>但那恶者（wicked one）自己主要攻击祂的灵魂，他通过注入（injecting）地狱的折磨（torments of hell）来恐吓祂。</w:t>
      </w:r>
    </w:p>
    <w:p w14:paraId="774E0007">
      <w:pPr>
        <w:spacing w:line="270" w:lineRule="auto"/>
        <w:rPr>
          <w:rFonts w:hint="eastAsia" w:ascii="Arial"/>
          <w:sz w:val="30"/>
          <w:szCs w:val="30"/>
        </w:rPr>
      </w:pPr>
    </w:p>
    <w:p w14:paraId="6D40E863">
      <w:pPr>
        <w:spacing w:line="270" w:lineRule="auto"/>
        <w:rPr>
          <w:rFonts w:hint="eastAsia" w:ascii="Arial"/>
          <w:sz w:val="30"/>
          <w:szCs w:val="30"/>
        </w:rPr>
      </w:pPr>
      <w:r>
        <w:rPr>
          <w:rFonts w:hint="eastAsia" w:ascii="Arial"/>
          <w:sz w:val="30"/>
          <w:szCs w:val="30"/>
        </w:rPr>
        <w:t>He made every effort to shake, by his temptations, the faith of Christ, and thus to prevent our salvation; or at least to harass, by the most malignant arts, him who was engaged in obtaining it.</w:t>
      </w:r>
    </w:p>
    <w:p w14:paraId="23493413">
      <w:pPr>
        <w:spacing w:line="270" w:lineRule="auto"/>
        <w:rPr>
          <w:rFonts w:hint="eastAsia" w:ascii="Arial"/>
          <w:sz w:val="30"/>
          <w:szCs w:val="30"/>
        </w:rPr>
      </w:pPr>
    </w:p>
    <w:p w14:paraId="5CB161B4">
      <w:pPr>
        <w:spacing w:line="270" w:lineRule="auto"/>
        <w:rPr>
          <w:rFonts w:hint="eastAsia" w:ascii="Arial"/>
          <w:sz w:val="30"/>
          <w:szCs w:val="30"/>
        </w:rPr>
      </w:pPr>
      <w:r>
        <w:rPr>
          <w:rFonts w:hint="eastAsia" w:ascii="Arial"/>
          <w:sz w:val="30"/>
          <w:szCs w:val="30"/>
        </w:rPr>
        <w:t>他竭尽全力（made every effort），要用他的试探（temptations）动摇（shake）基督的信心，从而阻止（prevent）我们的救恩；或者至少，用最恶毒（most malignant）的伎俩（arts）搅扰（harass）那位正致力于获得救恩的祂。</w:t>
      </w:r>
    </w:p>
    <w:p w14:paraId="7F9EC26B">
      <w:pPr>
        <w:spacing w:line="270" w:lineRule="auto"/>
        <w:rPr>
          <w:rFonts w:hint="eastAsia" w:ascii="Arial"/>
          <w:sz w:val="30"/>
          <w:szCs w:val="30"/>
        </w:rPr>
      </w:pPr>
    </w:p>
    <w:p w14:paraId="287B9108">
      <w:pPr>
        <w:spacing w:line="270" w:lineRule="auto"/>
        <w:rPr>
          <w:rFonts w:hint="eastAsia" w:ascii="Arial"/>
          <w:sz w:val="30"/>
          <w:szCs w:val="30"/>
        </w:rPr>
      </w:pPr>
      <w:r>
        <w:rPr>
          <w:rFonts w:hint="eastAsia" w:ascii="Arial"/>
          <w:sz w:val="30"/>
          <w:szCs w:val="30"/>
        </w:rPr>
        <w:t>Owing to the entrance of sin, Satan had acquired a kind of dominion over the whole human race; in reference to which, sinners are called "lawful captives."e</w:t>
      </w:r>
    </w:p>
    <w:p w14:paraId="6843B6FA">
      <w:pPr>
        <w:spacing w:line="270" w:lineRule="auto"/>
        <w:rPr>
          <w:rFonts w:hint="eastAsia" w:ascii="Arial"/>
          <w:sz w:val="30"/>
          <w:szCs w:val="30"/>
        </w:rPr>
      </w:pPr>
    </w:p>
    <w:p w14:paraId="5044C8C1">
      <w:pPr>
        <w:spacing w:line="270" w:lineRule="auto"/>
        <w:rPr>
          <w:rFonts w:hint="eastAsia" w:ascii="Arial"/>
          <w:sz w:val="30"/>
          <w:szCs w:val="30"/>
        </w:rPr>
      </w:pPr>
      <w:r>
        <w:rPr>
          <w:rFonts w:hint="eastAsia" w:ascii="Arial"/>
          <w:sz w:val="30"/>
          <w:szCs w:val="30"/>
        </w:rPr>
        <w:t>由于罪的进入（entrance of sin），撒旦（Satan）对全人类（whole human race）获得了一种统治权（dominion）；就此而言，罪人被称为“合法的俘虏”（lawful captives）。e</w:t>
      </w:r>
    </w:p>
    <w:p w14:paraId="436F69E1">
      <w:pPr>
        <w:spacing w:line="270" w:lineRule="auto"/>
        <w:rPr>
          <w:rFonts w:hint="eastAsia" w:ascii="Arial"/>
          <w:sz w:val="30"/>
          <w:szCs w:val="30"/>
        </w:rPr>
      </w:pPr>
    </w:p>
    <w:p w14:paraId="42B6F5AF">
      <w:pPr>
        <w:spacing w:line="270" w:lineRule="auto"/>
        <w:rPr>
          <w:rFonts w:hint="eastAsia" w:ascii="Arial"/>
          <w:sz w:val="30"/>
          <w:szCs w:val="30"/>
        </w:rPr>
      </w:pPr>
      <w:r>
        <w:rPr>
          <w:rFonts w:hint="eastAsia" w:ascii="Arial"/>
          <w:sz w:val="30"/>
          <w:szCs w:val="30"/>
        </w:rPr>
        <w:t>When, therefore, we were to be "redeemed in righteousness," the just Judge of the universe determined that whatever dominion the Devil had obtained over elect sinners, he should exercise it on Christ, by fixing the sting of death deep into his heart, according to the sentence pronounced in paradise, "Thou shalt bruise his heel."</w:t>
      </w:r>
    </w:p>
    <w:p w14:paraId="6607EE90">
      <w:pPr>
        <w:spacing w:line="270" w:lineRule="auto"/>
        <w:rPr>
          <w:rFonts w:hint="eastAsia" w:ascii="Arial"/>
          <w:sz w:val="30"/>
          <w:szCs w:val="30"/>
        </w:rPr>
      </w:pPr>
    </w:p>
    <w:p w14:paraId="7F3471DB">
      <w:pPr>
        <w:spacing w:line="270" w:lineRule="auto"/>
        <w:rPr>
          <w:rFonts w:hint="eastAsia" w:ascii="Arial"/>
          <w:sz w:val="30"/>
          <w:szCs w:val="30"/>
        </w:rPr>
      </w:pPr>
      <w:r>
        <w:rPr>
          <w:rFonts w:hint="eastAsia" w:ascii="Arial"/>
          <w:sz w:val="30"/>
          <w:szCs w:val="30"/>
        </w:rPr>
        <w:t>因此，当我们要在“公义中被赎回”（redeemed in righteousness）时，宇宙公义的审判者（just Judge of the universe）定意（determined），无论魔鬼对蒙拣选的罪人（elect sinners）获得了何种统治权，他都应将其施加（exercise）在基督身上，按照在乐园（paradise）宣判（pronounced）的判决，“你要伤祂的脚跟”（Thou shalt bruise his heel），将死亡的毒钩（sting of death）深深刺入祂的心。</w:t>
      </w:r>
    </w:p>
    <w:p w14:paraId="3D2CAEAD">
      <w:pPr>
        <w:spacing w:line="270" w:lineRule="auto"/>
        <w:rPr>
          <w:rFonts w:hint="eastAsia" w:ascii="Arial"/>
          <w:sz w:val="30"/>
          <w:szCs w:val="30"/>
        </w:rPr>
      </w:pPr>
    </w:p>
    <w:p w14:paraId="7D742E9C">
      <w:pPr>
        <w:spacing w:line="270" w:lineRule="auto"/>
        <w:rPr>
          <w:rFonts w:hint="eastAsia" w:ascii="Arial"/>
          <w:sz w:val="30"/>
          <w:szCs w:val="30"/>
        </w:rPr>
      </w:pPr>
      <w:r>
        <w:rPr>
          <w:rFonts w:hint="eastAsia" w:ascii="Arial"/>
          <w:sz w:val="30"/>
          <w:szCs w:val="30"/>
        </w:rPr>
        <w:t>XXXIX. But a third cause of Christ's agony was not wanting.</w:t>
      </w:r>
    </w:p>
    <w:p w14:paraId="4687BD68">
      <w:pPr>
        <w:spacing w:line="270" w:lineRule="auto"/>
        <w:rPr>
          <w:rFonts w:hint="eastAsia" w:ascii="Arial"/>
          <w:sz w:val="30"/>
          <w:szCs w:val="30"/>
        </w:rPr>
      </w:pPr>
    </w:p>
    <w:p w14:paraId="2A1A395C">
      <w:pPr>
        <w:spacing w:line="270" w:lineRule="auto"/>
        <w:rPr>
          <w:rFonts w:hint="eastAsia" w:ascii="Arial"/>
          <w:sz w:val="30"/>
          <w:szCs w:val="30"/>
        </w:rPr>
      </w:pPr>
      <w:r>
        <w:rPr>
          <w:rFonts w:hint="eastAsia" w:ascii="Arial"/>
          <w:sz w:val="30"/>
          <w:szCs w:val="30"/>
        </w:rPr>
        <w:t>XXXIX. 但基督剧痛（agony）的第三个原因也并非不存在。</w:t>
      </w:r>
    </w:p>
    <w:p w14:paraId="6A128CA4">
      <w:pPr>
        <w:spacing w:line="270" w:lineRule="auto"/>
        <w:rPr>
          <w:rFonts w:hint="eastAsia" w:ascii="Arial"/>
          <w:sz w:val="30"/>
          <w:szCs w:val="30"/>
        </w:rPr>
      </w:pPr>
    </w:p>
    <w:p w14:paraId="31DDC8E0">
      <w:pPr>
        <w:spacing w:line="270" w:lineRule="auto"/>
        <w:rPr>
          <w:rFonts w:hint="eastAsia" w:ascii="Arial"/>
          <w:sz w:val="30"/>
          <w:szCs w:val="30"/>
        </w:rPr>
      </w:pPr>
      <w:r>
        <w:rPr>
          <w:rFonts w:hint="eastAsia" w:ascii="Arial"/>
          <w:sz w:val="30"/>
          <w:szCs w:val="30"/>
        </w:rPr>
        <w:t>Amidst all these distresses, he found himself forsaken by God his Father—deprived of those delightful manifestations of his favour, in which in time past he had so often and so greatly rejoiced, and that at a season when he stood in much greater need of them than formerly.</w:t>
      </w:r>
    </w:p>
    <w:p w14:paraId="68A01BA4">
      <w:pPr>
        <w:spacing w:line="270" w:lineRule="auto"/>
        <w:rPr>
          <w:rFonts w:hint="eastAsia" w:ascii="Arial"/>
          <w:sz w:val="30"/>
          <w:szCs w:val="30"/>
        </w:rPr>
      </w:pPr>
    </w:p>
    <w:p w14:paraId="0E501379">
      <w:pPr>
        <w:spacing w:line="270" w:lineRule="auto"/>
        <w:rPr>
          <w:rFonts w:hint="eastAsia" w:ascii="Arial"/>
          <w:sz w:val="30"/>
          <w:szCs w:val="30"/>
        </w:rPr>
      </w:pPr>
      <w:r>
        <w:rPr>
          <w:rFonts w:hint="eastAsia" w:ascii="Arial"/>
          <w:sz w:val="30"/>
          <w:szCs w:val="30"/>
        </w:rPr>
        <w:t>在所有这些苦难（distresses）中，祂发现自己被祂的父上帝离弃（forsaken）了——被剥夺（deprived）了祂恩惠（favour）那些令人喜悦的彰显（delightful manifestations），而在过去祂曾如此频繁且极大地在其中欢喜（rejoiced），并且是在一个祂比以往更需要（much greater need）它们的时刻。</w:t>
      </w:r>
    </w:p>
    <w:p w14:paraId="33173E49">
      <w:pPr>
        <w:spacing w:line="270" w:lineRule="auto"/>
        <w:rPr>
          <w:rFonts w:hint="eastAsia" w:ascii="Arial"/>
          <w:sz w:val="30"/>
          <w:szCs w:val="30"/>
        </w:rPr>
      </w:pPr>
    </w:p>
    <w:p w14:paraId="3125B98F">
      <w:pPr>
        <w:spacing w:line="270" w:lineRule="auto"/>
        <w:rPr>
          <w:rFonts w:hint="eastAsia" w:ascii="Arial"/>
          <w:sz w:val="30"/>
          <w:szCs w:val="30"/>
        </w:rPr>
      </w:pPr>
      <w:r>
        <w:rPr>
          <w:rFonts w:hint="eastAsia" w:ascii="Arial"/>
          <w:sz w:val="30"/>
          <w:szCs w:val="30"/>
        </w:rPr>
        <w:t>Hence that mournful complaint; "My God, my God, why hast thou forsaken me."</w:t>
      </w:r>
    </w:p>
    <w:p w14:paraId="2A4224BF">
      <w:pPr>
        <w:spacing w:line="270" w:lineRule="auto"/>
        <w:rPr>
          <w:rFonts w:hint="eastAsia" w:ascii="Arial"/>
          <w:sz w:val="30"/>
          <w:szCs w:val="30"/>
        </w:rPr>
      </w:pPr>
    </w:p>
    <w:p w14:paraId="54E6EC36">
      <w:pPr>
        <w:spacing w:line="270" w:lineRule="auto"/>
        <w:rPr>
          <w:rFonts w:hint="eastAsia" w:ascii="Arial"/>
          <w:sz w:val="30"/>
          <w:szCs w:val="30"/>
        </w:rPr>
      </w:pPr>
      <w:r>
        <w:rPr>
          <w:rFonts w:hint="eastAsia" w:ascii="Arial"/>
          <w:sz w:val="30"/>
          <w:szCs w:val="30"/>
        </w:rPr>
        <w:t>因此有了那悲哀的呼喊（mournful complaint）：“我的上帝（My God），我的上帝，为什么离弃（forsaken）我？”</w:t>
      </w:r>
    </w:p>
    <w:p w14:paraId="752095D2">
      <w:pPr>
        <w:spacing w:line="270" w:lineRule="auto"/>
        <w:rPr>
          <w:rFonts w:hint="eastAsia" w:ascii="Arial"/>
          <w:sz w:val="30"/>
          <w:szCs w:val="30"/>
        </w:rPr>
      </w:pPr>
    </w:p>
    <w:p w14:paraId="35DDCC10">
      <w:pPr>
        <w:spacing w:line="270" w:lineRule="auto"/>
        <w:rPr>
          <w:rFonts w:hint="eastAsia" w:ascii="Arial"/>
          <w:sz w:val="30"/>
          <w:szCs w:val="30"/>
        </w:rPr>
      </w:pPr>
      <w:r>
        <w:rPr>
          <w:rFonts w:hint="eastAsia" w:ascii="Arial"/>
          <w:sz w:val="30"/>
          <w:szCs w:val="30"/>
        </w:rPr>
        <w:t>To this we may refer the darkness which happened at the crucifixion of Christ—analogous to that "outer darkness," which is employed as an emblem of a condemnation alleviated by no mixture of comfort.</w:t>
      </w:r>
    </w:p>
    <w:p w14:paraId="6DF54E5D">
      <w:pPr>
        <w:spacing w:line="270" w:lineRule="auto"/>
        <w:rPr>
          <w:rFonts w:hint="eastAsia" w:ascii="Arial"/>
          <w:sz w:val="30"/>
          <w:szCs w:val="30"/>
        </w:rPr>
      </w:pPr>
    </w:p>
    <w:p w14:paraId="01F084BA">
      <w:pPr>
        <w:spacing w:line="270" w:lineRule="auto"/>
        <w:rPr>
          <w:rFonts w:hint="eastAsia" w:ascii="Arial"/>
          <w:sz w:val="30"/>
          <w:szCs w:val="30"/>
        </w:rPr>
      </w:pPr>
      <w:r>
        <w:rPr>
          <w:rFonts w:hint="eastAsia" w:ascii="Arial"/>
          <w:sz w:val="30"/>
          <w:szCs w:val="30"/>
        </w:rPr>
        <w:t>对此，我们可以联系基督被钉十字架（crucifixion）时发生的黑暗（darkness）——它类似于（analogous to）那“外面的黑暗”（outer darkness），被用作一种没有任何安慰（comfort）掺杂而得以减轻的定罪（condemnation）的象征（emblem）。</w:t>
      </w:r>
    </w:p>
    <w:p w14:paraId="039A33FD">
      <w:pPr>
        <w:spacing w:line="270" w:lineRule="auto"/>
        <w:rPr>
          <w:rFonts w:hint="eastAsia" w:ascii="Arial"/>
          <w:sz w:val="30"/>
          <w:szCs w:val="30"/>
        </w:rPr>
      </w:pPr>
    </w:p>
    <w:p w14:paraId="1F0EE919">
      <w:pPr>
        <w:spacing w:line="270" w:lineRule="auto"/>
        <w:rPr>
          <w:rFonts w:hint="eastAsia" w:ascii="Arial"/>
          <w:sz w:val="30"/>
          <w:szCs w:val="30"/>
        </w:rPr>
      </w:pPr>
      <w:r>
        <w:rPr>
          <w:rFonts w:hint="eastAsia" w:ascii="Arial"/>
          <w:sz w:val="30"/>
          <w:szCs w:val="30"/>
        </w:rPr>
        <w:t>Nothing is more frequent in the sacred books, than for times of sorrow to be styled "days of darkness and gloominess," "days of clouds and of thick darkness."i</w:t>
      </w:r>
    </w:p>
    <w:p w14:paraId="37E4A0C1">
      <w:pPr>
        <w:spacing w:line="270" w:lineRule="auto"/>
        <w:rPr>
          <w:rFonts w:hint="eastAsia" w:ascii="Arial"/>
          <w:sz w:val="30"/>
          <w:szCs w:val="30"/>
        </w:rPr>
      </w:pPr>
    </w:p>
    <w:p w14:paraId="0098EC42">
      <w:pPr>
        <w:spacing w:line="270" w:lineRule="auto"/>
        <w:rPr>
          <w:rFonts w:hint="eastAsia" w:ascii="Arial"/>
          <w:sz w:val="30"/>
          <w:szCs w:val="30"/>
        </w:rPr>
      </w:pPr>
      <w:r>
        <w:rPr>
          <w:rFonts w:hint="eastAsia" w:ascii="Arial"/>
          <w:sz w:val="30"/>
          <w:szCs w:val="30"/>
        </w:rPr>
        <w:t>在圣书中，没有什么比忧伤（sorrow）的时期被称为“黑暗幽冥（darkness and gloominess）、密云乌黑（clouds and of thick darkness）的日子”i 更常见的了。</w:t>
      </w:r>
    </w:p>
    <w:p w14:paraId="601C5B65">
      <w:pPr>
        <w:spacing w:line="270" w:lineRule="auto"/>
        <w:rPr>
          <w:rFonts w:hint="eastAsia" w:ascii="Arial"/>
          <w:sz w:val="30"/>
          <w:szCs w:val="30"/>
        </w:rPr>
      </w:pPr>
    </w:p>
    <w:p w14:paraId="259C0124">
      <w:pPr>
        <w:spacing w:line="270" w:lineRule="auto"/>
        <w:rPr>
          <w:rFonts w:hint="eastAsia" w:ascii="Arial"/>
          <w:sz w:val="30"/>
          <w:szCs w:val="30"/>
        </w:rPr>
      </w:pPr>
      <w:r>
        <w:rPr>
          <w:rFonts w:hint="eastAsia" w:ascii="Arial"/>
          <w:sz w:val="30"/>
          <w:szCs w:val="30"/>
        </w:rPr>
        <w:t>This miraculous darkness, therefore, penetrated not only into the eyes, but also into the mind of Christ; and he found himself no less deserted by God, the fountain of light and joy, than the earth was deprived of the light of the sun.</w:t>
      </w:r>
    </w:p>
    <w:p w14:paraId="60CE9DF1">
      <w:pPr>
        <w:spacing w:line="270" w:lineRule="auto"/>
        <w:rPr>
          <w:rFonts w:hint="eastAsia" w:ascii="Arial"/>
          <w:sz w:val="30"/>
          <w:szCs w:val="30"/>
        </w:rPr>
      </w:pPr>
    </w:p>
    <w:p w14:paraId="5A349742">
      <w:pPr>
        <w:spacing w:line="270" w:lineRule="auto"/>
        <w:rPr>
          <w:rFonts w:hint="eastAsia" w:ascii="Arial"/>
          <w:sz w:val="30"/>
          <w:szCs w:val="30"/>
        </w:rPr>
      </w:pPr>
      <w:r>
        <w:rPr>
          <w:rFonts w:hint="eastAsia" w:ascii="Arial"/>
          <w:sz w:val="30"/>
          <w:szCs w:val="30"/>
        </w:rPr>
        <w:t>因此，这神奇的黑暗（miraculous darkness）不仅渗入（penetrated）基督的眼睛，也渗入祂的心思；祂发现自己被光（light）和喜乐（joy）的源头（fountain）上帝离弃（deserted），正如大地被剥夺了太阳（sun）的光芒一样。</w:t>
      </w:r>
    </w:p>
    <w:p w14:paraId="42AD754B">
      <w:pPr>
        <w:spacing w:line="270" w:lineRule="auto"/>
        <w:rPr>
          <w:rFonts w:hint="eastAsia" w:ascii="Arial"/>
          <w:sz w:val="30"/>
          <w:szCs w:val="30"/>
        </w:rPr>
      </w:pPr>
    </w:p>
    <w:p w14:paraId="0AB498E9">
      <w:pPr>
        <w:spacing w:line="270" w:lineRule="auto"/>
        <w:rPr>
          <w:rFonts w:hint="eastAsia" w:ascii="Arial"/>
          <w:sz w:val="30"/>
          <w:szCs w:val="30"/>
        </w:rPr>
      </w:pPr>
      <w:r>
        <w:rPr>
          <w:rFonts w:hint="eastAsia" w:ascii="Arial"/>
          <w:sz w:val="30"/>
          <w:szCs w:val="30"/>
        </w:rPr>
        <w:t>XL. Let us now inquire, what ADVANTAGE the consideration of these agonies can afford us.</w:t>
      </w:r>
    </w:p>
    <w:p w14:paraId="37F472A8">
      <w:pPr>
        <w:spacing w:line="270" w:lineRule="auto"/>
        <w:rPr>
          <w:rFonts w:hint="eastAsia" w:ascii="Arial"/>
          <w:sz w:val="30"/>
          <w:szCs w:val="30"/>
        </w:rPr>
      </w:pPr>
    </w:p>
    <w:p w14:paraId="3C9419CC">
      <w:pPr>
        <w:spacing w:line="270" w:lineRule="auto"/>
        <w:rPr>
          <w:rFonts w:hint="eastAsia" w:ascii="Arial"/>
          <w:sz w:val="30"/>
          <w:szCs w:val="30"/>
        </w:rPr>
      </w:pPr>
      <w:r>
        <w:rPr>
          <w:rFonts w:hint="eastAsia" w:ascii="Arial"/>
          <w:sz w:val="30"/>
          <w:szCs w:val="30"/>
        </w:rPr>
        <w:t>XL. 现在让我们探究，思考（consideration）这些剧痛（agonies）能给我们带来什么益处（ADVANTAGE）。</w:t>
      </w:r>
    </w:p>
    <w:p w14:paraId="2D58E5A3">
      <w:pPr>
        <w:spacing w:line="270" w:lineRule="auto"/>
        <w:rPr>
          <w:rFonts w:hint="eastAsia" w:ascii="Arial"/>
          <w:sz w:val="30"/>
          <w:szCs w:val="30"/>
        </w:rPr>
      </w:pPr>
    </w:p>
    <w:p w14:paraId="12C1CB31">
      <w:pPr>
        <w:spacing w:line="270" w:lineRule="auto"/>
        <w:rPr>
          <w:rFonts w:hint="eastAsia" w:ascii="Arial"/>
          <w:sz w:val="30"/>
          <w:szCs w:val="30"/>
        </w:rPr>
      </w:pPr>
      <w:r>
        <w:rPr>
          <w:rFonts w:hint="eastAsia" w:ascii="Arial"/>
          <w:sz w:val="30"/>
          <w:szCs w:val="30"/>
        </w:rPr>
        <w:t>And doubtless it tends to shake off the torpors of carnal security.</w:t>
      </w:r>
    </w:p>
    <w:p w14:paraId="57AAAD12">
      <w:pPr>
        <w:spacing w:line="270" w:lineRule="auto"/>
        <w:rPr>
          <w:rFonts w:hint="eastAsia" w:ascii="Arial"/>
          <w:sz w:val="30"/>
          <w:szCs w:val="30"/>
        </w:rPr>
      </w:pPr>
    </w:p>
    <w:p w14:paraId="20D49298">
      <w:pPr>
        <w:spacing w:line="270" w:lineRule="auto"/>
        <w:rPr>
          <w:rFonts w:hint="eastAsia" w:ascii="Arial"/>
          <w:sz w:val="30"/>
          <w:szCs w:val="30"/>
        </w:rPr>
      </w:pPr>
      <w:r>
        <w:rPr>
          <w:rFonts w:hint="eastAsia" w:ascii="Arial"/>
          <w:sz w:val="30"/>
          <w:szCs w:val="30"/>
        </w:rPr>
        <w:t>毫无疑问，它有助于摆脱（shake off）肉体安逸（carnal security）的麻木（torpors）。</w:t>
      </w:r>
    </w:p>
    <w:p w14:paraId="7A969F3C">
      <w:pPr>
        <w:spacing w:line="270" w:lineRule="auto"/>
        <w:rPr>
          <w:rFonts w:hint="eastAsia" w:ascii="Arial"/>
          <w:sz w:val="30"/>
          <w:szCs w:val="30"/>
        </w:rPr>
      </w:pPr>
    </w:p>
    <w:p w14:paraId="01769A25">
      <w:pPr>
        <w:spacing w:line="270" w:lineRule="auto"/>
        <w:rPr>
          <w:rFonts w:hint="eastAsia" w:ascii="Arial"/>
          <w:sz w:val="30"/>
          <w:szCs w:val="30"/>
        </w:rPr>
      </w:pPr>
      <w:r>
        <w:rPr>
          <w:rFonts w:hint="eastAsia" w:ascii="Arial"/>
          <w:sz w:val="30"/>
          <w:szCs w:val="30"/>
        </w:rPr>
        <w:t>Nowhere are the malignity of sin, and the severity of God's wrath against it, more clearly discerned, than in our Lord's descent into hell.</w:t>
      </w:r>
    </w:p>
    <w:p w14:paraId="386A1F1A">
      <w:pPr>
        <w:spacing w:line="270" w:lineRule="auto"/>
        <w:rPr>
          <w:rFonts w:hint="eastAsia" w:ascii="Arial"/>
          <w:sz w:val="30"/>
          <w:szCs w:val="30"/>
        </w:rPr>
      </w:pPr>
    </w:p>
    <w:p w14:paraId="6DF6E5B7">
      <w:pPr>
        <w:spacing w:line="270" w:lineRule="auto"/>
        <w:rPr>
          <w:rFonts w:hint="eastAsia" w:ascii="Arial"/>
          <w:sz w:val="30"/>
          <w:szCs w:val="30"/>
        </w:rPr>
      </w:pPr>
      <w:r>
        <w:rPr>
          <w:rFonts w:hint="eastAsia" w:ascii="Arial"/>
          <w:sz w:val="30"/>
          <w:szCs w:val="30"/>
        </w:rPr>
        <w:t>罪的恶毒（malignity of sin），以及上帝对其忿怒（wrath）的严厉（severity），在任何地方都没有比在我们主下到阴间（descent into hell）时更清楚地被认识（discerned）到的了。</w:t>
      </w:r>
    </w:p>
    <w:p w14:paraId="4BBF0459">
      <w:pPr>
        <w:spacing w:line="270" w:lineRule="auto"/>
        <w:rPr>
          <w:rFonts w:hint="eastAsia" w:ascii="Arial"/>
          <w:sz w:val="30"/>
          <w:szCs w:val="30"/>
        </w:rPr>
      </w:pPr>
    </w:p>
    <w:p w14:paraId="03C3BF86">
      <w:pPr>
        <w:spacing w:line="270" w:lineRule="auto"/>
        <w:rPr>
          <w:rFonts w:hint="eastAsia" w:ascii="Arial"/>
          <w:sz w:val="30"/>
          <w:szCs w:val="30"/>
        </w:rPr>
      </w:pPr>
      <w:r>
        <w:rPr>
          <w:rFonts w:hint="eastAsia" w:ascii="Arial"/>
          <w:sz w:val="30"/>
          <w:szCs w:val="30"/>
        </w:rPr>
        <w:t>Go, sinner, to mount Olivet; behold Christ rolling in the dust; see that brave and magnanimous Prince stretched on the ground, that generous Lion of the tribe of Judah prostrate on the earth; hear him, who is the only Consolation of wounded spirits, and even the God of our exceeding joy, complaining bitterly of sorrow surrounding him on every side; see the drops of blood with which, owing to the incredible anguish of his soul, his sacred body is stained; hear the supplications offered up with strong crying and tears to his now inexorable Father.</w:t>
      </w:r>
    </w:p>
    <w:p w14:paraId="40DA17C2">
      <w:pPr>
        <w:spacing w:line="270" w:lineRule="auto"/>
        <w:rPr>
          <w:rFonts w:hint="eastAsia" w:ascii="Arial"/>
          <w:sz w:val="30"/>
          <w:szCs w:val="30"/>
        </w:rPr>
      </w:pPr>
    </w:p>
    <w:p w14:paraId="428343FD">
      <w:pPr>
        <w:spacing w:line="270" w:lineRule="auto"/>
        <w:rPr>
          <w:rFonts w:hint="eastAsia" w:ascii="Arial"/>
          <w:sz w:val="30"/>
          <w:szCs w:val="30"/>
        </w:rPr>
      </w:pPr>
      <w:r>
        <w:rPr>
          <w:rFonts w:hint="eastAsia" w:ascii="Arial"/>
          <w:sz w:val="30"/>
          <w:szCs w:val="30"/>
        </w:rPr>
        <w:t>去吧，罪人（sinner），到橄榄山（mount Olivet）去；看基督在尘土（dust）中翻滚；看那位勇敢（brave）而高尚（magnanimous）的君王（Prince）仆倒在地，那位犹大支派（tribe of Judah）尊贵的狮子（generous Lion）俯伏（prostrate）于地；听祂——祂是受伤心灵（wounded spirits）唯一的安慰（Consolation），甚至是使我们大有喜乐（exceeding joy）的上帝——痛苦地（bitterly）抱怨（complaining）四面环绕祂的忧伤（sorrow）；看那些血滴（drops of blood），因着祂灵魂难以置信的痛苦（incredible anguish），祂神圣的身体（sacred body）被其沾染（stained）；听那些带着强烈的哀哭（strong crying）和眼泪（tears）献给（offered up）祂如今毫不留情（inexorable）的父的祈求（supplications）。</w:t>
      </w:r>
    </w:p>
    <w:p w14:paraId="7D0C6E07">
      <w:pPr>
        <w:spacing w:line="270" w:lineRule="auto"/>
        <w:rPr>
          <w:rFonts w:hint="eastAsia" w:ascii="Arial"/>
          <w:sz w:val="30"/>
          <w:szCs w:val="30"/>
        </w:rPr>
      </w:pPr>
    </w:p>
    <w:p w14:paraId="0E7B9935">
      <w:pPr>
        <w:spacing w:line="270" w:lineRule="auto"/>
        <w:rPr>
          <w:rFonts w:hint="eastAsia" w:ascii="Arial"/>
          <w:sz w:val="30"/>
          <w:szCs w:val="30"/>
        </w:rPr>
      </w:pPr>
      <w:r>
        <w:rPr>
          <w:rFonts w:hint="eastAsia" w:ascii="Arial"/>
          <w:sz w:val="30"/>
          <w:szCs w:val="30"/>
        </w:rPr>
        <w:t>Ask the Saviour, what was the real cause of anguish so immense, when hitherto no hostile bands, no chains, no scourge, no accusers, no judge, no cross, were present—when, on the contrary, he was in a pleasant garden, and at no great distance from his faithful disciples.—</w:t>
      </w:r>
    </w:p>
    <w:p w14:paraId="7D719223">
      <w:pPr>
        <w:spacing w:line="270" w:lineRule="auto"/>
        <w:rPr>
          <w:rFonts w:hint="eastAsia" w:ascii="Arial"/>
          <w:sz w:val="30"/>
          <w:szCs w:val="30"/>
        </w:rPr>
      </w:pPr>
    </w:p>
    <w:p w14:paraId="493CFEF6">
      <w:pPr>
        <w:spacing w:line="270" w:lineRule="auto"/>
        <w:rPr>
          <w:rFonts w:hint="eastAsia" w:ascii="Arial"/>
          <w:sz w:val="30"/>
          <w:szCs w:val="30"/>
        </w:rPr>
      </w:pPr>
      <w:r>
        <w:rPr>
          <w:rFonts w:hint="eastAsia" w:ascii="Arial"/>
          <w:sz w:val="30"/>
          <w:szCs w:val="30"/>
        </w:rPr>
        <w:t>问问救主，如此巨大痛苦（immense anguish）的真正原因（real cause）是什么，那时还没有敌对的队伍（hostile bands）、锁链（chains）、鞭子（scourge）、控告者（accusers）、审判官（judge）、十字架（cross）在场——相反，祂在一个宜人的园子（pleasant garden）里，离祂忠心的门徒（faithful disciples）也不远。——</w:t>
      </w:r>
    </w:p>
    <w:p w14:paraId="3117B024">
      <w:pPr>
        <w:spacing w:line="270" w:lineRule="auto"/>
        <w:rPr>
          <w:rFonts w:hint="eastAsia" w:ascii="Arial"/>
          <w:sz w:val="30"/>
          <w:szCs w:val="30"/>
        </w:rPr>
      </w:pPr>
    </w:p>
    <w:p w14:paraId="2768944A">
      <w:pPr>
        <w:spacing w:line="270" w:lineRule="auto"/>
        <w:rPr>
          <w:rFonts w:hint="eastAsia" w:ascii="Arial"/>
          <w:sz w:val="30"/>
          <w:szCs w:val="30"/>
        </w:rPr>
      </w:pPr>
      <w:r>
        <w:rPr>
          <w:rFonts w:hint="eastAsia" w:ascii="Arial"/>
          <w:sz w:val="30"/>
          <w:szCs w:val="30"/>
        </w:rPr>
        <w:t>And you will learn, that those very sins, which you have hitherto regarded so lightly, were the causes of his unparalleled sorrows.</w:t>
      </w:r>
    </w:p>
    <w:p w14:paraId="39A324E2">
      <w:pPr>
        <w:spacing w:line="270" w:lineRule="auto"/>
        <w:rPr>
          <w:rFonts w:hint="eastAsia" w:ascii="Arial"/>
          <w:sz w:val="30"/>
          <w:szCs w:val="30"/>
        </w:rPr>
      </w:pPr>
    </w:p>
    <w:p w14:paraId="433E97F3">
      <w:pPr>
        <w:spacing w:line="270" w:lineRule="auto"/>
        <w:rPr>
          <w:rFonts w:hint="eastAsia" w:ascii="Arial"/>
          <w:sz w:val="30"/>
          <w:szCs w:val="30"/>
        </w:rPr>
      </w:pPr>
      <w:r>
        <w:rPr>
          <w:rFonts w:hint="eastAsia" w:ascii="Arial"/>
          <w:sz w:val="30"/>
          <w:szCs w:val="30"/>
        </w:rPr>
        <w:t>你就会知道，正是那些你迄今为止如此轻视（regarded so lightly）的罪（sins），是祂无与伦比忧伤（unparalleled sorrows）的原因。</w:t>
      </w:r>
    </w:p>
    <w:p w14:paraId="707BD30E">
      <w:pPr>
        <w:spacing w:line="270" w:lineRule="auto"/>
        <w:rPr>
          <w:rFonts w:hint="eastAsia" w:ascii="Arial"/>
          <w:sz w:val="30"/>
          <w:szCs w:val="30"/>
        </w:rPr>
      </w:pPr>
    </w:p>
    <w:p w14:paraId="1BD954F2">
      <w:pPr>
        <w:spacing w:line="270" w:lineRule="auto"/>
        <w:rPr>
          <w:rFonts w:hint="eastAsia" w:ascii="Arial"/>
          <w:sz w:val="30"/>
          <w:szCs w:val="30"/>
        </w:rPr>
      </w:pPr>
      <w:r>
        <w:rPr>
          <w:rFonts w:hint="eastAsia" w:ascii="Arial"/>
          <w:sz w:val="30"/>
          <w:szCs w:val="30"/>
        </w:rPr>
        <w:t>Those very sins, now laid on Christ, afflicted and weighed him down, and failed only to overwhelm him utterly.</w:t>
      </w:r>
    </w:p>
    <w:p w14:paraId="1B125529">
      <w:pPr>
        <w:spacing w:line="270" w:lineRule="auto"/>
        <w:rPr>
          <w:rFonts w:hint="eastAsia" w:ascii="Arial"/>
          <w:sz w:val="30"/>
          <w:szCs w:val="30"/>
        </w:rPr>
      </w:pPr>
    </w:p>
    <w:p w14:paraId="5F52486F">
      <w:pPr>
        <w:spacing w:line="270" w:lineRule="auto"/>
        <w:rPr>
          <w:rFonts w:hint="eastAsia" w:ascii="Arial"/>
          <w:sz w:val="30"/>
          <w:szCs w:val="30"/>
        </w:rPr>
      </w:pPr>
      <w:r>
        <w:rPr>
          <w:rFonts w:hint="eastAsia" w:ascii="Arial"/>
          <w:sz w:val="30"/>
          <w:szCs w:val="30"/>
        </w:rPr>
        <w:t>正是这些罪，如今加在（laid on）基督身上，折磨（afflicted）祂，压倒（weighed him down）祂，只是未能完全（utterly）淹没（overwhelm）祂。</w:t>
      </w:r>
    </w:p>
    <w:p w14:paraId="30A7182D">
      <w:pPr>
        <w:spacing w:line="270" w:lineRule="auto"/>
        <w:rPr>
          <w:rFonts w:hint="eastAsia" w:ascii="Arial"/>
          <w:sz w:val="30"/>
          <w:szCs w:val="30"/>
        </w:rPr>
      </w:pPr>
    </w:p>
    <w:p w14:paraId="3D4DD185">
      <w:pPr>
        <w:spacing w:line="270" w:lineRule="auto"/>
        <w:rPr>
          <w:rFonts w:hint="eastAsia" w:ascii="Arial"/>
          <w:sz w:val="30"/>
          <w:szCs w:val="30"/>
        </w:rPr>
      </w:pPr>
      <w:r>
        <w:rPr>
          <w:rFonts w:hint="eastAsia" w:ascii="Arial"/>
          <w:sz w:val="30"/>
          <w:szCs w:val="30"/>
        </w:rPr>
        <w:t>And can any one presume, that either no atonement for sin is necessary, or that a very slight atonement, or satisfaction, is sufficient?</w:t>
      </w:r>
    </w:p>
    <w:p w14:paraId="657B578A">
      <w:pPr>
        <w:spacing w:line="270" w:lineRule="auto"/>
        <w:rPr>
          <w:rFonts w:hint="eastAsia" w:ascii="Arial"/>
          <w:sz w:val="30"/>
          <w:szCs w:val="30"/>
        </w:rPr>
      </w:pPr>
    </w:p>
    <w:p w14:paraId="1AE0EA21">
      <w:pPr>
        <w:spacing w:line="270" w:lineRule="auto"/>
        <w:rPr>
          <w:rFonts w:hint="eastAsia" w:ascii="Arial"/>
          <w:sz w:val="30"/>
          <w:szCs w:val="30"/>
        </w:rPr>
      </w:pPr>
      <w:r>
        <w:rPr>
          <w:rFonts w:hint="eastAsia" w:ascii="Arial"/>
          <w:sz w:val="30"/>
          <w:szCs w:val="30"/>
        </w:rPr>
        <w:t>难道还有人敢擅自认为（presume），要么罪不需要赎罪（atonement），要么一个非常轻微（very slight）的赎罪或补偿（satisfaction）就足够了吗？</w:t>
      </w:r>
    </w:p>
    <w:p w14:paraId="43F9BC49">
      <w:pPr>
        <w:spacing w:line="270" w:lineRule="auto"/>
        <w:rPr>
          <w:rFonts w:hint="eastAsia" w:ascii="Arial"/>
          <w:sz w:val="30"/>
          <w:szCs w:val="30"/>
        </w:rPr>
      </w:pPr>
    </w:p>
    <w:p w14:paraId="278B01FF">
      <w:pPr>
        <w:spacing w:line="270" w:lineRule="auto"/>
        <w:rPr>
          <w:rFonts w:hint="eastAsia" w:ascii="Arial"/>
          <w:sz w:val="30"/>
          <w:szCs w:val="30"/>
        </w:rPr>
      </w:pPr>
      <w:r>
        <w:rPr>
          <w:rFonts w:hint="eastAsia" w:ascii="Arial"/>
          <w:sz w:val="30"/>
          <w:szCs w:val="30"/>
        </w:rPr>
        <w:t>You could not, O man,—most certainly you could not make satisfaction to God, although you should "come before him with burnt-offerings, or with calves of a year old, or with thousands of rams, or with ten thousands of rivers of oil;" no, if you should even "give your first-born for your transgression, and the fruit of your body for the sin of your soul."</w:t>
      </w:r>
    </w:p>
    <w:p w14:paraId="292EFFD5">
      <w:pPr>
        <w:spacing w:line="270" w:lineRule="auto"/>
        <w:rPr>
          <w:rFonts w:hint="eastAsia" w:ascii="Arial"/>
          <w:sz w:val="30"/>
          <w:szCs w:val="30"/>
        </w:rPr>
      </w:pPr>
    </w:p>
    <w:p w14:paraId="5515CCB6">
      <w:pPr>
        <w:spacing w:line="270" w:lineRule="auto"/>
        <w:rPr>
          <w:rFonts w:hint="eastAsia" w:ascii="Arial"/>
          <w:sz w:val="30"/>
          <w:szCs w:val="30"/>
        </w:rPr>
      </w:pPr>
      <w:r>
        <w:rPr>
          <w:rFonts w:hint="eastAsia" w:ascii="Arial"/>
          <w:sz w:val="30"/>
          <w:szCs w:val="30"/>
        </w:rPr>
        <w:t>你不能，哦，人哪，——最确定地（most certainly）你不能向上帝作出补偿，即使你“带着燔祭（burnt-offerings），或一岁的牛犊（calves of a year old）来到祂面前，或献上千千的公羊（thousands of rams），或是万万的油河（ten thousands of rivers of oil）”；不，即使你“为自己的过犯（transgression）献上长子（first-born），为心中的罪恶（sin of your soul）献上所亲生的（fruit of your body）”也不行。</w:t>
      </w:r>
    </w:p>
    <w:p w14:paraId="09A439AC">
      <w:pPr>
        <w:spacing w:line="270" w:lineRule="auto"/>
        <w:rPr>
          <w:rFonts w:hint="eastAsia" w:ascii="Arial"/>
          <w:sz w:val="30"/>
          <w:szCs w:val="30"/>
        </w:rPr>
      </w:pPr>
    </w:p>
    <w:p w14:paraId="1D0CDC10">
      <w:pPr>
        <w:spacing w:line="270" w:lineRule="auto"/>
        <w:rPr>
          <w:rFonts w:hint="eastAsia" w:ascii="Arial"/>
          <w:sz w:val="30"/>
          <w:szCs w:val="30"/>
        </w:rPr>
      </w:pPr>
      <w:r>
        <w:rPr>
          <w:rFonts w:hint="eastAsia" w:ascii="Arial"/>
          <w:sz w:val="30"/>
          <w:szCs w:val="30"/>
        </w:rPr>
        <w:t>Behold, behold, I beseech you,—behold again and again, the inconceivable bitterness of those sufferings which Christ endured, when he bore the transgressions of the elect, in order to expiate their guilt.</w:t>
      </w:r>
    </w:p>
    <w:p w14:paraId="53D59D8A">
      <w:pPr>
        <w:spacing w:line="270" w:lineRule="auto"/>
        <w:rPr>
          <w:rFonts w:hint="eastAsia" w:ascii="Arial"/>
          <w:sz w:val="30"/>
          <w:szCs w:val="30"/>
        </w:rPr>
      </w:pPr>
    </w:p>
    <w:p w14:paraId="503929E1">
      <w:pPr>
        <w:spacing w:line="270" w:lineRule="auto"/>
        <w:rPr>
          <w:rFonts w:hint="eastAsia" w:ascii="Arial"/>
          <w:sz w:val="30"/>
          <w:szCs w:val="30"/>
        </w:rPr>
      </w:pPr>
      <w:r>
        <w:rPr>
          <w:rFonts w:hint="eastAsia" w:ascii="Arial"/>
          <w:sz w:val="30"/>
          <w:szCs w:val="30"/>
        </w:rPr>
        <w:t>看哪，看哪，我恳求（beseech）你，——再三地看哪，基督在担当（bore）选民的过犯（transgressions）以赎清（expiate）他们的罪愆（guilt）时，所忍受的那些苦难（sufferings）难以想象的苦楚（inconceivable bitterness）。</w:t>
      </w:r>
    </w:p>
    <w:p w14:paraId="60551747">
      <w:pPr>
        <w:spacing w:line="270" w:lineRule="auto"/>
        <w:rPr>
          <w:rFonts w:hint="eastAsia" w:ascii="Arial"/>
          <w:sz w:val="30"/>
          <w:szCs w:val="30"/>
        </w:rPr>
      </w:pPr>
    </w:p>
    <w:p w14:paraId="7501CA0E">
      <w:pPr>
        <w:spacing w:line="270" w:lineRule="auto"/>
        <w:rPr>
          <w:rFonts w:hint="eastAsia" w:ascii="Arial"/>
          <w:sz w:val="30"/>
          <w:szCs w:val="30"/>
        </w:rPr>
      </w:pPr>
      <w:r>
        <w:rPr>
          <w:rFonts w:hint="eastAsia" w:ascii="Arial"/>
          <w:sz w:val="30"/>
          <w:szCs w:val="30"/>
        </w:rPr>
        <w:t>XLI. But who art thou, O thou most infatuated of the sons of men, who, although an entire stranger to fellowship with Christ, yet, wretchedly secure, dost daily abandon thyself to mirth, indulge thy natural inclination, accustom thy body to effeminacy, and withhold thyself from no forbidden pleasure?</w:t>
      </w:r>
    </w:p>
    <w:p w14:paraId="47F64FB3">
      <w:pPr>
        <w:spacing w:line="270" w:lineRule="auto"/>
        <w:rPr>
          <w:rFonts w:hint="eastAsia" w:ascii="Arial"/>
          <w:sz w:val="30"/>
          <w:szCs w:val="30"/>
        </w:rPr>
      </w:pPr>
    </w:p>
    <w:p w14:paraId="1FD110FD">
      <w:pPr>
        <w:spacing w:line="270" w:lineRule="auto"/>
        <w:rPr>
          <w:rFonts w:hint="eastAsia" w:ascii="Arial"/>
          <w:sz w:val="30"/>
          <w:szCs w:val="30"/>
        </w:rPr>
      </w:pPr>
      <w:r>
        <w:rPr>
          <w:rFonts w:hint="eastAsia" w:ascii="Arial"/>
          <w:sz w:val="30"/>
          <w:szCs w:val="30"/>
        </w:rPr>
        <w:t>XLI. 但你是谁，哦，世人中最愚顽（most infatuated）的你，虽然完全不认识（entire stranger）与基督的交通（fellowship），却可怜地（wretchedly）安逸（secure），每日放纵（abandon thyself）于享乐（mirth），沉溺（indulge）于你的本性倾向（natural inclination），使你的身体习惯于柔弱（effeminacy），并且不克制（withhold thyself）自己去享受任何被禁止的乐趣（forbidden pleasure）？</w:t>
      </w:r>
    </w:p>
    <w:p w14:paraId="686E1526">
      <w:pPr>
        <w:spacing w:line="270" w:lineRule="auto"/>
        <w:rPr>
          <w:rFonts w:hint="eastAsia" w:ascii="Arial"/>
          <w:sz w:val="30"/>
          <w:szCs w:val="30"/>
        </w:rPr>
      </w:pPr>
    </w:p>
    <w:p w14:paraId="4A37FADF">
      <w:pPr>
        <w:spacing w:line="270" w:lineRule="auto"/>
        <w:rPr>
          <w:rFonts w:hint="eastAsia" w:ascii="Arial"/>
          <w:sz w:val="30"/>
          <w:szCs w:val="30"/>
        </w:rPr>
      </w:pPr>
      <w:r>
        <w:rPr>
          <w:rFonts w:hint="eastAsia" w:ascii="Arial"/>
          <w:sz w:val="30"/>
          <w:szCs w:val="30"/>
        </w:rPr>
        <w:t>Since you now hear the doleful lamentations of Christ, it is for you also to "weep and howl for your miseries that shall come upon you."</w:t>
      </w:r>
    </w:p>
    <w:p w14:paraId="161DC634">
      <w:pPr>
        <w:spacing w:line="270" w:lineRule="auto"/>
        <w:rPr>
          <w:rFonts w:hint="eastAsia" w:ascii="Arial"/>
          <w:sz w:val="30"/>
          <w:szCs w:val="30"/>
        </w:rPr>
      </w:pPr>
    </w:p>
    <w:p w14:paraId="5792A4FF">
      <w:pPr>
        <w:spacing w:line="270" w:lineRule="auto"/>
        <w:rPr>
          <w:rFonts w:hint="eastAsia" w:ascii="Arial"/>
          <w:sz w:val="30"/>
          <w:szCs w:val="30"/>
        </w:rPr>
      </w:pPr>
      <w:r>
        <w:rPr>
          <w:rFonts w:hint="eastAsia" w:ascii="Arial"/>
          <w:sz w:val="30"/>
          <w:szCs w:val="30"/>
        </w:rPr>
        <w:t>既然你现在听到基督悲痛的哀号（doleful lamentations），你也应当“为那将要临到你身上的苦难（miseries）哭泣号啕（weep and howl）”。</w:t>
      </w:r>
    </w:p>
    <w:p w14:paraId="13D937D8">
      <w:pPr>
        <w:spacing w:line="270" w:lineRule="auto"/>
        <w:rPr>
          <w:rFonts w:hint="eastAsia" w:ascii="Arial"/>
          <w:sz w:val="30"/>
          <w:szCs w:val="30"/>
        </w:rPr>
      </w:pPr>
    </w:p>
    <w:p w14:paraId="1D812CDE">
      <w:pPr>
        <w:spacing w:line="270" w:lineRule="auto"/>
        <w:rPr>
          <w:rFonts w:hint="eastAsia" w:ascii="Arial"/>
          <w:sz w:val="30"/>
          <w:szCs w:val="30"/>
        </w:rPr>
      </w:pPr>
      <w:r>
        <w:rPr>
          <w:rFonts w:hint="eastAsia" w:ascii="Arial"/>
          <w:sz w:val="30"/>
          <w:szCs w:val="30"/>
        </w:rPr>
        <w:t>"Say henceforth of laughter, it is mad, and of mirth, what doth it?"l—knowing that "even in laughter the heart is sorrowful, and the end of that mirth is heaviness."</w:t>
      </w:r>
    </w:p>
    <w:p w14:paraId="1083C549">
      <w:pPr>
        <w:spacing w:line="270" w:lineRule="auto"/>
        <w:rPr>
          <w:rFonts w:hint="eastAsia" w:ascii="Arial"/>
          <w:sz w:val="30"/>
          <w:szCs w:val="30"/>
        </w:rPr>
      </w:pPr>
    </w:p>
    <w:p w14:paraId="72A742EF">
      <w:pPr>
        <w:spacing w:line="270" w:lineRule="auto"/>
        <w:rPr>
          <w:rFonts w:hint="eastAsia" w:ascii="Arial"/>
          <w:sz w:val="30"/>
          <w:szCs w:val="30"/>
        </w:rPr>
      </w:pPr>
      <w:r>
        <w:rPr>
          <w:rFonts w:hint="eastAsia" w:ascii="Arial"/>
          <w:sz w:val="30"/>
          <w:szCs w:val="30"/>
        </w:rPr>
        <w:t>从此以后，论嬉笑（laughter），说：“这是狂妄（mad）”；论喜乐（mirth），说：“这有何功效（what doth it）呢？”l——知道“人在嬉笑中，心也忧愁（sorrowful）；喜乐至极，就生愁苦（heaviness）。”</w:t>
      </w:r>
    </w:p>
    <w:p w14:paraId="03C376A8">
      <w:pPr>
        <w:spacing w:line="270" w:lineRule="auto"/>
        <w:rPr>
          <w:rFonts w:hint="eastAsia" w:ascii="Arial"/>
          <w:sz w:val="30"/>
          <w:szCs w:val="30"/>
        </w:rPr>
      </w:pPr>
    </w:p>
    <w:p w14:paraId="00B4F353">
      <w:pPr>
        <w:spacing w:line="270" w:lineRule="auto"/>
        <w:rPr>
          <w:rFonts w:hint="eastAsia" w:ascii="Arial"/>
          <w:sz w:val="30"/>
          <w:szCs w:val="30"/>
        </w:rPr>
      </w:pPr>
      <w:r>
        <w:rPr>
          <w:rFonts w:hint="eastAsia" w:ascii="Arial"/>
          <w:sz w:val="30"/>
          <w:szCs w:val="30"/>
        </w:rPr>
        <w:t>Why do you delight in bowls overflowing with wine, whilst the cup of God's fury awaiteth thee; "the wine of which is red, and full of mixture; out of which he poureth; and the dregs whereof, all the wicked of the earth shall wring out and drink?"</w:t>
      </w:r>
    </w:p>
    <w:p w14:paraId="36063EF6">
      <w:pPr>
        <w:spacing w:line="270" w:lineRule="auto"/>
        <w:rPr>
          <w:rFonts w:hint="eastAsia" w:ascii="Arial"/>
          <w:sz w:val="30"/>
          <w:szCs w:val="30"/>
        </w:rPr>
      </w:pPr>
    </w:p>
    <w:p w14:paraId="5E204713">
      <w:pPr>
        <w:spacing w:line="270" w:lineRule="auto"/>
        <w:rPr>
          <w:rFonts w:hint="eastAsia" w:ascii="Arial"/>
          <w:sz w:val="30"/>
          <w:szCs w:val="30"/>
        </w:rPr>
      </w:pPr>
      <w:r>
        <w:rPr>
          <w:rFonts w:hint="eastAsia" w:ascii="Arial"/>
          <w:sz w:val="30"/>
          <w:szCs w:val="30"/>
        </w:rPr>
        <w:t>当你欢喜（delight）于满溢美酒（overflowing with wine）的碗（bowls）时，上帝忿怒（fury）的杯（cup）正等着你；“祂的酒（wine）是红的（red），满了调和之物（full of mixture）；祂从这杯里倒出来；地上的恶人（wicked）都必喝这酒的渣滓（dregs），而且喝尽（wring out and drink）。”</w:t>
      </w:r>
    </w:p>
    <w:p w14:paraId="22FC7D9C">
      <w:pPr>
        <w:spacing w:line="270" w:lineRule="auto"/>
        <w:rPr>
          <w:rFonts w:hint="eastAsia" w:ascii="Arial"/>
          <w:sz w:val="30"/>
          <w:szCs w:val="30"/>
        </w:rPr>
      </w:pPr>
    </w:p>
    <w:p w14:paraId="0519A71F">
      <w:pPr>
        <w:spacing w:line="270" w:lineRule="auto"/>
        <w:rPr>
          <w:rFonts w:hint="eastAsia" w:ascii="Arial"/>
          <w:sz w:val="30"/>
          <w:szCs w:val="30"/>
        </w:rPr>
      </w:pPr>
      <w:r>
        <w:rPr>
          <w:rFonts w:hint="eastAsia" w:ascii="Arial"/>
          <w:sz w:val="30"/>
          <w:szCs w:val="30"/>
        </w:rPr>
        <w:t>Know that the Lord shall rain down upon thee "snares, fire, and brimstone; and that an horrible tempest shall be the portion of thy cup."o</w:t>
      </w:r>
    </w:p>
    <w:p w14:paraId="10E81F72">
      <w:pPr>
        <w:spacing w:line="270" w:lineRule="auto"/>
        <w:rPr>
          <w:rFonts w:hint="eastAsia" w:ascii="Arial"/>
          <w:sz w:val="30"/>
          <w:szCs w:val="30"/>
        </w:rPr>
      </w:pPr>
    </w:p>
    <w:p w14:paraId="13D133A5">
      <w:pPr>
        <w:spacing w:line="270" w:lineRule="auto"/>
        <w:rPr>
          <w:rFonts w:hint="eastAsia" w:ascii="Arial"/>
          <w:sz w:val="30"/>
          <w:szCs w:val="30"/>
        </w:rPr>
      </w:pPr>
      <w:r>
        <w:rPr>
          <w:rFonts w:hint="eastAsia" w:ascii="Arial"/>
          <w:sz w:val="30"/>
          <w:szCs w:val="30"/>
        </w:rPr>
        <w:t>要知道，主必向你降下（rain down）“网罗（snares）、火（fire）与硫磺（brimstone）；有烈风（horrible tempest）作你杯（cup）中的分（portion）。”o</w:t>
      </w:r>
    </w:p>
    <w:p w14:paraId="39529657">
      <w:pPr>
        <w:spacing w:line="270" w:lineRule="auto"/>
        <w:rPr>
          <w:rFonts w:hint="eastAsia" w:ascii="Arial"/>
          <w:sz w:val="30"/>
          <w:szCs w:val="30"/>
        </w:rPr>
      </w:pPr>
    </w:p>
    <w:p w14:paraId="62960DAE">
      <w:pPr>
        <w:spacing w:line="270" w:lineRule="auto"/>
        <w:rPr>
          <w:rFonts w:hint="eastAsia" w:ascii="Arial"/>
          <w:sz w:val="30"/>
          <w:szCs w:val="30"/>
        </w:rPr>
      </w:pPr>
      <w:r>
        <w:rPr>
          <w:rFonts w:hint="eastAsia" w:ascii="Arial"/>
          <w:sz w:val="30"/>
          <w:szCs w:val="30"/>
        </w:rPr>
        <w:t>Why do you encourage yourself in your transgressions, and employ the most frivolous apologies to silence the remonstrances of conscience?</w:t>
      </w:r>
    </w:p>
    <w:p w14:paraId="400FC499">
      <w:pPr>
        <w:spacing w:line="270" w:lineRule="auto"/>
        <w:rPr>
          <w:rFonts w:hint="eastAsia" w:ascii="Arial"/>
          <w:sz w:val="30"/>
          <w:szCs w:val="30"/>
        </w:rPr>
      </w:pPr>
    </w:p>
    <w:p w14:paraId="7C0ECA2F">
      <w:pPr>
        <w:spacing w:line="270" w:lineRule="auto"/>
        <w:rPr>
          <w:rFonts w:hint="eastAsia" w:ascii="Arial"/>
          <w:sz w:val="30"/>
          <w:szCs w:val="30"/>
        </w:rPr>
      </w:pPr>
      <w:r>
        <w:rPr>
          <w:rFonts w:hint="eastAsia" w:ascii="Arial"/>
          <w:sz w:val="30"/>
          <w:szCs w:val="30"/>
        </w:rPr>
        <w:t>你为何在你的过犯（transgressions）中鼓励（encourage）自己，并使用最轻浮（most frivolous）的借口（apologies）来平息（silence）良心（conscience）的责备（remonstrances）？</w:t>
      </w:r>
    </w:p>
    <w:p w14:paraId="3EB368C5">
      <w:pPr>
        <w:spacing w:line="270" w:lineRule="auto"/>
        <w:rPr>
          <w:rFonts w:hint="eastAsia" w:ascii="Arial"/>
          <w:sz w:val="30"/>
          <w:szCs w:val="30"/>
        </w:rPr>
      </w:pPr>
    </w:p>
    <w:p w14:paraId="5C77C401">
      <w:pPr>
        <w:spacing w:line="270" w:lineRule="auto"/>
        <w:rPr>
          <w:rFonts w:hint="eastAsia" w:ascii="Arial"/>
          <w:sz w:val="30"/>
          <w:szCs w:val="30"/>
        </w:rPr>
      </w:pPr>
      <w:r>
        <w:rPr>
          <w:rFonts w:hint="eastAsia" w:ascii="Arial"/>
          <w:sz w:val="30"/>
          <w:szCs w:val="30"/>
        </w:rPr>
        <w:t>Why make every possible effort to dismiss from your mind all thoughts of hell, to which your vices are fast precipitating you, and flatter yourself with vain hopes of heaven?</w:t>
      </w:r>
    </w:p>
    <w:p w14:paraId="3B794E11">
      <w:pPr>
        <w:spacing w:line="270" w:lineRule="auto"/>
        <w:rPr>
          <w:rFonts w:hint="eastAsia" w:ascii="Arial"/>
          <w:sz w:val="30"/>
          <w:szCs w:val="30"/>
        </w:rPr>
      </w:pPr>
    </w:p>
    <w:p w14:paraId="3CF609EB">
      <w:pPr>
        <w:spacing w:line="270" w:lineRule="auto"/>
        <w:rPr>
          <w:rFonts w:hint="eastAsia" w:ascii="Arial"/>
          <w:sz w:val="30"/>
          <w:szCs w:val="30"/>
        </w:rPr>
      </w:pPr>
      <w:r>
        <w:rPr>
          <w:rFonts w:hint="eastAsia" w:ascii="Arial"/>
          <w:sz w:val="30"/>
          <w:szCs w:val="30"/>
        </w:rPr>
        <w:t>你为何尽一切可能（make every possible effort）努力从你心思中排除（dismiss）所有关于地狱（hell）——你的恶习（vices）正迅速将你抛入（precipitating）其中——的想法，并用虚空的（vain）天堂盼望（hopes of heaven）来奉承（flatter）自己？</w:t>
      </w:r>
    </w:p>
    <w:p w14:paraId="6A45E7FB">
      <w:pPr>
        <w:spacing w:line="270" w:lineRule="auto"/>
        <w:rPr>
          <w:rFonts w:hint="eastAsia" w:ascii="Arial"/>
          <w:sz w:val="30"/>
          <w:szCs w:val="30"/>
        </w:rPr>
      </w:pPr>
    </w:p>
    <w:p w14:paraId="37BCC764">
      <w:pPr>
        <w:spacing w:line="270" w:lineRule="auto"/>
        <w:rPr>
          <w:rFonts w:hint="eastAsia" w:ascii="Arial"/>
          <w:sz w:val="30"/>
          <w:szCs w:val="30"/>
        </w:rPr>
      </w:pPr>
      <w:r>
        <w:rPr>
          <w:rFonts w:hint="eastAsia" w:ascii="Arial"/>
          <w:sz w:val="30"/>
          <w:szCs w:val="30"/>
        </w:rPr>
        <w:t>The more arrogantly you boast that you shall ascend into heaven, the more terribly will God reply: "Yet thou shalt be brought down to hell, to the sides of the pit: thy pomp is brought down to the grave, and the noise of thy viols: the worm is spread under thee, and the worms cover thee."</w:t>
      </w:r>
    </w:p>
    <w:p w14:paraId="1EA48F84">
      <w:pPr>
        <w:spacing w:line="270" w:lineRule="auto"/>
        <w:rPr>
          <w:rFonts w:hint="eastAsia" w:ascii="Arial"/>
          <w:sz w:val="30"/>
          <w:szCs w:val="30"/>
        </w:rPr>
      </w:pPr>
    </w:p>
    <w:p w14:paraId="2655E29A">
      <w:pPr>
        <w:spacing w:line="270" w:lineRule="auto"/>
        <w:rPr>
          <w:rFonts w:hint="eastAsia" w:ascii="Arial"/>
          <w:sz w:val="30"/>
          <w:szCs w:val="30"/>
        </w:rPr>
      </w:pPr>
      <w:r>
        <w:rPr>
          <w:rFonts w:hint="eastAsia" w:ascii="Arial"/>
          <w:sz w:val="30"/>
          <w:szCs w:val="30"/>
        </w:rPr>
        <w:t>你越是傲慢地（arrogantly）夸口（boast）说你将升到（ascend into）天上，上帝就越发可怕地（terribly）回答（reply）：“然而你必坠落（brought down）阴间（hell），到坑（pit）中极深之处：你的威势（pomp），和你琴瑟（viols）的声音（noise），都坠落阴间；你下铺的是虫（worm），上盖的是蛆（worms）。”</w:t>
      </w:r>
    </w:p>
    <w:p w14:paraId="4FE0FD5A">
      <w:pPr>
        <w:spacing w:line="270" w:lineRule="auto"/>
        <w:rPr>
          <w:rFonts w:hint="eastAsia" w:ascii="Arial"/>
          <w:sz w:val="30"/>
          <w:szCs w:val="30"/>
        </w:rPr>
      </w:pPr>
    </w:p>
    <w:p w14:paraId="6556F1FF">
      <w:pPr>
        <w:spacing w:line="270" w:lineRule="auto"/>
        <w:rPr>
          <w:rFonts w:hint="eastAsia" w:ascii="Arial"/>
          <w:sz w:val="30"/>
          <w:szCs w:val="30"/>
        </w:rPr>
      </w:pPr>
      <w:r>
        <w:rPr>
          <w:rFonts w:hint="eastAsia" w:ascii="Arial"/>
          <w:sz w:val="30"/>
          <w:szCs w:val="30"/>
        </w:rPr>
        <w:t>Why do you presume on God's hearing your prayers, when perhaps you may be disposed and have leisure to address your supplications to his throne from the bed of affliction?</w:t>
      </w:r>
    </w:p>
    <w:p w14:paraId="32EB765E">
      <w:pPr>
        <w:spacing w:line="270" w:lineRule="auto"/>
        <w:rPr>
          <w:rFonts w:hint="eastAsia" w:ascii="Arial"/>
          <w:sz w:val="30"/>
          <w:szCs w:val="30"/>
        </w:rPr>
      </w:pPr>
    </w:p>
    <w:p w14:paraId="1467C64B">
      <w:pPr>
        <w:spacing w:line="270" w:lineRule="auto"/>
        <w:rPr>
          <w:rFonts w:hint="eastAsia" w:ascii="Arial"/>
          <w:sz w:val="30"/>
          <w:szCs w:val="30"/>
        </w:rPr>
      </w:pPr>
      <w:r>
        <w:rPr>
          <w:rFonts w:hint="eastAsia" w:ascii="Arial"/>
          <w:sz w:val="30"/>
          <w:szCs w:val="30"/>
        </w:rPr>
        <w:t>你为何擅自指望（presume on）上帝会听你的祷告（prayers），当你或许愿意（disposed）并且有空闲（leisure）从苦难的床榻（bed of affliction）向祂的宝座（throne）发出祈求（supplications）时？</w:t>
      </w:r>
    </w:p>
    <w:p w14:paraId="0B8E41B9">
      <w:pPr>
        <w:spacing w:line="270" w:lineRule="auto"/>
        <w:rPr>
          <w:rFonts w:hint="eastAsia" w:ascii="Arial"/>
          <w:sz w:val="30"/>
          <w:szCs w:val="30"/>
        </w:rPr>
      </w:pPr>
    </w:p>
    <w:p w14:paraId="3B10640E">
      <w:pPr>
        <w:spacing w:line="270" w:lineRule="auto"/>
        <w:rPr>
          <w:rFonts w:hint="eastAsia" w:ascii="Arial"/>
          <w:sz w:val="30"/>
          <w:szCs w:val="30"/>
        </w:rPr>
      </w:pPr>
      <w:r>
        <w:rPr>
          <w:rFonts w:hint="eastAsia" w:ascii="Arial"/>
          <w:sz w:val="30"/>
          <w:szCs w:val="30"/>
        </w:rPr>
        <w:t>Instructed by the example of Christ, I can now with certainty foretel what answer you are then to receive.</w:t>
      </w:r>
    </w:p>
    <w:p w14:paraId="36314C61">
      <w:pPr>
        <w:spacing w:line="270" w:lineRule="auto"/>
        <w:rPr>
          <w:rFonts w:hint="eastAsia" w:ascii="Arial"/>
          <w:sz w:val="30"/>
          <w:szCs w:val="30"/>
        </w:rPr>
      </w:pPr>
    </w:p>
    <w:p w14:paraId="5BDACFAC">
      <w:pPr>
        <w:spacing w:line="270" w:lineRule="auto"/>
        <w:rPr>
          <w:rFonts w:hint="eastAsia" w:ascii="Arial"/>
          <w:sz w:val="30"/>
          <w:szCs w:val="30"/>
        </w:rPr>
      </w:pPr>
      <w:r>
        <w:rPr>
          <w:rFonts w:hint="eastAsia" w:ascii="Arial"/>
          <w:sz w:val="30"/>
          <w:szCs w:val="30"/>
        </w:rPr>
        <w:t>受基督榜样（example of Christ）的教导，我现在可以确信地（with certainty）预言（foretel）你那时将收到的回答（answer）。</w:t>
      </w:r>
    </w:p>
    <w:p w14:paraId="34585CE6">
      <w:pPr>
        <w:spacing w:line="270" w:lineRule="auto"/>
        <w:rPr>
          <w:rFonts w:hint="eastAsia" w:ascii="Arial"/>
          <w:sz w:val="30"/>
          <w:szCs w:val="30"/>
        </w:rPr>
      </w:pPr>
    </w:p>
    <w:p w14:paraId="09C26AE3">
      <w:pPr>
        <w:spacing w:line="270" w:lineRule="auto"/>
        <w:rPr>
          <w:rFonts w:hint="eastAsia" w:ascii="Arial"/>
          <w:sz w:val="30"/>
          <w:szCs w:val="30"/>
        </w:rPr>
      </w:pPr>
      <w:r>
        <w:rPr>
          <w:rFonts w:hint="eastAsia" w:ascii="Arial"/>
          <w:sz w:val="30"/>
          <w:szCs w:val="30"/>
        </w:rPr>
        <w:t>I say not the words, but the thunderbolts, of an angry God, will be as follows: "Because I have called, and ye refused, … I also will laugh at your calamity; … Then shall they call upon me, but I will not answer; they shall seek me early, but they shall not find me."q</w:t>
      </w:r>
    </w:p>
    <w:p w14:paraId="727C69A9">
      <w:pPr>
        <w:spacing w:line="270" w:lineRule="auto"/>
        <w:rPr>
          <w:rFonts w:hint="eastAsia" w:ascii="Arial"/>
          <w:sz w:val="30"/>
          <w:szCs w:val="30"/>
        </w:rPr>
      </w:pPr>
    </w:p>
    <w:p w14:paraId="16C4251F">
      <w:pPr>
        <w:spacing w:line="270" w:lineRule="auto"/>
        <w:rPr>
          <w:rFonts w:hint="eastAsia" w:ascii="Arial"/>
          <w:sz w:val="30"/>
          <w:szCs w:val="30"/>
        </w:rPr>
      </w:pPr>
      <w:r>
        <w:rPr>
          <w:rFonts w:hint="eastAsia" w:ascii="Arial"/>
          <w:sz w:val="30"/>
          <w:szCs w:val="30"/>
        </w:rPr>
        <w:t>我不是说言语，而是说忿怒上帝的雷霆（thunderbolts），将是如下：“因为我呼唤（called），你们不肯听从（refused）；……你们遭灾难（calamity），我就发笑（laugh）；……那时，他们必呼求（call upon）我，我却不答应（answer）；恳切的寻找（seek me early）我，却寻不见（find me）。”q</w:t>
      </w:r>
    </w:p>
    <w:p w14:paraId="0668FD99">
      <w:pPr>
        <w:spacing w:line="270" w:lineRule="auto"/>
        <w:rPr>
          <w:rFonts w:hint="eastAsia" w:ascii="Arial"/>
          <w:sz w:val="30"/>
          <w:szCs w:val="30"/>
        </w:rPr>
      </w:pPr>
    </w:p>
    <w:p w14:paraId="33B15FBB">
      <w:pPr>
        <w:spacing w:line="270" w:lineRule="auto"/>
        <w:rPr>
          <w:rFonts w:hint="eastAsia" w:ascii="Arial"/>
          <w:sz w:val="30"/>
          <w:szCs w:val="30"/>
        </w:rPr>
      </w:pPr>
      <w:r>
        <w:rPr>
          <w:rFonts w:hint="eastAsia" w:ascii="Arial"/>
          <w:sz w:val="30"/>
          <w:szCs w:val="30"/>
        </w:rPr>
        <w:t>And so forsaken by God, harassed by the Devil, tortured by conscience, thou shalt be overtaken by the darkness of despair; then by the darkness of death, and, in fine, by the extreme and everlasting darkness of hell.</w:t>
      </w:r>
    </w:p>
    <w:p w14:paraId="357DAF90">
      <w:pPr>
        <w:spacing w:line="270" w:lineRule="auto"/>
        <w:rPr>
          <w:rFonts w:hint="eastAsia" w:ascii="Arial"/>
          <w:sz w:val="30"/>
          <w:szCs w:val="30"/>
        </w:rPr>
      </w:pPr>
    </w:p>
    <w:p w14:paraId="74B7FC5A">
      <w:pPr>
        <w:spacing w:line="270" w:lineRule="auto"/>
        <w:rPr>
          <w:rFonts w:hint="eastAsia" w:ascii="Arial"/>
          <w:sz w:val="30"/>
          <w:szCs w:val="30"/>
        </w:rPr>
      </w:pPr>
      <w:r>
        <w:rPr>
          <w:rFonts w:hint="eastAsia" w:ascii="Arial"/>
          <w:sz w:val="30"/>
          <w:szCs w:val="30"/>
        </w:rPr>
        <w:t>如此被上帝离弃（forsaken），被魔鬼（Devil）搅扰（harassed），被良心（conscience）折磨（tortured），你将被绝望（despair）的黑暗（darkness）追上；然后是死亡（death）的黑暗，最后（in fine）是地狱（hell）那极度（extreme）且永恒（everlasting）的黑暗。</w:t>
      </w:r>
    </w:p>
    <w:p w14:paraId="73BCF6D1">
      <w:pPr>
        <w:spacing w:line="270" w:lineRule="auto"/>
        <w:rPr>
          <w:rFonts w:hint="eastAsia" w:ascii="Arial"/>
          <w:sz w:val="30"/>
          <w:szCs w:val="30"/>
        </w:rPr>
      </w:pPr>
    </w:p>
    <w:p w14:paraId="70229FF6">
      <w:pPr>
        <w:spacing w:line="270" w:lineRule="auto"/>
        <w:rPr>
          <w:rFonts w:hint="eastAsia" w:ascii="Arial"/>
          <w:sz w:val="30"/>
          <w:szCs w:val="30"/>
        </w:rPr>
      </w:pPr>
      <w:r>
        <w:rPr>
          <w:rFonts w:hint="eastAsia" w:ascii="Arial"/>
          <w:sz w:val="30"/>
          <w:szCs w:val="30"/>
        </w:rPr>
        <w:t>O that these considerations, which, by no fallacious reasoning, are inferred from the horrors undergone by the suffering Redeemer, may make a strong impression on the minds of those that are living in carnal security, lest the season of grace and the day of their visitation and salvation expire, whilst their attention is engrossed by other concerns!</w:t>
      </w:r>
    </w:p>
    <w:p w14:paraId="68969236">
      <w:pPr>
        <w:spacing w:line="270" w:lineRule="auto"/>
        <w:rPr>
          <w:rFonts w:hint="eastAsia" w:ascii="Arial"/>
          <w:sz w:val="30"/>
          <w:szCs w:val="30"/>
        </w:rPr>
      </w:pPr>
    </w:p>
    <w:p w14:paraId="790F9D65">
      <w:pPr>
        <w:spacing w:line="270" w:lineRule="auto"/>
        <w:rPr>
          <w:rFonts w:hint="eastAsia" w:ascii="Arial"/>
          <w:sz w:val="30"/>
          <w:szCs w:val="30"/>
        </w:rPr>
      </w:pPr>
      <w:r>
        <w:rPr>
          <w:rFonts w:hint="eastAsia" w:ascii="Arial"/>
          <w:sz w:val="30"/>
          <w:szCs w:val="30"/>
        </w:rPr>
        <w:t>哦，愿这些思考（considerations）——它们是根据受苦救赎主（suffering Redeemer）所经历的恐惧（horrors）推断（inferred）出来，并非谬误的推理（fallacious reasoning）——能在那些活在肉体安逸（carnal security）中的人的心思（minds）里留下强烈的印象（strong impression），免得恩典的季节（season of grace）以及他们蒙眷顾（visitation）和得救恩（salvation）的日子（day），在他们的注意力（attention）被其他事务所占据（engrossed）时，就过去了（expire）！</w:t>
      </w:r>
    </w:p>
    <w:p w14:paraId="34CCCE3D">
      <w:pPr>
        <w:spacing w:line="270" w:lineRule="auto"/>
        <w:rPr>
          <w:rFonts w:hint="eastAsia" w:ascii="Arial"/>
          <w:sz w:val="30"/>
          <w:szCs w:val="30"/>
        </w:rPr>
      </w:pPr>
    </w:p>
    <w:p w14:paraId="1F5FF1C3">
      <w:pPr>
        <w:spacing w:line="270" w:lineRule="auto"/>
        <w:rPr>
          <w:rFonts w:hint="eastAsia" w:ascii="Arial"/>
          <w:sz w:val="30"/>
          <w:szCs w:val="30"/>
        </w:rPr>
      </w:pPr>
      <w:r>
        <w:rPr>
          <w:rFonts w:hint="eastAsia" w:ascii="Arial"/>
          <w:sz w:val="30"/>
          <w:szCs w:val="30"/>
        </w:rPr>
        <w:t>XLII. But to those who are in Christ, his agonies supply abundant matter of consolation.</w:t>
      </w:r>
    </w:p>
    <w:p w14:paraId="21D93A08">
      <w:pPr>
        <w:spacing w:line="270" w:lineRule="auto"/>
        <w:rPr>
          <w:rFonts w:hint="eastAsia" w:ascii="Arial"/>
          <w:sz w:val="30"/>
          <w:szCs w:val="30"/>
        </w:rPr>
      </w:pPr>
    </w:p>
    <w:p w14:paraId="72696E8A">
      <w:pPr>
        <w:spacing w:line="270" w:lineRule="auto"/>
        <w:rPr>
          <w:rFonts w:hint="eastAsia" w:ascii="Arial"/>
          <w:sz w:val="30"/>
          <w:szCs w:val="30"/>
        </w:rPr>
      </w:pPr>
      <w:r>
        <w:rPr>
          <w:rFonts w:hint="eastAsia" w:ascii="Arial"/>
          <w:sz w:val="30"/>
          <w:szCs w:val="30"/>
        </w:rPr>
        <w:t>XLII. 但对那些在基督里的人，祂的剧痛（agonies）供给了丰富的安慰（consolation）材料。</w:t>
      </w:r>
    </w:p>
    <w:p w14:paraId="2C1B2B52">
      <w:pPr>
        <w:spacing w:line="270" w:lineRule="auto"/>
        <w:rPr>
          <w:rFonts w:hint="eastAsia" w:ascii="Arial"/>
          <w:sz w:val="30"/>
          <w:szCs w:val="30"/>
        </w:rPr>
      </w:pPr>
    </w:p>
    <w:p w14:paraId="7790E95D">
      <w:pPr>
        <w:spacing w:line="270" w:lineRule="auto"/>
        <w:rPr>
          <w:rFonts w:hint="eastAsia" w:ascii="Arial"/>
          <w:sz w:val="30"/>
          <w:szCs w:val="30"/>
        </w:rPr>
      </w:pPr>
      <w:r>
        <w:rPr>
          <w:rFonts w:hint="eastAsia" w:ascii="Arial"/>
          <w:sz w:val="30"/>
          <w:szCs w:val="30"/>
        </w:rPr>
        <w:t>1st, He underwent the pains of hell in their room, that they might not have to undergo them.</w:t>
      </w:r>
    </w:p>
    <w:p w14:paraId="5CA61605">
      <w:pPr>
        <w:spacing w:line="270" w:lineRule="auto"/>
        <w:rPr>
          <w:rFonts w:hint="eastAsia" w:ascii="Arial"/>
          <w:sz w:val="30"/>
          <w:szCs w:val="30"/>
        </w:rPr>
      </w:pPr>
    </w:p>
    <w:p w14:paraId="04C7DAFC">
      <w:pPr>
        <w:spacing w:line="270" w:lineRule="auto"/>
        <w:rPr>
          <w:rFonts w:hint="eastAsia" w:ascii="Arial"/>
          <w:sz w:val="30"/>
          <w:szCs w:val="30"/>
        </w:rPr>
      </w:pPr>
      <w:r>
        <w:rPr>
          <w:rFonts w:hint="eastAsia" w:ascii="Arial"/>
          <w:sz w:val="30"/>
          <w:szCs w:val="30"/>
        </w:rPr>
        <w:t>1. 祂代替（in their room）他们承受了地狱的痛苦（pains of hell），使他们不必承受。</w:t>
      </w:r>
    </w:p>
    <w:p w14:paraId="0175645B">
      <w:pPr>
        <w:spacing w:line="270" w:lineRule="auto"/>
        <w:rPr>
          <w:rFonts w:hint="eastAsia" w:ascii="Arial"/>
          <w:sz w:val="30"/>
          <w:szCs w:val="30"/>
        </w:rPr>
      </w:pPr>
    </w:p>
    <w:p w14:paraId="7B828B98">
      <w:pPr>
        <w:spacing w:line="270" w:lineRule="auto"/>
        <w:rPr>
          <w:rFonts w:hint="eastAsia" w:ascii="Arial"/>
          <w:sz w:val="30"/>
          <w:szCs w:val="30"/>
        </w:rPr>
      </w:pPr>
      <w:r>
        <w:rPr>
          <w:rFonts w:hint="eastAsia" w:ascii="Arial"/>
          <w:sz w:val="30"/>
          <w:szCs w:val="30"/>
        </w:rPr>
        <w:t>He entered "the palace of the strong man armed," namely, the Devil: but being "stronger than he, he took from him all his armour wherein he trusted, and divided his spoils."</w:t>
      </w:r>
    </w:p>
    <w:p w14:paraId="39152E54">
      <w:pPr>
        <w:spacing w:line="270" w:lineRule="auto"/>
        <w:rPr>
          <w:rFonts w:hint="eastAsia" w:ascii="Arial"/>
          <w:sz w:val="30"/>
          <w:szCs w:val="30"/>
        </w:rPr>
      </w:pPr>
    </w:p>
    <w:p w14:paraId="57EF5272">
      <w:pPr>
        <w:spacing w:line="270" w:lineRule="auto"/>
        <w:rPr>
          <w:rFonts w:hint="eastAsia" w:ascii="Arial"/>
          <w:sz w:val="30"/>
          <w:szCs w:val="30"/>
        </w:rPr>
      </w:pPr>
      <w:r>
        <w:rPr>
          <w:rFonts w:hint="eastAsia" w:ascii="Arial"/>
          <w:sz w:val="30"/>
          <w:szCs w:val="30"/>
        </w:rPr>
        <w:t>祂进入了“壮士（strong man）披挂整齐（armed）的住宅（palace）”，即魔鬼（Devil）的住宅：但祂“比他更壮（stronger than he）”，就“夺去他所倚靠（trusted）的盔甲兵器（all his armour），又分了他的赃（spoils）。”</w:t>
      </w:r>
    </w:p>
    <w:p w14:paraId="662F01ED">
      <w:pPr>
        <w:spacing w:line="270" w:lineRule="auto"/>
        <w:rPr>
          <w:rFonts w:hint="eastAsia" w:ascii="Arial"/>
          <w:sz w:val="30"/>
          <w:szCs w:val="30"/>
        </w:rPr>
      </w:pPr>
    </w:p>
    <w:p w14:paraId="74F88C12">
      <w:pPr>
        <w:spacing w:line="270" w:lineRule="auto"/>
        <w:rPr>
          <w:rFonts w:hint="eastAsia" w:ascii="Arial"/>
          <w:sz w:val="30"/>
          <w:szCs w:val="30"/>
        </w:rPr>
      </w:pPr>
      <w:r>
        <w:rPr>
          <w:rFonts w:hint="eastAsia" w:ascii="Arial"/>
          <w:sz w:val="30"/>
          <w:szCs w:val="30"/>
        </w:rPr>
        <w:t>O the incredible compassion of our Lord!</w:t>
      </w:r>
    </w:p>
    <w:p w14:paraId="359FFD89">
      <w:pPr>
        <w:spacing w:line="270" w:lineRule="auto"/>
        <w:rPr>
          <w:rFonts w:hint="eastAsia" w:ascii="Arial"/>
          <w:sz w:val="30"/>
          <w:szCs w:val="30"/>
        </w:rPr>
      </w:pPr>
    </w:p>
    <w:p w14:paraId="1088842A">
      <w:pPr>
        <w:spacing w:line="270" w:lineRule="auto"/>
        <w:rPr>
          <w:rFonts w:hint="eastAsia" w:ascii="Arial"/>
          <w:sz w:val="30"/>
          <w:szCs w:val="30"/>
        </w:rPr>
      </w:pPr>
      <w:r>
        <w:rPr>
          <w:rFonts w:hint="eastAsia" w:ascii="Arial"/>
          <w:sz w:val="30"/>
          <w:szCs w:val="30"/>
        </w:rPr>
        <w:t>哦，我们主难以置信的怜悯（incredible compassion）！</w:t>
      </w:r>
    </w:p>
    <w:p w14:paraId="0BBC31DD">
      <w:pPr>
        <w:spacing w:line="270" w:lineRule="auto"/>
        <w:rPr>
          <w:rFonts w:hint="eastAsia" w:ascii="Arial"/>
          <w:sz w:val="30"/>
          <w:szCs w:val="30"/>
        </w:rPr>
      </w:pPr>
    </w:p>
    <w:p w14:paraId="30CED80E">
      <w:pPr>
        <w:spacing w:line="270" w:lineRule="auto"/>
        <w:rPr>
          <w:rFonts w:hint="eastAsia" w:ascii="Arial"/>
          <w:sz w:val="30"/>
          <w:szCs w:val="30"/>
        </w:rPr>
      </w:pPr>
      <w:r>
        <w:rPr>
          <w:rFonts w:hint="eastAsia" w:ascii="Arial"/>
          <w:sz w:val="30"/>
          <w:szCs w:val="30"/>
        </w:rPr>
        <w:t>O the bowels of his love!</w:t>
      </w:r>
    </w:p>
    <w:p w14:paraId="3E438784">
      <w:pPr>
        <w:spacing w:line="270" w:lineRule="auto"/>
        <w:rPr>
          <w:rFonts w:hint="eastAsia" w:ascii="Arial"/>
          <w:sz w:val="30"/>
          <w:szCs w:val="30"/>
        </w:rPr>
      </w:pPr>
    </w:p>
    <w:p w14:paraId="6E89F5F6">
      <w:pPr>
        <w:spacing w:line="270" w:lineRule="auto"/>
        <w:rPr>
          <w:rFonts w:hint="eastAsia" w:ascii="Arial"/>
          <w:sz w:val="30"/>
          <w:szCs w:val="30"/>
        </w:rPr>
      </w:pPr>
      <w:r>
        <w:rPr>
          <w:rFonts w:hint="eastAsia" w:ascii="Arial"/>
          <w:sz w:val="30"/>
          <w:szCs w:val="30"/>
        </w:rPr>
        <w:t>哦，祂慈爱的肺腑（bowels of his love）！</w:t>
      </w:r>
    </w:p>
    <w:p w14:paraId="75A15FA2">
      <w:pPr>
        <w:spacing w:line="270" w:lineRule="auto"/>
        <w:rPr>
          <w:rFonts w:hint="eastAsia" w:ascii="Arial"/>
          <w:sz w:val="30"/>
          <w:szCs w:val="30"/>
        </w:rPr>
      </w:pPr>
    </w:p>
    <w:p w14:paraId="01CB69C8">
      <w:pPr>
        <w:spacing w:line="270" w:lineRule="auto"/>
        <w:rPr>
          <w:rFonts w:hint="eastAsia" w:ascii="Arial"/>
          <w:sz w:val="30"/>
          <w:szCs w:val="30"/>
        </w:rPr>
      </w:pPr>
      <w:r>
        <w:rPr>
          <w:rFonts w:hint="eastAsia" w:ascii="Arial"/>
          <w:sz w:val="30"/>
          <w:szCs w:val="30"/>
        </w:rPr>
        <w:t>He plunged himself into a deep abyss of infernal pains, that through the blood of the everlasting covenant, we, "the prisoners, might be sent forth out of the pit wherein is no water,"—not the smallest refreshing drop.s</w:t>
      </w:r>
    </w:p>
    <w:p w14:paraId="355F5D0F">
      <w:pPr>
        <w:spacing w:line="270" w:lineRule="auto"/>
        <w:rPr>
          <w:rFonts w:hint="eastAsia" w:ascii="Arial"/>
          <w:sz w:val="30"/>
          <w:szCs w:val="30"/>
        </w:rPr>
      </w:pPr>
    </w:p>
    <w:p w14:paraId="55443B60">
      <w:pPr>
        <w:spacing w:line="270" w:lineRule="auto"/>
        <w:rPr>
          <w:rFonts w:hint="eastAsia" w:ascii="Arial"/>
          <w:sz w:val="30"/>
          <w:szCs w:val="30"/>
        </w:rPr>
      </w:pPr>
      <w:r>
        <w:rPr>
          <w:rFonts w:hint="eastAsia" w:ascii="Arial"/>
          <w:sz w:val="30"/>
          <w:szCs w:val="30"/>
        </w:rPr>
        <w:t>祂将自己投入（plunged himself）地狱痛苦（infernal pains）的深渊（deep abyss）中，为要藉着永约（everlasting covenant）的血，使我们这些“被掳（prisoners）之人从无水（no water）的坑（pit）里被释放（sent forth）出来，”s——连最小的清凉水滴（refreshing drop）也没有。</w:t>
      </w:r>
    </w:p>
    <w:p w14:paraId="795F2D5C">
      <w:pPr>
        <w:spacing w:line="270" w:lineRule="auto"/>
        <w:rPr>
          <w:rFonts w:hint="eastAsia" w:ascii="Arial"/>
          <w:sz w:val="30"/>
          <w:szCs w:val="30"/>
        </w:rPr>
      </w:pPr>
    </w:p>
    <w:p w14:paraId="5409A429">
      <w:pPr>
        <w:spacing w:line="270" w:lineRule="auto"/>
        <w:rPr>
          <w:rFonts w:hint="eastAsia" w:ascii="Arial"/>
          <w:sz w:val="30"/>
          <w:szCs w:val="30"/>
        </w:rPr>
      </w:pPr>
      <w:r>
        <w:rPr>
          <w:rFonts w:hint="eastAsia" w:ascii="Arial"/>
          <w:sz w:val="30"/>
          <w:szCs w:val="30"/>
        </w:rPr>
        <w:t>We have now no cause to tremble at the assaults of the Devil; for whilst he bruised Christ's heel, Christ bruised his head.</w:t>
      </w:r>
    </w:p>
    <w:p w14:paraId="3CBE1C35">
      <w:pPr>
        <w:spacing w:line="270" w:lineRule="auto"/>
        <w:rPr>
          <w:rFonts w:hint="eastAsia" w:ascii="Arial"/>
          <w:sz w:val="30"/>
          <w:szCs w:val="30"/>
        </w:rPr>
      </w:pPr>
    </w:p>
    <w:p w14:paraId="7C8374E6">
      <w:pPr>
        <w:spacing w:line="270" w:lineRule="auto"/>
        <w:rPr>
          <w:rFonts w:hint="eastAsia" w:ascii="Arial"/>
          <w:sz w:val="30"/>
          <w:szCs w:val="30"/>
        </w:rPr>
      </w:pPr>
      <w:r>
        <w:rPr>
          <w:rFonts w:hint="eastAsia" w:ascii="Arial"/>
          <w:sz w:val="30"/>
          <w:szCs w:val="30"/>
        </w:rPr>
        <w:t>我们现在没有理由因魔鬼的攻击（assaults）而战兢（tremble）；因为当他伤了（bruised）基督的脚跟（heel）时，基督伤了（bruised）他的头（head）。</w:t>
      </w:r>
    </w:p>
    <w:p w14:paraId="1F50E7BC">
      <w:pPr>
        <w:spacing w:line="270" w:lineRule="auto"/>
        <w:rPr>
          <w:rFonts w:hint="eastAsia" w:ascii="Arial"/>
          <w:sz w:val="30"/>
          <w:szCs w:val="30"/>
        </w:rPr>
      </w:pPr>
    </w:p>
    <w:p w14:paraId="7D1F47DB">
      <w:pPr>
        <w:spacing w:line="270" w:lineRule="auto"/>
        <w:rPr>
          <w:rFonts w:hint="eastAsia" w:ascii="Arial"/>
          <w:sz w:val="30"/>
          <w:szCs w:val="30"/>
        </w:rPr>
      </w:pPr>
      <w:r>
        <w:rPr>
          <w:rFonts w:hint="eastAsia" w:ascii="Arial"/>
          <w:sz w:val="30"/>
          <w:szCs w:val="30"/>
        </w:rPr>
        <w:t>XLIII. 2dly, He has obtained for them the heavenly glory.</w:t>
      </w:r>
    </w:p>
    <w:p w14:paraId="557C81F4">
      <w:pPr>
        <w:spacing w:line="270" w:lineRule="auto"/>
        <w:rPr>
          <w:rFonts w:hint="eastAsia" w:ascii="Arial"/>
          <w:sz w:val="30"/>
          <w:szCs w:val="30"/>
        </w:rPr>
      </w:pPr>
    </w:p>
    <w:p w14:paraId="19916326">
      <w:pPr>
        <w:spacing w:line="270" w:lineRule="auto"/>
        <w:rPr>
          <w:rFonts w:hint="eastAsia" w:ascii="Arial"/>
          <w:sz w:val="30"/>
          <w:szCs w:val="30"/>
        </w:rPr>
      </w:pPr>
      <w:r>
        <w:rPr>
          <w:rFonts w:hint="eastAsia" w:ascii="Arial"/>
          <w:sz w:val="30"/>
          <w:szCs w:val="30"/>
        </w:rPr>
        <w:t>XLIII. 2. 祂为他们获得了天上的荣耀（heavenly glory）。</w:t>
      </w:r>
    </w:p>
    <w:p w14:paraId="7883806F">
      <w:pPr>
        <w:spacing w:line="270" w:lineRule="auto"/>
        <w:rPr>
          <w:rFonts w:hint="eastAsia" w:ascii="Arial"/>
          <w:sz w:val="30"/>
          <w:szCs w:val="30"/>
        </w:rPr>
      </w:pPr>
    </w:p>
    <w:p w14:paraId="131FAD0E">
      <w:pPr>
        <w:spacing w:line="270" w:lineRule="auto"/>
        <w:rPr>
          <w:rFonts w:hint="eastAsia" w:ascii="Arial"/>
          <w:sz w:val="30"/>
          <w:szCs w:val="30"/>
        </w:rPr>
      </w:pPr>
      <w:r>
        <w:rPr>
          <w:rFonts w:hint="eastAsia" w:ascii="Arial"/>
          <w:sz w:val="30"/>
          <w:szCs w:val="30"/>
        </w:rPr>
        <w:t>He shed a bloody sweat for us, that in the cold sweat of death we might have access with boldness unto God.</w:t>
      </w:r>
    </w:p>
    <w:p w14:paraId="32A7C947">
      <w:pPr>
        <w:spacing w:line="270" w:lineRule="auto"/>
        <w:rPr>
          <w:rFonts w:hint="eastAsia" w:ascii="Arial"/>
          <w:sz w:val="30"/>
          <w:szCs w:val="30"/>
        </w:rPr>
      </w:pPr>
    </w:p>
    <w:p w14:paraId="060ACF05">
      <w:pPr>
        <w:spacing w:line="270" w:lineRule="auto"/>
        <w:rPr>
          <w:rFonts w:hint="eastAsia" w:ascii="Arial"/>
          <w:sz w:val="30"/>
          <w:szCs w:val="30"/>
        </w:rPr>
      </w:pPr>
      <w:r>
        <w:rPr>
          <w:rFonts w:hint="eastAsia" w:ascii="Arial"/>
          <w:sz w:val="30"/>
          <w:szCs w:val="30"/>
        </w:rPr>
        <w:t>祂为我们流出血汗（bloody sweat），使我们在死亡的冷汗（cold sweat of death）中可以坦然无惧地（with boldness）进到（access）上帝面前。</w:t>
      </w:r>
    </w:p>
    <w:p w14:paraId="436675FA">
      <w:pPr>
        <w:spacing w:line="270" w:lineRule="auto"/>
        <w:rPr>
          <w:rFonts w:hint="eastAsia" w:ascii="Arial"/>
          <w:sz w:val="30"/>
          <w:szCs w:val="30"/>
        </w:rPr>
      </w:pPr>
    </w:p>
    <w:p w14:paraId="0CAA7FE1">
      <w:pPr>
        <w:spacing w:line="270" w:lineRule="auto"/>
        <w:rPr>
          <w:rFonts w:hint="eastAsia" w:ascii="Arial"/>
          <w:sz w:val="30"/>
          <w:szCs w:val="30"/>
        </w:rPr>
      </w:pPr>
      <w:r>
        <w:rPr>
          <w:rFonts w:hint="eastAsia" w:ascii="Arial"/>
          <w:sz w:val="30"/>
          <w:szCs w:val="30"/>
        </w:rPr>
        <w:t>He drank the dregs of Divine wrath out of the cup of suffering, that an overflowing cup of Divine grace might be administered to us; and that we might be abundantly satisfied with the fatness of his house, and drink of the river of his pleasures.v</w:t>
      </w:r>
    </w:p>
    <w:p w14:paraId="0CB071FA">
      <w:pPr>
        <w:spacing w:line="270" w:lineRule="auto"/>
        <w:rPr>
          <w:rFonts w:hint="eastAsia" w:ascii="Arial"/>
          <w:sz w:val="30"/>
          <w:szCs w:val="30"/>
        </w:rPr>
      </w:pPr>
    </w:p>
    <w:p w14:paraId="6805FA6C">
      <w:pPr>
        <w:spacing w:line="270" w:lineRule="auto"/>
        <w:rPr>
          <w:rFonts w:hint="eastAsia" w:ascii="Arial"/>
          <w:sz w:val="30"/>
          <w:szCs w:val="30"/>
        </w:rPr>
      </w:pPr>
      <w:r>
        <w:rPr>
          <w:rFonts w:hint="eastAsia" w:ascii="Arial"/>
          <w:sz w:val="30"/>
          <w:szCs w:val="30"/>
        </w:rPr>
        <w:t>祂从苦难的杯（cup of suffering）中喝尽了（drank the dregs）神圣忿怒（Divine wrath）的渣滓，为要使神圣恩典（Divine grace）的满溢之杯（overflowing cup）可以赐给（administered）我们；并使我们可以因祂殿（house）里的肥甘（fatness）得以饱足（abundantly satisfied），也喝祂乐河（river of his pleasures）的水。v</w:t>
      </w:r>
    </w:p>
    <w:p w14:paraId="2A4C6C5C">
      <w:pPr>
        <w:spacing w:line="270" w:lineRule="auto"/>
        <w:rPr>
          <w:rFonts w:hint="eastAsia" w:ascii="Arial"/>
          <w:sz w:val="30"/>
          <w:szCs w:val="30"/>
        </w:rPr>
      </w:pPr>
    </w:p>
    <w:p w14:paraId="2C2104F1">
      <w:pPr>
        <w:spacing w:line="270" w:lineRule="auto"/>
        <w:rPr>
          <w:rFonts w:hint="eastAsia" w:ascii="Arial"/>
          <w:sz w:val="30"/>
          <w:szCs w:val="30"/>
        </w:rPr>
      </w:pPr>
      <w:r>
        <w:rPr>
          <w:rFonts w:hint="eastAsia" w:ascii="Arial"/>
          <w:sz w:val="30"/>
          <w:szCs w:val="30"/>
        </w:rPr>
        <w:t>He began to fear and tremble, that we might stand undismayed before the tribunal of God.</w:t>
      </w:r>
    </w:p>
    <w:p w14:paraId="00019658">
      <w:pPr>
        <w:spacing w:line="270" w:lineRule="auto"/>
        <w:rPr>
          <w:rFonts w:hint="eastAsia" w:ascii="Arial"/>
          <w:sz w:val="30"/>
          <w:szCs w:val="30"/>
        </w:rPr>
      </w:pPr>
    </w:p>
    <w:p w14:paraId="1628376D">
      <w:pPr>
        <w:spacing w:line="270" w:lineRule="auto"/>
        <w:rPr>
          <w:rFonts w:hint="eastAsia" w:ascii="Arial"/>
          <w:sz w:val="30"/>
          <w:szCs w:val="30"/>
        </w:rPr>
      </w:pPr>
      <w:r>
        <w:rPr>
          <w:rFonts w:hint="eastAsia" w:ascii="Arial"/>
          <w:sz w:val="30"/>
          <w:szCs w:val="30"/>
        </w:rPr>
        <w:t>祂开始恐惧（fear）战兢（tremble），为要使我们可以在上帝的审判台（tribunal of God）前站立得住，毫不惊慌（undismayed）。</w:t>
      </w:r>
    </w:p>
    <w:p w14:paraId="6FE05442">
      <w:pPr>
        <w:spacing w:line="270" w:lineRule="auto"/>
        <w:rPr>
          <w:rFonts w:hint="eastAsia" w:ascii="Arial"/>
          <w:sz w:val="30"/>
          <w:szCs w:val="30"/>
        </w:rPr>
      </w:pPr>
    </w:p>
    <w:p w14:paraId="1D09C969">
      <w:pPr>
        <w:spacing w:line="270" w:lineRule="auto"/>
        <w:rPr>
          <w:rFonts w:hint="eastAsia" w:ascii="Arial"/>
          <w:sz w:val="30"/>
          <w:szCs w:val="30"/>
        </w:rPr>
      </w:pPr>
      <w:r>
        <w:rPr>
          <w:rFonts w:hint="eastAsia" w:ascii="Arial"/>
          <w:sz w:val="30"/>
          <w:szCs w:val="30"/>
        </w:rPr>
        <w:t>He fell on his face for our sins, that we might lift up our heads.x</w:t>
      </w:r>
    </w:p>
    <w:p w14:paraId="2D5CA2FF">
      <w:pPr>
        <w:spacing w:line="270" w:lineRule="auto"/>
        <w:rPr>
          <w:rFonts w:hint="eastAsia" w:ascii="Arial"/>
          <w:sz w:val="30"/>
          <w:szCs w:val="30"/>
        </w:rPr>
      </w:pPr>
    </w:p>
    <w:p w14:paraId="7BAF3AC8">
      <w:pPr>
        <w:spacing w:line="270" w:lineRule="auto"/>
        <w:rPr>
          <w:rFonts w:hint="eastAsia" w:ascii="Arial"/>
          <w:sz w:val="30"/>
          <w:szCs w:val="30"/>
        </w:rPr>
      </w:pPr>
      <w:r>
        <w:rPr>
          <w:rFonts w:hint="eastAsia" w:ascii="Arial"/>
          <w:sz w:val="30"/>
          <w:szCs w:val="30"/>
        </w:rPr>
        <w:t>祂为我们的罪（sins）面伏于地（fell on his face），为要使我们可以抬起（lift up）我们的头（heads）。x</w:t>
      </w:r>
    </w:p>
    <w:p w14:paraId="17E1ECA8">
      <w:pPr>
        <w:spacing w:line="270" w:lineRule="auto"/>
        <w:rPr>
          <w:rFonts w:hint="eastAsia" w:ascii="Arial"/>
          <w:sz w:val="30"/>
          <w:szCs w:val="30"/>
        </w:rPr>
      </w:pPr>
    </w:p>
    <w:p w14:paraId="7A747F0D">
      <w:pPr>
        <w:spacing w:line="270" w:lineRule="auto"/>
        <w:rPr>
          <w:rFonts w:hint="eastAsia" w:ascii="Arial"/>
          <w:sz w:val="30"/>
          <w:szCs w:val="30"/>
        </w:rPr>
      </w:pPr>
      <w:r>
        <w:rPr>
          <w:rFonts w:hint="eastAsia" w:ascii="Arial"/>
          <w:sz w:val="30"/>
          <w:szCs w:val="30"/>
        </w:rPr>
        <w:t>He offered up his supplications, so to speak, to an inexorable Deity, that we might always be heard in those prayers which we present in his name.</w:t>
      </w:r>
    </w:p>
    <w:p w14:paraId="7105D958">
      <w:pPr>
        <w:spacing w:line="270" w:lineRule="auto"/>
        <w:rPr>
          <w:rFonts w:hint="eastAsia" w:ascii="Arial"/>
          <w:sz w:val="30"/>
          <w:szCs w:val="30"/>
        </w:rPr>
      </w:pPr>
    </w:p>
    <w:p w14:paraId="4510327E">
      <w:pPr>
        <w:spacing w:line="270" w:lineRule="auto"/>
        <w:rPr>
          <w:rFonts w:hint="eastAsia" w:ascii="Arial"/>
          <w:sz w:val="30"/>
          <w:szCs w:val="30"/>
        </w:rPr>
      </w:pPr>
      <w:r>
        <w:rPr>
          <w:rFonts w:hint="eastAsia" w:ascii="Arial"/>
          <w:sz w:val="30"/>
          <w:szCs w:val="30"/>
        </w:rPr>
        <w:t>可以说，祂向一位毫不留情的（inexorable）神（Deity）献上（offered up）祂的祈求（supplications），为要使我们在奉祂名（in his name）献上的祷告（prayers）中，总能蒙垂听（heard）。</w:t>
      </w:r>
    </w:p>
    <w:p w14:paraId="2AB16FF6">
      <w:pPr>
        <w:spacing w:line="270" w:lineRule="auto"/>
        <w:rPr>
          <w:rFonts w:hint="eastAsia" w:ascii="Arial"/>
          <w:sz w:val="30"/>
          <w:szCs w:val="30"/>
        </w:rPr>
      </w:pPr>
    </w:p>
    <w:p w14:paraId="532B69E8">
      <w:pPr>
        <w:spacing w:line="270" w:lineRule="auto"/>
        <w:rPr>
          <w:rFonts w:hint="eastAsia" w:ascii="Arial"/>
          <w:sz w:val="30"/>
          <w:szCs w:val="30"/>
        </w:rPr>
      </w:pPr>
      <w:r>
        <w:rPr>
          <w:rFonts w:hint="eastAsia" w:ascii="Arial"/>
          <w:sz w:val="30"/>
          <w:szCs w:val="30"/>
        </w:rPr>
        <w:t>He was forsaken by God, that we might never be forsaken.z</w:t>
      </w:r>
    </w:p>
    <w:p w14:paraId="77895806">
      <w:pPr>
        <w:spacing w:line="270" w:lineRule="auto"/>
        <w:rPr>
          <w:rFonts w:hint="eastAsia" w:ascii="Arial"/>
          <w:sz w:val="30"/>
          <w:szCs w:val="30"/>
        </w:rPr>
      </w:pPr>
    </w:p>
    <w:p w14:paraId="72E04904">
      <w:pPr>
        <w:spacing w:line="270" w:lineRule="auto"/>
        <w:rPr>
          <w:rFonts w:hint="eastAsia" w:ascii="Arial"/>
          <w:sz w:val="30"/>
          <w:szCs w:val="30"/>
        </w:rPr>
      </w:pPr>
      <w:r>
        <w:rPr>
          <w:rFonts w:hint="eastAsia" w:ascii="Arial"/>
          <w:sz w:val="30"/>
          <w:szCs w:val="30"/>
        </w:rPr>
        <w:t>祂被上帝离弃（forsaken），为要使我们永不被离弃（forsaken）。z</w:t>
      </w:r>
    </w:p>
    <w:p w14:paraId="4AAD8D1D">
      <w:pPr>
        <w:spacing w:line="270" w:lineRule="auto"/>
        <w:rPr>
          <w:rFonts w:hint="eastAsia" w:ascii="Arial"/>
          <w:sz w:val="30"/>
          <w:szCs w:val="30"/>
        </w:rPr>
      </w:pPr>
    </w:p>
    <w:p w14:paraId="59B38B23">
      <w:pPr>
        <w:spacing w:line="270" w:lineRule="auto"/>
        <w:rPr>
          <w:rFonts w:hint="eastAsia" w:ascii="Arial"/>
          <w:sz w:val="30"/>
          <w:szCs w:val="30"/>
        </w:rPr>
      </w:pPr>
      <w:r>
        <w:rPr>
          <w:rFonts w:hint="eastAsia" w:ascii="Arial"/>
          <w:sz w:val="30"/>
          <w:szCs w:val="30"/>
        </w:rPr>
        <w:t>In fine, because he descended into hell, the principal gate of heaven stands wide open to us; and the lower his descent, the higher, in consequence, is the glory which he has merited for us.</w:t>
      </w:r>
    </w:p>
    <w:p w14:paraId="75C52B57">
      <w:pPr>
        <w:spacing w:line="270" w:lineRule="auto"/>
        <w:rPr>
          <w:rFonts w:hint="eastAsia" w:ascii="Arial"/>
          <w:sz w:val="30"/>
          <w:szCs w:val="30"/>
        </w:rPr>
      </w:pPr>
    </w:p>
    <w:p w14:paraId="0D70E8BB">
      <w:pPr>
        <w:spacing w:line="270" w:lineRule="auto"/>
        <w:rPr>
          <w:rFonts w:hint="eastAsia" w:ascii="Arial"/>
          <w:sz w:val="30"/>
          <w:szCs w:val="30"/>
        </w:rPr>
      </w:pPr>
      <w:r>
        <w:rPr>
          <w:rFonts w:hint="eastAsia" w:ascii="Arial"/>
          <w:sz w:val="30"/>
          <w:szCs w:val="30"/>
        </w:rPr>
        <w:t>总之（In fine），因为祂下到阴间（descended into hell），天堂（heaven）的主要大门（principal gate）向我们敞开（wide open）；祂下降（descent）得越低，因此（in consequence），祂为我们赚得（merited）的荣耀（glory）就越高。</w:t>
      </w:r>
    </w:p>
    <w:p w14:paraId="7320C25E">
      <w:pPr>
        <w:spacing w:line="270" w:lineRule="auto"/>
        <w:rPr>
          <w:rFonts w:hint="eastAsia" w:ascii="Arial"/>
          <w:sz w:val="30"/>
          <w:szCs w:val="30"/>
        </w:rPr>
      </w:pPr>
    </w:p>
    <w:p w14:paraId="0C4E811E">
      <w:pPr>
        <w:spacing w:line="270" w:lineRule="auto"/>
        <w:rPr>
          <w:rFonts w:hint="eastAsia" w:ascii="Arial"/>
          <w:sz w:val="30"/>
          <w:szCs w:val="30"/>
        </w:rPr>
      </w:pPr>
      <w:r>
        <w:rPr>
          <w:rFonts w:hint="eastAsia" w:ascii="Arial"/>
          <w:sz w:val="30"/>
          <w:szCs w:val="30"/>
        </w:rPr>
        <w:t>XLIV. 3dly, He has secured comfort for his people even amidst the sorrows if a wounded spirit.</w:t>
      </w:r>
    </w:p>
    <w:p w14:paraId="74FD6BC8">
      <w:pPr>
        <w:spacing w:line="270" w:lineRule="auto"/>
        <w:rPr>
          <w:rFonts w:hint="eastAsia" w:ascii="Arial"/>
          <w:sz w:val="30"/>
          <w:szCs w:val="30"/>
        </w:rPr>
      </w:pPr>
    </w:p>
    <w:p w14:paraId="69D4BBC0">
      <w:pPr>
        <w:spacing w:line="270" w:lineRule="auto"/>
        <w:rPr>
          <w:rFonts w:hint="eastAsia" w:ascii="Arial"/>
          <w:sz w:val="30"/>
          <w:szCs w:val="30"/>
        </w:rPr>
      </w:pPr>
      <w:r>
        <w:rPr>
          <w:rFonts w:hint="eastAsia" w:ascii="Arial"/>
          <w:sz w:val="30"/>
          <w:szCs w:val="30"/>
        </w:rPr>
        <w:t>XLIV. 3. 祂甚至在忧伤痛悔之灵（wounded spirit）的忧伤（sorrows）中，也为祂的子民确保（secured）了安慰（comfort）。</w:t>
      </w:r>
    </w:p>
    <w:p w14:paraId="3D695BB0">
      <w:pPr>
        <w:spacing w:line="270" w:lineRule="auto"/>
        <w:rPr>
          <w:rFonts w:hint="eastAsia" w:ascii="Arial"/>
          <w:sz w:val="30"/>
          <w:szCs w:val="30"/>
        </w:rPr>
      </w:pPr>
    </w:p>
    <w:p w14:paraId="5CD630C2">
      <w:pPr>
        <w:spacing w:line="270" w:lineRule="auto"/>
        <w:rPr>
          <w:rFonts w:hint="eastAsia" w:ascii="Arial"/>
          <w:sz w:val="30"/>
          <w:szCs w:val="30"/>
        </w:rPr>
      </w:pPr>
      <w:r>
        <w:rPr>
          <w:rFonts w:hint="eastAsia" w:ascii="Arial"/>
          <w:sz w:val="30"/>
          <w:szCs w:val="30"/>
        </w:rPr>
        <w:t>It cannot be denied that the godly themselves have sometimes their hour of darkness, in which they are harassed by the Devil, tormented with fears of hell, and apt to complain that they are forsaken by God.</w:t>
      </w:r>
    </w:p>
    <w:p w14:paraId="20F07D83">
      <w:pPr>
        <w:spacing w:line="270" w:lineRule="auto"/>
        <w:rPr>
          <w:rFonts w:hint="eastAsia" w:ascii="Arial"/>
          <w:sz w:val="30"/>
          <w:szCs w:val="30"/>
        </w:rPr>
      </w:pPr>
    </w:p>
    <w:p w14:paraId="186D7FD4">
      <w:pPr>
        <w:spacing w:line="270" w:lineRule="auto"/>
        <w:rPr>
          <w:rFonts w:hint="eastAsia" w:ascii="Arial"/>
          <w:sz w:val="30"/>
          <w:szCs w:val="30"/>
        </w:rPr>
      </w:pPr>
      <w:r>
        <w:rPr>
          <w:rFonts w:hint="eastAsia" w:ascii="Arial"/>
          <w:sz w:val="30"/>
          <w:szCs w:val="30"/>
        </w:rPr>
        <w:t>不可否认（cannot be denied）的是，敬虔者（godly）自己有时也有他们的黑暗时刻（hour of darkness），在其中他们被魔鬼搅扰（harassed），被地狱的恐惧（fears of hell）折磨（tormented），并倾向于（apt to）抱怨（complain）他们被上帝离弃了。</w:t>
      </w:r>
    </w:p>
    <w:p w14:paraId="6079BCE3">
      <w:pPr>
        <w:spacing w:line="270" w:lineRule="auto"/>
        <w:rPr>
          <w:rFonts w:hint="eastAsia" w:ascii="Arial"/>
          <w:sz w:val="30"/>
          <w:szCs w:val="30"/>
        </w:rPr>
      </w:pPr>
    </w:p>
    <w:p w14:paraId="1910DDCC">
      <w:pPr>
        <w:spacing w:line="270" w:lineRule="auto"/>
        <w:rPr>
          <w:rFonts w:hint="eastAsia" w:ascii="Arial"/>
          <w:sz w:val="30"/>
          <w:szCs w:val="30"/>
        </w:rPr>
      </w:pPr>
      <w:r>
        <w:rPr>
          <w:rFonts w:hint="eastAsia" w:ascii="Arial"/>
          <w:sz w:val="30"/>
          <w:szCs w:val="30"/>
        </w:rPr>
        <w:t>Yet even then they may derive consolation from the agonies of Christ; for, 1. Nothing befals them which has not befallen their Lord before; to whose image it is fit they should be conformed in sufferings, that they may be conformed to him also in glory.</w:t>
      </w:r>
    </w:p>
    <w:p w14:paraId="35F7C789">
      <w:pPr>
        <w:spacing w:line="270" w:lineRule="auto"/>
        <w:rPr>
          <w:rFonts w:hint="eastAsia" w:ascii="Arial"/>
          <w:sz w:val="30"/>
          <w:szCs w:val="30"/>
        </w:rPr>
      </w:pPr>
    </w:p>
    <w:p w14:paraId="3FF72668">
      <w:pPr>
        <w:spacing w:line="270" w:lineRule="auto"/>
        <w:rPr>
          <w:rFonts w:hint="eastAsia" w:ascii="Arial"/>
          <w:sz w:val="30"/>
          <w:szCs w:val="30"/>
        </w:rPr>
      </w:pPr>
      <w:r>
        <w:rPr>
          <w:rFonts w:hint="eastAsia" w:ascii="Arial"/>
          <w:sz w:val="30"/>
          <w:szCs w:val="30"/>
        </w:rPr>
        <w:t>然而即使在那时，他们也可以从基督的剧痛（agonies）中获得安慰（consolation）；因为，1. 临到他们身上的事，没有一件是他们的主（Lord）以前没有遭遇过的；他们理当（it is fit）在苦难（sufferings）中模成（conformed）祂的形象（image），好使他们也在荣耀（glory）中模成祂的形象。</w:t>
      </w:r>
    </w:p>
    <w:p w14:paraId="2A3D5023">
      <w:pPr>
        <w:spacing w:line="270" w:lineRule="auto"/>
        <w:rPr>
          <w:rFonts w:hint="eastAsia" w:ascii="Arial"/>
          <w:sz w:val="30"/>
          <w:szCs w:val="30"/>
        </w:rPr>
      </w:pPr>
    </w:p>
    <w:p w14:paraId="75D25362">
      <w:pPr>
        <w:spacing w:line="270" w:lineRule="auto"/>
        <w:rPr>
          <w:rFonts w:hint="eastAsia" w:ascii="Arial"/>
          <w:sz w:val="30"/>
          <w:szCs w:val="30"/>
        </w:rPr>
      </w:pPr>
      <w:r>
        <w:rPr>
          <w:rFonts w:hint="eastAsia" w:ascii="Arial"/>
          <w:sz w:val="30"/>
          <w:szCs w:val="30"/>
        </w:rPr>
        <w:t>What can be more unbecoming than to refuse to drink of the cup of which the Saviour hath drunk before us?</w:t>
      </w:r>
    </w:p>
    <w:p w14:paraId="2CA9894E">
      <w:pPr>
        <w:spacing w:line="270" w:lineRule="auto"/>
        <w:rPr>
          <w:rFonts w:hint="eastAsia" w:ascii="Arial"/>
          <w:sz w:val="30"/>
          <w:szCs w:val="30"/>
        </w:rPr>
      </w:pPr>
    </w:p>
    <w:p w14:paraId="024B4C9C">
      <w:pPr>
        <w:spacing w:line="270" w:lineRule="auto"/>
        <w:rPr>
          <w:rFonts w:hint="eastAsia" w:ascii="Arial"/>
          <w:sz w:val="30"/>
          <w:szCs w:val="30"/>
        </w:rPr>
      </w:pPr>
      <w:r>
        <w:rPr>
          <w:rFonts w:hint="eastAsia" w:ascii="Arial"/>
          <w:sz w:val="30"/>
          <w:szCs w:val="30"/>
        </w:rPr>
        <w:t>拒绝喝救主在我们以先所喝的那杯（cup），还有什么比这更不相称（unbecoming）的呢？</w:t>
      </w:r>
    </w:p>
    <w:p w14:paraId="14D57231">
      <w:pPr>
        <w:spacing w:line="270" w:lineRule="auto"/>
        <w:rPr>
          <w:rFonts w:hint="eastAsia" w:ascii="Arial"/>
          <w:sz w:val="30"/>
          <w:szCs w:val="30"/>
        </w:rPr>
      </w:pPr>
    </w:p>
    <w:p w14:paraId="4D6D1732">
      <w:pPr>
        <w:spacing w:line="270" w:lineRule="auto"/>
        <w:rPr>
          <w:rFonts w:hint="eastAsia" w:ascii="Arial"/>
          <w:sz w:val="30"/>
          <w:szCs w:val="30"/>
        </w:rPr>
      </w:pPr>
      <w:r>
        <w:rPr>
          <w:rFonts w:hint="eastAsia" w:ascii="Arial"/>
          <w:sz w:val="30"/>
          <w:szCs w:val="30"/>
        </w:rPr>
        <w:t>2. By the sorrows of Christ, the sting of the curse is entirely taken away from their sorrows.</w:t>
      </w:r>
    </w:p>
    <w:p w14:paraId="4797FEBC">
      <w:pPr>
        <w:spacing w:line="270" w:lineRule="auto"/>
        <w:rPr>
          <w:rFonts w:hint="eastAsia" w:ascii="Arial"/>
          <w:sz w:val="30"/>
          <w:szCs w:val="30"/>
        </w:rPr>
      </w:pPr>
    </w:p>
    <w:p w14:paraId="24E439A4">
      <w:pPr>
        <w:spacing w:line="270" w:lineRule="auto"/>
        <w:rPr>
          <w:rFonts w:hint="eastAsia" w:ascii="Arial"/>
          <w:sz w:val="30"/>
          <w:szCs w:val="30"/>
        </w:rPr>
      </w:pPr>
      <w:r>
        <w:rPr>
          <w:rFonts w:hint="eastAsia" w:ascii="Arial"/>
          <w:sz w:val="30"/>
          <w:szCs w:val="30"/>
        </w:rPr>
        <w:t>2. 藉着基督的忧伤，咒诅（curse）的毒钩（sting）已从他们的忧伤中完全除去（entirely taken away）。</w:t>
      </w:r>
    </w:p>
    <w:p w14:paraId="299DFFE3">
      <w:pPr>
        <w:spacing w:line="270" w:lineRule="auto"/>
        <w:rPr>
          <w:rFonts w:hint="eastAsia" w:ascii="Arial"/>
          <w:sz w:val="30"/>
          <w:szCs w:val="30"/>
        </w:rPr>
      </w:pPr>
    </w:p>
    <w:p w14:paraId="5015EE0E">
      <w:pPr>
        <w:spacing w:line="270" w:lineRule="auto"/>
        <w:rPr>
          <w:rFonts w:hint="eastAsia" w:ascii="Arial"/>
          <w:sz w:val="30"/>
          <w:szCs w:val="30"/>
        </w:rPr>
      </w:pPr>
      <w:r>
        <w:rPr>
          <w:rFonts w:hint="eastAsia" w:ascii="Arial"/>
          <w:sz w:val="30"/>
          <w:szCs w:val="30"/>
        </w:rPr>
        <w:t>God does not expose them to such distresses, as an angry Judge, but as a kind and judicious Father, for the exercise of their faith, patience, hope, and charity; "that their holy desires may be strengthened, their devout affections tried, and their labour of love exercised."*</w:t>
      </w:r>
    </w:p>
    <w:p w14:paraId="27A1276A">
      <w:pPr>
        <w:spacing w:line="270" w:lineRule="auto"/>
        <w:rPr>
          <w:rFonts w:hint="eastAsia" w:ascii="Arial"/>
          <w:sz w:val="30"/>
          <w:szCs w:val="30"/>
        </w:rPr>
      </w:pPr>
    </w:p>
    <w:p w14:paraId="2374AB82">
      <w:pPr>
        <w:spacing w:line="270" w:lineRule="auto"/>
        <w:rPr>
          <w:rFonts w:hint="eastAsia" w:ascii="Arial"/>
          <w:sz w:val="30"/>
          <w:szCs w:val="30"/>
        </w:rPr>
      </w:pPr>
      <w:r>
        <w:rPr>
          <w:rFonts w:hint="eastAsia" w:ascii="Arial"/>
          <w:sz w:val="30"/>
          <w:szCs w:val="30"/>
        </w:rPr>
        <w:t>上帝（God）使他们遭受这样的苦难（distresses），并非作为一个忿怒的审判者（angry Judge），而是作为一个仁慈（kind）且明智（judicious）的父亲（Father），为要操练（exercise）他们的信心（faith）、忍耐（patience）、盼望（hope）和爱心（charity）；“为要坚固（strengthened）他们圣洁的渴望（holy desires），试验（tried）他们虔诚的情感（devout affections），并操练（exercised）他们爱心的劳苦（labour of love）。”*</w:t>
      </w:r>
    </w:p>
    <w:p w14:paraId="361F71AD">
      <w:pPr>
        <w:spacing w:line="270" w:lineRule="auto"/>
        <w:rPr>
          <w:rFonts w:hint="eastAsia" w:ascii="Arial"/>
          <w:sz w:val="30"/>
          <w:szCs w:val="30"/>
        </w:rPr>
      </w:pPr>
    </w:p>
    <w:p w14:paraId="16083526">
      <w:pPr>
        <w:spacing w:line="270" w:lineRule="auto"/>
        <w:rPr>
          <w:rFonts w:hint="eastAsia" w:ascii="Arial"/>
          <w:sz w:val="30"/>
          <w:szCs w:val="30"/>
        </w:rPr>
      </w:pPr>
      <w:r>
        <w:rPr>
          <w:rFonts w:hint="eastAsia" w:ascii="Arial"/>
          <w:sz w:val="30"/>
          <w:szCs w:val="30"/>
        </w:rPr>
        <w:t>"He doth not desert the believer that he may be deserted, but deserts him that he may not be deserted; and he appears to forsake, because he is unwilling to forsake him."</w:t>
      </w:r>
    </w:p>
    <w:p w14:paraId="0744D467">
      <w:pPr>
        <w:spacing w:line="270" w:lineRule="auto"/>
        <w:rPr>
          <w:rFonts w:hint="eastAsia" w:ascii="Arial"/>
          <w:sz w:val="30"/>
          <w:szCs w:val="30"/>
        </w:rPr>
      </w:pPr>
    </w:p>
    <w:p w14:paraId="3EEAC406">
      <w:pPr>
        <w:spacing w:line="270" w:lineRule="auto"/>
        <w:rPr>
          <w:rFonts w:hint="eastAsia" w:ascii="Arial"/>
          <w:sz w:val="30"/>
          <w:szCs w:val="30"/>
        </w:rPr>
      </w:pPr>
      <w:r>
        <w:rPr>
          <w:rFonts w:hint="eastAsia" w:ascii="Arial"/>
          <w:sz w:val="30"/>
          <w:szCs w:val="30"/>
        </w:rPr>
        <w:t>“祂并非为了离弃（deserted）信徒而离弃他，而是为了不离弃他而离弃他；祂显出离弃（forsake）的样子，是因为祂不愿意离弃他。”</w:t>
      </w:r>
    </w:p>
    <w:p w14:paraId="35E16078">
      <w:pPr>
        <w:spacing w:line="270" w:lineRule="auto"/>
        <w:rPr>
          <w:rFonts w:hint="eastAsia" w:ascii="Arial"/>
          <w:sz w:val="30"/>
          <w:szCs w:val="30"/>
        </w:rPr>
      </w:pPr>
    </w:p>
    <w:p w14:paraId="57A2586F">
      <w:pPr>
        <w:spacing w:line="270" w:lineRule="auto"/>
        <w:rPr>
          <w:rFonts w:hint="eastAsia" w:ascii="Arial"/>
          <w:sz w:val="30"/>
          <w:szCs w:val="30"/>
        </w:rPr>
      </w:pPr>
      <w:r>
        <w:rPr>
          <w:rFonts w:hint="eastAsia" w:ascii="Arial"/>
          <w:sz w:val="30"/>
          <w:szCs w:val="30"/>
        </w:rPr>
        <w:t>3. They have to do with an enemy, over whom Christ hath already triumphed.</w:t>
      </w:r>
    </w:p>
    <w:p w14:paraId="037CBDA2">
      <w:pPr>
        <w:spacing w:line="270" w:lineRule="auto"/>
        <w:rPr>
          <w:rFonts w:hint="eastAsia" w:ascii="Arial"/>
          <w:sz w:val="30"/>
          <w:szCs w:val="30"/>
        </w:rPr>
      </w:pPr>
    </w:p>
    <w:p w14:paraId="4CAC3FE3">
      <w:pPr>
        <w:spacing w:line="270" w:lineRule="auto"/>
        <w:rPr>
          <w:rFonts w:hint="eastAsia" w:ascii="Arial"/>
          <w:sz w:val="30"/>
          <w:szCs w:val="30"/>
        </w:rPr>
      </w:pPr>
      <w:r>
        <w:rPr>
          <w:rFonts w:hint="eastAsia" w:ascii="Arial"/>
          <w:sz w:val="30"/>
          <w:szCs w:val="30"/>
        </w:rPr>
        <w:t>3. 他们要对付（have to do with）一个仇敌（enemy），而基督已经胜过（triumphed）他了。</w:t>
      </w:r>
    </w:p>
    <w:p w14:paraId="5265FBC5">
      <w:pPr>
        <w:spacing w:line="270" w:lineRule="auto"/>
        <w:rPr>
          <w:rFonts w:hint="eastAsia" w:ascii="Arial"/>
          <w:sz w:val="30"/>
          <w:szCs w:val="30"/>
        </w:rPr>
      </w:pPr>
    </w:p>
    <w:p w14:paraId="4F5F56E8">
      <w:pPr>
        <w:spacing w:line="270" w:lineRule="auto"/>
        <w:rPr>
          <w:rFonts w:hint="eastAsia" w:ascii="Arial"/>
          <w:sz w:val="30"/>
          <w:szCs w:val="30"/>
        </w:rPr>
      </w:pPr>
      <w:r>
        <w:rPr>
          <w:rFonts w:hint="eastAsia" w:ascii="Arial"/>
          <w:sz w:val="30"/>
          <w:szCs w:val="30"/>
        </w:rPr>
        <w:t>Nor can the conflict fail to be glorious, and one from which they shall come forth "more than conquerors."</w:t>
      </w:r>
    </w:p>
    <w:p w14:paraId="783B3A60">
      <w:pPr>
        <w:spacing w:line="270" w:lineRule="auto"/>
        <w:rPr>
          <w:rFonts w:hint="eastAsia" w:ascii="Arial"/>
          <w:sz w:val="30"/>
          <w:szCs w:val="30"/>
        </w:rPr>
      </w:pPr>
    </w:p>
    <w:p w14:paraId="77EFDA9B">
      <w:pPr>
        <w:spacing w:line="270" w:lineRule="auto"/>
        <w:rPr>
          <w:rFonts w:hint="eastAsia" w:ascii="Arial"/>
          <w:sz w:val="30"/>
          <w:szCs w:val="30"/>
        </w:rPr>
      </w:pPr>
      <w:r>
        <w:rPr>
          <w:rFonts w:hint="eastAsia" w:ascii="Arial"/>
          <w:sz w:val="30"/>
          <w:szCs w:val="30"/>
        </w:rPr>
        <w:t>这场争战（conflict）必定是荣耀的（glorious），并且他们必从中出来，成为“得胜有余”（more than conquerors）的人。</w:t>
      </w:r>
    </w:p>
    <w:p w14:paraId="70162F40">
      <w:pPr>
        <w:spacing w:line="270" w:lineRule="auto"/>
        <w:rPr>
          <w:rFonts w:hint="eastAsia" w:ascii="Arial"/>
          <w:sz w:val="30"/>
          <w:szCs w:val="30"/>
        </w:rPr>
      </w:pPr>
    </w:p>
    <w:p w14:paraId="7F8886F5">
      <w:pPr>
        <w:spacing w:line="270" w:lineRule="auto"/>
        <w:rPr>
          <w:rFonts w:hint="eastAsia" w:ascii="Arial"/>
          <w:sz w:val="30"/>
          <w:szCs w:val="30"/>
        </w:rPr>
      </w:pPr>
      <w:r>
        <w:rPr>
          <w:rFonts w:hint="eastAsia" w:ascii="Arial"/>
          <w:sz w:val="30"/>
          <w:szCs w:val="30"/>
        </w:rPr>
        <w:t>Light shall arise after darkness.b</w:t>
      </w:r>
    </w:p>
    <w:p w14:paraId="6CB993A3">
      <w:pPr>
        <w:spacing w:line="270" w:lineRule="auto"/>
        <w:rPr>
          <w:rFonts w:hint="eastAsia" w:ascii="Arial"/>
          <w:sz w:val="30"/>
          <w:szCs w:val="30"/>
        </w:rPr>
      </w:pPr>
    </w:p>
    <w:p w14:paraId="7BFFD1CE">
      <w:pPr>
        <w:spacing w:line="270" w:lineRule="auto"/>
        <w:rPr>
          <w:rFonts w:hint="eastAsia" w:ascii="Arial"/>
          <w:sz w:val="30"/>
          <w:szCs w:val="30"/>
        </w:rPr>
      </w:pPr>
      <w:r>
        <w:rPr>
          <w:rFonts w:hint="eastAsia" w:ascii="Arial"/>
          <w:sz w:val="30"/>
          <w:szCs w:val="30"/>
        </w:rPr>
        <w:t>黑暗（darkness）之后，光明（Light）必兴起。b</w:t>
      </w:r>
    </w:p>
    <w:p w14:paraId="4EBAF443">
      <w:pPr>
        <w:spacing w:line="270" w:lineRule="auto"/>
        <w:rPr>
          <w:rFonts w:hint="eastAsia" w:ascii="Arial"/>
          <w:sz w:val="30"/>
          <w:szCs w:val="30"/>
        </w:rPr>
      </w:pPr>
    </w:p>
    <w:p w14:paraId="7487B9F6">
      <w:pPr>
        <w:spacing w:line="270" w:lineRule="auto"/>
        <w:rPr>
          <w:rFonts w:hint="eastAsia" w:ascii="Arial"/>
          <w:sz w:val="30"/>
          <w:szCs w:val="30"/>
        </w:rPr>
      </w:pPr>
      <w:r>
        <w:rPr>
          <w:rFonts w:hint="eastAsia" w:ascii="Arial"/>
          <w:sz w:val="30"/>
          <w:szCs w:val="30"/>
        </w:rPr>
        <w:t>This violent tempest shall be succeeded by a calm serenity, delightful in proportion to the severity with which the thunders and the storm may have raged.</w:t>
      </w:r>
    </w:p>
    <w:p w14:paraId="264859FF">
      <w:pPr>
        <w:spacing w:line="270" w:lineRule="auto"/>
        <w:rPr>
          <w:rFonts w:hint="eastAsia" w:ascii="Arial"/>
          <w:sz w:val="30"/>
          <w:szCs w:val="30"/>
        </w:rPr>
      </w:pPr>
    </w:p>
    <w:p w14:paraId="51B2C81E">
      <w:pPr>
        <w:spacing w:line="270" w:lineRule="auto"/>
        <w:rPr>
          <w:rFonts w:hint="eastAsia" w:ascii="Arial"/>
          <w:sz w:val="30"/>
          <w:szCs w:val="30"/>
        </w:rPr>
      </w:pPr>
      <w:r>
        <w:rPr>
          <w:rFonts w:hint="eastAsia" w:ascii="Arial"/>
          <w:sz w:val="30"/>
          <w:szCs w:val="30"/>
        </w:rPr>
        <w:t>这场猛烈的风暴（violent tempest）之后，必有平静的安宁（calm serenity）继之而来，其令人喜悦（delightful）的程度，与先前雷霆（thunders）和风暴（storm）肆虐（raged）的猛烈（severity）成正比。</w:t>
      </w:r>
    </w:p>
    <w:p w14:paraId="0BCCFF41">
      <w:pPr>
        <w:spacing w:line="270" w:lineRule="auto"/>
        <w:rPr>
          <w:rFonts w:hint="eastAsia" w:ascii="Arial"/>
          <w:sz w:val="30"/>
          <w:szCs w:val="30"/>
        </w:rPr>
      </w:pPr>
    </w:p>
    <w:p w14:paraId="2EF1C80C">
      <w:pPr>
        <w:spacing w:line="270" w:lineRule="auto"/>
        <w:rPr>
          <w:rFonts w:hint="eastAsia" w:ascii="Arial"/>
          <w:sz w:val="30"/>
          <w:szCs w:val="30"/>
        </w:rPr>
      </w:pPr>
      <w:r>
        <w:rPr>
          <w:rFonts w:hint="eastAsia" w:ascii="Arial"/>
          <w:sz w:val="30"/>
          <w:szCs w:val="30"/>
        </w:rPr>
        <w:t>4. The very bitterness, in fine, of that condition, will impart a double sweetness to the succeeding joys, as well of grace as of glory.</w:t>
      </w:r>
    </w:p>
    <w:p w14:paraId="79CA5A60">
      <w:pPr>
        <w:spacing w:line="270" w:lineRule="auto"/>
        <w:rPr>
          <w:rFonts w:hint="eastAsia" w:ascii="Arial"/>
          <w:sz w:val="30"/>
          <w:szCs w:val="30"/>
        </w:rPr>
      </w:pPr>
    </w:p>
    <w:p w14:paraId="04FDE1B9">
      <w:pPr>
        <w:spacing w:line="270" w:lineRule="auto"/>
        <w:rPr>
          <w:rFonts w:hint="eastAsia" w:ascii="Arial"/>
          <w:sz w:val="30"/>
          <w:szCs w:val="30"/>
        </w:rPr>
      </w:pPr>
      <w:r>
        <w:rPr>
          <w:rFonts w:hint="eastAsia" w:ascii="Arial"/>
          <w:sz w:val="30"/>
          <w:szCs w:val="30"/>
        </w:rPr>
        <w:t>4. 最后（in fine），那种境况（condition）本身的苦楚（bitterness），将为随后而来的、无论是恩典（grace）还是荣耀（glory）的喜乐（joys），增添（impart）双倍的甘甜（double sweetness）。</w:t>
      </w:r>
    </w:p>
    <w:p w14:paraId="6BEC6D20">
      <w:pPr>
        <w:spacing w:line="270" w:lineRule="auto"/>
        <w:rPr>
          <w:rFonts w:hint="eastAsia" w:ascii="Arial"/>
          <w:sz w:val="30"/>
          <w:szCs w:val="30"/>
        </w:rPr>
      </w:pPr>
    </w:p>
    <w:p w14:paraId="2F95CDA4">
      <w:pPr>
        <w:spacing w:line="270" w:lineRule="auto"/>
        <w:rPr>
          <w:rFonts w:hint="eastAsia" w:ascii="Arial"/>
          <w:sz w:val="30"/>
          <w:szCs w:val="30"/>
        </w:rPr>
      </w:pPr>
      <w:r>
        <w:rPr>
          <w:rFonts w:hint="eastAsia" w:ascii="Arial"/>
          <w:sz w:val="30"/>
          <w:szCs w:val="30"/>
        </w:rPr>
        <w:t>"Security is pleasant to all, but particularly to him who has been in fear. Light is joyful to all, but more than commonly joyful to one who escapes from the power of darkness. To have passed from death to life, gives a double relish to the blessing of life."*</w:t>
      </w:r>
    </w:p>
    <w:p w14:paraId="27A9D026">
      <w:pPr>
        <w:spacing w:line="270" w:lineRule="auto"/>
        <w:rPr>
          <w:rFonts w:hint="eastAsia" w:ascii="Arial"/>
          <w:sz w:val="30"/>
          <w:szCs w:val="30"/>
        </w:rPr>
      </w:pPr>
    </w:p>
    <w:p w14:paraId="0923BBF9">
      <w:pPr>
        <w:spacing w:line="270" w:lineRule="auto"/>
        <w:rPr>
          <w:rFonts w:hint="eastAsia" w:ascii="Arial"/>
          <w:sz w:val="30"/>
          <w:szCs w:val="30"/>
        </w:rPr>
      </w:pPr>
      <w:r>
        <w:rPr>
          <w:rFonts w:hint="eastAsia" w:ascii="Arial"/>
          <w:sz w:val="30"/>
          <w:szCs w:val="30"/>
        </w:rPr>
        <w:t>“安全（Security）对所有人都是愉悦的（pleasant），但对曾经历恐惧（fear）的人尤其如此。光明（Light）对所有人都是喜乐的（joyful），但对一个逃脱（escapes）黑暗权势（power of darkness）的人来说，更是格外（more than commonly）喜乐。从死入生（passed from death to life），使生命的福分（blessing of life）具有双倍的滋味（double relish）。”*</w:t>
      </w:r>
    </w:p>
    <w:p w14:paraId="2E32B3BF">
      <w:pPr>
        <w:spacing w:line="270" w:lineRule="auto"/>
        <w:rPr>
          <w:rFonts w:hint="eastAsia" w:ascii="Arial"/>
          <w:sz w:val="30"/>
          <w:szCs w:val="30"/>
        </w:rPr>
      </w:pPr>
    </w:p>
    <w:p w14:paraId="2C643EE7">
      <w:pPr>
        <w:spacing w:line="270" w:lineRule="auto"/>
        <w:rPr>
          <w:rFonts w:hint="eastAsia" w:ascii="Arial"/>
          <w:sz w:val="30"/>
          <w:szCs w:val="30"/>
        </w:rPr>
      </w:pPr>
      <w:r>
        <w:rPr>
          <w:rFonts w:hint="eastAsia" w:ascii="Arial"/>
          <w:sz w:val="30"/>
          <w:szCs w:val="30"/>
        </w:rPr>
        <w:t>XLV. Learn, in the last place, in what manner you ought to conduct yourself, when visited with such sorrows.</w:t>
      </w:r>
    </w:p>
    <w:p w14:paraId="6D0C95A8">
      <w:pPr>
        <w:spacing w:line="270" w:lineRule="auto"/>
        <w:rPr>
          <w:rFonts w:hint="eastAsia" w:ascii="Arial"/>
          <w:sz w:val="30"/>
          <w:szCs w:val="30"/>
        </w:rPr>
      </w:pPr>
    </w:p>
    <w:p w14:paraId="1E028EA2">
      <w:pPr>
        <w:spacing w:line="270" w:lineRule="auto"/>
        <w:rPr>
          <w:rFonts w:hint="eastAsia" w:ascii="Arial"/>
          <w:sz w:val="30"/>
          <w:szCs w:val="30"/>
        </w:rPr>
      </w:pPr>
      <w:r>
        <w:rPr>
          <w:rFonts w:hint="eastAsia" w:ascii="Arial"/>
          <w:sz w:val="30"/>
          <w:szCs w:val="30"/>
        </w:rPr>
        <w:t>XLV. 最后（in the last place），学习（Learn）当你遭受（visited with）这类忧伤（sorrows）时，应当如何行事（conduct yourself）。</w:t>
      </w:r>
    </w:p>
    <w:p w14:paraId="40DA243C">
      <w:pPr>
        <w:spacing w:line="270" w:lineRule="auto"/>
        <w:rPr>
          <w:rFonts w:hint="eastAsia" w:ascii="Arial"/>
          <w:sz w:val="30"/>
          <w:szCs w:val="30"/>
        </w:rPr>
      </w:pPr>
    </w:p>
    <w:p w14:paraId="5369E566">
      <w:pPr>
        <w:spacing w:line="270" w:lineRule="auto"/>
        <w:rPr>
          <w:rFonts w:hint="eastAsia" w:ascii="Arial"/>
          <w:sz w:val="30"/>
          <w:szCs w:val="30"/>
        </w:rPr>
      </w:pPr>
      <w:r>
        <w:rPr>
          <w:rFonts w:hint="eastAsia" w:ascii="Arial"/>
          <w:sz w:val="30"/>
          <w:szCs w:val="30"/>
        </w:rPr>
        <w:t>1. Beware of an immoderate fondness for places of retirement, favourable to a sorrow, which gradually becomes a kind of mischievous pleasure to the unhappy mind.</w:t>
      </w:r>
    </w:p>
    <w:p w14:paraId="3CEE1B4D">
      <w:pPr>
        <w:spacing w:line="270" w:lineRule="auto"/>
        <w:rPr>
          <w:rFonts w:hint="eastAsia" w:ascii="Arial"/>
          <w:sz w:val="30"/>
          <w:szCs w:val="30"/>
        </w:rPr>
      </w:pPr>
    </w:p>
    <w:p w14:paraId="57427064">
      <w:pPr>
        <w:spacing w:line="270" w:lineRule="auto"/>
        <w:rPr>
          <w:rFonts w:hint="eastAsia" w:ascii="Arial"/>
          <w:sz w:val="30"/>
          <w:szCs w:val="30"/>
        </w:rPr>
      </w:pPr>
      <w:r>
        <w:rPr>
          <w:rFonts w:hint="eastAsia" w:ascii="Arial"/>
          <w:sz w:val="30"/>
          <w:szCs w:val="30"/>
        </w:rPr>
        <w:t>1. 谨防（Beware of）过度喜爱（immoderate fondness）退隐（retirement）之地，那有利于一种忧伤，而这种忧伤渐渐地变成对不幸心灵（unhappy mind）的一种有害的快感（mischievous pleasure）。</w:t>
      </w:r>
    </w:p>
    <w:p w14:paraId="7130477F">
      <w:pPr>
        <w:spacing w:line="270" w:lineRule="auto"/>
        <w:rPr>
          <w:rFonts w:hint="eastAsia" w:ascii="Arial"/>
          <w:sz w:val="30"/>
          <w:szCs w:val="30"/>
        </w:rPr>
      </w:pPr>
    </w:p>
    <w:p w14:paraId="6A0E6FBB">
      <w:pPr>
        <w:spacing w:line="270" w:lineRule="auto"/>
        <w:rPr>
          <w:rFonts w:hint="eastAsia" w:ascii="Arial"/>
          <w:sz w:val="30"/>
          <w:szCs w:val="30"/>
        </w:rPr>
      </w:pPr>
      <w:r>
        <w:rPr>
          <w:rFonts w:hint="eastAsia" w:ascii="Arial"/>
          <w:sz w:val="30"/>
          <w:szCs w:val="30"/>
        </w:rPr>
        <w:t>After you have poured forth your complaints in secret into the bosom of God, return at intervals to the society of your acquaintances and friends.</w:t>
      </w:r>
    </w:p>
    <w:p w14:paraId="25837C91">
      <w:pPr>
        <w:spacing w:line="270" w:lineRule="auto"/>
        <w:rPr>
          <w:rFonts w:hint="eastAsia" w:ascii="Arial"/>
          <w:sz w:val="30"/>
          <w:szCs w:val="30"/>
        </w:rPr>
      </w:pPr>
    </w:p>
    <w:p w14:paraId="7CAE7F8E">
      <w:pPr>
        <w:spacing w:line="270" w:lineRule="auto"/>
        <w:rPr>
          <w:rFonts w:hint="eastAsia" w:ascii="Arial"/>
          <w:sz w:val="30"/>
          <w:szCs w:val="30"/>
        </w:rPr>
      </w:pPr>
      <w:r>
        <w:rPr>
          <w:rFonts w:hint="eastAsia" w:ascii="Arial"/>
          <w:sz w:val="30"/>
          <w:szCs w:val="30"/>
        </w:rPr>
        <w:t>当你在隐秘处（in secret）向上帝的怀抱（bosom of God）倾诉（poured forth）你的苦情（complaints）之后，要不时地（at intervals）回到（return）你的熟人（acquaintances）和朋友（friends）的社交圈（society）中。</w:t>
      </w:r>
    </w:p>
    <w:p w14:paraId="41E813F8">
      <w:pPr>
        <w:spacing w:line="270" w:lineRule="auto"/>
        <w:rPr>
          <w:rFonts w:hint="eastAsia" w:ascii="Arial"/>
          <w:sz w:val="30"/>
          <w:szCs w:val="30"/>
        </w:rPr>
      </w:pPr>
    </w:p>
    <w:p w14:paraId="4BEACD16">
      <w:pPr>
        <w:spacing w:line="270" w:lineRule="auto"/>
        <w:rPr>
          <w:rFonts w:hint="eastAsia" w:ascii="Arial"/>
          <w:sz w:val="30"/>
          <w:szCs w:val="30"/>
        </w:rPr>
      </w:pPr>
      <w:r>
        <w:rPr>
          <w:rFonts w:hint="eastAsia" w:ascii="Arial"/>
          <w:sz w:val="30"/>
          <w:szCs w:val="30"/>
        </w:rPr>
        <w:t>2. Be unwearied in prayer.</w:t>
      </w:r>
    </w:p>
    <w:p w14:paraId="73DFD99D">
      <w:pPr>
        <w:spacing w:line="270" w:lineRule="auto"/>
        <w:rPr>
          <w:rFonts w:hint="eastAsia" w:ascii="Arial"/>
          <w:sz w:val="30"/>
          <w:szCs w:val="30"/>
        </w:rPr>
      </w:pPr>
    </w:p>
    <w:p w14:paraId="7B6AF233">
      <w:pPr>
        <w:spacing w:line="270" w:lineRule="auto"/>
        <w:rPr>
          <w:rFonts w:hint="eastAsia" w:ascii="Arial"/>
          <w:sz w:val="30"/>
          <w:szCs w:val="30"/>
        </w:rPr>
      </w:pPr>
      <w:r>
        <w:rPr>
          <w:rFonts w:hint="eastAsia" w:ascii="Arial"/>
          <w:sz w:val="30"/>
          <w:szCs w:val="30"/>
        </w:rPr>
        <w:t>2. 在祷告（prayer）上要不倦（unwearied）。</w:t>
      </w:r>
    </w:p>
    <w:p w14:paraId="5FA4CBFD">
      <w:pPr>
        <w:spacing w:line="270" w:lineRule="auto"/>
        <w:rPr>
          <w:rFonts w:hint="eastAsia" w:ascii="Arial"/>
          <w:sz w:val="30"/>
          <w:szCs w:val="30"/>
        </w:rPr>
      </w:pPr>
    </w:p>
    <w:p w14:paraId="15EA3AAF">
      <w:pPr>
        <w:spacing w:line="270" w:lineRule="auto"/>
        <w:rPr>
          <w:rFonts w:hint="eastAsia" w:ascii="Arial"/>
          <w:sz w:val="30"/>
          <w:szCs w:val="30"/>
        </w:rPr>
      </w:pPr>
      <w:r>
        <w:rPr>
          <w:rFonts w:hint="eastAsia" w:ascii="Arial"/>
          <w:sz w:val="30"/>
          <w:szCs w:val="30"/>
        </w:rPr>
        <w:t>Some forms of prayer suited to your condition, are contained in the seventy-seventh, eighty-eighth, hundred and second, and several other Psalms.</w:t>
      </w:r>
    </w:p>
    <w:p w14:paraId="1E8AEF81">
      <w:pPr>
        <w:spacing w:line="270" w:lineRule="auto"/>
        <w:rPr>
          <w:rFonts w:hint="eastAsia" w:ascii="Arial"/>
          <w:sz w:val="30"/>
          <w:szCs w:val="30"/>
        </w:rPr>
      </w:pPr>
    </w:p>
    <w:p w14:paraId="275A2B3A">
      <w:pPr>
        <w:spacing w:line="270" w:lineRule="auto"/>
        <w:rPr>
          <w:rFonts w:hint="eastAsia" w:ascii="Arial"/>
          <w:sz w:val="30"/>
          <w:szCs w:val="30"/>
        </w:rPr>
      </w:pPr>
      <w:r>
        <w:rPr>
          <w:rFonts w:hint="eastAsia" w:ascii="Arial"/>
          <w:sz w:val="30"/>
          <w:szCs w:val="30"/>
        </w:rPr>
        <w:t>一些适合（suited）你境况（condition）的祷告模式（forms of prayer），包含在第七十七、八十八、一百零二篇以及其他几篇诗篇（Psalms）中。</w:t>
      </w:r>
    </w:p>
    <w:p w14:paraId="70F23664">
      <w:pPr>
        <w:spacing w:line="270" w:lineRule="auto"/>
        <w:rPr>
          <w:rFonts w:hint="eastAsia" w:ascii="Arial"/>
          <w:sz w:val="30"/>
          <w:szCs w:val="30"/>
        </w:rPr>
      </w:pPr>
    </w:p>
    <w:p w14:paraId="3BFED946">
      <w:pPr>
        <w:spacing w:line="270" w:lineRule="auto"/>
        <w:rPr>
          <w:rFonts w:hint="eastAsia" w:ascii="Arial"/>
          <w:sz w:val="30"/>
          <w:szCs w:val="30"/>
        </w:rPr>
      </w:pPr>
      <w:r>
        <w:rPr>
          <w:rFonts w:hint="eastAsia" w:ascii="Arial"/>
          <w:sz w:val="30"/>
          <w:szCs w:val="30"/>
        </w:rPr>
        <w:t>A form of the same sort, peculiarly adapted to the troubled soul, and uncommonly pathetic, you will also find in a valuable little book composed by Thomas Goodwin, entitled, The child of light walking in darkness.*</w:t>
      </w:r>
    </w:p>
    <w:p w14:paraId="515F323B">
      <w:pPr>
        <w:spacing w:line="270" w:lineRule="auto"/>
        <w:rPr>
          <w:rFonts w:hint="eastAsia" w:ascii="Arial"/>
          <w:sz w:val="30"/>
          <w:szCs w:val="30"/>
        </w:rPr>
      </w:pPr>
    </w:p>
    <w:p w14:paraId="58D6420D">
      <w:pPr>
        <w:spacing w:line="270" w:lineRule="auto"/>
        <w:rPr>
          <w:rFonts w:hint="eastAsia" w:ascii="Arial"/>
          <w:sz w:val="30"/>
          <w:szCs w:val="30"/>
        </w:rPr>
      </w:pPr>
      <w:r>
        <w:rPr>
          <w:rFonts w:hint="eastAsia" w:ascii="Arial"/>
          <w:sz w:val="30"/>
          <w:szCs w:val="30"/>
        </w:rPr>
        <w:t>同样的一种模式，特别适合（peculiarly adapted）忧伤的灵魂（troubled soul），并且异常感人（uncommonly pathetic），你也可以在托马斯·古德温（Thomas Goodwin）所著的一本宝贵的小书——题为《行在黑暗中的光明之子》（The child of light walking in darkness）*——中找到。</w:t>
      </w:r>
    </w:p>
    <w:p w14:paraId="57B9BCB2">
      <w:pPr>
        <w:spacing w:line="270" w:lineRule="auto"/>
        <w:rPr>
          <w:rFonts w:hint="eastAsia" w:ascii="Arial"/>
          <w:sz w:val="30"/>
          <w:szCs w:val="30"/>
        </w:rPr>
      </w:pPr>
    </w:p>
    <w:p w14:paraId="464D0B1B">
      <w:pPr>
        <w:spacing w:line="270" w:lineRule="auto"/>
        <w:rPr>
          <w:rFonts w:hint="eastAsia" w:ascii="Arial"/>
          <w:sz w:val="30"/>
          <w:szCs w:val="30"/>
        </w:rPr>
      </w:pPr>
      <w:r>
        <w:rPr>
          <w:rFonts w:hint="eastAsia" w:ascii="Arial"/>
          <w:sz w:val="30"/>
          <w:szCs w:val="30"/>
        </w:rPr>
        <w:t>3. Lay aside all murmuring; and renouncing the reasoning of the flesh, and the inclination of your own will, commit yourself entirely to God, and always subject your own wishes to his sovereign, most wise, and most excellent will:</w:t>
      </w:r>
    </w:p>
    <w:p w14:paraId="2699F222">
      <w:pPr>
        <w:spacing w:line="270" w:lineRule="auto"/>
        <w:rPr>
          <w:rFonts w:hint="eastAsia" w:ascii="Arial"/>
          <w:sz w:val="30"/>
          <w:szCs w:val="30"/>
        </w:rPr>
      </w:pPr>
    </w:p>
    <w:p w14:paraId="1B29240F">
      <w:pPr>
        <w:spacing w:line="270" w:lineRule="auto"/>
        <w:rPr>
          <w:rFonts w:hint="eastAsia" w:ascii="Arial"/>
          <w:sz w:val="30"/>
          <w:szCs w:val="30"/>
        </w:rPr>
      </w:pPr>
      <w:r>
        <w:rPr>
          <w:rFonts w:hint="eastAsia" w:ascii="Arial"/>
          <w:sz w:val="30"/>
          <w:szCs w:val="30"/>
        </w:rPr>
        <w:t>3. 放下（Lay aside）一切的抱怨（murmuring）；并且弃绝（renouncing）肉体（flesh）的理论（reasoning）和你自己意志（own will）的倾向（inclination），将你自己完全交托（commit yourself entirely）给上帝，并且总是将你自己的愿望（wishes）顺服（subject）于祂至高（sovereign）、最智慧（most wise）、最卓越（most excellent）的旨意（will）：</w:t>
      </w:r>
    </w:p>
    <w:p w14:paraId="4B393290">
      <w:pPr>
        <w:spacing w:line="270" w:lineRule="auto"/>
        <w:rPr>
          <w:rFonts w:hint="eastAsia" w:ascii="Arial"/>
          <w:sz w:val="30"/>
          <w:szCs w:val="30"/>
        </w:rPr>
      </w:pPr>
    </w:p>
    <w:p w14:paraId="681F2D9E">
      <w:pPr>
        <w:spacing w:line="270" w:lineRule="auto"/>
        <w:rPr>
          <w:rFonts w:hint="eastAsia" w:ascii="Arial"/>
          <w:sz w:val="30"/>
          <w:szCs w:val="30"/>
        </w:rPr>
      </w:pPr>
      <w:r>
        <w:rPr>
          <w:rFonts w:hint="eastAsia" w:ascii="Arial"/>
          <w:sz w:val="30"/>
          <w:szCs w:val="30"/>
        </w:rPr>
        <w:t>Having protested that, while you desire that, if it be possible, the cup may pass from you, you do not refuse, if necessary, to drink it up to the bottom, if it be conducive to the glory of God, and to your own ultimate advantage.e</w:t>
      </w:r>
    </w:p>
    <w:p w14:paraId="058D4A77">
      <w:pPr>
        <w:spacing w:line="270" w:lineRule="auto"/>
        <w:rPr>
          <w:rFonts w:hint="eastAsia" w:ascii="Arial"/>
          <w:sz w:val="30"/>
          <w:szCs w:val="30"/>
        </w:rPr>
      </w:pPr>
    </w:p>
    <w:p w14:paraId="2C7061BF">
      <w:pPr>
        <w:spacing w:line="270" w:lineRule="auto"/>
        <w:rPr>
          <w:rFonts w:hint="eastAsia" w:ascii="Arial"/>
          <w:sz w:val="30"/>
          <w:szCs w:val="30"/>
        </w:rPr>
      </w:pPr>
      <w:r>
        <w:rPr>
          <w:rFonts w:hint="eastAsia" w:ascii="Arial"/>
          <w:sz w:val="30"/>
          <w:szCs w:val="30"/>
        </w:rPr>
        <w:t>声明（protested）之后，即当你渴望（desire）那杯（cup）倘若可行（if it be possible）就离开你时，你并不拒绝（refuse），如果有必要（if necessary），将它喝尽（drink it up to the bottom），只要这有助于（conducive）上帝的荣耀（glory of God）和你自己最终的益处（ultimate advantage）。e</w:t>
      </w:r>
    </w:p>
    <w:p w14:paraId="28F798E7">
      <w:pPr>
        <w:spacing w:line="270" w:lineRule="auto"/>
        <w:rPr>
          <w:rFonts w:hint="eastAsia" w:ascii="Arial"/>
          <w:sz w:val="30"/>
          <w:szCs w:val="30"/>
        </w:rPr>
      </w:pPr>
    </w:p>
    <w:p w14:paraId="7D2C2736">
      <w:pPr>
        <w:spacing w:line="270" w:lineRule="auto"/>
        <w:rPr>
          <w:rFonts w:hint="eastAsia" w:ascii="Arial"/>
          <w:sz w:val="30"/>
          <w:szCs w:val="30"/>
        </w:rPr>
      </w:pPr>
      <w:r>
        <w:rPr>
          <w:rFonts w:hint="eastAsia" w:ascii="Arial"/>
          <w:sz w:val="30"/>
          <w:szCs w:val="30"/>
        </w:rPr>
        <w:t>4. In fine, wait in patience and faith, till he who at last heard the prayers of Christ, and delivered him from fear, 29 both affording him strength to sustain his sorrows, and making him victorious over all adversities, shall also manifest his sympathy for you under your distresses, and refresh you with the fulness of his consolations.</w:t>
      </w:r>
    </w:p>
    <w:p w14:paraId="219E64D4">
      <w:pPr>
        <w:spacing w:line="270" w:lineRule="auto"/>
        <w:rPr>
          <w:rFonts w:hint="eastAsia" w:ascii="Arial"/>
          <w:sz w:val="30"/>
          <w:szCs w:val="30"/>
        </w:rPr>
      </w:pPr>
    </w:p>
    <w:p w14:paraId="00420047">
      <w:pPr>
        <w:spacing w:line="270" w:lineRule="auto"/>
        <w:rPr>
          <w:rFonts w:hint="eastAsia" w:ascii="Arial"/>
          <w:sz w:val="30"/>
          <w:szCs w:val="30"/>
        </w:rPr>
      </w:pPr>
      <w:r>
        <w:rPr>
          <w:rFonts w:hint="eastAsia" w:ascii="Arial"/>
          <w:sz w:val="30"/>
          <w:szCs w:val="30"/>
        </w:rPr>
        <w:t>4. 最后（in fine），要凭着忍耐（patience）和信心（faith）等候（wait），直到那最终垂听（heard）了基督的祷告，并救祂脱离（delivered him from）恐惧（fear）的那位，29 既赐给祂力量（strength）承受祂的忧伤，又使祂胜过（victorious over）一切逆境（adversities），也必向你显明（manifest）祂在你苦难（distresses）下的同情（sympathy），并用祂丰满（fulness）的安慰（consolations）使你苏醒（refresh）。</w:t>
      </w:r>
    </w:p>
    <w:p w14:paraId="02CF6B24">
      <w:pPr>
        <w:spacing w:line="270" w:lineRule="auto"/>
        <w:rPr>
          <w:rFonts w:hint="eastAsia" w:ascii="Arial"/>
          <w:sz w:val="30"/>
          <w:szCs w:val="30"/>
        </w:rPr>
      </w:pPr>
    </w:p>
    <w:p w14:paraId="222DA488">
      <w:pPr>
        <w:spacing w:line="270" w:lineRule="auto"/>
        <w:rPr>
          <w:rFonts w:hint="eastAsia" w:ascii="Arial"/>
          <w:sz w:val="30"/>
          <w:szCs w:val="30"/>
        </w:rPr>
      </w:pPr>
      <w:r>
        <w:rPr>
          <w:rFonts w:hint="eastAsia" w:ascii="Arial"/>
          <w:sz w:val="30"/>
          <w:szCs w:val="30"/>
        </w:rPr>
        <w:t>He who now seems to stand at a distance from you, will doubtless return.</w:t>
      </w:r>
    </w:p>
    <w:p w14:paraId="2E921D64">
      <w:pPr>
        <w:spacing w:line="270" w:lineRule="auto"/>
        <w:rPr>
          <w:rFonts w:hint="eastAsia" w:ascii="Arial"/>
          <w:sz w:val="30"/>
          <w:szCs w:val="30"/>
        </w:rPr>
      </w:pPr>
    </w:p>
    <w:p w14:paraId="774B2116">
      <w:pPr>
        <w:spacing w:line="270" w:lineRule="auto"/>
        <w:rPr>
          <w:rFonts w:hint="eastAsia" w:ascii="Arial"/>
          <w:sz w:val="30"/>
          <w:szCs w:val="30"/>
        </w:rPr>
      </w:pPr>
      <w:r>
        <w:rPr>
          <w:rFonts w:hint="eastAsia" w:ascii="Arial"/>
          <w:sz w:val="30"/>
          <w:szCs w:val="30"/>
        </w:rPr>
        <w:t>那位如今似乎远离（stand at a distance from）你的祂，无疑会回来（return）。</w:t>
      </w:r>
    </w:p>
    <w:p w14:paraId="04AF912C">
      <w:pPr>
        <w:spacing w:line="270" w:lineRule="auto"/>
        <w:rPr>
          <w:rFonts w:hint="eastAsia" w:ascii="Arial"/>
          <w:sz w:val="30"/>
          <w:szCs w:val="30"/>
        </w:rPr>
      </w:pPr>
    </w:p>
    <w:p w14:paraId="4F32EF52">
      <w:pPr>
        <w:spacing w:line="270" w:lineRule="auto"/>
        <w:rPr>
          <w:rFonts w:hint="eastAsia" w:ascii="Arial"/>
          <w:sz w:val="30"/>
          <w:szCs w:val="30"/>
        </w:rPr>
      </w:pPr>
      <w:r>
        <w:rPr>
          <w:rFonts w:hint="eastAsia" w:ascii="Arial"/>
          <w:sz w:val="30"/>
          <w:szCs w:val="30"/>
        </w:rPr>
        <w:t>Sooner or later he will return; and—to adopt very nearly the expressions of Augustine—"interrupting you possibly in the midst of your prayers, will impart himself speedily to the longing soul; and being covered with the dew of celestial sweetness, and anointed with fragrant ointments, will refresh the weary, satisfy the hungry, and enrich the indigent soul, and, by his liberal communications, restore it to health and vigour."†</w:t>
      </w:r>
    </w:p>
    <w:p w14:paraId="393A75B9">
      <w:pPr>
        <w:spacing w:line="270" w:lineRule="auto"/>
        <w:rPr>
          <w:rFonts w:hint="eastAsia" w:ascii="Arial"/>
          <w:sz w:val="30"/>
          <w:szCs w:val="30"/>
        </w:rPr>
      </w:pPr>
    </w:p>
    <w:p w14:paraId="45650099">
      <w:pPr>
        <w:spacing w:line="270" w:lineRule="auto"/>
        <w:rPr>
          <w:rFonts w:hint="eastAsia" w:ascii="Arial"/>
          <w:sz w:val="30"/>
          <w:szCs w:val="30"/>
        </w:rPr>
      </w:pPr>
      <w:r>
        <w:rPr>
          <w:rFonts w:hint="eastAsia" w:ascii="Arial"/>
          <w:sz w:val="30"/>
          <w:szCs w:val="30"/>
        </w:rPr>
        <w:t>或早或晚（Sooner or later）祂必回来；并且——几乎完全采用奥古斯丁（Augustine）的表达——“可能在你祷告（prayers）中途打断（interrupting）你，迅速将祂自己赐给（impart himself speedily）渴慕的灵魂（longing soul）；并且被属天甘甜（celestial sweetness）的甘露（dew）遮盖，被馨香的膏油（fragrant ointments）膏抹，将使疲乏者（weary）苏醒，使饥饿者（hungry）满足，使贫乏（indigent）的灵魂富足（enrich），并藉着祂慷慨的交通（liberal communications），使其恢复（restore）健康（health）和活力（vigour）。”†</w:t>
      </w:r>
    </w:p>
    <w:p w14:paraId="4D039C45">
      <w:pPr>
        <w:spacing w:line="270" w:lineRule="auto"/>
        <w:rPr>
          <w:rFonts w:hint="eastAsia" w:ascii="Arial"/>
          <w:sz w:val="30"/>
          <w:szCs w:val="30"/>
        </w:rPr>
      </w:pPr>
    </w:p>
    <w:p w14:paraId="34BCA1E7">
      <w:pPr>
        <w:pStyle w:val="2"/>
        <w:bidi w:val="0"/>
        <w:jc w:val="center"/>
        <w:rPr>
          <w:rFonts w:hint="eastAsia"/>
        </w:rPr>
      </w:pPr>
      <w:r>
        <w:rPr>
          <w:rFonts w:hint="eastAsia"/>
        </w:rPr>
        <w:t>DISSERTATION XIX: ON THE RESURRECTION OF CHRIST</w:t>
      </w:r>
    </w:p>
    <w:p w14:paraId="04E50645">
      <w:pPr>
        <w:pStyle w:val="2"/>
        <w:bidi w:val="0"/>
        <w:jc w:val="center"/>
        <w:rPr>
          <w:rFonts w:hint="eastAsia"/>
        </w:rPr>
      </w:pPr>
      <w:r>
        <w:rPr>
          <w:rFonts w:hint="eastAsia"/>
        </w:rPr>
        <w:t>第十九讲：论基督的复活</w:t>
      </w:r>
    </w:p>
    <w:p w14:paraId="1D82D354">
      <w:pPr>
        <w:spacing w:line="270" w:lineRule="auto"/>
        <w:rPr>
          <w:rFonts w:hint="eastAsia" w:ascii="Arial"/>
          <w:sz w:val="30"/>
          <w:szCs w:val="30"/>
        </w:rPr>
      </w:pPr>
    </w:p>
    <w:p w14:paraId="3A8EBBB9">
      <w:pPr>
        <w:spacing w:line="270" w:lineRule="auto"/>
        <w:rPr>
          <w:rFonts w:hint="eastAsia" w:ascii="Arial"/>
          <w:sz w:val="30"/>
          <w:szCs w:val="30"/>
        </w:rPr>
      </w:pPr>
      <w:r>
        <w:rPr>
          <w:rFonts w:hint="eastAsia" w:ascii="Arial"/>
          <w:sz w:val="30"/>
          <w:szCs w:val="30"/>
        </w:rPr>
        <w:t>I. FROM the remotest ages of antiquity, "the Spirit of Christ which was in the prophets, testified beforehand the sufferings of Christ, and the glory that should follow."</w:t>
      </w:r>
    </w:p>
    <w:p w14:paraId="0BE8ED8F">
      <w:pPr>
        <w:spacing w:line="270" w:lineRule="auto"/>
        <w:rPr>
          <w:rFonts w:hint="eastAsia" w:ascii="Arial"/>
          <w:sz w:val="30"/>
          <w:szCs w:val="30"/>
        </w:rPr>
      </w:pPr>
    </w:p>
    <w:p w14:paraId="6C1A4B34">
      <w:pPr>
        <w:spacing w:line="270" w:lineRule="auto"/>
        <w:rPr>
          <w:rFonts w:hint="eastAsia" w:ascii="Arial"/>
          <w:sz w:val="30"/>
          <w:szCs w:val="30"/>
        </w:rPr>
      </w:pPr>
      <w:r>
        <w:rPr>
          <w:rFonts w:hint="eastAsia" w:ascii="Arial"/>
          <w:sz w:val="30"/>
          <w:szCs w:val="30"/>
        </w:rPr>
        <w:t>I. 从最古老的年代（remotest ages of antiquity）起，“在先知（prophets）心里基督的灵（Spirit of Christ），预先证明（testified beforehand）基督受苦难（sufferings of Christ），后来得荣耀（glory that should follow）。”</w:t>
      </w:r>
    </w:p>
    <w:p w14:paraId="61202372">
      <w:pPr>
        <w:spacing w:line="270" w:lineRule="auto"/>
        <w:rPr>
          <w:rFonts w:hint="eastAsia" w:ascii="Arial"/>
          <w:sz w:val="30"/>
          <w:szCs w:val="30"/>
        </w:rPr>
      </w:pPr>
    </w:p>
    <w:p w14:paraId="1E142357">
      <w:pPr>
        <w:spacing w:line="270" w:lineRule="auto"/>
        <w:rPr>
          <w:rFonts w:hint="eastAsia" w:ascii="Arial"/>
          <w:sz w:val="30"/>
          <w:szCs w:val="30"/>
        </w:rPr>
      </w:pPr>
      <w:r>
        <w:rPr>
          <w:rFonts w:hint="eastAsia" w:ascii="Arial"/>
          <w:sz w:val="30"/>
          <w:szCs w:val="30"/>
        </w:rPr>
        <w:t>The Messiah's twofold state of humiliation and exaltation, which is in some degree delineated in obscure predictions, and in the symbolical enigmas of the types, is elsewhere described more clearly and explicitly.</w:t>
      </w:r>
    </w:p>
    <w:p w14:paraId="2699B5E5">
      <w:pPr>
        <w:spacing w:line="270" w:lineRule="auto"/>
        <w:rPr>
          <w:rFonts w:hint="eastAsia" w:ascii="Arial"/>
          <w:sz w:val="30"/>
          <w:szCs w:val="30"/>
        </w:rPr>
      </w:pPr>
    </w:p>
    <w:p w14:paraId="412686C7">
      <w:pPr>
        <w:spacing w:line="270" w:lineRule="auto"/>
        <w:rPr>
          <w:rFonts w:hint="eastAsia" w:ascii="Arial"/>
          <w:sz w:val="30"/>
          <w:szCs w:val="30"/>
        </w:rPr>
      </w:pPr>
      <w:r>
        <w:rPr>
          <w:rFonts w:hint="eastAsia" w:ascii="Arial"/>
          <w:sz w:val="30"/>
          <w:szCs w:val="30"/>
        </w:rPr>
        <w:t>弥赛亚（Messiah）降卑（humiliation）和升高（exaltation）的双重状态（twofold state），在某种程度上已在模糊的预言（obscure predictions）和预表（types）的象征性谜语（symbolical enigmas）中描绘（delineated）出来，在别处则被更清晰（clearly）和明确（explicitly）地描述。</w:t>
      </w:r>
    </w:p>
    <w:p w14:paraId="6260BE40">
      <w:pPr>
        <w:spacing w:line="270" w:lineRule="auto"/>
        <w:rPr>
          <w:rFonts w:hint="eastAsia" w:ascii="Arial"/>
          <w:sz w:val="30"/>
          <w:szCs w:val="30"/>
        </w:rPr>
      </w:pPr>
    </w:p>
    <w:p w14:paraId="65019172">
      <w:pPr>
        <w:spacing w:line="270" w:lineRule="auto"/>
        <w:rPr>
          <w:rFonts w:hint="eastAsia" w:ascii="Arial"/>
          <w:sz w:val="30"/>
          <w:szCs w:val="30"/>
        </w:rPr>
      </w:pPr>
      <w:r>
        <w:rPr>
          <w:rFonts w:hint="eastAsia" w:ascii="Arial"/>
          <w:sz w:val="30"/>
          <w:szCs w:val="30"/>
        </w:rPr>
        <w:t>At one time the prophet says; "He shall grow up before him as a tender plant, and as a root out of a dry ground: he hath no form nor comeliness, &amp;c.b</w:t>
      </w:r>
    </w:p>
    <w:p w14:paraId="071DABED">
      <w:pPr>
        <w:spacing w:line="270" w:lineRule="auto"/>
        <w:rPr>
          <w:rFonts w:hint="eastAsia" w:ascii="Arial"/>
          <w:sz w:val="30"/>
          <w:szCs w:val="30"/>
        </w:rPr>
      </w:pPr>
    </w:p>
    <w:p w14:paraId="752D879F">
      <w:pPr>
        <w:spacing w:line="270" w:lineRule="auto"/>
        <w:rPr>
          <w:rFonts w:hint="eastAsia" w:ascii="Arial"/>
          <w:sz w:val="30"/>
          <w:szCs w:val="30"/>
        </w:rPr>
      </w:pPr>
      <w:r>
        <w:rPr>
          <w:rFonts w:hint="eastAsia" w:ascii="Arial"/>
          <w:sz w:val="30"/>
          <w:szCs w:val="30"/>
        </w:rPr>
        <w:t>有时先知说：“祂在耶和华面前生长如嫩芽（tender plant），像根（root）出于干地（dry ground）。祂无佳形（form）美容（comeliness）”等等。b</w:t>
      </w:r>
    </w:p>
    <w:p w14:paraId="5A768216">
      <w:pPr>
        <w:spacing w:line="270" w:lineRule="auto"/>
        <w:rPr>
          <w:rFonts w:hint="eastAsia" w:ascii="Arial"/>
          <w:sz w:val="30"/>
          <w:szCs w:val="30"/>
        </w:rPr>
      </w:pPr>
    </w:p>
    <w:p w14:paraId="14F2FFE4">
      <w:pPr>
        <w:spacing w:line="270" w:lineRule="auto"/>
        <w:rPr>
          <w:rFonts w:hint="eastAsia" w:ascii="Arial"/>
          <w:sz w:val="30"/>
          <w:szCs w:val="30"/>
        </w:rPr>
      </w:pPr>
      <w:r>
        <w:rPr>
          <w:rFonts w:hint="eastAsia" w:ascii="Arial"/>
          <w:sz w:val="30"/>
          <w:szCs w:val="30"/>
        </w:rPr>
        <w:t>But we hear him saying also: Behold, my servant shall deal prudently; he shall be exalted and extolled, and be very high."</w:t>
      </w:r>
    </w:p>
    <w:p w14:paraId="09031DC7">
      <w:pPr>
        <w:spacing w:line="270" w:lineRule="auto"/>
        <w:rPr>
          <w:rFonts w:hint="eastAsia" w:ascii="Arial"/>
          <w:sz w:val="30"/>
          <w:szCs w:val="30"/>
        </w:rPr>
      </w:pPr>
    </w:p>
    <w:p w14:paraId="2BFCF213">
      <w:pPr>
        <w:spacing w:line="270" w:lineRule="auto"/>
        <w:rPr>
          <w:rFonts w:hint="eastAsia" w:ascii="Arial"/>
          <w:sz w:val="30"/>
          <w:szCs w:val="30"/>
        </w:rPr>
      </w:pPr>
      <w:r>
        <w:rPr>
          <w:rFonts w:hint="eastAsia" w:ascii="Arial"/>
          <w:sz w:val="30"/>
          <w:szCs w:val="30"/>
        </w:rPr>
        <w:t>但我们也听见祂说：“看哪，我的仆人（servant）行事必有智慧（deal prudently）；祂必被高举（exalted）上升（extolled），且成为至高（very high）。”</w:t>
      </w:r>
    </w:p>
    <w:p w14:paraId="1E2B2053">
      <w:pPr>
        <w:spacing w:line="270" w:lineRule="auto"/>
        <w:rPr>
          <w:rFonts w:hint="eastAsia" w:ascii="Arial"/>
          <w:sz w:val="30"/>
          <w:szCs w:val="30"/>
        </w:rPr>
      </w:pPr>
    </w:p>
    <w:p w14:paraId="5946EC03">
      <w:pPr>
        <w:spacing w:line="270" w:lineRule="auto"/>
        <w:rPr>
          <w:rFonts w:hint="eastAsia" w:ascii="Arial"/>
          <w:sz w:val="30"/>
          <w:szCs w:val="30"/>
        </w:rPr>
      </w:pPr>
      <w:r>
        <w:rPr>
          <w:rFonts w:hint="eastAsia" w:ascii="Arial"/>
          <w:sz w:val="30"/>
          <w:szCs w:val="30"/>
        </w:rPr>
        <w:t>In one passage, the Messiah is represented to us as "a servant of rulers, whom man despiseth, and whom the nation abhorreth."</w:t>
      </w:r>
    </w:p>
    <w:p w14:paraId="6C56E8A2">
      <w:pPr>
        <w:spacing w:line="270" w:lineRule="auto"/>
        <w:rPr>
          <w:rFonts w:hint="eastAsia" w:ascii="Arial"/>
          <w:sz w:val="30"/>
          <w:szCs w:val="30"/>
        </w:rPr>
      </w:pPr>
    </w:p>
    <w:p w14:paraId="02173418">
      <w:pPr>
        <w:spacing w:line="270" w:lineRule="auto"/>
        <w:rPr>
          <w:rFonts w:hint="eastAsia" w:ascii="Arial"/>
          <w:sz w:val="30"/>
          <w:szCs w:val="30"/>
        </w:rPr>
      </w:pPr>
      <w:r>
        <w:rPr>
          <w:rFonts w:hint="eastAsia" w:ascii="Arial"/>
          <w:sz w:val="30"/>
          <w:szCs w:val="30"/>
        </w:rPr>
        <w:t>在一个段落中，弥赛亚被描绘为“作官长（rulers）的仆人（servant），被人所藐视（despiseth）的，被本国所憎恶（abhorreth）的”。</w:t>
      </w:r>
    </w:p>
    <w:p w14:paraId="432E637E">
      <w:pPr>
        <w:spacing w:line="270" w:lineRule="auto"/>
        <w:rPr>
          <w:rFonts w:hint="eastAsia" w:ascii="Arial"/>
          <w:sz w:val="30"/>
          <w:szCs w:val="30"/>
        </w:rPr>
      </w:pPr>
    </w:p>
    <w:p w14:paraId="688DA7AA">
      <w:pPr>
        <w:spacing w:line="270" w:lineRule="auto"/>
        <w:rPr>
          <w:rFonts w:hint="eastAsia" w:ascii="Arial"/>
          <w:sz w:val="30"/>
          <w:szCs w:val="30"/>
        </w:rPr>
      </w:pPr>
      <w:r>
        <w:rPr>
          <w:rFonts w:hint="eastAsia" w:ascii="Arial"/>
          <w:sz w:val="30"/>
          <w:szCs w:val="30"/>
        </w:rPr>
        <w:t>But he is also described As given for a light to the Gentiles, and to be God's salvation unto the end of the earth; whom kings shall see and arise, princes also shall worship."d</w:t>
      </w:r>
    </w:p>
    <w:p w14:paraId="54CE4A1A">
      <w:pPr>
        <w:spacing w:line="270" w:lineRule="auto"/>
        <w:rPr>
          <w:rFonts w:hint="eastAsia" w:ascii="Arial"/>
          <w:sz w:val="30"/>
          <w:szCs w:val="30"/>
        </w:rPr>
      </w:pPr>
    </w:p>
    <w:p w14:paraId="51AD3940">
      <w:pPr>
        <w:spacing w:line="270" w:lineRule="auto"/>
        <w:rPr>
          <w:rFonts w:hint="eastAsia" w:ascii="Arial"/>
          <w:sz w:val="30"/>
          <w:szCs w:val="30"/>
        </w:rPr>
      </w:pPr>
      <w:r>
        <w:rPr>
          <w:rFonts w:hint="eastAsia" w:ascii="Arial"/>
          <w:sz w:val="30"/>
          <w:szCs w:val="30"/>
        </w:rPr>
        <w:t>但祂也被描述为被赐给作外邦人（Gentiles）的光（light），作上帝直到地极（end of the earth）的救恩（salvation）；君王（kings）要看见就站起，首领（princes）也要下拜（worship）。”d</w:t>
      </w:r>
    </w:p>
    <w:p w14:paraId="3C348983">
      <w:pPr>
        <w:spacing w:line="270" w:lineRule="auto"/>
        <w:rPr>
          <w:rFonts w:hint="eastAsia" w:ascii="Arial"/>
          <w:sz w:val="30"/>
          <w:szCs w:val="30"/>
        </w:rPr>
      </w:pPr>
    </w:p>
    <w:p w14:paraId="7553688A">
      <w:pPr>
        <w:spacing w:line="270" w:lineRule="auto"/>
        <w:rPr>
          <w:rFonts w:hint="eastAsia" w:ascii="Arial"/>
          <w:sz w:val="30"/>
          <w:szCs w:val="30"/>
        </w:rPr>
      </w:pPr>
      <w:r>
        <w:rPr>
          <w:rFonts w:hint="eastAsia" w:ascii="Arial"/>
          <w:sz w:val="30"/>
          <w:szCs w:val="30"/>
        </w:rPr>
        <w:t>II. The modern Hebrew Doctors, absurdly wishing to disjoin these different states, pretend that there are two Messiahs.</w:t>
      </w:r>
    </w:p>
    <w:p w14:paraId="762EC5EF">
      <w:pPr>
        <w:spacing w:line="270" w:lineRule="auto"/>
        <w:rPr>
          <w:rFonts w:hint="eastAsia" w:ascii="Arial"/>
          <w:sz w:val="30"/>
          <w:szCs w:val="30"/>
        </w:rPr>
      </w:pPr>
    </w:p>
    <w:p w14:paraId="5E85FFE1">
      <w:pPr>
        <w:spacing w:line="270" w:lineRule="auto"/>
        <w:rPr>
          <w:rFonts w:hint="eastAsia" w:ascii="Arial"/>
          <w:sz w:val="30"/>
          <w:szCs w:val="30"/>
        </w:rPr>
      </w:pPr>
      <w:r>
        <w:rPr>
          <w:rFonts w:hint="eastAsia" w:ascii="Arial"/>
          <w:sz w:val="30"/>
          <w:szCs w:val="30"/>
        </w:rPr>
        <w:t>II. 近代的希伯来博士（Hebrew Doctors），荒谬地（absurdly）想要将这两种不同的状态分离（disjoin），假称（pretend）有两位弥赛亚（two Messiahs）。</w:t>
      </w:r>
    </w:p>
    <w:p w14:paraId="3A012FDD">
      <w:pPr>
        <w:spacing w:line="270" w:lineRule="auto"/>
        <w:rPr>
          <w:rFonts w:hint="eastAsia" w:ascii="Arial"/>
          <w:sz w:val="30"/>
          <w:szCs w:val="30"/>
        </w:rPr>
      </w:pPr>
    </w:p>
    <w:p w14:paraId="45DB0F4E">
      <w:pPr>
        <w:spacing w:line="270" w:lineRule="auto"/>
        <w:rPr>
          <w:rFonts w:hint="eastAsia" w:ascii="Arial"/>
          <w:sz w:val="30"/>
          <w:szCs w:val="30"/>
        </w:rPr>
      </w:pPr>
      <w:r>
        <w:rPr>
          <w:rFonts w:hint="eastAsia" w:ascii="Arial"/>
          <w:sz w:val="30"/>
          <w:szCs w:val="30"/>
        </w:rPr>
        <w:t>The one, they tell us, is the Son of Joseph by Ephraim, who, after having appeared and exerted himself for a little while in the work of salvation, is to terminate an afflicted life, and, as they express it, "the sorrows of the Messiah,"* by a bloody death.</w:t>
      </w:r>
    </w:p>
    <w:p w14:paraId="310A2882">
      <w:pPr>
        <w:spacing w:line="270" w:lineRule="auto"/>
        <w:rPr>
          <w:rFonts w:hint="eastAsia" w:ascii="Arial"/>
          <w:sz w:val="30"/>
          <w:szCs w:val="30"/>
        </w:rPr>
      </w:pPr>
    </w:p>
    <w:p w14:paraId="6CF27CDA">
      <w:pPr>
        <w:spacing w:line="270" w:lineRule="auto"/>
        <w:rPr>
          <w:rFonts w:hint="eastAsia" w:ascii="Arial"/>
          <w:sz w:val="30"/>
          <w:szCs w:val="30"/>
        </w:rPr>
      </w:pPr>
      <w:r>
        <w:rPr>
          <w:rFonts w:hint="eastAsia" w:ascii="Arial"/>
          <w:sz w:val="30"/>
          <w:szCs w:val="30"/>
        </w:rPr>
        <w:t>他们告诉我们，一位是以法莲（Ephraim）支派约瑟（Joseph）的子孙，祂在显现并在救恩（salvation）工作中努力了一小段时间后，将以流血的死亡（bloody death）结束其苦难的一生（afflicted life），并结束他们所谓的“弥赛亚的忧伤”（the sorrows of the Messiah）*。</w:t>
      </w:r>
    </w:p>
    <w:p w14:paraId="5B798ECF">
      <w:pPr>
        <w:spacing w:line="270" w:lineRule="auto"/>
        <w:rPr>
          <w:rFonts w:hint="eastAsia" w:ascii="Arial"/>
          <w:sz w:val="30"/>
          <w:szCs w:val="30"/>
        </w:rPr>
      </w:pPr>
    </w:p>
    <w:p w14:paraId="433B40E2">
      <w:pPr>
        <w:spacing w:line="270" w:lineRule="auto"/>
        <w:rPr>
          <w:rFonts w:hint="eastAsia" w:ascii="Arial"/>
          <w:sz w:val="30"/>
          <w:szCs w:val="30"/>
        </w:rPr>
      </w:pPr>
      <w:r>
        <w:rPr>
          <w:rFonts w:hint="eastAsia" w:ascii="Arial"/>
          <w:sz w:val="30"/>
          <w:szCs w:val="30"/>
        </w:rPr>
        <w:t>The other is then to succeed, to wit, the Son of David, a more fortunate Messiah, who is to subdue his enemies on every side, to restore the Israelites to the land of their fathers, to revive the golden age;</w:t>
      </w:r>
    </w:p>
    <w:p w14:paraId="5CF65516">
      <w:pPr>
        <w:spacing w:line="270" w:lineRule="auto"/>
        <w:rPr>
          <w:rFonts w:hint="eastAsia" w:ascii="Arial"/>
          <w:sz w:val="30"/>
          <w:szCs w:val="30"/>
        </w:rPr>
      </w:pPr>
    </w:p>
    <w:p w14:paraId="64777584">
      <w:pPr>
        <w:spacing w:line="270" w:lineRule="auto"/>
        <w:rPr>
          <w:rFonts w:hint="eastAsia" w:ascii="Arial"/>
          <w:sz w:val="30"/>
          <w:szCs w:val="30"/>
        </w:rPr>
      </w:pPr>
      <w:r>
        <w:rPr>
          <w:rFonts w:hint="eastAsia" w:ascii="Arial"/>
          <w:sz w:val="30"/>
          <w:szCs w:val="30"/>
        </w:rPr>
        <w:t>然后另一位将继任，即大卫（David）的子孙，一位更幸运（fortunate）的弥赛亚，祂将征服（subdue）四围的仇敌（enemies），将以色列人（Israelites）恢复（restore）到他们祖先的土地（land of their fathers），复兴（revive）黄金时代（golden age）；</w:t>
      </w:r>
    </w:p>
    <w:p w14:paraId="3493310F">
      <w:pPr>
        <w:spacing w:line="270" w:lineRule="auto"/>
        <w:rPr>
          <w:rFonts w:hint="eastAsia" w:ascii="Arial"/>
          <w:sz w:val="30"/>
          <w:szCs w:val="30"/>
        </w:rPr>
      </w:pPr>
    </w:p>
    <w:p w14:paraId="74076BAC">
      <w:pPr>
        <w:spacing w:line="270" w:lineRule="auto"/>
        <w:rPr>
          <w:rFonts w:hint="eastAsia" w:ascii="Arial"/>
          <w:sz w:val="30"/>
          <w:szCs w:val="30"/>
        </w:rPr>
      </w:pPr>
      <w:r>
        <w:rPr>
          <w:rFonts w:hint="eastAsia" w:ascii="Arial"/>
          <w:sz w:val="30"/>
          <w:szCs w:val="30"/>
        </w:rPr>
        <w:t>O'er the wide world his peaceful sceptre sway, And all his Father's virtues still display.†</w:t>
      </w:r>
    </w:p>
    <w:p w14:paraId="1A9011E7">
      <w:pPr>
        <w:spacing w:line="270" w:lineRule="auto"/>
        <w:rPr>
          <w:rFonts w:hint="eastAsia" w:ascii="Arial"/>
          <w:sz w:val="30"/>
          <w:szCs w:val="30"/>
        </w:rPr>
      </w:pPr>
    </w:p>
    <w:p w14:paraId="7386BF32">
      <w:pPr>
        <w:spacing w:line="270" w:lineRule="auto"/>
        <w:rPr>
          <w:rFonts w:hint="eastAsia" w:ascii="Arial"/>
          <w:sz w:val="30"/>
          <w:szCs w:val="30"/>
        </w:rPr>
      </w:pPr>
      <w:r>
        <w:rPr>
          <w:rFonts w:hint="eastAsia" w:ascii="Arial"/>
          <w:sz w:val="30"/>
          <w:szCs w:val="30"/>
        </w:rPr>
        <w:t>祂和平的权杖（sceptre）将统治广阔的世界（wide world），并始终彰显祂父（Father）所有的美德（virtues）。†</w:t>
      </w:r>
    </w:p>
    <w:p w14:paraId="0A746C5E">
      <w:pPr>
        <w:spacing w:line="270" w:lineRule="auto"/>
        <w:rPr>
          <w:rFonts w:hint="eastAsia" w:ascii="Arial"/>
          <w:sz w:val="30"/>
          <w:szCs w:val="30"/>
        </w:rPr>
      </w:pPr>
    </w:p>
    <w:p w14:paraId="53AB5F87">
      <w:pPr>
        <w:spacing w:line="270" w:lineRule="auto"/>
        <w:rPr>
          <w:rFonts w:hint="eastAsia" w:ascii="Arial"/>
          <w:sz w:val="30"/>
          <w:szCs w:val="30"/>
        </w:rPr>
      </w:pPr>
      <w:r>
        <w:rPr>
          <w:rFonts w:hint="eastAsia" w:ascii="Arial"/>
          <w:sz w:val="30"/>
          <w:szCs w:val="30"/>
        </w:rPr>
        <w:t>III. The true faith, on the contrary, whilst it knows only one God, recognises, also, only "one Mediator between God and men."</w:t>
      </w:r>
    </w:p>
    <w:p w14:paraId="0E9F3F0F">
      <w:pPr>
        <w:spacing w:line="270" w:lineRule="auto"/>
        <w:rPr>
          <w:rFonts w:hint="eastAsia" w:ascii="Arial"/>
          <w:sz w:val="30"/>
          <w:szCs w:val="30"/>
        </w:rPr>
      </w:pPr>
    </w:p>
    <w:p w14:paraId="4230A2E0">
      <w:pPr>
        <w:spacing w:line="270" w:lineRule="auto"/>
        <w:rPr>
          <w:rFonts w:hint="eastAsia" w:ascii="Arial"/>
          <w:sz w:val="30"/>
          <w:szCs w:val="30"/>
        </w:rPr>
      </w:pPr>
      <w:r>
        <w:rPr>
          <w:rFonts w:hint="eastAsia" w:ascii="Arial"/>
          <w:sz w:val="30"/>
          <w:szCs w:val="30"/>
        </w:rPr>
        <w:t>III. 相反，真信心（true faith），在认识独一上帝（one God）的同时，也只承认（recognises）“在上帝和人中间，只有一位中保（one Mediator）”。</w:t>
      </w:r>
    </w:p>
    <w:p w14:paraId="76839AE6">
      <w:pPr>
        <w:spacing w:line="270" w:lineRule="auto"/>
        <w:rPr>
          <w:rFonts w:hint="eastAsia" w:ascii="Arial"/>
          <w:sz w:val="30"/>
          <w:szCs w:val="30"/>
        </w:rPr>
      </w:pPr>
    </w:p>
    <w:p w14:paraId="611BF480">
      <w:pPr>
        <w:spacing w:line="270" w:lineRule="auto"/>
        <w:rPr>
          <w:rFonts w:hint="eastAsia" w:ascii="Arial"/>
          <w:sz w:val="30"/>
          <w:szCs w:val="30"/>
        </w:rPr>
      </w:pPr>
      <w:r>
        <w:rPr>
          <w:rFonts w:hint="eastAsia" w:ascii="Arial"/>
          <w:sz w:val="30"/>
          <w:szCs w:val="30"/>
        </w:rPr>
        <w:t>But to that one Mediator it ascribes two states; the one a state of abasement and suffering, in which he procured our salvation; and the other, of advancement and glory, in which he powerfully applies the salvation he has purchased.</w:t>
      </w:r>
    </w:p>
    <w:p w14:paraId="74F62A0E">
      <w:pPr>
        <w:spacing w:line="270" w:lineRule="auto"/>
        <w:rPr>
          <w:rFonts w:hint="eastAsia" w:ascii="Arial"/>
          <w:sz w:val="30"/>
          <w:szCs w:val="30"/>
        </w:rPr>
      </w:pPr>
    </w:p>
    <w:p w14:paraId="0BB3BC50">
      <w:pPr>
        <w:spacing w:line="270" w:lineRule="auto"/>
        <w:rPr>
          <w:rFonts w:hint="eastAsia" w:ascii="Arial"/>
          <w:sz w:val="30"/>
          <w:szCs w:val="30"/>
        </w:rPr>
      </w:pPr>
      <w:r>
        <w:rPr>
          <w:rFonts w:hint="eastAsia" w:ascii="Arial"/>
          <w:sz w:val="30"/>
          <w:szCs w:val="30"/>
        </w:rPr>
        <w:t>但它将两种状态归于（ascribes）那一位中保；一种是降卑（abasement）和受苦（suffering）的状态，在其中祂获得了（procured）我们的救恩；另一种是升高（advancement）和荣耀（glory）的状态，在其中祂大能地（powerfully）应用（applies）祂所买赎（purchased）的救恩。</w:t>
      </w:r>
    </w:p>
    <w:p w14:paraId="31944EEF">
      <w:pPr>
        <w:spacing w:line="270" w:lineRule="auto"/>
        <w:rPr>
          <w:rFonts w:hint="eastAsia" w:ascii="Arial"/>
          <w:sz w:val="30"/>
          <w:szCs w:val="30"/>
        </w:rPr>
      </w:pPr>
    </w:p>
    <w:p w14:paraId="7E67D2D5">
      <w:pPr>
        <w:spacing w:line="270" w:lineRule="auto"/>
        <w:rPr>
          <w:rFonts w:hint="eastAsia" w:ascii="Arial"/>
          <w:sz w:val="30"/>
          <w:szCs w:val="30"/>
        </w:rPr>
      </w:pPr>
      <w:r>
        <w:rPr>
          <w:rFonts w:hint="eastAsia" w:ascii="Arial"/>
          <w:sz w:val="30"/>
          <w:szCs w:val="30"/>
        </w:rPr>
        <w:t>It is said of the same person: "Thou hast made him a little lower than the angels," that by the grace of God he might taste death for every man; and,—"Thou hast crowned him with glory and honour."</w:t>
      </w:r>
    </w:p>
    <w:p w14:paraId="46E41E85">
      <w:pPr>
        <w:spacing w:line="270" w:lineRule="auto"/>
        <w:rPr>
          <w:rFonts w:hint="eastAsia" w:ascii="Arial"/>
          <w:sz w:val="30"/>
          <w:szCs w:val="30"/>
        </w:rPr>
      </w:pPr>
    </w:p>
    <w:p w14:paraId="159F8BA4">
      <w:pPr>
        <w:spacing w:line="270" w:lineRule="auto"/>
        <w:rPr>
          <w:rFonts w:hint="eastAsia" w:ascii="Arial"/>
          <w:sz w:val="30"/>
          <w:szCs w:val="30"/>
        </w:rPr>
      </w:pPr>
      <w:r>
        <w:rPr>
          <w:rFonts w:hint="eastAsia" w:ascii="Arial"/>
          <w:sz w:val="30"/>
          <w:szCs w:val="30"/>
        </w:rPr>
        <w:t>论到同一个人说：“你叫祂比天使（angels）微小一点”，为要藉着上帝的恩（grace of God），为人人（every man）尝了死味（taste death）；并且，“你赐祂荣耀尊贵（glory and honour）为冠冕（crowned）。”</w:t>
      </w:r>
    </w:p>
    <w:p w14:paraId="0F991E4C">
      <w:pPr>
        <w:spacing w:line="270" w:lineRule="auto"/>
        <w:rPr>
          <w:rFonts w:hint="eastAsia" w:ascii="Arial"/>
          <w:sz w:val="30"/>
          <w:szCs w:val="30"/>
        </w:rPr>
      </w:pPr>
    </w:p>
    <w:p w14:paraId="59DDA119">
      <w:pPr>
        <w:spacing w:line="270" w:lineRule="auto"/>
        <w:rPr>
          <w:rFonts w:hint="eastAsia" w:ascii="Arial"/>
          <w:sz w:val="30"/>
          <w:szCs w:val="30"/>
        </w:rPr>
      </w:pPr>
      <w:r>
        <w:rPr>
          <w:rFonts w:hint="eastAsia" w:ascii="Arial"/>
          <w:sz w:val="30"/>
          <w:szCs w:val="30"/>
        </w:rPr>
        <w:t>It is one King of Zion, "just and having salvation," who first comes to her, "meek and lowly;" but whose "dominion shall subsequently extend from sea to sea, and from the river even to the ends of the earth."g</w:t>
      </w:r>
    </w:p>
    <w:p w14:paraId="4C9CABEC">
      <w:pPr>
        <w:spacing w:line="270" w:lineRule="auto"/>
        <w:rPr>
          <w:rFonts w:hint="eastAsia" w:ascii="Arial"/>
          <w:sz w:val="30"/>
          <w:szCs w:val="30"/>
        </w:rPr>
      </w:pPr>
    </w:p>
    <w:p w14:paraId="15FB02F2">
      <w:pPr>
        <w:spacing w:line="270" w:lineRule="auto"/>
        <w:rPr>
          <w:rFonts w:hint="eastAsia" w:ascii="Arial"/>
          <w:sz w:val="30"/>
          <w:szCs w:val="30"/>
        </w:rPr>
      </w:pPr>
      <w:r>
        <w:rPr>
          <w:rFonts w:hint="eastAsia" w:ascii="Arial"/>
          <w:sz w:val="30"/>
          <w:szCs w:val="30"/>
        </w:rPr>
        <w:t>是同一位锡安（Zion）的王（King），“公义（just）的，并且施行拯救（having salvation）”，祂起先“谦谦和和（meek and lowly）”地来到她这里；但祂的“权柄（dominion）随后必从这海（sea）管到那海，从大河（river）管到地极（ends of the earth）。”g</w:t>
      </w:r>
    </w:p>
    <w:p w14:paraId="3D6BDEB0">
      <w:pPr>
        <w:spacing w:line="270" w:lineRule="auto"/>
        <w:rPr>
          <w:rFonts w:hint="eastAsia" w:ascii="Arial"/>
          <w:sz w:val="30"/>
          <w:szCs w:val="30"/>
        </w:rPr>
      </w:pPr>
    </w:p>
    <w:p w14:paraId="2A97ED97">
      <w:pPr>
        <w:spacing w:line="270" w:lineRule="auto"/>
        <w:rPr>
          <w:rFonts w:hint="eastAsia" w:ascii="Arial"/>
          <w:sz w:val="30"/>
          <w:szCs w:val="30"/>
        </w:rPr>
      </w:pPr>
      <w:r>
        <w:rPr>
          <w:rFonts w:hint="eastAsia" w:ascii="Arial"/>
          <w:sz w:val="30"/>
          <w:szCs w:val="30"/>
        </w:rPr>
        <w:t>Both are united in that Jesus whom we confess, who "made himself of no reputation, and took upon him the form of a servant," and "whom God, in consequence, hath highly exalted."</w:t>
      </w:r>
    </w:p>
    <w:p w14:paraId="6A893EFF">
      <w:pPr>
        <w:spacing w:line="270" w:lineRule="auto"/>
        <w:rPr>
          <w:rFonts w:hint="eastAsia" w:ascii="Arial"/>
          <w:sz w:val="30"/>
          <w:szCs w:val="30"/>
        </w:rPr>
      </w:pPr>
    </w:p>
    <w:p w14:paraId="09987F2A">
      <w:pPr>
        <w:spacing w:line="270" w:lineRule="auto"/>
        <w:rPr>
          <w:rFonts w:hint="eastAsia" w:ascii="Arial"/>
          <w:sz w:val="30"/>
          <w:szCs w:val="30"/>
        </w:rPr>
      </w:pPr>
      <w:r>
        <w:rPr>
          <w:rFonts w:hint="eastAsia" w:ascii="Arial"/>
          <w:sz w:val="30"/>
          <w:szCs w:val="30"/>
        </w:rPr>
        <w:t>两者都联合（united）在我们所承认（confess）的那位耶稣里，祂“反倒虚己（made himself of no reputation），取了奴仆（servant）的形像（form）”，并且“上帝（God）因此（in consequence）将祂升为至高（highly exalted）”。</w:t>
      </w:r>
    </w:p>
    <w:p w14:paraId="51809EFF">
      <w:pPr>
        <w:spacing w:line="270" w:lineRule="auto"/>
        <w:rPr>
          <w:rFonts w:hint="eastAsia" w:ascii="Arial"/>
          <w:sz w:val="30"/>
          <w:szCs w:val="30"/>
        </w:rPr>
      </w:pPr>
    </w:p>
    <w:p w14:paraId="3B974A6A">
      <w:pPr>
        <w:spacing w:line="270" w:lineRule="auto"/>
        <w:rPr>
          <w:rFonts w:hint="eastAsia" w:ascii="Arial"/>
          <w:sz w:val="30"/>
          <w:szCs w:val="30"/>
        </w:rPr>
      </w:pPr>
      <w:r>
        <w:rPr>
          <w:rFonts w:hint="eastAsia" w:ascii="Arial"/>
          <w:sz w:val="30"/>
          <w:szCs w:val="30"/>
        </w:rPr>
        <w:t>IV. We have reason to contemplate each of these states with great pleasure and delight.</w:t>
      </w:r>
    </w:p>
    <w:p w14:paraId="3B78562B">
      <w:pPr>
        <w:spacing w:line="270" w:lineRule="auto"/>
        <w:rPr>
          <w:rFonts w:hint="eastAsia" w:ascii="Arial"/>
          <w:sz w:val="30"/>
          <w:szCs w:val="30"/>
        </w:rPr>
      </w:pPr>
    </w:p>
    <w:p w14:paraId="2DCCA9CB">
      <w:pPr>
        <w:spacing w:line="270" w:lineRule="auto"/>
        <w:rPr>
          <w:rFonts w:hint="eastAsia" w:ascii="Arial"/>
          <w:sz w:val="30"/>
          <w:szCs w:val="30"/>
        </w:rPr>
      </w:pPr>
      <w:r>
        <w:rPr>
          <w:rFonts w:hint="eastAsia" w:ascii="Arial"/>
          <w:sz w:val="30"/>
          <w:szCs w:val="30"/>
        </w:rPr>
        <w:t>IV. 我们有理由（reason）以极大的喜悦（great pleasure）和欢欣（delight）来默想（contemplate）这两种状态中的每一种。</w:t>
      </w:r>
    </w:p>
    <w:p w14:paraId="278AF500">
      <w:pPr>
        <w:spacing w:line="270" w:lineRule="auto"/>
        <w:rPr>
          <w:rFonts w:hint="eastAsia" w:ascii="Arial"/>
          <w:sz w:val="30"/>
          <w:szCs w:val="30"/>
        </w:rPr>
      </w:pPr>
    </w:p>
    <w:p w14:paraId="47432246">
      <w:pPr>
        <w:spacing w:line="270" w:lineRule="auto"/>
        <w:rPr>
          <w:rFonts w:hint="eastAsia" w:ascii="Arial"/>
          <w:sz w:val="30"/>
          <w:szCs w:val="30"/>
        </w:rPr>
      </w:pPr>
      <w:r>
        <w:rPr>
          <w:rFonts w:hint="eastAsia" w:ascii="Arial"/>
          <w:sz w:val="30"/>
          <w:szCs w:val="30"/>
        </w:rPr>
        <w:t>As in the state of humiliation, we behold the incredible philanthropy of Christ, descending of his own accord to the lowest abyss of suffering; so the state of exaltation, gives a representation of Christ, in which we may at once exceedingly rejoice with him from a principle of gratitude, and greatly exult on our own account.</w:t>
      </w:r>
    </w:p>
    <w:p w14:paraId="06ACABEF">
      <w:pPr>
        <w:spacing w:line="270" w:lineRule="auto"/>
        <w:rPr>
          <w:rFonts w:hint="eastAsia" w:ascii="Arial"/>
          <w:sz w:val="30"/>
          <w:szCs w:val="30"/>
        </w:rPr>
      </w:pPr>
    </w:p>
    <w:p w14:paraId="7526AA1F">
      <w:pPr>
        <w:spacing w:line="270" w:lineRule="auto"/>
        <w:rPr>
          <w:rFonts w:hint="eastAsia" w:ascii="Arial"/>
          <w:sz w:val="30"/>
          <w:szCs w:val="30"/>
        </w:rPr>
      </w:pPr>
      <w:r>
        <w:rPr>
          <w:rFonts w:hint="eastAsia" w:ascii="Arial"/>
          <w:sz w:val="30"/>
          <w:szCs w:val="30"/>
        </w:rPr>
        <w:t>正如在降卑（humiliation）的状态中，我们看见基督难以置信的慈爱（incredible philanthropy），祂自愿地（of his own accord）降到苦难（suffering）最深的深渊（lowest abyss）；同样，升高（exaltation）的状态呈现（representation）了基督的形象，在其中我们既可以出于感恩（gratitude）的原则与祂一同极其欢喜（exceedingly rejoice），也可以为我们自己（on our own account）而大大欢欣鼓舞（greatly exult）。</w:t>
      </w:r>
    </w:p>
    <w:p w14:paraId="05176CDA">
      <w:pPr>
        <w:spacing w:line="270" w:lineRule="auto"/>
        <w:rPr>
          <w:rFonts w:hint="eastAsia" w:ascii="Arial"/>
          <w:sz w:val="30"/>
          <w:szCs w:val="30"/>
        </w:rPr>
      </w:pPr>
    </w:p>
    <w:p w14:paraId="76508D69">
      <w:pPr>
        <w:spacing w:line="270" w:lineRule="auto"/>
        <w:rPr>
          <w:rFonts w:hint="eastAsia" w:ascii="Arial"/>
          <w:sz w:val="30"/>
          <w:szCs w:val="30"/>
        </w:rPr>
      </w:pPr>
      <w:r>
        <w:rPr>
          <w:rFonts w:hint="eastAsia" w:ascii="Arial"/>
          <w:sz w:val="30"/>
          <w:szCs w:val="30"/>
        </w:rPr>
        <w:t>To whom ought it not to afford the sincerest pleasure, to think of the joyful rest and triumphant glory of so dear a Brother, Husband, and Head, who lately sustained so arduous a conflict with so vast an accumulation of evils?</w:t>
      </w:r>
    </w:p>
    <w:p w14:paraId="4846777C">
      <w:pPr>
        <w:spacing w:line="270" w:lineRule="auto"/>
        <w:rPr>
          <w:rFonts w:hint="eastAsia" w:ascii="Arial"/>
          <w:sz w:val="30"/>
          <w:szCs w:val="30"/>
        </w:rPr>
      </w:pPr>
    </w:p>
    <w:p w14:paraId="7D2D8A5A">
      <w:pPr>
        <w:spacing w:line="270" w:lineRule="auto"/>
        <w:rPr>
          <w:rFonts w:hint="eastAsia" w:ascii="Arial"/>
          <w:sz w:val="30"/>
          <w:szCs w:val="30"/>
        </w:rPr>
      </w:pPr>
      <w:r>
        <w:rPr>
          <w:rFonts w:hint="eastAsia" w:ascii="Arial"/>
          <w:sz w:val="30"/>
          <w:szCs w:val="30"/>
        </w:rPr>
        <w:t>想到如此亲爱的弟兄（Brother）、丈夫（Husband）和元首（Head）——祂不久前与如此巨大的邪恶积累（vast an accumulation of evils）进行了如此艰巨（arduous）的争战（conflict）——那喜乐的安息（joyful rest）和得胜的荣耀（triumphant glory），对谁来说不应带来最真诚的喜悦（sinceres pleasure）呢？</w:t>
      </w:r>
    </w:p>
    <w:p w14:paraId="1A996E26">
      <w:pPr>
        <w:spacing w:line="270" w:lineRule="auto"/>
        <w:rPr>
          <w:rFonts w:hint="eastAsia" w:ascii="Arial"/>
          <w:sz w:val="30"/>
          <w:szCs w:val="30"/>
        </w:rPr>
      </w:pPr>
    </w:p>
    <w:p w14:paraId="28E076AC">
      <w:pPr>
        <w:spacing w:line="270" w:lineRule="auto"/>
        <w:rPr>
          <w:rFonts w:hint="eastAsia" w:ascii="Arial"/>
          <w:sz w:val="30"/>
          <w:szCs w:val="30"/>
        </w:rPr>
      </w:pPr>
      <w:r>
        <w:rPr>
          <w:rFonts w:hint="eastAsia" w:ascii="Arial"/>
          <w:sz w:val="30"/>
          <w:szCs w:val="30"/>
        </w:rPr>
        <w:t>A glory which he has received from the Father, not for himself only, but that he might share it with his brethren, his spouse, his members; who are, therefore, said to be "raised up together with Christ, and made to sit together in heavenly places."</w:t>
      </w:r>
    </w:p>
    <w:p w14:paraId="6FD2F339">
      <w:pPr>
        <w:spacing w:line="270" w:lineRule="auto"/>
        <w:rPr>
          <w:rFonts w:hint="eastAsia" w:ascii="Arial"/>
          <w:sz w:val="30"/>
          <w:szCs w:val="30"/>
        </w:rPr>
      </w:pPr>
    </w:p>
    <w:p w14:paraId="0D1899D2">
      <w:pPr>
        <w:spacing w:line="270" w:lineRule="auto"/>
        <w:rPr>
          <w:rFonts w:hint="eastAsia" w:ascii="Arial"/>
          <w:sz w:val="30"/>
          <w:szCs w:val="30"/>
        </w:rPr>
      </w:pPr>
      <w:r>
        <w:rPr>
          <w:rFonts w:hint="eastAsia" w:ascii="Arial"/>
          <w:sz w:val="30"/>
          <w:szCs w:val="30"/>
        </w:rPr>
        <w:t>一种祂从父（Father）那里领受的荣耀，不仅是为了祂自己，也是为了祂可以与祂的弟兄、祂的新妇（spouse）、祂的肢体（members）分享（share）它；因此，他们被称为“与基督一同复活（raised up together with Christ），一同坐在天上（made to sit together in heavenly places）”。</w:t>
      </w:r>
    </w:p>
    <w:p w14:paraId="457B7389">
      <w:pPr>
        <w:spacing w:line="270" w:lineRule="auto"/>
        <w:rPr>
          <w:rFonts w:hint="eastAsia" w:ascii="Arial"/>
          <w:sz w:val="30"/>
          <w:szCs w:val="30"/>
        </w:rPr>
      </w:pPr>
    </w:p>
    <w:p w14:paraId="19C68CD3">
      <w:pPr>
        <w:spacing w:line="270" w:lineRule="auto"/>
        <w:rPr>
          <w:rFonts w:hint="eastAsia" w:ascii="Arial"/>
          <w:sz w:val="30"/>
          <w:szCs w:val="30"/>
        </w:rPr>
      </w:pPr>
      <w:r>
        <w:rPr>
          <w:rFonts w:hint="eastAsia" w:ascii="Arial"/>
          <w:sz w:val="30"/>
          <w:szCs w:val="30"/>
        </w:rPr>
        <w:t>V. The subject of the exaltation, properly so called, is Christ according to the human nature only.</w:t>
      </w:r>
    </w:p>
    <w:p w14:paraId="500BF4E3">
      <w:pPr>
        <w:spacing w:line="270" w:lineRule="auto"/>
        <w:rPr>
          <w:rFonts w:hint="eastAsia" w:ascii="Arial"/>
          <w:sz w:val="30"/>
          <w:szCs w:val="30"/>
        </w:rPr>
      </w:pPr>
    </w:p>
    <w:p w14:paraId="5DBC8C01">
      <w:pPr>
        <w:spacing w:line="270" w:lineRule="auto"/>
        <w:rPr>
          <w:rFonts w:hint="eastAsia" w:ascii="Arial"/>
          <w:sz w:val="30"/>
          <w:szCs w:val="30"/>
        </w:rPr>
      </w:pPr>
      <w:r>
        <w:rPr>
          <w:rFonts w:hint="eastAsia" w:ascii="Arial"/>
          <w:sz w:val="30"/>
          <w:szCs w:val="30"/>
        </w:rPr>
        <w:t>V. 严格来说（properly so called），升高（exaltation）的主体（subject）仅仅是按照人性（human nature）的基督。</w:t>
      </w:r>
    </w:p>
    <w:p w14:paraId="163E5A1F">
      <w:pPr>
        <w:spacing w:line="270" w:lineRule="auto"/>
        <w:rPr>
          <w:rFonts w:hint="eastAsia" w:ascii="Arial"/>
          <w:sz w:val="30"/>
          <w:szCs w:val="30"/>
        </w:rPr>
      </w:pPr>
    </w:p>
    <w:p w14:paraId="015D3A73">
      <w:pPr>
        <w:spacing w:line="270" w:lineRule="auto"/>
        <w:rPr>
          <w:rFonts w:hint="eastAsia" w:ascii="Arial"/>
          <w:sz w:val="30"/>
          <w:szCs w:val="30"/>
        </w:rPr>
      </w:pPr>
      <w:r>
        <w:rPr>
          <w:rFonts w:hint="eastAsia" w:ascii="Arial"/>
          <w:sz w:val="30"/>
          <w:szCs w:val="30"/>
        </w:rPr>
        <w:t>As the true God, he is adorned with the title of "the Highest;" on account of his immutable blessedness and his unparalleled and boundless perfection; and it is utterly impossible for him, in the form of God, to be literally exalted, or made higher.</w:t>
      </w:r>
    </w:p>
    <w:p w14:paraId="0397B96F">
      <w:pPr>
        <w:spacing w:line="270" w:lineRule="auto"/>
        <w:rPr>
          <w:rFonts w:hint="eastAsia" w:ascii="Arial"/>
          <w:sz w:val="30"/>
          <w:szCs w:val="30"/>
        </w:rPr>
      </w:pPr>
    </w:p>
    <w:p w14:paraId="283EEAD8">
      <w:pPr>
        <w:spacing w:line="270" w:lineRule="auto"/>
        <w:rPr>
          <w:rFonts w:hint="eastAsia" w:ascii="Arial"/>
          <w:sz w:val="30"/>
          <w:szCs w:val="30"/>
        </w:rPr>
      </w:pPr>
      <w:r>
        <w:rPr>
          <w:rFonts w:hint="eastAsia" w:ascii="Arial"/>
          <w:sz w:val="30"/>
          <w:szCs w:val="30"/>
        </w:rPr>
        <w:t>作为真神（true God），因着祂永不改变的福乐（immutable blessedness）和祂无与伦比（unparalleled）、无限无量（boundless）的完全（perfection），祂被赋予（adorned with）“至高者”（the Highest）的称号（title）；祂在上帝的形像（form of God）里，是绝对不可能（utterly impossible）按字面意义（literally）被升高（exalted）或被提升（made higher）的。</w:t>
      </w:r>
    </w:p>
    <w:p w14:paraId="5D671623">
      <w:pPr>
        <w:spacing w:line="270" w:lineRule="auto"/>
        <w:rPr>
          <w:rFonts w:hint="eastAsia" w:ascii="Arial"/>
          <w:sz w:val="30"/>
          <w:szCs w:val="30"/>
        </w:rPr>
      </w:pPr>
    </w:p>
    <w:p w14:paraId="649477DF">
      <w:pPr>
        <w:spacing w:line="270" w:lineRule="auto"/>
        <w:rPr>
          <w:rFonts w:hint="eastAsia" w:ascii="Arial"/>
          <w:sz w:val="30"/>
          <w:szCs w:val="30"/>
        </w:rPr>
      </w:pPr>
      <w:r>
        <w:rPr>
          <w:rFonts w:hint="eastAsia" w:ascii="Arial"/>
          <w:sz w:val="30"/>
          <w:szCs w:val="30"/>
        </w:rPr>
        <w:t>It is the human nature only, that receives an accession of glory.</w:t>
      </w:r>
    </w:p>
    <w:p w14:paraId="0CCA444D">
      <w:pPr>
        <w:spacing w:line="270" w:lineRule="auto"/>
        <w:rPr>
          <w:rFonts w:hint="eastAsia" w:ascii="Arial"/>
          <w:sz w:val="30"/>
          <w:szCs w:val="30"/>
        </w:rPr>
      </w:pPr>
    </w:p>
    <w:p w14:paraId="35BE6D19">
      <w:pPr>
        <w:spacing w:line="270" w:lineRule="auto"/>
        <w:rPr>
          <w:rFonts w:hint="eastAsia" w:ascii="Arial"/>
          <w:sz w:val="30"/>
          <w:szCs w:val="30"/>
        </w:rPr>
      </w:pPr>
      <w:r>
        <w:rPr>
          <w:rFonts w:hint="eastAsia" w:ascii="Arial"/>
          <w:sz w:val="30"/>
          <w:szCs w:val="30"/>
        </w:rPr>
        <w:t>只有人性（human nature）才领受（receives）荣耀的加增（accession of glory）。</w:t>
      </w:r>
    </w:p>
    <w:p w14:paraId="26B8FC41">
      <w:pPr>
        <w:spacing w:line="270" w:lineRule="auto"/>
        <w:rPr>
          <w:rFonts w:hint="eastAsia" w:ascii="Arial"/>
          <w:sz w:val="30"/>
          <w:szCs w:val="30"/>
        </w:rPr>
      </w:pPr>
    </w:p>
    <w:p w14:paraId="416B07B5">
      <w:pPr>
        <w:spacing w:line="270" w:lineRule="auto"/>
        <w:rPr>
          <w:rFonts w:hint="eastAsia" w:ascii="Arial"/>
          <w:sz w:val="30"/>
          <w:szCs w:val="30"/>
        </w:rPr>
      </w:pPr>
      <w:r>
        <w:rPr>
          <w:rFonts w:hint="eastAsia" w:ascii="Arial"/>
          <w:sz w:val="30"/>
          <w:szCs w:val="30"/>
        </w:rPr>
        <w:t>Yet, since a mere man cannot be the recipient of a highness so great as that which appertains to our exalted Saviour, the term exaltation denotes also the illustrious manifestation, afforded in the glory of the human nature, of that divine majesty of Christ, which was previously veiled under the form of a servant.</w:t>
      </w:r>
    </w:p>
    <w:p w14:paraId="344C9CA7">
      <w:pPr>
        <w:spacing w:line="270" w:lineRule="auto"/>
        <w:rPr>
          <w:rFonts w:hint="eastAsia" w:ascii="Arial"/>
          <w:sz w:val="30"/>
          <w:szCs w:val="30"/>
        </w:rPr>
      </w:pPr>
    </w:p>
    <w:p w14:paraId="3E72EAC4">
      <w:pPr>
        <w:spacing w:line="270" w:lineRule="auto"/>
        <w:rPr>
          <w:rFonts w:hint="eastAsia" w:ascii="Arial"/>
          <w:sz w:val="30"/>
          <w:szCs w:val="30"/>
        </w:rPr>
      </w:pPr>
      <w:r>
        <w:rPr>
          <w:rFonts w:hint="eastAsia" w:ascii="Arial"/>
          <w:sz w:val="30"/>
          <w:szCs w:val="30"/>
        </w:rPr>
        <w:t>然而，既然一个纯粹的人（mere man）无法成为（recipient）我们被高举的救主（exalted Saviour）所拥有的如此伟大高升（highness so great）的领受者，升高（exaltation）这个词也指藉着人性的荣耀（glory of the human nature）所提供的、基督那先前被奴仆形像（form of a servant）遮蔽（veiled）的神圣威严（divine majesty）的显赫彰显（illustrious manifestation）。</w:t>
      </w:r>
    </w:p>
    <w:p w14:paraId="7A6C81DD">
      <w:pPr>
        <w:spacing w:line="270" w:lineRule="auto"/>
        <w:rPr>
          <w:rFonts w:hint="eastAsia" w:ascii="Arial"/>
          <w:sz w:val="30"/>
          <w:szCs w:val="30"/>
        </w:rPr>
      </w:pPr>
    </w:p>
    <w:p w14:paraId="6C0BB3CB">
      <w:pPr>
        <w:spacing w:line="270" w:lineRule="auto"/>
        <w:rPr>
          <w:rFonts w:hint="eastAsia" w:ascii="Arial"/>
          <w:sz w:val="30"/>
          <w:szCs w:val="30"/>
        </w:rPr>
      </w:pPr>
      <w:r>
        <w:rPr>
          <w:rFonts w:hint="eastAsia" w:ascii="Arial"/>
          <w:sz w:val="30"/>
          <w:szCs w:val="30"/>
        </w:rPr>
        <w:t>This is the manifestation for which he prays, John 17:5.</w:t>
      </w:r>
    </w:p>
    <w:p w14:paraId="24A0BD22">
      <w:pPr>
        <w:spacing w:line="270" w:lineRule="auto"/>
        <w:rPr>
          <w:rFonts w:hint="eastAsia" w:ascii="Arial"/>
          <w:sz w:val="30"/>
          <w:szCs w:val="30"/>
        </w:rPr>
      </w:pPr>
    </w:p>
    <w:p w14:paraId="0763832A">
      <w:pPr>
        <w:spacing w:line="270" w:lineRule="auto"/>
        <w:rPr>
          <w:rFonts w:hint="eastAsia" w:ascii="Arial"/>
          <w:sz w:val="30"/>
          <w:szCs w:val="30"/>
        </w:rPr>
      </w:pPr>
      <w:r>
        <w:rPr>
          <w:rFonts w:hint="eastAsia" w:ascii="Arial"/>
          <w:sz w:val="30"/>
          <w:szCs w:val="30"/>
        </w:rPr>
        <w:t>这就是祂在约翰福音17:5中所祈求（prays）的彰显。</w:t>
      </w:r>
    </w:p>
    <w:p w14:paraId="3C3F9037">
      <w:pPr>
        <w:spacing w:line="270" w:lineRule="auto"/>
        <w:rPr>
          <w:rFonts w:hint="eastAsia" w:ascii="Arial"/>
          <w:sz w:val="30"/>
          <w:szCs w:val="30"/>
        </w:rPr>
      </w:pPr>
    </w:p>
    <w:p w14:paraId="230E6843">
      <w:pPr>
        <w:spacing w:line="270" w:lineRule="auto"/>
        <w:rPr>
          <w:rFonts w:hint="eastAsia" w:ascii="Arial"/>
          <w:sz w:val="30"/>
          <w:szCs w:val="30"/>
        </w:rPr>
      </w:pPr>
      <w:r>
        <w:rPr>
          <w:rFonts w:hint="eastAsia" w:ascii="Arial"/>
          <w:sz w:val="30"/>
          <w:szCs w:val="30"/>
        </w:rPr>
        <w:t>VI. Further, as it was by different steps of humiliation, that he descended at length to the lowest depth of abasement; so it is also by several steps of exaltation, that he is advanced to the greatest height of glory.</w:t>
      </w:r>
    </w:p>
    <w:p w14:paraId="0050A0A1">
      <w:pPr>
        <w:spacing w:line="270" w:lineRule="auto"/>
        <w:rPr>
          <w:rFonts w:hint="eastAsia" w:ascii="Arial"/>
          <w:sz w:val="30"/>
          <w:szCs w:val="30"/>
        </w:rPr>
      </w:pPr>
    </w:p>
    <w:p w14:paraId="0447EDCD">
      <w:pPr>
        <w:spacing w:line="270" w:lineRule="auto"/>
        <w:rPr>
          <w:rFonts w:hint="eastAsia" w:ascii="Arial"/>
          <w:sz w:val="30"/>
          <w:szCs w:val="30"/>
        </w:rPr>
      </w:pPr>
      <w:r>
        <w:rPr>
          <w:rFonts w:hint="eastAsia" w:ascii="Arial"/>
          <w:sz w:val="30"/>
          <w:szCs w:val="30"/>
        </w:rPr>
        <w:t>VI. 此外，正如祂是通过降卑（humiliation）的不同步骤（different steps），最终降到（descended）降卑（abasement）的最深处（lowest depth）；同样，祂也是通过升高（exaltation）的几个步骤（several steps），被提升（advanced）到荣耀（glory）的最高峰（greatest height）。</w:t>
      </w:r>
    </w:p>
    <w:p w14:paraId="0D7824FF">
      <w:pPr>
        <w:spacing w:line="270" w:lineRule="auto"/>
        <w:rPr>
          <w:rFonts w:hint="eastAsia" w:ascii="Arial"/>
          <w:sz w:val="30"/>
          <w:szCs w:val="30"/>
        </w:rPr>
      </w:pPr>
    </w:p>
    <w:p w14:paraId="2AA7CA7E">
      <w:pPr>
        <w:spacing w:line="270" w:lineRule="auto"/>
        <w:rPr>
          <w:rFonts w:hint="eastAsia" w:ascii="Arial"/>
          <w:sz w:val="30"/>
          <w:szCs w:val="30"/>
        </w:rPr>
      </w:pPr>
      <w:r>
        <w:rPr>
          <w:rFonts w:hint="eastAsia" w:ascii="Arial"/>
          <w:sz w:val="30"/>
          <w:szCs w:val="30"/>
        </w:rPr>
        <w:t>The four following steps are particularly enumerated in the Creed.</w:t>
      </w:r>
    </w:p>
    <w:p w14:paraId="3F51EB24">
      <w:pPr>
        <w:spacing w:line="270" w:lineRule="auto"/>
        <w:rPr>
          <w:rFonts w:hint="eastAsia" w:ascii="Arial"/>
          <w:sz w:val="30"/>
          <w:szCs w:val="30"/>
        </w:rPr>
      </w:pPr>
    </w:p>
    <w:p w14:paraId="4A1F905A">
      <w:pPr>
        <w:spacing w:line="270" w:lineRule="auto"/>
        <w:rPr>
          <w:rFonts w:hint="eastAsia" w:ascii="Arial"/>
          <w:sz w:val="30"/>
          <w:szCs w:val="30"/>
        </w:rPr>
      </w:pPr>
      <w:r>
        <w:rPr>
          <w:rFonts w:hint="eastAsia" w:ascii="Arial"/>
          <w:sz w:val="30"/>
          <w:szCs w:val="30"/>
        </w:rPr>
        <w:t>以下四个步骤在信经（Creed）中被特别列举（enumerated）。</w:t>
      </w:r>
    </w:p>
    <w:p w14:paraId="0B1CC280">
      <w:pPr>
        <w:spacing w:line="270" w:lineRule="auto"/>
        <w:rPr>
          <w:rFonts w:hint="eastAsia" w:ascii="Arial"/>
          <w:sz w:val="30"/>
          <w:szCs w:val="30"/>
        </w:rPr>
      </w:pPr>
    </w:p>
    <w:p w14:paraId="243C4F5B">
      <w:pPr>
        <w:spacing w:line="270" w:lineRule="auto"/>
        <w:rPr>
          <w:rFonts w:hint="eastAsia" w:ascii="Arial"/>
          <w:sz w:val="30"/>
          <w:szCs w:val="30"/>
        </w:rPr>
      </w:pPr>
      <w:r>
        <w:rPr>
          <w:rFonts w:hint="eastAsia" w:ascii="Arial"/>
          <w:sz w:val="30"/>
          <w:szCs w:val="30"/>
        </w:rPr>
        <w:t>First, HIS RESURRECTION FROM THE DEAD.</w:t>
      </w:r>
    </w:p>
    <w:p w14:paraId="53701034">
      <w:pPr>
        <w:spacing w:line="270" w:lineRule="auto"/>
        <w:rPr>
          <w:rFonts w:hint="eastAsia" w:ascii="Arial"/>
          <w:sz w:val="30"/>
          <w:szCs w:val="30"/>
        </w:rPr>
      </w:pPr>
    </w:p>
    <w:p w14:paraId="10BE6D05">
      <w:pPr>
        <w:spacing w:line="270" w:lineRule="auto"/>
        <w:rPr>
          <w:rFonts w:hint="eastAsia" w:ascii="Arial"/>
          <w:sz w:val="30"/>
          <w:szCs w:val="30"/>
        </w:rPr>
      </w:pPr>
      <w:r>
        <w:rPr>
          <w:rFonts w:hint="eastAsia" w:ascii="Arial"/>
          <w:sz w:val="30"/>
          <w:szCs w:val="30"/>
        </w:rPr>
        <w:t>第一，祂从死里复活（HIS RESURRECTION FROM THE DEAD）。</w:t>
      </w:r>
    </w:p>
    <w:p w14:paraId="7E55C35B">
      <w:pPr>
        <w:spacing w:line="270" w:lineRule="auto"/>
        <w:rPr>
          <w:rFonts w:hint="eastAsia" w:ascii="Arial"/>
          <w:sz w:val="30"/>
          <w:szCs w:val="30"/>
        </w:rPr>
      </w:pPr>
    </w:p>
    <w:p w14:paraId="7DA992C5">
      <w:pPr>
        <w:spacing w:line="270" w:lineRule="auto"/>
        <w:rPr>
          <w:rFonts w:hint="eastAsia" w:ascii="Arial"/>
          <w:sz w:val="30"/>
          <w:szCs w:val="30"/>
        </w:rPr>
      </w:pPr>
      <w:r>
        <w:rPr>
          <w:rFonts w:hint="eastAsia" w:ascii="Arial"/>
          <w:sz w:val="30"/>
          <w:szCs w:val="30"/>
        </w:rPr>
        <w:t>Secondly, HIS ASCENSION TO HEAVEN.</w:t>
      </w:r>
    </w:p>
    <w:p w14:paraId="0108AF2C">
      <w:pPr>
        <w:spacing w:line="270" w:lineRule="auto"/>
        <w:rPr>
          <w:rFonts w:hint="eastAsia" w:ascii="Arial"/>
          <w:sz w:val="30"/>
          <w:szCs w:val="30"/>
        </w:rPr>
      </w:pPr>
    </w:p>
    <w:p w14:paraId="041DC2A0">
      <w:pPr>
        <w:spacing w:line="270" w:lineRule="auto"/>
        <w:rPr>
          <w:rFonts w:hint="eastAsia" w:ascii="Arial"/>
          <w:sz w:val="30"/>
          <w:szCs w:val="30"/>
        </w:rPr>
      </w:pPr>
      <w:r>
        <w:rPr>
          <w:rFonts w:hint="eastAsia" w:ascii="Arial"/>
          <w:sz w:val="30"/>
          <w:szCs w:val="30"/>
        </w:rPr>
        <w:t>第二，祂升天（HIS ASCENSION TO HEAVEN）。</w:t>
      </w:r>
    </w:p>
    <w:p w14:paraId="2E11DB10">
      <w:pPr>
        <w:spacing w:line="270" w:lineRule="auto"/>
        <w:rPr>
          <w:rFonts w:hint="eastAsia" w:ascii="Arial"/>
          <w:sz w:val="30"/>
          <w:szCs w:val="30"/>
        </w:rPr>
      </w:pPr>
    </w:p>
    <w:p w14:paraId="3DD526EE">
      <w:pPr>
        <w:spacing w:line="270" w:lineRule="auto"/>
        <w:rPr>
          <w:rFonts w:hint="eastAsia" w:ascii="Arial"/>
          <w:sz w:val="30"/>
          <w:szCs w:val="30"/>
        </w:rPr>
      </w:pPr>
      <w:r>
        <w:rPr>
          <w:rFonts w:hint="eastAsia" w:ascii="Arial"/>
          <w:sz w:val="30"/>
          <w:szCs w:val="30"/>
        </w:rPr>
        <w:t>Thirdly, HIS SITTING AT THE RIGHT HAND OF GOD THE FATHER.</w:t>
      </w:r>
    </w:p>
    <w:p w14:paraId="717A47FA">
      <w:pPr>
        <w:spacing w:line="270" w:lineRule="auto"/>
        <w:rPr>
          <w:rFonts w:hint="eastAsia" w:ascii="Arial"/>
          <w:sz w:val="30"/>
          <w:szCs w:val="30"/>
        </w:rPr>
      </w:pPr>
    </w:p>
    <w:p w14:paraId="75C53DF4">
      <w:pPr>
        <w:spacing w:line="270" w:lineRule="auto"/>
        <w:rPr>
          <w:rFonts w:hint="eastAsia" w:ascii="Arial"/>
          <w:sz w:val="30"/>
          <w:szCs w:val="30"/>
        </w:rPr>
      </w:pPr>
      <w:r>
        <w:rPr>
          <w:rFonts w:hint="eastAsia" w:ascii="Arial"/>
          <w:sz w:val="30"/>
          <w:szCs w:val="30"/>
        </w:rPr>
        <w:t>第三，祂坐在父上帝的右边（HIS SITTING AT THE RIGHT HAND OF GOD THE FATHER）。</w:t>
      </w:r>
    </w:p>
    <w:p w14:paraId="541A7010">
      <w:pPr>
        <w:spacing w:line="270" w:lineRule="auto"/>
        <w:rPr>
          <w:rFonts w:hint="eastAsia" w:ascii="Arial"/>
          <w:sz w:val="30"/>
          <w:szCs w:val="30"/>
        </w:rPr>
      </w:pPr>
    </w:p>
    <w:p w14:paraId="1C202110">
      <w:pPr>
        <w:spacing w:line="270" w:lineRule="auto"/>
        <w:rPr>
          <w:rFonts w:hint="eastAsia" w:ascii="Arial"/>
          <w:sz w:val="30"/>
          <w:szCs w:val="30"/>
        </w:rPr>
      </w:pPr>
      <w:r>
        <w:rPr>
          <w:rFonts w:hint="eastAsia" w:ascii="Arial"/>
          <w:sz w:val="30"/>
          <w:szCs w:val="30"/>
        </w:rPr>
        <w:t>Fourthly, HIS COMING AGAIN in the clouds of heaven TO THE GENERAL JUDGMENT; which will be the last and the most glorious act of his mediatorial office.</w:t>
      </w:r>
    </w:p>
    <w:p w14:paraId="7649B929">
      <w:pPr>
        <w:spacing w:line="270" w:lineRule="auto"/>
        <w:rPr>
          <w:rFonts w:hint="eastAsia" w:ascii="Arial"/>
          <w:sz w:val="30"/>
          <w:szCs w:val="30"/>
        </w:rPr>
      </w:pPr>
    </w:p>
    <w:p w14:paraId="0E43CB62">
      <w:pPr>
        <w:spacing w:line="270" w:lineRule="auto"/>
        <w:rPr>
          <w:rFonts w:hint="eastAsia" w:ascii="Arial"/>
          <w:sz w:val="30"/>
          <w:szCs w:val="30"/>
        </w:rPr>
      </w:pPr>
      <w:r>
        <w:rPr>
          <w:rFonts w:hint="eastAsia" w:ascii="Arial"/>
          <w:sz w:val="30"/>
          <w:szCs w:val="30"/>
        </w:rPr>
        <w:t>第四，祂驾着天上的云再来，施行普世审判（HIS COMING AGAIN in the clouds of heaven TO THE GENERAL JUDGMENT）；这将是祂中保职分（mediatorial office）最后（last）且最荣耀（most glorious）的行为（act）。</w:t>
      </w:r>
    </w:p>
    <w:p w14:paraId="316C34C9">
      <w:pPr>
        <w:spacing w:line="270" w:lineRule="auto"/>
        <w:rPr>
          <w:rFonts w:hint="eastAsia" w:ascii="Arial"/>
          <w:sz w:val="30"/>
          <w:szCs w:val="30"/>
        </w:rPr>
      </w:pPr>
    </w:p>
    <w:p w14:paraId="7399E72E">
      <w:pPr>
        <w:spacing w:line="270" w:lineRule="auto"/>
        <w:rPr>
          <w:rFonts w:hint="eastAsia" w:ascii="Arial"/>
          <w:sz w:val="30"/>
          <w:szCs w:val="30"/>
        </w:rPr>
      </w:pPr>
      <w:r>
        <w:rPr>
          <w:rFonts w:hint="eastAsia" w:ascii="Arial"/>
          <w:sz w:val="30"/>
          <w:szCs w:val="30"/>
        </w:rPr>
        <w:t>VII. The RESURRECTION of Christ, is the great support and foundation of our faith.</w:t>
      </w:r>
    </w:p>
    <w:p w14:paraId="21A7B7BA">
      <w:pPr>
        <w:spacing w:line="270" w:lineRule="auto"/>
        <w:rPr>
          <w:rFonts w:hint="eastAsia" w:ascii="Arial"/>
          <w:sz w:val="30"/>
          <w:szCs w:val="30"/>
        </w:rPr>
      </w:pPr>
    </w:p>
    <w:p w14:paraId="3E48596A">
      <w:pPr>
        <w:spacing w:line="270" w:lineRule="auto"/>
        <w:rPr>
          <w:rFonts w:hint="eastAsia" w:ascii="Arial"/>
          <w:sz w:val="30"/>
          <w:szCs w:val="30"/>
        </w:rPr>
      </w:pPr>
      <w:r>
        <w:rPr>
          <w:rFonts w:hint="eastAsia" w:ascii="Arial"/>
          <w:sz w:val="30"/>
          <w:szCs w:val="30"/>
        </w:rPr>
        <w:t>VII. 基督的复活（RESURRECTION）是我们信仰（faith）的伟大支撑（great support）和根基（foundation）。</w:t>
      </w:r>
    </w:p>
    <w:p w14:paraId="07EA1F18">
      <w:pPr>
        <w:spacing w:line="270" w:lineRule="auto"/>
        <w:rPr>
          <w:rFonts w:hint="eastAsia" w:ascii="Arial"/>
          <w:sz w:val="30"/>
          <w:szCs w:val="30"/>
        </w:rPr>
      </w:pPr>
    </w:p>
    <w:p w14:paraId="0AD242DE">
      <w:pPr>
        <w:spacing w:line="270" w:lineRule="auto"/>
        <w:rPr>
          <w:rFonts w:hint="eastAsia" w:ascii="Arial"/>
          <w:sz w:val="30"/>
          <w:szCs w:val="30"/>
        </w:rPr>
      </w:pPr>
      <w:r>
        <w:rPr>
          <w:rFonts w:hint="eastAsia" w:ascii="Arial"/>
          <w:sz w:val="30"/>
          <w:szCs w:val="30"/>
        </w:rPr>
        <w:t>"If thou shalt confess with thy mouth the Lord Jesus, and shalt believe in thine heart that God hath raised him from the dead, thou shalt be saved."</w:t>
      </w:r>
    </w:p>
    <w:p w14:paraId="36462E97">
      <w:pPr>
        <w:spacing w:line="270" w:lineRule="auto"/>
        <w:rPr>
          <w:rFonts w:hint="eastAsia" w:ascii="Arial"/>
          <w:sz w:val="30"/>
          <w:szCs w:val="30"/>
        </w:rPr>
      </w:pPr>
    </w:p>
    <w:p w14:paraId="1138E368">
      <w:pPr>
        <w:spacing w:line="270" w:lineRule="auto"/>
        <w:rPr>
          <w:rFonts w:hint="eastAsia" w:ascii="Arial"/>
          <w:sz w:val="30"/>
          <w:szCs w:val="30"/>
        </w:rPr>
      </w:pPr>
      <w:r>
        <w:rPr>
          <w:rFonts w:hint="eastAsia" w:ascii="Arial"/>
          <w:sz w:val="30"/>
          <w:szCs w:val="30"/>
        </w:rPr>
        <w:t>“你若口里认（confess with thy mouth）耶稣为主（Lord Jesus），心里信（believe in thine heart）上帝叫祂从死里复活（raised him from the dead），就必得救（saved）。”</w:t>
      </w:r>
    </w:p>
    <w:p w14:paraId="0E960F56">
      <w:pPr>
        <w:spacing w:line="270" w:lineRule="auto"/>
        <w:rPr>
          <w:rFonts w:hint="eastAsia" w:ascii="Arial"/>
          <w:sz w:val="30"/>
          <w:szCs w:val="30"/>
        </w:rPr>
      </w:pPr>
    </w:p>
    <w:p w14:paraId="3515F580">
      <w:pPr>
        <w:spacing w:line="270" w:lineRule="auto"/>
        <w:rPr>
          <w:rFonts w:hint="eastAsia" w:ascii="Arial"/>
          <w:sz w:val="30"/>
          <w:szCs w:val="30"/>
        </w:rPr>
      </w:pPr>
      <w:r>
        <w:rPr>
          <w:rFonts w:hint="eastAsia" w:ascii="Arial"/>
          <w:sz w:val="30"/>
          <w:szCs w:val="30"/>
        </w:rPr>
        <w:t>Take away that pillar, and no part of the faith remains secure; all our hopes of salvation are entirely overthrown.</w:t>
      </w:r>
    </w:p>
    <w:p w14:paraId="487AB480">
      <w:pPr>
        <w:spacing w:line="270" w:lineRule="auto"/>
        <w:rPr>
          <w:rFonts w:hint="eastAsia" w:ascii="Arial"/>
          <w:sz w:val="30"/>
          <w:szCs w:val="30"/>
        </w:rPr>
      </w:pPr>
    </w:p>
    <w:p w14:paraId="5627FC74">
      <w:pPr>
        <w:spacing w:line="270" w:lineRule="auto"/>
        <w:rPr>
          <w:rFonts w:hint="eastAsia" w:ascii="Arial"/>
          <w:sz w:val="30"/>
          <w:szCs w:val="30"/>
        </w:rPr>
      </w:pPr>
      <w:r>
        <w:rPr>
          <w:rFonts w:hint="eastAsia" w:ascii="Arial"/>
          <w:sz w:val="30"/>
          <w:szCs w:val="30"/>
        </w:rPr>
        <w:t>拿走那柱石（pillar），信仰的任何部分都不再稳固（secure）；我们所有救恩（salvation）的盼望（hopes）都将完全倾覆（entirely overthrown）。</w:t>
      </w:r>
    </w:p>
    <w:p w14:paraId="29B11DF4">
      <w:pPr>
        <w:spacing w:line="270" w:lineRule="auto"/>
        <w:rPr>
          <w:rFonts w:hint="eastAsia" w:ascii="Arial"/>
          <w:sz w:val="30"/>
          <w:szCs w:val="30"/>
        </w:rPr>
      </w:pPr>
    </w:p>
    <w:p w14:paraId="0E6297F2">
      <w:pPr>
        <w:spacing w:line="270" w:lineRule="auto"/>
        <w:rPr>
          <w:rFonts w:hint="eastAsia" w:ascii="Arial"/>
          <w:sz w:val="30"/>
          <w:szCs w:val="30"/>
        </w:rPr>
      </w:pPr>
      <w:r>
        <w:rPr>
          <w:rFonts w:hint="eastAsia" w:ascii="Arial"/>
          <w:sz w:val="30"/>
          <w:szCs w:val="30"/>
        </w:rPr>
        <w:t>"If Christ be not raised, your faith is vain, ye are yet in your sins. Then they also which are fallen asleep in Christ, are perished."l</w:t>
      </w:r>
    </w:p>
    <w:p w14:paraId="25A347D5">
      <w:pPr>
        <w:spacing w:line="270" w:lineRule="auto"/>
        <w:rPr>
          <w:rFonts w:hint="eastAsia" w:ascii="Arial"/>
          <w:sz w:val="30"/>
          <w:szCs w:val="30"/>
        </w:rPr>
      </w:pPr>
    </w:p>
    <w:p w14:paraId="552AE2CF">
      <w:pPr>
        <w:spacing w:line="270" w:lineRule="auto"/>
        <w:rPr>
          <w:rFonts w:hint="eastAsia" w:ascii="Arial"/>
          <w:sz w:val="30"/>
          <w:szCs w:val="30"/>
        </w:rPr>
      </w:pPr>
      <w:r>
        <w:rPr>
          <w:rFonts w:hint="eastAsia" w:ascii="Arial"/>
          <w:sz w:val="30"/>
          <w:szCs w:val="30"/>
        </w:rPr>
        <w:t>“基督若没有复活（raised），你们的信（faith）便是徒然（vain），你们仍在罪里（in your sins）。就是在基督里睡了（fallen asleep）的人，也灭亡（perished）了。”l</w:t>
      </w:r>
    </w:p>
    <w:p w14:paraId="105376C8">
      <w:pPr>
        <w:spacing w:line="270" w:lineRule="auto"/>
        <w:rPr>
          <w:rFonts w:hint="eastAsia" w:ascii="Arial"/>
          <w:sz w:val="30"/>
          <w:szCs w:val="30"/>
        </w:rPr>
      </w:pPr>
    </w:p>
    <w:p w14:paraId="225A1B7F">
      <w:pPr>
        <w:spacing w:line="270" w:lineRule="auto"/>
        <w:rPr>
          <w:rFonts w:hint="eastAsia" w:ascii="Arial"/>
          <w:sz w:val="30"/>
          <w:szCs w:val="30"/>
        </w:rPr>
      </w:pPr>
      <w:r>
        <w:rPr>
          <w:rFonts w:hint="eastAsia" w:ascii="Arial"/>
          <w:sz w:val="30"/>
          <w:szCs w:val="30"/>
        </w:rPr>
        <w:t>VIII. We are at present to speak of this raising of Christ from the dead; and propose to illustrate the four following heads. First, Its NATURE and MANNER. Secondly, Its TRUTH and CERTAINTY. Thirdly, Its NECESSITY. Fourthly, Its UTILITY.</w:t>
      </w:r>
    </w:p>
    <w:p w14:paraId="77064595">
      <w:pPr>
        <w:spacing w:line="270" w:lineRule="auto"/>
        <w:rPr>
          <w:rFonts w:hint="eastAsia" w:ascii="Arial"/>
          <w:sz w:val="30"/>
          <w:szCs w:val="30"/>
        </w:rPr>
      </w:pPr>
    </w:p>
    <w:p w14:paraId="6FC9A855">
      <w:pPr>
        <w:spacing w:line="270" w:lineRule="auto"/>
        <w:rPr>
          <w:rFonts w:hint="eastAsia" w:ascii="Arial"/>
          <w:sz w:val="30"/>
          <w:szCs w:val="30"/>
        </w:rPr>
      </w:pPr>
      <w:r>
        <w:rPr>
          <w:rFonts w:hint="eastAsia" w:ascii="Arial"/>
          <w:sz w:val="30"/>
          <w:szCs w:val="30"/>
        </w:rPr>
        <w:t>VIII. 我们现在要讲论基督从死里复活（raising of Christ from the dead）这件事；并打算阐释（illustrate）以下四个要点（heads）。第一，其性质（NATURE）和方式（MANNER）。第二，其真实性（TRUTH）和确定性（CERTAINTY）。第三，其必要性（NECESSITY）。第四，其功用（UTILITY）。</w:t>
      </w:r>
    </w:p>
    <w:p w14:paraId="0FF01027">
      <w:pPr>
        <w:spacing w:line="270" w:lineRule="auto"/>
        <w:rPr>
          <w:rFonts w:hint="eastAsia" w:ascii="Arial"/>
          <w:sz w:val="30"/>
          <w:szCs w:val="30"/>
        </w:rPr>
      </w:pPr>
    </w:p>
    <w:p w14:paraId="2E6A0E98">
      <w:pPr>
        <w:spacing w:line="270" w:lineRule="auto"/>
        <w:rPr>
          <w:rFonts w:hint="eastAsia" w:ascii="Arial"/>
          <w:sz w:val="30"/>
          <w:szCs w:val="30"/>
        </w:rPr>
      </w:pPr>
      <w:r>
        <w:rPr>
          <w:rFonts w:hint="eastAsia" w:ascii="Arial"/>
          <w:sz w:val="30"/>
          <w:szCs w:val="30"/>
        </w:rPr>
        <w:t>IX. In order to understand rightly the NATURE of Christ's resurrection, it is necessary to attend to the following observations.</w:t>
      </w:r>
    </w:p>
    <w:p w14:paraId="52A31D41">
      <w:pPr>
        <w:spacing w:line="270" w:lineRule="auto"/>
        <w:rPr>
          <w:rFonts w:hint="eastAsia" w:ascii="Arial"/>
          <w:sz w:val="30"/>
          <w:szCs w:val="30"/>
        </w:rPr>
      </w:pPr>
    </w:p>
    <w:p w14:paraId="36FA5230">
      <w:pPr>
        <w:spacing w:line="270" w:lineRule="auto"/>
        <w:rPr>
          <w:rFonts w:hint="eastAsia" w:ascii="Arial"/>
          <w:sz w:val="30"/>
          <w:szCs w:val="30"/>
        </w:rPr>
      </w:pPr>
      <w:r>
        <w:rPr>
          <w:rFonts w:hint="eastAsia" w:ascii="Arial"/>
          <w:sz w:val="30"/>
          <w:szCs w:val="30"/>
        </w:rPr>
        <w:t>IX. 为了正确理解基督复活的性质（NATURE），有必要注意以下几点观察（observations）。</w:t>
      </w:r>
    </w:p>
    <w:p w14:paraId="54D97DEE">
      <w:pPr>
        <w:spacing w:line="270" w:lineRule="auto"/>
        <w:rPr>
          <w:rFonts w:hint="eastAsia" w:ascii="Arial"/>
          <w:sz w:val="30"/>
          <w:szCs w:val="30"/>
        </w:rPr>
      </w:pPr>
    </w:p>
    <w:p w14:paraId="43154CA2">
      <w:pPr>
        <w:spacing w:line="270" w:lineRule="auto"/>
        <w:rPr>
          <w:rFonts w:hint="eastAsia" w:ascii="Arial"/>
          <w:sz w:val="30"/>
          <w:szCs w:val="30"/>
        </w:rPr>
      </w:pPr>
      <w:r>
        <w:rPr>
          <w:rFonts w:hint="eastAsia" w:ascii="Arial"/>
          <w:sz w:val="30"/>
          <w:szCs w:val="30"/>
        </w:rPr>
        <w:t>1st, That the body of Christ was preserved from all corruption in the grave, partly by his remaining in it for so short a period, partly by the virtue of the spices; but principally by the power of his divine nature, which, with singular vigilance, maintained it exempt from the least stain of putrefaction.</w:t>
      </w:r>
    </w:p>
    <w:p w14:paraId="64628677">
      <w:pPr>
        <w:spacing w:line="270" w:lineRule="auto"/>
        <w:rPr>
          <w:rFonts w:hint="eastAsia" w:ascii="Arial"/>
          <w:sz w:val="30"/>
          <w:szCs w:val="30"/>
        </w:rPr>
      </w:pPr>
    </w:p>
    <w:p w14:paraId="63156B9A">
      <w:pPr>
        <w:spacing w:line="270" w:lineRule="auto"/>
        <w:rPr>
          <w:rFonts w:hint="eastAsia" w:ascii="Arial"/>
          <w:sz w:val="30"/>
          <w:szCs w:val="30"/>
        </w:rPr>
      </w:pPr>
      <w:r>
        <w:rPr>
          <w:rFonts w:hint="eastAsia" w:ascii="Arial"/>
          <w:sz w:val="30"/>
          <w:szCs w:val="30"/>
        </w:rPr>
        <w:t>1. 基督的身体（body）在坟墓（grave）中被保守（preserved），免于一切朽坏（corruption），部分是由于祂在其中停留的时间如此短暂（short a period），部分是由于香料（spices）的功效（virtue）；但主要是（principally）藉着祂神性（divine nature）的大能（power），祂以非凡的警醒（singular vigilance）保守它，免受丝毫腐烂（putrefaction）的玷污（stain）。</w:t>
      </w:r>
    </w:p>
    <w:p w14:paraId="67AA7E87">
      <w:pPr>
        <w:spacing w:line="270" w:lineRule="auto"/>
        <w:rPr>
          <w:rFonts w:hint="eastAsia" w:ascii="Arial"/>
          <w:sz w:val="30"/>
          <w:szCs w:val="30"/>
        </w:rPr>
      </w:pPr>
    </w:p>
    <w:p w14:paraId="5CE8E23A">
      <w:pPr>
        <w:spacing w:line="270" w:lineRule="auto"/>
        <w:rPr>
          <w:rFonts w:hint="eastAsia" w:ascii="Arial"/>
          <w:sz w:val="30"/>
          <w:szCs w:val="30"/>
        </w:rPr>
      </w:pPr>
      <w:r>
        <w:rPr>
          <w:rFonts w:hint="eastAsia" w:ascii="Arial"/>
          <w:sz w:val="30"/>
          <w:szCs w:val="30"/>
        </w:rPr>
        <w:t>2dly, That his soul, having been, at its departure from the body, commended to the Father and received into heaven, rested sweetly there, as in a paradise, from all its labours.n</w:t>
      </w:r>
    </w:p>
    <w:p w14:paraId="34E44E5F">
      <w:pPr>
        <w:spacing w:line="270" w:lineRule="auto"/>
        <w:rPr>
          <w:rFonts w:hint="eastAsia" w:ascii="Arial"/>
          <w:sz w:val="30"/>
          <w:szCs w:val="30"/>
        </w:rPr>
      </w:pPr>
    </w:p>
    <w:p w14:paraId="6822BDEA">
      <w:pPr>
        <w:spacing w:line="270" w:lineRule="auto"/>
        <w:rPr>
          <w:rFonts w:hint="eastAsia" w:ascii="Arial"/>
          <w:sz w:val="30"/>
          <w:szCs w:val="30"/>
        </w:rPr>
      </w:pPr>
      <w:r>
        <w:rPr>
          <w:rFonts w:hint="eastAsia" w:ascii="Arial"/>
          <w:sz w:val="30"/>
          <w:szCs w:val="30"/>
        </w:rPr>
        <w:t>2. 祂的灵魂（soul），在离开身体（departure from the body）时，已被交托（commended）给父，并被接入（received into）天堂（heaven），在那里如同在乐园（paradise）中甜美地安息（rested sweetly），歇了它一切的劳苦（labours）。n</w:t>
      </w:r>
    </w:p>
    <w:p w14:paraId="7C49C1EB">
      <w:pPr>
        <w:spacing w:line="270" w:lineRule="auto"/>
        <w:rPr>
          <w:rFonts w:hint="eastAsia" w:ascii="Arial"/>
          <w:sz w:val="30"/>
          <w:szCs w:val="30"/>
        </w:rPr>
      </w:pPr>
    </w:p>
    <w:p w14:paraId="6A42E2DC">
      <w:pPr>
        <w:spacing w:line="270" w:lineRule="auto"/>
        <w:rPr>
          <w:rFonts w:hint="eastAsia" w:ascii="Arial"/>
          <w:sz w:val="30"/>
          <w:szCs w:val="30"/>
        </w:rPr>
      </w:pPr>
      <w:r>
        <w:rPr>
          <w:rFonts w:hint="eastAsia" w:ascii="Arial"/>
          <w:sz w:val="30"/>
          <w:szCs w:val="30"/>
        </w:rPr>
        <w:t>3dly, That at the appointed hour of revival, his lifeless body was, by the energy of the divine omnipotence, prepared in its bowels, blood, animal spirits, and other parts, so as to become a proper habitation for the soul; and the soul was at the same time recalled from heaven to inhabit and govern the body,—the natural and essential union of his soul and body being restored.</w:t>
      </w:r>
    </w:p>
    <w:p w14:paraId="588C98C0">
      <w:pPr>
        <w:spacing w:line="270" w:lineRule="auto"/>
        <w:rPr>
          <w:rFonts w:hint="eastAsia" w:ascii="Arial"/>
          <w:sz w:val="30"/>
          <w:szCs w:val="30"/>
        </w:rPr>
      </w:pPr>
    </w:p>
    <w:p w14:paraId="3928A34B">
      <w:pPr>
        <w:spacing w:line="270" w:lineRule="auto"/>
        <w:rPr>
          <w:rFonts w:hint="eastAsia" w:ascii="Arial"/>
          <w:sz w:val="30"/>
          <w:szCs w:val="30"/>
        </w:rPr>
      </w:pPr>
      <w:r>
        <w:rPr>
          <w:rFonts w:hint="eastAsia" w:ascii="Arial"/>
          <w:sz w:val="30"/>
          <w:szCs w:val="30"/>
        </w:rPr>
        <w:t>3. 在预定的复苏时刻（appointed hour of revival），祂毫无生气的身体（lifeless body）藉着神圣全能（divine omnipotence）的能量（energy），在其内脏（bowels）、血液（blood）、魂的生机（animal spirits，指维持生理生命的精气）及其他部分被预备（prepared）好，成为灵魂（soul）合适的居所（proper habitation）；同时灵魂也从天堂被召回（recalled），来居住（inhabit）和管理（govern）身体——祂灵魂与身体自然（natural）且本质（essential）的联合（union）得以恢复（restored）。</w:t>
      </w:r>
    </w:p>
    <w:p w14:paraId="5F247C77">
      <w:pPr>
        <w:spacing w:line="270" w:lineRule="auto"/>
        <w:rPr>
          <w:rFonts w:hint="eastAsia" w:ascii="Arial"/>
          <w:sz w:val="30"/>
          <w:szCs w:val="30"/>
        </w:rPr>
      </w:pPr>
    </w:p>
    <w:p w14:paraId="1BDE9C9C">
      <w:pPr>
        <w:spacing w:line="270" w:lineRule="auto"/>
        <w:rPr>
          <w:rFonts w:hint="eastAsia" w:ascii="Arial"/>
          <w:sz w:val="30"/>
          <w:szCs w:val="30"/>
        </w:rPr>
      </w:pPr>
      <w:r>
        <w:rPr>
          <w:rFonts w:hint="eastAsia" w:ascii="Arial"/>
          <w:sz w:val="30"/>
          <w:szCs w:val="30"/>
        </w:rPr>
        <w:t>Our Lord styles this the "taking again," the re-assumption, of his life.</w:t>
      </w:r>
    </w:p>
    <w:p w14:paraId="339BC88A">
      <w:pPr>
        <w:spacing w:line="270" w:lineRule="auto"/>
        <w:rPr>
          <w:rFonts w:hint="eastAsia" w:ascii="Arial"/>
          <w:sz w:val="30"/>
          <w:szCs w:val="30"/>
        </w:rPr>
      </w:pPr>
    </w:p>
    <w:p w14:paraId="5DD5F223">
      <w:pPr>
        <w:spacing w:line="270" w:lineRule="auto"/>
        <w:rPr>
          <w:rFonts w:hint="eastAsia" w:ascii="Arial"/>
          <w:sz w:val="30"/>
          <w:szCs w:val="30"/>
        </w:rPr>
      </w:pPr>
      <w:r>
        <w:rPr>
          <w:rFonts w:hint="eastAsia" w:ascii="Arial"/>
          <w:sz w:val="30"/>
          <w:szCs w:val="30"/>
        </w:rPr>
        <w:t>我们的主称此为祂生命的“再取回来”（taking again），即重新获得（re-assumption）。</w:t>
      </w:r>
    </w:p>
    <w:p w14:paraId="04A8E149">
      <w:pPr>
        <w:spacing w:line="270" w:lineRule="auto"/>
        <w:rPr>
          <w:rFonts w:hint="eastAsia" w:ascii="Arial"/>
          <w:sz w:val="30"/>
          <w:szCs w:val="30"/>
        </w:rPr>
      </w:pPr>
    </w:p>
    <w:p w14:paraId="4ACE8BD3">
      <w:pPr>
        <w:spacing w:line="270" w:lineRule="auto"/>
        <w:rPr>
          <w:rFonts w:hint="eastAsia" w:ascii="Arial"/>
          <w:sz w:val="30"/>
          <w:szCs w:val="30"/>
        </w:rPr>
      </w:pPr>
      <w:r>
        <w:rPr>
          <w:rFonts w:hint="eastAsia" w:ascii="Arial"/>
          <w:sz w:val="30"/>
          <w:szCs w:val="30"/>
        </w:rPr>
        <w:t>4thly, That both parts of his human nature were enriched and adorned with more excellent qualities, adapted to a new and spiritual life:—</w:t>
      </w:r>
    </w:p>
    <w:p w14:paraId="5572FC16">
      <w:pPr>
        <w:spacing w:line="270" w:lineRule="auto"/>
        <w:rPr>
          <w:rFonts w:hint="eastAsia" w:ascii="Arial"/>
          <w:sz w:val="30"/>
          <w:szCs w:val="30"/>
        </w:rPr>
      </w:pPr>
    </w:p>
    <w:p w14:paraId="28FA6695">
      <w:pPr>
        <w:spacing w:line="270" w:lineRule="auto"/>
        <w:rPr>
          <w:rFonts w:hint="eastAsia" w:ascii="Arial"/>
          <w:sz w:val="30"/>
          <w:szCs w:val="30"/>
        </w:rPr>
      </w:pPr>
      <w:r>
        <w:rPr>
          <w:rFonts w:hint="eastAsia" w:ascii="Arial"/>
          <w:sz w:val="30"/>
          <w:szCs w:val="30"/>
        </w:rPr>
        <w:t>4. 祂人性的两个部分（both parts of his human nature）都被赋予（enriched）和装饰（adorned）了更卓越的品质（more excellent qualities），以适应一种新的、属灵的生命（new and spiritual life）：——</w:t>
      </w:r>
    </w:p>
    <w:p w14:paraId="3DCD5CFF">
      <w:pPr>
        <w:spacing w:line="270" w:lineRule="auto"/>
        <w:rPr>
          <w:rFonts w:hint="eastAsia" w:ascii="Arial"/>
          <w:sz w:val="30"/>
          <w:szCs w:val="30"/>
        </w:rPr>
      </w:pPr>
    </w:p>
    <w:p w14:paraId="227585C5">
      <w:pPr>
        <w:spacing w:line="270" w:lineRule="auto"/>
        <w:rPr>
          <w:rFonts w:hint="eastAsia" w:ascii="Arial"/>
          <w:sz w:val="30"/>
          <w:szCs w:val="30"/>
        </w:rPr>
      </w:pPr>
      <w:r>
        <w:rPr>
          <w:rFonts w:hint="eastAsia" w:ascii="Arial"/>
          <w:sz w:val="30"/>
          <w:szCs w:val="30"/>
        </w:rPr>
        <w:t>The soul with admirable light, resplendent purity, and inexpressible and glorious joy, arising from the ardent love of God, and a delightful sense of that love:—</w:t>
      </w:r>
    </w:p>
    <w:p w14:paraId="0DF86726">
      <w:pPr>
        <w:spacing w:line="270" w:lineRule="auto"/>
        <w:rPr>
          <w:rFonts w:hint="eastAsia" w:ascii="Arial"/>
          <w:sz w:val="30"/>
          <w:szCs w:val="30"/>
        </w:rPr>
      </w:pPr>
    </w:p>
    <w:p w14:paraId="690E2886">
      <w:pPr>
        <w:spacing w:line="270" w:lineRule="auto"/>
        <w:rPr>
          <w:rFonts w:hint="eastAsia" w:ascii="Arial"/>
          <w:sz w:val="30"/>
          <w:szCs w:val="30"/>
        </w:rPr>
      </w:pPr>
      <w:r>
        <w:rPr>
          <w:rFonts w:hint="eastAsia" w:ascii="Arial"/>
          <w:sz w:val="30"/>
          <w:szCs w:val="30"/>
        </w:rPr>
        <w:t>灵魂（soul）被赋予了令人赞叹的光明（admirable light）、灿烂的纯洁（resplendent purity），以及难以言喻（inexpressible）、荣耀的喜乐（glorious joy），这喜乐源于对上帝炽热的爱（ardent love of God），以及对那份爱的令人愉悦的感受（delightful sense）：——</w:t>
      </w:r>
    </w:p>
    <w:p w14:paraId="1C43AFD4">
      <w:pPr>
        <w:spacing w:line="270" w:lineRule="auto"/>
        <w:rPr>
          <w:rFonts w:hint="eastAsia" w:ascii="Arial"/>
          <w:sz w:val="30"/>
          <w:szCs w:val="30"/>
        </w:rPr>
      </w:pPr>
    </w:p>
    <w:p w14:paraId="7BCD9E46">
      <w:pPr>
        <w:spacing w:line="270" w:lineRule="auto"/>
        <w:rPr>
          <w:rFonts w:hint="eastAsia" w:ascii="Arial"/>
          <w:sz w:val="30"/>
          <w:szCs w:val="30"/>
        </w:rPr>
      </w:pPr>
      <w:r>
        <w:rPr>
          <w:rFonts w:hint="eastAsia" w:ascii="Arial"/>
          <w:sz w:val="30"/>
          <w:szCs w:val="30"/>
        </w:rPr>
        <w:t>The body with a new accession of glory, being, from the moment of the resurrection, at least immortal,p and spiritual; so that it no longer required the earthly functions of the animal, and was fitted for the pure and exalted offices of the celestial, life.</w:t>
      </w:r>
    </w:p>
    <w:p w14:paraId="4DCD3F2F">
      <w:pPr>
        <w:spacing w:line="270" w:lineRule="auto"/>
        <w:rPr>
          <w:rFonts w:hint="eastAsia" w:ascii="Arial"/>
          <w:sz w:val="30"/>
          <w:szCs w:val="30"/>
        </w:rPr>
      </w:pPr>
    </w:p>
    <w:p w14:paraId="5E703BB9">
      <w:pPr>
        <w:spacing w:line="270" w:lineRule="auto"/>
        <w:rPr>
          <w:rFonts w:hint="eastAsia" w:ascii="Arial"/>
          <w:sz w:val="30"/>
          <w:szCs w:val="30"/>
        </w:rPr>
      </w:pPr>
      <w:r>
        <w:rPr>
          <w:rFonts w:hint="eastAsia" w:ascii="Arial"/>
          <w:sz w:val="30"/>
          <w:szCs w:val="30"/>
        </w:rPr>
        <w:t>身体（body）被赋予了新的荣耀加增（new accession of glory），从复活（resurrection）那一刻起，至少是不朽的（immortal）p，并且是属灵的（spiritual）；因此它不再需要属血气（animal）的属地功能（earthly functions），并且适合（fitted for）天上（celestial）生命那纯洁（pure）和高贵（exalted）的职分（offices）。</w:t>
      </w:r>
    </w:p>
    <w:p w14:paraId="1C2BFD89">
      <w:pPr>
        <w:spacing w:line="270" w:lineRule="auto"/>
        <w:rPr>
          <w:rFonts w:hint="eastAsia" w:ascii="Arial"/>
          <w:sz w:val="30"/>
          <w:szCs w:val="30"/>
        </w:rPr>
      </w:pPr>
    </w:p>
    <w:p w14:paraId="0156A2C5">
      <w:pPr>
        <w:spacing w:line="270" w:lineRule="auto"/>
        <w:rPr>
          <w:rFonts w:hint="eastAsia" w:ascii="Arial"/>
          <w:sz w:val="30"/>
          <w:szCs w:val="30"/>
        </w:rPr>
      </w:pPr>
      <w:r>
        <w:rPr>
          <w:rFonts w:hint="eastAsia" w:ascii="Arial"/>
          <w:sz w:val="30"/>
          <w:szCs w:val="30"/>
        </w:rPr>
        <w:t>X. While Christ remained on the earth, however, his body was not advanced to that full perfection of glory, which it has possessed ever since its exaltation above the heavens.</w:t>
      </w:r>
    </w:p>
    <w:p w14:paraId="79A9B368">
      <w:pPr>
        <w:spacing w:line="270" w:lineRule="auto"/>
        <w:rPr>
          <w:rFonts w:hint="eastAsia" w:ascii="Arial"/>
          <w:sz w:val="30"/>
          <w:szCs w:val="30"/>
        </w:rPr>
      </w:pPr>
    </w:p>
    <w:p w14:paraId="042B0364">
      <w:pPr>
        <w:spacing w:line="270" w:lineRule="auto"/>
        <w:rPr>
          <w:rFonts w:hint="eastAsia" w:ascii="Arial"/>
          <w:sz w:val="30"/>
          <w:szCs w:val="30"/>
        </w:rPr>
      </w:pPr>
      <w:r>
        <w:rPr>
          <w:rFonts w:hint="eastAsia" w:ascii="Arial"/>
          <w:sz w:val="30"/>
          <w:szCs w:val="30"/>
        </w:rPr>
        <w:t>X. 然而，当基督仍留在地上时，祂的身体尚未提升（advanced）到那完全完美的荣耀（full perfection of glory），即自从祂被高举（exaltation）到诸天（heavens）之上以来所拥有的那种荣耀。</w:t>
      </w:r>
    </w:p>
    <w:p w14:paraId="2810A85C">
      <w:pPr>
        <w:spacing w:line="270" w:lineRule="auto"/>
        <w:rPr>
          <w:rFonts w:hint="eastAsia" w:ascii="Arial"/>
          <w:sz w:val="30"/>
          <w:szCs w:val="30"/>
        </w:rPr>
      </w:pPr>
    </w:p>
    <w:p w14:paraId="5D4AA841">
      <w:pPr>
        <w:spacing w:line="270" w:lineRule="auto"/>
        <w:rPr>
          <w:rFonts w:hint="eastAsia" w:ascii="Arial"/>
          <w:sz w:val="30"/>
          <w:szCs w:val="30"/>
        </w:rPr>
      </w:pPr>
      <w:r>
        <w:rPr>
          <w:rFonts w:hint="eastAsia" w:ascii="Arial"/>
          <w:sz w:val="30"/>
          <w:szCs w:val="30"/>
        </w:rPr>
        <w:t>From condescension to the weakness of the disciples, he suffered it to be somewhat obscured, so as not visibly to shine forth in all its brightness, during the forty days he conversed with them.</w:t>
      </w:r>
    </w:p>
    <w:p w14:paraId="2EF09D3A">
      <w:pPr>
        <w:spacing w:line="270" w:lineRule="auto"/>
        <w:rPr>
          <w:rFonts w:hint="eastAsia" w:ascii="Arial"/>
          <w:sz w:val="30"/>
          <w:szCs w:val="30"/>
        </w:rPr>
      </w:pPr>
    </w:p>
    <w:p w14:paraId="11A03710">
      <w:pPr>
        <w:spacing w:line="270" w:lineRule="auto"/>
        <w:rPr>
          <w:rFonts w:hint="eastAsia" w:ascii="Arial"/>
          <w:sz w:val="30"/>
          <w:szCs w:val="30"/>
        </w:rPr>
      </w:pPr>
      <w:r>
        <w:rPr>
          <w:rFonts w:hint="eastAsia" w:ascii="Arial"/>
          <w:sz w:val="30"/>
          <w:szCs w:val="30"/>
        </w:rPr>
        <w:t>出于对门徒软弱（weakness）的俯就（condescension），祂容许（suffered）它略微被遮蔽（obscured），以至于在祂与他们交谈（conversed）的四十天里，没有明显地（visibly）以其全部的光辉（brightness）照耀出来。</w:t>
      </w:r>
    </w:p>
    <w:p w14:paraId="68BD51D8">
      <w:pPr>
        <w:spacing w:line="270" w:lineRule="auto"/>
        <w:rPr>
          <w:rFonts w:hint="eastAsia" w:ascii="Arial"/>
          <w:sz w:val="30"/>
          <w:szCs w:val="30"/>
        </w:rPr>
      </w:pPr>
    </w:p>
    <w:p w14:paraId="3FC6BB69">
      <w:pPr>
        <w:spacing w:line="270" w:lineRule="auto"/>
        <w:rPr>
          <w:rFonts w:hint="eastAsia" w:ascii="Arial"/>
          <w:sz w:val="30"/>
          <w:szCs w:val="30"/>
        </w:rPr>
      </w:pPr>
      <w:r>
        <w:rPr>
          <w:rFonts w:hint="eastAsia" w:ascii="Arial"/>
          <w:sz w:val="30"/>
          <w:szCs w:val="30"/>
        </w:rPr>
        <w:t>They must, otherwise, have been incapable of looking stedfastly upon him, and far less able to behold his splendour, than were the Israelites of old, to behold the radiant face of Moses.s</w:t>
      </w:r>
    </w:p>
    <w:p w14:paraId="4277F8C2">
      <w:pPr>
        <w:spacing w:line="270" w:lineRule="auto"/>
        <w:rPr>
          <w:rFonts w:hint="eastAsia" w:ascii="Arial"/>
          <w:sz w:val="30"/>
          <w:szCs w:val="30"/>
        </w:rPr>
      </w:pPr>
    </w:p>
    <w:p w14:paraId="2C6B663E">
      <w:pPr>
        <w:spacing w:line="270" w:lineRule="auto"/>
        <w:rPr>
          <w:rFonts w:hint="eastAsia" w:ascii="Arial"/>
          <w:sz w:val="30"/>
          <w:szCs w:val="30"/>
        </w:rPr>
      </w:pPr>
      <w:r>
        <w:rPr>
          <w:rFonts w:hint="eastAsia" w:ascii="Arial"/>
          <w:sz w:val="30"/>
          <w:szCs w:val="30"/>
        </w:rPr>
        <w:t>否则，他们必定无法（incapable）定睛（stedfastly）看祂，并且远比（far less able）古时的以色列人观看摩西（Moses）容光焕发（radiant）的面容，更无法观看祂的光辉（splendour）。s</w:t>
      </w:r>
    </w:p>
    <w:p w14:paraId="661B011B">
      <w:pPr>
        <w:spacing w:line="270" w:lineRule="auto"/>
        <w:rPr>
          <w:rFonts w:hint="eastAsia" w:ascii="Arial"/>
          <w:sz w:val="30"/>
          <w:szCs w:val="30"/>
        </w:rPr>
      </w:pPr>
    </w:p>
    <w:p w14:paraId="23879BE8">
      <w:pPr>
        <w:spacing w:line="270" w:lineRule="auto"/>
        <w:rPr>
          <w:rFonts w:hint="eastAsia" w:ascii="Arial"/>
          <w:sz w:val="30"/>
          <w:szCs w:val="30"/>
        </w:rPr>
      </w:pPr>
      <w:r>
        <w:rPr>
          <w:rFonts w:hint="eastAsia" w:ascii="Arial"/>
          <w:sz w:val="30"/>
          <w:szCs w:val="30"/>
        </w:rPr>
        <w:t>XI. It was another instance of kind and judicious condescension, that, with a view the more clearly to establish the certainty of his resurrection, he requested some food; and that the Apostles "did eat and drink with him, after he rose from the dead."u</w:t>
      </w:r>
    </w:p>
    <w:p w14:paraId="567834E9">
      <w:pPr>
        <w:spacing w:line="270" w:lineRule="auto"/>
        <w:rPr>
          <w:rFonts w:hint="eastAsia" w:ascii="Arial"/>
          <w:sz w:val="30"/>
          <w:szCs w:val="30"/>
        </w:rPr>
      </w:pPr>
    </w:p>
    <w:p w14:paraId="7C18F62B">
      <w:pPr>
        <w:spacing w:line="270" w:lineRule="auto"/>
        <w:rPr>
          <w:rFonts w:hint="eastAsia" w:ascii="Arial"/>
          <w:sz w:val="30"/>
          <w:szCs w:val="30"/>
        </w:rPr>
      </w:pPr>
      <w:r>
        <w:rPr>
          <w:rFonts w:hint="eastAsia" w:ascii="Arial"/>
          <w:sz w:val="30"/>
          <w:szCs w:val="30"/>
        </w:rPr>
        <w:t>XI. 另一个仁慈（kind）且明智（judicious）的俯就（condescension）实例是，为了更清晰地确立（establish）祂复活的确定性（certainty），祂要求（requested）一些食物（food）；并且使徒们“在祂从死里复活（rose from the dead）之后，和祂同吃同喝（did eat and drink with him）。”u</w:t>
      </w:r>
    </w:p>
    <w:p w14:paraId="7D17E2F8">
      <w:pPr>
        <w:spacing w:line="270" w:lineRule="auto"/>
        <w:rPr>
          <w:rFonts w:hint="eastAsia" w:ascii="Arial"/>
          <w:sz w:val="30"/>
          <w:szCs w:val="30"/>
        </w:rPr>
      </w:pPr>
    </w:p>
    <w:p w14:paraId="0431FA20">
      <w:pPr>
        <w:spacing w:line="270" w:lineRule="auto"/>
        <w:rPr>
          <w:rFonts w:hint="eastAsia" w:ascii="Arial"/>
          <w:sz w:val="30"/>
          <w:szCs w:val="30"/>
        </w:rPr>
      </w:pPr>
      <w:r>
        <w:rPr>
          <w:rFonts w:hint="eastAsia" w:ascii="Arial"/>
          <w:sz w:val="30"/>
          <w:szCs w:val="30"/>
        </w:rPr>
        <w:t>This must not be attributed to his body being then in a state of mortality, or to its standing in need of nourishment, but to the voluntary concealment of the rays of his glory.</w:t>
      </w:r>
    </w:p>
    <w:p w14:paraId="4D04D090">
      <w:pPr>
        <w:spacing w:line="270" w:lineRule="auto"/>
        <w:rPr>
          <w:rFonts w:hint="eastAsia" w:ascii="Arial"/>
          <w:sz w:val="30"/>
          <w:szCs w:val="30"/>
        </w:rPr>
      </w:pPr>
    </w:p>
    <w:p w14:paraId="400B080D">
      <w:pPr>
        <w:spacing w:line="270" w:lineRule="auto"/>
        <w:rPr>
          <w:rFonts w:hint="eastAsia" w:ascii="Arial"/>
          <w:sz w:val="30"/>
          <w:szCs w:val="30"/>
        </w:rPr>
      </w:pPr>
      <w:r>
        <w:rPr>
          <w:rFonts w:hint="eastAsia" w:ascii="Arial"/>
          <w:sz w:val="30"/>
          <w:szCs w:val="30"/>
        </w:rPr>
        <w:t>这决不能归因于（attributed to）祂的身体当时处于必死（mortality）状态，或需要（standing in need of）营养（nourishment），而应归因于祂自愿隐藏（voluntary concealment）祂荣耀的光芒（rays of his glory）。</w:t>
      </w:r>
    </w:p>
    <w:p w14:paraId="14E0E6DC">
      <w:pPr>
        <w:spacing w:line="270" w:lineRule="auto"/>
        <w:rPr>
          <w:rFonts w:hint="eastAsia" w:ascii="Arial"/>
          <w:sz w:val="30"/>
          <w:szCs w:val="30"/>
        </w:rPr>
      </w:pPr>
    </w:p>
    <w:p w14:paraId="09A968CF">
      <w:pPr>
        <w:spacing w:line="270" w:lineRule="auto"/>
        <w:rPr>
          <w:rFonts w:hint="eastAsia" w:ascii="Arial"/>
          <w:sz w:val="30"/>
          <w:szCs w:val="30"/>
        </w:rPr>
      </w:pPr>
      <w:r>
        <w:rPr>
          <w:rFonts w:hint="eastAsia" w:ascii="Arial"/>
          <w:sz w:val="30"/>
          <w:szCs w:val="30"/>
        </w:rPr>
        <w:t>Augustine nobly says: "To be incapable of taking food, and to stand in need of food, would be equally an evidence of imperfection in the resurrection body.</w:t>
      </w:r>
    </w:p>
    <w:p w14:paraId="34E1044D">
      <w:pPr>
        <w:spacing w:line="270" w:lineRule="auto"/>
        <w:rPr>
          <w:rFonts w:hint="eastAsia" w:ascii="Arial"/>
          <w:sz w:val="30"/>
          <w:szCs w:val="30"/>
        </w:rPr>
      </w:pPr>
    </w:p>
    <w:p w14:paraId="303EAC6F">
      <w:pPr>
        <w:spacing w:line="270" w:lineRule="auto"/>
        <w:rPr>
          <w:rFonts w:hint="eastAsia" w:ascii="Arial"/>
          <w:sz w:val="30"/>
          <w:szCs w:val="30"/>
        </w:rPr>
      </w:pPr>
      <w:r>
        <w:rPr>
          <w:rFonts w:hint="eastAsia" w:ascii="Arial"/>
          <w:sz w:val="30"/>
          <w:szCs w:val="30"/>
        </w:rPr>
        <w:t>奥古斯丁（Augustine）高尚地说：“不能（incapable）进食（taking food），和需要（stand in need of）食物，同样是复活身体（resurrection body）不完全（imperfection）的证据（evidence）。</w:t>
      </w:r>
    </w:p>
    <w:p w14:paraId="02D07F52">
      <w:pPr>
        <w:spacing w:line="270" w:lineRule="auto"/>
        <w:rPr>
          <w:rFonts w:hint="eastAsia" w:ascii="Arial"/>
          <w:sz w:val="30"/>
          <w:szCs w:val="30"/>
        </w:rPr>
      </w:pPr>
    </w:p>
    <w:p w14:paraId="44394CEE">
      <w:pPr>
        <w:spacing w:line="270" w:lineRule="auto"/>
        <w:rPr>
          <w:rFonts w:hint="eastAsia" w:ascii="Arial"/>
          <w:sz w:val="30"/>
          <w:szCs w:val="30"/>
        </w:rPr>
      </w:pPr>
      <w:r>
        <w:rPr>
          <w:rFonts w:hint="eastAsia" w:ascii="Arial"/>
          <w:sz w:val="30"/>
          <w:szCs w:val="30"/>
        </w:rPr>
        <w:t>The parched earth swallows up water, in a manner very different from that in which it is swallowed up by the burning rays of the sun.</w:t>
      </w:r>
    </w:p>
    <w:p w14:paraId="2E31C123">
      <w:pPr>
        <w:spacing w:line="270" w:lineRule="auto"/>
        <w:rPr>
          <w:rFonts w:hint="eastAsia" w:ascii="Arial"/>
          <w:sz w:val="30"/>
          <w:szCs w:val="30"/>
        </w:rPr>
      </w:pPr>
    </w:p>
    <w:p w14:paraId="2B74A2B5">
      <w:pPr>
        <w:spacing w:line="270" w:lineRule="auto"/>
        <w:rPr>
          <w:rFonts w:hint="eastAsia" w:ascii="Arial"/>
          <w:sz w:val="30"/>
          <w:szCs w:val="30"/>
        </w:rPr>
      </w:pPr>
      <w:r>
        <w:rPr>
          <w:rFonts w:hint="eastAsia" w:ascii="Arial"/>
          <w:sz w:val="30"/>
          <w:szCs w:val="30"/>
        </w:rPr>
        <w:t>干旱（parched）的土地吞噬（swallows up）水的方式，与水被太阳（sun）的灼热光线（burning rays）吞噬的方式截然不同。</w:t>
      </w:r>
    </w:p>
    <w:p w14:paraId="13101AF8">
      <w:pPr>
        <w:spacing w:line="270" w:lineRule="auto"/>
        <w:rPr>
          <w:rFonts w:hint="eastAsia" w:ascii="Arial"/>
          <w:sz w:val="30"/>
          <w:szCs w:val="30"/>
        </w:rPr>
      </w:pPr>
    </w:p>
    <w:p w14:paraId="19C73C9C">
      <w:pPr>
        <w:spacing w:line="270" w:lineRule="auto"/>
        <w:rPr>
          <w:rFonts w:hint="eastAsia" w:ascii="Arial"/>
          <w:sz w:val="30"/>
          <w:szCs w:val="30"/>
        </w:rPr>
      </w:pPr>
      <w:r>
        <w:rPr>
          <w:rFonts w:hint="eastAsia" w:ascii="Arial"/>
          <w:sz w:val="30"/>
          <w:szCs w:val="30"/>
        </w:rPr>
        <w:t>The one does it from need, the other, by power."*</w:t>
      </w:r>
    </w:p>
    <w:p w14:paraId="6BE5863B">
      <w:pPr>
        <w:spacing w:line="270" w:lineRule="auto"/>
        <w:rPr>
          <w:rFonts w:hint="eastAsia" w:ascii="Arial"/>
          <w:sz w:val="30"/>
          <w:szCs w:val="30"/>
        </w:rPr>
      </w:pPr>
    </w:p>
    <w:p w14:paraId="1365ABEE">
      <w:pPr>
        <w:spacing w:line="270" w:lineRule="auto"/>
        <w:rPr>
          <w:rFonts w:hint="eastAsia" w:ascii="Arial"/>
          <w:sz w:val="30"/>
          <w:szCs w:val="30"/>
        </w:rPr>
      </w:pPr>
      <w:r>
        <w:rPr>
          <w:rFonts w:hint="eastAsia" w:ascii="Arial"/>
          <w:sz w:val="30"/>
          <w:szCs w:val="30"/>
        </w:rPr>
        <w:t>前者是出于需要（need），后者是藉着能力（power）。”*</w:t>
      </w:r>
    </w:p>
    <w:p w14:paraId="2C4442D1">
      <w:pPr>
        <w:spacing w:line="270" w:lineRule="auto"/>
        <w:rPr>
          <w:rFonts w:hint="eastAsia" w:ascii="Arial"/>
          <w:sz w:val="30"/>
          <w:szCs w:val="30"/>
        </w:rPr>
      </w:pPr>
    </w:p>
    <w:p w14:paraId="0BC6F3AF">
      <w:pPr>
        <w:spacing w:line="270" w:lineRule="auto"/>
        <w:rPr>
          <w:rFonts w:hint="eastAsia" w:ascii="Arial"/>
          <w:sz w:val="30"/>
          <w:szCs w:val="30"/>
        </w:rPr>
      </w:pPr>
      <w:r>
        <w:rPr>
          <w:rFonts w:hint="eastAsia" w:ascii="Arial"/>
          <w:sz w:val="30"/>
          <w:szCs w:val="30"/>
        </w:rPr>
        <w:t>His design is to show, that our Lord's eating after his resurrection, was an evidence, not of weakness, but of power; and that the food was not digested in the stomach, but absorbed, as moisture is absorbed by the heat of the sun.</w:t>
      </w:r>
    </w:p>
    <w:p w14:paraId="4C9C6A59">
      <w:pPr>
        <w:spacing w:line="270" w:lineRule="auto"/>
        <w:rPr>
          <w:rFonts w:hint="eastAsia" w:ascii="Arial"/>
          <w:sz w:val="30"/>
          <w:szCs w:val="30"/>
        </w:rPr>
      </w:pPr>
    </w:p>
    <w:p w14:paraId="619F85B7">
      <w:pPr>
        <w:spacing w:line="270" w:lineRule="auto"/>
        <w:rPr>
          <w:rFonts w:hint="eastAsia" w:ascii="Arial"/>
          <w:sz w:val="30"/>
          <w:szCs w:val="30"/>
        </w:rPr>
      </w:pPr>
      <w:r>
        <w:rPr>
          <w:rFonts w:hint="eastAsia" w:ascii="Arial"/>
          <w:sz w:val="30"/>
          <w:szCs w:val="30"/>
        </w:rPr>
        <w:t>他的意图（design）是表明，我们主复活后的吃（eating），不是软弱（weakness）的证据，而是能力（power）的证据；并且那食物不是在胃（stomach）里消化（digested）的，而是像湿气（moisture）被太阳的热量（heat）吸收（absorbed）一样被吸收了。</w:t>
      </w:r>
    </w:p>
    <w:p w14:paraId="770DC1BB">
      <w:pPr>
        <w:spacing w:line="270" w:lineRule="auto"/>
        <w:rPr>
          <w:rFonts w:hint="eastAsia" w:ascii="Arial"/>
          <w:sz w:val="30"/>
          <w:szCs w:val="30"/>
        </w:rPr>
      </w:pPr>
    </w:p>
    <w:p w14:paraId="0231AAE5">
      <w:pPr>
        <w:spacing w:line="270" w:lineRule="auto"/>
        <w:rPr>
          <w:rFonts w:hint="eastAsia" w:ascii="Arial"/>
          <w:sz w:val="30"/>
          <w:szCs w:val="30"/>
        </w:rPr>
      </w:pPr>
      <w:r>
        <w:rPr>
          <w:rFonts w:hint="eastAsia" w:ascii="Arial"/>
          <w:sz w:val="30"/>
          <w:szCs w:val="30"/>
        </w:rPr>
        <w:t>XII. It was no dishonour, besides, to the body of Christ, that after the resurrection it bore visible marks of his wounds in his hands, feet, and side; nor will it disgrace it in the least, if he shall be pleased to bear them on the great day of final judgment: For those marks are indications of his glorious triumph over death, as a conquered enemy.</w:t>
      </w:r>
    </w:p>
    <w:p w14:paraId="5EB16264">
      <w:pPr>
        <w:spacing w:line="270" w:lineRule="auto"/>
        <w:rPr>
          <w:rFonts w:hint="eastAsia" w:ascii="Arial"/>
          <w:sz w:val="30"/>
          <w:szCs w:val="30"/>
        </w:rPr>
      </w:pPr>
    </w:p>
    <w:p w14:paraId="16641BD6">
      <w:pPr>
        <w:spacing w:line="270" w:lineRule="auto"/>
        <w:rPr>
          <w:rFonts w:hint="eastAsia" w:ascii="Arial"/>
          <w:sz w:val="30"/>
          <w:szCs w:val="30"/>
        </w:rPr>
      </w:pPr>
      <w:r>
        <w:rPr>
          <w:rFonts w:hint="eastAsia" w:ascii="Arial"/>
          <w:sz w:val="30"/>
          <w:szCs w:val="30"/>
        </w:rPr>
        <w:t>XII. 此外，基督的身体在复活后，在祂的手、脚和肋旁（side）带有可见的伤痕（visible marks of his wounds），这对祂的身体并非羞辱（dishonour）；如果在最后审判（final judgment）的大日（great day），祂乐意（be pleased）带着它们，也丝毫不会羞辱（disgrace）它：因为那些标记（marks）是祂荣耀地战胜（glorious triumph）死亡（death）——如同战胜一个被征服的仇敌（conquered enemy）——的标志（indications）。</w:t>
      </w:r>
    </w:p>
    <w:p w14:paraId="2FC75F58">
      <w:pPr>
        <w:spacing w:line="270" w:lineRule="auto"/>
        <w:rPr>
          <w:rFonts w:hint="eastAsia" w:ascii="Arial"/>
          <w:sz w:val="30"/>
          <w:szCs w:val="30"/>
        </w:rPr>
      </w:pPr>
    </w:p>
    <w:p w14:paraId="0446CC14">
      <w:pPr>
        <w:spacing w:line="270" w:lineRule="auto"/>
        <w:rPr>
          <w:rFonts w:hint="eastAsia" w:ascii="Arial"/>
          <w:sz w:val="30"/>
          <w:szCs w:val="30"/>
        </w:rPr>
      </w:pPr>
      <w:r>
        <w:rPr>
          <w:rFonts w:hint="eastAsia" w:ascii="Arial"/>
          <w:sz w:val="30"/>
          <w:szCs w:val="30"/>
        </w:rPr>
        <w:t>XIII. The CAUSE of the resurrection of Christ, is, in general, God; as we are informed in many passages of Scripture.</w:t>
      </w:r>
    </w:p>
    <w:p w14:paraId="12B33EE2">
      <w:pPr>
        <w:spacing w:line="270" w:lineRule="auto"/>
        <w:rPr>
          <w:rFonts w:hint="eastAsia" w:ascii="Arial"/>
          <w:sz w:val="30"/>
          <w:szCs w:val="30"/>
        </w:rPr>
      </w:pPr>
    </w:p>
    <w:p w14:paraId="293E2B4C">
      <w:pPr>
        <w:spacing w:line="270" w:lineRule="auto"/>
        <w:rPr>
          <w:rFonts w:hint="eastAsia" w:ascii="Arial"/>
          <w:sz w:val="30"/>
          <w:szCs w:val="30"/>
        </w:rPr>
      </w:pPr>
      <w:r>
        <w:rPr>
          <w:rFonts w:hint="eastAsia" w:ascii="Arial"/>
          <w:sz w:val="30"/>
          <w:szCs w:val="30"/>
        </w:rPr>
        <w:t>XIII. 基督复活的原因（CAUSE），总的来说（in general），是上帝（God）；正如我们在圣经许多段落中被告知的那样。</w:t>
      </w:r>
    </w:p>
    <w:p w14:paraId="7165F959">
      <w:pPr>
        <w:spacing w:line="270" w:lineRule="auto"/>
        <w:rPr>
          <w:rFonts w:hint="eastAsia" w:ascii="Arial"/>
          <w:sz w:val="30"/>
          <w:szCs w:val="30"/>
        </w:rPr>
      </w:pPr>
    </w:p>
    <w:p w14:paraId="73507EAD">
      <w:pPr>
        <w:spacing w:line="270" w:lineRule="auto"/>
        <w:rPr>
          <w:rFonts w:hint="eastAsia" w:ascii="Arial"/>
          <w:sz w:val="30"/>
          <w:szCs w:val="30"/>
        </w:rPr>
      </w:pPr>
      <w:r>
        <w:rPr>
          <w:rFonts w:hint="eastAsia" w:ascii="Arial"/>
          <w:sz w:val="30"/>
          <w:szCs w:val="30"/>
        </w:rPr>
        <w:t>Sometimes, however, it is ascribed particularly to the Father, as in the following words: "The God of our Lord Jesus Christ, the Father of glory," displayed "the working of his mighty power in Christ, when he raised him from the dead."w</w:t>
      </w:r>
    </w:p>
    <w:p w14:paraId="24E0B57B">
      <w:pPr>
        <w:spacing w:line="270" w:lineRule="auto"/>
        <w:rPr>
          <w:rFonts w:hint="eastAsia" w:ascii="Arial"/>
          <w:sz w:val="30"/>
          <w:szCs w:val="30"/>
        </w:rPr>
      </w:pPr>
    </w:p>
    <w:p w14:paraId="57389A7B">
      <w:pPr>
        <w:spacing w:line="270" w:lineRule="auto"/>
        <w:rPr>
          <w:rFonts w:hint="eastAsia" w:ascii="Arial"/>
          <w:sz w:val="30"/>
          <w:szCs w:val="30"/>
        </w:rPr>
      </w:pPr>
      <w:r>
        <w:rPr>
          <w:rFonts w:hint="eastAsia" w:ascii="Arial"/>
          <w:sz w:val="30"/>
          <w:szCs w:val="30"/>
        </w:rPr>
        <w:t>然而，有时它被特别归于（ascribed particularly to）父（Father），如以下话语：“我们主耶稣基督的上帝，荣耀的父（Father of glory）”，在基督身上显出（displayed）“祂浩瀚大能（mighty power）的运行（working），就是祂使基督从死里复活（raised him from the dead）”的作为。w</w:t>
      </w:r>
    </w:p>
    <w:p w14:paraId="434B3309">
      <w:pPr>
        <w:spacing w:line="270" w:lineRule="auto"/>
        <w:rPr>
          <w:rFonts w:hint="eastAsia" w:ascii="Arial"/>
          <w:sz w:val="30"/>
          <w:szCs w:val="30"/>
        </w:rPr>
      </w:pPr>
    </w:p>
    <w:p w14:paraId="47C8F024">
      <w:pPr>
        <w:spacing w:line="270" w:lineRule="auto"/>
        <w:rPr>
          <w:rFonts w:hint="eastAsia" w:ascii="Arial"/>
          <w:sz w:val="30"/>
          <w:szCs w:val="30"/>
        </w:rPr>
      </w:pPr>
      <w:r>
        <w:rPr>
          <w:rFonts w:hint="eastAsia" w:ascii="Arial"/>
          <w:sz w:val="30"/>
          <w:szCs w:val="30"/>
        </w:rPr>
        <w:t>But elsewhere it is attributed to the Son himself; and not without reason: "For as the Father hath life in himself, so hath he given to the Son, to have life in himself."y</w:t>
      </w:r>
    </w:p>
    <w:p w14:paraId="3233EA2F">
      <w:pPr>
        <w:spacing w:line="270" w:lineRule="auto"/>
        <w:rPr>
          <w:rFonts w:hint="eastAsia" w:ascii="Arial"/>
          <w:sz w:val="30"/>
          <w:szCs w:val="30"/>
        </w:rPr>
      </w:pPr>
    </w:p>
    <w:p w14:paraId="3DB87B38">
      <w:pPr>
        <w:spacing w:line="270" w:lineRule="auto"/>
        <w:rPr>
          <w:rFonts w:hint="eastAsia" w:ascii="Arial"/>
          <w:sz w:val="30"/>
          <w:szCs w:val="30"/>
        </w:rPr>
      </w:pPr>
      <w:r>
        <w:rPr>
          <w:rFonts w:hint="eastAsia" w:ascii="Arial"/>
          <w:sz w:val="30"/>
          <w:szCs w:val="30"/>
        </w:rPr>
        <w:t>但在别处，它被归于（attributed to）子（Son）自己；并非没有理由（not without reason）：“因为父（Father）怎样在自己有生命（life in himself），就赐（given）祂儿子（Son）也照样在自己有生命（life in himself）。”y</w:t>
      </w:r>
    </w:p>
    <w:p w14:paraId="22015B2C">
      <w:pPr>
        <w:spacing w:line="270" w:lineRule="auto"/>
        <w:rPr>
          <w:rFonts w:hint="eastAsia" w:ascii="Arial"/>
          <w:sz w:val="30"/>
          <w:szCs w:val="30"/>
        </w:rPr>
      </w:pPr>
    </w:p>
    <w:p w14:paraId="48FA0328">
      <w:pPr>
        <w:spacing w:line="270" w:lineRule="auto"/>
        <w:rPr>
          <w:rFonts w:hint="eastAsia" w:ascii="Arial"/>
          <w:sz w:val="30"/>
          <w:szCs w:val="30"/>
        </w:rPr>
      </w:pPr>
      <w:r>
        <w:rPr>
          <w:rFonts w:hint="eastAsia" w:ascii="Arial"/>
          <w:sz w:val="30"/>
          <w:szCs w:val="30"/>
        </w:rPr>
        <w:t>The same Divine essence is common to both,—that ever living, ever active essence, which is the source of all the life that all other living beings enjoy, and in particular, of the blessed life possessed by a nature so closely united to the divinity.</w:t>
      </w:r>
    </w:p>
    <w:p w14:paraId="29D2055C">
      <w:pPr>
        <w:spacing w:line="270" w:lineRule="auto"/>
        <w:rPr>
          <w:rFonts w:hint="eastAsia" w:ascii="Arial"/>
          <w:sz w:val="30"/>
          <w:szCs w:val="30"/>
        </w:rPr>
      </w:pPr>
    </w:p>
    <w:p w14:paraId="72FA7144">
      <w:pPr>
        <w:spacing w:line="270" w:lineRule="auto"/>
        <w:rPr>
          <w:rFonts w:hint="eastAsia" w:ascii="Arial"/>
          <w:sz w:val="30"/>
          <w:szCs w:val="30"/>
        </w:rPr>
      </w:pPr>
      <w:r>
        <w:rPr>
          <w:rFonts w:hint="eastAsia" w:ascii="Arial"/>
          <w:sz w:val="30"/>
          <w:szCs w:val="30"/>
        </w:rPr>
        <w:t>同一神圣本质（Divine essence）为两者所共有（common to both），——那永活（ever living）、永恒运行（ever active）的本质，是所有其他活物（living beings）所享有的一切生命（life）的源头（source），特别是（in particular），是那与神性（divinity）如此紧密联合（closely united）的本性（nature）所拥有的蒙福生命（blessed life）的源头。</w:t>
      </w:r>
    </w:p>
    <w:p w14:paraId="1B29495F">
      <w:pPr>
        <w:spacing w:line="270" w:lineRule="auto"/>
        <w:rPr>
          <w:rFonts w:hint="eastAsia" w:ascii="Arial"/>
          <w:sz w:val="30"/>
          <w:szCs w:val="30"/>
        </w:rPr>
      </w:pPr>
    </w:p>
    <w:p w14:paraId="0EE8F17E">
      <w:pPr>
        <w:spacing w:line="270" w:lineRule="auto"/>
        <w:rPr>
          <w:rFonts w:hint="eastAsia" w:ascii="Arial"/>
          <w:sz w:val="30"/>
          <w:szCs w:val="30"/>
        </w:rPr>
      </w:pPr>
      <w:r>
        <w:rPr>
          <w:rFonts w:hint="eastAsia" w:ascii="Arial"/>
          <w:sz w:val="30"/>
          <w:szCs w:val="30"/>
        </w:rPr>
        <w:t>XIV. It cannot admit of a doubt, that the same life-giving power, which belongs to the Father and the Son, belongs also to the Holy Spirit.</w:t>
      </w:r>
    </w:p>
    <w:p w14:paraId="392BBCFF">
      <w:pPr>
        <w:spacing w:line="270" w:lineRule="auto"/>
        <w:rPr>
          <w:rFonts w:hint="eastAsia" w:ascii="Arial"/>
          <w:sz w:val="30"/>
          <w:szCs w:val="30"/>
        </w:rPr>
      </w:pPr>
    </w:p>
    <w:p w14:paraId="3A03970D">
      <w:pPr>
        <w:spacing w:line="270" w:lineRule="auto"/>
        <w:rPr>
          <w:rFonts w:hint="eastAsia" w:ascii="Arial"/>
          <w:sz w:val="30"/>
          <w:szCs w:val="30"/>
        </w:rPr>
      </w:pPr>
      <w:r>
        <w:rPr>
          <w:rFonts w:hint="eastAsia" w:ascii="Arial"/>
          <w:sz w:val="30"/>
          <w:szCs w:val="30"/>
        </w:rPr>
        <w:t>XIV. 毫无疑问（cannot admit of a doubt），那属于（belongs to）父和子的同一赐生命（life-giving）能力（power），也属于圣灵（Holy Spirit）。</w:t>
      </w:r>
    </w:p>
    <w:p w14:paraId="440B79BD">
      <w:pPr>
        <w:spacing w:line="270" w:lineRule="auto"/>
        <w:rPr>
          <w:rFonts w:hint="eastAsia" w:ascii="Arial"/>
          <w:sz w:val="30"/>
          <w:szCs w:val="30"/>
        </w:rPr>
      </w:pPr>
    </w:p>
    <w:p w14:paraId="36CDEB66">
      <w:pPr>
        <w:spacing w:line="270" w:lineRule="auto"/>
        <w:rPr>
          <w:rFonts w:hint="eastAsia" w:ascii="Arial"/>
          <w:sz w:val="30"/>
          <w:szCs w:val="30"/>
        </w:rPr>
      </w:pPr>
      <w:r>
        <w:rPr>
          <w:rFonts w:hint="eastAsia" w:ascii="Arial"/>
          <w:sz w:val="30"/>
          <w:szCs w:val="30"/>
        </w:rPr>
        <w:t>Yet I do not recollect of reading in Scripture, that the Holy Spirit, the third person of the Godhead, raised Christ from the dead.</w:t>
      </w:r>
    </w:p>
    <w:p w14:paraId="43B6C139">
      <w:pPr>
        <w:spacing w:line="270" w:lineRule="auto"/>
        <w:rPr>
          <w:rFonts w:hint="eastAsia" w:ascii="Arial"/>
          <w:sz w:val="30"/>
          <w:szCs w:val="30"/>
        </w:rPr>
      </w:pPr>
    </w:p>
    <w:p w14:paraId="604E6A00">
      <w:pPr>
        <w:spacing w:line="270" w:lineRule="auto"/>
        <w:rPr>
          <w:rFonts w:hint="eastAsia" w:ascii="Arial"/>
          <w:sz w:val="30"/>
          <w:szCs w:val="30"/>
        </w:rPr>
      </w:pPr>
      <w:r>
        <w:rPr>
          <w:rFonts w:hint="eastAsia" w:ascii="Arial"/>
          <w:sz w:val="30"/>
          <w:szCs w:val="30"/>
        </w:rPr>
        <w:t>然而，我不记得（recollect）在圣经中读到过，圣灵，神格（Godhead）的第三位格（third person），使基督从死里复活。</w:t>
      </w:r>
    </w:p>
    <w:p w14:paraId="771C7D08">
      <w:pPr>
        <w:spacing w:line="270" w:lineRule="auto"/>
        <w:rPr>
          <w:rFonts w:hint="eastAsia" w:ascii="Arial"/>
          <w:sz w:val="30"/>
          <w:szCs w:val="30"/>
        </w:rPr>
      </w:pPr>
    </w:p>
    <w:p w14:paraId="40816F17">
      <w:pPr>
        <w:spacing w:line="270" w:lineRule="auto"/>
        <w:rPr>
          <w:rFonts w:hint="eastAsia" w:ascii="Arial"/>
          <w:sz w:val="30"/>
          <w:szCs w:val="30"/>
        </w:rPr>
      </w:pPr>
      <w:r>
        <w:rPr>
          <w:rFonts w:hint="eastAsia" w:ascii="Arial"/>
          <w:sz w:val="30"/>
          <w:szCs w:val="30"/>
        </w:rPr>
        <w:t>In Rom. 8:11, it is not ascribed to the Holy Spirit, but to Him whose Spirit dwelleth in us, namely, the Father.</w:t>
      </w:r>
    </w:p>
    <w:p w14:paraId="7D19B595">
      <w:pPr>
        <w:spacing w:line="270" w:lineRule="auto"/>
        <w:rPr>
          <w:rFonts w:hint="eastAsia" w:ascii="Arial"/>
          <w:sz w:val="30"/>
          <w:szCs w:val="30"/>
        </w:rPr>
      </w:pPr>
    </w:p>
    <w:p w14:paraId="0DA9952D">
      <w:pPr>
        <w:spacing w:line="270" w:lineRule="auto"/>
        <w:rPr>
          <w:rFonts w:hint="eastAsia" w:ascii="Arial"/>
          <w:sz w:val="30"/>
          <w:szCs w:val="30"/>
        </w:rPr>
      </w:pPr>
      <w:r>
        <w:rPr>
          <w:rFonts w:hint="eastAsia" w:ascii="Arial"/>
          <w:sz w:val="30"/>
          <w:szCs w:val="30"/>
        </w:rPr>
        <w:t>在罗马书8:11中，这并非归于圣灵，而是归于祂——祂的灵（Spirit）住在我们里面——即父（Father）。</w:t>
      </w:r>
    </w:p>
    <w:p w14:paraId="15A6BA36">
      <w:pPr>
        <w:spacing w:line="270" w:lineRule="auto"/>
        <w:rPr>
          <w:rFonts w:hint="eastAsia" w:ascii="Arial"/>
          <w:sz w:val="30"/>
          <w:szCs w:val="30"/>
        </w:rPr>
      </w:pPr>
    </w:p>
    <w:p w14:paraId="264B652F">
      <w:pPr>
        <w:spacing w:line="270" w:lineRule="auto"/>
        <w:rPr>
          <w:rFonts w:hint="eastAsia" w:ascii="Arial"/>
          <w:sz w:val="30"/>
          <w:szCs w:val="30"/>
        </w:rPr>
      </w:pPr>
      <w:r>
        <w:rPr>
          <w:rFonts w:hint="eastAsia" w:ascii="Arial"/>
          <w:sz w:val="30"/>
          <w:szCs w:val="30"/>
        </w:rPr>
        <w:t>In 1 Pet. 3:18, Christ is indeed said to be "quickened by the Spirit;" but since "the Spirit" is there opposed to "the flesh," it is more proper to understand it of Christ's divine nature, which possesses "the power of an endless life." 30</w:t>
      </w:r>
    </w:p>
    <w:p w14:paraId="2AF10F20">
      <w:pPr>
        <w:spacing w:line="270" w:lineRule="auto"/>
        <w:rPr>
          <w:rFonts w:hint="eastAsia" w:ascii="Arial"/>
          <w:sz w:val="30"/>
          <w:szCs w:val="30"/>
        </w:rPr>
      </w:pPr>
    </w:p>
    <w:p w14:paraId="2322F282">
      <w:pPr>
        <w:spacing w:line="270" w:lineRule="auto"/>
        <w:rPr>
          <w:rFonts w:hint="eastAsia" w:ascii="Arial"/>
          <w:sz w:val="30"/>
          <w:szCs w:val="30"/>
        </w:rPr>
      </w:pPr>
      <w:r>
        <w:rPr>
          <w:rFonts w:hint="eastAsia" w:ascii="Arial"/>
          <w:sz w:val="30"/>
          <w:szCs w:val="30"/>
        </w:rPr>
        <w:t>在彼得前书3:18中，基督确实被称为“按着灵性（Spirit）说祂活了过来（quickened）”；但既然那里的“灵性”（the Spirit）与“肉体”（the flesh）相对，更恰当（more proper）的理解是指基督的神性（divine nature），祂拥有“无穷生命（endless life）的大能（power）”。30</w:t>
      </w:r>
    </w:p>
    <w:p w14:paraId="642AFFD7">
      <w:pPr>
        <w:spacing w:line="270" w:lineRule="auto"/>
        <w:rPr>
          <w:rFonts w:hint="eastAsia" w:ascii="Arial"/>
          <w:sz w:val="30"/>
          <w:szCs w:val="30"/>
        </w:rPr>
      </w:pPr>
    </w:p>
    <w:p w14:paraId="4A5F8A91">
      <w:pPr>
        <w:spacing w:line="270" w:lineRule="auto"/>
        <w:rPr>
          <w:rFonts w:hint="eastAsia" w:ascii="Arial"/>
          <w:sz w:val="30"/>
          <w:szCs w:val="30"/>
        </w:rPr>
      </w:pPr>
      <w:r>
        <w:rPr>
          <w:rFonts w:hint="eastAsia" w:ascii="Arial"/>
          <w:sz w:val="30"/>
          <w:szCs w:val="30"/>
        </w:rPr>
        <w:t>The phrase "justified in the Spirit," is of the same import; and so, too, is the expression, "declared to be the Son of God with power according to the Spirit of holiness, by the resurrection from the dead."</w:t>
      </w:r>
    </w:p>
    <w:p w14:paraId="40903289">
      <w:pPr>
        <w:spacing w:line="270" w:lineRule="auto"/>
        <w:rPr>
          <w:rFonts w:hint="eastAsia" w:ascii="Arial"/>
          <w:sz w:val="30"/>
          <w:szCs w:val="30"/>
        </w:rPr>
      </w:pPr>
    </w:p>
    <w:p w14:paraId="38DE3FB3">
      <w:pPr>
        <w:spacing w:line="270" w:lineRule="auto"/>
        <w:rPr>
          <w:rFonts w:hint="eastAsia" w:ascii="Arial"/>
          <w:sz w:val="30"/>
          <w:szCs w:val="30"/>
        </w:rPr>
      </w:pPr>
      <w:r>
        <w:rPr>
          <w:rFonts w:hint="eastAsia" w:ascii="Arial"/>
          <w:sz w:val="30"/>
          <w:szCs w:val="30"/>
        </w:rPr>
        <w:t>“在圣灵里称义（justified in the Spirit）”这个短语含义相同（same import）；同样，“按圣善的灵（Spirit of holiness）说，因从死里复活（resurrection from the dead），以大能（with power）显明（declared）是上帝的儿子（Son of God）”这个表达也是如此。</w:t>
      </w:r>
    </w:p>
    <w:p w14:paraId="335B145F">
      <w:pPr>
        <w:spacing w:line="270" w:lineRule="auto"/>
        <w:rPr>
          <w:rFonts w:hint="eastAsia" w:ascii="Arial"/>
          <w:sz w:val="30"/>
          <w:szCs w:val="30"/>
        </w:rPr>
      </w:pPr>
    </w:p>
    <w:p w14:paraId="0A1A1CF1">
      <w:pPr>
        <w:spacing w:line="270" w:lineRule="auto"/>
        <w:rPr>
          <w:rFonts w:hint="eastAsia" w:ascii="Arial"/>
          <w:sz w:val="30"/>
          <w:szCs w:val="30"/>
        </w:rPr>
      </w:pPr>
      <w:r>
        <w:rPr>
          <w:rFonts w:hint="eastAsia" w:ascii="Arial"/>
          <w:sz w:val="30"/>
          <w:szCs w:val="30"/>
        </w:rPr>
        <w:t>But, since at the very beginning of the world, the Holy Spirit cherished the rude mass of matter by moving upon it,c since he it expressly called "the Spirit of life," and since God shall quicken our mortal bodies by him,e it would be totally unreasonable to represent the resurrection of Christ as accomplished without the power and energy of the Holy Spirit.</w:t>
      </w:r>
    </w:p>
    <w:p w14:paraId="4B09FBA4">
      <w:pPr>
        <w:spacing w:line="270" w:lineRule="auto"/>
        <w:rPr>
          <w:rFonts w:hint="eastAsia" w:ascii="Arial"/>
          <w:sz w:val="30"/>
          <w:szCs w:val="30"/>
        </w:rPr>
      </w:pPr>
    </w:p>
    <w:p w14:paraId="2B0A3169">
      <w:pPr>
        <w:spacing w:line="270" w:lineRule="auto"/>
        <w:rPr>
          <w:rFonts w:hint="eastAsia" w:ascii="Arial"/>
          <w:sz w:val="30"/>
          <w:szCs w:val="30"/>
        </w:rPr>
      </w:pPr>
      <w:r>
        <w:rPr>
          <w:rFonts w:hint="eastAsia" w:ascii="Arial"/>
          <w:sz w:val="30"/>
          <w:szCs w:val="30"/>
        </w:rPr>
        <w:t>但是，既然在世界（world）的起初（very beginning），圣灵藉着运行（moving upon）在原始的物质（rude mass of matter）上而孕育（cherished）它，c 既然祂被明确称为“赐生命的灵”（Spirit of life），d 并且既然上帝将藉着祂使我们必死的身体（mortal bodies）又活过来（quicken），e 那么，将基督的复活描绘为没有圣灵的能力（power）和能量（energy）而成就，将是完全不合理（totally unreasonable）的。</w:t>
      </w:r>
    </w:p>
    <w:p w14:paraId="7225351A">
      <w:pPr>
        <w:spacing w:line="270" w:lineRule="auto"/>
        <w:rPr>
          <w:rFonts w:hint="eastAsia" w:ascii="Arial"/>
          <w:sz w:val="30"/>
          <w:szCs w:val="30"/>
        </w:rPr>
      </w:pPr>
    </w:p>
    <w:p w14:paraId="25EDF437">
      <w:pPr>
        <w:spacing w:line="270" w:lineRule="auto"/>
        <w:rPr>
          <w:rFonts w:hint="eastAsia" w:ascii="Arial"/>
          <w:sz w:val="30"/>
          <w:szCs w:val="30"/>
        </w:rPr>
      </w:pPr>
      <w:r>
        <w:rPr>
          <w:rFonts w:hint="eastAsia" w:ascii="Arial"/>
          <w:sz w:val="30"/>
          <w:szCs w:val="30"/>
        </w:rPr>
        <w:t>XV. Our Lord's resurrection, it is worthy of notice, is much more frequently spoken of, as effected by the Father, than by Christ himself.</w:t>
      </w:r>
    </w:p>
    <w:p w14:paraId="2C5F3400">
      <w:pPr>
        <w:spacing w:line="270" w:lineRule="auto"/>
        <w:rPr>
          <w:rFonts w:hint="eastAsia" w:ascii="Arial"/>
          <w:sz w:val="30"/>
          <w:szCs w:val="30"/>
        </w:rPr>
      </w:pPr>
    </w:p>
    <w:p w14:paraId="63F18B35">
      <w:pPr>
        <w:spacing w:line="270" w:lineRule="auto"/>
        <w:rPr>
          <w:rFonts w:hint="eastAsia" w:ascii="Arial"/>
          <w:sz w:val="30"/>
          <w:szCs w:val="30"/>
        </w:rPr>
      </w:pPr>
      <w:r>
        <w:rPr>
          <w:rFonts w:hint="eastAsia" w:ascii="Arial"/>
          <w:sz w:val="30"/>
          <w:szCs w:val="30"/>
        </w:rPr>
        <w:t>XV. 值得注意的是，我们主的复活，被说成是由父（Father）成就的，远比被说成是由基督（Christ）自己成就的要频繁得多（much more frequently）。</w:t>
      </w:r>
    </w:p>
    <w:p w14:paraId="75D07417">
      <w:pPr>
        <w:spacing w:line="270" w:lineRule="auto"/>
        <w:rPr>
          <w:rFonts w:hint="eastAsia" w:ascii="Arial"/>
          <w:sz w:val="30"/>
          <w:szCs w:val="30"/>
        </w:rPr>
      </w:pPr>
    </w:p>
    <w:p w14:paraId="0635AC6E">
      <w:pPr>
        <w:spacing w:line="270" w:lineRule="auto"/>
        <w:rPr>
          <w:rFonts w:hint="eastAsia" w:ascii="Arial"/>
          <w:sz w:val="30"/>
          <w:szCs w:val="30"/>
        </w:rPr>
      </w:pPr>
      <w:r>
        <w:rPr>
          <w:rFonts w:hint="eastAsia" w:ascii="Arial"/>
          <w:sz w:val="30"/>
          <w:szCs w:val="30"/>
        </w:rPr>
        <w:t>For this, two reasons may be given.</w:t>
      </w:r>
    </w:p>
    <w:p w14:paraId="59210AC0">
      <w:pPr>
        <w:spacing w:line="270" w:lineRule="auto"/>
        <w:rPr>
          <w:rFonts w:hint="eastAsia" w:ascii="Arial"/>
          <w:sz w:val="30"/>
          <w:szCs w:val="30"/>
        </w:rPr>
      </w:pPr>
    </w:p>
    <w:p w14:paraId="60ED0D29">
      <w:pPr>
        <w:spacing w:line="270" w:lineRule="auto"/>
        <w:rPr>
          <w:rFonts w:hint="eastAsia" w:ascii="Arial"/>
          <w:sz w:val="30"/>
          <w:szCs w:val="30"/>
        </w:rPr>
      </w:pPr>
      <w:r>
        <w:rPr>
          <w:rFonts w:hint="eastAsia" w:ascii="Arial"/>
          <w:sz w:val="30"/>
          <w:szCs w:val="30"/>
        </w:rPr>
        <w:t>对此，可以给出两个理由（reasons）。</w:t>
      </w:r>
    </w:p>
    <w:p w14:paraId="126025B0">
      <w:pPr>
        <w:spacing w:line="270" w:lineRule="auto"/>
        <w:rPr>
          <w:rFonts w:hint="eastAsia" w:ascii="Arial"/>
          <w:sz w:val="30"/>
          <w:szCs w:val="30"/>
        </w:rPr>
      </w:pPr>
    </w:p>
    <w:p w14:paraId="3C750E62">
      <w:pPr>
        <w:spacing w:line="270" w:lineRule="auto"/>
        <w:rPr>
          <w:rFonts w:hint="eastAsia" w:ascii="Arial"/>
          <w:sz w:val="30"/>
          <w:szCs w:val="30"/>
        </w:rPr>
      </w:pPr>
      <w:r>
        <w:rPr>
          <w:rFonts w:hint="eastAsia" w:ascii="Arial"/>
          <w:sz w:val="30"/>
          <w:szCs w:val="30"/>
        </w:rPr>
        <w:t>First, That the Father's calling of Christ to glory might not be obscured; for it became him not to take this honour to himself, that though once dead, he should become alive for evermore, and be the Prince of life; but being "called," to receive it from him who said, "Thou art my Son, to-day have I begotten thee."</w:t>
      </w:r>
    </w:p>
    <w:p w14:paraId="5B9B6911">
      <w:pPr>
        <w:spacing w:line="270" w:lineRule="auto"/>
        <w:rPr>
          <w:rFonts w:hint="eastAsia" w:ascii="Arial"/>
          <w:sz w:val="30"/>
          <w:szCs w:val="30"/>
        </w:rPr>
      </w:pPr>
    </w:p>
    <w:p w14:paraId="67FFB5F1">
      <w:pPr>
        <w:spacing w:line="270" w:lineRule="auto"/>
        <w:rPr>
          <w:rFonts w:hint="eastAsia" w:ascii="Arial"/>
          <w:sz w:val="30"/>
          <w:szCs w:val="30"/>
        </w:rPr>
      </w:pPr>
      <w:r>
        <w:rPr>
          <w:rFonts w:hint="eastAsia" w:ascii="Arial"/>
          <w:sz w:val="30"/>
          <w:szCs w:val="30"/>
        </w:rPr>
        <w:t>第一，为使父呼召（calling）基督得荣耀（glory）这件事不被遮蔽（obscured）；因为祂不将这尊荣（honour）归给自己——即虽然曾死过一次，却要活到永永远远（alive for evermore），并作生命之主（Prince of life）——是合宜的；而是蒙“召”（called）从那说“你是我的儿子（my Son），我今日生（begotten）你”的那位领受它。</w:t>
      </w:r>
    </w:p>
    <w:p w14:paraId="04404048">
      <w:pPr>
        <w:spacing w:line="270" w:lineRule="auto"/>
        <w:rPr>
          <w:rFonts w:hint="eastAsia" w:ascii="Arial"/>
          <w:sz w:val="30"/>
          <w:szCs w:val="30"/>
        </w:rPr>
      </w:pPr>
    </w:p>
    <w:p w14:paraId="026A9C24">
      <w:pPr>
        <w:spacing w:line="270" w:lineRule="auto"/>
        <w:rPr>
          <w:rFonts w:hint="eastAsia" w:ascii="Arial"/>
          <w:sz w:val="30"/>
          <w:szCs w:val="30"/>
        </w:rPr>
      </w:pPr>
      <w:r>
        <w:rPr>
          <w:rFonts w:hint="eastAsia" w:ascii="Arial"/>
          <w:sz w:val="30"/>
          <w:szCs w:val="30"/>
        </w:rPr>
        <w:t>Secondly, that it might be manifest, that this glory of a new life is assigned to him justly, and in conformity with his own merit, by the sentence of the Father; who justifies him, and adjudges to him a glorious reward, in consequence of his having endured the condemnatory sentence of the law, and rendered ample satisfaction to justice.</w:t>
      </w:r>
    </w:p>
    <w:p w14:paraId="0B8A352C">
      <w:pPr>
        <w:spacing w:line="270" w:lineRule="auto"/>
        <w:rPr>
          <w:rFonts w:hint="eastAsia" w:ascii="Arial"/>
          <w:sz w:val="30"/>
          <w:szCs w:val="30"/>
        </w:rPr>
      </w:pPr>
    </w:p>
    <w:p w14:paraId="524855FE">
      <w:pPr>
        <w:spacing w:line="270" w:lineRule="auto"/>
        <w:rPr>
          <w:rFonts w:hint="eastAsia" w:ascii="Arial"/>
          <w:sz w:val="30"/>
          <w:szCs w:val="30"/>
        </w:rPr>
      </w:pPr>
      <w:r>
        <w:rPr>
          <w:rFonts w:hint="eastAsia" w:ascii="Arial"/>
          <w:sz w:val="30"/>
          <w:szCs w:val="30"/>
        </w:rPr>
        <w:t>第二，为要显明（manifest），这新生命（new life）的荣耀是父（Father）凭着判决（sentence），公正地（justly）、并按照祂自己的功绩（merit），赐给（assigned）祂的；父称祂为义（justifies him），并将荣耀的奖赏（glorious reward）判给（adjudges to）祂，因祂已经承受了律法定罪的判决（condemnatory sentence of the law），并向公义（justice）作出了充足的补偿（ample satisfaction）。</w:t>
      </w:r>
    </w:p>
    <w:p w14:paraId="3BBF4FBE">
      <w:pPr>
        <w:spacing w:line="270" w:lineRule="auto"/>
        <w:rPr>
          <w:rFonts w:hint="eastAsia" w:ascii="Arial"/>
          <w:sz w:val="30"/>
          <w:szCs w:val="30"/>
        </w:rPr>
      </w:pPr>
    </w:p>
    <w:p w14:paraId="0C44AE6C">
      <w:pPr>
        <w:spacing w:line="270" w:lineRule="auto"/>
        <w:rPr>
          <w:rFonts w:hint="eastAsia" w:ascii="Arial"/>
          <w:sz w:val="30"/>
          <w:szCs w:val="30"/>
        </w:rPr>
      </w:pPr>
      <w:r>
        <w:rPr>
          <w:rFonts w:hint="eastAsia" w:ascii="Arial"/>
          <w:sz w:val="30"/>
          <w:szCs w:val="30"/>
        </w:rPr>
        <w:t>Our Lord makes this the subject of his glorying, and comforts himself with the prospect of that glory which was immediately to succeed a short period of suffering.</w:t>
      </w:r>
    </w:p>
    <w:p w14:paraId="5ADDCB07">
      <w:pPr>
        <w:spacing w:line="270" w:lineRule="auto"/>
        <w:rPr>
          <w:rFonts w:hint="eastAsia" w:ascii="Arial"/>
          <w:sz w:val="30"/>
          <w:szCs w:val="30"/>
        </w:rPr>
      </w:pPr>
    </w:p>
    <w:p w14:paraId="77094992">
      <w:pPr>
        <w:spacing w:line="270" w:lineRule="auto"/>
        <w:rPr>
          <w:rFonts w:hint="eastAsia" w:ascii="Arial"/>
          <w:sz w:val="30"/>
          <w:szCs w:val="30"/>
        </w:rPr>
      </w:pPr>
      <w:r>
        <w:rPr>
          <w:rFonts w:hint="eastAsia" w:ascii="Arial"/>
          <w:sz w:val="30"/>
          <w:szCs w:val="30"/>
        </w:rPr>
        <w:t>我们的主将此作为祂夸耀（glorying）的主题，并用那紧随短暂受苦时期（short period of suffering）而来的荣耀前景（prospect of that glory）来安慰（comforts）自己。</w:t>
      </w:r>
    </w:p>
    <w:p w14:paraId="71C4EB59">
      <w:pPr>
        <w:spacing w:line="270" w:lineRule="auto"/>
        <w:rPr>
          <w:rFonts w:hint="eastAsia" w:ascii="Arial"/>
          <w:sz w:val="30"/>
          <w:szCs w:val="30"/>
        </w:rPr>
      </w:pPr>
    </w:p>
    <w:p w14:paraId="5062F7D0">
      <w:pPr>
        <w:spacing w:line="270" w:lineRule="auto"/>
        <w:rPr>
          <w:rFonts w:hint="eastAsia" w:ascii="Arial"/>
          <w:sz w:val="30"/>
          <w:szCs w:val="30"/>
        </w:rPr>
      </w:pPr>
      <w:r>
        <w:rPr>
          <w:rFonts w:hint="eastAsia" w:ascii="Arial"/>
          <w:sz w:val="30"/>
          <w:szCs w:val="30"/>
        </w:rPr>
        <w:t>"He is near that justifieth me; who will contend with me? Behold the Lord God will help me; who is he that shall condemn me?"</w:t>
      </w:r>
    </w:p>
    <w:p w14:paraId="5DE973B5">
      <w:pPr>
        <w:spacing w:line="270" w:lineRule="auto"/>
        <w:rPr>
          <w:rFonts w:hint="eastAsia" w:ascii="Arial"/>
          <w:sz w:val="30"/>
          <w:szCs w:val="30"/>
        </w:rPr>
      </w:pPr>
    </w:p>
    <w:p w14:paraId="58276F86">
      <w:pPr>
        <w:spacing w:line="270" w:lineRule="auto"/>
        <w:rPr>
          <w:rFonts w:hint="eastAsia" w:ascii="Arial"/>
          <w:sz w:val="30"/>
          <w:szCs w:val="30"/>
        </w:rPr>
      </w:pPr>
      <w:r>
        <w:rPr>
          <w:rFonts w:hint="eastAsia" w:ascii="Arial"/>
          <w:sz w:val="30"/>
          <w:szCs w:val="30"/>
        </w:rPr>
        <w:t>“那称我为义（justifieth me）的与我相近（near）；谁与我争论（contend with me）呢？……主耶和华（Lord God）必帮助（help）我；谁能定我有罪（condemn me）呢？”</w:t>
      </w:r>
    </w:p>
    <w:p w14:paraId="2D6917D8">
      <w:pPr>
        <w:spacing w:line="270" w:lineRule="auto"/>
        <w:rPr>
          <w:rFonts w:hint="eastAsia" w:ascii="Arial"/>
          <w:sz w:val="30"/>
          <w:szCs w:val="30"/>
        </w:rPr>
      </w:pPr>
    </w:p>
    <w:p w14:paraId="110674C1">
      <w:pPr>
        <w:spacing w:line="270" w:lineRule="auto"/>
        <w:rPr>
          <w:rFonts w:hint="eastAsia" w:ascii="Arial"/>
          <w:sz w:val="30"/>
          <w:szCs w:val="30"/>
        </w:rPr>
      </w:pPr>
      <w:r>
        <w:rPr>
          <w:rFonts w:hint="eastAsia" w:ascii="Arial"/>
          <w:sz w:val="30"/>
          <w:szCs w:val="30"/>
        </w:rPr>
        <w:t>XVI. But whether the resurrection of our Saviour be considered as the work of the Father, or of Christ himself, it affords us, in either view, an incontrovertible argument for his eternal Deity and Sonship.</w:t>
      </w:r>
    </w:p>
    <w:p w14:paraId="1B489F76">
      <w:pPr>
        <w:spacing w:line="270" w:lineRule="auto"/>
        <w:rPr>
          <w:rFonts w:hint="eastAsia" w:ascii="Arial"/>
          <w:sz w:val="30"/>
          <w:szCs w:val="30"/>
        </w:rPr>
      </w:pPr>
    </w:p>
    <w:p w14:paraId="6EA9388D">
      <w:pPr>
        <w:spacing w:line="270" w:lineRule="auto"/>
        <w:rPr>
          <w:rFonts w:hint="eastAsia" w:ascii="Arial"/>
          <w:sz w:val="30"/>
          <w:szCs w:val="30"/>
        </w:rPr>
      </w:pPr>
      <w:r>
        <w:rPr>
          <w:rFonts w:hint="eastAsia" w:ascii="Arial"/>
          <w:sz w:val="30"/>
          <w:szCs w:val="30"/>
        </w:rPr>
        <w:t>XVI. 但无论我们救主（Saviour）的复活被视为父（Father）的工作，还是基督（Christ）自己的工作，它在两种看法（either view）下，都为我们提供了祂永恒神性（eternal Deity）和神子身份（Sonship）的一个无可辩驳（incontrovertible）的论据（argument）。</w:t>
      </w:r>
    </w:p>
    <w:p w14:paraId="4AA01C4B">
      <w:pPr>
        <w:spacing w:line="270" w:lineRule="auto"/>
        <w:rPr>
          <w:rFonts w:hint="eastAsia" w:ascii="Arial"/>
          <w:sz w:val="30"/>
          <w:szCs w:val="30"/>
        </w:rPr>
      </w:pPr>
    </w:p>
    <w:p w14:paraId="29316B87">
      <w:pPr>
        <w:spacing w:line="270" w:lineRule="auto"/>
        <w:rPr>
          <w:rFonts w:hint="eastAsia" w:ascii="Arial"/>
          <w:sz w:val="30"/>
          <w:szCs w:val="30"/>
        </w:rPr>
      </w:pPr>
      <w:r>
        <w:rPr>
          <w:rFonts w:hint="eastAsia" w:ascii="Arial"/>
          <w:sz w:val="30"/>
          <w:szCs w:val="30"/>
        </w:rPr>
        <w:t>The unbounded efficacy of Divine power, as we have just learned from Paul, was displayed in this work; and therefore, if Christ exerted it in raising himself, it is clear that he is armed with Omnipotence, and so is the eternal and co-essential Son of the most high God, who has, equally with the Father, life in himself.</w:t>
      </w:r>
    </w:p>
    <w:p w14:paraId="38E0E3B1">
      <w:pPr>
        <w:spacing w:line="270" w:lineRule="auto"/>
        <w:rPr>
          <w:rFonts w:hint="eastAsia" w:ascii="Arial"/>
          <w:sz w:val="30"/>
          <w:szCs w:val="30"/>
        </w:rPr>
      </w:pPr>
    </w:p>
    <w:p w14:paraId="565FBEA0">
      <w:pPr>
        <w:spacing w:line="270" w:lineRule="auto"/>
        <w:rPr>
          <w:rFonts w:hint="eastAsia" w:ascii="Arial"/>
          <w:sz w:val="30"/>
          <w:szCs w:val="30"/>
        </w:rPr>
      </w:pPr>
      <w:r>
        <w:rPr>
          <w:rFonts w:hint="eastAsia" w:ascii="Arial"/>
          <w:sz w:val="30"/>
          <w:szCs w:val="30"/>
        </w:rPr>
        <w:t>神圣大能（Divine power）无限的功效（unbounded efficacy），正如我们刚从保罗（Paul）那里学到的，在这项工作中得到了彰显（displayed）；因此，如果基督运用（exerted）它来使自己复活（raising himself），那么很清楚，祂拥有全能（Omnipotence），因此祂是至高上帝（most high God）永恒（eternal）且同质（co-essential）的儿子（Son），与父一样，在自己里面有生命（life in himself）。</w:t>
      </w:r>
    </w:p>
    <w:p w14:paraId="206C2E7D">
      <w:pPr>
        <w:spacing w:line="270" w:lineRule="auto"/>
        <w:rPr>
          <w:rFonts w:hint="eastAsia" w:ascii="Arial"/>
          <w:sz w:val="30"/>
          <w:szCs w:val="30"/>
        </w:rPr>
      </w:pPr>
    </w:p>
    <w:p w14:paraId="11510FE1">
      <w:pPr>
        <w:spacing w:line="270" w:lineRule="auto"/>
        <w:rPr>
          <w:rFonts w:hint="eastAsia" w:ascii="Arial"/>
          <w:sz w:val="30"/>
          <w:szCs w:val="30"/>
        </w:rPr>
      </w:pPr>
      <w:r>
        <w:rPr>
          <w:rFonts w:hint="eastAsia" w:ascii="Arial"/>
          <w:sz w:val="30"/>
          <w:szCs w:val="30"/>
        </w:rPr>
        <w:t>XVII. The Father, too, could not raise him without openly acknowledging him as his own Son.</w:t>
      </w:r>
    </w:p>
    <w:p w14:paraId="2FDE0D66">
      <w:pPr>
        <w:spacing w:line="270" w:lineRule="auto"/>
        <w:rPr>
          <w:rFonts w:hint="eastAsia" w:ascii="Arial"/>
          <w:sz w:val="30"/>
          <w:szCs w:val="30"/>
        </w:rPr>
      </w:pPr>
    </w:p>
    <w:p w14:paraId="5B2E1801">
      <w:pPr>
        <w:spacing w:line="270" w:lineRule="auto"/>
        <w:rPr>
          <w:rFonts w:hint="eastAsia" w:ascii="Arial"/>
          <w:sz w:val="30"/>
          <w:szCs w:val="30"/>
        </w:rPr>
      </w:pPr>
      <w:r>
        <w:rPr>
          <w:rFonts w:hint="eastAsia" w:ascii="Arial"/>
          <w:sz w:val="30"/>
          <w:szCs w:val="30"/>
        </w:rPr>
        <w:t>XVII. 父（Father）也不能使祂复活（raise him）而不公开承认（openly acknowledging）祂为自己的儿子（his own Son）。</w:t>
      </w:r>
    </w:p>
    <w:p w14:paraId="0AD99AA5">
      <w:pPr>
        <w:spacing w:line="270" w:lineRule="auto"/>
        <w:rPr>
          <w:rFonts w:hint="eastAsia" w:ascii="Arial"/>
          <w:sz w:val="30"/>
          <w:szCs w:val="30"/>
        </w:rPr>
      </w:pPr>
    </w:p>
    <w:p w14:paraId="38D3F3D5">
      <w:pPr>
        <w:spacing w:line="270" w:lineRule="auto"/>
        <w:rPr>
          <w:rFonts w:hint="eastAsia" w:ascii="Arial"/>
          <w:sz w:val="30"/>
          <w:szCs w:val="30"/>
        </w:rPr>
      </w:pPr>
      <w:r>
        <w:rPr>
          <w:rFonts w:hint="eastAsia" w:ascii="Arial"/>
          <w:sz w:val="30"/>
          <w:szCs w:val="30"/>
        </w:rPr>
        <w:t>He was accused of blasphemy, and condemned to death by the Jewish Council, on this ground, that he boldly professed himself to be the Son of God, "making himself equal with God."i</w:t>
      </w:r>
    </w:p>
    <w:p w14:paraId="36A3930A">
      <w:pPr>
        <w:spacing w:line="270" w:lineRule="auto"/>
        <w:rPr>
          <w:rFonts w:hint="eastAsia" w:ascii="Arial"/>
          <w:sz w:val="30"/>
          <w:szCs w:val="30"/>
        </w:rPr>
      </w:pPr>
    </w:p>
    <w:p w14:paraId="32A88428">
      <w:pPr>
        <w:spacing w:line="270" w:lineRule="auto"/>
        <w:rPr>
          <w:rFonts w:hint="eastAsia" w:ascii="Arial"/>
          <w:sz w:val="30"/>
          <w:szCs w:val="30"/>
        </w:rPr>
      </w:pPr>
      <w:r>
        <w:rPr>
          <w:rFonts w:hint="eastAsia" w:ascii="Arial"/>
          <w:sz w:val="30"/>
          <w:szCs w:val="30"/>
        </w:rPr>
        <w:t>祂被控告（accused）亵渎（blasphemy），并因此被犹太公会（Jewish Council）判处死刑（condemned to death），理由是祂大胆宣称（boldly professed）自己是上帝的儿子（Son of God），“将自己和上帝当作平等（making himself equal with God）。”i</w:t>
      </w:r>
    </w:p>
    <w:p w14:paraId="5AC3D961">
      <w:pPr>
        <w:spacing w:line="270" w:lineRule="auto"/>
        <w:rPr>
          <w:rFonts w:hint="eastAsia" w:ascii="Arial"/>
          <w:sz w:val="30"/>
          <w:szCs w:val="30"/>
        </w:rPr>
      </w:pPr>
    </w:p>
    <w:p w14:paraId="326AAA12">
      <w:pPr>
        <w:spacing w:line="270" w:lineRule="auto"/>
        <w:rPr>
          <w:rFonts w:hint="eastAsia" w:ascii="Arial"/>
          <w:sz w:val="30"/>
          <w:szCs w:val="30"/>
        </w:rPr>
      </w:pPr>
      <w:r>
        <w:rPr>
          <w:rFonts w:hint="eastAsia" w:ascii="Arial"/>
          <w:sz w:val="30"/>
          <w:szCs w:val="30"/>
        </w:rPr>
        <w:t>When, therefore, after he had expired on the ignominious cross, and gone down to the dust of death, the Father brought him forth again from the darkness of the grave to the land of the living and the light of day, he condemned the Jewish Council, and absolved Christ.</w:t>
      </w:r>
    </w:p>
    <w:p w14:paraId="2C7E1A89">
      <w:pPr>
        <w:spacing w:line="270" w:lineRule="auto"/>
        <w:rPr>
          <w:rFonts w:hint="eastAsia" w:ascii="Arial"/>
          <w:sz w:val="30"/>
          <w:szCs w:val="30"/>
        </w:rPr>
      </w:pPr>
    </w:p>
    <w:p w14:paraId="159623B8">
      <w:pPr>
        <w:spacing w:line="270" w:lineRule="auto"/>
        <w:rPr>
          <w:rFonts w:hint="eastAsia" w:ascii="Arial"/>
          <w:sz w:val="30"/>
          <w:szCs w:val="30"/>
        </w:rPr>
      </w:pPr>
      <w:r>
        <w:rPr>
          <w:rFonts w:hint="eastAsia" w:ascii="Arial"/>
          <w:sz w:val="30"/>
          <w:szCs w:val="30"/>
        </w:rPr>
        <w:t>因此，当祂在羞辱（ignominious）的十字架上断气（expired），下到死亡的尘土（dust of death）之后，父（Father）将祂从坟墓（grave）的黑暗（darkness）中再次带出来，进入活人之地（land of the living）和白昼之光（light of day）时，祂就定了犹太公会的罪（condemned the Jewish Council），并宣告基督无罪（absolved Christ）。</w:t>
      </w:r>
    </w:p>
    <w:p w14:paraId="36A4B50D">
      <w:pPr>
        <w:spacing w:line="270" w:lineRule="auto"/>
        <w:rPr>
          <w:rFonts w:hint="eastAsia" w:ascii="Arial"/>
          <w:sz w:val="30"/>
          <w:szCs w:val="30"/>
        </w:rPr>
      </w:pPr>
    </w:p>
    <w:p w14:paraId="53BB8271">
      <w:pPr>
        <w:spacing w:line="270" w:lineRule="auto"/>
        <w:rPr>
          <w:rFonts w:hint="eastAsia" w:ascii="Arial"/>
          <w:sz w:val="30"/>
          <w:szCs w:val="30"/>
        </w:rPr>
      </w:pPr>
      <w:r>
        <w:rPr>
          <w:rFonts w:hint="eastAsia" w:ascii="Arial"/>
          <w:sz w:val="30"/>
          <w:szCs w:val="30"/>
        </w:rPr>
        <w:t>By thus raising him from the dead, he made it indisputably evident, that the Saviour's profession respecting himself was true.</w:t>
      </w:r>
    </w:p>
    <w:p w14:paraId="051530FE">
      <w:pPr>
        <w:spacing w:line="270" w:lineRule="auto"/>
        <w:rPr>
          <w:rFonts w:hint="eastAsia" w:ascii="Arial"/>
          <w:sz w:val="30"/>
          <w:szCs w:val="30"/>
        </w:rPr>
      </w:pPr>
    </w:p>
    <w:p w14:paraId="784D1992">
      <w:pPr>
        <w:spacing w:line="270" w:lineRule="auto"/>
        <w:rPr>
          <w:rFonts w:hint="eastAsia" w:ascii="Arial"/>
          <w:sz w:val="30"/>
          <w:szCs w:val="30"/>
        </w:rPr>
      </w:pPr>
      <w:r>
        <w:rPr>
          <w:rFonts w:hint="eastAsia" w:ascii="Arial"/>
          <w:sz w:val="30"/>
          <w:szCs w:val="30"/>
        </w:rPr>
        <w:t>藉着这样使祂从死里复活，祂无可争辩地（indisputably evident）显明了救主关于自己的宣告（profession）是真实的（true）。</w:t>
      </w:r>
    </w:p>
    <w:p w14:paraId="308AE8CC">
      <w:pPr>
        <w:spacing w:line="270" w:lineRule="auto"/>
        <w:rPr>
          <w:rFonts w:hint="eastAsia" w:ascii="Arial"/>
          <w:sz w:val="30"/>
          <w:szCs w:val="30"/>
        </w:rPr>
      </w:pPr>
    </w:p>
    <w:p w14:paraId="288C6DCB">
      <w:pPr>
        <w:spacing w:line="270" w:lineRule="auto"/>
        <w:rPr>
          <w:rFonts w:hint="eastAsia" w:ascii="Arial"/>
          <w:sz w:val="30"/>
          <w:szCs w:val="30"/>
        </w:rPr>
      </w:pPr>
      <w:r>
        <w:rPr>
          <w:rFonts w:hint="eastAsia" w:ascii="Arial"/>
          <w:sz w:val="30"/>
          <w:szCs w:val="30"/>
        </w:rPr>
        <w:t>In every view, then, Christ is "declared to be the Son of God with power … by the resurrection from the dead."</w:t>
      </w:r>
    </w:p>
    <w:p w14:paraId="442A8E68">
      <w:pPr>
        <w:spacing w:line="270" w:lineRule="auto"/>
        <w:rPr>
          <w:rFonts w:hint="eastAsia" w:ascii="Arial"/>
          <w:sz w:val="30"/>
          <w:szCs w:val="30"/>
        </w:rPr>
      </w:pPr>
    </w:p>
    <w:p w14:paraId="6180D6C3">
      <w:pPr>
        <w:spacing w:line="270" w:lineRule="auto"/>
        <w:rPr>
          <w:rFonts w:hint="eastAsia" w:ascii="Arial"/>
          <w:sz w:val="30"/>
          <w:szCs w:val="30"/>
        </w:rPr>
      </w:pPr>
      <w:r>
        <w:rPr>
          <w:rFonts w:hint="eastAsia" w:ascii="Arial"/>
          <w:sz w:val="30"/>
          <w:szCs w:val="30"/>
        </w:rPr>
        <w:t>因此，无论从哪个角度（every view）看，基督都“因从死里复活（resurrection from the dead），以大能（with power）显明（declared）是上帝的儿子（Son of God）。”</w:t>
      </w:r>
    </w:p>
    <w:p w14:paraId="1F0D0AA7">
      <w:pPr>
        <w:spacing w:line="270" w:lineRule="auto"/>
        <w:rPr>
          <w:rFonts w:hint="eastAsia" w:ascii="Arial"/>
          <w:sz w:val="30"/>
          <w:szCs w:val="30"/>
        </w:rPr>
      </w:pPr>
    </w:p>
    <w:p w14:paraId="584C7F0F">
      <w:pPr>
        <w:spacing w:line="270" w:lineRule="auto"/>
        <w:rPr>
          <w:rFonts w:hint="eastAsia" w:ascii="Arial"/>
          <w:sz w:val="30"/>
          <w:szCs w:val="30"/>
        </w:rPr>
      </w:pPr>
      <w:r>
        <w:rPr>
          <w:rFonts w:hint="eastAsia" w:ascii="Arial"/>
          <w:sz w:val="30"/>
          <w:szCs w:val="30"/>
        </w:rPr>
        <w:t>XVIII. With regard to the TIME of the resurrection, four things are to be noticed.</w:t>
      </w:r>
    </w:p>
    <w:p w14:paraId="0DE977F1">
      <w:pPr>
        <w:spacing w:line="270" w:lineRule="auto"/>
        <w:rPr>
          <w:rFonts w:hint="eastAsia" w:ascii="Arial"/>
          <w:sz w:val="30"/>
          <w:szCs w:val="30"/>
        </w:rPr>
      </w:pPr>
    </w:p>
    <w:p w14:paraId="4081454A">
      <w:pPr>
        <w:spacing w:line="270" w:lineRule="auto"/>
        <w:rPr>
          <w:rFonts w:hint="eastAsia" w:ascii="Arial"/>
          <w:sz w:val="30"/>
          <w:szCs w:val="30"/>
        </w:rPr>
      </w:pPr>
      <w:r>
        <w:rPr>
          <w:rFonts w:hint="eastAsia" w:ascii="Arial"/>
          <w:sz w:val="30"/>
          <w:szCs w:val="30"/>
        </w:rPr>
        <w:t>XVIII. 关于复活的时间（TIME），有四件事需要注意。</w:t>
      </w:r>
    </w:p>
    <w:p w14:paraId="0065A13D">
      <w:pPr>
        <w:spacing w:line="270" w:lineRule="auto"/>
        <w:rPr>
          <w:rFonts w:hint="eastAsia" w:ascii="Arial"/>
          <w:sz w:val="30"/>
          <w:szCs w:val="30"/>
        </w:rPr>
      </w:pPr>
    </w:p>
    <w:p w14:paraId="6804A4F9">
      <w:pPr>
        <w:spacing w:line="270" w:lineRule="auto"/>
        <w:rPr>
          <w:rFonts w:hint="eastAsia" w:ascii="Arial"/>
          <w:sz w:val="30"/>
          <w:szCs w:val="30"/>
        </w:rPr>
      </w:pPr>
      <w:r>
        <w:rPr>
          <w:rFonts w:hint="eastAsia" w:ascii="Arial"/>
          <w:sz w:val="30"/>
          <w:szCs w:val="30"/>
        </w:rPr>
        <w:t>1st, That it took place in the season of Spring, at the feast of the passover, in the month Abib.</w:t>
      </w:r>
    </w:p>
    <w:p w14:paraId="68EA47A3">
      <w:pPr>
        <w:spacing w:line="270" w:lineRule="auto"/>
        <w:rPr>
          <w:rFonts w:hint="eastAsia" w:ascii="Arial"/>
          <w:sz w:val="30"/>
          <w:szCs w:val="30"/>
        </w:rPr>
      </w:pPr>
    </w:p>
    <w:p w14:paraId="6E87C894">
      <w:pPr>
        <w:spacing w:line="270" w:lineRule="auto"/>
        <w:rPr>
          <w:rFonts w:hint="eastAsia" w:ascii="Arial"/>
          <w:sz w:val="30"/>
          <w:szCs w:val="30"/>
        </w:rPr>
      </w:pPr>
      <w:r>
        <w:rPr>
          <w:rFonts w:hint="eastAsia" w:ascii="Arial"/>
          <w:sz w:val="30"/>
          <w:szCs w:val="30"/>
        </w:rPr>
        <w:t>1. 它发生在春季（Spring），逾越节（feast of the passover）期间，亚笔月（month Abib）。</w:t>
      </w:r>
    </w:p>
    <w:p w14:paraId="72A7E4D0">
      <w:pPr>
        <w:spacing w:line="270" w:lineRule="auto"/>
        <w:rPr>
          <w:rFonts w:hint="eastAsia" w:ascii="Arial"/>
          <w:sz w:val="30"/>
          <w:szCs w:val="30"/>
        </w:rPr>
      </w:pPr>
    </w:p>
    <w:p w14:paraId="4CC3EA23">
      <w:pPr>
        <w:spacing w:line="270" w:lineRule="auto"/>
        <w:rPr>
          <w:rFonts w:hint="eastAsia" w:ascii="Arial"/>
          <w:sz w:val="30"/>
          <w:szCs w:val="30"/>
        </w:rPr>
      </w:pPr>
      <w:r>
        <w:rPr>
          <w:rFonts w:hint="eastAsia" w:ascii="Arial"/>
          <w:sz w:val="30"/>
          <w:szCs w:val="30"/>
        </w:rPr>
        <w:t>This month derives its name from the new ear of corn; for in those warm climates, the fruits of the earth, necessary to human sustenance, were nearly matured in that month: and, by divine appointment, it was the first month of the sacred year.</w:t>
      </w:r>
    </w:p>
    <w:p w14:paraId="2A93D44D">
      <w:pPr>
        <w:spacing w:line="270" w:lineRule="auto"/>
        <w:rPr>
          <w:rFonts w:hint="eastAsia" w:ascii="Arial"/>
          <w:sz w:val="30"/>
          <w:szCs w:val="30"/>
        </w:rPr>
      </w:pPr>
    </w:p>
    <w:p w14:paraId="51AB4E8D">
      <w:pPr>
        <w:spacing w:line="270" w:lineRule="auto"/>
        <w:rPr>
          <w:rFonts w:hint="eastAsia" w:ascii="Arial"/>
          <w:sz w:val="30"/>
          <w:szCs w:val="30"/>
        </w:rPr>
      </w:pPr>
      <w:r>
        <w:rPr>
          <w:rFonts w:hint="eastAsia" w:ascii="Arial"/>
          <w:sz w:val="30"/>
          <w:szCs w:val="30"/>
        </w:rPr>
        <w:t>这个月份的名字来源于新抽穗的谷物（new ear of corn）；因为在那些温暖地带（warm climates），供养人类（human sustenance）所需的地里出产（fruits of the earth），在那个月几乎成熟（nearly matured）：并且，根据神的指定（divine appointment），它是圣年（sacred year）的正月（first month）。</w:t>
      </w:r>
    </w:p>
    <w:p w14:paraId="332FBAE5">
      <w:pPr>
        <w:spacing w:line="270" w:lineRule="auto"/>
        <w:rPr>
          <w:rFonts w:hint="eastAsia" w:ascii="Arial"/>
          <w:sz w:val="30"/>
          <w:szCs w:val="30"/>
        </w:rPr>
      </w:pPr>
    </w:p>
    <w:p w14:paraId="22058C54">
      <w:pPr>
        <w:spacing w:line="270" w:lineRule="auto"/>
        <w:rPr>
          <w:rFonts w:hint="eastAsia" w:ascii="Arial"/>
          <w:sz w:val="30"/>
          <w:szCs w:val="30"/>
        </w:rPr>
      </w:pPr>
      <w:r>
        <w:rPr>
          <w:rFonts w:hint="eastAsia" w:ascii="Arial"/>
          <w:sz w:val="30"/>
          <w:szCs w:val="30"/>
        </w:rPr>
        <w:t>And truly the resurrection of the Lord Jesus from the dead, brought happier times to the Church after a long and severe winter, and introduced a new year of grace, in which "the mountains brought forth peace to the people, and the little hills by righteousness;"—so that every where there was "a handful of corn in the earth, upon the top of the mountains, the fruit whereof shaked like Lebanon, and they of the city flourished like grass of the earth."k</w:t>
      </w:r>
    </w:p>
    <w:p w14:paraId="27D415A1">
      <w:pPr>
        <w:spacing w:line="270" w:lineRule="auto"/>
        <w:rPr>
          <w:rFonts w:hint="eastAsia" w:ascii="Arial"/>
          <w:sz w:val="30"/>
          <w:szCs w:val="30"/>
        </w:rPr>
      </w:pPr>
    </w:p>
    <w:p w14:paraId="0DC0AE65">
      <w:pPr>
        <w:spacing w:line="270" w:lineRule="auto"/>
        <w:rPr>
          <w:rFonts w:hint="eastAsia" w:ascii="Arial"/>
          <w:sz w:val="30"/>
          <w:szCs w:val="30"/>
        </w:rPr>
      </w:pPr>
      <w:r>
        <w:rPr>
          <w:rFonts w:hint="eastAsia" w:ascii="Arial"/>
          <w:sz w:val="30"/>
          <w:szCs w:val="30"/>
        </w:rPr>
        <w:t>确实，主耶稣从死里复活，在一个漫长严酷的冬天（winter）之后，为教会（Church）带来了更幸福（happier）的时光，并引入了一个新的恩典之年（new year of grace），在其中“大山（mountains）为百姓带来平安（peace），小山（little hills）带来公义（righteousness）”；——以致遍地都有“一小撮谷物（a handful of corn）撒在山顶（top of the mountains）上，它的果实摇动（shaked）像黎巴嫩（Lebanon）的树林；城里的人要发旺（flourished）如地上的草（grass of the earth）。”k</w:t>
      </w:r>
    </w:p>
    <w:p w14:paraId="4F05DF12">
      <w:pPr>
        <w:spacing w:line="270" w:lineRule="auto"/>
        <w:rPr>
          <w:rFonts w:hint="eastAsia" w:ascii="Arial"/>
          <w:sz w:val="30"/>
          <w:szCs w:val="30"/>
        </w:rPr>
      </w:pPr>
    </w:p>
    <w:p w14:paraId="2B28E677">
      <w:pPr>
        <w:spacing w:line="270" w:lineRule="auto"/>
        <w:rPr>
          <w:rFonts w:hint="eastAsia" w:ascii="Arial"/>
          <w:sz w:val="30"/>
          <w:szCs w:val="30"/>
        </w:rPr>
      </w:pPr>
      <w:r>
        <w:rPr>
          <w:rFonts w:hint="eastAsia" w:ascii="Arial"/>
          <w:sz w:val="30"/>
          <w:szCs w:val="30"/>
        </w:rPr>
        <w:t>XIX. 2dly, That it took place on the third day after his death and burial; which was the time foretold by Christ, and which, after his resurrection, was carefully noted by the Apostles, in order to demonstrate the truth of the prediction.</w:t>
      </w:r>
    </w:p>
    <w:p w14:paraId="6BC71F1B">
      <w:pPr>
        <w:spacing w:line="270" w:lineRule="auto"/>
        <w:rPr>
          <w:rFonts w:hint="eastAsia" w:ascii="Arial"/>
          <w:sz w:val="30"/>
          <w:szCs w:val="30"/>
        </w:rPr>
      </w:pPr>
    </w:p>
    <w:p w14:paraId="54451206">
      <w:pPr>
        <w:spacing w:line="270" w:lineRule="auto"/>
        <w:rPr>
          <w:rFonts w:hint="eastAsia" w:ascii="Arial"/>
          <w:sz w:val="30"/>
          <w:szCs w:val="30"/>
        </w:rPr>
      </w:pPr>
      <w:r>
        <w:rPr>
          <w:rFonts w:hint="eastAsia" w:ascii="Arial"/>
          <w:sz w:val="30"/>
          <w:szCs w:val="30"/>
        </w:rPr>
        <w:t>XIX. 2. 它发生在祂死（death）和埋葬（burial）之后的第三日（third day）；这是基督所预言（foretold）的时间，并且在祂复活后，被使徒们仔细记录（carefully noted），为要证明（demonstrate）那预言（prediction）的真实性（truth）。</w:t>
      </w:r>
    </w:p>
    <w:p w14:paraId="53430EB5">
      <w:pPr>
        <w:spacing w:line="270" w:lineRule="auto"/>
        <w:rPr>
          <w:rFonts w:hint="eastAsia" w:ascii="Arial"/>
          <w:sz w:val="30"/>
          <w:szCs w:val="30"/>
        </w:rPr>
      </w:pPr>
    </w:p>
    <w:p w14:paraId="451F3093">
      <w:pPr>
        <w:spacing w:line="270" w:lineRule="auto"/>
        <w:rPr>
          <w:rFonts w:hint="eastAsia" w:ascii="Arial"/>
          <w:sz w:val="30"/>
          <w:szCs w:val="30"/>
        </w:rPr>
      </w:pPr>
      <w:r>
        <w:rPr>
          <w:rFonts w:hint="eastAsia" w:ascii="Arial"/>
          <w:sz w:val="30"/>
          <w:szCs w:val="30"/>
        </w:rPr>
        <w:t>It pleased God so to adjust the time of Christ's continuance in the sepulchre, that it might be sufficiently long to evince the reality of his death, and sufficiently short to correspond with the divine purpose respecting the preservation of his body from corruption.</w:t>
      </w:r>
    </w:p>
    <w:p w14:paraId="5C84ED23">
      <w:pPr>
        <w:spacing w:line="270" w:lineRule="auto"/>
        <w:rPr>
          <w:rFonts w:hint="eastAsia" w:ascii="Arial"/>
          <w:sz w:val="30"/>
          <w:szCs w:val="30"/>
        </w:rPr>
      </w:pPr>
    </w:p>
    <w:p w14:paraId="137891F7">
      <w:pPr>
        <w:spacing w:line="270" w:lineRule="auto"/>
        <w:rPr>
          <w:rFonts w:hint="eastAsia" w:ascii="Arial"/>
          <w:sz w:val="30"/>
          <w:szCs w:val="30"/>
        </w:rPr>
      </w:pPr>
      <w:r>
        <w:rPr>
          <w:rFonts w:hint="eastAsia" w:ascii="Arial"/>
          <w:sz w:val="30"/>
          <w:szCs w:val="30"/>
        </w:rPr>
        <w:t>上帝乐意（pleased）如此调整（adjust）基督停留在坟墓（sepulchre）中的时间，使它既足够长（sufficiently long）以证明（evince）祂死亡的真实性（reality），又足够短（sufficiently short）以符合（correspond with）上帝关于保守（preservation）祂身体不朽坏（corruption）的旨意（divine purpose）。</w:t>
      </w:r>
    </w:p>
    <w:p w14:paraId="266F7401">
      <w:pPr>
        <w:spacing w:line="270" w:lineRule="auto"/>
        <w:rPr>
          <w:rFonts w:hint="eastAsia" w:ascii="Arial"/>
          <w:sz w:val="30"/>
          <w:szCs w:val="30"/>
        </w:rPr>
      </w:pPr>
    </w:p>
    <w:p w14:paraId="042A67A8">
      <w:pPr>
        <w:spacing w:line="270" w:lineRule="auto"/>
        <w:rPr>
          <w:rFonts w:hint="eastAsia" w:ascii="Arial"/>
          <w:sz w:val="30"/>
          <w:szCs w:val="30"/>
        </w:rPr>
      </w:pPr>
      <w:r>
        <w:rPr>
          <w:rFonts w:hint="eastAsia" w:ascii="Arial"/>
          <w:sz w:val="30"/>
          <w:szCs w:val="30"/>
        </w:rPr>
        <w:t>Of the manner in which the three days are to be computed, we have formerly spoken.*</w:t>
      </w:r>
    </w:p>
    <w:p w14:paraId="7D1C7B42">
      <w:pPr>
        <w:spacing w:line="270" w:lineRule="auto"/>
        <w:rPr>
          <w:rFonts w:hint="eastAsia" w:ascii="Arial"/>
          <w:sz w:val="30"/>
          <w:szCs w:val="30"/>
        </w:rPr>
      </w:pPr>
    </w:p>
    <w:p w14:paraId="6E15D9B7">
      <w:pPr>
        <w:spacing w:line="270" w:lineRule="auto"/>
        <w:rPr>
          <w:rFonts w:hint="eastAsia" w:ascii="Arial"/>
          <w:sz w:val="30"/>
          <w:szCs w:val="30"/>
        </w:rPr>
      </w:pPr>
      <w:r>
        <w:rPr>
          <w:rFonts w:hint="eastAsia" w:ascii="Arial"/>
          <w:sz w:val="30"/>
          <w:szCs w:val="30"/>
        </w:rPr>
        <w:t>关于三天（three days）如何计算（computed）的方式，我们先前已经讲过。*</w:t>
      </w:r>
    </w:p>
    <w:p w14:paraId="37BA68AA">
      <w:pPr>
        <w:spacing w:line="270" w:lineRule="auto"/>
        <w:rPr>
          <w:rFonts w:hint="eastAsia" w:ascii="Arial"/>
          <w:sz w:val="30"/>
          <w:szCs w:val="30"/>
        </w:rPr>
      </w:pPr>
    </w:p>
    <w:p w14:paraId="5AF347A5">
      <w:pPr>
        <w:spacing w:line="270" w:lineRule="auto"/>
        <w:rPr>
          <w:rFonts w:hint="eastAsia" w:ascii="Arial"/>
          <w:sz w:val="30"/>
          <w:szCs w:val="30"/>
        </w:rPr>
      </w:pPr>
      <w:r>
        <w:rPr>
          <w:rFonts w:hint="eastAsia" w:ascii="Arial"/>
          <w:sz w:val="30"/>
          <w:szCs w:val="30"/>
        </w:rPr>
        <w:t>XX. 3dly, That it happened on the first day of the week.</w:t>
      </w:r>
    </w:p>
    <w:p w14:paraId="56A1D5F3">
      <w:pPr>
        <w:spacing w:line="270" w:lineRule="auto"/>
        <w:rPr>
          <w:rFonts w:hint="eastAsia" w:ascii="Arial"/>
          <w:sz w:val="30"/>
          <w:szCs w:val="30"/>
        </w:rPr>
      </w:pPr>
    </w:p>
    <w:p w14:paraId="6C12FC4E">
      <w:pPr>
        <w:spacing w:line="270" w:lineRule="auto"/>
        <w:rPr>
          <w:rFonts w:hint="eastAsia" w:ascii="Arial"/>
          <w:sz w:val="30"/>
          <w:szCs w:val="30"/>
        </w:rPr>
      </w:pPr>
      <w:r>
        <w:rPr>
          <w:rFonts w:hint="eastAsia" w:ascii="Arial"/>
          <w:sz w:val="30"/>
          <w:szCs w:val="30"/>
        </w:rPr>
        <w:t>XX. 3. 它发生在一周的第一日（first day of the week）。</w:t>
      </w:r>
    </w:p>
    <w:p w14:paraId="7C109FEA">
      <w:pPr>
        <w:spacing w:line="270" w:lineRule="auto"/>
        <w:rPr>
          <w:rFonts w:hint="eastAsia" w:ascii="Arial"/>
          <w:sz w:val="30"/>
          <w:szCs w:val="30"/>
        </w:rPr>
      </w:pPr>
    </w:p>
    <w:p w14:paraId="291CAA5B">
      <w:pPr>
        <w:spacing w:line="270" w:lineRule="auto"/>
        <w:rPr>
          <w:rFonts w:hint="eastAsia" w:ascii="Arial"/>
          <w:sz w:val="30"/>
          <w:szCs w:val="30"/>
        </w:rPr>
      </w:pPr>
      <w:r>
        <w:rPr>
          <w:rFonts w:hint="eastAsia" w:ascii="Arial"/>
          <w:sz w:val="30"/>
          <w:szCs w:val="30"/>
        </w:rPr>
        <w:t>As the creation of the world and of light began on that day, so our Lord was pleased to determine that, on the same day, by his coming forth from the grave, the epoch of a new world, and of a happier age, should commence.</w:t>
      </w:r>
    </w:p>
    <w:p w14:paraId="4112E5B8">
      <w:pPr>
        <w:spacing w:line="270" w:lineRule="auto"/>
        <w:rPr>
          <w:rFonts w:hint="eastAsia" w:ascii="Arial"/>
          <w:sz w:val="30"/>
          <w:szCs w:val="30"/>
        </w:rPr>
      </w:pPr>
    </w:p>
    <w:p w14:paraId="78BA8390">
      <w:pPr>
        <w:spacing w:line="270" w:lineRule="auto"/>
        <w:rPr>
          <w:rFonts w:hint="eastAsia" w:ascii="Arial"/>
          <w:sz w:val="30"/>
          <w:szCs w:val="30"/>
        </w:rPr>
      </w:pPr>
      <w:r>
        <w:rPr>
          <w:rFonts w:hint="eastAsia" w:ascii="Arial"/>
          <w:sz w:val="30"/>
          <w:szCs w:val="30"/>
        </w:rPr>
        <w:t>正如世界的创造（creation of the world）和光的创造（creation of light）始于那一日，我们的主也乐意定意（determine）在同一日，藉着祂从坟墓（grave）出来，一个新世界（new world）和一个更幸福时代（happier age）的纪元（epoch）应当开始（commence）。</w:t>
      </w:r>
    </w:p>
    <w:p w14:paraId="7AECC669">
      <w:pPr>
        <w:spacing w:line="270" w:lineRule="auto"/>
        <w:rPr>
          <w:rFonts w:hint="eastAsia" w:ascii="Arial"/>
          <w:sz w:val="30"/>
          <w:szCs w:val="30"/>
        </w:rPr>
      </w:pPr>
    </w:p>
    <w:p w14:paraId="2DC28100">
      <w:pPr>
        <w:spacing w:line="270" w:lineRule="auto"/>
        <w:rPr>
          <w:rFonts w:hint="eastAsia" w:ascii="Arial"/>
          <w:sz w:val="30"/>
          <w:szCs w:val="30"/>
        </w:rPr>
      </w:pPr>
      <w:r>
        <w:rPr>
          <w:rFonts w:hint="eastAsia" w:ascii="Arial"/>
          <w:sz w:val="30"/>
          <w:szCs w:val="30"/>
        </w:rPr>
        <w:t>From the earliest times of the Christian Church, that day was, therefore, held sacred, and called "the Lord's day."n</w:t>
      </w:r>
    </w:p>
    <w:p w14:paraId="14A1935B">
      <w:pPr>
        <w:spacing w:line="270" w:lineRule="auto"/>
        <w:rPr>
          <w:rFonts w:hint="eastAsia" w:ascii="Arial"/>
          <w:sz w:val="30"/>
          <w:szCs w:val="30"/>
        </w:rPr>
      </w:pPr>
    </w:p>
    <w:p w14:paraId="2B96C5A6">
      <w:pPr>
        <w:spacing w:line="270" w:lineRule="auto"/>
        <w:rPr>
          <w:rFonts w:hint="eastAsia" w:ascii="Arial"/>
          <w:sz w:val="30"/>
          <w:szCs w:val="30"/>
        </w:rPr>
      </w:pPr>
      <w:r>
        <w:rPr>
          <w:rFonts w:hint="eastAsia" w:ascii="Arial"/>
          <w:sz w:val="30"/>
          <w:szCs w:val="30"/>
        </w:rPr>
        <w:t>因此，从基督教会（Christian Church）最早的时期（earliest times）起，那一日就被奉为神圣（held sacred），并被称为“主日”（the Lord's day）。n</w:t>
      </w:r>
    </w:p>
    <w:p w14:paraId="7486C220">
      <w:pPr>
        <w:spacing w:line="270" w:lineRule="auto"/>
        <w:rPr>
          <w:rFonts w:hint="eastAsia" w:ascii="Arial"/>
          <w:sz w:val="30"/>
          <w:szCs w:val="30"/>
        </w:rPr>
      </w:pPr>
    </w:p>
    <w:p w14:paraId="7C7DA4F9">
      <w:pPr>
        <w:spacing w:line="270" w:lineRule="auto"/>
        <w:rPr>
          <w:rFonts w:hint="eastAsia" w:ascii="Arial"/>
          <w:sz w:val="30"/>
          <w:szCs w:val="30"/>
        </w:rPr>
      </w:pPr>
      <w:r>
        <w:rPr>
          <w:rFonts w:hint="eastAsia" w:ascii="Arial"/>
          <w:sz w:val="30"/>
          <w:szCs w:val="30"/>
        </w:rPr>
        <w:t>XXI. 4thly, That it took place early in the morning of the first day, whilst the sun was rising, or about to rise.</w:t>
      </w:r>
    </w:p>
    <w:p w14:paraId="0B8815D1">
      <w:pPr>
        <w:spacing w:line="270" w:lineRule="auto"/>
        <w:rPr>
          <w:rFonts w:hint="eastAsia" w:ascii="Arial"/>
          <w:sz w:val="30"/>
          <w:szCs w:val="30"/>
        </w:rPr>
      </w:pPr>
    </w:p>
    <w:p w14:paraId="4F7B31F2">
      <w:pPr>
        <w:spacing w:line="270" w:lineRule="auto"/>
        <w:rPr>
          <w:rFonts w:hint="eastAsia" w:ascii="Arial"/>
          <w:sz w:val="30"/>
          <w:szCs w:val="30"/>
        </w:rPr>
      </w:pPr>
      <w:r>
        <w:rPr>
          <w:rFonts w:hint="eastAsia" w:ascii="Arial"/>
          <w:sz w:val="30"/>
          <w:szCs w:val="30"/>
        </w:rPr>
        <w:t>XXI. 4. 它发生在一周第一日的清晨（early in the morning），当太阳（sun）正在升起（rising）或将要升起时。</w:t>
      </w:r>
    </w:p>
    <w:p w14:paraId="18044993">
      <w:pPr>
        <w:spacing w:line="270" w:lineRule="auto"/>
        <w:rPr>
          <w:rFonts w:hint="eastAsia" w:ascii="Arial"/>
          <w:sz w:val="30"/>
          <w:szCs w:val="30"/>
        </w:rPr>
      </w:pPr>
    </w:p>
    <w:p w14:paraId="0ACDFDCE">
      <w:pPr>
        <w:spacing w:line="270" w:lineRule="auto"/>
        <w:rPr>
          <w:rFonts w:hint="eastAsia" w:ascii="Arial"/>
          <w:sz w:val="30"/>
          <w:szCs w:val="30"/>
        </w:rPr>
      </w:pPr>
      <w:r>
        <w:rPr>
          <w:rFonts w:hint="eastAsia" w:ascii="Arial"/>
          <w:sz w:val="30"/>
          <w:szCs w:val="30"/>
        </w:rPr>
        <w:t>Thus he showed himself that "hind of the morning,"p which, while the shades of night were disappearing and the day was only beginning to dawn, burst from its fetters, leaped into the open fields, and coming forth from its lurking-place, brought day out of night.</w:t>
      </w:r>
    </w:p>
    <w:p w14:paraId="7AB1AB3F">
      <w:pPr>
        <w:spacing w:line="270" w:lineRule="auto"/>
        <w:rPr>
          <w:rFonts w:hint="eastAsia" w:ascii="Arial"/>
          <w:sz w:val="30"/>
          <w:szCs w:val="30"/>
        </w:rPr>
      </w:pPr>
    </w:p>
    <w:p w14:paraId="0EC93FE5">
      <w:pPr>
        <w:spacing w:line="270" w:lineRule="auto"/>
        <w:rPr>
          <w:rFonts w:hint="eastAsia" w:ascii="Arial"/>
          <w:sz w:val="30"/>
          <w:szCs w:val="30"/>
        </w:rPr>
      </w:pPr>
      <w:r>
        <w:rPr>
          <w:rFonts w:hint="eastAsia" w:ascii="Arial"/>
          <w:sz w:val="30"/>
          <w:szCs w:val="30"/>
        </w:rPr>
        <w:t>祂藉此显明自己是那“晨鹿”（hind of the morning），p 它在夜影（shades of night）消散、白昼（day）刚刚破晓（beginning to dawn）之时，挣脱（burst from）它的锁链（fetters），跳入（leaped into）开阔的田野（open fields），并从它的藏身之处（lurking-place）出来，使白昼出于黑夜（brought day out of night）。</w:t>
      </w:r>
    </w:p>
    <w:p w14:paraId="08B3E734">
      <w:pPr>
        <w:spacing w:line="270" w:lineRule="auto"/>
        <w:rPr>
          <w:rFonts w:hint="eastAsia" w:ascii="Arial"/>
          <w:sz w:val="30"/>
          <w:szCs w:val="30"/>
        </w:rPr>
      </w:pPr>
    </w:p>
    <w:p w14:paraId="629DF9D8">
      <w:pPr>
        <w:spacing w:line="270" w:lineRule="auto"/>
        <w:rPr>
          <w:rFonts w:hint="eastAsia" w:ascii="Arial"/>
          <w:sz w:val="30"/>
          <w:szCs w:val="30"/>
        </w:rPr>
      </w:pPr>
      <w:r>
        <w:rPr>
          <w:rFonts w:hint="eastAsia" w:ascii="Arial"/>
          <w:sz w:val="30"/>
          <w:szCs w:val="30"/>
        </w:rPr>
        <w:t>For he is not only "the bright and the morning-Star," but also "the Sun of righteousness,"r who "gives light to them that sit in darkness and in the shadow of death," to guide their feet into the "way of peace."</w:t>
      </w:r>
    </w:p>
    <w:p w14:paraId="5DC9BDEA">
      <w:pPr>
        <w:spacing w:line="270" w:lineRule="auto"/>
        <w:rPr>
          <w:rFonts w:hint="eastAsia" w:ascii="Arial"/>
          <w:sz w:val="30"/>
          <w:szCs w:val="30"/>
        </w:rPr>
      </w:pPr>
    </w:p>
    <w:p w14:paraId="436385E8">
      <w:pPr>
        <w:spacing w:line="270" w:lineRule="auto"/>
        <w:rPr>
          <w:rFonts w:hint="eastAsia" w:ascii="Arial"/>
          <w:sz w:val="30"/>
          <w:szCs w:val="30"/>
        </w:rPr>
      </w:pPr>
      <w:r>
        <w:rPr>
          <w:rFonts w:hint="eastAsia" w:ascii="Arial"/>
          <w:sz w:val="30"/>
          <w:szCs w:val="30"/>
        </w:rPr>
        <w:t>因为祂不仅是“明亮（bright）的晨星（morning-Star）”，q 也是“公义（righteousness）的日头（Sun）”，r 祂“照亮（gives light）坐在黑暗（darkness）中死荫（shadow of death）里的人”，把他们的脚引到“平安（peace）的路（way）”上。s</w:t>
      </w:r>
    </w:p>
    <w:p w14:paraId="68F2655D">
      <w:pPr>
        <w:spacing w:line="270" w:lineRule="auto"/>
        <w:rPr>
          <w:rFonts w:hint="eastAsia" w:ascii="Arial"/>
          <w:sz w:val="30"/>
          <w:szCs w:val="30"/>
        </w:rPr>
      </w:pPr>
    </w:p>
    <w:p w14:paraId="0BA978E2">
      <w:pPr>
        <w:spacing w:line="270" w:lineRule="auto"/>
        <w:rPr>
          <w:rFonts w:hint="eastAsia" w:ascii="Arial"/>
          <w:sz w:val="30"/>
          <w:szCs w:val="30"/>
        </w:rPr>
      </w:pPr>
      <w:r>
        <w:rPr>
          <w:rFonts w:hint="eastAsia" w:ascii="Arial"/>
          <w:sz w:val="30"/>
          <w:szCs w:val="30"/>
        </w:rPr>
        <w:t>XXII. As to the MANNER of the resurrection, the following circumstances demand our attention.</w:t>
      </w:r>
    </w:p>
    <w:p w14:paraId="6C4EF6A1">
      <w:pPr>
        <w:spacing w:line="270" w:lineRule="auto"/>
        <w:rPr>
          <w:rFonts w:hint="eastAsia" w:ascii="Arial"/>
          <w:sz w:val="30"/>
          <w:szCs w:val="30"/>
        </w:rPr>
      </w:pPr>
    </w:p>
    <w:p w14:paraId="69851850">
      <w:pPr>
        <w:spacing w:line="270" w:lineRule="auto"/>
        <w:rPr>
          <w:rFonts w:hint="eastAsia" w:ascii="Arial"/>
          <w:sz w:val="30"/>
          <w:szCs w:val="30"/>
        </w:rPr>
      </w:pPr>
      <w:r>
        <w:rPr>
          <w:rFonts w:hint="eastAsia" w:ascii="Arial"/>
          <w:sz w:val="30"/>
          <w:szCs w:val="30"/>
        </w:rPr>
        <w:t>XXII. 关于复活的方式（MANNER），以下情况（circumstances）需要我们注意（attention）。</w:t>
      </w:r>
    </w:p>
    <w:p w14:paraId="7B341E8B">
      <w:pPr>
        <w:spacing w:line="270" w:lineRule="auto"/>
        <w:rPr>
          <w:rFonts w:hint="eastAsia" w:ascii="Arial"/>
          <w:sz w:val="30"/>
          <w:szCs w:val="30"/>
        </w:rPr>
      </w:pPr>
    </w:p>
    <w:p w14:paraId="59670CFE">
      <w:pPr>
        <w:spacing w:line="270" w:lineRule="auto"/>
        <w:rPr>
          <w:rFonts w:hint="eastAsia" w:ascii="Arial"/>
          <w:sz w:val="30"/>
          <w:szCs w:val="30"/>
        </w:rPr>
      </w:pPr>
      <w:r>
        <w:rPr>
          <w:rFonts w:hint="eastAsia" w:ascii="Arial"/>
          <w:sz w:val="30"/>
          <w:szCs w:val="30"/>
        </w:rPr>
        <w:t>1st, It was accompanied by an earthquake; which indicates "the removing of those things that are shaken, as of things that are made, that those things which cannot be shaken may remain."</w:t>
      </w:r>
    </w:p>
    <w:p w14:paraId="74AE1020">
      <w:pPr>
        <w:spacing w:line="270" w:lineRule="auto"/>
        <w:rPr>
          <w:rFonts w:hint="eastAsia" w:ascii="Arial"/>
          <w:sz w:val="30"/>
          <w:szCs w:val="30"/>
        </w:rPr>
      </w:pPr>
    </w:p>
    <w:p w14:paraId="447FFC6E">
      <w:pPr>
        <w:spacing w:line="270" w:lineRule="auto"/>
        <w:rPr>
          <w:rFonts w:hint="eastAsia" w:ascii="Arial"/>
          <w:sz w:val="30"/>
          <w:szCs w:val="30"/>
        </w:rPr>
      </w:pPr>
      <w:r>
        <w:rPr>
          <w:rFonts w:hint="eastAsia" w:ascii="Arial"/>
          <w:sz w:val="30"/>
          <w:szCs w:val="30"/>
        </w:rPr>
        <w:t>1. 它伴随着地震（earthquake）；这表明（indicates）“那能震动（shaken）的，就是受造之物（things that are made），都要挪去（removing），使那不能震动（cannot be shaken）的常存（remain）。”t</w:t>
      </w:r>
    </w:p>
    <w:p w14:paraId="2F63BD9F">
      <w:pPr>
        <w:spacing w:line="270" w:lineRule="auto"/>
        <w:rPr>
          <w:rFonts w:hint="eastAsia" w:ascii="Arial"/>
          <w:sz w:val="30"/>
          <w:szCs w:val="30"/>
        </w:rPr>
      </w:pPr>
    </w:p>
    <w:p w14:paraId="5261D804">
      <w:pPr>
        <w:spacing w:line="270" w:lineRule="auto"/>
        <w:rPr>
          <w:rFonts w:hint="eastAsia" w:ascii="Arial"/>
          <w:sz w:val="30"/>
          <w:szCs w:val="30"/>
        </w:rPr>
      </w:pPr>
      <w:r>
        <w:rPr>
          <w:rFonts w:hint="eastAsia" w:ascii="Arial"/>
          <w:sz w:val="30"/>
          <w:szCs w:val="30"/>
        </w:rPr>
        <w:t>Since at the death of Christ the vail was rent, and the enmity abolished in his flesh;u and the handwriting having been blotted out on the cross, a discharge, so to speak, was given him by the Father, at his resurrection; the consequence was, that the things which were appointed to continue "until the time of reformation," were shaken, to make room for those which are perpetual and stable.</w:t>
      </w:r>
    </w:p>
    <w:p w14:paraId="114786E7">
      <w:pPr>
        <w:spacing w:line="270" w:lineRule="auto"/>
        <w:rPr>
          <w:rFonts w:hint="eastAsia" w:ascii="Arial"/>
          <w:sz w:val="30"/>
          <w:szCs w:val="30"/>
        </w:rPr>
      </w:pPr>
    </w:p>
    <w:p w14:paraId="271CEC45">
      <w:pPr>
        <w:spacing w:line="270" w:lineRule="auto"/>
        <w:rPr>
          <w:rFonts w:hint="eastAsia" w:ascii="Arial"/>
          <w:sz w:val="30"/>
          <w:szCs w:val="30"/>
        </w:rPr>
      </w:pPr>
      <w:r>
        <w:rPr>
          <w:rFonts w:hint="eastAsia" w:ascii="Arial"/>
          <w:sz w:val="30"/>
          <w:szCs w:val="30"/>
        </w:rPr>
        <w:t>既然在基督死时幔子（vail）裂开了，冤仇（enmity）在祂肉身（flesh）中被废掉了；u 并且字据（handwriting）在十字架上被涂抹了（blotted out），可以说，父（Father）在祂复活（resurrection）时给了祂一张释放令（discharge）；其结果（consequence）是，那些被指定持续（appointed to continue）“直到振兴（reformation）的时候为止”的事物被震动了（shaken），为要给那些永恒（perpetual）和稳固（stable）的事物腾出空间（make room）。v</w:t>
      </w:r>
    </w:p>
    <w:p w14:paraId="0D592272">
      <w:pPr>
        <w:spacing w:line="270" w:lineRule="auto"/>
        <w:rPr>
          <w:rFonts w:hint="eastAsia" w:ascii="Arial"/>
          <w:sz w:val="30"/>
          <w:szCs w:val="30"/>
        </w:rPr>
      </w:pPr>
    </w:p>
    <w:p w14:paraId="2611744B">
      <w:pPr>
        <w:spacing w:line="270" w:lineRule="auto"/>
        <w:rPr>
          <w:rFonts w:hint="eastAsia" w:ascii="Arial"/>
          <w:sz w:val="30"/>
          <w:szCs w:val="30"/>
        </w:rPr>
      </w:pPr>
      <w:r>
        <w:rPr>
          <w:rFonts w:hint="eastAsia" w:ascii="Arial"/>
          <w:sz w:val="30"/>
          <w:szCs w:val="30"/>
        </w:rPr>
        <w:t>Now this was symbolically signified by the shaking of the earth.</w:t>
      </w:r>
    </w:p>
    <w:p w14:paraId="6C2E024C">
      <w:pPr>
        <w:spacing w:line="270" w:lineRule="auto"/>
        <w:rPr>
          <w:rFonts w:hint="eastAsia" w:ascii="Arial"/>
          <w:sz w:val="30"/>
          <w:szCs w:val="30"/>
        </w:rPr>
      </w:pPr>
    </w:p>
    <w:p w14:paraId="2560D540">
      <w:pPr>
        <w:spacing w:line="270" w:lineRule="auto"/>
        <w:rPr>
          <w:rFonts w:hint="eastAsia" w:ascii="Arial"/>
          <w:sz w:val="30"/>
          <w:szCs w:val="30"/>
        </w:rPr>
      </w:pPr>
      <w:r>
        <w:rPr>
          <w:rFonts w:hint="eastAsia" w:ascii="Arial"/>
          <w:sz w:val="30"/>
          <w:szCs w:val="30"/>
        </w:rPr>
        <w:t>如今，这被大地的震动（shaking of the earth）象征性地（symbolically signified）表明了。</w:t>
      </w:r>
    </w:p>
    <w:p w14:paraId="105C0C9C">
      <w:pPr>
        <w:spacing w:line="270" w:lineRule="auto"/>
        <w:rPr>
          <w:rFonts w:hint="eastAsia" w:ascii="Arial"/>
          <w:sz w:val="30"/>
          <w:szCs w:val="30"/>
        </w:rPr>
      </w:pPr>
    </w:p>
    <w:p w14:paraId="2D150E2F">
      <w:pPr>
        <w:spacing w:line="270" w:lineRule="auto"/>
        <w:rPr>
          <w:rFonts w:hint="eastAsia" w:ascii="Arial"/>
          <w:sz w:val="30"/>
          <w:szCs w:val="30"/>
        </w:rPr>
      </w:pPr>
      <w:r>
        <w:rPr>
          <w:rFonts w:hint="eastAsia" w:ascii="Arial"/>
          <w:sz w:val="30"/>
          <w:szCs w:val="30"/>
        </w:rPr>
        <w:t>2dly, A glorious retinue of angels was present; for "When he again brought in his First-begotten into the world, he saith, And let all the angels of God worship him."w</w:t>
      </w:r>
    </w:p>
    <w:p w14:paraId="20F7B2D6">
      <w:pPr>
        <w:spacing w:line="270" w:lineRule="auto"/>
        <w:rPr>
          <w:rFonts w:hint="eastAsia" w:ascii="Arial"/>
          <w:sz w:val="30"/>
          <w:szCs w:val="30"/>
        </w:rPr>
      </w:pPr>
    </w:p>
    <w:p w14:paraId="16B69D0F">
      <w:pPr>
        <w:spacing w:line="270" w:lineRule="auto"/>
        <w:rPr>
          <w:rFonts w:hint="eastAsia" w:ascii="Arial"/>
          <w:sz w:val="30"/>
          <w:szCs w:val="30"/>
        </w:rPr>
      </w:pPr>
      <w:r>
        <w:rPr>
          <w:rFonts w:hint="eastAsia" w:ascii="Arial"/>
          <w:sz w:val="30"/>
          <w:szCs w:val="30"/>
        </w:rPr>
        <w:t>2. 有荣耀（glorious）的天使（angels）队伍（retinue）在场；因为“上帝使长子（First-begotten）到世上来的时候（或作‘上帝再使长子到世上来的时候’，When he again brought in），就说：‘上帝的使者（angels of God）都要拜（worship）祂。’”w</w:t>
      </w:r>
    </w:p>
    <w:p w14:paraId="7279E353">
      <w:pPr>
        <w:spacing w:line="270" w:lineRule="auto"/>
        <w:rPr>
          <w:rFonts w:hint="eastAsia" w:ascii="Arial"/>
          <w:sz w:val="30"/>
          <w:szCs w:val="30"/>
        </w:rPr>
      </w:pPr>
    </w:p>
    <w:p w14:paraId="2A8FFFEE">
      <w:pPr>
        <w:spacing w:line="270" w:lineRule="auto"/>
        <w:rPr>
          <w:rFonts w:hint="eastAsia" w:ascii="Arial"/>
          <w:sz w:val="30"/>
          <w:szCs w:val="30"/>
        </w:rPr>
      </w:pPr>
      <w:r>
        <w:rPr>
          <w:rFonts w:hint="eastAsia" w:ascii="Arial"/>
          <w:sz w:val="30"/>
          <w:szCs w:val="30"/>
        </w:rPr>
        <w:t>3dly, He left his sepulchral vestments in the tomb; to wit, "the linen clothes, and the napkin wrapped together in a place by itself."</w:t>
      </w:r>
    </w:p>
    <w:p w14:paraId="6171603B">
      <w:pPr>
        <w:spacing w:line="270" w:lineRule="auto"/>
        <w:rPr>
          <w:rFonts w:hint="eastAsia" w:ascii="Arial"/>
          <w:sz w:val="30"/>
          <w:szCs w:val="30"/>
        </w:rPr>
      </w:pPr>
    </w:p>
    <w:p w14:paraId="77F1FDB1">
      <w:pPr>
        <w:spacing w:line="270" w:lineRule="auto"/>
        <w:rPr>
          <w:rFonts w:hint="eastAsia" w:ascii="Arial"/>
          <w:sz w:val="30"/>
          <w:szCs w:val="30"/>
        </w:rPr>
      </w:pPr>
      <w:r>
        <w:rPr>
          <w:rFonts w:hint="eastAsia" w:ascii="Arial"/>
          <w:sz w:val="30"/>
          <w:szCs w:val="30"/>
        </w:rPr>
        <w:t>3. 祂将祂的裹尸衣（sepulchral vestments）留在了坟墓（tomb）里；即，“细麻布（linen clothes）还放在那里，又看见耶稣的裹头巾（napkin）……另在一处卷着（wrapped together in a place by itself）。”x</w:t>
      </w:r>
    </w:p>
    <w:p w14:paraId="7FEC5E22">
      <w:pPr>
        <w:spacing w:line="270" w:lineRule="auto"/>
        <w:rPr>
          <w:rFonts w:hint="eastAsia" w:ascii="Arial"/>
          <w:sz w:val="30"/>
          <w:szCs w:val="30"/>
        </w:rPr>
      </w:pPr>
    </w:p>
    <w:p w14:paraId="08B15E72">
      <w:pPr>
        <w:spacing w:line="270" w:lineRule="auto"/>
        <w:rPr>
          <w:rFonts w:hint="eastAsia" w:ascii="Arial"/>
          <w:sz w:val="30"/>
          <w:szCs w:val="30"/>
        </w:rPr>
      </w:pPr>
      <w:r>
        <w:rPr>
          <w:rFonts w:hint="eastAsia" w:ascii="Arial"/>
          <w:sz w:val="30"/>
          <w:szCs w:val="30"/>
        </w:rPr>
        <w:t>By this it was intimated, that our Lord stood in no need of funeral ornaments, because he was to put on immortality; and that the saints, when raised again from the dead, shall, through him, have every cause of shame done away, and, instead of garments, be adorned with celestial glory.</w:t>
      </w:r>
    </w:p>
    <w:p w14:paraId="195CEC72">
      <w:pPr>
        <w:spacing w:line="270" w:lineRule="auto"/>
        <w:rPr>
          <w:rFonts w:hint="eastAsia" w:ascii="Arial"/>
          <w:sz w:val="30"/>
          <w:szCs w:val="30"/>
        </w:rPr>
      </w:pPr>
    </w:p>
    <w:p w14:paraId="550BDC6A">
      <w:pPr>
        <w:spacing w:line="270" w:lineRule="auto"/>
        <w:rPr>
          <w:rFonts w:hint="eastAsia" w:ascii="Arial"/>
          <w:sz w:val="30"/>
          <w:szCs w:val="30"/>
        </w:rPr>
      </w:pPr>
      <w:r>
        <w:rPr>
          <w:rFonts w:hint="eastAsia" w:ascii="Arial"/>
          <w:sz w:val="30"/>
          <w:szCs w:val="30"/>
        </w:rPr>
        <w:t>藉此暗示（intimated）的是，我们的主无需（stood in no need of）殡葬装饰品（funeral ornaments），因为祂将要穿上（put on）不朽（immortality）；并且圣徒（saints）从死里复活（raised again from the dead）时，将藉着祂，除去（done away）一切羞耻（shame）的原因，并以属天的荣耀（celestial glory）为装饰（adorned），而非衣服（garments）。</w:t>
      </w:r>
    </w:p>
    <w:p w14:paraId="54C7B21A">
      <w:pPr>
        <w:spacing w:line="270" w:lineRule="auto"/>
        <w:rPr>
          <w:rFonts w:hint="eastAsia" w:ascii="Arial"/>
          <w:sz w:val="30"/>
          <w:szCs w:val="30"/>
        </w:rPr>
      </w:pPr>
    </w:p>
    <w:p w14:paraId="7DBA0B13">
      <w:pPr>
        <w:spacing w:line="270" w:lineRule="auto"/>
        <w:rPr>
          <w:rFonts w:hint="eastAsia" w:ascii="Arial"/>
          <w:sz w:val="30"/>
          <w:szCs w:val="30"/>
        </w:rPr>
      </w:pPr>
      <w:r>
        <w:rPr>
          <w:rFonts w:hint="eastAsia" w:ascii="Arial"/>
          <w:sz w:val="30"/>
          <w:szCs w:val="30"/>
        </w:rPr>
        <w:t>XXIII. The leaving of the linen clothes served, also, in no inconsiderable degree, to confirm the truth of the resurrection of Christ.</w:t>
      </w:r>
    </w:p>
    <w:p w14:paraId="20F748D2">
      <w:pPr>
        <w:spacing w:line="270" w:lineRule="auto"/>
        <w:rPr>
          <w:rFonts w:hint="eastAsia" w:ascii="Arial"/>
          <w:sz w:val="30"/>
          <w:szCs w:val="30"/>
        </w:rPr>
      </w:pPr>
    </w:p>
    <w:p w14:paraId="7724939F">
      <w:pPr>
        <w:spacing w:line="270" w:lineRule="auto"/>
        <w:rPr>
          <w:rFonts w:hint="eastAsia" w:ascii="Arial"/>
          <w:sz w:val="30"/>
          <w:szCs w:val="30"/>
        </w:rPr>
      </w:pPr>
      <w:r>
        <w:rPr>
          <w:rFonts w:hint="eastAsia" w:ascii="Arial"/>
          <w:sz w:val="30"/>
          <w:szCs w:val="30"/>
        </w:rPr>
        <w:t>XXIII. 留下细麻布（leaving of the linen clothes）也在相当大（no inconsiderable）的程度上，有助于证实（confirm）基督复活的真实性（truth）。</w:t>
      </w:r>
    </w:p>
    <w:p w14:paraId="7E9C9CEF">
      <w:pPr>
        <w:spacing w:line="270" w:lineRule="auto"/>
        <w:rPr>
          <w:rFonts w:hint="eastAsia" w:ascii="Arial"/>
          <w:sz w:val="30"/>
          <w:szCs w:val="30"/>
        </w:rPr>
      </w:pPr>
    </w:p>
    <w:p w14:paraId="1EA16175">
      <w:pPr>
        <w:spacing w:line="270" w:lineRule="auto"/>
        <w:rPr>
          <w:rFonts w:hint="eastAsia" w:ascii="Arial"/>
          <w:sz w:val="30"/>
          <w:szCs w:val="30"/>
        </w:rPr>
      </w:pPr>
      <w:r>
        <w:rPr>
          <w:rFonts w:hint="eastAsia" w:ascii="Arial"/>
          <w:sz w:val="30"/>
          <w:szCs w:val="30"/>
        </w:rPr>
        <w:t>This argument is illustrated by Sedulius in the following lines; which, considering the age in which he flourished, are not inelegant.</w:t>
      </w:r>
    </w:p>
    <w:p w14:paraId="71DDE99F">
      <w:pPr>
        <w:spacing w:line="270" w:lineRule="auto"/>
        <w:rPr>
          <w:rFonts w:hint="eastAsia" w:ascii="Arial"/>
          <w:sz w:val="30"/>
          <w:szCs w:val="30"/>
        </w:rPr>
      </w:pPr>
    </w:p>
    <w:p w14:paraId="407B91DF">
      <w:pPr>
        <w:spacing w:line="270" w:lineRule="auto"/>
        <w:rPr>
          <w:rFonts w:hint="eastAsia" w:ascii="Arial"/>
          <w:sz w:val="30"/>
          <w:szCs w:val="30"/>
        </w:rPr>
      </w:pPr>
      <w:r>
        <w:rPr>
          <w:rFonts w:hint="eastAsia" w:ascii="Arial"/>
          <w:sz w:val="30"/>
          <w:szCs w:val="30"/>
        </w:rPr>
        <w:t>这个论点（argument）被塞杜利乌斯（Sedulius）用以下诗句阐释（illustrated）；考虑到他所处的时代（age），这些诗句并非不优雅（inelegant）。</w:t>
      </w:r>
    </w:p>
    <w:p w14:paraId="6AF14CCC">
      <w:pPr>
        <w:spacing w:line="270" w:lineRule="auto"/>
        <w:rPr>
          <w:rFonts w:hint="eastAsia" w:ascii="Arial"/>
          <w:sz w:val="30"/>
          <w:szCs w:val="30"/>
        </w:rPr>
      </w:pPr>
    </w:p>
    <w:p w14:paraId="2EA53317">
      <w:pPr>
        <w:spacing w:line="270" w:lineRule="auto"/>
        <w:rPr>
          <w:rFonts w:hint="eastAsia" w:ascii="Arial"/>
          <w:sz w:val="30"/>
          <w:szCs w:val="30"/>
        </w:rPr>
      </w:pPr>
      <w:r>
        <w:rPr>
          <w:rFonts w:hint="eastAsia" w:ascii="Arial"/>
          <w:sz w:val="30"/>
          <w:szCs w:val="30"/>
        </w:rPr>
        <w:t>Speak, ruthless keeper; answer, guard profane; Your words, I'll show, are wholly false and vain.</w:t>
      </w:r>
    </w:p>
    <w:p w14:paraId="04D5343A">
      <w:pPr>
        <w:spacing w:line="270" w:lineRule="auto"/>
        <w:rPr>
          <w:rFonts w:hint="eastAsia" w:ascii="Arial"/>
          <w:sz w:val="30"/>
          <w:szCs w:val="30"/>
        </w:rPr>
      </w:pPr>
    </w:p>
    <w:p w14:paraId="700CB19B">
      <w:pPr>
        <w:spacing w:line="270" w:lineRule="auto"/>
        <w:rPr>
          <w:rFonts w:hint="eastAsia" w:ascii="Arial"/>
          <w:sz w:val="30"/>
          <w:szCs w:val="30"/>
        </w:rPr>
      </w:pPr>
      <w:r>
        <w:rPr>
          <w:rFonts w:hint="eastAsia" w:ascii="Arial"/>
          <w:sz w:val="30"/>
          <w:szCs w:val="30"/>
        </w:rPr>
        <w:t>说吧，无情的看守（ruthless keeper）；回答，亵渎的卫兵（guard profane）；你们的话，我将证明，完全虚假（false）且徒然（vain）。</w:t>
      </w:r>
    </w:p>
    <w:p w14:paraId="1EDEBFFE">
      <w:pPr>
        <w:spacing w:line="270" w:lineRule="auto"/>
        <w:rPr>
          <w:rFonts w:hint="eastAsia" w:ascii="Arial"/>
          <w:sz w:val="30"/>
          <w:szCs w:val="30"/>
        </w:rPr>
      </w:pPr>
    </w:p>
    <w:p w14:paraId="4D9A153B">
      <w:pPr>
        <w:spacing w:line="270" w:lineRule="auto"/>
        <w:rPr>
          <w:rFonts w:hint="eastAsia" w:ascii="Arial"/>
          <w:sz w:val="30"/>
          <w:szCs w:val="30"/>
        </w:rPr>
      </w:pPr>
      <w:r>
        <w:rPr>
          <w:rFonts w:hint="eastAsia" w:ascii="Arial"/>
          <w:sz w:val="30"/>
          <w:szCs w:val="30"/>
        </w:rPr>
        <w:t>If fast asleep, as you presume to say,</w:t>
      </w:r>
    </w:p>
    <w:p w14:paraId="323291AF">
      <w:pPr>
        <w:spacing w:line="270" w:lineRule="auto"/>
        <w:rPr>
          <w:rFonts w:hint="eastAsia" w:ascii="Arial"/>
          <w:sz w:val="30"/>
          <w:szCs w:val="30"/>
        </w:rPr>
      </w:pPr>
    </w:p>
    <w:p w14:paraId="2B1CC5EE">
      <w:pPr>
        <w:spacing w:line="270" w:lineRule="auto"/>
        <w:rPr>
          <w:rFonts w:hint="eastAsia" w:ascii="Arial"/>
          <w:sz w:val="30"/>
          <w:szCs w:val="30"/>
        </w:rPr>
      </w:pPr>
      <w:r>
        <w:rPr>
          <w:rFonts w:hint="eastAsia" w:ascii="Arial"/>
          <w:sz w:val="30"/>
          <w:szCs w:val="30"/>
        </w:rPr>
        <w:t>如果沉睡（fast asleep），如你们胆敢（presume）所说，</w:t>
      </w:r>
    </w:p>
    <w:p w14:paraId="64DCF522">
      <w:pPr>
        <w:spacing w:line="270" w:lineRule="auto"/>
        <w:rPr>
          <w:rFonts w:hint="eastAsia" w:ascii="Arial"/>
          <w:sz w:val="30"/>
          <w:szCs w:val="30"/>
        </w:rPr>
      </w:pPr>
    </w:p>
    <w:p w14:paraId="4C40EF1C">
      <w:pPr>
        <w:spacing w:line="270" w:lineRule="auto"/>
        <w:rPr>
          <w:rFonts w:hint="eastAsia" w:ascii="Arial"/>
          <w:sz w:val="30"/>
          <w:szCs w:val="30"/>
        </w:rPr>
      </w:pPr>
      <w:r>
        <w:rPr>
          <w:rFonts w:hint="eastAsia" w:ascii="Arial"/>
          <w:sz w:val="30"/>
          <w:szCs w:val="30"/>
        </w:rPr>
        <w:t>Within the grave immur'd, our Jesus lay, Till stolen from the tomb by daring hands Unawed by terror of the Roman bands,</w:t>
      </w:r>
    </w:p>
    <w:p w14:paraId="0EF247BA">
      <w:pPr>
        <w:spacing w:line="270" w:lineRule="auto"/>
        <w:rPr>
          <w:rFonts w:hint="eastAsia" w:ascii="Arial"/>
          <w:sz w:val="30"/>
          <w:szCs w:val="30"/>
        </w:rPr>
      </w:pPr>
    </w:p>
    <w:p w14:paraId="47760094">
      <w:pPr>
        <w:spacing w:line="270" w:lineRule="auto"/>
        <w:rPr>
          <w:rFonts w:hint="eastAsia" w:ascii="Arial"/>
          <w:sz w:val="30"/>
          <w:szCs w:val="30"/>
        </w:rPr>
      </w:pPr>
      <w:r>
        <w:rPr>
          <w:rFonts w:hint="eastAsia" w:ascii="Arial"/>
          <w:sz w:val="30"/>
          <w:szCs w:val="30"/>
        </w:rPr>
        <w:t>我们的耶稣被囚禁（immur'd）在坟墓里，直到被大胆的手（daring hands）从坟墓偷走（stolen），毫不畏惧（Unawed）罗马兵丁（Roman bands）的恐怖（terror），</w:t>
      </w:r>
    </w:p>
    <w:p w14:paraId="0CEDA40D">
      <w:pPr>
        <w:spacing w:line="270" w:lineRule="auto"/>
        <w:rPr>
          <w:rFonts w:hint="eastAsia" w:ascii="Arial"/>
          <w:sz w:val="30"/>
          <w:szCs w:val="30"/>
        </w:rPr>
      </w:pPr>
    </w:p>
    <w:p w14:paraId="77E151B4">
      <w:pPr>
        <w:spacing w:line="270" w:lineRule="auto"/>
        <w:rPr>
          <w:rFonts w:hint="eastAsia" w:ascii="Arial"/>
          <w:sz w:val="30"/>
          <w:szCs w:val="30"/>
        </w:rPr>
      </w:pPr>
      <w:r>
        <w:rPr>
          <w:rFonts w:hint="eastAsia" w:ascii="Arial"/>
          <w:sz w:val="30"/>
          <w:szCs w:val="30"/>
        </w:rPr>
        <w:t>Whose are these clothes that in the grave remain, The charge of which, two angels don't disdain?</w:t>
      </w:r>
    </w:p>
    <w:p w14:paraId="70A2849E">
      <w:pPr>
        <w:spacing w:line="270" w:lineRule="auto"/>
        <w:rPr>
          <w:rFonts w:hint="eastAsia" w:ascii="Arial"/>
          <w:sz w:val="30"/>
          <w:szCs w:val="30"/>
        </w:rPr>
      </w:pPr>
    </w:p>
    <w:p w14:paraId="1556B77C">
      <w:pPr>
        <w:spacing w:line="270" w:lineRule="auto"/>
        <w:rPr>
          <w:rFonts w:hint="eastAsia" w:ascii="Arial"/>
          <w:sz w:val="30"/>
          <w:szCs w:val="30"/>
        </w:rPr>
      </w:pPr>
      <w:r>
        <w:rPr>
          <w:rFonts w:hint="eastAsia" w:ascii="Arial"/>
          <w:sz w:val="30"/>
          <w:szCs w:val="30"/>
        </w:rPr>
        <w:t>那么留在坟墓里的这些衣服（clothes）是谁的，连两位天使（angels）都不屑于（disdain）看管（charge）它们？</w:t>
      </w:r>
    </w:p>
    <w:p w14:paraId="557221B2">
      <w:pPr>
        <w:spacing w:line="270" w:lineRule="auto"/>
        <w:rPr>
          <w:rFonts w:hint="eastAsia" w:ascii="Arial"/>
          <w:sz w:val="30"/>
          <w:szCs w:val="30"/>
        </w:rPr>
      </w:pPr>
    </w:p>
    <w:p w14:paraId="2431A191">
      <w:pPr>
        <w:spacing w:line="270" w:lineRule="auto"/>
        <w:rPr>
          <w:rFonts w:hint="eastAsia" w:ascii="Arial"/>
          <w:sz w:val="30"/>
          <w:szCs w:val="30"/>
        </w:rPr>
      </w:pPr>
      <w:r>
        <w:rPr>
          <w:rFonts w:hint="eastAsia" w:ascii="Arial"/>
          <w:sz w:val="30"/>
          <w:szCs w:val="30"/>
        </w:rPr>
        <w:t>Can you suppose, the thief would long delay, Judging which might seem the quicker way;</w:t>
      </w:r>
    </w:p>
    <w:p w14:paraId="3C9C90D9">
      <w:pPr>
        <w:spacing w:line="270" w:lineRule="auto"/>
        <w:rPr>
          <w:rFonts w:hint="eastAsia" w:ascii="Arial"/>
          <w:sz w:val="30"/>
          <w:szCs w:val="30"/>
        </w:rPr>
      </w:pPr>
    </w:p>
    <w:p w14:paraId="15EC723A">
      <w:pPr>
        <w:spacing w:line="270" w:lineRule="auto"/>
        <w:rPr>
          <w:rFonts w:hint="eastAsia" w:ascii="Arial"/>
          <w:sz w:val="30"/>
          <w:szCs w:val="30"/>
        </w:rPr>
      </w:pPr>
      <w:r>
        <w:rPr>
          <w:rFonts w:hint="eastAsia" w:ascii="Arial"/>
          <w:sz w:val="30"/>
          <w:szCs w:val="30"/>
        </w:rPr>
        <w:t>你能设想（suppose），那贼（thief）会长久耽延（long delay），判断（Judging）哪种方式似乎更快（quicker way）吗；</w:t>
      </w:r>
    </w:p>
    <w:p w14:paraId="7576B545">
      <w:pPr>
        <w:spacing w:line="270" w:lineRule="auto"/>
        <w:rPr>
          <w:rFonts w:hint="eastAsia" w:ascii="Arial"/>
          <w:sz w:val="30"/>
          <w:szCs w:val="30"/>
        </w:rPr>
      </w:pPr>
    </w:p>
    <w:p w14:paraId="73643F20">
      <w:pPr>
        <w:spacing w:line="270" w:lineRule="auto"/>
        <w:rPr>
          <w:rFonts w:hint="eastAsia" w:ascii="Arial"/>
          <w:sz w:val="30"/>
          <w:szCs w:val="30"/>
        </w:rPr>
      </w:pPr>
      <w:r>
        <w:rPr>
          <w:rFonts w:hint="eastAsia" w:ascii="Arial"/>
          <w:sz w:val="30"/>
          <w:szCs w:val="30"/>
        </w:rPr>
        <w:t>T'unbind the clothes, and strip the body bare, Or seize the sacred corpse without such care.</w:t>
      </w:r>
    </w:p>
    <w:p w14:paraId="2AB0612C">
      <w:pPr>
        <w:spacing w:line="270" w:lineRule="auto"/>
        <w:rPr>
          <w:rFonts w:hint="eastAsia" w:ascii="Arial"/>
          <w:sz w:val="30"/>
          <w:szCs w:val="30"/>
        </w:rPr>
      </w:pPr>
    </w:p>
    <w:p w14:paraId="4BFF1E23">
      <w:pPr>
        <w:spacing w:line="270" w:lineRule="auto"/>
        <w:rPr>
          <w:rFonts w:hint="eastAsia" w:ascii="Arial"/>
          <w:sz w:val="30"/>
          <w:szCs w:val="30"/>
        </w:rPr>
      </w:pPr>
      <w:r>
        <w:rPr>
          <w:rFonts w:hint="eastAsia" w:ascii="Arial"/>
          <w:sz w:val="30"/>
          <w:szCs w:val="30"/>
        </w:rPr>
        <w:t>是解开衣服（unbind the clothes），剥光（strip）身体（body），还是不顾这些麻烦（without such care）抓住（seize）神圣的尸体（sacred corpse）？</w:t>
      </w:r>
    </w:p>
    <w:p w14:paraId="1F95110C">
      <w:pPr>
        <w:spacing w:line="270" w:lineRule="auto"/>
        <w:rPr>
          <w:rFonts w:hint="eastAsia" w:ascii="Arial"/>
          <w:sz w:val="30"/>
          <w:szCs w:val="30"/>
        </w:rPr>
      </w:pPr>
    </w:p>
    <w:p w14:paraId="51AB9ECE">
      <w:pPr>
        <w:spacing w:line="270" w:lineRule="auto"/>
        <w:rPr>
          <w:rFonts w:hint="eastAsia" w:ascii="Arial"/>
          <w:sz w:val="30"/>
          <w:szCs w:val="30"/>
        </w:rPr>
      </w:pPr>
      <w:r>
        <w:rPr>
          <w:rFonts w:hint="eastAsia" w:ascii="Arial"/>
          <w:sz w:val="30"/>
          <w:szCs w:val="30"/>
        </w:rPr>
        <w:t>If thieves make haste, and not one moment lose,</w:t>
      </w:r>
    </w:p>
    <w:p w14:paraId="73A3D56A">
      <w:pPr>
        <w:spacing w:line="270" w:lineRule="auto"/>
        <w:rPr>
          <w:rFonts w:hint="eastAsia" w:ascii="Arial"/>
          <w:sz w:val="30"/>
          <w:szCs w:val="30"/>
        </w:rPr>
      </w:pPr>
    </w:p>
    <w:p w14:paraId="538D082D">
      <w:pPr>
        <w:spacing w:line="270" w:lineRule="auto"/>
        <w:rPr>
          <w:rFonts w:hint="eastAsia" w:ascii="Arial"/>
          <w:sz w:val="30"/>
          <w:szCs w:val="30"/>
        </w:rPr>
      </w:pPr>
      <w:r>
        <w:rPr>
          <w:rFonts w:hint="eastAsia" w:ascii="Arial"/>
          <w:sz w:val="30"/>
          <w:szCs w:val="30"/>
        </w:rPr>
        <w:t>如果盗贼（thieves）赶快（make haste），一刻（moment）也不耽误（lose），</w:t>
      </w:r>
    </w:p>
    <w:p w14:paraId="14515126">
      <w:pPr>
        <w:spacing w:line="270" w:lineRule="auto"/>
        <w:rPr>
          <w:rFonts w:hint="eastAsia" w:ascii="Arial"/>
          <w:sz w:val="30"/>
          <w:szCs w:val="30"/>
        </w:rPr>
      </w:pPr>
    </w:p>
    <w:p w14:paraId="49DDF090">
      <w:pPr>
        <w:spacing w:line="270" w:lineRule="auto"/>
        <w:rPr>
          <w:rFonts w:hint="eastAsia" w:ascii="Arial"/>
          <w:sz w:val="30"/>
          <w:szCs w:val="30"/>
        </w:rPr>
      </w:pPr>
      <w:r>
        <w:rPr>
          <w:rFonts w:hint="eastAsia" w:ascii="Arial"/>
          <w:sz w:val="30"/>
          <w:szCs w:val="30"/>
        </w:rPr>
        <w:t>What man of sense or reason can refuse,</w:t>
      </w:r>
    </w:p>
    <w:p w14:paraId="4519E99B">
      <w:pPr>
        <w:spacing w:line="270" w:lineRule="auto"/>
        <w:rPr>
          <w:rFonts w:hint="eastAsia" w:ascii="Arial"/>
          <w:sz w:val="30"/>
          <w:szCs w:val="30"/>
        </w:rPr>
      </w:pPr>
    </w:p>
    <w:p w14:paraId="47D71317">
      <w:pPr>
        <w:spacing w:line="270" w:lineRule="auto"/>
        <w:rPr>
          <w:rFonts w:hint="eastAsia" w:ascii="Arial"/>
          <w:sz w:val="30"/>
          <w:szCs w:val="30"/>
        </w:rPr>
      </w:pPr>
      <w:r>
        <w:rPr>
          <w:rFonts w:hint="eastAsia" w:ascii="Arial"/>
          <w:sz w:val="30"/>
          <w:szCs w:val="30"/>
        </w:rPr>
        <w:t>哪个有理智（sense）或理性（reason）的人能拒绝（refuse）承认，</w:t>
      </w:r>
    </w:p>
    <w:p w14:paraId="76EC2265">
      <w:pPr>
        <w:spacing w:line="270" w:lineRule="auto"/>
        <w:rPr>
          <w:rFonts w:hint="eastAsia" w:ascii="Arial"/>
          <w:sz w:val="30"/>
          <w:szCs w:val="30"/>
        </w:rPr>
      </w:pPr>
    </w:p>
    <w:p w14:paraId="16CBCF80">
      <w:pPr>
        <w:spacing w:line="270" w:lineRule="auto"/>
        <w:rPr>
          <w:rFonts w:hint="eastAsia" w:ascii="Arial"/>
          <w:sz w:val="30"/>
          <w:szCs w:val="30"/>
        </w:rPr>
      </w:pPr>
      <w:r>
        <w:rPr>
          <w:rFonts w:hint="eastAsia" w:ascii="Arial"/>
          <w:sz w:val="30"/>
          <w:szCs w:val="30"/>
        </w:rPr>
        <w:t>That, in its linen wrapt,'tis fully proved,</w:t>
      </w:r>
    </w:p>
    <w:p w14:paraId="3E50C2E4">
      <w:pPr>
        <w:spacing w:line="270" w:lineRule="auto"/>
        <w:rPr>
          <w:rFonts w:hint="eastAsia" w:ascii="Arial"/>
          <w:sz w:val="30"/>
          <w:szCs w:val="30"/>
        </w:rPr>
      </w:pPr>
    </w:p>
    <w:p w14:paraId="227F17C6">
      <w:pPr>
        <w:spacing w:line="270" w:lineRule="auto"/>
        <w:rPr>
          <w:rFonts w:hint="eastAsia" w:ascii="Arial"/>
          <w:sz w:val="30"/>
          <w:szCs w:val="30"/>
        </w:rPr>
      </w:pPr>
      <w:r>
        <w:rPr>
          <w:rFonts w:hint="eastAsia" w:ascii="Arial"/>
          <w:sz w:val="30"/>
          <w:szCs w:val="30"/>
        </w:rPr>
        <w:t>基督的身体被偷走（stolen body），若用细麻布包裹着（in its linen wrapt）被挪去（removed），</w:t>
      </w:r>
    </w:p>
    <w:p w14:paraId="310BF800">
      <w:pPr>
        <w:spacing w:line="270" w:lineRule="auto"/>
        <w:rPr>
          <w:rFonts w:hint="eastAsia" w:ascii="Arial"/>
          <w:sz w:val="30"/>
          <w:szCs w:val="30"/>
        </w:rPr>
      </w:pPr>
    </w:p>
    <w:p w14:paraId="41FCF4A6">
      <w:pPr>
        <w:spacing w:line="270" w:lineRule="auto"/>
        <w:rPr>
          <w:rFonts w:hint="eastAsia" w:ascii="Arial"/>
          <w:sz w:val="30"/>
          <w:szCs w:val="30"/>
        </w:rPr>
      </w:pPr>
      <w:r>
        <w:rPr>
          <w:rFonts w:hint="eastAsia" w:ascii="Arial"/>
          <w:sz w:val="30"/>
          <w:szCs w:val="30"/>
        </w:rPr>
        <w:t>Christ's stolen body, must have been removed.*</w:t>
      </w:r>
    </w:p>
    <w:p w14:paraId="7EF8D885">
      <w:pPr>
        <w:spacing w:line="270" w:lineRule="auto"/>
        <w:rPr>
          <w:rFonts w:hint="eastAsia" w:ascii="Arial"/>
          <w:sz w:val="30"/>
          <w:szCs w:val="30"/>
        </w:rPr>
      </w:pPr>
    </w:p>
    <w:p w14:paraId="5E79EFF1">
      <w:pPr>
        <w:spacing w:line="270" w:lineRule="auto"/>
        <w:rPr>
          <w:rFonts w:hint="eastAsia" w:ascii="Arial"/>
          <w:sz w:val="30"/>
          <w:szCs w:val="30"/>
        </w:rPr>
      </w:pPr>
      <w:r>
        <w:rPr>
          <w:rFonts w:hint="eastAsia" w:ascii="Arial"/>
          <w:sz w:val="30"/>
          <w:szCs w:val="30"/>
        </w:rPr>
        <w:t>这已充分证明（fully proved）？*</w:t>
      </w:r>
    </w:p>
    <w:p w14:paraId="71D56E3D">
      <w:pPr>
        <w:spacing w:line="270" w:lineRule="auto"/>
        <w:rPr>
          <w:rFonts w:hint="eastAsia" w:ascii="Arial"/>
          <w:sz w:val="30"/>
          <w:szCs w:val="30"/>
        </w:rPr>
      </w:pPr>
    </w:p>
    <w:p w14:paraId="0CA7CCD7">
      <w:pPr>
        <w:spacing w:line="270" w:lineRule="auto"/>
        <w:rPr>
          <w:rFonts w:hint="eastAsia" w:ascii="Arial"/>
          <w:sz w:val="30"/>
          <w:szCs w:val="30"/>
        </w:rPr>
      </w:pPr>
      <w:r>
        <w:rPr>
          <w:rFonts w:hint="eastAsia" w:ascii="Arial"/>
          <w:sz w:val="30"/>
          <w:szCs w:val="30"/>
        </w:rPr>
        <w:t>And thus we come insensibly to another head of our discourse, namely, the TRUTH and CERTAINTY of out Lord's resurrection; which we are now farther to establish.</w:t>
      </w:r>
    </w:p>
    <w:p w14:paraId="551180D7">
      <w:pPr>
        <w:spacing w:line="270" w:lineRule="auto"/>
        <w:rPr>
          <w:rFonts w:hint="eastAsia" w:ascii="Arial"/>
          <w:sz w:val="30"/>
          <w:szCs w:val="30"/>
        </w:rPr>
      </w:pPr>
    </w:p>
    <w:p w14:paraId="4DFB1A10">
      <w:pPr>
        <w:spacing w:line="270" w:lineRule="auto"/>
        <w:rPr>
          <w:rFonts w:hint="eastAsia" w:ascii="Arial"/>
          <w:sz w:val="30"/>
          <w:szCs w:val="30"/>
        </w:rPr>
      </w:pPr>
      <w:r>
        <w:rPr>
          <w:rFonts w:hint="eastAsia" w:ascii="Arial"/>
          <w:sz w:val="30"/>
          <w:szCs w:val="30"/>
        </w:rPr>
        <w:t>因此，我们不知不觉地（insensibly）来到了我们讲论的另一个要点（head），即我们主复活的真实性（TRUTH）和确定性（CERTAINTY）；我们现在要进一步确立（establish）它。</w:t>
      </w:r>
    </w:p>
    <w:p w14:paraId="0FD03E76">
      <w:pPr>
        <w:spacing w:line="270" w:lineRule="auto"/>
        <w:rPr>
          <w:rFonts w:hint="eastAsia" w:ascii="Arial"/>
          <w:sz w:val="30"/>
          <w:szCs w:val="30"/>
        </w:rPr>
      </w:pPr>
    </w:p>
    <w:p w14:paraId="4E496938">
      <w:pPr>
        <w:spacing w:line="270" w:lineRule="auto"/>
        <w:rPr>
          <w:rFonts w:hint="eastAsia" w:ascii="Arial"/>
          <w:sz w:val="30"/>
          <w:szCs w:val="30"/>
        </w:rPr>
      </w:pPr>
      <w:r>
        <w:rPr>
          <w:rFonts w:hint="eastAsia" w:ascii="Arial"/>
          <w:sz w:val="30"/>
          <w:szCs w:val="30"/>
        </w:rPr>
        <w:t>XXIV. And, first, let us attend to the evidence of the fact itself; which is sufficient to overcome the incredulity even of the most pertinacious.</w:t>
      </w:r>
    </w:p>
    <w:p w14:paraId="064ECFEC">
      <w:pPr>
        <w:spacing w:line="270" w:lineRule="auto"/>
        <w:rPr>
          <w:rFonts w:hint="eastAsia" w:ascii="Arial"/>
          <w:sz w:val="30"/>
          <w:szCs w:val="30"/>
        </w:rPr>
      </w:pPr>
    </w:p>
    <w:p w14:paraId="2A108B02">
      <w:pPr>
        <w:spacing w:line="270" w:lineRule="auto"/>
        <w:rPr>
          <w:rFonts w:hint="eastAsia" w:ascii="Arial"/>
          <w:sz w:val="30"/>
          <w:szCs w:val="30"/>
        </w:rPr>
      </w:pPr>
      <w:r>
        <w:rPr>
          <w:rFonts w:hint="eastAsia" w:ascii="Arial"/>
          <w:sz w:val="30"/>
          <w:szCs w:val="30"/>
        </w:rPr>
        <w:t>XXIV. 首先，让我们关注事实（fact）本身的证据（evidence）；这足以克服（overcome）即使是最顽固（most pertinacious）之人的不信（incredulity）。</w:t>
      </w:r>
    </w:p>
    <w:p w14:paraId="2D725A08">
      <w:pPr>
        <w:spacing w:line="270" w:lineRule="auto"/>
        <w:rPr>
          <w:rFonts w:hint="eastAsia" w:ascii="Arial"/>
          <w:sz w:val="30"/>
          <w:szCs w:val="30"/>
        </w:rPr>
      </w:pPr>
    </w:p>
    <w:p w14:paraId="464DBAD5">
      <w:pPr>
        <w:spacing w:line="270" w:lineRule="auto"/>
        <w:rPr>
          <w:rFonts w:hint="eastAsia" w:ascii="Arial"/>
          <w:sz w:val="30"/>
          <w:szCs w:val="30"/>
        </w:rPr>
      </w:pPr>
      <w:r>
        <w:rPr>
          <w:rFonts w:hint="eastAsia" w:ascii="Arial"/>
          <w:sz w:val="30"/>
          <w:szCs w:val="30"/>
        </w:rPr>
        <w:t>The Jewish rulers, conscious of guilt, and full of apprehensions arising from the predictions of Christ, urged Pilate to command that the sepulchre should be secured till the third day, to prevent the removal of the body by force or fraud.</w:t>
      </w:r>
    </w:p>
    <w:p w14:paraId="5C6447A5">
      <w:pPr>
        <w:spacing w:line="270" w:lineRule="auto"/>
        <w:rPr>
          <w:rFonts w:hint="eastAsia" w:ascii="Arial"/>
          <w:sz w:val="30"/>
          <w:szCs w:val="30"/>
        </w:rPr>
      </w:pPr>
    </w:p>
    <w:p w14:paraId="7DB08B35">
      <w:pPr>
        <w:spacing w:line="270" w:lineRule="auto"/>
        <w:rPr>
          <w:rFonts w:hint="eastAsia" w:ascii="Arial"/>
          <w:sz w:val="30"/>
          <w:szCs w:val="30"/>
        </w:rPr>
      </w:pPr>
      <w:r>
        <w:rPr>
          <w:rFonts w:hint="eastAsia" w:ascii="Arial"/>
          <w:sz w:val="30"/>
          <w:szCs w:val="30"/>
        </w:rPr>
        <w:t>犹太官长（Jewish rulers），自觉有罪（conscious of guilt），并且因基督的预言（predictions）而充满忧惧（full of apprehensions），催促（urged）彼拉多下令（command）将坟墓（sepulchre）严密看守（secured）到第三日，以防（prevent）尸体被暴力（force）或欺诈（fraud）挪去（removal）。</w:t>
      </w:r>
    </w:p>
    <w:p w14:paraId="409F91D4">
      <w:pPr>
        <w:spacing w:line="270" w:lineRule="auto"/>
        <w:rPr>
          <w:rFonts w:hint="eastAsia" w:ascii="Arial"/>
          <w:sz w:val="30"/>
          <w:szCs w:val="30"/>
        </w:rPr>
      </w:pPr>
    </w:p>
    <w:p w14:paraId="79CE3F61">
      <w:pPr>
        <w:spacing w:line="270" w:lineRule="auto"/>
        <w:rPr>
          <w:rFonts w:hint="eastAsia" w:ascii="Arial"/>
          <w:sz w:val="30"/>
          <w:szCs w:val="30"/>
        </w:rPr>
      </w:pPr>
      <w:r>
        <w:rPr>
          <w:rFonts w:hint="eastAsia" w:ascii="Arial"/>
          <w:sz w:val="30"/>
          <w:szCs w:val="30"/>
        </w:rPr>
        <w:t>Having gone themselves, they secure the sepulchre as carefully as possible, seal the stone, and set a watch.</w:t>
      </w:r>
    </w:p>
    <w:p w14:paraId="0DF87FDB">
      <w:pPr>
        <w:spacing w:line="270" w:lineRule="auto"/>
        <w:rPr>
          <w:rFonts w:hint="eastAsia" w:ascii="Arial"/>
          <w:sz w:val="30"/>
          <w:szCs w:val="30"/>
        </w:rPr>
      </w:pPr>
    </w:p>
    <w:p w14:paraId="43911DA3">
      <w:pPr>
        <w:spacing w:line="270" w:lineRule="auto"/>
        <w:rPr>
          <w:rFonts w:hint="eastAsia" w:ascii="Arial"/>
          <w:sz w:val="30"/>
          <w:szCs w:val="30"/>
        </w:rPr>
      </w:pPr>
      <w:r>
        <w:rPr>
          <w:rFonts w:hint="eastAsia" w:ascii="Arial"/>
          <w:sz w:val="30"/>
          <w:szCs w:val="30"/>
        </w:rPr>
        <w:t>他们亲自前往，尽可能仔细地（carefully as possible）封锁（secure）了坟墓，封了（seal）石头，并派兵看守（set a watch）。</w:t>
      </w:r>
    </w:p>
    <w:p w14:paraId="25B5387C">
      <w:pPr>
        <w:spacing w:line="270" w:lineRule="auto"/>
        <w:rPr>
          <w:rFonts w:hint="eastAsia" w:ascii="Arial"/>
          <w:sz w:val="30"/>
          <w:szCs w:val="30"/>
        </w:rPr>
      </w:pPr>
    </w:p>
    <w:p w14:paraId="03A9DF0C">
      <w:pPr>
        <w:spacing w:line="270" w:lineRule="auto"/>
        <w:rPr>
          <w:rFonts w:hint="eastAsia" w:ascii="Arial"/>
          <w:sz w:val="30"/>
          <w:szCs w:val="30"/>
        </w:rPr>
      </w:pPr>
      <w:r>
        <w:rPr>
          <w:rFonts w:hint="eastAsia" w:ascii="Arial"/>
          <w:sz w:val="30"/>
          <w:szCs w:val="30"/>
        </w:rPr>
        <w:t>In the mean time, as it began to dawn towards the third day after his death, the earth is shaken by a great earthquake; and a celestial messenger, descending from heaven, rolls back the stone from the door of the sepulchre, and sits down upon it.</w:t>
      </w:r>
    </w:p>
    <w:p w14:paraId="187AE7BC">
      <w:pPr>
        <w:spacing w:line="270" w:lineRule="auto"/>
        <w:rPr>
          <w:rFonts w:hint="eastAsia" w:ascii="Arial"/>
          <w:sz w:val="30"/>
          <w:szCs w:val="30"/>
        </w:rPr>
      </w:pPr>
    </w:p>
    <w:p w14:paraId="7632861C">
      <w:pPr>
        <w:spacing w:line="270" w:lineRule="auto"/>
        <w:rPr>
          <w:rFonts w:hint="eastAsia" w:ascii="Arial"/>
          <w:sz w:val="30"/>
          <w:szCs w:val="30"/>
        </w:rPr>
      </w:pPr>
      <w:r>
        <w:rPr>
          <w:rFonts w:hint="eastAsia" w:ascii="Arial"/>
          <w:sz w:val="30"/>
          <w:szCs w:val="30"/>
        </w:rPr>
        <w:t>与此同时，在祂死后第三天黎明（dawn）时分，地大震动（great earthquake）；一位天上的使者（celestial messenger）从天降下（descending），辊开（rolls back）坟墓门口的石头（stone），坐在（sits down）上面。</w:t>
      </w:r>
    </w:p>
    <w:p w14:paraId="16CEE1D5">
      <w:pPr>
        <w:spacing w:line="270" w:lineRule="auto"/>
        <w:rPr>
          <w:rFonts w:hint="eastAsia" w:ascii="Arial"/>
          <w:sz w:val="30"/>
          <w:szCs w:val="30"/>
        </w:rPr>
      </w:pPr>
    </w:p>
    <w:p w14:paraId="16FD4D07">
      <w:pPr>
        <w:spacing w:line="270" w:lineRule="auto"/>
        <w:rPr>
          <w:rFonts w:hint="eastAsia" w:ascii="Arial"/>
          <w:sz w:val="30"/>
          <w:szCs w:val="30"/>
        </w:rPr>
      </w:pPr>
      <w:r>
        <w:rPr>
          <w:rFonts w:hint="eastAsia" w:ascii="Arial"/>
          <w:sz w:val="30"/>
          <w:szCs w:val="30"/>
        </w:rPr>
        <w:t>His raiment was so white, that it surpassed the snow; the splendour of his countenance so great, that it might be denominated lightning rather than brightness.*</w:t>
      </w:r>
    </w:p>
    <w:p w14:paraId="1D707657">
      <w:pPr>
        <w:spacing w:line="270" w:lineRule="auto"/>
        <w:rPr>
          <w:rFonts w:hint="eastAsia" w:ascii="Arial"/>
          <w:sz w:val="30"/>
          <w:szCs w:val="30"/>
        </w:rPr>
      </w:pPr>
    </w:p>
    <w:p w14:paraId="03390D05">
      <w:pPr>
        <w:spacing w:line="270" w:lineRule="auto"/>
        <w:rPr>
          <w:rFonts w:hint="eastAsia" w:ascii="Arial"/>
          <w:sz w:val="30"/>
          <w:szCs w:val="30"/>
        </w:rPr>
      </w:pPr>
      <w:r>
        <w:rPr>
          <w:rFonts w:hint="eastAsia" w:ascii="Arial"/>
          <w:sz w:val="30"/>
          <w:szCs w:val="30"/>
        </w:rPr>
        <w:t>祂的衣服（raiment）洁白（white）胜过雪（snow）；祂面貌（countenance）的光辉（splendour）如此之大，以至于可称为闪电（lightning）而非光亮（brightness）。*</w:t>
      </w:r>
    </w:p>
    <w:p w14:paraId="35C82AA5">
      <w:pPr>
        <w:spacing w:line="270" w:lineRule="auto"/>
        <w:rPr>
          <w:rFonts w:hint="eastAsia" w:ascii="Arial"/>
          <w:sz w:val="30"/>
          <w:szCs w:val="30"/>
        </w:rPr>
      </w:pPr>
    </w:p>
    <w:p w14:paraId="25013098">
      <w:pPr>
        <w:spacing w:line="270" w:lineRule="auto"/>
        <w:rPr>
          <w:rFonts w:hint="eastAsia" w:ascii="Arial"/>
          <w:sz w:val="30"/>
          <w:szCs w:val="30"/>
        </w:rPr>
      </w:pPr>
      <w:r>
        <w:rPr>
          <w:rFonts w:hint="eastAsia" w:ascii="Arial"/>
          <w:sz w:val="30"/>
          <w:szCs w:val="30"/>
        </w:rPr>
        <w:t>The keepers, whom Jewish malignity had provided, see him; but struck dead, in a manner, with fear, they fall prostrate on the earth.</w:t>
      </w:r>
    </w:p>
    <w:p w14:paraId="1B9E329A">
      <w:pPr>
        <w:spacing w:line="270" w:lineRule="auto"/>
        <w:rPr>
          <w:rFonts w:hint="eastAsia" w:ascii="Arial"/>
          <w:sz w:val="30"/>
          <w:szCs w:val="30"/>
        </w:rPr>
      </w:pPr>
    </w:p>
    <w:p w14:paraId="6515A6F2">
      <w:pPr>
        <w:spacing w:line="270" w:lineRule="auto"/>
        <w:rPr>
          <w:rFonts w:hint="eastAsia" w:ascii="Arial"/>
          <w:sz w:val="30"/>
          <w:szCs w:val="30"/>
        </w:rPr>
      </w:pPr>
      <w:r>
        <w:rPr>
          <w:rFonts w:hint="eastAsia" w:ascii="Arial"/>
          <w:sz w:val="30"/>
          <w:szCs w:val="30"/>
        </w:rPr>
        <w:t>那些看守的人（keepers）——犹太人的恶意（Jewish malignity）所安排的——看见了祂；但他们可以说是被恐惧（fear）吓死了（struck dead），俯伏（prostrate）在地。</w:t>
      </w:r>
    </w:p>
    <w:p w14:paraId="20E5C6BA">
      <w:pPr>
        <w:spacing w:line="270" w:lineRule="auto"/>
        <w:rPr>
          <w:rFonts w:hint="eastAsia" w:ascii="Arial"/>
          <w:sz w:val="30"/>
          <w:szCs w:val="30"/>
        </w:rPr>
      </w:pPr>
    </w:p>
    <w:p w14:paraId="6796102A">
      <w:pPr>
        <w:spacing w:line="270" w:lineRule="auto"/>
        <w:rPr>
          <w:rFonts w:hint="eastAsia" w:ascii="Arial"/>
          <w:sz w:val="30"/>
          <w:szCs w:val="30"/>
        </w:rPr>
      </w:pPr>
      <w:r>
        <w:rPr>
          <w:rFonts w:hint="eastAsia" w:ascii="Arial"/>
          <w:sz w:val="30"/>
          <w:szCs w:val="30"/>
        </w:rPr>
        <w:t>Mean time, no man daring to hinder him, Jesus comes forth alive, and betakes himself to the place, where, conformably to the notice he had given, he was to make his first appearance to his friends.</w:t>
      </w:r>
    </w:p>
    <w:p w14:paraId="7C67EDE5">
      <w:pPr>
        <w:spacing w:line="270" w:lineRule="auto"/>
        <w:rPr>
          <w:rFonts w:hint="eastAsia" w:ascii="Arial"/>
          <w:sz w:val="30"/>
          <w:szCs w:val="30"/>
        </w:rPr>
      </w:pPr>
    </w:p>
    <w:p w14:paraId="3AAC7F70">
      <w:pPr>
        <w:spacing w:line="270" w:lineRule="auto"/>
        <w:rPr>
          <w:rFonts w:hint="eastAsia" w:ascii="Arial"/>
          <w:sz w:val="30"/>
          <w:szCs w:val="30"/>
        </w:rPr>
      </w:pPr>
      <w:r>
        <w:rPr>
          <w:rFonts w:hint="eastAsia" w:ascii="Arial"/>
          <w:sz w:val="30"/>
          <w:szCs w:val="30"/>
        </w:rPr>
        <w:t>与此同时，无人敢（daring）拦阻（hinder）祂，耶稣活着（alive）出来了，前往（betakes himself）那个地方，按照祂所给的通知（notice），祂将在那里首次向祂的朋友（friends）显现（make his first appearance）。</w:t>
      </w:r>
    </w:p>
    <w:p w14:paraId="6C3B6508">
      <w:pPr>
        <w:spacing w:line="270" w:lineRule="auto"/>
        <w:rPr>
          <w:rFonts w:hint="eastAsia" w:ascii="Arial"/>
          <w:sz w:val="30"/>
          <w:szCs w:val="30"/>
        </w:rPr>
      </w:pPr>
    </w:p>
    <w:p w14:paraId="4D3B96AC">
      <w:pPr>
        <w:spacing w:line="270" w:lineRule="auto"/>
        <w:rPr>
          <w:rFonts w:hint="eastAsia" w:ascii="Arial"/>
          <w:sz w:val="30"/>
          <w:szCs w:val="30"/>
        </w:rPr>
      </w:pPr>
      <w:r>
        <w:rPr>
          <w:rFonts w:hint="eastAsia" w:ascii="Arial"/>
          <w:sz w:val="30"/>
          <w:szCs w:val="30"/>
        </w:rPr>
        <w:t>Some of the keepers, having gradually come again to themselves, hasten to the city, to relate to the chief priests the events which had happened.</w:t>
      </w:r>
    </w:p>
    <w:p w14:paraId="10A44652">
      <w:pPr>
        <w:spacing w:line="270" w:lineRule="auto"/>
        <w:rPr>
          <w:rFonts w:hint="eastAsia" w:ascii="Arial"/>
          <w:sz w:val="30"/>
          <w:szCs w:val="30"/>
        </w:rPr>
      </w:pPr>
    </w:p>
    <w:p w14:paraId="6BC785E9">
      <w:pPr>
        <w:spacing w:line="270" w:lineRule="auto"/>
        <w:rPr>
          <w:rFonts w:hint="eastAsia" w:ascii="Arial"/>
          <w:sz w:val="30"/>
          <w:szCs w:val="30"/>
        </w:rPr>
      </w:pPr>
      <w:r>
        <w:rPr>
          <w:rFonts w:hint="eastAsia" w:ascii="Arial"/>
          <w:sz w:val="30"/>
          <w:szCs w:val="30"/>
        </w:rPr>
        <w:t>一些看守的人，渐渐苏醒（come again to themselves）过来，赶紧（hasten）进城，去向祭司长（chief priests）报告（relate）所发生的事件（events）。</w:t>
      </w:r>
    </w:p>
    <w:p w14:paraId="50D5FD90">
      <w:pPr>
        <w:spacing w:line="270" w:lineRule="auto"/>
        <w:rPr>
          <w:rFonts w:hint="eastAsia" w:ascii="Arial"/>
          <w:sz w:val="30"/>
          <w:szCs w:val="30"/>
        </w:rPr>
      </w:pPr>
    </w:p>
    <w:p w14:paraId="27F3DCC9">
      <w:pPr>
        <w:spacing w:line="270" w:lineRule="auto"/>
        <w:rPr>
          <w:rFonts w:hint="eastAsia" w:ascii="Arial"/>
          <w:sz w:val="30"/>
          <w:szCs w:val="30"/>
        </w:rPr>
      </w:pPr>
      <w:r>
        <w:rPr>
          <w:rFonts w:hint="eastAsia" w:ascii="Arial"/>
          <w:sz w:val="30"/>
          <w:szCs w:val="30"/>
        </w:rPr>
        <w:t>The priests, however reluctant to admit the fact, could not refuse them credit.</w:t>
      </w:r>
    </w:p>
    <w:p w14:paraId="53D4ED7B">
      <w:pPr>
        <w:spacing w:line="270" w:lineRule="auto"/>
        <w:rPr>
          <w:rFonts w:hint="eastAsia" w:ascii="Arial"/>
          <w:sz w:val="30"/>
          <w:szCs w:val="30"/>
        </w:rPr>
      </w:pPr>
    </w:p>
    <w:p w14:paraId="3FDFFFAF">
      <w:pPr>
        <w:spacing w:line="270" w:lineRule="auto"/>
        <w:rPr>
          <w:rFonts w:hint="eastAsia" w:ascii="Arial"/>
          <w:sz w:val="30"/>
          <w:szCs w:val="30"/>
        </w:rPr>
      </w:pPr>
      <w:r>
        <w:rPr>
          <w:rFonts w:hint="eastAsia" w:ascii="Arial"/>
          <w:sz w:val="30"/>
          <w:szCs w:val="30"/>
        </w:rPr>
        <w:t>祭司们，无论多么不情愿（reluctant）承认事实，也不能不相信（refuse them credit）他们。</w:t>
      </w:r>
    </w:p>
    <w:p w14:paraId="70CD2D0C">
      <w:pPr>
        <w:spacing w:line="270" w:lineRule="auto"/>
        <w:rPr>
          <w:rFonts w:hint="eastAsia" w:ascii="Arial"/>
          <w:sz w:val="30"/>
          <w:szCs w:val="30"/>
        </w:rPr>
      </w:pPr>
    </w:p>
    <w:p w14:paraId="4CAE4CF0">
      <w:pPr>
        <w:spacing w:line="270" w:lineRule="auto"/>
        <w:rPr>
          <w:rFonts w:hint="eastAsia" w:ascii="Arial"/>
          <w:sz w:val="30"/>
          <w:szCs w:val="30"/>
        </w:rPr>
      </w:pPr>
      <w:r>
        <w:rPr>
          <w:rFonts w:hint="eastAsia" w:ascii="Arial"/>
          <w:sz w:val="30"/>
          <w:szCs w:val="30"/>
        </w:rPr>
        <w:t>Yet, wishing others not to believe what their own mind told them was too true, they bribed the soldiers by a large sum of money, to circulate a ridiculous and impertinent story—to report, that the disciples had come by night and stolen Jesus away, while the guard were asleep.y</w:t>
      </w:r>
    </w:p>
    <w:p w14:paraId="1858EE95">
      <w:pPr>
        <w:spacing w:line="270" w:lineRule="auto"/>
        <w:rPr>
          <w:rFonts w:hint="eastAsia" w:ascii="Arial"/>
          <w:sz w:val="30"/>
          <w:szCs w:val="30"/>
        </w:rPr>
      </w:pPr>
    </w:p>
    <w:p w14:paraId="7AF98657">
      <w:pPr>
        <w:spacing w:line="270" w:lineRule="auto"/>
        <w:rPr>
          <w:rFonts w:hint="eastAsia" w:ascii="Arial"/>
          <w:sz w:val="30"/>
          <w:szCs w:val="30"/>
        </w:rPr>
      </w:pPr>
      <w:r>
        <w:rPr>
          <w:rFonts w:hint="eastAsia" w:ascii="Arial"/>
          <w:sz w:val="30"/>
          <w:szCs w:val="30"/>
        </w:rPr>
        <w:t>然而，他们希望别人不相信（believe）他们自己心里知道（mind told them）是千真万确（too true）的事，就用一大笔钱（large sum of money）贿赂（bribed）士兵，让他们散布（circulate）一个荒谬（ridiculous）且无礼（impertinent）的故事（story）——去报告（report）说，门徒（disciples）夜里（by night）来，趁兵丁（guard）睡着（asleep）的时候，把耶稣偷（stolen）走了。y</w:t>
      </w:r>
    </w:p>
    <w:p w14:paraId="2D81FFF7">
      <w:pPr>
        <w:spacing w:line="270" w:lineRule="auto"/>
        <w:rPr>
          <w:rFonts w:hint="eastAsia" w:ascii="Arial"/>
          <w:sz w:val="30"/>
          <w:szCs w:val="30"/>
        </w:rPr>
      </w:pPr>
    </w:p>
    <w:p w14:paraId="23B5CD7A">
      <w:pPr>
        <w:spacing w:line="270" w:lineRule="auto"/>
        <w:rPr>
          <w:rFonts w:hint="eastAsia" w:ascii="Arial"/>
          <w:sz w:val="30"/>
          <w:szCs w:val="30"/>
        </w:rPr>
      </w:pPr>
      <w:r>
        <w:rPr>
          <w:rFonts w:hint="eastAsia" w:ascii="Arial"/>
          <w:sz w:val="30"/>
          <w:szCs w:val="30"/>
        </w:rPr>
        <w:t>Are not all these events, which were not done in a corner, but in the most populous city of Judea—are not these events, of such a nature, that if they were not true, they could never have been contrived or published by any one, and especially at that time and place in which they are affirmed to have happened—whilst those whose interest it was that they should not obtain credit, were living, and were the rulers of the land?</w:t>
      </w:r>
    </w:p>
    <w:p w14:paraId="422B1A2A">
      <w:pPr>
        <w:spacing w:line="270" w:lineRule="auto"/>
        <w:rPr>
          <w:rFonts w:hint="eastAsia" w:ascii="Arial"/>
          <w:sz w:val="30"/>
          <w:szCs w:val="30"/>
        </w:rPr>
      </w:pPr>
    </w:p>
    <w:p w14:paraId="6CE75308">
      <w:pPr>
        <w:spacing w:line="270" w:lineRule="auto"/>
        <w:rPr>
          <w:rFonts w:hint="eastAsia" w:ascii="Arial"/>
          <w:sz w:val="30"/>
          <w:szCs w:val="30"/>
        </w:rPr>
      </w:pPr>
      <w:r>
        <w:rPr>
          <w:rFonts w:hint="eastAsia" w:ascii="Arial"/>
          <w:sz w:val="30"/>
          <w:szCs w:val="30"/>
        </w:rPr>
        <w:t>所有这些事件（events），并非在隐秘处（corner）行的，而是在犹太（Judea）人口最稠密（most populous）的城市里行的——这些事件，难道其性质（nature）不是这样吗：如果它们不是真的（true），就绝不可能（never have been）被任何人捏造（contrived）或公布（published），尤其是在它们被断言（affirmed）发生的那个时间和地点——那时那些不希望它们获得信任（obtain credit）的人还活着（living），并且是那地的统治者（rulers of the land）？</w:t>
      </w:r>
    </w:p>
    <w:p w14:paraId="37426F46">
      <w:pPr>
        <w:spacing w:line="270" w:lineRule="auto"/>
        <w:rPr>
          <w:rFonts w:hint="eastAsia" w:ascii="Arial"/>
          <w:sz w:val="30"/>
          <w:szCs w:val="30"/>
        </w:rPr>
      </w:pPr>
    </w:p>
    <w:p w14:paraId="1ADE6BAA">
      <w:pPr>
        <w:spacing w:line="270" w:lineRule="auto"/>
        <w:rPr>
          <w:rFonts w:hint="eastAsia" w:ascii="Arial"/>
          <w:sz w:val="30"/>
          <w:szCs w:val="30"/>
        </w:rPr>
      </w:pPr>
      <w:r>
        <w:rPr>
          <w:rFonts w:hint="eastAsia" w:ascii="Arial"/>
          <w:sz w:val="30"/>
          <w:szCs w:val="30"/>
        </w:rPr>
        <w:t>XXV. Add to this, the testimony of the Angels, who, notwithstanding the impotent rage of the soldiers, showed the Lord's empty sepulchre to the women, testifying that he had risen, and was going before them to Galilee, where they should see him.</w:t>
      </w:r>
    </w:p>
    <w:p w14:paraId="2C13BFED">
      <w:pPr>
        <w:spacing w:line="270" w:lineRule="auto"/>
        <w:rPr>
          <w:rFonts w:hint="eastAsia" w:ascii="Arial"/>
          <w:sz w:val="30"/>
          <w:szCs w:val="30"/>
        </w:rPr>
      </w:pPr>
    </w:p>
    <w:p w14:paraId="485D61A7">
      <w:pPr>
        <w:spacing w:line="270" w:lineRule="auto"/>
        <w:rPr>
          <w:rFonts w:hint="eastAsia" w:ascii="Arial"/>
          <w:sz w:val="30"/>
          <w:szCs w:val="30"/>
        </w:rPr>
      </w:pPr>
      <w:r>
        <w:rPr>
          <w:rFonts w:hint="eastAsia" w:ascii="Arial"/>
          <w:sz w:val="30"/>
          <w:szCs w:val="30"/>
        </w:rPr>
        <w:t>XXV. 再加上天使（Angels）的见证（testimony），他们不顾士兵们无能的狂怒（impotent rage），将主的空坟墓（empty sepulchre）指给妇女们看，见证（testifying）说祂已经复活（risen）了，并且在她们以先往加利利（Galilee）去，在那里她们要见祂。z</w:t>
      </w:r>
    </w:p>
    <w:p w14:paraId="2CD2A659">
      <w:pPr>
        <w:spacing w:line="270" w:lineRule="auto"/>
        <w:rPr>
          <w:rFonts w:hint="eastAsia" w:ascii="Arial"/>
          <w:sz w:val="30"/>
          <w:szCs w:val="30"/>
        </w:rPr>
      </w:pPr>
    </w:p>
    <w:p w14:paraId="2C73FE52">
      <w:pPr>
        <w:spacing w:line="270" w:lineRule="auto"/>
        <w:rPr>
          <w:rFonts w:hint="eastAsia" w:ascii="Arial"/>
          <w:sz w:val="30"/>
          <w:szCs w:val="30"/>
        </w:rPr>
      </w:pPr>
      <w:r>
        <w:rPr>
          <w:rFonts w:hint="eastAsia" w:ascii="Arial"/>
          <w:sz w:val="30"/>
          <w:szCs w:val="30"/>
        </w:rPr>
        <w:t>XXVI. But what can be more decisive than the frequent appearances of Christ after his return from the grave, by which he extorted conviction even from the most incredulous of his friends?</w:t>
      </w:r>
    </w:p>
    <w:p w14:paraId="0D9EFD78">
      <w:pPr>
        <w:spacing w:line="270" w:lineRule="auto"/>
        <w:rPr>
          <w:rFonts w:hint="eastAsia" w:ascii="Arial"/>
          <w:sz w:val="30"/>
          <w:szCs w:val="30"/>
        </w:rPr>
      </w:pPr>
    </w:p>
    <w:p w14:paraId="3707BCA8">
      <w:pPr>
        <w:spacing w:line="270" w:lineRule="auto"/>
        <w:rPr>
          <w:rFonts w:hint="eastAsia" w:ascii="Arial"/>
          <w:sz w:val="30"/>
          <w:szCs w:val="30"/>
        </w:rPr>
      </w:pPr>
      <w:r>
        <w:rPr>
          <w:rFonts w:hint="eastAsia" w:ascii="Arial"/>
          <w:sz w:val="30"/>
          <w:szCs w:val="30"/>
        </w:rPr>
        <w:t>XXVI. 但还有什么比基督从坟墓（grave）回来后频繁的显现（frequent appearances）更具决定性（decisive）的呢？藉着这些显现，祂甚至迫使（extorted）祂朋友（friends）中最不信（most incredulous）的人也确信（conviction）了。</w:t>
      </w:r>
    </w:p>
    <w:p w14:paraId="5588C4A6">
      <w:pPr>
        <w:spacing w:line="270" w:lineRule="auto"/>
        <w:rPr>
          <w:rFonts w:hint="eastAsia" w:ascii="Arial"/>
          <w:sz w:val="30"/>
          <w:szCs w:val="30"/>
        </w:rPr>
      </w:pPr>
    </w:p>
    <w:p w14:paraId="40B1AF5F">
      <w:pPr>
        <w:spacing w:line="270" w:lineRule="auto"/>
        <w:rPr>
          <w:rFonts w:hint="eastAsia" w:ascii="Arial"/>
          <w:sz w:val="30"/>
          <w:szCs w:val="30"/>
        </w:rPr>
      </w:pPr>
      <w:r>
        <w:rPr>
          <w:rFonts w:hint="eastAsia" w:ascii="Arial"/>
          <w:sz w:val="30"/>
          <w:szCs w:val="30"/>
        </w:rPr>
        <w:t>Peter urges this evidence in the Acts, and Paul in his first Epistle to the Corinthians.b</w:t>
      </w:r>
    </w:p>
    <w:p w14:paraId="3B0453EB">
      <w:pPr>
        <w:spacing w:line="270" w:lineRule="auto"/>
        <w:rPr>
          <w:rFonts w:hint="eastAsia" w:ascii="Arial"/>
          <w:sz w:val="30"/>
          <w:szCs w:val="30"/>
        </w:rPr>
      </w:pPr>
    </w:p>
    <w:p w14:paraId="40B48C57">
      <w:pPr>
        <w:spacing w:line="270" w:lineRule="auto"/>
        <w:rPr>
          <w:rFonts w:hint="eastAsia" w:ascii="Arial"/>
          <w:sz w:val="30"/>
          <w:szCs w:val="30"/>
        </w:rPr>
      </w:pPr>
      <w:r>
        <w:rPr>
          <w:rFonts w:hint="eastAsia" w:ascii="Arial"/>
          <w:sz w:val="30"/>
          <w:szCs w:val="30"/>
        </w:rPr>
        <w:t>彼得在使徒行传（Acts）中强调（urges）这个证据，保罗在哥林多前书（first Epistle to the Corinthians）中也强调。b</w:t>
      </w:r>
    </w:p>
    <w:p w14:paraId="0483A84B">
      <w:pPr>
        <w:spacing w:line="270" w:lineRule="auto"/>
        <w:rPr>
          <w:rFonts w:hint="eastAsia" w:ascii="Arial"/>
          <w:sz w:val="30"/>
          <w:szCs w:val="30"/>
        </w:rPr>
      </w:pPr>
    </w:p>
    <w:p w14:paraId="5141D79E">
      <w:pPr>
        <w:spacing w:line="270" w:lineRule="auto"/>
        <w:rPr>
          <w:rFonts w:hint="eastAsia" w:ascii="Arial"/>
          <w:sz w:val="30"/>
          <w:szCs w:val="30"/>
        </w:rPr>
      </w:pPr>
      <w:r>
        <w:rPr>
          <w:rFonts w:hint="eastAsia" w:ascii="Arial"/>
          <w:sz w:val="30"/>
          <w:szCs w:val="30"/>
        </w:rPr>
        <w:t>Of these appearances, we find eleven in the sacred history, previous to Christ's ascension to heaven;—five of them on the very day of the resurrection, and six on subsequent days.</w:t>
      </w:r>
    </w:p>
    <w:p w14:paraId="62D7FBA0">
      <w:pPr>
        <w:spacing w:line="270" w:lineRule="auto"/>
        <w:rPr>
          <w:rFonts w:hint="eastAsia" w:ascii="Arial"/>
          <w:sz w:val="30"/>
          <w:szCs w:val="30"/>
        </w:rPr>
      </w:pPr>
    </w:p>
    <w:p w14:paraId="4F32A641">
      <w:pPr>
        <w:spacing w:line="270" w:lineRule="auto"/>
        <w:rPr>
          <w:rFonts w:hint="eastAsia" w:ascii="Arial"/>
          <w:sz w:val="30"/>
          <w:szCs w:val="30"/>
        </w:rPr>
      </w:pPr>
      <w:r>
        <w:rPr>
          <w:rFonts w:hint="eastAsia" w:ascii="Arial"/>
          <w:sz w:val="30"/>
          <w:szCs w:val="30"/>
        </w:rPr>
        <w:t>在这些显现中，我们在圣史（sacred history）中找到十一次，发生在基督升天（ascension to heaven）之前；——其中五次发生在复活（resurrection）当天，六次发生在随后的日子（subsequent days）。</w:t>
      </w:r>
    </w:p>
    <w:p w14:paraId="207EA2A2">
      <w:pPr>
        <w:spacing w:line="270" w:lineRule="auto"/>
        <w:rPr>
          <w:rFonts w:hint="eastAsia" w:ascii="Arial"/>
          <w:sz w:val="30"/>
          <w:szCs w:val="30"/>
        </w:rPr>
      </w:pPr>
    </w:p>
    <w:p w14:paraId="075EDC75">
      <w:pPr>
        <w:spacing w:line="270" w:lineRule="auto"/>
        <w:rPr>
          <w:rFonts w:hint="eastAsia" w:ascii="Arial"/>
          <w:sz w:val="30"/>
          <w:szCs w:val="30"/>
        </w:rPr>
      </w:pPr>
      <w:r>
        <w:rPr>
          <w:rFonts w:hint="eastAsia" w:ascii="Arial"/>
          <w:sz w:val="30"/>
          <w:szCs w:val="30"/>
        </w:rPr>
        <w:t>We cannot, however, in every instance, exactly determine their order.</w:t>
      </w:r>
    </w:p>
    <w:p w14:paraId="4ECC3563">
      <w:pPr>
        <w:spacing w:line="270" w:lineRule="auto"/>
        <w:rPr>
          <w:rFonts w:hint="eastAsia" w:ascii="Arial"/>
          <w:sz w:val="30"/>
          <w:szCs w:val="30"/>
        </w:rPr>
      </w:pPr>
    </w:p>
    <w:p w14:paraId="3B03B8CD">
      <w:pPr>
        <w:spacing w:line="270" w:lineRule="auto"/>
        <w:rPr>
          <w:rFonts w:hint="eastAsia" w:ascii="Arial"/>
          <w:sz w:val="30"/>
          <w:szCs w:val="30"/>
        </w:rPr>
      </w:pPr>
      <w:r>
        <w:rPr>
          <w:rFonts w:hint="eastAsia" w:ascii="Arial"/>
          <w:sz w:val="30"/>
          <w:szCs w:val="30"/>
        </w:rPr>
        <w:t>然而，我们无法在每个实例（instance）中都精确地确定（exactly determine）它们的顺序（order）。</w:t>
      </w:r>
    </w:p>
    <w:p w14:paraId="101CB177">
      <w:pPr>
        <w:spacing w:line="270" w:lineRule="auto"/>
        <w:rPr>
          <w:rFonts w:hint="eastAsia" w:ascii="Arial"/>
          <w:sz w:val="30"/>
          <w:szCs w:val="30"/>
        </w:rPr>
      </w:pPr>
    </w:p>
    <w:p w14:paraId="084E4D2B">
      <w:pPr>
        <w:spacing w:line="270" w:lineRule="auto"/>
        <w:rPr>
          <w:rFonts w:hint="eastAsia" w:ascii="Arial"/>
          <w:sz w:val="30"/>
          <w:szCs w:val="30"/>
        </w:rPr>
      </w:pPr>
      <w:r>
        <w:rPr>
          <w:rFonts w:hint="eastAsia" w:ascii="Arial"/>
          <w:sz w:val="30"/>
          <w:szCs w:val="30"/>
        </w:rPr>
        <w:t>He appeared, 1. To Mary Magdalene alone at the sepulchre.</w:t>
      </w:r>
    </w:p>
    <w:p w14:paraId="05A1ED7A">
      <w:pPr>
        <w:spacing w:line="270" w:lineRule="auto"/>
        <w:rPr>
          <w:rFonts w:hint="eastAsia" w:ascii="Arial"/>
          <w:sz w:val="30"/>
          <w:szCs w:val="30"/>
        </w:rPr>
      </w:pPr>
    </w:p>
    <w:p w14:paraId="7522330F">
      <w:pPr>
        <w:spacing w:line="270" w:lineRule="auto"/>
        <w:rPr>
          <w:rFonts w:hint="eastAsia" w:ascii="Arial"/>
          <w:sz w:val="30"/>
          <w:szCs w:val="30"/>
        </w:rPr>
      </w:pPr>
      <w:r>
        <w:rPr>
          <w:rFonts w:hint="eastAsia" w:ascii="Arial"/>
          <w:sz w:val="30"/>
          <w:szCs w:val="30"/>
        </w:rPr>
        <w:t>祂显现（appeared）：1. 单独向抹大拉的马利亚（Mary Magdalene）在坟墓（sepulchre）处显现。c</w:t>
      </w:r>
    </w:p>
    <w:p w14:paraId="295E469B">
      <w:pPr>
        <w:spacing w:line="270" w:lineRule="auto"/>
        <w:rPr>
          <w:rFonts w:hint="eastAsia" w:ascii="Arial"/>
          <w:sz w:val="30"/>
          <w:szCs w:val="30"/>
        </w:rPr>
      </w:pPr>
    </w:p>
    <w:p w14:paraId="431A8D2E">
      <w:pPr>
        <w:spacing w:line="270" w:lineRule="auto"/>
        <w:rPr>
          <w:rFonts w:hint="eastAsia" w:ascii="Arial"/>
          <w:sz w:val="30"/>
          <w:szCs w:val="30"/>
        </w:rPr>
      </w:pPr>
      <w:r>
        <w:rPr>
          <w:rFonts w:hint="eastAsia" w:ascii="Arial"/>
          <w:sz w:val="30"/>
          <w:szCs w:val="30"/>
        </w:rPr>
        <w:t>2. To the women, when they had returned from the sepulchre.d</w:t>
      </w:r>
    </w:p>
    <w:p w14:paraId="2325FE32">
      <w:pPr>
        <w:spacing w:line="270" w:lineRule="auto"/>
        <w:rPr>
          <w:rFonts w:hint="eastAsia" w:ascii="Arial"/>
          <w:sz w:val="30"/>
          <w:szCs w:val="30"/>
        </w:rPr>
      </w:pPr>
    </w:p>
    <w:p w14:paraId="27687CC4">
      <w:pPr>
        <w:spacing w:line="270" w:lineRule="auto"/>
        <w:rPr>
          <w:rFonts w:hint="eastAsia" w:ascii="Arial"/>
          <w:sz w:val="30"/>
          <w:szCs w:val="30"/>
        </w:rPr>
      </w:pPr>
      <w:r>
        <w:rPr>
          <w:rFonts w:hint="eastAsia" w:ascii="Arial"/>
          <w:sz w:val="30"/>
          <w:szCs w:val="30"/>
        </w:rPr>
        <w:t>2. 向妇女们（women），当她们从坟墓回来时显现。d</w:t>
      </w:r>
    </w:p>
    <w:p w14:paraId="47CABD9A">
      <w:pPr>
        <w:spacing w:line="270" w:lineRule="auto"/>
        <w:rPr>
          <w:rFonts w:hint="eastAsia" w:ascii="Arial"/>
          <w:sz w:val="30"/>
          <w:szCs w:val="30"/>
        </w:rPr>
      </w:pPr>
    </w:p>
    <w:p w14:paraId="1D069A52">
      <w:pPr>
        <w:spacing w:line="270" w:lineRule="auto"/>
        <w:rPr>
          <w:rFonts w:hint="eastAsia" w:ascii="Arial"/>
          <w:sz w:val="30"/>
          <w:szCs w:val="30"/>
        </w:rPr>
      </w:pPr>
      <w:r>
        <w:rPr>
          <w:rFonts w:hint="eastAsia" w:ascii="Arial"/>
          <w:sz w:val="30"/>
          <w:szCs w:val="30"/>
        </w:rPr>
        <w:t>3. To the two disciples, Cleophas and his companion, when going to Emmaus.</w:t>
      </w:r>
    </w:p>
    <w:p w14:paraId="52B53550">
      <w:pPr>
        <w:spacing w:line="270" w:lineRule="auto"/>
        <w:rPr>
          <w:rFonts w:hint="eastAsia" w:ascii="Arial"/>
          <w:sz w:val="30"/>
          <w:szCs w:val="30"/>
        </w:rPr>
      </w:pPr>
    </w:p>
    <w:p w14:paraId="7FB489FD">
      <w:pPr>
        <w:spacing w:line="270" w:lineRule="auto"/>
        <w:rPr>
          <w:rFonts w:hint="eastAsia" w:ascii="Arial"/>
          <w:sz w:val="30"/>
          <w:szCs w:val="30"/>
        </w:rPr>
      </w:pPr>
      <w:r>
        <w:rPr>
          <w:rFonts w:hint="eastAsia" w:ascii="Arial"/>
          <w:sz w:val="30"/>
          <w:szCs w:val="30"/>
        </w:rPr>
        <w:t>3. 向两个门徒（two disciples），革流巴（Cleophas）和他的同伴（companion），当他们往以马忤斯（Emmaus）去的时候显现。e</w:t>
      </w:r>
    </w:p>
    <w:p w14:paraId="17530699">
      <w:pPr>
        <w:spacing w:line="270" w:lineRule="auto"/>
        <w:rPr>
          <w:rFonts w:hint="eastAsia" w:ascii="Arial"/>
          <w:sz w:val="30"/>
          <w:szCs w:val="30"/>
        </w:rPr>
      </w:pPr>
    </w:p>
    <w:p w14:paraId="5EB7F7BA">
      <w:pPr>
        <w:spacing w:line="270" w:lineRule="auto"/>
        <w:rPr>
          <w:rFonts w:hint="eastAsia" w:ascii="Arial"/>
          <w:sz w:val="30"/>
          <w:szCs w:val="30"/>
        </w:rPr>
      </w:pPr>
      <w:r>
        <w:rPr>
          <w:rFonts w:hint="eastAsia" w:ascii="Arial"/>
          <w:sz w:val="30"/>
          <w:szCs w:val="30"/>
        </w:rPr>
        <w:t>4. To Simon Peter alone.f</w:t>
      </w:r>
    </w:p>
    <w:p w14:paraId="2847B0B7">
      <w:pPr>
        <w:spacing w:line="270" w:lineRule="auto"/>
        <w:rPr>
          <w:rFonts w:hint="eastAsia" w:ascii="Arial"/>
          <w:sz w:val="30"/>
          <w:szCs w:val="30"/>
        </w:rPr>
      </w:pPr>
    </w:p>
    <w:p w14:paraId="1EB7280D">
      <w:pPr>
        <w:spacing w:line="270" w:lineRule="auto"/>
        <w:rPr>
          <w:rFonts w:hint="eastAsia" w:ascii="Arial"/>
          <w:sz w:val="30"/>
          <w:szCs w:val="30"/>
        </w:rPr>
      </w:pPr>
      <w:r>
        <w:rPr>
          <w:rFonts w:hint="eastAsia" w:ascii="Arial"/>
          <w:sz w:val="30"/>
          <w:szCs w:val="30"/>
        </w:rPr>
        <w:t>4. 单独向西门彼得（Simon Peter）显现。f</w:t>
      </w:r>
    </w:p>
    <w:p w14:paraId="51A29B1C">
      <w:pPr>
        <w:spacing w:line="270" w:lineRule="auto"/>
        <w:rPr>
          <w:rFonts w:hint="eastAsia" w:ascii="Arial"/>
          <w:sz w:val="30"/>
          <w:szCs w:val="30"/>
        </w:rPr>
      </w:pPr>
    </w:p>
    <w:p w14:paraId="7C646614">
      <w:pPr>
        <w:spacing w:line="270" w:lineRule="auto"/>
        <w:rPr>
          <w:rFonts w:hint="eastAsia" w:ascii="Arial"/>
          <w:sz w:val="30"/>
          <w:szCs w:val="30"/>
        </w:rPr>
      </w:pPr>
      <w:r>
        <w:rPr>
          <w:rFonts w:hint="eastAsia" w:ascii="Arial"/>
          <w:sz w:val="30"/>
          <w:szCs w:val="30"/>
        </w:rPr>
        <w:t>5. To the Apostles when assembled at Jerusalem, Thomas excepted.</w:t>
      </w:r>
    </w:p>
    <w:p w14:paraId="40B96FA0">
      <w:pPr>
        <w:spacing w:line="270" w:lineRule="auto"/>
        <w:rPr>
          <w:rFonts w:hint="eastAsia" w:ascii="Arial"/>
          <w:sz w:val="30"/>
          <w:szCs w:val="30"/>
        </w:rPr>
      </w:pPr>
    </w:p>
    <w:p w14:paraId="61AAD63B">
      <w:pPr>
        <w:spacing w:line="270" w:lineRule="auto"/>
        <w:rPr>
          <w:rFonts w:hint="eastAsia" w:ascii="Arial"/>
          <w:sz w:val="30"/>
          <w:szCs w:val="30"/>
        </w:rPr>
      </w:pPr>
      <w:r>
        <w:rPr>
          <w:rFonts w:hint="eastAsia" w:ascii="Arial"/>
          <w:sz w:val="30"/>
          <w:szCs w:val="30"/>
        </w:rPr>
        <w:t>5. 向聚集（assembled）在耶路撒冷（Jerusalem）的使徒们（Apostles）显现，多马（Thomas）除外（excepted）。g</w:t>
      </w:r>
    </w:p>
    <w:p w14:paraId="7970F32A">
      <w:pPr>
        <w:spacing w:line="270" w:lineRule="auto"/>
        <w:rPr>
          <w:rFonts w:hint="eastAsia" w:ascii="Arial"/>
          <w:sz w:val="30"/>
          <w:szCs w:val="30"/>
        </w:rPr>
      </w:pPr>
    </w:p>
    <w:p w14:paraId="4F508F9E">
      <w:pPr>
        <w:spacing w:line="270" w:lineRule="auto"/>
        <w:rPr>
          <w:rFonts w:hint="eastAsia" w:ascii="Arial"/>
          <w:sz w:val="30"/>
          <w:szCs w:val="30"/>
        </w:rPr>
      </w:pPr>
      <w:r>
        <w:rPr>
          <w:rFonts w:hint="eastAsia" w:ascii="Arial"/>
          <w:sz w:val="30"/>
          <w:szCs w:val="30"/>
        </w:rPr>
        <w:t>Mark calls this college of Apostles, "the eleven;"h and Paul calls them "the twelve."</w:t>
      </w:r>
    </w:p>
    <w:p w14:paraId="6D50BBF3">
      <w:pPr>
        <w:spacing w:line="270" w:lineRule="auto"/>
        <w:rPr>
          <w:rFonts w:hint="eastAsia" w:ascii="Arial"/>
          <w:sz w:val="30"/>
          <w:szCs w:val="30"/>
        </w:rPr>
      </w:pPr>
    </w:p>
    <w:p w14:paraId="4B3A812C">
      <w:pPr>
        <w:spacing w:line="270" w:lineRule="auto"/>
        <w:rPr>
          <w:rFonts w:hint="eastAsia" w:ascii="Arial"/>
          <w:sz w:val="30"/>
          <w:szCs w:val="30"/>
        </w:rPr>
      </w:pPr>
      <w:r>
        <w:rPr>
          <w:rFonts w:hint="eastAsia" w:ascii="Arial"/>
          <w:sz w:val="30"/>
          <w:szCs w:val="30"/>
        </w:rPr>
        <w:t>马可（Mark）称这个使徒团体（college of Apostles）为“十一个”（the eleven）；h 保罗（Paul）称他们为“十二个”（the twelve）。i</w:t>
      </w:r>
    </w:p>
    <w:p w14:paraId="340A7BA8">
      <w:pPr>
        <w:spacing w:line="270" w:lineRule="auto"/>
        <w:rPr>
          <w:rFonts w:hint="eastAsia" w:ascii="Arial"/>
          <w:sz w:val="30"/>
          <w:szCs w:val="30"/>
        </w:rPr>
      </w:pPr>
    </w:p>
    <w:p w14:paraId="4D5869F1">
      <w:pPr>
        <w:spacing w:line="270" w:lineRule="auto"/>
        <w:rPr>
          <w:rFonts w:hint="eastAsia" w:ascii="Arial"/>
          <w:sz w:val="30"/>
          <w:szCs w:val="30"/>
        </w:rPr>
      </w:pPr>
      <w:r>
        <w:rPr>
          <w:rFonts w:hint="eastAsia" w:ascii="Arial"/>
          <w:sz w:val="30"/>
          <w:szCs w:val="30"/>
        </w:rPr>
        <w:t>For colleges or societies, that have been restricted to a certain number at their first institution, as those of the Septemviri, the Decemviri, and the like, still retain their original appellation, though the number be diminished or increased.</w:t>
      </w:r>
    </w:p>
    <w:p w14:paraId="30528802">
      <w:pPr>
        <w:spacing w:line="270" w:lineRule="auto"/>
        <w:rPr>
          <w:rFonts w:hint="eastAsia" w:ascii="Arial"/>
          <w:sz w:val="30"/>
          <w:szCs w:val="30"/>
        </w:rPr>
      </w:pPr>
    </w:p>
    <w:p w14:paraId="041BFE1C">
      <w:pPr>
        <w:spacing w:line="270" w:lineRule="auto"/>
        <w:rPr>
          <w:rFonts w:hint="eastAsia" w:ascii="Arial"/>
          <w:sz w:val="30"/>
          <w:szCs w:val="30"/>
        </w:rPr>
      </w:pPr>
      <w:r>
        <w:rPr>
          <w:rFonts w:hint="eastAsia" w:ascii="Arial"/>
          <w:sz w:val="30"/>
          <w:szCs w:val="30"/>
        </w:rPr>
        <w:t>因为团体（colleges）或社团（societies），在其最初设立（first institution）时被限定（restricted）了特定数目（certain number）的，例如七人委员会（Septemviri）、十人委员会（Decemviri）等，即使人数减少（diminished）或增加（increased），仍保留（retain）它们最初的称谓（original appellation）。</w:t>
      </w:r>
    </w:p>
    <w:p w14:paraId="413295A0">
      <w:pPr>
        <w:spacing w:line="270" w:lineRule="auto"/>
        <w:rPr>
          <w:rFonts w:hint="eastAsia" w:ascii="Arial"/>
          <w:sz w:val="30"/>
          <w:szCs w:val="30"/>
        </w:rPr>
      </w:pPr>
    </w:p>
    <w:p w14:paraId="1C3BE79A">
      <w:pPr>
        <w:spacing w:line="270" w:lineRule="auto"/>
        <w:rPr>
          <w:rFonts w:hint="eastAsia" w:ascii="Arial"/>
          <w:sz w:val="30"/>
          <w:szCs w:val="30"/>
        </w:rPr>
      </w:pPr>
      <w:r>
        <w:rPr>
          <w:rFonts w:hint="eastAsia" w:ascii="Arial"/>
          <w:sz w:val="30"/>
          <w:szCs w:val="30"/>
        </w:rPr>
        <w:t>Thus also the Rulers of Athens are styled by Xenophon, the Thirty; though, after Theramenes was put to death, only twenty-nine remained.</w:t>
      </w:r>
    </w:p>
    <w:p w14:paraId="03BA2F18">
      <w:pPr>
        <w:spacing w:line="270" w:lineRule="auto"/>
        <w:rPr>
          <w:rFonts w:hint="eastAsia" w:ascii="Arial"/>
          <w:sz w:val="30"/>
          <w:szCs w:val="30"/>
        </w:rPr>
      </w:pPr>
    </w:p>
    <w:p w14:paraId="76DCD34F">
      <w:pPr>
        <w:spacing w:line="270" w:lineRule="auto"/>
        <w:rPr>
          <w:rFonts w:hint="eastAsia" w:ascii="Arial"/>
          <w:sz w:val="30"/>
          <w:szCs w:val="30"/>
        </w:rPr>
      </w:pPr>
      <w:r>
        <w:rPr>
          <w:rFonts w:hint="eastAsia" w:ascii="Arial"/>
          <w:sz w:val="30"/>
          <w:szCs w:val="30"/>
        </w:rPr>
        <w:t>同样，雅典（Athens）的统治者（Rulers）被色诺芬（Xenophon）称为三十人（the Thirty）；尽管在塞拉墨涅斯（Theramenes）被处死后，只剩下二十九人。j</w:t>
      </w:r>
    </w:p>
    <w:p w14:paraId="1D605565">
      <w:pPr>
        <w:spacing w:line="270" w:lineRule="auto"/>
        <w:rPr>
          <w:rFonts w:hint="eastAsia" w:ascii="Arial"/>
          <w:sz w:val="30"/>
          <w:szCs w:val="30"/>
        </w:rPr>
      </w:pPr>
    </w:p>
    <w:p w14:paraId="48D09BB2">
      <w:pPr>
        <w:spacing w:line="270" w:lineRule="auto"/>
        <w:rPr>
          <w:rFonts w:hint="eastAsia" w:ascii="Arial"/>
          <w:sz w:val="30"/>
          <w:szCs w:val="30"/>
        </w:rPr>
      </w:pPr>
      <w:r>
        <w:rPr>
          <w:rFonts w:hint="eastAsia" w:ascii="Arial"/>
          <w:sz w:val="30"/>
          <w:szCs w:val="30"/>
        </w:rPr>
        <w:t>6. Eight days after, to all the disciples together, Thomas being present.</w:t>
      </w:r>
    </w:p>
    <w:p w14:paraId="3ED57BA3">
      <w:pPr>
        <w:spacing w:line="270" w:lineRule="auto"/>
        <w:rPr>
          <w:rFonts w:hint="eastAsia" w:ascii="Arial"/>
          <w:sz w:val="30"/>
          <w:szCs w:val="30"/>
        </w:rPr>
      </w:pPr>
    </w:p>
    <w:p w14:paraId="0A147BCD">
      <w:pPr>
        <w:spacing w:line="270" w:lineRule="auto"/>
        <w:rPr>
          <w:rFonts w:hint="eastAsia" w:ascii="Arial"/>
          <w:sz w:val="30"/>
          <w:szCs w:val="30"/>
        </w:rPr>
      </w:pPr>
      <w:r>
        <w:rPr>
          <w:rFonts w:hint="eastAsia" w:ascii="Arial"/>
          <w:sz w:val="30"/>
          <w:szCs w:val="30"/>
        </w:rPr>
        <w:t>6. 八日后，向所有门徒（all the disciples）一同显现，多马在场（present）。k</w:t>
      </w:r>
    </w:p>
    <w:p w14:paraId="34413641">
      <w:pPr>
        <w:spacing w:line="270" w:lineRule="auto"/>
        <w:rPr>
          <w:rFonts w:hint="eastAsia" w:ascii="Arial"/>
          <w:sz w:val="30"/>
          <w:szCs w:val="30"/>
        </w:rPr>
      </w:pPr>
    </w:p>
    <w:p w14:paraId="1F1B0ADA">
      <w:pPr>
        <w:spacing w:line="270" w:lineRule="auto"/>
        <w:rPr>
          <w:rFonts w:hint="eastAsia" w:ascii="Arial"/>
          <w:sz w:val="30"/>
          <w:szCs w:val="30"/>
        </w:rPr>
      </w:pPr>
      <w:r>
        <w:rPr>
          <w:rFonts w:hint="eastAsia" w:ascii="Arial"/>
          <w:sz w:val="30"/>
          <w:szCs w:val="30"/>
        </w:rPr>
        <w:t>7. At the sea of Tiberias, to seven disciples, when they were fishing.</w:t>
      </w:r>
    </w:p>
    <w:p w14:paraId="0AA4F0C6">
      <w:pPr>
        <w:spacing w:line="270" w:lineRule="auto"/>
        <w:rPr>
          <w:rFonts w:hint="eastAsia" w:ascii="Arial"/>
          <w:sz w:val="30"/>
          <w:szCs w:val="30"/>
        </w:rPr>
      </w:pPr>
    </w:p>
    <w:p w14:paraId="6073F643">
      <w:pPr>
        <w:spacing w:line="270" w:lineRule="auto"/>
        <w:rPr>
          <w:rFonts w:hint="eastAsia" w:ascii="Arial"/>
          <w:sz w:val="30"/>
          <w:szCs w:val="30"/>
        </w:rPr>
      </w:pPr>
      <w:r>
        <w:rPr>
          <w:rFonts w:hint="eastAsia" w:ascii="Arial"/>
          <w:sz w:val="30"/>
          <w:szCs w:val="30"/>
        </w:rPr>
        <w:t>7. 在提比哩亚海（sea of Tiberias）边，向七个门徒（seven disciples）显现，那时他们正在打鱼（fishing）。</w:t>
      </w:r>
    </w:p>
    <w:p w14:paraId="2A3A886A">
      <w:pPr>
        <w:spacing w:line="270" w:lineRule="auto"/>
        <w:rPr>
          <w:rFonts w:hint="eastAsia" w:ascii="Arial"/>
          <w:sz w:val="30"/>
          <w:szCs w:val="30"/>
        </w:rPr>
      </w:pPr>
    </w:p>
    <w:p w14:paraId="5C3D57C7">
      <w:pPr>
        <w:spacing w:line="270" w:lineRule="auto"/>
        <w:rPr>
          <w:rFonts w:hint="eastAsia" w:ascii="Arial"/>
          <w:sz w:val="30"/>
          <w:szCs w:val="30"/>
        </w:rPr>
      </w:pPr>
      <w:r>
        <w:rPr>
          <w:rFonts w:hint="eastAsia" w:ascii="Arial"/>
          <w:sz w:val="30"/>
          <w:szCs w:val="30"/>
        </w:rPr>
        <w:t>8. To the eleven disciples on a certain mountain of Galilee, as Jesus had appointed.l</w:t>
      </w:r>
    </w:p>
    <w:p w14:paraId="08A24264">
      <w:pPr>
        <w:spacing w:line="270" w:lineRule="auto"/>
        <w:rPr>
          <w:rFonts w:hint="eastAsia" w:ascii="Arial"/>
          <w:sz w:val="30"/>
          <w:szCs w:val="30"/>
        </w:rPr>
      </w:pPr>
    </w:p>
    <w:p w14:paraId="48D49B2A">
      <w:pPr>
        <w:spacing w:line="270" w:lineRule="auto"/>
        <w:rPr>
          <w:rFonts w:hint="eastAsia" w:ascii="Arial"/>
          <w:sz w:val="30"/>
          <w:szCs w:val="30"/>
        </w:rPr>
      </w:pPr>
      <w:r>
        <w:rPr>
          <w:rFonts w:hint="eastAsia" w:ascii="Arial"/>
          <w:sz w:val="30"/>
          <w:szCs w:val="30"/>
        </w:rPr>
        <w:t>8. 在加利利（Galilee）的一座山上（certain mountain），向十一个门徒（eleven disciples）显现，正如耶稣所约定的（appointed）。l</w:t>
      </w:r>
    </w:p>
    <w:p w14:paraId="6BE24E0C">
      <w:pPr>
        <w:spacing w:line="270" w:lineRule="auto"/>
        <w:rPr>
          <w:rFonts w:hint="eastAsia" w:ascii="Arial"/>
          <w:sz w:val="30"/>
          <w:szCs w:val="30"/>
        </w:rPr>
      </w:pPr>
    </w:p>
    <w:p w14:paraId="6C407AA6">
      <w:pPr>
        <w:spacing w:line="270" w:lineRule="auto"/>
        <w:rPr>
          <w:rFonts w:hint="eastAsia" w:ascii="Arial"/>
          <w:sz w:val="30"/>
          <w:szCs w:val="30"/>
        </w:rPr>
      </w:pPr>
      <w:r>
        <w:rPr>
          <w:rFonts w:hint="eastAsia" w:ascii="Arial"/>
          <w:sz w:val="30"/>
          <w:szCs w:val="30"/>
        </w:rPr>
        <w:t>9. To more than five hundred brethren at once.</w:t>
      </w:r>
    </w:p>
    <w:p w14:paraId="6F2FEDF2">
      <w:pPr>
        <w:spacing w:line="270" w:lineRule="auto"/>
        <w:rPr>
          <w:rFonts w:hint="eastAsia" w:ascii="Arial"/>
          <w:sz w:val="30"/>
          <w:szCs w:val="30"/>
        </w:rPr>
      </w:pPr>
    </w:p>
    <w:p w14:paraId="3607A27A">
      <w:pPr>
        <w:spacing w:line="270" w:lineRule="auto"/>
        <w:rPr>
          <w:rFonts w:hint="eastAsia" w:ascii="Arial"/>
          <w:sz w:val="30"/>
          <w:szCs w:val="30"/>
        </w:rPr>
      </w:pPr>
      <w:r>
        <w:rPr>
          <w:rFonts w:hint="eastAsia" w:ascii="Arial"/>
          <w:sz w:val="30"/>
          <w:szCs w:val="30"/>
        </w:rPr>
        <w:t>9. 一次向五百多弟兄（five hundred brethren）显现。m</w:t>
      </w:r>
    </w:p>
    <w:p w14:paraId="2E53952D">
      <w:pPr>
        <w:spacing w:line="270" w:lineRule="auto"/>
        <w:rPr>
          <w:rFonts w:hint="eastAsia" w:ascii="Arial"/>
          <w:sz w:val="30"/>
          <w:szCs w:val="30"/>
        </w:rPr>
      </w:pPr>
    </w:p>
    <w:p w14:paraId="165727C5">
      <w:pPr>
        <w:spacing w:line="270" w:lineRule="auto"/>
        <w:rPr>
          <w:rFonts w:hint="eastAsia" w:ascii="Arial"/>
          <w:sz w:val="30"/>
          <w:szCs w:val="30"/>
        </w:rPr>
      </w:pPr>
      <w:r>
        <w:rPr>
          <w:rFonts w:hint="eastAsia" w:ascii="Arial"/>
          <w:sz w:val="30"/>
          <w:szCs w:val="30"/>
        </w:rPr>
        <w:t>10. To James apart.n</w:t>
      </w:r>
    </w:p>
    <w:p w14:paraId="11A58613">
      <w:pPr>
        <w:spacing w:line="270" w:lineRule="auto"/>
        <w:rPr>
          <w:rFonts w:hint="eastAsia" w:ascii="Arial"/>
          <w:sz w:val="30"/>
          <w:szCs w:val="30"/>
        </w:rPr>
      </w:pPr>
    </w:p>
    <w:p w14:paraId="54B8D636">
      <w:pPr>
        <w:spacing w:line="270" w:lineRule="auto"/>
        <w:rPr>
          <w:rFonts w:hint="eastAsia" w:ascii="Arial"/>
          <w:sz w:val="30"/>
          <w:szCs w:val="30"/>
        </w:rPr>
      </w:pPr>
      <w:r>
        <w:rPr>
          <w:rFonts w:hint="eastAsia" w:ascii="Arial"/>
          <w:sz w:val="30"/>
          <w:szCs w:val="30"/>
        </w:rPr>
        <w:t>10. 单独向雅各（James）显现。n</w:t>
      </w:r>
    </w:p>
    <w:p w14:paraId="0B1B1793">
      <w:pPr>
        <w:spacing w:line="270" w:lineRule="auto"/>
        <w:rPr>
          <w:rFonts w:hint="eastAsia" w:ascii="Arial"/>
          <w:sz w:val="30"/>
          <w:szCs w:val="30"/>
        </w:rPr>
      </w:pPr>
    </w:p>
    <w:p w14:paraId="4D21370F">
      <w:pPr>
        <w:spacing w:line="270" w:lineRule="auto"/>
        <w:rPr>
          <w:rFonts w:hint="eastAsia" w:ascii="Arial"/>
          <w:sz w:val="30"/>
          <w:szCs w:val="30"/>
        </w:rPr>
      </w:pPr>
      <w:r>
        <w:rPr>
          <w:rFonts w:hint="eastAsia" w:ascii="Arial"/>
          <w:sz w:val="30"/>
          <w:szCs w:val="30"/>
        </w:rPr>
        <w:t>11. On the very day of the ascension, to all the Apostles at once on mount Olivet.</w:t>
      </w:r>
    </w:p>
    <w:p w14:paraId="3F8B1CCE">
      <w:pPr>
        <w:spacing w:line="270" w:lineRule="auto"/>
        <w:rPr>
          <w:rFonts w:hint="eastAsia" w:ascii="Arial"/>
          <w:sz w:val="30"/>
          <w:szCs w:val="30"/>
        </w:rPr>
      </w:pPr>
    </w:p>
    <w:p w14:paraId="53648435">
      <w:pPr>
        <w:spacing w:line="270" w:lineRule="auto"/>
        <w:rPr>
          <w:rFonts w:hint="eastAsia" w:ascii="Arial"/>
          <w:sz w:val="30"/>
          <w:szCs w:val="30"/>
        </w:rPr>
      </w:pPr>
      <w:r>
        <w:rPr>
          <w:rFonts w:hint="eastAsia" w:ascii="Arial"/>
          <w:sz w:val="30"/>
          <w:szCs w:val="30"/>
        </w:rPr>
        <w:t>11. 就在升天（ascension）那日，在橄榄山（mount Olivet）上一次向所有使徒（all the Apostles）显现。o</w:t>
      </w:r>
    </w:p>
    <w:p w14:paraId="6CACA127">
      <w:pPr>
        <w:spacing w:line="270" w:lineRule="auto"/>
        <w:rPr>
          <w:rFonts w:hint="eastAsia" w:ascii="Arial"/>
          <w:sz w:val="30"/>
          <w:szCs w:val="30"/>
        </w:rPr>
      </w:pPr>
    </w:p>
    <w:p w14:paraId="07388706">
      <w:pPr>
        <w:spacing w:line="270" w:lineRule="auto"/>
        <w:rPr>
          <w:rFonts w:hint="eastAsia" w:ascii="Arial"/>
          <w:sz w:val="30"/>
          <w:szCs w:val="30"/>
        </w:rPr>
      </w:pPr>
      <w:r>
        <w:rPr>
          <w:rFonts w:hint="eastAsia" w:ascii="Arial"/>
          <w:sz w:val="30"/>
          <w:szCs w:val="30"/>
        </w:rPr>
        <w:t>After his ascension into heaven, too, he appeared to Stephen, to Paul,p and frequently to John in the Revelation; although those visions were rather extatic and emblematical, than corporeal and personal.</w:t>
      </w:r>
    </w:p>
    <w:p w14:paraId="364239DE">
      <w:pPr>
        <w:spacing w:line="270" w:lineRule="auto"/>
        <w:rPr>
          <w:rFonts w:hint="eastAsia" w:ascii="Arial"/>
          <w:sz w:val="30"/>
          <w:szCs w:val="30"/>
        </w:rPr>
      </w:pPr>
    </w:p>
    <w:p w14:paraId="05B36C9C">
      <w:pPr>
        <w:spacing w:line="270" w:lineRule="auto"/>
        <w:rPr>
          <w:rFonts w:hint="eastAsia" w:ascii="Arial"/>
          <w:sz w:val="30"/>
          <w:szCs w:val="30"/>
        </w:rPr>
      </w:pPr>
      <w:r>
        <w:rPr>
          <w:rFonts w:hint="eastAsia" w:ascii="Arial"/>
          <w:sz w:val="30"/>
          <w:szCs w:val="30"/>
        </w:rPr>
        <w:t>祂升入（ascension into）天堂之后，也曾向司提反（Stephen）、向保罗p显现，并在启示录（Revelation）中多次向约翰（John）显现；尽管那些异象（visions）更多是出神（extatic）和象征性（emblematical）的，而非身体（corporeal）和亲自（personal）的。q</w:t>
      </w:r>
    </w:p>
    <w:p w14:paraId="103646D3">
      <w:pPr>
        <w:spacing w:line="270" w:lineRule="auto"/>
        <w:rPr>
          <w:rFonts w:hint="eastAsia" w:ascii="Arial"/>
          <w:sz w:val="30"/>
          <w:szCs w:val="30"/>
        </w:rPr>
      </w:pPr>
    </w:p>
    <w:p w14:paraId="273F6462">
      <w:pPr>
        <w:spacing w:line="270" w:lineRule="auto"/>
        <w:rPr>
          <w:rFonts w:hint="eastAsia" w:ascii="Arial"/>
          <w:sz w:val="30"/>
          <w:szCs w:val="30"/>
        </w:rPr>
      </w:pPr>
      <w:r>
        <w:rPr>
          <w:rFonts w:hint="eastAsia" w:ascii="Arial"/>
          <w:sz w:val="30"/>
          <w:szCs w:val="30"/>
        </w:rPr>
        <w:t>XXVII. It would be unreasonable to demand, that our Lord should show himself alive after his death, in the temple, or in any other place of concourse, to the whole Jewish people, or at least, to the priests and elders of the people.</w:t>
      </w:r>
    </w:p>
    <w:p w14:paraId="43F6BC6D">
      <w:pPr>
        <w:spacing w:line="270" w:lineRule="auto"/>
        <w:rPr>
          <w:rFonts w:hint="eastAsia" w:ascii="Arial"/>
          <w:sz w:val="30"/>
          <w:szCs w:val="30"/>
        </w:rPr>
      </w:pPr>
    </w:p>
    <w:p w14:paraId="3B69574F">
      <w:pPr>
        <w:spacing w:line="270" w:lineRule="auto"/>
        <w:rPr>
          <w:rFonts w:hint="eastAsia" w:ascii="Arial"/>
          <w:sz w:val="30"/>
          <w:szCs w:val="30"/>
        </w:rPr>
      </w:pPr>
      <w:r>
        <w:rPr>
          <w:rFonts w:hint="eastAsia" w:ascii="Arial"/>
          <w:sz w:val="30"/>
          <w:szCs w:val="30"/>
        </w:rPr>
        <w:t>XXVII. 要求（demand）我们的主在祂死后，在圣殿（temple）或任何其他人群聚集（place of concourse）之处，向全体犹太民众（whole Jewish people），或至少向祭司（priests）和百姓的长老（elders）显现自己活着，将是不合理（unreasonable）的。</w:t>
      </w:r>
    </w:p>
    <w:p w14:paraId="394CAB9C">
      <w:pPr>
        <w:spacing w:line="270" w:lineRule="auto"/>
        <w:rPr>
          <w:rFonts w:hint="eastAsia" w:ascii="Arial"/>
          <w:sz w:val="30"/>
          <w:szCs w:val="30"/>
        </w:rPr>
      </w:pPr>
    </w:p>
    <w:p w14:paraId="36F87E9B">
      <w:pPr>
        <w:spacing w:line="270" w:lineRule="auto"/>
        <w:rPr>
          <w:rFonts w:hint="eastAsia" w:ascii="Arial"/>
          <w:sz w:val="30"/>
          <w:szCs w:val="30"/>
        </w:rPr>
      </w:pPr>
      <w:r>
        <w:rPr>
          <w:rFonts w:hint="eastAsia" w:ascii="Arial"/>
          <w:sz w:val="30"/>
          <w:szCs w:val="30"/>
        </w:rPr>
        <w:t>1. It is fit that he should be Master of his own actions, and it is sufficient that the reason of them is known to himself.</w:t>
      </w:r>
    </w:p>
    <w:p w14:paraId="5DB33C55">
      <w:pPr>
        <w:spacing w:line="270" w:lineRule="auto"/>
        <w:rPr>
          <w:rFonts w:hint="eastAsia" w:ascii="Arial"/>
          <w:sz w:val="30"/>
          <w:szCs w:val="30"/>
        </w:rPr>
      </w:pPr>
    </w:p>
    <w:p w14:paraId="5C1FCC1D">
      <w:pPr>
        <w:spacing w:line="270" w:lineRule="auto"/>
        <w:rPr>
          <w:rFonts w:hint="eastAsia" w:ascii="Arial"/>
          <w:sz w:val="30"/>
          <w:szCs w:val="30"/>
        </w:rPr>
      </w:pPr>
      <w:r>
        <w:rPr>
          <w:rFonts w:hint="eastAsia" w:ascii="Arial"/>
          <w:sz w:val="30"/>
          <w:szCs w:val="30"/>
        </w:rPr>
        <w:t>1. 祂作自己行为（actions）的主（Master）是合宜的（fit），并且祂行为的理由（reason）祂自己知道就足够（sufficient）了。</w:t>
      </w:r>
    </w:p>
    <w:p w14:paraId="58BF7024">
      <w:pPr>
        <w:spacing w:line="270" w:lineRule="auto"/>
        <w:rPr>
          <w:rFonts w:hint="eastAsia" w:ascii="Arial"/>
          <w:sz w:val="30"/>
          <w:szCs w:val="30"/>
        </w:rPr>
      </w:pPr>
    </w:p>
    <w:p w14:paraId="5253BE2C">
      <w:pPr>
        <w:spacing w:line="270" w:lineRule="auto"/>
        <w:rPr>
          <w:rFonts w:hint="eastAsia" w:ascii="Arial"/>
          <w:sz w:val="30"/>
          <w:szCs w:val="30"/>
        </w:rPr>
      </w:pPr>
      <w:r>
        <w:rPr>
          <w:rFonts w:hint="eastAsia" w:ascii="Arial"/>
          <w:sz w:val="30"/>
          <w:szCs w:val="30"/>
        </w:rPr>
        <w:t>"He giveth not account of any of his matters."</w:t>
      </w:r>
    </w:p>
    <w:p w14:paraId="63AF1E08">
      <w:pPr>
        <w:spacing w:line="270" w:lineRule="auto"/>
        <w:rPr>
          <w:rFonts w:hint="eastAsia" w:ascii="Arial"/>
          <w:sz w:val="30"/>
          <w:szCs w:val="30"/>
        </w:rPr>
      </w:pPr>
    </w:p>
    <w:p w14:paraId="3FF5CA25">
      <w:pPr>
        <w:spacing w:line="270" w:lineRule="auto"/>
        <w:rPr>
          <w:rFonts w:hint="eastAsia" w:ascii="Arial"/>
          <w:sz w:val="30"/>
          <w:szCs w:val="30"/>
        </w:rPr>
      </w:pPr>
      <w:r>
        <w:rPr>
          <w:rFonts w:hint="eastAsia" w:ascii="Arial"/>
          <w:sz w:val="30"/>
          <w:szCs w:val="30"/>
        </w:rPr>
        <w:t>“祂行事（matters），无人能拦阻祂的手说……”（注：此处引用似与原文有出入，伯33:13更近：“祂不回答人的言语”）</w:t>
      </w:r>
    </w:p>
    <w:p w14:paraId="5B50C841">
      <w:pPr>
        <w:spacing w:line="270" w:lineRule="auto"/>
        <w:rPr>
          <w:rFonts w:hint="eastAsia" w:ascii="Arial"/>
          <w:sz w:val="30"/>
          <w:szCs w:val="30"/>
        </w:rPr>
      </w:pPr>
    </w:p>
    <w:p w14:paraId="742A0DA2">
      <w:pPr>
        <w:spacing w:line="270" w:lineRule="auto"/>
        <w:rPr>
          <w:rFonts w:hint="eastAsia" w:ascii="Arial"/>
          <w:sz w:val="30"/>
          <w:szCs w:val="30"/>
        </w:rPr>
      </w:pPr>
      <w:r>
        <w:rPr>
          <w:rFonts w:hint="eastAsia" w:ascii="Arial"/>
          <w:sz w:val="30"/>
          <w:szCs w:val="30"/>
        </w:rPr>
        <w:t>2. The Jewish people, with their rulers, had wantonly abused the time of grace; now was the day of judgment and severity, and of the hiding of God's countenance from them, according to that threatening; "For I say unto you, ye shall not see me henceforth till ye shall say, Blessed is he that cometh in the name of the Lord."r</w:t>
      </w:r>
    </w:p>
    <w:p w14:paraId="5A2EDE55">
      <w:pPr>
        <w:spacing w:line="270" w:lineRule="auto"/>
        <w:rPr>
          <w:rFonts w:hint="eastAsia" w:ascii="Arial"/>
          <w:sz w:val="30"/>
          <w:szCs w:val="30"/>
        </w:rPr>
      </w:pPr>
    </w:p>
    <w:p w14:paraId="2E534644">
      <w:pPr>
        <w:spacing w:line="270" w:lineRule="auto"/>
        <w:rPr>
          <w:rFonts w:hint="eastAsia" w:ascii="Arial"/>
          <w:sz w:val="30"/>
          <w:szCs w:val="30"/>
        </w:rPr>
      </w:pPr>
      <w:r>
        <w:rPr>
          <w:rFonts w:hint="eastAsia" w:ascii="Arial"/>
          <w:sz w:val="30"/>
          <w:szCs w:val="30"/>
        </w:rPr>
        <w:t>2. 犹太民众及其官长（rulers），肆意地（wantonly）滥用（abused）了恩典的时期（time of grace）；如今是审判（judgment）和严厉（severity）的日子，是上帝向他们掩面（hiding of God's countenance）的日子，正如那警告（threatening）所言：“我告诉你们，从今以后（henceforth），你们不得再见（see）我，直等到你们说：‘奉主（Lord）名（name）来的是应当称颂（Blessed）的。’”r</w:t>
      </w:r>
    </w:p>
    <w:p w14:paraId="519CB6C9">
      <w:pPr>
        <w:spacing w:line="270" w:lineRule="auto"/>
        <w:rPr>
          <w:rFonts w:hint="eastAsia" w:ascii="Arial"/>
          <w:sz w:val="30"/>
          <w:szCs w:val="30"/>
        </w:rPr>
      </w:pPr>
    </w:p>
    <w:p w14:paraId="174DEE5B">
      <w:pPr>
        <w:spacing w:line="270" w:lineRule="auto"/>
        <w:rPr>
          <w:rFonts w:hint="eastAsia" w:ascii="Arial"/>
          <w:sz w:val="30"/>
          <w:szCs w:val="30"/>
        </w:rPr>
      </w:pPr>
      <w:r>
        <w:rPr>
          <w:rFonts w:hint="eastAsia" w:ascii="Arial"/>
          <w:sz w:val="30"/>
          <w:szCs w:val="30"/>
        </w:rPr>
        <w:t>3. It was the time of humbling that arrogance on the part of the rulers, by which they exalted themselves above the people of God, and of teaching them that the kingdom of Christ is entirely spiritual and heavenly, not founded on human authority, and not standing in seed of human protection or patronage.</w:t>
      </w:r>
    </w:p>
    <w:p w14:paraId="685C5B99">
      <w:pPr>
        <w:spacing w:line="270" w:lineRule="auto"/>
        <w:rPr>
          <w:rFonts w:hint="eastAsia" w:ascii="Arial"/>
          <w:sz w:val="30"/>
          <w:szCs w:val="30"/>
        </w:rPr>
      </w:pPr>
    </w:p>
    <w:p w14:paraId="403C4DAC">
      <w:pPr>
        <w:spacing w:line="270" w:lineRule="auto"/>
        <w:rPr>
          <w:rFonts w:hint="eastAsia" w:ascii="Arial"/>
          <w:sz w:val="30"/>
          <w:szCs w:val="30"/>
        </w:rPr>
      </w:pPr>
      <w:r>
        <w:rPr>
          <w:rFonts w:hint="eastAsia" w:ascii="Arial"/>
          <w:sz w:val="30"/>
          <w:szCs w:val="30"/>
        </w:rPr>
        <w:t>3. 这是降卑（humbling）官长们（rulers）那傲慢（arrogance）——藉此他们高抬（exalted）自己超过上帝的子民（people of God）——的时候，也是教导（teaching）他们基督的国度（kingdom of Christ）完全是属灵（spiritual）和属天（heavenly）的，并非建立（founded）在人的权柄（human authority）之上，也不需要（standing in seed of，意译）人的保护（human protection）或支持（patronage）的时候。</w:t>
      </w:r>
    </w:p>
    <w:p w14:paraId="6251B729">
      <w:pPr>
        <w:spacing w:line="270" w:lineRule="auto"/>
        <w:rPr>
          <w:rFonts w:hint="eastAsia" w:ascii="Arial"/>
          <w:sz w:val="30"/>
          <w:szCs w:val="30"/>
        </w:rPr>
      </w:pPr>
    </w:p>
    <w:p w14:paraId="4EDA9973">
      <w:pPr>
        <w:spacing w:line="270" w:lineRule="auto"/>
        <w:rPr>
          <w:rFonts w:hint="eastAsia" w:ascii="Arial"/>
          <w:sz w:val="30"/>
          <w:szCs w:val="30"/>
        </w:rPr>
      </w:pPr>
      <w:r>
        <w:rPr>
          <w:rFonts w:hint="eastAsia" w:ascii="Arial"/>
          <w:sz w:val="30"/>
          <w:szCs w:val="30"/>
        </w:rPr>
        <w:t>It pleased God that the history of so important a matter should be published to mankind, rather by some of the common people than by the princes of this world, "that our faith might not stand in the wisdom," or authority, "of men, but in the power of God."</w:t>
      </w:r>
    </w:p>
    <w:p w14:paraId="371CDEDB">
      <w:pPr>
        <w:spacing w:line="270" w:lineRule="auto"/>
        <w:rPr>
          <w:rFonts w:hint="eastAsia" w:ascii="Arial"/>
          <w:sz w:val="30"/>
          <w:szCs w:val="30"/>
        </w:rPr>
      </w:pPr>
    </w:p>
    <w:p w14:paraId="046C5A8F">
      <w:pPr>
        <w:spacing w:line="270" w:lineRule="auto"/>
        <w:rPr>
          <w:rFonts w:hint="eastAsia" w:ascii="Arial"/>
          <w:sz w:val="30"/>
          <w:szCs w:val="30"/>
        </w:rPr>
      </w:pPr>
      <w:r>
        <w:rPr>
          <w:rFonts w:hint="eastAsia" w:ascii="Arial"/>
          <w:sz w:val="30"/>
          <w:szCs w:val="30"/>
        </w:rPr>
        <w:t>上帝乐意（pleased）如此重要事件的历史（history）被传给（published）人类，宁可藉着一些普通人（common people）而非这世界的君王（princes of this world），“叫你们的信（faith）不在乎人（men）的智慧（wisdom）”，或权柄（authority），“只在乎上帝的大能（power of God）。”s</w:t>
      </w:r>
    </w:p>
    <w:p w14:paraId="5A243369">
      <w:pPr>
        <w:spacing w:line="270" w:lineRule="auto"/>
        <w:rPr>
          <w:rFonts w:hint="eastAsia" w:ascii="Arial"/>
          <w:sz w:val="30"/>
          <w:szCs w:val="30"/>
        </w:rPr>
      </w:pPr>
    </w:p>
    <w:p w14:paraId="3811AFC1">
      <w:pPr>
        <w:spacing w:line="270" w:lineRule="auto"/>
        <w:rPr>
          <w:rFonts w:hint="eastAsia" w:ascii="Arial"/>
          <w:sz w:val="30"/>
          <w:szCs w:val="30"/>
        </w:rPr>
      </w:pPr>
      <w:r>
        <w:rPr>
          <w:rFonts w:hint="eastAsia" w:ascii="Arial"/>
          <w:sz w:val="30"/>
          <w:szCs w:val="30"/>
        </w:rPr>
        <w:t>4. Our Lord intended to exercise the faith of his followers, agreeably to these words; "Blessed are they that have not seen, and yet have believed."t</w:t>
      </w:r>
    </w:p>
    <w:p w14:paraId="1AC9AF5D">
      <w:pPr>
        <w:spacing w:line="270" w:lineRule="auto"/>
        <w:rPr>
          <w:rFonts w:hint="eastAsia" w:ascii="Arial"/>
          <w:sz w:val="30"/>
          <w:szCs w:val="30"/>
        </w:rPr>
      </w:pPr>
    </w:p>
    <w:p w14:paraId="555CCAE3">
      <w:pPr>
        <w:spacing w:line="270" w:lineRule="auto"/>
        <w:rPr>
          <w:rFonts w:hint="eastAsia" w:ascii="Arial"/>
          <w:sz w:val="30"/>
          <w:szCs w:val="30"/>
        </w:rPr>
      </w:pPr>
      <w:r>
        <w:rPr>
          <w:rFonts w:hint="eastAsia" w:ascii="Arial"/>
          <w:sz w:val="30"/>
          <w:szCs w:val="30"/>
        </w:rPr>
        <w:t>4. 我们的主意在（intended）操练（exercise）祂跟随者（followers）的信心，正如这些话所说：“那没有看见（seen）就信（believed）的，有福（Blessed）了。”t</w:t>
      </w:r>
    </w:p>
    <w:p w14:paraId="23A37438">
      <w:pPr>
        <w:spacing w:line="270" w:lineRule="auto"/>
        <w:rPr>
          <w:rFonts w:hint="eastAsia" w:ascii="Arial"/>
          <w:sz w:val="30"/>
          <w:szCs w:val="30"/>
        </w:rPr>
      </w:pPr>
    </w:p>
    <w:p w14:paraId="1C41BBE4">
      <w:pPr>
        <w:spacing w:line="270" w:lineRule="auto"/>
        <w:rPr>
          <w:rFonts w:hint="eastAsia" w:ascii="Arial"/>
          <w:sz w:val="30"/>
          <w:szCs w:val="30"/>
        </w:rPr>
      </w:pPr>
      <w:r>
        <w:rPr>
          <w:rFonts w:hint="eastAsia" w:ascii="Arial"/>
          <w:sz w:val="30"/>
          <w:szCs w:val="30"/>
        </w:rPr>
        <w:t>XXVIII. Further, those Saints that slept in the dust, who "came out of their graves after the resurrection of Christ, and went into the holy city, and appeared unto many," furnish an incontestable proof of the resurrection of Christ.</w:t>
      </w:r>
    </w:p>
    <w:p w14:paraId="264F3790">
      <w:pPr>
        <w:spacing w:line="270" w:lineRule="auto"/>
        <w:rPr>
          <w:rFonts w:hint="eastAsia" w:ascii="Arial"/>
          <w:sz w:val="30"/>
          <w:szCs w:val="30"/>
        </w:rPr>
      </w:pPr>
    </w:p>
    <w:p w14:paraId="07AF1D8A">
      <w:pPr>
        <w:spacing w:line="270" w:lineRule="auto"/>
        <w:rPr>
          <w:rFonts w:hint="eastAsia" w:ascii="Arial"/>
          <w:sz w:val="30"/>
          <w:szCs w:val="30"/>
        </w:rPr>
      </w:pPr>
      <w:r>
        <w:rPr>
          <w:rFonts w:hint="eastAsia" w:ascii="Arial"/>
          <w:sz w:val="30"/>
          <w:szCs w:val="30"/>
        </w:rPr>
        <w:t>XXVIII. 此外，那些睡在（slept）尘埃（dust）中的圣徒（Saints），他们“到耶稣复活（resurrection of Christ）以后，从坟墓（graves）里出来，进了圣城（holy city），向许多人（many）显现（appeared）”，u 为基督的复活提供了一个无可辩驳（incontestable）的证据（proof）。</w:t>
      </w:r>
    </w:p>
    <w:p w14:paraId="317E57C9">
      <w:pPr>
        <w:spacing w:line="270" w:lineRule="auto"/>
        <w:rPr>
          <w:rFonts w:hint="eastAsia" w:ascii="Arial"/>
          <w:sz w:val="30"/>
          <w:szCs w:val="30"/>
        </w:rPr>
      </w:pPr>
    </w:p>
    <w:p w14:paraId="625A9389">
      <w:pPr>
        <w:spacing w:line="270" w:lineRule="auto"/>
        <w:rPr>
          <w:rFonts w:hint="eastAsia" w:ascii="Arial"/>
          <w:sz w:val="30"/>
          <w:szCs w:val="30"/>
        </w:rPr>
      </w:pPr>
      <w:r>
        <w:rPr>
          <w:rFonts w:hint="eastAsia" w:ascii="Arial"/>
          <w:sz w:val="30"/>
          <w:szCs w:val="30"/>
        </w:rPr>
        <w:t>Whether they were ancients, as Adam, Noah, Abraham, Isaac, Jacob, David, and others; or saints of a later age, as Simeon, Anna, Zacharias, John the Baptist, or others well known at that time,—they unquestionably bore witness to Christ's resurrection, and recognised it as the cause of their own.</w:t>
      </w:r>
    </w:p>
    <w:p w14:paraId="086204EA">
      <w:pPr>
        <w:spacing w:line="270" w:lineRule="auto"/>
        <w:rPr>
          <w:rFonts w:hint="eastAsia" w:ascii="Arial"/>
          <w:sz w:val="30"/>
          <w:szCs w:val="30"/>
        </w:rPr>
      </w:pPr>
    </w:p>
    <w:p w14:paraId="77F7A0FB">
      <w:pPr>
        <w:spacing w:line="270" w:lineRule="auto"/>
        <w:rPr>
          <w:rFonts w:hint="eastAsia" w:ascii="Arial"/>
          <w:sz w:val="30"/>
          <w:szCs w:val="30"/>
        </w:rPr>
      </w:pPr>
      <w:r>
        <w:rPr>
          <w:rFonts w:hint="eastAsia" w:ascii="Arial"/>
          <w:sz w:val="30"/>
          <w:szCs w:val="30"/>
        </w:rPr>
        <w:t>无论他们是古人（ancients），如亚当（Adam）、挪亚（Noah）、亚伯拉罕（Abraham）、以撒（Isaac）、雅各（Jacob）、大卫（David）等；还是后期（later age）的圣徒，如西面（Simeon）、亚拿（Anna）、撒迦利亚（Zacharias）、施洗约翰（John the Baptist），或其他当时著名（well known）的人，——他们无疑（unquestionably）都为基督的复活作了见证（bore witness），并承认（recognised）它是他们自己复活的原因（cause）。</w:t>
      </w:r>
    </w:p>
    <w:p w14:paraId="4DE75822">
      <w:pPr>
        <w:spacing w:line="270" w:lineRule="auto"/>
        <w:rPr>
          <w:rFonts w:hint="eastAsia" w:ascii="Arial"/>
          <w:sz w:val="30"/>
          <w:szCs w:val="30"/>
        </w:rPr>
      </w:pPr>
    </w:p>
    <w:p w14:paraId="00A9BAD0">
      <w:pPr>
        <w:spacing w:line="270" w:lineRule="auto"/>
        <w:rPr>
          <w:rFonts w:hint="eastAsia" w:ascii="Arial"/>
          <w:sz w:val="30"/>
          <w:szCs w:val="30"/>
        </w:rPr>
      </w:pPr>
      <w:r>
        <w:rPr>
          <w:rFonts w:hint="eastAsia" w:ascii="Arial"/>
          <w:sz w:val="30"/>
          <w:szCs w:val="30"/>
        </w:rPr>
        <w:t>They appeared to many for this purpose, as it is expressed by Euthymius, "that by their resurrection, others might be assured of the resurrection of Christ, concluding that, since he raised them, much more did he raise himself."</w:t>
      </w:r>
    </w:p>
    <w:p w14:paraId="5A573F07">
      <w:pPr>
        <w:spacing w:line="270" w:lineRule="auto"/>
        <w:rPr>
          <w:rFonts w:hint="eastAsia" w:ascii="Arial"/>
          <w:sz w:val="30"/>
          <w:szCs w:val="30"/>
        </w:rPr>
      </w:pPr>
    </w:p>
    <w:p w14:paraId="0F730B4F">
      <w:pPr>
        <w:spacing w:line="270" w:lineRule="auto"/>
        <w:rPr>
          <w:rFonts w:hint="eastAsia" w:ascii="Arial"/>
          <w:sz w:val="30"/>
          <w:szCs w:val="30"/>
        </w:rPr>
      </w:pPr>
      <w:r>
        <w:rPr>
          <w:rFonts w:hint="eastAsia" w:ascii="Arial"/>
          <w:sz w:val="30"/>
          <w:szCs w:val="30"/>
        </w:rPr>
        <w:t>他们向许多人显现（appeared）正是为此目的（purpose），正如优西米乌（Euthymius）所表达的，“为要藉着他们的复活，使其他人可以确信（assured）基督的复活，推断（concluding）说，既然祂使他们复活（raised them），祂就更（much more）使自己复活了（raise himself）。”</w:t>
      </w:r>
    </w:p>
    <w:p w14:paraId="0E3A4BAA">
      <w:pPr>
        <w:spacing w:line="270" w:lineRule="auto"/>
        <w:rPr>
          <w:rFonts w:hint="eastAsia" w:ascii="Arial"/>
          <w:sz w:val="30"/>
          <w:szCs w:val="30"/>
        </w:rPr>
      </w:pPr>
    </w:p>
    <w:p w14:paraId="65468FC1">
      <w:pPr>
        <w:spacing w:line="270" w:lineRule="auto"/>
        <w:rPr>
          <w:rFonts w:hint="eastAsia" w:ascii="Arial"/>
          <w:sz w:val="30"/>
          <w:szCs w:val="30"/>
        </w:rPr>
      </w:pPr>
      <w:r>
        <w:rPr>
          <w:rFonts w:hint="eastAsia" w:ascii="Arial"/>
          <w:sz w:val="30"/>
          <w:szCs w:val="30"/>
        </w:rPr>
        <w:t>This argument serves to demonstrate, not only the truth of our Lord's resurrection, but also its efficacy.</w:t>
      </w:r>
    </w:p>
    <w:p w14:paraId="21C9BB25">
      <w:pPr>
        <w:spacing w:line="270" w:lineRule="auto"/>
        <w:rPr>
          <w:rFonts w:hint="eastAsia" w:ascii="Arial"/>
          <w:sz w:val="30"/>
          <w:szCs w:val="30"/>
        </w:rPr>
      </w:pPr>
    </w:p>
    <w:p w14:paraId="24DE0039">
      <w:pPr>
        <w:spacing w:line="270" w:lineRule="auto"/>
        <w:rPr>
          <w:rFonts w:hint="eastAsia" w:ascii="Arial"/>
          <w:sz w:val="30"/>
          <w:szCs w:val="30"/>
        </w:rPr>
      </w:pPr>
      <w:r>
        <w:rPr>
          <w:rFonts w:hint="eastAsia" w:ascii="Arial"/>
          <w:sz w:val="30"/>
          <w:szCs w:val="30"/>
        </w:rPr>
        <w:t>这个论证不仅有助于证明（demonstrate）我们主复活的真实性（truth），也证明了其功效（efficacy）。</w:t>
      </w:r>
    </w:p>
    <w:p w14:paraId="3F3DED6C">
      <w:pPr>
        <w:spacing w:line="270" w:lineRule="auto"/>
        <w:rPr>
          <w:rFonts w:hint="eastAsia" w:ascii="Arial"/>
          <w:sz w:val="30"/>
          <w:szCs w:val="30"/>
        </w:rPr>
      </w:pPr>
    </w:p>
    <w:p w14:paraId="70578796">
      <w:pPr>
        <w:spacing w:line="270" w:lineRule="auto"/>
        <w:rPr>
          <w:rFonts w:hint="eastAsia" w:ascii="Arial"/>
          <w:sz w:val="30"/>
          <w:szCs w:val="30"/>
        </w:rPr>
      </w:pPr>
      <w:r>
        <w:rPr>
          <w:rFonts w:hint="eastAsia" w:ascii="Arial"/>
          <w:sz w:val="30"/>
          <w:szCs w:val="30"/>
        </w:rPr>
        <w:t>"Christ, when returning after the third day," says Eusebius of Emesa, "brought back with him to the land of the living, the fruits of his three days journey; and, that none "might question his return from the dead, he showed them, with himself, to those that were living on the earth, as witnesses and preachers of the victory obtained over death."*31</w:t>
      </w:r>
    </w:p>
    <w:p w14:paraId="3F26BF1C">
      <w:pPr>
        <w:spacing w:line="270" w:lineRule="auto"/>
        <w:rPr>
          <w:rFonts w:hint="eastAsia" w:ascii="Arial"/>
          <w:sz w:val="30"/>
          <w:szCs w:val="30"/>
        </w:rPr>
      </w:pPr>
    </w:p>
    <w:p w14:paraId="4235FBB3">
      <w:pPr>
        <w:spacing w:line="270" w:lineRule="auto"/>
        <w:rPr>
          <w:rFonts w:hint="eastAsia" w:ascii="Arial"/>
          <w:sz w:val="30"/>
          <w:szCs w:val="30"/>
        </w:rPr>
      </w:pPr>
      <w:r>
        <w:rPr>
          <w:rFonts w:hint="eastAsia" w:ascii="Arial"/>
          <w:sz w:val="30"/>
          <w:szCs w:val="30"/>
        </w:rPr>
        <w:t>“基督，在第三天回来（returning）时，”埃梅萨的优西比乌（Eusebius of Emesa）说，“将祂三天旅程（three days journey）的果实（fruits）一同带回（brought back）活人之地（land of the living）；并且，为使无人“怀疑（question）祂从死里回来（return from the dead），祂将他们（指复活的圣徒），连同祂自己，显给（showed）那些活在地上的人看，作为胜过（obtained over）死亡（death）之胜利（victory）的见证人（witnesses）和传扬者（preachers）。”*31</w:t>
      </w:r>
    </w:p>
    <w:p w14:paraId="6FCB6F0B">
      <w:pPr>
        <w:spacing w:line="270" w:lineRule="auto"/>
        <w:rPr>
          <w:rFonts w:hint="eastAsia" w:ascii="Arial"/>
          <w:sz w:val="30"/>
          <w:szCs w:val="30"/>
        </w:rPr>
      </w:pPr>
    </w:p>
    <w:p w14:paraId="7454A210">
      <w:pPr>
        <w:spacing w:line="270" w:lineRule="auto"/>
        <w:rPr>
          <w:rFonts w:hint="eastAsia" w:ascii="Arial"/>
          <w:sz w:val="30"/>
          <w:szCs w:val="30"/>
        </w:rPr>
      </w:pPr>
      <w:r>
        <w:rPr>
          <w:rFonts w:hint="eastAsia" w:ascii="Arial"/>
          <w:sz w:val="30"/>
          <w:szCs w:val="30"/>
        </w:rPr>
        <w:t>XXIX. I intend not now to speak of the visible effusion of the Holy Spirit on the day of Pentecost; or of the gift of tongues; or the miracles performed by the Apostles in his name; or the propagation of the Gospel, which is the "rod of his strength sent forth out of Zion;" or of the efficacy of his quickening Spirit in the hearts of the elect; or the destruction of idolatry; or the overthrow of the Jewish polity; or the wonderful protection afforded to the faithful; or of the dreadful vengeance inflicted on enemies, by which, in spite of their hostility, confessions of the truth were extorted from their breasts.</w:t>
      </w:r>
    </w:p>
    <w:p w14:paraId="09C4F0F8">
      <w:pPr>
        <w:spacing w:line="270" w:lineRule="auto"/>
        <w:rPr>
          <w:rFonts w:hint="eastAsia" w:ascii="Arial"/>
          <w:sz w:val="30"/>
          <w:szCs w:val="30"/>
        </w:rPr>
      </w:pPr>
    </w:p>
    <w:p w14:paraId="0FCC5A06">
      <w:pPr>
        <w:spacing w:line="270" w:lineRule="auto"/>
        <w:rPr>
          <w:rFonts w:hint="eastAsia" w:ascii="Arial"/>
          <w:sz w:val="30"/>
          <w:szCs w:val="30"/>
        </w:rPr>
      </w:pPr>
      <w:r>
        <w:rPr>
          <w:rFonts w:hint="eastAsia" w:ascii="Arial"/>
          <w:sz w:val="30"/>
          <w:szCs w:val="30"/>
        </w:rPr>
        <w:t>XXIX. 我现在不打算（intend not）谈论五旬节（Pentecost）那天圣灵（Holy Spirit）可见的浇灌（visible effusion）；或方言（tongues）的恩赐（gift）；或使徒奉祂名（in his name）所行的神迹（miracles）；或福音（Gospel）的传播（propagation）——那是“祂从锡安（Zion）伸出能力的杖（rod of his strength）”；w 或祂赐生命之灵（quickening Spirit）在选民（elect）心中（hearts）的功效（efficacy）；或偶像崇拜（idolatry）的毁灭（destruction）；或犹太政体（Jewish polity）的倾覆（overthrow）；或赐给信徒（faithful）奇妙的保护（wonderful protection）；或向仇敌（enemies）施行的可怕报应（dreadful vengeance），藉此，不顾他们的敌意（hostility），真理的承认（confessions of the truth）被从他们胸中逼出（extorted）。</w:t>
      </w:r>
    </w:p>
    <w:p w14:paraId="057FB496">
      <w:pPr>
        <w:spacing w:line="270" w:lineRule="auto"/>
        <w:rPr>
          <w:rFonts w:hint="eastAsia" w:ascii="Arial"/>
          <w:sz w:val="30"/>
          <w:szCs w:val="30"/>
        </w:rPr>
      </w:pPr>
    </w:p>
    <w:p w14:paraId="44609BAD">
      <w:pPr>
        <w:spacing w:line="270" w:lineRule="auto"/>
        <w:rPr>
          <w:rFonts w:hint="eastAsia" w:ascii="Arial"/>
          <w:sz w:val="30"/>
          <w:szCs w:val="30"/>
        </w:rPr>
      </w:pPr>
      <w:r>
        <w:rPr>
          <w:rFonts w:hint="eastAsia" w:ascii="Arial"/>
          <w:sz w:val="30"/>
          <w:szCs w:val="30"/>
        </w:rPr>
        <w:t>On these, and other such considerations, which might easily be enlarged on, and urged as evidences that Christ is alive and that he reigns in heaven, it is not my design at present to insist.</w:t>
      </w:r>
    </w:p>
    <w:p w14:paraId="592069D3">
      <w:pPr>
        <w:spacing w:line="270" w:lineRule="auto"/>
        <w:rPr>
          <w:rFonts w:hint="eastAsia" w:ascii="Arial"/>
          <w:sz w:val="30"/>
          <w:szCs w:val="30"/>
        </w:rPr>
      </w:pPr>
    </w:p>
    <w:p w14:paraId="3C1A85E5">
      <w:pPr>
        <w:spacing w:line="270" w:lineRule="auto"/>
        <w:rPr>
          <w:rFonts w:hint="eastAsia" w:ascii="Arial"/>
          <w:sz w:val="30"/>
          <w:szCs w:val="30"/>
        </w:rPr>
      </w:pPr>
      <w:r>
        <w:rPr>
          <w:rFonts w:hint="eastAsia" w:ascii="Arial"/>
          <w:sz w:val="30"/>
          <w:szCs w:val="30"/>
        </w:rPr>
        <w:t>对于这些，以及其他类似的考量（considerations）——它们可以轻易地被扩展（enlarged on）并被强调（urged）作为基督活着（alive）并在天上作王（reigns in heaven）的证据（evidences）——我目前不打算（not my design）详述（insist）。</w:t>
      </w:r>
    </w:p>
    <w:p w14:paraId="3E3161B8">
      <w:pPr>
        <w:spacing w:line="270" w:lineRule="auto"/>
        <w:rPr>
          <w:rFonts w:hint="eastAsia" w:ascii="Arial"/>
          <w:sz w:val="30"/>
          <w:szCs w:val="30"/>
        </w:rPr>
      </w:pPr>
    </w:p>
    <w:p w14:paraId="6987A1F6">
      <w:pPr>
        <w:spacing w:line="270" w:lineRule="auto"/>
        <w:rPr>
          <w:rFonts w:hint="eastAsia" w:ascii="Arial"/>
          <w:sz w:val="30"/>
          <w:szCs w:val="30"/>
        </w:rPr>
      </w:pPr>
      <w:r>
        <w:rPr>
          <w:rFonts w:hint="eastAsia" w:ascii="Arial"/>
          <w:sz w:val="30"/>
          <w:szCs w:val="30"/>
        </w:rPr>
        <w:t>XXX. Nor is there the least pretext for any to contend, that the statements which we have produced from the sacred volume, were disingenuously devised by the Apostles, either from blind attachment to their deceased Master, or from ambition or avarice, or from a design, by subtle fabrications, to impose on men of a superstitious spirit, or from any other conceivable motive for such an imposture.</w:t>
      </w:r>
    </w:p>
    <w:p w14:paraId="1FAC99A9">
      <w:pPr>
        <w:spacing w:line="270" w:lineRule="auto"/>
        <w:rPr>
          <w:rFonts w:hint="eastAsia" w:ascii="Arial"/>
          <w:sz w:val="30"/>
          <w:szCs w:val="30"/>
        </w:rPr>
      </w:pPr>
    </w:p>
    <w:p w14:paraId="78D6BBA5">
      <w:pPr>
        <w:spacing w:line="270" w:lineRule="auto"/>
        <w:rPr>
          <w:rFonts w:hint="eastAsia" w:ascii="Arial"/>
          <w:sz w:val="30"/>
          <w:szCs w:val="30"/>
        </w:rPr>
      </w:pPr>
      <w:r>
        <w:rPr>
          <w:rFonts w:hint="eastAsia" w:ascii="Arial"/>
          <w:sz w:val="30"/>
          <w:szCs w:val="30"/>
        </w:rPr>
        <w:t>XXX. 也没有丝毫借口（least pretext）让任何人争辩（contend）说，我们从圣书（sacred volume）中引述的陈述（statements），是使徒们不诚实地（disingenuously）设计（devised）的，要么是出于对他们已故（deceased）夫子（Master）盲目的依恋（blind attachment），要么是出于野心（ambition）或贪婪（avarice），要么是企图（design）通过巧妙的捏造（subtle fabrications）来欺骗（impose on）那些有迷信（superstitious）心态的人，要么是出于任何其他可以想象（conceivable）的、促成这种欺骗（imposture）的动机（motive）。</w:t>
      </w:r>
    </w:p>
    <w:p w14:paraId="765E2C9E">
      <w:pPr>
        <w:spacing w:line="270" w:lineRule="auto"/>
        <w:rPr>
          <w:rFonts w:hint="eastAsia" w:ascii="Arial"/>
          <w:sz w:val="30"/>
          <w:szCs w:val="30"/>
        </w:rPr>
      </w:pPr>
    </w:p>
    <w:p w14:paraId="49863CB1">
      <w:pPr>
        <w:spacing w:line="270" w:lineRule="auto"/>
        <w:rPr>
          <w:rFonts w:hint="eastAsia" w:ascii="Arial"/>
          <w:sz w:val="30"/>
          <w:szCs w:val="30"/>
        </w:rPr>
      </w:pPr>
      <w:r>
        <w:rPr>
          <w:rFonts w:hint="eastAsia" w:ascii="Arial"/>
          <w:sz w:val="30"/>
          <w:szCs w:val="30"/>
        </w:rPr>
        <w:t>It can with no appearance of reason be alleged, that they performed a part similar to that which was acted by Philostratus, who, without assigning bounds to the colouring, has artfully delineated the character and history of one Apollonius Tyanæus, and represented him as a kind of Semi-God, exempt from death, and possessed of an immortal nature.</w:t>
      </w:r>
    </w:p>
    <w:p w14:paraId="69477634">
      <w:pPr>
        <w:spacing w:line="270" w:lineRule="auto"/>
        <w:rPr>
          <w:rFonts w:hint="eastAsia" w:ascii="Arial"/>
          <w:sz w:val="30"/>
          <w:szCs w:val="30"/>
        </w:rPr>
      </w:pPr>
    </w:p>
    <w:p w14:paraId="105D991A">
      <w:pPr>
        <w:spacing w:line="270" w:lineRule="auto"/>
        <w:rPr>
          <w:rFonts w:hint="eastAsia" w:ascii="Arial"/>
          <w:sz w:val="30"/>
          <w:szCs w:val="30"/>
        </w:rPr>
      </w:pPr>
      <w:r>
        <w:rPr>
          <w:rFonts w:hint="eastAsia" w:ascii="Arial"/>
          <w:sz w:val="30"/>
          <w:szCs w:val="30"/>
        </w:rPr>
        <w:t>毫无理由（no appearance of reason）可以声称（alleged），他们扮演了（performed a part）与菲洛斯特拉图（Philostratus）所扮演的类似角色——菲洛斯特拉图在渲染（colouring）上不设界限（without assigning bounds），巧妙地（artfully）描绘（delineated）了提亚那的阿波罗尼乌斯（Apollonius Tyanæus）的品格（character）和历史（history），并将他描绘成（represented）一种半神（Semi-God），免于（exempt from）死亡（death），并拥有不朽（immortal）的本性（nature）。</w:t>
      </w:r>
    </w:p>
    <w:p w14:paraId="36ABB81F">
      <w:pPr>
        <w:spacing w:line="270" w:lineRule="auto"/>
        <w:rPr>
          <w:rFonts w:hint="eastAsia" w:ascii="Arial"/>
          <w:sz w:val="30"/>
          <w:szCs w:val="30"/>
        </w:rPr>
      </w:pPr>
    </w:p>
    <w:p w14:paraId="368941DF">
      <w:pPr>
        <w:spacing w:line="270" w:lineRule="auto"/>
        <w:rPr>
          <w:rFonts w:hint="eastAsia" w:ascii="Arial"/>
          <w:sz w:val="30"/>
          <w:szCs w:val="30"/>
        </w:rPr>
      </w:pPr>
      <w:r>
        <w:rPr>
          <w:rFonts w:hint="eastAsia" w:ascii="Arial"/>
          <w:sz w:val="30"/>
          <w:szCs w:val="30"/>
        </w:rPr>
        <w:t>The Apostles, however simple and harmless, were by no means such arrant fools, as to suffer themselves to be persuaded of any thing whatever, by, or concerning, their Master;—especially of any thing which the very circumstances of the case might clearly discover to be false.</w:t>
      </w:r>
    </w:p>
    <w:p w14:paraId="02E12EB3">
      <w:pPr>
        <w:spacing w:line="270" w:lineRule="auto"/>
        <w:rPr>
          <w:rFonts w:hint="eastAsia" w:ascii="Arial"/>
          <w:sz w:val="30"/>
          <w:szCs w:val="30"/>
        </w:rPr>
      </w:pPr>
    </w:p>
    <w:p w14:paraId="154BEBDC">
      <w:pPr>
        <w:spacing w:line="270" w:lineRule="auto"/>
        <w:rPr>
          <w:rFonts w:hint="eastAsia" w:ascii="Arial"/>
          <w:sz w:val="30"/>
          <w:szCs w:val="30"/>
        </w:rPr>
      </w:pPr>
      <w:r>
        <w:rPr>
          <w:rFonts w:hint="eastAsia" w:ascii="Arial"/>
          <w:sz w:val="30"/>
          <w:szCs w:val="30"/>
        </w:rPr>
        <w:t>使徒们，无论多么淳朴（simple）和无害（harmless），决不是（by no means）那样的十足傻瓜（arrant fools），以至于会让自己被他们的夫子（Master）所说或关于祂的任何事情说服（persuaded）；——特别是任何单凭事件本身的情况（very circumstances of the case）就可能清楚显明（clearly discover）是虚假（false）的事情。</w:t>
      </w:r>
    </w:p>
    <w:p w14:paraId="4FEF25C9">
      <w:pPr>
        <w:spacing w:line="270" w:lineRule="auto"/>
        <w:rPr>
          <w:rFonts w:hint="eastAsia" w:ascii="Arial"/>
          <w:sz w:val="30"/>
          <w:szCs w:val="30"/>
        </w:rPr>
      </w:pPr>
    </w:p>
    <w:p w14:paraId="3440478D">
      <w:pPr>
        <w:spacing w:line="270" w:lineRule="auto"/>
        <w:rPr>
          <w:rFonts w:hint="eastAsia" w:ascii="Arial"/>
          <w:sz w:val="30"/>
          <w:szCs w:val="30"/>
        </w:rPr>
      </w:pPr>
      <w:r>
        <w:rPr>
          <w:rFonts w:hint="eastAsia" w:ascii="Arial"/>
          <w:sz w:val="30"/>
          <w:szCs w:val="30"/>
        </w:rPr>
        <w:t>Observe their behaviour in relation to this very point.</w:t>
      </w:r>
    </w:p>
    <w:p w14:paraId="430E0C2D">
      <w:pPr>
        <w:spacing w:line="270" w:lineRule="auto"/>
        <w:rPr>
          <w:rFonts w:hint="eastAsia" w:ascii="Arial"/>
          <w:sz w:val="30"/>
          <w:szCs w:val="30"/>
        </w:rPr>
      </w:pPr>
    </w:p>
    <w:p w14:paraId="1C77AC0D">
      <w:pPr>
        <w:spacing w:line="270" w:lineRule="auto"/>
        <w:rPr>
          <w:rFonts w:hint="eastAsia" w:ascii="Arial"/>
          <w:sz w:val="30"/>
          <w:szCs w:val="30"/>
        </w:rPr>
      </w:pPr>
      <w:r>
        <w:rPr>
          <w:rFonts w:hint="eastAsia" w:ascii="Arial"/>
          <w:sz w:val="30"/>
          <w:szCs w:val="30"/>
        </w:rPr>
        <w:t>观察（Observe）他们在这件事（very point）上的行为（behaviour）。</w:t>
      </w:r>
    </w:p>
    <w:p w14:paraId="086B6E00">
      <w:pPr>
        <w:spacing w:line="270" w:lineRule="auto"/>
        <w:rPr>
          <w:rFonts w:hint="eastAsia" w:ascii="Arial"/>
          <w:sz w:val="30"/>
          <w:szCs w:val="30"/>
        </w:rPr>
      </w:pPr>
    </w:p>
    <w:p w14:paraId="4C521477">
      <w:pPr>
        <w:spacing w:line="270" w:lineRule="auto"/>
        <w:rPr>
          <w:rFonts w:hint="eastAsia" w:ascii="Arial"/>
          <w:sz w:val="30"/>
          <w:szCs w:val="30"/>
        </w:rPr>
      </w:pPr>
      <w:r>
        <w:rPr>
          <w:rFonts w:hint="eastAsia" w:ascii="Arial"/>
          <w:sz w:val="30"/>
          <w:szCs w:val="30"/>
        </w:rPr>
        <w:t>They could not allow themselves to believe that their Master had risen again, till their incredulity was at last overcome by irresistible proofs.</w:t>
      </w:r>
    </w:p>
    <w:p w14:paraId="086C78B2">
      <w:pPr>
        <w:spacing w:line="270" w:lineRule="auto"/>
        <w:rPr>
          <w:rFonts w:hint="eastAsia" w:ascii="Arial"/>
          <w:sz w:val="30"/>
          <w:szCs w:val="30"/>
        </w:rPr>
      </w:pPr>
    </w:p>
    <w:p w14:paraId="1213B860">
      <w:pPr>
        <w:spacing w:line="270" w:lineRule="auto"/>
        <w:rPr>
          <w:rFonts w:hint="eastAsia" w:ascii="Arial"/>
          <w:sz w:val="30"/>
          <w:szCs w:val="30"/>
        </w:rPr>
      </w:pPr>
      <w:r>
        <w:rPr>
          <w:rFonts w:hint="eastAsia" w:ascii="Arial"/>
          <w:sz w:val="30"/>
          <w:szCs w:val="30"/>
        </w:rPr>
        <w:t>他们无法让自己相信他们的夫子已经复活（risen again）了，直到他们的不信（incredulity）最终被不可抗拒（irresistible）的证据（proofs）所克服。x</w:t>
      </w:r>
    </w:p>
    <w:p w14:paraId="5CAB2FF7">
      <w:pPr>
        <w:spacing w:line="270" w:lineRule="auto"/>
        <w:rPr>
          <w:rFonts w:hint="eastAsia" w:ascii="Arial"/>
          <w:sz w:val="30"/>
          <w:szCs w:val="30"/>
        </w:rPr>
      </w:pPr>
    </w:p>
    <w:p w14:paraId="64788E80">
      <w:pPr>
        <w:spacing w:line="270" w:lineRule="auto"/>
        <w:rPr>
          <w:rFonts w:hint="eastAsia" w:ascii="Arial"/>
          <w:sz w:val="30"/>
          <w:szCs w:val="30"/>
        </w:rPr>
      </w:pPr>
      <w:r>
        <w:rPr>
          <w:rFonts w:hint="eastAsia" w:ascii="Arial"/>
          <w:sz w:val="30"/>
          <w:szCs w:val="30"/>
        </w:rPr>
        <w:t>Nor was it possible, that, in opposition to the consciousness of their minds, they could have furnished the whole scene with fables of their own contrivance.</w:t>
      </w:r>
    </w:p>
    <w:p w14:paraId="69757E63">
      <w:pPr>
        <w:spacing w:line="270" w:lineRule="auto"/>
        <w:rPr>
          <w:rFonts w:hint="eastAsia" w:ascii="Arial"/>
          <w:sz w:val="30"/>
          <w:szCs w:val="30"/>
        </w:rPr>
      </w:pPr>
    </w:p>
    <w:p w14:paraId="4D6D8A1C">
      <w:pPr>
        <w:spacing w:line="270" w:lineRule="auto"/>
        <w:rPr>
          <w:rFonts w:hint="eastAsia" w:ascii="Arial"/>
          <w:sz w:val="30"/>
          <w:szCs w:val="30"/>
        </w:rPr>
      </w:pPr>
      <w:r>
        <w:rPr>
          <w:rFonts w:hint="eastAsia" w:ascii="Arial"/>
          <w:sz w:val="30"/>
          <w:szCs w:val="30"/>
        </w:rPr>
        <w:t>也不可能（possible）的是，他们会违背（in opposition to）他们内心的意识（consciousness of their minds），用自己捏造（contrivance）的虚构故事（fables）来布置（furnished）整个场景。</w:t>
      </w:r>
    </w:p>
    <w:p w14:paraId="41FBA796">
      <w:pPr>
        <w:spacing w:line="270" w:lineRule="auto"/>
        <w:rPr>
          <w:rFonts w:hint="eastAsia" w:ascii="Arial"/>
          <w:sz w:val="30"/>
          <w:szCs w:val="30"/>
        </w:rPr>
      </w:pPr>
    </w:p>
    <w:p w14:paraId="4C87ED1F">
      <w:pPr>
        <w:spacing w:line="270" w:lineRule="auto"/>
        <w:rPr>
          <w:rFonts w:hint="eastAsia" w:ascii="Arial"/>
          <w:sz w:val="30"/>
          <w:szCs w:val="30"/>
        </w:rPr>
      </w:pPr>
      <w:r>
        <w:rPr>
          <w:rFonts w:hint="eastAsia" w:ascii="Arial"/>
          <w:sz w:val="30"/>
          <w:szCs w:val="30"/>
        </w:rPr>
        <w:t>What extreme arrogance would it have been, so wantonly to fabricate stories regarding events which had happened, at that very time and place, amongst men that were at once the ruling powers, and anxiously attentive to all that passed!</w:t>
      </w:r>
    </w:p>
    <w:p w14:paraId="036D0E48">
      <w:pPr>
        <w:spacing w:line="270" w:lineRule="auto"/>
        <w:rPr>
          <w:rFonts w:hint="eastAsia" w:ascii="Arial"/>
          <w:sz w:val="30"/>
          <w:szCs w:val="30"/>
        </w:rPr>
      </w:pPr>
    </w:p>
    <w:p w14:paraId="4BA26AA6">
      <w:pPr>
        <w:spacing w:line="270" w:lineRule="auto"/>
        <w:rPr>
          <w:rFonts w:hint="eastAsia" w:ascii="Arial"/>
          <w:sz w:val="30"/>
          <w:szCs w:val="30"/>
        </w:rPr>
      </w:pPr>
      <w:r>
        <w:rPr>
          <w:rFonts w:hint="eastAsia" w:ascii="Arial"/>
          <w:sz w:val="30"/>
          <w:szCs w:val="30"/>
        </w:rPr>
        <w:t>如此肆无忌惮地（wantonly）捏造（fabricate）关于在那个特定时间和地点（very time and place）、在那些既是统治者（ruling powers）又焦急关注（anxiously attentive）所有发生之事的人们中间发生的事件（events）的故事，那将是何等极端的傲慢（extreme arrogance）！</w:t>
      </w:r>
    </w:p>
    <w:p w14:paraId="2E2CE9A1">
      <w:pPr>
        <w:spacing w:line="270" w:lineRule="auto"/>
        <w:rPr>
          <w:rFonts w:hint="eastAsia" w:ascii="Arial"/>
          <w:sz w:val="30"/>
          <w:szCs w:val="30"/>
        </w:rPr>
      </w:pPr>
    </w:p>
    <w:p w14:paraId="6FDAB456">
      <w:pPr>
        <w:spacing w:line="270" w:lineRule="auto"/>
        <w:rPr>
          <w:rFonts w:hint="eastAsia" w:ascii="Arial"/>
          <w:sz w:val="30"/>
          <w:szCs w:val="30"/>
        </w:rPr>
      </w:pPr>
      <w:r>
        <w:rPr>
          <w:rFonts w:hint="eastAsia" w:ascii="Arial"/>
          <w:sz w:val="30"/>
          <w:szCs w:val="30"/>
        </w:rPr>
        <w:t>What, in short, was their reward for the imposture?</w:t>
      </w:r>
    </w:p>
    <w:p w14:paraId="1FC0565E">
      <w:pPr>
        <w:spacing w:line="270" w:lineRule="auto"/>
        <w:rPr>
          <w:rFonts w:hint="eastAsia" w:ascii="Arial"/>
          <w:sz w:val="30"/>
          <w:szCs w:val="30"/>
        </w:rPr>
      </w:pPr>
    </w:p>
    <w:p w14:paraId="5E10B7BC">
      <w:pPr>
        <w:spacing w:line="270" w:lineRule="auto"/>
        <w:rPr>
          <w:rFonts w:hint="eastAsia" w:ascii="Arial"/>
          <w:sz w:val="30"/>
          <w:szCs w:val="30"/>
        </w:rPr>
      </w:pPr>
      <w:r>
        <w:rPr>
          <w:rFonts w:hint="eastAsia" w:ascii="Arial"/>
          <w:sz w:val="30"/>
          <w:szCs w:val="30"/>
        </w:rPr>
        <w:t>简言之（in short），他们为这欺骗（imposture）得到了什么报酬（reward）？</w:t>
      </w:r>
    </w:p>
    <w:p w14:paraId="5B1A672B">
      <w:pPr>
        <w:spacing w:line="270" w:lineRule="auto"/>
        <w:rPr>
          <w:rFonts w:hint="eastAsia" w:ascii="Arial"/>
          <w:sz w:val="30"/>
          <w:szCs w:val="30"/>
        </w:rPr>
      </w:pPr>
    </w:p>
    <w:p w14:paraId="3CD7389A">
      <w:pPr>
        <w:spacing w:line="270" w:lineRule="auto"/>
        <w:rPr>
          <w:rFonts w:hint="eastAsia" w:ascii="Arial"/>
          <w:sz w:val="30"/>
          <w:szCs w:val="30"/>
        </w:rPr>
      </w:pPr>
      <w:r>
        <w:rPr>
          <w:rFonts w:hint="eastAsia" w:ascii="Arial"/>
          <w:sz w:val="30"/>
          <w:szCs w:val="30"/>
        </w:rPr>
        <w:t>Not, surely, riches or honours, but quite the contrary, the indignation of the people and the rulers, prisons, stripes, banishments, the most dreadful deaths; all of which they might have prevented by an obsequious silence on this subject.</w:t>
      </w:r>
    </w:p>
    <w:p w14:paraId="0981A896">
      <w:pPr>
        <w:spacing w:line="270" w:lineRule="auto"/>
        <w:rPr>
          <w:rFonts w:hint="eastAsia" w:ascii="Arial"/>
          <w:sz w:val="30"/>
          <w:szCs w:val="30"/>
        </w:rPr>
      </w:pPr>
    </w:p>
    <w:p w14:paraId="395E16A8">
      <w:pPr>
        <w:spacing w:line="270" w:lineRule="auto"/>
        <w:rPr>
          <w:rFonts w:hint="eastAsia" w:ascii="Arial"/>
          <w:sz w:val="30"/>
          <w:szCs w:val="30"/>
        </w:rPr>
      </w:pPr>
      <w:r>
        <w:rPr>
          <w:rFonts w:hint="eastAsia" w:ascii="Arial"/>
          <w:sz w:val="30"/>
          <w:szCs w:val="30"/>
        </w:rPr>
        <w:t>当然不是（Not, surely）财富（riches）或尊荣（honours），而是恰恰相反（quite the contrary），民众（people）和官长（rulers）的愤怒（indignation）、监禁（prisons）、鞭打（stripes）、放逐（banishments）、最可怕的死亡（most dreadful deaths）；所有这些，他们本可以通过对此事顺从地（obsequious）保持沉默（silence）来避免（prevented）。</w:t>
      </w:r>
    </w:p>
    <w:p w14:paraId="0D185904">
      <w:pPr>
        <w:spacing w:line="270" w:lineRule="auto"/>
        <w:rPr>
          <w:rFonts w:hint="eastAsia" w:ascii="Arial"/>
          <w:sz w:val="30"/>
          <w:szCs w:val="30"/>
        </w:rPr>
      </w:pPr>
    </w:p>
    <w:p w14:paraId="29118BB7">
      <w:pPr>
        <w:spacing w:line="270" w:lineRule="auto"/>
        <w:rPr>
          <w:rFonts w:hint="eastAsia" w:ascii="Arial"/>
          <w:sz w:val="30"/>
          <w:szCs w:val="30"/>
        </w:rPr>
      </w:pPr>
      <w:r>
        <w:rPr>
          <w:rFonts w:hint="eastAsia" w:ascii="Arial"/>
          <w:sz w:val="30"/>
          <w:szCs w:val="30"/>
        </w:rPr>
        <w:t>Our conclusion, therefore, must be the following; As to those who have testified of these things, and wrote these things, we know that their testimony is true.</w:t>
      </w:r>
    </w:p>
    <w:p w14:paraId="251AB2E2">
      <w:pPr>
        <w:spacing w:line="270" w:lineRule="auto"/>
        <w:rPr>
          <w:rFonts w:hint="eastAsia" w:ascii="Arial"/>
          <w:sz w:val="30"/>
          <w:szCs w:val="30"/>
        </w:rPr>
      </w:pPr>
    </w:p>
    <w:p w14:paraId="3C6B7BDB">
      <w:pPr>
        <w:spacing w:line="270" w:lineRule="auto"/>
        <w:rPr>
          <w:rFonts w:hint="eastAsia" w:ascii="Arial"/>
          <w:sz w:val="30"/>
          <w:szCs w:val="30"/>
        </w:rPr>
      </w:pPr>
      <w:r>
        <w:rPr>
          <w:rFonts w:hint="eastAsia" w:ascii="Arial"/>
          <w:sz w:val="30"/>
          <w:szCs w:val="30"/>
        </w:rPr>
        <w:t>因此，我们的结论（conclusion）必定是如下：至于那些为这些事作见证（testified of these things）、并且记载（wrote）这些事的人，我们知道他们的见证（testimony）是真的（true）。y</w:t>
      </w:r>
    </w:p>
    <w:p w14:paraId="46A06E53">
      <w:pPr>
        <w:spacing w:line="270" w:lineRule="auto"/>
        <w:rPr>
          <w:rFonts w:hint="eastAsia" w:ascii="Arial"/>
          <w:sz w:val="30"/>
          <w:szCs w:val="30"/>
        </w:rPr>
      </w:pPr>
    </w:p>
    <w:p w14:paraId="3D91A964">
      <w:pPr>
        <w:spacing w:line="270" w:lineRule="auto"/>
        <w:rPr>
          <w:rFonts w:hint="eastAsia" w:ascii="Arial"/>
          <w:sz w:val="30"/>
          <w:szCs w:val="30"/>
        </w:rPr>
      </w:pPr>
      <w:r>
        <w:rPr>
          <w:rFonts w:hint="eastAsia" w:ascii="Arial"/>
          <w:sz w:val="30"/>
          <w:szCs w:val="30"/>
        </w:rPr>
        <w:t>Philostratus, in his splendid account of Apollonius, had certainly a different object in view.</w:t>
      </w:r>
    </w:p>
    <w:p w14:paraId="6800709A">
      <w:pPr>
        <w:spacing w:line="270" w:lineRule="auto"/>
        <w:rPr>
          <w:rFonts w:hint="eastAsia" w:ascii="Arial"/>
          <w:sz w:val="30"/>
          <w:szCs w:val="30"/>
        </w:rPr>
      </w:pPr>
    </w:p>
    <w:p w14:paraId="49C09EFF">
      <w:pPr>
        <w:spacing w:line="270" w:lineRule="auto"/>
        <w:rPr>
          <w:rFonts w:hint="eastAsia" w:ascii="Arial"/>
          <w:sz w:val="30"/>
          <w:szCs w:val="30"/>
        </w:rPr>
      </w:pPr>
      <w:r>
        <w:rPr>
          <w:rFonts w:hint="eastAsia" w:ascii="Arial"/>
          <w:sz w:val="30"/>
          <w:szCs w:val="30"/>
        </w:rPr>
        <w:t>菲洛斯特拉图，在他对阿波罗尼乌斯（Apollonius）华丽的（splendid）记述中，肯定有不同的目的（object in view）。</w:t>
      </w:r>
    </w:p>
    <w:p w14:paraId="4015E418">
      <w:pPr>
        <w:spacing w:line="270" w:lineRule="auto"/>
        <w:rPr>
          <w:rFonts w:hint="eastAsia" w:ascii="Arial"/>
          <w:sz w:val="30"/>
          <w:szCs w:val="30"/>
        </w:rPr>
      </w:pPr>
    </w:p>
    <w:p w14:paraId="79CE03FD">
      <w:pPr>
        <w:spacing w:line="270" w:lineRule="auto"/>
        <w:rPr>
          <w:rFonts w:hint="eastAsia" w:ascii="Arial"/>
          <w:sz w:val="30"/>
          <w:szCs w:val="30"/>
        </w:rPr>
      </w:pPr>
      <w:r>
        <w:rPr>
          <w:rFonts w:hint="eastAsia" w:ascii="Arial"/>
          <w:sz w:val="30"/>
          <w:szCs w:val="30"/>
        </w:rPr>
        <w:t>From its whole contexture it is manifest, that he wished rather to attract admiration of his own skill and eloquence, than to adhere strictly to historical truth.</w:t>
      </w:r>
    </w:p>
    <w:p w14:paraId="72E7A82B">
      <w:pPr>
        <w:spacing w:line="270" w:lineRule="auto"/>
        <w:rPr>
          <w:rFonts w:hint="eastAsia" w:ascii="Arial"/>
          <w:sz w:val="30"/>
          <w:szCs w:val="30"/>
        </w:rPr>
      </w:pPr>
    </w:p>
    <w:p w14:paraId="564E50D5">
      <w:pPr>
        <w:spacing w:line="270" w:lineRule="auto"/>
        <w:rPr>
          <w:rFonts w:hint="eastAsia" w:ascii="Arial"/>
          <w:sz w:val="30"/>
          <w:szCs w:val="30"/>
        </w:rPr>
      </w:pPr>
      <w:r>
        <w:rPr>
          <w:rFonts w:hint="eastAsia" w:ascii="Arial"/>
          <w:sz w:val="30"/>
          <w:szCs w:val="30"/>
        </w:rPr>
        <w:t>从其整个结构（whole contexture）可以明显看出（manifest），他更希望（wished rather）吸引（attract）对他自己技巧（skill）和口才（eloquence）的钦佩（admiration），而非严格遵循（adhere strictly to）历史真相（historical truth）。</w:t>
      </w:r>
    </w:p>
    <w:p w14:paraId="66098B88">
      <w:pPr>
        <w:spacing w:line="270" w:lineRule="auto"/>
        <w:rPr>
          <w:rFonts w:hint="eastAsia" w:ascii="Arial"/>
          <w:sz w:val="30"/>
          <w:szCs w:val="30"/>
        </w:rPr>
      </w:pPr>
    </w:p>
    <w:p w14:paraId="5928C5B0">
      <w:pPr>
        <w:spacing w:line="270" w:lineRule="auto"/>
        <w:rPr>
          <w:rFonts w:hint="eastAsia" w:ascii="Arial"/>
          <w:sz w:val="30"/>
          <w:szCs w:val="30"/>
        </w:rPr>
      </w:pPr>
      <w:r>
        <w:rPr>
          <w:rFonts w:hint="eastAsia" w:ascii="Arial"/>
          <w:sz w:val="30"/>
          <w:szCs w:val="30"/>
        </w:rPr>
        <w:t>Had he been obliged to answer on oath in the presence of a Judge, in reference to every particular, he would undoubtedly have deemed it better to acknowledge the imposture, and renounce his fictitious Hero, than to submit for his sake to the most exquisite punishments.</w:t>
      </w:r>
    </w:p>
    <w:p w14:paraId="1A60939F">
      <w:pPr>
        <w:spacing w:line="270" w:lineRule="auto"/>
        <w:rPr>
          <w:rFonts w:hint="eastAsia" w:ascii="Arial"/>
          <w:sz w:val="30"/>
          <w:szCs w:val="30"/>
        </w:rPr>
      </w:pPr>
    </w:p>
    <w:p w14:paraId="063276B6">
      <w:pPr>
        <w:spacing w:line="270" w:lineRule="auto"/>
        <w:rPr>
          <w:rFonts w:hint="eastAsia" w:ascii="Arial"/>
          <w:sz w:val="30"/>
          <w:szCs w:val="30"/>
        </w:rPr>
      </w:pPr>
      <w:r>
        <w:rPr>
          <w:rFonts w:hint="eastAsia" w:ascii="Arial"/>
          <w:sz w:val="30"/>
          <w:szCs w:val="30"/>
        </w:rPr>
        <w:t>如果他被迫（obliged）在一位审判官（Judge）面前，就每一项细节（every particular）宣誓（on oath）作答，他无疑（undoubtedly）会认为（deemed it better）承认（acknowledge）这欺骗，并放弃（renounce）他虚构（fictitious）的英雄（Hero），比为他而承受最严酷（most exquisite）的刑罚（punishments）更好。</w:t>
      </w:r>
    </w:p>
    <w:p w14:paraId="43F366A9">
      <w:pPr>
        <w:spacing w:line="270" w:lineRule="auto"/>
        <w:rPr>
          <w:rFonts w:hint="eastAsia" w:ascii="Arial"/>
          <w:sz w:val="30"/>
          <w:szCs w:val="30"/>
        </w:rPr>
      </w:pPr>
    </w:p>
    <w:p w14:paraId="13B161F3">
      <w:pPr>
        <w:spacing w:line="270" w:lineRule="auto"/>
        <w:rPr>
          <w:rFonts w:hint="eastAsia" w:ascii="Arial"/>
          <w:sz w:val="30"/>
          <w:szCs w:val="30"/>
        </w:rPr>
      </w:pPr>
      <w:r>
        <w:rPr>
          <w:rFonts w:hint="eastAsia" w:ascii="Arial"/>
          <w:sz w:val="30"/>
          <w:szCs w:val="30"/>
        </w:rPr>
        <w:t>XXXI. Besides, let none object the seeming contradictions in the different accounts of the Evangelists, as tending to weaken the credit of the whole history.</w:t>
      </w:r>
    </w:p>
    <w:p w14:paraId="3BFC1C4D">
      <w:pPr>
        <w:spacing w:line="270" w:lineRule="auto"/>
        <w:rPr>
          <w:rFonts w:hint="eastAsia" w:ascii="Arial"/>
          <w:sz w:val="30"/>
          <w:szCs w:val="30"/>
        </w:rPr>
      </w:pPr>
    </w:p>
    <w:p w14:paraId="0596BC34">
      <w:pPr>
        <w:spacing w:line="270" w:lineRule="auto"/>
        <w:rPr>
          <w:rFonts w:hint="eastAsia" w:ascii="Arial"/>
          <w:sz w:val="30"/>
          <w:szCs w:val="30"/>
        </w:rPr>
      </w:pPr>
      <w:r>
        <w:rPr>
          <w:rFonts w:hint="eastAsia" w:ascii="Arial"/>
          <w:sz w:val="30"/>
          <w:szCs w:val="30"/>
        </w:rPr>
        <w:t>XXXI. 此外，不要有人反对（object）说福音书作者（Evangelists）不同记述（different accounts）中表面上的矛盾（seeming contradictions），认为这削弱（weaken）了整个历史（whole history）的可信度（credit）。</w:t>
      </w:r>
    </w:p>
    <w:p w14:paraId="4218EED3">
      <w:pPr>
        <w:spacing w:line="270" w:lineRule="auto"/>
        <w:rPr>
          <w:rFonts w:hint="eastAsia" w:ascii="Arial"/>
          <w:sz w:val="30"/>
          <w:szCs w:val="30"/>
        </w:rPr>
      </w:pPr>
    </w:p>
    <w:p w14:paraId="6526705A">
      <w:pPr>
        <w:spacing w:line="270" w:lineRule="auto"/>
        <w:rPr>
          <w:rFonts w:hint="eastAsia" w:ascii="Arial"/>
          <w:sz w:val="30"/>
          <w:szCs w:val="30"/>
        </w:rPr>
      </w:pPr>
      <w:r>
        <w:rPr>
          <w:rFonts w:hint="eastAsia" w:ascii="Arial"/>
          <w:sz w:val="30"/>
          <w:szCs w:val="30"/>
        </w:rPr>
        <w:t>It served a useful purpose, as the celebrated Vossius has judiciously observed, that the history should be written by the Evangelists in a manner thus apparently inconsistent; for otherwise it would have been alleged, that they had combined, and adjusted the matter by previous concert.</w:t>
      </w:r>
    </w:p>
    <w:p w14:paraId="41A4A067">
      <w:pPr>
        <w:spacing w:line="270" w:lineRule="auto"/>
        <w:rPr>
          <w:rFonts w:hint="eastAsia" w:ascii="Arial"/>
          <w:sz w:val="30"/>
          <w:szCs w:val="30"/>
        </w:rPr>
      </w:pPr>
    </w:p>
    <w:p w14:paraId="19059FE5">
      <w:pPr>
        <w:spacing w:line="270" w:lineRule="auto"/>
        <w:rPr>
          <w:rFonts w:hint="eastAsia" w:ascii="Arial"/>
          <w:sz w:val="30"/>
          <w:szCs w:val="30"/>
        </w:rPr>
      </w:pPr>
      <w:r>
        <w:rPr>
          <w:rFonts w:hint="eastAsia" w:ascii="Arial"/>
          <w:sz w:val="30"/>
          <w:szCs w:val="30"/>
        </w:rPr>
        <w:t>正如著名的沃西乌斯（Vossius）明智地（judiciously observed）指出的，福音书作者以这种表面上不一致（apparently inconsistent）的方式书写历史，起到了有益的目的（useful purpose）；否则，就会有人声称（alleged）他们串通一气（combined），并通过事先商议（previous concert）调整（adjusted）了事情。</w:t>
      </w:r>
    </w:p>
    <w:p w14:paraId="2FEC989B">
      <w:pPr>
        <w:spacing w:line="270" w:lineRule="auto"/>
        <w:rPr>
          <w:rFonts w:hint="eastAsia" w:ascii="Arial"/>
          <w:sz w:val="30"/>
          <w:szCs w:val="30"/>
        </w:rPr>
      </w:pPr>
    </w:p>
    <w:p w14:paraId="1C98AAC5">
      <w:pPr>
        <w:spacing w:line="270" w:lineRule="auto"/>
        <w:rPr>
          <w:rFonts w:hint="eastAsia" w:ascii="Arial"/>
          <w:sz w:val="30"/>
          <w:szCs w:val="30"/>
        </w:rPr>
      </w:pPr>
      <w:r>
        <w:rPr>
          <w:rFonts w:hint="eastAsia" w:ascii="Arial"/>
          <w:sz w:val="30"/>
          <w:szCs w:val="30"/>
        </w:rPr>
        <w:t>It appears to be written in this manner, too, in order to exercise our faith and our diligence; for if we examine all the narrations with serious attention, we shall find, that there is really no disagreement between them, and that apparent discrepancies are owing to the fault of the readers, not of the writers.</w:t>
      </w:r>
    </w:p>
    <w:p w14:paraId="195CDF33">
      <w:pPr>
        <w:spacing w:line="270" w:lineRule="auto"/>
        <w:rPr>
          <w:rFonts w:hint="eastAsia" w:ascii="Arial"/>
          <w:sz w:val="30"/>
          <w:szCs w:val="30"/>
        </w:rPr>
      </w:pPr>
    </w:p>
    <w:p w14:paraId="4C45DB90">
      <w:pPr>
        <w:spacing w:line="270" w:lineRule="auto"/>
        <w:rPr>
          <w:rFonts w:hint="eastAsia" w:ascii="Arial"/>
          <w:sz w:val="30"/>
          <w:szCs w:val="30"/>
        </w:rPr>
      </w:pPr>
      <w:r>
        <w:rPr>
          <w:rFonts w:hint="eastAsia" w:ascii="Arial"/>
          <w:sz w:val="30"/>
          <w:szCs w:val="30"/>
        </w:rPr>
        <w:t>它似乎也是以这种方式书写的，为要操练（exercise）我们的信心（faith）和我们的勤奋（diligence）；因为如果我们以认真的关注（serious attention）来查考（examine）所有的叙述（narrations），我们就会发现，它们之间实际上没有（really no）分歧（disagreement），而表面上的差异（apparent discrepancies）是由于读者（readers）的过错（fault），而非作者（writers）的过错。</w:t>
      </w:r>
    </w:p>
    <w:p w14:paraId="2CD357B7">
      <w:pPr>
        <w:spacing w:line="270" w:lineRule="auto"/>
        <w:rPr>
          <w:rFonts w:hint="eastAsia" w:ascii="Arial"/>
          <w:sz w:val="30"/>
          <w:szCs w:val="30"/>
        </w:rPr>
      </w:pPr>
    </w:p>
    <w:p w14:paraId="2710CDFC">
      <w:pPr>
        <w:spacing w:line="270" w:lineRule="auto"/>
        <w:rPr>
          <w:rFonts w:hint="eastAsia" w:ascii="Arial"/>
          <w:sz w:val="30"/>
          <w:szCs w:val="30"/>
        </w:rPr>
      </w:pPr>
      <w:r>
        <w:rPr>
          <w:rFonts w:hint="eastAsia" w:ascii="Arial"/>
          <w:sz w:val="30"/>
          <w:szCs w:val="30"/>
        </w:rPr>
        <w:t>To show this in detail, however, would lead us beyond the bounds of the present Dissertation.</w:t>
      </w:r>
    </w:p>
    <w:p w14:paraId="7F5DF92B">
      <w:pPr>
        <w:spacing w:line="270" w:lineRule="auto"/>
        <w:rPr>
          <w:rFonts w:hint="eastAsia" w:ascii="Arial"/>
          <w:sz w:val="30"/>
          <w:szCs w:val="30"/>
        </w:rPr>
      </w:pPr>
    </w:p>
    <w:p w14:paraId="4A9A6038">
      <w:pPr>
        <w:spacing w:line="270" w:lineRule="auto"/>
        <w:rPr>
          <w:rFonts w:hint="eastAsia" w:ascii="Arial"/>
          <w:sz w:val="30"/>
          <w:szCs w:val="30"/>
        </w:rPr>
      </w:pPr>
      <w:r>
        <w:rPr>
          <w:rFonts w:hint="eastAsia" w:ascii="Arial"/>
          <w:sz w:val="30"/>
          <w:szCs w:val="30"/>
        </w:rPr>
        <w:t>然而，要详细（in detail）说明这一点，将会超出（beyond the bounds）本讲（present Dissertation）的范围。</w:t>
      </w:r>
    </w:p>
    <w:p w14:paraId="14268CE4">
      <w:pPr>
        <w:spacing w:line="270" w:lineRule="auto"/>
        <w:rPr>
          <w:rFonts w:hint="eastAsia" w:ascii="Arial"/>
          <w:sz w:val="30"/>
          <w:szCs w:val="30"/>
        </w:rPr>
      </w:pPr>
    </w:p>
    <w:p w14:paraId="2EE88231">
      <w:pPr>
        <w:spacing w:line="270" w:lineRule="auto"/>
        <w:rPr>
          <w:rFonts w:hint="eastAsia" w:ascii="Arial"/>
          <w:sz w:val="30"/>
          <w:szCs w:val="30"/>
        </w:rPr>
      </w:pPr>
      <w:r>
        <w:rPr>
          <w:rFonts w:hint="eastAsia" w:ascii="Arial"/>
          <w:sz w:val="30"/>
          <w:szCs w:val="30"/>
        </w:rPr>
        <w:t>XXXII. We now pass on to the third head, which relates to the NECESSITY of the resurrection.</w:t>
      </w:r>
    </w:p>
    <w:p w14:paraId="6DFFE467">
      <w:pPr>
        <w:spacing w:line="270" w:lineRule="auto"/>
        <w:rPr>
          <w:rFonts w:hint="eastAsia" w:ascii="Arial"/>
          <w:sz w:val="30"/>
          <w:szCs w:val="30"/>
        </w:rPr>
      </w:pPr>
    </w:p>
    <w:p w14:paraId="5958C37E">
      <w:pPr>
        <w:spacing w:line="270" w:lineRule="auto"/>
        <w:rPr>
          <w:rFonts w:hint="eastAsia" w:ascii="Arial"/>
          <w:sz w:val="30"/>
          <w:szCs w:val="30"/>
        </w:rPr>
      </w:pPr>
      <w:r>
        <w:rPr>
          <w:rFonts w:hint="eastAsia" w:ascii="Arial"/>
          <w:sz w:val="30"/>
          <w:szCs w:val="30"/>
        </w:rPr>
        <w:t>XXXII. 我们现在转到第三个要点，即关于复活的必要性（NECESSITY）。</w:t>
      </w:r>
    </w:p>
    <w:p w14:paraId="3B72EDD5">
      <w:pPr>
        <w:spacing w:line="270" w:lineRule="auto"/>
        <w:rPr>
          <w:rFonts w:hint="eastAsia" w:ascii="Arial"/>
          <w:sz w:val="30"/>
          <w:szCs w:val="30"/>
        </w:rPr>
      </w:pPr>
    </w:p>
    <w:p w14:paraId="588BC6F6">
      <w:pPr>
        <w:spacing w:line="270" w:lineRule="auto"/>
        <w:rPr>
          <w:rFonts w:hint="eastAsia" w:ascii="Arial"/>
          <w:sz w:val="30"/>
          <w:szCs w:val="30"/>
        </w:rPr>
      </w:pPr>
      <w:r>
        <w:rPr>
          <w:rFonts w:hint="eastAsia" w:ascii="Arial"/>
          <w:sz w:val="30"/>
          <w:szCs w:val="30"/>
        </w:rPr>
        <w:t>This is taught us by our Lord: "OUGHT not Christ to have suffered these things, and to enter into his glory?"</w:t>
      </w:r>
    </w:p>
    <w:p w14:paraId="5BCD0698">
      <w:pPr>
        <w:spacing w:line="270" w:lineRule="auto"/>
        <w:rPr>
          <w:rFonts w:hint="eastAsia" w:ascii="Arial"/>
          <w:sz w:val="30"/>
          <w:szCs w:val="30"/>
        </w:rPr>
      </w:pPr>
    </w:p>
    <w:p w14:paraId="76D6ABE3">
      <w:pPr>
        <w:spacing w:line="270" w:lineRule="auto"/>
        <w:rPr>
          <w:rFonts w:hint="eastAsia" w:ascii="Arial"/>
          <w:sz w:val="30"/>
          <w:szCs w:val="30"/>
        </w:rPr>
      </w:pPr>
      <w:r>
        <w:rPr>
          <w:rFonts w:hint="eastAsia" w:ascii="Arial"/>
          <w:sz w:val="30"/>
          <w:szCs w:val="30"/>
        </w:rPr>
        <w:t>这是我们的主所教导的：“基督（Christ）这样受害（suffered these things），又进入祂的荣耀（glory），岂不是应当的（OUGHT not）吗？”z</w:t>
      </w:r>
    </w:p>
    <w:p w14:paraId="1CE693CB">
      <w:pPr>
        <w:spacing w:line="270" w:lineRule="auto"/>
        <w:rPr>
          <w:rFonts w:hint="eastAsia" w:ascii="Arial"/>
          <w:sz w:val="30"/>
          <w:szCs w:val="30"/>
        </w:rPr>
      </w:pPr>
    </w:p>
    <w:p w14:paraId="1EBF8896">
      <w:pPr>
        <w:spacing w:line="270" w:lineRule="auto"/>
        <w:rPr>
          <w:rFonts w:hint="eastAsia" w:ascii="Arial"/>
          <w:sz w:val="30"/>
          <w:szCs w:val="30"/>
        </w:rPr>
      </w:pPr>
      <w:r>
        <w:rPr>
          <w:rFonts w:hint="eastAsia" w:ascii="Arial"/>
          <w:sz w:val="30"/>
          <w:szCs w:val="30"/>
        </w:rPr>
        <w:t>It was necessary that Christ should rise again, 1st, That the prophetic oracles might be accomplished.</w:t>
      </w:r>
    </w:p>
    <w:p w14:paraId="0C7F7DA7">
      <w:pPr>
        <w:spacing w:line="270" w:lineRule="auto"/>
        <w:rPr>
          <w:rFonts w:hint="eastAsia" w:ascii="Arial"/>
          <w:sz w:val="30"/>
          <w:szCs w:val="30"/>
        </w:rPr>
      </w:pPr>
    </w:p>
    <w:p w14:paraId="0E4D1438">
      <w:pPr>
        <w:spacing w:line="270" w:lineRule="auto"/>
        <w:rPr>
          <w:rFonts w:hint="eastAsia" w:ascii="Arial"/>
          <w:sz w:val="30"/>
          <w:szCs w:val="30"/>
        </w:rPr>
      </w:pPr>
      <w:r>
        <w:rPr>
          <w:rFonts w:hint="eastAsia" w:ascii="Arial"/>
          <w:sz w:val="30"/>
          <w:szCs w:val="30"/>
        </w:rPr>
        <w:t>基督必须（necessary）复活（rise again），1. 为要应验（accomplished）先知的圣言（prophetic oracles）。</w:t>
      </w:r>
    </w:p>
    <w:p w14:paraId="7154EB9C">
      <w:pPr>
        <w:spacing w:line="270" w:lineRule="auto"/>
        <w:rPr>
          <w:rFonts w:hint="eastAsia" w:ascii="Arial"/>
          <w:sz w:val="30"/>
          <w:szCs w:val="30"/>
        </w:rPr>
      </w:pPr>
    </w:p>
    <w:p w14:paraId="1197E8C1">
      <w:pPr>
        <w:spacing w:line="270" w:lineRule="auto"/>
        <w:rPr>
          <w:rFonts w:hint="eastAsia" w:ascii="Arial"/>
          <w:sz w:val="30"/>
          <w:szCs w:val="30"/>
        </w:rPr>
      </w:pPr>
      <w:r>
        <w:rPr>
          <w:rFonts w:hint="eastAsia" w:ascii="Arial"/>
          <w:sz w:val="30"/>
          <w:szCs w:val="30"/>
        </w:rPr>
        <w:t>2dly, That the typical emblems might be fulfilled.</w:t>
      </w:r>
    </w:p>
    <w:p w14:paraId="707968F6">
      <w:pPr>
        <w:spacing w:line="270" w:lineRule="auto"/>
        <w:rPr>
          <w:rFonts w:hint="eastAsia" w:ascii="Arial"/>
          <w:sz w:val="30"/>
          <w:szCs w:val="30"/>
        </w:rPr>
      </w:pPr>
    </w:p>
    <w:p w14:paraId="7A29AB59">
      <w:pPr>
        <w:spacing w:line="270" w:lineRule="auto"/>
        <w:rPr>
          <w:rFonts w:hint="eastAsia" w:ascii="Arial"/>
          <w:sz w:val="30"/>
          <w:szCs w:val="30"/>
        </w:rPr>
      </w:pPr>
      <w:r>
        <w:rPr>
          <w:rFonts w:hint="eastAsia" w:ascii="Arial"/>
          <w:sz w:val="30"/>
          <w:szCs w:val="30"/>
        </w:rPr>
        <w:t>2. 为要成全（fulfilled）预表的象征（typical emblems）。</w:t>
      </w:r>
    </w:p>
    <w:p w14:paraId="2B999A25">
      <w:pPr>
        <w:spacing w:line="270" w:lineRule="auto"/>
        <w:rPr>
          <w:rFonts w:hint="eastAsia" w:ascii="Arial"/>
          <w:sz w:val="30"/>
          <w:szCs w:val="30"/>
        </w:rPr>
      </w:pPr>
    </w:p>
    <w:p w14:paraId="7AA64694">
      <w:pPr>
        <w:spacing w:line="270" w:lineRule="auto"/>
        <w:rPr>
          <w:rFonts w:hint="eastAsia" w:ascii="Arial"/>
          <w:sz w:val="30"/>
          <w:szCs w:val="30"/>
        </w:rPr>
      </w:pPr>
      <w:r>
        <w:rPr>
          <w:rFonts w:hint="eastAsia" w:ascii="Arial"/>
          <w:sz w:val="30"/>
          <w:szCs w:val="30"/>
        </w:rPr>
        <w:t>3dly, Because the glory alike of the Father and of Christ, required, that he should be declared the Conqueror of death.</w:t>
      </w:r>
    </w:p>
    <w:p w14:paraId="2220DD9F">
      <w:pPr>
        <w:spacing w:line="270" w:lineRule="auto"/>
        <w:rPr>
          <w:rFonts w:hint="eastAsia" w:ascii="Arial"/>
          <w:sz w:val="30"/>
          <w:szCs w:val="30"/>
        </w:rPr>
      </w:pPr>
    </w:p>
    <w:p w14:paraId="535FDA04">
      <w:pPr>
        <w:spacing w:line="270" w:lineRule="auto"/>
        <w:rPr>
          <w:rFonts w:hint="eastAsia" w:ascii="Arial"/>
          <w:sz w:val="30"/>
          <w:szCs w:val="30"/>
        </w:rPr>
      </w:pPr>
      <w:r>
        <w:rPr>
          <w:rFonts w:hint="eastAsia" w:ascii="Arial"/>
          <w:sz w:val="30"/>
          <w:szCs w:val="30"/>
        </w:rPr>
        <w:t>3. 因为父（Father）和基督（Christ）的荣耀（glory）都要求（required）祂被宣告（declared）为死亡（death）的征服者（Conqueror）。</w:t>
      </w:r>
    </w:p>
    <w:p w14:paraId="20DF0F7D">
      <w:pPr>
        <w:spacing w:line="270" w:lineRule="auto"/>
        <w:rPr>
          <w:rFonts w:hint="eastAsia" w:ascii="Arial"/>
          <w:sz w:val="30"/>
          <w:szCs w:val="30"/>
        </w:rPr>
      </w:pPr>
    </w:p>
    <w:p w14:paraId="56BB1B9E">
      <w:pPr>
        <w:spacing w:line="270" w:lineRule="auto"/>
        <w:rPr>
          <w:rFonts w:hint="eastAsia" w:ascii="Arial"/>
          <w:sz w:val="30"/>
          <w:szCs w:val="30"/>
        </w:rPr>
      </w:pPr>
      <w:r>
        <w:rPr>
          <w:rFonts w:hint="eastAsia" w:ascii="Arial"/>
          <w:sz w:val="30"/>
          <w:szCs w:val="30"/>
        </w:rPr>
        <w:t>XXXIII. "He rose again the third day, according to the Scriptures."</w:t>
      </w:r>
    </w:p>
    <w:p w14:paraId="0B98F7F5">
      <w:pPr>
        <w:spacing w:line="270" w:lineRule="auto"/>
        <w:rPr>
          <w:rFonts w:hint="eastAsia" w:ascii="Arial"/>
          <w:sz w:val="30"/>
          <w:szCs w:val="30"/>
        </w:rPr>
      </w:pPr>
    </w:p>
    <w:p w14:paraId="2C198BBB">
      <w:pPr>
        <w:spacing w:line="270" w:lineRule="auto"/>
        <w:rPr>
          <w:rFonts w:hint="eastAsia" w:ascii="Arial"/>
          <w:sz w:val="30"/>
          <w:szCs w:val="30"/>
        </w:rPr>
      </w:pPr>
      <w:r>
        <w:rPr>
          <w:rFonts w:hint="eastAsia" w:ascii="Arial"/>
          <w:sz w:val="30"/>
          <w:szCs w:val="30"/>
        </w:rPr>
        <w:t>XXXIII. “祂第三天复活（rose again），照圣经（Scriptures）所说。”a</w:t>
      </w:r>
    </w:p>
    <w:p w14:paraId="73BD2369">
      <w:pPr>
        <w:spacing w:line="270" w:lineRule="auto"/>
        <w:rPr>
          <w:rFonts w:hint="eastAsia" w:ascii="Arial"/>
          <w:sz w:val="30"/>
          <w:szCs w:val="30"/>
        </w:rPr>
      </w:pPr>
    </w:p>
    <w:p w14:paraId="5040F6BB">
      <w:pPr>
        <w:spacing w:line="270" w:lineRule="auto"/>
        <w:rPr>
          <w:rFonts w:hint="eastAsia" w:ascii="Arial"/>
          <w:sz w:val="30"/>
          <w:szCs w:val="30"/>
        </w:rPr>
      </w:pPr>
      <w:r>
        <w:rPr>
          <w:rFonts w:hint="eastAsia" w:ascii="Arial"/>
          <w:sz w:val="30"/>
          <w:szCs w:val="30"/>
        </w:rPr>
        <w:t>The resurrection was frequently and clearly foretold in the Scriptures.z</w:t>
      </w:r>
    </w:p>
    <w:p w14:paraId="2080FE0C">
      <w:pPr>
        <w:spacing w:line="270" w:lineRule="auto"/>
        <w:rPr>
          <w:rFonts w:hint="eastAsia" w:ascii="Arial"/>
          <w:sz w:val="30"/>
          <w:szCs w:val="30"/>
        </w:rPr>
      </w:pPr>
    </w:p>
    <w:p w14:paraId="0C5431B4">
      <w:pPr>
        <w:spacing w:line="270" w:lineRule="auto"/>
        <w:rPr>
          <w:rFonts w:hint="eastAsia" w:ascii="Arial"/>
          <w:sz w:val="30"/>
          <w:szCs w:val="30"/>
        </w:rPr>
      </w:pPr>
      <w:r>
        <w:rPr>
          <w:rFonts w:hint="eastAsia" w:ascii="Arial"/>
          <w:sz w:val="30"/>
          <w:szCs w:val="30"/>
        </w:rPr>
        <w:t>复活（resurrection）在圣经中被频繁（frequently）且清晰地（clearly）预言（foretold）过。z</w:t>
      </w:r>
    </w:p>
    <w:p w14:paraId="69C9B8E3">
      <w:pPr>
        <w:spacing w:line="270" w:lineRule="auto"/>
        <w:rPr>
          <w:rFonts w:hint="eastAsia" w:ascii="Arial"/>
          <w:sz w:val="30"/>
          <w:szCs w:val="30"/>
        </w:rPr>
      </w:pPr>
    </w:p>
    <w:p w14:paraId="538F4040">
      <w:pPr>
        <w:spacing w:line="270" w:lineRule="auto"/>
        <w:rPr>
          <w:rFonts w:hint="eastAsia" w:ascii="Arial"/>
          <w:sz w:val="30"/>
          <w:szCs w:val="30"/>
        </w:rPr>
      </w:pPr>
      <w:r>
        <w:rPr>
          <w:rFonts w:hint="eastAsia" w:ascii="Arial"/>
          <w:sz w:val="30"/>
          <w:szCs w:val="30"/>
        </w:rPr>
        <w:t>In the twenty-second Psalm, after the prayers of the Lord Jesus under his sufferings and immediately before his death, have been rehearsed, he is introduced as expressing himself in these words: "I will declare thy name unto my brethren; in the midst of the congregation will I praise thee."b</w:t>
      </w:r>
    </w:p>
    <w:p w14:paraId="3CF93006">
      <w:pPr>
        <w:spacing w:line="270" w:lineRule="auto"/>
        <w:rPr>
          <w:rFonts w:hint="eastAsia" w:ascii="Arial"/>
          <w:sz w:val="30"/>
          <w:szCs w:val="30"/>
        </w:rPr>
      </w:pPr>
    </w:p>
    <w:p w14:paraId="6D763FE1">
      <w:pPr>
        <w:spacing w:line="270" w:lineRule="auto"/>
        <w:rPr>
          <w:rFonts w:hint="eastAsia" w:ascii="Arial"/>
          <w:sz w:val="30"/>
          <w:szCs w:val="30"/>
        </w:rPr>
      </w:pPr>
      <w:r>
        <w:rPr>
          <w:rFonts w:hint="eastAsia" w:ascii="Arial"/>
          <w:sz w:val="30"/>
          <w:szCs w:val="30"/>
        </w:rPr>
        <w:t>在诗篇第二十二篇（twenty-second Psalm）中，在复述（rehearsed）了主耶稣在祂受苦（sufferings）期间和临死（immediately before his death）前的祷告（prayers）之后，祂被引述（introduced）用以下话语表达自己：“我要将你的名（name）传与我的弟兄（brethren）；在会（congregation）中我要赞美（praise）你。”b</w:t>
      </w:r>
    </w:p>
    <w:p w14:paraId="08335660">
      <w:pPr>
        <w:spacing w:line="270" w:lineRule="auto"/>
        <w:rPr>
          <w:rFonts w:hint="eastAsia" w:ascii="Arial"/>
          <w:sz w:val="30"/>
          <w:szCs w:val="30"/>
        </w:rPr>
      </w:pPr>
    </w:p>
    <w:p w14:paraId="417BDBC6">
      <w:pPr>
        <w:spacing w:line="270" w:lineRule="auto"/>
        <w:rPr>
          <w:rFonts w:hint="eastAsia" w:ascii="Arial"/>
          <w:sz w:val="30"/>
          <w:szCs w:val="30"/>
        </w:rPr>
      </w:pPr>
      <w:r>
        <w:rPr>
          <w:rFonts w:hint="eastAsia" w:ascii="Arial"/>
          <w:sz w:val="30"/>
          <w:szCs w:val="30"/>
        </w:rPr>
        <w:t>With this compare the language of Paul, where he affirms, that the prophets and Moses foretold, "that Christ should suffer, and that he should be the first that should rise from the dead, and should show light unto the people, and to the Gentiles."</w:t>
      </w:r>
    </w:p>
    <w:p w14:paraId="0F404A26">
      <w:pPr>
        <w:spacing w:line="270" w:lineRule="auto"/>
        <w:rPr>
          <w:rFonts w:hint="eastAsia" w:ascii="Arial"/>
          <w:sz w:val="30"/>
          <w:szCs w:val="30"/>
        </w:rPr>
      </w:pPr>
    </w:p>
    <w:p w14:paraId="66FC60A9">
      <w:pPr>
        <w:spacing w:line="270" w:lineRule="auto"/>
        <w:rPr>
          <w:rFonts w:hint="eastAsia" w:ascii="Arial"/>
          <w:sz w:val="30"/>
          <w:szCs w:val="30"/>
        </w:rPr>
      </w:pPr>
      <w:r>
        <w:rPr>
          <w:rFonts w:hint="eastAsia" w:ascii="Arial"/>
          <w:sz w:val="30"/>
          <w:szCs w:val="30"/>
        </w:rPr>
        <w:t>将此与保罗（Paul）的话语比较（compare），他肯定（affirms）说，众先知（prophets）和摩西（Moses）预言（foretold）“基督（Christ）必受害（suffer），并且祂是首先（first）从死里复活（rise from the dead）的，要将光（light）明传给百姓（people）和外邦人（Gentiles）。”c</w:t>
      </w:r>
    </w:p>
    <w:p w14:paraId="22296C1E">
      <w:pPr>
        <w:spacing w:line="270" w:lineRule="auto"/>
        <w:rPr>
          <w:rFonts w:hint="eastAsia" w:ascii="Arial"/>
          <w:sz w:val="30"/>
          <w:szCs w:val="30"/>
        </w:rPr>
      </w:pPr>
    </w:p>
    <w:p w14:paraId="01244753">
      <w:pPr>
        <w:spacing w:line="270" w:lineRule="auto"/>
        <w:rPr>
          <w:rFonts w:hint="eastAsia" w:ascii="Arial"/>
          <w:sz w:val="30"/>
          <w:szCs w:val="30"/>
        </w:rPr>
      </w:pPr>
      <w:r>
        <w:rPr>
          <w:rFonts w:hint="eastAsia" w:ascii="Arial"/>
          <w:sz w:val="30"/>
          <w:szCs w:val="30"/>
        </w:rPr>
        <w:t>XXXIV. It is written, also, Psalm 110:7. "He shall drink of the brook in the way."</w:t>
      </w:r>
    </w:p>
    <w:p w14:paraId="38E16DB7">
      <w:pPr>
        <w:spacing w:line="270" w:lineRule="auto"/>
        <w:rPr>
          <w:rFonts w:hint="eastAsia" w:ascii="Arial"/>
          <w:sz w:val="30"/>
          <w:szCs w:val="30"/>
        </w:rPr>
      </w:pPr>
    </w:p>
    <w:p w14:paraId="38F950E6">
      <w:pPr>
        <w:spacing w:line="270" w:lineRule="auto"/>
        <w:rPr>
          <w:rFonts w:hint="eastAsia" w:ascii="Arial"/>
          <w:sz w:val="30"/>
          <w:szCs w:val="30"/>
        </w:rPr>
      </w:pPr>
      <w:r>
        <w:rPr>
          <w:rFonts w:hint="eastAsia" w:ascii="Arial"/>
          <w:sz w:val="30"/>
          <w:szCs w:val="30"/>
        </w:rPr>
        <w:t>XXXIV. 诗篇110:7也写着：“祂要喝（drink）路旁（in the way）的溪水（brook）。”</w:t>
      </w:r>
    </w:p>
    <w:p w14:paraId="100C8539">
      <w:pPr>
        <w:spacing w:line="270" w:lineRule="auto"/>
        <w:rPr>
          <w:rFonts w:hint="eastAsia" w:ascii="Arial"/>
          <w:sz w:val="30"/>
          <w:szCs w:val="30"/>
        </w:rPr>
      </w:pPr>
    </w:p>
    <w:p w14:paraId="326463BC">
      <w:pPr>
        <w:spacing w:line="270" w:lineRule="auto"/>
        <w:rPr>
          <w:rFonts w:hint="eastAsia" w:ascii="Arial"/>
          <w:sz w:val="30"/>
          <w:szCs w:val="30"/>
        </w:rPr>
      </w:pPr>
      <w:r>
        <w:rPr>
          <w:rFonts w:hint="eastAsia" w:ascii="Arial"/>
          <w:sz w:val="30"/>
          <w:szCs w:val="30"/>
        </w:rPr>
        <w:t>"The way" denotes the course of his mortal life.</w:t>
      </w:r>
    </w:p>
    <w:p w14:paraId="03E5DB3F">
      <w:pPr>
        <w:spacing w:line="270" w:lineRule="auto"/>
        <w:rPr>
          <w:rFonts w:hint="eastAsia" w:ascii="Arial"/>
          <w:sz w:val="30"/>
          <w:szCs w:val="30"/>
        </w:rPr>
      </w:pPr>
    </w:p>
    <w:p w14:paraId="7B0150CE">
      <w:pPr>
        <w:spacing w:line="270" w:lineRule="auto"/>
        <w:rPr>
          <w:rFonts w:hint="eastAsia" w:ascii="Arial"/>
          <w:sz w:val="30"/>
          <w:szCs w:val="30"/>
        </w:rPr>
      </w:pPr>
      <w:r>
        <w:rPr>
          <w:rFonts w:hint="eastAsia" w:ascii="Arial"/>
          <w:sz w:val="30"/>
          <w:szCs w:val="30"/>
        </w:rPr>
        <w:t>“路旁”（The way）指祂尘世生命（mortal life）的历程（course）。</w:t>
      </w:r>
    </w:p>
    <w:p w14:paraId="6B3C899E">
      <w:pPr>
        <w:spacing w:line="270" w:lineRule="auto"/>
        <w:rPr>
          <w:rFonts w:hint="eastAsia" w:ascii="Arial"/>
          <w:sz w:val="30"/>
          <w:szCs w:val="30"/>
        </w:rPr>
      </w:pPr>
    </w:p>
    <w:p w14:paraId="66E46231">
      <w:pPr>
        <w:spacing w:line="270" w:lineRule="auto"/>
        <w:rPr>
          <w:rFonts w:hint="eastAsia" w:ascii="Arial"/>
          <w:sz w:val="30"/>
          <w:szCs w:val="30"/>
        </w:rPr>
      </w:pPr>
      <w:r>
        <w:rPr>
          <w:rFonts w:hint="eastAsia" w:ascii="Arial"/>
          <w:sz w:val="30"/>
          <w:szCs w:val="30"/>
        </w:rPr>
        <w:t>The way is intersected and divided by "the brook."</w:t>
      </w:r>
    </w:p>
    <w:p w14:paraId="66A069D6">
      <w:pPr>
        <w:spacing w:line="270" w:lineRule="auto"/>
        <w:rPr>
          <w:rFonts w:hint="eastAsia" w:ascii="Arial"/>
          <w:sz w:val="30"/>
          <w:szCs w:val="30"/>
        </w:rPr>
      </w:pPr>
    </w:p>
    <w:p w14:paraId="2269F534">
      <w:pPr>
        <w:spacing w:line="270" w:lineRule="auto"/>
        <w:rPr>
          <w:rFonts w:hint="eastAsia" w:ascii="Arial"/>
          <w:sz w:val="30"/>
          <w:szCs w:val="30"/>
        </w:rPr>
      </w:pPr>
      <w:r>
        <w:rPr>
          <w:rFonts w:hint="eastAsia" w:ascii="Arial"/>
          <w:sz w:val="30"/>
          <w:szCs w:val="30"/>
        </w:rPr>
        <w:t>这路被“溪水”（the brook）横穿（intersected）和分割（divided）。</w:t>
      </w:r>
    </w:p>
    <w:p w14:paraId="6390A7B4">
      <w:pPr>
        <w:spacing w:line="270" w:lineRule="auto"/>
        <w:rPr>
          <w:rFonts w:hint="eastAsia" w:ascii="Arial"/>
          <w:sz w:val="30"/>
          <w:szCs w:val="30"/>
        </w:rPr>
      </w:pPr>
    </w:p>
    <w:p w14:paraId="401DDC13">
      <w:pPr>
        <w:spacing w:line="270" w:lineRule="auto"/>
        <w:rPr>
          <w:rFonts w:hint="eastAsia" w:ascii="Arial"/>
          <w:sz w:val="30"/>
          <w:szCs w:val="30"/>
        </w:rPr>
      </w:pPr>
      <w:r>
        <w:rPr>
          <w:rFonts w:hint="eastAsia" w:ascii="Arial"/>
          <w:sz w:val="30"/>
          <w:szCs w:val="30"/>
        </w:rPr>
        <w:t>The rapid "brook," or torrent, signifies a violent inundation of suffering.</w:t>
      </w:r>
    </w:p>
    <w:p w14:paraId="664638A6">
      <w:pPr>
        <w:spacing w:line="270" w:lineRule="auto"/>
        <w:rPr>
          <w:rFonts w:hint="eastAsia" w:ascii="Arial"/>
          <w:sz w:val="30"/>
          <w:szCs w:val="30"/>
        </w:rPr>
      </w:pPr>
    </w:p>
    <w:p w14:paraId="37C5D087">
      <w:pPr>
        <w:spacing w:line="270" w:lineRule="auto"/>
        <w:rPr>
          <w:rFonts w:hint="eastAsia" w:ascii="Arial"/>
          <w:sz w:val="30"/>
          <w:szCs w:val="30"/>
        </w:rPr>
      </w:pPr>
      <w:r>
        <w:rPr>
          <w:rFonts w:hint="eastAsia" w:ascii="Arial"/>
          <w:sz w:val="30"/>
          <w:szCs w:val="30"/>
        </w:rPr>
        <w:t>湍急（rapid）的“溪水”，或急流（torrent），象征着苦难（suffering）猛烈的泛滥（violent inundation）。</w:t>
      </w:r>
    </w:p>
    <w:p w14:paraId="27EFB78B">
      <w:pPr>
        <w:spacing w:line="270" w:lineRule="auto"/>
        <w:rPr>
          <w:rFonts w:hint="eastAsia" w:ascii="Arial"/>
          <w:sz w:val="30"/>
          <w:szCs w:val="30"/>
        </w:rPr>
      </w:pPr>
    </w:p>
    <w:p w14:paraId="5C4D111B">
      <w:pPr>
        <w:spacing w:line="270" w:lineRule="auto"/>
        <w:rPr>
          <w:rFonts w:hint="eastAsia" w:ascii="Arial"/>
          <w:sz w:val="30"/>
          <w:szCs w:val="30"/>
        </w:rPr>
      </w:pPr>
      <w:r>
        <w:rPr>
          <w:rFonts w:hint="eastAsia" w:ascii="Arial"/>
          <w:sz w:val="30"/>
          <w:szCs w:val="30"/>
        </w:rPr>
        <w:t>"To drink of" the torrent, is to be so inundated by it as only to escape suffocation, while "the waters come in to the soul."</w:t>
      </w:r>
    </w:p>
    <w:p w14:paraId="19B68E3E">
      <w:pPr>
        <w:spacing w:line="270" w:lineRule="auto"/>
        <w:rPr>
          <w:rFonts w:hint="eastAsia" w:ascii="Arial"/>
          <w:sz w:val="30"/>
          <w:szCs w:val="30"/>
        </w:rPr>
      </w:pPr>
    </w:p>
    <w:p w14:paraId="72C530D4">
      <w:pPr>
        <w:spacing w:line="270" w:lineRule="auto"/>
        <w:rPr>
          <w:rFonts w:hint="eastAsia" w:ascii="Arial"/>
          <w:sz w:val="30"/>
          <w:szCs w:val="30"/>
        </w:rPr>
      </w:pPr>
      <w:r>
        <w:rPr>
          <w:rFonts w:hint="eastAsia" w:ascii="Arial"/>
          <w:sz w:val="30"/>
          <w:szCs w:val="30"/>
        </w:rPr>
        <w:t>“喝”（To drink of）那急流，就是被它如此淹没（inundated），以至于仅仅免于窒息（escape suffocation），而“众水（waters）环绕我，几乎淹没我（come in to the soul）。”d</w:t>
      </w:r>
    </w:p>
    <w:p w14:paraId="096C6785">
      <w:pPr>
        <w:spacing w:line="270" w:lineRule="auto"/>
        <w:rPr>
          <w:rFonts w:hint="eastAsia" w:ascii="Arial"/>
          <w:sz w:val="30"/>
          <w:szCs w:val="30"/>
        </w:rPr>
      </w:pPr>
    </w:p>
    <w:p w14:paraId="7D2655FE">
      <w:pPr>
        <w:spacing w:line="270" w:lineRule="auto"/>
        <w:rPr>
          <w:rFonts w:hint="eastAsia" w:ascii="Arial"/>
          <w:sz w:val="30"/>
          <w:szCs w:val="30"/>
        </w:rPr>
      </w:pPr>
      <w:r>
        <w:rPr>
          <w:rFonts w:hint="eastAsia" w:ascii="Arial"/>
          <w:sz w:val="30"/>
          <w:szCs w:val="30"/>
        </w:rPr>
        <w:t>After Christ shall have done this, then, nay, "therefore,"* according to the promise of the Father, according to the value of the foregoing sufferings, according to merit most strictly so called, "shall he lift up the head."</w:t>
      </w:r>
    </w:p>
    <w:p w14:paraId="0E2CCD29">
      <w:pPr>
        <w:spacing w:line="270" w:lineRule="auto"/>
        <w:rPr>
          <w:rFonts w:hint="eastAsia" w:ascii="Arial"/>
          <w:sz w:val="30"/>
          <w:szCs w:val="30"/>
        </w:rPr>
      </w:pPr>
    </w:p>
    <w:p w14:paraId="0F32F021">
      <w:pPr>
        <w:spacing w:line="270" w:lineRule="auto"/>
        <w:rPr>
          <w:rFonts w:hint="eastAsia" w:ascii="Arial"/>
          <w:sz w:val="30"/>
          <w:szCs w:val="30"/>
        </w:rPr>
      </w:pPr>
      <w:r>
        <w:rPr>
          <w:rFonts w:hint="eastAsia" w:ascii="Arial"/>
          <w:sz w:val="30"/>
          <w:szCs w:val="30"/>
        </w:rPr>
        <w:t>基督行了这事之后，那时，不，是“因此”（therefore）*，根据父（Father）的应许（promise），根据先前苦难（foregoing sufferings）的价值（value），根据最严格意义上（most strictly so called）的功绩（merit），“祂必抬起（lift up）头（head）来。”e</w:t>
      </w:r>
    </w:p>
    <w:p w14:paraId="58A8F972">
      <w:pPr>
        <w:spacing w:line="270" w:lineRule="auto"/>
        <w:rPr>
          <w:rFonts w:hint="eastAsia" w:ascii="Arial"/>
          <w:sz w:val="30"/>
          <w:szCs w:val="30"/>
        </w:rPr>
      </w:pPr>
    </w:p>
    <w:p w14:paraId="5628DBFB">
      <w:pPr>
        <w:spacing w:line="270" w:lineRule="auto"/>
        <w:rPr>
          <w:rFonts w:hint="eastAsia" w:ascii="Arial"/>
          <w:sz w:val="30"/>
          <w:szCs w:val="30"/>
        </w:rPr>
      </w:pPr>
      <w:r>
        <w:rPr>
          <w:rFonts w:hint="eastAsia" w:ascii="Arial"/>
          <w:sz w:val="30"/>
          <w:szCs w:val="30"/>
        </w:rPr>
        <w:t>He shall emerge from the brook of sufferings and death, and shall cause the members of his mystical body to emerge with him, that they may partake of his glory, as they have partaken of his sufferings.</w:t>
      </w:r>
    </w:p>
    <w:p w14:paraId="60FF883D">
      <w:pPr>
        <w:spacing w:line="270" w:lineRule="auto"/>
        <w:rPr>
          <w:rFonts w:hint="eastAsia" w:ascii="Arial"/>
          <w:sz w:val="30"/>
          <w:szCs w:val="30"/>
        </w:rPr>
      </w:pPr>
    </w:p>
    <w:p w14:paraId="18AFD0CD">
      <w:pPr>
        <w:spacing w:line="270" w:lineRule="auto"/>
        <w:rPr>
          <w:rFonts w:hint="eastAsia" w:ascii="Arial"/>
          <w:sz w:val="30"/>
          <w:szCs w:val="30"/>
        </w:rPr>
      </w:pPr>
      <w:r>
        <w:rPr>
          <w:rFonts w:hint="eastAsia" w:ascii="Arial"/>
          <w:sz w:val="30"/>
          <w:szCs w:val="30"/>
        </w:rPr>
        <w:t>祂将从苦难和死亡的溪流中出来（emerge），并使祂奥秘身体（mystical body）的肢体（members）与祂一同出来，使他们既分担（partaken）了祂的苦难，也要分享（partake）祂的荣耀。f</w:t>
      </w:r>
    </w:p>
    <w:p w14:paraId="688CA2BC">
      <w:pPr>
        <w:spacing w:line="270" w:lineRule="auto"/>
        <w:rPr>
          <w:rFonts w:hint="eastAsia" w:ascii="Arial"/>
          <w:sz w:val="30"/>
          <w:szCs w:val="30"/>
        </w:rPr>
      </w:pPr>
    </w:p>
    <w:p w14:paraId="026E903F">
      <w:pPr>
        <w:spacing w:line="270" w:lineRule="auto"/>
        <w:rPr>
          <w:rFonts w:hint="eastAsia" w:ascii="Arial"/>
          <w:sz w:val="30"/>
          <w:szCs w:val="30"/>
        </w:rPr>
      </w:pPr>
      <w:r>
        <w:rPr>
          <w:rFonts w:hint="eastAsia" w:ascii="Arial"/>
          <w:sz w:val="30"/>
          <w:szCs w:val="30"/>
        </w:rPr>
        <w:t>XXXV. Add to this, Is. 53:8. "He was taken," that is, to glory, "from prison and from judgment;"—from the power of the rulers of the people, who were intrusted with "judgment,"—from the coercive authority of the Roman Governor,—from every distress to which he may have been subjected by the judgment of God, as well as by that of human tribunals.</w:t>
      </w:r>
    </w:p>
    <w:p w14:paraId="1808905B">
      <w:pPr>
        <w:spacing w:line="270" w:lineRule="auto"/>
        <w:rPr>
          <w:rFonts w:hint="eastAsia" w:ascii="Arial"/>
          <w:sz w:val="30"/>
          <w:szCs w:val="30"/>
        </w:rPr>
      </w:pPr>
    </w:p>
    <w:p w14:paraId="39A27783">
      <w:pPr>
        <w:spacing w:line="270" w:lineRule="auto"/>
        <w:rPr>
          <w:rFonts w:hint="eastAsia" w:ascii="Arial"/>
          <w:sz w:val="30"/>
          <w:szCs w:val="30"/>
        </w:rPr>
      </w:pPr>
      <w:r>
        <w:rPr>
          <w:rFonts w:hint="eastAsia" w:ascii="Arial"/>
          <w:sz w:val="30"/>
          <w:szCs w:val="30"/>
        </w:rPr>
        <w:t>XXXV. 再加上以赛亚书53:8。“祂……从监牢（prison）和审判（judgment）中被取去（taken）”，即被取到荣耀里；——脱离了那些受托施行“审判”的百姓官长（rulers of the people）的权势（power），——脱离了罗马总督（Roman Governor）强制性的权柄（coercive authority），——脱离了祂可能因上帝的审判（judgment of God）以及人类法庭（human tribunals）的审判而遭受的每一项苦难（distress）。</w:t>
      </w:r>
    </w:p>
    <w:p w14:paraId="37269A81">
      <w:pPr>
        <w:spacing w:line="270" w:lineRule="auto"/>
        <w:rPr>
          <w:rFonts w:hint="eastAsia" w:ascii="Arial"/>
          <w:sz w:val="30"/>
          <w:szCs w:val="30"/>
        </w:rPr>
      </w:pPr>
    </w:p>
    <w:p w14:paraId="31B54A87">
      <w:pPr>
        <w:spacing w:line="270" w:lineRule="auto"/>
        <w:rPr>
          <w:rFonts w:hint="eastAsia" w:ascii="Arial"/>
          <w:sz w:val="30"/>
          <w:szCs w:val="30"/>
        </w:rPr>
      </w:pPr>
      <w:r>
        <w:rPr>
          <w:rFonts w:hint="eastAsia" w:ascii="Arial"/>
          <w:sz w:val="30"/>
          <w:szCs w:val="30"/>
        </w:rPr>
        <w:t>"And who shall declare," who shall conceive in his mind, or express with the tongue, "his generation?"* that is, the duration of his life, which, after he shall have submitted to death, will be everlasting; and his progeny of children, that shall afterwards arise.</w:t>
      </w:r>
    </w:p>
    <w:p w14:paraId="144FED17">
      <w:pPr>
        <w:spacing w:line="270" w:lineRule="auto"/>
        <w:rPr>
          <w:rFonts w:hint="eastAsia" w:ascii="Arial"/>
          <w:sz w:val="30"/>
          <w:szCs w:val="30"/>
        </w:rPr>
      </w:pPr>
    </w:p>
    <w:p w14:paraId="3ACC1CFA">
      <w:pPr>
        <w:spacing w:line="270" w:lineRule="auto"/>
        <w:rPr>
          <w:rFonts w:hint="eastAsia" w:ascii="Arial"/>
          <w:sz w:val="30"/>
          <w:szCs w:val="30"/>
        </w:rPr>
      </w:pPr>
      <w:r>
        <w:rPr>
          <w:rFonts w:hint="eastAsia" w:ascii="Arial"/>
          <w:sz w:val="30"/>
          <w:szCs w:val="30"/>
        </w:rPr>
        <w:t>“祂的世代（generation）*，谁能述说（declare）呢？”谁能在心思（mind）里构想（conceive），或用舌头（tongue）表达呢？——即祂生命的存续时间（duration of his life），在祂顺服死亡（submitted to death）之后将是永恒（everlasting）的；以及祂后来要兴起的子孙后代（progeny of children）。</w:t>
      </w:r>
    </w:p>
    <w:p w14:paraId="0AED5A77">
      <w:pPr>
        <w:spacing w:line="270" w:lineRule="auto"/>
        <w:rPr>
          <w:rFonts w:hint="eastAsia" w:ascii="Arial"/>
          <w:sz w:val="30"/>
          <w:szCs w:val="30"/>
        </w:rPr>
      </w:pPr>
    </w:p>
    <w:p w14:paraId="23BE75BA">
      <w:pPr>
        <w:spacing w:line="270" w:lineRule="auto"/>
        <w:rPr>
          <w:rFonts w:hint="eastAsia" w:ascii="Arial"/>
          <w:sz w:val="30"/>
          <w:szCs w:val="30"/>
        </w:rPr>
      </w:pPr>
      <w:r>
        <w:rPr>
          <w:rFonts w:hint="eastAsia" w:ascii="Arial"/>
          <w:sz w:val="30"/>
          <w:szCs w:val="30"/>
        </w:rPr>
        <w:t>The tenth Verse, if I mistake not, refers to the same thing, which the celebrated Cocceius not improperly translates thus: "And Jehovah has enfeebled, or reduced to impotence, him that wished to weaken him." †</w:t>
      </w:r>
    </w:p>
    <w:p w14:paraId="35E6A1E2">
      <w:pPr>
        <w:spacing w:line="270" w:lineRule="auto"/>
        <w:rPr>
          <w:rFonts w:hint="eastAsia" w:ascii="Arial"/>
          <w:sz w:val="30"/>
          <w:szCs w:val="30"/>
        </w:rPr>
      </w:pPr>
    </w:p>
    <w:p w14:paraId="1FE17BDF">
      <w:pPr>
        <w:spacing w:line="270" w:lineRule="auto"/>
        <w:rPr>
          <w:rFonts w:hint="eastAsia" w:ascii="Arial"/>
          <w:sz w:val="30"/>
          <w:szCs w:val="30"/>
        </w:rPr>
      </w:pPr>
      <w:r>
        <w:rPr>
          <w:rFonts w:hint="eastAsia" w:ascii="Arial"/>
          <w:sz w:val="30"/>
          <w:szCs w:val="30"/>
        </w:rPr>
        <w:t>第十节（tenth Verse），如果我没弄错（if I mistake not），指同一件事，著名的柯塞尤斯（Cocceius）不无恰当地翻译如下：“并且耶和华使那想要削弱祂的（him that wished to weaken him）衰弱（enfeebled），或变为无能（reduced to impotence）。” †</w:t>
      </w:r>
    </w:p>
    <w:p w14:paraId="67FAF30F">
      <w:pPr>
        <w:spacing w:line="270" w:lineRule="auto"/>
        <w:rPr>
          <w:rFonts w:hint="eastAsia" w:ascii="Arial"/>
          <w:sz w:val="30"/>
          <w:szCs w:val="30"/>
        </w:rPr>
      </w:pPr>
    </w:p>
    <w:p w14:paraId="631C34E5">
      <w:pPr>
        <w:spacing w:line="270" w:lineRule="auto"/>
        <w:rPr>
          <w:rFonts w:hint="eastAsia" w:ascii="Arial"/>
          <w:sz w:val="30"/>
          <w:szCs w:val="30"/>
        </w:rPr>
      </w:pPr>
      <w:r>
        <w:rPr>
          <w:rFonts w:hint="eastAsia" w:ascii="Arial"/>
          <w:sz w:val="30"/>
          <w:szCs w:val="30"/>
        </w:rPr>
        <w:t>He that wished to weaken, harass, afflict, and, if possible, destroy Christ, is the Devil, who instigated at once the infernal hosts, and the Jews and Gentiles to seek his ruin.</w:t>
      </w:r>
    </w:p>
    <w:p w14:paraId="0C62BBFA">
      <w:pPr>
        <w:spacing w:line="270" w:lineRule="auto"/>
        <w:rPr>
          <w:rFonts w:hint="eastAsia" w:ascii="Arial"/>
          <w:sz w:val="30"/>
          <w:szCs w:val="30"/>
        </w:rPr>
      </w:pPr>
    </w:p>
    <w:p w14:paraId="7AFF2732">
      <w:pPr>
        <w:spacing w:line="270" w:lineRule="auto"/>
        <w:rPr>
          <w:rFonts w:hint="eastAsia" w:ascii="Arial"/>
          <w:sz w:val="30"/>
          <w:szCs w:val="30"/>
        </w:rPr>
      </w:pPr>
      <w:r>
        <w:rPr>
          <w:rFonts w:hint="eastAsia" w:ascii="Arial"/>
          <w:sz w:val="30"/>
          <w:szCs w:val="30"/>
        </w:rPr>
        <w:t>那想要削弱（weaken）、搅扰（harass）、折磨（afflict），并且如果可能的话，毁灭（destroy）基督的，是魔鬼（Devil），他同时煽动（instigated）了地狱的军队（infernal hosts），以及犹太人（Jews）和外邦人（Gentiles）去寻求祂的毁灭（ruin）。</w:t>
      </w:r>
    </w:p>
    <w:p w14:paraId="4DC80AD0">
      <w:pPr>
        <w:spacing w:line="270" w:lineRule="auto"/>
        <w:rPr>
          <w:rFonts w:hint="eastAsia" w:ascii="Arial"/>
          <w:sz w:val="30"/>
          <w:szCs w:val="30"/>
        </w:rPr>
      </w:pPr>
    </w:p>
    <w:p w14:paraId="470184F6">
      <w:pPr>
        <w:spacing w:line="270" w:lineRule="auto"/>
        <w:rPr>
          <w:rFonts w:hint="eastAsia" w:ascii="Arial"/>
          <w:sz w:val="30"/>
          <w:szCs w:val="30"/>
        </w:rPr>
      </w:pPr>
      <w:r>
        <w:rPr>
          <w:rFonts w:hint="eastAsia" w:ascii="Arial"/>
          <w:sz w:val="30"/>
          <w:szCs w:val="30"/>
        </w:rPr>
        <w:t>God, however, reduced the Devil to impotence, "destroyed him," and "stilled" him;h that he might be unable to retain Christ in a state of death.</w:t>
      </w:r>
    </w:p>
    <w:p w14:paraId="5CDE9886">
      <w:pPr>
        <w:spacing w:line="270" w:lineRule="auto"/>
        <w:rPr>
          <w:rFonts w:hint="eastAsia" w:ascii="Arial"/>
          <w:sz w:val="30"/>
          <w:szCs w:val="30"/>
        </w:rPr>
      </w:pPr>
    </w:p>
    <w:p w14:paraId="714B7D0E">
      <w:pPr>
        <w:spacing w:line="270" w:lineRule="auto"/>
        <w:rPr>
          <w:rFonts w:hint="eastAsia" w:ascii="Arial"/>
          <w:sz w:val="30"/>
          <w:szCs w:val="30"/>
        </w:rPr>
      </w:pPr>
      <w:r>
        <w:rPr>
          <w:rFonts w:hint="eastAsia" w:ascii="Arial"/>
          <w:sz w:val="30"/>
          <w:szCs w:val="30"/>
        </w:rPr>
        <w:t>然而，上帝使魔鬼变为无能（reduced the Devil to impotence），“除灭（destroyed）他”，g 并“止息（stilled）”他；h 使他无法（unable）将基督留在死亡（death）的状态中。</w:t>
      </w:r>
    </w:p>
    <w:p w14:paraId="68219D4A">
      <w:pPr>
        <w:spacing w:line="270" w:lineRule="auto"/>
        <w:rPr>
          <w:rFonts w:hint="eastAsia" w:ascii="Arial"/>
          <w:sz w:val="30"/>
          <w:szCs w:val="30"/>
        </w:rPr>
      </w:pPr>
    </w:p>
    <w:p w14:paraId="7A1287B3">
      <w:pPr>
        <w:spacing w:line="270" w:lineRule="auto"/>
        <w:rPr>
          <w:rFonts w:hint="eastAsia" w:ascii="Arial"/>
          <w:sz w:val="30"/>
          <w:szCs w:val="30"/>
        </w:rPr>
      </w:pPr>
      <w:r>
        <w:rPr>
          <w:rFonts w:hint="eastAsia" w:ascii="Arial"/>
          <w:sz w:val="30"/>
          <w:szCs w:val="30"/>
        </w:rPr>
        <w:t>Further, "when thou shalt make his soul an offering for sin, he," that is, Christ, "shall see his seed;"—himself shall live, and be shall behold his children living; "he shall prolong his days," that is, himself and his seed; "and the pleasure of Jehovah shall prosper in his hand," in the band both of Christ and of his seed.</w:t>
      </w:r>
    </w:p>
    <w:p w14:paraId="2C9337D0">
      <w:pPr>
        <w:spacing w:line="270" w:lineRule="auto"/>
        <w:rPr>
          <w:rFonts w:hint="eastAsia" w:ascii="Arial"/>
          <w:sz w:val="30"/>
          <w:szCs w:val="30"/>
        </w:rPr>
      </w:pPr>
    </w:p>
    <w:p w14:paraId="568DAF7A">
      <w:pPr>
        <w:spacing w:line="270" w:lineRule="auto"/>
        <w:rPr>
          <w:rFonts w:hint="eastAsia" w:ascii="Arial"/>
          <w:sz w:val="30"/>
          <w:szCs w:val="30"/>
        </w:rPr>
      </w:pPr>
      <w:r>
        <w:rPr>
          <w:rFonts w:hint="eastAsia" w:ascii="Arial"/>
          <w:sz w:val="30"/>
          <w:szCs w:val="30"/>
        </w:rPr>
        <w:t>此外，“你以祂的性命（soul）为赎罪祭（offering for sin）。祂”，即基督，“必看见后裔（seed）”；——祂自己将活着（live），并且祂将看见祂的儿女（children）活着；“祂必延长（prolong）年日（days）”，即祂自己和祂的后裔；“耶和华（Jehovah）所喜悦（pleasure）的事，必在祂手中（hand）亨通（prosper）”，在基督和祂后裔的手中。</w:t>
      </w:r>
    </w:p>
    <w:p w14:paraId="3F565310">
      <w:pPr>
        <w:spacing w:line="270" w:lineRule="auto"/>
        <w:rPr>
          <w:rFonts w:hint="eastAsia" w:ascii="Arial"/>
          <w:sz w:val="30"/>
          <w:szCs w:val="30"/>
        </w:rPr>
      </w:pPr>
    </w:p>
    <w:p w14:paraId="69570DD2">
      <w:pPr>
        <w:spacing w:line="270" w:lineRule="auto"/>
        <w:rPr>
          <w:rFonts w:hint="eastAsia" w:ascii="Arial"/>
          <w:sz w:val="30"/>
          <w:szCs w:val="30"/>
        </w:rPr>
      </w:pPr>
      <w:r>
        <w:rPr>
          <w:rFonts w:hint="eastAsia" w:ascii="Arial"/>
          <w:sz w:val="30"/>
          <w:szCs w:val="30"/>
        </w:rPr>
        <w:t>XXXVI. And what should hinder us from referring to this, Zephaniah 3:8. "Therefore wait ye upon me, saith the Lord, until the day that I rite up to immortality?"*</w:t>
      </w:r>
    </w:p>
    <w:p w14:paraId="52E3C304">
      <w:pPr>
        <w:spacing w:line="270" w:lineRule="auto"/>
        <w:rPr>
          <w:rFonts w:hint="eastAsia" w:ascii="Arial"/>
          <w:sz w:val="30"/>
          <w:szCs w:val="30"/>
        </w:rPr>
      </w:pPr>
    </w:p>
    <w:p w14:paraId="7A985B14">
      <w:pPr>
        <w:spacing w:line="270" w:lineRule="auto"/>
        <w:rPr>
          <w:rFonts w:hint="eastAsia" w:ascii="Arial"/>
          <w:sz w:val="30"/>
          <w:szCs w:val="30"/>
        </w:rPr>
      </w:pPr>
      <w:r>
        <w:rPr>
          <w:rFonts w:hint="eastAsia" w:ascii="Arial"/>
          <w:sz w:val="30"/>
          <w:szCs w:val="30"/>
        </w:rPr>
        <w:t>XXXVI. 又有什么能阻止（hinder）我们将西番雅书3:8与此联系起来呢？“耶和华说：你们要等候（wait ye upon）我，直到我兴起（rise up）永生（immortality，此处为作者的解释性翻译，原文更接近‘掳掠’或‘见证’）* 的日子。”</w:t>
      </w:r>
    </w:p>
    <w:p w14:paraId="14B6ABC7">
      <w:pPr>
        <w:spacing w:line="270" w:lineRule="auto"/>
        <w:rPr>
          <w:rFonts w:hint="eastAsia" w:ascii="Arial"/>
          <w:sz w:val="30"/>
          <w:szCs w:val="30"/>
        </w:rPr>
      </w:pPr>
    </w:p>
    <w:p w14:paraId="6B35601F">
      <w:pPr>
        <w:spacing w:line="270" w:lineRule="auto"/>
        <w:rPr>
          <w:rFonts w:hint="eastAsia" w:ascii="Arial"/>
          <w:sz w:val="30"/>
          <w:szCs w:val="30"/>
        </w:rPr>
      </w:pPr>
      <w:r>
        <w:rPr>
          <w:rFonts w:hint="eastAsia" w:ascii="Arial"/>
          <w:sz w:val="30"/>
          <w:szCs w:val="30"/>
        </w:rPr>
        <w:t>In this chapter, the Prophet gives an account of the condition of Jerusalem in her latter days, the coming of the Son of God in the flesh, and the character of that age.i</w:t>
      </w:r>
    </w:p>
    <w:p w14:paraId="7A4FB129">
      <w:pPr>
        <w:spacing w:line="270" w:lineRule="auto"/>
        <w:rPr>
          <w:rFonts w:hint="eastAsia" w:ascii="Arial"/>
          <w:sz w:val="30"/>
          <w:szCs w:val="30"/>
        </w:rPr>
      </w:pPr>
    </w:p>
    <w:p w14:paraId="7E8EBE11">
      <w:pPr>
        <w:spacing w:line="270" w:lineRule="auto"/>
        <w:rPr>
          <w:rFonts w:hint="eastAsia" w:ascii="Arial"/>
          <w:sz w:val="30"/>
          <w:szCs w:val="30"/>
        </w:rPr>
      </w:pPr>
      <w:r>
        <w:rPr>
          <w:rFonts w:hint="eastAsia" w:ascii="Arial"/>
          <w:sz w:val="30"/>
          <w:szCs w:val="30"/>
        </w:rPr>
        <w:t>在本章（chapter）中，先知（Prophet）记述（gives an account）了耶路撒冷（Jerusalem）末后日子（latter days）的状况（condition），上帝儿子（Son of God）道成肉身（in the flesh）的降临（coming），以及那个时代（age）的特征（character）。i</w:t>
      </w:r>
    </w:p>
    <w:p w14:paraId="38355BE3">
      <w:pPr>
        <w:spacing w:line="270" w:lineRule="auto"/>
        <w:rPr>
          <w:rFonts w:hint="eastAsia" w:ascii="Arial"/>
          <w:sz w:val="30"/>
          <w:szCs w:val="30"/>
        </w:rPr>
      </w:pPr>
    </w:p>
    <w:p w14:paraId="673A6A31">
      <w:pPr>
        <w:spacing w:line="270" w:lineRule="auto"/>
        <w:rPr>
          <w:rFonts w:hint="eastAsia" w:ascii="Arial"/>
          <w:sz w:val="30"/>
          <w:szCs w:val="30"/>
        </w:rPr>
      </w:pPr>
      <w:r>
        <w:rPr>
          <w:rFonts w:hint="eastAsia" w:ascii="Arial"/>
          <w:sz w:val="30"/>
          <w:szCs w:val="30"/>
        </w:rPr>
        <w:t>"The just Jehovah," he who is both God's "righteous servant," and "JEHOVAH our righteousness," "is in the midst thereof; he will not do iniquity;l every morning doth he bring his judgment to light; he faileth not."</w:t>
      </w:r>
    </w:p>
    <w:p w14:paraId="4D161572">
      <w:pPr>
        <w:spacing w:line="270" w:lineRule="auto"/>
        <w:rPr>
          <w:rFonts w:hint="eastAsia" w:ascii="Arial"/>
          <w:sz w:val="30"/>
          <w:szCs w:val="30"/>
        </w:rPr>
      </w:pPr>
    </w:p>
    <w:p w14:paraId="77C51407">
      <w:pPr>
        <w:spacing w:line="270" w:lineRule="auto"/>
        <w:rPr>
          <w:rFonts w:hint="eastAsia" w:ascii="Arial"/>
          <w:sz w:val="30"/>
          <w:szCs w:val="30"/>
        </w:rPr>
      </w:pPr>
      <w:r>
        <w:rPr>
          <w:rFonts w:hint="eastAsia" w:ascii="Arial"/>
          <w:sz w:val="30"/>
          <w:szCs w:val="30"/>
        </w:rPr>
        <w:t>“公义（just）的耶和华”——祂既是上帝“公义的仆人（righteous servant）”，k 又是“耶和华我们的义（JEHOVAH our righteousness）”——“在其中（in the midst thereof）；祂必不作非义（iniquity）的事；l 每早晨（every morning）显明（bring his judgment to light）祂的公义，无日不然（faileth not）。”</w:t>
      </w:r>
    </w:p>
    <w:p w14:paraId="1A6DD175">
      <w:pPr>
        <w:spacing w:line="270" w:lineRule="auto"/>
        <w:rPr>
          <w:rFonts w:hint="eastAsia" w:ascii="Arial"/>
          <w:sz w:val="30"/>
          <w:szCs w:val="30"/>
        </w:rPr>
      </w:pPr>
    </w:p>
    <w:p w14:paraId="4806C5DA">
      <w:pPr>
        <w:spacing w:line="270" w:lineRule="auto"/>
        <w:rPr>
          <w:rFonts w:hint="eastAsia" w:ascii="Arial"/>
          <w:sz w:val="30"/>
          <w:szCs w:val="30"/>
        </w:rPr>
      </w:pPr>
      <w:r>
        <w:rPr>
          <w:rFonts w:hint="eastAsia" w:ascii="Arial"/>
          <w:sz w:val="30"/>
          <w:szCs w:val="30"/>
        </w:rPr>
        <w:t>He preached the doctrine of true righteousness, and confirmed it by the testimonies of the prophets, and by works evidently Divine.</w:t>
      </w:r>
    </w:p>
    <w:p w14:paraId="07331193">
      <w:pPr>
        <w:spacing w:line="270" w:lineRule="auto"/>
        <w:rPr>
          <w:rFonts w:hint="eastAsia" w:ascii="Arial"/>
          <w:sz w:val="30"/>
          <w:szCs w:val="30"/>
        </w:rPr>
      </w:pPr>
    </w:p>
    <w:p w14:paraId="064792AF">
      <w:pPr>
        <w:spacing w:line="270" w:lineRule="auto"/>
        <w:rPr>
          <w:rFonts w:hint="eastAsia" w:ascii="Arial"/>
          <w:sz w:val="30"/>
          <w:szCs w:val="30"/>
        </w:rPr>
      </w:pPr>
      <w:r>
        <w:rPr>
          <w:rFonts w:hint="eastAsia" w:ascii="Arial"/>
          <w:sz w:val="30"/>
          <w:szCs w:val="30"/>
        </w:rPr>
        <w:t>祂传讲（preached）真公义（true righteousness）的教义（doctrine），并藉着众先知的见证（testimonies of the prophets）和明显属神（evidently Divine）的作为（works）来证实（confirmed）它。</w:t>
      </w:r>
    </w:p>
    <w:p w14:paraId="3B777ACC">
      <w:pPr>
        <w:spacing w:line="270" w:lineRule="auto"/>
        <w:rPr>
          <w:rFonts w:hint="eastAsia" w:ascii="Arial"/>
          <w:sz w:val="30"/>
          <w:szCs w:val="30"/>
        </w:rPr>
      </w:pPr>
    </w:p>
    <w:p w14:paraId="682D51C0">
      <w:pPr>
        <w:spacing w:line="270" w:lineRule="auto"/>
        <w:rPr>
          <w:rFonts w:hint="eastAsia" w:ascii="Arial"/>
          <w:sz w:val="30"/>
          <w:szCs w:val="30"/>
        </w:rPr>
      </w:pPr>
      <w:r>
        <w:rPr>
          <w:rFonts w:hint="eastAsia" w:ascii="Arial"/>
          <w:sz w:val="30"/>
          <w:szCs w:val="30"/>
        </w:rPr>
        <w:t>"In the day-time he was teaching in the temple; … and all the people came early in the morning to him in the temple for to hear him."</w:t>
      </w:r>
    </w:p>
    <w:p w14:paraId="5DA8BEA6">
      <w:pPr>
        <w:spacing w:line="270" w:lineRule="auto"/>
        <w:rPr>
          <w:rFonts w:hint="eastAsia" w:ascii="Arial"/>
          <w:sz w:val="30"/>
          <w:szCs w:val="30"/>
        </w:rPr>
      </w:pPr>
    </w:p>
    <w:p w14:paraId="0DB5017E">
      <w:pPr>
        <w:spacing w:line="270" w:lineRule="auto"/>
        <w:rPr>
          <w:rFonts w:hint="eastAsia" w:ascii="Arial"/>
          <w:sz w:val="30"/>
          <w:szCs w:val="30"/>
        </w:rPr>
      </w:pPr>
      <w:r>
        <w:rPr>
          <w:rFonts w:hint="eastAsia" w:ascii="Arial"/>
          <w:sz w:val="30"/>
          <w:szCs w:val="30"/>
        </w:rPr>
        <w:t>“祂每日（day-time）在殿（temple）里教训人（teaching）；……众百姓（all the people）清早（early in the morning）都到殿里祂那里，要听（hear）祂讲道。”m</w:t>
      </w:r>
    </w:p>
    <w:p w14:paraId="2CAA9AB7">
      <w:pPr>
        <w:spacing w:line="270" w:lineRule="auto"/>
        <w:rPr>
          <w:rFonts w:hint="eastAsia" w:ascii="Arial"/>
          <w:sz w:val="30"/>
          <w:szCs w:val="30"/>
        </w:rPr>
      </w:pPr>
    </w:p>
    <w:p w14:paraId="71ED0E99">
      <w:pPr>
        <w:spacing w:line="270" w:lineRule="auto"/>
        <w:rPr>
          <w:rFonts w:hint="eastAsia" w:ascii="Arial"/>
          <w:sz w:val="30"/>
          <w:szCs w:val="30"/>
        </w:rPr>
      </w:pPr>
      <w:r>
        <w:rPr>
          <w:rFonts w:hint="eastAsia" w:ascii="Arial"/>
          <w:sz w:val="30"/>
          <w:szCs w:val="30"/>
        </w:rPr>
        <w:t>"But the unjust knoweth no shame."</w:t>
      </w:r>
    </w:p>
    <w:p w14:paraId="4078204C">
      <w:pPr>
        <w:spacing w:line="270" w:lineRule="auto"/>
        <w:rPr>
          <w:rFonts w:hint="eastAsia" w:ascii="Arial"/>
          <w:sz w:val="30"/>
          <w:szCs w:val="30"/>
        </w:rPr>
      </w:pPr>
    </w:p>
    <w:p w14:paraId="5141FD8D">
      <w:pPr>
        <w:spacing w:line="270" w:lineRule="auto"/>
        <w:rPr>
          <w:rFonts w:hint="eastAsia" w:ascii="Arial"/>
          <w:sz w:val="30"/>
          <w:szCs w:val="30"/>
        </w:rPr>
      </w:pPr>
      <w:r>
        <w:rPr>
          <w:rFonts w:hint="eastAsia" w:ascii="Arial"/>
          <w:sz w:val="30"/>
          <w:szCs w:val="30"/>
        </w:rPr>
        <w:t>“惟有不义的（unjust），不知羞耻（knoweth no shame）。”</w:t>
      </w:r>
    </w:p>
    <w:p w14:paraId="196E50AF">
      <w:pPr>
        <w:spacing w:line="270" w:lineRule="auto"/>
        <w:rPr>
          <w:rFonts w:hint="eastAsia" w:ascii="Arial"/>
          <w:sz w:val="30"/>
          <w:szCs w:val="30"/>
        </w:rPr>
      </w:pPr>
    </w:p>
    <w:p w14:paraId="51464254">
      <w:pPr>
        <w:spacing w:line="270" w:lineRule="auto"/>
        <w:rPr>
          <w:rFonts w:hint="eastAsia" w:ascii="Arial"/>
          <w:sz w:val="30"/>
          <w:szCs w:val="30"/>
        </w:rPr>
      </w:pPr>
      <w:r>
        <w:rPr>
          <w:rFonts w:hint="eastAsia" w:ascii="Arial"/>
          <w:sz w:val="30"/>
          <w:szCs w:val="30"/>
        </w:rPr>
        <w:t>With this compare Christ's bitter lamentation: "O Jerusalem, Jerusalem, thou that killest the prophets, and stonest them that are sent unto thee, &amp;c."n</w:t>
      </w:r>
    </w:p>
    <w:p w14:paraId="5153FFB4">
      <w:pPr>
        <w:spacing w:line="270" w:lineRule="auto"/>
        <w:rPr>
          <w:rFonts w:hint="eastAsia" w:ascii="Arial"/>
          <w:sz w:val="30"/>
          <w:szCs w:val="30"/>
        </w:rPr>
      </w:pPr>
    </w:p>
    <w:p w14:paraId="195C652B">
      <w:pPr>
        <w:spacing w:line="270" w:lineRule="auto"/>
        <w:rPr>
          <w:rFonts w:hint="eastAsia" w:ascii="Arial"/>
          <w:sz w:val="30"/>
          <w:szCs w:val="30"/>
        </w:rPr>
      </w:pPr>
      <w:r>
        <w:rPr>
          <w:rFonts w:hint="eastAsia" w:ascii="Arial"/>
          <w:sz w:val="30"/>
          <w:szCs w:val="30"/>
        </w:rPr>
        <w:t>将此与基督痛苦的哀叹（bitter lamentation）比较：“耶路撒冷（Jerusalem）啊，耶路撒冷啊，你常杀害（killest）先知，又用石头打死（stonest）那奉差遣（sent）到你这里来的人！”等等。n</w:t>
      </w:r>
    </w:p>
    <w:p w14:paraId="3AAA7575">
      <w:pPr>
        <w:spacing w:line="270" w:lineRule="auto"/>
        <w:rPr>
          <w:rFonts w:hint="eastAsia" w:ascii="Arial"/>
          <w:sz w:val="30"/>
          <w:szCs w:val="30"/>
        </w:rPr>
      </w:pPr>
    </w:p>
    <w:p w14:paraId="7F2EA587">
      <w:pPr>
        <w:spacing w:line="270" w:lineRule="auto"/>
        <w:rPr>
          <w:rFonts w:hint="eastAsia" w:ascii="Arial"/>
          <w:sz w:val="30"/>
          <w:szCs w:val="30"/>
        </w:rPr>
      </w:pPr>
      <w:r>
        <w:rPr>
          <w:rFonts w:hint="eastAsia" w:ascii="Arial"/>
          <w:sz w:val="30"/>
          <w:szCs w:val="30"/>
        </w:rPr>
        <w:t>The prophet, for the admonition of the Jews, next mentions the judgments of God inflicted on the Gentiles.</w:t>
      </w:r>
    </w:p>
    <w:p w14:paraId="3150A6EC">
      <w:pPr>
        <w:spacing w:line="270" w:lineRule="auto"/>
        <w:rPr>
          <w:rFonts w:hint="eastAsia" w:ascii="Arial"/>
          <w:sz w:val="30"/>
          <w:szCs w:val="30"/>
        </w:rPr>
      </w:pPr>
    </w:p>
    <w:p w14:paraId="4DFC60DB">
      <w:pPr>
        <w:spacing w:line="270" w:lineRule="auto"/>
        <w:rPr>
          <w:rFonts w:hint="eastAsia" w:ascii="Arial"/>
          <w:sz w:val="30"/>
          <w:szCs w:val="30"/>
        </w:rPr>
      </w:pPr>
      <w:r>
        <w:rPr>
          <w:rFonts w:hint="eastAsia" w:ascii="Arial"/>
          <w:sz w:val="30"/>
          <w:szCs w:val="30"/>
        </w:rPr>
        <w:t>先知，为了警戒（admonition）犹太人，接着提到了上帝降在外邦人（Gentiles）身上的审判（judgments）。o</w:t>
      </w:r>
    </w:p>
    <w:p w14:paraId="77CC9903">
      <w:pPr>
        <w:spacing w:line="270" w:lineRule="auto"/>
        <w:rPr>
          <w:rFonts w:hint="eastAsia" w:ascii="Arial"/>
          <w:sz w:val="30"/>
          <w:szCs w:val="30"/>
        </w:rPr>
      </w:pPr>
    </w:p>
    <w:p w14:paraId="635C093B">
      <w:pPr>
        <w:spacing w:line="270" w:lineRule="auto"/>
        <w:rPr>
          <w:rFonts w:hint="eastAsia" w:ascii="Arial"/>
          <w:sz w:val="30"/>
          <w:szCs w:val="30"/>
        </w:rPr>
      </w:pPr>
      <w:r>
        <w:rPr>
          <w:rFonts w:hint="eastAsia" w:ascii="Arial"/>
          <w:sz w:val="30"/>
          <w:szCs w:val="30"/>
        </w:rPr>
        <w:t>And indeed before the coming of Christ, Egypt was subdued by the Persians; the inhabitants of Palestine were vanquished by the Greeks; the Jews took the towns of the Moabites from the Greeks and possessed them; they also subjugated the Edomites; the Romans conquered all.</w:t>
      </w:r>
    </w:p>
    <w:p w14:paraId="33B7F9A4">
      <w:pPr>
        <w:spacing w:line="270" w:lineRule="auto"/>
        <w:rPr>
          <w:rFonts w:hint="eastAsia" w:ascii="Arial"/>
          <w:sz w:val="30"/>
          <w:szCs w:val="30"/>
        </w:rPr>
      </w:pPr>
    </w:p>
    <w:p w14:paraId="73B0D7E6">
      <w:pPr>
        <w:spacing w:line="270" w:lineRule="auto"/>
        <w:rPr>
          <w:rFonts w:hint="eastAsia" w:ascii="Arial"/>
          <w:sz w:val="30"/>
          <w:szCs w:val="30"/>
        </w:rPr>
      </w:pPr>
      <w:r>
        <w:rPr>
          <w:rFonts w:hint="eastAsia" w:ascii="Arial"/>
          <w:sz w:val="30"/>
          <w:szCs w:val="30"/>
        </w:rPr>
        <w:t>确实，在基督降临之前，埃及（Egypt）被波斯人（Persians）征服；巴勒斯坦（Palestine）的居民被希腊人（Greeks）击败；犹太人从希腊人手中夺取了摩押人（Moabites）的城镇并占据了它们；他们也征服（subjugated）了以东人（Edomites）；罗马人（Romans）征服了所有（conquered all）。</w:t>
      </w:r>
    </w:p>
    <w:p w14:paraId="12362EB2">
      <w:pPr>
        <w:spacing w:line="270" w:lineRule="auto"/>
        <w:rPr>
          <w:rFonts w:hint="eastAsia" w:ascii="Arial"/>
          <w:sz w:val="30"/>
          <w:szCs w:val="30"/>
        </w:rPr>
      </w:pPr>
    </w:p>
    <w:p w14:paraId="65525E74">
      <w:pPr>
        <w:spacing w:line="270" w:lineRule="auto"/>
        <w:rPr>
          <w:rFonts w:hint="eastAsia" w:ascii="Arial"/>
          <w:sz w:val="30"/>
          <w:szCs w:val="30"/>
        </w:rPr>
      </w:pPr>
      <w:r>
        <w:rPr>
          <w:rFonts w:hint="eastAsia" w:ascii="Arial"/>
          <w:sz w:val="30"/>
          <w:szCs w:val="30"/>
        </w:rPr>
        <w:t>God is then introduced speaking thus, after the manner of men: "I said, Surely thou wilt fear me; thou wilt receive instruction, &amp;c."</w:t>
      </w:r>
    </w:p>
    <w:p w14:paraId="4D12FE19">
      <w:pPr>
        <w:spacing w:line="270" w:lineRule="auto"/>
        <w:rPr>
          <w:rFonts w:hint="eastAsia" w:ascii="Arial"/>
          <w:sz w:val="30"/>
          <w:szCs w:val="30"/>
        </w:rPr>
      </w:pPr>
    </w:p>
    <w:p w14:paraId="214C5E0B">
      <w:pPr>
        <w:spacing w:line="270" w:lineRule="auto"/>
        <w:rPr>
          <w:rFonts w:hint="eastAsia" w:ascii="Arial"/>
          <w:sz w:val="30"/>
          <w:szCs w:val="30"/>
        </w:rPr>
      </w:pPr>
      <w:r>
        <w:rPr>
          <w:rFonts w:hint="eastAsia" w:ascii="Arial"/>
          <w:sz w:val="30"/>
          <w:szCs w:val="30"/>
        </w:rPr>
        <w:t>然后上帝被引述（introduced）以人的方式（after the manner of men）这样说话：“我说：你只要敬畏（fear）我；领受（receive）训诲（instruction）；……”</w:t>
      </w:r>
    </w:p>
    <w:p w14:paraId="17874EA3">
      <w:pPr>
        <w:spacing w:line="270" w:lineRule="auto"/>
        <w:rPr>
          <w:rFonts w:hint="eastAsia" w:ascii="Arial"/>
          <w:sz w:val="30"/>
          <w:szCs w:val="30"/>
        </w:rPr>
      </w:pPr>
    </w:p>
    <w:p w14:paraId="3EFB80EE">
      <w:pPr>
        <w:spacing w:line="270" w:lineRule="auto"/>
        <w:rPr>
          <w:rFonts w:hint="eastAsia" w:ascii="Arial"/>
          <w:sz w:val="30"/>
          <w:szCs w:val="30"/>
        </w:rPr>
      </w:pPr>
      <w:r>
        <w:rPr>
          <w:rFonts w:hint="eastAsia" w:ascii="Arial"/>
          <w:sz w:val="30"/>
          <w:szCs w:val="30"/>
        </w:rPr>
        <w:t>With which compare the following expression in the parable of the vineyard: "Last of all, he sent unto them his Son, saying, They will reverence my Son."p</w:t>
      </w:r>
    </w:p>
    <w:p w14:paraId="5388D3EA">
      <w:pPr>
        <w:spacing w:line="270" w:lineRule="auto"/>
        <w:rPr>
          <w:rFonts w:hint="eastAsia" w:ascii="Arial"/>
          <w:sz w:val="30"/>
          <w:szCs w:val="30"/>
        </w:rPr>
      </w:pPr>
    </w:p>
    <w:p w14:paraId="55C6DCFF">
      <w:pPr>
        <w:spacing w:line="270" w:lineRule="auto"/>
        <w:rPr>
          <w:rFonts w:hint="eastAsia" w:ascii="Arial"/>
          <w:sz w:val="30"/>
          <w:szCs w:val="30"/>
        </w:rPr>
      </w:pPr>
      <w:r>
        <w:rPr>
          <w:rFonts w:hint="eastAsia" w:ascii="Arial"/>
          <w:sz w:val="30"/>
          <w:szCs w:val="30"/>
        </w:rPr>
        <w:t>将其与葡萄园比喻（parable of the vineyard）中的以下表达比较：“末后（Last of all）又打发他的儿子（Son）到他们那里去，意思说：‘他们必尊敬（reverence）我的儿子。’”p</w:t>
      </w:r>
    </w:p>
    <w:p w14:paraId="0C9BE879">
      <w:pPr>
        <w:spacing w:line="270" w:lineRule="auto"/>
        <w:rPr>
          <w:rFonts w:hint="eastAsia" w:ascii="Arial"/>
          <w:sz w:val="30"/>
          <w:szCs w:val="30"/>
        </w:rPr>
      </w:pPr>
    </w:p>
    <w:p w14:paraId="3E42C41D">
      <w:pPr>
        <w:spacing w:line="270" w:lineRule="auto"/>
        <w:rPr>
          <w:rFonts w:hint="eastAsia" w:ascii="Arial"/>
          <w:sz w:val="30"/>
          <w:szCs w:val="30"/>
        </w:rPr>
      </w:pPr>
      <w:r>
        <w:rPr>
          <w:rFonts w:hint="eastAsia" w:ascii="Arial"/>
          <w:sz w:val="30"/>
          <w:szCs w:val="30"/>
        </w:rPr>
        <w:t>In fine, the Son of God turns towards his friends, whom he enjoins to wait patiently for his resurrection, which will be to eternity;* in which acceptation the original word occurs in several other places,q Aberbenel, aware of this, explains it as "a perpetual resurrection." †</w:t>
      </w:r>
    </w:p>
    <w:p w14:paraId="631399B9">
      <w:pPr>
        <w:spacing w:line="270" w:lineRule="auto"/>
        <w:rPr>
          <w:rFonts w:hint="eastAsia" w:ascii="Arial"/>
          <w:sz w:val="30"/>
          <w:szCs w:val="30"/>
        </w:rPr>
      </w:pPr>
    </w:p>
    <w:p w14:paraId="2BCA1E28">
      <w:pPr>
        <w:spacing w:line="270" w:lineRule="auto"/>
        <w:rPr>
          <w:rFonts w:hint="eastAsia" w:ascii="Arial"/>
          <w:sz w:val="30"/>
          <w:szCs w:val="30"/>
        </w:rPr>
      </w:pPr>
      <w:r>
        <w:rPr>
          <w:rFonts w:hint="eastAsia" w:ascii="Arial"/>
          <w:sz w:val="30"/>
          <w:szCs w:val="30"/>
        </w:rPr>
        <w:t>最后（In fine），上帝的儿子转向祂的朋友（friends），吩咐（enjoins）他们耐心等候（wait patiently）祂的复活（resurrection），这将是直到永恒（eternity）的；* 原文词语（original word）在其他几个地方也以此含义（acceptation）出现，q 阿巴本内尔（Aberbenel）意识到这一点，将其解释为“永久的复活”（a perpetual resurrection）。†</w:t>
      </w:r>
    </w:p>
    <w:p w14:paraId="7FE6169C">
      <w:pPr>
        <w:spacing w:line="270" w:lineRule="auto"/>
        <w:rPr>
          <w:rFonts w:hint="eastAsia" w:ascii="Arial"/>
          <w:sz w:val="30"/>
          <w:szCs w:val="30"/>
        </w:rPr>
      </w:pPr>
    </w:p>
    <w:p w14:paraId="1F26214F">
      <w:pPr>
        <w:spacing w:line="270" w:lineRule="auto"/>
        <w:rPr>
          <w:rFonts w:hint="eastAsia" w:ascii="Arial"/>
          <w:sz w:val="30"/>
          <w:szCs w:val="30"/>
        </w:rPr>
      </w:pPr>
      <w:r>
        <w:rPr>
          <w:rFonts w:hint="eastAsia" w:ascii="Arial"/>
          <w:sz w:val="30"/>
          <w:szCs w:val="30"/>
        </w:rPr>
        <w:t>In the subsequent verses, events that wore to succeed the resurrection of Christ are foretold; namely, the infliction of God's dreadful wrath on Jerusalem, with the desolation of the whole land by fire and sword, and that by means of the nations gathered and assembled into one empire, to wit, the Roman; and then, the conversion of the nations by the preaching of the Gospel.</w:t>
      </w:r>
    </w:p>
    <w:p w14:paraId="63179336">
      <w:pPr>
        <w:spacing w:line="270" w:lineRule="auto"/>
        <w:rPr>
          <w:rFonts w:hint="eastAsia" w:ascii="Arial"/>
          <w:sz w:val="30"/>
          <w:szCs w:val="30"/>
        </w:rPr>
      </w:pPr>
    </w:p>
    <w:p w14:paraId="13DCF810">
      <w:pPr>
        <w:spacing w:line="270" w:lineRule="auto"/>
        <w:rPr>
          <w:rFonts w:hint="eastAsia" w:ascii="Arial"/>
          <w:sz w:val="30"/>
          <w:szCs w:val="30"/>
        </w:rPr>
      </w:pPr>
      <w:r>
        <w:rPr>
          <w:rFonts w:hint="eastAsia" w:ascii="Arial"/>
          <w:sz w:val="30"/>
          <w:szCs w:val="30"/>
        </w:rPr>
        <w:t>在随后的经文（subsequent verses）中，预言（foretold）了基督复活后将要发生的事件（events）；即上帝可怕的忿怒（dreadful wrath）降在耶路撒冷，以及全地（whole land）被火（fire）与刀（sword）变为荒凉（desolation），这是藉着被聚集（gathered）和组装（assembled）成一个帝国（empire）——即罗马帝国（Roman）——的列国（nations）实现的；然后是藉着福音（Gospel）的传讲（preaching），列国的归信（conversion of the nations）。</w:t>
      </w:r>
    </w:p>
    <w:p w14:paraId="43F16189">
      <w:pPr>
        <w:spacing w:line="270" w:lineRule="auto"/>
        <w:rPr>
          <w:rFonts w:hint="eastAsia" w:ascii="Arial"/>
          <w:sz w:val="30"/>
          <w:szCs w:val="30"/>
        </w:rPr>
      </w:pPr>
    </w:p>
    <w:p w14:paraId="4626CA1B">
      <w:pPr>
        <w:spacing w:line="270" w:lineRule="auto"/>
        <w:rPr>
          <w:rFonts w:hint="eastAsia" w:ascii="Arial"/>
          <w:sz w:val="30"/>
          <w:szCs w:val="30"/>
        </w:rPr>
      </w:pPr>
      <w:r>
        <w:rPr>
          <w:rFonts w:hint="eastAsia" w:ascii="Arial"/>
          <w:sz w:val="30"/>
          <w:szCs w:val="30"/>
        </w:rPr>
        <w:t>It seemed proper, far the instruction of my pupils, to state the meaning of this passage at some length, in order to throw light on a remarkable prophecy, taken notice of by few.</w:t>
      </w:r>
    </w:p>
    <w:p w14:paraId="451AABE5">
      <w:pPr>
        <w:spacing w:line="270" w:lineRule="auto"/>
        <w:rPr>
          <w:rFonts w:hint="eastAsia" w:ascii="Arial"/>
          <w:sz w:val="30"/>
          <w:szCs w:val="30"/>
        </w:rPr>
      </w:pPr>
    </w:p>
    <w:p w14:paraId="70116A12">
      <w:pPr>
        <w:spacing w:line="270" w:lineRule="auto"/>
        <w:rPr>
          <w:rFonts w:hint="eastAsia" w:ascii="Arial"/>
          <w:sz w:val="30"/>
          <w:szCs w:val="30"/>
        </w:rPr>
      </w:pPr>
      <w:r>
        <w:rPr>
          <w:rFonts w:hint="eastAsia" w:ascii="Arial"/>
          <w:sz w:val="30"/>
          <w:szCs w:val="30"/>
        </w:rPr>
        <w:t>为了我的学生（pupils）的教导（instruction），似乎有必要（proper）稍为详细地（at some length）陈述（state）这段经文的含义（meaning），以便阐明（throw light on）一个少有人注意（taken notice of by few）的显著预言（remarkable prophecy）。</w:t>
      </w:r>
    </w:p>
    <w:p w14:paraId="242EDFF2">
      <w:pPr>
        <w:spacing w:line="270" w:lineRule="auto"/>
        <w:rPr>
          <w:rFonts w:hint="eastAsia" w:ascii="Arial"/>
          <w:sz w:val="30"/>
          <w:szCs w:val="30"/>
        </w:rPr>
      </w:pPr>
    </w:p>
    <w:p w14:paraId="6B83C60B">
      <w:pPr>
        <w:spacing w:line="270" w:lineRule="auto"/>
        <w:rPr>
          <w:rFonts w:hint="eastAsia" w:ascii="Arial"/>
          <w:sz w:val="30"/>
          <w:szCs w:val="30"/>
        </w:rPr>
      </w:pPr>
      <w:r>
        <w:rPr>
          <w:rFonts w:hint="eastAsia" w:ascii="Arial"/>
          <w:sz w:val="30"/>
          <w:szCs w:val="30"/>
        </w:rPr>
        <w:t>There are many other prophecies to the same effect, which I have not now leisure to illustrate.</w:t>
      </w:r>
    </w:p>
    <w:p w14:paraId="2EE47DF0">
      <w:pPr>
        <w:spacing w:line="270" w:lineRule="auto"/>
        <w:rPr>
          <w:rFonts w:hint="eastAsia" w:ascii="Arial"/>
          <w:sz w:val="30"/>
          <w:szCs w:val="30"/>
        </w:rPr>
      </w:pPr>
    </w:p>
    <w:p w14:paraId="3F2D8767">
      <w:pPr>
        <w:spacing w:line="270" w:lineRule="auto"/>
        <w:rPr>
          <w:rFonts w:hint="eastAsia" w:ascii="Arial"/>
          <w:sz w:val="30"/>
          <w:szCs w:val="30"/>
        </w:rPr>
      </w:pPr>
      <w:r>
        <w:rPr>
          <w:rFonts w:hint="eastAsia" w:ascii="Arial"/>
          <w:sz w:val="30"/>
          <w:szCs w:val="30"/>
        </w:rPr>
        <w:t>还有许多其他具有相同效果（same effect）的预言，我现在没有空闲（leisure）去阐释（illustrate）。</w:t>
      </w:r>
    </w:p>
    <w:p w14:paraId="1F935CEB">
      <w:pPr>
        <w:spacing w:line="270" w:lineRule="auto"/>
        <w:rPr>
          <w:rFonts w:hint="eastAsia" w:ascii="Arial"/>
          <w:sz w:val="30"/>
          <w:szCs w:val="30"/>
        </w:rPr>
      </w:pPr>
    </w:p>
    <w:p w14:paraId="659F7EA1">
      <w:pPr>
        <w:spacing w:line="270" w:lineRule="auto"/>
        <w:rPr>
          <w:rFonts w:hint="eastAsia" w:ascii="Arial"/>
          <w:sz w:val="30"/>
          <w:szCs w:val="30"/>
        </w:rPr>
      </w:pPr>
      <w:r>
        <w:rPr>
          <w:rFonts w:hint="eastAsia" w:ascii="Arial"/>
          <w:sz w:val="30"/>
          <w:szCs w:val="30"/>
        </w:rPr>
        <w:t>XXXVII. I cannot, however, omit that one, to which Paul directs our attention, namely, Isaiah 55:3. where God addresses his elect. ‡ in the following words: "Incline your ear, and come unto me; hear, and your soul shall live; and I will make an everlasting covenant with you, even the sure mercies of David."*</w:t>
      </w:r>
    </w:p>
    <w:p w14:paraId="09D4FD91">
      <w:pPr>
        <w:spacing w:line="270" w:lineRule="auto"/>
        <w:rPr>
          <w:rFonts w:hint="eastAsia" w:ascii="Arial"/>
          <w:sz w:val="30"/>
          <w:szCs w:val="30"/>
        </w:rPr>
      </w:pPr>
    </w:p>
    <w:p w14:paraId="4B7D00BB">
      <w:pPr>
        <w:spacing w:line="270" w:lineRule="auto"/>
        <w:rPr>
          <w:rFonts w:hint="eastAsia" w:ascii="Arial"/>
          <w:sz w:val="30"/>
          <w:szCs w:val="30"/>
        </w:rPr>
      </w:pPr>
      <w:r>
        <w:rPr>
          <w:rFonts w:hint="eastAsia" w:ascii="Arial"/>
          <w:sz w:val="30"/>
          <w:szCs w:val="30"/>
        </w:rPr>
        <w:t>XXXVII. 然而，我不能忽略（omit）那一个——保罗引导我们注意的——即以赛亚书55:3，上帝在那里向祂的选民（elect）‡ 用以下话语说话：“你们当就近（Incline your ear）我来；侧耳而听（come unto me; hear），就必得活（soul shall live）；我必与你们立永约（everlasting covenant），就是应许大卫（David）那可靠（sure）的恩典（mercies）。”*</w:t>
      </w:r>
    </w:p>
    <w:p w14:paraId="05A75734">
      <w:pPr>
        <w:spacing w:line="270" w:lineRule="auto"/>
        <w:rPr>
          <w:rFonts w:hint="eastAsia" w:ascii="Arial"/>
          <w:sz w:val="30"/>
          <w:szCs w:val="30"/>
        </w:rPr>
      </w:pPr>
    </w:p>
    <w:p w14:paraId="48C7EEDB">
      <w:pPr>
        <w:spacing w:line="270" w:lineRule="auto"/>
        <w:rPr>
          <w:rFonts w:hint="eastAsia" w:ascii="Arial"/>
          <w:sz w:val="30"/>
          <w:szCs w:val="30"/>
        </w:rPr>
      </w:pPr>
      <w:r>
        <w:rPr>
          <w:rFonts w:hint="eastAsia" w:ascii="Arial"/>
          <w:sz w:val="30"/>
          <w:szCs w:val="30"/>
        </w:rPr>
        <w:t>This last expression is explained and applied by Paul thus: "And as concerning that he raised him up from the dead, now no more to return to corruption, he said on this wise; I will give you the sure mercies of David."r</w:t>
      </w:r>
    </w:p>
    <w:p w14:paraId="21104125">
      <w:pPr>
        <w:spacing w:line="270" w:lineRule="auto"/>
        <w:rPr>
          <w:rFonts w:hint="eastAsia" w:ascii="Arial"/>
          <w:sz w:val="30"/>
          <w:szCs w:val="30"/>
        </w:rPr>
      </w:pPr>
    </w:p>
    <w:p w14:paraId="5EC27009">
      <w:pPr>
        <w:spacing w:line="270" w:lineRule="auto"/>
        <w:rPr>
          <w:rFonts w:hint="eastAsia" w:ascii="Arial"/>
          <w:sz w:val="30"/>
          <w:szCs w:val="30"/>
        </w:rPr>
      </w:pPr>
      <w:r>
        <w:rPr>
          <w:rFonts w:hint="eastAsia" w:ascii="Arial"/>
          <w:sz w:val="30"/>
          <w:szCs w:val="30"/>
        </w:rPr>
        <w:t>这最后一个表达被保罗这样解释（explained）和应用（applied）：“论到上帝叫祂从死里复活（raised him up from the dead），不再归于朽坏（return to corruption），就这样说（said on this wise）：‘我必将所应许大卫那圣洁（sure，此处保罗引用的 LXX 作‘圣洁’）可靠的恩典（mercies），赐给（give）你们。’”r</w:t>
      </w:r>
    </w:p>
    <w:p w14:paraId="62DF3007">
      <w:pPr>
        <w:spacing w:line="270" w:lineRule="auto"/>
        <w:rPr>
          <w:rFonts w:hint="eastAsia" w:ascii="Arial"/>
          <w:sz w:val="30"/>
          <w:szCs w:val="30"/>
        </w:rPr>
      </w:pPr>
    </w:p>
    <w:p w14:paraId="63190C5E">
      <w:pPr>
        <w:spacing w:line="270" w:lineRule="auto"/>
        <w:rPr>
          <w:rFonts w:hint="eastAsia" w:ascii="Arial"/>
          <w:sz w:val="30"/>
          <w:szCs w:val="30"/>
        </w:rPr>
      </w:pPr>
      <w:r>
        <w:rPr>
          <w:rFonts w:hint="eastAsia" w:ascii="Arial"/>
          <w:sz w:val="30"/>
          <w:szCs w:val="30"/>
        </w:rPr>
        <w:t>Here, as in many other prophecies, David signifies Christ.</w:t>
      </w:r>
    </w:p>
    <w:p w14:paraId="795F3285">
      <w:pPr>
        <w:spacing w:line="270" w:lineRule="auto"/>
        <w:rPr>
          <w:rFonts w:hint="eastAsia" w:ascii="Arial"/>
          <w:sz w:val="30"/>
          <w:szCs w:val="30"/>
        </w:rPr>
      </w:pPr>
    </w:p>
    <w:p w14:paraId="0E668A65">
      <w:pPr>
        <w:spacing w:line="270" w:lineRule="auto"/>
        <w:rPr>
          <w:rFonts w:hint="eastAsia" w:ascii="Arial"/>
          <w:sz w:val="30"/>
          <w:szCs w:val="30"/>
        </w:rPr>
      </w:pPr>
      <w:r>
        <w:rPr>
          <w:rFonts w:hint="eastAsia" w:ascii="Arial"/>
          <w:sz w:val="30"/>
          <w:szCs w:val="30"/>
        </w:rPr>
        <w:t>在此，如同在许多其他预言中一样，大卫（David）象征（signifies）基督。</w:t>
      </w:r>
    </w:p>
    <w:p w14:paraId="02595AEF">
      <w:pPr>
        <w:spacing w:line="270" w:lineRule="auto"/>
        <w:rPr>
          <w:rFonts w:hint="eastAsia" w:ascii="Arial"/>
          <w:sz w:val="30"/>
          <w:szCs w:val="30"/>
        </w:rPr>
      </w:pPr>
    </w:p>
    <w:p w14:paraId="2EB8DC82">
      <w:pPr>
        <w:spacing w:line="270" w:lineRule="auto"/>
        <w:rPr>
          <w:rFonts w:hint="eastAsia" w:ascii="Arial"/>
          <w:sz w:val="30"/>
          <w:szCs w:val="30"/>
        </w:rPr>
      </w:pPr>
      <w:r>
        <w:rPr>
          <w:rFonts w:hint="eastAsia" w:ascii="Arial"/>
          <w:sz w:val="30"/>
          <w:szCs w:val="30"/>
        </w:rPr>
        <w:t>Of him it had been said: "My mercy shall not depart from him:" and, "My mercy will I keep for him for evermore."t</w:t>
      </w:r>
    </w:p>
    <w:p w14:paraId="5F342F29">
      <w:pPr>
        <w:spacing w:line="270" w:lineRule="auto"/>
        <w:rPr>
          <w:rFonts w:hint="eastAsia" w:ascii="Arial"/>
          <w:sz w:val="30"/>
          <w:szCs w:val="30"/>
        </w:rPr>
      </w:pPr>
    </w:p>
    <w:p w14:paraId="4A274105">
      <w:pPr>
        <w:spacing w:line="270" w:lineRule="auto"/>
        <w:rPr>
          <w:rFonts w:hint="eastAsia" w:ascii="Arial"/>
          <w:sz w:val="30"/>
          <w:szCs w:val="30"/>
        </w:rPr>
      </w:pPr>
      <w:r>
        <w:rPr>
          <w:rFonts w:hint="eastAsia" w:ascii="Arial"/>
          <w:sz w:val="30"/>
          <w:szCs w:val="30"/>
        </w:rPr>
        <w:t>论到祂曾有话说：“我的慈爱（mercy）必不离开（depart from）他；”s 以及，“我要为他存留（keep for him）我的慈爱，直到永远（evermore）。”t</w:t>
      </w:r>
    </w:p>
    <w:p w14:paraId="207ABB4E">
      <w:pPr>
        <w:spacing w:line="270" w:lineRule="auto"/>
        <w:rPr>
          <w:rFonts w:hint="eastAsia" w:ascii="Arial"/>
          <w:sz w:val="30"/>
          <w:szCs w:val="30"/>
        </w:rPr>
      </w:pPr>
    </w:p>
    <w:p w14:paraId="0859D11C">
      <w:pPr>
        <w:spacing w:line="270" w:lineRule="auto"/>
        <w:rPr>
          <w:rFonts w:hint="eastAsia" w:ascii="Arial"/>
          <w:sz w:val="30"/>
          <w:szCs w:val="30"/>
        </w:rPr>
      </w:pPr>
      <w:r>
        <w:rPr>
          <w:rFonts w:hint="eastAsia" w:ascii="Arial"/>
          <w:sz w:val="30"/>
          <w:szCs w:val="30"/>
        </w:rPr>
        <w:t>Now God exhibits him to believers as the Pattern of all the blessings promised in the everlasting covenant, including the happy life of the whole man; which supposes the resurrection from the dead.</w:t>
      </w:r>
    </w:p>
    <w:p w14:paraId="129C1B71">
      <w:pPr>
        <w:spacing w:line="270" w:lineRule="auto"/>
        <w:rPr>
          <w:rFonts w:hint="eastAsia" w:ascii="Arial"/>
          <w:sz w:val="30"/>
          <w:szCs w:val="30"/>
        </w:rPr>
      </w:pPr>
    </w:p>
    <w:p w14:paraId="18C8E75F">
      <w:pPr>
        <w:spacing w:line="270" w:lineRule="auto"/>
        <w:rPr>
          <w:rFonts w:hint="eastAsia" w:ascii="Arial"/>
          <w:sz w:val="30"/>
          <w:szCs w:val="30"/>
        </w:rPr>
      </w:pPr>
      <w:r>
        <w:rPr>
          <w:rFonts w:hint="eastAsia" w:ascii="Arial"/>
          <w:sz w:val="30"/>
          <w:szCs w:val="30"/>
        </w:rPr>
        <w:t>如今上帝将祂显给（exhibits）信徒看，作为永约（everlasting covenant）中所应许的一切福分（blessings）——包括全人（whole man）幸福的生命（happy life）——的模范（Pattern）；这预示（supposes）着从死里复活（resurrection from the dead）。</w:t>
      </w:r>
    </w:p>
    <w:p w14:paraId="7BAA8FCD">
      <w:pPr>
        <w:spacing w:line="270" w:lineRule="auto"/>
        <w:rPr>
          <w:rFonts w:hint="eastAsia" w:ascii="Arial"/>
          <w:sz w:val="30"/>
          <w:szCs w:val="30"/>
        </w:rPr>
      </w:pPr>
    </w:p>
    <w:p w14:paraId="6A3E6E66">
      <w:pPr>
        <w:spacing w:line="270" w:lineRule="auto"/>
        <w:rPr>
          <w:rFonts w:hint="eastAsia" w:ascii="Arial"/>
          <w:sz w:val="30"/>
          <w:szCs w:val="30"/>
        </w:rPr>
      </w:pPr>
      <w:r>
        <w:rPr>
          <w:rFonts w:hint="eastAsia" w:ascii="Arial"/>
          <w:sz w:val="30"/>
          <w:szCs w:val="30"/>
        </w:rPr>
        <w:t>For such is the import of these words, "I will give you the sure mercies of David;" that is, I will grant you those sure, lasting, solid, and truly valuable blessings which I have conferred on the Messiah.</w:t>
      </w:r>
    </w:p>
    <w:p w14:paraId="4888177A">
      <w:pPr>
        <w:spacing w:line="270" w:lineRule="auto"/>
        <w:rPr>
          <w:rFonts w:hint="eastAsia" w:ascii="Arial"/>
          <w:sz w:val="30"/>
          <w:szCs w:val="30"/>
        </w:rPr>
      </w:pPr>
    </w:p>
    <w:p w14:paraId="2BDAA1F6">
      <w:pPr>
        <w:spacing w:line="270" w:lineRule="auto"/>
        <w:rPr>
          <w:rFonts w:hint="eastAsia" w:ascii="Arial"/>
          <w:sz w:val="30"/>
          <w:szCs w:val="30"/>
        </w:rPr>
      </w:pPr>
      <w:r>
        <w:rPr>
          <w:rFonts w:hint="eastAsia" w:ascii="Arial"/>
          <w:sz w:val="30"/>
          <w:szCs w:val="30"/>
        </w:rPr>
        <w:t>因为“我必将所应许大卫那可靠的恩典赐给你们”这些话的含义（import）就是如此；即，我将把那些我已赐给（conferred on）弥赛亚（Messiah）的可靠（sure）、持久（lasting）、坚固（solid）且真正宝贵（truly valuable）的福分（blessings）赐给（grant）你们。</w:t>
      </w:r>
    </w:p>
    <w:p w14:paraId="02E5445B">
      <w:pPr>
        <w:spacing w:line="270" w:lineRule="auto"/>
        <w:rPr>
          <w:rFonts w:hint="eastAsia" w:ascii="Arial"/>
          <w:sz w:val="30"/>
          <w:szCs w:val="30"/>
        </w:rPr>
      </w:pPr>
    </w:p>
    <w:p w14:paraId="5EF435F6">
      <w:pPr>
        <w:spacing w:line="270" w:lineRule="auto"/>
        <w:rPr>
          <w:rFonts w:hint="eastAsia" w:ascii="Arial"/>
          <w:sz w:val="30"/>
          <w:szCs w:val="30"/>
        </w:rPr>
      </w:pPr>
      <w:r>
        <w:rPr>
          <w:rFonts w:hint="eastAsia" w:ascii="Arial"/>
          <w:sz w:val="30"/>
          <w:szCs w:val="30"/>
        </w:rPr>
        <w:t>But no blessing, with which the resurrection of the body is unconnected, imparts complete felicity, or is worthy of a designation so magnificent.</w:t>
      </w:r>
    </w:p>
    <w:p w14:paraId="0E2A6915">
      <w:pPr>
        <w:spacing w:line="270" w:lineRule="auto"/>
        <w:rPr>
          <w:rFonts w:hint="eastAsia" w:ascii="Arial"/>
          <w:sz w:val="30"/>
          <w:szCs w:val="30"/>
        </w:rPr>
      </w:pPr>
    </w:p>
    <w:p w14:paraId="48D9B5F2">
      <w:pPr>
        <w:spacing w:line="270" w:lineRule="auto"/>
        <w:rPr>
          <w:rFonts w:hint="eastAsia" w:ascii="Arial"/>
          <w:sz w:val="30"/>
          <w:szCs w:val="30"/>
        </w:rPr>
      </w:pPr>
      <w:r>
        <w:rPr>
          <w:rFonts w:hint="eastAsia" w:ascii="Arial"/>
          <w:sz w:val="30"/>
          <w:szCs w:val="30"/>
        </w:rPr>
        <w:t>但是，没有任何与身体复活（resurrection of the body）无关（unconnected）的福分，能赋予（imparts）完全的福乐（complete felicity），或配得上（worthy of）如此宏伟（magnificent）的称谓（designation）。</w:t>
      </w:r>
    </w:p>
    <w:p w14:paraId="03AC8214">
      <w:pPr>
        <w:spacing w:line="270" w:lineRule="auto"/>
        <w:rPr>
          <w:rFonts w:hint="eastAsia" w:ascii="Arial"/>
          <w:sz w:val="30"/>
          <w:szCs w:val="30"/>
        </w:rPr>
      </w:pPr>
    </w:p>
    <w:p w14:paraId="5851A9EB">
      <w:pPr>
        <w:spacing w:line="270" w:lineRule="auto"/>
        <w:rPr>
          <w:rFonts w:hint="eastAsia" w:ascii="Arial"/>
          <w:sz w:val="30"/>
          <w:szCs w:val="30"/>
        </w:rPr>
      </w:pPr>
      <w:r>
        <w:rPr>
          <w:rFonts w:hint="eastAsia" w:ascii="Arial"/>
          <w:sz w:val="30"/>
          <w:szCs w:val="30"/>
        </w:rPr>
        <w:t>Consequently, God has raised up Christ also from the dead.</w:t>
      </w:r>
    </w:p>
    <w:p w14:paraId="1FCFBCBC">
      <w:pPr>
        <w:spacing w:line="270" w:lineRule="auto"/>
        <w:rPr>
          <w:rFonts w:hint="eastAsia" w:ascii="Arial"/>
          <w:sz w:val="30"/>
          <w:szCs w:val="30"/>
        </w:rPr>
      </w:pPr>
    </w:p>
    <w:p w14:paraId="621ABCF4">
      <w:pPr>
        <w:spacing w:line="270" w:lineRule="auto"/>
        <w:rPr>
          <w:rFonts w:hint="eastAsia" w:ascii="Arial"/>
          <w:sz w:val="30"/>
          <w:szCs w:val="30"/>
        </w:rPr>
      </w:pPr>
      <w:r>
        <w:rPr>
          <w:rFonts w:hint="eastAsia" w:ascii="Arial"/>
          <w:sz w:val="30"/>
          <w:szCs w:val="30"/>
        </w:rPr>
        <w:t>因此（Consequently），上帝也使基督从死里复活了。</w:t>
      </w:r>
    </w:p>
    <w:p w14:paraId="286D6FC7">
      <w:pPr>
        <w:spacing w:line="270" w:lineRule="auto"/>
        <w:rPr>
          <w:rFonts w:hint="eastAsia" w:ascii="Arial"/>
          <w:sz w:val="30"/>
          <w:szCs w:val="30"/>
        </w:rPr>
      </w:pPr>
    </w:p>
    <w:p w14:paraId="413DC8E9">
      <w:pPr>
        <w:spacing w:line="270" w:lineRule="auto"/>
        <w:rPr>
          <w:rFonts w:hint="eastAsia" w:ascii="Arial"/>
          <w:sz w:val="30"/>
          <w:szCs w:val="30"/>
        </w:rPr>
      </w:pPr>
      <w:r>
        <w:rPr>
          <w:rFonts w:hint="eastAsia" w:ascii="Arial"/>
          <w:sz w:val="30"/>
          <w:szCs w:val="30"/>
        </w:rPr>
        <w:t>The force of the Apostle's reasoning will be manifest to every man's conscience, if it be reduced, as has been done by a celebrated Interpreter, to the form of a syllogism, in this manner.</w:t>
      </w:r>
    </w:p>
    <w:p w14:paraId="392FE82B">
      <w:pPr>
        <w:spacing w:line="270" w:lineRule="auto"/>
        <w:rPr>
          <w:rFonts w:hint="eastAsia" w:ascii="Arial"/>
          <w:sz w:val="30"/>
          <w:szCs w:val="30"/>
        </w:rPr>
      </w:pPr>
    </w:p>
    <w:p w14:paraId="0F9F9256">
      <w:pPr>
        <w:spacing w:line="270" w:lineRule="auto"/>
        <w:rPr>
          <w:rFonts w:hint="eastAsia" w:ascii="Arial"/>
          <w:sz w:val="30"/>
          <w:szCs w:val="30"/>
        </w:rPr>
      </w:pPr>
      <w:r>
        <w:rPr>
          <w:rFonts w:hint="eastAsia" w:ascii="Arial"/>
          <w:sz w:val="30"/>
          <w:szCs w:val="30"/>
        </w:rPr>
        <w:t>如果将使徒推理（reasoning）的力量（force），如一位著名的解经家（celebrated Interpreter）所做的那样，归结（reduced）为三段论（syllogism）的形式，那么它对每个人的良心（conscience）都将是显而易见（manifest）的，方式如下。</w:t>
      </w:r>
    </w:p>
    <w:p w14:paraId="3404F731">
      <w:pPr>
        <w:spacing w:line="270" w:lineRule="auto"/>
        <w:rPr>
          <w:rFonts w:hint="eastAsia" w:ascii="Arial"/>
          <w:sz w:val="30"/>
          <w:szCs w:val="30"/>
        </w:rPr>
      </w:pPr>
    </w:p>
    <w:p w14:paraId="326C755C">
      <w:pPr>
        <w:spacing w:line="270" w:lineRule="auto"/>
        <w:rPr>
          <w:rFonts w:hint="eastAsia" w:ascii="Arial"/>
          <w:sz w:val="30"/>
          <w:szCs w:val="30"/>
        </w:rPr>
      </w:pPr>
      <w:r>
        <w:rPr>
          <w:rFonts w:hint="eastAsia" w:ascii="Arial"/>
          <w:sz w:val="30"/>
          <w:szCs w:val="30"/>
        </w:rPr>
        <w:t>God has raised up from the dead to die no more, him whom he is pleased to appoint the Pattern of all blessings, including the resurrection to eternal life.</w:t>
      </w:r>
    </w:p>
    <w:p w14:paraId="66041061">
      <w:pPr>
        <w:spacing w:line="270" w:lineRule="auto"/>
        <w:rPr>
          <w:rFonts w:hint="eastAsia" w:ascii="Arial"/>
          <w:sz w:val="30"/>
          <w:szCs w:val="30"/>
        </w:rPr>
      </w:pPr>
    </w:p>
    <w:p w14:paraId="00ACC425">
      <w:pPr>
        <w:spacing w:line="270" w:lineRule="auto"/>
        <w:rPr>
          <w:rFonts w:hint="eastAsia" w:ascii="Arial"/>
          <w:sz w:val="30"/>
          <w:szCs w:val="30"/>
        </w:rPr>
      </w:pPr>
      <w:r>
        <w:rPr>
          <w:rFonts w:hint="eastAsia" w:ascii="Arial"/>
          <w:sz w:val="30"/>
          <w:szCs w:val="30"/>
        </w:rPr>
        <w:t>上帝使那位祂乐意指定（appoint）作为一切福分——包括复活得永生（resurrection to eternal life）——模范的人，从死里复活，不再死（die no more）。</w:t>
      </w:r>
    </w:p>
    <w:p w14:paraId="66761112">
      <w:pPr>
        <w:spacing w:line="270" w:lineRule="auto"/>
        <w:rPr>
          <w:rFonts w:hint="eastAsia" w:ascii="Arial"/>
          <w:sz w:val="30"/>
          <w:szCs w:val="30"/>
        </w:rPr>
      </w:pPr>
    </w:p>
    <w:p w14:paraId="35E27BB0">
      <w:pPr>
        <w:spacing w:line="270" w:lineRule="auto"/>
        <w:rPr>
          <w:rFonts w:hint="eastAsia" w:ascii="Arial"/>
          <w:sz w:val="30"/>
          <w:szCs w:val="30"/>
        </w:rPr>
      </w:pPr>
      <w:r>
        <w:rPr>
          <w:rFonts w:hint="eastAsia" w:ascii="Arial"/>
          <w:sz w:val="30"/>
          <w:szCs w:val="30"/>
        </w:rPr>
        <w:t>But when he says, "I will give you the sure mercies of David," he makes Christ, under the name of David, the Pattern of all blessings, and of the resurrection from the dead.</w:t>
      </w:r>
    </w:p>
    <w:p w14:paraId="6C54537B">
      <w:pPr>
        <w:spacing w:line="270" w:lineRule="auto"/>
        <w:rPr>
          <w:rFonts w:hint="eastAsia" w:ascii="Arial"/>
          <w:sz w:val="30"/>
          <w:szCs w:val="30"/>
        </w:rPr>
      </w:pPr>
    </w:p>
    <w:p w14:paraId="0A865C09">
      <w:pPr>
        <w:spacing w:line="270" w:lineRule="auto"/>
        <w:rPr>
          <w:rFonts w:hint="eastAsia" w:ascii="Arial"/>
          <w:sz w:val="30"/>
          <w:szCs w:val="30"/>
        </w:rPr>
      </w:pPr>
      <w:r>
        <w:rPr>
          <w:rFonts w:hint="eastAsia" w:ascii="Arial"/>
          <w:sz w:val="30"/>
          <w:szCs w:val="30"/>
        </w:rPr>
        <w:t>但当祂说，“我必将所应许大卫那可靠的恩典赐给你们”时，祂使基督，以大卫（David）之名，成为一切福分以及从死里复活的模范。</w:t>
      </w:r>
    </w:p>
    <w:p w14:paraId="0FB40B8D">
      <w:pPr>
        <w:spacing w:line="270" w:lineRule="auto"/>
        <w:rPr>
          <w:rFonts w:hint="eastAsia" w:ascii="Arial"/>
          <w:sz w:val="30"/>
          <w:szCs w:val="30"/>
        </w:rPr>
      </w:pPr>
    </w:p>
    <w:p w14:paraId="4EBB6A98">
      <w:pPr>
        <w:spacing w:line="270" w:lineRule="auto"/>
        <w:rPr>
          <w:rFonts w:hint="eastAsia" w:ascii="Arial"/>
          <w:sz w:val="30"/>
          <w:szCs w:val="30"/>
        </w:rPr>
      </w:pPr>
      <w:r>
        <w:rPr>
          <w:rFonts w:hint="eastAsia" w:ascii="Arial"/>
          <w:sz w:val="30"/>
          <w:szCs w:val="30"/>
        </w:rPr>
        <w:t>Therefore, he raised up Christ from the dead, to die no more.</w:t>
      </w:r>
    </w:p>
    <w:p w14:paraId="19CE621F">
      <w:pPr>
        <w:spacing w:line="270" w:lineRule="auto"/>
        <w:rPr>
          <w:rFonts w:hint="eastAsia" w:ascii="Arial"/>
          <w:sz w:val="30"/>
          <w:szCs w:val="30"/>
        </w:rPr>
      </w:pPr>
    </w:p>
    <w:p w14:paraId="1C3F75E6">
      <w:pPr>
        <w:spacing w:line="270" w:lineRule="auto"/>
        <w:rPr>
          <w:rFonts w:hint="eastAsia" w:ascii="Arial"/>
          <w:sz w:val="30"/>
          <w:szCs w:val="30"/>
        </w:rPr>
      </w:pPr>
      <w:r>
        <w:rPr>
          <w:rFonts w:hint="eastAsia" w:ascii="Arial"/>
          <w:sz w:val="30"/>
          <w:szCs w:val="30"/>
        </w:rPr>
        <w:t>因此，祂使基督从死里复活，不再死。</w:t>
      </w:r>
    </w:p>
    <w:p w14:paraId="215A9FF8">
      <w:pPr>
        <w:spacing w:line="270" w:lineRule="auto"/>
        <w:rPr>
          <w:rFonts w:hint="eastAsia" w:ascii="Arial"/>
          <w:sz w:val="30"/>
          <w:szCs w:val="30"/>
        </w:rPr>
      </w:pPr>
    </w:p>
    <w:p w14:paraId="6A249058">
      <w:pPr>
        <w:spacing w:line="270" w:lineRule="auto"/>
        <w:rPr>
          <w:rFonts w:hint="eastAsia" w:ascii="Arial"/>
          <w:sz w:val="30"/>
          <w:szCs w:val="30"/>
        </w:rPr>
      </w:pPr>
      <w:r>
        <w:rPr>
          <w:rFonts w:hint="eastAsia" w:ascii="Arial"/>
          <w:sz w:val="30"/>
          <w:szCs w:val="30"/>
        </w:rPr>
        <w:t>XXXVIII. To prophecies of the resurrection of the Messiah, TYPES were added.</w:t>
      </w:r>
    </w:p>
    <w:p w14:paraId="46354809">
      <w:pPr>
        <w:spacing w:line="270" w:lineRule="auto"/>
        <w:rPr>
          <w:rFonts w:hint="eastAsia" w:ascii="Arial"/>
          <w:sz w:val="30"/>
          <w:szCs w:val="30"/>
        </w:rPr>
      </w:pPr>
    </w:p>
    <w:p w14:paraId="1269DB31">
      <w:pPr>
        <w:spacing w:line="270" w:lineRule="auto"/>
        <w:rPr>
          <w:rFonts w:hint="eastAsia" w:ascii="Arial"/>
          <w:sz w:val="30"/>
          <w:szCs w:val="30"/>
        </w:rPr>
      </w:pPr>
      <w:r>
        <w:rPr>
          <w:rFonts w:hint="eastAsia" w:ascii="Arial"/>
          <w:sz w:val="30"/>
          <w:szCs w:val="30"/>
        </w:rPr>
        <w:t>XXXVIII. 在弥赛亚复活的预言（prophecies）之外，还加上了预表（TYPES）。</w:t>
      </w:r>
    </w:p>
    <w:p w14:paraId="7A8A82C8">
      <w:pPr>
        <w:spacing w:line="270" w:lineRule="auto"/>
        <w:rPr>
          <w:rFonts w:hint="eastAsia" w:ascii="Arial"/>
          <w:sz w:val="30"/>
          <w:szCs w:val="30"/>
        </w:rPr>
      </w:pPr>
    </w:p>
    <w:p w14:paraId="27C3FCEE">
      <w:pPr>
        <w:spacing w:line="270" w:lineRule="auto"/>
        <w:rPr>
          <w:rFonts w:hint="eastAsia" w:ascii="Arial"/>
          <w:sz w:val="30"/>
          <w:szCs w:val="30"/>
        </w:rPr>
      </w:pPr>
      <w:r>
        <w:rPr>
          <w:rFonts w:hint="eastAsia" w:ascii="Arial"/>
          <w:sz w:val="30"/>
          <w:szCs w:val="30"/>
        </w:rPr>
        <w:t>I shall not speak here of those historical types, which others have noticed; as JOSEPH, who was wonderfully delivered from prison; DANIEL, who was rescued from the den of lions; and the three ASSOCIATES of that Prophet, who were saved from the burning furnace:—all of whom were likewise promoted to great dignities.</w:t>
      </w:r>
    </w:p>
    <w:p w14:paraId="7E385FBB">
      <w:pPr>
        <w:spacing w:line="270" w:lineRule="auto"/>
        <w:rPr>
          <w:rFonts w:hint="eastAsia" w:ascii="Arial"/>
          <w:sz w:val="30"/>
          <w:szCs w:val="30"/>
        </w:rPr>
      </w:pPr>
    </w:p>
    <w:p w14:paraId="11A69EF5">
      <w:pPr>
        <w:spacing w:line="270" w:lineRule="auto"/>
        <w:rPr>
          <w:rFonts w:hint="eastAsia" w:ascii="Arial"/>
          <w:sz w:val="30"/>
          <w:szCs w:val="30"/>
        </w:rPr>
      </w:pPr>
      <w:r>
        <w:rPr>
          <w:rFonts w:hint="eastAsia" w:ascii="Arial"/>
          <w:sz w:val="30"/>
          <w:szCs w:val="30"/>
        </w:rPr>
        <w:t>我在此不谈论那些历史性的预表（historical types）——别人已经注意到的；例如约瑟（JOSEPH），他奇妙地（wonderfully）从监狱（prison）中被解救（delivered）出来；但以理（DANIEL），他从狮子坑（den of lions）中被拯救（rescued）出来；以及那位先知（Prophet）的三个同伴（ASSOCIATES），他们从烈火的窑（burning furnace）中被救出来：v——他们所有人都同样被提升（promoted）到极高的尊位（great dignities）。</w:t>
      </w:r>
    </w:p>
    <w:p w14:paraId="49EDE14C">
      <w:pPr>
        <w:spacing w:line="270" w:lineRule="auto"/>
        <w:rPr>
          <w:rFonts w:hint="eastAsia" w:ascii="Arial"/>
          <w:sz w:val="30"/>
          <w:szCs w:val="30"/>
        </w:rPr>
      </w:pPr>
    </w:p>
    <w:p w14:paraId="52057A23">
      <w:pPr>
        <w:spacing w:line="270" w:lineRule="auto"/>
        <w:rPr>
          <w:rFonts w:hint="eastAsia" w:ascii="Arial"/>
          <w:sz w:val="30"/>
          <w:szCs w:val="30"/>
        </w:rPr>
      </w:pPr>
      <w:r>
        <w:rPr>
          <w:rFonts w:hint="eastAsia" w:ascii="Arial"/>
          <w:sz w:val="30"/>
          <w:szCs w:val="30"/>
        </w:rPr>
        <w:t>It is sufficient to bring forward one legal type—from Levit. 14:4–7.</w:t>
      </w:r>
    </w:p>
    <w:p w14:paraId="0E10A8CA">
      <w:pPr>
        <w:spacing w:line="270" w:lineRule="auto"/>
        <w:rPr>
          <w:rFonts w:hint="eastAsia" w:ascii="Arial"/>
          <w:sz w:val="30"/>
          <w:szCs w:val="30"/>
        </w:rPr>
      </w:pPr>
    </w:p>
    <w:p w14:paraId="4531D6DF">
      <w:pPr>
        <w:spacing w:line="270" w:lineRule="auto"/>
        <w:rPr>
          <w:rFonts w:hint="eastAsia" w:ascii="Arial"/>
          <w:sz w:val="30"/>
          <w:szCs w:val="30"/>
        </w:rPr>
      </w:pPr>
      <w:r>
        <w:rPr>
          <w:rFonts w:hint="eastAsia" w:ascii="Arial"/>
          <w:sz w:val="30"/>
          <w:szCs w:val="30"/>
        </w:rPr>
        <w:t>只提出一个律法上的预表（legal type）就足够了——来自利未记（Levit.）14:4-7。</w:t>
      </w:r>
    </w:p>
    <w:p w14:paraId="0D75153B">
      <w:pPr>
        <w:spacing w:line="270" w:lineRule="auto"/>
        <w:rPr>
          <w:rFonts w:hint="eastAsia" w:ascii="Arial"/>
          <w:sz w:val="30"/>
          <w:szCs w:val="30"/>
        </w:rPr>
      </w:pPr>
    </w:p>
    <w:p w14:paraId="6AAC75C8">
      <w:pPr>
        <w:spacing w:line="270" w:lineRule="auto"/>
        <w:rPr>
          <w:rFonts w:hint="eastAsia" w:ascii="Arial"/>
          <w:sz w:val="30"/>
          <w:szCs w:val="30"/>
        </w:rPr>
      </w:pPr>
      <w:r>
        <w:rPr>
          <w:rFonts w:hint="eastAsia" w:ascii="Arial"/>
          <w:sz w:val="30"/>
          <w:szCs w:val="30"/>
        </w:rPr>
        <w:t>In the purification of the leper, the priest is commanded to take two clean birds: of which the one was to be killed, and its blood poured out into an earthen vessel over running water; but the other, after having been dipped in the blood of the bird that was killed, was permitted to fly at liberty into the open field.</w:t>
      </w:r>
    </w:p>
    <w:p w14:paraId="50F6CF8C">
      <w:pPr>
        <w:spacing w:line="270" w:lineRule="auto"/>
        <w:rPr>
          <w:rFonts w:hint="eastAsia" w:ascii="Arial"/>
          <w:sz w:val="30"/>
          <w:szCs w:val="30"/>
        </w:rPr>
      </w:pPr>
    </w:p>
    <w:p w14:paraId="74A86357">
      <w:pPr>
        <w:spacing w:line="270" w:lineRule="auto"/>
        <w:rPr>
          <w:rFonts w:hint="eastAsia" w:ascii="Arial"/>
          <w:sz w:val="30"/>
          <w:szCs w:val="30"/>
        </w:rPr>
      </w:pPr>
      <w:r>
        <w:rPr>
          <w:rFonts w:hint="eastAsia" w:ascii="Arial"/>
          <w:sz w:val="30"/>
          <w:szCs w:val="30"/>
        </w:rPr>
        <w:t>在洁净（purification）长大麻风者（leper）时，祭司（priest）被吩咐（commanded）取两只洁净的（clean）鸟（birds）：其中一只（one）要被宰杀（killed），它的血（blood）要倒（poured out）在瓦器（earthen vessel）里，在活水（running water）上；但另一只（other），在蘸了（dipped）那被宰杀之鸟的血之后，被允许（permitted）自由地（at liberty）飞（fly）到田野（open field）里去。</w:t>
      </w:r>
    </w:p>
    <w:p w14:paraId="5EB40786">
      <w:pPr>
        <w:spacing w:line="270" w:lineRule="auto"/>
        <w:rPr>
          <w:rFonts w:hint="eastAsia" w:ascii="Arial"/>
          <w:sz w:val="30"/>
          <w:szCs w:val="30"/>
        </w:rPr>
      </w:pPr>
    </w:p>
    <w:p w14:paraId="0F8D3809">
      <w:pPr>
        <w:spacing w:line="270" w:lineRule="auto"/>
        <w:rPr>
          <w:rFonts w:hint="eastAsia" w:ascii="Arial"/>
          <w:sz w:val="30"/>
          <w:szCs w:val="30"/>
        </w:rPr>
      </w:pPr>
      <w:r>
        <w:rPr>
          <w:rFonts w:hint="eastAsia" w:ascii="Arial"/>
          <w:sz w:val="30"/>
          <w:szCs w:val="30"/>
        </w:rPr>
        <w:t>The leper was then sprinkled with the blood.</w:t>
      </w:r>
    </w:p>
    <w:p w14:paraId="53A21745">
      <w:pPr>
        <w:spacing w:line="270" w:lineRule="auto"/>
        <w:rPr>
          <w:rFonts w:hint="eastAsia" w:ascii="Arial"/>
          <w:sz w:val="30"/>
          <w:szCs w:val="30"/>
        </w:rPr>
      </w:pPr>
    </w:p>
    <w:p w14:paraId="225889C2">
      <w:pPr>
        <w:spacing w:line="270" w:lineRule="auto"/>
        <w:rPr>
          <w:rFonts w:hint="eastAsia" w:ascii="Arial"/>
          <w:sz w:val="30"/>
          <w:szCs w:val="30"/>
        </w:rPr>
      </w:pPr>
      <w:r>
        <w:rPr>
          <w:rFonts w:hint="eastAsia" w:ascii="Arial"/>
          <w:sz w:val="30"/>
          <w:szCs w:val="30"/>
        </w:rPr>
        <w:t>然后那长大麻风者要被血洒（sprinkled）。w</w:t>
      </w:r>
    </w:p>
    <w:p w14:paraId="2CAF1DF8">
      <w:pPr>
        <w:spacing w:line="270" w:lineRule="auto"/>
        <w:rPr>
          <w:rFonts w:hint="eastAsia" w:ascii="Arial"/>
          <w:sz w:val="30"/>
          <w:szCs w:val="30"/>
        </w:rPr>
      </w:pPr>
    </w:p>
    <w:p w14:paraId="5D2A31EF">
      <w:pPr>
        <w:spacing w:line="270" w:lineRule="auto"/>
        <w:rPr>
          <w:rFonts w:hint="eastAsia" w:ascii="Arial"/>
          <w:sz w:val="30"/>
          <w:szCs w:val="30"/>
        </w:rPr>
      </w:pPr>
      <w:r>
        <w:rPr>
          <w:rFonts w:hint="eastAsia" w:ascii="Arial"/>
          <w:sz w:val="30"/>
          <w:szCs w:val="30"/>
        </w:rPr>
        <w:t>Each of the birds denoted Christ, but in a different state.</w:t>
      </w:r>
    </w:p>
    <w:p w14:paraId="5E28F1C1">
      <w:pPr>
        <w:spacing w:line="270" w:lineRule="auto"/>
        <w:rPr>
          <w:rFonts w:hint="eastAsia" w:ascii="Arial"/>
          <w:sz w:val="30"/>
          <w:szCs w:val="30"/>
        </w:rPr>
      </w:pPr>
    </w:p>
    <w:p w14:paraId="2C966936">
      <w:pPr>
        <w:spacing w:line="270" w:lineRule="auto"/>
        <w:rPr>
          <w:rFonts w:hint="eastAsia" w:ascii="Arial"/>
          <w:sz w:val="30"/>
          <w:szCs w:val="30"/>
        </w:rPr>
      </w:pPr>
      <w:r>
        <w:rPr>
          <w:rFonts w:hint="eastAsia" w:ascii="Arial"/>
          <w:sz w:val="30"/>
          <w:szCs w:val="30"/>
        </w:rPr>
        <w:t>每只鸟都象征（denoted）基督，但在不同的状态（different state）下。</w:t>
      </w:r>
    </w:p>
    <w:p w14:paraId="36A2B33D">
      <w:pPr>
        <w:spacing w:line="270" w:lineRule="auto"/>
        <w:rPr>
          <w:rFonts w:hint="eastAsia" w:ascii="Arial"/>
          <w:sz w:val="30"/>
          <w:szCs w:val="30"/>
        </w:rPr>
      </w:pPr>
    </w:p>
    <w:p w14:paraId="2C0989AF">
      <w:pPr>
        <w:spacing w:line="270" w:lineRule="auto"/>
        <w:rPr>
          <w:rFonts w:hint="eastAsia" w:ascii="Arial"/>
          <w:sz w:val="30"/>
          <w:szCs w:val="30"/>
        </w:rPr>
      </w:pPr>
      <w:r>
        <w:rPr>
          <w:rFonts w:hint="eastAsia" w:ascii="Arial"/>
          <w:sz w:val="30"/>
          <w:szCs w:val="30"/>
        </w:rPr>
        <w:t>He is compared to a bird for his alacrity in obeying the commands of God, for his heavenly conversation, and because he was obliged to flee from place to place to escape the snares of men.</w:t>
      </w:r>
    </w:p>
    <w:p w14:paraId="224C6DDF">
      <w:pPr>
        <w:spacing w:line="270" w:lineRule="auto"/>
        <w:rPr>
          <w:rFonts w:hint="eastAsia" w:ascii="Arial"/>
          <w:sz w:val="30"/>
          <w:szCs w:val="30"/>
        </w:rPr>
      </w:pPr>
    </w:p>
    <w:p w14:paraId="1FA175D1">
      <w:pPr>
        <w:spacing w:line="270" w:lineRule="auto"/>
        <w:rPr>
          <w:rFonts w:hint="eastAsia" w:ascii="Arial"/>
          <w:sz w:val="30"/>
          <w:szCs w:val="30"/>
        </w:rPr>
      </w:pPr>
      <w:r>
        <w:rPr>
          <w:rFonts w:hint="eastAsia" w:ascii="Arial"/>
          <w:sz w:val="30"/>
          <w:szCs w:val="30"/>
        </w:rPr>
        <w:t>祂被比作鸟，因为祂敏捷地（alacrity）遵行上帝的命令（commands of God），因为祂属天的言谈举止（heavenly conversation），以及因为祂被迫（obliged）从一地逃（flee）到另一地以躲避（escape）人的网罗（snares）。</w:t>
      </w:r>
    </w:p>
    <w:p w14:paraId="1026A187">
      <w:pPr>
        <w:spacing w:line="270" w:lineRule="auto"/>
        <w:rPr>
          <w:rFonts w:hint="eastAsia" w:ascii="Arial"/>
          <w:sz w:val="30"/>
          <w:szCs w:val="30"/>
        </w:rPr>
      </w:pPr>
    </w:p>
    <w:p w14:paraId="1EB55D5A">
      <w:pPr>
        <w:spacing w:line="270" w:lineRule="auto"/>
        <w:rPr>
          <w:rFonts w:hint="eastAsia" w:ascii="Arial"/>
          <w:sz w:val="30"/>
          <w:szCs w:val="30"/>
        </w:rPr>
      </w:pPr>
      <w:r>
        <w:rPr>
          <w:rFonts w:hint="eastAsia" w:ascii="Arial"/>
          <w:sz w:val="30"/>
          <w:szCs w:val="30"/>
        </w:rPr>
        <w:t>He is compared to a clean bird, which might be eaten, because he is holy in himself, and is also the bread of life to sinners.</w:t>
      </w:r>
    </w:p>
    <w:p w14:paraId="0EFDAF25">
      <w:pPr>
        <w:spacing w:line="270" w:lineRule="auto"/>
        <w:rPr>
          <w:rFonts w:hint="eastAsia" w:ascii="Arial"/>
          <w:sz w:val="30"/>
          <w:szCs w:val="30"/>
        </w:rPr>
      </w:pPr>
    </w:p>
    <w:p w14:paraId="25EDC114">
      <w:pPr>
        <w:spacing w:line="270" w:lineRule="auto"/>
        <w:rPr>
          <w:rFonts w:hint="eastAsia" w:ascii="Arial"/>
          <w:sz w:val="30"/>
          <w:szCs w:val="30"/>
        </w:rPr>
      </w:pPr>
      <w:r>
        <w:rPr>
          <w:rFonts w:hint="eastAsia" w:ascii="Arial"/>
          <w:sz w:val="30"/>
          <w:szCs w:val="30"/>
        </w:rPr>
        <w:t>祂被比作洁净的鸟——可以被吃（eaten）——因为祂本身是圣洁的（holy in himself），并且也是罪人生命（life）的粮（bread）。</w:t>
      </w:r>
    </w:p>
    <w:p w14:paraId="0D88BD35">
      <w:pPr>
        <w:spacing w:line="270" w:lineRule="auto"/>
        <w:rPr>
          <w:rFonts w:hint="eastAsia" w:ascii="Arial"/>
          <w:sz w:val="30"/>
          <w:szCs w:val="30"/>
        </w:rPr>
      </w:pPr>
    </w:p>
    <w:p w14:paraId="0392C78C">
      <w:pPr>
        <w:spacing w:line="270" w:lineRule="auto"/>
        <w:rPr>
          <w:rFonts w:hint="eastAsia" w:ascii="Arial"/>
          <w:sz w:val="30"/>
          <w:szCs w:val="30"/>
        </w:rPr>
      </w:pPr>
      <w:r>
        <w:rPr>
          <w:rFonts w:hint="eastAsia" w:ascii="Arial"/>
          <w:sz w:val="30"/>
          <w:szCs w:val="30"/>
        </w:rPr>
        <w:t>The bird that was to be killed, denotes the death of Christ.</w:t>
      </w:r>
    </w:p>
    <w:p w14:paraId="08E110A8">
      <w:pPr>
        <w:spacing w:line="270" w:lineRule="auto"/>
        <w:rPr>
          <w:rFonts w:hint="eastAsia" w:ascii="Arial"/>
          <w:sz w:val="30"/>
          <w:szCs w:val="30"/>
        </w:rPr>
      </w:pPr>
    </w:p>
    <w:p w14:paraId="1CA57FE4">
      <w:pPr>
        <w:spacing w:line="270" w:lineRule="auto"/>
        <w:rPr>
          <w:rFonts w:hint="eastAsia" w:ascii="Arial"/>
          <w:sz w:val="30"/>
          <w:szCs w:val="30"/>
        </w:rPr>
      </w:pPr>
      <w:r>
        <w:rPr>
          <w:rFonts w:hint="eastAsia" w:ascii="Arial"/>
          <w:sz w:val="30"/>
          <w:szCs w:val="30"/>
        </w:rPr>
        <w:t>那要被宰杀的鸟，象征基督的死（death of Christ）。</w:t>
      </w:r>
    </w:p>
    <w:p w14:paraId="4FF9A4B6">
      <w:pPr>
        <w:spacing w:line="270" w:lineRule="auto"/>
        <w:rPr>
          <w:rFonts w:hint="eastAsia" w:ascii="Arial"/>
          <w:sz w:val="30"/>
          <w:szCs w:val="30"/>
        </w:rPr>
      </w:pPr>
    </w:p>
    <w:p w14:paraId="05BB993B">
      <w:pPr>
        <w:spacing w:line="270" w:lineRule="auto"/>
        <w:rPr>
          <w:rFonts w:hint="eastAsia" w:ascii="Arial"/>
          <w:sz w:val="30"/>
          <w:szCs w:val="30"/>
        </w:rPr>
      </w:pPr>
      <w:r>
        <w:rPr>
          <w:rFonts w:hint="eastAsia" w:ascii="Arial"/>
          <w:sz w:val="30"/>
          <w:szCs w:val="30"/>
        </w:rPr>
        <w:t>The shedding of the blood over running, not standing, water, represents his obedience, conjoined with his sufferings and death, which proceeded from an overflowing, not a languid love.</w:t>
      </w:r>
    </w:p>
    <w:p w14:paraId="6E5E9F0A">
      <w:pPr>
        <w:spacing w:line="270" w:lineRule="auto"/>
        <w:rPr>
          <w:rFonts w:hint="eastAsia" w:ascii="Arial"/>
          <w:sz w:val="30"/>
          <w:szCs w:val="30"/>
        </w:rPr>
      </w:pPr>
    </w:p>
    <w:p w14:paraId="2871B256">
      <w:pPr>
        <w:spacing w:line="270" w:lineRule="auto"/>
        <w:rPr>
          <w:rFonts w:hint="eastAsia" w:ascii="Arial"/>
          <w:sz w:val="30"/>
          <w:szCs w:val="30"/>
        </w:rPr>
      </w:pPr>
      <w:r>
        <w:rPr>
          <w:rFonts w:hint="eastAsia" w:ascii="Arial"/>
          <w:sz w:val="30"/>
          <w:szCs w:val="30"/>
        </w:rPr>
        <w:t>将血洒在流动（running）而非静止（standing）的水上，代表（represents）祂的顺服（obedience），与祂的苦难（sufferings）和死亡（death）相连，这一切都源于满溢（overflowing）而非微弱（languid）的爱（love）。</w:t>
      </w:r>
    </w:p>
    <w:p w14:paraId="1CF3D220">
      <w:pPr>
        <w:spacing w:line="270" w:lineRule="auto"/>
        <w:rPr>
          <w:rFonts w:hint="eastAsia" w:ascii="Arial"/>
          <w:sz w:val="30"/>
          <w:szCs w:val="30"/>
        </w:rPr>
      </w:pPr>
    </w:p>
    <w:p w14:paraId="6757105E">
      <w:pPr>
        <w:spacing w:line="270" w:lineRule="auto"/>
        <w:rPr>
          <w:rFonts w:hint="eastAsia" w:ascii="Arial"/>
          <w:sz w:val="30"/>
          <w:szCs w:val="30"/>
        </w:rPr>
      </w:pPr>
      <w:r>
        <w:rPr>
          <w:rFonts w:hint="eastAsia" w:ascii="Arial"/>
          <w:sz w:val="30"/>
          <w:szCs w:val="30"/>
        </w:rPr>
        <w:t>The living bird, which was dipped in the blood, and so allowed to escape, signifies Christ raised again from the dead, and flying to heaven "by his own blood."</w:t>
      </w:r>
    </w:p>
    <w:p w14:paraId="6DF293A5">
      <w:pPr>
        <w:spacing w:line="270" w:lineRule="auto"/>
        <w:rPr>
          <w:rFonts w:hint="eastAsia" w:ascii="Arial"/>
          <w:sz w:val="30"/>
          <w:szCs w:val="30"/>
        </w:rPr>
      </w:pPr>
    </w:p>
    <w:p w14:paraId="5C9ED47B">
      <w:pPr>
        <w:spacing w:line="270" w:lineRule="auto"/>
        <w:rPr>
          <w:rFonts w:hint="eastAsia" w:ascii="Arial"/>
          <w:sz w:val="30"/>
          <w:szCs w:val="30"/>
        </w:rPr>
      </w:pPr>
      <w:r>
        <w:rPr>
          <w:rFonts w:hint="eastAsia" w:ascii="Arial"/>
          <w:sz w:val="30"/>
          <w:szCs w:val="30"/>
        </w:rPr>
        <w:t>那活鸟，蘸了血，然后被允许逃脱（escape），象征（signifies）基督从死里复活（raised again from the dead），并“藉着祂自己的血”（by his own blood）飞（flying）向天堂。x</w:t>
      </w:r>
    </w:p>
    <w:p w14:paraId="4E9C5572">
      <w:pPr>
        <w:spacing w:line="270" w:lineRule="auto"/>
        <w:rPr>
          <w:rFonts w:hint="eastAsia" w:ascii="Arial"/>
          <w:sz w:val="30"/>
          <w:szCs w:val="30"/>
        </w:rPr>
      </w:pPr>
    </w:p>
    <w:p w14:paraId="63726645">
      <w:pPr>
        <w:spacing w:line="270" w:lineRule="auto"/>
        <w:rPr>
          <w:rFonts w:hint="eastAsia" w:ascii="Arial"/>
          <w:sz w:val="30"/>
          <w:szCs w:val="30"/>
        </w:rPr>
      </w:pPr>
      <w:r>
        <w:rPr>
          <w:rFonts w:hint="eastAsia" w:ascii="Arial"/>
          <w:sz w:val="30"/>
          <w:szCs w:val="30"/>
        </w:rPr>
        <w:t>And the blood of Christ who was dead, and is alive again to apply it to his people, cleanseth us from our spiritual leprosy.</w:t>
      </w:r>
    </w:p>
    <w:p w14:paraId="7033CEC4">
      <w:pPr>
        <w:spacing w:line="270" w:lineRule="auto"/>
        <w:rPr>
          <w:rFonts w:hint="eastAsia" w:ascii="Arial"/>
          <w:sz w:val="30"/>
          <w:szCs w:val="30"/>
        </w:rPr>
      </w:pPr>
    </w:p>
    <w:p w14:paraId="56183BCB">
      <w:pPr>
        <w:spacing w:line="270" w:lineRule="auto"/>
        <w:rPr>
          <w:rFonts w:hint="eastAsia" w:ascii="Arial"/>
          <w:sz w:val="30"/>
          <w:szCs w:val="30"/>
        </w:rPr>
      </w:pPr>
      <w:r>
        <w:rPr>
          <w:rFonts w:hint="eastAsia" w:ascii="Arial"/>
          <w:sz w:val="30"/>
          <w:szCs w:val="30"/>
        </w:rPr>
        <w:t>并且基督——祂曾死，如今又活了，为要将祂的血应用（apply）到祂的子民身上——的血，洁净（cleanseth）我们脱离我们属灵的大麻风（spiritual leprosy）。</w:t>
      </w:r>
    </w:p>
    <w:p w14:paraId="19D8BC8C">
      <w:pPr>
        <w:spacing w:line="270" w:lineRule="auto"/>
        <w:rPr>
          <w:rFonts w:hint="eastAsia" w:ascii="Arial"/>
          <w:sz w:val="30"/>
          <w:szCs w:val="30"/>
        </w:rPr>
      </w:pPr>
    </w:p>
    <w:p w14:paraId="3307EAED">
      <w:pPr>
        <w:spacing w:line="270" w:lineRule="auto"/>
        <w:rPr>
          <w:rFonts w:hint="eastAsia" w:ascii="Arial"/>
          <w:sz w:val="30"/>
          <w:szCs w:val="30"/>
        </w:rPr>
      </w:pPr>
      <w:r>
        <w:rPr>
          <w:rFonts w:hint="eastAsia" w:ascii="Arial"/>
          <w:sz w:val="30"/>
          <w:szCs w:val="30"/>
        </w:rPr>
        <w:t>XXXIX. Further, not merely the resurrection itself, but also the time of it, was foretold and prefigured.</w:t>
      </w:r>
    </w:p>
    <w:p w14:paraId="51BC45FB">
      <w:pPr>
        <w:spacing w:line="270" w:lineRule="auto"/>
        <w:rPr>
          <w:rFonts w:hint="eastAsia" w:ascii="Arial"/>
          <w:sz w:val="30"/>
          <w:szCs w:val="30"/>
        </w:rPr>
      </w:pPr>
    </w:p>
    <w:p w14:paraId="0F3250EF">
      <w:pPr>
        <w:spacing w:line="270" w:lineRule="auto"/>
        <w:rPr>
          <w:rFonts w:hint="eastAsia" w:ascii="Arial"/>
          <w:sz w:val="30"/>
          <w:szCs w:val="30"/>
        </w:rPr>
      </w:pPr>
      <w:r>
        <w:rPr>
          <w:rFonts w:hint="eastAsia" w:ascii="Arial"/>
          <w:sz w:val="30"/>
          <w:szCs w:val="30"/>
        </w:rPr>
        <w:t>XXXIX. 此外，不仅复活（resurrection）本身，而且其时间（time）也被预言（foretold）和预表（prefigured）了。</w:t>
      </w:r>
    </w:p>
    <w:p w14:paraId="18C499AD">
      <w:pPr>
        <w:spacing w:line="270" w:lineRule="auto"/>
        <w:rPr>
          <w:rFonts w:hint="eastAsia" w:ascii="Arial"/>
          <w:sz w:val="30"/>
          <w:szCs w:val="30"/>
        </w:rPr>
      </w:pPr>
    </w:p>
    <w:p w14:paraId="2677A3A0">
      <w:pPr>
        <w:spacing w:line="270" w:lineRule="auto"/>
        <w:rPr>
          <w:rFonts w:hint="eastAsia" w:ascii="Arial"/>
          <w:sz w:val="30"/>
          <w:szCs w:val="30"/>
        </w:rPr>
      </w:pPr>
      <w:r>
        <w:rPr>
          <w:rFonts w:hint="eastAsia" w:ascii="Arial"/>
          <w:sz w:val="30"/>
          <w:szCs w:val="30"/>
        </w:rPr>
        <w:t>We have a prophecy respecting it in Hosea 6:2. "After two days will he revive us; in the third day he will raise us up, and we shall live in his sight."</w:t>
      </w:r>
    </w:p>
    <w:p w14:paraId="77F2ABE9">
      <w:pPr>
        <w:spacing w:line="270" w:lineRule="auto"/>
        <w:rPr>
          <w:rFonts w:hint="eastAsia" w:ascii="Arial"/>
          <w:sz w:val="30"/>
          <w:szCs w:val="30"/>
        </w:rPr>
      </w:pPr>
    </w:p>
    <w:p w14:paraId="00801DB7">
      <w:pPr>
        <w:spacing w:line="270" w:lineRule="auto"/>
        <w:rPr>
          <w:rFonts w:hint="eastAsia" w:ascii="Arial"/>
          <w:sz w:val="30"/>
          <w:szCs w:val="30"/>
        </w:rPr>
      </w:pPr>
      <w:r>
        <w:rPr>
          <w:rFonts w:hint="eastAsia" w:ascii="Arial"/>
          <w:sz w:val="30"/>
          <w:szCs w:val="30"/>
        </w:rPr>
        <w:t>我们在何西阿书6:2中有一个关于它的预言（prophecy）：“过两天（After two days）祂必使我们苏醒（revive us）；第三天（third day）祂必使我们兴起（raise us up），我们就在祂面前（in his sight）得以存活（live）。”</w:t>
      </w:r>
    </w:p>
    <w:p w14:paraId="543AFCCA">
      <w:pPr>
        <w:spacing w:line="270" w:lineRule="auto"/>
        <w:rPr>
          <w:rFonts w:hint="eastAsia" w:ascii="Arial"/>
          <w:sz w:val="30"/>
          <w:szCs w:val="30"/>
        </w:rPr>
      </w:pPr>
    </w:p>
    <w:p w14:paraId="0DC4546A">
      <w:pPr>
        <w:spacing w:line="270" w:lineRule="auto"/>
        <w:rPr>
          <w:rFonts w:hint="eastAsia" w:ascii="Arial"/>
          <w:sz w:val="30"/>
          <w:szCs w:val="30"/>
        </w:rPr>
      </w:pPr>
      <w:r>
        <w:rPr>
          <w:rFonts w:hint="eastAsia" w:ascii="Arial"/>
          <w:sz w:val="30"/>
          <w:szCs w:val="30"/>
        </w:rPr>
        <w:t>I do not deny, what is indisputably evident, that this prophecy relates to the Church, which is the mystical body of Christ.</w:t>
      </w:r>
    </w:p>
    <w:p w14:paraId="1922665C">
      <w:pPr>
        <w:spacing w:line="270" w:lineRule="auto"/>
        <w:rPr>
          <w:rFonts w:hint="eastAsia" w:ascii="Arial"/>
          <w:sz w:val="30"/>
          <w:szCs w:val="30"/>
        </w:rPr>
      </w:pPr>
    </w:p>
    <w:p w14:paraId="29D993FC">
      <w:pPr>
        <w:spacing w:line="270" w:lineRule="auto"/>
        <w:rPr>
          <w:rFonts w:hint="eastAsia" w:ascii="Arial"/>
          <w:sz w:val="30"/>
          <w:szCs w:val="30"/>
        </w:rPr>
      </w:pPr>
      <w:r>
        <w:rPr>
          <w:rFonts w:hint="eastAsia" w:ascii="Arial"/>
          <w:sz w:val="30"/>
          <w:szCs w:val="30"/>
        </w:rPr>
        <w:t>我并不否认（deny）——这是无可争辩地显而易见的（indisputably evident）——这个预言关乎（relates to）教会（Church），即基督奥秘的身体（mystical body）。</w:t>
      </w:r>
    </w:p>
    <w:p w14:paraId="3BF12041">
      <w:pPr>
        <w:spacing w:line="270" w:lineRule="auto"/>
        <w:rPr>
          <w:rFonts w:hint="eastAsia" w:ascii="Arial"/>
          <w:sz w:val="30"/>
          <w:szCs w:val="30"/>
        </w:rPr>
      </w:pPr>
    </w:p>
    <w:p w14:paraId="31C00565">
      <w:pPr>
        <w:spacing w:line="270" w:lineRule="auto"/>
        <w:rPr>
          <w:rFonts w:hint="eastAsia" w:ascii="Arial"/>
          <w:sz w:val="30"/>
          <w:szCs w:val="30"/>
        </w:rPr>
      </w:pPr>
      <w:r>
        <w:rPr>
          <w:rFonts w:hint="eastAsia" w:ascii="Arial"/>
          <w:sz w:val="30"/>
          <w:szCs w:val="30"/>
        </w:rPr>
        <w:t>Whilst it refers to the Church, however, it is primarily and literally verified in the Head.</w:t>
      </w:r>
    </w:p>
    <w:p w14:paraId="75F5F288">
      <w:pPr>
        <w:spacing w:line="270" w:lineRule="auto"/>
        <w:rPr>
          <w:rFonts w:hint="eastAsia" w:ascii="Arial"/>
          <w:sz w:val="30"/>
          <w:szCs w:val="30"/>
        </w:rPr>
      </w:pPr>
    </w:p>
    <w:p w14:paraId="196805AB">
      <w:pPr>
        <w:spacing w:line="270" w:lineRule="auto"/>
        <w:rPr>
          <w:rFonts w:hint="eastAsia" w:ascii="Arial"/>
          <w:sz w:val="30"/>
          <w:szCs w:val="30"/>
        </w:rPr>
      </w:pPr>
      <w:r>
        <w:rPr>
          <w:rFonts w:hint="eastAsia" w:ascii="Arial"/>
          <w:sz w:val="30"/>
          <w:szCs w:val="30"/>
        </w:rPr>
        <w:t>然而，当它指向教会时，它首要地（primarily）且字面上地（literally）应验（verified）在元首（Head，指基督）身上。</w:t>
      </w:r>
    </w:p>
    <w:p w14:paraId="0AB18458">
      <w:pPr>
        <w:spacing w:line="270" w:lineRule="auto"/>
        <w:rPr>
          <w:rFonts w:hint="eastAsia" w:ascii="Arial"/>
          <w:sz w:val="30"/>
          <w:szCs w:val="30"/>
        </w:rPr>
      </w:pPr>
    </w:p>
    <w:p w14:paraId="43F998F1">
      <w:pPr>
        <w:spacing w:line="270" w:lineRule="auto"/>
        <w:rPr>
          <w:rFonts w:hint="eastAsia" w:ascii="Arial"/>
          <w:sz w:val="30"/>
          <w:szCs w:val="30"/>
        </w:rPr>
      </w:pPr>
      <w:r>
        <w:rPr>
          <w:rFonts w:hint="eastAsia" w:ascii="Arial"/>
          <w:sz w:val="30"/>
          <w:szCs w:val="30"/>
        </w:rPr>
        <w:t>Such is the spiritual sagacity of believers, that they do not rest in external deliverances, but, through them, ascend, in their meditations, to such as are spiritual, and through these again, to the fountain itself,—Christ risen from the dead.</w:t>
      </w:r>
    </w:p>
    <w:p w14:paraId="79DF54C8">
      <w:pPr>
        <w:spacing w:line="270" w:lineRule="auto"/>
        <w:rPr>
          <w:rFonts w:hint="eastAsia" w:ascii="Arial"/>
          <w:sz w:val="30"/>
          <w:szCs w:val="30"/>
        </w:rPr>
      </w:pPr>
    </w:p>
    <w:p w14:paraId="6091F039">
      <w:pPr>
        <w:spacing w:line="270" w:lineRule="auto"/>
        <w:rPr>
          <w:rFonts w:hint="eastAsia" w:ascii="Arial"/>
          <w:sz w:val="30"/>
          <w:szCs w:val="30"/>
        </w:rPr>
      </w:pPr>
      <w:r>
        <w:rPr>
          <w:rFonts w:hint="eastAsia" w:ascii="Arial"/>
          <w:sz w:val="30"/>
          <w:szCs w:val="30"/>
        </w:rPr>
        <w:t>信徒属灵的敏锐（spiritual sagacity）就是如此，他们不安息（rest）于外在的拯救（external deliverances），而是藉着它们，在他们的默想（meditations）中上升（ascend），达到属灵的拯救，再藉着这些，达到源头（fountain）本身——从死里复活的基督。</w:t>
      </w:r>
    </w:p>
    <w:p w14:paraId="1CEDBA8A">
      <w:pPr>
        <w:spacing w:line="270" w:lineRule="auto"/>
        <w:rPr>
          <w:rFonts w:hint="eastAsia" w:ascii="Arial"/>
          <w:sz w:val="30"/>
          <w:szCs w:val="30"/>
        </w:rPr>
      </w:pPr>
    </w:p>
    <w:p w14:paraId="3B05A113">
      <w:pPr>
        <w:spacing w:line="270" w:lineRule="auto"/>
        <w:rPr>
          <w:rFonts w:hint="eastAsia" w:ascii="Arial"/>
          <w:sz w:val="30"/>
          <w:szCs w:val="30"/>
        </w:rPr>
      </w:pPr>
      <w:r>
        <w:rPr>
          <w:rFonts w:hint="eastAsia" w:ascii="Arial"/>
          <w:sz w:val="30"/>
          <w:szCs w:val="30"/>
        </w:rPr>
        <w:t>In the resurrection of our Lord, there is an exemplar of those revivals which are experienced by the Church.</w:t>
      </w:r>
    </w:p>
    <w:p w14:paraId="4022A6B0">
      <w:pPr>
        <w:spacing w:line="270" w:lineRule="auto"/>
        <w:rPr>
          <w:rFonts w:hint="eastAsia" w:ascii="Arial"/>
          <w:sz w:val="30"/>
          <w:szCs w:val="30"/>
        </w:rPr>
      </w:pPr>
    </w:p>
    <w:p w14:paraId="7763BBD8">
      <w:pPr>
        <w:spacing w:line="270" w:lineRule="auto"/>
        <w:rPr>
          <w:rFonts w:hint="eastAsia" w:ascii="Arial"/>
          <w:sz w:val="30"/>
          <w:szCs w:val="30"/>
        </w:rPr>
      </w:pPr>
      <w:r>
        <w:rPr>
          <w:rFonts w:hint="eastAsia" w:ascii="Arial"/>
          <w:sz w:val="30"/>
          <w:szCs w:val="30"/>
        </w:rPr>
        <w:t>在我们主的复活中，有教会所经历的那些复兴（revivals）的范例（exemplar）。</w:t>
      </w:r>
    </w:p>
    <w:p w14:paraId="146E6BD4">
      <w:pPr>
        <w:spacing w:line="270" w:lineRule="auto"/>
        <w:rPr>
          <w:rFonts w:hint="eastAsia" w:ascii="Arial"/>
          <w:sz w:val="30"/>
          <w:szCs w:val="30"/>
        </w:rPr>
      </w:pPr>
    </w:p>
    <w:p w14:paraId="0965A19A">
      <w:pPr>
        <w:spacing w:line="270" w:lineRule="auto"/>
        <w:rPr>
          <w:rFonts w:hint="eastAsia" w:ascii="Arial"/>
          <w:sz w:val="30"/>
          <w:szCs w:val="30"/>
        </w:rPr>
      </w:pPr>
      <w:r>
        <w:rPr>
          <w:rFonts w:hint="eastAsia" w:ascii="Arial"/>
          <w:sz w:val="30"/>
          <w:szCs w:val="30"/>
        </w:rPr>
        <w:t>As therefore he was to be restored to life after two days, and to be raised up on the third day; so the Church assures herself, that after two days, that is, after a short interval of time, she should rise again from her calamitous condition to more auspicious circumstances.</w:t>
      </w:r>
    </w:p>
    <w:p w14:paraId="2E605A0B">
      <w:pPr>
        <w:spacing w:line="270" w:lineRule="auto"/>
        <w:rPr>
          <w:rFonts w:hint="eastAsia" w:ascii="Arial"/>
          <w:sz w:val="30"/>
          <w:szCs w:val="30"/>
        </w:rPr>
      </w:pPr>
    </w:p>
    <w:p w14:paraId="0E628583">
      <w:pPr>
        <w:spacing w:line="270" w:lineRule="auto"/>
        <w:rPr>
          <w:rFonts w:hint="eastAsia" w:ascii="Arial"/>
          <w:sz w:val="30"/>
          <w:szCs w:val="30"/>
        </w:rPr>
      </w:pPr>
      <w:r>
        <w:rPr>
          <w:rFonts w:hint="eastAsia" w:ascii="Arial"/>
          <w:sz w:val="30"/>
          <w:szCs w:val="30"/>
        </w:rPr>
        <w:t>因此，正如祂要在两天后复生（restored to life），在第三天被兴起；教会也确信（assures herself）自己，在两天后，即在一个短暂的间歇（short interval）之后，她将从她灾难性（calamitous）的状况（condition）中再次兴起（rise again），进入更吉利（auspicious）的境况（circumstances）。</w:t>
      </w:r>
    </w:p>
    <w:p w14:paraId="662CDD44">
      <w:pPr>
        <w:spacing w:line="270" w:lineRule="auto"/>
        <w:rPr>
          <w:rFonts w:hint="eastAsia" w:ascii="Arial"/>
          <w:sz w:val="30"/>
          <w:szCs w:val="30"/>
        </w:rPr>
      </w:pPr>
    </w:p>
    <w:p w14:paraId="6977E735">
      <w:pPr>
        <w:spacing w:line="270" w:lineRule="auto"/>
        <w:rPr>
          <w:rFonts w:hint="eastAsia" w:ascii="Arial"/>
          <w:sz w:val="30"/>
          <w:szCs w:val="30"/>
        </w:rPr>
      </w:pPr>
      <w:r>
        <w:rPr>
          <w:rFonts w:hint="eastAsia" w:ascii="Arial"/>
          <w:sz w:val="30"/>
          <w:szCs w:val="30"/>
        </w:rPr>
        <w:t>Nor is it without an emphasis that she joins herself to Christ in rising again.</w:t>
      </w:r>
    </w:p>
    <w:p w14:paraId="4383AE9F">
      <w:pPr>
        <w:spacing w:line="270" w:lineRule="auto"/>
        <w:rPr>
          <w:rFonts w:hint="eastAsia" w:ascii="Arial"/>
          <w:sz w:val="30"/>
          <w:szCs w:val="30"/>
        </w:rPr>
      </w:pPr>
    </w:p>
    <w:p w14:paraId="42DB7A25">
      <w:pPr>
        <w:spacing w:line="270" w:lineRule="auto"/>
        <w:rPr>
          <w:rFonts w:hint="eastAsia" w:ascii="Arial"/>
          <w:sz w:val="30"/>
          <w:szCs w:val="30"/>
        </w:rPr>
      </w:pPr>
      <w:r>
        <w:rPr>
          <w:rFonts w:hint="eastAsia" w:ascii="Arial"/>
          <w:sz w:val="30"/>
          <w:szCs w:val="30"/>
        </w:rPr>
        <w:t>她将自己与基督在复活（rising again）中联合（joins herself）起来，并非没有强调（emphasis）意味。</w:t>
      </w:r>
    </w:p>
    <w:p w14:paraId="029AEE1E">
      <w:pPr>
        <w:spacing w:line="270" w:lineRule="auto"/>
        <w:rPr>
          <w:rFonts w:hint="eastAsia" w:ascii="Arial"/>
          <w:sz w:val="30"/>
          <w:szCs w:val="30"/>
        </w:rPr>
      </w:pPr>
    </w:p>
    <w:p w14:paraId="57FC8A8A">
      <w:pPr>
        <w:spacing w:line="270" w:lineRule="auto"/>
        <w:rPr>
          <w:rFonts w:hint="eastAsia" w:ascii="Arial"/>
          <w:sz w:val="30"/>
          <w:szCs w:val="30"/>
        </w:rPr>
      </w:pPr>
      <w:r>
        <w:rPr>
          <w:rFonts w:hint="eastAsia" w:ascii="Arial"/>
          <w:sz w:val="30"/>
          <w:szCs w:val="30"/>
        </w:rPr>
        <w:t>The Apostle doth the same thing.</w:t>
      </w:r>
    </w:p>
    <w:p w14:paraId="3555E028">
      <w:pPr>
        <w:spacing w:line="270" w:lineRule="auto"/>
        <w:rPr>
          <w:rFonts w:hint="eastAsia" w:ascii="Arial"/>
          <w:sz w:val="30"/>
          <w:szCs w:val="30"/>
        </w:rPr>
      </w:pPr>
    </w:p>
    <w:p w14:paraId="0D9DE182">
      <w:pPr>
        <w:spacing w:line="270" w:lineRule="auto"/>
        <w:rPr>
          <w:rFonts w:hint="eastAsia" w:ascii="Arial"/>
          <w:sz w:val="30"/>
          <w:szCs w:val="30"/>
        </w:rPr>
      </w:pPr>
      <w:r>
        <w:rPr>
          <w:rFonts w:hint="eastAsia" w:ascii="Arial"/>
          <w:sz w:val="30"/>
          <w:szCs w:val="30"/>
        </w:rPr>
        <w:t>使徒也做同样的事。y</w:t>
      </w:r>
    </w:p>
    <w:p w14:paraId="1C162B87">
      <w:pPr>
        <w:spacing w:line="270" w:lineRule="auto"/>
        <w:rPr>
          <w:rFonts w:hint="eastAsia" w:ascii="Arial"/>
          <w:sz w:val="30"/>
          <w:szCs w:val="30"/>
        </w:rPr>
      </w:pPr>
    </w:p>
    <w:p w14:paraId="4223869F">
      <w:pPr>
        <w:spacing w:line="270" w:lineRule="auto"/>
        <w:rPr>
          <w:rFonts w:hint="eastAsia" w:ascii="Arial"/>
          <w:sz w:val="30"/>
          <w:szCs w:val="30"/>
        </w:rPr>
      </w:pPr>
      <w:r>
        <w:rPr>
          <w:rFonts w:hint="eastAsia" w:ascii="Arial"/>
          <w:sz w:val="30"/>
          <w:szCs w:val="30"/>
        </w:rPr>
        <w:t>She therefore here considers the resurrection of Christ, as the foundation and pattern of her own mystical resurrection to a happier state; and the appointment of three days, as corresponding to the short space which she was to spend in affliction.</w:t>
      </w:r>
    </w:p>
    <w:p w14:paraId="4E44E832">
      <w:pPr>
        <w:spacing w:line="270" w:lineRule="auto"/>
        <w:rPr>
          <w:rFonts w:hint="eastAsia" w:ascii="Arial"/>
          <w:sz w:val="30"/>
          <w:szCs w:val="30"/>
        </w:rPr>
      </w:pPr>
    </w:p>
    <w:p w14:paraId="48F4520B">
      <w:pPr>
        <w:spacing w:line="270" w:lineRule="auto"/>
        <w:rPr>
          <w:rFonts w:hint="eastAsia" w:ascii="Arial"/>
          <w:sz w:val="30"/>
          <w:szCs w:val="30"/>
        </w:rPr>
      </w:pPr>
      <w:r>
        <w:rPr>
          <w:rFonts w:hint="eastAsia" w:ascii="Arial"/>
          <w:sz w:val="30"/>
          <w:szCs w:val="30"/>
        </w:rPr>
        <w:t>因此，她在此将基督的复活视为她自己奥秘地复活（mystical resurrection）进入更幸福状态（happier state）的根基（foundation）和模式（pattern）；并将三日（three days）的指定，视为与她将在苦难（affliction）中度过的短暂时间（short space）相对应（corresponding）。</w:t>
      </w:r>
    </w:p>
    <w:p w14:paraId="7B4A37E8">
      <w:pPr>
        <w:spacing w:line="270" w:lineRule="auto"/>
        <w:rPr>
          <w:rFonts w:hint="eastAsia" w:ascii="Arial"/>
          <w:sz w:val="30"/>
          <w:szCs w:val="30"/>
        </w:rPr>
      </w:pPr>
    </w:p>
    <w:p w14:paraId="4DC7F077">
      <w:pPr>
        <w:spacing w:line="270" w:lineRule="auto"/>
        <w:rPr>
          <w:rFonts w:hint="eastAsia" w:ascii="Arial"/>
          <w:sz w:val="30"/>
          <w:szCs w:val="30"/>
        </w:rPr>
      </w:pPr>
      <w:r>
        <w:rPr>
          <w:rFonts w:hint="eastAsia" w:ascii="Arial"/>
          <w:sz w:val="30"/>
          <w:szCs w:val="30"/>
        </w:rPr>
        <w:t>XL. Nor are types wanting.</w:t>
      </w:r>
    </w:p>
    <w:p w14:paraId="4EA7E458">
      <w:pPr>
        <w:spacing w:line="270" w:lineRule="auto"/>
        <w:rPr>
          <w:rFonts w:hint="eastAsia" w:ascii="Arial"/>
          <w:sz w:val="30"/>
          <w:szCs w:val="30"/>
        </w:rPr>
      </w:pPr>
    </w:p>
    <w:p w14:paraId="02925F71">
      <w:pPr>
        <w:spacing w:line="270" w:lineRule="auto"/>
        <w:rPr>
          <w:rFonts w:hint="eastAsia" w:ascii="Arial"/>
          <w:sz w:val="30"/>
          <w:szCs w:val="30"/>
        </w:rPr>
      </w:pPr>
      <w:r>
        <w:rPr>
          <w:rFonts w:hint="eastAsia" w:ascii="Arial"/>
          <w:sz w:val="30"/>
          <w:szCs w:val="30"/>
        </w:rPr>
        <w:t>XL. 预表（types）也不缺乏。</w:t>
      </w:r>
    </w:p>
    <w:p w14:paraId="20B908FD">
      <w:pPr>
        <w:spacing w:line="270" w:lineRule="auto"/>
        <w:rPr>
          <w:rFonts w:hint="eastAsia" w:ascii="Arial"/>
          <w:sz w:val="30"/>
          <w:szCs w:val="30"/>
        </w:rPr>
      </w:pPr>
    </w:p>
    <w:p w14:paraId="031092A9">
      <w:pPr>
        <w:spacing w:line="270" w:lineRule="auto"/>
        <w:rPr>
          <w:rFonts w:hint="eastAsia" w:ascii="Arial"/>
          <w:sz w:val="30"/>
          <w:szCs w:val="30"/>
        </w:rPr>
      </w:pPr>
      <w:r>
        <w:rPr>
          <w:rFonts w:hint="eastAsia" w:ascii="Arial"/>
          <w:sz w:val="30"/>
          <w:szCs w:val="30"/>
        </w:rPr>
        <w:t>Not that either in the Old or in the New Testament, we read of any other person raised the third day after death; for, so far as appears, this was peculiar to Christ.</w:t>
      </w:r>
    </w:p>
    <w:p w14:paraId="0F1C09DB">
      <w:pPr>
        <w:spacing w:line="270" w:lineRule="auto"/>
        <w:rPr>
          <w:rFonts w:hint="eastAsia" w:ascii="Arial"/>
          <w:sz w:val="30"/>
          <w:szCs w:val="30"/>
        </w:rPr>
      </w:pPr>
    </w:p>
    <w:p w14:paraId="2E92B101">
      <w:pPr>
        <w:spacing w:line="270" w:lineRule="auto"/>
        <w:rPr>
          <w:rFonts w:hint="eastAsia" w:ascii="Arial"/>
          <w:sz w:val="30"/>
          <w:szCs w:val="30"/>
        </w:rPr>
      </w:pPr>
      <w:r>
        <w:rPr>
          <w:rFonts w:hint="eastAsia" w:ascii="Arial"/>
          <w:sz w:val="30"/>
          <w:szCs w:val="30"/>
        </w:rPr>
        <w:t>并非我们在旧约（Old）或新约（New Testament）中读到过任何其他人在死后第三天复活（raised）；因为，就目前所见，这是基督特有（peculiar）的。</w:t>
      </w:r>
    </w:p>
    <w:p w14:paraId="65021A6B">
      <w:pPr>
        <w:spacing w:line="270" w:lineRule="auto"/>
        <w:rPr>
          <w:rFonts w:hint="eastAsia" w:ascii="Arial"/>
          <w:sz w:val="30"/>
          <w:szCs w:val="30"/>
        </w:rPr>
      </w:pPr>
    </w:p>
    <w:p w14:paraId="3D9D12CF">
      <w:pPr>
        <w:spacing w:line="270" w:lineRule="auto"/>
        <w:rPr>
          <w:rFonts w:hint="eastAsia" w:ascii="Arial"/>
          <w:sz w:val="30"/>
          <w:szCs w:val="30"/>
        </w:rPr>
      </w:pPr>
      <w:r>
        <w:rPr>
          <w:rFonts w:hint="eastAsia" w:ascii="Arial"/>
          <w:sz w:val="30"/>
          <w:szCs w:val="30"/>
        </w:rPr>
        <w:t>But we have figures of this circumstance in a Patriarch, a King, and a Prophet:—in ISAAC, who was, in a manner, restored from death the third day after his father Abraham had received a command to slay him in sacrifice;—in HEZEKIAH, who likewise went up to the temple the third day after sentence of death had been passed on him;—and in JONAH.</w:t>
      </w:r>
    </w:p>
    <w:p w14:paraId="16917C5C">
      <w:pPr>
        <w:spacing w:line="270" w:lineRule="auto"/>
        <w:rPr>
          <w:rFonts w:hint="eastAsia" w:ascii="Arial"/>
          <w:sz w:val="30"/>
          <w:szCs w:val="30"/>
        </w:rPr>
      </w:pPr>
    </w:p>
    <w:p w14:paraId="72FFE6D9">
      <w:pPr>
        <w:spacing w:line="270" w:lineRule="auto"/>
        <w:rPr>
          <w:rFonts w:hint="eastAsia" w:ascii="Arial"/>
          <w:sz w:val="30"/>
          <w:szCs w:val="30"/>
        </w:rPr>
      </w:pPr>
      <w:r>
        <w:rPr>
          <w:rFonts w:hint="eastAsia" w:ascii="Arial"/>
          <w:sz w:val="30"/>
          <w:szCs w:val="30"/>
        </w:rPr>
        <w:t>但我们在一位先祖（Patriarch）、一位君王（King）和一位先知（Prophet）身上有这种情形的象征（figures）：——在以撒（ISAAC）身上，他在他父亲亚伯拉罕（Abraham）接到命令要将他献祭（sacrifice）杀掉（slay）之后第三天，可以说是从死亡中复得（restored from death）；z——在希西家（HEZEKIAH）身上，他同样在死亡判决（sentence of death）下达之后第三天上了圣殿（temple）；a——以及在约拿（JONAH）身上。b</w:t>
      </w:r>
    </w:p>
    <w:p w14:paraId="75B07A66">
      <w:pPr>
        <w:spacing w:line="270" w:lineRule="auto"/>
        <w:rPr>
          <w:rFonts w:hint="eastAsia" w:ascii="Arial"/>
          <w:sz w:val="30"/>
          <w:szCs w:val="30"/>
        </w:rPr>
      </w:pPr>
    </w:p>
    <w:p w14:paraId="7599F9B6">
      <w:pPr>
        <w:spacing w:line="270" w:lineRule="auto"/>
        <w:rPr>
          <w:rFonts w:hint="eastAsia" w:ascii="Arial"/>
          <w:sz w:val="30"/>
          <w:szCs w:val="30"/>
        </w:rPr>
      </w:pPr>
      <w:r>
        <w:rPr>
          <w:rFonts w:hint="eastAsia" w:ascii="Arial"/>
          <w:sz w:val="30"/>
          <w:szCs w:val="30"/>
        </w:rPr>
        <w:t>XLI. In fine, the glory as well of the Father as of the Son, which the law and justice of God would not suffer to continue under a cloud, indispensably required the resurrection of Christ.</w:t>
      </w:r>
    </w:p>
    <w:p w14:paraId="67EFDDFD">
      <w:pPr>
        <w:spacing w:line="270" w:lineRule="auto"/>
        <w:rPr>
          <w:rFonts w:hint="eastAsia" w:ascii="Arial"/>
          <w:sz w:val="30"/>
          <w:szCs w:val="30"/>
        </w:rPr>
      </w:pPr>
    </w:p>
    <w:p w14:paraId="79061CD9">
      <w:pPr>
        <w:spacing w:line="270" w:lineRule="auto"/>
        <w:rPr>
          <w:rFonts w:hint="eastAsia" w:ascii="Arial"/>
          <w:sz w:val="30"/>
          <w:szCs w:val="30"/>
        </w:rPr>
      </w:pPr>
      <w:r>
        <w:rPr>
          <w:rFonts w:hint="eastAsia" w:ascii="Arial"/>
          <w:sz w:val="30"/>
          <w:szCs w:val="30"/>
        </w:rPr>
        <w:t>XLI. 最后（In fine），父（Father）和子（Son）的荣耀（glory）——上帝的律法（law）和公义（justice）不容许（suffer）它继续被遮蔽（under a cloud）——绝对地（indispensably）要求（required）基督的复活。</w:t>
      </w:r>
    </w:p>
    <w:p w14:paraId="14508398">
      <w:pPr>
        <w:spacing w:line="270" w:lineRule="auto"/>
        <w:rPr>
          <w:rFonts w:hint="eastAsia" w:ascii="Arial"/>
          <w:sz w:val="30"/>
          <w:szCs w:val="30"/>
        </w:rPr>
      </w:pPr>
    </w:p>
    <w:p w14:paraId="324DE660">
      <w:pPr>
        <w:spacing w:line="270" w:lineRule="auto"/>
        <w:rPr>
          <w:rFonts w:hint="eastAsia" w:ascii="Arial"/>
          <w:sz w:val="30"/>
          <w:szCs w:val="30"/>
        </w:rPr>
      </w:pPr>
      <w:r>
        <w:rPr>
          <w:rFonts w:hint="eastAsia" w:ascii="Arial"/>
          <w:sz w:val="30"/>
          <w:szCs w:val="30"/>
        </w:rPr>
        <w:t>With respect to the Father, the Apostle says emphatically: "Christ was raised up from the dead by the glory of the Father;"—not merely to the glory of the Father, or with the glory of the Father, but, by the glory of the Father.</w:t>
      </w:r>
    </w:p>
    <w:p w14:paraId="73B5284D">
      <w:pPr>
        <w:spacing w:line="270" w:lineRule="auto"/>
        <w:rPr>
          <w:rFonts w:hint="eastAsia" w:ascii="Arial"/>
          <w:sz w:val="30"/>
          <w:szCs w:val="30"/>
        </w:rPr>
      </w:pPr>
    </w:p>
    <w:p w14:paraId="3B2E2403">
      <w:pPr>
        <w:spacing w:line="270" w:lineRule="auto"/>
        <w:rPr>
          <w:rFonts w:hint="eastAsia" w:ascii="Arial"/>
          <w:sz w:val="30"/>
          <w:szCs w:val="30"/>
        </w:rPr>
      </w:pPr>
      <w:r>
        <w:rPr>
          <w:rFonts w:hint="eastAsia" w:ascii="Arial"/>
          <w:sz w:val="30"/>
          <w:szCs w:val="30"/>
        </w:rPr>
        <w:t>关于父，使徒强调（emphatically）说：“基督藉着父（Father）的荣耀（glory）从死里复活（raised up from the dead）；”c——不仅仅是为（to）了父的荣耀，或带（with）着父的荣耀，而是藉（by）着父的荣耀。</w:t>
      </w:r>
    </w:p>
    <w:p w14:paraId="6474FB26">
      <w:pPr>
        <w:spacing w:line="270" w:lineRule="auto"/>
        <w:rPr>
          <w:rFonts w:hint="eastAsia" w:ascii="Arial"/>
          <w:sz w:val="30"/>
          <w:szCs w:val="30"/>
        </w:rPr>
      </w:pPr>
    </w:p>
    <w:p w14:paraId="17F04042">
      <w:pPr>
        <w:spacing w:line="270" w:lineRule="auto"/>
        <w:rPr>
          <w:rFonts w:hint="eastAsia" w:ascii="Arial"/>
          <w:sz w:val="30"/>
          <w:szCs w:val="30"/>
        </w:rPr>
      </w:pPr>
      <w:r>
        <w:rPr>
          <w:rFonts w:hint="eastAsia" w:ascii="Arial"/>
          <w:sz w:val="30"/>
          <w:szCs w:val="30"/>
        </w:rPr>
        <w:t>The glory of the Father demanded, and, so to speak, accomplished it; for the end has the nature, as well of the cause as the effect.</w:t>
      </w:r>
    </w:p>
    <w:p w14:paraId="7D3DDD4D">
      <w:pPr>
        <w:spacing w:line="270" w:lineRule="auto"/>
        <w:rPr>
          <w:rFonts w:hint="eastAsia" w:ascii="Arial"/>
          <w:sz w:val="30"/>
          <w:szCs w:val="30"/>
        </w:rPr>
      </w:pPr>
    </w:p>
    <w:p w14:paraId="763C46C2">
      <w:pPr>
        <w:spacing w:line="270" w:lineRule="auto"/>
        <w:rPr>
          <w:rFonts w:hint="eastAsia" w:ascii="Arial"/>
          <w:sz w:val="30"/>
          <w:szCs w:val="30"/>
        </w:rPr>
      </w:pPr>
      <w:r>
        <w:rPr>
          <w:rFonts w:hint="eastAsia" w:ascii="Arial"/>
          <w:sz w:val="30"/>
          <w:szCs w:val="30"/>
        </w:rPr>
        <w:t>父的荣耀要求（demanded）了它，并且，可以说是成就（accomplished）了它；因为目的（end）既具有原因（cause）的性质，也具有结果（effect）的性质。</w:t>
      </w:r>
    </w:p>
    <w:p w14:paraId="13F8DC11">
      <w:pPr>
        <w:spacing w:line="270" w:lineRule="auto"/>
        <w:rPr>
          <w:rFonts w:hint="eastAsia" w:ascii="Arial"/>
          <w:sz w:val="30"/>
          <w:szCs w:val="30"/>
        </w:rPr>
      </w:pPr>
    </w:p>
    <w:p w14:paraId="2C5C2F92">
      <w:pPr>
        <w:spacing w:line="270" w:lineRule="auto"/>
        <w:rPr>
          <w:rFonts w:hint="eastAsia" w:ascii="Arial"/>
          <w:sz w:val="30"/>
          <w:szCs w:val="30"/>
        </w:rPr>
      </w:pPr>
      <w:r>
        <w:rPr>
          <w:rFonts w:hint="eastAsia" w:ascii="Arial"/>
          <w:sz w:val="30"/>
          <w:szCs w:val="30"/>
        </w:rPr>
        <w:t>It was of importance to the glory of the Father, that the Son, who had been unjustly condemned by the Jews for his confession of the most sacred truth, should be justified; and that, since he had most perfectly fulfilled the conditions, all the promises due to him, according to an inviolable covenant, should be no less exactly accomplished.</w:t>
      </w:r>
    </w:p>
    <w:p w14:paraId="5925850A">
      <w:pPr>
        <w:spacing w:line="270" w:lineRule="auto"/>
        <w:rPr>
          <w:rFonts w:hint="eastAsia" w:ascii="Arial"/>
          <w:sz w:val="30"/>
          <w:szCs w:val="30"/>
        </w:rPr>
      </w:pPr>
    </w:p>
    <w:p w14:paraId="75ADA30F">
      <w:pPr>
        <w:spacing w:line="270" w:lineRule="auto"/>
        <w:rPr>
          <w:rFonts w:hint="eastAsia" w:ascii="Arial"/>
          <w:sz w:val="30"/>
          <w:szCs w:val="30"/>
        </w:rPr>
      </w:pPr>
      <w:r>
        <w:rPr>
          <w:rFonts w:hint="eastAsia" w:ascii="Arial"/>
          <w:sz w:val="30"/>
          <w:szCs w:val="30"/>
        </w:rPr>
        <w:t>对父的荣耀至关重要（of importance）的是，那位因子承认（confession）最神圣真理（most sacred truth）而被犹太人不公正地（unjustly condemned）定罪的儿子（Son），应当被称义（justified）；并且，既然祂已最完美地（most perfectly）履行（fulfilled）了条件（conditions），所有根据不可侵犯（inviolable）之约（covenant）应许（promises）给祂的，都应同样精确地（no less exactly）成就（accomplished）。</w:t>
      </w:r>
    </w:p>
    <w:p w14:paraId="73760257">
      <w:pPr>
        <w:spacing w:line="270" w:lineRule="auto"/>
        <w:rPr>
          <w:rFonts w:hint="eastAsia" w:ascii="Arial"/>
          <w:sz w:val="30"/>
          <w:szCs w:val="30"/>
        </w:rPr>
      </w:pPr>
    </w:p>
    <w:p w14:paraId="1AC41A1E">
      <w:pPr>
        <w:spacing w:line="270" w:lineRule="auto"/>
        <w:rPr>
          <w:rFonts w:hint="eastAsia" w:ascii="Arial"/>
          <w:sz w:val="30"/>
          <w:szCs w:val="30"/>
        </w:rPr>
      </w:pPr>
      <w:r>
        <w:rPr>
          <w:rFonts w:hint="eastAsia" w:ascii="Arial"/>
          <w:sz w:val="30"/>
          <w:szCs w:val="30"/>
        </w:rPr>
        <w:t>Unless this were done, how could the justice and the faithfulness of the Father appear?</w:t>
      </w:r>
    </w:p>
    <w:p w14:paraId="0D7F1F8C">
      <w:pPr>
        <w:spacing w:line="270" w:lineRule="auto"/>
        <w:rPr>
          <w:rFonts w:hint="eastAsia" w:ascii="Arial"/>
          <w:sz w:val="30"/>
          <w:szCs w:val="30"/>
        </w:rPr>
      </w:pPr>
    </w:p>
    <w:p w14:paraId="50C2354B">
      <w:pPr>
        <w:spacing w:line="270" w:lineRule="auto"/>
        <w:rPr>
          <w:rFonts w:hint="eastAsia" w:ascii="Arial"/>
          <w:sz w:val="30"/>
          <w:szCs w:val="30"/>
        </w:rPr>
      </w:pPr>
      <w:r>
        <w:rPr>
          <w:rFonts w:hint="eastAsia" w:ascii="Arial"/>
          <w:sz w:val="30"/>
          <w:szCs w:val="30"/>
        </w:rPr>
        <w:t>除非这样做，父的公义（justice）和信实（faithfulness）怎能显明（appear）呢？</w:t>
      </w:r>
    </w:p>
    <w:p w14:paraId="66BA6FC3">
      <w:pPr>
        <w:spacing w:line="270" w:lineRule="auto"/>
        <w:rPr>
          <w:rFonts w:hint="eastAsia" w:ascii="Arial"/>
          <w:sz w:val="30"/>
          <w:szCs w:val="30"/>
        </w:rPr>
      </w:pPr>
    </w:p>
    <w:p w14:paraId="33DE95EA">
      <w:pPr>
        <w:spacing w:line="270" w:lineRule="auto"/>
        <w:rPr>
          <w:rFonts w:hint="eastAsia" w:ascii="Arial"/>
          <w:sz w:val="30"/>
          <w:szCs w:val="30"/>
        </w:rPr>
      </w:pPr>
      <w:r>
        <w:rPr>
          <w:rFonts w:hint="eastAsia" w:ascii="Arial"/>
          <w:sz w:val="30"/>
          <w:szCs w:val="30"/>
        </w:rPr>
        <w:t>Jesus himself, when soliciting the glory promised him, urges this argument.</w:t>
      </w:r>
    </w:p>
    <w:p w14:paraId="7742166F">
      <w:pPr>
        <w:spacing w:line="270" w:lineRule="auto"/>
        <w:rPr>
          <w:rFonts w:hint="eastAsia" w:ascii="Arial"/>
          <w:sz w:val="30"/>
          <w:szCs w:val="30"/>
        </w:rPr>
      </w:pPr>
    </w:p>
    <w:p w14:paraId="304CE673">
      <w:pPr>
        <w:spacing w:line="270" w:lineRule="auto"/>
        <w:rPr>
          <w:rFonts w:hint="eastAsia" w:ascii="Arial"/>
          <w:sz w:val="30"/>
          <w:szCs w:val="30"/>
        </w:rPr>
      </w:pPr>
      <w:r>
        <w:rPr>
          <w:rFonts w:hint="eastAsia" w:ascii="Arial"/>
          <w:sz w:val="30"/>
          <w:szCs w:val="30"/>
        </w:rPr>
        <w:t>耶稣自己，在祈求（soliciting）应许给祂的荣耀时，强调（urges）了这个论点（argument）。d</w:t>
      </w:r>
    </w:p>
    <w:p w14:paraId="1EDC7B65">
      <w:pPr>
        <w:spacing w:line="270" w:lineRule="auto"/>
        <w:rPr>
          <w:rFonts w:hint="eastAsia" w:ascii="Arial"/>
          <w:sz w:val="30"/>
          <w:szCs w:val="30"/>
        </w:rPr>
      </w:pPr>
    </w:p>
    <w:p w14:paraId="105E0E48">
      <w:pPr>
        <w:spacing w:line="270" w:lineRule="auto"/>
        <w:rPr>
          <w:rFonts w:hint="eastAsia" w:ascii="Arial"/>
          <w:sz w:val="30"/>
          <w:szCs w:val="30"/>
        </w:rPr>
      </w:pPr>
      <w:r>
        <w:rPr>
          <w:rFonts w:hint="eastAsia" w:ascii="Arial"/>
          <w:sz w:val="30"/>
          <w:szCs w:val="30"/>
        </w:rPr>
        <w:t>XLII. With regard to the Son, the matter is clear of itself.</w:t>
      </w:r>
    </w:p>
    <w:p w14:paraId="5F1F15A2">
      <w:pPr>
        <w:spacing w:line="270" w:lineRule="auto"/>
        <w:rPr>
          <w:rFonts w:hint="eastAsia" w:ascii="Arial"/>
          <w:sz w:val="30"/>
          <w:szCs w:val="30"/>
        </w:rPr>
      </w:pPr>
    </w:p>
    <w:p w14:paraId="6B525323">
      <w:pPr>
        <w:spacing w:line="270" w:lineRule="auto"/>
        <w:rPr>
          <w:rFonts w:hint="eastAsia" w:ascii="Arial"/>
          <w:sz w:val="30"/>
          <w:szCs w:val="30"/>
        </w:rPr>
      </w:pPr>
      <w:r>
        <w:rPr>
          <w:rFonts w:hint="eastAsia" w:ascii="Arial"/>
          <w:sz w:val="30"/>
          <w:szCs w:val="30"/>
        </w:rPr>
        <w:t>XLII. 关于子（Son），事情本身就很清楚（clear of itself）。</w:t>
      </w:r>
    </w:p>
    <w:p w14:paraId="289C457F">
      <w:pPr>
        <w:spacing w:line="270" w:lineRule="auto"/>
        <w:rPr>
          <w:rFonts w:hint="eastAsia" w:ascii="Arial"/>
          <w:sz w:val="30"/>
          <w:szCs w:val="30"/>
        </w:rPr>
      </w:pPr>
    </w:p>
    <w:p w14:paraId="3AD64189">
      <w:pPr>
        <w:spacing w:line="270" w:lineRule="auto"/>
        <w:rPr>
          <w:rFonts w:hint="eastAsia" w:ascii="Arial"/>
          <w:sz w:val="30"/>
          <w:szCs w:val="30"/>
        </w:rPr>
      </w:pPr>
      <w:r>
        <w:rPr>
          <w:rFonts w:hint="eastAsia" w:ascii="Arial"/>
          <w:sz w:val="30"/>
          <w:szCs w:val="30"/>
        </w:rPr>
        <w:t>By his death, he overcame death, and the Prince of death; and pursuing him, when laid in the sepulchre, to the remotest corner of his kingdom, he completely defeated him.</w:t>
      </w:r>
    </w:p>
    <w:p w14:paraId="54E22088">
      <w:pPr>
        <w:spacing w:line="270" w:lineRule="auto"/>
        <w:rPr>
          <w:rFonts w:hint="eastAsia" w:ascii="Arial"/>
          <w:sz w:val="30"/>
          <w:szCs w:val="30"/>
        </w:rPr>
      </w:pPr>
    </w:p>
    <w:p w14:paraId="62CB09C1">
      <w:pPr>
        <w:spacing w:line="270" w:lineRule="auto"/>
        <w:rPr>
          <w:rFonts w:hint="eastAsia" w:ascii="Arial"/>
          <w:sz w:val="30"/>
          <w:szCs w:val="30"/>
        </w:rPr>
      </w:pPr>
      <w:r>
        <w:rPr>
          <w:rFonts w:hint="eastAsia" w:ascii="Arial"/>
          <w:sz w:val="30"/>
          <w:szCs w:val="30"/>
        </w:rPr>
        <w:t>藉着祂的死（death），祂胜过（overcame）了死亡（death），和死亡的掌权者（Prince of death，指魔鬼）；并且当死亡被安放在坟墓（sepulchre）里时，追击（pursuing）它到其国度（kingdom）最偏远的角落（remotest corner），彻底击败（completely defeated）了它。</w:t>
      </w:r>
    </w:p>
    <w:p w14:paraId="18D40D55">
      <w:pPr>
        <w:spacing w:line="270" w:lineRule="auto"/>
        <w:rPr>
          <w:rFonts w:hint="eastAsia" w:ascii="Arial"/>
          <w:sz w:val="30"/>
          <w:szCs w:val="30"/>
        </w:rPr>
      </w:pPr>
    </w:p>
    <w:p w14:paraId="2A5F2FC3">
      <w:pPr>
        <w:spacing w:line="270" w:lineRule="auto"/>
        <w:rPr>
          <w:rFonts w:hint="eastAsia" w:ascii="Arial"/>
          <w:sz w:val="30"/>
          <w:szCs w:val="30"/>
        </w:rPr>
      </w:pPr>
      <w:r>
        <w:rPr>
          <w:rFonts w:hint="eastAsia" w:ascii="Arial"/>
          <w:sz w:val="30"/>
          <w:szCs w:val="30"/>
        </w:rPr>
        <w:t>It was therefore utterly impossible, that he should be holden of death.c</w:t>
      </w:r>
    </w:p>
    <w:p w14:paraId="2485D9C9">
      <w:pPr>
        <w:spacing w:line="270" w:lineRule="auto"/>
        <w:rPr>
          <w:rFonts w:hint="eastAsia" w:ascii="Arial"/>
          <w:sz w:val="30"/>
          <w:szCs w:val="30"/>
        </w:rPr>
      </w:pPr>
    </w:p>
    <w:p w14:paraId="4D03CC0A">
      <w:pPr>
        <w:spacing w:line="270" w:lineRule="auto"/>
        <w:rPr>
          <w:rFonts w:hint="eastAsia" w:ascii="Arial"/>
          <w:sz w:val="30"/>
          <w:szCs w:val="30"/>
        </w:rPr>
      </w:pPr>
      <w:r>
        <w:rPr>
          <w:rFonts w:hint="eastAsia" w:ascii="Arial"/>
          <w:sz w:val="30"/>
          <w:szCs w:val="30"/>
        </w:rPr>
        <w:t>因此，祂被死亡拘禁（holden of death）是绝对不可能（utterly impossible）的。c</w:t>
      </w:r>
    </w:p>
    <w:p w14:paraId="2723C412">
      <w:pPr>
        <w:spacing w:line="270" w:lineRule="auto"/>
        <w:rPr>
          <w:rFonts w:hint="eastAsia" w:ascii="Arial"/>
          <w:sz w:val="30"/>
          <w:szCs w:val="30"/>
        </w:rPr>
      </w:pPr>
    </w:p>
    <w:p w14:paraId="2D53772D">
      <w:pPr>
        <w:spacing w:line="270" w:lineRule="auto"/>
        <w:rPr>
          <w:rFonts w:hint="eastAsia" w:ascii="Arial"/>
          <w:sz w:val="30"/>
          <w:szCs w:val="30"/>
        </w:rPr>
      </w:pPr>
      <w:r>
        <w:rPr>
          <w:rFonts w:hint="eastAsia" w:ascii="Arial"/>
          <w:sz w:val="30"/>
          <w:szCs w:val="30"/>
        </w:rPr>
        <w:t>He had in himself, as "the true God and eternal life," "the power of an endless life."e</w:t>
      </w:r>
    </w:p>
    <w:p w14:paraId="503A424A">
      <w:pPr>
        <w:spacing w:line="270" w:lineRule="auto"/>
        <w:rPr>
          <w:rFonts w:hint="eastAsia" w:ascii="Arial"/>
          <w:sz w:val="30"/>
          <w:szCs w:val="30"/>
        </w:rPr>
      </w:pPr>
    </w:p>
    <w:p w14:paraId="154EB03B">
      <w:pPr>
        <w:spacing w:line="270" w:lineRule="auto"/>
        <w:rPr>
          <w:rFonts w:hint="eastAsia" w:ascii="Arial"/>
          <w:sz w:val="30"/>
          <w:szCs w:val="30"/>
        </w:rPr>
      </w:pPr>
      <w:r>
        <w:rPr>
          <w:rFonts w:hint="eastAsia" w:ascii="Arial"/>
          <w:sz w:val="30"/>
          <w:szCs w:val="30"/>
        </w:rPr>
        <w:t>祂在自己里面，作为“真神（true God），也是永生（eternal life）”，d 拥有“无穷（endless）生命（life）的大能（power）。”e</w:t>
      </w:r>
    </w:p>
    <w:p w14:paraId="28B57E9B">
      <w:pPr>
        <w:spacing w:line="270" w:lineRule="auto"/>
        <w:rPr>
          <w:rFonts w:hint="eastAsia" w:ascii="Arial"/>
          <w:sz w:val="30"/>
          <w:szCs w:val="30"/>
        </w:rPr>
      </w:pPr>
    </w:p>
    <w:p w14:paraId="6D8E2E01">
      <w:pPr>
        <w:spacing w:line="270" w:lineRule="auto"/>
        <w:rPr>
          <w:rFonts w:hint="eastAsia" w:ascii="Arial"/>
          <w:sz w:val="30"/>
          <w:szCs w:val="30"/>
        </w:rPr>
      </w:pPr>
      <w:r>
        <w:rPr>
          <w:rFonts w:hint="eastAsia" w:ascii="Arial"/>
          <w:sz w:val="30"/>
          <w:szCs w:val="30"/>
        </w:rPr>
        <w:t>It was necessary for him to display this power in himself, as a Mediator now made perfect through sufferings.</w:t>
      </w:r>
    </w:p>
    <w:p w14:paraId="4995AB65">
      <w:pPr>
        <w:spacing w:line="270" w:lineRule="auto"/>
        <w:rPr>
          <w:rFonts w:hint="eastAsia" w:ascii="Arial"/>
          <w:sz w:val="30"/>
          <w:szCs w:val="30"/>
        </w:rPr>
      </w:pPr>
    </w:p>
    <w:p w14:paraId="45D7A908">
      <w:pPr>
        <w:spacing w:line="270" w:lineRule="auto"/>
        <w:rPr>
          <w:rFonts w:hint="eastAsia" w:ascii="Arial"/>
          <w:sz w:val="30"/>
          <w:szCs w:val="30"/>
        </w:rPr>
      </w:pPr>
      <w:r>
        <w:rPr>
          <w:rFonts w:hint="eastAsia" w:ascii="Arial"/>
          <w:sz w:val="30"/>
          <w:szCs w:val="30"/>
        </w:rPr>
        <w:t>祂有必要（necessary）在自己里面——作为如今藉着受苦得以完全（made perfect through sufferings）的中保（Mediator）——显出（display）这能力。</w:t>
      </w:r>
    </w:p>
    <w:p w14:paraId="6134B67D">
      <w:pPr>
        <w:spacing w:line="270" w:lineRule="auto"/>
        <w:rPr>
          <w:rFonts w:hint="eastAsia" w:ascii="Arial"/>
          <w:sz w:val="30"/>
          <w:szCs w:val="30"/>
        </w:rPr>
      </w:pPr>
    </w:p>
    <w:p w14:paraId="75C27C3B">
      <w:pPr>
        <w:spacing w:line="270" w:lineRule="auto"/>
        <w:rPr>
          <w:rFonts w:hint="eastAsia" w:ascii="Arial"/>
          <w:sz w:val="30"/>
          <w:szCs w:val="30"/>
        </w:rPr>
      </w:pPr>
      <w:r>
        <w:rPr>
          <w:rFonts w:hint="eastAsia" w:ascii="Arial"/>
          <w:sz w:val="30"/>
          <w:szCs w:val="30"/>
        </w:rPr>
        <w:t>He could not be to others what he is called in Isaiah, "the Father of eternity," unless he were so, in the first place, to himself.</w:t>
      </w:r>
    </w:p>
    <w:p w14:paraId="64A490FE">
      <w:pPr>
        <w:spacing w:line="270" w:lineRule="auto"/>
        <w:rPr>
          <w:rFonts w:hint="eastAsia" w:ascii="Arial"/>
          <w:sz w:val="30"/>
          <w:szCs w:val="30"/>
        </w:rPr>
      </w:pPr>
    </w:p>
    <w:p w14:paraId="365A9C7A">
      <w:pPr>
        <w:spacing w:line="270" w:lineRule="auto"/>
        <w:rPr>
          <w:rFonts w:hint="eastAsia" w:ascii="Arial"/>
          <w:sz w:val="30"/>
          <w:szCs w:val="30"/>
        </w:rPr>
      </w:pPr>
      <w:r>
        <w:rPr>
          <w:rFonts w:hint="eastAsia" w:ascii="Arial"/>
          <w:sz w:val="30"/>
          <w:szCs w:val="30"/>
        </w:rPr>
        <w:t>祂不可能成为以赛亚书中所称的“永在的父”（Father of eternity）f 来对待别人，除非祂首先（in the first place）对自己是如此。</w:t>
      </w:r>
    </w:p>
    <w:p w14:paraId="2F765D5E">
      <w:pPr>
        <w:spacing w:line="270" w:lineRule="auto"/>
        <w:rPr>
          <w:rFonts w:hint="eastAsia" w:ascii="Arial"/>
          <w:sz w:val="30"/>
          <w:szCs w:val="30"/>
        </w:rPr>
      </w:pPr>
    </w:p>
    <w:p w14:paraId="3EA2390A">
      <w:pPr>
        <w:spacing w:line="270" w:lineRule="auto"/>
        <w:rPr>
          <w:rFonts w:hint="eastAsia" w:ascii="Arial"/>
          <w:sz w:val="30"/>
          <w:szCs w:val="30"/>
        </w:rPr>
      </w:pPr>
      <w:r>
        <w:rPr>
          <w:rFonts w:hint="eastAsia" w:ascii="Arial"/>
          <w:sz w:val="30"/>
          <w:szCs w:val="30"/>
        </w:rPr>
        <w:t>It behoved him, in fine, to be declared and publicly manifested to be what he really is, the Conqueror of death and the Triumpher over it.</w:t>
      </w:r>
    </w:p>
    <w:p w14:paraId="3FCC7101">
      <w:pPr>
        <w:spacing w:line="270" w:lineRule="auto"/>
        <w:rPr>
          <w:rFonts w:hint="eastAsia" w:ascii="Arial"/>
          <w:sz w:val="30"/>
          <w:szCs w:val="30"/>
        </w:rPr>
      </w:pPr>
    </w:p>
    <w:p w14:paraId="25DDD6D5">
      <w:pPr>
        <w:spacing w:line="270" w:lineRule="auto"/>
        <w:rPr>
          <w:rFonts w:hint="eastAsia" w:ascii="Arial"/>
          <w:sz w:val="30"/>
          <w:szCs w:val="30"/>
        </w:rPr>
      </w:pPr>
      <w:r>
        <w:rPr>
          <w:rFonts w:hint="eastAsia" w:ascii="Arial"/>
          <w:sz w:val="30"/>
          <w:szCs w:val="30"/>
        </w:rPr>
        <w:t>最后（in fine），祂必须（behoved）被宣告（declared）并公开显明（publicly manifested）为祂真实所是——死亡的征服者（Conqueror of death）和胜过死亡的凯旋者（Triumpher over it）。</w:t>
      </w:r>
    </w:p>
    <w:p w14:paraId="636D4EC9">
      <w:pPr>
        <w:spacing w:line="270" w:lineRule="auto"/>
        <w:rPr>
          <w:rFonts w:hint="eastAsia" w:ascii="Arial"/>
          <w:sz w:val="30"/>
          <w:szCs w:val="30"/>
        </w:rPr>
      </w:pPr>
    </w:p>
    <w:p w14:paraId="72A5D453">
      <w:pPr>
        <w:spacing w:line="270" w:lineRule="auto"/>
        <w:rPr>
          <w:rFonts w:hint="eastAsia" w:ascii="Arial"/>
          <w:sz w:val="30"/>
          <w:szCs w:val="30"/>
        </w:rPr>
      </w:pPr>
      <w:r>
        <w:rPr>
          <w:rFonts w:hint="eastAsia" w:ascii="Arial"/>
          <w:sz w:val="30"/>
          <w:szCs w:val="30"/>
        </w:rPr>
        <w:t>But in what way could that be done, unless by rising again, that he might stand last on the earth, having put the enemy to flight.36</w:t>
      </w:r>
    </w:p>
    <w:p w14:paraId="6A7E8558">
      <w:pPr>
        <w:spacing w:line="270" w:lineRule="auto"/>
        <w:rPr>
          <w:rFonts w:hint="eastAsia" w:ascii="Arial"/>
          <w:sz w:val="30"/>
          <w:szCs w:val="30"/>
        </w:rPr>
      </w:pPr>
    </w:p>
    <w:p w14:paraId="7A3FD28B">
      <w:pPr>
        <w:spacing w:line="270" w:lineRule="auto"/>
        <w:rPr>
          <w:rFonts w:hint="eastAsia" w:ascii="Arial"/>
          <w:sz w:val="30"/>
          <w:szCs w:val="30"/>
        </w:rPr>
      </w:pPr>
      <w:r>
        <w:rPr>
          <w:rFonts w:hint="eastAsia" w:ascii="Arial"/>
          <w:sz w:val="30"/>
          <w:szCs w:val="30"/>
        </w:rPr>
        <w:t>但除非藉着复活（rising again），使祂可以在击退（put to flight）仇敌（enemy）之后，末后（last）站在地上，g 还有什么方式（way）能做到这一点呢？36</w:t>
      </w:r>
    </w:p>
    <w:p w14:paraId="0C3EBC09">
      <w:pPr>
        <w:spacing w:line="270" w:lineRule="auto"/>
        <w:rPr>
          <w:rFonts w:hint="eastAsia" w:ascii="Arial"/>
          <w:sz w:val="30"/>
          <w:szCs w:val="30"/>
        </w:rPr>
      </w:pPr>
    </w:p>
    <w:p w14:paraId="01C4D8A5">
      <w:pPr>
        <w:spacing w:line="270" w:lineRule="auto"/>
        <w:rPr>
          <w:rFonts w:hint="eastAsia" w:ascii="Arial"/>
          <w:sz w:val="30"/>
          <w:szCs w:val="30"/>
        </w:rPr>
      </w:pPr>
      <w:r>
        <w:rPr>
          <w:rFonts w:hint="eastAsia" w:ascii="Arial"/>
          <w:sz w:val="30"/>
          <w:szCs w:val="30"/>
        </w:rPr>
        <w:t>Hence those two characters are joined together, "The first-begotten of the dead, and the Prince of the kings of the earth;" and he says also: "I am he that liveth and was dead; and, behold, I am alive for evermore, Amen; and have the keys of hell and of death."i</w:t>
      </w:r>
    </w:p>
    <w:p w14:paraId="34EFE261">
      <w:pPr>
        <w:spacing w:line="270" w:lineRule="auto"/>
        <w:rPr>
          <w:rFonts w:hint="eastAsia" w:ascii="Arial"/>
          <w:sz w:val="30"/>
          <w:szCs w:val="30"/>
        </w:rPr>
      </w:pPr>
    </w:p>
    <w:p w14:paraId="6937D65C">
      <w:pPr>
        <w:spacing w:line="270" w:lineRule="auto"/>
        <w:rPr>
          <w:rFonts w:hint="eastAsia" w:ascii="Arial"/>
          <w:sz w:val="30"/>
          <w:szCs w:val="30"/>
        </w:rPr>
      </w:pPr>
      <w:r>
        <w:rPr>
          <w:rFonts w:hint="eastAsia" w:ascii="Arial"/>
          <w:sz w:val="30"/>
          <w:szCs w:val="30"/>
        </w:rPr>
        <w:t>因此那两个身份（characters）被连接（joined together）在一起，“从死里首先复生（first-begotten of the dead）的，为世上君王（kings of the earth）元首（Prince）的；”h 祂也说：“我是那存活（liveth）的；我曾死（was dead）过，现在又活了，直活到永永远远（alive for evermore），阿们（Amen）；并且拿着死亡（death）和阴间（hell）的钥匙（keys）。”i</w:t>
      </w:r>
    </w:p>
    <w:p w14:paraId="75DDC0DB">
      <w:pPr>
        <w:spacing w:line="270" w:lineRule="auto"/>
        <w:rPr>
          <w:rFonts w:hint="eastAsia" w:ascii="Arial"/>
          <w:sz w:val="30"/>
          <w:szCs w:val="30"/>
        </w:rPr>
      </w:pPr>
    </w:p>
    <w:p w14:paraId="016BA2A8">
      <w:pPr>
        <w:spacing w:line="270" w:lineRule="auto"/>
        <w:rPr>
          <w:rFonts w:hint="eastAsia" w:ascii="Arial"/>
          <w:sz w:val="30"/>
          <w:szCs w:val="30"/>
        </w:rPr>
      </w:pPr>
      <w:r>
        <w:rPr>
          <w:rFonts w:hint="eastAsia" w:ascii="Arial"/>
          <w:sz w:val="30"/>
          <w:szCs w:val="30"/>
        </w:rPr>
        <w:t>XLIII. Let us now consider, in fine, the UTILITY of Christ's resurrection.</w:t>
      </w:r>
    </w:p>
    <w:p w14:paraId="329AC872">
      <w:pPr>
        <w:spacing w:line="270" w:lineRule="auto"/>
        <w:rPr>
          <w:rFonts w:hint="eastAsia" w:ascii="Arial"/>
          <w:sz w:val="30"/>
          <w:szCs w:val="30"/>
        </w:rPr>
      </w:pPr>
    </w:p>
    <w:p w14:paraId="3434DF51">
      <w:pPr>
        <w:spacing w:line="270" w:lineRule="auto"/>
        <w:rPr>
          <w:rFonts w:hint="eastAsia" w:ascii="Arial"/>
          <w:sz w:val="30"/>
          <w:szCs w:val="30"/>
        </w:rPr>
      </w:pPr>
      <w:r>
        <w:rPr>
          <w:rFonts w:hint="eastAsia" w:ascii="Arial"/>
          <w:sz w:val="30"/>
          <w:szCs w:val="30"/>
        </w:rPr>
        <w:t>XLIII. 最后（in fine），让我们思考（consider）基督复活的功用（UTILITY）。</w:t>
      </w:r>
    </w:p>
    <w:p w14:paraId="6E77D1CB">
      <w:pPr>
        <w:spacing w:line="270" w:lineRule="auto"/>
        <w:rPr>
          <w:rFonts w:hint="eastAsia" w:ascii="Arial"/>
          <w:sz w:val="30"/>
          <w:szCs w:val="30"/>
        </w:rPr>
      </w:pPr>
    </w:p>
    <w:p w14:paraId="23F2DBA1">
      <w:pPr>
        <w:spacing w:line="270" w:lineRule="auto"/>
        <w:rPr>
          <w:rFonts w:hint="eastAsia" w:ascii="Arial"/>
          <w:sz w:val="30"/>
          <w:szCs w:val="30"/>
        </w:rPr>
      </w:pPr>
      <w:r>
        <w:rPr>
          <w:rFonts w:hint="eastAsia" w:ascii="Arial"/>
          <w:sz w:val="30"/>
          <w:szCs w:val="30"/>
        </w:rPr>
        <w:t>The advantage which redounds to us from this important event is chiefly three-fold, 1st, Our justification.</w:t>
      </w:r>
    </w:p>
    <w:p w14:paraId="398373C4">
      <w:pPr>
        <w:spacing w:line="270" w:lineRule="auto"/>
        <w:rPr>
          <w:rFonts w:hint="eastAsia" w:ascii="Arial"/>
          <w:sz w:val="30"/>
          <w:szCs w:val="30"/>
        </w:rPr>
      </w:pPr>
    </w:p>
    <w:p w14:paraId="554FB714">
      <w:pPr>
        <w:spacing w:line="270" w:lineRule="auto"/>
        <w:rPr>
          <w:rFonts w:hint="eastAsia" w:ascii="Arial"/>
          <w:sz w:val="30"/>
          <w:szCs w:val="30"/>
        </w:rPr>
      </w:pPr>
      <w:r>
        <w:rPr>
          <w:rFonts w:hint="eastAsia" w:ascii="Arial"/>
          <w:sz w:val="30"/>
          <w:szCs w:val="30"/>
        </w:rPr>
        <w:t>从这个重要事件（important event）中归于（redounds to）我们的益处（advantage）主要有三方面（three-fold）：1. 我们的称义（justification）。</w:t>
      </w:r>
    </w:p>
    <w:p w14:paraId="0656DCAD">
      <w:pPr>
        <w:spacing w:line="270" w:lineRule="auto"/>
        <w:rPr>
          <w:rFonts w:hint="eastAsia" w:ascii="Arial"/>
          <w:sz w:val="30"/>
          <w:szCs w:val="30"/>
        </w:rPr>
      </w:pPr>
    </w:p>
    <w:p w14:paraId="4C39C7D4">
      <w:pPr>
        <w:spacing w:line="270" w:lineRule="auto"/>
        <w:rPr>
          <w:rFonts w:hint="eastAsia" w:ascii="Arial"/>
          <w:sz w:val="30"/>
          <w:szCs w:val="30"/>
        </w:rPr>
      </w:pPr>
      <w:r>
        <w:rPr>
          <w:rFonts w:hint="eastAsia" w:ascii="Arial"/>
          <w:sz w:val="30"/>
          <w:szCs w:val="30"/>
        </w:rPr>
        <w:t>He "was delivered for our offences, and was raised again for our justification."</w:t>
      </w:r>
    </w:p>
    <w:p w14:paraId="7DA24E2E">
      <w:pPr>
        <w:spacing w:line="270" w:lineRule="auto"/>
        <w:rPr>
          <w:rFonts w:hint="eastAsia" w:ascii="Arial"/>
          <w:sz w:val="30"/>
          <w:szCs w:val="30"/>
        </w:rPr>
      </w:pPr>
    </w:p>
    <w:p w14:paraId="7BB6E13A">
      <w:pPr>
        <w:spacing w:line="270" w:lineRule="auto"/>
        <w:rPr>
          <w:rFonts w:hint="eastAsia" w:ascii="Arial"/>
          <w:sz w:val="30"/>
          <w:szCs w:val="30"/>
        </w:rPr>
      </w:pPr>
      <w:r>
        <w:rPr>
          <w:rFonts w:hint="eastAsia" w:ascii="Arial"/>
          <w:sz w:val="30"/>
          <w:szCs w:val="30"/>
        </w:rPr>
        <w:t>祂“为我们的过犯（offences）交出（delivered），为我们的称义（justification）复活（raised again）了。”j</w:t>
      </w:r>
    </w:p>
    <w:p w14:paraId="07110D97">
      <w:pPr>
        <w:spacing w:line="270" w:lineRule="auto"/>
        <w:rPr>
          <w:rFonts w:hint="eastAsia" w:ascii="Arial"/>
          <w:sz w:val="30"/>
          <w:szCs w:val="30"/>
        </w:rPr>
      </w:pPr>
    </w:p>
    <w:p w14:paraId="59A14AA9">
      <w:pPr>
        <w:spacing w:line="270" w:lineRule="auto"/>
        <w:rPr>
          <w:rFonts w:hint="eastAsia" w:ascii="Arial"/>
          <w:sz w:val="30"/>
          <w:szCs w:val="30"/>
        </w:rPr>
      </w:pPr>
      <w:r>
        <w:rPr>
          <w:rFonts w:hint="eastAsia" w:ascii="Arial"/>
          <w:sz w:val="30"/>
          <w:szCs w:val="30"/>
        </w:rPr>
        <w:t>When God released his Son from the bonds and prison of death, into which he had been thrown on account of our debts, he is to be viewed as having given him a discharge, and as having declared by that very deed, that his justice was now satisfied to the last farthing.</w:t>
      </w:r>
    </w:p>
    <w:p w14:paraId="6345CD76">
      <w:pPr>
        <w:spacing w:line="270" w:lineRule="auto"/>
        <w:rPr>
          <w:rFonts w:hint="eastAsia" w:ascii="Arial"/>
          <w:sz w:val="30"/>
          <w:szCs w:val="30"/>
        </w:rPr>
      </w:pPr>
    </w:p>
    <w:p w14:paraId="2C123A3F">
      <w:pPr>
        <w:spacing w:line="270" w:lineRule="auto"/>
        <w:rPr>
          <w:rFonts w:hint="eastAsia" w:ascii="Arial"/>
          <w:sz w:val="30"/>
          <w:szCs w:val="30"/>
        </w:rPr>
      </w:pPr>
      <w:r>
        <w:rPr>
          <w:rFonts w:hint="eastAsia" w:ascii="Arial"/>
          <w:sz w:val="30"/>
          <w:szCs w:val="30"/>
        </w:rPr>
        <w:t>当上帝将祂的儿子从死亡（death）的捆绑（bonds）和监牢（prison）——祂因我们的罪债（debts）而被投入其中——中释放（released）出来时，祂应被视为（viewed as）已经给了祂一张释放令（discharge），并藉着那行为（very deed）本身宣告（declared），祂的公义（justice）如今已满足（satisfied）到最后一文钱（last farthing）。</w:t>
      </w:r>
    </w:p>
    <w:p w14:paraId="3A561515">
      <w:pPr>
        <w:spacing w:line="270" w:lineRule="auto"/>
        <w:rPr>
          <w:rFonts w:hint="eastAsia" w:ascii="Arial"/>
          <w:sz w:val="30"/>
          <w:szCs w:val="30"/>
        </w:rPr>
      </w:pPr>
    </w:p>
    <w:p w14:paraId="73B396A8">
      <w:pPr>
        <w:spacing w:line="270" w:lineRule="auto"/>
        <w:rPr>
          <w:rFonts w:hint="eastAsia" w:ascii="Arial"/>
          <w:sz w:val="30"/>
          <w:szCs w:val="30"/>
        </w:rPr>
      </w:pPr>
      <w:r>
        <w:rPr>
          <w:rFonts w:hint="eastAsia" w:ascii="Arial"/>
          <w:sz w:val="30"/>
          <w:szCs w:val="30"/>
        </w:rPr>
        <w:t>When Christ was raised up, he was thus "justified in the Spirit."</w:t>
      </w:r>
    </w:p>
    <w:p w14:paraId="4AE1C597">
      <w:pPr>
        <w:spacing w:line="270" w:lineRule="auto"/>
        <w:rPr>
          <w:rFonts w:hint="eastAsia" w:ascii="Arial"/>
          <w:sz w:val="30"/>
          <w:szCs w:val="30"/>
        </w:rPr>
      </w:pPr>
    </w:p>
    <w:p w14:paraId="4F68C079">
      <w:pPr>
        <w:spacing w:line="270" w:lineRule="auto"/>
        <w:rPr>
          <w:rFonts w:hint="eastAsia" w:ascii="Arial"/>
          <w:sz w:val="30"/>
          <w:szCs w:val="30"/>
        </w:rPr>
      </w:pPr>
      <w:r>
        <w:rPr>
          <w:rFonts w:hint="eastAsia" w:ascii="Arial"/>
          <w:sz w:val="30"/>
          <w:szCs w:val="30"/>
        </w:rPr>
        <w:t>当基督被复活时，祂就这样“在圣灵里称义（justified in the Spirit）”了。k</w:t>
      </w:r>
    </w:p>
    <w:p w14:paraId="63157879">
      <w:pPr>
        <w:spacing w:line="270" w:lineRule="auto"/>
        <w:rPr>
          <w:rFonts w:hint="eastAsia" w:ascii="Arial"/>
          <w:sz w:val="30"/>
          <w:szCs w:val="30"/>
        </w:rPr>
      </w:pPr>
    </w:p>
    <w:p w14:paraId="37C92203">
      <w:pPr>
        <w:spacing w:line="270" w:lineRule="auto"/>
        <w:rPr>
          <w:rFonts w:hint="eastAsia" w:ascii="Arial"/>
          <w:sz w:val="30"/>
          <w:szCs w:val="30"/>
        </w:rPr>
      </w:pPr>
      <w:r>
        <w:rPr>
          <w:rFonts w:hint="eastAsia" w:ascii="Arial"/>
          <w:sz w:val="30"/>
          <w:szCs w:val="30"/>
        </w:rPr>
        <w:t>But if he was justified, we must at the same time have been justified in him.</w:t>
      </w:r>
    </w:p>
    <w:p w14:paraId="503A9A6C">
      <w:pPr>
        <w:spacing w:line="270" w:lineRule="auto"/>
        <w:rPr>
          <w:rFonts w:hint="eastAsia" w:ascii="Arial"/>
          <w:sz w:val="30"/>
          <w:szCs w:val="30"/>
        </w:rPr>
      </w:pPr>
    </w:p>
    <w:p w14:paraId="36F57510">
      <w:pPr>
        <w:spacing w:line="270" w:lineRule="auto"/>
        <w:rPr>
          <w:rFonts w:hint="eastAsia" w:ascii="Arial"/>
          <w:sz w:val="30"/>
          <w:szCs w:val="30"/>
        </w:rPr>
      </w:pPr>
      <w:r>
        <w:rPr>
          <w:rFonts w:hint="eastAsia" w:ascii="Arial"/>
          <w:sz w:val="30"/>
          <w:szCs w:val="30"/>
        </w:rPr>
        <w:t>但如果祂被称义了，我们必定同时（at the same time）在祂里面（in him）也被称义了。</w:t>
      </w:r>
    </w:p>
    <w:p w14:paraId="52ACE638">
      <w:pPr>
        <w:spacing w:line="270" w:lineRule="auto"/>
        <w:rPr>
          <w:rFonts w:hint="eastAsia" w:ascii="Arial"/>
          <w:sz w:val="30"/>
          <w:szCs w:val="30"/>
        </w:rPr>
      </w:pPr>
    </w:p>
    <w:p w14:paraId="28CA8402">
      <w:pPr>
        <w:spacing w:line="270" w:lineRule="auto"/>
        <w:rPr>
          <w:rFonts w:hint="eastAsia" w:ascii="Arial"/>
          <w:sz w:val="30"/>
          <w:szCs w:val="30"/>
        </w:rPr>
      </w:pPr>
      <w:r>
        <w:rPr>
          <w:rFonts w:hint="eastAsia" w:ascii="Arial"/>
          <w:sz w:val="30"/>
          <w:szCs w:val="30"/>
        </w:rPr>
        <w:t>XLIV. 2dly, Our sanctification.</w:t>
      </w:r>
    </w:p>
    <w:p w14:paraId="626AA3DE">
      <w:pPr>
        <w:spacing w:line="270" w:lineRule="auto"/>
        <w:rPr>
          <w:rFonts w:hint="eastAsia" w:ascii="Arial"/>
          <w:sz w:val="30"/>
          <w:szCs w:val="30"/>
        </w:rPr>
      </w:pPr>
    </w:p>
    <w:p w14:paraId="55256FA7">
      <w:pPr>
        <w:spacing w:line="270" w:lineRule="auto"/>
        <w:rPr>
          <w:rFonts w:hint="eastAsia" w:ascii="Arial"/>
          <w:sz w:val="30"/>
          <w:szCs w:val="30"/>
        </w:rPr>
      </w:pPr>
      <w:r>
        <w:rPr>
          <w:rFonts w:hint="eastAsia" w:ascii="Arial"/>
          <w:sz w:val="30"/>
          <w:szCs w:val="30"/>
        </w:rPr>
        <w:t>XLIV. 2. 我们的成圣（sanctification）。</w:t>
      </w:r>
    </w:p>
    <w:p w14:paraId="6FA6392A">
      <w:pPr>
        <w:spacing w:line="270" w:lineRule="auto"/>
        <w:rPr>
          <w:rFonts w:hint="eastAsia" w:ascii="Arial"/>
          <w:sz w:val="30"/>
          <w:szCs w:val="30"/>
        </w:rPr>
      </w:pPr>
    </w:p>
    <w:p w14:paraId="115609CF">
      <w:pPr>
        <w:spacing w:line="270" w:lineRule="auto"/>
        <w:rPr>
          <w:rFonts w:hint="eastAsia" w:ascii="Arial"/>
          <w:sz w:val="30"/>
          <w:szCs w:val="30"/>
        </w:rPr>
      </w:pPr>
      <w:r>
        <w:rPr>
          <w:rFonts w:hint="eastAsia" w:ascii="Arial"/>
          <w:sz w:val="30"/>
          <w:szCs w:val="30"/>
        </w:rPr>
        <w:t>"Ye are risen with him through the faith of the operation of God, who hath raised him from the dead."</w:t>
      </w:r>
    </w:p>
    <w:p w14:paraId="133FE3DB">
      <w:pPr>
        <w:spacing w:line="270" w:lineRule="auto"/>
        <w:rPr>
          <w:rFonts w:hint="eastAsia" w:ascii="Arial"/>
          <w:sz w:val="30"/>
          <w:szCs w:val="30"/>
        </w:rPr>
      </w:pPr>
    </w:p>
    <w:p w14:paraId="2DEEE8FE">
      <w:pPr>
        <w:spacing w:line="270" w:lineRule="auto"/>
        <w:rPr>
          <w:rFonts w:hint="eastAsia" w:ascii="Arial"/>
          <w:sz w:val="30"/>
          <w:szCs w:val="30"/>
        </w:rPr>
      </w:pPr>
      <w:r>
        <w:rPr>
          <w:rFonts w:hint="eastAsia" w:ascii="Arial"/>
          <w:sz w:val="30"/>
          <w:szCs w:val="30"/>
        </w:rPr>
        <w:t>“你们……既……受洗与祂一同埋葬，也就……与祂一同复活（risen with him），都因信（faith）那叫祂从死里复活上帝的功用（operation of God）。”l</w:t>
      </w:r>
    </w:p>
    <w:p w14:paraId="5B53B648">
      <w:pPr>
        <w:spacing w:line="270" w:lineRule="auto"/>
        <w:rPr>
          <w:rFonts w:hint="eastAsia" w:ascii="Arial"/>
          <w:sz w:val="30"/>
          <w:szCs w:val="30"/>
        </w:rPr>
      </w:pPr>
    </w:p>
    <w:p w14:paraId="6037B7C6">
      <w:pPr>
        <w:spacing w:line="270" w:lineRule="auto"/>
        <w:rPr>
          <w:rFonts w:hint="eastAsia" w:ascii="Arial"/>
          <w:sz w:val="30"/>
          <w:szCs w:val="30"/>
        </w:rPr>
      </w:pPr>
      <w:r>
        <w:rPr>
          <w:rFonts w:hint="eastAsia" w:ascii="Arial"/>
          <w:sz w:val="30"/>
          <w:szCs w:val="30"/>
        </w:rPr>
        <w:t>Hence believers are said to be "risen with Christ," that is, in a spiritual sense;m and to be "planted together with him in the likeness of his resurrection, that, as Christ was raised up from the dead by the glory of the Father, even so they also should walk in newness of life."</w:t>
      </w:r>
    </w:p>
    <w:p w14:paraId="2731A74D">
      <w:pPr>
        <w:spacing w:line="270" w:lineRule="auto"/>
        <w:rPr>
          <w:rFonts w:hint="eastAsia" w:ascii="Arial"/>
          <w:sz w:val="30"/>
          <w:szCs w:val="30"/>
        </w:rPr>
      </w:pPr>
    </w:p>
    <w:p w14:paraId="3CCFA768">
      <w:pPr>
        <w:spacing w:line="270" w:lineRule="auto"/>
        <w:rPr>
          <w:rFonts w:hint="eastAsia" w:ascii="Arial"/>
          <w:sz w:val="30"/>
          <w:szCs w:val="30"/>
        </w:rPr>
      </w:pPr>
      <w:r>
        <w:rPr>
          <w:rFonts w:hint="eastAsia" w:ascii="Arial"/>
          <w:sz w:val="30"/>
          <w:szCs w:val="30"/>
        </w:rPr>
        <w:t>因此，信徒（believers）被称为“与基督一同复活（risen with Christ）”，即在属灵的意义（spiritual sense）上；m 并“在祂复活（resurrection）的形状（likeness）上与祂联合（planted together with him），……使（that）他们一举一动（walk）有新生（newness of life）的样式，像基督藉着父的荣耀（glory of the Father）从死里复活一样。”n</w:t>
      </w:r>
    </w:p>
    <w:p w14:paraId="1B916E4E">
      <w:pPr>
        <w:spacing w:line="270" w:lineRule="auto"/>
        <w:rPr>
          <w:rFonts w:hint="eastAsia" w:ascii="Arial"/>
          <w:sz w:val="30"/>
          <w:szCs w:val="30"/>
        </w:rPr>
      </w:pPr>
    </w:p>
    <w:p w14:paraId="5EC704A6">
      <w:pPr>
        <w:spacing w:line="270" w:lineRule="auto"/>
        <w:rPr>
          <w:rFonts w:hint="eastAsia" w:ascii="Arial"/>
          <w:sz w:val="30"/>
          <w:szCs w:val="30"/>
        </w:rPr>
      </w:pPr>
      <w:r>
        <w:rPr>
          <w:rFonts w:hint="eastAsia" w:ascii="Arial"/>
          <w:sz w:val="30"/>
          <w:szCs w:val="30"/>
        </w:rPr>
        <w:t>This is "the power of his resurrection," of which Paul speaks.o</w:t>
      </w:r>
    </w:p>
    <w:p w14:paraId="62D3E654">
      <w:pPr>
        <w:spacing w:line="270" w:lineRule="auto"/>
        <w:rPr>
          <w:rFonts w:hint="eastAsia" w:ascii="Arial"/>
          <w:sz w:val="30"/>
          <w:szCs w:val="30"/>
        </w:rPr>
      </w:pPr>
    </w:p>
    <w:p w14:paraId="69B67F0E">
      <w:pPr>
        <w:spacing w:line="270" w:lineRule="auto"/>
        <w:rPr>
          <w:rFonts w:hint="eastAsia" w:ascii="Arial"/>
          <w:sz w:val="30"/>
          <w:szCs w:val="30"/>
        </w:rPr>
      </w:pPr>
      <w:r>
        <w:rPr>
          <w:rFonts w:hint="eastAsia" w:ascii="Arial"/>
          <w:sz w:val="30"/>
          <w:szCs w:val="30"/>
        </w:rPr>
        <w:t>这就是保罗所说的“祂复活的大能（power of his resurrection）”。o</w:t>
      </w:r>
    </w:p>
    <w:p w14:paraId="30972284">
      <w:pPr>
        <w:spacing w:line="270" w:lineRule="auto"/>
        <w:rPr>
          <w:rFonts w:hint="eastAsia" w:ascii="Arial"/>
          <w:sz w:val="30"/>
          <w:szCs w:val="30"/>
        </w:rPr>
      </w:pPr>
    </w:p>
    <w:p w14:paraId="0A03DB33">
      <w:pPr>
        <w:spacing w:line="270" w:lineRule="auto"/>
        <w:rPr>
          <w:rFonts w:hint="eastAsia" w:ascii="Arial"/>
          <w:sz w:val="30"/>
          <w:szCs w:val="30"/>
        </w:rPr>
      </w:pPr>
      <w:r>
        <w:rPr>
          <w:rFonts w:hint="eastAsia" w:ascii="Arial"/>
          <w:sz w:val="30"/>
          <w:szCs w:val="30"/>
        </w:rPr>
        <w:t>Christ, when he came forth from the earth, was made, not merely like the first Adam, "a living soul, but a quickening spirit."</w:t>
      </w:r>
    </w:p>
    <w:p w14:paraId="768C9873">
      <w:pPr>
        <w:spacing w:line="270" w:lineRule="auto"/>
        <w:rPr>
          <w:rFonts w:hint="eastAsia" w:ascii="Arial"/>
          <w:sz w:val="30"/>
          <w:szCs w:val="30"/>
        </w:rPr>
      </w:pPr>
    </w:p>
    <w:p w14:paraId="0B5701C3">
      <w:pPr>
        <w:spacing w:line="270" w:lineRule="auto"/>
        <w:rPr>
          <w:rFonts w:hint="eastAsia" w:ascii="Arial"/>
          <w:sz w:val="30"/>
          <w:szCs w:val="30"/>
        </w:rPr>
      </w:pPr>
      <w:r>
        <w:rPr>
          <w:rFonts w:hint="eastAsia" w:ascii="Arial"/>
          <w:sz w:val="30"/>
          <w:szCs w:val="30"/>
        </w:rPr>
        <w:t>基督，当祂从地里出来时，成就的，不仅像第一个亚当（first Adam）那样，“成了有灵（living soul）的活人，乃是成了叫人活（quickening）的灵（spirit）。”p</w:t>
      </w:r>
    </w:p>
    <w:p w14:paraId="5D38B7DD">
      <w:pPr>
        <w:spacing w:line="270" w:lineRule="auto"/>
        <w:rPr>
          <w:rFonts w:hint="eastAsia" w:ascii="Arial"/>
          <w:sz w:val="30"/>
          <w:szCs w:val="30"/>
        </w:rPr>
      </w:pPr>
    </w:p>
    <w:p w14:paraId="76A354CF">
      <w:pPr>
        <w:spacing w:line="270" w:lineRule="auto"/>
        <w:rPr>
          <w:rFonts w:hint="eastAsia" w:ascii="Arial"/>
          <w:sz w:val="30"/>
          <w:szCs w:val="30"/>
        </w:rPr>
      </w:pPr>
      <w:r>
        <w:rPr>
          <w:rFonts w:hint="eastAsia" w:ascii="Arial"/>
          <w:sz w:val="30"/>
          <w:szCs w:val="30"/>
        </w:rPr>
        <w:t>He received life, not only for himself, but also for his people; and not merely that he might live with the Father in heaven, but also that he might live by the Spirit in believers.q</w:t>
      </w:r>
    </w:p>
    <w:p w14:paraId="51800CF1">
      <w:pPr>
        <w:spacing w:line="270" w:lineRule="auto"/>
        <w:rPr>
          <w:rFonts w:hint="eastAsia" w:ascii="Arial"/>
          <w:sz w:val="30"/>
          <w:szCs w:val="30"/>
        </w:rPr>
      </w:pPr>
    </w:p>
    <w:p w14:paraId="30F97CD8">
      <w:pPr>
        <w:spacing w:line="270" w:lineRule="auto"/>
        <w:rPr>
          <w:rFonts w:hint="eastAsia" w:ascii="Arial"/>
          <w:sz w:val="30"/>
          <w:szCs w:val="30"/>
        </w:rPr>
      </w:pPr>
      <w:r>
        <w:rPr>
          <w:rFonts w:hint="eastAsia" w:ascii="Arial"/>
          <w:sz w:val="30"/>
          <w:szCs w:val="30"/>
        </w:rPr>
        <w:t>祂领受生命（life），不仅是为了祂自己，也是为了祂的子民（people）；不仅是为了祂可以在天上与父同活（live with the Father in heaven），也是为了祂可以藉着圣灵（by the Spirit）活在（live）信徒里面。q</w:t>
      </w:r>
    </w:p>
    <w:p w14:paraId="3DF3D4E3">
      <w:pPr>
        <w:spacing w:line="270" w:lineRule="auto"/>
        <w:rPr>
          <w:rFonts w:hint="eastAsia" w:ascii="Arial"/>
          <w:sz w:val="30"/>
          <w:szCs w:val="30"/>
        </w:rPr>
      </w:pPr>
    </w:p>
    <w:p w14:paraId="65A55EAF">
      <w:pPr>
        <w:spacing w:line="270" w:lineRule="auto"/>
        <w:rPr>
          <w:rFonts w:hint="eastAsia" w:ascii="Arial"/>
          <w:sz w:val="30"/>
          <w:szCs w:val="30"/>
        </w:rPr>
      </w:pPr>
      <w:r>
        <w:rPr>
          <w:rFonts w:hint="eastAsia" w:ascii="Arial"/>
          <w:sz w:val="30"/>
          <w:szCs w:val="30"/>
        </w:rPr>
        <w:t>As the animal spirits, derived from the brain, and distributed through the nerves to the whole body, communicate life and motion even to the remotest members; so the Spirit of life, which is in the Saviour as the head and fountain, flows down by secret channels to all the members of the mystical body, producing in them a new life, and a life worthy of Christ.</w:t>
      </w:r>
    </w:p>
    <w:p w14:paraId="60738C2A">
      <w:pPr>
        <w:spacing w:line="270" w:lineRule="auto"/>
        <w:rPr>
          <w:rFonts w:hint="eastAsia" w:ascii="Arial"/>
          <w:sz w:val="30"/>
          <w:szCs w:val="30"/>
        </w:rPr>
      </w:pPr>
    </w:p>
    <w:p w14:paraId="506336CE">
      <w:pPr>
        <w:spacing w:line="270" w:lineRule="auto"/>
        <w:rPr>
          <w:rFonts w:hint="eastAsia" w:ascii="Arial"/>
          <w:sz w:val="30"/>
          <w:szCs w:val="30"/>
        </w:rPr>
      </w:pPr>
      <w:r>
        <w:rPr>
          <w:rFonts w:hint="eastAsia" w:ascii="Arial"/>
          <w:sz w:val="30"/>
          <w:szCs w:val="30"/>
        </w:rPr>
        <w:t>正如从大脑（brain）发出、通过神经（nerves）分布（distributed）到全身（whole body）的魂的生机（animal spirits），甚至将生命（life）和运动（motion）传递（communicate）给最远端的肢体（remotest members）；照样，在救主（Saviour）——如同头（head）和源泉（fountain）——里面的生命之灵（Spirit of life），也藉着隐秘的管道（secret channels）流向下（flows down）奥秘身体（mystical body）的所有肢体（members），在他们里面产生（producing）一个新生命（new life），以及一个配得（worthy of）基督的生命。r</w:t>
      </w:r>
    </w:p>
    <w:p w14:paraId="13A0B73C">
      <w:pPr>
        <w:spacing w:line="270" w:lineRule="auto"/>
        <w:rPr>
          <w:rFonts w:hint="eastAsia" w:ascii="Arial"/>
          <w:sz w:val="30"/>
          <w:szCs w:val="30"/>
        </w:rPr>
      </w:pPr>
    </w:p>
    <w:p w14:paraId="5E771E91">
      <w:pPr>
        <w:spacing w:line="270" w:lineRule="auto"/>
        <w:rPr>
          <w:rFonts w:hint="eastAsia" w:ascii="Arial"/>
          <w:sz w:val="30"/>
          <w:szCs w:val="30"/>
        </w:rPr>
      </w:pPr>
      <w:r>
        <w:rPr>
          <w:rFonts w:hint="eastAsia" w:ascii="Arial"/>
          <w:sz w:val="30"/>
          <w:szCs w:val="30"/>
        </w:rPr>
        <w:t>While believers are "members of his body," they are also "one spirit with him;"s and he is "our Life."</w:t>
      </w:r>
    </w:p>
    <w:p w14:paraId="05740E04">
      <w:pPr>
        <w:spacing w:line="270" w:lineRule="auto"/>
        <w:rPr>
          <w:rFonts w:hint="eastAsia" w:ascii="Arial"/>
          <w:sz w:val="30"/>
          <w:szCs w:val="30"/>
        </w:rPr>
      </w:pPr>
    </w:p>
    <w:p w14:paraId="5AA0EFF7">
      <w:pPr>
        <w:spacing w:line="270" w:lineRule="auto"/>
        <w:rPr>
          <w:rFonts w:hint="eastAsia" w:ascii="Arial"/>
          <w:sz w:val="30"/>
          <w:szCs w:val="30"/>
        </w:rPr>
      </w:pPr>
      <w:r>
        <w:rPr>
          <w:rFonts w:hint="eastAsia" w:ascii="Arial"/>
          <w:sz w:val="30"/>
          <w:szCs w:val="30"/>
        </w:rPr>
        <w:t>当信徒是“祂身上的肢体（members of his body）”时，他们也“与主联合（one spirit with him）”；s 并且祂是“我们的生命（our Life）”。t</w:t>
      </w:r>
    </w:p>
    <w:p w14:paraId="33F2723E">
      <w:pPr>
        <w:spacing w:line="270" w:lineRule="auto"/>
        <w:rPr>
          <w:rFonts w:hint="eastAsia" w:ascii="Arial"/>
          <w:sz w:val="30"/>
          <w:szCs w:val="30"/>
        </w:rPr>
      </w:pPr>
    </w:p>
    <w:p w14:paraId="01206183">
      <w:pPr>
        <w:spacing w:line="270" w:lineRule="auto"/>
        <w:rPr>
          <w:rFonts w:hint="eastAsia" w:ascii="Arial"/>
          <w:sz w:val="30"/>
          <w:szCs w:val="30"/>
        </w:rPr>
      </w:pPr>
      <w:r>
        <w:rPr>
          <w:rFonts w:hint="eastAsia" w:ascii="Arial"/>
          <w:sz w:val="30"/>
          <w:szCs w:val="30"/>
        </w:rPr>
        <w:t>XLV. 3dly, Our glorification in a blessed resurrection.</w:t>
      </w:r>
    </w:p>
    <w:p w14:paraId="52D1451E">
      <w:pPr>
        <w:spacing w:line="270" w:lineRule="auto"/>
        <w:rPr>
          <w:rFonts w:hint="eastAsia" w:ascii="Arial"/>
          <w:sz w:val="30"/>
          <w:szCs w:val="30"/>
        </w:rPr>
      </w:pPr>
    </w:p>
    <w:p w14:paraId="5A38D826">
      <w:pPr>
        <w:spacing w:line="270" w:lineRule="auto"/>
        <w:rPr>
          <w:rFonts w:hint="eastAsia" w:ascii="Arial"/>
          <w:sz w:val="30"/>
          <w:szCs w:val="30"/>
        </w:rPr>
      </w:pPr>
      <w:r>
        <w:rPr>
          <w:rFonts w:hint="eastAsia" w:ascii="Arial"/>
          <w:sz w:val="30"/>
          <w:szCs w:val="30"/>
        </w:rPr>
        <w:t>XLV. 3. 我们在蒙福复活（blessed resurrection）中的得荣（glorification）。</w:t>
      </w:r>
    </w:p>
    <w:p w14:paraId="7183D69C">
      <w:pPr>
        <w:spacing w:line="270" w:lineRule="auto"/>
        <w:rPr>
          <w:rFonts w:hint="eastAsia" w:ascii="Arial"/>
          <w:sz w:val="30"/>
          <w:szCs w:val="30"/>
        </w:rPr>
      </w:pPr>
    </w:p>
    <w:p w14:paraId="12B7EE14">
      <w:pPr>
        <w:spacing w:line="270" w:lineRule="auto"/>
        <w:rPr>
          <w:rFonts w:hint="eastAsia" w:ascii="Arial"/>
          <w:sz w:val="30"/>
          <w:szCs w:val="30"/>
        </w:rPr>
      </w:pPr>
      <w:r>
        <w:rPr>
          <w:rFonts w:hint="eastAsia" w:ascii="Arial"/>
          <w:sz w:val="30"/>
          <w:szCs w:val="30"/>
        </w:rPr>
        <w:t>This is inferred by the Apostle from the resurrection of Christ: and the reasoning is just; for he is our first-born Brother, and we are "joint-heirs with him."v</w:t>
      </w:r>
    </w:p>
    <w:p w14:paraId="2966262D">
      <w:pPr>
        <w:spacing w:line="270" w:lineRule="auto"/>
        <w:rPr>
          <w:rFonts w:hint="eastAsia" w:ascii="Arial"/>
          <w:sz w:val="30"/>
          <w:szCs w:val="30"/>
        </w:rPr>
      </w:pPr>
    </w:p>
    <w:p w14:paraId="63DC09EE">
      <w:pPr>
        <w:spacing w:line="270" w:lineRule="auto"/>
        <w:rPr>
          <w:rFonts w:hint="eastAsia" w:ascii="Arial"/>
          <w:sz w:val="30"/>
          <w:szCs w:val="30"/>
        </w:rPr>
      </w:pPr>
      <w:r>
        <w:rPr>
          <w:rFonts w:hint="eastAsia" w:ascii="Arial"/>
          <w:sz w:val="30"/>
          <w:szCs w:val="30"/>
        </w:rPr>
        <w:t>这是使徒从基督的复活推断（inferred）出来的：u 这推理（reasoning）是公正（just）的；因为祂是我们的长兄（first-born Brother），我们是“和祂同作后嗣（joint-heirs with him）”。v</w:t>
      </w:r>
    </w:p>
    <w:p w14:paraId="546B96A0">
      <w:pPr>
        <w:spacing w:line="270" w:lineRule="auto"/>
        <w:rPr>
          <w:rFonts w:hint="eastAsia" w:ascii="Arial"/>
          <w:sz w:val="30"/>
          <w:szCs w:val="30"/>
        </w:rPr>
      </w:pPr>
    </w:p>
    <w:p w14:paraId="4C73DA81">
      <w:pPr>
        <w:spacing w:line="270" w:lineRule="auto"/>
        <w:rPr>
          <w:rFonts w:hint="eastAsia" w:ascii="Arial"/>
          <w:sz w:val="30"/>
          <w:szCs w:val="30"/>
        </w:rPr>
      </w:pPr>
      <w:r>
        <w:rPr>
          <w:rFonts w:hint="eastAsia" w:ascii="Arial"/>
          <w:sz w:val="30"/>
          <w:szCs w:val="30"/>
        </w:rPr>
        <w:t>If he then received life and immortality by a hereditary title from the Father, we too, in our place and order, must be partakers of the same inheritance; that, as he is "the beginning, the first-born from the dead," he may be so, "among many brethren."x</w:t>
      </w:r>
    </w:p>
    <w:p w14:paraId="02064E57">
      <w:pPr>
        <w:spacing w:line="270" w:lineRule="auto"/>
        <w:rPr>
          <w:rFonts w:hint="eastAsia" w:ascii="Arial"/>
          <w:sz w:val="30"/>
          <w:szCs w:val="30"/>
        </w:rPr>
      </w:pPr>
    </w:p>
    <w:p w14:paraId="09EED57D">
      <w:pPr>
        <w:spacing w:line="270" w:lineRule="auto"/>
        <w:rPr>
          <w:rFonts w:hint="eastAsia" w:ascii="Arial"/>
          <w:sz w:val="30"/>
          <w:szCs w:val="30"/>
        </w:rPr>
      </w:pPr>
      <w:r>
        <w:rPr>
          <w:rFonts w:hint="eastAsia" w:ascii="Arial"/>
          <w:sz w:val="30"/>
          <w:szCs w:val="30"/>
        </w:rPr>
        <w:t>那么，如果祂凭着继承的权利（hereditary title）从父领受了生命（life）和不朽（immortality），我们也在我们的地位（place）和次序（order）上，必定是同一产业（same inheritance）的有分者（partakers）；这样，正如祂是“元始（beginning），是从死里首先复生（first-born from the dead）的”，w 祂可以如此作“许多弟兄（many brethren）”中的长子。x</w:t>
      </w:r>
    </w:p>
    <w:p w14:paraId="40462D1C">
      <w:pPr>
        <w:spacing w:line="270" w:lineRule="auto"/>
        <w:rPr>
          <w:rFonts w:hint="eastAsia" w:ascii="Arial"/>
          <w:sz w:val="30"/>
          <w:szCs w:val="30"/>
        </w:rPr>
      </w:pPr>
    </w:p>
    <w:p w14:paraId="5EBD87B3">
      <w:pPr>
        <w:spacing w:line="270" w:lineRule="auto"/>
        <w:rPr>
          <w:rFonts w:hint="eastAsia" w:ascii="Arial"/>
          <w:sz w:val="30"/>
          <w:szCs w:val="30"/>
        </w:rPr>
      </w:pPr>
      <w:r>
        <w:rPr>
          <w:rFonts w:hint="eastAsia" w:ascii="Arial"/>
          <w:sz w:val="30"/>
          <w:szCs w:val="30"/>
        </w:rPr>
        <w:t>"Christ the first-fruits; afterwards, they that are Christ's, at his coming."</w:t>
      </w:r>
    </w:p>
    <w:p w14:paraId="5FECCFFA">
      <w:pPr>
        <w:spacing w:line="270" w:lineRule="auto"/>
        <w:rPr>
          <w:rFonts w:hint="eastAsia" w:ascii="Arial"/>
          <w:sz w:val="30"/>
          <w:szCs w:val="30"/>
        </w:rPr>
      </w:pPr>
    </w:p>
    <w:p w14:paraId="3917E175">
      <w:pPr>
        <w:spacing w:line="270" w:lineRule="auto"/>
        <w:rPr>
          <w:rFonts w:hint="eastAsia" w:ascii="Arial"/>
          <w:sz w:val="30"/>
          <w:szCs w:val="30"/>
        </w:rPr>
      </w:pPr>
      <w:r>
        <w:rPr>
          <w:rFonts w:hint="eastAsia" w:ascii="Arial"/>
          <w:sz w:val="30"/>
          <w:szCs w:val="30"/>
        </w:rPr>
        <w:t>“基督（Christ）成了初熟的果子（first-fruits）；以后（afterwards），在祂来（coming）的时候，是那些属（that are）基督的。”y</w:t>
      </w:r>
    </w:p>
    <w:p w14:paraId="2E10A446">
      <w:pPr>
        <w:spacing w:line="270" w:lineRule="auto"/>
        <w:rPr>
          <w:rFonts w:hint="eastAsia" w:ascii="Arial"/>
          <w:sz w:val="30"/>
          <w:szCs w:val="30"/>
        </w:rPr>
      </w:pPr>
    </w:p>
    <w:p w14:paraId="69F71D44">
      <w:pPr>
        <w:spacing w:line="270" w:lineRule="auto"/>
        <w:rPr>
          <w:rFonts w:hint="eastAsia" w:ascii="Arial"/>
          <w:sz w:val="30"/>
          <w:szCs w:val="30"/>
        </w:rPr>
      </w:pPr>
      <w:r>
        <w:rPr>
          <w:rFonts w:hint="eastAsia" w:ascii="Arial"/>
          <w:sz w:val="30"/>
          <w:szCs w:val="30"/>
        </w:rPr>
        <w:t>Besides, Christ is our Head, we are his members; he would not therefore reckon himself entirely alive, unless we also were alive with him.</w:t>
      </w:r>
    </w:p>
    <w:p w14:paraId="5E21BB93">
      <w:pPr>
        <w:spacing w:line="270" w:lineRule="auto"/>
        <w:rPr>
          <w:rFonts w:hint="eastAsia" w:ascii="Arial"/>
          <w:sz w:val="30"/>
          <w:szCs w:val="30"/>
        </w:rPr>
      </w:pPr>
    </w:p>
    <w:p w14:paraId="513A705E">
      <w:pPr>
        <w:spacing w:line="270" w:lineRule="auto"/>
        <w:rPr>
          <w:rFonts w:hint="eastAsia" w:ascii="Arial"/>
          <w:sz w:val="30"/>
          <w:szCs w:val="30"/>
        </w:rPr>
      </w:pPr>
      <w:r>
        <w:rPr>
          <w:rFonts w:hint="eastAsia" w:ascii="Arial"/>
          <w:sz w:val="30"/>
          <w:szCs w:val="30"/>
        </w:rPr>
        <w:t>此外，基督是我们的头（Head），我们是祂的肢体（members）；因此，除非我们也与祂一同活着（alive with him），否则祂不会认为（reckon）自己是完全活着的（entirely alive）。</w:t>
      </w:r>
    </w:p>
    <w:p w14:paraId="5AE06926">
      <w:pPr>
        <w:spacing w:line="270" w:lineRule="auto"/>
        <w:rPr>
          <w:rFonts w:hint="eastAsia" w:ascii="Arial"/>
          <w:sz w:val="30"/>
          <w:szCs w:val="30"/>
        </w:rPr>
      </w:pPr>
    </w:p>
    <w:p w14:paraId="07605651">
      <w:pPr>
        <w:spacing w:line="270" w:lineRule="auto"/>
        <w:rPr>
          <w:rFonts w:hint="eastAsia" w:ascii="Arial"/>
          <w:sz w:val="30"/>
          <w:szCs w:val="30"/>
        </w:rPr>
      </w:pPr>
      <w:r>
        <w:rPr>
          <w:rFonts w:hint="eastAsia" w:ascii="Arial"/>
          <w:sz w:val="30"/>
          <w:szCs w:val="30"/>
        </w:rPr>
        <w:t>Hence he teaches us to reason from his life to our own: "Because I live, ye shall live also."z</w:t>
      </w:r>
    </w:p>
    <w:p w14:paraId="12036B6F">
      <w:pPr>
        <w:spacing w:line="270" w:lineRule="auto"/>
        <w:rPr>
          <w:rFonts w:hint="eastAsia" w:ascii="Arial"/>
          <w:sz w:val="30"/>
          <w:szCs w:val="30"/>
        </w:rPr>
      </w:pPr>
    </w:p>
    <w:p w14:paraId="05ED1EB8">
      <w:pPr>
        <w:spacing w:line="270" w:lineRule="auto"/>
        <w:rPr>
          <w:rFonts w:hint="eastAsia" w:ascii="Arial"/>
          <w:sz w:val="30"/>
          <w:szCs w:val="30"/>
        </w:rPr>
      </w:pPr>
      <w:r>
        <w:rPr>
          <w:rFonts w:hint="eastAsia" w:ascii="Arial"/>
          <w:sz w:val="30"/>
          <w:szCs w:val="30"/>
        </w:rPr>
        <w:t>因此祂教导我们从祂的生命（life）推论（reason）到我们自己的生命：“因为我活着（live），你们也要活着（live also）。”z</w:t>
      </w:r>
    </w:p>
    <w:p w14:paraId="60D00CCA">
      <w:pPr>
        <w:spacing w:line="270" w:lineRule="auto"/>
        <w:rPr>
          <w:rFonts w:hint="eastAsia" w:ascii="Arial"/>
          <w:sz w:val="30"/>
          <w:szCs w:val="30"/>
        </w:rPr>
      </w:pPr>
    </w:p>
    <w:p w14:paraId="4D1DE200">
      <w:pPr>
        <w:spacing w:line="270" w:lineRule="auto"/>
        <w:rPr>
          <w:rFonts w:hint="eastAsia" w:ascii="Arial"/>
          <w:sz w:val="30"/>
          <w:szCs w:val="30"/>
        </w:rPr>
      </w:pPr>
      <w:r>
        <w:rPr>
          <w:rFonts w:hint="eastAsia" w:ascii="Arial"/>
          <w:sz w:val="30"/>
          <w:szCs w:val="30"/>
        </w:rPr>
        <w:t>Job had long before argued in the same manner.</w:t>
      </w:r>
    </w:p>
    <w:p w14:paraId="0C5A8185">
      <w:pPr>
        <w:spacing w:line="270" w:lineRule="auto"/>
        <w:rPr>
          <w:rFonts w:hint="eastAsia" w:ascii="Arial"/>
          <w:sz w:val="30"/>
          <w:szCs w:val="30"/>
        </w:rPr>
      </w:pPr>
    </w:p>
    <w:p w14:paraId="75AAF59C">
      <w:pPr>
        <w:spacing w:line="270" w:lineRule="auto"/>
        <w:rPr>
          <w:rFonts w:hint="eastAsia" w:ascii="Arial"/>
          <w:sz w:val="30"/>
          <w:szCs w:val="30"/>
        </w:rPr>
      </w:pPr>
      <w:r>
        <w:rPr>
          <w:rFonts w:hint="eastAsia" w:ascii="Arial"/>
          <w:sz w:val="30"/>
          <w:szCs w:val="30"/>
        </w:rPr>
        <w:t>约伯（Job）很久以前就以同样的方式论证（argued）过。a</w:t>
      </w:r>
    </w:p>
    <w:p w14:paraId="214996E0">
      <w:pPr>
        <w:spacing w:line="270" w:lineRule="auto"/>
        <w:rPr>
          <w:rFonts w:hint="eastAsia" w:ascii="Arial"/>
          <w:sz w:val="30"/>
          <w:szCs w:val="30"/>
        </w:rPr>
      </w:pPr>
    </w:p>
    <w:p w14:paraId="357F022C">
      <w:pPr>
        <w:spacing w:line="270" w:lineRule="auto"/>
        <w:rPr>
          <w:rFonts w:hint="eastAsia" w:ascii="Arial"/>
          <w:sz w:val="30"/>
          <w:szCs w:val="30"/>
        </w:rPr>
      </w:pPr>
      <w:r>
        <w:rPr>
          <w:rFonts w:hint="eastAsia" w:ascii="Arial"/>
          <w:sz w:val="30"/>
          <w:szCs w:val="30"/>
        </w:rPr>
        <w:t>Christ, too, is the second Adam, from whom life is no less certainly derived to those that are his, than death from the first Adam to all: "For as in Adam all die, even so in Christ shall all be made alive."b</w:t>
      </w:r>
    </w:p>
    <w:p w14:paraId="6C3C51D1">
      <w:pPr>
        <w:spacing w:line="270" w:lineRule="auto"/>
        <w:rPr>
          <w:rFonts w:hint="eastAsia" w:ascii="Arial"/>
          <w:sz w:val="30"/>
          <w:szCs w:val="30"/>
        </w:rPr>
      </w:pPr>
    </w:p>
    <w:p w14:paraId="005F0C1D">
      <w:pPr>
        <w:spacing w:line="270" w:lineRule="auto"/>
        <w:rPr>
          <w:rFonts w:hint="eastAsia" w:ascii="Arial"/>
          <w:sz w:val="30"/>
          <w:szCs w:val="30"/>
        </w:rPr>
      </w:pPr>
      <w:r>
        <w:rPr>
          <w:rFonts w:hint="eastAsia" w:ascii="Arial"/>
          <w:sz w:val="30"/>
          <w:szCs w:val="30"/>
        </w:rPr>
        <w:t>基督也是第二个亚当（second Adam），生命（life）从祂临到（derived to）那些属祂的人，其确定性（certainly）不亚于（no less）死亡（death）从第一个亚当（first Adam）临到所有人：“在亚当（Adam）里众人都死了（die）；照样，在基督（Christ）里众人也都要复活（made alive）。”b</w:t>
      </w:r>
    </w:p>
    <w:p w14:paraId="4087D4A2">
      <w:pPr>
        <w:spacing w:line="270" w:lineRule="auto"/>
        <w:rPr>
          <w:rFonts w:hint="eastAsia" w:ascii="Arial"/>
          <w:sz w:val="30"/>
          <w:szCs w:val="30"/>
        </w:rPr>
      </w:pPr>
    </w:p>
    <w:p w14:paraId="73E9DBD6">
      <w:pPr>
        <w:spacing w:line="270" w:lineRule="auto"/>
        <w:rPr>
          <w:rFonts w:hint="eastAsia" w:ascii="Arial"/>
          <w:sz w:val="30"/>
          <w:szCs w:val="30"/>
        </w:rPr>
      </w:pPr>
      <w:r>
        <w:rPr>
          <w:rFonts w:hint="eastAsia" w:ascii="Arial"/>
          <w:sz w:val="30"/>
          <w:szCs w:val="30"/>
        </w:rPr>
        <w:t>In fine, since the same Spirit, by whom God raised up Jesus from the dead, dwells in us, what reason can be assigned, why he should not perform the same work in us?</w:t>
      </w:r>
    </w:p>
    <w:p w14:paraId="1B953405">
      <w:pPr>
        <w:spacing w:line="270" w:lineRule="auto"/>
        <w:rPr>
          <w:rFonts w:hint="eastAsia" w:ascii="Arial"/>
          <w:sz w:val="30"/>
          <w:szCs w:val="30"/>
        </w:rPr>
      </w:pPr>
    </w:p>
    <w:p w14:paraId="769D86C4">
      <w:pPr>
        <w:spacing w:line="270" w:lineRule="auto"/>
        <w:rPr>
          <w:rFonts w:hint="eastAsia" w:ascii="Arial"/>
          <w:sz w:val="30"/>
          <w:szCs w:val="30"/>
        </w:rPr>
      </w:pPr>
      <w:r>
        <w:rPr>
          <w:rFonts w:hint="eastAsia" w:ascii="Arial"/>
          <w:sz w:val="30"/>
          <w:szCs w:val="30"/>
        </w:rPr>
        <w:t>最后（In fine），既然那同一位灵（same Spirit）——上帝藉此使耶稣从死里复活——住在（dwells in）我们里面，还有什么理由（reason）可以说明（assigned），祂不应在我们里面施行（perform）同样的工作（same work）呢？</w:t>
      </w:r>
    </w:p>
    <w:p w14:paraId="332E0E80">
      <w:pPr>
        <w:spacing w:line="270" w:lineRule="auto"/>
        <w:rPr>
          <w:rFonts w:hint="eastAsia" w:ascii="Arial"/>
          <w:sz w:val="30"/>
          <w:szCs w:val="30"/>
        </w:rPr>
      </w:pPr>
    </w:p>
    <w:p w14:paraId="1AE74A1E">
      <w:pPr>
        <w:spacing w:line="270" w:lineRule="auto"/>
        <w:rPr>
          <w:rFonts w:hint="eastAsia" w:ascii="Arial"/>
          <w:sz w:val="30"/>
          <w:szCs w:val="30"/>
        </w:rPr>
      </w:pPr>
      <w:r>
        <w:rPr>
          <w:rFonts w:hint="eastAsia" w:ascii="Arial"/>
          <w:sz w:val="30"/>
          <w:szCs w:val="30"/>
        </w:rPr>
        <w:t>"If the Spirit of him that raised up Jesus from the dead, dwell in you, he that raised up Christ from the dead, shall also quicken your mortal bodies by his Spirit that dwelleth in you."</w:t>
      </w:r>
    </w:p>
    <w:p w14:paraId="6F0835CC">
      <w:pPr>
        <w:spacing w:line="270" w:lineRule="auto"/>
        <w:rPr>
          <w:rFonts w:hint="eastAsia" w:ascii="Arial"/>
          <w:sz w:val="30"/>
          <w:szCs w:val="30"/>
        </w:rPr>
      </w:pPr>
    </w:p>
    <w:p w14:paraId="746A6D95">
      <w:pPr>
        <w:spacing w:line="270" w:lineRule="auto"/>
        <w:rPr>
          <w:rFonts w:hint="eastAsia" w:ascii="Arial"/>
          <w:sz w:val="30"/>
          <w:szCs w:val="30"/>
        </w:rPr>
      </w:pPr>
      <w:r>
        <w:rPr>
          <w:rFonts w:hint="eastAsia" w:ascii="Arial"/>
          <w:sz w:val="30"/>
          <w:szCs w:val="30"/>
        </w:rPr>
        <w:t>“然而叫耶稣（Jesus）从死里复活者（raised up ... from the dead）的灵（Spirit），若住在（dwell in）你们心里，那叫基督（Christ）耶稣从死里复活的，也必藉着住在（dwelleth in）你们心里的圣灵（his Spirit），使你们必死（mortal）的身体（bodies）又活过来（quicken）。”c</w:t>
      </w:r>
    </w:p>
    <w:p w14:paraId="4E0FE432">
      <w:pPr>
        <w:spacing w:line="270" w:lineRule="auto"/>
        <w:rPr>
          <w:rFonts w:hint="eastAsia" w:ascii="Arial"/>
          <w:sz w:val="30"/>
          <w:szCs w:val="30"/>
        </w:rPr>
      </w:pPr>
    </w:p>
    <w:p w14:paraId="7526E5E7">
      <w:pPr>
        <w:spacing w:line="270" w:lineRule="auto"/>
        <w:rPr>
          <w:rFonts w:hint="eastAsia" w:ascii="Arial"/>
          <w:sz w:val="30"/>
          <w:szCs w:val="30"/>
        </w:rPr>
      </w:pPr>
      <w:r>
        <w:rPr>
          <w:rFonts w:hint="eastAsia" w:ascii="Arial"/>
          <w:sz w:val="30"/>
          <w:szCs w:val="30"/>
        </w:rPr>
        <w:t>That is to say; God, by his Spirit, was the author of the resurrection of Christ, both by his omnipotent power, in which is the fountain of life; and by the virtue of that unspotted holiness, with which he adorned the human nature of Christ, and effectually preserved it from sin, the only cause of corruption.</w:t>
      </w:r>
    </w:p>
    <w:p w14:paraId="6861A5B0">
      <w:pPr>
        <w:spacing w:line="270" w:lineRule="auto"/>
        <w:rPr>
          <w:rFonts w:hint="eastAsia" w:ascii="Arial"/>
          <w:sz w:val="30"/>
          <w:szCs w:val="30"/>
        </w:rPr>
      </w:pPr>
    </w:p>
    <w:p w14:paraId="501F6154">
      <w:pPr>
        <w:spacing w:line="270" w:lineRule="auto"/>
        <w:rPr>
          <w:rFonts w:hint="eastAsia" w:ascii="Arial"/>
          <w:sz w:val="30"/>
          <w:szCs w:val="30"/>
        </w:rPr>
      </w:pPr>
      <w:r>
        <w:rPr>
          <w:rFonts w:hint="eastAsia" w:ascii="Arial"/>
          <w:sz w:val="30"/>
          <w:szCs w:val="30"/>
        </w:rPr>
        <w:t>也就是说；上帝，藉着祂的灵，是基督复活的创始者（author），既是藉着祂全能的（omnipotent）大能（power）——其中有生命的源泉（fountain of life）；也是藉着那无玷污（unspotted）圣洁（holiness）的美德（virtue）——祂曾用此装饰（adorned）基督的人性（human nature），并有效地（effectually）保守（preserved）它脱离罪（sin）——朽坏（corruption）的唯一原因（only cause）。</w:t>
      </w:r>
    </w:p>
    <w:p w14:paraId="08D1378E">
      <w:pPr>
        <w:spacing w:line="270" w:lineRule="auto"/>
        <w:rPr>
          <w:rFonts w:hint="eastAsia" w:ascii="Arial"/>
          <w:sz w:val="30"/>
          <w:szCs w:val="30"/>
        </w:rPr>
      </w:pPr>
    </w:p>
    <w:p w14:paraId="106C165A">
      <w:pPr>
        <w:spacing w:line="270" w:lineRule="auto"/>
        <w:rPr>
          <w:rFonts w:hint="eastAsia" w:ascii="Arial"/>
          <w:sz w:val="30"/>
          <w:szCs w:val="30"/>
        </w:rPr>
      </w:pPr>
      <w:r>
        <w:rPr>
          <w:rFonts w:hint="eastAsia" w:ascii="Arial"/>
          <w:sz w:val="30"/>
          <w:szCs w:val="30"/>
        </w:rPr>
        <w:t>And he will accomplish the same work in believers, first by sanctifying their souls, that is by raising them to spiritual life, and hereafter their bodies, by raising them to a glorious life; for these also, according to their measure, were the subjects of sanctification.</w:t>
      </w:r>
    </w:p>
    <w:p w14:paraId="37E64AE1">
      <w:pPr>
        <w:spacing w:line="270" w:lineRule="auto"/>
        <w:rPr>
          <w:rFonts w:hint="eastAsia" w:ascii="Arial"/>
          <w:sz w:val="30"/>
          <w:szCs w:val="30"/>
        </w:rPr>
      </w:pPr>
    </w:p>
    <w:p w14:paraId="13AD2629">
      <w:pPr>
        <w:spacing w:line="270" w:lineRule="auto"/>
        <w:rPr>
          <w:rFonts w:hint="eastAsia" w:ascii="Arial"/>
          <w:sz w:val="30"/>
          <w:szCs w:val="30"/>
        </w:rPr>
      </w:pPr>
      <w:r>
        <w:rPr>
          <w:rFonts w:hint="eastAsia" w:ascii="Arial"/>
          <w:sz w:val="30"/>
          <w:szCs w:val="30"/>
        </w:rPr>
        <w:t>并且祂将在信徒里面成就（accomplish）同样的工作，首先是藉着使他们的灵魂成圣（sanctifying their souls），即藉着将他们提升（raising them）到属灵的生命（spiritual life），其后是藉着将他们的身体提升到荣耀的生命（glorious life）；因为这些（身体）也曾按照它们的程度（measure），是成圣（sanctification）的对象（subjects）。</w:t>
      </w:r>
    </w:p>
    <w:p w14:paraId="213F2B2F">
      <w:pPr>
        <w:spacing w:line="270" w:lineRule="auto"/>
        <w:rPr>
          <w:rFonts w:hint="eastAsia" w:ascii="Arial"/>
          <w:sz w:val="30"/>
          <w:szCs w:val="30"/>
        </w:rPr>
      </w:pPr>
    </w:p>
    <w:p w14:paraId="4B297755">
      <w:pPr>
        <w:spacing w:line="270" w:lineRule="auto"/>
        <w:rPr>
          <w:rFonts w:hint="eastAsia" w:ascii="Arial"/>
          <w:sz w:val="30"/>
          <w:szCs w:val="30"/>
        </w:rPr>
      </w:pPr>
      <w:r>
        <w:rPr>
          <w:rFonts w:hint="eastAsia" w:ascii="Arial"/>
          <w:sz w:val="30"/>
          <w:szCs w:val="30"/>
        </w:rPr>
        <w:t>It were easy to improve these topics for Consolation; and, in the mean time, to inculcate assiduously, that none can justly assure himself of the privilege of a blessed justification, or of a glorious resurrection, arising from the resurrection of Christ, unless he also experience its power to communicate the vigour of the spiritual life.</w:t>
      </w:r>
    </w:p>
    <w:p w14:paraId="01A5489F">
      <w:pPr>
        <w:spacing w:line="270" w:lineRule="auto"/>
        <w:rPr>
          <w:rFonts w:hint="eastAsia" w:ascii="Arial"/>
          <w:sz w:val="30"/>
          <w:szCs w:val="30"/>
        </w:rPr>
      </w:pPr>
    </w:p>
    <w:p w14:paraId="3B5BFA3C">
      <w:pPr>
        <w:spacing w:line="270" w:lineRule="auto"/>
        <w:rPr>
          <w:rFonts w:ascii="Arial"/>
          <w:sz w:val="30"/>
          <w:szCs w:val="30"/>
        </w:rPr>
      </w:pPr>
      <w:r>
        <w:rPr>
          <w:rFonts w:hint="eastAsia" w:ascii="Arial"/>
          <w:sz w:val="30"/>
          <w:szCs w:val="30"/>
        </w:rPr>
        <w:t>将这些主题（topics）用于安慰（Consolation）是容易的；同时（in the mean time），要勤勉地灌输（inculcate assiduously），除非一个人也经历（experience）到基督复活那传递（communicate）属灵生命（spiritual life）活力（vigour）的大能（power），否则无人能公正地（justly assure himself）确信自己拥有（privilege）那源于基督复活的蒙福称义（blessed justification）或荣耀复活（glorious resurrection）的特权。</w:t>
      </w:r>
    </w:p>
    <w:p w14:paraId="47F138D8">
      <w:pPr>
        <w:spacing w:line="270" w:lineRule="auto"/>
        <w:rPr>
          <w:rFonts w:ascii="Arial"/>
          <w:sz w:val="30"/>
          <w:szCs w:val="30"/>
        </w:rPr>
      </w:pPr>
    </w:p>
    <w:p w14:paraId="13B99FF8">
      <w:pPr>
        <w:spacing w:line="271" w:lineRule="auto"/>
        <w:rPr>
          <w:rFonts w:ascii="Arial"/>
          <w:sz w:val="30"/>
          <w:szCs w:val="30"/>
        </w:rPr>
      </w:pPr>
    </w:p>
    <w:p w14:paraId="720BB3B5">
      <w:pPr>
        <w:pStyle w:val="2"/>
        <w:bidi w:val="0"/>
        <w:jc w:val="center"/>
        <w:rPr>
          <w:rFonts w:hint="eastAsia"/>
        </w:rPr>
      </w:pPr>
      <w:r>
        <w:rPr>
          <w:rFonts w:hint="eastAsia"/>
        </w:rPr>
        <w:t>DISSERTATION XX: ON CHRIST'S ASCENSION INTO HEAVEN</w:t>
      </w:r>
    </w:p>
    <w:p w14:paraId="34DA59B4">
      <w:pPr>
        <w:pStyle w:val="2"/>
        <w:bidi w:val="0"/>
        <w:jc w:val="center"/>
        <w:rPr>
          <w:rFonts w:hint="eastAsia"/>
        </w:rPr>
      </w:pPr>
      <w:r>
        <w:rPr>
          <w:rFonts w:hint="eastAsia"/>
        </w:rPr>
        <w:t>专题论文二十：论基督升天</w:t>
      </w:r>
    </w:p>
    <w:p w14:paraId="407F3F88">
      <w:pPr>
        <w:spacing w:line="271" w:lineRule="auto"/>
        <w:rPr>
          <w:rFonts w:hint="eastAsia" w:ascii="Arial"/>
          <w:sz w:val="30"/>
          <w:szCs w:val="30"/>
        </w:rPr>
      </w:pPr>
    </w:p>
    <w:p w14:paraId="4A25C829">
      <w:pPr>
        <w:spacing w:line="271" w:lineRule="auto"/>
        <w:rPr>
          <w:rFonts w:hint="eastAsia" w:ascii="Arial"/>
          <w:sz w:val="30"/>
          <w:szCs w:val="30"/>
        </w:rPr>
      </w:pPr>
      <w:r>
        <w:rPr>
          <w:rFonts w:hint="eastAsia" w:ascii="Arial"/>
          <w:sz w:val="30"/>
          <w:szCs w:val="30"/>
        </w:rPr>
        <w:t>I. THE second step of Christ's exaltation, is his ASCENSION INTO HEAVEN; in treating which we shall adopt the same method as on the article immediately preceding.</w:t>
      </w:r>
    </w:p>
    <w:p w14:paraId="4952880F">
      <w:pPr>
        <w:spacing w:line="271" w:lineRule="auto"/>
        <w:rPr>
          <w:rFonts w:hint="eastAsia" w:ascii="Arial"/>
          <w:sz w:val="30"/>
          <w:szCs w:val="30"/>
        </w:rPr>
      </w:pPr>
    </w:p>
    <w:p w14:paraId="64154B45">
      <w:pPr>
        <w:spacing w:line="271" w:lineRule="auto"/>
        <w:rPr>
          <w:rFonts w:hint="eastAsia" w:ascii="Arial"/>
          <w:sz w:val="30"/>
          <w:szCs w:val="30"/>
        </w:rPr>
      </w:pPr>
      <w:r>
        <w:rPr>
          <w:rFonts w:hint="eastAsia" w:ascii="Arial"/>
          <w:sz w:val="30"/>
          <w:szCs w:val="30"/>
        </w:rPr>
        <w:t>一、基督高升的第二步，是祂升入高天；在论述这一点时，我们将采用与前一篇文章相同的办法。</w:t>
      </w:r>
    </w:p>
    <w:p w14:paraId="483D4DBB">
      <w:pPr>
        <w:spacing w:line="271" w:lineRule="auto"/>
        <w:rPr>
          <w:rFonts w:hint="eastAsia" w:ascii="Arial"/>
          <w:sz w:val="30"/>
          <w:szCs w:val="30"/>
        </w:rPr>
      </w:pPr>
    </w:p>
    <w:p w14:paraId="6BE25789">
      <w:pPr>
        <w:spacing w:line="271" w:lineRule="auto"/>
        <w:rPr>
          <w:rFonts w:hint="eastAsia" w:ascii="Arial"/>
          <w:sz w:val="30"/>
          <w:szCs w:val="30"/>
        </w:rPr>
      </w:pPr>
      <w:r>
        <w:rPr>
          <w:rFonts w:hint="eastAsia" w:ascii="Arial"/>
          <w:sz w:val="30"/>
          <w:szCs w:val="30"/>
        </w:rPr>
        <w:t>We shall explain the four following heads.</w:t>
      </w:r>
    </w:p>
    <w:p w14:paraId="6157C7DC">
      <w:pPr>
        <w:spacing w:line="271" w:lineRule="auto"/>
        <w:rPr>
          <w:rFonts w:hint="eastAsia" w:ascii="Arial"/>
          <w:sz w:val="30"/>
          <w:szCs w:val="30"/>
        </w:rPr>
      </w:pPr>
    </w:p>
    <w:p w14:paraId="06293430">
      <w:pPr>
        <w:spacing w:line="271" w:lineRule="auto"/>
        <w:rPr>
          <w:rFonts w:hint="eastAsia" w:ascii="Arial"/>
          <w:sz w:val="30"/>
          <w:szCs w:val="30"/>
        </w:rPr>
      </w:pPr>
      <w:r>
        <w:rPr>
          <w:rFonts w:hint="eastAsia" w:ascii="Arial"/>
          <w:sz w:val="30"/>
          <w:szCs w:val="30"/>
        </w:rPr>
        <w:t>我们将阐释以下四点。</w:t>
      </w:r>
    </w:p>
    <w:p w14:paraId="15E3D9CA">
      <w:pPr>
        <w:spacing w:line="271" w:lineRule="auto"/>
        <w:rPr>
          <w:rFonts w:hint="eastAsia" w:ascii="Arial"/>
          <w:sz w:val="30"/>
          <w:szCs w:val="30"/>
        </w:rPr>
      </w:pPr>
    </w:p>
    <w:p w14:paraId="32FA89C6">
      <w:pPr>
        <w:spacing w:line="271" w:lineRule="auto"/>
        <w:rPr>
          <w:rFonts w:hint="eastAsia" w:ascii="Arial"/>
          <w:sz w:val="30"/>
          <w:szCs w:val="30"/>
        </w:rPr>
      </w:pPr>
      <w:r>
        <w:rPr>
          <w:rFonts w:hint="eastAsia" w:ascii="Arial"/>
          <w:sz w:val="30"/>
          <w:szCs w:val="30"/>
        </w:rPr>
        <w:t>First, Its NATURE and MANNER.</w:t>
      </w:r>
    </w:p>
    <w:p w14:paraId="74DCA319">
      <w:pPr>
        <w:spacing w:line="271" w:lineRule="auto"/>
        <w:rPr>
          <w:rFonts w:hint="eastAsia" w:ascii="Arial"/>
          <w:sz w:val="30"/>
          <w:szCs w:val="30"/>
        </w:rPr>
      </w:pPr>
    </w:p>
    <w:p w14:paraId="76B16F84">
      <w:pPr>
        <w:spacing w:line="271" w:lineRule="auto"/>
        <w:rPr>
          <w:rFonts w:hint="eastAsia" w:ascii="Arial"/>
          <w:sz w:val="30"/>
          <w:szCs w:val="30"/>
        </w:rPr>
      </w:pPr>
      <w:r>
        <w:rPr>
          <w:rFonts w:hint="eastAsia" w:ascii="Arial"/>
          <w:sz w:val="30"/>
          <w:szCs w:val="30"/>
        </w:rPr>
        <w:t>第一，其性质与方式。</w:t>
      </w:r>
    </w:p>
    <w:p w14:paraId="38284E92">
      <w:pPr>
        <w:spacing w:line="271" w:lineRule="auto"/>
        <w:rPr>
          <w:rFonts w:hint="eastAsia" w:ascii="Arial"/>
          <w:sz w:val="30"/>
          <w:szCs w:val="30"/>
        </w:rPr>
      </w:pPr>
    </w:p>
    <w:p w14:paraId="4611DD10">
      <w:pPr>
        <w:spacing w:line="271" w:lineRule="auto"/>
        <w:rPr>
          <w:rFonts w:hint="eastAsia" w:ascii="Arial"/>
          <w:sz w:val="30"/>
          <w:szCs w:val="30"/>
        </w:rPr>
      </w:pPr>
      <w:r>
        <w:rPr>
          <w:rFonts w:hint="eastAsia" w:ascii="Arial"/>
          <w:sz w:val="30"/>
          <w:szCs w:val="30"/>
        </w:rPr>
        <w:t>Secondly, Its TRUTH and CERTAINTY.</w:t>
      </w:r>
    </w:p>
    <w:p w14:paraId="28CA9ACA">
      <w:pPr>
        <w:spacing w:line="271" w:lineRule="auto"/>
        <w:rPr>
          <w:rFonts w:hint="eastAsia" w:ascii="Arial"/>
          <w:sz w:val="30"/>
          <w:szCs w:val="30"/>
        </w:rPr>
      </w:pPr>
    </w:p>
    <w:p w14:paraId="3689B91A">
      <w:pPr>
        <w:spacing w:line="271" w:lineRule="auto"/>
        <w:rPr>
          <w:rFonts w:hint="eastAsia" w:ascii="Arial"/>
          <w:sz w:val="30"/>
          <w:szCs w:val="30"/>
        </w:rPr>
      </w:pPr>
      <w:r>
        <w:rPr>
          <w:rFonts w:hint="eastAsia" w:ascii="Arial"/>
          <w:sz w:val="30"/>
          <w:szCs w:val="30"/>
        </w:rPr>
        <w:t>第二，其真实性与确定性。</w:t>
      </w:r>
    </w:p>
    <w:p w14:paraId="06C811BD">
      <w:pPr>
        <w:spacing w:line="271" w:lineRule="auto"/>
        <w:rPr>
          <w:rFonts w:hint="eastAsia" w:ascii="Arial"/>
          <w:sz w:val="30"/>
          <w:szCs w:val="30"/>
        </w:rPr>
      </w:pPr>
    </w:p>
    <w:p w14:paraId="1CB109B4">
      <w:pPr>
        <w:spacing w:line="271" w:lineRule="auto"/>
        <w:rPr>
          <w:rFonts w:hint="eastAsia" w:ascii="Arial"/>
          <w:sz w:val="30"/>
          <w:szCs w:val="30"/>
        </w:rPr>
      </w:pPr>
      <w:r>
        <w:rPr>
          <w:rFonts w:hint="eastAsia" w:ascii="Arial"/>
          <w:sz w:val="30"/>
          <w:szCs w:val="30"/>
        </w:rPr>
        <w:t>Thirdly, Its NECESSITY.</w:t>
      </w:r>
    </w:p>
    <w:p w14:paraId="307A2C6B">
      <w:pPr>
        <w:spacing w:line="271" w:lineRule="auto"/>
        <w:rPr>
          <w:rFonts w:hint="eastAsia" w:ascii="Arial"/>
          <w:sz w:val="30"/>
          <w:szCs w:val="30"/>
        </w:rPr>
      </w:pPr>
    </w:p>
    <w:p w14:paraId="59EF4DF3">
      <w:pPr>
        <w:spacing w:line="271" w:lineRule="auto"/>
        <w:rPr>
          <w:rFonts w:hint="eastAsia" w:ascii="Arial"/>
          <w:sz w:val="30"/>
          <w:szCs w:val="30"/>
        </w:rPr>
      </w:pPr>
      <w:r>
        <w:rPr>
          <w:rFonts w:hint="eastAsia" w:ascii="Arial"/>
          <w:sz w:val="30"/>
          <w:szCs w:val="30"/>
        </w:rPr>
        <w:t>第三，其必要性。</w:t>
      </w:r>
    </w:p>
    <w:p w14:paraId="11445D7A">
      <w:pPr>
        <w:spacing w:line="271" w:lineRule="auto"/>
        <w:rPr>
          <w:rFonts w:hint="eastAsia" w:ascii="Arial"/>
          <w:sz w:val="30"/>
          <w:szCs w:val="30"/>
        </w:rPr>
      </w:pPr>
    </w:p>
    <w:p w14:paraId="4C6978D8">
      <w:pPr>
        <w:spacing w:line="271" w:lineRule="auto"/>
        <w:rPr>
          <w:rFonts w:hint="eastAsia" w:ascii="Arial"/>
          <w:sz w:val="30"/>
          <w:szCs w:val="30"/>
        </w:rPr>
      </w:pPr>
      <w:r>
        <w:rPr>
          <w:rFonts w:hint="eastAsia" w:ascii="Arial"/>
          <w:sz w:val="30"/>
          <w:szCs w:val="30"/>
        </w:rPr>
        <w:t>Fourthly, Its UTILITY.</w:t>
      </w:r>
    </w:p>
    <w:p w14:paraId="62CD9158">
      <w:pPr>
        <w:spacing w:line="271" w:lineRule="auto"/>
        <w:rPr>
          <w:rFonts w:hint="eastAsia" w:ascii="Arial"/>
          <w:sz w:val="30"/>
          <w:szCs w:val="30"/>
        </w:rPr>
      </w:pPr>
    </w:p>
    <w:p w14:paraId="7F29BD0A">
      <w:pPr>
        <w:spacing w:line="271" w:lineRule="auto"/>
        <w:rPr>
          <w:rFonts w:hint="eastAsia" w:ascii="Arial"/>
          <w:sz w:val="30"/>
          <w:szCs w:val="30"/>
        </w:rPr>
      </w:pPr>
      <w:r>
        <w:rPr>
          <w:rFonts w:hint="eastAsia" w:ascii="Arial"/>
          <w:sz w:val="30"/>
          <w:szCs w:val="30"/>
        </w:rPr>
        <w:t>第四，其功用。</w:t>
      </w:r>
    </w:p>
    <w:p w14:paraId="430A7E54">
      <w:pPr>
        <w:spacing w:line="271" w:lineRule="auto"/>
        <w:rPr>
          <w:rFonts w:hint="eastAsia" w:ascii="Arial"/>
          <w:sz w:val="30"/>
          <w:szCs w:val="30"/>
        </w:rPr>
      </w:pPr>
    </w:p>
    <w:p w14:paraId="434E6017">
      <w:pPr>
        <w:spacing w:line="271" w:lineRule="auto"/>
        <w:rPr>
          <w:rFonts w:hint="eastAsia" w:ascii="Arial"/>
          <w:sz w:val="30"/>
          <w:szCs w:val="30"/>
        </w:rPr>
      </w:pPr>
      <w:r>
        <w:rPr>
          <w:rFonts w:hint="eastAsia" w:ascii="Arial"/>
          <w:sz w:val="30"/>
          <w:szCs w:val="30"/>
        </w:rPr>
        <w:t>II. By the Ascension of Christ we understand, The second step of his glorious exaltation, by which, on the fortieth day after his resurrection, and in the sight of his disciples, he removed his already glorified body from the earth, and in particular, from mount Olivet on the side which lay towards Bethany; and advanced it, through the air and the visible heavens, into the highest heaven, to remain there in glory till the day of the last judgment.</w:t>
      </w:r>
    </w:p>
    <w:p w14:paraId="5FDB7925">
      <w:pPr>
        <w:spacing w:line="271" w:lineRule="auto"/>
        <w:rPr>
          <w:rFonts w:hint="eastAsia" w:ascii="Arial"/>
          <w:sz w:val="30"/>
          <w:szCs w:val="30"/>
        </w:rPr>
      </w:pPr>
    </w:p>
    <w:p w14:paraId="7B5E8405">
      <w:pPr>
        <w:spacing w:line="271" w:lineRule="auto"/>
        <w:rPr>
          <w:rFonts w:hint="eastAsia" w:ascii="Arial"/>
          <w:sz w:val="30"/>
          <w:szCs w:val="30"/>
        </w:rPr>
      </w:pPr>
      <w:r>
        <w:rPr>
          <w:rFonts w:hint="eastAsia" w:ascii="Arial"/>
          <w:sz w:val="30"/>
          <w:szCs w:val="30"/>
        </w:rPr>
        <w:t>二、基督升天，我们理解为祂荣耀高升的第二步，借此，在祂复活后第四十天，在门徒的注视下，祂将自己已经荣耀的身体从地上，特别是从橄榄山朝向伯大尼的一面挪移；并使其经过空气和可见的诸天，进入至高的天，在那里荣耀地存留，直到末日审判的日子。</w:t>
      </w:r>
    </w:p>
    <w:p w14:paraId="30E9A52F">
      <w:pPr>
        <w:spacing w:line="271" w:lineRule="auto"/>
        <w:rPr>
          <w:rFonts w:hint="eastAsia" w:ascii="Arial"/>
          <w:sz w:val="30"/>
          <w:szCs w:val="30"/>
        </w:rPr>
      </w:pPr>
    </w:p>
    <w:p w14:paraId="56CA3ECD">
      <w:pPr>
        <w:spacing w:line="271" w:lineRule="auto"/>
        <w:rPr>
          <w:rFonts w:hint="eastAsia" w:ascii="Arial"/>
          <w:sz w:val="30"/>
          <w:szCs w:val="30"/>
        </w:rPr>
      </w:pPr>
      <w:r>
        <w:rPr>
          <w:rFonts w:hint="eastAsia" w:ascii="Arial"/>
          <w:sz w:val="30"/>
          <w:szCs w:val="30"/>
        </w:rPr>
        <w:t>III. Observe here, 1st, The subject.</w:t>
      </w:r>
    </w:p>
    <w:p w14:paraId="111A4D49">
      <w:pPr>
        <w:spacing w:line="271" w:lineRule="auto"/>
        <w:rPr>
          <w:rFonts w:hint="eastAsia" w:ascii="Arial"/>
          <w:sz w:val="30"/>
          <w:szCs w:val="30"/>
        </w:rPr>
      </w:pPr>
    </w:p>
    <w:p w14:paraId="23AC017E">
      <w:pPr>
        <w:spacing w:line="271" w:lineRule="auto"/>
        <w:rPr>
          <w:rFonts w:hint="eastAsia" w:ascii="Arial"/>
          <w:sz w:val="30"/>
          <w:szCs w:val="30"/>
        </w:rPr>
      </w:pPr>
      <w:r>
        <w:rPr>
          <w:rFonts w:hint="eastAsia" w:ascii="Arial"/>
          <w:sz w:val="30"/>
          <w:szCs w:val="30"/>
        </w:rPr>
        <w:t>三、此处请注意，第一，主体。</w:t>
      </w:r>
    </w:p>
    <w:p w14:paraId="342D92E2">
      <w:pPr>
        <w:spacing w:line="271" w:lineRule="auto"/>
        <w:rPr>
          <w:rFonts w:hint="eastAsia" w:ascii="Arial"/>
          <w:sz w:val="30"/>
          <w:szCs w:val="30"/>
        </w:rPr>
      </w:pPr>
    </w:p>
    <w:p w14:paraId="27BD4FA9">
      <w:pPr>
        <w:spacing w:line="271" w:lineRule="auto"/>
        <w:rPr>
          <w:rFonts w:hint="eastAsia" w:ascii="Arial"/>
          <w:sz w:val="30"/>
          <w:szCs w:val="30"/>
        </w:rPr>
      </w:pPr>
      <w:r>
        <w:rPr>
          <w:rFonts w:hint="eastAsia" w:ascii="Arial"/>
          <w:sz w:val="30"/>
          <w:szCs w:val="30"/>
        </w:rPr>
        <w:t>2dly, The time.</w:t>
      </w:r>
    </w:p>
    <w:p w14:paraId="245ABB9A">
      <w:pPr>
        <w:spacing w:line="271" w:lineRule="auto"/>
        <w:rPr>
          <w:rFonts w:hint="eastAsia" w:ascii="Arial"/>
          <w:sz w:val="30"/>
          <w:szCs w:val="30"/>
        </w:rPr>
      </w:pPr>
    </w:p>
    <w:p w14:paraId="7CB6DF36">
      <w:pPr>
        <w:spacing w:line="271" w:lineRule="auto"/>
        <w:rPr>
          <w:rFonts w:hint="eastAsia" w:ascii="Arial"/>
          <w:sz w:val="30"/>
          <w:szCs w:val="30"/>
        </w:rPr>
      </w:pPr>
      <w:r>
        <w:rPr>
          <w:rFonts w:hint="eastAsia" w:ascii="Arial"/>
          <w:sz w:val="30"/>
          <w:szCs w:val="30"/>
        </w:rPr>
        <w:t>第二，时间。</w:t>
      </w:r>
    </w:p>
    <w:p w14:paraId="7090443A">
      <w:pPr>
        <w:spacing w:line="271" w:lineRule="auto"/>
        <w:rPr>
          <w:rFonts w:hint="eastAsia" w:ascii="Arial"/>
          <w:sz w:val="30"/>
          <w:szCs w:val="30"/>
        </w:rPr>
      </w:pPr>
    </w:p>
    <w:p w14:paraId="471151E0">
      <w:pPr>
        <w:spacing w:line="271" w:lineRule="auto"/>
        <w:rPr>
          <w:rFonts w:hint="eastAsia" w:ascii="Arial"/>
          <w:sz w:val="30"/>
          <w:szCs w:val="30"/>
        </w:rPr>
      </w:pPr>
      <w:r>
        <w:rPr>
          <w:rFonts w:hint="eastAsia" w:ascii="Arial"/>
          <w:sz w:val="30"/>
          <w:szCs w:val="30"/>
        </w:rPr>
        <w:t>3dly, The place.</w:t>
      </w:r>
    </w:p>
    <w:p w14:paraId="4AA8D812">
      <w:pPr>
        <w:spacing w:line="271" w:lineRule="auto"/>
        <w:rPr>
          <w:rFonts w:hint="eastAsia" w:ascii="Arial"/>
          <w:sz w:val="30"/>
          <w:szCs w:val="30"/>
        </w:rPr>
      </w:pPr>
    </w:p>
    <w:p w14:paraId="28774194">
      <w:pPr>
        <w:spacing w:line="271" w:lineRule="auto"/>
        <w:rPr>
          <w:rFonts w:hint="eastAsia" w:ascii="Arial"/>
          <w:sz w:val="30"/>
          <w:szCs w:val="30"/>
        </w:rPr>
      </w:pPr>
      <w:r>
        <w:rPr>
          <w:rFonts w:hint="eastAsia" w:ascii="Arial"/>
          <w:sz w:val="30"/>
          <w:szCs w:val="30"/>
        </w:rPr>
        <w:t>第三，地点。</w:t>
      </w:r>
    </w:p>
    <w:p w14:paraId="0BD5EF16">
      <w:pPr>
        <w:spacing w:line="271" w:lineRule="auto"/>
        <w:rPr>
          <w:rFonts w:hint="eastAsia" w:ascii="Arial"/>
          <w:sz w:val="30"/>
          <w:szCs w:val="30"/>
        </w:rPr>
      </w:pPr>
    </w:p>
    <w:p w14:paraId="7C8F4740">
      <w:pPr>
        <w:spacing w:line="271" w:lineRule="auto"/>
        <w:rPr>
          <w:rFonts w:hint="eastAsia" w:ascii="Arial"/>
          <w:sz w:val="30"/>
          <w:szCs w:val="30"/>
        </w:rPr>
      </w:pPr>
      <w:r>
        <w:rPr>
          <w:rFonts w:hint="eastAsia" w:ascii="Arial"/>
          <w:sz w:val="30"/>
          <w:szCs w:val="30"/>
        </w:rPr>
        <w:t>4thly, The cause.</w:t>
      </w:r>
    </w:p>
    <w:p w14:paraId="5D3AFDC4">
      <w:pPr>
        <w:spacing w:line="271" w:lineRule="auto"/>
        <w:rPr>
          <w:rFonts w:hint="eastAsia" w:ascii="Arial"/>
          <w:sz w:val="30"/>
          <w:szCs w:val="30"/>
        </w:rPr>
      </w:pPr>
    </w:p>
    <w:p w14:paraId="087796BE">
      <w:pPr>
        <w:spacing w:line="271" w:lineRule="auto"/>
        <w:rPr>
          <w:rFonts w:hint="eastAsia" w:ascii="Arial"/>
          <w:sz w:val="30"/>
          <w:szCs w:val="30"/>
        </w:rPr>
      </w:pPr>
      <w:r>
        <w:rPr>
          <w:rFonts w:hint="eastAsia" w:ascii="Arial"/>
          <w:sz w:val="30"/>
          <w:szCs w:val="30"/>
        </w:rPr>
        <w:t>第四，原因。</w:t>
      </w:r>
    </w:p>
    <w:p w14:paraId="535F9E98">
      <w:pPr>
        <w:spacing w:line="271" w:lineRule="auto"/>
        <w:rPr>
          <w:rFonts w:hint="eastAsia" w:ascii="Arial"/>
          <w:sz w:val="30"/>
          <w:szCs w:val="30"/>
        </w:rPr>
      </w:pPr>
    </w:p>
    <w:p w14:paraId="02430CD4">
      <w:pPr>
        <w:spacing w:line="271" w:lineRule="auto"/>
        <w:rPr>
          <w:rFonts w:hint="eastAsia" w:ascii="Arial"/>
          <w:sz w:val="30"/>
          <w:szCs w:val="30"/>
        </w:rPr>
      </w:pPr>
      <w:r>
        <w:rPr>
          <w:rFonts w:hint="eastAsia" w:ascii="Arial"/>
          <w:sz w:val="30"/>
          <w:szCs w:val="30"/>
        </w:rPr>
        <w:t>IV. The SUBJECT of the ascension, is the Person of Christ, GOD- MAN.</w:t>
      </w:r>
    </w:p>
    <w:p w14:paraId="11F746F5">
      <w:pPr>
        <w:spacing w:line="271" w:lineRule="auto"/>
        <w:rPr>
          <w:rFonts w:hint="eastAsia" w:ascii="Arial"/>
          <w:sz w:val="30"/>
          <w:szCs w:val="30"/>
        </w:rPr>
      </w:pPr>
    </w:p>
    <w:p w14:paraId="72C8AADB">
      <w:pPr>
        <w:spacing w:line="271" w:lineRule="auto"/>
        <w:rPr>
          <w:rFonts w:hint="eastAsia" w:ascii="Arial"/>
          <w:sz w:val="30"/>
          <w:szCs w:val="30"/>
        </w:rPr>
      </w:pPr>
      <w:r>
        <w:rPr>
          <w:rFonts w:hint="eastAsia" w:ascii="Arial"/>
          <w:sz w:val="30"/>
          <w:szCs w:val="30"/>
        </w:rPr>
        <w:t>四、升天的主体，是基督的位格，神人。</w:t>
      </w:r>
    </w:p>
    <w:p w14:paraId="15337B13">
      <w:pPr>
        <w:spacing w:line="271" w:lineRule="auto"/>
        <w:rPr>
          <w:rFonts w:hint="eastAsia" w:ascii="Arial"/>
          <w:sz w:val="30"/>
          <w:szCs w:val="30"/>
        </w:rPr>
      </w:pPr>
    </w:p>
    <w:p w14:paraId="411C391A">
      <w:pPr>
        <w:spacing w:line="271" w:lineRule="auto"/>
        <w:rPr>
          <w:rFonts w:hint="eastAsia" w:ascii="Arial"/>
          <w:sz w:val="30"/>
          <w:szCs w:val="30"/>
        </w:rPr>
      </w:pPr>
      <w:r>
        <w:rPr>
          <w:rFonts w:hint="eastAsia" w:ascii="Arial"/>
          <w:sz w:val="30"/>
          <w:szCs w:val="30"/>
        </w:rPr>
        <w:t>Properly indeed, it is the human nature in sold and body;— which human nature was translated from the vicinity of bodies in the lower world to the vicinity of bodies in the upper world.</w:t>
      </w:r>
    </w:p>
    <w:p w14:paraId="4528630F">
      <w:pPr>
        <w:spacing w:line="271" w:lineRule="auto"/>
        <w:rPr>
          <w:rFonts w:hint="eastAsia" w:ascii="Arial"/>
          <w:sz w:val="30"/>
          <w:szCs w:val="30"/>
        </w:rPr>
      </w:pPr>
    </w:p>
    <w:p w14:paraId="3EF634D2">
      <w:pPr>
        <w:spacing w:line="271" w:lineRule="auto"/>
        <w:rPr>
          <w:rFonts w:hint="eastAsia" w:ascii="Arial"/>
          <w:sz w:val="30"/>
          <w:szCs w:val="30"/>
        </w:rPr>
      </w:pPr>
      <w:r>
        <w:rPr>
          <w:rFonts w:hint="eastAsia" w:ascii="Arial"/>
          <w:sz w:val="30"/>
          <w:szCs w:val="30"/>
        </w:rPr>
        <w:t>诚然，确切地说，是祂具有灵魂和身体的人性；这人性从低等世界物体的邻近之处被转移到高等世界物体的邻近之处。</w:t>
      </w:r>
    </w:p>
    <w:p w14:paraId="3FCA584C">
      <w:pPr>
        <w:spacing w:line="271" w:lineRule="auto"/>
        <w:rPr>
          <w:rFonts w:hint="eastAsia" w:ascii="Arial"/>
          <w:sz w:val="30"/>
          <w:szCs w:val="30"/>
        </w:rPr>
      </w:pPr>
    </w:p>
    <w:p w14:paraId="6BBEDF63">
      <w:pPr>
        <w:spacing w:line="271" w:lineRule="auto"/>
        <w:rPr>
          <w:rFonts w:hint="eastAsia" w:ascii="Arial"/>
          <w:sz w:val="30"/>
          <w:szCs w:val="30"/>
        </w:rPr>
      </w:pPr>
      <w:r>
        <w:rPr>
          <w:rFonts w:hint="eastAsia" w:ascii="Arial"/>
          <w:sz w:val="30"/>
          <w:szCs w:val="30"/>
        </w:rPr>
        <w:t>Figuratively, however, the Divine nature is also the subject of the ascension; for, as in reference to that nature, he is said to have "descended into the earth," when he appeared among men at the assumption of the human nature, so he maybe said to have ascended into heaven, in as much as he causes the splendour of his glory to shine forth in that humanity, now exalted to heaven.</w:t>
      </w:r>
    </w:p>
    <w:p w14:paraId="5E4C4D48">
      <w:pPr>
        <w:spacing w:line="271" w:lineRule="auto"/>
        <w:rPr>
          <w:rFonts w:hint="eastAsia" w:ascii="Arial"/>
          <w:sz w:val="30"/>
          <w:szCs w:val="30"/>
        </w:rPr>
      </w:pPr>
    </w:p>
    <w:p w14:paraId="08A7C704">
      <w:pPr>
        <w:spacing w:line="271" w:lineRule="auto"/>
        <w:rPr>
          <w:rFonts w:hint="eastAsia" w:ascii="Arial"/>
          <w:sz w:val="30"/>
          <w:szCs w:val="30"/>
        </w:rPr>
      </w:pPr>
      <w:r>
        <w:rPr>
          <w:rFonts w:hint="eastAsia" w:ascii="Arial"/>
          <w:sz w:val="30"/>
          <w:szCs w:val="30"/>
        </w:rPr>
        <w:t>然而，比喻地讲，神性也是升天的主体；因为，就神性而言，当祂取了人性显现在人间时，祂被称为“降到地上”；因此，也可以说祂升入高天，因为祂使祂荣耀的光辉在那如今被高举到天上的人性中照耀出来。</w:t>
      </w:r>
    </w:p>
    <w:p w14:paraId="0DDCD353">
      <w:pPr>
        <w:spacing w:line="271" w:lineRule="auto"/>
        <w:rPr>
          <w:rFonts w:hint="eastAsia" w:ascii="Arial"/>
          <w:sz w:val="30"/>
          <w:szCs w:val="30"/>
        </w:rPr>
      </w:pPr>
    </w:p>
    <w:p w14:paraId="2A193E7A">
      <w:pPr>
        <w:spacing w:line="271" w:lineRule="auto"/>
        <w:rPr>
          <w:rFonts w:hint="eastAsia" w:ascii="Arial"/>
          <w:sz w:val="30"/>
          <w:szCs w:val="30"/>
        </w:rPr>
      </w:pPr>
      <w:r>
        <w:rPr>
          <w:rFonts w:hint="eastAsia" w:ascii="Arial"/>
          <w:sz w:val="30"/>
          <w:szCs w:val="30"/>
        </w:rPr>
        <w:t>To this I would refer the following words of Paul: "Now that he ascended, what is it but that he also descended first into the lower parts of the earth? He that descended, is the same also that ascended," &amp;c.b It is not true of every one who ascendeth, that he first descended.</w:t>
      </w:r>
    </w:p>
    <w:p w14:paraId="67AD9B51">
      <w:pPr>
        <w:spacing w:line="271" w:lineRule="auto"/>
        <w:rPr>
          <w:rFonts w:hint="eastAsia" w:ascii="Arial"/>
          <w:sz w:val="30"/>
          <w:szCs w:val="30"/>
        </w:rPr>
      </w:pPr>
    </w:p>
    <w:p w14:paraId="6DCD080F">
      <w:pPr>
        <w:spacing w:line="271" w:lineRule="auto"/>
        <w:rPr>
          <w:rFonts w:hint="eastAsia" w:ascii="Arial"/>
          <w:sz w:val="30"/>
          <w:szCs w:val="30"/>
        </w:rPr>
      </w:pPr>
      <w:r>
        <w:rPr>
          <w:rFonts w:hint="eastAsia" w:ascii="Arial"/>
          <w:sz w:val="30"/>
          <w:szCs w:val="30"/>
        </w:rPr>
        <w:t>对此，我愿引保罗的话：“祂既升上高天，岂不是指祂也曾先降到地的低下之处么？那降下的，就是那升上来的，”等等。b 并非每一个升上去的人，都曾先降下来。</w:t>
      </w:r>
    </w:p>
    <w:p w14:paraId="1EF40D21">
      <w:pPr>
        <w:spacing w:line="271" w:lineRule="auto"/>
        <w:rPr>
          <w:rFonts w:hint="eastAsia" w:ascii="Arial"/>
          <w:sz w:val="30"/>
          <w:szCs w:val="30"/>
        </w:rPr>
      </w:pPr>
    </w:p>
    <w:p w14:paraId="155FD9EB">
      <w:pPr>
        <w:spacing w:line="271" w:lineRule="auto"/>
        <w:rPr>
          <w:rFonts w:hint="eastAsia" w:ascii="Arial"/>
          <w:sz w:val="30"/>
          <w:szCs w:val="30"/>
        </w:rPr>
      </w:pPr>
      <w:r>
        <w:rPr>
          <w:rFonts w:hint="eastAsia" w:ascii="Arial"/>
          <w:sz w:val="30"/>
          <w:szCs w:val="30"/>
        </w:rPr>
        <w:t>Moses first ascended to the mount, and afterwards descended.</w:t>
      </w:r>
    </w:p>
    <w:p w14:paraId="6FAB0504">
      <w:pPr>
        <w:spacing w:line="271" w:lineRule="auto"/>
        <w:rPr>
          <w:rFonts w:hint="eastAsia" w:ascii="Arial"/>
          <w:sz w:val="30"/>
          <w:szCs w:val="30"/>
        </w:rPr>
      </w:pPr>
    </w:p>
    <w:p w14:paraId="7A068E54">
      <w:pPr>
        <w:spacing w:line="271" w:lineRule="auto"/>
        <w:rPr>
          <w:rFonts w:hint="eastAsia" w:ascii="Arial"/>
          <w:sz w:val="30"/>
          <w:szCs w:val="30"/>
        </w:rPr>
      </w:pPr>
      <w:r>
        <w:rPr>
          <w:rFonts w:hint="eastAsia" w:ascii="Arial"/>
          <w:sz w:val="30"/>
          <w:szCs w:val="30"/>
        </w:rPr>
        <w:t>摩西先升到山上，然后下来。</w:t>
      </w:r>
    </w:p>
    <w:p w14:paraId="537419D8">
      <w:pPr>
        <w:spacing w:line="271" w:lineRule="auto"/>
        <w:rPr>
          <w:rFonts w:hint="eastAsia" w:ascii="Arial"/>
          <w:sz w:val="30"/>
          <w:szCs w:val="30"/>
        </w:rPr>
      </w:pPr>
    </w:p>
    <w:p w14:paraId="6B9FEA68">
      <w:pPr>
        <w:spacing w:line="271" w:lineRule="auto"/>
        <w:rPr>
          <w:rFonts w:hint="eastAsia" w:ascii="Arial"/>
          <w:sz w:val="30"/>
          <w:szCs w:val="30"/>
        </w:rPr>
      </w:pPr>
      <w:r>
        <w:rPr>
          <w:rFonts w:hint="eastAsia" w:ascii="Arial"/>
          <w:sz w:val="30"/>
          <w:szCs w:val="30"/>
        </w:rPr>
        <w:t>But it was necessary that Christ should first descend, before he ascended; for he is "from above," and is called "he that cometh from above," and "he that cometh from heaven."d This appears also from Ps. 68:8, 9, 11. where he is called GOD and LORD.</w:t>
      </w:r>
    </w:p>
    <w:p w14:paraId="61051AAA">
      <w:pPr>
        <w:spacing w:line="271" w:lineRule="auto"/>
        <w:rPr>
          <w:rFonts w:hint="eastAsia" w:ascii="Arial"/>
          <w:sz w:val="30"/>
          <w:szCs w:val="30"/>
        </w:rPr>
      </w:pPr>
    </w:p>
    <w:p w14:paraId="3F6FEFC9">
      <w:pPr>
        <w:spacing w:line="271" w:lineRule="auto"/>
        <w:rPr>
          <w:rFonts w:hint="eastAsia" w:ascii="Arial"/>
          <w:sz w:val="30"/>
          <w:szCs w:val="30"/>
        </w:rPr>
      </w:pPr>
      <w:r>
        <w:rPr>
          <w:rFonts w:hint="eastAsia" w:ascii="Arial"/>
          <w:sz w:val="30"/>
          <w:szCs w:val="30"/>
        </w:rPr>
        <w:t>但基督必须先降下，然后才升上去；因为祂是“从上头来的”，被称为“那从上头来的”，和“那从天上来的”。d 这也见于诗篇68:8, 9, 11，那里祂被称为神和主。</w:t>
      </w:r>
    </w:p>
    <w:p w14:paraId="744138E1">
      <w:pPr>
        <w:spacing w:line="271" w:lineRule="auto"/>
        <w:rPr>
          <w:rFonts w:hint="eastAsia" w:ascii="Arial"/>
          <w:sz w:val="30"/>
          <w:szCs w:val="30"/>
        </w:rPr>
      </w:pPr>
    </w:p>
    <w:p w14:paraId="5A25EA5F">
      <w:pPr>
        <w:spacing w:line="271" w:lineRule="auto"/>
        <w:rPr>
          <w:rFonts w:hint="eastAsia" w:ascii="Arial"/>
          <w:sz w:val="30"/>
          <w:szCs w:val="30"/>
        </w:rPr>
      </w:pPr>
      <w:r>
        <w:rPr>
          <w:rFonts w:hint="eastAsia" w:ascii="Arial"/>
          <w:sz w:val="30"/>
          <w:szCs w:val="30"/>
        </w:rPr>
        <w:t>Further, Christ descended, not as to the flesh, which it is certain he did not bring from heaven; but as to the manifestation of his Deity, in the flesh which he assumed from the Virgin Mary.</w:t>
      </w:r>
    </w:p>
    <w:p w14:paraId="6FDC9B9D">
      <w:pPr>
        <w:spacing w:line="271" w:lineRule="auto"/>
        <w:rPr>
          <w:rFonts w:hint="eastAsia" w:ascii="Arial"/>
          <w:sz w:val="30"/>
          <w:szCs w:val="30"/>
        </w:rPr>
      </w:pPr>
    </w:p>
    <w:p w14:paraId="3E081557">
      <w:pPr>
        <w:spacing w:line="271" w:lineRule="auto"/>
        <w:rPr>
          <w:rFonts w:hint="eastAsia" w:ascii="Arial"/>
          <w:sz w:val="30"/>
          <w:szCs w:val="30"/>
        </w:rPr>
      </w:pPr>
      <w:r>
        <w:rPr>
          <w:rFonts w:hint="eastAsia" w:ascii="Arial"/>
          <w:sz w:val="30"/>
          <w:szCs w:val="30"/>
        </w:rPr>
        <w:t>再者，基督降下，并非就肉身而言，因为祂的肉身确实不是从天上带来的；而是就祂神性的显现而言，在祂从童女马利亚所取的肉身中显现。</w:t>
      </w:r>
    </w:p>
    <w:p w14:paraId="3442446D">
      <w:pPr>
        <w:spacing w:line="271" w:lineRule="auto"/>
        <w:rPr>
          <w:rFonts w:hint="eastAsia" w:ascii="Arial"/>
          <w:sz w:val="30"/>
          <w:szCs w:val="30"/>
        </w:rPr>
      </w:pPr>
    </w:p>
    <w:p w14:paraId="39956274">
      <w:pPr>
        <w:spacing w:line="271" w:lineRule="auto"/>
        <w:rPr>
          <w:rFonts w:hint="eastAsia" w:ascii="Arial"/>
          <w:sz w:val="30"/>
          <w:szCs w:val="30"/>
        </w:rPr>
      </w:pPr>
      <w:r>
        <w:rPr>
          <w:rFonts w:hint="eastAsia" w:ascii="Arial"/>
          <w:sz w:val="30"/>
          <w:szCs w:val="30"/>
        </w:rPr>
        <w:t>In like manner, "he that descended is the same that ascended,"—giving now a far brighter display of the same Deity, in the human nature, advanced to the throne of glory.</w:t>
      </w:r>
    </w:p>
    <w:p w14:paraId="0472E213">
      <w:pPr>
        <w:spacing w:line="271" w:lineRule="auto"/>
        <w:rPr>
          <w:rFonts w:hint="eastAsia" w:ascii="Arial"/>
          <w:sz w:val="30"/>
          <w:szCs w:val="30"/>
        </w:rPr>
      </w:pPr>
    </w:p>
    <w:p w14:paraId="59CF0AD7">
      <w:pPr>
        <w:spacing w:line="271" w:lineRule="auto"/>
        <w:rPr>
          <w:rFonts w:hint="eastAsia" w:ascii="Arial"/>
          <w:sz w:val="30"/>
          <w:szCs w:val="30"/>
        </w:rPr>
      </w:pPr>
      <w:r>
        <w:rPr>
          <w:rFonts w:hint="eastAsia" w:ascii="Arial"/>
          <w:sz w:val="30"/>
          <w:szCs w:val="30"/>
        </w:rPr>
        <w:t>同样，“那降下的，就是那升上来的”，如今在被提升到荣耀宝座的人性中，更辉煌地彰显了同样的神性。</w:t>
      </w:r>
    </w:p>
    <w:p w14:paraId="4F91294B">
      <w:pPr>
        <w:spacing w:line="271" w:lineRule="auto"/>
        <w:rPr>
          <w:rFonts w:hint="eastAsia" w:ascii="Arial"/>
          <w:sz w:val="30"/>
          <w:szCs w:val="30"/>
        </w:rPr>
      </w:pPr>
    </w:p>
    <w:p w14:paraId="0FBB2201">
      <w:pPr>
        <w:spacing w:line="271" w:lineRule="auto"/>
        <w:rPr>
          <w:rFonts w:hint="eastAsia" w:ascii="Arial"/>
          <w:sz w:val="30"/>
          <w:szCs w:val="30"/>
        </w:rPr>
      </w:pPr>
      <w:r>
        <w:rPr>
          <w:rFonts w:hint="eastAsia" w:ascii="Arial"/>
          <w:sz w:val="30"/>
          <w:szCs w:val="30"/>
        </w:rPr>
        <w:t>V. Hence also, in reference to the ascension of Christ, it is said to "Jehovah our Lord, whose name is excellent in all the earth;"—"who hast set thy glory above the heavens."</w:t>
      </w:r>
    </w:p>
    <w:p w14:paraId="25594953">
      <w:pPr>
        <w:spacing w:line="271" w:lineRule="auto"/>
        <w:rPr>
          <w:rFonts w:hint="eastAsia" w:ascii="Arial"/>
          <w:sz w:val="30"/>
          <w:szCs w:val="30"/>
        </w:rPr>
      </w:pPr>
    </w:p>
    <w:p w14:paraId="0BFACBC0">
      <w:pPr>
        <w:spacing w:line="271" w:lineRule="auto"/>
        <w:rPr>
          <w:rFonts w:hint="eastAsia" w:ascii="Arial"/>
          <w:sz w:val="30"/>
          <w:szCs w:val="30"/>
        </w:rPr>
      </w:pPr>
      <w:r>
        <w:rPr>
          <w:rFonts w:hint="eastAsia" w:ascii="Arial"/>
          <w:sz w:val="30"/>
          <w:szCs w:val="30"/>
        </w:rPr>
        <w:t>五、因此，关于基督的升天，经上说：“耶和华我们的主啊，你的名在全地何其美！”——“你将你的荣耀彰显于天。”</w:t>
      </w:r>
    </w:p>
    <w:p w14:paraId="6E63CE7F">
      <w:pPr>
        <w:spacing w:line="271" w:lineRule="auto"/>
        <w:rPr>
          <w:rFonts w:hint="eastAsia" w:ascii="Arial"/>
          <w:sz w:val="30"/>
          <w:szCs w:val="30"/>
        </w:rPr>
      </w:pPr>
    </w:p>
    <w:p w14:paraId="4D3B1101">
      <w:pPr>
        <w:spacing w:line="271" w:lineRule="auto"/>
        <w:rPr>
          <w:rFonts w:hint="eastAsia" w:ascii="Arial"/>
          <w:sz w:val="30"/>
          <w:szCs w:val="30"/>
        </w:rPr>
      </w:pPr>
      <w:r>
        <w:rPr>
          <w:rFonts w:hint="eastAsia" w:ascii="Arial"/>
          <w:sz w:val="30"/>
          <w:szCs w:val="30"/>
        </w:rPr>
        <w:t>Every word is emphatical.</w:t>
      </w:r>
    </w:p>
    <w:p w14:paraId="0E5B53C5">
      <w:pPr>
        <w:spacing w:line="271" w:lineRule="auto"/>
        <w:rPr>
          <w:rFonts w:hint="eastAsia" w:ascii="Arial"/>
          <w:sz w:val="30"/>
          <w:szCs w:val="30"/>
        </w:rPr>
      </w:pPr>
    </w:p>
    <w:p w14:paraId="28AE920D">
      <w:pPr>
        <w:spacing w:line="271" w:lineRule="auto"/>
        <w:rPr>
          <w:rFonts w:hint="eastAsia" w:ascii="Arial"/>
          <w:sz w:val="30"/>
          <w:szCs w:val="30"/>
        </w:rPr>
      </w:pPr>
      <w:r>
        <w:rPr>
          <w:rFonts w:hint="eastAsia" w:ascii="Arial"/>
          <w:sz w:val="30"/>
          <w:szCs w:val="30"/>
        </w:rPr>
        <w:t>每一个字都意味深长。</w:t>
      </w:r>
    </w:p>
    <w:p w14:paraId="00A3C8DA">
      <w:pPr>
        <w:spacing w:line="271" w:lineRule="auto"/>
        <w:rPr>
          <w:rFonts w:hint="eastAsia" w:ascii="Arial"/>
          <w:sz w:val="30"/>
          <w:szCs w:val="30"/>
        </w:rPr>
      </w:pPr>
    </w:p>
    <w:p w14:paraId="172EE8A3">
      <w:pPr>
        <w:spacing w:line="271" w:lineRule="auto"/>
        <w:rPr>
          <w:rFonts w:hint="eastAsia" w:ascii="Arial"/>
          <w:sz w:val="30"/>
          <w:szCs w:val="30"/>
        </w:rPr>
      </w:pPr>
      <w:r>
        <w:rPr>
          <w:rFonts w:hint="eastAsia" w:ascii="Arial"/>
          <w:sz w:val="30"/>
          <w:szCs w:val="30"/>
        </w:rPr>
        <w:t>Hod,* if you attend to the meaning and origin of the word, signifies brightness and evidence: and hence comes Hodoth, † to confess that anything fully corresponds to its name.</w:t>
      </w:r>
    </w:p>
    <w:p w14:paraId="7FACA8AA">
      <w:pPr>
        <w:spacing w:line="271" w:lineRule="auto"/>
        <w:rPr>
          <w:rFonts w:hint="eastAsia" w:ascii="Arial"/>
          <w:sz w:val="30"/>
          <w:szCs w:val="30"/>
        </w:rPr>
      </w:pPr>
    </w:p>
    <w:p w14:paraId="7CE1A4E4">
      <w:pPr>
        <w:spacing w:line="271" w:lineRule="auto"/>
        <w:rPr>
          <w:rFonts w:hint="eastAsia" w:ascii="Arial"/>
          <w:sz w:val="30"/>
          <w:szCs w:val="30"/>
        </w:rPr>
      </w:pPr>
      <w:r>
        <w:rPr>
          <w:rFonts w:hint="eastAsia" w:ascii="Arial"/>
          <w:sz w:val="30"/>
          <w:szCs w:val="30"/>
        </w:rPr>
        <w:t>Hod（*希伯来文 הוֹד），若你注意其词义和词源，意为光明和证据；由此而来有 Hodoth（† 希伯来文 הוֹדוֹת），承认某事物完全符合其名称。</w:t>
      </w:r>
    </w:p>
    <w:p w14:paraId="022488E3">
      <w:pPr>
        <w:spacing w:line="271" w:lineRule="auto"/>
        <w:rPr>
          <w:rFonts w:hint="eastAsia" w:ascii="Arial"/>
          <w:sz w:val="30"/>
          <w:szCs w:val="30"/>
        </w:rPr>
      </w:pPr>
    </w:p>
    <w:p w14:paraId="2F0B2A13">
      <w:pPr>
        <w:spacing w:line="271" w:lineRule="auto"/>
        <w:rPr>
          <w:rFonts w:hint="eastAsia" w:ascii="Arial"/>
          <w:sz w:val="30"/>
          <w:szCs w:val="30"/>
        </w:rPr>
      </w:pPr>
      <w:r>
        <w:rPr>
          <w:rFonts w:hint="eastAsia" w:ascii="Arial"/>
          <w:sz w:val="30"/>
          <w:szCs w:val="30"/>
        </w:rPr>
        <w:t>Hod malchoth,‡ signifies the dignity and majesty belonging to a king, by which men are induced, hodoth, to be subject to him, to obey and submit to his will and appointment; as a celebrated Interpreter has acutely observed.</w:t>
      </w:r>
    </w:p>
    <w:p w14:paraId="4488CAF9">
      <w:pPr>
        <w:spacing w:line="271" w:lineRule="auto"/>
        <w:rPr>
          <w:rFonts w:hint="eastAsia" w:ascii="Arial"/>
          <w:sz w:val="30"/>
          <w:szCs w:val="30"/>
        </w:rPr>
      </w:pPr>
    </w:p>
    <w:p w14:paraId="56F1DF1E">
      <w:pPr>
        <w:spacing w:line="271" w:lineRule="auto"/>
        <w:rPr>
          <w:rFonts w:hint="eastAsia" w:ascii="Arial"/>
          <w:sz w:val="30"/>
          <w:szCs w:val="30"/>
        </w:rPr>
      </w:pPr>
      <w:r>
        <w:rPr>
          <w:rFonts w:hint="eastAsia" w:ascii="Arial"/>
          <w:sz w:val="30"/>
          <w:szCs w:val="30"/>
        </w:rPr>
        <w:t>Hod malchoth（‡ 希伯来文 הוֹד מַלְכוּת），意为君王所具有的尊严和威严，借此使人 hodoth（承认、顺服），顺服于祂，听从并服从祂的旨意和安排；正如一位著名的解经家敏锐地观察到的。</w:t>
      </w:r>
    </w:p>
    <w:p w14:paraId="6DF31C01">
      <w:pPr>
        <w:spacing w:line="271" w:lineRule="auto"/>
        <w:rPr>
          <w:rFonts w:hint="eastAsia" w:ascii="Arial"/>
          <w:sz w:val="30"/>
          <w:szCs w:val="30"/>
        </w:rPr>
      </w:pPr>
    </w:p>
    <w:p w14:paraId="3D28C987">
      <w:pPr>
        <w:spacing w:line="271" w:lineRule="auto"/>
        <w:rPr>
          <w:rFonts w:hint="eastAsia" w:ascii="Arial"/>
          <w:sz w:val="30"/>
          <w:szCs w:val="30"/>
        </w:rPr>
      </w:pPr>
      <w:r>
        <w:rPr>
          <w:rFonts w:hint="eastAsia" w:ascii="Arial"/>
          <w:sz w:val="30"/>
          <w:szCs w:val="30"/>
        </w:rPr>
        <w:t>The brightness and majesty of such glory belongs to none in a more eminent degree than to the Most High God, who displays his perfections in the magnificent works which he performs.</w:t>
      </w:r>
    </w:p>
    <w:p w14:paraId="4EC11808">
      <w:pPr>
        <w:spacing w:line="271" w:lineRule="auto"/>
        <w:rPr>
          <w:rFonts w:hint="eastAsia" w:ascii="Arial"/>
          <w:sz w:val="30"/>
          <w:szCs w:val="30"/>
        </w:rPr>
      </w:pPr>
    </w:p>
    <w:p w14:paraId="43FDC80C">
      <w:pPr>
        <w:spacing w:line="271" w:lineRule="auto"/>
        <w:rPr>
          <w:rFonts w:hint="eastAsia" w:ascii="Arial"/>
          <w:sz w:val="30"/>
          <w:szCs w:val="30"/>
        </w:rPr>
      </w:pPr>
      <w:r>
        <w:rPr>
          <w:rFonts w:hint="eastAsia" w:ascii="Arial"/>
          <w:sz w:val="30"/>
          <w:szCs w:val="30"/>
        </w:rPr>
        <w:t>这种荣耀的光明和威严，没有谁比至高神更显著地拥有，祂在祂所行的宏伟作为中彰显祂的完美。</w:t>
      </w:r>
    </w:p>
    <w:p w14:paraId="6234B8E8">
      <w:pPr>
        <w:spacing w:line="271" w:lineRule="auto"/>
        <w:rPr>
          <w:rFonts w:hint="eastAsia" w:ascii="Arial"/>
          <w:sz w:val="30"/>
          <w:szCs w:val="30"/>
        </w:rPr>
      </w:pPr>
    </w:p>
    <w:p w14:paraId="1C458203">
      <w:pPr>
        <w:spacing w:line="271" w:lineRule="auto"/>
        <w:rPr>
          <w:rFonts w:hint="eastAsia" w:ascii="Arial"/>
          <w:sz w:val="30"/>
          <w:szCs w:val="30"/>
        </w:rPr>
      </w:pPr>
      <w:r>
        <w:rPr>
          <w:rFonts w:hint="eastAsia" w:ascii="Arial"/>
          <w:sz w:val="30"/>
          <w:szCs w:val="30"/>
        </w:rPr>
        <w:t>Of old, God set his glory in the earth, when he dwelt between the cherubim, above the mercy seat.h In due time, he made all Jerusalem "the throne of his glory;" having his seat not only in the sacred apartments of the sanctuary, but exhibiting himself in human nature to be seen and heard throughout the whole city, and every where in the streets of Jerusalem.</w:t>
      </w:r>
    </w:p>
    <w:p w14:paraId="1F0E9DA5">
      <w:pPr>
        <w:spacing w:line="271" w:lineRule="auto"/>
        <w:rPr>
          <w:rFonts w:hint="eastAsia" w:ascii="Arial"/>
          <w:sz w:val="30"/>
          <w:szCs w:val="30"/>
        </w:rPr>
      </w:pPr>
    </w:p>
    <w:p w14:paraId="20B6EB01">
      <w:pPr>
        <w:spacing w:line="271" w:lineRule="auto"/>
        <w:rPr>
          <w:rFonts w:hint="eastAsia" w:ascii="Arial"/>
          <w:sz w:val="30"/>
          <w:szCs w:val="30"/>
        </w:rPr>
      </w:pPr>
      <w:r>
        <w:rPr>
          <w:rFonts w:hint="eastAsia" w:ascii="Arial"/>
          <w:sz w:val="30"/>
          <w:szCs w:val="30"/>
        </w:rPr>
        <w:t>古时，神在地上设立祂的荣耀，那时祂住在基路伯之间，在施恩座之上。h 到了时候，祂使全耶路撒冷成为“祂荣耀的宝座”；祂的座位不仅在圣所的圣室里，而且祂以人性显现自己，使全城的人，以及耶路撒冷各街道的人，都能看见祂，听见祂。</w:t>
      </w:r>
    </w:p>
    <w:p w14:paraId="7F23F514">
      <w:pPr>
        <w:spacing w:line="271" w:lineRule="auto"/>
        <w:rPr>
          <w:rFonts w:hint="eastAsia" w:ascii="Arial"/>
          <w:sz w:val="30"/>
          <w:szCs w:val="30"/>
        </w:rPr>
      </w:pPr>
    </w:p>
    <w:p w14:paraId="042099C9">
      <w:pPr>
        <w:spacing w:line="271" w:lineRule="auto"/>
        <w:rPr>
          <w:rFonts w:hint="eastAsia" w:ascii="Arial"/>
          <w:sz w:val="30"/>
          <w:szCs w:val="30"/>
        </w:rPr>
      </w:pPr>
      <w:r>
        <w:rPr>
          <w:rFonts w:hint="eastAsia" w:ascii="Arial"/>
          <w:sz w:val="30"/>
          <w:szCs w:val="30"/>
        </w:rPr>
        <w:t>But by the ascension of Christ, the glory of God was set "above the heavens;" for no where doth it shine more illustriously than in our Lord's human nature, crowned with glory and honour.</w:t>
      </w:r>
    </w:p>
    <w:p w14:paraId="6D7F2820">
      <w:pPr>
        <w:spacing w:line="271" w:lineRule="auto"/>
        <w:rPr>
          <w:rFonts w:hint="eastAsia" w:ascii="Arial"/>
          <w:sz w:val="30"/>
          <w:szCs w:val="30"/>
        </w:rPr>
      </w:pPr>
    </w:p>
    <w:p w14:paraId="1361C3E4">
      <w:pPr>
        <w:spacing w:line="271" w:lineRule="auto"/>
        <w:rPr>
          <w:rFonts w:hint="eastAsia" w:ascii="Arial"/>
          <w:sz w:val="30"/>
          <w:szCs w:val="30"/>
        </w:rPr>
      </w:pPr>
      <w:r>
        <w:rPr>
          <w:rFonts w:hint="eastAsia" w:ascii="Arial"/>
          <w:sz w:val="30"/>
          <w:szCs w:val="30"/>
        </w:rPr>
        <w:t>但藉着基督的升天，神的荣耀被设立在“诸天之上”；因为神的荣耀没有在何处比在我们主那被荣耀和尊贵加冕的人性中照耀得更辉煌。</w:t>
      </w:r>
    </w:p>
    <w:p w14:paraId="63ECFCA0">
      <w:pPr>
        <w:spacing w:line="271" w:lineRule="auto"/>
        <w:rPr>
          <w:rFonts w:hint="eastAsia" w:ascii="Arial"/>
          <w:sz w:val="30"/>
          <w:szCs w:val="30"/>
        </w:rPr>
      </w:pPr>
    </w:p>
    <w:p w14:paraId="495F7016">
      <w:pPr>
        <w:spacing w:line="271" w:lineRule="auto"/>
        <w:rPr>
          <w:rFonts w:hint="eastAsia" w:ascii="Arial"/>
          <w:sz w:val="30"/>
          <w:szCs w:val="30"/>
        </w:rPr>
      </w:pPr>
      <w:r>
        <w:rPr>
          <w:rFonts w:hint="eastAsia" w:ascii="Arial"/>
          <w:sz w:val="30"/>
          <w:szCs w:val="30"/>
        </w:rPr>
        <w:t>VI. Nor can I venture to contradict those, who are of opinion, that the same thing was foreshown to Ezekiel, in the obscure representation described in the tenth Chapter of his book.</w:t>
      </w:r>
    </w:p>
    <w:p w14:paraId="58478A0F">
      <w:pPr>
        <w:spacing w:line="271" w:lineRule="auto"/>
        <w:rPr>
          <w:rFonts w:hint="eastAsia" w:ascii="Arial"/>
          <w:sz w:val="30"/>
          <w:szCs w:val="30"/>
        </w:rPr>
      </w:pPr>
    </w:p>
    <w:p w14:paraId="2A486873">
      <w:pPr>
        <w:spacing w:line="271" w:lineRule="auto"/>
        <w:rPr>
          <w:rFonts w:hint="eastAsia" w:ascii="Arial"/>
          <w:sz w:val="30"/>
          <w:szCs w:val="30"/>
        </w:rPr>
      </w:pPr>
      <w:r>
        <w:rPr>
          <w:rFonts w:hint="eastAsia" w:ascii="Arial"/>
          <w:sz w:val="30"/>
          <w:szCs w:val="30"/>
        </w:rPr>
        <w:t>六、我也不能冒险反驳那些认为以西结书第十章所描述的模糊表象预示了同一件事的人。</w:t>
      </w:r>
    </w:p>
    <w:p w14:paraId="44CB7945">
      <w:pPr>
        <w:spacing w:line="271" w:lineRule="auto"/>
        <w:rPr>
          <w:rFonts w:hint="eastAsia" w:ascii="Arial"/>
          <w:sz w:val="30"/>
          <w:szCs w:val="30"/>
        </w:rPr>
      </w:pPr>
    </w:p>
    <w:p w14:paraId="065A3BB5">
      <w:pPr>
        <w:spacing w:line="271" w:lineRule="auto"/>
        <w:rPr>
          <w:rFonts w:hint="eastAsia" w:ascii="Arial"/>
          <w:sz w:val="30"/>
          <w:szCs w:val="30"/>
        </w:rPr>
      </w:pPr>
      <w:r>
        <w:rPr>
          <w:rFonts w:hint="eastAsia" w:ascii="Arial"/>
          <w:sz w:val="30"/>
          <w:szCs w:val="30"/>
        </w:rPr>
        <w:t>He saw "the glory of Jehovah go up from the cherub over the threshold of the house; and, the house was filled with the cloud, and the court was full of the brightness of Jehovah's glory."</w:t>
      </w:r>
    </w:p>
    <w:p w14:paraId="6CE567E7">
      <w:pPr>
        <w:spacing w:line="271" w:lineRule="auto"/>
        <w:rPr>
          <w:rFonts w:hint="eastAsia" w:ascii="Arial"/>
          <w:sz w:val="30"/>
          <w:szCs w:val="30"/>
        </w:rPr>
      </w:pPr>
    </w:p>
    <w:p w14:paraId="7D3D6428">
      <w:pPr>
        <w:spacing w:line="271" w:lineRule="auto"/>
        <w:rPr>
          <w:rFonts w:hint="eastAsia" w:ascii="Arial"/>
          <w:sz w:val="30"/>
          <w:szCs w:val="30"/>
        </w:rPr>
      </w:pPr>
      <w:r>
        <w:rPr>
          <w:rFonts w:hint="eastAsia" w:ascii="Arial"/>
          <w:sz w:val="30"/>
          <w:szCs w:val="30"/>
        </w:rPr>
        <w:t>他看见“耶和华的荣耀从基路伯那里升到殿的门槛以上；殿里充满了云彩，院子也充满了耶和华荣耀的光辉。”</w:t>
      </w:r>
    </w:p>
    <w:p w14:paraId="29006598">
      <w:pPr>
        <w:spacing w:line="271" w:lineRule="auto"/>
        <w:rPr>
          <w:rFonts w:hint="eastAsia" w:ascii="Arial"/>
          <w:sz w:val="30"/>
          <w:szCs w:val="30"/>
        </w:rPr>
      </w:pPr>
    </w:p>
    <w:p w14:paraId="2AE10ED7">
      <w:pPr>
        <w:spacing w:line="271" w:lineRule="auto"/>
        <w:rPr>
          <w:rFonts w:hint="eastAsia" w:ascii="Arial"/>
          <w:sz w:val="30"/>
          <w:szCs w:val="30"/>
        </w:rPr>
      </w:pPr>
      <w:r>
        <w:rPr>
          <w:rFonts w:hint="eastAsia" w:ascii="Arial"/>
          <w:sz w:val="30"/>
          <w:szCs w:val="30"/>
        </w:rPr>
        <w:t>The glory of Jehovah, is "the glory of the Only-begotten of the Father, full of grace and truth."</w:t>
      </w:r>
    </w:p>
    <w:p w14:paraId="2B4F5B8C">
      <w:pPr>
        <w:spacing w:line="271" w:lineRule="auto"/>
        <w:rPr>
          <w:rFonts w:hint="eastAsia" w:ascii="Arial"/>
          <w:sz w:val="30"/>
          <w:szCs w:val="30"/>
        </w:rPr>
      </w:pPr>
    </w:p>
    <w:p w14:paraId="4A450D9D">
      <w:pPr>
        <w:spacing w:line="271" w:lineRule="auto"/>
        <w:rPr>
          <w:rFonts w:hint="eastAsia" w:ascii="Arial"/>
          <w:sz w:val="30"/>
          <w:szCs w:val="30"/>
        </w:rPr>
      </w:pPr>
      <w:r>
        <w:rPr>
          <w:rFonts w:hint="eastAsia" w:ascii="Arial"/>
          <w:sz w:val="30"/>
          <w:szCs w:val="30"/>
        </w:rPr>
        <w:t>耶和华的荣耀，是“父独生子的荣耀，充满了恩典和真理。”</w:t>
      </w:r>
    </w:p>
    <w:p w14:paraId="0DB701E4">
      <w:pPr>
        <w:spacing w:line="271" w:lineRule="auto"/>
        <w:rPr>
          <w:rFonts w:hint="eastAsia" w:ascii="Arial"/>
          <w:sz w:val="30"/>
          <w:szCs w:val="30"/>
        </w:rPr>
      </w:pPr>
    </w:p>
    <w:p w14:paraId="3E709993">
      <w:pPr>
        <w:spacing w:line="271" w:lineRule="auto"/>
        <w:rPr>
          <w:rFonts w:hint="eastAsia" w:ascii="Arial"/>
          <w:sz w:val="30"/>
          <w:szCs w:val="30"/>
        </w:rPr>
      </w:pPr>
      <w:r>
        <w:rPr>
          <w:rFonts w:hint="eastAsia" w:ascii="Arial"/>
          <w:sz w:val="30"/>
          <w:szCs w:val="30"/>
        </w:rPr>
        <w:t>It was formerly "above the cherubim," that is, in heaven.l It moved thence, proceeding "to "the threshold of the house;" as a king, rising from his throne, shows himself at the gate of the palace, graciously affording an opportunity to his people to see him.</w:t>
      </w:r>
    </w:p>
    <w:p w14:paraId="371497DC">
      <w:pPr>
        <w:spacing w:line="271" w:lineRule="auto"/>
        <w:rPr>
          <w:rFonts w:hint="eastAsia" w:ascii="Arial"/>
          <w:sz w:val="30"/>
          <w:szCs w:val="30"/>
        </w:rPr>
      </w:pPr>
    </w:p>
    <w:p w14:paraId="7AADBE74">
      <w:pPr>
        <w:spacing w:line="271" w:lineRule="auto"/>
        <w:rPr>
          <w:rFonts w:hint="eastAsia" w:ascii="Arial"/>
          <w:sz w:val="30"/>
          <w:szCs w:val="30"/>
        </w:rPr>
      </w:pPr>
      <w:r>
        <w:rPr>
          <w:rFonts w:hint="eastAsia" w:ascii="Arial"/>
          <w:sz w:val="30"/>
          <w:szCs w:val="30"/>
        </w:rPr>
        <w:t>它先前“在基路伯之上”，也就是说，在天上。l 它从那里移动，前进到“殿的门槛”；如同君王从宝座上起来，在宫殿门口显现自己，恩慈地给祂的百姓一个看见祂的机会。</w:t>
      </w:r>
    </w:p>
    <w:p w14:paraId="6F99BE09">
      <w:pPr>
        <w:spacing w:line="271" w:lineRule="auto"/>
        <w:rPr>
          <w:rFonts w:hint="eastAsia" w:ascii="Arial"/>
          <w:sz w:val="30"/>
          <w:szCs w:val="30"/>
        </w:rPr>
      </w:pPr>
    </w:p>
    <w:p w14:paraId="275C3558">
      <w:pPr>
        <w:spacing w:line="271" w:lineRule="auto"/>
        <w:rPr>
          <w:rFonts w:hint="eastAsia" w:ascii="Arial"/>
          <w:sz w:val="30"/>
          <w:szCs w:val="30"/>
        </w:rPr>
      </w:pPr>
      <w:r>
        <w:rPr>
          <w:rFonts w:hint="eastAsia" w:ascii="Arial"/>
          <w:sz w:val="30"/>
          <w:szCs w:val="30"/>
        </w:rPr>
        <w:t>Meanwhile, "the house was filled with the cloud;" which may denote God's dwelling with his people in an humble form, yet so that the rays of divine majesty shone through the cloud; "the court being full of the brightness of Jehovah's glory."</w:t>
      </w:r>
    </w:p>
    <w:p w14:paraId="527F3FA9">
      <w:pPr>
        <w:spacing w:line="271" w:lineRule="auto"/>
        <w:rPr>
          <w:rFonts w:hint="eastAsia" w:ascii="Arial"/>
          <w:sz w:val="30"/>
          <w:szCs w:val="30"/>
        </w:rPr>
      </w:pPr>
    </w:p>
    <w:p w14:paraId="2090CDB0">
      <w:pPr>
        <w:spacing w:line="271" w:lineRule="auto"/>
        <w:rPr>
          <w:rFonts w:hint="eastAsia" w:ascii="Arial"/>
          <w:sz w:val="30"/>
          <w:szCs w:val="30"/>
        </w:rPr>
      </w:pPr>
      <w:r>
        <w:rPr>
          <w:rFonts w:hint="eastAsia" w:ascii="Arial"/>
          <w:sz w:val="30"/>
          <w:szCs w:val="30"/>
        </w:rPr>
        <w:t>同时，“殿里充满了云彩”；这可能表示神以卑微的形式与祂的百姓同住，然而神圣威严的光芒却透过云彩照耀出来；“院子充满了耶和华荣耀的光辉。”</w:t>
      </w:r>
    </w:p>
    <w:p w14:paraId="0769497B">
      <w:pPr>
        <w:spacing w:line="271" w:lineRule="auto"/>
        <w:rPr>
          <w:rFonts w:hint="eastAsia" w:ascii="Arial"/>
          <w:sz w:val="30"/>
          <w:szCs w:val="30"/>
        </w:rPr>
      </w:pPr>
    </w:p>
    <w:p w14:paraId="474CCA9F">
      <w:pPr>
        <w:spacing w:line="271" w:lineRule="auto"/>
        <w:rPr>
          <w:rFonts w:hint="eastAsia" w:ascii="Arial"/>
          <w:sz w:val="30"/>
          <w:szCs w:val="30"/>
        </w:rPr>
      </w:pPr>
      <w:r>
        <w:rPr>
          <w:rFonts w:hint="eastAsia" w:ascii="Arial"/>
          <w:sz w:val="30"/>
          <w:szCs w:val="30"/>
        </w:rPr>
        <w:t>For "majesty, and honour and glory," attended Christathis coming, and were apparent to all the people, in his discourses, which were altogether heavenly; and in his deeds, to which nothing similar had ever been heard of.</w:t>
      </w:r>
    </w:p>
    <w:p w14:paraId="78A23264">
      <w:pPr>
        <w:spacing w:line="271" w:lineRule="auto"/>
        <w:rPr>
          <w:rFonts w:hint="eastAsia" w:ascii="Arial"/>
          <w:sz w:val="30"/>
          <w:szCs w:val="30"/>
        </w:rPr>
      </w:pPr>
    </w:p>
    <w:p w14:paraId="189375F4">
      <w:pPr>
        <w:spacing w:line="271" w:lineRule="auto"/>
        <w:rPr>
          <w:rFonts w:hint="eastAsia" w:ascii="Arial"/>
          <w:sz w:val="30"/>
          <w:szCs w:val="30"/>
        </w:rPr>
      </w:pPr>
      <w:r>
        <w:rPr>
          <w:rFonts w:hint="eastAsia" w:ascii="Arial"/>
          <w:sz w:val="30"/>
          <w:szCs w:val="30"/>
        </w:rPr>
        <w:t>因为“威严、尊贵和荣耀”伴随着基督的降临，并且在祂完全属天的讲论中，以及在祂从未有过类似听闻的作为中，向所有百姓显明。</w:t>
      </w:r>
    </w:p>
    <w:p w14:paraId="563F99F8">
      <w:pPr>
        <w:spacing w:line="271" w:lineRule="auto"/>
        <w:rPr>
          <w:rFonts w:hint="eastAsia" w:ascii="Arial"/>
          <w:sz w:val="30"/>
          <w:szCs w:val="30"/>
        </w:rPr>
      </w:pPr>
    </w:p>
    <w:p w14:paraId="329C0436">
      <w:pPr>
        <w:spacing w:line="271" w:lineRule="auto"/>
        <w:rPr>
          <w:rFonts w:hint="eastAsia" w:ascii="Arial"/>
          <w:sz w:val="30"/>
          <w:szCs w:val="30"/>
        </w:rPr>
      </w:pPr>
      <w:r>
        <w:rPr>
          <w:rFonts w:hint="eastAsia" w:ascii="Arial"/>
          <w:sz w:val="30"/>
          <w:szCs w:val="30"/>
        </w:rPr>
        <w:t>But Ezekiel soon beheld the same glory "departing from off the threshold of the house, and standing over the cherubim."n This is the ascension of the Son of God from the earth to his throne in heaven.</w:t>
      </w:r>
    </w:p>
    <w:p w14:paraId="4CABF98C">
      <w:pPr>
        <w:spacing w:line="271" w:lineRule="auto"/>
        <w:rPr>
          <w:rFonts w:hint="eastAsia" w:ascii="Arial"/>
          <w:sz w:val="30"/>
          <w:szCs w:val="30"/>
        </w:rPr>
      </w:pPr>
    </w:p>
    <w:p w14:paraId="303F2070">
      <w:pPr>
        <w:spacing w:line="271" w:lineRule="auto"/>
        <w:rPr>
          <w:rFonts w:hint="eastAsia" w:ascii="Arial"/>
          <w:sz w:val="30"/>
          <w:szCs w:val="30"/>
        </w:rPr>
      </w:pPr>
      <w:r>
        <w:rPr>
          <w:rFonts w:hint="eastAsia" w:ascii="Arial"/>
          <w:sz w:val="30"/>
          <w:szCs w:val="30"/>
        </w:rPr>
        <w:t>但以西结很快就看见同样的荣耀“离开殿的门槛，停在基路伯之上”。n 这就是神的儿子从地上升到祂在天上的宝座。</w:t>
      </w:r>
    </w:p>
    <w:p w14:paraId="4BB34B5C">
      <w:pPr>
        <w:spacing w:line="271" w:lineRule="auto"/>
        <w:rPr>
          <w:rFonts w:hint="eastAsia" w:ascii="Arial"/>
          <w:sz w:val="30"/>
          <w:szCs w:val="30"/>
        </w:rPr>
      </w:pPr>
    </w:p>
    <w:p w14:paraId="6EFA5C96">
      <w:pPr>
        <w:spacing w:line="271" w:lineRule="auto"/>
        <w:rPr>
          <w:rFonts w:hint="eastAsia" w:ascii="Arial"/>
          <w:sz w:val="30"/>
          <w:szCs w:val="30"/>
        </w:rPr>
      </w:pPr>
      <w:r>
        <w:rPr>
          <w:rFonts w:hint="eastAsia" w:ascii="Arial"/>
          <w:sz w:val="30"/>
          <w:szCs w:val="30"/>
        </w:rPr>
        <w:t>Henceforth there is no earthly sanctuary, where the glory of God dwells, or is to be sought for by Israel; but Christ is immediately found, without a temple made with hands, showing himself openly to the Gentiles, who resort to him from all quarters.</w:t>
      </w:r>
    </w:p>
    <w:p w14:paraId="58BB1E98">
      <w:pPr>
        <w:spacing w:line="271" w:lineRule="auto"/>
        <w:rPr>
          <w:rFonts w:hint="eastAsia" w:ascii="Arial"/>
          <w:sz w:val="30"/>
          <w:szCs w:val="30"/>
        </w:rPr>
      </w:pPr>
    </w:p>
    <w:p w14:paraId="20050013">
      <w:pPr>
        <w:spacing w:line="271" w:lineRule="auto"/>
        <w:rPr>
          <w:rFonts w:hint="eastAsia" w:ascii="Arial"/>
          <w:sz w:val="30"/>
          <w:szCs w:val="30"/>
        </w:rPr>
      </w:pPr>
      <w:r>
        <w:rPr>
          <w:rFonts w:hint="eastAsia" w:ascii="Arial"/>
          <w:sz w:val="30"/>
          <w:szCs w:val="30"/>
        </w:rPr>
        <w:t>从此以后，再没有地上的圣所，让神的荣耀居住，或让以色列人寻求；但基督立刻被寻见，无需人手所造的殿宇，祂公开地向外邦人显现自己，外邦人从四面八方来归向祂。</w:t>
      </w:r>
    </w:p>
    <w:p w14:paraId="34F67843">
      <w:pPr>
        <w:spacing w:line="271" w:lineRule="auto"/>
        <w:rPr>
          <w:rFonts w:hint="eastAsia" w:ascii="Arial"/>
          <w:sz w:val="30"/>
          <w:szCs w:val="30"/>
        </w:rPr>
      </w:pPr>
    </w:p>
    <w:p w14:paraId="3E0D30B5">
      <w:pPr>
        <w:spacing w:line="271" w:lineRule="auto"/>
        <w:rPr>
          <w:rFonts w:hint="eastAsia" w:ascii="Arial"/>
          <w:sz w:val="30"/>
          <w:szCs w:val="30"/>
        </w:rPr>
      </w:pPr>
      <w:r>
        <w:rPr>
          <w:rFonts w:hint="eastAsia" w:ascii="Arial"/>
          <w:sz w:val="30"/>
          <w:szCs w:val="30"/>
        </w:rPr>
        <w:t>And this is what Ezekiel saw in the symbol of "the glory of the God of Israel at the east gate of Jehovah's house, standing over the cherubim above."</w:t>
      </w:r>
    </w:p>
    <w:p w14:paraId="39E760D7">
      <w:pPr>
        <w:spacing w:line="271" w:lineRule="auto"/>
        <w:rPr>
          <w:rFonts w:hint="eastAsia" w:ascii="Arial"/>
          <w:sz w:val="30"/>
          <w:szCs w:val="30"/>
        </w:rPr>
      </w:pPr>
    </w:p>
    <w:p w14:paraId="32DE725F">
      <w:pPr>
        <w:spacing w:line="271" w:lineRule="auto"/>
        <w:rPr>
          <w:rFonts w:hint="eastAsia" w:ascii="Arial"/>
          <w:sz w:val="30"/>
          <w:szCs w:val="30"/>
        </w:rPr>
      </w:pPr>
      <w:r>
        <w:rPr>
          <w:rFonts w:hint="eastAsia" w:ascii="Arial"/>
          <w:sz w:val="30"/>
          <w:szCs w:val="30"/>
        </w:rPr>
        <w:t>这就是以西结在“以色列神的荣耀在耶和华殿的东门，停在上面的基路伯之上”的象征中所看见的。</w:t>
      </w:r>
    </w:p>
    <w:p w14:paraId="508AFD94">
      <w:pPr>
        <w:spacing w:line="271" w:lineRule="auto"/>
        <w:rPr>
          <w:rFonts w:hint="eastAsia" w:ascii="Arial"/>
          <w:sz w:val="30"/>
          <w:szCs w:val="30"/>
        </w:rPr>
      </w:pPr>
    </w:p>
    <w:p w14:paraId="4008DD40">
      <w:pPr>
        <w:spacing w:line="271" w:lineRule="auto"/>
        <w:rPr>
          <w:rFonts w:hint="eastAsia" w:ascii="Arial"/>
          <w:sz w:val="30"/>
          <w:szCs w:val="30"/>
        </w:rPr>
      </w:pPr>
      <w:r>
        <w:rPr>
          <w:rFonts w:hint="eastAsia" w:ascii="Arial"/>
          <w:sz w:val="30"/>
          <w:szCs w:val="30"/>
        </w:rPr>
        <w:t>The temple was situated in the east part of the city, and Mount Olivet was opposite to it.</w:t>
      </w:r>
    </w:p>
    <w:p w14:paraId="46F77119">
      <w:pPr>
        <w:spacing w:line="271" w:lineRule="auto"/>
        <w:rPr>
          <w:rFonts w:hint="eastAsia" w:ascii="Arial"/>
          <w:sz w:val="30"/>
          <w:szCs w:val="30"/>
        </w:rPr>
      </w:pPr>
    </w:p>
    <w:p w14:paraId="483CDE0C">
      <w:pPr>
        <w:spacing w:line="271" w:lineRule="auto"/>
        <w:rPr>
          <w:rFonts w:hint="eastAsia" w:ascii="Arial"/>
          <w:sz w:val="30"/>
          <w:szCs w:val="30"/>
        </w:rPr>
      </w:pPr>
      <w:r>
        <w:rPr>
          <w:rFonts w:hint="eastAsia" w:ascii="Arial"/>
          <w:sz w:val="30"/>
          <w:szCs w:val="30"/>
        </w:rPr>
        <w:t>圣殿位于城的东部，橄榄山在其对面。</w:t>
      </w:r>
    </w:p>
    <w:p w14:paraId="1D5AD395">
      <w:pPr>
        <w:spacing w:line="271" w:lineRule="auto"/>
        <w:rPr>
          <w:rFonts w:hint="eastAsia" w:ascii="Arial"/>
          <w:sz w:val="30"/>
          <w:szCs w:val="30"/>
        </w:rPr>
      </w:pPr>
    </w:p>
    <w:p w14:paraId="651DF396">
      <w:pPr>
        <w:spacing w:line="271" w:lineRule="auto"/>
        <w:rPr>
          <w:rFonts w:hint="eastAsia" w:ascii="Arial"/>
          <w:sz w:val="30"/>
          <w:szCs w:val="30"/>
        </w:rPr>
      </w:pPr>
      <w:r>
        <w:rPr>
          <w:rFonts w:hint="eastAsia" w:ascii="Arial"/>
          <w:sz w:val="30"/>
          <w:szCs w:val="30"/>
        </w:rPr>
        <w:t>Consequently, that which was at the door of the east gate of the temple, lay open to the view of all that approached.</w:t>
      </w:r>
    </w:p>
    <w:p w14:paraId="00D6C262">
      <w:pPr>
        <w:spacing w:line="271" w:lineRule="auto"/>
        <w:rPr>
          <w:rFonts w:hint="eastAsia" w:ascii="Arial"/>
          <w:sz w:val="30"/>
          <w:szCs w:val="30"/>
        </w:rPr>
      </w:pPr>
    </w:p>
    <w:p w14:paraId="1047180F">
      <w:pPr>
        <w:spacing w:line="271" w:lineRule="auto"/>
        <w:rPr>
          <w:rFonts w:hint="eastAsia" w:ascii="Arial"/>
          <w:sz w:val="30"/>
          <w:szCs w:val="30"/>
        </w:rPr>
      </w:pPr>
      <w:r>
        <w:rPr>
          <w:rFonts w:hint="eastAsia" w:ascii="Arial"/>
          <w:sz w:val="30"/>
          <w:szCs w:val="30"/>
        </w:rPr>
        <w:t>因此，那在圣殿东门门口的，就暴露在所有走近之人的视野中。</w:t>
      </w:r>
    </w:p>
    <w:p w14:paraId="31E132B7">
      <w:pPr>
        <w:spacing w:line="271" w:lineRule="auto"/>
        <w:rPr>
          <w:rFonts w:hint="eastAsia" w:ascii="Arial"/>
          <w:sz w:val="30"/>
          <w:szCs w:val="30"/>
        </w:rPr>
      </w:pPr>
    </w:p>
    <w:p w14:paraId="3D969A66">
      <w:pPr>
        <w:spacing w:line="271" w:lineRule="auto"/>
        <w:rPr>
          <w:rFonts w:hint="eastAsia" w:ascii="Arial"/>
          <w:sz w:val="30"/>
          <w:szCs w:val="30"/>
        </w:rPr>
      </w:pPr>
      <w:r>
        <w:rPr>
          <w:rFonts w:hint="eastAsia" w:ascii="Arial"/>
          <w:sz w:val="30"/>
          <w:szCs w:val="30"/>
        </w:rPr>
        <w:t>And certainly these two things ought to be connected: while the glory of God is placed above the heavens, his name should be great in all the earth; as we have just learned from the eighth Psalm.</w:t>
      </w:r>
    </w:p>
    <w:p w14:paraId="26ECECB7">
      <w:pPr>
        <w:spacing w:line="271" w:lineRule="auto"/>
        <w:rPr>
          <w:rFonts w:hint="eastAsia" w:ascii="Arial"/>
          <w:sz w:val="30"/>
          <w:szCs w:val="30"/>
        </w:rPr>
      </w:pPr>
    </w:p>
    <w:p w14:paraId="36ED06AF">
      <w:pPr>
        <w:spacing w:line="271" w:lineRule="auto"/>
        <w:rPr>
          <w:rFonts w:hint="eastAsia" w:ascii="Arial"/>
          <w:sz w:val="30"/>
          <w:szCs w:val="30"/>
        </w:rPr>
      </w:pPr>
      <w:r>
        <w:rPr>
          <w:rFonts w:hint="eastAsia" w:ascii="Arial"/>
          <w:sz w:val="30"/>
          <w:szCs w:val="30"/>
        </w:rPr>
        <w:t>当然，这两件事应该联系起来：当神的荣耀被置于诸天之上时，祂的名在全地也当为大；正如我们刚从诗篇第八篇学到的。</w:t>
      </w:r>
    </w:p>
    <w:p w14:paraId="3D00FBA4">
      <w:pPr>
        <w:spacing w:line="271" w:lineRule="auto"/>
        <w:rPr>
          <w:rFonts w:hint="eastAsia" w:ascii="Arial"/>
          <w:sz w:val="30"/>
          <w:szCs w:val="30"/>
        </w:rPr>
      </w:pPr>
    </w:p>
    <w:p w14:paraId="5852460C">
      <w:pPr>
        <w:spacing w:line="271" w:lineRule="auto"/>
        <w:rPr>
          <w:rFonts w:hint="eastAsia" w:ascii="Arial"/>
          <w:sz w:val="30"/>
          <w:szCs w:val="30"/>
        </w:rPr>
      </w:pPr>
      <w:r>
        <w:rPr>
          <w:rFonts w:hint="eastAsia" w:ascii="Arial"/>
          <w:sz w:val="30"/>
          <w:szCs w:val="30"/>
        </w:rPr>
        <w:t>The design of all these remarks, is to show in what manner Christ maybe said to have ascended, even with regard to the Divine nature.</w:t>
      </w:r>
    </w:p>
    <w:p w14:paraId="10A58A6F">
      <w:pPr>
        <w:spacing w:line="271" w:lineRule="auto"/>
        <w:rPr>
          <w:rFonts w:hint="eastAsia" w:ascii="Arial"/>
          <w:sz w:val="30"/>
          <w:szCs w:val="30"/>
        </w:rPr>
      </w:pPr>
    </w:p>
    <w:p w14:paraId="7F195A08">
      <w:pPr>
        <w:spacing w:line="271" w:lineRule="auto"/>
        <w:rPr>
          <w:rFonts w:hint="eastAsia" w:ascii="Arial"/>
          <w:sz w:val="30"/>
          <w:szCs w:val="30"/>
        </w:rPr>
      </w:pPr>
      <w:r>
        <w:rPr>
          <w:rFonts w:hint="eastAsia" w:ascii="Arial"/>
          <w:sz w:val="30"/>
          <w:szCs w:val="30"/>
        </w:rPr>
        <w:t>所有这些评论的目的，是要表明基督，即使就神性而言，也可以说是如何升天的。</w:t>
      </w:r>
    </w:p>
    <w:p w14:paraId="1580E55C">
      <w:pPr>
        <w:spacing w:line="271" w:lineRule="auto"/>
        <w:rPr>
          <w:rFonts w:hint="eastAsia" w:ascii="Arial"/>
          <w:sz w:val="30"/>
          <w:szCs w:val="30"/>
        </w:rPr>
      </w:pPr>
    </w:p>
    <w:p w14:paraId="5D96531B">
      <w:pPr>
        <w:spacing w:line="271" w:lineRule="auto"/>
        <w:rPr>
          <w:rFonts w:hint="eastAsia" w:ascii="Arial"/>
          <w:sz w:val="30"/>
          <w:szCs w:val="30"/>
        </w:rPr>
      </w:pPr>
      <w:r>
        <w:rPr>
          <w:rFonts w:hint="eastAsia" w:ascii="Arial"/>
          <w:sz w:val="30"/>
          <w:szCs w:val="30"/>
        </w:rPr>
        <w:t>His Deity, which was formerly manifested on earth, while he dwelt among men as the Son of man, is now most gloriously displayed in heaven, in his exalted humanity.</w:t>
      </w:r>
    </w:p>
    <w:p w14:paraId="501AA5A8">
      <w:pPr>
        <w:spacing w:line="271" w:lineRule="auto"/>
        <w:rPr>
          <w:rFonts w:hint="eastAsia" w:ascii="Arial"/>
          <w:sz w:val="30"/>
          <w:szCs w:val="30"/>
        </w:rPr>
      </w:pPr>
    </w:p>
    <w:p w14:paraId="14532820">
      <w:pPr>
        <w:spacing w:line="271" w:lineRule="auto"/>
        <w:rPr>
          <w:rFonts w:hint="eastAsia" w:ascii="Arial"/>
          <w:sz w:val="30"/>
          <w:szCs w:val="30"/>
        </w:rPr>
      </w:pPr>
      <w:r>
        <w:rPr>
          <w:rFonts w:hint="eastAsia" w:ascii="Arial"/>
          <w:sz w:val="30"/>
          <w:szCs w:val="30"/>
        </w:rPr>
        <w:t>祂的神性，先前在地上显现，当祂作为人子住在人间时，如今在祂被高举的人性中，在天上最荣耀地彰显出来。</w:t>
      </w:r>
    </w:p>
    <w:p w14:paraId="526BE917">
      <w:pPr>
        <w:spacing w:line="271" w:lineRule="auto"/>
        <w:rPr>
          <w:rFonts w:hint="eastAsia" w:ascii="Arial"/>
          <w:sz w:val="30"/>
          <w:szCs w:val="30"/>
        </w:rPr>
      </w:pPr>
    </w:p>
    <w:p w14:paraId="5D5998B2">
      <w:pPr>
        <w:spacing w:line="271" w:lineRule="auto"/>
        <w:rPr>
          <w:rFonts w:hint="eastAsia" w:ascii="Arial"/>
          <w:sz w:val="30"/>
          <w:szCs w:val="30"/>
        </w:rPr>
      </w:pPr>
      <w:r>
        <w:rPr>
          <w:rFonts w:hint="eastAsia" w:ascii="Arial"/>
          <w:sz w:val="30"/>
          <w:szCs w:val="30"/>
        </w:rPr>
        <w:t>VII. Nevertheless, in the proper acceptation of the word, as it denotes local motion, ascension is competent to the human nature only, and indeed principally to the body.</w:t>
      </w:r>
    </w:p>
    <w:p w14:paraId="70FE67EF">
      <w:pPr>
        <w:spacing w:line="271" w:lineRule="auto"/>
        <w:rPr>
          <w:rFonts w:hint="eastAsia" w:ascii="Arial"/>
          <w:sz w:val="30"/>
          <w:szCs w:val="30"/>
        </w:rPr>
      </w:pPr>
    </w:p>
    <w:p w14:paraId="14BDD989">
      <w:pPr>
        <w:spacing w:line="271" w:lineRule="auto"/>
        <w:rPr>
          <w:rFonts w:hint="eastAsia" w:ascii="Arial"/>
          <w:sz w:val="30"/>
          <w:szCs w:val="30"/>
        </w:rPr>
      </w:pPr>
      <w:r>
        <w:rPr>
          <w:rFonts w:hint="eastAsia" w:ascii="Arial"/>
          <w:sz w:val="30"/>
          <w:szCs w:val="30"/>
        </w:rPr>
        <w:t>七、然而，就这个词的本义而言，它表示空间移动，升天仅适用于人性，而且确实主要适用于身体。</w:t>
      </w:r>
    </w:p>
    <w:p w14:paraId="48AC4C14">
      <w:pPr>
        <w:spacing w:line="271" w:lineRule="auto"/>
        <w:rPr>
          <w:rFonts w:hint="eastAsia" w:ascii="Arial"/>
          <w:sz w:val="30"/>
          <w:szCs w:val="30"/>
        </w:rPr>
      </w:pPr>
    </w:p>
    <w:p w14:paraId="705AC480">
      <w:pPr>
        <w:spacing w:line="271" w:lineRule="auto"/>
        <w:rPr>
          <w:rFonts w:hint="eastAsia" w:ascii="Arial"/>
          <w:sz w:val="30"/>
          <w:szCs w:val="30"/>
        </w:rPr>
      </w:pPr>
      <w:r>
        <w:rPr>
          <w:rFonts w:hint="eastAsia" w:ascii="Arial"/>
          <w:sz w:val="30"/>
          <w:szCs w:val="30"/>
        </w:rPr>
        <w:t>The entrance of Christ's body into heaven, serves to distinguish the ascension of which we now speak, from that ascent of Christ's separate soul to heaven, which preceded his resurrection from the dead.</w:t>
      </w:r>
    </w:p>
    <w:p w14:paraId="4904628E">
      <w:pPr>
        <w:spacing w:line="271" w:lineRule="auto"/>
        <w:rPr>
          <w:rFonts w:hint="eastAsia" w:ascii="Arial"/>
          <w:sz w:val="30"/>
          <w:szCs w:val="30"/>
        </w:rPr>
      </w:pPr>
    </w:p>
    <w:p w14:paraId="060591D1">
      <w:pPr>
        <w:spacing w:line="271" w:lineRule="auto"/>
        <w:rPr>
          <w:rFonts w:hint="eastAsia" w:ascii="Arial"/>
          <w:sz w:val="30"/>
          <w:szCs w:val="30"/>
        </w:rPr>
      </w:pPr>
      <w:r>
        <w:rPr>
          <w:rFonts w:hint="eastAsia" w:ascii="Arial"/>
          <w:sz w:val="30"/>
          <w:szCs w:val="30"/>
        </w:rPr>
        <w:t>基督身体进入天堂，这有助于区分我们现在所说的升天，与基督复活之前祂分离的灵魂升入天堂。</w:t>
      </w:r>
    </w:p>
    <w:p w14:paraId="3D294271">
      <w:pPr>
        <w:spacing w:line="271" w:lineRule="auto"/>
        <w:rPr>
          <w:rFonts w:hint="eastAsia" w:ascii="Arial"/>
          <w:sz w:val="30"/>
          <w:szCs w:val="30"/>
        </w:rPr>
      </w:pPr>
    </w:p>
    <w:p w14:paraId="53397DA8">
      <w:pPr>
        <w:spacing w:line="271" w:lineRule="auto"/>
        <w:rPr>
          <w:rFonts w:hint="eastAsia" w:ascii="Arial"/>
          <w:sz w:val="30"/>
          <w:szCs w:val="30"/>
        </w:rPr>
      </w:pPr>
      <w:r>
        <w:rPr>
          <w:rFonts w:hint="eastAsia" w:ascii="Arial"/>
          <w:sz w:val="30"/>
          <w:szCs w:val="30"/>
        </w:rPr>
        <w:t>That ascent, however happy, is not esteemed glorious, because it was connected with the ignominious descent of his body to the grave.</w:t>
      </w:r>
    </w:p>
    <w:p w14:paraId="2D5523BF">
      <w:pPr>
        <w:spacing w:line="271" w:lineRule="auto"/>
        <w:rPr>
          <w:rFonts w:hint="eastAsia" w:ascii="Arial"/>
          <w:sz w:val="30"/>
          <w:szCs w:val="30"/>
        </w:rPr>
      </w:pPr>
    </w:p>
    <w:p w14:paraId="77D84010">
      <w:pPr>
        <w:spacing w:line="271" w:lineRule="auto"/>
        <w:rPr>
          <w:rFonts w:hint="eastAsia" w:ascii="Arial"/>
          <w:sz w:val="30"/>
          <w:szCs w:val="30"/>
        </w:rPr>
      </w:pPr>
      <w:r>
        <w:rPr>
          <w:rFonts w:hint="eastAsia" w:ascii="Arial"/>
          <w:sz w:val="30"/>
          <w:szCs w:val="30"/>
        </w:rPr>
        <w:t>那次上升，无论多么幸福，都不被认为是荣耀的，因为它与祂身体可耻地降入坟墓有关。</w:t>
      </w:r>
    </w:p>
    <w:p w14:paraId="66088ABC">
      <w:pPr>
        <w:spacing w:line="271" w:lineRule="auto"/>
        <w:rPr>
          <w:rFonts w:hint="eastAsia" w:ascii="Arial"/>
          <w:sz w:val="30"/>
          <w:szCs w:val="30"/>
        </w:rPr>
      </w:pPr>
    </w:p>
    <w:p w14:paraId="455A1E38">
      <w:pPr>
        <w:spacing w:line="271" w:lineRule="auto"/>
        <w:rPr>
          <w:rFonts w:hint="eastAsia" w:ascii="Arial"/>
          <w:sz w:val="30"/>
          <w:szCs w:val="30"/>
        </w:rPr>
      </w:pPr>
      <w:r>
        <w:rPr>
          <w:rFonts w:hint="eastAsia" w:ascii="Arial"/>
          <w:sz w:val="30"/>
          <w:szCs w:val="30"/>
        </w:rPr>
        <w:t>VIII. With respect to the TIME of the ascension, let it be observed, 1st, That it took place on the fortieth day after the resurrection.</w:t>
      </w:r>
    </w:p>
    <w:p w14:paraId="6CC5A44B">
      <w:pPr>
        <w:spacing w:line="271" w:lineRule="auto"/>
        <w:rPr>
          <w:rFonts w:hint="eastAsia" w:ascii="Arial"/>
          <w:sz w:val="30"/>
          <w:szCs w:val="30"/>
        </w:rPr>
      </w:pPr>
    </w:p>
    <w:p w14:paraId="2CD5DEB5">
      <w:pPr>
        <w:spacing w:line="271" w:lineRule="auto"/>
        <w:rPr>
          <w:rFonts w:hint="eastAsia" w:ascii="Arial"/>
          <w:sz w:val="30"/>
          <w:szCs w:val="30"/>
        </w:rPr>
      </w:pPr>
      <w:r>
        <w:rPr>
          <w:rFonts w:hint="eastAsia" w:ascii="Arial"/>
          <w:sz w:val="30"/>
          <w:szCs w:val="30"/>
        </w:rPr>
        <w:t>八、关于升天的时间，请注意，第一，它发生在复活后的第四十天。</w:t>
      </w:r>
    </w:p>
    <w:p w14:paraId="1050E800">
      <w:pPr>
        <w:spacing w:line="271" w:lineRule="auto"/>
        <w:rPr>
          <w:rFonts w:hint="eastAsia" w:ascii="Arial"/>
          <w:sz w:val="30"/>
          <w:szCs w:val="30"/>
        </w:rPr>
      </w:pPr>
    </w:p>
    <w:p w14:paraId="765E7E40">
      <w:pPr>
        <w:spacing w:line="271" w:lineRule="auto"/>
        <w:rPr>
          <w:rFonts w:hint="eastAsia" w:ascii="Arial"/>
          <w:sz w:val="30"/>
          <w:szCs w:val="30"/>
        </w:rPr>
      </w:pPr>
      <w:r>
        <w:rPr>
          <w:rFonts w:hint="eastAsia" w:ascii="Arial"/>
          <w:sz w:val="30"/>
          <w:szCs w:val="30"/>
        </w:rPr>
        <w:t>2dly, That it happened in the same hour in which he was conversing familiarly with the disciples, and whilst he was blessing them.</w:t>
      </w:r>
    </w:p>
    <w:p w14:paraId="71158524">
      <w:pPr>
        <w:spacing w:line="271" w:lineRule="auto"/>
        <w:rPr>
          <w:rFonts w:hint="eastAsia" w:ascii="Arial"/>
          <w:sz w:val="30"/>
          <w:szCs w:val="30"/>
        </w:rPr>
      </w:pPr>
    </w:p>
    <w:p w14:paraId="613D5D6B">
      <w:pPr>
        <w:spacing w:line="271" w:lineRule="auto"/>
        <w:rPr>
          <w:rFonts w:hint="eastAsia" w:ascii="Arial"/>
          <w:sz w:val="30"/>
          <w:szCs w:val="30"/>
        </w:rPr>
      </w:pPr>
      <w:r>
        <w:rPr>
          <w:rFonts w:hint="eastAsia" w:ascii="Arial"/>
          <w:sz w:val="30"/>
          <w:szCs w:val="30"/>
        </w:rPr>
        <w:t>第二，它发生在祂与门徒亲切交谈，并为他们祝福的同一时刻。</w:t>
      </w:r>
    </w:p>
    <w:p w14:paraId="549BE11D">
      <w:pPr>
        <w:spacing w:line="271" w:lineRule="auto"/>
        <w:rPr>
          <w:rFonts w:hint="eastAsia" w:ascii="Arial"/>
          <w:sz w:val="30"/>
          <w:szCs w:val="30"/>
        </w:rPr>
      </w:pPr>
    </w:p>
    <w:p w14:paraId="7A27A139">
      <w:pPr>
        <w:spacing w:line="271" w:lineRule="auto"/>
        <w:rPr>
          <w:rFonts w:hint="eastAsia" w:ascii="Arial"/>
          <w:sz w:val="30"/>
          <w:szCs w:val="30"/>
        </w:rPr>
      </w:pPr>
      <w:r>
        <w:rPr>
          <w:rFonts w:hint="eastAsia" w:ascii="Arial"/>
          <w:sz w:val="30"/>
          <w:szCs w:val="30"/>
        </w:rPr>
        <w:t>Each of these circumstances is mystical, and highly instructive.</w:t>
      </w:r>
    </w:p>
    <w:p w14:paraId="01D8DC23">
      <w:pPr>
        <w:spacing w:line="271" w:lineRule="auto"/>
        <w:rPr>
          <w:rFonts w:hint="eastAsia" w:ascii="Arial"/>
          <w:sz w:val="30"/>
          <w:szCs w:val="30"/>
        </w:rPr>
      </w:pPr>
    </w:p>
    <w:p w14:paraId="3A366ADD">
      <w:pPr>
        <w:spacing w:line="271" w:lineRule="auto"/>
        <w:rPr>
          <w:rFonts w:hint="eastAsia" w:ascii="Arial"/>
          <w:sz w:val="30"/>
          <w:szCs w:val="30"/>
        </w:rPr>
      </w:pPr>
      <w:r>
        <w:rPr>
          <w:rFonts w:hint="eastAsia" w:ascii="Arial"/>
          <w:sz w:val="30"/>
          <w:szCs w:val="30"/>
        </w:rPr>
        <w:t>这些情况中的每一个都是奥秘的，并且极具教益。</w:t>
      </w:r>
    </w:p>
    <w:p w14:paraId="47E49A5E">
      <w:pPr>
        <w:spacing w:line="271" w:lineRule="auto"/>
        <w:rPr>
          <w:rFonts w:hint="eastAsia" w:ascii="Arial"/>
          <w:sz w:val="30"/>
          <w:szCs w:val="30"/>
        </w:rPr>
      </w:pPr>
    </w:p>
    <w:p w14:paraId="2B7A3D2B">
      <w:pPr>
        <w:spacing w:line="271" w:lineRule="auto"/>
        <w:rPr>
          <w:rFonts w:hint="eastAsia" w:ascii="Arial"/>
          <w:sz w:val="30"/>
          <w:szCs w:val="30"/>
        </w:rPr>
      </w:pPr>
      <w:r>
        <w:rPr>
          <w:rFonts w:hint="eastAsia" w:ascii="Arial"/>
          <w:sz w:val="30"/>
          <w:szCs w:val="30"/>
        </w:rPr>
        <w:t>IX. Our Lord was pleased to show himself alive to his disciples very frequently, and to converse with them for a considerable time, that he might give them the stronger an assurance of the truth of his resurrection, of which they were to be witnesses and preachers through the whole world; and that he might communicate to them the more ample instruction respecting the mysteries of his heavenly kingdom.</w:t>
      </w:r>
    </w:p>
    <w:p w14:paraId="1B4C279B">
      <w:pPr>
        <w:spacing w:line="271" w:lineRule="auto"/>
        <w:rPr>
          <w:rFonts w:hint="eastAsia" w:ascii="Arial"/>
          <w:sz w:val="30"/>
          <w:szCs w:val="30"/>
        </w:rPr>
      </w:pPr>
    </w:p>
    <w:p w14:paraId="5379B389">
      <w:pPr>
        <w:spacing w:line="271" w:lineRule="auto"/>
        <w:rPr>
          <w:rFonts w:hint="eastAsia" w:ascii="Arial"/>
          <w:sz w:val="30"/>
          <w:szCs w:val="30"/>
        </w:rPr>
      </w:pPr>
      <w:r>
        <w:rPr>
          <w:rFonts w:hint="eastAsia" w:ascii="Arial"/>
          <w:sz w:val="30"/>
          <w:szCs w:val="30"/>
        </w:rPr>
        <w:t>九、我们的主乐意多次向祂的门徒显现自己活着，并与他们交谈了相当长的时间，以便使他们更确信祂复活的真理，他们将成为全世界的见证人和传道人；并且祂可以向他们传达更多关于祂天国奥秘的教导。</w:t>
      </w:r>
    </w:p>
    <w:p w14:paraId="6529DC9A">
      <w:pPr>
        <w:spacing w:line="271" w:lineRule="auto"/>
        <w:rPr>
          <w:rFonts w:hint="eastAsia" w:ascii="Arial"/>
          <w:sz w:val="30"/>
          <w:szCs w:val="30"/>
        </w:rPr>
      </w:pPr>
    </w:p>
    <w:p w14:paraId="7AE5AC1A">
      <w:pPr>
        <w:spacing w:line="271" w:lineRule="auto"/>
        <w:rPr>
          <w:rFonts w:hint="eastAsia" w:ascii="Arial"/>
          <w:sz w:val="30"/>
          <w:szCs w:val="30"/>
        </w:rPr>
      </w:pPr>
      <w:r>
        <w:rPr>
          <w:rFonts w:hint="eastAsia" w:ascii="Arial"/>
          <w:sz w:val="30"/>
          <w:szCs w:val="30"/>
        </w:rPr>
        <w:t>But the space of forty days precisely, is not unaptly compared with the time of his presentation in the temple.</w:t>
      </w:r>
    </w:p>
    <w:p w14:paraId="4062A914">
      <w:pPr>
        <w:spacing w:line="271" w:lineRule="auto"/>
        <w:rPr>
          <w:rFonts w:hint="eastAsia" w:ascii="Arial"/>
          <w:sz w:val="30"/>
          <w:szCs w:val="30"/>
        </w:rPr>
      </w:pPr>
    </w:p>
    <w:p w14:paraId="0434DC5A">
      <w:pPr>
        <w:spacing w:line="271" w:lineRule="auto"/>
        <w:rPr>
          <w:rFonts w:hint="eastAsia" w:ascii="Arial"/>
          <w:sz w:val="30"/>
          <w:szCs w:val="30"/>
        </w:rPr>
      </w:pPr>
      <w:r>
        <w:rPr>
          <w:rFonts w:hint="eastAsia" w:ascii="Arial"/>
          <w:sz w:val="30"/>
          <w:szCs w:val="30"/>
        </w:rPr>
        <w:t>但是，四十天这个确切的时间段，与祂在圣殿奉献的时间相比，并非不恰当。</w:t>
      </w:r>
    </w:p>
    <w:p w14:paraId="64BE6E46">
      <w:pPr>
        <w:spacing w:line="271" w:lineRule="auto"/>
        <w:rPr>
          <w:rFonts w:hint="eastAsia" w:ascii="Arial"/>
          <w:sz w:val="30"/>
          <w:szCs w:val="30"/>
        </w:rPr>
      </w:pPr>
    </w:p>
    <w:p w14:paraId="795CAEE4">
      <w:pPr>
        <w:spacing w:line="271" w:lineRule="auto"/>
        <w:rPr>
          <w:rFonts w:hint="eastAsia" w:ascii="Arial"/>
          <w:sz w:val="30"/>
          <w:szCs w:val="30"/>
        </w:rPr>
      </w:pPr>
      <w:r>
        <w:rPr>
          <w:rFonts w:hint="eastAsia" w:ascii="Arial"/>
          <w:sz w:val="30"/>
          <w:szCs w:val="30"/>
        </w:rPr>
        <w:t>As on the fortieth day after his birth, Joseph and his mother brought him to Jerusalem, and presented him to the Lord in the temple; so on the fortieth day after his resurrection, which was a kind of second nativity, he went to his heavenly Father, and appeared before him in the temple not made with hands.</w:t>
      </w:r>
    </w:p>
    <w:p w14:paraId="54FBFCC5">
      <w:pPr>
        <w:spacing w:line="271" w:lineRule="auto"/>
        <w:rPr>
          <w:rFonts w:hint="eastAsia" w:ascii="Arial"/>
          <w:sz w:val="30"/>
          <w:szCs w:val="30"/>
        </w:rPr>
      </w:pPr>
    </w:p>
    <w:p w14:paraId="09CEFB39">
      <w:pPr>
        <w:spacing w:line="271" w:lineRule="auto"/>
        <w:rPr>
          <w:rFonts w:hint="eastAsia" w:ascii="Arial"/>
          <w:sz w:val="30"/>
          <w:szCs w:val="30"/>
        </w:rPr>
      </w:pPr>
      <w:r>
        <w:rPr>
          <w:rFonts w:hint="eastAsia" w:ascii="Arial"/>
          <w:sz w:val="30"/>
          <w:szCs w:val="30"/>
        </w:rPr>
        <w:t>正如在祂出生后第四十天，约瑟和祂的母亲带祂到耶路撒冷，在圣殿里把祂献给主；同样，在祂复活后第四十天，这可以说是第二次降生，祂到祂的天父那里去，在非人手所造的殿里显现在祂面前。</w:t>
      </w:r>
    </w:p>
    <w:p w14:paraId="431F6A3B">
      <w:pPr>
        <w:spacing w:line="271" w:lineRule="auto"/>
        <w:rPr>
          <w:rFonts w:hint="eastAsia" w:ascii="Arial"/>
          <w:sz w:val="30"/>
          <w:szCs w:val="30"/>
        </w:rPr>
      </w:pPr>
    </w:p>
    <w:p w14:paraId="4B5B94CA">
      <w:pPr>
        <w:spacing w:line="271" w:lineRule="auto"/>
        <w:rPr>
          <w:rFonts w:hint="eastAsia" w:ascii="Arial"/>
          <w:sz w:val="30"/>
          <w:szCs w:val="30"/>
        </w:rPr>
      </w:pPr>
      <w:r>
        <w:rPr>
          <w:rFonts w:hint="eastAsia" w:ascii="Arial"/>
          <w:sz w:val="30"/>
          <w:szCs w:val="30"/>
        </w:rPr>
        <w:t>The same space of time, besides, was consecrated in Moses and Elias, who had been his attendants on the holy mount.</w:t>
      </w:r>
    </w:p>
    <w:p w14:paraId="25DD5993">
      <w:pPr>
        <w:spacing w:line="271" w:lineRule="auto"/>
        <w:rPr>
          <w:rFonts w:hint="eastAsia" w:ascii="Arial"/>
          <w:sz w:val="30"/>
          <w:szCs w:val="30"/>
        </w:rPr>
      </w:pPr>
    </w:p>
    <w:p w14:paraId="1D2BFF46">
      <w:pPr>
        <w:spacing w:line="271" w:lineRule="auto"/>
        <w:rPr>
          <w:rFonts w:hint="eastAsia" w:ascii="Arial"/>
          <w:sz w:val="30"/>
          <w:szCs w:val="30"/>
        </w:rPr>
      </w:pPr>
      <w:r>
        <w:rPr>
          <w:rFonts w:hint="eastAsia" w:ascii="Arial"/>
          <w:sz w:val="30"/>
          <w:szCs w:val="30"/>
        </w:rPr>
        <w:t>此外，同样的时间段，在摩西和以利亚身上也分别为圣，他们曾在圣山上作祂的侍从。</w:t>
      </w:r>
    </w:p>
    <w:p w14:paraId="6F947A3A">
      <w:pPr>
        <w:spacing w:line="271" w:lineRule="auto"/>
        <w:rPr>
          <w:rFonts w:hint="eastAsia" w:ascii="Arial"/>
          <w:sz w:val="30"/>
          <w:szCs w:val="30"/>
        </w:rPr>
      </w:pPr>
    </w:p>
    <w:p w14:paraId="2D91D1A7">
      <w:pPr>
        <w:spacing w:line="271" w:lineRule="auto"/>
        <w:rPr>
          <w:rFonts w:hint="eastAsia" w:ascii="Arial"/>
          <w:sz w:val="30"/>
          <w:szCs w:val="30"/>
        </w:rPr>
      </w:pPr>
      <w:r>
        <w:rPr>
          <w:rFonts w:hint="eastAsia" w:ascii="Arial"/>
          <w:sz w:val="30"/>
          <w:szCs w:val="30"/>
        </w:rPr>
        <w:t>Moses, when, after holding intercourse with God forty days without food, his body,athis return, was so far from being emaciated almost to death, that it shone with an extraordinary lustre which dazzled the eyes of the beholders,s exhibited to the Israelites some resemblance of a glorified body, while yet residing on the earth.</w:t>
      </w:r>
    </w:p>
    <w:p w14:paraId="1B9C3CB7">
      <w:pPr>
        <w:spacing w:line="271" w:lineRule="auto"/>
        <w:rPr>
          <w:rFonts w:hint="eastAsia" w:ascii="Arial"/>
          <w:sz w:val="30"/>
          <w:szCs w:val="30"/>
        </w:rPr>
      </w:pPr>
    </w:p>
    <w:p w14:paraId="2CEA443E">
      <w:pPr>
        <w:spacing w:line="271" w:lineRule="auto"/>
        <w:rPr>
          <w:rFonts w:hint="eastAsia" w:ascii="Arial"/>
          <w:sz w:val="30"/>
          <w:szCs w:val="30"/>
        </w:rPr>
      </w:pPr>
      <w:r>
        <w:rPr>
          <w:rFonts w:hint="eastAsia" w:ascii="Arial"/>
          <w:sz w:val="30"/>
          <w:szCs w:val="30"/>
        </w:rPr>
        <w:t>摩西，当他与神交通四十天没有食物，回来时，他的身体不但没有瘦弱到几乎死去，反而发出非凡的光彩，使观看的人眼花缭乱，这向以色列人显出了一些荣耀身体的样式，而他那时仍在地上居住。</w:t>
      </w:r>
    </w:p>
    <w:p w14:paraId="610A8DBA">
      <w:pPr>
        <w:spacing w:line="271" w:lineRule="auto"/>
        <w:rPr>
          <w:rFonts w:hint="eastAsia" w:ascii="Arial"/>
          <w:sz w:val="30"/>
          <w:szCs w:val="30"/>
        </w:rPr>
      </w:pPr>
    </w:p>
    <w:p w14:paraId="3CA98EE4">
      <w:pPr>
        <w:spacing w:line="271" w:lineRule="auto"/>
        <w:rPr>
          <w:rFonts w:hint="eastAsia" w:ascii="Arial"/>
          <w:sz w:val="30"/>
          <w:szCs w:val="30"/>
        </w:rPr>
      </w:pPr>
      <w:r>
        <w:rPr>
          <w:rFonts w:hint="eastAsia" w:ascii="Arial"/>
          <w:sz w:val="30"/>
          <w:szCs w:val="30"/>
        </w:rPr>
        <w:t>Elias also, being awakened from sleep and supplied with food by an angel, accomplished, in the strength of that food, a journey of forty days through the wilderness, till he arrived at Horeb the mount of God, where he was to see God in a figure, and to hear his voice.</w:t>
      </w:r>
    </w:p>
    <w:p w14:paraId="47C622BC">
      <w:pPr>
        <w:spacing w:line="271" w:lineRule="auto"/>
        <w:rPr>
          <w:rFonts w:hint="eastAsia" w:ascii="Arial"/>
          <w:sz w:val="30"/>
          <w:szCs w:val="30"/>
        </w:rPr>
      </w:pPr>
    </w:p>
    <w:p w14:paraId="6CA6398D">
      <w:pPr>
        <w:spacing w:line="271" w:lineRule="auto"/>
        <w:rPr>
          <w:rFonts w:hint="eastAsia" w:ascii="Arial"/>
          <w:sz w:val="30"/>
          <w:szCs w:val="30"/>
        </w:rPr>
      </w:pPr>
      <w:r>
        <w:rPr>
          <w:rFonts w:hint="eastAsia" w:ascii="Arial"/>
          <w:sz w:val="30"/>
          <w:szCs w:val="30"/>
        </w:rPr>
        <w:t>以利亚也是，从睡梦中被天使唤醒并得到食物供应后，靠着那食物的力量，在旷野走了四十天的路程，直到他到达神的山何烈山，在那里他要以象征的方式看见神，并听见祂的声音。</w:t>
      </w:r>
    </w:p>
    <w:p w14:paraId="26637F6D">
      <w:pPr>
        <w:spacing w:line="271" w:lineRule="auto"/>
        <w:rPr>
          <w:rFonts w:hint="eastAsia" w:ascii="Arial"/>
          <w:sz w:val="30"/>
          <w:szCs w:val="30"/>
        </w:rPr>
      </w:pPr>
    </w:p>
    <w:p w14:paraId="71B1523C">
      <w:pPr>
        <w:spacing w:line="271" w:lineRule="auto"/>
        <w:rPr>
          <w:rFonts w:hint="eastAsia" w:ascii="Arial"/>
          <w:sz w:val="30"/>
          <w:szCs w:val="30"/>
        </w:rPr>
      </w:pPr>
      <w:r>
        <w:rPr>
          <w:rFonts w:hint="eastAsia" w:ascii="Arial"/>
          <w:sz w:val="30"/>
          <w:szCs w:val="30"/>
        </w:rPr>
        <w:t>And the Lord Jesus, in like manner, being awakened from the sleep of death, which was sweet to him on account of the inestimable benefits resulting from it to his people,u and honoured with the ministration of Angels, walked about for the space of forty days through the wilderness of this world, and in particular through the land of Judea, (which alas! bore a very great resemblance to an uncultivated desert,) till he betook himself to the mount of the heavenly Zion, to be eternally present with the Father.</w:t>
      </w:r>
    </w:p>
    <w:p w14:paraId="1B2CC610">
      <w:pPr>
        <w:spacing w:line="271" w:lineRule="auto"/>
        <w:rPr>
          <w:rFonts w:hint="eastAsia" w:ascii="Arial"/>
          <w:sz w:val="30"/>
          <w:szCs w:val="30"/>
        </w:rPr>
      </w:pPr>
    </w:p>
    <w:p w14:paraId="4A689C82">
      <w:pPr>
        <w:spacing w:line="271" w:lineRule="auto"/>
        <w:rPr>
          <w:rFonts w:hint="eastAsia" w:ascii="Arial"/>
          <w:sz w:val="30"/>
          <w:szCs w:val="30"/>
        </w:rPr>
      </w:pPr>
      <w:r>
        <w:rPr>
          <w:rFonts w:hint="eastAsia" w:ascii="Arial"/>
          <w:sz w:val="30"/>
          <w:szCs w:val="30"/>
        </w:rPr>
        <w:t>主耶稣也同样，从死亡的沉睡中被唤醒——这沉睡对祂来说是甘甜的，因为这给祂的子民带来了无法估量的益处——并蒙天使的服事，u 在这世界的旷野里，特别是在犹太地（唉！这地极像一片未开垦的沙漠），行走了四十天，直到祂来到属天锡安的山上，与父永远同在。</w:t>
      </w:r>
    </w:p>
    <w:p w14:paraId="4F49C93F">
      <w:pPr>
        <w:spacing w:line="271" w:lineRule="auto"/>
        <w:rPr>
          <w:rFonts w:hint="eastAsia" w:ascii="Arial"/>
          <w:sz w:val="30"/>
          <w:szCs w:val="30"/>
        </w:rPr>
      </w:pPr>
    </w:p>
    <w:p w14:paraId="2890873C">
      <w:pPr>
        <w:spacing w:line="271" w:lineRule="auto"/>
        <w:rPr>
          <w:rFonts w:hint="eastAsia" w:ascii="Arial"/>
          <w:sz w:val="30"/>
          <w:szCs w:val="30"/>
        </w:rPr>
      </w:pPr>
      <w:r>
        <w:rPr>
          <w:rFonts w:hint="eastAsia" w:ascii="Arial"/>
          <w:sz w:val="30"/>
          <w:szCs w:val="30"/>
        </w:rPr>
        <w:t>X. But we must not overlook the circumstance, that it was while Jesus was still speaking with his disciples that he was taken up from them; just as, whilst Elijah and Elisha were walking and conversing together, a chariot of fire, with horses of fire, suddenly parted them both asunder.w Our Lord thus discovered his assiduityin instructing and comforting his disciples to the very last.</w:t>
      </w:r>
    </w:p>
    <w:p w14:paraId="615AFE79">
      <w:pPr>
        <w:spacing w:line="271" w:lineRule="auto"/>
        <w:rPr>
          <w:rFonts w:hint="eastAsia" w:ascii="Arial"/>
          <w:sz w:val="30"/>
          <w:szCs w:val="30"/>
        </w:rPr>
      </w:pPr>
    </w:p>
    <w:p w14:paraId="3CACE27E">
      <w:pPr>
        <w:spacing w:line="271" w:lineRule="auto"/>
        <w:rPr>
          <w:rFonts w:hint="eastAsia" w:ascii="Arial"/>
          <w:sz w:val="30"/>
          <w:szCs w:val="30"/>
        </w:rPr>
      </w:pPr>
      <w:r>
        <w:rPr>
          <w:rFonts w:hint="eastAsia" w:ascii="Arial"/>
          <w:sz w:val="30"/>
          <w:szCs w:val="30"/>
        </w:rPr>
        <w:t>十、但是我们不能忽略这个情况，那就是耶稣正与门徒说话的时候，祂就被接升天了；正如以利亚和以利沙一同行走交谈时，忽然有火车火马将他二人隔开。w 我们的主 таким образом 显明了祂直到最后都在勤勉地教导和安慰祂的门徒。</w:t>
      </w:r>
    </w:p>
    <w:p w14:paraId="4C1DDF0F">
      <w:pPr>
        <w:spacing w:line="271" w:lineRule="auto"/>
        <w:rPr>
          <w:rFonts w:hint="eastAsia" w:ascii="Arial"/>
          <w:sz w:val="30"/>
          <w:szCs w:val="30"/>
        </w:rPr>
      </w:pPr>
    </w:p>
    <w:p w14:paraId="52C4CECD">
      <w:pPr>
        <w:spacing w:line="271" w:lineRule="auto"/>
        <w:rPr>
          <w:rFonts w:hint="eastAsia" w:ascii="Arial"/>
          <w:sz w:val="30"/>
          <w:szCs w:val="30"/>
        </w:rPr>
      </w:pPr>
      <w:r>
        <w:rPr>
          <w:rFonts w:hint="eastAsia" w:ascii="Arial"/>
          <w:sz w:val="30"/>
          <w:szCs w:val="30"/>
        </w:rPr>
        <w:t>As he had begun to teach when he was a youth scarcely twelve years of age, so he did not desist on the cross; and his last hour upon earth found him engaged in the same work.</w:t>
      </w:r>
    </w:p>
    <w:p w14:paraId="1E221A63">
      <w:pPr>
        <w:spacing w:line="271" w:lineRule="auto"/>
        <w:rPr>
          <w:rFonts w:hint="eastAsia" w:ascii="Arial"/>
          <w:sz w:val="30"/>
          <w:szCs w:val="30"/>
        </w:rPr>
      </w:pPr>
    </w:p>
    <w:p w14:paraId="7690A201">
      <w:pPr>
        <w:spacing w:line="271" w:lineRule="auto"/>
        <w:rPr>
          <w:rFonts w:hint="eastAsia" w:ascii="Arial"/>
          <w:sz w:val="30"/>
          <w:szCs w:val="30"/>
        </w:rPr>
      </w:pPr>
      <w:r>
        <w:rPr>
          <w:rFonts w:hint="eastAsia" w:ascii="Arial"/>
          <w:sz w:val="30"/>
          <w:szCs w:val="30"/>
        </w:rPr>
        <w:t>祂在年仅十二岁时就开始教导，在十字架上也没有停止；祂在世上的最后一刻，仍旧从事着同样的工作。</w:t>
      </w:r>
    </w:p>
    <w:p w14:paraId="531F8108">
      <w:pPr>
        <w:spacing w:line="271" w:lineRule="auto"/>
        <w:rPr>
          <w:rFonts w:hint="eastAsia" w:ascii="Arial"/>
          <w:sz w:val="30"/>
          <w:szCs w:val="30"/>
        </w:rPr>
      </w:pPr>
    </w:p>
    <w:p w14:paraId="55CF7F80">
      <w:pPr>
        <w:spacing w:line="271" w:lineRule="auto"/>
        <w:rPr>
          <w:rFonts w:hint="eastAsia" w:ascii="Arial"/>
          <w:sz w:val="30"/>
          <w:szCs w:val="30"/>
        </w:rPr>
      </w:pPr>
      <w:r>
        <w:rPr>
          <w:rFonts w:hint="eastAsia" w:ascii="Arial"/>
          <w:sz w:val="30"/>
          <w:szCs w:val="30"/>
        </w:rPr>
        <w:t>In conformity to his Master's example, CALVIN nobly replied to his friends, who exhorted him to abstain entirely, during his indisposition, from the labour of speaking, or at least of writing, "What! Do you wish that the Lord should find me idle?"</w:t>
      </w:r>
    </w:p>
    <w:p w14:paraId="67A97D2D">
      <w:pPr>
        <w:spacing w:line="271" w:lineRule="auto"/>
        <w:rPr>
          <w:rFonts w:hint="eastAsia" w:ascii="Arial"/>
          <w:sz w:val="30"/>
          <w:szCs w:val="30"/>
        </w:rPr>
      </w:pPr>
    </w:p>
    <w:p w14:paraId="7291A2B8">
      <w:pPr>
        <w:spacing w:line="271" w:lineRule="auto"/>
        <w:rPr>
          <w:rFonts w:hint="eastAsia" w:ascii="Arial"/>
          <w:sz w:val="30"/>
          <w:szCs w:val="30"/>
        </w:rPr>
      </w:pPr>
      <w:r>
        <w:rPr>
          <w:rFonts w:hint="eastAsia" w:ascii="Arial"/>
          <w:sz w:val="30"/>
          <w:szCs w:val="30"/>
        </w:rPr>
        <w:t>效法祂夫子的榜样，加尔文（CALVIN）高尚地回答他的朋友们——他们劝他在身体不适期间完全停止说话，或至少停止写作——“什么！你们希望主发现我闲懒吗？”</w:t>
      </w:r>
    </w:p>
    <w:p w14:paraId="79AF255E">
      <w:pPr>
        <w:spacing w:line="271" w:lineRule="auto"/>
        <w:rPr>
          <w:rFonts w:hint="eastAsia" w:ascii="Arial"/>
          <w:sz w:val="30"/>
          <w:szCs w:val="30"/>
        </w:rPr>
      </w:pPr>
    </w:p>
    <w:p w14:paraId="6621270D">
      <w:pPr>
        <w:spacing w:line="271" w:lineRule="auto"/>
        <w:rPr>
          <w:rFonts w:hint="eastAsia" w:ascii="Arial"/>
          <w:sz w:val="30"/>
          <w:szCs w:val="30"/>
        </w:rPr>
      </w:pPr>
      <w:r>
        <w:rPr>
          <w:rFonts w:hint="eastAsia" w:ascii="Arial"/>
          <w:sz w:val="30"/>
          <w:szCs w:val="30"/>
        </w:rPr>
        <w:t>XI. At the conclusion of his discourse, Christ blessed the disciples.</w:t>
      </w:r>
    </w:p>
    <w:p w14:paraId="35475DC2">
      <w:pPr>
        <w:spacing w:line="271" w:lineRule="auto"/>
        <w:rPr>
          <w:rFonts w:hint="eastAsia" w:ascii="Arial"/>
          <w:sz w:val="30"/>
          <w:szCs w:val="30"/>
        </w:rPr>
      </w:pPr>
    </w:p>
    <w:p w14:paraId="12650647">
      <w:pPr>
        <w:spacing w:line="271" w:lineRule="auto"/>
        <w:rPr>
          <w:rFonts w:hint="eastAsia" w:ascii="Arial"/>
          <w:sz w:val="30"/>
          <w:szCs w:val="30"/>
        </w:rPr>
      </w:pPr>
      <w:r>
        <w:rPr>
          <w:rFonts w:hint="eastAsia" w:ascii="Arial"/>
          <w:sz w:val="30"/>
          <w:szCs w:val="30"/>
        </w:rPr>
        <w:t>十一、在祂讲论结束时，基督祝福了门徒。</w:t>
      </w:r>
    </w:p>
    <w:p w14:paraId="292A0CC8">
      <w:pPr>
        <w:spacing w:line="271" w:lineRule="auto"/>
        <w:rPr>
          <w:rFonts w:hint="eastAsia" w:ascii="Arial"/>
          <w:sz w:val="30"/>
          <w:szCs w:val="30"/>
        </w:rPr>
      </w:pPr>
    </w:p>
    <w:p w14:paraId="76390989">
      <w:pPr>
        <w:spacing w:line="271" w:lineRule="auto"/>
        <w:rPr>
          <w:rFonts w:hint="eastAsia" w:ascii="Arial"/>
          <w:sz w:val="30"/>
          <w:szCs w:val="30"/>
        </w:rPr>
      </w:pPr>
      <w:r>
        <w:rPr>
          <w:rFonts w:hint="eastAsia" w:ascii="Arial"/>
          <w:sz w:val="30"/>
          <w:szCs w:val="30"/>
        </w:rPr>
        <w:t>Accordingly, Luke says: … "He lifted up his hands and blessed them; and it came to pass while he blessed them, he was parted from them, and carried up into heaven."</w:t>
      </w:r>
    </w:p>
    <w:p w14:paraId="0896EFF3">
      <w:pPr>
        <w:spacing w:line="271" w:lineRule="auto"/>
        <w:rPr>
          <w:rFonts w:hint="eastAsia" w:ascii="Arial"/>
          <w:sz w:val="30"/>
          <w:szCs w:val="30"/>
        </w:rPr>
      </w:pPr>
    </w:p>
    <w:p w14:paraId="0A2650A1">
      <w:pPr>
        <w:spacing w:line="271" w:lineRule="auto"/>
        <w:rPr>
          <w:rFonts w:hint="eastAsia" w:ascii="Arial"/>
          <w:sz w:val="30"/>
          <w:szCs w:val="30"/>
        </w:rPr>
      </w:pPr>
      <w:r>
        <w:rPr>
          <w:rFonts w:hint="eastAsia" w:ascii="Arial"/>
          <w:sz w:val="30"/>
          <w:szCs w:val="30"/>
        </w:rPr>
        <w:t>因此，路加说：“……祂举手祝福他们；正祝福的时候，祂就离开他们，被带到天上去了。”</w:t>
      </w:r>
    </w:p>
    <w:p w14:paraId="4B43AE73">
      <w:pPr>
        <w:spacing w:line="271" w:lineRule="auto"/>
        <w:rPr>
          <w:rFonts w:hint="eastAsia" w:ascii="Arial"/>
          <w:sz w:val="30"/>
          <w:szCs w:val="30"/>
        </w:rPr>
      </w:pPr>
    </w:p>
    <w:p w14:paraId="24528590">
      <w:pPr>
        <w:spacing w:line="271" w:lineRule="auto"/>
        <w:rPr>
          <w:rFonts w:hint="eastAsia" w:ascii="Arial"/>
          <w:sz w:val="30"/>
          <w:szCs w:val="30"/>
        </w:rPr>
      </w:pPr>
      <w:r>
        <w:rPr>
          <w:rFonts w:hint="eastAsia" w:ascii="Arial"/>
          <w:sz w:val="30"/>
          <w:szCs w:val="30"/>
        </w:rPr>
        <w:t>Lifting up the hands was a gesture used in prayer; and blessing is a species of prayer.</w:t>
      </w:r>
    </w:p>
    <w:p w14:paraId="19BCF4CB">
      <w:pPr>
        <w:spacing w:line="271" w:lineRule="auto"/>
        <w:rPr>
          <w:rFonts w:hint="eastAsia" w:ascii="Arial"/>
          <w:sz w:val="30"/>
          <w:szCs w:val="30"/>
        </w:rPr>
      </w:pPr>
    </w:p>
    <w:p w14:paraId="2785E72C">
      <w:pPr>
        <w:spacing w:line="271" w:lineRule="auto"/>
        <w:rPr>
          <w:rFonts w:hint="eastAsia" w:ascii="Arial"/>
          <w:sz w:val="30"/>
          <w:szCs w:val="30"/>
        </w:rPr>
      </w:pPr>
      <w:r>
        <w:rPr>
          <w:rFonts w:hint="eastAsia" w:ascii="Arial"/>
          <w:sz w:val="30"/>
          <w:szCs w:val="30"/>
        </w:rPr>
        <w:t>举手是祷告时用的姿势；祝福是祷告的一种。</w:t>
      </w:r>
    </w:p>
    <w:p w14:paraId="73785878">
      <w:pPr>
        <w:spacing w:line="271" w:lineRule="auto"/>
        <w:rPr>
          <w:rFonts w:hint="eastAsia" w:ascii="Arial"/>
          <w:sz w:val="30"/>
          <w:szCs w:val="30"/>
        </w:rPr>
      </w:pPr>
    </w:p>
    <w:p w14:paraId="472BF76E">
      <w:pPr>
        <w:spacing w:line="271" w:lineRule="auto"/>
        <w:rPr>
          <w:rFonts w:hint="eastAsia" w:ascii="Arial"/>
          <w:sz w:val="30"/>
          <w:szCs w:val="30"/>
        </w:rPr>
      </w:pPr>
      <w:r>
        <w:rPr>
          <w:rFonts w:hint="eastAsia" w:ascii="Arial"/>
          <w:sz w:val="30"/>
          <w:szCs w:val="30"/>
        </w:rPr>
        <w:t>The hands of one person, were laid on the head of another, on whose behalf prayers were preferred; for it was the request of the one, that as he protected the other with his hand, so God would protect him in his ways.</w:t>
      </w:r>
    </w:p>
    <w:p w14:paraId="4F67E2C7">
      <w:pPr>
        <w:spacing w:line="271" w:lineRule="auto"/>
        <w:rPr>
          <w:rFonts w:hint="eastAsia" w:ascii="Arial"/>
          <w:sz w:val="30"/>
          <w:szCs w:val="30"/>
        </w:rPr>
      </w:pPr>
    </w:p>
    <w:p w14:paraId="5F4A0A45">
      <w:pPr>
        <w:spacing w:line="271" w:lineRule="auto"/>
        <w:rPr>
          <w:rFonts w:hint="eastAsia" w:ascii="Arial"/>
          <w:sz w:val="30"/>
          <w:szCs w:val="30"/>
        </w:rPr>
      </w:pPr>
      <w:r>
        <w:rPr>
          <w:rFonts w:hint="eastAsia" w:ascii="Arial"/>
          <w:sz w:val="30"/>
          <w:szCs w:val="30"/>
        </w:rPr>
        <w:t>一个人的手，按在另一个人的头上，为另一个人祷告；因为这是前者的请求，正如他用手保护后者一样，愿神也在他的道路上保护他。</w:t>
      </w:r>
    </w:p>
    <w:p w14:paraId="353C4A02">
      <w:pPr>
        <w:spacing w:line="271" w:lineRule="auto"/>
        <w:rPr>
          <w:rFonts w:hint="eastAsia" w:ascii="Arial"/>
          <w:sz w:val="30"/>
          <w:szCs w:val="30"/>
        </w:rPr>
      </w:pPr>
    </w:p>
    <w:p w14:paraId="116B05A4">
      <w:pPr>
        <w:spacing w:line="271" w:lineRule="auto"/>
        <w:rPr>
          <w:rFonts w:hint="eastAsia" w:ascii="Arial"/>
          <w:sz w:val="30"/>
          <w:szCs w:val="30"/>
        </w:rPr>
      </w:pPr>
      <w:r>
        <w:rPr>
          <w:rFonts w:hint="eastAsia" w:ascii="Arial"/>
          <w:sz w:val="30"/>
          <w:szCs w:val="30"/>
        </w:rPr>
        <w:t>Such was the practice, wherever there might be only one or two to be blessed; but if the number were greater, a more expeditious method was adopted,and instead of many repeated impositions of hands, the supplicant stretched forth his hands over the heads of the assembly.</w:t>
      </w:r>
    </w:p>
    <w:p w14:paraId="568A2CF8">
      <w:pPr>
        <w:spacing w:line="271" w:lineRule="auto"/>
        <w:rPr>
          <w:rFonts w:hint="eastAsia" w:ascii="Arial"/>
          <w:sz w:val="30"/>
          <w:szCs w:val="30"/>
        </w:rPr>
      </w:pPr>
    </w:p>
    <w:p w14:paraId="6A125BF3">
      <w:pPr>
        <w:spacing w:line="271" w:lineRule="auto"/>
        <w:rPr>
          <w:rFonts w:hint="eastAsia" w:ascii="Arial"/>
          <w:sz w:val="30"/>
          <w:szCs w:val="30"/>
        </w:rPr>
      </w:pPr>
      <w:r>
        <w:rPr>
          <w:rFonts w:hint="eastAsia" w:ascii="Arial"/>
          <w:sz w:val="30"/>
          <w:szCs w:val="30"/>
        </w:rPr>
        <w:t>无论何处，若只有一两个人要受祝福，都是如此行；但若人数较多，则采用更快捷的方法，祈求者不再多次按手，而是伸出双手覆在会众的头上。</w:t>
      </w:r>
    </w:p>
    <w:p w14:paraId="2C63E331">
      <w:pPr>
        <w:spacing w:line="271" w:lineRule="auto"/>
        <w:rPr>
          <w:rFonts w:hint="eastAsia" w:ascii="Arial"/>
          <w:sz w:val="30"/>
          <w:szCs w:val="30"/>
        </w:rPr>
      </w:pPr>
    </w:p>
    <w:p w14:paraId="59D63AC3">
      <w:pPr>
        <w:spacing w:line="271" w:lineRule="auto"/>
        <w:rPr>
          <w:rFonts w:hint="eastAsia" w:ascii="Arial"/>
          <w:sz w:val="30"/>
          <w:szCs w:val="30"/>
        </w:rPr>
      </w:pPr>
      <w:r>
        <w:rPr>
          <w:rFonts w:hint="eastAsia" w:ascii="Arial"/>
          <w:sz w:val="30"/>
          <w:szCs w:val="30"/>
        </w:rPr>
        <w:t>We read that "Aaron lifted up his hands towards the people, and blessed them."z Christian Bishops were accustomed to observe the same practice,both at the beginning, and at the conclusion, of every meeting.</w:t>
      </w:r>
    </w:p>
    <w:p w14:paraId="6A883DFD">
      <w:pPr>
        <w:spacing w:line="271" w:lineRule="auto"/>
        <w:rPr>
          <w:rFonts w:hint="eastAsia" w:ascii="Arial"/>
          <w:sz w:val="30"/>
          <w:szCs w:val="30"/>
        </w:rPr>
      </w:pPr>
    </w:p>
    <w:p w14:paraId="797B6511">
      <w:pPr>
        <w:spacing w:line="271" w:lineRule="auto"/>
        <w:rPr>
          <w:rFonts w:hint="eastAsia" w:ascii="Arial"/>
          <w:sz w:val="30"/>
          <w:szCs w:val="30"/>
        </w:rPr>
      </w:pPr>
      <w:r>
        <w:rPr>
          <w:rFonts w:hint="eastAsia" w:ascii="Arial"/>
          <w:sz w:val="30"/>
          <w:szCs w:val="30"/>
        </w:rPr>
        <w:t>我们读到“亚伦向百姓举手，祝福他们。”z 基督教会的主教们习惯于在每次聚会的开始和结束时都这样做。</w:t>
      </w:r>
    </w:p>
    <w:p w14:paraId="6FE838F4">
      <w:pPr>
        <w:spacing w:line="271" w:lineRule="auto"/>
        <w:rPr>
          <w:rFonts w:hint="eastAsia" w:ascii="Arial"/>
          <w:sz w:val="30"/>
          <w:szCs w:val="30"/>
        </w:rPr>
      </w:pPr>
    </w:p>
    <w:p w14:paraId="0B4AF15B">
      <w:pPr>
        <w:spacing w:line="271" w:lineRule="auto"/>
        <w:rPr>
          <w:rFonts w:hint="eastAsia" w:ascii="Arial"/>
          <w:sz w:val="30"/>
          <w:szCs w:val="30"/>
        </w:rPr>
      </w:pPr>
      <w:r>
        <w:rPr>
          <w:rFonts w:hint="eastAsia" w:ascii="Arial"/>
          <w:sz w:val="30"/>
          <w:szCs w:val="30"/>
        </w:rPr>
        <w:t>And in the ancient constitutions which are commonly ascribed to Clement, "the imposition of hands, and blessing both small and great," are numbered among "the services of priests."* Our Lord thought proper to depart, whilst employed in this exercise.</w:t>
      </w:r>
    </w:p>
    <w:p w14:paraId="7DC6FA9C">
      <w:pPr>
        <w:spacing w:line="271" w:lineRule="auto"/>
        <w:rPr>
          <w:rFonts w:hint="eastAsia" w:ascii="Arial"/>
          <w:sz w:val="30"/>
          <w:szCs w:val="30"/>
        </w:rPr>
      </w:pPr>
    </w:p>
    <w:p w14:paraId="4595FC4F">
      <w:pPr>
        <w:spacing w:line="271" w:lineRule="auto"/>
        <w:rPr>
          <w:rFonts w:hint="eastAsia" w:ascii="Arial"/>
          <w:sz w:val="30"/>
          <w:szCs w:val="30"/>
        </w:rPr>
      </w:pPr>
      <w:r>
        <w:rPr>
          <w:rFonts w:hint="eastAsia" w:ascii="Arial"/>
          <w:sz w:val="30"/>
          <w:szCs w:val="30"/>
        </w:rPr>
        <w:t>在通常归于革利免（Clement）的古老宪章中，“按手礼，以及祝福大小民众”，都被列为“祭司的职事”。* 我们的主认为在从事这项操练时离开是合宜的。</w:t>
      </w:r>
    </w:p>
    <w:p w14:paraId="74E77F7C">
      <w:pPr>
        <w:spacing w:line="271" w:lineRule="auto"/>
        <w:rPr>
          <w:rFonts w:hint="eastAsia" w:ascii="Arial"/>
          <w:sz w:val="30"/>
          <w:szCs w:val="30"/>
        </w:rPr>
      </w:pPr>
    </w:p>
    <w:p w14:paraId="3FCC3F13">
      <w:pPr>
        <w:spacing w:line="271" w:lineRule="auto"/>
        <w:rPr>
          <w:rFonts w:hint="eastAsia" w:ascii="Arial"/>
          <w:sz w:val="30"/>
          <w:szCs w:val="30"/>
        </w:rPr>
      </w:pPr>
      <w:r>
        <w:rPr>
          <w:rFonts w:hint="eastAsia" w:ascii="Arial"/>
          <w:sz w:val="30"/>
          <w:szCs w:val="30"/>
        </w:rPr>
        <w:t>He had already discharged his functions as a Prophet; as a Priest, he had offered up himself.</w:t>
      </w:r>
    </w:p>
    <w:p w14:paraId="2C4BA0A0">
      <w:pPr>
        <w:spacing w:line="271" w:lineRule="auto"/>
        <w:rPr>
          <w:rFonts w:hint="eastAsia" w:ascii="Arial"/>
          <w:sz w:val="30"/>
          <w:szCs w:val="30"/>
        </w:rPr>
      </w:pPr>
    </w:p>
    <w:p w14:paraId="6DF1E921">
      <w:pPr>
        <w:spacing w:line="271" w:lineRule="auto"/>
        <w:rPr>
          <w:rFonts w:hint="eastAsia" w:ascii="Arial"/>
          <w:sz w:val="30"/>
          <w:szCs w:val="30"/>
        </w:rPr>
      </w:pPr>
      <w:r>
        <w:rPr>
          <w:rFonts w:hint="eastAsia" w:ascii="Arial"/>
          <w:sz w:val="30"/>
          <w:szCs w:val="30"/>
        </w:rPr>
        <w:t>祂已经尽了先知的职分；作为祭司，祂已经献上了自己。</w:t>
      </w:r>
    </w:p>
    <w:p w14:paraId="070EA3B3">
      <w:pPr>
        <w:spacing w:line="271" w:lineRule="auto"/>
        <w:rPr>
          <w:rFonts w:hint="eastAsia" w:ascii="Arial"/>
          <w:sz w:val="30"/>
          <w:szCs w:val="30"/>
        </w:rPr>
      </w:pPr>
    </w:p>
    <w:p w14:paraId="46D901FC">
      <w:pPr>
        <w:spacing w:line="271" w:lineRule="auto"/>
        <w:rPr>
          <w:rFonts w:hint="eastAsia" w:ascii="Arial"/>
          <w:sz w:val="30"/>
          <w:szCs w:val="30"/>
        </w:rPr>
      </w:pPr>
      <w:r>
        <w:rPr>
          <w:rFonts w:hint="eastAsia" w:ascii="Arial"/>
          <w:sz w:val="30"/>
          <w:szCs w:val="30"/>
        </w:rPr>
        <w:t>And now as a most merciful High-priest, he imparts his blessing to his disciples; being about to enter immediately into the most holy place, to present the virtue of his shed blood to the Father, and to sit down on the throne of glory, encircled with royal magnificence.</w:t>
      </w:r>
    </w:p>
    <w:p w14:paraId="080E7A83">
      <w:pPr>
        <w:spacing w:line="271" w:lineRule="auto"/>
        <w:rPr>
          <w:rFonts w:hint="eastAsia" w:ascii="Arial"/>
          <w:sz w:val="30"/>
          <w:szCs w:val="30"/>
        </w:rPr>
      </w:pPr>
    </w:p>
    <w:p w14:paraId="1BD51CA2">
      <w:pPr>
        <w:spacing w:line="271" w:lineRule="auto"/>
        <w:rPr>
          <w:rFonts w:hint="eastAsia" w:ascii="Arial"/>
          <w:sz w:val="30"/>
          <w:szCs w:val="30"/>
        </w:rPr>
      </w:pPr>
      <w:r>
        <w:rPr>
          <w:rFonts w:hint="eastAsia" w:ascii="Arial"/>
          <w:sz w:val="30"/>
          <w:szCs w:val="30"/>
        </w:rPr>
        <w:t>如今，作为至仁慈的大祭司，祂将祝福赐给祂的门徒；祂即将进入至圣所，将祂所流宝血的功效献给父神，并坐在荣耀的宝座上，被君王的威严所环绕。</w:t>
      </w:r>
    </w:p>
    <w:p w14:paraId="5219BBCD">
      <w:pPr>
        <w:spacing w:line="271" w:lineRule="auto"/>
        <w:rPr>
          <w:rFonts w:hint="eastAsia" w:ascii="Arial"/>
          <w:sz w:val="30"/>
          <w:szCs w:val="30"/>
        </w:rPr>
      </w:pPr>
    </w:p>
    <w:p w14:paraId="115DDAC2">
      <w:pPr>
        <w:spacing w:line="271" w:lineRule="auto"/>
        <w:rPr>
          <w:rFonts w:hint="eastAsia" w:ascii="Arial"/>
          <w:sz w:val="30"/>
          <w:szCs w:val="30"/>
        </w:rPr>
      </w:pPr>
      <w:r>
        <w:rPr>
          <w:rFonts w:hint="eastAsia" w:ascii="Arial"/>
          <w:sz w:val="30"/>
          <w:szCs w:val="30"/>
        </w:rPr>
        <w:t>Not only did he bring a blessing with him, when he came into the world; but when he departed, he left a blessing behind him.</w:t>
      </w:r>
    </w:p>
    <w:p w14:paraId="1EEF6AD8">
      <w:pPr>
        <w:spacing w:line="271" w:lineRule="auto"/>
        <w:rPr>
          <w:rFonts w:hint="eastAsia" w:ascii="Arial"/>
          <w:sz w:val="30"/>
          <w:szCs w:val="30"/>
        </w:rPr>
      </w:pPr>
    </w:p>
    <w:p w14:paraId="7951B67B">
      <w:pPr>
        <w:spacing w:line="271" w:lineRule="auto"/>
        <w:rPr>
          <w:rFonts w:hint="eastAsia" w:ascii="Arial"/>
          <w:sz w:val="30"/>
          <w:szCs w:val="30"/>
        </w:rPr>
      </w:pPr>
      <w:r>
        <w:rPr>
          <w:rFonts w:hint="eastAsia" w:ascii="Arial"/>
          <w:sz w:val="30"/>
          <w:szCs w:val="30"/>
        </w:rPr>
        <w:t>祂不仅在来到世上时带来了祝福；而且在祂离开时，也留下了一个祝福。</w:t>
      </w:r>
    </w:p>
    <w:p w14:paraId="21E9DD6C">
      <w:pPr>
        <w:spacing w:line="271" w:lineRule="auto"/>
        <w:rPr>
          <w:rFonts w:hint="eastAsia" w:ascii="Arial"/>
          <w:sz w:val="30"/>
          <w:szCs w:val="30"/>
        </w:rPr>
      </w:pPr>
    </w:p>
    <w:p w14:paraId="7FBA4B96">
      <w:pPr>
        <w:spacing w:line="271" w:lineRule="auto"/>
        <w:rPr>
          <w:rFonts w:hint="eastAsia" w:ascii="Arial"/>
          <w:sz w:val="30"/>
          <w:szCs w:val="30"/>
        </w:rPr>
      </w:pPr>
      <w:r>
        <w:rPr>
          <w:rFonts w:hint="eastAsia" w:ascii="Arial"/>
          <w:sz w:val="30"/>
          <w:szCs w:val="30"/>
        </w:rPr>
        <w:t>Thus the blessed seed is always like himself.</w:t>
      </w:r>
    </w:p>
    <w:p w14:paraId="40B675E3">
      <w:pPr>
        <w:spacing w:line="271" w:lineRule="auto"/>
        <w:rPr>
          <w:rFonts w:hint="eastAsia" w:ascii="Arial"/>
          <w:sz w:val="30"/>
          <w:szCs w:val="30"/>
        </w:rPr>
      </w:pPr>
    </w:p>
    <w:p w14:paraId="6F5079DE">
      <w:pPr>
        <w:spacing w:line="271" w:lineRule="auto"/>
        <w:rPr>
          <w:rFonts w:hint="eastAsia" w:ascii="Arial"/>
          <w:sz w:val="30"/>
          <w:szCs w:val="30"/>
        </w:rPr>
      </w:pPr>
      <w:r>
        <w:rPr>
          <w:rFonts w:hint="eastAsia" w:ascii="Arial"/>
          <w:sz w:val="30"/>
          <w:szCs w:val="30"/>
        </w:rPr>
        <w:t>因此，蒙福的后裔总是像祂自己。</w:t>
      </w:r>
    </w:p>
    <w:p w14:paraId="44008C4C">
      <w:pPr>
        <w:spacing w:line="271" w:lineRule="auto"/>
        <w:rPr>
          <w:rFonts w:hint="eastAsia" w:ascii="Arial"/>
          <w:sz w:val="30"/>
          <w:szCs w:val="30"/>
        </w:rPr>
      </w:pPr>
    </w:p>
    <w:p w14:paraId="3C25132C">
      <w:pPr>
        <w:spacing w:line="271" w:lineRule="auto"/>
        <w:rPr>
          <w:rFonts w:hint="eastAsia" w:ascii="Arial"/>
          <w:sz w:val="30"/>
          <w:szCs w:val="30"/>
        </w:rPr>
      </w:pPr>
      <w:r>
        <w:rPr>
          <w:rFonts w:hint="eastAsia" w:ascii="Arial"/>
          <w:sz w:val="30"/>
          <w:szCs w:val="30"/>
        </w:rPr>
        <w:t>At his departure no less than athis advent, he is the source of the most desirable benedictions.</w:t>
      </w:r>
    </w:p>
    <w:p w14:paraId="6EF31509">
      <w:pPr>
        <w:spacing w:line="271" w:lineRule="auto"/>
        <w:rPr>
          <w:rFonts w:hint="eastAsia" w:ascii="Arial"/>
          <w:sz w:val="30"/>
          <w:szCs w:val="30"/>
        </w:rPr>
      </w:pPr>
    </w:p>
    <w:p w14:paraId="692275ED">
      <w:pPr>
        <w:spacing w:line="271" w:lineRule="auto"/>
        <w:rPr>
          <w:rFonts w:hint="eastAsia" w:ascii="Arial"/>
          <w:sz w:val="30"/>
          <w:szCs w:val="30"/>
        </w:rPr>
      </w:pPr>
      <w:r>
        <w:rPr>
          <w:rFonts w:hint="eastAsia" w:ascii="Arial"/>
          <w:sz w:val="30"/>
          <w:szCs w:val="30"/>
        </w:rPr>
        <w:t>在祂离开时，如同在祂降临时一样，祂是最可羡慕的祝福的源泉。</w:t>
      </w:r>
    </w:p>
    <w:p w14:paraId="1F80A116">
      <w:pPr>
        <w:spacing w:line="271" w:lineRule="auto"/>
        <w:rPr>
          <w:rFonts w:hint="eastAsia" w:ascii="Arial"/>
          <w:sz w:val="30"/>
          <w:szCs w:val="30"/>
        </w:rPr>
      </w:pPr>
    </w:p>
    <w:p w14:paraId="5A6670BF">
      <w:pPr>
        <w:spacing w:line="271" w:lineRule="auto"/>
        <w:rPr>
          <w:rFonts w:hint="eastAsia" w:ascii="Arial"/>
          <w:sz w:val="30"/>
          <w:szCs w:val="30"/>
        </w:rPr>
      </w:pPr>
      <w:r>
        <w:rPr>
          <w:rFonts w:hint="eastAsia" w:ascii="Arial"/>
          <w:sz w:val="30"/>
          <w:szCs w:val="30"/>
        </w:rPr>
        <w:t>XII. A two-fold PLACE must here be considered.</w:t>
      </w:r>
    </w:p>
    <w:p w14:paraId="297DDD91">
      <w:pPr>
        <w:spacing w:line="271" w:lineRule="auto"/>
        <w:rPr>
          <w:rFonts w:hint="eastAsia" w:ascii="Arial"/>
          <w:sz w:val="30"/>
          <w:szCs w:val="30"/>
        </w:rPr>
      </w:pPr>
    </w:p>
    <w:p w14:paraId="4D5129E7">
      <w:pPr>
        <w:spacing w:line="271" w:lineRule="auto"/>
        <w:rPr>
          <w:rFonts w:hint="eastAsia" w:ascii="Arial"/>
          <w:sz w:val="30"/>
          <w:szCs w:val="30"/>
        </w:rPr>
      </w:pPr>
      <w:r>
        <w:rPr>
          <w:rFonts w:hint="eastAsia" w:ascii="Arial"/>
          <w:sz w:val="30"/>
          <w:szCs w:val="30"/>
        </w:rPr>
        <w:t>十二、这里必须考虑双重地点。</w:t>
      </w:r>
    </w:p>
    <w:p w14:paraId="31ED5927">
      <w:pPr>
        <w:spacing w:line="271" w:lineRule="auto"/>
        <w:rPr>
          <w:rFonts w:hint="eastAsia" w:ascii="Arial"/>
          <w:sz w:val="30"/>
          <w:szCs w:val="30"/>
        </w:rPr>
      </w:pPr>
    </w:p>
    <w:p w14:paraId="48FC6AEA">
      <w:pPr>
        <w:spacing w:line="271" w:lineRule="auto"/>
        <w:rPr>
          <w:rFonts w:hint="eastAsia" w:ascii="Arial"/>
          <w:sz w:val="30"/>
          <w:szCs w:val="30"/>
        </w:rPr>
      </w:pPr>
      <w:r>
        <w:rPr>
          <w:rFonts w:hint="eastAsia" w:ascii="Arial"/>
          <w:sz w:val="30"/>
          <w:szCs w:val="30"/>
        </w:rPr>
        <w:t>1st, The place whence Christ departed.</w:t>
      </w:r>
    </w:p>
    <w:p w14:paraId="60E806A0">
      <w:pPr>
        <w:spacing w:line="271" w:lineRule="auto"/>
        <w:rPr>
          <w:rFonts w:hint="eastAsia" w:ascii="Arial"/>
          <w:sz w:val="30"/>
          <w:szCs w:val="30"/>
        </w:rPr>
      </w:pPr>
    </w:p>
    <w:p w14:paraId="73FFCF6B">
      <w:pPr>
        <w:spacing w:line="271" w:lineRule="auto"/>
        <w:rPr>
          <w:rFonts w:hint="eastAsia" w:ascii="Arial"/>
          <w:sz w:val="30"/>
          <w:szCs w:val="30"/>
        </w:rPr>
      </w:pPr>
      <w:r>
        <w:rPr>
          <w:rFonts w:hint="eastAsia" w:ascii="Arial"/>
          <w:sz w:val="30"/>
          <w:szCs w:val="30"/>
        </w:rPr>
        <w:t>第一，基督离开的地点。</w:t>
      </w:r>
    </w:p>
    <w:p w14:paraId="496424B8">
      <w:pPr>
        <w:spacing w:line="271" w:lineRule="auto"/>
        <w:rPr>
          <w:rFonts w:hint="eastAsia" w:ascii="Arial"/>
          <w:sz w:val="30"/>
          <w:szCs w:val="30"/>
        </w:rPr>
      </w:pPr>
    </w:p>
    <w:p w14:paraId="476FA479">
      <w:pPr>
        <w:spacing w:line="271" w:lineRule="auto"/>
        <w:rPr>
          <w:rFonts w:hint="eastAsia" w:ascii="Arial"/>
          <w:sz w:val="30"/>
          <w:szCs w:val="30"/>
        </w:rPr>
      </w:pPr>
      <w:r>
        <w:rPr>
          <w:rFonts w:hint="eastAsia" w:ascii="Arial"/>
          <w:sz w:val="30"/>
          <w:szCs w:val="30"/>
        </w:rPr>
        <w:t>2dly, The place where he arrived.</w:t>
      </w:r>
    </w:p>
    <w:p w14:paraId="5637C250">
      <w:pPr>
        <w:spacing w:line="271" w:lineRule="auto"/>
        <w:rPr>
          <w:rFonts w:hint="eastAsia" w:ascii="Arial"/>
          <w:sz w:val="30"/>
          <w:szCs w:val="30"/>
        </w:rPr>
      </w:pPr>
    </w:p>
    <w:p w14:paraId="263ACF88">
      <w:pPr>
        <w:spacing w:line="271" w:lineRule="auto"/>
        <w:rPr>
          <w:rFonts w:hint="eastAsia" w:ascii="Arial"/>
          <w:sz w:val="30"/>
          <w:szCs w:val="30"/>
        </w:rPr>
      </w:pPr>
      <w:r>
        <w:rPr>
          <w:rFonts w:hint="eastAsia" w:ascii="Arial"/>
          <w:sz w:val="30"/>
          <w:szCs w:val="30"/>
        </w:rPr>
        <w:t>第二，祂到达的地点。</w:t>
      </w:r>
    </w:p>
    <w:p w14:paraId="58DF8341">
      <w:pPr>
        <w:spacing w:line="271" w:lineRule="auto"/>
        <w:rPr>
          <w:rFonts w:hint="eastAsia" w:ascii="Arial"/>
          <w:sz w:val="30"/>
          <w:szCs w:val="30"/>
        </w:rPr>
      </w:pPr>
    </w:p>
    <w:p w14:paraId="7AE0487A">
      <w:pPr>
        <w:spacing w:line="271" w:lineRule="auto"/>
        <w:rPr>
          <w:rFonts w:hint="eastAsia" w:ascii="Arial"/>
          <w:sz w:val="30"/>
          <w:szCs w:val="30"/>
        </w:rPr>
      </w:pPr>
      <w:r>
        <w:rPr>
          <w:rFonts w:hint="eastAsia" w:ascii="Arial"/>
          <w:sz w:val="30"/>
          <w:szCs w:val="30"/>
        </w:rPr>
        <w:t>In stating the former,Scripture uses some diversity of expression.</w:t>
      </w:r>
    </w:p>
    <w:p w14:paraId="6D300871">
      <w:pPr>
        <w:spacing w:line="271" w:lineRule="auto"/>
        <w:rPr>
          <w:rFonts w:hint="eastAsia" w:ascii="Arial"/>
          <w:sz w:val="30"/>
          <w:szCs w:val="30"/>
        </w:rPr>
      </w:pPr>
    </w:p>
    <w:p w14:paraId="1C2C5914">
      <w:pPr>
        <w:spacing w:line="271" w:lineRule="auto"/>
        <w:rPr>
          <w:rFonts w:hint="eastAsia" w:ascii="Arial"/>
          <w:sz w:val="30"/>
          <w:szCs w:val="30"/>
        </w:rPr>
      </w:pPr>
      <w:r>
        <w:rPr>
          <w:rFonts w:hint="eastAsia" w:ascii="Arial"/>
          <w:sz w:val="30"/>
          <w:szCs w:val="30"/>
        </w:rPr>
        <w:t>在陈述前者时，圣经使用了几种不同的表达方式。</w:t>
      </w:r>
    </w:p>
    <w:p w14:paraId="7CD1A7E3">
      <w:pPr>
        <w:spacing w:line="271" w:lineRule="auto"/>
        <w:rPr>
          <w:rFonts w:hint="eastAsia" w:ascii="Arial"/>
          <w:sz w:val="30"/>
          <w:szCs w:val="30"/>
        </w:rPr>
      </w:pPr>
    </w:p>
    <w:p w14:paraId="318AE6A6">
      <w:pPr>
        <w:spacing w:line="271" w:lineRule="auto"/>
        <w:rPr>
          <w:rFonts w:hint="eastAsia" w:ascii="Arial"/>
          <w:sz w:val="30"/>
          <w:szCs w:val="30"/>
        </w:rPr>
      </w:pPr>
      <w:r>
        <w:rPr>
          <w:rFonts w:hint="eastAsia" w:ascii="Arial"/>
          <w:sz w:val="30"/>
          <w:szCs w:val="30"/>
        </w:rPr>
        <w:t>In Acts 1:12. it is said that the Apostles, immediately after Christ's ascension, "returned unto Jerusalem from the Mount called Olivet, which is from Jerusalem a Sabbath day's journey."</w:t>
      </w:r>
    </w:p>
    <w:p w14:paraId="767F965B">
      <w:pPr>
        <w:spacing w:line="271" w:lineRule="auto"/>
        <w:rPr>
          <w:rFonts w:hint="eastAsia" w:ascii="Arial"/>
          <w:sz w:val="30"/>
          <w:szCs w:val="30"/>
        </w:rPr>
      </w:pPr>
    </w:p>
    <w:p w14:paraId="44E225F2">
      <w:pPr>
        <w:spacing w:line="271" w:lineRule="auto"/>
        <w:rPr>
          <w:rFonts w:hint="eastAsia" w:ascii="Arial"/>
          <w:sz w:val="30"/>
          <w:szCs w:val="30"/>
        </w:rPr>
      </w:pPr>
      <w:r>
        <w:rPr>
          <w:rFonts w:hint="eastAsia" w:ascii="Arial"/>
          <w:sz w:val="30"/>
          <w:szCs w:val="30"/>
        </w:rPr>
        <w:t>在使徒行传1:12中说，使徒们在基督升天后，立刻“从称为橄榄山的那座山回到耶路撒冷，这山离耶路撒冷约有安息日的路程。”</w:t>
      </w:r>
    </w:p>
    <w:p w14:paraId="2FE7C6AF">
      <w:pPr>
        <w:spacing w:line="271" w:lineRule="auto"/>
        <w:rPr>
          <w:rFonts w:hint="eastAsia" w:ascii="Arial"/>
          <w:sz w:val="30"/>
          <w:szCs w:val="30"/>
        </w:rPr>
      </w:pPr>
    </w:p>
    <w:p w14:paraId="74F5A2EC">
      <w:pPr>
        <w:spacing w:line="271" w:lineRule="auto"/>
        <w:rPr>
          <w:rFonts w:hint="eastAsia" w:ascii="Arial"/>
          <w:sz w:val="30"/>
          <w:szCs w:val="30"/>
        </w:rPr>
      </w:pPr>
      <w:r>
        <w:rPr>
          <w:rFonts w:hint="eastAsia" w:ascii="Arial"/>
          <w:sz w:val="30"/>
          <w:szCs w:val="30"/>
        </w:rPr>
        <w:t>Now, men acquainted with the customs of the Hebrews always define a Sabbath-day's journey by two thousand cubits,* or, as others express it, two thousand moderate paces. † According to the calculation of Beza, and of Ludovicus de Dieu, these make five furlongs; and according to Josephus,‡ Jerusalem is distant that number of furlongs from Mount Olivet.</w:t>
      </w:r>
    </w:p>
    <w:p w14:paraId="5EA1E80A">
      <w:pPr>
        <w:spacing w:line="271" w:lineRule="auto"/>
        <w:rPr>
          <w:rFonts w:hint="eastAsia" w:ascii="Arial"/>
          <w:sz w:val="30"/>
          <w:szCs w:val="30"/>
        </w:rPr>
      </w:pPr>
    </w:p>
    <w:p w14:paraId="298C383E">
      <w:pPr>
        <w:spacing w:line="271" w:lineRule="auto"/>
        <w:rPr>
          <w:rFonts w:hint="eastAsia" w:ascii="Arial"/>
          <w:sz w:val="30"/>
          <w:szCs w:val="30"/>
        </w:rPr>
      </w:pPr>
      <w:r>
        <w:rPr>
          <w:rFonts w:hint="eastAsia" w:ascii="Arial"/>
          <w:sz w:val="30"/>
          <w:szCs w:val="30"/>
        </w:rPr>
        <w:t>熟悉希伯来人习俗的人，总是将安息日的路程定义为二千肘*，或者，如其他人所说，二千中等步†。根据伯撒（Beza）和路易斯·德·迪厄（Ludovicus de Dieu）的计算，这相当于五弗隆（furlongs）；根据约瑟夫（Josephus）‡ 的说法，耶路撒冷离橄榄山有那么多弗隆。</w:t>
      </w:r>
    </w:p>
    <w:p w14:paraId="47351A06">
      <w:pPr>
        <w:spacing w:line="271" w:lineRule="auto"/>
        <w:rPr>
          <w:rFonts w:hint="eastAsia" w:ascii="Arial"/>
          <w:sz w:val="30"/>
          <w:szCs w:val="30"/>
        </w:rPr>
      </w:pPr>
    </w:p>
    <w:p w14:paraId="4C710145">
      <w:pPr>
        <w:spacing w:line="271" w:lineRule="auto"/>
        <w:rPr>
          <w:rFonts w:hint="eastAsia" w:ascii="Arial"/>
          <w:sz w:val="30"/>
          <w:szCs w:val="30"/>
        </w:rPr>
      </w:pPr>
      <w:r>
        <w:rPr>
          <w:rFonts w:hint="eastAsia" w:ascii="Arial"/>
          <w:sz w:val="30"/>
          <w:szCs w:val="30"/>
        </w:rPr>
        <w:t>But in Luke 24:50. it is related, that the disciples were led out "as far as to Bethany;" whence Christ was to ascend to heaven.</w:t>
      </w:r>
    </w:p>
    <w:p w14:paraId="501FF0F1">
      <w:pPr>
        <w:spacing w:line="271" w:lineRule="auto"/>
        <w:rPr>
          <w:rFonts w:hint="eastAsia" w:ascii="Arial"/>
          <w:sz w:val="30"/>
          <w:szCs w:val="30"/>
        </w:rPr>
      </w:pPr>
    </w:p>
    <w:p w14:paraId="4560FB8D">
      <w:pPr>
        <w:spacing w:line="271" w:lineRule="auto"/>
        <w:rPr>
          <w:rFonts w:hint="eastAsia" w:ascii="Arial"/>
          <w:sz w:val="30"/>
          <w:szCs w:val="30"/>
        </w:rPr>
      </w:pPr>
      <w:r>
        <w:rPr>
          <w:rFonts w:hint="eastAsia" w:ascii="Arial"/>
          <w:sz w:val="30"/>
          <w:szCs w:val="30"/>
        </w:rPr>
        <w:t>但在路加福音24:50中记载，门徒被领到“伯大尼”；基督将从那里升天。</w:t>
      </w:r>
    </w:p>
    <w:p w14:paraId="1A7D76E6">
      <w:pPr>
        <w:spacing w:line="271" w:lineRule="auto"/>
        <w:rPr>
          <w:rFonts w:hint="eastAsia" w:ascii="Arial"/>
          <w:sz w:val="30"/>
          <w:szCs w:val="30"/>
        </w:rPr>
      </w:pPr>
    </w:p>
    <w:p w14:paraId="7F27BC2D">
      <w:pPr>
        <w:spacing w:line="271" w:lineRule="auto"/>
        <w:rPr>
          <w:rFonts w:hint="eastAsia" w:ascii="Arial"/>
          <w:sz w:val="30"/>
          <w:szCs w:val="30"/>
        </w:rPr>
      </w:pPr>
      <w:r>
        <w:rPr>
          <w:rFonts w:hint="eastAsia" w:ascii="Arial"/>
          <w:sz w:val="30"/>
          <w:szCs w:val="30"/>
        </w:rPr>
        <w:t>Bethany, too, is "fifteen furlongs" distant from Jerusalem; that is, if Beza's computation be correct, three times the distance of a Sabbath- day's journey.</w:t>
      </w:r>
    </w:p>
    <w:p w14:paraId="06EFB63E">
      <w:pPr>
        <w:spacing w:line="271" w:lineRule="auto"/>
        <w:rPr>
          <w:rFonts w:hint="eastAsia" w:ascii="Arial"/>
          <w:sz w:val="30"/>
          <w:szCs w:val="30"/>
        </w:rPr>
      </w:pPr>
    </w:p>
    <w:p w14:paraId="7EC02338">
      <w:pPr>
        <w:spacing w:line="271" w:lineRule="auto"/>
        <w:rPr>
          <w:rFonts w:hint="eastAsia" w:ascii="Arial"/>
          <w:sz w:val="30"/>
          <w:szCs w:val="30"/>
        </w:rPr>
      </w:pPr>
      <w:r>
        <w:rPr>
          <w:rFonts w:hint="eastAsia" w:ascii="Arial"/>
          <w:sz w:val="30"/>
          <w:szCs w:val="30"/>
        </w:rPr>
        <w:t>伯大尼也离耶路撒冷“十五弗隆（furlongs）”；也就是说，如果伯撒（Beza）的计算正确，那就是安息日路程的三倍。</w:t>
      </w:r>
    </w:p>
    <w:p w14:paraId="2A67E109">
      <w:pPr>
        <w:spacing w:line="271" w:lineRule="auto"/>
        <w:rPr>
          <w:rFonts w:hint="eastAsia" w:ascii="Arial"/>
          <w:sz w:val="30"/>
          <w:szCs w:val="30"/>
        </w:rPr>
      </w:pPr>
    </w:p>
    <w:p w14:paraId="2708800C">
      <w:pPr>
        <w:spacing w:line="271" w:lineRule="auto"/>
        <w:rPr>
          <w:rFonts w:hint="eastAsia" w:ascii="Arial"/>
          <w:sz w:val="30"/>
          <w:szCs w:val="30"/>
        </w:rPr>
      </w:pPr>
      <w:r>
        <w:rPr>
          <w:rFonts w:hint="eastAsia" w:ascii="Arial"/>
          <w:sz w:val="30"/>
          <w:szCs w:val="30"/>
        </w:rPr>
        <w:t>To solve this seeming contradiction, is truly difficult.</w:t>
      </w:r>
    </w:p>
    <w:p w14:paraId="0F3D250C">
      <w:pPr>
        <w:spacing w:line="271" w:lineRule="auto"/>
        <w:rPr>
          <w:rFonts w:hint="eastAsia" w:ascii="Arial"/>
          <w:sz w:val="30"/>
          <w:szCs w:val="30"/>
        </w:rPr>
      </w:pPr>
    </w:p>
    <w:p w14:paraId="7BF7BEE1">
      <w:pPr>
        <w:spacing w:line="271" w:lineRule="auto"/>
        <w:rPr>
          <w:rFonts w:hint="eastAsia" w:ascii="Arial"/>
          <w:sz w:val="30"/>
          <w:szCs w:val="30"/>
        </w:rPr>
      </w:pPr>
      <w:r>
        <w:rPr>
          <w:rFonts w:hint="eastAsia" w:ascii="Arial"/>
          <w:sz w:val="30"/>
          <w:szCs w:val="30"/>
        </w:rPr>
        <w:t>要解决这个看似矛盾的问题，确实很困难。</w:t>
      </w:r>
    </w:p>
    <w:p w14:paraId="2D7E5465">
      <w:pPr>
        <w:spacing w:line="271" w:lineRule="auto"/>
        <w:rPr>
          <w:rFonts w:hint="eastAsia" w:ascii="Arial"/>
          <w:sz w:val="30"/>
          <w:szCs w:val="30"/>
        </w:rPr>
      </w:pPr>
    </w:p>
    <w:p w14:paraId="0D8F8028">
      <w:pPr>
        <w:spacing w:line="271" w:lineRule="auto"/>
        <w:rPr>
          <w:rFonts w:hint="eastAsia" w:ascii="Arial"/>
          <w:sz w:val="30"/>
          <w:szCs w:val="30"/>
        </w:rPr>
      </w:pPr>
      <w:r>
        <w:rPr>
          <w:rFonts w:hint="eastAsia" w:ascii="Arial"/>
          <w:sz w:val="30"/>
          <w:szCs w:val="30"/>
        </w:rPr>
        <w:t>I intend not now to examine the various opinions respecting it, which maybe seen in the writings of those who have proposed them.</w:t>
      </w:r>
    </w:p>
    <w:p w14:paraId="6E48E2F8">
      <w:pPr>
        <w:spacing w:line="271" w:lineRule="auto"/>
        <w:rPr>
          <w:rFonts w:hint="eastAsia" w:ascii="Arial"/>
          <w:sz w:val="30"/>
          <w:szCs w:val="30"/>
        </w:rPr>
      </w:pPr>
    </w:p>
    <w:p w14:paraId="3126A7EA">
      <w:pPr>
        <w:spacing w:line="271" w:lineRule="auto"/>
        <w:rPr>
          <w:rFonts w:hint="eastAsia" w:ascii="Arial"/>
          <w:sz w:val="30"/>
          <w:szCs w:val="30"/>
        </w:rPr>
      </w:pPr>
      <w:r>
        <w:rPr>
          <w:rFonts w:hint="eastAsia" w:ascii="Arial"/>
          <w:sz w:val="30"/>
          <w:szCs w:val="30"/>
        </w:rPr>
        <w:t>我现在不打算考察关于这个问题的各种观点，这些观点可以在提出这些观点的人的著作中看到。</w:t>
      </w:r>
    </w:p>
    <w:p w14:paraId="39B002AF">
      <w:pPr>
        <w:spacing w:line="271" w:lineRule="auto"/>
        <w:rPr>
          <w:rFonts w:hint="eastAsia" w:ascii="Arial"/>
          <w:sz w:val="30"/>
          <w:szCs w:val="30"/>
        </w:rPr>
      </w:pPr>
    </w:p>
    <w:p w14:paraId="25F38C45">
      <w:pPr>
        <w:spacing w:line="271" w:lineRule="auto"/>
        <w:rPr>
          <w:rFonts w:hint="eastAsia" w:ascii="Arial"/>
          <w:sz w:val="30"/>
          <w:szCs w:val="30"/>
        </w:rPr>
      </w:pPr>
      <w:r>
        <w:rPr>
          <w:rFonts w:hint="eastAsia" w:ascii="Arial"/>
          <w:sz w:val="30"/>
          <w:szCs w:val="30"/>
        </w:rPr>
        <w:t>Ishall only bring forward what appears most probable, and best calculated to remove the difficulty.</w:t>
      </w:r>
    </w:p>
    <w:p w14:paraId="5B42435A">
      <w:pPr>
        <w:spacing w:line="271" w:lineRule="auto"/>
        <w:rPr>
          <w:rFonts w:hint="eastAsia" w:ascii="Arial"/>
          <w:sz w:val="30"/>
          <w:szCs w:val="30"/>
        </w:rPr>
      </w:pPr>
    </w:p>
    <w:p w14:paraId="33622318">
      <w:pPr>
        <w:spacing w:line="271" w:lineRule="auto"/>
        <w:rPr>
          <w:rFonts w:hint="eastAsia" w:ascii="Arial"/>
          <w:sz w:val="30"/>
          <w:szCs w:val="30"/>
        </w:rPr>
      </w:pPr>
      <w:r>
        <w:rPr>
          <w:rFonts w:hint="eastAsia" w:ascii="Arial"/>
          <w:sz w:val="30"/>
          <w:szCs w:val="30"/>
        </w:rPr>
        <w:t>我只提出那些看起来最可能、最能消除困难的说法。</w:t>
      </w:r>
    </w:p>
    <w:p w14:paraId="0CEAE4C8">
      <w:pPr>
        <w:spacing w:line="271" w:lineRule="auto"/>
        <w:rPr>
          <w:rFonts w:hint="eastAsia" w:ascii="Arial"/>
          <w:sz w:val="30"/>
          <w:szCs w:val="30"/>
        </w:rPr>
      </w:pPr>
    </w:p>
    <w:p w14:paraId="035AA796">
      <w:pPr>
        <w:spacing w:line="271" w:lineRule="auto"/>
        <w:rPr>
          <w:rFonts w:hint="eastAsia" w:ascii="Arial"/>
          <w:sz w:val="30"/>
          <w:szCs w:val="30"/>
        </w:rPr>
      </w:pPr>
      <w:r>
        <w:rPr>
          <w:rFonts w:hint="eastAsia" w:ascii="Arial"/>
          <w:sz w:val="30"/>
          <w:szCs w:val="30"/>
        </w:rPr>
        <w:t>Let it then be observed, 1. That Josephus speaks the truth, when he affirms that mount Olivet is at the distance of five furlongs from Jerusalem; that is, where the mountain begins to rise to any considerable height: for it is attested by them who in our own times have travelled in those regions, that the lowest parts of the mountain are still nearer the city, and are scarcely five hundred paces distant, whilst the brook Kidron flows between the Mount and the city.</w:t>
      </w:r>
    </w:p>
    <w:p w14:paraId="270C97E0">
      <w:pPr>
        <w:spacing w:line="271" w:lineRule="auto"/>
        <w:rPr>
          <w:rFonts w:hint="eastAsia" w:ascii="Arial"/>
          <w:sz w:val="30"/>
          <w:szCs w:val="30"/>
        </w:rPr>
      </w:pPr>
    </w:p>
    <w:p w14:paraId="1407E04C">
      <w:pPr>
        <w:spacing w:line="271" w:lineRule="auto"/>
        <w:rPr>
          <w:rFonts w:hint="eastAsia" w:ascii="Arial"/>
          <w:sz w:val="30"/>
          <w:szCs w:val="30"/>
        </w:rPr>
      </w:pPr>
      <w:r>
        <w:rPr>
          <w:rFonts w:hint="eastAsia" w:ascii="Arial"/>
          <w:sz w:val="30"/>
          <w:szCs w:val="30"/>
        </w:rPr>
        <w:t>那么请注意，1. 约瑟夫（Josephus）说的是实话，当他断言橄榄山离耶路撒冷有五弗隆（furlongs）的距离时；也就是说，山开始显著升高的地方：因为在我们这个时代曾在那些地区旅行过的人证实，山的最低部分离城更近，几乎只有五百步的距离，而汲沦溪则在山和城之间流过。</w:t>
      </w:r>
    </w:p>
    <w:p w14:paraId="1F4CAABF">
      <w:pPr>
        <w:spacing w:line="271" w:lineRule="auto"/>
        <w:rPr>
          <w:rFonts w:hint="eastAsia" w:ascii="Arial"/>
          <w:sz w:val="30"/>
          <w:szCs w:val="30"/>
        </w:rPr>
      </w:pPr>
    </w:p>
    <w:p w14:paraId="792CA399">
      <w:pPr>
        <w:spacing w:line="271" w:lineRule="auto"/>
        <w:rPr>
          <w:rFonts w:hint="eastAsia" w:ascii="Arial"/>
          <w:sz w:val="30"/>
          <w:szCs w:val="30"/>
        </w:rPr>
      </w:pPr>
      <w:r>
        <w:rPr>
          <w:rFonts w:hint="eastAsia" w:ascii="Arial"/>
          <w:sz w:val="30"/>
          <w:szCs w:val="30"/>
        </w:rPr>
        <w:t>2. That a Sabbath-day's journey is most accurately defined, not five furlongs, but seven and a half; as the Syriac Translator renders it about seven furlongs.* On this subject Drusius and Lightfoot, men of uncommon skill in these matters, may be consulted.</w:t>
      </w:r>
    </w:p>
    <w:p w14:paraId="39B5CBD5">
      <w:pPr>
        <w:spacing w:line="271" w:lineRule="auto"/>
        <w:rPr>
          <w:rFonts w:hint="eastAsia" w:ascii="Arial"/>
          <w:sz w:val="30"/>
          <w:szCs w:val="30"/>
        </w:rPr>
      </w:pPr>
    </w:p>
    <w:p w14:paraId="060DAB0A">
      <w:pPr>
        <w:spacing w:line="271" w:lineRule="auto"/>
        <w:rPr>
          <w:rFonts w:hint="eastAsia" w:ascii="Arial"/>
          <w:sz w:val="30"/>
          <w:szCs w:val="30"/>
        </w:rPr>
      </w:pPr>
      <w:r>
        <w:rPr>
          <w:rFonts w:hint="eastAsia" w:ascii="Arial"/>
          <w:sz w:val="30"/>
          <w:szCs w:val="30"/>
        </w:rPr>
        <w:t>2. 安息日的路程最准确的定义，不是五弗隆（furlongs），而是七个半弗隆；正如叙利亚文译者将其译为约七弗隆*。关于这个问题，可以请教在这方面具有非凡技能的德鲁修斯（Drusius）和莱特富特（Lightfoot）。</w:t>
      </w:r>
    </w:p>
    <w:p w14:paraId="583B0035">
      <w:pPr>
        <w:spacing w:line="271" w:lineRule="auto"/>
        <w:rPr>
          <w:rFonts w:hint="eastAsia" w:ascii="Arial"/>
          <w:sz w:val="30"/>
          <w:szCs w:val="30"/>
        </w:rPr>
      </w:pPr>
    </w:p>
    <w:p w14:paraId="2270617D">
      <w:pPr>
        <w:spacing w:line="271" w:lineRule="auto"/>
        <w:rPr>
          <w:rFonts w:hint="eastAsia" w:ascii="Arial"/>
          <w:sz w:val="30"/>
          <w:szCs w:val="30"/>
        </w:rPr>
      </w:pPr>
      <w:r>
        <w:rPr>
          <w:rFonts w:hint="eastAsia" w:ascii="Arial"/>
          <w:sz w:val="30"/>
          <w:szCs w:val="30"/>
        </w:rPr>
        <w:t>A Sabbath-day's journey, therefore, extends to a considerable height in mount Olivet, perhaps not much less distant from the bottom of the mount, than its bottom is from Jerusalem.</w:t>
      </w:r>
    </w:p>
    <w:p w14:paraId="57B6D120">
      <w:pPr>
        <w:spacing w:line="271" w:lineRule="auto"/>
        <w:rPr>
          <w:rFonts w:hint="eastAsia" w:ascii="Arial"/>
          <w:sz w:val="30"/>
          <w:szCs w:val="30"/>
        </w:rPr>
      </w:pPr>
    </w:p>
    <w:p w14:paraId="3CDA6CD2">
      <w:pPr>
        <w:spacing w:line="271" w:lineRule="auto"/>
        <w:rPr>
          <w:rFonts w:hint="eastAsia" w:ascii="Arial"/>
          <w:sz w:val="30"/>
          <w:szCs w:val="30"/>
        </w:rPr>
      </w:pPr>
      <w:r>
        <w:rPr>
          <w:rFonts w:hint="eastAsia" w:ascii="Arial"/>
          <w:sz w:val="30"/>
          <w:szCs w:val="30"/>
        </w:rPr>
        <w:t>因此，安息日的路程，延伸到橄榄山相当高的地方，也许离山脚的距离，并不比山脚离耶路撒冷的距离小多少。</w:t>
      </w:r>
    </w:p>
    <w:p w14:paraId="20CBAE17">
      <w:pPr>
        <w:spacing w:line="271" w:lineRule="auto"/>
        <w:rPr>
          <w:rFonts w:hint="eastAsia" w:ascii="Arial"/>
          <w:sz w:val="30"/>
          <w:szCs w:val="30"/>
        </w:rPr>
      </w:pPr>
    </w:p>
    <w:p w14:paraId="5EC83088">
      <w:pPr>
        <w:spacing w:line="271" w:lineRule="auto"/>
        <w:rPr>
          <w:rFonts w:hint="eastAsia" w:ascii="Arial"/>
          <w:sz w:val="30"/>
          <w:szCs w:val="30"/>
        </w:rPr>
      </w:pPr>
      <w:r>
        <w:rPr>
          <w:rFonts w:hint="eastAsia" w:ascii="Arial"/>
          <w:sz w:val="30"/>
          <w:szCs w:val="30"/>
        </w:rPr>
        <w:t>3. That there are two Bethanies,—the one, a town, or village, or fort, situated beyond mount Olivet, fifteen furlongs from Jerusalem, of which we read in John 11:18. —the other, a tract, or part of mount Olivet, contiguous to Bethphage.</w:t>
      </w:r>
    </w:p>
    <w:p w14:paraId="3CEBF990">
      <w:pPr>
        <w:spacing w:line="271" w:lineRule="auto"/>
        <w:rPr>
          <w:rFonts w:hint="eastAsia" w:ascii="Arial"/>
          <w:sz w:val="30"/>
          <w:szCs w:val="30"/>
        </w:rPr>
      </w:pPr>
    </w:p>
    <w:p w14:paraId="5B8CCB47">
      <w:pPr>
        <w:spacing w:line="271" w:lineRule="auto"/>
        <w:rPr>
          <w:rFonts w:hint="eastAsia" w:ascii="Arial"/>
          <w:sz w:val="30"/>
          <w:szCs w:val="30"/>
        </w:rPr>
      </w:pPr>
      <w:r>
        <w:rPr>
          <w:rFonts w:hint="eastAsia" w:ascii="Arial"/>
          <w:sz w:val="30"/>
          <w:szCs w:val="30"/>
        </w:rPr>
        <w:t>3. 有两个伯大尼——一个城镇、村庄或堡垒，位于橄榄山以外，离耶路撒冷十五弗隆（furlongs），我们在约翰福音11:18读到过；另一个是橄榄山的一片区域或一部分，与伯法其（Bethphage）相邻。</w:t>
      </w:r>
    </w:p>
    <w:p w14:paraId="59CA9BAC">
      <w:pPr>
        <w:spacing w:line="271" w:lineRule="auto"/>
        <w:rPr>
          <w:rFonts w:hint="eastAsia" w:ascii="Arial"/>
          <w:sz w:val="30"/>
          <w:szCs w:val="30"/>
        </w:rPr>
      </w:pPr>
    </w:p>
    <w:p w14:paraId="6D60C0F6">
      <w:pPr>
        <w:spacing w:line="271" w:lineRule="auto"/>
        <w:rPr>
          <w:rFonts w:hint="eastAsia" w:ascii="Arial"/>
          <w:sz w:val="30"/>
          <w:szCs w:val="30"/>
        </w:rPr>
      </w:pPr>
      <w:r>
        <w:rPr>
          <w:rFonts w:hint="eastAsia" w:ascii="Arial"/>
          <w:sz w:val="30"/>
          <w:szCs w:val="30"/>
        </w:rPr>
        <w:t>As Bethphage † was the tract of Olivet most adjacent to Jerusalem, being so called on account of the figs which it produced; so Bethany‡ is a tract of the same mountain, that derives its name from the dates with which it abounds.</w:t>
      </w:r>
    </w:p>
    <w:p w14:paraId="6B384479">
      <w:pPr>
        <w:spacing w:line="271" w:lineRule="auto"/>
        <w:rPr>
          <w:rFonts w:hint="eastAsia" w:ascii="Arial"/>
          <w:sz w:val="30"/>
          <w:szCs w:val="30"/>
        </w:rPr>
      </w:pPr>
    </w:p>
    <w:p w14:paraId="26615D8F">
      <w:pPr>
        <w:spacing w:line="271" w:lineRule="auto"/>
        <w:rPr>
          <w:rFonts w:hint="eastAsia" w:ascii="Arial"/>
          <w:sz w:val="30"/>
          <w:szCs w:val="30"/>
        </w:rPr>
      </w:pPr>
      <w:r>
        <w:rPr>
          <w:rFonts w:hint="eastAsia" w:ascii="Arial"/>
          <w:sz w:val="30"/>
          <w:szCs w:val="30"/>
        </w:rPr>
        <w:t>正如伯法其（Bethphage）† 是橄榄山上最靠近耶路撒冷的区域，因其出产无花果而得名；同样，伯大尼（Bethany）‡ 也是同一座山的一片区域，因其盛产枣椰而得名。</w:t>
      </w:r>
    </w:p>
    <w:p w14:paraId="45E197EB">
      <w:pPr>
        <w:spacing w:line="271" w:lineRule="auto"/>
        <w:rPr>
          <w:rFonts w:hint="eastAsia" w:ascii="Arial"/>
          <w:sz w:val="30"/>
          <w:szCs w:val="30"/>
        </w:rPr>
      </w:pPr>
    </w:p>
    <w:p w14:paraId="4E3D55EE">
      <w:pPr>
        <w:spacing w:line="271" w:lineRule="auto"/>
        <w:rPr>
          <w:rFonts w:hint="eastAsia" w:ascii="Arial"/>
          <w:sz w:val="30"/>
          <w:szCs w:val="30"/>
        </w:rPr>
      </w:pPr>
      <w:r>
        <w:rPr>
          <w:rFonts w:hint="eastAsia" w:ascii="Arial"/>
          <w:sz w:val="30"/>
          <w:szCs w:val="30"/>
        </w:rPr>
        <w:t>Bethany began where Bethphage ended.§ 4. That Christ ascended to heaven, not from the village of Bethany, but from the tract of Olivet which bore the same name: For he did not select a place where a multitude of inhabitants, or others, might see him ascend; but called the disciples, who alone were to be the witnesses of his ascension, to a solitary part of the mount.</w:t>
      </w:r>
    </w:p>
    <w:p w14:paraId="55531552">
      <w:pPr>
        <w:spacing w:line="271" w:lineRule="auto"/>
        <w:rPr>
          <w:rFonts w:hint="eastAsia" w:ascii="Arial"/>
          <w:sz w:val="30"/>
          <w:szCs w:val="30"/>
        </w:rPr>
      </w:pPr>
    </w:p>
    <w:p w14:paraId="30752AA7">
      <w:pPr>
        <w:spacing w:line="271" w:lineRule="auto"/>
        <w:rPr>
          <w:rFonts w:hint="eastAsia" w:ascii="Arial"/>
          <w:sz w:val="30"/>
          <w:szCs w:val="30"/>
        </w:rPr>
      </w:pPr>
      <w:r>
        <w:rPr>
          <w:rFonts w:hint="eastAsia" w:ascii="Arial"/>
          <w:sz w:val="30"/>
          <w:szCs w:val="30"/>
        </w:rPr>
        <w:t>伯大尼始于伯法其结束之处。§ 4. 基督升天，并非从伯大尼村，而是从橄榄山上同名的一片区域：因为祂没有选择一个有众多居民或其他人的地方，让他们看见祂升天；而是召集了门徒，他们是祂升天的唯一见证人，到一个僻静的山区。</w:t>
      </w:r>
    </w:p>
    <w:p w14:paraId="35DCAF87">
      <w:pPr>
        <w:spacing w:line="271" w:lineRule="auto"/>
        <w:rPr>
          <w:rFonts w:hint="eastAsia" w:ascii="Arial"/>
          <w:sz w:val="30"/>
          <w:szCs w:val="30"/>
        </w:rPr>
      </w:pPr>
    </w:p>
    <w:p w14:paraId="7F98E806">
      <w:pPr>
        <w:spacing w:line="271" w:lineRule="auto"/>
        <w:rPr>
          <w:rFonts w:hint="eastAsia" w:ascii="Arial"/>
          <w:sz w:val="30"/>
          <w:szCs w:val="30"/>
        </w:rPr>
      </w:pPr>
      <w:r>
        <w:rPr>
          <w:rFonts w:hint="eastAsia" w:ascii="Arial"/>
          <w:sz w:val="30"/>
          <w:szCs w:val="30"/>
        </w:rPr>
        <w:t>When these remarks are attended to, every appearance of contradiction vanishes.</w:t>
      </w:r>
    </w:p>
    <w:p w14:paraId="443419A2">
      <w:pPr>
        <w:spacing w:line="271" w:lineRule="auto"/>
        <w:rPr>
          <w:rFonts w:hint="eastAsia" w:ascii="Arial"/>
          <w:sz w:val="30"/>
          <w:szCs w:val="30"/>
        </w:rPr>
      </w:pPr>
    </w:p>
    <w:p w14:paraId="77039D1E">
      <w:pPr>
        <w:spacing w:line="271" w:lineRule="auto"/>
        <w:rPr>
          <w:rFonts w:hint="eastAsia" w:ascii="Arial"/>
          <w:sz w:val="30"/>
          <w:szCs w:val="30"/>
        </w:rPr>
      </w:pPr>
      <w:r>
        <w:rPr>
          <w:rFonts w:hint="eastAsia" w:ascii="Arial"/>
          <w:sz w:val="30"/>
          <w:szCs w:val="30"/>
        </w:rPr>
        <w:t>当注意到这些评论时，所有矛盾的表象都消失了。</w:t>
      </w:r>
    </w:p>
    <w:p w14:paraId="32475182">
      <w:pPr>
        <w:spacing w:line="271" w:lineRule="auto"/>
        <w:rPr>
          <w:rFonts w:hint="eastAsia" w:ascii="Arial"/>
          <w:sz w:val="30"/>
          <w:szCs w:val="30"/>
        </w:rPr>
      </w:pPr>
    </w:p>
    <w:p w14:paraId="0A9A1ABA">
      <w:pPr>
        <w:spacing w:line="271" w:lineRule="auto"/>
        <w:rPr>
          <w:rFonts w:hint="eastAsia" w:ascii="Arial"/>
          <w:sz w:val="30"/>
          <w:szCs w:val="30"/>
        </w:rPr>
      </w:pPr>
      <w:r>
        <w:rPr>
          <w:rFonts w:hint="eastAsia" w:ascii="Arial"/>
          <w:sz w:val="30"/>
          <w:szCs w:val="30"/>
        </w:rPr>
        <w:t>XIII. It is related by the ancients, that when the Empress HELENA erected a splendid chapel on the place whence Christ ascended to heaven in a cloud, it was found impossible to pave, along with the rest of the floor, the spot which last received the print of our Lord's sacred feet.</w:t>
      </w:r>
    </w:p>
    <w:p w14:paraId="49870D7C">
      <w:pPr>
        <w:spacing w:line="271" w:lineRule="auto"/>
        <w:rPr>
          <w:rFonts w:hint="eastAsia" w:ascii="Arial"/>
          <w:sz w:val="30"/>
          <w:szCs w:val="30"/>
        </w:rPr>
      </w:pPr>
    </w:p>
    <w:p w14:paraId="0D593FC7">
      <w:pPr>
        <w:spacing w:line="271" w:lineRule="auto"/>
        <w:rPr>
          <w:rFonts w:hint="eastAsia" w:ascii="Arial"/>
          <w:sz w:val="30"/>
          <w:szCs w:val="30"/>
        </w:rPr>
      </w:pPr>
      <w:r>
        <w:rPr>
          <w:rFonts w:hint="eastAsia" w:ascii="Arial"/>
          <w:sz w:val="30"/>
          <w:szCs w:val="30"/>
        </w:rPr>
        <w:t>十三、古人记载，当海伦娜（HELENA）女皇在基督乘云升天之处建造一座华丽的小教堂时，发现无法与其他地面一起铺设那最后承受我们主神圣双脚印记的地方。</w:t>
      </w:r>
    </w:p>
    <w:p w14:paraId="08018408">
      <w:pPr>
        <w:spacing w:line="271" w:lineRule="auto"/>
        <w:rPr>
          <w:rFonts w:hint="eastAsia" w:ascii="Arial"/>
          <w:sz w:val="30"/>
          <w:szCs w:val="30"/>
        </w:rPr>
      </w:pPr>
    </w:p>
    <w:p w14:paraId="59B6822A">
      <w:pPr>
        <w:spacing w:line="271" w:lineRule="auto"/>
        <w:rPr>
          <w:rFonts w:hint="eastAsia" w:ascii="Arial"/>
          <w:sz w:val="30"/>
          <w:szCs w:val="30"/>
        </w:rPr>
      </w:pPr>
      <w:r>
        <w:rPr>
          <w:rFonts w:hint="eastAsia" w:ascii="Arial"/>
          <w:sz w:val="30"/>
          <w:szCs w:val="30"/>
        </w:rPr>
        <w:t>Whatever was applied for that purpose, the earth indignantly refused to accept of human embellishments, shaking off the marble stones, and dashing them in the faces of those who laid them.</w:t>
      </w:r>
    </w:p>
    <w:p w14:paraId="56A5E06C">
      <w:pPr>
        <w:spacing w:line="271" w:lineRule="auto"/>
        <w:rPr>
          <w:rFonts w:hint="eastAsia" w:ascii="Arial"/>
          <w:sz w:val="30"/>
          <w:szCs w:val="30"/>
        </w:rPr>
      </w:pPr>
    </w:p>
    <w:p w14:paraId="7D78D433">
      <w:pPr>
        <w:spacing w:line="271" w:lineRule="auto"/>
        <w:rPr>
          <w:rFonts w:hint="eastAsia" w:ascii="Arial"/>
          <w:sz w:val="30"/>
          <w:szCs w:val="30"/>
        </w:rPr>
      </w:pPr>
      <w:r>
        <w:rPr>
          <w:rFonts w:hint="eastAsia" w:ascii="Arial"/>
          <w:sz w:val="30"/>
          <w:szCs w:val="30"/>
        </w:rPr>
        <w:t>无论为此目的使用了什么材料，大地都愤然拒绝接受人类的装饰，抖落大理石，并将它们砸向铺设它们的人的脸上。</w:t>
      </w:r>
    </w:p>
    <w:p w14:paraId="2CDD9E9B">
      <w:pPr>
        <w:spacing w:line="271" w:lineRule="auto"/>
        <w:rPr>
          <w:rFonts w:hint="eastAsia" w:ascii="Arial"/>
          <w:sz w:val="30"/>
          <w:szCs w:val="30"/>
        </w:rPr>
      </w:pPr>
    </w:p>
    <w:p w14:paraId="2D08CE26">
      <w:pPr>
        <w:spacing w:line="271" w:lineRule="auto"/>
        <w:rPr>
          <w:rFonts w:hint="eastAsia" w:ascii="Arial"/>
          <w:sz w:val="30"/>
          <w:szCs w:val="30"/>
        </w:rPr>
      </w:pPr>
      <w:r>
        <w:rPr>
          <w:rFonts w:hint="eastAsia" w:ascii="Arial"/>
          <w:sz w:val="30"/>
          <w:szCs w:val="30"/>
        </w:rPr>
        <w:t>It is mentioned, besides, as a permanent evidence of the dust of that place having been trodden by the Son of God, that the impressions of the footsteps may yet be discerned; and although religionists that are daily resorting thither in multitudes, eagerly snatch away portions of the earth trodden by our Lord, the ground sustains no perceptible loss, and the earth preserves the same appearance, being still marked with the traces of the footsteps.</w:t>
      </w:r>
    </w:p>
    <w:p w14:paraId="3FFA5B99">
      <w:pPr>
        <w:spacing w:line="271" w:lineRule="auto"/>
        <w:rPr>
          <w:rFonts w:hint="eastAsia" w:ascii="Arial"/>
          <w:sz w:val="30"/>
          <w:szCs w:val="30"/>
        </w:rPr>
      </w:pPr>
    </w:p>
    <w:p w14:paraId="7252E23C">
      <w:pPr>
        <w:spacing w:line="271" w:lineRule="auto"/>
        <w:rPr>
          <w:rFonts w:hint="eastAsia" w:ascii="Arial"/>
          <w:sz w:val="30"/>
          <w:szCs w:val="30"/>
        </w:rPr>
      </w:pPr>
      <w:r>
        <w:rPr>
          <w:rFonts w:hint="eastAsia" w:ascii="Arial"/>
          <w:sz w:val="30"/>
          <w:szCs w:val="30"/>
        </w:rPr>
        <w:t>此外，还提到，作为那地方的尘土曾被神子践踏过的永久证据，脚印的痕迹至今仍可辨认；尽管每天都有成群结队的宗教人士涌向那里，急切地夺取我们主所践踏过的泥土，但地面并没有明显减少，泥土保持着同样的外观，仍然带有脚印的痕迹。</w:t>
      </w:r>
    </w:p>
    <w:p w14:paraId="0E55D89F">
      <w:pPr>
        <w:spacing w:line="271" w:lineRule="auto"/>
        <w:rPr>
          <w:rFonts w:hint="eastAsia" w:ascii="Arial"/>
          <w:sz w:val="30"/>
          <w:szCs w:val="30"/>
        </w:rPr>
      </w:pPr>
    </w:p>
    <w:p w14:paraId="0F932A0A">
      <w:pPr>
        <w:spacing w:line="271" w:lineRule="auto"/>
        <w:rPr>
          <w:rFonts w:hint="eastAsia" w:ascii="Arial"/>
          <w:sz w:val="30"/>
          <w:szCs w:val="30"/>
        </w:rPr>
      </w:pPr>
      <w:r>
        <w:rPr>
          <w:rFonts w:hint="eastAsia" w:ascii="Arial"/>
          <w:sz w:val="30"/>
          <w:szCs w:val="30"/>
        </w:rPr>
        <w:t>Such is the account given by Sulpitius Severus.</w:t>
      </w:r>
    </w:p>
    <w:p w14:paraId="0FA718A2">
      <w:pPr>
        <w:spacing w:line="271" w:lineRule="auto"/>
        <w:rPr>
          <w:rFonts w:hint="eastAsia" w:ascii="Arial"/>
          <w:sz w:val="30"/>
          <w:szCs w:val="30"/>
        </w:rPr>
      </w:pPr>
    </w:p>
    <w:p w14:paraId="2F8A9C62">
      <w:pPr>
        <w:spacing w:line="271" w:lineRule="auto"/>
        <w:rPr>
          <w:rFonts w:hint="eastAsia" w:ascii="Arial"/>
          <w:sz w:val="30"/>
          <w:szCs w:val="30"/>
        </w:rPr>
      </w:pPr>
      <w:r>
        <w:rPr>
          <w:rFonts w:hint="eastAsia" w:ascii="Arial"/>
          <w:sz w:val="30"/>
          <w:szCs w:val="30"/>
        </w:rPr>
        <w:t>苏尔皮提乌斯·塞维鲁斯（Sulpitius Severus）就是这样描述的。</w:t>
      </w:r>
    </w:p>
    <w:p w14:paraId="12BF15FE">
      <w:pPr>
        <w:spacing w:line="271" w:lineRule="auto"/>
        <w:rPr>
          <w:rFonts w:hint="eastAsia" w:ascii="Arial"/>
          <w:sz w:val="30"/>
          <w:szCs w:val="30"/>
        </w:rPr>
      </w:pPr>
    </w:p>
    <w:p w14:paraId="76084F0F">
      <w:pPr>
        <w:spacing w:line="271" w:lineRule="auto"/>
        <w:rPr>
          <w:rFonts w:hint="eastAsia" w:ascii="Arial"/>
          <w:sz w:val="30"/>
          <w:szCs w:val="30"/>
        </w:rPr>
      </w:pPr>
      <w:r>
        <w:rPr>
          <w:rFonts w:hint="eastAsia" w:ascii="Arial"/>
          <w:sz w:val="30"/>
          <w:szCs w:val="30"/>
        </w:rPr>
        <w:t>Jerome adds:* "In fine, whereas the Church, in the middle of which the marks of the footsteps are, was built in a circular form, and in a style of workmanship exquisitely beautiful, it was not possible, as is reported, by any means, to cover and arch over the summit of the edifice, where the Lord's body had passed; but that passage from earth to heaven still continues open."</w:t>
      </w:r>
    </w:p>
    <w:p w14:paraId="029A5BE2">
      <w:pPr>
        <w:spacing w:line="271" w:lineRule="auto"/>
        <w:rPr>
          <w:rFonts w:hint="eastAsia" w:ascii="Arial"/>
          <w:sz w:val="30"/>
          <w:szCs w:val="30"/>
        </w:rPr>
      </w:pPr>
    </w:p>
    <w:p w14:paraId="0EB07D6A">
      <w:pPr>
        <w:spacing w:line="271" w:lineRule="auto"/>
        <w:rPr>
          <w:rFonts w:hint="eastAsia" w:ascii="Arial"/>
          <w:sz w:val="30"/>
          <w:szCs w:val="30"/>
        </w:rPr>
      </w:pPr>
      <w:r>
        <w:rPr>
          <w:rFonts w:hint="eastAsia" w:ascii="Arial"/>
          <w:sz w:val="30"/>
          <w:szCs w:val="30"/>
        </w:rPr>
        <w:t>哲罗姆（Jerome）补充说：“总之，那座教堂，脚印的痕迹就在其中间，是以圆形建造的，工艺精美绝伦，据报道，无论如何都不可能覆盖和拱起那座建筑的顶部，即主身体经过的地方；但那从地到天的通道仍然敞开着。”</w:t>
      </w:r>
    </w:p>
    <w:p w14:paraId="51C415C9">
      <w:pPr>
        <w:spacing w:line="271" w:lineRule="auto"/>
        <w:rPr>
          <w:rFonts w:hint="eastAsia" w:ascii="Arial"/>
          <w:sz w:val="30"/>
          <w:szCs w:val="30"/>
        </w:rPr>
      </w:pPr>
    </w:p>
    <w:p w14:paraId="600A40E5">
      <w:pPr>
        <w:spacing w:line="271" w:lineRule="auto"/>
        <w:rPr>
          <w:rFonts w:hint="eastAsia" w:ascii="Arial"/>
          <w:sz w:val="30"/>
          <w:szCs w:val="30"/>
        </w:rPr>
      </w:pPr>
      <w:r>
        <w:rPr>
          <w:rFonts w:hint="eastAsia" w:ascii="Arial"/>
          <w:sz w:val="30"/>
          <w:szCs w:val="30"/>
        </w:rPr>
        <w:t>The same thing has been noticed by Optatus of Milevi, Paulinus, and Bede; whose words are cited by Baronius. † Not satisfied with even these accounts, geographers, and travellers in the holy land, affirm that to this very day, the traces of the footsteps are visible even amidst the infidel Turks; nay, further, that they are directed towards the West, lest, forsooth,the Roman catholic Church should derive no honour from this affair to herself; since to her, as to a spouse peculiarly dear, Christ, when leaving the earth, last turned his attention.</w:t>
      </w:r>
    </w:p>
    <w:p w14:paraId="30C0E651">
      <w:pPr>
        <w:spacing w:line="271" w:lineRule="auto"/>
        <w:rPr>
          <w:rFonts w:hint="eastAsia" w:ascii="Arial"/>
          <w:sz w:val="30"/>
          <w:szCs w:val="30"/>
        </w:rPr>
      </w:pPr>
    </w:p>
    <w:p w14:paraId="01A2A55F">
      <w:pPr>
        <w:spacing w:line="271" w:lineRule="auto"/>
        <w:rPr>
          <w:rFonts w:hint="eastAsia" w:ascii="Arial"/>
          <w:sz w:val="30"/>
          <w:szCs w:val="30"/>
        </w:rPr>
      </w:pPr>
      <w:r>
        <w:rPr>
          <w:rFonts w:hint="eastAsia" w:ascii="Arial"/>
          <w:sz w:val="30"/>
          <w:szCs w:val="30"/>
        </w:rPr>
        <w:t>米莱维的奥普塔图斯（Optatus of Milevi）、保利努斯（Paulinus）和比德（Bede）也注意到了同样的事情；巴罗尼乌斯（Baronius）引用了他们的话。† 即使对这些记载也不满意，地理学家和圣地旅行者断言，直到今天，即使在不信的土耳其人中间，脚印的痕迹仍然可见；不仅如此，这些脚印还指向西方，免得罗马天主教会从这件事中得不到任何荣誉；因为基督离开大地时，最后关注的是她，如同关注一位特别亲爱的配偶一样。*</w:t>
      </w:r>
    </w:p>
    <w:p w14:paraId="7E13135F">
      <w:pPr>
        <w:spacing w:line="271" w:lineRule="auto"/>
        <w:rPr>
          <w:rFonts w:hint="eastAsia" w:ascii="Arial"/>
          <w:sz w:val="30"/>
          <w:szCs w:val="30"/>
        </w:rPr>
      </w:pPr>
    </w:p>
    <w:p w14:paraId="5D91A4AE">
      <w:pPr>
        <w:spacing w:line="271" w:lineRule="auto"/>
        <w:rPr>
          <w:rFonts w:hint="eastAsia" w:ascii="Arial"/>
          <w:sz w:val="30"/>
          <w:szCs w:val="30"/>
        </w:rPr>
      </w:pPr>
      <w:r>
        <w:rPr>
          <w:rFonts w:hint="eastAsia" w:ascii="Arial"/>
          <w:sz w:val="30"/>
          <w:szCs w:val="30"/>
        </w:rPr>
        <w:t>XIV. Casaubon is of opinion that this miracle of the impression of Christ's footsteps is highly deserving of credit, because so many writers, and amongst them the celebrated Jerome, concur in relating it.</w:t>
      </w:r>
    </w:p>
    <w:p w14:paraId="6137358B">
      <w:pPr>
        <w:spacing w:line="271" w:lineRule="auto"/>
        <w:rPr>
          <w:rFonts w:hint="eastAsia" w:ascii="Arial"/>
          <w:sz w:val="30"/>
          <w:szCs w:val="30"/>
        </w:rPr>
      </w:pPr>
    </w:p>
    <w:p w14:paraId="3155A4DE">
      <w:pPr>
        <w:spacing w:line="271" w:lineRule="auto"/>
        <w:rPr>
          <w:rFonts w:hint="eastAsia" w:ascii="Arial"/>
          <w:sz w:val="30"/>
          <w:szCs w:val="30"/>
        </w:rPr>
      </w:pPr>
      <w:r>
        <w:rPr>
          <w:rFonts w:hint="eastAsia" w:ascii="Arial"/>
          <w:sz w:val="30"/>
          <w:szCs w:val="30"/>
        </w:rPr>
        <w:t>十四、卡索邦（Casaubon）认为基督脚印的这个神迹非常值得相信，因为有如此多的作者，其中包括著名的哲罗姆（Jerome），都一致地叙述它。</w:t>
      </w:r>
    </w:p>
    <w:p w14:paraId="7B865A09">
      <w:pPr>
        <w:spacing w:line="271" w:lineRule="auto"/>
        <w:rPr>
          <w:rFonts w:hint="eastAsia" w:ascii="Arial"/>
          <w:sz w:val="30"/>
          <w:szCs w:val="30"/>
        </w:rPr>
      </w:pPr>
    </w:p>
    <w:p w14:paraId="62EB45A0">
      <w:pPr>
        <w:spacing w:line="271" w:lineRule="auto"/>
        <w:rPr>
          <w:rFonts w:hint="eastAsia" w:ascii="Arial"/>
          <w:sz w:val="30"/>
          <w:szCs w:val="30"/>
        </w:rPr>
      </w:pPr>
      <w:r>
        <w:rPr>
          <w:rFonts w:hint="eastAsia" w:ascii="Arial"/>
          <w:sz w:val="30"/>
          <w:szCs w:val="30"/>
        </w:rPr>
        <w:t>To me, however, to confess the truth, it appears in a different light; nor doI doubt that this is one of those fables, which a later age has either devised or eagerly embraced, contrary to the belief of earlier times.</w:t>
      </w:r>
    </w:p>
    <w:p w14:paraId="35A3D0DE">
      <w:pPr>
        <w:spacing w:line="271" w:lineRule="auto"/>
        <w:rPr>
          <w:rFonts w:hint="eastAsia" w:ascii="Arial"/>
          <w:sz w:val="30"/>
          <w:szCs w:val="30"/>
        </w:rPr>
      </w:pPr>
    </w:p>
    <w:p w14:paraId="110AFA2F">
      <w:pPr>
        <w:spacing w:line="271" w:lineRule="auto"/>
        <w:rPr>
          <w:rFonts w:hint="eastAsia" w:ascii="Arial"/>
          <w:sz w:val="30"/>
          <w:szCs w:val="30"/>
        </w:rPr>
      </w:pPr>
      <w:r>
        <w:rPr>
          <w:rFonts w:hint="eastAsia" w:ascii="Arial"/>
          <w:sz w:val="30"/>
          <w:szCs w:val="30"/>
        </w:rPr>
        <w:t>然而，说实话，在我看来，情况并非如此；我毫不怀疑这是后世捏造或热切接受的那些寓言之一，与早期时代的信仰相悖。</w:t>
      </w:r>
    </w:p>
    <w:p w14:paraId="447C5B03">
      <w:pPr>
        <w:spacing w:line="271" w:lineRule="auto"/>
        <w:rPr>
          <w:rFonts w:hint="eastAsia" w:ascii="Arial"/>
          <w:sz w:val="30"/>
          <w:szCs w:val="30"/>
        </w:rPr>
      </w:pPr>
    </w:p>
    <w:p w14:paraId="4E971C5E">
      <w:pPr>
        <w:spacing w:line="271" w:lineRule="auto"/>
        <w:rPr>
          <w:rFonts w:hint="eastAsia" w:ascii="Arial"/>
          <w:sz w:val="30"/>
          <w:szCs w:val="30"/>
        </w:rPr>
      </w:pPr>
      <w:r>
        <w:rPr>
          <w:rFonts w:hint="eastAsia" w:ascii="Arial"/>
          <w:sz w:val="30"/>
          <w:szCs w:val="30"/>
        </w:rPr>
        <w:t>Eusebius, as Hornius has judiciously observed, when giving a very particular description of the Church on mount Olivet, makes no mention of this miracle; and surely, he would not have omitted a circumstance so notable, and so likely, had it been founded in truth, to be of great utility for the confutation of the heathen.</w:t>
      </w:r>
    </w:p>
    <w:p w14:paraId="3F282318">
      <w:pPr>
        <w:spacing w:line="271" w:lineRule="auto"/>
        <w:rPr>
          <w:rFonts w:hint="eastAsia" w:ascii="Arial"/>
          <w:sz w:val="30"/>
          <w:szCs w:val="30"/>
        </w:rPr>
      </w:pPr>
    </w:p>
    <w:p w14:paraId="04FC22CB">
      <w:pPr>
        <w:spacing w:line="271" w:lineRule="auto"/>
        <w:rPr>
          <w:rFonts w:hint="eastAsia" w:ascii="Arial"/>
          <w:sz w:val="30"/>
          <w:szCs w:val="30"/>
        </w:rPr>
      </w:pPr>
      <w:r>
        <w:rPr>
          <w:rFonts w:hint="eastAsia" w:ascii="Arial"/>
          <w:sz w:val="30"/>
          <w:szCs w:val="30"/>
        </w:rPr>
        <w:t>优西比乌（Eusebius），正如霍尼乌斯（Hornius）明智地指出的，在详细描述橄榄山上的教堂时，没有提到这个神迹；当然，如果这件事是真的，并且很可能对驳斥异教徒有很大用处，他不会忽略这样一个显著的情况。</w:t>
      </w:r>
    </w:p>
    <w:p w14:paraId="74BCB3D9">
      <w:pPr>
        <w:spacing w:line="271" w:lineRule="auto"/>
        <w:rPr>
          <w:rFonts w:hint="eastAsia" w:ascii="Arial"/>
          <w:sz w:val="30"/>
          <w:szCs w:val="30"/>
        </w:rPr>
      </w:pPr>
    </w:p>
    <w:p w14:paraId="039A80DF">
      <w:pPr>
        <w:spacing w:line="271" w:lineRule="auto"/>
        <w:rPr>
          <w:rFonts w:hint="eastAsia" w:ascii="Arial"/>
          <w:sz w:val="30"/>
          <w:szCs w:val="30"/>
        </w:rPr>
      </w:pPr>
      <w:r>
        <w:rPr>
          <w:rFonts w:hint="eastAsia" w:ascii="Arial"/>
          <w:sz w:val="30"/>
          <w:szCs w:val="30"/>
        </w:rPr>
        <w:t>It is also passed over in silence by Socrates, Theodoret, Sazomenus, and by Nicephorus, the father of fables; who yet indulge in splendid trifling about the discovery of the cross.</w:t>
      </w:r>
    </w:p>
    <w:p w14:paraId="4033F5EA">
      <w:pPr>
        <w:spacing w:line="271" w:lineRule="auto"/>
        <w:rPr>
          <w:rFonts w:hint="eastAsia" w:ascii="Arial"/>
          <w:sz w:val="30"/>
          <w:szCs w:val="30"/>
        </w:rPr>
      </w:pPr>
    </w:p>
    <w:p w14:paraId="602DAE17">
      <w:pPr>
        <w:spacing w:line="271" w:lineRule="auto"/>
        <w:rPr>
          <w:rFonts w:hint="eastAsia" w:ascii="Arial"/>
          <w:sz w:val="30"/>
          <w:szCs w:val="30"/>
        </w:rPr>
      </w:pPr>
      <w:r>
        <w:rPr>
          <w:rFonts w:hint="eastAsia" w:ascii="Arial"/>
          <w:sz w:val="30"/>
          <w:szCs w:val="30"/>
        </w:rPr>
        <w:t>苏格拉底（Socrates）、狄奥多勒（Theodoret）、索佐门努斯（Sazomenus）以及寓言之父尼基弗鲁斯（Nicephorus）也对此保持沉默；然而他们却沉溺于关于发现十字架的华丽琐事。</w:t>
      </w:r>
    </w:p>
    <w:p w14:paraId="08D27EB7">
      <w:pPr>
        <w:spacing w:line="271" w:lineRule="auto"/>
        <w:rPr>
          <w:rFonts w:hint="eastAsia" w:ascii="Arial"/>
          <w:sz w:val="30"/>
          <w:szCs w:val="30"/>
        </w:rPr>
      </w:pPr>
    </w:p>
    <w:p w14:paraId="4787F9A8">
      <w:pPr>
        <w:spacing w:line="271" w:lineRule="auto"/>
        <w:rPr>
          <w:rFonts w:hint="eastAsia" w:ascii="Arial"/>
          <w:sz w:val="30"/>
          <w:szCs w:val="30"/>
        </w:rPr>
      </w:pPr>
      <w:r>
        <w:rPr>
          <w:rFonts w:hint="eastAsia" w:ascii="Arial"/>
          <w:sz w:val="30"/>
          <w:szCs w:val="30"/>
        </w:rPr>
        <w:t>Compare what we have said in the tenth and several subsequent Sections of the sixteenth Dissertation.</w:t>
      </w:r>
    </w:p>
    <w:p w14:paraId="611527E4">
      <w:pPr>
        <w:spacing w:line="271" w:lineRule="auto"/>
        <w:rPr>
          <w:rFonts w:hint="eastAsia" w:ascii="Arial"/>
          <w:sz w:val="30"/>
          <w:szCs w:val="30"/>
        </w:rPr>
      </w:pPr>
    </w:p>
    <w:p w14:paraId="3F88B4BC">
      <w:pPr>
        <w:spacing w:line="271" w:lineRule="auto"/>
        <w:rPr>
          <w:rFonts w:hint="eastAsia" w:ascii="Arial"/>
          <w:sz w:val="30"/>
          <w:szCs w:val="30"/>
        </w:rPr>
      </w:pPr>
      <w:r>
        <w:rPr>
          <w:rFonts w:hint="eastAsia" w:ascii="Arial"/>
          <w:sz w:val="30"/>
          <w:szCs w:val="30"/>
        </w:rPr>
        <w:t>比较我们在第十六篇专题论文的第十节及随后几节中所说的。</w:t>
      </w:r>
    </w:p>
    <w:p w14:paraId="4E5E97DC">
      <w:pPr>
        <w:spacing w:line="271" w:lineRule="auto"/>
        <w:rPr>
          <w:rFonts w:hint="eastAsia" w:ascii="Arial"/>
          <w:sz w:val="30"/>
          <w:szCs w:val="30"/>
        </w:rPr>
      </w:pPr>
    </w:p>
    <w:p w14:paraId="0C23B149">
      <w:pPr>
        <w:spacing w:line="271" w:lineRule="auto"/>
        <w:rPr>
          <w:rFonts w:hint="eastAsia" w:ascii="Arial"/>
          <w:sz w:val="30"/>
          <w:szCs w:val="30"/>
        </w:rPr>
      </w:pPr>
      <w:r>
        <w:rPr>
          <w:rFonts w:hint="eastAsia" w:ascii="Arial"/>
          <w:sz w:val="30"/>
          <w:szCs w:val="30"/>
        </w:rPr>
        <w:t>As to the marks of footsteps that are still pointed out to travellers, the thing itself shows, that these are merely the tricks of idle people.</w:t>
      </w:r>
    </w:p>
    <w:p w14:paraId="2A1854C2">
      <w:pPr>
        <w:spacing w:line="271" w:lineRule="auto"/>
        <w:rPr>
          <w:rFonts w:hint="eastAsia" w:ascii="Arial"/>
          <w:sz w:val="30"/>
          <w:szCs w:val="30"/>
        </w:rPr>
      </w:pPr>
    </w:p>
    <w:p w14:paraId="7665B98C">
      <w:pPr>
        <w:spacing w:line="271" w:lineRule="auto"/>
        <w:rPr>
          <w:rFonts w:hint="eastAsia" w:ascii="Arial"/>
          <w:sz w:val="30"/>
          <w:szCs w:val="30"/>
        </w:rPr>
      </w:pPr>
      <w:r>
        <w:rPr>
          <w:rFonts w:hint="eastAsia" w:ascii="Arial"/>
          <w:sz w:val="30"/>
          <w:szCs w:val="30"/>
        </w:rPr>
        <w:t>至于那些仍然向旅行者指出的脚印痕迹，事情本身就表明，这些仅仅是闲人的把戏。</w:t>
      </w:r>
    </w:p>
    <w:p w14:paraId="31D1332D">
      <w:pPr>
        <w:spacing w:line="271" w:lineRule="auto"/>
        <w:rPr>
          <w:rFonts w:hint="eastAsia" w:ascii="Arial"/>
          <w:sz w:val="30"/>
          <w:szCs w:val="30"/>
        </w:rPr>
      </w:pPr>
    </w:p>
    <w:p w14:paraId="7466C8E2">
      <w:pPr>
        <w:spacing w:line="271" w:lineRule="auto"/>
        <w:rPr>
          <w:rFonts w:hint="eastAsia" w:ascii="Arial"/>
          <w:sz w:val="30"/>
          <w:szCs w:val="30"/>
        </w:rPr>
      </w:pPr>
      <w:r>
        <w:rPr>
          <w:rFonts w:hint="eastAsia" w:ascii="Arial"/>
          <w:sz w:val="30"/>
          <w:szCs w:val="30"/>
        </w:rPr>
        <w:t>Nor doth the modern story agree with the ancient.</w:t>
      </w:r>
    </w:p>
    <w:p w14:paraId="73F1C043">
      <w:pPr>
        <w:spacing w:line="271" w:lineRule="auto"/>
        <w:rPr>
          <w:rFonts w:hint="eastAsia" w:ascii="Arial"/>
          <w:sz w:val="30"/>
          <w:szCs w:val="30"/>
        </w:rPr>
      </w:pPr>
    </w:p>
    <w:p w14:paraId="581E7EA5">
      <w:pPr>
        <w:spacing w:line="271" w:lineRule="auto"/>
        <w:rPr>
          <w:rFonts w:hint="eastAsia" w:ascii="Arial"/>
          <w:sz w:val="30"/>
          <w:szCs w:val="30"/>
        </w:rPr>
      </w:pPr>
      <w:r>
        <w:rPr>
          <w:rFonts w:hint="eastAsia" w:ascii="Arial"/>
          <w:sz w:val="30"/>
          <w:szCs w:val="30"/>
        </w:rPr>
        <w:t>现代的说法也与古代的不符。</w:t>
      </w:r>
    </w:p>
    <w:p w14:paraId="7F169F7B">
      <w:pPr>
        <w:spacing w:line="271" w:lineRule="auto"/>
        <w:rPr>
          <w:rFonts w:hint="eastAsia" w:ascii="Arial"/>
          <w:sz w:val="30"/>
          <w:szCs w:val="30"/>
        </w:rPr>
      </w:pPr>
    </w:p>
    <w:p w14:paraId="2A36F62A">
      <w:pPr>
        <w:spacing w:line="271" w:lineRule="auto"/>
        <w:rPr>
          <w:rFonts w:hint="eastAsia" w:ascii="Arial"/>
          <w:sz w:val="30"/>
          <w:szCs w:val="30"/>
        </w:rPr>
      </w:pPr>
      <w:r>
        <w:rPr>
          <w:rFonts w:hint="eastAsia" w:ascii="Arial"/>
          <w:sz w:val="30"/>
          <w:szCs w:val="30"/>
        </w:rPr>
        <w:t>According to the ancient account, the marks are impressed on the earth; according to the modern, on the rock.</w:t>
      </w:r>
    </w:p>
    <w:p w14:paraId="1CF07E71">
      <w:pPr>
        <w:spacing w:line="271" w:lineRule="auto"/>
        <w:rPr>
          <w:rFonts w:hint="eastAsia" w:ascii="Arial"/>
          <w:sz w:val="30"/>
          <w:szCs w:val="30"/>
        </w:rPr>
      </w:pPr>
    </w:p>
    <w:p w14:paraId="0ABF1D94">
      <w:pPr>
        <w:spacing w:line="271" w:lineRule="auto"/>
        <w:rPr>
          <w:rFonts w:hint="eastAsia" w:ascii="Arial"/>
          <w:sz w:val="30"/>
          <w:szCs w:val="30"/>
        </w:rPr>
      </w:pPr>
      <w:r>
        <w:rPr>
          <w:rFonts w:hint="eastAsia" w:ascii="Arial"/>
          <w:sz w:val="30"/>
          <w:szCs w:val="30"/>
        </w:rPr>
        <w:t>根据古代的记载，印记印在泥土上；根据现代的说法，印在岩石上。</w:t>
      </w:r>
    </w:p>
    <w:p w14:paraId="0E98BB31">
      <w:pPr>
        <w:spacing w:line="271" w:lineRule="auto"/>
        <w:rPr>
          <w:rFonts w:hint="eastAsia" w:ascii="Arial"/>
          <w:sz w:val="30"/>
          <w:szCs w:val="30"/>
        </w:rPr>
      </w:pPr>
    </w:p>
    <w:p w14:paraId="0B3BB9DE">
      <w:pPr>
        <w:spacing w:line="271" w:lineRule="auto"/>
        <w:rPr>
          <w:rFonts w:hint="eastAsia" w:ascii="Arial"/>
          <w:sz w:val="30"/>
          <w:szCs w:val="30"/>
        </w:rPr>
      </w:pPr>
      <w:r>
        <w:rPr>
          <w:rFonts w:hint="eastAsia" w:ascii="Arial"/>
          <w:sz w:val="30"/>
          <w:szCs w:val="30"/>
        </w:rPr>
        <w:t>The prints of footsteps, besides, are not now to be seen, but only the print of one foot, in a certain part of the rock; the other print, with the stone on which it is said to have appeared, having been removed by the Turks to a mosque of their own.* And doth our Lord, in reality, now take so little interest in the traces of his feet, that, although anciently, when a pious Empress erected a most splendid Church to his honour, he would not suffer it to be covered with an arch, yet he now permits one part of that sacred memorial to be transferred to a temple dedicated to the false Prophet?</w:t>
      </w:r>
    </w:p>
    <w:p w14:paraId="316BEA8D">
      <w:pPr>
        <w:spacing w:line="271" w:lineRule="auto"/>
        <w:rPr>
          <w:rFonts w:hint="eastAsia" w:ascii="Arial"/>
          <w:sz w:val="30"/>
          <w:szCs w:val="30"/>
        </w:rPr>
      </w:pPr>
    </w:p>
    <w:p w14:paraId="458607FE">
      <w:pPr>
        <w:spacing w:line="271" w:lineRule="auto"/>
        <w:rPr>
          <w:rFonts w:hint="eastAsia" w:ascii="Arial"/>
          <w:sz w:val="30"/>
          <w:szCs w:val="30"/>
        </w:rPr>
      </w:pPr>
      <w:r>
        <w:rPr>
          <w:rFonts w:hint="eastAsia" w:ascii="Arial"/>
          <w:sz w:val="30"/>
          <w:szCs w:val="30"/>
        </w:rPr>
        <w:t>此外，现在已看不到脚印，只能在岩石的某个部分看到一只脚的印记；另一个印记，连同据说出现印记的石头，已被土耳其人移到他们自己的清真寺。* 难道我们的主现在真的对祂脚的痕迹如此不感兴趣，以至于虽然古时一位虔诚的女皇为祂的荣耀建造了一座最宏伟的教堂，祂不容许它被拱顶覆盖，如今却允许那神圣纪念物的一部分被转移到一座献给假先知的庙宇里吗？</w:t>
      </w:r>
    </w:p>
    <w:p w14:paraId="3BA6092A">
      <w:pPr>
        <w:spacing w:line="271" w:lineRule="auto"/>
        <w:rPr>
          <w:rFonts w:hint="eastAsia" w:ascii="Arial"/>
          <w:sz w:val="30"/>
          <w:szCs w:val="30"/>
        </w:rPr>
      </w:pPr>
    </w:p>
    <w:p w14:paraId="1A7E0868">
      <w:pPr>
        <w:spacing w:line="271" w:lineRule="auto"/>
        <w:rPr>
          <w:rFonts w:hint="eastAsia" w:ascii="Arial"/>
          <w:sz w:val="30"/>
          <w:szCs w:val="30"/>
        </w:rPr>
      </w:pPr>
      <w:r>
        <w:rPr>
          <w:rFonts w:hint="eastAsia" w:ascii="Arial"/>
          <w:sz w:val="30"/>
          <w:szCs w:val="30"/>
        </w:rPr>
        <w:t>XV. Hornius supposes that he has discovered the source of the mistake, in the words of Eusebius in his Life of Constantine;† where, when narrating the visit of HELENA to Judea, he says; "But, as she regarded with due veneration the footsteps of the Saviour, &amp;c." ‡ What is spoken in general of Judea, where Christ lived, was perhaps ignorantly applied to mount Olivet, whence Christ ascended.</w:t>
      </w:r>
    </w:p>
    <w:p w14:paraId="1332E74B">
      <w:pPr>
        <w:spacing w:line="271" w:lineRule="auto"/>
        <w:rPr>
          <w:rFonts w:hint="eastAsia" w:ascii="Arial"/>
          <w:sz w:val="30"/>
          <w:szCs w:val="30"/>
        </w:rPr>
      </w:pPr>
    </w:p>
    <w:p w14:paraId="2391660B">
      <w:pPr>
        <w:spacing w:line="271" w:lineRule="auto"/>
        <w:rPr>
          <w:rFonts w:hint="eastAsia" w:ascii="Arial"/>
          <w:sz w:val="30"/>
          <w:szCs w:val="30"/>
        </w:rPr>
      </w:pPr>
      <w:r>
        <w:rPr>
          <w:rFonts w:hint="eastAsia" w:ascii="Arial"/>
          <w:sz w:val="30"/>
          <w:szCs w:val="30"/>
        </w:rPr>
        <w:t>十五、霍尼乌斯（Hornius）认为他在优西比乌（Eusebius）的《君士坦丁传》† 的话语中发现了错误的根源；在那里，当叙述海伦娜（HELENA）访问犹太地时，他说：“但是，当她以应有的崇敬看待救主的脚踪时，等等。”‡ 一般而言，关于基督生活过的犹太地的话语，也许被无知地应用于基督升天的橄榄山。</w:t>
      </w:r>
    </w:p>
    <w:p w14:paraId="0423727A">
      <w:pPr>
        <w:spacing w:line="271" w:lineRule="auto"/>
        <w:rPr>
          <w:rFonts w:hint="eastAsia" w:ascii="Arial"/>
          <w:sz w:val="30"/>
          <w:szCs w:val="30"/>
        </w:rPr>
      </w:pPr>
    </w:p>
    <w:p w14:paraId="665EC83F">
      <w:pPr>
        <w:spacing w:line="271" w:lineRule="auto"/>
        <w:rPr>
          <w:rFonts w:hint="eastAsia" w:ascii="Arial"/>
          <w:sz w:val="30"/>
          <w:szCs w:val="30"/>
        </w:rPr>
      </w:pPr>
      <w:r>
        <w:rPr>
          <w:rFonts w:hint="eastAsia" w:ascii="Arial"/>
          <w:sz w:val="30"/>
          <w:szCs w:val="30"/>
        </w:rPr>
        <w:t>And, without doubt, a very small matter is sufficient to give rise to a fable, which, how improbable soever, increases in course of time to a prodigious size.</w:t>
      </w:r>
    </w:p>
    <w:p w14:paraId="78A4345A">
      <w:pPr>
        <w:spacing w:line="271" w:lineRule="auto"/>
        <w:rPr>
          <w:rFonts w:hint="eastAsia" w:ascii="Arial"/>
          <w:sz w:val="30"/>
          <w:szCs w:val="30"/>
        </w:rPr>
      </w:pPr>
    </w:p>
    <w:p w14:paraId="088456E2">
      <w:pPr>
        <w:spacing w:line="271" w:lineRule="auto"/>
        <w:rPr>
          <w:rFonts w:hint="eastAsia" w:ascii="Arial"/>
          <w:sz w:val="30"/>
          <w:szCs w:val="30"/>
        </w:rPr>
      </w:pPr>
      <w:r>
        <w:rPr>
          <w:rFonts w:hint="eastAsia" w:ascii="Arial"/>
          <w:sz w:val="30"/>
          <w:szCs w:val="30"/>
        </w:rPr>
        <w:t>毫无疑问，一件很小的事情就足以产生一个寓言，无论多么不可能，随着时间的推移，它都会增长到巨大的规模。</w:t>
      </w:r>
    </w:p>
    <w:p w14:paraId="01388E1C">
      <w:pPr>
        <w:spacing w:line="271" w:lineRule="auto"/>
        <w:rPr>
          <w:rFonts w:hint="eastAsia" w:ascii="Arial"/>
          <w:sz w:val="30"/>
          <w:szCs w:val="30"/>
        </w:rPr>
      </w:pPr>
    </w:p>
    <w:p w14:paraId="1DD3A0BF">
      <w:pPr>
        <w:spacing w:line="271" w:lineRule="auto"/>
        <w:rPr>
          <w:rFonts w:hint="eastAsia" w:ascii="Arial"/>
          <w:sz w:val="30"/>
          <w:szCs w:val="30"/>
        </w:rPr>
      </w:pPr>
      <w:r>
        <w:rPr>
          <w:rFonts w:hint="eastAsia" w:ascii="Arial"/>
          <w:sz w:val="30"/>
          <w:szCs w:val="30"/>
        </w:rPr>
        <w:t>But the occasion of the story, I am rather inclined to think, was taken from a prophecy of Zechariah.</w:t>
      </w:r>
    </w:p>
    <w:p w14:paraId="72AB97BB">
      <w:pPr>
        <w:spacing w:line="271" w:lineRule="auto"/>
        <w:rPr>
          <w:rFonts w:hint="eastAsia" w:ascii="Arial"/>
          <w:sz w:val="30"/>
          <w:szCs w:val="30"/>
        </w:rPr>
      </w:pPr>
    </w:p>
    <w:p w14:paraId="219C184F">
      <w:pPr>
        <w:spacing w:line="271" w:lineRule="auto"/>
        <w:rPr>
          <w:rFonts w:hint="eastAsia" w:ascii="Arial"/>
          <w:sz w:val="30"/>
          <w:szCs w:val="30"/>
        </w:rPr>
      </w:pPr>
      <w:r>
        <w:rPr>
          <w:rFonts w:hint="eastAsia" w:ascii="Arial"/>
          <w:sz w:val="30"/>
          <w:szCs w:val="30"/>
        </w:rPr>
        <w:t>但我更倾向于认为，这个故事的起因，是取自撒迦利亚的一个预言。</w:t>
      </w:r>
    </w:p>
    <w:p w14:paraId="26F20568">
      <w:pPr>
        <w:spacing w:line="271" w:lineRule="auto"/>
        <w:rPr>
          <w:rFonts w:hint="eastAsia" w:ascii="Arial"/>
          <w:sz w:val="30"/>
          <w:szCs w:val="30"/>
        </w:rPr>
      </w:pPr>
    </w:p>
    <w:p w14:paraId="2FB2CC5C">
      <w:pPr>
        <w:spacing w:line="271" w:lineRule="auto"/>
        <w:rPr>
          <w:rFonts w:hint="eastAsia" w:ascii="Arial"/>
          <w:sz w:val="30"/>
          <w:szCs w:val="30"/>
        </w:rPr>
      </w:pPr>
      <w:r>
        <w:rPr>
          <w:rFonts w:hint="eastAsia" w:ascii="Arial"/>
          <w:sz w:val="30"/>
          <w:szCs w:val="30"/>
        </w:rPr>
        <w:t>In the writings of that Prophet we have the following words: "His feet shall stand in that day upon the mount of Olives;"b—which expression, Baronius, taking it in an extremely literal sense, has applied to this affair.</w:t>
      </w:r>
    </w:p>
    <w:p w14:paraId="5AFB0F1F">
      <w:pPr>
        <w:spacing w:line="271" w:lineRule="auto"/>
        <w:rPr>
          <w:rFonts w:hint="eastAsia" w:ascii="Arial"/>
          <w:sz w:val="30"/>
          <w:szCs w:val="30"/>
        </w:rPr>
      </w:pPr>
    </w:p>
    <w:p w14:paraId="2813900C">
      <w:pPr>
        <w:spacing w:line="271" w:lineRule="auto"/>
        <w:rPr>
          <w:rFonts w:hint="eastAsia" w:ascii="Arial"/>
          <w:sz w:val="30"/>
          <w:szCs w:val="30"/>
        </w:rPr>
      </w:pPr>
      <w:r>
        <w:rPr>
          <w:rFonts w:hint="eastAsia" w:ascii="Arial"/>
          <w:sz w:val="30"/>
          <w:szCs w:val="30"/>
        </w:rPr>
        <w:t>在那位先知的著作中，我们有以下的话：“那日，祂的脚必站在橄榄山上；”b——巴罗尼乌斯（Baronius）以极其字面的意义理解这句话，并将其应用于这件事。</w:t>
      </w:r>
    </w:p>
    <w:p w14:paraId="50598108">
      <w:pPr>
        <w:spacing w:line="271" w:lineRule="auto"/>
        <w:rPr>
          <w:rFonts w:hint="eastAsia" w:ascii="Arial"/>
          <w:sz w:val="30"/>
          <w:szCs w:val="30"/>
        </w:rPr>
      </w:pPr>
    </w:p>
    <w:p w14:paraId="3CEC1ED5">
      <w:pPr>
        <w:spacing w:line="271" w:lineRule="auto"/>
        <w:rPr>
          <w:rFonts w:hint="eastAsia" w:ascii="Arial"/>
          <w:sz w:val="30"/>
          <w:szCs w:val="30"/>
        </w:rPr>
      </w:pPr>
      <w:r>
        <w:rPr>
          <w:rFonts w:hint="eastAsia" w:ascii="Arial"/>
          <w:sz w:val="30"/>
          <w:szCs w:val="30"/>
        </w:rPr>
        <w:t>Or it may have been taken from these words of the Psalmist: "We will worship at his footstool;"—which Paulinus renders thus, "We have worshipped where his feet have stood;" and refers to this story.</w:t>
      </w:r>
    </w:p>
    <w:p w14:paraId="0CD3AF72">
      <w:pPr>
        <w:spacing w:line="271" w:lineRule="auto"/>
        <w:rPr>
          <w:rFonts w:hint="eastAsia" w:ascii="Arial"/>
          <w:sz w:val="30"/>
          <w:szCs w:val="30"/>
        </w:rPr>
      </w:pPr>
    </w:p>
    <w:p w14:paraId="1E1BFDC3">
      <w:pPr>
        <w:spacing w:line="271" w:lineRule="auto"/>
        <w:rPr>
          <w:rFonts w:hint="eastAsia" w:ascii="Arial"/>
          <w:sz w:val="30"/>
          <w:szCs w:val="30"/>
        </w:rPr>
      </w:pPr>
      <w:r>
        <w:rPr>
          <w:rFonts w:hint="eastAsia" w:ascii="Arial"/>
          <w:sz w:val="30"/>
          <w:szCs w:val="30"/>
        </w:rPr>
        <w:t>或者，它可能是取自诗篇作者的这些话：“我们要在祂的脚凳前敬拜；”——保利努斯（Paulinus）将其翻译为：“我们曾在祂脚站立过的地方敬拜；”并以此指这个故事。</w:t>
      </w:r>
    </w:p>
    <w:p w14:paraId="57917A3E">
      <w:pPr>
        <w:spacing w:line="271" w:lineRule="auto"/>
        <w:rPr>
          <w:rFonts w:hint="eastAsia" w:ascii="Arial"/>
          <w:sz w:val="30"/>
          <w:szCs w:val="30"/>
        </w:rPr>
      </w:pPr>
    </w:p>
    <w:p w14:paraId="382E2363">
      <w:pPr>
        <w:spacing w:line="271" w:lineRule="auto"/>
        <w:rPr>
          <w:rFonts w:hint="eastAsia" w:ascii="Arial"/>
          <w:sz w:val="30"/>
          <w:szCs w:val="30"/>
        </w:rPr>
      </w:pPr>
      <w:r>
        <w:rPr>
          <w:rFonts w:hint="eastAsia" w:ascii="Arial"/>
          <w:sz w:val="30"/>
          <w:szCs w:val="30"/>
        </w:rPr>
        <w:t>To point out the absurdity of such interpretations, is quite unnecessary.</w:t>
      </w:r>
    </w:p>
    <w:p w14:paraId="61E5D0A3">
      <w:pPr>
        <w:spacing w:line="271" w:lineRule="auto"/>
        <w:rPr>
          <w:rFonts w:hint="eastAsia" w:ascii="Arial"/>
          <w:sz w:val="30"/>
          <w:szCs w:val="30"/>
        </w:rPr>
      </w:pPr>
    </w:p>
    <w:p w14:paraId="44A77E04">
      <w:pPr>
        <w:spacing w:line="271" w:lineRule="auto"/>
        <w:rPr>
          <w:rFonts w:hint="eastAsia" w:ascii="Arial"/>
          <w:sz w:val="30"/>
          <w:szCs w:val="30"/>
        </w:rPr>
      </w:pPr>
      <w:r>
        <w:rPr>
          <w:rFonts w:hint="eastAsia" w:ascii="Arial"/>
          <w:sz w:val="30"/>
          <w:szCs w:val="30"/>
        </w:rPr>
        <w:t>指出这种解释的荒谬性，是完全没有必要的。</w:t>
      </w:r>
    </w:p>
    <w:p w14:paraId="45C6539B">
      <w:pPr>
        <w:spacing w:line="271" w:lineRule="auto"/>
        <w:rPr>
          <w:rFonts w:hint="eastAsia" w:ascii="Arial"/>
          <w:sz w:val="30"/>
          <w:szCs w:val="30"/>
        </w:rPr>
      </w:pPr>
    </w:p>
    <w:p w14:paraId="1EB0A3EA">
      <w:pPr>
        <w:spacing w:line="271" w:lineRule="auto"/>
        <w:rPr>
          <w:rFonts w:hint="eastAsia" w:ascii="Arial"/>
          <w:sz w:val="30"/>
          <w:szCs w:val="30"/>
        </w:rPr>
      </w:pPr>
      <w:r>
        <w:rPr>
          <w:rFonts w:hint="eastAsia" w:ascii="Arial"/>
          <w:sz w:val="30"/>
          <w:szCs w:val="30"/>
        </w:rPr>
        <w:t>XVI. It will be more useful to observe, that Christ chose rather to ascend from this, than from any other place, for the following reasons.</w:t>
      </w:r>
    </w:p>
    <w:p w14:paraId="10721D19">
      <w:pPr>
        <w:spacing w:line="271" w:lineRule="auto"/>
        <w:rPr>
          <w:rFonts w:hint="eastAsia" w:ascii="Arial"/>
          <w:sz w:val="30"/>
          <w:szCs w:val="30"/>
        </w:rPr>
      </w:pPr>
    </w:p>
    <w:p w14:paraId="3335E791">
      <w:pPr>
        <w:spacing w:line="271" w:lineRule="auto"/>
        <w:rPr>
          <w:rFonts w:hint="eastAsia" w:ascii="Arial"/>
          <w:sz w:val="30"/>
          <w:szCs w:val="30"/>
        </w:rPr>
      </w:pPr>
      <w:r>
        <w:rPr>
          <w:rFonts w:hint="eastAsia" w:ascii="Arial"/>
          <w:sz w:val="30"/>
          <w:szCs w:val="30"/>
        </w:rPr>
        <w:t>十六、更有用的是观察到，基督选择从这个地方，而不是从任何其他地方升天，原因如下。</w:t>
      </w:r>
    </w:p>
    <w:p w14:paraId="58C3218E">
      <w:pPr>
        <w:spacing w:line="271" w:lineRule="auto"/>
        <w:rPr>
          <w:rFonts w:hint="eastAsia" w:ascii="Arial"/>
          <w:sz w:val="30"/>
          <w:szCs w:val="30"/>
        </w:rPr>
      </w:pPr>
    </w:p>
    <w:p w14:paraId="324C2D3D">
      <w:pPr>
        <w:spacing w:line="271" w:lineRule="auto"/>
        <w:rPr>
          <w:rFonts w:hint="eastAsia" w:ascii="Arial"/>
          <w:sz w:val="30"/>
          <w:szCs w:val="30"/>
        </w:rPr>
      </w:pPr>
      <w:r>
        <w:rPr>
          <w:rFonts w:hint="eastAsia" w:ascii="Arial"/>
          <w:sz w:val="30"/>
          <w:szCs w:val="30"/>
        </w:rPr>
        <w:t>That as he had given evidence of human weakness and of the greatest love to us, when his sweat was great drops of blood, whilst conflicting with the wrath of God on mount Olivet; so he might exhibit a certain proof of his divinity, by ascending to heaven from the same place.</w:t>
      </w:r>
    </w:p>
    <w:p w14:paraId="20C08F6C">
      <w:pPr>
        <w:spacing w:line="271" w:lineRule="auto"/>
        <w:rPr>
          <w:rFonts w:hint="eastAsia" w:ascii="Arial"/>
          <w:sz w:val="30"/>
          <w:szCs w:val="30"/>
        </w:rPr>
      </w:pPr>
    </w:p>
    <w:p w14:paraId="67FAEF25">
      <w:pPr>
        <w:spacing w:line="271" w:lineRule="auto"/>
        <w:rPr>
          <w:rFonts w:hint="eastAsia" w:ascii="Arial"/>
          <w:sz w:val="30"/>
          <w:szCs w:val="30"/>
        </w:rPr>
      </w:pPr>
      <w:r>
        <w:rPr>
          <w:rFonts w:hint="eastAsia" w:ascii="Arial"/>
          <w:sz w:val="30"/>
          <w:szCs w:val="30"/>
        </w:rPr>
        <w:t>正如祂在橄榄山上与神的忿怒争战时，汗如大血点，显明了人性的软弱和对我们至大的爱；同样，祂也可以从同一个地方升天，从而显出祂神性的确据。</w:t>
      </w:r>
    </w:p>
    <w:p w14:paraId="1BFAA6F8">
      <w:pPr>
        <w:spacing w:line="271" w:lineRule="auto"/>
        <w:rPr>
          <w:rFonts w:hint="eastAsia" w:ascii="Arial"/>
          <w:sz w:val="30"/>
          <w:szCs w:val="30"/>
        </w:rPr>
      </w:pPr>
    </w:p>
    <w:p w14:paraId="18CCF763">
      <w:pPr>
        <w:spacing w:line="271" w:lineRule="auto"/>
        <w:rPr>
          <w:rFonts w:hint="eastAsia" w:ascii="Arial"/>
          <w:sz w:val="30"/>
          <w:szCs w:val="30"/>
        </w:rPr>
      </w:pPr>
      <w:r>
        <w:rPr>
          <w:rFonts w:hint="eastAsia" w:ascii="Arial"/>
          <w:sz w:val="30"/>
          <w:szCs w:val="30"/>
        </w:rPr>
        <w:t>That the same place which had afforded a commencement to his ignominy and passion, might prove a kind of step to his highest glory, and that from the very spot where he had struggled with infernal hosts, he might ascend in triumph above all heavens.</w:t>
      </w:r>
    </w:p>
    <w:p w14:paraId="3B6909E5">
      <w:pPr>
        <w:spacing w:line="271" w:lineRule="auto"/>
        <w:rPr>
          <w:rFonts w:hint="eastAsia" w:ascii="Arial"/>
          <w:sz w:val="30"/>
          <w:szCs w:val="30"/>
        </w:rPr>
      </w:pPr>
    </w:p>
    <w:p w14:paraId="2A03D6B7">
      <w:pPr>
        <w:spacing w:line="271" w:lineRule="auto"/>
        <w:rPr>
          <w:rFonts w:hint="eastAsia" w:ascii="Arial"/>
          <w:sz w:val="30"/>
          <w:szCs w:val="30"/>
        </w:rPr>
      </w:pPr>
      <w:r>
        <w:rPr>
          <w:rFonts w:hint="eastAsia" w:ascii="Arial"/>
          <w:sz w:val="30"/>
          <w:szCs w:val="30"/>
        </w:rPr>
        <w:t>那个曾是他羞辱和受难开始的地方，可以成为他至高荣耀的一个台阶，并且从他曾与地狱军团搏斗的那个地方，他可以凯旋升到诸天之上。</w:t>
      </w:r>
    </w:p>
    <w:p w14:paraId="0E37F991">
      <w:pPr>
        <w:spacing w:line="271" w:lineRule="auto"/>
        <w:rPr>
          <w:rFonts w:hint="eastAsia" w:ascii="Arial"/>
          <w:sz w:val="30"/>
          <w:szCs w:val="30"/>
        </w:rPr>
      </w:pPr>
    </w:p>
    <w:p w14:paraId="63362ACB">
      <w:pPr>
        <w:spacing w:line="271" w:lineRule="auto"/>
        <w:rPr>
          <w:rFonts w:hint="eastAsia" w:ascii="Arial"/>
          <w:sz w:val="30"/>
          <w:szCs w:val="30"/>
        </w:rPr>
      </w:pPr>
      <w:r>
        <w:rPr>
          <w:rFonts w:hint="eastAsia" w:ascii="Arial"/>
          <w:sz w:val="30"/>
          <w:szCs w:val="30"/>
        </w:rPr>
        <w:t>Thus also we learn from him as our pattern, that we must not expect to possess the joys and glories of the triumph, till after the labours of the contest are accomplished; and that we need not despair of being advanced to the kingdom from the same place, to which we have lately been led forth to the conflict.</w:t>
      </w:r>
    </w:p>
    <w:p w14:paraId="4239A7B3">
      <w:pPr>
        <w:spacing w:line="271" w:lineRule="auto"/>
        <w:rPr>
          <w:rFonts w:hint="eastAsia" w:ascii="Arial"/>
          <w:sz w:val="30"/>
          <w:szCs w:val="30"/>
        </w:rPr>
      </w:pPr>
    </w:p>
    <w:p w14:paraId="689DF9E4">
      <w:pPr>
        <w:spacing w:line="271" w:lineRule="auto"/>
        <w:rPr>
          <w:rFonts w:hint="eastAsia" w:ascii="Arial"/>
          <w:sz w:val="30"/>
          <w:szCs w:val="30"/>
        </w:rPr>
      </w:pPr>
      <w:r>
        <w:rPr>
          <w:rFonts w:hint="eastAsia" w:ascii="Arial"/>
          <w:sz w:val="30"/>
          <w:szCs w:val="30"/>
        </w:rPr>
        <w:t>因此，我们也从祂这位榜样身上学到，我们不能期望在争战的劳苦完成之前就拥有胜利的喜乐和荣耀；我们也不必灰心，以为不能从我们最近被引去争战的同一个地方进入国度。</w:t>
      </w:r>
    </w:p>
    <w:p w14:paraId="121F419E">
      <w:pPr>
        <w:spacing w:line="271" w:lineRule="auto"/>
        <w:rPr>
          <w:rFonts w:hint="eastAsia" w:ascii="Arial"/>
          <w:sz w:val="30"/>
          <w:szCs w:val="30"/>
        </w:rPr>
      </w:pPr>
    </w:p>
    <w:p w14:paraId="79EB1C3E">
      <w:pPr>
        <w:spacing w:line="271" w:lineRule="auto"/>
        <w:rPr>
          <w:rFonts w:hint="eastAsia" w:ascii="Arial"/>
          <w:sz w:val="30"/>
          <w:szCs w:val="30"/>
        </w:rPr>
      </w:pPr>
      <w:r>
        <w:rPr>
          <w:rFonts w:hint="eastAsia" w:ascii="Arial"/>
          <w:sz w:val="30"/>
          <w:szCs w:val="30"/>
        </w:rPr>
        <w:t>XVII. The place to which Christ ascended, is the highest heaven.</w:t>
      </w:r>
    </w:p>
    <w:p w14:paraId="092F85C4">
      <w:pPr>
        <w:spacing w:line="271" w:lineRule="auto"/>
        <w:rPr>
          <w:rFonts w:hint="eastAsia" w:ascii="Arial"/>
          <w:sz w:val="30"/>
          <w:szCs w:val="30"/>
        </w:rPr>
      </w:pPr>
    </w:p>
    <w:p w14:paraId="04DE6DF6">
      <w:pPr>
        <w:spacing w:line="271" w:lineRule="auto"/>
        <w:rPr>
          <w:rFonts w:hint="eastAsia" w:ascii="Arial"/>
          <w:sz w:val="30"/>
          <w:szCs w:val="30"/>
        </w:rPr>
      </w:pPr>
      <w:r>
        <w:rPr>
          <w:rFonts w:hint="eastAsia" w:ascii="Arial"/>
          <w:sz w:val="30"/>
          <w:szCs w:val="30"/>
        </w:rPr>
        <w:t>十七、基督升天的地方，是至高的天。</w:t>
      </w:r>
    </w:p>
    <w:p w14:paraId="63E793AC">
      <w:pPr>
        <w:spacing w:line="271" w:lineRule="auto"/>
        <w:rPr>
          <w:rFonts w:hint="eastAsia" w:ascii="Arial"/>
          <w:sz w:val="30"/>
          <w:szCs w:val="30"/>
        </w:rPr>
      </w:pPr>
    </w:p>
    <w:p w14:paraId="5351A9D5">
      <w:pPr>
        <w:spacing w:line="271" w:lineRule="auto"/>
        <w:rPr>
          <w:rFonts w:hint="eastAsia" w:ascii="Arial"/>
          <w:sz w:val="30"/>
          <w:szCs w:val="30"/>
        </w:rPr>
      </w:pPr>
      <w:r>
        <w:rPr>
          <w:rFonts w:hint="eastAsia" w:ascii="Arial"/>
          <w:sz w:val="30"/>
          <w:szCs w:val="30"/>
        </w:rPr>
        <w:t>Hence the following expressions: "He was taken up into heaven;" "Who is gone into heaven;"f "We have a great High-priest that is passed through the heavens," that is, the visible heavens; "Made higher than the heavens;"h "He ascended up far above all heavens."</w:t>
      </w:r>
    </w:p>
    <w:p w14:paraId="12C3B10D">
      <w:pPr>
        <w:spacing w:line="271" w:lineRule="auto"/>
        <w:rPr>
          <w:rFonts w:hint="eastAsia" w:ascii="Arial"/>
          <w:sz w:val="30"/>
          <w:szCs w:val="30"/>
        </w:rPr>
      </w:pPr>
    </w:p>
    <w:p w14:paraId="63B051A9">
      <w:pPr>
        <w:spacing w:line="271" w:lineRule="auto"/>
        <w:rPr>
          <w:rFonts w:hint="eastAsia" w:ascii="Arial"/>
          <w:sz w:val="30"/>
          <w:szCs w:val="30"/>
        </w:rPr>
      </w:pPr>
      <w:r>
        <w:rPr>
          <w:rFonts w:hint="eastAsia" w:ascii="Arial"/>
          <w:sz w:val="30"/>
          <w:szCs w:val="30"/>
        </w:rPr>
        <w:t>因此有以下的表达：“祂被接到天上去了；”“祂已经进入天堂；”f “我们有一位已经升入高天的大祭司，”也就是说，可见的诸天；“被高举，远超过诸天；”h “祂升上高天，远超过诸天之上。”</w:t>
      </w:r>
    </w:p>
    <w:p w14:paraId="45F99C3A">
      <w:pPr>
        <w:spacing w:line="271" w:lineRule="auto"/>
        <w:rPr>
          <w:rFonts w:hint="eastAsia" w:ascii="Arial"/>
          <w:sz w:val="30"/>
          <w:szCs w:val="30"/>
        </w:rPr>
      </w:pPr>
    </w:p>
    <w:p w14:paraId="7F475A59">
      <w:pPr>
        <w:spacing w:line="271" w:lineRule="auto"/>
        <w:rPr>
          <w:rFonts w:hint="eastAsia" w:ascii="Arial"/>
          <w:sz w:val="30"/>
          <w:szCs w:val="30"/>
        </w:rPr>
      </w:pPr>
      <w:r>
        <w:rPr>
          <w:rFonts w:hint="eastAsia" w:ascii="Arial"/>
          <w:sz w:val="30"/>
          <w:szCs w:val="30"/>
        </w:rPr>
        <w:t>XVIII. The heaven to which Christ ascended, is not God himself, nor the heavenly society, or glory, or blessedness; but "his Father's house," and "his dwelling place."k It is not every where, but in the highest regions.</w:t>
      </w:r>
    </w:p>
    <w:p w14:paraId="5E49945C">
      <w:pPr>
        <w:spacing w:line="271" w:lineRule="auto"/>
        <w:rPr>
          <w:rFonts w:hint="eastAsia" w:ascii="Arial"/>
          <w:sz w:val="30"/>
          <w:szCs w:val="30"/>
        </w:rPr>
      </w:pPr>
    </w:p>
    <w:p w14:paraId="1718E1F9">
      <w:pPr>
        <w:spacing w:line="271" w:lineRule="auto"/>
        <w:rPr>
          <w:rFonts w:hint="eastAsia" w:ascii="Arial"/>
          <w:sz w:val="30"/>
          <w:szCs w:val="30"/>
        </w:rPr>
      </w:pPr>
      <w:r>
        <w:rPr>
          <w:rFonts w:hint="eastAsia" w:ascii="Arial"/>
          <w:sz w:val="30"/>
          <w:szCs w:val="30"/>
        </w:rPr>
        <w:t>十八、基督升入的天堂，并非神自己，也非属天的社群、荣耀或福乐；而是“祂父的家”和“祂的居所”。k 它并非无所不在，而是在至高的区域。</w:t>
      </w:r>
    </w:p>
    <w:p w14:paraId="051A877A">
      <w:pPr>
        <w:spacing w:line="271" w:lineRule="auto"/>
        <w:rPr>
          <w:rFonts w:hint="eastAsia" w:ascii="Arial"/>
          <w:sz w:val="30"/>
          <w:szCs w:val="30"/>
        </w:rPr>
      </w:pPr>
    </w:p>
    <w:p w14:paraId="47A98E62">
      <w:pPr>
        <w:spacing w:line="271" w:lineRule="auto"/>
        <w:rPr>
          <w:rFonts w:hint="eastAsia" w:ascii="Arial"/>
          <w:sz w:val="30"/>
          <w:szCs w:val="30"/>
        </w:rPr>
      </w:pPr>
      <w:r>
        <w:rPr>
          <w:rFonts w:hint="eastAsia" w:ascii="Arial"/>
          <w:sz w:val="30"/>
          <w:szCs w:val="30"/>
        </w:rPr>
        <w:t>"He was received up into heaven;" and there the body of the Lord Jesus has its assigned abode.</w:t>
      </w:r>
    </w:p>
    <w:p w14:paraId="67C4E267">
      <w:pPr>
        <w:spacing w:line="271" w:lineRule="auto"/>
        <w:rPr>
          <w:rFonts w:hint="eastAsia" w:ascii="Arial"/>
          <w:sz w:val="30"/>
          <w:szCs w:val="30"/>
        </w:rPr>
      </w:pPr>
    </w:p>
    <w:p w14:paraId="4F286FB6">
      <w:pPr>
        <w:spacing w:line="271" w:lineRule="auto"/>
        <w:rPr>
          <w:rFonts w:hint="eastAsia" w:ascii="Arial"/>
          <w:sz w:val="30"/>
          <w:szCs w:val="30"/>
        </w:rPr>
      </w:pPr>
      <w:r>
        <w:rPr>
          <w:rFonts w:hint="eastAsia" w:ascii="Arial"/>
          <w:sz w:val="30"/>
          <w:szCs w:val="30"/>
        </w:rPr>
        <w:t>“祂被接到天上去了；”主耶稣的身体就在那里有祂指定的居所。</w:t>
      </w:r>
    </w:p>
    <w:p w14:paraId="76CAFBBE">
      <w:pPr>
        <w:spacing w:line="271" w:lineRule="auto"/>
        <w:rPr>
          <w:rFonts w:hint="eastAsia" w:ascii="Arial"/>
          <w:sz w:val="30"/>
          <w:szCs w:val="30"/>
        </w:rPr>
      </w:pPr>
    </w:p>
    <w:p w14:paraId="04D1CEFF">
      <w:pPr>
        <w:spacing w:line="271" w:lineRule="auto"/>
        <w:rPr>
          <w:rFonts w:hint="eastAsia" w:ascii="Arial"/>
          <w:sz w:val="30"/>
          <w:szCs w:val="30"/>
        </w:rPr>
      </w:pPr>
      <w:r>
        <w:rPr>
          <w:rFonts w:hint="eastAsia" w:ascii="Arial"/>
          <w:sz w:val="30"/>
          <w:szCs w:val="30"/>
        </w:rPr>
        <w:t>"Igo," says Christ, "to prepare a place for you, … that where I am, there ye may be also."m "Seek those things," says Paul, "which are above, where Christ sitteth on the right hand of God."</w:t>
      </w:r>
    </w:p>
    <w:p w14:paraId="74A151C3">
      <w:pPr>
        <w:spacing w:line="271" w:lineRule="auto"/>
        <w:rPr>
          <w:rFonts w:hint="eastAsia" w:ascii="Arial"/>
          <w:sz w:val="30"/>
          <w:szCs w:val="30"/>
        </w:rPr>
      </w:pPr>
    </w:p>
    <w:p w14:paraId="7CFC83E6">
      <w:pPr>
        <w:spacing w:line="271" w:lineRule="auto"/>
        <w:rPr>
          <w:rFonts w:hint="eastAsia" w:ascii="Arial"/>
          <w:sz w:val="30"/>
          <w:szCs w:val="30"/>
        </w:rPr>
      </w:pPr>
      <w:r>
        <w:rPr>
          <w:rFonts w:hint="eastAsia" w:ascii="Arial"/>
          <w:sz w:val="30"/>
          <w:szCs w:val="30"/>
        </w:rPr>
        <w:t>基督说：“我去，是为你们预备地方去，……我在哪里，叫你们也在那里。”m 保罗说：“你们要思念上面的事，那里有基督坐在神的右边。”</w:t>
      </w:r>
    </w:p>
    <w:p w14:paraId="4F18D530">
      <w:pPr>
        <w:spacing w:line="271" w:lineRule="auto"/>
        <w:rPr>
          <w:rFonts w:hint="eastAsia" w:ascii="Arial"/>
          <w:sz w:val="30"/>
          <w:szCs w:val="30"/>
        </w:rPr>
      </w:pPr>
    </w:p>
    <w:p w14:paraId="17742ED6">
      <w:pPr>
        <w:spacing w:line="271" w:lineRule="auto"/>
        <w:rPr>
          <w:rFonts w:hint="eastAsia" w:ascii="Arial"/>
          <w:sz w:val="30"/>
          <w:szCs w:val="30"/>
        </w:rPr>
      </w:pPr>
      <w:r>
        <w:rPr>
          <w:rFonts w:hint="eastAsia" w:ascii="Arial"/>
          <w:sz w:val="30"/>
          <w:szCs w:val="30"/>
        </w:rPr>
        <w:t>XIX. Christ is in heaven, too, with respect to his body, so as to be contained in heaven; not indeed as in a prison, but a most august palace.</w:t>
      </w:r>
    </w:p>
    <w:p w14:paraId="56EE5280">
      <w:pPr>
        <w:spacing w:line="271" w:lineRule="auto"/>
        <w:rPr>
          <w:rFonts w:hint="eastAsia" w:ascii="Arial"/>
          <w:sz w:val="30"/>
          <w:szCs w:val="30"/>
        </w:rPr>
      </w:pPr>
    </w:p>
    <w:p w14:paraId="077A5008">
      <w:pPr>
        <w:spacing w:line="271" w:lineRule="auto"/>
        <w:rPr>
          <w:rFonts w:hint="eastAsia" w:ascii="Arial"/>
          <w:sz w:val="30"/>
          <w:szCs w:val="30"/>
        </w:rPr>
      </w:pPr>
      <w:r>
        <w:rPr>
          <w:rFonts w:hint="eastAsia" w:ascii="Arial"/>
          <w:sz w:val="30"/>
          <w:szCs w:val="30"/>
        </w:rPr>
        <w:t>十九、基督就祂的身体而言，也在天上，以致被天所容纳；诚然，并非像在监狱里，而是在一座最庄严的宫殿里。</w:t>
      </w:r>
    </w:p>
    <w:p w14:paraId="54CA804D">
      <w:pPr>
        <w:spacing w:line="271" w:lineRule="auto"/>
        <w:rPr>
          <w:rFonts w:hint="eastAsia" w:ascii="Arial"/>
          <w:sz w:val="30"/>
          <w:szCs w:val="30"/>
        </w:rPr>
      </w:pPr>
    </w:p>
    <w:p w14:paraId="62E02669">
      <w:pPr>
        <w:spacing w:line="271" w:lineRule="auto"/>
        <w:rPr>
          <w:rFonts w:hint="eastAsia" w:ascii="Arial"/>
          <w:sz w:val="30"/>
          <w:szCs w:val="30"/>
        </w:rPr>
      </w:pPr>
      <w:r>
        <w:rPr>
          <w:rFonts w:hint="eastAsia" w:ascii="Arial"/>
          <w:sz w:val="30"/>
          <w:szCs w:val="30"/>
        </w:rPr>
        <w:t>"Whom the "heaven must receive until the times of restitution of all things."</w:t>
      </w:r>
    </w:p>
    <w:p w14:paraId="5A4281EA">
      <w:pPr>
        <w:spacing w:line="271" w:lineRule="auto"/>
        <w:rPr>
          <w:rFonts w:hint="eastAsia" w:ascii="Arial"/>
          <w:sz w:val="30"/>
          <w:szCs w:val="30"/>
        </w:rPr>
      </w:pPr>
    </w:p>
    <w:p w14:paraId="6FB2193B">
      <w:pPr>
        <w:spacing w:line="271" w:lineRule="auto"/>
        <w:rPr>
          <w:rFonts w:hint="eastAsia" w:ascii="Arial"/>
          <w:sz w:val="30"/>
          <w:szCs w:val="30"/>
        </w:rPr>
      </w:pPr>
      <w:r>
        <w:rPr>
          <w:rFonts w:hint="eastAsia" w:ascii="Arial"/>
          <w:sz w:val="30"/>
          <w:szCs w:val="30"/>
        </w:rPr>
        <w:t>“天必留祂，等到万物复兴的时候。”</w:t>
      </w:r>
    </w:p>
    <w:p w14:paraId="02A35C80">
      <w:pPr>
        <w:spacing w:line="271" w:lineRule="auto"/>
        <w:rPr>
          <w:rFonts w:hint="eastAsia" w:ascii="Arial"/>
          <w:sz w:val="30"/>
          <w:szCs w:val="30"/>
        </w:rPr>
      </w:pPr>
    </w:p>
    <w:p w14:paraId="4C26C53D">
      <w:pPr>
        <w:spacing w:line="271" w:lineRule="auto"/>
        <w:rPr>
          <w:rFonts w:hint="eastAsia" w:ascii="Arial"/>
          <w:sz w:val="30"/>
          <w:szCs w:val="30"/>
        </w:rPr>
      </w:pPr>
      <w:r>
        <w:rPr>
          <w:rFonts w:hint="eastAsia" w:ascii="Arial"/>
          <w:sz w:val="30"/>
          <w:szCs w:val="30"/>
        </w:rPr>
        <w:t>Nazianzen has well interpreted the words of Luke thus: "For he must reign till then, and be contained by heaven till the times of restitution."*</w:t>
      </w:r>
    </w:p>
    <w:p w14:paraId="4D90AADC">
      <w:pPr>
        <w:spacing w:line="271" w:lineRule="auto"/>
        <w:rPr>
          <w:rFonts w:hint="eastAsia" w:ascii="Arial"/>
          <w:sz w:val="30"/>
          <w:szCs w:val="30"/>
        </w:rPr>
      </w:pPr>
    </w:p>
    <w:p w14:paraId="1DABE364">
      <w:pPr>
        <w:spacing w:line="271" w:lineRule="auto"/>
        <w:rPr>
          <w:rFonts w:hint="eastAsia" w:ascii="Arial"/>
          <w:sz w:val="30"/>
          <w:szCs w:val="30"/>
        </w:rPr>
      </w:pPr>
      <w:r>
        <w:rPr>
          <w:rFonts w:hint="eastAsia" w:ascii="Arial"/>
          <w:sz w:val="30"/>
          <w:szCs w:val="30"/>
        </w:rPr>
        <w:t>拿先素（Nazianzen）如此恰当地解释了路加的话：“因为祂必须作王直到那时，并且被天所容纳，直到万物复兴的时候。”*</w:t>
      </w:r>
    </w:p>
    <w:p w14:paraId="4EABF8B5">
      <w:pPr>
        <w:spacing w:line="271" w:lineRule="auto"/>
        <w:rPr>
          <w:rFonts w:hint="eastAsia" w:ascii="Arial"/>
          <w:sz w:val="30"/>
          <w:szCs w:val="30"/>
        </w:rPr>
      </w:pPr>
    </w:p>
    <w:p w14:paraId="43039649">
      <w:pPr>
        <w:spacing w:line="271" w:lineRule="auto"/>
        <w:rPr>
          <w:rFonts w:hint="eastAsia" w:ascii="Arial"/>
          <w:sz w:val="30"/>
          <w:szCs w:val="30"/>
        </w:rPr>
      </w:pPr>
      <w:r>
        <w:rPr>
          <w:rFonts w:hint="eastAsia" w:ascii="Arial"/>
          <w:sz w:val="30"/>
          <w:szCs w:val="30"/>
        </w:rPr>
        <w:t>XX. Since the Scriptures, then, so expressly mention the place whence, the place whither, and the way by which Christ ascended, and affirm that his ascension happened in the sight of the disciples; it is exceedingly absurd to set aside this local motion, and to define the ascension of Christ as a mere disappearing, or glorification, of his body.</w:t>
      </w:r>
    </w:p>
    <w:p w14:paraId="3A87460F">
      <w:pPr>
        <w:spacing w:line="271" w:lineRule="auto"/>
        <w:rPr>
          <w:rFonts w:hint="eastAsia" w:ascii="Arial"/>
          <w:sz w:val="30"/>
          <w:szCs w:val="30"/>
        </w:rPr>
      </w:pPr>
    </w:p>
    <w:p w14:paraId="649BF1B3">
      <w:pPr>
        <w:spacing w:line="271" w:lineRule="auto"/>
        <w:rPr>
          <w:rFonts w:hint="eastAsia" w:ascii="Arial"/>
          <w:sz w:val="30"/>
          <w:szCs w:val="30"/>
        </w:rPr>
      </w:pPr>
      <w:r>
        <w:rPr>
          <w:rFonts w:hint="eastAsia" w:ascii="Arial"/>
          <w:sz w:val="30"/>
          <w:szCs w:val="30"/>
        </w:rPr>
        <w:t>二十、既然圣经如此明确地提到基督升天的地点、目的地和途径，并断言祂的升天发生在门徒的注视之下；那么，撇开这种空间移动，而将基督的升天定义为仅仅是祂身体的消失或荣耀化，就极其荒谬了。</w:t>
      </w:r>
    </w:p>
    <w:p w14:paraId="3CD9C982">
      <w:pPr>
        <w:spacing w:line="271" w:lineRule="auto"/>
        <w:rPr>
          <w:rFonts w:hint="eastAsia" w:ascii="Arial"/>
          <w:sz w:val="30"/>
          <w:szCs w:val="30"/>
        </w:rPr>
      </w:pPr>
    </w:p>
    <w:p w14:paraId="1481206F">
      <w:pPr>
        <w:spacing w:line="271" w:lineRule="auto"/>
        <w:rPr>
          <w:rFonts w:hint="eastAsia" w:ascii="Arial"/>
          <w:sz w:val="30"/>
          <w:szCs w:val="30"/>
        </w:rPr>
      </w:pPr>
      <w:r>
        <w:rPr>
          <w:rFonts w:hint="eastAsia" w:ascii="Arial"/>
          <w:sz w:val="30"/>
          <w:szCs w:val="30"/>
        </w:rPr>
        <w:t>It is one thing, to disappear, or to be glorified; and another thing, to ascend.</w:t>
      </w:r>
    </w:p>
    <w:p w14:paraId="42C70C1C">
      <w:pPr>
        <w:spacing w:line="271" w:lineRule="auto"/>
        <w:rPr>
          <w:rFonts w:hint="eastAsia" w:ascii="Arial"/>
          <w:sz w:val="30"/>
          <w:szCs w:val="30"/>
        </w:rPr>
      </w:pPr>
    </w:p>
    <w:p w14:paraId="53FBDC05">
      <w:pPr>
        <w:spacing w:line="271" w:lineRule="auto"/>
        <w:rPr>
          <w:rFonts w:hint="eastAsia" w:ascii="Arial"/>
          <w:sz w:val="30"/>
          <w:szCs w:val="30"/>
        </w:rPr>
      </w:pPr>
      <w:r>
        <w:rPr>
          <w:rFonts w:hint="eastAsia" w:ascii="Arial"/>
          <w:sz w:val="30"/>
          <w:szCs w:val="30"/>
        </w:rPr>
        <w:t>消失或被荣耀是一回事；升天是另一回事。</w:t>
      </w:r>
    </w:p>
    <w:p w14:paraId="6C8ACB98">
      <w:pPr>
        <w:spacing w:line="271" w:lineRule="auto"/>
        <w:rPr>
          <w:rFonts w:hint="eastAsia" w:ascii="Arial"/>
          <w:sz w:val="30"/>
          <w:szCs w:val="30"/>
        </w:rPr>
      </w:pPr>
    </w:p>
    <w:p w14:paraId="61589B22">
      <w:pPr>
        <w:spacing w:line="271" w:lineRule="auto"/>
        <w:rPr>
          <w:rFonts w:hint="eastAsia" w:ascii="Arial"/>
          <w:sz w:val="30"/>
          <w:szCs w:val="30"/>
        </w:rPr>
      </w:pPr>
      <w:r>
        <w:rPr>
          <w:rFonts w:hint="eastAsia" w:ascii="Arial"/>
          <w:sz w:val="30"/>
          <w:szCs w:val="30"/>
        </w:rPr>
        <w:t>The two first are distinguished from the last, as things which precede, are distinguished from that which follows.</w:t>
      </w:r>
    </w:p>
    <w:p w14:paraId="6172297A">
      <w:pPr>
        <w:spacing w:line="271" w:lineRule="auto"/>
        <w:rPr>
          <w:rFonts w:hint="eastAsia" w:ascii="Arial"/>
          <w:sz w:val="30"/>
          <w:szCs w:val="30"/>
        </w:rPr>
      </w:pPr>
    </w:p>
    <w:p w14:paraId="5C29ECA5">
      <w:pPr>
        <w:spacing w:line="271" w:lineRule="auto"/>
        <w:rPr>
          <w:rFonts w:hint="eastAsia" w:ascii="Arial"/>
          <w:sz w:val="30"/>
          <w:szCs w:val="30"/>
        </w:rPr>
      </w:pPr>
      <w:r>
        <w:rPr>
          <w:rFonts w:hint="eastAsia" w:ascii="Arial"/>
          <w:sz w:val="30"/>
          <w:szCs w:val="30"/>
        </w:rPr>
        <w:t>前两者与后者不同，如同在先的事物与在后的事物不同一样。</w:t>
      </w:r>
    </w:p>
    <w:p w14:paraId="16549D0E">
      <w:pPr>
        <w:spacing w:line="271" w:lineRule="auto"/>
        <w:rPr>
          <w:rFonts w:hint="eastAsia" w:ascii="Arial"/>
          <w:sz w:val="30"/>
          <w:szCs w:val="30"/>
        </w:rPr>
      </w:pPr>
    </w:p>
    <w:p w14:paraId="408B6511">
      <w:pPr>
        <w:spacing w:line="271" w:lineRule="auto"/>
        <w:rPr>
          <w:rFonts w:hint="eastAsia" w:ascii="Arial"/>
          <w:sz w:val="30"/>
          <w:szCs w:val="30"/>
        </w:rPr>
      </w:pPr>
      <w:r>
        <w:rPr>
          <w:rFonts w:hint="eastAsia" w:ascii="Arial"/>
          <w:sz w:val="30"/>
          <w:szCs w:val="30"/>
        </w:rPr>
        <w:t>And there is no reason why men should imagine the distance betwixt the highest heaven and this globe which we inhabit, so immense, that it would require several centuries to pass from the one to the other.</w:t>
      </w:r>
    </w:p>
    <w:p w14:paraId="3C521FE5">
      <w:pPr>
        <w:spacing w:line="271" w:lineRule="auto"/>
        <w:rPr>
          <w:rFonts w:hint="eastAsia" w:ascii="Arial"/>
          <w:sz w:val="30"/>
          <w:szCs w:val="30"/>
        </w:rPr>
      </w:pPr>
    </w:p>
    <w:p w14:paraId="32938283">
      <w:pPr>
        <w:spacing w:line="271" w:lineRule="auto"/>
        <w:rPr>
          <w:rFonts w:hint="eastAsia" w:ascii="Arial"/>
          <w:sz w:val="30"/>
          <w:szCs w:val="30"/>
        </w:rPr>
      </w:pPr>
      <w:r>
        <w:rPr>
          <w:rFonts w:hint="eastAsia" w:ascii="Arial"/>
          <w:sz w:val="30"/>
          <w:szCs w:val="30"/>
        </w:rPr>
        <w:t>人们也没有理由想象至高的天与我们居住的这个地球之间的距离如此巨大，以至于需要几个世纪才能从一个到另一个。</w:t>
      </w:r>
    </w:p>
    <w:p w14:paraId="14584F87">
      <w:pPr>
        <w:spacing w:line="271" w:lineRule="auto"/>
        <w:rPr>
          <w:rFonts w:hint="eastAsia" w:ascii="Arial"/>
          <w:sz w:val="30"/>
          <w:szCs w:val="30"/>
        </w:rPr>
      </w:pPr>
    </w:p>
    <w:p w14:paraId="6186B204">
      <w:pPr>
        <w:spacing w:line="271" w:lineRule="auto"/>
        <w:rPr>
          <w:rFonts w:hint="eastAsia" w:ascii="Arial"/>
          <w:sz w:val="30"/>
          <w:szCs w:val="30"/>
        </w:rPr>
      </w:pPr>
      <w:r>
        <w:rPr>
          <w:rFonts w:hint="eastAsia" w:ascii="Arial"/>
          <w:sz w:val="30"/>
          <w:szCs w:val="30"/>
        </w:rPr>
        <w:t>At the command of God, motion may be accelerated beyond what we are able to conceive: and the body of Christ, after his resurrection, was not an animal body, pressed down by its own weight; but spiritual, and obedient to the spirit, so as to be immediately present wherever the spirit would have it to be.</w:t>
      </w:r>
    </w:p>
    <w:p w14:paraId="16293EED">
      <w:pPr>
        <w:spacing w:line="271" w:lineRule="auto"/>
        <w:rPr>
          <w:rFonts w:hint="eastAsia" w:ascii="Arial"/>
          <w:sz w:val="30"/>
          <w:szCs w:val="30"/>
        </w:rPr>
      </w:pPr>
    </w:p>
    <w:p w14:paraId="31CA5248">
      <w:pPr>
        <w:spacing w:line="271" w:lineRule="auto"/>
        <w:rPr>
          <w:rFonts w:hint="eastAsia" w:ascii="Arial"/>
          <w:sz w:val="30"/>
          <w:szCs w:val="30"/>
        </w:rPr>
      </w:pPr>
      <w:r>
        <w:rPr>
          <w:rFonts w:hint="eastAsia" w:ascii="Arial"/>
          <w:sz w:val="30"/>
          <w:szCs w:val="30"/>
        </w:rPr>
        <w:t>在神的命令下，运动可以加速到超乎我们想象的程度：基督复活后的身体，不是一个被自身重量压住的属血气的身体；而是属灵的，顺服于灵，以致灵要它在哪里，它就立刻在哪里。</w:t>
      </w:r>
    </w:p>
    <w:p w14:paraId="5655AA98">
      <w:pPr>
        <w:spacing w:line="271" w:lineRule="auto"/>
        <w:rPr>
          <w:rFonts w:hint="eastAsia" w:ascii="Arial"/>
          <w:sz w:val="30"/>
          <w:szCs w:val="30"/>
        </w:rPr>
      </w:pPr>
    </w:p>
    <w:p w14:paraId="7F9952C8">
      <w:pPr>
        <w:spacing w:line="271" w:lineRule="auto"/>
        <w:rPr>
          <w:rFonts w:hint="eastAsia" w:ascii="Arial"/>
          <w:sz w:val="30"/>
          <w:szCs w:val="30"/>
        </w:rPr>
      </w:pPr>
      <w:r>
        <w:rPr>
          <w:rFonts w:hint="eastAsia" w:ascii="Arial"/>
          <w:sz w:val="30"/>
          <w:szCs w:val="30"/>
        </w:rPr>
        <w:t>XXI. The CAUSE of the ascension is the omnipotent power, both of the Father and of the Son.</w:t>
      </w:r>
    </w:p>
    <w:p w14:paraId="110356DF">
      <w:pPr>
        <w:spacing w:line="271" w:lineRule="auto"/>
        <w:rPr>
          <w:rFonts w:hint="eastAsia" w:ascii="Arial"/>
          <w:sz w:val="30"/>
          <w:szCs w:val="30"/>
        </w:rPr>
      </w:pPr>
    </w:p>
    <w:p w14:paraId="1F932586">
      <w:pPr>
        <w:spacing w:line="271" w:lineRule="auto"/>
        <w:rPr>
          <w:rFonts w:hint="eastAsia" w:ascii="Arial"/>
          <w:sz w:val="30"/>
          <w:szCs w:val="30"/>
        </w:rPr>
      </w:pPr>
      <w:r>
        <w:rPr>
          <w:rFonts w:hint="eastAsia" w:ascii="Arial"/>
          <w:sz w:val="30"/>
          <w:szCs w:val="30"/>
        </w:rPr>
        <w:t>二十一、升天的原因，是父与子双方全能的权能。</w:t>
      </w:r>
    </w:p>
    <w:p w14:paraId="3A9297F9">
      <w:pPr>
        <w:spacing w:line="271" w:lineRule="auto"/>
        <w:rPr>
          <w:rFonts w:hint="eastAsia" w:ascii="Arial"/>
          <w:sz w:val="30"/>
          <w:szCs w:val="30"/>
        </w:rPr>
      </w:pPr>
    </w:p>
    <w:p w14:paraId="3E8F719E">
      <w:pPr>
        <w:spacing w:line="271" w:lineRule="auto"/>
        <w:rPr>
          <w:rFonts w:hint="eastAsia" w:ascii="Arial"/>
          <w:sz w:val="30"/>
          <w:szCs w:val="30"/>
        </w:rPr>
      </w:pPr>
      <w:r>
        <w:rPr>
          <w:rFonts w:hint="eastAsia" w:ascii="Arial"/>
          <w:sz w:val="30"/>
          <w:szCs w:val="30"/>
        </w:rPr>
        <w:t>It is distinctly attributed to each.</w:t>
      </w:r>
    </w:p>
    <w:p w14:paraId="15BD8A38">
      <w:pPr>
        <w:spacing w:line="271" w:lineRule="auto"/>
        <w:rPr>
          <w:rFonts w:hint="eastAsia" w:ascii="Arial"/>
          <w:sz w:val="30"/>
          <w:szCs w:val="30"/>
        </w:rPr>
      </w:pPr>
    </w:p>
    <w:p w14:paraId="76850507">
      <w:pPr>
        <w:spacing w:line="271" w:lineRule="auto"/>
        <w:rPr>
          <w:rFonts w:hint="eastAsia" w:ascii="Arial"/>
          <w:sz w:val="30"/>
          <w:szCs w:val="30"/>
        </w:rPr>
      </w:pPr>
      <w:r>
        <w:rPr>
          <w:rFonts w:hint="eastAsia" w:ascii="Arial"/>
          <w:sz w:val="30"/>
          <w:szCs w:val="30"/>
        </w:rPr>
        <w:t>这清楚地归于每一位。</w:t>
      </w:r>
    </w:p>
    <w:p w14:paraId="040DAE86">
      <w:pPr>
        <w:spacing w:line="271" w:lineRule="auto"/>
        <w:rPr>
          <w:rFonts w:hint="eastAsia" w:ascii="Arial"/>
          <w:sz w:val="30"/>
          <w:szCs w:val="30"/>
        </w:rPr>
      </w:pPr>
    </w:p>
    <w:p w14:paraId="10F49DDE">
      <w:pPr>
        <w:spacing w:line="271" w:lineRule="auto"/>
        <w:rPr>
          <w:rFonts w:hint="eastAsia" w:ascii="Arial"/>
          <w:sz w:val="30"/>
          <w:szCs w:val="30"/>
        </w:rPr>
      </w:pPr>
      <w:r>
        <w:rPr>
          <w:rFonts w:hint="eastAsia" w:ascii="Arial"/>
          <w:sz w:val="30"/>
          <w:szCs w:val="30"/>
        </w:rPr>
        <w:t>Sometimes the Father is said to have exalted and received up the Son, and sometimes the Son himself is said to have ascended.</w:t>
      </w:r>
    </w:p>
    <w:p w14:paraId="48185404">
      <w:pPr>
        <w:spacing w:line="271" w:lineRule="auto"/>
        <w:rPr>
          <w:rFonts w:hint="eastAsia" w:ascii="Arial"/>
          <w:sz w:val="30"/>
          <w:szCs w:val="30"/>
        </w:rPr>
      </w:pPr>
    </w:p>
    <w:p w14:paraId="6506E7DD">
      <w:pPr>
        <w:spacing w:line="271" w:lineRule="auto"/>
        <w:rPr>
          <w:rFonts w:hint="eastAsia" w:ascii="Arial"/>
          <w:sz w:val="30"/>
          <w:szCs w:val="30"/>
        </w:rPr>
      </w:pPr>
      <w:r>
        <w:rPr>
          <w:rFonts w:hint="eastAsia" w:ascii="Arial"/>
          <w:sz w:val="30"/>
          <w:szCs w:val="30"/>
        </w:rPr>
        <w:t>有时说父高举并接纳了子，有时说子自己升上去了。</w:t>
      </w:r>
    </w:p>
    <w:p w14:paraId="656CDA86">
      <w:pPr>
        <w:spacing w:line="271" w:lineRule="auto"/>
        <w:rPr>
          <w:rFonts w:hint="eastAsia" w:ascii="Arial"/>
          <w:sz w:val="30"/>
          <w:szCs w:val="30"/>
        </w:rPr>
      </w:pPr>
    </w:p>
    <w:p w14:paraId="59CE9CE0">
      <w:pPr>
        <w:spacing w:line="271" w:lineRule="auto"/>
        <w:rPr>
          <w:rFonts w:hint="eastAsia" w:ascii="Arial"/>
          <w:sz w:val="30"/>
          <w:szCs w:val="30"/>
        </w:rPr>
      </w:pPr>
      <w:r>
        <w:rPr>
          <w:rFonts w:hint="eastAsia" w:ascii="Arial"/>
          <w:sz w:val="30"/>
          <w:szCs w:val="30"/>
        </w:rPr>
        <w:t>Each mode of expression has its own emphasis.</w:t>
      </w:r>
    </w:p>
    <w:p w14:paraId="4AB2A853">
      <w:pPr>
        <w:spacing w:line="271" w:lineRule="auto"/>
        <w:rPr>
          <w:rFonts w:hint="eastAsia" w:ascii="Arial"/>
          <w:sz w:val="30"/>
          <w:szCs w:val="30"/>
        </w:rPr>
      </w:pPr>
    </w:p>
    <w:p w14:paraId="34C60CA4">
      <w:pPr>
        <w:spacing w:line="271" w:lineRule="auto"/>
        <w:rPr>
          <w:rFonts w:hint="eastAsia" w:ascii="Arial"/>
          <w:sz w:val="30"/>
          <w:szCs w:val="30"/>
        </w:rPr>
      </w:pPr>
      <w:r>
        <w:rPr>
          <w:rFonts w:hint="eastAsia" w:ascii="Arial"/>
          <w:sz w:val="30"/>
          <w:szCs w:val="30"/>
        </w:rPr>
        <w:t>每种表达方式都有其自身的强调。</w:t>
      </w:r>
    </w:p>
    <w:p w14:paraId="025ED2AE">
      <w:pPr>
        <w:spacing w:line="271" w:lineRule="auto"/>
        <w:rPr>
          <w:rFonts w:hint="eastAsia" w:ascii="Arial"/>
          <w:sz w:val="30"/>
          <w:szCs w:val="30"/>
        </w:rPr>
      </w:pPr>
    </w:p>
    <w:p w14:paraId="3A41C673">
      <w:pPr>
        <w:spacing w:line="271" w:lineRule="auto"/>
        <w:rPr>
          <w:rFonts w:hint="eastAsia" w:ascii="Arial"/>
          <w:sz w:val="30"/>
          <w:szCs w:val="30"/>
        </w:rPr>
      </w:pPr>
      <w:r>
        <w:rPr>
          <w:rFonts w:hint="eastAsia" w:ascii="Arial"/>
          <w:sz w:val="30"/>
          <w:szCs w:val="30"/>
        </w:rPr>
        <w:t>By the one, the will of the Father is signified; by the other, the power and authority of Christ; and since both are used, the unity of the Father and the Son is denoted.</w:t>
      </w:r>
    </w:p>
    <w:p w14:paraId="15C8A6D4">
      <w:pPr>
        <w:spacing w:line="271" w:lineRule="auto"/>
        <w:rPr>
          <w:rFonts w:hint="eastAsia" w:ascii="Arial"/>
          <w:sz w:val="30"/>
          <w:szCs w:val="30"/>
        </w:rPr>
      </w:pPr>
    </w:p>
    <w:p w14:paraId="528820FF">
      <w:pPr>
        <w:spacing w:line="271" w:lineRule="auto"/>
        <w:rPr>
          <w:rFonts w:hint="eastAsia" w:ascii="Arial"/>
          <w:sz w:val="30"/>
          <w:szCs w:val="30"/>
        </w:rPr>
      </w:pPr>
      <w:r>
        <w:rPr>
          <w:rFonts w:hint="eastAsia" w:ascii="Arial"/>
          <w:sz w:val="30"/>
          <w:szCs w:val="30"/>
        </w:rPr>
        <w:t>前者表明父的旨意；后者表明基督的权能和权柄；既然两者都使用，就表明父与子的合一。</w:t>
      </w:r>
    </w:p>
    <w:p w14:paraId="05884329">
      <w:pPr>
        <w:spacing w:line="271" w:lineRule="auto"/>
        <w:rPr>
          <w:rFonts w:hint="eastAsia" w:ascii="Arial"/>
          <w:sz w:val="30"/>
          <w:szCs w:val="30"/>
        </w:rPr>
      </w:pPr>
    </w:p>
    <w:p w14:paraId="176AAC63">
      <w:pPr>
        <w:spacing w:line="271" w:lineRule="auto"/>
        <w:rPr>
          <w:rFonts w:hint="eastAsia" w:ascii="Arial"/>
          <w:sz w:val="30"/>
          <w:szCs w:val="30"/>
        </w:rPr>
      </w:pPr>
      <w:r>
        <w:rPr>
          <w:rFonts w:hint="eastAsia" w:ascii="Arial"/>
          <w:sz w:val="30"/>
          <w:szCs w:val="30"/>
        </w:rPr>
        <w:t>Of the Father it is said, "Being by the right hand of God exalted,"—and again, "Him hath God exalted with his right hand, to be a Prince and a Saviour."r Christ took not this honour to himself, to rush into the heavenly sanctuary before the appointed time; but waited till he was received up by the Father.</w:t>
      </w:r>
    </w:p>
    <w:p w14:paraId="2EF267CB">
      <w:pPr>
        <w:spacing w:line="271" w:lineRule="auto"/>
        <w:rPr>
          <w:rFonts w:hint="eastAsia" w:ascii="Arial"/>
          <w:sz w:val="30"/>
          <w:szCs w:val="30"/>
        </w:rPr>
      </w:pPr>
    </w:p>
    <w:p w14:paraId="632A9439">
      <w:pPr>
        <w:spacing w:line="271" w:lineRule="auto"/>
        <w:rPr>
          <w:rFonts w:hint="eastAsia" w:ascii="Arial"/>
          <w:sz w:val="30"/>
          <w:szCs w:val="30"/>
        </w:rPr>
      </w:pPr>
      <w:r>
        <w:rPr>
          <w:rFonts w:hint="eastAsia" w:ascii="Arial"/>
          <w:sz w:val="30"/>
          <w:szCs w:val="30"/>
        </w:rPr>
        <w:t>论到父，经上说：“祂既被神的右手高举，”——又说：“神且用右手将祂高举，叫祂作君王，作救主。”r 基督没有擅自取这荣耀，在指定的时间之前冲入天上的圣所；而是等到被父接纳。</w:t>
      </w:r>
    </w:p>
    <w:p w14:paraId="534C5DB6">
      <w:pPr>
        <w:spacing w:line="271" w:lineRule="auto"/>
        <w:rPr>
          <w:rFonts w:hint="eastAsia" w:ascii="Arial"/>
          <w:sz w:val="30"/>
          <w:szCs w:val="30"/>
        </w:rPr>
      </w:pPr>
    </w:p>
    <w:p w14:paraId="2D2B35E0">
      <w:pPr>
        <w:spacing w:line="271" w:lineRule="auto"/>
        <w:rPr>
          <w:rFonts w:hint="eastAsia" w:ascii="Arial"/>
          <w:sz w:val="30"/>
          <w:szCs w:val="30"/>
        </w:rPr>
      </w:pPr>
      <w:r>
        <w:rPr>
          <w:rFonts w:hint="eastAsia" w:ascii="Arial"/>
          <w:sz w:val="30"/>
          <w:szCs w:val="30"/>
        </w:rPr>
        <w:t>"GOD hath highly exalted him."</w:t>
      </w:r>
    </w:p>
    <w:p w14:paraId="078FF4C0">
      <w:pPr>
        <w:spacing w:line="271" w:lineRule="auto"/>
        <w:rPr>
          <w:rFonts w:hint="eastAsia" w:ascii="Arial"/>
          <w:sz w:val="30"/>
          <w:szCs w:val="30"/>
        </w:rPr>
      </w:pPr>
    </w:p>
    <w:p w14:paraId="3A37A9D9">
      <w:pPr>
        <w:spacing w:line="271" w:lineRule="auto"/>
        <w:rPr>
          <w:rFonts w:hint="eastAsia" w:ascii="Arial"/>
          <w:sz w:val="30"/>
          <w:szCs w:val="30"/>
        </w:rPr>
      </w:pPr>
      <w:r>
        <w:rPr>
          <w:rFonts w:hint="eastAsia" w:ascii="Arial"/>
          <w:sz w:val="30"/>
          <w:szCs w:val="30"/>
        </w:rPr>
        <w:t>“神将祂升为至高。”</w:t>
      </w:r>
    </w:p>
    <w:p w14:paraId="3488F65B">
      <w:pPr>
        <w:spacing w:line="271" w:lineRule="auto"/>
        <w:rPr>
          <w:rFonts w:hint="eastAsia" w:ascii="Arial"/>
          <w:sz w:val="30"/>
          <w:szCs w:val="30"/>
        </w:rPr>
      </w:pPr>
    </w:p>
    <w:p w14:paraId="2568334F">
      <w:pPr>
        <w:spacing w:line="271" w:lineRule="auto"/>
        <w:rPr>
          <w:rFonts w:hint="eastAsia" w:ascii="Arial"/>
          <w:sz w:val="30"/>
          <w:szCs w:val="30"/>
        </w:rPr>
      </w:pPr>
      <w:r>
        <w:rPr>
          <w:rFonts w:hint="eastAsia" w:ascii="Arial"/>
          <w:sz w:val="30"/>
          <w:szCs w:val="30"/>
        </w:rPr>
        <w:t>As by raising him from the dead, he gave him a discharge in testimony of his having made full payment; so now, when he had accomplished the whole work of his embassy, herecals him from the foreign land where he had sojourned for a time, to his native country, and heavenly palace.</w:t>
      </w:r>
    </w:p>
    <w:p w14:paraId="310E9D00">
      <w:pPr>
        <w:spacing w:line="271" w:lineRule="auto"/>
        <w:rPr>
          <w:rFonts w:hint="eastAsia" w:ascii="Arial"/>
          <w:sz w:val="30"/>
          <w:szCs w:val="30"/>
        </w:rPr>
      </w:pPr>
    </w:p>
    <w:p w14:paraId="13B924FE">
      <w:pPr>
        <w:spacing w:line="271" w:lineRule="auto"/>
        <w:rPr>
          <w:rFonts w:hint="eastAsia" w:ascii="Arial"/>
          <w:sz w:val="30"/>
          <w:szCs w:val="30"/>
        </w:rPr>
      </w:pPr>
      <w:r>
        <w:rPr>
          <w:rFonts w:hint="eastAsia" w:ascii="Arial"/>
          <w:sz w:val="30"/>
          <w:szCs w:val="30"/>
        </w:rPr>
        <w:t>正如祂使祂从死里复活，就给了祂一个凭据，证明祂已经完全付清了代价；同样，现在，当祂完成了祂使者的全部工作时，祂就将祂从祂暂时寄居的异地召回，回到祂的故土和天上的宫殿。</w:t>
      </w:r>
    </w:p>
    <w:p w14:paraId="43714DD0">
      <w:pPr>
        <w:spacing w:line="271" w:lineRule="auto"/>
        <w:rPr>
          <w:rFonts w:hint="eastAsia" w:ascii="Arial"/>
          <w:sz w:val="30"/>
          <w:szCs w:val="30"/>
        </w:rPr>
      </w:pPr>
    </w:p>
    <w:p w14:paraId="5AC97054">
      <w:pPr>
        <w:spacing w:line="271" w:lineRule="auto"/>
        <w:rPr>
          <w:rFonts w:hint="eastAsia" w:ascii="Arial"/>
          <w:sz w:val="30"/>
          <w:szCs w:val="30"/>
        </w:rPr>
      </w:pPr>
      <w:r>
        <w:rPr>
          <w:rFonts w:hint="eastAsia" w:ascii="Arial"/>
          <w:sz w:val="30"/>
          <w:szCs w:val="30"/>
        </w:rPr>
        <w:t>XXII. The word Aναληψις, Analepsis, is a remarkable term, which is often employed on this topic by the sacred as well as ecclesiastical writers.</w:t>
      </w:r>
    </w:p>
    <w:p w14:paraId="0C8DD92B">
      <w:pPr>
        <w:spacing w:line="271" w:lineRule="auto"/>
        <w:rPr>
          <w:rFonts w:hint="eastAsia" w:ascii="Arial"/>
          <w:sz w:val="30"/>
          <w:szCs w:val="30"/>
        </w:rPr>
      </w:pPr>
    </w:p>
    <w:p w14:paraId="139A78B3">
      <w:pPr>
        <w:spacing w:line="271" w:lineRule="auto"/>
        <w:rPr>
          <w:rFonts w:hint="eastAsia" w:ascii="Arial"/>
          <w:sz w:val="30"/>
          <w:szCs w:val="30"/>
        </w:rPr>
      </w:pPr>
      <w:r>
        <w:rPr>
          <w:rFonts w:hint="eastAsia" w:ascii="Arial"/>
          <w:sz w:val="30"/>
          <w:szCs w:val="30"/>
        </w:rPr>
        <w:t>二十二、Aναληψις（Analepsis，意为“被接纳”）这个词是一个显著的术语，圣经作者和教会作家在讨论这个主题时经常使用它。</w:t>
      </w:r>
    </w:p>
    <w:p w14:paraId="73893D22">
      <w:pPr>
        <w:spacing w:line="271" w:lineRule="auto"/>
        <w:rPr>
          <w:rFonts w:hint="eastAsia" w:ascii="Arial"/>
          <w:sz w:val="30"/>
          <w:szCs w:val="30"/>
        </w:rPr>
      </w:pPr>
    </w:p>
    <w:p w14:paraId="2571B0FB">
      <w:pPr>
        <w:spacing w:line="271" w:lineRule="auto"/>
        <w:rPr>
          <w:rFonts w:hint="eastAsia" w:ascii="Arial"/>
          <w:sz w:val="30"/>
          <w:szCs w:val="30"/>
        </w:rPr>
      </w:pPr>
      <w:r>
        <w:rPr>
          <w:rFonts w:hint="eastAsia" w:ascii="Arial"/>
          <w:sz w:val="30"/>
          <w:szCs w:val="30"/>
        </w:rPr>
        <w:t>It occurs in the following passages; "When the time was come, that he should be received up."</w:t>
      </w:r>
    </w:p>
    <w:p w14:paraId="5C063CEB">
      <w:pPr>
        <w:spacing w:line="271" w:lineRule="auto"/>
        <w:rPr>
          <w:rFonts w:hint="eastAsia" w:ascii="Arial"/>
          <w:sz w:val="30"/>
          <w:szCs w:val="30"/>
        </w:rPr>
      </w:pPr>
    </w:p>
    <w:p w14:paraId="35976A5B">
      <w:pPr>
        <w:spacing w:line="271" w:lineRule="auto"/>
        <w:rPr>
          <w:rFonts w:hint="eastAsia" w:ascii="Arial"/>
          <w:sz w:val="30"/>
          <w:szCs w:val="30"/>
        </w:rPr>
      </w:pPr>
      <w:r>
        <w:rPr>
          <w:rFonts w:hint="eastAsia" w:ascii="Arial"/>
          <w:sz w:val="30"/>
          <w:szCs w:val="30"/>
        </w:rPr>
        <w:t>它出现在以下的经文中；“祂被接上升的日子将到。”</w:t>
      </w:r>
    </w:p>
    <w:p w14:paraId="6D531242">
      <w:pPr>
        <w:spacing w:line="271" w:lineRule="auto"/>
        <w:rPr>
          <w:rFonts w:hint="eastAsia" w:ascii="Arial"/>
          <w:sz w:val="30"/>
          <w:szCs w:val="30"/>
        </w:rPr>
      </w:pPr>
    </w:p>
    <w:p w14:paraId="70D311E7">
      <w:pPr>
        <w:spacing w:line="271" w:lineRule="auto"/>
        <w:rPr>
          <w:rFonts w:hint="eastAsia" w:ascii="Arial"/>
          <w:sz w:val="30"/>
          <w:szCs w:val="30"/>
        </w:rPr>
      </w:pPr>
      <w:r>
        <w:rPr>
          <w:rFonts w:hint="eastAsia" w:ascii="Arial"/>
          <w:sz w:val="30"/>
          <w:szCs w:val="30"/>
        </w:rPr>
        <w:t>"He was received up into heaven."</w:t>
      </w:r>
    </w:p>
    <w:p w14:paraId="56A1CBEB">
      <w:pPr>
        <w:spacing w:line="271" w:lineRule="auto"/>
        <w:rPr>
          <w:rFonts w:hint="eastAsia" w:ascii="Arial"/>
          <w:sz w:val="30"/>
          <w:szCs w:val="30"/>
        </w:rPr>
      </w:pPr>
    </w:p>
    <w:p w14:paraId="36F4180C">
      <w:pPr>
        <w:spacing w:line="271" w:lineRule="auto"/>
        <w:rPr>
          <w:rFonts w:hint="eastAsia" w:ascii="Arial"/>
          <w:sz w:val="30"/>
          <w:szCs w:val="30"/>
        </w:rPr>
      </w:pPr>
      <w:r>
        <w:rPr>
          <w:rFonts w:hint="eastAsia" w:ascii="Arial"/>
          <w:sz w:val="30"/>
          <w:szCs w:val="30"/>
        </w:rPr>
        <w:t>“祂被接到天上去了。”</w:t>
      </w:r>
    </w:p>
    <w:p w14:paraId="024EB5D4">
      <w:pPr>
        <w:spacing w:line="271" w:lineRule="auto"/>
        <w:rPr>
          <w:rFonts w:hint="eastAsia" w:ascii="Arial"/>
          <w:sz w:val="30"/>
          <w:szCs w:val="30"/>
        </w:rPr>
      </w:pPr>
    </w:p>
    <w:p w14:paraId="692A7DCC">
      <w:pPr>
        <w:spacing w:line="271" w:lineRule="auto"/>
        <w:rPr>
          <w:rFonts w:hint="eastAsia" w:ascii="Arial"/>
          <w:sz w:val="30"/>
          <w:szCs w:val="30"/>
        </w:rPr>
      </w:pPr>
      <w:r>
        <w:rPr>
          <w:rFonts w:hint="eastAsia" w:ascii="Arial"/>
          <w:sz w:val="30"/>
          <w:szCs w:val="30"/>
        </w:rPr>
        <w:t>"This same Jesus, which is taken up from you into heaven," &amp;c.</w:t>
      </w:r>
    </w:p>
    <w:p w14:paraId="5107B8A1">
      <w:pPr>
        <w:spacing w:line="271" w:lineRule="auto"/>
        <w:rPr>
          <w:rFonts w:hint="eastAsia" w:ascii="Arial"/>
          <w:sz w:val="30"/>
          <w:szCs w:val="30"/>
        </w:rPr>
      </w:pPr>
    </w:p>
    <w:p w14:paraId="1E0E53EA">
      <w:pPr>
        <w:spacing w:line="271" w:lineRule="auto"/>
        <w:rPr>
          <w:rFonts w:hint="eastAsia" w:ascii="Arial"/>
          <w:sz w:val="30"/>
          <w:szCs w:val="30"/>
        </w:rPr>
      </w:pPr>
      <w:r>
        <w:rPr>
          <w:rFonts w:hint="eastAsia" w:ascii="Arial"/>
          <w:sz w:val="30"/>
          <w:szCs w:val="30"/>
        </w:rPr>
        <w:t>“这位从你们中间被接升天的耶稣，”等等。</w:t>
      </w:r>
    </w:p>
    <w:p w14:paraId="3DEDC8F1">
      <w:pPr>
        <w:spacing w:line="271" w:lineRule="auto"/>
        <w:rPr>
          <w:rFonts w:hint="eastAsia" w:ascii="Arial"/>
          <w:sz w:val="30"/>
          <w:szCs w:val="30"/>
        </w:rPr>
      </w:pPr>
    </w:p>
    <w:p w14:paraId="1CC14906">
      <w:pPr>
        <w:spacing w:line="271" w:lineRule="auto"/>
        <w:rPr>
          <w:rFonts w:hint="eastAsia" w:ascii="Arial"/>
          <w:sz w:val="30"/>
          <w:szCs w:val="30"/>
        </w:rPr>
      </w:pPr>
      <w:r>
        <w:rPr>
          <w:rFonts w:hint="eastAsia" w:ascii="Arial"/>
          <w:sz w:val="30"/>
          <w:szCs w:val="30"/>
        </w:rPr>
        <w:t>"—Unto that same day that he was taken up from us."</w:t>
      </w:r>
    </w:p>
    <w:p w14:paraId="5CEB1FE2">
      <w:pPr>
        <w:spacing w:line="271" w:lineRule="auto"/>
        <w:rPr>
          <w:rFonts w:hint="eastAsia" w:ascii="Arial"/>
          <w:sz w:val="30"/>
          <w:szCs w:val="30"/>
        </w:rPr>
      </w:pPr>
    </w:p>
    <w:p w14:paraId="64D26C06">
      <w:pPr>
        <w:spacing w:line="271" w:lineRule="auto"/>
        <w:rPr>
          <w:rFonts w:hint="eastAsia" w:ascii="Arial"/>
          <w:sz w:val="30"/>
          <w:szCs w:val="30"/>
        </w:rPr>
      </w:pPr>
      <w:r>
        <w:rPr>
          <w:rFonts w:hint="eastAsia" w:ascii="Arial"/>
          <w:sz w:val="30"/>
          <w:szCs w:val="30"/>
        </w:rPr>
        <w:t>“——直到祂从我们中间被接去的那一天。”</w:t>
      </w:r>
    </w:p>
    <w:p w14:paraId="4AD4B5AF">
      <w:pPr>
        <w:spacing w:line="271" w:lineRule="auto"/>
        <w:rPr>
          <w:rFonts w:hint="eastAsia" w:ascii="Arial"/>
          <w:sz w:val="30"/>
          <w:szCs w:val="30"/>
        </w:rPr>
      </w:pPr>
    </w:p>
    <w:p w14:paraId="60E6F48C">
      <w:pPr>
        <w:spacing w:line="271" w:lineRule="auto"/>
        <w:rPr>
          <w:rFonts w:hint="eastAsia" w:ascii="Arial"/>
          <w:sz w:val="30"/>
          <w:szCs w:val="30"/>
        </w:rPr>
      </w:pPr>
      <w:r>
        <w:rPr>
          <w:rFonts w:hint="eastAsia" w:ascii="Arial"/>
          <w:sz w:val="30"/>
          <w:szCs w:val="30"/>
        </w:rPr>
        <w:t>"— Received up into glory."</w:t>
      </w:r>
    </w:p>
    <w:p w14:paraId="6744675C">
      <w:pPr>
        <w:spacing w:line="271" w:lineRule="auto"/>
        <w:rPr>
          <w:rFonts w:hint="eastAsia" w:ascii="Arial"/>
          <w:sz w:val="30"/>
          <w:szCs w:val="30"/>
        </w:rPr>
      </w:pPr>
    </w:p>
    <w:p w14:paraId="78DB635A">
      <w:pPr>
        <w:spacing w:line="271" w:lineRule="auto"/>
        <w:rPr>
          <w:rFonts w:hint="eastAsia" w:ascii="Arial"/>
          <w:sz w:val="30"/>
          <w:szCs w:val="30"/>
        </w:rPr>
      </w:pPr>
      <w:r>
        <w:rPr>
          <w:rFonts w:hint="eastAsia" w:ascii="Arial"/>
          <w:sz w:val="30"/>
          <w:szCs w:val="30"/>
        </w:rPr>
        <w:t>“——被接到荣耀里。”</w:t>
      </w:r>
    </w:p>
    <w:p w14:paraId="7B5538AD">
      <w:pPr>
        <w:spacing w:line="271" w:lineRule="auto"/>
        <w:rPr>
          <w:rFonts w:hint="eastAsia" w:ascii="Arial"/>
          <w:sz w:val="30"/>
          <w:szCs w:val="30"/>
        </w:rPr>
      </w:pPr>
    </w:p>
    <w:p w14:paraId="34A4716A">
      <w:pPr>
        <w:spacing w:line="271" w:lineRule="auto"/>
        <w:rPr>
          <w:rFonts w:hint="eastAsia" w:ascii="Arial"/>
          <w:sz w:val="30"/>
          <w:szCs w:val="30"/>
        </w:rPr>
      </w:pPr>
      <w:r>
        <w:rPr>
          <w:rFonts w:hint="eastAsia" w:ascii="Arial"/>
          <w:sz w:val="30"/>
          <w:szCs w:val="30"/>
        </w:rPr>
        <w:t>Irenæus calls the ascension of Christ "his bodily analepsis, reception, into heaven;" and the Greeks style the very day of the ascension, Analepsimus,* the reception-day.</w:t>
      </w:r>
    </w:p>
    <w:p w14:paraId="213E1C9B">
      <w:pPr>
        <w:spacing w:line="271" w:lineRule="auto"/>
        <w:rPr>
          <w:rFonts w:hint="eastAsia" w:ascii="Arial"/>
          <w:sz w:val="30"/>
          <w:szCs w:val="30"/>
        </w:rPr>
      </w:pPr>
    </w:p>
    <w:p w14:paraId="63C514ED">
      <w:pPr>
        <w:spacing w:line="271" w:lineRule="auto"/>
        <w:rPr>
          <w:rFonts w:hint="eastAsia" w:ascii="Arial"/>
          <w:sz w:val="30"/>
          <w:szCs w:val="30"/>
        </w:rPr>
      </w:pPr>
      <w:r>
        <w:rPr>
          <w:rFonts w:hint="eastAsia" w:ascii="Arial"/>
          <w:sz w:val="30"/>
          <w:szCs w:val="30"/>
        </w:rPr>
        <w:t>爱任纽（Irenæus）称基督的升天为“祂身体的 analepsis，即被接纳进入天堂；”希腊人则称升天的那一天为 Analepsimus，* 即接纳日。</w:t>
      </w:r>
    </w:p>
    <w:p w14:paraId="636F8F11">
      <w:pPr>
        <w:spacing w:line="271" w:lineRule="auto"/>
        <w:rPr>
          <w:rFonts w:hint="eastAsia" w:ascii="Arial"/>
          <w:sz w:val="30"/>
          <w:szCs w:val="30"/>
        </w:rPr>
      </w:pPr>
    </w:p>
    <w:p w14:paraId="5A5EC368">
      <w:pPr>
        <w:spacing w:line="271" w:lineRule="auto"/>
        <w:rPr>
          <w:rFonts w:hint="eastAsia" w:ascii="Arial"/>
          <w:sz w:val="30"/>
          <w:szCs w:val="30"/>
        </w:rPr>
      </w:pPr>
      <w:r>
        <w:rPr>
          <w:rFonts w:hint="eastAsia" w:ascii="Arial"/>
          <w:sz w:val="30"/>
          <w:szCs w:val="30"/>
        </w:rPr>
        <w:t>Now, as has been learnedly noted by Budæus, ἀναλαμθανειν signifies to resume, to take back again: and in Demosthenes against Neæra, ἀναλαμθανειν τον παιδα, to receive the child back again, is opposed to disowning; † as amongst the Latins, agnitio, the acknowledging of children, is the opposite of abdicatio, the renunciation of them.</w:t>
      </w:r>
    </w:p>
    <w:p w14:paraId="44114525">
      <w:pPr>
        <w:spacing w:line="271" w:lineRule="auto"/>
        <w:rPr>
          <w:rFonts w:hint="eastAsia" w:ascii="Arial"/>
          <w:sz w:val="30"/>
          <w:szCs w:val="30"/>
        </w:rPr>
      </w:pPr>
    </w:p>
    <w:p w14:paraId="7E7C0ECD">
      <w:pPr>
        <w:spacing w:line="271" w:lineRule="auto"/>
        <w:rPr>
          <w:rFonts w:hint="eastAsia" w:ascii="Arial"/>
          <w:sz w:val="30"/>
          <w:szCs w:val="30"/>
        </w:rPr>
      </w:pPr>
      <w:r>
        <w:rPr>
          <w:rFonts w:hint="eastAsia" w:ascii="Arial"/>
          <w:sz w:val="30"/>
          <w:szCs w:val="30"/>
        </w:rPr>
        <w:t>正如布达乌斯（Budæus）博学地指出的，ἀναλαμθανειν（analambanein）意为恢复，重新取回：在德摩斯梯尼（Demosthenes）反驳尼埃拉（Neæra）的演说中，ἀναλαμθανειν τον παιδα（analambanein ton paida），即重新接纳孩子，与否认相对立；† 正如在拉丁人中，agnitio（承认孩子）与 abdicatio（否认孩子）相对立。</w:t>
      </w:r>
    </w:p>
    <w:p w14:paraId="6793D30D">
      <w:pPr>
        <w:spacing w:line="271" w:lineRule="auto"/>
        <w:rPr>
          <w:rFonts w:hint="eastAsia" w:ascii="Arial"/>
          <w:sz w:val="30"/>
          <w:szCs w:val="30"/>
        </w:rPr>
      </w:pPr>
    </w:p>
    <w:p w14:paraId="02AF2472">
      <w:pPr>
        <w:spacing w:line="271" w:lineRule="auto"/>
        <w:rPr>
          <w:rFonts w:hint="eastAsia" w:ascii="Arial"/>
          <w:sz w:val="30"/>
          <w:szCs w:val="30"/>
        </w:rPr>
      </w:pPr>
      <w:r>
        <w:rPr>
          <w:rFonts w:hint="eastAsia" w:ascii="Arial"/>
          <w:sz w:val="30"/>
          <w:szCs w:val="30"/>
        </w:rPr>
        <w:t>He therefore concludes that Analepsis signifies "the acknowledging of Christ, who was previously in a manner disowned by the Father."</w:t>
      </w:r>
    </w:p>
    <w:p w14:paraId="16C88E76">
      <w:pPr>
        <w:spacing w:line="271" w:lineRule="auto"/>
        <w:rPr>
          <w:rFonts w:hint="eastAsia" w:ascii="Arial"/>
          <w:sz w:val="30"/>
          <w:szCs w:val="30"/>
        </w:rPr>
      </w:pPr>
    </w:p>
    <w:p w14:paraId="1C913621">
      <w:pPr>
        <w:spacing w:line="271" w:lineRule="auto"/>
        <w:rPr>
          <w:rFonts w:hint="eastAsia" w:ascii="Arial"/>
          <w:sz w:val="30"/>
          <w:szCs w:val="30"/>
        </w:rPr>
      </w:pPr>
      <w:r>
        <w:rPr>
          <w:rFonts w:hint="eastAsia" w:ascii="Arial"/>
          <w:sz w:val="30"/>
          <w:szCs w:val="30"/>
        </w:rPr>
        <w:t>因此，他得出结论，Analepsis（被接纳）意为“承认基督，祂先前在某种程度上被父所否认。”</w:t>
      </w:r>
    </w:p>
    <w:p w14:paraId="5DAD5130">
      <w:pPr>
        <w:spacing w:line="271" w:lineRule="auto"/>
        <w:rPr>
          <w:rFonts w:hint="eastAsia" w:ascii="Arial"/>
          <w:sz w:val="30"/>
          <w:szCs w:val="30"/>
        </w:rPr>
      </w:pPr>
    </w:p>
    <w:p w14:paraId="1C44847B">
      <w:pPr>
        <w:spacing w:line="271" w:lineRule="auto"/>
        <w:rPr>
          <w:rFonts w:hint="eastAsia" w:ascii="Arial"/>
          <w:sz w:val="30"/>
          <w:szCs w:val="30"/>
        </w:rPr>
      </w:pPr>
      <w:r>
        <w:rPr>
          <w:rFonts w:hint="eastAsia" w:ascii="Arial"/>
          <w:sz w:val="30"/>
          <w:szCs w:val="30"/>
        </w:rPr>
        <w:t>Beza rejects this observation as an empty quibble.</w:t>
      </w:r>
    </w:p>
    <w:p w14:paraId="3E94BDA9">
      <w:pPr>
        <w:spacing w:line="271" w:lineRule="auto"/>
        <w:rPr>
          <w:rFonts w:hint="eastAsia" w:ascii="Arial"/>
          <w:sz w:val="30"/>
          <w:szCs w:val="30"/>
        </w:rPr>
      </w:pPr>
    </w:p>
    <w:p w14:paraId="02801852">
      <w:pPr>
        <w:spacing w:line="271" w:lineRule="auto"/>
        <w:rPr>
          <w:rFonts w:hint="eastAsia" w:ascii="Arial"/>
          <w:sz w:val="30"/>
          <w:szCs w:val="30"/>
        </w:rPr>
      </w:pPr>
      <w:r>
        <w:rPr>
          <w:rFonts w:hint="eastAsia" w:ascii="Arial"/>
          <w:sz w:val="30"/>
          <w:szCs w:val="30"/>
        </w:rPr>
        <w:t>伯撒（Beza）认为这种观察是空洞的诡辩。</w:t>
      </w:r>
    </w:p>
    <w:p w14:paraId="3FF29634">
      <w:pPr>
        <w:spacing w:line="271" w:lineRule="auto"/>
        <w:rPr>
          <w:rFonts w:hint="eastAsia" w:ascii="Arial"/>
          <w:sz w:val="30"/>
          <w:szCs w:val="30"/>
        </w:rPr>
      </w:pPr>
    </w:p>
    <w:p w14:paraId="5BEBEA9A">
      <w:pPr>
        <w:spacing w:line="271" w:lineRule="auto"/>
        <w:rPr>
          <w:rFonts w:hint="eastAsia" w:ascii="Arial"/>
          <w:sz w:val="30"/>
          <w:szCs w:val="30"/>
        </w:rPr>
      </w:pPr>
      <w:r>
        <w:rPr>
          <w:rFonts w:hint="eastAsia" w:ascii="Arial"/>
          <w:sz w:val="30"/>
          <w:szCs w:val="30"/>
        </w:rPr>
        <w:t>We concur, however,with several eminent writers in cordially receiving it; for it both suits the genius of the language, and affords excellent instruction.</w:t>
      </w:r>
    </w:p>
    <w:p w14:paraId="65C84D96">
      <w:pPr>
        <w:spacing w:line="271" w:lineRule="auto"/>
        <w:rPr>
          <w:rFonts w:hint="eastAsia" w:ascii="Arial"/>
          <w:sz w:val="30"/>
          <w:szCs w:val="30"/>
        </w:rPr>
      </w:pPr>
    </w:p>
    <w:p w14:paraId="15536578">
      <w:pPr>
        <w:spacing w:line="271" w:lineRule="auto"/>
        <w:rPr>
          <w:rFonts w:hint="eastAsia" w:ascii="Arial"/>
          <w:sz w:val="30"/>
          <w:szCs w:val="30"/>
        </w:rPr>
      </w:pPr>
      <w:r>
        <w:rPr>
          <w:rFonts w:hint="eastAsia" w:ascii="Arial"/>
          <w:sz w:val="30"/>
          <w:szCs w:val="30"/>
        </w:rPr>
        <w:t>然而，我们与几位杰出的作家一致衷心接受它；因为它既符合语言的特性，又提供了极好的教导。</w:t>
      </w:r>
    </w:p>
    <w:p w14:paraId="790595F6">
      <w:pPr>
        <w:spacing w:line="271" w:lineRule="auto"/>
        <w:rPr>
          <w:rFonts w:hint="eastAsia" w:ascii="Arial"/>
          <w:sz w:val="30"/>
          <w:szCs w:val="30"/>
        </w:rPr>
      </w:pPr>
    </w:p>
    <w:p w14:paraId="7239EEDE">
      <w:pPr>
        <w:spacing w:line="271" w:lineRule="auto"/>
        <w:rPr>
          <w:rFonts w:hint="eastAsia" w:ascii="Arial"/>
          <w:sz w:val="30"/>
          <w:szCs w:val="30"/>
        </w:rPr>
      </w:pPr>
      <w:r>
        <w:rPr>
          <w:rFonts w:hint="eastAsia" w:ascii="Arial"/>
          <w:sz w:val="30"/>
          <w:szCs w:val="30"/>
        </w:rPr>
        <w:t>Thirty-three years prior to that event, the Son was sent by the Father to accomplish the work of redemption, during the performance of which, he was so afflicted in body and mind, that he appeared to be forsaken of God, and treated with neglect; but the fact of the ascension doth itself imply a declaration on the part of the Father, that he recognises him as his Son, and that it is his will that he should be crowned with glory and honour.</w:t>
      </w:r>
    </w:p>
    <w:p w14:paraId="04BA183C">
      <w:pPr>
        <w:spacing w:line="271" w:lineRule="auto"/>
        <w:rPr>
          <w:rFonts w:hint="eastAsia" w:ascii="Arial"/>
          <w:sz w:val="30"/>
          <w:szCs w:val="30"/>
        </w:rPr>
      </w:pPr>
    </w:p>
    <w:p w14:paraId="1793A96C">
      <w:pPr>
        <w:spacing w:line="271" w:lineRule="auto"/>
        <w:rPr>
          <w:rFonts w:hint="eastAsia" w:ascii="Arial"/>
          <w:sz w:val="30"/>
          <w:szCs w:val="30"/>
        </w:rPr>
      </w:pPr>
      <w:r>
        <w:rPr>
          <w:rFonts w:hint="eastAsia" w:ascii="Arial"/>
          <w:sz w:val="30"/>
          <w:szCs w:val="30"/>
        </w:rPr>
        <w:t>在那件事发生前三十三年，子被父差遣去完成救赎的工作，在完成这项工作的过程中，祂在身体和心灵上都受到如此的折磨，以致祂似乎被神所离弃，并受到忽视；但升天的事实本身就意味着父宣告祂承认祂为祂的儿子，并且祂的旨意是要祂被荣耀和尊贵加冕。</w:t>
      </w:r>
    </w:p>
    <w:p w14:paraId="34B41B12">
      <w:pPr>
        <w:spacing w:line="271" w:lineRule="auto"/>
        <w:rPr>
          <w:rFonts w:hint="eastAsia" w:ascii="Arial"/>
          <w:sz w:val="30"/>
          <w:szCs w:val="30"/>
        </w:rPr>
      </w:pPr>
    </w:p>
    <w:p w14:paraId="7F66279A">
      <w:pPr>
        <w:spacing w:line="271" w:lineRule="auto"/>
        <w:rPr>
          <w:rFonts w:hint="eastAsia" w:ascii="Arial"/>
          <w:sz w:val="30"/>
          <w:szCs w:val="30"/>
        </w:rPr>
      </w:pPr>
      <w:r>
        <w:rPr>
          <w:rFonts w:hint="eastAsia" w:ascii="Arial"/>
          <w:sz w:val="30"/>
          <w:szCs w:val="30"/>
        </w:rPr>
        <w:t>This analepsis, then, involves the justification of Christ.39</w:t>
      </w:r>
    </w:p>
    <w:p w14:paraId="7CEECD59">
      <w:pPr>
        <w:spacing w:line="271" w:lineRule="auto"/>
        <w:rPr>
          <w:rFonts w:hint="eastAsia" w:ascii="Arial"/>
          <w:sz w:val="30"/>
          <w:szCs w:val="30"/>
        </w:rPr>
      </w:pPr>
    </w:p>
    <w:p w14:paraId="150FBBE1">
      <w:pPr>
        <w:spacing w:line="271" w:lineRule="auto"/>
        <w:rPr>
          <w:rFonts w:hint="eastAsia" w:ascii="Arial"/>
          <w:sz w:val="30"/>
          <w:szCs w:val="30"/>
        </w:rPr>
      </w:pPr>
      <w:r>
        <w:rPr>
          <w:rFonts w:hint="eastAsia" w:ascii="Arial"/>
          <w:sz w:val="30"/>
          <w:szCs w:val="30"/>
        </w:rPr>
        <w:t>那么，这种被接纳（analepsis），就包含了基督的称义。39</w:t>
      </w:r>
    </w:p>
    <w:p w14:paraId="11E7F10C">
      <w:pPr>
        <w:spacing w:line="271" w:lineRule="auto"/>
        <w:rPr>
          <w:rFonts w:hint="eastAsia" w:ascii="Arial"/>
          <w:sz w:val="30"/>
          <w:szCs w:val="30"/>
        </w:rPr>
      </w:pPr>
    </w:p>
    <w:p w14:paraId="38DC4570">
      <w:pPr>
        <w:spacing w:line="271" w:lineRule="auto"/>
        <w:rPr>
          <w:rFonts w:hint="eastAsia" w:ascii="Arial"/>
          <w:sz w:val="30"/>
          <w:szCs w:val="30"/>
        </w:rPr>
      </w:pPr>
      <w:r>
        <w:rPr>
          <w:rFonts w:hint="eastAsia" w:ascii="Arial"/>
          <w:sz w:val="30"/>
          <w:szCs w:val="30"/>
        </w:rPr>
        <w:t>XXIII. But in other passages of Scripture, Christ himself is said to have ascended.</w:t>
      </w:r>
    </w:p>
    <w:p w14:paraId="6735184E">
      <w:pPr>
        <w:spacing w:line="271" w:lineRule="auto"/>
        <w:rPr>
          <w:rFonts w:hint="eastAsia" w:ascii="Arial"/>
          <w:sz w:val="30"/>
          <w:szCs w:val="30"/>
        </w:rPr>
      </w:pPr>
    </w:p>
    <w:p w14:paraId="74E1C660">
      <w:pPr>
        <w:spacing w:line="271" w:lineRule="auto"/>
        <w:rPr>
          <w:rFonts w:hint="eastAsia" w:ascii="Arial"/>
          <w:sz w:val="30"/>
          <w:szCs w:val="30"/>
        </w:rPr>
      </w:pPr>
      <w:r>
        <w:rPr>
          <w:rFonts w:hint="eastAsia" w:ascii="Arial"/>
          <w:sz w:val="30"/>
          <w:szCs w:val="30"/>
        </w:rPr>
        <w:t>二十三、但在圣经的其他段落中，基督自己被称为升天。</w:t>
      </w:r>
    </w:p>
    <w:p w14:paraId="026E08E5">
      <w:pPr>
        <w:spacing w:line="271" w:lineRule="auto"/>
        <w:rPr>
          <w:rFonts w:hint="eastAsia" w:ascii="Arial"/>
          <w:sz w:val="30"/>
          <w:szCs w:val="30"/>
        </w:rPr>
      </w:pPr>
    </w:p>
    <w:p w14:paraId="4B085A2C">
      <w:pPr>
        <w:spacing w:line="271" w:lineRule="auto"/>
        <w:rPr>
          <w:rFonts w:hint="eastAsia" w:ascii="Arial"/>
          <w:sz w:val="30"/>
          <w:szCs w:val="30"/>
        </w:rPr>
      </w:pPr>
      <w:r>
        <w:rPr>
          <w:rFonts w:hint="eastAsia" w:ascii="Arial"/>
          <w:sz w:val="30"/>
          <w:szCs w:val="30"/>
        </w:rPr>
        <w:t>To this the word Ἀναβασις, ascension, refers; akin to which is the term Πορευομαι, I go; which was frequently used by Christ himself, and repeated in the history of the ascension.b These expressions intimate, that our Lord, making use of the right which he acquired by his obedience and sufferings, found a way for himself to heaven.</w:t>
      </w:r>
    </w:p>
    <w:p w14:paraId="7A3AB139">
      <w:pPr>
        <w:spacing w:line="271" w:lineRule="auto"/>
        <w:rPr>
          <w:rFonts w:hint="eastAsia" w:ascii="Arial"/>
          <w:sz w:val="30"/>
          <w:szCs w:val="30"/>
        </w:rPr>
      </w:pPr>
    </w:p>
    <w:p w14:paraId="6A40B6F6">
      <w:pPr>
        <w:spacing w:line="271" w:lineRule="auto"/>
        <w:rPr>
          <w:rFonts w:hint="eastAsia" w:ascii="Arial"/>
          <w:sz w:val="30"/>
          <w:szCs w:val="30"/>
        </w:rPr>
      </w:pPr>
      <w:r>
        <w:rPr>
          <w:rFonts w:hint="eastAsia" w:ascii="Arial"/>
          <w:sz w:val="30"/>
          <w:szCs w:val="30"/>
        </w:rPr>
        <w:t>Ἀναβασις（Anabasis，升天）这个词指的就是这个；与之类似的是 Πορευομαι（Poreuomai，我去）这个词；基督自己经常使用这个词，并且在升天的历史记载中重复出现。b 这些表达暗示，我们的主，利用祂因顺服和受苦而获得的权利，为自己找到了通往天堂的道路。</w:t>
      </w:r>
    </w:p>
    <w:p w14:paraId="3D02086F">
      <w:pPr>
        <w:spacing w:line="271" w:lineRule="auto"/>
        <w:rPr>
          <w:rFonts w:hint="eastAsia" w:ascii="Arial"/>
          <w:sz w:val="30"/>
          <w:szCs w:val="30"/>
        </w:rPr>
      </w:pPr>
    </w:p>
    <w:p w14:paraId="6BE97A26">
      <w:pPr>
        <w:spacing w:line="271" w:lineRule="auto"/>
        <w:rPr>
          <w:rFonts w:hint="eastAsia" w:ascii="Arial"/>
          <w:sz w:val="30"/>
          <w:szCs w:val="30"/>
        </w:rPr>
      </w:pPr>
      <w:r>
        <w:rPr>
          <w:rFonts w:hint="eastAsia" w:ascii="Arial"/>
          <w:sz w:val="30"/>
          <w:szCs w:val="30"/>
        </w:rPr>
        <w:t>"By his resurrection from the dead he was declared to be the Son of God with power;" "all power being given him" alike "in heaven and in earth."d He now, therefore, avails himself of that power.</w:t>
      </w:r>
    </w:p>
    <w:p w14:paraId="5CF9BD0B">
      <w:pPr>
        <w:spacing w:line="271" w:lineRule="auto"/>
        <w:rPr>
          <w:rFonts w:hint="eastAsia" w:ascii="Arial"/>
          <w:sz w:val="30"/>
          <w:szCs w:val="30"/>
        </w:rPr>
      </w:pPr>
    </w:p>
    <w:p w14:paraId="766D602D">
      <w:pPr>
        <w:spacing w:line="271" w:lineRule="auto"/>
        <w:rPr>
          <w:rFonts w:hint="eastAsia" w:ascii="Arial"/>
          <w:sz w:val="30"/>
          <w:szCs w:val="30"/>
        </w:rPr>
      </w:pPr>
      <w:r>
        <w:rPr>
          <w:rFonts w:hint="eastAsia" w:ascii="Arial"/>
          <w:sz w:val="30"/>
          <w:szCs w:val="30"/>
        </w:rPr>
        <w:t>“因从死里复活，以大能显明是神的儿子；”“天上地下所有的权柄”都“赐给祂了”。d 因此，祂现在利用了那权能。</w:t>
      </w:r>
    </w:p>
    <w:p w14:paraId="371CC07A">
      <w:pPr>
        <w:spacing w:line="271" w:lineRule="auto"/>
        <w:rPr>
          <w:rFonts w:hint="eastAsia" w:ascii="Arial"/>
          <w:sz w:val="30"/>
          <w:szCs w:val="30"/>
        </w:rPr>
      </w:pPr>
    </w:p>
    <w:p w14:paraId="690D9E7B">
      <w:pPr>
        <w:spacing w:line="271" w:lineRule="auto"/>
        <w:rPr>
          <w:rFonts w:hint="eastAsia" w:ascii="Arial"/>
          <w:sz w:val="30"/>
          <w:szCs w:val="30"/>
        </w:rPr>
      </w:pPr>
      <w:r>
        <w:rPr>
          <w:rFonts w:hint="eastAsia" w:ascii="Arial"/>
          <w:sz w:val="30"/>
          <w:szCs w:val="30"/>
        </w:rPr>
        <w:t>As the glorified Son of God, being "without sin," being no longer defiled, so to speak, with the guilt of any sin, to prevent his access to his Father's house, or to require him to remain without, or stand at a distance; but, on the contrary, having accomplished his whole work, in the highest perfection, according to his Father's will and his own engagements, and having obtained a solemn testimony of this in his resurrection,—he now goes to his Father with joy and alacrity; and, the gates of heaven opening spontaneously to give him admittance, he takes possession of that throne of glory to which he is entitled.</w:t>
      </w:r>
    </w:p>
    <w:p w14:paraId="5D6A15FD">
      <w:pPr>
        <w:spacing w:line="271" w:lineRule="auto"/>
        <w:rPr>
          <w:rFonts w:hint="eastAsia" w:ascii="Arial"/>
          <w:sz w:val="30"/>
          <w:szCs w:val="30"/>
        </w:rPr>
      </w:pPr>
    </w:p>
    <w:p w14:paraId="22A57A41">
      <w:pPr>
        <w:spacing w:line="271" w:lineRule="auto"/>
        <w:rPr>
          <w:rFonts w:hint="eastAsia" w:ascii="Arial"/>
          <w:sz w:val="30"/>
          <w:szCs w:val="30"/>
        </w:rPr>
      </w:pPr>
      <w:r>
        <w:rPr>
          <w:rFonts w:hint="eastAsia" w:ascii="Arial"/>
          <w:sz w:val="30"/>
          <w:szCs w:val="30"/>
        </w:rPr>
        <w:t>作为荣耀的神子，祂“没有罪”，可以说不再被任何罪的罪疚所玷污，以阻止祂进入祂父的家，或要求祂留在外面，或站在远处；相反，祂已经按照祂父的旨意和祂自己的承诺，以最高的完美完成了祂的全部工作，并在祂的复活中获得了对此的庄严见证——祂现在带着喜乐和敏捷去见祂的父；天堂的门自动打开让他进去，祂就占据了祂应得的荣耀宝座。</w:t>
      </w:r>
    </w:p>
    <w:p w14:paraId="64E5521B">
      <w:pPr>
        <w:spacing w:line="271" w:lineRule="auto"/>
        <w:rPr>
          <w:rFonts w:hint="eastAsia" w:ascii="Arial"/>
          <w:sz w:val="30"/>
          <w:szCs w:val="30"/>
        </w:rPr>
      </w:pPr>
    </w:p>
    <w:p w14:paraId="43707999">
      <w:pPr>
        <w:spacing w:line="271" w:lineRule="auto"/>
        <w:rPr>
          <w:rFonts w:hint="eastAsia" w:ascii="Arial"/>
          <w:sz w:val="30"/>
          <w:szCs w:val="30"/>
        </w:rPr>
      </w:pPr>
      <w:r>
        <w:rPr>
          <w:rFonts w:hint="eastAsia" w:ascii="Arial"/>
          <w:sz w:val="30"/>
          <w:szCs w:val="30"/>
        </w:rPr>
        <w:t>XXIV. It was also a remarkable circumstance attending the ascension of Jesus, that a cloud received him, and removed him from the sight of the disciples, while they looked stedfastly towards heaven.</w:t>
      </w:r>
    </w:p>
    <w:p w14:paraId="4A65859F">
      <w:pPr>
        <w:spacing w:line="271" w:lineRule="auto"/>
        <w:rPr>
          <w:rFonts w:hint="eastAsia" w:ascii="Arial"/>
          <w:sz w:val="30"/>
          <w:szCs w:val="30"/>
        </w:rPr>
      </w:pPr>
    </w:p>
    <w:p w14:paraId="0B18DEA3">
      <w:pPr>
        <w:spacing w:line="271" w:lineRule="auto"/>
        <w:rPr>
          <w:rFonts w:hint="eastAsia" w:ascii="Arial"/>
          <w:sz w:val="30"/>
          <w:szCs w:val="30"/>
        </w:rPr>
      </w:pPr>
      <w:r>
        <w:rPr>
          <w:rFonts w:hint="eastAsia" w:ascii="Arial"/>
          <w:sz w:val="30"/>
          <w:szCs w:val="30"/>
        </w:rPr>
        <w:t>二十四、耶稣升天时还有一个显著的情景，就是当门徒定睛望天的时候，有一朵云彩把祂接去，使祂离开他们的视线。</w:t>
      </w:r>
    </w:p>
    <w:p w14:paraId="4B68F756">
      <w:pPr>
        <w:spacing w:line="271" w:lineRule="auto"/>
        <w:rPr>
          <w:rFonts w:hint="eastAsia" w:ascii="Arial"/>
          <w:sz w:val="30"/>
          <w:szCs w:val="30"/>
        </w:rPr>
      </w:pPr>
    </w:p>
    <w:p w14:paraId="42F9FADA">
      <w:pPr>
        <w:spacing w:line="271" w:lineRule="auto"/>
        <w:rPr>
          <w:rFonts w:hint="eastAsia" w:ascii="Arial"/>
          <w:sz w:val="30"/>
          <w:szCs w:val="30"/>
        </w:rPr>
      </w:pPr>
      <w:r>
        <w:rPr>
          <w:rFonts w:hint="eastAsia" w:ascii="Arial"/>
          <w:sz w:val="30"/>
          <w:szCs w:val="30"/>
        </w:rPr>
        <w:t>It is ascribed to JEHOVAH, who is very great, as an evidence of his divine glory and majesty, that he "makes the clouds his chariots, and walketh upon the wings of the wind."</w:t>
      </w:r>
    </w:p>
    <w:p w14:paraId="28D6A7C5">
      <w:pPr>
        <w:spacing w:line="271" w:lineRule="auto"/>
        <w:rPr>
          <w:rFonts w:hint="eastAsia" w:ascii="Arial"/>
          <w:sz w:val="30"/>
          <w:szCs w:val="30"/>
        </w:rPr>
      </w:pPr>
    </w:p>
    <w:p w14:paraId="4DA45578">
      <w:pPr>
        <w:spacing w:line="271" w:lineRule="auto"/>
        <w:rPr>
          <w:rFonts w:hint="eastAsia" w:ascii="Arial"/>
          <w:sz w:val="30"/>
          <w:szCs w:val="30"/>
        </w:rPr>
      </w:pPr>
      <w:r>
        <w:rPr>
          <w:rFonts w:hint="eastAsia" w:ascii="Arial"/>
          <w:sz w:val="30"/>
          <w:szCs w:val="30"/>
        </w:rPr>
        <w:t>这归于至大的耶和华，作为祂神圣荣耀和威严的证据，即祂“以云彩为车辇，行在风的翅膀上”。</w:t>
      </w:r>
    </w:p>
    <w:p w14:paraId="02B8ED0C">
      <w:pPr>
        <w:spacing w:line="271" w:lineRule="auto"/>
        <w:rPr>
          <w:rFonts w:hint="eastAsia" w:ascii="Arial"/>
          <w:sz w:val="30"/>
          <w:szCs w:val="30"/>
        </w:rPr>
      </w:pPr>
    </w:p>
    <w:p w14:paraId="782729B1">
      <w:pPr>
        <w:spacing w:line="271" w:lineRule="auto"/>
        <w:rPr>
          <w:rFonts w:hint="eastAsia" w:ascii="Arial"/>
          <w:sz w:val="30"/>
          <w:szCs w:val="30"/>
        </w:rPr>
      </w:pPr>
      <w:r>
        <w:rPr>
          <w:rFonts w:hint="eastAsia" w:ascii="Arial"/>
          <w:sz w:val="30"/>
          <w:szCs w:val="30"/>
        </w:rPr>
        <w:t>Christ's being conveyed in a cloud, therefore, when he ascended to heaven, is a proof of his Divine majesty.</w:t>
      </w:r>
    </w:p>
    <w:p w14:paraId="4FE26CA6">
      <w:pPr>
        <w:spacing w:line="271" w:lineRule="auto"/>
        <w:rPr>
          <w:rFonts w:hint="eastAsia" w:ascii="Arial"/>
          <w:sz w:val="30"/>
          <w:szCs w:val="30"/>
        </w:rPr>
      </w:pPr>
    </w:p>
    <w:p w14:paraId="53E3F856">
      <w:pPr>
        <w:spacing w:line="271" w:lineRule="auto"/>
        <w:rPr>
          <w:rFonts w:hint="eastAsia" w:ascii="Arial"/>
          <w:sz w:val="30"/>
          <w:szCs w:val="30"/>
        </w:rPr>
      </w:pPr>
      <w:r>
        <w:rPr>
          <w:rFonts w:hint="eastAsia" w:ascii="Arial"/>
          <w:sz w:val="30"/>
          <w:szCs w:val="30"/>
        </w:rPr>
        <w:t>因此，基督升天时乘云而去，是祂神圣威严的证明。</w:t>
      </w:r>
    </w:p>
    <w:p w14:paraId="0AA3FFD4">
      <w:pPr>
        <w:spacing w:line="271" w:lineRule="auto"/>
        <w:rPr>
          <w:rFonts w:hint="eastAsia" w:ascii="Arial"/>
          <w:sz w:val="30"/>
          <w:szCs w:val="30"/>
        </w:rPr>
      </w:pPr>
    </w:p>
    <w:p w14:paraId="5761199C">
      <w:pPr>
        <w:spacing w:line="271" w:lineRule="auto"/>
        <w:rPr>
          <w:rFonts w:hint="eastAsia" w:ascii="Arial"/>
          <w:sz w:val="30"/>
          <w:szCs w:val="30"/>
        </w:rPr>
      </w:pPr>
      <w:r>
        <w:rPr>
          <w:rFonts w:hint="eastAsia" w:ascii="Arial"/>
          <w:sz w:val="30"/>
          <w:szCs w:val="30"/>
        </w:rPr>
        <w:t>"Every where," says Bede,* "the creature approves itself obedient to its Creator.</w:t>
      </w:r>
    </w:p>
    <w:p w14:paraId="17879797">
      <w:pPr>
        <w:spacing w:line="271" w:lineRule="auto"/>
        <w:rPr>
          <w:rFonts w:hint="eastAsia" w:ascii="Arial"/>
          <w:sz w:val="30"/>
          <w:szCs w:val="30"/>
        </w:rPr>
      </w:pPr>
    </w:p>
    <w:p w14:paraId="4A7F92B7">
      <w:pPr>
        <w:spacing w:line="271" w:lineRule="auto"/>
        <w:rPr>
          <w:rFonts w:hint="eastAsia" w:ascii="Arial"/>
          <w:sz w:val="30"/>
          <w:szCs w:val="30"/>
        </w:rPr>
      </w:pPr>
      <w:r>
        <w:rPr>
          <w:rFonts w:hint="eastAsia" w:ascii="Arial"/>
          <w:sz w:val="30"/>
          <w:szCs w:val="30"/>
        </w:rPr>
        <w:t>比德（Bede）*说：“处处受造之物都显明自己顺服其创造者。”</w:t>
      </w:r>
    </w:p>
    <w:p w14:paraId="432595B8">
      <w:pPr>
        <w:spacing w:line="271" w:lineRule="auto"/>
        <w:rPr>
          <w:rFonts w:hint="eastAsia" w:ascii="Arial"/>
          <w:sz w:val="30"/>
          <w:szCs w:val="30"/>
        </w:rPr>
      </w:pPr>
    </w:p>
    <w:p w14:paraId="12FC559C">
      <w:pPr>
        <w:spacing w:line="271" w:lineRule="auto"/>
        <w:rPr>
          <w:rFonts w:hint="eastAsia" w:ascii="Arial"/>
          <w:sz w:val="30"/>
          <w:szCs w:val="30"/>
        </w:rPr>
      </w:pPr>
      <w:r>
        <w:rPr>
          <w:rFonts w:hint="eastAsia" w:ascii="Arial"/>
          <w:sz w:val="30"/>
          <w:szCs w:val="30"/>
        </w:rPr>
        <w:t>At his birth, the stars indicate the place of his nativity; the clouds overshadow him at his sufferings; they receive him at his ascension; they will attend him at his coming to judgment."</w:t>
      </w:r>
    </w:p>
    <w:p w14:paraId="6F0FB201">
      <w:pPr>
        <w:spacing w:line="271" w:lineRule="auto"/>
        <w:rPr>
          <w:rFonts w:hint="eastAsia" w:ascii="Arial"/>
          <w:sz w:val="30"/>
          <w:szCs w:val="30"/>
        </w:rPr>
      </w:pPr>
    </w:p>
    <w:p w14:paraId="76E844FF">
      <w:pPr>
        <w:spacing w:line="271" w:lineRule="auto"/>
        <w:rPr>
          <w:rFonts w:hint="eastAsia" w:ascii="Arial"/>
          <w:sz w:val="30"/>
          <w:szCs w:val="30"/>
        </w:rPr>
      </w:pPr>
      <w:r>
        <w:rPr>
          <w:rFonts w:hint="eastAsia" w:ascii="Arial"/>
          <w:sz w:val="30"/>
          <w:szCs w:val="30"/>
        </w:rPr>
        <w:t>在祂诞生时，星辰指示祂降生之地；在祂受难时，云彩遮蔽祂；在祂升天时，云彩迎接祂；在祂降临审判时，云彩将伴随祂。</w:t>
      </w:r>
    </w:p>
    <w:p w14:paraId="445DB85D">
      <w:pPr>
        <w:spacing w:line="271" w:lineRule="auto"/>
        <w:rPr>
          <w:rFonts w:hint="eastAsia" w:ascii="Arial"/>
          <w:sz w:val="30"/>
          <w:szCs w:val="30"/>
        </w:rPr>
      </w:pPr>
    </w:p>
    <w:p w14:paraId="79F2C87F">
      <w:pPr>
        <w:spacing w:line="271" w:lineRule="auto"/>
        <w:rPr>
          <w:rFonts w:hint="eastAsia" w:ascii="Arial"/>
          <w:sz w:val="30"/>
          <w:szCs w:val="30"/>
        </w:rPr>
      </w:pPr>
      <w:r>
        <w:rPr>
          <w:rFonts w:hint="eastAsia" w:ascii="Arial"/>
          <w:sz w:val="30"/>
          <w:szCs w:val="30"/>
        </w:rPr>
        <w:t>So, too, whilst the saints are engaged in the most delightful contemplation, God is often pleased to draw over them a cloud, which serves, like a veil, to intercept their views of the heavenly glory; for in this world "we walk by faith, not by sight."h He gave also a salutary check to human curiosity, when he permitted the disciples to see Jesus ascending, but not to see him enter into heaven.</w:t>
      </w:r>
    </w:p>
    <w:p w14:paraId="662E7432">
      <w:pPr>
        <w:spacing w:line="271" w:lineRule="auto"/>
        <w:rPr>
          <w:rFonts w:hint="eastAsia" w:ascii="Arial"/>
          <w:sz w:val="30"/>
          <w:szCs w:val="30"/>
        </w:rPr>
      </w:pPr>
    </w:p>
    <w:p w14:paraId="1AA1415A">
      <w:pPr>
        <w:spacing w:line="271" w:lineRule="auto"/>
        <w:rPr>
          <w:rFonts w:hint="eastAsia" w:ascii="Arial"/>
          <w:sz w:val="30"/>
          <w:szCs w:val="30"/>
        </w:rPr>
      </w:pPr>
      <w:r>
        <w:rPr>
          <w:rFonts w:hint="eastAsia" w:ascii="Arial"/>
          <w:sz w:val="30"/>
          <w:szCs w:val="30"/>
        </w:rPr>
        <w:t>同样，当圣徒们沉浸在最愉悦的默想中时，神常常乐意在他们身上降下一片云彩，如同幔子一样，遮蔽他们对属天荣耀的看见；因为在这个世界上，“我们行事为人是凭着信心，不是凭着眼见。”h 当祂允许门徒看见耶稣升天，却不让他们看见祂进入天堂时，祂也对人类的好奇心给予了有益的制约。</w:t>
      </w:r>
    </w:p>
    <w:p w14:paraId="4EAF32B5">
      <w:pPr>
        <w:spacing w:line="271" w:lineRule="auto"/>
        <w:rPr>
          <w:rFonts w:hint="eastAsia" w:ascii="Arial"/>
          <w:sz w:val="30"/>
          <w:szCs w:val="30"/>
        </w:rPr>
      </w:pPr>
    </w:p>
    <w:p w14:paraId="730C320C">
      <w:pPr>
        <w:spacing w:line="271" w:lineRule="auto"/>
        <w:rPr>
          <w:rFonts w:hint="eastAsia" w:ascii="Arial"/>
          <w:sz w:val="30"/>
          <w:szCs w:val="30"/>
        </w:rPr>
      </w:pPr>
      <w:r>
        <w:rPr>
          <w:rFonts w:hint="eastAsia" w:ascii="Arial"/>
          <w:sz w:val="30"/>
          <w:szCs w:val="30"/>
        </w:rPr>
        <w:t>It was proper they should see a part, that unbelief might have no pretence.</w:t>
      </w:r>
    </w:p>
    <w:p w14:paraId="253AEA50">
      <w:pPr>
        <w:spacing w:line="271" w:lineRule="auto"/>
        <w:rPr>
          <w:rFonts w:hint="eastAsia" w:ascii="Arial"/>
          <w:sz w:val="30"/>
          <w:szCs w:val="30"/>
        </w:rPr>
      </w:pPr>
    </w:p>
    <w:p w14:paraId="191C2C7E">
      <w:pPr>
        <w:spacing w:line="271" w:lineRule="auto"/>
        <w:rPr>
          <w:rFonts w:hint="eastAsia" w:ascii="Arial"/>
          <w:sz w:val="30"/>
          <w:szCs w:val="30"/>
        </w:rPr>
      </w:pPr>
      <w:r>
        <w:rPr>
          <w:rFonts w:hint="eastAsia" w:ascii="Arial"/>
          <w:sz w:val="30"/>
          <w:szCs w:val="30"/>
        </w:rPr>
        <w:t>他们应该看到一部分，这样不信就没有借口了。</w:t>
      </w:r>
    </w:p>
    <w:p w14:paraId="7C4ABE5C">
      <w:pPr>
        <w:spacing w:line="271" w:lineRule="auto"/>
        <w:rPr>
          <w:rFonts w:hint="eastAsia" w:ascii="Arial"/>
          <w:sz w:val="30"/>
          <w:szCs w:val="30"/>
        </w:rPr>
      </w:pPr>
    </w:p>
    <w:p w14:paraId="77C5E68A">
      <w:pPr>
        <w:spacing w:line="271" w:lineRule="auto"/>
        <w:rPr>
          <w:rFonts w:hint="eastAsia" w:ascii="Arial"/>
          <w:sz w:val="30"/>
          <w:szCs w:val="30"/>
        </w:rPr>
      </w:pPr>
      <w:r>
        <w:rPr>
          <w:rFonts w:hint="eastAsia" w:ascii="Arial"/>
          <w:sz w:val="30"/>
          <w:szCs w:val="30"/>
        </w:rPr>
        <w:t>It would have been improper for them to see all, that faith might have its due exercise in admiring, not in boldly surveying, the hidden glories of the upper sanctuary.</w:t>
      </w:r>
    </w:p>
    <w:p w14:paraId="64DB0897">
      <w:pPr>
        <w:spacing w:line="271" w:lineRule="auto"/>
        <w:rPr>
          <w:rFonts w:hint="eastAsia" w:ascii="Arial"/>
          <w:sz w:val="30"/>
          <w:szCs w:val="30"/>
        </w:rPr>
      </w:pPr>
    </w:p>
    <w:p w14:paraId="656F2CE2">
      <w:pPr>
        <w:spacing w:line="271" w:lineRule="auto"/>
        <w:rPr>
          <w:rFonts w:hint="eastAsia" w:ascii="Arial"/>
          <w:sz w:val="30"/>
          <w:szCs w:val="30"/>
        </w:rPr>
      </w:pPr>
      <w:r>
        <w:rPr>
          <w:rFonts w:hint="eastAsia" w:ascii="Arial"/>
          <w:sz w:val="30"/>
          <w:szCs w:val="30"/>
        </w:rPr>
        <w:t>让他们看到全部是不合适的，这样信心才能在敬佩中得到应有的操练，而不是大胆地窥探上层圣所隐藏的荣耀。</w:t>
      </w:r>
    </w:p>
    <w:p w14:paraId="092A81DE">
      <w:pPr>
        <w:spacing w:line="271" w:lineRule="auto"/>
        <w:rPr>
          <w:rFonts w:hint="eastAsia" w:ascii="Arial"/>
          <w:sz w:val="30"/>
          <w:szCs w:val="30"/>
        </w:rPr>
      </w:pPr>
    </w:p>
    <w:p w14:paraId="1AA48209">
      <w:pPr>
        <w:spacing w:line="271" w:lineRule="auto"/>
        <w:rPr>
          <w:rFonts w:hint="eastAsia" w:ascii="Arial"/>
          <w:sz w:val="30"/>
          <w:szCs w:val="30"/>
        </w:rPr>
      </w:pPr>
      <w:r>
        <w:rPr>
          <w:rFonts w:hint="eastAsia" w:ascii="Arial"/>
          <w:sz w:val="30"/>
          <w:szCs w:val="30"/>
        </w:rPr>
        <w:t>XXV. The CERTAINTY of the ascension of Christ is clearly confirmed by the following testimonies.</w:t>
      </w:r>
    </w:p>
    <w:p w14:paraId="0833FF63">
      <w:pPr>
        <w:spacing w:line="271" w:lineRule="auto"/>
        <w:rPr>
          <w:rFonts w:hint="eastAsia" w:ascii="Arial"/>
          <w:sz w:val="30"/>
          <w:szCs w:val="30"/>
        </w:rPr>
      </w:pPr>
    </w:p>
    <w:p w14:paraId="0ABF79FA">
      <w:pPr>
        <w:spacing w:line="271" w:lineRule="auto"/>
        <w:rPr>
          <w:rFonts w:hint="eastAsia" w:ascii="Arial"/>
          <w:sz w:val="30"/>
          <w:szCs w:val="30"/>
        </w:rPr>
      </w:pPr>
      <w:r>
        <w:rPr>
          <w:rFonts w:hint="eastAsia" w:ascii="Arial"/>
          <w:sz w:val="30"/>
          <w:szCs w:val="30"/>
        </w:rPr>
        <w:t>二十五、基督升天的确定性，由以下见证清楚证实。</w:t>
      </w:r>
    </w:p>
    <w:p w14:paraId="4A192C04">
      <w:pPr>
        <w:spacing w:line="271" w:lineRule="auto"/>
        <w:rPr>
          <w:rFonts w:hint="eastAsia" w:ascii="Arial"/>
          <w:sz w:val="30"/>
          <w:szCs w:val="30"/>
        </w:rPr>
      </w:pPr>
    </w:p>
    <w:p w14:paraId="75C81C9E">
      <w:pPr>
        <w:spacing w:line="271" w:lineRule="auto"/>
        <w:rPr>
          <w:rFonts w:hint="eastAsia" w:ascii="Arial"/>
          <w:sz w:val="30"/>
          <w:szCs w:val="30"/>
        </w:rPr>
      </w:pPr>
      <w:r>
        <w:rPr>
          <w:rFonts w:hint="eastAsia" w:ascii="Arial"/>
          <w:sz w:val="30"/>
          <w:szCs w:val="30"/>
        </w:rPr>
        <w:t>1st, By the testimony of the APOSTLES; whose number is competent, whose integrity bids defiance to calumny, and whose faith was supported by the indubitable evidence of their senses; to which, as to this and similar matters, they every where appeal.</w:t>
      </w:r>
    </w:p>
    <w:p w14:paraId="3DD935AD">
      <w:pPr>
        <w:spacing w:line="271" w:lineRule="auto"/>
        <w:rPr>
          <w:rFonts w:hint="eastAsia" w:ascii="Arial"/>
          <w:sz w:val="30"/>
          <w:szCs w:val="30"/>
        </w:rPr>
      </w:pPr>
    </w:p>
    <w:p w14:paraId="389AF3E9">
      <w:pPr>
        <w:spacing w:line="271" w:lineRule="auto"/>
        <w:rPr>
          <w:rFonts w:hint="eastAsia" w:ascii="Arial"/>
          <w:sz w:val="30"/>
          <w:szCs w:val="30"/>
        </w:rPr>
      </w:pPr>
      <w:r>
        <w:rPr>
          <w:rFonts w:hint="eastAsia" w:ascii="Arial"/>
          <w:sz w:val="30"/>
          <w:szCs w:val="30"/>
        </w:rPr>
        <w:t>第一，藉着使徒的见证；他们的人数是足够的，他们的正直无惧诽谤，他们的信心得到他们感官无可置疑的证据的支持；关于这一点以及类似的事情，他们到处都以此为据。</w:t>
      </w:r>
    </w:p>
    <w:p w14:paraId="6A4DCC49">
      <w:pPr>
        <w:spacing w:line="271" w:lineRule="auto"/>
        <w:rPr>
          <w:rFonts w:hint="eastAsia" w:ascii="Arial"/>
          <w:sz w:val="30"/>
          <w:szCs w:val="30"/>
        </w:rPr>
      </w:pPr>
    </w:p>
    <w:p w14:paraId="25D9FC18">
      <w:pPr>
        <w:spacing w:line="271" w:lineRule="auto"/>
        <w:rPr>
          <w:rFonts w:hint="eastAsia" w:ascii="Arial"/>
          <w:sz w:val="30"/>
          <w:szCs w:val="30"/>
        </w:rPr>
      </w:pPr>
      <w:r>
        <w:rPr>
          <w:rFonts w:hint="eastAsia" w:ascii="Arial"/>
          <w:sz w:val="30"/>
          <w:szCs w:val="30"/>
        </w:rPr>
        <w:t>XXVI. 2dly, By the testimony of HOLY ANGELS; who declare that Jesus was, in reality, seen by the Apostles, when he ascended; and also that he is one day to come again from heaven in the same manner in which they saw him ascend.</w:t>
      </w:r>
    </w:p>
    <w:p w14:paraId="0B320780">
      <w:pPr>
        <w:spacing w:line="271" w:lineRule="auto"/>
        <w:rPr>
          <w:rFonts w:hint="eastAsia" w:ascii="Arial"/>
          <w:sz w:val="30"/>
          <w:szCs w:val="30"/>
        </w:rPr>
      </w:pPr>
    </w:p>
    <w:p w14:paraId="693CEF8A">
      <w:pPr>
        <w:spacing w:line="271" w:lineRule="auto"/>
        <w:rPr>
          <w:rFonts w:hint="eastAsia" w:ascii="Arial"/>
          <w:sz w:val="30"/>
          <w:szCs w:val="30"/>
        </w:rPr>
      </w:pPr>
      <w:r>
        <w:rPr>
          <w:rFonts w:hint="eastAsia" w:ascii="Arial"/>
          <w:sz w:val="30"/>
          <w:szCs w:val="30"/>
        </w:rPr>
        <w:t>二十六、第二，藉着圣天使的见证；他们宣告耶稣升天时，使徒们确实看见了祂；并且有一天祂也要照样从天降临，正如他们看见祂升上去一样。</w:t>
      </w:r>
    </w:p>
    <w:p w14:paraId="16C7D652">
      <w:pPr>
        <w:spacing w:line="271" w:lineRule="auto"/>
        <w:rPr>
          <w:rFonts w:hint="eastAsia" w:ascii="Arial"/>
          <w:sz w:val="30"/>
          <w:szCs w:val="30"/>
        </w:rPr>
      </w:pPr>
    </w:p>
    <w:p w14:paraId="0F9B5271">
      <w:pPr>
        <w:spacing w:line="271" w:lineRule="auto"/>
        <w:rPr>
          <w:rFonts w:hint="eastAsia" w:ascii="Arial"/>
          <w:sz w:val="30"/>
          <w:szCs w:val="30"/>
        </w:rPr>
      </w:pPr>
      <w:r>
        <w:rPr>
          <w:rFonts w:hint="eastAsia" w:ascii="Arial"/>
          <w:sz w:val="30"/>
          <w:szCs w:val="30"/>
        </w:rPr>
        <w:t>XXVII. 3dly, By the testimony of STEPHEN; who, "being full of the Holy Ghost, looked up stedfastly into heaven, and saw the glory of God, and Jesus standing on the right hand of God;"—and who, in the immediate prospect of death, informed his enemies, with a joyful countenance, of what he saw.</w:t>
      </w:r>
    </w:p>
    <w:p w14:paraId="37BDAD09">
      <w:pPr>
        <w:spacing w:line="271" w:lineRule="auto"/>
        <w:rPr>
          <w:rFonts w:hint="eastAsia" w:ascii="Arial"/>
          <w:sz w:val="30"/>
          <w:szCs w:val="30"/>
        </w:rPr>
      </w:pPr>
    </w:p>
    <w:p w14:paraId="7EE0C53D">
      <w:pPr>
        <w:spacing w:line="271" w:lineRule="auto"/>
        <w:rPr>
          <w:rFonts w:hint="eastAsia" w:ascii="Arial"/>
          <w:sz w:val="30"/>
          <w:szCs w:val="30"/>
        </w:rPr>
      </w:pPr>
      <w:r>
        <w:rPr>
          <w:rFonts w:hint="eastAsia" w:ascii="Arial"/>
          <w:sz w:val="30"/>
          <w:szCs w:val="30"/>
        </w:rPr>
        <w:t>二十七、第三，藉着司提反的见证；他“被圣灵充满，定睛望天，看见神的荣耀，又看见耶稣站在神的右边；”——并且在即将面临死亡之际，带着喜乐的面容，将他所看见的告诉了他的仇敌。</w:t>
      </w:r>
    </w:p>
    <w:p w14:paraId="7832BAF0">
      <w:pPr>
        <w:spacing w:line="271" w:lineRule="auto"/>
        <w:rPr>
          <w:rFonts w:hint="eastAsia" w:ascii="Arial"/>
          <w:sz w:val="30"/>
          <w:szCs w:val="30"/>
        </w:rPr>
      </w:pPr>
    </w:p>
    <w:p w14:paraId="76840821">
      <w:pPr>
        <w:spacing w:line="271" w:lineRule="auto"/>
        <w:rPr>
          <w:rFonts w:hint="eastAsia" w:ascii="Arial"/>
          <w:sz w:val="30"/>
          <w:szCs w:val="30"/>
        </w:rPr>
      </w:pPr>
      <w:r>
        <w:rPr>
          <w:rFonts w:hint="eastAsia" w:ascii="Arial"/>
          <w:sz w:val="30"/>
          <w:szCs w:val="30"/>
        </w:rPr>
        <w:t>It is perfectly credible, that Stephen saw with his bodily eyes, something of the same kind with that which was often seen in mental visions by the Prophets, and in particular, by John in the Apocalypse; who saw the throne, and Him that sat on it, and a Lamb as it had been slain.l Stephen saw "the heavens opened;" as Christ also did athis baptism.</w:t>
      </w:r>
    </w:p>
    <w:p w14:paraId="766B97C2">
      <w:pPr>
        <w:spacing w:line="271" w:lineRule="auto"/>
        <w:rPr>
          <w:rFonts w:hint="eastAsia" w:ascii="Arial"/>
          <w:sz w:val="30"/>
          <w:szCs w:val="30"/>
        </w:rPr>
      </w:pPr>
    </w:p>
    <w:p w14:paraId="77577142">
      <w:pPr>
        <w:spacing w:line="271" w:lineRule="auto"/>
        <w:rPr>
          <w:rFonts w:hint="eastAsia" w:ascii="Arial"/>
          <w:sz w:val="30"/>
          <w:szCs w:val="30"/>
        </w:rPr>
      </w:pPr>
      <w:r>
        <w:rPr>
          <w:rFonts w:hint="eastAsia" w:ascii="Arial"/>
          <w:sz w:val="30"/>
          <w:szCs w:val="30"/>
        </w:rPr>
        <w:t>司提反用肉眼看见的，与先知们，特别是启示录中的约翰，在心灵异象中经常看见的类似，这是完全可信的；约翰看见了宝座，看见了坐在宝座上的那一位，又看见了仿佛被杀过的羔羊。l 司提反看见“天开了”；正如基督在祂受洗时也看见的一样。</w:t>
      </w:r>
    </w:p>
    <w:p w14:paraId="0712ED08">
      <w:pPr>
        <w:spacing w:line="271" w:lineRule="auto"/>
        <w:rPr>
          <w:rFonts w:hint="eastAsia" w:ascii="Arial"/>
          <w:sz w:val="30"/>
          <w:szCs w:val="30"/>
        </w:rPr>
      </w:pPr>
    </w:p>
    <w:p w14:paraId="1CC5C39E">
      <w:pPr>
        <w:spacing w:line="271" w:lineRule="auto"/>
        <w:rPr>
          <w:rFonts w:hint="eastAsia" w:ascii="Arial"/>
          <w:sz w:val="30"/>
          <w:szCs w:val="30"/>
        </w:rPr>
      </w:pPr>
      <w:r>
        <w:rPr>
          <w:rFonts w:hint="eastAsia" w:ascii="Arial"/>
          <w:sz w:val="30"/>
          <w:szCs w:val="30"/>
        </w:rPr>
        <w:t>This signifies at least the removal of impediments that obstructed the sight, and that would otherwise have rendered it impossible for him to penetrate to the things which are transacted in heaven.</w:t>
      </w:r>
    </w:p>
    <w:p w14:paraId="7B2819AE">
      <w:pPr>
        <w:spacing w:line="271" w:lineRule="auto"/>
        <w:rPr>
          <w:rFonts w:hint="eastAsia" w:ascii="Arial"/>
          <w:sz w:val="30"/>
          <w:szCs w:val="30"/>
        </w:rPr>
      </w:pPr>
    </w:p>
    <w:p w14:paraId="48DCE822">
      <w:pPr>
        <w:spacing w:line="271" w:lineRule="auto"/>
        <w:rPr>
          <w:rFonts w:hint="eastAsia" w:ascii="Arial"/>
          <w:sz w:val="30"/>
          <w:szCs w:val="30"/>
        </w:rPr>
      </w:pPr>
      <w:r>
        <w:rPr>
          <w:rFonts w:hint="eastAsia" w:ascii="Arial"/>
          <w:sz w:val="30"/>
          <w:szCs w:val="30"/>
        </w:rPr>
        <w:t>这至少意味着那些阻碍视线的障碍被移除了，否则他就不可能看透在天上发生的事情。</w:t>
      </w:r>
    </w:p>
    <w:p w14:paraId="4DF958BF">
      <w:pPr>
        <w:spacing w:line="271" w:lineRule="auto"/>
        <w:rPr>
          <w:rFonts w:hint="eastAsia" w:ascii="Arial"/>
          <w:sz w:val="30"/>
          <w:szCs w:val="30"/>
        </w:rPr>
      </w:pPr>
    </w:p>
    <w:p w14:paraId="1DCB1264">
      <w:pPr>
        <w:spacing w:line="271" w:lineRule="auto"/>
        <w:rPr>
          <w:rFonts w:hint="eastAsia" w:ascii="Arial"/>
          <w:sz w:val="30"/>
          <w:szCs w:val="30"/>
        </w:rPr>
      </w:pPr>
      <w:r>
        <w:rPr>
          <w:rFonts w:hint="eastAsia" w:ascii="Arial"/>
          <w:sz w:val="30"/>
          <w:szCs w:val="30"/>
        </w:rPr>
        <w:t>That God, who makes the seeing and the blind, who allots to individuals the different measures in which they possess the sense of sight, and who has taught mankind the art by which they can present to their view distant objects as if they were near, and small ones as if they were great, and bring to their eyes, by means of optical tubes, objects which otherwise are beyond the sphere of their vision,—that God could, with the utmost facility, miraculously strengthen the eye-sight of Stephen, so that, notwithstanding the almost unmeasurable distance intervening, he might see the objects exhibited in heaven.</w:t>
      </w:r>
    </w:p>
    <w:p w14:paraId="29455088">
      <w:pPr>
        <w:spacing w:line="271" w:lineRule="auto"/>
        <w:rPr>
          <w:rFonts w:hint="eastAsia" w:ascii="Arial"/>
          <w:sz w:val="30"/>
          <w:szCs w:val="30"/>
        </w:rPr>
      </w:pPr>
    </w:p>
    <w:p w14:paraId="2B03AEB7">
      <w:pPr>
        <w:spacing w:line="271" w:lineRule="auto"/>
        <w:rPr>
          <w:rFonts w:hint="eastAsia" w:ascii="Arial"/>
          <w:sz w:val="30"/>
          <w:szCs w:val="30"/>
        </w:rPr>
      </w:pPr>
      <w:r>
        <w:rPr>
          <w:rFonts w:hint="eastAsia" w:ascii="Arial"/>
          <w:sz w:val="30"/>
          <w:szCs w:val="30"/>
        </w:rPr>
        <w:t>那位使人看见也使人瞎眼的神，那位将不同程度的视力分配给个人的神，那位教导人类使用技巧，使他们能够将远处的物体看作近处，将微小的物体看作巨大，并能通过光学望远镜将原本超出他们视野范围的物体带到他们眼前的神——那位神，能够极其轻易地，奇迹般地增强司提反的视力，以致尽管有几乎无法测量的距离相隔，他仍能看见在天上显现的物体。</w:t>
      </w:r>
    </w:p>
    <w:p w14:paraId="60D6C83D">
      <w:pPr>
        <w:spacing w:line="271" w:lineRule="auto"/>
        <w:rPr>
          <w:rFonts w:hint="eastAsia" w:ascii="Arial"/>
          <w:sz w:val="30"/>
          <w:szCs w:val="30"/>
        </w:rPr>
      </w:pPr>
    </w:p>
    <w:p w14:paraId="264E5A45">
      <w:pPr>
        <w:spacing w:line="271" w:lineRule="auto"/>
        <w:rPr>
          <w:rFonts w:hint="eastAsia" w:ascii="Arial"/>
          <w:sz w:val="30"/>
          <w:szCs w:val="30"/>
        </w:rPr>
      </w:pPr>
      <w:r>
        <w:rPr>
          <w:rFonts w:hint="eastAsia" w:ascii="Arial"/>
          <w:sz w:val="30"/>
          <w:szCs w:val="30"/>
        </w:rPr>
        <w:t>XXVIII. 4thly, By the testimony of PAUL, who more than once affirms that he saw the Lord; that is, saw him in the same manner in which he was seen by Stephen.o A great light from heaven having suddenly surrounded him, he turned his eyes to the quarter whence so extraordinary a brightness shone, and there he "saw that Just One, and heard the voice of his mouth."</w:t>
      </w:r>
    </w:p>
    <w:p w14:paraId="3FBEC4C9">
      <w:pPr>
        <w:spacing w:line="271" w:lineRule="auto"/>
        <w:rPr>
          <w:rFonts w:hint="eastAsia" w:ascii="Arial"/>
          <w:sz w:val="30"/>
          <w:szCs w:val="30"/>
        </w:rPr>
      </w:pPr>
    </w:p>
    <w:p w14:paraId="71790B93">
      <w:pPr>
        <w:spacing w:line="271" w:lineRule="auto"/>
        <w:rPr>
          <w:rFonts w:hint="eastAsia" w:ascii="Arial"/>
          <w:sz w:val="30"/>
          <w:szCs w:val="30"/>
        </w:rPr>
      </w:pPr>
      <w:r>
        <w:rPr>
          <w:rFonts w:hint="eastAsia" w:ascii="Arial"/>
          <w:sz w:val="30"/>
          <w:szCs w:val="30"/>
        </w:rPr>
        <w:t>二十八、第四，藉着保罗的见证，他不止一次地断言他看见了主；也就是说，他以与司提反看见祂同样的方式看见了祂。o 一道大光从天忽然四面照着他，他转眼望向那非凡光辉照耀之处，就在那里他“看见了那义者，听见了他口中的声音。”</w:t>
      </w:r>
    </w:p>
    <w:p w14:paraId="72337977">
      <w:pPr>
        <w:spacing w:line="271" w:lineRule="auto"/>
        <w:rPr>
          <w:rFonts w:hint="eastAsia" w:ascii="Arial"/>
          <w:sz w:val="30"/>
          <w:szCs w:val="30"/>
        </w:rPr>
      </w:pPr>
    </w:p>
    <w:p w14:paraId="3EE3C57C">
      <w:pPr>
        <w:spacing w:line="271" w:lineRule="auto"/>
        <w:rPr>
          <w:rFonts w:hint="eastAsia" w:ascii="Arial"/>
          <w:sz w:val="30"/>
          <w:szCs w:val="30"/>
        </w:rPr>
      </w:pPr>
      <w:r>
        <w:rPr>
          <w:rFonts w:hint="eastAsia" w:ascii="Arial"/>
          <w:sz w:val="30"/>
          <w:szCs w:val="30"/>
        </w:rPr>
        <w:t>We are not to imagine, that, on Paul's account, Christ left the highest heavens, and descended to the aerial regions adjacent to the earth; for we are assured that "the heavens must receive him until the times of the restitution of all things."</w:t>
      </w:r>
    </w:p>
    <w:p w14:paraId="43B301F7">
      <w:pPr>
        <w:spacing w:line="271" w:lineRule="auto"/>
        <w:rPr>
          <w:rFonts w:hint="eastAsia" w:ascii="Arial"/>
          <w:sz w:val="30"/>
          <w:szCs w:val="30"/>
        </w:rPr>
      </w:pPr>
    </w:p>
    <w:p w14:paraId="45A68857">
      <w:pPr>
        <w:spacing w:line="271" w:lineRule="auto"/>
        <w:rPr>
          <w:rFonts w:hint="eastAsia" w:ascii="Arial"/>
          <w:sz w:val="30"/>
          <w:szCs w:val="30"/>
        </w:rPr>
      </w:pPr>
      <w:r>
        <w:rPr>
          <w:rFonts w:hint="eastAsia" w:ascii="Arial"/>
          <w:sz w:val="30"/>
          <w:szCs w:val="30"/>
        </w:rPr>
        <w:t>我们不应想象，为了保罗的缘故，基督离开了至高的诸天，降到邻近地球的空中区域；因为我们确信“诸天必须留祂，直到万物复兴的时候。”</w:t>
      </w:r>
    </w:p>
    <w:p w14:paraId="60E6765A">
      <w:pPr>
        <w:spacing w:line="271" w:lineRule="auto"/>
        <w:rPr>
          <w:rFonts w:hint="eastAsia" w:ascii="Arial"/>
          <w:sz w:val="30"/>
          <w:szCs w:val="30"/>
        </w:rPr>
      </w:pPr>
    </w:p>
    <w:p w14:paraId="422F476F">
      <w:pPr>
        <w:spacing w:line="271" w:lineRule="auto"/>
        <w:rPr>
          <w:rFonts w:hint="eastAsia" w:ascii="Arial"/>
          <w:sz w:val="30"/>
          <w:szCs w:val="30"/>
        </w:rPr>
      </w:pPr>
      <w:r>
        <w:rPr>
          <w:rFonts w:hint="eastAsia" w:ascii="Arial"/>
          <w:sz w:val="30"/>
          <w:szCs w:val="30"/>
        </w:rPr>
        <w:t>Nor are we to suppose that an Angel appeared to Paul, representing the person and sustaining the character of Christ; for it is unlawful for an Angel, or any creature, to usurp the place and prerogatives of God.</w:t>
      </w:r>
    </w:p>
    <w:p w14:paraId="7EBBF652">
      <w:pPr>
        <w:spacing w:line="271" w:lineRule="auto"/>
        <w:rPr>
          <w:rFonts w:hint="eastAsia" w:ascii="Arial"/>
          <w:sz w:val="30"/>
          <w:szCs w:val="30"/>
        </w:rPr>
      </w:pPr>
    </w:p>
    <w:p w14:paraId="113CC8F5">
      <w:pPr>
        <w:spacing w:line="271" w:lineRule="auto"/>
        <w:rPr>
          <w:rFonts w:hint="eastAsia" w:ascii="Arial"/>
          <w:sz w:val="30"/>
          <w:szCs w:val="30"/>
        </w:rPr>
      </w:pPr>
      <w:r>
        <w:rPr>
          <w:rFonts w:hint="eastAsia" w:ascii="Arial"/>
          <w:sz w:val="30"/>
          <w:szCs w:val="30"/>
        </w:rPr>
        <w:t>我们也不应假设是一位天使向保罗显现，代表基督的位格并扮演基督的角色；因为天使或任何受造物，篡夺神的地位和特权都是不合法的。</w:t>
      </w:r>
    </w:p>
    <w:p w14:paraId="784EAEF1">
      <w:pPr>
        <w:spacing w:line="271" w:lineRule="auto"/>
        <w:rPr>
          <w:rFonts w:hint="eastAsia" w:ascii="Arial"/>
          <w:sz w:val="30"/>
          <w:szCs w:val="30"/>
        </w:rPr>
      </w:pPr>
    </w:p>
    <w:p w14:paraId="6BD8EF14">
      <w:pPr>
        <w:spacing w:line="271" w:lineRule="auto"/>
        <w:rPr>
          <w:rFonts w:hint="eastAsia" w:ascii="Arial"/>
          <w:sz w:val="30"/>
          <w:szCs w:val="30"/>
        </w:rPr>
      </w:pPr>
      <w:r>
        <w:rPr>
          <w:rFonts w:hint="eastAsia" w:ascii="Arial"/>
          <w:sz w:val="30"/>
          <w:szCs w:val="30"/>
        </w:rPr>
        <w:t>One of two things, therefore, must have happened.</w:t>
      </w:r>
    </w:p>
    <w:p w14:paraId="006E2992">
      <w:pPr>
        <w:spacing w:line="271" w:lineRule="auto"/>
        <w:rPr>
          <w:rFonts w:hint="eastAsia" w:ascii="Arial"/>
          <w:sz w:val="30"/>
          <w:szCs w:val="30"/>
        </w:rPr>
      </w:pPr>
    </w:p>
    <w:p w14:paraId="7034BF25">
      <w:pPr>
        <w:spacing w:line="271" w:lineRule="auto"/>
        <w:rPr>
          <w:rFonts w:hint="eastAsia" w:ascii="Arial"/>
          <w:sz w:val="30"/>
          <w:szCs w:val="30"/>
        </w:rPr>
      </w:pPr>
      <w:r>
        <w:rPr>
          <w:rFonts w:hint="eastAsia" w:ascii="Arial"/>
          <w:sz w:val="30"/>
          <w:szCs w:val="30"/>
        </w:rPr>
        <w:t>因此，必然发生了以下两件事之一。</w:t>
      </w:r>
    </w:p>
    <w:p w14:paraId="04AD50A6">
      <w:pPr>
        <w:spacing w:line="271" w:lineRule="auto"/>
        <w:rPr>
          <w:rFonts w:hint="eastAsia" w:ascii="Arial"/>
          <w:sz w:val="30"/>
          <w:szCs w:val="30"/>
        </w:rPr>
      </w:pPr>
    </w:p>
    <w:p w14:paraId="256756F2">
      <w:pPr>
        <w:spacing w:line="271" w:lineRule="auto"/>
        <w:rPr>
          <w:rFonts w:hint="eastAsia" w:ascii="Arial"/>
          <w:sz w:val="30"/>
          <w:szCs w:val="30"/>
        </w:rPr>
      </w:pPr>
      <w:r>
        <w:rPr>
          <w:rFonts w:hint="eastAsia" w:ascii="Arial"/>
          <w:sz w:val="30"/>
          <w:szCs w:val="30"/>
        </w:rPr>
        <w:t>Paul either saw Christ in a symbol, as the Israelites saw God in Sinai; or by a miraculous elevation of the power of vision, he beheld Christ's very body in heaven.</w:t>
      </w:r>
    </w:p>
    <w:p w14:paraId="32CF58E8">
      <w:pPr>
        <w:spacing w:line="271" w:lineRule="auto"/>
        <w:rPr>
          <w:rFonts w:hint="eastAsia" w:ascii="Arial"/>
          <w:sz w:val="30"/>
          <w:szCs w:val="30"/>
        </w:rPr>
      </w:pPr>
    </w:p>
    <w:p w14:paraId="276AADC4">
      <w:pPr>
        <w:spacing w:line="271" w:lineRule="auto"/>
        <w:rPr>
          <w:rFonts w:hint="eastAsia" w:ascii="Arial"/>
          <w:sz w:val="30"/>
          <w:szCs w:val="30"/>
        </w:rPr>
      </w:pPr>
      <w:r>
        <w:rPr>
          <w:rFonts w:hint="eastAsia" w:ascii="Arial"/>
          <w:sz w:val="30"/>
          <w:szCs w:val="30"/>
        </w:rPr>
        <w:t>保罗要么是在象征中看见了基督，如同以色列人在西奈山看见神一样；要么是通过视觉能力的奇迹般提升，他看见了基督在天上的真身。</w:t>
      </w:r>
    </w:p>
    <w:p w14:paraId="16660340">
      <w:pPr>
        <w:spacing w:line="271" w:lineRule="auto"/>
        <w:rPr>
          <w:rFonts w:hint="eastAsia" w:ascii="Arial"/>
          <w:sz w:val="30"/>
          <w:szCs w:val="30"/>
        </w:rPr>
      </w:pPr>
    </w:p>
    <w:p w14:paraId="63B6D33A">
      <w:pPr>
        <w:spacing w:line="271" w:lineRule="auto"/>
        <w:rPr>
          <w:rFonts w:hint="eastAsia" w:ascii="Arial"/>
          <w:sz w:val="30"/>
          <w:szCs w:val="30"/>
        </w:rPr>
      </w:pPr>
      <w:r>
        <w:rPr>
          <w:rFonts w:hint="eastAsia" w:ascii="Arial"/>
          <w:sz w:val="30"/>
          <w:szCs w:val="30"/>
        </w:rPr>
        <w:t>That the last of these was his privilege, he seems indeed to intimate, when he adds himself to the number of those who saw Christ alive after his death, that is, saw him actually in the body, and not merely in a symbol.</w:t>
      </w:r>
    </w:p>
    <w:p w14:paraId="40BACB1A">
      <w:pPr>
        <w:spacing w:line="271" w:lineRule="auto"/>
        <w:rPr>
          <w:rFonts w:hint="eastAsia" w:ascii="Arial"/>
          <w:sz w:val="30"/>
          <w:szCs w:val="30"/>
        </w:rPr>
      </w:pPr>
    </w:p>
    <w:p w14:paraId="6875D7A7">
      <w:pPr>
        <w:spacing w:line="271" w:lineRule="auto"/>
        <w:rPr>
          <w:rFonts w:hint="eastAsia" w:ascii="Arial"/>
          <w:sz w:val="30"/>
          <w:szCs w:val="30"/>
        </w:rPr>
      </w:pPr>
      <w:r>
        <w:rPr>
          <w:rFonts w:hint="eastAsia" w:ascii="Arial"/>
          <w:sz w:val="30"/>
          <w:szCs w:val="30"/>
        </w:rPr>
        <w:t>他似乎确实暗示后者是他的特权，当他将自己列入那些在基督死后看见祂活着的人之中时，也就是说，实际看见祂的身体，而不仅仅是在象征中。</w:t>
      </w:r>
    </w:p>
    <w:p w14:paraId="212D15DA">
      <w:pPr>
        <w:spacing w:line="271" w:lineRule="auto"/>
        <w:rPr>
          <w:rFonts w:hint="eastAsia" w:ascii="Arial"/>
          <w:sz w:val="30"/>
          <w:szCs w:val="30"/>
        </w:rPr>
      </w:pPr>
    </w:p>
    <w:p w14:paraId="2F30E320">
      <w:pPr>
        <w:spacing w:line="271" w:lineRule="auto"/>
        <w:rPr>
          <w:rFonts w:hint="eastAsia" w:ascii="Arial"/>
          <w:sz w:val="30"/>
          <w:szCs w:val="30"/>
        </w:rPr>
      </w:pPr>
      <w:r>
        <w:rPr>
          <w:rFonts w:hint="eastAsia" w:ascii="Arial"/>
          <w:sz w:val="30"/>
          <w:szCs w:val="30"/>
        </w:rPr>
        <w:t>Without doubt, too, he saw him in heaven, when, being caught up to paradise, he "heard unspeakable words,"—words of greater force and energy than the language of mortals is able to express, and which, being reserved for the world to come, are proper to be heard only in paradise:—"Which it is not lawful for a man to utter;" that is,which a mere man is not permitted to speak,—words so superlatively excellent, that whoever uttered them must be recognised as greater than man.</w:t>
      </w:r>
    </w:p>
    <w:p w14:paraId="71AA04F6">
      <w:pPr>
        <w:spacing w:line="271" w:lineRule="auto"/>
        <w:rPr>
          <w:rFonts w:hint="eastAsia" w:ascii="Arial"/>
          <w:sz w:val="30"/>
          <w:szCs w:val="30"/>
        </w:rPr>
      </w:pPr>
    </w:p>
    <w:p w14:paraId="4C66BAF7">
      <w:pPr>
        <w:spacing w:line="271" w:lineRule="auto"/>
        <w:rPr>
          <w:rFonts w:hint="eastAsia" w:ascii="Arial"/>
          <w:sz w:val="30"/>
          <w:szCs w:val="30"/>
        </w:rPr>
      </w:pPr>
      <w:r>
        <w:rPr>
          <w:rFonts w:hint="eastAsia" w:ascii="Arial"/>
          <w:sz w:val="30"/>
          <w:szCs w:val="30"/>
        </w:rPr>
        <w:t>毫无疑问，当他被提到乐园，听见“不能言传的言语”——这些言语比凡人的语言所能表达的更有力量和能量，并且是为将来的世界保留的，只适合在乐园里听见——他也看见了祂在天上：“这是人不可说的；”也就是说，一个凡人是不被允许说的——这些言语如此超卓，以致凡说出这些言语的人，都必须被认为是比人更伟大的。</w:t>
      </w:r>
    </w:p>
    <w:p w14:paraId="41B86675">
      <w:pPr>
        <w:spacing w:line="271" w:lineRule="auto"/>
        <w:rPr>
          <w:rFonts w:hint="eastAsia" w:ascii="Arial"/>
          <w:sz w:val="30"/>
          <w:szCs w:val="30"/>
        </w:rPr>
      </w:pPr>
    </w:p>
    <w:p w14:paraId="3D760B25">
      <w:pPr>
        <w:spacing w:line="271" w:lineRule="auto"/>
        <w:rPr>
          <w:rFonts w:hint="eastAsia" w:ascii="Arial"/>
          <w:sz w:val="30"/>
          <w:szCs w:val="30"/>
        </w:rPr>
      </w:pPr>
      <w:r>
        <w:rPr>
          <w:rFonts w:hint="eastAsia" w:ascii="Arial"/>
          <w:sz w:val="30"/>
          <w:szCs w:val="30"/>
        </w:rPr>
        <w:t>We ought not, without necessity, to admit a tautology in the Apostle's language: and in order to avoid it, the first member of the clause must be referred to the person who hears, to whom the words were "unspeakable;" and the last, to the person who speaks, whose language was so transcendantly excellent, that it were impossible for any but God to speak in such a style.</w:t>
      </w:r>
    </w:p>
    <w:p w14:paraId="735BB026">
      <w:pPr>
        <w:spacing w:line="271" w:lineRule="auto"/>
        <w:rPr>
          <w:rFonts w:hint="eastAsia" w:ascii="Arial"/>
          <w:sz w:val="30"/>
          <w:szCs w:val="30"/>
        </w:rPr>
      </w:pPr>
    </w:p>
    <w:p w14:paraId="2DE35127">
      <w:pPr>
        <w:spacing w:line="271" w:lineRule="auto"/>
        <w:rPr>
          <w:rFonts w:hint="eastAsia" w:ascii="Arial"/>
          <w:sz w:val="30"/>
          <w:szCs w:val="30"/>
        </w:rPr>
      </w:pPr>
      <w:r>
        <w:rPr>
          <w:rFonts w:hint="eastAsia" w:ascii="Arial"/>
          <w:sz w:val="30"/>
          <w:szCs w:val="30"/>
        </w:rPr>
        <w:t>我们不应无故承认使徒语言中的赘述：为了避免它，子句的第一部分必须指听者，对他而言，这些话是“不能言传的”；最后一部分指说话者，他的语言如此卓越，以致除了神之外，没有人能以这种风格说话。</w:t>
      </w:r>
    </w:p>
    <w:p w14:paraId="71833143">
      <w:pPr>
        <w:spacing w:line="271" w:lineRule="auto"/>
        <w:rPr>
          <w:rFonts w:hint="eastAsia" w:ascii="Arial"/>
          <w:sz w:val="30"/>
          <w:szCs w:val="30"/>
        </w:rPr>
      </w:pPr>
    </w:p>
    <w:p w14:paraId="26164E6B">
      <w:pPr>
        <w:spacing w:line="271" w:lineRule="auto"/>
        <w:rPr>
          <w:rFonts w:hint="eastAsia" w:ascii="Arial"/>
          <w:sz w:val="30"/>
          <w:szCs w:val="30"/>
        </w:rPr>
      </w:pPr>
      <w:r>
        <w:rPr>
          <w:rFonts w:hint="eastAsia" w:ascii="Arial"/>
          <w:sz w:val="30"/>
          <w:szCs w:val="30"/>
        </w:rPr>
        <w:t>XXIX. 5thly, By the testimony of JOHN, Rev. 12:1, 2, 5. "And there appeared a great wonder," a remarkable emblem of the most important and interesting things.—"In heaven," whence John received all his revelations, and whither he was required to go up in order to behold them.—"A woman," that is, the Old Testament Church.—"Clothed with the sun;" not like that other woman, who was arrayed in purple and scarlet, and decked with gold, and precious stones, and pearls;s but irradiated by the bright beams of divine truth, proceeding from the Son of God, who is "the true light," and "the same yesterday, and to-day, and forever".—"And the moon under her feet," nobly trampling on earthly, fading, and transitory objects; for the moon, being the lowest of the planets, and subject to continual variations, is a fit image of the instability of the world.</w:t>
      </w:r>
    </w:p>
    <w:p w14:paraId="1554B2DE">
      <w:pPr>
        <w:spacing w:line="271" w:lineRule="auto"/>
        <w:rPr>
          <w:rFonts w:hint="eastAsia" w:ascii="Arial"/>
          <w:sz w:val="30"/>
          <w:szCs w:val="30"/>
        </w:rPr>
      </w:pPr>
    </w:p>
    <w:p w14:paraId="600AAF20">
      <w:pPr>
        <w:spacing w:line="271" w:lineRule="auto"/>
        <w:rPr>
          <w:rFonts w:hint="eastAsia" w:ascii="Arial"/>
          <w:sz w:val="30"/>
          <w:szCs w:val="30"/>
        </w:rPr>
      </w:pPr>
      <w:r>
        <w:rPr>
          <w:rFonts w:hint="eastAsia" w:ascii="Arial"/>
          <w:sz w:val="30"/>
          <w:szCs w:val="30"/>
        </w:rPr>
        <w:t>二十九、第五，藉着约翰的见证，启示录12:1, 2, 5。“天上现出大异象来，”一个最重要和最引人注目事物的显著象征。——“在天上，”约翰从那里领受了他所有的启示，并且他被要求升到那里去观看它们。——“一个妇人，”那就是旧约教会。——“身披日头；”不像另一个妇人，穿着紫色和朱红色的衣服，用金子、宝石和珍珠装饰；s 而是被神圣真理的光芒照耀，这光芒来自神的儿子，祂是“真光”，并且“昨日、今日、一直到永远，是一样的”。——“月亮在她脚下，”高贵地践踏着属地的、会衰残的、短暂的事物；因为月亮是行星中最低的，并且不断变化，是世界不稳定的恰当象征。</w:t>
      </w:r>
    </w:p>
    <w:p w14:paraId="153C7A96">
      <w:pPr>
        <w:spacing w:line="271" w:lineRule="auto"/>
        <w:rPr>
          <w:rFonts w:hint="eastAsia" w:ascii="Arial"/>
          <w:sz w:val="30"/>
          <w:szCs w:val="30"/>
        </w:rPr>
      </w:pPr>
    </w:p>
    <w:p w14:paraId="7D09A0EA">
      <w:pPr>
        <w:spacing w:line="271" w:lineRule="auto"/>
        <w:rPr>
          <w:rFonts w:hint="eastAsia" w:ascii="Arial"/>
          <w:sz w:val="30"/>
          <w:szCs w:val="30"/>
        </w:rPr>
      </w:pPr>
      <w:r>
        <w:rPr>
          <w:rFonts w:hint="eastAsia" w:ascii="Arial"/>
          <w:sz w:val="30"/>
          <w:szCs w:val="30"/>
        </w:rPr>
        <w:t>—"And upon her head a crown of twelve stars."</w:t>
      </w:r>
    </w:p>
    <w:p w14:paraId="606C8DE1">
      <w:pPr>
        <w:spacing w:line="271" w:lineRule="auto"/>
        <w:rPr>
          <w:rFonts w:hint="eastAsia" w:ascii="Arial"/>
          <w:sz w:val="30"/>
          <w:szCs w:val="30"/>
        </w:rPr>
      </w:pPr>
    </w:p>
    <w:p w14:paraId="2E73B9E5">
      <w:pPr>
        <w:spacing w:line="271" w:lineRule="auto"/>
        <w:rPr>
          <w:rFonts w:hint="eastAsia" w:ascii="Arial"/>
          <w:sz w:val="30"/>
          <w:szCs w:val="30"/>
        </w:rPr>
      </w:pPr>
      <w:r>
        <w:rPr>
          <w:rFonts w:hint="eastAsia" w:ascii="Arial"/>
          <w:sz w:val="30"/>
          <w:szCs w:val="30"/>
        </w:rPr>
        <w:t>——“她头戴十二星的冠冕。”</w:t>
      </w:r>
    </w:p>
    <w:p w14:paraId="7545789A">
      <w:pPr>
        <w:spacing w:line="271" w:lineRule="auto"/>
        <w:rPr>
          <w:rFonts w:hint="eastAsia" w:ascii="Arial"/>
          <w:sz w:val="30"/>
          <w:szCs w:val="30"/>
        </w:rPr>
      </w:pPr>
    </w:p>
    <w:p w14:paraId="2C5E05E3">
      <w:pPr>
        <w:spacing w:line="271" w:lineRule="auto"/>
        <w:rPr>
          <w:rFonts w:hint="eastAsia" w:ascii="Arial"/>
          <w:sz w:val="30"/>
          <w:szCs w:val="30"/>
        </w:rPr>
      </w:pPr>
      <w:r>
        <w:rPr>
          <w:rFonts w:hint="eastAsia" w:ascii="Arial"/>
          <w:sz w:val="30"/>
          <w:szCs w:val="30"/>
        </w:rPr>
        <w:t>The Church is a Queen,and the daughter of the King;vand hence she wears a crown.</w:t>
      </w:r>
    </w:p>
    <w:p w14:paraId="4C0AC097">
      <w:pPr>
        <w:spacing w:line="271" w:lineRule="auto"/>
        <w:rPr>
          <w:rFonts w:hint="eastAsia" w:ascii="Arial"/>
          <w:sz w:val="30"/>
          <w:szCs w:val="30"/>
        </w:rPr>
      </w:pPr>
    </w:p>
    <w:p w14:paraId="73732BF6">
      <w:pPr>
        <w:spacing w:line="271" w:lineRule="auto"/>
        <w:rPr>
          <w:rFonts w:hint="eastAsia" w:ascii="Arial"/>
          <w:sz w:val="30"/>
          <w:szCs w:val="30"/>
        </w:rPr>
      </w:pPr>
      <w:r>
        <w:rPr>
          <w:rFonts w:hint="eastAsia" w:ascii="Arial"/>
          <w:sz w:val="30"/>
          <w:szCs w:val="30"/>
        </w:rPr>
        <w:t>教会是一位王后，是王的女儿；v 因此她戴着冠冕。</w:t>
      </w:r>
    </w:p>
    <w:p w14:paraId="7BE80760">
      <w:pPr>
        <w:spacing w:line="271" w:lineRule="auto"/>
        <w:rPr>
          <w:rFonts w:hint="eastAsia" w:ascii="Arial"/>
          <w:sz w:val="30"/>
          <w:szCs w:val="30"/>
        </w:rPr>
      </w:pPr>
    </w:p>
    <w:p w14:paraId="27DFE864">
      <w:pPr>
        <w:spacing w:line="271" w:lineRule="auto"/>
        <w:rPr>
          <w:rFonts w:hint="eastAsia" w:ascii="Arial"/>
          <w:sz w:val="30"/>
          <w:szCs w:val="30"/>
        </w:rPr>
      </w:pPr>
      <w:r>
        <w:rPr>
          <w:rFonts w:hint="eastAsia" w:ascii="Arial"/>
          <w:sz w:val="30"/>
          <w:szCs w:val="30"/>
        </w:rPr>
        <w:t>The twelve stars are the patriarchs, the prophets, and the saints of the twelve tribes.</w:t>
      </w:r>
    </w:p>
    <w:p w14:paraId="1ED8F628">
      <w:pPr>
        <w:spacing w:line="271" w:lineRule="auto"/>
        <w:rPr>
          <w:rFonts w:hint="eastAsia" w:ascii="Arial"/>
          <w:sz w:val="30"/>
          <w:szCs w:val="30"/>
        </w:rPr>
      </w:pPr>
    </w:p>
    <w:p w14:paraId="08E9992A">
      <w:pPr>
        <w:spacing w:line="271" w:lineRule="auto"/>
        <w:rPr>
          <w:rFonts w:hint="eastAsia" w:ascii="Arial"/>
          <w:sz w:val="30"/>
          <w:szCs w:val="30"/>
        </w:rPr>
      </w:pPr>
      <w:r>
        <w:rPr>
          <w:rFonts w:hint="eastAsia" w:ascii="Arial"/>
          <w:sz w:val="30"/>
          <w:szCs w:val="30"/>
        </w:rPr>
        <w:t>十二颗星是十二支派的先祖、先知和圣徒。</w:t>
      </w:r>
    </w:p>
    <w:p w14:paraId="240C18D8">
      <w:pPr>
        <w:spacing w:line="271" w:lineRule="auto"/>
        <w:rPr>
          <w:rFonts w:hint="eastAsia" w:ascii="Arial"/>
          <w:sz w:val="30"/>
          <w:szCs w:val="30"/>
        </w:rPr>
      </w:pPr>
    </w:p>
    <w:p w14:paraId="1D1C7F9D">
      <w:pPr>
        <w:spacing w:line="271" w:lineRule="auto"/>
        <w:rPr>
          <w:rFonts w:hint="eastAsia" w:ascii="Arial"/>
          <w:sz w:val="30"/>
          <w:szCs w:val="30"/>
        </w:rPr>
      </w:pPr>
      <w:r>
        <w:rPr>
          <w:rFonts w:hint="eastAsia" w:ascii="Arial"/>
          <w:sz w:val="30"/>
          <w:szCs w:val="30"/>
        </w:rPr>
        <w:t>Previously to the birth of Christ, the twelve tribes were united in one commonwealth, and all that were genuine saints of each of the tribes of old, contributed to the beauty and splendour of the Church.—"And she being with child," by virtue of the promises of God regarding the Messiah, who was to be born amongst the people of Israel,—"cried, travailing in birth, and pained to be delivered."</w:t>
      </w:r>
    </w:p>
    <w:p w14:paraId="1534C2C6">
      <w:pPr>
        <w:spacing w:line="271" w:lineRule="auto"/>
        <w:rPr>
          <w:rFonts w:hint="eastAsia" w:ascii="Arial"/>
          <w:sz w:val="30"/>
          <w:szCs w:val="30"/>
        </w:rPr>
      </w:pPr>
    </w:p>
    <w:p w14:paraId="64B85FFE">
      <w:pPr>
        <w:spacing w:line="271" w:lineRule="auto"/>
        <w:rPr>
          <w:rFonts w:hint="eastAsia" w:ascii="Arial"/>
          <w:sz w:val="30"/>
          <w:szCs w:val="30"/>
        </w:rPr>
      </w:pPr>
      <w:r>
        <w:rPr>
          <w:rFonts w:hint="eastAsia" w:ascii="Arial"/>
          <w:sz w:val="30"/>
          <w:szCs w:val="30"/>
        </w:rPr>
        <w:t>在基督诞生之前，十二支派联合成一个共同体，古时各支派中所有真正的圣徒都为教会的美丽和辉煌作出了贡献。——“她怀了孕，”凭着神关于弥赛亚的应许，弥赛亚将在以色列民中诞生，——“在生产的艰难中疼痛呼叫。”</w:t>
      </w:r>
    </w:p>
    <w:p w14:paraId="0C513799">
      <w:pPr>
        <w:spacing w:line="271" w:lineRule="auto"/>
        <w:rPr>
          <w:rFonts w:hint="eastAsia" w:ascii="Arial"/>
          <w:sz w:val="30"/>
          <w:szCs w:val="30"/>
        </w:rPr>
      </w:pPr>
    </w:p>
    <w:p w14:paraId="40E3B7FD">
      <w:pPr>
        <w:spacing w:line="271" w:lineRule="auto"/>
        <w:rPr>
          <w:rFonts w:hint="eastAsia" w:ascii="Arial"/>
          <w:sz w:val="30"/>
          <w:szCs w:val="30"/>
        </w:rPr>
      </w:pPr>
      <w:r>
        <w:rPr>
          <w:rFonts w:hint="eastAsia" w:ascii="Arial"/>
          <w:sz w:val="30"/>
          <w:szCs w:val="30"/>
        </w:rPr>
        <w:t>The travailing in birth, denotes the hope and expectation of believers of those times.</w:t>
      </w:r>
    </w:p>
    <w:p w14:paraId="405EB7AD">
      <w:pPr>
        <w:spacing w:line="271" w:lineRule="auto"/>
        <w:rPr>
          <w:rFonts w:hint="eastAsia" w:ascii="Arial"/>
          <w:sz w:val="30"/>
          <w:szCs w:val="30"/>
        </w:rPr>
      </w:pPr>
    </w:p>
    <w:p w14:paraId="66D2ECE5">
      <w:pPr>
        <w:spacing w:line="271" w:lineRule="auto"/>
        <w:rPr>
          <w:rFonts w:hint="eastAsia" w:ascii="Arial"/>
          <w:sz w:val="30"/>
          <w:szCs w:val="30"/>
        </w:rPr>
      </w:pPr>
      <w:r>
        <w:rPr>
          <w:rFonts w:hint="eastAsia" w:ascii="Arial"/>
          <w:sz w:val="30"/>
          <w:szCs w:val="30"/>
        </w:rPr>
        <w:t>生产的艰难，表示那时信徒的盼望和期待。</w:t>
      </w:r>
    </w:p>
    <w:p w14:paraId="34E715B5">
      <w:pPr>
        <w:spacing w:line="271" w:lineRule="auto"/>
        <w:rPr>
          <w:rFonts w:hint="eastAsia" w:ascii="Arial"/>
          <w:sz w:val="30"/>
          <w:szCs w:val="30"/>
        </w:rPr>
      </w:pPr>
    </w:p>
    <w:p w14:paraId="4C2E16BF">
      <w:pPr>
        <w:spacing w:line="271" w:lineRule="auto"/>
        <w:rPr>
          <w:rFonts w:hint="eastAsia" w:ascii="Arial"/>
          <w:sz w:val="30"/>
          <w:szCs w:val="30"/>
        </w:rPr>
      </w:pPr>
      <w:r>
        <w:rPr>
          <w:rFonts w:hint="eastAsia" w:ascii="Arial"/>
          <w:sz w:val="30"/>
          <w:szCs w:val="30"/>
        </w:rPr>
        <w:t>The crying, relates to the fervent prayers, by which they earnestly solicited the Messiah's coming.x The pain, signifies the oppression sustained by the Church, partly from Herod, that determined enemy of the Messiah's kingdom, partly from the Pharisees and Scribes, who loaded the Church with heavy burdens, whilst they darkened and almost exploded the doctrine of the righteousness and grace of Christ;—which served to inflame the desire of the Messiah in the breasts of the faithful.—"And she brought forth a man-child."</w:t>
      </w:r>
    </w:p>
    <w:p w14:paraId="45B3FA47">
      <w:pPr>
        <w:spacing w:line="271" w:lineRule="auto"/>
        <w:rPr>
          <w:rFonts w:hint="eastAsia" w:ascii="Arial"/>
          <w:sz w:val="30"/>
          <w:szCs w:val="30"/>
        </w:rPr>
      </w:pPr>
    </w:p>
    <w:p w14:paraId="064F584F">
      <w:pPr>
        <w:spacing w:line="271" w:lineRule="auto"/>
        <w:rPr>
          <w:rFonts w:hint="eastAsia" w:ascii="Arial"/>
          <w:sz w:val="30"/>
          <w:szCs w:val="30"/>
        </w:rPr>
      </w:pPr>
      <w:r>
        <w:rPr>
          <w:rFonts w:hint="eastAsia" w:ascii="Arial"/>
          <w:sz w:val="30"/>
          <w:szCs w:val="30"/>
        </w:rPr>
        <w:t>呼喊，与他们恳切祈求弥赛亚降临的热切祷告有关。x 痛苦，表示教会所受的压迫，部分来自希律，弥赛亚国度的坚定敌人，部分来自法利赛人和文士，他们给教会加上沉重的担子，同时他们又模糊甚至几乎废弃了基督公义和恩典的教义；——这更激发了信徒心中对弥赛亚的渴望。——“她生了一个男孩子。”</w:t>
      </w:r>
    </w:p>
    <w:p w14:paraId="3FA7DCCA">
      <w:pPr>
        <w:spacing w:line="271" w:lineRule="auto"/>
        <w:rPr>
          <w:rFonts w:hint="eastAsia" w:ascii="Arial"/>
          <w:sz w:val="30"/>
          <w:szCs w:val="30"/>
        </w:rPr>
      </w:pPr>
    </w:p>
    <w:p w14:paraId="2DCF79C3">
      <w:pPr>
        <w:spacing w:line="271" w:lineRule="auto"/>
        <w:rPr>
          <w:rFonts w:hint="eastAsia" w:ascii="Arial"/>
          <w:sz w:val="30"/>
          <w:szCs w:val="30"/>
        </w:rPr>
      </w:pPr>
      <w:r>
        <w:rPr>
          <w:rFonts w:hint="eastAsia" w:ascii="Arial"/>
          <w:sz w:val="30"/>
          <w:szCs w:val="30"/>
        </w:rPr>
        <w:t>Christ, that strong and mighty Conqueror, was born at last, according to the hope and expectation of believers—"Who was to rule all nations with a rod of iron; to rescue his people from the power of their enemies, and to break in pieces those enemies, compelling even the Dragon to surrender to him the government of the nations.—AND HER CHILD WAS CAUGHT UP UNTO GOD, AND TO HIS THRONE."</w:t>
      </w:r>
    </w:p>
    <w:p w14:paraId="5C742A7C">
      <w:pPr>
        <w:spacing w:line="271" w:lineRule="auto"/>
        <w:rPr>
          <w:rFonts w:hint="eastAsia" w:ascii="Arial"/>
          <w:sz w:val="30"/>
          <w:szCs w:val="30"/>
        </w:rPr>
      </w:pPr>
    </w:p>
    <w:p w14:paraId="6BA77C8F">
      <w:pPr>
        <w:spacing w:line="271" w:lineRule="auto"/>
        <w:rPr>
          <w:rFonts w:hint="eastAsia" w:ascii="Arial"/>
          <w:sz w:val="30"/>
          <w:szCs w:val="30"/>
        </w:rPr>
      </w:pPr>
      <w:r>
        <w:rPr>
          <w:rFonts w:hint="eastAsia" w:ascii="Arial"/>
          <w:sz w:val="30"/>
          <w:szCs w:val="30"/>
        </w:rPr>
        <w:t>基督，那位强壮有力的征服者，终于按照信徒的盼望和期待诞生了——“祂要用铁杖辖管万国；要将祂的百姓从仇敌的权势下拯救出来，并将那些仇敌打碎，甚至迫使那龙将万国的统治权交给他。——她的孩子被提到神和祂的宝座那里去了。”</w:t>
      </w:r>
    </w:p>
    <w:p w14:paraId="12C645A4">
      <w:pPr>
        <w:spacing w:line="271" w:lineRule="auto"/>
        <w:rPr>
          <w:rFonts w:hint="eastAsia" w:ascii="Arial"/>
          <w:sz w:val="30"/>
          <w:szCs w:val="30"/>
        </w:rPr>
      </w:pPr>
    </w:p>
    <w:p w14:paraId="75FD416C">
      <w:pPr>
        <w:spacing w:line="271" w:lineRule="auto"/>
        <w:rPr>
          <w:rFonts w:hint="eastAsia" w:ascii="Arial"/>
          <w:sz w:val="30"/>
          <w:szCs w:val="30"/>
        </w:rPr>
      </w:pPr>
      <w:r>
        <w:rPr>
          <w:rFonts w:hint="eastAsia" w:ascii="Arial"/>
          <w:sz w:val="30"/>
          <w:szCs w:val="30"/>
        </w:rPr>
        <w:t>After most violent conflicts with the dragon, he, by the power of his heavenly Father, was caught up to God, from death, and from hell, or the grave.</w:t>
      </w:r>
    </w:p>
    <w:p w14:paraId="334387FC">
      <w:pPr>
        <w:spacing w:line="271" w:lineRule="auto"/>
        <w:rPr>
          <w:rFonts w:hint="eastAsia" w:ascii="Arial"/>
          <w:sz w:val="30"/>
          <w:szCs w:val="30"/>
        </w:rPr>
      </w:pPr>
    </w:p>
    <w:p w14:paraId="78BEB6AE">
      <w:pPr>
        <w:spacing w:line="271" w:lineRule="auto"/>
        <w:rPr>
          <w:rFonts w:hint="eastAsia" w:ascii="Arial"/>
          <w:sz w:val="30"/>
          <w:szCs w:val="30"/>
        </w:rPr>
      </w:pPr>
      <w:r>
        <w:rPr>
          <w:rFonts w:hint="eastAsia" w:ascii="Arial"/>
          <w:sz w:val="30"/>
          <w:szCs w:val="30"/>
        </w:rPr>
        <w:t>在与那龙进行了最激烈的冲突之后，祂藉着祂天父的能力，从死亡、从地狱或坟墓中被提到神那里去了。</w:t>
      </w:r>
    </w:p>
    <w:p w14:paraId="03F31BCE">
      <w:pPr>
        <w:spacing w:line="271" w:lineRule="auto"/>
        <w:rPr>
          <w:rFonts w:hint="eastAsia" w:ascii="Arial"/>
          <w:sz w:val="30"/>
          <w:szCs w:val="30"/>
        </w:rPr>
      </w:pPr>
    </w:p>
    <w:p w14:paraId="096C66C0">
      <w:pPr>
        <w:spacing w:line="271" w:lineRule="auto"/>
        <w:rPr>
          <w:rFonts w:hint="eastAsia" w:ascii="Arial"/>
          <w:sz w:val="30"/>
          <w:szCs w:val="30"/>
        </w:rPr>
      </w:pPr>
      <w:r>
        <w:rPr>
          <w:rFonts w:hint="eastAsia" w:ascii="Arial"/>
          <w:sz w:val="30"/>
          <w:szCs w:val="30"/>
        </w:rPr>
        <w:t>Being raised from the dead, he ascended to heaven, and sat down at the right hand of God to reign over the nations.</w:t>
      </w:r>
    </w:p>
    <w:p w14:paraId="360DE894">
      <w:pPr>
        <w:spacing w:line="271" w:lineRule="auto"/>
        <w:rPr>
          <w:rFonts w:hint="eastAsia" w:ascii="Arial"/>
          <w:sz w:val="30"/>
          <w:szCs w:val="30"/>
        </w:rPr>
      </w:pPr>
    </w:p>
    <w:p w14:paraId="1575D3C1">
      <w:pPr>
        <w:spacing w:line="271" w:lineRule="auto"/>
        <w:rPr>
          <w:rFonts w:hint="eastAsia" w:ascii="Arial"/>
          <w:sz w:val="30"/>
          <w:szCs w:val="30"/>
        </w:rPr>
      </w:pPr>
      <w:r>
        <w:rPr>
          <w:rFonts w:hint="eastAsia" w:ascii="Arial"/>
          <w:sz w:val="30"/>
          <w:szCs w:val="30"/>
        </w:rPr>
        <w:t>祂从死里复活，升到天上，坐在神的右边，统治万国。</w:t>
      </w:r>
    </w:p>
    <w:p w14:paraId="05DF409F">
      <w:pPr>
        <w:spacing w:line="271" w:lineRule="auto"/>
        <w:rPr>
          <w:rFonts w:hint="eastAsia" w:ascii="Arial"/>
          <w:sz w:val="30"/>
          <w:szCs w:val="30"/>
        </w:rPr>
      </w:pPr>
    </w:p>
    <w:p w14:paraId="2583E0AE">
      <w:pPr>
        <w:spacing w:line="271" w:lineRule="auto"/>
        <w:rPr>
          <w:rFonts w:hint="eastAsia" w:ascii="Arial"/>
          <w:sz w:val="30"/>
          <w:szCs w:val="30"/>
        </w:rPr>
      </w:pPr>
      <w:r>
        <w:rPr>
          <w:rFonts w:hint="eastAsia" w:ascii="Arial"/>
          <w:sz w:val="30"/>
          <w:szCs w:val="30"/>
        </w:rPr>
        <w:t>It seemed proper to explain this passage somewhat particularly, that we might understand the meaning of so distinguished an emblem.</w:t>
      </w:r>
    </w:p>
    <w:p w14:paraId="1EC32C0C">
      <w:pPr>
        <w:spacing w:line="271" w:lineRule="auto"/>
        <w:rPr>
          <w:rFonts w:hint="eastAsia" w:ascii="Arial"/>
          <w:sz w:val="30"/>
          <w:szCs w:val="30"/>
        </w:rPr>
      </w:pPr>
    </w:p>
    <w:p w14:paraId="4211D2B2">
      <w:pPr>
        <w:spacing w:line="271" w:lineRule="auto"/>
        <w:rPr>
          <w:rFonts w:hint="eastAsia" w:ascii="Arial"/>
          <w:sz w:val="30"/>
          <w:szCs w:val="30"/>
        </w:rPr>
      </w:pPr>
      <w:r>
        <w:rPr>
          <w:rFonts w:hint="eastAsia" w:ascii="Arial"/>
          <w:sz w:val="30"/>
          <w:szCs w:val="30"/>
        </w:rPr>
        <w:t>对这段经文作一些特别的解释似乎是恰当的，以便我们能够理解如此显著的象征的意义。</w:t>
      </w:r>
    </w:p>
    <w:p w14:paraId="34CAA7AD">
      <w:pPr>
        <w:spacing w:line="271" w:lineRule="auto"/>
        <w:rPr>
          <w:rFonts w:hint="eastAsia" w:ascii="Arial"/>
          <w:sz w:val="30"/>
          <w:szCs w:val="30"/>
        </w:rPr>
      </w:pPr>
    </w:p>
    <w:p w14:paraId="7FC2BFB7">
      <w:pPr>
        <w:spacing w:line="271" w:lineRule="auto"/>
        <w:rPr>
          <w:rFonts w:hint="eastAsia" w:ascii="Arial"/>
          <w:sz w:val="30"/>
          <w:szCs w:val="30"/>
        </w:rPr>
      </w:pPr>
      <w:r>
        <w:rPr>
          <w:rFonts w:hint="eastAsia" w:ascii="Arial"/>
          <w:sz w:val="30"/>
          <w:szCs w:val="30"/>
        </w:rPr>
        <w:t>XXX. 6thly, By the testimony of the SPIRIT sent from heaven.</w:t>
      </w:r>
    </w:p>
    <w:p w14:paraId="6ECE6F3E">
      <w:pPr>
        <w:spacing w:line="271" w:lineRule="auto"/>
        <w:rPr>
          <w:rFonts w:hint="eastAsia" w:ascii="Arial"/>
          <w:sz w:val="30"/>
          <w:szCs w:val="30"/>
        </w:rPr>
      </w:pPr>
    </w:p>
    <w:p w14:paraId="2AD53006">
      <w:pPr>
        <w:spacing w:line="271" w:lineRule="auto"/>
        <w:rPr>
          <w:rFonts w:hint="eastAsia" w:ascii="Arial"/>
          <w:sz w:val="30"/>
          <w:szCs w:val="30"/>
        </w:rPr>
      </w:pPr>
      <w:r>
        <w:rPr>
          <w:rFonts w:hint="eastAsia" w:ascii="Arial"/>
          <w:sz w:val="30"/>
          <w:szCs w:val="30"/>
        </w:rPr>
        <w:t>三十、第六，藉着从天上差来的圣灵的见证。</w:t>
      </w:r>
    </w:p>
    <w:p w14:paraId="07C21039">
      <w:pPr>
        <w:spacing w:line="271" w:lineRule="auto"/>
        <w:rPr>
          <w:rFonts w:hint="eastAsia" w:ascii="Arial"/>
          <w:sz w:val="30"/>
          <w:szCs w:val="30"/>
        </w:rPr>
      </w:pPr>
    </w:p>
    <w:p w14:paraId="71F8A20C">
      <w:pPr>
        <w:spacing w:line="271" w:lineRule="auto"/>
        <w:rPr>
          <w:rFonts w:hint="eastAsia" w:ascii="Arial"/>
          <w:sz w:val="30"/>
          <w:szCs w:val="30"/>
        </w:rPr>
      </w:pPr>
      <w:r>
        <w:rPr>
          <w:rFonts w:hint="eastAsia" w:ascii="Arial"/>
          <w:sz w:val="30"/>
          <w:szCs w:val="30"/>
        </w:rPr>
        <w:t>"Therefore, being by the right hand of God exalted, and having received of the Father the promise of the Holy Ghost, he hath shed forth this, which ye now see and hear."</w:t>
      </w:r>
    </w:p>
    <w:p w14:paraId="23C5B8E4">
      <w:pPr>
        <w:spacing w:line="271" w:lineRule="auto"/>
        <w:rPr>
          <w:rFonts w:hint="eastAsia" w:ascii="Arial"/>
          <w:sz w:val="30"/>
          <w:szCs w:val="30"/>
        </w:rPr>
      </w:pPr>
    </w:p>
    <w:p w14:paraId="2768EC8E">
      <w:pPr>
        <w:spacing w:line="271" w:lineRule="auto"/>
        <w:rPr>
          <w:rFonts w:hint="eastAsia" w:ascii="Arial"/>
          <w:sz w:val="30"/>
          <w:szCs w:val="30"/>
        </w:rPr>
      </w:pPr>
      <w:r>
        <w:rPr>
          <w:rFonts w:hint="eastAsia" w:ascii="Arial"/>
          <w:sz w:val="30"/>
          <w:szCs w:val="30"/>
        </w:rPr>
        <w:t>“因此，祂既被神的右手高举，又从父受了所应许的圣灵，就把你们所看见所听见的，浇灌下来。”</w:t>
      </w:r>
    </w:p>
    <w:p w14:paraId="4446A0B5">
      <w:pPr>
        <w:spacing w:line="271" w:lineRule="auto"/>
        <w:rPr>
          <w:rFonts w:hint="eastAsia" w:ascii="Arial"/>
          <w:sz w:val="30"/>
          <w:szCs w:val="30"/>
        </w:rPr>
      </w:pPr>
    </w:p>
    <w:p w14:paraId="7A1BE35C">
      <w:pPr>
        <w:spacing w:line="271" w:lineRule="auto"/>
        <w:rPr>
          <w:rFonts w:hint="eastAsia" w:ascii="Arial"/>
          <w:sz w:val="30"/>
          <w:szCs w:val="30"/>
        </w:rPr>
      </w:pPr>
      <w:r>
        <w:rPr>
          <w:rFonts w:hint="eastAsia" w:ascii="Arial"/>
          <w:sz w:val="30"/>
          <w:szCs w:val="30"/>
        </w:rPr>
        <w:t>The Spirit could not have come, unless Christ had gone to the Father.z</w:t>
      </w:r>
    </w:p>
    <w:p w14:paraId="4AB7CEA8">
      <w:pPr>
        <w:spacing w:line="271" w:lineRule="auto"/>
        <w:rPr>
          <w:rFonts w:hint="eastAsia" w:ascii="Arial"/>
          <w:sz w:val="30"/>
          <w:szCs w:val="30"/>
        </w:rPr>
      </w:pPr>
    </w:p>
    <w:p w14:paraId="4E9CD754">
      <w:pPr>
        <w:spacing w:line="271" w:lineRule="auto"/>
        <w:rPr>
          <w:rFonts w:hint="eastAsia" w:ascii="Arial"/>
          <w:sz w:val="30"/>
          <w:szCs w:val="30"/>
        </w:rPr>
      </w:pPr>
      <w:r>
        <w:rPr>
          <w:rFonts w:hint="eastAsia" w:ascii="Arial"/>
          <w:sz w:val="30"/>
          <w:szCs w:val="30"/>
        </w:rPr>
        <w:t>若基督没有到父那里去，圣灵就不能来。z</w:t>
      </w:r>
    </w:p>
    <w:p w14:paraId="197A7E38">
      <w:pPr>
        <w:spacing w:line="271" w:lineRule="auto"/>
        <w:rPr>
          <w:rFonts w:hint="eastAsia" w:ascii="Arial"/>
          <w:sz w:val="30"/>
          <w:szCs w:val="30"/>
        </w:rPr>
      </w:pPr>
    </w:p>
    <w:p w14:paraId="7EA31512">
      <w:pPr>
        <w:spacing w:line="271" w:lineRule="auto"/>
        <w:rPr>
          <w:rFonts w:hint="eastAsia" w:ascii="Arial"/>
          <w:sz w:val="30"/>
          <w:szCs w:val="30"/>
        </w:rPr>
      </w:pPr>
      <w:r>
        <w:rPr>
          <w:rFonts w:hint="eastAsia" w:ascii="Arial"/>
          <w:sz w:val="30"/>
          <w:szCs w:val="30"/>
        </w:rPr>
        <w:t>XXXI. 7thly, By the GREAT AND ADMIRABLE WORKS performed after his ascension, which extorted confessions of his glory from his inveterate enemies.</w:t>
      </w:r>
    </w:p>
    <w:p w14:paraId="7BB95392">
      <w:pPr>
        <w:spacing w:line="271" w:lineRule="auto"/>
        <w:rPr>
          <w:rFonts w:hint="eastAsia" w:ascii="Arial"/>
          <w:sz w:val="30"/>
          <w:szCs w:val="30"/>
        </w:rPr>
      </w:pPr>
    </w:p>
    <w:p w14:paraId="4F588EB5">
      <w:pPr>
        <w:spacing w:line="271" w:lineRule="auto"/>
        <w:rPr>
          <w:rFonts w:hint="eastAsia" w:ascii="Arial"/>
          <w:sz w:val="30"/>
          <w:szCs w:val="30"/>
        </w:rPr>
      </w:pPr>
      <w:r>
        <w:rPr>
          <w:rFonts w:hint="eastAsia" w:ascii="Arial"/>
          <w:sz w:val="30"/>
          <w:szCs w:val="30"/>
        </w:rPr>
        <w:t>三十一、第七，藉着祂升天后所行的伟大而奇妙的作为，这些作为迫使祂顽固的仇敌承认祂的荣耀。</w:t>
      </w:r>
    </w:p>
    <w:p w14:paraId="5C71B3A9">
      <w:pPr>
        <w:spacing w:line="271" w:lineRule="auto"/>
        <w:rPr>
          <w:rFonts w:hint="eastAsia" w:ascii="Arial"/>
          <w:sz w:val="30"/>
          <w:szCs w:val="30"/>
        </w:rPr>
      </w:pPr>
    </w:p>
    <w:p w14:paraId="73C58CD5">
      <w:pPr>
        <w:spacing w:line="271" w:lineRule="auto"/>
        <w:rPr>
          <w:rFonts w:hint="eastAsia" w:ascii="Arial"/>
          <w:sz w:val="30"/>
          <w:szCs w:val="30"/>
        </w:rPr>
      </w:pPr>
      <w:r>
        <w:rPr>
          <w:rFonts w:hint="eastAsia" w:ascii="Arial"/>
          <w:sz w:val="30"/>
          <w:szCs w:val="30"/>
        </w:rPr>
        <w:t>"Nevertheless, I say unto you, Hereafter shall ye see the Son of man sitting on the right hand of power, and coming in the clouds of heaven."</w:t>
      </w:r>
    </w:p>
    <w:p w14:paraId="5D88F272">
      <w:pPr>
        <w:spacing w:line="271" w:lineRule="auto"/>
        <w:rPr>
          <w:rFonts w:hint="eastAsia" w:ascii="Arial"/>
          <w:sz w:val="30"/>
          <w:szCs w:val="30"/>
        </w:rPr>
      </w:pPr>
    </w:p>
    <w:p w14:paraId="210DC5F9">
      <w:pPr>
        <w:spacing w:line="271" w:lineRule="auto"/>
        <w:rPr>
          <w:rFonts w:hint="eastAsia" w:ascii="Arial"/>
          <w:sz w:val="30"/>
          <w:szCs w:val="30"/>
        </w:rPr>
      </w:pPr>
      <w:r>
        <w:rPr>
          <w:rFonts w:hint="eastAsia" w:ascii="Arial"/>
          <w:sz w:val="30"/>
          <w:szCs w:val="30"/>
        </w:rPr>
        <w:t>“然而我告诉你们，后来你们要看见人子，坐在那权能者的右边，驾着天上的云降临。”</w:t>
      </w:r>
    </w:p>
    <w:p w14:paraId="3D4060CE">
      <w:pPr>
        <w:spacing w:line="271" w:lineRule="auto"/>
        <w:rPr>
          <w:rFonts w:hint="eastAsia" w:ascii="Arial"/>
          <w:sz w:val="30"/>
          <w:szCs w:val="30"/>
        </w:rPr>
      </w:pPr>
    </w:p>
    <w:p w14:paraId="152F258A">
      <w:pPr>
        <w:spacing w:line="271" w:lineRule="auto"/>
        <w:rPr>
          <w:rFonts w:hint="eastAsia" w:ascii="Arial"/>
          <w:sz w:val="30"/>
          <w:szCs w:val="30"/>
        </w:rPr>
      </w:pPr>
      <w:r>
        <w:rPr>
          <w:rFonts w:hint="eastAsia" w:ascii="Arial"/>
          <w:sz w:val="30"/>
          <w:szCs w:val="30"/>
        </w:rPr>
        <w:t>They saw this, when all Jerusalem was amazed at the effusion of the Spirit on the Apostles, while they heard their discourses, and beheld their miracles.</w:t>
      </w:r>
    </w:p>
    <w:p w14:paraId="5BA5EF7A">
      <w:pPr>
        <w:spacing w:line="271" w:lineRule="auto"/>
        <w:rPr>
          <w:rFonts w:hint="eastAsia" w:ascii="Arial"/>
          <w:sz w:val="30"/>
          <w:szCs w:val="30"/>
        </w:rPr>
      </w:pPr>
    </w:p>
    <w:p w14:paraId="54B36489">
      <w:pPr>
        <w:spacing w:line="271" w:lineRule="auto"/>
        <w:rPr>
          <w:rFonts w:hint="eastAsia" w:ascii="Arial"/>
          <w:sz w:val="30"/>
          <w:szCs w:val="30"/>
        </w:rPr>
      </w:pPr>
      <w:r>
        <w:rPr>
          <w:rFonts w:hint="eastAsia" w:ascii="Arial"/>
          <w:sz w:val="30"/>
          <w:szCs w:val="30"/>
        </w:rPr>
        <w:t>他们看见了这一点，当全耶路撒冷都因圣灵浇灌在使徒身上而惊奇，同时他们听见使徒的讲论，看见他们所行的神迹。</w:t>
      </w:r>
    </w:p>
    <w:p w14:paraId="13C43A70">
      <w:pPr>
        <w:spacing w:line="271" w:lineRule="auto"/>
        <w:rPr>
          <w:rFonts w:hint="eastAsia" w:ascii="Arial"/>
          <w:sz w:val="30"/>
          <w:szCs w:val="30"/>
        </w:rPr>
      </w:pPr>
    </w:p>
    <w:p w14:paraId="5BDCF0C9">
      <w:pPr>
        <w:spacing w:line="271" w:lineRule="auto"/>
        <w:rPr>
          <w:rFonts w:hint="eastAsia" w:ascii="Arial"/>
          <w:sz w:val="30"/>
          <w:szCs w:val="30"/>
        </w:rPr>
      </w:pPr>
      <w:r>
        <w:rPr>
          <w:rFonts w:hint="eastAsia" w:ascii="Arial"/>
          <w:sz w:val="30"/>
          <w:szCs w:val="30"/>
        </w:rPr>
        <w:t>They saw it, when Paul, one of the persecutors, beheld him shining gloriously from heaven, and heard him accosting himself.</w:t>
      </w:r>
    </w:p>
    <w:p w14:paraId="0441E335">
      <w:pPr>
        <w:spacing w:line="271" w:lineRule="auto"/>
        <w:rPr>
          <w:rFonts w:hint="eastAsia" w:ascii="Arial"/>
          <w:sz w:val="30"/>
          <w:szCs w:val="30"/>
        </w:rPr>
      </w:pPr>
    </w:p>
    <w:p w14:paraId="7708FA92">
      <w:pPr>
        <w:spacing w:line="271" w:lineRule="auto"/>
        <w:rPr>
          <w:rFonts w:hint="eastAsia" w:ascii="Arial"/>
          <w:sz w:val="30"/>
          <w:szCs w:val="30"/>
        </w:rPr>
      </w:pPr>
      <w:r>
        <w:rPr>
          <w:rFonts w:hint="eastAsia" w:ascii="Arial"/>
          <w:sz w:val="30"/>
          <w:szCs w:val="30"/>
        </w:rPr>
        <w:t>他们看见了，当迫害者之一的保罗看见祂从天上荣耀地照耀，并听见祂向自己说话的时候。</w:t>
      </w:r>
    </w:p>
    <w:p w14:paraId="4470EB42">
      <w:pPr>
        <w:spacing w:line="271" w:lineRule="auto"/>
        <w:rPr>
          <w:rFonts w:hint="eastAsia" w:ascii="Arial"/>
          <w:sz w:val="30"/>
          <w:szCs w:val="30"/>
        </w:rPr>
      </w:pPr>
    </w:p>
    <w:p w14:paraId="06ED8456">
      <w:pPr>
        <w:spacing w:line="271" w:lineRule="auto"/>
        <w:rPr>
          <w:rFonts w:hint="eastAsia" w:ascii="Arial"/>
          <w:sz w:val="30"/>
          <w:szCs w:val="30"/>
        </w:rPr>
      </w:pPr>
      <w:r>
        <w:rPr>
          <w:rFonts w:hint="eastAsia" w:ascii="Arial"/>
          <w:sz w:val="30"/>
          <w:szCs w:val="30"/>
        </w:rPr>
        <w:t>They saw it, when he came with just severity, to demolish their temple and overthrow their polity; for, as Maimonides has rightly observed, descending in a cloud sometimes denotes wrath and vengeance.</w:t>
      </w:r>
    </w:p>
    <w:p w14:paraId="196A85E6">
      <w:pPr>
        <w:spacing w:line="271" w:lineRule="auto"/>
        <w:rPr>
          <w:rFonts w:hint="eastAsia" w:ascii="Arial"/>
          <w:sz w:val="30"/>
          <w:szCs w:val="30"/>
        </w:rPr>
      </w:pPr>
    </w:p>
    <w:p w14:paraId="537AACB5">
      <w:pPr>
        <w:spacing w:line="271" w:lineRule="auto"/>
        <w:rPr>
          <w:rFonts w:hint="eastAsia" w:ascii="Arial"/>
          <w:sz w:val="30"/>
          <w:szCs w:val="30"/>
        </w:rPr>
      </w:pPr>
      <w:r>
        <w:rPr>
          <w:rFonts w:hint="eastAsia" w:ascii="Arial"/>
          <w:sz w:val="30"/>
          <w:szCs w:val="30"/>
        </w:rPr>
        <w:t>他们看见了，当祂带着公义的严厉来拆毁他们的圣殿，倾覆他们的政体时；因为，正如迈蒙尼德（Maimonides）正确地观察到的，乘云降临有时表示忿怒和报应。</w:t>
      </w:r>
    </w:p>
    <w:p w14:paraId="7DD4187F">
      <w:pPr>
        <w:spacing w:line="271" w:lineRule="auto"/>
        <w:rPr>
          <w:rFonts w:hint="eastAsia" w:ascii="Arial"/>
          <w:sz w:val="30"/>
          <w:szCs w:val="30"/>
        </w:rPr>
      </w:pPr>
    </w:p>
    <w:p w14:paraId="758FCFB7">
      <w:pPr>
        <w:spacing w:line="271" w:lineRule="auto"/>
        <w:rPr>
          <w:rFonts w:hint="eastAsia" w:ascii="Arial"/>
          <w:sz w:val="30"/>
          <w:szCs w:val="30"/>
        </w:rPr>
      </w:pPr>
      <w:r>
        <w:rPr>
          <w:rFonts w:hint="eastAsia" w:ascii="Arial"/>
          <w:sz w:val="30"/>
          <w:szCs w:val="30"/>
        </w:rPr>
        <w:t>They saw it, in fine, when Christ, going forth in the Gospel, as in a triumphal chariot, "and in his majesty riding prosperously because of truth,"c extended his kingdom on every side amongst all the nations.</w:t>
      </w:r>
    </w:p>
    <w:p w14:paraId="73EBE951">
      <w:pPr>
        <w:spacing w:line="271" w:lineRule="auto"/>
        <w:rPr>
          <w:rFonts w:hint="eastAsia" w:ascii="Arial"/>
          <w:sz w:val="30"/>
          <w:szCs w:val="30"/>
        </w:rPr>
      </w:pPr>
    </w:p>
    <w:p w14:paraId="27C62B97">
      <w:pPr>
        <w:spacing w:line="271" w:lineRule="auto"/>
        <w:rPr>
          <w:rFonts w:hint="eastAsia" w:ascii="Arial"/>
          <w:sz w:val="30"/>
          <w:szCs w:val="30"/>
        </w:rPr>
      </w:pPr>
      <w:r>
        <w:rPr>
          <w:rFonts w:hint="eastAsia" w:ascii="Arial"/>
          <w:sz w:val="30"/>
          <w:szCs w:val="30"/>
        </w:rPr>
        <w:t>最后，他们看见了，当基督在福音中前行，如同在凯旋的车辇中，“祂以威严驾车，为真理亨通前进，”c 在万国中四面扩展祂的国度。</w:t>
      </w:r>
    </w:p>
    <w:p w14:paraId="5CCD68C0">
      <w:pPr>
        <w:spacing w:line="271" w:lineRule="auto"/>
        <w:rPr>
          <w:rFonts w:hint="eastAsia" w:ascii="Arial"/>
          <w:sz w:val="30"/>
          <w:szCs w:val="30"/>
        </w:rPr>
      </w:pPr>
    </w:p>
    <w:p w14:paraId="71414765">
      <w:pPr>
        <w:spacing w:line="271" w:lineRule="auto"/>
        <w:rPr>
          <w:rFonts w:hint="eastAsia" w:ascii="Arial"/>
          <w:sz w:val="30"/>
          <w:szCs w:val="30"/>
        </w:rPr>
      </w:pPr>
      <w:r>
        <w:rPr>
          <w:rFonts w:hint="eastAsia" w:ascii="Arial"/>
          <w:sz w:val="30"/>
          <w:szCs w:val="30"/>
        </w:rPr>
        <w:t>In these and similar works, we behold a prelude of his approaching advent in the clouds of heaven.</w:t>
      </w:r>
    </w:p>
    <w:p w14:paraId="3659B636">
      <w:pPr>
        <w:spacing w:line="271" w:lineRule="auto"/>
        <w:rPr>
          <w:rFonts w:hint="eastAsia" w:ascii="Arial"/>
          <w:sz w:val="30"/>
          <w:szCs w:val="30"/>
        </w:rPr>
      </w:pPr>
    </w:p>
    <w:p w14:paraId="1D6140C2">
      <w:pPr>
        <w:spacing w:line="271" w:lineRule="auto"/>
        <w:rPr>
          <w:rFonts w:hint="eastAsia" w:ascii="Arial"/>
          <w:sz w:val="30"/>
          <w:szCs w:val="30"/>
        </w:rPr>
      </w:pPr>
      <w:r>
        <w:rPr>
          <w:rFonts w:hint="eastAsia" w:ascii="Arial"/>
          <w:sz w:val="30"/>
          <w:szCs w:val="30"/>
        </w:rPr>
        <w:t>在这些以及类似的作为中，我们看见祂即将在天上的云彩中降临的序幕。</w:t>
      </w:r>
    </w:p>
    <w:p w14:paraId="28D30097">
      <w:pPr>
        <w:spacing w:line="271" w:lineRule="auto"/>
        <w:rPr>
          <w:rFonts w:hint="eastAsia" w:ascii="Arial"/>
          <w:sz w:val="30"/>
          <w:szCs w:val="30"/>
        </w:rPr>
      </w:pPr>
    </w:p>
    <w:p w14:paraId="755CFA82">
      <w:pPr>
        <w:spacing w:line="271" w:lineRule="auto"/>
        <w:rPr>
          <w:rFonts w:hint="eastAsia" w:ascii="Arial"/>
          <w:sz w:val="30"/>
          <w:szCs w:val="30"/>
        </w:rPr>
      </w:pPr>
      <w:r>
        <w:rPr>
          <w:rFonts w:hint="eastAsia" w:ascii="Arial"/>
          <w:sz w:val="30"/>
          <w:szCs w:val="30"/>
        </w:rPr>
        <w:t>XXXII. But, further, it was NECESSARY that Christ should ascend on high.</w:t>
      </w:r>
    </w:p>
    <w:p w14:paraId="799E65C4">
      <w:pPr>
        <w:spacing w:line="271" w:lineRule="auto"/>
        <w:rPr>
          <w:rFonts w:hint="eastAsia" w:ascii="Arial"/>
          <w:sz w:val="30"/>
          <w:szCs w:val="30"/>
        </w:rPr>
      </w:pPr>
    </w:p>
    <w:p w14:paraId="1341044B">
      <w:pPr>
        <w:spacing w:line="271" w:lineRule="auto"/>
        <w:rPr>
          <w:rFonts w:hint="eastAsia" w:ascii="Arial"/>
          <w:sz w:val="30"/>
          <w:szCs w:val="30"/>
        </w:rPr>
      </w:pPr>
      <w:r>
        <w:rPr>
          <w:rFonts w:hint="eastAsia" w:ascii="Arial"/>
          <w:sz w:val="30"/>
          <w:szCs w:val="30"/>
        </w:rPr>
        <w:t>三十二、此外，基督升上高天是必要的。</w:t>
      </w:r>
    </w:p>
    <w:p w14:paraId="6F570745">
      <w:pPr>
        <w:spacing w:line="271" w:lineRule="auto"/>
        <w:rPr>
          <w:rFonts w:hint="eastAsia" w:ascii="Arial"/>
          <w:sz w:val="30"/>
          <w:szCs w:val="30"/>
        </w:rPr>
      </w:pPr>
    </w:p>
    <w:p w14:paraId="07854678">
      <w:pPr>
        <w:spacing w:line="271" w:lineRule="auto"/>
        <w:rPr>
          <w:rFonts w:hint="eastAsia" w:ascii="Arial"/>
          <w:sz w:val="30"/>
          <w:szCs w:val="30"/>
        </w:rPr>
      </w:pPr>
      <w:r>
        <w:rPr>
          <w:rFonts w:hint="eastAsia" w:ascii="Arial"/>
          <w:sz w:val="30"/>
          <w:szCs w:val="30"/>
        </w:rPr>
        <w:t>"OUGHT not Christ to have suffered these things, and to enter into his glory?"</w:t>
      </w:r>
    </w:p>
    <w:p w14:paraId="5C6F18DD">
      <w:pPr>
        <w:spacing w:line="271" w:lineRule="auto"/>
        <w:rPr>
          <w:rFonts w:hint="eastAsia" w:ascii="Arial"/>
          <w:sz w:val="30"/>
          <w:szCs w:val="30"/>
        </w:rPr>
      </w:pPr>
    </w:p>
    <w:p w14:paraId="143E727A">
      <w:pPr>
        <w:spacing w:line="271" w:lineRule="auto"/>
        <w:rPr>
          <w:rFonts w:hint="eastAsia" w:ascii="Arial"/>
          <w:sz w:val="30"/>
          <w:szCs w:val="30"/>
        </w:rPr>
      </w:pPr>
      <w:r>
        <w:rPr>
          <w:rFonts w:hint="eastAsia" w:ascii="Arial"/>
          <w:sz w:val="30"/>
          <w:szCs w:val="30"/>
        </w:rPr>
        <w:t>“基督岂不当受这些害，然后进入祂的荣耀么？”</w:t>
      </w:r>
    </w:p>
    <w:p w14:paraId="1F51E74F">
      <w:pPr>
        <w:spacing w:line="271" w:lineRule="auto"/>
        <w:rPr>
          <w:rFonts w:hint="eastAsia" w:ascii="Arial"/>
          <w:sz w:val="30"/>
          <w:szCs w:val="30"/>
        </w:rPr>
      </w:pPr>
    </w:p>
    <w:p w14:paraId="75C68DC2">
      <w:pPr>
        <w:spacing w:line="271" w:lineRule="auto"/>
        <w:rPr>
          <w:rFonts w:hint="eastAsia" w:ascii="Arial"/>
          <w:sz w:val="30"/>
          <w:szCs w:val="30"/>
        </w:rPr>
      </w:pPr>
      <w:r>
        <w:rPr>
          <w:rFonts w:hint="eastAsia" w:ascii="Arial"/>
          <w:sz w:val="30"/>
          <w:szCs w:val="30"/>
        </w:rPr>
        <w:t>Christ's ascension was necessary, 1st, That the prophecies might be accomplished.</w:t>
      </w:r>
    </w:p>
    <w:p w14:paraId="43ED12B2">
      <w:pPr>
        <w:spacing w:line="271" w:lineRule="auto"/>
        <w:rPr>
          <w:rFonts w:hint="eastAsia" w:ascii="Arial"/>
          <w:sz w:val="30"/>
          <w:szCs w:val="30"/>
        </w:rPr>
      </w:pPr>
    </w:p>
    <w:p w14:paraId="0C84AF55">
      <w:pPr>
        <w:spacing w:line="271" w:lineRule="auto"/>
        <w:rPr>
          <w:rFonts w:hint="eastAsia" w:ascii="Arial"/>
          <w:sz w:val="30"/>
          <w:szCs w:val="30"/>
        </w:rPr>
      </w:pPr>
      <w:r>
        <w:rPr>
          <w:rFonts w:hint="eastAsia" w:ascii="Arial"/>
          <w:sz w:val="30"/>
          <w:szCs w:val="30"/>
        </w:rPr>
        <w:t>基督升天是必要的，第一，为了使预言得以应验。</w:t>
      </w:r>
    </w:p>
    <w:p w14:paraId="7B47398C">
      <w:pPr>
        <w:spacing w:line="271" w:lineRule="auto"/>
        <w:rPr>
          <w:rFonts w:hint="eastAsia" w:ascii="Arial"/>
          <w:sz w:val="30"/>
          <w:szCs w:val="30"/>
        </w:rPr>
      </w:pPr>
    </w:p>
    <w:p w14:paraId="51046C4A">
      <w:pPr>
        <w:spacing w:line="271" w:lineRule="auto"/>
        <w:rPr>
          <w:rFonts w:hint="eastAsia" w:ascii="Arial"/>
          <w:sz w:val="30"/>
          <w:szCs w:val="30"/>
        </w:rPr>
      </w:pPr>
      <w:r>
        <w:rPr>
          <w:rFonts w:hint="eastAsia" w:ascii="Arial"/>
          <w:sz w:val="30"/>
          <w:szCs w:val="30"/>
        </w:rPr>
        <w:t>2dly, that the types might be fulfilled.</w:t>
      </w:r>
    </w:p>
    <w:p w14:paraId="30EEDC2A">
      <w:pPr>
        <w:spacing w:line="271" w:lineRule="auto"/>
        <w:rPr>
          <w:rFonts w:hint="eastAsia" w:ascii="Arial"/>
          <w:sz w:val="30"/>
          <w:szCs w:val="30"/>
        </w:rPr>
      </w:pPr>
    </w:p>
    <w:p w14:paraId="4CB7356B">
      <w:pPr>
        <w:spacing w:line="271" w:lineRule="auto"/>
        <w:rPr>
          <w:rFonts w:hint="eastAsia" w:ascii="Arial"/>
          <w:sz w:val="30"/>
          <w:szCs w:val="30"/>
        </w:rPr>
      </w:pPr>
      <w:r>
        <w:rPr>
          <w:rFonts w:hint="eastAsia" w:ascii="Arial"/>
          <w:sz w:val="30"/>
          <w:szCs w:val="30"/>
        </w:rPr>
        <w:t>第二，为了使预表得以成全。</w:t>
      </w:r>
    </w:p>
    <w:p w14:paraId="478A8533">
      <w:pPr>
        <w:spacing w:line="271" w:lineRule="auto"/>
        <w:rPr>
          <w:rFonts w:hint="eastAsia" w:ascii="Arial"/>
          <w:sz w:val="30"/>
          <w:szCs w:val="30"/>
        </w:rPr>
      </w:pPr>
    </w:p>
    <w:p w14:paraId="1D4FF834">
      <w:pPr>
        <w:spacing w:line="271" w:lineRule="auto"/>
        <w:rPr>
          <w:rFonts w:hint="eastAsia" w:ascii="Arial"/>
          <w:sz w:val="30"/>
          <w:szCs w:val="30"/>
        </w:rPr>
      </w:pPr>
      <w:r>
        <w:rPr>
          <w:rFonts w:hint="eastAsia" w:ascii="Arial"/>
          <w:sz w:val="30"/>
          <w:szCs w:val="30"/>
        </w:rPr>
        <w:t>3dly, Because it was of great importance to God the Father, to Christ, and to us.</w:t>
      </w:r>
    </w:p>
    <w:p w14:paraId="68DEB349">
      <w:pPr>
        <w:spacing w:line="271" w:lineRule="auto"/>
        <w:rPr>
          <w:rFonts w:hint="eastAsia" w:ascii="Arial"/>
          <w:sz w:val="30"/>
          <w:szCs w:val="30"/>
        </w:rPr>
      </w:pPr>
    </w:p>
    <w:p w14:paraId="7658DE9E">
      <w:pPr>
        <w:spacing w:line="271" w:lineRule="auto"/>
        <w:rPr>
          <w:rFonts w:hint="eastAsia" w:ascii="Arial"/>
          <w:sz w:val="30"/>
          <w:szCs w:val="30"/>
        </w:rPr>
      </w:pPr>
      <w:r>
        <w:rPr>
          <w:rFonts w:hint="eastAsia" w:ascii="Arial"/>
          <w:sz w:val="30"/>
          <w:szCs w:val="30"/>
        </w:rPr>
        <w:t>第三，因为它对父神、对基督、对我们都至关重要。</w:t>
      </w:r>
    </w:p>
    <w:p w14:paraId="2F9E8B8A">
      <w:pPr>
        <w:spacing w:line="271" w:lineRule="auto"/>
        <w:rPr>
          <w:rFonts w:hint="eastAsia" w:ascii="Arial"/>
          <w:sz w:val="30"/>
          <w:szCs w:val="30"/>
        </w:rPr>
      </w:pPr>
    </w:p>
    <w:p w14:paraId="4343AD5C">
      <w:pPr>
        <w:spacing w:line="271" w:lineRule="auto"/>
        <w:rPr>
          <w:rFonts w:hint="eastAsia" w:ascii="Arial"/>
          <w:sz w:val="30"/>
          <w:szCs w:val="30"/>
        </w:rPr>
      </w:pPr>
      <w:r>
        <w:rPr>
          <w:rFonts w:hint="eastAsia" w:ascii="Arial"/>
          <w:sz w:val="30"/>
          <w:szCs w:val="30"/>
        </w:rPr>
        <w:t>XXXIII. The PREDICTIONS of this event are numerous and express.</w:t>
      </w:r>
    </w:p>
    <w:p w14:paraId="2022D893">
      <w:pPr>
        <w:spacing w:line="271" w:lineRule="auto"/>
        <w:rPr>
          <w:rFonts w:hint="eastAsia" w:ascii="Arial"/>
          <w:sz w:val="30"/>
          <w:szCs w:val="30"/>
        </w:rPr>
      </w:pPr>
    </w:p>
    <w:p w14:paraId="79F8F544">
      <w:pPr>
        <w:spacing w:line="271" w:lineRule="auto"/>
        <w:rPr>
          <w:rFonts w:hint="eastAsia" w:ascii="Arial"/>
          <w:sz w:val="30"/>
          <w:szCs w:val="30"/>
        </w:rPr>
      </w:pPr>
      <w:r>
        <w:rPr>
          <w:rFonts w:hint="eastAsia" w:ascii="Arial"/>
          <w:sz w:val="30"/>
          <w:szCs w:val="30"/>
        </w:rPr>
        <w:t>三十三、关于此事的预言众多且明确。</w:t>
      </w:r>
    </w:p>
    <w:p w14:paraId="048B7EBB">
      <w:pPr>
        <w:spacing w:line="271" w:lineRule="auto"/>
        <w:rPr>
          <w:rFonts w:hint="eastAsia" w:ascii="Arial"/>
          <w:sz w:val="30"/>
          <w:szCs w:val="30"/>
        </w:rPr>
      </w:pPr>
    </w:p>
    <w:p w14:paraId="14CDD36A">
      <w:pPr>
        <w:spacing w:line="271" w:lineRule="auto"/>
        <w:rPr>
          <w:rFonts w:hint="eastAsia" w:ascii="Arial"/>
          <w:sz w:val="30"/>
          <w:szCs w:val="30"/>
        </w:rPr>
      </w:pPr>
      <w:r>
        <w:rPr>
          <w:rFonts w:hint="eastAsia" w:ascii="Arial"/>
          <w:sz w:val="30"/>
          <w:szCs w:val="30"/>
        </w:rPr>
        <w:t>For the sake of brevity, we shall only illustrate the three following, two from the Psalms, and one from Isaiah.</w:t>
      </w:r>
    </w:p>
    <w:p w14:paraId="3D51BC53">
      <w:pPr>
        <w:spacing w:line="271" w:lineRule="auto"/>
        <w:rPr>
          <w:rFonts w:hint="eastAsia" w:ascii="Arial"/>
          <w:sz w:val="30"/>
          <w:szCs w:val="30"/>
        </w:rPr>
      </w:pPr>
    </w:p>
    <w:p w14:paraId="4A110443">
      <w:pPr>
        <w:spacing w:line="271" w:lineRule="auto"/>
        <w:rPr>
          <w:rFonts w:hint="eastAsia" w:ascii="Arial"/>
          <w:sz w:val="30"/>
          <w:szCs w:val="30"/>
        </w:rPr>
      </w:pPr>
      <w:r>
        <w:rPr>
          <w:rFonts w:hint="eastAsia" w:ascii="Arial"/>
          <w:sz w:val="30"/>
          <w:szCs w:val="30"/>
        </w:rPr>
        <w:t>为简明起见，我们只阐释以下三个，两个来自诗篇，一个来自以赛亚书。</w:t>
      </w:r>
    </w:p>
    <w:p w14:paraId="79AE7474">
      <w:pPr>
        <w:spacing w:line="271" w:lineRule="auto"/>
        <w:rPr>
          <w:rFonts w:hint="eastAsia" w:ascii="Arial"/>
          <w:sz w:val="30"/>
          <w:szCs w:val="30"/>
        </w:rPr>
      </w:pPr>
    </w:p>
    <w:p w14:paraId="4297518E">
      <w:pPr>
        <w:spacing w:line="271" w:lineRule="auto"/>
        <w:rPr>
          <w:rFonts w:hint="eastAsia" w:ascii="Arial"/>
          <w:sz w:val="30"/>
          <w:szCs w:val="30"/>
        </w:rPr>
      </w:pPr>
      <w:r>
        <w:rPr>
          <w:rFonts w:hint="eastAsia" w:ascii="Arial"/>
          <w:sz w:val="30"/>
          <w:szCs w:val="30"/>
        </w:rPr>
        <w:t>The first is Ps. 47:5. "God is gone up with a shout; JEHOVAH with the sound of a trumpet."</w:t>
      </w:r>
    </w:p>
    <w:p w14:paraId="75C67A40">
      <w:pPr>
        <w:spacing w:line="271" w:lineRule="auto"/>
        <w:rPr>
          <w:rFonts w:hint="eastAsia" w:ascii="Arial"/>
          <w:sz w:val="30"/>
          <w:szCs w:val="30"/>
        </w:rPr>
      </w:pPr>
    </w:p>
    <w:p w14:paraId="04ED6240">
      <w:pPr>
        <w:spacing w:line="271" w:lineRule="auto"/>
        <w:rPr>
          <w:rFonts w:hint="eastAsia" w:ascii="Arial"/>
          <w:sz w:val="30"/>
          <w:szCs w:val="30"/>
        </w:rPr>
      </w:pPr>
      <w:r>
        <w:rPr>
          <w:rFonts w:hint="eastAsia" w:ascii="Arial"/>
          <w:sz w:val="30"/>
          <w:szCs w:val="30"/>
        </w:rPr>
        <w:t>第一个是诗篇47:5。“神上升，有喊声相送；耶和华上升，有角声相送。”</w:t>
      </w:r>
    </w:p>
    <w:p w14:paraId="722CAA9A">
      <w:pPr>
        <w:spacing w:line="271" w:lineRule="auto"/>
        <w:rPr>
          <w:rFonts w:hint="eastAsia" w:ascii="Arial"/>
          <w:sz w:val="30"/>
          <w:szCs w:val="30"/>
        </w:rPr>
      </w:pPr>
    </w:p>
    <w:p w14:paraId="37FD66CF">
      <w:pPr>
        <w:spacing w:line="271" w:lineRule="auto"/>
        <w:rPr>
          <w:rFonts w:hint="eastAsia" w:ascii="Arial"/>
          <w:sz w:val="30"/>
          <w:szCs w:val="30"/>
        </w:rPr>
      </w:pPr>
      <w:r>
        <w:rPr>
          <w:rFonts w:hint="eastAsia" w:ascii="Arial"/>
          <w:sz w:val="30"/>
          <w:szCs w:val="30"/>
        </w:rPr>
        <w:t>It is possible, indeed, although it is merely a conjecture, that the ancient Church may have sung this Psalm, when the ark was introduced into Zion, or into the temple.</w:t>
      </w:r>
    </w:p>
    <w:p w14:paraId="40A79885">
      <w:pPr>
        <w:spacing w:line="271" w:lineRule="auto"/>
        <w:rPr>
          <w:rFonts w:hint="eastAsia" w:ascii="Arial"/>
          <w:sz w:val="30"/>
          <w:szCs w:val="30"/>
        </w:rPr>
      </w:pPr>
    </w:p>
    <w:p w14:paraId="37008E23">
      <w:pPr>
        <w:spacing w:line="271" w:lineRule="auto"/>
        <w:rPr>
          <w:rFonts w:hint="eastAsia" w:ascii="Arial"/>
          <w:sz w:val="30"/>
          <w:szCs w:val="30"/>
        </w:rPr>
      </w:pPr>
      <w:r>
        <w:rPr>
          <w:rFonts w:hint="eastAsia" w:ascii="Arial"/>
          <w:sz w:val="30"/>
          <w:szCs w:val="30"/>
        </w:rPr>
        <w:t>诚然，虽然这仅仅是一个推测，古代教会可能在约柜被引入锡安或圣殿时唱过这首诗篇。</w:t>
      </w:r>
    </w:p>
    <w:p w14:paraId="48F71338">
      <w:pPr>
        <w:spacing w:line="271" w:lineRule="auto"/>
        <w:rPr>
          <w:rFonts w:hint="eastAsia" w:ascii="Arial"/>
          <w:sz w:val="30"/>
          <w:szCs w:val="30"/>
        </w:rPr>
      </w:pPr>
    </w:p>
    <w:p w14:paraId="517C55DE">
      <w:pPr>
        <w:spacing w:line="271" w:lineRule="auto"/>
        <w:rPr>
          <w:rFonts w:hint="eastAsia" w:ascii="Arial"/>
          <w:sz w:val="30"/>
          <w:szCs w:val="30"/>
        </w:rPr>
      </w:pPr>
      <w:r>
        <w:rPr>
          <w:rFonts w:hint="eastAsia" w:ascii="Arial"/>
          <w:sz w:val="30"/>
          <w:szCs w:val="30"/>
        </w:rPr>
        <w:t>But the introduction of the arkinto its appointed place, directs our views to a far greater event.</w:t>
      </w:r>
    </w:p>
    <w:p w14:paraId="0A4C365C">
      <w:pPr>
        <w:spacing w:line="271" w:lineRule="auto"/>
        <w:rPr>
          <w:rFonts w:hint="eastAsia" w:ascii="Arial"/>
          <w:sz w:val="30"/>
          <w:szCs w:val="30"/>
        </w:rPr>
      </w:pPr>
    </w:p>
    <w:p w14:paraId="21888A58">
      <w:pPr>
        <w:spacing w:line="271" w:lineRule="auto"/>
        <w:rPr>
          <w:rFonts w:hint="eastAsia" w:ascii="Arial"/>
          <w:sz w:val="30"/>
          <w:szCs w:val="30"/>
        </w:rPr>
      </w:pPr>
      <w:r>
        <w:rPr>
          <w:rFonts w:hint="eastAsia" w:ascii="Arial"/>
          <w:sz w:val="30"/>
          <w:szCs w:val="30"/>
        </w:rPr>
        <w:t>但是约柜被引入其指定之地，将我们的目光引向一个远为重大的事件。</w:t>
      </w:r>
    </w:p>
    <w:p w14:paraId="5DC58A6C">
      <w:pPr>
        <w:spacing w:line="271" w:lineRule="auto"/>
        <w:rPr>
          <w:rFonts w:hint="eastAsia" w:ascii="Arial"/>
          <w:sz w:val="30"/>
          <w:szCs w:val="30"/>
        </w:rPr>
      </w:pPr>
    </w:p>
    <w:p w14:paraId="56180099">
      <w:pPr>
        <w:spacing w:line="271" w:lineRule="auto"/>
        <w:rPr>
          <w:rFonts w:hint="eastAsia" w:ascii="Arial"/>
          <w:sz w:val="30"/>
          <w:szCs w:val="30"/>
        </w:rPr>
      </w:pPr>
      <w:r>
        <w:rPr>
          <w:rFonts w:hint="eastAsia" w:ascii="Arial"/>
          <w:sz w:val="30"/>
          <w:szCs w:val="30"/>
        </w:rPr>
        <w:t>It signified Christ's reception into heaven; which is foretold by the Psalmist.</w:t>
      </w:r>
    </w:p>
    <w:p w14:paraId="10C32CD8">
      <w:pPr>
        <w:spacing w:line="271" w:lineRule="auto"/>
        <w:rPr>
          <w:rFonts w:hint="eastAsia" w:ascii="Arial"/>
          <w:sz w:val="30"/>
          <w:szCs w:val="30"/>
        </w:rPr>
      </w:pPr>
    </w:p>
    <w:p w14:paraId="40BCF148">
      <w:pPr>
        <w:spacing w:line="271" w:lineRule="auto"/>
        <w:rPr>
          <w:rFonts w:hint="eastAsia" w:ascii="Arial"/>
          <w:sz w:val="30"/>
          <w:szCs w:val="30"/>
        </w:rPr>
      </w:pPr>
      <w:r>
        <w:rPr>
          <w:rFonts w:hint="eastAsia" w:ascii="Arial"/>
          <w:sz w:val="30"/>
          <w:szCs w:val="30"/>
        </w:rPr>
        <w:t>它预示着基督被接入天堂；这是诗篇作者所预言的。</w:t>
      </w:r>
    </w:p>
    <w:p w14:paraId="48460692">
      <w:pPr>
        <w:spacing w:line="271" w:lineRule="auto"/>
        <w:rPr>
          <w:rFonts w:hint="eastAsia" w:ascii="Arial"/>
          <w:sz w:val="30"/>
          <w:szCs w:val="30"/>
        </w:rPr>
      </w:pPr>
    </w:p>
    <w:p w14:paraId="6E6C8A85">
      <w:pPr>
        <w:spacing w:line="271" w:lineRule="auto"/>
        <w:rPr>
          <w:rFonts w:hint="eastAsia" w:ascii="Arial"/>
          <w:sz w:val="30"/>
          <w:szCs w:val="30"/>
        </w:rPr>
      </w:pPr>
      <w:r>
        <w:rPr>
          <w:rFonts w:hint="eastAsia" w:ascii="Arial"/>
          <w:sz w:val="30"/>
          <w:szCs w:val="30"/>
        </w:rPr>
        <w:t>Our Lord's ascension was celebrated "with a shout, and with the sound of a trumpet,"—preceding the event, for the fame of Christ's resurrection from the dead had filled Jerusalem, and even all Judea;—accompanying it, for it took place amidst rejoicing, applauding, and witnessing Angels; and also following it, for the preaching of Apostles full of the Spirit of Christ, and those other magnificent works of Christ, of which we have just spoken, were more efficacious than the sound of any trumpet.</w:t>
      </w:r>
    </w:p>
    <w:p w14:paraId="6F891072">
      <w:pPr>
        <w:spacing w:line="271" w:lineRule="auto"/>
        <w:rPr>
          <w:rFonts w:hint="eastAsia" w:ascii="Arial"/>
          <w:sz w:val="30"/>
          <w:szCs w:val="30"/>
        </w:rPr>
      </w:pPr>
    </w:p>
    <w:p w14:paraId="69BBC81A">
      <w:pPr>
        <w:spacing w:line="271" w:lineRule="auto"/>
        <w:rPr>
          <w:rFonts w:hint="eastAsia" w:ascii="Arial"/>
          <w:sz w:val="30"/>
          <w:szCs w:val="30"/>
        </w:rPr>
      </w:pPr>
      <w:r>
        <w:rPr>
          <w:rFonts w:hint="eastAsia" w:ascii="Arial"/>
          <w:sz w:val="30"/>
          <w:szCs w:val="30"/>
        </w:rPr>
        <w:t>我们主的升天，是以“喊声和号角声”来庆祝的——在这事件之前，因为基督从死里复活的名声已经充满了耶路撒冷，甚至整个犹太地；——伴随着它，因为它发生在欢欣、鼓掌和见证的天使中间；——并且也在这事件之后，因为充满基督之灵的使徒的讲道，以及我们刚才谈到的基督的其他宏伟作为，比任何号角声都更有功效。</w:t>
      </w:r>
    </w:p>
    <w:p w14:paraId="1720047D">
      <w:pPr>
        <w:spacing w:line="271" w:lineRule="auto"/>
        <w:rPr>
          <w:rFonts w:hint="eastAsia" w:ascii="Arial"/>
          <w:sz w:val="30"/>
          <w:szCs w:val="30"/>
        </w:rPr>
      </w:pPr>
    </w:p>
    <w:p w14:paraId="58F6956A">
      <w:pPr>
        <w:spacing w:line="271" w:lineRule="auto"/>
        <w:rPr>
          <w:rFonts w:hint="eastAsia" w:ascii="Arial"/>
          <w:sz w:val="30"/>
          <w:szCs w:val="30"/>
        </w:rPr>
      </w:pPr>
      <w:r>
        <w:rPr>
          <w:rFonts w:hint="eastAsia" w:ascii="Arial"/>
          <w:sz w:val="30"/>
          <w:szCs w:val="30"/>
        </w:rPr>
        <w:t>The ascension of Christ, too, is above every thing else, the cause and matter of a song, of a shout, and of the most exuberant joy, to believers.</w:t>
      </w:r>
    </w:p>
    <w:p w14:paraId="57E3D81A">
      <w:pPr>
        <w:spacing w:line="271" w:lineRule="auto"/>
        <w:rPr>
          <w:rFonts w:hint="eastAsia" w:ascii="Arial"/>
          <w:sz w:val="30"/>
          <w:szCs w:val="30"/>
        </w:rPr>
      </w:pPr>
    </w:p>
    <w:p w14:paraId="3DA89034">
      <w:pPr>
        <w:spacing w:line="271" w:lineRule="auto"/>
        <w:rPr>
          <w:rFonts w:hint="eastAsia" w:ascii="Arial"/>
          <w:sz w:val="30"/>
          <w:szCs w:val="30"/>
        </w:rPr>
      </w:pPr>
      <w:r>
        <w:rPr>
          <w:rFonts w:hint="eastAsia" w:ascii="Arial"/>
          <w:sz w:val="30"/>
          <w:szCs w:val="30"/>
        </w:rPr>
        <w:t>基督的升天，也超越其他一切，是信徒歌唱、欢呼和最 exuberant（洋溢）喜乐的原因和内容。</w:t>
      </w:r>
    </w:p>
    <w:p w14:paraId="52F72D21">
      <w:pPr>
        <w:spacing w:line="271" w:lineRule="auto"/>
        <w:rPr>
          <w:rFonts w:hint="eastAsia" w:ascii="Arial"/>
          <w:sz w:val="30"/>
          <w:szCs w:val="30"/>
        </w:rPr>
      </w:pPr>
    </w:p>
    <w:p w14:paraId="4D94E304">
      <w:pPr>
        <w:spacing w:line="271" w:lineRule="auto"/>
        <w:rPr>
          <w:rFonts w:hint="eastAsia" w:ascii="Arial"/>
          <w:sz w:val="30"/>
          <w:szCs w:val="30"/>
        </w:rPr>
      </w:pPr>
      <w:r>
        <w:rPr>
          <w:rFonts w:hint="eastAsia" w:ascii="Arial"/>
          <w:sz w:val="30"/>
          <w:szCs w:val="30"/>
        </w:rPr>
        <w:t>XXXIV. Memorable also on this topic, is the sixty-eighth Psalm; in which, after a variety of emblematical expressions relating to Christ and the Church, the Psalmist, addressing himself to the Messiah, says, verse 18. "Thou hast ascended on high."</w:t>
      </w:r>
    </w:p>
    <w:p w14:paraId="3100B019">
      <w:pPr>
        <w:spacing w:line="271" w:lineRule="auto"/>
        <w:rPr>
          <w:rFonts w:hint="eastAsia" w:ascii="Arial"/>
          <w:sz w:val="30"/>
          <w:szCs w:val="30"/>
        </w:rPr>
      </w:pPr>
    </w:p>
    <w:p w14:paraId="4002D384">
      <w:pPr>
        <w:spacing w:line="271" w:lineRule="auto"/>
        <w:rPr>
          <w:rFonts w:hint="eastAsia" w:ascii="Arial"/>
          <w:sz w:val="30"/>
          <w:szCs w:val="30"/>
        </w:rPr>
      </w:pPr>
      <w:r>
        <w:rPr>
          <w:rFonts w:hint="eastAsia" w:ascii="Arial"/>
          <w:sz w:val="30"/>
          <w:szCs w:val="30"/>
        </w:rPr>
        <w:t>三十四、关于这个主题，诗篇第六十八篇也值得纪念；其中，在各种与基督和教会有象征意义的表达之后，诗篇作者对弥赛亚说，第18节：“你已经升上高天。”</w:t>
      </w:r>
    </w:p>
    <w:p w14:paraId="1C85C74F">
      <w:pPr>
        <w:spacing w:line="271" w:lineRule="auto"/>
        <w:rPr>
          <w:rFonts w:hint="eastAsia" w:ascii="Arial"/>
          <w:sz w:val="30"/>
          <w:szCs w:val="30"/>
        </w:rPr>
      </w:pPr>
    </w:p>
    <w:p w14:paraId="5ED0908D">
      <w:pPr>
        <w:spacing w:line="271" w:lineRule="auto"/>
        <w:rPr>
          <w:rFonts w:hint="eastAsia" w:ascii="Arial"/>
          <w:sz w:val="30"/>
          <w:szCs w:val="30"/>
        </w:rPr>
      </w:pPr>
      <w:r>
        <w:rPr>
          <w:rFonts w:hint="eastAsia" w:ascii="Arial"/>
          <w:sz w:val="30"/>
          <w:szCs w:val="30"/>
        </w:rPr>
        <w:t>Thou, who didst once descend from heaven to earth to accomplish the salvation of mankind, having finished the work of redemption, now returnest to heaven, to take possession of thine original glory.</w:t>
      </w:r>
    </w:p>
    <w:p w14:paraId="032CAA3C">
      <w:pPr>
        <w:spacing w:line="271" w:lineRule="auto"/>
        <w:rPr>
          <w:rFonts w:hint="eastAsia" w:ascii="Arial"/>
          <w:sz w:val="30"/>
          <w:szCs w:val="30"/>
        </w:rPr>
      </w:pPr>
    </w:p>
    <w:p w14:paraId="4E8C68DB">
      <w:pPr>
        <w:spacing w:line="271" w:lineRule="auto"/>
        <w:rPr>
          <w:rFonts w:hint="eastAsia" w:ascii="Arial"/>
          <w:sz w:val="30"/>
          <w:szCs w:val="30"/>
        </w:rPr>
      </w:pPr>
      <w:r>
        <w:rPr>
          <w:rFonts w:hint="eastAsia" w:ascii="Arial"/>
          <w:sz w:val="30"/>
          <w:szCs w:val="30"/>
        </w:rPr>
        <w:t>你，曾从天上降到地上，为要成就人类的救恩，既完成了救赎的工作，如今回到天上，去得回你原有的荣耀。</w:t>
      </w:r>
    </w:p>
    <w:p w14:paraId="6BB8E334">
      <w:pPr>
        <w:spacing w:line="271" w:lineRule="auto"/>
        <w:rPr>
          <w:rFonts w:hint="eastAsia" w:ascii="Arial"/>
          <w:sz w:val="30"/>
          <w:szCs w:val="30"/>
        </w:rPr>
      </w:pPr>
    </w:p>
    <w:p w14:paraId="3029B06E">
      <w:pPr>
        <w:spacing w:line="271" w:lineRule="auto"/>
        <w:rPr>
          <w:rFonts w:hint="eastAsia" w:ascii="Arial"/>
          <w:sz w:val="30"/>
          <w:szCs w:val="30"/>
        </w:rPr>
      </w:pPr>
      <w:r>
        <w:rPr>
          <w:rFonts w:hint="eastAsia" w:ascii="Arial"/>
          <w:sz w:val="30"/>
          <w:szCs w:val="30"/>
        </w:rPr>
        <w:t>In vain, therefore, do "the mountains, and the high hills," that is, the kingdoms, the nations, and the tribes, form insidious designs against one another; each by unavailing protestations arrogating to itself the throne of God.</w:t>
      </w:r>
    </w:p>
    <w:p w14:paraId="16F51096">
      <w:pPr>
        <w:spacing w:line="271" w:lineRule="auto"/>
        <w:rPr>
          <w:rFonts w:hint="eastAsia" w:ascii="Arial"/>
          <w:sz w:val="30"/>
          <w:szCs w:val="30"/>
        </w:rPr>
      </w:pPr>
    </w:p>
    <w:p w14:paraId="761537AF">
      <w:pPr>
        <w:spacing w:line="271" w:lineRule="auto"/>
        <w:rPr>
          <w:rFonts w:hint="eastAsia" w:ascii="Arial"/>
          <w:sz w:val="30"/>
          <w:szCs w:val="30"/>
        </w:rPr>
      </w:pPr>
      <w:r>
        <w:rPr>
          <w:rFonts w:hint="eastAsia" w:ascii="Arial"/>
          <w:sz w:val="30"/>
          <w:szCs w:val="30"/>
        </w:rPr>
        <w:t>因此，“众山和高冈”，也就是说，列国、万民和各族，彼此暗中设计，都是徒然的；每一个都徒劳地宣称，僭取神的宝座。</w:t>
      </w:r>
    </w:p>
    <w:p w14:paraId="7CE7ADFF">
      <w:pPr>
        <w:spacing w:line="271" w:lineRule="auto"/>
        <w:rPr>
          <w:rFonts w:hint="eastAsia" w:ascii="Arial"/>
          <w:sz w:val="30"/>
          <w:szCs w:val="30"/>
        </w:rPr>
      </w:pPr>
    </w:p>
    <w:p w14:paraId="33131CC8">
      <w:pPr>
        <w:spacing w:line="271" w:lineRule="auto"/>
        <w:rPr>
          <w:rFonts w:hint="eastAsia" w:ascii="Arial"/>
          <w:sz w:val="30"/>
          <w:szCs w:val="30"/>
        </w:rPr>
      </w:pPr>
      <w:r>
        <w:rPr>
          <w:rFonts w:hint="eastAsia" w:ascii="Arial"/>
          <w:sz w:val="30"/>
          <w:szCs w:val="30"/>
        </w:rPr>
        <w:t>He hath his throne in heaven, and thence he rules the Church.</w:t>
      </w:r>
    </w:p>
    <w:p w14:paraId="0847D8E6">
      <w:pPr>
        <w:spacing w:line="271" w:lineRule="auto"/>
        <w:rPr>
          <w:rFonts w:hint="eastAsia" w:ascii="Arial"/>
          <w:sz w:val="30"/>
          <w:szCs w:val="30"/>
        </w:rPr>
      </w:pPr>
    </w:p>
    <w:p w14:paraId="65520085">
      <w:pPr>
        <w:spacing w:line="271" w:lineRule="auto"/>
        <w:rPr>
          <w:rFonts w:hint="eastAsia" w:ascii="Arial"/>
          <w:sz w:val="30"/>
          <w:szCs w:val="30"/>
        </w:rPr>
      </w:pPr>
      <w:r>
        <w:rPr>
          <w:rFonts w:hint="eastAsia" w:ascii="Arial"/>
          <w:sz w:val="30"/>
          <w:szCs w:val="30"/>
        </w:rPr>
        <w:t>祂的宝座在天上，祂从那里统治教会。</w:t>
      </w:r>
    </w:p>
    <w:p w14:paraId="6037D837">
      <w:pPr>
        <w:spacing w:line="271" w:lineRule="auto"/>
        <w:rPr>
          <w:rFonts w:hint="eastAsia" w:ascii="Arial"/>
          <w:sz w:val="30"/>
          <w:szCs w:val="30"/>
        </w:rPr>
      </w:pPr>
    </w:p>
    <w:p w14:paraId="364A9250">
      <w:pPr>
        <w:spacing w:line="271" w:lineRule="auto"/>
        <w:rPr>
          <w:rFonts w:hint="eastAsia" w:ascii="Arial"/>
          <w:sz w:val="30"/>
          <w:szCs w:val="30"/>
        </w:rPr>
      </w:pPr>
      <w:r>
        <w:rPr>
          <w:rFonts w:hint="eastAsia" w:ascii="Arial"/>
          <w:sz w:val="30"/>
          <w:szCs w:val="30"/>
        </w:rPr>
        <w:t>"Thou hast led captivity captive."</w:t>
      </w:r>
    </w:p>
    <w:p w14:paraId="5C448F23">
      <w:pPr>
        <w:spacing w:line="271" w:lineRule="auto"/>
        <w:rPr>
          <w:rFonts w:hint="eastAsia" w:ascii="Arial"/>
          <w:sz w:val="30"/>
          <w:szCs w:val="30"/>
        </w:rPr>
      </w:pPr>
    </w:p>
    <w:p w14:paraId="54CC2EFF">
      <w:pPr>
        <w:spacing w:line="271" w:lineRule="auto"/>
        <w:rPr>
          <w:rFonts w:hint="eastAsia" w:ascii="Arial"/>
          <w:sz w:val="30"/>
          <w:szCs w:val="30"/>
        </w:rPr>
      </w:pPr>
      <w:r>
        <w:rPr>
          <w:rFonts w:hint="eastAsia" w:ascii="Arial"/>
          <w:sz w:val="30"/>
          <w:szCs w:val="30"/>
        </w:rPr>
        <w:t>“你掳掠了仇敌。”</w:t>
      </w:r>
    </w:p>
    <w:p w14:paraId="265A9603">
      <w:pPr>
        <w:spacing w:line="271" w:lineRule="auto"/>
        <w:rPr>
          <w:rFonts w:hint="eastAsia" w:ascii="Arial"/>
          <w:sz w:val="30"/>
          <w:szCs w:val="30"/>
        </w:rPr>
      </w:pPr>
    </w:p>
    <w:p w14:paraId="751CE095">
      <w:pPr>
        <w:spacing w:line="271" w:lineRule="auto"/>
        <w:rPr>
          <w:rFonts w:hint="eastAsia" w:ascii="Arial"/>
          <w:sz w:val="30"/>
          <w:szCs w:val="30"/>
        </w:rPr>
      </w:pPr>
      <w:r>
        <w:rPr>
          <w:rFonts w:hint="eastAsia" w:ascii="Arial"/>
          <w:sz w:val="30"/>
          <w:szCs w:val="30"/>
        </w:rPr>
        <w:t>Thou hast triumphed gloriously over thy vanquished enemies, and taken the prey from the haughty foe.</w:t>
      </w:r>
    </w:p>
    <w:p w14:paraId="040E9FA2">
      <w:pPr>
        <w:spacing w:line="271" w:lineRule="auto"/>
        <w:rPr>
          <w:rFonts w:hint="eastAsia" w:ascii="Arial"/>
          <w:sz w:val="30"/>
          <w:szCs w:val="30"/>
        </w:rPr>
      </w:pPr>
    </w:p>
    <w:p w14:paraId="3C039D51">
      <w:pPr>
        <w:spacing w:line="271" w:lineRule="auto"/>
        <w:rPr>
          <w:rFonts w:hint="eastAsia" w:ascii="Arial"/>
          <w:sz w:val="30"/>
          <w:szCs w:val="30"/>
        </w:rPr>
      </w:pPr>
      <w:r>
        <w:rPr>
          <w:rFonts w:hint="eastAsia" w:ascii="Arial"/>
          <w:sz w:val="30"/>
          <w:szCs w:val="30"/>
        </w:rPr>
        <w:t>你荣耀地战胜了你被击败的仇敌，并从傲慢的敌人手中夺取了掳物。</w:t>
      </w:r>
    </w:p>
    <w:p w14:paraId="43CC3575">
      <w:pPr>
        <w:spacing w:line="271" w:lineRule="auto"/>
        <w:rPr>
          <w:rFonts w:hint="eastAsia" w:ascii="Arial"/>
          <w:sz w:val="30"/>
          <w:szCs w:val="30"/>
        </w:rPr>
      </w:pPr>
    </w:p>
    <w:p w14:paraId="7B617881">
      <w:pPr>
        <w:spacing w:line="271" w:lineRule="auto"/>
        <w:rPr>
          <w:rFonts w:hint="eastAsia" w:ascii="Arial"/>
          <w:sz w:val="30"/>
          <w:szCs w:val="30"/>
        </w:rPr>
      </w:pPr>
      <w:r>
        <w:rPr>
          <w:rFonts w:hint="eastAsia" w:ascii="Arial"/>
          <w:sz w:val="30"/>
          <w:szCs w:val="30"/>
        </w:rPr>
        <w:t>Let Paul suffice for an example, whom Christ "led about in triumph,"f as a signal conquest from the camp of the enemy, nay, a standard-bearer, who formerly raged against Jesus even unto blood, and withstood him in the front of the battle.</w:t>
      </w:r>
    </w:p>
    <w:p w14:paraId="37F86E99">
      <w:pPr>
        <w:spacing w:line="271" w:lineRule="auto"/>
        <w:rPr>
          <w:rFonts w:hint="eastAsia" w:ascii="Arial"/>
          <w:sz w:val="30"/>
          <w:szCs w:val="30"/>
        </w:rPr>
      </w:pPr>
    </w:p>
    <w:p w14:paraId="1AAA23FE">
      <w:pPr>
        <w:spacing w:line="271" w:lineRule="auto"/>
        <w:rPr>
          <w:rFonts w:hint="eastAsia" w:ascii="Arial"/>
          <w:sz w:val="30"/>
          <w:szCs w:val="30"/>
        </w:rPr>
      </w:pPr>
      <w:r>
        <w:rPr>
          <w:rFonts w:hint="eastAsia" w:ascii="Arial"/>
          <w:sz w:val="30"/>
          <w:szCs w:val="30"/>
        </w:rPr>
        <w:t>让保罗作为例子就足够了，基督“在凯旋中带领”f 他，如同从敌人营中夺取的显著战利品，不，他是一位旗手，先前曾凶猛地攻击耶稣，甚至流血，并在战场前线抵挡祂。</w:t>
      </w:r>
    </w:p>
    <w:p w14:paraId="4DF3A7C4">
      <w:pPr>
        <w:spacing w:line="271" w:lineRule="auto"/>
        <w:rPr>
          <w:rFonts w:hint="eastAsia" w:ascii="Arial"/>
          <w:sz w:val="30"/>
          <w:szCs w:val="30"/>
        </w:rPr>
      </w:pPr>
    </w:p>
    <w:p w14:paraId="4DFD3497">
      <w:pPr>
        <w:spacing w:line="271" w:lineRule="auto"/>
        <w:rPr>
          <w:rFonts w:hint="eastAsia" w:ascii="Arial"/>
          <w:sz w:val="30"/>
          <w:szCs w:val="30"/>
        </w:rPr>
      </w:pPr>
      <w:r>
        <w:rPr>
          <w:rFonts w:hint="eastAsia" w:ascii="Arial"/>
          <w:sz w:val="30"/>
          <w:szCs w:val="30"/>
        </w:rPr>
        <w:t>He exhibited him to the world in a state of so complete subjection, that no slave could be more entirely his master's property than Paul was Christ's.</w:t>
      </w:r>
    </w:p>
    <w:p w14:paraId="4EB6E66F">
      <w:pPr>
        <w:spacing w:line="271" w:lineRule="auto"/>
        <w:rPr>
          <w:rFonts w:hint="eastAsia" w:ascii="Arial"/>
          <w:sz w:val="30"/>
          <w:szCs w:val="30"/>
        </w:rPr>
      </w:pPr>
    </w:p>
    <w:p w14:paraId="1BEE3CE5">
      <w:pPr>
        <w:spacing w:line="271" w:lineRule="auto"/>
        <w:rPr>
          <w:rFonts w:hint="eastAsia" w:ascii="Arial"/>
          <w:sz w:val="30"/>
          <w:szCs w:val="30"/>
        </w:rPr>
      </w:pPr>
      <w:r>
        <w:rPr>
          <w:rFonts w:hint="eastAsia" w:ascii="Arial"/>
          <w:sz w:val="30"/>
          <w:szCs w:val="30"/>
        </w:rPr>
        <w:t>祂向世界展示他处于如此完全的顺服状态，以致没有奴隶比保罗更完全属于他的主人，保罗也同样属于基督。</w:t>
      </w:r>
    </w:p>
    <w:p w14:paraId="2E606C23">
      <w:pPr>
        <w:spacing w:line="271" w:lineRule="auto"/>
        <w:rPr>
          <w:rFonts w:hint="eastAsia" w:ascii="Arial"/>
          <w:sz w:val="30"/>
          <w:szCs w:val="30"/>
        </w:rPr>
      </w:pPr>
    </w:p>
    <w:p w14:paraId="741F6C65">
      <w:pPr>
        <w:spacing w:line="271" w:lineRule="auto"/>
        <w:rPr>
          <w:rFonts w:hint="eastAsia" w:ascii="Arial"/>
          <w:sz w:val="30"/>
          <w:szCs w:val="30"/>
        </w:rPr>
      </w:pPr>
      <w:r>
        <w:rPr>
          <w:rFonts w:hint="eastAsia" w:ascii="Arial"/>
          <w:sz w:val="30"/>
          <w:szCs w:val="30"/>
        </w:rPr>
        <w:t>Paul himself avers, that he "bears in his body the marks of the Lord Jesus;" as servants of old, both in the East and amongst the Romans, were distinguished by the marks of their masters, impressed on their bodies with red-hot iron.* "Thou hast received gifts."</w:t>
      </w:r>
    </w:p>
    <w:p w14:paraId="1F75059F">
      <w:pPr>
        <w:spacing w:line="271" w:lineRule="auto"/>
        <w:rPr>
          <w:rFonts w:hint="eastAsia" w:ascii="Arial"/>
          <w:sz w:val="30"/>
          <w:szCs w:val="30"/>
        </w:rPr>
      </w:pPr>
    </w:p>
    <w:p w14:paraId="679CB668">
      <w:pPr>
        <w:spacing w:line="271" w:lineRule="auto"/>
        <w:rPr>
          <w:rFonts w:hint="eastAsia" w:ascii="Arial"/>
          <w:sz w:val="30"/>
          <w:szCs w:val="30"/>
        </w:rPr>
      </w:pPr>
      <w:r>
        <w:rPr>
          <w:rFonts w:hint="eastAsia" w:ascii="Arial"/>
          <w:sz w:val="30"/>
          <w:szCs w:val="30"/>
        </w:rPr>
        <w:t>保罗自己断言，他“身上带着主耶稣的印记”；正如古时的仆人，无论在东方还是在罗马人中间，都以他们主人用烧红的烙铁印在他们身上的印记来区分。* “你领受了恩赐。”</w:t>
      </w:r>
    </w:p>
    <w:p w14:paraId="1EC38C82">
      <w:pPr>
        <w:spacing w:line="271" w:lineRule="auto"/>
        <w:rPr>
          <w:rFonts w:hint="eastAsia" w:ascii="Arial"/>
          <w:sz w:val="30"/>
          <w:szCs w:val="30"/>
        </w:rPr>
      </w:pPr>
    </w:p>
    <w:p w14:paraId="3B6D3A25">
      <w:pPr>
        <w:spacing w:line="271" w:lineRule="auto"/>
        <w:rPr>
          <w:rFonts w:hint="eastAsia" w:ascii="Arial"/>
          <w:sz w:val="30"/>
          <w:szCs w:val="30"/>
        </w:rPr>
      </w:pPr>
      <w:r>
        <w:rPr>
          <w:rFonts w:hint="eastAsia" w:ascii="Arial"/>
          <w:sz w:val="30"/>
          <w:szCs w:val="30"/>
        </w:rPr>
        <w:t>Thy Father hath given thee power over all, that from the abundance of spiritual and heavenly treasures, thou mayestimpart to thy church, whatever is calculated to adorn and to enrich her.</w:t>
      </w:r>
    </w:p>
    <w:p w14:paraId="26045523">
      <w:pPr>
        <w:spacing w:line="271" w:lineRule="auto"/>
        <w:rPr>
          <w:rFonts w:hint="eastAsia" w:ascii="Arial"/>
          <w:sz w:val="30"/>
          <w:szCs w:val="30"/>
        </w:rPr>
      </w:pPr>
    </w:p>
    <w:p w14:paraId="4405E215">
      <w:pPr>
        <w:spacing w:line="271" w:lineRule="auto"/>
        <w:rPr>
          <w:rFonts w:hint="eastAsia" w:ascii="Arial"/>
          <w:sz w:val="30"/>
          <w:szCs w:val="30"/>
        </w:rPr>
      </w:pPr>
      <w:r>
        <w:rPr>
          <w:rFonts w:hint="eastAsia" w:ascii="Arial"/>
          <w:sz w:val="30"/>
          <w:szCs w:val="30"/>
        </w:rPr>
        <w:t>你的父已将万有的权柄赐给你，使你可以从属灵和属天宝藏的丰盛中，将凡能装饰和丰富你教会的一切，都赐给她。</w:t>
      </w:r>
    </w:p>
    <w:p w14:paraId="47963FA6">
      <w:pPr>
        <w:spacing w:line="271" w:lineRule="auto"/>
        <w:rPr>
          <w:rFonts w:hint="eastAsia" w:ascii="Arial"/>
          <w:sz w:val="30"/>
          <w:szCs w:val="30"/>
        </w:rPr>
      </w:pPr>
    </w:p>
    <w:p w14:paraId="27DB9021">
      <w:pPr>
        <w:spacing w:line="271" w:lineRule="auto"/>
        <w:rPr>
          <w:rFonts w:hint="eastAsia" w:ascii="Arial"/>
          <w:sz w:val="30"/>
          <w:szCs w:val="30"/>
        </w:rPr>
      </w:pPr>
      <w:r>
        <w:rPr>
          <w:rFonts w:hint="eastAsia" w:ascii="Arial"/>
          <w:sz w:val="30"/>
          <w:szCs w:val="30"/>
        </w:rPr>
        <w:t>Nor hast thou obtained the rewards due to thy merits, in thine own person only, but also—"in men."</w:t>
      </w:r>
    </w:p>
    <w:p w14:paraId="44170C39">
      <w:pPr>
        <w:spacing w:line="271" w:lineRule="auto"/>
        <w:rPr>
          <w:rFonts w:hint="eastAsia" w:ascii="Arial"/>
          <w:sz w:val="30"/>
          <w:szCs w:val="30"/>
        </w:rPr>
      </w:pPr>
    </w:p>
    <w:p w14:paraId="508E5875">
      <w:pPr>
        <w:spacing w:line="271" w:lineRule="auto"/>
        <w:rPr>
          <w:rFonts w:hint="eastAsia" w:ascii="Arial"/>
          <w:sz w:val="30"/>
          <w:szCs w:val="30"/>
        </w:rPr>
      </w:pPr>
      <w:r>
        <w:rPr>
          <w:rFonts w:hint="eastAsia" w:ascii="Arial"/>
          <w:sz w:val="30"/>
          <w:szCs w:val="30"/>
        </w:rPr>
        <w:t>你不仅为自己获得了应得的奖赏，而且——“在人里面”也获得了。</w:t>
      </w:r>
    </w:p>
    <w:p w14:paraId="5509CE28">
      <w:pPr>
        <w:spacing w:line="271" w:lineRule="auto"/>
        <w:rPr>
          <w:rFonts w:hint="eastAsia" w:ascii="Arial"/>
          <w:sz w:val="30"/>
          <w:szCs w:val="30"/>
        </w:rPr>
      </w:pPr>
    </w:p>
    <w:p w14:paraId="13641877">
      <w:pPr>
        <w:spacing w:line="271" w:lineRule="auto"/>
        <w:rPr>
          <w:rFonts w:hint="eastAsia" w:ascii="Arial"/>
          <w:sz w:val="30"/>
          <w:szCs w:val="30"/>
        </w:rPr>
      </w:pPr>
      <w:r>
        <w:rPr>
          <w:rFonts w:hint="eastAsia" w:ascii="Arial"/>
          <w:sz w:val="30"/>
          <w:szCs w:val="30"/>
        </w:rPr>
        <w:t>For since they are thine, given thee by the Father, redeemed by thy blood, and members of thy mystical body; and since nothing is given them but by virtue of thy satisfaction and merit, and whatever is given them redounds to thy glory and honour as the Head,—thou receivest in them, as a recompence for thy service, whatever they receive on thy account.—"Even the rebellious also;" that is, Thou hast received the rebellious—thou wilt possess the once refractory Jews for thine inheritance; that, although, by the righteous judgment of God, they have long "dwelt in a dryland,"i destitute of all grace and comfort, they may now "inhabit the comeliness, † or beauty of Jehovah."</w:t>
      </w:r>
    </w:p>
    <w:p w14:paraId="6FF63D5E">
      <w:pPr>
        <w:spacing w:line="271" w:lineRule="auto"/>
        <w:rPr>
          <w:rFonts w:hint="eastAsia" w:ascii="Arial"/>
          <w:sz w:val="30"/>
          <w:szCs w:val="30"/>
        </w:rPr>
      </w:pPr>
    </w:p>
    <w:p w14:paraId="11CFB2A3">
      <w:pPr>
        <w:spacing w:line="271" w:lineRule="auto"/>
        <w:rPr>
          <w:rFonts w:hint="eastAsia" w:ascii="Arial"/>
          <w:sz w:val="30"/>
          <w:szCs w:val="30"/>
        </w:rPr>
      </w:pPr>
      <w:r>
        <w:rPr>
          <w:rFonts w:hint="eastAsia" w:ascii="Arial"/>
          <w:sz w:val="30"/>
          <w:szCs w:val="30"/>
        </w:rPr>
        <w:t>因为他们是你的，是父赐给你的，是你用血赎回的，是你奥秘身体的肢体；并且因为除了凭你的满足和功绩之外，没有什么是赐给他们的，凡赐给他们的，都归荣耀和尊贵于你这位元首——你就在他们里面，作为你服事的报偿，领受他们因你而领受的一切。——“甚至悖逆的人也是如此；”也就是说，你已经接纳了悖逆的人——你将拥有那些曾经顽固的犹太人为你的产业；这样，虽然因着神公义的审判，他们长久以来“住在干旱之地”，i 缺乏一切恩典和安慰，他们现在可以“居住在耶和华的华美† 或荣美之中。”</w:t>
      </w:r>
    </w:p>
    <w:p w14:paraId="2C3CA553">
      <w:pPr>
        <w:spacing w:line="271" w:lineRule="auto"/>
        <w:rPr>
          <w:rFonts w:hint="eastAsia" w:ascii="Arial"/>
          <w:sz w:val="30"/>
          <w:szCs w:val="30"/>
        </w:rPr>
      </w:pPr>
    </w:p>
    <w:p w14:paraId="67A1A955">
      <w:pPr>
        <w:spacing w:line="271" w:lineRule="auto"/>
        <w:rPr>
          <w:rFonts w:hint="eastAsia" w:ascii="Arial"/>
          <w:sz w:val="30"/>
          <w:szCs w:val="30"/>
        </w:rPr>
      </w:pPr>
      <w:r>
        <w:rPr>
          <w:rFonts w:hint="eastAsia" w:ascii="Arial"/>
          <w:sz w:val="30"/>
          <w:szCs w:val="30"/>
        </w:rPr>
        <w:t>To inhabit the beauty of Jehovah, is to be joined to the Church of Christ, where it is our privilege to behold and to enjoy the pleasant light of Jehovah's countenance.</w:t>
      </w:r>
    </w:p>
    <w:p w14:paraId="7DA47BB0">
      <w:pPr>
        <w:spacing w:line="271" w:lineRule="auto"/>
        <w:rPr>
          <w:rFonts w:hint="eastAsia" w:ascii="Arial"/>
          <w:sz w:val="30"/>
          <w:szCs w:val="30"/>
        </w:rPr>
      </w:pPr>
    </w:p>
    <w:p w14:paraId="28798FF6">
      <w:pPr>
        <w:spacing w:line="271" w:lineRule="auto"/>
        <w:rPr>
          <w:rFonts w:hint="eastAsia" w:ascii="Arial"/>
          <w:sz w:val="30"/>
          <w:szCs w:val="30"/>
        </w:rPr>
      </w:pPr>
      <w:r>
        <w:rPr>
          <w:rFonts w:hint="eastAsia" w:ascii="Arial"/>
          <w:sz w:val="30"/>
          <w:szCs w:val="30"/>
        </w:rPr>
        <w:t>居住在耶和华的荣美之中，就是与基督的教会联合，在那里我们有特权瞻仰并享受耶和华面容的愉悦之光。</w:t>
      </w:r>
    </w:p>
    <w:p w14:paraId="7B7D6107">
      <w:pPr>
        <w:spacing w:line="271" w:lineRule="auto"/>
        <w:rPr>
          <w:rFonts w:hint="eastAsia" w:ascii="Arial"/>
          <w:sz w:val="30"/>
          <w:szCs w:val="30"/>
        </w:rPr>
      </w:pPr>
    </w:p>
    <w:p w14:paraId="6BEBA9A4">
      <w:pPr>
        <w:spacing w:line="271" w:lineRule="auto"/>
        <w:rPr>
          <w:rFonts w:hint="eastAsia" w:ascii="Arial"/>
          <w:sz w:val="30"/>
          <w:szCs w:val="30"/>
        </w:rPr>
      </w:pPr>
      <w:r>
        <w:rPr>
          <w:rFonts w:hint="eastAsia" w:ascii="Arial"/>
          <w:sz w:val="30"/>
          <w:szCs w:val="30"/>
        </w:rPr>
        <w:t>Or if any one disrelish this interpretation, let him take the expression in the following sense;—in order to dwell, that is, that thou, O JAH JEHOVAH, O LORD, LORD, mayest dwell in them by thy grace and Spirit.</w:t>
      </w:r>
    </w:p>
    <w:p w14:paraId="16301A5F">
      <w:pPr>
        <w:spacing w:line="271" w:lineRule="auto"/>
        <w:rPr>
          <w:rFonts w:hint="eastAsia" w:ascii="Arial"/>
          <w:sz w:val="30"/>
          <w:szCs w:val="30"/>
        </w:rPr>
      </w:pPr>
    </w:p>
    <w:p w14:paraId="40543A67">
      <w:pPr>
        <w:spacing w:line="271" w:lineRule="auto"/>
        <w:rPr>
          <w:rFonts w:hint="eastAsia" w:ascii="Arial"/>
          <w:sz w:val="30"/>
          <w:szCs w:val="30"/>
        </w:rPr>
      </w:pPr>
      <w:r>
        <w:rPr>
          <w:rFonts w:hint="eastAsia" w:ascii="Arial"/>
          <w:sz w:val="30"/>
          <w:szCs w:val="30"/>
        </w:rPr>
        <w:t>或者，如果有人不喜欢这种解释，可以从以下意义来理解这句话；——为了居住，也就是说，你，哦，雅威耶和华，哦，主啊，主啊，可以藉着你的恩典和圣灵住在他们里面。</w:t>
      </w:r>
    </w:p>
    <w:p w14:paraId="0E8E4940">
      <w:pPr>
        <w:spacing w:line="271" w:lineRule="auto"/>
        <w:rPr>
          <w:rFonts w:hint="eastAsia" w:ascii="Arial"/>
          <w:sz w:val="30"/>
          <w:szCs w:val="30"/>
        </w:rPr>
      </w:pPr>
    </w:p>
    <w:p w14:paraId="48A5E315">
      <w:pPr>
        <w:spacing w:line="271" w:lineRule="auto"/>
        <w:rPr>
          <w:rFonts w:hint="eastAsia" w:ascii="Arial"/>
          <w:sz w:val="30"/>
          <w:szCs w:val="30"/>
        </w:rPr>
      </w:pPr>
      <w:r>
        <w:rPr>
          <w:rFonts w:hint="eastAsia" w:ascii="Arial"/>
          <w:sz w:val="30"/>
          <w:szCs w:val="30"/>
        </w:rPr>
        <w:t>Thus we have here a truly luminous prophecy, respecting the ascension of Christ, and its consequences; which the Apostle also explains in his Epistle to the Ephesians.</w:t>
      </w:r>
    </w:p>
    <w:p w14:paraId="326AE638">
      <w:pPr>
        <w:spacing w:line="271" w:lineRule="auto"/>
        <w:rPr>
          <w:rFonts w:hint="eastAsia" w:ascii="Arial"/>
          <w:sz w:val="30"/>
          <w:szCs w:val="30"/>
        </w:rPr>
      </w:pPr>
    </w:p>
    <w:p w14:paraId="547BF664">
      <w:pPr>
        <w:spacing w:line="271" w:lineRule="auto"/>
        <w:rPr>
          <w:rFonts w:hint="eastAsia" w:ascii="Arial"/>
          <w:sz w:val="30"/>
          <w:szCs w:val="30"/>
        </w:rPr>
      </w:pPr>
      <w:r>
        <w:rPr>
          <w:rFonts w:hint="eastAsia" w:ascii="Arial"/>
          <w:sz w:val="30"/>
          <w:szCs w:val="30"/>
        </w:rPr>
        <w:t>因此，我们在这里有一个关于基督升天及其后果的真正光明的预言；使徒也在他给以弗所人的书信中解释了这一点。</w:t>
      </w:r>
    </w:p>
    <w:p w14:paraId="3357D483">
      <w:pPr>
        <w:spacing w:line="271" w:lineRule="auto"/>
        <w:rPr>
          <w:rFonts w:hint="eastAsia" w:ascii="Arial"/>
          <w:sz w:val="30"/>
          <w:szCs w:val="30"/>
        </w:rPr>
      </w:pPr>
    </w:p>
    <w:p w14:paraId="276F9C87">
      <w:pPr>
        <w:spacing w:line="271" w:lineRule="auto"/>
        <w:rPr>
          <w:rFonts w:hint="eastAsia" w:ascii="Arial"/>
          <w:sz w:val="30"/>
          <w:szCs w:val="30"/>
        </w:rPr>
      </w:pPr>
      <w:r>
        <w:rPr>
          <w:rFonts w:hint="eastAsia" w:ascii="Arial"/>
          <w:sz w:val="30"/>
          <w:szCs w:val="30"/>
        </w:rPr>
        <w:t>XXXV. Add to this Isaiah 53:8. "He was taken from prison and from judgment."</w:t>
      </w:r>
    </w:p>
    <w:p w14:paraId="2ED466B3">
      <w:pPr>
        <w:spacing w:line="271" w:lineRule="auto"/>
        <w:rPr>
          <w:rFonts w:hint="eastAsia" w:ascii="Arial"/>
          <w:sz w:val="30"/>
          <w:szCs w:val="30"/>
        </w:rPr>
      </w:pPr>
    </w:p>
    <w:p w14:paraId="49E87515">
      <w:pPr>
        <w:spacing w:line="271" w:lineRule="auto"/>
        <w:rPr>
          <w:rFonts w:hint="eastAsia" w:ascii="Arial"/>
          <w:sz w:val="30"/>
          <w:szCs w:val="30"/>
        </w:rPr>
      </w:pPr>
      <w:r>
        <w:rPr>
          <w:rFonts w:hint="eastAsia" w:ascii="Arial"/>
          <w:sz w:val="30"/>
          <w:szCs w:val="30"/>
        </w:rPr>
        <w:t>三十五、此外还有以赛亚书53:8：“祂从监狱和审判中被取去。”</w:t>
      </w:r>
    </w:p>
    <w:p w14:paraId="5BF201EF">
      <w:pPr>
        <w:spacing w:line="271" w:lineRule="auto"/>
        <w:rPr>
          <w:rFonts w:hint="eastAsia" w:ascii="Arial"/>
          <w:sz w:val="30"/>
          <w:szCs w:val="30"/>
        </w:rPr>
      </w:pPr>
    </w:p>
    <w:p w14:paraId="0DC0FAB8">
      <w:pPr>
        <w:spacing w:line="271" w:lineRule="auto"/>
        <w:rPr>
          <w:rFonts w:hint="eastAsia" w:ascii="Arial"/>
          <w:sz w:val="30"/>
          <w:szCs w:val="30"/>
        </w:rPr>
      </w:pPr>
      <w:r>
        <w:rPr>
          <w:rFonts w:hint="eastAsia" w:ascii="Arial"/>
          <w:sz w:val="30"/>
          <w:szCs w:val="30"/>
        </w:rPr>
        <w:t>The Hebrew word* exactly corresponds with the Greek term Analepsis,of which we spoke above, and signifies here his being taken up to the heavenly place, and the heavenly glory.</w:t>
      </w:r>
    </w:p>
    <w:p w14:paraId="15A40767">
      <w:pPr>
        <w:spacing w:line="271" w:lineRule="auto"/>
        <w:rPr>
          <w:rFonts w:hint="eastAsia" w:ascii="Arial"/>
          <w:sz w:val="30"/>
          <w:szCs w:val="30"/>
        </w:rPr>
      </w:pPr>
    </w:p>
    <w:p w14:paraId="67B1AAA7">
      <w:pPr>
        <w:spacing w:line="271" w:lineRule="auto"/>
        <w:rPr>
          <w:rFonts w:hint="eastAsia" w:ascii="Arial"/>
          <w:sz w:val="30"/>
          <w:szCs w:val="30"/>
        </w:rPr>
      </w:pPr>
      <w:r>
        <w:rPr>
          <w:rFonts w:hint="eastAsia" w:ascii="Arial"/>
          <w:sz w:val="30"/>
          <w:szCs w:val="30"/>
        </w:rPr>
        <w:t>希伯来文的词*与我们上面谈到的希腊词 Analepsis 完全对应，在这里表示祂被接到天上的地方和天上的荣耀。</w:t>
      </w:r>
    </w:p>
    <w:p w14:paraId="330FC25C">
      <w:pPr>
        <w:spacing w:line="271" w:lineRule="auto"/>
        <w:rPr>
          <w:rFonts w:hint="eastAsia" w:ascii="Arial"/>
          <w:sz w:val="30"/>
          <w:szCs w:val="30"/>
        </w:rPr>
      </w:pPr>
    </w:p>
    <w:p w14:paraId="11C322D4">
      <w:pPr>
        <w:spacing w:line="271" w:lineRule="auto"/>
        <w:rPr>
          <w:rFonts w:hint="eastAsia" w:ascii="Arial"/>
          <w:sz w:val="30"/>
          <w:szCs w:val="30"/>
        </w:rPr>
      </w:pPr>
      <w:r>
        <w:rPr>
          <w:rFonts w:hint="eastAsia" w:ascii="Arial"/>
          <w:sz w:val="30"/>
          <w:szCs w:val="30"/>
        </w:rPr>
        <w:t>It is said, in like manner, of Enoch: "And he was not, for God took him."</w:t>
      </w:r>
    </w:p>
    <w:p w14:paraId="60E720A2">
      <w:pPr>
        <w:spacing w:line="271" w:lineRule="auto"/>
        <w:rPr>
          <w:rFonts w:hint="eastAsia" w:ascii="Arial"/>
          <w:sz w:val="30"/>
          <w:szCs w:val="30"/>
        </w:rPr>
      </w:pPr>
    </w:p>
    <w:p w14:paraId="0A7C8151">
      <w:pPr>
        <w:spacing w:line="271" w:lineRule="auto"/>
        <w:rPr>
          <w:rFonts w:hint="eastAsia" w:ascii="Arial"/>
          <w:sz w:val="30"/>
          <w:szCs w:val="30"/>
        </w:rPr>
      </w:pPr>
      <w:r>
        <w:rPr>
          <w:rFonts w:hint="eastAsia" w:ascii="Arial"/>
          <w:sz w:val="30"/>
          <w:szCs w:val="30"/>
        </w:rPr>
        <w:t>同样，论到以诺，经上也说：“他不在了，因为神把他取去了。”</w:t>
      </w:r>
    </w:p>
    <w:p w14:paraId="5ACA8EF8">
      <w:pPr>
        <w:spacing w:line="271" w:lineRule="auto"/>
        <w:rPr>
          <w:rFonts w:hint="eastAsia" w:ascii="Arial"/>
          <w:sz w:val="30"/>
          <w:szCs w:val="30"/>
        </w:rPr>
      </w:pPr>
    </w:p>
    <w:p w14:paraId="2BB03712">
      <w:pPr>
        <w:spacing w:line="271" w:lineRule="auto"/>
        <w:rPr>
          <w:rFonts w:hint="eastAsia" w:ascii="Arial"/>
          <w:sz w:val="30"/>
          <w:szCs w:val="30"/>
        </w:rPr>
      </w:pPr>
      <w:r>
        <w:rPr>
          <w:rFonts w:hint="eastAsia" w:ascii="Arial"/>
          <w:sz w:val="30"/>
          <w:szCs w:val="30"/>
        </w:rPr>
        <w:t>And the disciples of the prophets at Bethel said to Elisha: "Knowest thou that the Lord will take away thy master from thy head to-day?"</w:t>
      </w:r>
    </w:p>
    <w:p w14:paraId="53103015">
      <w:pPr>
        <w:spacing w:line="271" w:lineRule="auto"/>
        <w:rPr>
          <w:rFonts w:hint="eastAsia" w:ascii="Arial"/>
          <w:sz w:val="30"/>
          <w:szCs w:val="30"/>
        </w:rPr>
      </w:pPr>
    </w:p>
    <w:p w14:paraId="318B3D37">
      <w:pPr>
        <w:spacing w:line="271" w:lineRule="auto"/>
        <w:rPr>
          <w:rFonts w:hint="eastAsia" w:ascii="Arial"/>
          <w:sz w:val="30"/>
          <w:szCs w:val="30"/>
        </w:rPr>
      </w:pPr>
      <w:r>
        <w:rPr>
          <w:rFonts w:hint="eastAsia" w:ascii="Arial"/>
          <w:sz w:val="30"/>
          <w:szCs w:val="30"/>
        </w:rPr>
        <w:t>伯特利的先知门徒对以利沙说：“你知道耶和华今日要接你的师傅离开你吗？”</w:t>
      </w:r>
    </w:p>
    <w:p w14:paraId="4B21D3D9">
      <w:pPr>
        <w:spacing w:line="271" w:lineRule="auto"/>
        <w:rPr>
          <w:rFonts w:hint="eastAsia" w:ascii="Arial"/>
          <w:sz w:val="30"/>
          <w:szCs w:val="30"/>
        </w:rPr>
      </w:pPr>
    </w:p>
    <w:p w14:paraId="57CD6015">
      <w:pPr>
        <w:spacing w:line="271" w:lineRule="auto"/>
        <w:rPr>
          <w:rFonts w:hint="eastAsia" w:ascii="Arial"/>
          <w:sz w:val="30"/>
          <w:szCs w:val="30"/>
        </w:rPr>
      </w:pPr>
      <w:r>
        <w:rPr>
          <w:rFonts w:hint="eastAsia" w:ascii="Arial"/>
          <w:sz w:val="30"/>
          <w:szCs w:val="30"/>
        </w:rPr>
        <w:t>Nor is that expression dissimilar, which we have just cited from the Revelation, namely,—"caught up unto God."</w:t>
      </w:r>
    </w:p>
    <w:p w14:paraId="56080DF5">
      <w:pPr>
        <w:spacing w:line="271" w:lineRule="auto"/>
        <w:rPr>
          <w:rFonts w:hint="eastAsia" w:ascii="Arial"/>
          <w:sz w:val="30"/>
          <w:szCs w:val="30"/>
        </w:rPr>
      </w:pPr>
    </w:p>
    <w:p w14:paraId="5A6729D6">
      <w:pPr>
        <w:spacing w:line="271" w:lineRule="auto"/>
        <w:rPr>
          <w:rFonts w:hint="eastAsia" w:ascii="Arial"/>
          <w:sz w:val="30"/>
          <w:szCs w:val="30"/>
        </w:rPr>
      </w:pPr>
      <w:r>
        <w:rPr>
          <w:rFonts w:hint="eastAsia" w:ascii="Arial"/>
          <w:sz w:val="30"/>
          <w:szCs w:val="30"/>
        </w:rPr>
        <w:t>我们刚才从启示录中引用的那个表达，即——“被提到神那里去”，也并非不同。</w:t>
      </w:r>
    </w:p>
    <w:p w14:paraId="60931096">
      <w:pPr>
        <w:spacing w:line="271" w:lineRule="auto"/>
        <w:rPr>
          <w:rFonts w:hint="eastAsia" w:ascii="Arial"/>
          <w:sz w:val="30"/>
          <w:szCs w:val="30"/>
        </w:rPr>
      </w:pPr>
    </w:p>
    <w:p w14:paraId="34C65DDD">
      <w:pPr>
        <w:spacing w:line="271" w:lineRule="auto"/>
        <w:rPr>
          <w:rFonts w:hint="eastAsia" w:ascii="Arial"/>
          <w:sz w:val="30"/>
          <w:szCs w:val="30"/>
        </w:rPr>
      </w:pPr>
      <w:r>
        <w:rPr>
          <w:rFonts w:hint="eastAsia" w:ascii="Arial"/>
          <w:sz w:val="30"/>
          <w:szCs w:val="30"/>
        </w:rPr>
        <w:t>XXXVI. The Jewish High-priest was the most illustrious TYPE of Christ's ascension to heaven.</w:t>
      </w:r>
    </w:p>
    <w:p w14:paraId="6BA14258">
      <w:pPr>
        <w:spacing w:line="271" w:lineRule="auto"/>
        <w:rPr>
          <w:rFonts w:hint="eastAsia" w:ascii="Arial"/>
          <w:sz w:val="30"/>
          <w:szCs w:val="30"/>
        </w:rPr>
      </w:pPr>
    </w:p>
    <w:p w14:paraId="6E53CCAA">
      <w:pPr>
        <w:spacing w:line="271" w:lineRule="auto"/>
        <w:rPr>
          <w:rFonts w:hint="eastAsia" w:ascii="Arial"/>
          <w:sz w:val="30"/>
          <w:szCs w:val="30"/>
        </w:rPr>
      </w:pPr>
      <w:r>
        <w:rPr>
          <w:rFonts w:hint="eastAsia" w:ascii="Arial"/>
          <w:sz w:val="30"/>
          <w:szCs w:val="30"/>
        </w:rPr>
        <w:t>三十六、犹太人的大祭司是基督升天最显著的预表。</w:t>
      </w:r>
    </w:p>
    <w:p w14:paraId="682CD642">
      <w:pPr>
        <w:spacing w:line="271" w:lineRule="auto"/>
        <w:rPr>
          <w:rFonts w:hint="eastAsia" w:ascii="Arial"/>
          <w:sz w:val="30"/>
          <w:szCs w:val="30"/>
        </w:rPr>
      </w:pPr>
    </w:p>
    <w:p w14:paraId="153B0DBB">
      <w:pPr>
        <w:spacing w:line="271" w:lineRule="auto"/>
        <w:rPr>
          <w:rFonts w:hint="eastAsia" w:ascii="Arial"/>
          <w:sz w:val="30"/>
          <w:szCs w:val="30"/>
        </w:rPr>
      </w:pPr>
      <w:r>
        <w:rPr>
          <w:rFonts w:hint="eastAsia" w:ascii="Arial"/>
          <w:sz w:val="30"/>
          <w:szCs w:val="30"/>
        </w:rPr>
        <w:t>Once every year, on the tenth day ofthe seventh month, upon the first day of which the common or civil year began, the High-priest entered, with the shed blood of a victim, within the vail, into the Holy of Holies, to make intercession for the people.</w:t>
      </w:r>
    </w:p>
    <w:p w14:paraId="1428A7E2">
      <w:pPr>
        <w:spacing w:line="271" w:lineRule="auto"/>
        <w:rPr>
          <w:rFonts w:hint="eastAsia" w:ascii="Arial"/>
          <w:sz w:val="30"/>
          <w:szCs w:val="30"/>
        </w:rPr>
      </w:pPr>
    </w:p>
    <w:p w14:paraId="3EB0D401">
      <w:pPr>
        <w:spacing w:line="271" w:lineRule="auto"/>
        <w:rPr>
          <w:rFonts w:hint="eastAsia" w:ascii="Arial"/>
          <w:sz w:val="30"/>
          <w:szCs w:val="30"/>
        </w:rPr>
      </w:pPr>
      <w:r>
        <w:rPr>
          <w:rFonts w:hint="eastAsia" w:ascii="Arial"/>
          <w:sz w:val="30"/>
          <w:szCs w:val="30"/>
        </w:rPr>
        <w:t>每年一次，在七月初十日，这一天是通常或民事年的开始，大祭司带着祭牲所流的血，进入幔内，到至圣所，为百姓代求。</w:t>
      </w:r>
    </w:p>
    <w:p w14:paraId="51313452">
      <w:pPr>
        <w:spacing w:line="271" w:lineRule="auto"/>
        <w:rPr>
          <w:rFonts w:hint="eastAsia" w:ascii="Arial"/>
          <w:sz w:val="30"/>
          <w:szCs w:val="30"/>
        </w:rPr>
      </w:pPr>
    </w:p>
    <w:p w14:paraId="32862200">
      <w:pPr>
        <w:spacing w:line="271" w:lineRule="auto"/>
        <w:rPr>
          <w:rFonts w:hint="eastAsia" w:ascii="Arial"/>
          <w:sz w:val="30"/>
          <w:szCs w:val="30"/>
        </w:rPr>
      </w:pPr>
      <w:r>
        <w:rPr>
          <w:rFonts w:hint="eastAsia" w:ascii="Arial"/>
          <w:sz w:val="30"/>
          <w:szCs w:val="30"/>
        </w:rPr>
        <w:t>In like manner also, at the commencement of the year of grace and of liberty, the Lord Jesus, by his own shed blood, and through the rent vail of his own flesh, entered, not into the holy places made with hands, but into the heavenly sanctuary, to consecrate the way for us, that by representing the virtue of his satisfaction to the Father, he might make continual intercession for us.</w:t>
      </w:r>
    </w:p>
    <w:p w14:paraId="752CD6E4">
      <w:pPr>
        <w:spacing w:line="271" w:lineRule="auto"/>
        <w:rPr>
          <w:rFonts w:hint="eastAsia" w:ascii="Arial"/>
          <w:sz w:val="30"/>
          <w:szCs w:val="30"/>
        </w:rPr>
      </w:pPr>
    </w:p>
    <w:p w14:paraId="3843D62C">
      <w:pPr>
        <w:spacing w:line="271" w:lineRule="auto"/>
        <w:rPr>
          <w:rFonts w:hint="eastAsia" w:ascii="Arial"/>
          <w:sz w:val="30"/>
          <w:szCs w:val="30"/>
        </w:rPr>
      </w:pPr>
      <w:r>
        <w:rPr>
          <w:rFonts w:hint="eastAsia" w:ascii="Arial"/>
          <w:sz w:val="30"/>
          <w:szCs w:val="30"/>
        </w:rPr>
        <w:t>同样，在恩典和自由之年的开始，主耶稣藉着祂自己所流的血，并透过祂自己肉身的裂开的幔子，进入的不是人手所造的圣所，而是天上的圣所，为我们开辟道路，以便藉着向父陈明祂满足的功效，祂可以为我们不断代求。</w:t>
      </w:r>
    </w:p>
    <w:p w14:paraId="494CD1FB">
      <w:pPr>
        <w:spacing w:line="271" w:lineRule="auto"/>
        <w:rPr>
          <w:rFonts w:hint="eastAsia" w:ascii="Arial"/>
          <w:sz w:val="30"/>
          <w:szCs w:val="30"/>
        </w:rPr>
      </w:pPr>
    </w:p>
    <w:p w14:paraId="5F298606">
      <w:pPr>
        <w:spacing w:line="271" w:lineRule="auto"/>
        <w:rPr>
          <w:rFonts w:hint="eastAsia" w:ascii="Arial"/>
          <w:sz w:val="30"/>
          <w:szCs w:val="30"/>
        </w:rPr>
      </w:pPr>
      <w:r>
        <w:rPr>
          <w:rFonts w:hint="eastAsia" w:ascii="Arial"/>
          <w:sz w:val="30"/>
          <w:szCs w:val="30"/>
        </w:rPr>
        <w:t>XXXVII. The ascension of Christ was also shadowed forth by the golden pot or casket of Manna, which was deposited in the presence of Jehovah, that there it might be preserved, exempt from all corruption and putrefaction.</w:t>
      </w:r>
    </w:p>
    <w:p w14:paraId="37B2EFCE">
      <w:pPr>
        <w:spacing w:line="271" w:lineRule="auto"/>
        <w:rPr>
          <w:rFonts w:hint="eastAsia" w:ascii="Arial"/>
          <w:sz w:val="30"/>
          <w:szCs w:val="30"/>
        </w:rPr>
      </w:pPr>
    </w:p>
    <w:p w14:paraId="7A0358DE">
      <w:pPr>
        <w:spacing w:line="271" w:lineRule="auto"/>
        <w:rPr>
          <w:rFonts w:hint="eastAsia" w:ascii="Arial"/>
          <w:sz w:val="30"/>
          <w:szCs w:val="30"/>
        </w:rPr>
      </w:pPr>
      <w:r>
        <w:rPr>
          <w:rFonts w:hint="eastAsia" w:ascii="Arial"/>
          <w:sz w:val="30"/>
          <w:szCs w:val="30"/>
        </w:rPr>
        <w:t>三十七、基督的升天，也由盛吗哪的金罐或金匣子所预表，它被存放在耶和华面前，以便在那里保存，免于一切腐败和朽坏。</w:t>
      </w:r>
    </w:p>
    <w:p w14:paraId="79B113D2">
      <w:pPr>
        <w:spacing w:line="271" w:lineRule="auto"/>
        <w:rPr>
          <w:rFonts w:hint="eastAsia" w:ascii="Arial"/>
          <w:sz w:val="30"/>
          <w:szCs w:val="30"/>
        </w:rPr>
      </w:pPr>
    </w:p>
    <w:p w14:paraId="3E81C59E">
      <w:pPr>
        <w:spacing w:line="271" w:lineRule="auto"/>
        <w:rPr>
          <w:rFonts w:hint="eastAsia" w:ascii="Arial"/>
          <w:sz w:val="30"/>
          <w:szCs w:val="30"/>
        </w:rPr>
      </w:pPr>
      <w:r>
        <w:rPr>
          <w:rFonts w:hint="eastAsia" w:ascii="Arial"/>
          <w:sz w:val="30"/>
          <w:szCs w:val="30"/>
        </w:rPr>
        <w:t>It was thus signified, that he who descended from heaven to be the bread of life to sinners, who without him must inevitably have perished, was again to be taken up to heaven, that, no longer obnoxious to infirmity, he might live eternally with the Father in unfading glory.</w:t>
      </w:r>
    </w:p>
    <w:p w14:paraId="1C88A0BD">
      <w:pPr>
        <w:spacing w:line="271" w:lineRule="auto"/>
        <w:rPr>
          <w:rFonts w:hint="eastAsia" w:ascii="Arial"/>
          <w:sz w:val="30"/>
          <w:szCs w:val="30"/>
        </w:rPr>
      </w:pPr>
    </w:p>
    <w:p w14:paraId="008D2270">
      <w:pPr>
        <w:spacing w:line="271" w:lineRule="auto"/>
        <w:rPr>
          <w:rFonts w:hint="eastAsia" w:ascii="Arial"/>
          <w:sz w:val="30"/>
          <w:szCs w:val="30"/>
        </w:rPr>
      </w:pPr>
      <w:r>
        <w:rPr>
          <w:rFonts w:hint="eastAsia" w:ascii="Arial"/>
          <w:sz w:val="30"/>
          <w:szCs w:val="30"/>
        </w:rPr>
        <w:t>这Таким образом表明，那位从天降下，作罪人生命之粮的——罪人若没有祂，就必灭亡——祂将再次被接到天上，不再受软弱的辖制，祂可以在不朽的荣耀中与父永远同活。</w:t>
      </w:r>
    </w:p>
    <w:p w14:paraId="700EBA7C">
      <w:pPr>
        <w:spacing w:line="271" w:lineRule="auto"/>
        <w:rPr>
          <w:rFonts w:hint="eastAsia" w:ascii="Arial"/>
          <w:sz w:val="30"/>
          <w:szCs w:val="30"/>
        </w:rPr>
      </w:pPr>
    </w:p>
    <w:p w14:paraId="5A1034CF">
      <w:pPr>
        <w:spacing w:line="271" w:lineRule="auto"/>
        <w:rPr>
          <w:rFonts w:hint="eastAsia" w:ascii="Arial"/>
          <w:sz w:val="30"/>
          <w:szCs w:val="30"/>
        </w:rPr>
      </w:pPr>
      <w:r>
        <w:rPr>
          <w:rFonts w:hint="eastAsia" w:ascii="Arial"/>
          <w:sz w:val="30"/>
          <w:szCs w:val="30"/>
        </w:rPr>
        <w:t>XXXVIII. Add to this, the translation of Enoch and Elijah.</w:t>
      </w:r>
    </w:p>
    <w:p w14:paraId="536808D5">
      <w:pPr>
        <w:spacing w:line="271" w:lineRule="auto"/>
        <w:rPr>
          <w:rFonts w:hint="eastAsia" w:ascii="Arial"/>
          <w:sz w:val="30"/>
          <w:szCs w:val="30"/>
        </w:rPr>
      </w:pPr>
    </w:p>
    <w:p w14:paraId="6ADDBB93">
      <w:pPr>
        <w:spacing w:line="271" w:lineRule="auto"/>
        <w:rPr>
          <w:rFonts w:hint="eastAsia" w:ascii="Arial"/>
          <w:sz w:val="30"/>
          <w:szCs w:val="30"/>
        </w:rPr>
      </w:pPr>
      <w:r>
        <w:rPr>
          <w:rFonts w:hint="eastAsia" w:ascii="Arial"/>
          <w:sz w:val="30"/>
          <w:szCs w:val="30"/>
        </w:rPr>
        <w:t>三十八、此外，还有以诺和以利亚的被提。</w:t>
      </w:r>
    </w:p>
    <w:p w14:paraId="67CD1DE4">
      <w:pPr>
        <w:spacing w:line="271" w:lineRule="auto"/>
        <w:rPr>
          <w:rFonts w:hint="eastAsia" w:ascii="Arial"/>
          <w:sz w:val="30"/>
          <w:szCs w:val="30"/>
        </w:rPr>
      </w:pPr>
    </w:p>
    <w:p w14:paraId="25366790">
      <w:pPr>
        <w:spacing w:line="271" w:lineRule="auto"/>
        <w:rPr>
          <w:rFonts w:hint="eastAsia" w:ascii="Arial"/>
          <w:sz w:val="30"/>
          <w:szCs w:val="30"/>
        </w:rPr>
      </w:pPr>
      <w:r>
        <w:rPr>
          <w:rFonts w:hint="eastAsia" w:ascii="Arial"/>
          <w:sz w:val="30"/>
          <w:szCs w:val="30"/>
        </w:rPr>
        <w:t>As the former was translated to heaven under the promise, and the latter under the law; so Christ was translated under grace, as the exemplar of believers of all ages.</w:t>
      </w:r>
    </w:p>
    <w:p w14:paraId="718615E3">
      <w:pPr>
        <w:spacing w:line="271" w:lineRule="auto"/>
        <w:rPr>
          <w:rFonts w:hint="eastAsia" w:ascii="Arial"/>
          <w:sz w:val="30"/>
          <w:szCs w:val="30"/>
        </w:rPr>
      </w:pPr>
    </w:p>
    <w:p w14:paraId="47E25C84">
      <w:pPr>
        <w:spacing w:line="271" w:lineRule="auto"/>
        <w:rPr>
          <w:rFonts w:hint="eastAsia" w:ascii="Arial"/>
          <w:sz w:val="30"/>
          <w:szCs w:val="30"/>
        </w:rPr>
      </w:pPr>
      <w:r>
        <w:rPr>
          <w:rFonts w:hint="eastAsia" w:ascii="Arial"/>
          <w:sz w:val="30"/>
          <w:szCs w:val="30"/>
        </w:rPr>
        <w:t>前者是在应许之下被提到天上，后者是在律法之下；因此基督是在恩典之下被提到天上，作为历代信徒的榜样。</w:t>
      </w:r>
    </w:p>
    <w:p w14:paraId="420B20C4">
      <w:pPr>
        <w:spacing w:line="271" w:lineRule="auto"/>
        <w:rPr>
          <w:rFonts w:hint="eastAsia" w:ascii="Arial"/>
          <w:sz w:val="30"/>
          <w:szCs w:val="30"/>
        </w:rPr>
      </w:pPr>
    </w:p>
    <w:p w14:paraId="387A28D7">
      <w:pPr>
        <w:spacing w:line="271" w:lineRule="auto"/>
        <w:rPr>
          <w:rFonts w:hint="eastAsia" w:ascii="Arial"/>
          <w:sz w:val="30"/>
          <w:szCs w:val="30"/>
        </w:rPr>
      </w:pPr>
      <w:r>
        <w:rPr>
          <w:rFonts w:hint="eastAsia" w:ascii="Arial"/>
          <w:sz w:val="30"/>
          <w:szCs w:val="30"/>
        </w:rPr>
        <w:t>A vast difference, meantime, may be observed, between the ascension of our Lord, and the translation of these ancient prophets.</w:t>
      </w:r>
    </w:p>
    <w:p w14:paraId="6EE442D0">
      <w:pPr>
        <w:spacing w:line="271" w:lineRule="auto"/>
        <w:rPr>
          <w:rFonts w:hint="eastAsia" w:ascii="Arial"/>
          <w:sz w:val="30"/>
          <w:szCs w:val="30"/>
        </w:rPr>
      </w:pPr>
    </w:p>
    <w:p w14:paraId="68EEBC4C">
      <w:pPr>
        <w:spacing w:line="271" w:lineRule="auto"/>
        <w:rPr>
          <w:rFonts w:hint="eastAsia" w:ascii="Arial"/>
          <w:sz w:val="30"/>
          <w:szCs w:val="30"/>
        </w:rPr>
      </w:pPr>
      <w:r>
        <w:rPr>
          <w:rFonts w:hint="eastAsia" w:ascii="Arial"/>
          <w:sz w:val="30"/>
          <w:szCs w:val="30"/>
        </w:rPr>
        <w:t>同时，在我们主的升天和这些古代先知的被提之间，可以观察到巨大的差异。</w:t>
      </w:r>
    </w:p>
    <w:p w14:paraId="44853B71">
      <w:pPr>
        <w:spacing w:line="271" w:lineRule="auto"/>
        <w:rPr>
          <w:rFonts w:hint="eastAsia" w:ascii="Arial"/>
          <w:sz w:val="30"/>
          <w:szCs w:val="30"/>
        </w:rPr>
      </w:pPr>
    </w:p>
    <w:p w14:paraId="4C24F28F">
      <w:pPr>
        <w:spacing w:line="271" w:lineRule="auto"/>
        <w:rPr>
          <w:rFonts w:hint="eastAsia" w:ascii="Arial"/>
          <w:sz w:val="30"/>
          <w:szCs w:val="30"/>
        </w:rPr>
      </w:pPr>
      <w:r>
        <w:rPr>
          <w:rFonts w:hint="eastAsia" w:ascii="Arial"/>
          <w:sz w:val="30"/>
          <w:szCs w:val="30"/>
        </w:rPr>
        <w:t>They were graciously translated to heaven, by no power and by no title of their own; but by the power of God, and by the virtue of the merits of Christ, and of his future ascension —a virtue which was exerted even from the beginning.</w:t>
      </w:r>
    </w:p>
    <w:p w14:paraId="35FB84AC">
      <w:pPr>
        <w:spacing w:line="271" w:lineRule="auto"/>
        <w:rPr>
          <w:rFonts w:hint="eastAsia" w:ascii="Arial"/>
          <w:sz w:val="30"/>
          <w:szCs w:val="30"/>
        </w:rPr>
      </w:pPr>
    </w:p>
    <w:p w14:paraId="5B99F3B7">
      <w:pPr>
        <w:spacing w:line="271" w:lineRule="auto"/>
        <w:rPr>
          <w:rFonts w:hint="eastAsia" w:ascii="Arial"/>
          <w:sz w:val="30"/>
          <w:szCs w:val="30"/>
        </w:rPr>
      </w:pPr>
      <w:r>
        <w:rPr>
          <w:rFonts w:hint="eastAsia" w:ascii="Arial"/>
          <w:sz w:val="30"/>
          <w:szCs w:val="30"/>
        </w:rPr>
        <w:t>他们蒙恩被提到天上，并非凭着他们自己的能力或权利；而是凭着神的能力，以及基督的功绩和祂未来升天的功效——这种功效从起初就已经发挥作用。</w:t>
      </w:r>
    </w:p>
    <w:p w14:paraId="5E80B55C">
      <w:pPr>
        <w:spacing w:line="271" w:lineRule="auto"/>
        <w:rPr>
          <w:rFonts w:hint="eastAsia" w:ascii="Arial"/>
          <w:sz w:val="30"/>
          <w:szCs w:val="30"/>
        </w:rPr>
      </w:pPr>
    </w:p>
    <w:p w14:paraId="037EDEA0">
      <w:pPr>
        <w:spacing w:line="271" w:lineRule="auto"/>
        <w:rPr>
          <w:rFonts w:hint="eastAsia" w:ascii="Arial"/>
          <w:sz w:val="30"/>
          <w:szCs w:val="30"/>
        </w:rPr>
      </w:pPr>
      <w:r>
        <w:rPr>
          <w:rFonts w:hint="eastAsia" w:ascii="Arial"/>
          <w:sz w:val="30"/>
          <w:szCs w:val="30"/>
        </w:rPr>
        <w:t>Our Saviour, on the contrary,ascended to heaven, as to his own habitation, by his own power and authority, and by the right of his Deity, as well as by a mediatorial title acquired by his sufferings.</w:t>
      </w:r>
    </w:p>
    <w:p w14:paraId="1741E6D7">
      <w:pPr>
        <w:spacing w:line="271" w:lineRule="auto"/>
        <w:rPr>
          <w:rFonts w:hint="eastAsia" w:ascii="Arial"/>
          <w:sz w:val="30"/>
          <w:szCs w:val="30"/>
        </w:rPr>
      </w:pPr>
    </w:p>
    <w:p w14:paraId="10674251">
      <w:pPr>
        <w:spacing w:line="271" w:lineRule="auto"/>
        <w:rPr>
          <w:rFonts w:hint="eastAsia" w:ascii="Arial"/>
          <w:sz w:val="30"/>
          <w:szCs w:val="30"/>
        </w:rPr>
      </w:pPr>
      <w:r>
        <w:rPr>
          <w:rFonts w:hint="eastAsia" w:ascii="Arial"/>
          <w:sz w:val="30"/>
          <w:szCs w:val="30"/>
        </w:rPr>
        <w:t>我们的救主则相反，祂升到天上，如同回到祂自己的住处，是凭着祂自己的能力和权柄，以及祂神性的权利，还有祂藉着受苦而获得的中保的权利。</w:t>
      </w:r>
    </w:p>
    <w:p w14:paraId="38868C38">
      <w:pPr>
        <w:spacing w:line="271" w:lineRule="auto"/>
        <w:rPr>
          <w:rFonts w:hint="eastAsia" w:ascii="Arial"/>
          <w:sz w:val="30"/>
          <w:szCs w:val="30"/>
        </w:rPr>
      </w:pPr>
    </w:p>
    <w:p w14:paraId="6706CC61">
      <w:pPr>
        <w:spacing w:line="271" w:lineRule="auto"/>
        <w:rPr>
          <w:rFonts w:hint="eastAsia" w:ascii="Arial"/>
          <w:sz w:val="30"/>
          <w:szCs w:val="30"/>
        </w:rPr>
      </w:pPr>
      <w:r>
        <w:rPr>
          <w:rFonts w:hint="eastAsia" w:ascii="Arial"/>
          <w:sz w:val="30"/>
          <w:szCs w:val="30"/>
        </w:rPr>
        <w:t>This observation throws light on that expression of Christ: "No man hath ascended up to heaven, but he that came down from heaven, even the Son of man, which is in heaven;"42 They were translated, besides, without tasting death; for it did not belong to them to make satisfaction for sin.</w:t>
      </w:r>
    </w:p>
    <w:p w14:paraId="36CB03A1">
      <w:pPr>
        <w:spacing w:line="271" w:lineRule="auto"/>
        <w:rPr>
          <w:rFonts w:hint="eastAsia" w:ascii="Arial"/>
          <w:sz w:val="30"/>
          <w:szCs w:val="30"/>
        </w:rPr>
      </w:pPr>
    </w:p>
    <w:p w14:paraId="55E864EF">
      <w:pPr>
        <w:spacing w:line="271" w:lineRule="auto"/>
        <w:rPr>
          <w:rFonts w:hint="eastAsia" w:ascii="Arial"/>
          <w:sz w:val="30"/>
          <w:szCs w:val="30"/>
        </w:rPr>
      </w:pPr>
      <w:r>
        <w:rPr>
          <w:rFonts w:hint="eastAsia" w:ascii="Arial"/>
          <w:sz w:val="30"/>
          <w:szCs w:val="30"/>
        </w:rPr>
        <w:t>这个观察阐明了基督的这句话：“除了从天降下仍旧在天的人子，没有人升过天；”42 此外，他们被提，没有尝过死味；因为他们不需要为罪作赎价。</w:t>
      </w:r>
    </w:p>
    <w:p w14:paraId="49F241B8">
      <w:pPr>
        <w:spacing w:line="271" w:lineRule="auto"/>
        <w:rPr>
          <w:rFonts w:hint="eastAsia" w:ascii="Arial"/>
          <w:sz w:val="30"/>
          <w:szCs w:val="30"/>
        </w:rPr>
      </w:pPr>
    </w:p>
    <w:p w14:paraId="78225736">
      <w:pPr>
        <w:spacing w:line="271" w:lineRule="auto"/>
        <w:rPr>
          <w:rFonts w:hint="eastAsia" w:ascii="Arial"/>
          <w:sz w:val="30"/>
          <w:szCs w:val="30"/>
        </w:rPr>
      </w:pPr>
      <w:r>
        <w:rPr>
          <w:rFonts w:hint="eastAsia" w:ascii="Arial"/>
          <w:sz w:val="30"/>
          <w:szCs w:val="30"/>
        </w:rPr>
        <w:t>But Christ ascended, after having undergone death, and after having conquered it by his own death, and triumphed over it by his resurrection from the dead; for he was not to "sit down at the right hand of the Majesty on high," till he had first "by himself purged our sine."</w:t>
      </w:r>
    </w:p>
    <w:p w14:paraId="26387084">
      <w:pPr>
        <w:spacing w:line="271" w:lineRule="auto"/>
        <w:rPr>
          <w:rFonts w:hint="eastAsia" w:ascii="Arial"/>
          <w:sz w:val="30"/>
          <w:szCs w:val="30"/>
        </w:rPr>
      </w:pPr>
    </w:p>
    <w:p w14:paraId="7241E7CB">
      <w:pPr>
        <w:spacing w:line="271" w:lineRule="auto"/>
        <w:rPr>
          <w:rFonts w:hint="eastAsia" w:ascii="Arial"/>
          <w:sz w:val="30"/>
          <w:szCs w:val="30"/>
        </w:rPr>
      </w:pPr>
      <w:r>
        <w:rPr>
          <w:rFonts w:hint="eastAsia" w:ascii="Arial"/>
          <w:sz w:val="30"/>
          <w:szCs w:val="30"/>
        </w:rPr>
        <w:t>但基督升天，是在经历了死亡之后，并且在藉着祂自己的死战胜了死亡，并藉着祂从死里复活而战胜了死亡之后；因为祂在“亲自洁净了我们的罪”之前，是不能“坐在高天至大者的右边”的。</w:t>
      </w:r>
    </w:p>
    <w:p w14:paraId="0BC8BC42">
      <w:pPr>
        <w:spacing w:line="271" w:lineRule="auto"/>
        <w:rPr>
          <w:rFonts w:hint="eastAsia" w:ascii="Arial"/>
          <w:sz w:val="30"/>
          <w:szCs w:val="30"/>
        </w:rPr>
      </w:pPr>
    </w:p>
    <w:p w14:paraId="76CB3B16">
      <w:pPr>
        <w:spacing w:line="271" w:lineRule="auto"/>
        <w:rPr>
          <w:rFonts w:hint="eastAsia" w:ascii="Arial"/>
          <w:sz w:val="30"/>
          <w:szCs w:val="30"/>
        </w:rPr>
      </w:pPr>
      <w:r>
        <w:rPr>
          <w:rFonts w:hint="eastAsia" w:ascii="Arial"/>
          <w:sz w:val="30"/>
          <w:szCs w:val="30"/>
        </w:rPr>
        <w:t>XXXIX. And truly it was of importance to God the FATHER, that he should receive home at last to the embraces of his love, his Only-begotten Son, who "was daily his delight," and who had now spent so many years in a sort of exile on the earth; and that this honorary ambassador, having performed his whole work aright, should, after sojourning so long in a foreign land, return to court, to render an account of his embassy.</w:t>
      </w:r>
    </w:p>
    <w:p w14:paraId="0270F3CF">
      <w:pPr>
        <w:spacing w:line="271" w:lineRule="auto"/>
        <w:rPr>
          <w:rFonts w:hint="eastAsia" w:ascii="Arial"/>
          <w:sz w:val="30"/>
          <w:szCs w:val="30"/>
        </w:rPr>
      </w:pPr>
    </w:p>
    <w:p w14:paraId="5A8BBB5C">
      <w:pPr>
        <w:spacing w:line="271" w:lineRule="auto"/>
        <w:rPr>
          <w:rFonts w:hint="eastAsia" w:ascii="Arial"/>
          <w:sz w:val="30"/>
          <w:szCs w:val="30"/>
        </w:rPr>
      </w:pPr>
      <w:r>
        <w:rPr>
          <w:rFonts w:hint="eastAsia" w:ascii="Arial"/>
          <w:sz w:val="30"/>
          <w:szCs w:val="30"/>
        </w:rPr>
        <w:t>三十九、诚然，对于父神来说，祂最终能将祂“天天所喜悦”的独生子，这位在地上度过了多年流亡生活的儿子，接回祂爱的怀抱，这至关重要；并且这位荣誉大使，在正确地完成了祂的全部工作之后，在异乡逗留了这么久之后，应该回到宫廷，汇报祂的使命。</w:t>
      </w:r>
    </w:p>
    <w:p w14:paraId="2964DC00">
      <w:pPr>
        <w:spacing w:line="271" w:lineRule="auto"/>
        <w:rPr>
          <w:rFonts w:hint="eastAsia" w:ascii="Arial"/>
          <w:sz w:val="30"/>
          <w:szCs w:val="30"/>
        </w:rPr>
      </w:pPr>
    </w:p>
    <w:p w14:paraId="1936D21B">
      <w:pPr>
        <w:spacing w:line="271" w:lineRule="auto"/>
        <w:rPr>
          <w:rFonts w:hint="eastAsia" w:ascii="Arial"/>
          <w:sz w:val="30"/>
          <w:szCs w:val="30"/>
        </w:rPr>
      </w:pPr>
      <w:r>
        <w:rPr>
          <w:rFonts w:hint="eastAsia" w:ascii="Arial"/>
          <w:sz w:val="30"/>
          <w:szCs w:val="30"/>
        </w:rPr>
        <w:t>The glory of his justice required, that his well-beloved Son should not be disappointed of that reward, which was due to an obedience so signal, and a service so arduous and so perfect; and which was to be enjoyed only in heaven.u</w:t>
      </w:r>
    </w:p>
    <w:p w14:paraId="42414DF8">
      <w:pPr>
        <w:spacing w:line="271" w:lineRule="auto"/>
        <w:rPr>
          <w:rFonts w:hint="eastAsia" w:ascii="Arial"/>
          <w:sz w:val="30"/>
          <w:szCs w:val="30"/>
        </w:rPr>
      </w:pPr>
    </w:p>
    <w:p w14:paraId="192A7E8A">
      <w:pPr>
        <w:spacing w:line="271" w:lineRule="auto"/>
        <w:rPr>
          <w:rFonts w:hint="eastAsia" w:ascii="Arial"/>
          <w:sz w:val="30"/>
          <w:szCs w:val="30"/>
        </w:rPr>
      </w:pPr>
      <w:r>
        <w:rPr>
          <w:rFonts w:hint="eastAsia" w:ascii="Arial"/>
          <w:sz w:val="30"/>
          <w:szCs w:val="30"/>
        </w:rPr>
        <w:t>祂公义的荣耀要求，祂的爱子不应失望于那应得的奖赏，这奖赏是由于如此显著的顺服，以及如此艰巨和完美的事奉；而这奖赏只能在天上享有。u</w:t>
      </w:r>
    </w:p>
    <w:p w14:paraId="5779A6BA">
      <w:pPr>
        <w:spacing w:line="271" w:lineRule="auto"/>
        <w:rPr>
          <w:rFonts w:hint="eastAsia" w:ascii="Arial"/>
          <w:sz w:val="30"/>
          <w:szCs w:val="30"/>
        </w:rPr>
      </w:pPr>
    </w:p>
    <w:p w14:paraId="177C083E">
      <w:pPr>
        <w:spacing w:line="271" w:lineRule="auto"/>
        <w:rPr>
          <w:rFonts w:hint="eastAsia" w:ascii="Arial"/>
          <w:sz w:val="30"/>
          <w:szCs w:val="30"/>
        </w:rPr>
      </w:pPr>
      <w:r>
        <w:rPr>
          <w:rFonts w:hint="eastAsia" w:ascii="Arial"/>
          <w:sz w:val="30"/>
          <w:szCs w:val="30"/>
        </w:rPr>
        <w:t>XL. It was of importance, also, to CHRIST, that he should possess the right which he had procured for himself, and that having valiantly and successfully overthrown his enemies, he should be carried in a triumphal chariot, and, amidst the shrieks of devils, and the acclamations of angels, amidst the amazement ofthe wicked, and the songs of choirs of the faithful, make a joyful and glorious entry, not into such a place as Rome, or the Capitol, but into the heavenly Jerusalem, and the Temple not made with hands, there to enjoy a delightful rest, after the protracted travail of his soul.</w:t>
      </w:r>
    </w:p>
    <w:p w14:paraId="6E188811">
      <w:pPr>
        <w:spacing w:line="271" w:lineRule="auto"/>
        <w:rPr>
          <w:rFonts w:hint="eastAsia" w:ascii="Arial"/>
          <w:sz w:val="30"/>
          <w:szCs w:val="30"/>
        </w:rPr>
      </w:pPr>
    </w:p>
    <w:p w14:paraId="0C25389E">
      <w:pPr>
        <w:spacing w:line="271" w:lineRule="auto"/>
        <w:rPr>
          <w:rFonts w:hint="eastAsia" w:ascii="Arial"/>
          <w:sz w:val="30"/>
          <w:szCs w:val="30"/>
        </w:rPr>
      </w:pPr>
      <w:r>
        <w:rPr>
          <w:rFonts w:hint="eastAsia" w:ascii="Arial"/>
          <w:sz w:val="30"/>
          <w:szCs w:val="30"/>
        </w:rPr>
        <w:t>四十、对基督而言，祂拥有祂为自己获得的权利，并且在英勇而成功地推翻了祂的仇敌之后，祂应该被抬在凯旋的车辇中，在魔鬼的尖叫声和天使的欢呼声中，在恶人的惊奇和信徒诗班的歌声中，欢欣荣耀地进入，不是像罗马或国会山那样的地方，而是进入天上的耶路撒冷和非人手所造的圣殿，在那里享受祂灵魂 protracted（持久）劳苦之后的愉悦安息。</w:t>
      </w:r>
    </w:p>
    <w:p w14:paraId="7B981DD2">
      <w:pPr>
        <w:spacing w:line="271" w:lineRule="auto"/>
        <w:rPr>
          <w:rFonts w:hint="eastAsia" w:ascii="Arial"/>
          <w:sz w:val="30"/>
          <w:szCs w:val="30"/>
        </w:rPr>
      </w:pPr>
    </w:p>
    <w:p w14:paraId="080B3AEC">
      <w:pPr>
        <w:spacing w:line="271" w:lineRule="auto"/>
        <w:rPr>
          <w:rFonts w:hint="eastAsia" w:ascii="Arial"/>
          <w:sz w:val="30"/>
          <w:szCs w:val="30"/>
        </w:rPr>
      </w:pPr>
      <w:r>
        <w:rPr>
          <w:rFonts w:hint="eastAsia" w:ascii="Arial"/>
          <w:sz w:val="30"/>
          <w:szCs w:val="30"/>
        </w:rPr>
        <w:t>He had indeed finished all those parts of his work, which were to be discharged in the state of humiliation.</w:t>
      </w:r>
    </w:p>
    <w:p w14:paraId="31FF8CFE">
      <w:pPr>
        <w:spacing w:line="271" w:lineRule="auto"/>
        <w:rPr>
          <w:rFonts w:hint="eastAsia" w:ascii="Arial"/>
          <w:sz w:val="30"/>
          <w:szCs w:val="30"/>
        </w:rPr>
      </w:pPr>
    </w:p>
    <w:p w14:paraId="5D14FA6A">
      <w:pPr>
        <w:spacing w:line="271" w:lineRule="auto"/>
        <w:rPr>
          <w:rFonts w:hint="eastAsia" w:ascii="Arial"/>
          <w:sz w:val="30"/>
          <w:szCs w:val="30"/>
        </w:rPr>
      </w:pPr>
      <w:r>
        <w:rPr>
          <w:rFonts w:hint="eastAsia" w:ascii="Arial"/>
          <w:sz w:val="30"/>
          <w:szCs w:val="30"/>
        </w:rPr>
        <w:t>祂确实已经完成了祂工作中所有那些在卑微状态下要完成的部分。</w:t>
      </w:r>
    </w:p>
    <w:p w14:paraId="3448082A">
      <w:pPr>
        <w:spacing w:line="271" w:lineRule="auto"/>
        <w:rPr>
          <w:rFonts w:hint="eastAsia" w:ascii="Arial"/>
          <w:sz w:val="30"/>
          <w:szCs w:val="30"/>
        </w:rPr>
      </w:pPr>
    </w:p>
    <w:p w14:paraId="05AC2826">
      <w:pPr>
        <w:spacing w:line="271" w:lineRule="auto"/>
        <w:rPr>
          <w:rFonts w:hint="eastAsia" w:ascii="Arial"/>
          <w:sz w:val="30"/>
          <w:szCs w:val="30"/>
        </w:rPr>
      </w:pPr>
      <w:r>
        <w:rPr>
          <w:rFonts w:hint="eastAsia" w:ascii="Arial"/>
          <w:sz w:val="30"/>
          <w:szCs w:val="30"/>
        </w:rPr>
        <w:t>But some operations belonging to each of his offices remained, which could be accomplished only in heaven.</w:t>
      </w:r>
    </w:p>
    <w:p w14:paraId="5F38A00F">
      <w:pPr>
        <w:spacing w:line="271" w:lineRule="auto"/>
        <w:rPr>
          <w:rFonts w:hint="eastAsia" w:ascii="Arial"/>
          <w:sz w:val="30"/>
          <w:szCs w:val="30"/>
        </w:rPr>
      </w:pPr>
    </w:p>
    <w:p w14:paraId="3E4ED683">
      <w:pPr>
        <w:spacing w:line="271" w:lineRule="auto"/>
        <w:rPr>
          <w:rFonts w:hint="eastAsia" w:ascii="Arial"/>
          <w:sz w:val="30"/>
          <w:szCs w:val="30"/>
        </w:rPr>
      </w:pPr>
      <w:r>
        <w:rPr>
          <w:rFonts w:hint="eastAsia" w:ascii="Arial"/>
          <w:sz w:val="30"/>
          <w:szCs w:val="30"/>
        </w:rPr>
        <w:t>但祂每个职分的一些工作仍有待完成，这些工作只能在天上完成。</w:t>
      </w:r>
    </w:p>
    <w:p w14:paraId="6423AC80">
      <w:pPr>
        <w:spacing w:line="271" w:lineRule="auto"/>
        <w:rPr>
          <w:rFonts w:hint="eastAsia" w:ascii="Arial"/>
          <w:sz w:val="30"/>
          <w:szCs w:val="30"/>
        </w:rPr>
      </w:pPr>
    </w:p>
    <w:p w14:paraId="7C4C2364">
      <w:pPr>
        <w:spacing w:line="271" w:lineRule="auto"/>
        <w:rPr>
          <w:rFonts w:hint="eastAsia" w:ascii="Arial"/>
          <w:sz w:val="30"/>
          <w:szCs w:val="30"/>
        </w:rPr>
      </w:pPr>
      <w:r>
        <w:rPr>
          <w:rFonts w:hint="eastAsia" w:ascii="Arial"/>
          <w:sz w:val="30"/>
          <w:szCs w:val="30"/>
        </w:rPr>
        <w:t>There he had to erect his chair as a Prophet, that he might instruct his people by his Spirit, who irradiates their minds from above.</w:t>
      </w:r>
    </w:p>
    <w:p w14:paraId="30189BA1">
      <w:pPr>
        <w:spacing w:line="271" w:lineRule="auto"/>
        <w:rPr>
          <w:rFonts w:hint="eastAsia" w:ascii="Arial"/>
          <w:sz w:val="30"/>
          <w:szCs w:val="30"/>
        </w:rPr>
      </w:pPr>
    </w:p>
    <w:p w14:paraId="32A2F4C6">
      <w:pPr>
        <w:spacing w:line="271" w:lineRule="auto"/>
        <w:rPr>
          <w:rFonts w:hint="eastAsia" w:ascii="Arial"/>
          <w:sz w:val="30"/>
          <w:szCs w:val="30"/>
        </w:rPr>
      </w:pPr>
      <w:r>
        <w:rPr>
          <w:rFonts w:hint="eastAsia" w:ascii="Arial"/>
          <w:sz w:val="30"/>
          <w:szCs w:val="30"/>
        </w:rPr>
        <w:t>在那里，祂必须设立祂作为先知的讲台，以便祂可以用祂的灵教导祂的百姓，祂的灵从上头光照他们的心思。</w:t>
      </w:r>
    </w:p>
    <w:p w14:paraId="275F0F32">
      <w:pPr>
        <w:spacing w:line="271" w:lineRule="auto"/>
        <w:rPr>
          <w:rFonts w:hint="eastAsia" w:ascii="Arial"/>
          <w:sz w:val="30"/>
          <w:szCs w:val="30"/>
        </w:rPr>
      </w:pPr>
    </w:p>
    <w:p w14:paraId="3E3D85B6">
      <w:pPr>
        <w:spacing w:line="271" w:lineRule="auto"/>
        <w:rPr>
          <w:rFonts w:hint="eastAsia" w:ascii="Arial"/>
          <w:sz w:val="30"/>
          <w:szCs w:val="30"/>
        </w:rPr>
      </w:pPr>
      <w:r>
        <w:rPr>
          <w:rFonts w:hint="eastAsia" w:ascii="Arial"/>
          <w:sz w:val="30"/>
          <w:szCs w:val="30"/>
        </w:rPr>
        <w:t>There he had to appear in the presence of God as a Priest; and this was so absolutely necessary, that if he had remained on earth, he could not have been our Priest.</w:t>
      </w:r>
    </w:p>
    <w:p w14:paraId="59F89B26">
      <w:pPr>
        <w:spacing w:line="271" w:lineRule="auto"/>
        <w:rPr>
          <w:rFonts w:hint="eastAsia" w:ascii="Arial"/>
          <w:sz w:val="30"/>
          <w:szCs w:val="30"/>
        </w:rPr>
      </w:pPr>
    </w:p>
    <w:p w14:paraId="62E7D8DD">
      <w:pPr>
        <w:spacing w:line="271" w:lineRule="auto"/>
        <w:rPr>
          <w:rFonts w:hint="eastAsia" w:ascii="Arial"/>
          <w:sz w:val="30"/>
          <w:szCs w:val="30"/>
        </w:rPr>
      </w:pPr>
      <w:r>
        <w:rPr>
          <w:rFonts w:hint="eastAsia" w:ascii="Arial"/>
          <w:sz w:val="30"/>
          <w:szCs w:val="30"/>
        </w:rPr>
        <w:t>在那里，祂必须以祭司的身份出现在神面前；这是绝对必要的，如果祂留在地上，祂就不能作我们的祭司。</w:t>
      </w:r>
    </w:p>
    <w:p w14:paraId="5E1A6560">
      <w:pPr>
        <w:spacing w:line="271" w:lineRule="auto"/>
        <w:rPr>
          <w:rFonts w:hint="eastAsia" w:ascii="Arial"/>
          <w:sz w:val="30"/>
          <w:szCs w:val="30"/>
        </w:rPr>
      </w:pPr>
    </w:p>
    <w:p w14:paraId="1971CCC0">
      <w:pPr>
        <w:spacing w:line="271" w:lineRule="auto"/>
        <w:rPr>
          <w:rFonts w:hint="eastAsia" w:ascii="Arial"/>
          <w:sz w:val="30"/>
          <w:szCs w:val="30"/>
        </w:rPr>
      </w:pPr>
      <w:r>
        <w:rPr>
          <w:rFonts w:hint="eastAsia" w:ascii="Arial"/>
          <w:sz w:val="30"/>
          <w:szCs w:val="30"/>
        </w:rPr>
        <w:t>It behoved him either to be a Priest in every respect, or not to be a Priest at all.</w:t>
      </w:r>
    </w:p>
    <w:p w14:paraId="386EF1A3">
      <w:pPr>
        <w:spacing w:line="271" w:lineRule="auto"/>
        <w:rPr>
          <w:rFonts w:hint="eastAsia" w:ascii="Arial"/>
          <w:sz w:val="30"/>
          <w:szCs w:val="30"/>
        </w:rPr>
      </w:pPr>
    </w:p>
    <w:p w14:paraId="2AE92F44">
      <w:pPr>
        <w:spacing w:line="271" w:lineRule="auto"/>
        <w:rPr>
          <w:rFonts w:hint="eastAsia" w:ascii="Arial"/>
          <w:sz w:val="30"/>
          <w:szCs w:val="30"/>
        </w:rPr>
      </w:pPr>
      <w:r>
        <w:rPr>
          <w:rFonts w:hint="eastAsia" w:ascii="Arial"/>
          <w:sz w:val="30"/>
          <w:szCs w:val="30"/>
        </w:rPr>
        <w:t>祂要么在各方面都是祭司，要么根本就不是祭司。</w:t>
      </w:r>
    </w:p>
    <w:p w14:paraId="00D63709">
      <w:pPr>
        <w:spacing w:line="271" w:lineRule="auto"/>
        <w:rPr>
          <w:rFonts w:hint="eastAsia" w:ascii="Arial"/>
          <w:sz w:val="30"/>
          <w:szCs w:val="30"/>
        </w:rPr>
      </w:pPr>
    </w:p>
    <w:p w14:paraId="2072CA6D">
      <w:pPr>
        <w:spacing w:line="271" w:lineRule="auto"/>
        <w:rPr>
          <w:rFonts w:hint="eastAsia" w:ascii="Arial"/>
          <w:sz w:val="30"/>
          <w:szCs w:val="30"/>
        </w:rPr>
      </w:pPr>
      <w:r>
        <w:rPr>
          <w:rFonts w:hint="eastAsia" w:ascii="Arial"/>
          <w:sz w:val="30"/>
          <w:szCs w:val="30"/>
        </w:rPr>
        <w:t>It belongs also to the Priest, namely, the High-priest, of whom we now speak, to enter within the vail, to make intercession for the people.</w:t>
      </w:r>
    </w:p>
    <w:p w14:paraId="32ED66C0">
      <w:pPr>
        <w:spacing w:line="271" w:lineRule="auto"/>
        <w:rPr>
          <w:rFonts w:hint="eastAsia" w:ascii="Arial"/>
          <w:sz w:val="30"/>
          <w:szCs w:val="30"/>
        </w:rPr>
      </w:pPr>
    </w:p>
    <w:p w14:paraId="2C87705F">
      <w:pPr>
        <w:spacing w:line="271" w:lineRule="auto"/>
        <w:rPr>
          <w:rFonts w:hint="eastAsia" w:ascii="Arial"/>
          <w:sz w:val="30"/>
          <w:szCs w:val="30"/>
        </w:rPr>
      </w:pPr>
      <w:r>
        <w:rPr>
          <w:rFonts w:hint="eastAsia" w:ascii="Arial"/>
          <w:sz w:val="30"/>
          <w:szCs w:val="30"/>
        </w:rPr>
        <w:t>进入幔内，为百姓代求，也属于祭司，即我们现在所说的大祭司的职责。</w:t>
      </w:r>
    </w:p>
    <w:p w14:paraId="05D44446">
      <w:pPr>
        <w:spacing w:line="271" w:lineRule="auto"/>
        <w:rPr>
          <w:rFonts w:hint="eastAsia" w:ascii="Arial"/>
          <w:sz w:val="30"/>
          <w:szCs w:val="30"/>
        </w:rPr>
      </w:pPr>
    </w:p>
    <w:p w14:paraId="5A43CBAE">
      <w:pPr>
        <w:spacing w:line="271" w:lineRule="auto"/>
        <w:rPr>
          <w:rFonts w:hint="eastAsia" w:ascii="Arial"/>
          <w:sz w:val="30"/>
          <w:szCs w:val="30"/>
        </w:rPr>
      </w:pPr>
      <w:r>
        <w:rPr>
          <w:rFonts w:hint="eastAsia" w:ascii="Arial"/>
          <w:sz w:val="30"/>
          <w:szCs w:val="30"/>
        </w:rPr>
        <w:t>Hence such an High-priest became us, as, after having offered up himself, "is made higher than the heavens."y There, in fine, he was to take possession of the Throne of the kingdom, that he might hear the Angels around the throne, shouting with a loud voice: "Worthy is the Lamb that was slain, to receive power, and riches, and wisdom, and strength, and honour, and glory, and blessing;"—that, looking down from on high, he might laugh at the impotent rage of his enemies;a—and finally, that from that impregnable fortress he might afford the most effectual succours for the protection of his people, and liberally supply them with the richest gifts.</w:t>
      </w:r>
    </w:p>
    <w:p w14:paraId="24939E12">
      <w:pPr>
        <w:spacing w:line="271" w:lineRule="auto"/>
        <w:rPr>
          <w:rFonts w:hint="eastAsia" w:ascii="Arial"/>
          <w:sz w:val="30"/>
          <w:szCs w:val="30"/>
        </w:rPr>
      </w:pPr>
    </w:p>
    <w:p w14:paraId="568DE69E">
      <w:pPr>
        <w:spacing w:line="271" w:lineRule="auto"/>
        <w:rPr>
          <w:rFonts w:hint="eastAsia" w:ascii="Arial"/>
          <w:sz w:val="30"/>
          <w:szCs w:val="30"/>
        </w:rPr>
      </w:pPr>
      <w:r>
        <w:rPr>
          <w:rFonts w:hint="eastAsia" w:ascii="Arial"/>
          <w:sz w:val="30"/>
          <w:szCs w:val="30"/>
        </w:rPr>
        <w:t>因此，这样一位大祭司适合我们，祂在献上自己之后，“被高举，远超过诸天。”y 最后，祂要在那里取得国度的宝座，以便祂可以听见宝座周围的天使高声呼喊：“曾被杀的羔羊是配得权柄、丰富、智慧、能力、尊贵、荣耀、颂赞的；”——以便祂从高处俯视，可以嘲笑祂仇敌无能的愤怒；a——最后，以便祂可以从那坚不可摧的堡垒中，为祂百姓的保护提供最有效的援助，并慷慨地赐给他们最丰盛的恩赐。</w:t>
      </w:r>
    </w:p>
    <w:p w14:paraId="2D1DAC61">
      <w:pPr>
        <w:spacing w:line="271" w:lineRule="auto"/>
        <w:rPr>
          <w:rFonts w:hint="eastAsia" w:ascii="Arial"/>
          <w:sz w:val="30"/>
          <w:szCs w:val="30"/>
        </w:rPr>
      </w:pPr>
    </w:p>
    <w:p w14:paraId="7577D8DA">
      <w:pPr>
        <w:spacing w:line="271" w:lineRule="auto"/>
        <w:rPr>
          <w:rFonts w:hint="eastAsia" w:ascii="Arial"/>
          <w:sz w:val="30"/>
          <w:szCs w:val="30"/>
        </w:rPr>
      </w:pPr>
      <w:r>
        <w:rPr>
          <w:rFonts w:hint="eastAsia" w:ascii="Arial"/>
          <w:sz w:val="30"/>
          <w:szCs w:val="30"/>
        </w:rPr>
        <w:t>XLI. It is of importance also to US, who, by this means, were to be weaned from every worldly inclination and pursuit.</w:t>
      </w:r>
    </w:p>
    <w:p w14:paraId="1DC839D9">
      <w:pPr>
        <w:spacing w:line="271" w:lineRule="auto"/>
        <w:rPr>
          <w:rFonts w:hint="eastAsia" w:ascii="Arial"/>
          <w:sz w:val="30"/>
          <w:szCs w:val="30"/>
        </w:rPr>
      </w:pPr>
    </w:p>
    <w:p w14:paraId="3031B07C">
      <w:pPr>
        <w:spacing w:line="271" w:lineRule="auto"/>
        <w:rPr>
          <w:rFonts w:hint="eastAsia" w:ascii="Arial"/>
          <w:sz w:val="30"/>
          <w:szCs w:val="30"/>
        </w:rPr>
      </w:pPr>
      <w:r>
        <w:rPr>
          <w:rFonts w:hint="eastAsia" w:ascii="Arial"/>
          <w:sz w:val="30"/>
          <w:szCs w:val="30"/>
        </w:rPr>
        <w:t>四十一、这对我们来说也很重要，藉着这个方法，我们要断绝一切属世的倾向和追求。</w:t>
      </w:r>
    </w:p>
    <w:p w14:paraId="1FEAB476">
      <w:pPr>
        <w:spacing w:line="271" w:lineRule="auto"/>
        <w:rPr>
          <w:rFonts w:hint="eastAsia" w:ascii="Arial"/>
          <w:sz w:val="30"/>
          <w:szCs w:val="30"/>
        </w:rPr>
      </w:pPr>
    </w:p>
    <w:p w14:paraId="676BA202">
      <w:pPr>
        <w:spacing w:line="271" w:lineRule="auto"/>
        <w:rPr>
          <w:rFonts w:hint="eastAsia" w:ascii="Arial"/>
          <w:sz w:val="30"/>
          <w:szCs w:val="30"/>
        </w:rPr>
      </w:pPr>
      <w:r>
        <w:rPr>
          <w:rFonts w:hint="eastAsia" w:ascii="Arial"/>
          <w:sz w:val="30"/>
          <w:szCs w:val="30"/>
        </w:rPr>
        <w:t>Such is the disposition of the flesh, that, wholly intent on external advantages, it doth not elevate the mind to heavenly objects, but is occupied about trifles to the neglect of better things.</w:t>
      </w:r>
    </w:p>
    <w:p w14:paraId="6E8DC15E">
      <w:pPr>
        <w:spacing w:line="271" w:lineRule="auto"/>
        <w:rPr>
          <w:rFonts w:hint="eastAsia" w:ascii="Arial"/>
          <w:sz w:val="30"/>
          <w:szCs w:val="30"/>
        </w:rPr>
      </w:pPr>
    </w:p>
    <w:p w14:paraId="53B32BC1">
      <w:pPr>
        <w:spacing w:line="271" w:lineRule="auto"/>
        <w:rPr>
          <w:rFonts w:hint="eastAsia" w:ascii="Arial"/>
          <w:sz w:val="30"/>
          <w:szCs w:val="30"/>
        </w:rPr>
      </w:pPr>
      <w:r>
        <w:rPr>
          <w:rFonts w:hint="eastAsia" w:ascii="Arial"/>
          <w:sz w:val="30"/>
          <w:szCs w:val="30"/>
        </w:rPr>
        <w:t>肉体的性情就是这样，完全专注于外在的利益，它不会将心思提升到属天的事物上，而是忙于琐事，忽略了更好的事物。</w:t>
      </w:r>
    </w:p>
    <w:p w14:paraId="69C6B984">
      <w:pPr>
        <w:spacing w:line="271" w:lineRule="auto"/>
        <w:rPr>
          <w:rFonts w:hint="eastAsia" w:ascii="Arial"/>
          <w:sz w:val="30"/>
          <w:szCs w:val="30"/>
        </w:rPr>
      </w:pPr>
    </w:p>
    <w:p w14:paraId="2EE2EFD5">
      <w:pPr>
        <w:spacing w:line="271" w:lineRule="auto"/>
        <w:rPr>
          <w:rFonts w:hint="eastAsia" w:ascii="Arial"/>
          <w:sz w:val="30"/>
          <w:szCs w:val="30"/>
        </w:rPr>
      </w:pPr>
      <w:r>
        <w:rPr>
          <w:rFonts w:hint="eastAsia" w:ascii="Arial"/>
          <w:sz w:val="30"/>
          <w:szCs w:val="30"/>
        </w:rPr>
        <w:t>Of this we have an instance in the Apostles themselves, who, so long as they enjoyed Christ's bodily presence, could, with the utmost difficulty, be induced to renounce the expectation of a carnal and worldly kingdom.</w:t>
      </w:r>
    </w:p>
    <w:p w14:paraId="62B8709E">
      <w:pPr>
        <w:spacing w:line="271" w:lineRule="auto"/>
        <w:rPr>
          <w:rFonts w:hint="eastAsia" w:ascii="Arial"/>
          <w:sz w:val="30"/>
          <w:szCs w:val="30"/>
        </w:rPr>
      </w:pPr>
    </w:p>
    <w:p w14:paraId="311F7431">
      <w:pPr>
        <w:spacing w:line="271" w:lineRule="auto"/>
        <w:rPr>
          <w:rFonts w:hint="eastAsia" w:ascii="Arial"/>
          <w:sz w:val="30"/>
          <w:szCs w:val="30"/>
        </w:rPr>
      </w:pPr>
      <w:r>
        <w:rPr>
          <w:rFonts w:hint="eastAsia" w:ascii="Arial"/>
          <w:sz w:val="30"/>
          <w:szCs w:val="30"/>
        </w:rPr>
        <w:t>我们在这方面有一个例子，就是使徒们自己，只要他们享有基督身体的同在，就极难被引导去放弃对属肉体和属世国度的期望。</w:t>
      </w:r>
    </w:p>
    <w:p w14:paraId="17F96B46">
      <w:pPr>
        <w:spacing w:line="271" w:lineRule="auto"/>
        <w:rPr>
          <w:rFonts w:hint="eastAsia" w:ascii="Arial"/>
          <w:sz w:val="30"/>
          <w:szCs w:val="30"/>
        </w:rPr>
      </w:pPr>
    </w:p>
    <w:p w14:paraId="04CE34B7">
      <w:pPr>
        <w:spacing w:line="271" w:lineRule="auto"/>
        <w:rPr>
          <w:rFonts w:hint="eastAsia" w:ascii="Arial"/>
          <w:sz w:val="30"/>
          <w:szCs w:val="30"/>
        </w:rPr>
      </w:pPr>
      <w:r>
        <w:rPr>
          <w:rFonts w:hint="eastAsia" w:ascii="Arial"/>
          <w:sz w:val="30"/>
          <w:szCs w:val="30"/>
        </w:rPr>
        <w:t>Our Lord, therefore, was pleased to deprive us of the sight and presence of his body, that we might not rest in that which is external and corporeal, but, directing our attention to his merit and Spirit, might place our hearts on heavenly and spiritual objects.</w:t>
      </w:r>
    </w:p>
    <w:p w14:paraId="26C8D597">
      <w:pPr>
        <w:spacing w:line="271" w:lineRule="auto"/>
        <w:rPr>
          <w:rFonts w:hint="eastAsia" w:ascii="Arial"/>
          <w:sz w:val="30"/>
          <w:szCs w:val="30"/>
        </w:rPr>
      </w:pPr>
    </w:p>
    <w:p w14:paraId="01EB560E">
      <w:pPr>
        <w:spacing w:line="271" w:lineRule="auto"/>
        <w:rPr>
          <w:rFonts w:hint="eastAsia" w:ascii="Arial"/>
          <w:sz w:val="30"/>
          <w:szCs w:val="30"/>
        </w:rPr>
      </w:pPr>
      <w:r>
        <w:rPr>
          <w:rFonts w:hint="eastAsia" w:ascii="Arial"/>
          <w:sz w:val="30"/>
          <w:szCs w:val="30"/>
        </w:rPr>
        <w:t>因此，我们的主乐意剥夺我们看见祂身体和祂身体同在的机会，使我们不致安于外在和有形的事物，而是将我们的注意力转向祂的功绩和圣灵，将我们的心放在属天和属灵的事物上。</w:t>
      </w:r>
    </w:p>
    <w:p w14:paraId="74A99CE6">
      <w:pPr>
        <w:spacing w:line="271" w:lineRule="auto"/>
        <w:rPr>
          <w:rFonts w:hint="eastAsia" w:ascii="Arial"/>
          <w:sz w:val="30"/>
          <w:szCs w:val="30"/>
        </w:rPr>
      </w:pPr>
    </w:p>
    <w:p w14:paraId="404B2AA3">
      <w:pPr>
        <w:spacing w:line="271" w:lineRule="auto"/>
        <w:rPr>
          <w:rFonts w:hint="eastAsia" w:ascii="Arial"/>
          <w:sz w:val="30"/>
          <w:szCs w:val="30"/>
        </w:rPr>
      </w:pPr>
      <w:r>
        <w:rPr>
          <w:rFonts w:hint="eastAsia" w:ascii="Arial"/>
          <w:sz w:val="30"/>
          <w:szCs w:val="30"/>
        </w:rPr>
        <w:t>After his resurrection, too, he did not indulge his most affectionate friends with embraces, and kisses, or any similar expressions of accustomed familiarity; that they might gradually learn to be content with his spiritual presence, and to submit to the absence of his body.</w:t>
      </w:r>
    </w:p>
    <w:p w14:paraId="1A19B5CF">
      <w:pPr>
        <w:spacing w:line="271" w:lineRule="auto"/>
        <w:rPr>
          <w:rFonts w:hint="eastAsia" w:ascii="Arial"/>
          <w:sz w:val="30"/>
          <w:szCs w:val="30"/>
        </w:rPr>
      </w:pPr>
    </w:p>
    <w:p w14:paraId="4D28CD78">
      <w:pPr>
        <w:spacing w:line="271" w:lineRule="auto"/>
        <w:rPr>
          <w:rFonts w:hint="eastAsia" w:ascii="Arial"/>
          <w:sz w:val="30"/>
          <w:szCs w:val="30"/>
        </w:rPr>
      </w:pPr>
      <w:r>
        <w:rPr>
          <w:rFonts w:hint="eastAsia" w:ascii="Arial"/>
          <w:sz w:val="30"/>
          <w:szCs w:val="30"/>
        </w:rPr>
        <w:t>祂复活后，也没有纵容祂最亲密的朋友拥抱、亲吻或任何类似的习惯性亲密表示；以便他们可以逐渐学会满足于祂属灵的同在，并顺服于祂身体的缺席。</w:t>
      </w:r>
    </w:p>
    <w:p w14:paraId="0BAB8D66">
      <w:pPr>
        <w:spacing w:line="271" w:lineRule="auto"/>
        <w:rPr>
          <w:rFonts w:hint="eastAsia" w:ascii="Arial"/>
          <w:sz w:val="30"/>
          <w:szCs w:val="30"/>
        </w:rPr>
      </w:pPr>
    </w:p>
    <w:p w14:paraId="1DA90D0F">
      <w:pPr>
        <w:spacing w:line="271" w:lineRule="auto"/>
        <w:rPr>
          <w:rFonts w:hint="eastAsia" w:ascii="Arial"/>
          <w:sz w:val="30"/>
          <w:szCs w:val="30"/>
        </w:rPr>
      </w:pPr>
      <w:r>
        <w:rPr>
          <w:rFonts w:hint="eastAsia" w:ascii="Arial"/>
          <w:sz w:val="30"/>
          <w:szCs w:val="30"/>
        </w:rPr>
        <w:t>XLII. But in addition to all this, it is truly impossible to declare the great UTILITY of Christ's ascension to us.</w:t>
      </w:r>
    </w:p>
    <w:p w14:paraId="1D90AC1C">
      <w:pPr>
        <w:spacing w:line="271" w:lineRule="auto"/>
        <w:rPr>
          <w:rFonts w:hint="eastAsia" w:ascii="Arial"/>
          <w:sz w:val="30"/>
          <w:szCs w:val="30"/>
        </w:rPr>
      </w:pPr>
    </w:p>
    <w:p w14:paraId="378EF03A">
      <w:pPr>
        <w:spacing w:line="271" w:lineRule="auto"/>
        <w:rPr>
          <w:rFonts w:hint="eastAsia" w:ascii="Arial"/>
          <w:sz w:val="30"/>
          <w:szCs w:val="30"/>
        </w:rPr>
      </w:pPr>
      <w:r>
        <w:rPr>
          <w:rFonts w:hint="eastAsia" w:ascii="Arial"/>
          <w:sz w:val="30"/>
          <w:szCs w:val="30"/>
        </w:rPr>
        <w:t>四十二、但除此之外，要说明基督升天对我们的巨大功用，确实是不可能的。</w:t>
      </w:r>
    </w:p>
    <w:p w14:paraId="66D39755">
      <w:pPr>
        <w:spacing w:line="271" w:lineRule="auto"/>
        <w:rPr>
          <w:rFonts w:hint="eastAsia" w:ascii="Arial"/>
          <w:sz w:val="30"/>
          <w:szCs w:val="30"/>
        </w:rPr>
      </w:pPr>
    </w:p>
    <w:p w14:paraId="350696DB">
      <w:pPr>
        <w:spacing w:line="271" w:lineRule="auto"/>
        <w:rPr>
          <w:rFonts w:hint="eastAsia" w:ascii="Arial"/>
          <w:sz w:val="30"/>
          <w:szCs w:val="30"/>
        </w:rPr>
      </w:pPr>
      <w:r>
        <w:rPr>
          <w:rFonts w:hint="eastAsia" w:ascii="Arial"/>
          <w:sz w:val="30"/>
          <w:szCs w:val="30"/>
        </w:rPr>
        <w:t>I shall not now show particularly, that all his faithful subjects cannot fail to take a lively interest in so splendid an inauguration, and so magnificent a triumph, of their King.</w:t>
      </w:r>
    </w:p>
    <w:p w14:paraId="66E6313B">
      <w:pPr>
        <w:spacing w:line="271" w:lineRule="auto"/>
        <w:rPr>
          <w:rFonts w:hint="eastAsia" w:ascii="Arial"/>
          <w:sz w:val="30"/>
          <w:szCs w:val="30"/>
        </w:rPr>
      </w:pPr>
    </w:p>
    <w:p w14:paraId="6FACCD1B">
      <w:pPr>
        <w:spacing w:line="271" w:lineRule="auto"/>
        <w:rPr>
          <w:rFonts w:hint="eastAsia" w:ascii="Arial"/>
          <w:sz w:val="30"/>
          <w:szCs w:val="30"/>
        </w:rPr>
      </w:pPr>
      <w:r>
        <w:rPr>
          <w:rFonts w:hint="eastAsia" w:ascii="Arial"/>
          <w:sz w:val="30"/>
          <w:szCs w:val="30"/>
        </w:rPr>
        <w:t>我现在不打算特别说明，祂所有忠心的子民，对于他们君王如此辉煌的登基和如此宏伟的凯旋，不可能不抱有浓厚的兴趣。</w:t>
      </w:r>
    </w:p>
    <w:p w14:paraId="49CB1040">
      <w:pPr>
        <w:spacing w:line="271" w:lineRule="auto"/>
        <w:rPr>
          <w:rFonts w:hint="eastAsia" w:ascii="Arial"/>
          <w:sz w:val="30"/>
          <w:szCs w:val="30"/>
        </w:rPr>
      </w:pPr>
    </w:p>
    <w:p w14:paraId="2681C4CC">
      <w:pPr>
        <w:spacing w:line="271" w:lineRule="auto"/>
        <w:rPr>
          <w:rFonts w:hint="eastAsia" w:ascii="Arial"/>
          <w:sz w:val="30"/>
          <w:szCs w:val="30"/>
        </w:rPr>
      </w:pPr>
      <w:r>
        <w:rPr>
          <w:rFonts w:hint="eastAsia" w:ascii="Arial"/>
          <w:sz w:val="30"/>
          <w:szCs w:val="30"/>
        </w:rPr>
        <w:t>What can possibly be more delightful to them, than to see their Lord, who was so lately covered with so many swelling waves of unparalleled trouble and sorrow, and almost overwhelmed in the very abysses of hell, now shining in the fresh splendour of a spiritual body, exalted far above the stormy clouds and dreadful thunders, nay, above the sun himself and the loftiest of the stars,—made higher than all heavens, and taking possession of the throne as the Father's equal, amidst the congratulations of angels, and of the spirits of just men made perfect!</w:t>
      </w:r>
    </w:p>
    <w:p w14:paraId="09D0DA07">
      <w:pPr>
        <w:spacing w:line="271" w:lineRule="auto"/>
        <w:rPr>
          <w:rFonts w:hint="eastAsia" w:ascii="Arial"/>
          <w:sz w:val="30"/>
          <w:szCs w:val="30"/>
        </w:rPr>
      </w:pPr>
    </w:p>
    <w:p w14:paraId="7A57FFC4">
      <w:pPr>
        <w:spacing w:line="271" w:lineRule="auto"/>
        <w:rPr>
          <w:rFonts w:hint="eastAsia" w:ascii="Arial"/>
          <w:sz w:val="30"/>
          <w:szCs w:val="30"/>
        </w:rPr>
      </w:pPr>
      <w:r>
        <w:rPr>
          <w:rFonts w:hint="eastAsia" w:ascii="Arial"/>
          <w:sz w:val="30"/>
          <w:szCs w:val="30"/>
        </w:rPr>
        <w:t>对他们而言，还有什么比看见他们的主——祂不久前还被无数空前患难和忧愁的汹涌波涛所覆盖，几乎被地狱的深渊所淹没——如今却以属灵身体的清新光辉照耀，被高举远超过暴风雨的云彩和可怕的雷声，甚至超过太阳本身和最高的星辰——被造得比诸天更高，并在天使和被成全之义人的灵的祝贺声中，作为父的同等者占据宝座，更令人愉悦呢？</w:t>
      </w:r>
    </w:p>
    <w:p w14:paraId="0BC3B641">
      <w:pPr>
        <w:spacing w:line="271" w:lineRule="auto"/>
        <w:rPr>
          <w:rFonts w:hint="eastAsia" w:ascii="Arial"/>
          <w:sz w:val="30"/>
          <w:szCs w:val="30"/>
        </w:rPr>
      </w:pPr>
    </w:p>
    <w:p w14:paraId="74C278E5">
      <w:pPr>
        <w:spacing w:line="271" w:lineRule="auto"/>
        <w:rPr>
          <w:rFonts w:hint="eastAsia" w:ascii="Arial"/>
          <w:sz w:val="30"/>
          <w:szCs w:val="30"/>
        </w:rPr>
      </w:pPr>
      <w:r>
        <w:rPr>
          <w:rFonts w:hint="eastAsia" w:ascii="Arial"/>
          <w:sz w:val="30"/>
          <w:szCs w:val="30"/>
        </w:rPr>
        <w:t>That was a joyful day to Israel, in which the ark of the Lord was brought to the city of David, and into the tabernacle that he had prepared for it:—when it belonged to the Levites, to carry it on their shoulders;—to the Princes, their associates, to accompany it with instruments of music, psalteries, harps, and cymbals;—to all the Israelites, to attend it with shouting, and with the sound of the cornet, and of trumpets;—to king David himself, clothed with a robe of fine linen, to leap and dance in public;—and when the lips of all were dissolved in the most joyful songs.</w:t>
      </w:r>
    </w:p>
    <w:p w14:paraId="71EFF6D3">
      <w:pPr>
        <w:spacing w:line="271" w:lineRule="auto"/>
        <w:rPr>
          <w:rFonts w:hint="eastAsia" w:ascii="Arial"/>
          <w:sz w:val="30"/>
          <w:szCs w:val="30"/>
        </w:rPr>
      </w:pPr>
    </w:p>
    <w:p w14:paraId="10E002B2">
      <w:pPr>
        <w:spacing w:line="271" w:lineRule="auto"/>
        <w:rPr>
          <w:rFonts w:hint="eastAsia" w:ascii="Arial"/>
          <w:sz w:val="30"/>
          <w:szCs w:val="30"/>
        </w:rPr>
      </w:pPr>
      <w:r>
        <w:rPr>
          <w:rFonts w:hint="eastAsia" w:ascii="Arial"/>
          <w:sz w:val="30"/>
          <w:szCs w:val="30"/>
        </w:rPr>
        <w:t>那是以色列人欢喜的日子，耶和华的约柜被抬到大卫的城，进入祂为它预备的帐幕：——那时利未人负责用肩扛抬它；——王公贵胄，他们的同伴，用乐器、琴、瑟和钹伴随它；——所有以色列人，用呼喊声、角声和号声跟随它；——大卫王自己，穿着细麻布袍子，在公众面前跳跃舞蹈；——那时众人的口都充满了最喜乐的歌声。</w:t>
      </w:r>
    </w:p>
    <w:p w14:paraId="2410E04F">
      <w:pPr>
        <w:spacing w:line="271" w:lineRule="auto"/>
        <w:rPr>
          <w:rFonts w:hint="eastAsia" w:ascii="Arial"/>
          <w:sz w:val="30"/>
          <w:szCs w:val="30"/>
        </w:rPr>
      </w:pPr>
    </w:p>
    <w:p w14:paraId="633A068F">
      <w:pPr>
        <w:spacing w:line="271" w:lineRule="auto"/>
        <w:rPr>
          <w:rFonts w:hint="eastAsia" w:ascii="Arial"/>
          <w:sz w:val="30"/>
          <w:szCs w:val="30"/>
        </w:rPr>
      </w:pPr>
      <w:r>
        <w:rPr>
          <w:rFonts w:hint="eastAsia" w:ascii="Arial"/>
          <w:sz w:val="30"/>
          <w:szCs w:val="30"/>
        </w:rPr>
        <w:t>"We have seen thy goings, O God, even the goings of my God, my King, in the sanctuary. The singers went before; the players on instruments followed after; among them were the damsels, playing with timbrels. Bless ye God in the congregations, even the Lord, from the fountain of Israel."</w:t>
      </w:r>
    </w:p>
    <w:p w14:paraId="22C61C0C">
      <w:pPr>
        <w:spacing w:line="271" w:lineRule="auto"/>
        <w:rPr>
          <w:rFonts w:hint="eastAsia" w:ascii="Arial"/>
          <w:sz w:val="30"/>
          <w:szCs w:val="30"/>
        </w:rPr>
      </w:pPr>
    </w:p>
    <w:p w14:paraId="52EF1F7C">
      <w:pPr>
        <w:spacing w:line="271" w:lineRule="auto"/>
        <w:rPr>
          <w:rFonts w:hint="eastAsia" w:ascii="Arial"/>
          <w:sz w:val="30"/>
          <w:szCs w:val="30"/>
        </w:rPr>
      </w:pPr>
      <w:r>
        <w:rPr>
          <w:rFonts w:hint="eastAsia" w:ascii="Arial"/>
          <w:sz w:val="30"/>
          <w:szCs w:val="30"/>
        </w:rPr>
        <w:t>“神啊，我们看见了你的作为，就是我的神，我的王，在圣所里的作为。歌唱的行在前，作乐的随在后，其中有击鼓的童女。你们当在会中称颂神，就是从以色列源头而出的主。”</w:t>
      </w:r>
    </w:p>
    <w:p w14:paraId="18659554">
      <w:pPr>
        <w:spacing w:line="271" w:lineRule="auto"/>
        <w:rPr>
          <w:rFonts w:hint="eastAsia" w:ascii="Arial"/>
          <w:sz w:val="30"/>
          <w:szCs w:val="30"/>
        </w:rPr>
      </w:pPr>
    </w:p>
    <w:p w14:paraId="14FEC13F">
      <w:pPr>
        <w:spacing w:line="271" w:lineRule="auto"/>
        <w:rPr>
          <w:rFonts w:hint="eastAsia" w:ascii="Arial"/>
          <w:sz w:val="30"/>
          <w:szCs w:val="30"/>
        </w:rPr>
      </w:pPr>
      <w:r>
        <w:rPr>
          <w:rFonts w:hint="eastAsia" w:ascii="Arial"/>
          <w:sz w:val="30"/>
          <w:szCs w:val="30"/>
        </w:rPr>
        <w:t>Yet what was the translation of the ark into the city of David, but a very faint shadow of Christ's ascension into heaven!</w:t>
      </w:r>
    </w:p>
    <w:p w14:paraId="384B8E6B">
      <w:pPr>
        <w:spacing w:line="271" w:lineRule="auto"/>
        <w:rPr>
          <w:rFonts w:hint="eastAsia" w:ascii="Arial"/>
          <w:sz w:val="30"/>
          <w:szCs w:val="30"/>
        </w:rPr>
      </w:pPr>
    </w:p>
    <w:p w14:paraId="64217BED">
      <w:pPr>
        <w:spacing w:line="271" w:lineRule="auto"/>
        <w:rPr>
          <w:rFonts w:hint="eastAsia" w:ascii="Arial"/>
          <w:sz w:val="30"/>
          <w:szCs w:val="30"/>
        </w:rPr>
      </w:pPr>
      <w:r>
        <w:rPr>
          <w:rFonts w:hint="eastAsia" w:ascii="Arial"/>
          <w:sz w:val="30"/>
          <w:szCs w:val="30"/>
        </w:rPr>
        <w:t>然而，约柜被迁入大卫城，只不过是基督升天一个非常微弱的影子而已！</w:t>
      </w:r>
    </w:p>
    <w:p w14:paraId="6AE63FFC">
      <w:pPr>
        <w:spacing w:line="271" w:lineRule="auto"/>
        <w:rPr>
          <w:rFonts w:hint="eastAsia" w:ascii="Arial"/>
          <w:sz w:val="30"/>
          <w:szCs w:val="30"/>
        </w:rPr>
      </w:pPr>
    </w:p>
    <w:p w14:paraId="68F9CC1A">
      <w:pPr>
        <w:spacing w:line="271" w:lineRule="auto"/>
        <w:rPr>
          <w:rFonts w:hint="eastAsia" w:ascii="Arial"/>
          <w:sz w:val="30"/>
          <w:szCs w:val="30"/>
        </w:rPr>
      </w:pPr>
      <w:r>
        <w:rPr>
          <w:rFonts w:hint="eastAsia" w:ascii="Arial"/>
          <w:sz w:val="30"/>
          <w:szCs w:val="30"/>
        </w:rPr>
        <w:t>And if that solemnity so wonderfully moved the Israelites, into what joy and exultation ought we to break forth, whilst we do not eagerly survey the shadow, but behold the substance itself, as if present before our eyes!</w:t>
      </w:r>
    </w:p>
    <w:p w14:paraId="1CA2941A">
      <w:pPr>
        <w:spacing w:line="271" w:lineRule="auto"/>
        <w:rPr>
          <w:rFonts w:hint="eastAsia" w:ascii="Arial"/>
          <w:sz w:val="30"/>
          <w:szCs w:val="30"/>
        </w:rPr>
      </w:pPr>
    </w:p>
    <w:p w14:paraId="44076BAE">
      <w:pPr>
        <w:spacing w:line="271" w:lineRule="auto"/>
        <w:rPr>
          <w:rFonts w:hint="eastAsia" w:ascii="Arial"/>
          <w:sz w:val="30"/>
          <w:szCs w:val="30"/>
        </w:rPr>
      </w:pPr>
      <w:r>
        <w:rPr>
          <w:rFonts w:hint="eastAsia" w:ascii="Arial"/>
          <w:sz w:val="30"/>
          <w:szCs w:val="30"/>
        </w:rPr>
        <w:t>如果那庄严的仪式如此奇妙地感动了以色列人，那么当我们不是热切地察看影子，而是看见实体本身，如同亲眼看见一般时，我们应该爆发出何等的喜乐和欢欣呢！</w:t>
      </w:r>
    </w:p>
    <w:p w14:paraId="4BE5FB20">
      <w:pPr>
        <w:spacing w:line="271" w:lineRule="auto"/>
        <w:rPr>
          <w:rFonts w:hint="eastAsia" w:ascii="Arial"/>
          <w:sz w:val="30"/>
          <w:szCs w:val="30"/>
        </w:rPr>
      </w:pPr>
    </w:p>
    <w:p w14:paraId="37F01317">
      <w:pPr>
        <w:spacing w:line="271" w:lineRule="auto"/>
        <w:rPr>
          <w:rFonts w:hint="eastAsia" w:ascii="Arial"/>
          <w:sz w:val="30"/>
          <w:szCs w:val="30"/>
        </w:rPr>
      </w:pPr>
      <w:r>
        <w:rPr>
          <w:rFonts w:hint="eastAsia" w:ascii="Arial"/>
          <w:sz w:val="30"/>
          <w:szCs w:val="30"/>
        </w:rPr>
        <w:t>"God is gone up with a shout; Jehovah with the sound of a trumpet.</w:t>
      </w:r>
    </w:p>
    <w:p w14:paraId="04218C83">
      <w:pPr>
        <w:spacing w:line="271" w:lineRule="auto"/>
        <w:rPr>
          <w:rFonts w:hint="eastAsia" w:ascii="Arial"/>
          <w:sz w:val="30"/>
          <w:szCs w:val="30"/>
        </w:rPr>
      </w:pPr>
    </w:p>
    <w:p w14:paraId="7D7D5716">
      <w:pPr>
        <w:spacing w:line="271" w:lineRule="auto"/>
        <w:rPr>
          <w:rFonts w:hint="eastAsia" w:ascii="Arial"/>
          <w:sz w:val="30"/>
          <w:szCs w:val="30"/>
        </w:rPr>
      </w:pPr>
      <w:r>
        <w:rPr>
          <w:rFonts w:hint="eastAsia" w:ascii="Arial"/>
          <w:sz w:val="30"/>
          <w:szCs w:val="30"/>
        </w:rPr>
        <w:t>“神上升，有喊声相送；耶和华上升，有角声相送。”</w:t>
      </w:r>
    </w:p>
    <w:p w14:paraId="2BA282EB">
      <w:pPr>
        <w:spacing w:line="271" w:lineRule="auto"/>
        <w:rPr>
          <w:rFonts w:hint="eastAsia" w:ascii="Arial"/>
          <w:sz w:val="30"/>
          <w:szCs w:val="30"/>
        </w:rPr>
      </w:pPr>
    </w:p>
    <w:p w14:paraId="1238734C">
      <w:pPr>
        <w:spacing w:line="271" w:lineRule="auto"/>
        <w:rPr>
          <w:rFonts w:hint="eastAsia" w:ascii="Arial"/>
          <w:sz w:val="30"/>
          <w:szCs w:val="30"/>
        </w:rPr>
      </w:pPr>
      <w:r>
        <w:rPr>
          <w:rFonts w:hint="eastAsia" w:ascii="Arial"/>
          <w:sz w:val="30"/>
          <w:szCs w:val="30"/>
        </w:rPr>
        <w:t>Sing praises to God, sing praises: sing praises to our King, sing praises.</w:t>
      </w:r>
    </w:p>
    <w:p w14:paraId="2A4AF936">
      <w:pPr>
        <w:spacing w:line="271" w:lineRule="auto"/>
        <w:rPr>
          <w:rFonts w:hint="eastAsia" w:ascii="Arial"/>
          <w:sz w:val="30"/>
          <w:szCs w:val="30"/>
        </w:rPr>
      </w:pPr>
    </w:p>
    <w:p w14:paraId="07A93E49">
      <w:pPr>
        <w:spacing w:line="271" w:lineRule="auto"/>
        <w:rPr>
          <w:rFonts w:hint="eastAsia" w:ascii="Arial"/>
          <w:sz w:val="30"/>
          <w:szCs w:val="30"/>
        </w:rPr>
      </w:pPr>
      <w:r>
        <w:rPr>
          <w:rFonts w:hint="eastAsia" w:ascii="Arial"/>
          <w:sz w:val="30"/>
          <w:szCs w:val="30"/>
        </w:rPr>
        <w:t>你们要向神歌颂，歌颂：向我们的王歌颂，歌颂。</w:t>
      </w:r>
    </w:p>
    <w:p w14:paraId="07A01E8B">
      <w:pPr>
        <w:spacing w:line="271" w:lineRule="auto"/>
        <w:rPr>
          <w:rFonts w:hint="eastAsia" w:ascii="Arial"/>
          <w:sz w:val="30"/>
          <w:szCs w:val="30"/>
        </w:rPr>
      </w:pPr>
    </w:p>
    <w:p w14:paraId="13CA3882">
      <w:pPr>
        <w:spacing w:line="271" w:lineRule="auto"/>
        <w:rPr>
          <w:rFonts w:hint="eastAsia" w:ascii="Arial"/>
          <w:sz w:val="30"/>
          <w:szCs w:val="30"/>
        </w:rPr>
      </w:pPr>
      <w:r>
        <w:rPr>
          <w:rFonts w:hint="eastAsia" w:ascii="Arial"/>
          <w:sz w:val="30"/>
          <w:szCs w:val="30"/>
        </w:rPr>
        <w:t>For God is the King of all the earth; sing ye praises with understanding."</w:t>
      </w:r>
    </w:p>
    <w:p w14:paraId="1A839397">
      <w:pPr>
        <w:spacing w:line="271" w:lineRule="auto"/>
        <w:rPr>
          <w:rFonts w:hint="eastAsia" w:ascii="Arial"/>
          <w:sz w:val="30"/>
          <w:szCs w:val="30"/>
        </w:rPr>
      </w:pPr>
    </w:p>
    <w:p w14:paraId="2A2CDBD0">
      <w:pPr>
        <w:spacing w:line="271" w:lineRule="auto"/>
        <w:rPr>
          <w:rFonts w:hint="eastAsia" w:ascii="Arial"/>
          <w:sz w:val="30"/>
          <w:szCs w:val="30"/>
        </w:rPr>
      </w:pPr>
      <w:r>
        <w:rPr>
          <w:rFonts w:hint="eastAsia" w:ascii="Arial"/>
          <w:sz w:val="30"/>
          <w:szCs w:val="30"/>
        </w:rPr>
        <w:t>因为神是全地的王；你们要用悟性歌颂。</w:t>
      </w:r>
    </w:p>
    <w:p w14:paraId="57D7BA25">
      <w:pPr>
        <w:spacing w:line="271" w:lineRule="auto"/>
        <w:rPr>
          <w:rFonts w:hint="eastAsia" w:ascii="Arial"/>
          <w:sz w:val="30"/>
          <w:szCs w:val="30"/>
        </w:rPr>
      </w:pPr>
    </w:p>
    <w:p w14:paraId="2B83D2F5">
      <w:pPr>
        <w:spacing w:line="271" w:lineRule="auto"/>
        <w:rPr>
          <w:rFonts w:hint="eastAsia" w:ascii="Arial"/>
          <w:sz w:val="30"/>
          <w:szCs w:val="30"/>
        </w:rPr>
      </w:pPr>
      <w:r>
        <w:rPr>
          <w:rFonts w:hint="eastAsia" w:ascii="Arial"/>
          <w:sz w:val="30"/>
          <w:szCs w:val="30"/>
        </w:rPr>
        <w:t>On the daywhen Solomon was anointed king over Israel, so extatic was the joy of the people, so vehement were their acclamations, so loud the noise of the pipes, "that the earth rent with the sound of them."f But how much more joyful to us that splendid day, on which Solomon's Antitype and Lord, solemnly took possession of the kingdom!</w:t>
      </w:r>
    </w:p>
    <w:p w14:paraId="34DF4EE4">
      <w:pPr>
        <w:spacing w:line="271" w:lineRule="auto"/>
        <w:rPr>
          <w:rFonts w:hint="eastAsia" w:ascii="Arial"/>
          <w:sz w:val="30"/>
          <w:szCs w:val="30"/>
        </w:rPr>
      </w:pPr>
    </w:p>
    <w:p w14:paraId="090EBE66">
      <w:pPr>
        <w:spacing w:line="271" w:lineRule="auto"/>
        <w:rPr>
          <w:rFonts w:hint="eastAsia" w:ascii="Arial"/>
          <w:sz w:val="30"/>
          <w:szCs w:val="30"/>
        </w:rPr>
      </w:pPr>
      <w:r>
        <w:rPr>
          <w:rFonts w:hint="eastAsia" w:ascii="Arial"/>
          <w:sz w:val="30"/>
          <w:szCs w:val="30"/>
        </w:rPr>
        <w:t>所罗门被膏立为以色列王的那一天，百姓的喜乐如此狂喜，他们的欢呼如此热烈，笛声如此响亮，“以致地都因他们的声音而裂开。”f 但是，所罗门的预表和主，庄严地取得国度的那辉煌的一天，对我们来说是何等更喜乐啊！</w:t>
      </w:r>
    </w:p>
    <w:p w14:paraId="6F6493EA">
      <w:pPr>
        <w:spacing w:line="271" w:lineRule="auto"/>
        <w:rPr>
          <w:rFonts w:hint="eastAsia" w:ascii="Arial"/>
          <w:sz w:val="30"/>
          <w:szCs w:val="30"/>
        </w:rPr>
      </w:pPr>
    </w:p>
    <w:p w14:paraId="6B567EFB">
      <w:pPr>
        <w:spacing w:line="271" w:lineRule="auto"/>
        <w:rPr>
          <w:rFonts w:hint="eastAsia" w:ascii="Arial"/>
          <w:sz w:val="30"/>
          <w:szCs w:val="30"/>
        </w:rPr>
      </w:pPr>
      <w:r>
        <w:rPr>
          <w:rFonts w:hint="eastAsia" w:ascii="Arial"/>
          <w:sz w:val="30"/>
          <w:szCs w:val="30"/>
        </w:rPr>
        <w:t>Then was it for Angels, then was it for all the pious inhabitants of heaven and of earth, to clap their hands together, and to sing together with one voice.</w:t>
      </w:r>
    </w:p>
    <w:p w14:paraId="6C96F72A">
      <w:pPr>
        <w:spacing w:line="271" w:lineRule="auto"/>
        <w:rPr>
          <w:rFonts w:hint="eastAsia" w:ascii="Arial"/>
          <w:sz w:val="30"/>
          <w:szCs w:val="30"/>
        </w:rPr>
      </w:pPr>
    </w:p>
    <w:p w14:paraId="07E67319">
      <w:pPr>
        <w:spacing w:line="271" w:lineRule="auto"/>
        <w:rPr>
          <w:rFonts w:hint="eastAsia" w:ascii="Arial"/>
          <w:sz w:val="30"/>
          <w:szCs w:val="30"/>
        </w:rPr>
      </w:pPr>
      <w:r>
        <w:rPr>
          <w:rFonts w:hint="eastAsia" w:ascii="Arial"/>
          <w:sz w:val="30"/>
          <w:szCs w:val="30"/>
        </w:rPr>
        <w:t>那时，天使们，那时，天上地下所有虔诚的居民，都当一同拍掌，同声歌唱。</w:t>
      </w:r>
    </w:p>
    <w:p w14:paraId="69283065">
      <w:pPr>
        <w:spacing w:line="271" w:lineRule="auto"/>
        <w:rPr>
          <w:rFonts w:hint="eastAsia" w:ascii="Arial"/>
          <w:sz w:val="30"/>
          <w:szCs w:val="30"/>
        </w:rPr>
      </w:pPr>
    </w:p>
    <w:p w14:paraId="6F7536CA">
      <w:pPr>
        <w:spacing w:line="271" w:lineRule="auto"/>
        <w:rPr>
          <w:rFonts w:hint="eastAsia" w:ascii="Arial"/>
          <w:sz w:val="30"/>
          <w:szCs w:val="30"/>
        </w:rPr>
      </w:pPr>
      <w:r>
        <w:rPr>
          <w:rFonts w:hint="eastAsia" w:ascii="Arial"/>
          <w:sz w:val="30"/>
          <w:szCs w:val="30"/>
        </w:rPr>
        <w:t>"The LORD reigneth, let the earth rejoice; let the multitude of the isles he glad.</w:t>
      </w:r>
    </w:p>
    <w:p w14:paraId="649A06B5">
      <w:pPr>
        <w:spacing w:line="271" w:lineRule="auto"/>
        <w:rPr>
          <w:rFonts w:hint="eastAsia" w:ascii="Arial"/>
          <w:sz w:val="30"/>
          <w:szCs w:val="30"/>
        </w:rPr>
      </w:pPr>
    </w:p>
    <w:p w14:paraId="01761827">
      <w:pPr>
        <w:spacing w:line="271" w:lineRule="auto"/>
        <w:rPr>
          <w:rFonts w:hint="eastAsia" w:ascii="Arial"/>
          <w:sz w:val="30"/>
          <w:szCs w:val="30"/>
        </w:rPr>
      </w:pPr>
      <w:r>
        <w:rPr>
          <w:rFonts w:hint="eastAsia" w:ascii="Arial"/>
          <w:sz w:val="30"/>
          <w:szCs w:val="30"/>
        </w:rPr>
        <w:t>“耶和华作王，愿地快乐；愿众海岛都欢喜。”</w:t>
      </w:r>
    </w:p>
    <w:p w14:paraId="60B1CEED">
      <w:pPr>
        <w:spacing w:line="271" w:lineRule="auto"/>
        <w:rPr>
          <w:rFonts w:hint="eastAsia" w:ascii="Arial"/>
          <w:sz w:val="30"/>
          <w:szCs w:val="30"/>
        </w:rPr>
      </w:pPr>
    </w:p>
    <w:p w14:paraId="3A220AF2">
      <w:pPr>
        <w:spacing w:line="271" w:lineRule="auto"/>
        <w:rPr>
          <w:rFonts w:hint="eastAsia" w:ascii="Arial"/>
          <w:sz w:val="30"/>
          <w:szCs w:val="30"/>
        </w:rPr>
      </w:pPr>
      <w:r>
        <w:rPr>
          <w:rFonts w:hint="eastAsia" w:ascii="Arial"/>
          <w:sz w:val="30"/>
          <w:szCs w:val="30"/>
        </w:rPr>
        <w:t>The LORD reigneth, let the people tremble; he sitteth between the cherubims, let the earth he moved.</w:t>
      </w:r>
    </w:p>
    <w:p w14:paraId="36FF63EF">
      <w:pPr>
        <w:spacing w:line="271" w:lineRule="auto"/>
        <w:rPr>
          <w:rFonts w:hint="eastAsia" w:ascii="Arial"/>
          <w:sz w:val="30"/>
          <w:szCs w:val="30"/>
        </w:rPr>
      </w:pPr>
    </w:p>
    <w:p w14:paraId="64F9A71A">
      <w:pPr>
        <w:spacing w:line="271" w:lineRule="auto"/>
        <w:rPr>
          <w:rFonts w:hint="eastAsia" w:ascii="Arial"/>
          <w:sz w:val="30"/>
          <w:szCs w:val="30"/>
        </w:rPr>
      </w:pPr>
      <w:r>
        <w:rPr>
          <w:rFonts w:hint="eastAsia" w:ascii="Arial"/>
          <w:sz w:val="30"/>
          <w:szCs w:val="30"/>
        </w:rPr>
        <w:t>耶和华作王，愿万民都战抖；祂坐在基路伯之间，愿地都摇动。</w:t>
      </w:r>
    </w:p>
    <w:p w14:paraId="0653E123">
      <w:pPr>
        <w:spacing w:line="271" w:lineRule="auto"/>
        <w:rPr>
          <w:rFonts w:hint="eastAsia" w:ascii="Arial"/>
          <w:sz w:val="30"/>
          <w:szCs w:val="30"/>
        </w:rPr>
      </w:pPr>
    </w:p>
    <w:p w14:paraId="3F4A9DFC">
      <w:pPr>
        <w:spacing w:line="271" w:lineRule="auto"/>
        <w:rPr>
          <w:rFonts w:hint="eastAsia" w:ascii="Arial"/>
          <w:sz w:val="30"/>
          <w:szCs w:val="30"/>
        </w:rPr>
      </w:pPr>
      <w:r>
        <w:rPr>
          <w:rFonts w:hint="eastAsia" w:ascii="Arial"/>
          <w:sz w:val="30"/>
          <w:szCs w:val="30"/>
        </w:rPr>
        <w:t>The LORD is great in Zion; and he is high above all people."</w:t>
      </w:r>
    </w:p>
    <w:p w14:paraId="42EF972E">
      <w:pPr>
        <w:spacing w:line="271" w:lineRule="auto"/>
        <w:rPr>
          <w:rFonts w:hint="eastAsia" w:ascii="Arial"/>
          <w:sz w:val="30"/>
          <w:szCs w:val="30"/>
        </w:rPr>
      </w:pPr>
    </w:p>
    <w:p w14:paraId="06878421">
      <w:pPr>
        <w:spacing w:line="271" w:lineRule="auto"/>
        <w:rPr>
          <w:rFonts w:hint="eastAsia" w:ascii="Arial"/>
          <w:sz w:val="30"/>
          <w:szCs w:val="30"/>
        </w:rPr>
      </w:pPr>
      <w:r>
        <w:rPr>
          <w:rFonts w:hint="eastAsia" w:ascii="Arial"/>
          <w:sz w:val="30"/>
          <w:szCs w:val="30"/>
        </w:rPr>
        <w:t>耶和华在锡安为大；祂高过万民。</w:t>
      </w:r>
    </w:p>
    <w:p w14:paraId="599DD40F">
      <w:pPr>
        <w:spacing w:line="271" w:lineRule="auto"/>
        <w:rPr>
          <w:rFonts w:hint="eastAsia" w:ascii="Arial"/>
          <w:sz w:val="30"/>
          <w:szCs w:val="30"/>
        </w:rPr>
      </w:pPr>
    </w:p>
    <w:p w14:paraId="06144BB1">
      <w:pPr>
        <w:spacing w:line="271" w:lineRule="auto"/>
        <w:rPr>
          <w:rFonts w:hint="eastAsia" w:ascii="Arial"/>
          <w:sz w:val="30"/>
          <w:szCs w:val="30"/>
        </w:rPr>
      </w:pPr>
      <w:r>
        <w:rPr>
          <w:rFonts w:hint="eastAsia" w:ascii="Arial"/>
          <w:sz w:val="30"/>
          <w:szCs w:val="30"/>
        </w:rPr>
        <w:t>These sacred odes, adapted to that occasion, were dictated long before to the Church, by the Spirit of prophecy.</w:t>
      </w:r>
    </w:p>
    <w:p w14:paraId="39498955">
      <w:pPr>
        <w:spacing w:line="271" w:lineRule="auto"/>
        <w:rPr>
          <w:rFonts w:hint="eastAsia" w:ascii="Arial"/>
          <w:sz w:val="30"/>
          <w:szCs w:val="30"/>
        </w:rPr>
      </w:pPr>
    </w:p>
    <w:p w14:paraId="716792C8">
      <w:pPr>
        <w:spacing w:line="271" w:lineRule="auto"/>
        <w:rPr>
          <w:rFonts w:hint="eastAsia" w:ascii="Arial"/>
          <w:sz w:val="30"/>
          <w:szCs w:val="30"/>
        </w:rPr>
      </w:pPr>
      <w:r>
        <w:rPr>
          <w:rFonts w:hint="eastAsia" w:ascii="Arial"/>
          <w:sz w:val="30"/>
          <w:szCs w:val="30"/>
        </w:rPr>
        <w:t>这些为那场合而作的圣诗，早已由预言的灵指示给教会了。</w:t>
      </w:r>
    </w:p>
    <w:p w14:paraId="4350ABFB">
      <w:pPr>
        <w:spacing w:line="271" w:lineRule="auto"/>
        <w:rPr>
          <w:rFonts w:hint="eastAsia" w:ascii="Arial"/>
          <w:sz w:val="30"/>
          <w:szCs w:val="30"/>
        </w:rPr>
      </w:pPr>
    </w:p>
    <w:p w14:paraId="391500D3">
      <w:pPr>
        <w:spacing w:line="271" w:lineRule="auto"/>
        <w:rPr>
          <w:rFonts w:hint="eastAsia" w:ascii="Arial"/>
          <w:sz w:val="30"/>
          <w:szCs w:val="30"/>
        </w:rPr>
      </w:pPr>
      <w:r>
        <w:rPr>
          <w:rFonts w:hint="eastAsia" w:ascii="Arial"/>
          <w:sz w:val="30"/>
          <w:szCs w:val="30"/>
        </w:rPr>
        <w:t>And truly that man has no love to Jesus our King, to whom it is not a pleasure, to celebrate his glorious triumph in joyful songs.h</w:t>
      </w:r>
    </w:p>
    <w:p w14:paraId="14BABD13">
      <w:pPr>
        <w:spacing w:line="271" w:lineRule="auto"/>
        <w:rPr>
          <w:rFonts w:hint="eastAsia" w:ascii="Arial"/>
          <w:sz w:val="30"/>
          <w:szCs w:val="30"/>
        </w:rPr>
      </w:pPr>
    </w:p>
    <w:p w14:paraId="01972E59">
      <w:pPr>
        <w:spacing w:line="271" w:lineRule="auto"/>
        <w:rPr>
          <w:rFonts w:hint="eastAsia" w:ascii="Arial"/>
          <w:sz w:val="30"/>
          <w:szCs w:val="30"/>
        </w:rPr>
      </w:pPr>
      <w:r>
        <w:rPr>
          <w:rFonts w:hint="eastAsia" w:ascii="Arial"/>
          <w:sz w:val="30"/>
          <w:szCs w:val="30"/>
        </w:rPr>
        <w:t>诚然，那不以在喜乐的歌声中庆祝耶稣我们君王荣耀凯旋为乐的人，对祂就没有爱。h</w:t>
      </w:r>
    </w:p>
    <w:p w14:paraId="7F794F56">
      <w:pPr>
        <w:spacing w:line="271" w:lineRule="auto"/>
        <w:rPr>
          <w:rFonts w:hint="eastAsia" w:ascii="Arial"/>
          <w:sz w:val="30"/>
          <w:szCs w:val="30"/>
        </w:rPr>
      </w:pPr>
    </w:p>
    <w:p w14:paraId="2E5FFBE4">
      <w:pPr>
        <w:spacing w:line="271" w:lineRule="auto"/>
        <w:rPr>
          <w:rFonts w:hint="eastAsia" w:ascii="Arial"/>
          <w:sz w:val="30"/>
          <w:szCs w:val="30"/>
        </w:rPr>
      </w:pPr>
      <w:r>
        <w:rPr>
          <w:rFonts w:hint="eastAsia" w:ascii="Arial"/>
          <w:sz w:val="30"/>
          <w:szCs w:val="30"/>
        </w:rPr>
        <w:t>XLIII. But another point now demands our attention.</w:t>
      </w:r>
    </w:p>
    <w:p w14:paraId="4BD323A2">
      <w:pPr>
        <w:spacing w:line="271" w:lineRule="auto"/>
        <w:rPr>
          <w:rFonts w:hint="eastAsia" w:ascii="Arial"/>
          <w:sz w:val="30"/>
          <w:szCs w:val="30"/>
        </w:rPr>
      </w:pPr>
    </w:p>
    <w:p w14:paraId="745296A9">
      <w:pPr>
        <w:spacing w:line="271" w:lineRule="auto"/>
        <w:rPr>
          <w:rFonts w:hint="eastAsia" w:ascii="Arial"/>
          <w:sz w:val="30"/>
          <w:szCs w:val="30"/>
        </w:rPr>
      </w:pPr>
      <w:r>
        <w:rPr>
          <w:rFonts w:hint="eastAsia" w:ascii="Arial"/>
          <w:sz w:val="30"/>
          <w:szCs w:val="30"/>
        </w:rPr>
        <w:t>四十三、但现在另一点需要我们注意。</w:t>
      </w:r>
    </w:p>
    <w:p w14:paraId="266E248D">
      <w:pPr>
        <w:spacing w:line="271" w:lineRule="auto"/>
        <w:rPr>
          <w:rFonts w:hint="eastAsia" w:ascii="Arial"/>
          <w:sz w:val="30"/>
          <w:szCs w:val="30"/>
        </w:rPr>
      </w:pPr>
    </w:p>
    <w:p w14:paraId="55ABD31E">
      <w:pPr>
        <w:spacing w:line="271" w:lineRule="auto"/>
        <w:rPr>
          <w:rFonts w:hint="eastAsia" w:ascii="Arial"/>
          <w:sz w:val="30"/>
          <w:szCs w:val="30"/>
        </w:rPr>
      </w:pPr>
      <w:r>
        <w:rPr>
          <w:rFonts w:hint="eastAsia" w:ascii="Arial"/>
          <w:sz w:val="30"/>
          <w:szCs w:val="30"/>
        </w:rPr>
        <w:t>For us, even for us, the ascension of Christ is expedient.</w:t>
      </w:r>
    </w:p>
    <w:p w14:paraId="58F4774C">
      <w:pPr>
        <w:spacing w:line="271" w:lineRule="auto"/>
        <w:rPr>
          <w:rFonts w:hint="eastAsia" w:ascii="Arial"/>
          <w:sz w:val="30"/>
          <w:szCs w:val="30"/>
        </w:rPr>
      </w:pPr>
    </w:p>
    <w:p w14:paraId="7BC96FD3">
      <w:pPr>
        <w:spacing w:line="271" w:lineRule="auto"/>
        <w:rPr>
          <w:rFonts w:hint="eastAsia" w:ascii="Arial"/>
          <w:sz w:val="30"/>
          <w:szCs w:val="30"/>
        </w:rPr>
      </w:pPr>
      <w:r>
        <w:rPr>
          <w:rFonts w:hint="eastAsia" w:ascii="Arial"/>
          <w:sz w:val="30"/>
          <w:szCs w:val="30"/>
        </w:rPr>
        <w:t>对我们，甚至对我们来说，基督的升天是有益的。</w:t>
      </w:r>
    </w:p>
    <w:p w14:paraId="2049F6F1">
      <w:pPr>
        <w:spacing w:line="271" w:lineRule="auto"/>
        <w:rPr>
          <w:rFonts w:hint="eastAsia" w:ascii="Arial"/>
          <w:sz w:val="30"/>
          <w:szCs w:val="30"/>
        </w:rPr>
      </w:pPr>
    </w:p>
    <w:p w14:paraId="536BDD0C">
      <w:pPr>
        <w:spacing w:line="271" w:lineRule="auto"/>
        <w:rPr>
          <w:rFonts w:hint="eastAsia" w:ascii="Arial"/>
          <w:sz w:val="30"/>
          <w:szCs w:val="30"/>
        </w:rPr>
      </w:pPr>
      <w:r>
        <w:rPr>
          <w:rFonts w:hint="eastAsia" w:ascii="Arial"/>
          <w:sz w:val="30"/>
          <w:szCs w:val="30"/>
        </w:rPr>
        <w:t>As for us he was born, for us he lived, for us he suffered, for us he died; so for us, also, he rose again, and for us he ascended to heaven.</w:t>
      </w:r>
    </w:p>
    <w:p w14:paraId="15C03B5E">
      <w:pPr>
        <w:spacing w:line="271" w:lineRule="auto"/>
        <w:rPr>
          <w:rFonts w:hint="eastAsia" w:ascii="Arial"/>
          <w:sz w:val="30"/>
          <w:szCs w:val="30"/>
        </w:rPr>
      </w:pPr>
    </w:p>
    <w:p w14:paraId="2EA39DD3">
      <w:pPr>
        <w:spacing w:line="271" w:lineRule="auto"/>
        <w:rPr>
          <w:rFonts w:hint="eastAsia" w:ascii="Arial"/>
          <w:sz w:val="30"/>
          <w:szCs w:val="30"/>
        </w:rPr>
      </w:pPr>
      <w:r>
        <w:rPr>
          <w:rFonts w:hint="eastAsia" w:ascii="Arial"/>
          <w:sz w:val="30"/>
          <w:szCs w:val="30"/>
        </w:rPr>
        <w:t>正如祂为我们而生，为我们而活，为我们而受苦，为我们而死；同样，祂也为我们复活，为我们升天。</w:t>
      </w:r>
    </w:p>
    <w:p w14:paraId="656AB966">
      <w:pPr>
        <w:spacing w:line="271" w:lineRule="auto"/>
        <w:rPr>
          <w:rFonts w:hint="eastAsia" w:ascii="Arial"/>
          <w:sz w:val="30"/>
          <w:szCs w:val="30"/>
        </w:rPr>
      </w:pPr>
    </w:p>
    <w:p w14:paraId="24D000B9">
      <w:pPr>
        <w:spacing w:line="271" w:lineRule="auto"/>
        <w:rPr>
          <w:rFonts w:hint="eastAsia" w:ascii="Arial"/>
          <w:sz w:val="30"/>
          <w:szCs w:val="30"/>
        </w:rPr>
      </w:pPr>
      <w:r>
        <w:rPr>
          <w:rFonts w:hint="eastAsia" w:ascii="Arial"/>
          <w:sz w:val="30"/>
          <w:szCs w:val="30"/>
        </w:rPr>
        <w:t>The following, in particular, are the purposes for which he ascended.</w:t>
      </w:r>
    </w:p>
    <w:p w14:paraId="18F93656">
      <w:pPr>
        <w:spacing w:line="271" w:lineRule="auto"/>
        <w:rPr>
          <w:rFonts w:hint="eastAsia" w:ascii="Arial"/>
          <w:sz w:val="30"/>
          <w:szCs w:val="30"/>
        </w:rPr>
      </w:pPr>
    </w:p>
    <w:p w14:paraId="6BCD855B">
      <w:pPr>
        <w:spacing w:line="271" w:lineRule="auto"/>
        <w:rPr>
          <w:rFonts w:hint="eastAsia" w:ascii="Arial"/>
          <w:sz w:val="30"/>
          <w:szCs w:val="30"/>
        </w:rPr>
      </w:pPr>
      <w:r>
        <w:rPr>
          <w:rFonts w:hint="eastAsia" w:ascii="Arial"/>
          <w:sz w:val="30"/>
          <w:szCs w:val="30"/>
        </w:rPr>
        <w:t>特别是，祂升天的目的如下。</w:t>
      </w:r>
    </w:p>
    <w:p w14:paraId="72A1E558">
      <w:pPr>
        <w:spacing w:line="271" w:lineRule="auto"/>
        <w:rPr>
          <w:rFonts w:hint="eastAsia" w:ascii="Arial"/>
          <w:sz w:val="30"/>
          <w:szCs w:val="30"/>
        </w:rPr>
      </w:pPr>
    </w:p>
    <w:p w14:paraId="43BD46AD">
      <w:pPr>
        <w:spacing w:line="271" w:lineRule="auto"/>
        <w:rPr>
          <w:rFonts w:hint="eastAsia" w:ascii="Arial"/>
          <w:sz w:val="30"/>
          <w:szCs w:val="30"/>
        </w:rPr>
      </w:pPr>
      <w:r>
        <w:rPr>
          <w:rFonts w:hint="eastAsia" w:ascii="Arial"/>
          <w:sz w:val="30"/>
          <w:szCs w:val="30"/>
        </w:rPr>
        <w:t>1st, That he might pray for us, pleading that the whole virtue and worth of his satisfaction may be imputed to us.</w:t>
      </w:r>
    </w:p>
    <w:p w14:paraId="4E3A5357">
      <w:pPr>
        <w:spacing w:line="271" w:lineRule="auto"/>
        <w:rPr>
          <w:rFonts w:hint="eastAsia" w:ascii="Arial"/>
          <w:sz w:val="30"/>
          <w:szCs w:val="30"/>
        </w:rPr>
      </w:pPr>
    </w:p>
    <w:p w14:paraId="7C463E1F">
      <w:pPr>
        <w:spacing w:line="271" w:lineRule="auto"/>
        <w:rPr>
          <w:rFonts w:hint="eastAsia" w:ascii="Arial"/>
          <w:sz w:val="30"/>
          <w:szCs w:val="30"/>
        </w:rPr>
      </w:pPr>
      <w:r>
        <w:rPr>
          <w:rFonts w:hint="eastAsia" w:ascii="Arial"/>
          <w:sz w:val="30"/>
          <w:szCs w:val="30"/>
        </w:rPr>
        <w:t>第一，祂可以为我们祷告，恳求祂满足的全部功效和价值都归算给我们。</w:t>
      </w:r>
    </w:p>
    <w:p w14:paraId="7DFEBF55">
      <w:pPr>
        <w:spacing w:line="271" w:lineRule="auto"/>
        <w:rPr>
          <w:rFonts w:hint="eastAsia" w:ascii="Arial"/>
          <w:sz w:val="30"/>
          <w:szCs w:val="30"/>
        </w:rPr>
      </w:pPr>
    </w:p>
    <w:p w14:paraId="59973B3C">
      <w:pPr>
        <w:spacing w:line="271" w:lineRule="auto"/>
        <w:rPr>
          <w:rFonts w:hint="eastAsia" w:ascii="Arial"/>
          <w:sz w:val="30"/>
          <w:szCs w:val="30"/>
        </w:rPr>
      </w:pPr>
      <w:r>
        <w:rPr>
          <w:rFonts w:hint="eastAsia" w:ascii="Arial"/>
          <w:sz w:val="30"/>
          <w:szCs w:val="30"/>
        </w:rPr>
        <w:t>Heaven sometimes appears to be at so vast a distance from us, and the voice of our prayers so feeble, that we can scarcely dare to hope that it will pierce through the intervening clouds, and reach the ears of the Supreme Being.</w:t>
      </w:r>
    </w:p>
    <w:p w14:paraId="5AFA024B">
      <w:pPr>
        <w:spacing w:line="271" w:lineRule="auto"/>
        <w:rPr>
          <w:rFonts w:hint="eastAsia" w:ascii="Arial"/>
          <w:sz w:val="30"/>
          <w:szCs w:val="30"/>
        </w:rPr>
      </w:pPr>
    </w:p>
    <w:p w14:paraId="1CC6BDA9">
      <w:pPr>
        <w:spacing w:line="271" w:lineRule="auto"/>
        <w:rPr>
          <w:rFonts w:hint="eastAsia" w:ascii="Arial"/>
          <w:sz w:val="30"/>
          <w:szCs w:val="30"/>
        </w:rPr>
      </w:pPr>
      <w:r>
        <w:rPr>
          <w:rFonts w:hint="eastAsia" w:ascii="Arial"/>
          <w:sz w:val="30"/>
          <w:szCs w:val="30"/>
        </w:rPr>
        <w:t>天堂有时似乎离我们如此遥远，我们祷告的声音如此微弱，以致我们几乎不敢奢望它能穿透中间的云彩，达到至高者的耳中。</w:t>
      </w:r>
    </w:p>
    <w:p w14:paraId="13F5DBAD">
      <w:pPr>
        <w:spacing w:line="271" w:lineRule="auto"/>
        <w:rPr>
          <w:rFonts w:hint="eastAsia" w:ascii="Arial"/>
          <w:sz w:val="30"/>
          <w:szCs w:val="30"/>
        </w:rPr>
      </w:pPr>
    </w:p>
    <w:p w14:paraId="25FE5578">
      <w:pPr>
        <w:spacing w:line="271" w:lineRule="auto"/>
        <w:rPr>
          <w:rFonts w:hint="eastAsia" w:ascii="Arial"/>
          <w:sz w:val="30"/>
          <w:szCs w:val="30"/>
        </w:rPr>
      </w:pPr>
      <w:r>
        <w:rPr>
          <w:rFonts w:hint="eastAsia" w:ascii="Arial"/>
          <w:sz w:val="30"/>
          <w:szCs w:val="30"/>
        </w:rPr>
        <w:t>But how great a comfort is it, that we have an Advocate in heaven, at once thoroughly acquainted with our concerns, and industriously attentive to them; who being near to God, and being his intimate Friend and Confederate, pleads our cause without intermission; and who, as he is always heard, will certainly obtain for us whatever he pleaseth.</w:t>
      </w:r>
    </w:p>
    <w:p w14:paraId="0F46574B">
      <w:pPr>
        <w:spacing w:line="271" w:lineRule="auto"/>
        <w:rPr>
          <w:rFonts w:hint="eastAsia" w:ascii="Arial"/>
          <w:sz w:val="30"/>
          <w:szCs w:val="30"/>
        </w:rPr>
      </w:pPr>
    </w:p>
    <w:p w14:paraId="7B7CBC54">
      <w:pPr>
        <w:spacing w:line="271" w:lineRule="auto"/>
        <w:rPr>
          <w:rFonts w:hint="eastAsia" w:ascii="Arial"/>
          <w:sz w:val="30"/>
          <w:szCs w:val="30"/>
        </w:rPr>
      </w:pPr>
      <w:r>
        <w:rPr>
          <w:rFonts w:hint="eastAsia" w:ascii="Arial"/>
          <w:sz w:val="30"/>
          <w:szCs w:val="30"/>
        </w:rPr>
        <w:t>但是，我们有一位在天上的中保，祂既完全了解我们的事务，又勤勉地关注它们；祂既亲近神，又是祂亲密的朋友和同盟者，祂不停地为我们辩护；并且，由于祂总是蒙垂听，祂必将为我们获得祂所喜悦的一切，这是何等大的安慰啊！</w:t>
      </w:r>
    </w:p>
    <w:p w14:paraId="45E2DF4F">
      <w:pPr>
        <w:spacing w:line="271" w:lineRule="auto"/>
        <w:rPr>
          <w:rFonts w:hint="eastAsia" w:ascii="Arial"/>
          <w:sz w:val="30"/>
          <w:szCs w:val="30"/>
        </w:rPr>
      </w:pPr>
    </w:p>
    <w:p w14:paraId="3A560E9C">
      <w:pPr>
        <w:spacing w:line="271" w:lineRule="auto"/>
        <w:rPr>
          <w:rFonts w:hint="eastAsia" w:ascii="Arial"/>
          <w:sz w:val="30"/>
          <w:szCs w:val="30"/>
        </w:rPr>
      </w:pPr>
      <w:r>
        <w:rPr>
          <w:rFonts w:hint="eastAsia" w:ascii="Arial"/>
          <w:sz w:val="30"/>
          <w:szCs w:val="30"/>
        </w:rPr>
        <w:t>2dly, That he might prepare a place for us.</w:t>
      </w:r>
    </w:p>
    <w:p w14:paraId="25D9867C">
      <w:pPr>
        <w:spacing w:line="271" w:lineRule="auto"/>
        <w:rPr>
          <w:rFonts w:hint="eastAsia" w:ascii="Arial"/>
          <w:sz w:val="30"/>
          <w:szCs w:val="30"/>
        </w:rPr>
      </w:pPr>
    </w:p>
    <w:p w14:paraId="3B2465B7">
      <w:pPr>
        <w:spacing w:line="271" w:lineRule="auto"/>
        <w:rPr>
          <w:rFonts w:hint="eastAsia" w:ascii="Arial"/>
          <w:sz w:val="30"/>
          <w:szCs w:val="30"/>
        </w:rPr>
      </w:pPr>
      <w:r>
        <w:rPr>
          <w:rFonts w:hint="eastAsia" w:ascii="Arial"/>
          <w:sz w:val="30"/>
          <w:szCs w:val="30"/>
        </w:rPr>
        <w:t>第二，祂可以为我们预备地方。</w:t>
      </w:r>
    </w:p>
    <w:p w14:paraId="5A26B81C">
      <w:pPr>
        <w:spacing w:line="271" w:lineRule="auto"/>
        <w:rPr>
          <w:rFonts w:hint="eastAsia" w:ascii="Arial"/>
          <w:sz w:val="30"/>
          <w:szCs w:val="30"/>
        </w:rPr>
      </w:pPr>
    </w:p>
    <w:p w14:paraId="12BF452A">
      <w:pPr>
        <w:spacing w:line="271" w:lineRule="auto"/>
        <w:rPr>
          <w:rFonts w:hint="eastAsia" w:ascii="Arial"/>
          <w:sz w:val="30"/>
          <w:szCs w:val="30"/>
        </w:rPr>
      </w:pPr>
      <w:r>
        <w:rPr>
          <w:rFonts w:hint="eastAsia" w:ascii="Arial"/>
          <w:sz w:val="30"/>
          <w:szCs w:val="30"/>
        </w:rPr>
        <w:t>It was already prepared of old in the immutable and eternal decree of God.</w:t>
      </w:r>
    </w:p>
    <w:p w14:paraId="46C7AA05">
      <w:pPr>
        <w:spacing w:line="271" w:lineRule="auto"/>
        <w:rPr>
          <w:rFonts w:hint="eastAsia" w:ascii="Arial"/>
          <w:sz w:val="30"/>
          <w:szCs w:val="30"/>
        </w:rPr>
      </w:pPr>
    </w:p>
    <w:p w14:paraId="641DD35E">
      <w:pPr>
        <w:spacing w:line="271" w:lineRule="auto"/>
        <w:rPr>
          <w:rFonts w:hint="eastAsia" w:ascii="Arial"/>
          <w:sz w:val="30"/>
          <w:szCs w:val="30"/>
        </w:rPr>
      </w:pPr>
      <w:r>
        <w:rPr>
          <w:rFonts w:hint="eastAsia" w:ascii="Arial"/>
          <w:sz w:val="30"/>
          <w:szCs w:val="30"/>
        </w:rPr>
        <w:t>它早已在神不变和永恒的旨意中预备好了。</w:t>
      </w:r>
    </w:p>
    <w:p w14:paraId="6E0717F8">
      <w:pPr>
        <w:spacing w:line="271" w:lineRule="auto"/>
        <w:rPr>
          <w:rFonts w:hint="eastAsia" w:ascii="Arial"/>
          <w:sz w:val="30"/>
          <w:szCs w:val="30"/>
        </w:rPr>
      </w:pPr>
    </w:p>
    <w:p w14:paraId="50E62E0C">
      <w:pPr>
        <w:spacing w:line="271" w:lineRule="auto"/>
        <w:rPr>
          <w:rFonts w:hint="eastAsia" w:ascii="Arial"/>
          <w:sz w:val="30"/>
          <w:szCs w:val="30"/>
        </w:rPr>
      </w:pPr>
      <w:r>
        <w:rPr>
          <w:rFonts w:hint="eastAsia" w:ascii="Arial"/>
          <w:sz w:val="30"/>
          <w:szCs w:val="30"/>
        </w:rPr>
        <w:t>It was reared and furnished "from the foundation of the world."m It was acquired for us by the meritof our Lord's sufferings, death, and descent into hell.</w:t>
      </w:r>
    </w:p>
    <w:p w14:paraId="06D3AAA9">
      <w:pPr>
        <w:spacing w:line="271" w:lineRule="auto"/>
        <w:rPr>
          <w:rFonts w:hint="eastAsia" w:ascii="Arial"/>
          <w:sz w:val="30"/>
          <w:szCs w:val="30"/>
        </w:rPr>
      </w:pPr>
    </w:p>
    <w:p w14:paraId="4F629433">
      <w:pPr>
        <w:spacing w:line="271" w:lineRule="auto"/>
        <w:rPr>
          <w:rFonts w:hint="eastAsia" w:ascii="Arial"/>
          <w:sz w:val="30"/>
          <w:szCs w:val="30"/>
        </w:rPr>
      </w:pPr>
      <w:r>
        <w:rPr>
          <w:rFonts w:hint="eastAsia" w:ascii="Arial"/>
          <w:sz w:val="30"/>
          <w:szCs w:val="30"/>
        </w:rPr>
        <w:t>它“从创世以来”就建立并预备好了。m 它是藉着我们主受苦、受死和下到阴间的功绩为我们获得的。</w:t>
      </w:r>
    </w:p>
    <w:p w14:paraId="3F64B874">
      <w:pPr>
        <w:spacing w:line="271" w:lineRule="auto"/>
        <w:rPr>
          <w:rFonts w:hint="eastAsia" w:ascii="Arial"/>
          <w:sz w:val="30"/>
          <w:szCs w:val="30"/>
        </w:rPr>
      </w:pPr>
    </w:p>
    <w:p w14:paraId="4BFDDCD8">
      <w:pPr>
        <w:spacing w:line="271" w:lineRule="auto"/>
        <w:rPr>
          <w:rFonts w:hint="eastAsia" w:ascii="Arial"/>
          <w:sz w:val="30"/>
          <w:szCs w:val="30"/>
        </w:rPr>
      </w:pPr>
      <w:r>
        <w:rPr>
          <w:rFonts w:hint="eastAsia" w:ascii="Arial"/>
          <w:sz w:val="30"/>
          <w:szCs w:val="30"/>
        </w:rPr>
        <w:t>It only remained, that he should go to possess and inhabit it, in our name and place.</w:t>
      </w:r>
    </w:p>
    <w:p w14:paraId="2C422334">
      <w:pPr>
        <w:spacing w:line="271" w:lineRule="auto"/>
        <w:rPr>
          <w:rFonts w:hint="eastAsia" w:ascii="Arial"/>
          <w:sz w:val="30"/>
          <w:szCs w:val="30"/>
        </w:rPr>
      </w:pPr>
    </w:p>
    <w:p w14:paraId="38FD1085">
      <w:pPr>
        <w:spacing w:line="271" w:lineRule="auto"/>
        <w:rPr>
          <w:rFonts w:hint="eastAsia" w:ascii="Arial"/>
          <w:sz w:val="30"/>
          <w:szCs w:val="30"/>
        </w:rPr>
      </w:pPr>
      <w:r>
        <w:rPr>
          <w:rFonts w:hint="eastAsia" w:ascii="Arial"/>
          <w:sz w:val="30"/>
          <w:szCs w:val="30"/>
        </w:rPr>
        <w:t>剩下的只是，祂要奉我们的名，代替我们去拥有并居住在那里。</w:t>
      </w:r>
    </w:p>
    <w:p w14:paraId="75545A2F">
      <w:pPr>
        <w:spacing w:line="271" w:lineRule="auto"/>
        <w:rPr>
          <w:rFonts w:hint="eastAsia" w:ascii="Arial"/>
          <w:sz w:val="30"/>
          <w:szCs w:val="30"/>
        </w:rPr>
      </w:pPr>
    </w:p>
    <w:p w14:paraId="1165FBC5">
      <w:pPr>
        <w:spacing w:line="271" w:lineRule="auto"/>
        <w:rPr>
          <w:rFonts w:hint="eastAsia" w:ascii="Arial"/>
          <w:sz w:val="30"/>
          <w:szCs w:val="30"/>
        </w:rPr>
      </w:pPr>
      <w:r>
        <w:rPr>
          <w:rFonts w:hint="eastAsia" w:ascii="Arial"/>
          <w:sz w:val="30"/>
          <w:szCs w:val="30"/>
        </w:rPr>
        <w:t>As our "forerunner, he hath entered into that within the vail;" and we are "made to sit together in heavenly places in Christ Jesus."o 3dly, That he might thence shed down upon us his gifts, more precious than gold.</w:t>
      </w:r>
    </w:p>
    <w:p w14:paraId="389B7EA7">
      <w:pPr>
        <w:spacing w:line="271" w:lineRule="auto"/>
        <w:rPr>
          <w:rFonts w:hint="eastAsia" w:ascii="Arial"/>
          <w:sz w:val="30"/>
          <w:szCs w:val="30"/>
        </w:rPr>
      </w:pPr>
    </w:p>
    <w:p w14:paraId="3779FDB8">
      <w:pPr>
        <w:spacing w:line="271" w:lineRule="auto"/>
        <w:rPr>
          <w:rFonts w:hint="eastAsia" w:ascii="Arial"/>
          <w:sz w:val="30"/>
          <w:szCs w:val="30"/>
        </w:rPr>
      </w:pPr>
      <w:r>
        <w:rPr>
          <w:rFonts w:hint="eastAsia" w:ascii="Arial"/>
          <w:sz w:val="30"/>
          <w:szCs w:val="30"/>
        </w:rPr>
        <w:t>作为我们的“先锋，祂已经进入幔内；”我们“在基督耶稣里一同坐在天上。”o 第三，祂可以从那里将祂比金子更宝贵的恩赐倾倒在我们身上。</w:t>
      </w:r>
    </w:p>
    <w:p w14:paraId="4F7A1790">
      <w:pPr>
        <w:spacing w:line="271" w:lineRule="auto"/>
        <w:rPr>
          <w:rFonts w:hint="eastAsia" w:ascii="Arial"/>
          <w:sz w:val="30"/>
          <w:szCs w:val="30"/>
        </w:rPr>
      </w:pPr>
    </w:p>
    <w:p w14:paraId="201325BD">
      <w:pPr>
        <w:spacing w:line="271" w:lineRule="auto"/>
        <w:rPr>
          <w:rFonts w:hint="eastAsia" w:ascii="Arial"/>
          <w:sz w:val="30"/>
          <w:szCs w:val="30"/>
        </w:rPr>
      </w:pPr>
      <w:r>
        <w:rPr>
          <w:rFonts w:hint="eastAsia" w:ascii="Arial"/>
          <w:sz w:val="30"/>
          <w:szCs w:val="30"/>
        </w:rPr>
        <w:t>When the ark of the covenant was introduced into its habitation, David gave "to the whole multitude of the Israelites, as well to the women as men, to every one a cake of bread, and a good piece of flesh, and a flagon of wine."</w:t>
      </w:r>
    </w:p>
    <w:p w14:paraId="6BD35BF9">
      <w:pPr>
        <w:spacing w:line="271" w:lineRule="auto"/>
        <w:rPr>
          <w:rFonts w:hint="eastAsia" w:ascii="Arial"/>
          <w:sz w:val="30"/>
          <w:szCs w:val="30"/>
        </w:rPr>
      </w:pPr>
    </w:p>
    <w:p w14:paraId="3683611A">
      <w:pPr>
        <w:spacing w:line="271" w:lineRule="auto"/>
        <w:rPr>
          <w:rFonts w:hint="eastAsia" w:ascii="Arial"/>
          <w:sz w:val="30"/>
          <w:szCs w:val="30"/>
        </w:rPr>
      </w:pPr>
      <w:r>
        <w:rPr>
          <w:rFonts w:hint="eastAsia" w:ascii="Arial"/>
          <w:sz w:val="30"/>
          <w:szCs w:val="30"/>
        </w:rPr>
        <w:t>当约柜被抬进它的居所时，大卫“给以色列全会众，无论男女，每人一块饼，一块好肉，一瓶酒。”</w:t>
      </w:r>
    </w:p>
    <w:p w14:paraId="732F588F">
      <w:pPr>
        <w:spacing w:line="271" w:lineRule="auto"/>
        <w:rPr>
          <w:rFonts w:hint="eastAsia" w:ascii="Arial"/>
          <w:sz w:val="30"/>
          <w:szCs w:val="30"/>
        </w:rPr>
      </w:pPr>
    </w:p>
    <w:p w14:paraId="1BC0CDA9">
      <w:pPr>
        <w:spacing w:line="271" w:lineRule="auto"/>
        <w:rPr>
          <w:rFonts w:hint="eastAsia" w:ascii="Arial"/>
          <w:sz w:val="30"/>
          <w:szCs w:val="30"/>
        </w:rPr>
      </w:pPr>
      <w:r>
        <w:rPr>
          <w:rFonts w:hint="eastAsia" w:ascii="Arial"/>
          <w:sz w:val="30"/>
          <w:szCs w:val="30"/>
        </w:rPr>
        <w:t>But far better gifts were to be expected from Christ after his ascension to heaven;— not bread, or flesh, or wine, adapted merely to the support of the body,—but the quickening virtue of his own flesh, lately offered up to the Father, and that celestial corn, which makes the young men eloquent," and that mystical "new wine," which has the same effect on "the maids."* The Redeemer himself being most liberally anointed with the oil of joy above his fellows, he doth not distil a few drops of it merely on his people, but waters them with a copious shower.</w:t>
      </w:r>
    </w:p>
    <w:p w14:paraId="15CD99C9">
      <w:pPr>
        <w:spacing w:line="271" w:lineRule="auto"/>
        <w:rPr>
          <w:rFonts w:hint="eastAsia" w:ascii="Arial"/>
          <w:sz w:val="30"/>
          <w:szCs w:val="30"/>
        </w:rPr>
      </w:pPr>
    </w:p>
    <w:p w14:paraId="66C5C9DA">
      <w:pPr>
        <w:spacing w:line="271" w:lineRule="auto"/>
        <w:rPr>
          <w:rFonts w:hint="eastAsia" w:ascii="Arial"/>
          <w:sz w:val="30"/>
          <w:szCs w:val="30"/>
        </w:rPr>
      </w:pPr>
      <w:r>
        <w:rPr>
          <w:rFonts w:hint="eastAsia" w:ascii="Arial"/>
          <w:sz w:val="30"/>
          <w:szCs w:val="30"/>
        </w:rPr>
        <w:t>但基督升天后，我们当期待祂赐下远为美好的恩赐；——不是仅仅维持身体的饼、肉或酒，——而是祂自己肉体的复活大能，这肉体最近刚献给父，以及那使少年人能言善辩的天上谷物，”以及那对“处女”有同样功效的奥秘“新酒”。* 救赎主自己既然比祂的同伴更丰盛地被喜乐油所膏，祂就不只是将几滴油滴在祂的百姓身上，而是用丰沛的甘霖浇灌他们。</w:t>
      </w:r>
    </w:p>
    <w:p w14:paraId="1394E78B">
      <w:pPr>
        <w:spacing w:line="271" w:lineRule="auto"/>
        <w:rPr>
          <w:rFonts w:hint="eastAsia" w:ascii="Arial"/>
          <w:sz w:val="30"/>
          <w:szCs w:val="30"/>
        </w:rPr>
      </w:pPr>
    </w:p>
    <w:p w14:paraId="71E17DB2">
      <w:pPr>
        <w:spacing w:line="271" w:lineRule="auto"/>
        <w:rPr>
          <w:rFonts w:hint="eastAsia" w:ascii="Arial"/>
          <w:sz w:val="30"/>
          <w:szCs w:val="30"/>
        </w:rPr>
      </w:pPr>
      <w:r>
        <w:rPr>
          <w:rFonts w:hint="eastAsia" w:ascii="Arial"/>
          <w:sz w:val="30"/>
          <w:szCs w:val="30"/>
        </w:rPr>
        <w:t>The kings of this world, at the festival of their coronation, throw amongst the people a small number of pieces of money, perhaps of silver or of gold; which a few individuals, and generally the boldest and the most forward, seize for themselves.</w:t>
      </w:r>
    </w:p>
    <w:p w14:paraId="0391303D">
      <w:pPr>
        <w:spacing w:line="271" w:lineRule="auto"/>
        <w:rPr>
          <w:rFonts w:hint="eastAsia" w:ascii="Arial"/>
          <w:sz w:val="30"/>
          <w:szCs w:val="30"/>
        </w:rPr>
      </w:pPr>
    </w:p>
    <w:p w14:paraId="11A818D7">
      <w:pPr>
        <w:spacing w:line="271" w:lineRule="auto"/>
        <w:rPr>
          <w:rFonts w:hint="eastAsia" w:ascii="Arial"/>
          <w:sz w:val="30"/>
          <w:szCs w:val="30"/>
        </w:rPr>
      </w:pPr>
      <w:r>
        <w:rPr>
          <w:rFonts w:hint="eastAsia" w:ascii="Arial"/>
          <w:sz w:val="30"/>
          <w:szCs w:val="30"/>
        </w:rPr>
        <w:t>这世上的君王，在他们加冕典礼的节日里，会向百姓抛撒少量钱币，也许是银币或金币；少数人，通常是最大胆和最积极的人，会为自己抢夺。</w:t>
      </w:r>
    </w:p>
    <w:p w14:paraId="7C1F6BE6">
      <w:pPr>
        <w:spacing w:line="271" w:lineRule="auto"/>
        <w:rPr>
          <w:rFonts w:hint="eastAsia" w:ascii="Arial"/>
          <w:sz w:val="30"/>
          <w:szCs w:val="30"/>
        </w:rPr>
      </w:pPr>
    </w:p>
    <w:p w14:paraId="76B5FFDA">
      <w:pPr>
        <w:spacing w:line="271" w:lineRule="auto"/>
        <w:rPr>
          <w:rFonts w:hint="eastAsia" w:ascii="Arial"/>
          <w:sz w:val="30"/>
          <w:szCs w:val="30"/>
        </w:rPr>
      </w:pPr>
      <w:r>
        <w:rPr>
          <w:rFonts w:hint="eastAsia" w:ascii="Arial"/>
          <w:sz w:val="30"/>
          <w:szCs w:val="30"/>
        </w:rPr>
        <w:t>But, unlike those kings, Christ doth not require his people to be satisfied, so to speak, with a few crumbs and toys.</w:t>
      </w:r>
    </w:p>
    <w:p w14:paraId="49CFB956">
      <w:pPr>
        <w:spacing w:line="271" w:lineRule="auto"/>
        <w:rPr>
          <w:rFonts w:hint="eastAsia" w:ascii="Arial"/>
          <w:sz w:val="30"/>
          <w:szCs w:val="30"/>
        </w:rPr>
      </w:pPr>
    </w:p>
    <w:p w14:paraId="4DB9EB59">
      <w:pPr>
        <w:spacing w:line="271" w:lineRule="auto"/>
        <w:rPr>
          <w:rFonts w:hint="eastAsia" w:ascii="Arial"/>
          <w:sz w:val="30"/>
          <w:szCs w:val="30"/>
        </w:rPr>
      </w:pPr>
      <w:r>
        <w:rPr>
          <w:rFonts w:hint="eastAsia" w:ascii="Arial"/>
          <w:sz w:val="30"/>
          <w:szCs w:val="30"/>
        </w:rPr>
        <w:t>但是，与那些君王不同，基督并不要求祂的百姓满足于，可以说，一些碎屑和玩具。</w:t>
      </w:r>
    </w:p>
    <w:p w14:paraId="33F0F9CA">
      <w:pPr>
        <w:spacing w:line="271" w:lineRule="auto"/>
        <w:rPr>
          <w:rFonts w:hint="eastAsia" w:ascii="Arial"/>
          <w:sz w:val="30"/>
          <w:szCs w:val="30"/>
        </w:rPr>
      </w:pPr>
    </w:p>
    <w:p w14:paraId="0CD9CFA6">
      <w:pPr>
        <w:spacing w:line="271" w:lineRule="auto"/>
        <w:rPr>
          <w:rFonts w:hint="eastAsia" w:ascii="Arial"/>
          <w:sz w:val="30"/>
          <w:szCs w:val="30"/>
        </w:rPr>
      </w:pPr>
      <w:r>
        <w:rPr>
          <w:rFonts w:hint="eastAsia" w:ascii="Arial"/>
          <w:sz w:val="30"/>
          <w:szCs w:val="30"/>
        </w:rPr>
        <w:t>On the contrary, he confers on all of them, gifts, which cannot be valued with the finegold of Ophir, or with the precious onyx, sardius, or the sapphire, or the finest jewel, or the topaz of Ethiopia; namely, the gifts of his Holy Spirit, who is "the Spirit of wisdom and understanding, the Spirit of counsel and might, the Spirit of knowledge, and of the fear of the Lord;"t—"the Spirit of adoption," in fine, "by whom we cry, Abba, Father."</w:t>
      </w:r>
    </w:p>
    <w:p w14:paraId="313A2697">
      <w:pPr>
        <w:spacing w:line="271" w:lineRule="auto"/>
        <w:rPr>
          <w:rFonts w:hint="eastAsia" w:ascii="Arial"/>
          <w:sz w:val="30"/>
          <w:szCs w:val="30"/>
        </w:rPr>
      </w:pPr>
    </w:p>
    <w:p w14:paraId="209C2048">
      <w:pPr>
        <w:spacing w:line="271" w:lineRule="auto"/>
        <w:rPr>
          <w:rFonts w:hint="eastAsia" w:ascii="Arial"/>
          <w:sz w:val="30"/>
          <w:szCs w:val="30"/>
        </w:rPr>
      </w:pPr>
      <w:r>
        <w:rPr>
          <w:rFonts w:hint="eastAsia" w:ascii="Arial"/>
          <w:sz w:val="30"/>
          <w:szCs w:val="30"/>
        </w:rPr>
        <w:t>相反，祂赐给他们所有人恩赐，这些恩赐不能用俄斐的纯金，或贵重的玛瑙、红玉髓、蓝宝石、最精美的珠宝或埃塞俄比亚的黄玉来估价；也就是说，祂圣灵的恩赐，圣灵是“智慧和聪明的灵，谋略和能力的灵，知识和敬畏耶和华的灵；”t——总之，“使我们得以称呼阿爸，父的灵。”</w:t>
      </w:r>
    </w:p>
    <w:p w14:paraId="72C97028">
      <w:pPr>
        <w:spacing w:line="271" w:lineRule="auto"/>
        <w:rPr>
          <w:rFonts w:hint="eastAsia" w:ascii="Arial"/>
          <w:sz w:val="30"/>
          <w:szCs w:val="30"/>
        </w:rPr>
      </w:pPr>
    </w:p>
    <w:p w14:paraId="6C3DB689">
      <w:pPr>
        <w:spacing w:line="271" w:lineRule="auto"/>
        <w:rPr>
          <w:rFonts w:hint="eastAsia" w:ascii="Arial"/>
          <w:sz w:val="30"/>
          <w:szCs w:val="30"/>
        </w:rPr>
      </w:pPr>
      <w:r>
        <w:rPr>
          <w:rFonts w:hint="eastAsia" w:ascii="Arial"/>
          <w:sz w:val="30"/>
          <w:szCs w:val="30"/>
        </w:rPr>
        <w:t>4thly, That when he shall at last return from heaven, he may receive us to the place where himself now is.</w:t>
      </w:r>
    </w:p>
    <w:p w14:paraId="62829359">
      <w:pPr>
        <w:spacing w:line="271" w:lineRule="auto"/>
        <w:rPr>
          <w:rFonts w:hint="eastAsia" w:ascii="Arial"/>
          <w:sz w:val="30"/>
          <w:szCs w:val="30"/>
        </w:rPr>
      </w:pPr>
    </w:p>
    <w:p w14:paraId="0A38C18C">
      <w:pPr>
        <w:spacing w:line="271" w:lineRule="auto"/>
        <w:rPr>
          <w:rFonts w:hint="eastAsia" w:ascii="Arial"/>
          <w:sz w:val="30"/>
          <w:szCs w:val="30"/>
        </w:rPr>
      </w:pPr>
      <w:r>
        <w:rPr>
          <w:rFonts w:hint="eastAsia" w:ascii="Arial"/>
          <w:sz w:val="30"/>
          <w:szCs w:val="30"/>
        </w:rPr>
        <w:t>第四，当祂最终从天上回来时，祂可以接我们到祂现在所在的地方。</w:t>
      </w:r>
    </w:p>
    <w:p w14:paraId="492D49D9">
      <w:pPr>
        <w:spacing w:line="271" w:lineRule="auto"/>
        <w:rPr>
          <w:rFonts w:hint="eastAsia" w:ascii="Arial"/>
          <w:sz w:val="30"/>
          <w:szCs w:val="30"/>
        </w:rPr>
      </w:pPr>
    </w:p>
    <w:p w14:paraId="354D58D5">
      <w:pPr>
        <w:spacing w:line="271" w:lineRule="auto"/>
        <w:rPr>
          <w:rFonts w:hint="eastAsia" w:ascii="Arial"/>
          <w:sz w:val="30"/>
          <w:szCs w:val="30"/>
        </w:rPr>
      </w:pPr>
      <w:r>
        <w:rPr>
          <w:rFonts w:hint="eastAsia" w:ascii="Arial"/>
          <w:sz w:val="30"/>
          <w:szCs w:val="30"/>
        </w:rPr>
        <w:t>O how blessed will that day be, in which our soul, emancipated from the prison of this vile body, shall be gently conveyed by angels above the moon, the sun, and all the stars, into the magnificent palace of the greatest of kings, to the possession of heavenly joys!</w:t>
      </w:r>
    </w:p>
    <w:p w14:paraId="7842E249">
      <w:pPr>
        <w:spacing w:line="271" w:lineRule="auto"/>
        <w:rPr>
          <w:rFonts w:hint="eastAsia" w:ascii="Arial"/>
          <w:sz w:val="30"/>
          <w:szCs w:val="30"/>
        </w:rPr>
      </w:pPr>
    </w:p>
    <w:p w14:paraId="0F28C342">
      <w:pPr>
        <w:spacing w:line="271" w:lineRule="auto"/>
        <w:rPr>
          <w:rFonts w:hint="eastAsia" w:ascii="Arial"/>
          <w:sz w:val="30"/>
          <w:szCs w:val="30"/>
        </w:rPr>
      </w:pPr>
      <w:r>
        <w:rPr>
          <w:rFonts w:hint="eastAsia" w:ascii="Arial"/>
          <w:sz w:val="30"/>
          <w:szCs w:val="30"/>
        </w:rPr>
        <w:t>哦，那日子将是何等有福，那时我们的灵魂，从这卑贱身体的监狱中解放出来，将被天使轻轻地带到月亮、太阳和所有星辰之上，进入最伟大君王的宏伟宫殿，去拥有属天的喜乐！</w:t>
      </w:r>
    </w:p>
    <w:p w14:paraId="68895DDD">
      <w:pPr>
        <w:spacing w:line="271" w:lineRule="auto"/>
        <w:rPr>
          <w:rFonts w:hint="eastAsia" w:ascii="Arial"/>
          <w:sz w:val="30"/>
          <w:szCs w:val="30"/>
        </w:rPr>
      </w:pPr>
    </w:p>
    <w:p w14:paraId="611A16FB">
      <w:pPr>
        <w:spacing w:line="271" w:lineRule="auto"/>
        <w:rPr>
          <w:rFonts w:hint="eastAsia" w:ascii="Arial"/>
          <w:sz w:val="30"/>
          <w:szCs w:val="30"/>
        </w:rPr>
      </w:pPr>
      <w:r>
        <w:rPr>
          <w:rFonts w:hint="eastAsia" w:ascii="Arial"/>
          <w:sz w:val="30"/>
          <w:szCs w:val="30"/>
        </w:rPr>
        <w:t>And how much more blessed the day when the body, now made glorious, spiritual, and heavenly, shall be re-united to the soul, and when, in soul and body, we shall be caught up in the clouds, together with all the saints, "to meet the Lord in the "air;" that, associated with choirs of patriarchs and of angels, we may "be ever with the Lord."</w:t>
      </w:r>
    </w:p>
    <w:p w14:paraId="322BAD5F">
      <w:pPr>
        <w:spacing w:line="271" w:lineRule="auto"/>
        <w:rPr>
          <w:rFonts w:hint="eastAsia" w:ascii="Arial"/>
          <w:sz w:val="30"/>
          <w:szCs w:val="30"/>
        </w:rPr>
      </w:pPr>
    </w:p>
    <w:p w14:paraId="713E292D">
      <w:pPr>
        <w:spacing w:line="271" w:lineRule="auto"/>
        <w:rPr>
          <w:rFonts w:hint="eastAsia" w:ascii="Arial"/>
          <w:sz w:val="30"/>
          <w:szCs w:val="30"/>
        </w:rPr>
      </w:pPr>
      <w:r>
        <w:rPr>
          <w:rFonts w:hint="eastAsia" w:ascii="Arial"/>
          <w:sz w:val="30"/>
          <w:szCs w:val="30"/>
        </w:rPr>
        <w:t>当身体，如今变得荣耀、属灵和属天，将与灵魂重新联合，并且当我们在灵魂和身体上，与所有圣徒一同被提到云里，“在空中与主相遇；”那时，与先祖和天使的诗班联合，我们可以“永远与主同在”，那日子将是何等更蒙福啊！</w:t>
      </w:r>
    </w:p>
    <w:p w14:paraId="6DE63B9F">
      <w:pPr>
        <w:spacing w:line="271" w:lineRule="auto"/>
        <w:rPr>
          <w:rFonts w:hint="eastAsia" w:ascii="Arial"/>
          <w:sz w:val="30"/>
          <w:szCs w:val="30"/>
        </w:rPr>
      </w:pPr>
    </w:p>
    <w:p w14:paraId="5FC8D20B">
      <w:pPr>
        <w:spacing w:line="271" w:lineRule="auto"/>
        <w:rPr>
          <w:rFonts w:hint="eastAsia" w:ascii="Arial"/>
          <w:sz w:val="30"/>
          <w:szCs w:val="30"/>
        </w:rPr>
      </w:pPr>
      <w:r>
        <w:rPr>
          <w:rFonts w:hint="eastAsia" w:ascii="Arial"/>
          <w:sz w:val="30"/>
          <w:szCs w:val="30"/>
        </w:rPr>
        <w:t>XLIV. The man who cherishes this glorious hope, cannot fail to be excited by it, to the study of a sublime and exalted holiness.</w:t>
      </w:r>
    </w:p>
    <w:p w14:paraId="7FA80459">
      <w:pPr>
        <w:spacing w:line="271" w:lineRule="auto"/>
        <w:rPr>
          <w:rFonts w:hint="eastAsia" w:ascii="Arial"/>
          <w:sz w:val="30"/>
          <w:szCs w:val="30"/>
        </w:rPr>
      </w:pPr>
    </w:p>
    <w:p w14:paraId="2D150F85">
      <w:pPr>
        <w:spacing w:line="271" w:lineRule="auto"/>
        <w:rPr>
          <w:rFonts w:hint="eastAsia" w:ascii="Arial"/>
          <w:sz w:val="30"/>
          <w:szCs w:val="30"/>
        </w:rPr>
      </w:pPr>
      <w:r>
        <w:rPr>
          <w:rFonts w:hint="eastAsia" w:ascii="Arial"/>
          <w:sz w:val="30"/>
          <w:szCs w:val="30"/>
        </w:rPr>
        <w:t>四十四、怀抱这荣耀盼望的人，必受其激励，追求崇高圣洁的生活。</w:t>
      </w:r>
    </w:p>
    <w:p w14:paraId="7DA6DAE5">
      <w:pPr>
        <w:spacing w:line="271" w:lineRule="auto"/>
        <w:rPr>
          <w:rFonts w:hint="eastAsia" w:ascii="Arial"/>
          <w:sz w:val="30"/>
          <w:szCs w:val="30"/>
        </w:rPr>
      </w:pPr>
    </w:p>
    <w:p w14:paraId="0DE37B3D">
      <w:pPr>
        <w:spacing w:line="271" w:lineRule="auto"/>
        <w:rPr>
          <w:rFonts w:hint="eastAsia" w:ascii="Arial"/>
          <w:sz w:val="30"/>
          <w:szCs w:val="30"/>
        </w:rPr>
      </w:pPr>
      <w:r>
        <w:rPr>
          <w:rFonts w:hint="eastAsia" w:ascii="Arial"/>
          <w:sz w:val="30"/>
          <w:szCs w:val="30"/>
        </w:rPr>
        <w:t>Of this holiness, he has in the very ascension of our Lord, 1st, An exemplary cause.</w:t>
      </w:r>
    </w:p>
    <w:p w14:paraId="0F7DDC40">
      <w:pPr>
        <w:spacing w:line="271" w:lineRule="auto"/>
        <w:rPr>
          <w:rFonts w:hint="eastAsia" w:ascii="Arial"/>
          <w:sz w:val="30"/>
          <w:szCs w:val="30"/>
        </w:rPr>
      </w:pPr>
    </w:p>
    <w:p w14:paraId="0B9324BC">
      <w:pPr>
        <w:spacing w:line="271" w:lineRule="auto"/>
        <w:rPr>
          <w:rFonts w:hint="eastAsia" w:ascii="Arial"/>
          <w:sz w:val="30"/>
          <w:szCs w:val="30"/>
        </w:rPr>
      </w:pPr>
      <w:r>
        <w:rPr>
          <w:rFonts w:hint="eastAsia" w:ascii="Arial"/>
          <w:sz w:val="30"/>
          <w:szCs w:val="30"/>
        </w:rPr>
        <w:t>对于这种圣洁，他在我们主升天这件事本身上，就拥有：第一，一个模范性的原因。</w:t>
      </w:r>
    </w:p>
    <w:p w14:paraId="05CB96C4">
      <w:pPr>
        <w:spacing w:line="271" w:lineRule="auto"/>
        <w:rPr>
          <w:rFonts w:hint="eastAsia" w:ascii="Arial"/>
          <w:sz w:val="30"/>
          <w:szCs w:val="30"/>
        </w:rPr>
      </w:pPr>
    </w:p>
    <w:p w14:paraId="5D2A132D">
      <w:pPr>
        <w:spacing w:line="271" w:lineRule="auto"/>
        <w:rPr>
          <w:rFonts w:hint="eastAsia" w:ascii="Arial"/>
          <w:sz w:val="30"/>
          <w:szCs w:val="30"/>
        </w:rPr>
      </w:pPr>
      <w:r>
        <w:rPr>
          <w:rFonts w:hint="eastAsia" w:ascii="Arial"/>
          <w:sz w:val="30"/>
          <w:szCs w:val="30"/>
        </w:rPr>
        <w:t>It belongs to Christians to be constantly "looking unto Jesus, the author and finisher of faith, who, for the joy that was set before him, endured the cross, despising the shame, and is set down at the right hand of the throne of God."</w:t>
      </w:r>
    </w:p>
    <w:p w14:paraId="7915ACEA">
      <w:pPr>
        <w:spacing w:line="271" w:lineRule="auto"/>
        <w:rPr>
          <w:rFonts w:hint="eastAsia" w:ascii="Arial"/>
          <w:sz w:val="30"/>
          <w:szCs w:val="30"/>
        </w:rPr>
      </w:pPr>
    </w:p>
    <w:p w14:paraId="3DDE1489">
      <w:pPr>
        <w:spacing w:line="271" w:lineRule="auto"/>
        <w:rPr>
          <w:rFonts w:hint="eastAsia" w:ascii="Arial"/>
          <w:sz w:val="30"/>
          <w:szCs w:val="30"/>
        </w:rPr>
      </w:pPr>
      <w:r>
        <w:rPr>
          <w:rFonts w:hint="eastAsia" w:ascii="Arial"/>
          <w:sz w:val="30"/>
          <w:szCs w:val="30"/>
        </w:rPr>
        <w:t>基督徒当常常“仰望为我们信心创始成终的耶稣，祂因那摆在前面的喜乐，就轻看羞辱，忍受了十字架的苦难，便坐在神宝座的右边。”</w:t>
      </w:r>
    </w:p>
    <w:p w14:paraId="41EE2311">
      <w:pPr>
        <w:spacing w:line="271" w:lineRule="auto"/>
        <w:rPr>
          <w:rFonts w:hint="eastAsia" w:ascii="Arial"/>
          <w:sz w:val="30"/>
          <w:szCs w:val="30"/>
        </w:rPr>
      </w:pPr>
    </w:p>
    <w:p w14:paraId="573D7023">
      <w:pPr>
        <w:spacing w:line="271" w:lineRule="auto"/>
        <w:rPr>
          <w:rFonts w:hint="eastAsia" w:ascii="Arial"/>
          <w:sz w:val="30"/>
          <w:szCs w:val="30"/>
        </w:rPr>
      </w:pPr>
      <w:r>
        <w:rPr>
          <w:rFonts w:hint="eastAsia" w:ascii="Arial"/>
          <w:sz w:val="30"/>
          <w:szCs w:val="30"/>
        </w:rPr>
        <w:t>Since he,therefore, who, as we have just learned, is our Forerunner, has taken leave of the dust of this lower world, and sought the things which are above, who can doubt that it is incumbent on us, to tread the same footsteps?</w:t>
      </w:r>
    </w:p>
    <w:p w14:paraId="3782EC4A">
      <w:pPr>
        <w:spacing w:line="271" w:lineRule="auto"/>
        <w:rPr>
          <w:rFonts w:hint="eastAsia" w:ascii="Arial"/>
          <w:sz w:val="30"/>
          <w:szCs w:val="30"/>
        </w:rPr>
      </w:pPr>
    </w:p>
    <w:p w14:paraId="1C4643D2">
      <w:pPr>
        <w:spacing w:line="271" w:lineRule="auto"/>
        <w:rPr>
          <w:rFonts w:hint="eastAsia" w:ascii="Arial"/>
          <w:sz w:val="30"/>
          <w:szCs w:val="30"/>
        </w:rPr>
      </w:pPr>
      <w:r>
        <w:rPr>
          <w:rFonts w:hint="eastAsia" w:ascii="Arial"/>
          <w:sz w:val="30"/>
          <w:szCs w:val="30"/>
        </w:rPr>
        <w:t>因此，既然祂，正如我们刚才学到的，是我们的先锋，已经离开了这低下世界的尘土，寻求上面的事，谁还能怀疑我们有责任追随同样的脚踪呢？</w:t>
      </w:r>
    </w:p>
    <w:p w14:paraId="08785A09">
      <w:pPr>
        <w:spacing w:line="271" w:lineRule="auto"/>
        <w:rPr>
          <w:rFonts w:hint="eastAsia" w:ascii="Arial"/>
          <w:sz w:val="30"/>
          <w:szCs w:val="30"/>
        </w:rPr>
      </w:pPr>
    </w:p>
    <w:p w14:paraId="213A4782">
      <w:pPr>
        <w:spacing w:line="271" w:lineRule="auto"/>
        <w:rPr>
          <w:rFonts w:hint="eastAsia" w:ascii="Arial"/>
          <w:sz w:val="30"/>
          <w:szCs w:val="30"/>
        </w:rPr>
      </w:pPr>
      <w:r>
        <w:rPr>
          <w:rFonts w:hint="eastAsia" w:ascii="Arial"/>
          <w:sz w:val="30"/>
          <w:szCs w:val="30"/>
        </w:rPr>
        <w:t>And as we cannot follow him now but by prayers, by desires, by sighs, by endeavours, and by the efforts of a soul earnestly tending upwards; let us not, in these respects at least, neglect him, or be wanting to ourselves.</w:t>
      </w:r>
    </w:p>
    <w:p w14:paraId="720A6237">
      <w:pPr>
        <w:spacing w:line="271" w:lineRule="auto"/>
        <w:rPr>
          <w:rFonts w:hint="eastAsia" w:ascii="Arial"/>
          <w:sz w:val="30"/>
          <w:szCs w:val="30"/>
        </w:rPr>
      </w:pPr>
    </w:p>
    <w:p w14:paraId="063C56A6">
      <w:pPr>
        <w:spacing w:line="271" w:lineRule="auto"/>
        <w:rPr>
          <w:rFonts w:hint="eastAsia" w:ascii="Arial"/>
          <w:sz w:val="30"/>
          <w:szCs w:val="30"/>
        </w:rPr>
      </w:pPr>
      <w:r>
        <w:rPr>
          <w:rFonts w:hint="eastAsia" w:ascii="Arial"/>
          <w:sz w:val="30"/>
          <w:szCs w:val="30"/>
        </w:rPr>
        <w:t>既然我们现在除了藉着祷告、渴望、叹息、努力以及灵魂热切向上的努力之外，无法跟随祂；那么，至少在这些方面，我们不要忽略祂，也不要亏负自己。</w:t>
      </w:r>
    </w:p>
    <w:p w14:paraId="4AE904D6">
      <w:pPr>
        <w:spacing w:line="271" w:lineRule="auto"/>
        <w:rPr>
          <w:rFonts w:hint="eastAsia" w:ascii="Arial"/>
          <w:sz w:val="30"/>
          <w:szCs w:val="30"/>
        </w:rPr>
      </w:pPr>
    </w:p>
    <w:p w14:paraId="0A052A87">
      <w:pPr>
        <w:spacing w:line="271" w:lineRule="auto"/>
        <w:rPr>
          <w:rFonts w:hint="eastAsia" w:ascii="Arial"/>
          <w:sz w:val="30"/>
          <w:szCs w:val="30"/>
        </w:rPr>
      </w:pPr>
      <w:r>
        <w:rPr>
          <w:rFonts w:hint="eastAsia" w:ascii="Arial"/>
          <w:sz w:val="30"/>
          <w:szCs w:val="30"/>
        </w:rPr>
        <w:t>2dly, A primary and morally influential cause* 1. Where the treasure is, there is the heart also.</w:t>
      </w:r>
    </w:p>
    <w:p w14:paraId="2189106D">
      <w:pPr>
        <w:spacing w:line="271" w:lineRule="auto"/>
        <w:rPr>
          <w:rFonts w:hint="eastAsia" w:ascii="Arial"/>
          <w:sz w:val="30"/>
          <w:szCs w:val="30"/>
        </w:rPr>
      </w:pPr>
    </w:p>
    <w:p w14:paraId="0CA94AFA">
      <w:pPr>
        <w:spacing w:line="271" w:lineRule="auto"/>
        <w:rPr>
          <w:rFonts w:hint="eastAsia" w:ascii="Arial"/>
          <w:sz w:val="30"/>
          <w:szCs w:val="30"/>
        </w:rPr>
      </w:pPr>
      <w:r>
        <w:rPr>
          <w:rFonts w:hint="eastAsia" w:ascii="Arial"/>
          <w:sz w:val="30"/>
          <w:szCs w:val="30"/>
        </w:rPr>
        <w:t>第二，一个首要的、具有道德影响力的原因* 1. 财宝在哪里，心也在哪里。</w:t>
      </w:r>
    </w:p>
    <w:p w14:paraId="1AE1A2B9">
      <w:pPr>
        <w:spacing w:line="271" w:lineRule="auto"/>
        <w:rPr>
          <w:rFonts w:hint="eastAsia" w:ascii="Arial"/>
          <w:sz w:val="30"/>
          <w:szCs w:val="30"/>
        </w:rPr>
      </w:pPr>
    </w:p>
    <w:p w14:paraId="0BCC5DBE">
      <w:pPr>
        <w:spacing w:line="271" w:lineRule="auto"/>
        <w:rPr>
          <w:rFonts w:hint="eastAsia" w:ascii="Arial"/>
          <w:sz w:val="30"/>
          <w:szCs w:val="30"/>
        </w:rPr>
      </w:pPr>
      <w:r>
        <w:rPr>
          <w:rFonts w:hint="eastAsia" w:ascii="Arial"/>
          <w:sz w:val="30"/>
          <w:szCs w:val="30"/>
        </w:rPr>
        <w:t>The soul is not so much where it lives, as where it loves.</w:t>
      </w:r>
    </w:p>
    <w:p w14:paraId="5C581623">
      <w:pPr>
        <w:spacing w:line="271" w:lineRule="auto"/>
        <w:rPr>
          <w:rFonts w:hint="eastAsia" w:ascii="Arial"/>
          <w:sz w:val="30"/>
          <w:szCs w:val="30"/>
        </w:rPr>
      </w:pPr>
    </w:p>
    <w:p w14:paraId="4220D01D">
      <w:pPr>
        <w:spacing w:line="271" w:lineRule="auto"/>
        <w:rPr>
          <w:rFonts w:hint="eastAsia" w:ascii="Arial"/>
          <w:sz w:val="30"/>
          <w:szCs w:val="30"/>
        </w:rPr>
      </w:pPr>
      <w:r>
        <w:rPr>
          <w:rFonts w:hint="eastAsia" w:ascii="Arial"/>
          <w:sz w:val="30"/>
          <w:szCs w:val="30"/>
        </w:rPr>
        <w:t>灵魂与其说在它活着的地方，不如说在它爱的地方。</w:t>
      </w:r>
    </w:p>
    <w:p w14:paraId="31D58C46">
      <w:pPr>
        <w:spacing w:line="271" w:lineRule="auto"/>
        <w:rPr>
          <w:rFonts w:hint="eastAsia" w:ascii="Arial"/>
          <w:sz w:val="30"/>
          <w:szCs w:val="30"/>
        </w:rPr>
      </w:pPr>
    </w:p>
    <w:p w14:paraId="70BBA6A6">
      <w:pPr>
        <w:spacing w:line="271" w:lineRule="auto"/>
        <w:rPr>
          <w:rFonts w:hint="eastAsia" w:ascii="Arial"/>
          <w:sz w:val="30"/>
          <w:szCs w:val="30"/>
        </w:rPr>
      </w:pPr>
      <w:r>
        <w:rPr>
          <w:rFonts w:hint="eastAsia" w:ascii="Arial"/>
          <w:sz w:val="30"/>
          <w:szCs w:val="30"/>
        </w:rPr>
        <w:t>Bodies are carried according to their weight: such as are heavy, downwards; such as are light, upwards.</w:t>
      </w:r>
    </w:p>
    <w:p w14:paraId="4DA2DC5B">
      <w:pPr>
        <w:spacing w:line="271" w:lineRule="auto"/>
        <w:rPr>
          <w:rFonts w:hint="eastAsia" w:ascii="Arial"/>
          <w:sz w:val="30"/>
          <w:szCs w:val="30"/>
        </w:rPr>
      </w:pPr>
    </w:p>
    <w:p w14:paraId="3C48D002">
      <w:pPr>
        <w:spacing w:line="271" w:lineRule="auto"/>
        <w:rPr>
          <w:rFonts w:hint="eastAsia" w:ascii="Arial"/>
          <w:sz w:val="30"/>
          <w:szCs w:val="30"/>
        </w:rPr>
      </w:pPr>
      <w:r>
        <w:rPr>
          <w:rFonts w:hint="eastAsia" w:ascii="Arial"/>
          <w:sz w:val="30"/>
          <w:szCs w:val="30"/>
        </w:rPr>
        <w:t>物体根据其重量移动：重的向下；轻的向上。</w:t>
      </w:r>
    </w:p>
    <w:p w14:paraId="3B5DE8AF">
      <w:pPr>
        <w:spacing w:line="271" w:lineRule="auto"/>
        <w:rPr>
          <w:rFonts w:hint="eastAsia" w:ascii="Arial"/>
          <w:sz w:val="30"/>
          <w:szCs w:val="30"/>
        </w:rPr>
      </w:pPr>
    </w:p>
    <w:p w14:paraId="71DC99F8">
      <w:pPr>
        <w:spacing w:line="271" w:lineRule="auto"/>
        <w:rPr>
          <w:rFonts w:hint="eastAsia" w:ascii="Arial"/>
          <w:sz w:val="30"/>
          <w:szCs w:val="30"/>
        </w:rPr>
      </w:pPr>
      <w:r>
        <w:rPr>
          <w:rFonts w:hint="eastAsia" w:ascii="Arial"/>
          <w:sz w:val="30"/>
          <w:szCs w:val="30"/>
        </w:rPr>
        <w:t>Love is the weight of the soul; love carries it whithersoever it goes.</w:t>
      </w:r>
    </w:p>
    <w:p w14:paraId="422CC21A">
      <w:pPr>
        <w:spacing w:line="271" w:lineRule="auto"/>
        <w:rPr>
          <w:rFonts w:hint="eastAsia" w:ascii="Arial"/>
          <w:sz w:val="30"/>
          <w:szCs w:val="30"/>
        </w:rPr>
      </w:pPr>
    </w:p>
    <w:p w14:paraId="0C320947">
      <w:pPr>
        <w:spacing w:line="271" w:lineRule="auto"/>
        <w:rPr>
          <w:rFonts w:hint="eastAsia" w:ascii="Arial"/>
          <w:sz w:val="30"/>
          <w:szCs w:val="30"/>
        </w:rPr>
      </w:pPr>
      <w:r>
        <w:rPr>
          <w:rFonts w:hint="eastAsia" w:ascii="Arial"/>
          <w:sz w:val="30"/>
          <w:szCs w:val="30"/>
        </w:rPr>
        <w:t>爱是灵魂的重量；爱将它带到它所去的任何地方。</w:t>
      </w:r>
    </w:p>
    <w:p w14:paraId="10F0A32C">
      <w:pPr>
        <w:spacing w:line="271" w:lineRule="auto"/>
        <w:rPr>
          <w:rFonts w:hint="eastAsia" w:ascii="Arial"/>
          <w:sz w:val="30"/>
          <w:szCs w:val="30"/>
        </w:rPr>
      </w:pPr>
    </w:p>
    <w:p w14:paraId="7D0ACB20">
      <w:pPr>
        <w:spacing w:line="271" w:lineRule="auto"/>
        <w:rPr>
          <w:rFonts w:hint="eastAsia" w:ascii="Arial"/>
          <w:sz w:val="30"/>
          <w:szCs w:val="30"/>
        </w:rPr>
      </w:pPr>
      <w:r>
        <w:rPr>
          <w:rFonts w:hint="eastAsia" w:ascii="Arial"/>
          <w:sz w:val="30"/>
          <w:szCs w:val="30"/>
        </w:rPr>
        <w:t>If, therefore, we love Jesus, as we ought, with a sincere and ardent love, that love will give wings to the soul, on which it will fly upwards, and bend its course towards the Lord; that, as far as possible, it may obtain familiar intercourse with him, in heavenly meditations, prayers, and devout aspirations of mind.</w:t>
      </w:r>
    </w:p>
    <w:p w14:paraId="3A9FA9C0">
      <w:pPr>
        <w:spacing w:line="271" w:lineRule="auto"/>
        <w:rPr>
          <w:rFonts w:hint="eastAsia" w:ascii="Arial"/>
          <w:sz w:val="30"/>
          <w:szCs w:val="30"/>
        </w:rPr>
      </w:pPr>
    </w:p>
    <w:p w14:paraId="1B1DA334">
      <w:pPr>
        <w:spacing w:line="271" w:lineRule="auto"/>
        <w:rPr>
          <w:rFonts w:hint="eastAsia" w:ascii="Arial"/>
          <w:sz w:val="30"/>
          <w:szCs w:val="30"/>
        </w:rPr>
      </w:pPr>
      <w:r>
        <w:rPr>
          <w:rFonts w:hint="eastAsia" w:ascii="Arial"/>
          <w:sz w:val="30"/>
          <w:szCs w:val="30"/>
        </w:rPr>
        <w:t>因此，如果我们像我们应该的那样，以真诚而热烈的爱爱耶稣，那爱就会给灵魂插上翅膀，灵魂就会向上飞翔，并朝着主的方向前进；以便尽可能地，在属天的默想、祷告和虔诚的心灵渴望中，与祂建立亲密的交通。</w:t>
      </w:r>
    </w:p>
    <w:p w14:paraId="27B19AE9">
      <w:pPr>
        <w:spacing w:line="271" w:lineRule="auto"/>
        <w:rPr>
          <w:rFonts w:hint="eastAsia" w:ascii="Arial"/>
          <w:sz w:val="30"/>
          <w:szCs w:val="30"/>
        </w:rPr>
      </w:pPr>
    </w:p>
    <w:p w14:paraId="7EC04B66">
      <w:pPr>
        <w:spacing w:line="271" w:lineRule="auto"/>
        <w:rPr>
          <w:rFonts w:hint="eastAsia" w:ascii="Arial"/>
          <w:sz w:val="30"/>
          <w:szCs w:val="30"/>
        </w:rPr>
      </w:pPr>
      <w:r>
        <w:rPr>
          <w:rFonts w:hint="eastAsia" w:ascii="Arial"/>
          <w:sz w:val="30"/>
          <w:szCs w:val="30"/>
        </w:rPr>
        <w:t>It is out of its power,—nor were it able, would it be inclined—to bring down Jesus from heaven.</w:t>
      </w:r>
    </w:p>
    <w:p w14:paraId="7E8F5F7E">
      <w:pPr>
        <w:spacing w:line="271" w:lineRule="auto"/>
        <w:rPr>
          <w:rFonts w:hint="eastAsia" w:ascii="Arial"/>
          <w:sz w:val="30"/>
          <w:szCs w:val="30"/>
        </w:rPr>
      </w:pPr>
    </w:p>
    <w:p w14:paraId="4C7331FC">
      <w:pPr>
        <w:spacing w:line="271" w:lineRule="auto"/>
        <w:rPr>
          <w:rFonts w:hint="eastAsia" w:ascii="Arial"/>
          <w:sz w:val="30"/>
          <w:szCs w:val="30"/>
        </w:rPr>
      </w:pPr>
      <w:r>
        <w:rPr>
          <w:rFonts w:hint="eastAsia" w:ascii="Arial"/>
          <w:sz w:val="30"/>
          <w:szCs w:val="30"/>
        </w:rPr>
        <w:t>它无力——即使有能力，它也不会倾向于——将耶稣从天上带下来。</w:t>
      </w:r>
    </w:p>
    <w:p w14:paraId="46CF6B09">
      <w:pPr>
        <w:spacing w:line="271" w:lineRule="auto"/>
        <w:rPr>
          <w:rFonts w:hint="eastAsia" w:ascii="Arial"/>
          <w:sz w:val="30"/>
          <w:szCs w:val="30"/>
        </w:rPr>
      </w:pPr>
    </w:p>
    <w:p w14:paraId="5253706F">
      <w:pPr>
        <w:spacing w:line="271" w:lineRule="auto"/>
        <w:rPr>
          <w:rFonts w:hint="eastAsia" w:ascii="Arial"/>
          <w:sz w:val="30"/>
          <w:szCs w:val="30"/>
        </w:rPr>
      </w:pPr>
      <w:r>
        <w:rPr>
          <w:rFonts w:hint="eastAsia" w:ascii="Arial"/>
          <w:sz w:val="30"/>
          <w:szCs w:val="30"/>
        </w:rPr>
        <w:t>It longs, however, to be united with him—to enjoy him.</w:t>
      </w:r>
    </w:p>
    <w:p w14:paraId="0EECAEA0">
      <w:pPr>
        <w:spacing w:line="271" w:lineRule="auto"/>
        <w:rPr>
          <w:rFonts w:hint="eastAsia" w:ascii="Arial"/>
          <w:sz w:val="30"/>
          <w:szCs w:val="30"/>
        </w:rPr>
      </w:pPr>
    </w:p>
    <w:p w14:paraId="17898FCC">
      <w:pPr>
        <w:spacing w:line="271" w:lineRule="auto"/>
        <w:rPr>
          <w:rFonts w:hint="eastAsia" w:ascii="Arial"/>
          <w:sz w:val="30"/>
          <w:szCs w:val="30"/>
        </w:rPr>
      </w:pPr>
      <w:r>
        <w:rPr>
          <w:rFonts w:hint="eastAsia" w:ascii="Arial"/>
          <w:sz w:val="30"/>
          <w:szCs w:val="30"/>
        </w:rPr>
        <w:t>然而，它渴望与祂联合——享受祂。</w:t>
      </w:r>
    </w:p>
    <w:p w14:paraId="77119C5E">
      <w:pPr>
        <w:spacing w:line="271" w:lineRule="auto"/>
        <w:rPr>
          <w:rFonts w:hint="eastAsia" w:ascii="Arial"/>
          <w:sz w:val="30"/>
          <w:szCs w:val="30"/>
        </w:rPr>
      </w:pPr>
    </w:p>
    <w:p w14:paraId="539A8284">
      <w:pPr>
        <w:spacing w:line="271" w:lineRule="auto"/>
        <w:rPr>
          <w:rFonts w:hint="eastAsia" w:ascii="Arial"/>
          <w:sz w:val="30"/>
          <w:szCs w:val="30"/>
        </w:rPr>
      </w:pPr>
      <w:r>
        <w:rPr>
          <w:rFonts w:hint="eastAsia" w:ascii="Arial"/>
          <w:sz w:val="30"/>
          <w:szCs w:val="30"/>
        </w:rPr>
        <w:t>What remains then,but that, scorning the deceitful pleasures of the world, it should aspire to heaven, by the strenuous cultivation of a noble sanctity?</w:t>
      </w:r>
    </w:p>
    <w:p w14:paraId="3AA4888E">
      <w:pPr>
        <w:spacing w:line="271" w:lineRule="auto"/>
        <w:rPr>
          <w:rFonts w:hint="eastAsia" w:ascii="Arial"/>
          <w:sz w:val="30"/>
          <w:szCs w:val="30"/>
        </w:rPr>
      </w:pPr>
    </w:p>
    <w:p w14:paraId="6D97BC50">
      <w:pPr>
        <w:spacing w:line="271" w:lineRule="auto"/>
        <w:rPr>
          <w:rFonts w:hint="eastAsia" w:ascii="Arial"/>
          <w:sz w:val="30"/>
          <w:szCs w:val="30"/>
        </w:rPr>
      </w:pPr>
      <w:r>
        <w:rPr>
          <w:rFonts w:hint="eastAsia" w:ascii="Arial"/>
          <w:sz w:val="30"/>
          <w:szCs w:val="30"/>
        </w:rPr>
        <w:t>那么，除了鄙视世界虚假的快乐，通过努力培养高尚的圣洁，向往天堂之外，还有什么呢？</w:t>
      </w:r>
    </w:p>
    <w:p w14:paraId="755EB135">
      <w:pPr>
        <w:spacing w:line="271" w:lineRule="auto"/>
        <w:rPr>
          <w:rFonts w:hint="eastAsia" w:ascii="Arial"/>
          <w:sz w:val="30"/>
          <w:szCs w:val="30"/>
        </w:rPr>
      </w:pPr>
    </w:p>
    <w:p w14:paraId="4F8CE2B9">
      <w:pPr>
        <w:spacing w:line="271" w:lineRule="auto"/>
        <w:rPr>
          <w:rFonts w:hint="eastAsia" w:ascii="Arial"/>
          <w:sz w:val="30"/>
          <w:szCs w:val="30"/>
        </w:rPr>
      </w:pPr>
      <w:r>
        <w:rPr>
          <w:rFonts w:hint="eastAsia" w:ascii="Arial"/>
          <w:sz w:val="30"/>
          <w:szCs w:val="30"/>
        </w:rPr>
        <w:t>2. What a disgraceful crime would it be, if, whilst the Head shines in heaven like the purest gold, the members of the spiritual body should basely roll themselves in the dust of the earth, in the filth of sin, and in the abominable mire of hell!</w:t>
      </w:r>
    </w:p>
    <w:p w14:paraId="33C2D1A2">
      <w:pPr>
        <w:spacing w:line="271" w:lineRule="auto"/>
        <w:rPr>
          <w:rFonts w:hint="eastAsia" w:ascii="Arial"/>
          <w:sz w:val="30"/>
          <w:szCs w:val="30"/>
        </w:rPr>
      </w:pPr>
    </w:p>
    <w:p w14:paraId="13729A6B">
      <w:pPr>
        <w:spacing w:line="271" w:lineRule="auto"/>
        <w:rPr>
          <w:rFonts w:hint="eastAsia" w:ascii="Arial"/>
          <w:sz w:val="30"/>
          <w:szCs w:val="30"/>
        </w:rPr>
      </w:pPr>
      <w:r>
        <w:rPr>
          <w:rFonts w:hint="eastAsia" w:ascii="Arial"/>
          <w:sz w:val="30"/>
          <w:szCs w:val="30"/>
        </w:rPr>
        <w:t>2. 如果当元首像纯金一样在天上照耀时，属灵身体的肢体却卑鄙地在尘土中、罪恶的污秽中、以及地狱可憎的泥潭中打滚，那将是何等可耻的罪行！</w:t>
      </w:r>
    </w:p>
    <w:p w14:paraId="5686EFF6">
      <w:pPr>
        <w:spacing w:line="271" w:lineRule="auto"/>
        <w:rPr>
          <w:rFonts w:hint="eastAsia" w:ascii="Arial"/>
          <w:sz w:val="30"/>
          <w:szCs w:val="30"/>
        </w:rPr>
      </w:pPr>
    </w:p>
    <w:p w14:paraId="54E1AF58">
      <w:pPr>
        <w:spacing w:line="271" w:lineRule="auto"/>
        <w:rPr>
          <w:rFonts w:hint="eastAsia" w:ascii="Arial"/>
          <w:sz w:val="30"/>
          <w:szCs w:val="30"/>
        </w:rPr>
      </w:pPr>
      <w:r>
        <w:rPr>
          <w:rFonts w:hint="eastAsia" w:ascii="Arial"/>
          <w:sz w:val="30"/>
          <w:szCs w:val="30"/>
        </w:rPr>
        <w:t>This would be to transform Christ into a monster, akin to Nebuchadnezzar's great image; of which the head was of gold, but the feet, part of iron, and part of miry clay.</w:t>
      </w:r>
    </w:p>
    <w:p w14:paraId="7D687470">
      <w:pPr>
        <w:spacing w:line="271" w:lineRule="auto"/>
        <w:rPr>
          <w:rFonts w:hint="eastAsia" w:ascii="Arial"/>
          <w:sz w:val="30"/>
          <w:szCs w:val="30"/>
        </w:rPr>
      </w:pPr>
    </w:p>
    <w:p w14:paraId="1AB3977C">
      <w:pPr>
        <w:spacing w:line="271" w:lineRule="auto"/>
        <w:rPr>
          <w:rFonts w:hint="eastAsia" w:ascii="Arial"/>
          <w:sz w:val="30"/>
          <w:szCs w:val="30"/>
        </w:rPr>
      </w:pPr>
      <w:r>
        <w:rPr>
          <w:rFonts w:hint="eastAsia" w:ascii="Arial"/>
          <w:sz w:val="30"/>
          <w:szCs w:val="30"/>
        </w:rPr>
        <w:t>这将把基督变成一个怪物，类似于尼布甲尼撒的大像；那像的头是金的，但脚是半铁半泥的。</w:t>
      </w:r>
    </w:p>
    <w:p w14:paraId="470C4C9F">
      <w:pPr>
        <w:spacing w:line="271" w:lineRule="auto"/>
        <w:rPr>
          <w:rFonts w:hint="eastAsia" w:ascii="Arial"/>
          <w:sz w:val="30"/>
          <w:szCs w:val="30"/>
        </w:rPr>
      </w:pPr>
    </w:p>
    <w:p w14:paraId="5BEDE45C">
      <w:pPr>
        <w:spacing w:line="271" w:lineRule="auto"/>
        <w:rPr>
          <w:rFonts w:hint="eastAsia" w:ascii="Arial"/>
          <w:sz w:val="30"/>
          <w:szCs w:val="30"/>
        </w:rPr>
      </w:pPr>
      <w:r>
        <w:rPr>
          <w:rFonts w:hint="eastAsia" w:ascii="Arial"/>
          <w:sz w:val="30"/>
          <w:szCs w:val="30"/>
        </w:rPr>
        <w:t>3. If Christ has gone before to prepare a place for us, in his Father's house, and to prepare glory worthy of so magnificent a place, what an indecorous and abject meanness of spirit would it discover, to cleave to the trifles, the toys, and the refuse of this world; to pursue them; to be distracted by them; or to be drawn away by them, from the pursuit of those glorious felicities, which we believe are reserved for us with Christ in God.</w:t>
      </w:r>
    </w:p>
    <w:p w14:paraId="7D5FD48C">
      <w:pPr>
        <w:spacing w:line="271" w:lineRule="auto"/>
        <w:rPr>
          <w:rFonts w:hint="eastAsia" w:ascii="Arial"/>
          <w:sz w:val="30"/>
          <w:szCs w:val="30"/>
        </w:rPr>
      </w:pPr>
    </w:p>
    <w:p w14:paraId="04D08990">
      <w:pPr>
        <w:spacing w:line="271" w:lineRule="auto"/>
        <w:rPr>
          <w:rFonts w:hint="eastAsia" w:ascii="Arial"/>
          <w:sz w:val="30"/>
          <w:szCs w:val="30"/>
        </w:rPr>
      </w:pPr>
      <w:r>
        <w:rPr>
          <w:rFonts w:hint="eastAsia" w:ascii="Arial"/>
          <w:sz w:val="30"/>
          <w:szCs w:val="30"/>
        </w:rPr>
        <w:t>3. 如果基督已经先去为我们在祂父的家里预备地方，并预备配得上如此宏伟地方的荣耀，那么，依恋这世界的琐事、玩具和废物；追求它们；被它们分心；或被它们引诱，离开对那些我们相信与基督一同在神里面为我们存留的荣耀福乐的追求，这将显露出何等不雅和卑鄙的心灵！</w:t>
      </w:r>
    </w:p>
    <w:p w14:paraId="74041DA1">
      <w:pPr>
        <w:spacing w:line="271" w:lineRule="auto"/>
        <w:rPr>
          <w:rFonts w:hint="eastAsia" w:ascii="Arial"/>
          <w:sz w:val="30"/>
          <w:szCs w:val="30"/>
        </w:rPr>
      </w:pPr>
    </w:p>
    <w:p w14:paraId="79845B89">
      <w:pPr>
        <w:spacing w:line="271" w:lineRule="auto"/>
        <w:rPr>
          <w:rFonts w:hint="eastAsia" w:ascii="Arial"/>
          <w:sz w:val="30"/>
          <w:szCs w:val="30"/>
        </w:rPr>
      </w:pPr>
      <w:r>
        <w:rPr>
          <w:rFonts w:hint="eastAsia" w:ascii="Arial"/>
          <w:sz w:val="30"/>
          <w:szCs w:val="30"/>
        </w:rPr>
        <w:t>3dly, A supernaturally efficacious cause.</w:t>
      </w:r>
    </w:p>
    <w:p w14:paraId="68B8FAA1">
      <w:pPr>
        <w:spacing w:line="271" w:lineRule="auto"/>
        <w:rPr>
          <w:rFonts w:hint="eastAsia" w:ascii="Arial"/>
          <w:sz w:val="30"/>
          <w:szCs w:val="30"/>
        </w:rPr>
      </w:pPr>
    </w:p>
    <w:p w14:paraId="1CFF7221">
      <w:pPr>
        <w:spacing w:line="271" w:lineRule="auto"/>
        <w:rPr>
          <w:rFonts w:hint="eastAsia" w:ascii="Arial"/>
          <w:sz w:val="30"/>
          <w:szCs w:val="30"/>
        </w:rPr>
      </w:pPr>
      <w:r>
        <w:rPr>
          <w:rFonts w:hint="eastAsia" w:ascii="Arial"/>
          <w:sz w:val="30"/>
          <w:szCs w:val="30"/>
        </w:rPr>
        <w:t>第三，一个超自然有效的起因。</w:t>
      </w:r>
    </w:p>
    <w:p w14:paraId="7C5433B2">
      <w:pPr>
        <w:spacing w:line="271" w:lineRule="auto"/>
        <w:rPr>
          <w:rFonts w:hint="eastAsia" w:ascii="Arial"/>
          <w:sz w:val="30"/>
          <w:szCs w:val="30"/>
        </w:rPr>
      </w:pPr>
    </w:p>
    <w:p w14:paraId="3856E139">
      <w:pPr>
        <w:spacing w:line="271" w:lineRule="auto"/>
        <w:rPr>
          <w:rFonts w:hint="eastAsia" w:ascii="Arial"/>
          <w:sz w:val="30"/>
          <w:szCs w:val="30"/>
        </w:rPr>
      </w:pPr>
      <w:r>
        <w:rPr>
          <w:rFonts w:hint="eastAsia" w:ascii="Arial"/>
          <w:sz w:val="30"/>
          <w:szCs w:val="30"/>
        </w:rPr>
        <w:t>Christ is the head; all believers are the members of his mystical body.</w:t>
      </w:r>
    </w:p>
    <w:p w14:paraId="10BD6700">
      <w:pPr>
        <w:spacing w:line="271" w:lineRule="auto"/>
        <w:rPr>
          <w:rFonts w:hint="eastAsia" w:ascii="Arial"/>
          <w:sz w:val="30"/>
          <w:szCs w:val="30"/>
        </w:rPr>
      </w:pPr>
    </w:p>
    <w:p w14:paraId="255361ED">
      <w:pPr>
        <w:spacing w:line="271" w:lineRule="auto"/>
        <w:rPr>
          <w:rFonts w:hint="eastAsia" w:ascii="Arial"/>
          <w:sz w:val="30"/>
          <w:szCs w:val="30"/>
        </w:rPr>
      </w:pPr>
      <w:r>
        <w:rPr>
          <w:rFonts w:hint="eastAsia" w:ascii="Arial"/>
          <w:sz w:val="30"/>
          <w:szCs w:val="30"/>
        </w:rPr>
        <w:t>基督是头；所有信徒都是祂奥秘身体的肢体。</w:t>
      </w:r>
    </w:p>
    <w:p w14:paraId="7F94895C">
      <w:pPr>
        <w:spacing w:line="271" w:lineRule="auto"/>
        <w:rPr>
          <w:rFonts w:hint="eastAsia" w:ascii="Arial"/>
          <w:sz w:val="30"/>
          <w:szCs w:val="30"/>
        </w:rPr>
      </w:pPr>
    </w:p>
    <w:p w14:paraId="72A68200">
      <w:pPr>
        <w:spacing w:line="271" w:lineRule="auto"/>
        <w:rPr>
          <w:rFonts w:hint="eastAsia" w:ascii="Arial"/>
          <w:sz w:val="30"/>
          <w:szCs w:val="30"/>
        </w:rPr>
      </w:pPr>
      <w:r>
        <w:rPr>
          <w:rFonts w:hint="eastAsia" w:ascii="Arial"/>
          <w:sz w:val="30"/>
          <w:szCs w:val="30"/>
        </w:rPr>
        <w:t>Owing to this intimate union, the Spirit flows down from the head to the members: and, as the Spirit comes from heaven, so he raises to heaven, those to whom he is given; just as the beams of the Sun, which warm the earth, cause the vapours to ascend.</w:t>
      </w:r>
    </w:p>
    <w:p w14:paraId="1DC3F104">
      <w:pPr>
        <w:spacing w:line="271" w:lineRule="auto"/>
        <w:rPr>
          <w:rFonts w:hint="eastAsia" w:ascii="Arial"/>
          <w:sz w:val="30"/>
          <w:szCs w:val="30"/>
        </w:rPr>
      </w:pPr>
    </w:p>
    <w:p w14:paraId="4A98FF0A">
      <w:pPr>
        <w:spacing w:line="271" w:lineRule="auto"/>
        <w:rPr>
          <w:rFonts w:hint="eastAsia" w:ascii="Arial"/>
          <w:sz w:val="30"/>
          <w:szCs w:val="30"/>
        </w:rPr>
      </w:pPr>
      <w:r>
        <w:rPr>
          <w:rFonts w:hint="eastAsia" w:ascii="Arial"/>
          <w:sz w:val="30"/>
          <w:szCs w:val="30"/>
        </w:rPr>
        <w:t>由于这种亲密的联合，圣灵从头流向肢体：正如圣灵从天而来，祂也把那些被祂赐予的人提到天上；正如太阳的光线温暖大地，使水汽上升一样。</w:t>
      </w:r>
    </w:p>
    <w:p w14:paraId="14F49D53">
      <w:pPr>
        <w:spacing w:line="271" w:lineRule="auto"/>
        <w:rPr>
          <w:rFonts w:hint="eastAsia" w:ascii="Arial"/>
          <w:sz w:val="30"/>
          <w:szCs w:val="30"/>
        </w:rPr>
      </w:pPr>
    </w:p>
    <w:p w14:paraId="724F16CC">
      <w:pPr>
        <w:spacing w:line="271" w:lineRule="auto"/>
        <w:rPr>
          <w:rFonts w:hint="eastAsia" w:ascii="Arial"/>
          <w:sz w:val="30"/>
          <w:szCs w:val="30"/>
        </w:rPr>
      </w:pPr>
      <w:r>
        <w:rPr>
          <w:rFonts w:hint="eastAsia" w:ascii="Arial"/>
          <w:sz w:val="30"/>
          <w:szCs w:val="30"/>
        </w:rPr>
        <w:t>This, however, is effected by the Spirit in a gradual manner, and by several distinct degrees.</w:t>
      </w:r>
    </w:p>
    <w:p w14:paraId="064B292B">
      <w:pPr>
        <w:spacing w:line="271" w:lineRule="auto"/>
        <w:rPr>
          <w:rFonts w:hint="eastAsia" w:ascii="Arial"/>
          <w:sz w:val="30"/>
          <w:szCs w:val="30"/>
        </w:rPr>
      </w:pPr>
    </w:p>
    <w:p w14:paraId="700FCF77">
      <w:pPr>
        <w:spacing w:line="271" w:lineRule="auto"/>
        <w:rPr>
          <w:rFonts w:hint="eastAsia" w:ascii="Arial"/>
          <w:sz w:val="30"/>
          <w:szCs w:val="30"/>
        </w:rPr>
      </w:pPr>
      <w:r>
        <w:rPr>
          <w:rFonts w:hint="eastAsia" w:ascii="Arial"/>
          <w:sz w:val="30"/>
          <w:szCs w:val="30"/>
        </w:rPr>
        <w:t>然而，这是圣灵以渐进的方式，并藉着几个不同的阶段来实现的。</w:t>
      </w:r>
    </w:p>
    <w:p w14:paraId="1DF6D9F1">
      <w:pPr>
        <w:spacing w:line="271" w:lineRule="auto"/>
        <w:rPr>
          <w:rFonts w:hint="eastAsia" w:ascii="Arial"/>
          <w:sz w:val="30"/>
          <w:szCs w:val="30"/>
        </w:rPr>
      </w:pPr>
    </w:p>
    <w:p w14:paraId="60693B53">
      <w:pPr>
        <w:spacing w:line="271" w:lineRule="auto"/>
        <w:rPr>
          <w:rFonts w:hint="eastAsia" w:ascii="Arial"/>
          <w:sz w:val="30"/>
          <w:szCs w:val="30"/>
        </w:rPr>
      </w:pPr>
      <w:r>
        <w:rPr>
          <w:rFonts w:hint="eastAsia" w:ascii="Arial"/>
          <w:sz w:val="30"/>
          <w:szCs w:val="30"/>
        </w:rPr>
        <w:t>He causes believers to ascend by holy desires, and endeavours, to which the following words in the Song, are usually referred: "Who is this that cometh out of the wilderness like pillars," as if perfumed with pillars, "of smoke, perfumed with myrrh and frankincense," better than "all powders of the merchant."</w:t>
      </w:r>
    </w:p>
    <w:p w14:paraId="2A4CD0D0">
      <w:pPr>
        <w:spacing w:line="271" w:lineRule="auto"/>
        <w:rPr>
          <w:rFonts w:hint="eastAsia" w:ascii="Arial"/>
          <w:sz w:val="30"/>
          <w:szCs w:val="30"/>
        </w:rPr>
      </w:pPr>
    </w:p>
    <w:p w14:paraId="5F9BE42B">
      <w:pPr>
        <w:spacing w:line="271" w:lineRule="auto"/>
        <w:rPr>
          <w:rFonts w:hint="eastAsia" w:ascii="Arial"/>
          <w:sz w:val="30"/>
          <w:szCs w:val="30"/>
        </w:rPr>
      </w:pPr>
      <w:r>
        <w:rPr>
          <w:rFonts w:hint="eastAsia" w:ascii="Arial"/>
          <w:sz w:val="30"/>
          <w:szCs w:val="30"/>
        </w:rPr>
        <w:t>祂使信徒藉着圣洁的渴望和努力升上去，雅歌中的以下话通常指此：“那从旷野上来，形状如烟柱，以没药和乳香，”比“商人一切香粉”更好，“熏的，是谁呢？”</w:t>
      </w:r>
    </w:p>
    <w:p w14:paraId="57BE84D0">
      <w:pPr>
        <w:spacing w:line="271" w:lineRule="auto"/>
        <w:rPr>
          <w:rFonts w:hint="eastAsia" w:ascii="Arial"/>
          <w:sz w:val="30"/>
          <w:szCs w:val="30"/>
        </w:rPr>
      </w:pPr>
    </w:p>
    <w:p w14:paraId="56F8CEB0">
      <w:pPr>
        <w:spacing w:line="271" w:lineRule="auto"/>
        <w:rPr>
          <w:rFonts w:hint="eastAsia" w:ascii="Arial"/>
          <w:sz w:val="30"/>
          <w:szCs w:val="30"/>
        </w:rPr>
      </w:pPr>
      <w:r>
        <w:rPr>
          <w:rFonts w:hint="eastAsia" w:ascii="Arial"/>
          <w:sz w:val="30"/>
          <w:szCs w:val="30"/>
        </w:rPr>
        <w:t>He actually wafts the soul itself to heaven, after its separation from the body, to enjoy the presence of Christ, till the day of judgment.</w:t>
      </w:r>
    </w:p>
    <w:p w14:paraId="2F385699">
      <w:pPr>
        <w:spacing w:line="271" w:lineRule="auto"/>
        <w:rPr>
          <w:rFonts w:hint="eastAsia" w:ascii="Arial"/>
          <w:sz w:val="30"/>
          <w:szCs w:val="30"/>
        </w:rPr>
      </w:pPr>
    </w:p>
    <w:p w14:paraId="7221701D">
      <w:pPr>
        <w:spacing w:line="271" w:lineRule="auto"/>
        <w:rPr>
          <w:rFonts w:hint="eastAsia" w:ascii="Arial"/>
          <w:sz w:val="30"/>
          <w:szCs w:val="30"/>
        </w:rPr>
      </w:pPr>
      <w:r>
        <w:rPr>
          <w:rFonts w:hint="eastAsia" w:ascii="Arial"/>
          <w:sz w:val="30"/>
          <w:szCs w:val="30"/>
        </w:rPr>
        <w:t>祂实际上在灵魂与身体分离后，将灵魂本身送到天上，享受基督的同在，直到审判的日子。</w:t>
      </w:r>
    </w:p>
    <w:p w14:paraId="3399BEEF">
      <w:pPr>
        <w:spacing w:line="271" w:lineRule="auto"/>
        <w:rPr>
          <w:rFonts w:hint="eastAsia" w:ascii="Arial"/>
          <w:sz w:val="30"/>
          <w:szCs w:val="30"/>
        </w:rPr>
      </w:pPr>
    </w:p>
    <w:p w14:paraId="76FF09CC">
      <w:pPr>
        <w:spacing w:line="271" w:lineRule="auto"/>
        <w:rPr>
          <w:rFonts w:hint="eastAsia" w:ascii="Arial"/>
          <w:sz w:val="30"/>
          <w:szCs w:val="30"/>
        </w:rPr>
      </w:pPr>
      <w:r>
        <w:rPr>
          <w:rFonts w:hint="eastAsia" w:ascii="Arial"/>
          <w:sz w:val="30"/>
          <w:szCs w:val="30"/>
        </w:rPr>
        <w:t>He will convey the whole man, in fine, to the place where Christ is.—And such is the order which the Lord observes, that there is no possibility of passing to the higher degrees but by the first.</w:t>
      </w:r>
    </w:p>
    <w:p w14:paraId="14FC080A">
      <w:pPr>
        <w:spacing w:line="271" w:lineRule="auto"/>
        <w:rPr>
          <w:rFonts w:hint="eastAsia" w:ascii="Arial"/>
          <w:sz w:val="30"/>
          <w:szCs w:val="30"/>
        </w:rPr>
      </w:pPr>
    </w:p>
    <w:p w14:paraId="183BE4EB">
      <w:pPr>
        <w:spacing w:line="271" w:lineRule="auto"/>
        <w:rPr>
          <w:rFonts w:hint="eastAsia" w:ascii="Arial"/>
          <w:sz w:val="30"/>
          <w:szCs w:val="30"/>
        </w:rPr>
      </w:pPr>
      <w:r>
        <w:rPr>
          <w:rFonts w:hint="eastAsia" w:ascii="Arial"/>
          <w:sz w:val="30"/>
          <w:szCs w:val="30"/>
        </w:rPr>
        <w:t>最后，祂将把整个人送到基督所在的地方。——主所遵守的次序就是这样，除非先经过第一个阶段，否则不可能进入更高的阶段。</w:t>
      </w:r>
    </w:p>
    <w:p w14:paraId="56DC68EF">
      <w:pPr>
        <w:spacing w:line="271" w:lineRule="auto"/>
        <w:rPr>
          <w:rFonts w:hint="eastAsia" w:ascii="Arial"/>
          <w:sz w:val="30"/>
          <w:szCs w:val="30"/>
        </w:rPr>
      </w:pPr>
    </w:p>
    <w:p w14:paraId="0F45A856">
      <w:pPr>
        <w:spacing w:line="271" w:lineRule="auto"/>
        <w:rPr>
          <w:rFonts w:hint="eastAsia" w:ascii="Arial"/>
          <w:sz w:val="30"/>
          <w:szCs w:val="30"/>
        </w:rPr>
      </w:pPr>
      <w:r>
        <w:rPr>
          <w:rFonts w:hint="eastAsia" w:ascii="Arial"/>
          <w:sz w:val="30"/>
          <w:szCs w:val="30"/>
        </w:rPr>
        <w:t>Whoever expects to be admitted to heaven, is deceived, unless he feel himself impelled by the Spirit of Christ, to seek those things which are spiritual and heavenly, and manifest that impulse by the holiness of his life.</w:t>
      </w:r>
    </w:p>
    <w:p w14:paraId="2899C273">
      <w:pPr>
        <w:spacing w:line="271" w:lineRule="auto"/>
        <w:rPr>
          <w:rFonts w:hint="eastAsia" w:ascii="Arial"/>
          <w:sz w:val="30"/>
          <w:szCs w:val="30"/>
        </w:rPr>
      </w:pPr>
    </w:p>
    <w:p w14:paraId="3EE0F7E4">
      <w:pPr>
        <w:spacing w:line="271" w:lineRule="auto"/>
        <w:rPr>
          <w:rFonts w:ascii="Arial"/>
          <w:sz w:val="30"/>
          <w:szCs w:val="30"/>
        </w:rPr>
      </w:pPr>
      <w:r>
        <w:rPr>
          <w:rFonts w:hint="eastAsia" w:ascii="Arial"/>
          <w:sz w:val="30"/>
          <w:szCs w:val="30"/>
        </w:rPr>
        <w:t>凡期望被接入天堂的人，除非他感到自己被基督的灵催促，去寻求属灵和属天的事物，并藉着他生命的圣洁来显明这种催促，否则就是受了欺骗。</w:t>
      </w:r>
    </w:p>
    <w:p w14:paraId="5F38CEA7">
      <w:pPr>
        <w:spacing w:line="271" w:lineRule="auto"/>
        <w:rPr>
          <w:rFonts w:ascii="Arial"/>
          <w:sz w:val="30"/>
          <w:szCs w:val="30"/>
        </w:rPr>
      </w:pPr>
    </w:p>
    <w:p w14:paraId="4F62DFB1">
      <w:pPr>
        <w:spacing w:line="271" w:lineRule="auto"/>
        <w:rPr>
          <w:rFonts w:ascii="Arial"/>
          <w:sz w:val="30"/>
          <w:szCs w:val="30"/>
        </w:rPr>
      </w:pPr>
    </w:p>
    <w:p w14:paraId="14DF8FDF">
      <w:pPr>
        <w:spacing w:line="271" w:lineRule="auto"/>
        <w:rPr>
          <w:rFonts w:ascii="Arial"/>
          <w:sz w:val="30"/>
          <w:szCs w:val="30"/>
        </w:rPr>
      </w:pPr>
    </w:p>
    <w:p w14:paraId="5F2EAC05">
      <w:pPr>
        <w:spacing w:line="271" w:lineRule="auto"/>
        <w:rPr>
          <w:rFonts w:ascii="Arial"/>
          <w:sz w:val="30"/>
          <w:szCs w:val="30"/>
        </w:rPr>
      </w:pPr>
    </w:p>
    <w:p w14:paraId="57A7B5C1">
      <w:pPr>
        <w:pStyle w:val="2"/>
        <w:bidi w:val="0"/>
        <w:jc w:val="center"/>
        <w:rPr>
          <w:rFonts w:hint="eastAsia"/>
        </w:rPr>
      </w:pPr>
      <w:bookmarkStart w:id="2" w:name="bookmark15"/>
      <w:bookmarkEnd w:id="2"/>
      <w:r>
        <w:rPr>
          <w:rFonts w:hint="eastAsia"/>
        </w:rPr>
        <w:t>DISSERTATION XXI: ON CHRIST'S SITTING AT THE RIGHT HAND OF GOD THE FATHER</w:t>
      </w:r>
    </w:p>
    <w:p w14:paraId="668DA7EA">
      <w:pPr>
        <w:pStyle w:val="2"/>
        <w:bidi w:val="0"/>
        <w:jc w:val="center"/>
        <w:rPr>
          <w:rFonts w:hint="eastAsia"/>
        </w:rPr>
      </w:pPr>
      <w:r>
        <w:rPr>
          <w:rFonts w:hint="eastAsia"/>
        </w:rPr>
        <w:t>论述二十一：论基督坐在父神右边</w:t>
      </w:r>
    </w:p>
    <w:p w14:paraId="4617A865">
      <w:pPr>
        <w:pStyle w:val="3"/>
        <w:spacing w:before="313" w:line="253" w:lineRule="auto"/>
        <w:ind w:right="17" w:firstLine="23"/>
        <w:jc w:val="both"/>
        <w:rPr>
          <w:rFonts w:hint="eastAsia"/>
          <w:spacing w:val="-1"/>
          <w:sz w:val="30"/>
          <w:szCs w:val="30"/>
        </w:rPr>
      </w:pPr>
    </w:p>
    <w:p w14:paraId="41E3CA16">
      <w:pPr>
        <w:pStyle w:val="3"/>
        <w:spacing w:before="313" w:line="253" w:lineRule="auto"/>
        <w:ind w:right="17" w:firstLine="23"/>
        <w:jc w:val="both"/>
        <w:rPr>
          <w:rFonts w:hint="eastAsia"/>
          <w:spacing w:val="-1"/>
          <w:sz w:val="30"/>
          <w:szCs w:val="30"/>
        </w:rPr>
      </w:pPr>
      <w:r>
        <w:rPr>
          <w:rFonts w:hint="eastAsia"/>
          <w:spacing w:val="-1"/>
          <w:sz w:val="30"/>
          <w:szCs w:val="30"/>
        </w:rPr>
        <w:t>I. WHOEVER loves Christ in sincerity, cannot fail, on many accounts, to take pleasure in meditating on that unbounded glory, to which the Father has been pleased to exalt him.</w:t>
      </w:r>
    </w:p>
    <w:p w14:paraId="67510B98">
      <w:pPr>
        <w:pStyle w:val="3"/>
        <w:spacing w:before="313" w:line="253" w:lineRule="auto"/>
        <w:ind w:right="17" w:firstLine="23"/>
        <w:jc w:val="both"/>
        <w:rPr>
          <w:rFonts w:hint="eastAsia"/>
          <w:spacing w:val="-1"/>
          <w:sz w:val="30"/>
          <w:szCs w:val="30"/>
        </w:rPr>
      </w:pPr>
    </w:p>
    <w:p w14:paraId="4F99FCE0">
      <w:pPr>
        <w:pStyle w:val="3"/>
        <w:spacing w:before="313" w:line="253" w:lineRule="auto"/>
        <w:ind w:right="17" w:firstLine="23"/>
        <w:jc w:val="both"/>
        <w:rPr>
          <w:rFonts w:hint="eastAsia"/>
          <w:spacing w:val="-1"/>
          <w:sz w:val="30"/>
          <w:szCs w:val="30"/>
        </w:rPr>
      </w:pPr>
      <w:r>
        <w:rPr>
          <w:rFonts w:hint="eastAsia"/>
          <w:spacing w:val="-1"/>
          <w:sz w:val="30"/>
          <w:szCs w:val="30"/>
        </w:rPr>
        <w:t>I. 凡真诚爱基督的人，必因许多缘故，乐于默想父神乐意将祂高举到的那无限荣耀。</w:t>
      </w:r>
    </w:p>
    <w:p w14:paraId="1CAC44FD">
      <w:pPr>
        <w:pStyle w:val="3"/>
        <w:spacing w:before="313" w:line="253" w:lineRule="auto"/>
        <w:ind w:right="17" w:firstLine="23"/>
        <w:jc w:val="both"/>
        <w:rPr>
          <w:rFonts w:hint="eastAsia"/>
          <w:spacing w:val="-1"/>
          <w:sz w:val="30"/>
          <w:szCs w:val="30"/>
        </w:rPr>
      </w:pPr>
    </w:p>
    <w:p w14:paraId="5EB08DE1">
      <w:pPr>
        <w:pStyle w:val="3"/>
        <w:spacing w:before="313" w:line="253" w:lineRule="auto"/>
        <w:ind w:right="17" w:firstLine="23"/>
        <w:jc w:val="both"/>
        <w:rPr>
          <w:rFonts w:hint="eastAsia"/>
          <w:spacing w:val="-1"/>
          <w:sz w:val="30"/>
          <w:szCs w:val="30"/>
        </w:rPr>
      </w:pPr>
      <w:r>
        <w:rPr>
          <w:rFonts w:hint="eastAsia"/>
          <w:spacing w:val="-1"/>
          <w:sz w:val="30"/>
          <w:szCs w:val="30"/>
        </w:rPr>
        <w:t>No spectacle can be more excellent, more splendid, or more delightful in the esteem of believers, than that to which they are invited in the following terms: "Go forth, O ye daughters of Zion, and behold king Solomon with the crown where with his mother crowned him, in the day of his espousals, and in the day of the gladness of his heart."</w:t>
      </w:r>
    </w:p>
    <w:p w14:paraId="123ECBBC">
      <w:pPr>
        <w:pStyle w:val="3"/>
        <w:spacing w:before="313" w:line="253" w:lineRule="auto"/>
        <w:ind w:right="17" w:firstLine="23"/>
        <w:jc w:val="both"/>
        <w:rPr>
          <w:rFonts w:hint="eastAsia"/>
          <w:spacing w:val="-1"/>
          <w:sz w:val="30"/>
          <w:szCs w:val="30"/>
        </w:rPr>
      </w:pPr>
    </w:p>
    <w:p w14:paraId="63C299B8">
      <w:pPr>
        <w:pStyle w:val="3"/>
        <w:spacing w:before="313" w:line="253" w:lineRule="auto"/>
        <w:ind w:right="17" w:firstLine="23"/>
        <w:jc w:val="both"/>
        <w:rPr>
          <w:rFonts w:hint="eastAsia"/>
          <w:spacing w:val="-1"/>
          <w:sz w:val="30"/>
          <w:szCs w:val="30"/>
        </w:rPr>
      </w:pPr>
      <w:r>
        <w:rPr>
          <w:rFonts w:hint="eastAsia"/>
          <w:spacing w:val="-1"/>
          <w:sz w:val="30"/>
          <w:szCs w:val="30"/>
        </w:rPr>
        <w:t>在信徒看来，没有任何景象比他们被以下话语所邀请去观看的更卓越、更辉煌、或更令人喜悦了：“锡安的众女子啊，你们出去观看所罗门王！头戴冠冕，就是在他婚筵（espousals）的日子、心中喜乐的时候，他母亲给他戴上的。”（歌 3:11）</w:t>
      </w:r>
    </w:p>
    <w:p w14:paraId="59DFBDA3">
      <w:pPr>
        <w:pStyle w:val="3"/>
        <w:spacing w:before="313" w:line="253" w:lineRule="auto"/>
        <w:ind w:right="17" w:firstLine="23"/>
        <w:jc w:val="both"/>
        <w:rPr>
          <w:rFonts w:hint="eastAsia"/>
          <w:spacing w:val="-1"/>
          <w:sz w:val="30"/>
          <w:szCs w:val="30"/>
        </w:rPr>
      </w:pPr>
    </w:p>
    <w:p w14:paraId="3F6C3CB0">
      <w:pPr>
        <w:pStyle w:val="3"/>
        <w:spacing w:before="313" w:line="253" w:lineRule="auto"/>
        <w:ind w:right="17" w:firstLine="23"/>
        <w:jc w:val="both"/>
        <w:rPr>
          <w:rFonts w:hint="eastAsia"/>
          <w:spacing w:val="-1"/>
          <w:sz w:val="30"/>
          <w:szCs w:val="30"/>
        </w:rPr>
      </w:pPr>
      <w:r>
        <w:rPr>
          <w:rFonts w:hint="eastAsia"/>
          <w:spacing w:val="-1"/>
          <w:sz w:val="30"/>
          <w:szCs w:val="30"/>
        </w:rPr>
        <w:t>"King Solomon," is the Lord Jesus, the Head of the Church, the son of David, the Prince of Peace, the Supreme Wisdom.</w:t>
      </w:r>
    </w:p>
    <w:p w14:paraId="301FB2EB">
      <w:pPr>
        <w:pStyle w:val="3"/>
        <w:spacing w:before="313" w:line="253" w:lineRule="auto"/>
        <w:ind w:right="17" w:firstLine="23"/>
        <w:jc w:val="both"/>
        <w:rPr>
          <w:rFonts w:hint="eastAsia"/>
          <w:spacing w:val="-1"/>
          <w:sz w:val="30"/>
          <w:szCs w:val="30"/>
        </w:rPr>
      </w:pPr>
    </w:p>
    <w:p w14:paraId="66839700">
      <w:pPr>
        <w:pStyle w:val="3"/>
        <w:spacing w:before="313" w:line="253" w:lineRule="auto"/>
        <w:ind w:right="17" w:firstLine="23"/>
        <w:jc w:val="both"/>
        <w:rPr>
          <w:rFonts w:hint="eastAsia"/>
          <w:spacing w:val="-1"/>
          <w:sz w:val="30"/>
          <w:szCs w:val="30"/>
        </w:rPr>
      </w:pPr>
      <w:r>
        <w:rPr>
          <w:rFonts w:hint="eastAsia"/>
          <w:spacing w:val="-1"/>
          <w:sz w:val="30"/>
          <w:szCs w:val="30"/>
        </w:rPr>
        <w:t>“所罗门王”就是主耶稣，教会的元首，大卫的子孙，和平的君，至高的智慧。</w:t>
      </w:r>
    </w:p>
    <w:p w14:paraId="47D795F7">
      <w:pPr>
        <w:pStyle w:val="3"/>
        <w:spacing w:before="313" w:line="253" w:lineRule="auto"/>
        <w:ind w:right="17" w:firstLine="23"/>
        <w:jc w:val="both"/>
        <w:rPr>
          <w:rFonts w:hint="eastAsia"/>
          <w:spacing w:val="-1"/>
          <w:sz w:val="30"/>
          <w:szCs w:val="30"/>
        </w:rPr>
      </w:pPr>
    </w:p>
    <w:p w14:paraId="207441C6">
      <w:pPr>
        <w:pStyle w:val="3"/>
        <w:spacing w:before="313" w:line="253" w:lineRule="auto"/>
        <w:ind w:right="17" w:firstLine="23"/>
        <w:jc w:val="both"/>
        <w:rPr>
          <w:rFonts w:hint="eastAsia"/>
          <w:spacing w:val="-1"/>
          <w:sz w:val="30"/>
          <w:szCs w:val="30"/>
        </w:rPr>
      </w:pPr>
      <w:r>
        <w:rPr>
          <w:rFonts w:hint="eastAsia"/>
          <w:spacing w:val="-1"/>
          <w:sz w:val="30"/>
          <w:szCs w:val="30"/>
        </w:rPr>
        <w:t>"The day of his espousals," is the time of the New Testament, confirmed and sealed by the Mediator's blood; who, after ratifying his Testament on earth, himself ascended to heaven, that, by the Spirit of grace and liberty, sent down from thence, he might dwell for ever with the Church.</w:t>
      </w:r>
    </w:p>
    <w:p w14:paraId="510A58E6">
      <w:pPr>
        <w:pStyle w:val="3"/>
        <w:spacing w:before="313" w:line="253" w:lineRule="auto"/>
        <w:ind w:right="17" w:firstLine="23"/>
        <w:jc w:val="both"/>
        <w:rPr>
          <w:rFonts w:hint="eastAsia"/>
          <w:spacing w:val="-1"/>
          <w:sz w:val="30"/>
          <w:szCs w:val="30"/>
        </w:rPr>
      </w:pPr>
    </w:p>
    <w:p w14:paraId="23437FFC">
      <w:pPr>
        <w:pStyle w:val="3"/>
        <w:spacing w:before="313" w:line="253" w:lineRule="auto"/>
        <w:ind w:right="17" w:firstLine="23"/>
        <w:jc w:val="both"/>
        <w:rPr>
          <w:rFonts w:hint="eastAsia"/>
          <w:spacing w:val="-1"/>
          <w:sz w:val="30"/>
          <w:szCs w:val="30"/>
        </w:rPr>
      </w:pPr>
      <w:r>
        <w:rPr>
          <w:rFonts w:hint="eastAsia"/>
          <w:spacing w:val="-1"/>
          <w:sz w:val="30"/>
          <w:szCs w:val="30"/>
        </w:rPr>
        <w:t>“祂婚筵的日子”是新约的时代，由中保的血所确认和印证；祂在地上批准了祂的遗嘱之后，亲自升到天上，以便藉着从那里差下来的恩典和自由之灵，祂可以永远与教会同住。</w:t>
      </w:r>
    </w:p>
    <w:p w14:paraId="10DD4C8F">
      <w:pPr>
        <w:pStyle w:val="3"/>
        <w:spacing w:before="313" w:line="253" w:lineRule="auto"/>
        <w:ind w:right="17" w:firstLine="23"/>
        <w:jc w:val="both"/>
        <w:rPr>
          <w:rFonts w:hint="eastAsia"/>
          <w:spacing w:val="-1"/>
          <w:sz w:val="30"/>
          <w:szCs w:val="30"/>
        </w:rPr>
      </w:pPr>
    </w:p>
    <w:p w14:paraId="7DD98874">
      <w:pPr>
        <w:pStyle w:val="3"/>
        <w:spacing w:before="313" w:line="253" w:lineRule="auto"/>
        <w:ind w:right="17" w:firstLine="23"/>
        <w:jc w:val="both"/>
        <w:rPr>
          <w:rFonts w:hint="eastAsia"/>
          <w:spacing w:val="-1"/>
          <w:sz w:val="30"/>
          <w:szCs w:val="30"/>
        </w:rPr>
      </w:pPr>
      <w:r>
        <w:rPr>
          <w:rFonts w:hint="eastAsia"/>
          <w:spacing w:val="-1"/>
          <w:sz w:val="30"/>
          <w:szCs w:val="30"/>
        </w:rPr>
        <w:t>It is also called "the day of the gladness of his heart:" for then, having finished the most grievous sufferings, he was himself "anointed with the oil of joy above his fallows;" and embraced the opportunity also of displaying the riches of his grace and mercy, by conferring on his people the most signal benefits, the enjoyment of which would inexpressibly gladden their hearts.</w:t>
      </w:r>
    </w:p>
    <w:p w14:paraId="058DF00E">
      <w:pPr>
        <w:pStyle w:val="3"/>
        <w:spacing w:before="313" w:line="253" w:lineRule="auto"/>
        <w:ind w:right="17" w:firstLine="23"/>
        <w:jc w:val="both"/>
        <w:rPr>
          <w:rFonts w:hint="eastAsia"/>
          <w:spacing w:val="-1"/>
          <w:sz w:val="30"/>
          <w:szCs w:val="30"/>
        </w:rPr>
      </w:pPr>
    </w:p>
    <w:p w14:paraId="0F06E505">
      <w:pPr>
        <w:pStyle w:val="3"/>
        <w:spacing w:before="313" w:line="253" w:lineRule="auto"/>
        <w:ind w:right="17" w:firstLine="23"/>
        <w:jc w:val="both"/>
        <w:rPr>
          <w:rFonts w:hint="eastAsia"/>
          <w:spacing w:val="-1"/>
          <w:sz w:val="30"/>
          <w:szCs w:val="30"/>
        </w:rPr>
      </w:pPr>
      <w:r>
        <w:rPr>
          <w:rFonts w:hint="eastAsia"/>
          <w:spacing w:val="-1"/>
          <w:sz w:val="30"/>
          <w:szCs w:val="30"/>
        </w:rPr>
        <w:t>它也被称为“祂心中喜乐的日子”：因为那时，祂完成了最痛苦的苦难，祂自己“受膏，用喜乐油膏祂，胜过膏祂的同伴”（诗 45:7）；并且也抓住机会彰显祂恩典和怜悯的丰富，藉着赐予祂子民最显著的益处，这些益处的享受将难以言喻地使他们的心喜乐。</w:t>
      </w:r>
    </w:p>
    <w:p w14:paraId="1C9F052E">
      <w:pPr>
        <w:pStyle w:val="3"/>
        <w:spacing w:before="313" w:line="253" w:lineRule="auto"/>
        <w:ind w:right="17" w:firstLine="23"/>
        <w:jc w:val="both"/>
        <w:rPr>
          <w:rFonts w:hint="eastAsia"/>
          <w:spacing w:val="-1"/>
          <w:sz w:val="30"/>
          <w:szCs w:val="30"/>
        </w:rPr>
      </w:pPr>
    </w:p>
    <w:p w14:paraId="665F1157">
      <w:pPr>
        <w:pStyle w:val="3"/>
        <w:spacing w:before="313" w:line="253" w:lineRule="auto"/>
        <w:ind w:right="17" w:firstLine="23"/>
        <w:jc w:val="both"/>
        <w:rPr>
          <w:rFonts w:hint="eastAsia"/>
          <w:spacing w:val="-1"/>
          <w:sz w:val="30"/>
          <w:szCs w:val="30"/>
        </w:rPr>
      </w:pPr>
      <w:r>
        <w:rPr>
          <w:rFonts w:hint="eastAsia"/>
          <w:spacing w:val="-1"/>
          <w:sz w:val="30"/>
          <w:szCs w:val="30"/>
        </w:rPr>
        <w:t>Christ cannot but rejoice, when he fills his much loved people with joy, and causes them to delight themselves in his blessings.c</w:t>
      </w:r>
    </w:p>
    <w:p w14:paraId="447DF1FA">
      <w:pPr>
        <w:pStyle w:val="3"/>
        <w:spacing w:before="313" w:line="253" w:lineRule="auto"/>
        <w:ind w:right="17" w:firstLine="23"/>
        <w:jc w:val="both"/>
        <w:rPr>
          <w:rFonts w:hint="eastAsia"/>
          <w:spacing w:val="-1"/>
          <w:sz w:val="30"/>
          <w:szCs w:val="30"/>
        </w:rPr>
      </w:pPr>
    </w:p>
    <w:p w14:paraId="2D42E647">
      <w:pPr>
        <w:pStyle w:val="3"/>
        <w:spacing w:before="313" w:line="253" w:lineRule="auto"/>
        <w:ind w:right="17" w:firstLine="23"/>
        <w:jc w:val="both"/>
        <w:rPr>
          <w:rFonts w:hint="eastAsia"/>
          <w:spacing w:val="-1"/>
          <w:sz w:val="30"/>
          <w:szCs w:val="30"/>
        </w:rPr>
      </w:pPr>
      <w:r>
        <w:rPr>
          <w:rFonts w:hint="eastAsia"/>
          <w:spacing w:val="-1"/>
          <w:sz w:val="30"/>
          <w:szCs w:val="30"/>
        </w:rPr>
        <w:t>当基督使祂深爱的子民充满喜乐，并使他们以祂的祝福为乐时，祂不能不喜乐。c</w:t>
      </w:r>
    </w:p>
    <w:p w14:paraId="15971024">
      <w:pPr>
        <w:pStyle w:val="3"/>
        <w:spacing w:before="313" w:line="253" w:lineRule="auto"/>
        <w:ind w:right="17" w:firstLine="23"/>
        <w:jc w:val="both"/>
        <w:rPr>
          <w:rFonts w:hint="eastAsia"/>
          <w:spacing w:val="-1"/>
          <w:sz w:val="30"/>
          <w:szCs w:val="30"/>
        </w:rPr>
      </w:pPr>
    </w:p>
    <w:p w14:paraId="357C32E5">
      <w:pPr>
        <w:pStyle w:val="3"/>
        <w:spacing w:before="313" w:line="253" w:lineRule="auto"/>
        <w:ind w:right="17" w:firstLine="23"/>
        <w:jc w:val="both"/>
        <w:rPr>
          <w:rFonts w:hint="eastAsia"/>
          <w:spacing w:val="-1"/>
          <w:sz w:val="30"/>
          <w:szCs w:val="30"/>
        </w:rPr>
      </w:pPr>
      <w:r>
        <w:rPr>
          <w:rFonts w:hint="eastAsia"/>
          <w:spacing w:val="-1"/>
          <w:sz w:val="30"/>
          <w:szCs w:val="30"/>
        </w:rPr>
        <w:t>"The crown" put upon his head, denotes the great glory of his heavenly kingdom—a glory which includes the multitude of his faithful subjects, who are given to him, "that he may be glorified."</w:t>
      </w:r>
    </w:p>
    <w:p w14:paraId="57CB0853">
      <w:pPr>
        <w:pStyle w:val="3"/>
        <w:spacing w:before="313" w:line="253" w:lineRule="auto"/>
        <w:ind w:right="17" w:firstLine="23"/>
        <w:jc w:val="both"/>
        <w:rPr>
          <w:rFonts w:hint="eastAsia"/>
          <w:spacing w:val="-1"/>
          <w:sz w:val="30"/>
          <w:szCs w:val="30"/>
        </w:rPr>
      </w:pPr>
    </w:p>
    <w:p w14:paraId="6D38E8E3">
      <w:pPr>
        <w:pStyle w:val="3"/>
        <w:spacing w:before="313" w:line="253" w:lineRule="auto"/>
        <w:ind w:right="17" w:firstLine="23"/>
        <w:jc w:val="both"/>
        <w:rPr>
          <w:rFonts w:hint="eastAsia"/>
          <w:spacing w:val="-1"/>
          <w:sz w:val="30"/>
          <w:szCs w:val="30"/>
        </w:rPr>
      </w:pPr>
      <w:r>
        <w:rPr>
          <w:rFonts w:hint="eastAsia"/>
          <w:spacing w:val="-1"/>
          <w:sz w:val="30"/>
          <w:szCs w:val="30"/>
        </w:rPr>
        <w:t>戴在祂头上的“冠冕”表示祂属天国度的大荣耀——这荣耀包括祂忠信子民的众多，他们被赐给祂，“使祂得荣耀”。</w:t>
      </w:r>
    </w:p>
    <w:p w14:paraId="6D626898">
      <w:pPr>
        <w:pStyle w:val="3"/>
        <w:spacing w:before="313" w:line="253" w:lineRule="auto"/>
        <w:ind w:right="17" w:firstLine="23"/>
        <w:jc w:val="both"/>
        <w:rPr>
          <w:rFonts w:hint="eastAsia"/>
          <w:spacing w:val="-1"/>
          <w:sz w:val="30"/>
          <w:szCs w:val="30"/>
        </w:rPr>
      </w:pPr>
    </w:p>
    <w:p w14:paraId="3DA12720">
      <w:pPr>
        <w:pStyle w:val="3"/>
        <w:spacing w:before="313" w:line="253" w:lineRule="auto"/>
        <w:ind w:right="17" w:firstLine="23"/>
        <w:jc w:val="both"/>
        <w:rPr>
          <w:rFonts w:hint="eastAsia"/>
          <w:spacing w:val="-1"/>
          <w:sz w:val="30"/>
          <w:szCs w:val="30"/>
        </w:rPr>
      </w:pPr>
      <w:r>
        <w:rPr>
          <w:rFonts w:hint="eastAsia"/>
          <w:spacing w:val="-1"/>
          <w:sz w:val="30"/>
          <w:szCs w:val="30"/>
        </w:rPr>
        <w:t>God the Father, doubtless, gave him that glory; as Solomon owed his kingdom to his father David.</w:t>
      </w:r>
    </w:p>
    <w:p w14:paraId="47F3058F">
      <w:pPr>
        <w:pStyle w:val="3"/>
        <w:spacing w:before="313" w:line="253" w:lineRule="auto"/>
        <w:ind w:right="17" w:firstLine="23"/>
        <w:jc w:val="both"/>
        <w:rPr>
          <w:rFonts w:hint="eastAsia"/>
          <w:spacing w:val="-1"/>
          <w:sz w:val="30"/>
          <w:szCs w:val="30"/>
        </w:rPr>
      </w:pPr>
    </w:p>
    <w:p w14:paraId="4E2CC0D5">
      <w:pPr>
        <w:pStyle w:val="3"/>
        <w:spacing w:before="313" w:line="253" w:lineRule="auto"/>
        <w:ind w:right="17" w:firstLine="23"/>
        <w:jc w:val="both"/>
        <w:rPr>
          <w:rFonts w:hint="eastAsia"/>
          <w:spacing w:val="-1"/>
          <w:sz w:val="30"/>
          <w:szCs w:val="30"/>
        </w:rPr>
      </w:pPr>
      <w:r>
        <w:rPr>
          <w:rFonts w:hint="eastAsia"/>
          <w:spacing w:val="-1"/>
          <w:sz w:val="30"/>
          <w:szCs w:val="30"/>
        </w:rPr>
        <w:t>父神无疑将那荣耀赐给了祂；正如所罗门将他的王国归功于他的父亲大卫。</w:t>
      </w:r>
    </w:p>
    <w:p w14:paraId="4E91CBAD">
      <w:pPr>
        <w:pStyle w:val="3"/>
        <w:spacing w:before="313" w:line="253" w:lineRule="auto"/>
        <w:ind w:right="17" w:firstLine="23"/>
        <w:jc w:val="both"/>
        <w:rPr>
          <w:rFonts w:hint="eastAsia"/>
          <w:spacing w:val="-1"/>
          <w:sz w:val="30"/>
          <w:szCs w:val="30"/>
        </w:rPr>
      </w:pPr>
    </w:p>
    <w:p w14:paraId="6400AB78">
      <w:pPr>
        <w:pStyle w:val="3"/>
        <w:spacing w:before="313" w:line="253" w:lineRule="auto"/>
        <w:ind w:right="17" w:firstLine="23"/>
        <w:jc w:val="both"/>
        <w:rPr>
          <w:rFonts w:hint="eastAsia"/>
          <w:spacing w:val="-1"/>
          <w:sz w:val="30"/>
          <w:szCs w:val="30"/>
        </w:rPr>
      </w:pPr>
      <w:r>
        <w:rPr>
          <w:rFonts w:hint="eastAsia"/>
          <w:spacing w:val="-1"/>
          <w:sz w:val="30"/>
          <w:szCs w:val="30"/>
        </w:rPr>
        <w:t>Yet the crown is here said to have been procured by his "Mother:" because, as Bathsheba, by earnest and importunate entreaties, solicited the crown for her son; so likewise the Church, from whom according to the flesh Christ came,e and who, by hope and expectation conceived and brought him forth, entertained a most ardent wish, that he should bring the sharpest conflicts to a successful issue, and in consequence rule peaceably and gloriously in the midst of his enemies.</w:t>
      </w:r>
    </w:p>
    <w:p w14:paraId="0B7F8329">
      <w:pPr>
        <w:pStyle w:val="3"/>
        <w:spacing w:before="313" w:line="253" w:lineRule="auto"/>
        <w:ind w:right="17" w:firstLine="23"/>
        <w:jc w:val="both"/>
        <w:rPr>
          <w:rFonts w:hint="eastAsia"/>
          <w:spacing w:val="-1"/>
          <w:sz w:val="30"/>
          <w:szCs w:val="30"/>
        </w:rPr>
      </w:pPr>
    </w:p>
    <w:p w14:paraId="4AFA875A">
      <w:pPr>
        <w:pStyle w:val="3"/>
        <w:spacing w:before="313" w:line="253" w:lineRule="auto"/>
        <w:ind w:right="17" w:firstLine="23"/>
        <w:jc w:val="both"/>
        <w:rPr>
          <w:rFonts w:hint="eastAsia"/>
          <w:spacing w:val="-1"/>
          <w:sz w:val="30"/>
          <w:szCs w:val="30"/>
        </w:rPr>
      </w:pPr>
      <w:r>
        <w:rPr>
          <w:rFonts w:hint="eastAsia"/>
          <w:spacing w:val="-1"/>
          <w:sz w:val="30"/>
          <w:szCs w:val="30"/>
        </w:rPr>
        <w:t>然而，这里的冠冕据说是由祂的“母亲”争取来的：因为，正如拔示巴（Bathsheba）藉着恳切而急切的请求为她的儿子求得了冠冕；同样，教会，基督按肉体从她而来，e 并且她藉着盼望和期待怀了祂并生了祂，怀着最热切的愿望，希望祂能将最激烈的冲突带向成功的结局，并因此在祂的仇敌中和平而荣耀地统治。</w:t>
      </w:r>
    </w:p>
    <w:p w14:paraId="7E7A1A9F">
      <w:pPr>
        <w:pStyle w:val="3"/>
        <w:spacing w:before="313" w:line="253" w:lineRule="auto"/>
        <w:ind w:right="17" w:firstLine="23"/>
        <w:jc w:val="both"/>
        <w:rPr>
          <w:rFonts w:hint="eastAsia"/>
          <w:spacing w:val="-1"/>
          <w:sz w:val="30"/>
          <w:szCs w:val="30"/>
        </w:rPr>
      </w:pPr>
    </w:p>
    <w:p w14:paraId="7C090703">
      <w:pPr>
        <w:pStyle w:val="3"/>
        <w:spacing w:before="313" w:line="253" w:lineRule="auto"/>
        <w:ind w:right="17" w:firstLine="23"/>
        <w:jc w:val="both"/>
        <w:rPr>
          <w:rFonts w:hint="eastAsia"/>
          <w:spacing w:val="-1"/>
          <w:sz w:val="30"/>
          <w:szCs w:val="30"/>
        </w:rPr>
      </w:pPr>
      <w:r>
        <w:rPr>
          <w:rFonts w:hint="eastAsia"/>
          <w:spacing w:val="-1"/>
          <w:sz w:val="30"/>
          <w:szCs w:val="30"/>
        </w:rPr>
        <w:t>Besides, by the word of faith, she brings forth those, who are "the glory of Christ."g</w:t>
      </w:r>
    </w:p>
    <w:p w14:paraId="77DAB1D5">
      <w:pPr>
        <w:pStyle w:val="3"/>
        <w:spacing w:before="313" w:line="253" w:lineRule="auto"/>
        <w:ind w:right="17" w:firstLine="23"/>
        <w:jc w:val="both"/>
        <w:rPr>
          <w:rFonts w:hint="eastAsia"/>
          <w:spacing w:val="-1"/>
          <w:sz w:val="30"/>
          <w:szCs w:val="30"/>
        </w:rPr>
      </w:pPr>
    </w:p>
    <w:p w14:paraId="17879230">
      <w:pPr>
        <w:pStyle w:val="3"/>
        <w:spacing w:before="313" w:line="253" w:lineRule="auto"/>
        <w:ind w:right="17" w:firstLine="23"/>
        <w:jc w:val="both"/>
        <w:rPr>
          <w:rFonts w:hint="eastAsia"/>
          <w:spacing w:val="-1"/>
          <w:sz w:val="30"/>
          <w:szCs w:val="30"/>
        </w:rPr>
      </w:pPr>
      <w:r>
        <w:rPr>
          <w:rFonts w:hint="eastAsia"/>
          <w:spacing w:val="-1"/>
          <w:sz w:val="30"/>
          <w:szCs w:val="30"/>
        </w:rPr>
        <w:t>此外，藉着信道，她生出那些是“基督的荣耀”的人。g</w:t>
      </w:r>
    </w:p>
    <w:p w14:paraId="0F90232B">
      <w:pPr>
        <w:pStyle w:val="3"/>
        <w:spacing w:before="313" w:line="253" w:lineRule="auto"/>
        <w:ind w:right="17" w:firstLine="23"/>
        <w:jc w:val="both"/>
        <w:rPr>
          <w:rFonts w:hint="eastAsia"/>
          <w:spacing w:val="-1"/>
          <w:sz w:val="30"/>
          <w:szCs w:val="30"/>
        </w:rPr>
      </w:pPr>
    </w:p>
    <w:p w14:paraId="1D6E4082">
      <w:pPr>
        <w:pStyle w:val="3"/>
        <w:spacing w:before="313" w:line="253" w:lineRule="auto"/>
        <w:ind w:right="17" w:firstLine="23"/>
        <w:jc w:val="both"/>
        <w:rPr>
          <w:rFonts w:hint="eastAsia"/>
          <w:spacing w:val="-1"/>
          <w:sz w:val="30"/>
          <w:szCs w:val="30"/>
        </w:rPr>
      </w:pPr>
      <w:r>
        <w:rPr>
          <w:rFonts w:hint="eastAsia"/>
          <w:spacing w:val="-1"/>
          <w:sz w:val="30"/>
          <w:szCs w:val="30"/>
        </w:rPr>
        <w:t>"The daughters of Zion," even all believers, as many throughout the whole world as belong to that kingdom of the Messiah, which is given him in Zion, are invited to "behold" the crown.</w:t>
      </w:r>
    </w:p>
    <w:p w14:paraId="108A4823">
      <w:pPr>
        <w:pStyle w:val="3"/>
        <w:spacing w:before="313" w:line="253" w:lineRule="auto"/>
        <w:ind w:right="17" w:firstLine="23"/>
        <w:jc w:val="both"/>
        <w:rPr>
          <w:rFonts w:hint="eastAsia"/>
          <w:spacing w:val="-1"/>
          <w:sz w:val="30"/>
          <w:szCs w:val="30"/>
        </w:rPr>
      </w:pPr>
    </w:p>
    <w:p w14:paraId="440898B1">
      <w:pPr>
        <w:pStyle w:val="3"/>
        <w:spacing w:before="313" w:line="253" w:lineRule="auto"/>
        <w:ind w:right="17" w:firstLine="23"/>
        <w:jc w:val="both"/>
        <w:rPr>
          <w:rFonts w:hint="eastAsia"/>
          <w:spacing w:val="-1"/>
          <w:sz w:val="30"/>
          <w:szCs w:val="30"/>
        </w:rPr>
      </w:pPr>
      <w:r>
        <w:rPr>
          <w:rFonts w:hint="eastAsia"/>
          <w:spacing w:val="-1"/>
          <w:sz w:val="30"/>
          <w:szCs w:val="30"/>
        </w:rPr>
        <w:t>“锡安的众女子”，即所有信徒，全世界所有属于弥赛亚那在锡安赐给祂的国度的人，都被邀请去“观看”那冠冕。</w:t>
      </w:r>
    </w:p>
    <w:p w14:paraId="238E9F5A">
      <w:pPr>
        <w:pStyle w:val="3"/>
        <w:spacing w:before="313" w:line="253" w:lineRule="auto"/>
        <w:ind w:right="17" w:firstLine="23"/>
        <w:jc w:val="both"/>
        <w:rPr>
          <w:rFonts w:hint="eastAsia"/>
          <w:spacing w:val="-1"/>
          <w:sz w:val="30"/>
          <w:szCs w:val="30"/>
        </w:rPr>
      </w:pPr>
    </w:p>
    <w:p w14:paraId="7214C123">
      <w:pPr>
        <w:pStyle w:val="3"/>
        <w:spacing w:before="313" w:line="253" w:lineRule="auto"/>
        <w:ind w:right="17" w:firstLine="23"/>
        <w:jc w:val="both"/>
        <w:rPr>
          <w:rFonts w:hint="eastAsia"/>
          <w:spacing w:val="-1"/>
          <w:sz w:val="30"/>
          <w:szCs w:val="30"/>
        </w:rPr>
      </w:pPr>
      <w:r>
        <w:rPr>
          <w:rFonts w:hint="eastAsia"/>
          <w:spacing w:val="-1"/>
          <w:sz w:val="30"/>
          <w:szCs w:val="30"/>
        </w:rPr>
        <w:t>For this purpose they are required to "go forth,"—to go out from the world, and "their own people," and from themselves and the reasonings of the flesh.</w:t>
      </w:r>
    </w:p>
    <w:p w14:paraId="6AE21070">
      <w:pPr>
        <w:pStyle w:val="3"/>
        <w:spacing w:before="313" w:line="253" w:lineRule="auto"/>
        <w:ind w:right="17" w:firstLine="23"/>
        <w:jc w:val="both"/>
        <w:rPr>
          <w:rFonts w:hint="eastAsia"/>
          <w:spacing w:val="-1"/>
          <w:sz w:val="30"/>
          <w:szCs w:val="30"/>
        </w:rPr>
      </w:pPr>
    </w:p>
    <w:p w14:paraId="5C3B3C23">
      <w:pPr>
        <w:pStyle w:val="3"/>
        <w:spacing w:before="313" w:line="253" w:lineRule="auto"/>
        <w:ind w:right="17" w:firstLine="23"/>
        <w:jc w:val="both"/>
        <w:rPr>
          <w:rFonts w:hint="eastAsia"/>
          <w:spacing w:val="-1"/>
          <w:sz w:val="30"/>
          <w:szCs w:val="30"/>
        </w:rPr>
      </w:pPr>
      <w:r>
        <w:rPr>
          <w:rFonts w:hint="eastAsia"/>
          <w:spacing w:val="-1"/>
          <w:sz w:val="30"/>
          <w:szCs w:val="30"/>
        </w:rPr>
        <w:t>为此目的，他们被要求“出去”——从世界出去，从“他们自己的民”出去，从他们自己和肉体的推理出去。</w:t>
      </w:r>
    </w:p>
    <w:p w14:paraId="1615ADC6">
      <w:pPr>
        <w:pStyle w:val="3"/>
        <w:spacing w:before="313" w:line="253" w:lineRule="auto"/>
        <w:ind w:right="17" w:firstLine="23"/>
        <w:jc w:val="both"/>
        <w:rPr>
          <w:rFonts w:hint="eastAsia"/>
          <w:spacing w:val="-1"/>
          <w:sz w:val="30"/>
          <w:szCs w:val="30"/>
        </w:rPr>
      </w:pPr>
    </w:p>
    <w:p w14:paraId="31C230AC">
      <w:pPr>
        <w:pStyle w:val="3"/>
        <w:spacing w:before="313" w:line="253" w:lineRule="auto"/>
        <w:ind w:right="17" w:firstLine="23"/>
        <w:jc w:val="both"/>
        <w:rPr>
          <w:rFonts w:hint="eastAsia"/>
          <w:spacing w:val="-1"/>
          <w:sz w:val="30"/>
          <w:szCs w:val="30"/>
        </w:rPr>
      </w:pPr>
      <w:r>
        <w:rPr>
          <w:rFonts w:hint="eastAsia"/>
          <w:spacing w:val="-1"/>
          <w:sz w:val="30"/>
          <w:szCs w:val="30"/>
        </w:rPr>
        <w:t>They must turn away their eyes and their minds from all other persons and things; since in the contemplation of Christ alone, they will tell in abundance, whatever is calculated to administer the most ample satisfaction.</w:t>
      </w:r>
    </w:p>
    <w:p w14:paraId="2123A78E">
      <w:pPr>
        <w:pStyle w:val="3"/>
        <w:spacing w:before="313" w:line="253" w:lineRule="auto"/>
        <w:ind w:right="17" w:firstLine="23"/>
        <w:jc w:val="both"/>
        <w:rPr>
          <w:rFonts w:hint="eastAsia"/>
          <w:spacing w:val="-1"/>
          <w:sz w:val="30"/>
          <w:szCs w:val="30"/>
        </w:rPr>
      </w:pPr>
    </w:p>
    <w:p w14:paraId="243647D9">
      <w:pPr>
        <w:pStyle w:val="3"/>
        <w:spacing w:before="313" w:line="253" w:lineRule="auto"/>
        <w:ind w:right="17" w:firstLine="23"/>
        <w:jc w:val="both"/>
        <w:rPr>
          <w:rFonts w:hint="eastAsia"/>
          <w:spacing w:val="-1"/>
          <w:sz w:val="30"/>
          <w:szCs w:val="30"/>
        </w:rPr>
      </w:pPr>
      <w:r>
        <w:rPr>
          <w:rFonts w:hint="eastAsia"/>
          <w:spacing w:val="-1"/>
          <w:sz w:val="30"/>
          <w:szCs w:val="30"/>
        </w:rPr>
        <w:t>他们必须将他们的眼睛和心思从所有其他的人和事上转开；因为单单在对基督的默想中，他们将丰富地诉说一切足以给予最充分满足的事物。</w:t>
      </w:r>
    </w:p>
    <w:p w14:paraId="18A63A93">
      <w:pPr>
        <w:pStyle w:val="3"/>
        <w:spacing w:before="313" w:line="253" w:lineRule="auto"/>
        <w:ind w:right="17" w:firstLine="23"/>
        <w:jc w:val="both"/>
        <w:rPr>
          <w:rFonts w:hint="eastAsia"/>
          <w:spacing w:val="-1"/>
          <w:sz w:val="30"/>
          <w:szCs w:val="30"/>
        </w:rPr>
      </w:pPr>
    </w:p>
    <w:p w14:paraId="3D605E17">
      <w:pPr>
        <w:pStyle w:val="3"/>
        <w:spacing w:before="313" w:line="253" w:lineRule="auto"/>
        <w:ind w:right="17" w:firstLine="23"/>
        <w:jc w:val="both"/>
        <w:rPr>
          <w:rFonts w:hint="eastAsia"/>
          <w:spacing w:val="-1"/>
          <w:sz w:val="30"/>
          <w:szCs w:val="30"/>
        </w:rPr>
      </w:pPr>
      <w:r>
        <w:rPr>
          <w:rFonts w:hint="eastAsia"/>
          <w:spacing w:val="-1"/>
          <w:sz w:val="30"/>
          <w:szCs w:val="30"/>
        </w:rPr>
        <w:t>II. Acquiescing, therefore, in so kind an invitation, let us now apply ourselves with pleasure to devout meditation on that glory which the Scripture attributes to Christ, when it affirms that he SAT DOWN AT THE RIGHT HAND OF GOD.</w:t>
      </w:r>
    </w:p>
    <w:p w14:paraId="4FB81E55">
      <w:pPr>
        <w:pStyle w:val="3"/>
        <w:spacing w:before="313" w:line="253" w:lineRule="auto"/>
        <w:ind w:right="17" w:firstLine="23"/>
        <w:jc w:val="both"/>
        <w:rPr>
          <w:rFonts w:hint="eastAsia"/>
          <w:spacing w:val="-1"/>
          <w:sz w:val="30"/>
          <w:szCs w:val="30"/>
        </w:rPr>
      </w:pPr>
    </w:p>
    <w:p w14:paraId="640D1058">
      <w:pPr>
        <w:pStyle w:val="3"/>
        <w:spacing w:before="313" w:line="253" w:lineRule="auto"/>
        <w:ind w:right="17" w:firstLine="23"/>
        <w:jc w:val="both"/>
        <w:rPr>
          <w:rFonts w:hint="eastAsia"/>
          <w:spacing w:val="-1"/>
          <w:sz w:val="30"/>
          <w:szCs w:val="30"/>
        </w:rPr>
      </w:pPr>
      <w:r>
        <w:rPr>
          <w:rFonts w:hint="eastAsia"/>
          <w:spacing w:val="-1"/>
          <w:sz w:val="30"/>
          <w:szCs w:val="30"/>
        </w:rPr>
        <w:t>II. 因此，我们顺从如此亲切的邀请，现在让我们欣然地投入对圣经归于基督的那荣耀的虔诚默想，当圣经申明祂坐在神的右边时。</w:t>
      </w:r>
    </w:p>
    <w:p w14:paraId="22835465">
      <w:pPr>
        <w:pStyle w:val="3"/>
        <w:spacing w:before="313" w:line="253" w:lineRule="auto"/>
        <w:ind w:right="17" w:firstLine="23"/>
        <w:jc w:val="both"/>
        <w:rPr>
          <w:rFonts w:hint="eastAsia"/>
          <w:spacing w:val="-1"/>
          <w:sz w:val="30"/>
          <w:szCs w:val="30"/>
        </w:rPr>
      </w:pPr>
    </w:p>
    <w:p w14:paraId="59F4C2E7">
      <w:pPr>
        <w:pStyle w:val="3"/>
        <w:spacing w:before="313" w:line="253" w:lineRule="auto"/>
        <w:ind w:right="17" w:firstLine="23"/>
        <w:jc w:val="both"/>
        <w:rPr>
          <w:rFonts w:hint="eastAsia"/>
          <w:spacing w:val="-1"/>
          <w:sz w:val="30"/>
          <w:szCs w:val="30"/>
        </w:rPr>
      </w:pPr>
      <w:r>
        <w:rPr>
          <w:rFonts w:hint="eastAsia"/>
          <w:spacing w:val="-1"/>
          <w:sz w:val="30"/>
          <w:szCs w:val="30"/>
        </w:rPr>
        <w:t>All those inducements that can stimulate the students of divine truth to the diligent investigation of any doctrine, concur to attract our attention to this noble theme.</w:t>
      </w:r>
    </w:p>
    <w:p w14:paraId="0C0F6ECB">
      <w:pPr>
        <w:pStyle w:val="3"/>
        <w:spacing w:before="313" w:line="253" w:lineRule="auto"/>
        <w:ind w:right="17" w:firstLine="23"/>
        <w:jc w:val="both"/>
        <w:rPr>
          <w:rFonts w:hint="eastAsia"/>
          <w:spacing w:val="-1"/>
          <w:sz w:val="30"/>
          <w:szCs w:val="30"/>
        </w:rPr>
      </w:pPr>
    </w:p>
    <w:p w14:paraId="65913E40">
      <w:pPr>
        <w:pStyle w:val="3"/>
        <w:spacing w:before="313" w:line="253" w:lineRule="auto"/>
        <w:ind w:right="17" w:firstLine="23"/>
        <w:jc w:val="both"/>
        <w:rPr>
          <w:rFonts w:hint="eastAsia"/>
          <w:spacing w:val="-1"/>
          <w:sz w:val="30"/>
          <w:szCs w:val="30"/>
        </w:rPr>
      </w:pPr>
      <w:r>
        <w:rPr>
          <w:rFonts w:hint="eastAsia"/>
          <w:spacing w:val="-1"/>
          <w:sz w:val="30"/>
          <w:szCs w:val="30"/>
        </w:rPr>
        <w:t>所有能激励神圣真理的学生勤奋探究任何教义的动机，都汇聚起来吸引我们注意这个崇高的主题。</w:t>
      </w:r>
    </w:p>
    <w:p w14:paraId="7C5C93A2">
      <w:pPr>
        <w:pStyle w:val="3"/>
        <w:spacing w:before="313" w:line="253" w:lineRule="auto"/>
        <w:ind w:right="17" w:firstLine="23"/>
        <w:jc w:val="both"/>
        <w:rPr>
          <w:rFonts w:hint="eastAsia"/>
          <w:spacing w:val="-1"/>
          <w:sz w:val="30"/>
          <w:szCs w:val="30"/>
        </w:rPr>
      </w:pPr>
    </w:p>
    <w:p w14:paraId="361C7CEC">
      <w:pPr>
        <w:pStyle w:val="3"/>
        <w:spacing w:before="313" w:line="253" w:lineRule="auto"/>
        <w:ind w:right="17" w:firstLine="23"/>
        <w:jc w:val="both"/>
        <w:rPr>
          <w:rFonts w:hint="eastAsia"/>
          <w:spacing w:val="-1"/>
          <w:sz w:val="30"/>
          <w:szCs w:val="30"/>
        </w:rPr>
      </w:pPr>
      <w:r>
        <w:rPr>
          <w:rFonts w:hint="eastAsia"/>
          <w:spacing w:val="-1"/>
          <w:sz w:val="30"/>
          <w:szCs w:val="30"/>
        </w:rPr>
        <w:t>As, however, it is a topic singularly sublime and profitable, so it is also attended with considerable difficulty; which has given rise to a variety of controversies amongst Theologians, both ancient and modern.</w:t>
      </w:r>
    </w:p>
    <w:p w14:paraId="1E7B10F5">
      <w:pPr>
        <w:pStyle w:val="3"/>
        <w:spacing w:before="313" w:line="253" w:lineRule="auto"/>
        <w:ind w:right="17" w:firstLine="23"/>
        <w:jc w:val="both"/>
        <w:rPr>
          <w:rFonts w:hint="eastAsia"/>
          <w:spacing w:val="-1"/>
          <w:sz w:val="30"/>
          <w:szCs w:val="30"/>
        </w:rPr>
      </w:pPr>
    </w:p>
    <w:p w14:paraId="2407D812">
      <w:pPr>
        <w:pStyle w:val="3"/>
        <w:spacing w:before="313" w:line="253" w:lineRule="auto"/>
        <w:ind w:right="17" w:firstLine="23"/>
        <w:jc w:val="both"/>
        <w:rPr>
          <w:rFonts w:hint="eastAsia"/>
          <w:spacing w:val="-1"/>
          <w:sz w:val="30"/>
          <w:szCs w:val="30"/>
        </w:rPr>
      </w:pPr>
      <w:r>
        <w:rPr>
          <w:rFonts w:hint="eastAsia"/>
          <w:spacing w:val="-1"/>
          <w:sz w:val="30"/>
          <w:szCs w:val="30"/>
        </w:rPr>
        <w:t>然而，由于这是一个异常崇高且有益的议题，它也伴随着相当大的困难；这在古代和现代神学家（Theologians）中引起了各种各样的争论。</w:t>
      </w:r>
    </w:p>
    <w:p w14:paraId="797A2CE3">
      <w:pPr>
        <w:pStyle w:val="3"/>
        <w:spacing w:before="313" w:line="253" w:lineRule="auto"/>
        <w:ind w:right="17" w:firstLine="23"/>
        <w:jc w:val="both"/>
        <w:rPr>
          <w:rFonts w:hint="eastAsia"/>
          <w:spacing w:val="-1"/>
          <w:sz w:val="30"/>
          <w:szCs w:val="30"/>
        </w:rPr>
      </w:pPr>
    </w:p>
    <w:p w14:paraId="59C825BE">
      <w:pPr>
        <w:pStyle w:val="3"/>
        <w:spacing w:before="313" w:line="253" w:lineRule="auto"/>
        <w:ind w:right="17" w:firstLine="23"/>
        <w:jc w:val="both"/>
        <w:rPr>
          <w:rFonts w:hint="eastAsia"/>
          <w:spacing w:val="-1"/>
          <w:sz w:val="30"/>
          <w:szCs w:val="30"/>
        </w:rPr>
      </w:pPr>
      <w:r>
        <w:rPr>
          <w:rFonts w:hint="eastAsia"/>
          <w:spacing w:val="-1"/>
          <w:sz w:val="30"/>
          <w:szCs w:val="30"/>
        </w:rPr>
        <w:t>Let us then be careful that we do not wander from the true sense of a very important article.</w:t>
      </w:r>
    </w:p>
    <w:p w14:paraId="0EC4A0B4">
      <w:pPr>
        <w:pStyle w:val="3"/>
        <w:spacing w:before="313" w:line="253" w:lineRule="auto"/>
        <w:ind w:right="17" w:firstLine="23"/>
        <w:jc w:val="both"/>
        <w:rPr>
          <w:rFonts w:hint="eastAsia"/>
          <w:spacing w:val="-1"/>
          <w:sz w:val="30"/>
          <w:szCs w:val="30"/>
        </w:rPr>
      </w:pPr>
    </w:p>
    <w:p w14:paraId="5F1FA0D7">
      <w:pPr>
        <w:pStyle w:val="3"/>
        <w:spacing w:before="313" w:line="253" w:lineRule="auto"/>
        <w:ind w:right="17" w:firstLine="23"/>
        <w:jc w:val="both"/>
        <w:rPr>
          <w:rFonts w:hint="eastAsia"/>
          <w:spacing w:val="-1"/>
          <w:sz w:val="30"/>
          <w:szCs w:val="30"/>
        </w:rPr>
      </w:pPr>
      <w:r>
        <w:rPr>
          <w:rFonts w:hint="eastAsia"/>
          <w:spacing w:val="-1"/>
          <w:sz w:val="30"/>
          <w:szCs w:val="30"/>
        </w:rPr>
        <w:t>那么，让我们小心，不要偏离一个非常重要条款的真正意义。</w:t>
      </w:r>
    </w:p>
    <w:p w14:paraId="0A73E87C">
      <w:pPr>
        <w:pStyle w:val="3"/>
        <w:spacing w:before="313" w:line="253" w:lineRule="auto"/>
        <w:ind w:right="17" w:firstLine="23"/>
        <w:jc w:val="both"/>
        <w:rPr>
          <w:rFonts w:hint="eastAsia"/>
          <w:spacing w:val="-1"/>
          <w:sz w:val="30"/>
          <w:szCs w:val="30"/>
        </w:rPr>
      </w:pPr>
    </w:p>
    <w:p w14:paraId="152638B4">
      <w:pPr>
        <w:pStyle w:val="3"/>
        <w:spacing w:before="313" w:line="253" w:lineRule="auto"/>
        <w:ind w:right="17" w:firstLine="23"/>
        <w:jc w:val="both"/>
        <w:rPr>
          <w:rFonts w:hint="eastAsia"/>
          <w:spacing w:val="-1"/>
          <w:sz w:val="30"/>
          <w:szCs w:val="30"/>
        </w:rPr>
      </w:pPr>
      <w:r>
        <w:rPr>
          <w:rFonts w:hint="eastAsia"/>
          <w:spacing w:val="-1"/>
          <w:sz w:val="30"/>
          <w:szCs w:val="30"/>
        </w:rPr>
        <w:t>We may attend, in the first place, to the words, and then proceed to a more accurate consideration of the subject.</w:t>
      </w:r>
    </w:p>
    <w:p w14:paraId="4AECFF1E">
      <w:pPr>
        <w:pStyle w:val="3"/>
        <w:spacing w:before="313" w:line="253" w:lineRule="auto"/>
        <w:ind w:right="17" w:firstLine="23"/>
        <w:jc w:val="both"/>
        <w:rPr>
          <w:rFonts w:hint="eastAsia"/>
          <w:spacing w:val="-1"/>
          <w:sz w:val="30"/>
          <w:szCs w:val="30"/>
        </w:rPr>
      </w:pPr>
    </w:p>
    <w:p w14:paraId="3D808282">
      <w:pPr>
        <w:pStyle w:val="3"/>
        <w:spacing w:before="313" w:line="253" w:lineRule="auto"/>
        <w:ind w:right="17" w:firstLine="23"/>
        <w:jc w:val="both"/>
        <w:rPr>
          <w:rFonts w:hint="eastAsia"/>
          <w:spacing w:val="-1"/>
          <w:sz w:val="30"/>
          <w:szCs w:val="30"/>
        </w:rPr>
      </w:pPr>
      <w:r>
        <w:rPr>
          <w:rFonts w:hint="eastAsia"/>
          <w:spacing w:val="-1"/>
          <w:sz w:val="30"/>
          <w:szCs w:val="30"/>
        </w:rPr>
        <w:t>我们可以首先注意措辞，然后进行对主题更精确的考量。</w:t>
      </w:r>
    </w:p>
    <w:p w14:paraId="0E5F6E0F">
      <w:pPr>
        <w:pStyle w:val="3"/>
        <w:spacing w:before="313" w:line="253" w:lineRule="auto"/>
        <w:ind w:right="17" w:firstLine="23"/>
        <w:jc w:val="both"/>
        <w:rPr>
          <w:rFonts w:hint="eastAsia"/>
          <w:spacing w:val="-1"/>
          <w:sz w:val="30"/>
          <w:szCs w:val="30"/>
        </w:rPr>
      </w:pPr>
    </w:p>
    <w:p w14:paraId="78AE6C53">
      <w:pPr>
        <w:pStyle w:val="3"/>
        <w:spacing w:before="313" w:line="253" w:lineRule="auto"/>
        <w:ind w:right="17" w:firstLine="23"/>
        <w:jc w:val="both"/>
        <w:rPr>
          <w:rFonts w:hint="eastAsia"/>
          <w:spacing w:val="-1"/>
          <w:sz w:val="30"/>
          <w:szCs w:val="30"/>
        </w:rPr>
      </w:pPr>
      <w:r>
        <w:rPr>
          <w:rFonts w:hint="eastAsia"/>
          <w:spacing w:val="-1"/>
          <w:sz w:val="30"/>
          <w:szCs w:val="30"/>
        </w:rPr>
        <w:t>III. With regard to the expression, it does not seem so necessary to examine what is meant by the right hand, (for that will throw no great light on the question atissue,) as what is denoted by a person's BEING AT THE RIGHT HAND.</w:t>
      </w:r>
    </w:p>
    <w:p w14:paraId="66AEAE77">
      <w:pPr>
        <w:pStyle w:val="3"/>
        <w:spacing w:before="313" w:line="253" w:lineRule="auto"/>
        <w:ind w:right="17" w:firstLine="23"/>
        <w:jc w:val="both"/>
        <w:rPr>
          <w:rFonts w:hint="eastAsia"/>
          <w:spacing w:val="-1"/>
          <w:sz w:val="30"/>
          <w:szCs w:val="30"/>
        </w:rPr>
      </w:pPr>
    </w:p>
    <w:p w14:paraId="505ACFB2">
      <w:pPr>
        <w:pStyle w:val="3"/>
        <w:spacing w:before="313" w:line="253" w:lineRule="auto"/>
        <w:ind w:right="17" w:firstLine="23"/>
        <w:jc w:val="both"/>
        <w:rPr>
          <w:rFonts w:hint="eastAsia"/>
          <w:spacing w:val="-1"/>
          <w:sz w:val="30"/>
          <w:szCs w:val="30"/>
        </w:rPr>
      </w:pPr>
      <w:r>
        <w:rPr>
          <w:rFonts w:hint="eastAsia"/>
          <w:spacing w:val="-1"/>
          <w:sz w:val="30"/>
          <w:szCs w:val="30"/>
        </w:rPr>
        <w:t>III. 关于这个表达，似乎没有那么必要去考察右手的含义（因为那对所争论的问题不会提供太多亮光），而是要考察一个人在右边所表示的含义。</w:t>
      </w:r>
    </w:p>
    <w:p w14:paraId="137B6E74">
      <w:pPr>
        <w:pStyle w:val="3"/>
        <w:spacing w:before="313" w:line="253" w:lineRule="auto"/>
        <w:ind w:right="17" w:firstLine="23"/>
        <w:jc w:val="both"/>
        <w:rPr>
          <w:rFonts w:hint="eastAsia"/>
          <w:spacing w:val="-1"/>
          <w:sz w:val="30"/>
          <w:szCs w:val="30"/>
        </w:rPr>
      </w:pPr>
    </w:p>
    <w:p w14:paraId="00E3BE03">
      <w:pPr>
        <w:pStyle w:val="3"/>
        <w:spacing w:before="313" w:line="253" w:lineRule="auto"/>
        <w:ind w:right="17" w:firstLine="23"/>
        <w:jc w:val="both"/>
        <w:rPr>
          <w:rFonts w:hint="eastAsia"/>
          <w:spacing w:val="-1"/>
          <w:sz w:val="30"/>
          <w:szCs w:val="30"/>
        </w:rPr>
      </w:pPr>
      <w:r>
        <w:rPr>
          <w:rFonts w:hint="eastAsia"/>
          <w:spacing w:val="-1"/>
          <w:sz w:val="30"/>
          <w:szCs w:val="30"/>
        </w:rPr>
        <w:t>It must be inquired, besides, whether there be any latent force in the word SITTING.</w:t>
      </w:r>
    </w:p>
    <w:p w14:paraId="1E81C164">
      <w:pPr>
        <w:pStyle w:val="3"/>
        <w:spacing w:before="313" w:line="253" w:lineRule="auto"/>
        <w:ind w:right="17" w:firstLine="23"/>
        <w:jc w:val="both"/>
        <w:rPr>
          <w:rFonts w:hint="eastAsia"/>
          <w:spacing w:val="-1"/>
          <w:sz w:val="30"/>
          <w:szCs w:val="30"/>
        </w:rPr>
      </w:pPr>
    </w:p>
    <w:p w14:paraId="0077C954">
      <w:pPr>
        <w:pStyle w:val="3"/>
        <w:spacing w:before="313" w:line="253" w:lineRule="auto"/>
        <w:ind w:right="17" w:firstLine="23"/>
        <w:jc w:val="both"/>
        <w:rPr>
          <w:rFonts w:hint="eastAsia"/>
          <w:spacing w:val="-1"/>
          <w:sz w:val="30"/>
          <w:szCs w:val="30"/>
        </w:rPr>
      </w:pPr>
      <w:r>
        <w:rPr>
          <w:rFonts w:hint="eastAsia"/>
          <w:spacing w:val="-1"/>
          <w:sz w:val="30"/>
          <w:szCs w:val="30"/>
        </w:rPr>
        <w:t>此外，还必须探究“坐”这个词中是否存在任何潜在的力量。</w:t>
      </w:r>
    </w:p>
    <w:p w14:paraId="635D77B5">
      <w:pPr>
        <w:pStyle w:val="3"/>
        <w:spacing w:before="313" w:line="253" w:lineRule="auto"/>
        <w:ind w:right="17" w:firstLine="23"/>
        <w:jc w:val="both"/>
        <w:rPr>
          <w:rFonts w:hint="eastAsia"/>
          <w:spacing w:val="-1"/>
          <w:sz w:val="30"/>
          <w:szCs w:val="30"/>
        </w:rPr>
      </w:pPr>
    </w:p>
    <w:p w14:paraId="158B9362">
      <w:pPr>
        <w:pStyle w:val="3"/>
        <w:spacing w:before="313" w:line="253" w:lineRule="auto"/>
        <w:ind w:right="17" w:firstLine="23"/>
        <w:jc w:val="both"/>
        <w:rPr>
          <w:rFonts w:hint="eastAsia"/>
          <w:spacing w:val="-1"/>
          <w:sz w:val="30"/>
          <w:szCs w:val="30"/>
        </w:rPr>
      </w:pPr>
      <w:r>
        <w:rPr>
          <w:rFonts w:hint="eastAsia"/>
          <w:spacing w:val="-1"/>
          <w:sz w:val="30"/>
          <w:szCs w:val="30"/>
        </w:rPr>
        <w:t>IV. There are some who suppose, that by Christ's sitting at the right hand of God is intended a glory somewhat inferior to the Divine; and the reason they assign for this opinion is, that amongst the ancients, the person at the lefthand was accounted more honourable than the person at the right.</w:t>
      </w:r>
    </w:p>
    <w:p w14:paraId="1FE1F656">
      <w:pPr>
        <w:pStyle w:val="3"/>
        <w:spacing w:before="313" w:line="253" w:lineRule="auto"/>
        <w:ind w:right="17" w:firstLine="23"/>
        <w:jc w:val="both"/>
        <w:rPr>
          <w:rFonts w:hint="eastAsia"/>
          <w:spacing w:val="-1"/>
          <w:sz w:val="30"/>
          <w:szCs w:val="30"/>
        </w:rPr>
      </w:pPr>
    </w:p>
    <w:p w14:paraId="00B18480">
      <w:pPr>
        <w:pStyle w:val="3"/>
        <w:spacing w:before="313" w:line="253" w:lineRule="auto"/>
        <w:ind w:right="17" w:firstLine="23"/>
        <w:jc w:val="both"/>
        <w:rPr>
          <w:rFonts w:hint="eastAsia"/>
          <w:spacing w:val="-1"/>
          <w:sz w:val="30"/>
          <w:szCs w:val="30"/>
        </w:rPr>
      </w:pPr>
      <w:r>
        <w:rPr>
          <w:rFonts w:hint="eastAsia"/>
          <w:spacing w:val="-1"/>
          <w:sz w:val="30"/>
          <w:szCs w:val="30"/>
        </w:rPr>
        <w:t>IV. 有些人认为，基督坐在神的右边意指一种略低于神圣荣耀的荣耀；他们为此观点给出的理由是，在古人中，左边的人被认为比右边的人更尊贵。</w:t>
      </w:r>
    </w:p>
    <w:p w14:paraId="16B9EA66">
      <w:pPr>
        <w:pStyle w:val="3"/>
        <w:spacing w:before="313" w:line="253" w:lineRule="auto"/>
        <w:ind w:right="17" w:firstLine="23"/>
        <w:jc w:val="both"/>
        <w:rPr>
          <w:rFonts w:hint="eastAsia"/>
          <w:spacing w:val="-1"/>
          <w:sz w:val="30"/>
          <w:szCs w:val="30"/>
        </w:rPr>
      </w:pPr>
    </w:p>
    <w:p w14:paraId="6ABF97D1">
      <w:pPr>
        <w:pStyle w:val="3"/>
        <w:spacing w:before="313" w:line="253" w:lineRule="auto"/>
        <w:ind w:right="17" w:firstLine="23"/>
        <w:jc w:val="both"/>
        <w:rPr>
          <w:rFonts w:hint="eastAsia"/>
          <w:spacing w:val="-1"/>
          <w:sz w:val="30"/>
          <w:szCs w:val="30"/>
        </w:rPr>
      </w:pPr>
      <w:r>
        <w:rPr>
          <w:rFonts w:hint="eastAsia"/>
          <w:spacing w:val="-1"/>
          <w:sz w:val="30"/>
          <w:szCs w:val="30"/>
        </w:rPr>
        <w:t>The first writer, so far as I know, that conceived this notion, was Antony of Lebrixa; who, judging nothing more incongruous, or more indecorous, than that the Son should occupy the first place, which it became him, although equal in nature to the Father, yet as the Son, and as man, to yield to the Father,—began to suspect that the order of sitting amongst the ancients was different from that which is observed in modern times, and imagined that he had proved by several testimonies, collected from old writers, that the place at the lefthand was deemed superior indignity.*</w:t>
      </w:r>
    </w:p>
    <w:p w14:paraId="0BD4CF18">
      <w:pPr>
        <w:pStyle w:val="3"/>
        <w:spacing w:before="313" w:line="253" w:lineRule="auto"/>
        <w:ind w:right="17" w:firstLine="23"/>
        <w:jc w:val="both"/>
        <w:rPr>
          <w:rFonts w:hint="eastAsia"/>
          <w:spacing w:val="-1"/>
          <w:sz w:val="30"/>
          <w:szCs w:val="30"/>
        </w:rPr>
      </w:pPr>
    </w:p>
    <w:p w14:paraId="4DE09D01">
      <w:pPr>
        <w:pStyle w:val="3"/>
        <w:spacing w:before="313" w:line="253" w:lineRule="auto"/>
        <w:ind w:right="17" w:firstLine="23"/>
        <w:jc w:val="both"/>
        <w:rPr>
          <w:rFonts w:hint="eastAsia"/>
          <w:spacing w:val="-1"/>
          <w:sz w:val="30"/>
          <w:szCs w:val="30"/>
        </w:rPr>
      </w:pPr>
      <w:r>
        <w:rPr>
          <w:rFonts w:hint="eastAsia"/>
          <w:spacing w:val="-1"/>
          <w:sz w:val="30"/>
          <w:szCs w:val="30"/>
        </w:rPr>
        <w:t>据我所知，第一个构想出这个观念的作者是莱夫里哈的安东尼（Antony of Lebrixa）；他认为没有什么比儿子占据首位更不协调或更不得体的了，尽管祂在本质上与父同等，但作为儿子，作为人，祂理应让位于父——他开始怀疑古人的坐次与现代所遵循的不同，并想象他已经通过从古代作家那里收集的几份证据证明了左边的位置被认为是更高的尊严。*</w:t>
      </w:r>
    </w:p>
    <w:p w14:paraId="7D09441D">
      <w:pPr>
        <w:pStyle w:val="3"/>
        <w:spacing w:before="313" w:line="253" w:lineRule="auto"/>
        <w:ind w:right="17" w:firstLine="23"/>
        <w:jc w:val="both"/>
        <w:rPr>
          <w:rFonts w:hint="eastAsia"/>
          <w:spacing w:val="-1"/>
          <w:sz w:val="30"/>
          <w:szCs w:val="30"/>
        </w:rPr>
      </w:pPr>
    </w:p>
    <w:p w14:paraId="30D3B060">
      <w:pPr>
        <w:pStyle w:val="3"/>
        <w:spacing w:before="313" w:line="253" w:lineRule="auto"/>
        <w:ind w:right="17" w:firstLine="23"/>
        <w:jc w:val="both"/>
        <w:rPr>
          <w:rFonts w:hint="eastAsia"/>
          <w:spacing w:val="-1"/>
          <w:sz w:val="30"/>
          <w:szCs w:val="30"/>
        </w:rPr>
      </w:pPr>
      <w:r>
        <w:rPr>
          <w:rFonts w:hint="eastAsia"/>
          <w:spacing w:val="-1"/>
          <w:sz w:val="30"/>
          <w:szCs w:val="30"/>
        </w:rPr>
        <w:t>Goropius Becanus embraced the same opinion, and defended it by additional proofs. †</w:t>
      </w:r>
    </w:p>
    <w:p w14:paraId="43E20AC1">
      <w:pPr>
        <w:pStyle w:val="3"/>
        <w:spacing w:before="313" w:line="253" w:lineRule="auto"/>
        <w:ind w:right="17" w:firstLine="23"/>
        <w:jc w:val="both"/>
        <w:rPr>
          <w:rFonts w:hint="eastAsia"/>
          <w:spacing w:val="-1"/>
          <w:sz w:val="30"/>
          <w:szCs w:val="30"/>
        </w:rPr>
      </w:pPr>
    </w:p>
    <w:p w14:paraId="04B935D1">
      <w:pPr>
        <w:pStyle w:val="3"/>
        <w:spacing w:before="313" w:line="253" w:lineRule="auto"/>
        <w:ind w:right="17" w:firstLine="23"/>
        <w:jc w:val="both"/>
        <w:rPr>
          <w:rFonts w:hint="eastAsia"/>
          <w:spacing w:val="-1"/>
          <w:sz w:val="30"/>
          <w:szCs w:val="30"/>
        </w:rPr>
      </w:pPr>
      <w:r>
        <w:rPr>
          <w:rFonts w:hint="eastAsia"/>
          <w:spacing w:val="-1"/>
          <w:sz w:val="30"/>
          <w:szCs w:val="30"/>
        </w:rPr>
        <w:t>戈罗皮乌斯·贝卡努斯（Goropius Becanus）接受了同样的观点，并以额外的证据为其辩护。†</w:t>
      </w:r>
    </w:p>
    <w:p w14:paraId="13F2CA2E">
      <w:pPr>
        <w:pStyle w:val="3"/>
        <w:spacing w:before="313" w:line="253" w:lineRule="auto"/>
        <w:ind w:right="17" w:firstLine="23"/>
        <w:jc w:val="both"/>
        <w:rPr>
          <w:rFonts w:hint="eastAsia"/>
          <w:spacing w:val="-1"/>
          <w:sz w:val="30"/>
          <w:szCs w:val="30"/>
        </w:rPr>
      </w:pPr>
    </w:p>
    <w:p w14:paraId="5F492F8D">
      <w:pPr>
        <w:pStyle w:val="3"/>
        <w:spacing w:before="313" w:line="253" w:lineRule="auto"/>
        <w:ind w:right="17" w:firstLine="23"/>
        <w:jc w:val="both"/>
        <w:rPr>
          <w:rFonts w:hint="eastAsia"/>
          <w:spacing w:val="-1"/>
          <w:sz w:val="30"/>
          <w:szCs w:val="30"/>
        </w:rPr>
      </w:pPr>
      <w:r>
        <w:rPr>
          <w:rFonts w:hint="eastAsia"/>
          <w:spacing w:val="-1"/>
          <w:sz w:val="30"/>
          <w:szCs w:val="30"/>
        </w:rPr>
        <w:t>Baronius, too, supported this new sentiment by new arguments, for the honour of his Roman Pontiff, whose legates, it appears, sometimes sat on the lefthand in the ancient councils.</w:t>
      </w:r>
    </w:p>
    <w:p w14:paraId="14ACD294">
      <w:pPr>
        <w:pStyle w:val="3"/>
        <w:spacing w:before="313" w:line="253" w:lineRule="auto"/>
        <w:ind w:right="17" w:firstLine="23"/>
        <w:jc w:val="both"/>
        <w:rPr>
          <w:rFonts w:hint="eastAsia"/>
          <w:spacing w:val="-1"/>
          <w:sz w:val="30"/>
          <w:szCs w:val="30"/>
        </w:rPr>
      </w:pPr>
    </w:p>
    <w:p w14:paraId="64C84CC6">
      <w:pPr>
        <w:pStyle w:val="3"/>
        <w:spacing w:before="313" w:line="253" w:lineRule="auto"/>
        <w:ind w:right="17" w:firstLine="23"/>
        <w:jc w:val="both"/>
        <w:rPr>
          <w:rFonts w:hint="eastAsia"/>
          <w:spacing w:val="-1"/>
          <w:sz w:val="30"/>
          <w:szCs w:val="30"/>
        </w:rPr>
      </w:pPr>
      <w:r>
        <w:rPr>
          <w:rFonts w:hint="eastAsia"/>
          <w:spacing w:val="-1"/>
          <w:sz w:val="30"/>
          <w:szCs w:val="30"/>
        </w:rPr>
        <w:t>巴罗尼乌斯（Baronius）也以新的论据支持了这种新观点，为了他的罗马教宗（Roman Pontiff）的荣誉，其使节（legates）似乎有时在古代会议（councils）中坐在左边。</w:t>
      </w:r>
    </w:p>
    <w:p w14:paraId="04E9C536">
      <w:pPr>
        <w:pStyle w:val="3"/>
        <w:spacing w:before="313" w:line="253" w:lineRule="auto"/>
        <w:ind w:right="17" w:firstLine="23"/>
        <w:jc w:val="both"/>
        <w:rPr>
          <w:rFonts w:hint="eastAsia"/>
          <w:spacing w:val="-1"/>
          <w:sz w:val="30"/>
          <w:szCs w:val="30"/>
        </w:rPr>
      </w:pPr>
    </w:p>
    <w:p w14:paraId="10D7C1B4">
      <w:pPr>
        <w:pStyle w:val="3"/>
        <w:spacing w:before="313" w:line="253" w:lineRule="auto"/>
        <w:ind w:right="17" w:firstLine="23"/>
        <w:jc w:val="both"/>
        <w:rPr>
          <w:rFonts w:hint="eastAsia"/>
          <w:spacing w:val="-1"/>
          <w:sz w:val="30"/>
          <w:szCs w:val="30"/>
        </w:rPr>
      </w:pPr>
      <w:r>
        <w:rPr>
          <w:rFonts w:hint="eastAsia"/>
          <w:spacing w:val="-1"/>
          <w:sz w:val="30"/>
          <w:szCs w:val="30"/>
        </w:rPr>
        <w:t>That this circumstance might prove no disparagement to the Holy See, he contends that, with the Romans, the place on the left, was, in sacred matters, the more honourable, and that on the right the less so. ‡</w:t>
      </w:r>
    </w:p>
    <w:p w14:paraId="206481D3">
      <w:pPr>
        <w:pStyle w:val="3"/>
        <w:spacing w:before="313" w:line="253" w:lineRule="auto"/>
        <w:ind w:right="17" w:firstLine="23"/>
        <w:jc w:val="both"/>
        <w:rPr>
          <w:rFonts w:hint="eastAsia"/>
          <w:spacing w:val="-1"/>
          <w:sz w:val="30"/>
          <w:szCs w:val="30"/>
        </w:rPr>
      </w:pPr>
    </w:p>
    <w:p w14:paraId="5DA8A610">
      <w:pPr>
        <w:pStyle w:val="3"/>
        <w:spacing w:before="313" w:line="253" w:lineRule="auto"/>
        <w:ind w:right="17" w:firstLine="23"/>
        <w:jc w:val="both"/>
        <w:rPr>
          <w:rFonts w:hint="eastAsia"/>
          <w:spacing w:val="-1"/>
          <w:sz w:val="30"/>
          <w:szCs w:val="30"/>
        </w:rPr>
      </w:pPr>
      <w:r>
        <w:rPr>
          <w:rFonts w:hint="eastAsia"/>
          <w:spacing w:val="-1"/>
          <w:sz w:val="30"/>
          <w:szCs w:val="30"/>
        </w:rPr>
        <w:t>为了使这种情况不损害教廷（Holy See）的声誉，他争辩说，在罗马人中，左边的位置，在神圣事务上，是更尊贵的，而右边的则不那么尊贵。‡</w:t>
      </w:r>
    </w:p>
    <w:p w14:paraId="3BAF512B">
      <w:pPr>
        <w:pStyle w:val="3"/>
        <w:spacing w:before="313" w:line="253" w:lineRule="auto"/>
        <w:ind w:right="17" w:firstLine="23"/>
        <w:jc w:val="both"/>
        <w:rPr>
          <w:rFonts w:hint="eastAsia"/>
          <w:spacing w:val="-1"/>
          <w:sz w:val="30"/>
          <w:szCs w:val="30"/>
        </w:rPr>
      </w:pPr>
    </w:p>
    <w:p w14:paraId="12A61505">
      <w:pPr>
        <w:pStyle w:val="3"/>
        <w:spacing w:before="313" w:line="253" w:lineRule="auto"/>
        <w:ind w:right="17" w:firstLine="23"/>
        <w:jc w:val="both"/>
        <w:rPr>
          <w:rFonts w:hint="eastAsia"/>
          <w:spacing w:val="-1"/>
          <w:sz w:val="30"/>
          <w:szCs w:val="30"/>
        </w:rPr>
      </w:pPr>
      <w:r>
        <w:rPr>
          <w:rFonts w:hint="eastAsia"/>
          <w:spacing w:val="-1"/>
          <w:sz w:val="30"/>
          <w:szCs w:val="30"/>
        </w:rPr>
        <w:t>But Lipsius proves incontrovertibly, that the arguments adduced by Becanus are by no means solid, but mere straw and stubble, which cannot stand the ordeal of strict examination.§</w:t>
      </w:r>
    </w:p>
    <w:p w14:paraId="52BC6A9B">
      <w:pPr>
        <w:pStyle w:val="3"/>
        <w:spacing w:before="313" w:line="253" w:lineRule="auto"/>
        <w:ind w:right="17" w:firstLine="23"/>
        <w:jc w:val="both"/>
        <w:rPr>
          <w:rFonts w:hint="eastAsia"/>
          <w:spacing w:val="-1"/>
          <w:sz w:val="30"/>
          <w:szCs w:val="30"/>
        </w:rPr>
      </w:pPr>
    </w:p>
    <w:p w14:paraId="2F09427C">
      <w:pPr>
        <w:pStyle w:val="3"/>
        <w:spacing w:before="313" w:line="253" w:lineRule="auto"/>
        <w:ind w:right="17" w:firstLine="23"/>
        <w:jc w:val="both"/>
        <w:rPr>
          <w:rFonts w:hint="eastAsia"/>
          <w:spacing w:val="-1"/>
          <w:sz w:val="30"/>
          <w:szCs w:val="30"/>
        </w:rPr>
      </w:pPr>
      <w:r>
        <w:rPr>
          <w:rFonts w:hint="eastAsia"/>
          <w:spacing w:val="-1"/>
          <w:sz w:val="30"/>
          <w:szCs w:val="30"/>
        </w:rPr>
        <w:t>但是利普修斯（Lipsius）无可辩驳地证明，贝卡努斯（Becanus）提出的论据绝非坚实，而仅仅是稻草和秸秆，经不起严格审查的考验。§</w:t>
      </w:r>
    </w:p>
    <w:p w14:paraId="2F9FF9E5">
      <w:pPr>
        <w:pStyle w:val="3"/>
        <w:spacing w:before="313" w:line="253" w:lineRule="auto"/>
        <w:ind w:right="17" w:firstLine="23"/>
        <w:jc w:val="both"/>
        <w:rPr>
          <w:rFonts w:hint="eastAsia"/>
          <w:spacing w:val="-1"/>
          <w:sz w:val="30"/>
          <w:szCs w:val="30"/>
        </w:rPr>
      </w:pPr>
    </w:p>
    <w:p w14:paraId="793CBB4E">
      <w:pPr>
        <w:pStyle w:val="3"/>
        <w:spacing w:before="313" w:line="253" w:lineRule="auto"/>
        <w:ind w:right="17" w:firstLine="23"/>
        <w:jc w:val="both"/>
        <w:rPr>
          <w:rFonts w:hint="eastAsia"/>
          <w:spacing w:val="-1"/>
          <w:sz w:val="30"/>
          <w:szCs w:val="30"/>
        </w:rPr>
      </w:pPr>
      <w:r>
        <w:rPr>
          <w:rFonts w:hint="eastAsia"/>
          <w:spacing w:val="-1"/>
          <w:sz w:val="30"/>
          <w:szCs w:val="30"/>
        </w:rPr>
        <w:t>Compare Turnebus,|| and Casaubon, who keenly satirizes that rage for the paradoxical.¶</w:t>
      </w:r>
    </w:p>
    <w:p w14:paraId="0704E835">
      <w:pPr>
        <w:pStyle w:val="3"/>
        <w:spacing w:before="313" w:line="253" w:lineRule="auto"/>
        <w:ind w:right="17" w:firstLine="23"/>
        <w:jc w:val="both"/>
        <w:rPr>
          <w:rFonts w:hint="eastAsia"/>
          <w:spacing w:val="-1"/>
          <w:sz w:val="30"/>
          <w:szCs w:val="30"/>
        </w:rPr>
      </w:pPr>
    </w:p>
    <w:p w14:paraId="16FED206">
      <w:pPr>
        <w:pStyle w:val="3"/>
        <w:spacing w:before="313" w:line="253" w:lineRule="auto"/>
        <w:ind w:right="17" w:firstLine="23"/>
        <w:jc w:val="both"/>
        <w:rPr>
          <w:rFonts w:hint="eastAsia"/>
          <w:spacing w:val="-1"/>
          <w:sz w:val="30"/>
          <w:szCs w:val="30"/>
        </w:rPr>
      </w:pPr>
      <w:r>
        <w:rPr>
          <w:rFonts w:hint="eastAsia"/>
          <w:spacing w:val="-1"/>
          <w:sz w:val="30"/>
          <w:szCs w:val="30"/>
        </w:rPr>
        <w:t>比较图尔内布斯（Turnebus），|| 和卡索邦（Casaubon），后者尖锐地讽刺了那种对悖论的狂热。¶</w:t>
      </w:r>
    </w:p>
    <w:p w14:paraId="439C4FBA">
      <w:pPr>
        <w:pStyle w:val="3"/>
        <w:spacing w:before="313" w:line="253" w:lineRule="auto"/>
        <w:ind w:right="17" w:firstLine="23"/>
        <w:jc w:val="both"/>
        <w:rPr>
          <w:rFonts w:hint="eastAsia"/>
          <w:spacing w:val="-1"/>
          <w:sz w:val="30"/>
          <w:szCs w:val="30"/>
        </w:rPr>
      </w:pPr>
    </w:p>
    <w:p w14:paraId="34A1A78D">
      <w:pPr>
        <w:pStyle w:val="3"/>
        <w:spacing w:before="313" w:line="253" w:lineRule="auto"/>
        <w:ind w:right="17" w:firstLine="23"/>
        <w:jc w:val="both"/>
        <w:rPr>
          <w:rFonts w:hint="eastAsia"/>
          <w:spacing w:val="-1"/>
          <w:sz w:val="30"/>
          <w:szCs w:val="30"/>
        </w:rPr>
      </w:pPr>
      <w:r>
        <w:rPr>
          <w:rFonts w:hint="eastAsia"/>
          <w:spacing w:val="-1"/>
          <w:sz w:val="30"/>
          <w:szCs w:val="30"/>
        </w:rPr>
        <w:t>Even the evidence of the thing itself refutes Baronius.</w:t>
      </w:r>
    </w:p>
    <w:p w14:paraId="5F437769">
      <w:pPr>
        <w:pStyle w:val="3"/>
        <w:spacing w:before="313" w:line="253" w:lineRule="auto"/>
        <w:ind w:right="17" w:firstLine="23"/>
        <w:jc w:val="both"/>
        <w:rPr>
          <w:rFonts w:hint="eastAsia"/>
          <w:spacing w:val="-1"/>
          <w:sz w:val="30"/>
          <w:szCs w:val="30"/>
        </w:rPr>
      </w:pPr>
    </w:p>
    <w:p w14:paraId="5E502F18">
      <w:pPr>
        <w:pStyle w:val="3"/>
        <w:spacing w:before="313" w:line="253" w:lineRule="auto"/>
        <w:ind w:right="17" w:firstLine="23"/>
        <w:jc w:val="both"/>
        <w:rPr>
          <w:rFonts w:hint="eastAsia"/>
          <w:spacing w:val="-1"/>
          <w:sz w:val="30"/>
          <w:szCs w:val="30"/>
        </w:rPr>
      </w:pPr>
      <w:r>
        <w:rPr>
          <w:rFonts w:hint="eastAsia"/>
          <w:spacing w:val="-1"/>
          <w:sz w:val="30"/>
          <w:szCs w:val="30"/>
        </w:rPr>
        <w:t>甚至事情本身的证据也驳斥了巴罗尼乌斯（Baronius）。</w:t>
      </w:r>
    </w:p>
    <w:p w14:paraId="17A7084B">
      <w:pPr>
        <w:pStyle w:val="3"/>
        <w:spacing w:before="313" w:line="253" w:lineRule="auto"/>
        <w:ind w:right="17" w:firstLine="23"/>
        <w:jc w:val="both"/>
        <w:rPr>
          <w:rFonts w:hint="eastAsia"/>
          <w:spacing w:val="-1"/>
          <w:sz w:val="30"/>
          <w:szCs w:val="30"/>
        </w:rPr>
      </w:pPr>
    </w:p>
    <w:p w14:paraId="01052051">
      <w:pPr>
        <w:pStyle w:val="3"/>
        <w:spacing w:before="313" w:line="253" w:lineRule="auto"/>
        <w:ind w:right="17" w:firstLine="23"/>
        <w:jc w:val="both"/>
        <w:rPr>
          <w:rFonts w:hint="eastAsia"/>
          <w:spacing w:val="-1"/>
          <w:sz w:val="30"/>
          <w:szCs w:val="30"/>
        </w:rPr>
      </w:pPr>
      <w:r>
        <w:rPr>
          <w:rFonts w:hint="eastAsia"/>
          <w:spacing w:val="-1"/>
          <w:sz w:val="30"/>
          <w:szCs w:val="30"/>
        </w:rPr>
        <w:t>In common with Theodoret, he will have Eustathius of Antioch to have been the Bishop who occupied the first seat on the right hand in the council of Nice, and addressed the Emperor.</w:t>
      </w:r>
    </w:p>
    <w:p w14:paraId="2D87E80A">
      <w:pPr>
        <w:pStyle w:val="3"/>
        <w:spacing w:before="313" w:line="253" w:lineRule="auto"/>
        <w:ind w:right="17" w:firstLine="23"/>
        <w:jc w:val="both"/>
        <w:rPr>
          <w:rFonts w:hint="eastAsia"/>
          <w:spacing w:val="-1"/>
          <w:sz w:val="30"/>
          <w:szCs w:val="30"/>
        </w:rPr>
      </w:pPr>
    </w:p>
    <w:p w14:paraId="74CB2A01">
      <w:pPr>
        <w:pStyle w:val="3"/>
        <w:spacing w:before="313" w:line="253" w:lineRule="auto"/>
        <w:ind w:right="17" w:firstLine="23"/>
        <w:jc w:val="both"/>
        <w:rPr>
          <w:rFonts w:hint="eastAsia"/>
          <w:spacing w:val="-1"/>
          <w:sz w:val="30"/>
          <w:szCs w:val="30"/>
        </w:rPr>
      </w:pPr>
      <w:r>
        <w:rPr>
          <w:rFonts w:hint="eastAsia"/>
          <w:spacing w:val="-1"/>
          <w:sz w:val="30"/>
          <w:szCs w:val="30"/>
        </w:rPr>
        <w:t>与提奥多勒（Theodoret）一样，他认为安提阿的优西塔修（Eustathius of Antioch）是在尼西亚会议（council of Nice）上占据右边首位并向皇帝致辞的主教。</w:t>
      </w:r>
    </w:p>
    <w:p w14:paraId="78815E5A">
      <w:pPr>
        <w:pStyle w:val="3"/>
        <w:spacing w:before="313" w:line="253" w:lineRule="auto"/>
        <w:ind w:right="17" w:firstLine="23"/>
        <w:jc w:val="both"/>
        <w:rPr>
          <w:rFonts w:hint="eastAsia"/>
          <w:spacing w:val="-1"/>
          <w:sz w:val="30"/>
          <w:szCs w:val="30"/>
        </w:rPr>
      </w:pPr>
    </w:p>
    <w:p w14:paraId="3F1E4E3D">
      <w:pPr>
        <w:pStyle w:val="3"/>
        <w:spacing w:before="313" w:line="253" w:lineRule="auto"/>
        <w:ind w:right="17" w:firstLine="23"/>
        <w:jc w:val="both"/>
        <w:rPr>
          <w:rFonts w:hint="eastAsia"/>
          <w:spacing w:val="-1"/>
          <w:sz w:val="30"/>
          <w:szCs w:val="30"/>
        </w:rPr>
      </w:pPr>
      <w:r>
        <w:rPr>
          <w:rFonts w:hint="eastAsia"/>
          <w:spacing w:val="-1"/>
          <w:sz w:val="30"/>
          <w:szCs w:val="30"/>
        </w:rPr>
        <w:t>I shall not now examine the accuracy of this statement.</w:t>
      </w:r>
    </w:p>
    <w:p w14:paraId="613A14B1">
      <w:pPr>
        <w:pStyle w:val="3"/>
        <w:spacing w:before="313" w:line="253" w:lineRule="auto"/>
        <w:ind w:right="17" w:firstLine="23"/>
        <w:jc w:val="both"/>
        <w:rPr>
          <w:rFonts w:hint="eastAsia"/>
          <w:spacing w:val="-1"/>
          <w:sz w:val="30"/>
          <w:szCs w:val="30"/>
        </w:rPr>
      </w:pPr>
    </w:p>
    <w:p w14:paraId="52746E3A">
      <w:pPr>
        <w:pStyle w:val="3"/>
        <w:spacing w:before="313" w:line="253" w:lineRule="auto"/>
        <w:ind w:right="17" w:firstLine="23"/>
        <w:jc w:val="both"/>
        <w:rPr>
          <w:rFonts w:hint="eastAsia"/>
          <w:spacing w:val="-1"/>
          <w:sz w:val="30"/>
          <w:szCs w:val="30"/>
        </w:rPr>
      </w:pPr>
      <w:r>
        <w:rPr>
          <w:rFonts w:hint="eastAsia"/>
          <w:spacing w:val="-1"/>
          <w:sz w:val="30"/>
          <w:szCs w:val="30"/>
        </w:rPr>
        <w:t>我现在不考察这个说法的准确性。</w:t>
      </w:r>
    </w:p>
    <w:p w14:paraId="09AA019C">
      <w:pPr>
        <w:pStyle w:val="3"/>
        <w:spacing w:before="313" w:line="253" w:lineRule="auto"/>
        <w:ind w:right="17" w:firstLine="23"/>
        <w:jc w:val="both"/>
        <w:rPr>
          <w:rFonts w:hint="eastAsia"/>
          <w:spacing w:val="-1"/>
          <w:sz w:val="30"/>
          <w:szCs w:val="30"/>
        </w:rPr>
      </w:pPr>
    </w:p>
    <w:p w14:paraId="056E875A">
      <w:pPr>
        <w:pStyle w:val="3"/>
        <w:spacing w:before="313" w:line="253" w:lineRule="auto"/>
        <w:ind w:right="17" w:firstLine="23"/>
        <w:jc w:val="both"/>
        <w:rPr>
          <w:rFonts w:hint="eastAsia"/>
          <w:spacing w:val="-1"/>
          <w:sz w:val="30"/>
          <w:szCs w:val="30"/>
        </w:rPr>
      </w:pPr>
      <w:r>
        <w:rPr>
          <w:rFonts w:hint="eastAsia"/>
          <w:spacing w:val="-1"/>
          <w:sz w:val="30"/>
          <w:szCs w:val="30"/>
        </w:rPr>
        <w:t>I only observe, that in the Epistle to Zeno the Emperor, respecting the deposition of Peter of Antioch, Felix, the Roman Pontiff, makes mention of Eustathius, as President of the council of Nice.</w:t>
      </w:r>
    </w:p>
    <w:p w14:paraId="2050A693">
      <w:pPr>
        <w:pStyle w:val="3"/>
        <w:spacing w:before="313" w:line="253" w:lineRule="auto"/>
        <w:ind w:right="17" w:firstLine="23"/>
        <w:jc w:val="both"/>
        <w:rPr>
          <w:rFonts w:hint="eastAsia"/>
          <w:spacing w:val="-1"/>
          <w:sz w:val="30"/>
          <w:szCs w:val="30"/>
        </w:rPr>
      </w:pPr>
    </w:p>
    <w:p w14:paraId="31C30F18">
      <w:pPr>
        <w:pStyle w:val="3"/>
        <w:spacing w:before="313" w:line="253" w:lineRule="auto"/>
        <w:ind w:right="17" w:firstLine="23"/>
        <w:jc w:val="both"/>
        <w:rPr>
          <w:rFonts w:hint="eastAsia"/>
          <w:spacing w:val="-1"/>
          <w:sz w:val="30"/>
          <w:szCs w:val="30"/>
        </w:rPr>
      </w:pPr>
      <w:r>
        <w:rPr>
          <w:rFonts w:hint="eastAsia"/>
          <w:spacing w:val="-1"/>
          <w:sz w:val="30"/>
          <w:szCs w:val="30"/>
        </w:rPr>
        <w:t>我只注意到，在致芝诺（Zeno）皇帝关于安提阿的彼得（Peter of Antioch）被废黜的信中，罗马教宗（Roman Pontiff）菲利克斯（Felix）提到优西塔修（Eustathius）是尼西亚会议（council of Nice）的主席（President）。</w:t>
      </w:r>
    </w:p>
    <w:p w14:paraId="3FA29685">
      <w:pPr>
        <w:pStyle w:val="3"/>
        <w:spacing w:before="313" w:line="253" w:lineRule="auto"/>
        <w:ind w:right="17" w:firstLine="23"/>
        <w:jc w:val="both"/>
        <w:rPr>
          <w:rFonts w:hint="eastAsia"/>
          <w:spacing w:val="-1"/>
          <w:sz w:val="30"/>
          <w:szCs w:val="30"/>
        </w:rPr>
      </w:pPr>
    </w:p>
    <w:p w14:paraId="0BFD54E9">
      <w:pPr>
        <w:pStyle w:val="3"/>
        <w:spacing w:before="313" w:line="253" w:lineRule="auto"/>
        <w:ind w:right="17" w:firstLine="23"/>
        <w:jc w:val="both"/>
        <w:rPr>
          <w:rFonts w:hint="eastAsia"/>
          <w:spacing w:val="-1"/>
          <w:sz w:val="30"/>
          <w:szCs w:val="30"/>
        </w:rPr>
      </w:pPr>
      <w:r>
        <w:rPr>
          <w:rFonts w:hint="eastAsia"/>
          <w:spacing w:val="-1"/>
          <w:sz w:val="30"/>
          <w:szCs w:val="30"/>
        </w:rPr>
        <w:t>His words are as follows:—"And of Eustathius the Confessor, and "PRESIDENT of the three hundred and eighteen holy "Fathers who met at Nice."*</w:t>
      </w:r>
    </w:p>
    <w:p w14:paraId="0302EEFD">
      <w:pPr>
        <w:pStyle w:val="3"/>
        <w:spacing w:before="313" w:line="253" w:lineRule="auto"/>
        <w:ind w:right="17" w:firstLine="23"/>
        <w:jc w:val="both"/>
        <w:rPr>
          <w:rFonts w:hint="eastAsia"/>
          <w:spacing w:val="-1"/>
          <w:sz w:val="30"/>
          <w:szCs w:val="30"/>
        </w:rPr>
      </w:pPr>
    </w:p>
    <w:p w14:paraId="3354CAF7">
      <w:pPr>
        <w:pStyle w:val="3"/>
        <w:spacing w:before="313" w:line="253" w:lineRule="auto"/>
        <w:ind w:right="17" w:firstLine="23"/>
        <w:jc w:val="both"/>
        <w:rPr>
          <w:rFonts w:hint="eastAsia"/>
          <w:spacing w:val="-1"/>
          <w:sz w:val="30"/>
          <w:szCs w:val="30"/>
        </w:rPr>
      </w:pPr>
      <w:r>
        <w:rPr>
          <w:rFonts w:hint="eastAsia"/>
          <w:spacing w:val="-1"/>
          <w:sz w:val="30"/>
          <w:szCs w:val="30"/>
        </w:rPr>
        <w:t>祂的话如下：“以及宣信者（Confessor）优西塔修（Eustathius），和在尼西亚（Nice）聚集的三百一十八位圣教父（holy Fathers）的主席（PRESIDENT）。”*</w:t>
      </w:r>
    </w:p>
    <w:p w14:paraId="684A6EB1">
      <w:pPr>
        <w:pStyle w:val="3"/>
        <w:spacing w:before="313" w:line="253" w:lineRule="auto"/>
        <w:ind w:right="17" w:firstLine="23"/>
        <w:jc w:val="both"/>
        <w:rPr>
          <w:rFonts w:hint="eastAsia"/>
          <w:spacing w:val="-1"/>
          <w:sz w:val="30"/>
          <w:szCs w:val="30"/>
        </w:rPr>
      </w:pPr>
    </w:p>
    <w:p w14:paraId="7080DEF3">
      <w:pPr>
        <w:pStyle w:val="3"/>
        <w:spacing w:before="313" w:line="253" w:lineRule="auto"/>
        <w:ind w:right="17" w:firstLine="23"/>
        <w:jc w:val="both"/>
        <w:rPr>
          <w:rFonts w:hint="eastAsia"/>
          <w:spacing w:val="-1"/>
          <w:sz w:val="30"/>
          <w:szCs w:val="30"/>
        </w:rPr>
      </w:pPr>
      <w:r>
        <w:rPr>
          <w:rFonts w:hint="eastAsia"/>
          <w:spacing w:val="-1"/>
          <w:sz w:val="30"/>
          <w:szCs w:val="30"/>
        </w:rPr>
        <w:t>Now if this be true, most certainly the first seat on the right hand bench, which belonged to the President, could not be considered inferior to any seat on the left.</w:t>
      </w:r>
    </w:p>
    <w:p w14:paraId="3989F32F">
      <w:pPr>
        <w:pStyle w:val="3"/>
        <w:spacing w:before="313" w:line="253" w:lineRule="auto"/>
        <w:ind w:right="17" w:firstLine="23"/>
        <w:jc w:val="both"/>
        <w:rPr>
          <w:rFonts w:hint="eastAsia"/>
          <w:spacing w:val="-1"/>
          <w:sz w:val="30"/>
          <w:szCs w:val="30"/>
        </w:rPr>
      </w:pPr>
    </w:p>
    <w:p w14:paraId="7516C551">
      <w:pPr>
        <w:pStyle w:val="3"/>
        <w:spacing w:before="313" w:line="253" w:lineRule="auto"/>
        <w:ind w:right="17" w:firstLine="23"/>
        <w:jc w:val="both"/>
        <w:rPr>
          <w:rFonts w:hint="eastAsia"/>
          <w:spacing w:val="-1"/>
          <w:sz w:val="30"/>
          <w:szCs w:val="30"/>
        </w:rPr>
      </w:pPr>
      <w:r>
        <w:rPr>
          <w:rFonts w:hint="eastAsia"/>
          <w:spacing w:val="-1"/>
          <w:sz w:val="30"/>
          <w:szCs w:val="30"/>
        </w:rPr>
        <w:t>现在，如果这是真的，那么属于主席（President）的右边席位中的首座，肯定不能被认为低于左边的任何座位。</w:t>
      </w:r>
    </w:p>
    <w:p w14:paraId="59E2574A">
      <w:pPr>
        <w:pStyle w:val="3"/>
        <w:spacing w:before="313" w:line="253" w:lineRule="auto"/>
        <w:ind w:right="17" w:firstLine="23"/>
        <w:jc w:val="both"/>
        <w:rPr>
          <w:rFonts w:hint="eastAsia"/>
          <w:spacing w:val="-1"/>
          <w:sz w:val="30"/>
          <w:szCs w:val="30"/>
        </w:rPr>
      </w:pPr>
    </w:p>
    <w:p w14:paraId="702051AC">
      <w:pPr>
        <w:pStyle w:val="3"/>
        <w:spacing w:before="313" w:line="253" w:lineRule="auto"/>
        <w:ind w:right="17" w:firstLine="23"/>
        <w:jc w:val="both"/>
        <w:rPr>
          <w:rFonts w:hint="eastAsia"/>
          <w:spacing w:val="-1"/>
          <w:sz w:val="30"/>
          <w:szCs w:val="30"/>
        </w:rPr>
      </w:pPr>
      <w:r>
        <w:rPr>
          <w:rFonts w:hint="eastAsia"/>
          <w:spacing w:val="-1"/>
          <w:sz w:val="30"/>
          <w:szCs w:val="30"/>
        </w:rPr>
        <w:t>V. Whatever may have been the practice amongst the Romans, it clearly appears, that amongst the Hebrews, the right hand place was more honourable than the left.</w:t>
      </w:r>
    </w:p>
    <w:p w14:paraId="0F6D5CA3">
      <w:pPr>
        <w:pStyle w:val="3"/>
        <w:spacing w:before="313" w:line="253" w:lineRule="auto"/>
        <w:ind w:right="17" w:firstLine="23"/>
        <w:jc w:val="both"/>
        <w:rPr>
          <w:rFonts w:hint="eastAsia"/>
          <w:spacing w:val="-1"/>
          <w:sz w:val="30"/>
          <w:szCs w:val="30"/>
        </w:rPr>
      </w:pPr>
    </w:p>
    <w:p w14:paraId="7FE7EAF3">
      <w:pPr>
        <w:pStyle w:val="3"/>
        <w:spacing w:before="313" w:line="253" w:lineRule="auto"/>
        <w:ind w:right="17" w:firstLine="23"/>
        <w:jc w:val="both"/>
        <w:rPr>
          <w:rFonts w:hint="eastAsia"/>
          <w:spacing w:val="-1"/>
          <w:sz w:val="30"/>
          <w:szCs w:val="30"/>
        </w:rPr>
      </w:pPr>
      <w:r>
        <w:rPr>
          <w:rFonts w:hint="eastAsia"/>
          <w:spacing w:val="-1"/>
          <w:sz w:val="30"/>
          <w:szCs w:val="30"/>
        </w:rPr>
        <w:t>V. 无论罗马人的习俗如何，很明显，在希伯来人中，右手边的位置比左手边的更尊贵。</w:t>
      </w:r>
    </w:p>
    <w:p w14:paraId="70462010">
      <w:pPr>
        <w:pStyle w:val="3"/>
        <w:spacing w:before="313" w:line="253" w:lineRule="auto"/>
        <w:ind w:right="17" w:firstLine="23"/>
        <w:jc w:val="both"/>
        <w:rPr>
          <w:rFonts w:hint="eastAsia"/>
          <w:spacing w:val="-1"/>
          <w:sz w:val="30"/>
          <w:szCs w:val="30"/>
        </w:rPr>
      </w:pPr>
    </w:p>
    <w:p w14:paraId="298B1F3C">
      <w:pPr>
        <w:pStyle w:val="3"/>
        <w:spacing w:before="313" w:line="253" w:lineRule="auto"/>
        <w:ind w:right="17" w:firstLine="23"/>
        <w:jc w:val="both"/>
        <w:rPr>
          <w:rFonts w:hint="eastAsia"/>
          <w:spacing w:val="-1"/>
          <w:sz w:val="30"/>
          <w:szCs w:val="30"/>
        </w:rPr>
      </w:pPr>
      <w:r>
        <w:rPr>
          <w:rFonts w:hint="eastAsia"/>
          <w:spacing w:val="-1"/>
          <w:sz w:val="30"/>
          <w:szCs w:val="30"/>
        </w:rPr>
        <w:t>Hence the Apostle speaks of "the right hand of the majesty;" and of "the right hand of the throne of the majesty."j</w:t>
      </w:r>
    </w:p>
    <w:p w14:paraId="6579C1EB">
      <w:pPr>
        <w:pStyle w:val="3"/>
        <w:spacing w:before="313" w:line="253" w:lineRule="auto"/>
        <w:ind w:right="17" w:firstLine="23"/>
        <w:jc w:val="both"/>
        <w:rPr>
          <w:rFonts w:hint="eastAsia"/>
          <w:spacing w:val="-1"/>
          <w:sz w:val="30"/>
          <w:szCs w:val="30"/>
        </w:rPr>
      </w:pPr>
    </w:p>
    <w:p w14:paraId="57F34EA7">
      <w:pPr>
        <w:pStyle w:val="3"/>
        <w:spacing w:before="313" w:line="253" w:lineRule="auto"/>
        <w:ind w:right="17" w:firstLine="23"/>
        <w:jc w:val="both"/>
        <w:rPr>
          <w:rFonts w:hint="eastAsia"/>
          <w:spacing w:val="-1"/>
          <w:sz w:val="30"/>
          <w:szCs w:val="30"/>
        </w:rPr>
      </w:pPr>
      <w:r>
        <w:rPr>
          <w:rFonts w:hint="eastAsia"/>
          <w:spacing w:val="-1"/>
          <w:sz w:val="30"/>
          <w:szCs w:val="30"/>
        </w:rPr>
        <w:t>因此，使徒说到“威严的右边”；以及“威严宝座的右边”。j</w:t>
      </w:r>
    </w:p>
    <w:p w14:paraId="7C8A3D75">
      <w:pPr>
        <w:pStyle w:val="3"/>
        <w:spacing w:before="313" w:line="253" w:lineRule="auto"/>
        <w:ind w:right="17" w:firstLine="23"/>
        <w:jc w:val="both"/>
        <w:rPr>
          <w:rFonts w:hint="eastAsia"/>
          <w:spacing w:val="-1"/>
          <w:sz w:val="30"/>
          <w:szCs w:val="30"/>
        </w:rPr>
      </w:pPr>
    </w:p>
    <w:p w14:paraId="43CAAB2D">
      <w:pPr>
        <w:pStyle w:val="3"/>
        <w:spacing w:before="313" w:line="253" w:lineRule="auto"/>
        <w:ind w:right="17" w:firstLine="23"/>
        <w:jc w:val="both"/>
        <w:rPr>
          <w:rFonts w:hint="eastAsia"/>
          <w:spacing w:val="-1"/>
          <w:sz w:val="30"/>
          <w:szCs w:val="30"/>
        </w:rPr>
      </w:pPr>
      <w:r>
        <w:rPr>
          <w:rFonts w:hint="eastAsia"/>
          <w:spacing w:val="-1"/>
          <w:sz w:val="30"/>
          <w:szCs w:val="30"/>
        </w:rPr>
        <w:t>He whom God loves and honours most, is called "the Man of God's right hand."</w:t>
      </w:r>
    </w:p>
    <w:p w14:paraId="68673F53">
      <w:pPr>
        <w:pStyle w:val="3"/>
        <w:spacing w:before="313" w:line="253" w:lineRule="auto"/>
        <w:ind w:right="17" w:firstLine="23"/>
        <w:jc w:val="both"/>
        <w:rPr>
          <w:rFonts w:hint="eastAsia"/>
          <w:spacing w:val="-1"/>
          <w:sz w:val="30"/>
          <w:szCs w:val="30"/>
        </w:rPr>
      </w:pPr>
    </w:p>
    <w:p w14:paraId="698B4DD0">
      <w:pPr>
        <w:pStyle w:val="3"/>
        <w:spacing w:before="313" w:line="253" w:lineRule="auto"/>
        <w:ind w:right="17" w:firstLine="23"/>
        <w:jc w:val="both"/>
        <w:rPr>
          <w:rFonts w:hint="eastAsia"/>
          <w:spacing w:val="-1"/>
          <w:sz w:val="30"/>
          <w:szCs w:val="30"/>
        </w:rPr>
      </w:pPr>
      <w:r>
        <w:rPr>
          <w:rFonts w:hint="eastAsia"/>
          <w:spacing w:val="-1"/>
          <w:sz w:val="30"/>
          <w:szCs w:val="30"/>
        </w:rPr>
        <w:t>神最爱和最尊荣的人，被称为“神右手边的人”。k</w:t>
      </w:r>
    </w:p>
    <w:p w14:paraId="491183B0">
      <w:pPr>
        <w:pStyle w:val="3"/>
        <w:spacing w:before="313" w:line="253" w:lineRule="auto"/>
        <w:ind w:right="17" w:firstLine="23"/>
        <w:jc w:val="both"/>
        <w:rPr>
          <w:rFonts w:hint="eastAsia"/>
          <w:spacing w:val="-1"/>
          <w:sz w:val="30"/>
          <w:szCs w:val="30"/>
        </w:rPr>
      </w:pPr>
    </w:p>
    <w:p w14:paraId="336CDBB5">
      <w:pPr>
        <w:pStyle w:val="3"/>
        <w:spacing w:before="313" w:line="253" w:lineRule="auto"/>
        <w:ind w:right="17" w:firstLine="23"/>
        <w:jc w:val="both"/>
        <w:rPr>
          <w:rFonts w:hint="eastAsia"/>
          <w:spacing w:val="-1"/>
          <w:sz w:val="30"/>
          <w:szCs w:val="30"/>
        </w:rPr>
      </w:pPr>
      <w:r>
        <w:rPr>
          <w:rFonts w:hint="eastAsia"/>
          <w:spacing w:val="-1"/>
          <w:sz w:val="30"/>
          <w:szCs w:val="30"/>
        </w:rPr>
        <w:t>"A wise man's heart is athis right hand; but a fool's heart at his left."l</w:t>
      </w:r>
    </w:p>
    <w:p w14:paraId="20D0C860">
      <w:pPr>
        <w:pStyle w:val="3"/>
        <w:spacing w:before="313" w:line="253" w:lineRule="auto"/>
        <w:ind w:right="17" w:firstLine="23"/>
        <w:jc w:val="both"/>
        <w:rPr>
          <w:rFonts w:hint="eastAsia"/>
          <w:spacing w:val="-1"/>
          <w:sz w:val="30"/>
          <w:szCs w:val="30"/>
        </w:rPr>
      </w:pPr>
    </w:p>
    <w:p w14:paraId="141C3458">
      <w:pPr>
        <w:pStyle w:val="3"/>
        <w:spacing w:before="313" w:line="253" w:lineRule="auto"/>
        <w:ind w:right="17" w:firstLine="23"/>
        <w:jc w:val="both"/>
        <w:rPr>
          <w:rFonts w:hint="eastAsia"/>
          <w:spacing w:val="-1"/>
          <w:sz w:val="30"/>
          <w:szCs w:val="30"/>
        </w:rPr>
      </w:pPr>
      <w:r>
        <w:rPr>
          <w:rFonts w:hint="eastAsia"/>
          <w:spacing w:val="-1"/>
          <w:sz w:val="30"/>
          <w:szCs w:val="30"/>
        </w:rPr>
        <w:t>“智慧人的心居右；愚昧人的心居左。”l</w:t>
      </w:r>
    </w:p>
    <w:p w14:paraId="14C17D1D">
      <w:pPr>
        <w:pStyle w:val="3"/>
        <w:spacing w:before="313" w:line="253" w:lineRule="auto"/>
        <w:ind w:right="17" w:firstLine="23"/>
        <w:jc w:val="both"/>
        <w:rPr>
          <w:rFonts w:hint="eastAsia"/>
          <w:spacing w:val="-1"/>
          <w:sz w:val="30"/>
          <w:szCs w:val="30"/>
        </w:rPr>
      </w:pPr>
    </w:p>
    <w:p w14:paraId="15BFB342">
      <w:pPr>
        <w:pStyle w:val="3"/>
        <w:spacing w:before="313" w:line="253" w:lineRule="auto"/>
        <w:ind w:right="17" w:firstLine="23"/>
        <w:jc w:val="both"/>
        <w:rPr>
          <w:rFonts w:hint="eastAsia"/>
          <w:spacing w:val="-1"/>
          <w:sz w:val="30"/>
          <w:szCs w:val="30"/>
        </w:rPr>
      </w:pPr>
      <w:r>
        <w:rPr>
          <w:rFonts w:hint="eastAsia"/>
          <w:spacing w:val="-1"/>
          <w:sz w:val="30"/>
          <w:szCs w:val="30"/>
        </w:rPr>
        <w:t>The former pursues right-hand; the latter, lefthand things.</w:t>
      </w:r>
    </w:p>
    <w:p w14:paraId="6CDE34BD">
      <w:pPr>
        <w:pStyle w:val="3"/>
        <w:spacing w:before="313" w:line="253" w:lineRule="auto"/>
        <w:ind w:right="17" w:firstLine="23"/>
        <w:jc w:val="both"/>
        <w:rPr>
          <w:rFonts w:hint="eastAsia"/>
          <w:spacing w:val="-1"/>
          <w:sz w:val="30"/>
          <w:szCs w:val="30"/>
        </w:rPr>
      </w:pPr>
    </w:p>
    <w:p w14:paraId="696628B7">
      <w:pPr>
        <w:pStyle w:val="3"/>
        <w:spacing w:before="313" w:line="253" w:lineRule="auto"/>
        <w:ind w:right="17" w:firstLine="23"/>
        <w:jc w:val="both"/>
        <w:rPr>
          <w:rFonts w:hint="eastAsia"/>
          <w:spacing w:val="-1"/>
          <w:sz w:val="30"/>
          <w:szCs w:val="30"/>
        </w:rPr>
      </w:pPr>
      <w:r>
        <w:rPr>
          <w:rFonts w:hint="eastAsia"/>
          <w:spacing w:val="-1"/>
          <w:sz w:val="30"/>
          <w:szCs w:val="30"/>
        </w:rPr>
        <w:t>前者追求右手边的事；后者追求左手边的事。</w:t>
      </w:r>
    </w:p>
    <w:p w14:paraId="1FEDB783">
      <w:pPr>
        <w:pStyle w:val="3"/>
        <w:spacing w:before="313" w:line="253" w:lineRule="auto"/>
        <w:ind w:right="17" w:firstLine="23"/>
        <w:jc w:val="both"/>
        <w:rPr>
          <w:rFonts w:hint="eastAsia"/>
          <w:spacing w:val="-1"/>
          <w:sz w:val="30"/>
          <w:szCs w:val="30"/>
        </w:rPr>
      </w:pPr>
    </w:p>
    <w:p w14:paraId="4FFD23A6">
      <w:pPr>
        <w:pStyle w:val="3"/>
        <w:spacing w:before="313" w:line="253" w:lineRule="auto"/>
        <w:ind w:right="17" w:firstLine="23"/>
        <w:jc w:val="both"/>
        <w:rPr>
          <w:rFonts w:hint="eastAsia"/>
          <w:spacing w:val="-1"/>
          <w:sz w:val="30"/>
          <w:szCs w:val="30"/>
        </w:rPr>
      </w:pPr>
      <w:r>
        <w:rPr>
          <w:rFonts w:hint="eastAsia"/>
          <w:spacing w:val="-1"/>
          <w:sz w:val="30"/>
          <w:szCs w:val="30"/>
        </w:rPr>
        <w:t>The one meditates and devises in his mind, what is laudable, useful, and excellent; the other, the contrary.</w:t>
      </w:r>
    </w:p>
    <w:p w14:paraId="3DA33FD4">
      <w:pPr>
        <w:pStyle w:val="3"/>
        <w:spacing w:before="313" w:line="253" w:lineRule="auto"/>
        <w:ind w:right="17" w:firstLine="23"/>
        <w:jc w:val="both"/>
        <w:rPr>
          <w:rFonts w:hint="eastAsia"/>
          <w:spacing w:val="-1"/>
          <w:sz w:val="30"/>
          <w:szCs w:val="30"/>
        </w:rPr>
      </w:pPr>
    </w:p>
    <w:p w14:paraId="449C44E6">
      <w:pPr>
        <w:pStyle w:val="3"/>
        <w:spacing w:before="313" w:line="253" w:lineRule="auto"/>
        <w:ind w:right="17" w:firstLine="23"/>
        <w:jc w:val="both"/>
        <w:rPr>
          <w:rFonts w:hint="eastAsia"/>
          <w:spacing w:val="-1"/>
          <w:sz w:val="30"/>
          <w:szCs w:val="30"/>
        </w:rPr>
      </w:pPr>
      <w:r>
        <w:rPr>
          <w:rFonts w:hint="eastAsia"/>
          <w:spacing w:val="-1"/>
          <w:sz w:val="30"/>
          <w:szCs w:val="30"/>
        </w:rPr>
        <w:t>前者在心中默想和谋划值得称赞、有用和卓越的事；后者则相反。</w:t>
      </w:r>
    </w:p>
    <w:p w14:paraId="78366A46">
      <w:pPr>
        <w:pStyle w:val="3"/>
        <w:spacing w:before="313" w:line="253" w:lineRule="auto"/>
        <w:ind w:right="17" w:firstLine="23"/>
        <w:jc w:val="both"/>
        <w:rPr>
          <w:rFonts w:hint="eastAsia"/>
          <w:spacing w:val="-1"/>
          <w:sz w:val="30"/>
          <w:szCs w:val="30"/>
        </w:rPr>
      </w:pPr>
    </w:p>
    <w:p w14:paraId="1DF8B401">
      <w:pPr>
        <w:pStyle w:val="3"/>
        <w:spacing w:before="313" w:line="253" w:lineRule="auto"/>
        <w:ind w:right="17" w:firstLine="23"/>
        <w:jc w:val="both"/>
        <w:rPr>
          <w:rFonts w:hint="eastAsia"/>
          <w:spacing w:val="-1"/>
          <w:sz w:val="30"/>
          <w:szCs w:val="30"/>
        </w:rPr>
      </w:pPr>
      <w:r>
        <w:rPr>
          <w:rFonts w:hint="eastAsia"/>
          <w:spacing w:val="-1"/>
          <w:sz w:val="30"/>
          <w:szCs w:val="30"/>
        </w:rPr>
        <w:t>Joseph, when presenting his sons to his father Jacob to receive his blessing, placed them according to the order of seniority, so that Manasseh, the elder, was on Israel's right hand, and Ephraim, the younger, on his left.</w:t>
      </w:r>
    </w:p>
    <w:p w14:paraId="2564C998">
      <w:pPr>
        <w:pStyle w:val="3"/>
        <w:spacing w:before="313" w:line="253" w:lineRule="auto"/>
        <w:ind w:right="17" w:firstLine="23"/>
        <w:jc w:val="both"/>
        <w:rPr>
          <w:rFonts w:hint="eastAsia"/>
          <w:spacing w:val="-1"/>
          <w:sz w:val="30"/>
          <w:szCs w:val="30"/>
        </w:rPr>
      </w:pPr>
    </w:p>
    <w:p w14:paraId="142460DA">
      <w:pPr>
        <w:pStyle w:val="3"/>
        <w:spacing w:before="313" w:line="253" w:lineRule="auto"/>
        <w:ind w:right="17" w:firstLine="23"/>
        <w:jc w:val="both"/>
        <w:rPr>
          <w:rFonts w:hint="eastAsia"/>
          <w:spacing w:val="-1"/>
          <w:sz w:val="30"/>
          <w:szCs w:val="30"/>
        </w:rPr>
      </w:pPr>
      <w:r>
        <w:rPr>
          <w:rFonts w:hint="eastAsia"/>
          <w:spacing w:val="-1"/>
          <w:sz w:val="30"/>
          <w:szCs w:val="30"/>
        </w:rPr>
        <w:t>约瑟将他的儿子们带到他父亲雅各面前接受祝福时，按照长幼次序将他们安放，使长子玛拿西（Manasseh）在以色列的右边，次子以法莲（Ephraim）在祂的左边。m</w:t>
      </w:r>
    </w:p>
    <w:p w14:paraId="4F6002C8">
      <w:pPr>
        <w:pStyle w:val="3"/>
        <w:spacing w:before="313" w:line="253" w:lineRule="auto"/>
        <w:ind w:right="17" w:firstLine="23"/>
        <w:jc w:val="both"/>
        <w:rPr>
          <w:rFonts w:hint="eastAsia"/>
          <w:spacing w:val="-1"/>
          <w:sz w:val="30"/>
          <w:szCs w:val="30"/>
        </w:rPr>
      </w:pPr>
    </w:p>
    <w:p w14:paraId="599DC0A0">
      <w:pPr>
        <w:pStyle w:val="3"/>
        <w:spacing w:before="313" w:line="253" w:lineRule="auto"/>
        <w:ind w:right="17" w:firstLine="23"/>
        <w:jc w:val="both"/>
        <w:rPr>
          <w:rFonts w:hint="eastAsia"/>
          <w:spacing w:val="-1"/>
          <w:sz w:val="30"/>
          <w:szCs w:val="30"/>
        </w:rPr>
      </w:pPr>
      <w:r>
        <w:rPr>
          <w:rFonts w:hint="eastAsia"/>
          <w:spacing w:val="-1"/>
          <w:sz w:val="30"/>
          <w:szCs w:val="30"/>
        </w:rPr>
        <w:t>Job, when complaining of the arrogance of young men towards him, says; "Upon my right hand rise the youth:"n That is, matters are now come to such a pass, that youths not yet arrived at the years of discretion, are not ashamed wantonly to prefer themselves to me, although an aged and a venerable man.</w:t>
      </w:r>
    </w:p>
    <w:p w14:paraId="365B89F8">
      <w:pPr>
        <w:pStyle w:val="3"/>
        <w:spacing w:before="313" w:line="253" w:lineRule="auto"/>
        <w:ind w:right="17" w:firstLine="23"/>
        <w:jc w:val="both"/>
        <w:rPr>
          <w:rFonts w:hint="eastAsia"/>
          <w:spacing w:val="-1"/>
          <w:sz w:val="30"/>
          <w:szCs w:val="30"/>
        </w:rPr>
      </w:pPr>
    </w:p>
    <w:p w14:paraId="398471FB">
      <w:pPr>
        <w:pStyle w:val="3"/>
        <w:spacing w:before="313" w:line="253" w:lineRule="auto"/>
        <w:ind w:right="17" w:firstLine="23"/>
        <w:jc w:val="both"/>
        <w:rPr>
          <w:rFonts w:hint="eastAsia"/>
          <w:spacing w:val="-1"/>
          <w:sz w:val="30"/>
          <w:szCs w:val="30"/>
        </w:rPr>
      </w:pPr>
      <w:r>
        <w:rPr>
          <w:rFonts w:hint="eastAsia"/>
          <w:spacing w:val="-1"/>
          <w:sz w:val="30"/>
          <w:szCs w:val="30"/>
        </w:rPr>
        <w:t>约伯在抱怨年轻人对他的傲慢时说：“少年人起来攻击我右边：”n 也就是说，事情现在到了这样的地步，尚未到懂事年龄的年轻人，竟不羞耻地肆意将自己置于我之上，尽管我是一个年老且可敬的人。</w:t>
      </w:r>
    </w:p>
    <w:p w14:paraId="6644F986">
      <w:pPr>
        <w:pStyle w:val="3"/>
        <w:spacing w:before="313" w:line="253" w:lineRule="auto"/>
        <w:ind w:right="17" w:firstLine="23"/>
        <w:jc w:val="both"/>
        <w:rPr>
          <w:rFonts w:hint="eastAsia"/>
          <w:spacing w:val="-1"/>
          <w:sz w:val="30"/>
          <w:szCs w:val="30"/>
        </w:rPr>
      </w:pPr>
    </w:p>
    <w:p w14:paraId="76648DCE">
      <w:pPr>
        <w:pStyle w:val="3"/>
        <w:spacing w:before="313" w:line="253" w:lineRule="auto"/>
        <w:ind w:right="17" w:firstLine="23"/>
        <w:jc w:val="both"/>
        <w:rPr>
          <w:rFonts w:hint="eastAsia"/>
          <w:spacing w:val="-1"/>
          <w:sz w:val="30"/>
          <w:szCs w:val="30"/>
        </w:rPr>
      </w:pPr>
      <w:r>
        <w:rPr>
          <w:rFonts w:hint="eastAsia"/>
          <w:spacing w:val="-1"/>
          <w:sz w:val="30"/>
          <w:szCs w:val="30"/>
        </w:rPr>
        <w:t>In fine, Christ will set the elect on his right hand, as a token of honour and love; and the goats on his left, in testimony of contempt and disgrace, Mat. 25:33.</w:t>
      </w:r>
    </w:p>
    <w:p w14:paraId="26391ED1">
      <w:pPr>
        <w:pStyle w:val="3"/>
        <w:spacing w:before="313" w:line="253" w:lineRule="auto"/>
        <w:ind w:right="17" w:firstLine="23"/>
        <w:jc w:val="both"/>
        <w:rPr>
          <w:rFonts w:hint="eastAsia"/>
          <w:spacing w:val="-1"/>
          <w:sz w:val="30"/>
          <w:szCs w:val="30"/>
        </w:rPr>
      </w:pPr>
    </w:p>
    <w:p w14:paraId="14166429">
      <w:pPr>
        <w:pStyle w:val="3"/>
        <w:spacing w:before="313" w:line="253" w:lineRule="auto"/>
        <w:ind w:right="17" w:firstLine="23"/>
        <w:jc w:val="both"/>
        <w:rPr>
          <w:rFonts w:hint="eastAsia"/>
          <w:spacing w:val="-1"/>
          <w:sz w:val="30"/>
          <w:szCs w:val="30"/>
        </w:rPr>
      </w:pPr>
      <w:r>
        <w:rPr>
          <w:rFonts w:hint="eastAsia"/>
          <w:spacing w:val="-1"/>
          <w:sz w:val="30"/>
          <w:szCs w:val="30"/>
        </w:rPr>
        <w:t>总之，基督将把选民安置在祂的右边，作为尊荣和爱的标记；将山羊安置在祂的左边，作为蔑视和羞辱的见证，马太福音25章33节。</w:t>
      </w:r>
    </w:p>
    <w:p w14:paraId="2F5208C6">
      <w:pPr>
        <w:pStyle w:val="3"/>
        <w:spacing w:before="313" w:line="253" w:lineRule="auto"/>
        <w:ind w:right="17" w:firstLine="23"/>
        <w:jc w:val="both"/>
        <w:rPr>
          <w:rFonts w:hint="eastAsia"/>
          <w:spacing w:val="-1"/>
          <w:sz w:val="30"/>
          <w:szCs w:val="30"/>
        </w:rPr>
      </w:pPr>
    </w:p>
    <w:p w14:paraId="0B3C9EE0">
      <w:pPr>
        <w:pStyle w:val="3"/>
        <w:spacing w:before="313" w:line="253" w:lineRule="auto"/>
        <w:ind w:right="17" w:firstLine="23"/>
        <w:jc w:val="both"/>
        <w:rPr>
          <w:rFonts w:hint="eastAsia"/>
          <w:spacing w:val="-1"/>
          <w:sz w:val="30"/>
          <w:szCs w:val="30"/>
        </w:rPr>
      </w:pPr>
      <w:r>
        <w:rPr>
          <w:rFonts w:hint="eastAsia"/>
          <w:spacing w:val="-1"/>
          <w:sz w:val="30"/>
          <w:szCs w:val="30"/>
        </w:rPr>
        <w:t>But what necessity is there for multiplying examples in so clear a point?</w:t>
      </w:r>
    </w:p>
    <w:p w14:paraId="5B102AA7">
      <w:pPr>
        <w:pStyle w:val="3"/>
        <w:spacing w:before="313" w:line="253" w:lineRule="auto"/>
        <w:ind w:right="17" w:firstLine="23"/>
        <w:jc w:val="both"/>
        <w:rPr>
          <w:rFonts w:hint="eastAsia"/>
          <w:spacing w:val="-1"/>
          <w:sz w:val="30"/>
          <w:szCs w:val="30"/>
        </w:rPr>
      </w:pPr>
    </w:p>
    <w:p w14:paraId="5B5508E8">
      <w:pPr>
        <w:pStyle w:val="3"/>
        <w:spacing w:before="313" w:line="253" w:lineRule="auto"/>
        <w:ind w:right="17" w:firstLine="23"/>
        <w:jc w:val="both"/>
        <w:rPr>
          <w:rFonts w:hint="eastAsia"/>
          <w:spacing w:val="-1"/>
          <w:sz w:val="30"/>
          <w:szCs w:val="30"/>
        </w:rPr>
      </w:pPr>
      <w:r>
        <w:rPr>
          <w:rFonts w:hint="eastAsia"/>
          <w:spacing w:val="-1"/>
          <w:sz w:val="30"/>
          <w:szCs w:val="30"/>
        </w:rPr>
        <w:t>但是在一个如此清楚的观点上，何必多举例子呢？</w:t>
      </w:r>
    </w:p>
    <w:p w14:paraId="6AF893E9">
      <w:pPr>
        <w:pStyle w:val="3"/>
        <w:spacing w:before="313" w:line="253" w:lineRule="auto"/>
        <w:ind w:right="17" w:firstLine="23"/>
        <w:jc w:val="both"/>
        <w:rPr>
          <w:rFonts w:hint="eastAsia"/>
          <w:spacing w:val="-1"/>
          <w:sz w:val="30"/>
          <w:szCs w:val="30"/>
        </w:rPr>
      </w:pPr>
    </w:p>
    <w:p w14:paraId="25AAF442">
      <w:pPr>
        <w:pStyle w:val="3"/>
        <w:spacing w:before="313" w:line="253" w:lineRule="auto"/>
        <w:ind w:right="17" w:firstLine="23"/>
        <w:jc w:val="both"/>
        <w:rPr>
          <w:rFonts w:hint="eastAsia"/>
          <w:spacing w:val="-1"/>
          <w:sz w:val="30"/>
          <w:szCs w:val="30"/>
        </w:rPr>
      </w:pPr>
      <w:r>
        <w:rPr>
          <w:rFonts w:hint="eastAsia"/>
          <w:spacing w:val="-1"/>
          <w:sz w:val="30"/>
          <w:szCs w:val="30"/>
        </w:rPr>
        <w:t>—That the language of the sacred writers, too, referred to the custom of the Hebrews, requires,I think, no laborious proof.</w:t>
      </w:r>
    </w:p>
    <w:p w14:paraId="61C80A51">
      <w:pPr>
        <w:pStyle w:val="3"/>
        <w:spacing w:before="313" w:line="253" w:lineRule="auto"/>
        <w:ind w:right="17" w:firstLine="23"/>
        <w:jc w:val="both"/>
        <w:rPr>
          <w:rFonts w:hint="eastAsia"/>
          <w:spacing w:val="-1"/>
          <w:sz w:val="30"/>
          <w:szCs w:val="30"/>
        </w:rPr>
      </w:pPr>
    </w:p>
    <w:p w14:paraId="4883AF2C">
      <w:pPr>
        <w:pStyle w:val="3"/>
        <w:spacing w:before="313" w:line="253" w:lineRule="auto"/>
        <w:ind w:right="17" w:firstLine="23"/>
        <w:jc w:val="both"/>
        <w:rPr>
          <w:rFonts w:hint="eastAsia"/>
          <w:spacing w:val="-1"/>
          <w:sz w:val="30"/>
          <w:szCs w:val="30"/>
        </w:rPr>
      </w:pPr>
      <w:r>
        <w:rPr>
          <w:rFonts w:hint="eastAsia"/>
          <w:spacing w:val="-1"/>
          <w:sz w:val="30"/>
          <w:szCs w:val="30"/>
        </w:rPr>
        <w:t>——圣经作者的语言也参照了希伯来人的习俗，我认为这不需要费力的证明。</w:t>
      </w:r>
    </w:p>
    <w:p w14:paraId="0F9AD49E">
      <w:pPr>
        <w:pStyle w:val="3"/>
        <w:spacing w:before="313" w:line="253" w:lineRule="auto"/>
        <w:ind w:right="17" w:firstLine="23"/>
        <w:jc w:val="both"/>
        <w:rPr>
          <w:rFonts w:hint="eastAsia"/>
          <w:spacing w:val="-1"/>
          <w:sz w:val="30"/>
          <w:szCs w:val="30"/>
        </w:rPr>
      </w:pPr>
    </w:p>
    <w:p w14:paraId="676953AA">
      <w:pPr>
        <w:pStyle w:val="3"/>
        <w:spacing w:before="313" w:line="253" w:lineRule="auto"/>
        <w:ind w:right="17" w:firstLine="23"/>
        <w:jc w:val="both"/>
        <w:rPr>
          <w:rFonts w:hint="eastAsia"/>
          <w:spacing w:val="-1"/>
          <w:sz w:val="30"/>
          <w:szCs w:val="30"/>
        </w:rPr>
      </w:pPr>
      <w:r>
        <w:rPr>
          <w:rFonts w:hint="eastAsia"/>
          <w:spacing w:val="-1"/>
          <w:sz w:val="30"/>
          <w:szCs w:val="30"/>
        </w:rPr>
        <w:t>VI. The matter was thus understood by the ancient Christian writers.</w:t>
      </w:r>
    </w:p>
    <w:p w14:paraId="68B9E2AC">
      <w:pPr>
        <w:pStyle w:val="3"/>
        <w:spacing w:before="313" w:line="253" w:lineRule="auto"/>
        <w:ind w:right="17" w:firstLine="23"/>
        <w:jc w:val="both"/>
        <w:rPr>
          <w:rFonts w:hint="eastAsia"/>
          <w:spacing w:val="-1"/>
          <w:sz w:val="30"/>
          <w:szCs w:val="30"/>
        </w:rPr>
      </w:pPr>
    </w:p>
    <w:p w14:paraId="6B029568">
      <w:pPr>
        <w:pStyle w:val="3"/>
        <w:spacing w:before="313" w:line="253" w:lineRule="auto"/>
        <w:ind w:right="17" w:firstLine="23"/>
        <w:jc w:val="both"/>
        <w:rPr>
          <w:rFonts w:hint="eastAsia"/>
          <w:spacing w:val="-1"/>
          <w:sz w:val="30"/>
          <w:szCs w:val="30"/>
        </w:rPr>
      </w:pPr>
      <w:r>
        <w:rPr>
          <w:rFonts w:hint="eastAsia"/>
          <w:spacing w:val="-1"/>
          <w:sz w:val="30"/>
          <w:szCs w:val="30"/>
        </w:rPr>
        <w:t>VI. 古代基督教作家就是这样理解这件事的。</w:t>
      </w:r>
    </w:p>
    <w:p w14:paraId="4F0250BD">
      <w:pPr>
        <w:pStyle w:val="3"/>
        <w:spacing w:before="313" w:line="253" w:lineRule="auto"/>
        <w:ind w:right="17" w:firstLine="23"/>
        <w:jc w:val="both"/>
        <w:rPr>
          <w:rFonts w:hint="eastAsia"/>
          <w:spacing w:val="-1"/>
          <w:sz w:val="30"/>
          <w:szCs w:val="30"/>
        </w:rPr>
      </w:pPr>
    </w:p>
    <w:p w14:paraId="4B95051C">
      <w:pPr>
        <w:pStyle w:val="3"/>
        <w:spacing w:before="313" w:line="253" w:lineRule="auto"/>
        <w:ind w:right="17" w:firstLine="23"/>
        <w:jc w:val="both"/>
        <w:rPr>
          <w:rFonts w:hint="eastAsia"/>
          <w:spacing w:val="-1"/>
          <w:sz w:val="30"/>
          <w:szCs w:val="30"/>
        </w:rPr>
      </w:pPr>
      <w:r>
        <w:rPr>
          <w:rFonts w:hint="eastAsia"/>
          <w:spacing w:val="-1"/>
          <w:sz w:val="30"/>
          <w:szCs w:val="30"/>
        </w:rPr>
        <w:t>Basil says, "The place on the right hand denotes equal dignity and eminence."</w:t>
      </w:r>
    </w:p>
    <w:p w14:paraId="44435B2C">
      <w:pPr>
        <w:pStyle w:val="3"/>
        <w:spacing w:before="313" w:line="253" w:lineRule="auto"/>
        <w:ind w:right="17" w:firstLine="23"/>
        <w:jc w:val="both"/>
        <w:rPr>
          <w:rFonts w:hint="eastAsia"/>
          <w:spacing w:val="-1"/>
          <w:sz w:val="30"/>
          <w:szCs w:val="30"/>
        </w:rPr>
      </w:pPr>
    </w:p>
    <w:p w14:paraId="4214AE5C">
      <w:pPr>
        <w:pStyle w:val="3"/>
        <w:spacing w:before="313" w:line="253" w:lineRule="auto"/>
        <w:ind w:right="17" w:firstLine="23"/>
        <w:jc w:val="both"/>
        <w:rPr>
          <w:rFonts w:hint="eastAsia"/>
          <w:spacing w:val="-1"/>
          <w:sz w:val="30"/>
          <w:szCs w:val="30"/>
        </w:rPr>
      </w:pPr>
      <w:r>
        <w:rPr>
          <w:rFonts w:hint="eastAsia"/>
          <w:spacing w:val="-1"/>
          <w:sz w:val="30"/>
          <w:szCs w:val="30"/>
        </w:rPr>
        <w:t>巴西流（Basil）说：“右手边的位置表示同等的尊严和卓越。”</w:t>
      </w:r>
    </w:p>
    <w:p w14:paraId="12A35622">
      <w:pPr>
        <w:pStyle w:val="3"/>
        <w:spacing w:before="313" w:line="253" w:lineRule="auto"/>
        <w:ind w:right="17" w:firstLine="23"/>
        <w:jc w:val="both"/>
        <w:rPr>
          <w:rFonts w:hint="eastAsia"/>
          <w:spacing w:val="-1"/>
          <w:sz w:val="30"/>
          <w:szCs w:val="30"/>
        </w:rPr>
      </w:pPr>
    </w:p>
    <w:p w14:paraId="7A16E0F1">
      <w:pPr>
        <w:pStyle w:val="3"/>
        <w:spacing w:before="313" w:line="253" w:lineRule="auto"/>
        <w:ind w:right="17" w:firstLine="23"/>
        <w:jc w:val="both"/>
        <w:rPr>
          <w:rFonts w:hint="eastAsia"/>
          <w:spacing w:val="-1"/>
          <w:sz w:val="30"/>
          <w:szCs w:val="30"/>
        </w:rPr>
      </w:pPr>
      <w:r>
        <w:rPr>
          <w:rFonts w:hint="eastAsia"/>
          <w:spacing w:val="-1"/>
          <w:sz w:val="30"/>
          <w:szCs w:val="30"/>
        </w:rPr>
        <w:t>"If he had intended to intimate," says Chrysostome,* "that he is inferior, he would not have said on the right hand, but on the left."</w:t>
      </w:r>
    </w:p>
    <w:p w14:paraId="71ABCCDC">
      <w:pPr>
        <w:pStyle w:val="3"/>
        <w:spacing w:before="313" w:line="253" w:lineRule="auto"/>
        <w:ind w:right="17" w:firstLine="23"/>
        <w:jc w:val="both"/>
        <w:rPr>
          <w:rFonts w:hint="eastAsia"/>
          <w:spacing w:val="-1"/>
          <w:sz w:val="30"/>
          <w:szCs w:val="30"/>
        </w:rPr>
      </w:pPr>
    </w:p>
    <w:p w14:paraId="4774A5BA">
      <w:pPr>
        <w:pStyle w:val="3"/>
        <w:spacing w:before="313" w:line="253" w:lineRule="auto"/>
        <w:ind w:right="17" w:firstLine="23"/>
        <w:jc w:val="both"/>
        <w:rPr>
          <w:rFonts w:hint="eastAsia"/>
          <w:spacing w:val="-1"/>
          <w:sz w:val="30"/>
          <w:szCs w:val="30"/>
        </w:rPr>
      </w:pPr>
      <w:r>
        <w:rPr>
          <w:rFonts w:hint="eastAsia"/>
          <w:spacing w:val="-1"/>
          <w:sz w:val="30"/>
          <w:szCs w:val="30"/>
        </w:rPr>
        <w:t>屈梭多模（Chrysostome）*说：“如果祂想暗示祂是低等的，祂就不会说在右边，而会说在左边。”</w:t>
      </w:r>
    </w:p>
    <w:p w14:paraId="4C2EE379">
      <w:pPr>
        <w:pStyle w:val="3"/>
        <w:spacing w:before="313" w:line="253" w:lineRule="auto"/>
        <w:ind w:right="17" w:firstLine="23"/>
        <w:jc w:val="both"/>
        <w:rPr>
          <w:rFonts w:hint="eastAsia"/>
          <w:spacing w:val="-1"/>
          <w:sz w:val="30"/>
          <w:szCs w:val="30"/>
        </w:rPr>
      </w:pPr>
    </w:p>
    <w:p w14:paraId="1E4A8B55">
      <w:pPr>
        <w:pStyle w:val="3"/>
        <w:spacing w:before="313" w:line="253" w:lineRule="auto"/>
        <w:ind w:right="17" w:firstLine="23"/>
        <w:jc w:val="both"/>
        <w:rPr>
          <w:rFonts w:hint="eastAsia"/>
          <w:spacing w:val="-1"/>
          <w:sz w:val="30"/>
          <w:szCs w:val="30"/>
        </w:rPr>
      </w:pPr>
      <w:r>
        <w:rPr>
          <w:rFonts w:hint="eastAsia"/>
          <w:spacing w:val="-1"/>
          <w:sz w:val="30"/>
          <w:szCs w:val="30"/>
        </w:rPr>
        <w:t>It is observed by Theophylact. † that "he sits, and that on the right hand, and on high; in order to show that he is equal in dignity to the Father."</w:t>
      </w:r>
    </w:p>
    <w:p w14:paraId="46B1D45B">
      <w:pPr>
        <w:pStyle w:val="3"/>
        <w:spacing w:before="313" w:line="253" w:lineRule="auto"/>
        <w:ind w:right="17" w:firstLine="23"/>
        <w:jc w:val="both"/>
        <w:rPr>
          <w:rFonts w:hint="eastAsia"/>
          <w:spacing w:val="-1"/>
          <w:sz w:val="30"/>
          <w:szCs w:val="30"/>
        </w:rPr>
      </w:pPr>
    </w:p>
    <w:p w14:paraId="08AB8FDD">
      <w:pPr>
        <w:pStyle w:val="3"/>
        <w:spacing w:before="313" w:line="253" w:lineRule="auto"/>
        <w:ind w:right="17" w:firstLine="23"/>
        <w:jc w:val="both"/>
        <w:rPr>
          <w:rFonts w:hint="eastAsia"/>
          <w:spacing w:val="-1"/>
          <w:sz w:val="30"/>
          <w:szCs w:val="30"/>
        </w:rPr>
      </w:pPr>
      <w:r>
        <w:rPr>
          <w:rFonts w:hint="eastAsia"/>
          <w:spacing w:val="-1"/>
          <w:sz w:val="30"/>
          <w:szCs w:val="30"/>
        </w:rPr>
        <w:t>狄奥菲拉克（Theophylact）† 指出，“祂坐着，并且在右边，在高处；为要表明祂在尊严上与父同等。”</w:t>
      </w:r>
    </w:p>
    <w:p w14:paraId="0B802954">
      <w:pPr>
        <w:pStyle w:val="3"/>
        <w:spacing w:before="313" w:line="253" w:lineRule="auto"/>
        <w:ind w:right="17" w:firstLine="23"/>
        <w:jc w:val="both"/>
        <w:rPr>
          <w:rFonts w:hint="eastAsia"/>
          <w:spacing w:val="-1"/>
          <w:sz w:val="30"/>
          <w:szCs w:val="30"/>
        </w:rPr>
      </w:pPr>
    </w:p>
    <w:p w14:paraId="0E928E4D">
      <w:pPr>
        <w:pStyle w:val="3"/>
        <w:spacing w:before="313" w:line="253" w:lineRule="auto"/>
        <w:ind w:right="17" w:firstLine="23"/>
        <w:jc w:val="both"/>
        <w:rPr>
          <w:rFonts w:hint="eastAsia"/>
          <w:spacing w:val="-1"/>
          <w:sz w:val="30"/>
          <w:szCs w:val="30"/>
        </w:rPr>
      </w:pPr>
      <w:r>
        <w:rPr>
          <w:rFonts w:hint="eastAsia"/>
          <w:spacing w:val="-1"/>
          <w:sz w:val="30"/>
          <w:szCs w:val="30"/>
        </w:rPr>
        <w:t>And Maximus of Turin ‡ expresses himself in the following words: "The Father offers Christ his Son an exalted place with himself on his throne; and, for the purpose of doing him honour, he has set him in an everlasting seat athis right hand."</w:t>
      </w:r>
    </w:p>
    <w:p w14:paraId="260C99A2">
      <w:pPr>
        <w:pStyle w:val="3"/>
        <w:spacing w:before="313" w:line="253" w:lineRule="auto"/>
        <w:ind w:right="17" w:firstLine="23"/>
        <w:jc w:val="both"/>
        <w:rPr>
          <w:rFonts w:hint="eastAsia"/>
          <w:spacing w:val="-1"/>
          <w:sz w:val="30"/>
          <w:szCs w:val="30"/>
        </w:rPr>
      </w:pPr>
    </w:p>
    <w:p w14:paraId="2B13BBC2">
      <w:pPr>
        <w:pStyle w:val="3"/>
        <w:spacing w:before="313" w:line="253" w:lineRule="auto"/>
        <w:ind w:right="17" w:firstLine="23"/>
        <w:jc w:val="both"/>
        <w:rPr>
          <w:rFonts w:hint="eastAsia"/>
          <w:spacing w:val="-1"/>
          <w:sz w:val="30"/>
          <w:szCs w:val="30"/>
        </w:rPr>
      </w:pPr>
      <w:r>
        <w:rPr>
          <w:rFonts w:hint="eastAsia"/>
          <w:spacing w:val="-1"/>
          <w:sz w:val="30"/>
          <w:szCs w:val="30"/>
        </w:rPr>
        <w:t>都灵的马克西姆（Maximus of Turin）‡ 则用以下的话表达自己：“父赐给祂的儿子基督一个与祂自己在祂宝座上同等崇高的位置；并且，为了尊荣祂，祂将祂安置在祂右边一个永恒的座位上。”</w:t>
      </w:r>
    </w:p>
    <w:p w14:paraId="37AFE1D7">
      <w:pPr>
        <w:pStyle w:val="3"/>
        <w:spacing w:before="313" w:line="253" w:lineRule="auto"/>
        <w:ind w:right="17" w:firstLine="23"/>
        <w:jc w:val="both"/>
        <w:rPr>
          <w:rFonts w:hint="eastAsia"/>
          <w:spacing w:val="-1"/>
          <w:sz w:val="30"/>
          <w:szCs w:val="30"/>
        </w:rPr>
      </w:pPr>
    </w:p>
    <w:p w14:paraId="1528665B">
      <w:pPr>
        <w:pStyle w:val="3"/>
        <w:spacing w:before="313" w:line="253" w:lineRule="auto"/>
        <w:ind w:right="17" w:firstLine="23"/>
        <w:jc w:val="both"/>
        <w:rPr>
          <w:rFonts w:hint="eastAsia"/>
          <w:spacing w:val="-1"/>
          <w:sz w:val="30"/>
          <w:szCs w:val="30"/>
        </w:rPr>
      </w:pPr>
      <w:r>
        <w:rPr>
          <w:rFonts w:hint="eastAsia"/>
          <w:spacing w:val="-1"/>
          <w:sz w:val="30"/>
          <w:szCs w:val="30"/>
        </w:rPr>
        <w:t>Let it then be regarded as certain and indisputable, that to sit at one's right hand is a mark of dignity and honour.</w:t>
      </w:r>
    </w:p>
    <w:p w14:paraId="19F5B7A0">
      <w:pPr>
        <w:pStyle w:val="3"/>
        <w:spacing w:before="313" w:line="253" w:lineRule="auto"/>
        <w:ind w:right="17" w:firstLine="23"/>
        <w:jc w:val="both"/>
        <w:rPr>
          <w:rFonts w:hint="eastAsia"/>
          <w:spacing w:val="-1"/>
          <w:sz w:val="30"/>
          <w:szCs w:val="30"/>
        </w:rPr>
      </w:pPr>
    </w:p>
    <w:p w14:paraId="70A947D5">
      <w:pPr>
        <w:pStyle w:val="3"/>
        <w:spacing w:before="313" w:line="253" w:lineRule="auto"/>
        <w:ind w:right="17" w:firstLine="23"/>
        <w:jc w:val="both"/>
        <w:rPr>
          <w:rFonts w:hint="eastAsia"/>
          <w:spacing w:val="-1"/>
          <w:sz w:val="30"/>
          <w:szCs w:val="30"/>
        </w:rPr>
      </w:pPr>
      <w:r>
        <w:rPr>
          <w:rFonts w:hint="eastAsia"/>
          <w:spacing w:val="-1"/>
          <w:sz w:val="30"/>
          <w:szCs w:val="30"/>
        </w:rPr>
        <w:t>那么，就让坐在某人右边是尊严和荣誉的标记这一点，被视为确定无疑和无可争辩的吧。</w:t>
      </w:r>
    </w:p>
    <w:p w14:paraId="787387D0">
      <w:pPr>
        <w:pStyle w:val="3"/>
        <w:spacing w:before="313" w:line="253" w:lineRule="auto"/>
        <w:ind w:right="17" w:firstLine="23"/>
        <w:jc w:val="both"/>
        <w:rPr>
          <w:rFonts w:hint="eastAsia"/>
          <w:spacing w:val="-1"/>
          <w:sz w:val="30"/>
          <w:szCs w:val="30"/>
        </w:rPr>
      </w:pPr>
    </w:p>
    <w:p w14:paraId="5B52AAC7">
      <w:pPr>
        <w:pStyle w:val="3"/>
        <w:spacing w:before="313" w:line="253" w:lineRule="auto"/>
        <w:ind w:right="17" w:firstLine="23"/>
        <w:jc w:val="both"/>
        <w:rPr>
          <w:rFonts w:hint="eastAsia"/>
          <w:spacing w:val="-1"/>
          <w:sz w:val="30"/>
          <w:szCs w:val="30"/>
        </w:rPr>
      </w:pPr>
      <w:r>
        <w:rPr>
          <w:rFonts w:hint="eastAsia"/>
          <w:spacing w:val="-1"/>
          <w:sz w:val="30"/>
          <w:szCs w:val="30"/>
        </w:rPr>
        <w:t>VII. What then? you will say; because Christ is at the right hand of the Father, is he greater and more honourable than the Father?</w:t>
      </w:r>
    </w:p>
    <w:p w14:paraId="4B9CCD61">
      <w:pPr>
        <w:pStyle w:val="3"/>
        <w:spacing w:before="313" w:line="253" w:lineRule="auto"/>
        <w:ind w:right="17" w:firstLine="23"/>
        <w:jc w:val="both"/>
        <w:rPr>
          <w:rFonts w:hint="eastAsia"/>
          <w:spacing w:val="-1"/>
          <w:sz w:val="30"/>
          <w:szCs w:val="30"/>
        </w:rPr>
      </w:pPr>
    </w:p>
    <w:p w14:paraId="1C828ED7">
      <w:pPr>
        <w:pStyle w:val="3"/>
        <w:spacing w:before="313" w:line="253" w:lineRule="auto"/>
        <w:ind w:right="17" w:firstLine="23"/>
        <w:jc w:val="both"/>
        <w:rPr>
          <w:rFonts w:hint="eastAsia"/>
          <w:spacing w:val="-1"/>
          <w:sz w:val="30"/>
          <w:szCs w:val="30"/>
        </w:rPr>
      </w:pPr>
      <w:r>
        <w:rPr>
          <w:rFonts w:hint="eastAsia"/>
          <w:spacing w:val="-1"/>
          <w:sz w:val="30"/>
          <w:szCs w:val="30"/>
        </w:rPr>
        <w:t>VII. 那么，你会说，因为基督在父的右边，祂就比父更大、更尊贵吗？</w:t>
      </w:r>
    </w:p>
    <w:p w14:paraId="3C71BF24">
      <w:pPr>
        <w:pStyle w:val="3"/>
        <w:spacing w:before="313" w:line="253" w:lineRule="auto"/>
        <w:ind w:right="17" w:firstLine="23"/>
        <w:jc w:val="both"/>
        <w:rPr>
          <w:rFonts w:hint="eastAsia"/>
          <w:spacing w:val="-1"/>
          <w:sz w:val="30"/>
          <w:szCs w:val="30"/>
        </w:rPr>
      </w:pPr>
    </w:p>
    <w:p w14:paraId="6249FA45">
      <w:pPr>
        <w:pStyle w:val="3"/>
        <w:spacing w:before="313" w:line="253" w:lineRule="auto"/>
        <w:ind w:right="17" w:firstLine="23"/>
        <w:jc w:val="both"/>
        <w:rPr>
          <w:rFonts w:hint="eastAsia"/>
          <w:spacing w:val="-1"/>
          <w:sz w:val="30"/>
          <w:szCs w:val="30"/>
        </w:rPr>
      </w:pPr>
      <w:r>
        <w:rPr>
          <w:rFonts w:hint="eastAsia"/>
          <w:spacing w:val="-1"/>
          <w:sz w:val="30"/>
          <w:szCs w:val="30"/>
        </w:rPr>
        <w:t>Socinus, indeed, with Schlichtingius his disciple, speaks to that effect, absurdly affirming, "that in some degree, and according to a certain sense, Christ now sits in a more honourable place than the Father."</w:t>
      </w:r>
    </w:p>
    <w:p w14:paraId="26747B4A">
      <w:pPr>
        <w:pStyle w:val="3"/>
        <w:spacing w:before="313" w:line="253" w:lineRule="auto"/>
        <w:ind w:right="17" w:firstLine="23"/>
        <w:jc w:val="both"/>
        <w:rPr>
          <w:rFonts w:hint="eastAsia"/>
          <w:spacing w:val="-1"/>
          <w:sz w:val="30"/>
          <w:szCs w:val="30"/>
        </w:rPr>
      </w:pPr>
    </w:p>
    <w:p w14:paraId="464B537A">
      <w:pPr>
        <w:pStyle w:val="3"/>
        <w:spacing w:before="313" w:line="253" w:lineRule="auto"/>
        <w:ind w:right="17" w:firstLine="23"/>
        <w:jc w:val="both"/>
        <w:rPr>
          <w:rFonts w:hint="eastAsia"/>
          <w:spacing w:val="-1"/>
          <w:sz w:val="30"/>
          <w:szCs w:val="30"/>
        </w:rPr>
      </w:pPr>
      <w:r>
        <w:rPr>
          <w:rFonts w:hint="eastAsia"/>
          <w:spacing w:val="-1"/>
          <w:sz w:val="30"/>
          <w:szCs w:val="30"/>
        </w:rPr>
        <w:t>索西努（Socinus）确实和他的门徒施利廷吉乌斯（Schlichtingius）一起，表达了那个意思，荒谬地断言，“在某种程度上，并根据某种意义，基督现在坐在比父更尊贵的位置上。”</w:t>
      </w:r>
    </w:p>
    <w:p w14:paraId="73CBAC73">
      <w:pPr>
        <w:pStyle w:val="3"/>
        <w:spacing w:before="313" w:line="253" w:lineRule="auto"/>
        <w:ind w:right="17" w:firstLine="23"/>
        <w:jc w:val="both"/>
        <w:rPr>
          <w:rFonts w:hint="eastAsia"/>
          <w:spacing w:val="-1"/>
          <w:sz w:val="30"/>
          <w:szCs w:val="30"/>
        </w:rPr>
      </w:pPr>
    </w:p>
    <w:p w14:paraId="310E09C2">
      <w:pPr>
        <w:pStyle w:val="3"/>
        <w:spacing w:before="313" w:line="253" w:lineRule="auto"/>
        <w:ind w:right="17" w:firstLine="23"/>
        <w:jc w:val="both"/>
        <w:rPr>
          <w:rFonts w:hint="eastAsia"/>
          <w:spacing w:val="-1"/>
          <w:sz w:val="30"/>
          <w:szCs w:val="30"/>
        </w:rPr>
      </w:pPr>
      <w:r>
        <w:rPr>
          <w:rFonts w:hint="eastAsia"/>
          <w:spacing w:val="-1"/>
          <w:sz w:val="30"/>
          <w:szCs w:val="30"/>
        </w:rPr>
        <w:t>Maldonatus, too, on Psalm 110 seems to adopt the same idea, asserting that this expression signifies, "that Christ is not merely equal, but even greater; namely, in the administration of the kingdom, although not absolutely."</w:t>
      </w:r>
    </w:p>
    <w:p w14:paraId="5917D3FB">
      <w:pPr>
        <w:pStyle w:val="3"/>
        <w:spacing w:before="313" w:line="253" w:lineRule="auto"/>
        <w:ind w:right="17" w:firstLine="23"/>
        <w:jc w:val="both"/>
        <w:rPr>
          <w:rFonts w:hint="eastAsia"/>
          <w:spacing w:val="-1"/>
          <w:sz w:val="30"/>
          <w:szCs w:val="30"/>
        </w:rPr>
      </w:pPr>
    </w:p>
    <w:p w14:paraId="7E430A9C">
      <w:pPr>
        <w:pStyle w:val="3"/>
        <w:spacing w:before="313" w:line="253" w:lineRule="auto"/>
        <w:ind w:right="17" w:firstLine="23"/>
        <w:jc w:val="both"/>
        <w:rPr>
          <w:rFonts w:hint="eastAsia"/>
          <w:spacing w:val="-1"/>
          <w:sz w:val="30"/>
          <w:szCs w:val="30"/>
        </w:rPr>
      </w:pPr>
      <w:r>
        <w:rPr>
          <w:rFonts w:hint="eastAsia"/>
          <w:spacing w:val="-1"/>
          <w:sz w:val="30"/>
          <w:szCs w:val="30"/>
        </w:rPr>
        <w:t>马尔多纳多（Maldonatus）在诗篇110篇的注释中似乎也采纳了同样的想法，断言这个表达表示，“基督不仅是同等的，甚至更大；即在国度的管理上，虽然不是绝对地。”</w:t>
      </w:r>
    </w:p>
    <w:p w14:paraId="30305ABB">
      <w:pPr>
        <w:pStyle w:val="3"/>
        <w:spacing w:before="313" w:line="253" w:lineRule="auto"/>
        <w:ind w:right="17" w:firstLine="23"/>
        <w:jc w:val="both"/>
        <w:rPr>
          <w:rFonts w:hint="eastAsia"/>
          <w:spacing w:val="-1"/>
          <w:sz w:val="30"/>
          <w:szCs w:val="30"/>
        </w:rPr>
      </w:pPr>
    </w:p>
    <w:p w14:paraId="7ACDB7AB">
      <w:pPr>
        <w:pStyle w:val="3"/>
        <w:spacing w:before="313" w:line="253" w:lineRule="auto"/>
        <w:ind w:right="17" w:firstLine="23"/>
        <w:jc w:val="both"/>
        <w:rPr>
          <w:rFonts w:hint="eastAsia"/>
          <w:spacing w:val="-1"/>
          <w:sz w:val="30"/>
          <w:szCs w:val="30"/>
        </w:rPr>
      </w:pPr>
      <w:r>
        <w:rPr>
          <w:rFonts w:hint="eastAsia"/>
          <w:spacing w:val="-1"/>
          <w:sz w:val="30"/>
          <w:szCs w:val="30"/>
        </w:rPr>
        <w:t>A more preposterous opinion, however, cannot be formed.</w:t>
      </w:r>
    </w:p>
    <w:p w14:paraId="6BAF5532">
      <w:pPr>
        <w:pStyle w:val="3"/>
        <w:spacing w:before="313" w:line="253" w:lineRule="auto"/>
        <w:ind w:right="17" w:firstLine="23"/>
        <w:jc w:val="both"/>
        <w:rPr>
          <w:rFonts w:hint="eastAsia"/>
          <w:spacing w:val="-1"/>
          <w:sz w:val="30"/>
          <w:szCs w:val="30"/>
        </w:rPr>
      </w:pPr>
    </w:p>
    <w:p w14:paraId="3D346616">
      <w:pPr>
        <w:pStyle w:val="3"/>
        <w:spacing w:before="313" w:line="253" w:lineRule="auto"/>
        <w:ind w:right="17" w:firstLine="23"/>
        <w:jc w:val="both"/>
        <w:rPr>
          <w:rFonts w:hint="eastAsia"/>
          <w:spacing w:val="-1"/>
          <w:sz w:val="30"/>
          <w:szCs w:val="30"/>
        </w:rPr>
      </w:pPr>
      <w:r>
        <w:rPr>
          <w:rFonts w:hint="eastAsia"/>
          <w:spacing w:val="-1"/>
          <w:sz w:val="30"/>
          <w:szCs w:val="30"/>
        </w:rPr>
        <w:t>然而，不可能形成比这更荒谬的观点了。</w:t>
      </w:r>
    </w:p>
    <w:p w14:paraId="5E9C7695">
      <w:pPr>
        <w:pStyle w:val="3"/>
        <w:spacing w:before="313" w:line="253" w:lineRule="auto"/>
        <w:ind w:right="17" w:firstLine="23"/>
        <w:jc w:val="both"/>
        <w:rPr>
          <w:rFonts w:hint="eastAsia"/>
          <w:spacing w:val="-1"/>
          <w:sz w:val="30"/>
          <w:szCs w:val="30"/>
        </w:rPr>
      </w:pPr>
    </w:p>
    <w:p w14:paraId="0CE4CF85">
      <w:pPr>
        <w:pStyle w:val="3"/>
        <w:spacing w:before="313" w:line="253" w:lineRule="auto"/>
        <w:ind w:right="17" w:firstLine="23"/>
        <w:jc w:val="both"/>
        <w:rPr>
          <w:rFonts w:hint="eastAsia"/>
          <w:spacing w:val="-1"/>
          <w:sz w:val="30"/>
          <w:szCs w:val="30"/>
        </w:rPr>
      </w:pPr>
      <w:r>
        <w:rPr>
          <w:rFonts w:hint="eastAsia"/>
          <w:spacing w:val="-1"/>
          <w:sz w:val="30"/>
          <w:szCs w:val="30"/>
        </w:rPr>
        <w:t>"When" the Scripture saith, "all things are put under him,it is manifest that he is excepted, who did put all things under him," 1 Cor. 15:27.</w:t>
      </w:r>
    </w:p>
    <w:p w14:paraId="0F85D837">
      <w:pPr>
        <w:pStyle w:val="3"/>
        <w:spacing w:before="313" w:line="253" w:lineRule="auto"/>
        <w:ind w:right="17" w:firstLine="23"/>
        <w:jc w:val="both"/>
        <w:rPr>
          <w:rFonts w:hint="eastAsia"/>
          <w:spacing w:val="-1"/>
          <w:sz w:val="30"/>
          <w:szCs w:val="30"/>
        </w:rPr>
      </w:pPr>
    </w:p>
    <w:p w14:paraId="4025BB97">
      <w:pPr>
        <w:pStyle w:val="3"/>
        <w:spacing w:before="313" w:line="253" w:lineRule="auto"/>
        <w:ind w:right="17" w:firstLine="23"/>
        <w:jc w:val="both"/>
        <w:rPr>
          <w:rFonts w:hint="eastAsia"/>
          <w:spacing w:val="-1"/>
          <w:sz w:val="30"/>
          <w:szCs w:val="30"/>
        </w:rPr>
      </w:pPr>
      <w:r>
        <w:rPr>
          <w:rFonts w:hint="eastAsia"/>
          <w:spacing w:val="-1"/>
          <w:sz w:val="30"/>
          <w:szCs w:val="30"/>
        </w:rPr>
        <w:t>当圣经说，“万物都服了祂的时候，那叫万物服祂的，明显不在其内了”，哥林多前书15章27节。</w:t>
      </w:r>
    </w:p>
    <w:p w14:paraId="275976B3">
      <w:pPr>
        <w:pStyle w:val="3"/>
        <w:spacing w:before="313" w:line="253" w:lineRule="auto"/>
        <w:ind w:right="17" w:firstLine="23"/>
        <w:jc w:val="both"/>
        <w:rPr>
          <w:rFonts w:hint="eastAsia"/>
          <w:spacing w:val="-1"/>
          <w:sz w:val="30"/>
          <w:szCs w:val="30"/>
        </w:rPr>
      </w:pPr>
    </w:p>
    <w:p w14:paraId="4C776736">
      <w:pPr>
        <w:pStyle w:val="3"/>
        <w:spacing w:before="313" w:line="253" w:lineRule="auto"/>
        <w:ind w:right="17" w:firstLine="23"/>
        <w:jc w:val="both"/>
        <w:rPr>
          <w:rFonts w:hint="eastAsia"/>
          <w:spacing w:val="-1"/>
          <w:sz w:val="30"/>
          <w:szCs w:val="30"/>
        </w:rPr>
      </w:pPr>
      <w:r>
        <w:rPr>
          <w:rFonts w:hint="eastAsia"/>
          <w:spacing w:val="-1"/>
          <w:sz w:val="30"/>
          <w:szCs w:val="30"/>
        </w:rPr>
        <w:t>And since the Divine majesty and supremacy are absolutely infinite, it is impossible for the mind to suppose, or the imagination to conceive, any thing that is in any respect greater, or more exalted than God.</w:t>
      </w:r>
    </w:p>
    <w:p w14:paraId="608D2A59">
      <w:pPr>
        <w:pStyle w:val="3"/>
        <w:spacing w:before="313" w:line="253" w:lineRule="auto"/>
        <w:ind w:right="17" w:firstLine="23"/>
        <w:jc w:val="both"/>
        <w:rPr>
          <w:rFonts w:hint="eastAsia"/>
          <w:spacing w:val="-1"/>
          <w:sz w:val="30"/>
          <w:szCs w:val="30"/>
        </w:rPr>
      </w:pPr>
    </w:p>
    <w:p w14:paraId="4431CC19">
      <w:pPr>
        <w:pStyle w:val="3"/>
        <w:spacing w:before="313" w:line="253" w:lineRule="auto"/>
        <w:ind w:right="17" w:firstLine="23"/>
        <w:jc w:val="both"/>
        <w:rPr>
          <w:rFonts w:hint="eastAsia"/>
          <w:spacing w:val="-1"/>
          <w:sz w:val="30"/>
          <w:szCs w:val="30"/>
        </w:rPr>
      </w:pPr>
      <w:r>
        <w:rPr>
          <w:rFonts w:hint="eastAsia"/>
          <w:spacing w:val="-1"/>
          <w:sz w:val="30"/>
          <w:szCs w:val="30"/>
        </w:rPr>
        <w:t>并且，由于神圣的威严和至高权柄是绝对无限的，心思不可能设想，想象力也不可能构想出任何在任何方面比神更大或更崇高的事物。</w:t>
      </w:r>
    </w:p>
    <w:p w14:paraId="48B502EF">
      <w:pPr>
        <w:pStyle w:val="3"/>
        <w:spacing w:before="313" w:line="253" w:lineRule="auto"/>
        <w:ind w:right="17" w:firstLine="23"/>
        <w:jc w:val="both"/>
        <w:rPr>
          <w:rFonts w:hint="eastAsia"/>
          <w:spacing w:val="-1"/>
          <w:sz w:val="30"/>
          <w:szCs w:val="30"/>
        </w:rPr>
      </w:pPr>
    </w:p>
    <w:p w14:paraId="04A1A89D">
      <w:pPr>
        <w:pStyle w:val="3"/>
        <w:spacing w:before="313" w:line="253" w:lineRule="auto"/>
        <w:ind w:right="17" w:firstLine="23"/>
        <w:jc w:val="both"/>
        <w:rPr>
          <w:rFonts w:hint="eastAsia"/>
          <w:spacing w:val="-1"/>
          <w:sz w:val="30"/>
          <w:szCs w:val="30"/>
        </w:rPr>
      </w:pPr>
      <w:r>
        <w:rPr>
          <w:rFonts w:hint="eastAsia"/>
          <w:spacing w:val="-1"/>
          <w:sz w:val="30"/>
          <w:szCs w:val="30"/>
        </w:rPr>
        <w:t>It is highly indecorous also for those, who on other occasions are wholly bent on depreciating Christ and robbing him of his true glory, now to attribute to him a glory in some respect superior to the Divine; which is but a vain glory, and what he never claimed to himself.</w:t>
      </w:r>
    </w:p>
    <w:p w14:paraId="3FEE33A7">
      <w:pPr>
        <w:pStyle w:val="3"/>
        <w:spacing w:before="313" w:line="253" w:lineRule="auto"/>
        <w:ind w:right="17" w:firstLine="23"/>
        <w:jc w:val="both"/>
        <w:rPr>
          <w:rFonts w:hint="eastAsia"/>
          <w:spacing w:val="-1"/>
          <w:sz w:val="30"/>
          <w:szCs w:val="30"/>
        </w:rPr>
      </w:pPr>
    </w:p>
    <w:p w14:paraId="68A24742">
      <w:pPr>
        <w:pStyle w:val="3"/>
        <w:spacing w:before="313" w:line="253" w:lineRule="auto"/>
        <w:ind w:right="17" w:firstLine="23"/>
        <w:jc w:val="both"/>
        <w:rPr>
          <w:rFonts w:hint="eastAsia"/>
          <w:spacing w:val="-1"/>
          <w:sz w:val="30"/>
          <w:szCs w:val="30"/>
        </w:rPr>
      </w:pPr>
      <w:r>
        <w:rPr>
          <w:rFonts w:hint="eastAsia"/>
          <w:spacing w:val="-1"/>
          <w:sz w:val="30"/>
          <w:szCs w:val="30"/>
        </w:rPr>
        <w:t>对于那些在其他场合完全致力于贬低基督并剥夺祂真正荣耀的人来说，现在将一种在某些方面优于神圣荣耀的荣耀归于祂，也是极不得体的；这不过是虚荣，也是祂从未为自己声称过的。</w:t>
      </w:r>
    </w:p>
    <w:p w14:paraId="32FA6D60">
      <w:pPr>
        <w:pStyle w:val="3"/>
        <w:spacing w:before="313" w:line="253" w:lineRule="auto"/>
        <w:ind w:right="17" w:firstLine="23"/>
        <w:jc w:val="both"/>
        <w:rPr>
          <w:rFonts w:hint="eastAsia"/>
          <w:spacing w:val="-1"/>
          <w:sz w:val="30"/>
          <w:szCs w:val="30"/>
        </w:rPr>
      </w:pPr>
    </w:p>
    <w:p w14:paraId="1545FE05">
      <w:pPr>
        <w:pStyle w:val="3"/>
        <w:spacing w:before="313" w:line="253" w:lineRule="auto"/>
        <w:ind w:right="17" w:firstLine="23"/>
        <w:jc w:val="both"/>
        <w:rPr>
          <w:rFonts w:hint="eastAsia"/>
          <w:spacing w:val="-1"/>
          <w:sz w:val="30"/>
          <w:szCs w:val="30"/>
        </w:rPr>
      </w:pPr>
      <w:r>
        <w:rPr>
          <w:rFonts w:hint="eastAsia"/>
          <w:spacing w:val="-1"/>
          <w:sz w:val="30"/>
          <w:szCs w:val="30"/>
        </w:rPr>
        <w:t>A writer whom I have just quoted, namely, Maximus of Turin, makes the following excellent remark: "Some may perhaps wonder, why Christ is said to beat the right hand.</w:t>
      </w:r>
    </w:p>
    <w:p w14:paraId="2A516D01">
      <w:pPr>
        <w:pStyle w:val="3"/>
        <w:spacing w:before="313" w:line="253" w:lineRule="auto"/>
        <w:ind w:right="17" w:firstLine="23"/>
        <w:jc w:val="both"/>
        <w:rPr>
          <w:rFonts w:hint="eastAsia"/>
          <w:spacing w:val="-1"/>
          <w:sz w:val="30"/>
          <w:szCs w:val="30"/>
        </w:rPr>
      </w:pPr>
    </w:p>
    <w:p w14:paraId="2404013A">
      <w:pPr>
        <w:pStyle w:val="3"/>
        <w:spacing w:before="313" w:line="253" w:lineRule="auto"/>
        <w:ind w:right="17" w:firstLine="23"/>
        <w:jc w:val="both"/>
        <w:rPr>
          <w:rFonts w:hint="eastAsia"/>
          <w:spacing w:val="-1"/>
          <w:sz w:val="30"/>
          <w:szCs w:val="30"/>
        </w:rPr>
      </w:pPr>
      <w:r>
        <w:rPr>
          <w:rFonts w:hint="eastAsia"/>
          <w:spacing w:val="-1"/>
          <w:sz w:val="30"/>
          <w:szCs w:val="30"/>
        </w:rPr>
        <w:t>我刚才引用的一位作者，即都灵的马克西姆（Maximus of Turin），作了如下卓越的评论：“有些人或许会奇怪，为什么说基督在右边。</w:t>
      </w:r>
    </w:p>
    <w:p w14:paraId="7723DB9C">
      <w:pPr>
        <w:pStyle w:val="3"/>
        <w:spacing w:before="313" w:line="253" w:lineRule="auto"/>
        <w:ind w:right="17" w:firstLine="23"/>
        <w:jc w:val="both"/>
        <w:rPr>
          <w:rFonts w:hint="eastAsia"/>
          <w:spacing w:val="-1"/>
          <w:sz w:val="30"/>
          <w:szCs w:val="30"/>
        </w:rPr>
      </w:pPr>
    </w:p>
    <w:p w14:paraId="4437CB1A">
      <w:pPr>
        <w:pStyle w:val="3"/>
        <w:spacing w:before="313" w:line="253" w:lineRule="auto"/>
        <w:ind w:right="17" w:firstLine="23"/>
        <w:jc w:val="both"/>
        <w:rPr>
          <w:rFonts w:hint="eastAsia"/>
          <w:spacing w:val="-1"/>
          <w:sz w:val="30"/>
          <w:szCs w:val="30"/>
        </w:rPr>
      </w:pPr>
      <w:r>
        <w:rPr>
          <w:rFonts w:hint="eastAsia"/>
          <w:spacing w:val="-1"/>
          <w:sz w:val="30"/>
          <w:szCs w:val="30"/>
        </w:rPr>
        <w:t>There are indeed no degrees of dignity, where there is a fulness of divinity.</w:t>
      </w:r>
    </w:p>
    <w:p w14:paraId="121D3220">
      <w:pPr>
        <w:pStyle w:val="3"/>
        <w:spacing w:before="313" w:line="253" w:lineRule="auto"/>
        <w:ind w:right="17" w:firstLine="23"/>
        <w:jc w:val="both"/>
        <w:rPr>
          <w:rFonts w:hint="eastAsia"/>
          <w:spacing w:val="-1"/>
          <w:sz w:val="30"/>
          <w:szCs w:val="30"/>
        </w:rPr>
      </w:pPr>
    </w:p>
    <w:p w14:paraId="39B89BB8">
      <w:pPr>
        <w:pStyle w:val="3"/>
        <w:spacing w:before="313" w:line="253" w:lineRule="auto"/>
        <w:ind w:right="17" w:firstLine="23"/>
        <w:jc w:val="both"/>
        <w:rPr>
          <w:rFonts w:hint="eastAsia"/>
          <w:spacing w:val="-1"/>
          <w:sz w:val="30"/>
          <w:szCs w:val="30"/>
        </w:rPr>
      </w:pPr>
      <w:r>
        <w:rPr>
          <w:rFonts w:hint="eastAsia"/>
          <w:spacing w:val="-1"/>
          <w:sz w:val="30"/>
          <w:szCs w:val="30"/>
        </w:rPr>
        <w:t>确实，在神性（divinity）丰满之处，不存在尊严的等级。</w:t>
      </w:r>
    </w:p>
    <w:p w14:paraId="74D89CB3">
      <w:pPr>
        <w:pStyle w:val="3"/>
        <w:spacing w:before="313" w:line="253" w:lineRule="auto"/>
        <w:ind w:right="17" w:firstLine="23"/>
        <w:jc w:val="both"/>
        <w:rPr>
          <w:rFonts w:hint="eastAsia"/>
          <w:spacing w:val="-1"/>
          <w:sz w:val="30"/>
          <w:szCs w:val="30"/>
        </w:rPr>
      </w:pPr>
    </w:p>
    <w:p w14:paraId="591BF264">
      <w:pPr>
        <w:pStyle w:val="3"/>
        <w:spacing w:before="313" w:line="253" w:lineRule="auto"/>
        <w:ind w:right="17" w:firstLine="23"/>
        <w:jc w:val="both"/>
        <w:rPr>
          <w:rFonts w:hint="eastAsia"/>
          <w:spacing w:val="-1"/>
          <w:sz w:val="30"/>
          <w:szCs w:val="30"/>
        </w:rPr>
      </w:pPr>
      <w:r>
        <w:rPr>
          <w:rFonts w:hint="eastAsia"/>
          <w:spacing w:val="-1"/>
          <w:sz w:val="30"/>
          <w:szCs w:val="30"/>
        </w:rPr>
        <w:t>Yet Christ sits at the right hand,— not that he may be preferred to the Father, but that he may not be considered inferior."</w:t>
      </w:r>
    </w:p>
    <w:p w14:paraId="78ED1C67">
      <w:pPr>
        <w:pStyle w:val="3"/>
        <w:spacing w:before="313" w:line="253" w:lineRule="auto"/>
        <w:ind w:right="17" w:firstLine="23"/>
        <w:jc w:val="both"/>
        <w:rPr>
          <w:rFonts w:hint="eastAsia"/>
          <w:spacing w:val="-1"/>
          <w:sz w:val="30"/>
          <w:szCs w:val="30"/>
        </w:rPr>
      </w:pPr>
    </w:p>
    <w:p w14:paraId="10768DCD">
      <w:pPr>
        <w:pStyle w:val="3"/>
        <w:spacing w:before="313" w:line="253" w:lineRule="auto"/>
        <w:ind w:right="17" w:firstLine="23"/>
        <w:jc w:val="both"/>
        <w:rPr>
          <w:rFonts w:hint="eastAsia"/>
          <w:spacing w:val="-1"/>
          <w:sz w:val="30"/>
          <w:szCs w:val="30"/>
        </w:rPr>
      </w:pPr>
      <w:r>
        <w:rPr>
          <w:rFonts w:hint="eastAsia"/>
          <w:spacing w:val="-1"/>
          <w:sz w:val="30"/>
          <w:szCs w:val="30"/>
        </w:rPr>
        <w:t>然而基督坐在右边，——并非为了使祂优于父，而是为了使祂不被视为低等。”</w:t>
      </w:r>
    </w:p>
    <w:p w14:paraId="6DE207E5">
      <w:pPr>
        <w:pStyle w:val="3"/>
        <w:spacing w:before="313" w:line="253" w:lineRule="auto"/>
        <w:ind w:right="17" w:firstLine="23"/>
        <w:jc w:val="both"/>
        <w:rPr>
          <w:rFonts w:hint="eastAsia"/>
          <w:spacing w:val="-1"/>
          <w:sz w:val="30"/>
          <w:szCs w:val="30"/>
        </w:rPr>
      </w:pPr>
    </w:p>
    <w:p w14:paraId="70176537">
      <w:pPr>
        <w:pStyle w:val="3"/>
        <w:spacing w:before="313" w:line="253" w:lineRule="auto"/>
        <w:ind w:right="17" w:firstLine="23"/>
        <w:jc w:val="both"/>
        <w:rPr>
          <w:rFonts w:hint="eastAsia"/>
          <w:spacing w:val="-1"/>
          <w:sz w:val="30"/>
          <w:szCs w:val="30"/>
        </w:rPr>
      </w:pPr>
      <w:r>
        <w:rPr>
          <w:rFonts w:hint="eastAsia"/>
          <w:spacing w:val="-1"/>
          <w:sz w:val="30"/>
          <w:szCs w:val="30"/>
        </w:rPr>
        <w:t>VIII. But since Christ is not more honourable than the Father, what is meant by his being placed at the Father's right hand?</w:t>
      </w:r>
    </w:p>
    <w:p w14:paraId="7410887A">
      <w:pPr>
        <w:pStyle w:val="3"/>
        <w:spacing w:before="313" w:line="253" w:lineRule="auto"/>
        <w:ind w:right="17" w:firstLine="23"/>
        <w:jc w:val="both"/>
        <w:rPr>
          <w:rFonts w:hint="eastAsia"/>
          <w:spacing w:val="-1"/>
          <w:sz w:val="30"/>
          <w:szCs w:val="30"/>
        </w:rPr>
      </w:pPr>
    </w:p>
    <w:p w14:paraId="3233CD77">
      <w:pPr>
        <w:pStyle w:val="3"/>
        <w:spacing w:before="313" w:line="253" w:lineRule="auto"/>
        <w:ind w:right="17" w:firstLine="23"/>
        <w:jc w:val="both"/>
        <w:rPr>
          <w:rFonts w:hint="eastAsia"/>
          <w:spacing w:val="-1"/>
          <w:sz w:val="30"/>
          <w:szCs w:val="30"/>
        </w:rPr>
      </w:pPr>
      <w:r>
        <w:rPr>
          <w:rFonts w:hint="eastAsia"/>
          <w:spacing w:val="-1"/>
          <w:sz w:val="30"/>
          <w:szCs w:val="30"/>
        </w:rPr>
        <w:t>VIII. 但是既然基督并不比父更尊贵，那么祂被安置在父的右边是什么意思呢？</w:t>
      </w:r>
    </w:p>
    <w:p w14:paraId="70AE4F4D">
      <w:pPr>
        <w:pStyle w:val="3"/>
        <w:spacing w:before="313" w:line="253" w:lineRule="auto"/>
        <w:ind w:right="17" w:firstLine="23"/>
        <w:jc w:val="both"/>
        <w:rPr>
          <w:rFonts w:hint="eastAsia"/>
          <w:spacing w:val="-1"/>
          <w:sz w:val="30"/>
          <w:szCs w:val="30"/>
        </w:rPr>
      </w:pPr>
    </w:p>
    <w:p w14:paraId="1ADAAEC8">
      <w:pPr>
        <w:pStyle w:val="3"/>
        <w:spacing w:before="313" w:line="253" w:lineRule="auto"/>
        <w:ind w:right="17" w:firstLine="23"/>
        <w:jc w:val="both"/>
        <w:rPr>
          <w:rFonts w:hint="eastAsia"/>
          <w:spacing w:val="-1"/>
          <w:sz w:val="30"/>
          <w:szCs w:val="30"/>
        </w:rPr>
      </w:pPr>
      <w:r>
        <w:rPr>
          <w:rFonts w:hint="eastAsia"/>
          <w:spacing w:val="-1"/>
          <w:sz w:val="30"/>
          <w:szCs w:val="30"/>
        </w:rPr>
        <w:t>For the solution of this difficulty, it is observed by learned men, that when one, for the sake of honour, is placed at the right hand of a king, we must not attend so much to the person of the king as to his throne.</w:t>
      </w:r>
    </w:p>
    <w:p w14:paraId="21E0C374">
      <w:pPr>
        <w:pStyle w:val="3"/>
        <w:spacing w:before="313" w:line="253" w:lineRule="auto"/>
        <w:ind w:right="17" w:firstLine="23"/>
        <w:jc w:val="both"/>
        <w:rPr>
          <w:rFonts w:hint="eastAsia"/>
          <w:spacing w:val="-1"/>
          <w:sz w:val="30"/>
          <w:szCs w:val="30"/>
        </w:rPr>
      </w:pPr>
    </w:p>
    <w:p w14:paraId="254CD6C5">
      <w:pPr>
        <w:pStyle w:val="3"/>
        <w:spacing w:before="313" w:line="253" w:lineRule="auto"/>
        <w:ind w:right="17" w:firstLine="23"/>
        <w:jc w:val="both"/>
        <w:rPr>
          <w:rFonts w:hint="eastAsia"/>
          <w:spacing w:val="-1"/>
          <w:sz w:val="30"/>
          <w:szCs w:val="30"/>
        </w:rPr>
      </w:pPr>
      <w:r>
        <w:rPr>
          <w:rFonts w:hint="eastAsia"/>
          <w:spacing w:val="-1"/>
          <w:sz w:val="30"/>
          <w:szCs w:val="30"/>
        </w:rPr>
        <w:t>为了解决这个难题，学者们指出，当一个人为了荣誉而被安置在国王的右边时，我们不应过多地关注国王本人，而应关注祂的宝座。</w:t>
      </w:r>
    </w:p>
    <w:p w14:paraId="021C5B9C">
      <w:pPr>
        <w:pStyle w:val="3"/>
        <w:spacing w:before="313" w:line="253" w:lineRule="auto"/>
        <w:ind w:right="17" w:firstLine="23"/>
        <w:jc w:val="both"/>
        <w:rPr>
          <w:rFonts w:hint="eastAsia"/>
          <w:spacing w:val="-1"/>
          <w:sz w:val="30"/>
          <w:szCs w:val="30"/>
        </w:rPr>
      </w:pPr>
    </w:p>
    <w:p w14:paraId="066AEEC0">
      <w:pPr>
        <w:pStyle w:val="3"/>
        <w:spacing w:before="313" w:line="253" w:lineRule="auto"/>
        <w:ind w:right="17" w:firstLine="23"/>
        <w:jc w:val="both"/>
        <w:rPr>
          <w:rFonts w:hint="eastAsia"/>
          <w:spacing w:val="-1"/>
          <w:sz w:val="30"/>
          <w:szCs w:val="30"/>
        </w:rPr>
      </w:pPr>
      <w:r>
        <w:rPr>
          <w:rFonts w:hint="eastAsia"/>
          <w:spacing w:val="-1"/>
          <w:sz w:val="30"/>
          <w:szCs w:val="30"/>
        </w:rPr>
        <w:t>The throne itself, too, is to be considered as having two sides,— having a seat not only on the right hand, but also on the left; whilst the seat on the right side, is more honourable than that on the left.</w:t>
      </w:r>
    </w:p>
    <w:p w14:paraId="79A6B132">
      <w:pPr>
        <w:pStyle w:val="3"/>
        <w:spacing w:before="313" w:line="253" w:lineRule="auto"/>
        <w:ind w:right="17" w:firstLine="23"/>
        <w:jc w:val="both"/>
        <w:rPr>
          <w:rFonts w:hint="eastAsia"/>
          <w:spacing w:val="-1"/>
          <w:sz w:val="30"/>
          <w:szCs w:val="30"/>
        </w:rPr>
      </w:pPr>
    </w:p>
    <w:p w14:paraId="3CB3617A">
      <w:pPr>
        <w:pStyle w:val="3"/>
        <w:spacing w:before="313" w:line="253" w:lineRule="auto"/>
        <w:ind w:right="17" w:firstLine="23"/>
        <w:jc w:val="both"/>
        <w:rPr>
          <w:rFonts w:hint="eastAsia"/>
          <w:spacing w:val="-1"/>
          <w:sz w:val="30"/>
          <w:szCs w:val="30"/>
        </w:rPr>
      </w:pPr>
      <w:r>
        <w:rPr>
          <w:rFonts w:hint="eastAsia"/>
          <w:spacing w:val="-1"/>
          <w:sz w:val="30"/>
          <w:szCs w:val="30"/>
        </w:rPr>
        <w:t>宝座本身，也应被视为有两边——不仅右手边有座位，左手边也有座位；而右手边的座位比左手边的更尊贵。</w:t>
      </w:r>
    </w:p>
    <w:p w14:paraId="5CC76980">
      <w:pPr>
        <w:pStyle w:val="3"/>
        <w:spacing w:before="313" w:line="253" w:lineRule="auto"/>
        <w:ind w:right="17" w:firstLine="23"/>
        <w:jc w:val="both"/>
        <w:rPr>
          <w:rFonts w:hint="eastAsia"/>
          <w:spacing w:val="-1"/>
          <w:sz w:val="30"/>
          <w:szCs w:val="30"/>
        </w:rPr>
      </w:pPr>
    </w:p>
    <w:p w14:paraId="1ECD48E0">
      <w:pPr>
        <w:pStyle w:val="3"/>
        <w:spacing w:before="313" w:line="253" w:lineRule="auto"/>
        <w:ind w:right="17" w:firstLine="23"/>
        <w:jc w:val="both"/>
        <w:rPr>
          <w:rFonts w:hint="eastAsia"/>
          <w:spacing w:val="-1"/>
          <w:sz w:val="30"/>
          <w:szCs w:val="30"/>
        </w:rPr>
      </w:pPr>
      <w:r>
        <w:rPr>
          <w:rFonts w:hint="eastAsia"/>
          <w:spacing w:val="-1"/>
          <w:sz w:val="30"/>
          <w:szCs w:val="30"/>
        </w:rPr>
        <w:t>Yet the king's own seat in the midst of the throne, is more eminent than either; for the middle place is the most honourable of all.*</w:t>
      </w:r>
    </w:p>
    <w:p w14:paraId="71DB2893">
      <w:pPr>
        <w:pStyle w:val="3"/>
        <w:spacing w:before="313" w:line="253" w:lineRule="auto"/>
        <w:ind w:right="17" w:firstLine="23"/>
        <w:jc w:val="both"/>
        <w:rPr>
          <w:rFonts w:hint="eastAsia"/>
          <w:spacing w:val="-1"/>
          <w:sz w:val="30"/>
          <w:szCs w:val="30"/>
        </w:rPr>
      </w:pPr>
    </w:p>
    <w:p w14:paraId="7C5AE364">
      <w:pPr>
        <w:pStyle w:val="3"/>
        <w:spacing w:before="313" w:line="253" w:lineRule="auto"/>
        <w:ind w:right="17" w:firstLine="23"/>
        <w:jc w:val="both"/>
        <w:rPr>
          <w:rFonts w:hint="eastAsia"/>
          <w:spacing w:val="-1"/>
          <w:sz w:val="30"/>
          <w:szCs w:val="30"/>
        </w:rPr>
      </w:pPr>
      <w:r>
        <w:rPr>
          <w:rFonts w:hint="eastAsia"/>
          <w:spacing w:val="-1"/>
          <w:sz w:val="30"/>
          <w:szCs w:val="30"/>
        </w:rPr>
        <w:t>然而国王自己在宝座中间的座位，比两边都更显赫；因为中间的位置是所有位置中最尊贵的。*</w:t>
      </w:r>
    </w:p>
    <w:p w14:paraId="24A59AD7">
      <w:pPr>
        <w:pStyle w:val="3"/>
        <w:spacing w:before="313" w:line="253" w:lineRule="auto"/>
        <w:ind w:right="17" w:firstLine="23"/>
        <w:jc w:val="both"/>
        <w:rPr>
          <w:rFonts w:hint="eastAsia"/>
          <w:spacing w:val="-1"/>
          <w:sz w:val="30"/>
          <w:szCs w:val="30"/>
        </w:rPr>
      </w:pPr>
    </w:p>
    <w:p w14:paraId="50D2BEB1">
      <w:pPr>
        <w:pStyle w:val="3"/>
        <w:spacing w:before="313" w:line="253" w:lineRule="auto"/>
        <w:ind w:right="17" w:firstLine="23"/>
        <w:jc w:val="both"/>
        <w:rPr>
          <w:rFonts w:hint="eastAsia"/>
          <w:spacing w:val="-1"/>
          <w:sz w:val="30"/>
          <w:szCs w:val="30"/>
        </w:rPr>
      </w:pPr>
      <w:r>
        <w:rPr>
          <w:rFonts w:hint="eastAsia"/>
          <w:spacing w:val="-1"/>
          <w:sz w:val="30"/>
          <w:szCs w:val="30"/>
        </w:rPr>
        <w:t>To this there is a reference in the ambitious request of the sons of Zebedee, who employed their mother to solicit, that it might be given them to sit, the one on the right hand of Christ, and the other on the left, in his kingdom.o</w:t>
      </w:r>
    </w:p>
    <w:p w14:paraId="22B09848">
      <w:pPr>
        <w:pStyle w:val="3"/>
        <w:spacing w:before="313" w:line="253" w:lineRule="auto"/>
        <w:ind w:right="17" w:firstLine="23"/>
        <w:jc w:val="both"/>
        <w:rPr>
          <w:rFonts w:hint="eastAsia"/>
          <w:spacing w:val="-1"/>
          <w:sz w:val="30"/>
          <w:szCs w:val="30"/>
        </w:rPr>
      </w:pPr>
    </w:p>
    <w:p w14:paraId="3C8AB5CE">
      <w:pPr>
        <w:pStyle w:val="3"/>
        <w:spacing w:before="313" w:line="253" w:lineRule="auto"/>
        <w:ind w:right="17" w:firstLine="23"/>
        <w:jc w:val="both"/>
        <w:rPr>
          <w:rFonts w:hint="eastAsia"/>
          <w:spacing w:val="-1"/>
          <w:sz w:val="30"/>
          <w:szCs w:val="30"/>
        </w:rPr>
      </w:pPr>
      <w:r>
        <w:rPr>
          <w:rFonts w:hint="eastAsia"/>
          <w:spacing w:val="-1"/>
          <w:sz w:val="30"/>
          <w:szCs w:val="30"/>
        </w:rPr>
        <w:t>西庇太（Zebedee）儿子们野心勃勃的请求就与此有关，他们利用他们的母亲来恳求，允许他们在祂的国里，一个坐在基督的右边，一个坐在左边。o</w:t>
      </w:r>
    </w:p>
    <w:p w14:paraId="01C949D2">
      <w:pPr>
        <w:pStyle w:val="3"/>
        <w:spacing w:before="313" w:line="253" w:lineRule="auto"/>
        <w:ind w:right="17" w:firstLine="23"/>
        <w:jc w:val="both"/>
        <w:rPr>
          <w:rFonts w:hint="eastAsia"/>
          <w:spacing w:val="-1"/>
          <w:sz w:val="30"/>
          <w:szCs w:val="30"/>
        </w:rPr>
      </w:pPr>
    </w:p>
    <w:p w14:paraId="5C5D0EA8">
      <w:pPr>
        <w:pStyle w:val="3"/>
        <w:spacing w:before="313" w:line="253" w:lineRule="auto"/>
        <w:ind w:right="17" w:firstLine="23"/>
        <w:jc w:val="both"/>
        <w:rPr>
          <w:rFonts w:hint="eastAsia"/>
          <w:spacing w:val="-1"/>
          <w:sz w:val="30"/>
          <w:szCs w:val="30"/>
        </w:rPr>
      </w:pPr>
      <w:r>
        <w:rPr>
          <w:rFonts w:hint="eastAsia"/>
          <w:spacing w:val="-1"/>
          <w:sz w:val="30"/>
          <w:szCs w:val="30"/>
        </w:rPr>
        <w:t>The same form is alluded to in the following passage of Suetonius concerning Tiberius:—"After this, when a young man, in the triumph celebrated for the victory of Actium, he accompanied the chariot of Augustus, riding upon the horse on the left hand; while Marcellus, the son of Octavia, rode upon the horse that was joined to the chariot on the right."†</w:t>
      </w:r>
    </w:p>
    <w:p w14:paraId="6F0C0EF8">
      <w:pPr>
        <w:pStyle w:val="3"/>
        <w:spacing w:before="313" w:line="253" w:lineRule="auto"/>
        <w:ind w:right="17" w:firstLine="23"/>
        <w:jc w:val="both"/>
        <w:rPr>
          <w:rFonts w:hint="eastAsia"/>
          <w:spacing w:val="-1"/>
          <w:sz w:val="30"/>
          <w:szCs w:val="30"/>
        </w:rPr>
      </w:pPr>
    </w:p>
    <w:p w14:paraId="6CDB753D">
      <w:pPr>
        <w:pStyle w:val="3"/>
        <w:spacing w:before="313" w:line="253" w:lineRule="auto"/>
        <w:ind w:right="17" w:firstLine="23"/>
        <w:jc w:val="both"/>
        <w:rPr>
          <w:rFonts w:hint="eastAsia"/>
          <w:spacing w:val="-1"/>
          <w:sz w:val="30"/>
          <w:szCs w:val="30"/>
        </w:rPr>
      </w:pPr>
      <w:r>
        <w:rPr>
          <w:rFonts w:hint="eastAsia"/>
          <w:spacing w:val="-1"/>
          <w:sz w:val="30"/>
          <w:szCs w:val="30"/>
        </w:rPr>
        <w:t>苏埃托尼乌斯（Suetonius）关于提比略（Tiberius）的以下段落也暗示了同样的形式：“此后，当他还是个年轻人时，在为庆祝亚克兴（Actium）胜利而举行的凯旋式中，他伴随着奥古斯都（Augustus）的战车，骑在左边的马上；而屋大维娅（Octavia）的儿子马塞勒斯（Marcellus），则骑在与战车相连的右边的马上。”†</w:t>
      </w:r>
    </w:p>
    <w:p w14:paraId="6361FA94">
      <w:pPr>
        <w:pStyle w:val="3"/>
        <w:spacing w:before="313" w:line="253" w:lineRule="auto"/>
        <w:ind w:right="17" w:firstLine="23"/>
        <w:jc w:val="both"/>
        <w:rPr>
          <w:rFonts w:hint="eastAsia"/>
          <w:spacing w:val="-1"/>
          <w:sz w:val="30"/>
          <w:szCs w:val="30"/>
        </w:rPr>
      </w:pPr>
    </w:p>
    <w:p w14:paraId="495D5A69">
      <w:pPr>
        <w:pStyle w:val="3"/>
        <w:spacing w:before="313" w:line="253" w:lineRule="auto"/>
        <w:ind w:right="17" w:firstLine="23"/>
        <w:jc w:val="both"/>
        <w:rPr>
          <w:rFonts w:hint="eastAsia"/>
          <w:spacing w:val="-1"/>
          <w:sz w:val="30"/>
          <w:szCs w:val="30"/>
        </w:rPr>
      </w:pPr>
      <w:r>
        <w:rPr>
          <w:rFonts w:hint="eastAsia"/>
          <w:spacing w:val="-1"/>
          <w:sz w:val="30"/>
          <w:szCs w:val="30"/>
        </w:rPr>
        <w:t>The right hand horse, as the more honourable, was given to Marcellus; to whom Augustus bad destined the empire.</w:t>
      </w:r>
    </w:p>
    <w:p w14:paraId="1919361D">
      <w:pPr>
        <w:pStyle w:val="3"/>
        <w:spacing w:before="313" w:line="253" w:lineRule="auto"/>
        <w:ind w:right="17" w:firstLine="23"/>
        <w:jc w:val="both"/>
        <w:rPr>
          <w:rFonts w:hint="eastAsia"/>
          <w:spacing w:val="-1"/>
          <w:sz w:val="30"/>
          <w:szCs w:val="30"/>
        </w:rPr>
      </w:pPr>
    </w:p>
    <w:p w14:paraId="208F6402">
      <w:pPr>
        <w:pStyle w:val="3"/>
        <w:spacing w:before="313" w:line="253" w:lineRule="auto"/>
        <w:ind w:right="17" w:firstLine="23"/>
        <w:jc w:val="both"/>
        <w:rPr>
          <w:rFonts w:hint="eastAsia"/>
          <w:spacing w:val="-1"/>
          <w:sz w:val="30"/>
          <w:szCs w:val="30"/>
        </w:rPr>
      </w:pPr>
      <w:r>
        <w:rPr>
          <w:rFonts w:hint="eastAsia"/>
          <w:spacing w:val="-1"/>
          <w:sz w:val="30"/>
          <w:szCs w:val="30"/>
        </w:rPr>
        <w:t>右边的马，作为更尊贵的，给了马塞勒斯（Marcellus）；奥古斯都（Augustus）已将帝国指定给他。</w:t>
      </w:r>
    </w:p>
    <w:p w14:paraId="3588DA23">
      <w:pPr>
        <w:pStyle w:val="3"/>
        <w:spacing w:before="313" w:line="253" w:lineRule="auto"/>
        <w:ind w:right="17" w:firstLine="23"/>
        <w:jc w:val="both"/>
        <w:rPr>
          <w:rFonts w:hint="eastAsia"/>
          <w:spacing w:val="-1"/>
          <w:sz w:val="30"/>
          <w:szCs w:val="30"/>
        </w:rPr>
      </w:pPr>
    </w:p>
    <w:p w14:paraId="5B2D5FD8">
      <w:pPr>
        <w:pStyle w:val="3"/>
        <w:spacing w:before="313" w:line="253" w:lineRule="auto"/>
        <w:ind w:right="17" w:firstLine="23"/>
        <w:jc w:val="both"/>
        <w:rPr>
          <w:rFonts w:hint="eastAsia"/>
          <w:spacing w:val="-1"/>
          <w:sz w:val="30"/>
          <w:szCs w:val="30"/>
        </w:rPr>
      </w:pPr>
      <w:r>
        <w:rPr>
          <w:rFonts w:hint="eastAsia"/>
          <w:spacing w:val="-1"/>
          <w:sz w:val="30"/>
          <w:szCs w:val="30"/>
        </w:rPr>
        <w:t>Augustus himself, however, it appears, held the middle, being the highest place.</w:t>
      </w:r>
    </w:p>
    <w:p w14:paraId="2DCE7B2F">
      <w:pPr>
        <w:pStyle w:val="3"/>
        <w:spacing w:before="313" w:line="253" w:lineRule="auto"/>
        <w:ind w:right="17" w:firstLine="23"/>
        <w:jc w:val="both"/>
        <w:rPr>
          <w:rFonts w:hint="eastAsia"/>
          <w:spacing w:val="-1"/>
          <w:sz w:val="30"/>
          <w:szCs w:val="30"/>
        </w:rPr>
      </w:pPr>
    </w:p>
    <w:p w14:paraId="2916E87A">
      <w:pPr>
        <w:pStyle w:val="3"/>
        <w:spacing w:before="313" w:line="253" w:lineRule="auto"/>
        <w:ind w:right="17" w:firstLine="23"/>
        <w:jc w:val="both"/>
        <w:rPr>
          <w:rFonts w:hint="eastAsia"/>
          <w:spacing w:val="-1"/>
          <w:sz w:val="30"/>
          <w:szCs w:val="30"/>
        </w:rPr>
      </w:pPr>
      <w:r>
        <w:rPr>
          <w:rFonts w:hint="eastAsia"/>
          <w:spacing w:val="-1"/>
          <w:sz w:val="30"/>
          <w:szCs w:val="30"/>
        </w:rPr>
        <w:t>然而，奥古斯都（Augustus）自己，似乎占据了中间，即最高的位置。</w:t>
      </w:r>
    </w:p>
    <w:p w14:paraId="0E11E8AD">
      <w:pPr>
        <w:pStyle w:val="3"/>
        <w:spacing w:before="313" w:line="253" w:lineRule="auto"/>
        <w:ind w:right="17" w:firstLine="23"/>
        <w:jc w:val="both"/>
        <w:rPr>
          <w:rFonts w:hint="eastAsia"/>
          <w:spacing w:val="-1"/>
          <w:sz w:val="30"/>
          <w:szCs w:val="30"/>
        </w:rPr>
      </w:pPr>
    </w:p>
    <w:p w14:paraId="5AAEE125">
      <w:pPr>
        <w:pStyle w:val="3"/>
        <w:spacing w:before="313" w:line="253" w:lineRule="auto"/>
        <w:ind w:right="17" w:firstLine="23"/>
        <w:jc w:val="both"/>
        <w:rPr>
          <w:rFonts w:hint="eastAsia"/>
          <w:spacing w:val="-1"/>
          <w:sz w:val="30"/>
          <w:szCs w:val="30"/>
        </w:rPr>
      </w:pPr>
      <w:r>
        <w:rPr>
          <w:rFonts w:hint="eastAsia"/>
          <w:spacing w:val="-1"/>
          <w:sz w:val="30"/>
          <w:szCs w:val="30"/>
        </w:rPr>
        <w:t>The middle, therefore, is the first place; and the right hand, the next.</w:t>
      </w:r>
    </w:p>
    <w:p w14:paraId="18E2EF99">
      <w:pPr>
        <w:pStyle w:val="3"/>
        <w:spacing w:before="313" w:line="253" w:lineRule="auto"/>
        <w:ind w:right="17" w:firstLine="23"/>
        <w:jc w:val="both"/>
        <w:rPr>
          <w:rFonts w:hint="eastAsia"/>
          <w:spacing w:val="-1"/>
          <w:sz w:val="30"/>
          <w:szCs w:val="30"/>
        </w:rPr>
      </w:pPr>
    </w:p>
    <w:p w14:paraId="421DCF84">
      <w:pPr>
        <w:pStyle w:val="3"/>
        <w:spacing w:before="313" w:line="253" w:lineRule="auto"/>
        <w:ind w:right="17" w:firstLine="23"/>
        <w:jc w:val="both"/>
        <w:rPr>
          <w:rFonts w:hint="eastAsia"/>
          <w:spacing w:val="-1"/>
          <w:sz w:val="30"/>
          <w:szCs w:val="30"/>
        </w:rPr>
      </w:pPr>
      <w:r>
        <w:rPr>
          <w:rFonts w:hint="eastAsia"/>
          <w:spacing w:val="-1"/>
          <w:sz w:val="30"/>
          <w:szCs w:val="30"/>
        </w:rPr>
        <w:t>因此，中间是首位；右手边是次位。</w:t>
      </w:r>
    </w:p>
    <w:p w14:paraId="3F79DB95">
      <w:pPr>
        <w:pStyle w:val="3"/>
        <w:spacing w:before="313" w:line="253" w:lineRule="auto"/>
        <w:ind w:right="17" w:firstLine="23"/>
        <w:jc w:val="both"/>
        <w:rPr>
          <w:rFonts w:hint="eastAsia"/>
          <w:spacing w:val="-1"/>
          <w:sz w:val="30"/>
          <w:szCs w:val="30"/>
        </w:rPr>
      </w:pPr>
    </w:p>
    <w:p w14:paraId="601299B5">
      <w:pPr>
        <w:pStyle w:val="3"/>
        <w:spacing w:before="313" w:line="253" w:lineRule="auto"/>
        <w:ind w:right="17" w:firstLine="23"/>
        <w:jc w:val="both"/>
        <w:rPr>
          <w:rFonts w:hint="eastAsia"/>
          <w:spacing w:val="-1"/>
          <w:sz w:val="30"/>
          <w:szCs w:val="30"/>
        </w:rPr>
      </w:pPr>
      <w:r>
        <w:rPr>
          <w:rFonts w:hint="eastAsia"/>
          <w:spacing w:val="-1"/>
          <w:sz w:val="30"/>
          <w:szCs w:val="30"/>
        </w:rPr>
        <w:t>IX. The learned men add, that it is not necessary that a third person he associated with the king, on the lefthand; for it is understood that a vacant seat, which might be occupied, is on that hand.</w:t>
      </w:r>
    </w:p>
    <w:p w14:paraId="04684610">
      <w:pPr>
        <w:pStyle w:val="3"/>
        <w:spacing w:before="313" w:line="253" w:lineRule="auto"/>
        <w:ind w:right="17" w:firstLine="23"/>
        <w:jc w:val="both"/>
        <w:rPr>
          <w:rFonts w:hint="eastAsia"/>
          <w:spacing w:val="-1"/>
          <w:sz w:val="30"/>
          <w:szCs w:val="30"/>
        </w:rPr>
      </w:pPr>
    </w:p>
    <w:p w14:paraId="09104A81">
      <w:pPr>
        <w:pStyle w:val="3"/>
        <w:spacing w:before="313" w:line="253" w:lineRule="auto"/>
        <w:ind w:right="17" w:firstLine="23"/>
        <w:jc w:val="both"/>
        <w:rPr>
          <w:rFonts w:hint="eastAsia"/>
          <w:spacing w:val="-1"/>
          <w:sz w:val="30"/>
          <w:szCs w:val="30"/>
        </w:rPr>
      </w:pPr>
      <w:r>
        <w:rPr>
          <w:rFonts w:hint="eastAsia"/>
          <w:spacing w:val="-1"/>
          <w:sz w:val="30"/>
          <w:szCs w:val="30"/>
        </w:rPr>
        <w:t>IX. 学者们补充说，不必有第三个人与国王在左边联合；因为可以理解为那一边有一个可以被占据的空位。</w:t>
      </w:r>
    </w:p>
    <w:p w14:paraId="4D2C67FF">
      <w:pPr>
        <w:pStyle w:val="3"/>
        <w:spacing w:before="313" w:line="253" w:lineRule="auto"/>
        <w:ind w:right="17" w:firstLine="23"/>
        <w:jc w:val="both"/>
        <w:rPr>
          <w:rFonts w:hint="eastAsia"/>
          <w:spacing w:val="-1"/>
          <w:sz w:val="30"/>
          <w:szCs w:val="30"/>
        </w:rPr>
      </w:pPr>
    </w:p>
    <w:p w14:paraId="709CD22E">
      <w:pPr>
        <w:pStyle w:val="3"/>
        <w:spacing w:before="313" w:line="253" w:lineRule="auto"/>
        <w:ind w:right="17" w:firstLine="23"/>
        <w:jc w:val="both"/>
        <w:rPr>
          <w:rFonts w:hint="eastAsia"/>
          <w:spacing w:val="-1"/>
          <w:sz w:val="30"/>
          <w:szCs w:val="30"/>
        </w:rPr>
      </w:pPr>
      <w:r>
        <w:rPr>
          <w:rFonts w:hint="eastAsia"/>
          <w:spacing w:val="-1"/>
          <w:sz w:val="30"/>
          <w:szCs w:val="30"/>
        </w:rPr>
        <w:t>Of this we have an instance in Solomon, who, to confer honour on his mother Bathsheba, caused her to sit on his right side; for had he caused the left side to be occupied, whilst the seat on the right was vacant, he would have seemed to prefer some one for whom that seat was reserved, to his mother.</w:t>
      </w:r>
    </w:p>
    <w:p w14:paraId="46441725">
      <w:pPr>
        <w:pStyle w:val="3"/>
        <w:spacing w:before="313" w:line="253" w:lineRule="auto"/>
        <w:ind w:right="17" w:firstLine="23"/>
        <w:jc w:val="both"/>
        <w:rPr>
          <w:rFonts w:hint="eastAsia"/>
          <w:spacing w:val="-1"/>
          <w:sz w:val="30"/>
          <w:szCs w:val="30"/>
        </w:rPr>
      </w:pPr>
    </w:p>
    <w:p w14:paraId="03E0120A">
      <w:pPr>
        <w:pStyle w:val="3"/>
        <w:spacing w:before="313" w:line="253" w:lineRule="auto"/>
        <w:ind w:right="17" w:firstLine="23"/>
        <w:jc w:val="both"/>
        <w:rPr>
          <w:rFonts w:hint="eastAsia"/>
          <w:spacing w:val="-1"/>
          <w:sz w:val="30"/>
          <w:szCs w:val="30"/>
        </w:rPr>
      </w:pPr>
      <w:r>
        <w:rPr>
          <w:rFonts w:hint="eastAsia"/>
          <w:spacing w:val="-1"/>
          <w:sz w:val="30"/>
          <w:szCs w:val="30"/>
        </w:rPr>
        <w:t>我们在所罗门身上看到一个例子，他为了尊荣他的母亲拔示巴（Bathsheba），让她坐在祂的右边；因为如果祂让左边被占据，而右边的座位空着，祂似乎就会将某个为那个座位保留的人置于他母亲之上。p</w:t>
      </w:r>
    </w:p>
    <w:p w14:paraId="7ABFFBA8">
      <w:pPr>
        <w:pStyle w:val="3"/>
        <w:spacing w:before="313" w:line="253" w:lineRule="auto"/>
        <w:ind w:right="17" w:firstLine="23"/>
        <w:jc w:val="both"/>
        <w:rPr>
          <w:rFonts w:hint="eastAsia"/>
          <w:spacing w:val="-1"/>
          <w:sz w:val="30"/>
          <w:szCs w:val="30"/>
        </w:rPr>
      </w:pPr>
    </w:p>
    <w:p w14:paraId="50B231F2">
      <w:pPr>
        <w:pStyle w:val="3"/>
        <w:spacing w:before="313" w:line="253" w:lineRule="auto"/>
        <w:ind w:right="17" w:firstLine="23"/>
        <w:jc w:val="both"/>
        <w:rPr>
          <w:rFonts w:hint="eastAsia"/>
          <w:spacing w:val="-1"/>
          <w:sz w:val="30"/>
          <w:szCs w:val="30"/>
        </w:rPr>
      </w:pPr>
      <w:r>
        <w:rPr>
          <w:rFonts w:hint="eastAsia"/>
          <w:spacing w:val="-1"/>
          <w:sz w:val="30"/>
          <w:szCs w:val="30"/>
        </w:rPr>
        <w:t>But by the mode adopted, he assigned her the honour next to that which belonged to the king.</w:t>
      </w:r>
    </w:p>
    <w:p w14:paraId="02138A60">
      <w:pPr>
        <w:pStyle w:val="3"/>
        <w:spacing w:before="313" w:line="253" w:lineRule="auto"/>
        <w:ind w:right="17" w:firstLine="23"/>
        <w:jc w:val="both"/>
        <w:rPr>
          <w:rFonts w:hint="eastAsia"/>
          <w:spacing w:val="-1"/>
          <w:sz w:val="30"/>
          <w:szCs w:val="30"/>
        </w:rPr>
      </w:pPr>
    </w:p>
    <w:p w14:paraId="27D28F56">
      <w:pPr>
        <w:pStyle w:val="3"/>
        <w:spacing w:before="313" w:line="253" w:lineRule="auto"/>
        <w:ind w:right="17" w:firstLine="23"/>
        <w:jc w:val="both"/>
        <w:rPr>
          <w:rFonts w:hint="eastAsia"/>
          <w:spacing w:val="-1"/>
          <w:sz w:val="30"/>
          <w:szCs w:val="30"/>
        </w:rPr>
      </w:pPr>
      <w:r>
        <w:rPr>
          <w:rFonts w:hint="eastAsia"/>
          <w:spacing w:val="-1"/>
          <w:sz w:val="30"/>
          <w:szCs w:val="30"/>
        </w:rPr>
        <w:t>但是通过所采用的方式，祂将仅次于属于国王的尊荣赐给了她。</w:t>
      </w:r>
    </w:p>
    <w:p w14:paraId="5A057727">
      <w:pPr>
        <w:pStyle w:val="3"/>
        <w:spacing w:before="313" w:line="253" w:lineRule="auto"/>
        <w:ind w:right="17" w:firstLine="23"/>
        <w:jc w:val="both"/>
        <w:rPr>
          <w:rFonts w:hint="eastAsia"/>
          <w:spacing w:val="-1"/>
          <w:sz w:val="30"/>
          <w:szCs w:val="30"/>
        </w:rPr>
      </w:pPr>
    </w:p>
    <w:p w14:paraId="208E02AE">
      <w:pPr>
        <w:pStyle w:val="3"/>
        <w:spacing w:before="313" w:line="253" w:lineRule="auto"/>
        <w:ind w:right="17" w:firstLine="23"/>
        <w:jc w:val="both"/>
        <w:rPr>
          <w:rFonts w:hint="eastAsia"/>
          <w:spacing w:val="-1"/>
          <w:sz w:val="30"/>
          <w:szCs w:val="30"/>
        </w:rPr>
      </w:pPr>
      <w:r>
        <w:rPr>
          <w:rFonts w:hint="eastAsia"/>
          <w:spacing w:val="-1"/>
          <w:sz w:val="30"/>
          <w:szCs w:val="30"/>
        </w:rPr>
        <w:t>Christ, therefore, is on the right hand of the Father, because the Father is considered as sitting in the midst of the throne, to whom our Lord, as Mediator, is next indignity.</w:t>
      </w:r>
    </w:p>
    <w:p w14:paraId="00B9B5C8">
      <w:pPr>
        <w:pStyle w:val="3"/>
        <w:spacing w:before="313" w:line="253" w:lineRule="auto"/>
        <w:ind w:right="17" w:firstLine="23"/>
        <w:jc w:val="both"/>
        <w:rPr>
          <w:rFonts w:hint="eastAsia"/>
          <w:spacing w:val="-1"/>
          <w:sz w:val="30"/>
          <w:szCs w:val="30"/>
        </w:rPr>
      </w:pPr>
    </w:p>
    <w:p w14:paraId="57DE6C30">
      <w:pPr>
        <w:pStyle w:val="3"/>
        <w:spacing w:before="313" w:line="253" w:lineRule="auto"/>
        <w:ind w:right="17" w:firstLine="23"/>
        <w:jc w:val="both"/>
        <w:rPr>
          <w:rFonts w:hint="eastAsia"/>
          <w:spacing w:val="-1"/>
          <w:sz w:val="30"/>
          <w:szCs w:val="30"/>
        </w:rPr>
      </w:pPr>
      <w:r>
        <w:rPr>
          <w:rFonts w:hint="eastAsia"/>
          <w:spacing w:val="-1"/>
          <w:sz w:val="30"/>
          <w:szCs w:val="30"/>
        </w:rPr>
        <w:t>因此，基督在父的右边，因为父被视为坐在宝座的中间，我们的主，作为中保，在尊严上仅次于祂。</w:t>
      </w:r>
    </w:p>
    <w:p w14:paraId="4217382B">
      <w:pPr>
        <w:pStyle w:val="3"/>
        <w:spacing w:before="313" w:line="253" w:lineRule="auto"/>
        <w:ind w:right="17" w:firstLine="23"/>
        <w:jc w:val="both"/>
        <w:rPr>
          <w:rFonts w:hint="eastAsia"/>
          <w:spacing w:val="-1"/>
          <w:sz w:val="30"/>
          <w:szCs w:val="30"/>
        </w:rPr>
      </w:pPr>
    </w:p>
    <w:p w14:paraId="42A5100C">
      <w:pPr>
        <w:pStyle w:val="3"/>
        <w:spacing w:before="313" w:line="253" w:lineRule="auto"/>
        <w:ind w:right="17" w:firstLine="23"/>
        <w:jc w:val="both"/>
        <w:rPr>
          <w:rFonts w:hint="eastAsia"/>
          <w:spacing w:val="-1"/>
          <w:sz w:val="30"/>
          <w:szCs w:val="30"/>
        </w:rPr>
      </w:pPr>
      <w:r>
        <w:rPr>
          <w:rFonts w:hint="eastAsia"/>
          <w:spacing w:val="-1"/>
          <w:sz w:val="30"/>
          <w:szCs w:val="30"/>
        </w:rPr>
        <w:t>Hence he is said to sit on the throne of the Father; not excluding the Father, or superior to Him, but with the Father: as his Mediatorial dignity in the state of exaltation makes the nearest approach to the Divine.</w:t>
      </w:r>
    </w:p>
    <w:p w14:paraId="2875E045">
      <w:pPr>
        <w:pStyle w:val="3"/>
        <w:spacing w:before="313" w:line="253" w:lineRule="auto"/>
        <w:ind w:right="17" w:firstLine="23"/>
        <w:jc w:val="both"/>
        <w:rPr>
          <w:rFonts w:hint="eastAsia"/>
          <w:spacing w:val="-1"/>
          <w:sz w:val="30"/>
          <w:szCs w:val="30"/>
        </w:rPr>
      </w:pPr>
    </w:p>
    <w:p w14:paraId="10FDD11A">
      <w:pPr>
        <w:pStyle w:val="3"/>
        <w:spacing w:before="313" w:line="253" w:lineRule="auto"/>
        <w:ind w:right="17" w:firstLine="23"/>
        <w:jc w:val="both"/>
        <w:rPr>
          <w:rFonts w:hint="eastAsia"/>
          <w:spacing w:val="-1"/>
          <w:sz w:val="30"/>
          <w:szCs w:val="30"/>
        </w:rPr>
      </w:pPr>
      <w:r>
        <w:rPr>
          <w:rFonts w:hint="eastAsia"/>
          <w:spacing w:val="-1"/>
          <w:sz w:val="30"/>
          <w:szCs w:val="30"/>
        </w:rPr>
        <w:t>因此祂被称为坐在父的宝座上；并非排斥父，或优于祂，而是与父同在：因为祂作为中保在高举状态下的尊严最接近神圣。</w:t>
      </w:r>
    </w:p>
    <w:p w14:paraId="1EC74E31">
      <w:pPr>
        <w:pStyle w:val="3"/>
        <w:spacing w:before="313" w:line="253" w:lineRule="auto"/>
        <w:ind w:right="17" w:firstLine="23"/>
        <w:jc w:val="both"/>
        <w:rPr>
          <w:rFonts w:hint="eastAsia"/>
          <w:spacing w:val="-1"/>
          <w:sz w:val="30"/>
          <w:szCs w:val="30"/>
        </w:rPr>
      </w:pPr>
    </w:p>
    <w:p w14:paraId="2C19ECC1">
      <w:pPr>
        <w:pStyle w:val="3"/>
        <w:spacing w:before="313" w:line="253" w:lineRule="auto"/>
        <w:ind w:right="17" w:firstLine="23"/>
        <w:jc w:val="both"/>
        <w:rPr>
          <w:rFonts w:hint="eastAsia"/>
          <w:spacing w:val="-1"/>
          <w:sz w:val="30"/>
          <w:szCs w:val="30"/>
        </w:rPr>
      </w:pPr>
      <w:r>
        <w:rPr>
          <w:rFonts w:hint="eastAsia"/>
          <w:spacing w:val="-1"/>
          <w:sz w:val="30"/>
          <w:szCs w:val="30"/>
        </w:rPr>
        <w:t>X. In making these observations, the learned men indeed discover ingenuity.</w:t>
      </w:r>
    </w:p>
    <w:p w14:paraId="5367ADCC">
      <w:pPr>
        <w:pStyle w:val="3"/>
        <w:spacing w:before="313" w:line="253" w:lineRule="auto"/>
        <w:ind w:right="17" w:firstLine="23"/>
        <w:jc w:val="both"/>
        <w:rPr>
          <w:rFonts w:hint="eastAsia"/>
          <w:spacing w:val="-1"/>
          <w:sz w:val="30"/>
          <w:szCs w:val="30"/>
        </w:rPr>
      </w:pPr>
    </w:p>
    <w:p w14:paraId="14073648">
      <w:pPr>
        <w:pStyle w:val="3"/>
        <w:spacing w:before="313" w:line="253" w:lineRule="auto"/>
        <w:ind w:right="17" w:firstLine="23"/>
        <w:jc w:val="both"/>
        <w:rPr>
          <w:rFonts w:hint="eastAsia"/>
          <w:spacing w:val="-1"/>
          <w:sz w:val="30"/>
          <w:szCs w:val="30"/>
        </w:rPr>
      </w:pPr>
      <w:r>
        <w:rPr>
          <w:rFonts w:hint="eastAsia"/>
          <w:spacing w:val="-1"/>
          <w:sz w:val="30"/>
          <w:szCs w:val="30"/>
        </w:rPr>
        <w:t>X. 学者们在作这些观察时，确实展现了巧思。</w:t>
      </w:r>
    </w:p>
    <w:p w14:paraId="0E201CE9">
      <w:pPr>
        <w:pStyle w:val="3"/>
        <w:spacing w:before="313" w:line="253" w:lineRule="auto"/>
        <w:ind w:right="17" w:firstLine="23"/>
        <w:jc w:val="both"/>
        <w:rPr>
          <w:rFonts w:hint="eastAsia"/>
          <w:spacing w:val="-1"/>
          <w:sz w:val="30"/>
          <w:szCs w:val="30"/>
        </w:rPr>
      </w:pPr>
    </w:p>
    <w:p w14:paraId="5544CADB">
      <w:pPr>
        <w:pStyle w:val="3"/>
        <w:spacing w:before="313" w:line="253" w:lineRule="auto"/>
        <w:ind w:right="17" w:firstLine="23"/>
        <w:jc w:val="both"/>
        <w:rPr>
          <w:rFonts w:hint="eastAsia"/>
          <w:spacing w:val="-1"/>
          <w:sz w:val="30"/>
          <w:szCs w:val="30"/>
        </w:rPr>
      </w:pPr>
      <w:r>
        <w:rPr>
          <w:rFonts w:hint="eastAsia"/>
          <w:spacing w:val="-1"/>
          <w:sz w:val="30"/>
          <w:szCs w:val="30"/>
        </w:rPr>
        <w:t>But it will be no disadvantage to us, to lay aside such hypotheses, and perhaps unnatural refinements; provided only we remember, that, since it is impossible for any to be greater or more honourable than a king in his own kingdom; a king, when he makes any one sit on his right hand, wishes him to be very highly honoured, yet doth not exalt him above himself.</w:t>
      </w:r>
    </w:p>
    <w:p w14:paraId="5F0ADDCB">
      <w:pPr>
        <w:pStyle w:val="3"/>
        <w:spacing w:before="313" w:line="253" w:lineRule="auto"/>
        <w:ind w:right="17" w:firstLine="23"/>
        <w:jc w:val="both"/>
        <w:rPr>
          <w:rFonts w:hint="eastAsia"/>
          <w:spacing w:val="-1"/>
          <w:sz w:val="30"/>
          <w:szCs w:val="30"/>
        </w:rPr>
      </w:pPr>
    </w:p>
    <w:p w14:paraId="68FCA9D9">
      <w:pPr>
        <w:pStyle w:val="3"/>
        <w:spacing w:before="313" w:line="253" w:lineRule="auto"/>
        <w:ind w:right="17" w:firstLine="23"/>
        <w:jc w:val="both"/>
        <w:rPr>
          <w:rFonts w:hint="eastAsia"/>
          <w:spacing w:val="-1"/>
          <w:sz w:val="30"/>
          <w:szCs w:val="30"/>
        </w:rPr>
      </w:pPr>
      <w:r>
        <w:rPr>
          <w:rFonts w:hint="eastAsia"/>
          <w:spacing w:val="-1"/>
          <w:sz w:val="30"/>
          <w:szCs w:val="30"/>
        </w:rPr>
        <w:t>但是，如果我们抛开这些假设，以及或许不自然的精炼，对我们来说并无不利；只要我们记住，既然在国王自己的国度里，不可能有任何人比国王更大或更尊贵；国王，当祂让某人坐在祂的右边时，希望他受到极高的尊荣，但并不将他高举在自己之上。</w:t>
      </w:r>
    </w:p>
    <w:p w14:paraId="2DB6FF91">
      <w:pPr>
        <w:pStyle w:val="3"/>
        <w:spacing w:before="313" w:line="253" w:lineRule="auto"/>
        <w:ind w:right="17" w:firstLine="23"/>
        <w:jc w:val="both"/>
        <w:rPr>
          <w:rFonts w:hint="eastAsia"/>
          <w:spacing w:val="-1"/>
          <w:sz w:val="30"/>
          <w:szCs w:val="30"/>
        </w:rPr>
      </w:pPr>
    </w:p>
    <w:p w14:paraId="342F8C3E">
      <w:pPr>
        <w:pStyle w:val="3"/>
        <w:spacing w:before="313" w:line="253" w:lineRule="auto"/>
        <w:ind w:right="17" w:firstLine="23"/>
        <w:jc w:val="both"/>
        <w:rPr>
          <w:rFonts w:hint="eastAsia"/>
          <w:spacing w:val="-1"/>
          <w:sz w:val="30"/>
          <w:szCs w:val="30"/>
        </w:rPr>
      </w:pPr>
      <w:r>
        <w:rPr>
          <w:rFonts w:hint="eastAsia"/>
          <w:spacing w:val="-1"/>
          <w:sz w:val="30"/>
          <w:szCs w:val="30"/>
        </w:rPr>
        <w:t>To be at the right hand of the highest, is the dignity next to the highest; or, if the case so require, it is to possess equal honour.</w:t>
      </w:r>
    </w:p>
    <w:p w14:paraId="14BB37EA">
      <w:pPr>
        <w:pStyle w:val="3"/>
        <w:spacing w:before="313" w:line="253" w:lineRule="auto"/>
        <w:ind w:right="17" w:firstLine="23"/>
        <w:jc w:val="both"/>
        <w:rPr>
          <w:rFonts w:hint="eastAsia"/>
          <w:spacing w:val="-1"/>
          <w:sz w:val="30"/>
          <w:szCs w:val="30"/>
        </w:rPr>
      </w:pPr>
    </w:p>
    <w:p w14:paraId="609889B1">
      <w:pPr>
        <w:pStyle w:val="3"/>
        <w:spacing w:before="313" w:line="253" w:lineRule="auto"/>
        <w:ind w:right="17" w:firstLine="23"/>
        <w:jc w:val="both"/>
        <w:rPr>
          <w:rFonts w:hint="eastAsia"/>
          <w:spacing w:val="-1"/>
          <w:sz w:val="30"/>
          <w:szCs w:val="30"/>
        </w:rPr>
      </w:pPr>
      <w:r>
        <w:rPr>
          <w:rFonts w:hint="eastAsia"/>
          <w:spacing w:val="-1"/>
          <w:sz w:val="30"/>
          <w:szCs w:val="30"/>
        </w:rPr>
        <w:t>在至高者的右边，是仅次于至高的尊严；或者，如果情况需要，就是拥有同等的尊荣。</w:t>
      </w:r>
    </w:p>
    <w:p w14:paraId="7D0592E9">
      <w:pPr>
        <w:pStyle w:val="3"/>
        <w:spacing w:before="313" w:line="253" w:lineRule="auto"/>
        <w:ind w:right="17" w:firstLine="23"/>
        <w:jc w:val="both"/>
        <w:rPr>
          <w:rFonts w:hint="eastAsia"/>
          <w:spacing w:val="-1"/>
          <w:sz w:val="30"/>
          <w:szCs w:val="30"/>
        </w:rPr>
      </w:pPr>
    </w:p>
    <w:p w14:paraId="187C43B9">
      <w:pPr>
        <w:pStyle w:val="3"/>
        <w:spacing w:before="313" w:line="253" w:lineRule="auto"/>
        <w:ind w:right="17" w:firstLine="23"/>
        <w:jc w:val="both"/>
        <w:rPr>
          <w:rFonts w:hint="eastAsia"/>
          <w:spacing w:val="-1"/>
          <w:sz w:val="30"/>
          <w:szCs w:val="30"/>
        </w:rPr>
      </w:pPr>
      <w:r>
        <w:rPr>
          <w:rFonts w:hint="eastAsia"/>
          <w:spacing w:val="-1"/>
          <w:sz w:val="30"/>
          <w:szCs w:val="30"/>
        </w:rPr>
        <w:t>Nor is it necessary to imagine a vacant seat on the left.</w:t>
      </w:r>
    </w:p>
    <w:p w14:paraId="3D362DBD">
      <w:pPr>
        <w:pStyle w:val="3"/>
        <w:spacing w:before="313" w:line="253" w:lineRule="auto"/>
        <w:ind w:right="17" w:firstLine="23"/>
        <w:jc w:val="both"/>
        <w:rPr>
          <w:rFonts w:hint="eastAsia"/>
          <w:spacing w:val="-1"/>
          <w:sz w:val="30"/>
          <w:szCs w:val="30"/>
        </w:rPr>
      </w:pPr>
    </w:p>
    <w:p w14:paraId="14B800BB">
      <w:pPr>
        <w:pStyle w:val="3"/>
        <w:spacing w:before="313" w:line="253" w:lineRule="auto"/>
        <w:ind w:right="17" w:firstLine="23"/>
        <w:jc w:val="both"/>
        <w:rPr>
          <w:rFonts w:hint="eastAsia"/>
          <w:spacing w:val="-1"/>
          <w:sz w:val="30"/>
          <w:szCs w:val="30"/>
        </w:rPr>
      </w:pPr>
      <w:r>
        <w:rPr>
          <w:rFonts w:hint="eastAsia"/>
          <w:spacing w:val="-1"/>
          <w:sz w:val="30"/>
          <w:szCs w:val="30"/>
        </w:rPr>
        <w:t>也不必想象左边有一个空位。</w:t>
      </w:r>
    </w:p>
    <w:p w14:paraId="1C68D9DF">
      <w:pPr>
        <w:pStyle w:val="3"/>
        <w:spacing w:before="313" w:line="253" w:lineRule="auto"/>
        <w:ind w:right="17" w:firstLine="23"/>
        <w:jc w:val="both"/>
        <w:rPr>
          <w:rFonts w:hint="eastAsia"/>
          <w:spacing w:val="-1"/>
          <w:sz w:val="30"/>
          <w:szCs w:val="30"/>
        </w:rPr>
      </w:pPr>
    </w:p>
    <w:p w14:paraId="3CA6DD5E">
      <w:pPr>
        <w:pStyle w:val="3"/>
        <w:spacing w:before="313" w:line="253" w:lineRule="auto"/>
        <w:ind w:right="17" w:firstLine="23"/>
        <w:jc w:val="both"/>
        <w:rPr>
          <w:rFonts w:hint="eastAsia"/>
          <w:spacing w:val="-1"/>
          <w:sz w:val="30"/>
          <w:szCs w:val="30"/>
        </w:rPr>
      </w:pPr>
      <w:r>
        <w:rPr>
          <w:rFonts w:hint="eastAsia"/>
          <w:spacing w:val="-1"/>
          <w:sz w:val="30"/>
          <w:szCs w:val="30"/>
        </w:rPr>
        <w:t>In Psalm 45:9. the Queen is represented as standing on the right hand of the King; and we read nothing of a person occupying the left.</w:t>
      </w:r>
    </w:p>
    <w:p w14:paraId="5B03C337">
      <w:pPr>
        <w:pStyle w:val="3"/>
        <w:spacing w:before="313" w:line="253" w:lineRule="auto"/>
        <w:ind w:right="17" w:firstLine="23"/>
        <w:jc w:val="both"/>
        <w:rPr>
          <w:rFonts w:hint="eastAsia"/>
          <w:spacing w:val="-1"/>
          <w:sz w:val="30"/>
          <w:szCs w:val="30"/>
        </w:rPr>
      </w:pPr>
    </w:p>
    <w:p w14:paraId="6D6ECDC3">
      <w:pPr>
        <w:pStyle w:val="3"/>
        <w:spacing w:before="313" w:line="253" w:lineRule="auto"/>
        <w:ind w:right="17" w:firstLine="23"/>
        <w:jc w:val="both"/>
        <w:rPr>
          <w:rFonts w:hint="eastAsia"/>
          <w:spacing w:val="-1"/>
          <w:sz w:val="30"/>
          <w:szCs w:val="30"/>
        </w:rPr>
      </w:pPr>
      <w:r>
        <w:rPr>
          <w:rFonts w:hint="eastAsia"/>
          <w:spacing w:val="-1"/>
          <w:sz w:val="30"/>
          <w:szCs w:val="30"/>
        </w:rPr>
        <w:t>在诗篇45篇9节，王后被描绘为站在王的右边；我们没有读到有人占据左边。</w:t>
      </w:r>
    </w:p>
    <w:p w14:paraId="19ED8C8E">
      <w:pPr>
        <w:pStyle w:val="3"/>
        <w:spacing w:before="313" w:line="253" w:lineRule="auto"/>
        <w:ind w:right="17" w:firstLine="23"/>
        <w:jc w:val="both"/>
        <w:rPr>
          <w:rFonts w:hint="eastAsia"/>
          <w:spacing w:val="-1"/>
          <w:sz w:val="30"/>
          <w:szCs w:val="30"/>
        </w:rPr>
      </w:pPr>
    </w:p>
    <w:p w14:paraId="00DF922D">
      <w:pPr>
        <w:pStyle w:val="3"/>
        <w:spacing w:before="313" w:line="253" w:lineRule="auto"/>
        <w:ind w:right="17" w:firstLine="23"/>
        <w:jc w:val="both"/>
        <w:rPr>
          <w:rFonts w:hint="eastAsia"/>
          <w:spacing w:val="-1"/>
          <w:sz w:val="30"/>
          <w:szCs w:val="30"/>
        </w:rPr>
      </w:pPr>
      <w:r>
        <w:rPr>
          <w:rFonts w:hint="eastAsia"/>
          <w:spacing w:val="-1"/>
          <w:sz w:val="30"/>
          <w:szCs w:val="30"/>
        </w:rPr>
        <w:t>Nero, according to Suetonius,* placed Tiridates king of Armenia, "next himself on the right hand."</w:t>
      </w:r>
    </w:p>
    <w:p w14:paraId="0EA04439">
      <w:pPr>
        <w:pStyle w:val="3"/>
        <w:spacing w:before="313" w:line="253" w:lineRule="auto"/>
        <w:ind w:right="17" w:firstLine="23"/>
        <w:jc w:val="both"/>
        <w:rPr>
          <w:rFonts w:hint="eastAsia"/>
          <w:spacing w:val="-1"/>
          <w:sz w:val="30"/>
          <w:szCs w:val="30"/>
        </w:rPr>
      </w:pPr>
    </w:p>
    <w:p w14:paraId="02F7019B">
      <w:pPr>
        <w:pStyle w:val="3"/>
        <w:spacing w:before="313" w:line="253" w:lineRule="auto"/>
        <w:ind w:right="17" w:firstLine="23"/>
        <w:jc w:val="both"/>
        <w:rPr>
          <w:rFonts w:hint="eastAsia"/>
          <w:spacing w:val="-1"/>
          <w:sz w:val="30"/>
          <w:szCs w:val="30"/>
        </w:rPr>
      </w:pPr>
      <w:r>
        <w:rPr>
          <w:rFonts w:hint="eastAsia"/>
          <w:spacing w:val="-1"/>
          <w:sz w:val="30"/>
          <w:szCs w:val="30"/>
        </w:rPr>
        <w:t>根据苏埃托尼乌斯（Suetonius）*，尼禄（Nero）将亚美尼亚国王提里达特斯（Tiridates）安置在“紧挨着他自己的右边”。</w:t>
      </w:r>
    </w:p>
    <w:p w14:paraId="4E7F532E">
      <w:pPr>
        <w:pStyle w:val="3"/>
        <w:spacing w:before="313" w:line="253" w:lineRule="auto"/>
        <w:ind w:right="17" w:firstLine="23"/>
        <w:jc w:val="both"/>
        <w:rPr>
          <w:rFonts w:hint="eastAsia"/>
          <w:spacing w:val="-1"/>
          <w:sz w:val="30"/>
          <w:szCs w:val="30"/>
        </w:rPr>
      </w:pPr>
    </w:p>
    <w:p w14:paraId="08B1A21F">
      <w:pPr>
        <w:pStyle w:val="3"/>
        <w:spacing w:before="313" w:line="253" w:lineRule="auto"/>
        <w:ind w:right="17" w:firstLine="23"/>
        <w:jc w:val="both"/>
        <w:rPr>
          <w:rFonts w:hint="eastAsia"/>
          <w:spacing w:val="-1"/>
          <w:sz w:val="30"/>
          <w:szCs w:val="30"/>
        </w:rPr>
      </w:pPr>
      <w:r>
        <w:rPr>
          <w:rFonts w:hint="eastAsia"/>
          <w:spacing w:val="-1"/>
          <w:sz w:val="30"/>
          <w:szCs w:val="30"/>
        </w:rPr>
        <w:t>And with this Casaubon judiciously compares the following passage of Eunapius:† "And so great a height of wisdom and power did he attain, that the king himself became enamoured of him, and had him for his assessor in public, setting him in the right hand place."</w:t>
      </w:r>
    </w:p>
    <w:p w14:paraId="048E7620">
      <w:pPr>
        <w:pStyle w:val="3"/>
        <w:spacing w:before="313" w:line="253" w:lineRule="auto"/>
        <w:ind w:right="17" w:firstLine="23"/>
        <w:jc w:val="both"/>
        <w:rPr>
          <w:rFonts w:hint="eastAsia"/>
          <w:spacing w:val="-1"/>
          <w:sz w:val="30"/>
          <w:szCs w:val="30"/>
        </w:rPr>
      </w:pPr>
    </w:p>
    <w:p w14:paraId="7B86FEBB">
      <w:pPr>
        <w:pStyle w:val="3"/>
        <w:spacing w:before="313" w:line="253" w:lineRule="auto"/>
        <w:ind w:right="17" w:firstLine="23"/>
        <w:jc w:val="both"/>
        <w:rPr>
          <w:rFonts w:hint="eastAsia"/>
          <w:spacing w:val="-1"/>
          <w:sz w:val="30"/>
          <w:szCs w:val="30"/>
        </w:rPr>
      </w:pPr>
      <w:r>
        <w:rPr>
          <w:rFonts w:hint="eastAsia"/>
          <w:spacing w:val="-1"/>
          <w:sz w:val="30"/>
          <w:szCs w:val="30"/>
        </w:rPr>
        <w:t>卡索邦（Casaubon）明智地将此与欧纳皮乌斯（Eunapius）† 的以下段落相比较：“他达到了如此高的智慧和权能，以致国王自己都迷恋他，并在公共场合让他作陪审员（assessor），将他安置在右手边的位置。”</w:t>
      </w:r>
    </w:p>
    <w:p w14:paraId="76492ED4">
      <w:pPr>
        <w:pStyle w:val="3"/>
        <w:spacing w:before="313" w:line="253" w:lineRule="auto"/>
        <w:ind w:right="17" w:firstLine="23"/>
        <w:jc w:val="both"/>
        <w:rPr>
          <w:rFonts w:hint="eastAsia"/>
          <w:spacing w:val="-1"/>
          <w:sz w:val="30"/>
          <w:szCs w:val="30"/>
        </w:rPr>
      </w:pPr>
    </w:p>
    <w:p w14:paraId="0B714E88">
      <w:pPr>
        <w:pStyle w:val="3"/>
        <w:spacing w:before="313" w:line="253" w:lineRule="auto"/>
        <w:ind w:right="17" w:firstLine="23"/>
        <w:jc w:val="both"/>
        <w:rPr>
          <w:rFonts w:hint="eastAsia"/>
          <w:spacing w:val="-1"/>
          <w:sz w:val="30"/>
          <w:szCs w:val="30"/>
        </w:rPr>
      </w:pPr>
      <w:r>
        <w:rPr>
          <w:rFonts w:hint="eastAsia"/>
          <w:spacing w:val="-1"/>
          <w:sz w:val="30"/>
          <w:szCs w:val="30"/>
        </w:rPr>
        <w:t>Claudius, according to Suetonius also, ‡ "appointed a triumph to Aulus Plautius; and, having gone forth to meet him, when he made his entry into the city, proceeded to the Capitol, and returned,—supported his side," that is, if we adopt the interpretation of Eutropius, marched an his "left,"</w:t>
      </w:r>
    </w:p>
    <w:p w14:paraId="3A40E475">
      <w:pPr>
        <w:pStyle w:val="3"/>
        <w:spacing w:before="313" w:line="253" w:lineRule="auto"/>
        <w:ind w:right="17" w:firstLine="23"/>
        <w:jc w:val="both"/>
        <w:rPr>
          <w:rFonts w:hint="eastAsia"/>
          <w:spacing w:val="-1"/>
          <w:sz w:val="30"/>
          <w:szCs w:val="30"/>
        </w:rPr>
      </w:pPr>
    </w:p>
    <w:p w14:paraId="22A77D08">
      <w:pPr>
        <w:pStyle w:val="3"/>
        <w:spacing w:before="313" w:line="253" w:lineRule="auto"/>
        <w:ind w:right="17" w:firstLine="23"/>
        <w:jc w:val="both"/>
        <w:rPr>
          <w:rFonts w:hint="eastAsia"/>
          <w:spacing w:val="-1"/>
          <w:sz w:val="30"/>
          <w:szCs w:val="30"/>
        </w:rPr>
      </w:pPr>
      <w:r>
        <w:rPr>
          <w:rFonts w:hint="eastAsia"/>
          <w:spacing w:val="-1"/>
          <w:sz w:val="30"/>
          <w:szCs w:val="30"/>
        </w:rPr>
        <w:t>同样根据苏埃托尼乌斯（Suetonius）‡，克劳狄乌斯（Claudius）“为奥卢斯·普劳提乌斯（Aulus Plautius）指定了一场凯旋式；并且，在他进入城市时，出去迎接他，前往卡比托利欧山（Capitol），然后返回——扶着他的侧边”，也就是说，如果我们采纳欧特罗皮乌斯（Eutropius）的解释，就是走在他的“左边”，</w:t>
      </w:r>
    </w:p>
    <w:p w14:paraId="2EF64E4B">
      <w:pPr>
        <w:pStyle w:val="3"/>
        <w:spacing w:before="313" w:line="253" w:lineRule="auto"/>
        <w:ind w:right="17" w:firstLine="23"/>
        <w:jc w:val="both"/>
        <w:rPr>
          <w:rFonts w:hint="eastAsia"/>
          <w:spacing w:val="-1"/>
          <w:sz w:val="30"/>
          <w:szCs w:val="30"/>
        </w:rPr>
      </w:pPr>
    </w:p>
    <w:p w14:paraId="4695ED6F">
      <w:pPr>
        <w:pStyle w:val="3"/>
        <w:spacing w:before="313" w:line="253" w:lineRule="auto"/>
        <w:ind w:right="17" w:firstLine="23"/>
        <w:jc w:val="both"/>
        <w:rPr>
          <w:rFonts w:hint="eastAsia"/>
          <w:spacing w:val="-1"/>
          <w:sz w:val="30"/>
          <w:szCs w:val="30"/>
        </w:rPr>
      </w:pPr>
      <w:r>
        <w:rPr>
          <w:rFonts w:hint="eastAsia"/>
          <w:spacing w:val="-1"/>
          <w:sz w:val="30"/>
          <w:szCs w:val="30"/>
        </w:rPr>
        <w:t>This he did, surely, not for the purpose of degrading, as Becanus would understand it, but of exalting him; yet by no means so as to advance him above himself.</w:t>
      </w:r>
    </w:p>
    <w:p w14:paraId="4099A302">
      <w:pPr>
        <w:pStyle w:val="3"/>
        <w:spacing w:before="313" w:line="253" w:lineRule="auto"/>
        <w:ind w:right="17" w:firstLine="23"/>
        <w:jc w:val="both"/>
        <w:rPr>
          <w:rFonts w:hint="eastAsia"/>
          <w:spacing w:val="-1"/>
          <w:sz w:val="30"/>
          <w:szCs w:val="30"/>
        </w:rPr>
      </w:pPr>
    </w:p>
    <w:p w14:paraId="30D2F4B2">
      <w:pPr>
        <w:pStyle w:val="3"/>
        <w:spacing w:before="313" w:line="253" w:lineRule="auto"/>
        <w:ind w:right="17" w:firstLine="23"/>
        <w:jc w:val="both"/>
        <w:rPr>
          <w:rFonts w:hint="eastAsia"/>
          <w:spacing w:val="-1"/>
          <w:sz w:val="30"/>
          <w:szCs w:val="30"/>
        </w:rPr>
      </w:pPr>
      <w:r>
        <w:rPr>
          <w:rFonts w:hint="eastAsia"/>
          <w:spacing w:val="-1"/>
          <w:sz w:val="30"/>
          <w:szCs w:val="30"/>
        </w:rPr>
        <w:t>祂这样做，当然不是为了贬低他，正如贝卡努斯（Becanus）所理解的那样，而是为了高举他；然而绝不是将他提升到自己之上。</w:t>
      </w:r>
    </w:p>
    <w:p w14:paraId="1F82C2D3">
      <w:pPr>
        <w:pStyle w:val="3"/>
        <w:spacing w:before="313" w:line="253" w:lineRule="auto"/>
        <w:ind w:right="17" w:firstLine="23"/>
        <w:jc w:val="both"/>
        <w:rPr>
          <w:rFonts w:hint="eastAsia"/>
          <w:spacing w:val="-1"/>
          <w:sz w:val="30"/>
          <w:szCs w:val="30"/>
        </w:rPr>
      </w:pPr>
    </w:p>
    <w:p w14:paraId="3DCCFC5E">
      <w:pPr>
        <w:pStyle w:val="3"/>
        <w:spacing w:before="313" w:line="253" w:lineRule="auto"/>
        <w:ind w:right="17" w:firstLine="23"/>
        <w:jc w:val="both"/>
        <w:rPr>
          <w:rFonts w:hint="eastAsia"/>
          <w:spacing w:val="-1"/>
          <w:sz w:val="30"/>
          <w:szCs w:val="30"/>
        </w:rPr>
      </w:pPr>
      <w:r>
        <w:rPr>
          <w:rFonts w:hint="eastAsia"/>
          <w:spacing w:val="-1"/>
          <w:sz w:val="30"/>
          <w:szCs w:val="30"/>
        </w:rPr>
        <w:t>Hence it appears, that princes placed on their right hand, those on whom they wished to confer the greatest possible honour, without any reference to a third place in relation to which the prince held the middle station.</w:t>
      </w:r>
    </w:p>
    <w:p w14:paraId="54B34A31">
      <w:pPr>
        <w:pStyle w:val="3"/>
        <w:spacing w:before="313" w:line="253" w:lineRule="auto"/>
        <w:ind w:right="17" w:firstLine="23"/>
        <w:jc w:val="both"/>
        <w:rPr>
          <w:rFonts w:hint="eastAsia"/>
          <w:spacing w:val="-1"/>
          <w:sz w:val="30"/>
          <w:szCs w:val="30"/>
        </w:rPr>
      </w:pPr>
    </w:p>
    <w:p w14:paraId="2A15B12D">
      <w:pPr>
        <w:pStyle w:val="3"/>
        <w:spacing w:before="313" w:line="253" w:lineRule="auto"/>
        <w:ind w:right="17" w:firstLine="23"/>
        <w:jc w:val="both"/>
        <w:rPr>
          <w:rFonts w:hint="eastAsia"/>
          <w:spacing w:val="-1"/>
          <w:sz w:val="30"/>
          <w:szCs w:val="30"/>
        </w:rPr>
      </w:pPr>
      <w:r>
        <w:rPr>
          <w:rFonts w:hint="eastAsia"/>
          <w:spacing w:val="-1"/>
          <w:sz w:val="30"/>
          <w:szCs w:val="30"/>
        </w:rPr>
        <w:t>由此可见，君主将他们希望赋予最大可能荣誉的人安置在他们的右边，而无需参照第三个位置，君主相对于该位置占据中间。</w:t>
      </w:r>
    </w:p>
    <w:p w14:paraId="5FD4B4FA">
      <w:pPr>
        <w:pStyle w:val="3"/>
        <w:spacing w:before="313" w:line="253" w:lineRule="auto"/>
        <w:ind w:right="17" w:firstLine="23"/>
        <w:jc w:val="both"/>
        <w:rPr>
          <w:rFonts w:hint="eastAsia"/>
          <w:spacing w:val="-1"/>
          <w:sz w:val="30"/>
          <w:szCs w:val="30"/>
        </w:rPr>
      </w:pPr>
    </w:p>
    <w:p w14:paraId="3ECCB1FD">
      <w:pPr>
        <w:pStyle w:val="3"/>
        <w:spacing w:before="313" w:line="253" w:lineRule="auto"/>
        <w:ind w:right="17" w:firstLine="23"/>
        <w:jc w:val="both"/>
        <w:rPr>
          <w:rFonts w:hint="eastAsia"/>
          <w:spacing w:val="-1"/>
          <w:sz w:val="30"/>
          <w:szCs w:val="30"/>
        </w:rPr>
      </w:pPr>
      <w:r>
        <w:rPr>
          <w:rFonts w:hint="eastAsia"/>
          <w:spacing w:val="-1"/>
          <w:sz w:val="30"/>
          <w:szCs w:val="30"/>
        </w:rPr>
        <w:t>From this custom, then, we ought to explain the expression, that Christ is on the right hand of the Father.</w:t>
      </w:r>
    </w:p>
    <w:p w14:paraId="237C4A49">
      <w:pPr>
        <w:pStyle w:val="3"/>
        <w:spacing w:before="313" w:line="253" w:lineRule="auto"/>
        <w:ind w:right="17" w:firstLine="23"/>
        <w:jc w:val="both"/>
        <w:rPr>
          <w:rFonts w:hint="eastAsia"/>
          <w:spacing w:val="-1"/>
          <w:sz w:val="30"/>
          <w:szCs w:val="30"/>
        </w:rPr>
      </w:pPr>
    </w:p>
    <w:p w14:paraId="5DC1CDB9">
      <w:pPr>
        <w:pStyle w:val="3"/>
        <w:spacing w:before="313" w:line="253" w:lineRule="auto"/>
        <w:ind w:right="17" w:firstLine="23"/>
        <w:jc w:val="both"/>
        <w:rPr>
          <w:rFonts w:hint="eastAsia"/>
          <w:spacing w:val="-1"/>
          <w:sz w:val="30"/>
          <w:szCs w:val="30"/>
        </w:rPr>
      </w:pPr>
      <w:r>
        <w:rPr>
          <w:rFonts w:hint="eastAsia"/>
          <w:spacing w:val="-1"/>
          <w:sz w:val="30"/>
          <w:szCs w:val="30"/>
        </w:rPr>
        <w:t>那么，我们应该根据这种习俗来解释基督在父右边的表达。</w:t>
      </w:r>
    </w:p>
    <w:p w14:paraId="577FF5B3">
      <w:pPr>
        <w:pStyle w:val="3"/>
        <w:spacing w:before="313" w:line="253" w:lineRule="auto"/>
        <w:ind w:right="17" w:firstLine="23"/>
        <w:jc w:val="both"/>
        <w:rPr>
          <w:rFonts w:hint="eastAsia"/>
          <w:spacing w:val="-1"/>
          <w:sz w:val="30"/>
          <w:szCs w:val="30"/>
        </w:rPr>
      </w:pPr>
    </w:p>
    <w:p w14:paraId="0143DD21">
      <w:pPr>
        <w:pStyle w:val="3"/>
        <w:spacing w:before="313" w:line="253" w:lineRule="auto"/>
        <w:ind w:right="17" w:firstLine="23"/>
        <w:jc w:val="both"/>
        <w:rPr>
          <w:rFonts w:hint="eastAsia"/>
          <w:spacing w:val="-1"/>
          <w:sz w:val="30"/>
          <w:szCs w:val="30"/>
        </w:rPr>
      </w:pPr>
      <w:r>
        <w:rPr>
          <w:rFonts w:hint="eastAsia"/>
          <w:spacing w:val="-1"/>
          <w:sz w:val="30"/>
          <w:szCs w:val="30"/>
        </w:rPr>
        <w:t>The meaning is, that he is exalted by the Father to the highest dignity, and honoured with u "a name which is above every name."</w:t>
      </w:r>
    </w:p>
    <w:p w14:paraId="29FF1896">
      <w:pPr>
        <w:pStyle w:val="3"/>
        <w:spacing w:before="313" w:line="253" w:lineRule="auto"/>
        <w:ind w:right="17" w:firstLine="23"/>
        <w:jc w:val="both"/>
        <w:rPr>
          <w:rFonts w:hint="eastAsia"/>
          <w:spacing w:val="-1"/>
          <w:sz w:val="30"/>
          <w:szCs w:val="30"/>
        </w:rPr>
      </w:pPr>
    </w:p>
    <w:p w14:paraId="6F4CF81A">
      <w:pPr>
        <w:pStyle w:val="3"/>
        <w:spacing w:before="313" w:line="253" w:lineRule="auto"/>
        <w:ind w:right="17" w:firstLine="23"/>
        <w:jc w:val="both"/>
        <w:rPr>
          <w:rFonts w:hint="eastAsia"/>
          <w:spacing w:val="-1"/>
          <w:sz w:val="30"/>
          <w:szCs w:val="30"/>
        </w:rPr>
      </w:pPr>
      <w:r>
        <w:rPr>
          <w:rFonts w:hint="eastAsia"/>
          <w:spacing w:val="-1"/>
          <w:sz w:val="30"/>
          <w:szCs w:val="30"/>
        </w:rPr>
        <w:t>意思是，祂被父高举到最高的尊严，并被尊荣，得了u“那超乎万名之上的名”。</w:t>
      </w:r>
    </w:p>
    <w:p w14:paraId="1DB6C850">
      <w:pPr>
        <w:pStyle w:val="3"/>
        <w:spacing w:before="313" w:line="253" w:lineRule="auto"/>
        <w:ind w:right="17" w:firstLine="23"/>
        <w:jc w:val="both"/>
        <w:rPr>
          <w:rFonts w:hint="eastAsia"/>
          <w:spacing w:val="-1"/>
          <w:sz w:val="30"/>
          <w:szCs w:val="30"/>
        </w:rPr>
      </w:pPr>
    </w:p>
    <w:p w14:paraId="76F3B9A3">
      <w:pPr>
        <w:pStyle w:val="3"/>
        <w:spacing w:before="313" w:line="253" w:lineRule="auto"/>
        <w:ind w:right="17" w:firstLine="23"/>
        <w:jc w:val="both"/>
        <w:rPr>
          <w:rFonts w:hint="eastAsia"/>
          <w:spacing w:val="-1"/>
          <w:sz w:val="30"/>
          <w:szCs w:val="30"/>
        </w:rPr>
      </w:pPr>
      <w:r>
        <w:rPr>
          <w:rFonts w:hint="eastAsia"/>
          <w:spacing w:val="-1"/>
          <w:sz w:val="30"/>
          <w:szCs w:val="30"/>
        </w:rPr>
        <w:t>"He shall be exalted," says Isaiah, "and extolled, and be very high."s</w:t>
      </w:r>
    </w:p>
    <w:p w14:paraId="4127EF90">
      <w:pPr>
        <w:pStyle w:val="3"/>
        <w:spacing w:before="313" w:line="253" w:lineRule="auto"/>
        <w:ind w:right="17" w:firstLine="23"/>
        <w:jc w:val="both"/>
        <w:rPr>
          <w:rFonts w:hint="eastAsia"/>
          <w:spacing w:val="-1"/>
          <w:sz w:val="30"/>
          <w:szCs w:val="30"/>
        </w:rPr>
      </w:pPr>
    </w:p>
    <w:p w14:paraId="5BD27D76">
      <w:pPr>
        <w:pStyle w:val="3"/>
        <w:spacing w:before="313" w:line="253" w:lineRule="auto"/>
        <w:ind w:right="17" w:firstLine="23"/>
        <w:jc w:val="both"/>
        <w:rPr>
          <w:rFonts w:hint="eastAsia"/>
          <w:spacing w:val="-1"/>
          <w:sz w:val="30"/>
          <w:szCs w:val="30"/>
        </w:rPr>
      </w:pPr>
      <w:r>
        <w:rPr>
          <w:rFonts w:hint="eastAsia"/>
          <w:spacing w:val="-1"/>
          <w:sz w:val="30"/>
          <w:szCs w:val="30"/>
        </w:rPr>
        <w:t>以赛亚说：“祂必被高举上升，且成为至高。”s</w:t>
      </w:r>
    </w:p>
    <w:p w14:paraId="10E7C534">
      <w:pPr>
        <w:pStyle w:val="3"/>
        <w:spacing w:before="313" w:line="253" w:lineRule="auto"/>
        <w:ind w:right="17" w:firstLine="23"/>
        <w:jc w:val="both"/>
        <w:rPr>
          <w:rFonts w:hint="eastAsia"/>
          <w:spacing w:val="-1"/>
          <w:sz w:val="30"/>
          <w:szCs w:val="30"/>
        </w:rPr>
      </w:pPr>
    </w:p>
    <w:p w14:paraId="6D069D08">
      <w:pPr>
        <w:pStyle w:val="3"/>
        <w:spacing w:before="313" w:line="253" w:lineRule="auto"/>
        <w:ind w:right="17" w:firstLine="23"/>
        <w:jc w:val="both"/>
        <w:rPr>
          <w:rFonts w:hint="eastAsia"/>
          <w:spacing w:val="-1"/>
          <w:sz w:val="30"/>
          <w:szCs w:val="30"/>
        </w:rPr>
      </w:pPr>
      <w:r>
        <w:rPr>
          <w:rFonts w:hint="eastAsia"/>
          <w:spacing w:val="-1"/>
          <w:sz w:val="30"/>
          <w:szCs w:val="30"/>
        </w:rPr>
        <w:t>XI. Let us now inquire into the import and force of the term SITTING.</w:t>
      </w:r>
    </w:p>
    <w:p w14:paraId="5C69472F">
      <w:pPr>
        <w:pStyle w:val="3"/>
        <w:spacing w:before="313" w:line="253" w:lineRule="auto"/>
        <w:ind w:right="17" w:firstLine="23"/>
        <w:jc w:val="both"/>
        <w:rPr>
          <w:rFonts w:hint="eastAsia"/>
          <w:spacing w:val="-1"/>
          <w:sz w:val="30"/>
          <w:szCs w:val="30"/>
        </w:rPr>
      </w:pPr>
    </w:p>
    <w:p w14:paraId="07B55804">
      <w:pPr>
        <w:pStyle w:val="3"/>
        <w:spacing w:before="313" w:line="253" w:lineRule="auto"/>
        <w:ind w:right="17" w:firstLine="23"/>
        <w:jc w:val="both"/>
        <w:rPr>
          <w:rFonts w:hint="eastAsia"/>
          <w:spacing w:val="-1"/>
          <w:sz w:val="30"/>
          <w:szCs w:val="30"/>
        </w:rPr>
      </w:pPr>
      <w:r>
        <w:rPr>
          <w:rFonts w:hint="eastAsia"/>
          <w:spacing w:val="-1"/>
          <w:sz w:val="30"/>
          <w:szCs w:val="30"/>
        </w:rPr>
        <w:t>XI. 现在让我们探究“坐”这个词的含义和力量。</w:t>
      </w:r>
    </w:p>
    <w:p w14:paraId="43573263">
      <w:pPr>
        <w:pStyle w:val="3"/>
        <w:spacing w:before="313" w:line="253" w:lineRule="auto"/>
        <w:ind w:right="17" w:firstLine="23"/>
        <w:jc w:val="both"/>
        <w:rPr>
          <w:rFonts w:hint="eastAsia"/>
          <w:spacing w:val="-1"/>
          <w:sz w:val="30"/>
          <w:szCs w:val="30"/>
        </w:rPr>
      </w:pPr>
    </w:p>
    <w:p w14:paraId="0FB85F45">
      <w:pPr>
        <w:pStyle w:val="3"/>
        <w:spacing w:before="313" w:line="253" w:lineRule="auto"/>
        <w:ind w:right="17" w:firstLine="23"/>
        <w:jc w:val="both"/>
        <w:rPr>
          <w:rFonts w:hint="eastAsia"/>
          <w:spacing w:val="-1"/>
          <w:sz w:val="30"/>
          <w:szCs w:val="30"/>
        </w:rPr>
      </w:pPr>
      <w:r>
        <w:rPr>
          <w:rFonts w:hint="eastAsia"/>
          <w:spacing w:val="-1"/>
          <w:sz w:val="30"/>
          <w:szCs w:val="30"/>
        </w:rPr>
        <w:t>This word denotes, 1st, Honour.</w:t>
      </w:r>
    </w:p>
    <w:p w14:paraId="75BF98D8">
      <w:pPr>
        <w:pStyle w:val="3"/>
        <w:spacing w:before="313" w:line="253" w:lineRule="auto"/>
        <w:ind w:right="17" w:firstLine="23"/>
        <w:jc w:val="both"/>
        <w:rPr>
          <w:rFonts w:hint="eastAsia"/>
          <w:spacing w:val="-1"/>
          <w:sz w:val="30"/>
          <w:szCs w:val="30"/>
        </w:rPr>
      </w:pPr>
    </w:p>
    <w:p w14:paraId="33CF86A5">
      <w:pPr>
        <w:pStyle w:val="3"/>
        <w:spacing w:before="313" w:line="253" w:lineRule="auto"/>
        <w:ind w:right="17" w:firstLine="23"/>
        <w:jc w:val="both"/>
        <w:rPr>
          <w:rFonts w:hint="eastAsia"/>
          <w:spacing w:val="-1"/>
          <w:sz w:val="30"/>
          <w:szCs w:val="30"/>
        </w:rPr>
      </w:pPr>
      <w:r>
        <w:rPr>
          <w:rFonts w:hint="eastAsia"/>
          <w:spacing w:val="-1"/>
          <w:sz w:val="30"/>
          <w:szCs w:val="30"/>
        </w:rPr>
        <w:t>这个词表示，第一，尊荣。</w:t>
      </w:r>
    </w:p>
    <w:p w14:paraId="61A06495">
      <w:pPr>
        <w:pStyle w:val="3"/>
        <w:spacing w:before="313" w:line="253" w:lineRule="auto"/>
        <w:ind w:right="17" w:firstLine="23"/>
        <w:jc w:val="both"/>
        <w:rPr>
          <w:rFonts w:hint="eastAsia"/>
          <w:spacing w:val="-1"/>
          <w:sz w:val="30"/>
          <w:szCs w:val="30"/>
        </w:rPr>
      </w:pPr>
    </w:p>
    <w:p w14:paraId="10B8BB26">
      <w:pPr>
        <w:pStyle w:val="3"/>
        <w:spacing w:before="313" w:line="253" w:lineRule="auto"/>
        <w:ind w:right="17" w:firstLine="23"/>
        <w:jc w:val="both"/>
        <w:rPr>
          <w:rFonts w:hint="eastAsia"/>
          <w:spacing w:val="-1"/>
          <w:sz w:val="30"/>
          <w:szCs w:val="30"/>
        </w:rPr>
      </w:pPr>
      <w:r>
        <w:rPr>
          <w:rFonts w:hint="eastAsia"/>
          <w:spacing w:val="-1"/>
          <w:sz w:val="30"/>
          <w:szCs w:val="30"/>
        </w:rPr>
        <w:t>It belongs to servants, to stand;—to a master,to sit.</w:t>
      </w:r>
    </w:p>
    <w:p w14:paraId="3427D230">
      <w:pPr>
        <w:pStyle w:val="3"/>
        <w:spacing w:before="313" w:line="253" w:lineRule="auto"/>
        <w:ind w:right="17" w:firstLine="23"/>
        <w:jc w:val="both"/>
        <w:rPr>
          <w:rFonts w:hint="eastAsia"/>
          <w:spacing w:val="-1"/>
          <w:sz w:val="30"/>
          <w:szCs w:val="30"/>
        </w:rPr>
      </w:pPr>
    </w:p>
    <w:p w14:paraId="7FA721D1">
      <w:pPr>
        <w:pStyle w:val="3"/>
        <w:spacing w:before="313" w:line="253" w:lineRule="auto"/>
        <w:ind w:right="17" w:firstLine="23"/>
        <w:jc w:val="both"/>
        <w:rPr>
          <w:rFonts w:hint="eastAsia"/>
          <w:spacing w:val="-1"/>
          <w:sz w:val="30"/>
          <w:szCs w:val="30"/>
        </w:rPr>
      </w:pPr>
      <w:r>
        <w:rPr>
          <w:rFonts w:hint="eastAsia"/>
          <w:spacing w:val="-1"/>
          <w:sz w:val="30"/>
          <w:szCs w:val="30"/>
        </w:rPr>
        <w:t>站立属于仆人；——坐着属于主人。</w:t>
      </w:r>
    </w:p>
    <w:p w14:paraId="0355D279">
      <w:pPr>
        <w:pStyle w:val="3"/>
        <w:spacing w:before="313" w:line="253" w:lineRule="auto"/>
        <w:ind w:right="17" w:firstLine="23"/>
        <w:jc w:val="both"/>
        <w:rPr>
          <w:rFonts w:hint="eastAsia"/>
          <w:spacing w:val="-1"/>
          <w:sz w:val="30"/>
          <w:szCs w:val="30"/>
        </w:rPr>
      </w:pPr>
    </w:p>
    <w:p w14:paraId="611A7488">
      <w:pPr>
        <w:pStyle w:val="3"/>
        <w:spacing w:before="313" w:line="253" w:lineRule="auto"/>
        <w:ind w:right="17" w:firstLine="23"/>
        <w:jc w:val="both"/>
        <w:rPr>
          <w:rFonts w:hint="eastAsia"/>
          <w:spacing w:val="-1"/>
          <w:sz w:val="30"/>
          <w:szCs w:val="30"/>
        </w:rPr>
      </w:pPr>
      <w:r>
        <w:rPr>
          <w:rFonts w:hint="eastAsia"/>
          <w:spacing w:val="-1"/>
          <w:sz w:val="30"/>
          <w:szCs w:val="30"/>
        </w:rPr>
        <w:t>Of the former see 1 Kings 10:8. Dan. 7:10. Angels are called those that stand by.</w:t>
      </w:r>
    </w:p>
    <w:p w14:paraId="454933C4">
      <w:pPr>
        <w:pStyle w:val="3"/>
        <w:spacing w:before="313" w:line="253" w:lineRule="auto"/>
        <w:ind w:right="17" w:firstLine="23"/>
        <w:jc w:val="both"/>
        <w:rPr>
          <w:rFonts w:hint="eastAsia"/>
          <w:spacing w:val="-1"/>
          <w:sz w:val="30"/>
          <w:szCs w:val="30"/>
        </w:rPr>
      </w:pPr>
    </w:p>
    <w:p w14:paraId="0D7B1871">
      <w:pPr>
        <w:pStyle w:val="3"/>
        <w:spacing w:before="313" w:line="253" w:lineRule="auto"/>
        <w:ind w:right="17" w:firstLine="23"/>
        <w:jc w:val="both"/>
        <w:rPr>
          <w:rFonts w:hint="eastAsia"/>
          <w:spacing w:val="-1"/>
          <w:sz w:val="30"/>
          <w:szCs w:val="30"/>
        </w:rPr>
      </w:pPr>
      <w:r>
        <w:rPr>
          <w:rFonts w:hint="eastAsia"/>
          <w:spacing w:val="-1"/>
          <w:sz w:val="30"/>
          <w:szCs w:val="30"/>
        </w:rPr>
        <w:t>关于前者，见列王纪上10章8节，但以理书7章10节。天使被称为侍立者。t</w:t>
      </w:r>
    </w:p>
    <w:p w14:paraId="0C16D5CA">
      <w:pPr>
        <w:pStyle w:val="3"/>
        <w:spacing w:before="313" w:line="253" w:lineRule="auto"/>
        <w:ind w:right="17" w:firstLine="23"/>
        <w:jc w:val="both"/>
        <w:rPr>
          <w:rFonts w:hint="eastAsia"/>
          <w:spacing w:val="-1"/>
          <w:sz w:val="30"/>
          <w:szCs w:val="30"/>
        </w:rPr>
      </w:pPr>
    </w:p>
    <w:p w14:paraId="24A991E3">
      <w:pPr>
        <w:pStyle w:val="3"/>
        <w:spacing w:before="313" w:line="253" w:lineRule="auto"/>
        <w:ind w:right="17" w:firstLine="23"/>
        <w:jc w:val="both"/>
        <w:rPr>
          <w:rFonts w:hint="eastAsia"/>
          <w:spacing w:val="-1"/>
          <w:sz w:val="30"/>
          <w:szCs w:val="30"/>
        </w:rPr>
      </w:pPr>
      <w:r>
        <w:rPr>
          <w:rFonts w:hint="eastAsia"/>
          <w:spacing w:val="-1"/>
          <w:sz w:val="30"/>
          <w:szCs w:val="30"/>
        </w:rPr>
        <w:t>Of the latter see Dan. 7:9. "I beheld till the thrones were cast down, and the Ancient of days did sit."</w:t>
      </w:r>
    </w:p>
    <w:p w14:paraId="6187D570">
      <w:pPr>
        <w:pStyle w:val="3"/>
        <w:spacing w:before="313" w:line="253" w:lineRule="auto"/>
        <w:ind w:right="17" w:firstLine="23"/>
        <w:jc w:val="both"/>
        <w:rPr>
          <w:rFonts w:hint="eastAsia"/>
          <w:spacing w:val="-1"/>
          <w:sz w:val="30"/>
          <w:szCs w:val="30"/>
        </w:rPr>
      </w:pPr>
    </w:p>
    <w:p w14:paraId="29CB035E">
      <w:pPr>
        <w:pStyle w:val="3"/>
        <w:spacing w:before="313" w:line="253" w:lineRule="auto"/>
        <w:ind w:right="17" w:firstLine="23"/>
        <w:jc w:val="both"/>
        <w:rPr>
          <w:rFonts w:hint="eastAsia"/>
          <w:spacing w:val="-1"/>
          <w:sz w:val="30"/>
          <w:szCs w:val="30"/>
        </w:rPr>
      </w:pPr>
      <w:r>
        <w:rPr>
          <w:rFonts w:hint="eastAsia"/>
          <w:spacing w:val="-1"/>
          <w:sz w:val="30"/>
          <w:szCs w:val="30"/>
        </w:rPr>
        <w:t>关于后者，见但以理书7章9节。“我观看，见有宝座设立，上头坐着亘古常在者。”</w:t>
      </w:r>
    </w:p>
    <w:p w14:paraId="670407F5">
      <w:pPr>
        <w:pStyle w:val="3"/>
        <w:spacing w:before="313" w:line="253" w:lineRule="auto"/>
        <w:ind w:right="17" w:firstLine="23"/>
        <w:jc w:val="both"/>
        <w:rPr>
          <w:rFonts w:hint="eastAsia"/>
          <w:spacing w:val="-1"/>
          <w:sz w:val="30"/>
          <w:szCs w:val="30"/>
        </w:rPr>
      </w:pPr>
    </w:p>
    <w:p w14:paraId="1F146DC4">
      <w:pPr>
        <w:pStyle w:val="3"/>
        <w:spacing w:before="313" w:line="253" w:lineRule="auto"/>
        <w:ind w:right="17" w:firstLine="23"/>
        <w:jc w:val="both"/>
        <w:rPr>
          <w:rFonts w:hint="eastAsia"/>
          <w:spacing w:val="-1"/>
          <w:sz w:val="30"/>
          <w:szCs w:val="30"/>
        </w:rPr>
      </w:pPr>
      <w:r>
        <w:rPr>
          <w:rFonts w:hint="eastAsia"/>
          <w:spacing w:val="-1"/>
          <w:sz w:val="30"/>
          <w:szCs w:val="30"/>
        </w:rPr>
        <w:t>See also 1 Kings 2:19. and Esther 1:14.—"Seven princes of Persia and Media, which saw the king's face, and which sat the first in the kingdom."</w:t>
      </w:r>
    </w:p>
    <w:p w14:paraId="722533A8">
      <w:pPr>
        <w:pStyle w:val="3"/>
        <w:spacing w:before="313" w:line="253" w:lineRule="auto"/>
        <w:ind w:right="17" w:firstLine="23"/>
        <w:jc w:val="both"/>
        <w:rPr>
          <w:rFonts w:hint="eastAsia"/>
          <w:spacing w:val="-1"/>
          <w:sz w:val="30"/>
          <w:szCs w:val="30"/>
        </w:rPr>
      </w:pPr>
    </w:p>
    <w:p w14:paraId="06FAADFE">
      <w:pPr>
        <w:pStyle w:val="3"/>
        <w:spacing w:before="313" w:line="253" w:lineRule="auto"/>
        <w:ind w:right="17" w:firstLine="23"/>
        <w:jc w:val="both"/>
        <w:rPr>
          <w:rFonts w:hint="eastAsia"/>
          <w:spacing w:val="-1"/>
          <w:sz w:val="30"/>
          <w:szCs w:val="30"/>
        </w:rPr>
      </w:pPr>
      <w:r>
        <w:rPr>
          <w:rFonts w:hint="eastAsia"/>
          <w:spacing w:val="-1"/>
          <w:sz w:val="30"/>
          <w:szCs w:val="30"/>
        </w:rPr>
        <w:t>又见列王纪上2章19节，和以斯帖记1章14节——“波斯和玛代的七个大臣，他们常见王面，在国中坐高位。”</w:t>
      </w:r>
    </w:p>
    <w:p w14:paraId="226CE573">
      <w:pPr>
        <w:pStyle w:val="3"/>
        <w:spacing w:before="313" w:line="253" w:lineRule="auto"/>
        <w:ind w:right="17" w:firstLine="23"/>
        <w:jc w:val="both"/>
        <w:rPr>
          <w:rFonts w:hint="eastAsia"/>
          <w:spacing w:val="-1"/>
          <w:sz w:val="30"/>
          <w:szCs w:val="30"/>
        </w:rPr>
      </w:pPr>
    </w:p>
    <w:p w14:paraId="294D079C">
      <w:pPr>
        <w:pStyle w:val="3"/>
        <w:spacing w:before="313" w:line="253" w:lineRule="auto"/>
        <w:ind w:right="17" w:firstLine="23"/>
        <w:jc w:val="both"/>
        <w:rPr>
          <w:rFonts w:hint="eastAsia"/>
          <w:spacing w:val="-1"/>
          <w:sz w:val="30"/>
          <w:szCs w:val="30"/>
        </w:rPr>
      </w:pPr>
      <w:r>
        <w:rPr>
          <w:rFonts w:hint="eastAsia"/>
          <w:spacing w:val="-1"/>
          <w:sz w:val="30"/>
          <w:szCs w:val="30"/>
        </w:rPr>
        <w:t>"I sat chief," says Job.</w:t>
      </w:r>
    </w:p>
    <w:p w14:paraId="0042E410">
      <w:pPr>
        <w:pStyle w:val="3"/>
        <w:spacing w:before="313" w:line="253" w:lineRule="auto"/>
        <w:ind w:right="17" w:firstLine="23"/>
        <w:jc w:val="both"/>
        <w:rPr>
          <w:rFonts w:hint="eastAsia"/>
          <w:spacing w:val="-1"/>
          <w:sz w:val="30"/>
          <w:szCs w:val="30"/>
        </w:rPr>
      </w:pPr>
    </w:p>
    <w:p w14:paraId="6194F7D7">
      <w:pPr>
        <w:pStyle w:val="3"/>
        <w:spacing w:before="313" w:line="253" w:lineRule="auto"/>
        <w:ind w:right="17" w:firstLine="23"/>
        <w:jc w:val="both"/>
        <w:rPr>
          <w:rFonts w:hint="eastAsia"/>
          <w:spacing w:val="-1"/>
          <w:sz w:val="30"/>
          <w:szCs w:val="30"/>
        </w:rPr>
      </w:pPr>
      <w:r>
        <w:rPr>
          <w:rFonts w:hint="eastAsia"/>
          <w:spacing w:val="-1"/>
          <w:sz w:val="30"/>
          <w:szCs w:val="30"/>
        </w:rPr>
        <w:t>约伯说：“我坐首位”。u</w:t>
      </w:r>
    </w:p>
    <w:p w14:paraId="6F4EF88F">
      <w:pPr>
        <w:pStyle w:val="3"/>
        <w:spacing w:before="313" w:line="253" w:lineRule="auto"/>
        <w:ind w:right="17" w:firstLine="23"/>
        <w:jc w:val="both"/>
        <w:rPr>
          <w:rFonts w:hint="eastAsia"/>
          <w:spacing w:val="-1"/>
          <w:sz w:val="30"/>
          <w:szCs w:val="30"/>
        </w:rPr>
      </w:pPr>
    </w:p>
    <w:p w14:paraId="52441C71">
      <w:pPr>
        <w:pStyle w:val="3"/>
        <w:spacing w:before="313" w:line="253" w:lineRule="auto"/>
        <w:ind w:right="17" w:firstLine="23"/>
        <w:jc w:val="both"/>
        <w:rPr>
          <w:rFonts w:hint="eastAsia"/>
          <w:spacing w:val="-1"/>
          <w:sz w:val="30"/>
          <w:szCs w:val="30"/>
        </w:rPr>
      </w:pPr>
      <w:r>
        <w:rPr>
          <w:rFonts w:hint="eastAsia"/>
          <w:spacing w:val="-1"/>
          <w:sz w:val="30"/>
          <w:szCs w:val="30"/>
        </w:rPr>
        <w:t>Christ, therefore, whilst he sits by the Father, possesses a dignity superior to all the angels.</w:t>
      </w:r>
    </w:p>
    <w:p w14:paraId="54EDFC82">
      <w:pPr>
        <w:pStyle w:val="3"/>
        <w:spacing w:before="313" w:line="253" w:lineRule="auto"/>
        <w:ind w:right="17" w:firstLine="23"/>
        <w:jc w:val="both"/>
        <w:rPr>
          <w:rFonts w:hint="eastAsia"/>
          <w:spacing w:val="-1"/>
          <w:sz w:val="30"/>
          <w:szCs w:val="30"/>
        </w:rPr>
      </w:pPr>
    </w:p>
    <w:p w14:paraId="13FDF4F0">
      <w:pPr>
        <w:pStyle w:val="3"/>
        <w:spacing w:before="313" w:line="253" w:lineRule="auto"/>
        <w:ind w:right="17" w:firstLine="23"/>
        <w:jc w:val="both"/>
        <w:rPr>
          <w:rFonts w:hint="eastAsia"/>
          <w:spacing w:val="-1"/>
          <w:sz w:val="30"/>
          <w:szCs w:val="30"/>
        </w:rPr>
      </w:pPr>
      <w:r>
        <w:rPr>
          <w:rFonts w:hint="eastAsia"/>
          <w:spacing w:val="-1"/>
          <w:sz w:val="30"/>
          <w:szCs w:val="30"/>
        </w:rPr>
        <w:t>因此，基督，当祂坐在父旁边时，拥有超越所有天使的尊严。</w:t>
      </w:r>
    </w:p>
    <w:p w14:paraId="1D539E3C">
      <w:pPr>
        <w:pStyle w:val="3"/>
        <w:spacing w:before="313" w:line="253" w:lineRule="auto"/>
        <w:ind w:right="17" w:firstLine="23"/>
        <w:jc w:val="both"/>
        <w:rPr>
          <w:rFonts w:hint="eastAsia"/>
          <w:spacing w:val="-1"/>
          <w:sz w:val="30"/>
          <w:szCs w:val="30"/>
        </w:rPr>
      </w:pPr>
    </w:p>
    <w:p w14:paraId="4720A540">
      <w:pPr>
        <w:pStyle w:val="3"/>
        <w:spacing w:before="313" w:line="253" w:lineRule="auto"/>
        <w:ind w:right="17" w:firstLine="23"/>
        <w:jc w:val="both"/>
        <w:rPr>
          <w:rFonts w:hint="eastAsia"/>
          <w:spacing w:val="-1"/>
          <w:sz w:val="30"/>
          <w:szCs w:val="30"/>
        </w:rPr>
      </w:pPr>
      <w:r>
        <w:rPr>
          <w:rFonts w:hint="eastAsia"/>
          <w:spacing w:val="-1"/>
          <w:sz w:val="30"/>
          <w:szCs w:val="30"/>
        </w:rPr>
        <w:t>"For to which of the angels said heat any time, Sit thou on my right hand."v</w:t>
      </w:r>
    </w:p>
    <w:p w14:paraId="691F8847">
      <w:pPr>
        <w:pStyle w:val="3"/>
        <w:spacing w:before="313" w:line="253" w:lineRule="auto"/>
        <w:ind w:right="17" w:firstLine="23"/>
        <w:jc w:val="both"/>
        <w:rPr>
          <w:rFonts w:hint="eastAsia"/>
          <w:spacing w:val="-1"/>
          <w:sz w:val="30"/>
          <w:szCs w:val="30"/>
        </w:rPr>
      </w:pPr>
    </w:p>
    <w:p w14:paraId="0B747EA3">
      <w:pPr>
        <w:pStyle w:val="3"/>
        <w:spacing w:before="313" w:line="253" w:lineRule="auto"/>
        <w:ind w:right="17" w:firstLine="23"/>
        <w:jc w:val="both"/>
        <w:rPr>
          <w:rFonts w:hint="eastAsia"/>
          <w:spacing w:val="-1"/>
          <w:sz w:val="30"/>
          <w:szCs w:val="30"/>
        </w:rPr>
      </w:pPr>
      <w:r>
        <w:rPr>
          <w:rFonts w:hint="eastAsia"/>
          <w:spacing w:val="-1"/>
          <w:sz w:val="30"/>
          <w:szCs w:val="30"/>
        </w:rPr>
        <w:t>“因为祂曾对哪一个天使说过：你坐在我的右边。”v</w:t>
      </w:r>
    </w:p>
    <w:p w14:paraId="30EB8204">
      <w:pPr>
        <w:pStyle w:val="3"/>
        <w:spacing w:before="313" w:line="253" w:lineRule="auto"/>
        <w:ind w:right="17" w:firstLine="23"/>
        <w:jc w:val="both"/>
        <w:rPr>
          <w:rFonts w:hint="eastAsia"/>
          <w:spacing w:val="-1"/>
          <w:sz w:val="30"/>
          <w:szCs w:val="30"/>
        </w:rPr>
      </w:pPr>
    </w:p>
    <w:p w14:paraId="357FB5CC">
      <w:pPr>
        <w:pStyle w:val="3"/>
        <w:spacing w:before="313" w:line="253" w:lineRule="auto"/>
        <w:ind w:right="17" w:firstLine="23"/>
        <w:jc w:val="both"/>
        <w:rPr>
          <w:rFonts w:hint="eastAsia"/>
          <w:spacing w:val="-1"/>
          <w:sz w:val="30"/>
          <w:szCs w:val="30"/>
        </w:rPr>
      </w:pPr>
      <w:r>
        <w:rPr>
          <w:rFonts w:hint="eastAsia"/>
          <w:spacing w:val="-1"/>
          <w:sz w:val="30"/>
          <w:szCs w:val="30"/>
        </w:rPr>
        <w:t>2dly, Judicial and royal authority.</w:t>
      </w:r>
    </w:p>
    <w:p w14:paraId="064E9510">
      <w:pPr>
        <w:pStyle w:val="3"/>
        <w:spacing w:before="313" w:line="253" w:lineRule="auto"/>
        <w:ind w:right="17" w:firstLine="23"/>
        <w:jc w:val="both"/>
        <w:rPr>
          <w:rFonts w:hint="eastAsia"/>
          <w:spacing w:val="-1"/>
          <w:sz w:val="30"/>
          <w:szCs w:val="30"/>
        </w:rPr>
      </w:pPr>
    </w:p>
    <w:p w14:paraId="51490EA3">
      <w:pPr>
        <w:pStyle w:val="3"/>
        <w:spacing w:before="313" w:line="253" w:lineRule="auto"/>
        <w:ind w:right="17" w:firstLine="23"/>
        <w:jc w:val="both"/>
        <w:rPr>
          <w:rFonts w:hint="eastAsia"/>
          <w:spacing w:val="-1"/>
          <w:sz w:val="30"/>
          <w:szCs w:val="30"/>
        </w:rPr>
      </w:pPr>
      <w:r>
        <w:rPr>
          <w:rFonts w:hint="eastAsia"/>
          <w:spacing w:val="-1"/>
          <w:sz w:val="30"/>
          <w:szCs w:val="30"/>
        </w:rPr>
        <w:t>第二，审判和君王的权柄。</w:t>
      </w:r>
    </w:p>
    <w:p w14:paraId="6456516C">
      <w:pPr>
        <w:pStyle w:val="3"/>
        <w:spacing w:before="313" w:line="253" w:lineRule="auto"/>
        <w:ind w:right="17" w:firstLine="23"/>
        <w:jc w:val="both"/>
        <w:rPr>
          <w:rFonts w:hint="eastAsia"/>
          <w:spacing w:val="-1"/>
          <w:sz w:val="30"/>
          <w:szCs w:val="30"/>
        </w:rPr>
      </w:pPr>
    </w:p>
    <w:p w14:paraId="0998F8E5">
      <w:pPr>
        <w:pStyle w:val="3"/>
        <w:spacing w:before="313" w:line="253" w:lineRule="auto"/>
        <w:ind w:right="17" w:firstLine="23"/>
        <w:jc w:val="both"/>
        <w:rPr>
          <w:rFonts w:hint="eastAsia"/>
          <w:spacing w:val="-1"/>
          <w:sz w:val="30"/>
          <w:szCs w:val="30"/>
        </w:rPr>
      </w:pPr>
      <w:r>
        <w:rPr>
          <w:rFonts w:hint="eastAsia"/>
          <w:spacing w:val="-1"/>
          <w:sz w:val="30"/>
          <w:szCs w:val="30"/>
        </w:rPr>
        <w:t>"Ye also shall sit upon twelve thrones, judging the twelve tribes of Israel."</w:t>
      </w:r>
    </w:p>
    <w:p w14:paraId="6937373A">
      <w:pPr>
        <w:pStyle w:val="3"/>
        <w:spacing w:before="313" w:line="253" w:lineRule="auto"/>
        <w:ind w:right="17" w:firstLine="23"/>
        <w:jc w:val="both"/>
        <w:rPr>
          <w:rFonts w:hint="eastAsia"/>
          <w:spacing w:val="-1"/>
          <w:sz w:val="30"/>
          <w:szCs w:val="30"/>
        </w:rPr>
      </w:pPr>
    </w:p>
    <w:p w14:paraId="17BA2169">
      <w:pPr>
        <w:pStyle w:val="3"/>
        <w:spacing w:before="313" w:line="253" w:lineRule="auto"/>
        <w:ind w:right="17" w:firstLine="23"/>
        <w:jc w:val="both"/>
        <w:rPr>
          <w:rFonts w:hint="eastAsia"/>
          <w:spacing w:val="-1"/>
          <w:sz w:val="30"/>
          <w:szCs w:val="30"/>
        </w:rPr>
      </w:pPr>
      <w:r>
        <w:rPr>
          <w:rFonts w:hint="eastAsia"/>
          <w:spacing w:val="-1"/>
          <w:sz w:val="30"/>
          <w:szCs w:val="30"/>
        </w:rPr>
        <w:t>“你们也要坐在十二个宝座上，审判以色列十二个支派。”w</w:t>
      </w:r>
    </w:p>
    <w:p w14:paraId="0E824CED">
      <w:pPr>
        <w:pStyle w:val="3"/>
        <w:spacing w:before="313" w:line="253" w:lineRule="auto"/>
        <w:ind w:right="17" w:firstLine="23"/>
        <w:jc w:val="both"/>
        <w:rPr>
          <w:rFonts w:hint="eastAsia"/>
          <w:spacing w:val="-1"/>
          <w:sz w:val="30"/>
          <w:szCs w:val="30"/>
        </w:rPr>
      </w:pPr>
    </w:p>
    <w:p w14:paraId="5795B028">
      <w:pPr>
        <w:pStyle w:val="3"/>
        <w:spacing w:before="313" w:line="253" w:lineRule="auto"/>
        <w:ind w:right="17" w:firstLine="23"/>
        <w:jc w:val="both"/>
        <w:rPr>
          <w:rFonts w:hint="eastAsia"/>
          <w:spacing w:val="-1"/>
          <w:sz w:val="30"/>
          <w:szCs w:val="30"/>
        </w:rPr>
      </w:pPr>
      <w:r>
        <w:rPr>
          <w:rFonts w:hint="eastAsia"/>
          <w:spacing w:val="-1"/>
          <w:sz w:val="30"/>
          <w:szCs w:val="30"/>
        </w:rPr>
        <w:t>"I sit a queen."</w:t>
      </w:r>
    </w:p>
    <w:p w14:paraId="3BB3C91A">
      <w:pPr>
        <w:pStyle w:val="3"/>
        <w:spacing w:before="313" w:line="253" w:lineRule="auto"/>
        <w:ind w:right="17" w:firstLine="23"/>
        <w:jc w:val="both"/>
        <w:rPr>
          <w:rFonts w:hint="eastAsia"/>
          <w:spacing w:val="-1"/>
          <w:sz w:val="30"/>
          <w:szCs w:val="30"/>
        </w:rPr>
      </w:pPr>
    </w:p>
    <w:p w14:paraId="3B7229AE">
      <w:pPr>
        <w:pStyle w:val="3"/>
        <w:spacing w:before="313" w:line="253" w:lineRule="auto"/>
        <w:ind w:right="17" w:firstLine="23"/>
        <w:jc w:val="both"/>
        <w:rPr>
          <w:rFonts w:hint="eastAsia"/>
          <w:spacing w:val="-1"/>
          <w:sz w:val="30"/>
          <w:szCs w:val="30"/>
        </w:rPr>
      </w:pPr>
      <w:r>
        <w:rPr>
          <w:rFonts w:hint="eastAsia"/>
          <w:spacing w:val="-1"/>
          <w:sz w:val="30"/>
          <w:szCs w:val="30"/>
        </w:rPr>
        <w:t>“我坐了皇后的位。”x</w:t>
      </w:r>
    </w:p>
    <w:p w14:paraId="344C7956">
      <w:pPr>
        <w:pStyle w:val="3"/>
        <w:spacing w:before="313" w:line="253" w:lineRule="auto"/>
        <w:ind w:right="17" w:firstLine="23"/>
        <w:jc w:val="both"/>
        <w:rPr>
          <w:rFonts w:hint="eastAsia"/>
          <w:spacing w:val="-1"/>
          <w:sz w:val="30"/>
          <w:szCs w:val="30"/>
        </w:rPr>
      </w:pPr>
    </w:p>
    <w:p w14:paraId="1D47D3A8">
      <w:pPr>
        <w:pStyle w:val="3"/>
        <w:spacing w:before="313" w:line="253" w:lineRule="auto"/>
        <w:ind w:right="17" w:firstLine="23"/>
        <w:jc w:val="both"/>
        <w:rPr>
          <w:rFonts w:hint="eastAsia"/>
          <w:spacing w:val="-1"/>
          <w:sz w:val="30"/>
          <w:szCs w:val="30"/>
        </w:rPr>
      </w:pPr>
      <w:r>
        <w:rPr>
          <w:rFonts w:hint="eastAsia"/>
          <w:spacing w:val="-1"/>
          <w:sz w:val="30"/>
          <w:szCs w:val="30"/>
        </w:rPr>
        <w:t>In like manner it is said of Christ,—"And he shall bear the glory, and shall sit and rule upon "his throne;" and again,—"In mercy shall the throne be established, and he shall sit upon it."</w:t>
      </w:r>
    </w:p>
    <w:p w14:paraId="4386E9CA">
      <w:pPr>
        <w:pStyle w:val="3"/>
        <w:spacing w:before="313" w:line="253" w:lineRule="auto"/>
        <w:ind w:right="17" w:firstLine="23"/>
        <w:jc w:val="both"/>
        <w:rPr>
          <w:rFonts w:hint="eastAsia"/>
          <w:spacing w:val="-1"/>
          <w:sz w:val="30"/>
          <w:szCs w:val="30"/>
        </w:rPr>
      </w:pPr>
    </w:p>
    <w:p w14:paraId="6F2455C5">
      <w:pPr>
        <w:pStyle w:val="3"/>
        <w:spacing w:before="313" w:line="253" w:lineRule="auto"/>
        <w:ind w:right="17" w:firstLine="23"/>
        <w:jc w:val="both"/>
        <w:rPr>
          <w:rFonts w:hint="eastAsia"/>
          <w:spacing w:val="-1"/>
          <w:sz w:val="30"/>
          <w:szCs w:val="30"/>
        </w:rPr>
      </w:pPr>
      <w:r>
        <w:rPr>
          <w:rFonts w:hint="eastAsia"/>
          <w:spacing w:val="-1"/>
          <w:sz w:val="30"/>
          <w:szCs w:val="30"/>
        </w:rPr>
        <w:t>同样论到基督说：“祂要担当荣耀，坐在祂的宝座上掌权；”又说：“宝座必因怜悯坚立，祂必凭诚实坐在其上。”z</w:t>
      </w:r>
    </w:p>
    <w:p w14:paraId="27110752">
      <w:pPr>
        <w:pStyle w:val="3"/>
        <w:spacing w:before="313" w:line="253" w:lineRule="auto"/>
        <w:ind w:right="17" w:firstLine="23"/>
        <w:jc w:val="both"/>
        <w:rPr>
          <w:rFonts w:hint="eastAsia"/>
          <w:spacing w:val="-1"/>
          <w:sz w:val="30"/>
          <w:szCs w:val="30"/>
        </w:rPr>
      </w:pPr>
    </w:p>
    <w:p w14:paraId="208979AD">
      <w:pPr>
        <w:pStyle w:val="3"/>
        <w:spacing w:before="313" w:line="253" w:lineRule="auto"/>
        <w:ind w:right="17" w:firstLine="23"/>
        <w:jc w:val="both"/>
        <w:rPr>
          <w:rFonts w:hint="eastAsia"/>
          <w:spacing w:val="-1"/>
          <w:sz w:val="30"/>
          <w:szCs w:val="30"/>
        </w:rPr>
      </w:pPr>
      <w:r>
        <w:rPr>
          <w:rFonts w:hint="eastAsia"/>
          <w:spacing w:val="-1"/>
          <w:sz w:val="30"/>
          <w:szCs w:val="30"/>
        </w:rPr>
        <w:t>3dly, Rest after labours which have been sustained.</w:t>
      </w:r>
    </w:p>
    <w:p w14:paraId="43C6D850">
      <w:pPr>
        <w:pStyle w:val="3"/>
        <w:spacing w:before="313" w:line="253" w:lineRule="auto"/>
        <w:ind w:right="17" w:firstLine="23"/>
        <w:jc w:val="both"/>
        <w:rPr>
          <w:rFonts w:hint="eastAsia"/>
          <w:spacing w:val="-1"/>
          <w:sz w:val="30"/>
          <w:szCs w:val="30"/>
        </w:rPr>
      </w:pPr>
    </w:p>
    <w:p w14:paraId="21357C4D">
      <w:pPr>
        <w:pStyle w:val="3"/>
        <w:spacing w:before="313" w:line="253" w:lineRule="auto"/>
        <w:ind w:right="17" w:firstLine="23"/>
        <w:jc w:val="both"/>
        <w:rPr>
          <w:rFonts w:hint="eastAsia"/>
          <w:spacing w:val="-1"/>
          <w:sz w:val="30"/>
          <w:szCs w:val="30"/>
        </w:rPr>
      </w:pPr>
      <w:r>
        <w:rPr>
          <w:rFonts w:hint="eastAsia"/>
          <w:spacing w:val="-1"/>
          <w:sz w:val="30"/>
          <w:szCs w:val="30"/>
        </w:rPr>
        <w:t>第三，在所承受的劳苦之后的安息。</w:t>
      </w:r>
    </w:p>
    <w:p w14:paraId="2FE3C1F4">
      <w:pPr>
        <w:pStyle w:val="3"/>
        <w:spacing w:before="313" w:line="253" w:lineRule="auto"/>
        <w:ind w:right="17" w:firstLine="23"/>
        <w:jc w:val="both"/>
        <w:rPr>
          <w:rFonts w:hint="eastAsia"/>
          <w:spacing w:val="-1"/>
          <w:sz w:val="30"/>
          <w:szCs w:val="30"/>
        </w:rPr>
      </w:pPr>
    </w:p>
    <w:p w14:paraId="54AE13D2">
      <w:pPr>
        <w:pStyle w:val="3"/>
        <w:spacing w:before="313" w:line="253" w:lineRule="auto"/>
        <w:ind w:right="17" w:firstLine="23"/>
        <w:jc w:val="both"/>
        <w:rPr>
          <w:rFonts w:hint="eastAsia"/>
          <w:spacing w:val="-1"/>
          <w:sz w:val="30"/>
          <w:szCs w:val="30"/>
        </w:rPr>
      </w:pPr>
      <w:r>
        <w:rPr>
          <w:rFonts w:hint="eastAsia"/>
          <w:spacing w:val="-1"/>
          <w:sz w:val="30"/>
          <w:szCs w:val="30"/>
        </w:rPr>
        <w:t>The blessed and glorious rest which Christ enjoys, is plainly indicated in the Father's address to him; when, having invited Christ to sit, he devolves on himself what remains of the work of conquering and triumphing over his enemies: —"Sit thou at my right hand, until I make thine enemies thy footstool."</w:t>
      </w:r>
    </w:p>
    <w:p w14:paraId="27709EDD">
      <w:pPr>
        <w:pStyle w:val="3"/>
        <w:spacing w:before="313" w:line="253" w:lineRule="auto"/>
        <w:ind w:right="17" w:firstLine="23"/>
        <w:jc w:val="both"/>
        <w:rPr>
          <w:rFonts w:hint="eastAsia"/>
          <w:spacing w:val="-1"/>
          <w:sz w:val="30"/>
          <w:szCs w:val="30"/>
        </w:rPr>
      </w:pPr>
    </w:p>
    <w:p w14:paraId="5AB8559B">
      <w:pPr>
        <w:pStyle w:val="3"/>
        <w:spacing w:before="313" w:line="253" w:lineRule="auto"/>
        <w:ind w:right="17" w:firstLine="23"/>
        <w:jc w:val="both"/>
        <w:rPr>
          <w:rFonts w:hint="eastAsia"/>
          <w:spacing w:val="-1"/>
          <w:sz w:val="30"/>
          <w:szCs w:val="30"/>
        </w:rPr>
      </w:pPr>
      <w:r>
        <w:rPr>
          <w:rFonts w:hint="eastAsia"/>
          <w:spacing w:val="-1"/>
          <w:sz w:val="30"/>
          <w:szCs w:val="30"/>
        </w:rPr>
        <w:t>基督所享受的蒙福和荣耀的安息，在父对祂的讲话中清楚地表明了；当父邀请基督坐下时，祂将征服和战胜祂仇敌的剩余工作交给自己承担：——“你坐在我的右边，等我使你仇敌作你的脚凳。”a</w:t>
      </w:r>
    </w:p>
    <w:p w14:paraId="1FDF71FA">
      <w:pPr>
        <w:pStyle w:val="3"/>
        <w:spacing w:before="313" w:line="253" w:lineRule="auto"/>
        <w:ind w:right="17" w:firstLine="23"/>
        <w:jc w:val="both"/>
        <w:rPr>
          <w:rFonts w:hint="eastAsia"/>
          <w:spacing w:val="-1"/>
          <w:sz w:val="30"/>
          <w:szCs w:val="30"/>
        </w:rPr>
      </w:pPr>
    </w:p>
    <w:p w14:paraId="3E2A7187">
      <w:pPr>
        <w:pStyle w:val="3"/>
        <w:spacing w:before="313" w:line="253" w:lineRule="auto"/>
        <w:ind w:right="17" w:firstLine="23"/>
        <w:jc w:val="both"/>
        <w:rPr>
          <w:rFonts w:hint="eastAsia"/>
          <w:spacing w:val="-1"/>
          <w:sz w:val="30"/>
          <w:szCs w:val="30"/>
        </w:rPr>
      </w:pPr>
      <w:r>
        <w:rPr>
          <w:rFonts w:hint="eastAsia"/>
          <w:spacing w:val="-1"/>
          <w:sz w:val="30"/>
          <w:szCs w:val="30"/>
        </w:rPr>
        <w:t>4thly, An undisturbed abode for a long period in the same place.</w:t>
      </w:r>
    </w:p>
    <w:p w14:paraId="3092F715">
      <w:pPr>
        <w:pStyle w:val="3"/>
        <w:spacing w:before="313" w:line="253" w:lineRule="auto"/>
        <w:ind w:right="17" w:firstLine="23"/>
        <w:jc w:val="both"/>
        <w:rPr>
          <w:rFonts w:hint="eastAsia"/>
          <w:spacing w:val="-1"/>
          <w:sz w:val="30"/>
          <w:szCs w:val="30"/>
        </w:rPr>
      </w:pPr>
    </w:p>
    <w:p w14:paraId="6E538F72">
      <w:pPr>
        <w:pStyle w:val="3"/>
        <w:spacing w:before="313" w:line="253" w:lineRule="auto"/>
        <w:ind w:right="17" w:firstLine="23"/>
        <w:jc w:val="both"/>
        <w:rPr>
          <w:rFonts w:hint="eastAsia"/>
          <w:spacing w:val="-1"/>
          <w:sz w:val="30"/>
          <w:szCs w:val="30"/>
        </w:rPr>
      </w:pPr>
      <w:r>
        <w:rPr>
          <w:rFonts w:hint="eastAsia"/>
          <w:spacing w:val="-1"/>
          <w:sz w:val="30"/>
          <w:szCs w:val="30"/>
        </w:rPr>
        <w:t>第四，在同一地方长期不受干扰的居住。</w:t>
      </w:r>
    </w:p>
    <w:p w14:paraId="64A719C2">
      <w:pPr>
        <w:pStyle w:val="3"/>
        <w:spacing w:before="313" w:line="253" w:lineRule="auto"/>
        <w:ind w:right="17" w:firstLine="23"/>
        <w:jc w:val="both"/>
        <w:rPr>
          <w:rFonts w:hint="eastAsia"/>
          <w:spacing w:val="-1"/>
          <w:sz w:val="30"/>
          <w:szCs w:val="30"/>
        </w:rPr>
      </w:pPr>
    </w:p>
    <w:p w14:paraId="46B89A1C">
      <w:pPr>
        <w:pStyle w:val="3"/>
        <w:spacing w:before="313" w:line="253" w:lineRule="auto"/>
        <w:ind w:right="17" w:firstLine="23"/>
        <w:jc w:val="both"/>
        <w:rPr>
          <w:rFonts w:hint="eastAsia"/>
          <w:spacing w:val="-1"/>
          <w:sz w:val="30"/>
          <w:szCs w:val="30"/>
        </w:rPr>
      </w:pPr>
      <w:r>
        <w:rPr>
          <w:rFonts w:hint="eastAsia"/>
          <w:spacing w:val="-1"/>
          <w:sz w:val="30"/>
          <w:szCs w:val="30"/>
        </w:rPr>
        <w:t>"Shimei dwelt,sat, at Jerusalem many days."—"He coninuted, sat, there a year and six months."</w:t>
      </w:r>
    </w:p>
    <w:p w14:paraId="1B05F956">
      <w:pPr>
        <w:pStyle w:val="3"/>
        <w:spacing w:before="313" w:line="253" w:lineRule="auto"/>
        <w:ind w:right="17" w:firstLine="23"/>
        <w:jc w:val="both"/>
        <w:rPr>
          <w:rFonts w:hint="eastAsia"/>
          <w:spacing w:val="-1"/>
          <w:sz w:val="30"/>
          <w:szCs w:val="30"/>
        </w:rPr>
      </w:pPr>
    </w:p>
    <w:p w14:paraId="4043E5DD">
      <w:pPr>
        <w:pStyle w:val="3"/>
        <w:spacing w:before="313" w:line="253" w:lineRule="auto"/>
        <w:ind w:right="17" w:firstLine="23"/>
        <w:jc w:val="both"/>
        <w:rPr>
          <w:rFonts w:hint="eastAsia"/>
          <w:spacing w:val="-1"/>
          <w:sz w:val="30"/>
          <w:szCs w:val="30"/>
        </w:rPr>
      </w:pPr>
      <w:r>
        <w:rPr>
          <w:rFonts w:hint="eastAsia"/>
          <w:spacing w:val="-1"/>
          <w:sz w:val="30"/>
          <w:szCs w:val="30"/>
        </w:rPr>
        <w:t>“示每（Shimei）在耶路撒冷住了（坐了）许多日子。”b——“祂在那里住（坐）了一年零六个月。”c</w:t>
      </w:r>
    </w:p>
    <w:p w14:paraId="1D5B170D">
      <w:pPr>
        <w:pStyle w:val="3"/>
        <w:spacing w:before="313" w:line="253" w:lineRule="auto"/>
        <w:ind w:right="17" w:firstLine="23"/>
        <w:jc w:val="both"/>
        <w:rPr>
          <w:rFonts w:hint="eastAsia"/>
          <w:spacing w:val="-1"/>
          <w:sz w:val="30"/>
          <w:szCs w:val="30"/>
        </w:rPr>
      </w:pPr>
    </w:p>
    <w:p w14:paraId="31EBEB61">
      <w:pPr>
        <w:pStyle w:val="3"/>
        <w:spacing w:before="313" w:line="253" w:lineRule="auto"/>
        <w:ind w:right="17" w:firstLine="23"/>
        <w:jc w:val="both"/>
        <w:rPr>
          <w:rFonts w:hint="eastAsia"/>
          <w:spacing w:val="-1"/>
          <w:sz w:val="30"/>
          <w:szCs w:val="30"/>
        </w:rPr>
      </w:pPr>
      <w:r>
        <w:rPr>
          <w:rFonts w:hint="eastAsia"/>
          <w:spacing w:val="-1"/>
          <w:sz w:val="30"/>
          <w:szCs w:val="30"/>
        </w:rPr>
        <w:t>So also the glory of Christ will be constant and perpetual; "for he must reign till he hath put all enemies under his feet."</w:t>
      </w:r>
    </w:p>
    <w:p w14:paraId="22D6F5FD">
      <w:pPr>
        <w:pStyle w:val="3"/>
        <w:spacing w:before="313" w:line="253" w:lineRule="auto"/>
        <w:ind w:right="17" w:firstLine="23"/>
        <w:jc w:val="both"/>
        <w:rPr>
          <w:rFonts w:hint="eastAsia"/>
          <w:spacing w:val="-1"/>
          <w:sz w:val="30"/>
          <w:szCs w:val="30"/>
        </w:rPr>
      </w:pPr>
    </w:p>
    <w:p w14:paraId="40CCC672">
      <w:pPr>
        <w:pStyle w:val="3"/>
        <w:spacing w:before="313" w:line="253" w:lineRule="auto"/>
        <w:ind w:right="17" w:firstLine="23"/>
        <w:jc w:val="both"/>
        <w:rPr>
          <w:rFonts w:hint="eastAsia"/>
          <w:spacing w:val="-1"/>
          <w:sz w:val="30"/>
          <w:szCs w:val="30"/>
        </w:rPr>
      </w:pPr>
      <w:r>
        <w:rPr>
          <w:rFonts w:hint="eastAsia"/>
          <w:spacing w:val="-1"/>
          <w:sz w:val="30"/>
          <w:szCs w:val="30"/>
        </w:rPr>
        <w:t>同样，基督的荣耀也将是恒常和永久的；“因为祂必须作王，等神把一切仇敌都放在祂的脚下。”d</w:t>
      </w:r>
    </w:p>
    <w:p w14:paraId="4FF44F05">
      <w:pPr>
        <w:pStyle w:val="3"/>
        <w:spacing w:before="313" w:line="253" w:lineRule="auto"/>
        <w:ind w:right="17" w:firstLine="23"/>
        <w:jc w:val="both"/>
        <w:rPr>
          <w:rFonts w:hint="eastAsia"/>
          <w:spacing w:val="-1"/>
          <w:sz w:val="30"/>
          <w:szCs w:val="30"/>
        </w:rPr>
      </w:pPr>
    </w:p>
    <w:p w14:paraId="557FF48F">
      <w:pPr>
        <w:pStyle w:val="3"/>
        <w:spacing w:before="313" w:line="253" w:lineRule="auto"/>
        <w:ind w:right="17" w:firstLine="23"/>
        <w:jc w:val="both"/>
        <w:rPr>
          <w:rFonts w:hint="eastAsia"/>
          <w:spacing w:val="-1"/>
          <w:sz w:val="30"/>
          <w:szCs w:val="30"/>
        </w:rPr>
      </w:pPr>
      <w:r>
        <w:rPr>
          <w:rFonts w:hint="eastAsia"/>
          <w:spacing w:val="-1"/>
          <w:sz w:val="30"/>
          <w:szCs w:val="30"/>
        </w:rPr>
        <w:t>XII. It is not inconsistent with this sitting, that Stephen saw Christ "STANDING at the right hand of God."</w:t>
      </w:r>
    </w:p>
    <w:p w14:paraId="042B9347">
      <w:pPr>
        <w:pStyle w:val="3"/>
        <w:spacing w:before="313" w:line="253" w:lineRule="auto"/>
        <w:ind w:right="17" w:firstLine="23"/>
        <w:jc w:val="both"/>
        <w:rPr>
          <w:rFonts w:hint="eastAsia"/>
          <w:spacing w:val="-1"/>
          <w:sz w:val="30"/>
          <w:szCs w:val="30"/>
        </w:rPr>
      </w:pPr>
    </w:p>
    <w:p w14:paraId="279B49D2">
      <w:pPr>
        <w:pStyle w:val="3"/>
        <w:spacing w:before="313" w:line="253" w:lineRule="auto"/>
        <w:ind w:right="17" w:firstLine="23"/>
        <w:jc w:val="both"/>
        <w:rPr>
          <w:rFonts w:hint="eastAsia"/>
          <w:spacing w:val="-1"/>
          <w:sz w:val="30"/>
          <w:szCs w:val="30"/>
        </w:rPr>
      </w:pPr>
      <w:r>
        <w:rPr>
          <w:rFonts w:hint="eastAsia"/>
          <w:spacing w:val="-1"/>
          <w:sz w:val="30"/>
          <w:szCs w:val="30"/>
        </w:rPr>
        <w:t>XII. 司提反看见基督“站在神的右边”，这与这种坐姿并不矛盾。e</w:t>
      </w:r>
    </w:p>
    <w:p w14:paraId="0DF0B445">
      <w:pPr>
        <w:pStyle w:val="3"/>
        <w:spacing w:before="313" w:line="253" w:lineRule="auto"/>
        <w:ind w:right="17" w:firstLine="23"/>
        <w:jc w:val="both"/>
        <w:rPr>
          <w:rFonts w:hint="eastAsia"/>
          <w:spacing w:val="-1"/>
          <w:sz w:val="30"/>
          <w:szCs w:val="30"/>
        </w:rPr>
      </w:pPr>
    </w:p>
    <w:p w14:paraId="5FEFB488">
      <w:pPr>
        <w:pStyle w:val="3"/>
        <w:spacing w:before="313" w:line="253" w:lineRule="auto"/>
        <w:ind w:right="17" w:firstLine="23"/>
        <w:jc w:val="both"/>
        <w:rPr>
          <w:rFonts w:hint="eastAsia"/>
          <w:spacing w:val="-1"/>
          <w:sz w:val="30"/>
          <w:szCs w:val="30"/>
        </w:rPr>
      </w:pPr>
      <w:r>
        <w:rPr>
          <w:rFonts w:hint="eastAsia"/>
          <w:spacing w:val="-1"/>
          <w:sz w:val="30"/>
          <w:szCs w:val="30"/>
        </w:rPr>
        <w:t>The expression must not be understood grossly, as relating to the posture of the body, but as referring to the thing denoted by that posture, namely, Christ's glorious rest and ample authority.</w:t>
      </w:r>
    </w:p>
    <w:p w14:paraId="456CED47">
      <w:pPr>
        <w:pStyle w:val="3"/>
        <w:spacing w:before="313" w:line="253" w:lineRule="auto"/>
        <w:ind w:right="17" w:firstLine="23"/>
        <w:jc w:val="both"/>
        <w:rPr>
          <w:rFonts w:hint="eastAsia"/>
          <w:spacing w:val="-1"/>
          <w:sz w:val="30"/>
          <w:szCs w:val="30"/>
        </w:rPr>
      </w:pPr>
    </w:p>
    <w:p w14:paraId="3C1E6C79">
      <w:pPr>
        <w:pStyle w:val="3"/>
        <w:spacing w:before="313" w:line="253" w:lineRule="auto"/>
        <w:ind w:right="17" w:firstLine="23"/>
        <w:jc w:val="both"/>
        <w:rPr>
          <w:rFonts w:hint="eastAsia"/>
          <w:spacing w:val="-1"/>
          <w:sz w:val="30"/>
          <w:szCs w:val="30"/>
        </w:rPr>
      </w:pPr>
      <w:r>
        <w:rPr>
          <w:rFonts w:hint="eastAsia"/>
          <w:spacing w:val="-1"/>
          <w:sz w:val="30"/>
          <w:szCs w:val="30"/>
        </w:rPr>
        <w:t>这个表达不能被粗略地理解为与身体的姿势有关，而应理解为指代那种姿势所表示的事物，即基督荣耀的安息和充足的权柄。</w:t>
      </w:r>
    </w:p>
    <w:p w14:paraId="44CBC279">
      <w:pPr>
        <w:pStyle w:val="3"/>
        <w:spacing w:before="313" w:line="253" w:lineRule="auto"/>
        <w:ind w:right="17" w:firstLine="23"/>
        <w:jc w:val="both"/>
        <w:rPr>
          <w:rFonts w:hint="eastAsia"/>
          <w:spacing w:val="-1"/>
          <w:sz w:val="30"/>
          <w:szCs w:val="30"/>
        </w:rPr>
      </w:pPr>
    </w:p>
    <w:p w14:paraId="489EB456">
      <w:pPr>
        <w:pStyle w:val="3"/>
        <w:spacing w:before="313" w:line="253" w:lineRule="auto"/>
        <w:ind w:right="17" w:firstLine="23"/>
        <w:jc w:val="both"/>
        <w:rPr>
          <w:rFonts w:hint="eastAsia"/>
          <w:spacing w:val="-1"/>
          <w:sz w:val="30"/>
          <w:szCs w:val="30"/>
        </w:rPr>
      </w:pPr>
      <w:r>
        <w:rPr>
          <w:rFonts w:hint="eastAsia"/>
          <w:spacing w:val="-1"/>
          <w:sz w:val="30"/>
          <w:szCs w:val="30"/>
        </w:rPr>
        <w:t>The standing attitude in which he appeared to Stephen, was intended to indicate his perfect readiness, amidst the glory with which he is surrounded, to defend and strengthen that noble martyr, and to receive his spirit.g</w:t>
      </w:r>
    </w:p>
    <w:p w14:paraId="2DE903B7">
      <w:pPr>
        <w:pStyle w:val="3"/>
        <w:spacing w:before="313" w:line="253" w:lineRule="auto"/>
        <w:ind w:right="17" w:firstLine="23"/>
        <w:jc w:val="both"/>
        <w:rPr>
          <w:rFonts w:hint="eastAsia"/>
          <w:spacing w:val="-1"/>
          <w:sz w:val="30"/>
          <w:szCs w:val="30"/>
        </w:rPr>
      </w:pPr>
    </w:p>
    <w:p w14:paraId="7B179C26">
      <w:pPr>
        <w:pStyle w:val="3"/>
        <w:spacing w:before="313" w:line="253" w:lineRule="auto"/>
        <w:ind w:right="17" w:firstLine="23"/>
        <w:jc w:val="both"/>
        <w:rPr>
          <w:rFonts w:hint="eastAsia"/>
          <w:spacing w:val="-1"/>
          <w:sz w:val="30"/>
          <w:szCs w:val="30"/>
        </w:rPr>
      </w:pPr>
      <w:r>
        <w:rPr>
          <w:rFonts w:hint="eastAsia"/>
          <w:spacing w:val="-1"/>
          <w:sz w:val="30"/>
          <w:szCs w:val="30"/>
        </w:rPr>
        <w:t>祂向司提反显现时的站立姿态，旨在表明祂在祂所环绕的荣耀中，完全准备好保卫和加力量给那位高贵的殉道者，并接纳他的灵魂。g</w:t>
      </w:r>
    </w:p>
    <w:p w14:paraId="13F54B12">
      <w:pPr>
        <w:pStyle w:val="3"/>
        <w:spacing w:before="313" w:line="253" w:lineRule="auto"/>
        <w:ind w:right="17" w:firstLine="23"/>
        <w:jc w:val="both"/>
        <w:rPr>
          <w:rFonts w:hint="eastAsia"/>
          <w:spacing w:val="-1"/>
          <w:sz w:val="30"/>
          <w:szCs w:val="30"/>
        </w:rPr>
      </w:pPr>
    </w:p>
    <w:p w14:paraId="29AFAAFD">
      <w:pPr>
        <w:pStyle w:val="3"/>
        <w:spacing w:before="313" w:line="253" w:lineRule="auto"/>
        <w:ind w:right="17" w:firstLine="23"/>
        <w:jc w:val="both"/>
        <w:rPr>
          <w:rFonts w:hint="eastAsia"/>
          <w:spacing w:val="-1"/>
          <w:sz w:val="30"/>
          <w:szCs w:val="30"/>
        </w:rPr>
      </w:pPr>
      <w:r>
        <w:rPr>
          <w:rFonts w:hint="eastAsia"/>
          <w:spacing w:val="-1"/>
          <w:sz w:val="30"/>
          <w:szCs w:val="30"/>
        </w:rPr>
        <w:t>"We must consider," says Gregory the Great,* "what is intended by Mark's expression, he sat on the right hand of God, and by Stephen's saying, I see the heavens opened, and the Son of man standing on the right hand of God.</w:t>
      </w:r>
    </w:p>
    <w:p w14:paraId="5B7A7962">
      <w:pPr>
        <w:pStyle w:val="3"/>
        <w:spacing w:before="313" w:line="253" w:lineRule="auto"/>
        <w:ind w:right="17" w:firstLine="23"/>
        <w:jc w:val="both"/>
        <w:rPr>
          <w:rFonts w:hint="eastAsia"/>
          <w:spacing w:val="-1"/>
          <w:sz w:val="30"/>
          <w:szCs w:val="30"/>
        </w:rPr>
      </w:pPr>
    </w:p>
    <w:p w14:paraId="5EAB8547">
      <w:pPr>
        <w:pStyle w:val="3"/>
        <w:spacing w:before="313" w:line="253" w:lineRule="auto"/>
        <w:ind w:right="17" w:firstLine="23"/>
        <w:jc w:val="both"/>
        <w:rPr>
          <w:rFonts w:hint="eastAsia"/>
          <w:spacing w:val="-1"/>
          <w:sz w:val="30"/>
          <w:szCs w:val="30"/>
        </w:rPr>
      </w:pPr>
      <w:r>
        <w:rPr>
          <w:rFonts w:hint="eastAsia"/>
          <w:spacing w:val="-1"/>
          <w:sz w:val="30"/>
          <w:szCs w:val="30"/>
        </w:rPr>
        <w:t>大格列高利（Gregory the Great）*说：“我们必须考虑马可的表达‘祂坐在神的右边’，以及司提反的话‘我看见天开了，人子站在神的右边’所意指的。</w:t>
      </w:r>
    </w:p>
    <w:p w14:paraId="372A32E4">
      <w:pPr>
        <w:pStyle w:val="3"/>
        <w:spacing w:before="313" w:line="253" w:lineRule="auto"/>
        <w:ind w:right="17" w:firstLine="23"/>
        <w:jc w:val="both"/>
        <w:rPr>
          <w:rFonts w:hint="eastAsia"/>
          <w:spacing w:val="-1"/>
          <w:sz w:val="30"/>
          <w:szCs w:val="30"/>
        </w:rPr>
      </w:pPr>
    </w:p>
    <w:p w14:paraId="21240BC7">
      <w:pPr>
        <w:pStyle w:val="3"/>
        <w:spacing w:before="313" w:line="253" w:lineRule="auto"/>
        <w:ind w:right="17" w:firstLine="23"/>
        <w:jc w:val="both"/>
        <w:rPr>
          <w:rFonts w:hint="eastAsia"/>
          <w:spacing w:val="-1"/>
          <w:sz w:val="30"/>
          <w:szCs w:val="30"/>
        </w:rPr>
      </w:pPr>
      <w:r>
        <w:rPr>
          <w:rFonts w:hint="eastAsia"/>
          <w:spacing w:val="-1"/>
          <w:sz w:val="30"/>
          <w:szCs w:val="30"/>
        </w:rPr>
        <w:t>Why does Mark affirm that he sits, while Stephen avers that he saw him standing?</w:t>
      </w:r>
    </w:p>
    <w:p w14:paraId="76C57C70">
      <w:pPr>
        <w:pStyle w:val="3"/>
        <w:spacing w:before="313" w:line="253" w:lineRule="auto"/>
        <w:ind w:right="17" w:firstLine="23"/>
        <w:jc w:val="both"/>
        <w:rPr>
          <w:rFonts w:hint="eastAsia"/>
          <w:spacing w:val="-1"/>
          <w:sz w:val="30"/>
          <w:szCs w:val="30"/>
        </w:rPr>
      </w:pPr>
    </w:p>
    <w:p w14:paraId="3CCC1959">
      <w:pPr>
        <w:pStyle w:val="3"/>
        <w:spacing w:before="313" w:line="253" w:lineRule="auto"/>
        <w:ind w:right="17" w:firstLine="23"/>
        <w:jc w:val="both"/>
        <w:rPr>
          <w:rFonts w:hint="eastAsia"/>
          <w:spacing w:val="-1"/>
          <w:sz w:val="30"/>
          <w:szCs w:val="30"/>
        </w:rPr>
      </w:pPr>
      <w:r>
        <w:rPr>
          <w:rFonts w:hint="eastAsia"/>
          <w:spacing w:val="-1"/>
          <w:sz w:val="30"/>
          <w:szCs w:val="30"/>
        </w:rPr>
        <w:t>为什么马可断言祂坐着，而司提反却声称看见祂站着呢？</w:t>
      </w:r>
    </w:p>
    <w:p w14:paraId="6E9209E6">
      <w:pPr>
        <w:pStyle w:val="3"/>
        <w:spacing w:before="313" w:line="253" w:lineRule="auto"/>
        <w:ind w:right="17" w:firstLine="23"/>
        <w:jc w:val="both"/>
        <w:rPr>
          <w:rFonts w:hint="eastAsia"/>
          <w:spacing w:val="-1"/>
          <w:sz w:val="30"/>
          <w:szCs w:val="30"/>
        </w:rPr>
      </w:pPr>
    </w:p>
    <w:p w14:paraId="1F287089">
      <w:pPr>
        <w:pStyle w:val="3"/>
        <w:spacing w:before="313" w:line="253" w:lineRule="auto"/>
        <w:ind w:right="17" w:firstLine="23"/>
        <w:jc w:val="both"/>
        <w:rPr>
          <w:rFonts w:hint="eastAsia"/>
          <w:spacing w:val="-1"/>
          <w:sz w:val="30"/>
          <w:szCs w:val="30"/>
        </w:rPr>
      </w:pPr>
      <w:r>
        <w:rPr>
          <w:rFonts w:hint="eastAsia"/>
          <w:spacing w:val="-1"/>
          <w:sz w:val="30"/>
          <w:szCs w:val="30"/>
        </w:rPr>
        <w:t>But know, brethren, that it belongs to a Judge, to sit; to a Warrior, or Helper, to stand.</w:t>
      </w:r>
    </w:p>
    <w:p w14:paraId="726FF102">
      <w:pPr>
        <w:pStyle w:val="3"/>
        <w:spacing w:before="313" w:line="253" w:lineRule="auto"/>
        <w:ind w:right="17" w:firstLine="23"/>
        <w:jc w:val="both"/>
        <w:rPr>
          <w:rFonts w:hint="eastAsia"/>
          <w:spacing w:val="-1"/>
          <w:sz w:val="30"/>
          <w:szCs w:val="30"/>
        </w:rPr>
      </w:pPr>
    </w:p>
    <w:p w14:paraId="7F21DC93">
      <w:pPr>
        <w:pStyle w:val="3"/>
        <w:spacing w:before="313" w:line="253" w:lineRule="auto"/>
        <w:ind w:right="17" w:firstLine="23"/>
        <w:jc w:val="both"/>
        <w:rPr>
          <w:rFonts w:hint="eastAsia"/>
          <w:spacing w:val="-1"/>
          <w:sz w:val="30"/>
          <w:szCs w:val="30"/>
        </w:rPr>
      </w:pPr>
      <w:r>
        <w:rPr>
          <w:rFonts w:hint="eastAsia"/>
          <w:spacing w:val="-1"/>
          <w:sz w:val="30"/>
          <w:szCs w:val="30"/>
        </w:rPr>
        <w:t>但是弟兄们要知道，坐着属于审判者；站着属于战士或帮助者。</w:t>
      </w:r>
    </w:p>
    <w:p w14:paraId="09AC8024">
      <w:pPr>
        <w:pStyle w:val="3"/>
        <w:spacing w:before="313" w:line="253" w:lineRule="auto"/>
        <w:ind w:right="17" w:firstLine="23"/>
        <w:jc w:val="both"/>
        <w:rPr>
          <w:rFonts w:hint="eastAsia"/>
          <w:spacing w:val="-1"/>
          <w:sz w:val="30"/>
          <w:szCs w:val="30"/>
        </w:rPr>
      </w:pPr>
    </w:p>
    <w:p w14:paraId="3AFEF723">
      <w:pPr>
        <w:pStyle w:val="3"/>
        <w:spacing w:before="313" w:line="253" w:lineRule="auto"/>
        <w:ind w:right="17" w:firstLine="23"/>
        <w:jc w:val="both"/>
        <w:rPr>
          <w:rFonts w:hint="eastAsia"/>
          <w:spacing w:val="-1"/>
          <w:sz w:val="30"/>
          <w:szCs w:val="30"/>
        </w:rPr>
      </w:pPr>
      <w:r>
        <w:rPr>
          <w:rFonts w:hint="eastAsia"/>
          <w:spacing w:val="-1"/>
          <w:sz w:val="30"/>
          <w:szCs w:val="30"/>
        </w:rPr>
        <w:t>Since therefore our Redeemer, being exalted to heaven, even now exercises universal judgment, and will come at last as the Judge of all, Mark describes him as "sitting after he was received up; for, in consequence of the glory of his ascension, he will appear as Judge at the end of the world.</w:t>
      </w:r>
    </w:p>
    <w:p w14:paraId="256CD071">
      <w:pPr>
        <w:pStyle w:val="3"/>
        <w:spacing w:before="313" w:line="253" w:lineRule="auto"/>
        <w:ind w:right="17" w:firstLine="23"/>
        <w:jc w:val="both"/>
        <w:rPr>
          <w:rFonts w:hint="eastAsia"/>
          <w:spacing w:val="-1"/>
          <w:sz w:val="30"/>
          <w:szCs w:val="30"/>
        </w:rPr>
      </w:pPr>
    </w:p>
    <w:p w14:paraId="29AAB87F">
      <w:pPr>
        <w:pStyle w:val="3"/>
        <w:spacing w:before="313" w:line="253" w:lineRule="auto"/>
        <w:ind w:right="17" w:firstLine="23"/>
        <w:jc w:val="both"/>
        <w:rPr>
          <w:rFonts w:hint="eastAsia"/>
          <w:spacing w:val="-1"/>
          <w:sz w:val="30"/>
          <w:szCs w:val="30"/>
        </w:rPr>
      </w:pPr>
      <w:r>
        <w:rPr>
          <w:rFonts w:hint="eastAsia"/>
          <w:spacing w:val="-1"/>
          <w:sz w:val="30"/>
          <w:szCs w:val="30"/>
        </w:rPr>
        <w:t>因此，既然我们的救赎主，被高举到天上，即使现在也施行普遍的审判，并且最终将作为万有的审判者降临，马可将祂描述为“被接上升后坐着；因为，由于祂升天的荣耀，祂将在世界末了显现为审判者。</w:t>
      </w:r>
    </w:p>
    <w:p w14:paraId="08AE5325">
      <w:pPr>
        <w:pStyle w:val="3"/>
        <w:spacing w:before="313" w:line="253" w:lineRule="auto"/>
        <w:ind w:right="17" w:firstLine="23"/>
        <w:jc w:val="both"/>
        <w:rPr>
          <w:rFonts w:hint="eastAsia"/>
          <w:spacing w:val="-1"/>
          <w:sz w:val="30"/>
          <w:szCs w:val="30"/>
        </w:rPr>
      </w:pPr>
    </w:p>
    <w:p w14:paraId="67130D91">
      <w:pPr>
        <w:pStyle w:val="3"/>
        <w:spacing w:before="313" w:line="253" w:lineRule="auto"/>
        <w:ind w:right="17" w:firstLine="23"/>
        <w:jc w:val="both"/>
        <w:rPr>
          <w:rFonts w:hint="eastAsia"/>
          <w:spacing w:val="-1"/>
          <w:sz w:val="30"/>
          <w:szCs w:val="30"/>
        </w:rPr>
      </w:pPr>
      <w:r>
        <w:rPr>
          <w:rFonts w:hint="eastAsia"/>
          <w:spacing w:val="-1"/>
          <w:sz w:val="30"/>
          <w:szCs w:val="30"/>
        </w:rPr>
        <w:t>Stephen, engaged in the labours of the contest, beheld him whom he regarded as his Helper, in a standing posture; because he fought for him, and supported him by his grace from heaven, that he might obtain the victory over the perverseness of his persecutors on earth."</w:t>
      </w:r>
    </w:p>
    <w:p w14:paraId="678B5C09">
      <w:pPr>
        <w:pStyle w:val="3"/>
        <w:spacing w:before="313" w:line="253" w:lineRule="auto"/>
        <w:ind w:right="17" w:firstLine="23"/>
        <w:jc w:val="both"/>
        <w:rPr>
          <w:rFonts w:hint="eastAsia"/>
          <w:spacing w:val="-1"/>
          <w:sz w:val="30"/>
          <w:szCs w:val="30"/>
        </w:rPr>
      </w:pPr>
    </w:p>
    <w:p w14:paraId="028F5686">
      <w:pPr>
        <w:pStyle w:val="3"/>
        <w:spacing w:before="313" w:line="253" w:lineRule="auto"/>
        <w:ind w:right="17" w:firstLine="23"/>
        <w:jc w:val="both"/>
        <w:rPr>
          <w:rFonts w:hint="eastAsia"/>
          <w:spacing w:val="-1"/>
          <w:sz w:val="30"/>
          <w:szCs w:val="30"/>
        </w:rPr>
      </w:pPr>
      <w:r>
        <w:rPr>
          <w:rFonts w:hint="eastAsia"/>
          <w:spacing w:val="-1"/>
          <w:sz w:val="30"/>
          <w:szCs w:val="30"/>
        </w:rPr>
        <w:t>司提反，在争战的劳苦中，看见祂所视为祂帮助者的那一位，处于站立的姿态；因为祂为祂争战，并从天上以祂的恩典支持祂，使祂能在地上胜过祂逼迫者的悖谬。”</w:t>
      </w:r>
    </w:p>
    <w:p w14:paraId="1775A5E6">
      <w:pPr>
        <w:pStyle w:val="3"/>
        <w:spacing w:before="313" w:line="253" w:lineRule="auto"/>
        <w:ind w:right="17" w:firstLine="23"/>
        <w:jc w:val="both"/>
        <w:rPr>
          <w:rFonts w:hint="eastAsia"/>
          <w:spacing w:val="-1"/>
          <w:sz w:val="30"/>
          <w:szCs w:val="30"/>
        </w:rPr>
      </w:pPr>
    </w:p>
    <w:p w14:paraId="5965F3F4">
      <w:pPr>
        <w:pStyle w:val="3"/>
        <w:spacing w:before="313" w:line="253" w:lineRule="auto"/>
        <w:ind w:right="17" w:firstLine="23"/>
        <w:jc w:val="both"/>
        <w:rPr>
          <w:rFonts w:hint="eastAsia"/>
          <w:spacing w:val="-1"/>
          <w:sz w:val="30"/>
          <w:szCs w:val="30"/>
        </w:rPr>
      </w:pPr>
      <w:r>
        <w:rPr>
          <w:rFonts w:hint="eastAsia"/>
          <w:spacing w:val="-1"/>
          <w:sz w:val="30"/>
          <w:szCs w:val="30"/>
        </w:rPr>
        <w:t>XIII. Having premised these observations respecting the terms and the phrase, let us now examine the subject itself; which, agreeably to what has been said, we explain thus.</w:t>
      </w:r>
    </w:p>
    <w:p w14:paraId="6D9B7F1D">
      <w:pPr>
        <w:pStyle w:val="3"/>
        <w:spacing w:before="313" w:line="253" w:lineRule="auto"/>
        <w:ind w:right="17" w:firstLine="23"/>
        <w:jc w:val="both"/>
        <w:rPr>
          <w:rFonts w:hint="eastAsia"/>
          <w:spacing w:val="-1"/>
          <w:sz w:val="30"/>
          <w:szCs w:val="30"/>
        </w:rPr>
      </w:pPr>
    </w:p>
    <w:p w14:paraId="5205381A">
      <w:pPr>
        <w:pStyle w:val="3"/>
        <w:spacing w:before="313" w:line="253" w:lineRule="auto"/>
        <w:ind w:right="17" w:firstLine="23"/>
        <w:jc w:val="both"/>
        <w:rPr>
          <w:rFonts w:hint="eastAsia"/>
          <w:spacing w:val="-1"/>
          <w:sz w:val="30"/>
          <w:szCs w:val="30"/>
        </w:rPr>
      </w:pPr>
      <w:r>
        <w:rPr>
          <w:rFonts w:hint="eastAsia"/>
          <w:spacing w:val="-1"/>
          <w:sz w:val="30"/>
          <w:szCs w:val="30"/>
        </w:rPr>
        <w:t>XIII. 在预先说明了关于术语和短语的这些观察之后，现在让我们来考察主题本身；我们根据所说的，如此解释它。</w:t>
      </w:r>
    </w:p>
    <w:p w14:paraId="307719F4">
      <w:pPr>
        <w:pStyle w:val="3"/>
        <w:spacing w:before="313" w:line="253" w:lineRule="auto"/>
        <w:ind w:right="17" w:firstLine="23"/>
        <w:jc w:val="both"/>
        <w:rPr>
          <w:rFonts w:hint="eastAsia"/>
          <w:spacing w:val="-1"/>
          <w:sz w:val="30"/>
          <w:szCs w:val="30"/>
        </w:rPr>
      </w:pPr>
    </w:p>
    <w:p w14:paraId="5A9DD171">
      <w:pPr>
        <w:pStyle w:val="3"/>
        <w:spacing w:before="313" w:line="253" w:lineRule="auto"/>
        <w:ind w:right="17" w:firstLine="23"/>
        <w:jc w:val="both"/>
        <w:rPr>
          <w:rFonts w:hint="eastAsia"/>
          <w:spacing w:val="-1"/>
          <w:sz w:val="30"/>
          <w:szCs w:val="30"/>
        </w:rPr>
      </w:pPr>
      <w:r>
        <w:rPr>
          <w:rFonts w:hint="eastAsia"/>
          <w:spacing w:val="-1"/>
          <w:sz w:val="30"/>
          <w:szCs w:val="30"/>
        </w:rPr>
        <w:t>Christ's sitting at the right hand of God, is that supreme and peculiar glory, both in his person and in his Kingly office, which, after his ascension into heaven, was conferred on him by the Father, and most justly taken possession of by himself, for the glory of God the Father, and for the perfect salvation of the Church.</w:t>
      </w:r>
    </w:p>
    <w:p w14:paraId="0040B6A1">
      <w:pPr>
        <w:pStyle w:val="3"/>
        <w:spacing w:before="313" w:line="253" w:lineRule="auto"/>
        <w:ind w:right="17" w:firstLine="23"/>
        <w:jc w:val="both"/>
        <w:rPr>
          <w:rFonts w:hint="eastAsia"/>
          <w:spacing w:val="-1"/>
          <w:sz w:val="30"/>
          <w:szCs w:val="30"/>
        </w:rPr>
      </w:pPr>
    </w:p>
    <w:p w14:paraId="746A23CE">
      <w:pPr>
        <w:pStyle w:val="3"/>
        <w:spacing w:before="313" w:line="253" w:lineRule="auto"/>
        <w:ind w:right="17" w:firstLine="23"/>
        <w:jc w:val="both"/>
        <w:rPr>
          <w:rFonts w:hint="eastAsia"/>
          <w:spacing w:val="-1"/>
          <w:sz w:val="30"/>
          <w:szCs w:val="30"/>
        </w:rPr>
      </w:pPr>
      <w:r>
        <w:rPr>
          <w:rFonts w:hint="eastAsia"/>
          <w:spacing w:val="-1"/>
          <w:sz w:val="30"/>
          <w:szCs w:val="30"/>
        </w:rPr>
        <w:t>基督坐在神的右边，是那至高且独特的荣耀，既在于祂的位格，也在于祂君王的职分，这荣耀在祂升天之后，由父赐给祂，并由祂自己最公正地取得，为了父神的荣耀，也为了教会完全的救恩。</w:t>
      </w:r>
    </w:p>
    <w:p w14:paraId="442F980D">
      <w:pPr>
        <w:pStyle w:val="3"/>
        <w:spacing w:before="313" w:line="253" w:lineRule="auto"/>
        <w:ind w:right="17" w:firstLine="23"/>
        <w:jc w:val="both"/>
        <w:rPr>
          <w:rFonts w:hint="eastAsia"/>
          <w:spacing w:val="-1"/>
          <w:sz w:val="30"/>
          <w:szCs w:val="30"/>
        </w:rPr>
      </w:pPr>
    </w:p>
    <w:p w14:paraId="100D9D09">
      <w:pPr>
        <w:pStyle w:val="3"/>
        <w:spacing w:before="313" w:line="253" w:lineRule="auto"/>
        <w:ind w:right="17" w:firstLine="23"/>
        <w:jc w:val="both"/>
        <w:rPr>
          <w:rFonts w:hint="eastAsia"/>
          <w:spacing w:val="-1"/>
          <w:sz w:val="30"/>
          <w:szCs w:val="30"/>
        </w:rPr>
      </w:pPr>
      <w:r>
        <w:rPr>
          <w:rFonts w:hint="eastAsia"/>
          <w:spacing w:val="-1"/>
          <w:sz w:val="30"/>
          <w:szCs w:val="30"/>
        </w:rPr>
        <w:t>XIV. This definition sets forth, without doubt, the, HIGHEST GLORY OF CHRIST; to which he rose by several distinct steps.</w:t>
      </w:r>
    </w:p>
    <w:p w14:paraId="06C1E0DE">
      <w:pPr>
        <w:pStyle w:val="3"/>
        <w:spacing w:before="313" w:line="253" w:lineRule="auto"/>
        <w:ind w:right="17" w:firstLine="23"/>
        <w:jc w:val="both"/>
        <w:rPr>
          <w:rFonts w:hint="eastAsia"/>
          <w:spacing w:val="-1"/>
          <w:sz w:val="30"/>
          <w:szCs w:val="30"/>
        </w:rPr>
      </w:pPr>
    </w:p>
    <w:p w14:paraId="11BD3731">
      <w:pPr>
        <w:pStyle w:val="3"/>
        <w:spacing w:before="313" w:line="253" w:lineRule="auto"/>
        <w:ind w:right="17" w:firstLine="23"/>
        <w:jc w:val="both"/>
        <w:rPr>
          <w:rFonts w:hint="eastAsia"/>
          <w:spacing w:val="-1"/>
          <w:sz w:val="30"/>
          <w:szCs w:val="30"/>
        </w:rPr>
      </w:pPr>
      <w:r>
        <w:rPr>
          <w:rFonts w:hint="eastAsia"/>
          <w:spacing w:val="-1"/>
          <w:sz w:val="30"/>
          <w:szCs w:val="30"/>
        </w:rPr>
        <w:t>XIV. 这个定义无疑阐明了基督最高的荣耀；祂是通过几个不同的步骤达到这荣耀的。</w:t>
      </w:r>
    </w:p>
    <w:p w14:paraId="596FE64B">
      <w:pPr>
        <w:pStyle w:val="3"/>
        <w:spacing w:before="313" w:line="253" w:lineRule="auto"/>
        <w:ind w:right="17" w:firstLine="23"/>
        <w:jc w:val="both"/>
        <w:rPr>
          <w:rFonts w:hint="eastAsia"/>
          <w:spacing w:val="-1"/>
          <w:sz w:val="30"/>
          <w:szCs w:val="30"/>
        </w:rPr>
      </w:pPr>
    </w:p>
    <w:p w14:paraId="3BC6C650">
      <w:pPr>
        <w:pStyle w:val="3"/>
        <w:spacing w:before="313" w:line="253" w:lineRule="auto"/>
        <w:ind w:right="17" w:firstLine="23"/>
        <w:jc w:val="both"/>
        <w:rPr>
          <w:rFonts w:hint="eastAsia"/>
          <w:spacing w:val="-1"/>
          <w:sz w:val="30"/>
          <w:szCs w:val="30"/>
        </w:rPr>
      </w:pPr>
      <w:r>
        <w:rPr>
          <w:rFonts w:hint="eastAsia"/>
          <w:spacing w:val="-1"/>
          <w:sz w:val="30"/>
          <w:szCs w:val="30"/>
        </w:rPr>
        <w:t>First, whilst he was yet in a state of abasement, some rays of glorious majesty occasionally broke forth.</w:t>
      </w:r>
    </w:p>
    <w:p w14:paraId="3F8E48A5">
      <w:pPr>
        <w:pStyle w:val="3"/>
        <w:spacing w:before="313" w:line="253" w:lineRule="auto"/>
        <w:ind w:right="17" w:firstLine="23"/>
        <w:jc w:val="both"/>
        <w:rPr>
          <w:rFonts w:hint="eastAsia"/>
          <w:spacing w:val="-1"/>
          <w:sz w:val="30"/>
          <w:szCs w:val="30"/>
        </w:rPr>
      </w:pPr>
    </w:p>
    <w:p w14:paraId="56BB1693">
      <w:pPr>
        <w:pStyle w:val="3"/>
        <w:spacing w:before="313" w:line="253" w:lineRule="auto"/>
        <w:ind w:right="17" w:firstLine="23"/>
        <w:jc w:val="both"/>
        <w:rPr>
          <w:rFonts w:hint="eastAsia"/>
          <w:spacing w:val="-1"/>
          <w:sz w:val="30"/>
          <w:szCs w:val="30"/>
        </w:rPr>
      </w:pPr>
      <w:r>
        <w:rPr>
          <w:rFonts w:hint="eastAsia"/>
          <w:spacing w:val="-1"/>
          <w:sz w:val="30"/>
          <w:szCs w:val="30"/>
        </w:rPr>
        <w:t>首先，当祂还处于卑微状态时，荣耀威严的一些光芒偶尔会闪耀出来。h</w:t>
      </w:r>
    </w:p>
    <w:p w14:paraId="4E139EA4">
      <w:pPr>
        <w:pStyle w:val="3"/>
        <w:spacing w:before="313" w:line="253" w:lineRule="auto"/>
        <w:ind w:right="17" w:firstLine="23"/>
        <w:jc w:val="both"/>
        <w:rPr>
          <w:rFonts w:hint="eastAsia"/>
          <w:spacing w:val="-1"/>
          <w:sz w:val="30"/>
          <w:szCs w:val="30"/>
        </w:rPr>
      </w:pPr>
    </w:p>
    <w:p w14:paraId="058A4C19">
      <w:pPr>
        <w:pStyle w:val="3"/>
        <w:spacing w:before="313" w:line="253" w:lineRule="auto"/>
        <w:ind w:right="17" w:firstLine="23"/>
        <w:jc w:val="both"/>
        <w:rPr>
          <w:rFonts w:hint="eastAsia"/>
          <w:spacing w:val="-1"/>
          <w:sz w:val="30"/>
          <w:szCs w:val="30"/>
        </w:rPr>
      </w:pPr>
      <w:r>
        <w:rPr>
          <w:rFonts w:hint="eastAsia"/>
          <w:spacing w:val="-1"/>
          <w:sz w:val="30"/>
          <w:szCs w:val="30"/>
        </w:rPr>
        <w:t>In the next place, in his resurrection, he was exalted from a mortal to an immortal state;— which is the beginning of his glorification.</w:t>
      </w:r>
    </w:p>
    <w:p w14:paraId="0998D371">
      <w:pPr>
        <w:pStyle w:val="3"/>
        <w:spacing w:before="313" w:line="253" w:lineRule="auto"/>
        <w:ind w:right="17" w:firstLine="23"/>
        <w:jc w:val="both"/>
        <w:rPr>
          <w:rFonts w:hint="eastAsia"/>
          <w:spacing w:val="-1"/>
          <w:sz w:val="30"/>
          <w:szCs w:val="30"/>
        </w:rPr>
      </w:pPr>
    </w:p>
    <w:p w14:paraId="4C7E4701">
      <w:pPr>
        <w:pStyle w:val="3"/>
        <w:spacing w:before="313" w:line="253" w:lineRule="auto"/>
        <w:ind w:right="17" w:firstLine="23"/>
        <w:jc w:val="both"/>
        <w:rPr>
          <w:rFonts w:hint="eastAsia"/>
          <w:spacing w:val="-1"/>
          <w:sz w:val="30"/>
          <w:szCs w:val="30"/>
        </w:rPr>
      </w:pPr>
      <w:r>
        <w:rPr>
          <w:rFonts w:hint="eastAsia"/>
          <w:spacing w:val="-1"/>
          <w:sz w:val="30"/>
          <w:szCs w:val="30"/>
        </w:rPr>
        <w:t>其次，在祂的复活中，祂从必死的状态被高举到不朽的状态；——这是祂得荣耀的开端。i</w:t>
      </w:r>
    </w:p>
    <w:p w14:paraId="631C4C2C">
      <w:pPr>
        <w:pStyle w:val="3"/>
        <w:spacing w:before="313" w:line="253" w:lineRule="auto"/>
        <w:ind w:right="17" w:firstLine="23"/>
        <w:jc w:val="both"/>
        <w:rPr>
          <w:rFonts w:hint="eastAsia"/>
          <w:spacing w:val="-1"/>
          <w:sz w:val="30"/>
          <w:szCs w:val="30"/>
        </w:rPr>
      </w:pPr>
    </w:p>
    <w:p w14:paraId="20ABA316">
      <w:pPr>
        <w:pStyle w:val="3"/>
        <w:spacing w:before="313" w:line="253" w:lineRule="auto"/>
        <w:ind w:right="17" w:firstLine="23"/>
        <w:jc w:val="both"/>
        <w:rPr>
          <w:rFonts w:hint="eastAsia"/>
          <w:spacing w:val="-1"/>
          <w:sz w:val="30"/>
          <w:szCs w:val="30"/>
        </w:rPr>
      </w:pPr>
      <w:r>
        <w:rPr>
          <w:rFonts w:hint="eastAsia"/>
          <w:spacing w:val="-1"/>
          <w:sz w:val="30"/>
          <w:szCs w:val="30"/>
        </w:rPr>
        <w:t>Further, in his ascension, he was raised from a condition till then terrestrial, although immortal, to a celestial state;—which is an advance in glory.</w:t>
      </w:r>
    </w:p>
    <w:p w14:paraId="3DAA5B86">
      <w:pPr>
        <w:pStyle w:val="3"/>
        <w:spacing w:before="313" w:line="253" w:lineRule="auto"/>
        <w:ind w:right="17" w:firstLine="23"/>
        <w:jc w:val="both"/>
        <w:rPr>
          <w:rFonts w:hint="eastAsia"/>
          <w:spacing w:val="-1"/>
          <w:sz w:val="30"/>
          <w:szCs w:val="30"/>
        </w:rPr>
      </w:pPr>
    </w:p>
    <w:p w14:paraId="1C296335">
      <w:pPr>
        <w:pStyle w:val="3"/>
        <w:spacing w:before="313" w:line="253" w:lineRule="auto"/>
        <w:ind w:right="17" w:firstLine="23"/>
        <w:jc w:val="both"/>
        <w:rPr>
          <w:rFonts w:hint="eastAsia"/>
          <w:spacing w:val="-1"/>
          <w:sz w:val="30"/>
          <w:szCs w:val="30"/>
        </w:rPr>
      </w:pPr>
      <w:r>
        <w:rPr>
          <w:rFonts w:hint="eastAsia"/>
          <w:spacing w:val="-1"/>
          <w:sz w:val="30"/>
          <w:szCs w:val="30"/>
        </w:rPr>
        <w:t>再者，在祂的升天中，祂从那时为止属地的状态，虽然是不朽的，被提升到属天的状态；——这是荣耀上的进步。</w:t>
      </w:r>
    </w:p>
    <w:p w14:paraId="4EC8A69D">
      <w:pPr>
        <w:pStyle w:val="3"/>
        <w:spacing w:before="313" w:line="253" w:lineRule="auto"/>
        <w:ind w:right="17" w:firstLine="23"/>
        <w:jc w:val="both"/>
        <w:rPr>
          <w:rFonts w:hint="eastAsia"/>
          <w:spacing w:val="-1"/>
          <w:sz w:val="30"/>
          <w:szCs w:val="30"/>
        </w:rPr>
      </w:pPr>
    </w:p>
    <w:p w14:paraId="166F9FF4">
      <w:pPr>
        <w:pStyle w:val="3"/>
        <w:spacing w:before="313" w:line="253" w:lineRule="auto"/>
        <w:ind w:right="17" w:firstLine="23"/>
        <w:jc w:val="both"/>
        <w:rPr>
          <w:rFonts w:hint="eastAsia"/>
          <w:spacing w:val="-1"/>
          <w:sz w:val="30"/>
          <w:szCs w:val="30"/>
        </w:rPr>
      </w:pPr>
      <w:r>
        <w:rPr>
          <w:rFonts w:hint="eastAsia"/>
          <w:spacing w:val="-1"/>
          <w:sz w:val="30"/>
          <w:szCs w:val="30"/>
        </w:rPr>
        <w:t>And in fine, he was exalted in heaven, to the dignity of sitting at the right hand of God: "He was received up into heaven, and sat on the right hand of God;"—in which the summit and perfection of his glory consists.</w:t>
      </w:r>
    </w:p>
    <w:p w14:paraId="4D6077B8">
      <w:pPr>
        <w:pStyle w:val="3"/>
        <w:spacing w:before="313" w:line="253" w:lineRule="auto"/>
        <w:ind w:right="17" w:firstLine="23"/>
        <w:jc w:val="both"/>
        <w:rPr>
          <w:rFonts w:hint="eastAsia"/>
          <w:spacing w:val="-1"/>
          <w:sz w:val="30"/>
          <w:szCs w:val="30"/>
        </w:rPr>
      </w:pPr>
    </w:p>
    <w:p w14:paraId="4E7E114C">
      <w:pPr>
        <w:pStyle w:val="3"/>
        <w:spacing w:before="313" w:line="253" w:lineRule="auto"/>
        <w:ind w:right="17" w:firstLine="23"/>
        <w:jc w:val="both"/>
        <w:rPr>
          <w:rFonts w:hint="eastAsia"/>
          <w:spacing w:val="-1"/>
          <w:sz w:val="30"/>
          <w:szCs w:val="30"/>
        </w:rPr>
      </w:pPr>
      <w:r>
        <w:rPr>
          <w:rFonts w:hint="eastAsia"/>
          <w:spacing w:val="-1"/>
          <w:sz w:val="30"/>
          <w:szCs w:val="30"/>
        </w:rPr>
        <w:t>最后，祂在天上被高举，达到坐在神右边的尊严：“祂被接到天上，坐在神的右边；”——祂荣耀的顶峰和完美就在于此。</w:t>
      </w:r>
    </w:p>
    <w:p w14:paraId="6F12F851">
      <w:pPr>
        <w:pStyle w:val="3"/>
        <w:spacing w:before="313" w:line="253" w:lineRule="auto"/>
        <w:ind w:right="17" w:firstLine="23"/>
        <w:jc w:val="both"/>
        <w:rPr>
          <w:rFonts w:hint="eastAsia"/>
          <w:spacing w:val="-1"/>
          <w:sz w:val="30"/>
          <w:szCs w:val="30"/>
        </w:rPr>
      </w:pPr>
    </w:p>
    <w:p w14:paraId="2633FDD5">
      <w:pPr>
        <w:pStyle w:val="3"/>
        <w:spacing w:before="313" w:line="253" w:lineRule="auto"/>
        <w:ind w:right="17" w:firstLine="23"/>
        <w:jc w:val="both"/>
        <w:rPr>
          <w:rFonts w:hint="eastAsia"/>
          <w:spacing w:val="-1"/>
          <w:sz w:val="30"/>
          <w:szCs w:val="30"/>
        </w:rPr>
      </w:pPr>
      <w:r>
        <w:rPr>
          <w:rFonts w:hint="eastAsia"/>
          <w:spacing w:val="-1"/>
          <w:sz w:val="30"/>
          <w:szCs w:val="30"/>
        </w:rPr>
        <w:t>"He is set on the right hand of the throne of the Majesty in the heavens."j</w:t>
      </w:r>
    </w:p>
    <w:p w14:paraId="74CE5A06">
      <w:pPr>
        <w:pStyle w:val="3"/>
        <w:spacing w:before="313" w:line="253" w:lineRule="auto"/>
        <w:ind w:right="17" w:firstLine="23"/>
        <w:jc w:val="both"/>
        <w:rPr>
          <w:rFonts w:hint="eastAsia"/>
          <w:spacing w:val="-1"/>
          <w:sz w:val="30"/>
          <w:szCs w:val="30"/>
        </w:rPr>
      </w:pPr>
    </w:p>
    <w:p w14:paraId="4A3E87F3">
      <w:pPr>
        <w:pStyle w:val="3"/>
        <w:spacing w:before="313" w:line="253" w:lineRule="auto"/>
        <w:ind w:right="17" w:firstLine="23"/>
        <w:jc w:val="both"/>
        <w:rPr>
          <w:rFonts w:hint="eastAsia"/>
          <w:spacing w:val="-1"/>
          <w:sz w:val="30"/>
          <w:szCs w:val="30"/>
        </w:rPr>
      </w:pPr>
      <w:r>
        <w:rPr>
          <w:rFonts w:hint="eastAsia"/>
          <w:spacing w:val="-1"/>
          <w:sz w:val="30"/>
          <w:szCs w:val="30"/>
        </w:rPr>
        <w:t>“祂坐在天上威严宝座的右边。”j</w:t>
      </w:r>
    </w:p>
    <w:p w14:paraId="470E8BE4">
      <w:pPr>
        <w:pStyle w:val="3"/>
        <w:spacing w:before="313" w:line="253" w:lineRule="auto"/>
        <w:ind w:right="17" w:firstLine="23"/>
        <w:jc w:val="both"/>
        <w:rPr>
          <w:rFonts w:hint="eastAsia"/>
          <w:spacing w:val="-1"/>
          <w:sz w:val="30"/>
          <w:szCs w:val="30"/>
        </w:rPr>
      </w:pPr>
    </w:p>
    <w:p w14:paraId="496140DB">
      <w:pPr>
        <w:pStyle w:val="3"/>
        <w:spacing w:before="313" w:line="253" w:lineRule="auto"/>
        <w:ind w:right="17" w:firstLine="23"/>
        <w:jc w:val="both"/>
        <w:rPr>
          <w:rFonts w:hint="eastAsia"/>
          <w:spacing w:val="-1"/>
          <w:sz w:val="30"/>
          <w:szCs w:val="30"/>
        </w:rPr>
      </w:pPr>
      <w:r>
        <w:rPr>
          <w:rFonts w:hint="eastAsia"/>
          <w:spacing w:val="-1"/>
          <w:sz w:val="30"/>
          <w:szCs w:val="30"/>
        </w:rPr>
        <w:t>XV. This glory is not merely supreme, but also peculiar to Christ.</w:t>
      </w:r>
    </w:p>
    <w:p w14:paraId="415623BB">
      <w:pPr>
        <w:pStyle w:val="3"/>
        <w:spacing w:before="313" w:line="253" w:lineRule="auto"/>
        <w:ind w:right="17" w:firstLine="23"/>
        <w:jc w:val="both"/>
        <w:rPr>
          <w:rFonts w:hint="eastAsia"/>
          <w:spacing w:val="-1"/>
          <w:sz w:val="30"/>
          <w:szCs w:val="30"/>
        </w:rPr>
      </w:pPr>
    </w:p>
    <w:p w14:paraId="6507DD8E">
      <w:pPr>
        <w:pStyle w:val="3"/>
        <w:spacing w:before="313" w:line="253" w:lineRule="auto"/>
        <w:ind w:right="17" w:firstLine="23"/>
        <w:jc w:val="both"/>
        <w:rPr>
          <w:rFonts w:hint="eastAsia"/>
          <w:spacing w:val="-1"/>
          <w:sz w:val="30"/>
          <w:szCs w:val="30"/>
        </w:rPr>
      </w:pPr>
      <w:r>
        <w:rPr>
          <w:rFonts w:hint="eastAsia"/>
          <w:spacing w:val="-1"/>
          <w:sz w:val="30"/>
          <w:szCs w:val="30"/>
        </w:rPr>
        <w:t>XV. 这荣耀不仅是至高的，而且也是基督所特有的。</w:t>
      </w:r>
    </w:p>
    <w:p w14:paraId="074B919F">
      <w:pPr>
        <w:pStyle w:val="3"/>
        <w:spacing w:before="313" w:line="253" w:lineRule="auto"/>
        <w:ind w:right="17" w:firstLine="23"/>
        <w:jc w:val="both"/>
        <w:rPr>
          <w:rFonts w:hint="eastAsia"/>
          <w:spacing w:val="-1"/>
          <w:sz w:val="30"/>
          <w:szCs w:val="30"/>
        </w:rPr>
      </w:pPr>
    </w:p>
    <w:p w14:paraId="20B57734">
      <w:pPr>
        <w:pStyle w:val="3"/>
        <w:spacing w:before="313" w:line="253" w:lineRule="auto"/>
        <w:ind w:right="17" w:firstLine="23"/>
        <w:jc w:val="both"/>
        <w:rPr>
          <w:rFonts w:hint="eastAsia"/>
          <w:spacing w:val="-1"/>
          <w:sz w:val="30"/>
          <w:szCs w:val="30"/>
        </w:rPr>
      </w:pPr>
      <w:r>
        <w:rPr>
          <w:rFonts w:hint="eastAsia"/>
          <w:spacing w:val="-1"/>
          <w:sz w:val="30"/>
          <w:szCs w:val="30"/>
        </w:rPr>
        <w:t>It far surpasses the dignity of all the Angels, much more of all mankind.</w:t>
      </w:r>
    </w:p>
    <w:p w14:paraId="75683176">
      <w:pPr>
        <w:pStyle w:val="3"/>
        <w:spacing w:before="313" w:line="253" w:lineRule="auto"/>
        <w:ind w:right="17" w:firstLine="23"/>
        <w:jc w:val="both"/>
        <w:rPr>
          <w:rFonts w:hint="eastAsia"/>
          <w:spacing w:val="-1"/>
          <w:sz w:val="30"/>
          <w:szCs w:val="30"/>
        </w:rPr>
      </w:pPr>
    </w:p>
    <w:p w14:paraId="53542CB9">
      <w:pPr>
        <w:pStyle w:val="3"/>
        <w:spacing w:before="313" w:line="253" w:lineRule="auto"/>
        <w:ind w:right="17" w:firstLine="23"/>
        <w:jc w:val="both"/>
        <w:rPr>
          <w:rFonts w:hint="eastAsia"/>
          <w:spacing w:val="-1"/>
          <w:sz w:val="30"/>
          <w:szCs w:val="30"/>
        </w:rPr>
      </w:pPr>
      <w:r>
        <w:rPr>
          <w:rFonts w:hint="eastAsia"/>
          <w:spacing w:val="-1"/>
          <w:sz w:val="30"/>
          <w:szCs w:val="30"/>
        </w:rPr>
        <w:t>它远超所有天使的尊严，更不用说所有人类了。</w:t>
      </w:r>
    </w:p>
    <w:p w14:paraId="45208AE1">
      <w:pPr>
        <w:pStyle w:val="3"/>
        <w:spacing w:before="313" w:line="253" w:lineRule="auto"/>
        <w:ind w:right="17" w:firstLine="23"/>
        <w:jc w:val="both"/>
        <w:rPr>
          <w:rFonts w:hint="eastAsia"/>
          <w:spacing w:val="-1"/>
          <w:sz w:val="30"/>
          <w:szCs w:val="30"/>
        </w:rPr>
      </w:pPr>
    </w:p>
    <w:p w14:paraId="25061B55">
      <w:pPr>
        <w:pStyle w:val="3"/>
        <w:spacing w:before="313" w:line="253" w:lineRule="auto"/>
        <w:ind w:right="17" w:firstLine="23"/>
        <w:jc w:val="both"/>
        <w:rPr>
          <w:rFonts w:hint="eastAsia"/>
          <w:spacing w:val="-1"/>
          <w:sz w:val="30"/>
          <w:szCs w:val="30"/>
        </w:rPr>
      </w:pPr>
      <w:r>
        <w:rPr>
          <w:rFonts w:hint="eastAsia"/>
          <w:spacing w:val="-1"/>
          <w:sz w:val="30"/>
          <w:szCs w:val="30"/>
        </w:rPr>
        <w:t>"He set him athis own right hand in the heavenly places, far above all principalities, and power, and might, and dominion, and every name that is named,not only in this age, but also in that which is to come."</w:t>
      </w:r>
    </w:p>
    <w:p w14:paraId="6D7140B7">
      <w:pPr>
        <w:pStyle w:val="3"/>
        <w:spacing w:before="313" w:line="253" w:lineRule="auto"/>
        <w:ind w:right="17" w:firstLine="23"/>
        <w:jc w:val="both"/>
        <w:rPr>
          <w:rFonts w:hint="eastAsia"/>
          <w:spacing w:val="-1"/>
          <w:sz w:val="30"/>
          <w:szCs w:val="30"/>
        </w:rPr>
      </w:pPr>
    </w:p>
    <w:p w14:paraId="38DDF660">
      <w:pPr>
        <w:pStyle w:val="3"/>
        <w:spacing w:before="313" w:line="253" w:lineRule="auto"/>
        <w:ind w:right="17" w:firstLine="23"/>
        <w:jc w:val="both"/>
        <w:rPr>
          <w:rFonts w:hint="eastAsia"/>
          <w:spacing w:val="-1"/>
          <w:sz w:val="30"/>
          <w:szCs w:val="30"/>
        </w:rPr>
      </w:pPr>
      <w:r>
        <w:rPr>
          <w:rFonts w:hint="eastAsia"/>
          <w:spacing w:val="-1"/>
          <w:sz w:val="30"/>
          <w:szCs w:val="30"/>
        </w:rPr>
        <w:t>“祂叫祂在天上坐在自己的右边，远超过一切执政的、掌权的、有能的、主治的，和一切有名的；不但是今世的，连来世的也都超过了。”k</w:t>
      </w:r>
    </w:p>
    <w:p w14:paraId="530882E3">
      <w:pPr>
        <w:pStyle w:val="3"/>
        <w:spacing w:before="313" w:line="253" w:lineRule="auto"/>
        <w:ind w:right="17" w:firstLine="23"/>
        <w:jc w:val="both"/>
        <w:rPr>
          <w:rFonts w:hint="eastAsia"/>
          <w:spacing w:val="-1"/>
          <w:sz w:val="30"/>
          <w:szCs w:val="30"/>
        </w:rPr>
      </w:pPr>
    </w:p>
    <w:p w14:paraId="3E09B800">
      <w:pPr>
        <w:pStyle w:val="3"/>
        <w:spacing w:before="313" w:line="253" w:lineRule="auto"/>
        <w:ind w:right="17" w:firstLine="23"/>
        <w:jc w:val="both"/>
        <w:rPr>
          <w:rFonts w:hint="eastAsia"/>
          <w:spacing w:val="-1"/>
          <w:sz w:val="30"/>
          <w:szCs w:val="30"/>
        </w:rPr>
      </w:pPr>
      <w:r>
        <w:rPr>
          <w:rFonts w:hint="eastAsia"/>
          <w:spacing w:val="-1"/>
          <w:sz w:val="30"/>
          <w:szCs w:val="30"/>
        </w:rPr>
        <w:t>That is, he set him above all that is eminent and glorious; whether amongst men or angels; whether in the former age of the Old Testament, which, at the time of the Apostle's writing these words, was hastening to its termination, and in which the name of a Moses, of a Prophet, and of a High-priest was great,—or in the New Testament age, which the Apostle might denominate the age to come, in reference to the expectation of the ancients, and because, whilst the temple was yet standing, the Church did not fully make use of her liberty.</w:t>
      </w:r>
    </w:p>
    <w:p w14:paraId="41232C27">
      <w:pPr>
        <w:pStyle w:val="3"/>
        <w:spacing w:before="313" w:line="253" w:lineRule="auto"/>
        <w:ind w:right="17" w:firstLine="23"/>
        <w:jc w:val="both"/>
        <w:rPr>
          <w:rFonts w:hint="eastAsia"/>
          <w:spacing w:val="-1"/>
          <w:sz w:val="30"/>
          <w:szCs w:val="30"/>
        </w:rPr>
      </w:pPr>
    </w:p>
    <w:p w14:paraId="298D0BEA">
      <w:pPr>
        <w:pStyle w:val="3"/>
        <w:spacing w:before="313" w:line="253" w:lineRule="auto"/>
        <w:ind w:right="17" w:firstLine="23"/>
        <w:jc w:val="both"/>
        <w:rPr>
          <w:rFonts w:hint="eastAsia"/>
          <w:spacing w:val="-1"/>
          <w:sz w:val="30"/>
          <w:szCs w:val="30"/>
        </w:rPr>
      </w:pPr>
      <w:r>
        <w:rPr>
          <w:rFonts w:hint="eastAsia"/>
          <w:spacing w:val="-1"/>
          <w:sz w:val="30"/>
          <w:szCs w:val="30"/>
        </w:rPr>
        <w:t>也就是说，祂将祂置于一切卓越和荣耀者之上；无论是在人中间还是在天使中间；无论是在旧约的前一个时代，在使徒写这些话的时候，那个时代正迅速走向终结，在那个时代，摩西、先知和大祭司的名字是伟大的，——还是在新约时代，使徒可能称之为来世，参照古人的期望，并且因为当圣殿还矗立时，教会尚未完全使用她的自由。</w:t>
      </w:r>
    </w:p>
    <w:p w14:paraId="1A24B026">
      <w:pPr>
        <w:pStyle w:val="3"/>
        <w:spacing w:before="313" w:line="253" w:lineRule="auto"/>
        <w:ind w:right="17" w:firstLine="23"/>
        <w:jc w:val="both"/>
        <w:rPr>
          <w:rFonts w:hint="eastAsia"/>
          <w:spacing w:val="-1"/>
          <w:sz w:val="30"/>
          <w:szCs w:val="30"/>
        </w:rPr>
      </w:pPr>
    </w:p>
    <w:p w14:paraId="43F71EF3">
      <w:pPr>
        <w:pStyle w:val="3"/>
        <w:spacing w:before="313" w:line="253" w:lineRule="auto"/>
        <w:ind w:right="17" w:firstLine="23"/>
        <w:jc w:val="both"/>
        <w:rPr>
          <w:rFonts w:hint="eastAsia"/>
          <w:spacing w:val="-1"/>
          <w:sz w:val="30"/>
          <w:szCs w:val="30"/>
        </w:rPr>
      </w:pPr>
      <w:r>
        <w:rPr>
          <w:rFonts w:hint="eastAsia"/>
          <w:spacing w:val="-1"/>
          <w:sz w:val="30"/>
          <w:szCs w:val="30"/>
        </w:rPr>
        <w:t>In this age, it is perfectly clear, the name of Christ is transcendantly excellent.</w:t>
      </w:r>
    </w:p>
    <w:p w14:paraId="2F3A5F4C">
      <w:pPr>
        <w:pStyle w:val="3"/>
        <w:spacing w:before="313" w:line="253" w:lineRule="auto"/>
        <w:ind w:right="17" w:firstLine="23"/>
        <w:jc w:val="both"/>
        <w:rPr>
          <w:rFonts w:hint="eastAsia"/>
          <w:spacing w:val="-1"/>
          <w:sz w:val="30"/>
          <w:szCs w:val="30"/>
        </w:rPr>
      </w:pPr>
    </w:p>
    <w:p w14:paraId="19EF2962">
      <w:pPr>
        <w:pStyle w:val="3"/>
        <w:spacing w:before="313" w:line="253" w:lineRule="auto"/>
        <w:ind w:right="17" w:firstLine="23"/>
        <w:jc w:val="both"/>
        <w:rPr>
          <w:rFonts w:hint="eastAsia"/>
          <w:spacing w:val="-1"/>
          <w:sz w:val="30"/>
          <w:szCs w:val="30"/>
        </w:rPr>
      </w:pPr>
      <w:r>
        <w:rPr>
          <w:rFonts w:hint="eastAsia"/>
          <w:spacing w:val="-1"/>
          <w:sz w:val="30"/>
          <w:szCs w:val="30"/>
        </w:rPr>
        <w:t>在这个时代，非常清楚，基督的名是超越卓越的。</w:t>
      </w:r>
    </w:p>
    <w:p w14:paraId="3CBDEEDE">
      <w:pPr>
        <w:pStyle w:val="3"/>
        <w:spacing w:before="313" w:line="253" w:lineRule="auto"/>
        <w:ind w:right="17" w:firstLine="23"/>
        <w:jc w:val="both"/>
        <w:rPr>
          <w:rFonts w:hint="eastAsia"/>
          <w:spacing w:val="-1"/>
          <w:sz w:val="30"/>
          <w:szCs w:val="30"/>
        </w:rPr>
      </w:pPr>
    </w:p>
    <w:p w14:paraId="4AEB61D3">
      <w:pPr>
        <w:pStyle w:val="3"/>
        <w:spacing w:before="313" w:line="253" w:lineRule="auto"/>
        <w:ind w:right="17" w:firstLine="23"/>
        <w:jc w:val="both"/>
        <w:rPr>
          <w:rFonts w:hint="eastAsia"/>
          <w:spacing w:val="-1"/>
          <w:sz w:val="30"/>
          <w:szCs w:val="30"/>
        </w:rPr>
      </w:pPr>
      <w:r>
        <w:rPr>
          <w:rFonts w:hint="eastAsia"/>
          <w:spacing w:val="-1"/>
          <w:sz w:val="30"/>
          <w:szCs w:val="30"/>
        </w:rPr>
        <w:t>But the expression extends also to the future age of glory, and intimates that our Lord is much higher than all the Angels, whatever be the lofty titles with which they are adorned, and that if there be names of Angels still more august than these, which we shall at last know to be associated with them in the world to come, he has dominion also over them.</w:t>
      </w:r>
    </w:p>
    <w:p w14:paraId="21233559">
      <w:pPr>
        <w:pStyle w:val="3"/>
        <w:spacing w:before="313" w:line="253" w:lineRule="auto"/>
        <w:ind w:right="17" w:firstLine="23"/>
        <w:jc w:val="both"/>
        <w:rPr>
          <w:rFonts w:hint="eastAsia"/>
          <w:spacing w:val="-1"/>
          <w:sz w:val="30"/>
          <w:szCs w:val="30"/>
        </w:rPr>
      </w:pPr>
    </w:p>
    <w:p w14:paraId="48FEEBF3">
      <w:pPr>
        <w:pStyle w:val="3"/>
        <w:spacing w:before="313" w:line="253" w:lineRule="auto"/>
        <w:ind w:right="17" w:firstLine="23"/>
        <w:jc w:val="both"/>
        <w:rPr>
          <w:rFonts w:hint="eastAsia"/>
          <w:spacing w:val="-1"/>
          <w:sz w:val="30"/>
          <w:szCs w:val="30"/>
        </w:rPr>
      </w:pPr>
      <w:r>
        <w:rPr>
          <w:rFonts w:hint="eastAsia"/>
          <w:spacing w:val="-1"/>
          <w:sz w:val="30"/>
          <w:szCs w:val="30"/>
        </w:rPr>
        <w:t>但是这个表达也延伸到未来荣耀的时代，并暗示我们的主远高于所有天使，无论他们被赋予多么崇高的头衔，并且如果在来世我们最终知道还有比这些更威严的天使之名与他们联合，祂也统治他们。</w:t>
      </w:r>
    </w:p>
    <w:p w14:paraId="24D64C70">
      <w:pPr>
        <w:pStyle w:val="3"/>
        <w:spacing w:before="313" w:line="253" w:lineRule="auto"/>
        <w:ind w:right="17" w:firstLine="23"/>
        <w:jc w:val="both"/>
        <w:rPr>
          <w:rFonts w:hint="eastAsia"/>
          <w:spacing w:val="-1"/>
          <w:sz w:val="30"/>
          <w:szCs w:val="30"/>
        </w:rPr>
      </w:pPr>
    </w:p>
    <w:p w14:paraId="74F165E3">
      <w:pPr>
        <w:pStyle w:val="3"/>
        <w:spacing w:before="313" w:line="253" w:lineRule="auto"/>
        <w:ind w:right="17" w:firstLine="23"/>
        <w:jc w:val="both"/>
        <w:rPr>
          <w:rFonts w:hint="eastAsia"/>
          <w:spacing w:val="-1"/>
          <w:sz w:val="30"/>
          <w:szCs w:val="30"/>
        </w:rPr>
      </w:pPr>
      <w:r>
        <w:rPr>
          <w:rFonts w:hint="eastAsia"/>
          <w:spacing w:val="-1"/>
          <w:sz w:val="30"/>
          <w:szCs w:val="30"/>
        </w:rPr>
        <w:t>XVI. This glory, then, is so far peculiar to Christ, that he divides it with no creature.</w:t>
      </w:r>
    </w:p>
    <w:p w14:paraId="41BEB3A5">
      <w:pPr>
        <w:pStyle w:val="3"/>
        <w:spacing w:before="313" w:line="253" w:lineRule="auto"/>
        <w:ind w:right="17" w:firstLine="23"/>
        <w:jc w:val="both"/>
        <w:rPr>
          <w:rFonts w:hint="eastAsia"/>
          <w:spacing w:val="-1"/>
          <w:sz w:val="30"/>
          <w:szCs w:val="30"/>
        </w:rPr>
      </w:pPr>
    </w:p>
    <w:p w14:paraId="3CAFEFA3">
      <w:pPr>
        <w:pStyle w:val="3"/>
        <w:spacing w:before="313" w:line="253" w:lineRule="auto"/>
        <w:ind w:right="17" w:firstLine="23"/>
        <w:jc w:val="both"/>
        <w:rPr>
          <w:rFonts w:hint="eastAsia"/>
          <w:spacing w:val="-1"/>
          <w:sz w:val="30"/>
          <w:szCs w:val="30"/>
        </w:rPr>
      </w:pPr>
      <w:r>
        <w:rPr>
          <w:rFonts w:hint="eastAsia"/>
          <w:spacing w:val="-1"/>
          <w:sz w:val="30"/>
          <w:szCs w:val="30"/>
        </w:rPr>
        <w:t>XVI. 那么，这荣耀对基督是如此独特，以致祂不与任何受造物分享它。</w:t>
      </w:r>
    </w:p>
    <w:p w14:paraId="23A4D0F3">
      <w:pPr>
        <w:pStyle w:val="3"/>
        <w:spacing w:before="313" w:line="253" w:lineRule="auto"/>
        <w:ind w:right="17" w:firstLine="23"/>
        <w:jc w:val="both"/>
        <w:rPr>
          <w:rFonts w:hint="eastAsia"/>
          <w:spacing w:val="-1"/>
          <w:sz w:val="30"/>
          <w:szCs w:val="30"/>
        </w:rPr>
      </w:pPr>
    </w:p>
    <w:p w14:paraId="0429D6F0">
      <w:pPr>
        <w:pStyle w:val="3"/>
        <w:spacing w:before="313" w:line="253" w:lineRule="auto"/>
        <w:ind w:right="17" w:firstLine="23"/>
        <w:jc w:val="both"/>
        <w:rPr>
          <w:rFonts w:hint="eastAsia"/>
          <w:spacing w:val="-1"/>
          <w:sz w:val="30"/>
          <w:szCs w:val="30"/>
        </w:rPr>
      </w:pPr>
      <w:r>
        <w:rPr>
          <w:rFonts w:hint="eastAsia"/>
          <w:spacing w:val="-1"/>
          <w:sz w:val="30"/>
          <w:szCs w:val="30"/>
        </w:rPr>
        <w:t>When believers are said to "sit on his throne," or to "stand athis right hand,"n these expressions must be understood of their communion with Christ; owing to which they rejoice in his glory, as if it were their own, and do themselves, according to their measure, obtain glory, somewhat similar, although by no means equal, to that glory of which their Saviour, in human nature, is possessed.</w:t>
      </w:r>
    </w:p>
    <w:p w14:paraId="5462022D">
      <w:pPr>
        <w:pStyle w:val="3"/>
        <w:spacing w:before="313" w:line="253" w:lineRule="auto"/>
        <w:ind w:right="17" w:firstLine="23"/>
        <w:jc w:val="both"/>
        <w:rPr>
          <w:rFonts w:hint="eastAsia"/>
          <w:spacing w:val="-1"/>
          <w:sz w:val="30"/>
          <w:szCs w:val="30"/>
        </w:rPr>
      </w:pPr>
    </w:p>
    <w:p w14:paraId="396FA861">
      <w:pPr>
        <w:pStyle w:val="3"/>
        <w:spacing w:before="313" w:line="253" w:lineRule="auto"/>
        <w:ind w:right="17" w:firstLine="23"/>
        <w:jc w:val="both"/>
        <w:rPr>
          <w:rFonts w:hint="eastAsia"/>
          <w:spacing w:val="-1"/>
          <w:sz w:val="30"/>
          <w:szCs w:val="30"/>
        </w:rPr>
      </w:pPr>
      <w:r>
        <w:rPr>
          <w:rFonts w:hint="eastAsia"/>
          <w:spacing w:val="-1"/>
          <w:sz w:val="30"/>
          <w:szCs w:val="30"/>
        </w:rPr>
        <w:t>当信徒被称为“坐在祂的宝座上”，m 或“站在祂的右边”n 时，这些表达必须理解为他们与基督的交通；因此他们因祂的荣耀而喜乐，仿佛那是他们自己的荣耀，并且他们自己，按照他们的程度，获得荣耀，某种程度上相似，尽管绝不等于他们的救主在人性中所拥有的那种荣耀。</w:t>
      </w:r>
    </w:p>
    <w:p w14:paraId="31115429">
      <w:pPr>
        <w:pStyle w:val="3"/>
        <w:spacing w:before="313" w:line="253" w:lineRule="auto"/>
        <w:ind w:right="17" w:firstLine="23"/>
        <w:jc w:val="both"/>
        <w:rPr>
          <w:rFonts w:hint="eastAsia"/>
          <w:spacing w:val="-1"/>
          <w:sz w:val="30"/>
          <w:szCs w:val="30"/>
        </w:rPr>
      </w:pPr>
    </w:p>
    <w:p w14:paraId="506D8E7D">
      <w:pPr>
        <w:pStyle w:val="3"/>
        <w:spacing w:before="313" w:line="253" w:lineRule="auto"/>
        <w:ind w:right="17" w:firstLine="23"/>
        <w:jc w:val="both"/>
        <w:rPr>
          <w:rFonts w:hint="eastAsia"/>
          <w:spacing w:val="-1"/>
          <w:sz w:val="30"/>
          <w:szCs w:val="30"/>
        </w:rPr>
      </w:pPr>
      <w:r>
        <w:rPr>
          <w:rFonts w:hint="eastAsia"/>
          <w:spacing w:val="-1"/>
          <w:sz w:val="30"/>
          <w:szCs w:val="30"/>
        </w:rPr>
        <w:t>In this view, they are even said to be "partakers of the divine nature."</w:t>
      </w:r>
    </w:p>
    <w:p w14:paraId="77EF014C">
      <w:pPr>
        <w:pStyle w:val="3"/>
        <w:spacing w:before="313" w:line="253" w:lineRule="auto"/>
        <w:ind w:right="17" w:firstLine="23"/>
        <w:jc w:val="both"/>
        <w:rPr>
          <w:rFonts w:hint="eastAsia"/>
          <w:spacing w:val="-1"/>
          <w:sz w:val="30"/>
          <w:szCs w:val="30"/>
        </w:rPr>
      </w:pPr>
    </w:p>
    <w:p w14:paraId="32B2FFA5">
      <w:pPr>
        <w:pStyle w:val="3"/>
        <w:spacing w:before="313" w:line="253" w:lineRule="auto"/>
        <w:ind w:right="17" w:firstLine="23"/>
        <w:jc w:val="both"/>
        <w:rPr>
          <w:rFonts w:hint="eastAsia"/>
          <w:spacing w:val="-1"/>
          <w:sz w:val="30"/>
          <w:szCs w:val="30"/>
        </w:rPr>
      </w:pPr>
      <w:r>
        <w:rPr>
          <w:rFonts w:hint="eastAsia"/>
          <w:spacing w:val="-1"/>
          <w:sz w:val="30"/>
          <w:szCs w:val="30"/>
        </w:rPr>
        <w:t>在这种观点下，他们甚至被称为“与神的性情有分”。o</w:t>
      </w:r>
    </w:p>
    <w:p w14:paraId="42A09B7D">
      <w:pPr>
        <w:pStyle w:val="3"/>
        <w:spacing w:before="313" w:line="253" w:lineRule="auto"/>
        <w:ind w:right="17" w:firstLine="23"/>
        <w:jc w:val="both"/>
        <w:rPr>
          <w:rFonts w:hint="eastAsia"/>
          <w:spacing w:val="-1"/>
          <w:sz w:val="30"/>
          <w:szCs w:val="30"/>
        </w:rPr>
      </w:pPr>
    </w:p>
    <w:p w14:paraId="0DFDEFCA">
      <w:pPr>
        <w:pStyle w:val="3"/>
        <w:spacing w:before="313" w:line="253" w:lineRule="auto"/>
        <w:ind w:right="17" w:firstLine="23"/>
        <w:jc w:val="both"/>
        <w:rPr>
          <w:rFonts w:hint="eastAsia"/>
          <w:spacing w:val="-1"/>
          <w:sz w:val="30"/>
          <w:szCs w:val="30"/>
        </w:rPr>
      </w:pPr>
      <w:r>
        <w:rPr>
          <w:rFonts w:hint="eastAsia"/>
          <w:spacing w:val="-1"/>
          <w:sz w:val="30"/>
          <w:szCs w:val="30"/>
        </w:rPr>
        <w:t>How exalted soever the dignity to which believers are advanced, it cannot exceed that which it is fit for creatures, blessed with the divine favour, to receive.</w:t>
      </w:r>
    </w:p>
    <w:p w14:paraId="34FE04DD">
      <w:pPr>
        <w:pStyle w:val="3"/>
        <w:spacing w:before="313" w:line="253" w:lineRule="auto"/>
        <w:ind w:right="17" w:firstLine="23"/>
        <w:jc w:val="both"/>
        <w:rPr>
          <w:rFonts w:hint="eastAsia"/>
          <w:spacing w:val="-1"/>
          <w:sz w:val="30"/>
          <w:szCs w:val="30"/>
        </w:rPr>
      </w:pPr>
    </w:p>
    <w:p w14:paraId="4263E9BE">
      <w:pPr>
        <w:pStyle w:val="3"/>
        <w:spacing w:before="313" w:line="253" w:lineRule="auto"/>
        <w:ind w:right="17" w:firstLine="23"/>
        <w:jc w:val="both"/>
        <w:rPr>
          <w:rFonts w:hint="eastAsia"/>
          <w:spacing w:val="-1"/>
          <w:sz w:val="30"/>
          <w:szCs w:val="30"/>
        </w:rPr>
      </w:pPr>
      <w:r>
        <w:rPr>
          <w:rFonts w:hint="eastAsia"/>
          <w:spacing w:val="-1"/>
          <w:sz w:val="30"/>
          <w:szCs w:val="30"/>
        </w:rPr>
        <w:t>无论信徒被提升到多么崇高的尊严，它都不能超过适合蒙神恩惠的受造物所领受的尊严。</w:t>
      </w:r>
    </w:p>
    <w:p w14:paraId="741D4DC3">
      <w:pPr>
        <w:pStyle w:val="3"/>
        <w:spacing w:before="313" w:line="253" w:lineRule="auto"/>
        <w:ind w:right="17" w:firstLine="23"/>
        <w:jc w:val="both"/>
        <w:rPr>
          <w:rFonts w:hint="eastAsia"/>
          <w:spacing w:val="-1"/>
          <w:sz w:val="30"/>
          <w:szCs w:val="30"/>
        </w:rPr>
      </w:pPr>
    </w:p>
    <w:p w14:paraId="76E4C669">
      <w:pPr>
        <w:pStyle w:val="3"/>
        <w:spacing w:before="313" w:line="253" w:lineRule="auto"/>
        <w:ind w:right="17" w:firstLine="23"/>
        <w:jc w:val="both"/>
        <w:rPr>
          <w:rFonts w:hint="eastAsia"/>
          <w:spacing w:val="-1"/>
          <w:sz w:val="30"/>
          <w:szCs w:val="30"/>
        </w:rPr>
      </w:pPr>
      <w:r>
        <w:rPr>
          <w:rFonts w:hint="eastAsia"/>
          <w:spacing w:val="-1"/>
          <w:sz w:val="30"/>
          <w:szCs w:val="30"/>
        </w:rPr>
        <w:t>That which is given to Christ, is suitable to the Only-begotten and co-essential Son of God, and to that high office, to the participation of which no mere creature can be admitted.</w:t>
      </w:r>
    </w:p>
    <w:p w14:paraId="4C316C36">
      <w:pPr>
        <w:pStyle w:val="3"/>
        <w:spacing w:before="313" w:line="253" w:lineRule="auto"/>
        <w:ind w:right="17" w:firstLine="23"/>
        <w:jc w:val="both"/>
        <w:rPr>
          <w:rFonts w:hint="eastAsia"/>
          <w:spacing w:val="-1"/>
          <w:sz w:val="30"/>
          <w:szCs w:val="30"/>
        </w:rPr>
      </w:pPr>
    </w:p>
    <w:p w14:paraId="32BF84B1">
      <w:pPr>
        <w:pStyle w:val="3"/>
        <w:spacing w:before="313" w:line="253" w:lineRule="auto"/>
        <w:ind w:right="17" w:firstLine="23"/>
        <w:jc w:val="both"/>
        <w:rPr>
          <w:rFonts w:hint="eastAsia"/>
          <w:spacing w:val="-1"/>
          <w:sz w:val="30"/>
          <w:szCs w:val="30"/>
        </w:rPr>
      </w:pPr>
      <w:r>
        <w:rPr>
          <w:rFonts w:hint="eastAsia"/>
          <w:spacing w:val="-1"/>
          <w:sz w:val="30"/>
          <w:szCs w:val="30"/>
        </w:rPr>
        <w:t>那赐给基督的，适合于神的独生和同质（co-essential）的儿子，以及那个崇高的职分，没有任何纯粹的受造物能被允许参与其中。</w:t>
      </w:r>
    </w:p>
    <w:p w14:paraId="09EDE760">
      <w:pPr>
        <w:pStyle w:val="3"/>
        <w:spacing w:before="313" w:line="253" w:lineRule="auto"/>
        <w:ind w:right="17" w:firstLine="23"/>
        <w:jc w:val="both"/>
        <w:rPr>
          <w:rFonts w:hint="eastAsia"/>
          <w:spacing w:val="-1"/>
          <w:sz w:val="30"/>
          <w:szCs w:val="30"/>
        </w:rPr>
      </w:pPr>
    </w:p>
    <w:p w14:paraId="186A78DA">
      <w:pPr>
        <w:pStyle w:val="3"/>
        <w:spacing w:before="313" w:line="253" w:lineRule="auto"/>
        <w:ind w:right="17" w:firstLine="23"/>
        <w:jc w:val="both"/>
        <w:rPr>
          <w:rFonts w:hint="eastAsia"/>
          <w:spacing w:val="-1"/>
          <w:sz w:val="30"/>
          <w:szCs w:val="30"/>
        </w:rPr>
      </w:pPr>
      <w:r>
        <w:rPr>
          <w:rFonts w:hint="eastAsia"/>
          <w:spacing w:val="-1"/>
          <w:sz w:val="30"/>
          <w:szCs w:val="30"/>
        </w:rPr>
        <w:t>XVII. But doth he not possess it in common with another Divine person?I reply, the glory of which we now speak, is economical, and pertains to Christ as Mediator.</w:t>
      </w:r>
    </w:p>
    <w:p w14:paraId="7CB9E0E9">
      <w:pPr>
        <w:pStyle w:val="3"/>
        <w:spacing w:before="313" w:line="253" w:lineRule="auto"/>
        <w:ind w:right="17" w:firstLine="23"/>
        <w:jc w:val="both"/>
        <w:rPr>
          <w:rFonts w:hint="eastAsia"/>
          <w:spacing w:val="-1"/>
          <w:sz w:val="30"/>
          <w:szCs w:val="30"/>
        </w:rPr>
      </w:pPr>
    </w:p>
    <w:p w14:paraId="54C2865E">
      <w:pPr>
        <w:pStyle w:val="3"/>
        <w:spacing w:before="313" w:line="253" w:lineRule="auto"/>
        <w:ind w:right="17" w:firstLine="23"/>
        <w:jc w:val="both"/>
        <w:rPr>
          <w:rFonts w:hint="eastAsia"/>
          <w:spacing w:val="-1"/>
          <w:sz w:val="30"/>
          <w:szCs w:val="30"/>
        </w:rPr>
      </w:pPr>
      <w:r>
        <w:rPr>
          <w:rFonts w:hint="eastAsia"/>
          <w:spacing w:val="-1"/>
          <w:sz w:val="30"/>
          <w:szCs w:val="30"/>
        </w:rPr>
        <w:t>XVII. 但祂难道不与另一位神圣位格（Divine person）共同拥有它吗？我回答，我们现在所说的荣耀，是经纶性（economical）的，并且属于作为中保的基督。</w:t>
      </w:r>
    </w:p>
    <w:p w14:paraId="3C2CD088">
      <w:pPr>
        <w:pStyle w:val="3"/>
        <w:spacing w:before="313" w:line="253" w:lineRule="auto"/>
        <w:ind w:right="17" w:firstLine="23"/>
        <w:jc w:val="both"/>
        <w:rPr>
          <w:rFonts w:hint="eastAsia"/>
          <w:spacing w:val="-1"/>
          <w:sz w:val="30"/>
          <w:szCs w:val="30"/>
        </w:rPr>
      </w:pPr>
    </w:p>
    <w:p w14:paraId="1466E7B2">
      <w:pPr>
        <w:pStyle w:val="3"/>
        <w:spacing w:before="313" w:line="253" w:lineRule="auto"/>
        <w:ind w:right="17" w:firstLine="23"/>
        <w:jc w:val="both"/>
        <w:rPr>
          <w:rFonts w:hint="eastAsia"/>
          <w:spacing w:val="-1"/>
          <w:sz w:val="30"/>
          <w:szCs w:val="30"/>
        </w:rPr>
      </w:pPr>
      <w:r>
        <w:rPr>
          <w:rFonts w:hint="eastAsia"/>
          <w:spacing w:val="-1"/>
          <w:sz w:val="30"/>
          <w:szCs w:val="30"/>
        </w:rPr>
        <w:t>As therefore, of all the three persons of the Godhead, the Son alone undertook the office of mediation; so the glory, which is the reward and recompense of the faithful discharge of that office, belongs only to Christ.</w:t>
      </w:r>
    </w:p>
    <w:p w14:paraId="574B7A9E">
      <w:pPr>
        <w:pStyle w:val="3"/>
        <w:spacing w:before="313" w:line="253" w:lineRule="auto"/>
        <w:ind w:right="17" w:firstLine="23"/>
        <w:jc w:val="both"/>
        <w:rPr>
          <w:rFonts w:hint="eastAsia"/>
          <w:spacing w:val="-1"/>
          <w:sz w:val="30"/>
          <w:szCs w:val="30"/>
        </w:rPr>
      </w:pPr>
    </w:p>
    <w:p w14:paraId="262B9D45">
      <w:pPr>
        <w:pStyle w:val="3"/>
        <w:spacing w:before="313" w:line="253" w:lineRule="auto"/>
        <w:ind w:right="17" w:firstLine="23"/>
        <w:jc w:val="both"/>
        <w:rPr>
          <w:rFonts w:hint="eastAsia"/>
          <w:spacing w:val="-1"/>
          <w:sz w:val="30"/>
          <w:szCs w:val="30"/>
        </w:rPr>
      </w:pPr>
      <w:r>
        <w:rPr>
          <w:rFonts w:hint="eastAsia"/>
          <w:spacing w:val="-1"/>
          <w:sz w:val="30"/>
          <w:szCs w:val="30"/>
        </w:rPr>
        <w:t>因此，正如在神性（Godhead）的三个位格中，唯独圣子承担了中保的职分；所以那作为忠实履行该职分之奖赏和报偿的荣耀，只属于基督。</w:t>
      </w:r>
    </w:p>
    <w:p w14:paraId="7C4D7294">
      <w:pPr>
        <w:pStyle w:val="3"/>
        <w:spacing w:before="313" w:line="253" w:lineRule="auto"/>
        <w:ind w:right="17" w:firstLine="23"/>
        <w:jc w:val="both"/>
        <w:rPr>
          <w:rFonts w:hint="eastAsia"/>
          <w:spacing w:val="-1"/>
          <w:sz w:val="30"/>
          <w:szCs w:val="30"/>
        </w:rPr>
      </w:pPr>
    </w:p>
    <w:p w14:paraId="6A156359">
      <w:pPr>
        <w:pStyle w:val="3"/>
        <w:spacing w:before="313" w:line="253" w:lineRule="auto"/>
        <w:ind w:right="17" w:firstLine="23"/>
        <w:jc w:val="both"/>
        <w:rPr>
          <w:rFonts w:hint="eastAsia"/>
          <w:spacing w:val="-1"/>
          <w:sz w:val="30"/>
          <w:szCs w:val="30"/>
        </w:rPr>
      </w:pPr>
      <w:r>
        <w:rPr>
          <w:rFonts w:hint="eastAsia"/>
          <w:spacing w:val="-1"/>
          <w:sz w:val="30"/>
          <w:szCs w:val="30"/>
        </w:rPr>
        <w:t>The Scripture nowhere says, that the Holy Spirit sits at the right hand of God.</w:t>
      </w:r>
    </w:p>
    <w:p w14:paraId="2188DB5A">
      <w:pPr>
        <w:pStyle w:val="3"/>
        <w:spacing w:before="313" w:line="253" w:lineRule="auto"/>
        <w:ind w:right="17" w:firstLine="23"/>
        <w:jc w:val="both"/>
        <w:rPr>
          <w:rFonts w:hint="eastAsia"/>
          <w:spacing w:val="-1"/>
          <w:sz w:val="30"/>
          <w:szCs w:val="30"/>
        </w:rPr>
      </w:pPr>
    </w:p>
    <w:p w14:paraId="1DCB09FD">
      <w:pPr>
        <w:pStyle w:val="3"/>
        <w:spacing w:before="313" w:line="253" w:lineRule="auto"/>
        <w:ind w:right="17" w:firstLine="23"/>
        <w:jc w:val="both"/>
        <w:rPr>
          <w:rFonts w:hint="eastAsia"/>
          <w:spacing w:val="-1"/>
          <w:sz w:val="30"/>
          <w:szCs w:val="30"/>
        </w:rPr>
      </w:pPr>
      <w:r>
        <w:rPr>
          <w:rFonts w:hint="eastAsia"/>
          <w:spacing w:val="-1"/>
          <w:sz w:val="30"/>
          <w:szCs w:val="30"/>
        </w:rPr>
        <w:t>圣经从未说过圣灵坐在神的右边。</w:t>
      </w:r>
    </w:p>
    <w:p w14:paraId="64833899">
      <w:pPr>
        <w:pStyle w:val="3"/>
        <w:spacing w:before="313" w:line="253" w:lineRule="auto"/>
        <w:ind w:right="17" w:firstLine="23"/>
        <w:jc w:val="both"/>
        <w:rPr>
          <w:rFonts w:hint="eastAsia"/>
          <w:spacing w:val="-1"/>
          <w:sz w:val="30"/>
          <w:szCs w:val="30"/>
        </w:rPr>
      </w:pPr>
    </w:p>
    <w:p w14:paraId="43865814">
      <w:pPr>
        <w:pStyle w:val="3"/>
        <w:spacing w:before="313" w:line="253" w:lineRule="auto"/>
        <w:ind w:right="17" w:firstLine="23"/>
        <w:jc w:val="both"/>
        <w:rPr>
          <w:rFonts w:hint="eastAsia"/>
          <w:spacing w:val="-1"/>
          <w:sz w:val="30"/>
          <w:szCs w:val="30"/>
        </w:rPr>
      </w:pPr>
      <w:r>
        <w:rPr>
          <w:rFonts w:hint="eastAsia"/>
          <w:spacing w:val="-1"/>
          <w:sz w:val="30"/>
          <w:szCs w:val="30"/>
        </w:rPr>
        <w:t>In the mean time, so far as this glory involves the supremacy of the Deity, and that equal dignity with the Father, which is founded in the unity of the Divine Essence, in that view it cannot be separated from the glory of the Father and of the Holy Spirit.</w:t>
      </w:r>
    </w:p>
    <w:p w14:paraId="395811A2">
      <w:pPr>
        <w:pStyle w:val="3"/>
        <w:spacing w:before="313" w:line="253" w:lineRule="auto"/>
        <w:ind w:right="17" w:firstLine="23"/>
        <w:jc w:val="both"/>
        <w:rPr>
          <w:rFonts w:hint="eastAsia"/>
          <w:spacing w:val="-1"/>
          <w:sz w:val="30"/>
          <w:szCs w:val="30"/>
        </w:rPr>
      </w:pPr>
    </w:p>
    <w:p w14:paraId="281BE00A">
      <w:pPr>
        <w:pStyle w:val="3"/>
        <w:spacing w:before="313" w:line="253" w:lineRule="auto"/>
        <w:ind w:right="17" w:firstLine="23"/>
        <w:jc w:val="both"/>
        <w:rPr>
          <w:rFonts w:hint="eastAsia"/>
          <w:spacing w:val="-1"/>
          <w:sz w:val="30"/>
          <w:szCs w:val="30"/>
        </w:rPr>
      </w:pPr>
      <w:r>
        <w:rPr>
          <w:rFonts w:hint="eastAsia"/>
          <w:spacing w:val="-1"/>
          <w:sz w:val="30"/>
          <w:szCs w:val="30"/>
        </w:rPr>
        <w:t>同时，就这荣耀包含神性的至高权柄，以及那建立在神圣本质（Divine Essence）合一性上的与父同等的尊严而言，从那个角度看，它不能与父和圣灵的荣耀分开。</w:t>
      </w:r>
    </w:p>
    <w:p w14:paraId="0A891BAB">
      <w:pPr>
        <w:pStyle w:val="3"/>
        <w:spacing w:before="313" w:line="253" w:lineRule="auto"/>
        <w:ind w:right="17" w:firstLine="23"/>
        <w:jc w:val="both"/>
        <w:rPr>
          <w:rFonts w:hint="eastAsia"/>
          <w:spacing w:val="-1"/>
          <w:sz w:val="30"/>
          <w:szCs w:val="30"/>
        </w:rPr>
      </w:pPr>
    </w:p>
    <w:p w14:paraId="408282EC">
      <w:pPr>
        <w:pStyle w:val="3"/>
        <w:spacing w:before="313" w:line="253" w:lineRule="auto"/>
        <w:ind w:right="17" w:firstLine="23"/>
        <w:jc w:val="both"/>
        <w:rPr>
          <w:rFonts w:hint="eastAsia"/>
          <w:spacing w:val="-1"/>
          <w:sz w:val="30"/>
          <w:szCs w:val="30"/>
        </w:rPr>
      </w:pPr>
      <w:r>
        <w:rPr>
          <w:rFonts w:hint="eastAsia"/>
          <w:spacing w:val="-1"/>
          <w:sz w:val="30"/>
          <w:szCs w:val="30"/>
        </w:rPr>
        <w:t>They possess, in that respect, the same glory, and the same throne: The distinction being preserved,—a distinction not indeed of degree, much less of kind, but merely of order,—of that order which can subsist between him who gives honour, or who shows that one is to receive from all his subjects equal honour with himself,—and him to whom that honour is done, or who is declared entitled to equal regard.</w:t>
      </w:r>
    </w:p>
    <w:p w14:paraId="090954AC">
      <w:pPr>
        <w:pStyle w:val="3"/>
        <w:spacing w:before="313" w:line="253" w:lineRule="auto"/>
        <w:ind w:right="17" w:firstLine="23"/>
        <w:jc w:val="both"/>
        <w:rPr>
          <w:rFonts w:hint="eastAsia"/>
          <w:spacing w:val="-1"/>
          <w:sz w:val="30"/>
          <w:szCs w:val="30"/>
        </w:rPr>
      </w:pPr>
    </w:p>
    <w:p w14:paraId="5A18E15C">
      <w:pPr>
        <w:pStyle w:val="3"/>
        <w:spacing w:before="313" w:line="253" w:lineRule="auto"/>
        <w:ind w:right="17" w:firstLine="23"/>
        <w:jc w:val="both"/>
        <w:rPr>
          <w:rFonts w:hint="eastAsia"/>
          <w:spacing w:val="-1"/>
          <w:sz w:val="30"/>
          <w:szCs w:val="30"/>
        </w:rPr>
      </w:pPr>
      <w:r>
        <w:rPr>
          <w:rFonts w:hint="eastAsia"/>
          <w:spacing w:val="-1"/>
          <w:sz w:val="30"/>
          <w:szCs w:val="30"/>
        </w:rPr>
        <w:t>祂们在那方面拥有同样的荣耀，同样的宝座：区别得以保留——这区别确实不是程度上的，更不是种类上的，而仅仅是次序上的——那种可以存在于赐予尊荣者，或表明某人将从祂所有臣民那里获得与祂自己同等尊荣者——与那被尊荣者，或被宣告配得同等敬意者之间的次序。</w:t>
      </w:r>
    </w:p>
    <w:p w14:paraId="54661A7D">
      <w:pPr>
        <w:pStyle w:val="3"/>
        <w:spacing w:before="313" w:line="253" w:lineRule="auto"/>
        <w:ind w:right="17" w:firstLine="23"/>
        <w:jc w:val="both"/>
        <w:rPr>
          <w:rFonts w:hint="eastAsia"/>
          <w:spacing w:val="-1"/>
          <w:sz w:val="30"/>
          <w:szCs w:val="30"/>
        </w:rPr>
      </w:pPr>
    </w:p>
    <w:p w14:paraId="721FD659">
      <w:pPr>
        <w:pStyle w:val="3"/>
        <w:spacing w:before="313" w:line="253" w:lineRule="auto"/>
        <w:ind w:right="17" w:firstLine="23"/>
        <w:jc w:val="both"/>
        <w:rPr>
          <w:rFonts w:hint="eastAsia"/>
          <w:spacing w:val="-1"/>
          <w:sz w:val="30"/>
          <w:szCs w:val="30"/>
        </w:rPr>
      </w:pPr>
      <w:r>
        <w:rPr>
          <w:rFonts w:hint="eastAsia"/>
          <w:spacing w:val="-1"/>
          <w:sz w:val="30"/>
          <w:szCs w:val="30"/>
        </w:rPr>
        <w:t>XVIII. This glory is two-fold, relating partly to his Person; partly to his official character, and particularly his regal office.</w:t>
      </w:r>
    </w:p>
    <w:p w14:paraId="327AE146">
      <w:pPr>
        <w:pStyle w:val="3"/>
        <w:spacing w:before="313" w:line="253" w:lineRule="auto"/>
        <w:ind w:right="17" w:firstLine="23"/>
        <w:jc w:val="both"/>
        <w:rPr>
          <w:rFonts w:hint="eastAsia"/>
          <w:spacing w:val="-1"/>
          <w:sz w:val="30"/>
          <w:szCs w:val="30"/>
        </w:rPr>
      </w:pPr>
    </w:p>
    <w:p w14:paraId="262ED53B">
      <w:pPr>
        <w:pStyle w:val="3"/>
        <w:spacing w:before="313" w:line="253" w:lineRule="auto"/>
        <w:ind w:right="17" w:firstLine="23"/>
        <w:jc w:val="both"/>
        <w:rPr>
          <w:rFonts w:hint="eastAsia"/>
          <w:spacing w:val="-1"/>
          <w:sz w:val="30"/>
          <w:szCs w:val="30"/>
        </w:rPr>
      </w:pPr>
      <w:r>
        <w:rPr>
          <w:rFonts w:hint="eastAsia"/>
          <w:spacing w:val="-1"/>
          <w:sz w:val="30"/>
          <w:szCs w:val="30"/>
        </w:rPr>
        <w:t>XVIII. 这荣耀是双重的，部分关系到祂的位格（Person）；部分关系到祂的职分特征（official character），特别是祂君王的职分（regal office）。</w:t>
      </w:r>
    </w:p>
    <w:p w14:paraId="130CCA58">
      <w:pPr>
        <w:pStyle w:val="3"/>
        <w:spacing w:before="313" w:line="253" w:lineRule="auto"/>
        <w:ind w:right="17" w:firstLine="23"/>
        <w:jc w:val="both"/>
        <w:rPr>
          <w:rFonts w:hint="eastAsia"/>
          <w:spacing w:val="-1"/>
          <w:sz w:val="30"/>
          <w:szCs w:val="30"/>
        </w:rPr>
      </w:pPr>
    </w:p>
    <w:p w14:paraId="6F2478A7">
      <w:pPr>
        <w:pStyle w:val="3"/>
        <w:spacing w:before="313" w:line="253" w:lineRule="auto"/>
        <w:ind w:right="17" w:firstLine="23"/>
        <w:jc w:val="both"/>
        <w:rPr>
          <w:rFonts w:hint="eastAsia"/>
          <w:spacing w:val="-1"/>
          <w:sz w:val="30"/>
          <w:szCs w:val="30"/>
        </w:rPr>
      </w:pPr>
      <w:r>
        <w:rPr>
          <w:rFonts w:hint="eastAsia"/>
          <w:spacing w:val="-1"/>
          <w:sz w:val="30"/>
          <w:szCs w:val="30"/>
        </w:rPr>
        <w:t>Both are elegantly included by Zechariah in the following words: "He shall bear the glory, and shall sit and rule upon his throne;" namely, the throne of Jehovah.</w:t>
      </w:r>
    </w:p>
    <w:p w14:paraId="5870827B">
      <w:pPr>
        <w:pStyle w:val="3"/>
        <w:spacing w:before="313" w:line="253" w:lineRule="auto"/>
        <w:ind w:right="17" w:firstLine="23"/>
        <w:jc w:val="both"/>
        <w:rPr>
          <w:rFonts w:hint="eastAsia"/>
          <w:spacing w:val="-1"/>
          <w:sz w:val="30"/>
          <w:szCs w:val="30"/>
        </w:rPr>
      </w:pPr>
    </w:p>
    <w:p w14:paraId="45C122BD">
      <w:pPr>
        <w:pStyle w:val="3"/>
        <w:spacing w:before="313" w:line="253" w:lineRule="auto"/>
        <w:ind w:right="17" w:firstLine="23"/>
        <w:jc w:val="both"/>
        <w:rPr>
          <w:rFonts w:hint="eastAsia"/>
          <w:spacing w:val="-1"/>
          <w:sz w:val="30"/>
          <w:szCs w:val="30"/>
        </w:rPr>
      </w:pPr>
      <w:r>
        <w:rPr>
          <w:rFonts w:hint="eastAsia"/>
          <w:spacing w:val="-1"/>
          <w:sz w:val="30"/>
          <w:szCs w:val="30"/>
        </w:rPr>
        <w:t>撒迦利亚（Zechariah）在以下的话中优雅地包含了这两者：“祂要担当荣耀，坐在祂的宝座上掌权；”q 即耶和华的宝座。</w:t>
      </w:r>
    </w:p>
    <w:p w14:paraId="79C3D1A3">
      <w:pPr>
        <w:pStyle w:val="3"/>
        <w:spacing w:before="313" w:line="253" w:lineRule="auto"/>
        <w:ind w:right="17" w:firstLine="23"/>
        <w:jc w:val="both"/>
        <w:rPr>
          <w:rFonts w:hint="eastAsia"/>
          <w:spacing w:val="-1"/>
          <w:sz w:val="30"/>
          <w:szCs w:val="30"/>
        </w:rPr>
      </w:pPr>
    </w:p>
    <w:p w14:paraId="27D2EC07">
      <w:pPr>
        <w:pStyle w:val="3"/>
        <w:spacing w:before="313" w:line="253" w:lineRule="auto"/>
        <w:ind w:right="17" w:firstLine="23"/>
        <w:jc w:val="both"/>
        <w:rPr>
          <w:rFonts w:hint="eastAsia"/>
          <w:spacing w:val="-1"/>
          <w:sz w:val="30"/>
          <w:szCs w:val="30"/>
        </w:rPr>
      </w:pPr>
      <w:r>
        <w:rPr>
          <w:rFonts w:hint="eastAsia"/>
          <w:spacing w:val="-1"/>
          <w:sz w:val="30"/>
          <w:szCs w:val="30"/>
        </w:rPr>
        <w:t>XIX. The glory of his Person may be considered, partly in reference to the divine nature; partly, to the human.</w:t>
      </w:r>
    </w:p>
    <w:p w14:paraId="406DDDAC">
      <w:pPr>
        <w:pStyle w:val="3"/>
        <w:spacing w:before="313" w:line="253" w:lineRule="auto"/>
        <w:ind w:right="17" w:firstLine="23"/>
        <w:jc w:val="both"/>
        <w:rPr>
          <w:rFonts w:hint="eastAsia"/>
          <w:spacing w:val="-1"/>
          <w:sz w:val="30"/>
          <w:szCs w:val="30"/>
        </w:rPr>
      </w:pPr>
    </w:p>
    <w:p w14:paraId="2D032119">
      <w:pPr>
        <w:pStyle w:val="3"/>
        <w:spacing w:before="313" w:line="253" w:lineRule="auto"/>
        <w:ind w:right="17" w:firstLine="23"/>
        <w:jc w:val="both"/>
        <w:rPr>
          <w:rFonts w:hint="eastAsia"/>
          <w:spacing w:val="-1"/>
          <w:sz w:val="30"/>
          <w:szCs w:val="30"/>
        </w:rPr>
      </w:pPr>
      <w:r>
        <w:rPr>
          <w:rFonts w:hint="eastAsia"/>
          <w:spacing w:val="-1"/>
          <w:sz w:val="30"/>
          <w:szCs w:val="30"/>
        </w:rPr>
        <w:t>XIX. 祂位格（Person）的荣耀可以被考虑，部分参照神性（divine nature）；部分参照人性（human）。</w:t>
      </w:r>
    </w:p>
    <w:p w14:paraId="3C3CFDD6">
      <w:pPr>
        <w:pStyle w:val="3"/>
        <w:spacing w:before="313" w:line="253" w:lineRule="auto"/>
        <w:ind w:right="17" w:firstLine="23"/>
        <w:jc w:val="both"/>
        <w:rPr>
          <w:rFonts w:hint="eastAsia"/>
          <w:spacing w:val="-1"/>
          <w:sz w:val="30"/>
          <w:szCs w:val="30"/>
        </w:rPr>
      </w:pPr>
    </w:p>
    <w:p w14:paraId="760B488A">
      <w:pPr>
        <w:pStyle w:val="3"/>
        <w:spacing w:before="313" w:line="253" w:lineRule="auto"/>
        <w:ind w:right="17" w:firstLine="23"/>
        <w:jc w:val="both"/>
        <w:rPr>
          <w:rFonts w:hint="eastAsia"/>
          <w:spacing w:val="-1"/>
          <w:sz w:val="30"/>
          <w:szCs w:val="30"/>
        </w:rPr>
      </w:pPr>
      <w:r>
        <w:rPr>
          <w:rFonts w:hint="eastAsia"/>
          <w:spacing w:val="-1"/>
          <w:sz w:val="30"/>
          <w:szCs w:val="30"/>
        </w:rPr>
        <w:t>The former is nothing else than a most illustrious assertion, vindication, and display of the Divine majesty of Christ, reflected from the glory of the human nature.</w:t>
      </w:r>
    </w:p>
    <w:p w14:paraId="0EF1B4F7">
      <w:pPr>
        <w:pStyle w:val="3"/>
        <w:spacing w:before="313" w:line="253" w:lineRule="auto"/>
        <w:ind w:right="17" w:firstLine="23"/>
        <w:jc w:val="both"/>
        <w:rPr>
          <w:rFonts w:hint="eastAsia"/>
          <w:spacing w:val="-1"/>
          <w:sz w:val="30"/>
          <w:szCs w:val="30"/>
        </w:rPr>
      </w:pPr>
    </w:p>
    <w:p w14:paraId="38C0F1F8">
      <w:pPr>
        <w:pStyle w:val="3"/>
        <w:spacing w:before="313" w:line="253" w:lineRule="auto"/>
        <w:ind w:right="17" w:firstLine="23"/>
        <w:jc w:val="both"/>
        <w:rPr>
          <w:rFonts w:hint="eastAsia"/>
          <w:spacing w:val="-1"/>
          <w:sz w:val="30"/>
          <w:szCs w:val="30"/>
        </w:rPr>
      </w:pPr>
      <w:r>
        <w:rPr>
          <w:rFonts w:hint="eastAsia"/>
          <w:spacing w:val="-1"/>
          <w:sz w:val="30"/>
          <w:szCs w:val="30"/>
        </w:rPr>
        <w:t>前者无非是对基督神圣威严（Divine majesty）最显赫的断言、辩护和彰显，从人性的荣耀中反映出来。</w:t>
      </w:r>
    </w:p>
    <w:p w14:paraId="19EC28FF">
      <w:pPr>
        <w:pStyle w:val="3"/>
        <w:spacing w:before="313" w:line="253" w:lineRule="auto"/>
        <w:ind w:right="17" w:firstLine="23"/>
        <w:jc w:val="both"/>
        <w:rPr>
          <w:rFonts w:hint="eastAsia"/>
          <w:spacing w:val="-1"/>
          <w:sz w:val="30"/>
          <w:szCs w:val="30"/>
        </w:rPr>
      </w:pPr>
    </w:p>
    <w:p w14:paraId="29D36A8F">
      <w:pPr>
        <w:pStyle w:val="3"/>
        <w:spacing w:before="313" w:line="253" w:lineRule="auto"/>
        <w:ind w:right="17" w:firstLine="23"/>
        <w:jc w:val="both"/>
        <w:rPr>
          <w:rFonts w:hint="eastAsia"/>
          <w:spacing w:val="-1"/>
          <w:sz w:val="30"/>
          <w:szCs w:val="30"/>
        </w:rPr>
      </w:pPr>
      <w:r>
        <w:rPr>
          <w:rFonts w:hint="eastAsia"/>
          <w:spacing w:val="-1"/>
          <w:sz w:val="30"/>
          <w:szCs w:val="30"/>
        </w:rPr>
        <w:t>During his abode on the earth, the Son of God had so concealed his glory under the vail of his humbled flesh, that only a few faint rays, despised by the generality of spectators, appeared.</w:t>
      </w:r>
    </w:p>
    <w:p w14:paraId="54B5465D">
      <w:pPr>
        <w:pStyle w:val="3"/>
        <w:spacing w:before="313" w:line="253" w:lineRule="auto"/>
        <w:ind w:right="17" w:firstLine="23"/>
        <w:jc w:val="both"/>
        <w:rPr>
          <w:rFonts w:hint="eastAsia"/>
          <w:spacing w:val="-1"/>
          <w:sz w:val="30"/>
          <w:szCs w:val="30"/>
        </w:rPr>
      </w:pPr>
    </w:p>
    <w:p w14:paraId="03FCCFB9">
      <w:pPr>
        <w:pStyle w:val="3"/>
        <w:spacing w:before="313" w:line="253" w:lineRule="auto"/>
        <w:ind w:right="17" w:firstLine="23"/>
        <w:jc w:val="both"/>
        <w:rPr>
          <w:rFonts w:hint="eastAsia"/>
          <w:spacing w:val="-1"/>
          <w:sz w:val="30"/>
          <w:szCs w:val="30"/>
        </w:rPr>
      </w:pPr>
      <w:r>
        <w:rPr>
          <w:rFonts w:hint="eastAsia"/>
          <w:spacing w:val="-1"/>
          <w:sz w:val="30"/>
          <w:szCs w:val="30"/>
        </w:rPr>
        <w:t>在祂居于地上期间，神的儿子曾如此将祂的荣耀隐藏在祂卑微肉体的幔子下，以致只有几缕微弱的光芒显现出来，被大多数旁观者所藐视。</w:t>
      </w:r>
    </w:p>
    <w:p w14:paraId="6EC4646D">
      <w:pPr>
        <w:pStyle w:val="3"/>
        <w:spacing w:before="313" w:line="253" w:lineRule="auto"/>
        <w:ind w:right="17" w:firstLine="23"/>
        <w:jc w:val="both"/>
        <w:rPr>
          <w:rFonts w:hint="eastAsia"/>
          <w:spacing w:val="-1"/>
          <w:sz w:val="30"/>
          <w:szCs w:val="30"/>
        </w:rPr>
      </w:pPr>
    </w:p>
    <w:p w14:paraId="40F3C15A">
      <w:pPr>
        <w:pStyle w:val="3"/>
        <w:spacing w:before="313" w:line="253" w:lineRule="auto"/>
        <w:ind w:right="17" w:firstLine="23"/>
        <w:jc w:val="both"/>
        <w:rPr>
          <w:rFonts w:hint="eastAsia"/>
          <w:spacing w:val="-1"/>
          <w:sz w:val="30"/>
          <w:szCs w:val="30"/>
        </w:rPr>
      </w:pPr>
      <w:r>
        <w:rPr>
          <w:rFonts w:hint="eastAsia"/>
          <w:spacing w:val="-1"/>
          <w:sz w:val="30"/>
          <w:szCs w:val="30"/>
        </w:rPr>
        <w:t>But now, in his glorified humanity, he shines forth like the sun, having, by his bright and exalted lustre, dispelled the clouds of his obscure and debased condition; and declares, in a striking and glorious manner, that the Son of man is the Son of God, and truly God.</w:t>
      </w:r>
    </w:p>
    <w:p w14:paraId="7A8254D1">
      <w:pPr>
        <w:pStyle w:val="3"/>
        <w:spacing w:before="313" w:line="253" w:lineRule="auto"/>
        <w:ind w:right="17" w:firstLine="23"/>
        <w:jc w:val="both"/>
        <w:rPr>
          <w:rFonts w:hint="eastAsia"/>
          <w:spacing w:val="-1"/>
          <w:sz w:val="30"/>
          <w:szCs w:val="30"/>
        </w:rPr>
      </w:pPr>
    </w:p>
    <w:p w14:paraId="102D59D3">
      <w:pPr>
        <w:pStyle w:val="3"/>
        <w:spacing w:before="313" w:line="253" w:lineRule="auto"/>
        <w:ind w:right="17" w:firstLine="23"/>
        <w:jc w:val="both"/>
        <w:rPr>
          <w:rFonts w:hint="eastAsia"/>
          <w:spacing w:val="-1"/>
          <w:sz w:val="30"/>
          <w:szCs w:val="30"/>
        </w:rPr>
      </w:pPr>
      <w:r>
        <w:rPr>
          <w:rFonts w:hint="eastAsia"/>
          <w:spacing w:val="-1"/>
          <w:sz w:val="30"/>
          <w:szCs w:val="30"/>
        </w:rPr>
        <w:t>但现在，在祂得了荣耀的人性中，祂像太阳一样照耀出来，藉着祂明亮而崇高的光辉，驱散了祂晦暗和卑贱境况的乌云；并以引人注目和荣耀的方式宣告，人子是神的儿子，并且是真神。</w:t>
      </w:r>
    </w:p>
    <w:p w14:paraId="22C69687">
      <w:pPr>
        <w:pStyle w:val="3"/>
        <w:spacing w:before="313" w:line="253" w:lineRule="auto"/>
        <w:ind w:right="17" w:firstLine="23"/>
        <w:jc w:val="both"/>
        <w:rPr>
          <w:rFonts w:hint="eastAsia"/>
          <w:spacing w:val="-1"/>
          <w:sz w:val="30"/>
          <w:szCs w:val="30"/>
        </w:rPr>
      </w:pPr>
    </w:p>
    <w:p w14:paraId="5B81ED42">
      <w:pPr>
        <w:pStyle w:val="3"/>
        <w:spacing w:before="313" w:line="253" w:lineRule="auto"/>
        <w:ind w:right="17" w:firstLine="23"/>
        <w:jc w:val="both"/>
        <w:rPr>
          <w:rFonts w:hint="eastAsia"/>
          <w:spacing w:val="-1"/>
          <w:sz w:val="30"/>
          <w:szCs w:val="30"/>
        </w:rPr>
      </w:pPr>
      <w:r>
        <w:rPr>
          <w:rFonts w:hint="eastAsia"/>
          <w:spacing w:val="-1"/>
          <w:sz w:val="30"/>
          <w:szCs w:val="30"/>
        </w:rPr>
        <w:t>This was the matter of his request in the following solemn prayer: "And now, O Father, glorify thou me with thine own self, with the glory which I had with thee, before the world was."</w:t>
      </w:r>
    </w:p>
    <w:p w14:paraId="6746C080">
      <w:pPr>
        <w:pStyle w:val="3"/>
        <w:spacing w:before="313" w:line="253" w:lineRule="auto"/>
        <w:ind w:right="17" w:firstLine="23"/>
        <w:jc w:val="both"/>
        <w:rPr>
          <w:rFonts w:hint="eastAsia"/>
          <w:spacing w:val="-1"/>
          <w:sz w:val="30"/>
          <w:szCs w:val="30"/>
        </w:rPr>
      </w:pPr>
    </w:p>
    <w:p w14:paraId="20E038F2">
      <w:pPr>
        <w:pStyle w:val="3"/>
        <w:spacing w:before="313" w:line="253" w:lineRule="auto"/>
        <w:ind w:right="17" w:firstLine="23"/>
        <w:jc w:val="both"/>
        <w:rPr>
          <w:rFonts w:hint="eastAsia"/>
          <w:spacing w:val="-1"/>
          <w:sz w:val="30"/>
          <w:szCs w:val="30"/>
        </w:rPr>
      </w:pPr>
      <w:r>
        <w:rPr>
          <w:rFonts w:hint="eastAsia"/>
          <w:spacing w:val="-1"/>
          <w:sz w:val="30"/>
          <w:szCs w:val="30"/>
        </w:rPr>
        <w:t>这就是祂在以下庄严祷告中所请求的事：“父啊，现在求你使我同你享荣耀，就是未有世界以先，我同你所有的荣耀。”r</w:t>
      </w:r>
    </w:p>
    <w:p w14:paraId="4108B27A">
      <w:pPr>
        <w:pStyle w:val="3"/>
        <w:spacing w:before="313" w:line="253" w:lineRule="auto"/>
        <w:ind w:right="17" w:firstLine="23"/>
        <w:jc w:val="both"/>
        <w:rPr>
          <w:rFonts w:hint="eastAsia"/>
          <w:spacing w:val="-1"/>
          <w:sz w:val="30"/>
          <w:szCs w:val="30"/>
        </w:rPr>
      </w:pPr>
    </w:p>
    <w:p w14:paraId="408C93A2">
      <w:pPr>
        <w:pStyle w:val="3"/>
        <w:spacing w:before="313" w:line="253" w:lineRule="auto"/>
        <w:ind w:right="17" w:firstLine="23"/>
        <w:jc w:val="both"/>
        <w:rPr>
          <w:rFonts w:hint="eastAsia"/>
          <w:spacing w:val="-1"/>
          <w:sz w:val="30"/>
          <w:szCs w:val="30"/>
        </w:rPr>
      </w:pPr>
      <w:r>
        <w:rPr>
          <w:rFonts w:hint="eastAsia"/>
          <w:spacing w:val="-1"/>
          <w:sz w:val="30"/>
          <w:szCs w:val="30"/>
        </w:rPr>
        <w:t>That is, "Gloriously declare that I am thine eternal and only-begotten Son:"—which the Father has done chiefly by setting him athis right hand, as the place of the highest dignity and glory.</w:t>
      </w:r>
    </w:p>
    <w:p w14:paraId="720D7285">
      <w:pPr>
        <w:pStyle w:val="3"/>
        <w:spacing w:before="313" w:line="253" w:lineRule="auto"/>
        <w:ind w:right="17" w:firstLine="23"/>
        <w:jc w:val="both"/>
        <w:rPr>
          <w:rFonts w:hint="eastAsia"/>
          <w:spacing w:val="-1"/>
          <w:sz w:val="30"/>
          <w:szCs w:val="30"/>
        </w:rPr>
      </w:pPr>
    </w:p>
    <w:p w14:paraId="503E6647">
      <w:pPr>
        <w:pStyle w:val="3"/>
        <w:spacing w:before="313" w:line="253" w:lineRule="auto"/>
        <w:ind w:right="17" w:firstLine="23"/>
        <w:jc w:val="both"/>
        <w:rPr>
          <w:rFonts w:hint="eastAsia"/>
          <w:spacing w:val="-1"/>
          <w:sz w:val="30"/>
          <w:szCs w:val="30"/>
        </w:rPr>
      </w:pPr>
      <w:r>
        <w:rPr>
          <w:rFonts w:hint="eastAsia"/>
          <w:spacing w:val="-1"/>
          <w:sz w:val="30"/>
          <w:szCs w:val="30"/>
        </w:rPr>
        <w:t>也就是说，“荣耀地宣告我是你永恒和独生的儿子：”——父主要是通过将祂安置在祂的右边，作为最高尊严和荣耀的位置，来做到这一点的。</w:t>
      </w:r>
    </w:p>
    <w:p w14:paraId="18463A80">
      <w:pPr>
        <w:pStyle w:val="3"/>
        <w:spacing w:before="313" w:line="253" w:lineRule="auto"/>
        <w:ind w:right="17" w:firstLine="23"/>
        <w:jc w:val="both"/>
        <w:rPr>
          <w:rFonts w:hint="eastAsia"/>
          <w:spacing w:val="-1"/>
          <w:sz w:val="30"/>
          <w:szCs w:val="30"/>
        </w:rPr>
      </w:pPr>
    </w:p>
    <w:p w14:paraId="06516C20">
      <w:pPr>
        <w:pStyle w:val="3"/>
        <w:spacing w:before="313" w:line="253" w:lineRule="auto"/>
        <w:ind w:right="17" w:firstLine="23"/>
        <w:jc w:val="both"/>
        <w:rPr>
          <w:rFonts w:hint="eastAsia"/>
          <w:spacing w:val="-1"/>
          <w:sz w:val="30"/>
          <w:szCs w:val="30"/>
        </w:rPr>
      </w:pPr>
      <w:r>
        <w:rPr>
          <w:rFonts w:hint="eastAsia"/>
          <w:spacing w:val="-1"/>
          <w:sz w:val="30"/>
          <w:szCs w:val="30"/>
        </w:rPr>
        <w:t>XX. The glory of the human nature consists in the greatest height of perfection and excellence, as well in soul as in body, and in the most glorious joy arising from the perfection of both.</w:t>
      </w:r>
    </w:p>
    <w:p w14:paraId="2B9D9874">
      <w:pPr>
        <w:pStyle w:val="3"/>
        <w:spacing w:before="313" w:line="253" w:lineRule="auto"/>
        <w:ind w:right="17" w:firstLine="23"/>
        <w:jc w:val="both"/>
        <w:rPr>
          <w:rFonts w:hint="eastAsia"/>
          <w:spacing w:val="-1"/>
          <w:sz w:val="30"/>
          <w:szCs w:val="30"/>
        </w:rPr>
      </w:pPr>
    </w:p>
    <w:p w14:paraId="2570F636">
      <w:pPr>
        <w:pStyle w:val="3"/>
        <w:spacing w:before="313" w:line="253" w:lineRule="auto"/>
        <w:ind w:right="17" w:firstLine="23"/>
        <w:jc w:val="both"/>
        <w:rPr>
          <w:rFonts w:hint="eastAsia"/>
          <w:spacing w:val="-1"/>
          <w:sz w:val="30"/>
          <w:szCs w:val="30"/>
        </w:rPr>
      </w:pPr>
      <w:r>
        <w:rPr>
          <w:rFonts w:hint="eastAsia"/>
          <w:spacing w:val="-1"/>
          <w:sz w:val="30"/>
          <w:szCs w:val="30"/>
        </w:rPr>
        <w:t>XX. 人性的荣耀在于灵魂和身体都达到完美和卓越的最高峰，以及由两者完美所产生的最荣耀的喜乐。</w:t>
      </w:r>
    </w:p>
    <w:p w14:paraId="200D0551">
      <w:pPr>
        <w:pStyle w:val="3"/>
        <w:spacing w:before="313" w:line="253" w:lineRule="auto"/>
        <w:ind w:right="17" w:firstLine="23"/>
        <w:jc w:val="both"/>
        <w:rPr>
          <w:rFonts w:hint="eastAsia"/>
          <w:spacing w:val="-1"/>
          <w:sz w:val="30"/>
          <w:szCs w:val="30"/>
        </w:rPr>
      </w:pPr>
    </w:p>
    <w:p w14:paraId="48110C3C">
      <w:pPr>
        <w:pStyle w:val="3"/>
        <w:spacing w:before="313" w:line="253" w:lineRule="auto"/>
        <w:ind w:right="17" w:firstLine="23"/>
        <w:jc w:val="both"/>
        <w:rPr>
          <w:rFonts w:hint="eastAsia"/>
          <w:spacing w:val="-1"/>
          <w:sz w:val="30"/>
          <w:szCs w:val="30"/>
        </w:rPr>
      </w:pPr>
      <w:r>
        <w:rPr>
          <w:rFonts w:hint="eastAsia"/>
          <w:spacing w:val="-1"/>
          <w:sz w:val="30"/>
          <w:szCs w:val="30"/>
        </w:rPr>
        <w:t>The perfection of the soul, is the enlargement to the highest degree of its knowledge and power; added to its original holiness, which was perfect at first, and continued undefiled.</w:t>
      </w:r>
    </w:p>
    <w:p w14:paraId="0F30B865">
      <w:pPr>
        <w:pStyle w:val="3"/>
        <w:spacing w:before="313" w:line="253" w:lineRule="auto"/>
        <w:ind w:right="17" w:firstLine="23"/>
        <w:jc w:val="both"/>
        <w:rPr>
          <w:rFonts w:hint="eastAsia"/>
          <w:spacing w:val="-1"/>
          <w:sz w:val="30"/>
          <w:szCs w:val="30"/>
        </w:rPr>
      </w:pPr>
    </w:p>
    <w:p w14:paraId="4FDCC990">
      <w:pPr>
        <w:pStyle w:val="3"/>
        <w:spacing w:before="313" w:line="253" w:lineRule="auto"/>
        <w:ind w:right="17" w:firstLine="23"/>
        <w:jc w:val="both"/>
        <w:rPr>
          <w:rFonts w:hint="eastAsia"/>
          <w:spacing w:val="-1"/>
          <w:sz w:val="30"/>
          <w:szCs w:val="30"/>
        </w:rPr>
      </w:pPr>
      <w:r>
        <w:rPr>
          <w:rFonts w:hint="eastAsia"/>
          <w:spacing w:val="-1"/>
          <w:sz w:val="30"/>
          <w:szCs w:val="30"/>
        </w:rPr>
        <w:t>灵魂的完美，是其知识和能力的最高程度扩展；加上其最初完美的、并持续无玷污的原始圣洁。</w:t>
      </w:r>
    </w:p>
    <w:p w14:paraId="72221154">
      <w:pPr>
        <w:pStyle w:val="3"/>
        <w:spacing w:before="313" w:line="253" w:lineRule="auto"/>
        <w:ind w:right="17" w:firstLine="23"/>
        <w:jc w:val="both"/>
        <w:rPr>
          <w:rFonts w:hint="eastAsia"/>
          <w:spacing w:val="-1"/>
          <w:sz w:val="30"/>
          <w:szCs w:val="30"/>
        </w:rPr>
      </w:pPr>
    </w:p>
    <w:p w14:paraId="5BE32D97">
      <w:pPr>
        <w:pStyle w:val="3"/>
        <w:spacing w:before="313" w:line="253" w:lineRule="auto"/>
        <w:ind w:right="17" w:firstLine="23"/>
        <w:jc w:val="both"/>
        <w:rPr>
          <w:rFonts w:hint="eastAsia"/>
          <w:spacing w:val="-1"/>
          <w:sz w:val="30"/>
          <w:szCs w:val="30"/>
        </w:rPr>
      </w:pPr>
      <w:r>
        <w:rPr>
          <w:rFonts w:hint="eastAsia"/>
          <w:spacing w:val="-1"/>
          <w:sz w:val="30"/>
          <w:szCs w:val="30"/>
        </w:rPr>
        <w:t>The perfection of the body, comprehends the greatest vigour, with unparalleled beauty of form, and splendour of appearance.</w:t>
      </w:r>
    </w:p>
    <w:p w14:paraId="7F65AC38">
      <w:pPr>
        <w:pStyle w:val="3"/>
        <w:spacing w:before="313" w:line="253" w:lineRule="auto"/>
        <w:ind w:right="17" w:firstLine="23"/>
        <w:jc w:val="both"/>
        <w:rPr>
          <w:rFonts w:hint="eastAsia"/>
          <w:spacing w:val="-1"/>
          <w:sz w:val="30"/>
          <w:szCs w:val="30"/>
        </w:rPr>
      </w:pPr>
    </w:p>
    <w:p w14:paraId="60F8DD67">
      <w:pPr>
        <w:pStyle w:val="3"/>
        <w:spacing w:before="313" w:line="253" w:lineRule="auto"/>
        <w:ind w:right="17" w:firstLine="23"/>
        <w:jc w:val="both"/>
        <w:rPr>
          <w:rFonts w:hint="eastAsia"/>
          <w:spacing w:val="-1"/>
          <w:sz w:val="30"/>
          <w:szCs w:val="30"/>
        </w:rPr>
      </w:pPr>
      <w:r>
        <w:rPr>
          <w:rFonts w:hint="eastAsia"/>
          <w:spacing w:val="-1"/>
          <w:sz w:val="30"/>
          <w:szCs w:val="30"/>
        </w:rPr>
        <w:t>身体的完美，包含最大的活力，无与伦比的形态之美，以及外观的辉煌。</w:t>
      </w:r>
    </w:p>
    <w:p w14:paraId="3A6DBAC5">
      <w:pPr>
        <w:pStyle w:val="3"/>
        <w:spacing w:before="313" w:line="253" w:lineRule="auto"/>
        <w:ind w:right="17" w:firstLine="23"/>
        <w:jc w:val="both"/>
        <w:rPr>
          <w:rFonts w:hint="eastAsia"/>
          <w:spacing w:val="-1"/>
          <w:sz w:val="30"/>
          <w:szCs w:val="30"/>
        </w:rPr>
      </w:pPr>
    </w:p>
    <w:p w14:paraId="2CAD3545">
      <w:pPr>
        <w:pStyle w:val="3"/>
        <w:spacing w:before="313" w:line="253" w:lineRule="auto"/>
        <w:ind w:right="17" w:firstLine="23"/>
        <w:jc w:val="both"/>
        <w:rPr>
          <w:rFonts w:hint="eastAsia"/>
          <w:spacing w:val="-1"/>
          <w:sz w:val="30"/>
          <w:szCs w:val="30"/>
        </w:rPr>
      </w:pPr>
      <w:r>
        <w:rPr>
          <w:rFonts w:hint="eastAsia"/>
          <w:spacing w:val="-1"/>
          <w:sz w:val="30"/>
          <w:szCs w:val="30"/>
        </w:rPr>
        <w:t>Hence the Apostle speaks of Christ's "glorious body."</w:t>
      </w:r>
    </w:p>
    <w:p w14:paraId="645CD8C9">
      <w:pPr>
        <w:pStyle w:val="3"/>
        <w:spacing w:before="313" w:line="253" w:lineRule="auto"/>
        <w:ind w:right="17" w:firstLine="23"/>
        <w:jc w:val="both"/>
        <w:rPr>
          <w:rFonts w:hint="eastAsia"/>
          <w:spacing w:val="-1"/>
          <w:sz w:val="30"/>
          <w:szCs w:val="30"/>
        </w:rPr>
      </w:pPr>
    </w:p>
    <w:p w14:paraId="76C31164">
      <w:pPr>
        <w:pStyle w:val="3"/>
        <w:spacing w:before="313" w:line="253" w:lineRule="auto"/>
        <w:ind w:right="17" w:firstLine="23"/>
        <w:jc w:val="both"/>
        <w:rPr>
          <w:rFonts w:hint="eastAsia"/>
          <w:spacing w:val="-1"/>
          <w:sz w:val="30"/>
          <w:szCs w:val="30"/>
        </w:rPr>
      </w:pPr>
      <w:r>
        <w:rPr>
          <w:rFonts w:hint="eastAsia"/>
          <w:spacing w:val="-1"/>
          <w:sz w:val="30"/>
          <w:szCs w:val="30"/>
        </w:rPr>
        <w:t>因此使徒说到基督“荣耀的身体”。s</w:t>
      </w:r>
    </w:p>
    <w:p w14:paraId="72B5FBD6">
      <w:pPr>
        <w:pStyle w:val="3"/>
        <w:spacing w:before="313" w:line="253" w:lineRule="auto"/>
        <w:ind w:right="17" w:firstLine="23"/>
        <w:jc w:val="both"/>
        <w:rPr>
          <w:rFonts w:hint="eastAsia"/>
          <w:spacing w:val="-1"/>
          <w:sz w:val="30"/>
          <w:szCs w:val="30"/>
        </w:rPr>
      </w:pPr>
    </w:p>
    <w:p w14:paraId="719F49A0">
      <w:pPr>
        <w:pStyle w:val="3"/>
        <w:spacing w:before="313" w:line="253" w:lineRule="auto"/>
        <w:ind w:right="17" w:firstLine="23"/>
        <w:jc w:val="both"/>
        <w:rPr>
          <w:rFonts w:hint="eastAsia"/>
          <w:spacing w:val="-1"/>
          <w:sz w:val="30"/>
          <w:szCs w:val="30"/>
        </w:rPr>
      </w:pPr>
      <w:r>
        <w:rPr>
          <w:rFonts w:hint="eastAsia"/>
          <w:spacing w:val="-1"/>
          <w:sz w:val="30"/>
          <w:szCs w:val="30"/>
        </w:rPr>
        <w:t>Hence, too, it appears from Scripture, that the eyes of men may see Christ sitting at the right hand of God.t</w:t>
      </w:r>
    </w:p>
    <w:p w14:paraId="36E43C4B">
      <w:pPr>
        <w:pStyle w:val="3"/>
        <w:spacing w:before="313" w:line="253" w:lineRule="auto"/>
        <w:ind w:right="17" w:firstLine="23"/>
        <w:jc w:val="both"/>
        <w:rPr>
          <w:rFonts w:hint="eastAsia"/>
          <w:spacing w:val="-1"/>
          <w:sz w:val="30"/>
          <w:szCs w:val="30"/>
        </w:rPr>
      </w:pPr>
    </w:p>
    <w:p w14:paraId="341C9050">
      <w:pPr>
        <w:pStyle w:val="3"/>
        <w:spacing w:before="313" w:line="253" w:lineRule="auto"/>
        <w:ind w:right="17" w:firstLine="23"/>
        <w:jc w:val="both"/>
        <w:rPr>
          <w:rFonts w:hint="eastAsia"/>
          <w:spacing w:val="-1"/>
          <w:sz w:val="30"/>
          <w:szCs w:val="30"/>
        </w:rPr>
      </w:pPr>
      <w:r>
        <w:rPr>
          <w:rFonts w:hint="eastAsia"/>
          <w:spacing w:val="-1"/>
          <w:sz w:val="30"/>
          <w:szCs w:val="30"/>
        </w:rPr>
        <w:t>因此，从圣经中也显明，人的眼睛可以看见基督坐在神的右边。t</w:t>
      </w:r>
    </w:p>
    <w:p w14:paraId="2BAE4C77">
      <w:pPr>
        <w:pStyle w:val="3"/>
        <w:spacing w:before="313" w:line="253" w:lineRule="auto"/>
        <w:ind w:right="17" w:firstLine="23"/>
        <w:jc w:val="both"/>
        <w:rPr>
          <w:rFonts w:hint="eastAsia"/>
          <w:spacing w:val="-1"/>
          <w:sz w:val="30"/>
          <w:szCs w:val="30"/>
        </w:rPr>
      </w:pPr>
    </w:p>
    <w:p w14:paraId="78C69C79">
      <w:pPr>
        <w:pStyle w:val="3"/>
        <w:spacing w:before="313" w:line="253" w:lineRule="auto"/>
        <w:ind w:right="17" w:firstLine="23"/>
        <w:jc w:val="both"/>
        <w:rPr>
          <w:rFonts w:hint="eastAsia"/>
          <w:spacing w:val="-1"/>
          <w:sz w:val="30"/>
          <w:szCs w:val="30"/>
        </w:rPr>
      </w:pPr>
      <w:r>
        <w:rPr>
          <w:rFonts w:hint="eastAsia"/>
          <w:spacing w:val="-1"/>
          <w:sz w:val="30"/>
          <w:szCs w:val="30"/>
        </w:rPr>
        <w:t>The knowledge and consciousness of his own perfection produces a glorious and unutterable joy and exultation, which he expresses in the following words: "Thou wilt show me the path of life; "in thy presence is fulness of joy, at thy right hand there are pleasures for evermore."</w:t>
      </w:r>
    </w:p>
    <w:p w14:paraId="66E450A7">
      <w:pPr>
        <w:pStyle w:val="3"/>
        <w:spacing w:before="313" w:line="253" w:lineRule="auto"/>
        <w:ind w:right="17" w:firstLine="23"/>
        <w:jc w:val="both"/>
        <w:rPr>
          <w:rFonts w:hint="eastAsia"/>
          <w:spacing w:val="-1"/>
          <w:sz w:val="30"/>
          <w:szCs w:val="30"/>
        </w:rPr>
      </w:pPr>
    </w:p>
    <w:p w14:paraId="061DBDF4">
      <w:pPr>
        <w:pStyle w:val="3"/>
        <w:spacing w:before="313" w:line="253" w:lineRule="auto"/>
        <w:ind w:right="17" w:firstLine="23"/>
        <w:jc w:val="both"/>
        <w:rPr>
          <w:rFonts w:hint="eastAsia"/>
          <w:spacing w:val="-1"/>
          <w:sz w:val="30"/>
          <w:szCs w:val="30"/>
        </w:rPr>
      </w:pPr>
      <w:r>
        <w:rPr>
          <w:rFonts w:hint="eastAsia"/>
          <w:spacing w:val="-1"/>
          <w:sz w:val="30"/>
          <w:szCs w:val="30"/>
        </w:rPr>
        <w:t>对祂自己完美的知识和意识产生一种荣耀且无法言喻的喜乐和欢欣，祂在以下的话中表达出来：“你必将生命的道路指示我；在你面前有满足的喜乐，在你右手中有永远的福乐。”u</w:t>
      </w:r>
    </w:p>
    <w:p w14:paraId="41856602">
      <w:pPr>
        <w:pStyle w:val="3"/>
        <w:spacing w:before="313" w:line="253" w:lineRule="auto"/>
        <w:ind w:right="17" w:firstLine="23"/>
        <w:jc w:val="both"/>
        <w:rPr>
          <w:rFonts w:hint="eastAsia"/>
          <w:spacing w:val="-1"/>
          <w:sz w:val="30"/>
          <w:szCs w:val="30"/>
        </w:rPr>
      </w:pPr>
    </w:p>
    <w:p w14:paraId="2F2AED95">
      <w:pPr>
        <w:pStyle w:val="3"/>
        <w:spacing w:before="313" w:line="253" w:lineRule="auto"/>
        <w:ind w:right="17" w:firstLine="23"/>
        <w:jc w:val="both"/>
        <w:rPr>
          <w:rFonts w:hint="eastAsia"/>
          <w:spacing w:val="-1"/>
          <w:sz w:val="30"/>
          <w:szCs w:val="30"/>
        </w:rPr>
      </w:pPr>
      <w:r>
        <w:rPr>
          <w:rFonts w:hint="eastAsia"/>
          <w:spacing w:val="-1"/>
          <w:sz w:val="30"/>
          <w:szCs w:val="30"/>
        </w:rPr>
        <w:t>See the Theses of Gomar, in which he has delineated, with the utmost accuracy, the whole of this glory of the person of Christ.</w:t>
      </w:r>
    </w:p>
    <w:p w14:paraId="282F96AD">
      <w:pPr>
        <w:pStyle w:val="3"/>
        <w:spacing w:before="313" w:line="253" w:lineRule="auto"/>
        <w:ind w:right="17" w:firstLine="23"/>
        <w:jc w:val="both"/>
        <w:rPr>
          <w:rFonts w:hint="eastAsia"/>
          <w:spacing w:val="-1"/>
          <w:sz w:val="30"/>
          <w:szCs w:val="30"/>
        </w:rPr>
      </w:pPr>
    </w:p>
    <w:p w14:paraId="5CF98CC4">
      <w:pPr>
        <w:pStyle w:val="3"/>
        <w:spacing w:before="313" w:line="253" w:lineRule="auto"/>
        <w:ind w:right="17" w:firstLine="23"/>
        <w:jc w:val="both"/>
        <w:rPr>
          <w:rFonts w:hint="eastAsia"/>
          <w:spacing w:val="-1"/>
          <w:sz w:val="30"/>
          <w:szCs w:val="30"/>
        </w:rPr>
      </w:pPr>
      <w:r>
        <w:rPr>
          <w:rFonts w:hint="eastAsia"/>
          <w:spacing w:val="-1"/>
          <w:sz w:val="30"/>
          <w:szCs w:val="30"/>
        </w:rPr>
        <w:t>参看戈马鲁斯（Gomar）的论题集（Theses），他在其中以极高的精确度描绘了基督位格（person）的这全部荣耀。</w:t>
      </w:r>
    </w:p>
    <w:p w14:paraId="6399006A">
      <w:pPr>
        <w:pStyle w:val="3"/>
        <w:spacing w:before="313" w:line="253" w:lineRule="auto"/>
        <w:ind w:right="17" w:firstLine="23"/>
        <w:jc w:val="both"/>
        <w:rPr>
          <w:rFonts w:hint="eastAsia"/>
          <w:spacing w:val="-1"/>
          <w:sz w:val="30"/>
          <w:szCs w:val="30"/>
        </w:rPr>
      </w:pPr>
    </w:p>
    <w:p w14:paraId="77651390">
      <w:pPr>
        <w:pStyle w:val="3"/>
        <w:spacing w:before="313" w:line="253" w:lineRule="auto"/>
        <w:ind w:right="17" w:firstLine="23"/>
        <w:jc w:val="both"/>
        <w:rPr>
          <w:rFonts w:hint="eastAsia"/>
          <w:spacing w:val="-1"/>
          <w:sz w:val="30"/>
          <w:szCs w:val="30"/>
        </w:rPr>
      </w:pPr>
      <w:r>
        <w:rPr>
          <w:rFonts w:hint="eastAsia"/>
          <w:spacing w:val="-1"/>
          <w:sz w:val="30"/>
          <w:szCs w:val="30"/>
        </w:rPr>
        <w:t>XXI. The glory that respects his Office, denotes the most glorious administration of the kingdom of Christ.</w:t>
      </w:r>
    </w:p>
    <w:p w14:paraId="27B63A5E">
      <w:pPr>
        <w:pStyle w:val="3"/>
        <w:spacing w:before="313" w:line="253" w:lineRule="auto"/>
        <w:ind w:right="17" w:firstLine="23"/>
        <w:jc w:val="both"/>
        <w:rPr>
          <w:rFonts w:hint="eastAsia"/>
          <w:spacing w:val="-1"/>
          <w:sz w:val="30"/>
          <w:szCs w:val="30"/>
        </w:rPr>
      </w:pPr>
    </w:p>
    <w:p w14:paraId="6AB70F26">
      <w:pPr>
        <w:pStyle w:val="3"/>
        <w:spacing w:before="313" w:line="253" w:lineRule="auto"/>
        <w:ind w:right="17" w:firstLine="23"/>
        <w:jc w:val="both"/>
        <w:rPr>
          <w:rFonts w:hint="eastAsia"/>
          <w:spacing w:val="-1"/>
          <w:sz w:val="30"/>
          <w:szCs w:val="30"/>
        </w:rPr>
      </w:pPr>
      <w:r>
        <w:rPr>
          <w:rFonts w:hint="eastAsia"/>
          <w:spacing w:val="-1"/>
          <w:sz w:val="30"/>
          <w:szCs w:val="30"/>
        </w:rPr>
        <w:t>XXI. 关系到祂职分（Office）的荣耀，表示基督国度最荣耀的管理。</w:t>
      </w:r>
    </w:p>
    <w:p w14:paraId="538ACF4A">
      <w:pPr>
        <w:pStyle w:val="3"/>
        <w:spacing w:before="313" w:line="253" w:lineRule="auto"/>
        <w:ind w:right="17" w:firstLine="23"/>
        <w:jc w:val="both"/>
        <w:rPr>
          <w:rFonts w:hint="eastAsia"/>
          <w:spacing w:val="-1"/>
          <w:sz w:val="30"/>
          <w:szCs w:val="30"/>
        </w:rPr>
      </w:pPr>
    </w:p>
    <w:p w14:paraId="0558B9E9">
      <w:pPr>
        <w:pStyle w:val="3"/>
        <w:spacing w:before="313" w:line="253" w:lineRule="auto"/>
        <w:ind w:right="17" w:firstLine="23"/>
        <w:jc w:val="both"/>
        <w:rPr>
          <w:rFonts w:hint="eastAsia"/>
          <w:spacing w:val="-1"/>
          <w:sz w:val="30"/>
          <w:szCs w:val="30"/>
        </w:rPr>
      </w:pPr>
      <w:r>
        <w:rPr>
          <w:rFonts w:hint="eastAsia"/>
          <w:spacing w:val="-1"/>
          <w:sz w:val="30"/>
          <w:szCs w:val="30"/>
        </w:rPr>
        <w:t>And therefore what is called by the Psalmist sitting at the right hand, is explained by the Psalmist himself as synonymous with ruling, and by Paul, with reigning.</w:t>
      </w:r>
    </w:p>
    <w:p w14:paraId="760C3B79">
      <w:pPr>
        <w:pStyle w:val="3"/>
        <w:spacing w:before="313" w:line="253" w:lineRule="auto"/>
        <w:ind w:right="17" w:firstLine="23"/>
        <w:jc w:val="both"/>
        <w:rPr>
          <w:rFonts w:hint="eastAsia"/>
          <w:spacing w:val="-1"/>
          <w:sz w:val="30"/>
          <w:szCs w:val="30"/>
        </w:rPr>
      </w:pPr>
    </w:p>
    <w:p w14:paraId="19A8B18D">
      <w:pPr>
        <w:pStyle w:val="3"/>
        <w:spacing w:before="313" w:line="253" w:lineRule="auto"/>
        <w:ind w:right="17" w:firstLine="23"/>
        <w:jc w:val="both"/>
        <w:rPr>
          <w:rFonts w:hint="eastAsia"/>
          <w:spacing w:val="-1"/>
          <w:sz w:val="30"/>
          <w:szCs w:val="30"/>
        </w:rPr>
      </w:pPr>
      <w:r>
        <w:rPr>
          <w:rFonts w:hint="eastAsia"/>
          <w:spacing w:val="-1"/>
          <w:sz w:val="30"/>
          <w:szCs w:val="30"/>
        </w:rPr>
        <w:t>因此，诗人所称的坐在右边，被诗人自己解释为与统治同义，v 被保罗解释为与作王同义。w</w:t>
      </w:r>
    </w:p>
    <w:p w14:paraId="4170514C">
      <w:pPr>
        <w:pStyle w:val="3"/>
        <w:spacing w:before="313" w:line="253" w:lineRule="auto"/>
        <w:ind w:right="17" w:firstLine="23"/>
        <w:jc w:val="both"/>
        <w:rPr>
          <w:rFonts w:hint="eastAsia"/>
          <w:spacing w:val="-1"/>
          <w:sz w:val="30"/>
          <w:szCs w:val="30"/>
        </w:rPr>
      </w:pPr>
    </w:p>
    <w:p w14:paraId="7309DEEF">
      <w:pPr>
        <w:pStyle w:val="3"/>
        <w:spacing w:before="313" w:line="253" w:lineRule="auto"/>
        <w:ind w:right="17" w:firstLine="23"/>
        <w:jc w:val="both"/>
        <w:rPr>
          <w:rFonts w:hint="eastAsia"/>
          <w:spacing w:val="-1"/>
          <w:sz w:val="30"/>
          <w:szCs w:val="30"/>
        </w:rPr>
      </w:pPr>
      <w:r>
        <w:rPr>
          <w:rFonts w:hint="eastAsia"/>
          <w:spacing w:val="-1"/>
          <w:sz w:val="30"/>
          <w:szCs w:val="30"/>
        </w:rPr>
        <w:t>It implies an opposition to its contrary, namely, ministering in the state of humiliation.</w:t>
      </w:r>
    </w:p>
    <w:p w14:paraId="2EAE81ED">
      <w:pPr>
        <w:pStyle w:val="3"/>
        <w:spacing w:before="313" w:line="253" w:lineRule="auto"/>
        <w:ind w:right="17" w:firstLine="23"/>
        <w:jc w:val="both"/>
        <w:rPr>
          <w:rFonts w:hint="eastAsia"/>
          <w:spacing w:val="-1"/>
          <w:sz w:val="30"/>
          <w:szCs w:val="30"/>
        </w:rPr>
      </w:pPr>
    </w:p>
    <w:p w14:paraId="129CD5B9">
      <w:pPr>
        <w:pStyle w:val="3"/>
        <w:spacing w:before="313" w:line="253" w:lineRule="auto"/>
        <w:ind w:right="17" w:firstLine="23"/>
        <w:jc w:val="both"/>
        <w:rPr>
          <w:rFonts w:hint="eastAsia"/>
          <w:spacing w:val="-1"/>
          <w:sz w:val="30"/>
          <w:szCs w:val="30"/>
        </w:rPr>
      </w:pPr>
      <w:r>
        <w:rPr>
          <w:rFonts w:hint="eastAsia"/>
          <w:spacing w:val="-1"/>
          <w:sz w:val="30"/>
          <w:szCs w:val="30"/>
        </w:rPr>
        <w:t>它意味着与其相反的状态的对立，即在降卑状态下的服事。x</w:t>
      </w:r>
    </w:p>
    <w:p w14:paraId="57279776">
      <w:pPr>
        <w:pStyle w:val="3"/>
        <w:spacing w:before="313" w:line="253" w:lineRule="auto"/>
        <w:ind w:right="17" w:firstLine="23"/>
        <w:jc w:val="both"/>
        <w:rPr>
          <w:rFonts w:hint="eastAsia"/>
          <w:spacing w:val="-1"/>
          <w:sz w:val="30"/>
          <w:szCs w:val="30"/>
        </w:rPr>
      </w:pPr>
    </w:p>
    <w:p w14:paraId="191B5ED4">
      <w:pPr>
        <w:pStyle w:val="3"/>
        <w:spacing w:before="313" w:line="253" w:lineRule="auto"/>
        <w:ind w:right="17" w:firstLine="23"/>
        <w:jc w:val="both"/>
        <w:rPr>
          <w:rFonts w:hint="eastAsia"/>
          <w:spacing w:val="-1"/>
          <w:sz w:val="30"/>
          <w:szCs w:val="30"/>
        </w:rPr>
      </w:pPr>
      <w:r>
        <w:rPr>
          <w:rFonts w:hint="eastAsia"/>
          <w:spacing w:val="-1"/>
          <w:sz w:val="30"/>
          <w:szCs w:val="30"/>
        </w:rPr>
        <w:t>To this the following declaration of Peter refers: "Therefore let all the house of Israel know assuredly, that God hath made that same Jesus, whom ye have crucified, both Lord and Christ."z</w:t>
      </w:r>
    </w:p>
    <w:p w14:paraId="3EAE970F">
      <w:pPr>
        <w:pStyle w:val="3"/>
        <w:spacing w:before="313" w:line="253" w:lineRule="auto"/>
        <w:ind w:right="17" w:firstLine="23"/>
        <w:jc w:val="both"/>
        <w:rPr>
          <w:rFonts w:hint="eastAsia"/>
          <w:spacing w:val="-1"/>
          <w:sz w:val="30"/>
          <w:szCs w:val="30"/>
        </w:rPr>
      </w:pPr>
    </w:p>
    <w:p w14:paraId="1C4B9860">
      <w:pPr>
        <w:pStyle w:val="3"/>
        <w:spacing w:before="313" w:line="253" w:lineRule="auto"/>
        <w:ind w:right="17" w:firstLine="23"/>
        <w:jc w:val="both"/>
        <w:rPr>
          <w:rFonts w:hint="eastAsia"/>
          <w:spacing w:val="-1"/>
          <w:sz w:val="30"/>
          <w:szCs w:val="30"/>
        </w:rPr>
      </w:pPr>
      <w:r>
        <w:rPr>
          <w:rFonts w:hint="eastAsia"/>
          <w:spacing w:val="-1"/>
          <w:sz w:val="30"/>
          <w:szCs w:val="30"/>
        </w:rPr>
        <w:t>彼得的以下宣告与此相关：“故此，以色列全家当确实地知道，你们钉在十字架上的这位耶稣，神已经立祂为主、为基督了。”z</w:t>
      </w:r>
    </w:p>
    <w:p w14:paraId="1A5C57E6">
      <w:pPr>
        <w:pStyle w:val="3"/>
        <w:spacing w:before="313" w:line="253" w:lineRule="auto"/>
        <w:ind w:right="17" w:firstLine="23"/>
        <w:jc w:val="both"/>
        <w:rPr>
          <w:rFonts w:hint="eastAsia"/>
          <w:spacing w:val="-1"/>
          <w:sz w:val="30"/>
          <w:szCs w:val="30"/>
        </w:rPr>
      </w:pPr>
    </w:p>
    <w:p w14:paraId="215A3F7F">
      <w:pPr>
        <w:pStyle w:val="3"/>
        <w:spacing w:before="313" w:line="253" w:lineRule="auto"/>
        <w:ind w:right="17" w:firstLine="23"/>
        <w:jc w:val="both"/>
        <w:rPr>
          <w:rFonts w:hint="eastAsia"/>
          <w:spacing w:val="-1"/>
          <w:sz w:val="30"/>
          <w:szCs w:val="30"/>
        </w:rPr>
      </w:pPr>
      <w:r>
        <w:rPr>
          <w:rFonts w:hint="eastAsia"/>
          <w:spacing w:val="-1"/>
          <w:sz w:val="30"/>
          <w:szCs w:val="30"/>
        </w:rPr>
        <w:t>—"Hath made," that is, hath manifested, having vindicated to him, and demonstrated before all creatures, that dignity and authority which become the Anointed of God, and from which his dominion over all may appear.</w:t>
      </w:r>
    </w:p>
    <w:p w14:paraId="576AA1C9">
      <w:pPr>
        <w:pStyle w:val="3"/>
        <w:spacing w:before="313" w:line="253" w:lineRule="auto"/>
        <w:ind w:right="17" w:firstLine="23"/>
        <w:jc w:val="both"/>
        <w:rPr>
          <w:rFonts w:hint="eastAsia"/>
          <w:spacing w:val="-1"/>
          <w:sz w:val="30"/>
          <w:szCs w:val="30"/>
        </w:rPr>
      </w:pPr>
    </w:p>
    <w:p w14:paraId="56F33D23">
      <w:pPr>
        <w:pStyle w:val="3"/>
        <w:spacing w:before="313" w:line="253" w:lineRule="auto"/>
        <w:ind w:right="17" w:firstLine="23"/>
        <w:jc w:val="both"/>
        <w:rPr>
          <w:rFonts w:hint="eastAsia"/>
          <w:spacing w:val="-1"/>
          <w:sz w:val="30"/>
          <w:szCs w:val="30"/>
        </w:rPr>
      </w:pPr>
      <w:r>
        <w:rPr>
          <w:rFonts w:hint="eastAsia"/>
          <w:spacing w:val="-1"/>
          <w:sz w:val="30"/>
          <w:szCs w:val="30"/>
        </w:rPr>
        <w:t>——“立祂为”，也就是说，已经显明，为祂辩护，并在所有受造物面前证明了那配得上神的受膏者的尊严和权柄，由此祂对万有的统治得以显现。</w:t>
      </w:r>
    </w:p>
    <w:p w14:paraId="687E59EA">
      <w:pPr>
        <w:pStyle w:val="3"/>
        <w:spacing w:before="313" w:line="253" w:lineRule="auto"/>
        <w:ind w:right="17" w:firstLine="23"/>
        <w:jc w:val="both"/>
        <w:rPr>
          <w:rFonts w:hint="eastAsia"/>
          <w:spacing w:val="-1"/>
          <w:sz w:val="30"/>
          <w:szCs w:val="30"/>
        </w:rPr>
      </w:pPr>
    </w:p>
    <w:p w14:paraId="1869EC9C">
      <w:pPr>
        <w:pStyle w:val="3"/>
        <w:spacing w:before="313" w:line="253" w:lineRule="auto"/>
        <w:ind w:right="17" w:firstLine="23"/>
        <w:jc w:val="both"/>
        <w:rPr>
          <w:rFonts w:hint="eastAsia"/>
          <w:spacing w:val="-1"/>
          <w:sz w:val="30"/>
          <w:szCs w:val="30"/>
        </w:rPr>
      </w:pPr>
      <w:r>
        <w:rPr>
          <w:rFonts w:hint="eastAsia"/>
          <w:spacing w:val="-1"/>
          <w:sz w:val="30"/>
          <w:szCs w:val="30"/>
        </w:rPr>
        <w:t>Or,—"hath made," even truly and properly; not with regard to the commencement of his lordship, for he was "born Lord," and in his deepest abasementhe continued "the Lord of glory;"b but with regard to the highest degree and the glorious perfection of his lordship.</w:t>
      </w:r>
    </w:p>
    <w:p w14:paraId="751E9BD0">
      <w:pPr>
        <w:pStyle w:val="3"/>
        <w:spacing w:before="313" w:line="253" w:lineRule="auto"/>
        <w:ind w:right="17" w:firstLine="23"/>
        <w:jc w:val="both"/>
        <w:rPr>
          <w:rFonts w:hint="eastAsia"/>
          <w:spacing w:val="-1"/>
          <w:sz w:val="30"/>
          <w:szCs w:val="30"/>
        </w:rPr>
      </w:pPr>
    </w:p>
    <w:p w14:paraId="1EBA1370">
      <w:pPr>
        <w:pStyle w:val="3"/>
        <w:spacing w:before="313" w:line="253" w:lineRule="auto"/>
        <w:ind w:right="17" w:firstLine="23"/>
        <w:jc w:val="both"/>
        <w:rPr>
          <w:rFonts w:hint="eastAsia"/>
          <w:spacing w:val="-1"/>
          <w:sz w:val="30"/>
          <w:szCs w:val="30"/>
        </w:rPr>
      </w:pPr>
      <w:r>
        <w:rPr>
          <w:rFonts w:hint="eastAsia"/>
          <w:spacing w:val="-1"/>
          <w:sz w:val="30"/>
          <w:szCs w:val="30"/>
        </w:rPr>
        <w:t>或者，——“立祂为”，甚至真正且恰当地；并非就祂主权的开始而言，因为祂“生来就是主”，a 并且在祂最深的降卑中祂仍然是“荣耀的主”；b 而是就祂主权的最高程度和荣耀完美而言。</w:t>
      </w:r>
    </w:p>
    <w:p w14:paraId="26A29539">
      <w:pPr>
        <w:pStyle w:val="3"/>
        <w:spacing w:before="313" w:line="253" w:lineRule="auto"/>
        <w:ind w:right="17" w:firstLine="23"/>
        <w:jc w:val="both"/>
        <w:rPr>
          <w:rFonts w:hint="eastAsia"/>
          <w:spacing w:val="-1"/>
          <w:sz w:val="30"/>
          <w:szCs w:val="30"/>
        </w:rPr>
      </w:pPr>
    </w:p>
    <w:p w14:paraId="4674D9C5">
      <w:pPr>
        <w:pStyle w:val="3"/>
        <w:spacing w:before="313" w:line="253" w:lineRule="auto"/>
        <w:ind w:right="17" w:firstLine="23"/>
        <w:jc w:val="both"/>
        <w:rPr>
          <w:rFonts w:hint="eastAsia"/>
          <w:spacing w:val="-1"/>
          <w:sz w:val="30"/>
          <w:szCs w:val="30"/>
        </w:rPr>
      </w:pPr>
      <w:r>
        <w:rPr>
          <w:rFonts w:hint="eastAsia"/>
          <w:spacing w:val="-1"/>
          <w:sz w:val="30"/>
          <w:szCs w:val="30"/>
        </w:rPr>
        <w:t>XXII. The kingdom of Christ is two-fold.</w:t>
      </w:r>
    </w:p>
    <w:p w14:paraId="2159C15B">
      <w:pPr>
        <w:pStyle w:val="3"/>
        <w:spacing w:before="313" w:line="253" w:lineRule="auto"/>
        <w:ind w:right="17" w:firstLine="23"/>
        <w:jc w:val="both"/>
        <w:rPr>
          <w:rFonts w:hint="eastAsia"/>
          <w:spacing w:val="-1"/>
          <w:sz w:val="30"/>
          <w:szCs w:val="30"/>
        </w:rPr>
      </w:pPr>
    </w:p>
    <w:p w14:paraId="16DD4E56">
      <w:pPr>
        <w:pStyle w:val="3"/>
        <w:spacing w:before="313" w:line="253" w:lineRule="auto"/>
        <w:ind w:right="17" w:firstLine="23"/>
        <w:jc w:val="both"/>
        <w:rPr>
          <w:rFonts w:hint="eastAsia"/>
          <w:spacing w:val="-1"/>
          <w:sz w:val="30"/>
          <w:szCs w:val="30"/>
        </w:rPr>
      </w:pPr>
      <w:r>
        <w:rPr>
          <w:rFonts w:hint="eastAsia"/>
          <w:spacing w:val="-1"/>
          <w:sz w:val="30"/>
          <w:szCs w:val="30"/>
        </w:rPr>
        <w:t>XXII. 基督的国度是双重的。</w:t>
      </w:r>
    </w:p>
    <w:p w14:paraId="0070861C">
      <w:pPr>
        <w:pStyle w:val="3"/>
        <w:spacing w:before="313" w:line="253" w:lineRule="auto"/>
        <w:ind w:right="17" w:firstLine="23"/>
        <w:jc w:val="both"/>
        <w:rPr>
          <w:rFonts w:hint="eastAsia"/>
          <w:spacing w:val="-1"/>
          <w:sz w:val="30"/>
          <w:szCs w:val="30"/>
        </w:rPr>
      </w:pPr>
    </w:p>
    <w:p w14:paraId="4081BA4A">
      <w:pPr>
        <w:pStyle w:val="3"/>
        <w:spacing w:before="313" w:line="253" w:lineRule="auto"/>
        <w:ind w:right="17" w:firstLine="23"/>
        <w:jc w:val="both"/>
        <w:rPr>
          <w:rFonts w:hint="eastAsia"/>
          <w:spacing w:val="-1"/>
          <w:sz w:val="30"/>
          <w:szCs w:val="30"/>
        </w:rPr>
      </w:pPr>
      <w:r>
        <w:rPr>
          <w:rFonts w:hint="eastAsia"/>
          <w:spacing w:val="-1"/>
          <w:sz w:val="30"/>
          <w:szCs w:val="30"/>
        </w:rPr>
        <w:t>He has a Divine or essential kingdom, which he possesses in common with the Father and the Holy Spirit.</w:t>
      </w:r>
    </w:p>
    <w:p w14:paraId="7656CA0D">
      <w:pPr>
        <w:pStyle w:val="3"/>
        <w:spacing w:before="313" w:line="253" w:lineRule="auto"/>
        <w:ind w:right="17" w:firstLine="23"/>
        <w:jc w:val="both"/>
        <w:rPr>
          <w:rFonts w:hint="eastAsia"/>
          <w:spacing w:val="-1"/>
          <w:sz w:val="30"/>
          <w:szCs w:val="30"/>
        </w:rPr>
      </w:pPr>
    </w:p>
    <w:p w14:paraId="3A61C998">
      <w:pPr>
        <w:pStyle w:val="3"/>
        <w:spacing w:before="313" w:line="253" w:lineRule="auto"/>
        <w:ind w:right="17" w:firstLine="23"/>
        <w:jc w:val="both"/>
        <w:rPr>
          <w:rFonts w:hint="eastAsia"/>
          <w:spacing w:val="-1"/>
          <w:sz w:val="30"/>
          <w:szCs w:val="30"/>
        </w:rPr>
      </w:pPr>
      <w:r>
        <w:rPr>
          <w:rFonts w:hint="eastAsia"/>
          <w:spacing w:val="-1"/>
          <w:sz w:val="30"/>
          <w:szCs w:val="30"/>
        </w:rPr>
        <w:t>祂有一个神圣或本质（essential）的国度，祂与父和圣灵共同拥有。</w:t>
      </w:r>
    </w:p>
    <w:p w14:paraId="17760AE4">
      <w:pPr>
        <w:pStyle w:val="3"/>
        <w:spacing w:before="313" w:line="253" w:lineRule="auto"/>
        <w:ind w:right="17" w:firstLine="23"/>
        <w:jc w:val="both"/>
        <w:rPr>
          <w:rFonts w:hint="eastAsia"/>
          <w:spacing w:val="-1"/>
          <w:sz w:val="30"/>
          <w:szCs w:val="30"/>
        </w:rPr>
      </w:pPr>
    </w:p>
    <w:p w14:paraId="04C0E8F4">
      <w:pPr>
        <w:pStyle w:val="3"/>
        <w:spacing w:before="313" w:line="253" w:lineRule="auto"/>
        <w:ind w:right="17" w:firstLine="23"/>
        <w:jc w:val="both"/>
        <w:rPr>
          <w:rFonts w:hint="eastAsia"/>
          <w:spacing w:val="-1"/>
          <w:sz w:val="30"/>
          <w:szCs w:val="30"/>
        </w:rPr>
      </w:pPr>
      <w:r>
        <w:rPr>
          <w:rFonts w:hint="eastAsia"/>
          <w:spacing w:val="-1"/>
          <w:sz w:val="30"/>
          <w:szCs w:val="30"/>
        </w:rPr>
        <w:t>He has a Mediatorial, or personal kingdom, as God-man.</w:t>
      </w:r>
    </w:p>
    <w:p w14:paraId="26A3F5DF">
      <w:pPr>
        <w:pStyle w:val="3"/>
        <w:spacing w:before="313" w:line="253" w:lineRule="auto"/>
        <w:ind w:right="17" w:firstLine="23"/>
        <w:jc w:val="both"/>
        <w:rPr>
          <w:rFonts w:hint="eastAsia"/>
          <w:spacing w:val="-1"/>
          <w:sz w:val="30"/>
          <w:szCs w:val="30"/>
        </w:rPr>
      </w:pPr>
    </w:p>
    <w:p w14:paraId="0FC5AB16">
      <w:pPr>
        <w:pStyle w:val="3"/>
        <w:spacing w:before="313" w:line="253" w:lineRule="auto"/>
        <w:ind w:right="17" w:firstLine="23"/>
        <w:jc w:val="both"/>
        <w:rPr>
          <w:rFonts w:hint="eastAsia"/>
          <w:spacing w:val="-1"/>
          <w:sz w:val="30"/>
          <w:szCs w:val="30"/>
        </w:rPr>
      </w:pPr>
      <w:r>
        <w:rPr>
          <w:rFonts w:hint="eastAsia"/>
          <w:spacing w:val="-1"/>
          <w:sz w:val="30"/>
          <w:szCs w:val="30"/>
        </w:rPr>
        <w:t>祂有一个中保（Mediatorial）或位格（personal）的国度，作为神人。</w:t>
      </w:r>
    </w:p>
    <w:p w14:paraId="7CA7990A">
      <w:pPr>
        <w:pStyle w:val="3"/>
        <w:spacing w:before="313" w:line="253" w:lineRule="auto"/>
        <w:ind w:right="17" w:firstLine="23"/>
        <w:jc w:val="both"/>
        <w:rPr>
          <w:rFonts w:hint="eastAsia"/>
          <w:spacing w:val="-1"/>
          <w:sz w:val="30"/>
          <w:szCs w:val="30"/>
        </w:rPr>
      </w:pPr>
    </w:p>
    <w:p w14:paraId="06DFAF7C">
      <w:pPr>
        <w:pStyle w:val="3"/>
        <w:spacing w:before="313" w:line="253" w:lineRule="auto"/>
        <w:ind w:right="17" w:firstLine="23"/>
        <w:jc w:val="both"/>
        <w:rPr>
          <w:rFonts w:hint="eastAsia"/>
          <w:spacing w:val="-1"/>
          <w:sz w:val="30"/>
          <w:szCs w:val="30"/>
        </w:rPr>
      </w:pPr>
      <w:r>
        <w:rPr>
          <w:rFonts w:hint="eastAsia"/>
          <w:spacing w:val="-1"/>
          <w:sz w:val="30"/>
          <w:szCs w:val="30"/>
        </w:rPr>
        <w:t>This distinction, however, must not be understood to imply, that Christ's dominion as Mediator over the Church, so far as it involves a plenitude of power, and a name above every name, to which every knee must bow, differs in substance from the essential kingdom, or denotes a majesty of dominion inferior to the dominion of the Most High God: For this kingdom is of such a nature, that it imports a substantial demonstration of the true divinity of Christ, and of his being of the same essence, and of equal dignity, with the Father.</w:t>
      </w:r>
    </w:p>
    <w:p w14:paraId="1DA25861">
      <w:pPr>
        <w:pStyle w:val="3"/>
        <w:spacing w:before="313" w:line="253" w:lineRule="auto"/>
        <w:ind w:right="17" w:firstLine="23"/>
        <w:jc w:val="both"/>
        <w:rPr>
          <w:rFonts w:hint="eastAsia"/>
          <w:spacing w:val="-1"/>
          <w:sz w:val="30"/>
          <w:szCs w:val="30"/>
        </w:rPr>
      </w:pPr>
    </w:p>
    <w:p w14:paraId="7F279FEC">
      <w:pPr>
        <w:pStyle w:val="3"/>
        <w:spacing w:before="313" w:line="253" w:lineRule="auto"/>
        <w:ind w:right="17" w:firstLine="23"/>
        <w:jc w:val="both"/>
        <w:rPr>
          <w:rFonts w:hint="eastAsia"/>
          <w:spacing w:val="-1"/>
          <w:sz w:val="30"/>
          <w:szCs w:val="30"/>
        </w:rPr>
      </w:pPr>
      <w:r>
        <w:rPr>
          <w:rFonts w:hint="eastAsia"/>
          <w:spacing w:val="-1"/>
          <w:sz w:val="30"/>
          <w:szCs w:val="30"/>
        </w:rPr>
        <w:t>然而，这种区分绝不能被理解为暗示基督作为中保对教会的统治，就其包含权力的丰满，以及超乎万名之上的名，万膝都必须向其跪拜而言，在本质（substance）上不同于本质（essential）的国度，或表示一种低于至高神统治的威严统治：因为这个国度具有这样的性质，它意味着对基督真实神性（divinity），以及祂与父同质（same essence）且同等尊严的实质性证明。</w:t>
      </w:r>
    </w:p>
    <w:p w14:paraId="39470B95">
      <w:pPr>
        <w:pStyle w:val="3"/>
        <w:spacing w:before="313" w:line="253" w:lineRule="auto"/>
        <w:ind w:right="17" w:firstLine="23"/>
        <w:jc w:val="both"/>
        <w:rPr>
          <w:rFonts w:hint="eastAsia"/>
          <w:spacing w:val="-1"/>
          <w:sz w:val="30"/>
          <w:szCs w:val="30"/>
        </w:rPr>
      </w:pPr>
    </w:p>
    <w:p w14:paraId="06C0A0BA">
      <w:pPr>
        <w:pStyle w:val="3"/>
        <w:spacing w:before="313" w:line="253" w:lineRule="auto"/>
        <w:ind w:right="17" w:firstLine="23"/>
        <w:jc w:val="both"/>
        <w:rPr>
          <w:rFonts w:hint="eastAsia"/>
          <w:spacing w:val="-1"/>
          <w:sz w:val="30"/>
          <w:szCs w:val="30"/>
        </w:rPr>
      </w:pPr>
      <w:r>
        <w:rPr>
          <w:rFonts w:hint="eastAsia"/>
          <w:spacing w:val="-1"/>
          <w:sz w:val="30"/>
          <w:szCs w:val="30"/>
        </w:rPr>
        <w:t>It is of such a nature, in a word, that it can belong to no mere creature: "For Jehovah is our Judge; Jehovah is our Lawgiver; Jehovah is our King."</w:t>
      </w:r>
    </w:p>
    <w:p w14:paraId="7CEEF32A">
      <w:pPr>
        <w:pStyle w:val="3"/>
        <w:spacing w:before="313" w:line="253" w:lineRule="auto"/>
        <w:ind w:right="17" w:firstLine="23"/>
        <w:jc w:val="both"/>
        <w:rPr>
          <w:rFonts w:hint="eastAsia"/>
          <w:spacing w:val="-1"/>
          <w:sz w:val="30"/>
          <w:szCs w:val="30"/>
        </w:rPr>
      </w:pPr>
    </w:p>
    <w:p w14:paraId="0A91BF9F">
      <w:pPr>
        <w:pStyle w:val="3"/>
        <w:spacing w:before="313" w:line="253" w:lineRule="auto"/>
        <w:ind w:right="17" w:firstLine="23"/>
        <w:jc w:val="both"/>
        <w:rPr>
          <w:rFonts w:hint="eastAsia"/>
          <w:spacing w:val="-1"/>
          <w:sz w:val="30"/>
          <w:szCs w:val="30"/>
        </w:rPr>
      </w:pPr>
      <w:r>
        <w:rPr>
          <w:rFonts w:hint="eastAsia"/>
          <w:spacing w:val="-1"/>
          <w:sz w:val="30"/>
          <w:szCs w:val="30"/>
        </w:rPr>
        <w:t>总之，它具有这样的性质，以致它不可能属于任何纯粹的受造物：“因为耶和华是审判我们的；耶和华是给我们设律法的；耶和华是我们的王。”c</w:t>
      </w:r>
    </w:p>
    <w:p w14:paraId="6610C25C">
      <w:pPr>
        <w:pStyle w:val="3"/>
        <w:spacing w:before="313" w:line="253" w:lineRule="auto"/>
        <w:ind w:right="17" w:firstLine="23"/>
        <w:jc w:val="both"/>
        <w:rPr>
          <w:rFonts w:hint="eastAsia"/>
          <w:spacing w:val="-1"/>
          <w:sz w:val="30"/>
          <w:szCs w:val="30"/>
        </w:rPr>
      </w:pPr>
    </w:p>
    <w:p w14:paraId="1C916125">
      <w:pPr>
        <w:pStyle w:val="3"/>
        <w:spacing w:before="313" w:line="253" w:lineRule="auto"/>
        <w:ind w:right="17" w:firstLine="23"/>
        <w:jc w:val="both"/>
        <w:rPr>
          <w:rFonts w:hint="eastAsia"/>
          <w:spacing w:val="-1"/>
          <w:sz w:val="30"/>
          <w:szCs w:val="30"/>
        </w:rPr>
      </w:pPr>
      <w:r>
        <w:rPr>
          <w:rFonts w:hint="eastAsia"/>
          <w:spacing w:val="-1"/>
          <w:sz w:val="30"/>
          <w:szCs w:val="30"/>
        </w:rPr>
        <w:t>XXIII. Christ's coming to his Mediatorial kingdom is also to be viewed in different lights, according to the disparity of the two distinct natures in his person.</w:t>
      </w:r>
    </w:p>
    <w:p w14:paraId="6C994973">
      <w:pPr>
        <w:pStyle w:val="3"/>
        <w:spacing w:before="313" w:line="253" w:lineRule="auto"/>
        <w:ind w:right="17" w:firstLine="23"/>
        <w:jc w:val="both"/>
        <w:rPr>
          <w:rFonts w:hint="eastAsia"/>
          <w:spacing w:val="-1"/>
          <w:sz w:val="30"/>
          <w:szCs w:val="30"/>
        </w:rPr>
      </w:pPr>
    </w:p>
    <w:p w14:paraId="27B5D74F">
      <w:pPr>
        <w:pStyle w:val="3"/>
        <w:spacing w:before="313" w:line="253" w:lineRule="auto"/>
        <w:ind w:right="17" w:firstLine="23"/>
        <w:jc w:val="both"/>
        <w:rPr>
          <w:rFonts w:hint="eastAsia"/>
          <w:spacing w:val="-1"/>
          <w:sz w:val="30"/>
          <w:szCs w:val="30"/>
        </w:rPr>
      </w:pPr>
      <w:r>
        <w:rPr>
          <w:rFonts w:hint="eastAsia"/>
          <w:spacing w:val="-1"/>
          <w:sz w:val="30"/>
          <w:szCs w:val="30"/>
        </w:rPr>
        <w:t>XXIII. 基督来到祂中保（Mediatorial）的国度，也应根据祂位格（person）中两个不同性质（natures）的差异，从不同的角度来看。</w:t>
      </w:r>
    </w:p>
    <w:p w14:paraId="54BE3D03">
      <w:pPr>
        <w:pStyle w:val="3"/>
        <w:spacing w:before="313" w:line="253" w:lineRule="auto"/>
        <w:ind w:right="17" w:firstLine="23"/>
        <w:jc w:val="both"/>
        <w:rPr>
          <w:rFonts w:hint="eastAsia"/>
          <w:spacing w:val="-1"/>
          <w:sz w:val="30"/>
          <w:szCs w:val="30"/>
        </w:rPr>
      </w:pPr>
    </w:p>
    <w:p w14:paraId="47D259E5">
      <w:pPr>
        <w:pStyle w:val="3"/>
        <w:spacing w:before="313" w:line="253" w:lineRule="auto"/>
        <w:ind w:right="17" w:firstLine="23"/>
        <w:jc w:val="both"/>
        <w:rPr>
          <w:rFonts w:hint="eastAsia"/>
          <w:spacing w:val="-1"/>
          <w:sz w:val="30"/>
          <w:szCs w:val="30"/>
        </w:rPr>
      </w:pPr>
      <w:r>
        <w:rPr>
          <w:rFonts w:hint="eastAsia"/>
          <w:spacing w:val="-1"/>
          <w:sz w:val="30"/>
          <w:szCs w:val="30"/>
        </w:rPr>
        <w:t>If you attend to the Divine nature, it is the vindication and demonstration of that authority over all, which, in his own right, the Son of God, who has become man, possesseth, possessed from eternity, and will possess to eternity.</w:t>
      </w:r>
    </w:p>
    <w:p w14:paraId="6D816191">
      <w:pPr>
        <w:pStyle w:val="3"/>
        <w:spacing w:before="313" w:line="253" w:lineRule="auto"/>
        <w:ind w:right="17" w:firstLine="23"/>
        <w:jc w:val="both"/>
        <w:rPr>
          <w:rFonts w:hint="eastAsia"/>
          <w:spacing w:val="-1"/>
          <w:sz w:val="30"/>
          <w:szCs w:val="30"/>
        </w:rPr>
      </w:pPr>
    </w:p>
    <w:p w14:paraId="3FDF4ED4">
      <w:pPr>
        <w:pStyle w:val="3"/>
        <w:spacing w:before="313" w:line="253" w:lineRule="auto"/>
        <w:ind w:right="17" w:firstLine="23"/>
        <w:jc w:val="both"/>
        <w:rPr>
          <w:rFonts w:hint="eastAsia"/>
          <w:spacing w:val="-1"/>
          <w:sz w:val="30"/>
          <w:szCs w:val="30"/>
        </w:rPr>
      </w:pPr>
      <w:r>
        <w:rPr>
          <w:rFonts w:hint="eastAsia"/>
          <w:spacing w:val="-1"/>
          <w:sz w:val="30"/>
          <w:szCs w:val="30"/>
        </w:rPr>
        <w:t>如果你关注神性（Divine nature），那就是对那统管万有之权柄的辩护和证明，这权柄是神的儿子，祂成了人，凭着祂自己的权利拥有，从永恒就拥有，并将拥有到永恒。</w:t>
      </w:r>
    </w:p>
    <w:p w14:paraId="0195475C">
      <w:pPr>
        <w:pStyle w:val="3"/>
        <w:spacing w:before="313" w:line="253" w:lineRule="auto"/>
        <w:ind w:right="17" w:firstLine="23"/>
        <w:jc w:val="both"/>
        <w:rPr>
          <w:rFonts w:hint="eastAsia"/>
          <w:spacing w:val="-1"/>
          <w:sz w:val="30"/>
          <w:szCs w:val="30"/>
        </w:rPr>
      </w:pPr>
    </w:p>
    <w:p w14:paraId="60A1AF91">
      <w:pPr>
        <w:pStyle w:val="3"/>
        <w:spacing w:before="313" w:line="253" w:lineRule="auto"/>
        <w:ind w:right="17" w:firstLine="23"/>
        <w:jc w:val="both"/>
        <w:rPr>
          <w:rFonts w:hint="eastAsia"/>
          <w:spacing w:val="-1"/>
          <w:sz w:val="30"/>
          <w:szCs w:val="30"/>
        </w:rPr>
      </w:pPr>
      <w:r>
        <w:rPr>
          <w:rFonts w:hint="eastAsia"/>
          <w:spacing w:val="-1"/>
          <w:sz w:val="30"/>
          <w:szCs w:val="30"/>
        </w:rPr>
        <w:t>He emptied himself, in some respects, of the glory of his kingdom, during the period of his humiliation; not by divesting himself of that dominion which is inseparable from godhead, but by veiling it under the form of a servant.</w:t>
      </w:r>
    </w:p>
    <w:p w14:paraId="5396A44C">
      <w:pPr>
        <w:pStyle w:val="3"/>
        <w:spacing w:before="313" w:line="253" w:lineRule="auto"/>
        <w:ind w:right="17" w:firstLine="23"/>
        <w:jc w:val="both"/>
        <w:rPr>
          <w:rFonts w:hint="eastAsia"/>
          <w:spacing w:val="-1"/>
          <w:sz w:val="30"/>
          <w:szCs w:val="30"/>
        </w:rPr>
      </w:pPr>
    </w:p>
    <w:p w14:paraId="75AFC5FF">
      <w:pPr>
        <w:pStyle w:val="3"/>
        <w:spacing w:before="313" w:line="253" w:lineRule="auto"/>
        <w:ind w:right="17" w:firstLine="23"/>
        <w:jc w:val="both"/>
        <w:rPr>
          <w:rFonts w:hint="eastAsia"/>
          <w:spacing w:val="-1"/>
          <w:sz w:val="30"/>
          <w:szCs w:val="30"/>
        </w:rPr>
      </w:pPr>
      <w:r>
        <w:rPr>
          <w:rFonts w:hint="eastAsia"/>
          <w:spacing w:val="-1"/>
          <w:sz w:val="30"/>
          <w:szCs w:val="30"/>
        </w:rPr>
        <w:t>在祂降卑（humiliation）期间，祂在某些方面倒空了自己国度的荣耀；并非通过剥夺自己那与神性（godhead）不可分割的统治权，而是通过将其隐藏在奴仆的形像之下。d</w:t>
      </w:r>
    </w:p>
    <w:p w14:paraId="57F9609F">
      <w:pPr>
        <w:pStyle w:val="3"/>
        <w:spacing w:before="313" w:line="253" w:lineRule="auto"/>
        <w:ind w:right="17" w:firstLine="23"/>
        <w:jc w:val="both"/>
        <w:rPr>
          <w:rFonts w:hint="eastAsia"/>
          <w:spacing w:val="-1"/>
          <w:sz w:val="30"/>
          <w:szCs w:val="30"/>
        </w:rPr>
      </w:pPr>
    </w:p>
    <w:p w14:paraId="285ACA35">
      <w:pPr>
        <w:pStyle w:val="3"/>
        <w:spacing w:before="313" w:line="253" w:lineRule="auto"/>
        <w:ind w:right="17" w:firstLine="23"/>
        <w:jc w:val="both"/>
        <w:rPr>
          <w:rFonts w:hint="eastAsia"/>
          <w:spacing w:val="-1"/>
          <w:sz w:val="30"/>
          <w:szCs w:val="30"/>
        </w:rPr>
      </w:pPr>
      <w:r>
        <w:rPr>
          <w:rFonts w:hint="eastAsia"/>
          <w:spacing w:val="-1"/>
          <w:sz w:val="30"/>
          <w:szCs w:val="30"/>
        </w:rPr>
        <w:t>So, when he laid aside the appearance of a servant, he is said to have received the kingdom;—not by attaining a new authority that he did not formerly possess, but by manifesting, and signally demonstrating that ancient sovereignty, which he had always enjoyed; that, although clothed with a human nature, he may be universally recognised as Lord.</w:t>
      </w:r>
    </w:p>
    <w:p w14:paraId="1C2E2E22">
      <w:pPr>
        <w:pStyle w:val="3"/>
        <w:spacing w:before="313" w:line="253" w:lineRule="auto"/>
        <w:ind w:right="17" w:firstLine="23"/>
        <w:jc w:val="both"/>
        <w:rPr>
          <w:rFonts w:hint="eastAsia"/>
          <w:spacing w:val="-1"/>
          <w:sz w:val="30"/>
          <w:szCs w:val="30"/>
        </w:rPr>
      </w:pPr>
    </w:p>
    <w:p w14:paraId="4834A1B6">
      <w:pPr>
        <w:pStyle w:val="3"/>
        <w:spacing w:before="313" w:line="253" w:lineRule="auto"/>
        <w:ind w:right="17" w:firstLine="23"/>
        <w:jc w:val="both"/>
        <w:rPr>
          <w:rFonts w:hint="eastAsia"/>
          <w:spacing w:val="-1"/>
          <w:sz w:val="30"/>
          <w:szCs w:val="30"/>
        </w:rPr>
      </w:pPr>
      <w:r>
        <w:rPr>
          <w:rFonts w:hint="eastAsia"/>
          <w:spacing w:val="-1"/>
          <w:sz w:val="30"/>
          <w:szCs w:val="30"/>
        </w:rPr>
        <w:t>因此，当祂脱去奴仆的样式时，祂被称为承受了国度；——并非通过获得祂以前不拥有的新权柄，而是通过彰显并显著地证明祂一直享有的古老主权；以致尽管祂穿着人性（human nature），祂仍可能被普遍承认为主。</w:t>
      </w:r>
    </w:p>
    <w:p w14:paraId="6F905E12">
      <w:pPr>
        <w:pStyle w:val="3"/>
        <w:spacing w:before="313" w:line="253" w:lineRule="auto"/>
        <w:ind w:right="17" w:firstLine="23"/>
        <w:jc w:val="both"/>
        <w:rPr>
          <w:rFonts w:hint="eastAsia"/>
          <w:spacing w:val="-1"/>
          <w:sz w:val="30"/>
          <w:szCs w:val="30"/>
        </w:rPr>
      </w:pPr>
    </w:p>
    <w:p w14:paraId="40CA3BDF">
      <w:pPr>
        <w:pStyle w:val="3"/>
        <w:spacing w:before="313" w:line="253" w:lineRule="auto"/>
        <w:ind w:right="17" w:firstLine="23"/>
        <w:jc w:val="both"/>
        <w:rPr>
          <w:rFonts w:hint="eastAsia"/>
          <w:spacing w:val="-1"/>
          <w:sz w:val="30"/>
          <w:szCs w:val="30"/>
        </w:rPr>
      </w:pPr>
      <w:r>
        <w:rPr>
          <w:rFonts w:hint="eastAsia"/>
          <w:spacing w:val="-1"/>
          <w:sz w:val="30"/>
          <w:szCs w:val="30"/>
        </w:rPr>
        <w:t>But if you look to the human nature, his coming to his kingdom, signifies the glorious exercise of that very great, yet limited, and subordinate authority, which is given to Christ as man, exalted far above all creatures; to which, owing to the personal union with the Word, the highest orders of Angels, neither have, nor can have, any thing equal,—"that in all things, he might have the pre-eminence."</w:t>
      </w:r>
    </w:p>
    <w:p w14:paraId="4642932E">
      <w:pPr>
        <w:pStyle w:val="3"/>
        <w:spacing w:before="313" w:line="253" w:lineRule="auto"/>
        <w:ind w:right="17" w:firstLine="23"/>
        <w:jc w:val="both"/>
        <w:rPr>
          <w:rFonts w:hint="eastAsia"/>
          <w:spacing w:val="-1"/>
          <w:sz w:val="30"/>
          <w:szCs w:val="30"/>
        </w:rPr>
      </w:pPr>
    </w:p>
    <w:p w14:paraId="16BD6DD2">
      <w:pPr>
        <w:pStyle w:val="3"/>
        <w:spacing w:before="313" w:line="253" w:lineRule="auto"/>
        <w:ind w:right="17" w:firstLine="23"/>
        <w:jc w:val="both"/>
        <w:rPr>
          <w:rFonts w:hint="eastAsia"/>
          <w:spacing w:val="-1"/>
          <w:sz w:val="30"/>
          <w:szCs w:val="30"/>
        </w:rPr>
      </w:pPr>
      <w:r>
        <w:rPr>
          <w:rFonts w:hint="eastAsia"/>
          <w:spacing w:val="-1"/>
          <w:sz w:val="30"/>
          <w:szCs w:val="30"/>
        </w:rPr>
        <w:t>但是如果你看人性（human nature），祂来到祂的国度，表示对那赐给作为人的基督（祂被高举远超一切受造物）的极大，然而有限且从属的权柄的荣耀运用；由于与道（Word）的位格联合（personal union），最高等级的天使既没有，也不能有任何与之相等的事物，——“使祂可以在凡事上居首位。”e</w:t>
      </w:r>
    </w:p>
    <w:p w14:paraId="120E1168">
      <w:pPr>
        <w:pStyle w:val="3"/>
        <w:spacing w:before="313" w:line="253" w:lineRule="auto"/>
        <w:ind w:right="17" w:firstLine="23"/>
        <w:jc w:val="both"/>
        <w:rPr>
          <w:rFonts w:hint="eastAsia"/>
          <w:spacing w:val="-1"/>
          <w:sz w:val="30"/>
          <w:szCs w:val="30"/>
        </w:rPr>
      </w:pPr>
    </w:p>
    <w:p w14:paraId="7B9D17EB">
      <w:pPr>
        <w:pStyle w:val="3"/>
        <w:spacing w:before="313" w:line="253" w:lineRule="auto"/>
        <w:ind w:right="17" w:firstLine="23"/>
        <w:jc w:val="both"/>
        <w:rPr>
          <w:rFonts w:hint="eastAsia"/>
          <w:spacing w:val="-1"/>
          <w:sz w:val="30"/>
          <w:szCs w:val="30"/>
        </w:rPr>
      </w:pPr>
      <w:r>
        <w:rPr>
          <w:rFonts w:hint="eastAsia"/>
          <w:spacing w:val="-1"/>
          <w:sz w:val="30"/>
          <w:szCs w:val="30"/>
        </w:rPr>
        <w:t>XXIV. Further, the Mediatorial kingdom, is either Universal, by which he rules over all creatures with sovereign authority, yet with a certain respect to the Church, as he makes use of all creatures for her benefit:—Or it is Particular, being a sovereign and glorious power to build and preserve the Church, collected from all nations.</w:t>
      </w:r>
    </w:p>
    <w:p w14:paraId="53700003">
      <w:pPr>
        <w:pStyle w:val="3"/>
        <w:spacing w:before="313" w:line="253" w:lineRule="auto"/>
        <w:ind w:right="17" w:firstLine="23"/>
        <w:jc w:val="both"/>
        <w:rPr>
          <w:rFonts w:hint="eastAsia"/>
          <w:spacing w:val="-1"/>
          <w:sz w:val="30"/>
          <w:szCs w:val="30"/>
        </w:rPr>
      </w:pPr>
    </w:p>
    <w:p w14:paraId="314D2C59">
      <w:pPr>
        <w:pStyle w:val="3"/>
        <w:spacing w:before="313" w:line="253" w:lineRule="auto"/>
        <w:ind w:right="17" w:firstLine="23"/>
        <w:jc w:val="both"/>
        <w:rPr>
          <w:rFonts w:hint="eastAsia"/>
          <w:spacing w:val="-1"/>
          <w:sz w:val="30"/>
          <w:szCs w:val="30"/>
        </w:rPr>
      </w:pPr>
      <w:r>
        <w:rPr>
          <w:rFonts w:hint="eastAsia"/>
          <w:spacing w:val="-1"/>
          <w:sz w:val="30"/>
          <w:szCs w:val="30"/>
        </w:rPr>
        <w:t>XXIV. 再者，中保（Mediatorial）的国度，要么是普遍的（Universal），藉此祂以至高权柄统治所有受造物，然而对教会有某种顾及，因为祂使用所有受造物来使她得益：——要么是特殊的（Particular），是一种至高和荣耀的能力，用来建立和保守从万国聚集而来的教会。</w:t>
      </w:r>
    </w:p>
    <w:p w14:paraId="46AEC57D">
      <w:pPr>
        <w:pStyle w:val="3"/>
        <w:spacing w:before="313" w:line="253" w:lineRule="auto"/>
        <w:ind w:right="17" w:firstLine="23"/>
        <w:jc w:val="both"/>
        <w:rPr>
          <w:rFonts w:hint="eastAsia"/>
          <w:spacing w:val="-1"/>
          <w:sz w:val="30"/>
          <w:szCs w:val="30"/>
        </w:rPr>
      </w:pPr>
    </w:p>
    <w:p w14:paraId="72B68E91">
      <w:pPr>
        <w:pStyle w:val="3"/>
        <w:spacing w:before="313" w:line="253" w:lineRule="auto"/>
        <w:ind w:right="17" w:firstLine="23"/>
        <w:jc w:val="both"/>
        <w:rPr>
          <w:rFonts w:hint="eastAsia"/>
          <w:spacing w:val="-1"/>
          <w:sz w:val="30"/>
          <w:szCs w:val="30"/>
        </w:rPr>
      </w:pPr>
      <w:r>
        <w:rPr>
          <w:rFonts w:hint="eastAsia"/>
          <w:spacing w:val="-1"/>
          <w:sz w:val="30"/>
          <w:szCs w:val="30"/>
        </w:rPr>
        <w:t>"He gave him to be the Head "overall things to the Church."g</w:t>
      </w:r>
    </w:p>
    <w:p w14:paraId="174FDC8F">
      <w:pPr>
        <w:pStyle w:val="3"/>
        <w:spacing w:before="313" w:line="253" w:lineRule="auto"/>
        <w:ind w:right="17" w:firstLine="23"/>
        <w:jc w:val="both"/>
        <w:rPr>
          <w:rFonts w:hint="eastAsia"/>
          <w:spacing w:val="-1"/>
          <w:sz w:val="30"/>
          <w:szCs w:val="30"/>
        </w:rPr>
      </w:pPr>
    </w:p>
    <w:p w14:paraId="25769136">
      <w:pPr>
        <w:pStyle w:val="3"/>
        <w:spacing w:before="313" w:line="253" w:lineRule="auto"/>
        <w:ind w:right="17" w:firstLine="23"/>
        <w:jc w:val="both"/>
        <w:rPr>
          <w:rFonts w:hint="eastAsia"/>
          <w:spacing w:val="-1"/>
          <w:sz w:val="30"/>
          <w:szCs w:val="30"/>
        </w:rPr>
      </w:pPr>
      <w:r>
        <w:rPr>
          <w:rFonts w:hint="eastAsia"/>
          <w:spacing w:val="-1"/>
          <w:sz w:val="30"/>
          <w:szCs w:val="30"/>
        </w:rPr>
        <w:t>“祂将万有服在祂的脚下，使祂为教会作万有之首。”g</w:t>
      </w:r>
    </w:p>
    <w:p w14:paraId="29156F84">
      <w:pPr>
        <w:pStyle w:val="3"/>
        <w:spacing w:before="313" w:line="253" w:lineRule="auto"/>
        <w:ind w:right="17" w:firstLine="23"/>
        <w:jc w:val="both"/>
        <w:rPr>
          <w:rFonts w:hint="eastAsia"/>
          <w:spacing w:val="-1"/>
          <w:sz w:val="30"/>
          <w:szCs w:val="30"/>
        </w:rPr>
      </w:pPr>
    </w:p>
    <w:p w14:paraId="60F6496A">
      <w:pPr>
        <w:pStyle w:val="3"/>
        <w:spacing w:before="313" w:line="253" w:lineRule="auto"/>
        <w:ind w:right="17" w:firstLine="23"/>
        <w:jc w:val="both"/>
        <w:rPr>
          <w:rFonts w:hint="eastAsia"/>
          <w:spacing w:val="-1"/>
          <w:sz w:val="30"/>
          <w:szCs w:val="30"/>
        </w:rPr>
      </w:pPr>
      <w:r>
        <w:rPr>
          <w:rFonts w:hint="eastAsia"/>
          <w:spacing w:val="-1"/>
          <w:sz w:val="30"/>
          <w:szCs w:val="30"/>
        </w:rPr>
        <w:t>XXV. Christ will illustriously assert and display this authority, when he shall restore the people of Israel, overturn the throne of Antichrist, and destroy the destroyers of the earth; and when, in consequence, great voices shall be heard in heaven, at the sound of the seventh trumpet, saying, "The kingdoms of this world are become the kingdoms of our Lord, and of his Christ, and he shall reign for ever and ever;" and the four-and-twenty elders shall say, "We give thee thanks, O Lord God Almighty, which art, and wast, and art to come; because thou hast taken to thee thy great power, and hast reigned."</w:t>
      </w:r>
    </w:p>
    <w:p w14:paraId="0C2944AA">
      <w:pPr>
        <w:pStyle w:val="3"/>
        <w:spacing w:before="313" w:line="253" w:lineRule="auto"/>
        <w:ind w:right="17" w:firstLine="23"/>
        <w:jc w:val="both"/>
        <w:rPr>
          <w:rFonts w:hint="eastAsia"/>
          <w:spacing w:val="-1"/>
          <w:sz w:val="30"/>
          <w:szCs w:val="30"/>
        </w:rPr>
      </w:pPr>
    </w:p>
    <w:p w14:paraId="01AB9B9C">
      <w:pPr>
        <w:pStyle w:val="3"/>
        <w:spacing w:before="313" w:line="253" w:lineRule="auto"/>
        <w:ind w:right="17" w:firstLine="23"/>
        <w:jc w:val="both"/>
        <w:rPr>
          <w:rFonts w:hint="eastAsia"/>
          <w:spacing w:val="-1"/>
          <w:sz w:val="30"/>
          <w:szCs w:val="30"/>
        </w:rPr>
      </w:pPr>
      <w:r>
        <w:rPr>
          <w:rFonts w:hint="eastAsia"/>
          <w:spacing w:val="-1"/>
          <w:sz w:val="30"/>
          <w:szCs w:val="30"/>
        </w:rPr>
        <w:t>XXV. 当祂复兴以色列民，推翻敌基督（Antichrist）的宝座，并毁灭地上施行毁灭的人时；以及当其结果是，在第七位天使吹号时，天上将有大声音说：“世上的国成了我主和主基督的国；祂要作王，直到永永远远；”并且二十四位长老要说：“昔在、今在的主神——全能者啊，我们感谢你！因你执掌大权作王了。”h</w:t>
      </w:r>
    </w:p>
    <w:p w14:paraId="5B887603">
      <w:pPr>
        <w:pStyle w:val="3"/>
        <w:spacing w:before="313" w:line="253" w:lineRule="auto"/>
        <w:ind w:right="17" w:firstLine="23"/>
        <w:jc w:val="both"/>
        <w:rPr>
          <w:rFonts w:hint="eastAsia"/>
          <w:spacing w:val="-1"/>
          <w:sz w:val="30"/>
          <w:szCs w:val="30"/>
        </w:rPr>
      </w:pPr>
    </w:p>
    <w:p w14:paraId="7A1F99EA">
      <w:pPr>
        <w:pStyle w:val="3"/>
        <w:spacing w:before="313" w:line="253" w:lineRule="auto"/>
        <w:ind w:right="17" w:firstLine="23"/>
        <w:jc w:val="both"/>
        <w:rPr>
          <w:rFonts w:hint="eastAsia"/>
          <w:spacing w:val="-1"/>
          <w:sz w:val="30"/>
          <w:szCs w:val="30"/>
        </w:rPr>
      </w:pPr>
      <w:r>
        <w:rPr>
          <w:rFonts w:hint="eastAsia"/>
          <w:spacing w:val="-1"/>
          <w:sz w:val="30"/>
          <w:szCs w:val="30"/>
        </w:rPr>
        <w:t>XXVI. Christ is to sit at the right hand of the Father; that is, to possess his Mediatorial kingdom, "till he hath put all enemies under his feet."</w:t>
      </w:r>
    </w:p>
    <w:p w14:paraId="00152AF1">
      <w:pPr>
        <w:pStyle w:val="3"/>
        <w:spacing w:before="313" w:line="253" w:lineRule="auto"/>
        <w:ind w:right="17" w:firstLine="23"/>
        <w:jc w:val="both"/>
        <w:rPr>
          <w:rFonts w:hint="eastAsia"/>
          <w:spacing w:val="-1"/>
          <w:sz w:val="30"/>
          <w:szCs w:val="30"/>
        </w:rPr>
      </w:pPr>
    </w:p>
    <w:p w14:paraId="4BD74E6C">
      <w:pPr>
        <w:pStyle w:val="3"/>
        <w:spacing w:before="313" w:line="253" w:lineRule="auto"/>
        <w:ind w:right="17" w:firstLine="23"/>
        <w:jc w:val="both"/>
        <w:rPr>
          <w:rFonts w:hint="eastAsia"/>
          <w:spacing w:val="-1"/>
          <w:sz w:val="30"/>
          <w:szCs w:val="30"/>
        </w:rPr>
      </w:pPr>
      <w:r>
        <w:rPr>
          <w:rFonts w:hint="eastAsia"/>
          <w:spacing w:val="-1"/>
          <w:sz w:val="30"/>
          <w:szCs w:val="30"/>
        </w:rPr>
        <w:t>XXVI. 基督要坐在父的右边；也就是说，拥有祂中保（Mediatorial）的国度，“等祂把一切仇敌都放在祂的脚下。”i</w:t>
      </w:r>
    </w:p>
    <w:p w14:paraId="5603F414">
      <w:pPr>
        <w:pStyle w:val="3"/>
        <w:spacing w:before="313" w:line="253" w:lineRule="auto"/>
        <w:ind w:right="17" w:firstLine="23"/>
        <w:jc w:val="both"/>
        <w:rPr>
          <w:rFonts w:hint="eastAsia"/>
          <w:spacing w:val="-1"/>
          <w:sz w:val="30"/>
          <w:szCs w:val="30"/>
        </w:rPr>
      </w:pPr>
    </w:p>
    <w:p w14:paraId="1413B1C0">
      <w:pPr>
        <w:pStyle w:val="3"/>
        <w:spacing w:before="313" w:line="253" w:lineRule="auto"/>
        <w:ind w:right="17" w:firstLine="23"/>
        <w:jc w:val="both"/>
        <w:rPr>
          <w:rFonts w:hint="eastAsia"/>
          <w:spacing w:val="-1"/>
          <w:sz w:val="30"/>
          <w:szCs w:val="30"/>
        </w:rPr>
      </w:pPr>
      <w:r>
        <w:rPr>
          <w:rFonts w:hint="eastAsia"/>
          <w:spacing w:val="-1"/>
          <w:sz w:val="30"/>
          <w:szCs w:val="30"/>
        </w:rPr>
        <w:t>"Then cometh the end, when he shall have delivered up the kingdom to God, even the Father."</w:t>
      </w:r>
    </w:p>
    <w:p w14:paraId="60024FE0">
      <w:pPr>
        <w:pStyle w:val="3"/>
        <w:spacing w:before="313" w:line="253" w:lineRule="auto"/>
        <w:ind w:right="17" w:firstLine="23"/>
        <w:jc w:val="both"/>
        <w:rPr>
          <w:rFonts w:hint="eastAsia"/>
          <w:spacing w:val="-1"/>
          <w:sz w:val="30"/>
          <w:szCs w:val="30"/>
        </w:rPr>
      </w:pPr>
    </w:p>
    <w:p w14:paraId="2BDDA721">
      <w:pPr>
        <w:pStyle w:val="3"/>
        <w:spacing w:before="313" w:line="253" w:lineRule="auto"/>
        <w:ind w:right="17" w:firstLine="23"/>
        <w:jc w:val="both"/>
        <w:rPr>
          <w:rFonts w:hint="eastAsia"/>
          <w:spacing w:val="-1"/>
          <w:sz w:val="30"/>
          <w:szCs w:val="30"/>
        </w:rPr>
      </w:pPr>
      <w:r>
        <w:rPr>
          <w:rFonts w:hint="eastAsia"/>
          <w:spacing w:val="-1"/>
          <w:sz w:val="30"/>
          <w:szCs w:val="30"/>
        </w:rPr>
        <w:t>“那时末期到了，祂既将一切执政的、掌权的、有能的都毁灭了，就把国交与父神。”j</w:t>
      </w:r>
    </w:p>
    <w:p w14:paraId="6709C67D">
      <w:pPr>
        <w:pStyle w:val="3"/>
        <w:spacing w:before="313" w:line="253" w:lineRule="auto"/>
        <w:ind w:right="17" w:firstLine="23"/>
        <w:jc w:val="both"/>
        <w:rPr>
          <w:rFonts w:hint="eastAsia"/>
          <w:spacing w:val="-1"/>
          <w:sz w:val="30"/>
          <w:szCs w:val="30"/>
        </w:rPr>
      </w:pPr>
    </w:p>
    <w:p w14:paraId="7352991B">
      <w:pPr>
        <w:pStyle w:val="3"/>
        <w:spacing w:before="313" w:line="253" w:lineRule="auto"/>
        <w:ind w:right="17" w:firstLine="23"/>
        <w:jc w:val="both"/>
        <w:rPr>
          <w:rFonts w:hint="eastAsia"/>
          <w:spacing w:val="-1"/>
          <w:sz w:val="30"/>
          <w:szCs w:val="30"/>
        </w:rPr>
      </w:pPr>
      <w:r>
        <w:rPr>
          <w:rFonts w:hint="eastAsia"/>
          <w:spacing w:val="-1"/>
          <w:sz w:val="30"/>
          <w:szCs w:val="30"/>
        </w:rPr>
        <w:t>For, "when all things shall be subdued unto him, then shall the Son also himself be subject unto him that put all things under him, that God maybe all in all."</w:t>
      </w:r>
    </w:p>
    <w:p w14:paraId="3F884CCB">
      <w:pPr>
        <w:pStyle w:val="3"/>
        <w:spacing w:before="313" w:line="253" w:lineRule="auto"/>
        <w:ind w:right="17" w:firstLine="23"/>
        <w:jc w:val="both"/>
        <w:rPr>
          <w:rFonts w:hint="eastAsia"/>
          <w:spacing w:val="-1"/>
          <w:sz w:val="30"/>
          <w:szCs w:val="30"/>
        </w:rPr>
      </w:pPr>
    </w:p>
    <w:p w14:paraId="17401083">
      <w:pPr>
        <w:pStyle w:val="3"/>
        <w:spacing w:before="313" w:line="253" w:lineRule="auto"/>
        <w:ind w:right="17" w:firstLine="23"/>
        <w:jc w:val="both"/>
        <w:rPr>
          <w:rFonts w:hint="eastAsia"/>
          <w:spacing w:val="-1"/>
          <w:sz w:val="30"/>
          <w:szCs w:val="30"/>
        </w:rPr>
      </w:pPr>
      <w:r>
        <w:rPr>
          <w:rFonts w:hint="eastAsia"/>
          <w:spacing w:val="-1"/>
          <w:sz w:val="30"/>
          <w:szCs w:val="30"/>
        </w:rPr>
        <w:t>因为，“万物既服了祂，那时子也要自己服那叫万物服祂的，叫神在万物之上，为万物之主。”k</w:t>
      </w:r>
    </w:p>
    <w:p w14:paraId="6DF312FB">
      <w:pPr>
        <w:pStyle w:val="3"/>
        <w:spacing w:before="313" w:line="253" w:lineRule="auto"/>
        <w:ind w:right="17" w:firstLine="23"/>
        <w:jc w:val="both"/>
        <w:rPr>
          <w:rFonts w:hint="eastAsia"/>
          <w:spacing w:val="-1"/>
          <w:sz w:val="30"/>
          <w:szCs w:val="30"/>
        </w:rPr>
      </w:pPr>
    </w:p>
    <w:p w14:paraId="687C1EFF">
      <w:pPr>
        <w:pStyle w:val="3"/>
        <w:spacing w:before="313" w:line="253" w:lineRule="auto"/>
        <w:ind w:right="17" w:firstLine="23"/>
        <w:jc w:val="both"/>
        <w:rPr>
          <w:rFonts w:hint="eastAsia"/>
          <w:spacing w:val="-1"/>
          <w:sz w:val="30"/>
          <w:szCs w:val="30"/>
        </w:rPr>
      </w:pPr>
      <w:r>
        <w:rPr>
          <w:rFonts w:hint="eastAsia"/>
          <w:spacing w:val="-1"/>
          <w:sz w:val="30"/>
          <w:szCs w:val="30"/>
        </w:rPr>
        <w:t>In what sense these expressions are to be understood, we have been at some pains to show, in the tenth Exercitation, Sect. 39. &amp;c.</w:t>
      </w:r>
    </w:p>
    <w:p w14:paraId="7DCF7B6B">
      <w:pPr>
        <w:pStyle w:val="3"/>
        <w:spacing w:before="313" w:line="253" w:lineRule="auto"/>
        <w:ind w:right="17" w:firstLine="23"/>
        <w:jc w:val="both"/>
        <w:rPr>
          <w:rFonts w:hint="eastAsia"/>
          <w:spacing w:val="-1"/>
          <w:sz w:val="30"/>
          <w:szCs w:val="30"/>
        </w:rPr>
      </w:pPr>
    </w:p>
    <w:p w14:paraId="5C6295EC">
      <w:pPr>
        <w:pStyle w:val="3"/>
        <w:spacing w:before="313" w:line="253" w:lineRule="auto"/>
        <w:ind w:right="17" w:firstLine="23"/>
        <w:jc w:val="both"/>
        <w:rPr>
          <w:rFonts w:hint="eastAsia"/>
          <w:spacing w:val="-1"/>
          <w:sz w:val="30"/>
          <w:szCs w:val="30"/>
        </w:rPr>
      </w:pPr>
      <w:r>
        <w:rPr>
          <w:rFonts w:hint="eastAsia"/>
          <w:spacing w:val="-1"/>
          <w:sz w:val="30"/>
          <w:szCs w:val="30"/>
        </w:rPr>
        <w:t>这些表达应在何种意义上理解，我们已在第十次操练（Exercitation）第39节及其后费了一些功夫来说明。</w:t>
      </w:r>
    </w:p>
    <w:p w14:paraId="66BA5A44">
      <w:pPr>
        <w:pStyle w:val="3"/>
        <w:spacing w:before="313" w:line="253" w:lineRule="auto"/>
        <w:ind w:right="17" w:firstLine="23"/>
        <w:jc w:val="both"/>
        <w:rPr>
          <w:rFonts w:hint="eastAsia"/>
          <w:spacing w:val="-1"/>
          <w:sz w:val="30"/>
          <w:szCs w:val="30"/>
        </w:rPr>
      </w:pPr>
    </w:p>
    <w:p w14:paraId="114B8887">
      <w:pPr>
        <w:pStyle w:val="3"/>
        <w:spacing w:before="313" w:line="253" w:lineRule="auto"/>
        <w:ind w:right="17" w:firstLine="23"/>
        <w:jc w:val="both"/>
        <w:rPr>
          <w:rFonts w:hint="eastAsia"/>
          <w:spacing w:val="-1"/>
          <w:sz w:val="30"/>
          <w:szCs w:val="30"/>
        </w:rPr>
      </w:pPr>
      <w:r>
        <w:rPr>
          <w:rFonts w:hint="eastAsia"/>
          <w:spacing w:val="-1"/>
          <w:sz w:val="30"/>
          <w:szCs w:val="30"/>
        </w:rPr>
        <w:t>XXVII. We must know, besides, that this royal dignity of Christ extends itself also to the rest of his offices.</w:t>
      </w:r>
    </w:p>
    <w:p w14:paraId="2D78B0E5">
      <w:pPr>
        <w:pStyle w:val="3"/>
        <w:spacing w:before="313" w:line="253" w:lineRule="auto"/>
        <w:ind w:right="17" w:firstLine="23"/>
        <w:jc w:val="both"/>
        <w:rPr>
          <w:rFonts w:hint="eastAsia"/>
          <w:spacing w:val="-1"/>
          <w:sz w:val="30"/>
          <w:szCs w:val="30"/>
        </w:rPr>
      </w:pPr>
    </w:p>
    <w:p w14:paraId="3EBAE416">
      <w:pPr>
        <w:pStyle w:val="3"/>
        <w:spacing w:before="313" w:line="253" w:lineRule="auto"/>
        <w:ind w:right="17" w:firstLine="23"/>
        <w:jc w:val="both"/>
        <w:rPr>
          <w:rFonts w:hint="eastAsia"/>
          <w:spacing w:val="-1"/>
          <w:sz w:val="30"/>
          <w:szCs w:val="30"/>
        </w:rPr>
      </w:pPr>
      <w:r>
        <w:rPr>
          <w:rFonts w:hint="eastAsia"/>
          <w:spacing w:val="-1"/>
          <w:sz w:val="30"/>
          <w:szCs w:val="30"/>
        </w:rPr>
        <w:t>XXVII. 此外我们必须知道，基督的这种君王尊严也延伸到祂其余的职分。</w:t>
      </w:r>
    </w:p>
    <w:p w14:paraId="46C6A080">
      <w:pPr>
        <w:pStyle w:val="3"/>
        <w:spacing w:before="313" w:line="253" w:lineRule="auto"/>
        <w:ind w:right="17" w:firstLine="23"/>
        <w:jc w:val="both"/>
        <w:rPr>
          <w:rFonts w:hint="eastAsia"/>
          <w:spacing w:val="-1"/>
          <w:sz w:val="30"/>
          <w:szCs w:val="30"/>
        </w:rPr>
      </w:pPr>
    </w:p>
    <w:p w14:paraId="42DEF70F">
      <w:pPr>
        <w:pStyle w:val="3"/>
        <w:spacing w:before="313" w:line="253" w:lineRule="auto"/>
        <w:ind w:right="17" w:firstLine="23"/>
        <w:jc w:val="both"/>
        <w:rPr>
          <w:rFonts w:hint="eastAsia"/>
          <w:spacing w:val="-1"/>
          <w:sz w:val="30"/>
          <w:szCs w:val="30"/>
        </w:rPr>
      </w:pPr>
      <w:r>
        <w:rPr>
          <w:rFonts w:hint="eastAsia"/>
          <w:spacing w:val="-1"/>
          <w:sz w:val="30"/>
          <w:szCs w:val="30"/>
        </w:rPr>
        <w:t>He now executes his prophetical office with regal majesty, by the powerful co-operation of his Holy Spirit with the preaching of his Ministers, and, where circumstances might render it expedient, by accompanying miracles.</w:t>
      </w:r>
    </w:p>
    <w:p w14:paraId="776A3DE1">
      <w:pPr>
        <w:pStyle w:val="3"/>
        <w:spacing w:before="313" w:line="253" w:lineRule="auto"/>
        <w:ind w:right="17" w:firstLine="23"/>
        <w:jc w:val="both"/>
        <w:rPr>
          <w:rFonts w:hint="eastAsia"/>
          <w:spacing w:val="-1"/>
          <w:sz w:val="30"/>
          <w:szCs w:val="30"/>
        </w:rPr>
      </w:pPr>
    </w:p>
    <w:p w14:paraId="53595D71">
      <w:pPr>
        <w:pStyle w:val="3"/>
        <w:spacing w:before="313" w:line="253" w:lineRule="auto"/>
        <w:ind w:right="17" w:firstLine="23"/>
        <w:jc w:val="both"/>
        <w:rPr>
          <w:rFonts w:hint="eastAsia"/>
          <w:spacing w:val="-1"/>
          <w:sz w:val="30"/>
          <w:szCs w:val="30"/>
        </w:rPr>
      </w:pPr>
      <w:r>
        <w:rPr>
          <w:rFonts w:hint="eastAsia"/>
          <w:spacing w:val="-1"/>
          <w:sz w:val="30"/>
          <w:szCs w:val="30"/>
        </w:rPr>
        <w:t>祂现在以君王的威严执行祂先知的职分，藉着祂圣灵与祂仆人（Ministers）讲道的大能合作，并且在情况适宜时，藉着伴随的奇迹。</w:t>
      </w:r>
    </w:p>
    <w:p w14:paraId="41AAF654">
      <w:pPr>
        <w:pStyle w:val="3"/>
        <w:spacing w:before="313" w:line="253" w:lineRule="auto"/>
        <w:ind w:right="17" w:firstLine="23"/>
        <w:jc w:val="both"/>
        <w:rPr>
          <w:rFonts w:hint="eastAsia"/>
          <w:spacing w:val="-1"/>
          <w:sz w:val="30"/>
          <w:szCs w:val="30"/>
        </w:rPr>
      </w:pPr>
    </w:p>
    <w:p w14:paraId="2ED4A095">
      <w:pPr>
        <w:pStyle w:val="3"/>
        <w:spacing w:before="313" w:line="253" w:lineRule="auto"/>
        <w:ind w:right="17" w:firstLine="23"/>
        <w:jc w:val="both"/>
        <w:rPr>
          <w:rFonts w:hint="eastAsia"/>
          <w:spacing w:val="-1"/>
          <w:sz w:val="30"/>
          <w:szCs w:val="30"/>
        </w:rPr>
      </w:pPr>
      <w:r>
        <w:rPr>
          <w:rFonts w:hint="eastAsia"/>
          <w:spacing w:val="-1"/>
          <w:sz w:val="30"/>
          <w:szCs w:val="30"/>
        </w:rPr>
        <w:t>"They went forth and preached every where; the Lord working with them, and confirming the word with signs following."</w:t>
      </w:r>
    </w:p>
    <w:p w14:paraId="200A5841">
      <w:pPr>
        <w:pStyle w:val="3"/>
        <w:spacing w:before="313" w:line="253" w:lineRule="auto"/>
        <w:ind w:right="17" w:firstLine="23"/>
        <w:jc w:val="both"/>
        <w:rPr>
          <w:rFonts w:hint="eastAsia"/>
          <w:spacing w:val="-1"/>
          <w:sz w:val="30"/>
          <w:szCs w:val="30"/>
        </w:rPr>
      </w:pPr>
    </w:p>
    <w:p w14:paraId="56AC5829">
      <w:pPr>
        <w:pStyle w:val="3"/>
        <w:spacing w:before="313" w:line="253" w:lineRule="auto"/>
        <w:ind w:right="17" w:firstLine="23"/>
        <w:jc w:val="both"/>
        <w:rPr>
          <w:rFonts w:hint="eastAsia"/>
          <w:spacing w:val="-1"/>
          <w:sz w:val="30"/>
          <w:szCs w:val="30"/>
        </w:rPr>
      </w:pPr>
      <w:r>
        <w:rPr>
          <w:rFonts w:hint="eastAsia"/>
          <w:spacing w:val="-1"/>
          <w:sz w:val="30"/>
          <w:szCs w:val="30"/>
        </w:rPr>
        <w:t>“他们出去，到处宣传福音；主和他们同工，用神迹随着，证实所传的道。”l</w:t>
      </w:r>
    </w:p>
    <w:p w14:paraId="1B6ACCA2">
      <w:pPr>
        <w:pStyle w:val="3"/>
        <w:spacing w:before="313" w:line="253" w:lineRule="auto"/>
        <w:ind w:right="17" w:firstLine="23"/>
        <w:jc w:val="both"/>
        <w:rPr>
          <w:rFonts w:hint="eastAsia"/>
          <w:spacing w:val="-1"/>
          <w:sz w:val="30"/>
          <w:szCs w:val="30"/>
        </w:rPr>
      </w:pPr>
    </w:p>
    <w:p w14:paraId="7E576815">
      <w:pPr>
        <w:pStyle w:val="3"/>
        <w:spacing w:before="313" w:line="253" w:lineRule="auto"/>
        <w:ind w:right="17" w:firstLine="23"/>
        <w:jc w:val="both"/>
        <w:rPr>
          <w:rFonts w:hint="eastAsia"/>
          <w:spacing w:val="-1"/>
          <w:sz w:val="30"/>
          <w:szCs w:val="30"/>
        </w:rPr>
      </w:pPr>
      <w:r>
        <w:rPr>
          <w:rFonts w:hint="eastAsia"/>
          <w:spacing w:val="-1"/>
          <w:sz w:val="30"/>
          <w:szCs w:val="30"/>
        </w:rPr>
        <w:t>He exercises also a regal priesthood, whilst he pleads our cause in heaven, not ignobly,but gloriously, as becometh a King; being "a priest for ever, after the order "of Melchizedec," and a "PRIEST UPON HIS "THRONE."</w:t>
      </w:r>
    </w:p>
    <w:p w14:paraId="330F163A">
      <w:pPr>
        <w:pStyle w:val="3"/>
        <w:spacing w:before="313" w:line="253" w:lineRule="auto"/>
        <w:ind w:right="17" w:firstLine="23"/>
        <w:jc w:val="both"/>
        <w:rPr>
          <w:rFonts w:hint="eastAsia"/>
          <w:spacing w:val="-1"/>
          <w:sz w:val="30"/>
          <w:szCs w:val="30"/>
        </w:rPr>
      </w:pPr>
    </w:p>
    <w:p w14:paraId="3F6B3BCE">
      <w:pPr>
        <w:pStyle w:val="3"/>
        <w:spacing w:before="313" w:line="253" w:lineRule="auto"/>
        <w:ind w:right="17" w:firstLine="23"/>
        <w:jc w:val="both"/>
        <w:rPr>
          <w:rFonts w:hint="eastAsia"/>
          <w:spacing w:val="-1"/>
          <w:sz w:val="30"/>
          <w:szCs w:val="30"/>
        </w:rPr>
      </w:pPr>
      <w:r>
        <w:rPr>
          <w:rFonts w:hint="eastAsia"/>
          <w:spacing w:val="-1"/>
          <w:sz w:val="30"/>
          <w:szCs w:val="30"/>
        </w:rPr>
        <w:t>祂也施行君王的祭司职分，当祂在天上为我们代求时，并非卑微地，而是荣耀地，正如君王所当行的；祂是“永远为祭司，是照着麦基洗德（Melchizedec）的等次”，m 并且是“在祂的宝座上作祭司”。</w:t>
      </w:r>
    </w:p>
    <w:p w14:paraId="535658E6">
      <w:pPr>
        <w:pStyle w:val="3"/>
        <w:spacing w:before="313" w:line="253" w:lineRule="auto"/>
        <w:ind w:right="17" w:firstLine="23"/>
        <w:jc w:val="both"/>
        <w:rPr>
          <w:rFonts w:hint="eastAsia"/>
          <w:spacing w:val="-1"/>
          <w:sz w:val="30"/>
          <w:szCs w:val="30"/>
        </w:rPr>
      </w:pPr>
    </w:p>
    <w:p w14:paraId="49B7105F">
      <w:pPr>
        <w:pStyle w:val="3"/>
        <w:spacing w:before="313" w:line="253" w:lineRule="auto"/>
        <w:ind w:right="17" w:firstLine="23"/>
        <w:jc w:val="both"/>
        <w:rPr>
          <w:rFonts w:hint="eastAsia"/>
          <w:spacing w:val="-1"/>
          <w:sz w:val="30"/>
          <w:szCs w:val="30"/>
        </w:rPr>
      </w:pPr>
      <w:r>
        <w:rPr>
          <w:rFonts w:hint="eastAsia"/>
          <w:spacing w:val="-1"/>
          <w:sz w:val="30"/>
          <w:szCs w:val="30"/>
        </w:rPr>
        <w:t>XXVIII. This highest step of Christ's exaltation, is sometimes ascribed to the Father, sometimes to Christ himself, as its cause.</w:t>
      </w:r>
    </w:p>
    <w:p w14:paraId="1CB164B1">
      <w:pPr>
        <w:pStyle w:val="3"/>
        <w:spacing w:before="313" w:line="253" w:lineRule="auto"/>
        <w:ind w:right="17" w:firstLine="23"/>
        <w:jc w:val="both"/>
        <w:rPr>
          <w:rFonts w:hint="eastAsia"/>
          <w:spacing w:val="-1"/>
          <w:sz w:val="30"/>
          <w:szCs w:val="30"/>
        </w:rPr>
      </w:pPr>
    </w:p>
    <w:p w14:paraId="2FA7FB2E">
      <w:pPr>
        <w:pStyle w:val="3"/>
        <w:spacing w:before="313" w:line="253" w:lineRule="auto"/>
        <w:ind w:right="17" w:firstLine="23"/>
        <w:jc w:val="both"/>
        <w:rPr>
          <w:rFonts w:hint="eastAsia"/>
          <w:spacing w:val="-1"/>
          <w:sz w:val="30"/>
          <w:szCs w:val="30"/>
        </w:rPr>
      </w:pPr>
      <w:r>
        <w:rPr>
          <w:rFonts w:hint="eastAsia"/>
          <w:spacing w:val="-1"/>
          <w:sz w:val="30"/>
          <w:szCs w:val="30"/>
        </w:rPr>
        <w:t>XXVIII. 基督高举的这最高一步，有时归因于父，有时归因于基督自己。</w:t>
      </w:r>
    </w:p>
    <w:p w14:paraId="5CA43AA6">
      <w:pPr>
        <w:pStyle w:val="3"/>
        <w:spacing w:before="313" w:line="253" w:lineRule="auto"/>
        <w:ind w:right="17" w:firstLine="23"/>
        <w:jc w:val="both"/>
        <w:rPr>
          <w:rFonts w:hint="eastAsia"/>
          <w:spacing w:val="-1"/>
          <w:sz w:val="30"/>
          <w:szCs w:val="30"/>
        </w:rPr>
      </w:pPr>
    </w:p>
    <w:p w14:paraId="26C69EDC">
      <w:pPr>
        <w:pStyle w:val="3"/>
        <w:spacing w:before="313" w:line="253" w:lineRule="auto"/>
        <w:ind w:right="17" w:firstLine="23"/>
        <w:jc w:val="both"/>
        <w:rPr>
          <w:rFonts w:hint="eastAsia"/>
          <w:spacing w:val="-1"/>
          <w:sz w:val="30"/>
          <w:szCs w:val="30"/>
        </w:rPr>
      </w:pPr>
      <w:r>
        <w:rPr>
          <w:rFonts w:hint="eastAsia"/>
          <w:spacing w:val="-1"/>
          <w:sz w:val="30"/>
          <w:szCs w:val="30"/>
        </w:rPr>
        <w:t>In some passages the Father is said to have "set Christ athis own right hand."</w:t>
      </w:r>
    </w:p>
    <w:p w14:paraId="20CE31CA">
      <w:pPr>
        <w:pStyle w:val="3"/>
        <w:spacing w:before="313" w:line="253" w:lineRule="auto"/>
        <w:ind w:right="17" w:firstLine="23"/>
        <w:jc w:val="both"/>
        <w:rPr>
          <w:rFonts w:hint="eastAsia"/>
          <w:spacing w:val="-1"/>
          <w:sz w:val="30"/>
          <w:szCs w:val="30"/>
        </w:rPr>
      </w:pPr>
    </w:p>
    <w:p w14:paraId="14D917F2">
      <w:pPr>
        <w:pStyle w:val="3"/>
        <w:spacing w:before="313" w:line="253" w:lineRule="auto"/>
        <w:ind w:right="17" w:firstLine="23"/>
        <w:jc w:val="both"/>
        <w:rPr>
          <w:rFonts w:hint="eastAsia"/>
          <w:spacing w:val="-1"/>
          <w:sz w:val="30"/>
          <w:szCs w:val="30"/>
        </w:rPr>
      </w:pPr>
      <w:r>
        <w:rPr>
          <w:rFonts w:hint="eastAsia"/>
          <w:spacing w:val="-1"/>
          <w:sz w:val="30"/>
          <w:szCs w:val="30"/>
        </w:rPr>
        <w:t>在某些经文中，父被称为“叫基督坐在自己右边”。k</w:t>
      </w:r>
    </w:p>
    <w:p w14:paraId="0A76AA5D">
      <w:pPr>
        <w:pStyle w:val="3"/>
        <w:spacing w:before="313" w:line="253" w:lineRule="auto"/>
        <w:ind w:right="17" w:firstLine="23"/>
        <w:jc w:val="both"/>
        <w:rPr>
          <w:rFonts w:hint="eastAsia"/>
          <w:spacing w:val="-1"/>
          <w:sz w:val="30"/>
          <w:szCs w:val="30"/>
        </w:rPr>
      </w:pPr>
    </w:p>
    <w:p w14:paraId="3D51DD3F">
      <w:pPr>
        <w:pStyle w:val="3"/>
        <w:spacing w:before="313" w:line="253" w:lineRule="auto"/>
        <w:ind w:right="17" w:firstLine="23"/>
        <w:jc w:val="both"/>
        <w:rPr>
          <w:rFonts w:hint="eastAsia"/>
          <w:spacing w:val="-1"/>
          <w:sz w:val="30"/>
          <w:szCs w:val="30"/>
        </w:rPr>
      </w:pPr>
      <w:r>
        <w:rPr>
          <w:rFonts w:hint="eastAsia"/>
          <w:spacing w:val="-1"/>
          <w:sz w:val="30"/>
          <w:szCs w:val="30"/>
        </w:rPr>
        <w:t>To this effect are the following expressions: "Being by the right hand of God exalted:"n "Him hath God exalted with his right hand to be a Prince and a Saviour:" "Thou crownedst him with glory and honour, and didst set him over the works of thy hands."p</w:t>
      </w:r>
    </w:p>
    <w:p w14:paraId="45F0FDD1">
      <w:pPr>
        <w:pStyle w:val="3"/>
        <w:spacing w:before="313" w:line="253" w:lineRule="auto"/>
        <w:ind w:right="17" w:firstLine="23"/>
        <w:jc w:val="both"/>
        <w:rPr>
          <w:rFonts w:hint="eastAsia"/>
          <w:spacing w:val="-1"/>
          <w:sz w:val="30"/>
          <w:szCs w:val="30"/>
        </w:rPr>
      </w:pPr>
    </w:p>
    <w:p w14:paraId="3BD0CC34">
      <w:pPr>
        <w:pStyle w:val="3"/>
        <w:spacing w:before="313" w:line="253" w:lineRule="auto"/>
        <w:ind w:right="17" w:firstLine="23"/>
        <w:jc w:val="both"/>
        <w:rPr>
          <w:rFonts w:hint="eastAsia"/>
          <w:spacing w:val="-1"/>
          <w:sz w:val="30"/>
          <w:szCs w:val="30"/>
        </w:rPr>
      </w:pPr>
      <w:r>
        <w:rPr>
          <w:rFonts w:hint="eastAsia"/>
          <w:spacing w:val="-1"/>
          <w:sz w:val="30"/>
          <w:szCs w:val="30"/>
        </w:rPr>
        <w:t>以下表达具有此效果：“祂既被神的右手高举：”n “神且用右手将祂高举，叫祂作君王，作救主：”o “你赐祂荣耀尊贵为冠冕，并将你手所造的都派祂管理。”p</w:t>
      </w:r>
    </w:p>
    <w:p w14:paraId="7734F455">
      <w:pPr>
        <w:pStyle w:val="3"/>
        <w:spacing w:before="313" w:line="253" w:lineRule="auto"/>
        <w:ind w:right="17" w:firstLine="23"/>
        <w:jc w:val="both"/>
        <w:rPr>
          <w:rFonts w:hint="eastAsia"/>
          <w:spacing w:val="-1"/>
          <w:sz w:val="30"/>
          <w:szCs w:val="30"/>
        </w:rPr>
      </w:pPr>
    </w:p>
    <w:p w14:paraId="4BD5AFB4">
      <w:pPr>
        <w:pStyle w:val="3"/>
        <w:spacing w:before="313" w:line="253" w:lineRule="auto"/>
        <w:ind w:right="17" w:firstLine="23"/>
        <w:jc w:val="both"/>
        <w:rPr>
          <w:rFonts w:hint="eastAsia"/>
          <w:spacing w:val="-1"/>
          <w:sz w:val="30"/>
          <w:szCs w:val="30"/>
        </w:rPr>
      </w:pPr>
      <w:r>
        <w:rPr>
          <w:rFonts w:hint="eastAsia"/>
          <w:spacing w:val="-1"/>
          <w:sz w:val="30"/>
          <w:szCs w:val="30"/>
        </w:rPr>
        <w:t>In other places of Scripture, Christ is said to have "sat down at the right hand of God;" and to have taken that glory to himself by his own authority.</w:t>
      </w:r>
    </w:p>
    <w:p w14:paraId="75F2A264">
      <w:pPr>
        <w:pStyle w:val="3"/>
        <w:spacing w:before="313" w:line="253" w:lineRule="auto"/>
        <w:ind w:right="17" w:firstLine="23"/>
        <w:jc w:val="both"/>
        <w:rPr>
          <w:rFonts w:hint="eastAsia"/>
          <w:spacing w:val="-1"/>
          <w:sz w:val="30"/>
          <w:szCs w:val="30"/>
        </w:rPr>
      </w:pPr>
    </w:p>
    <w:p w14:paraId="3744E80D">
      <w:pPr>
        <w:pStyle w:val="3"/>
        <w:spacing w:before="313" w:line="253" w:lineRule="auto"/>
        <w:ind w:right="17" w:firstLine="23"/>
        <w:jc w:val="both"/>
        <w:rPr>
          <w:rFonts w:hint="eastAsia"/>
          <w:spacing w:val="-1"/>
          <w:sz w:val="30"/>
          <w:szCs w:val="30"/>
        </w:rPr>
      </w:pPr>
      <w:r>
        <w:rPr>
          <w:rFonts w:hint="eastAsia"/>
          <w:spacing w:val="-1"/>
          <w:sz w:val="30"/>
          <w:szCs w:val="30"/>
        </w:rPr>
        <w:t>在圣经的其他地方，基督被称为“坐在神的右边；”q 并且凭着祂自己的权柄取了那荣耀。</w:t>
      </w:r>
    </w:p>
    <w:p w14:paraId="66352889">
      <w:pPr>
        <w:pStyle w:val="3"/>
        <w:spacing w:before="313" w:line="253" w:lineRule="auto"/>
        <w:ind w:right="17" w:firstLine="23"/>
        <w:jc w:val="both"/>
        <w:rPr>
          <w:rFonts w:hint="eastAsia"/>
          <w:spacing w:val="-1"/>
          <w:sz w:val="30"/>
          <w:szCs w:val="30"/>
        </w:rPr>
      </w:pPr>
    </w:p>
    <w:p w14:paraId="072CACC4">
      <w:pPr>
        <w:pStyle w:val="3"/>
        <w:spacing w:before="313" w:line="253" w:lineRule="auto"/>
        <w:ind w:right="17" w:firstLine="23"/>
        <w:jc w:val="both"/>
        <w:rPr>
          <w:rFonts w:hint="eastAsia"/>
          <w:spacing w:val="-1"/>
          <w:sz w:val="30"/>
          <w:szCs w:val="30"/>
        </w:rPr>
      </w:pPr>
      <w:r>
        <w:rPr>
          <w:rFonts w:hint="eastAsia"/>
          <w:spacing w:val="-1"/>
          <w:sz w:val="30"/>
          <w:szCs w:val="30"/>
        </w:rPr>
        <w:t>We read in Zechariah,—"and he shall take the glory."44</w:t>
      </w:r>
    </w:p>
    <w:p w14:paraId="75BB1515">
      <w:pPr>
        <w:pStyle w:val="3"/>
        <w:spacing w:before="313" w:line="253" w:lineRule="auto"/>
        <w:ind w:right="17" w:firstLine="23"/>
        <w:jc w:val="both"/>
        <w:rPr>
          <w:rFonts w:hint="eastAsia"/>
          <w:spacing w:val="-1"/>
          <w:sz w:val="30"/>
          <w:szCs w:val="30"/>
        </w:rPr>
      </w:pPr>
    </w:p>
    <w:p w14:paraId="1E1776D5">
      <w:pPr>
        <w:pStyle w:val="3"/>
        <w:spacing w:before="313" w:line="253" w:lineRule="auto"/>
        <w:ind w:right="17" w:firstLine="23"/>
        <w:jc w:val="both"/>
        <w:rPr>
          <w:rFonts w:hint="eastAsia"/>
          <w:spacing w:val="-1"/>
          <w:sz w:val="30"/>
          <w:szCs w:val="30"/>
        </w:rPr>
      </w:pPr>
      <w:r>
        <w:rPr>
          <w:rFonts w:hint="eastAsia"/>
          <w:spacing w:val="-1"/>
          <w:sz w:val="30"/>
          <w:szCs w:val="30"/>
        </w:rPr>
        <w:t>我们在撒迦利亚书读到——“祂要担当荣耀。”44</w:t>
      </w:r>
    </w:p>
    <w:p w14:paraId="3A97D609">
      <w:pPr>
        <w:pStyle w:val="3"/>
        <w:spacing w:before="313" w:line="253" w:lineRule="auto"/>
        <w:ind w:right="17" w:firstLine="23"/>
        <w:jc w:val="both"/>
        <w:rPr>
          <w:rFonts w:hint="eastAsia"/>
          <w:spacing w:val="-1"/>
          <w:sz w:val="30"/>
          <w:szCs w:val="30"/>
        </w:rPr>
      </w:pPr>
    </w:p>
    <w:p w14:paraId="5BD3241A">
      <w:pPr>
        <w:pStyle w:val="3"/>
        <w:spacing w:before="313" w:line="253" w:lineRule="auto"/>
        <w:ind w:right="17" w:firstLine="23"/>
        <w:jc w:val="both"/>
        <w:rPr>
          <w:rFonts w:hint="eastAsia"/>
          <w:spacing w:val="-1"/>
          <w:sz w:val="30"/>
          <w:szCs w:val="30"/>
        </w:rPr>
      </w:pPr>
      <w:r>
        <w:rPr>
          <w:rFonts w:hint="eastAsia"/>
          <w:spacing w:val="-1"/>
          <w:sz w:val="30"/>
          <w:szCs w:val="30"/>
        </w:rPr>
        <w:t>XXIX. Neither of these forms of expression is without its emphasis.</w:t>
      </w:r>
    </w:p>
    <w:p w14:paraId="65E6EE01">
      <w:pPr>
        <w:pStyle w:val="3"/>
        <w:spacing w:before="313" w:line="253" w:lineRule="auto"/>
        <w:ind w:right="17" w:firstLine="23"/>
        <w:jc w:val="both"/>
        <w:rPr>
          <w:rFonts w:hint="eastAsia"/>
          <w:spacing w:val="-1"/>
          <w:sz w:val="30"/>
          <w:szCs w:val="30"/>
        </w:rPr>
      </w:pPr>
    </w:p>
    <w:p w14:paraId="6C1A0FCB">
      <w:pPr>
        <w:pStyle w:val="3"/>
        <w:spacing w:before="313" w:line="253" w:lineRule="auto"/>
        <w:ind w:right="17" w:firstLine="23"/>
        <w:jc w:val="both"/>
        <w:rPr>
          <w:rFonts w:hint="eastAsia"/>
          <w:spacing w:val="-1"/>
          <w:sz w:val="30"/>
          <w:szCs w:val="30"/>
        </w:rPr>
      </w:pPr>
      <w:r>
        <w:rPr>
          <w:rFonts w:hint="eastAsia"/>
          <w:spacing w:val="-1"/>
          <w:sz w:val="30"/>
          <w:szCs w:val="30"/>
        </w:rPr>
        <w:t>XXIX. 这两种表达形式都各有其强调之处。</w:t>
      </w:r>
    </w:p>
    <w:p w14:paraId="3843E549">
      <w:pPr>
        <w:pStyle w:val="3"/>
        <w:spacing w:before="313" w:line="253" w:lineRule="auto"/>
        <w:ind w:right="17" w:firstLine="23"/>
        <w:jc w:val="both"/>
        <w:rPr>
          <w:rFonts w:hint="eastAsia"/>
          <w:spacing w:val="-1"/>
          <w:sz w:val="30"/>
          <w:szCs w:val="30"/>
        </w:rPr>
      </w:pPr>
    </w:p>
    <w:p w14:paraId="25091616">
      <w:pPr>
        <w:pStyle w:val="3"/>
        <w:spacing w:before="313" w:line="253" w:lineRule="auto"/>
        <w:ind w:right="17" w:firstLine="23"/>
        <w:jc w:val="both"/>
        <w:rPr>
          <w:rFonts w:hint="eastAsia"/>
          <w:spacing w:val="-1"/>
          <w:sz w:val="30"/>
          <w:szCs w:val="30"/>
        </w:rPr>
      </w:pPr>
      <w:r>
        <w:rPr>
          <w:rFonts w:hint="eastAsia"/>
          <w:spacing w:val="-1"/>
          <w:sz w:val="30"/>
          <w:szCs w:val="30"/>
        </w:rPr>
        <w:t>The Father, according to the covenant into which he entered with Christ, gave him glory, conformably to the dictates of justice; which requires, that the glorious exaltation of the Son of God, should be exactly proportioned to his voluntary abasement.</w:t>
      </w:r>
    </w:p>
    <w:p w14:paraId="6A14AA2E">
      <w:pPr>
        <w:pStyle w:val="3"/>
        <w:spacing w:before="313" w:line="253" w:lineRule="auto"/>
        <w:ind w:right="17" w:firstLine="23"/>
        <w:jc w:val="both"/>
        <w:rPr>
          <w:rFonts w:hint="eastAsia"/>
          <w:spacing w:val="-1"/>
          <w:sz w:val="30"/>
          <w:szCs w:val="30"/>
        </w:rPr>
      </w:pPr>
    </w:p>
    <w:p w14:paraId="46DB0E95">
      <w:pPr>
        <w:pStyle w:val="3"/>
        <w:spacing w:before="313" w:line="253" w:lineRule="auto"/>
        <w:ind w:right="17" w:firstLine="23"/>
        <w:jc w:val="both"/>
        <w:rPr>
          <w:rFonts w:hint="eastAsia"/>
          <w:spacing w:val="-1"/>
          <w:sz w:val="30"/>
          <w:szCs w:val="30"/>
        </w:rPr>
      </w:pPr>
      <w:r>
        <w:rPr>
          <w:rFonts w:hint="eastAsia"/>
          <w:spacing w:val="-1"/>
          <w:sz w:val="30"/>
          <w:szCs w:val="30"/>
        </w:rPr>
        <w:t>父，按照祂与基督所立的约，将荣耀赐给祂，符合公义的要求；这要求神的儿子荣耀的高举，应与祂自愿的降卑完全成比例。</w:t>
      </w:r>
    </w:p>
    <w:p w14:paraId="5E7964C6">
      <w:pPr>
        <w:pStyle w:val="3"/>
        <w:spacing w:before="313" w:line="253" w:lineRule="auto"/>
        <w:ind w:right="17" w:firstLine="23"/>
        <w:jc w:val="both"/>
        <w:rPr>
          <w:rFonts w:hint="eastAsia"/>
          <w:spacing w:val="-1"/>
          <w:sz w:val="30"/>
          <w:szCs w:val="30"/>
        </w:rPr>
      </w:pPr>
    </w:p>
    <w:p w14:paraId="26946746">
      <w:pPr>
        <w:pStyle w:val="3"/>
        <w:spacing w:before="313" w:line="253" w:lineRule="auto"/>
        <w:ind w:right="17" w:firstLine="23"/>
        <w:jc w:val="both"/>
        <w:rPr>
          <w:rFonts w:hint="eastAsia"/>
          <w:spacing w:val="-1"/>
          <w:sz w:val="30"/>
          <w:szCs w:val="30"/>
        </w:rPr>
      </w:pPr>
      <w:r>
        <w:rPr>
          <w:rFonts w:hint="eastAsia"/>
          <w:spacing w:val="-1"/>
          <w:sz w:val="30"/>
          <w:szCs w:val="30"/>
        </w:rPr>
        <w:t>Since the latter was carried to the lowest degree, it is proper that the former should rise to the greatest height.</w:t>
      </w:r>
    </w:p>
    <w:p w14:paraId="0BCAEADE">
      <w:pPr>
        <w:pStyle w:val="3"/>
        <w:spacing w:before="313" w:line="253" w:lineRule="auto"/>
        <w:ind w:right="17" w:firstLine="23"/>
        <w:jc w:val="both"/>
        <w:rPr>
          <w:rFonts w:hint="eastAsia"/>
          <w:spacing w:val="-1"/>
          <w:sz w:val="30"/>
          <w:szCs w:val="30"/>
        </w:rPr>
      </w:pPr>
    </w:p>
    <w:p w14:paraId="02497CD3">
      <w:pPr>
        <w:pStyle w:val="3"/>
        <w:spacing w:before="313" w:line="253" w:lineRule="auto"/>
        <w:ind w:right="17" w:firstLine="23"/>
        <w:jc w:val="both"/>
        <w:rPr>
          <w:rFonts w:hint="eastAsia"/>
          <w:spacing w:val="-1"/>
          <w:sz w:val="30"/>
          <w:szCs w:val="30"/>
        </w:rPr>
      </w:pPr>
      <w:r>
        <w:rPr>
          <w:rFonts w:hint="eastAsia"/>
          <w:spacing w:val="-1"/>
          <w:sz w:val="30"/>
          <w:szCs w:val="30"/>
        </w:rPr>
        <w:t>既然后者达到了最低的程度，前者就应该上升到最高的高度。</w:t>
      </w:r>
    </w:p>
    <w:p w14:paraId="18950C9B">
      <w:pPr>
        <w:pStyle w:val="3"/>
        <w:spacing w:before="313" w:line="253" w:lineRule="auto"/>
        <w:ind w:right="17" w:firstLine="23"/>
        <w:jc w:val="both"/>
        <w:rPr>
          <w:rFonts w:hint="eastAsia"/>
          <w:spacing w:val="-1"/>
          <w:sz w:val="30"/>
          <w:szCs w:val="30"/>
        </w:rPr>
      </w:pPr>
    </w:p>
    <w:p w14:paraId="45D37255">
      <w:pPr>
        <w:pStyle w:val="3"/>
        <w:spacing w:before="313" w:line="253" w:lineRule="auto"/>
        <w:ind w:right="17" w:firstLine="23"/>
        <w:jc w:val="both"/>
        <w:rPr>
          <w:rFonts w:hint="eastAsia"/>
          <w:spacing w:val="-1"/>
          <w:sz w:val="30"/>
          <w:szCs w:val="30"/>
        </w:rPr>
      </w:pPr>
      <w:r>
        <w:rPr>
          <w:rFonts w:hint="eastAsia"/>
          <w:spacing w:val="-1"/>
          <w:sz w:val="30"/>
          <w:szCs w:val="30"/>
        </w:rPr>
        <w:t>That Christ hath acquired this right, we learn from the following words: "Ask of me," that is, according to the tenor of the covenant, "and I will give thee the heathen for thine inheritance:" "Therefore willI divide him a portion with the great;— because he hath poured out his soul unto death:" "Thou lovest righteousness, and hatest wickedness;" (this refers to the obedience of Christ;) "therefore God, thy God, hath anointed thee with the oil of joy,above thy fellows."</w:t>
      </w:r>
    </w:p>
    <w:p w14:paraId="68E927CF">
      <w:pPr>
        <w:pStyle w:val="3"/>
        <w:spacing w:before="313" w:line="253" w:lineRule="auto"/>
        <w:ind w:right="17" w:firstLine="23"/>
        <w:jc w:val="both"/>
        <w:rPr>
          <w:rFonts w:hint="eastAsia"/>
          <w:spacing w:val="-1"/>
          <w:sz w:val="30"/>
          <w:szCs w:val="30"/>
        </w:rPr>
      </w:pPr>
    </w:p>
    <w:p w14:paraId="372C4C6C">
      <w:pPr>
        <w:pStyle w:val="3"/>
        <w:spacing w:before="313" w:line="253" w:lineRule="auto"/>
        <w:ind w:right="17" w:firstLine="23"/>
        <w:jc w:val="both"/>
        <w:rPr>
          <w:rFonts w:hint="eastAsia"/>
          <w:spacing w:val="-1"/>
          <w:sz w:val="30"/>
          <w:szCs w:val="30"/>
        </w:rPr>
      </w:pPr>
      <w:r>
        <w:rPr>
          <w:rFonts w:hint="eastAsia"/>
          <w:spacing w:val="-1"/>
          <w:sz w:val="30"/>
          <w:szCs w:val="30"/>
        </w:rPr>
        <w:t>我们从以下的话语得知基督获得了这项权利：“你求我，”也就是说，按照约的条款，“我就将列国赐你为基业：”r “所以，我要使祂与位大的同分；——因为祂将命倾倒，以致于死：”s “你喜爱公义，恨恶罪恶；”（这指基督的顺服；）“所以神，就是你的神，用喜乐油膏你，胜过膏你的同伴。”t</w:t>
      </w:r>
    </w:p>
    <w:p w14:paraId="1A27DE7F">
      <w:pPr>
        <w:pStyle w:val="3"/>
        <w:spacing w:before="313" w:line="253" w:lineRule="auto"/>
        <w:ind w:right="17" w:firstLine="23"/>
        <w:jc w:val="both"/>
        <w:rPr>
          <w:rFonts w:hint="eastAsia"/>
          <w:spacing w:val="-1"/>
          <w:sz w:val="30"/>
          <w:szCs w:val="30"/>
        </w:rPr>
      </w:pPr>
    </w:p>
    <w:p w14:paraId="748973BF">
      <w:pPr>
        <w:pStyle w:val="3"/>
        <w:spacing w:before="313" w:line="253" w:lineRule="auto"/>
        <w:ind w:right="17" w:firstLine="23"/>
        <w:jc w:val="both"/>
        <w:rPr>
          <w:rFonts w:hint="eastAsia"/>
          <w:spacing w:val="-1"/>
          <w:sz w:val="30"/>
          <w:szCs w:val="30"/>
        </w:rPr>
      </w:pPr>
      <w:r>
        <w:rPr>
          <w:rFonts w:hint="eastAsia"/>
          <w:spacing w:val="-1"/>
          <w:sz w:val="30"/>
          <w:szCs w:val="30"/>
        </w:rPr>
        <w:t>The anointing here meant, is not the unction of grace on earth, but of glory in heaven.</w:t>
      </w:r>
    </w:p>
    <w:p w14:paraId="4615716B">
      <w:pPr>
        <w:pStyle w:val="3"/>
        <w:spacing w:before="313" w:line="253" w:lineRule="auto"/>
        <w:ind w:right="17" w:firstLine="23"/>
        <w:jc w:val="both"/>
        <w:rPr>
          <w:rFonts w:hint="eastAsia"/>
          <w:spacing w:val="-1"/>
          <w:sz w:val="30"/>
          <w:szCs w:val="30"/>
        </w:rPr>
      </w:pPr>
    </w:p>
    <w:p w14:paraId="1A59A470">
      <w:pPr>
        <w:pStyle w:val="3"/>
        <w:spacing w:before="313" w:line="253" w:lineRule="auto"/>
        <w:ind w:right="17" w:firstLine="23"/>
        <w:jc w:val="both"/>
        <w:rPr>
          <w:rFonts w:hint="eastAsia"/>
          <w:spacing w:val="-1"/>
          <w:sz w:val="30"/>
          <w:szCs w:val="30"/>
        </w:rPr>
      </w:pPr>
      <w:r>
        <w:rPr>
          <w:rFonts w:hint="eastAsia"/>
          <w:spacing w:val="-1"/>
          <w:sz w:val="30"/>
          <w:szCs w:val="30"/>
        </w:rPr>
        <w:t>这里所指的膏抹，不是地上恩典的膏抹，而是天上荣耀的膏抹。u</w:t>
      </w:r>
    </w:p>
    <w:p w14:paraId="38274F43">
      <w:pPr>
        <w:pStyle w:val="3"/>
        <w:spacing w:before="313" w:line="253" w:lineRule="auto"/>
        <w:ind w:right="17" w:firstLine="23"/>
        <w:jc w:val="both"/>
        <w:rPr>
          <w:rFonts w:hint="eastAsia"/>
          <w:spacing w:val="-1"/>
          <w:sz w:val="30"/>
          <w:szCs w:val="30"/>
        </w:rPr>
      </w:pPr>
    </w:p>
    <w:p w14:paraId="7C407C34">
      <w:pPr>
        <w:pStyle w:val="3"/>
        <w:spacing w:before="313" w:line="253" w:lineRule="auto"/>
        <w:ind w:right="17" w:firstLine="23"/>
        <w:jc w:val="both"/>
        <w:rPr>
          <w:rFonts w:hint="eastAsia"/>
          <w:spacing w:val="-1"/>
          <w:sz w:val="30"/>
          <w:szCs w:val="30"/>
        </w:rPr>
      </w:pPr>
      <w:r>
        <w:rPr>
          <w:rFonts w:hint="eastAsia"/>
          <w:spacing w:val="-1"/>
          <w:sz w:val="30"/>
          <w:szCs w:val="30"/>
        </w:rPr>
        <w:t>The metaphor is taken from joyful and festive entertainments.v</w:t>
      </w:r>
    </w:p>
    <w:p w14:paraId="6B3B47A0">
      <w:pPr>
        <w:pStyle w:val="3"/>
        <w:spacing w:before="313" w:line="253" w:lineRule="auto"/>
        <w:ind w:right="17" w:firstLine="23"/>
        <w:jc w:val="both"/>
        <w:rPr>
          <w:rFonts w:hint="eastAsia"/>
          <w:spacing w:val="-1"/>
          <w:sz w:val="30"/>
          <w:szCs w:val="30"/>
        </w:rPr>
      </w:pPr>
    </w:p>
    <w:p w14:paraId="6B7BD021">
      <w:pPr>
        <w:pStyle w:val="3"/>
        <w:spacing w:before="313" w:line="253" w:lineRule="auto"/>
        <w:ind w:right="17" w:firstLine="23"/>
        <w:jc w:val="both"/>
        <w:rPr>
          <w:rFonts w:hint="eastAsia"/>
          <w:spacing w:val="-1"/>
          <w:sz w:val="30"/>
          <w:szCs w:val="30"/>
        </w:rPr>
      </w:pPr>
      <w:r>
        <w:rPr>
          <w:rFonts w:hint="eastAsia"/>
          <w:spacing w:val="-1"/>
          <w:sz w:val="30"/>
          <w:szCs w:val="30"/>
        </w:rPr>
        <w:t>这个隐喻取自欢乐和节庆的筵席。v</w:t>
      </w:r>
    </w:p>
    <w:p w14:paraId="01DD84DB">
      <w:pPr>
        <w:pStyle w:val="3"/>
        <w:spacing w:before="313" w:line="253" w:lineRule="auto"/>
        <w:ind w:right="17" w:firstLine="23"/>
        <w:jc w:val="both"/>
        <w:rPr>
          <w:rFonts w:hint="eastAsia"/>
          <w:spacing w:val="-1"/>
          <w:sz w:val="30"/>
          <w:szCs w:val="30"/>
        </w:rPr>
      </w:pPr>
    </w:p>
    <w:p w14:paraId="53CB0126">
      <w:pPr>
        <w:pStyle w:val="3"/>
        <w:spacing w:before="313" w:line="253" w:lineRule="auto"/>
        <w:ind w:right="17" w:firstLine="23"/>
        <w:jc w:val="both"/>
        <w:rPr>
          <w:rFonts w:hint="eastAsia"/>
          <w:spacing w:val="-1"/>
          <w:sz w:val="30"/>
          <w:szCs w:val="30"/>
        </w:rPr>
      </w:pPr>
      <w:r>
        <w:rPr>
          <w:rFonts w:hint="eastAsia"/>
          <w:spacing w:val="-1"/>
          <w:sz w:val="30"/>
          <w:szCs w:val="30"/>
        </w:rPr>
        <w:t>XXX. The conferring of this glory is attributed elsewhere to grace, as in these words; "In mercy shall the throne be established;"45 and again, "He hath graciously given him a name which is above every name."</w:t>
      </w:r>
    </w:p>
    <w:p w14:paraId="65573BF3">
      <w:pPr>
        <w:pStyle w:val="3"/>
        <w:spacing w:before="313" w:line="253" w:lineRule="auto"/>
        <w:ind w:right="17" w:firstLine="23"/>
        <w:jc w:val="both"/>
        <w:rPr>
          <w:rFonts w:hint="eastAsia"/>
          <w:spacing w:val="-1"/>
          <w:sz w:val="30"/>
          <w:szCs w:val="30"/>
        </w:rPr>
      </w:pPr>
    </w:p>
    <w:p w14:paraId="2389D98B">
      <w:pPr>
        <w:pStyle w:val="3"/>
        <w:spacing w:before="313" w:line="253" w:lineRule="auto"/>
        <w:ind w:right="17" w:firstLine="23"/>
        <w:jc w:val="both"/>
        <w:rPr>
          <w:rFonts w:hint="eastAsia"/>
          <w:spacing w:val="-1"/>
          <w:sz w:val="30"/>
          <w:szCs w:val="30"/>
        </w:rPr>
      </w:pPr>
      <w:r>
        <w:rPr>
          <w:rFonts w:hint="eastAsia"/>
          <w:spacing w:val="-1"/>
          <w:sz w:val="30"/>
          <w:szCs w:val="30"/>
        </w:rPr>
        <w:t>XXX. 这种荣耀的授予在别处被归于恩典，如在这些话中；“宝座必因怜悯坚立；”45 又如，“祂就将那超乎万名之上的名赐给祂。”x</w:t>
      </w:r>
    </w:p>
    <w:p w14:paraId="565A90CC">
      <w:pPr>
        <w:pStyle w:val="3"/>
        <w:spacing w:before="313" w:line="253" w:lineRule="auto"/>
        <w:ind w:right="17" w:firstLine="23"/>
        <w:jc w:val="both"/>
        <w:rPr>
          <w:rFonts w:hint="eastAsia"/>
          <w:spacing w:val="-1"/>
          <w:sz w:val="30"/>
          <w:szCs w:val="30"/>
        </w:rPr>
      </w:pPr>
    </w:p>
    <w:p w14:paraId="6B798E9E">
      <w:pPr>
        <w:pStyle w:val="3"/>
        <w:spacing w:before="313" w:line="253" w:lineRule="auto"/>
        <w:ind w:right="17" w:firstLine="23"/>
        <w:jc w:val="both"/>
        <w:rPr>
          <w:rFonts w:hint="eastAsia"/>
          <w:spacing w:val="-1"/>
          <w:sz w:val="30"/>
          <w:szCs w:val="30"/>
        </w:rPr>
      </w:pPr>
      <w:r>
        <w:rPr>
          <w:rFonts w:hint="eastAsia"/>
          <w:spacing w:val="-1"/>
          <w:sz w:val="30"/>
          <w:szCs w:val="30"/>
        </w:rPr>
        <w:t>Two things are thus taught us; first, that the exaltation, no less than the humiliation of Christ, flows from grace towards his people; and, secondly, that from the impulse of strong affection, God gratified the Son by conferring this glory upon him.</w:t>
      </w:r>
    </w:p>
    <w:p w14:paraId="68B05255">
      <w:pPr>
        <w:pStyle w:val="3"/>
        <w:spacing w:before="313" w:line="253" w:lineRule="auto"/>
        <w:ind w:right="17" w:firstLine="23"/>
        <w:jc w:val="both"/>
        <w:rPr>
          <w:rFonts w:hint="eastAsia"/>
          <w:spacing w:val="-1"/>
          <w:sz w:val="30"/>
          <w:szCs w:val="30"/>
        </w:rPr>
      </w:pPr>
    </w:p>
    <w:p w14:paraId="7D13A137">
      <w:pPr>
        <w:pStyle w:val="3"/>
        <w:spacing w:before="313" w:line="253" w:lineRule="auto"/>
        <w:ind w:right="17" w:firstLine="23"/>
        <w:jc w:val="both"/>
        <w:rPr>
          <w:rFonts w:hint="eastAsia"/>
          <w:spacing w:val="-1"/>
          <w:sz w:val="30"/>
          <w:szCs w:val="30"/>
        </w:rPr>
      </w:pPr>
      <w:r>
        <w:rPr>
          <w:rFonts w:hint="eastAsia"/>
          <w:spacing w:val="-1"/>
          <w:sz w:val="30"/>
          <w:szCs w:val="30"/>
        </w:rPr>
        <w:t>由此教导我们两件事；首先，基督的高举，不亚于祂的降卑，都源于对祂子民的恩典；其次，出于强烈情感的冲动，神通过将这荣耀授予圣子而使祂满足。</w:t>
      </w:r>
    </w:p>
    <w:p w14:paraId="09336F2A">
      <w:pPr>
        <w:pStyle w:val="3"/>
        <w:spacing w:before="313" w:line="253" w:lineRule="auto"/>
        <w:ind w:right="17" w:firstLine="23"/>
        <w:jc w:val="both"/>
        <w:rPr>
          <w:rFonts w:hint="eastAsia"/>
          <w:spacing w:val="-1"/>
          <w:sz w:val="30"/>
          <w:szCs w:val="30"/>
        </w:rPr>
      </w:pPr>
    </w:p>
    <w:p w14:paraId="54DD8CBE">
      <w:pPr>
        <w:pStyle w:val="3"/>
        <w:spacing w:before="313" w:line="253" w:lineRule="auto"/>
        <w:ind w:right="17" w:firstLine="23"/>
        <w:jc w:val="both"/>
        <w:rPr>
          <w:rFonts w:hint="eastAsia"/>
          <w:spacing w:val="-1"/>
          <w:sz w:val="30"/>
          <w:szCs w:val="30"/>
        </w:rPr>
      </w:pPr>
      <w:r>
        <w:rPr>
          <w:rFonts w:hint="eastAsia"/>
          <w:spacing w:val="-1"/>
          <w:sz w:val="30"/>
          <w:szCs w:val="30"/>
        </w:rPr>
        <w:t>The Greek expression, according to Hesychius, signifies, to do what is agreeable.*</w:t>
      </w:r>
    </w:p>
    <w:p w14:paraId="2084B570">
      <w:pPr>
        <w:pStyle w:val="3"/>
        <w:spacing w:before="313" w:line="253" w:lineRule="auto"/>
        <w:ind w:right="17" w:firstLine="23"/>
        <w:jc w:val="both"/>
        <w:rPr>
          <w:rFonts w:hint="eastAsia"/>
          <w:spacing w:val="-1"/>
          <w:sz w:val="30"/>
          <w:szCs w:val="30"/>
        </w:rPr>
      </w:pPr>
    </w:p>
    <w:p w14:paraId="0911F110">
      <w:pPr>
        <w:pStyle w:val="3"/>
        <w:spacing w:before="313" w:line="253" w:lineRule="auto"/>
        <w:ind w:right="17" w:firstLine="23"/>
        <w:jc w:val="both"/>
        <w:rPr>
          <w:rFonts w:hint="eastAsia"/>
          <w:spacing w:val="-1"/>
          <w:sz w:val="30"/>
          <w:szCs w:val="30"/>
        </w:rPr>
      </w:pPr>
      <w:r>
        <w:rPr>
          <w:rFonts w:hint="eastAsia"/>
          <w:spacing w:val="-1"/>
          <w:sz w:val="30"/>
          <w:szCs w:val="30"/>
        </w:rPr>
        <w:t>根据赫西基乌斯（Hesychius）的说法，希腊语表达的意思是，做令人愉快的事。*</w:t>
      </w:r>
    </w:p>
    <w:p w14:paraId="601CAB66">
      <w:pPr>
        <w:pStyle w:val="3"/>
        <w:spacing w:before="313" w:line="253" w:lineRule="auto"/>
        <w:ind w:right="17" w:firstLine="23"/>
        <w:jc w:val="both"/>
        <w:rPr>
          <w:rFonts w:hint="eastAsia"/>
          <w:spacing w:val="-1"/>
          <w:sz w:val="30"/>
          <w:szCs w:val="30"/>
        </w:rPr>
      </w:pPr>
    </w:p>
    <w:p w14:paraId="00C658FB">
      <w:pPr>
        <w:pStyle w:val="3"/>
        <w:spacing w:before="313" w:line="253" w:lineRule="auto"/>
        <w:ind w:right="17" w:firstLine="23"/>
        <w:jc w:val="both"/>
        <w:rPr>
          <w:rFonts w:hint="eastAsia"/>
          <w:spacing w:val="-1"/>
          <w:sz w:val="30"/>
          <w:szCs w:val="30"/>
        </w:rPr>
      </w:pPr>
      <w:r>
        <w:rPr>
          <w:rFonts w:hint="eastAsia"/>
          <w:spacing w:val="-1"/>
          <w:sz w:val="30"/>
          <w:szCs w:val="30"/>
        </w:rPr>
        <w:t>The term grace, however, must by no means be wrested for the purpose of disparaging that right, which on the very best grounds appertains to Christ; for the Apostle has, in this very place, clearly asserted that right.</w:t>
      </w:r>
    </w:p>
    <w:p w14:paraId="3B9202A0">
      <w:pPr>
        <w:pStyle w:val="3"/>
        <w:spacing w:before="313" w:line="253" w:lineRule="auto"/>
        <w:ind w:right="17" w:firstLine="23"/>
        <w:jc w:val="both"/>
        <w:rPr>
          <w:rFonts w:hint="eastAsia"/>
          <w:spacing w:val="-1"/>
          <w:sz w:val="30"/>
          <w:szCs w:val="30"/>
        </w:rPr>
      </w:pPr>
    </w:p>
    <w:p w14:paraId="0911B6E3">
      <w:pPr>
        <w:pStyle w:val="3"/>
        <w:spacing w:before="313" w:line="253" w:lineRule="auto"/>
        <w:ind w:right="17" w:firstLine="23"/>
        <w:jc w:val="both"/>
        <w:rPr>
          <w:rFonts w:hint="eastAsia"/>
          <w:spacing w:val="-1"/>
          <w:sz w:val="30"/>
          <w:szCs w:val="30"/>
        </w:rPr>
      </w:pPr>
      <w:r>
        <w:rPr>
          <w:rFonts w:hint="eastAsia"/>
          <w:spacing w:val="-1"/>
          <w:sz w:val="30"/>
          <w:szCs w:val="30"/>
        </w:rPr>
        <w:t>然而，“恩典”一词绝不能被歪曲，以贬低那基于最充分理由属于基督的权利；因为使徒就在此处清楚地断言了那权利。</w:t>
      </w:r>
    </w:p>
    <w:p w14:paraId="6213D838">
      <w:pPr>
        <w:pStyle w:val="3"/>
        <w:spacing w:before="313" w:line="253" w:lineRule="auto"/>
        <w:ind w:right="17" w:firstLine="23"/>
        <w:jc w:val="both"/>
        <w:rPr>
          <w:rFonts w:hint="eastAsia"/>
          <w:spacing w:val="-1"/>
          <w:sz w:val="30"/>
          <w:szCs w:val="30"/>
        </w:rPr>
      </w:pPr>
    </w:p>
    <w:p w14:paraId="02FA30ED">
      <w:pPr>
        <w:pStyle w:val="3"/>
        <w:spacing w:before="313" w:line="253" w:lineRule="auto"/>
        <w:ind w:right="17" w:firstLine="23"/>
        <w:jc w:val="both"/>
        <w:rPr>
          <w:rFonts w:hint="eastAsia"/>
          <w:spacing w:val="-1"/>
          <w:sz w:val="30"/>
          <w:szCs w:val="30"/>
        </w:rPr>
      </w:pPr>
      <w:r>
        <w:rPr>
          <w:rFonts w:hint="eastAsia"/>
          <w:spacing w:val="-1"/>
          <w:sz w:val="30"/>
          <w:szCs w:val="30"/>
        </w:rPr>
        <w:t>It is twofold.</w:t>
      </w:r>
    </w:p>
    <w:p w14:paraId="1294BC3A">
      <w:pPr>
        <w:pStyle w:val="3"/>
        <w:spacing w:before="313" w:line="253" w:lineRule="auto"/>
        <w:ind w:right="17" w:firstLine="23"/>
        <w:jc w:val="both"/>
        <w:rPr>
          <w:rFonts w:hint="eastAsia"/>
          <w:spacing w:val="-1"/>
          <w:sz w:val="30"/>
          <w:szCs w:val="30"/>
        </w:rPr>
      </w:pPr>
    </w:p>
    <w:p w14:paraId="50A56C48">
      <w:pPr>
        <w:pStyle w:val="3"/>
        <w:spacing w:before="313" w:line="253" w:lineRule="auto"/>
        <w:ind w:right="17" w:firstLine="23"/>
        <w:jc w:val="both"/>
        <w:rPr>
          <w:rFonts w:hint="eastAsia"/>
          <w:spacing w:val="-1"/>
          <w:sz w:val="30"/>
          <w:szCs w:val="30"/>
        </w:rPr>
      </w:pPr>
      <w:r>
        <w:rPr>
          <w:rFonts w:hint="eastAsia"/>
          <w:spacing w:val="-1"/>
          <w:sz w:val="30"/>
          <w:szCs w:val="30"/>
        </w:rPr>
        <w:t>它是双重的。</w:t>
      </w:r>
    </w:p>
    <w:p w14:paraId="78501F9A">
      <w:pPr>
        <w:pStyle w:val="3"/>
        <w:spacing w:before="313" w:line="253" w:lineRule="auto"/>
        <w:ind w:right="17" w:firstLine="23"/>
        <w:jc w:val="both"/>
        <w:rPr>
          <w:rFonts w:hint="eastAsia"/>
          <w:spacing w:val="-1"/>
          <w:sz w:val="30"/>
          <w:szCs w:val="30"/>
        </w:rPr>
      </w:pPr>
    </w:p>
    <w:p w14:paraId="7F661A6A">
      <w:pPr>
        <w:pStyle w:val="3"/>
        <w:spacing w:before="313" w:line="253" w:lineRule="auto"/>
        <w:ind w:right="17" w:firstLine="23"/>
        <w:jc w:val="both"/>
        <w:rPr>
          <w:rFonts w:hint="eastAsia"/>
          <w:spacing w:val="-1"/>
          <w:sz w:val="30"/>
          <w:szCs w:val="30"/>
        </w:rPr>
      </w:pPr>
      <w:r>
        <w:rPr>
          <w:rFonts w:hint="eastAsia"/>
          <w:spacing w:val="-1"/>
          <w:sz w:val="30"/>
          <w:szCs w:val="30"/>
        </w:rPr>
        <w:t>He has a natural right founded in his having the same essence with the Father; for he was "in the form of God," that is, the true God, and also manifested and known as such; "and he thought it not robbery to be equal with God;" that is, he believed in conformity to truth, that without any sacrilege or unjust usurpation, of the divine glory, he might openly profess equality with God, although, for good reasons, he concealed it for a time.</w:t>
      </w:r>
    </w:p>
    <w:p w14:paraId="429688A2">
      <w:pPr>
        <w:pStyle w:val="3"/>
        <w:spacing w:before="313" w:line="253" w:lineRule="auto"/>
        <w:ind w:right="17" w:firstLine="23"/>
        <w:jc w:val="both"/>
        <w:rPr>
          <w:rFonts w:hint="eastAsia"/>
          <w:spacing w:val="-1"/>
          <w:sz w:val="30"/>
          <w:szCs w:val="30"/>
        </w:rPr>
      </w:pPr>
    </w:p>
    <w:p w14:paraId="755EF382">
      <w:pPr>
        <w:pStyle w:val="3"/>
        <w:spacing w:before="313" w:line="253" w:lineRule="auto"/>
        <w:ind w:right="17" w:firstLine="23"/>
        <w:jc w:val="both"/>
        <w:rPr>
          <w:rFonts w:hint="eastAsia"/>
          <w:spacing w:val="-1"/>
          <w:sz w:val="30"/>
          <w:szCs w:val="30"/>
        </w:rPr>
      </w:pPr>
      <w:r>
        <w:rPr>
          <w:rFonts w:hint="eastAsia"/>
          <w:spacing w:val="-1"/>
          <w:sz w:val="30"/>
          <w:szCs w:val="30"/>
        </w:rPr>
        <w:t>祂拥有一个基于祂与父同质（same essence）的自然权利；因为祂“本有神的形像”，即真神，并且也如此显现和被认识；“不以自己与神同等为强夺的；”也就是说，祂按照真理相信，祂可以公开宣称与神同等，而没有任何亵渎或对神荣耀的不公正篡夺，尽管出于充分的理由，祂暂时隐藏了它。y</w:t>
      </w:r>
    </w:p>
    <w:p w14:paraId="04CCDC74">
      <w:pPr>
        <w:pStyle w:val="3"/>
        <w:spacing w:before="313" w:line="253" w:lineRule="auto"/>
        <w:ind w:right="17" w:firstLine="23"/>
        <w:jc w:val="both"/>
        <w:rPr>
          <w:rFonts w:hint="eastAsia"/>
          <w:spacing w:val="-1"/>
          <w:sz w:val="30"/>
          <w:szCs w:val="30"/>
        </w:rPr>
      </w:pPr>
    </w:p>
    <w:p w14:paraId="6C1EC193">
      <w:pPr>
        <w:pStyle w:val="3"/>
        <w:spacing w:before="313" w:line="253" w:lineRule="auto"/>
        <w:ind w:right="17" w:firstLine="23"/>
        <w:jc w:val="both"/>
        <w:rPr>
          <w:rFonts w:hint="eastAsia"/>
          <w:spacing w:val="-1"/>
          <w:sz w:val="30"/>
          <w:szCs w:val="30"/>
        </w:rPr>
      </w:pPr>
      <w:r>
        <w:rPr>
          <w:rFonts w:hint="eastAsia"/>
          <w:spacing w:val="-1"/>
          <w:sz w:val="30"/>
          <w:szCs w:val="30"/>
        </w:rPr>
        <w:t>He has also an acquired right, founded in his voluntary obedience, according to the covenant.</w:t>
      </w:r>
    </w:p>
    <w:p w14:paraId="6928E611">
      <w:pPr>
        <w:pStyle w:val="3"/>
        <w:spacing w:before="313" w:line="253" w:lineRule="auto"/>
        <w:ind w:right="17" w:firstLine="23"/>
        <w:jc w:val="both"/>
        <w:rPr>
          <w:rFonts w:hint="eastAsia"/>
          <w:spacing w:val="-1"/>
          <w:sz w:val="30"/>
          <w:szCs w:val="30"/>
        </w:rPr>
      </w:pPr>
    </w:p>
    <w:p w14:paraId="0C76447F">
      <w:pPr>
        <w:pStyle w:val="3"/>
        <w:spacing w:before="313" w:line="253" w:lineRule="auto"/>
        <w:ind w:right="17" w:firstLine="23"/>
        <w:jc w:val="both"/>
        <w:rPr>
          <w:rFonts w:hint="eastAsia"/>
          <w:spacing w:val="-1"/>
          <w:sz w:val="30"/>
          <w:szCs w:val="30"/>
        </w:rPr>
      </w:pPr>
      <w:r>
        <w:rPr>
          <w:rFonts w:hint="eastAsia"/>
          <w:spacing w:val="-1"/>
          <w:sz w:val="30"/>
          <w:szCs w:val="30"/>
        </w:rPr>
        <w:t>祂也拥有一个获得的权利，建立在祂根据约的自愿顺服之上。</w:t>
      </w:r>
    </w:p>
    <w:p w14:paraId="5322C3FE">
      <w:pPr>
        <w:pStyle w:val="3"/>
        <w:spacing w:before="313" w:line="253" w:lineRule="auto"/>
        <w:ind w:right="17" w:firstLine="23"/>
        <w:jc w:val="both"/>
        <w:rPr>
          <w:rFonts w:hint="eastAsia"/>
          <w:spacing w:val="-1"/>
          <w:sz w:val="30"/>
          <w:szCs w:val="30"/>
        </w:rPr>
      </w:pPr>
    </w:p>
    <w:p w14:paraId="3847CA06">
      <w:pPr>
        <w:pStyle w:val="3"/>
        <w:spacing w:before="313" w:line="253" w:lineRule="auto"/>
        <w:ind w:right="17" w:firstLine="23"/>
        <w:jc w:val="both"/>
        <w:rPr>
          <w:rFonts w:hint="eastAsia"/>
          <w:spacing w:val="-1"/>
          <w:sz w:val="30"/>
          <w:szCs w:val="30"/>
        </w:rPr>
      </w:pPr>
      <w:r>
        <w:rPr>
          <w:rFonts w:hint="eastAsia"/>
          <w:spacing w:val="-1"/>
          <w:sz w:val="30"/>
          <w:szCs w:val="30"/>
        </w:rPr>
        <w:t>"He became obedient— WHEREFORE God also hath highly exalted him."</w:t>
      </w:r>
    </w:p>
    <w:p w14:paraId="764C4BA6">
      <w:pPr>
        <w:pStyle w:val="3"/>
        <w:spacing w:before="313" w:line="253" w:lineRule="auto"/>
        <w:ind w:right="17" w:firstLine="23"/>
        <w:jc w:val="both"/>
        <w:rPr>
          <w:rFonts w:hint="eastAsia"/>
          <w:spacing w:val="-1"/>
          <w:sz w:val="30"/>
          <w:szCs w:val="30"/>
        </w:rPr>
      </w:pPr>
    </w:p>
    <w:p w14:paraId="6F1D8479">
      <w:pPr>
        <w:pStyle w:val="3"/>
        <w:spacing w:before="313" w:line="253" w:lineRule="auto"/>
        <w:ind w:right="17" w:firstLine="23"/>
        <w:jc w:val="both"/>
        <w:rPr>
          <w:rFonts w:hint="eastAsia"/>
          <w:spacing w:val="-1"/>
          <w:sz w:val="30"/>
          <w:szCs w:val="30"/>
        </w:rPr>
      </w:pPr>
      <w:r>
        <w:rPr>
          <w:rFonts w:hint="eastAsia"/>
          <w:spacing w:val="-1"/>
          <w:sz w:val="30"/>
          <w:szCs w:val="30"/>
        </w:rPr>
        <w:t>“祂就顺服——所以，神也将祂升为至高。”z</w:t>
      </w:r>
    </w:p>
    <w:p w14:paraId="1F7A3E8F">
      <w:pPr>
        <w:pStyle w:val="3"/>
        <w:spacing w:before="313" w:line="253" w:lineRule="auto"/>
        <w:ind w:right="17" w:firstLine="23"/>
        <w:jc w:val="both"/>
        <w:rPr>
          <w:rFonts w:hint="eastAsia"/>
          <w:spacing w:val="-1"/>
          <w:sz w:val="30"/>
          <w:szCs w:val="30"/>
        </w:rPr>
      </w:pPr>
    </w:p>
    <w:p w14:paraId="18DF9689">
      <w:pPr>
        <w:pStyle w:val="3"/>
        <w:spacing w:before="313" w:line="253" w:lineRule="auto"/>
        <w:ind w:right="17" w:firstLine="23"/>
        <w:jc w:val="both"/>
        <w:rPr>
          <w:rFonts w:hint="eastAsia"/>
          <w:spacing w:val="-1"/>
          <w:sz w:val="30"/>
          <w:szCs w:val="30"/>
        </w:rPr>
      </w:pPr>
      <w:r>
        <w:rPr>
          <w:rFonts w:hint="eastAsia"/>
          <w:spacing w:val="-1"/>
          <w:sz w:val="30"/>
          <w:szCs w:val="30"/>
        </w:rPr>
        <w:t>"Will they deny," says Vigilius,* "that all these honours have been conferred upon the Lord Jesus Christ, on account of the merit of his sufferings and death?</w:t>
      </w:r>
    </w:p>
    <w:p w14:paraId="0FCEB0DB">
      <w:pPr>
        <w:pStyle w:val="3"/>
        <w:spacing w:before="313" w:line="253" w:lineRule="auto"/>
        <w:ind w:right="17" w:firstLine="23"/>
        <w:jc w:val="both"/>
        <w:rPr>
          <w:rFonts w:hint="eastAsia"/>
          <w:spacing w:val="-1"/>
          <w:sz w:val="30"/>
          <w:szCs w:val="30"/>
        </w:rPr>
      </w:pPr>
    </w:p>
    <w:p w14:paraId="67B88FAD">
      <w:pPr>
        <w:pStyle w:val="3"/>
        <w:spacing w:before="313" w:line="253" w:lineRule="auto"/>
        <w:ind w:right="17" w:firstLine="23"/>
        <w:jc w:val="both"/>
        <w:rPr>
          <w:rFonts w:hint="eastAsia"/>
          <w:spacing w:val="-1"/>
          <w:sz w:val="30"/>
          <w:szCs w:val="30"/>
        </w:rPr>
      </w:pPr>
      <w:r>
        <w:rPr>
          <w:rFonts w:hint="eastAsia"/>
          <w:spacing w:val="-1"/>
          <w:sz w:val="30"/>
          <w:szCs w:val="30"/>
        </w:rPr>
        <w:t>维吉利乌斯（Vigilius）*说：“他们会否认，所有这些尊荣都是因着主耶稣基督受难和死亡的功绩而授予祂的吗？”</w:t>
      </w:r>
    </w:p>
    <w:p w14:paraId="512747C5">
      <w:pPr>
        <w:pStyle w:val="3"/>
        <w:spacing w:before="313" w:line="253" w:lineRule="auto"/>
        <w:ind w:right="17" w:firstLine="23"/>
        <w:jc w:val="both"/>
        <w:rPr>
          <w:rFonts w:hint="eastAsia"/>
          <w:spacing w:val="-1"/>
          <w:sz w:val="30"/>
          <w:szCs w:val="30"/>
        </w:rPr>
      </w:pPr>
    </w:p>
    <w:p w14:paraId="1C0C0113">
      <w:pPr>
        <w:pStyle w:val="3"/>
        <w:spacing w:before="313" w:line="253" w:lineRule="auto"/>
        <w:ind w:right="17" w:firstLine="23"/>
        <w:jc w:val="both"/>
        <w:rPr>
          <w:rFonts w:hint="eastAsia"/>
          <w:spacing w:val="-1"/>
          <w:sz w:val="30"/>
          <w:szCs w:val="30"/>
        </w:rPr>
      </w:pPr>
      <w:r>
        <w:rPr>
          <w:rFonts w:hint="eastAsia"/>
          <w:spacing w:val="-1"/>
          <w:sz w:val="30"/>
          <w:szCs w:val="30"/>
        </w:rPr>
        <w:t>Let them read the Apostle, where he says of him, 'He humbled himself and became obedient unto death, even the death of the cross: WHEREFORE God also hath highly exalted him,' &amp;c."</w:t>
      </w:r>
    </w:p>
    <w:p w14:paraId="6C55D5FD">
      <w:pPr>
        <w:pStyle w:val="3"/>
        <w:spacing w:before="313" w:line="253" w:lineRule="auto"/>
        <w:ind w:right="17" w:firstLine="23"/>
        <w:jc w:val="both"/>
        <w:rPr>
          <w:rFonts w:hint="eastAsia"/>
          <w:spacing w:val="-1"/>
          <w:sz w:val="30"/>
          <w:szCs w:val="30"/>
        </w:rPr>
      </w:pPr>
    </w:p>
    <w:p w14:paraId="3D74FD9A">
      <w:pPr>
        <w:pStyle w:val="3"/>
        <w:spacing w:before="313" w:line="253" w:lineRule="auto"/>
        <w:ind w:right="17" w:firstLine="23"/>
        <w:jc w:val="both"/>
        <w:rPr>
          <w:rFonts w:hint="eastAsia"/>
          <w:spacing w:val="-1"/>
          <w:sz w:val="30"/>
          <w:szCs w:val="30"/>
        </w:rPr>
      </w:pPr>
      <w:r>
        <w:rPr>
          <w:rFonts w:hint="eastAsia"/>
          <w:spacing w:val="-1"/>
          <w:sz w:val="30"/>
          <w:szCs w:val="30"/>
        </w:rPr>
        <w:t>让他们读使徒书，使徒论到祂说：‘祂就自己卑微，存心顺服，以至于死，且死在十字架上。所以，神将祂升为至高，’等等。”</w:t>
      </w:r>
    </w:p>
    <w:p w14:paraId="3378F203">
      <w:pPr>
        <w:pStyle w:val="3"/>
        <w:spacing w:before="313" w:line="253" w:lineRule="auto"/>
        <w:ind w:right="17" w:firstLine="23"/>
        <w:jc w:val="both"/>
        <w:rPr>
          <w:rFonts w:hint="eastAsia"/>
          <w:spacing w:val="-1"/>
          <w:sz w:val="30"/>
          <w:szCs w:val="30"/>
        </w:rPr>
      </w:pPr>
    </w:p>
    <w:p w14:paraId="38C58385">
      <w:pPr>
        <w:pStyle w:val="3"/>
        <w:spacing w:before="313" w:line="253" w:lineRule="auto"/>
        <w:ind w:right="17" w:firstLine="23"/>
        <w:jc w:val="both"/>
        <w:rPr>
          <w:rFonts w:hint="eastAsia"/>
          <w:spacing w:val="-1"/>
          <w:sz w:val="30"/>
          <w:szCs w:val="30"/>
        </w:rPr>
      </w:pPr>
      <w:r>
        <w:rPr>
          <w:rFonts w:hint="eastAsia"/>
          <w:spacing w:val="-1"/>
          <w:sz w:val="30"/>
          <w:szCs w:val="30"/>
        </w:rPr>
        <w:t>XXXI. Christ himself is said to have sat down, because availing himself of his own right, he rests in peace, after having accomplished his labours; and because he takes, asserts, and vindicates the glory, to which he has an unquestionable title, and which is entirely his own; and, suitably to his celestial condition, magnificently displays it, for the glory of the Father, and the salvation of his people.</w:t>
      </w:r>
    </w:p>
    <w:p w14:paraId="715C21C6">
      <w:pPr>
        <w:pStyle w:val="3"/>
        <w:spacing w:before="313" w:line="253" w:lineRule="auto"/>
        <w:ind w:right="17" w:firstLine="23"/>
        <w:jc w:val="both"/>
        <w:rPr>
          <w:rFonts w:hint="eastAsia"/>
          <w:spacing w:val="-1"/>
          <w:sz w:val="30"/>
          <w:szCs w:val="30"/>
        </w:rPr>
      </w:pPr>
    </w:p>
    <w:p w14:paraId="144C8B9A">
      <w:pPr>
        <w:pStyle w:val="3"/>
        <w:spacing w:before="313" w:line="253" w:lineRule="auto"/>
        <w:ind w:right="17" w:firstLine="23"/>
        <w:jc w:val="both"/>
        <w:rPr>
          <w:rFonts w:hint="eastAsia"/>
          <w:spacing w:val="-1"/>
          <w:sz w:val="30"/>
          <w:szCs w:val="30"/>
        </w:rPr>
      </w:pPr>
      <w:r>
        <w:rPr>
          <w:rFonts w:hint="eastAsia"/>
          <w:spacing w:val="-1"/>
          <w:sz w:val="30"/>
          <w:szCs w:val="30"/>
        </w:rPr>
        <w:t>XXXI. 基督自己被称为坐下，因为祂利用自己的权利，在完成祂的劳苦之后，安息在平安中；并且因为祂取得、断言并维护那祂拥有无可置疑权利、且完全属于祂自己的荣耀；并以适合祂属天境况的方式，宏伟地彰显它，为了父的荣耀，也为了祂子民的救恩。</w:t>
      </w:r>
    </w:p>
    <w:p w14:paraId="67D01C10">
      <w:pPr>
        <w:pStyle w:val="3"/>
        <w:spacing w:before="313" w:line="253" w:lineRule="auto"/>
        <w:ind w:right="17" w:firstLine="23"/>
        <w:jc w:val="both"/>
        <w:rPr>
          <w:rFonts w:hint="eastAsia"/>
          <w:spacing w:val="-1"/>
          <w:sz w:val="30"/>
          <w:szCs w:val="30"/>
        </w:rPr>
      </w:pPr>
    </w:p>
    <w:p w14:paraId="79CEA99A">
      <w:pPr>
        <w:pStyle w:val="3"/>
        <w:spacing w:before="313" w:line="253" w:lineRule="auto"/>
        <w:ind w:right="17" w:firstLine="23"/>
        <w:jc w:val="both"/>
        <w:rPr>
          <w:rFonts w:hint="eastAsia"/>
          <w:spacing w:val="-1"/>
          <w:sz w:val="30"/>
          <w:szCs w:val="30"/>
        </w:rPr>
      </w:pPr>
      <w:r>
        <w:rPr>
          <w:rFonts w:hint="eastAsia"/>
          <w:spacing w:val="-1"/>
          <w:sz w:val="30"/>
          <w:szCs w:val="30"/>
        </w:rPr>
        <w:t>XXXII. THE GLORY OF THE FATHER, which cannot be separated from that of the Son, is concerned in this matter.—"That every tongue should confess, that Jesus Christ is Lord, to the glory of God the Father."</w:t>
      </w:r>
    </w:p>
    <w:p w14:paraId="1F0F0489">
      <w:pPr>
        <w:pStyle w:val="3"/>
        <w:spacing w:before="313" w:line="253" w:lineRule="auto"/>
        <w:ind w:right="17" w:firstLine="23"/>
        <w:jc w:val="both"/>
        <w:rPr>
          <w:rFonts w:hint="eastAsia"/>
          <w:spacing w:val="-1"/>
          <w:sz w:val="30"/>
          <w:szCs w:val="30"/>
        </w:rPr>
      </w:pPr>
    </w:p>
    <w:p w14:paraId="46F36DC8">
      <w:pPr>
        <w:pStyle w:val="3"/>
        <w:spacing w:before="313" w:line="253" w:lineRule="auto"/>
        <w:ind w:right="17" w:firstLine="23"/>
        <w:jc w:val="both"/>
        <w:rPr>
          <w:rFonts w:hint="eastAsia"/>
          <w:spacing w:val="-1"/>
          <w:sz w:val="30"/>
          <w:szCs w:val="30"/>
        </w:rPr>
      </w:pPr>
      <w:r>
        <w:rPr>
          <w:rFonts w:hint="eastAsia"/>
          <w:spacing w:val="-1"/>
          <w:sz w:val="30"/>
          <w:szCs w:val="30"/>
        </w:rPr>
        <w:t>XXXII. 父的荣耀，不能与子的荣耀分开，也与此事有关。——“使荣耀归与父神。”a</w:t>
      </w:r>
    </w:p>
    <w:p w14:paraId="7443BFBB">
      <w:pPr>
        <w:pStyle w:val="3"/>
        <w:spacing w:before="313" w:line="253" w:lineRule="auto"/>
        <w:ind w:right="17" w:firstLine="23"/>
        <w:jc w:val="both"/>
        <w:rPr>
          <w:rFonts w:hint="eastAsia"/>
          <w:spacing w:val="-1"/>
          <w:sz w:val="30"/>
          <w:szCs w:val="30"/>
        </w:rPr>
      </w:pPr>
    </w:p>
    <w:p w14:paraId="185D31B7">
      <w:pPr>
        <w:pStyle w:val="3"/>
        <w:spacing w:before="313" w:line="253" w:lineRule="auto"/>
        <w:ind w:right="17" w:firstLine="23"/>
        <w:jc w:val="both"/>
        <w:rPr>
          <w:rFonts w:hint="eastAsia"/>
          <w:spacing w:val="-1"/>
          <w:sz w:val="30"/>
          <w:szCs w:val="30"/>
        </w:rPr>
      </w:pPr>
      <w:r>
        <w:rPr>
          <w:rFonts w:hint="eastAsia"/>
          <w:spacing w:val="-1"/>
          <w:sz w:val="30"/>
          <w:szCs w:val="30"/>
        </w:rPr>
        <w:t>Here the Veracity and Power of God shine forth, in the effectual and constant performance of the promise of Christ's sitting at his right hand;—Justice, in giving the recompence and glory that are due;—Grace, in the elevation of the human nature of Christ far above all Angels, and in the accomplishment of our salvation by that means.</w:t>
      </w:r>
    </w:p>
    <w:p w14:paraId="5475E4F3">
      <w:pPr>
        <w:pStyle w:val="3"/>
        <w:spacing w:before="313" w:line="253" w:lineRule="auto"/>
        <w:ind w:right="17" w:firstLine="23"/>
        <w:jc w:val="both"/>
        <w:rPr>
          <w:rFonts w:hint="eastAsia"/>
          <w:spacing w:val="-1"/>
          <w:sz w:val="30"/>
          <w:szCs w:val="30"/>
        </w:rPr>
      </w:pPr>
    </w:p>
    <w:p w14:paraId="39CB71B6">
      <w:pPr>
        <w:pStyle w:val="3"/>
        <w:spacing w:before="313" w:line="253" w:lineRule="auto"/>
        <w:ind w:right="17" w:firstLine="23"/>
        <w:jc w:val="both"/>
        <w:rPr>
          <w:rFonts w:hint="eastAsia"/>
          <w:spacing w:val="-1"/>
          <w:sz w:val="30"/>
          <w:szCs w:val="30"/>
        </w:rPr>
      </w:pPr>
      <w:r>
        <w:rPr>
          <w:rFonts w:hint="eastAsia"/>
          <w:spacing w:val="-1"/>
          <w:sz w:val="30"/>
          <w:szCs w:val="30"/>
        </w:rPr>
        <w:t>在此，神的信实（Veracity）和权能彰显出来，在于有效且恒常地履行基督坐在祂右边的应许；——公义，在于给予应得的报偿和荣耀；——恩典，在于将基督的人性高举远超所有天使，并藉此成就我们的救恩。</w:t>
      </w:r>
    </w:p>
    <w:p w14:paraId="0ED5D9CA">
      <w:pPr>
        <w:pStyle w:val="3"/>
        <w:spacing w:before="313" w:line="253" w:lineRule="auto"/>
        <w:ind w:right="17" w:firstLine="23"/>
        <w:jc w:val="both"/>
        <w:rPr>
          <w:rFonts w:hint="eastAsia"/>
          <w:spacing w:val="-1"/>
          <w:sz w:val="30"/>
          <w:szCs w:val="30"/>
        </w:rPr>
      </w:pPr>
    </w:p>
    <w:p w14:paraId="2CD55471">
      <w:pPr>
        <w:pStyle w:val="3"/>
        <w:spacing w:before="313" w:line="253" w:lineRule="auto"/>
        <w:ind w:right="17" w:firstLine="23"/>
        <w:jc w:val="both"/>
        <w:rPr>
          <w:rFonts w:hint="eastAsia"/>
          <w:spacing w:val="-1"/>
          <w:sz w:val="30"/>
          <w:szCs w:val="30"/>
        </w:rPr>
      </w:pPr>
      <w:r>
        <w:rPr>
          <w:rFonts w:hint="eastAsia"/>
          <w:spacing w:val="-1"/>
          <w:sz w:val="30"/>
          <w:szCs w:val="30"/>
        </w:rPr>
        <w:t>But this is not all.</w:t>
      </w:r>
    </w:p>
    <w:p w14:paraId="51DF0EF6">
      <w:pPr>
        <w:pStyle w:val="3"/>
        <w:spacing w:before="313" w:line="253" w:lineRule="auto"/>
        <w:ind w:right="17" w:firstLine="23"/>
        <w:jc w:val="both"/>
        <w:rPr>
          <w:rFonts w:hint="eastAsia"/>
          <w:spacing w:val="-1"/>
          <w:sz w:val="30"/>
          <w:szCs w:val="30"/>
        </w:rPr>
      </w:pPr>
    </w:p>
    <w:p w14:paraId="4D98E4CC">
      <w:pPr>
        <w:pStyle w:val="3"/>
        <w:spacing w:before="313" w:line="253" w:lineRule="auto"/>
        <w:ind w:right="17" w:firstLine="23"/>
        <w:jc w:val="both"/>
        <w:rPr>
          <w:rFonts w:hint="eastAsia"/>
          <w:spacing w:val="-1"/>
          <w:sz w:val="30"/>
          <w:szCs w:val="30"/>
        </w:rPr>
      </w:pPr>
      <w:r>
        <w:rPr>
          <w:rFonts w:hint="eastAsia"/>
          <w:spacing w:val="-1"/>
          <w:sz w:val="30"/>
          <w:szCs w:val="30"/>
        </w:rPr>
        <w:t>但这还不是全部。</w:t>
      </w:r>
    </w:p>
    <w:p w14:paraId="57EE950F">
      <w:pPr>
        <w:pStyle w:val="3"/>
        <w:spacing w:before="313" w:line="253" w:lineRule="auto"/>
        <w:ind w:right="17" w:firstLine="23"/>
        <w:jc w:val="both"/>
        <w:rPr>
          <w:rFonts w:hint="eastAsia"/>
          <w:spacing w:val="-1"/>
          <w:sz w:val="30"/>
          <w:szCs w:val="30"/>
        </w:rPr>
      </w:pPr>
    </w:p>
    <w:p w14:paraId="263A5DE4">
      <w:pPr>
        <w:pStyle w:val="3"/>
        <w:spacing w:before="313" w:line="253" w:lineRule="auto"/>
        <w:ind w:right="17" w:firstLine="23"/>
        <w:jc w:val="both"/>
        <w:rPr>
          <w:rFonts w:hint="eastAsia"/>
          <w:spacing w:val="-1"/>
          <w:sz w:val="30"/>
          <w:szCs w:val="30"/>
        </w:rPr>
      </w:pPr>
      <w:r>
        <w:rPr>
          <w:rFonts w:hint="eastAsia"/>
          <w:spacing w:val="-1"/>
          <w:sz w:val="30"/>
          <w:szCs w:val="30"/>
        </w:rPr>
        <w:t>The Father cannot be honoured, nor recognised as a Father, by sinful men, but in the Son.</w:t>
      </w:r>
    </w:p>
    <w:p w14:paraId="2F0E22C8">
      <w:pPr>
        <w:pStyle w:val="3"/>
        <w:spacing w:before="313" w:line="253" w:lineRule="auto"/>
        <w:ind w:right="17" w:firstLine="23"/>
        <w:jc w:val="both"/>
        <w:rPr>
          <w:rFonts w:hint="eastAsia"/>
          <w:spacing w:val="-1"/>
          <w:sz w:val="30"/>
          <w:szCs w:val="30"/>
        </w:rPr>
      </w:pPr>
    </w:p>
    <w:p w14:paraId="16AA4D63">
      <w:pPr>
        <w:pStyle w:val="3"/>
        <w:spacing w:before="313" w:line="253" w:lineRule="auto"/>
        <w:ind w:right="17" w:firstLine="23"/>
        <w:jc w:val="both"/>
        <w:rPr>
          <w:rFonts w:hint="eastAsia"/>
          <w:spacing w:val="-1"/>
          <w:sz w:val="30"/>
          <w:szCs w:val="30"/>
        </w:rPr>
      </w:pPr>
      <w:r>
        <w:rPr>
          <w:rFonts w:hint="eastAsia"/>
          <w:spacing w:val="-1"/>
          <w:sz w:val="30"/>
          <w:szCs w:val="30"/>
        </w:rPr>
        <w:t>罪人不能尊荣父，也不能认识祂为父，除非在子里面。</w:t>
      </w:r>
    </w:p>
    <w:p w14:paraId="6CD50CD1">
      <w:pPr>
        <w:pStyle w:val="3"/>
        <w:spacing w:before="313" w:line="253" w:lineRule="auto"/>
        <w:ind w:right="17" w:firstLine="23"/>
        <w:jc w:val="both"/>
        <w:rPr>
          <w:rFonts w:hint="eastAsia"/>
          <w:spacing w:val="-1"/>
          <w:sz w:val="30"/>
          <w:szCs w:val="30"/>
        </w:rPr>
      </w:pPr>
    </w:p>
    <w:p w14:paraId="53F858B3">
      <w:pPr>
        <w:pStyle w:val="3"/>
        <w:spacing w:before="313" w:line="253" w:lineRule="auto"/>
        <w:ind w:right="17" w:firstLine="23"/>
        <w:jc w:val="both"/>
        <w:rPr>
          <w:rFonts w:hint="eastAsia"/>
          <w:spacing w:val="-1"/>
          <w:sz w:val="30"/>
          <w:szCs w:val="30"/>
        </w:rPr>
      </w:pPr>
      <w:r>
        <w:rPr>
          <w:rFonts w:hint="eastAsia"/>
          <w:spacing w:val="-1"/>
          <w:sz w:val="30"/>
          <w:szCs w:val="30"/>
        </w:rPr>
        <w:t>Hence that expression of our Lord,—"that the Father may be glorified in the Son."</w:t>
      </w:r>
    </w:p>
    <w:p w14:paraId="457EA4C9">
      <w:pPr>
        <w:pStyle w:val="3"/>
        <w:spacing w:before="313" w:line="253" w:lineRule="auto"/>
        <w:ind w:right="17" w:firstLine="23"/>
        <w:jc w:val="both"/>
        <w:rPr>
          <w:rFonts w:hint="eastAsia"/>
          <w:spacing w:val="-1"/>
          <w:sz w:val="30"/>
          <w:szCs w:val="30"/>
        </w:rPr>
      </w:pPr>
    </w:p>
    <w:p w14:paraId="31CA2153">
      <w:pPr>
        <w:pStyle w:val="3"/>
        <w:spacing w:before="313" w:line="253" w:lineRule="auto"/>
        <w:ind w:right="17" w:firstLine="23"/>
        <w:jc w:val="both"/>
        <w:rPr>
          <w:rFonts w:hint="eastAsia"/>
          <w:spacing w:val="-1"/>
          <w:sz w:val="30"/>
          <w:szCs w:val="30"/>
        </w:rPr>
      </w:pPr>
      <w:r>
        <w:rPr>
          <w:rFonts w:hint="eastAsia"/>
          <w:spacing w:val="-1"/>
          <w:sz w:val="30"/>
          <w:szCs w:val="30"/>
        </w:rPr>
        <w:t>因此我们主说：“叫父因儿子得荣耀。”b</w:t>
      </w:r>
    </w:p>
    <w:p w14:paraId="66B19039">
      <w:pPr>
        <w:pStyle w:val="3"/>
        <w:spacing w:before="313" w:line="253" w:lineRule="auto"/>
        <w:ind w:right="17" w:firstLine="23"/>
        <w:jc w:val="both"/>
        <w:rPr>
          <w:rFonts w:hint="eastAsia"/>
          <w:spacing w:val="-1"/>
          <w:sz w:val="30"/>
          <w:szCs w:val="30"/>
        </w:rPr>
      </w:pPr>
    </w:p>
    <w:p w14:paraId="5002779F">
      <w:pPr>
        <w:pStyle w:val="3"/>
        <w:spacing w:before="313" w:line="253" w:lineRule="auto"/>
        <w:ind w:right="17" w:firstLine="23"/>
        <w:jc w:val="both"/>
        <w:rPr>
          <w:rFonts w:hint="eastAsia"/>
          <w:spacing w:val="-1"/>
          <w:sz w:val="30"/>
          <w:szCs w:val="30"/>
        </w:rPr>
      </w:pPr>
      <w:r>
        <w:rPr>
          <w:rFonts w:hint="eastAsia"/>
          <w:spacing w:val="-1"/>
          <w:sz w:val="30"/>
          <w:szCs w:val="30"/>
        </w:rPr>
        <w:t>It is the glory of God, not only to be known as eternal, perfect, powerful, the creator, the chief good, and the chief end of man, worthy of obedience and of worship; but also to be known, loved, and honoured, as the righteousness of a sinner,—as a God who justifies, sanctifies, and glorifies the guilty.</w:t>
      </w:r>
    </w:p>
    <w:p w14:paraId="46BCEF4A">
      <w:pPr>
        <w:pStyle w:val="3"/>
        <w:spacing w:before="313" w:line="253" w:lineRule="auto"/>
        <w:ind w:right="17" w:firstLine="23"/>
        <w:jc w:val="both"/>
        <w:rPr>
          <w:rFonts w:hint="eastAsia"/>
          <w:spacing w:val="-1"/>
          <w:sz w:val="30"/>
          <w:szCs w:val="30"/>
        </w:rPr>
      </w:pPr>
    </w:p>
    <w:p w14:paraId="0C5FE88E">
      <w:pPr>
        <w:pStyle w:val="3"/>
        <w:spacing w:before="313" w:line="253" w:lineRule="auto"/>
        <w:ind w:right="17" w:firstLine="23"/>
        <w:jc w:val="both"/>
        <w:rPr>
          <w:rFonts w:hint="eastAsia"/>
          <w:spacing w:val="-1"/>
          <w:sz w:val="30"/>
          <w:szCs w:val="30"/>
        </w:rPr>
      </w:pPr>
      <w:r>
        <w:rPr>
          <w:rFonts w:hint="eastAsia"/>
          <w:spacing w:val="-1"/>
          <w:sz w:val="30"/>
          <w:szCs w:val="30"/>
        </w:rPr>
        <w:t>神的荣耀，不仅在于被认识为永恒的、完美的、大能的、创造者、人的至善和最终目的，配受顺服和敬拜；而且也在于被认识、爱慕和尊荣为罪人的义，——作为称罪人为义、使罪人成圣、并荣耀罪人的神。</w:t>
      </w:r>
    </w:p>
    <w:p w14:paraId="241E95B5">
      <w:pPr>
        <w:pStyle w:val="3"/>
        <w:spacing w:before="313" w:line="253" w:lineRule="auto"/>
        <w:ind w:right="17" w:firstLine="23"/>
        <w:jc w:val="both"/>
        <w:rPr>
          <w:rFonts w:hint="eastAsia"/>
          <w:spacing w:val="-1"/>
          <w:sz w:val="30"/>
          <w:szCs w:val="30"/>
        </w:rPr>
      </w:pPr>
    </w:p>
    <w:p w14:paraId="3F7B265F">
      <w:pPr>
        <w:pStyle w:val="3"/>
        <w:spacing w:before="313" w:line="253" w:lineRule="auto"/>
        <w:ind w:right="17" w:firstLine="23"/>
        <w:jc w:val="both"/>
        <w:rPr>
          <w:rFonts w:hint="eastAsia"/>
          <w:spacing w:val="-1"/>
          <w:sz w:val="30"/>
          <w:szCs w:val="30"/>
        </w:rPr>
      </w:pPr>
      <w:r>
        <w:rPr>
          <w:rFonts w:hint="eastAsia"/>
          <w:spacing w:val="-1"/>
          <w:sz w:val="30"/>
          <w:szCs w:val="30"/>
        </w:rPr>
        <w:t>Now this glory is given to God, only in the Son,humbled in the first instance, and then exalted.</w:t>
      </w:r>
    </w:p>
    <w:p w14:paraId="501E450A">
      <w:pPr>
        <w:pStyle w:val="3"/>
        <w:spacing w:before="313" w:line="253" w:lineRule="auto"/>
        <w:ind w:right="17" w:firstLine="23"/>
        <w:jc w:val="both"/>
        <w:rPr>
          <w:rFonts w:hint="eastAsia"/>
          <w:spacing w:val="-1"/>
          <w:sz w:val="30"/>
          <w:szCs w:val="30"/>
        </w:rPr>
      </w:pPr>
    </w:p>
    <w:p w14:paraId="05DFCA25">
      <w:pPr>
        <w:pStyle w:val="3"/>
        <w:spacing w:before="313" w:line="253" w:lineRule="auto"/>
        <w:ind w:right="17" w:firstLine="23"/>
        <w:jc w:val="both"/>
        <w:rPr>
          <w:rFonts w:hint="eastAsia"/>
          <w:spacing w:val="-1"/>
          <w:sz w:val="30"/>
          <w:szCs w:val="30"/>
        </w:rPr>
      </w:pPr>
      <w:r>
        <w:rPr>
          <w:rFonts w:hint="eastAsia"/>
          <w:spacing w:val="-1"/>
          <w:sz w:val="30"/>
          <w:szCs w:val="30"/>
        </w:rPr>
        <w:t>现在这荣耀只在子里面归给神，子先是降卑，然后被高举。</w:t>
      </w:r>
    </w:p>
    <w:p w14:paraId="198A8EBD">
      <w:pPr>
        <w:pStyle w:val="3"/>
        <w:spacing w:before="313" w:line="253" w:lineRule="auto"/>
        <w:ind w:right="17" w:firstLine="23"/>
        <w:jc w:val="both"/>
        <w:rPr>
          <w:rFonts w:hint="eastAsia"/>
          <w:spacing w:val="-1"/>
          <w:sz w:val="30"/>
          <w:szCs w:val="30"/>
        </w:rPr>
      </w:pPr>
    </w:p>
    <w:p w14:paraId="6E898BDD">
      <w:pPr>
        <w:pStyle w:val="3"/>
        <w:spacing w:before="313" w:line="253" w:lineRule="auto"/>
        <w:ind w:right="17" w:firstLine="23"/>
        <w:jc w:val="both"/>
        <w:rPr>
          <w:rFonts w:hint="eastAsia"/>
          <w:spacing w:val="-1"/>
          <w:sz w:val="30"/>
          <w:szCs w:val="30"/>
        </w:rPr>
      </w:pPr>
      <w:r>
        <w:rPr>
          <w:rFonts w:hint="eastAsia"/>
          <w:spacing w:val="-1"/>
          <w:sz w:val="30"/>
          <w:szCs w:val="30"/>
        </w:rPr>
        <w:t>XXXIII. But OUR SALVATION also depends on this point.</w:t>
      </w:r>
    </w:p>
    <w:p w14:paraId="5E42EA39">
      <w:pPr>
        <w:pStyle w:val="3"/>
        <w:spacing w:before="313" w:line="253" w:lineRule="auto"/>
        <w:ind w:right="17" w:firstLine="23"/>
        <w:jc w:val="both"/>
        <w:rPr>
          <w:rFonts w:hint="eastAsia"/>
          <w:spacing w:val="-1"/>
          <w:sz w:val="30"/>
          <w:szCs w:val="30"/>
        </w:rPr>
      </w:pPr>
    </w:p>
    <w:p w14:paraId="4BD19318">
      <w:pPr>
        <w:pStyle w:val="3"/>
        <w:spacing w:before="313" w:line="253" w:lineRule="auto"/>
        <w:ind w:right="17" w:firstLine="23"/>
        <w:jc w:val="both"/>
        <w:rPr>
          <w:rFonts w:hint="eastAsia"/>
          <w:spacing w:val="-1"/>
          <w:sz w:val="30"/>
          <w:szCs w:val="30"/>
        </w:rPr>
      </w:pPr>
      <w:r>
        <w:rPr>
          <w:rFonts w:hint="eastAsia"/>
          <w:spacing w:val="-1"/>
          <w:sz w:val="30"/>
          <w:szCs w:val="30"/>
        </w:rPr>
        <w:t>XXXIII. 但我们的救恩也依赖于这一点。</w:t>
      </w:r>
    </w:p>
    <w:p w14:paraId="23DAE5A9">
      <w:pPr>
        <w:pStyle w:val="3"/>
        <w:spacing w:before="313" w:line="253" w:lineRule="auto"/>
        <w:ind w:right="17" w:firstLine="23"/>
        <w:jc w:val="both"/>
        <w:rPr>
          <w:rFonts w:hint="eastAsia"/>
          <w:spacing w:val="-1"/>
          <w:sz w:val="30"/>
          <w:szCs w:val="30"/>
        </w:rPr>
      </w:pPr>
    </w:p>
    <w:p w14:paraId="32690DA4">
      <w:pPr>
        <w:pStyle w:val="3"/>
        <w:spacing w:before="313" w:line="253" w:lineRule="auto"/>
        <w:ind w:right="17" w:firstLine="23"/>
        <w:jc w:val="both"/>
        <w:rPr>
          <w:rFonts w:hint="eastAsia"/>
          <w:spacing w:val="-1"/>
          <w:sz w:val="30"/>
          <w:szCs w:val="30"/>
        </w:rPr>
      </w:pPr>
      <w:r>
        <w:rPr>
          <w:rFonts w:hint="eastAsia"/>
          <w:spacing w:val="-1"/>
          <w:sz w:val="30"/>
          <w:szCs w:val="30"/>
        </w:rPr>
        <w:t>1st, The whole of this glory of our Head, redounds to our honour.</w:t>
      </w:r>
    </w:p>
    <w:p w14:paraId="1F31704B">
      <w:pPr>
        <w:pStyle w:val="3"/>
        <w:spacing w:before="313" w:line="253" w:lineRule="auto"/>
        <w:ind w:right="17" w:firstLine="23"/>
        <w:jc w:val="both"/>
        <w:rPr>
          <w:rFonts w:hint="eastAsia"/>
          <w:spacing w:val="-1"/>
          <w:sz w:val="30"/>
          <w:szCs w:val="30"/>
        </w:rPr>
      </w:pPr>
    </w:p>
    <w:p w14:paraId="1435139F">
      <w:pPr>
        <w:pStyle w:val="3"/>
        <w:spacing w:before="313" w:line="253" w:lineRule="auto"/>
        <w:ind w:right="17" w:firstLine="23"/>
        <w:jc w:val="both"/>
        <w:rPr>
          <w:rFonts w:hint="eastAsia"/>
          <w:spacing w:val="-1"/>
          <w:sz w:val="30"/>
          <w:szCs w:val="30"/>
        </w:rPr>
      </w:pPr>
      <w:r>
        <w:rPr>
          <w:rFonts w:hint="eastAsia"/>
          <w:spacing w:val="-1"/>
          <w:sz w:val="30"/>
          <w:szCs w:val="30"/>
        </w:rPr>
        <w:t>首先，我们元首的这全部荣耀，都归于我们的尊荣。</w:t>
      </w:r>
    </w:p>
    <w:p w14:paraId="2BE9FBD1">
      <w:pPr>
        <w:pStyle w:val="3"/>
        <w:spacing w:before="313" w:line="253" w:lineRule="auto"/>
        <w:ind w:right="17" w:firstLine="23"/>
        <w:jc w:val="both"/>
        <w:rPr>
          <w:rFonts w:hint="eastAsia"/>
          <w:spacing w:val="-1"/>
          <w:sz w:val="30"/>
          <w:szCs w:val="30"/>
        </w:rPr>
      </w:pPr>
    </w:p>
    <w:p w14:paraId="3BA012C0">
      <w:pPr>
        <w:pStyle w:val="3"/>
        <w:spacing w:before="313" w:line="253" w:lineRule="auto"/>
        <w:ind w:right="17" w:firstLine="23"/>
        <w:jc w:val="both"/>
        <w:rPr>
          <w:rFonts w:hint="eastAsia"/>
          <w:spacing w:val="-1"/>
          <w:sz w:val="30"/>
          <w:szCs w:val="30"/>
        </w:rPr>
      </w:pPr>
      <w:r>
        <w:rPr>
          <w:rFonts w:hint="eastAsia"/>
          <w:spacing w:val="-1"/>
          <w:sz w:val="30"/>
          <w:szCs w:val="30"/>
        </w:rPr>
        <w:t>Since Christ himself in all that belongs to him is our's, it follows of necessity, that his glory is our's.</w:t>
      </w:r>
    </w:p>
    <w:p w14:paraId="5C56F0D1">
      <w:pPr>
        <w:pStyle w:val="3"/>
        <w:spacing w:before="313" w:line="253" w:lineRule="auto"/>
        <w:ind w:right="17" w:firstLine="23"/>
        <w:jc w:val="both"/>
        <w:rPr>
          <w:rFonts w:hint="eastAsia"/>
          <w:spacing w:val="-1"/>
          <w:sz w:val="30"/>
          <w:szCs w:val="30"/>
        </w:rPr>
      </w:pPr>
    </w:p>
    <w:p w14:paraId="50A57799">
      <w:pPr>
        <w:pStyle w:val="3"/>
        <w:spacing w:before="313" w:line="253" w:lineRule="auto"/>
        <w:ind w:right="17" w:firstLine="23"/>
        <w:jc w:val="both"/>
        <w:rPr>
          <w:rFonts w:hint="eastAsia"/>
          <w:spacing w:val="-1"/>
          <w:sz w:val="30"/>
          <w:szCs w:val="30"/>
        </w:rPr>
      </w:pPr>
      <w:r>
        <w:rPr>
          <w:rFonts w:hint="eastAsia"/>
          <w:spacing w:val="-1"/>
          <w:sz w:val="30"/>
          <w:szCs w:val="30"/>
        </w:rPr>
        <w:t>既然基督自己，连同祂一切所有的，都是我们的，那么必然地，祂的荣耀也是我们的。</w:t>
      </w:r>
    </w:p>
    <w:p w14:paraId="64A4C412">
      <w:pPr>
        <w:pStyle w:val="3"/>
        <w:spacing w:before="313" w:line="253" w:lineRule="auto"/>
        <w:ind w:right="17" w:firstLine="23"/>
        <w:jc w:val="both"/>
        <w:rPr>
          <w:rFonts w:hint="eastAsia"/>
          <w:spacing w:val="-1"/>
          <w:sz w:val="30"/>
          <w:szCs w:val="30"/>
        </w:rPr>
      </w:pPr>
    </w:p>
    <w:p w14:paraId="6D7A0FB2">
      <w:pPr>
        <w:pStyle w:val="3"/>
        <w:spacing w:before="313" w:line="253" w:lineRule="auto"/>
        <w:ind w:right="17" w:firstLine="23"/>
        <w:jc w:val="both"/>
        <w:rPr>
          <w:rFonts w:hint="eastAsia"/>
          <w:spacing w:val="-1"/>
          <w:sz w:val="30"/>
          <w:szCs w:val="30"/>
        </w:rPr>
      </w:pPr>
      <w:r>
        <w:rPr>
          <w:rFonts w:hint="eastAsia"/>
          <w:spacing w:val="-1"/>
          <w:sz w:val="30"/>
          <w:szCs w:val="30"/>
        </w:rPr>
        <w:t>The Father "gave him to be the Head over all things to the Church, which is his body, the fulness of Him that fillethall in all."</w:t>
      </w:r>
    </w:p>
    <w:p w14:paraId="1400C012">
      <w:pPr>
        <w:pStyle w:val="3"/>
        <w:spacing w:before="313" w:line="253" w:lineRule="auto"/>
        <w:ind w:right="17" w:firstLine="23"/>
        <w:jc w:val="both"/>
        <w:rPr>
          <w:rFonts w:hint="eastAsia"/>
          <w:spacing w:val="-1"/>
          <w:sz w:val="30"/>
          <w:szCs w:val="30"/>
        </w:rPr>
      </w:pPr>
    </w:p>
    <w:p w14:paraId="765D2D5D">
      <w:pPr>
        <w:pStyle w:val="3"/>
        <w:spacing w:before="313" w:line="253" w:lineRule="auto"/>
        <w:ind w:right="17" w:firstLine="23"/>
        <w:jc w:val="both"/>
        <w:rPr>
          <w:rFonts w:hint="eastAsia"/>
          <w:spacing w:val="-1"/>
          <w:sz w:val="30"/>
          <w:szCs w:val="30"/>
        </w:rPr>
      </w:pPr>
      <w:r>
        <w:rPr>
          <w:rFonts w:hint="eastAsia"/>
          <w:spacing w:val="-1"/>
          <w:sz w:val="30"/>
          <w:szCs w:val="30"/>
        </w:rPr>
        <w:t>父“使祂为教会作万有之首。教会是祂的身体，是那充满万有者所充满的。”c</w:t>
      </w:r>
    </w:p>
    <w:p w14:paraId="0F45CCF8">
      <w:pPr>
        <w:pStyle w:val="3"/>
        <w:spacing w:before="313" w:line="253" w:lineRule="auto"/>
        <w:ind w:right="17" w:firstLine="23"/>
        <w:jc w:val="both"/>
        <w:rPr>
          <w:rFonts w:hint="eastAsia"/>
          <w:spacing w:val="-1"/>
          <w:sz w:val="30"/>
          <w:szCs w:val="30"/>
        </w:rPr>
      </w:pPr>
    </w:p>
    <w:p w14:paraId="022A2C38">
      <w:pPr>
        <w:pStyle w:val="3"/>
        <w:spacing w:before="313" w:line="253" w:lineRule="auto"/>
        <w:ind w:right="17" w:firstLine="23"/>
        <w:jc w:val="both"/>
        <w:rPr>
          <w:rFonts w:hint="eastAsia"/>
          <w:spacing w:val="-1"/>
          <w:sz w:val="30"/>
          <w:szCs w:val="30"/>
        </w:rPr>
      </w:pPr>
      <w:r>
        <w:rPr>
          <w:rFonts w:hint="eastAsia"/>
          <w:spacing w:val="-1"/>
          <w:sz w:val="30"/>
          <w:szCs w:val="30"/>
        </w:rPr>
        <w:t>These words, as has been judiciously observed by a celebrated Interpreter, are to be understood in this sense.</w:t>
      </w:r>
    </w:p>
    <w:p w14:paraId="34EA38C8">
      <w:pPr>
        <w:pStyle w:val="3"/>
        <w:spacing w:before="313" w:line="253" w:lineRule="auto"/>
        <w:ind w:right="17" w:firstLine="23"/>
        <w:jc w:val="both"/>
        <w:rPr>
          <w:rFonts w:hint="eastAsia"/>
          <w:spacing w:val="-1"/>
          <w:sz w:val="30"/>
          <w:szCs w:val="30"/>
        </w:rPr>
      </w:pPr>
    </w:p>
    <w:p w14:paraId="5B0B629C">
      <w:pPr>
        <w:pStyle w:val="3"/>
        <w:spacing w:before="313" w:line="253" w:lineRule="auto"/>
        <w:ind w:right="17" w:firstLine="23"/>
        <w:jc w:val="both"/>
        <w:rPr>
          <w:rFonts w:hint="eastAsia"/>
          <w:spacing w:val="-1"/>
          <w:sz w:val="30"/>
          <w:szCs w:val="30"/>
        </w:rPr>
      </w:pPr>
      <w:r>
        <w:rPr>
          <w:rFonts w:hint="eastAsia"/>
          <w:spacing w:val="-1"/>
          <w:sz w:val="30"/>
          <w:szCs w:val="30"/>
        </w:rPr>
        <w:t>这些话，正如一位著名的解释者明智地指出的那样，应按此意义理解。</w:t>
      </w:r>
    </w:p>
    <w:p w14:paraId="008A752E">
      <w:pPr>
        <w:pStyle w:val="3"/>
        <w:spacing w:before="313" w:line="253" w:lineRule="auto"/>
        <w:ind w:right="17" w:firstLine="23"/>
        <w:jc w:val="both"/>
        <w:rPr>
          <w:rFonts w:hint="eastAsia"/>
          <w:spacing w:val="-1"/>
          <w:sz w:val="30"/>
          <w:szCs w:val="30"/>
        </w:rPr>
      </w:pPr>
    </w:p>
    <w:p w14:paraId="3815289F">
      <w:pPr>
        <w:pStyle w:val="3"/>
        <w:spacing w:before="313" w:line="253" w:lineRule="auto"/>
        <w:ind w:right="17" w:firstLine="23"/>
        <w:jc w:val="both"/>
        <w:rPr>
          <w:rFonts w:hint="eastAsia"/>
          <w:spacing w:val="-1"/>
          <w:sz w:val="30"/>
          <w:szCs w:val="30"/>
        </w:rPr>
      </w:pPr>
      <w:r>
        <w:rPr>
          <w:rFonts w:hint="eastAsia"/>
          <w:spacing w:val="-1"/>
          <w:sz w:val="30"/>
          <w:szCs w:val="30"/>
        </w:rPr>
        <w:t>He gave him as Head to the Church, that through him the Church might be placed above all things.</w:t>
      </w:r>
    </w:p>
    <w:p w14:paraId="615BE767">
      <w:pPr>
        <w:pStyle w:val="3"/>
        <w:spacing w:before="313" w:line="253" w:lineRule="auto"/>
        <w:ind w:right="17" w:firstLine="23"/>
        <w:jc w:val="both"/>
        <w:rPr>
          <w:rFonts w:hint="eastAsia"/>
          <w:spacing w:val="-1"/>
          <w:sz w:val="30"/>
          <w:szCs w:val="30"/>
        </w:rPr>
      </w:pPr>
    </w:p>
    <w:p w14:paraId="281025CF">
      <w:pPr>
        <w:pStyle w:val="3"/>
        <w:spacing w:before="313" w:line="253" w:lineRule="auto"/>
        <w:ind w:right="17" w:firstLine="23"/>
        <w:jc w:val="both"/>
        <w:rPr>
          <w:rFonts w:hint="eastAsia"/>
          <w:spacing w:val="-1"/>
          <w:sz w:val="30"/>
          <w:szCs w:val="30"/>
        </w:rPr>
      </w:pPr>
      <w:r>
        <w:rPr>
          <w:rFonts w:hint="eastAsia"/>
          <w:spacing w:val="-1"/>
          <w:sz w:val="30"/>
          <w:szCs w:val="30"/>
        </w:rPr>
        <w:t>祂将祂作为元首赐给教会，使教会藉着祂可以被置于万有之上。</w:t>
      </w:r>
    </w:p>
    <w:p w14:paraId="32FAE3B8">
      <w:pPr>
        <w:pStyle w:val="3"/>
        <w:spacing w:before="313" w:line="253" w:lineRule="auto"/>
        <w:ind w:right="17" w:firstLine="23"/>
        <w:jc w:val="both"/>
        <w:rPr>
          <w:rFonts w:hint="eastAsia"/>
          <w:spacing w:val="-1"/>
          <w:sz w:val="30"/>
          <w:szCs w:val="30"/>
        </w:rPr>
      </w:pPr>
    </w:p>
    <w:p w14:paraId="3B6CF740">
      <w:pPr>
        <w:pStyle w:val="3"/>
        <w:spacing w:before="313" w:line="253" w:lineRule="auto"/>
        <w:ind w:right="17" w:firstLine="23"/>
        <w:jc w:val="both"/>
        <w:rPr>
          <w:rFonts w:hint="eastAsia"/>
          <w:spacing w:val="-1"/>
          <w:sz w:val="30"/>
          <w:szCs w:val="30"/>
        </w:rPr>
      </w:pPr>
      <w:r>
        <w:rPr>
          <w:rFonts w:hint="eastAsia"/>
          <w:spacing w:val="-1"/>
          <w:sz w:val="30"/>
          <w:szCs w:val="30"/>
        </w:rPr>
        <w:t>The Church, I say, "which is his body," namely, given and joined to Christ,that he might quicken it, and live in it by his Spirit: "The fulness of Him that filleth all in all;" that is, the fulness of God so that it may be filled, not merely by God, but also with God.</w:t>
      </w:r>
    </w:p>
    <w:p w14:paraId="267D3B4E">
      <w:pPr>
        <w:pStyle w:val="3"/>
        <w:spacing w:before="313" w:line="253" w:lineRule="auto"/>
        <w:ind w:right="17" w:firstLine="23"/>
        <w:jc w:val="both"/>
        <w:rPr>
          <w:rFonts w:hint="eastAsia"/>
          <w:spacing w:val="-1"/>
          <w:sz w:val="30"/>
          <w:szCs w:val="30"/>
        </w:rPr>
      </w:pPr>
    </w:p>
    <w:p w14:paraId="52B8B6CC">
      <w:pPr>
        <w:pStyle w:val="3"/>
        <w:spacing w:before="313" w:line="253" w:lineRule="auto"/>
        <w:ind w:right="17" w:firstLine="23"/>
        <w:jc w:val="both"/>
        <w:rPr>
          <w:rFonts w:hint="eastAsia"/>
          <w:spacing w:val="-1"/>
          <w:sz w:val="30"/>
          <w:szCs w:val="30"/>
        </w:rPr>
      </w:pPr>
      <w:r>
        <w:rPr>
          <w:rFonts w:hint="eastAsia"/>
          <w:spacing w:val="-1"/>
          <w:sz w:val="30"/>
          <w:szCs w:val="30"/>
        </w:rPr>
        <w:t>我说，教会，“是祂的身体”，即被赐给并与基督联合，使祂可以藉着祂的灵使它活过来，并在其中活着：“那充满万有者所充满的；”也就是说，神的丰满，以致它可以被充满，不仅被神充满，而且也以神充满。</w:t>
      </w:r>
    </w:p>
    <w:p w14:paraId="7749B03B">
      <w:pPr>
        <w:pStyle w:val="3"/>
        <w:spacing w:before="313" w:line="253" w:lineRule="auto"/>
        <w:ind w:right="17" w:firstLine="23"/>
        <w:jc w:val="both"/>
        <w:rPr>
          <w:rFonts w:hint="eastAsia"/>
          <w:spacing w:val="-1"/>
          <w:sz w:val="30"/>
          <w:szCs w:val="30"/>
        </w:rPr>
      </w:pPr>
    </w:p>
    <w:p w14:paraId="66E03D5E">
      <w:pPr>
        <w:pStyle w:val="3"/>
        <w:spacing w:before="313" w:line="253" w:lineRule="auto"/>
        <w:ind w:right="17" w:firstLine="23"/>
        <w:jc w:val="both"/>
        <w:rPr>
          <w:rFonts w:hint="eastAsia"/>
          <w:spacing w:val="-1"/>
          <w:sz w:val="30"/>
          <w:szCs w:val="30"/>
        </w:rPr>
      </w:pPr>
      <w:r>
        <w:rPr>
          <w:rFonts w:hint="eastAsia"/>
          <w:spacing w:val="-1"/>
          <w:sz w:val="30"/>
          <w:szCs w:val="30"/>
        </w:rPr>
        <w:t>The design is, that God may be all in the Church, and that it may not consist as now, of one part flesh, and another part spirit; one part living and another part dying; but that all things may be changed into incomprehensible glory and joy.</w:t>
      </w:r>
    </w:p>
    <w:p w14:paraId="6D742DBA">
      <w:pPr>
        <w:pStyle w:val="3"/>
        <w:spacing w:before="313" w:line="253" w:lineRule="auto"/>
        <w:ind w:right="17" w:firstLine="23"/>
        <w:jc w:val="both"/>
        <w:rPr>
          <w:rFonts w:hint="eastAsia"/>
          <w:spacing w:val="-1"/>
          <w:sz w:val="30"/>
          <w:szCs w:val="30"/>
        </w:rPr>
      </w:pPr>
    </w:p>
    <w:p w14:paraId="6731EAE0">
      <w:pPr>
        <w:pStyle w:val="3"/>
        <w:spacing w:before="313" w:line="253" w:lineRule="auto"/>
        <w:ind w:right="17" w:firstLine="23"/>
        <w:jc w:val="both"/>
        <w:rPr>
          <w:rFonts w:hint="eastAsia"/>
          <w:spacing w:val="-1"/>
          <w:sz w:val="30"/>
          <w:szCs w:val="30"/>
        </w:rPr>
      </w:pPr>
      <w:r>
        <w:rPr>
          <w:rFonts w:hint="eastAsia"/>
          <w:spacing w:val="-1"/>
          <w:sz w:val="30"/>
          <w:szCs w:val="30"/>
        </w:rPr>
        <w:t>其目的是，使神可以在教会中成为一切，并且教会不像现在这样，一部分是肉体，一部分是灵；一部分活着，一部分垂死；而是所有事物都可以变为不可思议的荣耀和喜乐。</w:t>
      </w:r>
    </w:p>
    <w:p w14:paraId="521E4B16">
      <w:pPr>
        <w:pStyle w:val="3"/>
        <w:spacing w:before="313" w:line="253" w:lineRule="auto"/>
        <w:ind w:right="17" w:firstLine="23"/>
        <w:jc w:val="both"/>
        <w:rPr>
          <w:rFonts w:hint="eastAsia"/>
          <w:spacing w:val="-1"/>
          <w:sz w:val="30"/>
          <w:szCs w:val="30"/>
        </w:rPr>
      </w:pPr>
    </w:p>
    <w:p w14:paraId="63165743">
      <w:pPr>
        <w:pStyle w:val="3"/>
        <w:spacing w:before="313" w:line="253" w:lineRule="auto"/>
        <w:ind w:right="17" w:firstLine="23"/>
        <w:jc w:val="both"/>
        <w:rPr>
          <w:rFonts w:hint="eastAsia"/>
          <w:spacing w:val="-1"/>
          <w:sz w:val="30"/>
          <w:szCs w:val="30"/>
        </w:rPr>
      </w:pPr>
      <w:r>
        <w:rPr>
          <w:rFonts w:hint="eastAsia"/>
          <w:spacing w:val="-1"/>
          <w:sz w:val="30"/>
          <w:szCs w:val="30"/>
        </w:rPr>
        <w:t>Or the expression may denote the fulness, by which Christ himself is filled and completed; as the other members of the body tend to the perfection of the Head, and the glory of the Head cannot be separated from the glory of the members.</w:t>
      </w:r>
    </w:p>
    <w:p w14:paraId="71BDF068">
      <w:pPr>
        <w:pStyle w:val="3"/>
        <w:spacing w:before="313" w:line="253" w:lineRule="auto"/>
        <w:ind w:right="17" w:firstLine="23"/>
        <w:jc w:val="both"/>
        <w:rPr>
          <w:rFonts w:hint="eastAsia"/>
          <w:spacing w:val="-1"/>
          <w:sz w:val="30"/>
          <w:szCs w:val="30"/>
        </w:rPr>
      </w:pPr>
    </w:p>
    <w:p w14:paraId="3B829880">
      <w:pPr>
        <w:pStyle w:val="3"/>
        <w:spacing w:before="313" w:line="253" w:lineRule="auto"/>
        <w:ind w:right="17" w:firstLine="23"/>
        <w:jc w:val="both"/>
        <w:rPr>
          <w:rFonts w:hint="eastAsia"/>
          <w:spacing w:val="-1"/>
          <w:sz w:val="30"/>
          <w:szCs w:val="30"/>
        </w:rPr>
      </w:pPr>
      <w:r>
        <w:rPr>
          <w:rFonts w:hint="eastAsia"/>
          <w:spacing w:val="-1"/>
          <w:sz w:val="30"/>
          <w:szCs w:val="30"/>
        </w:rPr>
        <w:t>或者这个表达可以表示基督自己藉以被充满和完成的丰满；正如身体的其他肢体趋向于元首的完美，元首的荣耀也不能与肢体的荣耀分开。</w:t>
      </w:r>
    </w:p>
    <w:p w14:paraId="2B1EDBC3">
      <w:pPr>
        <w:pStyle w:val="3"/>
        <w:spacing w:before="313" w:line="253" w:lineRule="auto"/>
        <w:ind w:right="17" w:firstLine="23"/>
        <w:jc w:val="both"/>
        <w:rPr>
          <w:rFonts w:hint="eastAsia"/>
          <w:spacing w:val="-1"/>
          <w:sz w:val="30"/>
          <w:szCs w:val="30"/>
        </w:rPr>
      </w:pPr>
    </w:p>
    <w:p w14:paraId="512D905B">
      <w:pPr>
        <w:pStyle w:val="3"/>
        <w:spacing w:before="313" w:line="253" w:lineRule="auto"/>
        <w:ind w:right="17" w:firstLine="23"/>
        <w:jc w:val="both"/>
        <w:rPr>
          <w:rFonts w:hint="eastAsia"/>
          <w:spacing w:val="-1"/>
          <w:sz w:val="30"/>
          <w:szCs w:val="30"/>
        </w:rPr>
      </w:pPr>
      <w:r>
        <w:rPr>
          <w:rFonts w:hint="eastAsia"/>
          <w:spacing w:val="-1"/>
          <w:sz w:val="30"/>
          <w:szCs w:val="30"/>
        </w:rPr>
        <w:t>It is the scope of the Apostle, to show that God exerts the same energy towards us, which he exerted in placing Christ at his right hand.</w:t>
      </w:r>
    </w:p>
    <w:p w14:paraId="06F5FB09">
      <w:pPr>
        <w:pStyle w:val="3"/>
        <w:spacing w:before="313" w:line="253" w:lineRule="auto"/>
        <w:ind w:right="17" w:firstLine="23"/>
        <w:jc w:val="both"/>
        <w:rPr>
          <w:rFonts w:hint="eastAsia"/>
          <w:spacing w:val="-1"/>
          <w:sz w:val="30"/>
          <w:szCs w:val="30"/>
        </w:rPr>
      </w:pPr>
    </w:p>
    <w:p w14:paraId="26144CDC">
      <w:pPr>
        <w:pStyle w:val="3"/>
        <w:spacing w:before="313" w:line="253" w:lineRule="auto"/>
        <w:ind w:right="17" w:firstLine="23"/>
        <w:jc w:val="both"/>
        <w:rPr>
          <w:rFonts w:hint="eastAsia"/>
          <w:spacing w:val="-1"/>
          <w:sz w:val="30"/>
          <w:szCs w:val="30"/>
        </w:rPr>
      </w:pPr>
      <w:r>
        <w:rPr>
          <w:rFonts w:hint="eastAsia"/>
          <w:spacing w:val="-1"/>
          <w:sz w:val="30"/>
          <w:szCs w:val="30"/>
        </w:rPr>
        <w:t>使徒的意图是表明，神向我们施展同样的能力，正如祂在将基督安置在祂右边时所施展的能力一样。</w:t>
      </w:r>
    </w:p>
    <w:p w14:paraId="21449858">
      <w:pPr>
        <w:pStyle w:val="3"/>
        <w:spacing w:before="313" w:line="253" w:lineRule="auto"/>
        <w:ind w:right="17" w:firstLine="23"/>
        <w:jc w:val="both"/>
        <w:rPr>
          <w:rFonts w:hint="eastAsia"/>
          <w:spacing w:val="-1"/>
          <w:sz w:val="30"/>
          <w:szCs w:val="30"/>
        </w:rPr>
      </w:pPr>
    </w:p>
    <w:p w14:paraId="3AC4B34F">
      <w:pPr>
        <w:pStyle w:val="3"/>
        <w:spacing w:before="313" w:line="253" w:lineRule="auto"/>
        <w:ind w:right="17" w:firstLine="23"/>
        <w:jc w:val="both"/>
        <w:rPr>
          <w:rFonts w:hint="eastAsia"/>
          <w:spacing w:val="-1"/>
          <w:sz w:val="30"/>
          <w:szCs w:val="30"/>
        </w:rPr>
      </w:pPr>
      <w:r>
        <w:rPr>
          <w:rFonts w:hint="eastAsia"/>
          <w:spacing w:val="-1"/>
          <w:sz w:val="30"/>
          <w:szCs w:val="30"/>
        </w:rPr>
        <w:t>And indeed, the eighth Psalm leads us to this interpretation.</w:t>
      </w:r>
    </w:p>
    <w:p w14:paraId="56E45EBB">
      <w:pPr>
        <w:pStyle w:val="3"/>
        <w:spacing w:before="313" w:line="253" w:lineRule="auto"/>
        <w:ind w:right="17" w:firstLine="23"/>
        <w:jc w:val="both"/>
        <w:rPr>
          <w:rFonts w:hint="eastAsia"/>
          <w:spacing w:val="-1"/>
          <w:sz w:val="30"/>
          <w:szCs w:val="30"/>
        </w:rPr>
      </w:pPr>
    </w:p>
    <w:p w14:paraId="7B0D92DC">
      <w:pPr>
        <w:pStyle w:val="3"/>
        <w:spacing w:before="313" w:line="253" w:lineRule="auto"/>
        <w:ind w:right="17" w:firstLine="23"/>
        <w:jc w:val="both"/>
        <w:rPr>
          <w:rFonts w:hint="eastAsia"/>
          <w:spacing w:val="-1"/>
          <w:sz w:val="30"/>
          <w:szCs w:val="30"/>
        </w:rPr>
      </w:pPr>
      <w:r>
        <w:rPr>
          <w:rFonts w:hint="eastAsia"/>
          <w:spacing w:val="-1"/>
          <w:sz w:val="30"/>
          <w:szCs w:val="30"/>
        </w:rPr>
        <w:t>的确，诗篇第八篇引导我们作此解释。</w:t>
      </w:r>
    </w:p>
    <w:p w14:paraId="2FBE116A">
      <w:pPr>
        <w:pStyle w:val="3"/>
        <w:spacing w:before="313" w:line="253" w:lineRule="auto"/>
        <w:ind w:right="17" w:firstLine="23"/>
        <w:jc w:val="both"/>
        <w:rPr>
          <w:rFonts w:hint="eastAsia"/>
          <w:spacing w:val="-1"/>
          <w:sz w:val="30"/>
          <w:szCs w:val="30"/>
        </w:rPr>
      </w:pPr>
    </w:p>
    <w:p w14:paraId="55FDCA31">
      <w:pPr>
        <w:pStyle w:val="3"/>
        <w:spacing w:before="313" w:line="253" w:lineRule="auto"/>
        <w:ind w:right="17" w:firstLine="23"/>
        <w:jc w:val="both"/>
        <w:rPr>
          <w:rFonts w:hint="eastAsia"/>
          <w:spacing w:val="-1"/>
          <w:sz w:val="30"/>
          <w:szCs w:val="30"/>
        </w:rPr>
      </w:pPr>
      <w:r>
        <w:rPr>
          <w:rFonts w:hint="eastAsia"/>
          <w:spacing w:val="-1"/>
          <w:sz w:val="30"/>
          <w:szCs w:val="30"/>
        </w:rPr>
        <w:t>What is there said respecting the Son of man, must be understood not only of Christ, but also of the Church; that is, of Christ as the Head, and of the Church as the body.</w:t>
      </w:r>
    </w:p>
    <w:p w14:paraId="2B8A3E04">
      <w:pPr>
        <w:pStyle w:val="3"/>
        <w:spacing w:before="313" w:line="253" w:lineRule="auto"/>
        <w:ind w:right="17" w:firstLine="23"/>
        <w:jc w:val="both"/>
        <w:rPr>
          <w:rFonts w:hint="eastAsia"/>
          <w:spacing w:val="-1"/>
          <w:sz w:val="30"/>
          <w:szCs w:val="30"/>
        </w:rPr>
      </w:pPr>
    </w:p>
    <w:p w14:paraId="0A01855E">
      <w:pPr>
        <w:pStyle w:val="3"/>
        <w:spacing w:before="313" w:line="253" w:lineRule="auto"/>
        <w:ind w:right="17" w:firstLine="23"/>
        <w:jc w:val="both"/>
        <w:rPr>
          <w:rFonts w:hint="eastAsia"/>
          <w:spacing w:val="-1"/>
          <w:sz w:val="30"/>
          <w:szCs w:val="30"/>
        </w:rPr>
      </w:pPr>
      <w:r>
        <w:rPr>
          <w:rFonts w:hint="eastAsia"/>
          <w:spacing w:val="-1"/>
          <w:sz w:val="30"/>
          <w:szCs w:val="30"/>
        </w:rPr>
        <w:t>那里关于人子所说的话，不仅必须理解为论及基督，而且也必须理解为论及教会；也就是说，论及作为元首的基督，和作为身体的教会。</w:t>
      </w:r>
    </w:p>
    <w:p w14:paraId="5F029E8B">
      <w:pPr>
        <w:pStyle w:val="3"/>
        <w:spacing w:before="313" w:line="253" w:lineRule="auto"/>
        <w:ind w:right="17" w:firstLine="23"/>
        <w:jc w:val="both"/>
        <w:rPr>
          <w:rFonts w:hint="eastAsia"/>
          <w:spacing w:val="-1"/>
          <w:sz w:val="30"/>
          <w:szCs w:val="30"/>
        </w:rPr>
      </w:pPr>
    </w:p>
    <w:p w14:paraId="12033A4C">
      <w:pPr>
        <w:pStyle w:val="3"/>
        <w:spacing w:before="313" w:line="253" w:lineRule="auto"/>
        <w:ind w:right="17" w:firstLine="23"/>
        <w:jc w:val="both"/>
        <w:rPr>
          <w:rFonts w:hint="eastAsia"/>
          <w:spacing w:val="-1"/>
          <w:sz w:val="30"/>
          <w:szCs w:val="30"/>
        </w:rPr>
      </w:pPr>
      <w:r>
        <w:rPr>
          <w:rFonts w:hint="eastAsia"/>
          <w:spacing w:val="-1"/>
          <w:sz w:val="30"/>
          <w:szCs w:val="30"/>
        </w:rPr>
        <w:t>Of the man respecting whom it might be said, that he was unworthy that God should visit him, it may be affirmed also, after it has pleased God to visit him, that he is crowned with glory and honour.</w:t>
      </w:r>
    </w:p>
    <w:p w14:paraId="603B7BAD">
      <w:pPr>
        <w:pStyle w:val="3"/>
        <w:spacing w:before="313" w:line="253" w:lineRule="auto"/>
        <w:ind w:right="17" w:firstLine="23"/>
        <w:jc w:val="both"/>
        <w:rPr>
          <w:rFonts w:hint="eastAsia"/>
          <w:spacing w:val="-1"/>
          <w:sz w:val="30"/>
          <w:szCs w:val="30"/>
        </w:rPr>
      </w:pPr>
    </w:p>
    <w:p w14:paraId="5B9B3728">
      <w:pPr>
        <w:pStyle w:val="3"/>
        <w:spacing w:before="313" w:line="253" w:lineRule="auto"/>
        <w:ind w:right="17" w:firstLine="23"/>
        <w:jc w:val="both"/>
        <w:rPr>
          <w:rFonts w:hint="eastAsia"/>
          <w:spacing w:val="-1"/>
          <w:sz w:val="30"/>
          <w:szCs w:val="30"/>
        </w:rPr>
      </w:pPr>
      <w:r>
        <w:rPr>
          <w:rFonts w:hint="eastAsia"/>
          <w:spacing w:val="-1"/>
          <w:sz w:val="30"/>
          <w:szCs w:val="30"/>
        </w:rPr>
        <w:t>关于那可以说不配神眷顾的人，在神乐意眷顾他之后，也可以肯定地说，他已受荣耀尊贵为冠冕。d</w:t>
      </w:r>
    </w:p>
    <w:p w14:paraId="2E94FE7A">
      <w:pPr>
        <w:pStyle w:val="3"/>
        <w:spacing w:before="313" w:line="253" w:lineRule="auto"/>
        <w:ind w:right="17" w:firstLine="23"/>
        <w:jc w:val="both"/>
        <w:rPr>
          <w:rFonts w:hint="eastAsia"/>
          <w:spacing w:val="-1"/>
          <w:sz w:val="30"/>
          <w:szCs w:val="30"/>
        </w:rPr>
      </w:pPr>
    </w:p>
    <w:p w14:paraId="08287418">
      <w:pPr>
        <w:pStyle w:val="3"/>
        <w:spacing w:before="313" w:line="253" w:lineRule="auto"/>
        <w:ind w:right="17" w:firstLine="23"/>
        <w:jc w:val="both"/>
        <w:rPr>
          <w:rFonts w:hint="eastAsia"/>
          <w:spacing w:val="-1"/>
          <w:sz w:val="30"/>
          <w:szCs w:val="30"/>
        </w:rPr>
      </w:pPr>
      <w:r>
        <w:rPr>
          <w:rFonts w:hint="eastAsia"/>
          <w:spacing w:val="-1"/>
          <w:sz w:val="30"/>
          <w:szCs w:val="30"/>
        </w:rPr>
        <w:t>Now this belongs to the body, as well as to the Head.</w:t>
      </w:r>
    </w:p>
    <w:p w14:paraId="17C6560F">
      <w:pPr>
        <w:pStyle w:val="3"/>
        <w:spacing w:before="313" w:line="253" w:lineRule="auto"/>
        <w:ind w:right="17" w:firstLine="23"/>
        <w:jc w:val="both"/>
        <w:rPr>
          <w:rFonts w:hint="eastAsia"/>
          <w:spacing w:val="-1"/>
          <w:sz w:val="30"/>
          <w:szCs w:val="30"/>
        </w:rPr>
      </w:pPr>
    </w:p>
    <w:p w14:paraId="42C25E6C">
      <w:pPr>
        <w:pStyle w:val="3"/>
        <w:spacing w:before="313" w:line="253" w:lineRule="auto"/>
        <w:ind w:right="17" w:firstLine="23"/>
        <w:jc w:val="both"/>
        <w:rPr>
          <w:rFonts w:hint="eastAsia"/>
          <w:spacing w:val="-1"/>
          <w:sz w:val="30"/>
          <w:szCs w:val="30"/>
        </w:rPr>
      </w:pPr>
      <w:r>
        <w:rPr>
          <w:rFonts w:hint="eastAsia"/>
          <w:spacing w:val="-1"/>
          <w:sz w:val="30"/>
          <w:szCs w:val="30"/>
        </w:rPr>
        <w:t>现在这既属于身体，也属于元首。</w:t>
      </w:r>
    </w:p>
    <w:p w14:paraId="4407620D">
      <w:pPr>
        <w:pStyle w:val="3"/>
        <w:spacing w:before="313" w:line="253" w:lineRule="auto"/>
        <w:ind w:right="17" w:firstLine="23"/>
        <w:jc w:val="both"/>
        <w:rPr>
          <w:rFonts w:hint="eastAsia"/>
          <w:spacing w:val="-1"/>
          <w:sz w:val="30"/>
          <w:szCs w:val="30"/>
        </w:rPr>
      </w:pPr>
    </w:p>
    <w:p w14:paraId="7349AC61">
      <w:pPr>
        <w:pStyle w:val="3"/>
        <w:spacing w:before="313" w:line="253" w:lineRule="auto"/>
        <w:ind w:right="17" w:firstLine="23"/>
        <w:jc w:val="both"/>
        <w:rPr>
          <w:rFonts w:hint="eastAsia"/>
          <w:spacing w:val="-1"/>
          <w:sz w:val="30"/>
          <w:szCs w:val="30"/>
        </w:rPr>
      </w:pPr>
      <w:r>
        <w:rPr>
          <w:rFonts w:hint="eastAsia"/>
          <w:spacing w:val="-1"/>
          <w:sz w:val="30"/>
          <w:szCs w:val="30"/>
        </w:rPr>
        <w:t>As all things, therefore, must be subjected to the Son of man, the Head; so must all things be subjected likewise to the Son of man, the body.</w:t>
      </w:r>
    </w:p>
    <w:p w14:paraId="417F0F7D">
      <w:pPr>
        <w:pStyle w:val="3"/>
        <w:spacing w:before="313" w:line="253" w:lineRule="auto"/>
        <w:ind w:right="17" w:firstLine="23"/>
        <w:jc w:val="both"/>
        <w:rPr>
          <w:rFonts w:hint="eastAsia"/>
          <w:spacing w:val="-1"/>
          <w:sz w:val="30"/>
          <w:szCs w:val="30"/>
        </w:rPr>
      </w:pPr>
    </w:p>
    <w:p w14:paraId="6ADD3792">
      <w:pPr>
        <w:pStyle w:val="3"/>
        <w:spacing w:before="313" w:line="253" w:lineRule="auto"/>
        <w:ind w:right="17" w:firstLine="23"/>
        <w:jc w:val="both"/>
        <w:rPr>
          <w:rFonts w:hint="eastAsia"/>
          <w:spacing w:val="-1"/>
          <w:sz w:val="30"/>
          <w:szCs w:val="30"/>
        </w:rPr>
      </w:pPr>
      <w:r>
        <w:rPr>
          <w:rFonts w:hint="eastAsia"/>
          <w:spacing w:val="-1"/>
          <w:sz w:val="30"/>
          <w:szCs w:val="30"/>
        </w:rPr>
        <w:t>因此，正如万有都必须服在人子，即元首之下；同样万有也必须服在人子，即身体之下。</w:t>
      </w:r>
    </w:p>
    <w:p w14:paraId="3B31D3F7">
      <w:pPr>
        <w:pStyle w:val="3"/>
        <w:spacing w:before="313" w:line="253" w:lineRule="auto"/>
        <w:ind w:right="17" w:firstLine="23"/>
        <w:jc w:val="both"/>
        <w:rPr>
          <w:rFonts w:hint="eastAsia"/>
          <w:spacing w:val="-1"/>
          <w:sz w:val="30"/>
          <w:szCs w:val="30"/>
        </w:rPr>
      </w:pPr>
    </w:p>
    <w:p w14:paraId="49112C60">
      <w:pPr>
        <w:pStyle w:val="3"/>
        <w:spacing w:before="313" w:line="253" w:lineRule="auto"/>
        <w:ind w:right="17" w:firstLine="23"/>
        <w:jc w:val="both"/>
        <w:rPr>
          <w:rFonts w:hint="eastAsia"/>
          <w:spacing w:val="-1"/>
          <w:sz w:val="30"/>
          <w:szCs w:val="30"/>
        </w:rPr>
      </w:pPr>
      <w:r>
        <w:rPr>
          <w:rFonts w:hint="eastAsia"/>
          <w:spacing w:val="-1"/>
          <w:sz w:val="30"/>
          <w:szCs w:val="30"/>
        </w:rPr>
        <w:t>To the same effect is the following expression of Christ in the Apocalypse: "To him that overcometh, will I grant, to sit with me in my throne, &amp;c."e</w:t>
      </w:r>
    </w:p>
    <w:p w14:paraId="62410545">
      <w:pPr>
        <w:pStyle w:val="3"/>
        <w:spacing w:before="313" w:line="253" w:lineRule="auto"/>
        <w:ind w:right="17" w:firstLine="23"/>
        <w:jc w:val="both"/>
        <w:rPr>
          <w:rFonts w:hint="eastAsia"/>
          <w:spacing w:val="-1"/>
          <w:sz w:val="30"/>
          <w:szCs w:val="30"/>
        </w:rPr>
      </w:pPr>
    </w:p>
    <w:p w14:paraId="3DE59A39">
      <w:pPr>
        <w:pStyle w:val="3"/>
        <w:spacing w:before="313" w:line="253" w:lineRule="auto"/>
        <w:ind w:right="17" w:firstLine="23"/>
        <w:jc w:val="both"/>
        <w:rPr>
          <w:rFonts w:hint="eastAsia"/>
          <w:spacing w:val="-1"/>
          <w:sz w:val="30"/>
          <w:szCs w:val="30"/>
        </w:rPr>
      </w:pPr>
      <w:r>
        <w:rPr>
          <w:rFonts w:hint="eastAsia"/>
          <w:spacing w:val="-1"/>
          <w:sz w:val="30"/>
          <w:szCs w:val="30"/>
        </w:rPr>
        <w:t>基督在启示录中的以下表达具有同样的效果：“得胜的，我要赐他在我宝座上与我同坐，等等。”e</w:t>
      </w:r>
    </w:p>
    <w:p w14:paraId="509FDE10">
      <w:pPr>
        <w:pStyle w:val="3"/>
        <w:spacing w:before="313" w:line="253" w:lineRule="auto"/>
        <w:ind w:right="17" w:firstLine="23"/>
        <w:jc w:val="both"/>
        <w:rPr>
          <w:rFonts w:hint="eastAsia"/>
          <w:spacing w:val="-1"/>
          <w:sz w:val="30"/>
          <w:szCs w:val="30"/>
        </w:rPr>
      </w:pPr>
    </w:p>
    <w:p w14:paraId="46CE9160">
      <w:pPr>
        <w:pStyle w:val="3"/>
        <w:spacing w:before="313" w:line="253" w:lineRule="auto"/>
        <w:ind w:right="17" w:firstLine="23"/>
        <w:jc w:val="both"/>
        <w:rPr>
          <w:rFonts w:hint="eastAsia"/>
          <w:spacing w:val="-1"/>
          <w:sz w:val="30"/>
          <w:szCs w:val="30"/>
        </w:rPr>
      </w:pPr>
      <w:r>
        <w:rPr>
          <w:rFonts w:hint="eastAsia"/>
          <w:spacing w:val="-1"/>
          <w:sz w:val="30"/>
          <w:szCs w:val="30"/>
        </w:rPr>
        <w:t>An observation of Ludovicus de Dieu throws no small light on this passage.</w:t>
      </w:r>
    </w:p>
    <w:p w14:paraId="5D766E59">
      <w:pPr>
        <w:pStyle w:val="3"/>
        <w:spacing w:before="313" w:line="253" w:lineRule="auto"/>
        <w:ind w:right="17" w:firstLine="23"/>
        <w:jc w:val="both"/>
        <w:rPr>
          <w:rFonts w:hint="eastAsia"/>
          <w:spacing w:val="-1"/>
          <w:sz w:val="30"/>
          <w:szCs w:val="30"/>
        </w:rPr>
      </w:pPr>
    </w:p>
    <w:p w14:paraId="20EE0D54">
      <w:pPr>
        <w:pStyle w:val="3"/>
        <w:spacing w:before="313" w:line="253" w:lineRule="auto"/>
        <w:ind w:right="17" w:firstLine="23"/>
        <w:jc w:val="both"/>
        <w:rPr>
          <w:rFonts w:hint="eastAsia"/>
          <w:spacing w:val="-1"/>
          <w:sz w:val="30"/>
          <w:szCs w:val="30"/>
        </w:rPr>
      </w:pPr>
      <w:r>
        <w:rPr>
          <w:rFonts w:hint="eastAsia"/>
          <w:spacing w:val="-1"/>
          <w:sz w:val="30"/>
          <w:szCs w:val="30"/>
        </w:rPr>
        <w:t>路德维库斯·德·迪厄（Ludovicus de Dieu）的一个观察为这段经文提供了不小的亮光。</w:t>
      </w:r>
    </w:p>
    <w:p w14:paraId="6B0A602B">
      <w:pPr>
        <w:pStyle w:val="3"/>
        <w:spacing w:before="313" w:line="253" w:lineRule="auto"/>
        <w:ind w:right="17" w:firstLine="23"/>
        <w:jc w:val="both"/>
        <w:rPr>
          <w:rFonts w:hint="eastAsia"/>
          <w:spacing w:val="-1"/>
          <w:sz w:val="30"/>
          <w:szCs w:val="30"/>
        </w:rPr>
      </w:pPr>
    </w:p>
    <w:p w14:paraId="023D20BE">
      <w:pPr>
        <w:pStyle w:val="3"/>
        <w:spacing w:before="313" w:line="253" w:lineRule="auto"/>
        <w:ind w:right="17" w:firstLine="23"/>
        <w:jc w:val="both"/>
        <w:rPr>
          <w:rFonts w:hint="eastAsia"/>
          <w:spacing w:val="-1"/>
          <w:sz w:val="30"/>
          <w:szCs w:val="30"/>
        </w:rPr>
      </w:pPr>
      <w:r>
        <w:rPr>
          <w:rFonts w:hint="eastAsia"/>
          <w:spacing w:val="-1"/>
          <w:sz w:val="30"/>
          <w:szCs w:val="30"/>
        </w:rPr>
        <w:t>He remarks, that in Eastern countries the throne of a King is large and broad, like a splendid couch, elevated somewhat above the ground by supports, and adorned with tapestry; so that, beside the seat appropriated to the King, there are seats in the same throne, to be occupied by others, whom the King is desirous to honour.</w:t>
      </w:r>
    </w:p>
    <w:p w14:paraId="34571BF1">
      <w:pPr>
        <w:pStyle w:val="3"/>
        <w:spacing w:before="313" w:line="253" w:lineRule="auto"/>
        <w:ind w:right="17" w:firstLine="23"/>
        <w:jc w:val="both"/>
        <w:rPr>
          <w:rFonts w:hint="eastAsia"/>
          <w:spacing w:val="-1"/>
          <w:sz w:val="30"/>
          <w:szCs w:val="30"/>
        </w:rPr>
      </w:pPr>
    </w:p>
    <w:p w14:paraId="0921DDE1">
      <w:pPr>
        <w:pStyle w:val="3"/>
        <w:spacing w:before="313" w:line="253" w:lineRule="auto"/>
        <w:ind w:right="17" w:firstLine="23"/>
        <w:jc w:val="both"/>
        <w:rPr>
          <w:rFonts w:hint="eastAsia"/>
          <w:spacing w:val="-1"/>
          <w:sz w:val="30"/>
          <w:szCs w:val="30"/>
        </w:rPr>
      </w:pPr>
      <w:r>
        <w:rPr>
          <w:rFonts w:hint="eastAsia"/>
          <w:spacing w:val="-1"/>
          <w:sz w:val="30"/>
          <w:szCs w:val="30"/>
        </w:rPr>
        <w:t>他评论说，在东方国家，国王的宝座又大又宽，像一个华丽的卧榻，由支架稍微抬高离地，并饰有织锦；因此，除了国王专用的座位之外，同一个宝座上还有其他座位，供国王希望尊荣的其他人占据。f</w:t>
      </w:r>
    </w:p>
    <w:p w14:paraId="38E676C7">
      <w:pPr>
        <w:pStyle w:val="3"/>
        <w:spacing w:before="313" w:line="253" w:lineRule="auto"/>
        <w:ind w:right="17" w:firstLine="23"/>
        <w:jc w:val="both"/>
        <w:rPr>
          <w:rFonts w:hint="eastAsia"/>
          <w:spacing w:val="-1"/>
          <w:sz w:val="30"/>
          <w:szCs w:val="30"/>
        </w:rPr>
      </w:pPr>
    </w:p>
    <w:p w14:paraId="70E1AE43">
      <w:pPr>
        <w:pStyle w:val="3"/>
        <w:spacing w:before="313" w:line="253" w:lineRule="auto"/>
        <w:ind w:right="17" w:firstLine="23"/>
        <w:jc w:val="both"/>
        <w:rPr>
          <w:rFonts w:hint="eastAsia"/>
          <w:spacing w:val="-1"/>
          <w:sz w:val="30"/>
          <w:szCs w:val="30"/>
        </w:rPr>
      </w:pPr>
      <w:r>
        <w:rPr>
          <w:rFonts w:hint="eastAsia"/>
          <w:spacing w:val="-1"/>
          <w:sz w:val="30"/>
          <w:szCs w:val="30"/>
        </w:rPr>
        <w:t>With this may be compared the curious remarks of John Baptist Tavernier, an eye-witness, regarding the seven thrones of the Great Mogul, and, in particular, that exceedingly large one, which was erected by Tamerlane.*</w:t>
      </w:r>
    </w:p>
    <w:p w14:paraId="688A33A4">
      <w:pPr>
        <w:pStyle w:val="3"/>
        <w:spacing w:before="313" w:line="253" w:lineRule="auto"/>
        <w:ind w:right="17" w:firstLine="23"/>
        <w:jc w:val="both"/>
        <w:rPr>
          <w:rFonts w:hint="eastAsia"/>
          <w:spacing w:val="-1"/>
          <w:sz w:val="30"/>
          <w:szCs w:val="30"/>
        </w:rPr>
      </w:pPr>
    </w:p>
    <w:p w14:paraId="325FE5C1">
      <w:pPr>
        <w:pStyle w:val="3"/>
        <w:spacing w:before="313" w:line="253" w:lineRule="auto"/>
        <w:ind w:right="17" w:firstLine="23"/>
        <w:jc w:val="both"/>
        <w:rPr>
          <w:rFonts w:hint="eastAsia"/>
          <w:spacing w:val="-1"/>
          <w:sz w:val="30"/>
          <w:szCs w:val="30"/>
        </w:rPr>
      </w:pPr>
      <w:r>
        <w:rPr>
          <w:rFonts w:hint="eastAsia"/>
          <w:spacing w:val="-1"/>
          <w:sz w:val="30"/>
          <w:szCs w:val="30"/>
        </w:rPr>
        <w:t>与此可以比较的是目击者让·巴蒂斯特·塔维尼埃（John Baptist Tavernier）关于莫卧儿大帝（Great Mogul）的七个宝座，特别是帖木儿（Tamerlane）所建造的那个极其巨大的宝座的奇特评论。*</w:t>
      </w:r>
    </w:p>
    <w:p w14:paraId="0F006A74">
      <w:pPr>
        <w:pStyle w:val="3"/>
        <w:spacing w:before="313" w:line="253" w:lineRule="auto"/>
        <w:ind w:right="17" w:firstLine="23"/>
        <w:jc w:val="both"/>
        <w:rPr>
          <w:rFonts w:hint="eastAsia"/>
          <w:spacing w:val="-1"/>
          <w:sz w:val="30"/>
          <w:szCs w:val="30"/>
        </w:rPr>
      </w:pPr>
    </w:p>
    <w:p w14:paraId="2ADA9966">
      <w:pPr>
        <w:pStyle w:val="3"/>
        <w:spacing w:before="313" w:line="253" w:lineRule="auto"/>
        <w:ind w:right="17" w:firstLine="23"/>
        <w:jc w:val="both"/>
        <w:rPr>
          <w:rFonts w:hint="eastAsia"/>
          <w:spacing w:val="-1"/>
          <w:sz w:val="30"/>
          <w:szCs w:val="30"/>
        </w:rPr>
      </w:pPr>
      <w:r>
        <w:rPr>
          <w:rFonts w:hint="eastAsia"/>
          <w:spacing w:val="-1"/>
          <w:sz w:val="30"/>
          <w:szCs w:val="30"/>
        </w:rPr>
        <w:t>XXXIV. 2dly, Amidst the glory to which he is advanced, he makes continual intercession for us; nor is it doubtful, that he is always heard.</w:t>
      </w:r>
    </w:p>
    <w:p w14:paraId="6395E38E">
      <w:pPr>
        <w:pStyle w:val="3"/>
        <w:spacing w:before="313" w:line="253" w:lineRule="auto"/>
        <w:ind w:right="17" w:firstLine="23"/>
        <w:jc w:val="both"/>
        <w:rPr>
          <w:rFonts w:hint="eastAsia"/>
          <w:spacing w:val="-1"/>
          <w:sz w:val="30"/>
          <w:szCs w:val="30"/>
        </w:rPr>
      </w:pPr>
    </w:p>
    <w:p w14:paraId="001E46DE">
      <w:pPr>
        <w:pStyle w:val="3"/>
        <w:spacing w:before="313" w:line="253" w:lineRule="auto"/>
        <w:ind w:right="17" w:firstLine="23"/>
        <w:jc w:val="both"/>
        <w:rPr>
          <w:rFonts w:hint="eastAsia"/>
          <w:spacing w:val="-1"/>
          <w:sz w:val="30"/>
          <w:szCs w:val="30"/>
        </w:rPr>
      </w:pPr>
      <w:r>
        <w:rPr>
          <w:rFonts w:hint="eastAsia"/>
          <w:spacing w:val="-1"/>
          <w:sz w:val="30"/>
          <w:szCs w:val="30"/>
        </w:rPr>
        <w:t>XXXIV. 第二，在祂所被提升到的荣耀中，祂为我们持续代求；并且毫无疑问，祂总是蒙垂听。</w:t>
      </w:r>
    </w:p>
    <w:p w14:paraId="1202ED58">
      <w:pPr>
        <w:pStyle w:val="3"/>
        <w:spacing w:before="313" w:line="253" w:lineRule="auto"/>
        <w:ind w:right="17" w:firstLine="23"/>
        <w:jc w:val="both"/>
        <w:rPr>
          <w:rFonts w:hint="eastAsia"/>
          <w:spacing w:val="-1"/>
          <w:sz w:val="30"/>
          <w:szCs w:val="30"/>
        </w:rPr>
      </w:pPr>
    </w:p>
    <w:p w14:paraId="3BE3586E">
      <w:pPr>
        <w:pStyle w:val="3"/>
        <w:spacing w:before="313" w:line="253" w:lineRule="auto"/>
        <w:ind w:right="17" w:firstLine="23"/>
        <w:jc w:val="both"/>
        <w:rPr>
          <w:rFonts w:hint="eastAsia"/>
          <w:spacing w:val="-1"/>
          <w:sz w:val="30"/>
          <w:szCs w:val="30"/>
        </w:rPr>
      </w:pPr>
      <w:r>
        <w:rPr>
          <w:rFonts w:hint="eastAsia"/>
          <w:spacing w:val="-1"/>
          <w:sz w:val="30"/>
          <w:szCs w:val="30"/>
        </w:rPr>
        <w:t>Solomon, after having caused his mother to sit at his right hand, assured her that none of her requests should be fruitless.</w:t>
      </w:r>
    </w:p>
    <w:p w14:paraId="487E8F4E">
      <w:pPr>
        <w:pStyle w:val="3"/>
        <w:spacing w:before="313" w:line="253" w:lineRule="auto"/>
        <w:ind w:right="17" w:firstLine="23"/>
        <w:jc w:val="both"/>
        <w:rPr>
          <w:rFonts w:hint="eastAsia"/>
          <w:spacing w:val="-1"/>
          <w:sz w:val="30"/>
          <w:szCs w:val="30"/>
        </w:rPr>
      </w:pPr>
    </w:p>
    <w:p w14:paraId="36E10B7A">
      <w:pPr>
        <w:pStyle w:val="3"/>
        <w:spacing w:before="313" w:line="253" w:lineRule="auto"/>
        <w:ind w:right="17" w:firstLine="23"/>
        <w:jc w:val="both"/>
        <w:rPr>
          <w:rFonts w:hint="eastAsia"/>
          <w:spacing w:val="-1"/>
          <w:sz w:val="30"/>
          <w:szCs w:val="30"/>
        </w:rPr>
      </w:pPr>
      <w:r>
        <w:rPr>
          <w:rFonts w:hint="eastAsia"/>
          <w:spacing w:val="-1"/>
          <w:sz w:val="30"/>
          <w:szCs w:val="30"/>
        </w:rPr>
        <w:t>所罗门让祂的母亲坐在祂右边之后，向她保证她的任何请求都不会落空。p</w:t>
      </w:r>
    </w:p>
    <w:p w14:paraId="5CC5B89E">
      <w:pPr>
        <w:pStyle w:val="3"/>
        <w:spacing w:before="313" w:line="253" w:lineRule="auto"/>
        <w:ind w:right="17" w:firstLine="23"/>
        <w:jc w:val="both"/>
        <w:rPr>
          <w:rFonts w:hint="eastAsia"/>
          <w:spacing w:val="-1"/>
          <w:sz w:val="30"/>
          <w:szCs w:val="30"/>
        </w:rPr>
      </w:pPr>
    </w:p>
    <w:p w14:paraId="7B62C055">
      <w:pPr>
        <w:pStyle w:val="3"/>
        <w:spacing w:before="313" w:line="253" w:lineRule="auto"/>
        <w:ind w:right="17" w:firstLine="23"/>
        <w:jc w:val="both"/>
        <w:rPr>
          <w:rFonts w:hint="eastAsia"/>
          <w:spacing w:val="-1"/>
          <w:sz w:val="30"/>
          <w:szCs w:val="30"/>
        </w:rPr>
      </w:pPr>
      <w:r>
        <w:rPr>
          <w:rFonts w:hint="eastAsia"/>
          <w:spacing w:val="-1"/>
          <w:sz w:val="30"/>
          <w:szCs w:val="30"/>
        </w:rPr>
        <w:t>And it is far more impossible that the prayers of Christ, who sits at the right hand of the Father, can prove ineffectual; for he upholdeth all things by the word of his power, and having, in the first place, by himself purged our sins, he then sat down at the right hand of the Majesty on high.g</w:t>
      </w:r>
    </w:p>
    <w:p w14:paraId="53E5E796">
      <w:pPr>
        <w:pStyle w:val="3"/>
        <w:spacing w:before="313" w:line="253" w:lineRule="auto"/>
        <w:ind w:right="17" w:firstLine="23"/>
        <w:jc w:val="both"/>
        <w:rPr>
          <w:rFonts w:hint="eastAsia"/>
          <w:spacing w:val="-1"/>
          <w:sz w:val="30"/>
          <w:szCs w:val="30"/>
        </w:rPr>
      </w:pPr>
    </w:p>
    <w:p w14:paraId="13BF1051">
      <w:pPr>
        <w:pStyle w:val="3"/>
        <w:spacing w:before="313" w:line="253" w:lineRule="auto"/>
        <w:ind w:right="17" w:firstLine="23"/>
        <w:jc w:val="both"/>
        <w:rPr>
          <w:rFonts w:hint="eastAsia"/>
          <w:spacing w:val="-1"/>
          <w:sz w:val="30"/>
          <w:szCs w:val="30"/>
        </w:rPr>
      </w:pPr>
      <w:r>
        <w:rPr>
          <w:rFonts w:hint="eastAsia"/>
          <w:spacing w:val="-1"/>
          <w:sz w:val="30"/>
          <w:szCs w:val="30"/>
        </w:rPr>
        <w:t>而坐在父右边的基督的祷告被证明无效，则远为不可能；因为祂用祂权能的命令托住万有，并且首先亲自洁净了我们的罪，然后就坐在高天至大者的右边。g</w:t>
      </w:r>
    </w:p>
    <w:p w14:paraId="0E6BC355">
      <w:pPr>
        <w:pStyle w:val="3"/>
        <w:spacing w:before="313" w:line="253" w:lineRule="auto"/>
        <w:ind w:right="17" w:firstLine="23"/>
        <w:jc w:val="both"/>
        <w:rPr>
          <w:rFonts w:hint="eastAsia"/>
          <w:spacing w:val="-1"/>
          <w:sz w:val="30"/>
          <w:szCs w:val="30"/>
        </w:rPr>
      </w:pPr>
    </w:p>
    <w:p w14:paraId="5A62EED7">
      <w:pPr>
        <w:pStyle w:val="3"/>
        <w:spacing w:before="313" w:line="253" w:lineRule="auto"/>
        <w:ind w:right="17" w:firstLine="23"/>
        <w:jc w:val="both"/>
        <w:rPr>
          <w:rFonts w:hint="eastAsia"/>
          <w:spacing w:val="-1"/>
          <w:sz w:val="30"/>
          <w:szCs w:val="30"/>
        </w:rPr>
      </w:pPr>
      <w:r>
        <w:rPr>
          <w:rFonts w:hint="eastAsia"/>
          <w:spacing w:val="-1"/>
          <w:sz w:val="30"/>
          <w:szCs w:val="30"/>
        </w:rPr>
        <w:t>The Apostle nobly inculcates this consolatory truth, in the eighth chapter of the Epistle to the Hebrews.</w:t>
      </w:r>
    </w:p>
    <w:p w14:paraId="64F99340">
      <w:pPr>
        <w:pStyle w:val="3"/>
        <w:spacing w:before="313" w:line="253" w:lineRule="auto"/>
        <w:ind w:right="17" w:firstLine="23"/>
        <w:jc w:val="both"/>
        <w:rPr>
          <w:rFonts w:hint="eastAsia"/>
          <w:spacing w:val="-1"/>
          <w:sz w:val="30"/>
          <w:szCs w:val="30"/>
        </w:rPr>
      </w:pPr>
    </w:p>
    <w:p w14:paraId="57FD513B">
      <w:pPr>
        <w:pStyle w:val="3"/>
        <w:spacing w:before="313" w:line="253" w:lineRule="auto"/>
        <w:ind w:right="17" w:firstLine="23"/>
        <w:jc w:val="both"/>
        <w:rPr>
          <w:rFonts w:hint="eastAsia"/>
          <w:spacing w:val="-1"/>
          <w:sz w:val="30"/>
          <w:szCs w:val="30"/>
        </w:rPr>
      </w:pPr>
      <w:r>
        <w:rPr>
          <w:rFonts w:hint="eastAsia"/>
          <w:spacing w:val="-1"/>
          <w:sz w:val="30"/>
          <w:szCs w:val="30"/>
        </w:rPr>
        <w:t>使徒在希伯来书第八章中高贵地教导了这个安慰性的真理。h</w:t>
      </w:r>
    </w:p>
    <w:p w14:paraId="43F154BC">
      <w:pPr>
        <w:pStyle w:val="3"/>
        <w:spacing w:before="313" w:line="253" w:lineRule="auto"/>
        <w:ind w:right="17" w:firstLine="23"/>
        <w:jc w:val="both"/>
        <w:rPr>
          <w:rFonts w:hint="eastAsia"/>
          <w:spacing w:val="-1"/>
          <w:sz w:val="30"/>
          <w:szCs w:val="30"/>
        </w:rPr>
      </w:pPr>
    </w:p>
    <w:p w14:paraId="3D81C6DF">
      <w:pPr>
        <w:pStyle w:val="3"/>
        <w:spacing w:before="313" w:line="253" w:lineRule="auto"/>
        <w:ind w:right="17" w:firstLine="23"/>
        <w:jc w:val="both"/>
        <w:rPr>
          <w:rFonts w:hint="eastAsia"/>
          <w:spacing w:val="-1"/>
          <w:sz w:val="30"/>
          <w:szCs w:val="30"/>
        </w:rPr>
      </w:pPr>
      <w:r>
        <w:rPr>
          <w:rFonts w:hint="eastAsia"/>
          <w:spacing w:val="-1"/>
          <w:sz w:val="30"/>
          <w:szCs w:val="30"/>
        </w:rPr>
        <w:t>XXXV. 3dly, From his throne of glory, he will maintain the right of his people,and powerfully and succesfully defend their cause against all their enemies.</w:t>
      </w:r>
    </w:p>
    <w:p w14:paraId="5F192B8F">
      <w:pPr>
        <w:pStyle w:val="3"/>
        <w:spacing w:before="313" w:line="253" w:lineRule="auto"/>
        <w:ind w:right="17" w:firstLine="23"/>
        <w:jc w:val="both"/>
        <w:rPr>
          <w:rFonts w:hint="eastAsia"/>
          <w:spacing w:val="-1"/>
          <w:sz w:val="30"/>
          <w:szCs w:val="30"/>
        </w:rPr>
      </w:pPr>
    </w:p>
    <w:p w14:paraId="285DE8E3">
      <w:pPr>
        <w:pStyle w:val="3"/>
        <w:spacing w:before="313" w:line="253" w:lineRule="auto"/>
        <w:ind w:right="17" w:firstLine="23"/>
        <w:jc w:val="both"/>
        <w:rPr>
          <w:rFonts w:hint="eastAsia"/>
          <w:spacing w:val="-1"/>
          <w:sz w:val="30"/>
          <w:szCs w:val="30"/>
        </w:rPr>
      </w:pPr>
      <w:r>
        <w:rPr>
          <w:rFonts w:hint="eastAsia"/>
          <w:spacing w:val="-1"/>
          <w:sz w:val="30"/>
          <w:szCs w:val="30"/>
        </w:rPr>
        <w:t>XXXV. 第三，祂将从祂荣耀的宝座上维护祂子民的权利，并有力且成功地为他们辩护，抵挡他们所有的仇敌。</w:t>
      </w:r>
    </w:p>
    <w:p w14:paraId="4E5EAB08">
      <w:pPr>
        <w:pStyle w:val="3"/>
        <w:spacing w:before="313" w:line="253" w:lineRule="auto"/>
        <w:ind w:right="17" w:firstLine="23"/>
        <w:jc w:val="both"/>
        <w:rPr>
          <w:rFonts w:hint="eastAsia"/>
          <w:spacing w:val="-1"/>
          <w:sz w:val="30"/>
          <w:szCs w:val="30"/>
        </w:rPr>
      </w:pPr>
    </w:p>
    <w:p w14:paraId="46E1751F">
      <w:pPr>
        <w:pStyle w:val="3"/>
        <w:spacing w:before="313" w:line="253" w:lineRule="auto"/>
        <w:ind w:right="17" w:firstLine="23"/>
        <w:jc w:val="both"/>
        <w:rPr>
          <w:rFonts w:hint="eastAsia"/>
          <w:spacing w:val="-1"/>
          <w:sz w:val="30"/>
          <w:szCs w:val="30"/>
        </w:rPr>
      </w:pPr>
      <w:r>
        <w:rPr>
          <w:rFonts w:hint="eastAsia"/>
          <w:spacing w:val="-1"/>
          <w:sz w:val="30"/>
          <w:szCs w:val="30"/>
        </w:rPr>
        <w:t>"He rules in the midst of his enemies."</w:t>
      </w:r>
    </w:p>
    <w:p w14:paraId="7DCFCC56">
      <w:pPr>
        <w:pStyle w:val="3"/>
        <w:spacing w:before="313" w:line="253" w:lineRule="auto"/>
        <w:ind w:right="17" w:firstLine="23"/>
        <w:jc w:val="both"/>
        <w:rPr>
          <w:rFonts w:hint="eastAsia"/>
          <w:spacing w:val="-1"/>
          <w:sz w:val="30"/>
          <w:szCs w:val="30"/>
        </w:rPr>
      </w:pPr>
    </w:p>
    <w:p w14:paraId="780736B3">
      <w:pPr>
        <w:pStyle w:val="3"/>
        <w:spacing w:before="313" w:line="253" w:lineRule="auto"/>
        <w:ind w:right="17" w:firstLine="23"/>
        <w:jc w:val="both"/>
        <w:rPr>
          <w:rFonts w:hint="eastAsia"/>
          <w:spacing w:val="-1"/>
          <w:sz w:val="30"/>
          <w:szCs w:val="30"/>
        </w:rPr>
      </w:pPr>
      <w:r>
        <w:rPr>
          <w:rFonts w:hint="eastAsia"/>
          <w:spacing w:val="-1"/>
          <w:sz w:val="30"/>
          <w:szCs w:val="30"/>
        </w:rPr>
        <w:t>“祂在祂仇敌中掌权。”i</w:t>
      </w:r>
    </w:p>
    <w:p w14:paraId="4C6C07DD">
      <w:pPr>
        <w:pStyle w:val="3"/>
        <w:spacing w:before="313" w:line="253" w:lineRule="auto"/>
        <w:ind w:right="17" w:firstLine="23"/>
        <w:jc w:val="both"/>
        <w:rPr>
          <w:rFonts w:hint="eastAsia"/>
          <w:spacing w:val="-1"/>
          <w:sz w:val="30"/>
          <w:szCs w:val="30"/>
        </w:rPr>
      </w:pPr>
    </w:p>
    <w:p w14:paraId="76BEC280">
      <w:pPr>
        <w:pStyle w:val="3"/>
        <w:spacing w:before="313" w:line="253" w:lineRule="auto"/>
        <w:ind w:right="17" w:firstLine="23"/>
        <w:jc w:val="both"/>
        <w:rPr>
          <w:rFonts w:hint="eastAsia"/>
          <w:spacing w:val="-1"/>
          <w:sz w:val="30"/>
          <w:szCs w:val="30"/>
        </w:rPr>
      </w:pPr>
      <w:r>
        <w:rPr>
          <w:rFonts w:hint="eastAsia"/>
          <w:spacing w:val="-1"/>
          <w:sz w:val="30"/>
          <w:szCs w:val="30"/>
        </w:rPr>
        <w:t>"And in mercy shall the throne be established; and he shall sit upon it in truth, in the tabernacle of David, judging, and seeking judgment, and hasting righteousness."j</w:t>
      </w:r>
    </w:p>
    <w:p w14:paraId="44474526">
      <w:pPr>
        <w:pStyle w:val="3"/>
        <w:spacing w:before="313" w:line="253" w:lineRule="auto"/>
        <w:ind w:right="17" w:firstLine="23"/>
        <w:jc w:val="both"/>
        <w:rPr>
          <w:rFonts w:hint="eastAsia"/>
          <w:spacing w:val="-1"/>
          <w:sz w:val="30"/>
          <w:szCs w:val="30"/>
        </w:rPr>
      </w:pPr>
    </w:p>
    <w:p w14:paraId="177F3045">
      <w:pPr>
        <w:pStyle w:val="3"/>
        <w:spacing w:before="313" w:line="253" w:lineRule="auto"/>
        <w:ind w:right="17" w:firstLine="23"/>
        <w:jc w:val="both"/>
        <w:rPr>
          <w:rFonts w:hint="eastAsia"/>
          <w:spacing w:val="-1"/>
          <w:sz w:val="30"/>
          <w:szCs w:val="30"/>
        </w:rPr>
      </w:pPr>
      <w:r>
        <w:rPr>
          <w:rFonts w:hint="eastAsia"/>
          <w:spacing w:val="-1"/>
          <w:sz w:val="30"/>
          <w:szCs w:val="30"/>
        </w:rPr>
        <w:t>“宝座必因怜悯坚立；祂必凭诚实坐在其上，在大卫的帐幕中施行审判，寻求公平，速行公义。”j</w:t>
      </w:r>
    </w:p>
    <w:p w14:paraId="5B94F394">
      <w:pPr>
        <w:pStyle w:val="3"/>
        <w:spacing w:before="313" w:line="253" w:lineRule="auto"/>
        <w:ind w:right="17" w:firstLine="23"/>
        <w:jc w:val="both"/>
        <w:rPr>
          <w:rFonts w:hint="eastAsia"/>
          <w:spacing w:val="-1"/>
          <w:sz w:val="30"/>
          <w:szCs w:val="30"/>
        </w:rPr>
      </w:pPr>
    </w:p>
    <w:p w14:paraId="4EF39C71">
      <w:pPr>
        <w:pStyle w:val="3"/>
        <w:spacing w:before="313" w:line="253" w:lineRule="auto"/>
        <w:ind w:right="17" w:firstLine="23"/>
        <w:jc w:val="both"/>
        <w:rPr>
          <w:rFonts w:hint="eastAsia"/>
          <w:spacing w:val="-1"/>
          <w:sz w:val="30"/>
          <w:szCs w:val="30"/>
        </w:rPr>
      </w:pPr>
      <w:r>
        <w:rPr>
          <w:rFonts w:hint="eastAsia"/>
          <w:spacing w:val="-1"/>
          <w:sz w:val="30"/>
          <w:szCs w:val="30"/>
        </w:rPr>
        <w:t>Vain are the detestable machinations of ungodly men, and of infernal demons, against the Church.</w:t>
      </w:r>
    </w:p>
    <w:p w14:paraId="04A57236">
      <w:pPr>
        <w:pStyle w:val="3"/>
        <w:spacing w:before="313" w:line="253" w:lineRule="auto"/>
        <w:ind w:right="17" w:firstLine="23"/>
        <w:jc w:val="both"/>
        <w:rPr>
          <w:rFonts w:hint="eastAsia"/>
          <w:spacing w:val="-1"/>
          <w:sz w:val="30"/>
          <w:szCs w:val="30"/>
        </w:rPr>
      </w:pPr>
    </w:p>
    <w:p w14:paraId="5A24E256">
      <w:pPr>
        <w:pStyle w:val="3"/>
        <w:spacing w:before="313" w:line="253" w:lineRule="auto"/>
        <w:ind w:right="17" w:firstLine="23"/>
        <w:jc w:val="both"/>
        <w:rPr>
          <w:rFonts w:hint="eastAsia"/>
          <w:spacing w:val="-1"/>
          <w:sz w:val="30"/>
          <w:szCs w:val="30"/>
        </w:rPr>
      </w:pPr>
      <w:r>
        <w:rPr>
          <w:rFonts w:hint="eastAsia"/>
          <w:spacing w:val="-1"/>
          <w:sz w:val="30"/>
          <w:szCs w:val="30"/>
        </w:rPr>
        <w:t>不敬虔之人和地狱恶魔反对教会的可憎阴谋都是徒然的。</w:t>
      </w:r>
    </w:p>
    <w:p w14:paraId="13FFDEF6">
      <w:pPr>
        <w:pStyle w:val="3"/>
        <w:spacing w:before="313" w:line="253" w:lineRule="auto"/>
        <w:ind w:right="17" w:firstLine="23"/>
        <w:jc w:val="both"/>
        <w:rPr>
          <w:rFonts w:hint="eastAsia"/>
          <w:spacing w:val="-1"/>
          <w:sz w:val="30"/>
          <w:szCs w:val="30"/>
        </w:rPr>
      </w:pPr>
    </w:p>
    <w:p w14:paraId="4DE3F6C4">
      <w:pPr>
        <w:pStyle w:val="3"/>
        <w:spacing w:before="313" w:line="253" w:lineRule="auto"/>
        <w:ind w:right="17" w:firstLine="23"/>
        <w:jc w:val="both"/>
        <w:rPr>
          <w:rFonts w:hint="eastAsia"/>
          <w:spacing w:val="-1"/>
          <w:sz w:val="30"/>
          <w:szCs w:val="30"/>
        </w:rPr>
      </w:pPr>
      <w:r>
        <w:rPr>
          <w:rFonts w:hint="eastAsia"/>
          <w:spacing w:val="-1"/>
          <w:sz w:val="30"/>
          <w:szCs w:val="30"/>
        </w:rPr>
        <w:t>"He that sitteth in the heavens shall laugh; the Lord shall have them in derision."</w:t>
      </w:r>
    </w:p>
    <w:p w14:paraId="5394F986">
      <w:pPr>
        <w:pStyle w:val="3"/>
        <w:spacing w:before="313" w:line="253" w:lineRule="auto"/>
        <w:ind w:right="17" w:firstLine="23"/>
        <w:jc w:val="both"/>
        <w:rPr>
          <w:rFonts w:hint="eastAsia"/>
          <w:spacing w:val="-1"/>
          <w:sz w:val="30"/>
          <w:szCs w:val="30"/>
        </w:rPr>
      </w:pPr>
    </w:p>
    <w:p w14:paraId="7E52D458">
      <w:pPr>
        <w:pStyle w:val="3"/>
        <w:spacing w:before="313" w:line="253" w:lineRule="auto"/>
        <w:ind w:right="17" w:firstLine="23"/>
        <w:jc w:val="both"/>
        <w:rPr>
          <w:rFonts w:hint="eastAsia"/>
          <w:spacing w:val="-1"/>
          <w:sz w:val="30"/>
          <w:szCs w:val="30"/>
        </w:rPr>
      </w:pPr>
      <w:r>
        <w:rPr>
          <w:rFonts w:hint="eastAsia"/>
          <w:spacing w:val="-1"/>
          <w:sz w:val="30"/>
          <w:szCs w:val="30"/>
        </w:rPr>
        <w:t>“那坐在天上的必发笑；主必嗤笑他们。”k</w:t>
      </w:r>
    </w:p>
    <w:p w14:paraId="4147E669">
      <w:pPr>
        <w:pStyle w:val="3"/>
        <w:spacing w:before="313" w:line="253" w:lineRule="auto"/>
        <w:ind w:right="17" w:firstLine="23"/>
        <w:jc w:val="both"/>
        <w:rPr>
          <w:rFonts w:hint="eastAsia"/>
          <w:spacing w:val="-1"/>
          <w:sz w:val="30"/>
          <w:szCs w:val="30"/>
        </w:rPr>
      </w:pPr>
    </w:p>
    <w:p w14:paraId="16460B51">
      <w:pPr>
        <w:pStyle w:val="3"/>
        <w:spacing w:before="313" w:line="253" w:lineRule="auto"/>
        <w:ind w:right="17" w:firstLine="23"/>
        <w:jc w:val="both"/>
        <w:rPr>
          <w:rFonts w:hint="eastAsia"/>
          <w:spacing w:val="-1"/>
          <w:sz w:val="30"/>
          <w:szCs w:val="30"/>
        </w:rPr>
      </w:pPr>
      <w:r>
        <w:rPr>
          <w:rFonts w:hint="eastAsia"/>
          <w:spacing w:val="-1"/>
          <w:sz w:val="30"/>
          <w:szCs w:val="30"/>
        </w:rPr>
        <w:t>In spite of the impotent fury of sinners, and of devils, Jesus reigns, and shall reign for ever: he shall "put down all rule, and all authority, and power."l</w:t>
      </w:r>
    </w:p>
    <w:p w14:paraId="63A747AD">
      <w:pPr>
        <w:pStyle w:val="3"/>
        <w:spacing w:before="313" w:line="253" w:lineRule="auto"/>
        <w:ind w:right="17" w:firstLine="23"/>
        <w:jc w:val="both"/>
        <w:rPr>
          <w:rFonts w:hint="eastAsia"/>
          <w:spacing w:val="-1"/>
          <w:sz w:val="30"/>
          <w:szCs w:val="30"/>
        </w:rPr>
      </w:pPr>
    </w:p>
    <w:p w14:paraId="27A3D7D4">
      <w:pPr>
        <w:pStyle w:val="3"/>
        <w:spacing w:before="313" w:line="253" w:lineRule="auto"/>
        <w:ind w:right="17" w:firstLine="23"/>
        <w:jc w:val="both"/>
        <w:rPr>
          <w:rFonts w:hint="eastAsia"/>
          <w:spacing w:val="-1"/>
          <w:sz w:val="30"/>
          <w:szCs w:val="30"/>
        </w:rPr>
      </w:pPr>
      <w:r>
        <w:rPr>
          <w:rFonts w:hint="eastAsia"/>
          <w:spacing w:val="-1"/>
          <w:sz w:val="30"/>
          <w:szCs w:val="30"/>
        </w:rPr>
        <w:t>尽管罪人和魔鬼无能为力地狂怒，耶稣作王，并将永远作王：祂将“废掉一切执政的、掌权的、有能的。”l</w:t>
      </w:r>
    </w:p>
    <w:p w14:paraId="48347F16">
      <w:pPr>
        <w:pStyle w:val="3"/>
        <w:spacing w:before="313" w:line="253" w:lineRule="auto"/>
        <w:ind w:right="17" w:firstLine="23"/>
        <w:jc w:val="both"/>
        <w:rPr>
          <w:rFonts w:hint="eastAsia"/>
          <w:spacing w:val="-1"/>
          <w:sz w:val="30"/>
          <w:szCs w:val="30"/>
        </w:rPr>
      </w:pPr>
    </w:p>
    <w:p w14:paraId="22FA1E87">
      <w:pPr>
        <w:pStyle w:val="3"/>
        <w:spacing w:before="313" w:line="253" w:lineRule="auto"/>
        <w:ind w:right="17" w:firstLine="23"/>
        <w:jc w:val="both"/>
        <w:rPr>
          <w:rFonts w:hint="eastAsia"/>
          <w:spacing w:val="-1"/>
          <w:sz w:val="30"/>
          <w:szCs w:val="30"/>
        </w:rPr>
      </w:pPr>
      <w:r>
        <w:rPr>
          <w:rFonts w:hint="eastAsia"/>
          <w:spacing w:val="-1"/>
          <w:sz w:val="30"/>
          <w:szCs w:val="30"/>
        </w:rPr>
        <w:t>The Church also reigns in and with Christ; and sitting together with him in heavenly places, she looks down from on high with scorn, upon the vain wrath of her adversaries; and,</w:t>
      </w:r>
    </w:p>
    <w:p w14:paraId="4C142289">
      <w:pPr>
        <w:pStyle w:val="3"/>
        <w:spacing w:before="313" w:line="253" w:lineRule="auto"/>
        <w:ind w:right="17" w:firstLine="23"/>
        <w:jc w:val="both"/>
        <w:rPr>
          <w:rFonts w:hint="eastAsia"/>
          <w:spacing w:val="-1"/>
          <w:sz w:val="30"/>
          <w:szCs w:val="30"/>
        </w:rPr>
      </w:pPr>
    </w:p>
    <w:p w14:paraId="1D563833">
      <w:pPr>
        <w:pStyle w:val="3"/>
        <w:spacing w:before="313" w:line="253" w:lineRule="auto"/>
        <w:ind w:right="17" w:firstLine="23"/>
        <w:jc w:val="both"/>
        <w:rPr>
          <w:rFonts w:hint="eastAsia"/>
          <w:spacing w:val="-1"/>
          <w:sz w:val="30"/>
          <w:szCs w:val="30"/>
        </w:rPr>
      </w:pPr>
      <w:r>
        <w:rPr>
          <w:rFonts w:hint="eastAsia"/>
          <w:spacing w:val="-1"/>
          <w:sz w:val="30"/>
          <w:szCs w:val="30"/>
        </w:rPr>
        <w:t>教会也在基督里并与基督一同作王；与祂一同坐在天上，她从高处轻蔑地俯视她仇敌徒然的愤怒；并且，</w:t>
      </w:r>
    </w:p>
    <w:p w14:paraId="01596D1B">
      <w:pPr>
        <w:pStyle w:val="3"/>
        <w:spacing w:before="313" w:line="253" w:lineRule="auto"/>
        <w:ind w:right="17" w:firstLine="23"/>
        <w:jc w:val="both"/>
        <w:rPr>
          <w:rFonts w:hint="eastAsia"/>
          <w:spacing w:val="-1"/>
          <w:sz w:val="30"/>
          <w:szCs w:val="30"/>
        </w:rPr>
      </w:pPr>
    </w:p>
    <w:p w14:paraId="08A7B5EE">
      <w:pPr>
        <w:pStyle w:val="3"/>
        <w:spacing w:before="313" w:line="253" w:lineRule="auto"/>
        <w:ind w:right="17" w:firstLine="23"/>
        <w:jc w:val="both"/>
        <w:rPr>
          <w:rFonts w:hint="eastAsia"/>
          <w:spacing w:val="-1"/>
          <w:sz w:val="30"/>
          <w:szCs w:val="30"/>
        </w:rPr>
      </w:pPr>
      <w:r>
        <w:rPr>
          <w:rFonts w:hint="eastAsia"/>
          <w:spacing w:val="-1"/>
          <w:sz w:val="30"/>
          <w:szCs w:val="30"/>
        </w:rPr>
        <w:t>Superior to their rage in every form,</w:t>
      </w:r>
    </w:p>
    <w:p w14:paraId="2AC93017">
      <w:pPr>
        <w:pStyle w:val="3"/>
        <w:spacing w:before="313" w:line="253" w:lineRule="auto"/>
        <w:ind w:right="17" w:firstLine="23"/>
        <w:jc w:val="both"/>
        <w:rPr>
          <w:rFonts w:hint="eastAsia"/>
          <w:spacing w:val="-1"/>
          <w:sz w:val="30"/>
          <w:szCs w:val="30"/>
        </w:rPr>
      </w:pPr>
    </w:p>
    <w:p w14:paraId="0BEBB0AE">
      <w:pPr>
        <w:pStyle w:val="3"/>
        <w:spacing w:before="313" w:line="253" w:lineRule="auto"/>
        <w:ind w:right="17" w:firstLine="23"/>
        <w:jc w:val="both"/>
        <w:rPr>
          <w:rFonts w:hint="eastAsia"/>
          <w:spacing w:val="-1"/>
          <w:sz w:val="30"/>
          <w:szCs w:val="30"/>
        </w:rPr>
      </w:pPr>
      <w:r>
        <w:rPr>
          <w:rFonts w:hint="eastAsia"/>
          <w:spacing w:val="-1"/>
          <w:sz w:val="30"/>
          <w:szCs w:val="30"/>
        </w:rPr>
        <w:t>超越他们一切形式的愤怒，</w:t>
      </w:r>
    </w:p>
    <w:p w14:paraId="16FE934C">
      <w:pPr>
        <w:pStyle w:val="3"/>
        <w:spacing w:before="313" w:line="253" w:lineRule="auto"/>
        <w:ind w:right="17" w:firstLine="23"/>
        <w:jc w:val="both"/>
        <w:rPr>
          <w:rFonts w:hint="eastAsia"/>
          <w:spacing w:val="-1"/>
          <w:sz w:val="30"/>
          <w:szCs w:val="30"/>
        </w:rPr>
      </w:pPr>
    </w:p>
    <w:p w14:paraId="015D3ED4">
      <w:pPr>
        <w:pStyle w:val="3"/>
        <w:spacing w:before="313" w:line="253" w:lineRule="auto"/>
        <w:ind w:right="17" w:firstLine="23"/>
        <w:jc w:val="both"/>
        <w:rPr>
          <w:rFonts w:hint="eastAsia"/>
          <w:spacing w:val="-1"/>
          <w:sz w:val="30"/>
          <w:szCs w:val="30"/>
        </w:rPr>
      </w:pPr>
      <w:r>
        <w:rPr>
          <w:rFonts w:hint="eastAsia"/>
          <w:spacing w:val="-1"/>
          <w:sz w:val="30"/>
          <w:szCs w:val="30"/>
        </w:rPr>
        <w:t>Treads on the clouds, contemns the bursting storm; Hears tempests rush, and dreadful thunders roll,</w:t>
      </w:r>
    </w:p>
    <w:p w14:paraId="1B2A0835">
      <w:pPr>
        <w:pStyle w:val="3"/>
        <w:spacing w:before="313" w:line="253" w:lineRule="auto"/>
        <w:ind w:right="17" w:firstLine="23"/>
        <w:jc w:val="both"/>
        <w:rPr>
          <w:rFonts w:hint="eastAsia"/>
          <w:spacing w:val="-1"/>
          <w:sz w:val="30"/>
          <w:szCs w:val="30"/>
        </w:rPr>
      </w:pPr>
    </w:p>
    <w:p w14:paraId="63F135A3">
      <w:pPr>
        <w:pStyle w:val="3"/>
        <w:spacing w:before="313" w:line="253" w:lineRule="auto"/>
        <w:ind w:right="17" w:firstLine="23"/>
        <w:jc w:val="both"/>
        <w:rPr>
          <w:rFonts w:hint="eastAsia"/>
          <w:spacing w:val="-1"/>
          <w:sz w:val="30"/>
          <w:szCs w:val="30"/>
        </w:rPr>
      </w:pPr>
      <w:r>
        <w:rPr>
          <w:rFonts w:hint="eastAsia"/>
          <w:spacing w:val="-1"/>
          <w:sz w:val="30"/>
          <w:szCs w:val="30"/>
        </w:rPr>
        <w:t>践踏云彩，藐视狂暴的风雨；听见暴风雨的冲击和可怕的雷鸣，</w:t>
      </w:r>
    </w:p>
    <w:p w14:paraId="18D19838">
      <w:pPr>
        <w:pStyle w:val="3"/>
        <w:spacing w:before="313" w:line="253" w:lineRule="auto"/>
        <w:ind w:right="17" w:firstLine="23"/>
        <w:jc w:val="both"/>
        <w:rPr>
          <w:rFonts w:hint="eastAsia"/>
          <w:spacing w:val="-1"/>
          <w:sz w:val="30"/>
          <w:szCs w:val="30"/>
        </w:rPr>
      </w:pPr>
    </w:p>
    <w:p w14:paraId="2E9B936E">
      <w:pPr>
        <w:pStyle w:val="3"/>
        <w:spacing w:before="313" w:line="253" w:lineRule="auto"/>
        <w:ind w:right="17" w:firstLine="23"/>
        <w:jc w:val="both"/>
        <w:rPr>
          <w:rFonts w:hint="eastAsia"/>
          <w:spacing w:val="-1"/>
          <w:sz w:val="30"/>
          <w:szCs w:val="30"/>
        </w:rPr>
      </w:pPr>
      <w:r>
        <w:rPr>
          <w:rFonts w:hint="eastAsia"/>
          <w:spacing w:val="-1"/>
          <w:sz w:val="30"/>
          <w:szCs w:val="30"/>
        </w:rPr>
        <w:t>With smiling count'nance, with undaunted soul.*</w:t>
      </w:r>
    </w:p>
    <w:p w14:paraId="222711A7">
      <w:pPr>
        <w:pStyle w:val="3"/>
        <w:spacing w:before="313" w:line="253" w:lineRule="auto"/>
        <w:ind w:right="17" w:firstLine="23"/>
        <w:jc w:val="both"/>
        <w:rPr>
          <w:rFonts w:hint="eastAsia"/>
          <w:spacing w:val="-1"/>
          <w:sz w:val="30"/>
          <w:szCs w:val="30"/>
        </w:rPr>
      </w:pPr>
    </w:p>
    <w:p w14:paraId="03E59E44">
      <w:pPr>
        <w:pStyle w:val="3"/>
        <w:spacing w:before="313" w:line="253" w:lineRule="auto"/>
        <w:ind w:right="17" w:firstLine="23"/>
        <w:jc w:val="both"/>
        <w:rPr>
          <w:rFonts w:hint="eastAsia"/>
          <w:spacing w:val="-1"/>
          <w:sz w:val="30"/>
          <w:szCs w:val="30"/>
        </w:rPr>
      </w:pPr>
      <w:r>
        <w:rPr>
          <w:rFonts w:hint="eastAsia"/>
          <w:spacing w:val="-1"/>
          <w:sz w:val="30"/>
          <w:szCs w:val="30"/>
        </w:rPr>
        <w:t>面带微笑，灵魂无畏。*</w:t>
      </w:r>
    </w:p>
    <w:p w14:paraId="07FBB40A">
      <w:pPr>
        <w:pStyle w:val="3"/>
        <w:spacing w:before="313" w:line="253" w:lineRule="auto"/>
        <w:ind w:right="17" w:firstLine="23"/>
        <w:jc w:val="both"/>
        <w:rPr>
          <w:rFonts w:hint="eastAsia"/>
          <w:spacing w:val="-1"/>
          <w:sz w:val="30"/>
          <w:szCs w:val="30"/>
        </w:rPr>
      </w:pPr>
    </w:p>
    <w:p w14:paraId="300AF68E">
      <w:pPr>
        <w:pStyle w:val="3"/>
        <w:spacing w:before="313" w:line="253" w:lineRule="auto"/>
        <w:ind w:right="17" w:firstLine="23"/>
        <w:jc w:val="both"/>
        <w:rPr>
          <w:rFonts w:hint="eastAsia"/>
          <w:spacing w:val="-1"/>
          <w:sz w:val="30"/>
          <w:szCs w:val="30"/>
        </w:rPr>
      </w:pPr>
      <w:r>
        <w:rPr>
          <w:rFonts w:hint="eastAsia"/>
          <w:spacing w:val="-1"/>
          <w:sz w:val="30"/>
          <w:szCs w:val="30"/>
        </w:rPr>
        <w:t>"The LORD reigneth; he is clothed with majesty; the LORD is clothed with strength, wherewith he hath girded himself: the world also is stablished, that it cannot be moved. Thy throne is established of old; thou art from everlasting. The floods have lifted up, O LORD, the floods have lifted up their voice," &amp;c.</w:t>
      </w:r>
    </w:p>
    <w:p w14:paraId="204B3A97">
      <w:pPr>
        <w:pStyle w:val="3"/>
        <w:spacing w:before="313" w:line="253" w:lineRule="auto"/>
        <w:ind w:right="17" w:firstLine="23"/>
        <w:jc w:val="both"/>
        <w:rPr>
          <w:rFonts w:hint="eastAsia"/>
          <w:spacing w:val="-1"/>
          <w:sz w:val="30"/>
          <w:szCs w:val="30"/>
        </w:rPr>
      </w:pPr>
    </w:p>
    <w:p w14:paraId="73D2E4C2">
      <w:pPr>
        <w:pStyle w:val="3"/>
        <w:spacing w:before="313" w:line="253" w:lineRule="auto"/>
        <w:ind w:right="17" w:firstLine="23"/>
        <w:jc w:val="both"/>
        <w:rPr>
          <w:rFonts w:hint="eastAsia"/>
          <w:spacing w:val="-1"/>
          <w:sz w:val="30"/>
          <w:szCs w:val="30"/>
        </w:rPr>
      </w:pPr>
      <w:r>
        <w:rPr>
          <w:rFonts w:hint="eastAsia"/>
          <w:spacing w:val="-1"/>
          <w:sz w:val="30"/>
          <w:szCs w:val="30"/>
        </w:rPr>
        <w:t>“耶和华作王！祂以威严为衣穿上；耶和华以能力为衣，以能力束腰：世界就坚定，不得动摇。你的宝座从太初立定；你从亘古就有。耶和华啊，大水扬起，大水发声，”等等。m</w:t>
      </w:r>
    </w:p>
    <w:p w14:paraId="60D90E8C">
      <w:pPr>
        <w:pStyle w:val="3"/>
        <w:spacing w:before="313" w:line="253" w:lineRule="auto"/>
        <w:ind w:right="17" w:firstLine="23"/>
        <w:jc w:val="both"/>
        <w:rPr>
          <w:rFonts w:hint="eastAsia"/>
          <w:spacing w:val="-1"/>
          <w:sz w:val="30"/>
          <w:szCs w:val="30"/>
        </w:rPr>
      </w:pPr>
    </w:p>
    <w:p w14:paraId="15F37687">
      <w:pPr>
        <w:pStyle w:val="3"/>
        <w:spacing w:before="313" w:line="253" w:lineRule="auto"/>
        <w:ind w:right="17" w:firstLine="23"/>
        <w:jc w:val="both"/>
        <w:rPr>
          <w:rFonts w:hint="eastAsia"/>
          <w:spacing w:val="-1"/>
          <w:sz w:val="30"/>
          <w:szCs w:val="30"/>
        </w:rPr>
      </w:pPr>
      <w:r>
        <w:rPr>
          <w:rFonts w:hint="eastAsia"/>
          <w:spacing w:val="-1"/>
          <w:sz w:val="30"/>
          <w:szCs w:val="30"/>
        </w:rPr>
        <w:t>XXXVI. The consideration of this glory, by which our Lord Jesus Christ is now exalted far above all creatures, is also of great efficacy for striking TERROR into the hearts of the WICKED.</w:t>
      </w:r>
    </w:p>
    <w:p w14:paraId="6F02EDD0">
      <w:pPr>
        <w:pStyle w:val="3"/>
        <w:spacing w:before="313" w:line="253" w:lineRule="auto"/>
        <w:ind w:right="17" w:firstLine="23"/>
        <w:jc w:val="both"/>
        <w:rPr>
          <w:rFonts w:hint="eastAsia"/>
          <w:spacing w:val="-1"/>
          <w:sz w:val="30"/>
          <w:szCs w:val="30"/>
        </w:rPr>
      </w:pPr>
    </w:p>
    <w:p w14:paraId="5975E9FE">
      <w:pPr>
        <w:pStyle w:val="3"/>
        <w:spacing w:before="313" w:line="253" w:lineRule="auto"/>
        <w:ind w:right="17" w:firstLine="23"/>
        <w:jc w:val="both"/>
        <w:rPr>
          <w:rFonts w:hint="eastAsia"/>
          <w:spacing w:val="-1"/>
          <w:sz w:val="30"/>
          <w:szCs w:val="30"/>
        </w:rPr>
      </w:pPr>
      <w:r>
        <w:rPr>
          <w:rFonts w:hint="eastAsia"/>
          <w:spacing w:val="-1"/>
          <w:sz w:val="30"/>
          <w:szCs w:val="30"/>
        </w:rPr>
        <w:t>XXXVI. 对这荣耀的思考，藉此我们的主耶稣基督现在被高举远超一切受造物，对于将恐惧（TERROR）打入恶人（WICKED）的心中也具有巨大的效力。</w:t>
      </w:r>
    </w:p>
    <w:p w14:paraId="59851AF7">
      <w:pPr>
        <w:pStyle w:val="3"/>
        <w:spacing w:before="313" w:line="253" w:lineRule="auto"/>
        <w:ind w:right="17" w:firstLine="23"/>
        <w:jc w:val="both"/>
        <w:rPr>
          <w:rFonts w:hint="eastAsia"/>
          <w:spacing w:val="-1"/>
          <w:sz w:val="30"/>
          <w:szCs w:val="30"/>
        </w:rPr>
      </w:pPr>
    </w:p>
    <w:p w14:paraId="7DEFBF9E">
      <w:pPr>
        <w:pStyle w:val="3"/>
        <w:spacing w:before="313" w:line="253" w:lineRule="auto"/>
        <w:ind w:right="17" w:firstLine="23"/>
        <w:jc w:val="both"/>
        <w:rPr>
          <w:rFonts w:hint="eastAsia"/>
          <w:spacing w:val="-1"/>
          <w:sz w:val="30"/>
          <w:szCs w:val="30"/>
        </w:rPr>
      </w:pPr>
      <w:r>
        <w:rPr>
          <w:rFonts w:hint="eastAsia"/>
          <w:spacing w:val="-1"/>
          <w:sz w:val="30"/>
          <w:szCs w:val="30"/>
        </w:rPr>
        <w:t>Accordingly, it was announced by himself for this purpose, to the Jewish Council.</w:t>
      </w:r>
    </w:p>
    <w:p w14:paraId="23072EBE">
      <w:pPr>
        <w:pStyle w:val="3"/>
        <w:spacing w:before="313" w:line="253" w:lineRule="auto"/>
        <w:ind w:right="17" w:firstLine="23"/>
        <w:jc w:val="both"/>
        <w:rPr>
          <w:rFonts w:hint="eastAsia"/>
          <w:spacing w:val="-1"/>
          <w:sz w:val="30"/>
          <w:szCs w:val="30"/>
        </w:rPr>
      </w:pPr>
    </w:p>
    <w:p w14:paraId="02861C4A">
      <w:pPr>
        <w:pStyle w:val="3"/>
        <w:spacing w:before="313" w:line="253" w:lineRule="auto"/>
        <w:ind w:right="17" w:firstLine="23"/>
        <w:jc w:val="both"/>
        <w:rPr>
          <w:rFonts w:hint="eastAsia"/>
          <w:spacing w:val="-1"/>
          <w:sz w:val="30"/>
          <w:szCs w:val="30"/>
        </w:rPr>
      </w:pPr>
      <w:r>
        <w:rPr>
          <w:rFonts w:hint="eastAsia"/>
          <w:spacing w:val="-1"/>
          <w:sz w:val="30"/>
          <w:szCs w:val="30"/>
        </w:rPr>
        <w:t>因此，祂自己为此目的向犹太公会（Jewish Council）宣告了这一点。m</w:t>
      </w:r>
    </w:p>
    <w:p w14:paraId="6458EF3C">
      <w:pPr>
        <w:pStyle w:val="3"/>
        <w:spacing w:before="313" w:line="253" w:lineRule="auto"/>
        <w:ind w:right="17" w:firstLine="23"/>
        <w:jc w:val="both"/>
        <w:rPr>
          <w:rFonts w:hint="eastAsia"/>
          <w:spacing w:val="-1"/>
          <w:sz w:val="30"/>
          <w:szCs w:val="30"/>
        </w:rPr>
      </w:pPr>
    </w:p>
    <w:p w14:paraId="1E9E1D42">
      <w:pPr>
        <w:pStyle w:val="3"/>
        <w:spacing w:before="313" w:line="253" w:lineRule="auto"/>
        <w:ind w:right="17" w:firstLine="23"/>
        <w:jc w:val="both"/>
        <w:rPr>
          <w:rFonts w:hint="eastAsia"/>
          <w:spacing w:val="-1"/>
          <w:sz w:val="30"/>
          <w:szCs w:val="30"/>
        </w:rPr>
      </w:pPr>
      <w:r>
        <w:rPr>
          <w:rFonts w:hint="eastAsia"/>
          <w:spacing w:val="-1"/>
          <w:sz w:val="30"/>
          <w:szCs w:val="30"/>
        </w:rPr>
        <w:t>"The LORD reigneth," says the Psalmist; … Clouds and darkness are round about him. … "Fire goeth before him, and burneth up his enemies round about. His lightnings enlightened the world, &amp;c."</w:t>
      </w:r>
    </w:p>
    <w:p w14:paraId="71908474">
      <w:pPr>
        <w:pStyle w:val="3"/>
        <w:spacing w:before="313" w:line="253" w:lineRule="auto"/>
        <w:ind w:right="17" w:firstLine="23"/>
        <w:jc w:val="both"/>
        <w:rPr>
          <w:rFonts w:hint="eastAsia"/>
          <w:spacing w:val="-1"/>
          <w:sz w:val="30"/>
          <w:szCs w:val="30"/>
        </w:rPr>
      </w:pPr>
    </w:p>
    <w:p w14:paraId="6E65C0BF">
      <w:pPr>
        <w:pStyle w:val="3"/>
        <w:spacing w:before="313" w:line="253" w:lineRule="auto"/>
        <w:ind w:right="17" w:firstLine="23"/>
        <w:jc w:val="both"/>
        <w:rPr>
          <w:rFonts w:hint="eastAsia"/>
          <w:spacing w:val="-1"/>
          <w:sz w:val="30"/>
          <w:szCs w:val="30"/>
        </w:rPr>
      </w:pPr>
      <w:r>
        <w:rPr>
          <w:rFonts w:hint="eastAsia"/>
          <w:spacing w:val="-1"/>
          <w:sz w:val="30"/>
          <w:szCs w:val="30"/>
        </w:rPr>
        <w:t>诗人说：“耶和华作王；……密云和幽暗在祂的四围。……有火在祂前面行，烧灭祂四围的敌人。祂的闪电光照世界，”等等。n</w:t>
      </w:r>
    </w:p>
    <w:p w14:paraId="5677B261">
      <w:pPr>
        <w:pStyle w:val="3"/>
        <w:spacing w:before="313" w:line="253" w:lineRule="auto"/>
        <w:ind w:right="17" w:firstLine="23"/>
        <w:jc w:val="both"/>
        <w:rPr>
          <w:rFonts w:hint="eastAsia"/>
          <w:spacing w:val="-1"/>
          <w:sz w:val="30"/>
          <w:szCs w:val="30"/>
        </w:rPr>
      </w:pPr>
    </w:p>
    <w:p w14:paraId="2202B84F">
      <w:pPr>
        <w:pStyle w:val="3"/>
        <w:spacing w:before="313" w:line="253" w:lineRule="auto"/>
        <w:ind w:right="17" w:firstLine="23"/>
        <w:jc w:val="both"/>
        <w:rPr>
          <w:rFonts w:hint="eastAsia"/>
          <w:spacing w:val="-1"/>
          <w:sz w:val="30"/>
          <w:szCs w:val="30"/>
        </w:rPr>
      </w:pPr>
      <w:r>
        <w:rPr>
          <w:rFonts w:hint="eastAsia"/>
          <w:spacing w:val="-1"/>
          <w:sz w:val="30"/>
          <w:szCs w:val="30"/>
        </w:rPr>
        <w:t>Open your eyes then, at last, ye infatuated men, and shake off that torpor which has hitherto enchained you.</w:t>
      </w:r>
    </w:p>
    <w:p w14:paraId="3CAE3916">
      <w:pPr>
        <w:pStyle w:val="3"/>
        <w:spacing w:before="313" w:line="253" w:lineRule="auto"/>
        <w:ind w:right="17" w:firstLine="23"/>
        <w:jc w:val="both"/>
        <w:rPr>
          <w:rFonts w:hint="eastAsia"/>
          <w:spacing w:val="-1"/>
          <w:sz w:val="30"/>
          <w:szCs w:val="30"/>
        </w:rPr>
      </w:pPr>
    </w:p>
    <w:p w14:paraId="2161A65C">
      <w:pPr>
        <w:pStyle w:val="3"/>
        <w:spacing w:before="313" w:line="253" w:lineRule="auto"/>
        <w:ind w:right="17" w:firstLine="23"/>
        <w:jc w:val="both"/>
        <w:rPr>
          <w:rFonts w:hint="eastAsia"/>
          <w:spacing w:val="-1"/>
          <w:sz w:val="30"/>
          <w:szCs w:val="30"/>
        </w:rPr>
      </w:pPr>
      <w:r>
        <w:rPr>
          <w:rFonts w:hint="eastAsia"/>
          <w:spacing w:val="-1"/>
          <w:sz w:val="30"/>
          <w:szCs w:val="30"/>
        </w:rPr>
        <w:t>那么，你们这些愚顽的人啊，最终睁开你们的眼睛，摆脱那迄今为止束缚你们的麻木吧。</w:t>
      </w:r>
    </w:p>
    <w:p w14:paraId="0F4E926E">
      <w:pPr>
        <w:pStyle w:val="3"/>
        <w:spacing w:before="313" w:line="253" w:lineRule="auto"/>
        <w:ind w:right="17" w:firstLine="23"/>
        <w:jc w:val="both"/>
        <w:rPr>
          <w:rFonts w:hint="eastAsia"/>
          <w:spacing w:val="-1"/>
          <w:sz w:val="30"/>
          <w:szCs w:val="30"/>
        </w:rPr>
      </w:pPr>
    </w:p>
    <w:p w14:paraId="6767940D">
      <w:pPr>
        <w:pStyle w:val="3"/>
        <w:spacing w:before="313" w:line="253" w:lineRule="auto"/>
        <w:ind w:right="17" w:firstLine="23"/>
        <w:jc w:val="both"/>
        <w:rPr>
          <w:rFonts w:hint="eastAsia"/>
          <w:spacing w:val="-1"/>
          <w:sz w:val="30"/>
          <w:szCs w:val="30"/>
        </w:rPr>
      </w:pPr>
      <w:r>
        <w:rPr>
          <w:rFonts w:hint="eastAsia"/>
          <w:spacing w:val="-1"/>
          <w:sz w:val="30"/>
          <w:szCs w:val="30"/>
        </w:rPr>
        <w:t>This is that very Jesus, whom you have so basely neglected and contemned; whose word you have despised; whose servants you have derided, and affronted; whose subjects you have oppressed; whose grace you have wantonly rejected; and of whom you have said, "We will not have this man to reign over us."</w:t>
      </w:r>
    </w:p>
    <w:p w14:paraId="7607B806">
      <w:pPr>
        <w:pStyle w:val="3"/>
        <w:spacing w:before="313" w:line="253" w:lineRule="auto"/>
        <w:ind w:right="17" w:firstLine="23"/>
        <w:jc w:val="both"/>
        <w:rPr>
          <w:rFonts w:hint="eastAsia"/>
          <w:spacing w:val="-1"/>
          <w:sz w:val="30"/>
          <w:szCs w:val="30"/>
        </w:rPr>
      </w:pPr>
    </w:p>
    <w:p w14:paraId="6AB28C19">
      <w:pPr>
        <w:pStyle w:val="3"/>
        <w:spacing w:before="313" w:line="253" w:lineRule="auto"/>
        <w:ind w:right="17" w:firstLine="23"/>
        <w:jc w:val="both"/>
        <w:rPr>
          <w:rFonts w:hint="eastAsia"/>
          <w:spacing w:val="-1"/>
          <w:sz w:val="30"/>
          <w:szCs w:val="30"/>
        </w:rPr>
      </w:pPr>
      <w:r>
        <w:rPr>
          <w:rFonts w:hint="eastAsia"/>
          <w:spacing w:val="-1"/>
          <w:sz w:val="30"/>
          <w:szCs w:val="30"/>
        </w:rPr>
        <w:t>这就是那位耶稣，你们曾如此卑鄙地忽视和藐视祂；你们曾藐视祂的话语；你们曾嘲笑和侮辱祂的仆人；你们曾压迫祂的子民；你们曾肆意拒绝祂的恩典；并且你们曾论到祂说：“我们不愿意这个人作我们的王。”o</w:t>
      </w:r>
    </w:p>
    <w:p w14:paraId="058A03CD">
      <w:pPr>
        <w:pStyle w:val="3"/>
        <w:spacing w:before="313" w:line="253" w:lineRule="auto"/>
        <w:ind w:right="17" w:firstLine="23"/>
        <w:jc w:val="both"/>
        <w:rPr>
          <w:rFonts w:hint="eastAsia"/>
          <w:spacing w:val="-1"/>
          <w:sz w:val="30"/>
          <w:szCs w:val="30"/>
        </w:rPr>
      </w:pPr>
    </w:p>
    <w:p w14:paraId="7093CC4F">
      <w:pPr>
        <w:pStyle w:val="3"/>
        <w:spacing w:before="313" w:line="253" w:lineRule="auto"/>
        <w:ind w:right="17" w:firstLine="23"/>
        <w:jc w:val="both"/>
        <w:rPr>
          <w:rFonts w:hint="eastAsia"/>
          <w:spacing w:val="-1"/>
          <w:sz w:val="30"/>
          <w:szCs w:val="30"/>
        </w:rPr>
      </w:pPr>
      <w:r>
        <w:rPr>
          <w:rFonts w:hint="eastAsia"/>
          <w:spacing w:val="-1"/>
          <w:sz w:val="30"/>
          <w:szCs w:val="30"/>
        </w:rPr>
        <w:t>This same Jesus sits on the magnificent throne of the Divine Majesty; and, having taken possession of an eternal kingdom, holds in his hand an iron rod, with which he will consume the whole earth.</w:t>
      </w:r>
    </w:p>
    <w:p w14:paraId="7D57F54D">
      <w:pPr>
        <w:pStyle w:val="3"/>
        <w:spacing w:before="313" w:line="253" w:lineRule="auto"/>
        <w:ind w:right="17" w:firstLine="23"/>
        <w:jc w:val="both"/>
        <w:rPr>
          <w:rFonts w:hint="eastAsia"/>
          <w:spacing w:val="-1"/>
          <w:sz w:val="30"/>
          <w:szCs w:val="30"/>
        </w:rPr>
      </w:pPr>
    </w:p>
    <w:p w14:paraId="54C8A904">
      <w:pPr>
        <w:pStyle w:val="3"/>
        <w:spacing w:before="313" w:line="253" w:lineRule="auto"/>
        <w:ind w:right="17" w:firstLine="23"/>
        <w:jc w:val="both"/>
        <w:rPr>
          <w:rFonts w:hint="eastAsia"/>
          <w:spacing w:val="-1"/>
          <w:sz w:val="30"/>
          <w:szCs w:val="30"/>
        </w:rPr>
      </w:pPr>
      <w:r>
        <w:rPr>
          <w:rFonts w:hint="eastAsia"/>
          <w:spacing w:val="-1"/>
          <w:sz w:val="30"/>
          <w:szCs w:val="30"/>
        </w:rPr>
        <w:t>这位耶稣坐在神圣威严（Divine Majesty）的华丽宝座上；并且，既已取得了永恒的国度，祂手中握着铁杖，祂将用它毁灭全地。</w:t>
      </w:r>
    </w:p>
    <w:p w14:paraId="556233F7">
      <w:pPr>
        <w:pStyle w:val="3"/>
        <w:spacing w:before="313" w:line="253" w:lineRule="auto"/>
        <w:ind w:right="17" w:firstLine="23"/>
        <w:jc w:val="both"/>
        <w:rPr>
          <w:rFonts w:hint="eastAsia"/>
          <w:spacing w:val="-1"/>
          <w:sz w:val="30"/>
          <w:szCs w:val="30"/>
        </w:rPr>
      </w:pPr>
    </w:p>
    <w:p w14:paraId="296F2DA7">
      <w:pPr>
        <w:pStyle w:val="3"/>
        <w:spacing w:before="313" w:line="253" w:lineRule="auto"/>
        <w:ind w:right="17" w:firstLine="23"/>
        <w:jc w:val="both"/>
        <w:rPr>
          <w:rFonts w:hint="eastAsia"/>
          <w:spacing w:val="-1"/>
          <w:sz w:val="30"/>
          <w:szCs w:val="30"/>
        </w:rPr>
      </w:pPr>
      <w:r>
        <w:rPr>
          <w:rFonts w:hint="eastAsia"/>
          <w:spacing w:val="-1"/>
          <w:sz w:val="30"/>
          <w:szCs w:val="30"/>
        </w:rPr>
        <w:t>How strong soever with brass and iron, how splendid soever with gold and silver, he will break it in pieces like a potter's vessel; he will beat it like dust before the wind, and reduce it to powder like the mire of the streets.</w:t>
      </w:r>
    </w:p>
    <w:p w14:paraId="4EC96CF9">
      <w:pPr>
        <w:pStyle w:val="3"/>
        <w:spacing w:before="313" w:line="253" w:lineRule="auto"/>
        <w:ind w:right="17" w:firstLine="23"/>
        <w:jc w:val="both"/>
        <w:rPr>
          <w:rFonts w:hint="eastAsia"/>
          <w:spacing w:val="-1"/>
          <w:sz w:val="30"/>
          <w:szCs w:val="30"/>
        </w:rPr>
      </w:pPr>
    </w:p>
    <w:p w14:paraId="524E3CE6">
      <w:pPr>
        <w:pStyle w:val="3"/>
        <w:spacing w:before="313" w:line="253" w:lineRule="auto"/>
        <w:ind w:right="17" w:firstLine="23"/>
        <w:jc w:val="both"/>
        <w:rPr>
          <w:rFonts w:hint="eastAsia"/>
          <w:spacing w:val="-1"/>
          <w:sz w:val="30"/>
          <w:szCs w:val="30"/>
        </w:rPr>
      </w:pPr>
      <w:r>
        <w:rPr>
          <w:rFonts w:hint="eastAsia"/>
          <w:spacing w:val="-1"/>
          <w:sz w:val="30"/>
          <w:szCs w:val="30"/>
        </w:rPr>
        <w:t>无论它用铜和铁多么坚固，无论它用金和银多么辉煌，祂都将像窑匠的瓦器一样把它打得粉碎；祂将像风前的尘土一样把它吹散，像街上的污泥一样把它碾成粉末。p</w:t>
      </w:r>
    </w:p>
    <w:p w14:paraId="6C3EDF40">
      <w:pPr>
        <w:pStyle w:val="3"/>
        <w:spacing w:before="313" w:line="253" w:lineRule="auto"/>
        <w:ind w:right="17" w:firstLine="23"/>
        <w:jc w:val="both"/>
        <w:rPr>
          <w:rFonts w:hint="eastAsia"/>
          <w:spacing w:val="-1"/>
          <w:sz w:val="30"/>
          <w:szCs w:val="30"/>
        </w:rPr>
      </w:pPr>
    </w:p>
    <w:p w14:paraId="7C837671">
      <w:pPr>
        <w:pStyle w:val="3"/>
        <w:spacing w:before="313" w:line="253" w:lineRule="auto"/>
        <w:ind w:right="17" w:firstLine="23"/>
        <w:jc w:val="both"/>
        <w:rPr>
          <w:rFonts w:hint="eastAsia"/>
          <w:spacing w:val="-1"/>
          <w:sz w:val="30"/>
          <w:szCs w:val="30"/>
        </w:rPr>
      </w:pPr>
      <w:r>
        <w:rPr>
          <w:rFonts w:hint="eastAsia"/>
          <w:spacing w:val="-1"/>
          <w:sz w:val="30"/>
          <w:szCs w:val="30"/>
        </w:rPr>
        <w:t>Acknowledge and adore the majesty of so great a King, and be afraid out of your close places.</w:t>
      </w:r>
    </w:p>
    <w:p w14:paraId="3229986B">
      <w:pPr>
        <w:pStyle w:val="3"/>
        <w:spacing w:before="313" w:line="253" w:lineRule="auto"/>
        <w:ind w:right="17" w:firstLine="23"/>
        <w:jc w:val="both"/>
        <w:rPr>
          <w:rFonts w:hint="eastAsia"/>
          <w:spacing w:val="-1"/>
          <w:sz w:val="30"/>
          <w:szCs w:val="30"/>
        </w:rPr>
      </w:pPr>
    </w:p>
    <w:p w14:paraId="7D1A4E51">
      <w:pPr>
        <w:pStyle w:val="3"/>
        <w:spacing w:before="313" w:line="253" w:lineRule="auto"/>
        <w:ind w:right="17" w:firstLine="23"/>
        <w:jc w:val="both"/>
        <w:rPr>
          <w:rFonts w:hint="eastAsia"/>
          <w:spacing w:val="-1"/>
          <w:sz w:val="30"/>
          <w:szCs w:val="30"/>
        </w:rPr>
      </w:pPr>
      <w:r>
        <w:rPr>
          <w:rFonts w:hint="eastAsia"/>
          <w:spacing w:val="-1"/>
          <w:sz w:val="30"/>
          <w:szCs w:val="30"/>
        </w:rPr>
        <w:t>承认并敬拜如此伟大君王的威严，并从你们的隐密处出来战兢。q</w:t>
      </w:r>
    </w:p>
    <w:p w14:paraId="1C35F578">
      <w:pPr>
        <w:pStyle w:val="3"/>
        <w:spacing w:before="313" w:line="253" w:lineRule="auto"/>
        <w:ind w:right="17" w:firstLine="23"/>
        <w:jc w:val="both"/>
        <w:rPr>
          <w:rFonts w:hint="eastAsia"/>
          <w:spacing w:val="-1"/>
          <w:sz w:val="30"/>
          <w:szCs w:val="30"/>
        </w:rPr>
      </w:pPr>
    </w:p>
    <w:p w14:paraId="7A564878">
      <w:pPr>
        <w:pStyle w:val="3"/>
        <w:spacing w:before="313" w:line="253" w:lineRule="auto"/>
        <w:ind w:right="17" w:firstLine="23"/>
        <w:jc w:val="both"/>
        <w:rPr>
          <w:rFonts w:hint="eastAsia"/>
          <w:spacing w:val="-1"/>
          <w:sz w:val="30"/>
          <w:szCs w:val="30"/>
        </w:rPr>
      </w:pPr>
      <w:r>
        <w:rPr>
          <w:rFonts w:hint="eastAsia"/>
          <w:spacing w:val="-1"/>
          <w:sz w:val="30"/>
          <w:szCs w:val="30"/>
        </w:rPr>
        <w:t>"Serve the LORD with fear, and rejoice with trembling. Kiss the Son, lesthe be angry, and ye perish from the way, when his wrath is kindled but a little."</w:t>
      </w:r>
    </w:p>
    <w:p w14:paraId="1E6CE903">
      <w:pPr>
        <w:pStyle w:val="3"/>
        <w:spacing w:before="313" w:line="253" w:lineRule="auto"/>
        <w:ind w:right="17" w:firstLine="23"/>
        <w:jc w:val="both"/>
        <w:rPr>
          <w:rFonts w:hint="eastAsia"/>
          <w:spacing w:val="-1"/>
          <w:sz w:val="30"/>
          <w:szCs w:val="30"/>
        </w:rPr>
      </w:pPr>
    </w:p>
    <w:p w14:paraId="3958397D">
      <w:pPr>
        <w:pStyle w:val="3"/>
        <w:spacing w:before="313" w:line="253" w:lineRule="auto"/>
        <w:ind w:right="17" w:firstLine="23"/>
        <w:jc w:val="both"/>
        <w:rPr>
          <w:rFonts w:hint="eastAsia"/>
          <w:spacing w:val="-1"/>
          <w:sz w:val="30"/>
          <w:szCs w:val="30"/>
        </w:rPr>
      </w:pPr>
      <w:r>
        <w:rPr>
          <w:rFonts w:hint="eastAsia"/>
          <w:spacing w:val="-1"/>
          <w:sz w:val="30"/>
          <w:szCs w:val="30"/>
        </w:rPr>
        <w:t>“当存畏惧事奉耶和华，又当存战兢而快乐。当以嘴亲子，恐怕祂发怒，你们便在道中灭亡，因为祂的怒气快要发作。”r</w:t>
      </w:r>
    </w:p>
    <w:p w14:paraId="792DB9AC">
      <w:pPr>
        <w:pStyle w:val="3"/>
        <w:spacing w:before="313" w:line="253" w:lineRule="auto"/>
        <w:ind w:right="17" w:firstLine="23"/>
        <w:jc w:val="both"/>
        <w:rPr>
          <w:rFonts w:hint="eastAsia"/>
          <w:spacing w:val="-1"/>
          <w:sz w:val="30"/>
          <w:szCs w:val="30"/>
        </w:rPr>
      </w:pPr>
    </w:p>
    <w:p w14:paraId="2B2C0C58">
      <w:pPr>
        <w:pStyle w:val="3"/>
        <w:spacing w:before="313" w:line="253" w:lineRule="auto"/>
        <w:ind w:right="17" w:firstLine="23"/>
        <w:jc w:val="both"/>
        <w:rPr>
          <w:rFonts w:hint="eastAsia"/>
          <w:spacing w:val="-1"/>
          <w:sz w:val="30"/>
          <w:szCs w:val="30"/>
        </w:rPr>
      </w:pPr>
      <w:r>
        <w:rPr>
          <w:rFonts w:hint="eastAsia"/>
          <w:spacing w:val="-1"/>
          <w:sz w:val="30"/>
          <w:szCs w:val="30"/>
        </w:rPr>
        <w:t>XXXVII. As for us, in fine, who believe with the heart, that Christ sits at the right hand of the Father, the glory of so illustrious a King ought to generate the following sentiments in each of our breasts.</w:t>
      </w:r>
    </w:p>
    <w:p w14:paraId="7BF35B07">
      <w:pPr>
        <w:pStyle w:val="3"/>
        <w:spacing w:before="313" w:line="253" w:lineRule="auto"/>
        <w:ind w:right="17" w:firstLine="23"/>
        <w:jc w:val="both"/>
        <w:rPr>
          <w:rFonts w:hint="eastAsia"/>
          <w:spacing w:val="-1"/>
          <w:sz w:val="30"/>
          <w:szCs w:val="30"/>
        </w:rPr>
      </w:pPr>
    </w:p>
    <w:p w14:paraId="78A4BCC8">
      <w:pPr>
        <w:pStyle w:val="3"/>
        <w:spacing w:before="313" w:line="253" w:lineRule="auto"/>
        <w:ind w:right="17" w:firstLine="23"/>
        <w:jc w:val="both"/>
        <w:rPr>
          <w:rFonts w:hint="eastAsia"/>
          <w:spacing w:val="-1"/>
          <w:sz w:val="30"/>
          <w:szCs w:val="30"/>
        </w:rPr>
      </w:pPr>
      <w:r>
        <w:rPr>
          <w:rFonts w:hint="eastAsia"/>
          <w:spacing w:val="-1"/>
          <w:sz w:val="30"/>
          <w:szCs w:val="30"/>
        </w:rPr>
        <w:t>XXXVII. 总之，至于我们，我们心里相信基督坐在父的右边，如此显赫君王的荣耀应该在我们每个人的心中产生以下的情感。</w:t>
      </w:r>
    </w:p>
    <w:p w14:paraId="107FE515">
      <w:pPr>
        <w:pStyle w:val="3"/>
        <w:spacing w:before="313" w:line="253" w:lineRule="auto"/>
        <w:ind w:right="17" w:firstLine="23"/>
        <w:jc w:val="both"/>
        <w:rPr>
          <w:rFonts w:hint="eastAsia"/>
          <w:spacing w:val="-1"/>
          <w:sz w:val="30"/>
          <w:szCs w:val="30"/>
        </w:rPr>
      </w:pPr>
    </w:p>
    <w:p w14:paraId="17B38A94">
      <w:pPr>
        <w:pStyle w:val="3"/>
        <w:spacing w:before="313" w:line="253" w:lineRule="auto"/>
        <w:ind w:right="17" w:firstLine="23"/>
        <w:jc w:val="both"/>
        <w:rPr>
          <w:rFonts w:hint="eastAsia"/>
          <w:spacing w:val="-1"/>
          <w:sz w:val="30"/>
          <w:szCs w:val="30"/>
        </w:rPr>
      </w:pPr>
      <w:r>
        <w:rPr>
          <w:rFonts w:hint="eastAsia"/>
          <w:spacing w:val="-1"/>
          <w:sz w:val="30"/>
          <w:szCs w:val="30"/>
        </w:rPr>
        <w:t>Holy reverence.</w:t>
      </w:r>
    </w:p>
    <w:p w14:paraId="514492C2">
      <w:pPr>
        <w:pStyle w:val="3"/>
        <w:spacing w:before="313" w:line="253" w:lineRule="auto"/>
        <w:ind w:right="17" w:firstLine="23"/>
        <w:jc w:val="both"/>
        <w:rPr>
          <w:rFonts w:hint="eastAsia"/>
          <w:spacing w:val="-1"/>
          <w:sz w:val="30"/>
          <w:szCs w:val="30"/>
        </w:rPr>
      </w:pPr>
    </w:p>
    <w:p w14:paraId="712561A9">
      <w:pPr>
        <w:pStyle w:val="3"/>
        <w:spacing w:before="313" w:line="253" w:lineRule="auto"/>
        <w:ind w:right="17" w:firstLine="23"/>
        <w:jc w:val="both"/>
        <w:rPr>
          <w:rFonts w:hint="eastAsia"/>
          <w:spacing w:val="-1"/>
          <w:sz w:val="30"/>
          <w:szCs w:val="30"/>
        </w:rPr>
      </w:pPr>
      <w:r>
        <w:rPr>
          <w:rFonts w:hint="eastAsia"/>
          <w:spacing w:val="-1"/>
          <w:sz w:val="30"/>
          <w:szCs w:val="30"/>
        </w:rPr>
        <w:t>圣洁的敬畏。</w:t>
      </w:r>
    </w:p>
    <w:p w14:paraId="04A6D9DD">
      <w:pPr>
        <w:pStyle w:val="3"/>
        <w:spacing w:before="313" w:line="253" w:lineRule="auto"/>
        <w:ind w:right="17" w:firstLine="23"/>
        <w:jc w:val="both"/>
        <w:rPr>
          <w:rFonts w:hint="eastAsia"/>
          <w:spacing w:val="-1"/>
          <w:sz w:val="30"/>
          <w:szCs w:val="30"/>
        </w:rPr>
      </w:pPr>
    </w:p>
    <w:p w14:paraId="798BE068">
      <w:pPr>
        <w:pStyle w:val="3"/>
        <w:spacing w:before="313" w:line="253" w:lineRule="auto"/>
        <w:ind w:right="17" w:firstLine="23"/>
        <w:jc w:val="both"/>
        <w:rPr>
          <w:rFonts w:hint="eastAsia"/>
          <w:spacing w:val="-1"/>
          <w:sz w:val="30"/>
          <w:szCs w:val="30"/>
        </w:rPr>
      </w:pPr>
      <w:r>
        <w:rPr>
          <w:rFonts w:hint="eastAsia"/>
          <w:spacing w:val="-1"/>
          <w:sz w:val="30"/>
          <w:szCs w:val="30"/>
        </w:rPr>
        <w:t>If some faint rays of this splendour, shining, so to speak, through inconsiderable chinks, struck pious beholders with so much amazement; what profound reverence may we be expected to feel, who are in a manner surrounded with that inaccessible light in all its brightness!</w:t>
      </w:r>
    </w:p>
    <w:p w14:paraId="31AE8C9B">
      <w:pPr>
        <w:pStyle w:val="3"/>
        <w:spacing w:before="313" w:line="253" w:lineRule="auto"/>
        <w:ind w:right="17" w:firstLine="23"/>
        <w:jc w:val="both"/>
        <w:rPr>
          <w:rFonts w:hint="eastAsia"/>
          <w:spacing w:val="-1"/>
          <w:sz w:val="30"/>
          <w:szCs w:val="30"/>
        </w:rPr>
      </w:pPr>
    </w:p>
    <w:p w14:paraId="1EE8D6C5">
      <w:pPr>
        <w:pStyle w:val="3"/>
        <w:spacing w:before="313" w:line="253" w:lineRule="auto"/>
        <w:ind w:right="17" w:firstLine="23"/>
        <w:jc w:val="both"/>
        <w:rPr>
          <w:rFonts w:hint="eastAsia"/>
          <w:spacing w:val="-1"/>
          <w:sz w:val="30"/>
          <w:szCs w:val="30"/>
        </w:rPr>
      </w:pPr>
      <w:r>
        <w:rPr>
          <w:rFonts w:hint="eastAsia"/>
          <w:spacing w:val="-1"/>
          <w:sz w:val="30"/>
          <w:szCs w:val="30"/>
        </w:rPr>
        <w:t>如果这种辉煌的一些微弱光芒，可以说是透过微不足道的缝隙闪耀出来，就使敬虔的观看者如此惊奇；那么我们，在某种程度上被那不可接近之光以其全部亮度所环绕的人，可以被期望感受到何等深刻的敬畏呢！</w:t>
      </w:r>
    </w:p>
    <w:p w14:paraId="593A7DA9">
      <w:pPr>
        <w:pStyle w:val="3"/>
        <w:spacing w:before="313" w:line="253" w:lineRule="auto"/>
        <w:ind w:right="17" w:firstLine="23"/>
        <w:jc w:val="both"/>
        <w:rPr>
          <w:rFonts w:hint="eastAsia"/>
          <w:spacing w:val="-1"/>
          <w:sz w:val="30"/>
          <w:szCs w:val="30"/>
        </w:rPr>
      </w:pPr>
    </w:p>
    <w:p w14:paraId="19DFFCE2">
      <w:pPr>
        <w:pStyle w:val="3"/>
        <w:spacing w:before="313" w:line="253" w:lineRule="auto"/>
        <w:ind w:right="17" w:firstLine="23"/>
        <w:jc w:val="both"/>
        <w:rPr>
          <w:rFonts w:hint="eastAsia"/>
          <w:spacing w:val="-1"/>
          <w:sz w:val="30"/>
          <w:szCs w:val="30"/>
        </w:rPr>
      </w:pPr>
      <w:r>
        <w:rPr>
          <w:rFonts w:hint="eastAsia"/>
          <w:spacing w:val="-1"/>
          <w:sz w:val="30"/>
          <w:szCs w:val="30"/>
        </w:rPr>
        <w:t>If, with a steady eye of faith, we behold him as clothed with that majesty, in which he appeared to John, it will be strange, if we too do not fall down athis feet, full of sacred dread.</w:t>
      </w:r>
    </w:p>
    <w:p w14:paraId="4C4496ED">
      <w:pPr>
        <w:pStyle w:val="3"/>
        <w:spacing w:before="313" w:line="253" w:lineRule="auto"/>
        <w:ind w:right="17" w:firstLine="23"/>
        <w:jc w:val="both"/>
        <w:rPr>
          <w:rFonts w:hint="eastAsia"/>
          <w:spacing w:val="-1"/>
          <w:sz w:val="30"/>
          <w:szCs w:val="30"/>
        </w:rPr>
      </w:pPr>
    </w:p>
    <w:p w14:paraId="7E0DBAD1">
      <w:pPr>
        <w:pStyle w:val="3"/>
        <w:spacing w:before="313" w:line="253" w:lineRule="auto"/>
        <w:ind w:right="17" w:firstLine="23"/>
        <w:jc w:val="both"/>
        <w:rPr>
          <w:rFonts w:hint="eastAsia"/>
          <w:spacing w:val="-1"/>
          <w:sz w:val="30"/>
          <w:szCs w:val="30"/>
        </w:rPr>
      </w:pPr>
      <w:r>
        <w:rPr>
          <w:rFonts w:hint="eastAsia"/>
          <w:spacing w:val="-1"/>
          <w:sz w:val="30"/>
          <w:szCs w:val="30"/>
        </w:rPr>
        <w:t>如果我们以坚定的信心之眼，看见祂穿着约翰所看见的那威严，如果我们也不充满神圣的恐惧俯伏在祂脚前，那将是奇怪的。s</w:t>
      </w:r>
    </w:p>
    <w:p w14:paraId="03826911">
      <w:pPr>
        <w:pStyle w:val="3"/>
        <w:spacing w:before="313" w:line="253" w:lineRule="auto"/>
        <w:ind w:right="17" w:firstLine="23"/>
        <w:jc w:val="both"/>
        <w:rPr>
          <w:rFonts w:hint="eastAsia"/>
          <w:spacing w:val="-1"/>
          <w:sz w:val="30"/>
          <w:szCs w:val="30"/>
        </w:rPr>
      </w:pPr>
    </w:p>
    <w:p w14:paraId="40070C94">
      <w:pPr>
        <w:pStyle w:val="3"/>
        <w:spacing w:before="313" w:line="253" w:lineRule="auto"/>
        <w:ind w:right="17" w:firstLine="23"/>
        <w:jc w:val="both"/>
        <w:rPr>
          <w:rFonts w:hint="eastAsia"/>
          <w:spacing w:val="-1"/>
          <w:sz w:val="30"/>
          <w:szCs w:val="30"/>
        </w:rPr>
      </w:pPr>
      <w:r>
        <w:rPr>
          <w:rFonts w:hint="eastAsia"/>
          <w:spacing w:val="-1"/>
          <w:sz w:val="30"/>
          <w:szCs w:val="30"/>
        </w:rPr>
        <w:t>An earnest concern that he who reigns so gloriously in heaven, may also reign in our hearts.</w:t>
      </w:r>
    </w:p>
    <w:p w14:paraId="486B99A8">
      <w:pPr>
        <w:pStyle w:val="3"/>
        <w:spacing w:before="313" w:line="253" w:lineRule="auto"/>
        <w:ind w:right="17" w:firstLine="23"/>
        <w:jc w:val="both"/>
        <w:rPr>
          <w:rFonts w:hint="eastAsia"/>
          <w:spacing w:val="-1"/>
          <w:sz w:val="30"/>
          <w:szCs w:val="30"/>
        </w:rPr>
      </w:pPr>
    </w:p>
    <w:p w14:paraId="373D0A15">
      <w:pPr>
        <w:pStyle w:val="3"/>
        <w:spacing w:before="313" w:line="253" w:lineRule="auto"/>
        <w:ind w:right="17" w:firstLine="23"/>
        <w:jc w:val="both"/>
        <w:rPr>
          <w:rFonts w:hint="eastAsia"/>
          <w:spacing w:val="-1"/>
          <w:sz w:val="30"/>
          <w:szCs w:val="30"/>
        </w:rPr>
      </w:pPr>
      <w:r>
        <w:rPr>
          <w:rFonts w:hint="eastAsia"/>
          <w:spacing w:val="-1"/>
          <w:sz w:val="30"/>
          <w:szCs w:val="30"/>
        </w:rPr>
        <w:t>一种恳切的关切，即那位在天上如此荣耀地作王的主，也可以在我们的心中作王。</w:t>
      </w:r>
    </w:p>
    <w:p w14:paraId="248941BF">
      <w:pPr>
        <w:pStyle w:val="3"/>
        <w:spacing w:before="313" w:line="253" w:lineRule="auto"/>
        <w:ind w:right="17" w:firstLine="23"/>
        <w:jc w:val="both"/>
        <w:rPr>
          <w:rFonts w:hint="eastAsia"/>
          <w:spacing w:val="-1"/>
          <w:sz w:val="30"/>
          <w:szCs w:val="30"/>
        </w:rPr>
      </w:pPr>
    </w:p>
    <w:p w14:paraId="34AA2425">
      <w:pPr>
        <w:pStyle w:val="3"/>
        <w:spacing w:before="313" w:line="253" w:lineRule="auto"/>
        <w:ind w:right="17" w:firstLine="23"/>
        <w:jc w:val="both"/>
        <w:rPr>
          <w:rFonts w:hint="eastAsia"/>
          <w:spacing w:val="-1"/>
          <w:sz w:val="30"/>
          <w:szCs w:val="30"/>
        </w:rPr>
      </w:pPr>
      <w:r>
        <w:rPr>
          <w:rFonts w:hint="eastAsia"/>
          <w:spacing w:val="-1"/>
          <w:sz w:val="30"/>
          <w:szCs w:val="30"/>
        </w:rPr>
        <w:t>O with what alacrity ought the gates of our cities, of our houses, of our souls, to be opened to him!</w:t>
      </w:r>
    </w:p>
    <w:p w14:paraId="4CCBA0C2">
      <w:pPr>
        <w:pStyle w:val="3"/>
        <w:spacing w:before="313" w:line="253" w:lineRule="auto"/>
        <w:ind w:right="17" w:firstLine="23"/>
        <w:jc w:val="both"/>
        <w:rPr>
          <w:rFonts w:hint="eastAsia"/>
          <w:spacing w:val="-1"/>
          <w:sz w:val="30"/>
          <w:szCs w:val="30"/>
        </w:rPr>
      </w:pPr>
    </w:p>
    <w:p w14:paraId="3A5D0371">
      <w:pPr>
        <w:pStyle w:val="3"/>
        <w:spacing w:before="313" w:line="253" w:lineRule="auto"/>
        <w:ind w:right="17" w:firstLine="23"/>
        <w:jc w:val="both"/>
        <w:rPr>
          <w:rFonts w:hint="eastAsia"/>
          <w:spacing w:val="-1"/>
          <w:sz w:val="30"/>
          <w:szCs w:val="30"/>
        </w:rPr>
      </w:pPr>
      <w:r>
        <w:rPr>
          <w:rFonts w:hint="eastAsia"/>
          <w:spacing w:val="-1"/>
          <w:sz w:val="30"/>
          <w:szCs w:val="30"/>
        </w:rPr>
        <w:t>哦，我们城市、我们房屋、我们灵魂的大门，应该以何等的热忱向祂敞开！t</w:t>
      </w:r>
    </w:p>
    <w:p w14:paraId="3FF974C9">
      <w:pPr>
        <w:pStyle w:val="3"/>
        <w:spacing w:before="313" w:line="253" w:lineRule="auto"/>
        <w:ind w:right="17" w:firstLine="23"/>
        <w:jc w:val="both"/>
        <w:rPr>
          <w:rFonts w:hint="eastAsia"/>
          <w:spacing w:val="-1"/>
          <w:sz w:val="30"/>
          <w:szCs w:val="30"/>
        </w:rPr>
      </w:pPr>
    </w:p>
    <w:p w14:paraId="2892F9A8">
      <w:pPr>
        <w:pStyle w:val="3"/>
        <w:spacing w:before="313" w:line="253" w:lineRule="auto"/>
        <w:ind w:right="17" w:firstLine="23"/>
        <w:jc w:val="both"/>
        <w:rPr>
          <w:rFonts w:hint="eastAsia"/>
          <w:spacing w:val="-1"/>
          <w:sz w:val="30"/>
          <w:szCs w:val="30"/>
        </w:rPr>
      </w:pPr>
      <w:r>
        <w:rPr>
          <w:rFonts w:hint="eastAsia"/>
          <w:spacing w:val="-1"/>
          <w:sz w:val="30"/>
          <w:szCs w:val="30"/>
        </w:rPr>
        <w:t>3.A contempt of earthly, and a desire of heavenly objects.</w:t>
      </w:r>
    </w:p>
    <w:p w14:paraId="3E5BB92D">
      <w:pPr>
        <w:pStyle w:val="3"/>
        <w:spacing w:before="313" w:line="253" w:lineRule="auto"/>
        <w:ind w:right="17" w:firstLine="23"/>
        <w:jc w:val="both"/>
        <w:rPr>
          <w:rFonts w:hint="eastAsia"/>
          <w:spacing w:val="-1"/>
          <w:sz w:val="30"/>
          <w:szCs w:val="30"/>
        </w:rPr>
      </w:pPr>
    </w:p>
    <w:p w14:paraId="105A18B0">
      <w:pPr>
        <w:pStyle w:val="3"/>
        <w:spacing w:before="313" w:line="253" w:lineRule="auto"/>
        <w:ind w:right="17" w:firstLine="23"/>
        <w:jc w:val="both"/>
        <w:rPr>
          <w:rFonts w:hint="eastAsia"/>
          <w:spacing w:val="-1"/>
          <w:sz w:val="30"/>
          <w:szCs w:val="30"/>
        </w:rPr>
      </w:pPr>
      <w:r>
        <w:rPr>
          <w:rFonts w:hint="eastAsia"/>
          <w:spacing w:val="-1"/>
          <w:sz w:val="30"/>
          <w:szCs w:val="30"/>
        </w:rPr>
        <w:t>对属地事物的藐视，以及对属天事物的渴望。</w:t>
      </w:r>
    </w:p>
    <w:p w14:paraId="410AD397">
      <w:pPr>
        <w:pStyle w:val="3"/>
        <w:spacing w:before="313" w:line="253" w:lineRule="auto"/>
        <w:ind w:right="17" w:firstLine="23"/>
        <w:jc w:val="both"/>
        <w:rPr>
          <w:rFonts w:hint="eastAsia"/>
          <w:spacing w:val="-1"/>
          <w:sz w:val="30"/>
          <w:szCs w:val="30"/>
        </w:rPr>
      </w:pPr>
    </w:p>
    <w:p w14:paraId="1041CB5E">
      <w:pPr>
        <w:pStyle w:val="3"/>
        <w:spacing w:before="313" w:line="253" w:lineRule="auto"/>
        <w:ind w:right="17" w:firstLine="23"/>
        <w:jc w:val="both"/>
        <w:rPr>
          <w:rFonts w:hint="eastAsia"/>
          <w:spacing w:val="-1"/>
          <w:sz w:val="30"/>
          <w:szCs w:val="30"/>
        </w:rPr>
      </w:pPr>
      <w:r>
        <w:rPr>
          <w:rFonts w:hint="eastAsia"/>
          <w:spacing w:val="-1"/>
          <w:sz w:val="30"/>
          <w:szCs w:val="30"/>
        </w:rPr>
        <w:t>We see in Christ our Head, "what is the hope of his calling, and what the riches of the glory of his inheritance in the saints," &amp;c.</w:t>
      </w:r>
    </w:p>
    <w:p w14:paraId="4A91AE9E">
      <w:pPr>
        <w:pStyle w:val="3"/>
        <w:spacing w:before="313" w:line="253" w:lineRule="auto"/>
        <w:ind w:right="17" w:firstLine="23"/>
        <w:jc w:val="both"/>
        <w:rPr>
          <w:rFonts w:hint="eastAsia"/>
          <w:spacing w:val="-1"/>
          <w:sz w:val="30"/>
          <w:szCs w:val="30"/>
        </w:rPr>
      </w:pPr>
    </w:p>
    <w:p w14:paraId="57B7BED2">
      <w:pPr>
        <w:pStyle w:val="3"/>
        <w:spacing w:before="313" w:line="253" w:lineRule="auto"/>
        <w:ind w:right="17" w:firstLine="23"/>
        <w:jc w:val="both"/>
        <w:rPr>
          <w:rFonts w:hint="eastAsia"/>
          <w:spacing w:val="-1"/>
          <w:sz w:val="30"/>
          <w:szCs w:val="30"/>
        </w:rPr>
      </w:pPr>
      <w:r>
        <w:rPr>
          <w:rFonts w:hint="eastAsia"/>
          <w:spacing w:val="-1"/>
          <w:sz w:val="30"/>
          <w:szCs w:val="30"/>
        </w:rPr>
        <w:t>我们在我们的元首基督里看见，“祂呼召的盼望是什么，祂在圣徒中基业荣耀的丰富是什么，”等等。u</w:t>
      </w:r>
    </w:p>
    <w:p w14:paraId="057E9F3D">
      <w:pPr>
        <w:pStyle w:val="3"/>
        <w:spacing w:before="313" w:line="253" w:lineRule="auto"/>
        <w:ind w:right="17" w:firstLine="23"/>
        <w:jc w:val="both"/>
        <w:rPr>
          <w:rFonts w:hint="eastAsia"/>
          <w:spacing w:val="-1"/>
          <w:sz w:val="30"/>
          <w:szCs w:val="30"/>
        </w:rPr>
      </w:pPr>
    </w:p>
    <w:p w14:paraId="4D781F02">
      <w:pPr>
        <w:pStyle w:val="3"/>
        <w:spacing w:before="313" w:line="253" w:lineRule="auto"/>
        <w:ind w:right="17" w:firstLine="23"/>
        <w:jc w:val="both"/>
        <w:rPr>
          <w:rFonts w:hint="eastAsia"/>
          <w:spacing w:val="-1"/>
          <w:sz w:val="30"/>
          <w:szCs w:val="30"/>
        </w:rPr>
      </w:pPr>
      <w:r>
        <w:rPr>
          <w:rFonts w:hint="eastAsia"/>
          <w:spacing w:val="-1"/>
          <w:sz w:val="30"/>
          <w:szCs w:val="30"/>
        </w:rPr>
        <w:t>Is it right that a man who has so great rewards set before him, and who, in that Spirit of glory which is given him, has now the pledge and the first-fruits of those rewards—is it right that such a man should childishly employ himself about the paltry trifles and delusive shadows of this world?</w:t>
      </w:r>
    </w:p>
    <w:p w14:paraId="59F6EDE9">
      <w:pPr>
        <w:pStyle w:val="3"/>
        <w:spacing w:before="313" w:line="253" w:lineRule="auto"/>
        <w:ind w:right="17" w:firstLine="23"/>
        <w:jc w:val="both"/>
        <w:rPr>
          <w:rFonts w:hint="eastAsia"/>
          <w:spacing w:val="-1"/>
          <w:sz w:val="30"/>
          <w:szCs w:val="30"/>
        </w:rPr>
      </w:pPr>
    </w:p>
    <w:p w14:paraId="2B7E4186">
      <w:pPr>
        <w:pStyle w:val="3"/>
        <w:spacing w:before="313" w:line="253" w:lineRule="auto"/>
        <w:ind w:right="17" w:firstLine="23"/>
        <w:jc w:val="both"/>
        <w:rPr>
          <w:rFonts w:hint="eastAsia"/>
          <w:spacing w:val="-1"/>
          <w:sz w:val="30"/>
          <w:szCs w:val="30"/>
        </w:rPr>
      </w:pPr>
      <w:r>
        <w:rPr>
          <w:rFonts w:hint="eastAsia"/>
          <w:spacing w:val="-1"/>
          <w:sz w:val="30"/>
          <w:szCs w:val="30"/>
        </w:rPr>
        <w:t>一个有如此大赏赐摆在他面前的人，并且在他所领受的荣耀之灵里，现在拥有那些赏赐的凭据和初熟果子的人——这样的人幼稚地忙于今世微不足道的琐事和虚幻的影子，这难道是对的吗？</w:t>
      </w:r>
    </w:p>
    <w:p w14:paraId="372C0815">
      <w:pPr>
        <w:pStyle w:val="3"/>
        <w:spacing w:before="313" w:line="253" w:lineRule="auto"/>
        <w:ind w:right="17" w:firstLine="23"/>
        <w:jc w:val="both"/>
        <w:rPr>
          <w:rFonts w:hint="eastAsia"/>
          <w:spacing w:val="-1"/>
          <w:sz w:val="30"/>
          <w:szCs w:val="30"/>
        </w:rPr>
      </w:pPr>
    </w:p>
    <w:p w14:paraId="72E8D20B">
      <w:pPr>
        <w:pStyle w:val="3"/>
        <w:spacing w:before="313" w:line="253" w:lineRule="auto"/>
        <w:ind w:right="17" w:firstLine="23"/>
        <w:jc w:val="both"/>
        <w:rPr>
          <w:rFonts w:hint="eastAsia"/>
          <w:spacing w:val="-1"/>
          <w:sz w:val="30"/>
          <w:szCs w:val="30"/>
        </w:rPr>
      </w:pPr>
      <w:r>
        <w:rPr>
          <w:rFonts w:hint="eastAsia"/>
          <w:spacing w:val="-1"/>
          <w:sz w:val="30"/>
          <w:szCs w:val="30"/>
        </w:rPr>
        <w:t>Ought we not rather, with a noble elevation of mind, to despise the unsubstantial and transitory equipage of a present world, as exhibiting nothing worthy our ambition; and to aspire and pant after that celestial prize, that unfading crown of glory, which will encircle our heads, whilst we shall sit together at the right hand of Jesus our King, in a state of everlasting rest and triumph?</w:t>
      </w:r>
    </w:p>
    <w:p w14:paraId="7D4554C0">
      <w:pPr>
        <w:pStyle w:val="3"/>
        <w:spacing w:before="313" w:line="253" w:lineRule="auto"/>
        <w:ind w:right="17" w:firstLine="23"/>
        <w:jc w:val="both"/>
        <w:rPr>
          <w:rFonts w:hint="eastAsia"/>
          <w:spacing w:val="-1"/>
          <w:sz w:val="30"/>
          <w:szCs w:val="30"/>
        </w:rPr>
      </w:pPr>
    </w:p>
    <w:p w14:paraId="3B879179">
      <w:pPr>
        <w:pStyle w:val="3"/>
        <w:spacing w:before="313" w:line="253" w:lineRule="auto"/>
        <w:ind w:right="17" w:firstLine="23"/>
        <w:jc w:val="both"/>
        <w:rPr>
          <w:rFonts w:hint="eastAsia"/>
          <w:spacing w:val="-1"/>
          <w:sz w:val="30"/>
          <w:szCs w:val="30"/>
        </w:rPr>
      </w:pPr>
      <w:r>
        <w:rPr>
          <w:rFonts w:hint="eastAsia"/>
          <w:spacing w:val="-1"/>
          <w:sz w:val="30"/>
          <w:szCs w:val="30"/>
        </w:rPr>
        <w:t>难道我们不应该以高尚的心志，藐视今世虚幻短暂的排场，视其为不值得我们追求的事物；并向往和渴慕那属天的奖赏，那永不衰残的荣耀冠冕，它将环绕我们的头，那时我们将与我们的王耶稣一同坐在祂的右边，处于永恒的安息和得胜状态吗？v</w:t>
      </w:r>
    </w:p>
    <w:p w14:paraId="38F7AD63">
      <w:pPr>
        <w:pStyle w:val="3"/>
        <w:spacing w:before="313" w:line="253" w:lineRule="auto"/>
        <w:ind w:right="17" w:firstLine="23"/>
        <w:jc w:val="both"/>
        <w:rPr>
          <w:rFonts w:hint="eastAsia"/>
          <w:spacing w:val="-1"/>
          <w:sz w:val="30"/>
          <w:szCs w:val="30"/>
        </w:rPr>
      </w:pPr>
    </w:p>
    <w:p w14:paraId="140EE6D8">
      <w:pPr>
        <w:pStyle w:val="3"/>
        <w:spacing w:before="313" w:line="253" w:lineRule="auto"/>
        <w:ind w:right="17" w:firstLine="23"/>
        <w:jc w:val="both"/>
        <w:rPr>
          <w:rFonts w:hint="eastAsia"/>
          <w:spacing w:val="-1"/>
          <w:sz w:val="30"/>
          <w:szCs w:val="30"/>
        </w:rPr>
      </w:pPr>
      <w:r>
        <w:rPr>
          <w:rFonts w:hint="eastAsia"/>
          <w:spacing w:val="-1"/>
          <w:sz w:val="30"/>
          <w:szCs w:val="30"/>
        </w:rPr>
        <w:t>Ought we not also, by our prayers, to anticipate and accelerate that glorious manifestation of the reign of Christ, so often promised in the sacred oracles,and those happy times, in which,</w:t>
      </w:r>
    </w:p>
    <w:p w14:paraId="691528E5">
      <w:pPr>
        <w:pStyle w:val="3"/>
        <w:spacing w:before="313" w:line="253" w:lineRule="auto"/>
        <w:ind w:right="17" w:firstLine="23"/>
        <w:jc w:val="both"/>
        <w:rPr>
          <w:rFonts w:hint="eastAsia"/>
          <w:spacing w:val="-1"/>
          <w:sz w:val="30"/>
          <w:szCs w:val="30"/>
        </w:rPr>
      </w:pPr>
    </w:p>
    <w:p w14:paraId="31360ABD">
      <w:pPr>
        <w:pStyle w:val="3"/>
        <w:spacing w:before="313" w:line="253" w:lineRule="auto"/>
        <w:ind w:right="17" w:firstLine="23"/>
        <w:jc w:val="both"/>
        <w:rPr>
          <w:rFonts w:hint="eastAsia"/>
          <w:spacing w:val="-1"/>
          <w:sz w:val="30"/>
          <w:szCs w:val="30"/>
        </w:rPr>
      </w:pPr>
      <w:r>
        <w:rPr>
          <w:rFonts w:hint="eastAsia"/>
          <w:spacing w:val="-1"/>
          <w:sz w:val="30"/>
          <w:szCs w:val="30"/>
        </w:rPr>
        <w:t>难道我们不也应该通过我们的祷告，期待并加速基督统治的那荣耀彰显（在圣言（sacred oracles）中如此频繁地应许过），以及那些幸福的时代，在其中，</w:t>
      </w:r>
    </w:p>
    <w:p w14:paraId="13DE4709">
      <w:pPr>
        <w:pStyle w:val="3"/>
        <w:spacing w:before="313" w:line="253" w:lineRule="auto"/>
        <w:ind w:right="17" w:firstLine="23"/>
        <w:jc w:val="both"/>
        <w:rPr>
          <w:rFonts w:hint="eastAsia"/>
          <w:spacing w:val="-1"/>
          <w:sz w:val="30"/>
          <w:szCs w:val="30"/>
        </w:rPr>
      </w:pPr>
    </w:p>
    <w:p w14:paraId="3064F3E5">
      <w:pPr>
        <w:pStyle w:val="3"/>
        <w:spacing w:before="313" w:line="253" w:lineRule="auto"/>
        <w:ind w:right="17" w:firstLine="23"/>
        <w:jc w:val="both"/>
        <w:rPr>
          <w:rFonts w:hint="eastAsia"/>
          <w:spacing w:val="-1"/>
          <w:sz w:val="30"/>
          <w:szCs w:val="30"/>
        </w:rPr>
      </w:pPr>
      <w:r>
        <w:rPr>
          <w:rFonts w:hint="eastAsia"/>
          <w:spacing w:val="-1"/>
          <w:sz w:val="30"/>
          <w:szCs w:val="30"/>
        </w:rPr>
        <w:t>The golden age, the age of peace, returns;</w:t>
      </w:r>
    </w:p>
    <w:p w14:paraId="54F67E48">
      <w:pPr>
        <w:pStyle w:val="3"/>
        <w:spacing w:before="313" w:line="253" w:lineRule="auto"/>
        <w:ind w:right="17" w:firstLine="23"/>
        <w:jc w:val="both"/>
        <w:rPr>
          <w:rFonts w:hint="eastAsia"/>
          <w:spacing w:val="-1"/>
          <w:sz w:val="30"/>
          <w:szCs w:val="30"/>
        </w:rPr>
      </w:pPr>
    </w:p>
    <w:p w14:paraId="343CAD15">
      <w:pPr>
        <w:pStyle w:val="3"/>
        <w:spacing w:before="313" w:line="253" w:lineRule="auto"/>
        <w:ind w:right="17" w:firstLine="23"/>
        <w:jc w:val="both"/>
        <w:rPr>
          <w:rFonts w:hint="eastAsia"/>
          <w:spacing w:val="-1"/>
          <w:sz w:val="30"/>
          <w:szCs w:val="30"/>
        </w:rPr>
      </w:pPr>
      <w:r>
        <w:rPr>
          <w:rFonts w:hint="eastAsia"/>
          <w:spacing w:val="-1"/>
          <w:sz w:val="30"/>
          <w:szCs w:val="30"/>
        </w:rPr>
        <w:t>黄金时代，和平的时代，回归；</w:t>
      </w:r>
    </w:p>
    <w:p w14:paraId="2B0FC4CA">
      <w:pPr>
        <w:pStyle w:val="3"/>
        <w:spacing w:before="313" w:line="253" w:lineRule="auto"/>
        <w:ind w:right="17" w:firstLine="23"/>
        <w:jc w:val="both"/>
        <w:rPr>
          <w:rFonts w:hint="eastAsia"/>
          <w:spacing w:val="-1"/>
          <w:sz w:val="30"/>
          <w:szCs w:val="30"/>
        </w:rPr>
      </w:pPr>
    </w:p>
    <w:p w14:paraId="5224713D">
      <w:pPr>
        <w:pStyle w:val="3"/>
        <w:spacing w:before="313" w:line="253" w:lineRule="auto"/>
        <w:ind w:right="17" w:firstLine="23"/>
        <w:jc w:val="both"/>
        <w:rPr>
          <w:rFonts w:hint="eastAsia"/>
          <w:spacing w:val="-1"/>
          <w:sz w:val="30"/>
          <w:szCs w:val="30"/>
        </w:rPr>
      </w:pPr>
      <w:r>
        <w:rPr>
          <w:rFonts w:hint="eastAsia"/>
          <w:spacing w:val="-1"/>
          <w:sz w:val="30"/>
          <w:szCs w:val="30"/>
        </w:rPr>
        <w:t>Each heart,with gen'rous zeal for virtue, burns;</w:t>
      </w:r>
    </w:p>
    <w:p w14:paraId="5D532D0E">
      <w:pPr>
        <w:pStyle w:val="3"/>
        <w:spacing w:before="313" w:line="253" w:lineRule="auto"/>
        <w:ind w:right="17" w:firstLine="23"/>
        <w:jc w:val="both"/>
        <w:rPr>
          <w:rFonts w:hint="eastAsia"/>
          <w:spacing w:val="-1"/>
          <w:sz w:val="30"/>
          <w:szCs w:val="30"/>
        </w:rPr>
      </w:pPr>
    </w:p>
    <w:p w14:paraId="0E224FB9">
      <w:pPr>
        <w:pStyle w:val="3"/>
        <w:spacing w:before="313" w:line="253" w:lineRule="auto"/>
        <w:ind w:right="17" w:firstLine="23"/>
        <w:jc w:val="both"/>
        <w:rPr>
          <w:rFonts w:hint="eastAsia"/>
          <w:spacing w:val="-1"/>
          <w:sz w:val="30"/>
          <w:szCs w:val="30"/>
        </w:rPr>
      </w:pPr>
      <w:r>
        <w:rPr>
          <w:rFonts w:hint="eastAsia"/>
          <w:spacing w:val="-1"/>
          <w:sz w:val="30"/>
          <w:szCs w:val="30"/>
        </w:rPr>
        <w:t>每个心灵，都燃烧着对美德慷慨的热忱；</w:t>
      </w:r>
    </w:p>
    <w:p w14:paraId="66F51563">
      <w:pPr>
        <w:pStyle w:val="3"/>
        <w:spacing w:before="313" w:line="253" w:lineRule="auto"/>
        <w:ind w:right="17" w:firstLine="23"/>
        <w:jc w:val="both"/>
        <w:rPr>
          <w:rFonts w:hint="eastAsia"/>
          <w:spacing w:val="-1"/>
          <w:sz w:val="30"/>
          <w:szCs w:val="30"/>
        </w:rPr>
      </w:pPr>
    </w:p>
    <w:p w14:paraId="3FE7ECD5">
      <w:pPr>
        <w:pStyle w:val="3"/>
        <w:spacing w:before="313" w:line="253" w:lineRule="auto"/>
        <w:ind w:right="17" w:firstLine="23"/>
        <w:jc w:val="both"/>
        <w:rPr>
          <w:rFonts w:hint="eastAsia"/>
          <w:spacing w:val="-1"/>
          <w:sz w:val="30"/>
          <w:szCs w:val="30"/>
        </w:rPr>
      </w:pPr>
      <w:r>
        <w:rPr>
          <w:rFonts w:hint="eastAsia"/>
          <w:spacing w:val="-1"/>
          <w:sz w:val="30"/>
          <w:szCs w:val="30"/>
        </w:rPr>
        <w:t>Religion pure, and love for humankind,</w:t>
      </w:r>
    </w:p>
    <w:p w14:paraId="1C2FE702">
      <w:pPr>
        <w:pStyle w:val="3"/>
        <w:spacing w:before="313" w:line="253" w:lineRule="auto"/>
        <w:ind w:right="17" w:firstLine="23"/>
        <w:jc w:val="both"/>
        <w:rPr>
          <w:rFonts w:hint="eastAsia"/>
          <w:spacing w:val="-1"/>
          <w:sz w:val="30"/>
          <w:szCs w:val="30"/>
        </w:rPr>
      </w:pPr>
    </w:p>
    <w:p w14:paraId="27B496EA">
      <w:pPr>
        <w:pStyle w:val="3"/>
        <w:spacing w:before="313" w:line="253" w:lineRule="auto"/>
        <w:ind w:right="17" w:firstLine="23"/>
        <w:jc w:val="both"/>
        <w:rPr>
          <w:rFonts w:hint="eastAsia"/>
          <w:spacing w:val="-1"/>
          <w:sz w:val="30"/>
          <w:szCs w:val="30"/>
        </w:rPr>
      </w:pPr>
      <w:r>
        <w:rPr>
          <w:rFonts w:hint="eastAsia"/>
          <w:spacing w:val="-1"/>
          <w:sz w:val="30"/>
          <w:szCs w:val="30"/>
        </w:rPr>
        <w:t>纯洁的宗教，以及对人类的爱，</w:t>
      </w:r>
    </w:p>
    <w:p w14:paraId="3026BE34">
      <w:pPr>
        <w:pStyle w:val="3"/>
        <w:spacing w:before="313" w:line="253" w:lineRule="auto"/>
        <w:ind w:right="17" w:firstLine="23"/>
        <w:jc w:val="both"/>
        <w:rPr>
          <w:rFonts w:hint="eastAsia"/>
          <w:spacing w:val="-1"/>
          <w:sz w:val="30"/>
          <w:szCs w:val="30"/>
        </w:rPr>
      </w:pPr>
    </w:p>
    <w:p w14:paraId="4EF0E439">
      <w:pPr>
        <w:pStyle w:val="3"/>
        <w:spacing w:before="313" w:line="253" w:lineRule="auto"/>
        <w:ind w:right="17" w:firstLine="23"/>
        <w:jc w:val="both"/>
        <w:rPr>
          <w:rFonts w:hint="eastAsia"/>
          <w:spacing w:val="-1"/>
          <w:sz w:val="30"/>
          <w:szCs w:val="30"/>
        </w:rPr>
      </w:pPr>
      <w:r>
        <w:rPr>
          <w:rFonts w:hint="eastAsia"/>
          <w:spacing w:val="-1"/>
          <w:sz w:val="30"/>
          <w:szCs w:val="30"/>
        </w:rPr>
        <w:t>Lift high their head, and rule in every mind.*</w:t>
      </w:r>
    </w:p>
    <w:p w14:paraId="19A42DF6">
      <w:pPr>
        <w:pStyle w:val="3"/>
        <w:spacing w:before="313" w:line="253" w:lineRule="auto"/>
        <w:ind w:right="17" w:firstLine="23"/>
        <w:jc w:val="both"/>
        <w:rPr>
          <w:rFonts w:hint="eastAsia"/>
          <w:spacing w:val="-1"/>
          <w:sz w:val="30"/>
          <w:szCs w:val="30"/>
        </w:rPr>
      </w:pPr>
    </w:p>
    <w:p w14:paraId="465164FF">
      <w:pPr>
        <w:pStyle w:val="3"/>
        <w:spacing w:before="313" w:line="253" w:lineRule="auto"/>
        <w:ind w:right="17" w:firstLine="23"/>
        <w:jc w:val="both"/>
        <w:rPr>
          <w:rFonts w:hint="eastAsia"/>
          <w:spacing w:val="-1"/>
          <w:sz w:val="30"/>
          <w:szCs w:val="30"/>
        </w:rPr>
      </w:pPr>
      <w:r>
        <w:rPr>
          <w:rFonts w:hint="eastAsia"/>
          <w:spacing w:val="-1"/>
          <w:sz w:val="30"/>
          <w:szCs w:val="30"/>
        </w:rPr>
        <w:t>高昂其头，统治每个心灵。*</w:t>
      </w:r>
    </w:p>
    <w:p w14:paraId="7FBE0BC1">
      <w:pPr>
        <w:pStyle w:val="3"/>
        <w:spacing w:before="313" w:line="253" w:lineRule="auto"/>
        <w:ind w:right="17" w:firstLine="23"/>
        <w:jc w:val="both"/>
        <w:rPr>
          <w:rFonts w:hint="eastAsia"/>
          <w:spacing w:val="-1"/>
          <w:sz w:val="30"/>
          <w:szCs w:val="30"/>
        </w:rPr>
      </w:pPr>
    </w:p>
    <w:p w14:paraId="0A3515D6">
      <w:pPr>
        <w:pStyle w:val="3"/>
        <w:spacing w:before="313" w:line="253" w:lineRule="auto"/>
        <w:ind w:right="17" w:firstLine="23"/>
        <w:jc w:val="both"/>
        <w:rPr>
          <w:rFonts w:hint="eastAsia"/>
          <w:spacing w:val="-1"/>
          <w:sz w:val="30"/>
          <w:szCs w:val="30"/>
        </w:rPr>
      </w:pPr>
      <w:r>
        <w:rPr>
          <w:rFonts w:hint="eastAsia"/>
          <w:spacing w:val="-1"/>
          <w:sz w:val="30"/>
          <w:szCs w:val="30"/>
        </w:rPr>
        <w:t>Or, rather, to adopt the language of a sacred poet—times, in which "The mountains shall bring peace to the people, and the little hills by righteousness;" when "He shall come down like rain upon the mown grass, as the showers that water the earth;" when, in fine, "the righteous shall flourish, and abundance of peace so long as the moon endureth."</w:t>
      </w:r>
    </w:p>
    <w:p w14:paraId="537C0C67">
      <w:pPr>
        <w:pStyle w:val="3"/>
        <w:spacing w:before="313" w:line="253" w:lineRule="auto"/>
        <w:ind w:right="17" w:firstLine="23"/>
        <w:jc w:val="both"/>
        <w:rPr>
          <w:rFonts w:hint="eastAsia"/>
          <w:spacing w:val="-1"/>
          <w:sz w:val="30"/>
          <w:szCs w:val="30"/>
        </w:rPr>
      </w:pPr>
    </w:p>
    <w:p w14:paraId="6630DB7C">
      <w:pPr>
        <w:pStyle w:val="3"/>
        <w:spacing w:before="313" w:line="253" w:lineRule="auto"/>
        <w:ind w:right="17" w:firstLine="23"/>
        <w:jc w:val="both"/>
        <w:rPr>
          <w:rFonts w:hint="eastAsia"/>
          <w:spacing w:val="-1"/>
          <w:sz w:val="30"/>
          <w:szCs w:val="30"/>
        </w:rPr>
      </w:pPr>
      <w:r>
        <w:rPr>
          <w:rFonts w:hint="eastAsia"/>
          <w:spacing w:val="-1"/>
          <w:sz w:val="30"/>
          <w:szCs w:val="30"/>
        </w:rPr>
        <w:t>或者，更确切地说，采用一位圣洁诗人的语言——那些时代，在其中“大山小山都要因公义使民得享平安；”那时“祂必降临，像雨降在已割的草地上，如甘霖滋润田地；”那时，总之，“义人要发旺，大有平安，好像月亮常存。”w</w:t>
      </w:r>
    </w:p>
    <w:p w14:paraId="0205A849">
      <w:pPr>
        <w:pStyle w:val="3"/>
        <w:spacing w:before="313" w:line="253" w:lineRule="auto"/>
        <w:ind w:right="17" w:firstLine="23"/>
        <w:jc w:val="both"/>
        <w:rPr>
          <w:rFonts w:hint="eastAsia"/>
          <w:spacing w:val="-1"/>
          <w:sz w:val="30"/>
          <w:szCs w:val="30"/>
        </w:rPr>
      </w:pPr>
    </w:p>
    <w:p w14:paraId="7ABFA6A6">
      <w:pPr>
        <w:pStyle w:val="2"/>
        <w:bidi w:val="0"/>
        <w:jc w:val="center"/>
        <w:rPr>
          <w:rFonts w:hint="eastAsia"/>
        </w:rPr>
      </w:pPr>
      <w:r>
        <w:rPr>
          <w:rFonts w:hint="eastAsia"/>
        </w:rPr>
        <w:t>DISSERTATION XXII: ON CHRIST'S COMING AGAIN TO JUDGMENT</w:t>
      </w:r>
    </w:p>
    <w:p w14:paraId="63C204BD">
      <w:pPr>
        <w:pStyle w:val="2"/>
        <w:bidi w:val="0"/>
        <w:jc w:val="center"/>
        <w:rPr>
          <w:rFonts w:hint="eastAsia"/>
        </w:rPr>
      </w:pPr>
      <w:r>
        <w:rPr>
          <w:rFonts w:hint="eastAsia"/>
        </w:rPr>
        <w:t>论述二十二：论基督再来施行审判</w:t>
      </w:r>
    </w:p>
    <w:p w14:paraId="52F5F9A8">
      <w:pPr>
        <w:pStyle w:val="3"/>
        <w:spacing w:before="313" w:line="253" w:lineRule="auto"/>
        <w:ind w:right="17" w:firstLine="23"/>
        <w:jc w:val="both"/>
        <w:rPr>
          <w:rFonts w:hint="eastAsia"/>
          <w:spacing w:val="-1"/>
          <w:sz w:val="30"/>
          <w:szCs w:val="30"/>
        </w:rPr>
      </w:pPr>
    </w:p>
    <w:p w14:paraId="784C8F4D">
      <w:pPr>
        <w:pStyle w:val="3"/>
        <w:spacing w:before="313" w:line="253" w:lineRule="auto"/>
        <w:ind w:right="17" w:firstLine="23"/>
        <w:jc w:val="both"/>
        <w:rPr>
          <w:rFonts w:hint="eastAsia"/>
          <w:spacing w:val="-1"/>
          <w:sz w:val="30"/>
          <w:szCs w:val="30"/>
        </w:rPr>
      </w:pPr>
      <w:r>
        <w:rPr>
          <w:rFonts w:hint="eastAsia"/>
          <w:spacing w:val="-1"/>
          <w:sz w:val="30"/>
          <w:szCs w:val="30"/>
        </w:rPr>
        <w:t>I. ETERNAL JUDGMENT is numbered by the Apostle among the first principles and fundamental articles of our holy Religion.</w:t>
      </w:r>
    </w:p>
    <w:p w14:paraId="55934CE0">
      <w:pPr>
        <w:pStyle w:val="3"/>
        <w:spacing w:before="313" w:line="253" w:lineRule="auto"/>
        <w:ind w:right="17" w:firstLine="23"/>
        <w:jc w:val="both"/>
        <w:rPr>
          <w:rFonts w:hint="eastAsia"/>
          <w:spacing w:val="-1"/>
          <w:sz w:val="30"/>
          <w:szCs w:val="30"/>
        </w:rPr>
      </w:pPr>
    </w:p>
    <w:p w14:paraId="4A0989D4">
      <w:pPr>
        <w:pStyle w:val="3"/>
        <w:spacing w:before="313" w:line="253" w:lineRule="auto"/>
        <w:ind w:right="17" w:firstLine="23"/>
        <w:jc w:val="both"/>
        <w:rPr>
          <w:rFonts w:hint="eastAsia"/>
          <w:spacing w:val="-1"/>
          <w:sz w:val="30"/>
          <w:szCs w:val="30"/>
        </w:rPr>
      </w:pPr>
      <w:r>
        <w:rPr>
          <w:rFonts w:hint="eastAsia"/>
          <w:spacing w:val="-1"/>
          <w:sz w:val="30"/>
          <w:szCs w:val="30"/>
        </w:rPr>
        <w:t>I. 永远的审判被使徒列为我们圣洁信仰（Religion）的首要原则和基本条款之一。a</w:t>
      </w:r>
    </w:p>
    <w:p w14:paraId="3872A3C5">
      <w:pPr>
        <w:pStyle w:val="3"/>
        <w:spacing w:before="313" w:line="253" w:lineRule="auto"/>
        <w:ind w:right="17" w:firstLine="23"/>
        <w:jc w:val="both"/>
        <w:rPr>
          <w:rFonts w:hint="eastAsia"/>
          <w:spacing w:val="-1"/>
          <w:sz w:val="30"/>
          <w:szCs w:val="30"/>
        </w:rPr>
      </w:pPr>
    </w:p>
    <w:p w14:paraId="104537A8">
      <w:pPr>
        <w:pStyle w:val="3"/>
        <w:spacing w:before="313" w:line="253" w:lineRule="auto"/>
        <w:ind w:right="17" w:firstLine="23"/>
        <w:jc w:val="both"/>
        <w:rPr>
          <w:rFonts w:hint="eastAsia"/>
          <w:spacing w:val="-1"/>
          <w:sz w:val="30"/>
          <w:szCs w:val="30"/>
        </w:rPr>
      </w:pPr>
      <w:r>
        <w:rPr>
          <w:rFonts w:hint="eastAsia"/>
          <w:spacing w:val="-1"/>
          <w:sz w:val="30"/>
          <w:szCs w:val="30"/>
        </w:rPr>
        <w:t>And since this is the last act of the reign of Christ, the brightest manifestation of his Divine glory, the anchor of Christian hope, a powerful antidote against carnal security, a check to raging lusts, and an incentive to conscientious piety,—we ought surely to examine it with no less care and diligence than all the other articles of the Christian faith.</w:t>
      </w:r>
    </w:p>
    <w:p w14:paraId="34E0A388">
      <w:pPr>
        <w:pStyle w:val="3"/>
        <w:spacing w:before="313" w:line="253" w:lineRule="auto"/>
        <w:ind w:right="17" w:firstLine="23"/>
        <w:jc w:val="both"/>
        <w:rPr>
          <w:rFonts w:hint="eastAsia"/>
          <w:spacing w:val="-1"/>
          <w:sz w:val="30"/>
          <w:szCs w:val="30"/>
        </w:rPr>
      </w:pPr>
    </w:p>
    <w:p w14:paraId="2BEA1644">
      <w:pPr>
        <w:pStyle w:val="3"/>
        <w:spacing w:before="313" w:line="253" w:lineRule="auto"/>
        <w:ind w:right="17" w:firstLine="23"/>
        <w:jc w:val="both"/>
        <w:rPr>
          <w:rFonts w:hint="eastAsia"/>
          <w:spacing w:val="-1"/>
          <w:sz w:val="30"/>
          <w:szCs w:val="30"/>
        </w:rPr>
      </w:pPr>
      <w:r>
        <w:rPr>
          <w:rFonts w:hint="eastAsia"/>
          <w:spacing w:val="-1"/>
          <w:sz w:val="30"/>
          <w:szCs w:val="30"/>
        </w:rPr>
        <w:t>并且，由于这是基督统治的最后行动，是祂神圣荣耀最明亮的彰显，是基督徒盼望的锚，是对抗属肉体安全感的有力解毒剂，是对狂暴情欲的抑制，以及对良心敬虔的激励——我们当然应该以不亚于对待基督教信仰所有其他条款的小心和勤奋来考察它。</w:t>
      </w:r>
    </w:p>
    <w:p w14:paraId="0047A8A4">
      <w:pPr>
        <w:pStyle w:val="3"/>
        <w:spacing w:before="313" w:line="253" w:lineRule="auto"/>
        <w:ind w:right="17" w:firstLine="23"/>
        <w:jc w:val="both"/>
        <w:rPr>
          <w:rFonts w:hint="eastAsia"/>
          <w:spacing w:val="-1"/>
          <w:sz w:val="30"/>
          <w:szCs w:val="30"/>
        </w:rPr>
      </w:pPr>
    </w:p>
    <w:p w14:paraId="5183E656">
      <w:pPr>
        <w:pStyle w:val="3"/>
        <w:spacing w:before="313" w:line="253" w:lineRule="auto"/>
        <w:ind w:right="17" w:firstLine="23"/>
        <w:jc w:val="both"/>
        <w:rPr>
          <w:rFonts w:hint="eastAsia"/>
          <w:spacing w:val="-1"/>
          <w:sz w:val="30"/>
          <w:szCs w:val="30"/>
        </w:rPr>
      </w:pPr>
      <w:r>
        <w:rPr>
          <w:rFonts w:hint="eastAsia"/>
          <w:spacing w:val="-1"/>
          <w:sz w:val="30"/>
          <w:szCs w:val="30"/>
        </w:rPr>
        <w:t>II. There are four public and universal judgments of the human race, mentioned in Scripture.</w:t>
      </w:r>
    </w:p>
    <w:p w14:paraId="1A6ABFBD">
      <w:pPr>
        <w:pStyle w:val="3"/>
        <w:spacing w:before="313" w:line="253" w:lineRule="auto"/>
        <w:ind w:right="17" w:firstLine="23"/>
        <w:jc w:val="both"/>
        <w:rPr>
          <w:rFonts w:hint="eastAsia"/>
          <w:spacing w:val="-1"/>
          <w:sz w:val="30"/>
          <w:szCs w:val="30"/>
        </w:rPr>
      </w:pPr>
    </w:p>
    <w:p w14:paraId="32315E58">
      <w:pPr>
        <w:pStyle w:val="3"/>
        <w:spacing w:before="313" w:line="253" w:lineRule="auto"/>
        <w:ind w:right="17" w:firstLine="23"/>
        <w:jc w:val="both"/>
        <w:rPr>
          <w:rFonts w:hint="eastAsia"/>
          <w:spacing w:val="-1"/>
          <w:sz w:val="30"/>
          <w:szCs w:val="30"/>
        </w:rPr>
      </w:pPr>
      <w:r>
        <w:rPr>
          <w:rFonts w:hint="eastAsia"/>
          <w:spacing w:val="-1"/>
          <w:sz w:val="30"/>
          <w:szCs w:val="30"/>
        </w:rPr>
        <w:t>II. 圣经中提到了对人类的四次公开和普遍的审判。</w:t>
      </w:r>
    </w:p>
    <w:p w14:paraId="1D16C6F8">
      <w:pPr>
        <w:pStyle w:val="3"/>
        <w:spacing w:before="313" w:line="253" w:lineRule="auto"/>
        <w:ind w:right="17" w:firstLine="23"/>
        <w:jc w:val="both"/>
        <w:rPr>
          <w:rFonts w:hint="eastAsia"/>
          <w:spacing w:val="-1"/>
          <w:sz w:val="30"/>
          <w:szCs w:val="30"/>
        </w:rPr>
      </w:pPr>
    </w:p>
    <w:p w14:paraId="1D7C844D">
      <w:pPr>
        <w:pStyle w:val="3"/>
        <w:spacing w:before="313" w:line="253" w:lineRule="auto"/>
        <w:ind w:right="17" w:firstLine="23"/>
        <w:jc w:val="both"/>
        <w:rPr>
          <w:rFonts w:hint="eastAsia"/>
          <w:spacing w:val="-1"/>
          <w:sz w:val="30"/>
          <w:szCs w:val="30"/>
        </w:rPr>
      </w:pPr>
      <w:r>
        <w:rPr>
          <w:rFonts w:hint="eastAsia"/>
          <w:spacing w:val="-1"/>
          <w:sz w:val="30"/>
          <w:szCs w:val="30"/>
        </w:rPr>
        <w:t>The First took place in paradise, when the common parents of mankind were judged; the Second was passed on the antediluvian world;c the Third, on the nations assembled in the plains of Shinar, to carry into effect the daring enterprise of the tower of Babel.</w:t>
      </w:r>
    </w:p>
    <w:p w14:paraId="3F56008D">
      <w:pPr>
        <w:pStyle w:val="3"/>
        <w:spacing w:before="313" w:line="253" w:lineRule="auto"/>
        <w:ind w:right="17" w:firstLine="23"/>
        <w:jc w:val="both"/>
        <w:rPr>
          <w:rFonts w:hint="eastAsia"/>
          <w:spacing w:val="-1"/>
          <w:sz w:val="30"/>
          <w:szCs w:val="30"/>
        </w:rPr>
      </w:pPr>
    </w:p>
    <w:p w14:paraId="7E6F42C1">
      <w:pPr>
        <w:pStyle w:val="3"/>
        <w:spacing w:before="313" w:line="253" w:lineRule="auto"/>
        <w:ind w:right="17" w:firstLine="23"/>
        <w:jc w:val="both"/>
        <w:rPr>
          <w:rFonts w:hint="eastAsia"/>
          <w:spacing w:val="-1"/>
          <w:sz w:val="30"/>
          <w:szCs w:val="30"/>
        </w:rPr>
      </w:pPr>
      <w:r>
        <w:rPr>
          <w:rFonts w:hint="eastAsia"/>
          <w:spacing w:val="-1"/>
          <w:sz w:val="30"/>
          <w:szCs w:val="30"/>
        </w:rPr>
        <w:t>第一次发生在乐园（paradise），当人类的共同始祖受审判时；b 第二次是对洪水前世界（antediluvian world）的审判；c 第三次是对聚集在示拿（Shinar）平原上，要实施巴别塔（tower of Babel）大胆计划的列国的审判。d</w:t>
      </w:r>
    </w:p>
    <w:p w14:paraId="7166EE53">
      <w:pPr>
        <w:pStyle w:val="3"/>
        <w:spacing w:before="313" w:line="253" w:lineRule="auto"/>
        <w:ind w:right="17" w:firstLine="23"/>
        <w:jc w:val="both"/>
        <w:rPr>
          <w:rFonts w:hint="eastAsia"/>
          <w:spacing w:val="-1"/>
          <w:sz w:val="30"/>
          <w:szCs w:val="30"/>
        </w:rPr>
      </w:pPr>
    </w:p>
    <w:p w14:paraId="723D8442">
      <w:pPr>
        <w:pStyle w:val="3"/>
        <w:spacing w:before="313" w:line="253" w:lineRule="auto"/>
        <w:ind w:right="17" w:firstLine="23"/>
        <w:jc w:val="both"/>
        <w:rPr>
          <w:rFonts w:hint="eastAsia"/>
          <w:spacing w:val="-1"/>
          <w:sz w:val="30"/>
          <w:szCs w:val="30"/>
        </w:rPr>
      </w:pPr>
      <w:r>
        <w:rPr>
          <w:rFonts w:hint="eastAsia"/>
          <w:spacing w:val="-1"/>
          <w:sz w:val="30"/>
          <w:szCs w:val="30"/>
        </w:rPr>
        <w:t>The Fourth, is the last Judgment, of which we now speak; which will be the most universal, extending to all men without exception,to the dead as well as to the living.</w:t>
      </w:r>
    </w:p>
    <w:p w14:paraId="18F9B1A2">
      <w:pPr>
        <w:pStyle w:val="3"/>
        <w:spacing w:before="313" w:line="253" w:lineRule="auto"/>
        <w:ind w:right="17" w:firstLine="23"/>
        <w:jc w:val="both"/>
        <w:rPr>
          <w:rFonts w:hint="eastAsia"/>
          <w:spacing w:val="-1"/>
          <w:sz w:val="30"/>
          <w:szCs w:val="30"/>
        </w:rPr>
      </w:pPr>
    </w:p>
    <w:p w14:paraId="11E87DD3">
      <w:pPr>
        <w:pStyle w:val="3"/>
        <w:spacing w:before="313" w:line="253" w:lineRule="auto"/>
        <w:ind w:right="17" w:firstLine="23"/>
        <w:jc w:val="both"/>
        <w:rPr>
          <w:rFonts w:hint="eastAsia"/>
          <w:spacing w:val="-1"/>
          <w:sz w:val="30"/>
          <w:szCs w:val="30"/>
        </w:rPr>
      </w:pPr>
      <w:r>
        <w:rPr>
          <w:rFonts w:hint="eastAsia"/>
          <w:spacing w:val="-1"/>
          <w:sz w:val="30"/>
          <w:szCs w:val="30"/>
        </w:rPr>
        <w:t>第四次是最后的审判，我们现在所说的；这将是最普遍的，无一例外地延伸到所有人，既包括死人也包括活人。e</w:t>
      </w:r>
    </w:p>
    <w:p w14:paraId="65CD9DE4">
      <w:pPr>
        <w:pStyle w:val="3"/>
        <w:spacing w:before="313" w:line="253" w:lineRule="auto"/>
        <w:ind w:right="17" w:firstLine="23"/>
        <w:jc w:val="both"/>
        <w:rPr>
          <w:rFonts w:hint="eastAsia"/>
          <w:spacing w:val="-1"/>
          <w:sz w:val="30"/>
          <w:szCs w:val="30"/>
        </w:rPr>
      </w:pPr>
    </w:p>
    <w:p w14:paraId="4EACC89E">
      <w:pPr>
        <w:pStyle w:val="3"/>
        <w:spacing w:before="313" w:line="253" w:lineRule="auto"/>
        <w:ind w:right="17" w:firstLine="23"/>
        <w:jc w:val="both"/>
        <w:rPr>
          <w:rFonts w:hint="eastAsia"/>
          <w:spacing w:val="-1"/>
          <w:sz w:val="30"/>
          <w:szCs w:val="30"/>
        </w:rPr>
      </w:pPr>
      <w:r>
        <w:rPr>
          <w:rFonts w:hint="eastAsia"/>
          <w:spacing w:val="-1"/>
          <w:sz w:val="30"/>
          <w:szCs w:val="30"/>
        </w:rPr>
        <w:t>III. That God will at last judge all mankind and every individual, may be collected, 1st, From the book of common Providence.</w:t>
      </w:r>
    </w:p>
    <w:p w14:paraId="34D46414">
      <w:pPr>
        <w:pStyle w:val="3"/>
        <w:spacing w:before="313" w:line="253" w:lineRule="auto"/>
        <w:ind w:right="17" w:firstLine="23"/>
        <w:jc w:val="both"/>
        <w:rPr>
          <w:rFonts w:hint="eastAsia"/>
          <w:spacing w:val="-1"/>
          <w:sz w:val="30"/>
          <w:szCs w:val="30"/>
        </w:rPr>
      </w:pPr>
    </w:p>
    <w:p w14:paraId="351204BF">
      <w:pPr>
        <w:pStyle w:val="3"/>
        <w:spacing w:before="313" w:line="253" w:lineRule="auto"/>
        <w:ind w:right="17" w:firstLine="23"/>
        <w:jc w:val="both"/>
        <w:rPr>
          <w:rFonts w:hint="eastAsia"/>
          <w:spacing w:val="-1"/>
          <w:sz w:val="30"/>
          <w:szCs w:val="30"/>
        </w:rPr>
      </w:pPr>
      <w:r>
        <w:rPr>
          <w:rFonts w:hint="eastAsia"/>
          <w:spacing w:val="-1"/>
          <w:sz w:val="30"/>
          <w:szCs w:val="30"/>
        </w:rPr>
        <w:t>III. 神最终将审判全人类和每一个个体，这一点可以从以下几点收集：首先，从普遍护理（Providence）之书。</w:t>
      </w:r>
    </w:p>
    <w:p w14:paraId="022460E5">
      <w:pPr>
        <w:pStyle w:val="3"/>
        <w:spacing w:before="313" w:line="253" w:lineRule="auto"/>
        <w:ind w:right="17" w:firstLine="23"/>
        <w:jc w:val="both"/>
        <w:rPr>
          <w:rFonts w:hint="eastAsia"/>
          <w:spacing w:val="-1"/>
          <w:sz w:val="30"/>
          <w:szCs w:val="30"/>
        </w:rPr>
      </w:pPr>
    </w:p>
    <w:p w14:paraId="23316A10">
      <w:pPr>
        <w:pStyle w:val="3"/>
        <w:spacing w:before="313" w:line="253" w:lineRule="auto"/>
        <w:ind w:right="17" w:firstLine="23"/>
        <w:jc w:val="both"/>
        <w:rPr>
          <w:rFonts w:hint="eastAsia"/>
          <w:spacing w:val="-1"/>
          <w:sz w:val="30"/>
          <w:szCs w:val="30"/>
        </w:rPr>
      </w:pPr>
      <w:r>
        <w:rPr>
          <w:rFonts w:hint="eastAsia"/>
          <w:spacing w:val="-1"/>
          <w:sz w:val="30"/>
          <w:szCs w:val="30"/>
        </w:rPr>
        <w:t>The fortunes of good and bad are here blended together, and similar events befal them.</w:t>
      </w:r>
    </w:p>
    <w:p w14:paraId="1AD56659">
      <w:pPr>
        <w:pStyle w:val="3"/>
        <w:spacing w:before="313" w:line="253" w:lineRule="auto"/>
        <w:ind w:right="17" w:firstLine="23"/>
        <w:jc w:val="both"/>
        <w:rPr>
          <w:rFonts w:hint="eastAsia"/>
          <w:spacing w:val="-1"/>
          <w:sz w:val="30"/>
          <w:szCs w:val="30"/>
        </w:rPr>
      </w:pPr>
    </w:p>
    <w:p w14:paraId="5A14C613">
      <w:pPr>
        <w:pStyle w:val="3"/>
        <w:spacing w:before="313" w:line="253" w:lineRule="auto"/>
        <w:ind w:right="17" w:firstLine="23"/>
        <w:jc w:val="both"/>
        <w:rPr>
          <w:rFonts w:hint="eastAsia"/>
          <w:spacing w:val="-1"/>
          <w:sz w:val="30"/>
          <w:szCs w:val="30"/>
        </w:rPr>
      </w:pPr>
      <w:r>
        <w:rPr>
          <w:rFonts w:hint="eastAsia"/>
          <w:spacing w:val="-1"/>
          <w:sz w:val="30"/>
          <w:szCs w:val="30"/>
        </w:rPr>
        <w:t>在此，善人和恶人的命运交织在一起，类似的事件降临在他们身上。f</w:t>
      </w:r>
    </w:p>
    <w:p w14:paraId="347DBD18">
      <w:pPr>
        <w:pStyle w:val="3"/>
        <w:spacing w:before="313" w:line="253" w:lineRule="auto"/>
        <w:ind w:right="17" w:firstLine="23"/>
        <w:jc w:val="both"/>
        <w:rPr>
          <w:rFonts w:hint="eastAsia"/>
          <w:spacing w:val="-1"/>
          <w:sz w:val="30"/>
          <w:szCs w:val="30"/>
        </w:rPr>
      </w:pPr>
    </w:p>
    <w:p w14:paraId="01D48E96">
      <w:pPr>
        <w:pStyle w:val="3"/>
        <w:spacing w:before="313" w:line="253" w:lineRule="auto"/>
        <w:ind w:right="17" w:firstLine="23"/>
        <w:jc w:val="both"/>
        <w:rPr>
          <w:rFonts w:hint="eastAsia"/>
          <w:spacing w:val="-1"/>
          <w:sz w:val="30"/>
          <w:szCs w:val="30"/>
        </w:rPr>
      </w:pPr>
      <w:r>
        <w:rPr>
          <w:rFonts w:hint="eastAsia"/>
          <w:spacing w:val="-1"/>
          <w:sz w:val="30"/>
          <w:szCs w:val="30"/>
        </w:rPr>
        <w:t>Nay, whilst wickedness reigns and flourishes, virtue not only misses her rewards, but is even trampled underfoot by the profane, and suffers the punishments due to vice.g</w:t>
      </w:r>
    </w:p>
    <w:p w14:paraId="5D438028">
      <w:pPr>
        <w:pStyle w:val="3"/>
        <w:spacing w:before="313" w:line="253" w:lineRule="auto"/>
        <w:ind w:right="17" w:firstLine="23"/>
        <w:jc w:val="both"/>
        <w:rPr>
          <w:rFonts w:hint="eastAsia"/>
          <w:spacing w:val="-1"/>
          <w:sz w:val="30"/>
          <w:szCs w:val="30"/>
        </w:rPr>
      </w:pPr>
    </w:p>
    <w:p w14:paraId="56AEB21E">
      <w:pPr>
        <w:pStyle w:val="3"/>
        <w:spacing w:before="313" w:line="253" w:lineRule="auto"/>
        <w:ind w:right="17" w:firstLine="23"/>
        <w:jc w:val="both"/>
        <w:rPr>
          <w:rFonts w:hint="eastAsia"/>
          <w:spacing w:val="-1"/>
          <w:sz w:val="30"/>
          <w:szCs w:val="30"/>
        </w:rPr>
      </w:pPr>
      <w:r>
        <w:rPr>
          <w:rFonts w:hint="eastAsia"/>
          <w:spacing w:val="-1"/>
          <w:sz w:val="30"/>
          <w:szCs w:val="30"/>
        </w:rPr>
        <w:t>不，当邪恶作王并兴盛时，美德不仅错失其奖赏，甚至被亵渎者践踏在脚下，并遭受罪恶应得的惩罚。g</w:t>
      </w:r>
    </w:p>
    <w:p w14:paraId="77583A3A">
      <w:pPr>
        <w:pStyle w:val="3"/>
        <w:spacing w:before="313" w:line="253" w:lineRule="auto"/>
        <w:ind w:right="17" w:firstLine="23"/>
        <w:jc w:val="both"/>
        <w:rPr>
          <w:rFonts w:hint="eastAsia"/>
          <w:spacing w:val="-1"/>
          <w:sz w:val="30"/>
          <w:szCs w:val="30"/>
        </w:rPr>
      </w:pPr>
    </w:p>
    <w:p w14:paraId="4A0B392C">
      <w:pPr>
        <w:pStyle w:val="3"/>
        <w:spacing w:before="313" w:line="253" w:lineRule="auto"/>
        <w:ind w:right="17" w:firstLine="23"/>
        <w:jc w:val="both"/>
        <w:rPr>
          <w:rFonts w:hint="eastAsia"/>
          <w:spacing w:val="-1"/>
          <w:sz w:val="30"/>
          <w:szCs w:val="30"/>
        </w:rPr>
      </w:pPr>
      <w:r>
        <w:rPr>
          <w:rFonts w:hint="eastAsia"/>
          <w:spacing w:val="-1"/>
          <w:sz w:val="30"/>
          <w:szCs w:val="30"/>
        </w:rPr>
        <w:t>Those mis'ries dire, which guilt alone should share, The guiltless often are condemned to bear.</w:t>
      </w:r>
    </w:p>
    <w:p w14:paraId="21BDEAB1">
      <w:pPr>
        <w:pStyle w:val="3"/>
        <w:spacing w:before="313" w:line="253" w:lineRule="auto"/>
        <w:ind w:right="17" w:firstLine="23"/>
        <w:jc w:val="both"/>
        <w:rPr>
          <w:rFonts w:hint="eastAsia"/>
          <w:spacing w:val="-1"/>
          <w:sz w:val="30"/>
          <w:szCs w:val="30"/>
        </w:rPr>
      </w:pPr>
    </w:p>
    <w:p w14:paraId="3A76F7FB">
      <w:pPr>
        <w:pStyle w:val="3"/>
        <w:spacing w:before="313" w:line="253" w:lineRule="auto"/>
        <w:ind w:right="17" w:firstLine="23"/>
        <w:jc w:val="both"/>
        <w:rPr>
          <w:rFonts w:hint="eastAsia"/>
          <w:spacing w:val="-1"/>
          <w:sz w:val="30"/>
          <w:szCs w:val="30"/>
        </w:rPr>
      </w:pPr>
      <w:r>
        <w:rPr>
          <w:rFonts w:hint="eastAsia"/>
          <w:spacing w:val="-1"/>
          <w:sz w:val="30"/>
          <w:szCs w:val="30"/>
        </w:rPr>
        <w:t>那些可怕的苦难，本应唯独罪恶承担，无辜者却常常被判承受。</w:t>
      </w:r>
    </w:p>
    <w:p w14:paraId="37427654">
      <w:pPr>
        <w:pStyle w:val="3"/>
        <w:spacing w:before="313" w:line="253" w:lineRule="auto"/>
        <w:ind w:right="17" w:firstLine="23"/>
        <w:jc w:val="both"/>
        <w:rPr>
          <w:rFonts w:hint="eastAsia"/>
          <w:spacing w:val="-1"/>
          <w:sz w:val="30"/>
          <w:szCs w:val="30"/>
        </w:rPr>
      </w:pPr>
    </w:p>
    <w:p w14:paraId="7EF98E45">
      <w:pPr>
        <w:pStyle w:val="3"/>
        <w:spacing w:before="313" w:line="253" w:lineRule="auto"/>
        <w:ind w:right="17" w:firstLine="23"/>
        <w:jc w:val="both"/>
        <w:rPr>
          <w:rFonts w:hint="eastAsia"/>
          <w:spacing w:val="-1"/>
          <w:sz w:val="30"/>
          <w:szCs w:val="30"/>
        </w:rPr>
      </w:pPr>
      <w:r>
        <w:rPr>
          <w:rFonts w:hint="eastAsia"/>
          <w:spacing w:val="-1"/>
          <w:sz w:val="30"/>
          <w:szCs w:val="30"/>
        </w:rPr>
        <w:t>Vice sits triumphant on a lofty seat, And treads on Virtue, prostrate at her feet.</w:t>
      </w:r>
    </w:p>
    <w:p w14:paraId="7D523E3C">
      <w:pPr>
        <w:pStyle w:val="3"/>
        <w:spacing w:before="313" w:line="253" w:lineRule="auto"/>
        <w:ind w:right="17" w:firstLine="23"/>
        <w:jc w:val="both"/>
        <w:rPr>
          <w:rFonts w:hint="eastAsia"/>
          <w:spacing w:val="-1"/>
          <w:sz w:val="30"/>
          <w:szCs w:val="30"/>
        </w:rPr>
      </w:pPr>
    </w:p>
    <w:p w14:paraId="326FBA9F">
      <w:pPr>
        <w:pStyle w:val="3"/>
        <w:spacing w:before="313" w:line="253" w:lineRule="auto"/>
        <w:ind w:right="17" w:firstLine="23"/>
        <w:jc w:val="both"/>
        <w:rPr>
          <w:rFonts w:hint="eastAsia"/>
          <w:spacing w:val="-1"/>
          <w:sz w:val="30"/>
          <w:szCs w:val="30"/>
        </w:rPr>
      </w:pPr>
      <w:r>
        <w:rPr>
          <w:rFonts w:hint="eastAsia"/>
          <w:spacing w:val="-1"/>
          <w:sz w:val="30"/>
          <w:szCs w:val="30"/>
        </w:rPr>
        <w:t>罪恶得意洋洋地坐在高位上，践踏着俯伏在它脚下的美德。</w:t>
      </w:r>
    </w:p>
    <w:p w14:paraId="6A7A7052">
      <w:pPr>
        <w:pStyle w:val="3"/>
        <w:spacing w:before="313" w:line="253" w:lineRule="auto"/>
        <w:ind w:right="17" w:firstLine="23"/>
        <w:jc w:val="both"/>
        <w:rPr>
          <w:rFonts w:hint="eastAsia"/>
          <w:spacing w:val="-1"/>
          <w:sz w:val="30"/>
          <w:szCs w:val="30"/>
        </w:rPr>
      </w:pPr>
    </w:p>
    <w:p w14:paraId="7C5ADAAB">
      <w:pPr>
        <w:pStyle w:val="3"/>
        <w:spacing w:before="313" w:line="253" w:lineRule="auto"/>
        <w:ind w:right="17" w:firstLine="23"/>
        <w:jc w:val="both"/>
        <w:rPr>
          <w:rFonts w:hint="eastAsia"/>
          <w:spacing w:val="-1"/>
          <w:sz w:val="30"/>
          <w:szCs w:val="30"/>
        </w:rPr>
      </w:pPr>
      <w:r>
        <w:rPr>
          <w:rFonts w:hint="eastAsia"/>
          <w:spacing w:val="-1"/>
          <w:sz w:val="30"/>
          <w:szCs w:val="30"/>
        </w:rPr>
        <w:t>Worth, that in public view might well have shone, In darkest shadesimmers'd, remains unknown. What strange confusion marks the present state! The just man suffers the vile sinner's fate.*</w:t>
      </w:r>
    </w:p>
    <w:p w14:paraId="4FACFC2A">
      <w:pPr>
        <w:pStyle w:val="3"/>
        <w:spacing w:before="313" w:line="253" w:lineRule="auto"/>
        <w:ind w:right="17" w:firstLine="23"/>
        <w:jc w:val="both"/>
        <w:rPr>
          <w:rFonts w:hint="eastAsia"/>
          <w:spacing w:val="-1"/>
          <w:sz w:val="30"/>
          <w:szCs w:val="30"/>
        </w:rPr>
      </w:pPr>
    </w:p>
    <w:p w14:paraId="46023F19">
      <w:pPr>
        <w:pStyle w:val="3"/>
        <w:spacing w:before="313" w:line="253" w:lineRule="auto"/>
        <w:ind w:right="17" w:firstLine="23"/>
        <w:jc w:val="both"/>
        <w:rPr>
          <w:rFonts w:hint="eastAsia"/>
          <w:spacing w:val="-1"/>
          <w:sz w:val="30"/>
          <w:szCs w:val="30"/>
        </w:rPr>
      </w:pPr>
      <w:r>
        <w:rPr>
          <w:rFonts w:hint="eastAsia"/>
          <w:spacing w:val="-1"/>
          <w:sz w:val="30"/>
          <w:szCs w:val="30"/>
        </w:rPr>
        <w:t>本应在公众视野中闪耀的价值，却沉浸在最黑暗的阴影中，不为人知。 现今的状态是何等奇怪的混乱！ 义人遭受卑鄙罪人的命运。*</w:t>
      </w:r>
    </w:p>
    <w:p w14:paraId="3BE1F31B">
      <w:pPr>
        <w:pStyle w:val="3"/>
        <w:spacing w:before="313" w:line="253" w:lineRule="auto"/>
        <w:ind w:right="17" w:firstLine="23"/>
        <w:jc w:val="both"/>
        <w:rPr>
          <w:rFonts w:hint="eastAsia"/>
          <w:spacing w:val="-1"/>
          <w:sz w:val="30"/>
          <w:szCs w:val="30"/>
        </w:rPr>
      </w:pPr>
    </w:p>
    <w:p w14:paraId="751FA835">
      <w:pPr>
        <w:pStyle w:val="3"/>
        <w:spacing w:before="313" w:line="253" w:lineRule="auto"/>
        <w:ind w:right="17" w:firstLine="23"/>
        <w:jc w:val="both"/>
        <w:rPr>
          <w:rFonts w:hint="eastAsia"/>
          <w:spacing w:val="-1"/>
          <w:sz w:val="30"/>
          <w:szCs w:val="30"/>
        </w:rPr>
      </w:pPr>
      <w:r>
        <w:rPr>
          <w:rFonts w:hint="eastAsia"/>
          <w:spacing w:val="-1"/>
          <w:sz w:val="30"/>
          <w:szCs w:val="30"/>
        </w:rPr>
        <w:t>It is necessary, therefore, to the vindication of Divine justice, that sooner or later the state of things should be altered, and that a day should arrive which will demonstrate, in a light clearer than liquid fire, the vast difference betwixt the godly and the wicked.</w:t>
      </w:r>
    </w:p>
    <w:p w14:paraId="39BD67D4">
      <w:pPr>
        <w:pStyle w:val="3"/>
        <w:spacing w:before="313" w:line="253" w:lineRule="auto"/>
        <w:ind w:right="17" w:firstLine="23"/>
        <w:jc w:val="both"/>
        <w:rPr>
          <w:rFonts w:hint="eastAsia"/>
          <w:spacing w:val="-1"/>
          <w:sz w:val="30"/>
          <w:szCs w:val="30"/>
        </w:rPr>
      </w:pPr>
    </w:p>
    <w:p w14:paraId="60083964">
      <w:pPr>
        <w:pStyle w:val="3"/>
        <w:spacing w:before="313" w:line="253" w:lineRule="auto"/>
        <w:ind w:right="17" w:firstLine="23"/>
        <w:jc w:val="both"/>
        <w:rPr>
          <w:rFonts w:hint="eastAsia"/>
          <w:spacing w:val="-1"/>
          <w:sz w:val="30"/>
          <w:szCs w:val="30"/>
        </w:rPr>
      </w:pPr>
      <w:r>
        <w:rPr>
          <w:rFonts w:hint="eastAsia"/>
          <w:spacing w:val="-1"/>
          <w:sz w:val="30"/>
          <w:szCs w:val="30"/>
        </w:rPr>
        <w:t>因此，为了辩护神圣的公义，迟早事物的状态必须改变，并且应该有一个日子到来，它将以比流动的火更清晰的光芒，显明敬虔者和恶人之间的巨大差异。</w:t>
      </w:r>
    </w:p>
    <w:p w14:paraId="0F5B9AAA">
      <w:pPr>
        <w:pStyle w:val="3"/>
        <w:spacing w:before="313" w:line="253" w:lineRule="auto"/>
        <w:ind w:right="17" w:firstLine="23"/>
        <w:jc w:val="both"/>
        <w:rPr>
          <w:rFonts w:hint="eastAsia"/>
          <w:spacing w:val="-1"/>
          <w:sz w:val="30"/>
          <w:szCs w:val="30"/>
        </w:rPr>
      </w:pPr>
    </w:p>
    <w:p w14:paraId="09C0E7F8">
      <w:pPr>
        <w:pStyle w:val="3"/>
        <w:spacing w:before="313" w:line="253" w:lineRule="auto"/>
        <w:ind w:right="17" w:firstLine="23"/>
        <w:jc w:val="both"/>
        <w:rPr>
          <w:rFonts w:hint="eastAsia"/>
          <w:spacing w:val="-1"/>
          <w:sz w:val="30"/>
          <w:szCs w:val="30"/>
        </w:rPr>
      </w:pPr>
      <w:r>
        <w:rPr>
          <w:rFonts w:hint="eastAsia"/>
          <w:spacing w:val="-1"/>
          <w:sz w:val="30"/>
          <w:szCs w:val="30"/>
        </w:rPr>
        <w:t>"Then they that feared the LORD spake often one to another; and the LORD hearkened, and heard it; and a book of remembrance was written before him for them that feared the LORD, and that thought upon his name.</w:t>
      </w:r>
    </w:p>
    <w:p w14:paraId="01BF34BE">
      <w:pPr>
        <w:pStyle w:val="3"/>
        <w:spacing w:before="313" w:line="253" w:lineRule="auto"/>
        <w:ind w:right="17" w:firstLine="23"/>
        <w:jc w:val="both"/>
        <w:rPr>
          <w:rFonts w:hint="eastAsia"/>
          <w:spacing w:val="-1"/>
          <w:sz w:val="30"/>
          <w:szCs w:val="30"/>
        </w:rPr>
      </w:pPr>
    </w:p>
    <w:p w14:paraId="64E6625B">
      <w:pPr>
        <w:pStyle w:val="3"/>
        <w:spacing w:before="313" w:line="253" w:lineRule="auto"/>
        <w:ind w:right="17" w:firstLine="23"/>
        <w:jc w:val="both"/>
        <w:rPr>
          <w:rFonts w:hint="eastAsia"/>
          <w:spacing w:val="-1"/>
          <w:sz w:val="30"/>
          <w:szCs w:val="30"/>
        </w:rPr>
      </w:pPr>
      <w:r>
        <w:rPr>
          <w:rFonts w:hint="eastAsia"/>
          <w:spacing w:val="-1"/>
          <w:sz w:val="30"/>
          <w:szCs w:val="30"/>
        </w:rPr>
        <w:t>“那时，敬畏耶和华的彼此谈论；耶和华侧耳而听，且有记念册在祂面前，记录那敬畏耶和华、思念祂名的人。</w:t>
      </w:r>
    </w:p>
    <w:p w14:paraId="13970D82">
      <w:pPr>
        <w:pStyle w:val="3"/>
        <w:spacing w:before="313" w:line="253" w:lineRule="auto"/>
        <w:ind w:right="17" w:firstLine="23"/>
        <w:jc w:val="both"/>
        <w:rPr>
          <w:rFonts w:hint="eastAsia"/>
          <w:spacing w:val="-1"/>
          <w:sz w:val="30"/>
          <w:szCs w:val="30"/>
        </w:rPr>
      </w:pPr>
    </w:p>
    <w:p w14:paraId="6589E59F">
      <w:pPr>
        <w:pStyle w:val="3"/>
        <w:spacing w:before="313" w:line="253" w:lineRule="auto"/>
        <w:ind w:right="17" w:firstLine="23"/>
        <w:jc w:val="both"/>
        <w:rPr>
          <w:rFonts w:hint="eastAsia"/>
          <w:spacing w:val="-1"/>
          <w:sz w:val="30"/>
          <w:szCs w:val="30"/>
        </w:rPr>
      </w:pPr>
      <w:r>
        <w:rPr>
          <w:rFonts w:hint="eastAsia"/>
          <w:spacing w:val="-1"/>
          <w:sz w:val="30"/>
          <w:szCs w:val="30"/>
        </w:rPr>
        <w:t>And they shall be mine, saith the LORD of hosts, in that day when I make up my jewels; and I will spare them, as a man spareth his own son that serveth him.</w:t>
      </w:r>
    </w:p>
    <w:p w14:paraId="535DDD12">
      <w:pPr>
        <w:pStyle w:val="3"/>
        <w:spacing w:before="313" w:line="253" w:lineRule="auto"/>
        <w:ind w:right="17" w:firstLine="23"/>
        <w:jc w:val="both"/>
        <w:rPr>
          <w:rFonts w:hint="eastAsia"/>
          <w:spacing w:val="-1"/>
          <w:sz w:val="30"/>
          <w:szCs w:val="30"/>
        </w:rPr>
      </w:pPr>
    </w:p>
    <w:p w14:paraId="18BCFA3D">
      <w:pPr>
        <w:pStyle w:val="3"/>
        <w:spacing w:before="313" w:line="253" w:lineRule="auto"/>
        <w:ind w:right="17" w:firstLine="23"/>
        <w:jc w:val="both"/>
        <w:rPr>
          <w:rFonts w:hint="eastAsia"/>
          <w:spacing w:val="-1"/>
          <w:sz w:val="30"/>
          <w:szCs w:val="30"/>
        </w:rPr>
      </w:pPr>
      <w:r>
        <w:rPr>
          <w:rFonts w:hint="eastAsia"/>
          <w:spacing w:val="-1"/>
          <w:sz w:val="30"/>
          <w:szCs w:val="30"/>
        </w:rPr>
        <w:t>万军之耶和华说：在我所定的日子，他们必属我，特特归我；我必怜恤他们，如同人怜恤服事自己的儿子。</w:t>
      </w:r>
    </w:p>
    <w:p w14:paraId="33B1A935">
      <w:pPr>
        <w:pStyle w:val="3"/>
        <w:spacing w:before="313" w:line="253" w:lineRule="auto"/>
        <w:ind w:right="17" w:firstLine="23"/>
        <w:jc w:val="both"/>
        <w:rPr>
          <w:rFonts w:hint="eastAsia"/>
          <w:spacing w:val="-1"/>
          <w:sz w:val="30"/>
          <w:szCs w:val="30"/>
        </w:rPr>
      </w:pPr>
    </w:p>
    <w:p w14:paraId="762F29ED">
      <w:pPr>
        <w:pStyle w:val="3"/>
        <w:spacing w:before="313" w:line="253" w:lineRule="auto"/>
        <w:ind w:right="17" w:firstLine="23"/>
        <w:jc w:val="both"/>
        <w:rPr>
          <w:rFonts w:hint="eastAsia"/>
          <w:spacing w:val="-1"/>
          <w:sz w:val="30"/>
          <w:szCs w:val="30"/>
        </w:rPr>
      </w:pPr>
      <w:r>
        <w:rPr>
          <w:rFonts w:hint="eastAsia"/>
          <w:spacing w:val="-1"/>
          <w:sz w:val="30"/>
          <w:szCs w:val="30"/>
        </w:rPr>
        <w:t>Then shall ye return and discern between the righteous and the wicked; between him that serveth God, and him that serveth him not."</w:t>
      </w:r>
    </w:p>
    <w:p w14:paraId="28118CE5">
      <w:pPr>
        <w:pStyle w:val="3"/>
        <w:spacing w:before="313" w:line="253" w:lineRule="auto"/>
        <w:ind w:right="17" w:firstLine="23"/>
        <w:jc w:val="both"/>
        <w:rPr>
          <w:rFonts w:hint="eastAsia"/>
          <w:spacing w:val="-1"/>
          <w:sz w:val="30"/>
          <w:szCs w:val="30"/>
        </w:rPr>
      </w:pPr>
    </w:p>
    <w:p w14:paraId="726FA9F8">
      <w:pPr>
        <w:pStyle w:val="3"/>
        <w:spacing w:before="313" w:line="253" w:lineRule="auto"/>
        <w:ind w:right="17" w:firstLine="23"/>
        <w:jc w:val="both"/>
        <w:rPr>
          <w:rFonts w:hint="eastAsia"/>
          <w:spacing w:val="-1"/>
          <w:sz w:val="30"/>
          <w:szCs w:val="30"/>
        </w:rPr>
      </w:pPr>
      <w:r>
        <w:rPr>
          <w:rFonts w:hint="eastAsia"/>
          <w:spacing w:val="-1"/>
          <w:sz w:val="30"/>
          <w:szCs w:val="30"/>
        </w:rPr>
        <w:t>那时你们必归回，将善人和恶人，事奉神的和不事奉神的，分别出来。”h</w:t>
      </w:r>
    </w:p>
    <w:p w14:paraId="2471CC9E">
      <w:pPr>
        <w:pStyle w:val="3"/>
        <w:spacing w:before="313" w:line="253" w:lineRule="auto"/>
        <w:ind w:right="17" w:firstLine="23"/>
        <w:jc w:val="both"/>
        <w:rPr>
          <w:rFonts w:hint="eastAsia"/>
          <w:spacing w:val="-1"/>
          <w:sz w:val="30"/>
          <w:szCs w:val="30"/>
        </w:rPr>
      </w:pPr>
    </w:p>
    <w:p w14:paraId="2FAEE61E">
      <w:pPr>
        <w:pStyle w:val="3"/>
        <w:spacing w:before="313" w:line="253" w:lineRule="auto"/>
        <w:ind w:right="17" w:firstLine="23"/>
        <w:jc w:val="both"/>
        <w:rPr>
          <w:rFonts w:hint="eastAsia"/>
          <w:spacing w:val="-1"/>
          <w:sz w:val="30"/>
          <w:szCs w:val="30"/>
        </w:rPr>
      </w:pPr>
      <w:r>
        <w:rPr>
          <w:rFonts w:hint="eastAsia"/>
          <w:spacing w:val="-1"/>
          <w:sz w:val="30"/>
          <w:szCs w:val="30"/>
        </w:rPr>
        <w:t>2dly, From the book of Conscience; which not only discharges its office of judging the guilty here, but also summons all of them to the tribunal of God, there to undergo another and a more severe and impartial judgment.</w:t>
      </w:r>
    </w:p>
    <w:p w14:paraId="6EFD2495">
      <w:pPr>
        <w:pStyle w:val="3"/>
        <w:spacing w:before="313" w:line="253" w:lineRule="auto"/>
        <w:ind w:right="17" w:firstLine="23"/>
        <w:jc w:val="both"/>
        <w:rPr>
          <w:rFonts w:hint="eastAsia"/>
          <w:spacing w:val="-1"/>
          <w:sz w:val="30"/>
          <w:szCs w:val="30"/>
        </w:rPr>
      </w:pPr>
    </w:p>
    <w:p w14:paraId="4F8B34B9">
      <w:pPr>
        <w:pStyle w:val="3"/>
        <w:spacing w:before="313" w:line="253" w:lineRule="auto"/>
        <w:ind w:right="17" w:firstLine="23"/>
        <w:jc w:val="both"/>
        <w:rPr>
          <w:rFonts w:hint="eastAsia"/>
          <w:spacing w:val="-1"/>
          <w:sz w:val="30"/>
          <w:szCs w:val="30"/>
        </w:rPr>
      </w:pPr>
      <w:r>
        <w:rPr>
          <w:rFonts w:hint="eastAsia"/>
          <w:spacing w:val="-1"/>
          <w:sz w:val="30"/>
          <w:szCs w:val="30"/>
        </w:rPr>
        <w:t>其次，从良心（Conscience）之书；良心不仅在此履行审判有罪者的职责，而且也将他们所有人都传唤到神的审判台（tribunal）前，在那里接受另一次更严厉和更公正的审判。i</w:t>
      </w:r>
    </w:p>
    <w:p w14:paraId="546A0D3E">
      <w:pPr>
        <w:pStyle w:val="3"/>
        <w:spacing w:before="313" w:line="253" w:lineRule="auto"/>
        <w:ind w:right="17" w:firstLine="23"/>
        <w:jc w:val="both"/>
        <w:rPr>
          <w:rFonts w:hint="eastAsia"/>
          <w:spacing w:val="-1"/>
          <w:sz w:val="30"/>
          <w:szCs w:val="30"/>
        </w:rPr>
      </w:pPr>
    </w:p>
    <w:p w14:paraId="7782DD7E">
      <w:pPr>
        <w:pStyle w:val="3"/>
        <w:spacing w:before="313" w:line="253" w:lineRule="auto"/>
        <w:ind w:right="17" w:firstLine="23"/>
        <w:jc w:val="both"/>
        <w:rPr>
          <w:rFonts w:hint="eastAsia"/>
          <w:spacing w:val="-1"/>
          <w:sz w:val="30"/>
          <w:szCs w:val="30"/>
        </w:rPr>
      </w:pPr>
      <w:r>
        <w:rPr>
          <w:rFonts w:hint="eastAsia"/>
          <w:spacing w:val="-1"/>
          <w:sz w:val="30"/>
          <w:szCs w:val="30"/>
        </w:rPr>
        <w:t>3dly, From the book of Scripture; which exhibits the entire scene of the judgment, with its whole apparatus, prepared with a magnificence corresponding to the majesty of the Supreme Judge.</w:t>
      </w:r>
    </w:p>
    <w:p w14:paraId="0298320A">
      <w:pPr>
        <w:pStyle w:val="3"/>
        <w:spacing w:before="313" w:line="253" w:lineRule="auto"/>
        <w:ind w:right="17" w:firstLine="23"/>
        <w:jc w:val="both"/>
        <w:rPr>
          <w:rFonts w:hint="eastAsia"/>
          <w:spacing w:val="-1"/>
          <w:sz w:val="30"/>
          <w:szCs w:val="30"/>
        </w:rPr>
      </w:pPr>
    </w:p>
    <w:p w14:paraId="403995DA">
      <w:pPr>
        <w:pStyle w:val="3"/>
        <w:spacing w:before="313" w:line="253" w:lineRule="auto"/>
        <w:ind w:right="17" w:firstLine="23"/>
        <w:jc w:val="both"/>
        <w:rPr>
          <w:rFonts w:hint="eastAsia"/>
          <w:spacing w:val="-1"/>
          <w:sz w:val="30"/>
          <w:szCs w:val="30"/>
        </w:rPr>
      </w:pPr>
      <w:r>
        <w:rPr>
          <w:rFonts w:hint="eastAsia"/>
          <w:spacing w:val="-1"/>
          <w:sz w:val="30"/>
          <w:szCs w:val="30"/>
        </w:rPr>
        <w:t>第三，从圣经（Scripture）之书；圣经展现了审判的整个场景，及其全部配备（apparatus），其准备的宏伟与至高审判者（Supreme Judge）的威严相称。j</w:t>
      </w:r>
    </w:p>
    <w:p w14:paraId="3829D043">
      <w:pPr>
        <w:pStyle w:val="3"/>
        <w:spacing w:before="313" w:line="253" w:lineRule="auto"/>
        <w:ind w:right="17" w:firstLine="23"/>
        <w:jc w:val="both"/>
        <w:rPr>
          <w:rFonts w:hint="eastAsia"/>
          <w:spacing w:val="-1"/>
          <w:sz w:val="30"/>
          <w:szCs w:val="30"/>
        </w:rPr>
      </w:pPr>
    </w:p>
    <w:p w14:paraId="3517E163">
      <w:pPr>
        <w:pStyle w:val="3"/>
        <w:spacing w:before="313" w:line="253" w:lineRule="auto"/>
        <w:ind w:right="17" w:firstLine="23"/>
        <w:jc w:val="both"/>
        <w:rPr>
          <w:rFonts w:hint="eastAsia"/>
          <w:spacing w:val="-1"/>
          <w:sz w:val="30"/>
          <w:szCs w:val="30"/>
        </w:rPr>
      </w:pPr>
      <w:r>
        <w:rPr>
          <w:rFonts w:hint="eastAsia"/>
          <w:spacing w:val="-1"/>
          <w:sz w:val="30"/>
          <w:szCs w:val="30"/>
        </w:rPr>
        <w:t>Scripture discovers many circumstances of which nature is utterly ignorant, and others which it teaches but imperfectly and indistinctly.</w:t>
      </w:r>
    </w:p>
    <w:p w14:paraId="053C0303">
      <w:pPr>
        <w:pStyle w:val="3"/>
        <w:spacing w:before="313" w:line="253" w:lineRule="auto"/>
        <w:ind w:right="17" w:firstLine="23"/>
        <w:jc w:val="both"/>
        <w:rPr>
          <w:rFonts w:hint="eastAsia"/>
          <w:spacing w:val="-1"/>
          <w:sz w:val="30"/>
          <w:szCs w:val="30"/>
        </w:rPr>
      </w:pPr>
    </w:p>
    <w:p w14:paraId="43E073D3">
      <w:pPr>
        <w:pStyle w:val="3"/>
        <w:spacing w:before="313" w:line="253" w:lineRule="auto"/>
        <w:ind w:right="17" w:firstLine="23"/>
        <w:jc w:val="both"/>
        <w:rPr>
          <w:rFonts w:hint="eastAsia"/>
          <w:spacing w:val="-1"/>
          <w:sz w:val="30"/>
          <w:szCs w:val="30"/>
        </w:rPr>
      </w:pPr>
      <w:r>
        <w:rPr>
          <w:rFonts w:hint="eastAsia"/>
          <w:spacing w:val="-1"/>
          <w:sz w:val="30"/>
          <w:szCs w:val="30"/>
        </w:rPr>
        <w:t>圣经揭示了许多自然（nature）完全无知的情况，以及其他一些它教导得不完全和不清楚的情况。</w:t>
      </w:r>
    </w:p>
    <w:p w14:paraId="7EFCE9C4">
      <w:pPr>
        <w:pStyle w:val="3"/>
        <w:spacing w:before="313" w:line="253" w:lineRule="auto"/>
        <w:ind w:right="17" w:firstLine="23"/>
        <w:jc w:val="both"/>
        <w:rPr>
          <w:rFonts w:hint="eastAsia"/>
          <w:spacing w:val="-1"/>
          <w:sz w:val="30"/>
          <w:szCs w:val="30"/>
        </w:rPr>
      </w:pPr>
    </w:p>
    <w:p w14:paraId="0EFB69C8">
      <w:pPr>
        <w:pStyle w:val="3"/>
        <w:spacing w:before="313" w:line="253" w:lineRule="auto"/>
        <w:ind w:right="17" w:firstLine="23"/>
        <w:jc w:val="both"/>
        <w:rPr>
          <w:rFonts w:hint="eastAsia"/>
          <w:spacing w:val="-1"/>
          <w:sz w:val="30"/>
          <w:szCs w:val="30"/>
        </w:rPr>
      </w:pPr>
      <w:r>
        <w:rPr>
          <w:rFonts w:hint="eastAsia"/>
          <w:spacing w:val="-1"/>
          <w:sz w:val="30"/>
          <w:szCs w:val="30"/>
        </w:rPr>
        <w:t>IV. In treating this subject, the four following points demand our attention.</w:t>
      </w:r>
    </w:p>
    <w:p w14:paraId="2B3DBBC6">
      <w:pPr>
        <w:pStyle w:val="3"/>
        <w:spacing w:before="313" w:line="253" w:lineRule="auto"/>
        <w:ind w:right="17" w:firstLine="23"/>
        <w:jc w:val="both"/>
        <w:rPr>
          <w:rFonts w:hint="eastAsia"/>
          <w:spacing w:val="-1"/>
          <w:sz w:val="30"/>
          <w:szCs w:val="30"/>
        </w:rPr>
      </w:pPr>
    </w:p>
    <w:p w14:paraId="0A1F74F6">
      <w:pPr>
        <w:pStyle w:val="3"/>
        <w:spacing w:before="313" w:line="253" w:lineRule="auto"/>
        <w:ind w:right="17" w:firstLine="23"/>
        <w:jc w:val="both"/>
        <w:rPr>
          <w:rFonts w:hint="eastAsia"/>
          <w:spacing w:val="-1"/>
          <w:sz w:val="30"/>
          <w:szCs w:val="30"/>
        </w:rPr>
      </w:pPr>
      <w:r>
        <w:rPr>
          <w:rFonts w:hint="eastAsia"/>
          <w:spacing w:val="-1"/>
          <w:sz w:val="30"/>
          <w:szCs w:val="30"/>
        </w:rPr>
        <w:t>IV. 在论述这个主题时，以下四点需要我们的注意。</w:t>
      </w:r>
    </w:p>
    <w:p w14:paraId="4547C2DD">
      <w:pPr>
        <w:pStyle w:val="3"/>
        <w:spacing w:before="313" w:line="253" w:lineRule="auto"/>
        <w:ind w:right="17" w:firstLine="23"/>
        <w:jc w:val="both"/>
        <w:rPr>
          <w:rFonts w:hint="eastAsia"/>
          <w:spacing w:val="-1"/>
          <w:sz w:val="30"/>
          <w:szCs w:val="30"/>
        </w:rPr>
      </w:pPr>
    </w:p>
    <w:p w14:paraId="6704331A">
      <w:pPr>
        <w:pStyle w:val="3"/>
        <w:spacing w:before="313" w:line="253" w:lineRule="auto"/>
        <w:ind w:right="17" w:firstLine="23"/>
        <w:jc w:val="both"/>
        <w:rPr>
          <w:rFonts w:hint="eastAsia"/>
          <w:spacing w:val="-1"/>
          <w:sz w:val="30"/>
          <w:szCs w:val="30"/>
        </w:rPr>
      </w:pPr>
      <w:r>
        <w:rPr>
          <w:rFonts w:hint="eastAsia"/>
          <w:spacing w:val="-1"/>
          <w:sz w:val="30"/>
          <w:szCs w:val="30"/>
        </w:rPr>
        <w:t>First, The JUDGE.</w:t>
      </w:r>
    </w:p>
    <w:p w14:paraId="0CC22327">
      <w:pPr>
        <w:pStyle w:val="3"/>
        <w:spacing w:before="313" w:line="253" w:lineRule="auto"/>
        <w:ind w:right="17" w:firstLine="23"/>
        <w:jc w:val="both"/>
        <w:rPr>
          <w:rFonts w:hint="eastAsia"/>
          <w:spacing w:val="-1"/>
          <w:sz w:val="30"/>
          <w:szCs w:val="30"/>
        </w:rPr>
      </w:pPr>
    </w:p>
    <w:p w14:paraId="71168D27">
      <w:pPr>
        <w:pStyle w:val="3"/>
        <w:spacing w:before="313" w:line="253" w:lineRule="auto"/>
        <w:ind w:right="17" w:firstLine="23"/>
        <w:jc w:val="both"/>
        <w:rPr>
          <w:rFonts w:hint="eastAsia"/>
          <w:spacing w:val="-1"/>
          <w:sz w:val="30"/>
          <w:szCs w:val="30"/>
        </w:rPr>
      </w:pPr>
      <w:r>
        <w:rPr>
          <w:rFonts w:hint="eastAsia"/>
          <w:spacing w:val="-1"/>
          <w:sz w:val="30"/>
          <w:szCs w:val="30"/>
        </w:rPr>
        <w:t>首先，审判者（JUDGE）。</w:t>
      </w:r>
    </w:p>
    <w:p w14:paraId="7796DE1F">
      <w:pPr>
        <w:pStyle w:val="3"/>
        <w:spacing w:before="313" w:line="253" w:lineRule="auto"/>
        <w:ind w:right="17" w:firstLine="23"/>
        <w:jc w:val="both"/>
        <w:rPr>
          <w:rFonts w:hint="eastAsia"/>
          <w:spacing w:val="-1"/>
          <w:sz w:val="30"/>
          <w:szCs w:val="30"/>
        </w:rPr>
      </w:pPr>
    </w:p>
    <w:p w14:paraId="63B63F56">
      <w:pPr>
        <w:pStyle w:val="3"/>
        <w:spacing w:before="313" w:line="253" w:lineRule="auto"/>
        <w:ind w:right="17" w:firstLine="23"/>
        <w:jc w:val="both"/>
        <w:rPr>
          <w:rFonts w:hint="eastAsia"/>
          <w:spacing w:val="-1"/>
          <w:sz w:val="30"/>
          <w:szCs w:val="30"/>
        </w:rPr>
      </w:pPr>
      <w:r>
        <w:rPr>
          <w:rFonts w:hint="eastAsia"/>
          <w:spacing w:val="-1"/>
          <w:sz w:val="30"/>
          <w:szCs w:val="30"/>
        </w:rPr>
        <w:t>Secondly, Those that are TO BE JUDGED.</w:t>
      </w:r>
    </w:p>
    <w:p w14:paraId="512B8953">
      <w:pPr>
        <w:pStyle w:val="3"/>
        <w:spacing w:before="313" w:line="253" w:lineRule="auto"/>
        <w:ind w:right="17" w:firstLine="23"/>
        <w:jc w:val="both"/>
        <w:rPr>
          <w:rFonts w:hint="eastAsia"/>
          <w:spacing w:val="-1"/>
          <w:sz w:val="30"/>
          <w:szCs w:val="30"/>
        </w:rPr>
      </w:pPr>
    </w:p>
    <w:p w14:paraId="0DA07261">
      <w:pPr>
        <w:pStyle w:val="3"/>
        <w:spacing w:before="313" w:line="253" w:lineRule="auto"/>
        <w:ind w:right="17" w:firstLine="23"/>
        <w:jc w:val="both"/>
        <w:rPr>
          <w:rFonts w:hint="eastAsia"/>
          <w:spacing w:val="-1"/>
          <w:sz w:val="30"/>
          <w:szCs w:val="30"/>
        </w:rPr>
      </w:pPr>
      <w:r>
        <w:rPr>
          <w:rFonts w:hint="eastAsia"/>
          <w:spacing w:val="-1"/>
          <w:sz w:val="30"/>
          <w:szCs w:val="30"/>
        </w:rPr>
        <w:t>其次，将要受审判者（TO BE JUDGED）。</w:t>
      </w:r>
    </w:p>
    <w:p w14:paraId="385B072D">
      <w:pPr>
        <w:pStyle w:val="3"/>
        <w:spacing w:before="313" w:line="253" w:lineRule="auto"/>
        <w:ind w:right="17" w:firstLine="23"/>
        <w:jc w:val="both"/>
        <w:rPr>
          <w:rFonts w:hint="eastAsia"/>
          <w:spacing w:val="-1"/>
          <w:sz w:val="30"/>
          <w:szCs w:val="30"/>
        </w:rPr>
      </w:pPr>
    </w:p>
    <w:p w14:paraId="3FE955D6">
      <w:pPr>
        <w:pStyle w:val="3"/>
        <w:spacing w:before="313" w:line="253" w:lineRule="auto"/>
        <w:ind w:right="17" w:firstLine="23"/>
        <w:jc w:val="both"/>
        <w:rPr>
          <w:rFonts w:hint="eastAsia"/>
          <w:spacing w:val="-1"/>
          <w:sz w:val="30"/>
          <w:szCs w:val="30"/>
        </w:rPr>
      </w:pPr>
      <w:r>
        <w:rPr>
          <w:rFonts w:hint="eastAsia"/>
          <w:spacing w:val="-1"/>
          <w:sz w:val="30"/>
          <w:szCs w:val="30"/>
        </w:rPr>
        <w:t>Thirdly, The SENTENCE.</w:t>
      </w:r>
    </w:p>
    <w:p w14:paraId="509A803C">
      <w:pPr>
        <w:pStyle w:val="3"/>
        <w:spacing w:before="313" w:line="253" w:lineRule="auto"/>
        <w:ind w:right="17" w:firstLine="23"/>
        <w:jc w:val="both"/>
        <w:rPr>
          <w:rFonts w:hint="eastAsia"/>
          <w:spacing w:val="-1"/>
          <w:sz w:val="30"/>
          <w:szCs w:val="30"/>
        </w:rPr>
      </w:pPr>
    </w:p>
    <w:p w14:paraId="19CE31BB">
      <w:pPr>
        <w:pStyle w:val="3"/>
        <w:spacing w:before="313" w:line="253" w:lineRule="auto"/>
        <w:ind w:right="17" w:firstLine="23"/>
        <w:jc w:val="both"/>
        <w:rPr>
          <w:rFonts w:hint="eastAsia"/>
          <w:spacing w:val="-1"/>
          <w:sz w:val="30"/>
          <w:szCs w:val="30"/>
        </w:rPr>
      </w:pPr>
      <w:r>
        <w:rPr>
          <w:rFonts w:hint="eastAsia"/>
          <w:spacing w:val="-1"/>
          <w:sz w:val="30"/>
          <w:szCs w:val="30"/>
        </w:rPr>
        <w:t>第三，判决（SENTENCE）。</w:t>
      </w:r>
    </w:p>
    <w:p w14:paraId="481F3A5E">
      <w:pPr>
        <w:pStyle w:val="3"/>
        <w:spacing w:before="313" w:line="253" w:lineRule="auto"/>
        <w:ind w:right="17" w:firstLine="23"/>
        <w:jc w:val="both"/>
        <w:rPr>
          <w:rFonts w:hint="eastAsia"/>
          <w:spacing w:val="-1"/>
          <w:sz w:val="30"/>
          <w:szCs w:val="30"/>
        </w:rPr>
      </w:pPr>
    </w:p>
    <w:p w14:paraId="689EEC1F">
      <w:pPr>
        <w:pStyle w:val="3"/>
        <w:spacing w:before="313" w:line="253" w:lineRule="auto"/>
        <w:ind w:right="17" w:firstLine="23"/>
        <w:jc w:val="both"/>
        <w:rPr>
          <w:rFonts w:hint="eastAsia"/>
          <w:spacing w:val="-1"/>
          <w:sz w:val="30"/>
          <w:szCs w:val="30"/>
        </w:rPr>
      </w:pPr>
      <w:r>
        <w:rPr>
          <w:rFonts w:hint="eastAsia"/>
          <w:spacing w:val="-1"/>
          <w:sz w:val="30"/>
          <w:szCs w:val="30"/>
        </w:rPr>
        <w:t>Fourthly, The circumstances of PLACE and TIME.</w:t>
      </w:r>
    </w:p>
    <w:p w14:paraId="1B163B3C">
      <w:pPr>
        <w:pStyle w:val="3"/>
        <w:spacing w:before="313" w:line="253" w:lineRule="auto"/>
        <w:ind w:right="17" w:firstLine="23"/>
        <w:jc w:val="both"/>
        <w:rPr>
          <w:rFonts w:hint="eastAsia"/>
          <w:spacing w:val="-1"/>
          <w:sz w:val="30"/>
          <w:szCs w:val="30"/>
        </w:rPr>
      </w:pPr>
    </w:p>
    <w:p w14:paraId="03A79D7B">
      <w:pPr>
        <w:pStyle w:val="3"/>
        <w:spacing w:before="313" w:line="253" w:lineRule="auto"/>
        <w:ind w:right="17" w:firstLine="23"/>
        <w:jc w:val="both"/>
        <w:rPr>
          <w:rFonts w:hint="eastAsia"/>
          <w:spacing w:val="-1"/>
          <w:sz w:val="30"/>
          <w:szCs w:val="30"/>
        </w:rPr>
      </w:pPr>
      <w:r>
        <w:rPr>
          <w:rFonts w:hint="eastAsia"/>
          <w:spacing w:val="-1"/>
          <w:sz w:val="30"/>
          <w:szCs w:val="30"/>
        </w:rPr>
        <w:t>第四，地点（PLACE）和时间（TIME）的情况。</w:t>
      </w:r>
    </w:p>
    <w:p w14:paraId="71C377D2">
      <w:pPr>
        <w:pStyle w:val="3"/>
        <w:spacing w:before="313" w:line="253" w:lineRule="auto"/>
        <w:ind w:right="17" w:firstLine="23"/>
        <w:jc w:val="both"/>
        <w:rPr>
          <w:rFonts w:hint="eastAsia"/>
          <w:spacing w:val="-1"/>
          <w:sz w:val="30"/>
          <w:szCs w:val="30"/>
        </w:rPr>
      </w:pPr>
    </w:p>
    <w:p w14:paraId="3ED801EF">
      <w:pPr>
        <w:pStyle w:val="3"/>
        <w:spacing w:before="313" w:line="253" w:lineRule="auto"/>
        <w:ind w:right="17" w:firstLine="23"/>
        <w:jc w:val="both"/>
        <w:rPr>
          <w:rFonts w:hint="eastAsia"/>
          <w:spacing w:val="-1"/>
          <w:sz w:val="30"/>
          <w:szCs w:val="30"/>
        </w:rPr>
      </w:pPr>
      <w:r>
        <w:rPr>
          <w:rFonts w:hint="eastAsia"/>
          <w:spacing w:val="-1"/>
          <w:sz w:val="30"/>
          <w:szCs w:val="30"/>
        </w:rPr>
        <w:t>V. With regard to the JUDGE, we may consider, 1st, His PERSON.</w:t>
      </w:r>
    </w:p>
    <w:p w14:paraId="14FBBCB7">
      <w:pPr>
        <w:pStyle w:val="3"/>
        <w:spacing w:before="313" w:line="253" w:lineRule="auto"/>
        <w:ind w:right="17" w:firstLine="23"/>
        <w:jc w:val="both"/>
        <w:rPr>
          <w:rFonts w:hint="eastAsia"/>
          <w:spacing w:val="-1"/>
          <w:sz w:val="30"/>
          <w:szCs w:val="30"/>
        </w:rPr>
      </w:pPr>
    </w:p>
    <w:p w14:paraId="77D8D488">
      <w:pPr>
        <w:pStyle w:val="3"/>
        <w:spacing w:before="313" w:line="253" w:lineRule="auto"/>
        <w:ind w:right="17" w:firstLine="23"/>
        <w:jc w:val="both"/>
        <w:rPr>
          <w:rFonts w:hint="eastAsia"/>
          <w:spacing w:val="-1"/>
          <w:sz w:val="30"/>
          <w:szCs w:val="30"/>
        </w:rPr>
      </w:pPr>
      <w:r>
        <w:rPr>
          <w:rFonts w:hint="eastAsia"/>
          <w:spacing w:val="-1"/>
          <w:sz w:val="30"/>
          <w:szCs w:val="30"/>
        </w:rPr>
        <w:t>V. 关于审判者（JUDGE），我们可以考虑，首先，祂的位格（PERSON）。</w:t>
      </w:r>
    </w:p>
    <w:p w14:paraId="1ABA6D21">
      <w:pPr>
        <w:pStyle w:val="3"/>
        <w:spacing w:before="313" w:line="253" w:lineRule="auto"/>
        <w:ind w:right="17" w:firstLine="23"/>
        <w:jc w:val="both"/>
        <w:rPr>
          <w:rFonts w:hint="eastAsia"/>
          <w:spacing w:val="-1"/>
          <w:sz w:val="30"/>
          <w:szCs w:val="30"/>
        </w:rPr>
      </w:pPr>
    </w:p>
    <w:p w14:paraId="78F1B512">
      <w:pPr>
        <w:pStyle w:val="3"/>
        <w:spacing w:before="313" w:line="253" w:lineRule="auto"/>
        <w:ind w:right="17" w:firstLine="23"/>
        <w:jc w:val="both"/>
        <w:rPr>
          <w:rFonts w:hint="eastAsia"/>
          <w:spacing w:val="-1"/>
          <w:sz w:val="30"/>
          <w:szCs w:val="30"/>
        </w:rPr>
      </w:pPr>
      <w:r>
        <w:rPr>
          <w:rFonts w:hint="eastAsia"/>
          <w:spacing w:val="-1"/>
          <w:sz w:val="30"/>
          <w:szCs w:val="30"/>
        </w:rPr>
        <w:t>2dly, His GLORY.</w:t>
      </w:r>
    </w:p>
    <w:p w14:paraId="7A30838F">
      <w:pPr>
        <w:pStyle w:val="3"/>
        <w:spacing w:before="313" w:line="253" w:lineRule="auto"/>
        <w:ind w:right="17" w:firstLine="23"/>
        <w:jc w:val="both"/>
        <w:rPr>
          <w:rFonts w:hint="eastAsia"/>
          <w:spacing w:val="-1"/>
          <w:sz w:val="30"/>
          <w:szCs w:val="30"/>
        </w:rPr>
      </w:pPr>
    </w:p>
    <w:p w14:paraId="6F35703F">
      <w:pPr>
        <w:pStyle w:val="3"/>
        <w:spacing w:before="313" w:line="253" w:lineRule="auto"/>
        <w:ind w:right="17" w:firstLine="23"/>
        <w:jc w:val="both"/>
        <w:rPr>
          <w:rFonts w:hint="eastAsia"/>
          <w:spacing w:val="-1"/>
          <w:sz w:val="30"/>
          <w:szCs w:val="30"/>
        </w:rPr>
      </w:pPr>
      <w:r>
        <w:rPr>
          <w:rFonts w:hint="eastAsia"/>
          <w:spacing w:val="-1"/>
          <w:sz w:val="30"/>
          <w:szCs w:val="30"/>
        </w:rPr>
        <w:t>其次，祂的荣耀（GLORY）。</w:t>
      </w:r>
    </w:p>
    <w:p w14:paraId="49D6258C">
      <w:pPr>
        <w:pStyle w:val="3"/>
        <w:spacing w:before="313" w:line="253" w:lineRule="auto"/>
        <w:ind w:right="17" w:firstLine="23"/>
        <w:jc w:val="both"/>
        <w:rPr>
          <w:rFonts w:hint="eastAsia"/>
          <w:spacing w:val="-1"/>
          <w:sz w:val="30"/>
          <w:szCs w:val="30"/>
        </w:rPr>
      </w:pPr>
    </w:p>
    <w:p w14:paraId="11E5CF16">
      <w:pPr>
        <w:pStyle w:val="3"/>
        <w:spacing w:before="313" w:line="253" w:lineRule="auto"/>
        <w:ind w:right="17" w:firstLine="23"/>
        <w:jc w:val="both"/>
        <w:rPr>
          <w:rFonts w:hint="eastAsia"/>
          <w:spacing w:val="-1"/>
          <w:sz w:val="30"/>
          <w:szCs w:val="30"/>
        </w:rPr>
      </w:pPr>
      <w:r>
        <w:rPr>
          <w:rFonts w:hint="eastAsia"/>
          <w:spacing w:val="-1"/>
          <w:sz w:val="30"/>
          <w:szCs w:val="30"/>
        </w:rPr>
        <w:t>3dly, His ATTENDANTS.</w:t>
      </w:r>
    </w:p>
    <w:p w14:paraId="1659B02C">
      <w:pPr>
        <w:pStyle w:val="3"/>
        <w:spacing w:before="313" w:line="253" w:lineRule="auto"/>
        <w:ind w:right="17" w:firstLine="23"/>
        <w:jc w:val="both"/>
        <w:rPr>
          <w:rFonts w:hint="eastAsia"/>
          <w:spacing w:val="-1"/>
          <w:sz w:val="30"/>
          <w:szCs w:val="30"/>
        </w:rPr>
      </w:pPr>
    </w:p>
    <w:p w14:paraId="38139265">
      <w:pPr>
        <w:pStyle w:val="3"/>
        <w:spacing w:before="313" w:line="253" w:lineRule="auto"/>
        <w:ind w:right="17" w:firstLine="23"/>
        <w:jc w:val="both"/>
        <w:rPr>
          <w:rFonts w:hint="eastAsia"/>
          <w:spacing w:val="-1"/>
          <w:sz w:val="30"/>
          <w:szCs w:val="30"/>
        </w:rPr>
      </w:pPr>
      <w:r>
        <w:rPr>
          <w:rFonts w:hint="eastAsia"/>
          <w:spacing w:val="-1"/>
          <w:sz w:val="30"/>
          <w:szCs w:val="30"/>
        </w:rPr>
        <w:t>第三，祂的随从（ATTENDANTS）。</w:t>
      </w:r>
    </w:p>
    <w:p w14:paraId="760A0550">
      <w:pPr>
        <w:pStyle w:val="3"/>
        <w:spacing w:before="313" w:line="253" w:lineRule="auto"/>
        <w:ind w:right="17" w:firstLine="23"/>
        <w:jc w:val="both"/>
        <w:rPr>
          <w:rFonts w:hint="eastAsia"/>
          <w:spacing w:val="-1"/>
          <w:sz w:val="30"/>
          <w:szCs w:val="30"/>
        </w:rPr>
      </w:pPr>
    </w:p>
    <w:p w14:paraId="08B143BB">
      <w:pPr>
        <w:pStyle w:val="3"/>
        <w:spacing w:before="313" w:line="253" w:lineRule="auto"/>
        <w:ind w:right="17" w:firstLine="23"/>
        <w:jc w:val="both"/>
        <w:rPr>
          <w:rFonts w:hint="eastAsia"/>
          <w:spacing w:val="-1"/>
          <w:sz w:val="30"/>
          <w:szCs w:val="30"/>
        </w:rPr>
      </w:pPr>
      <w:r>
        <w:rPr>
          <w:rFonts w:hint="eastAsia"/>
          <w:spacing w:val="-1"/>
          <w:sz w:val="30"/>
          <w:szCs w:val="30"/>
        </w:rPr>
        <w:t>VI. GOD is the JUDGE—none of the Divine persons being excluded; whose knowledge, will, authority, and sentence, is one.</w:t>
      </w:r>
    </w:p>
    <w:p w14:paraId="788D3416">
      <w:pPr>
        <w:pStyle w:val="3"/>
        <w:spacing w:before="313" w:line="253" w:lineRule="auto"/>
        <w:ind w:right="17" w:firstLine="23"/>
        <w:jc w:val="both"/>
        <w:rPr>
          <w:rFonts w:hint="eastAsia"/>
          <w:spacing w:val="-1"/>
          <w:sz w:val="30"/>
          <w:szCs w:val="30"/>
        </w:rPr>
      </w:pPr>
    </w:p>
    <w:p w14:paraId="67FBFDFE">
      <w:pPr>
        <w:pStyle w:val="3"/>
        <w:spacing w:before="313" w:line="253" w:lineRule="auto"/>
        <w:ind w:right="17" w:firstLine="23"/>
        <w:jc w:val="both"/>
        <w:rPr>
          <w:rFonts w:hint="eastAsia"/>
          <w:spacing w:val="-1"/>
          <w:sz w:val="30"/>
          <w:szCs w:val="30"/>
        </w:rPr>
      </w:pPr>
      <w:r>
        <w:rPr>
          <w:rFonts w:hint="eastAsia"/>
          <w:spacing w:val="-1"/>
          <w:sz w:val="30"/>
          <w:szCs w:val="30"/>
        </w:rPr>
        <w:t>VI. 神是审判者——没有任何神圣位格（Divine persons）被排除在外；祂的知识、旨意、权柄和判决都是一。</w:t>
      </w:r>
    </w:p>
    <w:p w14:paraId="27F13B74">
      <w:pPr>
        <w:pStyle w:val="3"/>
        <w:spacing w:before="313" w:line="253" w:lineRule="auto"/>
        <w:ind w:right="17" w:firstLine="23"/>
        <w:jc w:val="both"/>
        <w:rPr>
          <w:rFonts w:hint="eastAsia"/>
          <w:spacing w:val="-1"/>
          <w:sz w:val="30"/>
          <w:szCs w:val="30"/>
        </w:rPr>
      </w:pPr>
    </w:p>
    <w:p w14:paraId="71C986F5">
      <w:pPr>
        <w:pStyle w:val="3"/>
        <w:spacing w:before="313" w:line="253" w:lineRule="auto"/>
        <w:ind w:right="17" w:firstLine="23"/>
        <w:jc w:val="both"/>
        <w:rPr>
          <w:rFonts w:hint="eastAsia"/>
          <w:spacing w:val="-1"/>
          <w:sz w:val="30"/>
          <w:szCs w:val="30"/>
        </w:rPr>
      </w:pPr>
      <w:r>
        <w:rPr>
          <w:rFonts w:hint="eastAsia"/>
          <w:spacing w:val="-1"/>
          <w:sz w:val="30"/>
          <w:szCs w:val="30"/>
        </w:rPr>
        <w:t>"Know thou," says Solomon, "that for all these things God will bring thee into judgment:" and, "God will bring every work into judgment."</w:t>
      </w:r>
    </w:p>
    <w:p w14:paraId="1D95AA0F">
      <w:pPr>
        <w:pStyle w:val="3"/>
        <w:spacing w:before="313" w:line="253" w:lineRule="auto"/>
        <w:ind w:right="17" w:firstLine="23"/>
        <w:jc w:val="both"/>
        <w:rPr>
          <w:rFonts w:hint="eastAsia"/>
          <w:spacing w:val="-1"/>
          <w:sz w:val="30"/>
          <w:szCs w:val="30"/>
        </w:rPr>
      </w:pPr>
    </w:p>
    <w:p w14:paraId="62B02052">
      <w:pPr>
        <w:pStyle w:val="3"/>
        <w:spacing w:before="313" w:line="253" w:lineRule="auto"/>
        <w:ind w:right="17" w:firstLine="23"/>
        <w:jc w:val="both"/>
        <w:rPr>
          <w:rFonts w:hint="eastAsia"/>
          <w:spacing w:val="-1"/>
          <w:sz w:val="30"/>
          <w:szCs w:val="30"/>
        </w:rPr>
      </w:pPr>
      <w:r>
        <w:rPr>
          <w:rFonts w:hint="eastAsia"/>
          <w:spacing w:val="-1"/>
          <w:sz w:val="30"/>
          <w:szCs w:val="30"/>
        </w:rPr>
        <w:t>所罗门说：“你当知道，为这一切的事，神必审问你：”k 并且，“各样事务，神都必审问。”</w:t>
      </w:r>
    </w:p>
    <w:p w14:paraId="06CB4127">
      <w:pPr>
        <w:pStyle w:val="3"/>
        <w:spacing w:before="313" w:line="253" w:lineRule="auto"/>
        <w:ind w:right="17" w:firstLine="23"/>
        <w:jc w:val="both"/>
        <w:rPr>
          <w:rFonts w:hint="eastAsia"/>
          <w:spacing w:val="-1"/>
          <w:sz w:val="30"/>
          <w:szCs w:val="30"/>
        </w:rPr>
      </w:pPr>
    </w:p>
    <w:p w14:paraId="39CF7FB5">
      <w:pPr>
        <w:pStyle w:val="3"/>
        <w:spacing w:before="313" w:line="253" w:lineRule="auto"/>
        <w:ind w:right="17" w:firstLine="23"/>
        <w:jc w:val="both"/>
        <w:rPr>
          <w:rFonts w:hint="eastAsia"/>
          <w:spacing w:val="-1"/>
          <w:sz w:val="30"/>
          <w:szCs w:val="30"/>
        </w:rPr>
      </w:pPr>
      <w:r>
        <w:rPr>
          <w:rFonts w:hint="eastAsia"/>
          <w:spacing w:val="-1"/>
          <w:sz w:val="30"/>
          <w:szCs w:val="30"/>
        </w:rPr>
        <w:t>Paul, too, mentions "the day of wrath and revelation of the righteous judgment of God;"l and speaks of "God the Judge of all."—God, for the precise reason that he is God, that is, a Being infinitely perfect, is the King and Lawgiver of rational creatures.</w:t>
      </w:r>
    </w:p>
    <w:p w14:paraId="64F98A7E">
      <w:pPr>
        <w:pStyle w:val="3"/>
        <w:spacing w:before="313" w:line="253" w:lineRule="auto"/>
        <w:ind w:right="17" w:firstLine="23"/>
        <w:jc w:val="both"/>
        <w:rPr>
          <w:rFonts w:hint="eastAsia"/>
          <w:spacing w:val="-1"/>
          <w:sz w:val="30"/>
          <w:szCs w:val="30"/>
        </w:rPr>
      </w:pPr>
    </w:p>
    <w:p w14:paraId="380B6ED1">
      <w:pPr>
        <w:pStyle w:val="3"/>
        <w:spacing w:before="313" w:line="253" w:lineRule="auto"/>
        <w:ind w:right="17" w:firstLine="23"/>
        <w:jc w:val="both"/>
        <w:rPr>
          <w:rFonts w:hint="eastAsia"/>
          <w:spacing w:val="-1"/>
          <w:sz w:val="30"/>
          <w:szCs w:val="30"/>
        </w:rPr>
      </w:pPr>
      <w:r>
        <w:rPr>
          <w:rFonts w:hint="eastAsia"/>
          <w:spacing w:val="-1"/>
          <w:sz w:val="30"/>
          <w:szCs w:val="30"/>
        </w:rPr>
        <w:t>保罗也提到“神震怒，显祂公义审判的日子；”l 并说到“审判众人的神。”m——神，正因为祂是神，也就是说，是一个无限完美的存有（Being），是理性受造物的君王和立法者。</w:t>
      </w:r>
    </w:p>
    <w:p w14:paraId="58D7449F">
      <w:pPr>
        <w:pStyle w:val="3"/>
        <w:spacing w:before="313" w:line="253" w:lineRule="auto"/>
        <w:ind w:right="17" w:firstLine="23"/>
        <w:jc w:val="both"/>
        <w:rPr>
          <w:rFonts w:hint="eastAsia"/>
          <w:spacing w:val="-1"/>
          <w:sz w:val="30"/>
          <w:szCs w:val="30"/>
        </w:rPr>
      </w:pPr>
    </w:p>
    <w:p w14:paraId="6C8879E1">
      <w:pPr>
        <w:pStyle w:val="3"/>
        <w:spacing w:before="313" w:line="253" w:lineRule="auto"/>
        <w:ind w:right="17" w:firstLine="23"/>
        <w:jc w:val="both"/>
        <w:rPr>
          <w:rFonts w:hint="eastAsia"/>
          <w:spacing w:val="-1"/>
          <w:sz w:val="30"/>
          <w:szCs w:val="30"/>
        </w:rPr>
      </w:pPr>
      <w:r>
        <w:rPr>
          <w:rFonts w:hint="eastAsia"/>
          <w:spacing w:val="-1"/>
          <w:sz w:val="30"/>
          <w:szCs w:val="30"/>
        </w:rPr>
        <w:t>He is, therefore, also the Judge, to take cognizance of the actions of men according to the law, and to distribute rewards or punishments conformably to its sanction.</w:t>
      </w:r>
    </w:p>
    <w:p w14:paraId="35A0DF87">
      <w:pPr>
        <w:pStyle w:val="3"/>
        <w:spacing w:before="313" w:line="253" w:lineRule="auto"/>
        <w:ind w:right="17" w:firstLine="23"/>
        <w:jc w:val="both"/>
        <w:rPr>
          <w:rFonts w:hint="eastAsia"/>
          <w:spacing w:val="-1"/>
          <w:sz w:val="30"/>
          <w:szCs w:val="30"/>
        </w:rPr>
      </w:pPr>
    </w:p>
    <w:p w14:paraId="185278B2">
      <w:pPr>
        <w:pStyle w:val="3"/>
        <w:spacing w:before="313" w:line="253" w:lineRule="auto"/>
        <w:ind w:right="17" w:firstLine="23"/>
        <w:jc w:val="both"/>
        <w:rPr>
          <w:rFonts w:hint="eastAsia"/>
          <w:spacing w:val="-1"/>
          <w:sz w:val="30"/>
          <w:szCs w:val="30"/>
        </w:rPr>
      </w:pPr>
      <w:r>
        <w:rPr>
          <w:rFonts w:hint="eastAsia"/>
          <w:spacing w:val="-1"/>
          <w:sz w:val="30"/>
          <w:szCs w:val="30"/>
        </w:rPr>
        <w:t>因此，祂也是审判者，要按照律法审察人的行为，并按照律法的认可分配奖赏或惩罚。</w:t>
      </w:r>
    </w:p>
    <w:p w14:paraId="520CC2EB">
      <w:pPr>
        <w:pStyle w:val="3"/>
        <w:spacing w:before="313" w:line="253" w:lineRule="auto"/>
        <w:ind w:right="17" w:firstLine="23"/>
        <w:jc w:val="both"/>
        <w:rPr>
          <w:rFonts w:hint="eastAsia"/>
          <w:spacing w:val="-1"/>
          <w:sz w:val="30"/>
          <w:szCs w:val="30"/>
        </w:rPr>
      </w:pPr>
    </w:p>
    <w:p w14:paraId="43087EE2">
      <w:pPr>
        <w:pStyle w:val="3"/>
        <w:spacing w:before="313" w:line="253" w:lineRule="auto"/>
        <w:ind w:right="17" w:firstLine="23"/>
        <w:jc w:val="both"/>
        <w:rPr>
          <w:rFonts w:hint="eastAsia"/>
          <w:spacing w:val="-1"/>
          <w:sz w:val="30"/>
          <w:szCs w:val="30"/>
        </w:rPr>
      </w:pPr>
      <w:r>
        <w:rPr>
          <w:rFonts w:hint="eastAsia"/>
          <w:spacing w:val="-1"/>
          <w:sz w:val="30"/>
          <w:szCs w:val="30"/>
        </w:rPr>
        <w:t>He "will render to every man according to his deeds."</w:t>
      </w:r>
    </w:p>
    <w:p w14:paraId="1CB784A0">
      <w:pPr>
        <w:pStyle w:val="3"/>
        <w:spacing w:before="313" w:line="253" w:lineRule="auto"/>
        <w:ind w:right="17" w:firstLine="23"/>
        <w:jc w:val="both"/>
        <w:rPr>
          <w:rFonts w:hint="eastAsia"/>
          <w:spacing w:val="-1"/>
          <w:sz w:val="30"/>
          <w:szCs w:val="30"/>
        </w:rPr>
      </w:pPr>
    </w:p>
    <w:p w14:paraId="2F03FFC8">
      <w:pPr>
        <w:pStyle w:val="3"/>
        <w:spacing w:before="313" w:line="253" w:lineRule="auto"/>
        <w:ind w:right="17" w:firstLine="23"/>
        <w:jc w:val="both"/>
        <w:rPr>
          <w:rFonts w:hint="eastAsia"/>
          <w:spacing w:val="-1"/>
          <w:sz w:val="30"/>
          <w:szCs w:val="30"/>
        </w:rPr>
      </w:pPr>
      <w:r>
        <w:rPr>
          <w:rFonts w:hint="eastAsia"/>
          <w:spacing w:val="-1"/>
          <w:sz w:val="30"/>
          <w:szCs w:val="30"/>
        </w:rPr>
        <w:t>祂“必照各人的行为报应各人。”n</w:t>
      </w:r>
    </w:p>
    <w:p w14:paraId="400439E3">
      <w:pPr>
        <w:pStyle w:val="3"/>
        <w:spacing w:before="313" w:line="253" w:lineRule="auto"/>
        <w:ind w:right="17" w:firstLine="23"/>
        <w:jc w:val="both"/>
        <w:rPr>
          <w:rFonts w:hint="eastAsia"/>
          <w:spacing w:val="-1"/>
          <w:sz w:val="30"/>
          <w:szCs w:val="30"/>
        </w:rPr>
      </w:pPr>
    </w:p>
    <w:p w14:paraId="35F7DBAB">
      <w:pPr>
        <w:pStyle w:val="3"/>
        <w:spacing w:before="313" w:line="253" w:lineRule="auto"/>
        <w:ind w:right="17" w:firstLine="23"/>
        <w:jc w:val="both"/>
        <w:rPr>
          <w:rFonts w:hint="eastAsia"/>
          <w:spacing w:val="-1"/>
          <w:sz w:val="30"/>
          <w:szCs w:val="30"/>
        </w:rPr>
      </w:pPr>
      <w:r>
        <w:rPr>
          <w:rFonts w:hint="eastAsia"/>
          <w:spacing w:val="-1"/>
          <w:sz w:val="30"/>
          <w:szCs w:val="30"/>
        </w:rPr>
        <w:t>VII. But by special economy, judgment is attributed to CHRIST; which appears from numerous and striking testimonies both in the Old and New Testament.</w:t>
      </w:r>
    </w:p>
    <w:p w14:paraId="7781D78E">
      <w:pPr>
        <w:pStyle w:val="3"/>
        <w:spacing w:before="313" w:line="253" w:lineRule="auto"/>
        <w:ind w:right="17" w:firstLine="23"/>
        <w:jc w:val="both"/>
        <w:rPr>
          <w:rFonts w:hint="eastAsia"/>
          <w:spacing w:val="-1"/>
          <w:sz w:val="30"/>
          <w:szCs w:val="30"/>
        </w:rPr>
      </w:pPr>
    </w:p>
    <w:p w14:paraId="462DDA42">
      <w:pPr>
        <w:pStyle w:val="3"/>
        <w:spacing w:before="313" w:line="253" w:lineRule="auto"/>
        <w:ind w:right="17" w:firstLine="23"/>
        <w:jc w:val="both"/>
        <w:rPr>
          <w:rFonts w:hint="eastAsia"/>
          <w:spacing w:val="-1"/>
          <w:sz w:val="30"/>
          <w:szCs w:val="30"/>
        </w:rPr>
      </w:pPr>
      <w:r>
        <w:rPr>
          <w:rFonts w:hint="eastAsia"/>
          <w:spacing w:val="-1"/>
          <w:sz w:val="30"/>
          <w:szCs w:val="30"/>
        </w:rPr>
        <w:t>VII. 但藉着特殊的经纶（economy），审判被归于基督；这从旧约和新约中许多引人注目的见证中显明出来。</w:t>
      </w:r>
    </w:p>
    <w:p w14:paraId="66940E6B">
      <w:pPr>
        <w:pStyle w:val="3"/>
        <w:spacing w:before="313" w:line="253" w:lineRule="auto"/>
        <w:ind w:right="17" w:firstLine="23"/>
        <w:jc w:val="both"/>
        <w:rPr>
          <w:rFonts w:hint="eastAsia"/>
          <w:spacing w:val="-1"/>
          <w:sz w:val="30"/>
          <w:szCs w:val="30"/>
        </w:rPr>
      </w:pPr>
    </w:p>
    <w:p w14:paraId="63E0EC59">
      <w:pPr>
        <w:pStyle w:val="3"/>
        <w:spacing w:before="313" w:line="253" w:lineRule="auto"/>
        <w:ind w:right="17" w:firstLine="23"/>
        <w:jc w:val="both"/>
        <w:rPr>
          <w:rFonts w:hint="eastAsia"/>
          <w:spacing w:val="-1"/>
          <w:sz w:val="30"/>
          <w:szCs w:val="30"/>
        </w:rPr>
      </w:pPr>
      <w:r>
        <w:rPr>
          <w:rFonts w:hint="eastAsia"/>
          <w:spacing w:val="-1"/>
          <w:sz w:val="30"/>
          <w:szCs w:val="30"/>
        </w:rPr>
        <w:t>In Isaiah, the Messiah is described as "judging, and "seeking judgment, and hasting righteousness."</w:t>
      </w:r>
    </w:p>
    <w:p w14:paraId="4B84A535">
      <w:pPr>
        <w:pStyle w:val="3"/>
        <w:spacing w:before="313" w:line="253" w:lineRule="auto"/>
        <w:ind w:right="17" w:firstLine="23"/>
        <w:jc w:val="both"/>
        <w:rPr>
          <w:rFonts w:hint="eastAsia"/>
          <w:spacing w:val="-1"/>
          <w:sz w:val="30"/>
          <w:szCs w:val="30"/>
        </w:rPr>
      </w:pPr>
    </w:p>
    <w:p w14:paraId="759F91EA">
      <w:pPr>
        <w:pStyle w:val="3"/>
        <w:spacing w:before="313" w:line="253" w:lineRule="auto"/>
        <w:ind w:right="17" w:firstLine="23"/>
        <w:jc w:val="both"/>
        <w:rPr>
          <w:rFonts w:hint="eastAsia"/>
          <w:spacing w:val="-1"/>
          <w:sz w:val="30"/>
          <w:szCs w:val="30"/>
        </w:rPr>
      </w:pPr>
      <w:r>
        <w:rPr>
          <w:rFonts w:hint="eastAsia"/>
          <w:spacing w:val="-1"/>
          <w:sz w:val="30"/>
          <w:szCs w:val="30"/>
        </w:rPr>
        <w:t>在以赛亚书中，弥赛亚被描述为“施行审判，寻求公平，速行公义。”o</w:t>
      </w:r>
    </w:p>
    <w:p w14:paraId="00CA881E">
      <w:pPr>
        <w:pStyle w:val="3"/>
        <w:spacing w:before="313" w:line="253" w:lineRule="auto"/>
        <w:ind w:right="17" w:firstLine="23"/>
        <w:jc w:val="both"/>
        <w:rPr>
          <w:rFonts w:hint="eastAsia"/>
          <w:spacing w:val="-1"/>
          <w:sz w:val="30"/>
          <w:szCs w:val="30"/>
        </w:rPr>
      </w:pPr>
    </w:p>
    <w:p w14:paraId="4A98A08A">
      <w:pPr>
        <w:pStyle w:val="3"/>
        <w:spacing w:before="313" w:line="253" w:lineRule="auto"/>
        <w:ind w:right="17" w:firstLine="23"/>
        <w:jc w:val="both"/>
        <w:rPr>
          <w:rFonts w:hint="eastAsia"/>
          <w:spacing w:val="-1"/>
          <w:sz w:val="30"/>
          <w:szCs w:val="30"/>
        </w:rPr>
      </w:pPr>
      <w:r>
        <w:rPr>
          <w:rFonts w:hint="eastAsia"/>
          <w:spacing w:val="-1"/>
          <w:sz w:val="30"/>
          <w:szCs w:val="30"/>
        </w:rPr>
        <w:t>To him I would refer also the following words: "The LORD is our Judge, the LORD is our Lawgiver, the LORD is our King; he will save us;" for all these characters pertain to Messiah the Saviour, who was anointed by God to be King of Zion, and who delivered in the audience of the whole congregation of Israel, that law, according to which he will judge Israel, and the whole world.</w:t>
      </w:r>
    </w:p>
    <w:p w14:paraId="7FA4712B">
      <w:pPr>
        <w:pStyle w:val="3"/>
        <w:spacing w:before="313" w:line="253" w:lineRule="auto"/>
        <w:ind w:right="17" w:firstLine="23"/>
        <w:jc w:val="both"/>
        <w:rPr>
          <w:rFonts w:hint="eastAsia"/>
          <w:spacing w:val="-1"/>
          <w:sz w:val="30"/>
          <w:szCs w:val="30"/>
        </w:rPr>
      </w:pPr>
    </w:p>
    <w:p w14:paraId="38CCBB47">
      <w:pPr>
        <w:pStyle w:val="3"/>
        <w:spacing w:before="313" w:line="253" w:lineRule="auto"/>
        <w:ind w:right="17" w:firstLine="23"/>
        <w:jc w:val="both"/>
        <w:rPr>
          <w:rFonts w:hint="eastAsia"/>
          <w:spacing w:val="-1"/>
          <w:sz w:val="30"/>
          <w:szCs w:val="30"/>
        </w:rPr>
      </w:pPr>
      <w:r>
        <w:rPr>
          <w:rFonts w:hint="eastAsia"/>
          <w:spacing w:val="-1"/>
          <w:sz w:val="30"/>
          <w:szCs w:val="30"/>
        </w:rPr>
        <w:t>我也将以下的话语归于祂：“耶和华是审判我们的，耶和华是给我们设律法的，耶和华是我们的王；祂必拯救我们；”p 因为所有这些特征都属于弥赛亚救主，祂被神膏立为锡安的王，并且祂在以色列全会众面前颁布了那律法，祂将按照这律法审判以色列和全世界。q</w:t>
      </w:r>
    </w:p>
    <w:p w14:paraId="489A2591">
      <w:pPr>
        <w:pStyle w:val="3"/>
        <w:spacing w:before="313" w:line="253" w:lineRule="auto"/>
        <w:ind w:right="17" w:firstLine="23"/>
        <w:jc w:val="both"/>
        <w:rPr>
          <w:rFonts w:hint="eastAsia"/>
          <w:spacing w:val="-1"/>
          <w:sz w:val="30"/>
          <w:szCs w:val="30"/>
        </w:rPr>
      </w:pPr>
    </w:p>
    <w:p w14:paraId="6CC0E59A">
      <w:pPr>
        <w:pStyle w:val="3"/>
        <w:spacing w:before="313" w:line="253" w:lineRule="auto"/>
        <w:ind w:right="17" w:firstLine="23"/>
        <w:jc w:val="both"/>
        <w:rPr>
          <w:rFonts w:hint="eastAsia"/>
          <w:spacing w:val="-1"/>
          <w:sz w:val="30"/>
          <w:szCs w:val="30"/>
        </w:rPr>
      </w:pPr>
      <w:r>
        <w:rPr>
          <w:rFonts w:hint="eastAsia"/>
          <w:spacing w:val="-1"/>
          <w:sz w:val="30"/>
          <w:szCs w:val="30"/>
        </w:rPr>
        <w:t>In the book of Ezekiel, it is promised that he shall come "whose right it is," or "whose is the judgment;"r—who has a right to the incorruptible and inalienable crown promised to the house of David, and being King, has also authority to exercise judgment upon all.</w:t>
      </w:r>
    </w:p>
    <w:p w14:paraId="31B0AEAC">
      <w:pPr>
        <w:pStyle w:val="3"/>
        <w:spacing w:before="313" w:line="253" w:lineRule="auto"/>
        <w:ind w:right="17" w:firstLine="23"/>
        <w:jc w:val="both"/>
        <w:rPr>
          <w:rFonts w:hint="eastAsia"/>
          <w:spacing w:val="-1"/>
          <w:sz w:val="30"/>
          <w:szCs w:val="30"/>
        </w:rPr>
      </w:pPr>
    </w:p>
    <w:p w14:paraId="3E40109E">
      <w:pPr>
        <w:pStyle w:val="3"/>
        <w:spacing w:before="313" w:line="253" w:lineRule="auto"/>
        <w:ind w:right="17" w:firstLine="23"/>
        <w:jc w:val="both"/>
        <w:rPr>
          <w:rFonts w:hint="eastAsia"/>
          <w:spacing w:val="-1"/>
          <w:sz w:val="30"/>
          <w:szCs w:val="30"/>
        </w:rPr>
      </w:pPr>
      <w:r>
        <w:rPr>
          <w:rFonts w:hint="eastAsia"/>
          <w:spacing w:val="-1"/>
          <w:sz w:val="30"/>
          <w:szCs w:val="30"/>
        </w:rPr>
        <w:t>在以西结书中，应许祂将要来，“祂有审判权”，或“审判属于祂；”r——祂对那应许给大卫家的不朽坏且不可剥夺的冠冕拥有权利，并且作为王，也拥有对所有人施行审判的权柄。</w:t>
      </w:r>
    </w:p>
    <w:p w14:paraId="3E91B5D4">
      <w:pPr>
        <w:pStyle w:val="3"/>
        <w:spacing w:before="313" w:line="253" w:lineRule="auto"/>
        <w:ind w:right="17" w:firstLine="23"/>
        <w:jc w:val="both"/>
        <w:rPr>
          <w:rFonts w:hint="eastAsia"/>
          <w:spacing w:val="-1"/>
          <w:sz w:val="30"/>
          <w:szCs w:val="30"/>
        </w:rPr>
      </w:pPr>
    </w:p>
    <w:p w14:paraId="31ABBFA1">
      <w:pPr>
        <w:pStyle w:val="3"/>
        <w:spacing w:before="313" w:line="253" w:lineRule="auto"/>
        <w:ind w:right="17" w:firstLine="23"/>
        <w:jc w:val="both"/>
        <w:rPr>
          <w:rFonts w:hint="eastAsia"/>
          <w:spacing w:val="-1"/>
          <w:sz w:val="30"/>
          <w:szCs w:val="30"/>
        </w:rPr>
      </w:pPr>
      <w:r>
        <w:rPr>
          <w:rFonts w:hint="eastAsia"/>
          <w:spacing w:val="-1"/>
          <w:sz w:val="30"/>
          <w:szCs w:val="30"/>
        </w:rPr>
        <w:t>The following expression in Micah, too, relates to no other person: "They shall smite the Judge of Israel with a rod upon the cheek."</w:t>
      </w:r>
    </w:p>
    <w:p w14:paraId="4C2F284C">
      <w:pPr>
        <w:pStyle w:val="3"/>
        <w:spacing w:before="313" w:line="253" w:lineRule="auto"/>
        <w:ind w:right="17" w:firstLine="23"/>
        <w:jc w:val="both"/>
        <w:rPr>
          <w:rFonts w:hint="eastAsia"/>
          <w:spacing w:val="-1"/>
          <w:sz w:val="30"/>
          <w:szCs w:val="30"/>
        </w:rPr>
      </w:pPr>
    </w:p>
    <w:p w14:paraId="2EA28B0C">
      <w:pPr>
        <w:pStyle w:val="3"/>
        <w:spacing w:before="313" w:line="253" w:lineRule="auto"/>
        <w:ind w:right="17" w:firstLine="23"/>
        <w:jc w:val="both"/>
        <w:rPr>
          <w:rFonts w:hint="eastAsia"/>
          <w:spacing w:val="-1"/>
          <w:sz w:val="30"/>
          <w:szCs w:val="30"/>
        </w:rPr>
      </w:pPr>
      <w:r>
        <w:rPr>
          <w:rFonts w:hint="eastAsia"/>
          <w:spacing w:val="-1"/>
          <w:sz w:val="30"/>
          <w:szCs w:val="30"/>
        </w:rPr>
        <w:t>弥迦书中的以下表达也与任何其他人无关：“他们必用杖击打以色列审判者的脸颊。”s</w:t>
      </w:r>
    </w:p>
    <w:p w14:paraId="57FFEE29">
      <w:pPr>
        <w:pStyle w:val="3"/>
        <w:spacing w:before="313" w:line="253" w:lineRule="auto"/>
        <w:ind w:right="17" w:firstLine="23"/>
        <w:jc w:val="both"/>
        <w:rPr>
          <w:rFonts w:hint="eastAsia"/>
          <w:spacing w:val="-1"/>
          <w:sz w:val="30"/>
          <w:szCs w:val="30"/>
        </w:rPr>
      </w:pPr>
    </w:p>
    <w:p w14:paraId="0D06A028">
      <w:pPr>
        <w:pStyle w:val="3"/>
        <w:spacing w:before="313" w:line="253" w:lineRule="auto"/>
        <w:ind w:right="17" w:firstLine="23"/>
        <w:jc w:val="both"/>
        <w:rPr>
          <w:rFonts w:hint="eastAsia"/>
          <w:spacing w:val="-1"/>
          <w:sz w:val="30"/>
          <w:szCs w:val="30"/>
        </w:rPr>
      </w:pPr>
      <w:r>
        <w:rPr>
          <w:rFonts w:hint="eastAsia"/>
          <w:spacing w:val="-1"/>
          <w:sz w:val="30"/>
          <w:szCs w:val="30"/>
        </w:rPr>
        <w:t>It appears from the Gospel history, that Christ was in fact insulted in this manner; and who but he can be called the Judge of Israel that was smitten by the Jews, and for the avenging of whom, the destructive legions of Rome, referred to in this verse, subverted their polity?</w:t>
      </w:r>
    </w:p>
    <w:p w14:paraId="6F0E678B">
      <w:pPr>
        <w:pStyle w:val="3"/>
        <w:spacing w:before="313" w:line="253" w:lineRule="auto"/>
        <w:ind w:right="17" w:firstLine="23"/>
        <w:jc w:val="both"/>
        <w:rPr>
          <w:rFonts w:hint="eastAsia"/>
          <w:spacing w:val="-1"/>
          <w:sz w:val="30"/>
          <w:szCs w:val="30"/>
        </w:rPr>
      </w:pPr>
    </w:p>
    <w:p w14:paraId="74B28878">
      <w:pPr>
        <w:pStyle w:val="3"/>
        <w:spacing w:before="313" w:line="253" w:lineRule="auto"/>
        <w:ind w:right="17" w:firstLine="23"/>
        <w:jc w:val="both"/>
        <w:rPr>
          <w:rFonts w:hint="eastAsia"/>
          <w:spacing w:val="-1"/>
          <w:sz w:val="30"/>
          <w:szCs w:val="30"/>
        </w:rPr>
      </w:pPr>
      <w:r>
        <w:rPr>
          <w:rFonts w:hint="eastAsia"/>
          <w:spacing w:val="-1"/>
          <w:sz w:val="30"/>
          <w:szCs w:val="30"/>
        </w:rPr>
        <w:t>从福音书记载看来，基督事实上就是这样受侮辱的；除了祂，谁能被称为被犹太人击打的以色列审判者呢？并且为了报复祂，这节经文所指的罗马毁灭性军团（legions）颠覆了他们的政体？</w:t>
      </w:r>
    </w:p>
    <w:p w14:paraId="5D08B84E">
      <w:pPr>
        <w:pStyle w:val="3"/>
        <w:spacing w:before="313" w:line="253" w:lineRule="auto"/>
        <w:ind w:right="17" w:firstLine="23"/>
        <w:jc w:val="both"/>
        <w:rPr>
          <w:rFonts w:hint="eastAsia"/>
          <w:spacing w:val="-1"/>
          <w:sz w:val="30"/>
          <w:szCs w:val="30"/>
        </w:rPr>
      </w:pPr>
    </w:p>
    <w:p w14:paraId="76C74ABE">
      <w:pPr>
        <w:pStyle w:val="3"/>
        <w:spacing w:before="313" w:line="253" w:lineRule="auto"/>
        <w:ind w:right="17" w:firstLine="23"/>
        <w:jc w:val="both"/>
        <w:rPr>
          <w:rFonts w:hint="eastAsia"/>
          <w:spacing w:val="-1"/>
          <w:sz w:val="30"/>
          <w:szCs w:val="30"/>
        </w:rPr>
      </w:pPr>
      <w:r>
        <w:rPr>
          <w:rFonts w:hint="eastAsia"/>
          <w:spacing w:val="-1"/>
          <w:sz w:val="30"/>
          <w:szCs w:val="30"/>
        </w:rPr>
        <w:t>To him also these words in the Psalms must be applied; "Give the King thy judgments, O God, and thy righteousness unto the King's Son."t</w:t>
      </w:r>
    </w:p>
    <w:p w14:paraId="2D6D27D3">
      <w:pPr>
        <w:pStyle w:val="3"/>
        <w:spacing w:before="313" w:line="253" w:lineRule="auto"/>
        <w:ind w:right="17" w:firstLine="23"/>
        <w:jc w:val="both"/>
        <w:rPr>
          <w:rFonts w:hint="eastAsia"/>
          <w:spacing w:val="-1"/>
          <w:sz w:val="30"/>
          <w:szCs w:val="30"/>
        </w:rPr>
      </w:pPr>
    </w:p>
    <w:p w14:paraId="11361F23">
      <w:pPr>
        <w:pStyle w:val="3"/>
        <w:spacing w:before="313" w:line="253" w:lineRule="auto"/>
        <w:ind w:right="17" w:firstLine="23"/>
        <w:jc w:val="both"/>
        <w:rPr>
          <w:rFonts w:hint="eastAsia"/>
          <w:spacing w:val="-1"/>
          <w:sz w:val="30"/>
          <w:szCs w:val="30"/>
        </w:rPr>
      </w:pPr>
      <w:r>
        <w:rPr>
          <w:rFonts w:hint="eastAsia"/>
          <w:spacing w:val="-1"/>
          <w:sz w:val="30"/>
          <w:szCs w:val="30"/>
        </w:rPr>
        <w:t>诗篇中的这些话也必须应用于祂；“神啊，求你将判断的权柄赐给王，将公义赐给王的儿子。”t</w:t>
      </w:r>
    </w:p>
    <w:p w14:paraId="068C7D88">
      <w:pPr>
        <w:pStyle w:val="3"/>
        <w:spacing w:before="313" w:line="253" w:lineRule="auto"/>
        <w:ind w:right="17" w:firstLine="23"/>
        <w:jc w:val="both"/>
        <w:rPr>
          <w:rFonts w:hint="eastAsia"/>
          <w:spacing w:val="-1"/>
          <w:sz w:val="30"/>
          <w:szCs w:val="30"/>
        </w:rPr>
      </w:pPr>
    </w:p>
    <w:p w14:paraId="1EDF81D1">
      <w:pPr>
        <w:pStyle w:val="3"/>
        <w:spacing w:before="313" w:line="253" w:lineRule="auto"/>
        <w:ind w:right="17" w:firstLine="23"/>
        <w:jc w:val="both"/>
        <w:rPr>
          <w:rFonts w:hint="eastAsia"/>
          <w:spacing w:val="-1"/>
          <w:sz w:val="30"/>
          <w:szCs w:val="30"/>
        </w:rPr>
      </w:pPr>
      <w:r>
        <w:rPr>
          <w:rFonts w:hint="eastAsia"/>
          <w:spacing w:val="-1"/>
          <w:sz w:val="30"/>
          <w:szCs w:val="30"/>
        </w:rPr>
        <w:t>Here the Chaldee Paraphrast, not altogether improperly, makes the following comment; To King Messiah, the Son of King David.*</w:t>
      </w:r>
    </w:p>
    <w:p w14:paraId="081DF83A">
      <w:pPr>
        <w:pStyle w:val="3"/>
        <w:spacing w:before="313" w:line="253" w:lineRule="auto"/>
        <w:ind w:right="17" w:firstLine="23"/>
        <w:jc w:val="both"/>
        <w:rPr>
          <w:rFonts w:hint="eastAsia"/>
          <w:spacing w:val="-1"/>
          <w:sz w:val="30"/>
          <w:szCs w:val="30"/>
        </w:rPr>
      </w:pPr>
    </w:p>
    <w:p w14:paraId="3F02EC6A">
      <w:pPr>
        <w:pStyle w:val="3"/>
        <w:spacing w:before="313" w:line="253" w:lineRule="auto"/>
        <w:ind w:right="17" w:firstLine="23"/>
        <w:jc w:val="both"/>
        <w:rPr>
          <w:rFonts w:hint="eastAsia"/>
          <w:spacing w:val="-1"/>
          <w:sz w:val="30"/>
          <w:szCs w:val="30"/>
        </w:rPr>
      </w:pPr>
      <w:r>
        <w:rPr>
          <w:rFonts w:hint="eastAsia"/>
          <w:spacing w:val="-1"/>
          <w:sz w:val="30"/>
          <w:szCs w:val="30"/>
        </w:rPr>
        <w:t>在此，迦勒底意译本（Chaldee Paraphrast）并非完全不当地作了如下注释；给弥赛亚王，大卫王的儿子。*</w:t>
      </w:r>
    </w:p>
    <w:p w14:paraId="7FBCAF03">
      <w:pPr>
        <w:pStyle w:val="3"/>
        <w:spacing w:before="313" w:line="253" w:lineRule="auto"/>
        <w:ind w:right="17" w:firstLine="23"/>
        <w:jc w:val="both"/>
        <w:rPr>
          <w:rFonts w:hint="eastAsia"/>
          <w:spacing w:val="-1"/>
          <w:sz w:val="30"/>
          <w:szCs w:val="30"/>
        </w:rPr>
      </w:pPr>
    </w:p>
    <w:p w14:paraId="0B20274F">
      <w:pPr>
        <w:pStyle w:val="3"/>
        <w:spacing w:before="313" w:line="253" w:lineRule="auto"/>
        <w:ind w:right="17" w:firstLine="23"/>
        <w:jc w:val="both"/>
        <w:rPr>
          <w:rFonts w:hint="eastAsia"/>
          <w:spacing w:val="-1"/>
          <w:sz w:val="30"/>
          <w:szCs w:val="30"/>
        </w:rPr>
      </w:pPr>
      <w:r>
        <w:rPr>
          <w:rFonts w:hint="eastAsia"/>
          <w:spacing w:val="-1"/>
          <w:sz w:val="30"/>
          <w:szCs w:val="30"/>
        </w:rPr>
        <w:t>But it is better to refer the expression to a more excellent name, so as peculiarly and eminently to indicate him to be King, who is not the heir of any man in his kingdom, but the Son of the true King, namely, God the Father.</w:t>
      </w:r>
    </w:p>
    <w:p w14:paraId="5E7CC787">
      <w:pPr>
        <w:pStyle w:val="3"/>
        <w:spacing w:before="313" w:line="253" w:lineRule="auto"/>
        <w:ind w:right="17" w:firstLine="23"/>
        <w:jc w:val="both"/>
        <w:rPr>
          <w:rFonts w:hint="eastAsia"/>
          <w:spacing w:val="-1"/>
          <w:sz w:val="30"/>
          <w:szCs w:val="30"/>
        </w:rPr>
      </w:pPr>
    </w:p>
    <w:p w14:paraId="2A9D6C7A">
      <w:pPr>
        <w:pStyle w:val="3"/>
        <w:spacing w:before="313" w:line="253" w:lineRule="auto"/>
        <w:ind w:right="17" w:firstLine="23"/>
        <w:jc w:val="both"/>
        <w:rPr>
          <w:rFonts w:hint="eastAsia"/>
          <w:spacing w:val="-1"/>
          <w:sz w:val="30"/>
          <w:szCs w:val="30"/>
        </w:rPr>
      </w:pPr>
      <w:r>
        <w:rPr>
          <w:rFonts w:hint="eastAsia"/>
          <w:spacing w:val="-1"/>
          <w:sz w:val="30"/>
          <w:szCs w:val="30"/>
        </w:rPr>
        <w:t>但是最好将这个表达归于一个更卓越的名字，以便特别且显著地表明祂是王，祂在祂的国度里不是任何人的继承人，而是真王的儿子，即父神。</w:t>
      </w:r>
    </w:p>
    <w:p w14:paraId="002190E8">
      <w:pPr>
        <w:pStyle w:val="3"/>
        <w:spacing w:before="313" w:line="253" w:lineRule="auto"/>
        <w:ind w:right="17" w:firstLine="23"/>
        <w:jc w:val="both"/>
        <w:rPr>
          <w:rFonts w:hint="eastAsia"/>
          <w:spacing w:val="-1"/>
          <w:sz w:val="30"/>
          <w:szCs w:val="30"/>
        </w:rPr>
      </w:pPr>
    </w:p>
    <w:p w14:paraId="0B78D86C">
      <w:pPr>
        <w:pStyle w:val="3"/>
        <w:spacing w:before="313" w:line="253" w:lineRule="auto"/>
        <w:ind w:right="17" w:firstLine="23"/>
        <w:jc w:val="both"/>
        <w:rPr>
          <w:rFonts w:hint="eastAsia"/>
          <w:spacing w:val="-1"/>
          <w:sz w:val="30"/>
          <w:szCs w:val="30"/>
        </w:rPr>
      </w:pPr>
      <w:r>
        <w:rPr>
          <w:rFonts w:hint="eastAsia"/>
          <w:spacing w:val="-1"/>
          <w:sz w:val="30"/>
          <w:szCs w:val="30"/>
        </w:rPr>
        <w:t>The same truth is very frequently inculcated in the New Testament Scriptures.</w:t>
      </w:r>
    </w:p>
    <w:p w14:paraId="0A65EEB2">
      <w:pPr>
        <w:pStyle w:val="3"/>
        <w:spacing w:before="313" w:line="253" w:lineRule="auto"/>
        <w:ind w:right="17" w:firstLine="23"/>
        <w:jc w:val="both"/>
        <w:rPr>
          <w:rFonts w:hint="eastAsia"/>
          <w:spacing w:val="-1"/>
          <w:sz w:val="30"/>
          <w:szCs w:val="30"/>
        </w:rPr>
      </w:pPr>
    </w:p>
    <w:p w14:paraId="103936A5">
      <w:pPr>
        <w:pStyle w:val="3"/>
        <w:spacing w:before="313" w:line="253" w:lineRule="auto"/>
        <w:ind w:right="17" w:firstLine="23"/>
        <w:jc w:val="both"/>
        <w:rPr>
          <w:rFonts w:hint="eastAsia"/>
          <w:spacing w:val="-1"/>
          <w:sz w:val="30"/>
          <w:szCs w:val="30"/>
        </w:rPr>
      </w:pPr>
      <w:r>
        <w:rPr>
          <w:rFonts w:hint="eastAsia"/>
          <w:spacing w:val="-1"/>
          <w:sz w:val="30"/>
          <w:szCs w:val="30"/>
        </w:rPr>
        <w:t>同样的真理在新约圣经中被非常频繁地教导。u</w:t>
      </w:r>
    </w:p>
    <w:p w14:paraId="7C88588C">
      <w:pPr>
        <w:pStyle w:val="3"/>
        <w:spacing w:before="313" w:line="253" w:lineRule="auto"/>
        <w:ind w:right="17" w:firstLine="23"/>
        <w:jc w:val="both"/>
        <w:rPr>
          <w:rFonts w:hint="eastAsia"/>
          <w:spacing w:val="-1"/>
          <w:sz w:val="30"/>
          <w:szCs w:val="30"/>
        </w:rPr>
      </w:pPr>
    </w:p>
    <w:p w14:paraId="32CC685F">
      <w:pPr>
        <w:pStyle w:val="3"/>
        <w:spacing w:before="313" w:line="253" w:lineRule="auto"/>
        <w:ind w:right="17" w:firstLine="23"/>
        <w:jc w:val="both"/>
        <w:rPr>
          <w:rFonts w:hint="eastAsia"/>
          <w:spacing w:val="-1"/>
          <w:sz w:val="30"/>
          <w:szCs w:val="30"/>
        </w:rPr>
      </w:pPr>
      <w:r>
        <w:rPr>
          <w:rFonts w:hint="eastAsia"/>
          <w:spacing w:val="-1"/>
          <w:sz w:val="30"/>
          <w:szCs w:val="30"/>
        </w:rPr>
        <w:t>VIII. The following declaration of Christ is particularly memorable: "The Father judgeth no man, but hath committed all judgment to the Son."</w:t>
      </w:r>
    </w:p>
    <w:p w14:paraId="6F6A0DC4">
      <w:pPr>
        <w:pStyle w:val="3"/>
        <w:spacing w:before="313" w:line="253" w:lineRule="auto"/>
        <w:ind w:right="17" w:firstLine="23"/>
        <w:jc w:val="both"/>
        <w:rPr>
          <w:rFonts w:hint="eastAsia"/>
          <w:spacing w:val="-1"/>
          <w:sz w:val="30"/>
          <w:szCs w:val="30"/>
        </w:rPr>
      </w:pPr>
    </w:p>
    <w:p w14:paraId="6E8227B9">
      <w:pPr>
        <w:pStyle w:val="3"/>
        <w:spacing w:before="313" w:line="253" w:lineRule="auto"/>
        <w:ind w:right="17" w:firstLine="23"/>
        <w:jc w:val="both"/>
        <w:rPr>
          <w:rFonts w:hint="eastAsia"/>
          <w:spacing w:val="-1"/>
          <w:sz w:val="30"/>
          <w:szCs w:val="30"/>
        </w:rPr>
      </w:pPr>
      <w:r>
        <w:rPr>
          <w:rFonts w:hint="eastAsia"/>
          <w:spacing w:val="-1"/>
          <w:sz w:val="30"/>
          <w:szCs w:val="30"/>
        </w:rPr>
        <w:t>VIII. 基督的以下宣告尤其值得纪念：“父不审判什么人，乃将审判的事全交与子。”v</w:t>
      </w:r>
    </w:p>
    <w:p w14:paraId="08E86F95">
      <w:pPr>
        <w:pStyle w:val="3"/>
        <w:spacing w:before="313" w:line="253" w:lineRule="auto"/>
        <w:ind w:right="17" w:firstLine="23"/>
        <w:jc w:val="both"/>
        <w:rPr>
          <w:rFonts w:hint="eastAsia"/>
          <w:spacing w:val="-1"/>
          <w:sz w:val="30"/>
          <w:szCs w:val="30"/>
        </w:rPr>
      </w:pPr>
    </w:p>
    <w:p w14:paraId="0ECB0148">
      <w:pPr>
        <w:pStyle w:val="3"/>
        <w:spacing w:before="313" w:line="253" w:lineRule="auto"/>
        <w:ind w:right="17" w:firstLine="23"/>
        <w:jc w:val="both"/>
        <w:rPr>
          <w:rFonts w:hint="eastAsia"/>
          <w:spacing w:val="-1"/>
          <w:sz w:val="30"/>
          <w:szCs w:val="30"/>
        </w:rPr>
      </w:pPr>
      <w:r>
        <w:rPr>
          <w:rFonts w:hint="eastAsia"/>
          <w:spacing w:val="-1"/>
          <w:sz w:val="30"/>
          <w:szCs w:val="30"/>
        </w:rPr>
        <w:t>With this, however, these other expressions of our Lord seem not to agree; "I judge no man;"wand, "There is one that seeketh and judgeth," that is, the Father.</w:t>
      </w:r>
    </w:p>
    <w:p w14:paraId="1C7A8C6B">
      <w:pPr>
        <w:pStyle w:val="3"/>
        <w:spacing w:before="313" w:line="253" w:lineRule="auto"/>
        <w:ind w:right="17" w:firstLine="23"/>
        <w:jc w:val="both"/>
        <w:rPr>
          <w:rFonts w:hint="eastAsia"/>
          <w:spacing w:val="-1"/>
          <w:sz w:val="30"/>
          <w:szCs w:val="30"/>
        </w:rPr>
      </w:pPr>
    </w:p>
    <w:p w14:paraId="0D80442F">
      <w:pPr>
        <w:pStyle w:val="3"/>
        <w:spacing w:before="313" w:line="253" w:lineRule="auto"/>
        <w:ind w:right="17" w:firstLine="23"/>
        <w:jc w:val="both"/>
        <w:rPr>
          <w:rFonts w:hint="eastAsia"/>
          <w:spacing w:val="-1"/>
          <w:sz w:val="30"/>
          <w:szCs w:val="30"/>
        </w:rPr>
      </w:pPr>
      <w:r>
        <w:rPr>
          <w:rFonts w:hint="eastAsia"/>
          <w:spacing w:val="-1"/>
          <w:sz w:val="30"/>
          <w:szCs w:val="30"/>
        </w:rPr>
        <w:t>然而，我们主的这些其他表达似乎与此不符；“我不审判人；”w 以及，“另有一位给我作见证的，”（原文为There is one that seeketh and judgeth，或指父寻求荣耀并施行审判），即父。x</w:t>
      </w:r>
    </w:p>
    <w:p w14:paraId="463EF9F5">
      <w:pPr>
        <w:pStyle w:val="3"/>
        <w:spacing w:before="313" w:line="253" w:lineRule="auto"/>
        <w:ind w:right="17" w:firstLine="23"/>
        <w:jc w:val="both"/>
        <w:rPr>
          <w:rFonts w:hint="eastAsia"/>
          <w:spacing w:val="-1"/>
          <w:sz w:val="30"/>
          <w:szCs w:val="30"/>
        </w:rPr>
      </w:pPr>
    </w:p>
    <w:p w14:paraId="0029B7AD">
      <w:pPr>
        <w:pStyle w:val="3"/>
        <w:spacing w:before="313" w:line="253" w:lineRule="auto"/>
        <w:ind w:right="17" w:firstLine="23"/>
        <w:jc w:val="both"/>
        <w:rPr>
          <w:rFonts w:hint="eastAsia"/>
          <w:spacing w:val="-1"/>
          <w:sz w:val="30"/>
          <w:szCs w:val="30"/>
        </w:rPr>
      </w:pPr>
      <w:r>
        <w:rPr>
          <w:rFonts w:hint="eastAsia"/>
          <w:spacing w:val="-1"/>
          <w:sz w:val="30"/>
          <w:szCs w:val="30"/>
        </w:rPr>
        <w:t>This seeming contradiction is thus reconciled.</w:t>
      </w:r>
    </w:p>
    <w:p w14:paraId="2C70F02B">
      <w:pPr>
        <w:pStyle w:val="3"/>
        <w:spacing w:before="313" w:line="253" w:lineRule="auto"/>
        <w:ind w:right="17" w:firstLine="23"/>
        <w:jc w:val="both"/>
        <w:rPr>
          <w:rFonts w:hint="eastAsia"/>
          <w:spacing w:val="-1"/>
          <w:sz w:val="30"/>
          <w:szCs w:val="30"/>
        </w:rPr>
      </w:pPr>
    </w:p>
    <w:p w14:paraId="7AFD7DD9">
      <w:pPr>
        <w:pStyle w:val="3"/>
        <w:spacing w:before="313" w:line="253" w:lineRule="auto"/>
        <w:ind w:right="17" w:firstLine="23"/>
        <w:jc w:val="both"/>
        <w:rPr>
          <w:rFonts w:hint="eastAsia"/>
          <w:spacing w:val="-1"/>
          <w:sz w:val="30"/>
          <w:szCs w:val="30"/>
        </w:rPr>
      </w:pPr>
      <w:r>
        <w:rPr>
          <w:rFonts w:hint="eastAsia"/>
          <w:spacing w:val="-1"/>
          <w:sz w:val="30"/>
          <w:szCs w:val="30"/>
        </w:rPr>
        <w:t>这个看似的矛盾可以这样调和。</w:t>
      </w:r>
    </w:p>
    <w:p w14:paraId="0CD0C497">
      <w:pPr>
        <w:pStyle w:val="3"/>
        <w:spacing w:before="313" w:line="253" w:lineRule="auto"/>
        <w:ind w:right="17" w:firstLine="23"/>
        <w:jc w:val="both"/>
        <w:rPr>
          <w:rFonts w:hint="eastAsia"/>
          <w:spacing w:val="-1"/>
          <w:sz w:val="30"/>
          <w:szCs w:val="30"/>
        </w:rPr>
      </w:pPr>
    </w:p>
    <w:p w14:paraId="6230737A">
      <w:pPr>
        <w:pStyle w:val="3"/>
        <w:spacing w:before="313" w:line="253" w:lineRule="auto"/>
        <w:ind w:right="17" w:firstLine="23"/>
        <w:jc w:val="both"/>
        <w:rPr>
          <w:rFonts w:hint="eastAsia"/>
          <w:spacing w:val="-1"/>
          <w:sz w:val="30"/>
          <w:szCs w:val="30"/>
        </w:rPr>
      </w:pPr>
      <w:r>
        <w:rPr>
          <w:rFonts w:hint="eastAsia"/>
          <w:spacing w:val="-1"/>
          <w:sz w:val="30"/>
          <w:szCs w:val="30"/>
        </w:rPr>
        <w:t>The Father judgeth no man, 1. Separately from the Son.</w:t>
      </w:r>
    </w:p>
    <w:p w14:paraId="47CE7BE8">
      <w:pPr>
        <w:pStyle w:val="3"/>
        <w:spacing w:before="313" w:line="253" w:lineRule="auto"/>
        <w:ind w:right="17" w:firstLine="23"/>
        <w:jc w:val="both"/>
        <w:rPr>
          <w:rFonts w:hint="eastAsia"/>
          <w:spacing w:val="-1"/>
          <w:sz w:val="30"/>
          <w:szCs w:val="30"/>
        </w:rPr>
      </w:pPr>
    </w:p>
    <w:p w14:paraId="2AB4E1FF">
      <w:pPr>
        <w:pStyle w:val="3"/>
        <w:spacing w:before="313" w:line="253" w:lineRule="auto"/>
        <w:ind w:right="17" w:firstLine="23"/>
        <w:jc w:val="both"/>
        <w:rPr>
          <w:rFonts w:hint="eastAsia"/>
          <w:spacing w:val="-1"/>
          <w:sz w:val="30"/>
          <w:szCs w:val="30"/>
        </w:rPr>
      </w:pPr>
      <w:r>
        <w:rPr>
          <w:rFonts w:hint="eastAsia"/>
          <w:spacing w:val="-1"/>
          <w:sz w:val="30"/>
          <w:szCs w:val="30"/>
        </w:rPr>
        <w:t>父不审判什么人，1. 与子分开。</w:t>
      </w:r>
    </w:p>
    <w:p w14:paraId="015FA734">
      <w:pPr>
        <w:pStyle w:val="3"/>
        <w:spacing w:before="313" w:line="253" w:lineRule="auto"/>
        <w:ind w:right="17" w:firstLine="23"/>
        <w:jc w:val="both"/>
        <w:rPr>
          <w:rFonts w:hint="eastAsia"/>
          <w:spacing w:val="-1"/>
          <w:sz w:val="30"/>
          <w:szCs w:val="30"/>
        </w:rPr>
      </w:pPr>
    </w:p>
    <w:p w14:paraId="1E5A7A96">
      <w:pPr>
        <w:pStyle w:val="3"/>
        <w:spacing w:before="313" w:line="253" w:lineRule="auto"/>
        <w:ind w:right="17" w:firstLine="23"/>
        <w:jc w:val="both"/>
        <w:rPr>
          <w:rFonts w:hint="eastAsia"/>
          <w:spacing w:val="-1"/>
          <w:sz w:val="30"/>
          <w:szCs w:val="30"/>
        </w:rPr>
      </w:pPr>
      <w:r>
        <w:rPr>
          <w:rFonts w:hint="eastAsia"/>
          <w:spacing w:val="-1"/>
          <w:sz w:val="30"/>
          <w:szCs w:val="30"/>
        </w:rPr>
        <w:t>2. In a visible form.</w:t>
      </w:r>
    </w:p>
    <w:p w14:paraId="7BF7EEEA">
      <w:pPr>
        <w:pStyle w:val="3"/>
        <w:spacing w:before="313" w:line="253" w:lineRule="auto"/>
        <w:ind w:right="17" w:firstLine="23"/>
        <w:jc w:val="both"/>
        <w:rPr>
          <w:rFonts w:hint="eastAsia"/>
          <w:spacing w:val="-1"/>
          <w:sz w:val="30"/>
          <w:szCs w:val="30"/>
        </w:rPr>
      </w:pPr>
    </w:p>
    <w:p w14:paraId="3AA73EDF">
      <w:pPr>
        <w:pStyle w:val="3"/>
        <w:spacing w:before="313" w:line="253" w:lineRule="auto"/>
        <w:ind w:right="17" w:firstLine="23"/>
        <w:jc w:val="both"/>
        <w:rPr>
          <w:rFonts w:hint="eastAsia"/>
          <w:spacing w:val="-1"/>
          <w:sz w:val="30"/>
          <w:szCs w:val="30"/>
        </w:rPr>
      </w:pPr>
      <w:r>
        <w:rPr>
          <w:rFonts w:hint="eastAsia"/>
          <w:spacing w:val="-1"/>
          <w:sz w:val="30"/>
          <w:szCs w:val="30"/>
        </w:rPr>
        <w:t>2. 以可见的形式。</w:t>
      </w:r>
    </w:p>
    <w:p w14:paraId="34C3F032">
      <w:pPr>
        <w:pStyle w:val="3"/>
        <w:spacing w:before="313" w:line="253" w:lineRule="auto"/>
        <w:ind w:right="17" w:firstLine="23"/>
        <w:jc w:val="both"/>
        <w:rPr>
          <w:rFonts w:hint="eastAsia"/>
          <w:spacing w:val="-1"/>
          <w:sz w:val="30"/>
          <w:szCs w:val="30"/>
        </w:rPr>
      </w:pPr>
    </w:p>
    <w:p w14:paraId="445D1D1E">
      <w:pPr>
        <w:pStyle w:val="3"/>
        <w:spacing w:before="313" w:line="253" w:lineRule="auto"/>
        <w:ind w:right="17" w:firstLine="23"/>
        <w:jc w:val="both"/>
        <w:rPr>
          <w:rFonts w:hint="eastAsia"/>
          <w:spacing w:val="-1"/>
          <w:sz w:val="30"/>
          <w:szCs w:val="30"/>
        </w:rPr>
      </w:pPr>
      <w:r>
        <w:rPr>
          <w:rFonts w:hint="eastAsia"/>
          <w:spacing w:val="-1"/>
          <w:sz w:val="30"/>
          <w:szCs w:val="30"/>
        </w:rPr>
        <w:t>3. As, according to the economy of redemption, King of the Church.</w:t>
      </w:r>
    </w:p>
    <w:p w14:paraId="7307BF73">
      <w:pPr>
        <w:pStyle w:val="3"/>
        <w:spacing w:before="313" w:line="253" w:lineRule="auto"/>
        <w:ind w:right="17" w:firstLine="23"/>
        <w:jc w:val="both"/>
        <w:rPr>
          <w:rFonts w:hint="eastAsia"/>
          <w:spacing w:val="-1"/>
          <w:sz w:val="30"/>
          <w:szCs w:val="30"/>
        </w:rPr>
      </w:pPr>
    </w:p>
    <w:p w14:paraId="178CBFA8">
      <w:pPr>
        <w:pStyle w:val="3"/>
        <w:spacing w:before="313" w:line="253" w:lineRule="auto"/>
        <w:ind w:right="17" w:firstLine="23"/>
        <w:jc w:val="both"/>
        <w:rPr>
          <w:rFonts w:hint="eastAsia"/>
          <w:spacing w:val="-1"/>
          <w:sz w:val="30"/>
          <w:szCs w:val="30"/>
        </w:rPr>
      </w:pPr>
      <w:r>
        <w:rPr>
          <w:rFonts w:hint="eastAsia"/>
          <w:spacing w:val="-1"/>
          <w:sz w:val="30"/>
          <w:szCs w:val="30"/>
        </w:rPr>
        <w:t>3. 作为，按照救赎的经纶（economy），教会的王。</w:t>
      </w:r>
    </w:p>
    <w:p w14:paraId="5FE24842">
      <w:pPr>
        <w:pStyle w:val="3"/>
        <w:spacing w:before="313" w:line="253" w:lineRule="auto"/>
        <w:ind w:right="17" w:firstLine="23"/>
        <w:jc w:val="both"/>
        <w:rPr>
          <w:rFonts w:hint="eastAsia"/>
          <w:spacing w:val="-1"/>
          <w:sz w:val="30"/>
          <w:szCs w:val="30"/>
        </w:rPr>
      </w:pPr>
    </w:p>
    <w:p w14:paraId="1A795D11">
      <w:pPr>
        <w:pStyle w:val="3"/>
        <w:spacing w:before="313" w:line="253" w:lineRule="auto"/>
        <w:ind w:right="17" w:firstLine="23"/>
        <w:jc w:val="both"/>
        <w:rPr>
          <w:rFonts w:hint="eastAsia"/>
          <w:spacing w:val="-1"/>
          <w:sz w:val="30"/>
          <w:szCs w:val="30"/>
        </w:rPr>
      </w:pPr>
      <w:r>
        <w:rPr>
          <w:rFonts w:hint="eastAsia"/>
          <w:spacing w:val="-1"/>
          <w:sz w:val="30"/>
          <w:szCs w:val="30"/>
        </w:rPr>
        <w:t>The Father, nevertheless, has not abdicated the whole power, of the whole exercise, of judgment; for the Son is come "in the name" of the Father; nor can he do any thing of himself, but what he seeth the Father do.z</w:t>
      </w:r>
    </w:p>
    <w:p w14:paraId="397A7D57">
      <w:pPr>
        <w:pStyle w:val="3"/>
        <w:spacing w:before="313" w:line="253" w:lineRule="auto"/>
        <w:ind w:right="17" w:firstLine="23"/>
        <w:jc w:val="both"/>
        <w:rPr>
          <w:rFonts w:hint="eastAsia"/>
          <w:spacing w:val="-1"/>
          <w:sz w:val="30"/>
          <w:szCs w:val="30"/>
        </w:rPr>
      </w:pPr>
    </w:p>
    <w:p w14:paraId="1F6F9863">
      <w:pPr>
        <w:pStyle w:val="3"/>
        <w:spacing w:before="313" w:line="253" w:lineRule="auto"/>
        <w:ind w:right="17" w:firstLine="23"/>
        <w:jc w:val="both"/>
        <w:rPr>
          <w:rFonts w:hint="eastAsia"/>
          <w:spacing w:val="-1"/>
          <w:sz w:val="30"/>
          <w:szCs w:val="30"/>
        </w:rPr>
      </w:pPr>
      <w:r>
        <w:rPr>
          <w:rFonts w:hint="eastAsia"/>
          <w:spacing w:val="-1"/>
          <w:sz w:val="30"/>
          <w:szCs w:val="30"/>
        </w:rPr>
        <w:t>然而，父并未放弃审判的全部权柄，或全部施行；因为子是奉父的“名”来的；y 并且祂凭着自己不能做什么，惟有看见父所作的，祂才能作。z</w:t>
      </w:r>
    </w:p>
    <w:p w14:paraId="3F32BB03">
      <w:pPr>
        <w:pStyle w:val="3"/>
        <w:spacing w:before="313" w:line="253" w:lineRule="auto"/>
        <w:ind w:right="17" w:firstLine="23"/>
        <w:jc w:val="both"/>
        <w:rPr>
          <w:rFonts w:hint="eastAsia"/>
          <w:spacing w:val="-1"/>
          <w:sz w:val="30"/>
          <w:szCs w:val="30"/>
        </w:rPr>
      </w:pPr>
    </w:p>
    <w:p w14:paraId="0A7E230A">
      <w:pPr>
        <w:pStyle w:val="3"/>
        <w:spacing w:before="313" w:line="253" w:lineRule="auto"/>
        <w:ind w:right="17" w:firstLine="23"/>
        <w:jc w:val="both"/>
        <w:rPr>
          <w:rFonts w:hint="eastAsia"/>
          <w:spacing w:val="-1"/>
          <w:sz w:val="30"/>
          <w:szCs w:val="30"/>
        </w:rPr>
      </w:pPr>
      <w:r>
        <w:rPr>
          <w:rFonts w:hint="eastAsia"/>
          <w:spacing w:val="-1"/>
          <w:sz w:val="30"/>
          <w:szCs w:val="30"/>
        </w:rPr>
        <w:t>The Father, therefore, judges by the Son; "He will judge the world in righteousness by that man whom he hath ordained," and "God shall judge the secrets of men by Jesus Christ."b</w:t>
      </w:r>
    </w:p>
    <w:p w14:paraId="3B196011">
      <w:pPr>
        <w:pStyle w:val="3"/>
        <w:spacing w:before="313" w:line="253" w:lineRule="auto"/>
        <w:ind w:right="17" w:firstLine="23"/>
        <w:jc w:val="both"/>
        <w:rPr>
          <w:rFonts w:hint="eastAsia"/>
          <w:spacing w:val="-1"/>
          <w:sz w:val="30"/>
          <w:szCs w:val="30"/>
        </w:rPr>
      </w:pPr>
    </w:p>
    <w:p w14:paraId="716CDCBC">
      <w:pPr>
        <w:pStyle w:val="3"/>
        <w:spacing w:before="313" w:line="253" w:lineRule="auto"/>
        <w:ind w:right="17" w:firstLine="23"/>
        <w:jc w:val="both"/>
        <w:rPr>
          <w:rFonts w:hint="eastAsia"/>
          <w:spacing w:val="-1"/>
          <w:sz w:val="30"/>
          <w:szCs w:val="30"/>
        </w:rPr>
      </w:pPr>
      <w:r>
        <w:rPr>
          <w:rFonts w:hint="eastAsia"/>
          <w:spacing w:val="-1"/>
          <w:sz w:val="30"/>
          <w:szCs w:val="30"/>
        </w:rPr>
        <w:t>因此，父藉着子审判；“祂要藉着祂所设立的人，按公义审判天下，”a 并且“神藉耶稣基督审判人隐秘事的日子。”b</w:t>
      </w:r>
    </w:p>
    <w:p w14:paraId="33FF348D">
      <w:pPr>
        <w:pStyle w:val="3"/>
        <w:spacing w:before="313" w:line="253" w:lineRule="auto"/>
        <w:ind w:right="17" w:firstLine="23"/>
        <w:jc w:val="both"/>
        <w:rPr>
          <w:rFonts w:hint="eastAsia"/>
          <w:spacing w:val="-1"/>
          <w:sz w:val="30"/>
          <w:szCs w:val="30"/>
        </w:rPr>
      </w:pPr>
    </w:p>
    <w:p w14:paraId="0F90B313">
      <w:pPr>
        <w:pStyle w:val="3"/>
        <w:spacing w:before="313" w:line="253" w:lineRule="auto"/>
        <w:ind w:right="17" w:firstLine="23"/>
        <w:jc w:val="both"/>
        <w:rPr>
          <w:rFonts w:hint="eastAsia"/>
          <w:spacing w:val="-1"/>
          <w:sz w:val="30"/>
          <w:szCs w:val="30"/>
        </w:rPr>
      </w:pPr>
      <w:r>
        <w:rPr>
          <w:rFonts w:hint="eastAsia"/>
          <w:spacing w:val="-1"/>
          <w:sz w:val="30"/>
          <w:szCs w:val="30"/>
        </w:rPr>
        <w:t>When Christ says of himself, that he judges no man, the expression must be thus understood.</w:t>
      </w:r>
    </w:p>
    <w:p w14:paraId="1421BF81">
      <w:pPr>
        <w:pStyle w:val="3"/>
        <w:spacing w:before="313" w:line="253" w:lineRule="auto"/>
        <w:ind w:right="17" w:firstLine="23"/>
        <w:jc w:val="both"/>
        <w:rPr>
          <w:rFonts w:hint="eastAsia"/>
          <w:spacing w:val="-1"/>
          <w:sz w:val="30"/>
          <w:szCs w:val="30"/>
        </w:rPr>
      </w:pPr>
    </w:p>
    <w:p w14:paraId="38DD072B">
      <w:pPr>
        <w:pStyle w:val="3"/>
        <w:spacing w:before="313" w:line="253" w:lineRule="auto"/>
        <w:ind w:right="17" w:firstLine="23"/>
        <w:jc w:val="both"/>
        <w:rPr>
          <w:rFonts w:hint="eastAsia"/>
          <w:spacing w:val="-1"/>
          <w:sz w:val="30"/>
          <w:szCs w:val="30"/>
        </w:rPr>
      </w:pPr>
      <w:r>
        <w:rPr>
          <w:rFonts w:hint="eastAsia"/>
          <w:spacing w:val="-1"/>
          <w:sz w:val="30"/>
          <w:szCs w:val="30"/>
        </w:rPr>
        <w:t>当基督论到自己说，祂不审判人时，这个表达必须这样理解。</w:t>
      </w:r>
    </w:p>
    <w:p w14:paraId="2F5312E0">
      <w:pPr>
        <w:pStyle w:val="3"/>
        <w:spacing w:before="313" w:line="253" w:lineRule="auto"/>
        <w:ind w:right="17" w:firstLine="23"/>
        <w:jc w:val="both"/>
        <w:rPr>
          <w:rFonts w:hint="eastAsia"/>
          <w:spacing w:val="-1"/>
          <w:sz w:val="30"/>
          <w:szCs w:val="30"/>
        </w:rPr>
      </w:pPr>
    </w:p>
    <w:p w14:paraId="37AC9FAD">
      <w:pPr>
        <w:pStyle w:val="3"/>
        <w:spacing w:before="313" w:line="253" w:lineRule="auto"/>
        <w:ind w:right="17" w:firstLine="23"/>
        <w:jc w:val="both"/>
        <w:rPr>
          <w:rFonts w:hint="eastAsia"/>
          <w:spacing w:val="-1"/>
          <w:sz w:val="30"/>
          <w:szCs w:val="30"/>
        </w:rPr>
      </w:pPr>
      <w:r>
        <w:rPr>
          <w:rFonts w:hint="eastAsia"/>
          <w:spacing w:val="-1"/>
          <w:sz w:val="30"/>
          <w:szCs w:val="30"/>
        </w:rPr>
        <w:t>He is not a minister of condemnation, such as Moses was; for "God sent not his Son into the world, to condemn the world, but that the world through him might be saved."d</w:t>
      </w:r>
    </w:p>
    <w:p w14:paraId="076FF972">
      <w:pPr>
        <w:pStyle w:val="3"/>
        <w:spacing w:before="313" w:line="253" w:lineRule="auto"/>
        <w:ind w:right="17" w:firstLine="23"/>
        <w:jc w:val="both"/>
        <w:rPr>
          <w:rFonts w:hint="eastAsia"/>
          <w:spacing w:val="-1"/>
          <w:sz w:val="30"/>
          <w:szCs w:val="30"/>
        </w:rPr>
      </w:pPr>
    </w:p>
    <w:p w14:paraId="565B2810">
      <w:pPr>
        <w:pStyle w:val="3"/>
        <w:spacing w:before="313" w:line="253" w:lineRule="auto"/>
        <w:ind w:right="17" w:firstLine="23"/>
        <w:jc w:val="both"/>
        <w:rPr>
          <w:rFonts w:hint="eastAsia"/>
          <w:spacing w:val="-1"/>
          <w:sz w:val="30"/>
          <w:szCs w:val="30"/>
        </w:rPr>
      </w:pPr>
      <w:r>
        <w:rPr>
          <w:rFonts w:hint="eastAsia"/>
          <w:spacing w:val="-1"/>
          <w:sz w:val="30"/>
          <w:szCs w:val="30"/>
        </w:rPr>
        <w:t>祂不是定罪的执事，像摩西那样；c 因为“神差祂的儿子降世，不是要定世人的罪，乃是要叫世人因祂得救。”d</w:t>
      </w:r>
    </w:p>
    <w:p w14:paraId="08169698">
      <w:pPr>
        <w:pStyle w:val="3"/>
        <w:spacing w:before="313" w:line="253" w:lineRule="auto"/>
        <w:ind w:right="17" w:firstLine="23"/>
        <w:jc w:val="both"/>
        <w:rPr>
          <w:rFonts w:hint="eastAsia"/>
          <w:spacing w:val="-1"/>
          <w:sz w:val="30"/>
          <w:szCs w:val="30"/>
        </w:rPr>
      </w:pPr>
    </w:p>
    <w:p w14:paraId="73FEAB63">
      <w:pPr>
        <w:pStyle w:val="3"/>
        <w:spacing w:before="313" w:line="253" w:lineRule="auto"/>
        <w:ind w:right="17" w:firstLine="23"/>
        <w:jc w:val="both"/>
        <w:rPr>
          <w:rFonts w:hint="eastAsia"/>
          <w:spacing w:val="-1"/>
          <w:sz w:val="30"/>
          <w:szCs w:val="30"/>
        </w:rPr>
      </w:pPr>
      <w:r>
        <w:rPr>
          <w:rFonts w:hint="eastAsia"/>
          <w:spacing w:val="-1"/>
          <w:sz w:val="30"/>
          <w:szCs w:val="30"/>
        </w:rPr>
        <w:t>He doth not judge separately from the Father,—which is intimated by the words immediately succeeding; "And yet if I judge, my judgment is true, for I am not alone, but I and the Father that sent me."</w:t>
      </w:r>
    </w:p>
    <w:p w14:paraId="22E3C923">
      <w:pPr>
        <w:pStyle w:val="3"/>
        <w:spacing w:before="313" w:line="253" w:lineRule="auto"/>
        <w:ind w:right="17" w:firstLine="23"/>
        <w:jc w:val="both"/>
        <w:rPr>
          <w:rFonts w:hint="eastAsia"/>
          <w:spacing w:val="-1"/>
          <w:sz w:val="30"/>
          <w:szCs w:val="30"/>
        </w:rPr>
      </w:pPr>
    </w:p>
    <w:p w14:paraId="7BAA63A3">
      <w:pPr>
        <w:pStyle w:val="3"/>
        <w:spacing w:before="313" w:line="253" w:lineRule="auto"/>
        <w:ind w:right="17" w:firstLine="23"/>
        <w:jc w:val="both"/>
        <w:rPr>
          <w:rFonts w:hint="eastAsia"/>
          <w:spacing w:val="-1"/>
          <w:sz w:val="30"/>
          <w:szCs w:val="30"/>
        </w:rPr>
      </w:pPr>
      <w:r>
        <w:rPr>
          <w:rFonts w:hint="eastAsia"/>
          <w:spacing w:val="-1"/>
          <w:sz w:val="30"/>
          <w:szCs w:val="30"/>
        </w:rPr>
        <w:t>祂并非与父分开审判——这由紧随其后的话语所暗示；“就是我审判人，我的判断也是真的；因为不是我独自在这里，还有差我来的父与我同在。”e</w:t>
      </w:r>
    </w:p>
    <w:p w14:paraId="4FADCCC4">
      <w:pPr>
        <w:pStyle w:val="3"/>
        <w:spacing w:before="313" w:line="253" w:lineRule="auto"/>
        <w:ind w:right="17" w:firstLine="23"/>
        <w:jc w:val="both"/>
        <w:rPr>
          <w:rFonts w:hint="eastAsia"/>
          <w:spacing w:val="-1"/>
          <w:sz w:val="30"/>
          <w:szCs w:val="30"/>
        </w:rPr>
      </w:pPr>
    </w:p>
    <w:p w14:paraId="401B2B32">
      <w:pPr>
        <w:pStyle w:val="3"/>
        <w:spacing w:before="313" w:line="253" w:lineRule="auto"/>
        <w:ind w:right="17" w:firstLine="23"/>
        <w:jc w:val="both"/>
        <w:rPr>
          <w:rFonts w:hint="eastAsia"/>
          <w:spacing w:val="-1"/>
          <w:sz w:val="30"/>
          <w:szCs w:val="30"/>
        </w:rPr>
      </w:pPr>
      <w:r>
        <w:rPr>
          <w:rFonts w:hint="eastAsia"/>
          <w:spacing w:val="-1"/>
          <w:sz w:val="30"/>
          <w:szCs w:val="30"/>
        </w:rPr>
        <w:t>Compare also what he adds in a subsequent verse; "I do nothing of myself, but as my Father hath taught me, I speak these things."f</w:t>
      </w:r>
    </w:p>
    <w:p w14:paraId="22DD8872">
      <w:pPr>
        <w:pStyle w:val="3"/>
        <w:spacing w:before="313" w:line="253" w:lineRule="auto"/>
        <w:ind w:right="17" w:firstLine="23"/>
        <w:jc w:val="both"/>
        <w:rPr>
          <w:rFonts w:hint="eastAsia"/>
          <w:spacing w:val="-1"/>
          <w:sz w:val="30"/>
          <w:szCs w:val="30"/>
        </w:rPr>
      </w:pPr>
    </w:p>
    <w:p w14:paraId="6D5B3432">
      <w:pPr>
        <w:pStyle w:val="3"/>
        <w:spacing w:before="313" w:line="253" w:lineRule="auto"/>
        <w:ind w:right="17" w:firstLine="23"/>
        <w:jc w:val="both"/>
        <w:rPr>
          <w:rFonts w:hint="eastAsia"/>
          <w:spacing w:val="-1"/>
          <w:sz w:val="30"/>
          <w:szCs w:val="30"/>
        </w:rPr>
      </w:pPr>
      <w:r>
        <w:rPr>
          <w:rFonts w:hint="eastAsia"/>
          <w:spacing w:val="-1"/>
          <w:sz w:val="30"/>
          <w:szCs w:val="30"/>
        </w:rPr>
        <w:t>也比较祂在后续经文中所补充的；“我没有一件事是凭着自己作的。我说这些话，乃是照着父所教训我的。”f</w:t>
      </w:r>
    </w:p>
    <w:p w14:paraId="6A2AC12B">
      <w:pPr>
        <w:pStyle w:val="3"/>
        <w:spacing w:before="313" w:line="253" w:lineRule="auto"/>
        <w:ind w:right="17" w:firstLine="23"/>
        <w:jc w:val="both"/>
        <w:rPr>
          <w:rFonts w:hint="eastAsia"/>
          <w:spacing w:val="-1"/>
          <w:sz w:val="30"/>
          <w:szCs w:val="30"/>
        </w:rPr>
      </w:pPr>
    </w:p>
    <w:p w14:paraId="5CD75514">
      <w:pPr>
        <w:pStyle w:val="3"/>
        <w:spacing w:before="313" w:line="253" w:lineRule="auto"/>
        <w:ind w:right="17" w:firstLine="23"/>
        <w:jc w:val="both"/>
        <w:rPr>
          <w:rFonts w:hint="eastAsia"/>
          <w:spacing w:val="-1"/>
          <w:sz w:val="30"/>
          <w:szCs w:val="30"/>
        </w:rPr>
      </w:pPr>
      <w:r>
        <w:rPr>
          <w:rFonts w:hint="eastAsia"/>
          <w:spacing w:val="-1"/>
          <w:sz w:val="30"/>
          <w:szCs w:val="30"/>
        </w:rPr>
        <w:t>IX. It is necessary, also, to explain the reason why it pleased the Father to transfer the whole power of judging to the Son; which is expressed in these words: "And hath given him authority to execute judgment also, BECAUSE he is the Son of man."</w:t>
      </w:r>
    </w:p>
    <w:p w14:paraId="2312A518">
      <w:pPr>
        <w:pStyle w:val="3"/>
        <w:spacing w:before="313" w:line="253" w:lineRule="auto"/>
        <w:ind w:right="17" w:firstLine="23"/>
        <w:jc w:val="both"/>
        <w:rPr>
          <w:rFonts w:hint="eastAsia"/>
          <w:spacing w:val="-1"/>
          <w:sz w:val="30"/>
          <w:szCs w:val="30"/>
        </w:rPr>
      </w:pPr>
    </w:p>
    <w:p w14:paraId="4A1EBA4E">
      <w:pPr>
        <w:pStyle w:val="3"/>
        <w:spacing w:before="313" w:line="253" w:lineRule="auto"/>
        <w:ind w:right="17" w:firstLine="23"/>
        <w:jc w:val="both"/>
        <w:rPr>
          <w:rFonts w:hint="eastAsia"/>
          <w:spacing w:val="-1"/>
          <w:sz w:val="30"/>
          <w:szCs w:val="30"/>
        </w:rPr>
      </w:pPr>
      <w:r>
        <w:rPr>
          <w:rFonts w:hint="eastAsia"/>
          <w:spacing w:val="-1"/>
          <w:sz w:val="30"/>
          <w:szCs w:val="30"/>
        </w:rPr>
        <w:t>IX. 同样有必要解释为什么父乐意将全部审判的权柄交给子；这在以下的话中表达出来：“并且因为祂是人子，就赐给祂行审判的权柄。”g</w:t>
      </w:r>
    </w:p>
    <w:p w14:paraId="588F54AD">
      <w:pPr>
        <w:pStyle w:val="3"/>
        <w:spacing w:before="313" w:line="253" w:lineRule="auto"/>
        <w:ind w:right="17" w:firstLine="23"/>
        <w:jc w:val="both"/>
        <w:rPr>
          <w:rFonts w:hint="eastAsia"/>
          <w:spacing w:val="-1"/>
          <w:sz w:val="30"/>
          <w:szCs w:val="30"/>
        </w:rPr>
      </w:pPr>
    </w:p>
    <w:p w14:paraId="13F134EC">
      <w:pPr>
        <w:pStyle w:val="3"/>
        <w:spacing w:before="313" w:line="253" w:lineRule="auto"/>
        <w:ind w:right="17" w:firstLine="23"/>
        <w:jc w:val="both"/>
        <w:rPr>
          <w:rFonts w:hint="eastAsia"/>
          <w:spacing w:val="-1"/>
          <w:sz w:val="30"/>
          <w:szCs w:val="30"/>
        </w:rPr>
      </w:pPr>
      <w:r>
        <w:rPr>
          <w:rFonts w:hint="eastAsia"/>
          <w:spacing w:val="-1"/>
          <w:sz w:val="30"/>
          <w:szCs w:val="30"/>
        </w:rPr>
        <w:t>The following remarks will serve to illustrate the force of this reason.</w:t>
      </w:r>
    </w:p>
    <w:p w14:paraId="5C8A0FA6">
      <w:pPr>
        <w:pStyle w:val="3"/>
        <w:spacing w:before="313" w:line="253" w:lineRule="auto"/>
        <w:ind w:right="17" w:firstLine="23"/>
        <w:jc w:val="both"/>
        <w:rPr>
          <w:rFonts w:hint="eastAsia"/>
          <w:spacing w:val="-1"/>
          <w:sz w:val="30"/>
          <w:szCs w:val="30"/>
        </w:rPr>
      </w:pPr>
    </w:p>
    <w:p w14:paraId="68C5E2F0">
      <w:pPr>
        <w:pStyle w:val="3"/>
        <w:spacing w:before="313" w:line="253" w:lineRule="auto"/>
        <w:ind w:right="17" w:firstLine="23"/>
        <w:jc w:val="both"/>
        <w:rPr>
          <w:rFonts w:hint="eastAsia"/>
          <w:spacing w:val="-1"/>
          <w:sz w:val="30"/>
          <w:szCs w:val="30"/>
        </w:rPr>
      </w:pPr>
      <w:r>
        <w:rPr>
          <w:rFonts w:hint="eastAsia"/>
          <w:spacing w:val="-1"/>
          <w:sz w:val="30"/>
          <w:szCs w:val="30"/>
        </w:rPr>
        <w:t>以下的评论将有助于说明这个理由的力量。</w:t>
      </w:r>
    </w:p>
    <w:p w14:paraId="708BF749">
      <w:pPr>
        <w:pStyle w:val="3"/>
        <w:spacing w:before="313" w:line="253" w:lineRule="auto"/>
        <w:ind w:right="17" w:firstLine="23"/>
        <w:jc w:val="both"/>
        <w:rPr>
          <w:rFonts w:hint="eastAsia"/>
          <w:spacing w:val="-1"/>
          <w:sz w:val="30"/>
          <w:szCs w:val="30"/>
        </w:rPr>
      </w:pPr>
    </w:p>
    <w:p w14:paraId="3B70ECA7">
      <w:pPr>
        <w:pStyle w:val="3"/>
        <w:spacing w:before="313" w:line="253" w:lineRule="auto"/>
        <w:ind w:right="17" w:firstLine="23"/>
        <w:jc w:val="both"/>
        <w:rPr>
          <w:rFonts w:hint="eastAsia"/>
          <w:spacing w:val="-1"/>
          <w:sz w:val="30"/>
          <w:szCs w:val="30"/>
        </w:rPr>
      </w:pPr>
      <w:r>
        <w:rPr>
          <w:rFonts w:hint="eastAsia"/>
          <w:spacing w:val="-1"/>
          <w:sz w:val="30"/>
          <w:szCs w:val="30"/>
        </w:rPr>
        <w:t>Because the Son of God, by a voluntary humiliation, became man, that by his obedience and sufferings in the human nature he assumed, he might destroy the enemies of God's kingdom, and obtain salvation for his people; it was consonant to reason and equity, that he should likewise judge those conquered enemies, and award to his people that salvation which he had purchased for them.</w:t>
      </w:r>
    </w:p>
    <w:p w14:paraId="46BD8C19">
      <w:pPr>
        <w:pStyle w:val="3"/>
        <w:spacing w:before="313" w:line="253" w:lineRule="auto"/>
        <w:ind w:right="17" w:firstLine="23"/>
        <w:jc w:val="both"/>
        <w:rPr>
          <w:rFonts w:hint="eastAsia"/>
          <w:spacing w:val="-1"/>
          <w:sz w:val="30"/>
          <w:szCs w:val="30"/>
        </w:rPr>
      </w:pPr>
    </w:p>
    <w:p w14:paraId="4029FF66">
      <w:pPr>
        <w:pStyle w:val="3"/>
        <w:spacing w:before="313" w:line="253" w:lineRule="auto"/>
        <w:ind w:right="17" w:firstLine="23"/>
        <w:jc w:val="both"/>
        <w:rPr>
          <w:rFonts w:hint="eastAsia"/>
          <w:spacing w:val="-1"/>
          <w:sz w:val="30"/>
          <w:szCs w:val="30"/>
        </w:rPr>
      </w:pPr>
      <w:r>
        <w:rPr>
          <w:rFonts w:hint="eastAsia"/>
          <w:spacing w:val="-1"/>
          <w:sz w:val="30"/>
          <w:szCs w:val="30"/>
        </w:rPr>
        <w:t>因为神的儿子，藉着自愿的降卑（humiliation），成了人，以便藉着祂所取的人性（human nature）中的顺服和受苦，祂可以毁灭神国度的仇敌，并为祂的子民获得救恩；合乎理性和公平的是，祂也应该审判那些被征服的仇敌，并将祂为祂子民所买赎的救恩判给他们。</w:t>
      </w:r>
    </w:p>
    <w:p w14:paraId="2AA8B262">
      <w:pPr>
        <w:pStyle w:val="3"/>
        <w:spacing w:before="313" w:line="253" w:lineRule="auto"/>
        <w:ind w:right="17" w:firstLine="23"/>
        <w:jc w:val="both"/>
        <w:rPr>
          <w:rFonts w:hint="eastAsia"/>
          <w:spacing w:val="-1"/>
          <w:sz w:val="30"/>
          <w:szCs w:val="30"/>
        </w:rPr>
      </w:pPr>
    </w:p>
    <w:p w14:paraId="2840D1AB">
      <w:pPr>
        <w:pStyle w:val="3"/>
        <w:spacing w:before="313" w:line="253" w:lineRule="auto"/>
        <w:ind w:right="17" w:firstLine="23"/>
        <w:jc w:val="both"/>
        <w:rPr>
          <w:rFonts w:hint="eastAsia"/>
          <w:spacing w:val="-1"/>
          <w:sz w:val="30"/>
          <w:szCs w:val="30"/>
        </w:rPr>
      </w:pPr>
      <w:r>
        <w:rPr>
          <w:rFonts w:hint="eastAsia"/>
          <w:spacing w:val="-1"/>
          <w:sz w:val="30"/>
          <w:szCs w:val="30"/>
        </w:rPr>
        <w:t>Hence his conquering and his judging are mentioned together.</w:t>
      </w:r>
    </w:p>
    <w:p w14:paraId="554BAAF4">
      <w:pPr>
        <w:pStyle w:val="3"/>
        <w:spacing w:before="313" w:line="253" w:lineRule="auto"/>
        <w:ind w:right="17" w:firstLine="23"/>
        <w:jc w:val="both"/>
        <w:rPr>
          <w:rFonts w:hint="eastAsia"/>
          <w:spacing w:val="-1"/>
          <w:sz w:val="30"/>
          <w:szCs w:val="30"/>
        </w:rPr>
      </w:pPr>
    </w:p>
    <w:p w14:paraId="77210E92">
      <w:pPr>
        <w:pStyle w:val="3"/>
        <w:spacing w:before="313" w:line="253" w:lineRule="auto"/>
        <w:ind w:right="17" w:firstLine="23"/>
        <w:jc w:val="both"/>
        <w:rPr>
          <w:rFonts w:hint="eastAsia"/>
          <w:spacing w:val="-1"/>
          <w:sz w:val="30"/>
          <w:szCs w:val="30"/>
        </w:rPr>
      </w:pPr>
      <w:r>
        <w:rPr>
          <w:rFonts w:hint="eastAsia"/>
          <w:spacing w:val="-1"/>
          <w:sz w:val="30"/>
          <w:szCs w:val="30"/>
        </w:rPr>
        <w:t>因此祂的征服和祂的审判被一同提及。h</w:t>
      </w:r>
    </w:p>
    <w:p w14:paraId="78F6965A">
      <w:pPr>
        <w:pStyle w:val="3"/>
        <w:spacing w:before="313" w:line="253" w:lineRule="auto"/>
        <w:ind w:right="17" w:firstLine="23"/>
        <w:jc w:val="both"/>
        <w:rPr>
          <w:rFonts w:hint="eastAsia"/>
          <w:spacing w:val="-1"/>
          <w:sz w:val="30"/>
          <w:szCs w:val="30"/>
        </w:rPr>
      </w:pPr>
    </w:p>
    <w:p w14:paraId="5A0F29BD">
      <w:pPr>
        <w:pStyle w:val="3"/>
        <w:spacing w:before="313" w:line="253" w:lineRule="auto"/>
        <w:ind w:right="17" w:firstLine="23"/>
        <w:jc w:val="both"/>
        <w:rPr>
          <w:rFonts w:hint="eastAsia"/>
          <w:spacing w:val="-1"/>
          <w:sz w:val="30"/>
          <w:szCs w:val="30"/>
        </w:rPr>
      </w:pPr>
      <w:r>
        <w:rPr>
          <w:rFonts w:hint="eastAsia"/>
          <w:spacing w:val="-1"/>
          <w:sz w:val="30"/>
          <w:szCs w:val="30"/>
        </w:rPr>
        <w:t>Because the Son of God in the form of the Son of man, became subject to the law, and presented himself before wicked men to be judged and condemned, as guilty of having presumptuously arrogated to himself the Divine majesty; it is expedient that, by a wonderful reverse, he should be manifested to be the Lord of the law, and the Judge of his unjust judges—the glory of that Deity, his pretensions to which were by no means false, being vindicated and declared.</w:t>
      </w:r>
    </w:p>
    <w:p w14:paraId="7AB40553">
      <w:pPr>
        <w:pStyle w:val="3"/>
        <w:spacing w:before="313" w:line="253" w:lineRule="auto"/>
        <w:ind w:right="17" w:firstLine="23"/>
        <w:jc w:val="both"/>
        <w:rPr>
          <w:rFonts w:hint="eastAsia"/>
          <w:spacing w:val="-1"/>
          <w:sz w:val="30"/>
          <w:szCs w:val="30"/>
        </w:rPr>
      </w:pPr>
    </w:p>
    <w:p w14:paraId="4BC7F6C7">
      <w:pPr>
        <w:pStyle w:val="3"/>
        <w:spacing w:before="313" w:line="253" w:lineRule="auto"/>
        <w:ind w:right="17" w:firstLine="23"/>
        <w:jc w:val="both"/>
        <w:rPr>
          <w:rFonts w:hint="eastAsia"/>
          <w:spacing w:val="-1"/>
          <w:sz w:val="30"/>
          <w:szCs w:val="30"/>
        </w:rPr>
      </w:pPr>
      <w:r>
        <w:rPr>
          <w:rFonts w:hint="eastAsia"/>
          <w:spacing w:val="-1"/>
          <w:sz w:val="30"/>
          <w:szCs w:val="30"/>
        </w:rPr>
        <w:t>因为神的儿子以人子的形式，服在律法之下，并将自己呈现在恶人面前受审判和定罪，如同犯了擅自僭取神圣威严（Divine majesty）的罪；合宜的是，藉着奇妙的逆转，祂应该被显明为律法的主，以及祂不公正审判者的审判者——那神性（Deity）的荣耀，祂对其的宣称绝非虚假，得以辩护和宣告。</w:t>
      </w:r>
    </w:p>
    <w:p w14:paraId="1CEF8E74">
      <w:pPr>
        <w:pStyle w:val="3"/>
        <w:spacing w:before="313" w:line="253" w:lineRule="auto"/>
        <w:ind w:right="17" w:firstLine="23"/>
        <w:jc w:val="both"/>
        <w:rPr>
          <w:rFonts w:hint="eastAsia"/>
          <w:spacing w:val="-1"/>
          <w:sz w:val="30"/>
          <w:szCs w:val="30"/>
        </w:rPr>
      </w:pPr>
    </w:p>
    <w:p w14:paraId="07198773">
      <w:pPr>
        <w:pStyle w:val="3"/>
        <w:spacing w:before="313" w:line="253" w:lineRule="auto"/>
        <w:ind w:right="17" w:firstLine="23"/>
        <w:jc w:val="both"/>
        <w:rPr>
          <w:rFonts w:hint="eastAsia"/>
          <w:spacing w:val="-1"/>
          <w:sz w:val="30"/>
          <w:szCs w:val="30"/>
        </w:rPr>
      </w:pPr>
      <w:r>
        <w:rPr>
          <w:rFonts w:hint="eastAsia"/>
          <w:spacing w:val="-1"/>
          <w:sz w:val="30"/>
          <w:szCs w:val="30"/>
        </w:rPr>
        <w:t>Hence his challenge to his enemies, when he stood at the bar of the Jewish council, arraigned, and clothed with an humble garb.i</w:t>
      </w:r>
    </w:p>
    <w:p w14:paraId="269C892D">
      <w:pPr>
        <w:pStyle w:val="3"/>
        <w:spacing w:before="313" w:line="253" w:lineRule="auto"/>
        <w:ind w:right="17" w:firstLine="23"/>
        <w:jc w:val="both"/>
        <w:rPr>
          <w:rFonts w:hint="eastAsia"/>
          <w:spacing w:val="-1"/>
          <w:sz w:val="30"/>
          <w:szCs w:val="30"/>
        </w:rPr>
      </w:pPr>
    </w:p>
    <w:p w14:paraId="2288D0FE">
      <w:pPr>
        <w:pStyle w:val="3"/>
        <w:spacing w:before="313" w:line="253" w:lineRule="auto"/>
        <w:ind w:right="17" w:firstLine="23"/>
        <w:jc w:val="both"/>
        <w:rPr>
          <w:rFonts w:hint="eastAsia"/>
          <w:spacing w:val="-1"/>
          <w:sz w:val="30"/>
          <w:szCs w:val="30"/>
        </w:rPr>
      </w:pPr>
      <w:r>
        <w:rPr>
          <w:rFonts w:hint="eastAsia"/>
          <w:spacing w:val="-1"/>
          <w:sz w:val="30"/>
          <w:szCs w:val="30"/>
        </w:rPr>
        <w:t>因此祂在犹太公会（Jewish council）的审判台前受审，穿着卑微的衣服时，对祂仇敌的挑战。i</w:t>
      </w:r>
    </w:p>
    <w:p w14:paraId="4D5836CE">
      <w:pPr>
        <w:pStyle w:val="3"/>
        <w:spacing w:before="313" w:line="253" w:lineRule="auto"/>
        <w:ind w:right="17" w:firstLine="23"/>
        <w:jc w:val="both"/>
        <w:rPr>
          <w:rFonts w:hint="eastAsia"/>
          <w:spacing w:val="-1"/>
          <w:sz w:val="30"/>
          <w:szCs w:val="30"/>
        </w:rPr>
      </w:pPr>
    </w:p>
    <w:p w14:paraId="30005AF1">
      <w:pPr>
        <w:pStyle w:val="3"/>
        <w:spacing w:before="313" w:line="253" w:lineRule="auto"/>
        <w:ind w:right="17" w:firstLine="23"/>
        <w:jc w:val="both"/>
        <w:rPr>
          <w:rFonts w:hint="eastAsia"/>
          <w:spacing w:val="-1"/>
          <w:sz w:val="30"/>
          <w:szCs w:val="30"/>
        </w:rPr>
      </w:pPr>
      <w:r>
        <w:rPr>
          <w:rFonts w:hint="eastAsia"/>
          <w:spacing w:val="-1"/>
          <w:sz w:val="30"/>
          <w:szCs w:val="30"/>
        </w:rPr>
        <w:t>"He who stood under a judge," says Augustine, "will sit as Judge.</w:t>
      </w:r>
    </w:p>
    <w:p w14:paraId="4FFAE3E7">
      <w:pPr>
        <w:pStyle w:val="3"/>
        <w:spacing w:before="313" w:line="253" w:lineRule="auto"/>
        <w:ind w:right="17" w:firstLine="23"/>
        <w:jc w:val="both"/>
        <w:rPr>
          <w:rFonts w:hint="eastAsia"/>
          <w:spacing w:val="-1"/>
          <w:sz w:val="30"/>
          <w:szCs w:val="30"/>
        </w:rPr>
      </w:pPr>
    </w:p>
    <w:p w14:paraId="6B2CC090">
      <w:pPr>
        <w:pStyle w:val="3"/>
        <w:spacing w:before="313" w:line="253" w:lineRule="auto"/>
        <w:ind w:right="17" w:firstLine="23"/>
        <w:jc w:val="both"/>
        <w:rPr>
          <w:rFonts w:hint="eastAsia"/>
          <w:spacing w:val="-1"/>
          <w:sz w:val="30"/>
          <w:szCs w:val="30"/>
        </w:rPr>
      </w:pPr>
      <w:r>
        <w:rPr>
          <w:rFonts w:hint="eastAsia"/>
          <w:spacing w:val="-1"/>
          <w:sz w:val="30"/>
          <w:szCs w:val="30"/>
        </w:rPr>
        <w:t>奥古斯丁（Augustine）说：“站在审判官面前的那位，将要作为审判者坐下。</w:t>
      </w:r>
    </w:p>
    <w:p w14:paraId="29877519">
      <w:pPr>
        <w:pStyle w:val="3"/>
        <w:spacing w:before="313" w:line="253" w:lineRule="auto"/>
        <w:ind w:right="17" w:firstLine="23"/>
        <w:jc w:val="both"/>
        <w:rPr>
          <w:rFonts w:hint="eastAsia"/>
          <w:spacing w:val="-1"/>
          <w:sz w:val="30"/>
          <w:szCs w:val="30"/>
        </w:rPr>
      </w:pPr>
    </w:p>
    <w:p w14:paraId="1A475AA3">
      <w:pPr>
        <w:pStyle w:val="3"/>
        <w:spacing w:before="313" w:line="253" w:lineRule="auto"/>
        <w:ind w:right="17" w:firstLine="23"/>
        <w:jc w:val="both"/>
        <w:rPr>
          <w:rFonts w:hint="eastAsia"/>
          <w:spacing w:val="-1"/>
          <w:sz w:val="30"/>
          <w:szCs w:val="30"/>
        </w:rPr>
      </w:pPr>
      <w:r>
        <w:rPr>
          <w:rFonts w:hint="eastAsia"/>
          <w:spacing w:val="-1"/>
          <w:sz w:val="30"/>
          <w:szCs w:val="30"/>
        </w:rPr>
        <w:t>He who was himself falsely pronounced guilty, will condemn the truly guilty."*</w:t>
      </w:r>
    </w:p>
    <w:p w14:paraId="1497B604">
      <w:pPr>
        <w:pStyle w:val="3"/>
        <w:spacing w:before="313" w:line="253" w:lineRule="auto"/>
        <w:ind w:right="17" w:firstLine="23"/>
        <w:jc w:val="both"/>
        <w:rPr>
          <w:rFonts w:hint="eastAsia"/>
          <w:spacing w:val="-1"/>
          <w:sz w:val="30"/>
          <w:szCs w:val="30"/>
        </w:rPr>
      </w:pPr>
    </w:p>
    <w:p w14:paraId="3BAFDDC4">
      <w:pPr>
        <w:pStyle w:val="3"/>
        <w:spacing w:before="313" w:line="253" w:lineRule="auto"/>
        <w:ind w:right="17" w:firstLine="23"/>
        <w:jc w:val="both"/>
        <w:rPr>
          <w:rFonts w:hint="eastAsia"/>
          <w:spacing w:val="-1"/>
          <w:sz w:val="30"/>
          <w:szCs w:val="30"/>
        </w:rPr>
      </w:pPr>
      <w:r>
        <w:rPr>
          <w:rFonts w:hint="eastAsia"/>
          <w:spacing w:val="-1"/>
          <w:sz w:val="30"/>
          <w:szCs w:val="30"/>
        </w:rPr>
        <w:t>祂自己曾被诬告有罪，将要定真正有罪之人的罪。”*</w:t>
      </w:r>
    </w:p>
    <w:p w14:paraId="53A2C3DB">
      <w:pPr>
        <w:pStyle w:val="3"/>
        <w:spacing w:before="313" w:line="253" w:lineRule="auto"/>
        <w:ind w:right="17" w:firstLine="23"/>
        <w:jc w:val="both"/>
        <w:rPr>
          <w:rFonts w:hint="eastAsia"/>
          <w:spacing w:val="-1"/>
          <w:sz w:val="30"/>
          <w:szCs w:val="30"/>
        </w:rPr>
      </w:pPr>
    </w:p>
    <w:p w14:paraId="77338711">
      <w:pPr>
        <w:pStyle w:val="3"/>
        <w:spacing w:before="313" w:line="253" w:lineRule="auto"/>
        <w:ind w:right="17" w:firstLine="23"/>
        <w:jc w:val="both"/>
        <w:rPr>
          <w:rFonts w:hint="eastAsia"/>
          <w:spacing w:val="-1"/>
          <w:sz w:val="30"/>
          <w:szCs w:val="30"/>
        </w:rPr>
      </w:pPr>
      <w:r>
        <w:rPr>
          <w:rFonts w:hint="eastAsia"/>
          <w:spacing w:val="-1"/>
          <w:sz w:val="30"/>
          <w:szCs w:val="30"/>
        </w:rPr>
        <w:t>Because he is the Son of man, it will be possible for him to be beheld in that nature by all, and to administer judgment visibly and audibly.</w:t>
      </w:r>
    </w:p>
    <w:p w14:paraId="6A17A771">
      <w:pPr>
        <w:pStyle w:val="3"/>
        <w:spacing w:before="313" w:line="253" w:lineRule="auto"/>
        <w:ind w:right="17" w:firstLine="23"/>
        <w:jc w:val="both"/>
        <w:rPr>
          <w:rFonts w:hint="eastAsia"/>
          <w:spacing w:val="-1"/>
          <w:sz w:val="30"/>
          <w:szCs w:val="30"/>
        </w:rPr>
      </w:pPr>
    </w:p>
    <w:p w14:paraId="0E835C58">
      <w:pPr>
        <w:pStyle w:val="3"/>
        <w:spacing w:before="313" w:line="253" w:lineRule="auto"/>
        <w:ind w:right="17" w:firstLine="23"/>
        <w:jc w:val="both"/>
        <w:rPr>
          <w:rFonts w:hint="eastAsia"/>
          <w:spacing w:val="-1"/>
          <w:sz w:val="30"/>
          <w:szCs w:val="30"/>
        </w:rPr>
      </w:pPr>
      <w:r>
        <w:rPr>
          <w:rFonts w:hint="eastAsia"/>
          <w:spacing w:val="-1"/>
          <w:sz w:val="30"/>
          <w:szCs w:val="30"/>
        </w:rPr>
        <w:t>因为祂是人子，所有人将可能在那性情（nature）中看见祂，并且祂能够以可见和可听的方式施行审判。</w:t>
      </w:r>
    </w:p>
    <w:p w14:paraId="4296B063">
      <w:pPr>
        <w:pStyle w:val="3"/>
        <w:spacing w:before="313" w:line="253" w:lineRule="auto"/>
        <w:ind w:right="17" w:firstLine="23"/>
        <w:jc w:val="both"/>
        <w:rPr>
          <w:rFonts w:hint="eastAsia"/>
          <w:spacing w:val="-1"/>
          <w:sz w:val="30"/>
          <w:szCs w:val="30"/>
        </w:rPr>
      </w:pPr>
    </w:p>
    <w:p w14:paraId="4D7306B3">
      <w:pPr>
        <w:pStyle w:val="3"/>
        <w:spacing w:before="313" w:line="253" w:lineRule="auto"/>
        <w:ind w:right="17" w:firstLine="23"/>
        <w:jc w:val="both"/>
        <w:rPr>
          <w:rFonts w:hint="eastAsia"/>
          <w:spacing w:val="-1"/>
          <w:sz w:val="30"/>
          <w:szCs w:val="30"/>
        </w:rPr>
      </w:pPr>
      <w:r>
        <w:rPr>
          <w:rFonts w:hint="eastAsia"/>
          <w:spacing w:val="-1"/>
          <w:sz w:val="30"/>
          <w:szCs w:val="30"/>
        </w:rPr>
        <w:t>"Behold, he cometh with clouds, and every eye shall see him, and they also which pierced him."j</w:t>
      </w:r>
    </w:p>
    <w:p w14:paraId="3AE9085E">
      <w:pPr>
        <w:pStyle w:val="3"/>
        <w:spacing w:before="313" w:line="253" w:lineRule="auto"/>
        <w:ind w:right="17" w:firstLine="23"/>
        <w:jc w:val="both"/>
        <w:rPr>
          <w:rFonts w:hint="eastAsia"/>
          <w:spacing w:val="-1"/>
          <w:sz w:val="30"/>
          <w:szCs w:val="30"/>
        </w:rPr>
      </w:pPr>
    </w:p>
    <w:p w14:paraId="63EA68E6">
      <w:pPr>
        <w:pStyle w:val="3"/>
        <w:spacing w:before="313" w:line="253" w:lineRule="auto"/>
        <w:ind w:right="17" w:firstLine="23"/>
        <w:jc w:val="both"/>
        <w:rPr>
          <w:rFonts w:hint="eastAsia"/>
          <w:spacing w:val="-1"/>
          <w:sz w:val="30"/>
          <w:szCs w:val="30"/>
        </w:rPr>
      </w:pPr>
      <w:r>
        <w:rPr>
          <w:rFonts w:hint="eastAsia"/>
          <w:spacing w:val="-1"/>
          <w:sz w:val="30"/>
          <w:szCs w:val="30"/>
        </w:rPr>
        <w:t>“看哪，祂驾云降临；众目要看见祂，连刺祂的人也要看见祂。”j</w:t>
      </w:r>
    </w:p>
    <w:p w14:paraId="4E724E38">
      <w:pPr>
        <w:pStyle w:val="3"/>
        <w:spacing w:before="313" w:line="253" w:lineRule="auto"/>
        <w:ind w:right="17" w:firstLine="23"/>
        <w:jc w:val="both"/>
        <w:rPr>
          <w:rFonts w:hint="eastAsia"/>
          <w:spacing w:val="-1"/>
          <w:sz w:val="30"/>
          <w:szCs w:val="30"/>
        </w:rPr>
      </w:pPr>
    </w:p>
    <w:p w14:paraId="38741232">
      <w:pPr>
        <w:pStyle w:val="3"/>
        <w:spacing w:before="313" w:line="253" w:lineRule="auto"/>
        <w:ind w:right="17" w:firstLine="23"/>
        <w:jc w:val="both"/>
        <w:rPr>
          <w:rFonts w:hint="eastAsia"/>
          <w:spacing w:val="-1"/>
          <w:sz w:val="30"/>
          <w:szCs w:val="30"/>
        </w:rPr>
      </w:pPr>
      <w:r>
        <w:rPr>
          <w:rFonts w:hint="eastAsia"/>
          <w:spacing w:val="-1"/>
          <w:sz w:val="30"/>
          <w:szCs w:val="30"/>
        </w:rPr>
        <w:t>"We read," says Augustine, "that the Father judgeth no man, but hath committed all judgment to the Son: as if it were said; none will see the Father in the judgment of the quick and the dead; but all shall see the Son, because he is also the Son of man, so that he maybe seen by the wicked."*</w:t>
      </w:r>
    </w:p>
    <w:p w14:paraId="73BE203A">
      <w:pPr>
        <w:pStyle w:val="3"/>
        <w:spacing w:before="313" w:line="253" w:lineRule="auto"/>
        <w:ind w:right="17" w:firstLine="23"/>
        <w:jc w:val="both"/>
        <w:rPr>
          <w:rFonts w:hint="eastAsia"/>
          <w:spacing w:val="-1"/>
          <w:sz w:val="30"/>
          <w:szCs w:val="30"/>
        </w:rPr>
      </w:pPr>
    </w:p>
    <w:p w14:paraId="5E5E8F10">
      <w:pPr>
        <w:pStyle w:val="3"/>
        <w:spacing w:before="313" w:line="253" w:lineRule="auto"/>
        <w:ind w:right="17" w:firstLine="23"/>
        <w:jc w:val="both"/>
        <w:rPr>
          <w:rFonts w:hint="eastAsia"/>
          <w:spacing w:val="-1"/>
          <w:sz w:val="30"/>
          <w:szCs w:val="30"/>
        </w:rPr>
      </w:pPr>
      <w:r>
        <w:rPr>
          <w:rFonts w:hint="eastAsia"/>
          <w:spacing w:val="-1"/>
          <w:sz w:val="30"/>
          <w:szCs w:val="30"/>
        </w:rPr>
        <w:t>奥古斯丁（Augustine）说：“我们读到，父不审判什么人，乃将审判的事全交与子：仿佛是说；在审判活人死人的时候，没有人会看见父；但所有人都会看见子，因为祂也是人子，所以祂可以被恶人看见。”*</w:t>
      </w:r>
    </w:p>
    <w:p w14:paraId="23FB604A">
      <w:pPr>
        <w:pStyle w:val="3"/>
        <w:spacing w:before="313" w:line="253" w:lineRule="auto"/>
        <w:ind w:right="17" w:firstLine="23"/>
        <w:jc w:val="both"/>
        <w:rPr>
          <w:rFonts w:hint="eastAsia"/>
          <w:spacing w:val="-1"/>
          <w:sz w:val="30"/>
          <w:szCs w:val="30"/>
        </w:rPr>
      </w:pPr>
    </w:p>
    <w:p w14:paraId="4F251383">
      <w:pPr>
        <w:pStyle w:val="3"/>
        <w:spacing w:before="313" w:line="253" w:lineRule="auto"/>
        <w:ind w:right="17" w:firstLine="23"/>
        <w:jc w:val="both"/>
        <w:rPr>
          <w:rFonts w:hint="eastAsia"/>
          <w:spacing w:val="-1"/>
          <w:sz w:val="30"/>
          <w:szCs w:val="30"/>
        </w:rPr>
      </w:pPr>
      <w:r>
        <w:rPr>
          <w:rFonts w:hint="eastAsia"/>
          <w:spacing w:val="-1"/>
          <w:sz w:val="30"/>
          <w:szCs w:val="30"/>
        </w:rPr>
        <w:t>X. Christ will exercise judgment according to both natures: the Divine nature displaying infinite majesty, knowledge, and power; the Human, performing the acts of judgment in a visible and audible manner.</w:t>
      </w:r>
    </w:p>
    <w:p w14:paraId="45FB1910">
      <w:pPr>
        <w:pStyle w:val="3"/>
        <w:spacing w:before="313" w:line="253" w:lineRule="auto"/>
        <w:ind w:right="17" w:firstLine="23"/>
        <w:jc w:val="both"/>
        <w:rPr>
          <w:rFonts w:hint="eastAsia"/>
          <w:spacing w:val="-1"/>
          <w:sz w:val="30"/>
          <w:szCs w:val="30"/>
        </w:rPr>
      </w:pPr>
    </w:p>
    <w:p w14:paraId="3C0D90F4">
      <w:pPr>
        <w:pStyle w:val="3"/>
        <w:spacing w:before="313" w:line="253" w:lineRule="auto"/>
        <w:ind w:right="17" w:firstLine="23"/>
        <w:jc w:val="both"/>
        <w:rPr>
          <w:rFonts w:hint="eastAsia"/>
          <w:spacing w:val="-1"/>
          <w:sz w:val="30"/>
          <w:szCs w:val="30"/>
        </w:rPr>
      </w:pPr>
      <w:r>
        <w:rPr>
          <w:rFonts w:hint="eastAsia"/>
          <w:spacing w:val="-1"/>
          <w:sz w:val="30"/>
          <w:szCs w:val="30"/>
        </w:rPr>
        <w:t>X. 基督将按照两种性情（natures）施行审判：神性（Divine nature）彰显无限的威严、知识和能力；人性（Human）以可见和可听的方式执行审判的行为。</w:t>
      </w:r>
    </w:p>
    <w:p w14:paraId="24C023EB">
      <w:pPr>
        <w:pStyle w:val="3"/>
        <w:spacing w:before="313" w:line="253" w:lineRule="auto"/>
        <w:ind w:right="17" w:firstLine="23"/>
        <w:jc w:val="both"/>
        <w:rPr>
          <w:rFonts w:hint="eastAsia"/>
          <w:spacing w:val="-1"/>
          <w:sz w:val="30"/>
          <w:szCs w:val="30"/>
        </w:rPr>
      </w:pPr>
    </w:p>
    <w:p w14:paraId="198839DD">
      <w:pPr>
        <w:pStyle w:val="3"/>
        <w:spacing w:before="313" w:line="253" w:lineRule="auto"/>
        <w:ind w:right="17" w:firstLine="23"/>
        <w:jc w:val="both"/>
        <w:rPr>
          <w:rFonts w:hint="eastAsia"/>
          <w:spacing w:val="-1"/>
          <w:sz w:val="30"/>
          <w:szCs w:val="30"/>
        </w:rPr>
      </w:pPr>
      <w:r>
        <w:rPr>
          <w:rFonts w:hint="eastAsia"/>
          <w:spacing w:val="-1"/>
          <w:sz w:val="30"/>
          <w:szCs w:val="30"/>
        </w:rPr>
        <w:t>XI. Christ will accomplish this work, not by a borrowed and delegated authority, as if he were the mere officer and interpreter of another; but by an authority belonging to himself, supreme, and independent.</w:t>
      </w:r>
    </w:p>
    <w:p w14:paraId="06ED8DA1">
      <w:pPr>
        <w:pStyle w:val="3"/>
        <w:spacing w:before="313" w:line="253" w:lineRule="auto"/>
        <w:ind w:right="17" w:firstLine="23"/>
        <w:jc w:val="both"/>
        <w:rPr>
          <w:rFonts w:hint="eastAsia"/>
          <w:spacing w:val="-1"/>
          <w:sz w:val="30"/>
          <w:szCs w:val="30"/>
        </w:rPr>
      </w:pPr>
    </w:p>
    <w:p w14:paraId="0BB45807">
      <w:pPr>
        <w:pStyle w:val="3"/>
        <w:spacing w:before="313" w:line="253" w:lineRule="auto"/>
        <w:ind w:right="17" w:firstLine="23"/>
        <w:jc w:val="both"/>
        <w:rPr>
          <w:rFonts w:hint="eastAsia"/>
          <w:spacing w:val="-1"/>
          <w:sz w:val="30"/>
          <w:szCs w:val="30"/>
        </w:rPr>
      </w:pPr>
      <w:r>
        <w:rPr>
          <w:rFonts w:hint="eastAsia"/>
          <w:spacing w:val="-1"/>
          <w:sz w:val="30"/>
          <w:szCs w:val="30"/>
        </w:rPr>
        <w:t>XI. 基督将完成这项工作，并非藉着借来的和被委派的权柄，仿佛祂仅仅是另一个人的官员和解释者；而是藉着属于祂自己的、至高的、独立的权柄。</w:t>
      </w:r>
    </w:p>
    <w:p w14:paraId="59CB2DD1">
      <w:pPr>
        <w:pStyle w:val="3"/>
        <w:spacing w:before="313" w:line="253" w:lineRule="auto"/>
        <w:ind w:right="17" w:firstLine="23"/>
        <w:jc w:val="both"/>
        <w:rPr>
          <w:rFonts w:hint="eastAsia"/>
          <w:spacing w:val="-1"/>
          <w:sz w:val="30"/>
          <w:szCs w:val="30"/>
        </w:rPr>
      </w:pPr>
    </w:p>
    <w:p w14:paraId="242EB029">
      <w:pPr>
        <w:pStyle w:val="3"/>
        <w:spacing w:before="313" w:line="253" w:lineRule="auto"/>
        <w:ind w:right="17" w:firstLine="23"/>
        <w:jc w:val="both"/>
        <w:rPr>
          <w:rFonts w:hint="eastAsia"/>
          <w:spacing w:val="-1"/>
          <w:sz w:val="30"/>
          <w:szCs w:val="30"/>
        </w:rPr>
      </w:pPr>
      <w:r>
        <w:rPr>
          <w:rFonts w:hint="eastAsia"/>
          <w:spacing w:val="-1"/>
          <w:sz w:val="30"/>
          <w:szCs w:val="30"/>
        </w:rPr>
        <w:t>He doth all things indeed, as we have shown in the eighth Section, in the name of the Father; partly because he is the Son, and doth not work but from the Father, and principally because he has undertaken the discharge of the mediatorial office according to the united counsel of the Trinity—a counsel which has its origin from the Father, as the first person.</w:t>
      </w:r>
    </w:p>
    <w:p w14:paraId="435C02BC">
      <w:pPr>
        <w:pStyle w:val="3"/>
        <w:spacing w:before="313" w:line="253" w:lineRule="auto"/>
        <w:ind w:right="17" w:firstLine="23"/>
        <w:jc w:val="both"/>
        <w:rPr>
          <w:rFonts w:hint="eastAsia"/>
          <w:spacing w:val="-1"/>
          <w:sz w:val="30"/>
          <w:szCs w:val="30"/>
        </w:rPr>
      </w:pPr>
    </w:p>
    <w:p w14:paraId="5DF4DC22">
      <w:pPr>
        <w:pStyle w:val="3"/>
        <w:spacing w:before="313" w:line="253" w:lineRule="auto"/>
        <w:ind w:right="17" w:firstLine="23"/>
        <w:jc w:val="both"/>
        <w:rPr>
          <w:rFonts w:hint="eastAsia"/>
          <w:spacing w:val="-1"/>
          <w:sz w:val="30"/>
          <w:szCs w:val="30"/>
        </w:rPr>
      </w:pPr>
      <w:r>
        <w:rPr>
          <w:rFonts w:hint="eastAsia"/>
          <w:spacing w:val="-1"/>
          <w:sz w:val="30"/>
          <w:szCs w:val="30"/>
        </w:rPr>
        <w:t>诚然，正如我们在第八节所表明的，祂凡事都奉父的名而行；部分因为祂是子，并且祂作工不离父，主要因为祂已按照三位一体（Trinity）的联合旨意承担了中保（mediatorial）职分的履行——这个旨意源于作为第一位格（person）的父。</w:t>
      </w:r>
    </w:p>
    <w:p w14:paraId="073DFB0B">
      <w:pPr>
        <w:pStyle w:val="3"/>
        <w:spacing w:before="313" w:line="253" w:lineRule="auto"/>
        <w:ind w:right="17" w:firstLine="23"/>
        <w:jc w:val="both"/>
        <w:rPr>
          <w:rFonts w:hint="eastAsia"/>
          <w:spacing w:val="-1"/>
          <w:sz w:val="30"/>
          <w:szCs w:val="30"/>
        </w:rPr>
      </w:pPr>
    </w:p>
    <w:p w14:paraId="4900E778">
      <w:pPr>
        <w:pStyle w:val="3"/>
        <w:spacing w:before="313" w:line="253" w:lineRule="auto"/>
        <w:ind w:right="17" w:firstLine="23"/>
        <w:jc w:val="both"/>
        <w:rPr>
          <w:rFonts w:hint="eastAsia"/>
          <w:spacing w:val="-1"/>
          <w:sz w:val="30"/>
          <w:szCs w:val="30"/>
        </w:rPr>
      </w:pPr>
      <w:r>
        <w:rPr>
          <w:rFonts w:hint="eastAsia"/>
          <w:spacing w:val="-1"/>
          <w:sz w:val="30"/>
          <w:szCs w:val="30"/>
        </w:rPr>
        <w:t>Yet since the will, as well as the Deity of Christ, is the same with that of the Father, whatever Christ doth in the exercise of his office, is done also by his own authority, namely, that divine and supreme authority which he possesses in common with the Father.</w:t>
      </w:r>
    </w:p>
    <w:p w14:paraId="10389889">
      <w:pPr>
        <w:pStyle w:val="3"/>
        <w:spacing w:before="313" w:line="253" w:lineRule="auto"/>
        <w:ind w:right="17" w:firstLine="23"/>
        <w:jc w:val="both"/>
        <w:rPr>
          <w:rFonts w:hint="eastAsia"/>
          <w:spacing w:val="-1"/>
          <w:sz w:val="30"/>
          <w:szCs w:val="30"/>
        </w:rPr>
      </w:pPr>
    </w:p>
    <w:p w14:paraId="7F47C5EB">
      <w:pPr>
        <w:pStyle w:val="3"/>
        <w:spacing w:before="313" w:line="253" w:lineRule="auto"/>
        <w:ind w:right="17" w:firstLine="23"/>
        <w:jc w:val="both"/>
        <w:rPr>
          <w:rFonts w:hint="eastAsia"/>
          <w:spacing w:val="-1"/>
          <w:sz w:val="30"/>
          <w:szCs w:val="30"/>
        </w:rPr>
      </w:pPr>
      <w:r>
        <w:rPr>
          <w:rFonts w:hint="eastAsia"/>
          <w:spacing w:val="-1"/>
          <w:sz w:val="30"/>
          <w:szCs w:val="30"/>
        </w:rPr>
        <w:t>然而，既然基督的旨意，如同祂的神性（Deity）一样，与父的旨意相同，那么基督在履行祂职分时所作的一切，也是藉着祂自己的权柄作的，即祂与父共同拥有的那神圣和至高的权柄。</w:t>
      </w:r>
    </w:p>
    <w:p w14:paraId="031C99BB">
      <w:pPr>
        <w:pStyle w:val="3"/>
        <w:spacing w:before="313" w:line="253" w:lineRule="auto"/>
        <w:ind w:right="17" w:firstLine="23"/>
        <w:jc w:val="both"/>
        <w:rPr>
          <w:rFonts w:hint="eastAsia"/>
          <w:spacing w:val="-1"/>
          <w:sz w:val="30"/>
          <w:szCs w:val="30"/>
        </w:rPr>
      </w:pPr>
    </w:p>
    <w:p w14:paraId="6394C036">
      <w:pPr>
        <w:pStyle w:val="3"/>
        <w:spacing w:before="313" w:line="253" w:lineRule="auto"/>
        <w:ind w:right="17" w:firstLine="23"/>
        <w:jc w:val="both"/>
        <w:rPr>
          <w:rFonts w:hint="eastAsia"/>
          <w:spacing w:val="-1"/>
          <w:sz w:val="30"/>
          <w:szCs w:val="30"/>
        </w:rPr>
      </w:pPr>
      <w:r>
        <w:rPr>
          <w:rFonts w:hint="eastAsia"/>
          <w:spacing w:val="-1"/>
          <w:sz w:val="30"/>
          <w:szCs w:val="30"/>
        </w:rPr>
        <w:t>And certainly the work of which we now treat, implies or supposes Divine majesty; and can be performed by none that is not God.</w:t>
      </w:r>
    </w:p>
    <w:p w14:paraId="7A79199C">
      <w:pPr>
        <w:pStyle w:val="3"/>
        <w:spacing w:before="313" w:line="253" w:lineRule="auto"/>
        <w:ind w:right="17" w:firstLine="23"/>
        <w:jc w:val="both"/>
        <w:rPr>
          <w:rFonts w:hint="eastAsia"/>
          <w:spacing w:val="-1"/>
          <w:sz w:val="30"/>
          <w:szCs w:val="30"/>
        </w:rPr>
      </w:pPr>
    </w:p>
    <w:p w14:paraId="62EC6766">
      <w:pPr>
        <w:pStyle w:val="3"/>
        <w:spacing w:before="313" w:line="253" w:lineRule="auto"/>
        <w:ind w:right="17" w:firstLine="23"/>
        <w:jc w:val="both"/>
        <w:rPr>
          <w:rFonts w:hint="eastAsia"/>
          <w:spacing w:val="-1"/>
          <w:sz w:val="30"/>
          <w:szCs w:val="30"/>
        </w:rPr>
      </w:pPr>
      <w:r>
        <w:rPr>
          <w:rFonts w:hint="eastAsia"/>
          <w:spacing w:val="-1"/>
          <w:sz w:val="30"/>
          <w:szCs w:val="30"/>
        </w:rPr>
        <w:t>当然，我们现在所论述的工作，意味着或假定了神圣的威严（Divine majesty）；并且除了神之外，无人能完成。</w:t>
      </w:r>
    </w:p>
    <w:p w14:paraId="13A80591">
      <w:pPr>
        <w:pStyle w:val="3"/>
        <w:spacing w:before="313" w:line="253" w:lineRule="auto"/>
        <w:ind w:right="17" w:firstLine="23"/>
        <w:jc w:val="both"/>
        <w:rPr>
          <w:rFonts w:hint="eastAsia"/>
          <w:spacing w:val="-1"/>
          <w:sz w:val="30"/>
          <w:szCs w:val="30"/>
        </w:rPr>
      </w:pPr>
    </w:p>
    <w:p w14:paraId="0ADE184D">
      <w:pPr>
        <w:pStyle w:val="3"/>
        <w:spacing w:before="313" w:line="253" w:lineRule="auto"/>
        <w:ind w:right="17" w:firstLine="23"/>
        <w:jc w:val="both"/>
        <w:rPr>
          <w:rFonts w:hint="eastAsia"/>
          <w:spacing w:val="-1"/>
          <w:sz w:val="30"/>
          <w:szCs w:val="30"/>
        </w:rPr>
      </w:pPr>
      <w:r>
        <w:rPr>
          <w:rFonts w:hint="eastAsia"/>
          <w:spacing w:val="-1"/>
          <w:sz w:val="30"/>
          <w:szCs w:val="30"/>
        </w:rPr>
        <w:t>The inalienable glory of God is, without doubt, asserted in the following words in Isaiah: "I have sworn by myself; the word is gone out of my mouth in righteousness, and shall not return; that unto me every kneeshall bow, every tongueshall swear."</w:t>
      </w:r>
    </w:p>
    <w:p w14:paraId="43DE7922">
      <w:pPr>
        <w:pStyle w:val="3"/>
        <w:spacing w:before="313" w:line="253" w:lineRule="auto"/>
        <w:ind w:right="17" w:firstLine="23"/>
        <w:jc w:val="both"/>
        <w:rPr>
          <w:rFonts w:hint="eastAsia"/>
          <w:spacing w:val="-1"/>
          <w:sz w:val="30"/>
          <w:szCs w:val="30"/>
        </w:rPr>
      </w:pPr>
    </w:p>
    <w:p w14:paraId="093A3079">
      <w:pPr>
        <w:pStyle w:val="3"/>
        <w:spacing w:before="313" w:line="253" w:lineRule="auto"/>
        <w:ind w:right="17" w:firstLine="23"/>
        <w:jc w:val="both"/>
        <w:rPr>
          <w:rFonts w:hint="eastAsia"/>
          <w:spacing w:val="-1"/>
          <w:sz w:val="30"/>
          <w:szCs w:val="30"/>
        </w:rPr>
      </w:pPr>
      <w:r>
        <w:rPr>
          <w:rFonts w:hint="eastAsia"/>
          <w:spacing w:val="-1"/>
          <w:sz w:val="30"/>
          <w:szCs w:val="30"/>
        </w:rPr>
        <w:t>神不可剥夺的荣耀，毫无疑问，在以赛亚书的以下话语中断言：“我指着自己起誓，我口所出的话是凭公义，并不返回；万膝必向我跪拜，万口必凭我起誓。”k</w:t>
      </w:r>
    </w:p>
    <w:p w14:paraId="62AC53E6">
      <w:pPr>
        <w:pStyle w:val="3"/>
        <w:spacing w:before="313" w:line="253" w:lineRule="auto"/>
        <w:ind w:right="17" w:firstLine="23"/>
        <w:jc w:val="both"/>
        <w:rPr>
          <w:rFonts w:hint="eastAsia"/>
          <w:spacing w:val="-1"/>
          <w:sz w:val="30"/>
          <w:szCs w:val="30"/>
        </w:rPr>
      </w:pPr>
    </w:p>
    <w:p w14:paraId="16E8588A">
      <w:pPr>
        <w:pStyle w:val="3"/>
        <w:spacing w:before="313" w:line="253" w:lineRule="auto"/>
        <w:ind w:right="17" w:firstLine="23"/>
        <w:jc w:val="both"/>
        <w:rPr>
          <w:rFonts w:hint="eastAsia"/>
          <w:spacing w:val="-1"/>
          <w:sz w:val="30"/>
          <w:szCs w:val="30"/>
        </w:rPr>
      </w:pPr>
      <w:r>
        <w:rPr>
          <w:rFonts w:hint="eastAsia"/>
          <w:spacing w:val="-1"/>
          <w:sz w:val="30"/>
          <w:szCs w:val="30"/>
        </w:rPr>
        <w:t>But in the Epistle to the Romans, the Apostle applies these words to Christ, and to the judgment which Christ is to administer.l</w:t>
      </w:r>
    </w:p>
    <w:p w14:paraId="485B2743">
      <w:pPr>
        <w:pStyle w:val="3"/>
        <w:spacing w:before="313" w:line="253" w:lineRule="auto"/>
        <w:ind w:right="17" w:firstLine="23"/>
        <w:jc w:val="both"/>
        <w:rPr>
          <w:rFonts w:hint="eastAsia"/>
          <w:spacing w:val="-1"/>
          <w:sz w:val="30"/>
          <w:szCs w:val="30"/>
        </w:rPr>
      </w:pPr>
    </w:p>
    <w:p w14:paraId="0A4175E3">
      <w:pPr>
        <w:pStyle w:val="3"/>
        <w:spacing w:before="313" w:line="253" w:lineRule="auto"/>
        <w:ind w:right="17" w:firstLine="23"/>
        <w:jc w:val="both"/>
        <w:rPr>
          <w:rFonts w:hint="eastAsia"/>
          <w:spacing w:val="-1"/>
          <w:sz w:val="30"/>
          <w:szCs w:val="30"/>
        </w:rPr>
      </w:pPr>
      <w:r>
        <w:rPr>
          <w:rFonts w:hint="eastAsia"/>
          <w:spacing w:val="-1"/>
          <w:sz w:val="30"/>
          <w:szCs w:val="30"/>
        </w:rPr>
        <w:t>但在罗马书中，使徒将这些话应用于基督，以及基督将要施行的审判。l</w:t>
      </w:r>
    </w:p>
    <w:p w14:paraId="2FBDDF47">
      <w:pPr>
        <w:pStyle w:val="3"/>
        <w:spacing w:before="313" w:line="253" w:lineRule="auto"/>
        <w:ind w:right="17" w:firstLine="23"/>
        <w:jc w:val="both"/>
        <w:rPr>
          <w:rFonts w:hint="eastAsia"/>
          <w:spacing w:val="-1"/>
          <w:sz w:val="30"/>
          <w:szCs w:val="30"/>
        </w:rPr>
      </w:pPr>
    </w:p>
    <w:p w14:paraId="53C846BA">
      <w:pPr>
        <w:pStyle w:val="3"/>
        <w:spacing w:before="313" w:line="253" w:lineRule="auto"/>
        <w:ind w:right="17" w:firstLine="23"/>
        <w:jc w:val="both"/>
        <w:rPr>
          <w:rFonts w:hint="eastAsia"/>
          <w:spacing w:val="-1"/>
          <w:sz w:val="30"/>
          <w:szCs w:val="30"/>
        </w:rPr>
      </w:pPr>
      <w:r>
        <w:rPr>
          <w:rFonts w:hint="eastAsia"/>
          <w:spacing w:val="-1"/>
          <w:sz w:val="30"/>
          <w:szCs w:val="30"/>
        </w:rPr>
        <w:t>"The Son of man is to judge," says Augustine, "yet not by human authority, but by that of which he is possessed as the Son of God."</w:t>
      </w:r>
    </w:p>
    <w:p w14:paraId="30F6E4CF">
      <w:pPr>
        <w:pStyle w:val="3"/>
        <w:spacing w:before="313" w:line="253" w:lineRule="auto"/>
        <w:ind w:right="17" w:firstLine="23"/>
        <w:jc w:val="both"/>
        <w:rPr>
          <w:rFonts w:hint="eastAsia"/>
          <w:spacing w:val="-1"/>
          <w:sz w:val="30"/>
          <w:szCs w:val="30"/>
        </w:rPr>
      </w:pPr>
    </w:p>
    <w:p w14:paraId="7CBA46EC">
      <w:pPr>
        <w:pStyle w:val="3"/>
        <w:spacing w:before="313" w:line="253" w:lineRule="auto"/>
        <w:ind w:right="17" w:firstLine="23"/>
        <w:jc w:val="both"/>
        <w:rPr>
          <w:rFonts w:hint="eastAsia"/>
          <w:spacing w:val="-1"/>
          <w:sz w:val="30"/>
          <w:szCs w:val="30"/>
        </w:rPr>
      </w:pPr>
      <w:r>
        <w:rPr>
          <w:rFonts w:hint="eastAsia"/>
          <w:spacing w:val="-1"/>
          <w:sz w:val="30"/>
          <w:szCs w:val="30"/>
        </w:rPr>
        <w:t>奥古斯丁（Augustine）说：“人子要审判，然而不是凭着人的权柄，而是凭着祂作为神的儿子所拥有的权柄。”</w:t>
      </w:r>
    </w:p>
    <w:p w14:paraId="7A48A8C1">
      <w:pPr>
        <w:pStyle w:val="3"/>
        <w:spacing w:before="313" w:line="253" w:lineRule="auto"/>
        <w:ind w:right="17" w:firstLine="23"/>
        <w:jc w:val="both"/>
        <w:rPr>
          <w:rFonts w:hint="eastAsia"/>
          <w:spacing w:val="-1"/>
          <w:sz w:val="30"/>
          <w:szCs w:val="30"/>
        </w:rPr>
      </w:pPr>
    </w:p>
    <w:p w14:paraId="2FF57FB1">
      <w:pPr>
        <w:pStyle w:val="3"/>
        <w:spacing w:before="313" w:line="253" w:lineRule="auto"/>
        <w:ind w:right="17" w:firstLine="23"/>
        <w:jc w:val="both"/>
        <w:rPr>
          <w:rFonts w:hint="eastAsia"/>
          <w:spacing w:val="-1"/>
          <w:sz w:val="30"/>
          <w:szCs w:val="30"/>
        </w:rPr>
      </w:pPr>
      <w:r>
        <w:rPr>
          <w:rFonts w:hint="eastAsia"/>
          <w:spacing w:val="-1"/>
          <w:sz w:val="30"/>
          <w:szCs w:val="30"/>
        </w:rPr>
        <w:t>And again, "The Son of God is to judge, not however appearing in that form which belongs to him as God, equal to the Father; but in that which belongs to him as the Son of man."*</w:t>
      </w:r>
    </w:p>
    <w:p w14:paraId="2A771004">
      <w:pPr>
        <w:pStyle w:val="3"/>
        <w:spacing w:before="313" w:line="253" w:lineRule="auto"/>
        <w:ind w:right="17" w:firstLine="23"/>
        <w:jc w:val="both"/>
        <w:rPr>
          <w:rFonts w:hint="eastAsia"/>
          <w:spacing w:val="-1"/>
          <w:sz w:val="30"/>
          <w:szCs w:val="30"/>
        </w:rPr>
      </w:pPr>
    </w:p>
    <w:p w14:paraId="33977481">
      <w:pPr>
        <w:pStyle w:val="3"/>
        <w:spacing w:before="313" w:line="253" w:lineRule="auto"/>
        <w:ind w:right="17" w:firstLine="23"/>
        <w:jc w:val="both"/>
        <w:rPr>
          <w:rFonts w:hint="eastAsia"/>
          <w:spacing w:val="-1"/>
          <w:sz w:val="30"/>
          <w:szCs w:val="30"/>
        </w:rPr>
      </w:pPr>
      <w:r>
        <w:rPr>
          <w:rFonts w:hint="eastAsia"/>
          <w:spacing w:val="-1"/>
          <w:sz w:val="30"/>
          <w:szCs w:val="30"/>
        </w:rPr>
        <w:t>他又说：“神的儿子要审判，然而并非显现为祂作为与父同等之神所拥有的形像；而是显现为祂作为人子所拥有的形像。”*</w:t>
      </w:r>
    </w:p>
    <w:p w14:paraId="2F04D0AF">
      <w:pPr>
        <w:pStyle w:val="3"/>
        <w:spacing w:before="313" w:line="253" w:lineRule="auto"/>
        <w:ind w:right="17" w:firstLine="23"/>
        <w:jc w:val="both"/>
        <w:rPr>
          <w:rFonts w:hint="eastAsia"/>
          <w:spacing w:val="-1"/>
          <w:sz w:val="30"/>
          <w:szCs w:val="30"/>
        </w:rPr>
      </w:pPr>
    </w:p>
    <w:p w14:paraId="6E1A8056">
      <w:pPr>
        <w:pStyle w:val="3"/>
        <w:spacing w:before="313" w:line="253" w:lineRule="auto"/>
        <w:ind w:right="17" w:firstLine="23"/>
        <w:jc w:val="both"/>
        <w:rPr>
          <w:rFonts w:hint="eastAsia"/>
          <w:spacing w:val="-1"/>
          <w:sz w:val="30"/>
          <w:szCs w:val="30"/>
        </w:rPr>
      </w:pPr>
      <w:r>
        <w:rPr>
          <w:rFonts w:hint="eastAsia"/>
          <w:spacing w:val="-1"/>
          <w:sz w:val="30"/>
          <w:szCs w:val="30"/>
        </w:rPr>
        <w:t>XII. The GLORY of Christ when he comes to judgment, will be transcendantly great.</w:t>
      </w:r>
    </w:p>
    <w:p w14:paraId="51D9554A">
      <w:pPr>
        <w:pStyle w:val="3"/>
        <w:spacing w:before="313" w:line="253" w:lineRule="auto"/>
        <w:ind w:right="17" w:firstLine="23"/>
        <w:jc w:val="both"/>
        <w:rPr>
          <w:rFonts w:hint="eastAsia"/>
          <w:spacing w:val="-1"/>
          <w:sz w:val="30"/>
          <w:szCs w:val="30"/>
        </w:rPr>
      </w:pPr>
    </w:p>
    <w:p w14:paraId="53FB17F1">
      <w:pPr>
        <w:pStyle w:val="3"/>
        <w:spacing w:before="313" w:line="253" w:lineRule="auto"/>
        <w:ind w:right="17" w:firstLine="23"/>
        <w:jc w:val="both"/>
        <w:rPr>
          <w:rFonts w:hint="eastAsia"/>
          <w:spacing w:val="-1"/>
          <w:sz w:val="30"/>
          <w:szCs w:val="30"/>
        </w:rPr>
      </w:pPr>
      <w:r>
        <w:rPr>
          <w:rFonts w:hint="eastAsia"/>
          <w:spacing w:val="-1"/>
          <w:sz w:val="30"/>
          <w:szCs w:val="30"/>
        </w:rPr>
        <w:t>XII. 基督降临审判时的荣耀（GLORY），将是超越伟大的。</w:t>
      </w:r>
    </w:p>
    <w:p w14:paraId="6FCA4E16">
      <w:pPr>
        <w:pStyle w:val="3"/>
        <w:spacing w:before="313" w:line="253" w:lineRule="auto"/>
        <w:ind w:right="17" w:firstLine="23"/>
        <w:jc w:val="both"/>
        <w:rPr>
          <w:rFonts w:hint="eastAsia"/>
          <w:spacing w:val="-1"/>
          <w:sz w:val="30"/>
          <w:szCs w:val="30"/>
        </w:rPr>
      </w:pPr>
    </w:p>
    <w:p w14:paraId="23FE4D01">
      <w:pPr>
        <w:pStyle w:val="3"/>
        <w:spacing w:before="313" w:line="253" w:lineRule="auto"/>
        <w:ind w:right="17" w:firstLine="23"/>
        <w:jc w:val="both"/>
        <w:rPr>
          <w:rFonts w:hint="eastAsia"/>
          <w:spacing w:val="-1"/>
          <w:sz w:val="30"/>
          <w:szCs w:val="30"/>
        </w:rPr>
      </w:pPr>
      <w:r>
        <w:rPr>
          <w:rFonts w:hint="eastAsia"/>
          <w:spacing w:val="-1"/>
          <w:sz w:val="30"/>
          <w:szCs w:val="30"/>
        </w:rPr>
        <w:t>It was great when he promulgated the law on mount Sinai.</w:t>
      </w:r>
    </w:p>
    <w:p w14:paraId="54AA83E4">
      <w:pPr>
        <w:pStyle w:val="3"/>
        <w:spacing w:before="313" w:line="253" w:lineRule="auto"/>
        <w:ind w:right="17" w:firstLine="23"/>
        <w:jc w:val="both"/>
        <w:rPr>
          <w:rFonts w:hint="eastAsia"/>
          <w:spacing w:val="-1"/>
          <w:sz w:val="30"/>
          <w:szCs w:val="30"/>
        </w:rPr>
      </w:pPr>
    </w:p>
    <w:p w14:paraId="5D811935">
      <w:pPr>
        <w:pStyle w:val="3"/>
        <w:spacing w:before="313" w:line="253" w:lineRule="auto"/>
        <w:ind w:right="17" w:firstLine="23"/>
        <w:jc w:val="both"/>
        <w:rPr>
          <w:rFonts w:hint="eastAsia"/>
          <w:spacing w:val="-1"/>
          <w:sz w:val="30"/>
          <w:szCs w:val="30"/>
        </w:rPr>
      </w:pPr>
      <w:r>
        <w:rPr>
          <w:rFonts w:hint="eastAsia"/>
          <w:spacing w:val="-1"/>
          <w:sz w:val="30"/>
          <w:szCs w:val="30"/>
        </w:rPr>
        <w:t>当祂在西奈山（mount Sinai）颁布律法时，这荣耀是伟大的。m</w:t>
      </w:r>
    </w:p>
    <w:p w14:paraId="7B69736A">
      <w:pPr>
        <w:pStyle w:val="3"/>
        <w:spacing w:before="313" w:line="253" w:lineRule="auto"/>
        <w:ind w:right="17" w:firstLine="23"/>
        <w:jc w:val="both"/>
        <w:rPr>
          <w:rFonts w:hint="eastAsia"/>
          <w:spacing w:val="-1"/>
          <w:sz w:val="30"/>
          <w:szCs w:val="30"/>
        </w:rPr>
      </w:pPr>
    </w:p>
    <w:p w14:paraId="5BF18163">
      <w:pPr>
        <w:pStyle w:val="3"/>
        <w:spacing w:before="313" w:line="253" w:lineRule="auto"/>
        <w:ind w:right="17" w:firstLine="23"/>
        <w:jc w:val="both"/>
        <w:rPr>
          <w:rFonts w:hint="eastAsia"/>
          <w:spacing w:val="-1"/>
          <w:sz w:val="30"/>
          <w:szCs w:val="30"/>
        </w:rPr>
      </w:pPr>
      <w:r>
        <w:rPr>
          <w:rFonts w:hint="eastAsia"/>
          <w:spacing w:val="-1"/>
          <w:sz w:val="30"/>
          <w:szCs w:val="30"/>
        </w:rPr>
        <w:t>But it will be greater, when he appears to judge according to that law.</w:t>
      </w:r>
    </w:p>
    <w:p w14:paraId="78BCCE44">
      <w:pPr>
        <w:pStyle w:val="3"/>
        <w:spacing w:before="313" w:line="253" w:lineRule="auto"/>
        <w:ind w:right="17" w:firstLine="23"/>
        <w:jc w:val="both"/>
        <w:rPr>
          <w:rFonts w:hint="eastAsia"/>
          <w:spacing w:val="-1"/>
          <w:sz w:val="30"/>
          <w:szCs w:val="30"/>
        </w:rPr>
      </w:pPr>
    </w:p>
    <w:p w14:paraId="6D4DFCF2">
      <w:pPr>
        <w:pStyle w:val="3"/>
        <w:spacing w:before="313" w:line="253" w:lineRule="auto"/>
        <w:ind w:right="17" w:firstLine="23"/>
        <w:jc w:val="both"/>
        <w:rPr>
          <w:rFonts w:hint="eastAsia"/>
          <w:spacing w:val="-1"/>
          <w:sz w:val="30"/>
          <w:szCs w:val="30"/>
        </w:rPr>
      </w:pPr>
      <w:r>
        <w:rPr>
          <w:rFonts w:hint="eastAsia"/>
          <w:spacing w:val="-1"/>
          <w:sz w:val="30"/>
          <w:szCs w:val="30"/>
        </w:rPr>
        <w:t>但是，当祂显现按照那律法审判时，这荣耀将更大。</w:t>
      </w:r>
    </w:p>
    <w:p w14:paraId="44606F09">
      <w:pPr>
        <w:pStyle w:val="3"/>
        <w:spacing w:before="313" w:line="253" w:lineRule="auto"/>
        <w:ind w:right="17" w:firstLine="23"/>
        <w:jc w:val="both"/>
        <w:rPr>
          <w:rFonts w:hint="eastAsia"/>
          <w:spacing w:val="-1"/>
          <w:sz w:val="30"/>
          <w:szCs w:val="30"/>
        </w:rPr>
      </w:pPr>
    </w:p>
    <w:p w14:paraId="3DFD8B8A">
      <w:pPr>
        <w:pStyle w:val="3"/>
        <w:spacing w:before="313" w:line="253" w:lineRule="auto"/>
        <w:ind w:right="17" w:firstLine="23"/>
        <w:jc w:val="both"/>
        <w:rPr>
          <w:rFonts w:hint="eastAsia"/>
          <w:spacing w:val="-1"/>
          <w:sz w:val="30"/>
          <w:szCs w:val="30"/>
        </w:rPr>
      </w:pPr>
      <w:r>
        <w:rPr>
          <w:rFonts w:hint="eastAsia"/>
          <w:spacing w:val="-1"/>
          <w:sz w:val="30"/>
          <w:szCs w:val="30"/>
        </w:rPr>
        <w:t>"Whose voice then shook the earth; but now he hath promised, saying, Yet once more I shake not the earth only, but also heaven."n</w:t>
      </w:r>
    </w:p>
    <w:p w14:paraId="0B76BB87">
      <w:pPr>
        <w:pStyle w:val="3"/>
        <w:spacing w:before="313" w:line="253" w:lineRule="auto"/>
        <w:ind w:right="17" w:firstLine="23"/>
        <w:jc w:val="both"/>
        <w:rPr>
          <w:rFonts w:hint="eastAsia"/>
          <w:spacing w:val="-1"/>
          <w:sz w:val="30"/>
          <w:szCs w:val="30"/>
        </w:rPr>
      </w:pPr>
    </w:p>
    <w:p w14:paraId="6858F205">
      <w:pPr>
        <w:pStyle w:val="3"/>
        <w:spacing w:before="313" w:line="253" w:lineRule="auto"/>
        <w:ind w:right="17" w:firstLine="23"/>
        <w:jc w:val="both"/>
        <w:rPr>
          <w:rFonts w:hint="eastAsia"/>
          <w:spacing w:val="-1"/>
          <w:sz w:val="30"/>
          <w:szCs w:val="30"/>
        </w:rPr>
      </w:pPr>
      <w:r>
        <w:rPr>
          <w:rFonts w:hint="eastAsia"/>
          <w:spacing w:val="-1"/>
          <w:sz w:val="30"/>
          <w:szCs w:val="30"/>
        </w:rPr>
        <w:t>“当时祂的声音震动了地；但如今祂应许说：再一次我不单要震动地，也要震动天。”n</w:t>
      </w:r>
    </w:p>
    <w:p w14:paraId="32B7A4DF">
      <w:pPr>
        <w:pStyle w:val="3"/>
        <w:spacing w:before="313" w:line="253" w:lineRule="auto"/>
        <w:ind w:right="17" w:firstLine="23"/>
        <w:jc w:val="both"/>
        <w:rPr>
          <w:rFonts w:hint="eastAsia"/>
          <w:spacing w:val="-1"/>
          <w:sz w:val="30"/>
          <w:szCs w:val="30"/>
        </w:rPr>
      </w:pPr>
    </w:p>
    <w:p w14:paraId="0DDF86CC">
      <w:pPr>
        <w:pStyle w:val="3"/>
        <w:spacing w:before="313" w:line="253" w:lineRule="auto"/>
        <w:ind w:right="17" w:firstLine="23"/>
        <w:jc w:val="both"/>
        <w:rPr>
          <w:rFonts w:hint="eastAsia"/>
          <w:spacing w:val="-1"/>
          <w:sz w:val="30"/>
          <w:szCs w:val="30"/>
        </w:rPr>
      </w:pPr>
      <w:r>
        <w:rPr>
          <w:rFonts w:hint="eastAsia"/>
          <w:spacing w:val="-1"/>
          <w:sz w:val="30"/>
          <w:szCs w:val="30"/>
        </w:rPr>
        <w:t>XIII. This glory consists, First, In the splendour of the Divine Majesty, shining forth with the brightest effulgence even in the human nature.</w:t>
      </w:r>
    </w:p>
    <w:p w14:paraId="77EC4C29">
      <w:pPr>
        <w:pStyle w:val="3"/>
        <w:spacing w:before="313" w:line="253" w:lineRule="auto"/>
        <w:ind w:right="17" w:firstLine="23"/>
        <w:jc w:val="both"/>
        <w:rPr>
          <w:rFonts w:hint="eastAsia"/>
          <w:spacing w:val="-1"/>
          <w:sz w:val="30"/>
          <w:szCs w:val="30"/>
        </w:rPr>
      </w:pPr>
    </w:p>
    <w:p w14:paraId="535C1782">
      <w:pPr>
        <w:pStyle w:val="3"/>
        <w:spacing w:before="313" w:line="253" w:lineRule="auto"/>
        <w:ind w:right="17" w:firstLine="23"/>
        <w:jc w:val="both"/>
        <w:rPr>
          <w:rFonts w:hint="eastAsia"/>
          <w:spacing w:val="-1"/>
          <w:sz w:val="30"/>
          <w:szCs w:val="30"/>
        </w:rPr>
      </w:pPr>
      <w:r>
        <w:rPr>
          <w:rFonts w:hint="eastAsia"/>
          <w:spacing w:val="-1"/>
          <w:sz w:val="30"/>
          <w:szCs w:val="30"/>
        </w:rPr>
        <w:t>XIII. 这荣耀包含，首先，在于神圣威严（Divine Majesty）的光辉，甚至在人性（human nature）中也以最明亮的光辉闪耀出来。</w:t>
      </w:r>
    </w:p>
    <w:p w14:paraId="0392E7ED">
      <w:pPr>
        <w:pStyle w:val="3"/>
        <w:spacing w:before="313" w:line="253" w:lineRule="auto"/>
        <w:ind w:right="17" w:firstLine="23"/>
        <w:jc w:val="both"/>
        <w:rPr>
          <w:rFonts w:hint="eastAsia"/>
          <w:spacing w:val="-1"/>
          <w:sz w:val="30"/>
          <w:szCs w:val="30"/>
        </w:rPr>
      </w:pPr>
    </w:p>
    <w:p w14:paraId="407F5862">
      <w:pPr>
        <w:pStyle w:val="3"/>
        <w:spacing w:before="313" w:line="253" w:lineRule="auto"/>
        <w:ind w:right="17" w:firstLine="23"/>
        <w:jc w:val="both"/>
        <w:rPr>
          <w:rFonts w:hint="eastAsia"/>
          <w:spacing w:val="-1"/>
          <w:sz w:val="30"/>
          <w:szCs w:val="30"/>
        </w:rPr>
      </w:pPr>
      <w:r>
        <w:rPr>
          <w:rFonts w:hint="eastAsia"/>
          <w:spacing w:val="-1"/>
          <w:sz w:val="30"/>
          <w:szCs w:val="30"/>
        </w:rPr>
        <w:t>"When the Son of man shall come in his glory, … then shall he sit upon the throne of his glory."</w:t>
      </w:r>
    </w:p>
    <w:p w14:paraId="7163BB66">
      <w:pPr>
        <w:pStyle w:val="3"/>
        <w:spacing w:before="313" w:line="253" w:lineRule="auto"/>
        <w:ind w:right="17" w:firstLine="23"/>
        <w:jc w:val="both"/>
        <w:rPr>
          <w:rFonts w:hint="eastAsia"/>
          <w:spacing w:val="-1"/>
          <w:sz w:val="30"/>
          <w:szCs w:val="30"/>
        </w:rPr>
      </w:pPr>
    </w:p>
    <w:p w14:paraId="1E249D20">
      <w:pPr>
        <w:pStyle w:val="3"/>
        <w:spacing w:before="313" w:line="253" w:lineRule="auto"/>
        <w:ind w:right="17" w:firstLine="23"/>
        <w:jc w:val="both"/>
        <w:rPr>
          <w:rFonts w:hint="eastAsia"/>
          <w:spacing w:val="-1"/>
          <w:sz w:val="30"/>
          <w:szCs w:val="30"/>
        </w:rPr>
      </w:pPr>
      <w:r>
        <w:rPr>
          <w:rFonts w:hint="eastAsia"/>
          <w:spacing w:val="-1"/>
          <w:sz w:val="30"/>
          <w:szCs w:val="30"/>
        </w:rPr>
        <w:t>“当人子在祂荣耀里……那时祂要坐在祂荣耀的宝座上。”o</w:t>
      </w:r>
    </w:p>
    <w:p w14:paraId="24D257D9">
      <w:pPr>
        <w:pStyle w:val="3"/>
        <w:spacing w:before="313" w:line="253" w:lineRule="auto"/>
        <w:ind w:right="17" w:firstLine="23"/>
        <w:jc w:val="both"/>
        <w:rPr>
          <w:rFonts w:hint="eastAsia"/>
          <w:spacing w:val="-1"/>
          <w:sz w:val="30"/>
          <w:szCs w:val="30"/>
        </w:rPr>
      </w:pPr>
    </w:p>
    <w:p w14:paraId="7AC69D7E">
      <w:pPr>
        <w:pStyle w:val="3"/>
        <w:spacing w:before="313" w:line="253" w:lineRule="auto"/>
        <w:ind w:right="17" w:firstLine="23"/>
        <w:jc w:val="both"/>
        <w:rPr>
          <w:rFonts w:hint="eastAsia"/>
          <w:spacing w:val="-1"/>
          <w:sz w:val="30"/>
          <w:szCs w:val="30"/>
        </w:rPr>
      </w:pPr>
      <w:r>
        <w:rPr>
          <w:rFonts w:hint="eastAsia"/>
          <w:spacing w:val="-1"/>
          <w:sz w:val="30"/>
          <w:szCs w:val="30"/>
        </w:rPr>
        <w:t>And that none may imagine that his glory is inferior to that which is Divine and infinite, it is affirmed that Christ "shall come in the glory of his Father."p</w:t>
      </w:r>
    </w:p>
    <w:p w14:paraId="0CD4C80B">
      <w:pPr>
        <w:pStyle w:val="3"/>
        <w:spacing w:before="313" w:line="253" w:lineRule="auto"/>
        <w:ind w:right="17" w:firstLine="23"/>
        <w:jc w:val="both"/>
        <w:rPr>
          <w:rFonts w:hint="eastAsia"/>
          <w:spacing w:val="-1"/>
          <w:sz w:val="30"/>
          <w:szCs w:val="30"/>
        </w:rPr>
      </w:pPr>
    </w:p>
    <w:p w14:paraId="4D4E856C">
      <w:pPr>
        <w:pStyle w:val="3"/>
        <w:spacing w:before="313" w:line="253" w:lineRule="auto"/>
        <w:ind w:right="17" w:firstLine="23"/>
        <w:jc w:val="both"/>
        <w:rPr>
          <w:rFonts w:hint="eastAsia"/>
          <w:spacing w:val="-1"/>
          <w:sz w:val="30"/>
          <w:szCs w:val="30"/>
        </w:rPr>
      </w:pPr>
      <w:r>
        <w:rPr>
          <w:rFonts w:hint="eastAsia"/>
          <w:spacing w:val="-1"/>
          <w:sz w:val="30"/>
          <w:szCs w:val="30"/>
        </w:rPr>
        <w:t>为了使无人想象祂的荣耀低于那神圣和无限的荣耀，经上断言基督“要在祂父的荣耀里降临。”p</w:t>
      </w:r>
    </w:p>
    <w:p w14:paraId="6E8C2C15">
      <w:pPr>
        <w:pStyle w:val="3"/>
        <w:spacing w:before="313" w:line="253" w:lineRule="auto"/>
        <w:ind w:right="17" w:firstLine="23"/>
        <w:jc w:val="both"/>
        <w:rPr>
          <w:rFonts w:hint="eastAsia"/>
          <w:spacing w:val="-1"/>
          <w:sz w:val="30"/>
          <w:szCs w:val="30"/>
        </w:rPr>
      </w:pPr>
    </w:p>
    <w:p w14:paraId="36B3F57A">
      <w:pPr>
        <w:pStyle w:val="3"/>
        <w:spacing w:before="313" w:line="253" w:lineRule="auto"/>
        <w:ind w:right="17" w:firstLine="23"/>
        <w:jc w:val="both"/>
        <w:rPr>
          <w:rFonts w:hint="eastAsia"/>
          <w:spacing w:val="-1"/>
          <w:sz w:val="30"/>
          <w:szCs w:val="30"/>
        </w:rPr>
      </w:pPr>
      <w:r>
        <w:rPr>
          <w:rFonts w:hint="eastAsia"/>
          <w:spacing w:val="-1"/>
          <w:sz w:val="30"/>
          <w:szCs w:val="30"/>
        </w:rPr>
        <w:t>Not as if this glory were not his own, and were borrowed by him for a time from the Father; but it is a glory, which, owing to his having the same essence, he possesses in common with the Father, not thinking it robbery to be equal with God.</w:t>
      </w:r>
    </w:p>
    <w:p w14:paraId="0D5694B8">
      <w:pPr>
        <w:pStyle w:val="3"/>
        <w:spacing w:before="313" w:line="253" w:lineRule="auto"/>
        <w:ind w:right="17" w:firstLine="23"/>
        <w:jc w:val="both"/>
        <w:rPr>
          <w:rFonts w:hint="eastAsia"/>
          <w:spacing w:val="-1"/>
          <w:sz w:val="30"/>
          <w:szCs w:val="30"/>
        </w:rPr>
      </w:pPr>
    </w:p>
    <w:p w14:paraId="4F851748">
      <w:pPr>
        <w:pStyle w:val="3"/>
        <w:spacing w:before="313" w:line="253" w:lineRule="auto"/>
        <w:ind w:right="17" w:firstLine="23"/>
        <w:jc w:val="both"/>
        <w:rPr>
          <w:rFonts w:hint="eastAsia"/>
          <w:spacing w:val="-1"/>
          <w:sz w:val="30"/>
          <w:szCs w:val="30"/>
        </w:rPr>
      </w:pPr>
      <w:r>
        <w:rPr>
          <w:rFonts w:hint="eastAsia"/>
          <w:spacing w:val="-1"/>
          <w:sz w:val="30"/>
          <w:szCs w:val="30"/>
        </w:rPr>
        <w:t>并非好像这荣耀不是祂自己的，而是祂暂时从父那里借来的；但这是一种荣耀，由于祂拥有相同的本质（essence），祂与父共同拥有，不以自己与神同等为强夺的。q</w:t>
      </w:r>
    </w:p>
    <w:p w14:paraId="69A44D17">
      <w:pPr>
        <w:pStyle w:val="3"/>
        <w:spacing w:before="313" w:line="253" w:lineRule="auto"/>
        <w:ind w:right="17" w:firstLine="23"/>
        <w:jc w:val="both"/>
        <w:rPr>
          <w:rFonts w:hint="eastAsia"/>
          <w:spacing w:val="-1"/>
          <w:sz w:val="30"/>
          <w:szCs w:val="30"/>
        </w:rPr>
      </w:pPr>
    </w:p>
    <w:p w14:paraId="49607880">
      <w:pPr>
        <w:pStyle w:val="3"/>
        <w:spacing w:before="313" w:line="253" w:lineRule="auto"/>
        <w:ind w:right="17" w:firstLine="23"/>
        <w:jc w:val="both"/>
        <w:rPr>
          <w:rFonts w:hint="eastAsia"/>
          <w:spacing w:val="-1"/>
          <w:sz w:val="30"/>
          <w:szCs w:val="30"/>
        </w:rPr>
      </w:pPr>
      <w:r>
        <w:rPr>
          <w:rFonts w:hint="eastAsia"/>
          <w:spacing w:val="-1"/>
          <w:sz w:val="30"/>
          <w:szCs w:val="30"/>
        </w:rPr>
        <w:t>Hence it is called his own glory and the Farther's; that is, the Father's glory, so that it is his own also by an equal right.</w:t>
      </w:r>
    </w:p>
    <w:p w14:paraId="7DE07A0B">
      <w:pPr>
        <w:pStyle w:val="3"/>
        <w:spacing w:before="313" w:line="253" w:lineRule="auto"/>
        <w:ind w:right="17" w:firstLine="23"/>
        <w:jc w:val="both"/>
        <w:rPr>
          <w:rFonts w:hint="eastAsia"/>
          <w:spacing w:val="-1"/>
          <w:sz w:val="30"/>
          <w:szCs w:val="30"/>
        </w:rPr>
      </w:pPr>
    </w:p>
    <w:p w14:paraId="72979FE9">
      <w:pPr>
        <w:pStyle w:val="3"/>
        <w:spacing w:before="313" w:line="253" w:lineRule="auto"/>
        <w:ind w:right="17" w:firstLine="23"/>
        <w:jc w:val="both"/>
        <w:rPr>
          <w:rFonts w:hint="eastAsia"/>
          <w:spacing w:val="-1"/>
          <w:sz w:val="30"/>
          <w:szCs w:val="30"/>
        </w:rPr>
      </w:pPr>
      <w:r>
        <w:rPr>
          <w:rFonts w:hint="eastAsia"/>
          <w:spacing w:val="-1"/>
          <w:sz w:val="30"/>
          <w:szCs w:val="30"/>
        </w:rPr>
        <w:t>因此它被称为祂自己的荣耀和父的荣耀；r 也就是说，是父的荣耀，所以藉着同等的权利它也是祂自己的。</w:t>
      </w:r>
    </w:p>
    <w:p w14:paraId="4D92E4E6">
      <w:pPr>
        <w:pStyle w:val="3"/>
        <w:spacing w:before="313" w:line="253" w:lineRule="auto"/>
        <w:ind w:right="17" w:firstLine="23"/>
        <w:jc w:val="both"/>
        <w:rPr>
          <w:rFonts w:hint="eastAsia"/>
          <w:spacing w:val="-1"/>
          <w:sz w:val="30"/>
          <w:szCs w:val="30"/>
        </w:rPr>
      </w:pPr>
    </w:p>
    <w:p w14:paraId="38E74FB4">
      <w:pPr>
        <w:pStyle w:val="3"/>
        <w:spacing w:before="313" w:line="253" w:lineRule="auto"/>
        <w:ind w:right="17" w:firstLine="23"/>
        <w:jc w:val="both"/>
        <w:rPr>
          <w:rFonts w:hint="eastAsia"/>
          <w:spacing w:val="-1"/>
          <w:sz w:val="30"/>
          <w:szCs w:val="30"/>
        </w:rPr>
      </w:pPr>
      <w:r>
        <w:rPr>
          <w:rFonts w:hint="eastAsia"/>
          <w:spacing w:val="-1"/>
          <w:sz w:val="30"/>
          <w:szCs w:val="30"/>
        </w:rPr>
        <w:t>But that Divine glory "is to be revealed," in the body which he has assumed; for it will be seen by every eye.</w:t>
      </w:r>
    </w:p>
    <w:p w14:paraId="5DAD145B">
      <w:pPr>
        <w:pStyle w:val="3"/>
        <w:spacing w:before="313" w:line="253" w:lineRule="auto"/>
        <w:ind w:right="17" w:firstLine="23"/>
        <w:jc w:val="both"/>
        <w:rPr>
          <w:rFonts w:hint="eastAsia"/>
          <w:spacing w:val="-1"/>
          <w:sz w:val="30"/>
          <w:szCs w:val="30"/>
        </w:rPr>
      </w:pPr>
    </w:p>
    <w:p w14:paraId="7726E2BB">
      <w:pPr>
        <w:pStyle w:val="3"/>
        <w:spacing w:before="313" w:line="253" w:lineRule="auto"/>
        <w:ind w:right="17" w:firstLine="23"/>
        <w:jc w:val="both"/>
        <w:rPr>
          <w:rFonts w:hint="eastAsia"/>
          <w:spacing w:val="-1"/>
          <w:sz w:val="30"/>
          <w:szCs w:val="30"/>
        </w:rPr>
      </w:pPr>
      <w:r>
        <w:rPr>
          <w:rFonts w:hint="eastAsia"/>
          <w:spacing w:val="-1"/>
          <w:sz w:val="30"/>
          <w:szCs w:val="30"/>
        </w:rPr>
        <w:t>但是那神圣的荣耀“要显现出来”，s 在祂所取了的身体里；因为众目都要看见祂。</w:t>
      </w:r>
    </w:p>
    <w:p w14:paraId="60DC8369">
      <w:pPr>
        <w:pStyle w:val="3"/>
        <w:spacing w:before="313" w:line="253" w:lineRule="auto"/>
        <w:ind w:right="17" w:firstLine="23"/>
        <w:jc w:val="both"/>
        <w:rPr>
          <w:rFonts w:hint="eastAsia"/>
          <w:spacing w:val="-1"/>
          <w:sz w:val="30"/>
          <w:szCs w:val="30"/>
        </w:rPr>
      </w:pPr>
    </w:p>
    <w:p w14:paraId="18261D95">
      <w:pPr>
        <w:pStyle w:val="3"/>
        <w:spacing w:before="313" w:line="253" w:lineRule="auto"/>
        <w:ind w:right="17" w:firstLine="23"/>
        <w:jc w:val="both"/>
        <w:rPr>
          <w:rFonts w:hint="eastAsia"/>
          <w:spacing w:val="-1"/>
          <w:sz w:val="30"/>
          <w:szCs w:val="30"/>
        </w:rPr>
      </w:pPr>
      <w:r>
        <w:rPr>
          <w:rFonts w:hint="eastAsia"/>
          <w:spacing w:val="-1"/>
          <w:sz w:val="30"/>
          <w:szCs w:val="30"/>
        </w:rPr>
        <w:t>"Hereafter shall ye see the Son of man sitting on the right hand of power, and coming in the clouds of heaven."</w:t>
      </w:r>
    </w:p>
    <w:p w14:paraId="06633955">
      <w:pPr>
        <w:pStyle w:val="3"/>
        <w:spacing w:before="313" w:line="253" w:lineRule="auto"/>
        <w:ind w:right="17" w:firstLine="23"/>
        <w:jc w:val="both"/>
        <w:rPr>
          <w:rFonts w:hint="eastAsia"/>
          <w:spacing w:val="-1"/>
          <w:sz w:val="30"/>
          <w:szCs w:val="30"/>
        </w:rPr>
      </w:pPr>
    </w:p>
    <w:p w14:paraId="7A6B0F7F">
      <w:pPr>
        <w:pStyle w:val="3"/>
        <w:spacing w:before="313" w:line="253" w:lineRule="auto"/>
        <w:ind w:right="17" w:firstLine="23"/>
        <w:jc w:val="both"/>
        <w:rPr>
          <w:rFonts w:hint="eastAsia"/>
          <w:spacing w:val="-1"/>
          <w:sz w:val="30"/>
          <w:szCs w:val="30"/>
        </w:rPr>
      </w:pPr>
      <w:r>
        <w:rPr>
          <w:rFonts w:hint="eastAsia"/>
          <w:spacing w:val="-1"/>
          <w:sz w:val="30"/>
          <w:szCs w:val="30"/>
        </w:rPr>
        <w:t>“此后你们要看见人子，坐在那权能者的右边，驾着天上的云降临。”t</w:t>
      </w:r>
    </w:p>
    <w:p w14:paraId="1A6BE360">
      <w:pPr>
        <w:pStyle w:val="3"/>
        <w:spacing w:before="313" w:line="253" w:lineRule="auto"/>
        <w:ind w:right="17" w:firstLine="23"/>
        <w:jc w:val="both"/>
        <w:rPr>
          <w:rFonts w:hint="eastAsia"/>
          <w:spacing w:val="-1"/>
          <w:sz w:val="30"/>
          <w:szCs w:val="30"/>
        </w:rPr>
      </w:pPr>
    </w:p>
    <w:p w14:paraId="1823D9C6">
      <w:pPr>
        <w:pStyle w:val="3"/>
        <w:spacing w:before="313" w:line="253" w:lineRule="auto"/>
        <w:ind w:right="17" w:firstLine="23"/>
        <w:jc w:val="both"/>
        <w:rPr>
          <w:rFonts w:hint="eastAsia"/>
          <w:spacing w:val="-1"/>
          <w:sz w:val="30"/>
          <w:szCs w:val="30"/>
        </w:rPr>
      </w:pPr>
      <w:r>
        <w:rPr>
          <w:rFonts w:hint="eastAsia"/>
          <w:spacing w:val="-1"/>
          <w:sz w:val="30"/>
          <w:szCs w:val="30"/>
        </w:rPr>
        <w:t>"All the tribes of the earth … shall see the Son of man coming in the clouds of heaven, with power and great glory."</w:t>
      </w:r>
    </w:p>
    <w:p w14:paraId="14814E3B">
      <w:pPr>
        <w:pStyle w:val="3"/>
        <w:spacing w:before="313" w:line="253" w:lineRule="auto"/>
        <w:ind w:right="17" w:firstLine="23"/>
        <w:jc w:val="both"/>
        <w:rPr>
          <w:rFonts w:hint="eastAsia"/>
          <w:spacing w:val="-1"/>
          <w:sz w:val="30"/>
          <w:szCs w:val="30"/>
        </w:rPr>
      </w:pPr>
    </w:p>
    <w:p w14:paraId="004DACCF">
      <w:pPr>
        <w:pStyle w:val="3"/>
        <w:spacing w:before="313" w:line="253" w:lineRule="auto"/>
        <w:ind w:right="17" w:firstLine="23"/>
        <w:jc w:val="both"/>
        <w:rPr>
          <w:rFonts w:hint="eastAsia"/>
          <w:spacing w:val="-1"/>
          <w:sz w:val="30"/>
          <w:szCs w:val="30"/>
        </w:rPr>
      </w:pPr>
      <w:r>
        <w:rPr>
          <w:rFonts w:hint="eastAsia"/>
          <w:spacing w:val="-1"/>
          <w:sz w:val="30"/>
          <w:szCs w:val="30"/>
        </w:rPr>
        <w:t>“地上的万族……他们要看见人子，有能力，有大荣耀，驾着天上的云降临。”u</w:t>
      </w:r>
    </w:p>
    <w:p w14:paraId="06B00763">
      <w:pPr>
        <w:pStyle w:val="3"/>
        <w:spacing w:before="313" w:line="253" w:lineRule="auto"/>
        <w:ind w:right="17" w:firstLine="23"/>
        <w:jc w:val="both"/>
        <w:rPr>
          <w:rFonts w:hint="eastAsia"/>
          <w:spacing w:val="-1"/>
          <w:sz w:val="30"/>
          <w:szCs w:val="30"/>
        </w:rPr>
      </w:pPr>
    </w:p>
    <w:p w14:paraId="52FE667D">
      <w:pPr>
        <w:pStyle w:val="3"/>
        <w:spacing w:before="313" w:line="253" w:lineRule="auto"/>
        <w:ind w:right="17" w:firstLine="23"/>
        <w:jc w:val="both"/>
        <w:rPr>
          <w:rFonts w:hint="eastAsia"/>
          <w:spacing w:val="-1"/>
          <w:sz w:val="30"/>
          <w:szCs w:val="30"/>
        </w:rPr>
      </w:pPr>
      <w:r>
        <w:rPr>
          <w:rFonts w:hint="eastAsia"/>
          <w:spacing w:val="-1"/>
          <w:sz w:val="30"/>
          <w:szCs w:val="30"/>
        </w:rPr>
        <w:t>XIV. Secondly, In the magnificence of the voice and trumpet, which will accompany his advent.</w:t>
      </w:r>
    </w:p>
    <w:p w14:paraId="62CD2709">
      <w:pPr>
        <w:pStyle w:val="3"/>
        <w:spacing w:before="313" w:line="253" w:lineRule="auto"/>
        <w:ind w:right="17" w:firstLine="23"/>
        <w:jc w:val="both"/>
        <w:rPr>
          <w:rFonts w:hint="eastAsia"/>
          <w:spacing w:val="-1"/>
          <w:sz w:val="30"/>
          <w:szCs w:val="30"/>
        </w:rPr>
      </w:pPr>
    </w:p>
    <w:p w14:paraId="0A010E49">
      <w:pPr>
        <w:pStyle w:val="3"/>
        <w:spacing w:before="313" w:line="253" w:lineRule="auto"/>
        <w:ind w:right="17" w:firstLine="23"/>
        <w:jc w:val="both"/>
        <w:rPr>
          <w:rFonts w:hint="eastAsia"/>
          <w:spacing w:val="-1"/>
          <w:sz w:val="30"/>
          <w:szCs w:val="30"/>
        </w:rPr>
      </w:pPr>
      <w:r>
        <w:rPr>
          <w:rFonts w:hint="eastAsia"/>
          <w:spacing w:val="-1"/>
          <w:sz w:val="30"/>
          <w:szCs w:val="30"/>
        </w:rPr>
        <w:t>XIV. 第二，在于伴随祂降临（advent）的声音和号筒的宏伟。</w:t>
      </w:r>
    </w:p>
    <w:p w14:paraId="101A49D1">
      <w:pPr>
        <w:pStyle w:val="3"/>
        <w:spacing w:before="313" w:line="253" w:lineRule="auto"/>
        <w:ind w:right="17" w:firstLine="23"/>
        <w:jc w:val="both"/>
        <w:rPr>
          <w:rFonts w:hint="eastAsia"/>
          <w:spacing w:val="-1"/>
          <w:sz w:val="30"/>
          <w:szCs w:val="30"/>
        </w:rPr>
      </w:pPr>
    </w:p>
    <w:p w14:paraId="0C148A01">
      <w:pPr>
        <w:pStyle w:val="3"/>
        <w:spacing w:before="313" w:line="253" w:lineRule="auto"/>
        <w:ind w:right="17" w:firstLine="23"/>
        <w:jc w:val="both"/>
        <w:rPr>
          <w:rFonts w:hint="eastAsia"/>
          <w:spacing w:val="-1"/>
          <w:sz w:val="30"/>
          <w:szCs w:val="30"/>
        </w:rPr>
      </w:pPr>
      <w:r>
        <w:rPr>
          <w:rFonts w:hint="eastAsia"/>
          <w:spacing w:val="-1"/>
          <w:sz w:val="30"/>
          <w:szCs w:val="30"/>
        </w:rPr>
        <w:t>"For the Lord himself shall descend from heaven WITH A SHOUT,"—by which he will at once command and oblige the living to attend, and prepare himself for the judgment.—</w:t>
      </w:r>
    </w:p>
    <w:p w14:paraId="307A1E58">
      <w:pPr>
        <w:pStyle w:val="3"/>
        <w:spacing w:before="313" w:line="253" w:lineRule="auto"/>
        <w:ind w:right="17" w:firstLine="23"/>
        <w:jc w:val="both"/>
        <w:rPr>
          <w:rFonts w:hint="eastAsia"/>
          <w:spacing w:val="-1"/>
          <w:sz w:val="30"/>
          <w:szCs w:val="30"/>
        </w:rPr>
      </w:pPr>
    </w:p>
    <w:p w14:paraId="7076B9BC">
      <w:pPr>
        <w:pStyle w:val="3"/>
        <w:spacing w:before="313" w:line="253" w:lineRule="auto"/>
        <w:ind w:right="17" w:firstLine="23"/>
        <w:jc w:val="both"/>
        <w:rPr>
          <w:rFonts w:hint="eastAsia"/>
          <w:spacing w:val="-1"/>
          <w:sz w:val="30"/>
          <w:szCs w:val="30"/>
        </w:rPr>
      </w:pPr>
      <w:r>
        <w:rPr>
          <w:rFonts w:hint="eastAsia"/>
          <w:spacing w:val="-1"/>
          <w:sz w:val="30"/>
          <w:szCs w:val="30"/>
        </w:rPr>
        <w:t>“因为主必亲自从天降临，有呼叫（WITH A SHOUT）的声音，”——藉此祂将立刻命令并迫使活人留意，并预备自己受审判。——</w:t>
      </w:r>
    </w:p>
    <w:p w14:paraId="6AA53417">
      <w:pPr>
        <w:pStyle w:val="3"/>
        <w:spacing w:before="313" w:line="253" w:lineRule="auto"/>
        <w:ind w:right="17" w:firstLine="23"/>
        <w:jc w:val="both"/>
        <w:rPr>
          <w:rFonts w:hint="eastAsia"/>
          <w:spacing w:val="-1"/>
          <w:sz w:val="30"/>
          <w:szCs w:val="30"/>
        </w:rPr>
      </w:pPr>
    </w:p>
    <w:p w14:paraId="19BADD1B">
      <w:pPr>
        <w:pStyle w:val="3"/>
        <w:spacing w:before="313" w:line="253" w:lineRule="auto"/>
        <w:ind w:right="17" w:firstLine="23"/>
        <w:jc w:val="both"/>
        <w:rPr>
          <w:rFonts w:hint="eastAsia"/>
          <w:spacing w:val="-1"/>
          <w:sz w:val="30"/>
          <w:szCs w:val="30"/>
        </w:rPr>
      </w:pPr>
      <w:r>
        <w:rPr>
          <w:rFonts w:hint="eastAsia"/>
          <w:spacing w:val="-1"/>
          <w:sz w:val="30"/>
          <w:szCs w:val="30"/>
        </w:rPr>
        <w:t>WITH THE VOICE OF THE ARCHANGEL, that is, with an energy enforcing his command, by which he will show himself to be the Prince of Angels, and bring Angels as his retinue.</w:t>
      </w:r>
    </w:p>
    <w:p w14:paraId="3FB16202">
      <w:pPr>
        <w:pStyle w:val="3"/>
        <w:spacing w:before="313" w:line="253" w:lineRule="auto"/>
        <w:ind w:right="17" w:firstLine="23"/>
        <w:jc w:val="both"/>
        <w:rPr>
          <w:rFonts w:hint="eastAsia"/>
          <w:spacing w:val="-1"/>
          <w:sz w:val="30"/>
          <w:szCs w:val="30"/>
        </w:rPr>
      </w:pPr>
    </w:p>
    <w:p w14:paraId="1E45204B">
      <w:pPr>
        <w:pStyle w:val="3"/>
        <w:spacing w:before="313" w:line="253" w:lineRule="auto"/>
        <w:ind w:right="17" w:firstLine="23"/>
        <w:jc w:val="both"/>
        <w:rPr>
          <w:rFonts w:hint="eastAsia"/>
          <w:spacing w:val="-1"/>
          <w:sz w:val="30"/>
          <w:szCs w:val="30"/>
        </w:rPr>
      </w:pPr>
      <w:r>
        <w:rPr>
          <w:rFonts w:hint="eastAsia"/>
          <w:spacing w:val="-1"/>
          <w:sz w:val="30"/>
          <w:szCs w:val="30"/>
        </w:rPr>
        <w:t>有天使长（ARCHANGEL）的声音，也就是说，以一种强制执行祂命令的能力，藉此祂将显明自己是天使的元首，并带来天使作为祂的随从。</w:t>
      </w:r>
    </w:p>
    <w:p w14:paraId="6101DF19">
      <w:pPr>
        <w:pStyle w:val="3"/>
        <w:spacing w:before="313" w:line="253" w:lineRule="auto"/>
        <w:ind w:right="17" w:firstLine="23"/>
        <w:jc w:val="both"/>
        <w:rPr>
          <w:rFonts w:hint="eastAsia"/>
          <w:spacing w:val="-1"/>
          <w:sz w:val="30"/>
          <w:szCs w:val="30"/>
        </w:rPr>
      </w:pPr>
    </w:p>
    <w:p w14:paraId="69C8EC92">
      <w:pPr>
        <w:pStyle w:val="3"/>
        <w:spacing w:before="313" w:line="253" w:lineRule="auto"/>
        <w:ind w:right="17" w:firstLine="23"/>
        <w:jc w:val="both"/>
        <w:rPr>
          <w:rFonts w:hint="eastAsia"/>
          <w:spacing w:val="-1"/>
          <w:sz w:val="30"/>
          <w:szCs w:val="30"/>
        </w:rPr>
      </w:pPr>
      <w:r>
        <w:rPr>
          <w:rFonts w:hint="eastAsia"/>
          <w:spacing w:val="-1"/>
          <w:sz w:val="30"/>
          <w:szCs w:val="30"/>
        </w:rPr>
        <w:t>The Scripture speaks of no more than one Archangel; who is Christ, "the Messenger, the Angel, the Lord;" "the Head of all principality and power;"w "by whom Angels were created;" of whom it is said, "Let all the Angels of God worship him;"y and to whom, in fine, "Angels, and authorities, and powers, are made subject."47</w:t>
      </w:r>
    </w:p>
    <w:p w14:paraId="62934A4E">
      <w:pPr>
        <w:pStyle w:val="3"/>
        <w:spacing w:before="313" w:line="253" w:lineRule="auto"/>
        <w:ind w:right="17" w:firstLine="23"/>
        <w:jc w:val="both"/>
        <w:rPr>
          <w:rFonts w:hint="eastAsia"/>
          <w:spacing w:val="-1"/>
          <w:sz w:val="30"/>
          <w:szCs w:val="30"/>
        </w:rPr>
      </w:pPr>
    </w:p>
    <w:p w14:paraId="0C71E400">
      <w:pPr>
        <w:pStyle w:val="3"/>
        <w:spacing w:before="313" w:line="253" w:lineRule="auto"/>
        <w:ind w:right="17" w:firstLine="23"/>
        <w:jc w:val="both"/>
        <w:rPr>
          <w:rFonts w:hint="eastAsia"/>
          <w:spacing w:val="-1"/>
          <w:sz w:val="30"/>
          <w:szCs w:val="30"/>
        </w:rPr>
      </w:pPr>
      <w:r>
        <w:rPr>
          <w:rFonts w:hint="eastAsia"/>
          <w:spacing w:val="-1"/>
          <w:sz w:val="30"/>
          <w:szCs w:val="30"/>
        </w:rPr>
        <w:t>圣经只提到一位天使长；那就是基督，“使者，天使，主；”v “是各样执政掌权者的元首；”w “天使是藉着祂造的；”x 论到祂说：“神的使者都要拜祂；”y 最后，“天使和有权柄的，并有能力的，都服从了祂。”47</w:t>
      </w:r>
    </w:p>
    <w:p w14:paraId="3E5D2B62">
      <w:pPr>
        <w:pStyle w:val="3"/>
        <w:spacing w:before="313" w:line="253" w:lineRule="auto"/>
        <w:ind w:right="17" w:firstLine="23"/>
        <w:jc w:val="both"/>
        <w:rPr>
          <w:rFonts w:hint="eastAsia"/>
          <w:spacing w:val="-1"/>
          <w:sz w:val="30"/>
          <w:szCs w:val="30"/>
        </w:rPr>
      </w:pPr>
    </w:p>
    <w:p w14:paraId="704310B1">
      <w:pPr>
        <w:pStyle w:val="3"/>
        <w:spacing w:before="313" w:line="253" w:lineRule="auto"/>
        <w:ind w:right="17" w:firstLine="23"/>
        <w:jc w:val="both"/>
        <w:rPr>
          <w:rFonts w:hint="eastAsia"/>
          <w:spacing w:val="-1"/>
          <w:sz w:val="30"/>
          <w:szCs w:val="30"/>
        </w:rPr>
      </w:pPr>
      <w:r>
        <w:rPr>
          <w:rFonts w:hint="eastAsia"/>
          <w:spacing w:val="-1"/>
          <w:sz w:val="30"/>
          <w:szCs w:val="30"/>
        </w:rPr>
        <w:t>—WITH THE TRUMP OF GOD; by which, as God, he will raise the dead.</w:t>
      </w:r>
    </w:p>
    <w:p w14:paraId="6A50610B">
      <w:pPr>
        <w:pStyle w:val="3"/>
        <w:spacing w:before="313" w:line="253" w:lineRule="auto"/>
        <w:ind w:right="17" w:firstLine="23"/>
        <w:jc w:val="both"/>
        <w:rPr>
          <w:rFonts w:hint="eastAsia"/>
          <w:spacing w:val="-1"/>
          <w:sz w:val="30"/>
          <w:szCs w:val="30"/>
        </w:rPr>
      </w:pPr>
    </w:p>
    <w:p w14:paraId="103D781D">
      <w:pPr>
        <w:pStyle w:val="3"/>
        <w:spacing w:before="313" w:line="253" w:lineRule="auto"/>
        <w:ind w:right="17" w:firstLine="23"/>
        <w:jc w:val="both"/>
        <w:rPr>
          <w:rFonts w:hint="eastAsia"/>
          <w:spacing w:val="-1"/>
          <w:sz w:val="30"/>
          <w:szCs w:val="30"/>
        </w:rPr>
      </w:pPr>
      <w:r>
        <w:rPr>
          <w:rFonts w:hint="eastAsia"/>
          <w:spacing w:val="-1"/>
          <w:sz w:val="30"/>
          <w:szCs w:val="30"/>
        </w:rPr>
        <w:t>——又有神的号（TRUMP OF GOD）吹响；藉此，作为神，祂将使死人复活。z</w:t>
      </w:r>
    </w:p>
    <w:p w14:paraId="4F5A5685">
      <w:pPr>
        <w:pStyle w:val="3"/>
        <w:spacing w:before="313" w:line="253" w:lineRule="auto"/>
        <w:ind w:right="17" w:firstLine="23"/>
        <w:jc w:val="both"/>
        <w:rPr>
          <w:rFonts w:hint="eastAsia"/>
          <w:spacing w:val="-1"/>
          <w:sz w:val="30"/>
          <w:szCs w:val="30"/>
        </w:rPr>
      </w:pPr>
    </w:p>
    <w:p w14:paraId="3AAC57DE">
      <w:pPr>
        <w:pStyle w:val="3"/>
        <w:spacing w:before="313" w:line="253" w:lineRule="auto"/>
        <w:ind w:right="17" w:firstLine="23"/>
        <w:jc w:val="both"/>
        <w:rPr>
          <w:rFonts w:hint="eastAsia"/>
          <w:spacing w:val="-1"/>
          <w:sz w:val="30"/>
          <w:szCs w:val="30"/>
        </w:rPr>
      </w:pPr>
      <w:r>
        <w:rPr>
          <w:rFonts w:hint="eastAsia"/>
          <w:spacing w:val="-1"/>
          <w:sz w:val="30"/>
          <w:szCs w:val="30"/>
        </w:rPr>
        <w:t>XV. This Trump is mentioned also in other passages.</w:t>
      </w:r>
    </w:p>
    <w:p w14:paraId="645C42FD">
      <w:pPr>
        <w:pStyle w:val="3"/>
        <w:spacing w:before="313" w:line="253" w:lineRule="auto"/>
        <w:ind w:right="17" w:firstLine="23"/>
        <w:jc w:val="both"/>
        <w:rPr>
          <w:rFonts w:hint="eastAsia"/>
          <w:spacing w:val="-1"/>
          <w:sz w:val="30"/>
          <w:szCs w:val="30"/>
        </w:rPr>
      </w:pPr>
    </w:p>
    <w:p w14:paraId="1F014F33">
      <w:pPr>
        <w:pStyle w:val="3"/>
        <w:spacing w:before="313" w:line="253" w:lineRule="auto"/>
        <w:ind w:right="17" w:firstLine="23"/>
        <w:jc w:val="both"/>
        <w:rPr>
          <w:rFonts w:hint="eastAsia"/>
          <w:spacing w:val="-1"/>
          <w:sz w:val="30"/>
          <w:szCs w:val="30"/>
        </w:rPr>
      </w:pPr>
      <w:r>
        <w:rPr>
          <w:rFonts w:hint="eastAsia"/>
          <w:spacing w:val="-1"/>
          <w:sz w:val="30"/>
          <w:szCs w:val="30"/>
        </w:rPr>
        <w:t>XV. 这个号筒（Trump）在其他经文中也被提及。a</w:t>
      </w:r>
    </w:p>
    <w:p w14:paraId="05319AE5">
      <w:pPr>
        <w:pStyle w:val="3"/>
        <w:spacing w:before="313" w:line="253" w:lineRule="auto"/>
        <w:ind w:right="17" w:firstLine="23"/>
        <w:jc w:val="both"/>
        <w:rPr>
          <w:rFonts w:hint="eastAsia"/>
          <w:spacing w:val="-1"/>
          <w:sz w:val="30"/>
          <w:szCs w:val="30"/>
        </w:rPr>
      </w:pPr>
    </w:p>
    <w:p w14:paraId="1539D4D1">
      <w:pPr>
        <w:pStyle w:val="3"/>
        <w:spacing w:before="313" w:line="253" w:lineRule="auto"/>
        <w:ind w:right="17" w:firstLine="23"/>
        <w:jc w:val="both"/>
        <w:rPr>
          <w:rFonts w:hint="eastAsia"/>
          <w:spacing w:val="-1"/>
          <w:sz w:val="30"/>
          <w:szCs w:val="30"/>
        </w:rPr>
      </w:pPr>
      <w:r>
        <w:rPr>
          <w:rFonts w:hint="eastAsia"/>
          <w:spacing w:val="-1"/>
          <w:sz w:val="30"/>
          <w:szCs w:val="30"/>
        </w:rPr>
        <w:t>What we are to understand by it, is explained in different ways by men of profound erudition.</w:t>
      </w:r>
    </w:p>
    <w:p w14:paraId="43CEEC0A">
      <w:pPr>
        <w:pStyle w:val="3"/>
        <w:spacing w:before="313" w:line="253" w:lineRule="auto"/>
        <w:ind w:right="17" w:firstLine="23"/>
        <w:jc w:val="both"/>
        <w:rPr>
          <w:rFonts w:hint="eastAsia"/>
          <w:spacing w:val="-1"/>
          <w:sz w:val="30"/>
          <w:szCs w:val="30"/>
        </w:rPr>
      </w:pPr>
    </w:p>
    <w:p w14:paraId="0A0519AA">
      <w:pPr>
        <w:pStyle w:val="3"/>
        <w:spacing w:before="313" w:line="253" w:lineRule="auto"/>
        <w:ind w:right="17" w:firstLine="23"/>
        <w:jc w:val="both"/>
        <w:rPr>
          <w:rFonts w:hint="eastAsia"/>
          <w:spacing w:val="-1"/>
          <w:sz w:val="30"/>
          <w:szCs w:val="30"/>
        </w:rPr>
      </w:pPr>
      <w:r>
        <w:rPr>
          <w:rFonts w:hint="eastAsia"/>
          <w:spacing w:val="-1"/>
          <w:sz w:val="30"/>
          <w:szCs w:val="30"/>
        </w:rPr>
        <w:t>我们应如何理解它，学识渊博的人有不同的解释。</w:t>
      </w:r>
    </w:p>
    <w:p w14:paraId="5A5B1717">
      <w:pPr>
        <w:pStyle w:val="3"/>
        <w:spacing w:before="313" w:line="253" w:lineRule="auto"/>
        <w:ind w:right="17" w:firstLine="23"/>
        <w:jc w:val="both"/>
        <w:rPr>
          <w:rFonts w:hint="eastAsia"/>
          <w:spacing w:val="-1"/>
          <w:sz w:val="30"/>
          <w:szCs w:val="30"/>
        </w:rPr>
      </w:pPr>
    </w:p>
    <w:p w14:paraId="44CF99BC">
      <w:pPr>
        <w:pStyle w:val="3"/>
        <w:spacing w:before="313" w:line="253" w:lineRule="auto"/>
        <w:ind w:right="17" w:firstLine="23"/>
        <w:jc w:val="both"/>
        <w:rPr>
          <w:rFonts w:hint="eastAsia"/>
          <w:spacing w:val="-1"/>
          <w:sz w:val="30"/>
          <w:szCs w:val="30"/>
        </w:rPr>
      </w:pPr>
      <w:r>
        <w:rPr>
          <w:rFonts w:hint="eastAsia"/>
          <w:spacing w:val="-1"/>
          <w:sz w:val="30"/>
          <w:szCs w:val="30"/>
        </w:rPr>
        <w:t>Some view it in a proper and literal sense; in support of which they assign the following reasons.</w:t>
      </w:r>
    </w:p>
    <w:p w14:paraId="73DED83F">
      <w:pPr>
        <w:pStyle w:val="3"/>
        <w:spacing w:before="313" w:line="253" w:lineRule="auto"/>
        <w:ind w:right="17" w:firstLine="23"/>
        <w:jc w:val="both"/>
        <w:rPr>
          <w:rFonts w:hint="eastAsia"/>
          <w:spacing w:val="-1"/>
          <w:sz w:val="30"/>
          <w:szCs w:val="30"/>
        </w:rPr>
      </w:pPr>
    </w:p>
    <w:p w14:paraId="02294E70">
      <w:pPr>
        <w:pStyle w:val="3"/>
        <w:spacing w:before="313" w:line="253" w:lineRule="auto"/>
        <w:ind w:right="17" w:firstLine="23"/>
        <w:jc w:val="both"/>
        <w:rPr>
          <w:rFonts w:hint="eastAsia"/>
          <w:spacing w:val="-1"/>
          <w:sz w:val="30"/>
          <w:szCs w:val="30"/>
        </w:rPr>
      </w:pPr>
      <w:r>
        <w:rPr>
          <w:rFonts w:hint="eastAsia"/>
          <w:spacing w:val="-1"/>
          <w:sz w:val="30"/>
          <w:szCs w:val="30"/>
        </w:rPr>
        <w:t>有些人从恰当和字面的意义来看待它；为了支持这一点，他们给出了以下理由。</w:t>
      </w:r>
    </w:p>
    <w:p w14:paraId="464C038A">
      <w:pPr>
        <w:pStyle w:val="3"/>
        <w:spacing w:before="313" w:line="253" w:lineRule="auto"/>
        <w:ind w:right="17" w:firstLine="23"/>
        <w:jc w:val="both"/>
        <w:rPr>
          <w:rFonts w:hint="eastAsia"/>
          <w:spacing w:val="-1"/>
          <w:sz w:val="30"/>
          <w:szCs w:val="30"/>
        </w:rPr>
      </w:pPr>
    </w:p>
    <w:p w14:paraId="58F95D0F">
      <w:pPr>
        <w:pStyle w:val="3"/>
        <w:spacing w:before="313" w:line="253" w:lineRule="auto"/>
        <w:ind w:right="17" w:firstLine="23"/>
        <w:jc w:val="both"/>
        <w:rPr>
          <w:rFonts w:hint="eastAsia"/>
          <w:spacing w:val="-1"/>
          <w:sz w:val="30"/>
          <w:szCs w:val="30"/>
        </w:rPr>
      </w:pPr>
      <w:r>
        <w:rPr>
          <w:rFonts w:hint="eastAsia"/>
          <w:spacing w:val="-1"/>
          <w:sz w:val="30"/>
          <w:szCs w:val="30"/>
        </w:rPr>
        <w:t>We ought not to depart from the literal meaning without necessity.</w:t>
      </w:r>
    </w:p>
    <w:p w14:paraId="4C3842F5">
      <w:pPr>
        <w:pStyle w:val="3"/>
        <w:spacing w:before="313" w:line="253" w:lineRule="auto"/>
        <w:ind w:right="17" w:firstLine="23"/>
        <w:jc w:val="both"/>
        <w:rPr>
          <w:rFonts w:hint="eastAsia"/>
          <w:spacing w:val="-1"/>
          <w:sz w:val="30"/>
          <w:szCs w:val="30"/>
        </w:rPr>
      </w:pPr>
    </w:p>
    <w:p w14:paraId="4CDE085E">
      <w:pPr>
        <w:pStyle w:val="3"/>
        <w:spacing w:before="313" w:line="253" w:lineRule="auto"/>
        <w:ind w:right="17" w:firstLine="23"/>
        <w:jc w:val="both"/>
        <w:rPr>
          <w:rFonts w:hint="eastAsia"/>
          <w:spacing w:val="-1"/>
          <w:sz w:val="30"/>
          <w:szCs w:val="30"/>
        </w:rPr>
      </w:pPr>
      <w:r>
        <w:rPr>
          <w:rFonts w:hint="eastAsia"/>
          <w:spacing w:val="-1"/>
          <w:sz w:val="30"/>
          <w:szCs w:val="30"/>
        </w:rPr>
        <w:t>我们不应无故偏离字面意义。</w:t>
      </w:r>
    </w:p>
    <w:p w14:paraId="2DEB6C77">
      <w:pPr>
        <w:pStyle w:val="3"/>
        <w:spacing w:before="313" w:line="253" w:lineRule="auto"/>
        <w:ind w:right="17" w:firstLine="23"/>
        <w:jc w:val="both"/>
        <w:rPr>
          <w:rFonts w:hint="eastAsia"/>
          <w:spacing w:val="-1"/>
          <w:sz w:val="30"/>
          <w:szCs w:val="30"/>
        </w:rPr>
      </w:pPr>
    </w:p>
    <w:p w14:paraId="32E519DC">
      <w:pPr>
        <w:pStyle w:val="3"/>
        <w:spacing w:before="313" w:line="253" w:lineRule="auto"/>
        <w:ind w:right="17" w:firstLine="23"/>
        <w:jc w:val="both"/>
        <w:rPr>
          <w:rFonts w:hint="eastAsia"/>
          <w:spacing w:val="-1"/>
          <w:sz w:val="30"/>
          <w:szCs w:val="30"/>
        </w:rPr>
      </w:pPr>
      <w:r>
        <w:rPr>
          <w:rFonts w:hint="eastAsia"/>
          <w:spacing w:val="-1"/>
          <w:sz w:val="30"/>
          <w:szCs w:val="30"/>
        </w:rPr>
        <w:t>The noise of a trumpet sounding "exceeding loud" was heard at the promulgation of the law.</w:t>
      </w:r>
    </w:p>
    <w:p w14:paraId="6FB425CE">
      <w:pPr>
        <w:pStyle w:val="3"/>
        <w:spacing w:before="313" w:line="253" w:lineRule="auto"/>
        <w:ind w:right="17" w:firstLine="23"/>
        <w:jc w:val="both"/>
        <w:rPr>
          <w:rFonts w:hint="eastAsia"/>
          <w:spacing w:val="-1"/>
          <w:sz w:val="30"/>
          <w:szCs w:val="30"/>
        </w:rPr>
      </w:pPr>
    </w:p>
    <w:p w14:paraId="769A220A">
      <w:pPr>
        <w:pStyle w:val="3"/>
        <w:spacing w:before="313" w:line="253" w:lineRule="auto"/>
        <w:ind w:right="17" w:firstLine="23"/>
        <w:jc w:val="both"/>
        <w:rPr>
          <w:rFonts w:hint="eastAsia"/>
          <w:spacing w:val="-1"/>
          <w:sz w:val="30"/>
          <w:szCs w:val="30"/>
        </w:rPr>
      </w:pPr>
      <w:r>
        <w:rPr>
          <w:rFonts w:hint="eastAsia"/>
          <w:spacing w:val="-1"/>
          <w:sz w:val="30"/>
          <w:szCs w:val="30"/>
        </w:rPr>
        <w:t>在颁布律法时听到了“极其洪亮”的号声。b</w:t>
      </w:r>
    </w:p>
    <w:p w14:paraId="15348645">
      <w:pPr>
        <w:pStyle w:val="3"/>
        <w:spacing w:before="313" w:line="253" w:lineRule="auto"/>
        <w:ind w:right="17" w:firstLine="23"/>
        <w:jc w:val="both"/>
        <w:rPr>
          <w:rFonts w:hint="eastAsia"/>
          <w:spacing w:val="-1"/>
          <w:sz w:val="30"/>
          <w:szCs w:val="30"/>
        </w:rPr>
      </w:pPr>
    </w:p>
    <w:p w14:paraId="4039B33C">
      <w:pPr>
        <w:pStyle w:val="3"/>
        <w:spacing w:before="313" w:line="253" w:lineRule="auto"/>
        <w:ind w:right="17" w:firstLine="23"/>
        <w:jc w:val="both"/>
        <w:rPr>
          <w:rFonts w:hint="eastAsia"/>
          <w:spacing w:val="-1"/>
          <w:sz w:val="30"/>
          <w:szCs w:val="30"/>
        </w:rPr>
      </w:pPr>
      <w:r>
        <w:rPr>
          <w:rFonts w:hint="eastAsia"/>
          <w:spacing w:val="-1"/>
          <w:sz w:val="30"/>
          <w:szCs w:val="30"/>
        </w:rPr>
        <w:t>Why may we not suppose that the same circumstance is to take place, when judgment is to be passed according to the law?</w:t>
      </w:r>
    </w:p>
    <w:p w14:paraId="5E2A8FE6">
      <w:pPr>
        <w:pStyle w:val="3"/>
        <w:spacing w:before="313" w:line="253" w:lineRule="auto"/>
        <w:ind w:right="17" w:firstLine="23"/>
        <w:jc w:val="both"/>
        <w:rPr>
          <w:rFonts w:hint="eastAsia"/>
          <w:spacing w:val="-1"/>
          <w:sz w:val="30"/>
          <w:szCs w:val="30"/>
        </w:rPr>
      </w:pPr>
    </w:p>
    <w:p w14:paraId="4F7104D1">
      <w:pPr>
        <w:pStyle w:val="3"/>
        <w:spacing w:before="313" w:line="253" w:lineRule="auto"/>
        <w:ind w:right="17" w:firstLine="23"/>
        <w:jc w:val="both"/>
        <w:rPr>
          <w:rFonts w:hint="eastAsia"/>
          <w:spacing w:val="-1"/>
          <w:sz w:val="30"/>
          <w:szCs w:val="30"/>
        </w:rPr>
      </w:pPr>
      <w:r>
        <w:rPr>
          <w:rFonts w:hint="eastAsia"/>
          <w:spacing w:val="-1"/>
          <w:sz w:val="30"/>
          <w:szCs w:val="30"/>
        </w:rPr>
        <w:t>为什么我们不能假设，当要按照律法进行审判时，同样的情况也会发生呢？</w:t>
      </w:r>
    </w:p>
    <w:p w14:paraId="1479B7F0">
      <w:pPr>
        <w:pStyle w:val="3"/>
        <w:spacing w:before="313" w:line="253" w:lineRule="auto"/>
        <w:ind w:right="17" w:firstLine="23"/>
        <w:jc w:val="both"/>
        <w:rPr>
          <w:rFonts w:hint="eastAsia"/>
          <w:spacing w:val="-1"/>
          <w:sz w:val="30"/>
          <w:szCs w:val="30"/>
        </w:rPr>
      </w:pPr>
    </w:p>
    <w:p w14:paraId="7E555B59">
      <w:pPr>
        <w:pStyle w:val="3"/>
        <w:spacing w:before="313" w:line="253" w:lineRule="auto"/>
        <w:ind w:right="17" w:firstLine="23"/>
        <w:jc w:val="both"/>
        <w:rPr>
          <w:rFonts w:hint="eastAsia"/>
          <w:spacing w:val="-1"/>
          <w:sz w:val="30"/>
          <w:szCs w:val="30"/>
        </w:rPr>
      </w:pPr>
      <w:r>
        <w:rPr>
          <w:rFonts w:hint="eastAsia"/>
          <w:spacing w:val="-1"/>
          <w:sz w:val="30"/>
          <w:szCs w:val="30"/>
        </w:rPr>
        <w:t>The sound of the trumpet, agreeably to the Divine command, was heard at the destruction of Jericho.d</w:t>
      </w:r>
    </w:p>
    <w:p w14:paraId="22627055">
      <w:pPr>
        <w:pStyle w:val="3"/>
        <w:spacing w:before="313" w:line="253" w:lineRule="auto"/>
        <w:ind w:right="17" w:firstLine="23"/>
        <w:jc w:val="both"/>
        <w:rPr>
          <w:rFonts w:hint="eastAsia"/>
          <w:spacing w:val="-1"/>
          <w:sz w:val="30"/>
          <w:szCs w:val="30"/>
        </w:rPr>
      </w:pPr>
    </w:p>
    <w:p w14:paraId="00C3C790">
      <w:pPr>
        <w:pStyle w:val="3"/>
        <w:spacing w:before="313" w:line="253" w:lineRule="auto"/>
        <w:ind w:right="17" w:firstLine="23"/>
        <w:jc w:val="both"/>
        <w:rPr>
          <w:rFonts w:hint="eastAsia"/>
          <w:spacing w:val="-1"/>
          <w:sz w:val="30"/>
          <w:szCs w:val="30"/>
        </w:rPr>
      </w:pPr>
      <w:r>
        <w:rPr>
          <w:rFonts w:hint="eastAsia"/>
          <w:spacing w:val="-1"/>
          <w:sz w:val="30"/>
          <w:szCs w:val="30"/>
        </w:rPr>
        <w:t>按照神的命令，在耶利哥（Jericho）被毁时听到了号声。d</w:t>
      </w:r>
    </w:p>
    <w:p w14:paraId="7FA523B9">
      <w:pPr>
        <w:pStyle w:val="3"/>
        <w:spacing w:before="313" w:line="253" w:lineRule="auto"/>
        <w:ind w:right="17" w:firstLine="23"/>
        <w:jc w:val="both"/>
        <w:rPr>
          <w:rFonts w:hint="eastAsia"/>
          <w:spacing w:val="-1"/>
          <w:sz w:val="30"/>
          <w:szCs w:val="30"/>
        </w:rPr>
      </w:pPr>
    </w:p>
    <w:p w14:paraId="1A49E722">
      <w:pPr>
        <w:pStyle w:val="3"/>
        <w:spacing w:before="313" w:line="253" w:lineRule="auto"/>
        <w:ind w:right="17" w:firstLine="23"/>
        <w:jc w:val="both"/>
        <w:rPr>
          <w:rFonts w:hint="eastAsia"/>
          <w:spacing w:val="-1"/>
          <w:sz w:val="30"/>
          <w:szCs w:val="30"/>
        </w:rPr>
      </w:pPr>
      <w:r>
        <w:rPr>
          <w:rFonts w:hint="eastAsia"/>
          <w:spacing w:val="-1"/>
          <w:sz w:val="30"/>
          <w:szCs w:val="30"/>
        </w:rPr>
        <w:t>From this it is inferred as not improbable, that the same thing will happen, when the Jericho of this world shall be overthrown.</w:t>
      </w:r>
    </w:p>
    <w:p w14:paraId="3F6E4B04">
      <w:pPr>
        <w:pStyle w:val="3"/>
        <w:spacing w:before="313" w:line="253" w:lineRule="auto"/>
        <w:ind w:right="17" w:firstLine="23"/>
        <w:jc w:val="both"/>
        <w:rPr>
          <w:rFonts w:hint="eastAsia"/>
          <w:spacing w:val="-1"/>
          <w:sz w:val="30"/>
          <w:szCs w:val="30"/>
        </w:rPr>
      </w:pPr>
    </w:p>
    <w:p w14:paraId="1B135CB9">
      <w:pPr>
        <w:pStyle w:val="3"/>
        <w:spacing w:before="313" w:line="253" w:lineRule="auto"/>
        <w:ind w:right="17" w:firstLine="23"/>
        <w:jc w:val="both"/>
        <w:rPr>
          <w:rFonts w:hint="eastAsia"/>
          <w:spacing w:val="-1"/>
          <w:sz w:val="30"/>
          <w:szCs w:val="30"/>
        </w:rPr>
      </w:pPr>
      <w:r>
        <w:rPr>
          <w:rFonts w:hint="eastAsia"/>
          <w:spacing w:val="-1"/>
          <w:sz w:val="30"/>
          <w:szCs w:val="30"/>
        </w:rPr>
        <w:t>由此推断，当今世的耶利哥（Jericho）被推翻时，同样的事情发生并非不可能。e</w:t>
      </w:r>
    </w:p>
    <w:p w14:paraId="07930AA0">
      <w:pPr>
        <w:pStyle w:val="3"/>
        <w:spacing w:before="313" w:line="253" w:lineRule="auto"/>
        <w:ind w:right="17" w:firstLine="23"/>
        <w:jc w:val="both"/>
        <w:rPr>
          <w:rFonts w:hint="eastAsia"/>
          <w:spacing w:val="-1"/>
          <w:sz w:val="30"/>
          <w:szCs w:val="30"/>
        </w:rPr>
      </w:pPr>
    </w:p>
    <w:p w14:paraId="1EC5D3A5">
      <w:pPr>
        <w:pStyle w:val="3"/>
        <w:spacing w:before="313" w:line="253" w:lineRule="auto"/>
        <w:ind w:right="17" w:firstLine="23"/>
        <w:jc w:val="both"/>
        <w:rPr>
          <w:rFonts w:hint="eastAsia"/>
          <w:spacing w:val="-1"/>
          <w:sz w:val="30"/>
          <w:szCs w:val="30"/>
        </w:rPr>
      </w:pPr>
      <w:r>
        <w:rPr>
          <w:rFonts w:hint="eastAsia"/>
          <w:spacing w:val="-1"/>
          <w:sz w:val="30"/>
          <w:szCs w:val="30"/>
        </w:rPr>
        <w:t>Others are inclined to consider the expression metaphorical; while, however, they expound the figure variously.</w:t>
      </w:r>
    </w:p>
    <w:p w14:paraId="330DFE11">
      <w:pPr>
        <w:pStyle w:val="3"/>
        <w:spacing w:before="313" w:line="253" w:lineRule="auto"/>
        <w:ind w:right="17" w:firstLine="23"/>
        <w:jc w:val="both"/>
        <w:rPr>
          <w:rFonts w:hint="eastAsia"/>
          <w:spacing w:val="-1"/>
          <w:sz w:val="30"/>
          <w:szCs w:val="30"/>
        </w:rPr>
      </w:pPr>
    </w:p>
    <w:p w14:paraId="289F821C">
      <w:pPr>
        <w:pStyle w:val="3"/>
        <w:spacing w:before="313" w:line="253" w:lineRule="auto"/>
        <w:ind w:right="17" w:firstLine="23"/>
        <w:jc w:val="both"/>
        <w:rPr>
          <w:rFonts w:hint="eastAsia"/>
          <w:spacing w:val="-1"/>
          <w:sz w:val="30"/>
          <w:szCs w:val="30"/>
        </w:rPr>
      </w:pPr>
      <w:r>
        <w:rPr>
          <w:rFonts w:hint="eastAsia"/>
          <w:spacing w:val="-1"/>
          <w:sz w:val="30"/>
          <w:szCs w:val="30"/>
        </w:rPr>
        <w:t>其他人则倾向于将这个表达视为隐喻性的；然而，他们对这个比喻的解释却各不相同。</w:t>
      </w:r>
    </w:p>
    <w:p w14:paraId="62741F3E">
      <w:pPr>
        <w:pStyle w:val="3"/>
        <w:spacing w:before="313" w:line="253" w:lineRule="auto"/>
        <w:ind w:right="17" w:firstLine="23"/>
        <w:jc w:val="both"/>
        <w:rPr>
          <w:rFonts w:hint="eastAsia"/>
          <w:spacing w:val="-1"/>
          <w:sz w:val="30"/>
          <w:szCs w:val="30"/>
        </w:rPr>
      </w:pPr>
    </w:p>
    <w:p w14:paraId="6DC5B54B">
      <w:pPr>
        <w:pStyle w:val="3"/>
        <w:spacing w:before="313" w:line="253" w:lineRule="auto"/>
        <w:ind w:right="17" w:firstLine="23"/>
        <w:jc w:val="both"/>
        <w:rPr>
          <w:rFonts w:hint="eastAsia"/>
          <w:spacing w:val="-1"/>
          <w:sz w:val="30"/>
          <w:szCs w:val="30"/>
        </w:rPr>
      </w:pPr>
      <w:r>
        <w:rPr>
          <w:rFonts w:hint="eastAsia"/>
          <w:spacing w:val="-1"/>
          <w:sz w:val="30"/>
          <w:szCs w:val="30"/>
        </w:rPr>
        <w:t>Some understand it of thunders, such as those heard when God speaks in the audience of a multitude; others, of an articulate voice to be formed by Angels in the air, resembling that which we have in the parable of the virgins; "Behold, the Bridegroom cometh, go ye out to meet him."f</w:t>
      </w:r>
    </w:p>
    <w:p w14:paraId="5D413AD3">
      <w:pPr>
        <w:pStyle w:val="3"/>
        <w:spacing w:before="313" w:line="253" w:lineRule="auto"/>
        <w:ind w:right="17" w:firstLine="23"/>
        <w:jc w:val="both"/>
        <w:rPr>
          <w:rFonts w:hint="eastAsia"/>
          <w:spacing w:val="-1"/>
          <w:sz w:val="30"/>
          <w:szCs w:val="30"/>
        </w:rPr>
      </w:pPr>
    </w:p>
    <w:p w14:paraId="2DF5932A">
      <w:pPr>
        <w:pStyle w:val="3"/>
        <w:spacing w:before="313" w:line="253" w:lineRule="auto"/>
        <w:ind w:right="17" w:firstLine="23"/>
        <w:jc w:val="both"/>
        <w:rPr>
          <w:rFonts w:hint="eastAsia"/>
          <w:spacing w:val="-1"/>
          <w:sz w:val="30"/>
          <w:szCs w:val="30"/>
        </w:rPr>
      </w:pPr>
      <w:r>
        <w:rPr>
          <w:rFonts w:hint="eastAsia"/>
          <w:spacing w:val="-1"/>
          <w:sz w:val="30"/>
          <w:szCs w:val="30"/>
        </w:rPr>
        <w:t>有些人将其理解为雷声，就像神在众人面前说话时所听到的那种雷声；另一些人则将其理解为天使将在空中发出的清晰声音，类似于我们在童女的比喻中所听到的：“看哪，新郎来了，你们出来迎接祂。”f</w:t>
      </w:r>
    </w:p>
    <w:p w14:paraId="56D64149">
      <w:pPr>
        <w:pStyle w:val="3"/>
        <w:spacing w:before="313" w:line="253" w:lineRule="auto"/>
        <w:ind w:right="17" w:firstLine="23"/>
        <w:jc w:val="both"/>
        <w:rPr>
          <w:rFonts w:hint="eastAsia"/>
          <w:spacing w:val="-1"/>
          <w:sz w:val="30"/>
          <w:szCs w:val="30"/>
        </w:rPr>
      </w:pPr>
    </w:p>
    <w:p w14:paraId="0FE94DD8">
      <w:pPr>
        <w:pStyle w:val="3"/>
        <w:spacing w:before="313" w:line="253" w:lineRule="auto"/>
        <w:ind w:right="17" w:firstLine="23"/>
        <w:jc w:val="both"/>
        <w:rPr>
          <w:rFonts w:hint="eastAsia"/>
          <w:spacing w:val="-1"/>
          <w:sz w:val="30"/>
          <w:szCs w:val="30"/>
        </w:rPr>
      </w:pPr>
      <w:r>
        <w:rPr>
          <w:rFonts w:hint="eastAsia"/>
          <w:spacing w:val="-1"/>
          <w:sz w:val="30"/>
          <w:szCs w:val="30"/>
        </w:rPr>
        <w:t>To us it appears most simple and most consonant to the style of holy writ, to understand this expression of the command of Christ, which will be most efficacious, pervading all, and displaying its energy in all.</w:t>
      </w:r>
    </w:p>
    <w:p w14:paraId="24B03D76">
      <w:pPr>
        <w:pStyle w:val="3"/>
        <w:spacing w:before="313" w:line="253" w:lineRule="auto"/>
        <w:ind w:right="17" w:firstLine="23"/>
        <w:jc w:val="both"/>
        <w:rPr>
          <w:rFonts w:hint="eastAsia"/>
          <w:spacing w:val="-1"/>
          <w:sz w:val="30"/>
          <w:szCs w:val="30"/>
        </w:rPr>
      </w:pPr>
    </w:p>
    <w:p w14:paraId="2DE8CFBE">
      <w:pPr>
        <w:pStyle w:val="3"/>
        <w:spacing w:before="313" w:line="253" w:lineRule="auto"/>
        <w:ind w:right="17" w:firstLine="23"/>
        <w:jc w:val="both"/>
        <w:rPr>
          <w:rFonts w:hint="eastAsia"/>
          <w:spacing w:val="-1"/>
          <w:sz w:val="30"/>
          <w:szCs w:val="30"/>
        </w:rPr>
      </w:pPr>
      <w:r>
        <w:rPr>
          <w:rFonts w:hint="eastAsia"/>
          <w:spacing w:val="-1"/>
          <w:sz w:val="30"/>
          <w:szCs w:val="30"/>
        </w:rPr>
        <w:t>对我们来说，将这个表达理解为基督的命令，似乎最简单，也最符合圣经的风格，这命令将是最有效的，遍及一切，并在一切中彰显其能力。</w:t>
      </w:r>
    </w:p>
    <w:p w14:paraId="49036D94">
      <w:pPr>
        <w:pStyle w:val="3"/>
        <w:spacing w:before="313" w:line="253" w:lineRule="auto"/>
        <w:ind w:right="17" w:firstLine="23"/>
        <w:jc w:val="both"/>
        <w:rPr>
          <w:rFonts w:hint="eastAsia"/>
          <w:spacing w:val="-1"/>
          <w:sz w:val="30"/>
          <w:szCs w:val="30"/>
        </w:rPr>
      </w:pPr>
    </w:p>
    <w:p w14:paraId="0CD1D54D">
      <w:pPr>
        <w:pStyle w:val="3"/>
        <w:spacing w:before="313" w:line="253" w:lineRule="auto"/>
        <w:ind w:right="17" w:firstLine="23"/>
        <w:jc w:val="both"/>
        <w:rPr>
          <w:rFonts w:hint="eastAsia"/>
          <w:spacing w:val="-1"/>
          <w:sz w:val="30"/>
          <w:szCs w:val="30"/>
        </w:rPr>
      </w:pPr>
      <w:r>
        <w:rPr>
          <w:rFonts w:hint="eastAsia"/>
          <w:spacing w:val="-1"/>
          <w:sz w:val="30"/>
          <w:szCs w:val="30"/>
        </w:rPr>
        <w:t>In the book of Revelation, a manifestation of the Divine attributes in works of judgment, to which men are obliged to attend with astonishment, is designated by the sound of a trumpet.</w:t>
      </w:r>
    </w:p>
    <w:p w14:paraId="689F01AD">
      <w:pPr>
        <w:pStyle w:val="3"/>
        <w:spacing w:before="313" w:line="253" w:lineRule="auto"/>
        <w:ind w:right="17" w:firstLine="23"/>
        <w:jc w:val="both"/>
        <w:rPr>
          <w:rFonts w:hint="eastAsia"/>
          <w:spacing w:val="-1"/>
          <w:sz w:val="30"/>
          <w:szCs w:val="30"/>
        </w:rPr>
      </w:pPr>
    </w:p>
    <w:p w14:paraId="759017D9">
      <w:pPr>
        <w:pStyle w:val="3"/>
        <w:spacing w:before="313" w:line="253" w:lineRule="auto"/>
        <w:ind w:right="17" w:firstLine="23"/>
        <w:jc w:val="both"/>
        <w:rPr>
          <w:rFonts w:hint="eastAsia"/>
          <w:spacing w:val="-1"/>
          <w:sz w:val="30"/>
          <w:szCs w:val="30"/>
        </w:rPr>
      </w:pPr>
      <w:r>
        <w:rPr>
          <w:rFonts w:hint="eastAsia"/>
          <w:spacing w:val="-1"/>
          <w:sz w:val="30"/>
          <w:szCs w:val="30"/>
        </w:rPr>
        <w:t>在启示录中，神属性在审判作为中的彰显，人必须以惊奇之心留意，是用号声来表示的。g</w:t>
      </w:r>
    </w:p>
    <w:p w14:paraId="17DDDABE">
      <w:pPr>
        <w:pStyle w:val="3"/>
        <w:spacing w:before="313" w:line="253" w:lineRule="auto"/>
        <w:ind w:right="17" w:firstLine="23"/>
        <w:jc w:val="both"/>
        <w:rPr>
          <w:rFonts w:hint="eastAsia"/>
          <w:spacing w:val="-1"/>
          <w:sz w:val="30"/>
          <w:szCs w:val="30"/>
        </w:rPr>
      </w:pPr>
    </w:p>
    <w:p w14:paraId="4BC92952">
      <w:pPr>
        <w:pStyle w:val="3"/>
        <w:spacing w:before="313" w:line="253" w:lineRule="auto"/>
        <w:ind w:right="17" w:firstLine="23"/>
        <w:jc w:val="both"/>
        <w:rPr>
          <w:rFonts w:hint="eastAsia"/>
          <w:spacing w:val="-1"/>
          <w:sz w:val="30"/>
          <w:szCs w:val="30"/>
        </w:rPr>
      </w:pPr>
      <w:r>
        <w:rPr>
          <w:rFonts w:hint="eastAsia"/>
          <w:spacing w:val="-1"/>
          <w:sz w:val="30"/>
          <w:szCs w:val="30"/>
        </w:rPr>
        <w:t>Now the command of Christ is compared to a trumpet: 1. Because, as the sound of a trumpet, when blown by a powerful breath, is remarkably loud, so this commandof our Lord will exert its efficacy far and wide, penetrating not merely through the whole extent of the world, but even to the receptacles of the dead, and the most inaccessible caverns of the grave.</w:t>
      </w:r>
    </w:p>
    <w:p w14:paraId="003A951F">
      <w:pPr>
        <w:pStyle w:val="3"/>
        <w:spacing w:before="313" w:line="253" w:lineRule="auto"/>
        <w:ind w:right="17" w:firstLine="23"/>
        <w:jc w:val="both"/>
        <w:rPr>
          <w:rFonts w:hint="eastAsia"/>
          <w:spacing w:val="-1"/>
          <w:sz w:val="30"/>
          <w:szCs w:val="30"/>
        </w:rPr>
      </w:pPr>
    </w:p>
    <w:p w14:paraId="600E41A3">
      <w:pPr>
        <w:pStyle w:val="3"/>
        <w:spacing w:before="313" w:line="253" w:lineRule="auto"/>
        <w:ind w:right="17" w:firstLine="23"/>
        <w:jc w:val="both"/>
        <w:rPr>
          <w:rFonts w:hint="eastAsia"/>
          <w:spacing w:val="-1"/>
          <w:sz w:val="30"/>
          <w:szCs w:val="30"/>
        </w:rPr>
      </w:pPr>
      <w:r>
        <w:rPr>
          <w:rFonts w:hint="eastAsia"/>
          <w:spacing w:val="-1"/>
          <w:sz w:val="30"/>
          <w:szCs w:val="30"/>
        </w:rPr>
        <w:t>现在基督的命令被比作号筒：1. 因为，正如号筒的声音，当用强大的气息吹响时，异常响亮，所以我们主的这个命令将使其效力广传远播，不仅穿透整个世界的范围，甚至达到死人的居所，以及坟墓最难接近的洞穴。</w:t>
      </w:r>
    </w:p>
    <w:p w14:paraId="175957FD">
      <w:pPr>
        <w:pStyle w:val="3"/>
        <w:spacing w:before="313" w:line="253" w:lineRule="auto"/>
        <w:ind w:right="17" w:firstLine="23"/>
        <w:jc w:val="both"/>
        <w:rPr>
          <w:rFonts w:hint="eastAsia"/>
          <w:spacing w:val="-1"/>
          <w:sz w:val="30"/>
          <w:szCs w:val="30"/>
        </w:rPr>
      </w:pPr>
    </w:p>
    <w:p w14:paraId="27F2046E">
      <w:pPr>
        <w:pStyle w:val="3"/>
        <w:spacing w:before="313" w:line="253" w:lineRule="auto"/>
        <w:ind w:right="17" w:firstLine="23"/>
        <w:jc w:val="both"/>
        <w:rPr>
          <w:rFonts w:hint="eastAsia"/>
          <w:spacing w:val="-1"/>
          <w:sz w:val="30"/>
          <w:szCs w:val="30"/>
        </w:rPr>
      </w:pPr>
      <w:r>
        <w:rPr>
          <w:rFonts w:hint="eastAsia"/>
          <w:spacing w:val="-1"/>
          <w:sz w:val="30"/>
          <w:szCs w:val="30"/>
        </w:rPr>
        <w:t>Hence, too, it is termed "the sound of a great trumpet."</w:t>
      </w:r>
    </w:p>
    <w:p w14:paraId="26D09BAD">
      <w:pPr>
        <w:pStyle w:val="3"/>
        <w:spacing w:before="313" w:line="253" w:lineRule="auto"/>
        <w:ind w:right="17" w:firstLine="23"/>
        <w:jc w:val="both"/>
        <w:rPr>
          <w:rFonts w:hint="eastAsia"/>
          <w:spacing w:val="-1"/>
          <w:sz w:val="30"/>
          <w:szCs w:val="30"/>
        </w:rPr>
      </w:pPr>
    </w:p>
    <w:p w14:paraId="30C87E50">
      <w:pPr>
        <w:pStyle w:val="3"/>
        <w:spacing w:before="313" w:line="253" w:lineRule="auto"/>
        <w:ind w:right="17" w:firstLine="23"/>
        <w:jc w:val="both"/>
        <w:rPr>
          <w:rFonts w:hint="eastAsia"/>
          <w:spacing w:val="-1"/>
          <w:sz w:val="30"/>
          <w:szCs w:val="30"/>
        </w:rPr>
      </w:pPr>
      <w:r>
        <w:rPr>
          <w:rFonts w:hint="eastAsia"/>
          <w:spacing w:val="-1"/>
          <w:sz w:val="30"/>
          <w:szCs w:val="30"/>
        </w:rPr>
        <w:t>因此，它也被称为“大声的号筒”。h</w:t>
      </w:r>
    </w:p>
    <w:p w14:paraId="778AA2AC">
      <w:pPr>
        <w:pStyle w:val="3"/>
        <w:spacing w:before="313" w:line="253" w:lineRule="auto"/>
        <w:ind w:right="17" w:firstLine="23"/>
        <w:jc w:val="both"/>
        <w:rPr>
          <w:rFonts w:hint="eastAsia"/>
          <w:spacing w:val="-1"/>
          <w:sz w:val="30"/>
          <w:szCs w:val="30"/>
        </w:rPr>
      </w:pPr>
    </w:p>
    <w:p w14:paraId="59BAF0A8">
      <w:pPr>
        <w:pStyle w:val="3"/>
        <w:spacing w:before="313" w:line="253" w:lineRule="auto"/>
        <w:ind w:right="17" w:firstLine="23"/>
        <w:jc w:val="both"/>
        <w:rPr>
          <w:rFonts w:hint="eastAsia"/>
          <w:spacing w:val="-1"/>
          <w:sz w:val="30"/>
          <w:szCs w:val="30"/>
        </w:rPr>
      </w:pPr>
      <w:r>
        <w:rPr>
          <w:rFonts w:hint="eastAsia"/>
          <w:spacing w:val="-1"/>
          <w:sz w:val="30"/>
          <w:szCs w:val="30"/>
        </w:rPr>
        <w:t>Because the whole assembly of Israel were accustomed to be called together by a trumpet; and all the inhabitants of the earth shall then be summoned.</w:t>
      </w:r>
    </w:p>
    <w:p w14:paraId="2F2338C6">
      <w:pPr>
        <w:pStyle w:val="3"/>
        <w:spacing w:before="313" w:line="253" w:lineRule="auto"/>
        <w:ind w:right="17" w:firstLine="23"/>
        <w:jc w:val="both"/>
        <w:rPr>
          <w:rFonts w:hint="eastAsia"/>
          <w:spacing w:val="-1"/>
          <w:sz w:val="30"/>
          <w:szCs w:val="30"/>
        </w:rPr>
      </w:pPr>
    </w:p>
    <w:p w14:paraId="25D05292">
      <w:pPr>
        <w:pStyle w:val="3"/>
        <w:spacing w:before="313" w:line="253" w:lineRule="auto"/>
        <w:ind w:right="17" w:firstLine="23"/>
        <w:jc w:val="both"/>
        <w:rPr>
          <w:rFonts w:hint="eastAsia"/>
          <w:spacing w:val="-1"/>
          <w:sz w:val="30"/>
          <w:szCs w:val="30"/>
        </w:rPr>
      </w:pPr>
      <w:r>
        <w:rPr>
          <w:rFonts w:hint="eastAsia"/>
          <w:spacing w:val="-1"/>
          <w:sz w:val="30"/>
          <w:szCs w:val="30"/>
        </w:rPr>
        <w:t>因为以色列全会众习惯于被号筒召集；那时地上所有的居民都将被传唤。i</w:t>
      </w:r>
    </w:p>
    <w:p w14:paraId="3F314F3E">
      <w:pPr>
        <w:pStyle w:val="3"/>
        <w:spacing w:before="313" w:line="253" w:lineRule="auto"/>
        <w:ind w:right="17" w:firstLine="23"/>
        <w:jc w:val="both"/>
        <w:rPr>
          <w:rFonts w:hint="eastAsia"/>
          <w:spacing w:val="-1"/>
          <w:sz w:val="30"/>
          <w:szCs w:val="30"/>
        </w:rPr>
      </w:pPr>
    </w:p>
    <w:p w14:paraId="54695217">
      <w:pPr>
        <w:pStyle w:val="3"/>
        <w:spacing w:before="313" w:line="253" w:lineRule="auto"/>
        <w:ind w:right="17" w:firstLine="23"/>
        <w:jc w:val="both"/>
        <w:rPr>
          <w:rFonts w:hint="eastAsia"/>
          <w:spacing w:val="-1"/>
          <w:sz w:val="30"/>
          <w:szCs w:val="30"/>
        </w:rPr>
      </w:pPr>
      <w:r>
        <w:rPr>
          <w:rFonts w:hint="eastAsia"/>
          <w:spacing w:val="-1"/>
          <w:sz w:val="30"/>
          <w:szCs w:val="30"/>
        </w:rPr>
        <w:t>Festival days also were proclaimed by a trumpet;h and this will be an exceedingly joyful festival to the whole Church.</w:t>
      </w:r>
    </w:p>
    <w:p w14:paraId="6FEA9BB0">
      <w:pPr>
        <w:pStyle w:val="3"/>
        <w:spacing w:before="313" w:line="253" w:lineRule="auto"/>
        <w:ind w:right="17" w:firstLine="23"/>
        <w:jc w:val="both"/>
        <w:rPr>
          <w:rFonts w:hint="eastAsia"/>
          <w:spacing w:val="-1"/>
          <w:sz w:val="30"/>
          <w:szCs w:val="30"/>
        </w:rPr>
      </w:pPr>
    </w:p>
    <w:p w14:paraId="6189C0C1">
      <w:pPr>
        <w:pStyle w:val="3"/>
        <w:spacing w:before="313" w:line="253" w:lineRule="auto"/>
        <w:ind w:right="17" w:firstLine="23"/>
        <w:jc w:val="both"/>
        <w:rPr>
          <w:rFonts w:hint="eastAsia"/>
          <w:spacing w:val="-1"/>
          <w:sz w:val="30"/>
          <w:szCs w:val="30"/>
        </w:rPr>
      </w:pPr>
      <w:r>
        <w:rPr>
          <w:rFonts w:hint="eastAsia"/>
          <w:spacing w:val="-1"/>
          <w:sz w:val="30"/>
          <w:szCs w:val="30"/>
        </w:rPr>
        <w:t>节日也由号筒宣告；h 这对整个教会来说将是一个极其喜乐的节日。</w:t>
      </w:r>
    </w:p>
    <w:p w14:paraId="75E62464">
      <w:pPr>
        <w:pStyle w:val="3"/>
        <w:spacing w:before="313" w:line="253" w:lineRule="auto"/>
        <w:ind w:right="17" w:firstLine="23"/>
        <w:jc w:val="both"/>
        <w:rPr>
          <w:rFonts w:hint="eastAsia"/>
          <w:spacing w:val="-1"/>
          <w:sz w:val="30"/>
          <w:szCs w:val="30"/>
        </w:rPr>
      </w:pPr>
    </w:p>
    <w:p w14:paraId="040A7C8C">
      <w:pPr>
        <w:pStyle w:val="3"/>
        <w:spacing w:before="313" w:line="253" w:lineRule="auto"/>
        <w:ind w:right="17" w:firstLine="23"/>
        <w:jc w:val="both"/>
        <w:rPr>
          <w:rFonts w:hint="eastAsia"/>
          <w:spacing w:val="-1"/>
          <w:sz w:val="30"/>
          <w:szCs w:val="30"/>
        </w:rPr>
      </w:pPr>
      <w:r>
        <w:rPr>
          <w:rFonts w:hint="eastAsia"/>
          <w:spacing w:val="-1"/>
          <w:sz w:val="30"/>
          <w:szCs w:val="30"/>
        </w:rPr>
        <w:t>XVI. Thirdly, This glory of Christ will also include a numerous train of Angels.</w:t>
      </w:r>
    </w:p>
    <w:p w14:paraId="0F3512DB">
      <w:pPr>
        <w:pStyle w:val="3"/>
        <w:spacing w:before="313" w:line="253" w:lineRule="auto"/>
        <w:ind w:right="17" w:firstLine="23"/>
        <w:jc w:val="both"/>
        <w:rPr>
          <w:rFonts w:hint="eastAsia"/>
          <w:spacing w:val="-1"/>
          <w:sz w:val="30"/>
          <w:szCs w:val="30"/>
        </w:rPr>
      </w:pPr>
    </w:p>
    <w:p w14:paraId="2BC63D28">
      <w:pPr>
        <w:pStyle w:val="3"/>
        <w:spacing w:before="313" w:line="253" w:lineRule="auto"/>
        <w:ind w:right="17" w:firstLine="23"/>
        <w:jc w:val="both"/>
        <w:rPr>
          <w:rFonts w:hint="eastAsia"/>
          <w:spacing w:val="-1"/>
          <w:sz w:val="30"/>
          <w:szCs w:val="30"/>
        </w:rPr>
      </w:pPr>
      <w:r>
        <w:rPr>
          <w:rFonts w:hint="eastAsia"/>
          <w:spacing w:val="-1"/>
          <w:sz w:val="30"/>
          <w:szCs w:val="30"/>
        </w:rPr>
        <w:t>XVI. 第三，基督的这荣耀也将包括众多的天使随从。</w:t>
      </w:r>
    </w:p>
    <w:p w14:paraId="73458FAE">
      <w:pPr>
        <w:pStyle w:val="3"/>
        <w:spacing w:before="313" w:line="253" w:lineRule="auto"/>
        <w:ind w:right="17" w:firstLine="23"/>
        <w:jc w:val="both"/>
        <w:rPr>
          <w:rFonts w:hint="eastAsia"/>
          <w:spacing w:val="-1"/>
          <w:sz w:val="30"/>
          <w:szCs w:val="30"/>
        </w:rPr>
      </w:pPr>
    </w:p>
    <w:p w14:paraId="09F12247">
      <w:pPr>
        <w:pStyle w:val="3"/>
        <w:spacing w:before="313" w:line="253" w:lineRule="auto"/>
        <w:ind w:right="17" w:firstLine="23"/>
        <w:jc w:val="both"/>
        <w:rPr>
          <w:rFonts w:hint="eastAsia"/>
          <w:spacing w:val="-1"/>
          <w:sz w:val="30"/>
          <w:szCs w:val="30"/>
        </w:rPr>
      </w:pPr>
      <w:r>
        <w:rPr>
          <w:rFonts w:hint="eastAsia"/>
          <w:spacing w:val="-1"/>
          <w:sz w:val="30"/>
          <w:szCs w:val="30"/>
        </w:rPr>
        <w:t>Accordingly, Enoch, the seventh from Adam, prophesied, saying, "Behold the Lord cometh with ten thousand of his saints;" and Paul speaks of the revelation of the Lord Jesus from heaven "with his mighty Angels."j</w:t>
      </w:r>
    </w:p>
    <w:p w14:paraId="5D45F679">
      <w:pPr>
        <w:pStyle w:val="3"/>
        <w:spacing w:before="313" w:line="253" w:lineRule="auto"/>
        <w:ind w:right="17" w:firstLine="23"/>
        <w:jc w:val="both"/>
        <w:rPr>
          <w:rFonts w:hint="eastAsia"/>
          <w:spacing w:val="-1"/>
          <w:sz w:val="30"/>
          <w:szCs w:val="30"/>
        </w:rPr>
      </w:pPr>
    </w:p>
    <w:p w14:paraId="565378CF">
      <w:pPr>
        <w:pStyle w:val="3"/>
        <w:spacing w:before="313" w:line="253" w:lineRule="auto"/>
        <w:ind w:right="17" w:firstLine="23"/>
        <w:jc w:val="both"/>
        <w:rPr>
          <w:rFonts w:hint="eastAsia"/>
          <w:spacing w:val="-1"/>
          <w:sz w:val="30"/>
          <w:szCs w:val="30"/>
        </w:rPr>
      </w:pPr>
      <w:r>
        <w:rPr>
          <w:rFonts w:hint="eastAsia"/>
          <w:spacing w:val="-1"/>
          <w:sz w:val="30"/>
          <w:szCs w:val="30"/>
        </w:rPr>
        <w:t>因此，亚当的七世孙以诺（Enoch）曾预言说：“看哪，主带着祂的千万圣者降临；”i 并且保罗说到主耶稣从天上“同祂有能力的天使”显现。j</w:t>
      </w:r>
    </w:p>
    <w:p w14:paraId="4C08F76F">
      <w:pPr>
        <w:pStyle w:val="3"/>
        <w:spacing w:before="313" w:line="253" w:lineRule="auto"/>
        <w:ind w:right="17" w:firstLine="23"/>
        <w:jc w:val="both"/>
        <w:rPr>
          <w:rFonts w:hint="eastAsia"/>
          <w:spacing w:val="-1"/>
          <w:sz w:val="30"/>
          <w:szCs w:val="30"/>
        </w:rPr>
      </w:pPr>
    </w:p>
    <w:p w14:paraId="6BC376C0">
      <w:pPr>
        <w:pStyle w:val="3"/>
        <w:spacing w:before="313" w:line="253" w:lineRule="auto"/>
        <w:ind w:right="17" w:firstLine="23"/>
        <w:jc w:val="both"/>
        <w:rPr>
          <w:rFonts w:hint="eastAsia"/>
          <w:spacing w:val="-1"/>
          <w:sz w:val="30"/>
          <w:szCs w:val="30"/>
        </w:rPr>
      </w:pPr>
      <w:r>
        <w:rPr>
          <w:rFonts w:hint="eastAsia"/>
          <w:spacing w:val="-1"/>
          <w:sz w:val="30"/>
          <w:szCs w:val="30"/>
        </w:rPr>
        <w:t>That this illustrious retinue which shall surround our Lord, consisting of so many attendants of the heavenly court, will signally contribute to his glory, who can doubt?</w:t>
      </w:r>
    </w:p>
    <w:p w14:paraId="65D89D4F">
      <w:pPr>
        <w:pStyle w:val="3"/>
        <w:spacing w:before="313" w:line="253" w:lineRule="auto"/>
        <w:ind w:right="17" w:firstLine="23"/>
        <w:jc w:val="both"/>
        <w:rPr>
          <w:rFonts w:hint="eastAsia"/>
          <w:spacing w:val="-1"/>
          <w:sz w:val="30"/>
          <w:szCs w:val="30"/>
        </w:rPr>
      </w:pPr>
    </w:p>
    <w:p w14:paraId="7608DE3E">
      <w:pPr>
        <w:pStyle w:val="3"/>
        <w:spacing w:before="313" w:line="253" w:lineRule="auto"/>
        <w:ind w:right="17" w:firstLine="23"/>
        <w:jc w:val="both"/>
        <w:rPr>
          <w:rFonts w:hint="eastAsia"/>
          <w:spacing w:val="-1"/>
          <w:sz w:val="30"/>
          <w:szCs w:val="30"/>
        </w:rPr>
      </w:pPr>
      <w:r>
        <w:rPr>
          <w:rFonts w:hint="eastAsia"/>
          <w:spacing w:val="-1"/>
          <w:sz w:val="30"/>
          <w:szCs w:val="30"/>
        </w:rPr>
        <w:t>谁能怀疑，这将围绕我们主的辉煌随从，由如此众多天庭侍从组成，将显著地贡献于祂的荣耀呢？</w:t>
      </w:r>
    </w:p>
    <w:p w14:paraId="4BBD5EB0">
      <w:pPr>
        <w:pStyle w:val="3"/>
        <w:spacing w:before="313" w:line="253" w:lineRule="auto"/>
        <w:ind w:right="17" w:firstLine="23"/>
        <w:jc w:val="both"/>
        <w:rPr>
          <w:rFonts w:hint="eastAsia"/>
          <w:spacing w:val="-1"/>
          <w:sz w:val="30"/>
          <w:szCs w:val="30"/>
        </w:rPr>
      </w:pPr>
    </w:p>
    <w:p w14:paraId="7F299617">
      <w:pPr>
        <w:pStyle w:val="3"/>
        <w:spacing w:before="313" w:line="253" w:lineRule="auto"/>
        <w:ind w:right="17" w:firstLine="23"/>
        <w:jc w:val="both"/>
        <w:rPr>
          <w:rFonts w:hint="eastAsia"/>
          <w:spacing w:val="-1"/>
          <w:sz w:val="30"/>
          <w:szCs w:val="30"/>
        </w:rPr>
      </w:pPr>
      <w:r>
        <w:rPr>
          <w:rFonts w:hint="eastAsia"/>
          <w:spacing w:val="-1"/>
          <w:sz w:val="30"/>
          <w:szCs w:val="30"/>
        </w:rPr>
        <w:t>Our Lord himself, at least, would have us to think so.</w:t>
      </w:r>
    </w:p>
    <w:p w14:paraId="05F78A6F">
      <w:pPr>
        <w:pStyle w:val="3"/>
        <w:spacing w:before="313" w:line="253" w:lineRule="auto"/>
        <w:ind w:right="17" w:firstLine="23"/>
        <w:jc w:val="both"/>
        <w:rPr>
          <w:rFonts w:hint="eastAsia"/>
          <w:spacing w:val="-1"/>
          <w:sz w:val="30"/>
          <w:szCs w:val="30"/>
        </w:rPr>
      </w:pPr>
    </w:p>
    <w:p w14:paraId="19D76B24">
      <w:pPr>
        <w:pStyle w:val="3"/>
        <w:spacing w:before="313" w:line="253" w:lineRule="auto"/>
        <w:ind w:right="17" w:firstLine="23"/>
        <w:jc w:val="both"/>
        <w:rPr>
          <w:rFonts w:hint="eastAsia"/>
          <w:spacing w:val="-1"/>
          <w:sz w:val="30"/>
          <w:szCs w:val="30"/>
        </w:rPr>
      </w:pPr>
      <w:r>
        <w:rPr>
          <w:rFonts w:hint="eastAsia"/>
          <w:spacing w:val="-1"/>
          <w:sz w:val="30"/>
          <w:szCs w:val="30"/>
        </w:rPr>
        <w:t>至少，我们的主自己希望我们这样想。</w:t>
      </w:r>
    </w:p>
    <w:p w14:paraId="28064C02">
      <w:pPr>
        <w:pStyle w:val="3"/>
        <w:spacing w:before="313" w:line="253" w:lineRule="auto"/>
        <w:ind w:right="17" w:firstLine="23"/>
        <w:jc w:val="both"/>
        <w:rPr>
          <w:rFonts w:hint="eastAsia"/>
          <w:spacing w:val="-1"/>
          <w:sz w:val="30"/>
          <w:szCs w:val="30"/>
        </w:rPr>
      </w:pPr>
    </w:p>
    <w:p w14:paraId="0590583E">
      <w:pPr>
        <w:pStyle w:val="3"/>
        <w:spacing w:before="313" w:line="253" w:lineRule="auto"/>
        <w:ind w:right="17" w:firstLine="23"/>
        <w:jc w:val="both"/>
        <w:rPr>
          <w:rFonts w:hint="eastAsia"/>
          <w:spacing w:val="-1"/>
          <w:sz w:val="30"/>
          <w:szCs w:val="30"/>
        </w:rPr>
      </w:pPr>
      <w:r>
        <w:rPr>
          <w:rFonts w:hint="eastAsia"/>
          <w:spacing w:val="-1"/>
          <w:sz w:val="30"/>
          <w:szCs w:val="30"/>
        </w:rPr>
        <w:t>"When the Son of man shall come in his glory, and all the holy angels with him, then shall he sit upon the throne of his glory."</w:t>
      </w:r>
    </w:p>
    <w:p w14:paraId="5ACF96BC">
      <w:pPr>
        <w:pStyle w:val="3"/>
        <w:spacing w:before="313" w:line="253" w:lineRule="auto"/>
        <w:ind w:right="17" w:firstLine="23"/>
        <w:jc w:val="both"/>
        <w:rPr>
          <w:rFonts w:hint="eastAsia"/>
          <w:spacing w:val="-1"/>
          <w:sz w:val="30"/>
          <w:szCs w:val="30"/>
        </w:rPr>
      </w:pPr>
    </w:p>
    <w:p w14:paraId="7FCE2B81">
      <w:pPr>
        <w:pStyle w:val="3"/>
        <w:spacing w:before="313" w:line="253" w:lineRule="auto"/>
        <w:ind w:right="17" w:firstLine="23"/>
        <w:jc w:val="both"/>
        <w:rPr>
          <w:rFonts w:hint="eastAsia"/>
          <w:spacing w:val="-1"/>
          <w:sz w:val="30"/>
          <w:szCs w:val="30"/>
        </w:rPr>
      </w:pPr>
      <w:r>
        <w:rPr>
          <w:rFonts w:hint="eastAsia"/>
          <w:spacing w:val="-1"/>
          <w:sz w:val="30"/>
          <w:szCs w:val="30"/>
        </w:rPr>
        <w:t>“当人子在祂荣耀里，同着众天使降临的时候，祂要坐在祂荣耀的宝座上。”k</w:t>
      </w:r>
    </w:p>
    <w:p w14:paraId="5D5C8CBE">
      <w:pPr>
        <w:pStyle w:val="3"/>
        <w:spacing w:before="313" w:line="253" w:lineRule="auto"/>
        <w:ind w:right="17" w:firstLine="23"/>
        <w:jc w:val="both"/>
        <w:rPr>
          <w:rFonts w:hint="eastAsia"/>
          <w:spacing w:val="-1"/>
          <w:sz w:val="30"/>
          <w:szCs w:val="30"/>
        </w:rPr>
      </w:pPr>
    </w:p>
    <w:p w14:paraId="4C527868">
      <w:pPr>
        <w:pStyle w:val="3"/>
        <w:spacing w:before="313" w:line="253" w:lineRule="auto"/>
        <w:ind w:right="17" w:firstLine="23"/>
        <w:jc w:val="both"/>
        <w:rPr>
          <w:rFonts w:hint="eastAsia"/>
          <w:spacing w:val="-1"/>
          <w:sz w:val="30"/>
          <w:szCs w:val="30"/>
        </w:rPr>
      </w:pPr>
      <w:r>
        <w:rPr>
          <w:rFonts w:hint="eastAsia"/>
          <w:spacing w:val="-1"/>
          <w:sz w:val="30"/>
          <w:szCs w:val="30"/>
        </w:rPr>
        <w:t>"The Son of man shall come in his own glory, and in his Father's, and of the holy angels."l</w:t>
      </w:r>
    </w:p>
    <w:p w14:paraId="3DCDE391">
      <w:pPr>
        <w:pStyle w:val="3"/>
        <w:spacing w:before="313" w:line="253" w:lineRule="auto"/>
        <w:ind w:right="17" w:firstLine="23"/>
        <w:jc w:val="both"/>
        <w:rPr>
          <w:rFonts w:hint="eastAsia"/>
          <w:spacing w:val="-1"/>
          <w:sz w:val="30"/>
          <w:szCs w:val="30"/>
        </w:rPr>
      </w:pPr>
    </w:p>
    <w:p w14:paraId="373D7D1F">
      <w:pPr>
        <w:pStyle w:val="3"/>
        <w:spacing w:before="313" w:line="253" w:lineRule="auto"/>
        <w:ind w:right="17" w:firstLine="23"/>
        <w:jc w:val="both"/>
        <w:rPr>
          <w:rFonts w:hint="eastAsia"/>
          <w:spacing w:val="-1"/>
          <w:sz w:val="30"/>
          <w:szCs w:val="30"/>
        </w:rPr>
      </w:pPr>
      <w:r>
        <w:rPr>
          <w:rFonts w:hint="eastAsia"/>
          <w:spacing w:val="-1"/>
          <w:sz w:val="30"/>
          <w:szCs w:val="30"/>
        </w:rPr>
        <w:t>“人子要在他父的荣耀里，同着众天使降临。”l</w:t>
      </w:r>
    </w:p>
    <w:p w14:paraId="5E9D4B9F">
      <w:pPr>
        <w:pStyle w:val="3"/>
        <w:spacing w:before="313" w:line="253" w:lineRule="auto"/>
        <w:ind w:right="17" w:firstLine="23"/>
        <w:jc w:val="both"/>
        <w:rPr>
          <w:rFonts w:hint="eastAsia"/>
          <w:spacing w:val="-1"/>
          <w:sz w:val="30"/>
          <w:szCs w:val="30"/>
        </w:rPr>
      </w:pPr>
    </w:p>
    <w:p w14:paraId="7F3AE8D8">
      <w:pPr>
        <w:pStyle w:val="3"/>
        <w:spacing w:before="313" w:line="253" w:lineRule="auto"/>
        <w:ind w:right="17" w:firstLine="23"/>
        <w:jc w:val="both"/>
        <w:rPr>
          <w:rFonts w:hint="eastAsia"/>
          <w:spacing w:val="-1"/>
          <w:sz w:val="30"/>
          <w:szCs w:val="30"/>
        </w:rPr>
      </w:pPr>
      <w:r>
        <w:rPr>
          <w:rFonts w:hint="eastAsia"/>
          <w:spacing w:val="-1"/>
          <w:sz w:val="30"/>
          <w:szCs w:val="30"/>
        </w:rPr>
        <w:t>XVII. But they will also perform other services to Christ.</w:t>
      </w:r>
    </w:p>
    <w:p w14:paraId="29E4334A">
      <w:pPr>
        <w:pStyle w:val="3"/>
        <w:spacing w:before="313" w:line="253" w:lineRule="auto"/>
        <w:ind w:right="17" w:firstLine="23"/>
        <w:jc w:val="both"/>
        <w:rPr>
          <w:rFonts w:hint="eastAsia"/>
          <w:spacing w:val="-1"/>
          <w:sz w:val="30"/>
          <w:szCs w:val="30"/>
        </w:rPr>
      </w:pPr>
    </w:p>
    <w:p w14:paraId="2C6BDD5C">
      <w:pPr>
        <w:pStyle w:val="3"/>
        <w:spacing w:before="313" w:line="253" w:lineRule="auto"/>
        <w:ind w:right="17" w:firstLine="23"/>
        <w:jc w:val="both"/>
        <w:rPr>
          <w:rFonts w:hint="eastAsia"/>
          <w:spacing w:val="-1"/>
          <w:sz w:val="30"/>
          <w:szCs w:val="30"/>
        </w:rPr>
      </w:pPr>
      <w:r>
        <w:rPr>
          <w:rFonts w:hint="eastAsia"/>
          <w:spacing w:val="-1"/>
          <w:sz w:val="30"/>
          <w:szCs w:val="30"/>
        </w:rPr>
        <w:t>XVII. 但他们也将为基督执行其他服务。</w:t>
      </w:r>
    </w:p>
    <w:p w14:paraId="555334DC">
      <w:pPr>
        <w:pStyle w:val="3"/>
        <w:spacing w:before="313" w:line="253" w:lineRule="auto"/>
        <w:ind w:right="17" w:firstLine="23"/>
        <w:jc w:val="both"/>
        <w:rPr>
          <w:rFonts w:hint="eastAsia"/>
          <w:spacing w:val="-1"/>
          <w:sz w:val="30"/>
          <w:szCs w:val="30"/>
        </w:rPr>
      </w:pPr>
    </w:p>
    <w:p w14:paraId="5CD07A52">
      <w:pPr>
        <w:pStyle w:val="3"/>
        <w:spacing w:before="313" w:line="253" w:lineRule="auto"/>
        <w:ind w:right="17" w:firstLine="23"/>
        <w:jc w:val="both"/>
        <w:rPr>
          <w:rFonts w:hint="eastAsia"/>
          <w:spacing w:val="-1"/>
          <w:sz w:val="30"/>
          <w:szCs w:val="30"/>
        </w:rPr>
      </w:pPr>
      <w:r>
        <w:rPr>
          <w:rFonts w:hint="eastAsia"/>
          <w:spacing w:val="-1"/>
          <w:sz w:val="30"/>
          <w:szCs w:val="30"/>
        </w:rPr>
        <w:t>1st, In gathering together those that are to be judged.</w:t>
      </w:r>
    </w:p>
    <w:p w14:paraId="30322D44">
      <w:pPr>
        <w:pStyle w:val="3"/>
        <w:spacing w:before="313" w:line="253" w:lineRule="auto"/>
        <w:ind w:right="17" w:firstLine="23"/>
        <w:jc w:val="both"/>
        <w:rPr>
          <w:rFonts w:hint="eastAsia"/>
          <w:spacing w:val="-1"/>
          <w:sz w:val="30"/>
          <w:szCs w:val="30"/>
        </w:rPr>
      </w:pPr>
    </w:p>
    <w:p w14:paraId="35EE1E5E">
      <w:pPr>
        <w:pStyle w:val="3"/>
        <w:spacing w:before="313" w:line="253" w:lineRule="auto"/>
        <w:ind w:right="17" w:firstLine="23"/>
        <w:jc w:val="both"/>
        <w:rPr>
          <w:rFonts w:hint="eastAsia"/>
          <w:spacing w:val="-1"/>
          <w:sz w:val="30"/>
          <w:szCs w:val="30"/>
        </w:rPr>
      </w:pPr>
      <w:r>
        <w:rPr>
          <w:rFonts w:hint="eastAsia"/>
          <w:spacing w:val="-1"/>
          <w:sz w:val="30"/>
          <w:szCs w:val="30"/>
        </w:rPr>
        <w:t>首先，聚集那些将要受审判的人。</w:t>
      </w:r>
    </w:p>
    <w:p w14:paraId="79ADDAAC">
      <w:pPr>
        <w:pStyle w:val="3"/>
        <w:spacing w:before="313" w:line="253" w:lineRule="auto"/>
        <w:ind w:right="17" w:firstLine="23"/>
        <w:jc w:val="both"/>
        <w:rPr>
          <w:rFonts w:hint="eastAsia"/>
          <w:spacing w:val="-1"/>
          <w:sz w:val="30"/>
          <w:szCs w:val="30"/>
        </w:rPr>
      </w:pPr>
    </w:p>
    <w:p w14:paraId="66A60821">
      <w:pPr>
        <w:pStyle w:val="3"/>
        <w:spacing w:before="313" w:line="253" w:lineRule="auto"/>
        <w:ind w:right="17" w:firstLine="23"/>
        <w:jc w:val="both"/>
        <w:rPr>
          <w:rFonts w:hint="eastAsia"/>
          <w:spacing w:val="-1"/>
          <w:sz w:val="30"/>
          <w:szCs w:val="30"/>
        </w:rPr>
      </w:pPr>
      <w:r>
        <w:rPr>
          <w:rFonts w:hint="eastAsia"/>
          <w:spacing w:val="-1"/>
          <w:sz w:val="30"/>
          <w:szCs w:val="30"/>
        </w:rPr>
        <w:t>"He shall send his angels with a great sound of a trumpet, and they shall gather together his elect from the four winds, from one end of heaven to the other."</w:t>
      </w:r>
    </w:p>
    <w:p w14:paraId="33175D1A">
      <w:pPr>
        <w:pStyle w:val="3"/>
        <w:spacing w:before="313" w:line="253" w:lineRule="auto"/>
        <w:ind w:right="17" w:firstLine="23"/>
        <w:jc w:val="both"/>
        <w:rPr>
          <w:rFonts w:hint="eastAsia"/>
          <w:spacing w:val="-1"/>
          <w:sz w:val="30"/>
          <w:szCs w:val="30"/>
        </w:rPr>
      </w:pPr>
    </w:p>
    <w:p w14:paraId="2ABFE601">
      <w:pPr>
        <w:pStyle w:val="3"/>
        <w:spacing w:before="313" w:line="253" w:lineRule="auto"/>
        <w:ind w:right="17" w:firstLine="23"/>
        <w:jc w:val="both"/>
        <w:rPr>
          <w:rFonts w:hint="eastAsia"/>
          <w:spacing w:val="-1"/>
          <w:sz w:val="30"/>
          <w:szCs w:val="30"/>
        </w:rPr>
      </w:pPr>
      <w:r>
        <w:rPr>
          <w:rFonts w:hint="eastAsia"/>
          <w:spacing w:val="-1"/>
          <w:sz w:val="30"/>
          <w:szCs w:val="30"/>
        </w:rPr>
        <w:t>“祂要差遣使者，用号筒的大声，将祂的选民，从四方，从天这边到天那边，都招聚了来。”m</w:t>
      </w:r>
    </w:p>
    <w:p w14:paraId="481B4C37">
      <w:pPr>
        <w:pStyle w:val="3"/>
        <w:spacing w:before="313" w:line="253" w:lineRule="auto"/>
        <w:ind w:right="17" w:firstLine="23"/>
        <w:jc w:val="both"/>
        <w:rPr>
          <w:rFonts w:hint="eastAsia"/>
          <w:spacing w:val="-1"/>
          <w:sz w:val="30"/>
          <w:szCs w:val="30"/>
        </w:rPr>
      </w:pPr>
    </w:p>
    <w:p w14:paraId="7D080850">
      <w:pPr>
        <w:pStyle w:val="3"/>
        <w:spacing w:before="313" w:line="253" w:lineRule="auto"/>
        <w:ind w:right="17" w:firstLine="23"/>
        <w:jc w:val="both"/>
        <w:rPr>
          <w:rFonts w:hint="eastAsia"/>
          <w:spacing w:val="-1"/>
          <w:sz w:val="30"/>
          <w:szCs w:val="30"/>
        </w:rPr>
      </w:pPr>
      <w:r>
        <w:rPr>
          <w:rFonts w:hint="eastAsia"/>
          <w:spacing w:val="-1"/>
          <w:sz w:val="30"/>
          <w:szCs w:val="30"/>
        </w:rPr>
        <w:t>Hence "the coming of our Lord Jesus Christ," and "our gathering together unto him," which is to be effected by the ministry of angels,n are joined together.</w:t>
      </w:r>
    </w:p>
    <w:p w14:paraId="3DB49A92">
      <w:pPr>
        <w:pStyle w:val="3"/>
        <w:spacing w:before="313" w:line="253" w:lineRule="auto"/>
        <w:ind w:right="17" w:firstLine="23"/>
        <w:jc w:val="both"/>
        <w:rPr>
          <w:rFonts w:hint="eastAsia"/>
          <w:spacing w:val="-1"/>
          <w:sz w:val="30"/>
          <w:szCs w:val="30"/>
        </w:rPr>
      </w:pPr>
    </w:p>
    <w:p w14:paraId="67D969E7">
      <w:pPr>
        <w:pStyle w:val="3"/>
        <w:spacing w:before="313" w:line="253" w:lineRule="auto"/>
        <w:ind w:right="17" w:firstLine="23"/>
        <w:jc w:val="both"/>
        <w:rPr>
          <w:rFonts w:hint="eastAsia"/>
          <w:spacing w:val="-1"/>
          <w:sz w:val="30"/>
          <w:szCs w:val="30"/>
        </w:rPr>
      </w:pPr>
      <w:r>
        <w:rPr>
          <w:rFonts w:hint="eastAsia"/>
          <w:spacing w:val="-1"/>
          <w:sz w:val="30"/>
          <w:szCs w:val="30"/>
        </w:rPr>
        <w:t>因此“我们主耶稣基督的降临”，和“我们到祂那里聚集”，这是要藉着天使的事奉来完成的，n 被联系在一起。</w:t>
      </w:r>
    </w:p>
    <w:p w14:paraId="14C3CAF3">
      <w:pPr>
        <w:pStyle w:val="3"/>
        <w:spacing w:before="313" w:line="253" w:lineRule="auto"/>
        <w:ind w:right="17" w:firstLine="23"/>
        <w:jc w:val="both"/>
        <w:rPr>
          <w:rFonts w:hint="eastAsia"/>
          <w:spacing w:val="-1"/>
          <w:sz w:val="30"/>
          <w:szCs w:val="30"/>
        </w:rPr>
      </w:pPr>
    </w:p>
    <w:p w14:paraId="0179FEB4">
      <w:pPr>
        <w:pStyle w:val="3"/>
        <w:spacing w:before="313" w:line="253" w:lineRule="auto"/>
        <w:ind w:right="17" w:firstLine="23"/>
        <w:jc w:val="both"/>
        <w:rPr>
          <w:rFonts w:hint="eastAsia"/>
          <w:spacing w:val="-1"/>
          <w:sz w:val="30"/>
          <w:szCs w:val="30"/>
        </w:rPr>
      </w:pPr>
      <w:r>
        <w:rPr>
          <w:rFonts w:hint="eastAsia"/>
          <w:spacing w:val="-1"/>
          <w:sz w:val="30"/>
          <w:szCs w:val="30"/>
        </w:rPr>
        <w:t>2dly, In making a separation betwixt them when assembled.—"So shall it be at the end of the world; the angels shall come forth, and sever the wicked from among the just."p</w:t>
      </w:r>
    </w:p>
    <w:p w14:paraId="5A428AEB">
      <w:pPr>
        <w:pStyle w:val="3"/>
        <w:spacing w:before="313" w:line="253" w:lineRule="auto"/>
        <w:ind w:right="17" w:firstLine="23"/>
        <w:jc w:val="both"/>
        <w:rPr>
          <w:rFonts w:hint="eastAsia"/>
          <w:spacing w:val="-1"/>
          <w:sz w:val="30"/>
          <w:szCs w:val="30"/>
        </w:rPr>
      </w:pPr>
    </w:p>
    <w:p w14:paraId="0E31A0DA">
      <w:pPr>
        <w:pStyle w:val="3"/>
        <w:spacing w:before="313" w:line="253" w:lineRule="auto"/>
        <w:ind w:right="17" w:firstLine="23"/>
        <w:jc w:val="both"/>
        <w:rPr>
          <w:rFonts w:hint="eastAsia"/>
          <w:spacing w:val="-1"/>
          <w:sz w:val="30"/>
          <w:szCs w:val="30"/>
        </w:rPr>
      </w:pPr>
      <w:r>
        <w:rPr>
          <w:rFonts w:hint="eastAsia"/>
          <w:spacing w:val="-1"/>
          <w:sz w:val="30"/>
          <w:szCs w:val="30"/>
        </w:rPr>
        <w:t>其次，在他们聚集时将他们分开。——“世界的末了也要这样；天使要出来，从义人中把恶人分别出来。”p</w:t>
      </w:r>
    </w:p>
    <w:p w14:paraId="0AD5EA9B">
      <w:pPr>
        <w:pStyle w:val="3"/>
        <w:spacing w:before="313" w:line="253" w:lineRule="auto"/>
        <w:ind w:right="17" w:firstLine="23"/>
        <w:jc w:val="both"/>
        <w:rPr>
          <w:rFonts w:hint="eastAsia"/>
          <w:spacing w:val="-1"/>
          <w:sz w:val="30"/>
          <w:szCs w:val="30"/>
        </w:rPr>
      </w:pPr>
    </w:p>
    <w:p w14:paraId="5F4ACE31">
      <w:pPr>
        <w:pStyle w:val="3"/>
        <w:spacing w:before="313" w:line="253" w:lineRule="auto"/>
        <w:ind w:right="17" w:firstLine="23"/>
        <w:jc w:val="both"/>
        <w:rPr>
          <w:rFonts w:hint="eastAsia"/>
          <w:spacing w:val="-1"/>
          <w:sz w:val="30"/>
          <w:szCs w:val="30"/>
        </w:rPr>
      </w:pPr>
      <w:r>
        <w:rPr>
          <w:rFonts w:hint="eastAsia"/>
          <w:spacing w:val="-1"/>
          <w:sz w:val="30"/>
          <w:szCs w:val="30"/>
        </w:rPr>
        <w:t>3dly, In casting down the ungodly to the place of punishment.</w:t>
      </w:r>
    </w:p>
    <w:p w14:paraId="6F5E5EB4">
      <w:pPr>
        <w:pStyle w:val="3"/>
        <w:spacing w:before="313" w:line="253" w:lineRule="auto"/>
        <w:ind w:right="17" w:firstLine="23"/>
        <w:jc w:val="both"/>
        <w:rPr>
          <w:rFonts w:hint="eastAsia"/>
          <w:spacing w:val="-1"/>
          <w:sz w:val="30"/>
          <w:szCs w:val="30"/>
        </w:rPr>
      </w:pPr>
    </w:p>
    <w:p w14:paraId="4C64B603">
      <w:pPr>
        <w:pStyle w:val="3"/>
        <w:spacing w:before="313" w:line="253" w:lineRule="auto"/>
        <w:ind w:right="17" w:firstLine="23"/>
        <w:jc w:val="both"/>
        <w:rPr>
          <w:rFonts w:hint="eastAsia"/>
          <w:spacing w:val="-1"/>
          <w:sz w:val="30"/>
          <w:szCs w:val="30"/>
        </w:rPr>
      </w:pPr>
      <w:r>
        <w:rPr>
          <w:rFonts w:hint="eastAsia"/>
          <w:spacing w:val="-1"/>
          <w:sz w:val="30"/>
          <w:szCs w:val="30"/>
        </w:rPr>
        <w:t>第三，将不敬虔者扔到刑罚之地。</w:t>
      </w:r>
    </w:p>
    <w:p w14:paraId="4A832D0F">
      <w:pPr>
        <w:pStyle w:val="3"/>
        <w:spacing w:before="313" w:line="253" w:lineRule="auto"/>
        <w:ind w:right="17" w:firstLine="23"/>
        <w:jc w:val="both"/>
        <w:rPr>
          <w:rFonts w:hint="eastAsia"/>
          <w:spacing w:val="-1"/>
          <w:sz w:val="30"/>
          <w:szCs w:val="30"/>
        </w:rPr>
      </w:pPr>
    </w:p>
    <w:p w14:paraId="0C30A5A3">
      <w:pPr>
        <w:pStyle w:val="3"/>
        <w:spacing w:before="313" w:line="253" w:lineRule="auto"/>
        <w:ind w:right="17" w:firstLine="23"/>
        <w:jc w:val="both"/>
        <w:rPr>
          <w:rFonts w:hint="eastAsia"/>
          <w:spacing w:val="-1"/>
          <w:sz w:val="30"/>
          <w:szCs w:val="30"/>
        </w:rPr>
      </w:pPr>
      <w:r>
        <w:rPr>
          <w:rFonts w:hint="eastAsia"/>
          <w:spacing w:val="-1"/>
          <w:sz w:val="30"/>
          <w:szCs w:val="30"/>
        </w:rPr>
        <w:t>"The Son of man shall send forth his angels, and they shall gather out of his kingdom all things that offend, and them which do iniquity, and shall cast them into a furnace of fire."</w:t>
      </w:r>
    </w:p>
    <w:p w14:paraId="7DB556AB">
      <w:pPr>
        <w:pStyle w:val="3"/>
        <w:spacing w:before="313" w:line="253" w:lineRule="auto"/>
        <w:ind w:right="17" w:firstLine="23"/>
        <w:jc w:val="both"/>
        <w:rPr>
          <w:rFonts w:hint="eastAsia"/>
          <w:spacing w:val="-1"/>
          <w:sz w:val="30"/>
          <w:szCs w:val="30"/>
        </w:rPr>
      </w:pPr>
    </w:p>
    <w:p w14:paraId="6D67DB08">
      <w:pPr>
        <w:pStyle w:val="3"/>
        <w:spacing w:before="313" w:line="253" w:lineRule="auto"/>
        <w:ind w:right="17" w:firstLine="23"/>
        <w:jc w:val="both"/>
        <w:rPr>
          <w:rFonts w:hint="eastAsia"/>
          <w:spacing w:val="-1"/>
          <w:sz w:val="30"/>
          <w:szCs w:val="30"/>
        </w:rPr>
      </w:pPr>
      <w:r>
        <w:rPr>
          <w:rFonts w:hint="eastAsia"/>
          <w:spacing w:val="-1"/>
          <w:sz w:val="30"/>
          <w:szCs w:val="30"/>
        </w:rPr>
        <w:t>“人子要差遣使者，把一切叫人跌倒的和作恶的，从祂国里挑出来，丢在火炉里。”q</w:t>
      </w:r>
    </w:p>
    <w:p w14:paraId="45ADD6AF">
      <w:pPr>
        <w:pStyle w:val="3"/>
        <w:spacing w:before="313" w:line="253" w:lineRule="auto"/>
        <w:ind w:right="17" w:firstLine="23"/>
        <w:jc w:val="both"/>
        <w:rPr>
          <w:rFonts w:hint="eastAsia"/>
          <w:spacing w:val="-1"/>
          <w:sz w:val="30"/>
          <w:szCs w:val="30"/>
        </w:rPr>
      </w:pPr>
    </w:p>
    <w:p w14:paraId="120B7CB9">
      <w:pPr>
        <w:pStyle w:val="3"/>
        <w:spacing w:before="313" w:line="253" w:lineRule="auto"/>
        <w:ind w:right="17" w:firstLine="23"/>
        <w:jc w:val="both"/>
        <w:rPr>
          <w:rFonts w:hint="eastAsia"/>
          <w:spacing w:val="-1"/>
          <w:sz w:val="30"/>
          <w:szCs w:val="30"/>
        </w:rPr>
      </w:pPr>
      <w:r>
        <w:rPr>
          <w:rFonts w:hint="eastAsia"/>
          <w:spacing w:val="-1"/>
          <w:sz w:val="30"/>
          <w:szCs w:val="30"/>
        </w:rPr>
        <w:t>4thly, In conveying the godly to heaven.</w:t>
      </w:r>
    </w:p>
    <w:p w14:paraId="525A5714">
      <w:pPr>
        <w:pStyle w:val="3"/>
        <w:spacing w:before="313" w:line="253" w:lineRule="auto"/>
        <w:ind w:right="17" w:firstLine="23"/>
        <w:jc w:val="both"/>
        <w:rPr>
          <w:rFonts w:hint="eastAsia"/>
          <w:spacing w:val="-1"/>
          <w:sz w:val="30"/>
          <w:szCs w:val="30"/>
        </w:rPr>
      </w:pPr>
    </w:p>
    <w:p w14:paraId="217F70DA">
      <w:pPr>
        <w:pStyle w:val="3"/>
        <w:spacing w:before="313" w:line="253" w:lineRule="auto"/>
        <w:ind w:right="17" w:firstLine="23"/>
        <w:jc w:val="both"/>
        <w:rPr>
          <w:rFonts w:hint="eastAsia"/>
          <w:spacing w:val="-1"/>
          <w:sz w:val="30"/>
          <w:szCs w:val="30"/>
        </w:rPr>
      </w:pPr>
      <w:r>
        <w:rPr>
          <w:rFonts w:hint="eastAsia"/>
          <w:spacing w:val="-1"/>
          <w:sz w:val="30"/>
          <w:szCs w:val="30"/>
        </w:rPr>
        <w:t>第四，将敬虔者送到天上。</w:t>
      </w:r>
    </w:p>
    <w:p w14:paraId="7BFD3D1F">
      <w:pPr>
        <w:pStyle w:val="3"/>
        <w:spacing w:before="313" w:line="253" w:lineRule="auto"/>
        <w:ind w:right="17" w:firstLine="23"/>
        <w:jc w:val="both"/>
        <w:rPr>
          <w:rFonts w:hint="eastAsia"/>
          <w:spacing w:val="-1"/>
          <w:sz w:val="30"/>
          <w:szCs w:val="30"/>
        </w:rPr>
      </w:pPr>
    </w:p>
    <w:p w14:paraId="67B21EB7">
      <w:pPr>
        <w:pStyle w:val="3"/>
        <w:spacing w:before="313" w:line="253" w:lineRule="auto"/>
        <w:ind w:right="17" w:firstLine="23"/>
        <w:jc w:val="both"/>
        <w:rPr>
          <w:rFonts w:hint="eastAsia"/>
          <w:spacing w:val="-1"/>
          <w:sz w:val="30"/>
          <w:szCs w:val="30"/>
        </w:rPr>
      </w:pPr>
      <w:r>
        <w:rPr>
          <w:rFonts w:hint="eastAsia"/>
          <w:spacing w:val="-1"/>
          <w:sz w:val="30"/>
          <w:szCs w:val="30"/>
        </w:rPr>
        <w:t>"We, who are alive and remain, shall be caught up together with them in the clouds to meet the Lord in the air; and so shall we be ever with the Lord."r</w:t>
      </w:r>
    </w:p>
    <w:p w14:paraId="47246AE3">
      <w:pPr>
        <w:pStyle w:val="3"/>
        <w:spacing w:before="313" w:line="253" w:lineRule="auto"/>
        <w:ind w:right="17" w:firstLine="23"/>
        <w:jc w:val="both"/>
        <w:rPr>
          <w:rFonts w:hint="eastAsia"/>
          <w:spacing w:val="-1"/>
          <w:sz w:val="30"/>
          <w:szCs w:val="30"/>
        </w:rPr>
      </w:pPr>
    </w:p>
    <w:p w14:paraId="7D30007A">
      <w:pPr>
        <w:pStyle w:val="3"/>
        <w:spacing w:before="313" w:line="253" w:lineRule="auto"/>
        <w:ind w:right="17" w:firstLine="23"/>
        <w:jc w:val="both"/>
        <w:rPr>
          <w:rFonts w:hint="eastAsia"/>
          <w:spacing w:val="-1"/>
          <w:sz w:val="30"/>
          <w:szCs w:val="30"/>
        </w:rPr>
      </w:pPr>
      <w:r>
        <w:rPr>
          <w:rFonts w:hint="eastAsia"/>
          <w:spacing w:val="-1"/>
          <w:sz w:val="30"/>
          <w:szCs w:val="30"/>
        </w:rPr>
        <w:t>“我们这活着还存留的人，必和他们一同被提到云里，在空中与主相遇；这样，我们就要和主永远同在。”r</w:t>
      </w:r>
    </w:p>
    <w:p w14:paraId="11526CB7">
      <w:pPr>
        <w:pStyle w:val="3"/>
        <w:spacing w:before="313" w:line="253" w:lineRule="auto"/>
        <w:ind w:right="17" w:firstLine="23"/>
        <w:jc w:val="both"/>
        <w:rPr>
          <w:rFonts w:hint="eastAsia"/>
          <w:spacing w:val="-1"/>
          <w:sz w:val="30"/>
          <w:szCs w:val="30"/>
        </w:rPr>
      </w:pPr>
    </w:p>
    <w:p w14:paraId="7844B775">
      <w:pPr>
        <w:pStyle w:val="3"/>
        <w:spacing w:before="313" w:line="253" w:lineRule="auto"/>
        <w:ind w:right="17" w:firstLine="23"/>
        <w:jc w:val="both"/>
        <w:rPr>
          <w:rFonts w:hint="eastAsia"/>
          <w:spacing w:val="-1"/>
          <w:sz w:val="30"/>
          <w:szCs w:val="30"/>
        </w:rPr>
      </w:pPr>
      <w:r>
        <w:rPr>
          <w:rFonts w:hint="eastAsia"/>
          <w:spacing w:val="-1"/>
          <w:sz w:val="30"/>
          <w:szCs w:val="30"/>
        </w:rPr>
        <w:t>That the bringing of the godly to the welcome tribunal of Christ in order to be judged, and to heaven after the judgment is over, is to be done by the ministry of angels, we collect from this consideration, that angels convey the souls of the godly to heaven, when separated from their bodies by death.</w:t>
      </w:r>
    </w:p>
    <w:p w14:paraId="06F5231C">
      <w:pPr>
        <w:pStyle w:val="3"/>
        <w:spacing w:before="313" w:line="253" w:lineRule="auto"/>
        <w:ind w:right="17" w:firstLine="23"/>
        <w:jc w:val="both"/>
        <w:rPr>
          <w:rFonts w:hint="eastAsia"/>
          <w:spacing w:val="-1"/>
          <w:sz w:val="30"/>
          <w:szCs w:val="30"/>
        </w:rPr>
      </w:pPr>
    </w:p>
    <w:p w14:paraId="03A4A558">
      <w:pPr>
        <w:pStyle w:val="3"/>
        <w:spacing w:before="313" w:line="253" w:lineRule="auto"/>
        <w:ind w:right="17" w:firstLine="23"/>
        <w:jc w:val="both"/>
        <w:rPr>
          <w:rFonts w:hint="eastAsia"/>
          <w:spacing w:val="-1"/>
          <w:sz w:val="30"/>
          <w:szCs w:val="30"/>
        </w:rPr>
      </w:pPr>
      <w:r>
        <w:rPr>
          <w:rFonts w:hint="eastAsia"/>
          <w:spacing w:val="-1"/>
          <w:sz w:val="30"/>
          <w:szCs w:val="30"/>
        </w:rPr>
        <w:t>敬虔之人被带到基督可喜悦的审判台（tribunal）前受审判，以及审判结束后被带到天上，这是要藉着天使的事奉来完成的，我们从以下考量得出这个结论：天使在敬虔之人的灵魂因死亡与身体分离时，将他们送到天上。s</w:t>
      </w:r>
    </w:p>
    <w:p w14:paraId="3446B26C">
      <w:pPr>
        <w:pStyle w:val="3"/>
        <w:spacing w:before="313" w:line="253" w:lineRule="auto"/>
        <w:ind w:right="17" w:firstLine="23"/>
        <w:jc w:val="both"/>
        <w:rPr>
          <w:rFonts w:hint="eastAsia"/>
          <w:spacing w:val="-1"/>
          <w:sz w:val="30"/>
          <w:szCs w:val="30"/>
        </w:rPr>
      </w:pPr>
    </w:p>
    <w:p w14:paraId="3DF522B6">
      <w:pPr>
        <w:pStyle w:val="3"/>
        <w:spacing w:before="313" w:line="253" w:lineRule="auto"/>
        <w:ind w:right="17" w:firstLine="23"/>
        <w:jc w:val="both"/>
        <w:rPr>
          <w:rFonts w:hint="eastAsia"/>
          <w:spacing w:val="-1"/>
          <w:sz w:val="30"/>
          <w:szCs w:val="30"/>
        </w:rPr>
      </w:pPr>
      <w:r>
        <w:rPr>
          <w:rFonts w:hint="eastAsia"/>
          <w:spacing w:val="-1"/>
          <w:sz w:val="30"/>
          <w:szCs w:val="30"/>
        </w:rPr>
        <w:t>Why may we not conclude, that they perform a similar office towards their entire persons?</w:t>
      </w:r>
    </w:p>
    <w:p w14:paraId="5C6441D4">
      <w:pPr>
        <w:pStyle w:val="3"/>
        <w:spacing w:before="313" w:line="253" w:lineRule="auto"/>
        <w:ind w:right="17" w:firstLine="23"/>
        <w:jc w:val="both"/>
        <w:rPr>
          <w:rFonts w:hint="eastAsia"/>
          <w:spacing w:val="-1"/>
          <w:sz w:val="30"/>
          <w:szCs w:val="30"/>
        </w:rPr>
      </w:pPr>
    </w:p>
    <w:p w14:paraId="7C42DCDC">
      <w:pPr>
        <w:pStyle w:val="3"/>
        <w:spacing w:before="313" w:line="253" w:lineRule="auto"/>
        <w:ind w:right="17" w:firstLine="23"/>
        <w:jc w:val="both"/>
        <w:rPr>
          <w:rFonts w:hint="eastAsia"/>
          <w:spacing w:val="-1"/>
          <w:sz w:val="30"/>
          <w:szCs w:val="30"/>
        </w:rPr>
      </w:pPr>
      <w:r>
        <w:rPr>
          <w:rFonts w:hint="eastAsia"/>
          <w:spacing w:val="-1"/>
          <w:sz w:val="30"/>
          <w:szCs w:val="30"/>
        </w:rPr>
        <w:t>为什么我们不能得出结论，认为他们对他们完整的人（entire persons）也执行类似的任务呢？</w:t>
      </w:r>
    </w:p>
    <w:p w14:paraId="04219739">
      <w:pPr>
        <w:pStyle w:val="3"/>
        <w:spacing w:before="313" w:line="253" w:lineRule="auto"/>
        <w:ind w:right="17" w:firstLine="23"/>
        <w:jc w:val="both"/>
        <w:rPr>
          <w:rFonts w:hint="eastAsia"/>
          <w:spacing w:val="-1"/>
          <w:sz w:val="30"/>
          <w:szCs w:val="30"/>
        </w:rPr>
      </w:pPr>
    </w:p>
    <w:p w14:paraId="1F354F29">
      <w:pPr>
        <w:pStyle w:val="3"/>
        <w:spacing w:before="313" w:line="253" w:lineRule="auto"/>
        <w:ind w:right="17" w:firstLine="23"/>
        <w:jc w:val="both"/>
        <w:rPr>
          <w:rFonts w:hint="eastAsia"/>
          <w:spacing w:val="-1"/>
          <w:sz w:val="30"/>
          <w:szCs w:val="30"/>
        </w:rPr>
      </w:pPr>
      <w:r>
        <w:rPr>
          <w:rFonts w:hint="eastAsia"/>
          <w:spacing w:val="-1"/>
          <w:sz w:val="30"/>
          <w:szCs w:val="30"/>
        </w:rPr>
        <w:t>XVIII. It deserves inquiry, whether holy men shall be assessors with Christ in this final judgment.</w:t>
      </w:r>
    </w:p>
    <w:p w14:paraId="16F68BAD">
      <w:pPr>
        <w:pStyle w:val="3"/>
        <w:spacing w:before="313" w:line="253" w:lineRule="auto"/>
        <w:ind w:right="17" w:firstLine="23"/>
        <w:jc w:val="both"/>
        <w:rPr>
          <w:rFonts w:hint="eastAsia"/>
          <w:spacing w:val="-1"/>
          <w:sz w:val="30"/>
          <w:szCs w:val="30"/>
        </w:rPr>
      </w:pPr>
    </w:p>
    <w:p w14:paraId="69D02AEF">
      <w:pPr>
        <w:pStyle w:val="3"/>
        <w:spacing w:before="313" w:line="253" w:lineRule="auto"/>
        <w:ind w:right="17" w:firstLine="23"/>
        <w:jc w:val="both"/>
        <w:rPr>
          <w:rFonts w:hint="eastAsia"/>
          <w:spacing w:val="-1"/>
          <w:sz w:val="30"/>
          <w:szCs w:val="30"/>
        </w:rPr>
      </w:pPr>
      <w:r>
        <w:rPr>
          <w:rFonts w:hint="eastAsia"/>
          <w:spacing w:val="-1"/>
          <w:sz w:val="30"/>
          <w:szCs w:val="30"/>
        </w:rPr>
        <w:t>XVIII. 值得探究的是，圣洁的人是否将与基督一同作这最后审判的陪审员（assessors）。</w:t>
      </w:r>
    </w:p>
    <w:p w14:paraId="1F239A8F">
      <w:pPr>
        <w:pStyle w:val="3"/>
        <w:spacing w:before="313" w:line="253" w:lineRule="auto"/>
        <w:ind w:right="17" w:firstLine="23"/>
        <w:jc w:val="both"/>
        <w:rPr>
          <w:rFonts w:hint="eastAsia"/>
          <w:spacing w:val="-1"/>
          <w:sz w:val="30"/>
          <w:szCs w:val="30"/>
        </w:rPr>
      </w:pPr>
    </w:p>
    <w:p w14:paraId="66C189BC">
      <w:pPr>
        <w:pStyle w:val="3"/>
        <w:spacing w:before="313" w:line="253" w:lineRule="auto"/>
        <w:ind w:right="17" w:firstLine="23"/>
        <w:jc w:val="both"/>
        <w:rPr>
          <w:rFonts w:hint="eastAsia"/>
          <w:spacing w:val="-1"/>
          <w:sz w:val="30"/>
          <w:szCs w:val="30"/>
        </w:rPr>
      </w:pPr>
      <w:r>
        <w:rPr>
          <w:rFonts w:hint="eastAsia"/>
          <w:spacing w:val="-1"/>
          <w:sz w:val="30"/>
          <w:szCs w:val="30"/>
        </w:rPr>
        <w:t>Many are of opinion that they shall be so, because Paul has the following expressions: "Do ye not know that the saints shall judge the world?</w:t>
      </w:r>
    </w:p>
    <w:p w14:paraId="25C9D5CB">
      <w:pPr>
        <w:pStyle w:val="3"/>
        <w:spacing w:before="313" w:line="253" w:lineRule="auto"/>
        <w:ind w:right="17" w:firstLine="23"/>
        <w:jc w:val="both"/>
        <w:rPr>
          <w:rFonts w:hint="eastAsia"/>
          <w:spacing w:val="-1"/>
          <w:sz w:val="30"/>
          <w:szCs w:val="30"/>
        </w:rPr>
      </w:pPr>
    </w:p>
    <w:p w14:paraId="685065F7">
      <w:pPr>
        <w:pStyle w:val="3"/>
        <w:spacing w:before="313" w:line="253" w:lineRule="auto"/>
        <w:ind w:right="17" w:firstLine="23"/>
        <w:jc w:val="both"/>
        <w:rPr>
          <w:rFonts w:hint="eastAsia"/>
          <w:spacing w:val="-1"/>
          <w:sz w:val="30"/>
          <w:szCs w:val="30"/>
        </w:rPr>
      </w:pPr>
      <w:r>
        <w:rPr>
          <w:rFonts w:hint="eastAsia"/>
          <w:spacing w:val="-1"/>
          <w:sz w:val="30"/>
          <w:szCs w:val="30"/>
        </w:rPr>
        <w:t>许多人认为他们将是这样，因为保罗有以下的表达：“岂不知圣徒要审判世界吗？”t</w:t>
      </w:r>
    </w:p>
    <w:p w14:paraId="36B1EDB0">
      <w:pPr>
        <w:pStyle w:val="3"/>
        <w:spacing w:before="313" w:line="253" w:lineRule="auto"/>
        <w:ind w:right="17" w:firstLine="23"/>
        <w:jc w:val="both"/>
        <w:rPr>
          <w:rFonts w:hint="eastAsia"/>
          <w:spacing w:val="-1"/>
          <w:sz w:val="30"/>
          <w:szCs w:val="30"/>
        </w:rPr>
      </w:pPr>
    </w:p>
    <w:p w14:paraId="571C86A8">
      <w:pPr>
        <w:pStyle w:val="3"/>
        <w:spacing w:before="313" w:line="253" w:lineRule="auto"/>
        <w:ind w:right="17" w:firstLine="23"/>
        <w:jc w:val="both"/>
        <w:rPr>
          <w:rFonts w:hint="eastAsia"/>
          <w:spacing w:val="-1"/>
          <w:sz w:val="30"/>
          <w:szCs w:val="30"/>
        </w:rPr>
      </w:pPr>
      <w:r>
        <w:rPr>
          <w:rFonts w:hint="eastAsia"/>
          <w:spacing w:val="-1"/>
          <w:sz w:val="30"/>
          <w:szCs w:val="30"/>
        </w:rPr>
        <w:t>Know ye not that we shall judge Angels?"</w:t>
      </w:r>
    </w:p>
    <w:p w14:paraId="2CBDFEAF">
      <w:pPr>
        <w:pStyle w:val="3"/>
        <w:spacing w:before="313" w:line="253" w:lineRule="auto"/>
        <w:ind w:right="17" w:firstLine="23"/>
        <w:jc w:val="both"/>
        <w:rPr>
          <w:rFonts w:hint="eastAsia"/>
          <w:spacing w:val="-1"/>
          <w:sz w:val="30"/>
          <w:szCs w:val="30"/>
        </w:rPr>
      </w:pPr>
    </w:p>
    <w:p w14:paraId="1703D451">
      <w:pPr>
        <w:pStyle w:val="3"/>
        <w:spacing w:before="313" w:line="253" w:lineRule="auto"/>
        <w:ind w:right="17" w:firstLine="23"/>
        <w:jc w:val="both"/>
        <w:rPr>
          <w:rFonts w:hint="eastAsia"/>
          <w:spacing w:val="-1"/>
          <w:sz w:val="30"/>
          <w:szCs w:val="30"/>
        </w:rPr>
      </w:pPr>
      <w:r>
        <w:rPr>
          <w:rFonts w:hint="eastAsia"/>
          <w:spacing w:val="-1"/>
          <w:sz w:val="30"/>
          <w:szCs w:val="30"/>
        </w:rPr>
        <w:t>“岂不知我们要审判天使吗？”u</w:t>
      </w:r>
    </w:p>
    <w:p w14:paraId="32F38ABC">
      <w:pPr>
        <w:pStyle w:val="3"/>
        <w:spacing w:before="313" w:line="253" w:lineRule="auto"/>
        <w:ind w:right="17" w:firstLine="23"/>
        <w:jc w:val="both"/>
        <w:rPr>
          <w:rFonts w:hint="eastAsia"/>
          <w:spacing w:val="-1"/>
          <w:sz w:val="30"/>
          <w:szCs w:val="30"/>
        </w:rPr>
      </w:pPr>
    </w:p>
    <w:p w14:paraId="2F1D9DC7">
      <w:pPr>
        <w:pStyle w:val="3"/>
        <w:spacing w:before="313" w:line="253" w:lineRule="auto"/>
        <w:ind w:right="17" w:firstLine="23"/>
        <w:jc w:val="both"/>
        <w:rPr>
          <w:rFonts w:hint="eastAsia"/>
          <w:spacing w:val="-1"/>
          <w:sz w:val="30"/>
          <w:szCs w:val="30"/>
        </w:rPr>
      </w:pPr>
      <w:r>
        <w:rPr>
          <w:rFonts w:hint="eastAsia"/>
          <w:spacing w:val="-1"/>
          <w:sz w:val="30"/>
          <w:szCs w:val="30"/>
        </w:rPr>
        <w:t>But we may be allowed to question the justness of the conclusion deduced from these words.</w:t>
      </w:r>
    </w:p>
    <w:p w14:paraId="23DC68F2">
      <w:pPr>
        <w:pStyle w:val="3"/>
        <w:spacing w:before="313" w:line="253" w:lineRule="auto"/>
        <w:ind w:right="17" w:firstLine="23"/>
        <w:jc w:val="both"/>
        <w:rPr>
          <w:rFonts w:hint="eastAsia"/>
          <w:spacing w:val="-1"/>
          <w:sz w:val="30"/>
          <w:szCs w:val="30"/>
        </w:rPr>
      </w:pPr>
    </w:p>
    <w:p w14:paraId="719133C3">
      <w:pPr>
        <w:pStyle w:val="3"/>
        <w:spacing w:before="313" w:line="253" w:lineRule="auto"/>
        <w:ind w:right="17" w:firstLine="23"/>
        <w:jc w:val="both"/>
        <w:rPr>
          <w:rFonts w:hint="eastAsia"/>
          <w:spacing w:val="-1"/>
          <w:sz w:val="30"/>
          <w:szCs w:val="30"/>
        </w:rPr>
      </w:pPr>
      <w:r>
        <w:rPr>
          <w:rFonts w:hint="eastAsia"/>
          <w:spacing w:val="-1"/>
          <w:sz w:val="30"/>
          <w:szCs w:val="30"/>
        </w:rPr>
        <w:t>但是我们可以质疑从这些话中得出的结论的公正性。</w:t>
      </w:r>
    </w:p>
    <w:p w14:paraId="64FA0E57">
      <w:pPr>
        <w:pStyle w:val="3"/>
        <w:spacing w:before="313" w:line="253" w:lineRule="auto"/>
        <w:ind w:right="17" w:firstLine="23"/>
        <w:jc w:val="both"/>
        <w:rPr>
          <w:rFonts w:hint="eastAsia"/>
          <w:spacing w:val="-1"/>
          <w:sz w:val="30"/>
          <w:szCs w:val="30"/>
        </w:rPr>
      </w:pPr>
    </w:p>
    <w:p w14:paraId="4240387F">
      <w:pPr>
        <w:pStyle w:val="3"/>
        <w:spacing w:before="313" w:line="253" w:lineRule="auto"/>
        <w:ind w:right="17" w:firstLine="23"/>
        <w:jc w:val="both"/>
        <w:rPr>
          <w:rFonts w:hint="eastAsia"/>
          <w:spacing w:val="-1"/>
          <w:sz w:val="30"/>
          <w:szCs w:val="30"/>
        </w:rPr>
      </w:pPr>
      <w:r>
        <w:rPr>
          <w:rFonts w:hint="eastAsia"/>
          <w:spacing w:val="-1"/>
          <w:sz w:val="30"/>
          <w:szCs w:val="30"/>
        </w:rPr>
        <w:t>I am far from wishing to have any controversy with those who affirm, that the saints shall judge the world, in a certain improper sense of the expression.</w:t>
      </w:r>
    </w:p>
    <w:p w14:paraId="0840ED81">
      <w:pPr>
        <w:pStyle w:val="3"/>
        <w:spacing w:before="313" w:line="253" w:lineRule="auto"/>
        <w:ind w:right="17" w:firstLine="23"/>
        <w:jc w:val="both"/>
        <w:rPr>
          <w:rFonts w:hint="eastAsia"/>
          <w:spacing w:val="-1"/>
          <w:sz w:val="30"/>
          <w:szCs w:val="30"/>
        </w:rPr>
      </w:pPr>
    </w:p>
    <w:p w14:paraId="18FD3753">
      <w:pPr>
        <w:pStyle w:val="3"/>
        <w:spacing w:before="313" w:line="253" w:lineRule="auto"/>
        <w:ind w:right="17" w:firstLine="23"/>
        <w:jc w:val="both"/>
        <w:rPr>
          <w:rFonts w:hint="eastAsia"/>
          <w:spacing w:val="-1"/>
          <w:sz w:val="30"/>
          <w:szCs w:val="30"/>
        </w:rPr>
      </w:pPr>
      <w:r>
        <w:rPr>
          <w:rFonts w:hint="eastAsia"/>
          <w:spacing w:val="-1"/>
          <w:sz w:val="30"/>
          <w:szCs w:val="30"/>
        </w:rPr>
        <w:t>我绝不希望与那些断言圣徒将在某种不恰当的意义上审判世界的人有任何争论。</w:t>
      </w:r>
    </w:p>
    <w:p w14:paraId="280A60EA">
      <w:pPr>
        <w:pStyle w:val="3"/>
        <w:spacing w:before="313" w:line="253" w:lineRule="auto"/>
        <w:ind w:right="17" w:firstLine="23"/>
        <w:jc w:val="both"/>
        <w:rPr>
          <w:rFonts w:hint="eastAsia"/>
          <w:spacing w:val="-1"/>
          <w:sz w:val="30"/>
          <w:szCs w:val="30"/>
        </w:rPr>
      </w:pPr>
    </w:p>
    <w:p w14:paraId="41B2293C">
      <w:pPr>
        <w:pStyle w:val="3"/>
        <w:spacing w:before="313" w:line="253" w:lineRule="auto"/>
        <w:ind w:right="17" w:firstLine="23"/>
        <w:jc w:val="both"/>
        <w:rPr>
          <w:rFonts w:hint="eastAsia"/>
          <w:spacing w:val="-1"/>
          <w:sz w:val="30"/>
          <w:szCs w:val="30"/>
        </w:rPr>
      </w:pPr>
      <w:r>
        <w:rPr>
          <w:rFonts w:hint="eastAsia"/>
          <w:spacing w:val="-1"/>
          <w:sz w:val="30"/>
          <w:szCs w:val="30"/>
        </w:rPr>
        <w:t>It may be admitted, that they shall judge the world, 1. In Christ their Head; to whom they are united by the spirit and by faith; and whose glory is communicated, as far as possible, to the members.</w:t>
      </w:r>
    </w:p>
    <w:p w14:paraId="216F4F08">
      <w:pPr>
        <w:pStyle w:val="3"/>
        <w:spacing w:before="313" w:line="253" w:lineRule="auto"/>
        <w:ind w:right="17" w:firstLine="23"/>
        <w:jc w:val="both"/>
        <w:rPr>
          <w:rFonts w:hint="eastAsia"/>
          <w:spacing w:val="-1"/>
          <w:sz w:val="30"/>
          <w:szCs w:val="30"/>
        </w:rPr>
      </w:pPr>
    </w:p>
    <w:p w14:paraId="5C683A52">
      <w:pPr>
        <w:pStyle w:val="3"/>
        <w:spacing w:before="313" w:line="253" w:lineRule="auto"/>
        <w:ind w:right="17" w:firstLine="23"/>
        <w:jc w:val="both"/>
        <w:rPr>
          <w:rFonts w:hint="eastAsia"/>
          <w:spacing w:val="-1"/>
          <w:sz w:val="30"/>
          <w:szCs w:val="30"/>
        </w:rPr>
      </w:pPr>
      <w:r>
        <w:rPr>
          <w:rFonts w:hint="eastAsia"/>
          <w:spacing w:val="-1"/>
          <w:sz w:val="30"/>
          <w:szCs w:val="30"/>
        </w:rPr>
        <w:t>可以承认，他们将审判世界，1. 在他们的元首基督里；他们藉着灵和信与祂联合；祂的荣耀尽可能地传递给肢体。</w:t>
      </w:r>
    </w:p>
    <w:p w14:paraId="1D250346">
      <w:pPr>
        <w:pStyle w:val="3"/>
        <w:spacing w:before="313" w:line="253" w:lineRule="auto"/>
        <w:ind w:right="17" w:firstLine="23"/>
        <w:jc w:val="both"/>
        <w:rPr>
          <w:rFonts w:hint="eastAsia"/>
          <w:spacing w:val="-1"/>
          <w:sz w:val="30"/>
          <w:szCs w:val="30"/>
        </w:rPr>
      </w:pPr>
    </w:p>
    <w:p w14:paraId="796DED79">
      <w:pPr>
        <w:pStyle w:val="3"/>
        <w:spacing w:before="313" w:line="253" w:lineRule="auto"/>
        <w:ind w:right="17" w:firstLine="23"/>
        <w:jc w:val="both"/>
        <w:rPr>
          <w:rFonts w:hint="eastAsia"/>
          <w:spacing w:val="-1"/>
          <w:sz w:val="30"/>
          <w:szCs w:val="30"/>
        </w:rPr>
      </w:pPr>
      <w:r>
        <w:rPr>
          <w:rFonts w:hint="eastAsia"/>
          <w:spacing w:val="-1"/>
          <w:sz w:val="30"/>
          <w:szCs w:val="30"/>
        </w:rPr>
        <w:t>2. By their approbation of Christ's sentence.v</w:t>
      </w:r>
    </w:p>
    <w:p w14:paraId="25057FD8">
      <w:pPr>
        <w:pStyle w:val="3"/>
        <w:spacing w:before="313" w:line="253" w:lineRule="auto"/>
        <w:ind w:right="17" w:firstLine="23"/>
        <w:jc w:val="both"/>
        <w:rPr>
          <w:rFonts w:hint="eastAsia"/>
          <w:spacing w:val="-1"/>
          <w:sz w:val="30"/>
          <w:szCs w:val="30"/>
        </w:rPr>
      </w:pPr>
    </w:p>
    <w:p w14:paraId="6F94761D">
      <w:pPr>
        <w:pStyle w:val="3"/>
        <w:spacing w:before="313" w:line="253" w:lineRule="auto"/>
        <w:ind w:right="17" w:firstLine="23"/>
        <w:jc w:val="both"/>
        <w:rPr>
          <w:rFonts w:hint="eastAsia"/>
          <w:spacing w:val="-1"/>
          <w:sz w:val="30"/>
          <w:szCs w:val="30"/>
        </w:rPr>
      </w:pPr>
      <w:r>
        <w:rPr>
          <w:rFonts w:hint="eastAsia"/>
          <w:spacing w:val="-1"/>
          <w:sz w:val="30"/>
          <w:szCs w:val="30"/>
        </w:rPr>
        <w:t>2. 藉着他们对基督判决的赞同。v</w:t>
      </w:r>
    </w:p>
    <w:p w14:paraId="0B4F1787">
      <w:pPr>
        <w:pStyle w:val="3"/>
        <w:spacing w:before="313" w:line="253" w:lineRule="auto"/>
        <w:ind w:right="17" w:firstLine="23"/>
        <w:jc w:val="both"/>
        <w:rPr>
          <w:rFonts w:hint="eastAsia"/>
          <w:spacing w:val="-1"/>
          <w:sz w:val="30"/>
          <w:szCs w:val="30"/>
        </w:rPr>
      </w:pPr>
    </w:p>
    <w:p w14:paraId="57B78F7D">
      <w:pPr>
        <w:pStyle w:val="3"/>
        <w:spacing w:before="313" w:line="253" w:lineRule="auto"/>
        <w:ind w:right="17" w:firstLine="23"/>
        <w:jc w:val="both"/>
        <w:rPr>
          <w:rFonts w:hint="eastAsia"/>
          <w:spacing w:val="-1"/>
          <w:sz w:val="30"/>
          <w:szCs w:val="30"/>
        </w:rPr>
      </w:pPr>
      <w:r>
        <w:rPr>
          <w:rFonts w:hint="eastAsia"/>
          <w:spacing w:val="-1"/>
          <w:sz w:val="30"/>
          <w:szCs w:val="30"/>
        </w:rPr>
        <w:t>3. By the example of their virtues; —in which way even the less guilty are to condemn such as are more wicked than themselves.</w:t>
      </w:r>
    </w:p>
    <w:p w14:paraId="2B7F0473">
      <w:pPr>
        <w:pStyle w:val="3"/>
        <w:spacing w:before="313" w:line="253" w:lineRule="auto"/>
        <w:ind w:right="17" w:firstLine="23"/>
        <w:jc w:val="both"/>
        <w:rPr>
          <w:rFonts w:hint="eastAsia"/>
          <w:spacing w:val="-1"/>
          <w:sz w:val="30"/>
          <w:szCs w:val="30"/>
        </w:rPr>
      </w:pPr>
    </w:p>
    <w:p w14:paraId="27952D17">
      <w:pPr>
        <w:pStyle w:val="3"/>
        <w:spacing w:before="313" w:line="253" w:lineRule="auto"/>
        <w:ind w:right="17" w:firstLine="23"/>
        <w:jc w:val="both"/>
        <w:rPr>
          <w:rFonts w:hint="eastAsia"/>
          <w:spacing w:val="-1"/>
          <w:sz w:val="30"/>
          <w:szCs w:val="30"/>
        </w:rPr>
      </w:pPr>
      <w:r>
        <w:rPr>
          <w:rFonts w:hint="eastAsia"/>
          <w:spacing w:val="-1"/>
          <w:sz w:val="30"/>
          <w:szCs w:val="30"/>
        </w:rPr>
        <w:t>3. 藉着他们美德的榜样；——通过这种方式，即使罪责较轻的人也要定那些比他们更邪恶之人的罪。w</w:t>
      </w:r>
    </w:p>
    <w:p w14:paraId="5F29F089">
      <w:pPr>
        <w:pStyle w:val="3"/>
        <w:spacing w:before="313" w:line="253" w:lineRule="auto"/>
        <w:ind w:right="17" w:firstLine="23"/>
        <w:jc w:val="both"/>
        <w:rPr>
          <w:rFonts w:hint="eastAsia"/>
          <w:spacing w:val="-1"/>
          <w:sz w:val="30"/>
          <w:szCs w:val="30"/>
        </w:rPr>
      </w:pPr>
    </w:p>
    <w:p w14:paraId="1925D464">
      <w:pPr>
        <w:pStyle w:val="3"/>
        <w:spacing w:before="313" w:line="253" w:lineRule="auto"/>
        <w:ind w:right="17" w:firstLine="23"/>
        <w:jc w:val="both"/>
        <w:rPr>
          <w:rFonts w:hint="eastAsia"/>
          <w:spacing w:val="-1"/>
          <w:sz w:val="30"/>
          <w:szCs w:val="30"/>
        </w:rPr>
      </w:pPr>
      <w:r>
        <w:rPr>
          <w:rFonts w:hint="eastAsia"/>
          <w:spacing w:val="-1"/>
          <w:sz w:val="30"/>
          <w:szCs w:val="30"/>
        </w:rPr>
        <w:t>4. By their own justification; for the acquittal of the pious will be the condemnation of the ungodly.x</w:t>
      </w:r>
    </w:p>
    <w:p w14:paraId="368CE97E">
      <w:pPr>
        <w:pStyle w:val="3"/>
        <w:spacing w:before="313" w:line="253" w:lineRule="auto"/>
        <w:ind w:right="17" w:firstLine="23"/>
        <w:jc w:val="both"/>
        <w:rPr>
          <w:rFonts w:hint="eastAsia"/>
          <w:spacing w:val="-1"/>
          <w:sz w:val="30"/>
          <w:szCs w:val="30"/>
        </w:rPr>
      </w:pPr>
    </w:p>
    <w:p w14:paraId="796AE62D">
      <w:pPr>
        <w:pStyle w:val="3"/>
        <w:spacing w:before="313" w:line="253" w:lineRule="auto"/>
        <w:ind w:right="17" w:firstLine="23"/>
        <w:jc w:val="both"/>
        <w:rPr>
          <w:rFonts w:hint="eastAsia"/>
          <w:spacing w:val="-1"/>
          <w:sz w:val="30"/>
          <w:szCs w:val="30"/>
        </w:rPr>
      </w:pPr>
      <w:r>
        <w:rPr>
          <w:rFonts w:hint="eastAsia"/>
          <w:spacing w:val="-1"/>
          <w:sz w:val="30"/>
          <w:szCs w:val="30"/>
        </w:rPr>
        <w:t>4. 藉着他们自己的称义；因为敬虔者的宣告无罪将是对不敬虔者的定罪。x</w:t>
      </w:r>
    </w:p>
    <w:p w14:paraId="556621AA">
      <w:pPr>
        <w:pStyle w:val="3"/>
        <w:spacing w:before="313" w:line="253" w:lineRule="auto"/>
        <w:ind w:right="17" w:firstLine="23"/>
        <w:jc w:val="both"/>
        <w:rPr>
          <w:rFonts w:hint="eastAsia"/>
          <w:spacing w:val="-1"/>
          <w:sz w:val="30"/>
          <w:szCs w:val="30"/>
        </w:rPr>
      </w:pPr>
    </w:p>
    <w:p w14:paraId="45669BF5">
      <w:pPr>
        <w:pStyle w:val="3"/>
        <w:spacing w:before="313" w:line="253" w:lineRule="auto"/>
        <w:ind w:right="17" w:firstLine="23"/>
        <w:jc w:val="both"/>
        <w:rPr>
          <w:rFonts w:hint="eastAsia"/>
          <w:spacing w:val="-1"/>
          <w:sz w:val="30"/>
          <w:szCs w:val="30"/>
        </w:rPr>
      </w:pPr>
      <w:r>
        <w:rPr>
          <w:rFonts w:hint="eastAsia"/>
          <w:spacing w:val="-1"/>
          <w:sz w:val="30"/>
          <w:szCs w:val="30"/>
        </w:rPr>
        <w:t>The Scriptures, nevertheless, represent the saints, rather as persons whom Christ is to judge, than as his assessors in the judgment, or subordinate judges.</w:t>
      </w:r>
    </w:p>
    <w:p w14:paraId="58C7AC6D">
      <w:pPr>
        <w:pStyle w:val="3"/>
        <w:spacing w:before="313" w:line="253" w:lineRule="auto"/>
        <w:ind w:right="17" w:firstLine="23"/>
        <w:jc w:val="both"/>
        <w:rPr>
          <w:rFonts w:hint="eastAsia"/>
          <w:spacing w:val="-1"/>
          <w:sz w:val="30"/>
          <w:szCs w:val="30"/>
        </w:rPr>
      </w:pPr>
    </w:p>
    <w:p w14:paraId="7F2B7EA4">
      <w:pPr>
        <w:pStyle w:val="3"/>
        <w:spacing w:before="313" w:line="253" w:lineRule="auto"/>
        <w:ind w:right="17" w:firstLine="23"/>
        <w:jc w:val="both"/>
        <w:rPr>
          <w:rFonts w:hint="eastAsia"/>
          <w:spacing w:val="-1"/>
          <w:sz w:val="30"/>
          <w:szCs w:val="30"/>
        </w:rPr>
      </w:pPr>
      <w:r>
        <w:rPr>
          <w:rFonts w:hint="eastAsia"/>
          <w:spacing w:val="-1"/>
          <w:sz w:val="30"/>
          <w:szCs w:val="30"/>
        </w:rPr>
        <w:t>然而，圣经将圣徒描绘为基督将要审判的人，而非祂在审判中的陪审员（assessors）或次级审判官。y</w:t>
      </w:r>
    </w:p>
    <w:p w14:paraId="7DD1B114">
      <w:pPr>
        <w:pStyle w:val="3"/>
        <w:spacing w:before="313" w:line="253" w:lineRule="auto"/>
        <w:ind w:right="17" w:firstLine="23"/>
        <w:jc w:val="both"/>
        <w:rPr>
          <w:rFonts w:hint="eastAsia"/>
          <w:spacing w:val="-1"/>
          <w:sz w:val="30"/>
          <w:szCs w:val="30"/>
        </w:rPr>
      </w:pPr>
    </w:p>
    <w:p w14:paraId="4DBB4215">
      <w:pPr>
        <w:pStyle w:val="3"/>
        <w:spacing w:before="313" w:line="253" w:lineRule="auto"/>
        <w:ind w:right="17" w:firstLine="23"/>
        <w:jc w:val="both"/>
        <w:rPr>
          <w:rFonts w:hint="eastAsia"/>
          <w:spacing w:val="-1"/>
          <w:sz w:val="30"/>
          <w:szCs w:val="30"/>
        </w:rPr>
      </w:pPr>
      <w:r>
        <w:rPr>
          <w:rFonts w:hint="eastAsia"/>
          <w:spacing w:val="-1"/>
          <w:sz w:val="30"/>
          <w:szCs w:val="30"/>
        </w:rPr>
        <w:t>It is often promised that they shall reign with Christ, but nowhere that they shall judge with him in the day of judgment.</w:t>
      </w:r>
    </w:p>
    <w:p w14:paraId="15679054">
      <w:pPr>
        <w:pStyle w:val="3"/>
        <w:spacing w:before="313" w:line="253" w:lineRule="auto"/>
        <w:ind w:right="17" w:firstLine="23"/>
        <w:jc w:val="both"/>
        <w:rPr>
          <w:rFonts w:hint="eastAsia"/>
          <w:spacing w:val="-1"/>
          <w:sz w:val="30"/>
          <w:szCs w:val="30"/>
        </w:rPr>
      </w:pPr>
    </w:p>
    <w:p w14:paraId="20EC488C">
      <w:pPr>
        <w:pStyle w:val="3"/>
        <w:spacing w:before="313" w:line="253" w:lineRule="auto"/>
        <w:ind w:right="17" w:firstLine="23"/>
        <w:jc w:val="both"/>
        <w:rPr>
          <w:spacing w:val="-1"/>
          <w:sz w:val="30"/>
          <w:szCs w:val="30"/>
        </w:rPr>
      </w:pPr>
      <w:r>
        <w:rPr>
          <w:rFonts w:hint="eastAsia"/>
          <w:spacing w:val="-1"/>
          <w:sz w:val="30"/>
          <w:szCs w:val="30"/>
        </w:rPr>
        <w:t>圣经常常应许他们将与基督一同作王，z 但从未应许他们将在审判日与祂一同审判。</w:t>
      </w:r>
    </w:p>
    <w:p w14:paraId="44650905">
      <w:pPr>
        <w:pStyle w:val="3"/>
        <w:spacing w:before="313" w:line="253" w:lineRule="auto"/>
        <w:ind w:right="17" w:firstLine="23"/>
        <w:jc w:val="both"/>
        <w:rPr>
          <w:spacing w:val="-1"/>
          <w:sz w:val="30"/>
          <w:szCs w:val="30"/>
        </w:rPr>
      </w:pPr>
    </w:p>
    <w:p w14:paraId="7BC08CDB">
      <w:pPr>
        <w:pStyle w:val="3"/>
        <w:spacing w:before="306" w:line="250" w:lineRule="auto"/>
        <w:ind w:left="5" w:right="5" w:firstLine="2"/>
        <w:jc w:val="both"/>
        <w:rPr>
          <w:rFonts w:hint="eastAsia"/>
          <w:spacing w:val="-1"/>
          <w:sz w:val="30"/>
          <w:szCs w:val="30"/>
        </w:rPr>
      </w:pPr>
      <w:r>
        <w:rPr>
          <w:rFonts w:hint="eastAsia"/>
          <w:spacing w:val="-1"/>
          <w:sz w:val="30"/>
          <w:szCs w:val="30"/>
        </w:rPr>
        <w:t>XIX. It is not necessary to expound the passage just quoted from Paul, as referring to the last day, or the world to come.</w:t>
      </w:r>
    </w:p>
    <w:p w14:paraId="58913800">
      <w:pPr>
        <w:pStyle w:val="3"/>
        <w:spacing w:before="306" w:line="250" w:lineRule="auto"/>
        <w:ind w:left="5" w:right="5" w:firstLine="2"/>
        <w:jc w:val="both"/>
        <w:rPr>
          <w:rFonts w:hint="eastAsia"/>
          <w:spacing w:val="-1"/>
          <w:sz w:val="30"/>
          <w:szCs w:val="30"/>
        </w:rPr>
      </w:pPr>
    </w:p>
    <w:p w14:paraId="43AD886A">
      <w:pPr>
        <w:pStyle w:val="3"/>
        <w:spacing w:before="306" w:line="250" w:lineRule="auto"/>
        <w:ind w:left="5" w:right="5" w:firstLine="2"/>
        <w:jc w:val="both"/>
        <w:rPr>
          <w:rFonts w:hint="eastAsia"/>
          <w:spacing w:val="-1"/>
          <w:sz w:val="30"/>
          <w:szCs w:val="30"/>
        </w:rPr>
      </w:pPr>
      <w:r>
        <w:rPr>
          <w:rFonts w:hint="eastAsia"/>
          <w:spacing w:val="-1"/>
          <w:sz w:val="30"/>
          <w:szCs w:val="30"/>
        </w:rPr>
        <w:t>XIX. 没有必要将刚才引用的保罗那段经文解释为指末日或来世。</w:t>
      </w:r>
    </w:p>
    <w:p w14:paraId="48DC85D3">
      <w:pPr>
        <w:pStyle w:val="3"/>
        <w:spacing w:before="306" w:line="250" w:lineRule="auto"/>
        <w:ind w:left="5" w:right="5" w:firstLine="2"/>
        <w:jc w:val="both"/>
        <w:rPr>
          <w:rFonts w:hint="eastAsia"/>
          <w:spacing w:val="-1"/>
          <w:sz w:val="30"/>
          <w:szCs w:val="30"/>
        </w:rPr>
      </w:pPr>
    </w:p>
    <w:p w14:paraId="064C4F7C">
      <w:pPr>
        <w:pStyle w:val="3"/>
        <w:spacing w:before="306" w:line="250" w:lineRule="auto"/>
        <w:ind w:left="5" w:right="5" w:firstLine="2"/>
        <w:jc w:val="both"/>
        <w:rPr>
          <w:rFonts w:hint="eastAsia"/>
          <w:spacing w:val="-1"/>
          <w:sz w:val="30"/>
          <w:szCs w:val="30"/>
        </w:rPr>
      </w:pPr>
      <w:r>
        <w:rPr>
          <w:rFonts w:hint="eastAsia"/>
          <w:spacing w:val="-1"/>
          <w:sz w:val="30"/>
          <w:szCs w:val="30"/>
        </w:rPr>
        <w:t>The saints judged the world, when Christians were appointed magistrates and judges during the reign of Constantine the Great, and in subsequent times.</w:t>
      </w:r>
    </w:p>
    <w:p w14:paraId="5DC5E35F">
      <w:pPr>
        <w:pStyle w:val="3"/>
        <w:spacing w:before="306" w:line="250" w:lineRule="auto"/>
        <w:ind w:left="5" w:right="5" w:firstLine="2"/>
        <w:jc w:val="both"/>
        <w:rPr>
          <w:rFonts w:hint="eastAsia"/>
          <w:spacing w:val="-1"/>
          <w:sz w:val="30"/>
          <w:szCs w:val="30"/>
        </w:rPr>
      </w:pPr>
    </w:p>
    <w:p w14:paraId="026268BE">
      <w:pPr>
        <w:pStyle w:val="3"/>
        <w:spacing w:before="306" w:line="250" w:lineRule="auto"/>
        <w:ind w:left="5" w:right="5" w:firstLine="2"/>
        <w:jc w:val="both"/>
        <w:rPr>
          <w:rFonts w:hint="eastAsia"/>
          <w:spacing w:val="-1"/>
          <w:sz w:val="30"/>
          <w:szCs w:val="30"/>
        </w:rPr>
      </w:pPr>
      <w:r>
        <w:rPr>
          <w:rFonts w:hint="eastAsia"/>
          <w:spacing w:val="-1"/>
          <w:sz w:val="30"/>
          <w:szCs w:val="30"/>
        </w:rPr>
        <w:t>圣徒审判了世界，当基督徒在君士坦丁大帝（Constantine the Great）统治期间以及随后的时代被任命为地方行政长官（magistrates）和审判官（judges）时。</w:t>
      </w:r>
    </w:p>
    <w:p w14:paraId="6732E5FF">
      <w:pPr>
        <w:pStyle w:val="3"/>
        <w:spacing w:before="306" w:line="250" w:lineRule="auto"/>
        <w:ind w:left="5" w:right="5" w:firstLine="2"/>
        <w:jc w:val="both"/>
        <w:rPr>
          <w:rFonts w:hint="eastAsia"/>
          <w:spacing w:val="-1"/>
          <w:sz w:val="30"/>
          <w:szCs w:val="30"/>
        </w:rPr>
      </w:pPr>
    </w:p>
    <w:p w14:paraId="4EDB98E3">
      <w:pPr>
        <w:pStyle w:val="3"/>
        <w:spacing w:before="306" w:line="250" w:lineRule="auto"/>
        <w:ind w:left="5" w:right="5" w:firstLine="2"/>
        <w:jc w:val="both"/>
        <w:rPr>
          <w:rFonts w:hint="eastAsia"/>
          <w:spacing w:val="-1"/>
          <w:sz w:val="30"/>
          <w:szCs w:val="30"/>
        </w:rPr>
      </w:pPr>
      <w:r>
        <w:rPr>
          <w:rFonts w:hint="eastAsia"/>
          <w:spacing w:val="-1"/>
          <w:sz w:val="30"/>
          <w:szCs w:val="30"/>
        </w:rPr>
        <w:t>Since, at the period of the Apostle's writing, this honour was reserved for the saints, it was unworthy of them to contend about frivolous matters before unbelievers.</w:t>
      </w:r>
    </w:p>
    <w:p w14:paraId="2A7C9F8A">
      <w:pPr>
        <w:pStyle w:val="3"/>
        <w:spacing w:before="306" w:line="250" w:lineRule="auto"/>
        <w:ind w:left="5" w:right="5" w:firstLine="2"/>
        <w:jc w:val="both"/>
        <w:rPr>
          <w:rFonts w:hint="eastAsia"/>
          <w:spacing w:val="-1"/>
          <w:sz w:val="30"/>
          <w:szCs w:val="30"/>
        </w:rPr>
      </w:pPr>
    </w:p>
    <w:p w14:paraId="567B8B46">
      <w:pPr>
        <w:pStyle w:val="3"/>
        <w:spacing w:before="306" w:line="250" w:lineRule="auto"/>
        <w:ind w:left="5" w:right="5" w:firstLine="2"/>
        <w:jc w:val="both"/>
        <w:rPr>
          <w:rFonts w:hint="eastAsia"/>
          <w:spacing w:val="-1"/>
          <w:sz w:val="30"/>
          <w:szCs w:val="30"/>
        </w:rPr>
      </w:pPr>
      <w:r>
        <w:rPr>
          <w:rFonts w:hint="eastAsia"/>
          <w:spacing w:val="-1"/>
          <w:sz w:val="30"/>
          <w:szCs w:val="30"/>
        </w:rPr>
        <w:t>既然，在使徒写作的时期，这项荣誉是为圣徒保留的，他们在不信者面前为琐碎之事争论，就是不配的。</w:t>
      </w:r>
    </w:p>
    <w:p w14:paraId="15081899">
      <w:pPr>
        <w:pStyle w:val="3"/>
        <w:spacing w:before="306" w:line="250" w:lineRule="auto"/>
        <w:ind w:left="5" w:right="5" w:firstLine="2"/>
        <w:jc w:val="both"/>
        <w:rPr>
          <w:rFonts w:hint="eastAsia"/>
          <w:spacing w:val="-1"/>
          <w:sz w:val="30"/>
          <w:szCs w:val="30"/>
        </w:rPr>
      </w:pPr>
    </w:p>
    <w:p w14:paraId="6AB5108A">
      <w:pPr>
        <w:pStyle w:val="3"/>
        <w:spacing w:before="306" w:line="250" w:lineRule="auto"/>
        <w:ind w:left="5" w:right="5" w:firstLine="2"/>
        <w:jc w:val="both"/>
        <w:rPr>
          <w:rFonts w:hint="eastAsia"/>
          <w:spacing w:val="-1"/>
          <w:sz w:val="30"/>
          <w:szCs w:val="30"/>
        </w:rPr>
      </w:pPr>
      <w:r>
        <w:rPr>
          <w:rFonts w:hint="eastAsia"/>
          <w:spacing w:val="-1"/>
          <w:sz w:val="30"/>
          <w:szCs w:val="30"/>
        </w:rPr>
        <w:t>The Apostle, too, might speak of this future judging of the saints as well known, because Daniel had prophesied long before, that after the destruction of the four empires which oppressed the Church and the world by their grievous tyranny, "the judgment shall sit, and the dominion which is taken away from the last of the kings, with the greatness of the kingdom under the whole heaven, shall be given to the people of the saints of the Most High."</w:t>
      </w:r>
    </w:p>
    <w:p w14:paraId="1EA33B77">
      <w:pPr>
        <w:pStyle w:val="3"/>
        <w:spacing w:before="306" w:line="250" w:lineRule="auto"/>
        <w:ind w:left="5" w:right="5" w:firstLine="2"/>
        <w:jc w:val="both"/>
        <w:rPr>
          <w:rFonts w:hint="eastAsia"/>
          <w:spacing w:val="-1"/>
          <w:sz w:val="30"/>
          <w:szCs w:val="30"/>
        </w:rPr>
      </w:pPr>
    </w:p>
    <w:p w14:paraId="6F5D938A">
      <w:pPr>
        <w:pStyle w:val="3"/>
        <w:spacing w:before="306" w:line="250" w:lineRule="auto"/>
        <w:ind w:left="5" w:right="5" w:firstLine="2"/>
        <w:jc w:val="both"/>
        <w:rPr>
          <w:rFonts w:hint="eastAsia"/>
          <w:spacing w:val="-1"/>
          <w:sz w:val="30"/>
          <w:szCs w:val="30"/>
        </w:rPr>
      </w:pPr>
      <w:r>
        <w:rPr>
          <w:rFonts w:hint="eastAsia"/>
          <w:spacing w:val="-1"/>
          <w:sz w:val="30"/>
          <w:szCs w:val="30"/>
        </w:rPr>
        <w:t>使徒也可能将圣徒未来的这种审判说成是众所周知的，因为但以理（Daniel）很久以前就预言，在以残酷暴政压迫教会和世界的四个帝国被毁灭之后，“审判要设立，那末后君王的权柄要被夺去，国度和权柄，并天下诸国的大权，必赐给至高者的圣民。”a</w:t>
      </w:r>
    </w:p>
    <w:p w14:paraId="656255BB">
      <w:pPr>
        <w:pStyle w:val="3"/>
        <w:spacing w:before="306" w:line="250" w:lineRule="auto"/>
        <w:ind w:left="5" w:right="5" w:firstLine="2"/>
        <w:jc w:val="both"/>
        <w:rPr>
          <w:rFonts w:hint="eastAsia"/>
          <w:spacing w:val="-1"/>
          <w:sz w:val="30"/>
          <w:szCs w:val="30"/>
        </w:rPr>
      </w:pPr>
    </w:p>
    <w:p w14:paraId="74509A3A">
      <w:pPr>
        <w:pStyle w:val="3"/>
        <w:spacing w:before="306" w:line="250" w:lineRule="auto"/>
        <w:ind w:left="5" w:right="5" w:firstLine="2"/>
        <w:jc w:val="both"/>
        <w:rPr>
          <w:rFonts w:hint="eastAsia"/>
          <w:spacing w:val="-1"/>
          <w:sz w:val="30"/>
          <w:szCs w:val="30"/>
        </w:rPr>
      </w:pPr>
      <w:r>
        <w:rPr>
          <w:rFonts w:hint="eastAsia"/>
          <w:spacing w:val="-1"/>
          <w:sz w:val="30"/>
          <w:szCs w:val="30"/>
        </w:rPr>
        <w:t>At what time this prediction may have been fulfilled, or is yet to be fulfilled, it is of no consequence to our present purpose to determine.</w:t>
      </w:r>
    </w:p>
    <w:p w14:paraId="46B25EA4">
      <w:pPr>
        <w:pStyle w:val="3"/>
        <w:spacing w:before="306" w:line="250" w:lineRule="auto"/>
        <w:ind w:left="5" w:right="5" w:firstLine="2"/>
        <w:jc w:val="both"/>
        <w:rPr>
          <w:rFonts w:hint="eastAsia"/>
          <w:spacing w:val="-1"/>
          <w:sz w:val="30"/>
          <w:szCs w:val="30"/>
        </w:rPr>
      </w:pPr>
    </w:p>
    <w:p w14:paraId="53057F5C">
      <w:pPr>
        <w:pStyle w:val="3"/>
        <w:spacing w:before="306" w:line="250" w:lineRule="auto"/>
        <w:ind w:left="5" w:right="5" w:firstLine="2"/>
        <w:jc w:val="both"/>
        <w:rPr>
          <w:rFonts w:hint="eastAsia"/>
          <w:spacing w:val="-1"/>
          <w:sz w:val="30"/>
          <w:szCs w:val="30"/>
        </w:rPr>
      </w:pPr>
      <w:r>
        <w:rPr>
          <w:rFonts w:hint="eastAsia"/>
          <w:spacing w:val="-1"/>
          <w:sz w:val="30"/>
          <w:szCs w:val="30"/>
        </w:rPr>
        <w:t>这个预言可能在何时应验，或尚未应验，对我们当前的目的来说，确定它并无关系。</w:t>
      </w:r>
    </w:p>
    <w:p w14:paraId="19A940A2">
      <w:pPr>
        <w:pStyle w:val="3"/>
        <w:spacing w:before="306" w:line="250" w:lineRule="auto"/>
        <w:ind w:left="5" w:right="5" w:firstLine="2"/>
        <w:jc w:val="both"/>
        <w:rPr>
          <w:rFonts w:hint="eastAsia"/>
          <w:spacing w:val="-1"/>
          <w:sz w:val="30"/>
          <w:szCs w:val="30"/>
        </w:rPr>
      </w:pPr>
    </w:p>
    <w:p w14:paraId="67166C0D">
      <w:pPr>
        <w:pStyle w:val="3"/>
        <w:spacing w:before="306" w:line="250" w:lineRule="auto"/>
        <w:ind w:left="5" w:right="5" w:firstLine="2"/>
        <w:jc w:val="both"/>
        <w:rPr>
          <w:rFonts w:hint="eastAsia"/>
          <w:spacing w:val="-1"/>
          <w:sz w:val="30"/>
          <w:szCs w:val="30"/>
        </w:rPr>
      </w:pPr>
      <w:r>
        <w:rPr>
          <w:rFonts w:hint="eastAsia"/>
          <w:spacing w:val="-1"/>
          <w:sz w:val="30"/>
          <w:szCs w:val="30"/>
        </w:rPr>
        <w:t>It may suffice to observe, that a time is specified, in which the saints, under Christ their king and leader, are, in this world and under heaven, to judge, and to possess an extensive dominion.</w:t>
      </w:r>
    </w:p>
    <w:p w14:paraId="08343C21">
      <w:pPr>
        <w:pStyle w:val="3"/>
        <w:spacing w:before="306" w:line="250" w:lineRule="auto"/>
        <w:ind w:left="5" w:right="5" w:firstLine="2"/>
        <w:jc w:val="both"/>
        <w:rPr>
          <w:rFonts w:hint="eastAsia"/>
          <w:spacing w:val="-1"/>
          <w:sz w:val="30"/>
          <w:szCs w:val="30"/>
        </w:rPr>
      </w:pPr>
    </w:p>
    <w:p w14:paraId="5C9CB613">
      <w:pPr>
        <w:pStyle w:val="3"/>
        <w:spacing w:before="306" w:line="250" w:lineRule="auto"/>
        <w:ind w:left="5" w:right="5" w:firstLine="2"/>
        <w:jc w:val="both"/>
        <w:rPr>
          <w:rFonts w:hint="eastAsia"/>
          <w:spacing w:val="-1"/>
          <w:sz w:val="30"/>
          <w:szCs w:val="30"/>
        </w:rPr>
      </w:pPr>
      <w:r>
        <w:rPr>
          <w:rFonts w:hint="eastAsia"/>
          <w:spacing w:val="-1"/>
          <w:sz w:val="30"/>
          <w:szCs w:val="30"/>
        </w:rPr>
        <w:t>只需注意到，指定了一个时间，在此期间，圣徒在他们的王和领袖基督之下，将要在这世界和天下审判，并拥有广泛的统治权，就足够了。</w:t>
      </w:r>
    </w:p>
    <w:p w14:paraId="1978FFBD">
      <w:pPr>
        <w:pStyle w:val="3"/>
        <w:spacing w:before="306" w:line="250" w:lineRule="auto"/>
        <w:ind w:left="5" w:right="5" w:firstLine="2"/>
        <w:jc w:val="both"/>
        <w:rPr>
          <w:rFonts w:hint="eastAsia"/>
          <w:spacing w:val="-1"/>
          <w:sz w:val="30"/>
          <w:szCs w:val="30"/>
        </w:rPr>
      </w:pPr>
    </w:p>
    <w:p w14:paraId="7990B5EB">
      <w:pPr>
        <w:pStyle w:val="3"/>
        <w:spacing w:before="306" w:line="250" w:lineRule="auto"/>
        <w:ind w:left="5" w:right="5" w:firstLine="2"/>
        <w:jc w:val="both"/>
        <w:rPr>
          <w:rFonts w:hint="eastAsia"/>
          <w:spacing w:val="-1"/>
          <w:sz w:val="30"/>
          <w:szCs w:val="30"/>
        </w:rPr>
      </w:pPr>
      <w:r>
        <w:rPr>
          <w:rFonts w:hint="eastAsia"/>
          <w:spacing w:val="-1"/>
          <w:sz w:val="30"/>
          <w:szCs w:val="30"/>
        </w:rPr>
        <w:t>And most probably, the Apostle, when he wrote the passage in question, referred to this prophecy of Daniel.</w:t>
      </w:r>
    </w:p>
    <w:p w14:paraId="0D9E5F5F">
      <w:pPr>
        <w:pStyle w:val="3"/>
        <w:spacing w:before="306" w:line="250" w:lineRule="auto"/>
        <w:ind w:left="5" w:right="5" w:firstLine="2"/>
        <w:jc w:val="both"/>
        <w:rPr>
          <w:rFonts w:hint="eastAsia"/>
          <w:spacing w:val="-1"/>
          <w:sz w:val="30"/>
          <w:szCs w:val="30"/>
        </w:rPr>
      </w:pPr>
    </w:p>
    <w:p w14:paraId="6A7E9FC2">
      <w:pPr>
        <w:pStyle w:val="3"/>
        <w:spacing w:before="306" w:line="250" w:lineRule="auto"/>
        <w:ind w:left="5" w:right="5" w:firstLine="2"/>
        <w:jc w:val="both"/>
        <w:rPr>
          <w:rFonts w:hint="eastAsia"/>
          <w:spacing w:val="-1"/>
          <w:sz w:val="30"/>
          <w:szCs w:val="30"/>
        </w:rPr>
      </w:pPr>
      <w:r>
        <w:rPr>
          <w:rFonts w:hint="eastAsia"/>
          <w:spacing w:val="-1"/>
          <w:sz w:val="30"/>
          <w:szCs w:val="30"/>
        </w:rPr>
        <w:t>并且很可能，使徒在写这段有争议的经文时，参照了但以理（Daniel）的这个预言。</w:t>
      </w:r>
    </w:p>
    <w:p w14:paraId="3DDC73FA">
      <w:pPr>
        <w:pStyle w:val="3"/>
        <w:spacing w:before="306" w:line="250" w:lineRule="auto"/>
        <w:ind w:left="5" w:right="5" w:firstLine="2"/>
        <w:jc w:val="both"/>
        <w:rPr>
          <w:rFonts w:hint="eastAsia"/>
          <w:spacing w:val="-1"/>
          <w:sz w:val="30"/>
          <w:szCs w:val="30"/>
        </w:rPr>
      </w:pPr>
    </w:p>
    <w:p w14:paraId="2CF5007F">
      <w:pPr>
        <w:pStyle w:val="3"/>
        <w:spacing w:before="306" w:line="250" w:lineRule="auto"/>
        <w:ind w:left="5" w:right="5" w:firstLine="2"/>
        <w:jc w:val="both"/>
        <w:rPr>
          <w:rFonts w:hint="eastAsia"/>
          <w:spacing w:val="-1"/>
          <w:sz w:val="30"/>
          <w:szCs w:val="30"/>
        </w:rPr>
      </w:pPr>
      <w:r>
        <w:rPr>
          <w:rFonts w:hint="eastAsia"/>
          <w:spacing w:val="-1"/>
          <w:sz w:val="30"/>
          <w:szCs w:val="30"/>
        </w:rPr>
        <w:t>But the saints judge Angels also.</w:t>
      </w:r>
    </w:p>
    <w:p w14:paraId="3C238DD9">
      <w:pPr>
        <w:pStyle w:val="3"/>
        <w:spacing w:before="306" w:line="250" w:lineRule="auto"/>
        <w:ind w:left="5" w:right="5" w:firstLine="2"/>
        <w:jc w:val="both"/>
        <w:rPr>
          <w:rFonts w:hint="eastAsia"/>
          <w:spacing w:val="-1"/>
          <w:sz w:val="30"/>
          <w:szCs w:val="30"/>
        </w:rPr>
      </w:pPr>
    </w:p>
    <w:p w14:paraId="78568096">
      <w:pPr>
        <w:pStyle w:val="3"/>
        <w:spacing w:before="306" w:line="250" w:lineRule="auto"/>
        <w:ind w:left="5" w:right="5" w:firstLine="2"/>
        <w:jc w:val="both"/>
        <w:rPr>
          <w:rFonts w:hint="eastAsia"/>
          <w:spacing w:val="-1"/>
          <w:sz w:val="30"/>
          <w:szCs w:val="30"/>
        </w:rPr>
      </w:pPr>
      <w:r>
        <w:rPr>
          <w:rFonts w:hint="eastAsia"/>
          <w:spacing w:val="-1"/>
          <w:sz w:val="30"/>
          <w:szCs w:val="30"/>
        </w:rPr>
        <w:t>但是圣徒也审判天使。</w:t>
      </w:r>
    </w:p>
    <w:p w14:paraId="1CD73411">
      <w:pPr>
        <w:pStyle w:val="3"/>
        <w:spacing w:before="306" w:line="250" w:lineRule="auto"/>
        <w:ind w:left="5" w:right="5" w:firstLine="2"/>
        <w:jc w:val="both"/>
        <w:rPr>
          <w:rFonts w:hint="eastAsia"/>
          <w:spacing w:val="-1"/>
          <w:sz w:val="30"/>
          <w:szCs w:val="30"/>
        </w:rPr>
      </w:pPr>
    </w:p>
    <w:p w14:paraId="56C6B679">
      <w:pPr>
        <w:pStyle w:val="3"/>
        <w:spacing w:before="306" w:line="250" w:lineRule="auto"/>
        <w:ind w:left="5" w:right="5" w:firstLine="2"/>
        <w:jc w:val="both"/>
        <w:rPr>
          <w:rFonts w:hint="eastAsia"/>
          <w:spacing w:val="-1"/>
          <w:sz w:val="30"/>
          <w:szCs w:val="30"/>
        </w:rPr>
      </w:pPr>
      <w:r>
        <w:rPr>
          <w:rFonts w:hint="eastAsia"/>
          <w:spacing w:val="-1"/>
          <w:sz w:val="30"/>
          <w:szCs w:val="30"/>
        </w:rPr>
        <w:t>This they do, 1. When they demonstrate that those whom the nations had hitherto served, are neither Gods, nor good Angels; but malignant spirits, or mischievous demons.</w:t>
      </w:r>
    </w:p>
    <w:p w14:paraId="0B483E1F">
      <w:pPr>
        <w:pStyle w:val="3"/>
        <w:spacing w:before="306" w:line="250" w:lineRule="auto"/>
        <w:ind w:left="5" w:right="5" w:firstLine="2"/>
        <w:jc w:val="both"/>
        <w:rPr>
          <w:rFonts w:hint="eastAsia"/>
          <w:spacing w:val="-1"/>
          <w:sz w:val="30"/>
          <w:szCs w:val="30"/>
        </w:rPr>
      </w:pPr>
    </w:p>
    <w:p w14:paraId="3E86AB92">
      <w:pPr>
        <w:pStyle w:val="3"/>
        <w:spacing w:before="306" w:line="250" w:lineRule="auto"/>
        <w:ind w:left="5" w:right="5" w:firstLine="2"/>
        <w:jc w:val="both"/>
        <w:rPr>
          <w:rFonts w:hint="eastAsia"/>
          <w:spacing w:val="-1"/>
          <w:sz w:val="30"/>
          <w:szCs w:val="30"/>
        </w:rPr>
      </w:pPr>
      <w:r>
        <w:rPr>
          <w:rFonts w:hint="eastAsia"/>
          <w:spacing w:val="-1"/>
          <w:sz w:val="30"/>
          <w:szCs w:val="30"/>
        </w:rPr>
        <w:t>他们这样做，1. 当他们证明列国迄今所事奉的那些，既不是诸神，也不是良善的天使；而是恶毒的灵，或有害的鬼魔（demons）时。b</w:t>
      </w:r>
    </w:p>
    <w:p w14:paraId="7EED08AE">
      <w:pPr>
        <w:pStyle w:val="3"/>
        <w:spacing w:before="306" w:line="250" w:lineRule="auto"/>
        <w:ind w:left="5" w:right="5" w:firstLine="2"/>
        <w:jc w:val="both"/>
        <w:rPr>
          <w:rFonts w:hint="eastAsia"/>
          <w:spacing w:val="-1"/>
          <w:sz w:val="30"/>
          <w:szCs w:val="30"/>
        </w:rPr>
      </w:pPr>
    </w:p>
    <w:p w14:paraId="6F1CB3DB">
      <w:pPr>
        <w:pStyle w:val="3"/>
        <w:spacing w:before="306" w:line="250" w:lineRule="auto"/>
        <w:ind w:left="5" w:right="5" w:firstLine="2"/>
        <w:jc w:val="both"/>
        <w:rPr>
          <w:rFonts w:hint="eastAsia"/>
          <w:spacing w:val="-1"/>
          <w:sz w:val="30"/>
          <w:szCs w:val="30"/>
        </w:rPr>
      </w:pPr>
      <w:r>
        <w:rPr>
          <w:rFonts w:hint="eastAsia"/>
          <w:spacing w:val="-1"/>
          <w:sz w:val="30"/>
          <w:szCs w:val="30"/>
        </w:rPr>
        <w:t>2. When, by their testimony, and their blood, they overcome them, and restrain their power.</w:t>
      </w:r>
    </w:p>
    <w:p w14:paraId="404D9212">
      <w:pPr>
        <w:pStyle w:val="3"/>
        <w:spacing w:before="306" w:line="250" w:lineRule="auto"/>
        <w:ind w:left="5" w:right="5" w:firstLine="2"/>
        <w:jc w:val="both"/>
        <w:rPr>
          <w:rFonts w:hint="eastAsia"/>
          <w:spacing w:val="-1"/>
          <w:sz w:val="30"/>
          <w:szCs w:val="30"/>
        </w:rPr>
      </w:pPr>
    </w:p>
    <w:p w14:paraId="1EFF4FBF">
      <w:pPr>
        <w:pStyle w:val="3"/>
        <w:spacing w:before="306" w:line="250" w:lineRule="auto"/>
        <w:ind w:left="5" w:right="5" w:firstLine="2"/>
        <w:jc w:val="both"/>
        <w:rPr>
          <w:rFonts w:hint="eastAsia"/>
          <w:spacing w:val="-1"/>
          <w:sz w:val="30"/>
          <w:szCs w:val="30"/>
        </w:rPr>
      </w:pPr>
      <w:r>
        <w:rPr>
          <w:rFonts w:hint="eastAsia"/>
          <w:spacing w:val="-1"/>
          <w:sz w:val="30"/>
          <w:szCs w:val="30"/>
        </w:rPr>
        <w:t>2. 当他们藉着他们的见证和他们的血，胜过它们，并限制它们的能力时。c</w:t>
      </w:r>
    </w:p>
    <w:p w14:paraId="184E1D9A">
      <w:pPr>
        <w:pStyle w:val="3"/>
        <w:spacing w:before="306" w:line="250" w:lineRule="auto"/>
        <w:ind w:left="5" w:right="5" w:firstLine="2"/>
        <w:jc w:val="both"/>
        <w:rPr>
          <w:rFonts w:hint="eastAsia"/>
          <w:spacing w:val="-1"/>
          <w:sz w:val="30"/>
          <w:szCs w:val="30"/>
        </w:rPr>
      </w:pPr>
    </w:p>
    <w:p w14:paraId="2B996452">
      <w:pPr>
        <w:pStyle w:val="3"/>
        <w:spacing w:before="306" w:line="250" w:lineRule="auto"/>
        <w:ind w:left="5" w:right="5" w:firstLine="2"/>
        <w:jc w:val="both"/>
        <w:rPr>
          <w:rFonts w:hint="eastAsia"/>
          <w:spacing w:val="-1"/>
          <w:sz w:val="30"/>
          <w:szCs w:val="30"/>
        </w:rPr>
      </w:pPr>
      <w:r>
        <w:rPr>
          <w:rFonts w:hint="eastAsia"/>
          <w:spacing w:val="-1"/>
          <w:sz w:val="30"/>
          <w:szCs w:val="30"/>
        </w:rPr>
        <w:t>3. When, by their prayers, they expel them from the bodies of those whom they possessed.a</w:t>
      </w:r>
    </w:p>
    <w:p w14:paraId="22B87735">
      <w:pPr>
        <w:pStyle w:val="3"/>
        <w:spacing w:before="306" w:line="250" w:lineRule="auto"/>
        <w:ind w:left="5" w:right="5" w:firstLine="2"/>
        <w:jc w:val="both"/>
        <w:rPr>
          <w:rFonts w:hint="eastAsia"/>
          <w:spacing w:val="-1"/>
          <w:sz w:val="30"/>
          <w:szCs w:val="30"/>
        </w:rPr>
      </w:pPr>
    </w:p>
    <w:p w14:paraId="38182BC2">
      <w:pPr>
        <w:pStyle w:val="3"/>
        <w:spacing w:before="306" w:line="250" w:lineRule="auto"/>
        <w:ind w:left="5" w:right="5" w:firstLine="2"/>
        <w:jc w:val="both"/>
        <w:rPr>
          <w:rFonts w:hint="eastAsia"/>
          <w:spacing w:val="-1"/>
          <w:sz w:val="30"/>
          <w:szCs w:val="30"/>
        </w:rPr>
      </w:pPr>
      <w:r>
        <w:rPr>
          <w:rFonts w:hint="eastAsia"/>
          <w:spacing w:val="-1"/>
          <w:sz w:val="30"/>
          <w:szCs w:val="30"/>
        </w:rPr>
        <w:t>3. 当他们藉着他们的祷告，将它们从它们所附之人的身体中驱逐出去时。a</w:t>
      </w:r>
    </w:p>
    <w:p w14:paraId="2D07D3CB">
      <w:pPr>
        <w:pStyle w:val="3"/>
        <w:spacing w:before="306" w:line="250" w:lineRule="auto"/>
        <w:ind w:left="5" w:right="5" w:firstLine="2"/>
        <w:jc w:val="both"/>
        <w:rPr>
          <w:rFonts w:hint="eastAsia"/>
          <w:spacing w:val="-1"/>
          <w:sz w:val="30"/>
          <w:szCs w:val="30"/>
        </w:rPr>
      </w:pPr>
    </w:p>
    <w:p w14:paraId="4D55FBC2">
      <w:pPr>
        <w:pStyle w:val="3"/>
        <w:spacing w:before="306" w:line="250" w:lineRule="auto"/>
        <w:ind w:left="5" w:right="5" w:firstLine="2"/>
        <w:jc w:val="both"/>
        <w:rPr>
          <w:rFonts w:hint="eastAsia"/>
          <w:spacing w:val="-1"/>
          <w:sz w:val="30"/>
          <w:szCs w:val="30"/>
        </w:rPr>
      </w:pPr>
      <w:r>
        <w:rPr>
          <w:rFonts w:hint="eastAsia"/>
          <w:spacing w:val="-1"/>
          <w:sz w:val="30"/>
          <w:szCs w:val="30"/>
        </w:rPr>
        <w:t>That this miracle continued in the Church long after the age of the Apostles, we have shown elsewhere.*</w:t>
      </w:r>
    </w:p>
    <w:p w14:paraId="64E7A274">
      <w:pPr>
        <w:pStyle w:val="3"/>
        <w:spacing w:before="306" w:line="250" w:lineRule="auto"/>
        <w:ind w:left="5" w:right="5" w:firstLine="2"/>
        <w:jc w:val="both"/>
        <w:rPr>
          <w:rFonts w:hint="eastAsia"/>
          <w:spacing w:val="-1"/>
          <w:sz w:val="30"/>
          <w:szCs w:val="30"/>
        </w:rPr>
      </w:pPr>
    </w:p>
    <w:p w14:paraId="6DA7F072">
      <w:pPr>
        <w:pStyle w:val="3"/>
        <w:spacing w:before="306" w:line="250" w:lineRule="auto"/>
        <w:ind w:left="5" w:right="5" w:firstLine="2"/>
        <w:jc w:val="both"/>
        <w:rPr>
          <w:rFonts w:hint="eastAsia"/>
          <w:spacing w:val="-1"/>
          <w:sz w:val="30"/>
          <w:szCs w:val="30"/>
        </w:rPr>
      </w:pPr>
      <w:r>
        <w:rPr>
          <w:rFonts w:hint="eastAsia"/>
          <w:spacing w:val="-1"/>
          <w:sz w:val="30"/>
          <w:szCs w:val="30"/>
        </w:rPr>
        <w:t>这个神迹在使徒时代之后很久仍在教会中持续，我们已在别处说明。*</w:t>
      </w:r>
    </w:p>
    <w:p w14:paraId="784D3AAE">
      <w:pPr>
        <w:pStyle w:val="3"/>
        <w:spacing w:before="306" w:line="250" w:lineRule="auto"/>
        <w:ind w:left="5" w:right="5" w:firstLine="2"/>
        <w:jc w:val="both"/>
        <w:rPr>
          <w:rFonts w:hint="eastAsia"/>
          <w:spacing w:val="-1"/>
          <w:sz w:val="30"/>
          <w:szCs w:val="30"/>
        </w:rPr>
      </w:pPr>
    </w:p>
    <w:p w14:paraId="06A22F54">
      <w:pPr>
        <w:pStyle w:val="3"/>
        <w:spacing w:before="306" w:line="250" w:lineRule="auto"/>
        <w:ind w:left="5" w:right="5" w:firstLine="2"/>
        <w:jc w:val="both"/>
        <w:rPr>
          <w:rFonts w:hint="eastAsia"/>
          <w:spacing w:val="-1"/>
          <w:sz w:val="30"/>
          <w:szCs w:val="30"/>
        </w:rPr>
      </w:pPr>
      <w:r>
        <w:rPr>
          <w:rFonts w:hint="eastAsia"/>
          <w:spacing w:val="-1"/>
          <w:sz w:val="30"/>
          <w:szCs w:val="30"/>
        </w:rPr>
        <w:t>XX. But is not the dignity of being assessors with Christ in the last judgment to be attributed at least to the Apostles; since our Lord himself says,—"In the regeneration, when the Son of man shallsit on the throne of his glory, ye also shall sit upon twelve thrones, judging the twelve tribes of Israel?"</w:t>
      </w:r>
    </w:p>
    <w:p w14:paraId="76AE4600">
      <w:pPr>
        <w:pStyle w:val="3"/>
        <w:spacing w:before="306" w:line="250" w:lineRule="auto"/>
        <w:ind w:left="5" w:right="5" w:firstLine="2"/>
        <w:jc w:val="both"/>
        <w:rPr>
          <w:rFonts w:hint="eastAsia"/>
          <w:spacing w:val="-1"/>
          <w:sz w:val="30"/>
          <w:szCs w:val="30"/>
        </w:rPr>
      </w:pPr>
    </w:p>
    <w:p w14:paraId="5931B9AC">
      <w:pPr>
        <w:pStyle w:val="3"/>
        <w:spacing w:before="306" w:line="250" w:lineRule="auto"/>
        <w:ind w:left="5" w:right="5" w:firstLine="2"/>
        <w:jc w:val="both"/>
        <w:rPr>
          <w:rFonts w:hint="eastAsia"/>
          <w:spacing w:val="-1"/>
          <w:sz w:val="30"/>
          <w:szCs w:val="30"/>
        </w:rPr>
      </w:pPr>
      <w:r>
        <w:rPr>
          <w:rFonts w:hint="eastAsia"/>
          <w:spacing w:val="-1"/>
          <w:sz w:val="30"/>
          <w:szCs w:val="30"/>
        </w:rPr>
        <w:t>XX. 但是，在最后的审判中与基督同作陪审员（assessors）的尊严，难道不至少应归于使徒吗？因为我们的主自己说：“在复兴（regeneration）的时候，人子坐在祂荣耀的宝座上，你们也要坐在十二个宝座上，审判以色列十二个支派？”b</w:t>
      </w:r>
    </w:p>
    <w:p w14:paraId="2F3BDFBB">
      <w:pPr>
        <w:pStyle w:val="3"/>
        <w:spacing w:before="306" w:line="250" w:lineRule="auto"/>
        <w:ind w:left="5" w:right="5" w:firstLine="2"/>
        <w:jc w:val="both"/>
        <w:rPr>
          <w:rFonts w:hint="eastAsia"/>
          <w:spacing w:val="-1"/>
          <w:sz w:val="30"/>
          <w:szCs w:val="30"/>
        </w:rPr>
      </w:pPr>
    </w:p>
    <w:p w14:paraId="20872829">
      <w:pPr>
        <w:pStyle w:val="3"/>
        <w:spacing w:before="306" w:line="250" w:lineRule="auto"/>
        <w:ind w:left="5" w:right="5" w:firstLine="2"/>
        <w:jc w:val="both"/>
        <w:rPr>
          <w:rFonts w:hint="eastAsia"/>
          <w:spacing w:val="-1"/>
          <w:sz w:val="30"/>
          <w:szCs w:val="30"/>
        </w:rPr>
      </w:pPr>
      <w:r>
        <w:rPr>
          <w:rFonts w:hint="eastAsia"/>
          <w:spacing w:val="-1"/>
          <w:sz w:val="30"/>
          <w:szCs w:val="30"/>
        </w:rPr>
        <w:t>But even here the expression seems not to refer to the general judgment, since only the tribes of Israel are mentioned.</w:t>
      </w:r>
    </w:p>
    <w:p w14:paraId="67AB6154">
      <w:pPr>
        <w:pStyle w:val="3"/>
        <w:spacing w:before="306" w:line="250" w:lineRule="auto"/>
        <w:ind w:left="5" w:right="5" w:firstLine="2"/>
        <w:jc w:val="both"/>
        <w:rPr>
          <w:rFonts w:hint="eastAsia"/>
          <w:spacing w:val="-1"/>
          <w:sz w:val="30"/>
          <w:szCs w:val="30"/>
        </w:rPr>
      </w:pPr>
    </w:p>
    <w:p w14:paraId="124280ED">
      <w:pPr>
        <w:pStyle w:val="3"/>
        <w:spacing w:before="306" w:line="250" w:lineRule="auto"/>
        <w:ind w:left="5" w:right="5" w:firstLine="2"/>
        <w:jc w:val="both"/>
        <w:rPr>
          <w:rFonts w:hint="eastAsia"/>
          <w:spacing w:val="-1"/>
          <w:sz w:val="30"/>
          <w:szCs w:val="30"/>
        </w:rPr>
      </w:pPr>
      <w:r>
        <w:rPr>
          <w:rFonts w:hint="eastAsia"/>
          <w:spacing w:val="-1"/>
          <w:sz w:val="30"/>
          <w:szCs w:val="30"/>
        </w:rPr>
        <w:t>但即使在这里，这个表达似乎也不指普遍的审判，因为只提到了以色列的十二个支派。</w:t>
      </w:r>
    </w:p>
    <w:p w14:paraId="372587AB">
      <w:pPr>
        <w:pStyle w:val="3"/>
        <w:spacing w:before="306" w:line="250" w:lineRule="auto"/>
        <w:ind w:left="5" w:right="5" w:firstLine="2"/>
        <w:jc w:val="both"/>
        <w:rPr>
          <w:rFonts w:hint="eastAsia"/>
          <w:spacing w:val="-1"/>
          <w:sz w:val="30"/>
          <w:szCs w:val="30"/>
        </w:rPr>
      </w:pPr>
    </w:p>
    <w:p w14:paraId="2D2BC7CC">
      <w:pPr>
        <w:pStyle w:val="3"/>
        <w:spacing w:before="306" w:line="250" w:lineRule="auto"/>
        <w:ind w:left="5" w:right="5" w:firstLine="2"/>
        <w:jc w:val="both"/>
        <w:rPr>
          <w:rFonts w:hint="eastAsia"/>
          <w:spacing w:val="-1"/>
          <w:sz w:val="30"/>
          <w:szCs w:val="30"/>
        </w:rPr>
      </w:pPr>
      <w:r>
        <w:rPr>
          <w:rFonts w:hint="eastAsia"/>
          <w:spacing w:val="-1"/>
          <w:sz w:val="30"/>
          <w:szCs w:val="30"/>
        </w:rPr>
        <w:t>Ever since his ascension to heaven, too, our Lord has already sat on the throne of his glory at the right hand of the Father; and the time of his taking possession of the kingdom and pouring out the Spirit, is justly styled "the regeneration," as it is the beginning of a new age in which "new heavens and a new earth are created," and "all things are made new."d</w:t>
      </w:r>
    </w:p>
    <w:p w14:paraId="3485C239">
      <w:pPr>
        <w:pStyle w:val="3"/>
        <w:spacing w:before="306" w:line="250" w:lineRule="auto"/>
        <w:ind w:left="5" w:right="5" w:firstLine="2"/>
        <w:jc w:val="both"/>
        <w:rPr>
          <w:rFonts w:hint="eastAsia"/>
          <w:spacing w:val="-1"/>
          <w:sz w:val="30"/>
          <w:szCs w:val="30"/>
        </w:rPr>
      </w:pPr>
    </w:p>
    <w:p w14:paraId="67C03E9E">
      <w:pPr>
        <w:pStyle w:val="3"/>
        <w:spacing w:before="306" w:line="250" w:lineRule="auto"/>
        <w:ind w:left="5" w:right="5" w:firstLine="2"/>
        <w:jc w:val="both"/>
        <w:rPr>
          <w:rFonts w:hint="eastAsia"/>
          <w:spacing w:val="-1"/>
          <w:sz w:val="30"/>
          <w:szCs w:val="30"/>
        </w:rPr>
      </w:pPr>
      <w:r>
        <w:rPr>
          <w:rFonts w:hint="eastAsia"/>
          <w:spacing w:val="-1"/>
          <w:sz w:val="30"/>
          <w:szCs w:val="30"/>
        </w:rPr>
        <w:t>而且，自从祂升天以来，我们的主已经坐在父右边祂荣耀的宝座上了；c 祂取得国度和倾倒圣灵的时间，被恰当地称为“复兴（regeneration）”，因为这是一个新时代的开端，在这个时代中“新天新地被创造”，并且“一切都变成新的了。”d</w:t>
      </w:r>
    </w:p>
    <w:p w14:paraId="16410BE5">
      <w:pPr>
        <w:pStyle w:val="3"/>
        <w:spacing w:before="306" w:line="250" w:lineRule="auto"/>
        <w:ind w:left="5" w:right="5" w:firstLine="2"/>
        <w:jc w:val="both"/>
        <w:rPr>
          <w:rFonts w:hint="eastAsia"/>
          <w:spacing w:val="-1"/>
          <w:sz w:val="30"/>
          <w:szCs w:val="30"/>
        </w:rPr>
      </w:pPr>
    </w:p>
    <w:p w14:paraId="38282FA5">
      <w:pPr>
        <w:pStyle w:val="3"/>
        <w:spacing w:before="306" w:line="250" w:lineRule="auto"/>
        <w:ind w:left="5" w:right="5" w:firstLine="2"/>
        <w:jc w:val="both"/>
        <w:rPr>
          <w:rFonts w:hint="eastAsia"/>
          <w:spacing w:val="-1"/>
          <w:sz w:val="30"/>
          <w:szCs w:val="30"/>
        </w:rPr>
      </w:pPr>
      <w:r>
        <w:rPr>
          <w:rFonts w:hint="eastAsia"/>
          <w:spacing w:val="-1"/>
          <w:sz w:val="30"/>
          <w:szCs w:val="30"/>
        </w:rPr>
        <w:t>Nor is it necessary to take the word judge in the most strict and proper sense; for by the figure termed metalepsis, it has often the same meaning with govern; because governors are generally occupied in the administration of justice: and hence, as Grotiushas learnedly observed, a government is called Medinah* by the Hebrews.</w:t>
      </w:r>
    </w:p>
    <w:p w14:paraId="75BAA731">
      <w:pPr>
        <w:pStyle w:val="3"/>
        <w:spacing w:before="306" w:line="250" w:lineRule="auto"/>
        <w:ind w:left="5" w:right="5" w:firstLine="2"/>
        <w:jc w:val="both"/>
        <w:rPr>
          <w:rFonts w:hint="eastAsia"/>
          <w:spacing w:val="-1"/>
          <w:sz w:val="30"/>
          <w:szCs w:val="30"/>
        </w:rPr>
      </w:pPr>
    </w:p>
    <w:p w14:paraId="1A8C2B62">
      <w:pPr>
        <w:pStyle w:val="3"/>
        <w:spacing w:before="306" w:line="250" w:lineRule="auto"/>
        <w:ind w:left="5" w:right="5" w:firstLine="2"/>
        <w:jc w:val="both"/>
        <w:rPr>
          <w:rFonts w:hint="eastAsia"/>
          <w:spacing w:val="-1"/>
          <w:sz w:val="30"/>
          <w:szCs w:val="30"/>
        </w:rPr>
      </w:pPr>
      <w:r>
        <w:rPr>
          <w:rFonts w:hint="eastAsia"/>
          <w:spacing w:val="-1"/>
          <w:sz w:val="30"/>
          <w:szCs w:val="30"/>
        </w:rPr>
        <w:t>也不必按最严格和最恰当的意义来理解“审判”这个词；因为通过被称为换喻（metalepsis）的修辞手法，它常常与“治理”具有相同的意思；因为治理者通常从事司法管理：因此，正如格老秀（Grotius）有学问地观察到的，希伯来人称政府为 Medinah*。</w:t>
      </w:r>
    </w:p>
    <w:p w14:paraId="7F09AAD7">
      <w:pPr>
        <w:pStyle w:val="3"/>
        <w:spacing w:before="306" w:line="250" w:lineRule="auto"/>
        <w:ind w:left="5" w:right="5" w:firstLine="2"/>
        <w:jc w:val="both"/>
        <w:rPr>
          <w:rFonts w:hint="eastAsia"/>
          <w:spacing w:val="-1"/>
          <w:sz w:val="30"/>
          <w:szCs w:val="30"/>
        </w:rPr>
      </w:pPr>
    </w:p>
    <w:p w14:paraId="45F669F2">
      <w:pPr>
        <w:pStyle w:val="3"/>
        <w:spacing w:before="306" w:line="250" w:lineRule="auto"/>
        <w:ind w:left="5" w:right="5" w:firstLine="2"/>
        <w:jc w:val="both"/>
        <w:rPr>
          <w:rFonts w:hint="eastAsia"/>
          <w:spacing w:val="-1"/>
          <w:sz w:val="30"/>
          <w:szCs w:val="30"/>
        </w:rPr>
      </w:pPr>
      <w:r>
        <w:rPr>
          <w:rFonts w:hint="eastAsia"/>
          <w:spacing w:val="-1"/>
          <w:sz w:val="30"/>
          <w:szCs w:val="30"/>
        </w:rPr>
        <w:t>The meaning, therefore, is, ye shall possess the honour next to me who am King.</w:t>
      </w:r>
    </w:p>
    <w:p w14:paraId="77F9EFE2">
      <w:pPr>
        <w:pStyle w:val="3"/>
        <w:spacing w:before="306" w:line="250" w:lineRule="auto"/>
        <w:ind w:left="5" w:right="5" w:firstLine="2"/>
        <w:jc w:val="both"/>
        <w:rPr>
          <w:rFonts w:hint="eastAsia"/>
          <w:spacing w:val="-1"/>
          <w:sz w:val="30"/>
          <w:szCs w:val="30"/>
        </w:rPr>
      </w:pPr>
    </w:p>
    <w:p w14:paraId="5187B87F">
      <w:pPr>
        <w:pStyle w:val="3"/>
        <w:spacing w:before="306" w:line="250" w:lineRule="auto"/>
        <w:ind w:left="5" w:right="5" w:firstLine="2"/>
        <w:jc w:val="both"/>
        <w:rPr>
          <w:rFonts w:hint="eastAsia"/>
          <w:spacing w:val="-1"/>
          <w:sz w:val="30"/>
          <w:szCs w:val="30"/>
        </w:rPr>
      </w:pPr>
      <w:r>
        <w:rPr>
          <w:rFonts w:hint="eastAsia"/>
          <w:spacing w:val="-1"/>
          <w:sz w:val="30"/>
          <w:szCs w:val="30"/>
        </w:rPr>
        <w:t>因此，意思是，你们将拥有仅次于我这位君王的尊荣。</w:t>
      </w:r>
    </w:p>
    <w:p w14:paraId="6B31FCA1">
      <w:pPr>
        <w:pStyle w:val="3"/>
        <w:spacing w:before="306" w:line="250" w:lineRule="auto"/>
        <w:ind w:left="5" w:right="5" w:firstLine="2"/>
        <w:jc w:val="both"/>
        <w:rPr>
          <w:rFonts w:hint="eastAsia"/>
          <w:spacing w:val="-1"/>
          <w:sz w:val="30"/>
          <w:szCs w:val="30"/>
        </w:rPr>
      </w:pPr>
    </w:p>
    <w:p w14:paraId="7C0640EE">
      <w:pPr>
        <w:pStyle w:val="3"/>
        <w:spacing w:before="306" w:line="250" w:lineRule="auto"/>
        <w:ind w:left="5" w:right="5" w:firstLine="2"/>
        <w:jc w:val="both"/>
        <w:rPr>
          <w:rFonts w:hint="eastAsia"/>
          <w:spacing w:val="-1"/>
          <w:sz w:val="30"/>
          <w:szCs w:val="30"/>
        </w:rPr>
      </w:pPr>
      <w:r>
        <w:rPr>
          <w:rFonts w:hint="eastAsia"/>
          <w:spacing w:val="-1"/>
          <w:sz w:val="30"/>
          <w:szCs w:val="30"/>
        </w:rPr>
        <w:t>There is an allusion to the ancient state of the kingdom of Israel, in which the chiefs of the tribes were nearest in dignity to the royal majesty, and in public assemblies sat in chairs of state hard by the throne; whilst the first places were allotted to the princes of Judah and Joseph; to which Zebedee's wife very probably alluded, when she solicited those places for her sons.</w:t>
      </w:r>
    </w:p>
    <w:p w14:paraId="0BE5F75E">
      <w:pPr>
        <w:pStyle w:val="3"/>
        <w:spacing w:before="306" w:line="250" w:lineRule="auto"/>
        <w:ind w:left="5" w:right="5" w:firstLine="2"/>
        <w:jc w:val="both"/>
        <w:rPr>
          <w:rFonts w:hint="eastAsia"/>
          <w:spacing w:val="-1"/>
          <w:sz w:val="30"/>
          <w:szCs w:val="30"/>
        </w:rPr>
      </w:pPr>
    </w:p>
    <w:p w14:paraId="35EA7D8E">
      <w:pPr>
        <w:pStyle w:val="3"/>
        <w:spacing w:before="306" w:line="250" w:lineRule="auto"/>
        <w:ind w:left="5" w:right="5" w:firstLine="2"/>
        <w:jc w:val="both"/>
        <w:rPr>
          <w:rFonts w:hint="eastAsia"/>
          <w:spacing w:val="-1"/>
          <w:sz w:val="30"/>
          <w:szCs w:val="30"/>
        </w:rPr>
      </w:pPr>
      <w:r>
        <w:rPr>
          <w:rFonts w:hint="eastAsia"/>
          <w:spacing w:val="-1"/>
          <w:sz w:val="30"/>
          <w:szCs w:val="30"/>
        </w:rPr>
        <w:t>这里暗指以色列古国的情形，在那里各支派的首领在尊严上最接近王室威严，并在公共集会中坐在靠近宝座的御座上；而首位则分配给犹大（Judah）和约瑟（Joseph）的领袖；西庇太（Zebedee）的妻子很可能就是暗指这一点，当她为她的儿子们恳求那些位置时。</w:t>
      </w:r>
    </w:p>
    <w:p w14:paraId="1130A8E3">
      <w:pPr>
        <w:pStyle w:val="3"/>
        <w:spacing w:before="306" w:line="250" w:lineRule="auto"/>
        <w:ind w:left="5" w:right="5" w:firstLine="2"/>
        <w:jc w:val="both"/>
        <w:rPr>
          <w:rFonts w:hint="eastAsia"/>
          <w:spacing w:val="-1"/>
          <w:sz w:val="30"/>
          <w:szCs w:val="30"/>
        </w:rPr>
      </w:pPr>
    </w:p>
    <w:p w14:paraId="3DE3916F">
      <w:pPr>
        <w:pStyle w:val="3"/>
        <w:spacing w:before="306" w:line="250" w:lineRule="auto"/>
        <w:ind w:left="5" w:right="5" w:firstLine="2"/>
        <w:jc w:val="both"/>
        <w:rPr>
          <w:rFonts w:hint="eastAsia"/>
          <w:spacing w:val="-1"/>
          <w:sz w:val="30"/>
          <w:szCs w:val="30"/>
        </w:rPr>
      </w:pPr>
      <w:r>
        <w:rPr>
          <w:rFonts w:hint="eastAsia"/>
          <w:spacing w:val="-1"/>
          <w:sz w:val="30"/>
          <w:szCs w:val="30"/>
        </w:rPr>
        <w:t>Compare the parallel passage in Luke,e where another circumstance is added, namely, that they are to sit at the royal table—a privilege which was usually reserved for the most distinguished nobles.</w:t>
      </w:r>
    </w:p>
    <w:p w14:paraId="38F815C4">
      <w:pPr>
        <w:pStyle w:val="3"/>
        <w:spacing w:before="306" w:line="250" w:lineRule="auto"/>
        <w:ind w:left="5" w:right="5" w:firstLine="2"/>
        <w:jc w:val="both"/>
        <w:rPr>
          <w:rFonts w:hint="eastAsia"/>
          <w:spacing w:val="-1"/>
          <w:sz w:val="30"/>
          <w:szCs w:val="30"/>
        </w:rPr>
      </w:pPr>
    </w:p>
    <w:p w14:paraId="2DB1FCC3">
      <w:pPr>
        <w:pStyle w:val="3"/>
        <w:spacing w:before="306" w:line="250" w:lineRule="auto"/>
        <w:ind w:left="5" w:right="5" w:firstLine="2"/>
        <w:jc w:val="both"/>
        <w:rPr>
          <w:rFonts w:hint="eastAsia"/>
          <w:spacing w:val="-1"/>
          <w:sz w:val="30"/>
          <w:szCs w:val="30"/>
        </w:rPr>
      </w:pPr>
      <w:r>
        <w:rPr>
          <w:rFonts w:hint="eastAsia"/>
          <w:spacing w:val="-1"/>
          <w:sz w:val="30"/>
          <w:szCs w:val="30"/>
        </w:rPr>
        <w:t>比较路加福音e中的平行经文，那里补充了另一个情况，即他们要坐在王的筵席上——这通常是为最显赫的贵族保留的特权。</w:t>
      </w:r>
    </w:p>
    <w:p w14:paraId="4AEF8E65">
      <w:pPr>
        <w:pStyle w:val="3"/>
        <w:spacing w:before="306" w:line="250" w:lineRule="auto"/>
        <w:ind w:left="5" w:right="5" w:firstLine="2"/>
        <w:jc w:val="both"/>
        <w:rPr>
          <w:rFonts w:hint="eastAsia"/>
          <w:spacing w:val="-1"/>
          <w:sz w:val="30"/>
          <w:szCs w:val="30"/>
        </w:rPr>
      </w:pPr>
    </w:p>
    <w:p w14:paraId="1A101E87">
      <w:pPr>
        <w:pStyle w:val="3"/>
        <w:spacing w:before="306" w:line="250" w:lineRule="auto"/>
        <w:ind w:left="5" w:right="5" w:firstLine="2"/>
        <w:jc w:val="both"/>
        <w:rPr>
          <w:rFonts w:hint="eastAsia"/>
          <w:spacing w:val="-1"/>
          <w:sz w:val="30"/>
          <w:szCs w:val="30"/>
        </w:rPr>
      </w:pPr>
      <w:r>
        <w:rPr>
          <w:rFonts w:hint="eastAsia"/>
          <w:spacing w:val="-1"/>
          <w:sz w:val="30"/>
          <w:szCs w:val="30"/>
        </w:rPr>
        <w:t>The dignity of the Apostles, therefore, as surpassing all other Israelites, both in the kingdom of grace and in the kingdom of glory, is here figuratively described.</w:t>
      </w:r>
    </w:p>
    <w:p w14:paraId="3F26E939">
      <w:pPr>
        <w:pStyle w:val="3"/>
        <w:spacing w:before="306" w:line="250" w:lineRule="auto"/>
        <w:ind w:left="5" w:right="5" w:firstLine="2"/>
        <w:jc w:val="both"/>
        <w:rPr>
          <w:rFonts w:hint="eastAsia"/>
          <w:spacing w:val="-1"/>
          <w:sz w:val="30"/>
          <w:szCs w:val="30"/>
        </w:rPr>
      </w:pPr>
    </w:p>
    <w:p w14:paraId="3119B9A0">
      <w:pPr>
        <w:pStyle w:val="3"/>
        <w:spacing w:before="306" w:line="250" w:lineRule="auto"/>
        <w:ind w:left="5" w:right="5" w:firstLine="2"/>
        <w:jc w:val="both"/>
        <w:rPr>
          <w:rFonts w:hint="eastAsia"/>
          <w:spacing w:val="-1"/>
          <w:sz w:val="30"/>
          <w:szCs w:val="30"/>
        </w:rPr>
      </w:pPr>
      <w:r>
        <w:rPr>
          <w:rFonts w:hint="eastAsia"/>
          <w:spacing w:val="-1"/>
          <w:sz w:val="30"/>
          <w:szCs w:val="30"/>
        </w:rPr>
        <w:t>因此，使徒的尊严，作为超越所有其他以色列人，无论是在恩典的国度还是在荣耀的国度里，都在此被比喻性地描述了。</w:t>
      </w:r>
    </w:p>
    <w:p w14:paraId="751613CF">
      <w:pPr>
        <w:pStyle w:val="3"/>
        <w:spacing w:before="306" w:line="250" w:lineRule="auto"/>
        <w:ind w:left="5" w:right="5" w:firstLine="2"/>
        <w:jc w:val="both"/>
        <w:rPr>
          <w:rFonts w:hint="eastAsia"/>
          <w:spacing w:val="-1"/>
          <w:sz w:val="30"/>
          <w:szCs w:val="30"/>
        </w:rPr>
      </w:pPr>
    </w:p>
    <w:p w14:paraId="47DE98E7">
      <w:pPr>
        <w:pStyle w:val="3"/>
        <w:spacing w:before="306" w:line="250" w:lineRule="auto"/>
        <w:ind w:left="5" w:right="5" w:firstLine="2"/>
        <w:jc w:val="both"/>
        <w:rPr>
          <w:rFonts w:hint="eastAsia"/>
          <w:spacing w:val="-1"/>
          <w:sz w:val="30"/>
          <w:szCs w:val="30"/>
        </w:rPr>
      </w:pPr>
      <w:r>
        <w:rPr>
          <w:rFonts w:hint="eastAsia"/>
          <w:spacing w:val="-1"/>
          <w:sz w:val="30"/>
          <w:szCs w:val="30"/>
        </w:rPr>
        <w:t>See Moulin,* and Hammond, † who have many learned observations to this effect.</w:t>
      </w:r>
    </w:p>
    <w:p w14:paraId="3791B241">
      <w:pPr>
        <w:pStyle w:val="3"/>
        <w:spacing w:before="306" w:line="250" w:lineRule="auto"/>
        <w:ind w:left="5" w:right="5" w:firstLine="2"/>
        <w:jc w:val="both"/>
        <w:rPr>
          <w:rFonts w:hint="eastAsia"/>
          <w:spacing w:val="-1"/>
          <w:sz w:val="30"/>
          <w:szCs w:val="30"/>
        </w:rPr>
      </w:pPr>
    </w:p>
    <w:p w14:paraId="1FD3249F">
      <w:pPr>
        <w:pStyle w:val="3"/>
        <w:spacing w:before="306" w:line="250" w:lineRule="auto"/>
        <w:ind w:left="5" w:right="5" w:firstLine="2"/>
        <w:jc w:val="both"/>
        <w:rPr>
          <w:rFonts w:hint="eastAsia"/>
          <w:spacing w:val="-1"/>
          <w:sz w:val="30"/>
          <w:szCs w:val="30"/>
        </w:rPr>
      </w:pPr>
      <w:r>
        <w:rPr>
          <w:rFonts w:hint="eastAsia"/>
          <w:spacing w:val="-1"/>
          <w:sz w:val="30"/>
          <w:szCs w:val="30"/>
        </w:rPr>
        <w:t>参看穆兰（Moulin）*和哈蒙德（Hammond）†，他们对此有许多有学问的观察。</w:t>
      </w:r>
    </w:p>
    <w:p w14:paraId="385C1934">
      <w:pPr>
        <w:pStyle w:val="3"/>
        <w:spacing w:before="306" w:line="250" w:lineRule="auto"/>
        <w:ind w:left="5" w:right="5" w:firstLine="2"/>
        <w:jc w:val="both"/>
        <w:rPr>
          <w:rFonts w:hint="eastAsia"/>
          <w:spacing w:val="-1"/>
          <w:sz w:val="30"/>
          <w:szCs w:val="30"/>
        </w:rPr>
      </w:pPr>
    </w:p>
    <w:p w14:paraId="2138F6E9">
      <w:pPr>
        <w:pStyle w:val="3"/>
        <w:spacing w:before="306" w:line="250" w:lineRule="auto"/>
        <w:ind w:left="5" w:right="5" w:firstLine="2"/>
        <w:jc w:val="both"/>
        <w:rPr>
          <w:rFonts w:hint="eastAsia"/>
          <w:spacing w:val="-1"/>
          <w:sz w:val="30"/>
          <w:szCs w:val="30"/>
        </w:rPr>
      </w:pPr>
      <w:r>
        <w:rPr>
          <w:rFonts w:hint="eastAsia"/>
          <w:spacing w:val="-1"/>
          <w:sz w:val="30"/>
          <w:szCs w:val="30"/>
        </w:rPr>
        <w:t>If you are disposed, however, to urge the proper sense of the term judge, I will not deny that the expression denotes the powerful efficacy of the apostolical ministry, for the full conviction of the unbelieving and refractory.</w:t>
      </w:r>
    </w:p>
    <w:p w14:paraId="127AEFFB">
      <w:pPr>
        <w:pStyle w:val="3"/>
        <w:spacing w:before="306" w:line="250" w:lineRule="auto"/>
        <w:ind w:left="5" w:right="5" w:firstLine="2"/>
        <w:jc w:val="both"/>
        <w:rPr>
          <w:rFonts w:hint="eastAsia"/>
          <w:spacing w:val="-1"/>
          <w:sz w:val="30"/>
          <w:szCs w:val="30"/>
        </w:rPr>
      </w:pPr>
    </w:p>
    <w:p w14:paraId="171C16F8">
      <w:pPr>
        <w:pStyle w:val="3"/>
        <w:spacing w:before="306" w:line="250" w:lineRule="auto"/>
        <w:ind w:left="5" w:right="5" w:firstLine="2"/>
        <w:jc w:val="both"/>
        <w:rPr>
          <w:rFonts w:hint="eastAsia"/>
          <w:spacing w:val="-1"/>
          <w:sz w:val="30"/>
          <w:szCs w:val="30"/>
        </w:rPr>
      </w:pPr>
      <w:r>
        <w:rPr>
          <w:rFonts w:hint="eastAsia"/>
          <w:spacing w:val="-1"/>
          <w:sz w:val="30"/>
          <w:szCs w:val="30"/>
        </w:rPr>
        <w:t>然而，如果你倾向于坚持“审判”一词的恰当意义，我不会否认这个表达表示使徒职事（apostolical ministry）强大的效力，足以使不信和顽固的人完全信服。</w:t>
      </w:r>
    </w:p>
    <w:p w14:paraId="6C860F67">
      <w:pPr>
        <w:pStyle w:val="3"/>
        <w:spacing w:before="306" w:line="250" w:lineRule="auto"/>
        <w:ind w:left="5" w:right="5" w:firstLine="2"/>
        <w:jc w:val="both"/>
        <w:rPr>
          <w:rFonts w:hint="eastAsia"/>
          <w:spacing w:val="-1"/>
          <w:sz w:val="30"/>
          <w:szCs w:val="30"/>
        </w:rPr>
      </w:pPr>
    </w:p>
    <w:p w14:paraId="3D93F7BE">
      <w:pPr>
        <w:pStyle w:val="3"/>
        <w:spacing w:before="306" w:line="250" w:lineRule="auto"/>
        <w:ind w:left="5" w:right="5" w:firstLine="2"/>
        <w:jc w:val="both"/>
        <w:rPr>
          <w:rFonts w:hint="eastAsia"/>
          <w:spacing w:val="-1"/>
          <w:sz w:val="30"/>
          <w:szCs w:val="30"/>
        </w:rPr>
      </w:pPr>
      <w:r>
        <w:rPr>
          <w:rFonts w:hint="eastAsia"/>
          <w:spacing w:val="-1"/>
          <w:sz w:val="30"/>
          <w:szCs w:val="30"/>
        </w:rPr>
        <w:t>For as, according to the doctrine of the Apostles preached in the name of Christ, judgment was executed on the rebellious nation of the Jews, which seems here to be intended; so, according to the same Gospel, all mankind shall be judged at the last day.48</w:t>
      </w:r>
    </w:p>
    <w:p w14:paraId="1039E955">
      <w:pPr>
        <w:pStyle w:val="3"/>
        <w:spacing w:before="306" w:line="250" w:lineRule="auto"/>
        <w:ind w:left="5" w:right="5" w:firstLine="2"/>
        <w:jc w:val="both"/>
        <w:rPr>
          <w:rFonts w:hint="eastAsia"/>
          <w:spacing w:val="-1"/>
          <w:sz w:val="30"/>
          <w:szCs w:val="30"/>
        </w:rPr>
      </w:pPr>
    </w:p>
    <w:p w14:paraId="3B2A191F">
      <w:pPr>
        <w:pStyle w:val="3"/>
        <w:spacing w:before="306" w:line="250" w:lineRule="auto"/>
        <w:ind w:left="5" w:right="5" w:firstLine="2"/>
        <w:jc w:val="both"/>
        <w:rPr>
          <w:rFonts w:hint="eastAsia"/>
          <w:spacing w:val="-1"/>
          <w:sz w:val="30"/>
          <w:szCs w:val="30"/>
        </w:rPr>
      </w:pPr>
      <w:r>
        <w:rPr>
          <w:rFonts w:hint="eastAsia"/>
          <w:spacing w:val="-1"/>
          <w:sz w:val="30"/>
          <w:szCs w:val="30"/>
        </w:rPr>
        <w:t>因为正如按照奉基督之名所传讲的使徒教义，审判被执行在悖逆的犹太民族身上，这似乎是这里所意指的；同样，按照同一福音，全人类都将在末日受审判。48</w:t>
      </w:r>
    </w:p>
    <w:p w14:paraId="51F76EB5">
      <w:pPr>
        <w:pStyle w:val="3"/>
        <w:spacing w:before="306" w:line="250" w:lineRule="auto"/>
        <w:ind w:left="5" w:right="5" w:firstLine="2"/>
        <w:jc w:val="both"/>
        <w:rPr>
          <w:rFonts w:hint="eastAsia"/>
          <w:spacing w:val="-1"/>
          <w:sz w:val="30"/>
          <w:szCs w:val="30"/>
        </w:rPr>
      </w:pPr>
    </w:p>
    <w:p w14:paraId="507D3B46">
      <w:pPr>
        <w:pStyle w:val="3"/>
        <w:spacing w:before="306" w:line="250" w:lineRule="auto"/>
        <w:ind w:left="5" w:right="5" w:firstLine="2"/>
        <w:jc w:val="both"/>
        <w:rPr>
          <w:rFonts w:hint="eastAsia"/>
          <w:spacing w:val="-1"/>
          <w:sz w:val="30"/>
          <w:szCs w:val="30"/>
        </w:rPr>
      </w:pPr>
      <w:r>
        <w:rPr>
          <w:rFonts w:hint="eastAsia"/>
          <w:spacing w:val="-1"/>
          <w:sz w:val="30"/>
          <w:szCs w:val="30"/>
        </w:rPr>
        <w:t>XXI. Let us now pass on to the second head, which relates to THOSE THAT ARE TO BE JUDGED.</w:t>
      </w:r>
    </w:p>
    <w:p w14:paraId="0C734177">
      <w:pPr>
        <w:pStyle w:val="3"/>
        <w:spacing w:before="306" w:line="250" w:lineRule="auto"/>
        <w:ind w:left="5" w:right="5" w:firstLine="2"/>
        <w:jc w:val="both"/>
        <w:rPr>
          <w:rFonts w:hint="eastAsia"/>
          <w:spacing w:val="-1"/>
          <w:sz w:val="30"/>
          <w:szCs w:val="30"/>
        </w:rPr>
      </w:pPr>
    </w:p>
    <w:p w14:paraId="6EE60EDD">
      <w:pPr>
        <w:pStyle w:val="3"/>
        <w:spacing w:before="306" w:line="250" w:lineRule="auto"/>
        <w:ind w:left="5" w:right="5" w:firstLine="2"/>
        <w:jc w:val="both"/>
        <w:rPr>
          <w:rFonts w:hint="eastAsia"/>
          <w:spacing w:val="-1"/>
          <w:sz w:val="30"/>
          <w:szCs w:val="30"/>
        </w:rPr>
      </w:pPr>
      <w:r>
        <w:rPr>
          <w:rFonts w:hint="eastAsia"/>
          <w:spacing w:val="-1"/>
          <w:sz w:val="30"/>
          <w:szCs w:val="30"/>
        </w:rPr>
        <w:t>XXI. 现在让我们转到第二个要点，关系到将要受审判者（THOSE THAT ARE TO BE JUDGED）。</w:t>
      </w:r>
    </w:p>
    <w:p w14:paraId="30167225">
      <w:pPr>
        <w:pStyle w:val="3"/>
        <w:spacing w:before="306" w:line="250" w:lineRule="auto"/>
        <w:ind w:left="5" w:right="5" w:firstLine="2"/>
        <w:jc w:val="both"/>
        <w:rPr>
          <w:rFonts w:hint="eastAsia"/>
          <w:spacing w:val="-1"/>
          <w:sz w:val="30"/>
          <w:szCs w:val="30"/>
        </w:rPr>
      </w:pPr>
    </w:p>
    <w:p w14:paraId="4EE493F9">
      <w:pPr>
        <w:pStyle w:val="3"/>
        <w:spacing w:before="306" w:line="250" w:lineRule="auto"/>
        <w:ind w:left="5" w:right="5" w:firstLine="2"/>
        <w:jc w:val="both"/>
        <w:rPr>
          <w:rFonts w:hint="eastAsia"/>
          <w:spacing w:val="-1"/>
          <w:sz w:val="30"/>
          <w:szCs w:val="30"/>
        </w:rPr>
      </w:pPr>
      <w:r>
        <w:rPr>
          <w:rFonts w:hint="eastAsia"/>
          <w:spacing w:val="-1"/>
          <w:sz w:val="30"/>
          <w:szCs w:val="30"/>
        </w:rPr>
        <w:t>Here both persons and works must be considered.</w:t>
      </w:r>
    </w:p>
    <w:p w14:paraId="4D83D3F8">
      <w:pPr>
        <w:pStyle w:val="3"/>
        <w:spacing w:before="306" w:line="250" w:lineRule="auto"/>
        <w:ind w:left="5" w:right="5" w:firstLine="2"/>
        <w:jc w:val="both"/>
        <w:rPr>
          <w:rFonts w:hint="eastAsia"/>
          <w:spacing w:val="-1"/>
          <w:sz w:val="30"/>
          <w:szCs w:val="30"/>
        </w:rPr>
      </w:pPr>
    </w:p>
    <w:p w14:paraId="312A7231">
      <w:pPr>
        <w:pStyle w:val="3"/>
        <w:spacing w:before="306" w:line="250" w:lineRule="auto"/>
        <w:ind w:left="5" w:right="5" w:firstLine="2"/>
        <w:jc w:val="both"/>
        <w:rPr>
          <w:rFonts w:hint="eastAsia"/>
          <w:spacing w:val="-1"/>
          <w:sz w:val="30"/>
          <w:szCs w:val="30"/>
        </w:rPr>
      </w:pPr>
      <w:r>
        <w:rPr>
          <w:rFonts w:hint="eastAsia"/>
          <w:spacing w:val="-1"/>
          <w:sz w:val="30"/>
          <w:szCs w:val="30"/>
        </w:rPr>
        <w:t>在此必须考虑人和行为。</w:t>
      </w:r>
    </w:p>
    <w:p w14:paraId="1D5D1838">
      <w:pPr>
        <w:pStyle w:val="3"/>
        <w:spacing w:before="306" w:line="250" w:lineRule="auto"/>
        <w:ind w:left="5" w:right="5" w:firstLine="2"/>
        <w:jc w:val="both"/>
        <w:rPr>
          <w:rFonts w:hint="eastAsia"/>
          <w:spacing w:val="-1"/>
          <w:sz w:val="30"/>
          <w:szCs w:val="30"/>
        </w:rPr>
      </w:pPr>
    </w:p>
    <w:p w14:paraId="06D55FFF">
      <w:pPr>
        <w:pStyle w:val="3"/>
        <w:spacing w:before="306" w:line="250" w:lineRule="auto"/>
        <w:ind w:left="5" w:right="5" w:firstLine="2"/>
        <w:jc w:val="both"/>
        <w:rPr>
          <w:rFonts w:hint="eastAsia"/>
          <w:spacing w:val="-1"/>
          <w:sz w:val="30"/>
          <w:szCs w:val="30"/>
        </w:rPr>
      </w:pPr>
      <w:r>
        <w:rPr>
          <w:rFonts w:hint="eastAsia"/>
          <w:spacing w:val="-1"/>
          <w:sz w:val="30"/>
          <w:szCs w:val="30"/>
        </w:rPr>
        <w:t>The persons are rational creatures, Angels and Men.</w:t>
      </w:r>
    </w:p>
    <w:p w14:paraId="2B138DC5">
      <w:pPr>
        <w:pStyle w:val="3"/>
        <w:spacing w:before="306" w:line="250" w:lineRule="auto"/>
        <w:ind w:left="5" w:right="5" w:firstLine="2"/>
        <w:jc w:val="both"/>
        <w:rPr>
          <w:rFonts w:hint="eastAsia"/>
          <w:spacing w:val="-1"/>
          <w:sz w:val="30"/>
          <w:szCs w:val="30"/>
        </w:rPr>
      </w:pPr>
    </w:p>
    <w:p w14:paraId="4E96B856">
      <w:pPr>
        <w:pStyle w:val="3"/>
        <w:spacing w:before="306" w:line="250" w:lineRule="auto"/>
        <w:ind w:left="5" w:right="5" w:firstLine="2"/>
        <w:jc w:val="both"/>
        <w:rPr>
          <w:rFonts w:hint="eastAsia"/>
          <w:spacing w:val="-1"/>
          <w:sz w:val="30"/>
          <w:szCs w:val="30"/>
        </w:rPr>
      </w:pPr>
      <w:r>
        <w:rPr>
          <w:rFonts w:hint="eastAsia"/>
          <w:spacing w:val="-1"/>
          <w:sz w:val="30"/>
          <w:szCs w:val="30"/>
        </w:rPr>
        <w:t>这些人是理性的受造物，天使和人。</w:t>
      </w:r>
    </w:p>
    <w:p w14:paraId="04EAEBD9">
      <w:pPr>
        <w:pStyle w:val="3"/>
        <w:spacing w:before="306" w:line="250" w:lineRule="auto"/>
        <w:ind w:left="5" w:right="5" w:firstLine="2"/>
        <w:jc w:val="both"/>
        <w:rPr>
          <w:rFonts w:hint="eastAsia"/>
          <w:spacing w:val="-1"/>
          <w:sz w:val="30"/>
          <w:szCs w:val="30"/>
        </w:rPr>
      </w:pPr>
    </w:p>
    <w:p w14:paraId="59F4B3BB">
      <w:pPr>
        <w:pStyle w:val="3"/>
        <w:spacing w:before="306" w:line="250" w:lineRule="auto"/>
        <w:ind w:left="5" w:right="5" w:firstLine="2"/>
        <w:jc w:val="both"/>
        <w:rPr>
          <w:rFonts w:hint="eastAsia"/>
          <w:spacing w:val="-1"/>
          <w:sz w:val="30"/>
          <w:szCs w:val="30"/>
        </w:rPr>
      </w:pPr>
      <w:r>
        <w:rPr>
          <w:rFonts w:hint="eastAsia"/>
          <w:spacing w:val="-1"/>
          <w:sz w:val="30"/>
          <w:szCs w:val="30"/>
        </w:rPr>
        <w:t>Some of the Angels being good and others of them bad, it is inquired with regard to the former, whether or not they are to be judged at the last day.</w:t>
      </w:r>
    </w:p>
    <w:p w14:paraId="5CAF0CC6">
      <w:pPr>
        <w:pStyle w:val="3"/>
        <w:spacing w:before="306" w:line="250" w:lineRule="auto"/>
        <w:ind w:left="5" w:right="5" w:firstLine="2"/>
        <w:jc w:val="both"/>
        <w:rPr>
          <w:rFonts w:hint="eastAsia"/>
          <w:spacing w:val="-1"/>
          <w:sz w:val="30"/>
          <w:szCs w:val="30"/>
        </w:rPr>
      </w:pPr>
    </w:p>
    <w:p w14:paraId="4383E41E">
      <w:pPr>
        <w:pStyle w:val="3"/>
        <w:spacing w:before="306" w:line="250" w:lineRule="auto"/>
        <w:ind w:left="5" w:right="5" w:firstLine="2"/>
        <w:jc w:val="both"/>
        <w:rPr>
          <w:rFonts w:hint="eastAsia"/>
          <w:spacing w:val="-1"/>
          <w:sz w:val="30"/>
          <w:szCs w:val="30"/>
        </w:rPr>
      </w:pPr>
      <w:r>
        <w:rPr>
          <w:rFonts w:hint="eastAsia"/>
          <w:spacing w:val="-1"/>
          <w:sz w:val="30"/>
          <w:szCs w:val="30"/>
        </w:rPr>
        <w:t>天使中有些是良善的，有些是邪恶的，关于前者，人们探究他们是否将在末日受审判。</w:t>
      </w:r>
    </w:p>
    <w:p w14:paraId="1078CA7C">
      <w:pPr>
        <w:pStyle w:val="3"/>
        <w:spacing w:before="306" w:line="250" w:lineRule="auto"/>
        <w:ind w:left="5" w:right="5" w:firstLine="2"/>
        <w:jc w:val="both"/>
        <w:rPr>
          <w:rFonts w:hint="eastAsia"/>
          <w:spacing w:val="-1"/>
          <w:sz w:val="30"/>
          <w:szCs w:val="30"/>
        </w:rPr>
      </w:pPr>
    </w:p>
    <w:p w14:paraId="1063DE40">
      <w:pPr>
        <w:pStyle w:val="3"/>
        <w:spacing w:before="306" w:line="250" w:lineRule="auto"/>
        <w:ind w:left="5" w:right="5" w:firstLine="2"/>
        <w:jc w:val="both"/>
        <w:rPr>
          <w:rFonts w:hint="eastAsia"/>
          <w:spacing w:val="-1"/>
          <w:sz w:val="30"/>
          <w:szCs w:val="30"/>
        </w:rPr>
      </w:pPr>
      <w:r>
        <w:rPr>
          <w:rFonts w:hint="eastAsia"/>
          <w:spacing w:val="-1"/>
          <w:sz w:val="30"/>
          <w:szCs w:val="30"/>
        </w:rPr>
        <w:t>Now, I dare not affirm that they are to be judged.</w:t>
      </w:r>
    </w:p>
    <w:p w14:paraId="4FF4AE34">
      <w:pPr>
        <w:pStyle w:val="3"/>
        <w:spacing w:before="306" w:line="250" w:lineRule="auto"/>
        <w:ind w:left="5" w:right="5" w:firstLine="2"/>
        <w:jc w:val="both"/>
        <w:rPr>
          <w:rFonts w:hint="eastAsia"/>
          <w:spacing w:val="-1"/>
          <w:sz w:val="30"/>
          <w:szCs w:val="30"/>
        </w:rPr>
      </w:pPr>
    </w:p>
    <w:p w14:paraId="56C9CB6A">
      <w:pPr>
        <w:pStyle w:val="3"/>
        <w:spacing w:before="306" w:line="250" w:lineRule="auto"/>
        <w:ind w:left="5" w:right="5" w:firstLine="2"/>
        <w:jc w:val="both"/>
        <w:rPr>
          <w:rFonts w:hint="eastAsia"/>
          <w:spacing w:val="-1"/>
          <w:sz w:val="30"/>
          <w:szCs w:val="30"/>
        </w:rPr>
      </w:pPr>
      <w:r>
        <w:rPr>
          <w:rFonts w:hint="eastAsia"/>
          <w:spacing w:val="-1"/>
          <w:sz w:val="30"/>
          <w:szCs w:val="30"/>
        </w:rPr>
        <w:t>现在，我不敢断言他们将要受审判。</w:t>
      </w:r>
    </w:p>
    <w:p w14:paraId="3D560564">
      <w:pPr>
        <w:pStyle w:val="3"/>
        <w:spacing w:before="306" w:line="250" w:lineRule="auto"/>
        <w:ind w:left="5" w:right="5" w:firstLine="2"/>
        <w:jc w:val="both"/>
        <w:rPr>
          <w:rFonts w:hint="eastAsia"/>
          <w:spacing w:val="-1"/>
          <w:sz w:val="30"/>
          <w:szCs w:val="30"/>
        </w:rPr>
      </w:pPr>
    </w:p>
    <w:p w14:paraId="63C50DB2">
      <w:pPr>
        <w:pStyle w:val="3"/>
        <w:spacing w:before="306" w:line="250" w:lineRule="auto"/>
        <w:ind w:left="5" w:right="5" w:firstLine="2"/>
        <w:jc w:val="both"/>
        <w:rPr>
          <w:rFonts w:hint="eastAsia"/>
          <w:spacing w:val="-1"/>
          <w:sz w:val="30"/>
          <w:szCs w:val="30"/>
        </w:rPr>
      </w:pPr>
      <w:r>
        <w:rPr>
          <w:rFonts w:hint="eastAsia"/>
          <w:spacing w:val="-1"/>
          <w:sz w:val="30"/>
          <w:szCs w:val="30"/>
        </w:rPr>
        <w:t>This is nowhere taught in Scripture.</w:t>
      </w:r>
    </w:p>
    <w:p w14:paraId="4EE9E2D0">
      <w:pPr>
        <w:pStyle w:val="3"/>
        <w:spacing w:before="306" w:line="250" w:lineRule="auto"/>
        <w:ind w:left="5" w:right="5" w:firstLine="2"/>
        <w:jc w:val="both"/>
        <w:rPr>
          <w:rFonts w:hint="eastAsia"/>
          <w:spacing w:val="-1"/>
          <w:sz w:val="30"/>
          <w:szCs w:val="30"/>
        </w:rPr>
      </w:pPr>
    </w:p>
    <w:p w14:paraId="04819843">
      <w:pPr>
        <w:pStyle w:val="3"/>
        <w:spacing w:before="306" w:line="250" w:lineRule="auto"/>
        <w:ind w:left="5" w:right="5" w:firstLine="2"/>
        <w:jc w:val="both"/>
        <w:rPr>
          <w:rFonts w:hint="eastAsia"/>
          <w:spacing w:val="-1"/>
          <w:sz w:val="30"/>
          <w:szCs w:val="30"/>
        </w:rPr>
      </w:pPr>
      <w:r>
        <w:rPr>
          <w:rFonts w:hint="eastAsia"/>
          <w:spacing w:val="-1"/>
          <w:sz w:val="30"/>
          <w:szCs w:val="30"/>
        </w:rPr>
        <w:t>圣经中从未教导这一点。</w:t>
      </w:r>
    </w:p>
    <w:p w14:paraId="4EAF47F5">
      <w:pPr>
        <w:pStyle w:val="3"/>
        <w:spacing w:before="306" w:line="250" w:lineRule="auto"/>
        <w:ind w:left="5" w:right="5" w:firstLine="2"/>
        <w:jc w:val="both"/>
        <w:rPr>
          <w:rFonts w:hint="eastAsia"/>
          <w:spacing w:val="-1"/>
          <w:sz w:val="30"/>
          <w:szCs w:val="30"/>
        </w:rPr>
      </w:pPr>
    </w:p>
    <w:p w14:paraId="32CCE002">
      <w:pPr>
        <w:pStyle w:val="3"/>
        <w:spacing w:before="306" w:line="250" w:lineRule="auto"/>
        <w:ind w:left="5" w:right="5" w:firstLine="2"/>
        <w:jc w:val="both"/>
        <w:rPr>
          <w:rFonts w:hint="eastAsia"/>
          <w:spacing w:val="-1"/>
          <w:sz w:val="30"/>
          <w:szCs w:val="30"/>
        </w:rPr>
      </w:pPr>
      <w:r>
        <w:rPr>
          <w:rFonts w:hint="eastAsia"/>
          <w:spacing w:val="-1"/>
          <w:sz w:val="30"/>
          <w:szCs w:val="30"/>
        </w:rPr>
        <w:t>They are every where represented as the attendants and servants of the Judge.</w:t>
      </w:r>
    </w:p>
    <w:p w14:paraId="49A6CC8D">
      <w:pPr>
        <w:pStyle w:val="3"/>
        <w:spacing w:before="306" w:line="250" w:lineRule="auto"/>
        <w:ind w:left="5" w:right="5" w:firstLine="2"/>
        <w:jc w:val="both"/>
        <w:rPr>
          <w:rFonts w:hint="eastAsia"/>
          <w:spacing w:val="-1"/>
          <w:sz w:val="30"/>
          <w:szCs w:val="30"/>
        </w:rPr>
      </w:pPr>
    </w:p>
    <w:p w14:paraId="06F3F3B8">
      <w:pPr>
        <w:pStyle w:val="3"/>
        <w:spacing w:before="306" w:line="250" w:lineRule="auto"/>
        <w:ind w:left="5" w:right="5" w:firstLine="2"/>
        <w:jc w:val="both"/>
        <w:rPr>
          <w:rFonts w:hint="eastAsia"/>
          <w:spacing w:val="-1"/>
          <w:sz w:val="30"/>
          <w:szCs w:val="30"/>
        </w:rPr>
      </w:pPr>
      <w:r>
        <w:rPr>
          <w:rFonts w:hint="eastAsia"/>
          <w:spacing w:val="-1"/>
          <w:sz w:val="30"/>
          <w:szCs w:val="30"/>
        </w:rPr>
        <w:t>他们处处被描绘为审判者的随从和仆人。f</w:t>
      </w:r>
    </w:p>
    <w:p w14:paraId="104DEDD5">
      <w:pPr>
        <w:pStyle w:val="3"/>
        <w:spacing w:before="306" w:line="250" w:lineRule="auto"/>
        <w:ind w:left="5" w:right="5" w:firstLine="2"/>
        <w:jc w:val="both"/>
        <w:rPr>
          <w:rFonts w:hint="eastAsia"/>
          <w:spacing w:val="-1"/>
          <w:sz w:val="30"/>
          <w:szCs w:val="30"/>
        </w:rPr>
      </w:pPr>
    </w:p>
    <w:p w14:paraId="721DB4C2">
      <w:pPr>
        <w:pStyle w:val="3"/>
        <w:spacing w:before="306" w:line="250" w:lineRule="auto"/>
        <w:ind w:left="5" w:right="5" w:firstLine="2"/>
        <w:jc w:val="both"/>
        <w:rPr>
          <w:rFonts w:hint="eastAsia"/>
          <w:spacing w:val="-1"/>
          <w:sz w:val="30"/>
          <w:szCs w:val="30"/>
        </w:rPr>
      </w:pPr>
      <w:r>
        <w:rPr>
          <w:rFonts w:hint="eastAsia"/>
          <w:spacing w:val="-1"/>
          <w:sz w:val="30"/>
          <w:szCs w:val="30"/>
        </w:rPr>
        <w:t>They are already judged, and confirmed in a state of consummate blessedness; which, with respect to themselves, seems incapable of increase; except in so far as they shall behold the glory of God more illustriously displayed in the works of glory, than it had previously been in the works of nature or of grace.</w:t>
      </w:r>
    </w:p>
    <w:p w14:paraId="07A1C10D">
      <w:pPr>
        <w:pStyle w:val="3"/>
        <w:spacing w:before="306" w:line="250" w:lineRule="auto"/>
        <w:ind w:left="5" w:right="5" w:firstLine="2"/>
        <w:jc w:val="both"/>
        <w:rPr>
          <w:rFonts w:hint="eastAsia"/>
          <w:spacing w:val="-1"/>
          <w:sz w:val="30"/>
          <w:szCs w:val="30"/>
        </w:rPr>
      </w:pPr>
    </w:p>
    <w:p w14:paraId="5AA5A283">
      <w:pPr>
        <w:pStyle w:val="3"/>
        <w:spacing w:before="306" w:line="250" w:lineRule="auto"/>
        <w:ind w:left="5" w:right="5" w:firstLine="2"/>
        <w:jc w:val="both"/>
        <w:rPr>
          <w:rFonts w:hint="eastAsia"/>
          <w:spacing w:val="-1"/>
          <w:sz w:val="30"/>
          <w:szCs w:val="30"/>
        </w:rPr>
      </w:pPr>
      <w:r>
        <w:rPr>
          <w:rFonts w:hint="eastAsia"/>
          <w:spacing w:val="-1"/>
          <w:sz w:val="30"/>
          <w:szCs w:val="30"/>
        </w:rPr>
        <w:t>他们已经被审判，并在完美福乐的状态中得到坚固；就他们自身而言，这似乎不可能增加；除非他们将看见神的荣耀在荣耀的作为中比先前在自然或恩典的作为中更辉煌地彰显出来。</w:t>
      </w:r>
    </w:p>
    <w:p w14:paraId="696E0C13">
      <w:pPr>
        <w:pStyle w:val="3"/>
        <w:spacing w:before="306" w:line="250" w:lineRule="auto"/>
        <w:ind w:left="5" w:right="5" w:firstLine="2"/>
        <w:jc w:val="both"/>
        <w:rPr>
          <w:rFonts w:hint="eastAsia"/>
          <w:spacing w:val="-1"/>
          <w:sz w:val="30"/>
          <w:szCs w:val="30"/>
        </w:rPr>
      </w:pPr>
    </w:p>
    <w:p w14:paraId="69DE60EC">
      <w:pPr>
        <w:pStyle w:val="3"/>
        <w:spacing w:before="306" w:line="250" w:lineRule="auto"/>
        <w:ind w:left="5" w:right="5" w:firstLine="2"/>
        <w:jc w:val="both"/>
        <w:rPr>
          <w:rFonts w:hint="eastAsia"/>
          <w:spacing w:val="-1"/>
          <w:sz w:val="30"/>
          <w:szCs w:val="30"/>
        </w:rPr>
      </w:pPr>
      <w:r>
        <w:rPr>
          <w:rFonts w:hint="eastAsia"/>
          <w:spacing w:val="-1"/>
          <w:sz w:val="30"/>
          <w:szCs w:val="30"/>
        </w:rPr>
        <w:t>XXII. As to bad Angels, it is evident from Scripture that they will be judged.</w:t>
      </w:r>
    </w:p>
    <w:p w14:paraId="6CA17220">
      <w:pPr>
        <w:pStyle w:val="3"/>
        <w:spacing w:before="306" w:line="250" w:lineRule="auto"/>
        <w:ind w:left="5" w:right="5" w:firstLine="2"/>
        <w:jc w:val="both"/>
        <w:rPr>
          <w:rFonts w:hint="eastAsia"/>
          <w:spacing w:val="-1"/>
          <w:sz w:val="30"/>
          <w:szCs w:val="30"/>
        </w:rPr>
      </w:pPr>
    </w:p>
    <w:p w14:paraId="424B7BA1">
      <w:pPr>
        <w:pStyle w:val="3"/>
        <w:spacing w:before="306" w:line="250" w:lineRule="auto"/>
        <w:ind w:left="5" w:right="5" w:firstLine="2"/>
        <w:jc w:val="both"/>
        <w:rPr>
          <w:rFonts w:hint="eastAsia"/>
          <w:spacing w:val="-1"/>
          <w:sz w:val="30"/>
          <w:szCs w:val="30"/>
        </w:rPr>
      </w:pPr>
      <w:r>
        <w:rPr>
          <w:rFonts w:hint="eastAsia"/>
          <w:spacing w:val="-1"/>
          <w:sz w:val="30"/>
          <w:szCs w:val="30"/>
        </w:rPr>
        <w:t>XXII. 至于邪恶的天使，从圣经中可以明显看出他们将受审判。</w:t>
      </w:r>
    </w:p>
    <w:p w14:paraId="48B9FAFD">
      <w:pPr>
        <w:pStyle w:val="3"/>
        <w:spacing w:before="306" w:line="250" w:lineRule="auto"/>
        <w:ind w:left="5" w:right="5" w:firstLine="2"/>
        <w:jc w:val="both"/>
        <w:rPr>
          <w:rFonts w:hint="eastAsia"/>
          <w:spacing w:val="-1"/>
          <w:sz w:val="30"/>
          <w:szCs w:val="30"/>
        </w:rPr>
      </w:pPr>
    </w:p>
    <w:p w14:paraId="5BFACFA5">
      <w:pPr>
        <w:pStyle w:val="3"/>
        <w:spacing w:before="306" w:line="250" w:lineRule="auto"/>
        <w:ind w:left="5" w:right="5" w:firstLine="2"/>
        <w:jc w:val="both"/>
        <w:rPr>
          <w:rFonts w:hint="eastAsia"/>
          <w:spacing w:val="-1"/>
          <w:sz w:val="30"/>
          <w:szCs w:val="30"/>
        </w:rPr>
      </w:pPr>
      <w:r>
        <w:rPr>
          <w:rFonts w:hint="eastAsia"/>
          <w:spacing w:val="-1"/>
          <w:sz w:val="30"/>
          <w:szCs w:val="30"/>
        </w:rPr>
        <w:t>Having been cast down from heaven for their rebellion, and shut up in hell as in a prison, they are even now "reserved in everlasting chains of darkness."</w:t>
      </w:r>
    </w:p>
    <w:p w14:paraId="2690F4AE">
      <w:pPr>
        <w:pStyle w:val="3"/>
        <w:spacing w:before="306" w:line="250" w:lineRule="auto"/>
        <w:ind w:left="5" w:right="5" w:firstLine="2"/>
        <w:jc w:val="both"/>
        <w:rPr>
          <w:rFonts w:hint="eastAsia"/>
          <w:spacing w:val="-1"/>
          <w:sz w:val="30"/>
          <w:szCs w:val="30"/>
        </w:rPr>
      </w:pPr>
    </w:p>
    <w:p w14:paraId="3D1102DF">
      <w:pPr>
        <w:pStyle w:val="3"/>
        <w:spacing w:before="306" w:line="250" w:lineRule="auto"/>
        <w:ind w:left="5" w:right="5" w:firstLine="2"/>
        <w:jc w:val="both"/>
        <w:rPr>
          <w:rFonts w:hint="eastAsia"/>
          <w:spacing w:val="-1"/>
          <w:sz w:val="30"/>
          <w:szCs w:val="30"/>
        </w:rPr>
      </w:pPr>
      <w:r>
        <w:rPr>
          <w:rFonts w:hint="eastAsia"/>
          <w:spacing w:val="-1"/>
          <w:sz w:val="30"/>
          <w:szCs w:val="30"/>
        </w:rPr>
        <w:t>因他们的悖逆被从天上摔下，并像在监狱中一样被关在地狱里，他们甚至现在也“被主拘留在黑暗里，锁着用永远的链子，等候大日的审判。”g</w:t>
      </w:r>
    </w:p>
    <w:p w14:paraId="514AA629">
      <w:pPr>
        <w:pStyle w:val="3"/>
        <w:spacing w:before="306" w:line="250" w:lineRule="auto"/>
        <w:ind w:left="5" w:right="5" w:firstLine="2"/>
        <w:jc w:val="both"/>
        <w:rPr>
          <w:rFonts w:hint="eastAsia"/>
          <w:spacing w:val="-1"/>
          <w:sz w:val="30"/>
          <w:szCs w:val="30"/>
        </w:rPr>
      </w:pPr>
    </w:p>
    <w:p w14:paraId="53898793">
      <w:pPr>
        <w:pStyle w:val="3"/>
        <w:spacing w:before="306" w:line="250" w:lineRule="auto"/>
        <w:ind w:left="5" w:right="5" w:firstLine="2"/>
        <w:jc w:val="both"/>
        <w:rPr>
          <w:rFonts w:hint="eastAsia"/>
          <w:spacing w:val="-1"/>
          <w:sz w:val="30"/>
          <w:szCs w:val="30"/>
        </w:rPr>
      </w:pPr>
      <w:r>
        <w:rPr>
          <w:rFonts w:hint="eastAsia"/>
          <w:spacing w:val="-1"/>
          <w:sz w:val="30"/>
          <w:szCs w:val="30"/>
        </w:rPr>
        <w:t>These chains may be fitly understood to denote, not only the power of an angry God, by which they are kept bound so that they cannot escape his wrath; but also the wretched necessity they are under of acting wickedly, arising from their vehement love of falsehood and unrighteousness, and from their invincible hatred of God and man; to which is added, their continual horror of conscience, trembling at the scourge of God.</w:t>
      </w:r>
    </w:p>
    <w:p w14:paraId="62D0D712">
      <w:pPr>
        <w:pStyle w:val="3"/>
        <w:spacing w:before="306" w:line="250" w:lineRule="auto"/>
        <w:ind w:left="5" w:right="5" w:firstLine="2"/>
        <w:jc w:val="both"/>
        <w:rPr>
          <w:rFonts w:hint="eastAsia"/>
          <w:spacing w:val="-1"/>
          <w:sz w:val="30"/>
          <w:szCs w:val="30"/>
        </w:rPr>
      </w:pPr>
    </w:p>
    <w:p w14:paraId="07D82158">
      <w:pPr>
        <w:pStyle w:val="3"/>
        <w:spacing w:before="306" w:line="250" w:lineRule="auto"/>
        <w:ind w:left="5" w:right="5" w:firstLine="2"/>
        <w:jc w:val="both"/>
        <w:rPr>
          <w:rFonts w:hint="eastAsia"/>
          <w:spacing w:val="-1"/>
          <w:sz w:val="30"/>
          <w:szCs w:val="30"/>
        </w:rPr>
      </w:pPr>
      <w:r>
        <w:rPr>
          <w:rFonts w:hint="eastAsia"/>
          <w:spacing w:val="-1"/>
          <w:sz w:val="30"/>
          <w:szCs w:val="30"/>
        </w:rPr>
        <w:t>这些链子可以恰当地理解为表示，不仅是愤怒之神的能力，藉此他们被捆绑着，以致无法逃脱祂的忿怒；而且也是他们行恶所处的悲惨必然性，源于他们对虚谎和不义的强烈热爱，以及他们对神和人不可战胜的仇恨；此外还有他们良心持续的恐惧，因神的鞭打而战兢。</w:t>
      </w:r>
    </w:p>
    <w:p w14:paraId="2F5E830E">
      <w:pPr>
        <w:pStyle w:val="3"/>
        <w:spacing w:before="306" w:line="250" w:lineRule="auto"/>
        <w:ind w:left="5" w:right="5" w:firstLine="2"/>
        <w:jc w:val="both"/>
        <w:rPr>
          <w:rFonts w:hint="eastAsia"/>
          <w:spacing w:val="-1"/>
          <w:sz w:val="30"/>
          <w:szCs w:val="30"/>
        </w:rPr>
      </w:pPr>
    </w:p>
    <w:p w14:paraId="591398B1">
      <w:pPr>
        <w:pStyle w:val="3"/>
        <w:spacing w:before="306" w:line="250" w:lineRule="auto"/>
        <w:ind w:left="5" w:right="5" w:firstLine="2"/>
        <w:jc w:val="both"/>
        <w:rPr>
          <w:rFonts w:hint="eastAsia"/>
          <w:spacing w:val="-1"/>
          <w:sz w:val="30"/>
          <w:szCs w:val="30"/>
        </w:rPr>
      </w:pPr>
      <w:r>
        <w:rPr>
          <w:rFonts w:hint="eastAsia"/>
          <w:spacing w:val="-1"/>
          <w:sz w:val="30"/>
          <w:szCs w:val="30"/>
        </w:rPr>
        <w:t>The chains are called everlasting, because wherever they are, they miserably press them at all times and on every side, and because they will last till the day of final judgment, not to be taken away in that day, but rendered still more intolerable.</w:t>
      </w:r>
    </w:p>
    <w:p w14:paraId="76B1564E">
      <w:pPr>
        <w:pStyle w:val="3"/>
        <w:spacing w:before="306" w:line="250" w:lineRule="auto"/>
        <w:ind w:left="5" w:right="5" w:firstLine="2"/>
        <w:jc w:val="both"/>
        <w:rPr>
          <w:rFonts w:hint="eastAsia"/>
          <w:spacing w:val="-1"/>
          <w:sz w:val="30"/>
          <w:szCs w:val="30"/>
        </w:rPr>
      </w:pPr>
    </w:p>
    <w:p w14:paraId="29A40C89">
      <w:pPr>
        <w:pStyle w:val="3"/>
        <w:spacing w:before="306" w:line="250" w:lineRule="auto"/>
        <w:ind w:left="5" w:right="5" w:firstLine="2"/>
        <w:jc w:val="both"/>
        <w:rPr>
          <w:rFonts w:hint="eastAsia"/>
          <w:spacing w:val="-1"/>
          <w:sz w:val="30"/>
          <w:szCs w:val="30"/>
        </w:rPr>
      </w:pPr>
      <w:r>
        <w:rPr>
          <w:rFonts w:hint="eastAsia"/>
          <w:spacing w:val="-1"/>
          <w:sz w:val="30"/>
          <w:szCs w:val="30"/>
        </w:rPr>
        <w:t>这些链子被称为永远的，因为无论它们在哪里，它们都在任何时候、从四面八方痛苦地压迫着他们，并且因为它们将持续到最后审判的日子，在那日并非被除去，而是变得更加难以忍受。</w:t>
      </w:r>
    </w:p>
    <w:p w14:paraId="5F1E6EB7">
      <w:pPr>
        <w:pStyle w:val="3"/>
        <w:spacing w:before="306" w:line="250" w:lineRule="auto"/>
        <w:ind w:left="5" w:right="5" w:firstLine="2"/>
        <w:jc w:val="both"/>
        <w:rPr>
          <w:rFonts w:hint="eastAsia"/>
          <w:spacing w:val="-1"/>
          <w:sz w:val="30"/>
          <w:szCs w:val="30"/>
        </w:rPr>
      </w:pPr>
    </w:p>
    <w:p w14:paraId="76AB7734">
      <w:pPr>
        <w:pStyle w:val="3"/>
        <w:spacing w:before="306" w:line="250" w:lineRule="auto"/>
        <w:ind w:left="5" w:right="5" w:firstLine="2"/>
        <w:jc w:val="both"/>
        <w:rPr>
          <w:rFonts w:hint="eastAsia"/>
          <w:spacing w:val="-1"/>
          <w:sz w:val="30"/>
          <w:szCs w:val="30"/>
        </w:rPr>
      </w:pPr>
      <w:r>
        <w:rPr>
          <w:rFonts w:hint="eastAsia"/>
          <w:spacing w:val="-1"/>
          <w:sz w:val="30"/>
          <w:szCs w:val="30"/>
        </w:rPr>
        <w:t>They are denominated chains of darkness, because there is no light in them—not the smallest spark of probity or happiness.</w:t>
      </w:r>
    </w:p>
    <w:p w14:paraId="07C8BD69">
      <w:pPr>
        <w:pStyle w:val="3"/>
        <w:spacing w:before="306" w:line="250" w:lineRule="auto"/>
        <w:ind w:left="5" w:right="5" w:firstLine="2"/>
        <w:jc w:val="both"/>
        <w:rPr>
          <w:rFonts w:hint="eastAsia"/>
          <w:spacing w:val="-1"/>
          <w:sz w:val="30"/>
          <w:szCs w:val="30"/>
        </w:rPr>
      </w:pPr>
    </w:p>
    <w:p w14:paraId="71AF2C3B">
      <w:pPr>
        <w:pStyle w:val="3"/>
        <w:spacing w:before="306" w:line="250" w:lineRule="auto"/>
        <w:ind w:left="5" w:right="5" w:firstLine="2"/>
        <w:jc w:val="both"/>
        <w:rPr>
          <w:rFonts w:hint="eastAsia"/>
          <w:spacing w:val="-1"/>
          <w:sz w:val="30"/>
          <w:szCs w:val="30"/>
        </w:rPr>
      </w:pPr>
      <w:r>
        <w:rPr>
          <w:rFonts w:hint="eastAsia"/>
          <w:spacing w:val="-1"/>
          <w:sz w:val="30"/>
          <w:szCs w:val="30"/>
        </w:rPr>
        <w:t>它们被称为黑暗的链子，因为其中没有光明——没有丝毫正直或幸福的火花。</w:t>
      </w:r>
    </w:p>
    <w:p w14:paraId="3EEBCFEE">
      <w:pPr>
        <w:pStyle w:val="3"/>
        <w:spacing w:before="306" w:line="250" w:lineRule="auto"/>
        <w:ind w:left="5" w:right="5" w:firstLine="2"/>
        <w:jc w:val="both"/>
        <w:rPr>
          <w:rFonts w:hint="eastAsia"/>
          <w:spacing w:val="-1"/>
          <w:sz w:val="30"/>
          <w:szCs w:val="30"/>
        </w:rPr>
      </w:pPr>
    </w:p>
    <w:p w14:paraId="268BD307">
      <w:pPr>
        <w:pStyle w:val="3"/>
        <w:spacing w:before="306" w:line="250" w:lineRule="auto"/>
        <w:ind w:left="5" w:right="5" w:firstLine="2"/>
        <w:jc w:val="both"/>
        <w:rPr>
          <w:rFonts w:hint="eastAsia"/>
          <w:spacing w:val="-1"/>
          <w:sz w:val="30"/>
          <w:szCs w:val="30"/>
        </w:rPr>
      </w:pPr>
      <w:r>
        <w:rPr>
          <w:rFonts w:hint="eastAsia"/>
          <w:spacing w:val="-1"/>
          <w:sz w:val="30"/>
          <w:szCs w:val="30"/>
        </w:rPr>
        <w:t>But whereas they still continue to set no bound or measure to their crimes, they will at last be summoned to the tremendous tribunal of a rigorous Judge, and doomed to suffer a most righteous punishment.</w:t>
      </w:r>
    </w:p>
    <w:p w14:paraId="788E7977">
      <w:pPr>
        <w:pStyle w:val="3"/>
        <w:spacing w:before="306" w:line="250" w:lineRule="auto"/>
        <w:ind w:left="5" w:right="5" w:firstLine="2"/>
        <w:jc w:val="both"/>
        <w:rPr>
          <w:rFonts w:hint="eastAsia"/>
          <w:spacing w:val="-1"/>
          <w:sz w:val="30"/>
          <w:szCs w:val="30"/>
        </w:rPr>
      </w:pPr>
    </w:p>
    <w:p w14:paraId="56BA6B20">
      <w:pPr>
        <w:pStyle w:val="3"/>
        <w:spacing w:before="306" w:line="250" w:lineRule="auto"/>
        <w:ind w:left="5" w:right="5" w:firstLine="2"/>
        <w:jc w:val="both"/>
        <w:rPr>
          <w:rFonts w:hint="eastAsia"/>
          <w:spacing w:val="-1"/>
          <w:sz w:val="30"/>
          <w:szCs w:val="30"/>
        </w:rPr>
      </w:pPr>
      <w:r>
        <w:rPr>
          <w:rFonts w:hint="eastAsia"/>
          <w:spacing w:val="-1"/>
          <w:sz w:val="30"/>
          <w:szCs w:val="30"/>
        </w:rPr>
        <w:t>但是，由于他们仍然继续对其罪行不设界限或尺度，他们最终将被传唤到严厉审判者（rigorous Judge）的可怕审判台（tremendous tribunal）前，并注定要遭受最公义的惩罚。h</w:t>
      </w:r>
    </w:p>
    <w:p w14:paraId="4F456281">
      <w:pPr>
        <w:pStyle w:val="3"/>
        <w:spacing w:before="306" w:line="250" w:lineRule="auto"/>
        <w:ind w:left="5" w:right="5" w:firstLine="2"/>
        <w:jc w:val="both"/>
        <w:rPr>
          <w:rFonts w:hint="eastAsia"/>
          <w:spacing w:val="-1"/>
          <w:sz w:val="30"/>
          <w:szCs w:val="30"/>
        </w:rPr>
      </w:pPr>
    </w:p>
    <w:p w14:paraId="3F29335F">
      <w:pPr>
        <w:pStyle w:val="3"/>
        <w:spacing w:before="306" w:line="250" w:lineRule="auto"/>
        <w:ind w:left="5" w:right="5" w:firstLine="2"/>
        <w:jc w:val="both"/>
        <w:rPr>
          <w:rFonts w:hint="eastAsia"/>
          <w:spacing w:val="-1"/>
          <w:sz w:val="30"/>
          <w:szCs w:val="30"/>
        </w:rPr>
      </w:pPr>
      <w:r>
        <w:rPr>
          <w:rFonts w:hint="eastAsia"/>
          <w:spacing w:val="-1"/>
          <w:sz w:val="30"/>
          <w:szCs w:val="30"/>
        </w:rPr>
        <w:t>And after sentence is pronounced, they shall be constantly confined to hell, from which, by the singular forbearance of God, they are now suffered to escape for a time; and, deprived of that frantic pleasure which they derive from injuring the saints, and from creating disorder amongst the works of God, they shall, without intermission, through eternity, experience and most acutely feel the incredible severity of the Divine wrath.</w:t>
      </w:r>
    </w:p>
    <w:p w14:paraId="608386DF">
      <w:pPr>
        <w:pStyle w:val="3"/>
        <w:spacing w:before="306" w:line="250" w:lineRule="auto"/>
        <w:ind w:left="5" w:right="5" w:firstLine="2"/>
        <w:jc w:val="both"/>
        <w:rPr>
          <w:rFonts w:hint="eastAsia"/>
          <w:spacing w:val="-1"/>
          <w:sz w:val="30"/>
          <w:szCs w:val="30"/>
        </w:rPr>
      </w:pPr>
    </w:p>
    <w:p w14:paraId="39C57D67">
      <w:pPr>
        <w:pStyle w:val="3"/>
        <w:spacing w:before="306" w:line="250" w:lineRule="auto"/>
        <w:ind w:left="5" w:right="5" w:firstLine="2"/>
        <w:jc w:val="both"/>
        <w:rPr>
          <w:rFonts w:hint="eastAsia"/>
          <w:spacing w:val="-1"/>
          <w:sz w:val="30"/>
          <w:szCs w:val="30"/>
        </w:rPr>
      </w:pPr>
      <w:r>
        <w:rPr>
          <w:rFonts w:hint="eastAsia"/>
          <w:spacing w:val="-1"/>
          <w:sz w:val="30"/>
          <w:szCs w:val="30"/>
        </w:rPr>
        <w:t>并且在判决宣布之后，他们将被永久地禁闭在地狱里，藉着神独特的宽容，他们现在被允许暂时逃脱那里；并且，被剥夺了他们从伤害圣徒和在神的工作中制造混乱而获得的疯狂快感，他们将永不间断地，直到永恒，经历并极其敏锐地感受神圣忿怒难以置信的严厉。</w:t>
      </w:r>
    </w:p>
    <w:p w14:paraId="29884492">
      <w:pPr>
        <w:pStyle w:val="3"/>
        <w:spacing w:before="306" w:line="250" w:lineRule="auto"/>
        <w:ind w:left="5" w:right="5" w:firstLine="2"/>
        <w:jc w:val="both"/>
        <w:rPr>
          <w:rFonts w:hint="eastAsia"/>
          <w:spacing w:val="-1"/>
          <w:sz w:val="30"/>
          <w:szCs w:val="30"/>
        </w:rPr>
      </w:pPr>
    </w:p>
    <w:p w14:paraId="697FBE66">
      <w:pPr>
        <w:pStyle w:val="3"/>
        <w:spacing w:before="306" w:line="250" w:lineRule="auto"/>
        <w:ind w:left="5" w:right="5" w:firstLine="2"/>
        <w:jc w:val="both"/>
        <w:rPr>
          <w:rFonts w:hint="eastAsia"/>
          <w:spacing w:val="-1"/>
          <w:sz w:val="30"/>
          <w:szCs w:val="30"/>
        </w:rPr>
      </w:pPr>
      <w:r>
        <w:rPr>
          <w:rFonts w:hint="eastAsia"/>
          <w:spacing w:val="-1"/>
          <w:sz w:val="30"/>
          <w:szCs w:val="30"/>
        </w:rPr>
        <w:t>They are not ignorant that this awaits them; and hence that complaint: "What have we to do with thee, Jesus thou Son of God; Art thou come hither to torment us before the time?"</w:t>
      </w:r>
    </w:p>
    <w:p w14:paraId="5AC9AC62">
      <w:pPr>
        <w:pStyle w:val="3"/>
        <w:spacing w:before="306" w:line="250" w:lineRule="auto"/>
        <w:ind w:left="5" w:right="5" w:firstLine="2"/>
        <w:jc w:val="both"/>
        <w:rPr>
          <w:rFonts w:hint="eastAsia"/>
          <w:spacing w:val="-1"/>
          <w:sz w:val="30"/>
          <w:szCs w:val="30"/>
        </w:rPr>
      </w:pPr>
    </w:p>
    <w:p w14:paraId="4C5E7DBC">
      <w:pPr>
        <w:pStyle w:val="3"/>
        <w:spacing w:before="306" w:line="250" w:lineRule="auto"/>
        <w:ind w:left="5" w:right="5" w:firstLine="2"/>
        <w:jc w:val="both"/>
        <w:rPr>
          <w:rFonts w:hint="eastAsia"/>
          <w:spacing w:val="-1"/>
          <w:sz w:val="30"/>
          <w:szCs w:val="30"/>
        </w:rPr>
      </w:pPr>
      <w:r>
        <w:rPr>
          <w:rFonts w:hint="eastAsia"/>
          <w:spacing w:val="-1"/>
          <w:sz w:val="30"/>
          <w:szCs w:val="30"/>
        </w:rPr>
        <w:t>他们并非不知道这在等待着他们；因此有那抱怨：“神的儿子耶稣，我们与你有什么相干？时候还没有到，你就上这里来叫我们受苦吗？”i</w:t>
      </w:r>
    </w:p>
    <w:p w14:paraId="1FF7BEC3">
      <w:pPr>
        <w:pStyle w:val="3"/>
        <w:spacing w:before="306" w:line="250" w:lineRule="auto"/>
        <w:ind w:left="5" w:right="5" w:firstLine="2"/>
        <w:jc w:val="both"/>
        <w:rPr>
          <w:rFonts w:hint="eastAsia"/>
          <w:spacing w:val="-1"/>
          <w:sz w:val="30"/>
          <w:szCs w:val="30"/>
        </w:rPr>
      </w:pPr>
    </w:p>
    <w:p w14:paraId="6EB68B9E">
      <w:pPr>
        <w:pStyle w:val="3"/>
        <w:spacing w:before="306" w:line="250" w:lineRule="auto"/>
        <w:ind w:left="5" w:right="5" w:firstLine="2"/>
        <w:jc w:val="both"/>
        <w:rPr>
          <w:rFonts w:hint="eastAsia"/>
          <w:spacing w:val="-1"/>
          <w:sz w:val="30"/>
          <w:szCs w:val="30"/>
        </w:rPr>
      </w:pPr>
      <w:r>
        <w:rPr>
          <w:rFonts w:hint="eastAsia"/>
          <w:spacing w:val="-1"/>
          <w:sz w:val="30"/>
          <w:szCs w:val="30"/>
        </w:rPr>
        <w:t>Consider also what we read in the Apocalypse: "And the Devil that deceived them was cast into the lake of fire and brimstone, where the beast and the false prophet are, and shall be tormented day and night for ever and ever."k</w:t>
      </w:r>
    </w:p>
    <w:p w14:paraId="70FFB158">
      <w:pPr>
        <w:pStyle w:val="3"/>
        <w:spacing w:before="306" w:line="250" w:lineRule="auto"/>
        <w:ind w:left="5" w:right="5" w:firstLine="2"/>
        <w:jc w:val="both"/>
        <w:rPr>
          <w:rFonts w:hint="eastAsia"/>
          <w:spacing w:val="-1"/>
          <w:sz w:val="30"/>
          <w:szCs w:val="30"/>
        </w:rPr>
      </w:pPr>
    </w:p>
    <w:p w14:paraId="780ED0C5">
      <w:pPr>
        <w:pStyle w:val="3"/>
        <w:spacing w:before="306" w:line="250" w:lineRule="auto"/>
        <w:ind w:left="5" w:right="5" w:firstLine="2"/>
        <w:jc w:val="both"/>
        <w:rPr>
          <w:rFonts w:hint="eastAsia"/>
          <w:spacing w:val="-1"/>
          <w:sz w:val="30"/>
          <w:szCs w:val="30"/>
        </w:rPr>
      </w:pPr>
      <w:r>
        <w:rPr>
          <w:rFonts w:hint="eastAsia"/>
          <w:spacing w:val="-1"/>
          <w:sz w:val="30"/>
          <w:szCs w:val="30"/>
        </w:rPr>
        <w:t>也思考我们在启示录中所读到的：“那迷惑他们的魔鬼被扔在硫磺的火湖里，就是兽和假先知所在的地方。他们必昼夜受痛苦，直到永永远远。”k</w:t>
      </w:r>
    </w:p>
    <w:p w14:paraId="0AB589E0">
      <w:pPr>
        <w:pStyle w:val="3"/>
        <w:spacing w:before="306" w:line="250" w:lineRule="auto"/>
        <w:ind w:left="5" w:right="5" w:firstLine="2"/>
        <w:jc w:val="both"/>
        <w:rPr>
          <w:rFonts w:hint="eastAsia"/>
          <w:spacing w:val="-1"/>
          <w:sz w:val="30"/>
          <w:szCs w:val="30"/>
        </w:rPr>
      </w:pPr>
    </w:p>
    <w:p w14:paraId="3DAD559A">
      <w:pPr>
        <w:pStyle w:val="3"/>
        <w:spacing w:before="306" w:line="250" w:lineRule="auto"/>
        <w:ind w:left="5" w:right="5" w:firstLine="2"/>
        <w:jc w:val="both"/>
        <w:rPr>
          <w:rFonts w:hint="eastAsia"/>
          <w:spacing w:val="-1"/>
          <w:sz w:val="30"/>
          <w:szCs w:val="30"/>
        </w:rPr>
      </w:pPr>
      <w:r>
        <w:rPr>
          <w:rFonts w:hint="eastAsia"/>
          <w:spacing w:val="-1"/>
          <w:sz w:val="30"/>
          <w:szCs w:val="30"/>
        </w:rPr>
        <w:t>XXIII. Beside angels, men, even all men, are to be judged.</w:t>
      </w:r>
    </w:p>
    <w:p w14:paraId="2469006D">
      <w:pPr>
        <w:pStyle w:val="3"/>
        <w:spacing w:before="306" w:line="250" w:lineRule="auto"/>
        <w:ind w:left="5" w:right="5" w:firstLine="2"/>
        <w:jc w:val="both"/>
        <w:rPr>
          <w:rFonts w:hint="eastAsia"/>
          <w:spacing w:val="-1"/>
          <w:sz w:val="30"/>
          <w:szCs w:val="30"/>
        </w:rPr>
      </w:pPr>
    </w:p>
    <w:p w14:paraId="34096C25">
      <w:pPr>
        <w:pStyle w:val="3"/>
        <w:spacing w:before="306" w:line="250" w:lineRule="auto"/>
        <w:ind w:left="5" w:right="5" w:firstLine="2"/>
        <w:jc w:val="both"/>
        <w:rPr>
          <w:rFonts w:hint="eastAsia"/>
          <w:spacing w:val="-1"/>
          <w:sz w:val="30"/>
          <w:szCs w:val="30"/>
        </w:rPr>
      </w:pPr>
      <w:r>
        <w:rPr>
          <w:rFonts w:hint="eastAsia"/>
          <w:spacing w:val="-1"/>
          <w:sz w:val="30"/>
          <w:szCs w:val="30"/>
        </w:rPr>
        <w:t>XXIII. 除了天使，人，甚至所有人，都要受审判。</w:t>
      </w:r>
    </w:p>
    <w:p w14:paraId="1C0B75B2">
      <w:pPr>
        <w:pStyle w:val="3"/>
        <w:spacing w:before="306" w:line="250" w:lineRule="auto"/>
        <w:ind w:left="5" w:right="5" w:firstLine="2"/>
        <w:jc w:val="both"/>
        <w:rPr>
          <w:rFonts w:hint="eastAsia"/>
          <w:spacing w:val="-1"/>
          <w:sz w:val="30"/>
          <w:szCs w:val="30"/>
        </w:rPr>
      </w:pPr>
    </w:p>
    <w:p w14:paraId="69F3EC5F">
      <w:pPr>
        <w:pStyle w:val="3"/>
        <w:spacing w:before="306" w:line="250" w:lineRule="auto"/>
        <w:ind w:left="5" w:right="5" w:firstLine="2"/>
        <w:jc w:val="both"/>
        <w:rPr>
          <w:rFonts w:hint="eastAsia"/>
          <w:spacing w:val="-1"/>
          <w:sz w:val="30"/>
          <w:szCs w:val="30"/>
        </w:rPr>
      </w:pPr>
      <w:r>
        <w:rPr>
          <w:rFonts w:hint="eastAsia"/>
          <w:spacing w:val="-1"/>
          <w:sz w:val="30"/>
          <w:szCs w:val="30"/>
        </w:rPr>
        <w:t>This appears, 1. From the note of universality.</w:t>
      </w:r>
    </w:p>
    <w:p w14:paraId="766576ED">
      <w:pPr>
        <w:pStyle w:val="3"/>
        <w:spacing w:before="306" w:line="250" w:lineRule="auto"/>
        <w:ind w:left="5" w:right="5" w:firstLine="2"/>
        <w:jc w:val="both"/>
        <w:rPr>
          <w:rFonts w:hint="eastAsia"/>
          <w:spacing w:val="-1"/>
          <w:sz w:val="30"/>
          <w:szCs w:val="30"/>
        </w:rPr>
      </w:pPr>
    </w:p>
    <w:p w14:paraId="77F39E14">
      <w:pPr>
        <w:pStyle w:val="3"/>
        <w:spacing w:before="306" w:line="250" w:lineRule="auto"/>
        <w:ind w:left="5" w:right="5" w:firstLine="2"/>
        <w:jc w:val="both"/>
        <w:rPr>
          <w:rFonts w:hint="eastAsia"/>
          <w:spacing w:val="-1"/>
          <w:sz w:val="30"/>
          <w:szCs w:val="30"/>
        </w:rPr>
      </w:pPr>
      <w:r>
        <w:rPr>
          <w:rFonts w:hint="eastAsia"/>
          <w:spacing w:val="-1"/>
          <w:sz w:val="30"/>
          <w:szCs w:val="30"/>
        </w:rPr>
        <w:t>这显明于，1. 从普遍性的标记。</w:t>
      </w:r>
    </w:p>
    <w:p w14:paraId="2864A8B6">
      <w:pPr>
        <w:pStyle w:val="3"/>
        <w:spacing w:before="306" w:line="250" w:lineRule="auto"/>
        <w:ind w:left="5" w:right="5" w:firstLine="2"/>
        <w:jc w:val="both"/>
        <w:rPr>
          <w:rFonts w:hint="eastAsia"/>
          <w:spacing w:val="-1"/>
          <w:sz w:val="30"/>
          <w:szCs w:val="30"/>
        </w:rPr>
      </w:pPr>
    </w:p>
    <w:p w14:paraId="4A345290">
      <w:pPr>
        <w:pStyle w:val="3"/>
        <w:spacing w:before="306" w:line="250" w:lineRule="auto"/>
        <w:ind w:left="5" w:right="5" w:firstLine="2"/>
        <w:jc w:val="both"/>
        <w:rPr>
          <w:rFonts w:hint="eastAsia"/>
          <w:spacing w:val="-1"/>
          <w:sz w:val="30"/>
          <w:szCs w:val="30"/>
        </w:rPr>
      </w:pPr>
      <w:r>
        <w:rPr>
          <w:rFonts w:hint="eastAsia"/>
          <w:spacing w:val="-1"/>
          <w:sz w:val="30"/>
          <w:szCs w:val="30"/>
        </w:rPr>
        <w:t>"We must all appear before the judgment-seat of Christ"</w:t>
      </w:r>
    </w:p>
    <w:p w14:paraId="2D3EBDC4">
      <w:pPr>
        <w:pStyle w:val="3"/>
        <w:spacing w:before="306" w:line="250" w:lineRule="auto"/>
        <w:ind w:left="5" w:right="5" w:firstLine="2"/>
        <w:jc w:val="both"/>
        <w:rPr>
          <w:rFonts w:hint="eastAsia"/>
          <w:spacing w:val="-1"/>
          <w:sz w:val="30"/>
          <w:szCs w:val="30"/>
        </w:rPr>
      </w:pPr>
    </w:p>
    <w:p w14:paraId="12A4BBEE">
      <w:pPr>
        <w:pStyle w:val="3"/>
        <w:spacing w:before="306" w:line="250" w:lineRule="auto"/>
        <w:ind w:left="5" w:right="5" w:firstLine="2"/>
        <w:jc w:val="both"/>
        <w:rPr>
          <w:rFonts w:hint="eastAsia"/>
          <w:spacing w:val="-1"/>
          <w:sz w:val="30"/>
          <w:szCs w:val="30"/>
        </w:rPr>
      </w:pPr>
      <w:r>
        <w:rPr>
          <w:rFonts w:hint="eastAsia"/>
          <w:spacing w:val="-1"/>
          <w:sz w:val="30"/>
          <w:szCs w:val="30"/>
        </w:rPr>
        <w:t>“因为我们众人必要在基督台前显露出来”l</w:t>
      </w:r>
    </w:p>
    <w:p w14:paraId="01942330">
      <w:pPr>
        <w:pStyle w:val="3"/>
        <w:spacing w:before="306" w:line="250" w:lineRule="auto"/>
        <w:ind w:left="5" w:right="5" w:firstLine="2"/>
        <w:jc w:val="both"/>
        <w:rPr>
          <w:rFonts w:hint="eastAsia"/>
          <w:spacing w:val="-1"/>
          <w:sz w:val="30"/>
          <w:szCs w:val="30"/>
        </w:rPr>
      </w:pPr>
    </w:p>
    <w:p w14:paraId="09814DAE">
      <w:pPr>
        <w:pStyle w:val="3"/>
        <w:spacing w:before="306" w:line="250" w:lineRule="auto"/>
        <w:ind w:left="5" w:right="5" w:firstLine="2"/>
        <w:jc w:val="both"/>
        <w:rPr>
          <w:rFonts w:hint="eastAsia"/>
          <w:spacing w:val="-1"/>
          <w:sz w:val="30"/>
          <w:szCs w:val="30"/>
        </w:rPr>
      </w:pPr>
      <w:r>
        <w:rPr>
          <w:rFonts w:hint="eastAsia"/>
          <w:spacing w:val="-1"/>
          <w:sz w:val="30"/>
          <w:szCs w:val="30"/>
        </w:rPr>
        <w:t>2. From the use of collective nouns—"all the earth,"m "the world."</w:t>
      </w:r>
    </w:p>
    <w:p w14:paraId="2ED29F35">
      <w:pPr>
        <w:pStyle w:val="3"/>
        <w:spacing w:before="306" w:line="250" w:lineRule="auto"/>
        <w:ind w:left="5" w:right="5" w:firstLine="2"/>
        <w:jc w:val="both"/>
        <w:rPr>
          <w:rFonts w:hint="eastAsia"/>
          <w:spacing w:val="-1"/>
          <w:sz w:val="30"/>
          <w:szCs w:val="30"/>
        </w:rPr>
      </w:pPr>
    </w:p>
    <w:p w14:paraId="30BF7649">
      <w:pPr>
        <w:pStyle w:val="3"/>
        <w:spacing w:before="306" w:line="250" w:lineRule="auto"/>
        <w:ind w:left="5" w:right="5" w:firstLine="2"/>
        <w:jc w:val="both"/>
        <w:rPr>
          <w:rFonts w:hint="eastAsia"/>
          <w:spacing w:val="-1"/>
          <w:sz w:val="30"/>
          <w:szCs w:val="30"/>
        </w:rPr>
      </w:pPr>
      <w:r>
        <w:rPr>
          <w:rFonts w:hint="eastAsia"/>
          <w:spacing w:val="-1"/>
          <w:sz w:val="30"/>
          <w:szCs w:val="30"/>
        </w:rPr>
        <w:t>2. 从集合名词的使用——“全地”，m “世界”。n</w:t>
      </w:r>
    </w:p>
    <w:p w14:paraId="75A87CB2">
      <w:pPr>
        <w:pStyle w:val="3"/>
        <w:spacing w:before="306" w:line="250" w:lineRule="auto"/>
        <w:ind w:left="5" w:right="5" w:firstLine="2"/>
        <w:jc w:val="both"/>
        <w:rPr>
          <w:rFonts w:hint="eastAsia"/>
          <w:spacing w:val="-1"/>
          <w:sz w:val="30"/>
          <w:szCs w:val="30"/>
        </w:rPr>
      </w:pPr>
    </w:p>
    <w:p w14:paraId="5990ADC8">
      <w:pPr>
        <w:pStyle w:val="3"/>
        <w:spacing w:before="306" w:line="250" w:lineRule="auto"/>
        <w:ind w:left="5" w:right="5" w:firstLine="2"/>
        <w:jc w:val="both"/>
        <w:rPr>
          <w:rFonts w:hint="eastAsia"/>
          <w:spacing w:val="-1"/>
          <w:sz w:val="30"/>
          <w:szCs w:val="30"/>
        </w:rPr>
      </w:pPr>
      <w:r>
        <w:rPr>
          <w:rFonts w:hint="eastAsia"/>
          <w:spacing w:val="-1"/>
          <w:sz w:val="30"/>
          <w:szCs w:val="30"/>
        </w:rPr>
        <w:t>3. From the distribution of mankind into particular classes.</w:t>
      </w:r>
    </w:p>
    <w:p w14:paraId="1EFDF243">
      <w:pPr>
        <w:pStyle w:val="3"/>
        <w:spacing w:before="306" w:line="250" w:lineRule="auto"/>
        <w:ind w:left="5" w:right="5" w:firstLine="2"/>
        <w:jc w:val="both"/>
        <w:rPr>
          <w:rFonts w:hint="eastAsia"/>
          <w:spacing w:val="-1"/>
          <w:sz w:val="30"/>
          <w:szCs w:val="30"/>
        </w:rPr>
      </w:pPr>
    </w:p>
    <w:p w14:paraId="6C894649">
      <w:pPr>
        <w:pStyle w:val="3"/>
        <w:spacing w:before="306" w:line="250" w:lineRule="auto"/>
        <w:ind w:left="5" w:right="5" w:firstLine="2"/>
        <w:jc w:val="both"/>
        <w:rPr>
          <w:rFonts w:hint="eastAsia"/>
          <w:spacing w:val="-1"/>
          <w:sz w:val="30"/>
          <w:szCs w:val="30"/>
        </w:rPr>
      </w:pPr>
      <w:r>
        <w:rPr>
          <w:rFonts w:hint="eastAsia"/>
          <w:spacing w:val="-1"/>
          <w:sz w:val="30"/>
          <w:szCs w:val="30"/>
        </w:rPr>
        <w:t>3. 从人类被划分为特定类别。</w:t>
      </w:r>
    </w:p>
    <w:p w14:paraId="43DA4CEE">
      <w:pPr>
        <w:pStyle w:val="3"/>
        <w:spacing w:before="306" w:line="250" w:lineRule="auto"/>
        <w:ind w:left="5" w:right="5" w:firstLine="2"/>
        <w:jc w:val="both"/>
        <w:rPr>
          <w:rFonts w:hint="eastAsia"/>
          <w:spacing w:val="-1"/>
          <w:sz w:val="30"/>
          <w:szCs w:val="30"/>
        </w:rPr>
      </w:pPr>
    </w:p>
    <w:p w14:paraId="6119EBEA">
      <w:pPr>
        <w:pStyle w:val="3"/>
        <w:spacing w:before="306" w:line="250" w:lineRule="auto"/>
        <w:ind w:left="5" w:right="5" w:firstLine="2"/>
        <w:jc w:val="both"/>
        <w:rPr>
          <w:rFonts w:hint="eastAsia"/>
          <w:spacing w:val="-1"/>
          <w:sz w:val="30"/>
          <w:szCs w:val="30"/>
        </w:rPr>
      </w:pPr>
      <w:r>
        <w:rPr>
          <w:rFonts w:hint="eastAsia"/>
          <w:spacing w:val="-1"/>
          <w:sz w:val="30"/>
          <w:szCs w:val="30"/>
        </w:rPr>
        <w:t>God shall judge "the righteous and the wicked,"o "the small and great," "the quick and the dead."q</w:t>
      </w:r>
    </w:p>
    <w:p w14:paraId="510EF060">
      <w:pPr>
        <w:pStyle w:val="3"/>
        <w:spacing w:before="306" w:line="250" w:lineRule="auto"/>
        <w:ind w:left="5" w:right="5" w:firstLine="2"/>
        <w:jc w:val="both"/>
        <w:rPr>
          <w:rFonts w:hint="eastAsia"/>
          <w:spacing w:val="-1"/>
          <w:sz w:val="30"/>
          <w:szCs w:val="30"/>
        </w:rPr>
      </w:pPr>
    </w:p>
    <w:p w14:paraId="3329A892">
      <w:pPr>
        <w:pStyle w:val="3"/>
        <w:spacing w:before="306" w:line="250" w:lineRule="auto"/>
        <w:ind w:left="5" w:right="5" w:firstLine="2"/>
        <w:jc w:val="both"/>
        <w:rPr>
          <w:rFonts w:hint="eastAsia"/>
          <w:spacing w:val="-1"/>
          <w:sz w:val="30"/>
          <w:szCs w:val="30"/>
        </w:rPr>
      </w:pPr>
      <w:r>
        <w:rPr>
          <w:rFonts w:hint="eastAsia"/>
          <w:spacing w:val="-1"/>
          <w:sz w:val="30"/>
          <w:szCs w:val="30"/>
        </w:rPr>
        <w:t>神要审判“义人和恶人”，o “小的和大的”，p “活人和死人。”q</w:t>
      </w:r>
    </w:p>
    <w:p w14:paraId="67A51578">
      <w:pPr>
        <w:pStyle w:val="3"/>
        <w:spacing w:before="306" w:line="250" w:lineRule="auto"/>
        <w:ind w:left="5" w:right="5" w:firstLine="2"/>
        <w:jc w:val="both"/>
        <w:rPr>
          <w:rFonts w:hint="eastAsia"/>
          <w:spacing w:val="-1"/>
          <w:sz w:val="30"/>
          <w:szCs w:val="30"/>
        </w:rPr>
      </w:pPr>
    </w:p>
    <w:p w14:paraId="2153751C">
      <w:pPr>
        <w:pStyle w:val="3"/>
        <w:spacing w:before="306" w:line="250" w:lineRule="auto"/>
        <w:ind w:left="5" w:right="5" w:firstLine="2"/>
        <w:jc w:val="both"/>
        <w:rPr>
          <w:rFonts w:hint="eastAsia"/>
          <w:spacing w:val="-1"/>
          <w:sz w:val="30"/>
          <w:szCs w:val="30"/>
        </w:rPr>
      </w:pPr>
      <w:r>
        <w:rPr>
          <w:rFonts w:hint="eastAsia"/>
          <w:spacing w:val="-1"/>
          <w:sz w:val="30"/>
          <w:szCs w:val="30"/>
        </w:rPr>
        <w:t>XXIV. The things respecting which they shall be judged are, in general, all the actions of all.</w:t>
      </w:r>
    </w:p>
    <w:p w14:paraId="13D36807">
      <w:pPr>
        <w:pStyle w:val="3"/>
        <w:spacing w:before="306" w:line="250" w:lineRule="auto"/>
        <w:ind w:left="5" w:right="5" w:firstLine="2"/>
        <w:jc w:val="both"/>
        <w:rPr>
          <w:rFonts w:hint="eastAsia"/>
          <w:spacing w:val="-1"/>
          <w:sz w:val="30"/>
          <w:szCs w:val="30"/>
        </w:rPr>
      </w:pPr>
    </w:p>
    <w:p w14:paraId="0F527206">
      <w:pPr>
        <w:pStyle w:val="3"/>
        <w:spacing w:before="306" w:line="250" w:lineRule="auto"/>
        <w:ind w:left="5" w:right="5" w:firstLine="2"/>
        <w:jc w:val="both"/>
        <w:rPr>
          <w:rFonts w:hint="eastAsia"/>
          <w:spacing w:val="-1"/>
          <w:sz w:val="30"/>
          <w:szCs w:val="30"/>
        </w:rPr>
      </w:pPr>
      <w:r>
        <w:rPr>
          <w:rFonts w:hint="eastAsia"/>
          <w:spacing w:val="-1"/>
          <w:sz w:val="30"/>
          <w:szCs w:val="30"/>
        </w:rPr>
        <w:t>XXIV. 他们将要受审判的事物，总的来说，是所有人的所有行为。r</w:t>
      </w:r>
    </w:p>
    <w:p w14:paraId="45CE8294">
      <w:pPr>
        <w:pStyle w:val="3"/>
        <w:spacing w:before="306" w:line="250" w:lineRule="auto"/>
        <w:ind w:left="5" w:right="5" w:firstLine="2"/>
        <w:jc w:val="both"/>
        <w:rPr>
          <w:rFonts w:hint="eastAsia"/>
          <w:spacing w:val="-1"/>
          <w:sz w:val="30"/>
          <w:szCs w:val="30"/>
        </w:rPr>
      </w:pPr>
    </w:p>
    <w:p w14:paraId="186D8E31">
      <w:pPr>
        <w:pStyle w:val="3"/>
        <w:spacing w:before="306" w:line="250" w:lineRule="auto"/>
        <w:ind w:left="5" w:right="5" w:firstLine="2"/>
        <w:jc w:val="both"/>
        <w:rPr>
          <w:rFonts w:hint="eastAsia"/>
          <w:spacing w:val="-1"/>
          <w:sz w:val="30"/>
          <w:szCs w:val="30"/>
        </w:rPr>
      </w:pPr>
      <w:r>
        <w:rPr>
          <w:rFonts w:hint="eastAsia"/>
          <w:spacing w:val="-1"/>
          <w:sz w:val="30"/>
          <w:szCs w:val="30"/>
        </w:rPr>
        <w:t>DEEDSs—WORDS; "idle words,"u that is, words utterly unprofitable, having no tendency to promote either the glory of God or the edification of our neighbour; as well as "hard speeches," that is, arrogant and severe expressions,w whether against God, or against our neighbour.y</w:t>
      </w:r>
    </w:p>
    <w:p w14:paraId="2A70C65B">
      <w:pPr>
        <w:pStyle w:val="3"/>
        <w:spacing w:before="306" w:line="250" w:lineRule="auto"/>
        <w:ind w:left="5" w:right="5" w:firstLine="2"/>
        <w:jc w:val="both"/>
        <w:rPr>
          <w:rFonts w:hint="eastAsia"/>
          <w:spacing w:val="-1"/>
          <w:sz w:val="30"/>
          <w:szCs w:val="30"/>
        </w:rPr>
      </w:pPr>
    </w:p>
    <w:p w14:paraId="3F5FEF93">
      <w:pPr>
        <w:pStyle w:val="3"/>
        <w:spacing w:before="306" w:line="250" w:lineRule="auto"/>
        <w:ind w:left="5" w:right="5" w:firstLine="2"/>
        <w:jc w:val="both"/>
        <w:rPr>
          <w:rFonts w:hint="eastAsia"/>
          <w:spacing w:val="-1"/>
          <w:sz w:val="30"/>
          <w:szCs w:val="30"/>
        </w:rPr>
      </w:pPr>
      <w:r>
        <w:rPr>
          <w:rFonts w:hint="eastAsia"/>
          <w:spacing w:val="-1"/>
          <w:sz w:val="30"/>
          <w:szCs w:val="30"/>
        </w:rPr>
        <w:t>行为s——言语；t “闲话”，u 即完全无益的话，没有任何倾向促进神的荣耀或我们邻舍的造就；以及“刚愎的话”，即傲慢严厉的表达，w 无论是针对神，x 还是针对我们的邻舍。y</w:t>
      </w:r>
    </w:p>
    <w:p w14:paraId="767E2AFA">
      <w:pPr>
        <w:pStyle w:val="3"/>
        <w:spacing w:before="306" w:line="250" w:lineRule="auto"/>
        <w:ind w:left="5" w:right="5" w:firstLine="2"/>
        <w:jc w:val="both"/>
        <w:rPr>
          <w:rFonts w:hint="eastAsia"/>
          <w:spacing w:val="-1"/>
          <w:sz w:val="30"/>
          <w:szCs w:val="30"/>
        </w:rPr>
      </w:pPr>
    </w:p>
    <w:p w14:paraId="5E9E6CF9">
      <w:pPr>
        <w:pStyle w:val="3"/>
        <w:spacing w:before="306" w:line="250" w:lineRule="auto"/>
        <w:ind w:left="5" w:right="5" w:firstLine="2"/>
        <w:jc w:val="both"/>
        <w:rPr>
          <w:rFonts w:hint="eastAsia"/>
          <w:spacing w:val="-1"/>
          <w:sz w:val="30"/>
          <w:szCs w:val="30"/>
        </w:rPr>
      </w:pPr>
      <w:r>
        <w:rPr>
          <w:rFonts w:hint="eastAsia"/>
          <w:spacing w:val="-1"/>
          <w:sz w:val="30"/>
          <w:szCs w:val="30"/>
        </w:rPr>
        <w:t>Finally,—THOUGHTS.</w:t>
      </w:r>
    </w:p>
    <w:p w14:paraId="784C187E">
      <w:pPr>
        <w:pStyle w:val="3"/>
        <w:spacing w:before="306" w:line="250" w:lineRule="auto"/>
        <w:ind w:left="5" w:right="5" w:firstLine="2"/>
        <w:jc w:val="both"/>
        <w:rPr>
          <w:rFonts w:hint="eastAsia"/>
          <w:spacing w:val="-1"/>
          <w:sz w:val="30"/>
          <w:szCs w:val="30"/>
        </w:rPr>
      </w:pPr>
    </w:p>
    <w:p w14:paraId="7E22813E">
      <w:pPr>
        <w:pStyle w:val="3"/>
        <w:spacing w:before="306" w:line="250" w:lineRule="auto"/>
        <w:ind w:left="5" w:right="5" w:firstLine="2"/>
        <w:jc w:val="both"/>
        <w:rPr>
          <w:rFonts w:hint="eastAsia"/>
          <w:spacing w:val="-1"/>
          <w:sz w:val="30"/>
          <w:szCs w:val="30"/>
        </w:rPr>
      </w:pPr>
      <w:r>
        <w:rPr>
          <w:rFonts w:hint="eastAsia"/>
          <w:spacing w:val="-1"/>
          <w:sz w:val="30"/>
          <w:szCs w:val="30"/>
        </w:rPr>
        <w:t>最后，——思想。z</w:t>
      </w:r>
    </w:p>
    <w:p w14:paraId="5E66BC6A">
      <w:pPr>
        <w:pStyle w:val="3"/>
        <w:spacing w:before="306" w:line="250" w:lineRule="auto"/>
        <w:ind w:left="5" w:right="5" w:firstLine="2"/>
        <w:jc w:val="both"/>
        <w:rPr>
          <w:rFonts w:hint="eastAsia"/>
          <w:spacing w:val="-1"/>
          <w:sz w:val="30"/>
          <w:szCs w:val="30"/>
        </w:rPr>
      </w:pPr>
    </w:p>
    <w:p w14:paraId="4E4A8624">
      <w:pPr>
        <w:pStyle w:val="3"/>
        <w:spacing w:before="306" w:line="250" w:lineRule="auto"/>
        <w:ind w:left="5" w:right="5" w:firstLine="2"/>
        <w:jc w:val="both"/>
        <w:rPr>
          <w:rFonts w:hint="eastAsia"/>
          <w:spacing w:val="-1"/>
          <w:sz w:val="30"/>
          <w:szCs w:val="30"/>
        </w:rPr>
      </w:pPr>
      <w:r>
        <w:rPr>
          <w:rFonts w:hint="eastAsia"/>
          <w:spacing w:val="-1"/>
          <w:sz w:val="30"/>
          <w:szCs w:val="30"/>
        </w:rPr>
        <w:t>XXV. Some think proper here to inquire, whether the sins of the godly, who shall inherit eternal life, are to be published in the judgment, as well as the sins of the wicked.</w:t>
      </w:r>
    </w:p>
    <w:p w14:paraId="1AAC0E12">
      <w:pPr>
        <w:pStyle w:val="3"/>
        <w:spacing w:before="306" w:line="250" w:lineRule="auto"/>
        <w:ind w:left="5" w:right="5" w:firstLine="2"/>
        <w:jc w:val="both"/>
        <w:rPr>
          <w:rFonts w:hint="eastAsia"/>
          <w:spacing w:val="-1"/>
          <w:sz w:val="30"/>
          <w:szCs w:val="30"/>
        </w:rPr>
      </w:pPr>
    </w:p>
    <w:p w14:paraId="7B7D67C5">
      <w:pPr>
        <w:pStyle w:val="3"/>
        <w:spacing w:before="306" w:line="250" w:lineRule="auto"/>
        <w:ind w:left="5" w:right="5" w:firstLine="2"/>
        <w:jc w:val="both"/>
        <w:rPr>
          <w:rFonts w:hint="eastAsia"/>
          <w:spacing w:val="-1"/>
          <w:sz w:val="30"/>
          <w:szCs w:val="30"/>
        </w:rPr>
      </w:pPr>
      <w:r>
        <w:rPr>
          <w:rFonts w:hint="eastAsia"/>
          <w:spacing w:val="-1"/>
          <w:sz w:val="30"/>
          <w:szCs w:val="30"/>
        </w:rPr>
        <w:t>XXV. 有些人认为在此宜探究，敬虔之人（他们将承受永生）的罪是否将在审判中被公布，如同恶人的罪一样。</w:t>
      </w:r>
    </w:p>
    <w:p w14:paraId="456EC811">
      <w:pPr>
        <w:pStyle w:val="3"/>
        <w:spacing w:before="306" w:line="250" w:lineRule="auto"/>
        <w:ind w:left="5" w:right="5" w:firstLine="2"/>
        <w:jc w:val="both"/>
        <w:rPr>
          <w:rFonts w:hint="eastAsia"/>
          <w:spacing w:val="-1"/>
          <w:sz w:val="30"/>
          <w:szCs w:val="30"/>
        </w:rPr>
      </w:pPr>
    </w:p>
    <w:p w14:paraId="61BBB5D7">
      <w:pPr>
        <w:pStyle w:val="3"/>
        <w:spacing w:before="306" w:line="250" w:lineRule="auto"/>
        <w:ind w:left="5" w:right="5" w:firstLine="2"/>
        <w:jc w:val="both"/>
        <w:rPr>
          <w:rFonts w:hint="eastAsia"/>
          <w:spacing w:val="-1"/>
          <w:sz w:val="30"/>
          <w:szCs w:val="30"/>
        </w:rPr>
      </w:pPr>
      <w:r>
        <w:rPr>
          <w:rFonts w:hint="eastAsia"/>
          <w:spacing w:val="-1"/>
          <w:sz w:val="30"/>
          <w:szCs w:val="30"/>
        </w:rPr>
        <w:t>But truly it is easier for us to propose than to decide this question.</w:t>
      </w:r>
    </w:p>
    <w:p w14:paraId="7D77AFA1">
      <w:pPr>
        <w:pStyle w:val="3"/>
        <w:spacing w:before="306" w:line="250" w:lineRule="auto"/>
        <w:ind w:left="5" w:right="5" w:firstLine="2"/>
        <w:jc w:val="both"/>
        <w:rPr>
          <w:rFonts w:hint="eastAsia"/>
          <w:spacing w:val="-1"/>
          <w:sz w:val="30"/>
          <w:szCs w:val="30"/>
        </w:rPr>
      </w:pPr>
    </w:p>
    <w:p w14:paraId="020431D9">
      <w:pPr>
        <w:pStyle w:val="3"/>
        <w:spacing w:before="306" w:line="250" w:lineRule="auto"/>
        <w:ind w:left="5" w:right="5" w:firstLine="2"/>
        <w:jc w:val="both"/>
        <w:rPr>
          <w:rFonts w:hint="eastAsia"/>
          <w:spacing w:val="-1"/>
          <w:sz w:val="30"/>
          <w:szCs w:val="30"/>
        </w:rPr>
      </w:pPr>
      <w:r>
        <w:rPr>
          <w:rFonts w:hint="eastAsia"/>
          <w:spacing w:val="-1"/>
          <w:sz w:val="30"/>
          <w:szCs w:val="30"/>
        </w:rPr>
        <w:t>但确实，对我们来说，提出这个问题比决定它更容易。</w:t>
      </w:r>
    </w:p>
    <w:p w14:paraId="17C551F1">
      <w:pPr>
        <w:pStyle w:val="3"/>
        <w:spacing w:before="306" w:line="250" w:lineRule="auto"/>
        <w:ind w:left="5" w:right="5" w:firstLine="2"/>
        <w:jc w:val="both"/>
        <w:rPr>
          <w:rFonts w:hint="eastAsia"/>
          <w:spacing w:val="-1"/>
          <w:sz w:val="30"/>
          <w:szCs w:val="30"/>
        </w:rPr>
      </w:pPr>
    </w:p>
    <w:p w14:paraId="65804D60">
      <w:pPr>
        <w:pStyle w:val="3"/>
        <w:spacing w:before="306" w:line="250" w:lineRule="auto"/>
        <w:ind w:left="5" w:right="5" w:firstLine="2"/>
        <w:jc w:val="both"/>
        <w:rPr>
          <w:rFonts w:hint="eastAsia"/>
          <w:spacing w:val="-1"/>
          <w:sz w:val="30"/>
          <w:szCs w:val="30"/>
        </w:rPr>
      </w:pPr>
      <w:r>
        <w:rPr>
          <w:rFonts w:hint="eastAsia"/>
          <w:spacing w:val="-1"/>
          <w:sz w:val="30"/>
          <w:szCs w:val="30"/>
        </w:rPr>
        <w:t>Plausible arguments are not wanting on each side.</w:t>
      </w:r>
    </w:p>
    <w:p w14:paraId="65B0B1D3">
      <w:pPr>
        <w:pStyle w:val="3"/>
        <w:spacing w:before="306" w:line="250" w:lineRule="auto"/>
        <w:ind w:left="5" w:right="5" w:firstLine="2"/>
        <w:jc w:val="both"/>
        <w:rPr>
          <w:rFonts w:hint="eastAsia"/>
          <w:spacing w:val="-1"/>
          <w:sz w:val="30"/>
          <w:szCs w:val="30"/>
        </w:rPr>
      </w:pPr>
    </w:p>
    <w:p w14:paraId="3C9DED32">
      <w:pPr>
        <w:pStyle w:val="3"/>
        <w:spacing w:before="306" w:line="250" w:lineRule="auto"/>
        <w:ind w:left="5" w:right="5" w:firstLine="2"/>
        <w:jc w:val="both"/>
        <w:rPr>
          <w:rFonts w:hint="eastAsia"/>
          <w:spacing w:val="-1"/>
          <w:sz w:val="30"/>
          <w:szCs w:val="30"/>
        </w:rPr>
      </w:pPr>
      <w:r>
        <w:rPr>
          <w:rFonts w:hint="eastAsia"/>
          <w:spacing w:val="-1"/>
          <w:sz w:val="30"/>
          <w:szCs w:val="30"/>
        </w:rPr>
        <w:t>双方都不乏貌似有理的论据。</w:t>
      </w:r>
    </w:p>
    <w:p w14:paraId="6AB1ACEF">
      <w:pPr>
        <w:pStyle w:val="3"/>
        <w:spacing w:before="306" w:line="250" w:lineRule="auto"/>
        <w:ind w:left="5" w:right="5" w:firstLine="2"/>
        <w:jc w:val="both"/>
        <w:rPr>
          <w:rFonts w:hint="eastAsia"/>
          <w:spacing w:val="-1"/>
          <w:sz w:val="30"/>
          <w:szCs w:val="30"/>
        </w:rPr>
      </w:pPr>
    </w:p>
    <w:p w14:paraId="18048943">
      <w:pPr>
        <w:pStyle w:val="3"/>
        <w:spacing w:before="306" w:line="250" w:lineRule="auto"/>
        <w:ind w:left="5" w:right="5" w:firstLine="2"/>
        <w:jc w:val="both"/>
        <w:rPr>
          <w:rFonts w:hint="eastAsia"/>
          <w:spacing w:val="-1"/>
          <w:sz w:val="30"/>
          <w:szCs w:val="30"/>
        </w:rPr>
      </w:pPr>
      <w:r>
        <w:rPr>
          <w:rFonts w:hint="eastAsia"/>
          <w:spacing w:val="-1"/>
          <w:sz w:val="30"/>
          <w:szCs w:val="30"/>
        </w:rPr>
        <w:t>On the affirmative, the following proofs are adduced.</w:t>
      </w:r>
    </w:p>
    <w:p w14:paraId="1B24E384">
      <w:pPr>
        <w:pStyle w:val="3"/>
        <w:spacing w:before="306" w:line="250" w:lineRule="auto"/>
        <w:ind w:left="5" w:right="5" w:firstLine="2"/>
        <w:jc w:val="both"/>
        <w:rPr>
          <w:rFonts w:hint="eastAsia"/>
          <w:spacing w:val="-1"/>
          <w:sz w:val="30"/>
          <w:szCs w:val="30"/>
        </w:rPr>
      </w:pPr>
    </w:p>
    <w:p w14:paraId="00F56D7E">
      <w:pPr>
        <w:pStyle w:val="3"/>
        <w:spacing w:before="306" w:line="250" w:lineRule="auto"/>
        <w:ind w:left="5" w:right="5" w:firstLine="2"/>
        <w:jc w:val="both"/>
        <w:rPr>
          <w:rFonts w:hint="eastAsia"/>
          <w:spacing w:val="-1"/>
          <w:sz w:val="30"/>
          <w:szCs w:val="30"/>
        </w:rPr>
      </w:pPr>
      <w:r>
        <w:rPr>
          <w:rFonts w:hint="eastAsia"/>
          <w:spacing w:val="-1"/>
          <w:sz w:val="30"/>
          <w:szCs w:val="30"/>
        </w:rPr>
        <w:t>在肯定方面，提出了以下证据。</w:t>
      </w:r>
    </w:p>
    <w:p w14:paraId="1C1F975F">
      <w:pPr>
        <w:pStyle w:val="3"/>
        <w:spacing w:before="306" w:line="250" w:lineRule="auto"/>
        <w:ind w:left="5" w:right="5" w:firstLine="2"/>
        <w:jc w:val="both"/>
        <w:rPr>
          <w:rFonts w:hint="eastAsia"/>
          <w:spacing w:val="-1"/>
          <w:sz w:val="30"/>
          <w:szCs w:val="30"/>
        </w:rPr>
      </w:pPr>
    </w:p>
    <w:p w14:paraId="29DBBAD7">
      <w:pPr>
        <w:pStyle w:val="3"/>
        <w:spacing w:before="306" w:line="250" w:lineRule="auto"/>
        <w:ind w:left="5" w:right="5" w:firstLine="2"/>
        <w:jc w:val="both"/>
        <w:rPr>
          <w:rFonts w:hint="eastAsia"/>
          <w:spacing w:val="-1"/>
          <w:sz w:val="30"/>
          <w:szCs w:val="30"/>
        </w:rPr>
      </w:pPr>
      <w:r>
        <w:rPr>
          <w:rFonts w:hint="eastAsia"/>
          <w:spacing w:val="-1"/>
          <w:sz w:val="30"/>
          <w:szCs w:val="30"/>
        </w:rPr>
        <w:t>1st, The expressions of Scripture to which we have just referred are general, extending to all the works of all men.</w:t>
      </w:r>
    </w:p>
    <w:p w14:paraId="757DB611">
      <w:pPr>
        <w:pStyle w:val="3"/>
        <w:spacing w:before="306" w:line="250" w:lineRule="auto"/>
        <w:ind w:left="5" w:right="5" w:firstLine="2"/>
        <w:jc w:val="both"/>
        <w:rPr>
          <w:rFonts w:hint="eastAsia"/>
          <w:spacing w:val="-1"/>
          <w:sz w:val="30"/>
          <w:szCs w:val="30"/>
        </w:rPr>
      </w:pPr>
    </w:p>
    <w:p w14:paraId="176FF137">
      <w:pPr>
        <w:pStyle w:val="3"/>
        <w:spacing w:before="306" w:line="250" w:lineRule="auto"/>
        <w:ind w:left="5" w:right="5" w:firstLine="2"/>
        <w:jc w:val="both"/>
        <w:rPr>
          <w:rFonts w:hint="eastAsia"/>
          <w:spacing w:val="-1"/>
          <w:sz w:val="30"/>
          <w:szCs w:val="30"/>
        </w:rPr>
      </w:pPr>
      <w:r>
        <w:rPr>
          <w:rFonts w:hint="eastAsia"/>
          <w:spacing w:val="-1"/>
          <w:sz w:val="30"/>
          <w:szCs w:val="30"/>
        </w:rPr>
        <w:t>首先，我们刚才引用的圣经表达是普遍的，延伸到所有人的所有行为。</w:t>
      </w:r>
    </w:p>
    <w:p w14:paraId="27A1C178">
      <w:pPr>
        <w:pStyle w:val="3"/>
        <w:spacing w:before="306" w:line="250" w:lineRule="auto"/>
        <w:ind w:left="5" w:right="5" w:firstLine="2"/>
        <w:jc w:val="both"/>
        <w:rPr>
          <w:rFonts w:hint="eastAsia"/>
          <w:spacing w:val="-1"/>
          <w:sz w:val="30"/>
          <w:szCs w:val="30"/>
        </w:rPr>
      </w:pPr>
    </w:p>
    <w:p w14:paraId="24A07B1A">
      <w:pPr>
        <w:pStyle w:val="3"/>
        <w:spacing w:before="306" w:line="250" w:lineRule="auto"/>
        <w:ind w:left="5" w:right="5" w:firstLine="2"/>
        <w:jc w:val="both"/>
        <w:rPr>
          <w:rFonts w:hint="eastAsia"/>
          <w:spacing w:val="-1"/>
          <w:sz w:val="30"/>
          <w:szCs w:val="30"/>
        </w:rPr>
      </w:pPr>
      <w:r>
        <w:rPr>
          <w:rFonts w:hint="eastAsia"/>
          <w:spacing w:val="-1"/>
          <w:sz w:val="30"/>
          <w:szCs w:val="30"/>
        </w:rPr>
        <w:t>2dly, The justice of the Judge seems to require the examination of all circumstances relating to the cause—of those that make against them, no less than of such as tend to their advantage.</w:t>
      </w:r>
    </w:p>
    <w:p w14:paraId="3C5C08AA">
      <w:pPr>
        <w:pStyle w:val="3"/>
        <w:spacing w:before="306" w:line="250" w:lineRule="auto"/>
        <w:ind w:left="5" w:right="5" w:firstLine="2"/>
        <w:jc w:val="both"/>
        <w:rPr>
          <w:rFonts w:hint="eastAsia"/>
          <w:spacing w:val="-1"/>
          <w:sz w:val="30"/>
          <w:szCs w:val="30"/>
        </w:rPr>
      </w:pPr>
    </w:p>
    <w:p w14:paraId="320B181D">
      <w:pPr>
        <w:pStyle w:val="3"/>
        <w:spacing w:before="306" w:line="250" w:lineRule="auto"/>
        <w:ind w:left="5" w:right="5" w:firstLine="2"/>
        <w:jc w:val="both"/>
        <w:rPr>
          <w:rFonts w:hint="eastAsia"/>
          <w:spacing w:val="-1"/>
          <w:sz w:val="30"/>
          <w:szCs w:val="30"/>
        </w:rPr>
      </w:pPr>
      <w:r>
        <w:rPr>
          <w:rFonts w:hint="eastAsia"/>
          <w:spacing w:val="-1"/>
          <w:sz w:val="30"/>
          <w:szCs w:val="30"/>
        </w:rPr>
        <w:t>其次，审判者的公义似乎要求审查与案件相关的所有情况——那些对他们不利的情况，不亚于那些对他们有利的情况。</w:t>
      </w:r>
    </w:p>
    <w:p w14:paraId="2433F72D">
      <w:pPr>
        <w:pStyle w:val="3"/>
        <w:spacing w:before="306" w:line="250" w:lineRule="auto"/>
        <w:ind w:left="5" w:right="5" w:firstLine="2"/>
        <w:jc w:val="both"/>
        <w:rPr>
          <w:rFonts w:hint="eastAsia"/>
          <w:spacing w:val="-1"/>
          <w:sz w:val="30"/>
          <w:szCs w:val="30"/>
        </w:rPr>
      </w:pPr>
    </w:p>
    <w:p w14:paraId="3541170F">
      <w:pPr>
        <w:pStyle w:val="3"/>
        <w:spacing w:before="306" w:line="250" w:lineRule="auto"/>
        <w:ind w:left="5" w:right="5" w:firstLine="2"/>
        <w:jc w:val="both"/>
        <w:rPr>
          <w:rFonts w:hint="eastAsia"/>
          <w:spacing w:val="-1"/>
          <w:sz w:val="30"/>
          <w:szCs w:val="30"/>
        </w:rPr>
      </w:pPr>
      <w:r>
        <w:rPr>
          <w:rFonts w:hint="eastAsia"/>
          <w:spacing w:val="-1"/>
          <w:sz w:val="30"/>
          <w:szCs w:val="30"/>
        </w:rPr>
        <w:t>3dly, The memory of the sins of the godly is perpetuated in the records of the Sacred Volume: why may they not also be mentioned again in the last judgment?</w:t>
      </w:r>
    </w:p>
    <w:p w14:paraId="2A907B69">
      <w:pPr>
        <w:pStyle w:val="3"/>
        <w:spacing w:before="306" w:line="250" w:lineRule="auto"/>
        <w:ind w:left="5" w:right="5" w:firstLine="2"/>
        <w:jc w:val="both"/>
        <w:rPr>
          <w:rFonts w:hint="eastAsia"/>
          <w:spacing w:val="-1"/>
          <w:sz w:val="30"/>
          <w:szCs w:val="30"/>
        </w:rPr>
      </w:pPr>
    </w:p>
    <w:p w14:paraId="0D2F5DA6">
      <w:pPr>
        <w:pStyle w:val="3"/>
        <w:spacing w:before="306" w:line="250" w:lineRule="auto"/>
        <w:ind w:left="5" w:right="5" w:firstLine="2"/>
        <w:jc w:val="both"/>
        <w:rPr>
          <w:rFonts w:hint="eastAsia"/>
          <w:spacing w:val="-1"/>
          <w:sz w:val="30"/>
          <w:szCs w:val="30"/>
        </w:rPr>
      </w:pPr>
      <w:r>
        <w:rPr>
          <w:rFonts w:hint="eastAsia"/>
          <w:spacing w:val="-1"/>
          <w:sz w:val="30"/>
          <w:szCs w:val="30"/>
        </w:rPr>
        <w:t>第三，敬虔之人罪的记忆在圣经（Sacred Volume）的记录中得以永存：为什么它们不能在最后的审判中再次被提及呢？</w:t>
      </w:r>
    </w:p>
    <w:p w14:paraId="027DF6CD">
      <w:pPr>
        <w:pStyle w:val="3"/>
        <w:spacing w:before="306" w:line="250" w:lineRule="auto"/>
        <w:ind w:left="5" w:right="5" w:firstLine="2"/>
        <w:jc w:val="both"/>
        <w:rPr>
          <w:rFonts w:hint="eastAsia"/>
          <w:spacing w:val="-1"/>
          <w:sz w:val="30"/>
          <w:szCs w:val="30"/>
        </w:rPr>
      </w:pPr>
    </w:p>
    <w:p w14:paraId="7DAE7E5B">
      <w:pPr>
        <w:pStyle w:val="3"/>
        <w:spacing w:before="306" w:line="250" w:lineRule="auto"/>
        <w:ind w:left="5" w:right="5" w:firstLine="2"/>
        <w:jc w:val="both"/>
        <w:rPr>
          <w:rFonts w:hint="eastAsia"/>
          <w:spacing w:val="-1"/>
          <w:sz w:val="30"/>
          <w:szCs w:val="30"/>
        </w:rPr>
      </w:pPr>
      <w:r>
        <w:rPr>
          <w:rFonts w:hint="eastAsia"/>
          <w:spacing w:val="-1"/>
          <w:sz w:val="30"/>
          <w:szCs w:val="30"/>
        </w:rPr>
        <w:t>4thly, Let it be considered in particular, that the publication of their sins will tend the more abundantly to celebrate the mercy of God and the merits of Christ, to the virtue of which it is owing that persons who were polluted with the stain of crimes so numerous and so great, are not merely admitted to favour, but also made partakers of the kingdom.</w:t>
      </w:r>
    </w:p>
    <w:p w14:paraId="1B008F09">
      <w:pPr>
        <w:pStyle w:val="3"/>
        <w:spacing w:before="306" w:line="250" w:lineRule="auto"/>
        <w:ind w:left="5" w:right="5" w:firstLine="2"/>
        <w:jc w:val="both"/>
        <w:rPr>
          <w:rFonts w:hint="eastAsia"/>
          <w:spacing w:val="-1"/>
          <w:sz w:val="30"/>
          <w:szCs w:val="30"/>
        </w:rPr>
      </w:pPr>
    </w:p>
    <w:p w14:paraId="4E9E396C">
      <w:pPr>
        <w:pStyle w:val="3"/>
        <w:spacing w:before="306" w:line="250" w:lineRule="auto"/>
        <w:ind w:left="5" w:right="5" w:firstLine="2"/>
        <w:jc w:val="both"/>
        <w:rPr>
          <w:rFonts w:hint="eastAsia"/>
          <w:spacing w:val="-1"/>
          <w:sz w:val="30"/>
          <w:szCs w:val="30"/>
        </w:rPr>
      </w:pPr>
      <w:r>
        <w:rPr>
          <w:rFonts w:hint="eastAsia"/>
          <w:spacing w:val="-1"/>
          <w:sz w:val="30"/>
          <w:szCs w:val="30"/>
        </w:rPr>
        <w:t>第四，特别要考虑到，公布他们的罪将更丰盛地颂扬神的怜悯和基督的功绩，正是凭借这些，那些被如此多且如此大的罪污玷污的人，不仅蒙恩，而且也得以分享国度。</w:t>
      </w:r>
    </w:p>
    <w:p w14:paraId="36801CC6">
      <w:pPr>
        <w:pStyle w:val="3"/>
        <w:spacing w:before="306" w:line="250" w:lineRule="auto"/>
        <w:ind w:left="5" w:right="5" w:firstLine="2"/>
        <w:jc w:val="both"/>
        <w:rPr>
          <w:rFonts w:hint="eastAsia"/>
          <w:spacing w:val="-1"/>
          <w:sz w:val="30"/>
          <w:szCs w:val="30"/>
        </w:rPr>
      </w:pPr>
    </w:p>
    <w:p w14:paraId="1B0E2CFF">
      <w:pPr>
        <w:pStyle w:val="3"/>
        <w:spacing w:before="306" w:line="250" w:lineRule="auto"/>
        <w:ind w:left="5" w:right="5" w:firstLine="2"/>
        <w:jc w:val="both"/>
        <w:rPr>
          <w:rFonts w:hint="eastAsia"/>
          <w:spacing w:val="-1"/>
          <w:sz w:val="30"/>
          <w:szCs w:val="30"/>
        </w:rPr>
      </w:pPr>
      <w:r>
        <w:rPr>
          <w:rFonts w:hint="eastAsia"/>
          <w:spacing w:val="-1"/>
          <w:sz w:val="30"/>
          <w:szCs w:val="30"/>
        </w:rPr>
        <w:t>5thly, Nor will this tend to the disgrace of the godly, who cheerfully ascribe their salvation to the Divine mercy, and esteem nothing glorious to themselves, which is separated from the glory of God, in which all their ambition is entirely absorbed.</w:t>
      </w:r>
    </w:p>
    <w:p w14:paraId="25716AB3">
      <w:pPr>
        <w:pStyle w:val="3"/>
        <w:spacing w:before="306" w:line="250" w:lineRule="auto"/>
        <w:ind w:left="5" w:right="5" w:firstLine="2"/>
        <w:jc w:val="both"/>
        <w:rPr>
          <w:rFonts w:hint="eastAsia"/>
          <w:spacing w:val="-1"/>
          <w:sz w:val="30"/>
          <w:szCs w:val="30"/>
        </w:rPr>
      </w:pPr>
    </w:p>
    <w:p w14:paraId="0607CADD">
      <w:pPr>
        <w:pStyle w:val="3"/>
        <w:spacing w:before="306" w:line="250" w:lineRule="auto"/>
        <w:ind w:left="5" w:right="5" w:firstLine="2"/>
        <w:jc w:val="both"/>
        <w:rPr>
          <w:rFonts w:hint="eastAsia"/>
          <w:spacing w:val="-1"/>
          <w:sz w:val="30"/>
          <w:szCs w:val="30"/>
        </w:rPr>
      </w:pPr>
      <w:r>
        <w:rPr>
          <w:rFonts w:hint="eastAsia"/>
          <w:spacing w:val="-1"/>
          <w:sz w:val="30"/>
          <w:szCs w:val="30"/>
        </w:rPr>
        <w:t>第五，这也不会导致敬虔者的羞辱，他们乐意将他们的救恩归于神圣的怜悯，并且不认为任何与神的荣耀分开的事物对他们自己是荣耀的，他们所有的雄心都完全融入神的荣耀之中。</w:t>
      </w:r>
    </w:p>
    <w:p w14:paraId="6482EF54">
      <w:pPr>
        <w:pStyle w:val="3"/>
        <w:spacing w:before="306" w:line="250" w:lineRule="auto"/>
        <w:ind w:left="5" w:right="5" w:firstLine="2"/>
        <w:jc w:val="both"/>
        <w:rPr>
          <w:rFonts w:hint="eastAsia"/>
          <w:spacing w:val="-1"/>
          <w:sz w:val="30"/>
          <w:szCs w:val="30"/>
        </w:rPr>
      </w:pPr>
    </w:p>
    <w:p w14:paraId="326F77D9">
      <w:pPr>
        <w:pStyle w:val="3"/>
        <w:spacing w:before="306" w:line="250" w:lineRule="auto"/>
        <w:ind w:left="5" w:right="5" w:firstLine="2"/>
        <w:jc w:val="both"/>
        <w:rPr>
          <w:rFonts w:hint="eastAsia"/>
          <w:spacing w:val="-1"/>
          <w:sz w:val="30"/>
          <w:szCs w:val="30"/>
        </w:rPr>
      </w:pPr>
      <w:r>
        <w:rPr>
          <w:rFonts w:hint="eastAsia"/>
          <w:spacing w:val="-1"/>
          <w:sz w:val="30"/>
          <w:szCs w:val="30"/>
        </w:rPr>
        <w:t>6thly, As this opinion, in fine, powerfully stimulates to piety, and deters from sin; so the contrary seems, at least indirectly, to afford encouragement to carnal security.</w:t>
      </w:r>
    </w:p>
    <w:p w14:paraId="3B7E55FB">
      <w:pPr>
        <w:pStyle w:val="3"/>
        <w:spacing w:before="306" w:line="250" w:lineRule="auto"/>
        <w:ind w:left="5" w:right="5" w:firstLine="2"/>
        <w:jc w:val="both"/>
        <w:rPr>
          <w:rFonts w:hint="eastAsia"/>
          <w:spacing w:val="-1"/>
          <w:sz w:val="30"/>
          <w:szCs w:val="30"/>
        </w:rPr>
      </w:pPr>
    </w:p>
    <w:p w14:paraId="33FE7160">
      <w:pPr>
        <w:pStyle w:val="3"/>
        <w:spacing w:before="306" w:line="250" w:lineRule="auto"/>
        <w:ind w:left="5" w:right="5" w:firstLine="2"/>
        <w:jc w:val="both"/>
        <w:rPr>
          <w:rFonts w:hint="eastAsia"/>
          <w:spacing w:val="-1"/>
          <w:sz w:val="30"/>
          <w:szCs w:val="30"/>
        </w:rPr>
      </w:pPr>
      <w:r>
        <w:rPr>
          <w:rFonts w:hint="eastAsia"/>
          <w:spacing w:val="-1"/>
          <w:sz w:val="30"/>
          <w:szCs w:val="30"/>
        </w:rPr>
        <w:t>第六，总之，由于这种观点有力地激励敬虔，并阻止犯罪；所以相反的观点似乎，至少间接地，为属肉体的安全感提供了鼓励。</w:t>
      </w:r>
    </w:p>
    <w:p w14:paraId="5FF8C5F8">
      <w:pPr>
        <w:pStyle w:val="3"/>
        <w:spacing w:before="306" w:line="250" w:lineRule="auto"/>
        <w:ind w:left="5" w:right="5" w:firstLine="2"/>
        <w:jc w:val="both"/>
        <w:rPr>
          <w:rFonts w:hint="eastAsia"/>
          <w:spacing w:val="-1"/>
          <w:sz w:val="30"/>
          <w:szCs w:val="30"/>
        </w:rPr>
      </w:pPr>
    </w:p>
    <w:p w14:paraId="71ABADB6">
      <w:pPr>
        <w:pStyle w:val="3"/>
        <w:spacing w:before="306" w:line="250" w:lineRule="auto"/>
        <w:ind w:left="5" w:right="5" w:firstLine="2"/>
        <w:jc w:val="both"/>
        <w:rPr>
          <w:rFonts w:hint="eastAsia"/>
          <w:spacing w:val="-1"/>
          <w:sz w:val="30"/>
          <w:szCs w:val="30"/>
        </w:rPr>
      </w:pPr>
      <w:r>
        <w:rPr>
          <w:rFonts w:hint="eastAsia"/>
          <w:spacing w:val="-1"/>
          <w:sz w:val="30"/>
          <w:szCs w:val="30"/>
        </w:rPr>
        <w:t>XXVI. The other side of the question, however, is not unsupported by arguments.</w:t>
      </w:r>
    </w:p>
    <w:p w14:paraId="3875BCB2">
      <w:pPr>
        <w:pStyle w:val="3"/>
        <w:spacing w:before="306" w:line="250" w:lineRule="auto"/>
        <w:ind w:left="5" w:right="5" w:firstLine="2"/>
        <w:jc w:val="both"/>
        <w:rPr>
          <w:rFonts w:hint="eastAsia"/>
          <w:spacing w:val="-1"/>
          <w:sz w:val="30"/>
          <w:szCs w:val="30"/>
        </w:rPr>
      </w:pPr>
    </w:p>
    <w:p w14:paraId="01D3D920">
      <w:pPr>
        <w:pStyle w:val="3"/>
        <w:spacing w:before="306" w:line="250" w:lineRule="auto"/>
        <w:ind w:left="5" w:right="5" w:firstLine="2"/>
        <w:jc w:val="both"/>
        <w:rPr>
          <w:rFonts w:hint="eastAsia"/>
          <w:spacing w:val="-1"/>
          <w:sz w:val="30"/>
          <w:szCs w:val="30"/>
        </w:rPr>
      </w:pPr>
      <w:r>
        <w:rPr>
          <w:rFonts w:hint="eastAsia"/>
          <w:spacing w:val="-1"/>
          <w:sz w:val="30"/>
          <w:szCs w:val="30"/>
        </w:rPr>
        <w:t>XXVI. 然而，问题的另一面也并非没有论据支持。</w:t>
      </w:r>
    </w:p>
    <w:p w14:paraId="47E16847">
      <w:pPr>
        <w:pStyle w:val="3"/>
        <w:spacing w:before="306" w:line="250" w:lineRule="auto"/>
        <w:ind w:left="5" w:right="5" w:firstLine="2"/>
        <w:jc w:val="both"/>
        <w:rPr>
          <w:rFonts w:hint="eastAsia"/>
          <w:spacing w:val="-1"/>
          <w:sz w:val="30"/>
          <w:szCs w:val="30"/>
        </w:rPr>
      </w:pPr>
    </w:p>
    <w:p w14:paraId="4B7876F3">
      <w:pPr>
        <w:pStyle w:val="3"/>
        <w:spacing w:before="306" w:line="250" w:lineRule="auto"/>
        <w:ind w:left="5" w:right="5" w:firstLine="2"/>
        <w:jc w:val="both"/>
        <w:rPr>
          <w:rFonts w:hint="eastAsia"/>
          <w:spacing w:val="-1"/>
          <w:sz w:val="30"/>
          <w:szCs w:val="30"/>
        </w:rPr>
      </w:pPr>
      <w:r>
        <w:rPr>
          <w:rFonts w:hint="eastAsia"/>
          <w:spacing w:val="-1"/>
          <w:sz w:val="30"/>
          <w:szCs w:val="30"/>
        </w:rPr>
        <w:t>The following things make for it.</w:t>
      </w:r>
    </w:p>
    <w:p w14:paraId="6F6B26EA">
      <w:pPr>
        <w:pStyle w:val="3"/>
        <w:spacing w:before="306" w:line="250" w:lineRule="auto"/>
        <w:ind w:left="5" w:right="5" w:firstLine="2"/>
        <w:jc w:val="both"/>
        <w:rPr>
          <w:rFonts w:hint="eastAsia"/>
          <w:spacing w:val="-1"/>
          <w:sz w:val="30"/>
          <w:szCs w:val="30"/>
        </w:rPr>
      </w:pPr>
    </w:p>
    <w:p w14:paraId="1698CD38">
      <w:pPr>
        <w:pStyle w:val="3"/>
        <w:spacing w:before="306" w:line="250" w:lineRule="auto"/>
        <w:ind w:left="5" w:right="5" w:firstLine="2"/>
        <w:jc w:val="both"/>
        <w:rPr>
          <w:rFonts w:hint="eastAsia"/>
          <w:spacing w:val="-1"/>
          <w:sz w:val="30"/>
          <w:szCs w:val="30"/>
        </w:rPr>
      </w:pPr>
      <w:r>
        <w:rPr>
          <w:rFonts w:hint="eastAsia"/>
          <w:spacing w:val="-1"/>
          <w:sz w:val="30"/>
          <w:szCs w:val="30"/>
        </w:rPr>
        <w:t>以下几点支持它。</w:t>
      </w:r>
    </w:p>
    <w:p w14:paraId="0E0E250F">
      <w:pPr>
        <w:pStyle w:val="3"/>
        <w:spacing w:before="306" w:line="250" w:lineRule="auto"/>
        <w:ind w:left="5" w:right="5" w:firstLine="2"/>
        <w:jc w:val="both"/>
        <w:rPr>
          <w:rFonts w:hint="eastAsia"/>
          <w:spacing w:val="-1"/>
          <w:sz w:val="30"/>
          <w:szCs w:val="30"/>
        </w:rPr>
      </w:pPr>
    </w:p>
    <w:p w14:paraId="6AB77AA8">
      <w:pPr>
        <w:pStyle w:val="3"/>
        <w:spacing w:before="306" w:line="250" w:lineRule="auto"/>
        <w:ind w:left="5" w:right="5" w:firstLine="2"/>
        <w:jc w:val="both"/>
        <w:rPr>
          <w:rFonts w:hint="eastAsia"/>
          <w:spacing w:val="-1"/>
          <w:sz w:val="30"/>
          <w:szCs w:val="30"/>
        </w:rPr>
      </w:pPr>
      <w:r>
        <w:rPr>
          <w:rFonts w:hint="eastAsia"/>
          <w:spacing w:val="-1"/>
          <w:sz w:val="30"/>
          <w:szCs w:val="30"/>
        </w:rPr>
        <w:t>1st, The account of the judicial procedure in Matth. 25 where no mention is made of the evil deeds of the saints, but only of the good works which they have performed.</w:t>
      </w:r>
    </w:p>
    <w:p w14:paraId="58F53762">
      <w:pPr>
        <w:pStyle w:val="3"/>
        <w:spacing w:before="306" w:line="250" w:lineRule="auto"/>
        <w:ind w:left="5" w:right="5" w:firstLine="2"/>
        <w:jc w:val="both"/>
        <w:rPr>
          <w:rFonts w:hint="eastAsia"/>
          <w:spacing w:val="-1"/>
          <w:sz w:val="30"/>
          <w:szCs w:val="30"/>
        </w:rPr>
      </w:pPr>
    </w:p>
    <w:p w14:paraId="53484E69">
      <w:pPr>
        <w:pStyle w:val="3"/>
        <w:spacing w:before="306" w:line="250" w:lineRule="auto"/>
        <w:ind w:left="5" w:right="5" w:firstLine="2"/>
        <w:jc w:val="both"/>
        <w:rPr>
          <w:rFonts w:hint="eastAsia"/>
          <w:spacing w:val="-1"/>
          <w:sz w:val="30"/>
          <w:szCs w:val="30"/>
        </w:rPr>
      </w:pPr>
      <w:r>
        <w:rPr>
          <w:rFonts w:hint="eastAsia"/>
          <w:spacing w:val="-1"/>
          <w:sz w:val="30"/>
          <w:szCs w:val="30"/>
        </w:rPr>
        <w:t>首先，马太福音25章中审判程序的记述，那里没有提到圣徒的恶行，只提到他们所行的善工。</w:t>
      </w:r>
    </w:p>
    <w:p w14:paraId="1B270365">
      <w:pPr>
        <w:pStyle w:val="3"/>
        <w:spacing w:before="306" w:line="250" w:lineRule="auto"/>
        <w:ind w:left="5" w:right="5" w:firstLine="2"/>
        <w:jc w:val="both"/>
        <w:rPr>
          <w:rFonts w:hint="eastAsia"/>
          <w:spacing w:val="-1"/>
          <w:sz w:val="30"/>
          <w:szCs w:val="30"/>
        </w:rPr>
      </w:pPr>
    </w:p>
    <w:p w14:paraId="01C12D4C">
      <w:pPr>
        <w:pStyle w:val="3"/>
        <w:spacing w:before="306" w:line="250" w:lineRule="auto"/>
        <w:ind w:left="5" w:right="5" w:firstLine="2"/>
        <w:jc w:val="both"/>
        <w:rPr>
          <w:rFonts w:hint="eastAsia"/>
          <w:spacing w:val="-1"/>
          <w:sz w:val="30"/>
          <w:szCs w:val="30"/>
        </w:rPr>
      </w:pPr>
      <w:r>
        <w:rPr>
          <w:rFonts w:hint="eastAsia"/>
          <w:spacing w:val="-1"/>
          <w:sz w:val="30"/>
          <w:szCs w:val="30"/>
        </w:rPr>
        <w:t>2dly, The promise of God that he "will remember our sins no more," and will "cast them behind his back,"band "cast them into the depths of the sea."</w:t>
      </w:r>
    </w:p>
    <w:p w14:paraId="52001523">
      <w:pPr>
        <w:pStyle w:val="3"/>
        <w:spacing w:before="306" w:line="250" w:lineRule="auto"/>
        <w:ind w:left="5" w:right="5" w:firstLine="2"/>
        <w:jc w:val="both"/>
        <w:rPr>
          <w:rFonts w:hint="eastAsia"/>
          <w:spacing w:val="-1"/>
          <w:sz w:val="30"/>
          <w:szCs w:val="30"/>
        </w:rPr>
      </w:pPr>
    </w:p>
    <w:p w14:paraId="724F949F">
      <w:pPr>
        <w:pStyle w:val="3"/>
        <w:spacing w:before="306" w:line="250" w:lineRule="auto"/>
        <w:ind w:left="5" w:right="5" w:firstLine="2"/>
        <w:jc w:val="both"/>
        <w:rPr>
          <w:rFonts w:hint="eastAsia"/>
          <w:spacing w:val="-1"/>
          <w:sz w:val="30"/>
          <w:szCs w:val="30"/>
        </w:rPr>
      </w:pPr>
      <w:r>
        <w:rPr>
          <w:rFonts w:hint="eastAsia"/>
          <w:spacing w:val="-1"/>
          <w:sz w:val="30"/>
          <w:szCs w:val="30"/>
        </w:rPr>
        <w:t>其次，神的应许，祂“不再记念我们的罪愆”，a 并将它们“扔在祂背后”，b 并“将它们投于深海。”c</w:t>
      </w:r>
    </w:p>
    <w:p w14:paraId="497038C5">
      <w:pPr>
        <w:pStyle w:val="3"/>
        <w:spacing w:before="306" w:line="250" w:lineRule="auto"/>
        <w:ind w:left="5" w:right="5" w:firstLine="2"/>
        <w:jc w:val="both"/>
        <w:rPr>
          <w:rFonts w:hint="eastAsia"/>
          <w:spacing w:val="-1"/>
          <w:sz w:val="30"/>
          <w:szCs w:val="30"/>
        </w:rPr>
      </w:pPr>
    </w:p>
    <w:p w14:paraId="00ECD5C8">
      <w:pPr>
        <w:pStyle w:val="3"/>
        <w:spacing w:before="306" w:line="250" w:lineRule="auto"/>
        <w:ind w:left="5" w:right="5" w:firstLine="2"/>
        <w:jc w:val="both"/>
        <w:rPr>
          <w:rFonts w:hint="eastAsia"/>
          <w:spacing w:val="-1"/>
          <w:sz w:val="30"/>
          <w:szCs w:val="30"/>
        </w:rPr>
      </w:pPr>
      <w:r>
        <w:rPr>
          <w:rFonts w:hint="eastAsia"/>
          <w:spacing w:val="-1"/>
          <w:sz w:val="30"/>
          <w:szCs w:val="30"/>
        </w:rPr>
        <w:t>Now if he has removed them out of his own sight, how is it possible that he can choose to expose them to the view of angels and men, of friends and enemies?</w:t>
      </w:r>
    </w:p>
    <w:p w14:paraId="1427D897">
      <w:pPr>
        <w:pStyle w:val="3"/>
        <w:spacing w:before="306" w:line="250" w:lineRule="auto"/>
        <w:ind w:left="5" w:right="5" w:firstLine="2"/>
        <w:jc w:val="both"/>
        <w:rPr>
          <w:rFonts w:hint="eastAsia"/>
          <w:spacing w:val="-1"/>
          <w:sz w:val="30"/>
          <w:szCs w:val="30"/>
        </w:rPr>
      </w:pPr>
    </w:p>
    <w:p w14:paraId="66F64748">
      <w:pPr>
        <w:pStyle w:val="3"/>
        <w:spacing w:before="306" w:line="250" w:lineRule="auto"/>
        <w:ind w:left="5" w:right="5" w:firstLine="2"/>
        <w:jc w:val="both"/>
        <w:rPr>
          <w:rFonts w:hint="eastAsia"/>
          <w:spacing w:val="-1"/>
          <w:sz w:val="30"/>
          <w:szCs w:val="30"/>
        </w:rPr>
      </w:pPr>
      <w:r>
        <w:rPr>
          <w:rFonts w:hint="eastAsia"/>
          <w:spacing w:val="-1"/>
          <w:sz w:val="30"/>
          <w:szCs w:val="30"/>
        </w:rPr>
        <w:t>现在，如果祂已将它们从祂自己的视线中挪开，祂怎么可能选择将它们暴露在天使和人，朋友和仇敌的视野中呢？</w:t>
      </w:r>
    </w:p>
    <w:p w14:paraId="02C7D9EB">
      <w:pPr>
        <w:pStyle w:val="3"/>
        <w:spacing w:before="306" w:line="250" w:lineRule="auto"/>
        <w:ind w:left="5" w:right="5" w:firstLine="2"/>
        <w:jc w:val="both"/>
        <w:rPr>
          <w:rFonts w:hint="eastAsia"/>
          <w:spacing w:val="-1"/>
          <w:sz w:val="30"/>
          <w:szCs w:val="30"/>
        </w:rPr>
      </w:pPr>
    </w:p>
    <w:p w14:paraId="5C6B7286">
      <w:pPr>
        <w:pStyle w:val="3"/>
        <w:spacing w:before="306" w:line="250" w:lineRule="auto"/>
        <w:ind w:left="5" w:right="5" w:firstLine="2"/>
        <w:jc w:val="both"/>
        <w:rPr>
          <w:rFonts w:hint="eastAsia"/>
          <w:spacing w:val="-1"/>
          <w:sz w:val="30"/>
          <w:szCs w:val="30"/>
        </w:rPr>
      </w:pPr>
      <w:r>
        <w:rPr>
          <w:rFonts w:hint="eastAsia"/>
          <w:spacing w:val="-1"/>
          <w:sz w:val="30"/>
          <w:szCs w:val="30"/>
        </w:rPr>
        <w:t>Or, after having once been pleased to bury them under all the waters of the ocean, with what appearance of propriety can he draw them up thence, and proclaim them to all in a most numerous and solemn assembly ofthe whole universe?</w:t>
      </w:r>
    </w:p>
    <w:p w14:paraId="7FA1F93F">
      <w:pPr>
        <w:pStyle w:val="3"/>
        <w:spacing w:before="306" w:line="250" w:lineRule="auto"/>
        <w:ind w:left="5" w:right="5" w:firstLine="2"/>
        <w:jc w:val="both"/>
        <w:rPr>
          <w:rFonts w:hint="eastAsia"/>
          <w:spacing w:val="-1"/>
          <w:sz w:val="30"/>
          <w:szCs w:val="30"/>
        </w:rPr>
      </w:pPr>
    </w:p>
    <w:p w14:paraId="7C95C246">
      <w:pPr>
        <w:pStyle w:val="3"/>
        <w:spacing w:before="306" w:line="250" w:lineRule="auto"/>
        <w:ind w:left="5" w:right="5" w:firstLine="2"/>
        <w:jc w:val="both"/>
        <w:rPr>
          <w:rFonts w:hint="eastAsia"/>
          <w:spacing w:val="-1"/>
          <w:sz w:val="30"/>
          <w:szCs w:val="30"/>
        </w:rPr>
      </w:pPr>
      <w:r>
        <w:rPr>
          <w:rFonts w:hint="eastAsia"/>
          <w:spacing w:val="-1"/>
          <w:sz w:val="30"/>
          <w:szCs w:val="30"/>
        </w:rPr>
        <w:t>或者，在祂曾乐意将它们埋葬在海洋的所有水域之下后，祂怎能看似恰当地将它们从那里拉上来，并在整个宇宙最众多和最庄严的集会中向所有人宣告它们呢？</w:t>
      </w:r>
    </w:p>
    <w:p w14:paraId="19D8EE9B">
      <w:pPr>
        <w:pStyle w:val="3"/>
        <w:spacing w:before="306" w:line="250" w:lineRule="auto"/>
        <w:ind w:left="5" w:right="5" w:firstLine="2"/>
        <w:jc w:val="both"/>
        <w:rPr>
          <w:rFonts w:hint="eastAsia"/>
          <w:spacing w:val="-1"/>
          <w:sz w:val="30"/>
          <w:szCs w:val="30"/>
        </w:rPr>
      </w:pPr>
    </w:p>
    <w:p w14:paraId="15FE6E9F">
      <w:pPr>
        <w:pStyle w:val="3"/>
        <w:spacing w:before="306" w:line="250" w:lineRule="auto"/>
        <w:ind w:left="5" w:right="5" w:firstLine="2"/>
        <w:jc w:val="both"/>
        <w:rPr>
          <w:rFonts w:hint="eastAsia"/>
          <w:spacing w:val="-1"/>
          <w:sz w:val="30"/>
          <w:szCs w:val="30"/>
        </w:rPr>
      </w:pPr>
      <w:r>
        <w:rPr>
          <w:rFonts w:hint="eastAsia"/>
          <w:spacing w:val="-1"/>
          <w:sz w:val="30"/>
          <w:szCs w:val="30"/>
        </w:rPr>
        <w:t>3dly, The office of Christ.</w:t>
      </w:r>
    </w:p>
    <w:p w14:paraId="7C230BD3">
      <w:pPr>
        <w:pStyle w:val="3"/>
        <w:spacing w:before="306" w:line="250" w:lineRule="auto"/>
        <w:ind w:left="5" w:right="5" w:firstLine="2"/>
        <w:jc w:val="both"/>
        <w:rPr>
          <w:rFonts w:hint="eastAsia"/>
          <w:spacing w:val="-1"/>
          <w:sz w:val="30"/>
          <w:szCs w:val="30"/>
        </w:rPr>
      </w:pPr>
    </w:p>
    <w:p w14:paraId="2CD8607C">
      <w:pPr>
        <w:pStyle w:val="3"/>
        <w:spacing w:before="306" w:line="250" w:lineRule="auto"/>
        <w:ind w:left="5" w:right="5" w:firstLine="2"/>
        <w:jc w:val="both"/>
        <w:rPr>
          <w:rFonts w:hint="eastAsia"/>
          <w:spacing w:val="-1"/>
          <w:sz w:val="30"/>
          <w:szCs w:val="30"/>
        </w:rPr>
      </w:pPr>
      <w:r>
        <w:rPr>
          <w:rFonts w:hint="eastAsia"/>
          <w:spacing w:val="-1"/>
          <w:sz w:val="30"/>
          <w:szCs w:val="30"/>
        </w:rPr>
        <w:t>第三，基督的职分。</w:t>
      </w:r>
    </w:p>
    <w:p w14:paraId="5C183563">
      <w:pPr>
        <w:pStyle w:val="3"/>
        <w:spacing w:before="306" w:line="250" w:lineRule="auto"/>
        <w:ind w:left="5" w:right="5" w:firstLine="2"/>
        <w:jc w:val="both"/>
        <w:rPr>
          <w:rFonts w:hint="eastAsia"/>
          <w:spacing w:val="-1"/>
          <w:sz w:val="30"/>
          <w:szCs w:val="30"/>
        </w:rPr>
      </w:pPr>
    </w:p>
    <w:p w14:paraId="54F0A199">
      <w:pPr>
        <w:pStyle w:val="3"/>
        <w:spacing w:before="306" w:line="250" w:lineRule="auto"/>
        <w:ind w:left="5" w:right="5" w:firstLine="2"/>
        <w:jc w:val="both"/>
        <w:rPr>
          <w:rFonts w:hint="eastAsia"/>
          <w:spacing w:val="-1"/>
          <w:sz w:val="30"/>
          <w:szCs w:val="30"/>
        </w:rPr>
      </w:pPr>
      <w:r>
        <w:rPr>
          <w:rFonts w:hint="eastAsia"/>
          <w:spacing w:val="-1"/>
          <w:sz w:val="30"/>
          <w:szCs w:val="30"/>
        </w:rPr>
        <w:t>He is the "propitiation,"d the mercy-seat or covering; he will not then expose their sins.</w:t>
      </w:r>
    </w:p>
    <w:p w14:paraId="3E371DC4">
      <w:pPr>
        <w:pStyle w:val="3"/>
        <w:spacing w:before="306" w:line="250" w:lineRule="auto"/>
        <w:ind w:left="5" w:right="5" w:firstLine="2"/>
        <w:jc w:val="both"/>
        <w:rPr>
          <w:rFonts w:hint="eastAsia"/>
          <w:spacing w:val="-1"/>
          <w:sz w:val="30"/>
          <w:szCs w:val="30"/>
        </w:rPr>
      </w:pPr>
    </w:p>
    <w:p w14:paraId="77944159">
      <w:pPr>
        <w:pStyle w:val="3"/>
        <w:spacing w:before="306" w:line="250" w:lineRule="auto"/>
        <w:ind w:left="5" w:right="5" w:firstLine="2"/>
        <w:jc w:val="both"/>
        <w:rPr>
          <w:rFonts w:hint="eastAsia"/>
          <w:spacing w:val="-1"/>
          <w:sz w:val="30"/>
          <w:szCs w:val="30"/>
        </w:rPr>
      </w:pPr>
      <w:r>
        <w:rPr>
          <w:rFonts w:hint="eastAsia"/>
          <w:spacing w:val="-1"/>
          <w:sz w:val="30"/>
          <w:szCs w:val="30"/>
        </w:rPr>
        <w:t>祂是“挽回祭”，d 施恩座或遮盖；祂那时就不会暴露他们的罪。</w:t>
      </w:r>
    </w:p>
    <w:p w14:paraId="08FA60E4">
      <w:pPr>
        <w:pStyle w:val="3"/>
        <w:spacing w:before="306" w:line="250" w:lineRule="auto"/>
        <w:ind w:left="5" w:right="5" w:firstLine="2"/>
        <w:jc w:val="both"/>
        <w:rPr>
          <w:rFonts w:hint="eastAsia"/>
          <w:spacing w:val="-1"/>
          <w:sz w:val="30"/>
          <w:szCs w:val="30"/>
        </w:rPr>
      </w:pPr>
    </w:p>
    <w:p w14:paraId="0ABF241B">
      <w:pPr>
        <w:pStyle w:val="3"/>
        <w:spacing w:before="306" w:line="250" w:lineRule="auto"/>
        <w:ind w:left="5" w:right="5" w:firstLine="2"/>
        <w:jc w:val="both"/>
        <w:rPr>
          <w:rFonts w:hint="eastAsia"/>
          <w:spacing w:val="-1"/>
          <w:sz w:val="30"/>
          <w:szCs w:val="30"/>
        </w:rPr>
      </w:pPr>
      <w:r>
        <w:rPr>
          <w:rFonts w:hint="eastAsia"/>
          <w:spacing w:val="-1"/>
          <w:sz w:val="30"/>
          <w:szCs w:val="30"/>
        </w:rPr>
        <w:t>He is their "Advocate;" and doth not unveil the crimes of his clients.</w:t>
      </w:r>
    </w:p>
    <w:p w14:paraId="267BE6C3">
      <w:pPr>
        <w:pStyle w:val="3"/>
        <w:spacing w:before="306" w:line="250" w:lineRule="auto"/>
        <w:ind w:left="5" w:right="5" w:firstLine="2"/>
        <w:jc w:val="both"/>
        <w:rPr>
          <w:rFonts w:hint="eastAsia"/>
          <w:spacing w:val="-1"/>
          <w:sz w:val="30"/>
          <w:szCs w:val="30"/>
        </w:rPr>
      </w:pPr>
    </w:p>
    <w:p w14:paraId="587920FA">
      <w:pPr>
        <w:pStyle w:val="3"/>
        <w:spacing w:before="306" w:line="250" w:lineRule="auto"/>
        <w:ind w:left="5" w:right="5" w:firstLine="2"/>
        <w:jc w:val="both"/>
        <w:rPr>
          <w:rFonts w:hint="eastAsia"/>
          <w:spacing w:val="-1"/>
          <w:sz w:val="30"/>
          <w:szCs w:val="30"/>
        </w:rPr>
      </w:pPr>
      <w:r>
        <w:rPr>
          <w:rFonts w:hint="eastAsia"/>
          <w:spacing w:val="-1"/>
          <w:sz w:val="30"/>
          <w:szCs w:val="30"/>
        </w:rPr>
        <w:t>祂是他们的“中保（Advocate）；”e 并且不揭露祂委托人（clients）的罪行。</w:t>
      </w:r>
    </w:p>
    <w:p w14:paraId="6B2552A4">
      <w:pPr>
        <w:pStyle w:val="3"/>
        <w:spacing w:before="306" w:line="250" w:lineRule="auto"/>
        <w:ind w:left="5" w:right="5" w:firstLine="2"/>
        <w:jc w:val="both"/>
        <w:rPr>
          <w:rFonts w:hint="eastAsia"/>
          <w:spacing w:val="-1"/>
          <w:sz w:val="30"/>
          <w:szCs w:val="30"/>
        </w:rPr>
      </w:pPr>
    </w:p>
    <w:p w14:paraId="27ECCFF4">
      <w:pPr>
        <w:pStyle w:val="3"/>
        <w:spacing w:before="306" w:line="250" w:lineRule="auto"/>
        <w:ind w:left="5" w:right="5" w:firstLine="2"/>
        <w:jc w:val="both"/>
        <w:rPr>
          <w:rFonts w:hint="eastAsia"/>
          <w:spacing w:val="-1"/>
          <w:sz w:val="30"/>
          <w:szCs w:val="30"/>
        </w:rPr>
      </w:pPr>
      <w:r>
        <w:rPr>
          <w:rFonts w:hint="eastAsia"/>
          <w:spacing w:val="-1"/>
          <w:sz w:val="30"/>
          <w:szCs w:val="30"/>
        </w:rPr>
        <w:t>He is the "Friend" of his people; and it is the office of love to cover sins.f</w:t>
      </w:r>
    </w:p>
    <w:p w14:paraId="19C58329">
      <w:pPr>
        <w:pStyle w:val="3"/>
        <w:spacing w:before="306" w:line="250" w:lineRule="auto"/>
        <w:ind w:left="5" w:right="5" w:firstLine="2"/>
        <w:jc w:val="both"/>
        <w:rPr>
          <w:rFonts w:hint="eastAsia"/>
          <w:spacing w:val="-1"/>
          <w:sz w:val="30"/>
          <w:szCs w:val="30"/>
        </w:rPr>
      </w:pPr>
    </w:p>
    <w:p w14:paraId="174C9958">
      <w:pPr>
        <w:pStyle w:val="3"/>
        <w:spacing w:before="306" w:line="250" w:lineRule="auto"/>
        <w:ind w:left="5" w:right="5" w:firstLine="2"/>
        <w:jc w:val="both"/>
        <w:rPr>
          <w:rFonts w:hint="eastAsia"/>
          <w:spacing w:val="-1"/>
          <w:sz w:val="30"/>
          <w:szCs w:val="30"/>
        </w:rPr>
      </w:pPr>
      <w:r>
        <w:rPr>
          <w:rFonts w:hint="eastAsia"/>
          <w:spacing w:val="-1"/>
          <w:sz w:val="30"/>
          <w:szCs w:val="30"/>
        </w:rPr>
        <w:t>祂是祂子民的“朋友”；爱的职责是遮掩罪过。f</w:t>
      </w:r>
    </w:p>
    <w:p w14:paraId="73E7621F">
      <w:pPr>
        <w:pStyle w:val="3"/>
        <w:spacing w:before="306" w:line="250" w:lineRule="auto"/>
        <w:ind w:left="5" w:right="5" w:firstLine="2"/>
        <w:jc w:val="both"/>
        <w:rPr>
          <w:rFonts w:hint="eastAsia"/>
          <w:spacing w:val="-1"/>
          <w:sz w:val="30"/>
          <w:szCs w:val="30"/>
        </w:rPr>
      </w:pPr>
    </w:p>
    <w:p w14:paraId="6DEF138D">
      <w:pPr>
        <w:pStyle w:val="3"/>
        <w:spacing w:before="306" w:line="250" w:lineRule="auto"/>
        <w:ind w:left="5" w:right="5" w:firstLine="2"/>
        <w:jc w:val="both"/>
        <w:rPr>
          <w:rFonts w:hint="eastAsia"/>
          <w:spacing w:val="-1"/>
          <w:sz w:val="30"/>
          <w:szCs w:val="30"/>
        </w:rPr>
      </w:pPr>
      <w:r>
        <w:rPr>
          <w:rFonts w:hint="eastAsia"/>
          <w:spacing w:val="-1"/>
          <w:sz w:val="30"/>
          <w:szCs w:val="30"/>
        </w:rPr>
        <w:t>4thly, The rule of judgment will not be the Law, which discovers sins; but the Gospel, which covers them.</w:t>
      </w:r>
    </w:p>
    <w:p w14:paraId="23461F2F">
      <w:pPr>
        <w:pStyle w:val="3"/>
        <w:spacing w:before="306" w:line="250" w:lineRule="auto"/>
        <w:ind w:left="5" w:right="5" w:firstLine="2"/>
        <w:jc w:val="both"/>
        <w:rPr>
          <w:rFonts w:hint="eastAsia"/>
          <w:spacing w:val="-1"/>
          <w:sz w:val="30"/>
          <w:szCs w:val="30"/>
        </w:rPr>
      </w:pPr>
    </w:p>
    <w:p w14:paraId="151614A9">
      <w:pPr>
        <w:pStyle w:val="3"/>
        <w:spacing w:before="306" w:line="250" w:lineRule="auto"/>
        <w:ind w:left="5" w:right="5" w:firstLine="2"/>
        <w:jc w:val="both"/>
        <w:rPr>
          <w:rFonts w:hint="eastAsia"/>
          <w:spacing w:val="-1"/>
          <w:sz w:val="30"/>
          <w:szCs w:val="30"/>
        </w:rPr>
      </w:pPr>
      <w:r>
        <w:rPr>
          <w:rFonts w:hint="eastAsia"/>
          <w:spacing w:val="-1"/>
          <w:sz w:val="30"/>
          <w:szCs w:val="30"/>
        </w:rPr>
        <w:t>第四，审判的规则将不是显露罪的律法；而是遮盖罪的福音。g</w:t>
      </w:r>
    </w:p>
    <w:p w14:paraId="3E2310EA">
      <w:pPr>
        <w:pStyle w:val="3"/>
        <w:spacing w:before="306" w:line="250" w:lineRule="auto"/>
        <w:ind w:left="5" w:right="5" w:firstLine="2"/>
        <w:jc w:val="both"/>
        <w:rPr>
          <w:rFonts w:hint="eastAsia"/>
          <w:spacing w:val="-1"/>
          <w:sz w:val="30"/>
          <w:szCs w:val="30"/>
        </w:rPr>
      </w:pPr>
    </w:p>
    <w:p w14:paraId="00634577">
      <w:pPr>
        <w:pStyle w:val="3"/>
        <w:spacing w:before="306" w:line="250" w:lineRule="auto"/>
        <w:ind w:left="5" w:right="5" w:firstLine="2"/>
        <w:jc w:val="both"/>
        <w:rPr>
          <w:rFonts w:hint="eastAsia"/>
          <w:spacing w:val="-1"/>
          <w:sz w:val="30"/>
          <w:szCs w:val="30"/>
        </w:rPr>
      </w:pPr>
      <w:r>
        <w:rPr>
          <w:rFonts w:hint="eastAsia"/>
          <w:spacing w:val="-1"/>
          <w:sz w:val="30"/>
          <w:szCs w:val="30"/>
        </w:rPr>
        <w:t>5thly, It can hardly be conceived, how such a publication of their sins, should not overwhelm the saints with shame; or in what way it can suit that glorious state of the Church, in which she shall be presented to God, holy, and without blemish, not having spot or wrinkle, or any such thing.</w:t>
      </w:r>
    </w:p>
    <w:p w14:paraId="6ACE1022">
      <w:pPr>
        <w:pStyle w:val="3"/>
        <w:spacing w:before="306" w:line="250" w:lineRule="auto"/>
        <w:ind w:left="5" w:right="5" w:firstLine="2"/>
        <w:jc w:val="both"/>
        <w:rPr>
          <w:rFonts w:hint="eastAsia"/>
          <w:spacing w:val="-1"/>
          <w:sz w:val="30"/>
          <w:szCs w:val="30"/>
        </w:rPr>
      </w:pPr>
    </w:p>
    <w:p w14:paraId="0D553507">
      <w:pPr>
        <w:pStyle w:val="3"/>
        <w:spacing w:before="306" w:line="250" w:lineRule="auto"/>
        <w:ind w:left="5" w:right="5" w:firstLine="2"/>
        <w:jc w:val="both"/>
        <w:rPr>
          <w:rFonts w:hint="eastAsia"/>
          <w:spacing w:val="-1"/>
          <w:sz w:val="30"/>
          <w:szCs w:val="30"/>
        </w:rPr>
      </w:pPr>
      <w:r>
        <w:rPr>
          <w:rFonts w:hint="eastAsia"/>
          <w:spacing w:val="-1"/>
          <w:sz w:val="30"/>
          <w:szCs w:val="30"/>
        </w:rPr>
        <w:t>第五，很难想象，如此公布他们的罪，怎能不使圣徒充满羞愧；或者它如何能适合教会那荣耀的状态，在其中她将要被献给神，是圣洁没有瑕疵的，没有玷污、皱纹等类的病。h</w:t>
      </w:r>
    </w:p>
    <w:p w14:paraId="64D5DB00">
      <w:pPr>
        <w:pStyle w:val="3"/>
        <w:spacing w:before="306" w:line="250" w:lineRule="auto"/>
        <w:ind w:left="5" w:right="5" w:firstLine="2"/>
        <w:jc w:val="both"/>
        <w:rPr>
          <w:rFonts w:hint="eastAsia"/>
          <w:spacing w:val="-1"/>
          <w:sz w:val="30"/>
          <w:szCs w:val="30"/>
        </w:rPr>
      </w:pPr>
    </w:p>
    <w:p w14:paraId="0B5A2DFE">
      <w:pPr>
        <w:pStyle w:val="3"/>
        <w:spacing w:before="306" w:line="250" w:lineRule="auto"/>
        <w:ind w:left="5" w:right="5" w:firstLine="2"/>
        <w:jc w:val="both"/>
        <w:rPr>
          <w:rFonts w:hint="eastAsia"/>
          <w:spacing w:val="-1"/>
          <w:sz w:val="30"/>
          <w:szCs w:val="30"/>
        </w:rPr>
      </w:pPr>
      <w:r>
        <w:rPr>
          <w:rFonts w:hint="eastAsia"/>
          <w:spacing w:val="-1"/>
          <w:sz w:val="30"/>
          <w:szCs w:val="30"/>
        </w:rPr>
        <w:t>XXVII. Thus the reasoning on both sides is ingenious and plausible.</w:t>
      </w:r>
    </w:p>
    <w:p w14:paraId="6659DB9F">
      <w:pPr>
        <w:pStyle w:val="3"/>
        <w:spacing w:before="306" w:line="250" w:lineRule="auto"/>
        <w:ind w:left="5" w:right="5" w:firstLine="2"/>
        <w:jc w:val="both"/>
        <w:rPr>
          <w:rFonts w:hint="eastAsia"/>
          <w:spacing w:val="-1"/>
          <w:sz w:val="30"/>
          <w:szCs w:val="30"/>
        </w:rPr>
      </w:pPr>
    </w:p>
    <w:p w14:paraId="678EB2F7">
      <w:pPr>
        <w:pStyle w:val="3"/>
        <w:spacing w:before="306" w:line="250" w:lineRule="auto"/>
        <w:ind w:left="5" w:right="5" w:firstLine="2"/>
        <w:jc w:val="both"/>
        <w:rPr>
          <w:rFonts w:hint="eastAsia"/>
          <w:spacing w:val="-1"/>
          <w:sz w:val="30"/>
          <w:szCs w:val="30"/>
        </w:rPr>
      </w:pPr>
      <w:r>
        <w:rPr>
          <w:rFonts w:hint="eastAsia"/>
          <w:spacing w:val="-1"/>
          <w:sz w:val="30"/>
          <w:szCs w:val="30"/>
        </w:rPr>
        <w:t>XXVII. 因此，双方的推理都巧妙且貌似有理。</w:t>
      </w:r>
    </w:p>
    <w:p w14:paraId="3A964453">
      <w:pPr>
        <w:pStyle w:val="3"/>
        <w:spacing w:before="306" w:line="250" w:lineRule="auto"/>
        <w:ind w:left="5" w:right="5" w:firstLine="2"/>
        <w:jc w:val="both"/>
        <w:rPr>
          <w:rFonts w:hint="eastAsia"/>
          <w:spacing w:val="-1"/>
          <w:sz w:val="30"/>
          <w:szCs w:val="30"/>
        </w:rPr>
      </w:pPr>
    </w:p>
    <w:p w14:paraId="45524C5E">
      <w:pPr>
        <w:pStyle w:val="3"/>
        <w:spacing w:before="306" w:line="250" w:lineRule="auto"/>
        <w:ind w:left="5" w:right="5" w:firstLine="2"/>
        <w:jc w:val="both"/>
        <w:rPr>
          <w:rFonts w:hint="eastAsia"/>
          <w:spacing w:val="-1"/>
          <w:sz w:val="30"/>
          <w:szCs w:val="30"/>
        </w:rPr>
      </w:pPr>
      <w:r>
        <w:rPr>
          <w:rFonts w:hint="eastAsia"/>
          <w:spacing w:val="-1"/>
          <w:sz w:val="30"/>
          <w:szCs w:val="30"/>
        </w:rPr>
        <w:t>Yet, as considerations are not wanting to diminish the force of the arguments of each, it appears safest and most consistent with Christian humility and modesty, to defer the determination of this question, till that day which will make all things manifest.</w:t>
      </w:r>
    </w:p>
    <w:p w14:paraId="5326946B">
      <w:pPr>
        <w:pStyle w:val="3"/>
        <w:spacing w:before="306" w:line="250" w:lineRule="auto"/>
        <w:ind w:left="5" w:right="5" w:firstLine="2"/>
        <w:jc w:val="both"/>
        <w:rPr>
          <w:rFonts w:hint="eastAsia"/>
          <w:spacing w:val="-1"/>
          <w:sz w:val="30"/>
          <w:szCs w:val="30"/>
        </w:rPr>
      </w:pPr>
    </w:p>
    <w:p w14:paraId="1DB75A63">
      <w:pPr>
        <w:pStyle w:val="3"/>
        <w:spacing w:before="306" w:line="250" w:lineRule="auto"/>
        <w:ind w:left="5" w:right="5" w:firstLine="2"/>
        <w:jc w:val="both"/>
        <w:rPr>
          <w:rFonts w:hint="eastAsia"/>
          <w:spacing w:val="-1"/>
          <w:sz w:val="30"/>
          <w:szCs w:val="30"/>
        </w:rPr>
      </w:pPr>
      <w:r>
        <w:rPr>
          <w:rFonts w:hint="eastAsia"/>
          <w:spacing w:val="-1"/>
          <w:sz w:val="30"/>
          <w:szCs w:val="30"/>
        </w:rPr>
        <w:t>然而，由于并不缺乏削弱各方论据力量的考量，将这个问题的决定推迟到那将显明万事之日，似乎最稳妥，也最符合基督徒的谦卑和端庄。</w:t>
      </w:r>
    </w:p>
    <w:p w14:paraId="6C9FF7B7">
      <w:pPr>
        <w:pStyle w:val="3"/>
        <w:spacing w:before="306" w:line="250" w:lineRule="auto"/>
        <w:ind w:left="5" w:right="5" w:firstLine="2"/>
        <w:jc w:val="both"/>
        <w:rPr>
          <w:rFonts w:hint="eastAsia"/>
          <w:spacing w:val="-1"/>
          <w:sz w:val="30"/>
          <w:szCs w:val="30"/>
        </w:rPr>
      </w:pPr>
    </w:p>
    <w:p w14:paraId="25989AF0">
      <w:pPr>
        <w:pStyle w:val="3"/>
        <w:spacing w:before="306" w:line="250" w:lineRule="auto"/>
        <w:ind w:left="5" w:right="5" w:firstLine="2"/>
        <w:jc w:val="both"/>
        <w:rPr>
          <w:rFonts w:hint="eastAsia"/>
          <w:spacing w:val="-1"/>
          <w:sz w:val="30"/>
          <w:szCs w:val="30"/>
        </w:rPr>
      </w:pPr>
      <w:r>
        <w:rPr>
          <w:rFonts w:hint="eastAsia"/>
          <w:spacing w:val="-1"/>
          <w:sz w:val="30"/>
          <w:szCs w:val="30"/>
        </w:rPr>
        <w:t>XXVIII. We proposed, in the third place, to speak ofthe SENTENCE.</w:t>
      </w:r>
    </w:p>
    <w:p w14:paraId="5400F1C6">
      <w:pPr>
        <w:pStyle w:val="3"/>
        <w:spacing w:before="306" w:line="250" w:lineRule="auto"/>
        <w:ind w:left="5" w:right="5" w:firstLine="2"/>
        <w:jc w:val="both"/>
        <w:rPr>
          <w:rFonts w:hint="eastAsia"/>
          <w:spacing w:val="-1"/>
          <w:sz w:val="30"/>
          <w:szCs w:val="30"/>
        </w:rPr>
      </w:pPr>
    </w:p>
    <w:p w14:paraId="2D90675B">
      <w:pPr>
        <w:pStyle w:val="3"/>
        <w:spacing w:before="306" w:line="250" w:lineRule="auto"/>
        <w:ind w:left="5" w:right="5" w:firstLine="2"/>
        <w:jc w:val="both"/>
        <w:rPr>
          <w:rFonts w:hint="eastAsia"/>
          <w:spacing w:val="-1"/>
          <w:sz w:val="30"/>
          <w:szCs w:val="30"/>
        </w:rPr>
      </w:pPr>
      <w:r>
        <w:rPr>
          <w:rFonts w:hint="eastAsia"/>
          <w:spacing w:val="-1"/>
          <w:sz w:val="30"/>
          <w:szCs w:val="30"/>
        </w:rPr>
        <w:t>XXVIII. 我们在第三点提议论及判决（SENTENCE）。</w:t>
      </w:r>
    </w:p>
    <w:p w14:paraId="6AC1F97C">
      <w:pPr>
        <w:pStyle w:val="3"/>
        <w:spacing w:before="306" w:line="250" w:lineRule="auto"/>
        <w:ind w:left="5" w:right="5" w:firstLine="2"/>
        <w:jc w:val="both"/>
        <w:rPr>
          <w:rFonts w:hint="eastAsia"/>
          <w:spacing w:val="-1"/>
          <w:sz w:val="30"/>
          <w:szCs w:val="30"/>
        </w:rPr>
      </w:pPr>
    </w:p>
    <w:p w14:paraId="58160E1A">
      <w:pPr>
        <w:pStyle w:val="3"/>
        <w:spacing w:before="306" w:line="250" w:lineRule="auto"/>
        <w:ind w:left="5" w:right="5" w:firstLine="2"/>
        <w:jc w:val="both"/>
        <w:rPr>
          <w:rFonts w:hint="eastAsia"/>
          <w:spacing w:val="-1"/>
          <w:sz w:val="30"/>
          <w:szCs w:val="30"/>
        </w:rPr>
      </w:pPr>
      <w:r>
        <w:rPr>
          <w:rFonts w:hint="eastAsia"/>
          <w:spacing w:val="-1"/>
          <w:sz w:val="30"/>
          <w:szCs w:val="30"/>
        </w:rPr>
        <w:t>In relation to this, three things fall to be considered.</w:t>
      </w:r>
    </w:p>
    <w:p w14:paraId="0BC398EE">
      <w:pPr>
        <w:pStyle w:val="3"/>
        <w:spacing w:before="306" w:line="250" w:lineRule="auto"/>
        <w:ind w:left="5" w:right="5" w:firstLine="2"/>
        <w:jc w:val="both"/>
        <w:rPr>
          <w:rFonts w:hint="eastAsia"/>
          <w:spacing w:val="-1"/>
          <w:sz w:val="30"/>
          <w:szCs w:val="30"/>
        </w:rPr>
      </w:pPr>
    </w:p>
    <w:p w14:paraId="3B439988">
      <w:pPr>
        <w:pStyle w:val="3"/>
        <w:spacing w:before="306" w:line="250" w:lineRule="auto"/>
        <w:ind w:left="5" w:right="5" w:firstLine="2"/>
        <w:jc w:val="both"/>
        <w:rPr>
          <w:rFonts w:hint="eastAsia"/>
          <w:spacing w:val="-1"/>
          <w:sz w:val="30"/>
          <w:szCs w:val="30"/>
        </w:rPr>
      </w:pPr>
      <w:r>
        <w:rPr>
          <w:rFonts w:hint="eastAsia"/>
          <w:spacing w:val="-1"/>
          <w:sz w:val="30"/>
          <w:szCs w:val="30"/>
        </w:rPr>
        <w:t>关于这一点，有三件事需要考虑。</w:t>
      </w:r>
    </w:p>
    <w:p w14:paraId="33640BBB">
      <w:pPr>
        <w:pStyle w:val="3"/>
        <w:spacing w:before="306" w:line="250" w:lineRule="auto"/>
        <w:ind w:left="5" w:right="5" w:firstLine="2"/>
        <w:jc w:val="both"/>
        <w:rPr>
          <w:rFonts w:hint="eastAsia"/>
          <w:spacing w:val="-1"/>
          <w:sz w:val="30"/>
          <w:szCs w:val="30"/>
        </w:rPr>
      </w:pPr>
    </w:p>
    <w:p w14:paraId="29F4D61A">
      <w:pPr>
        <w:pStyle w:val="3"/>
        <w:spacing w:before="306" w:line="250" w:lineRule="auto"/>
        <w:ind w:left="5" w:right="5" w:firstLine="2"/>
        <w:jc w:val="both"/>
        <w:rPr>
          <w:rFonts w:hint="eastAsia"/>
          <w:spacing w:val="-1"/>
          <w:sz w:val="30"/>
          <w:szCs w:val="30"/>
        </w:rPr>
      </w:pPr>
      <w:r>
        <w:rPr>
          <w:rFonts w:hint="eastAsia"/>
          <w:spacing w:val="-1"/>
          <w:sz w:val="30"/>
          <w:szCs w:val="30"/>
        </w:rPr>
        <w:t>First, The examination of the cause.</w:t>
      </w:r>
    </w:p>
    <w:p w14:paraId="6AF44D9B">
      <w:pPr>
        <w:pStyle w:val="3"/>
        <w:spacing w:before="306" w:line="250" w:lineRule="auto"/>
        <w:ind w:left="5" w:right="5" w:firstLine="2"/>
        <w:jc w:val="both"/>
        <w:rPr>
          <w:rFonts w:hint="eastAsia"/>
          <w:spacing w:val="-1"/>
          <w:sz w:val="30"/>
          <w:szCs w:val="30"/>
        </w:rPr>
      </w:pPr>
    </w:p>
    <w:p w14:paraId="6F64B8C5">
      <w:pPr>
        <w:pStyle w:val="3"/>
        <w:spacing w:before="306" w:line="250" w:lineRule="auto"/>
        <w:ind w:left="5" w:right="5" w:firstLine="2"/>
        <w:jc w:val="both"/>
        <w:rPr>
          <w:rFonts w:hint="eastAsia"/>
          <w:spacing w:val="-1"/>
          <w:sz w:val="30"/>
          <w:szCs w:val="30"/>
        </w:rPr>
      </w:pPr>
      <w:r>
        <w:rPr>
          <w:rFonts w:hint="eastAsia"/>
          <w:spacing w:val="-1"/>
          <w:sz w:val="30"/>
          <w:szCs w:val="30"/>
        </w:rPr>
        <w:t>首先，案件的审查。</w:t>
      </w:r>
    </w:p>
    <w:p w14:paraId="5844736C">
      <w:pPr>
        <w:pStyle w:val="3"/>
        <w:spacing w:before="306" w:line="250" w:lineRule="auto"/>
        <w:ind w:left="5" w:right="5" w:firstLine="2"/>
        <w:jc w:val="both"/>
        <w:rPr>
          <w:rFonts w:hint="eastAsia"/>
          <w:spacing w:val="-1"/>
          <w:sz w:val="30"/>
          <w:szCs w:val="30"/>
        </w:rPr>
      </w:pPr>
    </w:p>
    <w:p w14:paraId="4D65E79E">
      <w:pPr>
        <w:pStyle w:val="3"/>
        <w:spacing w:before="306" w:line="250" w:lineRule="auto"/>
        <w:ind w:left="5" w:right="5" w:firstLine="2"/>
        <w:jc w:val="both"/>
        <w:rPr>
          <w:rFonts w:hint="eastAsia"/>
          <w:spacing w:val="-1"/>
          <w:sz w:val="30"/>
          <w:szCs w:val="30"/>
        </w:rPr>
      </w:pPr>
      <w:r>
        <w:rPr>
          <w:rFonts w:hint="eastAsia"/>
          <w:spacing w:val="-1"/>
          <w:sz w:val="30"/>
          <w:szCs w:val="30"/>
        </w:rPr>
        <w:t>Secondly, The pronouncing of the sentence.</w:t>
      </w:r>
    </w:p>
    <w:p w14:paraId="0C98CD23">
      <w:pPr>
        <w:pStyle w:val="3"/>
        <w:spacing w:before="306" w:line="250" w:lineRule="auto"/>
        <w:ind w:left="5" w:right="5" w:firstLine="2"/>
        <w:jc w:val="both"/>
        <w:rPr>
          <w:rFonts w:hint="eastAsia"/>
          <w:spacing w:val="-1"/>
          <w:sz w:val="30"/>
          <w:szCs w:val="30"/>
        </w:rPr>
      </w:pPr>
    </w:p>
    <w:p w14:paraId="729CE8F2">
      <w:pPr>
        <w:pStyle w:val="3"/>
        <w:spacing w:before="306" w:line="250" w:lineRule="auto"/>
        <w:ind w:left="5" w:right="5" w:firstLine="2"/>
        <w:jc w:val="both"/>
        <w:rPr>
          <w:rFonts w:hint="eastAsia"/>
          <w:spacing w:val="-1"/>
          <w:sz w:val="30"/>
          <w:szCs w:val="30"/>
        </w:rPr>
      </w:pPr>
      <w:r>
        <w:rPr>
          <w:rFonts w:hint="eastAsia"/>
          <w:spacing w:val="-1"/>
          <w:sz w:val="30"/>
          <w:szCs w:val="30"/>
        </w:rPr>
        <w:t>其次，判决的宣告。</w:t>
      </w:r>
    </w:p>
    <w:p w14:paraId="4D069AF9">
      <w:pPr>
        <w:pStyle w:val="3"/>
        <w:spacing w:before="306" w:line="250" w:lineRule="auto"/>
        <w:ind w:left="5" w:right="5" w:firstLine="2"/>
        <w:jc w:val="both"/>
        <w:rPr>
          <w:rFonts w:hint="eastAsia"/>
          <w:spacing w:val="-1"/>
          <w:sz w:val="30"/>
          <w:szCs w:val="30"/>
        </w:rPr>
      </w:pPr>
    </w:p>
    <w:p w14:paraId="1FA1A5A2">
      <w:pPr>
        <w:pStyle w:val="3"/>
        <w:spacing w:before="306" w:line="250" w:lineRule="auto"/>
        <w:ind w:left="5" w:right="5" w:firstLine="2"/>
        <w:jc w:val="both"/>
        <w:rPr>
          <w:rFonts w:hint="eastAsia"/>
          <w:spacing w:val="-1"/>
          <w:sz w:val="30"/>
          <w:szCs w:val="30"/>
        </w:rPr>
      </w:pPr>
      <w:r>
        <w:rPr>
          <w:rFonts w:hint="eastAsia"/>
          <w:spacing w:val="-1"/>
          <w:sz w:val="30"/>
          <w:szCs w:val="30"/>
        </w:rPr>
        <w:t>Thirdly, Its execution.</w:t>
      </w:r>
    </w:p>
    <w:p w14:paraId="2251D6F2">
      <w:pPr>
        <w:pStyle w:val="3"/>
        <w:spacing w:before="306" w:line="250" w:lineRule="auto"/>
        <w:ind w:left="5" w:right="5" w:firstLine="2"/>
        <w:jc w:val="both"/>
        <w:rPr>
          <w:rFonts w:hint="eastAsia"/>
          <w:spacing w:val="-1"/>
          <w:sz w:val="30"/>
          <w:szCs w:val="30"/>
        </w:rPr>
      </w:pPr>
    </w:p>
    <w:p w14:paraId="0CDB33ED">
      <w:pPr>
        <w:pStyle w:val="3"/>
        <w:spacing w:before="306" w:line="250" w:lineRule="auto"/>
        <w:ind w:left="5" w:right="5" w:firstLine="2"/>
        <w:jc w:val="both"/>
        <w:rPr>
          <w:rFonts w:hint="eastAsia"/>
          <w:spacing w:val="-1"/>
          <w:sz w:val="30"/>
          <w:szCs w:val="30"/>
        </w:rPr>
      </w:pPr>
      <w:r>
        <w:rPr>
          <w:rFonts w:hint="eastAsia"/>
          <w:spacing w:val="-1"/>
          <w:sz w:val="30"/>
          <w:szCs w:val="30"/>
        </w:rPr>
        <w:t>第三，判决的执行。</w:t>
      </w:r>
    </w:p>
    <w:p w14:paraId="6780F2EC">
      <w:pPr>
        <w:pStyle w:val="3"/>
        <w:spacing w:before="306" w:line="250" w:lineRule="auto"/>
        <w:ind w:left="5" w:right="5" w:firstLine="2"/>
        <w:jc w:val="both"/>
        <w:rPr>
          <w:rFonts w:hint="eastAsia"/>
          <w:spacing w:val="-1"/>
          <w:sz w:val="30"/>
          <w:szCs w:val="30"/>
        </w:rPr>
      </w:pPr>
    </w:p>
    <w:p w14:paraId="3D6BC97B">
      <w:pPr>
        <w:pStyle w:val="3"/>
        <w:spacing w:before="306" w:line="250" w:lineRule="auto"/>
        <w:ind w:left="5" w:right="5" w:firstLine="2"/>
        <w:jc w:val="both"/>
        <w:rPr>
          <w:rFonts w:hint="eastAsia"/>
          <w:spacing w:val="-1"/>
          <w:sz w:val="30"/>
          <w:szCs w:val="30"/>
        </w:rPr>
      </w:pPr>
      <w:r>
        <w:rPr>
          <w:rFonts w:hint="eastAsia"/>
          <w:spacing w:val="-1"/>
          <w:sz w:val="30"/>
          <w:szCs w:val="30"/>
        </w:rPr>
        <w:t>XXIX. The examination of the cause will not be difficult or laborious; owing, 1st, To the omniscience of the Judge.</w:t>
      </w:r>
    </w:p>
    <w:p w14:paraId="4D835ED1">
      <w:pPr>
        <w:pStyle w:val="3"/>
        <w:spacing w:before="306" w:line="250" w:lineRule="auto"/>
        <w:ind w:left="5" w:right="5" w:firstLine="2"/>
        <w:jc w:val="both"/>
        <w:rPr>
          <w:rFonts w:hint="eastAsia"/>
          <w:spacing w:val="-1"/>
          <w:sz w:val="30"/>
          <w:szCs w:val="30"/>
        </w:rPr>
      </w:pPr>
    </w:p>
    <w:p w14:paraId="1D65EB10">
      <w:pPr>
        <w:pStyle w:val="3"/>
        <w:spacing w:before="306" w:line="250" w:lineRule="auto"/>
        <w:ind w:left="5" w:right="5" w:firstLine="2"/>
        <w:jc w:val="both"/>
        <w:rPr>
          <w:rFonts w:hint="eastAsia"/>
          <w:spacing w:val="-1"/>
          <w:sz w:val="30"/>
          <w:szCs w:val="30"/>
        </w:rPr>
      </w:pPr>
      <w:r>
        <w:rPr>
          <w:rFonts w:hint="eastAsia"/>
          <w:spacing w:val="-1"/>
          <w:sz w:val="30"/>
          <w:szCs w:val="30"/>
        </w:rPr>
        <w:t>XXIX. 案件的审查不会困难或费力；原因在于，首先，审判者的全知（omniscience）。</w:t>
      </w:r>
    </w:p>
    <w:p w14:paraId="639EB188">
      <w:pPr>
        <w:pStyle w:val="3"/>
        <w:spacing w:before="306" w:line="250" w:lineRule="auto"/>
        <w:ind w:left="5" w:right="5" w:firstLine="2"/>
        <w:jc w:val="both"/>
        <w:rPr>
          <w:rFonts w:hint="eastAsia"/>
          <w:spacing w:val="-1"/>
          <w:sz w:val="30"/>
          <w:szCs w:val="30"/>
        </w:rPr>
      </w:pPr>
    </w:p>
    <w:p w14:paraId="0899D21D">
      <w:pPr>
        <w:pStyle w:val="3"/>
        <w:spacing w:before="306" w:line="250" w:lineRule="auto"/>
        <w:ind w:left="5" w:right="5" w:firstLine="2"/>
        <w:jc w:val="both"/>
        <w:rPr>
          <w:rFonts w:hint="eastAsia"/>
          <w:spacing w:val="-1"/>
          <w:sz w:val="30"/>
          <w:szCs w:val="30"/>
        </w:rPr>
      </w:pPr>
      <w:r>
        <w:rPr>
          <w:rFonts w:hint="eastAsia"/>
          <w:spacing w:val="-1"/>
          <w:sz w:val="30"/>
          <w:szCs w:val="30"/>
        </w:rPr>
        <w:t>2dly, To the light of conscience, which will suffer nothing to be hid from men.</w:t>
      </w:r>
    </w:p>
    <w:p w14:paraId="4104C27E">
      <w:pPr>
        <w:pStyle w:val="3"/>
        <w:spacing w:before="306" w:line="250" w:lineRule="auto"/>
        <w:ind w:left="5" w:right="5" w:firstLine="2"/>
        <w:jc w:val="both"/>
        <w:rPr>
          <w:rFonts w:hint="eastAsia"/>
          <w:spacing w:val="-1"/>
          <w:sz w:val="30"/>
          <w:szCs w:val="30"/>
        </w:rPr>
      </w:pPr>
    </w:p>
    <w:p w14:paraId="079F2921">
      <w:pPr>
        <w:pStyle w:val="3"/>
        <w:spacing w:before="306" w:line="250" w:lineRule="auto"/>
        <w:ind w:left="5" w:right="5" w:firstLine="2"/>
        <w:jc w:val="both"/>
        <w:rPr>
          <w:rFonts w:hint="eastAsia"/>
          <w:spacing w:val="-1"/>
          <w:sz w:val="30"/>
          <w:szCs w:val="30"/>
        </w:rPr>
      </w:pPr>
      <w:r>
        <w:rPr>
          <w:rFonts w:hint="eastAsia"/>
          <w:spacing w:val="-1"/>
          <w:sz w:val="30"/>
          <w:szCs w:val="30"/>
        </w:rPr>
        <w:t>其次，良心的光照，它不容许任何事向人隐藏。</w:t>
      </w:r>
    </w:p>
    <w:p w14:paraId="6E9A0A48">
      <w:pPr>
        <w:pStyle w:val="3"/>
        <w:spacing w:before="306" w:line="250" w:lineRule="auto"/>
        <w:ind w:left="5" w:right="5" w:firstLine="2"/>
        <w:jc w:val="both"/>
        <w:rPr>
          <w:rFonts w:hint="eastAsia"/>
          <w:spacing w:val="-1"/>
          <w:sz w:val="30"/>
          <w:szCs w:val="30"/>
        </w:rPr>
      </w:pPr>
    </w:p>
    <w:p w14:paraId="2D2E93EC">
      <w:pPr>
        <w:pStyle w:val="3"/>
        <w:spacing w:before="306" w:line="250" w:lineRule="auto"/>
        <w:ind w:left="5" w:right="5" w:firstLine="2"/>
        <w:jc w:val="both"/>
        <w:rPr>
          <w:rFonts w:hint="eastAsia"/>
          <w:spacing w:val="-1"/>
          <w:sz w:val="30"/>
          <w:szCs w:val="30"/>
        </w:rPr>
      </w:pPr>
      <w:r>
        <w:rPr>
          <w:rFonts w:hint="eastAsia"/>
          <w:spacing w:val="-1"/>
          <w:sz w:val="30"/>
          <w:szCs w:val="30"/>
        </w:rPr>
        <w:t>By these means, "God will bring to light the hidden things of darkness, and will make manifest the counsels of the hearts."i</w:t>
      </w:r>
    </w:p>
    <w:p w14:paraId="084C1CAC">
      <w:pPr>
        <w:pStyle w:val="3"/>
        <w:spacing w:before="306" w:line="250" w:lineRule="auto"/>
        <w:ind w:left="5" w:right="5" w:firstLine="2"/>
        <w:jc w:val="both"/>
        <w:rPr>
          <w:rFonts w:hint="eastAsia"/>
          <w:spacing w:val="-1"/>
          <w:sz w:val="30"/>
          <w:szCs w:val="30"/>
        </w:rPr>
      </w:pPr>
    </w:p>
    <w:p w14:paraId="0A5D9E02">
      <w:pPr>
        <w:pStyle w:val="3"/>
        <w:spacing w:before="306" w:line="250" w:lineRule="auto"/>
        <w:ind w:left="5" w:right="5" w:firstLine="2"/>
        <w:jc w:val="both"/>
        <w:rPr>
          <w:rFonts w:hint="eastAsia"/>
          <w:spacing w:val="-1"/>
          <w:sz w:val="30"/>
          <w:szCs w:val="30"/>
        </w:rPr>
      </w:pPr>
      <w:r>
        <w:rPr>
          <w:rFonts w:hint="eastAsia"/>
          <w:spacing w:val="-1"/>
          <w:sz w:val="30"/>
          <w:szCs w:val="30"/>
        </w:rPr>
        <w:t>藉着这些方法，“神要照出暗中的隐情，显明人心的意念。”i</w:t>
      </w:r>
    </w:p>
    <w:p w14:paraId="09FDD086">
      <w:pPr>
        <w:pStyle w:val="3"/>
        <w:spacing w:before="306" w:line="250" w:lineRule="auto"/>
        <w:ind w:left="5" w:right="5" w:firstLine="2"/>
        <w:jc w:val="both"/>
        <w:rPr>
          <w:rFonts w:hint="eastAsia"/>
          <w:spacing w:val="-1"/>
          <w:sz w:val="30"/>
          <w:szCs w:val="30"/>
        </w:rPr>
      </w:pPr>
    </w:p>
    <w:p w14:paraId="46AFF826">
      <w:pPr>
        <w:pStyle w:val="3"/>
        <w:spacing w:before="306" w:line="250" w:lineRule="auto"/>
        <w:ind w:left="5" w:right="5" w:firstLine="2"/>
        <w:jc w:val="both"/>
        <w:rPr>
          <w:rFonts w:hint="eastAsia"/>
          <w:spacing w:val="-1"/>
          <w:sz w:val="30"/>
          <w:szCs w:val="30"/>
        </w:rPr>
      </w:pPr>
      <w:r>
        <w:rPr>
          <w:rFonts w:hint="eastAsia"/>
          <w:spacing w:val="-1"/>
          <w:sz w:val="30"/>
          <w:szCs w:val="30"/>
        </w:rPr>
        <w:t>XXX. The pronouncing of the sentence is two-fold, including the sentence of absolution, and that of condemnation.</w:t>
      </w:r>
    </w:p>
    <w:p w14:paraId="5896154D">
      <w:pPr>
        <w:pStyle w:val="3"/>
        <w:spacing w:before="306" w:line="250" w:lineRule="auto"/>
        <w:ind w:left="5" w:right="5" w:firstLine="2"/>
        <w:jc w:val="both"/>
        <w:rPr>
          <w:rFonts w:hint="eastAsia"/>
          <w:spacing w:val="-1"/>
          <w:sz w:val="30"/>
          <w:szCs w:val="30"/>
        </w:rPr>
      </w:pPr>
    </w:p>
    <w:p w14:paraId="4A9E8F1C">
      <w:pPr>
        <w:pStyle w:val="3"/>
        <w:spacing w:before="306" w:line="250" w:lineRule="auto"/>
        <w:ind w:left="5" w:right="5" w:firstLine="2"/>
        <w:jc w:val="both"/>
        <w:rPr>
          <w:rFonts w:hint="eastAsia"/>
          <w:spacing w:val="-1"/>
          <w:sz w:val="30"/>
          <w:szCs w:val="30"/>
        </w:rPr>
      </w:pPr>
      <w:r>
        <w:rPr>
          <w:rFonts w:hint="eastAsia"/>
          <w:spacing w:val="-1"/>
          <w:sz w:val="30"/>
          <w:szCs w:val="30"/>
        </w:rPr>
        <w:t>XXX. 判决的宣告是双重的，包括赦免（absolution）的判决，和定罪（condemnation）的判决。</w:t>
      </w:r>
    </w:p>
    <w:p w14:paraId="1DF8D459">
      <w:pPr>
        <w:pStyle w:val="3"/>
        <w:spacing w:before="306" w:line="250" w:lineRule="auto"/>
        <w:ind w:left="5" w:right="5" w:firstLine="2"/>
        <w:jc w:val="both"/>
        <w:rPr>
          <w:rFonts w:hint="eastAsia"/>
          <w:spacing w:val="-1"/>
          <w:sz w:val="30"/>
          <w:szCs w:val="30"/>
        </w:rPr>
      </w:pPr>
    </w:p>
    <w:p w14:paraId="234E55AB">
      <w:pPr>
        <w:pStyle w:val="3"/>
        <w:spacing w:before="306" w:line="250" w:lineRule="auto"/>
        <w:ind w:left="5" w:right="5" w:firstLine="2"/>
        <w:jc w:val="both"/>
        <w:rPr>
          <w:rFonts w:hint="eastAsia"/>
          <w:spacing w:val="-1"/>
          <w:sz w:val="30"/>
          <w:szCs w:val="30"/>
        </w:rPr>
      </w:pPr>
      <w:r>
        <w:rPr>
          <w:rFonts w:hint="eastAsia"/>
          <w:spacing w:val="-1"/>
          <w:sz w:val="30"/>
          <w:szCs w:val="30"/>
        </w:rPr>
        <w:t>The former is mentioned as that which is to be first in order.</w:t>
      </w:r>
    </w:p>
    <w:p w14:paraId="14A36BB6">
      <w:pPr>
        <w:pStyle w:val="3"/>
        <w:spacing w:before="306" w:line="250" w:lineRule="auto"/>
        <w:ind w:left="5" w:right="5" w:firstLine="2"/>
        <w:jc w:val="both"/>
        <w:rPr>
          <w:rFonts w:hint="eastAsia"/>
          <w:spacing w:val="-1"/>
          <w:sz w:val="30"/>
          <w:szCs w:val="30"/>
        </w:rPr>
      </w:pPr>
    </w:p>
    <w:p w14:paraId="1C3B4B35">
      <w:pPr>
        <w:pStyle w:val="3"/>
        <w:spacing w:before="306" w:line="250" w:lineRule="auto"/>
        <w:ind w:left="5" w:right="5" w:firstLine="2"/>
        <w:jc w:val="both"/>
        <w:rPr>
          <w:rFonts w:hint="eastAsia"/>
          <w:spacing w:val="-1"/>
          <w:sz w:val="30"/>
          <w:szCs w:val="30"/>
        </w:rPr>
      </w:pPr>
      <w:r>
        <w:rPr>
          <w:rFonts w:hint="eastAsia"/>
          <w:spacing w:val="-1"/>
          <w:sz w:val="30"/>
          <w:szCs w:val="30"/>
        </w:rPr>
        <w:t>前者被提及为顺序在先的。</w:t>
      </w:r>
    </w:p>
    <w:p w14:paraId="1A87F431">
      <w:pPr>
        <w:pStyle w:val="3"/>
        <w:spacing w:before="306" w:line="250" w:lineRule="auto"/>
        <w:ind w:left="5" w:right="5" w:firstLine="2"/>
        <w:jc w:val="both"/>
        <w:rPr>
          <w:rFonts w:hint="eastAsia"/>
          <w:spacing w:val="-1"/>
          <w:sz w:val="30"/>
          <w:szCs w:val="30"/>
        </w:rPr>
      </w:pPr>
    </w:p>
    <w:p w14:paraId="0CE0031E">
      <w:pPr>
        <w:pStyle w:val="3"/>
        <w:spacing w:before="306" w:line="250" w:lineRule="auto"/>
        <w:ind w:left="5" w:right="5" w:firstLine="2"/>
        <w:jc w:val="both"/>
        <w:rPr>
          <w:rFonts w:hint="eastAsia"/>
          <w:spacing w:val="-1"/>
          <w:sz w:val="30"/>
          <w:szCs w:val="30"/>
        </w:rPr>
      </w:pPr>
      <w:r>
        <w:rPr>
          <w:rFonts w:hint="eastAsia"/>
          <w:spacing w:val="-1"/>
          <w:sz w:val="30"/>
          <w:szCs w:val="30"/>
        </w:rPr>
        <w:t>1st, To show that the Judge is more inclined to acquit than to condemn.</w:t>
      </w:r>
    </w:p>
    <w:p w14:paraId="23CF6669">
      <w:pPr>
        <w:pStyle w:val="3"/>
        <w:spacing w:before="306" w:line="250" w:lineRule="auto"/>
        <w:ind w:left="5" w:right="5" w:firstLine="2"/>
        <w:jc w:val="both"/>
        <w:rPr>
          <w:rFonts w:hint="eastAsia"/>
          <w:spacing w:val="-1"/>
          <w:sz w:val="30"/>
          <w:szCs w:val="30"/>
        </w:rPr>
      </w:pPr>
    </w:p>
    <w:p w14:paraId="43787522">
      <w:pPr>
        <w:pStyle w:val="3"/>
        <w:spacing w:before="306" w:line="250" w:lineRule="auto"/>
        <w:ind w:left="5" w:right="5" w:firstLine="2"/>
        <w:jc w:val="both"/>
        <w:rPr>
          <w:rFonts w:hint="eastAsia"/>
          <w:spacing w:val="-1"/>
          <w:sz w:val="30"/>
          <w:szCs w:val="30"/>
        </w:rPr>
      </w:pPr>
      <w:r>
        <w:rPr>
          <w:rFonts w:hint="eastAsia"/>
          <w:spacing w:val="-1"/>
          <w:sz w:val="30"/>
          <w:szCs w:val="30"/>
        </w:rPr>
        <w:t>首先，表明审判者更倾向于宣告无罪而非定罪。</w:t>
      </w:r>
    </w:p>
    <w:p w14:paraId="7313EBCF">
      <w:pPr>
        <w:pStyle w:val="3"/>
        <w:spacing w:before="306" w:line="250" w:lineRule="auto"/>
        <w:ind w:left="5" w:right="5" w:firstLine="2"/>
        <w:jc w:val="both"/>
        <w:rPr>
          <w:rFonts w:hint="eastAsia"/>
          <w:spacing w:val="-1"/>
          <w:sz w:val="30"/>
          <w:szCs w:val="30"/>
        </w:rPr>
      </w:pPr>
    </w:p>
    <w:p w14:paraId="11476C06">
      <w:pPr>
        <w:pStyle w:val="3"/>
        <w:spacing w:before="306" w:line="250" w:lineRule="auto"/>
        <w:ind w:left="5" w:right="5" w:firstLine="2"/>
        <w:jc w:val="both"/>
        <w:rPr>
          <w:rFonts w:hint="eastAsia"/>
          <w:spacing w:val="-1"/>
          <w:sz w:val="30"/>
          <w:szCs w:val="30"/>
        </w:rPr>
      </w:pPr>
      <w:r>
        <w:rPr>
          <w:rFonts w:hint="eastAsia"/>
          <w:spacing w:val="-1"/>
          <w:sz w:val="30"/>
          <w:szCs w:val="30"/>
        </w:rPr>
        <w:t>2dly, To heighten the joy of the elect, who, after having been themselves absolved, will behold the remaining transactions with the greater security and pleasure.</w:t>
      </w:r>
    </w:p>
    <w:p w14:paraId="3AD3550F">
      <w:pPr>
        <w:pStyle w:val="3"/>
        <w:spacing w:before="306" w:line="250" w:lineRule="auto"/>
        <w:ind w:left="5" w:right="5" w:firstLine="2"/>
        <w:jc w:val="both"/>
        <w:rPr>
          <w:rFonts w:hint="eastAsia"/>
          <w:spacing w:val="-1"/>
          <w:sz w:val="30"/>
          <w:szCs w:val="30"/>
        </w:rPr>
      </w:pPr>
    </w:p>
    <w:p w14:paraId="16A531D3">
      <w:pPr>
        <w:pStyle w:val="3"/>
        <w:spacing w:before="306" w:line="250" w:lineRule="auto"/>
        <w:ind w:left="5" w:right="5" w:firstLine="2"/>
        <w:jc w:val="both"/>
        <w:rPr>
          <w:rFonts w:hint="eastAsia"/>
          <w:spacing w:val="-1"/>
          <w:sz w:val="30"/>
          <w:szCs w:val="30"/>
        </w:rPr>
      </w:pPr>
      <w:r>
        <w:rPr>
          <w:rFonts w:hint="eastAsia"/>
          <w:spacing w:val="-1"/>
          <w:sz w:val="30"/>
          <w:szCs w:val="30"/>
        </w:rPr>
        <w:t>其次，增强选民的喜乐，他们在自己被赦免（absolved）之后，将以更大的安全感和愉悦感观看剩余的事务。</w:t>
      </w:r>
    </w:p>
    <w:p w14:paraId="5F174518">
      <w:pPr>
        <w:pStyle w:val="3"/>
        <w:spacing w:before="306" w:line="250" w:lineRule="auto"/>
        <w:ind w:left="5" w:right="5" w:firstLine="2"/>
        <w:jc w:val="both"/>
        <w:rPr>
          <w:rFonts w:hint="eastAsia"/>
          <w:spacing w:val="-1"/>
          <w:sz w:val="30"/>
          <w:szCs w:val="30"/>
        </w:rPr>
      </w:pPr>
    </w:p>
    <w:p w14:paraId="65DD9DA1">
      <w:pPr>
        <w:pStyle w:val="3"/>
        <w:spacing w:before="306" w:line="250" w:lineRule="auto"/>
        <w:ind w:left="5" w:right="5" w:firstLine="2"/>
        <w:jc w:val="both"/>
        <w:rPr>
          <w:rFonts w:hint="eastAsia"/>
          <w:spacing w:val="-1"/>
          <w:sz w:val="30"/>
          <w:szCs w:val="30"/>
        </w:rPr>
      </w:pPr>
      <w:r>
        <w:rPr>
          <w:rFonts w:hint="eastAsia"/>
          <w:spacing w:val="-1"/>
          <w:sz w:val="30"/>
          <w:szCs w:val="30"/>
        </w:rPr>
        <w:t>3dly, To sharpen the anguish of the wicked.—Each sentence will contain a public commemoration of the works, whether good or bad, as well as an assignation of the reward or the punishment.</w:t>
      </w:r>
    </w:p>
    <w:p w14:paraId="4F5FA888">
      <w:pPr>
        <w:pStyle w:val="3"/>
        <w:spacing w:before="306" w:line="250" w:lineRule="auto"/>
        <w:ind w:left="5" w:right="5" w:firstLine="2"/>
        <w:jc w:val="both"/>
        <w:rPr>
          <w:rFonts w:hint="eastAsia"/>
          <w:spacing w:val="-1"/>
          <w:sz w:val="30"/>
          <w:szCs w:val="30"/>
        </w:rPr>
      </w:pPr>
    </w:p>
    <w:p w14:paraId="5814C1B4">
      <w:pPr>
        <w:pStyle w:val="3"/>
        <w:spacing w:before="306" w:line="250" w:lineRule="auto"/>
        <w:ind w:left="5" w:right="5" w:firstLine="2"/>
        <w:jc w:val="both"/>
        <w:rPr>
          <w:rFonts w:hint="eastAsia"/>
          <w:spacing w:val="-1"/>
          <w:sz w:val="30"/>
          <w:szCs w:val="30"/>
        </w:rPr>
      </w:pPr>
      <w:r>
        <w:rPr>
          <w:rFonts w:hint="eastAsia"/>
          <w:spacing w:val="-1"/>
          <w:sz w:val="30"/>
          <w:szCs w:val="30"/>
        </w:rPr>
        <w:t>第三，加剧恶人的痛苦。——每个判决都将包含对行为（无论是善是恶）的公开记念，以及奖赏或惩罚的指定。j</w:t>
      </w:r>
    </w:p>
    <w:p w14:paraId="2083F08F">
      <w:pPr>
        <w:pStyle w:val="3"/>
        <w:spacing w:before="306" w:line="250" w:lineRule="auto"/>
        <w:ind w:left="5" w:right="5" w:firstLine="2"/>
        <w:jc w:val="both"/>
        <w:rPr>
          <w:rFonts w:hint="eastAsia"/>
          <w:spacing w:val="-1"/>
          <w:sz w:val="30"/>
          <w:szCs w:val="30"/>
        </w:rPr>
      </w:pPr>
    </w:p>
    <w:p w14:paraId="023CC552">
      <w:pPr>
        <w:pStyle w:val="3"/>
        <w:spacing w:before="306" w:line="250" w:lineRule="auto"/>
        <w:ind w:left="5" w:right="5" w:firstLine="2"/>
        <w:jc w:val="both"/>
        <w:rPr>
          <w:rFonts w:hint="eastAsia"/>
          <w:spacing w:val="-1"/>
          <w:sz w:val="30"/>
          <w:szCs w:val="30"/>
        </w:rPr>
      </w:pPr>
      <w:r>
        <w:rPr>
          <w:rFonts w:hint="eastAsia"/>
          <w:spacing w:val="-1"/>
          <w:sz w:val="30"/>
          <w:szCs w:val="30"/>
        </w:rPr>
        <w:t>XXXI. The sentence of absolution will be entirely gracious according to the Gospel strictly so called.</w:t>
      </w:r>
    </w:p>
    <w:p w14:paraId="246C6556">
      <w:pPr>
        <w:pStyle w:val="3"/>
        <w:spacing w:before="306" w:line="250" w:lineRule="auto"/>
        <w:ind w:left="5" w:right="5" w:firstLine="2"/>
        <w:jc w:val="both"/>
        <w:rPr>
          <w:rFonts w:hint="eastAsia"/>
          <w:spacing w:val="-1"/>
          <w:sz w:val="30"/>
          <w:szCs w:val="30"/>
        </w:rPr>
      </w:pPr>
    </w:p>
    <w:p w14:paraId="2B384A74">
      <w:pPr>
        <w:pStyle w:val="3"/>
        <w:spacing w:before="306" w:line="250" w:lineRule="auto"/>
        <w:ind w:left="5" w:right="5" w:firstLine="2"/>
        <w:jc w:val="both"/>
        <w:rPr>
          <w:rFonts w:hint="eastAsia"/>
          <w:spacing w:val="-1"/>
          <w:sz w:val="30"/>
          <w:szCs w:val="30"/>
        </w:rPr>
      </w:pPr>
      <w:r>
        <w:rPr>
          <w:rFonts w:hint="eastAsia"/>
          <w:spacing w:val="-1"/>
          <w:sz w:val="30"/>
          <w:szCs w:val="30"/>
        </w:rPr>
        <w:t>XXXI. 赦免（absolution）的判决将完全是恩惠的，按照严格意义上的福音。</w:t>
      </w:r>
    </w:p>
    <w:p w14:paraId="3AC362E8">
      <w:pPr>
        <w:pStyle w:val="3"/>
        <w:spacing w:before="306" w:line="250" w:lineRule="auto"/>
        <w:ind w:left="5" w:right="5" w:firstLine="2"/>
        <w:jc w:val="both"/>
        <w:rPr>
          <w:rFonts w:hint="eastAsia"/>
          <w:spacing w:val="-1"/>
          <w:sz w:val="30"/>
          <w:szCs w:val="30"/>
        </w:rPr>
      </w:pPr>
    </w:p>
    <w:p w14:paraId="14F3C90D">
      <w:pPr>
        <w:pStyle w:val="3"/>
        <w:spacing w:before="306" w:line="250" w:lineRule="auto"/>
        <w:ind w:left="5" w:right="5" w:firstLine="2"/>
        <w:jc w:val="both"/>
        <w:rPr>
          <w:rFonts w:hint="eastAsia"/>
          <w:spacing w:val="-1"/>
          <w:sz w:val="30"/>
          <w:szCs w:val="30"/>
        </w:rPr>
      </w:pPr>
      <w:r>
        <w:rPr>
          <w:rFonts w:hint="eastAsia"/>
          <w:spacing w:val="-1"/>
          <w:sz w:val="30"/>
          <w:szCs w:val="30"/>
        </w:rPr>
        <w:t>"The Lord grant unto him that he may find mercy of the Lord in that day."</w:t>
      </w:r>
    </w:p>
    <w:p w14:paraId="1F4BD53B">
      <w:pPr>
        <w:pStyle w:val="3"/>
        <w:spacing w:before="306" w:line="250" w:lineRule="auto"/>
        <w:ind w:left="5" w:right="5" w:firstLine="2"/>
        <w:jc w:val="both"/>
        <w:rPr>
          <w:rFonts w:hint="eastAsia"/>
          <w:spacing w:val="-1"/>
          <w:sz w:val="30"/>
          <w:szCs w:val="30"/>
        </w:rPr>
      </w:pPr>
    </w:p>
    <w:p w14:paraId="1447CC63">
      <w:pPr>
        <w:pStyle w:val="3"/>
        <w:spacing w:before="306" w:line="250" w:lineRule="auto"/>
        <w:ind w:left="5" w:right="5" w:firstLine="2"/>
        <w:jc w:val="both"/>
        <w:rPr>
          <w:rFonts w:hint="eastAsia"/>
          <w:spacing w:val="-1"/>
          <w:sz w:val="30"/>
          <w:szCs w:val="30"/>
        </w:rPr>
      </w:pPr>
      <w:r>
        <w:rPr>
          <w:rFonts w:hint="eastAsia"/>
          <w:spacing w:val="-1"/>
          <w:sz w:val="30"/>
          <w:szCs w:val="30"/>
        </w:rPr>
        <w:t>“愿主叫他在那日得主的怜悯。”k</w:t>
      </w:r>
    </w:p>
    <w:p w14:paraId="51EF68CB">
      <w:pPr>
        <w:pStyle w:val="3"/>
        <w:spacing w:before="306" w:line="250" w:lineRule="auto"/>
        <w:ind w:left="5" w:right="5" w:firstLine="2"/>
        <w:jc w:val="both"/>
        <w:rPr>
          <w:rFonts w:hint="eastAsia"/>
          <w:spacing w:val="-1"/>
          <w:sz w:val="30"/>
          <w:szCs w:val="30"/>
        </w:rPr>
      </w:pPr>
    </w:p>
    <w:p w14:paraId="1CF78D0F">
      <w:pPr>
        <w:pStyle w:val="3"/>
        <w:spacing w:before="306" w:line="250" w:lineRule="auto"/>
        <w:ind w:left="5" w:right="5" w:firstLine="2"/>
        <w:jc w:val="both"/>
        <w:rPr>
          <w:rFonts w:hint="eastAsia"/>
          <w:spacing w:val="-1"/>
          <w:sz w:val="30"/>
          <w:szCs w:val="30"/>
        </w:rPr>
      </w:pPr>
      <w:r>
        <w:rPr>
          <w:rFonts w:hint="eastAsia"/>
          <w:spacing w:val="-1"/>
          <w:sz w:val="30"/>
          <w:szCs w:val="30"/>
        </w:rPr>
        <w:t>This is manifest, 1st, From the consideration of the works,—which, though stained by numerous blemishes, will receive so high a commendation from the Judge, that the saints themselves will not hear it without being astonished, that God should put so great a value on services which to themselves appeared so very inconsiderable.</w:t>
      </w:r>
    </w:p>
    <w:p w14:paraId="00881E92">
      <w:pPr>
        <w:pStyle w:val="3"/>
        <w:spacing w:before="306" w:line="250" w:lineRule="auto"/>
        <w:ind w:left="5" w:right="5" w:firstLine="2"/>
        <w:jc w:val="both"/>
        <w:rPr>
          <w:rFonts w:hint="eastAsia"/>
          <w:spacing w:val="-1"/>
          <w:sz w:val="30"/>
          <w:szCs w:val="30"/>
        </w:rPr>
      </w:pPr>
    </w:p>
    <w:p w14:paraId="15273FE5">
      <w:pPr>
        <w:pStyle w:val="3"/>
        <w:spacing w:before="306" w:line="250" w:lineRule="auto"/>
        <w:ind w:left="5" w:right="5" w:firstLine="2"/>
        <w:jc w:val="both"/>
        <w:rPr>
          <w:rFonts w:hint="eastAsia"/>
          <w:spacing w:val="-1"/>
          <w:sz w:val="30"/>
          <w:szCs w:val="30"/>
        </w:rPr>
      </w:pPr>
      <w:r>
        <w:rPr>
          <w:rFonts w:hint="eastAsia"/>
          <w:spacing w:val="-1"/>
          <w:sz w:val="30"/>
          <w:szCs w:val="30"/>
        </w:rPr>
        <w:t>这显明于，首先，从对行为的考量——这些行为虽然被许多瑕疵玷污，却将从审判者那里得到如此高的称赞，以致圣徒自己听到时也会感到惊讶，神竟然如此看重那些在他们自己看来如此微不足道的服事。l</w:t>
      </w:r>
    </w:p>
    <w:p w14:paraId="25AF33C9">
      <w:pPr>
        <w:pStyle w:val="3"/>
        <w:spacing w:before="306" w:line="250" w:lineRule="auto"/>
        <w:ind w:left="5" w:right="5" w:firstLine="2"/>
        <w:jc w:val="both"/>
        <w:rPr>
          <w:rFonts w:hint="eastAsia"/>
          <w:spacing w:val="-1"/>
          <w:sz w:val="30"/>
          <w:szCs w:val="30"/>
        </w:rPr>
      </w:pPr>
    </w:p>
    <w:p w14:paraId="3745BE65">
      <w:pPr>
        <w:pStyle w:val="3"/>
        <w:spacing w:before="306" w:line="250" w:lineRule="auto"/>
        <w:ind w:left="5" w:right="5" w:firstLine="2"/>
        <w:jc w:val="both"/>
        <w:rPr>
          <w:rFonts w:hint="eastAsia"/>
          <w:spacing w:val="-1"/>
          <w:sz w:val="30"/>
          <w:szCs w:val="30"/>
        </w:rPr>
      </w:pPr>
      <w:r>
        <w:rPr>
          <w:rFonts w:hint="eastAsia"/>
          <w:spacing w:val="-1"/>
          <w:sz w:val="30"/>
          <w:szCs w:val="30"/>
        </w:rPr>
        <w:t>2dly, From the consideration of the reward,—which is not founded on any worthiness either of the works or the persons, but on election, the love of the Father, and adoption, which are all gratuitous.</w:t>
      </w:r>
    </w:p>
    <w:p w14:paraId="74877838">
      <w:pPr>
        <w:pStyle w:val="3"/>
        <w:spacing w:before="306" w:line="250" w:lineRule="auto"/>
        <w:ind w:left="5" w:right="5" w:firstLine="2"/>
        <w:jc w:val="both"/>
        <w:rPr>
          <w:rFonts w:hint="eastAsia"/>
          <w:spacing w:val="-1"/>
          <w:sz w:val="30"/>
          <w:szCs w:val="30"/>
        </w:rPr>
      </w:pPr>
    </w:p>
    <w:p w14:paraId="0B239822">
      <w:pPr>
        <w:pStyle w:val="3"/>
        <w:spacing w:before="306" w:line="250" w:lineRule="auto"/>
        <w:ind w:left="5" w:right="5" w:firstLine="2"/>
        <w:jc w:val="both"/>
        <w:rPr>
          <w:rFonts w:hint="eastAsia"/>
          <w:spacing w:val="-1"/>
          <w:sz w:val="30"/>
          <w:szCs w:val="30"/>
        </w:rPr>
      </w:pPr>
      <w:r>
        <w:rPr>
          <w:rFonts w:hint="eastAsia"/>
          <w:spacing w:val="-1"/>
          <w:sz w:val="30"/>
          <w:szCs w:val="30"/>
        </w:rPr>
        <w:t>其次，从对赏赐的考量——这赏赐并非建立在行为或人的任何价值（worthiness）之上，而是建立在拣选、父的爱和嗣子名分之上，这些都是白白赐予的。m</w:t>
      </w:r>
    </w:p>
    <w:p w14:paraId="0B173FE5">
      <w:pPr>
        <w:pStyle w:val="3"/>
        <w:spacing w:before="306" w:line="250" w:lineRule="auto"/>
        <w:ind w:left="5" w:right="5" w:firstLine="2"/>
        <w:jc w:val="both"/>
        <w:rPr>
          <w:rFonts w:hint="eastAsia"/>
          <w:spacing w:val="-1"/>
          <w:sz w:val="30"/>
          <w:szCs w:val="30"/>
        </w:rPr>
      </w:pPr>
    </w:p>
    <w:p w14:paraId="25F36851">
      <w:pPr>
        <w:pStyle w:val="3"/>
        <w:spacing w:before="306" w:line="250" w:lineRule="auto"/>
        <w:ind w:left="5" w:right="5" w:firstLine="2"/>
        <w:jc w:val="both"/>
        <w:rPr>
          <w:rFonts w:hint="eastAsia"/>
          <w:spacing w:val="-1"/>
          <w:sz w:val="30"/>
          <w:szCs w:val="30"/>
        </w:rPr>
      </w:pPr>
      <w:r>
        <w:rPr>
          <w:rFonts w:hint="eastAsia"/>
          <w:spacing w:val="-1"/>
          <w:sz w:val="30"/>
          <w:szCs w:val="30"/>
        </w:rPr>
        <w:t>3dly, From the consideration of the connexion betwixt the good works of believers and the reward.</w:t>
      </w:r>
    </w:p>
    <w:p w14:paraId="7B1B6B48">
      <w:pPr>
        <w:pStyle w:val="3"/>
        <w:spacing w:before="306" w:line="250" w:lineRule="auto"/>
        <w:ind w:left="5" w:right="5" w:firstLine="2"/>
        <w:jc w:val="both"/>
        <w:rPr>
          <w:rFonts w:hint="eastAsia"/>
          <w:spacing w:val="-1"/>
          <w:sz w:val="30"/>
          <w:szCs w:val="30"/>
        </w:rPr>
      </w:pPr>
    </w:p>
    <w:p w14:paraId="674E7CC6">
      <w:pPr>
        <w:pStyle w:val="3"/>
        <w:spacing w:before="306" w:line="250" w:lineRule="auto"/>
        <w:ind w:left="5" w:right="5" w:firstLine="2"/>
        <w:jc w:val="both"/>
        <w:rPr>
          <w:rFonts w:hint="eastAsia"/>
          <w:spacing w:val="-1"/>
          <w:sz w:val="30"/>
          <w:szCs w:val="30"/>
        </w:rPr>
      </w:pPr>
      <w:r>
        <w:rPr>
          <w:rFonts w:hint="eastAsia"/>
          <w:spacing w:val="-1"/>
          <w:sz w:val="30"/>
          <w:szCs w:val="30"/>
        </w:rPr>
        <w:t>第三，从对信徒善行与赏赐之间联系的考量。</w:t>
      </w:r>
    </w:p>
    <w:p w14:paraId="6B52B925">
      <w:pPr>
        <w:pStyle w:val="3"/>
        <w:spacing w:before="306" w:line="250" w:lineRule="auto"/>
        <w:ind w:left="5" w:right="5" w:firstLine="2"/>
        <w:jc w:val="both"/>
        <w:rPr>
          <w:rFonts w:hint="eastAsia"/>
          <w:spacing w:val="-1"/>
          <w:sz w:val="30"/>
          <w:szCs w:val="30"/>
        </w:rPr>
      </w:pPr>
    </w:p>
    <w:p w14:paraId="3E2B154F">
      <w:pPr>
        <w:pStyle w:val="3"/>
        <w:spacing w:before="306" w:line="250" w:lineRule="auto"/>
        <w:ind w:left="5" w:right="5" w:firstLine="2"/>
        <w:jc w:val="both"/>
        <w:rPr>
          <w:rFonts w:hint="eastAsia"/>
          <w:spacing w:val="-1"/>
          <w:sz w:val="30"/>
          <w:szCs w:val="30"/>
        </w:rPr>
      </w:pPr>
      <w:r>
        <w:rPr>
          <w:rFonts w:hint="eastAsia"/>
          <w:spacing w:val="-1"/>
          <w:sz w:val="30"/>
          <w:szCs w:val="30"/>
        </w:rPr>
        <w:t>Their good works will be mentioned, 1. As proofs of the faith of believers, their union to Christ, their adoption, their friendship with God, and of that holiness without which no man shall see the Lord.</w:t>
      </w:r>
    </w:p>
    <w:p w14:paraId="0133835D">
      <w:pPr>
        <w:pStyle w:val="3"/>
        <w:spacing w:before="306" w:line="250" w:lineRule="auto"/>
        <w:ind w:left="5" w:right="5" w:firstLine="2"/>
        <w:jc w:val="both"/>
        <w:rPr>
          <w:rFonts w:hint="eastAsia"/>
          <w:spacing w:val="-1"/>
          <w:sz w:val="30"/>
          <w:szCs w:val="30"/>
        </w:rPr>
      </w:pPr>
    </w:p>
    <w:p w14:paraId="0C1577E7">
      <w:pPr>
        <w:pStyle w:val="3"/>
        <w:spacing w:before="306" w:line="250" w:lineRule="auto"/>
        <w:ind w:left="5" w:right="5" w:firstLine="2"/>
        <w:jc w:val="both"/>
        <w:rPr>
          <w:rFonts w:hint="eastAsia"/>
          <w:spacing w:val="-1"/>
          <w:sz w:val="30"/>
          <w:szCs w:val="30"/>
        </w:rPr>
      </w:pPr>
      <w:r>
        <w:rPr>
          <w:rFonts w:hint="eastAsia"/>
          <w:spacing w:val="-1"/>
          <w:sz w:val="30"/>
          <w:szCs w:val="30"/>
        </w:rPr>
        <w:t>他们的善行将被提及，1. 作为信徒信心、他们与基督的联合、他们的嗣子名分、他们与神的友谊，以及那非有不能见主的圣洁的证明。</w:t>
      </w:r>
    </w:p>
    <w:p w14:paraId="3B659938">
      <w:pPr>
        <w:pStyle w:val="3"/>
        <w:spacing w:before="306" w:line="250" w:lineRule="auto"/>
        <w:ind w:left="5" w:right="5" w:firstLine="2"/>
        <w:jc w:val="both"/>
        <w:rPr>
          <w:rFonts w:hint="eastAsia"/>
          <w:spacing w:val="-1"/>
          <w:sz w:val="30"/>
          <w:szCs w:val="30"/>
        </w:rPr>
      </w:pPr>
    </w:p>
    <w:p w14:paraId="62570612">
      <w:pPr>
        <w:pStyle w:val="3"/>
        <w:spacing w:before="306" w:line="250" w:lineRule="auto"/>
        <w:ind w:left="5" w:right="5" w:firstLine="2"/>
        <w:jc w:val="both"/>
        <w:rPr>
          <w:rFonts w:hint="eastAsia"/>
          <w:spacing w:val="-1"/>
          <w:sz w:val="30"/>
          <w:szCs w:val="30"/>
        </w:rPr>
      </w:pPr>
      <w:r>
        <w:rPr>
          <w:rFonts w:hint="eastAsia"/>
          <w:spacing w:val="-1"/>
          <w:sz w:val="30"/>
          <w:szCs w:val="30"/>
        </w:rPr>
        <w:t>2. As evidences of that activity and earnestness with which, undervaluing the advantages of this world, and despising the pleasures of the flesh, they have sought the kingdom of God and his righteousness.</w:t>
      </w:r>
    </w:p>
    <w:p w14:paraId="16C1C003">
      <w:pPr>
        <w:pStyle w:val="3"/>
        <w:spacing w:before="306" w:line="250" w:lineRule="auto"/>
        <w:ind w:left="5" w:right="5" w:firstLine="2"/>
        <w:jc w:val="both"/>
        <w:rPr>
          <w:rFonts w:hint="eastAsia"/>
          <w:spacing w:val="-1"/>
          <w:sz w:val="30"/>
          <w:szCs w:val="30"/>
        </w:rPr>
      </w:pPr>
    </w:p>
    <w:p w14:paraId="7247D5D1">
      <w:pPr>
        <w:pStyle w:val="3"/>
        <w:spacing w:before="306" w:line="250" w:lineRule="auto"/>
        <w:ind w:left="5" w:right="5" w:firstLine="2"/>
        <w:jc w:val="both"/>
        <w:rPr>
          <w:rFonts w:hint="eastAsia"/>
          <w:spacing w:val="-1"/>
          <w:sz w:val="30"/>
          <w:szCs w:val="30"/>
        </w:rPr>
      </w:pPr>
      <w:r>
        <w:rPr>
          <w:rFonts w:hint="eastAsia"/>
          <w:spacing w:val="-1"/>
          <w:sz w:val="30"/>
          <w:szCs w:val="30"/>
        </w:rPr>
        <w:t>2. 作为那种活力和热忱的证据，藉此他们轻看今世的好处，藐视肉体的快乐，寻求了神的国和祂的义。</w:t>
      </w:r>
    </w:p>
    <w:p w14:paraId="3739943D">
      <w:pPr>
        <w:pStyle w:val="3"/>
        <w:spacing w:before="306" w:line="250" w:lineRule="auto"/>
        <w:ind w:left="5" w:right="5" w:firstLine="2"/>
        <w:jc w:val="both"/>
        <w:rPr>
          <w:rFonts w:hint="eastAsia"/>
          <w:spacing w:val="-1"/>
          <w:sz w:val="30"/>
          <w:szCs w:val="30"/>
        </w:rPr>
      </w:pPr>
    </w:p>
    <w:p w14:paraId="290A2F4C">
      <w:pPr>
        <w:pStyle w:val="3"/>
        <w:spacing w:before="306" w:line="250" w:lineRule="auto"/>
        <w:ind w:left="5" w:right="5" w:firstLine="2"/>
        <w:jc w:val="both"/>
        <w:rPr>
          <w:rFonts w:hint="eastAsia"/>
          <w:spacing w:val="-1"/>
          <w:sz w:val="30"/>
          <w:szCs w:val="30"/>
        </w:rPr>
      </w:pPr>
      <w:r>
        <w:rPr>
          <w:rFonts w:hint="eastAsia"/>
          <w:spacing w:val="-1"/>
          <w:sz w:val="30"/>
          <w:szCs w:val="30"/>
        </w:rPr>
        <w:t>A pursuit so worthy of God, it is not worthy of God to disappoint 3. As effects of Divine grace, with which, according to a proportion most wisely adjusted, the communication of Divine glory will correspond, when he shall come to crown his own gifts.</w:t>
      </w:r>
    </w:p>
    <w:p w14:paraId="4052943E">
      <w:pPr>
        <w:pStyle w:val="3"/>
        <w:spacing w:before="306" w:line="250" w:lineRule="auto"/>
        <w:ind w:left="5" w:right="5" w:firstLine="2"/>
        <w:jc w:val="both"/>
        <w:rPr>
          <w:rFonts w:hint="eastAsia"/>
          <w:spacing w:val="-1"/>
          <w:sz w:val="30"/>
          <w:szCs w:val="30"/>
        </w:rPr>
      </w:pPr>
    </w:p>
    <w:p w14:paraId="7D45E31A">
      <w:pPr>
        <w:pStyle w:val="3"/>
        <w:spacing w:before="306" w:line="250" w:lineRule="auto"/>
        <w:ind w:left="5" w:right="5" w:firstLine="2"/>
        <w:jc w:val="both"/>
        <w:rPr>
          <w:rFonts w:hint="eastAsia"/>
          <w:spacing w:val="-1"/>
          <w:sz w:val="30"/>
          <w:szCs w:val="30"/>
        </w:rPr>
      </w:pPr>
      <w:r>
        <w:rPr>
          <w:rFonts w:hint="eastAsia"/>
          <w:spacing w:val="-1"/>
          <w:sz w:val="30"/>
          <w:szCs w:val="30"/>
        </w:rPr>
        <w:t>如此配得上神的追求，神不使之失望也配不上神。 3. 作为神圣恩典的果效，神圣荣耀的传递将与之对应，按照最智慧地调整的比例，当祂来加冕祂自己的恩赐时。</w:t>
      </w:r>
    </w:p>
    <w:p w14:paraId="35DCD470">
      <w:pPr>
        <w:pStyle w:val="3"/>
        <w:spacing w:before="306" w:line="250" w:lineRule="auto"/>
        <w:ind w:left="5" w:right="5" w:firstLine="2"/>
        <w:jc w:val="both"/>
        <w:rPr>
          <w:rFonts w:hint="eastAsia"/>
          <w:spacing w:val="-1"/>
          <w:sz w:val="30"/>
          <w:szCs w:val="30"/>
        </w:rPr>
      </w:pPr>
    </w:p>
    <w:p w14:paraId="2F03776A">
      <w:pPr>
        <w:pStyle w:val="3"/>
        <w:spacing w:before="306" w:line="250" w:lineRule="auto"/>
        <w:ind w:left="5" w:right="5" w:firstLine="2"/>
        <w:jc w:val="both"/>
        <w:rPr>
          <w:rFonts w:hint="eastAsia"/>
          <w:spacing w:val="-1"/>
          <w:sz w:val="30"/>
          <w:szCs w:val="30"/>
        </w:rPr>
      </w:pPr>
      <w:r>
        <w:rPr>
          <w:rFonts w:hint="eastAsia"/>
          <w:spacing w:val="-1"/>
          <w:sz w:val="30"/>
          <w:szCs w:val="30"/>
        </w:rPr>
        <w:t>XXXII. The sentence of condemnation will be pronounced in conformity to the exact justice of the law.</w:t>
      </w:r>
    </w:p>
    <w:p w14:paraId="37658D9C">
      <w:pPr>
        <w:pStyle w:val="3"/>
        <w:spacing w:before="306" w:line="250" w:lineRule="auto"/>
        <w:ind w:left="5" w:right="5" w:firstLine="2"/>
        <w:jc w:val="both"/>
        <w:rPr>
          <w:rFonts w:hint="eastAsia"/>
          <w:spacing w:val="-1"/>
          <w:sz w:val="30"/>
          <w:szCs w:val="30"/>
        </w:rPr>
      </w:pPr>
    </w:p>
    <w:p w14:paraId="73CEECD8">
      <w:pPr>
        <w:pStyle w:val="3"/>
        <w:spacing w:before="306" w:line="250" w:lineRule="auto"/>
        <w:ind w:left="5" w:right="5" w:firstLine="2"/>
        <w:jc w:val="both"/>
        <w:rPr>
          <w:rFonts w:hint="eastAsia"/>
          <w:spacing w:val="-1"/>
          <w:sz w:val="30"/>
          <w:szCs w:val="30"/>
        </w:rPr>
      </w:pPr>
      <w:r>
        <w:rPr>
          <w:rFonts w:hint="eastAsia"/>
          <w:spacing w:val="-1"/>
          <w:sz w:val="30"/>
          <w:szCs w:val="30"/>
        </w:rPr>
        <w:t>XXXII. 定罪（condemnation）的判决将按照律法精确的公义来宣告。</w:t>
      </w:r>
    </w:p>
    <w:p w14:paraId="1B526CA1">
      <w:pPr>
        <w:pStyle w:val="3"/>
        <w:spacing w:before="306" w:line="250" w:lineRule="auto"/>
        <w:ind w:left="5" w:right="5" w:firstLine="2"/>
        <w:jc w:val="both"/>
        <w:rPr>
          <w:rFonts w:hint="eastAsia"/>
          <w:spacing w:val="-1"/>
          <w:sz w:val="30"/>
          <w:szCs w:val="30"/>
        </w:rPr>
      </w:pPr>
    </w:p>
    <w:p w14:paraId="09897D9C">
      <w:pPr>
        <w:pStyle w:val="3"/>
        <w:spacing w:before="306" w:line="250" w:lineRule="auto"/>
        <w:ind w:left="5" w:right="5" w:firstLine="2"/>
        <w:jc w:val="both"/>
        <w:rPr>
          <w:rFonts w:hint="eastAsia"/>
          <w:spacing w:val="-1"/>
          <w:sz w:val="30"/>
          <w:szCs w:val="30"/>
        </w:rPr>
      </w:pPr>
      <w:r>
        <w:rPr>
          <w:rFonts w:hint="eastAsia"/>
          <w:spacing w:val="-1"/>
          <w:sz w:val="30"/>
          <w:szCs w:val="30"/>
        </w:rPr>
        <w:t>"For as many as have sinned without law, shall also perish without law; and as many as have sinned in the lawshall be judged by the law."</w:t>
      </w:r>
    </w:p>
    <w:p w14:paraId="064EFD09">
      <w:pPr>
        <w:pStyle w:val="3"/>
        <w:spacing w:before="306" w:line="250" w:lineRule="auto"/>
        <w:ind w:left="5" w:right="5" w:firstLine="2"/>
        <w:jc w:val="both"/>
        <w:rPr>
          <w:rFonts w:hint="eastAsia"/>
          <w:spacing w:val="-1"/>
          <w:sz w:val="30"/>
          <w:szCs w:val="30"/>
        </w:rPr>
      </w:pPr>
    </w:p>
    <w:p w14:paraId="49FFA826">
      <w:pPr>
        <w:pStyle w:val="3"/>
        <w:spacing w:before="306" w:line="250" w:lineRule="auto"/>
        <w:ind w:left="5" w:right="5" w:firstLine="2"/>
        <w:jc w:val="both"/>
        <w:rPr>
          <w:rFonts w:hint="eastAsia"/>
          <w:spacing w:val="-1"/>
          <w:sz w:val="30"/>
          <w:szCs w:val="30"/>
        </w:rPr>
      </w:pPr>
      <w:r>
        <w:rPr>
          <w:rFonts w:hint="eastAsia"/>
          <w:spacing w:val="-1"/>
          <w:sz w:val="30"/>
          <w:szCs w:val="30"/>
        </w:rPr>
        <w:t>“凡没有律法犯了罪的，也必不按律法灭亡；凡在律法以下犯了罪的，也必按律法受审判。”n</w:t>
      </w:r>
    </w:p>
    <w:p w14:paraId="3F44B6BB">
      <w:pPr>
        <w:pStyle w:val="3"/>
        <w:spacing w:before="306" w:line="250" w:lineRule="auto"/>
        <w:ind w:left="5" w:right="5" w:firstLine="2"/>
        <w:jc w:val="both"/>
        <w:rPr>
          <w:rFonts w:hint="eastAsia"/>
          <w:spacing w:val="-1"/>
          <w:sz w:val="30"/>
          <w:szCs w:val="30"/>
        </w:rPr>
      </w:pPr>
    </w:p>
    <w:p w14:paraId="06073F06">
      <w:pPr>
        <w:pStyle w:val="3"/>
        <w:spacing w:before="306" w:line="250" w:lineRule="auto"/>
        <w:ind w:left="5" w:right="5" w:firstLine="2"/>
        <w:jc w:val="both"/>
        <w:rPr>
          <w:rFonts w:hint="eastAsia"/>
          <w:spacing w:val="-1"/>
          <w:sz w:val="30"/>
          <w:szCs w:val="30"/>
        </w:rPr>
      </w:pPr>
      <w:r>
        <w:rPr>
          <w:rFonts w:hint="eastAsia"/>
          <w:spacing w:val="-1"/>
          <w:sz w:val="30"/>
          <w:szCs w:val="30"/>
        </w:rPr>
        <w:t>XXXIII. It is inquired, and not without reason, why no works are mentioned here but those of compassion towards Christ, whilst many thousands of men have never heard any thing of Christ, and never had opportunity of doing offices of kindness to him in his members; to whom, consequently, it seems impossible that either the performance of such works can be ascribed to their honour, or the neglect of them imputed to their shame.</w:t>
      </w:r>
    </w:p>
    <w:p w14:paraId="60E00240">
      <w:pPr>
        <w:pStyle w:val="3"/>
        <w:spacing w:before="306" w:line="250" w:lineRule="auto"/>
        <w:ind w:left="5" w:right="5" w:firstLine="2"/>
        <w:jc w:val="both"/>
        <w:rPr>
          <w:rFonts w:hint="eastAsia"/>
          <w:spacing w:val="-1"/>
          <w:sz w:val="30"/>
          <w:szCs w:val="30"/>
        </w:rPr>
      </w:pPr>
    </w:p>
    <w:p w14:paraId="5DBD8F46">
      <w:pPr>
        <w:pStyle w:val="3"/>
        <w:spacing w:before="306" w:line="250" w:lineRule="auto"/>
        <w:ind w:left="5" w:right="5" w:firstLine="2"/>
        <w:jc w:val="both"/>
        <w:rPr>
          <w:rFonts w:hint="eastAsia"/>
          <w:spacing w:val="-1"/>
          <w:sz w:val="30"/>
          <w:szCs w:val="30"/>
        </w:rPr>
      </w:pPr>
      <w:r>
        <w:rPr>
          <w:rFonts w:hint="eastAsia"/>
          <w:spacing w:val="-1"/>
          <w:sz w:val="30"/>
          <w:szCs w:val="30"/>
        </w:rPr>
        <w:t>XXXIII. 人们探究，并非没有理由，为什么这里只提到了对基督的怜悯之工，而千千万万的人从未听说过基督的任何事，也从未有机会在祂的肢体中向祂行善事（offices of kindness）；因此，对他们来说，似乎不可能将此类行为的执行归于他们的荣誉，也不可能将对其的忽略归咎于他们的羞辱。</w:t>
      </w:r>
    </w:p>
    <w:p w14:paraId="41B6DA19">
      <w:pPr>
        <w:pStyle w:val="3"/>
        <w:spacing w:before="306" w:line="250" w:lineRule="auto"/>
        <w:ind w:left="5" w:right="5" w:firstLine="2"/>
        <w:jc w:val="both"/>
        <w:rPr>
          <w:rFonts w:hint="eastAsia"/>
          <w:spacing w:val="-1"/>
          <w:sz w:val="30"/>
          <w:szCs w:val="30"/>
        </w:rPr>
      </w:pPr>
    </w:p>
    <w:p w14:paraId="0EC14E9B">
      <w:pPr>
        <w:pStyle w:val="3"/>
        <w:spacing w:before="306" w:line="250" w:lineRule="auto"/>
        <w:ind w:left="5" w:right="5" w:firstLine="2"/>
        <w:jc w:val="both"/>
        <w:rPr>
          <w:rFonts w:hint="eastAsia"/>
          <w:spacing w:val="-1"/>
          <w:sz w:val="30"/>
          <w:szCs w:val="30"/>
        </w:rPr>
      </w:pPr>
      <w:r>
        <w:rPr>
          <w:rFonts w:hint="eastAsia"/>
          <w:spacing w:val="-1"/>
          <w:sz w:val="30"/>
          <w:szCs w:val="30"/>
        </w:rPr>
        <w:t>To several, both of the ancients and moderns, this difficulty has appeared so great, that they have thought proper to deny that this discourse of Christ contains a delineation of the general judgment.</w:t>
      </w:r>
    </w:p>
    <w:p w14:paraId="206FE0CE">
      <w:pPr>
        <w:pStyle w:val="3"/>
        <w:spacing w:before="306" w:line="250" w:lineRule="auto"/>
        <w:ind w:left="5" w:right="5" w:firstLine="2"/>
        <w:jc w:val="both"/>
        <w:rPr>
          <w:rFonts w:hint="eastAsia"/>
          <w:spacing w:val="-1"/>
          <w:sz w:val="30"/>
          <w:szCs w:val="30"/>
        </w:rPr>
      </w:pPr>
    </w:p>
    <w:p w14:paraId="2C75436A">
      <w:pPr>
        <w:pStyle w:val="3"/>
        <w:spacing w:before="306" w:line="250" w:lineRule="auto"/>
        <w:ind w:left="5" w:right="5" w:firstLine="2"/>
        <w:jc w:val="both"/>
        <w:rPr>
          <w:rFonts w:hint="eastAsia"/>
          <w:spacing w:val="-1"/>
          <w:sz w:val="30"/>
          <w:szCs w:val="30"/>
        </w:rPr>
      </w:pPr>
      <w:r>
        <w:rPr>
          <w:rFonts w:hint="eastAsia"/>
          <w:spacing w:val="-1"/>
          <w:sz w:val="30"/>
          <w:szCs w:val="30"/>
        </w:rPr>
        <w:t>对古代和现代的一些人来说，这个困难显得如此之大，以致他们认为应当否认基督的这段论述包含了对普遍审判的描绘。</w:t>
      </w:r>
    </w:p>
    <w:p w14:paraId="1A4BF247">
      <w:pPr>
        <w:pStyle w:val="3"/>
        <w:spacing w:before="306" w:line="250" w:lineRule="auto"/>
        <w:ind w:left="5" w:right="5" w:firstLine="2"/>
        <w:jc w:val="both"/>
        <w:rPr>
          <w:rFonts w:hint="eastAsia"/>
          <w:spacing w:val="-1"/>
          <w:sz w:val="30"/>
          <w:szCs w:val="30"/>
        </w:rPr>
      </w:pPr>
    </w:p>
    <w:p w14:paraId="187A1E6B">
      <w:pPr>
        <w:pStyle w:val="3"/>
        <w:spacing w:before="306" w:line="250" w:lineRule="auto"/>
        <w:ind w:left="5" w:right="5" w:firstLine="2"/>
        <w:jc w:val="both"/>
        <w:rPr>
          <w:rFonts w:hint="eastAsia"/>
          <w:spacing w:val="-1"/>
          <w:sz w:val="30"/>
          <w:szCs w:val="30"/>
        </w:rPr>
      </w:pPr>
      <w:r>
        <w:rPr>
          <w:rFonts w:hint="eastAsia"/>
          <w:spacing w:val="-1"/>
          <w:sz w:val="30"/>
          <w:szCs w:val="30"/>
        </w:rPr>
        <w:t>Our opinion is as follows.</w:t>
      </w:r>
    </w:p>
    <w:p w14:paraId="731DC058">
      <w:pPr>
        <w:pStyle w:val="3"/>
        <w:spacing w:before="306" w:line="250" w:lineRule="auto"/>
        <w:ind w:left="5" w:right="5" w:firstLine="2"/>
        <w:jc w:val="both"/>
        <w:rPr>
          <w:rFonts w:hint="eastAsia"/>
          <w:spacing w:val="-1"/>
          <w:sz w:val="30"/>
          <w:szCs w:val="30"/>
        </w:rPr>
      </w:pPr>
    </w:p>
    <w:p w14:paraId="6073A673">
      <w:pPr>
        <w:pStyle w:val="3"/>
        <w:spacing w:before="306" w:line="250" w:lineRule="auto"/>
        <w:ind w:left="5" w:right="5" w:firstLine="2"/>
        <w:jc w:val="both"/>
        <w:rPr>
          <w:rFonts w:hint="eastAsia"/>
          <w:spacing w:val="-1"/>
          <w:sz w:val="30"/>
          <w:szCs w:val="30"/>
        </w:rPr>
      </w:pPr>
      <w:r>
        <w:rPr>
          <w:rFonts w:hint="eastAsia"/>
          <w:spacing w:val="-1"/>
          <w:sz w:val="30"/>
          <w:szCs w:val="30"/>
        </w:rPr>
        <w:t>我们的观点如下。</w:t>
      </w:r>
    </w:p>
    <w:p w14:paraId="6E21CAA2">
      <w:pPr>
        <w:pStyle w:val="3"/>
        <w:spacing w:before="306" w:line="250" w:lineRule="auto"/>
        <w:ind w:left="5" w:right="5" w:firstLine="2"/>
        <w:jc w:val="both"/>
        <w:rPr>
          <w:rFonts w:hint="eastAsia"/>
          <w:spacing w:val="-1"/>
          <w:sz w:val="30"/>
          <w:szCs w:val="30"/>
        </w:rPr>
      </w:pPr>
    </w:p>
    <w:p w14:paraId="1171DAF9">
      <w:pPr>
        <w:pStyle w:val="3"/>
        <w:spacing w:before="306" w:line="250" w:lineRule="auto"/>
        <w:ind w:left="5" w:right="5" w:firstLine="2"/>
        <w:jc w:val="both"/>
        <w:rPr>
          <w:rFonts w:hint="eastAsia"/>
          <w:spacing w:val="-1"/>
          <w:sz w:val="30"/>
          <w:szCs w:val="30"/>
        </w:rPr>
      </w:pPr>
      <w:r>
        <w:rPr>
          <w:rFonts w:hint="eastAsia"/>
          <w:spacing w:val="-1"/>
          <w:sz w:val="30"/>
          <w:szCs w:val="30"/>
        </w:rPr>
        <w:t>The express words of the thirty-second verse evince, that the general judgment is here described: "And before him shall be gathered all nations."</w:t>
      </w:r>
    </w:p>
    <w:p w14:paraId="70982B09">
      <w:pPr>
        <w:pStyle w:val="3"/>
        <w:spacing w:before="306" w:line="250" w:lineRule="auto"/>
        <w:ind w:left="5" w:right="5" w:firstLine="2"/>
        <w:jc w:val="both"/>
        <w:rPr>
          <w:rFonts w:hint="eastAsia"/>
          <w:spacing w:val="-1"/>
          <w:sz w:val="30"/>
          <w:szCs w:val="30"/>
        </w:rPr>
      </w:pPr>
    </w:p>
    <w:p w14:paraId="745B7593">
      <w:pPr>
        <w:pStyle w:val="3"/>
        <w:spacing w:before="306" w:line="250" w:lineRule="auto"/>
        <w:ind w:left="5" w:right="5" w:firstLine="2"/>
        <w:jc w:val="both"/>
        <w:rPr>
          <w:rFonts w:hint="eastAsia"/>
          <w:spacing w:val="-1"/>
          <w:sz w:val="30"/>
          <w:szCs w:val="30"/>
        </w:rPr>
      </w:pPr>
      <w:r>
        <w:rPr>
          <w:rFonts w:hint="eastAsia"/>
          <w:spacing w:val="-1"/>
          <w:sz w:val="30"/>
          <w:szCs w:val="30"/>
        </w:rPr>
        <w:t>第三十二节明确的话语表明，这里描述的是普遍的审判：“万民都要聚集在祂面前。”</w:t>
      </w:r>
    </w:p>
    <w:p w14:paraId="01FEC575">
      <w:pPr>
        <w:pStyle w:val="3"/>
        <w:spacing w:before="306" w:line="250" w:lineRule="auto"/>
        <w:ind w:left="5" w:right="5" w:firstLine="2"/>
        <w:jc w:val="both"/>
        <w:rPr>
          <w:rFonts w:hint="eastAsia"/>
          <w:spacing w:val="-1"/>
          <w:sz w:val="30"/>
          <w:szCs w:val="30"/>
        </w:rPr>
      </w:pPr>
    </w:p>
    <w:p w14:paraId="68C6BC50">
      <w:pPr>
        <w:pStyle w:val="3"/>
        <w:spacing w:before="306" w:line="250" w:lineRule="auto"/>
        <w:ind w:left="5" w:right="5" w:firstLine="2"/>
        <w:jc w:val="both"/>
        <w:rPr>
          <w:rFonts w:hint="eastAsia"/>
          <w:spacing w:val="-1"/>
          <w:sz w:val="30"/>
          <w:szCs w:val="30"/>
        </w:rPr>
      </w:pPr>
      <w:r>
        <w:rPr>
          <w:rFonts w:hint="eastAsia"/>
          <w:spacing w:val="-1"/>
          <w:sz w:val="30"/>
          <w:szCs w:val="30"/>
        </w:rPr>
        <w:t>The Scripture, besides, mentions only one judgment to be transacted at the last coming of Christ; and that this judgment will be completely universal, we have proved above by incontrovertible evidence.</w:t>
      </w:r>
    </w:p>
    <w:p w14:paraId="1E491196">
      <w:pPr>
        <w:pStyle w:val="3"/>
        <w:spacing w:before="306" w:line="250" w:lineRule="auto"/>
        <w:ind w:left="5" w:right="5" w:firstLine="2"/>
        <w:jc w:val="both"/>
        <w:rPr>
          <w:rFonts w:hint="eastAsia"/>
          <w:spacing w:val="-1"/>
          <w:sz w:val="30"/>
          <w:szCs w:val="30"/>
        </w:rPr>
      </w:pPr>
    </w:p>
    <w:p w14:paraId="66DA3CEE">
      <w:pPr>
        <w:pStyle w:val="3"/>
        <w:spacing w:before="306" w:line="250" w:lineRule="auto"/>
        <w:ind w:left="5" w:right="5" w:firstLine="2"/>
        <w:jc w:val="both"/>
        <w:rPr>
          <w:rFonts w:hint="eastAsia"/>
          <w:spacing w:val="-1"/>
          <w:sz w:val="30"/>
          <w:szCs w:val="30"/>
        </w:rPr>
      </w:pPr>
      <w:r>
        <w:rPr>
          <w:rFonts w:hint="eastAsia"/>
          <w:spacing w:val="-1"/>
          <w:sz w:val="30"/>
          <w:szCs w:val="30"/>
        </w:rPr>
        <w:t>此外，圣经只提到在基督末次降临时要进行一次审判；并且这次审判将是完全普遍的，我们已在上面用无可辩驳的证据证明了这一点。</w:t>
      </w:r>
    </w:p>
    <w:p w14:paraId="0657964C">
      <w:pPr>
        <w:pStyle w:val="3"/>
        <w:spacing w:before="306" w:line="250" w:lineRule="auto"/>
        <w:ind w:left="5" w:right="5" w:firstLine="2"/>
        <w:jc w:val="both"/>
        <w:rPr>
          <w:rFonts w:hint="eastAsia"/>
          <w:spacing w:val="-1"/>
          <w:sz w:val="30"/>
          <w:szCs w:val="30"/>
        </w:rPr>
      </w:pPr>
    </w:p>
    <w:p w14:paraId="0FE8AD4B">
      <w:pPr>
        <w:pStyle w:val="3"/>
        <w:spacing w:before="306" w:line="250" w:lineRule="auto"/>
        <w:ind w:left="5" w:right="5" w:firstLine="2"/>
        <w:jc w:val="both"/>
        <w:rPr>
          <w:rFonts w:hint="eastAsia"/>
          <w:spacing w:val="-1"/>
          <w:sz w:val="30"/>
          <w:szCs w:val="30"/>
        </w:rPr>
      </w:pPr>
      <w:r>
        <w:rPr>
          <w:rFonts w:hint="eastAsia"/>
          <w:spacing w:val="-1"/>
          <w:sz w:val="30"/>
          <w:szCs w:val="30"/>
        </w:rPr>
        <w:t>We are no where taught, that one tribunal is to be erected for those to whom the Gospel was preached, and another for those to whom it was not preached.</w:t>
      </w:r>
    </w:p>
    <w:p w14:paraId="4A9D05CB">
      <w:pPr>
        <w:pStyle w:val="3"/>
        <w:spacing w:before="306" w:line="250" w:lineRule="auto"/>
        <w:ind w:left="5" w:right="5" w:firstLine="2"/>
        <w:jc w:val="both"/>
        <w:rPr>
          <w:rFonts w:hint="eastAsia"/>
          <w:spacing w:val="-1"/>
          <w:sz w:val="30"/>
          <w:szCs w:val="30"/>
        </w:rPr>
      </w:pPr>
    </w:p>
    <w:p w14:paraId="4EE045C5">
      <w:pPr>
        <w:pStyle w:val="3"/>
        <w:spacing w:before="306" w:line="250" w:lineRule="auto"/>
        <w:ind w:left="5" w:right="5" w:firstLine="2"/>
        <w:jc w:val="both"/>
        <w:rPr>
          <w:rFonts w:hint="eastAsia"/>
          <w:spacing w:val="-1"/>
          <w:sz w:val="30"/>
          <w:szCs w:val="30"/>
        </w:rPr>
      </w:pPr>
      <w:r>
        <w:rPr>
          <w:rFonts w:hint="eastAsia"/>
          <w:spacing w:val="-1"/>
          <w:sz w:val="30"/>
          <w:szCs w:val="30"/>
        </w:rPr>
        <w:t>我们从未被教导说，要为那些听过福音传讲的人设立一个审判台（tribunal），为那些未听过福音传讲的人设立另一个审判台。</w:t>
      </w:r>
    </w:p>
    <w:p w14:paraId="4148AED7">
      <w:pPr>
        <w:pStyle w:val="3"/>
        <w:spacing w:before="306" w:line="250" w:lineRule="auto"/>
        <w:ind w:left="5" w:right="5" w:firstLine="2"/>
        <w:jc w:val="both"/>
        <w:rPr>
          <w:rFonts w:hint="eastAsia"/>
          <w:spacing w:val="-1"/>
          <w:sz w:val="30"/>
          <w:szCs w:val="30"/>
        </w:rPr>
      </w:pPr>
    </w:p>
    <w:p w14:paraId="59FF06AD">
      <w:pPr>
        <w:pStyle w:val="3"/>
        <w:spacing w:before="306" w:line="250" w:lineRule="auto"/>
        <w:ind w:left="5" w:right="5" w:firstLine="2"/>
        <w:jc w:val="both"/>
        <w:rPr>
          <w:rFonts w:hint="eastAsia"/>
          <w:spacing w:val="-1"/>
          <w:sz w:val="30"/>
          <w:szCs w:val="30"/>
        </w:rPr>
      </w:pPr>
      <w:r>
        <w:rPr>
          <w:rFonts w:hint="eastAsia"/>
          <w:spacing w:val="-1"/>
          <w:sz w:val="30"/>
          <w:szCs w:val="30"/>
        </w:rPr>
        <w:t>On the same day of the revelation of the righteous judgment of God, a recompence will be rendered to every one according to his works,—to those that have sinned without law, as well as to those that have sinned in the law.</w:t>
      </w:r>
    </w:p>
    <w:p w14:paraId="1834DEA8">
      <w:pPr>
        <w:pStyle w:val="3"/>
        <w:spacing w:before="306" w:line="250" w:lineRule="auto"/>
        <w:ind w:left="5" w:right="5" w:firstLine="2"/>
        <w:jc w:val="both"/>
        <w:rPr>
          <w:rFonts w:hint="eastAsia"/>
          <w:spacing w:val="-1"/>
          <w:sz w:val="30"/>
          <w:szCs w:val="30"/>
        </w:rPr>
      </w:pPr>
    </w:p>
    <w:p w14:paraId="590FFC31">
      <w:pPr>
        <w:pStyle w:val="3"/>
        <w:spacing w:before="306" w:line="250" w:lineRule="auto"/>
        <w:ind w:left="5" w:right="5" w:firstLine="2"/>
        <w:jc w:val="both"/>
        <w:rPr>
          <w:rFonts w:hint="eastAsia"/>
          <w:spacing w:val="-1"/>
          <w:sz w:val="30"/>
          <w:szCs w:val="30"/>
        </w:rPr>
      </w:pPr>
      <w:r>
        <w:rPr>
          <w:rFonts w:hint="eastAsia"/>
          <w:spacing w:val="-1"/>
          <w:sz w:val="30"/>
          <w:szCs w:val="30"/>
        </w:rPr>
        <w:t>在神公义审判显现的同一天，将按照各人的行为报应各人，——既报应那些没有律法犯了罪的人，也报应那些在律法以下犯了罪的人。n</w:t>
      </w:r>
    </w:p>
    <w:p w14:paraId="2482166F">
      <w:pPr>
        <w:pStyle w:val="3"/>
        <w:spacing w:before="306" w:line="250" w:lineRule="auto"/>
        <w:ind w:left="5" w:right="5" w:firstLine="2"/>
        <w:jc w:val="both"/>
        <w:rPr>
          <w:rFonts w:hint="eastAsia"/>
          <w:spacing w:val="-1"/>
          <w:sz w:val="30"/>
          <w:szCs w:val="30"/>
        </w:rPr>
      </w:pPr>
    </w:p>
    <w:p w14:paraId="13528383">
      <w:pPr>
        <w:pStyle w:val="3"/>
        <w:spacing w:before="306" w:line="250" w:lineRule="auto"/>
        <w:ind w:left="5" w:right="5" w:firstLine="2"/>
        <w:jc w:val="both"/>
        <w:rPr>
          <w:rFonts w:hint="eastAsia"/>
          <w:spacing w:val="-1"/>
          <w:sz w:val="30"/>
          <w:szCs w:val="30"/>
        </w:rPr>
      </w:pPr>
      <w:r>
        <w:rPr>
          <w:rFonts w:hint="eastAsia"/>
          <w:spacing w:val="-1"/>
          <w:sz w:val="30"/>
          <w:szCs w:val="30"/>
        </w:rPr>
        <w:t>Yet every thing relative to the general judgment cannot be learned from this single discourse of Christ.</w:t>
      </w:r>
    </w:p>
    <w:p w14:paraId="273983D3">
      <w:pPr>
        <w:pStyle w:val="3"/>
        <w:spacing w:before="306" w:line="250" w:lineRule="auto"/>
        <w:ind w:left="5" w:right="5" w:firstLine="2"/>
        <w:jc w:val="both"/>
        <w:rPr>
          <w:rFonts w:hint="eastAsia"/>
          <w:spacing w:val="-1"/>
          <w:sz w:val="30"/>
          <w:szCs w:val="30"/>
        </w:rPr>
      </w:pPr>
    </w:p>
    <w:p w14:paraId="0C687414">
      <w:pPr>
        <w:pStyle w:val="3"/>
        <w:spacing w:before="306" w:line="250" w:lineRule="auto"/>
        <w:ind w:left="5" w:right="5" w:firstLine="2"/>
        <w:jc w:val="both"/>
        <w:rPr>
          <w:rFonts w:hint="eastAsia"/>
          <w:spacing w:val="-1"/>
          <w:sz w:val="30"/>
          <w:szCs w:val="30"/>
        </w:rPr>
      </w:pPr>
      <w:r>
        <w:rPr>
          <w:rFonts w:hint="eastAsia"/>
          <w:spacing w:val="-1"/>
          <w:sz w:val="30"/>
          <w:szCs w:val="30"/>
        </w:rPr>
        <w:t>然而，并非所有与普遍审判相关的事情都能从基督的这段单独论述中学到。</w:t>
      </w:r>
    </w:p>
    <w:p w14:paraId="2C292D27">
      <w:pPr>
        <w:pStyle w:val="3"/>
        <w:spacing w:before="306" w:line="250" w:lineRule="auto"/>
        <w:ind w:left="5" w:right="5" w:firstLine="2"/>
        <w:jc w:val="both"/>
        <w:rPr>
          <w:rFonts w:hint="eastAsia"/>
          <w:spacing w:val="-1"/>
          <w:sz w:val="30"/>
          <w:szCs w:val="30"/>
        </w:rPr>
      </w:pPr>
    </w:p>
    <w:p w14:paraId="6B7D07CA">
      <w:pPr>
        <w:pStyle w:val="3"/>
        <w:spacing w:before="306" w:line="250" w:lineRule="auto"/>
        <w:ind w:left="5" w:right="5" w:firstLine="2"/>
        <w:jc w:val="both"/>
        <w:rPr>
          <w:rFonts w:hint="eastAsia"/>
          <w:spacing w:val="-1"/>
          <w:sz w:val="30"/>
          <w:szCs w:val="30"/>
        </w:rPr>
      </w:pPr>
      <w:r>
        <w:rPr>
          <w:rFonts w:hint="eastAsia"/>
          <w:spacing w:val="-1"/>
          <w:sz w:val="30"/>
          <w:szCs w:val="30"/>
        </w:rPr>
        <w:t>Other testimonies of Scripture must be compared with it, and from all of them taken together, we are to collect the whole of that information which the Spirit of God has been pleased to give us regarding this topic.</w:t>
      </w:r>
    </w:p>
    <w:p w14:paraId="65F6A3FB">
      <w:pPr>
        <w:pStyle w:val="3"/>
        <w:spacing w:before="306" w:line="250" w:lineRule="auto"/>
        <w:ind w:left="5" w:right="5" w:firstLine="2"/>
        <w:jc w:val="both"/>
        <w:rPr>
          <w:rFonts w:hint="eastAsia"/>
          <w:spacing w:val="-1"/>
          <w:sz w:val="30"/>
          <w:szCs w:val="30"/>
        </w:rPr>
      </w:pPr>
    </w:p>
    <w:p w14:paraId="1F2AD9AC">
      <w:pPr>
        <w:pStyle w:val="3"/>
        <w:spacing w:before="306" w:line="250" w:lineRule="auto"/>
        <w:ind w:left="5" w:right="5" w:firstLine="2"/>
        <w:jc w:val="both"/>
        <w:rPr>
          <w:rFonts w:hint="eastAsia"/>
          <w:spacing w:val="-1"/>
          <w:sz w:val="30"/>
          <w:szCs w:val="30"/>
        </w:rPr>
      </w:pPr>
      <w:r>
        <w:rPr>
          <w:rFonts w:hint="eastAsia"/>
          <w:spacing w:val="-1"/>
          <w:sz w:val="30"/>
          <w:szCs w:val="30"/>
        </w:rPr>
        <w:t>必须将圣经的其他见证与它相比较，并从所有这些见证综合起来，收集神圣灵乐意赐给我们关于这个主题的全部信息。</w:t>
      </w:r>
    </w:p>
    <w:p w14:paraId="1BA0081D">
      <w:pPr>
        <w:pStyle w:val="3"/>
        <w:spacing w:before="306" w:line="250" w:lineRule="auto"/>
        <w:ind w:left="5" w:right="5" w:firstLine="2"/>
        <w:jc w:val="both"/>
        <w:rPr>
          <w:rFonts w:hint="eastAsia"/>
          <w:spacing w:val="-1"/>
          <w:sz w:val="30"/>
          <w:szCs w:val="30"/>
        </w:rPr>
      </w:pPr>
    </w:p>
    <w:p w14:paraId="2E1C6B40">
      <w:pPr>
        <w:pStyle w:val="3"/>
        <w:spacing w:before="306" w:line="250" w:lineRule="auto"/>
        <w:ind w:left="5" w:right="5" w:firstLine="2"/>
        <w:jc w:val="both"/>
        <w:rPr>
          <w:rFonts w:hint="eastAsia"/>
          <w:spacing w:val="-1"/>
          <w:sz w:val="30"/>
          <w:szCs w:val="30"/>
        </w:rPr>
      </w:pPr>
      <w:r>
        <w:rPr>
          <w:rFonts w:hint="eastAsia"/>
          <w:spacing w:val="-1"/>
          <w:sz w:val="30"/>
          <w:szCs w:val="30"/>
        </w:rPr>
        <w:t>The things noticed by our Lord in this passage are probably specified merely for the sake of example.</w:t>
      </w:r>
    </w:p>
    <w:p w14:paraId="56319803">
      <w:pPr>
        <w:pStyle w:val="3"/>
        <w:spacing w:before="306" w:line="250" w:lineRule="auto"/>
        <w:ind w:left="5" w:right="5" w:firstLine="2"/>
        <w:jc w:val="both"/>
        <w:rPr>
          <w:rFonts w:hint="eastAsia"/>
          <w:spacing w:val="-1"/>
          <w:sz w:val="30"/>
          <w:szCs w:val="30"/>
        </w:rPr>
      </w:pPr>
    </w:p>
    <w:p w14:paraId="0FF530B7">
      <w:pPr>
        <w:pStyle w:val="3"/>
        <w:spacing w:before="306" w:line="250" w:lineRule="auto"/>
        <w:ind w:left="5" w:right="5" w:firstLine="2"/>
        <w:jc w:val="both"/>
        <w:rPr>
          <w:rFonts w:hint="eastAsia"/>
          <w:spacing w:val="-1"/>
          <w:sz w:val="30"/>
          <w:szCs w:val="30"/>
        </w:rPr>
      </w:pPr>
      <w:r>
        <w:rPr>
          <w:rFonts w:hint="eastAsia"/>
          <w:spacing w:val="-1"/>
          <w:sz w:val="30"/>
          <w:szCs w:val="30"/>
        </w:rPr>
        <w:t>我们的主在这段经文中注意到的事物，可能仅仅是为了举例而具体说明的。</w:t>
      </w:r>
    </w:p>
    <w:p w14:paraId="1AE0A3C0">
      <w:pPr>
        <w:pStyle w:val="3"/>
        <w:spacing w:before="306" w:line="250" w:lineRule="auto"/>
        <w:ind w:left="5" w:right="5" w:firstLine="2"/>
        <w:jc w:val="both"/>
        <w:rPr>
          <w:rFonts w:hint="eastAsia"/>
          <w:spacing w:val="-1"/>
          <w:sz w:val="30"/>
          <w:szCs w:val="30"/>
        </w:rPr>
      </w:pPr>
    </w:p>
    <w:p w14:paraId="023D1734">
      <w:pPr>
        <w:pStyle w:val="3"/>
        <w:spacing w:before="306" w:line="250" w:lineRule="auto"/>
        <w:ind w:left="5" w:right="5" w:firstLine="2"/>
        <w:jc w:val="both"/>
        <w:rPr>
          <w:rFonts w:hint="eastAsia"/>
          <w:spacing w:val="-1"/>
          <w:sz w:val="30"/>
          <w:szCs w:val="30"/>
        </w:rPr>
      </w:pPr>
      <w:r>
        <w:rPr>
          <w:rFonts w:hint="eastAsia"/>
          <w:spacing w:val="-1"/>
          <w:sz w:val="30"/>
          <w:szCs w:val="30"/>
        </w:rPr>
        <w:t>For who can suppose that in the general judgment nothing is to be inquired into even amongst those to whom the Gospel was preached, except the performance or neglect of offices of charity towards afflicted saints?</w:t>
      </w:r>
    </w:p>
    <w:p w14:paraId="26CAA89A">
      <w:pPr>
        <w:pStyle w:val="3"/>
        <w:spacing w:before="306" w:line="250" w:lineRule="auto"/>
        <w:ind w:left="5" w:right="5" w:firstLine="2"/>
        <w:jc w:val="both"/>
        <w:rPr>
          <w:rFonts w:hint="eastAsia"/>
          <w:spacing w:val="-1"/>
          <w:sz w:val="30"/>
          <w:szCs w:val="30"/>
        </w:rPr>
      </w:pPr>
    </w:p>
    <w:p w14:paraId="36078B3C">
      <w:pPr>
        <w:pStyle w:val="3"/>
        <w:spacing w:before="306" w:line="250" w:lineRule="auto"/>
        <w:ind w:left="5" w:right="5" w:firstLine="2"/>
        <w:jc w:val="both"/>
        <w:rPr>
          <w:rFonts w:hint="eastAsia"/>
          <w:spacing w:val="-1"/>
          <w:sz w:val="30"/>
          <w:szCs w:val="30"/>
        </w:rPr>
      </w:pPr>
      <w:r>
        <w:rPr>
          <w:rFonts w:hint="eastAsia"/>
          <w:spacing w:val="-1"/>
          <w:sz w:val="30"/>
          <w:szCs w:val="30"/>
        </w:rPr>
        <w:t>因为谁能假设，在普遍的审判中，即使在那些听过福音传讲的人中间，除了对受苦圣徒行善事（offices of charity）或忽略行善事之外，就没有别的事要被查问呢？</w:t>
      </w:r>
    </w:p>
    <w:p w14:paraId="28F9401C">
      <w:pPr>
        <w:pStyle w:val="3"/>
        <w:spacing w:before="306" w:line="250" w:lineRule="auto"/>
        <w:ind w:left="5" w:right="5" w:firstLine="2"/>
        <w:jc w:val="both"/>
        <w:rPr>
          <w:rFonts w:hint="eastAsia"/>
          <w:spacing w:val="-1"/>
          <w:sz w:val="30"/>
          <w:szCs w:val="30"/>
        </w:rPr>
      </w:pPr>
    </w:p>
    <w:p w14:paraId="0A8A7044">
      <w:pPr>
        <w:pStyle w:val="3"/>
        <w:spacing w:before="306" w:line="250" w:lineRule="auto"/>
        <w:ind w:left="5" w:right="5" w:firstLine="2"/>
        <w:jc w:val="both"/>
        <w:rPr>
          <w:rFonts w:hint="eastAsia"/>
          <w:spacing w:val="-1"/>
          <w:sz w:val="30"/>
          <w:szCs w:val="30"/>
        </w:rPr>
      </w:pPr>
      <w:r>
        <w:rPr>
          <w:rFonts w:hint="eastAsia"/>
          <w:spacing w:val="-1"/>
          <w:sz w:val="30"/>
          <w:szCs w:val="30"/>
        </w:rPr>
        <w:t>Christ's giving so prominent a place to duties and omissions of that sort, appears to take its rise from the forms of instruction which were in use amongst the ancient Hebrews; of which some traces remain in the Chaldee Paraphrase on Ecclesiastes, chap. 9 verse 7th.</w:t>
      </w:r>
    </w:p>
    <w:p w14:paraId="760ADEA4">
      <w:pPr>
        <w:pStyle w:val="3"/>
        <w:spacing w:before="306" w:line="250" w:lineRule="auto"/>
        <w:ind w:left="5" w:right="5" w:firstLine="2"/>
        <w:jc w:val="both"/>
        <w:rPr>
          <w:rFonts w:hint="eastAsia"/>
          <w:spacing w:val="-1"/>
          <w:sz w:val="30"/>
          <w:szCs w:val="30"/>
        </w:rPr>
      </w:pPr>
    </w:p>
    <w:p w14:paraId="54695497">
      <w:pPr>
        <w:pStyle w:val="3"/>
        <w:spacing w:before="306" w:line="250" w:lineRule="auto"/>
        <w:ind w:left="5" w:right="5" w:firstLine="2"/>
        <w:jc w:val="both"/>
        <w:rPr>
          <w:rFonts w:hint="eastAsia"/>
          <w:spacing w:val="-1"/>
          <w:sz w:val="30"/>
          <w:szCs w:val="30"/>
        </w:rPr>
      </w:pPr>
      <w:r>
        <w:rPr>
          <w:rFonts w:hint="eastAsia"/>
          <w:spacing w:val="-1"/>
          <w:sz w:val="30"/>
          <w:szCs w:val="30"/>
        </w:rPr>
        <w:t>基督给予这类责任和忽略如此突出的地位，似乎源于古代希伯来人使用的教导形式；其中一些痕迹保留在《传道书》第九章第七节的迦勒底意译本（Chaldee Paraphrase）中。</w:t>
      </w:r>
    </w:p>
    <w:p w14:paraId="0DA64274">
      <w:pPr>
        <w:pStyle w:val="3"/>
        <w:spacing w:before="306" w:line="250" w:lineRule="auto"/>
        <w:ind w:left="5" w:right="5" w:firstLine="2"/>
        <w:jc w:val="both"/>
        <w:rPr>
          <w:rFonts w:hint="eastAsia"/>
          <w:spacing w:val="-1"/>
          <w:sz w:val="30"/>
          <w:szCs w:val="30"/>
        </w:rPr>
      </w:pPr>
    </w:p>
    <w:p w14:paraId="7C24B9E8">
      <w:pPr>
        <w:pStyle w:val="3"/>
        <w:spacing w:before="306" w:line="250" w:lineRule="auto"/>
        <w:ind w:left="5" w:right="5" w:firstLine="2"/>
        <w:jc w:val="both"/>
        <w:rPr>
          <w:rFonts w:hint="eastAsia"/>
          <w:spacing w:val="-1"/>
          <w:sz w:val="30"/>
          <w:szCs w:val="30"/>
        </w:rPr>
      </w:pPr>
      <w:r>
        <w:rPr>
          <w:rFonts w:hint="eastAsia"/>
          <w:spacing w:val="-1"/>
          <w:sz w:val="30"/>
          <w:szCs w:val="30"/>
        </w:rPr>
        <w:t>"It shall come to pass," said Solomon, by the Spirit of prophecy from the presence of the Lord, "that the Sovereign of the universe will say to each of the righteous before an assembled world; Go thy way, eat with joy thy bread which is reserved for thee, for thy bread that thou gavest to the poor and afflicted who were hungry; and drink with a merry heart thy wine which is reserved for thee in paradise, in place of thy wine that thou didst mingle for the poor and afflicted who were thirsty."</w:t>
      </w:r>
    </w:p>
    <w:p w14:paraId="5B9D1DA8">
      <w:pPr>
        <w:pStyle w:val="3"/>
        <w:spacing w:before="306" w:line="250" w:lineRule="auto"/>
        <w:ind w:left="5" w:right="5" w:firstLine="2"/>
        <w:jc w:val="both"/>
        <w:rPr>
          <w:rFonts w:hint="eastAsia"/>
          <w:spacing w:val="-1"/>
          <w:sz w:val="30"/>
          <w:szCs w:val="30"/>
        </w:rPr>
      </w:pPr>
    </w:p>
    <w:p w14:paraId="7CA4D797">
      <w:pPr>
        <w:pStyle w:val="3"/>
        <w:spacing w:before="306" w:line="250" w:lineRule="auto"/>
        <w:ind w:left="5" w:right="5" w:firstLine="2"/>
        <w:jc w:val="both"/>
        <w:rPr>
          <w:rFonts w:hint="eastAsia"/>
          <w:spacing w:val="-1"/>
          <w:sz w:val="30"/>
          <w:szCs w:val="30"/>
        </w:rPr>
      </w:pPr>
      <w:r>
        <w:rPr>
          <w:rFonts w:hint="eastAsia"/>
          <w:spacing w:val="-1"/>
          <w:sz w:val="30"/>
          <w:szCs w:val="30"/>
        </w:rPr>
        <w:t>所罗门藉着从主面前来的预言之灵说：“将来必有这样的时候，宇宙的主宰将在聚集的世界面前对每一个义人说：你只管去欢欢喜喜吃你为你存留的饭，因为你曾将饭给饥饿的穷人和受苦者；你也要心中快乐喝你为你存留在乐园里的酒，代替你曾为干渴的穷人和受苦者调和的酒。”</w:t>
      </w:r>
    </w:p>
    <w:p w14:paraId="7AC37408">
      <w:pPr>
        <w:pStyle w:val="3"/>
        <w:spacing w:before="306" w:line="250" w:lineRule="auto"/>
        <w:ind w:left="5" w:right="5" w:firstLine="2"/>
        <w:jc w:val="both"/>
        <w:rPr>
          <w:rFonts w:hint="eastAsia"/>
          <w:spacing w:val="-1"/>
          <w:sz w:val="30"/>
          <w:szCs w:val="30"/>
        </w:rPr>
      </w:pPr>
    </w:p>
    <w:p w14:paraId="6BA62B90">
      <w:pPr>
        <w:pStyle w:val="3"/>
        <w:spacing w:before="306" w:line="250" w:lineRule="auto"/>
        <w:ind w:left="5" w:right="5" w:firstLine="2"/>
        <w:jc w:val="both"/>
        <w:rPr>
          <w:rFonts w:hint="eastAsia"/>
          <w:spacing w:val="-1"/>
          <w:sz w:val="30"/>
          <w:szCs w:val="30"/>
        </w:rPr>
      </w:pPr>
      <w:r>
        <w:rPr>
          <w:rFonts w:hint="eastAsia"/>
          <w:spacing w:val="-1"/>
          <w:sz w:val="30"/>
          <w:szCs w:val="30"/>
        </w:rPr>
        <w:t>Our Lord delighted, as learned men have proved by a copious induction of instances,—to make use in his discourses of those formularies which the lovers of piety had long before received from the lips of their wise men.</w:t>
      </w:r>
    </w:p>
    <w:p w14:paraId="61DB31EE">
      <w:pPr>
        <w:pStyle w:val="3"/>
        <w:spacing w:before="306" w:line="250" w:lineRule="auto"/>
        <w:ind w:left="5" w:right="5" w:firstLine="2"/>
        <w:jc w:val="both"/>
        <w:rPr>
          <w:rFonts w:hint="eastAsia"/>
          <w:spacing w:val="-1"/>
          <w:sz w:val="30"/>
          <w:szCs w:val="30"/>
        </w:rPr>
      </w:pPr>
    </w:p>
    <w:p w14:paraId="6AB687F3">
      <w:pPr>
        <w:pStyle w:val="3"/>
        <w:spacing w:before="306" w:line="250" w:lineRule="auto"/>
        <w:ind w:left="5" w:right="5" w:firstLine="2"/>
        <w:jc w:val="both"/>
        <w:rPr>
          <w:rFonts w:hint="eastAsia"/>
          <w:spacing w:val="-1"/>
          <w:sz w:val="30"/>
          <w:szCs w:val="30"/>
        </w:rPr>
      </w:pPr>
      <w:r>
        <w:rPr>
          <w:rFonts w:hint="eastAsia"/>
          <w:spacing w:val="-1"/>
          <w:sz w:val="30"/>
          <w:szCs w:val="30"/>
        </w:rPr>
        <w:t>我们的主乐于，正如学者们通过大量例证所证明的那样，——在祂的论述中使用那些敬虔爱好者早已从他们智者口中领受的惯用语（formularies）。</w:t>
      </w:r>
    </w:p>
    <w:p w14:paraId="6FA496CA">
      <w:pPr>
        <w:pStyle w:val="3"/>
        <w:spacing w:before="306" w:line="250" w:lineRule="auto"/>
        <w:ind w:left="5" w:right="5" w:firstLine="2"/>
        <w:jc w:val="both"/>
        <w:rPr>
          <w:rFonts w:hint="eastAsia"/>
          <w:spacing w:val="-1"/>
          <w:sz w:val="30"/>
          <w:szCs w:val="30"/>
        </w:rPr>
      </w:pPr>
    </w:p>
    <w:p w14:paraId="65C43422">
      <w:pPr>
        <w:pStyle w:val="3"/>
        <w:spacing w:before="306" w:line="250" w:lineRule="auto"/>
        <w:ind w:left="5" w:right="5" w:firstLine="2"/>
        <w:jc w:val="both"/>
        <w:rPr>
          <w:rFonts w:hint="eastAsia"/>
          <w:spacing w:val="-1"/>
          <w:sz w:val="30"/>
          <w:szCs w:val="30"/>
        </w:rPr>
      </w:pPr>
      <w:r>
        <w:rPr>
          <w:rFonts w:hint="eastAsia"/>
          <w:spacing w:val="-1"/>
          <w:sz w:val="30"/>
          <w:szCs w:val="30"/>
        </w:rPr>
        <w:t>XXXIV. The Execution will immediately follow the pronouncing of the sentence.</w:t>
      </w:r>
    </w:p>
    <w:p w14:paraId="4BD53595">
      <w:pPr>
        <w:pStyle w:val="3"/>
        <w:spacing w:before="306" w:line="250" w:lineRule="auto"/>
        <w:ind w:left="5" w:right="5" w:firstLine="2"/>
        <w:jc w:val="both"/>
        <w:rPr>
          <w:rFonts w:hint="eastAsia"/>
          <w:spacing w:val="-1"/>
          <w:sz w:val="30"/>
          <w:szCs w:val="30"/>
        </w:rPr>
      </w:pPr>
    </w:p>
    <w:p w14:paraId="2CC53FE1">
      <w:pPr>
        <w:pStyle w:val="3"/>
        <w:spacing w:before="306" w:line="250" w:lineRule="auto"/>
        <w:ind w:left="5" w:right="5" w:firstLine="2"/>
        <w:jc w:val="both"/>
        <w:rPr>
          <w:rFonts w:hint="eastAsia"/>
          <w:spacing w:val="-1"/>
          <w:sz w:val="30"/>
          <w:szCs w:val="30"/>
        </w:rPr>
      </w:pPr>
      <w:r>
        <w:rPr>
          <w:rFonts w:hint="eastAsia"/>
          <w:spacing w:val="-1"/>
          <w:sz w:val="30"/>
          <w:szCs w:val="30"/>
        </w:rPr>
        <w:t>XXXIV. 执行（Execution）将在判决宣告后立即进行。</w:t>
      </w:r>
    </w:p>
    <w:p w14:paraId="74BE1622">
      <w:pPr>
        <w:pStyle w:val="3"/>
        <w:spacing w:before="306" w:line="250" w:lineRule="auto"/>
        <w:ind w:left="5" w:right="5" w:firstLine="2"/>
        <w:jc w:val="both"/>
        <w:rPr>
          <w:rFonts w:hint="eastAsia"/>
          <w:spacing w:val="-1"/>
          <w:sz w:val="30"/>
          <w:szCs w:val="30"/>
        </w:rPr>
      </w:pPr>
    </w:p>
    <w:p w14:paraId="5B915C92">
      <w:pPr>
        <w:pStyle w:val="3"/>
        <w:spacing w:before="306" w:line="250" w:lineRule="auto"/>
        <w:ind w:left="5" w:right="5" w:firstLine="2"/>
        <w:jc w:val="both"/>
        <w:rPr>
          <w:rFonts w:hint="eastAsia"/>
          <w:spacing w:val="-1"/>
          <w:sz w:val="30"/>
          <w:szCs w:val="30"/>
        </w:rPr>
      </w:pPr>
      <w:r>
        <w:rPr>
          <w:rFonts w:hint="eastAsia"/>
          <w:spacing w:val="-1"/>
          <w:sz w:val="30"/>
          <w:szCs w:val="30"/>
        </w:rPr>
        <w:t>"And these shall go away into everlasting punishment, but the righteous into life eternal."</w:t>
      </w:r>
    </w:p>
    <w:p w14:paraId="5719EF2D">
      <w:pPr>
        <w:pStyle w:val="3"/>
        <w:spacing w:before="306" w:line="250" w:lineRule="auto"/>
        <w:ind w:left="5" w:right="5" w:firstLine="2"/>
        <w:jc w:val="both"/>
        <w:rPr>
          <w:rFonts w:hint="eastAsia"/>
          <w:spacing w:val="-1"/>
          <w:sz w:val="30"/>
          <w:szCs w:val="30"/>
        </w:rPr>
      </w:pPr>
    </w:p>
    <w:p w14:paraId="6C0571B4">
      <w:pPr>
        <w:pStyle w:val="3"/>
        <w:spacing w:before="306" w:line="250" w:lineRule="auto"/>
        <w:ind w:left="5" w:right="5" w:firstLine="2"/>
        <w:jc w:val="both"/>
        <w:rPr>
          <w:rFonts w:hint="eastAsia"/>
          <w:spacing w:val="-1"/>
          <w:sz w:val="30"/>
          <w:szCs w:val="30"/>
        </w:rPr>
      </w:pPr>
      <w:r>
        <w:rPr>
          <w:rFonts w:hint="eastAsia"/>
          <w:spacing w:val="-1"/>
          <w:sz w:val="30"/>
          <w:szCs w:val="30"/>
        </w:rPr>
        <w:t>“这些人要往永刑里去；那些义人要往永生里去。”m</w:t>
      </w:r>
    </w:p>
    <w:p w14:paraId="22177105">
      <w:pPr>
        <w:pStyle w:val="3"/>
        <w:spacing w:before="306" w:line="250" w:lineRule="auto"/>
        <w:ind w:left="5" w:right="5" w:firstLine="2"/>
        <w:jc w:val="both"/>
        <w:rPr>
          <w:rFonts w:hint="eastAsia"/>
          <w:spacing w:val="-1"/>
          <w:sz w:val="30"/>
          <w:szCs w:val="30"/>
        </w:rPr>
      </w:pPr>
    </w:p>
    <w:p w14:paraId="2318D1A0">
      <w:pPr>
        <w:pStyle w:val="3"/>
        <w:spacing w:before="306" w:line="250" w:lineRule="auto"/>
        <w:ind w:left="5" w:right="5" w:firstLine="2"/>
        <w:jc w:val="both"/>
        <w:rPr>
          <w:rFonts w:hint="eastAsia"/>
          <w:spacing w:val="-1"/>
          <w:sz w:val="30"/>
          <w:szCs w:val="30"/>
        </w:rPr>
      </w:pPr>
      <w:r>
        <w:rPr>
          <w:rFonts w:hint="eastAsia"/>
          <w:spacing w:val="-1"/>
          <w:sz w:val="30"/>
          <w:szCs w:val="30"/>
        </w:rPr>
        <w:t>According to the order of the words of Christ, the execution of the sentence will begin with the ungodly; the pronouncing, with the godly.</w:t>
      </w:r>
    </w:p>
    <w:p w14:paraId="429B13E6">
      <w:pPr>
        <w:pStyle w:val="3"/>
        <w:spacing w:before="306" w:line="250" w:lineRule="auto"/>
        <w:ind w:left="5" w:right="5" w:firstLine="2"/>
        <w:jc w:val="both"/>
        <w:rPr>
          <w:rFonts w:hint="eastAsia"/>
          <w:spacing w:val="-1"/>
          <w:sz w:val="30"/>
          <w:szCs w:val="30"/>
        </w:rPr>
      </w:pPr>
    </w:p>
    <w:p w14:paraId="13E6BD13">
      <w:pPr>
        <w:pStyle w:val="3"/>
        <w:spacing w:before="306" w:line="250" w:lineRule="auto"/>
        <w:ind w:left="5" w:right="5" w:firstLine="2"/>
        <w:jc w:val="both"/>
        <w:rPr>
          <w:rFonts w:hint="eastAsia"/>
          <w:spacing w:val="-1"/>
          <w:sz w:val="30"/>
          <w:szCs w:val="30"/>
        </w:rPr>
      </w:pPr>
      <w:r>
        <w:rPr>
          <w:rFonts w:hint="eastAsia"/>
          <w:spacing w:val="-1"/>
          <w:sz w:val="30"/>
          <w:szCs w:val="30"/>
        </w:rPr>
        <w:t>按照基督话语的顺序，判决的执行将从不敬虔者开始；宣告，则从敬虔者开始。</w:t>
      </w:r>
    </w:p>
    <w:p w14:paraId="2B749204">
      <w:pPr>
        <w:pStyle w:val="3"/>
        <w:spacing w:before="306" w:line="250" w:lineRule="auto"/>
        <w:ind w:left="5" w:right="5" w:firstLine="2"/>
        <w:jc w:val="both"/>
        <w:rPr>
          <w:rFonts w:hint="eastAsia"/>
          <w:spacing w:val="-1"/>
          <w:sz w:val="30"/>
          <w:szCs w:val="30"/>
        </w:rPr>
      </w:pPr>
    </w:p>
    <w:p w14:paraId="1B893FBA">
      <w:pPr>
        <w:pStyle w:val="3"/>
        <w:spacing w:before="306" w:line="250" w:lineRule="auto"/>
        <w:ind w:left="5" w:right="5" w:firstLine="2"/>
        <w:jc w:val="both"/>
        <w:rPr>
          <w:rFonts w:hint="eastAsia"/>
          <w:spacing w:val="-1"/>
          <w:sz w:val="30"/>
          <w:szCs w:val="30"/>
        </w:rPr>
      </w:pPr>
      <w:r>
        <w:rPr>
          <w:rFonts w:hint="eastAsia"/>
          <w:spacing w:val="-1"/>
          <w:sz w:val="30"/>
          <w:szCs w:val="30"/>
        </w:rPr>
        <w:t>As the latter will augment the terror of the wicked, so the former will increase the joy of the righteous.</w:t>
      </w:r>
    </w:p>
    <w:p w14:paraId="4ACD2B87">
      <w:pPr>
        <w:pStyle w:val="3"/>
        <w:spacing w:before="306" w:line="250" w:lineRule="auto"/>
        <w:ind w:left="5" w:right="5" w:firstLine="2"/>
        <w:jc w:val="both"/>
        <w:rPr>
          <w:rFonts w:hint="eastAsia"/>
          <w:spacing w:val="-1"/>
          <w:sz w:val="30"/>
          <w:szCs w:val="30"/>
        </w:rPr>
      </w:pPr>
    </w:p>
    <w:p w14:paraId="1DBEE925">
      <w:pPr>
        <w:pStyle w:val="3"/>
        <w:spacing w:before="306" w:line="250" w:lineRule="auto"/>
        <w:ind w:left="5" w:right="5" w:firstLine="2"/>
        <w:jc w:val="both"/>
        <w:rPr>
          <w:rFonts w:hint="eastAsia"/>
          <w:spacing w:val="-1"/>
          <w:sz w:val="30"/>
          <w:szCs w:val="30"/>
        </w:rPr>
      </w:pPr>
      <w:r>
        <w:rPr>
          <w:rFonts w:hint="eastAsia"/>
          <w:spacing w:val="-1"/>
          <w:sz w:val="30"/>
          <w:szCs w:val="30"/>
        </w:rPr>
        <w:t>正如后者将加剧恶人的恐惧一样，前者也将增加义人的喜乐。</w:t>
      </w:r>
    </w:p>
    <w:p w14:paraId="01730AE8">
      <w:pPr>
        <w:pStyle w:val="3"/>
        <w:spacing w:before="306" w:line="250" w:lineRule="auto"/>
        <w:ind w:left="5" w:right="5" w:firstLine="2"/>
        <w:jc w:val="both"/>
        <w:rPr>
          <w:rFonts w:hint="eastAsia"/>
          <w:spacing w:val="-1"/>
          <w:sz w:val="30"/>
          <w:szCs w:val="30"/>
        </w:rPr>
      </w:pPr>
    </w:p>
    <w:p w14:paraId="4D7E7C6A">
      <w:pPr>
        <w:pStyle w:val="3"/>
        <w:spacing w:before="306" w:line="250" w:lineRule="auto"/>
        <w:ind w:left="5" w:right="5" w:firstLine="2"/>
        <w:jc w:val="both"/>
        <w:rPr>
          <w:rFonts w:hint="eastAsia"/>
          <w:spacing w:val="-1"/>
          <w:sz w:val="30"/>
          <w:szCs w:val="30"/>
        </w:rPr>
      </w:pPr>
      <w:r>
        <w:rPr>
          <w:rFonts w:hint="eastAsia"/>
          <w:spacing w:val="-1"/>
          <w:sz w:val="30"/>
          <w:szCs w:val="30"/>
        </w:rPr>
        <w:t>"The righteous shall rejoice, when he seeth the vengeance."</w:t>
      </w:r>
    </w:p>
    <w:p w14:paraId="7A9AB24B">
      <w:pPr>
        <w:pStyle w:val="3"/>
        <w:spacing w:before="306" w:line="250" w:lineRule="auto"/>
        <w:ind w:left="5" w:right="5" w:firstLine="2"/>
        <w:jc w:val="both"/>
        <w:rPr>
          <w:rFonts w:hint="eastAsia"/>
          <w:spacing w:val="-1"/>
          <w:sz w:val="30"/>
          <w:szCs w:val="30"/>
        </w:rPr>
      </w:pPr>
    </w:p>
    <w:p w14:paraId="027B99E1">
      <w:pPr>
        <w:pStyle w:val="3"/>
        <w:spacing w:before="306" w:line="250" w:lineRule="auto"/>
        <w:ind w:left="5" w:right="5" w:firstLine="2"/>
        <w:jc w:val="both"/>
        <w:rPr>
          <w:rFonts w:hint="eastAsia"/>
          <w:spacing w:val="-1"/>
          <w:sz w:val="30"/>
          <w:szCs w:val="30"/>
        </w:rPr>
      </w:pPr>
      <w:r>
        <w:rPr>
          <w:rFonts w:hint="eastAsia"/>
          <w:spacing w:val="-1"/>
          <w:sz w:val="30"/>
          <w:szCs w:val="30"/>
        </w:rPr>
        <w:t>“义人见仇敌遭报就欢喜。”n</w:t>
      </w:r>
    </w:p>
    <w:p w14:paraId="3EB2F807">
      <w:pPr>
        <w:pStyle w:val="3"/>
        <w:spacing w:before="306" w:line="250" w:lineRule="auto"/>
        <w:ind w:left="5" w:right="5" w:firstLine="2"/>
        <w:jc w:val="both"/>
        <w:rPr>
          <w:rFonts w:hint="eastAsia"/>
          <w:spacing w:val="-1"/>
          <w:sz w:val="30"/>
          <w:szCs w:val="30"/>
        </w:rPr>
      </w:pPr>
    </w:p>
    <w:p w14:paraId="1EC58AF1">
      <w:pPr>
        <w:pStyle w:val="3"/>
        <w:spacing w:before="306" w:line="250" w:lineRule="auto"/>
        <w:ind w:left="5" w:right="5" w:firstLine="2"/>
        <w:jc w:val="both"/>
        <w:rPr>
          <w:rFonts w:hint="eastAsia"/>
          <w:spacing w:val="-1"/>
          <w:sz w:val="30"/>
          <w:szCs w:val="30"/>
        </w:rPr>
      </w:pPr>
      <w:r>
        <w:rPr>
          <w:rFonts w:hint="eastAsia"/>
          <w:spacing w:val="-1"/>
          <w:sz w:val="30"/>
          <w:szCs w:val="30"/>
        </w:rPr>
        <w:t>Eternity is attributed to each; on the one side, an eternity of punishment; on the other, an eternity of life, which is truly life.</w:t>
      </w:r>
    </w:p>
    <w:p w14:paraId="5FE9F041">
      <w:pPr>
        <w:pStyle w:val="3"/>
        <w:spacing w:before="306" w:line="250" w:lineRule="auto"/>
        <w:ind w:left="5" w:right="5" w:firstLine="2"/>
        <w:jc w:val="both"/>
        <w:rPr>
          <w:rFonts w:hint="eastAsia"/>
          <w:spacing w:val="-1"/>
          <w:sz w:val="30"/>
          <w:szCs w:val="30"/>
        </w:rPr>
      </w:pPr>
    </w:p>
    <w:p w14:paraId="712738DE">
      <w:pPr>
        <w:pStyle w:val="3"/>
        <w:spacing w:before="306" w:line="250" w:lineRule="auto"/>
        <w:ind w:left="5" w:right="5" w:firstLine="2"/>
        <w:jc w:val="both"/>
        <w:rPr>
          <w:rFonts w:hint="eastAsia"/>
          <w:spacing w:val="-1"/>
          <w:sz w:val="30"/>
          <w:szCs w:val="30"/>
        </w:rPr>
      </w:pPr>
      <w:r>
        <w:rPr>
          <w:rFonts w:hint="eastAsia"/>
          <w:spacing w:val="-1"/>
          <w:sz w:val="30"/>
          <w:szCs w:val="30"/>
        </w:rPr>
        <w:t>永恒被归于两者；一方面是永恒的惩罚；另一方面是永恒的生命，那才是真正的生命。</w:t>
      </w:r>
    </w:p>
    <w:p w14:paraId="5F8ABA14">
      <w:pPr>
        <w:pStyle w:val="3"/>
        <w:spacing w:before="306" w:line="250" w:lineRule="auto"/>
        <w:ind w:left="5" w:right="5" w:firstLine="2"/>
        <w:jc w:val="both"/>
        <w:rPr>
          <w:rFonts w:hint="eastAsia"/>
          <w:spacing w:val="-1"/>
          <w:sz w:val="30"/>
          <w:szCs w:val="30"/>
        </w:rPr>
      </w:pPr>
    </w:p>
    <w:p w14:paraId="061962C7">
      <w:pPr>
        <w:pStyle w:val="3"/>
        <w:spacing w:before="306" w:line="250" w:lineRule="auto"/>
        <w:ind w:left="5" w:right="5" w:firstLine="2"/>
        <w:jc w:val="both"/>
        <w:rPr>
          <w:rFonts w:hint="eastAsia"/>
          <w:spacing w:val="-1"/>
          <w:sz w:val="30"/>
          <w:szCs w:val="30"/>
        </w:rPr>
      </w:pPr>
      <w:r>
        <w:rPr>
          <w:rFonts w:hint="eastAsia"/>
          <w:spacing w:val="-1"/>
          <w:sz w:val="30"/>
          <w:szCs w:val="30"/>
        </w:rPr>
        <w:t>The punishment will not only include the punishment of loss, but also of sense; for they shall "depart into everlasting fire, prepared for the devil and his angels."o</w:t>
      </w:r>
    </w:p>
    <w:p w14:paraId="0EC90CD9">
      <w:pPr>
        <w:pStyle w:val="3"/>
        <w:spacing w:before="306" w:line="250" w:lineRule="auto"/>
        <w:ind w:left="5" w:right="5" w:firstLine="2"/>
        <w:jc w:val="both"/>
        <w:rPr>
          <w:rFonts w:hint="eastAsia"/>
          <w:spacing w:val="-1"/>
          <w:sz w:val="30"/>
          <w:szCs w:val="30"/>
        </w:rPr>
      </w:pPr>
    </w:p>
    <w:p w14:paraId="0749B603">
      <w:pPr>
        <w:pStyle w:val="3"/>
        <w:spacing w:before="306" w:line="250" w:lineRule="auto"/>
        <w:ind w:left="5" w:right="5" w:firstLine="2"/>
        <w:jc w:val="both"/>
        <w:rPr>
          <w:rFonts w:hint="eastAsia"/>
          <w:spacing w:val="-1"/>
          <w:sz w:val="30"/>
          <w:szCs w:val="30"/>
        </w:rPr>
      </w:pPr>
      <w:r>
        <w:rPr>
          <w:rFonts w:hint="eastAsia"/>
          <w:spacing w:val="-1"/>
          <w:sz w:val="30"/>
          <w:szCs w:val="30"/>
        </w:rPr>
        <w:t>惩罚不仅将包括失丧的刑罚，而且也包括感觉的刑罚；因为他们将“进入那为魔鬼和他的使者所预备的永火里去。”o</w:t>
      </w:r>
    </w:p>
    <w:p w14:paraId="6841FE66">
      <w:pPr>
        <w:pStyle w:val="3"/>
        <w:spacing w:before="306" w:line="250" w:lineRule="auto"/>
        <w:ind w:left="5" w:right="5" w:firstLine="2"/>
        <w:jc w:val="both"/>
        <w:rPr>
          <w:rFonts w:hint="eastAsia"/>
          <w:spacing w:val="-1"/>
          <w:sz w:val="30"/>
          <w:szCs w:val="30"/>
        </w:rPr>
      </w:pPr>
    </w:p>
    <w:p w14:paraId="0D742DC6">
      <w:pPr>
        <w:pStyle w:val="3"/>
        <w:spacing w:before="306" w:line="250" w:lineRule="auto"/>
        <w:ind w:left="5" w:right="5" w:firstLine="2"/>
        <w:jc w:val="both"/>
        <w:rPr>
          <w:rFonts w:hint="eastAsia"/>
          <w:spacing w:val="-1"/>
          <w:sz w:val="30"/>
          <w:szCs w:val="30"/>
        </w:rPr>
      </w:pPr>
      <w:r>
        <w:rPr>
          <w:rFonts w:hint="eastAsia"/>
          <w:spacing w:val="-1"/>
          <w:sz w:val="30"/>
          <w:szCs w:val="30"/>
        </w:rPr>
        <w:t>The life will consist in the most perfect knowledge, love, and fruition of God, and in the joy arising from these.</w:t>
      </w:r>
    </w:p>
    <w:p w14:paraId="65728F5C">
      <w:pPr>
        <w:pStyle w:val="3"/>
        <w:spacing w:before="306" w:line="250" w:lineRule="auto"/>
        <w:ind w:left="5" w:right="5" w:firstLine="2"/>
        <w:jc w:val="both"/>
        <w:rPr>
          <w:rFonts w:hint="eastAsia"/>
          <w:spacing w:val="-1"/>
          <w:sz w:val="30"/>
          <w:szCs w:val="30"/>
        </w:rPr>
      </w:pPr>
    </w:p>
    <w:p w14:paraId="14FCA89C">
      <w:pPr>
        <w:pStyle w:val="3"/>
        <w:spacing w:before="306" w:line="250" w:lineRule="auto"/>
        <w:ind w:left="5" w:right="5" w:firstLine="2"/>
        <w:jc w:val="both"/>
        <w:rPr>
          <w:rFonts w:hint="eastAsia"/>
          <w:spacing w:val="-1"/>
          <w:sz w:val="30"/>
          <w:szCs w:val="30"/>
        </w:rPr>
      </w:pPr>
      <w:r>
        <w:rPr>
          <w:rFonts w:hint="eastAsia"/>
          <w:spacing w:val="-1"/>
          <w:sz w:val="30"/>
          <w:szCs w:val="30"/>
        </w:rPr>
        <w:t>生命将在于对神最完全的认识、爱和享受，以及由此产生的喜乐。</w:t>
      </w:r>
    </w:p>
    <w:p w14:paraId="56608E61">
      <w:pPr>
        <w:pStyle w:val="3"/>
        <w:spacing w:before="306" w:line="250" w:lineRule="auto"/>
        <w:ind w:left="5" w:right="5" w:firstLine="2"/>
        <w:jc w:val="both"/>
        <w:rPr>
          <w:rFonts w:hint="eastAsia"/>
          <w:spacing w:val="-1"/>
          <w:sz w:val="30"/>
          <w:szCs w:val="30"/>
        </w:rPr>
      </w:pPr>
    </w:p>
    <w:p w14:paraId="0EE5584A">
      <w:pPr>
        <w:pStyle w:val="3"/>
        <w:spacing w:before="306" w:line="250" w:lineRule="auto"/>
        <w:ind w:left="5" w:right="5" w:firstLine="2"/>
        <w:jc w:val="both"/>
        <w:rPr>
          <w:rFonts w:hint="eastAsia"/>
          <w:spacing w:val="-1"/>
          <w:sz w:val="30"/>
          <w:szCs w:val="30"/>
        </w:rPr>
      </w:pPr>
      <w:r>
        <w:rPr>
          <w:rFonts w:hint="eastAsia"/>
          <w:spacing w:val="-1"/>
          <w:sz w:val="30"/>
          <w:szCs w:val="30"/>
        </w:rPr>
        <w:t>Both will be eternal; the one, without hope of intermission or abatement; the other, without fear of loss.</w:t>
      </w:r>
    </w:p>
    <w:p w14:paraId="283B526B">
      <w:pPr>
        <w:pStyle w:val="3"/>
        <w:spacing w:before="306" w:line="250" w:lineRule="auto"/>
        <w:ind w:left="5" w:right="5" w:firstLine="2"/>
        <w:jc w:val="both"/>
        <w:rPr>
          <w:rFonts w:hint="eastAsia"/>
          <w:spacing w:val="-1"/>
          <w:sz w:val="30"/>
          <w:szCs w:val="30"/>
        </w:rPr>
      </w:pPr>
    </w:p>
    <w:p w14:paraId="39564472">
      <w:pPr>
        <w:pStyle w:val="3"/>
        <w:spacing w:before="306" w:line="250" w:lineRule="auto"/>
        <w:ind w:left="5" w:right="5" w:firstLine="2"/>
        <w:jc w:val="both"/>
        <w:rPr>
          <w:rFonts w:hint="eastAsia"/>
          <w:spacing w:val="-1"/>
          <w:sz w:val="30"/>
          <w:szCs w:val="30"/>
        </w:rPr>
      </w:pPr>
      <w:r>
        <w:rPr>
          <w:rFonts w:hint="eastAsia"/>
          <w:spacing w:val="-1"/>
          <w:sz w:val="30"/>
          <w:szCs w:val="30"/>
        </w:rPr>
        <w:t>两者都将是永恒的；前者，没有中断或减轻的希望；后者，没有失丧的恐惧。</w:t>
      </w:r>
    </w:p>
    <w:p w14:paraId="3599C069">
      <w:pPr>
        <w:pStyle w:val="3"/>
        <w:spacing w:before="306" w:line="250" w:lineRule="auto"/>
        <w:ind w:left="5" w:right="5" w:firstLine="2"/>
        <w:jc w:val="both"/>
        <w:rPr>
          <w:rFonts w:hint="eastAsia"/>
          <w:spacing w:val="-1"/>
          <w:sz w:val="30"/>
          <w:szCs w:val="30"/>
        </w:rPr>
      </w:pPr>
    </w:p>
    <w:p w14:paraId="38B3F026">
      <w:pPr>
        <w:pStyle w:val="3"/>
        <w:spacing w:before="306" w:line="250" w:lineRule="auto"/>
        <w:ind w:left="5" w:right="5" w:firstLine="2"/>
        <w:jc w:val="both"/>
        <w:rPr>
          <w:rFonts w:hint="eastAsia"/>
          <w:spacing w:val="-1"/>
          <w:sz w:val="30"/>
          <w:szCs w:val="30"/>
        </w:rPr>
      </w:pPr>
      <w:r>
        <w:rPr>
          <w:rFonts w:hint="eastAsia"/>
          <w:spacing w:val="-1"/>
          <w:sz w:val="30"/>
          <w:szCs w:val="30"/>
        </w:rPr>
        <w:t>XXXV. The Circumstances to be considered, are those of PLACE and TIME.</w:t>
      </w:r>
    </w:p>
    <w:p w14:paraId="223657EB">
      <w:pPr>
        <w:pStyle w:val="3"/>
        <w:spacing w:before="306" w:line="250" w:lineRule="auto"/>
        <w:ind w:left="5" w:right="5" w:firstLine="2"/>
        <w:jc w:val="both"/>
        <w:rPr>
          <w:rFonts w:hint="eastAsia"/>
          <w:spacing w:val="-1"/>
          <w:sz w:val="30"/>
          <w:szCs w:val="30"/>
        </w:rPr>
      </w:pPr>
    </w:p>
    <w:p w14:paraId="0104B3CD">
      <w:pPr>
        <w:pStyle w:val="3"/>
        <w:spacing w:before="306" w:line="250" w:lineRule="auto"/>
        <w:ind w:left="5" w:right="5" w:firstLine="2"/>
        <w:jc w:val="both"/>
        <w:rPr>
          <w:rFonts w:hint="eastAsia"/>
          <w:spacing w:val="-1"/>
          <w:sz w:val="30"/>
          <w:szCs w:val="30"/>
        </w:rPr>
      </w:pPr>
      <w:r>
        <w:rPr>
          <w:rFonts w:hint="eastAsia"/>
          <w:spacing w:val="-1"/>
          <w:sz w:val="30"/>
          <w:szCs w:val="30"/>
        </w:rPr>
        <w:t>XXXV. 需要考虑的情况（Circumstances）是地点（PLACE）和时间（TIME）。</w:t>
      </w:r>
    </w:p>
    <w:p w14:paraId="2E68C376">
      <w:pPr>
        <w:pStyle w:val="3"/>
        <w:spacing w:before="306" w:line="250" w:lineRule="auto"/>
        <w:ind w:left="5" w:right="5" w:firstLine="2"/>
        <w:jc w:val="both"/>
        <w:rPr>
          <w:rFonts w:hint="eastAsia"/>
          <w:spacing w:val="-1"/>
          <w:sz w:val="30"/>
          <w:szCs w:val="30"/>
        </w:rPr>
      </w:pPr>
    </w:p>
    <w:p w14:paraId="716F3925">
      <w:pPr>
        <w:pStyle w:val="3"/>
        <w:spacing w:before="306" w:line="250" w:lineRule="auto"/>
        <w:ind w:left="5" w:right="5" w:firstLine="2"/>
        <w:jc w:val="both"/>
        <w:rPr>
          <w:rFonts w:hint="eastAsia"/>
          <w:spacing w:val="-1"/>
          <w:sz w:val="30"/>
          <w:szCs w:val="30"/>
        </w:rPr>
      </w:pPr>
      <w:r>
        <w:rPr>
          <w:rFonts w:hint="eastAsia"/>
          <w:spacing w:val="-1"/>
          <w:sz w:val="30"/>
          <w:szCs w:val="30"/>
        </w:rPr>
        <w:t>The PLACE is generally designated by the air and the clouds.</w:t>
      </w:r>
    </w:p>
    <w:p w14:paraId="1C13E4A2">
      <w:pPr>
        <w:pStyle w:val="3"/>
        <w:spacing w:before="306" w:line="250" w:lineRule="auto"/>
        <w:ind w:left="5" w:right="5" w:firstLine="2"/>
        <w:jc w:val="both"/>
        <w:rPr>
          <w:rFonts w:hint="eastAsia"/>
          <w:spacing w:val="-1"/>
          <w:sz w:val="30"/>
          <w:szCs w:val="30"/>
        </w:rPr>
      </w:pPr>
    </w:p>
    <w:p w14:paraId="31D8494B">
      <w:pPr>
        <w:pStyle w:val="3"/>
        <w:spacing w:before="306" w:line="250" w:lineRule="auto"/>
        <w:ind w:left="5" w:right="5" w:firstLine="2"/>
        <w:jc w:val="both"/>
        <w:rPr>
          <w:rFonts w:hint="eastAsia"/>
          <w:spacing w:val="-1"/>
          <w:sz w:val="30"/>
          <w:szCs w:val="30"/>
        </w:rPr>
      </w:pPr>
      <w:r>
        <w:rPr>
          <w:rFonts w:hint="eastAsia"/>
          <w:spacing w:val="-1"/>
          <w:sz w:val="30"/>
          <w:szCs w:val="30"/>
        </w:rPr>
        <w:t>地点（PLACE）通常由空气和云彩来指代。p</w:t>
      </w:r>
    </w:p>
    <w:p w14:paraId="514DD65E">
      <w:pPr>
        <w:pStyle w:val="3"/>
        <w:spacing w:before="306" w:line="250" w:lineRule="auto"/>
        <w:ind w:left="5" w:right="5" w:firstLine="2"/>
        <w:jc w:val="both"/>
        <w:rPr>
          <w:rFonts w:hint="eastAsia"/>
          <w:spacing w:val="-1"/>
          <w:sz w:val="30"/>
          <w:szCs w:val="30"/>
        </w:rPr>
      </w:pPr>
    </w:p>
    <w:p w14:paraId="1D69E329">
      <w:pPr>
        <w:pStyle w:val="3"/>
        <w:spacing w:before="306" w:line="250" w:lineRule="auto"/>
        <w:ind w:left="5" w:right="5" w:firstLine="2"/>
        <w:jc w:val="both"/>
        <w:rPr>
          <w:rFonts w:hint="eastAsia"/>
          <w:spacing w:val="-1"/>
          <w:sz w:val="30"/>
          <w:szCs w:val="30"/>
        </w:rPr>
      </w:pPr>
      <w:r>
        <w:rPr>
          <w:rFonts w:hint="eastAsia"/>
          <w:spacing w:val="-1"/>
          <w:sz w:val="30"/>
          <w:szCs w:val="30"/>
        </w:rPr>
        <w:t>And why is the judgment to be transacted there?</w:t>
      </w:r>
    </w:p>
    <w:p w14:paraId="5AD171F5">
      <w:pPr>
        <w:pStyle w:val="3"/>
        <w:spacing w:before="306" w:line="250" w:lineRule="auto"/>
        <w:ind w:left="5" w:right="5" w:firstLine="2"/>
        <w:jc w:val="both"/>
        <w:rPr>
          <w:rFonts w:hint="eastAsia"/>
          <w:spacing w:val="-1"/>
          <w:sz w:val="30"/>
          <w:szCs w:val="30"/>
        </w:rPr>
      </w:pPr>
    </w:p>
    <w:p w14:paraId="4F7D6A37">
      <w:pPr>
        <w:pStyle w:val="3"/>
        <w:spacing w:before="306" w:line="250" w:lineRule="auto"/>
        <w:ind w:left="5" w:right="5" w:firstLine="2"/>
        <w:jc w:val="both"/>
        <w:rPr>
          <w:rFonts w:hint="eastAsia"/>
          <w:spacing w:val="-1"/>
          <w:sz w:val="30"/>
          <w:szCs w:val="30"/>
        </w:rPr>
      </w:pPr>
      <w:r>
        <w:rPr>
          <w:rFonts w:hint="eastAsia"/>
          <w:spacing w:val="-1"/>
          <w:sz w:val="30"/>
          <w:szCs w:val="30"/>
        </w:rPr>
        <w:t>为什么审判要在那里进行呢？</w:t>
      </w:r>
    </w:p>
    <w:p w14:paraId="5761D140">
      <w:pPr>
        <w:pStyle w:val="3"/>
        <w:spacing w:before="306" w:line="250" w:lineRule="auto"/>
        <w:ind w:left="5" w:right="5" w:firstLine="2"/>
        <w:jc w:val="both"/>
        <w:rPr>
          <w:rFonts w:hint="eastAsia"/>
          <w:spacing w:val="-1"/>
          <w:sz w:val="30"/>
          <w:szCs w:val="30"/>
        </w:rPr>
      </w:pPr>
    </w:p>
    <w:p w14:paraId="5F678E2D">
      <w:pPr>
        <w:pStyle w:val="3"/>
        <w:spacing w:before="306" w:line="250" w:lineRule="auto"/>
        <w:ind w:left="5" w:right="5" w:firstLine="2"/>
        <w:jc w:val="both"/>
        <w:rPr>
          <w:rFonts w:hint="eastAsia"/>
          <w:spacing w:val="-1"/>
          <w:sz w:val="30"/>
          <w:szCs w:val="30"/>
        </w:rPr>
      </w:pPr>
      <w:r>
        <w:rPr>
          <w:rFonts w:hint="eastAsia"/>
          <w:spacing w:val="-1"/>
          <w:sz w:val="30"/>
          <w:szCs w:val="30"/>
        </w:rPr>
        <w:t>1st, That place, being exposed to the view all, will form a spacious amphitheatre for the display of the Divine magnificence.</w:t>
      </w:r>
    </w:p>
    <w:p w14:paraId="422EC5AD">
      <w:pPr>
        <w:pStyle w:val="3"/>
        <w:spacing w:before="306" w:line="250" w:lineRule="auto"/>
        <w:ind w:left="5" w:right="5" w:firstLine="2"/>
        <w:jc w:val="both"/>
        <w:rPr>
          <w:rFonts w:hint="eastAsia"/>
          <w:spacing w:val="-1"/>
          <w:sz w:val="30"/>
          <w:szCs w:val="30"/>
        </w:rPr>
      </w:pPr>
    </w:p>
    <w:p w14:paraId="73226E3C">
      <w:pPr>
        <w:pStyle w:val="3"/>
        <w:spacing w:before="306" w:line="250" w:lineRule="auto"/>
        <w:ind w:left="5" w:right="5" w:firstLine="2"/>
        <w:jc w:val="both"/>
        <w:rPr>
          <w:rFonts w:hint="eastAsia"/>
          <w:spacing w:val="-1"/>
          <w:sz w:val="30"/>
          <w:szCs w:val="30"/>
        </w:rPr>
      </w:pPr>
      <w:r>
        <w:rPr>
          <w:rFonts w:hint="eastAsia"/>
          <w:spacing w:val="-1"/>
          <w:sz w:val="30"/>
          <w:szCs w:val="30"/>
        </w:rPr>
        <w:t>首先，那个地方，暴露在所有人的视野中，将形成一个宽敞的圆形剧场（amphitheatre），以展示神圣的宏伟。</w:t>
      </w:r>
    </w:p>
    <w:p w14:paraId="468EBEB7">
      <w:pPr>
        <w:pStyle w:val="3"/>
        <w:spacing w:before="306" w:line="250" w:lineRule="auto"/>
        <w:ind w:left="5" w:right="5" w:firstLine="2"/>
        <w:jc w:val="both"/>
        <w:rPr>
          <w:rFonts w:hint="eastAsia"/>
          <w:spacing w:val="-1"/>
          <w:sz w:val="30"/>
          <w:szCs w:val="30"/>
        </w:rPr>
      </w:pPr>
    </w:p>
    <w:p w14:paraId="09C862A4">
      <w:pPr>
        <w:pStyle w:val="3"/>
        <w:spacing w:before="306" w:line="250" w:lineRule="auto"/>
        <w:ind w:left="5" w:right="5" w:firstLine="2"/>
        <w:jc w:val="both"/>
        <w:rPr>
          <w:rFonts w:hint="eastAsia"/>
          <w:spacing w:val="-1"/>
          <w:sz w:val="30"/>
          <w:szCs w:val="30"/>
        </w:rPr>
      </w:pPr>
      <w:r>
        <w:rPr>
          <w:rFonts w:hint="eastAsia"/>
          <w:spacing w:val="-1"/>
          <w:sz w:val="30"/>
          <w:szCs w:val="30"/>
        </w:rPr>
        <w:t>"Behold, he cometh with clouds,and every eye shall see him."q</w:t>
      </w:r>
    </w:p>
    <w:p w14:paraId="55991DB3">
      <w:pPr>
        <w:pStyle w:val="3"/>
        <w:spacing w:before="306" w:line="250" w:lineRule="auto"/>
        <w:ind w:left="5" w:right="5" w:firstLine="2"/>
        <w:jc w:val="both"/>
        <w:rPr>
          <w:rFonts w:hint="eastAsia"/>
          <w:spacing w:val="-1"/>
          <w:sz w:val="30"/>
          <w:szCs w:val="30"/>
        </w:rPr>
      </w:pPr>
    </w:p>
    <w:p w14:paraId="6F276D20">
      <w:pPr>
        <w:pStyle w:val="3"/>
        <w:spacing w:before="306" w:line="250" w:lineRule="auto"/>
        <w:ind w:left="5" w:right="5" w:firstLine="2"/>
        <w:jc w:val="both"/>
        <w:rPr>
          <w:rFonts w:hint="eastAsia"/>
          <w:spacing w:val="-1"/>
          <w:sz w:val="30"/>
          <w:szCs w:val="30"/>
        </w:rPr>
      </w:pPr>
      <w:r>
        <w:rPr>
          <w:rFonts w:hint="eastAsia"/>
          <w:spacing w:val="-1"/>
          <w:sz w:val="30"/>
          <w:szCs w:val="30"/>
        </w:rPr>
        <w:t>“看哪，祂驾云降临；众目要看见祂。”q</w:t>
      </w:r>
    </w:p>
    <w:p w14:paraId="319C2193">
      <w:pPr>
        <w:pStyle w:val="3"/>
        <w:spacing w:before="306" w:line="250" w:lineRule="auto"/>
        <w:ind w:left="5" w:right="5" w:firstLine="2"/>
        <w:jc w:val="both"/>
        <w:rPr>
          <w:rFonts w:hint="eastAsia"/>
          <w:spacing w:val="-1"/>
          <w:sz w:val="30"/>
          <w:szCs w:val="30"/>
        </w:rPr>
      </w:pPr>
    </w:p>
    <w:p w14:paraId="0DD26DB2">
      <w:pPr>
        <w:pStyle w:val="3"/>
        <w:spacing w:before="306" w:line="250" w:lineRule="auto"/>
        <w:ind w:left="5" w:right="5" w:firstLine="2"/>
        <w:jc w:val="both"/>
        <w:rPr>
          <w:rFonts w:hint="eastAsia"/>
          <w:spacing w:val="-1"/>
          <w:sz w:val="30"/>
          <w:szCs w:val="30"/>
        </w:rPr>
      </w:pPr>
      <w:r>
        <w:rPr>
          <w:rFonts w:hint="eastAsia"/>
          <w:spacing w:val="-1"/>
          <w:sz w:val="30"/>
          <w:szCs w:val="30"/>
        </w:rPr>
        <w:t>2dly, The clouds are more than once represented as God's royal throne, and the chariot in which he rides.</w:t>
      </w:r>
    </w:p>
    <w:p w14:paraId="7ADC6BDB">
      <w:pPr>
        <w:pStyle w:val="3"/>
        <w:spacing w:before="306" w:line="250" w:lineRule="auto"/>
        <w:ind w:left="5" w:right="5" w:firstLine="2"/>
        <w:jc w:val="both"/>
        <w:rPr>
          <w:rFonts w:hint="eastAsia"/>
          <w:spacing w:val="-1"/>
          <w:sz w:val="30"/>
          <w:szCs w:val="30"/>
        </w:rPr>
      </w:pPr>
    </w:p>
    <w:p w14:paraId="1512C663">
      <w:pPr>
        <w:pStyle w:val="3"/>
        <w:spacing w:before="306" w:line="250" w:lineRule="auto"/>
        <w:ind w:left="5" w:right="5" w:firstLine="2"/>
        <w:jc w:val="both"/>
        <w:rPr>
          <w:rFonts w:hint="eastAsia"/>
          <w:spacing w:val="-1"/>
          <w:sz w:val="30"/>
          <w:szCs w:val="30"/>
        </w:rPr>
      </w:pPr>
      <w:r>
        <w:rPr>
          <w:rFonts w:hint="eastAsia"/>
          <w:spacing w:val="-1"/>
          <w:sz w:val="30"/>
          <w:szCs w:val="30"/>
        </w:rPr>
        <w:t>其次，云彩不止一次被描绘为神的王座，r 以及祂乘坐的战车。</w:t>
      </w:r>
    </w:p>
    <w:p w14:paraId="382F81CD">
      <w:pPr>
        <w:pStyle w:val="3"/>
        <w:spacing w:before="306" w:line="250" w:lineRule="auto"/>
        <w:ind w:left="5" w:right="5" w:firstLine="2"/>
        <w:jc w:val="both"/>
        <w:rPr>
          <w:rFonts w:hint="eastAsia"/>
          <w:spacing w:val="-1"/>
          <w:sz w:val="30"/>
          <w:szCs w:val="30"/>
        </w:rPr>
      </w:pPr>
    </w:p>
    <w:p w14:paraId="701A3C24">
      <w:pPr>
        <w:pStyle w:val="3"/>
        <w:spacing w:before="306" w:line="250" w:lineRule="auto"/>
        <w:ind w:left="5" w:right="5" w:firstLine="2"/>
        <w:jc w:val="both"/>
        <w:rPr>
          <w:rFonts w:hint="eastAsia"/>
          <w:spacing w:val="-1"/>
          <w:sz w:val="30"/>
          <w:szCs w:val="30"/>
        </w:rPr>
      </w:pPr>
      <w:r>
        <w:rPr>
          <w:rFonts w:hint="eastAsia"/>
          <w:spacing w:val="-1"/>
          <w:sz w:val="30"/>
          <w:szCs w:val="30"/>
        </w:rPr>
        <w:t>Christ, therefore, when he comes in the clouds, will demonstrate,by that very circumstance, that he is the Lord of glory;s —of which glory there was a prelude athis transfiguration, when "a bright cloud overshadowed him."</w:t>
      </w:r>
    </w:p>
    <w:p w14:paraId="12292820">
      <w:pPr>
        <w:pStyle w:val="3"/>
        <w:spacing w:before="306" w:line="250" w:lineRule="auto"/>
        <w:ind w:left="5" w:right="5" w:firstLine="2"/>
        <w:jc w:val="both"/>
        <w:rPr>
          <w:rFonts w:hint="eastAsia"/>
          <w:spacing w:val="-1"/>
          <w:sz w:val="30"/>
          <w:szCs w:val="30"/>
        </w:rPr>
      </w:pPr>
    </w:p>
    <w:p w14:paraId="0F19F2D5">
      <w:pPr>
        <w:pStyle w:val="3"/>
        <w:spacing w:before="306" w:line="250" w:lineRule="auto"/>
        <w:ind w:left="5" w:right="5" w:firstLine="2"/>
        <w:jc w:val="both"/>
        <w:rPr>
          <w:rFonts w:hint="eastAsia"/>
          <w:spacing w:val="-1"/>
          <w:sz w:val="30"/>
          <w:szCs w:val="30"/>
        </w:rPr>
      </w:pPr>
      <w:r>
        <w:rPr>
          <w:rFonts w:hint="eastAsia"/>
          <w:spacing w:val="-1"/>
          <w:sz w:val="30"/>
          <w:szCs w:val="30"/>
        </w:rPr>
        <w:t>因此，基督，当祂驾云降临时，将通过那个情况本身证明，祂是荣耀的主；s——这种荣耀在祂变像（transfiguration）时已有预示，那时“有一朵光明的云彩遮盖他们。”t</w:t>
      </w:r>
    </w:p>
    <w:p w14:paraId="43A6E9B6">
      <w:pPr>
        <w:pStyle w:val="3"/>
        <w:spacing w:before="306" w:line="250" w:lineRule="auto"/>
        <w:ind w:left="5" w:right="5" w:firstLine="2"/>
        <w:jc w:val="both"/>
        <w:rPr>
          <w:rFonts w:hint="eastAsia"/>
          <w:spacing w:val="-1"/>
          <w:sz w:val="30"/>
          <w:szCs w:val="30"/>
        </w:rPr>
      </w:pPr>
    </w:p>
    <w:p w14:paraId="351D7621">
      <w:pPr>
        <w:pStyle w:val="3"/>
        <w:spacing w:before="306" w:line="250" w:lineRule="auto"/>
        <w:ind w:left="5" w:right="5" w:firstLine="2"/>
        <w:jc w:val="both"/>
        <w:rPr>
          <w:rFonts w:hint="eastAsia"/>
          <w:spacing w:val="-1"/>
          <w:sz w:val="30"/>
          <w:szCs w:val="30"/>
        </w:rPr>
      </w:pPr>
      <w:r>
        <w:rPr>
          <w:rFonts w:hint="eastAsia"/>
          <w:spacing w:val="-1"/>
          <w:sz w:val="30"/>
          <w:szCs w:val="30"/>
        </w:rPr>
        <w:t>3dly, The Son of God came in a cloud when he published the law.</w:t>
      </w:r>
    </w:p>
    <w:p w14:paraId="13084393">
      <w:pPr>
        <w:pStyle w:val="3"/>
        <w:spacing w:before="306" w:line="250" w:lineRule="auto"/>
        <w:ind w:left="5" w:right="5" w:firstLine="2"/>
        <w:jc w:val="both"/>
        <w:rPr>
          <w:rFonts w:hint="eastAsia"/>
          <w:spacing w:val="-1"/>
          <w:sz w:val="30"/>
          <w:szCs w:val="30"/>
        </w:rPr>
      </w:pPr>
    </w:p>
    <w:p w14:paraId="1F3FF879">
      <w:pPr>
        <w:pStyle w:val="3"/>
        <w:spacing w:before="306" w:line="250" w:lineRule="auto"/>
        <w:ind w:left="5" w:right="5" w:firstLine="2"/>
        <w:jc w:val="both"/>
        <w:rPr>
          <w:rFonts w:hint="eastAsia"/>
          <w:spacing w:val="-1"/>
          <w:sz w:val="30"/>
          <w:szCs w:val="30"/>
        </w:rPr>
      </w:pPr>
      <w:r>
        <w:rPr>
          <w:rFonts w:hint="eastAsia"/>
          <w:spacing w:val="-1"/>
          <w:sz w:val="30"/>
          <w:szCs w:val="30"/>
        </w:rPr>
        <w:t>第三，神的儿子在颁布律法时曾驾云而来。u</w:t>
      </w:r>
    </w:p>
    <w:p w14:paraId="45F6E929">
      <w:pPr>
        <w:pStyle w:val="3"/>
        <w:spacing w:before="306" w:line="250" w:lineRule="auto"/>
        <w:ind w:left="5" w:right="5" w:firstLine="2"/>
        <w:jc w:val="both"/>
        <w:rPr>
          <w:rFonts w:hint="eastAsia"/>
          <w:spacing w:val="-1"/>
          <w:sz w:val="30"/>
          <w:szCs w:val="30"/>
        </w:rPr>
      </w:pPr>
    </w:p>
    <w:p w14:paraId="46952A05">
      <w:pPr>
        <w:pStyle w:val="3"/>
        <w:spacing w:before="306" w:line="250" w:lineRule="auto"/>
        <w:ind w:left="5" w:right="5" w:firstLine="2"/>
        <w:jc w:val="both"/>
        <w:rPr>
          <w:rFonts w:hint="eastAsia"/>
          <w:spacing w:val="-1"/>
          <w:sz w:val="30"/>
          <w:szCs w:val="30"/>
        </w:rPr>
      </w:pPr>
      <w:r>
        <w:rPr>
          <w:rFonts w:hint="eastAsia"/>
          <w:spacing w:val="-1"/>
          <w:sz w:val="30"/>
          <w:szCs w:val="30"/>
        </w:rPr>
        <w:t>What then more fit and proper than that he should come again in a cloud, when he shall appear to pronounce sentence according to that law?</w:t>
      </w:r>
    </w:p>
    <w:p w14:paraId="498B36A3">
      <w:pPr>
        <w:pStyle w:val="3"/>
        <w:spacing w:before="306" w:line="250" w:lineRule="auto"/>
        <w:ind w:left="5" w:right="5" w:firstLine="2"/>
        <w:jc w:val="both"/>
        <w:rPr>
          <w:rFonts w:hint="eastAsia"/>
          <w:spacing w:val="-1"/>
          <w:sz w:val="30"/>
          <w:szCs w:val="30"/>
        </w:rPr>
      </w:pPr>
    </w:p>
    <w:p w14:paraId="7B1397CE">
      <w:pPr>
        <w:pStyle w:val="3"/>
        <w:spacing w:before="306" w:line="250" w:lineRule="auto"/>
        <w:ind w:left="5" w:right="5" w:firstLine="2"/>
        <w:jc w:val="both"/>
        <w:rPr>
          <w:rFonts w:hint="eastAsia"/>
          <w:spacing w:val="-1"/>
          <w:sz w:val="30"/>
          <w:szCs w:val="30"/>
        </w:rPr>
      </w:pPr>
      <w:r>
        <w:rPr>
          <w:rFonts w:hint="eastAsia"/>
          <w:spacing w:val="-1"/>
          <w:sz w:val="30"/>
          <w:szCs w:val="30"/>
        </w:rPr>
        <w:t>那么，当祂显现要按照那律法宣判时，祂再次驾云而来，还有什么比这更合适和恰当的呢？</w:t>
      </w:r>
    </w:p>
    <w:p w14:paraId="1C36FD14">
      <w:pPr>
        <w:pStyle w:val="3"/>
        <w:spacing w:before="306" w:line="250" w:lineRule="auto"/>
        <w:ind w:left="5" w:right="5" w:firstLine="2"/>
        <w:jc w:val="both"/>
        <w:rPr>
          <w:rFonts w:hint="eastAsia"/>
          <w:spacing w:val="-1"/>
          <w:sz w:val="30"/>
          <w:szCs w:val="30"/>
        </w:rPr>
      </w:pPr>
    </w:p>
    <w:p w14:paraId="491A2F9A">
      <w:pPr>
        <w:pStyle w:val="3"/>
        <w:spacing w:before="306" w:line="250" w:lineRule="auto"/>
        <w:ind w:left="5" w:right="5" w:firstLine="2"/>
        <w:jc w:val="both"/>
        <w:rPr>
          <w:rFonts w:hint="eastAsia"/>
          <w:spacing w:val="-1"/>
          <w:sz w:val="30"/>
          <w:szCs w:val="30"/>
        </w:rPr>
      </w:pPr>
      <w:r>
        <w:rPr>
          <w:rFonts w:hint="eastAsia"/>
          <w:spacing w:val="-1"/>
          <w:sz w:val="30"/>
          <w:szCs w:val="30"/>
        </w:rPr>
        <w:t>XXXVI. Not satisfied with this general designation of the place, human curiosity inquires farther, in what region of the earth all mankind are to be assembled for the last judgment, and presumes to point out as the spot chosen for that purpose, the valley of Jehoshaphat, which mount Olivet overhangs, whence our Lord ascended into heaven.</w:t>
      </w:r>
    </w:p>
    <w:p w14:paraId="67AA7AA9">
      <w:pPr>
        <w:pStyle w:val="3"/>
        <w:spacing w:before="306" w:line="250" w:lineRule="auto"/>
        <w:ind w:left="5" w:right="5" w:firstLine="2"/>
        <w:jc w:val="both"/>
        <w:rPr>
          <w:rFonts w:hint="eastAsia"/>
          <w:spacing w:val="-1"/>
          <w:sz w:val="30"/>
          <w:szCs w:val="30"/>
        </w:rPr>
      </w:pPr>
    </w:p>
    <w:p w14:paraId="099FDE1B">
      <w:pPr>
        <w:pStyle w:val="3"/>
        <w:spacing w:before="306" w:line="250" w:lineRule="auto"/>
        <w:ind w:left="5" w:right="5" w:firstLine="2"/>
        <w:jc w:val="both"/>
        <w:rPr>
          <w:rFonts w:hint="eastAsia"/>
          <w:spacing w:val="-1"/>
          <w:sz w:val="30"/>
          <w:szCs w:val="30"/>
        </w:rPr>
      </w:pPr>
      <w:r>
        <w:rPr>
          <w:rFonts w:hint="eastAsia"/>
          <w:spacing w:val="-1"/>
          <w:sz w:val="30"/>
          <w:szCs w:val="30"/>
        </w:rPr>
        <w:t>XXXVI. 人类的好奇心不满足于对地点的这种笼统指代，进一步探究，全人类将在地球的哪个区域聚集接受最后的审判，并擅自指出为此目的所选择的地点是约沙法谷（valley of Jehoshaphat），橄榄山（mount Olivet）俯瞰着它，我们的主从那里升天。v</w:t>
      </w:r>
    </w:p>
    <w:p w14:paraId="4457AC41">
      <w:pPr>
        <w:pStyle w:val="3"/>
        <w:spacing w:before="306" w:line="250" w:lineRule="auto"/>
        <w:ind w:left="5" w:right="5" w:firstLine="2"/>
        <w:jc w:val="both"/>
        <w:rPr>
          <w:rFonts w:hint="eastAsia"/>
          <w:spacing w:val="-1"/>
          <w:sz w:val="30"/>
          <w:szCs w:val="30"/>
        </w:rPr>
      </w:pPr>
    </w:p>
    <w:p w14:paraId="233C30A2">
      <w:pPr>
        <w:pStyle w:val="3"/>
        <w:spacing w:before="306" w:line="250" w:lineRule="auto"/>
        <w:ind w:left="5" w:right="5" w:firstLine="2"/>
        <w:jc w:val="both"/>
        <w:rPr>
          <w:rFonts w:hint="eastAsia"/>
          <w:spacing w:val="-1"/>
          <w:sz w:val="30"/>
          <w:szCs w:val="30"/>
        </w:rPr>
      </w:pPr>
      <w:r>
        <w:rPr>
          <w:rFonts w:hint="eastAsia"/>
          <w:spacing w:val="-1"/>
          <w:sz w:val="30"/>
          <w:szCs w:val="30"/>
        </w:rPr>
        <w:t>The Papists have borrowed this conceit from the Jews, whose account of the matter they have somewhat embellished.</w:t>
      </w:r>
    </w:p>
    <w:p w14:paraId="02AF998E">
      <w:pPr>
        <w:pStyle w:val="3"/>
        <w:spacing w:before="306" w:line="250" w:lineRule="auto"/>
        <w:ind w:left="5" w:right="5" w:firstLine="2"/>
        <w:jc w:val="both"/>
        <w:rPr>
          <w:rFonts w:hint="eastAsia"/>
          <w:spacing w:val="-1"/>
          <w:sz w:val="30"/>
          <w:szCs w:val="30"/>
        </w:rPr>
      </w:pPr>
    </w:p>
    <w:p w14:paraId="099A4547">
      <w:pPr>
        <w:pStyle w:val="3"/>
        <w:spacing w:before="306" w:line="250" w:lineRule="auto"/>
        <w:ind w:left="5" w:right="5" w:firstLine="2"/>
        <w:jc w:val="both"/>
        <w:rPr>
          <w:rFonts w:hint="eastAsia"/>
          <w:spacing w:val="-1"/>
          <w:sz w:val="30"/>
          <w:szCs w:val="30"/>
        </w:rPr>
      </w:pPr>
      <w:r>
        <w:rPr>
          <w:rFonts w:hint="eastAsia"/>
          <w:spacing w:val="-1"/>
          <w:sz w:val="30"/>
          <w:szCs w:val="30"/>
        </w:rPr>
        <w:t>教皇派（Papists）从犹太人那里借用了这个想法，他们对犹太人的说法稍作了修饰。</w:t>
      </w:r>
    </w:p>
    <w:p w14:paraId="7677609C">
      <w:pPr>
        <w:pStyle w:val="3"/>
        <w:spacing w:before="306" w:line="250" w:lineRule="auto"/>
        <w:ind w:left="5" w:right="5" w:firstLine="2"/>
        <w:jc w:val="both"/>
        <w:rPr>
          <w:rFonts w:hint="eastAsia"/>
          <w:spacing w:val="-1"/>
          <w:sz w:val="30"/>
          <w:szCs w:val="30"/>
        </w:rPr>
      </w:pPr>
    </w:p>
    <w:p w14:paraId="5C267F16">
      <w:pPr>
        <w:pStyle w:val="3"/>
        <w:spacing w:before="306" w:line="250" w:lineRule="auto"/>
        <w:ind w:left="5" w:right="5" w:firstLine="2"/>
        <w:jc w:val="both"/>
        <w:rPr>
          <w:rFonts w:hint="eastAsia"/>
          <w:spacing w:val="-1"/>
          <w:sz w:val="30"/>
          <w:szCs w:val="30"/>
        </w:rPr>
      </w:pPr>
      <w:r>
        <w:rPr>
          <w:rFonts w:hint="eastAsia"/>
          <w:spacing w:val="-1"/>
          <w:sz w:val="30"/>
          <w:szCs w:val="30"/>
        </w:rPr>
        <w:t>The foundation of this opinion is the following prophecy of Joel: "I will also gather all nations, and will bring them down into the valley of Jehoshaphat, and will plead with them there."</w:t>
      </w:r>
    </w:p>
    <w:p w14:paraId="6051D059">
      <w:pPr>
        <w:pStyle w:val="3"/>
        <w:spacing w:before="306" w:line="250" w:lineRule="auto"/>
        <w:ind w:left="5" w:right="5" w:firstLine="2"/>
        <w:jc w:val="both"/>
        <w:rPr>
          <w:rFonts w:hint="eastAsia"/>
          <w:spacing w:val="-1"/>
          <w:sz w:val="30"/>
          <w:szCs w:val="30"/>
        </w:rPr>
      </w:pPr>
    </w:p>
    <w:p w14:paraId="34DB6879">
      <w:pPr>
        <w:pStyle w:val="3"/>
        <w:spacing w:before="306" w:line="250" w:lineRule="auto"/>
        <w:ind w:left="5" w:right="5" w:firstLine="2"/>
        <w:jc w:val="both"/>
        <w:rPr>
          <w:rFonts w:hint="eastAsia"/>
          <w:spacing w:val="-1"/>
          <w:sz w:val="30"/>
          <w:szCs w:val="30"/>
        </w:rPr>
      </w:pPr>
      <w:r>
        <w:rPr>
          <w:rFonts w:hint="eastAsia"/>
          <w:spacing w:val="-1"/>
          <w:sz w:val="30"/>
          <w:szCs w:val="30"/>
        </w:rPr>
        <w:t>这个观点的基础是约珥（Joel）的以下预言：“我也要聚集万民，带他们下到约沙法谷，在那里施行审判。”</w:t>
      </w:r>
    </w:p>
    <w:p w14:paraId="5C183620">
      <w:pPr>
        <w:pStyle w:val="3"/>
        <w:spacing w:before="306" w:line="250" w:lineRule="auto"/>
        <w:ind w:left="5" w:right="5" w:firstLine="2"/>
        <w:jc w:val="both"/>
        <w:rPr>
          <w:rFonts w:hint="eastAsia"/>
          <w:spacing w:val="-1"/>
          <w:sz w:val="30"/>
          <w:szCs w:val="30"/>
        </w:rPr>
      </w:pPr>
    </w:p>
    <w:p w14:paraId="7383F5AB">
      <w:pPr>
        <w:pStyle w:val="3"/>
        <w:spacing w:before="306" w:line="250" w:lineRule="auto"/>
        <w:ind w:left="5" w:right="5" w:firstLine="2"/>
        <w:jc w:val="both"/>
        <w:rPr>
          <w:rFonts w:hint="eastAsia"/>
          <w:spacing w:val="-1"/>
          <w:sz w:val="30"/>
          <w:szCs w:val="30"/>
        </w:rPr>
      </w:pPr>
      <w:r>
        <w:rPr>
          <w:rFonts w:hint="eastAsia"/>
          <w:spacing w:val="-1"/>
          <w:sz w:val="30"/>
          <w:szCs w:val="30"/>
        </w:rPr>
        <w:t>And again: "Let the heathen be wakened, and come up to the valley of Jehoshaphat; for there will I sit to judge all the heathen round about."wTo this Christophorus a Castro adds the words of the angels to the disciples: "This same Jesus, which is taken up from you into heaven, shall so come in like manner as ye have seen him go into heaven."</w:t>
      </w:r>
    </w:p>
    <w:p w14:paraId="3B48A467">
      <w:pPr>
        <w:pStyle w:val="3"/>
        <w:spacing w:before="306" w:line="250" w:lineRule="auto"/>
        <w:ind w:left="5" w:right="5" w:firstLine="2"/>
        <w:jc w:val="both"/>
        <w:rPr>
          <w:rFonts w:hint="eastAsia"/>
          <w:spacing w:val="-1"/>
          <w:sz w:val="30"/>
          <w:szCs w:val="30"/>
        </w:rPr>
      </w:pPr>
    </w:p>
    <w:p w14:paraId="1A295FA3">
      <w:pPr>
        <w:pStyle w:val="3"/>
        <w:spacing w:before="306" w:line="250" w:lineRule="auto"/>
        <w:ind w:left="5" w:right="5" w:firstLine="2"/>
        <w:jc w:val="both"/>
        <w:rPr>
          <w:rFonts w:hint="eastAsia"/>
          <w:spacing w:val="-1"/>
          <w:sz w:val="30"/>
          <w:szCs w:val="30"/>
        </w:rPr>
      </w:pPr>
      <w:r>
        <w:rPr>
          <w:rFonts w:hint="eastAsia"/>
          <w:spacing w:val="-1"/>
          <w:sz w:val="30"/>
          <w:szCs w:val="30"/>
        </w:rPr>
        <w:t>又说：“让外邦人都起来，上到约沙法谷；因为我必坐在那里，审判四围的外邦人。”w 对此，克里斯托弗鲁斯·阿·卡斯特罗（Christophorus a Castro）补充了天使对门徒说的话：“这离开你们被接升天的耶稣，你们见祂怎样往天上去，祂还要怎样来。”x</w:t>
      </w:r>
    </w:p>
    <w:p w14:paraId="275720EB">
      <w:pPr>
        <w:pStyle w:val="3"/>
        <w:spacing w:before="306" w:line="250" w:lineRule="auto"/>
        <w:ind w:left="5" w:right="5" w:firstLine="2"/>
        <w:jc w:val="both"/>
        <w:rPr>
          <w:rFonts w:hint="eastAsia"/>
          <w:spacing w:val="-1"/>
          <w:sz w:val="30"/>
          <w:szCs w:val="30"/>
        </w:rPr>
      </w:pPr>
    </w:p>
    <w:p w14:paraId="2CBAB341">
      <w:pPr>
        <w:pStyle w:val="3"/>
        <w:spacing w:before="306" w:line="250" w:lineRule="auto"/>
        <w:ind w:left="5" w:right="5" w:firstLine="2"/>
        <w:jc w:val="both"/>
        <w:rPr>
          <w:rFonts w:hint="eastAsia"/>
          <w:spacing w:val="-1"/>
          <w:sz w:val="30"/>
          <w:szCs w:val="30"/>
        </w:rPr>
      </w:pPr>
      <w:r>
        <w:rPr>
          <w:rFonts w:hint="eastAsia"/>
          <w:spacing w:val="-1"/>
          <w:sz w:val="30"/>
          <w:szCs w:val="30"/>
        </w:rPr>
        <w:t>But Cornelius a Lapide appeals also to reason, and alleges it is just that Christ should display the majesty of his glory in the same place where he sustained the greatest ignominy, and judge on the very spot where himself was judged.</w:t>
      </w:r>
    </w:p>
    <w:p w14:paraId="5DBE9ADF">
      <w:pPr>
        <w:pStyle w:val="3"/>
        <w:spacing w:before="306" w:line="250" w:lineRule="auto"/>
        <w:ind w:left="5" w:right="5" w:firstLine="2"/>
        <w:jc w:val="both"/>
        <w:rPr>
          <w:rFonts w:hint="eastAsia"/>
          <w:spacing w:val="-1"/>
          <w:sz w:val="30"/>
          <w:szCs w:val="30"/>
        </w:rPr>
      </w:pPr>
    </w:p>
    <w:p w14:paraId="720AACDC">
      <w:pPr>
        <w:pStyle w:val="3"/>
        <w:spacing w:before="306" w:line="250" w:lineRule="auto"/>
        <w:ind w:left="5" w:right="5" w:firstLine="2"/>
        <w:jc w:val="both"/>
        <w:rPr>
          <w:rFonts w:hint="eastAsia"/>
          <w:spacing w:val="-1"/>
          <w:sz w:val="30"/>
          <w:szCs w:val="30"/>
        </w:rPr>
      </w:pPr>
      <w:r>
        <w:rPr>
          <w:rFonts w:hint="eastAsia"/>
          <w:spacing w:val="-1"/>
          <w:sz w:val="30"/>
          <w:szCs w:val="30"/>
        </w:rPr>
        <w:t>但是科尔内利乌斯·阿·拉皮德（Cornelius a Lapide）也诉诸理性，并声称基督在祂遭受最大羞辱的同一地方彰显祂荣耀的威严，并在祂自己受审判的地点施行审判，这是公正的。</w:t>
      </w:r>
    </w:p>
    <w:p w14:paraId="5DE5D669">
      <w:pPr>
        <w:pStyle w:val="3"/>
        <w:spacing w:before="306" w:line="250" w:lineRule="auto"/>
        <w:ind w:left="5" w:right="5" w:firstLine="2"/>
        <w:jc w:val="both"/>
        <w:rPr>
          <w:rFonts w:hint="eastAsia"/>
          <w:spacing w:val="-1"/>
          <w:sz w:val="30"/>
          <w:szCs w:val="30"/>
        </w:rPr>
      </w:pPr>
    </w:p>
    <w:p w14:paraId="31DC5428">
      <w:pPr>
        <w:pStyle w:val="3"/>
        <w:spacing w:before="306" w:line="250" w:lineRule="auto"/>
        <w:ind w:left="5" w:right="5" w:firstLine="2"/>
        <w:jc w:val="both"/>
        <w:rPr>
          <w:rFonts w:hint="eastAsia"/>
          <w:spacing w:val="-1"/>
          <w:sz w:val="30"/>
          <w:szCs w:val="30"/>
        </w:rPr>
      </w:pPr>
      <w:r>
        <w:rPr>
          <w:rFonts w:hint="eastAsia"/>
          <w:spacing w:val="-1"/>
          <w:sz w:val="30"/>
          <w:szCs w:val="30"/>
        </w:rPr>
        <w:t>XXXVII. But none of these arguments is well-founded.</w:t>
      </w:r>
    </w:p>
    <w:p w14:paraId="3D367E78">
      <w:pPr>
        <w:pStyle w:val="3"/>
        <w:spacing w:before="306" w:line="250" w:lineRule="auto"/>
        <w:ind w:left="5" w:right="5" w:firstLine="2"/>
        <w:jc w:val="both"/>
        <w:rPr>
          <w:rFonts w:hint="eastAsia"/>
          <w:spacing w:val="-1"/>
          <w:sz w:val="30"/>
          <w:szCs w:val="30"/>
        </w:rPr>
      </w:pPr>
    </w:p>
    <w:p w14:paraId="2953B7B3">
      <w:pPr>
        <w:pStyle w:val="3"/>
        <w:spacing w:before="306" w:line="250" w:lineRule="auto"/>
        <w:ind w:left="5" w:right="5" w:firstLine="2"/>
        <w:jc w:val="both"/>
        <w:rPr>
          <w:rFonts w:hint="eastAsia"/>
          <w:spacing w:val="-1"/>
          <w:sz w:val="30"/>
          <w:szCs w:val="30"/>
        </w:rPr>
      </w:pPr>
      <w:r>
        <w:rPr>
          <w:rFonts w:hint="eastAsia"/>
          <w:spacing w:val="-1"/>
          <w:sz w:val="30"/>
          <w:szCs w:val="30"/>
        </w:rPr>
        <w:t>XXXVII. 但是这些论据没有一个是稳固的。</w:t>
      </w:r>
    </w:p>
    <w:p w14:paraId="631AF879">
      <w:pPr>
        <w:pStyle w:val="3"/>
        <w:spacing w:before="306" w:line="250" w:lineRule="auto"/>
        <w:ind w:left="5" w:right="5" w:firstLine="2"/>
        <w:jc w:val="both"/>
        <w:rPr>
          <w:rFonts w:hint="eastAsia"/>
          <w:spacing w:val="-1"/>
          <w:sz w:val="30"/>
          <w:szCs w:val="30"/>
        </w:rPr>
      </w:pPr>
    </w:p>
    <w:p w14:paraId="11FD47AF">
      <w:pPr>
        <w:pStyle w:val="3"/>
        <w:spacing w:before="306" w:line="250" w:lineRule="auto"/>
        <w:ind w:left="5" w:right="5" w:firstLine="2"/>
        <w:jc w:val="both"/>
        <w:rPr>
          <w:rFonts w:hint="eastAsia"/>
          <w:spacing w:val="-1"/>
          <w:sz w:val="30"/>
          <w:szCs w:val="30"/>
        </w:rPr>
      </w:pPr>
      <w:r>
        <w:rPr>
          <w:rFonts w:hint="eastAsia"/>
          <w:spacing w:val="-1"/>
          <w:sz w:val="30"/>
          <w:szCs w:val="30"/>
        </w:rPr>
        <w:t>To begin with the reasoning of Cornelius;—although it is our duty to attend to the procedure of Divine wisdom, so far as she unveils to us her counsels, in adjusting all things in such a manner that the last correspond to the first, yet it is altogether contrary to that modesty which becomes us to feign for ourselves certain resemblances and correspondences, according to which the works of God are to be conducted.</w:t>
      </w:r>
    </w:p>
    <w:p w14:paraId="604409B0">
      <w:pPr>
        <w:pStyle w:val="3"/>
        <w:spacing w:before="306" w:line="250" w:lineRule="auto"/>
        <w:ind w:left="5" w:right="5" w:firstLine="2"/>
        <w:jc w:val="both"/>
        <w:rPr>
          <w:rFonts w:hint="eastAsia"/>
          <w:spacing w:val="-1"/>
          <w:sz w:val="30"/>
          <w:szCs w:val="30"/>
        </w:rPr>
      </w:pPr>
    </w:p>
    <w:p w14:paraId="4A1902C2">
      <w:pPr>
        <w:pStyle w:val="3"/>
        <w:spacing w:before="306" w:line="250" w:lineRule="auto"/>
        <w:ind w:left="5" w:right="5" w:firstLine="2"/>
        <w:jc w:val="both"/>
        <w:rPr>
          <w:rFonts w:hint="eastAsia"/>
          <w:spacing w:val="-1"/>
          <w:sz w:val="30"/>
          <w:szCs w:val="30"/>
        </w:rPr>
      </w:pPr>
      <w:r>
        <w:rPr>
          <w:rFonts w:hint="eastAsia"/>
          <w:spacing w:val="-1"/>
          <w:sz w:val="30"/>
          <w:szCs w:val="30"/>
        </w:rPr>
        <w:t>从科尔内利乌斯（Cornelius）的推理开始；——尽管我们有责任留意神圣智慧的程序，只要她向我们揭示她的旨意，以如此的方式调整万事，使末后的与起初的相对应，然而，为我们自己虚构某些相似性和对应性，并据此来指导神的工作，这完全违背了我们应有的谦逊。</w:t>
      </w:r>
    </w:p>
    <w:p w14:paraId="63B63BF6">
      <w:pPr>
        <w:pStyle w:val="3"/>
        <w:spacing w:before="306" w:line="250" w:lineRule="auto"/>
        <w:ind w:left="5" w:right="5" w:firstLine="2"/>
        <w:jc w:val="both"/>
        <w:rPr>
          <w:rFonts w:hint="eastAsia"/>
          <w:spacing w:val="-1"/>
          <w:sz w:val="30"/>
          <w:szCs w:val="30"/>
        </w:rPr>
      </w:pPr>
    </w:p>
    <w:p w14:paraId="56F0BFCE">
      <w:pPr>
        <w:pStyle w:val="3"/>
        <w:spacing w:before="306" w:line="250" w:lineRule="auto"/>
        <w:ind w:left="5" w:right="5" w:firstLine="2"/>
        <w:jc w:val="both"/>
        <w:rPr>
          <w:rFonts w:hint="eastAsia"/>
          <w:spacing w:val="-1"/>
          <w:sz w:val="30"/>
          <w:szCs w:val="30"/>
        </w:rPr>
      </w:pPr>
      <w:r>
        <w:rPr>
          <w:rFonts w:hint="eastAsia"/>
          <w:spacing w:val="-1"/>
          <w:sz w:val="30"/>
          <w:szCs w:val="30"/>
        </w:rPr>
        <w:t>Unless there be sufficient evidence regarding the will of God, it is an instance of temerity on our part, to have recourse to reasons of that sort.</w:t>
      </w:r>
    </w:p>
    <w:p w14:paraId="563D2795">
      <w:pPr>
        <w:pStyle w:val="3"/>
        <w:spacing w:before="306" w:line="250" w:lineRule="auto"/>
        <w:ind w:left="5" w:right="5" w:firstLine="2"/>
        <w:jc w:val="both"/>
        <w:rPr>
          <w:rFonts w:hint="eastAsia"/>
          <w:spacing w:val="-1"/>
          <w:sz w:val="30"/>
          <w:szCs w:val="30"/>
        </w:rPr>
      </w:pPr>
    </w:p>
    <w:p w14:paraId="3237FC26">
      <w:pPr>
        <w:pStyle w:val="3"/>
        <w:spacing w:before="306" w:line="250" w:lineRule="auto"/>
        <w:ind w:left="5" w:right="5" w:firstLine="2"/>
        <w:jc w:val="both"/>
        <w:rPr>
          <w:rFonts w:hint="eastAsia"/>
          <w:spacing w:val="-1"/>
          <w:sz w:val="30"/>
          <w:szCs w:val="30"/>
        </w:rPr>
      </w:pPr>
      <w:r>
        <w:rPr>
          <w:rFonts w:hint="eastAsia"/>
          <w:spacing w:val="-1"/>
          <w:sz w:val="30"/>
          <w:szCs w:val="30"/>
        </w:rPr>
        <w:t>除非有关于神旨意的充分证据，否则诉诸那种理由就是我们鲁莽（temerity）的表现。</w:t>
      </w:r>
    </w:p>
    <w:p w14:paraId="4B3A06BE">
      <w:pPr>
        <w:pStyle w:val="3"/>
        <w:spacing w:before="306" w:line="250" w:lineRule="auto"/>
        <w:ind w:left="5" w:right="5" w:firstLine="2"/>
        <w:jc w:val="both"/>
        <w:rPr>
          <w:rFonts w:hint="eastAsia"/>
          <w:spacing w:val="-1"/>
          <w:sz w:val="30"/>
          <w:szCs w:val="30"/>
        </w:rPr>
      </w:pPr>
    </w:p>
    <w:p w14:paraId="6A008749">
      <w:pPr>
        <w:pStyle w:val="3"/>
        <w:spacing w:before="306" w:line="250" w:lineRule="auto"/>
        <w:ind w:left="5" w:right="5" w:firstLine="2"/>
        <w:jc w:val="both"/>
        <w:rPr>
          <w:rFonts w:hint="eastAsia"/>
          <w:spacing w:val="-1"/>
          <w:sz w:val="30"/>
          <w:szCs w:val="30"/>
        </w:rPr>
      </w:pPr>
      <w:r>
        <w:rPr>
          <w:rFonts w:hint="eastAsia"/>
          <w:spacing w:val="-1"/>
          <w:sz w:val="30"/>
          <w:szCs w:val="30"/>
        </w:rPr>
        <w:t>But nothing respecting the will of God as to this matter, can be concluded from the passages alleged.</w:t>
      </w:r>
    </w:p>
    <w:p w14:paraId="32151A3E">
      <w:pPr>
        <w:pStyle w:val="3"/>
        <w:spacing w:before="306" w:line="250" w:lineRule="auto"/>
        <w:ind w:left="5" w:right="5" w:firstLine="2"/>
        <w:jc w:val="both"/>
        <w:rPr>
          <w:rFonts w:hint="eastAsia"/>
          <w:spacing w:val="-1"/>
          <w:sz w:val="30"/>
          <w:szCs w:val="30"/>
        </w:rPr>
      </w:pPr>
    </w:p>
    <w:p w14:paraId="1AD0C54E">
      <w:pPr>
        <w:pStyle w:val="3"/>
        <w:spacing w:before="306" w:line="250" w:lineRule="auto"/>
        <w:ind w:left="5" w:right="5" w:firstLine="2"/>
        <w:jc w:val="both"/>
        <w:rPr>
          <w:rFonts w:hint="eastAsia"/>
          <w:spacing w:val="-1"/>
          <w:sz w:val="30"/>
          <w:szCs w:val="30"/>
        </w:rPr>
      </w:pPr>
      <w:r>
        <w:rPr>
          <w:rFonts w:hint="eastAsia"/>
          <w:spacing w:val="-1"/>
          <w:sz w:val="30"/>
          <w:szCs w:val="30"/>
        </w:rPr>
        <w:t>但是关于神在这件事上的旨意，不能从所引用的经文中得出任何结论。</w:t>
      </w:r>
    </w:p>
    <w:p w14:paraId="49D54CA3">
      <w:pPr>
        <w:pStyle w:val="3"/>
        <w:spacing w:before="306" w:line="250" w:lineRule="auto"/>
        <w:ind w:left="5" w:right="5" w:firstLine="2"/>
        <w:jc w:val="both"/>
        <w:rPr>
          <w:rFonts w:hint="eastAsia"/>
          <w:spacing w:val="-1"/>
          <w:sz w:val="30"/>
          <w:szCs w:val="30"/>
        </w:rPr>
      </w:pPr>
    </w:p>
    <w:p w14:paraId="148220BD">
      <w:pPr>
        <w:pStyle w:val="3"/>
        <w:spacing w:before="306" w:line="250" w:lineRule="auto"/>
        <w:ind w:left="5" w:right="5" w:firstLine="2"/>
        <w:jc w:val="both"/>
        <w:rPr>
          <w:rFonts w:hint="eastAsia"/>
          <w:spacing w:val="-1"/>
          <w:sz w:val="30"/>
          <w:szCs w:val="30"/>
        </w:rPr>
      </w:pPr>
      <w:r>
        <w:rPr>
          <w:rFonts w:hint="eastAsia"/>
          <w:spacing w:val="-1"/>
          <w:sz w:val="30"/>
          <w:szCs w:val="30"/>
        </w:rPr>
        <w:t>The words of the Angels in the Acts refer unquestionably, not to the place, but to the manner, of the coming of Christ.</w:t>
      </w:r>
    </w:p>
    <w:p w14:paraId="609E9070">
      <w:pPr>
        <w:pStyle w:val="3"/>
        <w:spacing w:before="306" w:line="250" w:lineRule="auto"/>
        <w:ind w:left="5" w:right="5" w:firstLine="2"/>
        <w:jc w:val="both"/>
        <w:rPr>
          <w:rFonts w:hint="eastAsia"/>
          <w:spacing w:val="-1"/>
          <w:sz w:val="30"/>
          <w:szCs w:val="30"/>
        </w:rPr>
      </w:pPr>
    </w:p>
    <w:p w14:paraId="1E99903F">
      <w:pPr>
        <w:pStyle w:val="3"/>
        <w:spacing w:before="306" w:line="250" w:lineRule="auto"/>
        <w:ind w:left="5" w:right="5" w:firstLine="2"/>
        <w:jc w:val="both"/>
        <w:rPr>
          <w:rFonts w:hint="eastAsia"/>
          <w:spacing w:val="-1"/>
          <w:sz w:val="30"/>
          <w:szCs w:val="30"/>
        </w:rPr>
      </w:pPr>
      <w:r>
        <w:rPr>
          <w:rFonts w:hint="eastAsia"/>
          <w:spacing w:val="-1"/>
          <w:sz w:val="30"/>
          <w:szCs w:val="30"/>
        </w:rPr>
        <w:t>使徒行传中天使的话无疑是指基督降临的方式，而非地点。y</w:t>
      </w:r>
    </w:p>
    <w:p w14:paraId="4A22CE15">
      <w:pPr>
        <w:pStyle w:val="3"/>
        <w:spacing w:before="306" w:line="250" w:lineRule="auto"/>
        <w:ind w:left="5" w:right="5" w:firstLine="2"/>
        <w:jc w:val="both"/>
        <w:rPr>
          <w:rFonts w:hint="eastAsia"/>
          <w:spacing w:val="-1"/>
          <w:sz w:val="30"/>
          <w:szCs w:val="30"/>
        </w:rPr>
      </w:pPr>
    </w:p>
    <w:p w14:paraId="69BC8275">
      <w:pPr>
        <w:pStyle w:val="3"/>
        <w:spacing w:before="306" w:line="250" w:lineRule="auto"/>
        <w:ind w:left="5" w:right="5" w:firstLine="2"/>
        <w:jc w:val="both"/>
        <w:rPr>
          <w:rFonts w:hint="eastAsia"/>
          <w:spacing w:val="-1"/>
          <w:sz w:val="30"/>
          <w:szCs w:val="30"/>
        </w:rPr>
      </w:pPr>
      <w:r>
        <w:rPr>
          <w:rFonts w:hint="eastAsia"/>
          <w:spacing w:val="-1"/>
          <w:sz w:val="30"/>
          <w:szCs w:val="30"/>
        </w:rPr>
        <w:t>XXXVIII. The inferences, deduced from the third Chapter of Joel, are also mere conjectures.</w:t>
      </w:r>
    </w:p>
    <w:p w14:paraId="48A1591C">
      <w:pPr>
        <w:pStyle w:val="3"/>
        <w:spacing w:before="306" w:line="250" w:lineRule="auto"/>
        <w:ind w:left="5" w:right="5" w:firstLine="2"/>
        <w:jc w:val="both"/>
        <w:rPr>
          <w:rFonts w:hint="eastAsia"/>
          <w:spacing w:val="-1"/>
          <w:sz w:val="30"/>
          <w:szCs w:val="30"/>
        </w:rPr>
      </w:pPr>
    </w:p>
    <w:p w14:paraId="14292604">
      <w:pPr>
        <w:pStyle w:val="3"/>
        <w:spacing w:before="306" w:line="250" w:lineRule="auto"/>
        <w:ind w:left="5" w:right="5" w:firstLine="2"/>
        <w:jc w:val="both"/>
        <w:rPr>
          <w:rFonts w:hint="eastAsia"/>
          <w:spacing w:val="-1"/>
          <w:sz w:val="30"/>
          <w:szCs w:val="30"/>
        </w:rPr>
      </w:pPr>
      <w:r>
        <w:rPr>
          <w:rFonts w:hint="eastAsia"/>
          <w:spacing w:val="-1"/>
          <w:sz w:val="30"/>
          <w:szCs w:val="30"/>
        </w:rPr>
        <w:t>XXXVIII. 从约珥书第三章推断出的结论也仅仅是猜想。</w:t>
      </w:r>
    </w:p>
    <w:p w14:paraId="566280E5">
      <w:pPr>
        <w:pStyle w:val="3"/>
        <w:spacing w:before="306" w:line="250" w:lineRule="auto"/>
        <w:ind w:left="5" w:right="5" w:firstLine="2"/>
        <w:jc w:val="both"/>
        <w:rPr>
          <w:rFonts w:hint="eastAsia"/>
          <w:spacing w:val="-1"/>
          <w:sz w:val="30"/>
          <w:szCs w:val="30"/>
        </w:rPr>
      </w:pPr>
    </w:p>
    <w:p w14:paraId="34DE8CA4">
      <w:pPr>
        <w:pStyle w:val="3"/>
        <w:spacing w:before="306" w:line="250" w:lineRule="auto"/>
        <w:ind w:left="5" w:right="5" w:firstLine="2"/>
        <w:jc w:val="both"/>
        <w:rPr>
          <w:rFonts w:hint="eastAsia"/>
          <w:spacing w:val="-1"/>
          <w:sz w:val="30"/>
          <w:szCs w:val="30"/>
        </w:rPr>
      </w:pPr>
      <w:r>
        <w:rPr>
          <w:rFonts w:hint="eastAsia"/>
          <w:spacing w:val="-1"/>
          <w:sz w:val="30"/>
          <w:szCs w:val="30"/>
        </w:rPr>
        <w:t>1st, It is uncertain whether the valley of Jehoshaphat be a proper name, or an appellative.</w:t>
      </w:r>
    </w:p>
    <w:p w14:paraId="0B4B12D5">
      <w:pPr>
        <w:pStyle w:val="3"/>
        <w:spacing w:before="306" w:line="250" w:lineRule="auto"/>
        <w:ind w:left="5" w:right="5" w:firstLine="2"/>
        <w:jc w:val="both"/>
        <w:rPr>
          <w:rFonts w:hint="eastAsia"/>
          <w:spacing w:val="-1"/>
          <w:sz w:val="30"/>
          <w:szCs w:val="30"/>
        </w:rPr>
      </w:pPr>
    </w:p>
    <w:p w14:paraId="14ADCD25">
      <w:pPr>
        <w:pStyle w:val="3"/>
        <w:spacing w:before="306" w:line="250" w:lineRule="auto"/>
        <w:ind w:left="5" w:right="5" w:firstLine="2"/>
        <w:jc w:val="both"/>
        <w:rPr>
          <w:rFonts w:hint="eastAsia"/>
          <w:spacing w:val="-1"/>
          <w:sz w:val="30"/>
          <w:szCs w:val="30"/>
        </w:rPr>
      </w:pPr>
      <w:r>
        <w:rPr>
          <w:rFonts w:hint="eastAsia"/>
          <w:spacing w:val="-1"/>
          <w:sz w:val="30"/>
          <w:szCs w:val="30"/>
        </w:rPr>
        <w:t>首先，约沙法谷（valley of Jehoshaphat）是一个专有名词还是一个称谓（appellative），尚不确定。</w:t>
      </w:r>
    </w:p>
    <w:p w14:paraId="5C7A9771">
      <w:pPr>
        <w:pStyle w:val="3"/>
        <w:spacing w:before="306" w:line="250" w:lineRule="auto"/>
        <w:ind w:left="5" w:right="5" w:firstLine="2"/>
        <w:jc w:val="both"/>
        <w:rPr>
          <w:rFonts w:hint="eastAsia"/>
          <w:spacing w:val="-1"/>
          <w:sz w:val="30"/>
          <w:szCs w:val="30"/>
        </w:rPr>
      </w:pPr>
    </w:p>
    <w:p w14:paraId="7791292D">
      <w:pPr>
        <w:pStyle w:val="3"/>
        <w:spacing w:before="306" w:line="250" w:lineRule="auto"/>
        <w:ind w:left="5" w:right="5" w:firstLine="2"/>
        <w:jc w:val="both"/>
        <w:rPr>
          <w:rFonts w:hint="eastAsia"/>
          <w:spacing w:val="-1"/>
          <w:sz w:val="30"/>
          <w:szCs w:val="30"/>
        </w:rPr>
      </w:pPr>
      <w:r>
        <w:rPr>
          <w:rFonts w:hint="eastAsia"/>
          <w:spacing w:val="-1"/>
          <w:sz w:val="30"/>
          <w:szCs w:val="30"/>
        </w:rPr>
        <w:t>The latter seems more consonant both to the subject, and to the enigmatic language of prophecy.</w:t>
      </w:r>
    </w:p>
    <w:p w14:paraId="4D2E04A8">
      <w:pPr>
        <w:pStyle w:val="3"/>
        <w:spacing w:before="306" w:line="250" w:lineRule="auto"/>
        <w:ind w:left="5" w:right="5" w:firstLine="2"/>
        <w:jc w:val="both"/>
        <w:rPr>
          <w:rFonts w:hint="eastAsia"/>
          <w:spacing w:val="-1"/>
          <w:sz w:val="30"/>
          <w:szCs w:val="30"/>
        </w:rPr>
      </w:pPr>
    </w:p>
    <w:p w14:paraId="43983E65">
      <w:pPr>
        <w:pStyle w:val="3"/>
        <w:spacing w:before="306" w:line="250" w:lineRule="auto"/>
        <w:ind w:left="5" w:right="5" w:firstLine="2"/>
        <w:jc w:val="both"/>
        <w:rPr>
          <w:rFonts w:hint="eastAsia"/>
          <w:spacing w:val="-1"/>
          <w:sz w:val="30"/>
          <w:szCs w:val="30"/>
        </w:rPr>
      </w:pPr>
      <w:r>
        <w:rPr>
          <w:rFonts w:hint="eastAsia"/>
          <w:spacing w:val="-1"/>
          <w:sz w:val="30"/>
          <w:szCs w:val="30"/>
        </w:rPr>
        <w:t>后者似乎更符合主题，也更符合预言的谜语式语言。z</w:t>
      </w:r>
    </w:p>
    <w:p w14:paraId="26DE3C33">
      <w:pPr>
        <w:pStyle w:val="3"/>
        <w:spacing w:before="306" w:line="250" w:lineRule="auto"/>
        <w:ind w:left="5" w:right="5" w:firstLine="2"/>
        <w:jc w:val="both"/>
        <w:rPr>
          <w:rFonts w:hint="eastAsia"/>
          <w:spacing w:val="-1"/>
          <w:sz w:val="30"/>
          <w:szCs w:val="30"/>
        </w:rPr>
      </w:pPr>
    </w:p>
    <w:p w14:paraId="76E8EC3D">
      <w:pPr>
        <w:pStyle w:val="3"/>
        <w:spacing w:before="306" w:line="250" w:lineRule="auto"/>
        <w:ind w:left="5" w:right="5" w:firstLine="2"/>
        <w:jc w:val="both"/>
        <w:rPr>
          <w:rFonts w:hint="eastAsia"/>
          <w:spacing w:val="-1"/>
          <w:sz w:val="30"/>
          <w:szCs w:val="30"/>
        </w:rPr>
      </w:pPr>
      <w:r>
        <w:rPr>
          <w:rFonts w:hint="eastAsia"/>
          <w:spacing w:val="-1"/>
          <w:sz w:val="30"/>
          <w:szCs w:val="30"/>
        </w:rPr>
        <w:t>2dly, If it is allowed to be a proper name, it still remains uncertain, what part of the world is so called.</w:t>
      </w:r>
    </w:p>
    <w:p w14:paraId="00430609">
      <w:pPr>
        <w:pStyle w:val="3"/>
        <w:spacing w:before="306" w:line="250" w:lineRule="auto"/>
        <w:ind w:left="5" w:right="5" w:firstLine="2"/>
        <w:jc w:val="both"/>
        <w:rPr>
          <w:rFonts w:hint="eastAsia"/>
          <w:spacing w:val="-1"/>
          <w:sz w:val="30"/>
          <w:szCs w:val="30"/>
        </w:rPr>
      </w:pPr>
    </w:p>
    <w:p w14:paraId="0B8C3C62">
      <w:pPr>
        <w:pStyle w:val="3"/>
        <w:spacing w:before="306" w:line="250" w:lineRule="auto"/>
        <w:ind w:left="5" w:right="5" w:firstLine="2"/>
        <w:jc w:val="both"/>
        <w:rPr>
          <w:rFonts w:hint="eastAsia"/>
          <w:spacing w:val="-1"/>
          <w:sz w:val="30"/>
          <w:szCs w:val="30"/>
        </w:rPr>
      </w:pPr>
      <w:r>
        <w:rPr>
          <w:rFonts w:hint="eastAsia"/>
          <w:spacing w:val="-1"/>
          <w:sz w:val="30"/>
          <w:szCs w:val="30"/>
        </w:rPr>
        <w:t>其次，如果允许它是一个专有名词，那么世界上的哪个地方如此称呼仍然不确定。</w:t>
      </w:r>
    </w:p>
    <w:p w14:paraId="17C18811">
      <w:pPr>
        <w:pStyle w:val="3"/>
        <w:spacing w:before="306" w:line="250" w:lineRule="auto"/>
        <w:ind w:left="5" w:right="5" w:firstLine="2"/>
        <w:jc w:val="both"/>
        <w:rPr>
          <w:rFonts w:hint="eastAsia"/>
          <w:spacing w:val="-1"/>
          <w:sz w:val="30"/>
          <w:szCs w:val="30"/>
        </w:rPr>
      </w:pPr>
    </w:p>
    <w:p w14:paraId="26C926CC">
      <w:pPr>
        <w:pStyle w:val="3"/>
        <w:spacing w:before="306" w:line="250" w:lineRule="auto"/>
        <w:ind w:left="5" w:right="5" w:firstLine="2"/>
        <w:jc w:val="both"/>
        <w:rPr>
          <w:rFonts w:hint="eastAsia"/>
          <w:spacing w:val="-1"/>
          <w:sz w:val="30"/>
          <w:szCs w:val="30"/>
        </w:rPr>
      </w:pPr>
      <w:r>
        <w:rPr>
          <w:rFonts w:hint="eastAsia"/>
          <w:spacing w:val="-1"/>
          <w:sz w:val="30"/>
          <w:szCs w:val="30"/>
        </w:rPr>
        <w:t>Many think that this designation is given to the valley in which the enemies of Jehoshaphat perished, where Jehoshaphat himself blessed the Lord, and where he had said; "O our God,wilt thou not judge them?"</w:t>
      </w:r>
    </w:p>
    <w:p w14:paraId="463E759E">
      <w:pPr>
        <w:pStyle w:val="3"/>
        <w:spacing w:before="306" w:line="250" w:lineRule="auto"/>
        <w:ind w:left="5" w:right="5" w:firstLine="2"/>
        <w:jc w:val="both"/>
        <w:rPr>
          <w:rFonts w:hint="eastAsia"/>
          <w:spacing w:val="-1"/>
          <w:sz w:val="30"/>
          <w:szCs w:val="30"/>
        </w:rPr>
      </w:pPr>
    </w:p>
    <w:p w14:paraId="405C0A1E">
      <w:pPr>
        <w:pStyle w:val="3"/>
        <w:spacing w:before="306" w:line="250" w:lineRule="auto"/>
        <w:ind w:left="5" w:right="5" w:firstLine="2"/>
        <w:jc w:val="both"/>
        <w:rPr>
          <w:rFonts w:hint="eastAsia"/>
          <w:spacing w:val="-1"/>
          <w:sz w:val="30"/>
          <w:szCs w:val="30"/>
        </w:rPr>
      </w:pPr>
      <w:r>
        <w:rPr>
          <w:rFonts w:hint="eastAsia"/>
          <w:spacing w:val="-1"/>
          <w:sz w:val="30"/>
          <w:szCs w:val="30"/>
        </w:rPr>
        <w:t>许多人认为这个名称是给予约沙法（Jehoshaphat）仇敌灭亡的山谷，约沙法（Jehoshaphat）自己曾在那里称颂主，并且祂曾说过：“我们的神啊，你不惩罚他们吗？”a</w:t>
      </w:r>
    </w:p>
    <w:p w14:paraId="60AB1D23">
      <w:pPr>
        <w:pStyle w:val="3"/>
        <w:spacing w:before="306" w:line="250" w:lineRule="auto"/>
        <w:ind w:left="5" w:right="5" w:firstLine="2"/>
        <w:jc w:val="both"/>
        <w:rPr>
          <w:rFonts w:hint="eastAsia"/>
          <w:spacing w:val="-1"/>
          <w:sz w:val="30"/>
          <w:szCs w:val="30"/>
        </w:rPr>
      </w:pPr>
    </w:p>
    <w:p w14:paraId="0E997599">
      <w:pPr>
        <w:pStyle w:val="3"/>
        <w:spacing w:before="306" w:line="250" w:lineRule="auto"/>
        <w:ind w:left="5" w:right="5" w:firstLine="2"/>
        <w:jc w:val="both"/>
        <w:rPr>
          <w:rFonts w:hint="eastAsia"/>
          <w:spacing w:val="-1"/>
          <w:sz w:val="30"/>
          <w:szCs w:val="30"/>
        </w:rPr>
      </w:pPr>
      <w:r>
        <w:rPr>
          <w:rFonts w:hint="eastAsia"/>
          <w:spacing w:val="-1"/>
          <w:sz w:val="30"/>
          <w:szCs w:val="30"/>
        </w:rPr>
        <w:t>But that valley is called the valley of Berachah," that is, of Blessing.</w:t>
      </w:r>
    </w:p>
    <w:p w14:paraId="3C9AC53D">
      <w:pPr>
        <w:pStyle w:val="3"/>
        <w:spacing w:before="306" w:line="250" w:lineRule="auto"/>
        <w:ind w:left="5" w:right="5" w:firstLine="2"/>
        <w:jc w:val="both"/>
        <w:rPr>
          <w:rFonts w:hint="eastAsia"/>
          <w:spacing w:val="-1"/>
          <w:sz w:val="30"/>
          <w:szCs w:val="30"/>
        </w:rPr>
      </w:pPr>
    </w:p>
    <w:p w14:paraId="5F27DF9C">
      <w:pPr>
        <w:pStyle w:val="3"/>
        <w:spacing w:before="306" w:line="250" w:lineRule="auto"/>
        <w:ind w:left="5" w:right="5" w:firstLine="2"/>
        <w:jc w:val="both"/>
        <w:rPr>
          <w:rFonts w:hint="eastAsia"/>
          <w:spacing w:val="-1"/>
          <w:sz w:val="30"/>
          <w:szCs w:val="30"/>
        </w:rPr>
      </w:pPr>
      <w:r>
        <w:rPr>
          <w:rFonts w:hint="eastAsia"/>
          <w:spacing w:val="-1"/>
          <w:sz w:val="30"/>
          <w:szCs w:val="30"/>
        </w:rPr>
        <w:t>但是那个山谷被称为比拉迦谷（valley of Berachah），”b 即称颂谷。</w:t>
      </w:r>
    </w:p>
    <w:p w14:paraId="5E69E7D1">
      <w:pPr>
        <w:pStyle w:val="3"/>
        <w:spacing w:before="306" w:line="250" w:lineRule="auto"/>
        <w:ind w:left="5" w:right="5" w:firstLine="2"/>
        <w:jc w:val="both"/>
        <w:rPr>
          <w:rFonts w:hint="eastAsia"/>
          <w:spacing w:val="-1"/>
          <w:sz w:val="30"/>
          <w:szCs w:val="30"/>
        </w:rPr>
      </w:pPr>
    </w:p>
    <w:p w14:paraId="108FA0FB">
      <w:pPr>
        <w:pStyle w:val="3"/>
        <w:spacing w:before="306" w:line="250" w:lineRule="auto"/>
        <w:ind w:left="5" w:right="5" w:firstLine="2"/>
        <w:jc w:val="both"/>
        <w:rPr>
          <w:rFonts w:hint="eastAsia"/>
          <w:spacing w:val="-1"/>
          <w:sz w:val="30"/>
          <w:szCs w:val="30"/>
        </w:rPr>
      </w:pPr>
      <w:r>
        <w:rPr>
          <w:rFonts w:hint="eastAsia"/>
          <w:spacing w:val="-1"/>
          <w:sz w:val="30"/>
          <w:szCs w:val="30"/>
        </w:rPr>
        <w:t>Nowhere in Scripture, or in the writings of Geographers, is it denominated the valley of Jehoshaphat.</w:t>
      </w:r>
    </w:p>
    <w:p w14:paraId="26B80379">
      <w:pPr>
        <w:pStyle w:val="3"/>
        <w:spacing w:before="306" w:line="250" w:lineRule="auto"/>
        <w:ind w:left="5" w:right="5" w:firstLine="2"/>
        <w:jc w:val="both"/>
        <w:rPr>
          <w:rFonts w:hint="eastAsia"/>
          <w:spacing w:val="-1"/>
          <w:sz w:val="30"/>
          <w:szCs w:val="30"/>
        </w:rPr>
      </w:pPr>
    </w:p>
    <w:p w14:paraId="4DDCECAA">
      <w:pPr>
        <w:pStyle w:val="3"/>
        <w:spacing w:before="306" w:line="250" w:lineRule="auto"/>
        <w:ind w:left="5" w:right="5" w:firstLine="2"/>
        <w:jc w:val="both"/>
        <w:rPr>
          <w:rFonts w:hint="eastAsia"/>
          <w:spacing w:val="-1"/>
          <w:sz w:val="30"/>
          <w:szCs w:val="30"/>
        </w:rPr>
      </w:pPr>
      <w:r>
        <w:rPr>
          <w:rFonts w:hint="eastAsia"/>
          <w:spacing w:val="-1"/>
          <w:sz w:val="30"/>
          <w:szCs w:val="30"/>
        </w:rPr>
        <w:t>在圣经或地理学家（Geographers）的著作中，没有任何地方称其为约沙法谷（valley of Jehoshaphat）。</w:t>
      </w:r>
    </w:p>
    <w:p w14:paraId="0EEB257F">
      <w:pPr>
        <w:pStyle w:val="3"/>
        <w:spacing w:before="306" w:line="250" w:lineRule="auto"/>
        <w:ind w:left="5" w:right="5" w:firstLine="2"/>
        <w:jc w:val="both"/>
        <w:rPr>
          <w:rFonts w:hint="eastAsia"/>
          <w:spacing w:val="-1"/>
          <w:sz w:val="30"/>
          <w:szCs w:val="30"/>
        </w:rPr>
      </w:pPr>
    </w:p>
    <w:p w14:paraId="415D9BD9">
      <w:pPr>
        <w:pStyle w:val="3"/>
        <w:spacing w:before="306" w:line="250" w:lineRule="auto"/>
        <w:ind w:left="5" w:right="5" w:firstLine="2"/>
        <w:jc w:val="both"/>
        <w:rPr>
          <w:rFonts w:hint="eastAsia"/>
          <w:spacing w:val="-1"/>
          <w:sz w:val="30"/>
          <w:szCs w:val="30"/>
        </w:rPr>
      </w:pPr>
      <w:r>
        <w:rPr>
          <w:rFonts w:hint="eastAsia"/>
          <w:spacing w:val="-1"/>
          <w:sz w:val="30"/>
          <w:szCs w:val="30"/>
        </w:rPr>
        <w:t>It was situated too, it is certain, at a considerable distance from Jerusalem: for it was near the place where the overthrow of the enemies happened, that were assembled at Hazazon-tamar, which is Engedi, whither the Israelites went forth through the wilderness of Tekoa, which, according to Jerome, is twelve miles distant from Jerusalem; as likewise, after having obtained the victory, and rendered thanks to God, they began their march to return to Jerusalem.</w:t>
      </w:r>
    </w:p>
    <w:p w14:paraId="1FB6B13B">
      <w:pPr>
        <w:pStyle w:val="3"/>
        <w:spacing w:before="306" w:line="250" w:lineRule="auto"/>
        <w:ind w:left="5" w:right="5" w:firstLine="2"/>
        <w:jc w:val="both"/>
        <w:rPr>
          <w:rFonts w:hint="eastAsia"/>
          <w:spacing w:val="-1"/>
          <w:sz w:val="30"/>
          <w:szCs w:val="30"/>
        </w:rPr>
      </w:pPr>
    </w:p>
    <w:p w14:paraId="0967B715">
      <w:pPr>
        <w:pStyle w:val="3"/>
        <w:spacing w:before="306" w:line="250" w:lineRule="auto"/>
        <w:ind w:left="5" w:right="5" w:firstLine="2"/>
        <w:jc w:val="both"/>
        <w:rPr>
          <w:rFonts w:hint="eastAsia"/>
          <w:spacing w:val="-1"/>
          <w:sz w:val="30"/>
          <w:szCs w:val="30"/>
        </w:rPr>
      </w:pPr>
      <w:r>
        <w:rPr>
          <w:rFonts w:hint="eastAsia"/>
          <w:spacing w:val="-1"/>
          <w:sz w:val="30"/>
          <w:szCs w:val="30"/>
        </w:rPr>
        <w:t>可以肯定的是，它也位于离耶路撒冷相当远的地方：因为它靠近仇敌被推翻的地方，那些仇敌聚集在哈洗逊·他玛（Hazazon-tamar），即隐基底（Engedi），以色列人从提哥亚（Tekoa）旷野出去到那里，根据耶柔米（Jerome）的说法，那里离耶路撒冷十二英里；同样，在取得胜利并感谢神之后，他们开始行军返回耶路撒冷。c</w:t>
      </w:r>
    </w:p>
    <w:p w14:paraId="6B01FC85">
      <w:pPr>
        <w:pStyle w:val="3"/>
        <w:spacing w:before="306" w:line="250" w:lineRule="auto"/>
        <w:ind w:left="5" w:right="5" w:firstLine="2"/>
        <w:jc w:val="both"/>
        <w:rPr>
          <w:rFonts w:hint="eastAsia"/>
          <w:spacing w:val="-1"/>
          <w:sz w:val="30"/>
          <w:szCs w:val="30"/>
        </w:rPr>
      </w:pPr>
    </w:p>
    <w:p w14:paraId="7B7477BC">
      <w:pPr>
        <w:pStyle w:val="3"/>
        <w:spacing w:before="306" w:line="250" w:lineRule="auto"/>
        <w:ind w:left="5" w:right="5" w:firstLine="2"/>
        <w:jc w:val="both"/>
        <w:rPr>
          <w:rFonts w:hint="eastAsia"/>
          <w:spacing w:val="-1"/>
          <w:sz w:val="30"/>
          <w:szCs w:val="30"/>
        </w:rPr>
      </w:pPr>
      <w:r>
        <w:rPr>
          <w:rFonts w:hint="eastAsia"/>
          <w:spacing w:val="-1"/>
          <w:sz w:val="30"/>
          <w:szCs w:val="30"/>
        </w:rPr>
        <w:t>It is quite incredible then, that this valley is adjacent to Olivet.</w:t>
      </w:r>
    </w:p>
    <w:p w14:paraId="0E70F802">
      <w:pPr>
        <w:pStyle w:val="3"/>
        <w:spacing w:before="306" w:line="250" w:lineRule="auto"/>
        <w:ind w:left="5" w:right="5" w:firstLine="2"/>
        <w:jc w:val="both"/>
        <w:rPr>
          <w:rFonts w:hint="eastAsia"/>
          <w:spacing w:val="-1"/>
          <w:sz w:val="30"/>
          <w:szCs w:val="30"/>
        </w:rPr>
      </w:pPr>
    </w:p>
    <w:p w14:paraId="2288D3C8">
      <w:pPr>
        <w:pStyle w:val="3"/>
        <w:spacing w:before="306" w:line="250" w:lineRule="auto"/>
        <w:ind w:left="5" w:right="5" w:firstLine="2"/>
        <w:jc w:val="both"/>
        <w:rPr>
          <w:rFonts w:hint="eastAsia"/>
          <w:spacing w:val="-1"/>
          <w:sz w:val="30"/>
          <w:szCs w:val="30"/>
        </w:rPr>
      </w:pPr>
      <w:r>
        <w:rPr>
          <w:rFonts w:hint="eastAsia"/>
          <w:spacing w:val="-1"/>
          <w:sz w:val="30"/>
          <w:szCs w:val="30"/>
        </w:rPr>
        <w:t>那么，这个山谷毗邻橄榄山（Olivet）是完全不可信的。</w:t>
      </w:r>
    </w:p>
    <w:p w14:paraId="58C27674">
      <w:pPr>
        <w:pStyle w:val="3"/>
        <w:spacing w:before="306" w:line="250" w:lineRule="auto"/>
        <w:ind w:left="5" w:right="5" w:firstLine="2"/>
        <w:jc w:val="both"/>
        <w:rPr>
          <w:rFonts w:hint="eastAsia"/>
          <w:spacing w:val="-1"/>
          <w:sz w:val="30"/>
          <w:szCs w:val="30"/>
        </w:rPr>
      </w:pPr>
    </w:p>
    <w:p w14:paraId="2DD7241A">
      <w:pPr>
        <w:pStyle w:val="3"/>
        <w:spacing w:before="306" w:line="250" w:lineRule="auto"/>
        <w:ind w:left="5" w:right="5" w:firstLine="2"/>
        <w:jc w:val="both"/>
        <w:rPr>
          <w:rFonts w:hint="eastAsia"/>
          <w:spacing w:val="-1"/>
          <w:sz w:val="30"/>
          <w:szCs w:val="30"/>
        </w:rPr>
      </w:pPr>
      <w:r>
        <w:rPr>
          <w:rFonts w:hint="eastAsia"/>
          <w:spacing w:val="-1"/>
          <w:sz w:val="30"/>
          <w:szCs w:val="30"/>
        </w:rPr>
        <w:t>Others therefore imagine that it is a place betwixt Jerusalem and the mount of Olives, which might be called the valley of Jehoshaphat, either from the sepulchre of that King being situated in it; or from some of his buildings, suppose a triumphal arch, erected there to commemorate his victory.</w:t>
      </w:r>
    </w:p>
    <w:p w14:paraId="7209352C">
      <w:pPr>
        <w:pStyle w:val="3"/>
        <w:spacing w:before="306" w:line="250" w:lineRule="auto"/>
        <w:ind w:left="5" w:right="5" w:firstLine="2"/>
        <w:jc w:val="both"/>
        <w:rPr>
          <w:rFonts w:hint="eastAsia"/>
          <w:spacing w:val="-1"/>
          <w:sz w:val="30"/>
          <w:szCs w:val="30"/>
        </w:rPr>
      </w:pPr>
    </w:p>
    <w:p w14:paraId="7A14DAFC">
      <w:pPr>
        <w:pStyle w:val="3"/>
        <w:spacing w:before="306" w:line="250" w:lineRule="auto"/>
        <w:ind w:left="5" w:right="5" w:firstLine="2"/>
        <w:jc w:val="both"/>
        <w:rPr>
          <w:rFonts w:hint="eastAsia"/>
          <w:spacing w:val="-1"/>
          <w:sz w:val="30"/>
          <w:szCs w:val="30"/>
        </w:rPr>
      </w:pPr>
      <w:r>
        <w:rPr>
          <w:rFonts w:hint="eastAsia"/>
          <w:spacing w:val="-1"/>
          <w:sz w:val="30"/>
          <w:szCs w:val="30"/>
        </w:rPr>
        <w:t>因此其他人想象它是耶路撒冷和橄榄山（mount of Olives）之间的一个地方，可能被称为约沙法谷（valley of Jehoshaphat），要么因为那位君王的坟墓位于其中；要么因为祂的某些建筑，假设一座凯旋门，在那里竖立以纪念祂的胜利。</w:t>
      </w:r>
    </w:p>
    <w:p w14:paraId="6442EE45">
      <w:pPr>
        <w:pStyle w:val="3"/>
        <w:spacing w:before="306" w:line="250" w:lineRule="auto"/>
        <w:ind w:left="5" w:right="5" w:firstLine="2"/>
        <w:jc w:val="both"/>
        <w:rPr>
          <w:rFonts w:hint="eastAsia"/>
          <w:spacing w:val="-1"/>
          <w:sz w:val="30"/>
          <w:szCs w:val="30"/>
        </w:rPr>
      </w:pPr>
    </w:p>
    <w:p w14:paraId="116AABF1">
      <w:pPr>
        <w:pStyle w:val="3"/>
        <w:spacing w:before="306" w:line="250" w:lineRule="auto"/>
        <w:ind w:left="5" w:right="5" w:firstLine="2"/>
        <w:jc w:val="both"/>
        <w:rPr>
          <w:rFonts w:hint="eastAsia"/>
          <w:spacing w:val="-1"/>
          <w:sz w:val="30"/>
          <w:szCs w:val="30"/>
        </w:rPr>
      </w:pPr>
      <w:r>
        <w:rPr>
          <w:rFonts w:hint="eastAsia"/>
          <w:spacing w:val="-1"/>
          <w:sz w:val="30"/>
          <w:szCs w:val="30"/>
        </w:rPr>
        <w:t>But this last suggestion of those writers is uncertain, and supported by no authority; and the former is utterly false; for Jehoshaphat was buried in the city of David,d not in any valley without the precincts of Jerusalem.</w:t>
      </w:r>
    </w:p>
    <w:p w14:paraId="789306F6">
      <w:pPr>
        <w:pStyle w:val="3"/>
        <w:spacing w:before="306" w:line="250" w:lineRule="auto"/>
        <w:ind w:left="5" w:right="5" w:firstLine="2"/>
        <w:jc w:val="both"/>
        <w:rPr>
          <w:rFonts w:hint="eastAsia"/>
          <w:spacing w:val="-1"/>
          <w:sz w:val="30"/>
          <w:szCs w:val="30"/>
        </w:rPr>
      </w:pPr>
    </w:p>
    <w:p w14:paraId="74E64F7B">
      <w:pPr>
        <w:pStyle w:val="3"/>
        <w:spacing w:before="306" w:line="250" w:lineRule="auto"/>
        <w:ind w:left="5" w:right="5" w:firstLine="2"/>
        <w:jc w:val="both"/>
        <w:rPr>
          <w:rFonts w:hint="eastAsia"/>
          <w:spacing w:val="-1"/>
          <w:sz w:val="30"/>
          <w:szCs w:val="30"/>
        </w:rPr>
      </w:pPr>
      <w:r>
        <w:rPr>
          <w:rFonts w:hint="eastAsia"/>
          <w:spacing w:val="-1"/>
          <w:sz w:val="30"/>
          <w:szCs w:val="30"/>
        </w:rPr>
        <w:t>但是那些作者的后一个建议是不确定的，并且没有任何权威支持；而前一个是完全错误的；因为约沙法（Jehoshaphat）被埋葬在大卫城（city of David），d 而不是在耶路撒冷境外的任何山谷中。</w:t>
      </w:r>
    </w:p>
    <w:p w14:paraId="4171109C">
      <w:pPr>
        <w:pStyle w:val="3"/>
        <w:spacing w:before="306" w:line="250" w:lineRule="auto"/>
        <w:ind w:left="5" w:right="5" w:firstLine="2"/>
        <w:jc w:val="both"/>
        <w:rPr>
          <w:rFonts w:hint="eastAsia"/>
          <w:spacing w:val="-1"/>
          <w:sz w:val="30"/>
          <w:szCs w:val="30"/>
        </w:rPr>
      </w:pPr>
    </w:p>
    <w:p w14:paraId="00133581">
      <w:pPr>
        <w:pStyle w:val="3"/>
        <w:spacing w:before="306" w:line="250" w:lineRule="auto"/>
        <w:ind w:left="5" w:right="5" w:firstLine="2"/>
        <w:jc w:val="both"/>
        <w:rPr>
          <w:rFonts w:hint="eastAsia"/>
          <w:spacing w:val="-1"/>
          <w:sz w:val="30"/>
          <w:szCs w:val="30"/>
        </w:rPr>
      </w:pPr>
      <w:r>
        <w:rPr>
          <w:rFonts w:hint="eastAsia"/>
          <w:spacing w:val="-1"/>
          <w:sz w:val="30"/>
          <w:szCs w:val="30"/>
        </w:rPr>
        <w:t>Cornelius a Lapide, besides, has committed a prodigious blunder,* in maintaining that the valley of Jehoshaphat is the valley of Kidron, and at the same time asserting that it contains Gehenna, or the valley of the sons of Hinnom.</w:t>
      </w:r>
    </w:p>
    <w:p w14:paraId="4474AA71">
      <w:pPr>
        <w:pStyle w:val="3"/>
        <w:spacing w:before="306" w:line="250" w:lineRule="auto"/>
        <w:ind w:left="5" w:right="5" w:firstLine="2"/>
        <w:jc w:val="both"/>
        <w:rPr>
          <w:rFonts w:hint="eastAsia"/>
          <w:spacing w:val="-1"/>
          <w:sz w:val="30"/>
          <w:szCs w:val="30"/>
        </w:rPr>
      </w:pPr>
    </w:p>
    <w:p w14:paraId="497BF56D">
      <w:pPr>
        <w:pStyle w:val="3"/>
        <w:spacing w:before="306" w:line="250" w:lineRule="auto"/>
        <w:ind w:left="5" w:right="5" w:firstLine="2"/>
        <w:jc w:val="both"/>
        <w:rPr>
          <w:rFonts w:hint="eastAsia"/>
          <w:spacing w:val="-1"/>
          <w:sz w:val="30"/>
          <w:szCs w:val="30"/>
        </w:rPr>
      </w:pPr>
      <w:r>
        <w:rPr>
          <w:rFonts w:hint="eastAsia"/>
          <w:spacing w:val="-1"/>
          <w:sz w:val="30"/>
          <w:szCs w:val="30"/>
        </w:rPr>
        <w:t>此外，科尔内利乌斯·阿·拉皮德（Cornelius a Lapide）犯了一个惊人的错误（prodigious blunder）*，他主张约沙法谷（valley of Jehoshaphat）是汲沦谷（valley of Kidron），同时又断言它包含欣嫩子谷（Gehenna），或欣嫩子谷（valley of the sons of Hinnom）。</w:t>
      </w:r>
    </w:p>
    <w:p w14:paraId="5DC08A69">
      <w:pPr>
        <w:pStyle w:val="3"/>
        <w:spacing w:before="306" w:line="250" w:lineRule="auto"/>
        <w:ind w:left="5" w:right="5" w:firstLine="2"/>
        <w:jc w:val="both"/>
        <w:rPr>
          <w:rFonts w:hint="eastAsia"/>
          <w:spacing w:val="-1"/>
          <w:sz w:val="30"/>
          <w:szCs w:val="30"/>
        </w:rPr>
      </w:pPr>
    </w:p>
    <w:p w14:paraId="289FEB9E">
      <w:pPr>
        <w:pStyle w:val="3"/>
        <w:spacing w:before="306" w:line="250" w:lineRule="auto"/>
        <w:ind w:left="5" w:right="5" w:firstLine="2"/>
        <w:jc w:val="both"/>
        <w:rPr>
          <w:rFonts w:hint="eastAsia"/>
          <w:spacing w:val="-1"/>
          <w:sz w:val="30"/>
          <w:szCs w:val="30"/>
        </w:rPr>
      </w:pPr>
      <w:r>
        <w:rPr>
          <w:rFonts w:hint="eastAsia"/>
          <w:spacing w:val="-1"/>
          <w:sz w:val="30"/>
          <w:szCs w:val="30"/>
        </w:rPr>
        <w:t>The valley of Kidron, it is clear, was on the east of Jerusalem, betwixt the temple and Olivet; whilst the valley of the sons of Hinnom lay on the south.</w:t>
      </w:r>
    </w:p>
    <w:p w14:paraId="661DA60E">
      <w:pPr>
        <w:pStyle w:val="3"/>
        <w:spacing w:before="306" w:line="250" w:lineRule="auto"/>
        <w:ind w:left="5" w:right="5" w:firstLine="2"/>
        <w:jc w:val="both"/>
        <w:rPr>
          <w:rFonts w:hint="eastAsia"/>
          <w:spacing w:val="-1"/>
          <w:sz w:val="30"/>
          <w:szCs w:val="30"/>
        </w:rPr>
      </w:pPr>
    </w:p>
    <w:p w14:paraId="04909055">
      <w:pPr>
        <w:pStyle w:val="3"/>
        <w:spacing w:before="306" w:line="250" w:lineRule="auto"/>
        <w:ind w:left="5" w:right="5" w:firstLine="2"/>
        <w:jc w:val="both"/>
        <w:rPr>
          <w:rFonts w:hint="eastAsia"/>
          <w:spacing w:val="-1"/>
          <w:sz w:val="30"/>
          <w:szCs w:val="30"/>
        </w:rPr>
      </w:pPr>
      <w:r>
        <w:rPr>
          <w:rFonts w:hint="eastAsia"/>
          <w:spacing w:val="-1"/>
          <w:sz w:val="30"/>
          <w:szCs w:val="30"/>
        </w:rPr>
        <w:t>汲沦谷（valley of Kidron），很清楚，位于耶路撒冷东边，在圣殿和橄榄山（Olivet）之间；而欣嫩子谷（valley of the sons of Hinnom）则位于南边。e</w:t>
      </w:r>
    </w:p>
    <w:p w14:paraId="5EBACF14">
      <w:pPr>
        <w:pStyle w:val="3"/>
        <w:spacing w:before="306" w:line="250" w:lineRule="auto"/>
        <w:ind w:left="5" w:right="5" w:firstLine="2"/>
        <w:jc w:val="both"/>
        <w:rPr>
          <w:rFonts w:hint="eastAsia"/>
          <w:spacing w:val="-1"/>
          <w:sz w:val="30"/>
          <w:szCs w:val="30"/>
        </w:rPr>
      </w:pPr>
    </w:p>
    <w:p w14:paraId="15745B00">
      <w:pPr>
        <w:pStyle w:val="3"/>
        <w:spacing w:before="306" w:line="250" w:lineRule="auto"/>
        <w:ind w:left="5" w:right="5" w:firstLine="2"/>
        <w:jc w:val="both"/>
        <w:rPr>
          <w:rFonts w:hint="eastAsia"/>
          <w:spacing w:val="-1"/>
          <w:sz w:val="30"/>
          <w:szCs w:val="30"/>
        </w:rPr>
      </w:pPr>
      <w:r>
        <w:rPr>
          <w:rFonts w:hint="eastAsia"/>
          <w:spacing w:val="-1"/>
          <w:sz w:val="30"/>
          <w:szCs w:val="30"/>
        </w:rPr>
        <w:t>3dly, Wherever the valley of Jehoshaphat may be situated, and whatever may be the extent of the valley so called, it cannot be sufficient for the many thousands of myriads of mankind, that are to be summoned to judgment.</w:t>
      </w:r>
    </w:p>
    <w:p w14:paraId="5913DF8E">
      <w:pPr>
        <w:pStyle w:val="3"/>
        <w:spacing w:before="306" w:line="250" w:lineRule="auto"/>
        <w:ind w:left="5" w:right="5" w:firstLine="2"/>
        <w:jc w:val="both"/>
        <w:rPr>
          <w:rFonts w:hint="eastAsia"/>
          <w:spacing w:val="-1"/>
          <w:sz w:val="30"/>
          <w:szCs w:val="30"/>
        </w:rPr>
      </w:pPr>
    </w:p>
    <w:p w14:paraId="3DBC7ACC">
      <w:pPr>
        <w:pStyle w:val="3"/>
        <w:spacing w:before="306" w:line="250" w:lineRule="auto"/>
        <w:ind w:left="5" w:right="5" w:firstLine="2"/>
        <w:jc w:val="both"/>
        <w:rPr>
          <w:rFonts w:hint="eastAsia"/>
          <w:spacing w:val="-1"/>
          <w:sz w:val="30"/>
          <w:szCs w:val="30"/>
        </w:rPr>
      </w:pPr>
      <w:r>
        <w:rPr>
          <w:rFonts w:hint="eastAsia"/>
          <w:spacing w:val="-1"/>
          <w:sz w:val="30"/>
          <w:szCs w:val="30"/>
        </w:rPr>
        <w:t>第三，无论约沙法谷（valley of Jehoshaphat）位于何处，也无论这个所谓的山谷范围有多大，它都不足以容纳那将要被传唤到审判台前的千千万万的人类。</w:t>
      </w:r>
    </w:p>
    <w:p w14:paraId="12D77830">
      <w:pPr>
        <w:pStyle w:val="3"/>
        <w:spacing w:before="306" w:line="250" w:lineRule="auto"/>
        <w:ind w:left="5" w:right="5" w:firstLine="2"/>
        <w:jc w:val="both"/>
        <w:rPr>
          <w:rFonts w:hint="eastAsia"/>
          <w:spacing w:val="-1"/>
          <w:sz w:val="30"/>
          <w:szCs w:val="30"/>
        </w:rPr>
      </w:pPr>
    </w:p>
    <w:p w14:paraId="3E4DA3E9">
      <w:pPr>
        <w:pStyle w:val="3"/>
        <w:spacing w:before="306" w:line="250" w:lineRule="auto"/>
        <w:ind w:left="5" w:right="5" w:firstLine="2"/>
        <w:jc w:val="both"/>
        <w:rPr>
          <w:rFonts w:hint="eastAsia"/>
          <w:spacing w:val="-1"/>
          <w:sz w:val="30"/>
          <w:szCs w:val="30"/>
        </w:rPr>
      </w:pPr>
      <w:r>
        <w:rPr>
          <w:rFonts w:hint="eastAsia"/>
          <w:spacing w:val="-1"/>
          <w:sz w:val="30"/>
          <w:szCs w:val="30"/>
        </w:rPr>
        <w:t>As to the conjectures of Cornelius, that by means of levelling the places adjacent, that valley may be extended far and wide;—and then that the reprobate only are to be gathered together on the earth, and the saints to be assembled not on the earth, but in a more elevated region and nearer the Judge, to wit, in the air; where they are to sit together as in an aerial scaffold, some higher and otherslower according to their merits,—these are the dreams of men disordered by a fever, or the ravings of madmen, not the discoveries of the Gospel.</w:t>
      </w:r>
    </w:p>
    <w:p w14:paraId="77FB57F0">
      <w:pPr>
        <w:pStyle w:val="3"/>
        <w:spacing w:before="306" w:line="250" w:lineRule="auto"/>
        <w:ind w:left="5" w:right="5" w:firstLine="2"/>
        <w:jc w:val="both"/>
        <w:rPr>
          <w:rFonts w:hint="eastAsia"/>
          <w:spacing w:val="-1"/>
          <w:sz w:val="30"/>
          <w:szCs w:val="30"/>
        </w:rPr>
      </w:pPr>
    </w:p>
    <w:p w14:paraId="41525156">
      <w:pPr>
        <w:pStyle w:val="3"/>
        <w:spacing w:before="306" w:line="250" w:lineRule="auto"/>
        <w:ind w:left="5" w:right="5" w:firstLine="2"/>
        <w:jc w:val="both"/>
        <w:rPr>
          <w:rFonts w:hint="eastAsia"/>
          <w:spacing w:val="-1"/>
          <w:sz w:val="30"/>
          <w:szCs w:val="30"/>
        </w:rPr>
      </w:pPr>
      <w:r>
        <w:rPr>
          <w:rFonts w:hint="eastAsia"/>
          <w:spacing w:val="-1"/>
          <w:sz w:val="30"/>
          <w:szCs w:val="30"/>
        </w:rPr>
        <w:t>至于科尔内利乌斯（Cornelius）的猜想，即通过平整邻近地方，那个山谷可以扩展得很远很宽；——然后只有被弃绝者（reprobate）要在地上聚集在一起，而圣徒则不是在地上聚集，而是在一个更提升的区域，更靠近审判者，即在空中；在那里他们将像坐在一个空中的脚手架（aerial scaffold）上一样坐在一起，有些人根据他们的功绩（merits）坐得更高，有些人坐得更低，——这些是发烧混乱之人的梦呓，或是疯子的胡言乱语，而不是福音的发现。</w:t>
      </w:r>
    </w:p>
    <w:p w14:paraId="68DB92DB">
      <w:pPr>
        <w:pStyle w:val="3"/>
        <w:spacing w:before="306" w:line="250" w:lineRule="auto"/>
        <w:ind w:left="5" w:right="5" w:firstLine="2"/>
        <w:jc w:val="both"/>
        <w:rPr>
          <w:rFonts w:hint="eastAsia"/>
          <w:spacing w:val="-1"/>
          <w:sz w:val="30"/>
          <w:szCs w:val="30"/>
        </w:rPr>
      </w:pPr>
    </w:p>
    <w:p w14:paraId="405B8E24">
      <w:pPr>
        <w:pStyle w:val="3"/>
        <w:spacing w:before="306" w:line="250" w:lineRule="auto"/>
        <w:ind w:left="5" w:right="5" w:firstLine="2"/>
        <w:jc w:val="both"/>
        <w:rPr>
          <w:rFonts w:hint="eastAsia"/>
          <w:spacing w:val="-1"/>
          <w:sz w:val="30"/>
          <w:szCs w:val="30"/>
        </w:rPr>
      </w:pPr>
      <w:r>
        <w:rPr>
          <w:rFonts w:hint="eastAsia"/>
          <w:spacing w:val="-1"/>
          <w:sz w:val="30"/>
          <w:szCs w:val="30"/>
        </w:rPr>
        <w:t>XXXIX. But what is of the greatest weight, the passage in Joel referred to, doth not relate to the last judgment.</w:t>
      </w:r>
    </w:p>
    <w:p w14:paraId="03E62489">
      <w:pPr>
        <w:pStyle w:val="3"/>
        <w:spacing w:before="306" w:line="250" w:lineRule="auto"/>
        <w:ind w:left="5" w:right="5" w:firstLine="2"/>
        <w:jc w:val="both"/>
        <w:rPr>
          <w:rFonts w:hint="eastAsia"/>
          <w:spacing w:val="-1"/>
          <w:sz w:val="30"/>
          <w:szCs w:val="30"/>
        </w:rPr>
      </w:pPr>
    </w:p>
    <w:p w14:paraId="73554777">
      <w:pPr>
        <w:pStyle w:val="3"/>
        <w:spacing w:before="306" w:line="250" w:lineRule="auto"/>
        <w:ind w:left="5" w:right="5" w:firstLine="2"/>
        <w:jc w:val="both"/>
        <w:rPr>
          <w:rFonts w:hint="eastAsia"/>
          <w:spacing w:val="-1"/>
          <w:sz w:val="30"/>
          <w:szCs w:val="30"/>
        </w:rPr>
      </w:pPr>
      <w:r>
        <w:rPr>
          <w:rFonts w:hint="eastAsia"/>
          <w:spacing w:val="-1"/>
          <w:sz w:val="30"/>
          <w:szCs w:val="30"/>
        </w:rPr>
        <w:t>XXXIX. 但最重要的是，所引用的约珥书（Joel）那段经文，与最后的审判无关。</w:t>
      </w:r>
    </w:p>
    <w:p w14:paraId="1D4866C8">
      <w:pPr>
        <w:pStyle w:val="3"/>
        <w:spacing w:before="306" w:line="250" w:lineRule="auto"/>
        <w:ind w:left="5" w:right="5" w:firstLine="2"/>
        <w:jc w:val="both"/>
        <w:rPr>
          <w:rFonts w:hint="eastAsia"/>
          <w:spacing w:val="-1"/>
          <w:sz w:val="30"/>
          <w:szCs w:val="30"/>
        </w:rPr>
      </w:pPr>
    </w:p>
    <w:p w14:paraId="66E575C2">
      <w:pPr>
        <w:pStyle w:val="3"/>
        <w:spacing w:before="306" w:line="250" w:lineRule="auto"/>
        <w:ind w:left="5" w:right="5" w:firstLine="2"/>
        <w:jc w:val="both"/>
        <w:rPr>
          <w:rFonts w:hint="eastAsia"/>
          <w:spacing w:val="-1"/>
          <w:sz w:val="30"/>
          <w:szCs w:val="30"/>
        </w:rPr>
      </w:pPr>
      <w:r>
        <w:rPr>
          <w:rFonts w:hint="eastAsia"/>
          <w:spacing w:val="-1"/>
          <w:sz w:val="30"/>
          <w:szCs w:val="30"/>
        </w:rPr>
        <w:t>To omit other arguments, the truth of this assertion is evident from the consideration, that the judgment spoken of by the Prophet, is succeeded by a description, which begins at the seventeenth verse, of the glorious state of the Church on earth.</w:t>
      </w:r>
    </w:p>
    <w:p w14:paraId="12A60D08">
      <w:pPr>
        <w:pStyle w:val="3"/>
        <w:spacing w:before="306" w:line="250" w:lineRule="auto"/>
        <w:ind w:left="5" w:right="5" w:firstLine="2"/>
        <w:jc w:val="both"/>
        <w:rPr>
          <w:rFonts w:hint="eastAsia"/>
          <w:spacing w:val="-1"/>
          <w:sz w:val="30"/>
          <w:szCs w:val="30"/>
        </w:rPr>
      </w:pPr>
    </w:p>
    <w:p w14:paraId="1E623404">
      <w:pPr>
        <w:pStyle w:val="3"/>
        <w:spacing w:before="306" w:line="250" w:lineRule="auto"/>
        <w:ind w:left="5" w:right="5" w:firstLine="2"/>
        <w:jc w:val="both"/>
        <w:rPr>
          <w:rFonts w:hint="eastAsia"/>
          <w:spacing w:val="-1"/>
          <w:sz w:val="30"/>
          <w:szCs w:val="30"/>
        </w:rPr>
      </w:pPr>
      <w:r>
        <w:rPr>
          <w:rFonts w:hint="eastAsia"/>
          <w:spacing w:val="-1"/>
          <w:sz w:val="30"/>
          <w:szCs w:val="30"/>
        </w:rPr>
        <w:t>省略其他论据不谈，这个断言的真实性从以下考量中可以明显看出：先知所说的审判，随后是对教会在地上荣耀状态的描述，这描述从第十七节开始。</w:t>
      </w:r>
    </w:p>
    <w:p w14:paraId="5C4B50B9">
      <w:pPr>
        <w:pStyle w:val="3"/>
        <w:spacing w:before="306" w:line="250" w:lineRule="auto"/>
        <w:ind w:left="5" w:right="5" w:firstLine="2"/>
        <w:jc w:val="both"/>
        <w:rPr>
          <w:rFonts w:hint="eastAsia"/>
          <w:spacing w:val="-1"/>
          <w:sz w:val="30"/>
          <w:szCs w:val="30"/>
        </w:rPr>
      </w:pPr>
    </w:p>
    <w:p w14:paraId="3D9A55F7">
      <w:pPr>
        <w:pStyle w:val="3"/>
        <w:spacing w:before="306" w:line="250" w:lineRule="auto"/>
        <w:ind w:left="5" w:right="5" w:firstLine="2"/>
        <w:jc w:val="both"/>
        <w:rPr>
          <w:rFonts w:hint="eastAsia"/>
          <w:spacing w:val="-1"/>
          <w:sz w:val="30"/>
          <w:szCs w:val="30"/>
        </w:rPr>
      </w:pPr>
      <w:r>
        <w:rPr>
          <w:rFonts w:hint="eastAsia"/>
          <w:spacing w:val="-1"/>
          <w:sz w:val="30"/>
          <w:szCs w:val="30"/>
        </w:rPr>
        <w:t>What then? This prophecy contains an account of some signal display of the Divine vengeance on the enemies of the New Testament Church, not unlike that which happened in the time of Jehoshaphat; for there is an allusion to that history, which maybe thus explained.</w:t>
      </w:r>
    </w:p>
    <w:p w14:paraId="5B06E4EF">
      <w:pPr>
        <w:pStyle w:val="3"/>
        <w:spacing w:before="306" w:line="250" w:lineRule="auto"/>
        <w:ind w:left="5" w:right="5" w:firstLine="2"/>
        <w:jc w:val="both"/>
        <w:rPr>
          <w:rFonts w:hint="eastAsia"/>
          <w:spacing w:val="-1"/>
          <w:sz w:val="30"/>
          <w:szCs w:val="30"/>
        </w:rPr>
      </w:pPr>
    </w:p>
    <w:p w14:paraId="2C593C5D">
      <w:pPr>
        <w:pStyle w:val="3"/>
        <w:spacing w:before="306" w:line="250" w:lineRule="auto"/>
        <w:ind w:left="5" w:right="5" w:firstLine="2"/>
        <w:jc w:val="both"/>
        <w:rPr>
          <w:rFonts w:hint="eastAsia"/>
          <w:spacing w:val="-1"/>
          <w:sz w:val="30"/>
          <w:szCs w:val="30"/>
        </w:rPr>
      </w:pPr>
      <w:r>
        <w:rPr>
          <w:rFonts w:hint="eastAsia"/>
          <w:spacing w:val="-1"/>
          <w:sz w:val="30"/>
          <w:szCs w:val="30"/>
        </w:rPr>
        <w:t>那么是什么呢？这个预言包含对神在新约教会仇敌身上施行某种显著报复的记述，与约沙法（Jehoshaphat）时代发生的事情并非不同；因为这里暗指那段历史，可以如此解释。</w:t>
      </w:r>
    </w:p>
    <w:p w14:paraId="780B3FA3">
      <w:pPr>
        <w:pStyle w:val="3"/>
        <w:spacing w:before="306" w:line="250" w:lineRule="auto"/>
        <w:ind w:left="5" w:right="5" w:firstLine="2"/>
        <w:jc w:val="both"/>
        <w:rPr>
          <w:rFonts w:hint="eastAsia"/>
          <w:spacing w:val="-1"/>
          <w:sz w:val="30"/>
          <w:szCs w:val="30"/>
        </w:rPr>
      </w:pPr>
    </w:p>
    <w:p w14:paraId="4EB6413A">
      <w:pPr>
        <w:pStyle w:val="3"/>
        <w:spacing w:before="306" w:line="250" w:lineRule="auto"/>
        <w:ind w:left="5" w:right="5" w:firstLine="2"/>
        <w:jc w:val="both"/>
        <w:rPr>
          <w:rFonts w:hint="eastAsia"/>
          <w:spacing w:val="-1"/>
          <w:sz w:val="30"/>
          <w:szCs w:val="30"/>
        </w:rPr>
      </w:pPr>
      <w:r>
        <w:rPr>
          <w:rFonts w:hint="eastAsia"/>
          <w:spacing w:val="-1"/>
          <w:sz w:val="30"/>
          <w:szCs w:val="30"/>
        </w:rPr>
        <w:t>The Moabites, the Ammonites, and the children of mount Seir, undertook an expedition against Judea in the reign of Jehoshaphat, and came to the valley of Blessing, where, at the singing of the Israelites, as if struck with a kind of supernatural rage, they rushed against each other with mutual violence, and wounded and destroyed one another, so as clearly to manifest that Jehovah is the Judge, and the avenger of his people.</w:t>
      </w:r>
    </w:p>
    <w:p w14:paraId="3BF7B012">
      <w:pPr>
        <w:pStyle w:val="3"/>
        <w:spacing w:before="306" w:line="250" w:lineRule="auto"/>
        <w:ind w:left="5" w:right="5" w:firstLine="2"/>
        <w:jc w:val="both"/>
        <w:rPr>
          <w:rFonts w:hint="eastAsia"/>
          <w:spacing w:val="-1"/>
          <w:sz w:val="30"/>
          <w:szCs w:val="30"/>
        </w:rPr>
      </w:pPr>
    </w:p>
    <w:p w14:paraId="3CA23450">
      <w:pPr>
        <w:pStyle w:val="3"/>
        <w:spacing w:before="306" w:line="250" w:lineRule="auto"/>
        <w:ind w:left="5" w:right="5" w:firstLine="2"/>
        <w:jc w:val="both"/>
        <w:rPr>
          <w:rFonts w:hint="eastAsia"/>
          <w:spacing w:val="-1"/>
          <w:sz w:val="30"/>
          <w:szCs w:val="30"/>
        </w:rPr>
      </w:pPr>
      <w:r>
        <w:rPr>
          <w:rFonts w:hint="eastAsia"/>
          <w:spacing w:val="-1"/>
          <w:sz w:val="30"/>
          <w:szCs w:val="30"/>
        </w:rPr>
        <w:t>摩押人（Moabites）、亚扪人（Ammonites）和西珥山（mount Seir）的人，在约沙法（Jehoshaphat）统治时期，发动了一次对犹大（Judea）的远征，来到比拉迦谷（valley of Blessing），在那里，当以色列人歌唱时，他们仿佛被一种超自然的狂怒击中，互相猛烈攻击，彼此伤害和毁灭，从而清楚地显明耶和华是审判者，是祂子民的报仇者。f</w:t>
      </w:r>
    </w:p>
    <w:p w14:paraId="65246131">
      <w:pPr>
        <w:pStyle w:val="3"/>
        <w:spacing w:before="306" w:line="250" w:lineRule="auto"/>
        <w:ind w:left="5" w:right="5" w:firstLine="2"/>
        <w:jc w:val="both"/>
        <w:rPr>
          <w:rFonts w:hint="eastAsia"/>
          <w:spacing w:val="-1"/>
          <w:sz w:val="30"/>
          <w:szCs w:val="30"/>
        </w:rPr>
      </w:pPr>
    </w:p>
    <w:p w14:paraId="31BB94C2">
      <w:pPr>
        <w:pStyle w:val="3"/>
        <w:spacing w:before="306" w:line="250" w:lineRule="auto"/>
        <w:ind w:left="5" w:right="5" w:firstLine="2"/>
        <w:jc w:val="both"/>
        <w:rPr>
          <w:rFonts w:hint="eastAsia"/>
          <w:spacing w:val="-1"/>
          <w:sz w:val="30"/>
          <w:szCs w:val="30"/>
        </w:rPr>
      </w:pPr>
      <w:r>
        <w:rPr>
          <w:rFonts w:hint="eastAsia"/>
          <w:spacing w:val="-1"/>
          <w:sz w:val="30"/>
          <w:szCs w:val="30"/>
        </w:rPr>
        <w:t>God, in his adorable providence, is, in like manner, so to govern the affairs of the world, that nations which are in the vicinity of the Church, and somewhat connected with her in several respects, may take counsel against the Church which is separated from their communion, invade her boundaries, and reduce her to such extremities, that, like Jehoshaphat when he knew not what to do, the Church may confess she is unable to cope with so vast a multitude of enemies.</w:t>
      </w:r>
    </w:p>
    <w:p w14:paraId="2642037B">
      <w:pPr>
        <w:pStyle w:val="3"/>
        <w:spacing w:before="306" w:line="250" w:lineRule="auto"/>
        <w:ind w:left="5" w:right="5" w:firstLine="2"/>
        <w:jc w:val="both"/>
        <w:rPr>
          <w:rFonts w:hint="eastAsia"/>
          <w:spacing w:val="-1"/>
          <w:sz w:val="30"/>
          <w:szCs w:val="30"/>
        </w:rPr>
      </w:pPr>
    </w:p>
    <w:p w14:paraId="47C38259">
      <w:pPr>
        <w:pStyle w:val="3"/>
        <w:spacing w:before="306" w:line="250" w:lineRule="auto"/>
        <w:ind w:left="5" w:right="5" w:firstLine="2"/>
        <w:jc w:val="both"/>
        <w:rPr>
          <w:rFonts w:hint="eastAsia"/>
          <w:spacing w:val="-1"/>
          <w:sz w:val="30"/>
          <w:szCs w:val="30"/>
        </w:rPr>
      </w:pPr>
      <w:r>
        <w:rPr>
          <w:rFonts w:hint="eastAsia"/>
          <w:spacing w:val="-1"/>
          <w:sz w:val="30"/>
          <w:szCs w:val="30"/>
        </w:rPr>
        <w:t>神，在祂可敬拜的护理（providence）中，同样要如此掌管世界的事务，以致那些在教会附近，并在几个方面与她有些联系的国家，可能图谋反对那与他们交通分离的教会，侵犯她的边界，并将她逼到如此绝境，以致教会，像约沙法（Jehoshaphat）不知所措时一样，可能承认她无法对付如此众多的仇敌。</w:t>
      </w:r>
    </w:p>
    <w:p w14:paraId="48608D98">
      <w:pPr>
        <w:pStyle w:val="3"/>
        <w:spacing w:before="306" w:line="250" w:lineRule="auto"/>
        <w:ind w:left="5" w:right="5" w:firstLine="2"/>
        <w:jc w:val="both"/>
        <w:rPr>
          <w:rFonts w:hint="eastAsia"/>
          <w:spacing w:val="-1"/>
          <w:sz w:val="30"/>
          <w:szCs w:val="30"/>
        </w:rPr>
      </w:pPr>
    </w:p>
    <w:p w14:paraId="5AC0E45F">
      <w:pPr>
        <w:pStyle w:val="3"/>
        <w:spacing w:before="306" w:line="250" w:lineRule="auto"/>
        <w:ind w:left="5" w:right="5" w:firstLine="2"/>
        <w:jc w:val="both"/>
        <w:rPr>
          <w:rFonts w:hint="eastAsia"/>
          <w:spacing w:val="-1"/>
          <w:sz w:val="30"/>
          <w:szCs w:val="30"/>
        </w:rPr>
      </w:pPr>
      <w:r>
        <w:rPr>
          <w:rFonts w:hint="eastAsia"/>
          <w:spacing w:val="-1"/>
          <w:sz w:val="30"/>
          <w:szCs w:val="30"/>
        </w:rPr>
        <w:t>In this juncture, however, God will suddenly defeat the counsel and frustrate the efforts of the nations, and set them at variance with each other, that they may mutually attack one another, and thus exhaust their strength.</w:t>
      </w:r>
    </w:p>
    <w:p w14:paraId="6E546A33">
      <w:pPr>
        <w:pStyle w:val="3"/>
        <w:spacing w:before="306" w:line="250" w:lineRule="auto"/>
        <w:ind w:left="5" w:right="5" w:firstLine="2"/>
        <w:jc w:val="both"/>
        <w:rPr>
          <w:rFonts w:hint="eastAsia"/>
          <w:spacing w:val="-1"/>
          <w:sz w:val="30"/>
          <w:szCs w:val="30"/>
        </w:rPr>
      </w:pPr>
    </w:p>
    <w:p w14:paraId="180BCC8C">
      <w:pPr>
        <w:pStyle w:val="3"/>
        <w:spacing w:before="306" w:line="250" w:lineRule="auto"/>
        <w:ind w:left="5" w:right="5" w:firstLine="2"/>
        <w:jc w:val="both"/>
        <w:rPr>
          <w:rFonts w:hint="eastAsia"/>
          <w:spacing w:val="-1"/>
          <w:sz w:val="30"/>
          <w:szCs w:val="30"/>
        </w:rPr>
      </w:pPr>
      <w:r>
        <w:rPr>
          <w:rFonts w:hint="eastAsia"/>
          <w:spacing w:val="-1"/>
          <w:sz w:val="30"/>
          <w:szCs w:val="30"/>
        </w:rPr>
        <w:t>然而，在这个关头，神将突然挫败列国的计谋，使他们的努力落空，并使他们彼此不和，以致他们可以互相攻击，从而耗尽他们的力量。</w:t>
      </w:r>
    </w:p>
    <w:p w14:paraId="76E18F3E">
      <w:pPr>
        <w:pStyle w:val="3"/>
        <w:spacing w:before="306" w:line="250" w:lineRule="auto"/>
        <w:ind w:left="5" w:right="5" w:firstLine="2"/>
        <w:jc w:val="both"/>
        <w:rPr>
          <w:rFonts w:hint="eastAsia"/>
          <w:spacing w:val="-1"/>
          <w:sz w:val="30"/>
          <w:szCs w:val="30"/>
        </w:rPr>
      </w:pPr>
    </w:p>
    <w:p w14:paraId="3FAF4108">
      <w:pPr>
        <w:pStyle w:val="3"/>
        <w:spacing w:before="306" w:line="250" w:lineRule="auto"/>
        <w:ind w:left="5" w:right="5" w:firstLine="2"/>
        <w:jc w:val="both"/>
        <w:rPr>
          <w:rFonts w:hint="eastAsia"/>
          <w:spacing w:val="-1"/>
          <w:sz w:val="30"/>
          <w:szCs w:val="30"/>
        </w:rPr>
      </w:pPr>
      <w:r>
        <w:rPr>
          <w:rFonts w:hint="eastAsia"/>
          <w:spacing w:val="-1"/>
          <w:sz w:val="30"/>
          <w:szCs w:val="30"/>
        </w:rPr>
        <w:t>By this means he will demonstrate that he is Judge in the quarrel into which they wantonly entered with the Church, and which he will decide in her favour, that she may celebrate his praises in joyful songs.</w:t>
      </w:r>
    </w:p>
    <w:p w14:paraId="16E9467A">
      <w:pPr>
        <w:pStyle w:val="3"/>
        <w:spacing w:before="306" w:line="250" w:lineRule="auto"/>
        <w:ind w:left="5" w:right="5" w:firstLine="2"/>
        <w:jc w:val="both"/>
        <w:rPr>
          <w:rFonts w:hint="eastAsia"/>
          <w:spacing w:val="-1"/>
          <w:sz w:val="30"/>
          <w:szCs w:val="30"/>
        </w:rPr>
      </w:pPr>
    </w:p>
    <w:p w14:paraId="2A497B97">
      <w:pPr>
        <w:pStyle w:val="3"/>
        <w:spacing w:before="306" w:line="250" w:lineRule="auto"/>
        <w:ind w:left="5" w:right="5" w:firstLine="2"/>
        <w:jc w:val="both"/>
        <w:rPr>
          <w:rFonts w:hint="eastAsia"/>
          <w:spacing w:val="-1"/>
          <w:sz w:val="30"/>
          <w:szCs w:val="30"/>
        </w:rPr>
      </w:pPr>
      <w:r>
        <w:rPr>
          <w:rFonts w:hint="eastAsia"/>
          <w:spacing w:val="-1"/>
          <w:sz w:val="30"/>
          <w:szCs w:val="30"/>
        </w:rPr>
        <w:t>藉着这种方式，祂将证明祂是在他们肆意与教会挑起的争端中的审判者，并且祂将以有利于教会的方式裁决，使她可以用喜乐的歌声颂赞祂的赞美。</w:t>
      </w:r>
    </w:p>
    <w:p w14:paraId="595C02F4">
      <w:pPr>
        <w:pStyle w:val="3"/>
        <w:spacing w:before="306" w:line="250" w:lineRule="auto"/>
        <w:ind w:left="5" w:right="5" w:firstLine="2"/>
        <w:jc w:val="both"/>
        <w:rPr>
          <w:rFonts w:hint="eastAsia"/>
          <w:spacing w:val="-1"/>
          <w:sz w:val="30"/>
          <w:szCs w:val="30"/>
        </w:rPr>
      </w:pPr>
    </w:p>
    <w:p w14:paraId="651F3863">
      <w:pPr>
        <w:pStyle w:val="3"/>
        <w:spacing w:before="306" w:line="250" w:lineRule="auto"/>
        <w:ind w:left="5" w:right="5" w:firstLine="2"/>
        <w:jc w:val="both"/>
        <w:rPr>
          <w:rFonts w:hint="eastAsia"/>
          <w:spacing w:val="-1"/>
          <w:sz w:val="30"/>
          <w:szCs w:val="30"/>
        </w:rPr>
      </w:pPr>
      <w:r>
        <w:rPr>
          <w:rFonts w:hint="eastAsia"/>
          <w:spacing w:val="-1"/>
          <w:sz w:val="30"/>
          <w:szCs w:val="30"/>
        </w:rPr>
        <w:t>XL. With respect to the TIME of the judgment, the following things are to be observed.</w:t>
      </w:r>
    </w:p>
    <w:p w14:paraId="6F11A1D9">
      <w:pPr>
        <w:pStyle w:val="3"/>
        <w:spacing w:before="306" w:line="250" w:lineRule="auto"/>
        <w:ind w:left="5" w:right="5" w:firstLine="2"/>
        <w:jc w:val="both"/>
        <w:rPr>
          <w:rFonts w:hint="eastAsia"/>
          <w:spacing w:val="-1"/>
          <w:sz w:val="30"/>
          <w:szCs w:val="30"/>
        </w:rPr>
      </w:pPr>
    </w:p>
    <w:p w14:paraId="2DB92D65">
      <w:pPr>
        <w:pStyle w:val="3"/>
        <w:spacing w:before="306" w:line="250" w:lineRule="auto"/>
        <w:ind w:left="5" w:right="5" w:firstLine="2"/>
        <w:jc w:val="both"/>
        <w:rPr>
          <w:rFonts w:hint="eastAsia"/>
          <w:spacing w:val="-1"/>
          <w:sz w:val="30"/>
          <w:szCs w:val="30"/>
        </w:rPr>
      </w:pPr>
      <w:r>
        <w:rPr>
          <w:rFonts w:hint="eastAsia"/>
          <w:spacing w:val="-1"/>
          <w:sz w:val="30"/>
          <w:szCs w:val="30"/>
        </w:rPr>
        <w:t>XL. 关于审判的时间（TIME），需要注意以下几点。</w:t>
      </w:r>
    </w:p>
    <w:p w14:paraId="1A22B1AB">
      <w:pPr>
        <w:pStyle w:val="3"/>
        <w:spacing w:before="306" w:line="250" w:lineRule="auto"/>
        <w:ind w:left="5" w:right="5" w:firstLine="2"/>
        <w:jc w:val="both"/>
        <w:rPr>
          <w:rFonts w:hint="eastAsia"/>
          <w:spacing w:val="-1"/>
          <w:sz w:val="30"/>
          <w:szCs w:val="30"/>
        </w:rPr>
      </w:pPr>
    </w:p>
    <w:p w14:paraId="6BDD94F8">
      <w:pPr>
        <w:pStyle w:val="3"/>
        <w:spacing w:before="306" w:line="250" w:lineRule="auto"/>
        <w:ind w:left="5" w:right="5" w:firstLine="2"/>
        <w:jc w:val="both"/>
        <w:rPr>
          <w:rFonts w:hint="eastAsia"/>
          <w:spacing w:val="-1"/>
          <w:sz w:val="30"/>
          <w:szCs w:val="30"/>
        </w:rPr>
      </w:pPr>
      <w:r>
        <w:rPr>
          <w:rFonts w:hint="eastAsia"/>
          <w:spacing w:val="-1"/>
          <w:sz w:val="30"/>
          <w:szCs w:val="30"/>
        </w:rPr>
        <w:t>1st, God has determined a certain day; namely, the last day of the world, the day in which the resurrection of the dead and the consummation of all things will take place.g</w:t>
      </w:r>
    </w:p>
    <w:p w14:paraId="5ECC24BB">
      <w:pPr>
        <w:pStyle w:val="3"/>
        <w:spacing w:before="306" w:line="250" w:lineRule="auto"/>
        <w:ind w:left="5" w:right="5" w:firstLine="2"/>
        <w:jc w:val="both"/>
        <w:rPr>
          <w:rFonts w:hint="eastAsia"/>
          <w:spacing w:val="-1"/>
          <w:sz w:val="30"/>
          <w:szCs w:val="30"/>
        </w:rPr>
      </w:pPr>
    </w:p>
    <w:p w14:paraId="7DE8ABEC">
      <w:pPr>
        <w:pStyle w:val="3"/>
        <w:spacing w:before="306" w:line="250" w:lineRule="auto"/>
        <w:ind w:left="5" w:right="5" w:firstLine="2"/>
        <w:jc w:val="both"/>
        <w:rPr>
          <w:rFonts w:hint="eastAsia"/>
          <w:spacing w:val="-1"/>
          <w:sz w:val="30"/>
          <w:szCs w:val="30"/>
        </w:rPr>
      </w:pPr>
      <w:r>
        <w:rPr>
          <w:rFonts w:hint="eastAsia"/>
          <w:spacing w:val="-1"/>
          <w:sz w:val="30"/>
          <w:szCs w:val="30"/>
        </w:rPr>
        <w:t>首先，神已经定了一个确定的日子；即世界的末日，死人复活和万物结局（consummation）都将发生的那一日。g</w:t>
      </w:r>
    </w:p>
    <w:p w14:paraId="071108BD">
      <w:pPr>
        <w:pStyle w:val="3"/>
        <w:spacing w:before="306" w:line="250" w:lineRule="auto"/>
        <w:ind w:left="5" w:right="5" w:firstLine="2"/>
        <w:jc w:val="both"/>
        <w:rPr>
          <w:rFonts w:hint="eastAsia"/>
          <w:spacing w:val="-1"/>
          <w:sz w:val="30"/>
          <w:szCs w:val="30"/>
        </w:rPr>
      </w:pPr>
    </w:p>
    <w:p w14:paraId="08373A5C">
      <w:pPr>
        <w:pStyle w:val="3"/>
        <w:spacing w:before="306" w:line="250" w:lineRule="auto"/>
        <w:ind w:left="5" w:right="5" w:firstLine="2"/>
        <w:jc w:val="both"/>
        <w:rPr>
          <w:rFonts w:hint="eastAsia"/>
          <w:spacing w:val="-1"/>
          <w:sz w:val="30"/>
          <w:szCs w:val="30"/>
        </w:rPr>
      </w:pPr>
      <w:r>
        <w:rPr>
          <w:rFonts w:hint="eastAsia"/>
          <w:spacing w:val="-1"/>
          <w:sz w:val="30"/>
          <w:szCs w:val="30"/>
        </w:rPr>
        <w:t>2dly, It is unknown to men, and should not be inquired into.</w:t>
      </w:r>
    </w:p>
    <w:p w14:paraId="32800F06">
      <w:pPr>
        <w:pStyle w:val="3"/>
        <w:spacing w:before="306" w:line="250" w:lineRule="auto"/>
        <w:ind w:left="5" w:right="5" w:firstLine="2"/>
        <w:jc w:val="both"/>
        <w:rPr>
          <w:rFonts w:hint="eastAsia"/>
          <w:spacing w:val="-1"/>
          <w:sz w:val="30"/>
          <w:szCs w:val="30"/>
        </w:rPr>
      </w:pPr>
    </w:p>
    <w:p w14:paraId="189F490D">
      <w:pPr>
        <w:pStyle w:val="3"/>
        <w:spacing w:before="306" w:line="250" w:lineRule="auto"/>
        <w:ind w:left="5" w:right="5" w:firstLine="2"/>
        <w:jc w:val="both"/>
        <w:rPr>
          <w:rFonts w:hint="eastAsia"/>
          <w:spacing w:val="-1"/>
          <w:sz w:val="30"/>
          <w:szCs w:val="30"/>
        </w:rPr>
      </w:pPr>
      <w:r>
        <w:rPr>
          <w:rFonts w:hint="eastAsia"/>
          <w:spacing w:val="-1"/>
          <w:sz w:val="30"/>
          <w:szCs w:val="30"/>
        </w:rPr>
        <w:t>其次，这日子是人所不知道的，也不应探究。h</w:t>
      </w:r>
    </w:p>
    <w:p w14:paraId="64E44D4D">
      <w:pPr>
        <w:pStyle w:val="3"/>
        <w:spacing w:before="306" w:line="250" w:lineRule="auto"/>
        <w:ind w:left="5" w:right="5" w:firstLine="2"/>
        <w:jc w:val="both"/>
        <w:rPr>
          <w:rFonts w:hint="eastAsia"/>
          <w:spacing w:val="-1"/>
          <w:sz w:val="30"/>
          <w:szCs w:val="30"/>
        </w:rPr>
      </w:pPr>
    </w:p>
    <w:p w14:paraId="30E0EC87">
      <w:pPr>
        <w:pStyle w:val="3"/>
        <w:spacing w:before="306" w:line="250" w:lineRule="auto"/>
        <w:ind w:left="5" w:right="5" w:firstLine="2"/>
        <w:jc w:val="both"/>
        <w:rPr>
          <w:rFonts w:hint="eastAsia"/>
          <w:spacing w:val="-1"/>
          <w:sz w:val="30"/>
          <w:szCs w:val="30"/>
        </w:rPr>
      </w:pPr>
      <w:r>
        <w:rPr>
          <w:rFonts w:hint="eastAsia"/>
          <w:spacing w:val="-1"/>
          <w:sz w:val="30"/>
          <w:szCs w:val="30"/>
        </w:rPr>
        <w:t>Christ has prohibited inquiries respecting it.</w:t>
      </w:r>
    </w:p>
    <w:p w14:paraId="311C8048">
      <w:pPr>
        <w:pStyle w:val="3"/>
        <w:spacing w:before="306" w:line="250" w:lineRule="auto"/>
        <w:ind w:left="5" w:right="5" w:firstLine="2"/>
        <w:jc w:val="both"/>
        <w:rPr>
          <w:rFonts w:hint="eastAsia"/>
          <w:spacing w:val="-1"/>
          <w:sz w:val="30"/>
          <w:szCs w:val="30"/>
        </w:rPr>
      </w:pPr>
    </w:p>
    <w:p w14:paraId="09F467D8">
      <w:pPr>
        <w:pStyle w:val="3"/>
        <w:spacing w:before="306" w:line="250" w:lineRule="auto"/>
        <w:ind w:left="5" w:right="5" w:firstLine="2"/>
        <w:jc w:val="both"/>
        <w:rPr>
          <w:rFonts w:hint="eastAsia"/>
          <w:spacing w:val="-1"/>
          <w:sz w:val="30"/>
          <w:szCs w:val="30"/>
        </w:rPr>
      </w:pPr>
      <w:r>
        <w:rPr>
          <w:rFonts w:hint="eastAsia"/>
          <w:spacing w:val="-1"/>
          <w:sz w:val="30"/>
          <w:szCs w:val="30"/>
        </w:rPr>
        <w:t>基督禁止了对此的探究。</w:t>
      </w:r>
    </w:p>
    <w:p w14:paraId="283CFEBB">
      <w:pPr>
        <w:pStyle w:val="3"/>
        <w:spacing w:before="306" w:line="250" w:lineRule="auto"/>
        <w:ind w:left="5" w:right="5" w:firstLine="2"/>
        <w:jc w:val="both"/>
        <w:rPr>
          <w:rFonts w:hint="eastAsia"/>
          <w:spacing w:val="-1"/>
          <w:sz w:val="30"/>
          <w:szCs w:val="30"/>
        </w:rPr>
      </w:pPr>
    </w:p>
    <w:p w14:paraId="6D7F7297">
      <w:pPr>
        <w:pStyle w:val="3"/>
        <w:spacing w:before="306" w:line="250" w:lineRule="auto"/>
        <w:ind w:left="5" w:right="5" w:firstLine="2"/>
        <w:jc w:val="both"/>
        <w:rPr>
          <w:rFonts w:hint="eastAsia"/>
          <w:spacing w:val="-1"/>
          <w:sz w:val="30"/>
          <w:szCs w:val="30"/>
        </w:rPr>
      </w:pPr>
      <w:r>
        <w:rPr>
          <w:rFonts w:hint="eastAsia"/>
          <w:spacing w:val="-1"/>
          <w:sz w:val="30"/>
          <w:szCs w:val="30"/>
        </w:rPr>
        <w:t>Paul did not deem it necessary to write of it.i</w:t>
      </w:r>
    </w:p>
    <w:p w14:paraId="54033AD8">
      <w:pPr>
        <w:pStyle w:val="3"/>
        <w:spacing w:before="306" w:line="250" w:lineRule="auto"/>
        <w:ind w:left="5" w:right="5" w:firstLine="2"/>
        <w:jc w:val="both"/>
        <w:rPr>
          <w:rFonts w:hint="eastAsia"/>
          <w:spacing w:val="-1"/>
          <w:sz w:val="30"/>
          <w:szCs w:val="30"/>
        </w:rPr>
      </w:pPr>
    </w:p>
    <w:p w14:paraId="0DA0E386">
      <w:pPr>
        <w:pStyle w:val="3"/>
        <w:spacing w:before="306" w:line="250" w:lineRule="auto"/>
        <w:ind w:left="5" w:right="5" w:firstLine="2"/>
        <w:jc w:val="both"/>
        <w:rPr>
          <w:rFonts w:hint="eastAsia"/>
          <w:spacing w:val="-1"/>
          <w:sz w:val="30"/>
          <w:szCs w:val="30"/>
        </w:rPr>
      </w:pPr>
      <w:r>
        <w:rPr>
          <w:rFonts w:hint="eastAsia"/>
          <w:spacing w:val="-1"/>
          <w:sz w:val="30"/>
          <w:szCs w:val="30"/>
        </w:rPr>
        <w:t>保罗认为没有必要写它。i</w:t>
      </w:r>
    </w:p>
    <w:p w14:paraId="66348B32">
      <w:pPr>
        <w:pStyle w:val="3"/>
        <w:spacing w:before="306" w:line="250" w:lineRule="auto"/>
        <w:ind w:left="5" w:right="5" w:firstLine="2"/>
        <w:jc w:val="both"/>
        <w:rPr>
          <w:rFonts w:hint="eastAsia"/>
          <w:spacing w:val="-1"/>
          <w:sz w:val="30"/>
          <w:szCs w:val="30"/>
        </w:rPr>
      </w:pPr>
    </w:p>
    <w:p w14:paraId="6B091F30">
      <w:pPr>
        <w:pStyle w:val="3"/>
        <w:spacing w:before="306" w:line="250" w:lineRule="auto"/>
        <w:ind w:left="5" w:right="5" w:firstLine="2"/>
        <w:jc w:val="both"/>
        <w:rPr>
          <w:rFonts w:hint="eastAsia"/>
          <w:spacing w:val="-1"/>
          <w:sz w:val="30"/>
          <w:szCs w:val="30"/>
        </w:rPr>
      </w:pPr>
      <w:r>
        <w:rPr>
          <w:rFonts w:hint="eastAsia"/>
          <w:spacing w:val="-1"/>
          <w:sz w:val="30"/>
          <w:szCs w:val="30"/>
        </w:rPr>
        <w:t>It is not known even to the Angels in heaven; nor was it known to Christ himself, according to the human nature, in the state of humiliation.</w:t>
      </w:r>
    </w:p>
    <w:p w14:paraId="62A0FFE6">
      <w:pPr>
        <w:pStyle w:val="3"/>
        <w:spacing w:before="306" w:line="250" w:lineRule="auto"/>
        <w:ind w:left="5" w:right="5" w:firstLine="2"/>
        <w:jc w:val="both"/>
        <w:rPr>
          <w:rFonts w:hint="eastAsia"/>
          <w:spacing w:val="-1"/>
          <w:sz w:val="30"/>
          <w:szCs w:val="30"/>
        </w:rPr>
      </w:pPr>
    </w:p>
    <w:p w14:paraId="5DC7CF81">
      <w:pPr>
        <w:pStyle w:val="3"/>
        <w:spacing w:before="306" w:line="250" w:lineRule="auto"/>
        <w:ind w:left="5" w:right="5" w:firstLine="2"/>
        <w:jc w:val="both"/>
        <w:rPr>
          <w:rFonts w:hint="eastAsia"/>
          <w:spacing w:val="-1"/>
          <w:sz w:val="30"/>
          <w:szCs w:val="30"/>
        </w:rPr>
      </w:pPr>
      <w:r>
        <w:rPr>
          <w:rFonts w:hint="eastAsia"/>
          <w:spacing w:val="-1"/>
          <w:sz w:val="30"/>
          <w:szCs w:val="30"/>
        </w:rPr>
        <w:t>天上的天使也不知道；基督自己，按照人性（human nature），在降卑（humiliation）状态下也不知道。j</w:t>
      </w:r>
    </w:p>
    <w:p w14:paraId="192BDC5B">
      <w:pPr>
        <w:pStyle w:val="3"/>
        <w:spacing w:before="306" w:line="250" w:lineRule="auto"/>
        <w:ind w:left="5" w:right="5" w:firstLine="2"/>
        <w:jc w:val="both"/>
        <w:rPr>
          <w:rFonts w:hint="eastAsia"/>
          <w:spacing w:val="-1"/>
          <w:sz w:val="30"/>
          <w:szCs w:val="30"/>
        </w:rPr>
      </w:pPr>
    </w:p>
    <w:p w14:paraId="3FE59CB6">
      <w:pPr>
        <w:pStyle w:val="3"/>
        <w:spacing w:before="306" w:line="250" w:lineRule="auto"/>
        <w:ind w:left="5" w:right="5" w:firstLine="2"/>
        <w:jc w:val="both"/>
        <w:rPr>
          <w:rFonts w:hint="eastAsia"/>
          <w:spacing w:val="-1"/>
          <w:sz w:val="30"/>
          <w:szCs w:val="30"/>
        </w:rPr>
      </w:pPr>
      <w:r>
        <w:rPr>
          <w:rFonts w:hint="eastAsia"/>
          <w:spacing w:val="-1"/>
          <w:sz w:val="30"/>
          <w:szCs w:val="30"/>
        </w:rPr>
        <w:t>It has pleased God to conceal from us the day of judgment, that we might be always employed in devout and conscientious preparation for it.k</w:t>
      </w:r>
    </w:p>
    <w:p w14:paraId="246CA351">
      <w:pPr>
        <w:pStyle w:val="3"/>
        <w:spacing w:before="306" w:line="250" w:lineRule="auto"/>
        <w:ind w:left="5" w:right="5" w:firstLine="2"/>
        <w:jc w:val="both"/>
        <w:rPr>
          <w:rFonts w:hint="eastAsia"/>
          <w:spacing w:val="-1"/>
          <w:sz w:val="30"/>
          <w:szCs w:val="30"/>
        </w:rPr>
      </w:pPr>
    </w:p>
    <w:p w14:paraId="0AC16A3C">
      <w:pPr>
        <w:pStyle w:val="3"/>
        <w:spacing w:before="306" w:line="250" w:lineRule="auto"/>
        <w:ind w:left="5" w:right="5" w:firstLine="2"/>
        <w:jc w:val="both"/>
        <w:rPr>
          <w:rFonts w:hint="eastAsia"/>
          <w:spacing w:val="-1"/>
          <w:sz w:val="30"/>
          <w:szCs w:val="30"/>
        </w:rPr>
      </w:pPr>
      <w:r>
        <w:rPr>
          <w:rFonts w:hint="eastAsia"/>
          <w:spacing w:val="-1"/>
          <w:sz w:val="30"/>
          <w:szCs w:val="30"/>
        </w:rPr>
        <w:t>神乐意向我们隐藏审判的日子，使我们可以始终投入于对其虔诚和认真的预备。k</w:t>
      </w:r>
    </w:p>
    <w:p w14:paraId="4794165E">
      <w:pPr>
        <w:pStyle w:val="3"/>
        <w:spacing w:before="306" w:line="250" w:lineRule="auto"/>
        <w:ind w:left="5" w:right="5" w:firstLine="2"/>
        <w:jc w:val="both"/>
        <w:rPr>
          <w:rFonts w:hint="eastAsia"/>
          <w:spacing w:val="-1"/>
          <w:sz w:val="30"/>
          <w:szCs w:val="30"/>
        </w:rPr>
      </w:pPr>
    </w:p>
    <w:p w14:paraId="5003BE8A">
      <w:pPr>
        <w:pStyle w:val="3"/>
        <w:spacing w:before="306" w:line="250" w:lineRule="auto"/>
        <w:ind w:left="5" w:right="5" w:firstLine="2"/>
        <w:jc w:val="both"/>
        <w:rPr>
          <w:rFonts w:hint="eastAsia"/>
          <w:spacing w:val="-1"/>
          <w:sz w:val="30"/>
          <w:szCs w:val="30"/>
        </w:rPr>
      </w:pPr>
      <w:r>
        <w:rPr>
          <w:rFonts w:hint="eastAsia"/>
          <w:spacing w:val="-1"/>
          <w:sz w:val="30"/>
          <w:szCs w:val="30"/>
        </w:rPr>
        <w:t>XLI. 3dly, The Apostles sometimes speak of the last day as if, even in their own time, it were already near at hand.</w:t>
      </w:r>
    </w:p>
    <w:p w14:paraId="7A2B871E">
      <w:pPr>
        <w:pStyle w:val="3"/>
        <w:spacing w:before="306" w:line="250" w:lineRule="auto"/>
        <w:ind w:left="5" w:right="5" w:firstLine="2"/>
        <w:jc w:val="both"/>
        <w:rPr>
          <w:rFonts w:hint="eastAsia"/>
          <w:spacing w:val="-1"/>
          <w:sz w:val="30"/>
          <w:szCs w:val="30"/>
        </w:rPr>
      </w:pPr>
    </w:p>
    <w:p w14:paraId="472875E9">
      <w:pPr>
        <w:pStyle w:val="3"/>
        <w:spacing w:before="306" w:line="250" w:lineRule="auto"/>
        <w:ind w:left="5" w:right="5" w:firstLine="2"/>
        <w:jc w:val="both"/>
        <w:rPr>
          <w:rFonts w:hint="eastAsia"/>
          <w:spacing w:val="-1"/>
          <w:sz w:val="30"/>
          <w:szCs w:val="30"/>
        </w:rPr>
      </w:pPr>
      <w:r>
        <w:rPr>
          <w:rFonts w:hint="eastAsia"/>
          <w:spacing w:val="-1"/>
          <w:sz w:val="30"/>
          <w:szCs w:val="30"/>
        </w:rPr>
        <w:t>XLI. 第三，使徒有时说到末日，仿佛甚至在他们自己的时代，它就已经近在眼前了。l</w:t>
      </w:r>
    </w:p>
    <w:p w14:paraId="56CD6935">
      <w:pPr>
        <w:pStyle w:val="3"/>
        <w:spacing w:before="306" w:line="250" w:lineRule="auto"/>
        <w:ind w:left="5" w:right="5" w:firstLine="2"/>
        <w:jc w:val="both"/>
        <w:rPr>
          <w:rFonts w:hint="eastAsia"/>
          <w:spacing w:val="-1"/>
          <w:sz w:val="30"/>
          <w:szCs w:val="30"/>
        </w:rPr>
      </w:pPr>
    </w:p>
    <w:p w14:paraId="7B46692D">
      <w:pPr>
        <w:pStyle w:val="3"/>
        <w:spacing w:before="306" w:line="250" w:lineRule="auto"/>
        <w:ind w:left="5" w:right="5" w:firstLine="2"/>
        <w:jc w:val="both"/>
        <w:rPr>
          <w:rFonts w:hint="eastAsia"/>
          <w:spacing w:val="-1"/>
          <w:sz w:val="30"/>
          <w:szCs w:val="30"/>
        </w:rPr>
      </w:pPr>
      <w:r>
        <w:rPr>
          <w:rFonts w:hint="eastAsia"/>
          <w:spacing w:val="-1"/>
          <w:sz w:val="30"/>
          <w:szCs w:val="30"/>
        </w:rPr>
        <w:t>Nay, in some passages the Apostle Paul seems to class himself amongst them whom that day shall find alive.m</w:t>
      </w:r>
    </w:p>
    <w:p w14:paraId="1F8861E2">
      <w:pPr>
        <w:pStyle w:val="3"/>
        <w:spacing w:before="306" w:line="250" w:lineRule="auto"/>
        <w:ind w:left="5" w:right="5" w:firstLine="2"/>
        <w:jc w:val="both"/>
        <w:rPr>
          <w:rFonts w:hint="eastAsia"/>
          <w:spacing w:val="-1"/>
          <w:sz w:val="30"/>
          <w:szCs w:val="30"/>
        </w:rPr>
      </w:pPr>
    </w:p>
    <w:p w14:paraId="1D2244FC">
      <w:pPr>
        <w:pStyle w:val="3"/>
        <w:spacing w:before="306" w:line="250" w:lineRule="auto"/>
        <w:ind w:left="5" w:right="5" w:firstLine="2"/>
        <w:jc w:val="both"/>
        <w:rPr>
          <w:rFonts w:hint="eastAsia"/>
          <w:spacing w:val="-1"/>
          <w:sz w:val="30"/>
          <w:szCs w:val="30"/>
        </w:rPr>
      </w:pPr>
      <w:r>
        <w:rPr>
          <w:rFonts w:hint="eastAsia"/>
          <w:spacing w:val="-1"/>
          <w:sz w:val="30"/>
          <w:szCs w:val="30"/>
        </w:rPr>
        <w:t>不，在某些经文中，使徒保罗似乎将自己归入那些在那日将活着被遇见的人中间。m</w:t>
      </w:r>
    </w:p>
    <w:p w14:paraId="697E34AB">
      <w:pPr>
        <w:pStyle w:val="3"/>
        <w:spacing w:before="306" w:line="250" w:lineRule="auto"/>
        <w:ind w:left="5" w:right="5" w:firstLine="2"/>
        <w:jc w:val="both"/>
        <w:rPr>
          <w:rFonts w:hint="eastAsia"/>
          <w:spacing w:val="-1"/>
          <w:sz w:val="30"/>
          <w:szCs w:val="30"/>
        </w:rPr>
      </w:pPr>
    </w:p>
    <w:p w14:paraId="585A6DA6">
      <w:pPr>
        <w:pStyle w:val="3"/>
        <w:spacing w:before="306" w:line="250" w:lineRule="auto"/>
        <w:ind w:left="5" w:right="5" w:firstLine="2"/>
        <w:jc w:val="both"/>
        <w:rPr>
          <w:rFonts w:hint="eastAsia"/>
          <w:spacing w:val="-1"/>
          <w:sz w:val="30"/>
          <w:szCs w:val="30"/>
        </w:rPr>
      </w:pPr>
      <w:r>
        <w:rPr>
          <w:rFonts w:hint="eastAsia"/>
          <w:spacing w:val="-1"/>
          <w:sz w:val="30"/>
          <w:szCs w:val="30"/>
        </w:rPr>
        <w:t>Those expressions, however, are not to be understood, according to the comments of Grotius, as if the Apostles imagined the day of the last judgment was so near, that it would come whilst themselves were living.</w:t>
      </w:r>
    </w:p>
    <w:p w14:paraId="74E3FFCF">
      <w:pPr>
        <w:pStyle w:val="3"/>
        <w:spacing w:before="306" w:line="250" w:lineRule="auto"/>
        <w:ind w:left="5" w:right="5" w:firstLine="2"/>
        <w:jc w:val="both"/>
        <w:rPr>
          <w:rFonts w:hint="eastAsia"/>
          <w:spacing w:val="-1"/>
          <w:sz w:val="30"/>
          <w:szCs w:val="30"/>
        </w:rPr>
      </w:pPr>
    </w:p>
    <w:p w14:paraId="45B6577F">
      <w:pPr>
        <w:pStyle w:val="3"/>
        <w:spacing w:before="306" w:line="250" w:lineRule="auto"/>
        <w:ind w:left="5" w:right="5" w:firstLine="2"/>
        <w:jc w:val="both"/>
        <w:rPr>
          <w:rFonts w:hint="eastAsia"/>
          <w:spacing w:val="-1"/>
          <w:sz w:val="30"/>
          <w:szCs w:val="30"/>
        </w:rPr>
      </w:pPr>
      <w:r>
        <w:rPr>
          <w:rFonts w:hint="eastAsia"/>
          <w:spacing w:val="-1"/>
          <w:sz w:val="30"/>
          <w:szCs w:val="30"/>
        </w:rPr>
        <w:t>然而，这些表达不应按照格老秀（Grotius）的注释来理解，仿佛使徒想象最后审判的日子如此之近，以致它将在他们自己活着的时候到来。</w:t>
      </w:r>
    </w:p>
    <w:p w14:paraId="474C3868">
      <w:pPr>
        <w:pStyle w:val="3"/>
        <w:spacing w:before="306" w:line="250" w:lineRule="auto"/>
        <w:ind w:left="5" w:right="5" w:firstLine="2"/>
        <w:jc w:val="both"/>
        <w:rPr>
          <w:rFonts w:hint="eastAsia"/>
          <w:spacing w:val="-1"/>
          <w:sz w:val="30"/>
          <w:szCs w:val="30"/>
        </w:rPr>
      </w:pPr>
    </w:p>
    <w:p w14:paraId="374FBFD3">
      <w:pPr>
        <w:pStyle w:val="3"/>
        <w:spacing w:before="306" w:line="250" w:lineRule="auto"/>
        <w:ind w:left="5" w:right="5" w:firstLine="2"/>
        <w:jc w:val="both"/>
        <w:rPr>
          <w:rFonts w:hint="eastAsia"/>
          <w:spacing w:val="-1"/>
          <w:sz w:val="30"/>
          <w:szCs w:val="30"/>
        </w:rPr>
      </w:pPr>
      <w:r>
        <w:rPr>
          <w:rFonts w:hint="eastAsia"/>
          <w:spacing w:val="-1"/>
          <w:sz w:val="30"/>
          <w:szCs w:val="30"/>
        </w:rPr>
        <w:t>This interpretation is inconsistent with the infallibility of the sacred writings, which the Apostles did not compose at random, from their own conjectures; but with absolute certainty, under inspiration of the Holy Spirit.</w:t>
      </w:r>
    </w:p>
    <w:p w14:paraId="7B6896E3">
      <w:pPr>
        <w:pStyle w:val="3"/>
        <w:spacing w:before="306" w:line="250" w:lineRule="auto"/>
        <w:ind w:left="5" w:right="5" w:firstLine="2"/>
        <w:jc w:val="both"/>
        <w:rPr>
          <w:rFonts w:hint="eastAsia"/>
          <w:spacing w:val="-1"/>
          <w:sz w:val="30"/>
          <w:szCs w:val="30"/>
        </w:rPr>
      </w:pPr>
    </w:p>
    <w:p w14:paraId="5D40815F">
      <w:pPr>
        <w:pStyle w:val="3"/>
        <w:spacing w:before="306" w:line="250" w:lineRule="auto"/>
        <w:ind w:left="5" w:right="5" w:firstLine="2"/>
        <w:jc w:val="both"/>
        <w:rPr>
          <w:rFonts w:hint="eastAsia"/>
          <w:spacing w:val="-1"/>
          <w:sz w:val="30"/>
          <w:szCs w:val="30"/>
        </w:rPr>
      </w:pPr>
      <w:r>
        <w:rPr>
          <w:rFonts w:hint="eastAsia"/>
          <w:spacing w:val="-1"/>
          <w:sz w:val="30"/>
          <w:szCs w:val="30"/>
        </w:rPr>
        <w:t>这种解释与圣经（sacred writings）的无误性不符，使徒并非随意根据自己的猜想来写作；而是以绝对的确定性，在圣灵的默示下写作。</w:t>
      </w:r>
    </w:p>
    <w:p w14:paraId="237902A6">
      <w:pPr>
        <w:pStyle w:val="3"/>
        <w:spacing w:before="306" w:line="250" w:lineRule="auto"/>
        <w:ind w:left="5" w:right="5" w:firstLine="2"/>
        <w:jc w:val="both"/>
        <w:rPr>
          <w:rFonts w:hint="eastAsia"/>
          <w:spacing w:val="-1"/>
          <w:sz w:val="30"/>
          <w:szCs w:val="30"/>
        </w:rPr>
      </w:pPr>
    </w:p>
    <w:p w14:paraId="6D4442F4">
      <w:pPr>
        <w:pStyle w:val="3"/>
        <w:spacing w:before="306" w:line="250" w:lineRule="auto"/>
        <w:ind w:left="5" w:right="5" w:firstLine="2"/>
        <w:jc w:val="both"/>
        <w:rPr>
          <w:rFonts w:hint="eastAsia"/>
          <w:spacing w:val="-1"/>
          <w:sz w:val="30"/>
          <w:szCs w:val="30"/>
        </w:rPr>
      </w:pPr>
      <w:r>
        <w:rPr>
          <w:rFonts w:hint="eastAsia"/>
          <w:spacing w:val="-1"/>
          <w:sz w:val="30"/>
          <w:szCs w:val="30"/>
        </w:rPr>
        <w:t>The Apostles,besides, delivered many predictions which they knew could not be accomplished within the space of their own life.</w:t>
      </w:r>
    </w:p>
    <w:p w14:paraId="30E4CEB2">
      <w:pPr>
        <w:pStyle w:val="3"/>
        <w:spacing w:before="306" w:line="250" w:lineRule="auto"/>
        <w:ind w:left="5" w:right="5" w:firstLine="2"/>
        <w:jc w:val="both"/>
        <w:rPr>
          <w:rFonts w:hint="eastAsia"/>
          <w:spacing w:val="-1"/>
          <w:sz w:val="30"/>
          <w:szCs w:val="30"/>
        </w:rPr>
      </w:pPr>
    </w:p>
    <w:p w14:paraId="4E4E5B43">
      <w:pPr>
        <w:pStyle w:val="3"/>
        <w:spacing w:before="306" w:line="250" w:lineRule="auto"/>
        <w:ind w:left="5" w:right="5" w:firstLine="2"/>
        <w:jc w:val="both"/>
        <w:rPr>
          <w:rFonts w:hint="eastAsia"/>
          <w:spacing w:val="-1"/>
          <w:sz w:val="30"/>
          <w:szCs w:val="30"/>
        </w:rPr>
      </w:pPr>
      <w:r>
        <w:rPr>
          <w:rFonts w:hint="eastAsia"/>
          <w:spacing w:val="-1"/>
          <w:sz w:val="30"/>
          <w:szCs w:val="30"/>
        </w:rPr>
        <w:t>此外，使徒们传讲了许多预言，他们知道这些预言不可能在他们自己的一生中实现。n</w:t>
      </w:r>
    </w:p>
    <w:p w14:paraId="02CBF523">
      <w:pPr>
        <w:pStyle w:val="3"/>
        <w:spacing w:before="306" w:line="250" w:lineRule="auto"/>
        <w:ind w:left="5" w:right="5" w:firstLine="2"/>
        <w:jc w:val="both"/>
        <w:rPr>
          <w:rFonts w:hint="eastAsia"/>
          <w:spacing w:val="-1"/>
          <w:sz w:val="30"/>
          <w:szCs w:val="30"/>
        </w:rPr>
      </w:pPr>
    </w:p>
    <w:p w14:paraId="2023D733">
      <w:pPr>
        <w:pStyle w:val="3"/>
        <w:spacing w:before="306" w:line="250" w:lineRule="auto"/>
        <w:ind w:left="5" w:right="5" w:firstLine="2"/>
        <w:jc w:val="both"/>
        <w:rPr>
          <w:rFonts w:hint="eastAsia"/>
          <w:spacing w:val="-1"/>
          <w:sz w:val="30"/>
          <w:szCs w:val="30"/>
        </w:rPr>
      </w:pPr>
      <w:r>
        <w:rPr>
          <w:rFonts w:hint="eastAsia"/>
          <w:spacing w:val="-1"/>
          <w:sz w:val="30"/>
          <w:szCs w:val="30"/>
        </w:rPr>
        <w:t>They spoke also of their own death, and of events that were to happen after it.</w:t>
      </w:r>
    </w:p>
    <w:p w14:paraId="7F6A72A8">
      <w:pPr>
        <w:pStyle w:val="3"/>
        <w:spacing w:before="306" w:line="250" w:lineRule="auto"/>
        <w:ind w:left="5" w:right="5" w:firstLine="2"/>
        <w:jc w:val="both"/>
        <w:rPr>
          <w:rFonts w:hint="eastAsia"/>
          <w:spacing w:val="-1"/>
          <w:sz w:val="30"/>
          <w:szCs w:val="30"/>
        </w:rPr>
      </w:pPr>
    </w:p>
    <w:p w14:paraId="28CADA4C">
      <w:pPr>
        <w:pStyle w:val="3"/>
        <w:spacing w:before="306" w:line="250" w:lineRule="auto"/>
        <w:ind w:left="5" w:right="5" w:firstLine="2"/>
        <w:jc w:val="both"/>
        <w:rPr>
          <w:rFonts w:hint="eastAsia"/>
          <w:spacing w:val="-1"/>
          <w:sz w:val="30"/>
          <w:szCs w:val="30"/>
        </w:rPr>
      </w:pPr>
      <w:r>
        <w:rPr>
          <w:rFonts w:hint="eastAsia"/>
          <w:spacing w:val="-1"/>
          <w:sz w:val="30"/>
          <w:szCs w:val="30"/>
        </w:rPr>
        <w:t>他们也谈到他们自己的死亡，以及在其后将要发生的事件。</w:t>
      </w:r>
    </w:p>
    <w:p w14:paraId="567BD040">
      <w:pPr>
        <w:pStyle w:val="3"/>
        <w:spacing w:before="306" w:line="250" w:lineRule="auto"/>
        <w:ind w:left="5" w:right="5" w:firstLine="2"/>
        <w:jc w:val="both"/>
        <w:rPr>
          <w:rFonts w:hint="eastAsia"/>
          <w:spacing w:val="-1"/>
          <w:sz w:val="30"/>
          <w:szCs w:val="30"/>
        </w:rPr>
      </w:pPr>
    </w:p>
    <w:p w14:paraId="1CD84A42">
      <w:pPr>
        <w:pStyle w:val="3"/>
        <w:spacing w:before="306" w:line="250" w:lineRule="auto"/>
        <w:ind w:left="5" w:right="5" w:firstLine="2"/>
        <w:jc w:val="both"/>
        <w:rPr>
          <w:rFonts w:hint="eastAsia"/>
          <w:spacing w:val="-1"/>
          <w:sz w:val="30"/>
          <w:szCs w:val="30"/>
        </w:rPr>
      </w:pPr>
      <w:r>
        <w:rPr>
          <w:rFonts w:hint="eastAsia"/>
          <w:spacing w:val="-1"/>
          <w:sz w:val="30"/>
          <w:szCs w:val="30"/>
        </w:rPr>
        <w:t>Paul, too, gave explicit notice, that the day of the Lord was not so very near, and that his words were not to be understood in that sense;o although in his expressions he might sometimes personate those who shall be found alive in that day, and "in a figure transfer to himself," the events which are to happen to them.</w:t>
      </w:r>
    </w:p>
    <w:p w14:paraId="47BD7D6C">
      <w:pPr>
        <w:pStyle w:val="3"/>
        <w:spacing w:before="306" w:line="250" w:lineRule="auto"/>
        <w:ind w:left="5" w:right="5" w:firstLine="2"/>
        <w:jc w:val="both"/>
        <w:rPr>
          <w:rFonts w:hint="eastAsia"/>
          <w:spacing w:val="-1"/>
          <w:sz w:val="30"/>
          <w:szCs w:val="30"/>
        </w:rPr>
      </w:pPr>
    </w:p>
    <w:p w14:paraId="6AB3BCAA">
      <w:pPr>
        <w:pStyle w:val="3"/>
        <w:spacing w:before="306" w:line="250" w:lineRule="auto"/>
        <w:ind w:left="5" w:right="5" w:firstLine="2"/>
        <w:jc w:val="both"/>
        <w:rPr>
          <w:rFonts w:hint="eastAsia"/>
          <w:spacing w:val="-1"/>
          <w:sz w:val="30"/>
          <w:szCs w:val="30"/>
        </w:rPr>
      </w:pPr>
      <w:r>
        <w:rPr>
          <w:rFonts w:hint="eastAsia"/>
          <w:spacing w:val="-1"/>
          <w:sz w:val="30"/>
          <w:szCs w:val="30"/>
        </w:rPr>
        <w:t>保罗也明确通知，主的日子并非如此之近，并且祂的话不应按那种意义理解；o 尽管在祂的表达中，祂有时可能扮演那些在那日将活着被遇见的人的角色，并“用比喻指着自己”，p 将要发生在他们身上的事件转移到自己身上。</w:t>
      </w:r>
    </w:p>
    <w:p w14:paraId="5A113DFE">
      <w:pPr>
        <w:pStyle w:val="3"/>
        <w:spacing w:before="306" w:line="250" w:lineRule="auto"/>
        <w:ind w:left="5" w:right="5" w:firstLine="2"/>
        <w:jc w:val="both"/>
        <w:rPr>
          <w:rFonts w:hint="eastAsia"/>
          <w:spacing w:val="-1"/>
          <w:sz w:val="30"/>
          <w:szCs w:val="30"/>
        </w:rPr>
      </w:pPr>
    </w:p>
    <w:p w14:paraId="75A773AA">
      <w:pPr>
        <w:pStyle w:val="3"/>
        <w:spacing w:before="306" w:line="250" w:lineRule="auto"/>
        <w:ind w:left="5" w:right="5" w:firstLine="2"/>
        <w:jc w:val="both"/>
        <w:rPr>
          <w:rFonts w:hint="eastAsia"/>
          <w:spacing w:val="-1"/>
          <w:sz w:val="30"/>
          <w:szCs w:val="30"/>
        </w:rPr>
      </w:pPr>
      <w:r>
        <w:rPr>
          <w:rFonts w:hint="eastAsia"/>
          <w:spacing w:val="-1"/>
          <w:sz w:val="30"/>
          <w:szCs w:val="30"/>
        </w:rPr>
        <w:t>See another instance of the same figure in 1 Pet. 4:3.</w:t>
      </w:r>
    </w:p>
    <w:p w14:paraId="3F28B775">
      <w:pPr>
        <w:pStyle w:val="3"/>
        <w:spacing w:before="306" w:line="250" w:lineRule="auto"/>
        <w:ind w:left="5" w:right="5" w:firstLine="2"/>
        <w:jc w:val="both"/>
        <w:rPr>
          <w:rFonts w:hint="eastAsia"/>
          <w:spacing w:val="-1"/>
          <w:sz w:val="30"/>
          <w:szCs w:val="30"/>
        </w:rPr>
      </w:pPr>
    </w:p>
    <w:p w14:paraId="4B691005">
      <w:pPr>
        <w:pStyle w:val="3"/>
        <w:spacing w:before="306" w:line="250" w:lineRule="auto"/>
        <w:ind w:left="5" w:right="5" w:firstLine="2"/>
        <w:jc w:val="both"/>
        <w:rPr>
          <w:rFonts w:hint="eastAsia"/>
          <w:spacing w:val="-1"/>
          <w:sz w:val="30"/>
          <w:szCs w:val="30"/>
        </w:rPr>
      </w:pPr>
      <w:r>
        <w:rPr>
          <w:rFonts w:hint="eastAsia"/>
          <w:spacing w:val="-1"/>
          <w:sz w:val="30"/>
          <w:szCs w:val="30"/>
        </w:rPr>
        <w:t>在彼得前书4章3节可以看到同一个比喻的另一个例子。</w:t>
      </w:r>
    </w:p>
    <w:p w14:paraId="033B8989">
      <w:pPr>
        <w:pStyle w:val="3"/>
        <w:spacing w:before="306" w:line="250" w:lineRule="auto"/>
        <w:ind w:left="5" w:right="5" w:firstLine="2"/>
        <w:jc w:val="both"/>
        <w:rPr>
          <w:rFonts w:hint="eastAsia"/>
          <w:spacing w:val="-1"/>
          <w:sz w:val="30"/>
          <w:szCs w:val="30"/>
        </w:rPr>
      </w:pPr>
    </w:p>
    <w:p w14:paraId="13B1E21F">
      <w:pPr>
        <w:pStyle w:val="3"/>
        <w:spacing w:before="306" w:line="250" w:lineRule="auto"/>
        <w:ind w:left="5" w:right="5" w:firstLine="2"/>
        <w:jc w:val="both"/>
        <w:rPr>
          <w:rFonts w:hint="eastAsia"/>
          <w:spacing w:val="-1"/>
          <w:sz w:val="30"/>
          <w:szCs w:val="30"/>
        </w:rPr>
      </w:pPr>
      <w:r>
        <w:rPr>
          <w:rFonts w:hint="eastAsia"/>
          <w:spacing w:val="-1"/>
          <w:sz w:val="30"/>
          <w:szCs w:val="30"/>
        </w:rPr>
        <w:t>The Apostles' speaking of the day of the Lord as so near, if it ought not sometimes to be explained as referring to the judgment of God on the rebellious nation of the Jews, seems to be owing to this; that in the Divine estimation, and when time is compared with eternity, "a thousand years are as one day."52</w:t>
      </w:r>
    </w:p>
    <w:p w14:paraId="39074030">
      <w:pPr>
        <w:pStyle w:val="3"/>
        <w:spacing w:before="306" w:line="250" w:lineRule="auto"/>
        <w:ind w:left="5" w:right="5" w:firstLine="2"/>
        <w:jc w:val="both"/>
        <w:rPr>
          <w:rFonts w:hint="eastAsia"/>
          <w:spacing w:val="-1"/>
          <w:sz w:val="30"/>
          <w:szCs w:val="30"/>
        </w:rPr>
      </w:pPr>
    </w:p>
    <w:p w14:paraId="230A89BF">
      <w:pPr>
        <w:pStyle w:val="3"/>
        <w:spacing w:before="306" w:line="250" w:lineRule="auto"/>
        <w:ind w:left="5" w:right="5" w:firstLine="2"/>
        <w:jc w:val="both"/>
        <w:rPr>
          <w:rFonts w:hint="eastAsia"/>
          <w:spacing w:val="-1"/>
          <w:sz w:val="30"/>
          <w:szCs w:val="30"/>
        </w:rPr>
      </w:pPr>
      <w:r>
        <w:rPr>
          <w:rFonts w:hint="eastAsia"/>
          <w:spacing w:val="-1"/>
          <w:sz w:val="30"/>
          <w:szCs w:val="30"/>
        </w:rPr>
        <w:t>使徒说到主的日子如此之近，如果它有时不应被解释为指神对悖逆的犹太民族的审判，那么似乎是由于这一点；即在神的估计中，并且当时间与永恒相比时，“千年如一日。”52 q</w:t>
      </w:r>
    </w:p>
    <w:p w14:paraId="1F694014">
      <w:pPr>
        <w:pStyle w:val="3"/>
        <w:spacing w:before="306" w:line="250" w:lineRule="auto"/>
        <w:ind w:left="5" w:right="5" w:firstLine="2"/>
        <w:jc w:val="both"/>
        <w:rPr>
          <w:rFonts w:hint="eastAsia"/>
          <w:spacing w:val="-1"/>
          <w:sz w:val="30"/>
          <w:szCs w:val="30"/>
        </w:rPr>
      </w:pPr>
    </w:p>
    <w:p w14:paraId="188E4CDA">
      <w:pPr>
        <w:pStyle w:val="3"/>
        <w:spacing w:before="306" w:line="250" w:lineRule="auto"/>
        <w:ind w:left="5" w:right="5" w:firstLine="2"/>
        <w:jc w:val="both"/>
        <w:rPr>
          <w:rFonts w:hint="eastAsia"/>
          <w:spacing w:val="-1"/>
          <w:sz w:val="30"/>
          <w:szCs w:val="30"/>
        </w:rPr>
      </w:pPr>
      <w:r>
        <w:rPr>
          <w:rFonts w:hint="eastAsia"/>
          <w:spacing w:val="-1"/>
          <w:sz w:val="30"/>
          <w:szCs w:val="30"/>
        </w:rPr>
        <w:t>XLII. 4thly, Christ has announced in Scripture certain signs of the times; and given notice of certain remarkable changes in the Church, which are either more remotely or more immediately, to precede his last coming.</w:t>
      </w:r>
    </w:p>
    <w:p w14:paraId="085B2DAD">
      <w:pPr>
        <w:pStyle w:val="3"/>
        <w:spacing w:before="306" w:line="250" w:lineRule="auto"/>
        <w:ind w:left="5" w:right="5" w:firstLine="2"/>
        <w:jc w:val="both"/>
        <w:rPr>
          <w:rFonts w:hint="eastAsia"/>
          <w:spacing w:val="-1"/>
          <w:sz w:val="30"/>
          <w:szCs w:val="30"/>
        </w:rPr>
      </w:pPr>
    </w:p>
    <w:p w14:paraId="2C0C92C9">
      <w:pPr>
        <w:pStyle w:val="3"/>
        <w:spacing w:before="306" w:line="250" w:lineRule="auto"/>
        <w:ind w:left="5" w:right="5" w:firstLine="2"/>
        <w:jc w:val="both"/>
        <w:rPr>
          <w:rFonts w:hint="eastAsia"/>
          <w:spacing w:val="-1"/>
          <w:sz w:val="30"/>
          <w:szCs w:val="30"/>
        </w:rPr>
      </w:pPr>
      <w:r>
        <w:rPr>
          <w:rFonts w:hint="eastAsia"/>
          <w:spacing w:val="-1"/>
          <w:sz w:val="30"/>
          <w:szCs w:val="30"/>
        </w:rPr>
        <w:t>XLII. 第四，基督在圣经中宣告了某些时代的预兆；并预告了教会中某些显著的变化，这些变化或远或近，都将在祂末次降临之前发生。</w:t>
      </w:r>
    </w:p>
    <w:p w14:paraId="65142C14">
      <w:pPr>
        <w:pStyle w:val="3"/>
        <w:spacing w:before="306" w:line="250" w:lineRule="auto"/>
        <w:ind w:left="5" w:right="5" w:firstLine="2"/>
        <w:jc w:val="both"/>
        <w:rPr>
          <w:rFonts w:hint="eastAsia"/>
          <w:spacing w:val="-1"/>
          <w:sz w:val="30"/>
          <w:szCs w:val="30"/>
        </w:rPr>
      </w:pPr>
    </w:p>
    <w:p w14:paraId="0CDB4592">
      <w:pPr>
        <w:pStyle w:val="3"/>
        <w:spacing w:before="306" w:line="250" w:lineRule="auto"/>
        <w:ind w:left="5" w:right="5" w:firstLine="2"/>
        <w:jc w:val="both"/>
        <w:rPr>
          <w:rFonts w:hint="eastAsia"/>
          <w:spacing w:val="-1"/>
          <w:sz w:val="30"/>
          <w:szCs w:val="30"/>
        </w:rPr>
      </w:pPr>
      <w:r>
        <w:rPr>
          <w:rFonts w:hint="eastAsia"/>
          <w:spacing w:val="-1"/>
          <w:sz w:val="30"/>
          <w:szCs w:val="30"/>
        </w:rPr>
        <w:t>Such are, 1. The exhibition of Antichrist in his rise, progress, and destruction.</w:t>
      </w:r>
    </w:p>
    <w:p w14:paraId="59394B7A">
      <w:pPr>
        <w:pStyle w:val="3"/>
        <w:spacing w:before="306" w:line="250" w:lineRule="auto"/>
        <w:ind w:left="5" w:right="5" w:firstLine="2"/>
        <w:jc w:val="both"/>
        <w:rPr>
          <w:rFonts w:hint="eastAsia"/>
          <w:spacing w:val="-1"/>
          <w:sz w:val="30"/>
          <w:szCs w:val="30"/>
        </w:rPr>
      </w:pPr>
    </w:p>
    <w:p w14:paraId="5C1EEAEC">
      <w:pPr>
        <w:pStyle w:val="3"/>
        <w:spacing w:before="306" w:line="250" w:lineRule="auto"/>
        <w:ind w:left="5" w:right="5" w:firstLine="2"/>
        <w:jc w:val="both"/>
        <w:rPr>
          <w:rFonts w:hint="eastAsia"/>
          <w:spacing w:val="-1"/>
          <w:sz w:val="30"/>
          <w:szCs w:val="30"/>
        </w:rPr>
      </w:pPr>
      <w:r>
        <w:rPr>
          <w:rFonts w:hint="eastAsia"/>
          <w:spacing w:val="-1"/>
          <w:sz w:val="30"/>
          <w:szCs w:val="30"/>
        </w:rPr>
        <w:t>例如，1. 敌基督（Antichrist）的兴起、发展和毁灭的展现。r</w:t>
      </w:r>
    </w:p>
    <w:p w14:paraId="46FC3015">
      <w:pPr>
        <w:pStyle w:val="3"/>
        <w:spacing w:before="306" w:line="250" w:lineRule="auto"/>
        <w:ind w:left="5" w:right="5" w:firstLine="2"/>
        <w:jc w:val="both"/>
        <w:rPr>
          <w:rFonts w:hint="eastAsia"/>
          <w:spacing w:val="-1"/>
          <w:sz w:val="30"/>
          <w:szCs w:val="30"/>
        </w:rPr>
      </w:pPr>
    </w:p>
    <w:p w14:paraId="52000419">
      <w:pPr>
        <w:pStyle w:val="3"/>
        <w:spacing w:before="306" w:line="250" w:lineRule="auto"/>
        <w:ind w:left="5" w:right="5" w:firstLine="2"/>
        <w:jc w:val="both"/>
        <w:rPr>
          <w:rFonts w:hint="eastAsia"/>
          <w:spacing w:val="-1"/>
          <w:sz w:val="30"/>
          <w:szCs w:val="30"/>
        </w:rPr>
      </w:pPr>
      <w:r>
        <w:rPr>
          <w:rFonts w:hint="eastAsia"/>
          <w:spacing w:val="-1"/>
          <w:sz w:val="30"/>
          <w:szCs w:val="30"/>
        </w:rPr>
        <w:t>2. The happy restoration of the nation of Israel.</w:t>
      </w:r>
    </w:p>
    <w:p w14:paraId="78242011">
      <w:pPr>
        <w:pStyle w:val="3"/>
        <w:spacing w:before="306" w:line="250" w:lineRule="auto"/>
        <w:ind w:left="5" w:right="5" w:firstLine="2"/>
        <w:jc w:val="both"/>
        <w:rPr>
          <w:rFonts w:hint="eastAsia"/>
          <w:spacing w:val="-1"/>
          <w:sz w:val="30"/>
          <w:szCs w:val="30"/>
        </w:rPr>
      </w:pPr>
    </w:p>
    <w:p w14:paraId="52AB116D">
      <w:pPr>
        <w:pStyle w:val="3"/>
        <w:spacing w:before="306" w:line="250" w:lineRule="auto"/>
        <w:ind w:left="5" w:right="5" w:firstLine="2"/>
        <w:jc w:val="both"/>
        <w:rPr>
          <w:rFonts w:hint="eastAsia"/>
          <w:spacing w:val="-1"/>
          <w:sz w:val="30"/>
          <w:szCs w:val="30"/>
        </w:rPr>
      </w:pPr>
      <w:r>
        <w:rPr>
          <w:rFonts w:hint="eastAsia"/>
          <w:spacing w:val="-1"/>
          <w:sz w:val="30"/>
          <w:szCs w:val="30"/>
        </w:rPr>
        <w:t>2. 以色列民族幸福的复兴。</w:t>
      </w:r>
    </w:p>
    <w:p w14:paraId="635FE170">
      <w:pPr>
        <w:pStyle w:val="3"/>
        <w:spacing w:before="306" w:line="250" w:lineRule="auto"/>
        <w:ind w:left="5" w:right="5" w:firstLine="2"/>
        <w:jc w:val="both"/>
        <w:rPr>
          <w:rFonts w:hint="eastAsia"/>
          <w:spacing w:val="-1"/>
          <w:sz w:val="30"/>
          <w:szCs w:val="30"/>
        </w:rPr>
      </w:pPr>
    </w:p>
    <w:p w14:paraId="78DF7591">
      <w:pPr>
        <w:pStyle w:val="3"/>
        <w:spacing w:before="306" w:line="250" w:lineRule="auto"/>
        <w:ind w:left="5" w:right="5" w:firstLine="2"/>
        <w:jc w:val="both"/>
        <w:rPr>
          <w:rFonts w:hint="eastAsia"/>
          <w:spacing w:val="-1"/>
          <w:sz w:val="30"/>
          <w:szCs w:val="30"/>
        </w:rPr>
      </w:pPr>
      <w:r>
        <w:rPr>
          <w:rFonts w:hint="eastAsia"/>
          <w:spacing w:val="-1"/>
          <w:sz w:val="30"/>
          <w:szCs w:val="30"/>
        </w:rPr>
        <w:t>3. A conversion of nations and kindreds perhaps more extensive and signal than any that has hitherto been seen.</w:t>
      </w:r>
    </w:p>
    <w:p w14:paraId="243A8F00">
      <w:pPr>
        <w:pStyle w:val="3"/>
        <w:spacing w:before="306" w:line="250" w:lineRule="auto"/>
        <w:ind w:left="5" w:right="5" w:firstLine="2"/>
        <w:jc w:val="both"/>
        <w:rPr>
          <w:rFonts w:hint="eastAsia"/>
          <w:spacing w:val="-1"/>
          <w:sz w:val="30"/>
          <w:szCs w:val="30"/>
        </w:rPr>
      </w:pPr>
    </w:p>
    <w:p w14:paraId="151E15EE">
      <w:pPr>
        <w:pStyle w:val="3"/>
        <w:spacing w:before="306" w:line="250" w:lineRule="auto"/>
        <w:ind w:left="5" w:right="5" w:firstLine="2"/>
        <w:jc w:val="both"/>
        <w:rPr>
          <w:rFonts w:hint="eastAsia"/>
          <w:spacing w:val="-1"/>
          <w:sz w:val="30"/>
          <w:szCs w:val="30"/>
        </w:rPr>
      </w:pPr>
      <w:r>
        <w:rPr>
          <w:rFonts w:hint="eastAsia"/>
          <w:spacing w:val="-1"/>
          <w:sz w:val="30"/>
          <w:szCs w:val="30"/>
        </w:rPr>
        <w:t>3. 列国和各族的归信，或许比迄今所见的任何归信都更广泛和显著。</w:t>
      </w:r>
    </w:p>
    <w:p w14:paraId="16E8ED90">
      <w:pPr>
        <w:pStyle w:val="3"/>
        <w:spacing w:before="306" w:line="250" w:lineRule="auto"/>
        <w:ind w:left="5" w:right="5" w:firstLine="2"/>
        <w:jc w:val="both"/>
        <w:rPr>
          <w:rFonts w:hint="eastAsia"/>
          <w:spacing w:val="-1"/>
          <w:sz w:val="30"/>
          <w:szCs w:val="30"/>
        </w:rPr>
      </w:pPr>
    </w:p>
    <w:p w14:paraId="6F14D237">
      <w:pPr>
        <w:pStyle w:val="3"/>
        <w:spacing w:before="306" w:line="250" w:lineRule="auto"/>
        <w:ind w:left="5" w:right="5" w:firstLine="2"/>
        <w:jc w:val="both"/>
        <w:rPr>
          <w:rFonts w:hint="eastAsia"/>
          <w:spacing w:val="-1"/>
          <w:sz w:val="30"/>
          <w:szCs w:val="30"/>
        </w:rPr>
      </w:pPr>
      <w:r>
        <w:rPr>
          <w:rFonts w:hint="eastAsia"/>
          <w:spacing w:val="-1"/>
          <w:sz w:val="30"/>
          <w:szCs w:val="30"/>
        </w:rPr>
        <w:t>4. The holy and glorious condition of the whole Church on earth.</w:t>
      </w:r>
    </w:p>
    <w:p w14:paraId="05004AF2">
      <w:pPr>
        <w:pStyle w:val="3"/>
        <w:spacing w:before="306" w:line="250" w:lineRule="auto"/>
        <w:ind w:left="5" w:right="5" w:firstLine="2"/>
        <w:jc w:val="both"/>
        <w:rPr>
          <w:rFonts w:hint="eastAsia"/>
          <w:spacing w:val="-1"/>
          <w:sz w:val="30"/>
          <w:szCs w:val="30"/>
        </w:rPr>
      </w:pPr>
    </w:p>
    <w:p w14:paraId="42887A43">
      <w:pPr>
        <w:pStyle w:val="3"/>
        <w:spacing w:before="306" w:line="250" w:lineRule="auto"/>
        <w:ind w:left="5" w:right="5" w:firstLine="2"/>
        <w:jc w:val="both"/>
        <w:rPr>
          <w:rFonts w:hint="eastAsia"/>
          <w:spacing w:val="-1"/>
          <w:sz w:val="30"/>
          <w:szCs w:val="30"/>
        </w:rPr>
      </w:pPr>
      <w:r>
        <w:rPr>
          <w:rFonts w:hint="eastAsia"/>
          <w:spacing w:val="-1"/>
          <w:sz w:val="30"/>
          <w:szCs w:val="30"/>
        </w:rPr>
        <w:t>4. 全地教会圣洁和荣耀的状态。</w:t>
      </w:r>
    </w:p>
    <w:p w14:paraId="5C201960">
      <w:pPr>
        <w:pStyle w:val="3"/>
        <w:spacing w:before="306" w:line="250" w:lineRule="auto"/>
        <w:ind w:left="5" w:right="5" w:firstLine="2"/>
        <w:jc w:val="both"/>
        <w:rPr>
          <w:rFonts w:hint="eastAsia"/>
          <w:spacing w:val="-1"/>
          <w:sz w:val="30"/>
          <w:szCs w:val="30"/>
        </w:rPr>
      </w:pPr>
    </w:p>
    <w:p w14:paraId="20838086">
      <w:pPr>
        <w:pStyle w:val="3"/>
        <w:spacing w:before="306" w:line="250" w:lineRule="auto"/>
        <w:ind w:left="5" w:right="5" w:firstLine="2"/>
        <w:jc w:val="both"/>
        <w:rPr>
          <w:rFonts w:hint="eastAsia"/>
          <w:spacing w:val="-1"/>
          <w:sz w:val="30"/>
          <w:szCs w:val="30"/>
        </w:rPr>
      </w:pPr>
      <w:r>
        <w:rPr>
          <w:rFonts w:hint="eastAsia"/>
          <w:spacing w:val="-1"/>
          <w:sz w:val="30"/>
          <w:szCs w:val="30"/>
        </w:rPr>
        <w:t>But these and other such signs, we must not now stop to illustrate particularly.</w:t>
      </w:r>
    </w:p>
    <w:p w14:paraId="10BBC51B">
      <w:pPr>
        <w:pStyle w:val="3"/>
        <w:spacing w:before="306" w:line="250" w:lineRule="auto"/>
        <w:ind w:left="5" w:right="5" w:firstLine="2"/>
        <w:jc w:val="both"/>
        <w:rPr>
          <w:rFonts w:hint="eastAsia"/>
          <w:spacing w:val="-1"/>
          <w:sz w:val="30"/>
          <w:szCs w:val="30"/>
        </w:rPr>
      </w:pPr>
    </w:p>
    <w:p w14:paraId="19D4C4D9">
      <w:pPr>
        <w:pStyle w:val="3"/>
        <w:spacing w:before="306" w:line="250" w:lineRule="auto"/>
        <w:ind w:left="5" w:right="5" w:firstLine="2"/>
        <w:jc w:val="both"/>
        <w:rPr>
          <w:rFonts w:hint="eastAsia"/>
          <w:spacing w:val="-1"/>
          <w:sz w:val="30"/>
          <w:szCs w:val="30"/>
        </w:rPr>
      </w:pPr>
      <w:r>
        <w:rPr>
          <w:rFonts w:hint="eastAsia"/>
          <w:spacing w:val="-1"/>
          <w:sz w:val="30"/>
          <w:szCs w:val="30"/>
        </w:rPr>
        <w:t>但是这些以及其他类似的预兆，我们现在不必停下来特别阐述。</w:t>
      </w:r>
    </w:p>
    <w:p w14:paraId="1614A2DF">
      <w:pPr>
        <w:pStyle w:val="3"/>
        <w:spacing w:before="306" w:line="250" w:lineRule="auto"/>
        <w:ind w:left="5" w:right="5" w:firstLine="2"/>
        <w:jc w:val="both"/>
        <w:rPr>
          <w:rFonts w:hint="eastAsia"/>
          <w:spacing w:val="-1"/>
          <w:sz w:val="30"/>
          <w:szCs w:val="30"/>
        </w:rPr>
      </w:pPr>
    </w:p>
    <w:p w14:paraId="758BC439">
      <w:pPr>
        <w:pStyle w:val="3"/>
        <w:spacing w:before="306" w:line="250" w:lineRule="auto"/>
        <w:ind w:left="5" w:right="5" w:firstLine="2"/>
        <w:jc w:val="both"/>
        <w:rPr>
          <w:rFonts w:hint="eastAsia"/>
          <w:spacing w:val="-1"/>
          <w:sz w:val="30"/>
          <w:szCs w:val="30"/>
        </w:rPr>
      </w:pPr>
      <w:r>
        <w:rPr>
          <w:rFonts w:hint="eastAsia"/>
          <w:spacing w:val="-1"/>
          <w:sz w:val="30"/>
          <w:szCs w:val="30"/>
        </w:rPr>
        <w:t>XLIII. Let us proceed to the IMPROVEMENT.</w:t>
      </w:r>
    </w:p>
    <w:p w14:paraId="363D2F7B">
      <w:pPr>
        <w:pStyle w:val="3"/>
        <w:spacing w:before="306" w:line="250" w:lineRule="auto"/>
        <w:ind w:left="5" w:right="5" w:firstLine="2"/>
        <w:jc w:val="both"/>
        <w:rPr>
          <w:rFonts w:hint="eastAsia"/>
          <w:spacing w:val="-1"/>
          <w:sz w:val="30"/>
          <w:szCs w:val="30"/>
        </w:rPr>
      </w:pPr>
    </w:p>
    <w:p w14:paraId="330FDC4E">
      <w:pPr>
        <w:pStyle w:val="3"/>
        <w:spacing w:before="306" w:line="250" w:lineRule="auto"/>
        <w:ind w:left="5" w:right="5" w:firstLine="2"/>
        <w:jc w:val="both"/>
        <w:rPr>
          <w:rFonts w:hint="eastAsia"/>
          <w:spacing w:val="-1"/>
          <w:sz w:val="30"/>
          <w:szCs w:val="30"/>
        </w:rPr>
      </w:pPr>
      <w:r>
        <w:rPr>
          <w:rFonts w:hint="eastAsia"/>
          <w:spacing w:val="-1"/>
          <w:sz w:val="30"/>
          <w:szCs w:val="30"/>
        </w:rPr>
        <w:t>XLIII. 让我们继续进行应用（IMPROVEMENT）。</w:t>
      </w:r>
    </w:p>
    <w:p w14:paraId="35A33575">
      <w:pPr>
        <w:pStyle w:val="3"/>
        <w:spacing w:before="306" w:line="250" w:lineRule="auto"/>
        <w:ind w:left="5" w:right="5" w:firstLine="2"/>
        <w:jc w:val="both"/>
        <w:rPr>
          <w:rFonts w:hint="eastAsia"/>
          <w:spacing w:val="-1"/>
          <w:sz w:val="30"/>
          <w:szCs w:val="30"/>
        </w:rPr>
      </w:pPr>
    </w:p>
    <w:p w14:paraId="45128722">
      <w:pPr>
        <w:pStyle w:val="3"/>
        <w:spacing w:before="306" w:line="250" w:lineRule="auto"/>
        <w:ind w:left="5" w:right="5" w:firstLine="2"/>
        <w:jc w:val="both"/>
        <w:rPr>
          <w:rFonts w:hint="eastAsia"/>
          <w:spacing w:val="-1"/>
          <w:sz w:val="30"/>
          <w:szCs w:val="30"/>
        </w:rPr>
      </w:pPr>
      <w:r>
        <w:rPr>
          <w:rFonts w:hint="eastAsia"/>
          <w:spacing w:val="-1"/>
          <w:sz w:val="30"/>
          <w:szCs w:val="30"/>
        </w:rPr>
        <w:t>And, in the first place, the consideration of this article is useful to awaken men from their security, and to generate in their minds a salutary dread; that, trembling at the thought of so splendid and awful a day, they may turn with the whole heart unto God.</w:t>
      </w:r>
    </w:p>
    <w:p w14:paraId="0812009B">
      <w:pPr>
        <w:pStyle w:val="3"/>
        <w:spacing w:before="306" w:line="250" w:lineRule="auto"/>
        <w:ind w:left="5" w:right="5" w:firstLine="2"/>
        <w:jc w:val="both"/>
        <w:rPr>
          <w:rFonts w:hint="eastAsia"/>
          <w:spacing w:val="-1"/>
          <w:sz w:val="30"/>
          <w:szCs w:val="30"/>
        </w:rPr>
      </w:pPr>
    </w:p>
    <w:p w14:paraId="7ABC2BA3">
      <w:pPr>
        <w:pStyle w:val="3"/>
        <w:spacing w:before="306" w:line="250" w:lineRule="auto"/>
        <w:ind w:left="5" w:right="5" w:firstLine="2"/>
        <w:jc w:val="both"/>
        <w:rPr>
          <w:rFonts w:hint="eastAsia"/>
          <w:spacing w:val="-1"/>
          <w:sz w:val="30"/>
          <w:szCs w:val="30"/>
        </w:rPr>
      </w:pPr>
      <w:r>
        <w:rPr>
          <w:rFonts w:hint="eastAsia"/>
          <w:spacing w:val="-1"/>
          <w:sz w:val="30"/>
          <w:szCs w:val="30"/>
        </w:rPr>
        <w:t>首先，对这一条款的思考有助于唤醒人们脱离他们的安全感，并在他们心中产生一种有益的恐惧；以致他们因思想那如此辉煌而可畏的日子而战兢，可以全心转向神。</w:t>
      </w:r>
    </w:p>
    <w:p w14:paraId="4735C361">
      <w:pPr>
        <w:pStyle w:val="3"/>
        <w:spacing w:before="306" w:line="250" w:lineRule="auto"/>
        <w:ind w:left="5" w:right="5" w:firstLine="2"/>
        <w:jc w:val="both"/>
        <w:rPr>
          <w:rFonts w:hint="eastAsia"/>
          <w:spacing w:val="-1"/>
          <w:sz w:val="30"/>
          <w:szCs w:val="30"/>
        </w:rPr>
      </w:pPr>
    </w:p>
    <w:p w14:paraId="04A0969B">
      <w:pPr>
        <w:pStyle w:val="3"/>
        <w:spacing w:before="306" w:line="250" w:lineRule="auto"/>
        <w:ind w:left="5" w:right="5" w:firstLine="2"/>
        <w:jc w:val="both"/>
        <w:rPr>
          <w:rFonts w:hint="eastAsia"/>
          <w:spacing w:val="-1"/>
          <w:sz w:val="30"/>
          <w:szCs w:val="30"/>
        </w:rPr>
      </w:pPr>
      <w:r>
        <w:rPr>
          <w:rFonts w:hint="eastAsia"/>
          <w:spacing w:val="-1"/>
          <w:sz w:val="30"/>
          <w:szCs w:val="30"/>
        </w:rPr>
        <w:t>Hear, and ponder these truths, ye secure sinners who have been hitherto asleep in your crimes, and caring only for the body, have emulated the profane manners of those Israelites, of whom we read in the book of Amos.</w:t>
      </w:r>
    </w:p>
    <w:p w14:paraId="208ACAFD">
      <w:pPr>
        <w:pStyle w:val="3"/>
        <w:spacing w:before="306" w:line="250" w:lineRule="auto"/>
        <w:ind w:left="5" w:right="5" w:firstLine="2"/>
        <w:jc w:val="both"/>
        <w:rPr>
          <w:rFonts w:hint="eastAsia"/>
          <w:spacing w:val="-1"/>
          <w:sz w:val="30"/>
          <w:szCs w:val="30"/>
        </w:rPr>
      </w:pPr>
    </w:p>
    <w:p w14:paraId="6C2E5C51">
      <w:pPr>
        <w:pStyle w:val="3"/>
        <w:spacing w:before="306" w:line="250" w:lineRule="auto"/>
        <w:ind w:left="5" w:right="5" w:firstLine="2"/>
        <w:jc w:val="both"/>
        <w:rPr>
          <w:rFonts w:hint="eastAsia"/>
          <w:spacing w:val="-1"/>
          <w:sz w:val="30"/>
          <w:szCs w:val="30"/>
        </w:rPr>
      </w:pPr>
      <w:r>
        <w:rPr>
          <w:rFonts w:hint="eastAsia"/>
          <w:spacing w:val="-1"/>
          <w:sz w:val="30"/>
          <w:szCs w:val="30"/>
        </w:rPr>
        <w:t>听啊，并思考这些真理，你们这些安逸的罪人，迄今为止在你们的罪行中沉睡，只顾念身体，效法了那些以色列人的亵渎行为，我们在阿摩司书（book of Amos）中读到过他们。s</w:t>
      </w:r>
    </w:p>
    <w:p w14:paraId="601287C1">
      <w:pPr>
        <w:pStyle w:val="3"/>
        <w:spacing w:before="306" w:line="250" w:lineRule="auto"/>
        <w:ind w:left="5" w:right="5" w:firstLine="2"/>
        <w:jc w:val="both"/>
        <w:rPr>
          <w:rFonts w:hint="eastAsia"/>
          <w:spacing w:val="-1"/>
          <w:sz w:val="30"/>
          <w:szCs w:val="30"/>
        </w:rPr>
      </w:pPr>
    </w:p>
    <w:p w14:paraId="633590F2">
      <w:pPr>
        <w:pStyle w:val="3"/>
        <w:spacing w:before="306" w:line="250" w:lineRule="auto"/>
        <w:ind w:left="5" w:right="5" w:firstLine="2"/>
        <w:jc w:val="both"/>
        <w:rPr>
          <w:rFonts w:hint="eastAsia"/>
          <w:spacing w:val="-1"/>
          <w:sz w:val="30"/>
          <w:szCs w:val="30"/>
        </w:rPr>
      </w:pPr>
      <w:r>
        <w:rPr>
          <w:rFonts w:hint="eastAsia"/>
          <w:spacing w:val="-1"/>
          <w:sz w:val="30"/>
          <w:szCs w:val="30"/>
        </w:rPr>
        <w:t>The day will certainly come at last, in which your laughter shall be turned into mourning.s</w:t>
      </w:r>
    </w:p>
    <w:p w14:paraId="07F225C0">
      <w:pPr>
        <w:pStyle w:val="3"/>
        <w:spacing w:before="306" w:line="250" w:lineRule="auto"/>
        <w:ind w:left="5" w:right="5" w:firstLine="2"/>
        <w:jc w:val="both"/>
        <w:rPr>
          <w:rFonts w:hint="eastAsia"/>
          <w:spacing w:val="-1"/>
          <w:sz w:val="30"/>
          <w:szCs w:val="30"/>
        </w:rPr>
      </w:pPr>
    </w:p>
    <w:p w14:paraId="2B4C4DD5">
      <w:pPr>
        <w:pStyle w:val="3"/>
        <w:spacing w:before="306" w:line="250" w:lineRule="auto"/>
        <w:ind w:left="5" w:right="5" w:firstLine="2"/>
        <w:jc w:val="both"/>
        <w:rPr>
          <w:rFonts w:hint="eastAsia"/>
          <w:spacing w:val="-1"/>
          <w:sz w:val="30"/>
          <w:szCs w:val="30"/>
        </w:rPr>
      </w:pPr>
      <w:r>
        <w:rPr>
          <w:rFonts w:hint="eastAsia"/>
          <w:spacing w:val="-1"/>
          <w:sz w:val="30"/>
          <w:szCs w:val="30"/>
        </w:rPr>
        <w:t>那日子最终必将来到，在其中你们的欢笑将变为悲哀。s</w:t>
      </w:r>
    </w:p>
    <w:p w14:paraId="44C46508">
      <w:pPr>
        <w:pStyle w:val="3"/>
        <w:spacing w:before="306" w:line="250" w:lineRule="auto"/>
        <w:ind w:left="5" w:right="5" w:firstLine="2"/>
        <w:jc w:val="both"/>
        <w:rPr>
          <w:rFonts w:hint="eastAsia"/>
          <w:spacing w:val="-1"/>
          <w:sz w:val="30"/>
          <w:szCs w:val="30"/>
        </w:rPr>
      </w:pPr>
    </w:p>
    <w:p w14:paraId="33889F93">
      <w:pPr>
        <w:pStyle w:val="3"/>
        <w:spacing w:before="306" w:line="250" w:lineRule="auto"/>
        <w:ind w:left="5" w:right="5" w:firstLine="2"/>
        <w:jc w:val="both"/>
        <w:rPr>
          <w:rFonts w:hint="eastAsia"/>
          <w:spacing w:val="-1"/>
          <w:sz w:val="30"/>
          <w:szCs w:val="30"/>
        </w:rPr>
      </w:pPr>
      <w:r>
        <w:rPr>
          <w:rFonts w:hint="eastAsia"/>
          <w:spacing w:val="-1"/>
          <w:sz w:val="30"/>
          <w:szCs w:val="30"/>
        </w:rPr>
        <w:t>Hear, ye profane mockers.</w:t>
      </w:r>
    </w:p>
    <w:p w14:paraId="3B19E9B8">
      <w:pPr>
        <w:pStyle w:val="3"/>
        <w:spacing w:before="306" w:line="250" w:lineRule="auto"/>
        <w:ind w:left="5" w:right="5" w:firstLine="2"/>
        <w:jc w:val="both"/>
        <w:rPr>
          <w:rFonts w:hint="eastAsia"/>
          <w:spacing w:val="-1"/>
          <w:sz w:val="30"/>
          <w:szCs w:val="30"/>
        </w:rPr>
      </w:pPr>
    </w:p>
    <w:p w14:paraId="441D49F8">
      <w:pPr>
        <w:pStyle w:val="3"/>
        <w:spacing w:before="306" w:line="250" w:lineRule="auto"/>
        <w:ind w:left="5" w:right="5" w:firstLine="2"/>
        <w:jc w:val="both"/>
        <w:rPr>
          <w:rFonts w:hint="eastAsia"/>
          <w:spacing w:val="-1"/>
          <w:sz w:val="30"/>
          <w:szCs w:val="30"/>
        </w:rPr>
      </w:pPr>
      <w:r>
        <w:rPr>
          <w:rFonts w:hint="eastAsia"/>
          <w:spacing w:val="-1"/>
          <w:sz w:val="30"/>
          <w:szCs w:val="30"/>
        </w:rPr>
        <w:t>听啊，你们这些亵渎的嘲笑者。t</w:t>
      </w:r>
    </w:p>
    <w:p w14:paraId="0CEBB5A5">
      <w:pPr>
        <w:pStyle w:val="3"/>
        <w:spacing w:before="306" w:line="250" w:lineRule="auto"/>
        <w:ind w:left="5" w:right="5" w:firstLine="2"/>
        <w:jc w:val="both"/>
        <w:rPr>
          <w:rFonts w:hint="eastAsia"/>
          <w:spacing w:val="-1"/>
          <w:sz w:val="30"/>
          <w:szCs w:val="30"/>
        </w:rPr>
      </w:pPr>
    </w:p>
    <w:p w14:paraId="073F646D">
      <w:pPr>
        <w:pStyle w:val="3"/>
        <w:spacing w:before="306" w:line="250" w:lineRule="auto"/>
        <w:ind w:left="5" w:right="5" w:firstLine="2"/>
        <w:jc w:val="both"/>
        <w:rPr>
          <w:rFonts w:hint="eastAsia"/>
          <w:spacing w:val="-1"/>
          <w:sz w:val="30"/>
          <w:szCs w:val="30"/>
        </w:rPr>
      </w:pPr>
      <w:r>
        <w:rPr>
          <w:rFonts w:hint="eastAsia"/>
          <w:spacing w:val="-1"/>
          <w:sz w:val="30"/>
          <w:szCs w:val="30"/>
        </w:rPr>
        <w:t>Hear, ye carnal men, who refer these concerns to a distant season.u</w:t>
      </w:r>
    </w:p>
    <w:p w14:paraId="420FAF66">
      <w:pPr>
        <w:pStyle w:val="3"/>
        <w:spacing w:before="306" w:line="250" w:lineRule="auto"/>
        <w:ind w:left="5" w:right="5" w:firstLine="2"/>
        <w:jc w:val="both"/>
        <w:rPr>
          <w:rFonts w:hint="eastAsia"/>
          <w:spacing w:val="-1"/>
          <w:sz w:val="30"/>
          <w:szCs w:val="30"/>
        </w:rPr>
      </w:pPr>
    </w:p>
    <w:p w14:paraId="1478B99B">
      <w:pPr>
        <w:pStyle w:val="3"/>
        <w:spacing w:before="306" w:line="250" w:lineRule="auto"/>
        <w:ind w:left="5" w:right="5" w:firstLine="2"/>
        <w:jc w:val="both"/>
        <w:rPr>
          <w:rFonts w:hint="eastAsia"/>
          <w:spacing w:val="-1"/>
          <w:sz w:val="30"/>
          <w:szCs w:val="30"/>
        </w:rPr>
      </w:pPr>
      <w:r>
        <w:rPr>
          <w:rFonts w:hint="eastAsia"/>
          <w:spacing w:val="-1"/>
          <w:sz w:val="30"/>
          <w:szCs w:val="30"/>
        </w:rPr>
        <w:t>听啊，你们这些属肉体的人，将这些事推到遥远的季节。u</w:t>
      </w:r>
    </w:p>
    <w:p w14:paraId="189CDF2C">
      <w:pPr>
        <w:pStyle w:val="3"/>
        <w:spacing w:before="306" w:line="250" w:lineRule="auto"/>
        <w:ind w:left="5" w:right="5" w:firstLine="2"/>
        <w:jc w:val="both"/>
        <w:rPr>
          <w:rFonts w:hint="eastAsia"/>
          <w:spacing w:val="-1"/>
          <w:sz w:val="30"/>
          <w:szCs w:val="30"/>
        </w:rPr>
      </w:pPr>
    </w:p>
    <w:p w14:paraId="043B298C">
      <w:pPr>
        <w:pStyle w:val="3"/>
        <w:spacing w:before="306" w:line="250" w:lineRule="auto"/>
        <w:ind w:left="5" w:right="5" w:firstLine="2"/>
        <w:jc w:val="both"/>
        <w:rPr>
          <w:rFonts w:hint="eastAsia"/>
          <w:spacing w:val="-1"/>
          <w:sz w:val="30"/>
          <w:szCs w:val="30"/>
        </w:rPr>
      </w:pPr>
      <w:r>
        <w:rPr>
          <w:rFonts w:hint="eastAsia"/>
          <w:spacing w:val="-1"/>
          <w:sz w:val="30"/>
          <w:szCs w:val="30"/>
        </w:rPr>
        <w:t>Hear, ye unrighteous oppressors of the faithful.</w:t>
      </w:r>
    </w:p>
    <w:p w14:paraId="00DC3AC3">
      <w:pPr>
        <w:pStyle w:val="3"/>
        <w:spacing w:before="306" w:line="250" w:lineRule="auto"/>
        <w:ind w:left="5" w:right="5" w:firstLine="2"/>
        <w:jc w:val="both"/>
        <w:rPr>
          <w:rFonts w:hint="eastAsia"/>
          <w:spacing w:val="-1"/>
          <w:sz w:val="30"/>
          <w:szCs w:val="30"/>
        </w:rPr>
      </w:pPr>
    </w:p>
    <w:p w14:paraId="0A36ECB0">
      <w:pPr>
        <w:pStyle w:val="3"/>
        <w:spacing w:before="306" w:line="250" w:lineRule="auto"/>
        <w:ind w:left="5" w:right="5" w:firstLine="2"/>
        <w:jc w:val="both"/>
        <w:rPr>
          <w:rFonts w:hint="eastAsia"/>
          <w:spacing w:val="-1"/>
          <w:sz w:val="30"/>
          <w:szCs w:val="30"/>
        </w:rPr>
      </w:pPr>
      <w:r>
        <w:rPr>
          <w:rFonts w:hint="eastAsia"/>
          <w:spacing w:val="-1"/>
          <w:sz w:val="30"/>
          <w:szCs w:val="30"/>
        </w:rPr>
        <w:t>听啊，你们这些不义地压迫信徒的人。v</w:t>
      </w:r>
    </w:p>
    <w:p w14:paraId="4EAC9EF5">
      <w:pPr>
        <w:pStyle w:val="3"/>
        <w:spacing w:before="306" w:line="250" w:lineRule="auto"/>
        <w:ind w:left="5" w:right="5" w:firstLine="2"/>
        <w:jc w:val="both"/>
        <w:rPr>
          <w:rFonts w:hint="eastAsia"/>
          <w:spacing w:val="-1"/>
          <w:sz w:val="30"/>
          <w:szCs w:val="30"/>
        </w:rPr>
      </w:pPr>
    </w:p>
    <w:p w14:paraId="220966B9">
      <w:pPr>
        <w:pStyle w:val="3"/>
        <w:spacing w:before="306" w:line="250" w:lineRule="auto"/>
        <w:ind w:left="5" w:right="5" w:firstLine="2"/>
        <w:jc w:val="both"/>
        <w:rPr>
          <w:rFonts w:hint="eastAsia"/>
          <w:spacing w:val="-1"/>
          <w:sz w:val="30"/>
          <w:szCs w:val="30"/>
        </w:rPr>
      </w:pPr>
      <w:r>
        <w:rPr>
          <w:rFonts w:hint="eastAsia"/>
          <w:spacing w:val="-1"/>
          <w:sz w:val="30"/>
          <w:szCs w:val="30"/>
        </w:rPr>
        <w:t>Hear, ye unprincipled hypocrites.w</w:t>
      </w:r>
    </w:p>
    <w:p w14:paraId="52537BF6">
      <w:pPr>
        <w:pStyle w:val="3"/>
        <w:spacing w:before="306" w:line="250" w:lineRule="auto"/>
        <w:ind w:left="5" w:right="5" w:firstLine="2"/>
        <w:jc w:val="both"/>
        <w:rPr>
          <w:rFonts w:hint="eastAsia"/>
          <w:spacing w:val="-1"/>
          <w:sz w:val="30"/>
          <w:szCs w:val="30"/>
        </w:rPr>
      </w:pPr>
    </w:p>
    <w:p w14:paraId="4DCC1BE4">
      <w:pPr>
        <w:pStyle w:val="3"/>
        <w:spacing w:before="306" w:line="250" w:lineRule="auto"/>
        <w:ind w:left="5" w:right="5" w:firstLine="2"/>
        <w:jc w:val="both"/>
        <w:rPr>
          <w:rFonts w:hint="eastAsia"/>
          <w:spacing w:val="-1"/>
          <w:sz w:val="30"/>
          <w:szCs w:val="30"/>
        </w:rPr>
      </w:pPr>
      <w:r>
        <w:rPr>
          <w:rFonts w:hint="eastAsia"/>
          <w:spacing w:val="-1"/>
          <w:sz w:val="30"/>
          <w:szCs w:val="30"/>
        </w:rPr>
        <w:t>听啊，你们这些无原则的伪君子。w</w:t>
      </w:r>
    </w:p>
    <w:p w14:paraId="24530E3A">
      <w:pPr>
        <w:pStyle w:val="3"/>
        <w:spacing w:before="306" w:line="250" w:lineRule="auto"/>
        <w:ind w:left="5" w:right="5" w:firstLine="2"/>
        <w:jc w:val="both"/>
        <w:rPr>
          <w:rFonts w:hint="eastAsia"/>
          <w:spacing w:val="-1"/>
          <w:sz w:val="30"/>
          <w:szCs w:val="30"/>
        </w:rPr>
      </w:pPr>
    </w:p>
    <w:p w14:paraId="493D1B6F">
      <w:pPr>
        <w:pStyle w:val="3"/>
        <w:spacing w:before="306" w:line="250" w:lineRule="auto"/>
        <w:ind w:left="5" w:right="5" w:firstLine="2"/>
        <w:jc w:val="both"/>
        <w:rPr>
          <w:rFonts w:hint="eastAsia"/>
          <w:spacing w:val="-1"/>
          <w:sz w:val="30"/>
          <w:szCs w:val="30"/>
        </w:rPr>
      </w:pPr>
      <w:r>
        <w:rPr>
          <w:rFonts w:hint="eastAsia"/>
          <w:spacing w:val="-1"/>
          <w:sz w:val="30"/>
          <w:szCs w:val="30"/>
        </w:rPr>
        <w:t>Hear, ye slanderers of the brethren.</w:t>
      </w:r>
    </w:p>
    <w:p w14:paraId="138E3639">
      <w:pPr>
        <w:pStyle w:val="3"/>
        <w:spacing w:before="306" w:line="250" w:lineRule="auto"/>
        <w:ind w:left="5" w:right="5" w:firstLine="2"/>
        <w:jc w:val="both"/>
        <w:rPr>
          <w:rFonts w:hint="eastAsia"/>
          <w:spacing w:val="-1"/>
          <w:sz w:val="30"/>
          <w:szCs w:val="30"/>
        </w:rPr>
      </w:pPr>
    </w:p>
    <w:p w14:paraId="4422A04C">
      <w:pPr>
        <w:pStyle w:val="3"/>
        <w:spacing w:before="306" w:line="250" w:lineRule="auto"/>
        <w:ind w:left="5" w:right="5" w:firstLine="2"/>
        <w:jc w:val="both"/>
        <w:rPr>
          <w:rFonts w:hint="eastAsia"/>
          <w:spacing w:val="-1"/>
          <w:sz w:val="30"/>
          <w:szCs w:val="30"/>
        </w:rPr>
      </w:pPr>
      <w:r>
        <w:rPr>
          <w:rFonts w:hint="eastAsia"/>
          <w:spacing w:val="-1"/>
          <w:sz w:val="30"/>
          <w:szCs w:val="30"/>
        </w:rPr>
        <w:t>听啊，你们这些诽谤弟兄的人。x</w:t>
      </w:r>
    </w:p>
    <w:p w14:paraId="38D85529">
      <w:pPr>
        <w:pStyle w:val="3"/>
        <w:spacing w:before="306" w:line="250" w:lineRule="auto"/>
        <w:ind w:left="5" w:right="5" w:firstLine="2"/>
        <w:jc w:val="both"/>
        <w:rPr>
          <w:rFonts w:hint="eastAsia"/>
          <w:spacing w:val="-1"/>
          <w:sz w:val="30"/>
          <w:szCs w:val="30"/>
        </w:rPr>
      </w:pPr>
    </w:p>
    <w:p w14:paraId="27825200">
      <w:pPr>
        <w:pStyle w:val="3"/>
        <w:spacing w:before="306" w:line="250" w:lineRule="auto"/>
        <w:ind w:left="5" w:right="5" w:firstLine="2"/>
        <w:jc w:val="both"/>
        <w:rPr>
          <w:rFonts w:hint="eastAsia"/>
          <w:spacing w:val="-1"/>
          <w:sz w:val="30"/>
          <w:szCs w:val="30"/>
        </w:rPr>
      </w:pPr>
      <w:r>
        <w:rPr>
          <w:rFonts w:hint="eastAsia"/>
          <w:spacing w:val="-1"/>
          <w:sz w:val="30"/>
          <w:szCs w:val="30"/>
        </w:rPr>
        <w:t>Hear, ye unjust stewards.y</w:t>
      </w:r>
    </w:p>
    <w:p w14:paraId="15AD7C7C">
      <w:pPr>
        <w:pStyle w:val="3"/>
        <w:spacing w:before="306" w:line="250" w:lineRule="auto"/>
        <w:ind w:left="5" w:right="5" w:firstLine="2"/>
        <w:jc w:val="both"/>
        <w:rPr>
          <w:rFonts w:hint="eastAsia"/>
          <w:spacing w:val="-1"/>
          <w:sz w:val="30"/>
          <w:szCs w:val="30"/>
        </w:rPr>
      </w:pPr>
    </w:p>
    <w:p w14:paraId="22599295">
      <w:pPr>
        <w:pStyle w:val="3"/>
        <w:spacing w:before="306" w:line="250" w:lineRule="auto"/>
        <w:ind w:left="5" w:right="5" w:firstLine="2"/>
        <w:jc w:val="both"/>
        <w:rPr>
          <w:rFonts w:hint="eastAsia"/>
          <w:spacing w:val="-1"/>
          <w:sz w:val="30"/>
          <w:szCs w:val="30"/>
        </w:rPr>
      </w:pPr>
      <w:r>
        <w:rPr>
          <w:rFonts w:hint="eastAsia"/>
          <w:spacing w:val="-1"/>
          <w:sz w:val="30"/>
          <w:szCs w:val="30"/>
        </w:rPr>
        <w:t>听啊，你们这些不义的管家。y</w:t>
      </w:r>
    </w:p>
    <w:p w14:paraId="4A5FBEE3">
      <w:pPr>
        <w:pStyle w:val="3"/>
        <w:spacing w:before="306" w:line="250" w:lineRule="auto"/>
        <w:ind w:left="5" w:right="5" w:firstLine="2"/>
        <w:jc w:val="both"/>
        <w:rPr>
          <w:rFonts w:hint="eastAsia"/>
          <w:spacing w:val="-1"/>
          <w:sz w:val="30"/>
          <w:szCs w:val="30"/>
        </w:rPr>
      </w:pPr>
    </w:p>
    <w:p w14:paraId="0010A928">
      <w:pPr>
        <w:pStyle w:val="3"/>
        <w:spacing w:before="306" w:line="250" w:lineRule="auto"/>
        <w:ind w:left="5" w:right="5" w:firstLine="2"/>
        <w:jc w:val="both"/>
        <w:rPr>
          <w:rFonts w:hint="eastAsia"/>
          <w:spacing w:val="-1"/>
          <w:sz w:val="30"/>
          <w:szCs w:val="30"/>
        </w:rPr>
      </w:pPr>
      <w:r>
        <w:rPr>
          <w:rFonts w:hint="eastAsia"/>
          <w:spacing w:val="-1"/>
          <w:sz w:val="30"/>
          <w:szCs w:val="30"/>
        </w:rPr>
        <w:t>Hear, all ye, whoever you are, that have hitherto been disobedient to the Gospel.</w:t>
      </w:r>
    </w:p>
    <w:p w14:paraId="43915FE0">
      <w:pPr>
        <w:pStyle w:val="3"/>
        <w:spacing w:before="306" w:line="250" w:lineRule="auto"/>
        <w:ind w:left="5" w:right="5" w:firstLine="2"/>
        <w:jc w:val="both"/>
        <w:rPr>
          <w:rFonts w:hint="eastAsia"/>
          <w:spacing w:val="-1"/>
          <w:sz w:val="30"/>
          <w:szCs w:val="30"/>
        </w:rPr>
      </w:pPr>
    </w:p>
    <w:p w14:paraId="2402FE87">
      <w:pPr>
        <w:pStyle w:val="3"/>
        <w:spacing w:before="306" w:line="250" w:lineRule="auto"/>
        <w:ind w:left="5" w:right="5" w:firstLine="2"/>
        <w:jc w:val="both"/>
        <w:rPr>
          <w:rFonts w:hint="eastAsia"/>
          <w:spacing w:val="-1"/>
          <w:sz w:val="30"/>
          <w:szCs w:val="30"/>
        </w:rPr>
      </w:pPr>
      <w:r>
        <w:rPr>
          <w:rFonts w:hint="eastAsia"/>
          <w:spacing w:val="-1"/>
          <w:sz w:val="30"/>
          <w:szCs w:val="30"/>
        </w:rPr>
        <w:t>听啊，你们所有人，无论你是谁，迄今为止都不顺服福音。z</w:t>
      </w:r>
    </w:p>
    <w:p w14:paraId="47211D5F">
      <w:pPr>
        <w:pStyle w:val="3"/>
        <w:spacing w:before="306" w:line="250" w:lineRule="auto"/>
        <w:ind w:left="5" w:right="5" w:firstLine="2"/>
        <w:jc w:val="both"/>
        <w:rPr>
          <w:rFonts w:hint="eastAsia"/>
          <w:spacing w:val="-1"/>
          <w:sz w:val="30"/>
          <w:szCs w:val="30"/>
        </w:rPr>
      </w:pPr>
    </w:p>
    <w:p w14:paraId="24DA6FCB">
      <w:pPr>
        <w:pStyle w:val="3"/>
        <w:spacing w:before="306" w:line="250" w:lineRule="auto"/>
        <w:ind w:left="5" w:right="5" w:firstLine="2"/>
        <w:jc w:val="both"/>
        <w:rPr>
          <w:rFonts w:hint="eastAsia"/>
          <w:spacing w:val="-1"/>
          <w:sz w:val="30"/>
          <w:szCs w:val="30"/>
        </w:rPr>
      </w:pPr>
      <w:r>
        <w:rPr>
          <w:rFonts w:hint="eastAsia"/>
          <w:spacing w:val="-1"/>
          <w:sz w:val="30"/>
          <w:szCs w:val="30"/>
        </w:rPr>
        <w:t>Hear, in fine, all ye wicked men, who have not made it your care to regulate your life according to the will of God.</w:t>
      </w:r>
    </w:p>
    <w:p w14:paraId="09C21898">
      <w:pPr>
        <w:pStyle w:val="3"/>
        <w:spacing w:before="306" w:line="250" w:lineRule="auto"/>
        <w:ind w:left="5" w:right="5" w:firstLine="2"/>
        <w:jc w:val="both"/>
        <w:rPr>
          <w:rFonts w:hint="eastAsia"/>
          <w:spacing w:val="-1"/>
          <w:sz w:val="30"/>
          <w:szCs w:val="30"/>
        </w:rPr>
      </w:pPr>
    </w:p>
    <w:p w14:paraId="6A235945">
      <w:pPr>
        <w:pStyle w:val="3"/>
        <w:spacing w:before="306" w:line="250" w:lineRule="auto"/>
        <w:ind w:left="5" w:right="5" w:firstLine="2"/>
        <w:jc w:val="both"/>
        <w:rPr>
          <w:rFonts w:hint="eastAsia"/>
          <w:spacing w:val="-1"/>
          <w:sz w:val="30"/>
          <w:szCs w:val="30"/>
        </w:rPr>
      </w:pPr>
      <w:r>
        <w:rPr>
          <w:rFonts w:hint="eastAsia"/>
          <w:spacing w:val="-1"/>
          <w:sz w:val="30"/>
          <w:szCs w:val="30"/>
        </w:rPr>
        <w:t>总之，听啊，所有恶人，你们没有留心按照神的旨意规范你们的生活。</w:t>
      </w:r>
    </w:p>
    <w:p w14:paraId="36F6121F">
      <w:pPr>
        <w:pStyle w:val="3"/>
        <w:spacing w:before="306" w:line="250" w:lineRule="auto"/>
        <w:ind w:left="5" w:right="5" w:firstLine="2"/>
        <w:jc w:val="both"/>
        <w:rPr>
          <w:rFonts w:hint="eastAsia"/>
          <w:spacing w:val="-1"/>
          <w:sz w:val="30"/>
          <w:szCs w:val="30"/>
        </w:rPr>
      </w:pPr>
    </w:p>
    <w:p w14:paraId="185E95FD">
      <w:pPr>
        <w:pStyle w:val="3"/>
        <w:spacing w:before="306" w:line="250" w:lineRule="auto"/>
        <w:ind w:left="5" w:right="5" w:firstLine="2"/>
        <w:jc w:val="both"/>
        <w:rPr>
          <w:rFonts w:hint="eastAsia"/>
          <w:spacing w:val="-1"/>
          <w:sz w:val="30"/>
          <w:szCs w:val="30"/>
        </w:rPr>
      </w:pPr>
      <w:r>
        <w:rPr>
          <w:rFonts w:hint="eastAsia"/>
          <w:spacing w:val="-1"/>
          <w:sz w:val="30"/>
          <w:szCs w:val="30"/>
        </w:rPr>
        <w:t>The day will at length come, in which you shall be obliged to render an account to God of all that you have done, and spoken, and thought.</w:t>
      </w:r>
    </w:p>
    <w:p w14:paraId="588E0E7A">
      <w:pPr>
        <w:pStyle w:val="3"/>
        <w:spacing w:before="306" w:line="250" w:lineRule="auto"/>
        <w:ind w:left="5" w:right="5" w:firstLine="2"/>
        <w:jc w:val="both"/>
        <w:rPr>
          <w:rFonts w:hint="eastAsia"/>
          <w:spacing w:val="-1"/>
          <w:sz w:val="30"/>
          <w:szCs w:val="30"/>
        </w:rPr>
      </w:pPr>
    </w:p>
    <w:p w14:paraId="2BC33D30">
      <w:pPr>
        <w:pStyle w:val="3"/>
        <w:spacing w:before="306" w:line="250" w:lineRule="auto"/>
        <w:ind w:left="5" w:right="5" w:firstLine="2"/>
        <w:jc w:val="both"/>
        <w:rPr>
          <w:rFonts w:hint="eastAsia"/>
          <w:spacing w:val="-1"/>
          <w:sz w:val="30"/>
          <w:szCs w:val="30"/>
        </w:rPr>
      </w:pPr>
      <w:r>
        <w:rPr>
          <w:rFonts w:hint="eastAsia"/>
          <w:spacing w:val="-1"/>
          <w:sz w:val="30"/>
          <w:szCs w:val="30"/>
        </w:rPr>
        <w:t>那日子终将来到，在其中你们将被迫为你们所做、所说、所想的一切向上帝交账。a</w:t>
      </w:r>
    </w:p>
    <w:p w14:paraId="3C9A6302">
      <w:pPr>
        <w:pStyle w:val="3"/>
        <w:spacing w:before="306" w:line="250" w:lineRule="auto"/>
        <w:ind w:left="5" w:right="5" w:firstLine="2"/>
        <w:jc w:val="both"/>
        <w:rPr>
          <w:rFonts w:hint="eastAsia"/>
          <w:spacing w:val="-1"/>
          <w:sz w:val="30"/>
          <w:szCs w:val="30"/>
        </w:rPr>
      </w:pPr>
    </w:p>
    <w:p w14:paraId="2DCC821E">
      <w:pPr>
        <w:pStyle w:val="3"/>
        <w:spacing w:before="306" w:line="250" w:lineRule="auto"/>
        <w:ind w:left="5" w:right="5" w:firstLine="2"/>
        <w:jc w:val="both"/>
        <w:rPr>
          <w:rFonts w:hint="eastAsia"/>
          <w:spacing w:val="-1"/>
          <w:sz w:val="30"/>
          <w:szCs w:val="30"/>
        </w:rPr>
      </w:pPr>
      <w:r>
        <w:rPr>
          <w:rFonts w:hint="eastAsia"/>
          <w:spacing w:val="-1"/>
          <w:sz w:val="30"/>
          <w:szCs w:val="30"/>
        </w:rPr>
        <w:t>The Judge will be omniscient, the judgment exact, the condemnation terrible, the execution prompt.</w:t>
      </w:r>
    </w:p>
    <w:p w14:paraId="371D378F">
      <w:pPr>
        <w:pStyle w:val="3"/>
        <w:spacing w:before="306" w:line="250" w:lineRule="auto"/>
        <w:ind w:left="5" w:right="5" w:firstLine="2"/>
        <w:jc w:val="both"/>
        <w:rPr>
          <w:rFonts w:hint="eastAsia"/>
          <w:spacing w:val="-1"/>
          <w:sz w:val="30"/>
          <w:szCs w:val="30"/>
        </w:rPr>
      </w:pPr>
    </w:p>
    <w:p w14:paraId="7940CE19">
      <w:pPr>
        <w:pStyle w:val="3"/>
        <w:spacing w:before="306" w:line="250" w:lineRule="auto"/>
        <w:ind w:left="5" w:right="5" w:firstLine="2"/>
        <w:jc w:val="both"/>
        <w:rPr>
          <w:rFonts w:hint="eastAsia"/>
          <w:spacing w:val="-1"/>
          <w:sz w:val="30"/>
          <w:szCs w:val="30"/>
        </w:rPr>
      </w:pPr>
      <w:r>
        <w:rPr>
          <w:rFonts w:hint="eastAsia"/>
          <w:spacing w:val="-1"/>
          <w:sz w:val="30"/>
          <w:szCs w:val="30"/>
        </w:rPr>
        <w:t>审判者将是全知的，审判是精确的，定罪是可怕的，执行是迅速的。</w:t>
      </w:r>
    </w:p>
    <w:p w14:paraId="77FD77A1">
      <w:pPr>
        <w:pStyle w:val="3"/>
        <w:spacing w:before="306" w:line="250" w:lineRule="auto"/>
        <w:ind w:left="5" w:right="5" w:firstLine="2"/>
        <w:jc w:val="both"/>
        <w:rPr>
          <w:rFonts w:hint="eastAsia"/>
          <w:spacing w:val="-1"/>
          <w:sz w:val="30"/>
          <w:szCs w:val="30"/>
        </w:rPr>
      </w:pPr>
    </w:p>
    <w:p w14:paraId="4230BEE7">
      <w:pPr>
        <w:pStyle w:val="3"/>
        <w:spacing w:before="306" w:line="250" w:lineRule="auto"/>
        <w:ind w:left="5" w:right="5" w:firstLine="2"/>
        <w:jc w:val="both"/>
        <w:rPr>
          <w:rFonts w:hint="eastAsia"/>
          <w:spacing w:val="-1"/>
          <w:sz w:val="30"/>
          <w:szCs w:val="30"/>
        </w:rPr>
      </w:pPr>
      <w:r>
        <w:rPr>
          <w:rFonts w:hint="eastAsia"/>
          <w:spacing w:val="-1"/>
          <w:sz w:val="30"/>
          <w:szCs w:val="30"/>
        </w:rPr>
        <w:t>Be alarmed, therefore, be greatly afraid, tremble for fear.</w:t>
      </w:r>
    </w:p>
    <w:p w14:paraId="45A6E5A2">
      <w:pPr>
        <w:pStyle w:val="3"/>
        <w:spacing w:before="306" w:line="250" w:lineRule="auto"/>
        <w:ind w:left="5" w:right="5" w:firstLine="2"/>
        <w:jc w:val="both"/>
        <w:rPr>
          <w:rFonts w:hint="eastAsia"/>
          <w:spacing w:val="-1"/>
          <w:sz w:val="30"/>
          <w:szCs w:val="30"/>
        </w:rPr>
      </w:pPr>
    </w:p>
    <w:p w14:paraId="0E06B76B">
      <w:pPr>
        <w:pStyle w:val="3"/>
        <w:spacing w:before="306" w:line="250" w:lineRule="auto"/>
        <w:ind w:left="5" w:right="5" w:firstLine="2"/>
        <w:jc w:val="both"/>
        <w:rPr>
          <w:rFonts w:hint="eastAsia"/>
          <w:spacing w:val="-1"/>
          <w:sz w:val="30"/>
          <w:szCs w:val="30"/>
        </w:rPr>
      </w:pPr>
      <w:r>
        <w:rPr>
          <w:rFonts w:hint="eastAsia"/>
          <w:spacing w:val="-1"/>
          <w:sz w:val="30"/>
          <w:szCs w:val="30"/>
        </w:rPr>
        <w:t>因此，要惊恐，要大大惧怕，要因恐惧而战兢。</w:t>
      </w:r>
    </w:p>
    <w:p w14:paraId="0C954661">
      <w:pPr>
        <w:pStyle w:val="3"/>
        <w:spacing w:before="306" w:line="250" w:lineRule="auto"/>
        <w:ind w:left="5" w:right="5" w:firstLine="2"/>
        <w:jc w:val="both"/>
        <w:rPr>
          <w:rFonts w:hint="eastAsia"/>
          <w:spacing w:val="-1"/>
          <w:sz w:val="30"/>
          <w:szCs w:val="30"/>
        </w:rPr>
      </w:pPr>
    </w:p>
    <w:p w14:paraId="50A8467C">
      <w:pPr>
        <w:pStyle w:val="3"/>
        <w:spacing w:before="306" w:line="250" w:lineRule="auto"/>
        <w:ind w:left="5" w:right="5" w:firstLine="2"/>
        <w:jc w:val="both"/>
        <w:rPr>
          <w:rFonts w:hint="eastAsia"/>
          <w:spacing w:val="-1"/>
          <w:sz w:val="30"/>
          <w:szCs w:val="30"/>
        </w:rPr>
      </w:pPr>
      <w:r>
        <w:rPr>
          <w:rFonts w:hint="eastAsia"/>
          <w:spacing w:val="-1"/>
          <w:sz w:val="30"/>
          <w:szCs w:val="30"/>
        </w:rPr>
        <w:t>XLIV. But as this day of judgment is dreadful to the ungodly, so to the godly it is no less desirable, and most devoutly to be wished.</w:t>
      </w:r>
    </w:p>
    <w:p w14:paraId="3F3DDD76">
      <w:pPr>
        <w:pStyle w:val="3"/>
        <w:spacing w:before="306" w:line="250" w:lineRule="auto"/>
        <w:ind w:left="5" w:right="5" w:firstLine="2"/>
        <w:jc w:val="both"/>
        <w:rPr>
          <w:rFonts w:hint="eastAsia"/>
          <w:spacing w:val="-1"/>
          <w:sz w:val="30"/>
          <w:szCs w:val="30"/>
        </w:rPr>
      </w:pPr>
    </w:p>
    <w:p w14:paraId="44B16881">
      <w:pPr>
        <w:pStyle w:val="3"/>
        <w:spacing w:before="306" w:line="250" w:lineRule="auto"/>
        <w:ind w:left="5" w:right="5" w:firstLine="2"/>
        <w:jc w:val="both"/>
        <w:rPr>
          <w:rFonts w:hint="eastAsia"/>
          <w:spacing w:val="-1"/>
          <w:sz w:val="30"/>
          <w:szCs w:val="30"/>
        </w:rPr>
      </w:pPr>
      <w:r>
        <w:rPr>
          <w:rFonts w:hint="eastAsia"/>
          <w:spacing w:val="-1"/>
          <w:sz w:val="30"/>
          <w:szCs w:val="30"/>
        </w:rPr>
        <w:t>XLIV. 但是，正如这审判日对不敬虔者是可怕的，对敬虔者来说，它也同样是可羡慕的，并且是最虔诚地期盼的。</w:t>
      </w:r>
    </w:p>
    <w:p w14:paraId="29339998">
      <w:pPr>
        <w:pStyle w:val="3"/>
        <w:spacing w:before="306" w:line="250" w:lineRule="auto"/>
        <w:ind w:left="5" w:right="5" w:firstLine="2"/>
        <w:jc w:val="both"/>
        <w:rPr>
          <w:rFonts w:hint="eastAsia"/>
          <w:spacing w:val="-1"/>
          <w:sz w:val="30"/>
          <w:szCs w:val="30"/>
        </w:rPr>
      </w:pPr>
    </w:p>
    <w:p w14:paraId="3875AA95">
      <w:pPr>
        <w:pStyle w:val="3"/>
        <w:spacing w:before="306" w:line="250" w:lineRule="auto"/>
        <w:ind w:left="5" w:right="5" w:firstLine="2"/>
        <w:jc w:val="both"/>
        <w:rPr>
          <w:rFonts w:hint="eastAsia"/>
          <w:spacing w:val="-1"/>
          <w:sz w:val="30"/>
          <w:szCs w:val="30"/>
        </w:rPr>
      </w:pPr>
      <w:r>
        <w:rPr>
          <w:rFonts w:hint="eastAsia"/>
          <w:spacing w:val="-1"/>
          <w:sz w:val="30"/>
          <w:szCs w:val="30"/>
        </w:rPr>
        <w:t>Here oppressed innocence sometimes languishes under the calumny ofthe wicked, but there it shall be brought forth into light.</w:t>
      </w:r>
    </w:p>
    <w:p w14:paraId="26B5C0BB">
      <w:pPr>
        <w:pStyle w:val="3"/>
        <w:spacing w:before="306" w:line="250" w:lineRule="auto"/>
        <w:ind w:left="5" w:right="5" w:firstLine="2"/>
        <w:jc w:val="both"/>
        <w:rPr>
          <w:rFonts w:hint="eastAsia"/>
          <w:spacing w:val="-1"/>
          <w:sz w:val="30"/>
          <w:szCs w:val="30"/>
        </w:rPr>
      </w:pPr>
    </w:p>
    <w:p w14:paraId="48F57082">
      <w:pPr>
        <w:pStyle w:val="3"/>
        <w:spacing w:before="306" w:line="250" w:lineRule="auto"/>
        <w:ind w:left="5" w:right="5" w:firstLine="2"/>
        <w:jc w:val="both"/>
        <w:rPr>
          <w:rFonts w:hint="eastAsia"/>
          <w:spacing w:val="-1"/>
          <w:sz w:val="30"/>
          <w:szCs w:val="30"/>
        </w:rPr>
      </w:pPr>
      <w:r>
        <w:rPr>
          <w:rFonts w:hint="eastAsia"/>
          <w:spacing w:val="-1"/>
          <w:sz w:val="30"/>
          <w:szCs w:val="30"/>
        </w:rPr>
        <w:t>在此，受压迫的无辜有时在恶人的诽谤下衰微，但在那里它将被带到光中。a</w:t>
      </w:r>
    </w:p>
    <w:p w14:paraId="53C4FFBB">
      <w:pPr>
        <w:pStyle w:val="3"/>
        <w:spacing w:before="306" w:line="250" w:lineRule="auto"/>
        <w:ind w:left="5" w:right="5" w:firstLine="2"/>
        <w:jc w:val="both"/>
        <w:rPr>
          <w:rFonts w:hint="eastAsia"/>
          <w:spacing w:val="-1"/>
          <w:sz w:val="30"/>
          <w:szCs w:val="30"/>
        </w:rPr>
      </w:pPr>
    </w:p>
    <w:p w14:paraId="79708510">
      <w:pPr>
        <w:pStyle w:val="3"/>
        <w:spacing w:before="306" w:line="250" w:lineRule="auto"/>
        <w:ind w:left="5" w:right="5" w:firstLine="2"/>
        <w:jc w:val="both"/>
        <w:rPr>
          <w:rFonts w:hint="eastAsia"/>
          <w:spacing w:val="-1"/>
          <w:sz w:val="30"/>
          <w:szCs w:val="30"/>
        </w:rPr>
      </w:pPr>
      <w:r>
        <w:rPr>
          <w:rFonts w:hint="eastAsia"/>
          <w:spacing w:val="-1"/>
          <w:sz w:val="30"/>
          <w:szCs w:val="30"/>
        </w:rPr>
        <w:t>There they shall see the wicked that once lived in luxury, now delivered up to a just destruction, and shall rejoice in the judgments of the Lord;b but to them it will be a day of consummate felicity.</w:t>
      </w:r>
    </w:p>
    <w:p w14:paraId="2BEEA72A">
      <w:pPr>
        <w:pStyle w:val="3"/>
        <w:spacing w:before="306" w:line="250" w:lineRule="auto"/>
        <w:ind w:left="5" w:right="5" w:firstLine="2"/>
        <w:jc w:val="both"/>
        <w:rPr>
          <w:rFonts w:hint="eastAsia"/>
          <w:spacing w:val="-1"/>
          <w:sz w:val="30"/>
          <w:szCs w:val="30"/>
        </w:rPr>
      </w:pPr>
    </w:p>
    <w:p w14:paraId="44ADECBE">
      <w:pPr>
        <w:pStyle w:val="3"/>
        <w:spacing w:before="306" w:line="250" w:lineRule="auto"/>
        <w:ind w:left="5" w:right="5" w:firstLine="2"/>
        <w:jc w:val="both"/>
        <w:rPr>
          <w:rFonts w:hint="eastAsia"/>
          <w:spacing w:val="-1"/>
          <w:sz w:val="30"/>
          <w:szCs w:val="30"/>
        </w:rPr>
      </w:pPr>
      <w:r>
        <w:rPr>
          <w:rFonts w:hint="eastAsia"/>
          <w:spacing w:val="-1"/>
          <w:sz w:val="30"/>
          <w:szCs w:val="30"/>
        </w:rPr>
        <w:t>在那里，他们将看见那曾奢侈生活的恶人，现在被交于公义的毁灭，并要因主的审判而欢喜；b 但对他们来说，这将是完美福乐的一天。</w:t>
      </w:r>
    </w:p>
    <w:p w14:paraId="2B584B9E">
      <w:pPr>
        <w:pStyle w:val="3"/>
        <w:spacing w:before="306" w:line="250" w:lineRule="auto"/>
        <w:ind w:left="5" w:right="5" w:firstLine="2"/>
        <w:jc w:val="both"/>
        <w:rPr>
          <w:rFonts w:hint="eastAsia"/>
          <w:spacing w:val="-1"/>
          <w:sz w:val="30"/>
          <w:szCs w:val="30"/>
        </w:rPr>
      </w:pPr>
    </w:p>
    <w:p w14:paraId="06D81E01">
      <w:pPr>
        <w:pStyle w:val="3"/>
        <w:spacing w:before="306" w:line="250" w:lineRule="auto"/>
        <w:ind w:left="5" w:right="5" w:firstLine="2"/>
        <w:jc w:val="both"/>
        <w:rPr>
          <w:rFonts w:hint="eastAsia"/>
          <w:spacing w:val="-1"/>
          <w:sz w:val="30"/>
          <w:szCs w:val="30"/>
        </w:rPr>
      </w:pPr>
      <w:r>
        <w:rPr>
          <w:rFonts w:hint="eastAsia"/>
          <w:spacing w:val="-1"/>
          <w:sz w:val="30"/>
          <w:szCs w:val="30"/>
        </w:rPr>
        <w:t>The mouth of their accusers shall be stopped.</w:t>
      </w:r>
    </w:p>
    <w:p w14:paraId="2DA2B0E3">
      <w:pPr>
        <w:pStyle w:val="3"/>
        <w:spacing w:before="306" w:line="250" w:lineRule="auto"/>
        <w:ind w:left="5" w:right="5" w:firstLine="2"/>
        <w:jc w:val="both"/>
        <w:rPr>
          <w:rFonts w:hint="eastAsia"/>
          <w:spacing w:val="-1"/>
          <w:sz w:val="30"/>
          <w:szCs w:val="30"/>
        </w:rPr>
      </w:pPr>
    </w:p>
    <w:p w14:paraId="3CD7D7E6">
      <w:pPr>
        <w:pStyle w:val="3"/>
        <w:spacing w:before="306" w:line="250" w:lineRule="auto"/>
        <w:ind w:left="5" w:right="5" w:firstLine="2"/>
        <w:jc w:val="both"/>
        <w:rPr>
          <w:rFonts w:hint="eastAsia"/>
          <w:spacing w:val="-1"/>
          <w:sz w:val="30"/>
          <w:szCs w:val="30"/>
        </w:rPr>
      </w:pPr>
      <w:r>
        <w:rPr>
          <w:rFonts w:hint="eastAsia"/>
          <w:spacing w:val="-1"/>
          <w:sz w:val="30"/>
          <w:szCs w:val="30"/>
        </w:rPr>
        <w:t>他们控告者的口将被堵住。c</w:t>
      </w:r>
    </w:p>
    <w:p w14:paraId="446E5B78">
      <w:pPr>
        <w:pStyle w:val="3"/>
        <w:spacing w:before="306" w:line="250" w:lineRule="auto"/>
        <w:ind w:left="5" w:right="5" w:firstLine="2"/>
        <w:jc w:val="both"/>
        <w:rPr>
          <w:rFonts w:hint="eastAsia"/>
          <w:spacing w:val="-1"/>
          <w:sz w:val="30"/>
          <w:szCs w:val="30"/>
        </w:rPr>
      </w:pPr>
    </w:p>
    <w:p w14:paraId="317675D4">
      <w:pPr>
        <w:pStyle w:val="3"/>
        <w:spacing w:before="306" w:line="250" w:lineRule="auto"/>
        <w:ind w:left="5" w:right="5" w:firstLine="2"/>
        <w:jc w:val="both"/>
        <w:rPr>
          <w:rFonts w:hint="eastAsia"/>
          <w:spacing w:val="-1"/>
          <w:sz w:val="30"/>
          <w:szCs w:val="30"/>
        </w:rPr>
      </w:pPr>
      <w:r>
        <w:rPr>
          <w:rFonts w:hint="eastAsia"/>
          <w:spacing w:val="-1"/>
          <w:sz w:val="30"/>
          <w:szCs w:val="30"/>
        </w:rPr>
        <w:t>The Judge is their Friend, and Advocate, and Bridegroom; who was himself unjustly condemned in their stead, that they might never be justly condemned.</w:t>
      </w:r>
    </w:p>
    <w:p w14:paraId="4169922C">
      <w:pPr>
        <w:pStyle w:val="3"/>
        <w:spacing w:before="306" w:line="250" w:lineRule="auto"/>
        <w:ind w:left="5" w:right="5" w:firstLine="2"/>
        <w:jc w:val="both"/>
        <w:rPr>
          <w:rFonts w:hint="eastAsia"/>
          <w:spacing w:val="-1"/>
          <w:sz w:val="30"/>
          <w:szCs w:val="30"/>
        </w:rPr>
      </w:pPr>
    </w:p>
    <w:p w14:paraId="3DFBC97A">
      <w:pPr>
        <w:pStyle w:val="3"/>
        <w:spacing w:before="306" w:line="250" w:lineRule="auto"/>
        <w:ind w:left="5" w:right="5" w:firstLine="2"/>
        <w:jc w:val="both"/>
        <w:rPr>
          <w:rFonts w:hint="eastAsia"/>
          <w:spacing w:val="-1"/>
          <w:sz w:val="30"/>
          <w:szCs w:val="30"/>
        </w:rPr>
      </w:pPr>
      <w:r>
        <w:rPr>
          <w:rFonts w:hint="eastAsia"/>
          <w:spacing w:val="-1"/>
          <w:sz w:val="30"/>
          <w:szCs w:val="30"/>
        </w:rPr>
        <w:t>审判者是他们的朋友，中保（Advocate），和新郎；祂自己曾代替他们受了不公正的定罪，使他们永不被公正地定罪。</w:t>
      </w:r>
    </w:p>
    <w:p w14:paraId="68B26427">
      <w:pPr>
        <w:pStyle w:val="3"/>
        <w:spacing w:before="306" w:line="250" w:lineRule="auto"/>
        <w:ind w:left="5" w:right="5" w:firstLine="2"/>
        <w:jc w:val="both"/>
        <w:rPr>
          <w:rFonts w:hint="eastAsia"/>
          <w:spacing w:val="-1"/>
          <w:sz w:val="30"/>
          <w:szCs w:val="30"/>
        </w:rPr>
      </w:pPr>
    </w:p>
    <w:p w14:paraId="2934E06B">
      <w:pPr>
        <w:pStyle w:val="3"/>
        <w:spacing w:before="306" w:line="250" w:lineRule="auto"/>
        <w:ind w:left="5" w:right="5" w:firstLine="2"/>
        <w:jc w:val="both"/>
        <w:rPr>
          <w:rFonts w:hint="eastAsia"/>
          <w:spacing w:val="-1"/>
          <w:sz w:val="30"/>
          <w:szCs w:val="30"/>
        </w:rPr>
      </w:pPr>
      <w:r>
        <w:rPr>
          <w:rFonts w:hint="eastAsia"/>
          <w:spacing w:val="-1"/>
          <w:sz w:val="30"/>
          <w:szCs w:val="30"/>
        </w:rPr>
        <w:t>Their sentence will beat once gracious and glorious in the highest degree.</w:t>
      </w:r>
    </w:p>
    <w:p w14:paraId="1591581A">
      <w:pPr>
        <w:pStyle w:val="3"/>
        <w:spacing w:before="306" w:line="250" w:lineRule="auto"/>
        <w:ind w:left="5" w:right="5" w:firstLine="2"/>
        <w:jc w:val="both"/>
        <w:rPr>
          <w:rFonts w:hint="eastAsia"/>
          <w:spacing w:val="-1"/>
          <w:sz w:val="30"/>
          <w:szCs w:val="30"/>
        </w:rPr>
      </w:pPr>
    </w:p>
    <w:p w14:paraId="31F0EE92">
      <w:pPr>
        <w:pStyle w:val="3"/>
        <w:spacing w:before="306" w:line="250" w:lineRule="auto"/>
        <w:ind w:left="5" w:right="5" w:firstLine="2"/>
        <w:jc w:val="both"/>
        <w:rPr>
          <w:rFonts w:hint="eastAsia"/>
          <w:spacing w:val="-1"/>
          <w:sz w:val="30"/>
          <w:szCs w:val="30"/>
        </w:rPr>
      </w:pPr>
      <w:r>
        <w:rPr>
          <w:rFonts w:hint="eastAsia"/>
          <w:spacing w:val="-1"/>
          <w:sz w:val="30"/>
          <w:szCs w:val="30"/>
        </w:rPr>
        <w:t>他们的判决将同时是最高程度的恩惠和荣耀。</w:t>
      </w:r>
    </w:p>
    <w:p w14:paraId="2FA84391">
      <w:pPr>
        <w:pStyle w:val="3"/>
        <w:spacing w:before="306" w:line="250" w:lineRule="auto"/>
        <w:ind w:left="5" w:right="5" w:firstLine="2"/>
        <w:jc w:val="both"/>
        <w:rPr>
          <w:rFonts w:hint="eastAsia"/>
          <w:spacing w:val="-1"/>
          <w:sz w:val="30"/>
          <w:szCs w:val="30"/>
        </w:rPr>
      </w:pPr>
    </w:p>
    <w:p w14:paraId="29DF46DF">
      <w:pPr>
        <w:pStyle w:val="3"/>
        <w:spacing w:before="306" w:line="250" w:lineRule="auto"/>
        <w:ind w:left="5" w:right="5" w:firstLine="2"/>
        <w:jc w:val="both"/>
        <w:rPr>
          <w:rFonts w:hint="eastAsia"/>
          <w:spacing w:val="-1"/>
          <w:sz w:val="30"/>
          <w:szCs w:val="30"/>
        </w:rPr>
      </w:pPr>
      <w:r>
        <w:rPr>
          <w:rFonts w:hint="eastAsia"/>
          <w:spacing w:val="-1"/>
          <w:sz w:val="30"/>
          <w:szCs w:val="30"/>
        </w:rPr>
        <w:t>COME, let no fear, no consciousness of your sins, deter you; draw near with boldness:—YE BLESSED OF MY FATHER, ye dear children of God, given to me by the Father, redeemed with my blood, and long ago enriched and adorned with numerous gifts of the Divine beneficence.</w:t>
      </w:r>
    </w:p>
    <w:p w14:paraId="7DC6AC3D">
      <w:pPr>
        <w:pStyle w:val="3"/>
        <w:spacing w:before="306" w:line="250" w:lineRule="auto"/>
        <w:ind w:left="5" w:right="5" w:firstLine="2"/>
        <w:jc w:val="both"/>
        <w:rPr>
          <w:rFonts w:hint="eastAsia"/>
          <w:spacing w:val="-1"/>
          <w:sz w:val="30"/>
          <w:szCs w:val="30"/>
        </w:rPr>
      </w:pPr>
    </w:p>
    <w:p w14:paraId="4D7764AB">
      <w:pPr>
        <w:pStyle w:val="3"/>
        <w:spacing w:before="306" w:line="250" w:lineRule="auto"/>
        <w:ind w:left="5" w:right="5" w:firstLine="2"/>
        <w:jc w:val="both"/>
        <w:rPr>
          <w:rFonts w:hint="eastAsia"/>
          <w:spacing w:val="-1"/>
          <w:sz w:val="30"/>
          <w:szCs w:val="30"/>
        </w:rPr>
      </w:pPr>
      <w:r>
        <w:rPr>
          <w:rFonts w:hint="eastAsia"/>
          <w:spacing w:val="-1"/>
          <w:sz w:val="30"/>
          <w:szCs w:val="30"/>
        </w:rPr>
        <w:t>来吧，不要让恐惧，不要让你罪的意识，阻止你；坦然无惧地前来：——你们这蒙我父赐福的，你们这些亲爱的神的儿女，由父赐给我，用我的血救赎，并且早已被神圣恩惠（Divine beneficence）的众多恩赐所丰富和装饰。</w:t>
      </w:r>
    </w:p>
    <w:p w14:paraId="07D39030">
      <w:pPr>
        <w:pStyle w:val="3"/>
        <w:spacing w:before="306" w:line="250" w:lineRule="auto"/>
        <w:ind w:left="5" w:right="5" w:firstLine="2"/>
        <w:jc w:val="both"/>
        <w:rPr>
          <w:rFonts w:hint="eastAsia"/>
          <w:spacing w:val="-1"/>
          <w:sz w:val="30"/>
          <w:szCs w:val="30"/>
        </w:rPr>
      </w:pPr>
    </w:p>
    <w:p w14:paraId="04B81FE1">
      <w:pPr>
        <w:pStyle w:val="3"/>
        <w:spacing w:before="306" w:line="250" w:lineRule="auto"/>
        <w:ind w:left="5" w:right="5" w:firstLine="2"/>
        <w:jc w:val="both"/>
        <w:rPr>
          <w:rFonts w:hint="eastAsia"/>
          <w:spacing w:val="-1"/>
          <w:sz w:val="30"/>
          <w:szCs w:val="30"/>
        </w:rPr>
      </w:pPr>
      <w:r>
        <w:rPr>
          <w:rFonts w:hint="eastAsia"/>
          <w:spacing w:val="-1"/>
          <w:sz w:val="30"/>
          <w:szCs w:val="30"/>
        </w:rPr>
        <w:t>—INHERIT THE KINGDOM PREPARED FOR YOU FROM THE FOUNDATION OF THE WORLD: Rise from that low state of servitude to glorious liberty; and as the partners of my kingdom, not merely enjoy its blessings, but sit together with me on the throne, encircled with a crown of never-fading glory.</w:t>
      </w:r>
    </w:p>
    <w:p w14:paraId="7D2E92A3">
      <w:pPr>
        <w:pStyle w:val="3"/>
        <w:spacing w:before="306" w:line="250" w:lineRule="auto"/>
        <w:ind w:left="5" w:right="5" w:firstLine="2"/>
        <w:jc w:val="both"/>
        <w:rPr>
          <w:rFonts w:hint="eastAsia"/>
          <w:spacing w:val="-1"/>
          <w:sz w:val="30"/>
          <w:szCs w:val="30"/>
        </w:rPr>
      </w:pPr>
    </w:p>
    <w:p w14:paraId="19EB5983">
      <w:pPr>
        <w:pStyle w:val="3"/>
        <w:spacing w:before="306" w:line="250" w:lineRule="auto"/>
        <w:ind w:left="5" w:right="5" w:firstLine="2"/>
        <w:jc w:val="both"/>
        <w:rPr>
          <w:rFonts w:hint="eastAsia"/>
          <w:spacing w:val="-1"/>
          <w:sz w:val="30"/>
          <w:szCs w:val="30"/>
        </w:rPr>
      </w:pPr>
      <w:r>
        <w:rPr>
          <w:rFonts w:hint="eastAsia"/>
          <w:spacing w:val="-1"/>
          <w:sz w:val="30"/>
          <w:szCs w:val="30"/>
        </w:rPr>
        <w:t>——来承受那从创世以来为你们所预备的国：从那卑微的奴役状态兴起，进入荣耀的自由；并且作为我天国的伙伴，不仅享受其福分，而且与我一同坐在宝座上，被永不衰残的荣耀冠冕所环绕。</w:t>
      </w:r>
    </w:p>
    <w:p w14:paraId="3F3CBD79">
      <w:pPr>
        <w:pStyle w:val="3"/>
        <w:spacing w:before="306" w:line="250" w:lineRule="auto"/>
        <w:ind w:left="5" w:right="5" w:firstLine="2"/>
        <w:jc w:val="both"/>
        <w:rPr>
          <w:rFonts w:hint="eastAsia"/>
          <w:spacing w:val="-1"/>
          <w:sz w:val="30"/>
          <w:szCs w:val="30"/>
        </w:rPr>
      </w:pPr>
    </w:p>
    <w:p w14:paraId="41A0E737">
      <w:pPr>
        <w:pStyle w:val="3"/>
        <w:spacing w:before="306" w:line="250" w:lineRule="auto"/>
        <w:ind w:left="5" w:right="5" w:firstLine="2"/>
        <w:jc w:val="both"/>
        <w:rPr>
          <w:rFonts w:hint="eastAsia"/>
          <w:spacing w:val="-1"/>
          <w:sz w:val="30"/>
          <w:szCs w:val="30"/>
        </w:rPr>
      </w:pPr>
      <w:r>
        <w:rPr>
          <w:rFonts w:hint="eastAsia"/>
          <w:spacing w:val="-1"/>
          <w:sz w:val="30"/>
          <w:szCs w:val="30"/>
        </w:rPr>
        <w:t>Let the world see what solid joy I have prepared for you; let them see, and pine away because they have lost it.</w:t>
      </w:r>
    </w:p>
    <w:p w14:paraId="299BFBD9">
      <w:pPr>
        <w:pStyle w:val="3"/>
        <w:spacing w:before="306" w:line="250" w:lineRule="auto"/>
        <w:ind w:left="5" w:right="5" w:firstLine="2"/>
        <w:jc w:val="both"/>
        <w:rPr>
          <w:rFonts w:hint="eastAsia"/>
          <w:spacing w:val="-1"/>
          <w:sz w:val="30"/>
          <w:szCs w:val="30"/>
        </w:rPr>
      </w:pPr>
    </w:p>
    <w:p w14:paraId="68ECB28E">
      <w:pPr>
        <w:pStyle w:val="3"/>
        <w:spacing w:before="306" w:line="250" w:lineRule="auto"/>
        <w:ind w:left="5" w:right="5" w:firstLine="2"/>
        <w:jc w:val="both"/>
        <w:rPr>
          <w:rFonts w:hint="eastAsia"/>
          <w:spacing w:val="-1"/>
          <w:sz w:val="30"/>
          <w:szCs w:val="30"/>
        </w:rPr>
      </w:pPr>
      <w:r>
        <w:rPr>
          <w:rFonts w:hint="eastAsia"/>
          <w:spacing w:val="-1"/>
          <w:sz w:val="30"/>
          <w:szCs w:val="30"/>
        </w:rPr>
        <w:t>让世界看见我为你们预备了何等稳固的喜乐；让他们看见，并因失去它而消沉。</w:t>
      </w:r>
    </w:p>
    <w:p w14:paraId="5C7C52B9">
      <w:pPr>
        <w:pStyle w:val="3"/>
        <w:spacing w:before="306" w:line="250" w:lineRule="auto"/>
        <w:ind w:left="5" w:right="5" w:firstLine="2"/>
        <w:jc w:val="both"/>
        <w:rPr>
          <w:rFonts w:hint="eastAsia"/>
          <w:spacing w:val="-1"/>
          <w:sz w:val="30"/>
          <w:szCs w:val="30"/>
        </w:rPr>
      </w:pPr>
    </w:p>
    <w:p w14:paraId="77986772">
      <w:pPr>
        <w:pStyle w:val="3"/>
        <w:spacing w:before="306" w:line="250" w:lineRule="auto"/>
        <w:ind w:left="5" w:right="5" w:firstLine="2"/>
        <w:jc w:val="both"/>
        <w:rPr>
          <w:rFonts w:hint="eastAsia"/>
          <w:spacing w:val="-1"/>
          <w:sz w:val="30"/>
          <w:szCs w:val="30"/>
        </w:rPr>
      </w:pPr>
      <w:r>
        <w:rPr>
          <w:rFonts w:hint="eastAsia"/>
          <w:spacing w:val="-1"/>
          <w:sz w:val="30"/>
          <w:szCs w:val="30"/>
        </w:rPr>
        <w:t>Possess now that full and perfect happiness competent to human nature, which your enemies have so often exerted themselves to prevent, and your own expectation of which was once shaken within you by the incursions of so many doubts.</w:t>
      </w:r>
    </w:p>
    <w:p w14:paraId="1B965DCD">
      <w:pPr>
        <w:pStyle w:val="3"/>
        <w:spacing w:before="306" w:line="250" w:lineRule="auto"/>
        <w:ind w:left="5" w:right="5" w:firstLine="2"/>
        <w:jc w:val="both"/>
        <w:rPr>
          <w:rFonts w:hint="eastAsia"/>
          <w:spacing w:val="-1"/>
          <w:sz w:val="30"/>
          <w:szCs w:val="30"/>
        </w:rPr>
      </w:pPr>
    </w:p>
    <w:p w14:paraId="03942F91">
      <w:pPr>
        <w:pStyle w:val="3"/>
        <w:spacing w:before="306" w:line="250" w:lineRule="auto"/>
        <w:ind w:left="5" w:right="5" w:firstLine="2"/>
        <w:jc w:val="both"/>
        <w:rPr>
          <w:rFonts w:hint="eastAsia"/>
          <w:spacing w:val="-1"/>
          <w:sz w:val="30"/>
          <w:szCs w:val="30"/>
        </w:rPr>
      </w:pPr>
      <w:r>
        <w:rPr>
          <w:rFonts w:hint="eastAsia"/>
          <w:spacing w:val="-1"/>
          <w:sz w:val="30"/>
          <w:szCs w:val="30"/>
        </w:rPr>
        <w:t>现在拥有那适合人性的（competent to human nature）完全且完美的幸福，你们的仇敌曾如此多次竭力阻止，而你们自己对其的期望也曾因如此多疑虑的侵袭而在你们里面动摇。</w:t>
      </w:r>
    </w:p>
    <w:p w14:paraId="35200B9C">
      <w:pPr>
        <w:pStyle w:val="3"/>
        <w:spacing w:before="306" w:line="250" w:lineRule="auto"/>
        <w:ind w:left="5" w:right="5" w:firstLine="2"/>
        <w:jc w:val="both"/>
        <w:rPr>
          <w:rFonts w:hint="eastAsia"/>
          <w:spacing w:val="-1"/>
          <w:sz w:val="30"/>
          <w:szCs w:val="30"/>
        </w:rPr>
      </w:pPr>
    </w:p>
    <w:p w14:paraId="7E778408">
      <w:pPr>
        <w:pStyle w:val="3"/>
        <w:spacing w:before="306" w:line="250" w:lineRule="auto"/>
        <w:ind w:left="5" w:right="5" w:firstLine="2"/>
        <w:jc w:val="both"/>
        <w:rPr>
          <w:rFonts w:hint="eastAsia"/>
          <w:spacing w:val="-1"/>
          <w:sz w:val="30"/>
          <w:szCs w:val="30"/>
        </w:rPr>
      </w:pPr>
      <w:r>
        <w:rPr>
          <w:rFonts w:hint="eastAsia"/>
          <w:spacing w:val="-1"/>
          <w:sz w:val="30"/>
          <w:szCs w:val="30"/>
        </w:rPr>
        <w:t>See with what solicitude I have preserved it for you, in spite of your unbelief and of your weakness.</w:t>
      </w:r>
    </w:p>
    <w:p w14:paraId="6D2A41A6">
      <w:pPr>
        <w:pStyle w:val="3"/>
        <w:spacing w:before="306" w:line="250" w:lineRule="auto"/>
        <w:ind w:left="5" w:right="5" w:firstLine="2"/>
        <w:jc w:val="both"/>
        <w:rPr>
          <w:rFonts w:hint="eastAsia"/>
          <w:spacing w:val="-1"/>
          <w:sz w:val="30"/>
          <w:szCs w:val="30"/>
        </w:rPr>
      </w:pPr>
    </w:p>
    <w:p w14:paraId="27C11349">
      <w:pPr>
        <w:pStyle w:val="3"/>
        <w:spacing w:before="306" w:line="250" w:lineRule="auto"/>
        <w:ind w:left="5" w:right="5" w:firstLine="2"/>
        <w:jc w:val="both"/>
        <w:rPr>
          <w:rFonts w:hint="eastAsia"/>
          <w:spacing w:val="-1"/>
          <w:sz w:val="30"/>
          <w:szCs w:val="30"/>
        </w:rPr>
      </w:pPr>
      <w:r>
        <w:rPr>
          <w:rFonts w:hint="eastAsia"/>
          <w:spacing w:val="-1"/>
          <w:sz w:val="30"/>
          <w:szCs w:val="30"/>
        </w:rPr>
        <w:t>看哪，尽管你们不信和你们软弱，我仍以何等的关切（solicitude）为你们保守了它。</w:t>
      </w:r>
    </w:p>
    <w:p w14:paraId="3512C746">
      <w:pPr>
        <w:pStyle w:val="3"/>
        <w:spacing w:before="306" w:line="250" w:lineRule="auto"/>
        <w:ind w:left="5" w:right="5" w:firstLine="2"/>
        <w:jc w:val="both"/>
        <w:rPr>
          <w:rFonts w:hint="eastAsia"/>
          <w:spacing w:val="-1"/>
          <w:sz w:val="30"/>
          <w:szCs w:val="30"/>
        </w:rPr>
      </w:pPr>
    </w:p>
    <w:p w14:paraId="0EF28266">
      <w:pPr>
        <w:pStyle w:val="3"/>
        <w:spacing w:before="306" w:line="250" w:lineRule="auto"/>
        <w:ind w:left="5" w:right="5" w:firstLine="2"/>
        <w:jc w:val="both"/>
        <w:rPr>
          <w:rFonts w:hint="eastAsia"/>
          <w:spacing w:val="-1"/>
          <w:sz w:val="30"/>
          <w:szCs w:val="30"/>
        </w:rPr>
      </w:pPr>
      <w:r>
        <w:rPr>
          <w:rFonts w:hint="eastAsia"/>
          <w:spacing w:val="-1"/>
          <w:sz w:val="30"/>
          <w:szCs w:val="30"/>
        </w:rPr>
        <w:t>Now let all your tears be wiped away, let all your sorrows be forgotten.—ENTER YE INTO THE JOY OF YOUR LORD, a joy never again to be impaired by any mixture of grief.</w:t>
      </w:r>
    </w:p>
    <w:p w14:paraId="3AE7D47F">
      <w:pPr>
        <w:pStyle w:val="3"/>
        <w:spacing w:before="306" w:line="250" w:lineRule="auto"/>
        <w:ind w:left="5" w:right="5" w:firstLine="2"/>
        <w:jc w:val="both"/>
        <w:rPr>
          <w:rFonts w:hint="eastAsia"/>
          <w:spacing w:val="-1"/>
          <w:sz w:val="30"/>
          <w:szCs w:val="30"/>
        </w:rPr>
      </w:pPr>
    </w:p>
    <w:p w14:paraId="1A4D16B9">
      <w:pPr>
        <w:pStyle w:val="3"/>
        <w:spacing w:before="306" w:line="250" w:lineRule="auto"/>
        <w:ind w:left="5" w:right="5" w:firstLine="2"/>
        <w:jc w:val="both"/>
        <w:rPr>
          <w:rFonts w:hint="eastAsia"/>
          <w:spacing w:val="-1"/>
          <w:sz w:val="30"/>
          <w:szCs w:val="30"/>
        </w:rPr>
      </w:pPr>
      <w:r>
        <w:rPr>
          <w:rFonts w:hint="eastAsia"/>
          <w:spacing w:val="-1"/>
          <w:sz w:val="30"/>
          <w:szCs w:val="30"/>
        </w:rPr>
        <w:t>现在让你们所有的眼泪都被擦干，让你们所有的忧伤都被忘记。——你们可以进来享受你们主的快乐，这快乐永不再被任何悲伤的混合所损害。d</w:t>
      </w:r>
    </w:p>
    <w:p w14:paraId="39B896B5">
      <w:pPr>
        <w:pStyle w:val="3"/>
        <w:spacing w:before="306" w:line="250" w:lineRule="auto"/>
        <w:ind w:left="5" w:right="5" w:firstLine="2"/>
        <w:jc w:val="both"/>
        <w:rPr>
          <w:rFonts w:hint="eastAsia"/>
          <w:spacing w:val="-1"/>
          <w:sz w:val="30"/>
          <w:szCs w:val="30"/>
        </w:rPr>
      </w:pPr>
    </w:p>
    <w:p w14:paraId="1C969378">
      <w:pPr>
        <w:pStyle w:val="3"/>
        <w:spacing w:before="306" w:line="250" w:lineRule="auto"/>
        <w:ind w:left="5" w:right="5" w:firstLine="2"/>
        <w:jc w:val="both"/>
        <w:rPr>
          <w:rFonts w:hint="eastAsia"/>
          <w:spacing w:val="-1"/>
          <w:sz w:val="30"/>
          <w:szCs w:val="30"/>
        </w:rPr>
      </w:pPr>
      <w:r>
        <w:rPr>
          <w:rFonts w:hint="eastAsia"/>
          <w:spacing w:val="-1"/>
          <w:sz w:val="30"/>
          <w:szCs w:val="30"/>
        </w:rPr>
        <w:t>O delightful sentence, the mere anticipation of which by faith, produces "joy unspeakable."</w:t>
      </w:r>
    </w:p>
    <w:p w14:paraId="0FED63F9">
      <w:pPr>
        <w:pStyle w:val="3"/>
        <w:spacing w:before="306" w:line="250" w:lineRule="auto"/>
        <w:ind w:left="5" w:right="5" w:firstLine="2"/>
        <w:jc w:val="both"/>
        <w:rPr>
          <w:rFonts w:hint="eastAsia"/>
          <w:spacing w:val="-1"/>
          <w:sz w:val="30"/>
          <w:szCs w:val="30"/>
        </w:rPr>
      </w:pPr>
    </w:p>
    <w:p w14:paraId="608BFB49">
      <w:pPr>
        <w:pStyle w:val="3"/>
        <w:spacing w:before="306" w:line="250" w:lineRule="auto"/>
        <w:ind w:left="5" w:right="5" w:firstLine="2"/>
        <w:jc w:val="both"/>
        <w:rPr>
          <w:rFonts w:hint="eastAsia"/>
          <w:spacing w:val="-1"/>
          <w:sz w:val="30"/>
          <w:szCs w:val="30"/>
        </w:rPr>
      </w:pPr>
      <w:r>
        <w:rPr>
          <w:rFonts w:hint="eastAsia"/>
          <w:spacing w:val="-1"/>
          <w:sz w:val="30"/>
          <w:szCs w:val="30"/>
        </w:rPr>
        <w:t>哦，令人喜悦的判决，单凭信心对其的期待，就产生“说不出来的喜乐。”e</w:t>
      </w:r>
    </w:p>
    <w:p w14:paraId="4348026D">
      <w:pPr>
        <w:pStyle w:val="3"/>
        <w:spacing w:before="306" w:line="250" w:lineRule="auto"/>
        <w:ind w:left="5" w:right="5" w:firstLine="2"/>
        <w:jc w:val="both"/>
        <w:rPr>
          <w:rFonts w:hint="eastAsia"/>
          <w:spacing w:val="-1"/>
          <w:sz w:val="30"/>
          <w:szCs w:val="30"/>
        </w:rPr>
      </w:pPr>
    </w:p>
    <w:p w14:paraId="3A0444ED">
      <w:pPr>
        <w:pStyle w:val="3"/>
        <w:spacing w:before="306" w:line="250" w:lineRule="auto"/>
        <w:ind w:left="5" w:right="5" w:firstLine="2"/>
        <w:jc w:val="both"/>
        <w:rPr>
          <w:rFonts w:hint="eastAsia"/>
          <w:spacing w:val="-1"/>
          <w:sz w:val="30"/>
          <w:szCs w:val="30"/>
        </w:rPr>
      </w:pPr>
      <w:r>
        <w:rPr>
          <w:rFonts w:hint="eastAsia"/>
          <w:spacing w:val="-1"/>
          <w:sz w:val="30"/>
          <w:szCs w:val="30"/>
        </w:rPr>
        <w:t>XLV. The prospect of this day ought, in fine, to excite us to an assiduous cultivation of piety, and a careful attention to every part of our conduct.</w:t>
      </w:r>
    </w:p>
    <w:p w14:paraId="530A0C87">
      <w:pPr>
        <w:pStyle w:val="3"/>
        <w:spacing w:before="306" w:line="250" w:lineRule="auto"/>
        <w:ind w:left="5" w:right="5" w:firstLine="2"/>
        <w:jc w:val="both"/>
        <w:rPr>
          <w:rFonts w:hint="eastAsia"/>
          <w:spacing w:val="-1"/>
          <w:sz w:val="30"/>
          <w:szCs w:val="30"/>
        </w:rPr>
      </w:pPr>
    </w:p>
    <w:p w14:paraId="493F181D">
      <w:pPr>
        <w:pStyle w:val="3"/>
        <w:spacing w:before="306" w:line="250" w:lineRule="auto"/>
        <w:ind w:left="5" w:right="5" w:firstLine="2"/>
        <w:jc w:val="both"/>
        <w:rPr>
          <w:rFonts w:hint="eastAsia"/>
          <w:spacing w:val="-1"/>
          <w:sz w:val="30"/>
          <w:szCs w:val="30"/>
        </w:rPr>
      </w:pPr>
      <w:r>
        <w:rPr>
          <w:rFonts w:hint="eastAsia"/>
          <w:spacing w:val="-1"/>
          <w:sz w:val="30"/>
          <w:szCs w:val="30"/>
        </w:rPr>
        <w:t>XLV. 总之，对这一日的展望应该激励我们勤奋地培养敬虔，并仔细关注我们行为的每一部分。</w:t>
      </w:r>
    </w:p>
    <w:p w14:paraId="1C14A949">
      <w:pPr>
        <w:pStyle w:val="3"/>
        <w:spacing w:before="306" w:line="250" w:lineRule="auto"/>
        <w:ind w:left="5" w:right="5" w:firstLine="2"/>
        <w:jc w:val="both"/>
        <w:rPr>
          <w:rFonts w:hint="eastAsia"/>
          <w:spacing w:val="-1"/>
          <w:sz w:val="30"/>
          <w:szCs w:val="30"/>
        </w:rPr>
      </w:pPr>
    </w:p>
    <w:p w14:paraId="7E9A2C70">
      <w:pPr>
        <w:pStyle w:val="3"/>
        <w:spacing w:before="306" w:line="250" w:lineRule="auto"/>
        <w:ind w:left="5" w:right="5" w:firstLine="2"/>
        <w:jc w:val="both"/>
        <w:rPr>
          <w:rFonts w:hint="eastAsia"/>
          <w:spacing w:val="-1"/>
          <w:sz w:val="30"/>
          <w:szCs w:val="30"/>
        </w:rPr>
      </w:pPr>
      <w:r>
        <w:rPr>
          <w:rFonts w:hint="eastAsia"/>
          <w:spacing w:val="-1"/>
          <w:sz w:val="30"/>
          <w:szCs w:val="30"/>
        </w:rPr>
        <w:t>"The day of the Lord will come as a thief in the night, in the which the heavens shall pass away with a great noise, and the elements shall melt with fervent heat; the earth also, and the works that are therein, shall be burnt up.</w:t>
      </w:r>
    </w:p>
    <w:p w14:paraId="4C228034">
      <w:pPr>
        <w:pStyle w:val="3"/>
        <w:spacing w:before="306" w:line="250" w:lineRule="auto"/>
        <w:ind w:left="5" w:right="5" w:firstLine="2"/>
        <w:jc w:val="both"/>
        <w:rPr>
          <w:rFonts w:hint="eastAsia"/>
          <w:spacing w:val="-1"/>
          <w:sz w:val="30"/>
          <w:szCs w:val="30"/>
        </w:rPr>
      </w:pPr>
    </w:p>
    <w:p w14:paraId="3E85B1A8">
      <w:pPr>
        <w:pStyle w:val="3"/>
        <w:spacing w:before="306" w:line="250" w:lineRule="auto"/>
        <w:ind w:left="5" w:right="5" w:firstLine="2"/>
        <w:jc w:val="both"/>
        <w:rPr>
          <w:rFonts w:hint="eastAsia"/>
          <w:spacing w:val="-1"/>
          <w:sz w:val="30"/>
          <w:szCs w:val="30"/>
        </w:rPr>
      </w:pPr>
      <w:r>
        <w:rPr>
          <w:rFonts w:hint="eastAsia"/>
          <w:spacing w:val="-1"/>
          <w:sz w:val="30"/>
          <w:szCs w:val="30"/>
        </w:rPr>
        <w:t>“但主的日子要像贼来到一样。那日，天必大有响声废去，有形质的都要被烈火销化；地和其上的物都要烧尽了。</w:t>
      </w:r>
    </w:p>
    <w:p w14:paraId="4886ABC3">
      <w:pPr>
        <w:pStyle w:val="3"/>
        <w:spacing w:before="306" w:line="250" w:lineRule="auto"/>
        <w:ind w:left="5" w:right="5" w:firstLine="2"/>
        <w:jc w:val="both"/>
        <w:rPr>
          <w:rFonts w:hint="eastAsia"/>
          <w:spacing w:val="-1"/>
          <w:sz w:val="30"/>
          <w:szCs w:val="30"/>
        </w:rPr>
      </w:pPr>
    </w:p>
    <w:p w14:paraId="4D07EF2C">
      <w:pPr>
        <w:pStyle w:val="3"/>
        <w:spacing w:before="306" w:line="250" w:lineRule="auto"/>
        <w:ind w:left="5" w:right="5" w:firstLine="2"/>
        <w:jc w:val="both"/>
        <w:rPr>
          <w:rFonts w:hint="eastAsia"/>
          <w:spacing w:val="-1"/>
          <w:sz w:val="30"/>
          <w:szCs w:val="30"/>
        </w:rPr>
      </w:pPr>
      <w:r>
        <w:rPr>
          <w:rFonts w:hint="eastAsia"/>
          <w:spacing w:val="-1"/>
          <w:sz w:val="30"/>
          <w:szCs w:val="30"/>
        </w:rPr>
        <w:t>Seeing then that all these things shall be dissolved, What manner of persons ought ye tobe in all holy conversation and godliness, looking for and hasting unto the coming of the day of God!"</w:t>
      </w:r>
    </w:p>
    <w:p w14:paraId="536CAD6F">
      <w:pPr>
        <w:pStyle w:val="3"/>
        <w:spacing w:before="306" w:line="250" w:lineRule="auto"/>
        <w:ind w:left="5" w:right="5" w:firstLine="2"/>
        <w:jc w:val="both"/>
        <w:rPr>
          <w:rFonts w:hint="eastAsia"/>
          <w:spacing w:val="-1"/>
          <w:sz w:val="30"/>
          <w:szCs w:val="30"/>
        </w:rPr>
      </w:pPr>
    </w:p>
    <w:p w14:paraId="513CC27C">
      <w:pPr>
        <w:pStyle w:val="3"/>
        <w:spacing w:before="306" w:line="250" w:lineRule="auto"/>
        <w:ind w:left="5" w:right="5" w:firstLine="2"/>
        <w:jc w:val="both"/>
        <w:rPr>
          <w:rFonts w:hint="eastAsia"/>
          <w:spacing w:val="-1"/>
          <w:sz w:val="30"/>
          <w:szCs w:val="30"/>
        </w:rPr>
      </w:pPr>
      <w:r>
        <w:rPr>
          <w:rFonts w:hint="eastAsia"/>
          <w:spacing w:val="-1"/>
          <w:sz w:val="30"/>
          <w:szCs w:val="30"/>
        </w:rPr>
        <w:t>这一切既然都要如此销化，你们为人该当怎样圣洁、怎样敬虔，切切仰望神的日子来到！”f</w:t>
      </w:r>
    </w:p>
    <w:p w14:paraId="51B49D00">
      <w:pPr>
        <w:pStyle w:val="3"/>
        <w:spacing w:before="306" w:line="250" w:lineRule="auto"/>
        <w:ind w:left="5" w:right="5" w:firstLine="2"/>
        <w:jc w:val="both"/>
        <w:rPr>
          <w:rFonts w:hint="eastAsia"/>
          <w:spacing w:val="-1"/>
          <w:sz w:val="30"/>
          <w:szCs w:val="30"/>
        </w:rPr>
      </w:pPr>
    </w:p>
    <w:p w14:paraId="5723D1CB">
      <w:pPr>
        <w:pStyle w:val="3"/>
        <w:spacing w:before="306" w:line="250" w:lineRule="auto"/>
        <w:ind w:left="5" w:right="5" w:firstLine="2"/>
        <w:jc w:val="both"/>
        <w:rPr>
          <w:rFonts w:hint="eastAsia"/>
          <w:spacing w:val="-1"/>
          <w:sz w:val="30"/>
          <w:szCs w:val="30"/>
        </w:rPr>
      </w:pPr>
      <w:r>
        <w:rPr>
          <w:rFonts w:hint="eastAsia"/>
          <w:spacing w:val="-1"/>
          <w:sz w:val="30"/>
          <w:szCs w:val="30"/>
        </w:rPr>
        <w:t>O were it continually present to our minds, that an account of all our actions must one day be rendered to God, with what solicitude should we guard against sin!</w:t>
      </w:r>
    </w:p>
    <w:p w14:paraId="06E16B02">
      <w:pPr>
        <w:pStyle w:val="3"/>
        <w:spacing w:before="306" w:line="250" w:lineRule="auto"/>
        <w:ind w:left="5" w:right="5" w:firstLine="2"/>
        <w:jc w:val="both"/>
        <w:rPr>
          <w:rFonts w:hint="eastAsia"/>
          <w:spacing w:val="-1"/>
          <w:sz w:val="30"/>
          <w:szCs w:val="30"/>
        </w:rPr>
      </w:pPr>
    </w:p>
    <w:p w14:paraId="743691DA">
      <w:pPr>
        <w:pStyle w:val="3"/>
        <w:spacing w:before="306" w:line="250" w:lineRule="auto"/>
        <w:ind w:left="5" w:right="5" w:firstLine="2"/>
        <w:jc w:val="both"/>
        <w:rPr>
          <w:rFonts w:hint="eastAsia"/>
          <w:spacing w:val="-1"/>
          <w:sz w:val="30"/>
          <w:szCs w:val="30"/>
        </w:rPr>
      </w:pPr>
      <w:r>
        <w:rPr>
          <w:rFonts w:hint="eastAsia"/>
          <w:spacing w:val="-1"/>
          <w:sz w:val="30"/>
          <w:szCs w:val="30"/>
        </w:rPr>
        <w:t>哦，倘若我们心中持续思想，我们一切的行为总有一天必须向上帝交账，我们会以何等的忧虑（solicitude）防备罪恶！</w:t>
      </w:r>
    </w:p>
    <w:p w14:paraId="1850310D">
      <w:pPr>
        <w:pStyle w:val="3"/>
        <w:spacing w:before="306" w:line="250" w:lineRule="auto"/>
        <w:ind w:left="5" w:right="5" w:firstLine="2"/>
        <w:jc w:val="both"/>
        <w:rPr>
          <w:rFonts w:hint="eastAsia"/>
          <w:spacing w:val="-1"/>
          <w:sz w:val="30"/>
          <w:szCs w:val="30"/>
        </w:rPr>
      </w:pPr>
    </w:p>
    <w:p w14:paraId="1C810A11">
      <w:pPr>
        <w:pStyle w:val="3"/>
        <w:spacing w:before="306" w:line="250" w:lineRule="auto"/>
        <w:ind w:left="5" w:right="5" w:firstLine="2"/>
        <w:jc w:val="both"/>
        <w:rPr>
          <w:rFonts w:hint="eastAsia"/>
          <w:spacing w:val="-1"/>
          <w:sz w:val="30"/>
          <w:szCs w:val="30"/>
        </w:rPr>
      </w:pPr>
      <w:r>
        <w:rPr>
          <w:rFonts w:hint="eastAsia"/>
          <w:spacing w:val="-1"/>
          <w:sz w:val="30"/>
          <w:szCs w:val="30"/>
        </w:rPr>
        <w:t>With what diligence should we perform that which we shall at last wish we had done!</w:t>
      </w:r>
    </w:p>
    <w:p w14:paraId="71EEE5C0">
      <w:pPr>
        <w:pStyle w:val="3"/>
        <w:spacing w:before="306" w:line="250" w:lineRule="auto"/>
        <w:ind w:left="5" w:right="5" w:firstLine="2"/>
        <w:jc w:val="both"/>
        <w:rPr>
          <w:rFonts w:hint="eastAsia"/>
          <w:spacing w:val="-1"/>
          <w:sz w:val="30"/>
          <w:szCs w:val="30"/>
        </w:rPr>
      </w:pPr>
    </w:p>
    <w:p w14:paraId="53C52634">
      <w:pPr>
        <w:pStyle w:val="3"/>
        <w:spacing w:before="306" w:line="250" w:lineRule="auto"/>
        <w:ind w:left="5" w:right="5" w:firstLine="2"/>
        <w:jc w:val="both"/>
        <w:rPr>
          <w:rFonts w:hint="eastAsia"/>
          <w:spacing w:val="-1"/>
          <w:sz w:val="30"/>
          <w:szCs w:val="30"/>
        </w:rPr>
      </w:pPr>
      <w:r>
        <w:rPr>
          <w:rFonts w:hint="eastAsia"/>
          <w:spacing w:val="-1"/>
          <w:sz w:val="30"/>
          <w:szCs w:val="30"/>
        </w:rPr>
        <w:t>我们会以何等的勤奋去行那我们最终会希望我们已经做过的事！</w:t>
      </w:r>
    </w:p>
    <w:p w14:paraId="7A91DBFA">
      <w:pPr>
        <w:pStyle w:val="3"/>
        <w:spacing w:before="306" w:line="250" w:lineRule="auto"/>
        <w:ind w:left="5" w:right="5" w:firstLine="2"/>
        <w:jc w:val="both"/>
        <w:rPr>
          <w:rFonts w:hint="eastAsia"/>
          <w:spacing w:val="-1"/>
          <w:sz w:val="30"/>
          <w:szCs w:val="30"/>
        </w:rPr>
      </w:pPr>
    </w:p>
    <w:p w14:paraId="5F0727FA">
      <w:pPr>
        <w:pStyle w:val="3"/>
        <w:spacing w:before="306" w:line="250" w:lineRule="auto"/>
        <w:ind w:left="5" w:right="5" w:firstLine="2"/>
        <w:jc w:val="both"/>
        <w:rPr>
          <w:rFonts w:hint="eastAsia"/>
          <w:spacing w:val="-1"/>
          <w:sz w:val="30"/>
          <w:szCs w:val="30"/>
        </w:rPr>
      </w:pPr>
      <w:r>
        <w:rPr>
          <w:rFonts w:hint="eastAsia"/>
          <w:spacing w:val="-1"/>
          <w:sz w:val="30"/>
          <w:szCs w:val="30"/>
        </w:rPr>
        <w:t>With what conscientious care should we daily adjust our accounts, lest that day surprise us unprepared!</w:t>
      </w:r>
    </w:p>
    <w:p w14:paraId="5D83C4DD">
      <w:pPr>
        <w:pStyle w:val="3"/>
        <w:spacing w:before="306" w:line="250" w:lineRule="auto"/>
        <w:ind w:left="5" w:right="5" w:firstLine="2"/>
        <w:jc w:val="both"/>
        <w:rPr>
          <w:rFonts w:hint="eastAsia"/>
          <w:spacing w:val="-1"/>
          <w:sz w:val="30"/>
          <w:szCs w:val="30"/>
        </w:rPr>
      </w:pPr>
    </w:p>
    <w:p w14:paraId="79A5B853">
      <w:pPr>
        <w:pStyle w:val="3"/>
        <w:spacing w:before="306" w:line="250" w:lineRule="auto"/>
        <w:ind w:left="5" w:right="5" w:firstLine="2"/>
        <w:jc w:val="both"/>
        <w:rPr>
          <w:rFonts w:hint="eastAsia"/>
          <w:spacing w:val="-1"/>
          <w:sz w:val="30"/>
          <w:szCs w:val="30"/>
        </w:rPr>
      </w:pPr>
      <w:r>
        <w:rPr>
          <w:rFonts w:hint="eastAsia"/>
          <w:spacing w:val="-1"/>
          <w:sz w:val="30"/>
          <w:szCs w:val="30"/>
        </w:rPr>
        <w:t>我们会以何等认真的关怀每日核对我们的账目，免得那日出其不意地临到我们，而我们尚未预备！</w:t>
      </w:r>
    </w:p>
    <w:p w14:paraId="09C6F155">
      <w:pPr>
        <w:pStyle w:val="3"/>
        <w:spacing w:before="306" w:line="250" w:lineRule="auto"/>
        <w:ind w:left="5" w:right="5" w:firstLine="2"/>
        <w:jc w:val="both"/>
        <w:rPr>
          <w:rFonts w:hint="eastAsia"/>
          <w:spacing w:val="-1"/>
          <w:sz w:val="30"/>
          <w:szCs w:val="30"/>
        </w:rPr>
      </w:pPr>
    </w:p>
    <w:p w14:paraId="570EEC54">
      <w:pPr>
        <w:pStyle w:val="3"/>
        <w:spacing w:before="306" w:line="250" w:lineRule="auto"/>
        <w:ind w:left="5" w:right="5" w:firstLine="2"/>
        <w:jc w:val="both"/>
        <w:rPr>
          <w:rFonts w:hint="eastAsia"/>
          <w:spacing w:val="-1"/>
          <w:sz w:val="30"/>
          <w:szCs w:val="30"/>
        </w:rPr>
      </w:pPr>
      <w:r>
        <w:rPr>
          <w:rFonts w:hint="eastAsia"/>
          <w:spacing w:val="-1"/>
          <w:sz w:val="30"/>
          <w:szCs w:val="30"/>
        </w:rPr>
        <w:t>"Watch therefore, for ye know neither the day, nor the hour, wherein the Son of man cometh."</w:t>
      </w:r>
    </w:p>
    <w:p w14:paraId="78E3D172">
      <w:pPr>
        <w:pStyle w:val="3"/>
        <w:spacing w:before="306" w:line="250" w:lineRule="auto"/>
        <w:ind w:left="5" w:right="5" w:firstLine="2"/>
        <w:jc w:val="both"/>
        <w:rPr>
          <w:rFonts w:hint="eastAsia"/>
          <w:spacing w:val="-1"/>
          <w:sz w:val="30"/>
          <w:szCs w:val="30"/>
        </w:rPr>
      </w:pPr>
    </w:p>
    <w:p w14:paraId="0FFEC46A">
      <w:pPr>
        <w:pStyle w:val="3"/>
        <w:spacing w:before="306" w:line="250" w:lineRule="auto"/>
        <w:ind w:left="5" w:right="5" w:firstLine="2"/>
        <w:jc w:val="both"/>
        <w:rPr>
          <w:rFonts w:hint="eastAsia"/>
          <w:spacing w:val="-1"/>
          <w:sz w:val="30"/>
          <w:szCs w:val="30"/>
        </w:rPr>
      </w:pPr>
      <w:r>
        <w:rPr>
          <w:rFonts w:hint="eastAsia"/>
          <w:spacing w:val="-1"/>
          <w:sz w:val="30"/>
          <w:szCs w:val="30"/>
        </w:rPr>
        <w:t>“所以，你们要警醒；因为那日子，那时辰，你们不知道。”g</w:t>
      </w:r>
    </w:p>
    <w:p w14:paraId="7E999BBA">
      <w:pPr>
        <w:pStyle w:val="3"/>
        <w:spacing w:before="306" w:line="250" w:lineRule="auto"/>
        <w:ind w:left="5" w:right="5" w:firstLine="2"/>
        <w:jc w:val="both"/>
        <w:rPr>
          <w:rFonts w:hint="eastAsia"/>
          <w:spacing w:val="-1"/>
          <w:sz w:val="30"/>
          <w:szCs w:val="30"/>
        </w:rPr>
      </w:pPr>
    </w:p>
    <w:p w14:paraId="3C7533A2">
      <w:pPr>
        <w:pStyle w:val="2"/>
        <w:bidi w:val="0"/>
        <w:jc w:val="center"/>
        <w:rPr>
          <w:rFonts w:hint="eastAsia"/>
        </w:rPr>
      </w:pPr>
      <w:r>
        <w:rPr>
          <w:rFonts w:hint="eastAsia"/>
        </w:rPr>
        <w:t>DISSERTATION XXIII: ON THE HOLY GHOST</w:t>
      </w:r>
    </w:p>
    <w:p w14:paraId="2571DE4F">
      <w:pPr>
        <w:pStyle w:val="2"/>
        <w:bidi w:val="0"/>
        <w:jc w:val="center"/>
        <w:rPr>
          <w:rFonts w:hint="eastAsia"/>
        </w:rPr>
      </w:pPr>
      <w:r>
        <w:rPr>
          <w:rFonts w:hint="eastAsia"/>
        </w:rPr>
        <w:t>论述二十三：论圣灵</w:t>
      </w:r>
    </w:p>
    <w:p w14:paraId="5C0036DE">
      <w:pPr>
        <w:pStyle w:val="3"/>
        <w:spacing w:before="306" w:line="250" w:lineRule="auto"/>
        <w:ind w:left="5" w:right="5" w:firstLine="2"/>
        <w:jc w:val="both"/>
        <w:rPr>
          <w:rFonts w:hint="eastAsia"/>
          <w:spacing w:val="-1"/>
          <w:sz w:val="30"/>
          <w:szCs w:val="30"/>
        </w:rPr>
      </w:pPr>
    </w:p>
    <w:p w14:paraId="4E2E4B25">
      <w:pPr>
        <w:pStyle w:val="3"/>
        <w:spacing w:before="306" w:line="250" w:lineRule="auto"/>
        <w:ind w:left="5" w:right="5" w:firstLine="2"/>
        <w:jc w:val="both"/>
        <w:rPr>
          <w:rFonts w:hint="eastAsia"/>
          <w:spacing w:val="-1"/>
          <w:sz w:val="30"/>
          <w:szCs w:val="30"/>
        </w:rPr>
      </w:pPr>
      <w:r>
        <w:rPr>
          <w:rFonts w:hint="eastAsia"/>
          <w:spacing w:val="-1"/>
          <w:sz w:val="30"/>
          <w:szCs w:val="30"/>
        </w:rPr>
        <w:t>I. THE HOLY SPIRIT of God is the Author of all human wisdom, and in particular, of that spiritual and saving knowledge, which makes us Christians;b since we stand indebted to him both for the Scriptures, from which we know all things, and for the opening of the eyes of the mind, by which we know them.d</w:t>
      </w:r>
    </w:p>
    <w:p w14:paraId="64EFC59F">
      <w:pPr>
        <w:pStyle w:val="3"/>
        <w:spacing w:before="306" w:line="250" w:lineRule="auto"/>
        <w:ind w:left="5" w:right="5" w:firstLine="2"/>
        <w:jc w:val="both"/>
        <w:rPr>
          <w:rFonts w:hint="eastAsia"/>
          <w:spacing w:val="-1"/>
          <w:sz w:val="30"/>
          <w:szCs w:val="30"/>
        </w:rPr>
      </w:pPr>
    </w:p>
    <w:p w14:paraId="57461D41">
      <w:pPr>
        <w:pStyle w:val="3"/>
        <w:spacing w:before="306" w:line="250" w:lineRule="auto"/>
        <w:ind w:left="5" w:right="5" w:firstLine="2"/>
        <w:jc w:val="both"/>
        <w:rPr>
          <w:rFonts w:hint="eastAsia"/>
          <w:spacing w:val="-1"/>
          <w:sz w:val="30"/>
          <w:szCs w:val="30"/>
        </w:rPr>
      </w:pPr>
      <w:r>
        <w:rPr>
          <w:rFonts w:hint="eastAsia"/>
          <w:spacing w:val="-1"/>
          <w:sz w:val="30"/>
          <w:szCs w:val="30"/>
        </w:rPr>
        <w:t>I. 神的圣灵是所有人类智慧的创始者，特别是那使我们成为基督徒的属灵和拯救性知识的创始者；b 因为我们既亏欠祂赐下我们藉以认识万事的圣经，c 也亏欠祂开启我们心思的眼睛，使我们得以认识它们。d</w:t>
      </w:r>
    </w:p>
    <w:p w14:paraId="135AC4B2">
      <w:pPr>
        <w:pStyle w:val="3"/>
        <w:spacing w:before="306" w:line="250" w:lineRule="auto"/>
        <w:ind w:left="5" w:right="5" w:firstLine="2"/>
        <w:jc w:val="both"/>
        <w:rPr>
          <w:rFonts w:hint="eastAsia"/>
          <w:spacing w:val="-1"/>
          <w:sz w:val="30"/>
          <w:szCs w:val="30"/>
        </w:rPr>
      </w:pPr>
    </w:p>
    <w:p w14:paraId="28EECC39">
      <w:pPr>
        <w:pStyle w:val="3"/>
        <w:spacing w:before="306" w:line="250" w:lineRule="auto"/>
        <w:ind w:left="5" w:right="5" w:firstLine="2"/>
        <w:jc w:val="both"/>
        <w:rPr>
          <w:rFonts w:hint="eastAsia"/>
          <w:spacing w:val="-1"/>
          <w:sz w:val="30"/>
          <w:szCs w:val="30"/>
        </w:rPr>
      </w:pPr>
      <w:r>
        <w:rPr>
          <w:rFonts w:hint="eastAsia"/>
          <w:spacing w:val="-1"/>
          <w:sz w:val="30"/>
          <w:szCs w:val="30"/>
        </w:rPr>
        <w:t>It would, therefore, be more than impious not rightly to know, and not devoutly to recognise the Spirit himself.</w:t>
      </w:r>
    </w:p>
    <w:p w14:paraId="6A588CFE">
      <w:pPr>
        <w:pStyle w:val="3"/>
        <w:spacing w:before="306" w:line="250" w:lineRule="auto"/>
        <w:ind w:left="5" w:right="5" w:firstLine="2"/>
        <w:jc w:val="both"/>
        <w:rPr>
          <w:rFonts w:hint="eastAsia"/>
          <w:spacing w:val="-1"/>
          <w:sz w:val="30"/>
          <w:szCs w:val="30"/>
        </w:rPr>
      </w:pPr>
    </w:p>
    <w:p w14:paraId="18D6C47B">
      <w:pPr>
        <w:pStyle w:val="3"/>
        <w:spacing w:before="306" w:line="250" w:lineRule="auto"/>
        <w:ind w:left="5" w:right="5" w:firstLine="2"/>
        <w:jc w:val="both"/>
        <w:rPr>
          <w:rFonts w:hint="eastAsia"/>
          <w:spacing w:val="-1"/>
          <w:sz w:val="30"/>
          <w:szCs w:val="30"/>
        </w:rPr>
      </w:pPr>
      <w:r>
        <w:rPr>
          <w:rFonts w:hint="eastAsia"/>
          <w:spacing w:val="-1"/>
          <w:sz w:val="30"/>
          <w:szCs w:val="30"/>
        </w:rPr>
        <w:t>因此，不正确地认识，不虔诚地承认圣灵自己，将比不敬虔更甚。</w:t>
      </w:r>
    </w:p>
    <w:p w14:paraId="283C05E7">
      <w:pPr>
        <w:pStyle w:val="3"/>
        <w:spacing w:before="306" w:line="250" w:lineRule="auto"/>
        <w:ind w:left="5" w:right="5" w:firstLine="2"/>
        <w:jc w:val="both"/>
        <w:rPr>
          <w:rFonts w:hint="eastAsia"/>
          <w:spacing w:val="-1"/>
          <w:sz w:val="30"/>
          <w:szCs w:val="30"/>
        </w:rPr>
      </w:pPr>
    </w:p>
    <w:p w14:paraId="242F9D4E">
      <w:pPr>
        <w:pStyle w:val="3"/>
        <w:spacing w:before="306" w:line="250" w:lineRule="auto"/>
        <w:ind w:left="5" w:right="5" w:firstLine="2"/>
        <w:jc w:val="both"/>
        <w:rPr>
          <w:rFonts w:hint="eastAsia"/>
          <w:spacing w:val="-1"/>
          <w:sz w:val="30"/>
          <w:szCs w:val="30"/>
        </w:rPr>
      </w:pPr>
      <w:r>
        <w:rPr>
          <w:rFonts w:hint="eastAsia"/>
          <w:spacing w:val="-1"/>
          <w:sz w:val="30"/>
          <w:szCs w:val="30"/>
        </w:rPr>
        <w:t>He cannot be seen, however, but in his own light; he cannot be known or acknowledged, but by his own kind and gracious agency.</w:t>
      </w:r>
    </w:p>
    <w:p w14:paraId="539B8F1E">
      <w:pPr>
        <w:pStyle w:val="3"/>
        <w:spacing w:before="306" w:line="250" w:lineRule="auto"/>
        <w:ind w:left="5" w:right="5" w:firstLine="2"/>
        <w:jc w:val="both"/>
        <w:rPr>
          <w:rFonts w:hint="eastAsia"/>
          <w:spacing w:val="-1"/>
          <w:sz w:val="30"/>
          <w:szCs w:val="30"/>
        </w:rPr>
      </w:pPr>
    </w:p>
    <w:p w14:paraId="4E6E1611">
      <w:pPr>
        <w:pStyle w:val="3"/>
        <w:spacing w:before="306" w:line="250" w:lineRule="auto"/>
        <w:ind w:left="5" w:right="5" w:firstLine="2"/>
        <w:jc w:val="both"/>
        <w:rPr>
          <w:rFonts w:hint="eastAsia"/>
          <w:spacing w:val="-1"/>
          <w:sz w:val="30"/>
          <w:szCs w:val="30"/>
        </w:rPr>
      </w:pPr>
      <w:r>
        <w:rPr>
          <w:rFonts w:hint="eastAsia"/>
          <w:spacing w:val="-1"/>
          <w:sz w:val="30"/>
          <w:szCs w:val="30"/>
        </w:rPr>
        <w:t>然而，祂除非在祂自己的光中，否则不能被看见；祂除非藉着祂自己仁慈和恩惠的作为，否则不能被认识或承认。</w:t>
      </w:r>
    </w:p>
    <w:p w14:paraId="25807C04">
      <w:pPr>
        <w:pStyle w:val="3"/>
        <w:spacing w:before="306" w:line="250" w:lineRule="auto"/>
        <w:ind w:left="5" w:right="5" w:firstLine="2"/>
        <w:jc w:val="both"/>
        <w:rPr>
          <w:rFonts w:hint="eastAsia"/>
          <w:spacing w:val="-1"/>
          <w:sz w:val="30"/>
          <w:szCs w:val="30"/>
        </w:rPr>
      </w:pPr>
    </w:p>
    <w:p w14:paraId="3549FB48">
      <w:pPr>
        <w:pStyle w:val="3"/>
        <w:spacing w:before="306" w:line="250" w:lineRule="auto"/>
        <w:ind w:left="5" w:right="5" w:firstLine="2"/>
        <w:jc w:val="both"/>
        <w:rPr>
          <w:rFonts w:hint="eastAsia"/>
          <w:spacing w:val="-1"/>
          <w:sz w:val="30"/>
          <w:szCs w:val="30"/>
        </w:rPr>
      </w:pPr>
      <w:r>
        <w:rPr>
          <w:rFonts w:hint="eastAsia"/>
          <w:spacing w:val="-1"/>
          <w:sz w:val="30"/>
          <w:szCs w:val="30"/>
        </w:rPr>
        <w:t>It seems proper, then, to begin our present Dissertation with the same prayer with which Cyprian (or whoever is the Author of that Discourse) commences his Discourse on the Holy Spirit.</w:t>
      </w:r>
    </w:p>
    <w:p w14:paraId="4A3C91A6">
      <w:pPr>
        <w:pStyle w:val="3"/>
        <w:spacing w:before="306" w:line="250" w:lineRule="auto"/>
        <w:ind w:left="5" w:right="5" w:firstLine="2"/>
        <w:jc w:val="both"/>
        <w:rPr>
          <w:rFonts w:hint="eastAsia"/>
          <w:spacing w:val="-1"/>
          <w:sz w:val="30"/>
          <w:szCs w:val="30"/>
        </w:rPr>
      </w:pPr>
    </w:p>
    <w:p w14:paraId="23C2F28C">
      <w:pPr>
        <w:pStyle w:val="3"/>
        <w:spacing w:before="306" w:line="250" w:lineRule="auto"/>
        <w:ind w:left="5" w:right="5" w:firstLine="2"/>
        <w:jc w:val="both"/>
        <w:rPr>
          <w:rFonts w:hint="eastAsia"/>
          <w:spacing w:val="-1"/>
          <w:sz w:val="30"/>
          <w:szCs w:val="30"/>
        </w:rPr>
      </w:pPr>
      <w:r>
        <w:rPr>
          <w:rFonts w:hint="eastAsia"/>
          <w:spacing w:val="-1"/>
          <w:sz w:val="30"/>
          <w:szCs w:val="30"/>
        </w:rPr>
        <w:t>那么，以居普良（Cyprian）（或无论那篇论述的作者是谁）开始他关于圣灵的论述时所用的同一个祷告，来开始我们现在的论述，似乎是恰当的。e</w:t>
      </w:r>
    </w:p>
    <w:p w14:paraId="6ABDCB41">
      <w:pPr>
        <w:pStyle w:val="3"/>
        <w:spacing w:before="306" w:line="250" w:lineRule="auto"/>
        <w:ind w:left="5" w:right="5" w:firstLine="2"/>
        <w:jc w:val="both"/>
        <w:rPr>
          <w:rFonts w:hint="eastAsia"/>
          <w:spacing w:val="-1"/>
          <w:sz w:val="30"/>
          <w:szCs w:val="30"/>
        </w:rPr>
      </w:pPr>
    </w:p>
    <w:p w14:paraId="6EB78A64">
      <w:pPr>
        <w:pStyle w:val="3"/>
        <w:spacing w:before="306" w:line="250" w:lineRule="auto"/>
        <w:ind w:left="5" w:right="5" w:firstLine="2"/>
        <w:jc w:val="both"/>
        <w:rPr>
          <w:rFonts w:hint="eastAsia"/>
          <w:spacing w:val="-1"/>
          <w:sz w:val="30"/>
          <w:szCs w:val="30"/>
        </w:rPr>
      </w:pPr>
      <w:r>
        <w:rPr>
          <w:rFonts w:hint="eastAsia"/>
          <w:spacing w:val="-1"/>
          <w:sz w:val="30"/>
          <w:szCs w:val="30"/>
        </w:rPr>
        <w:t>"Come, Holy Spirit, and descend from heaven upon us, who are looking up for thy benign influence.</w:t>
      </w:r>
    </w:p>
    <w:p w14:paraId="52ED5E6D">
      <w:pPr>
        <w:pStyle w:val="3"/>
        <w:spacing w:before="306" w:line="250" w:lineRule="auto"/>
        <w:ind w:left="5" w:right="5" w:firstLine="2"/>
        <w:jc w:val="both"/>
        <w:rPr>
          <w:rFonts w:hint="eastAsia"/>
          <w:spacing w:val="-1"/>
          <w:sz w:val="30"/>
          <w:szCs w:val="30"/>
        </w:rPr>
      </w:pPr>
    </w:p>
    <w:p w14:paraId="0D05E9EC">
      <w:pPr>
        <w:pStyle w:val="3"/>
        <w:spacing w:before="306" w:line="250" w:lineRule="auto"/>
        <w:ind w:left="5" w:right="5" w:firstLine="2"/>
        <w:jc w:val="both"/>
        <w:rPr>
          <w:rFonts w:hint="eastAsia"/>
          <w:spacing w:val="-1"/>
          <w:sz w:val="30"/>
          <w:szCs w:val="30"/>
        </w:rPr>
      </w:pPr>
      <w:r>
        <w:rPr>
          <w:rFonts w:hint="eastAsia"/>
          <w:spacing w:val="-1"/>
          <w:sz w:val="30"/>
          <w:szCs w:val="30"/>
        </w:rPr>
        <w:t>“来吧，圣灵，从天上降临在我们这些仰望祢良善影响的人身上。</w:t>
      </w:r>
    </w:p>
    <w:p w14:paraId="0E3B805A">
      <w:pPr>
        <w:pStyle w:val="3"/>
        <w:spacing w:before="306" w:line="250" w:lineRule="auto"/>
        <w:ind w:left="5" w:right="5" w:firstLine="2"/>
        <w:jc w:val="both"/>
        <w:rPr>
          <w:rFonts w:hint="eastAsia"/>
          <w:spacing w:val="-1"/>
          <w:sz w:val="30"/>
          <w:szCs w:val="30"/>
        </w:rPr>
      </w:pPr>
    </w:p>
    <w:p w14:paraId="7248DC1F">
      <w:pPr>
        <w:pStyle w:val="3"/>
        <w:spacing w:before="306" w:line="250" w:lineRule="auto"/>
        <w:ind w:left="5" w:right="5" w:firstLine="2"/>
        <w:jc w:val="both"/>
        <w:rPr>
          <w:rFonts w:hint="eastAsia"/>
          <w:spacing w:val="-1"/>
          <w:sz w:val="30"/>
          <w:szCs w:val="30"/>
        </w:rPr>
      </w:pPr>
      <w:r>
        <w:rPr>
          <w:rFonts w:hint="eastAsia"/>
          <w:spacing w:val="-1"/>
          <w:sz w:val="30"/>
          <w:szCs w:val="30"/>
        </w:rPr>
        <w:t>Sanctify the temple of our body, and consecrate it for a habitation to thyself; gladden, by thy presence, the souls that are longing for thee.</w:t>
      </w:r>
    </w:p>
    <w:p w14:paraId="3C4F0B41">
      <w:pPr>
        <w:pStyle w:val="3"/>
        <w:spacing w:before="306" w:line="250" w:lineRule="auto"/>
        <w:ind w:left="5" w:right="5" w:firstLine="2"/>
        <w:jc w:val="both"/>
        <w:rPr>
          <w:rFonts w:hint="eastAsia"/>
          <w:spacing w:val="-1"/>
          <w:sz w:val="30"/>
          <w:szCs w:val="30"/>
        </w:rPr>
      </w:pPr>
    </w:p>
    <w:p w14:paraId="29E320D9">
      <w:pPr>
        <w:pStyle w:val="3"/>
        <w:spacing w:before="306" w:line="250" w:lineRule="auto"/>
        <w:ind w:left="5" w:right="5" w:firstLine="2"/>
        <w:jc w:val="both"/>
        <w:rPr>
          <w:rFonts w:hint="eastAsia"/>
          <w:spacing w:val="-1"/>
          <w:sz w:val="30"/>
          <w:szCs w:val="30"/>
        </w:rPr>
      </w:pPr>
      <w:r>
        <w:rPr>
          <w:rFonts w:hint="eastAsia"/>
          <w:spacing w:val="-1"/>
          <w:sz w:val="30"/>
          <w:szCs w:val="30"/>
        </w:rPr>
        <w:t>洁净我们身体的殿，并分别为圣作祢自己的居所；藉着祢的同在，使渴望祢的灵魂喜乐。</w:t>
      </w:r>
    </w:p>
    <w:p w14:paraId="5148ED1B">
      <w:pPr>
        <w:pStyle w:val="3"/>
        <w:spacing w:before="306" w:line="250" w:lineRule="auto"/>
        <w:ind w:left="5" w:right="5" w:firstLine="2"/>
        <w:jc w:val="both"/>
        <w:rPr>
          <w:rFonts w:hint="eastAsia"/>
          <w:spacing w:val="-1"/>
          <w:sz w:val="30"/>
          <w:szCs w:val="30"/>
        </w:rPr>
      </w:pPr>
    </w:p>
    <w:p w14:paraId="27CE8EEC">
      <w:pPr>
        <w:pStyle w:val="3"/>
        <w:spacing w:before="306" w:line="250" w:lineRule="auto"/>
        <w:ind w:left="5" w:right="5" w:firstLine="2"/>
        <w:jc w:val="both"/>
        <w:rPr>
          <w:rFonts w:hint="eastAsia"/>
          <w:spacing w:val="-1"/>
          <w:sz w:val="30"/>
          <w:szCs w:val="30"/>
        </w:rPr>
      </w:pPr>
      <w:r>
        <w:rPr>
          <w:rFonts w:hint="eastAsia"/>
          <w:spacing w:val="-1"/>
          <w:sz w:val="30"/>
          <w:szCs w:val="30"/>
        </w:rPr>
        <w:t>Prepare a suitable abode for thyself; adorn thy chamber, and surround the place of thy rest with a sweet variety of virtues.</w:t>
      </w:r>
    </w:p>
    <w:p w14:paraId="13AD659D">
      <w:pPr>
        <w:pStyle w:val="3"/>
        <w:spacing w:before="306" w:line="250" w:lineRule="auto"/>
        <w:ind w:left="5" w:right="5" w:firstLine="2"/>
        <w:jc w:val="both"/>
        <w:rPr>
          <w:rFonts w:hint="eastAsia"/>
          <w:spacing w:val="-1"/>
          <w:sz w:val="30"/>
          <w:szCs w:val="30"/>
        </w:rPr>
      </w:pPr>
    </w:p>
    <w:p w14:paraId="0E7FDA7D">
      <w:pPr>
        <w:pStyle w:val="3"/>
        <w:spacing w:before="306" w:line="250" w:lineRule="auto"/>
        <w:ind w:left="5" w:right="5" w:firstLine="2"/>
        <w:jc w:val="both"/>
        <w:rPr>
          <w:rFonts w:hint="eastAsia"/>
          <w:spacing w:val="-1"/>
          <w:sz w:val="30"/>
          <w:szCs w:val="30"/>
        </w:rPr>
      </w:pPr>
      <w:r>
        <w:rPr>
          <w:rFonts w:hint="eastAsia"/>
          <w:spacing w:val="-1"/>
          <w:sz w:val="30"/>
          <w:szCs w:val="30"/>
        </w:rPr>
        <w:t>为祢自己预备一个合适的居所；装饰祢的内室，并以各种甜美的美德环绕祢安息之所。</w:t>
      </w:r>
    </w:p>
    <w:p w14:paraId="24F80BCE">
      <w:pPr>
        <w:pStyle w:val="3"/>
        <w:spacing w:before="306" w:line="250" w:lineRule="auto"/>
        <w:ind w:left="5" w:right="5" w:firstLine="2"/>
        <w:jc w:val="both"/>
        <w:rPr>
          <w:rFonts w:hint="eastAsia"/>
          <w:spacing w:val="-1"/>
          <w:sz w:val="30"/>
          <w:szCs w:val="30"/>
        </w:rPr>
      </w:pPr>
    </w:p>
    <w:p w14:paraId="5AB8032A">
      <w:pPr>
        <w:pStyle w:val="3"/>
        <w:spacing w:before="306" w:line="250" w:lineRule="auto"/>
        <w:ind w:left="5" w:right="5" w:firstLine="2"/>
        <w:jc w:val="both"/>
        <w:rPr>
          <w:rFonts w:hint="eastAsia"/>
          <w:spacing w:val="-1"/>
          <w:sz w:val="30"/>
          <w:szCs w:val="30"/>
        </w:rPr>
      </w:pPr>
      <w:r>
        <w:rPr>
          <w:rFonts w:hint="eastAsia"/>
          <w:spacing w:val="-1"/>
          <w:sz w:val="30"/>
          <w:szCs w:val="30"/>
        </w:rPr>
        <w:t>Strew thy pavements with fair colours; let thy residence be beautified with sparkling carbuncles, and splendid jewels; and let the perfumes of all thy graces diffuse their savour within.</w:t>
      </w:r>
    </w:p>
    <w:p w14:paraId="1706EC0D">
      <w:pPr>
        <w:pStyle w:val="3"/>
        <w:spacing w:before="306" w:line="250" w:lineRule="auto"/>
        <w:ind w:left="5" w:right="5" w:firstLine="2"/>
        <w:jc w:val="both"/>
        <w:rPr>
          <w:rFonts w:hint="eastAsia"/>
          <w:spacing w:val="-1"/>
          <w:sz w:val="30"/>
          <w:szCs w:val="30"/>
        </w:rPr>
      </w:pPr>
    </w:p>
    <w:p w14:paraId="50DFB091">
      <w:pPr>
        <w:pStyle w:val="3"/>
        <w:spacing w:before="306" w:line="250" w:lineRule="auto"/>
        <w:ind w:left="5" w:right="5" w:firstLine="2"/>
        <w:jc w:val="both"/>
        <w:rPr>
          <w:rFonts w:hint="eastAsia"/>
          <w:spacing w:val="-1"/>
          <w:sz w:val="30"/>
          <w:szCs w:val="30"/>
        </w:rPr>
      </w:pPr>
      <w:r>
        <w:rPr>
          <w:rFonts w:hint="eastAsia"/>
          <w:spacing w:val="-1"/>
          <w:sz w:val="30"/>
          <w:szCs w:val="30"/>
        </w:rPr>
        <w:t>用美丽的色彩铺祢的地面；让祢的居所因闪耀的红宝石（carbuncles）和华丽的珠宝而美化；让祢所有恩典的香气在其中散发它们的芬芳。</w:t>
      </w:r>
    </w:p>
    <w:p w14:paraId="114B0249">
      <w:pPr>
        <w:pStyle w:val="3"/>
        <w:spacing w:before="306" w:line="250" w:lineRule="auto"/>
        <w:ind w:left="5" w:right="5" w:firstLine="2"/>
        <w:jc w:val="both"/>
        <w:rPr>
          <w:rFonts w:hint="eastAsia"/>
          <w:spacing w:val="-1"/>
          <w:sz w:val="30"/>
          <w:szCs w:val="30"/>
        </w:rPr>
      </w:pPr>
    </w:p>
    <w:p w14:paraId="46BA7EC1">
      <w:pPr>
        <w:pStyle w:val="3"/>
        <w:spacing w:before="306" w:line="250" w:lineRule="auto"/>
        <w:ind w:left="5" w:right="5" w:firstLine="2"/>
        <w:jc w:val="both"/>
        <w:rPr>
          <w:rFonts w:hint="eastAsia"/>
          <w:spacing w:val="-1"/>
          <w:sz w:val="30"/>
          <w:szCs w:val="30"/>
        </w:rPr>
      </w:pPr>
      <w:r>
        <w:rPr>
          <w:rFonts w:hint="eastAsia"/>
          <w:spacing w:val="-1"/>
          <w:sz w:val="30"/>
          <w:szCs w:val="30"/>
        </w:rPr>
        <w:t>Let the juice of balsam richly imbue thy apartment with its fragrance.</w:t>
      </w:r>
    </w:p>
    <w:p w14:paraId="34F35D98">
      <w:pPr>
        <w:pStyle w:val="3"/>
        <w:spacing w:before="306" w:line="250" w:lineRule="auto"/>
        <w:ind w:left="5" w:right="5" w:firstLine="2"/>
        <w:jc w:val="both"/>
        <w:rPr>
          <w:rFonts w:hint="eastAsia"/>
          <w:spacing w:val="-1"/>
          <w:sz w:val="30"/>
          <w:szCs w:val="30"/>
        </w:rPr>
      </w:pPr>
    </w:p>
    <w:p w14:paraId="461CDB79">
      <w:pPr>
        <w:pStyle w:val="3"/>
        <w:spacing w:before="306" w:line="250" w:lineRule="auto"/>
        <w:ind w:left="5" w:right="5" w:firstLine="2"/>
        <w:jc w:val="both"/>
        <w:rPr>
          <w:rFonts w:hint="eastAsia"/>
          <w:spacing w:val="-1"/>
          <w:sz w:val="30"/>
          <w:szCs w:val="30"/>
        </w:rPr>
      </w:pPr>
      <w:r>
        <w:rPr>
          <w:rFonts w:hint="eastAsia"/>
          <w:spacing w:val="-1"/>
          <w:sz w:val="30"/>
          <w:szCs w:val="30"/>
        </w:rPr>
        <w:t>让香脂（balsam）的汁液以其芬芳浓郁地浸透祢的寓所。</w:t>
      </w:r>
    </w:p>
    <w:p w14:paraId="41B5CEAB">
      <w:pPr>
        <w:pStyle w:val="3"/>
        <w:spacing w:before="306" w:line="250" w:lineRule="auto"/>
        <w:ind w:left="5" w:right="5" w:firstLine="2"/>
        <w:jc w:val="both"/>
        <w:rPr>
          <w:rFonts w:hint="eastAsia"/>
          <w:spacing w:val="-1"/>
          <w:sz w:val="30"/>
          <w:szCs w:val="30"/>
        </w:rPr>
      </w:pPr>
    </w:p>
    <w:p w14:paraId="2484983B">
      <w:pPr>
        <w:pStyle w:val="3"/>
        <w:spacing w:before="306" w:line="250" w:lineRule="auto"/>
        <w:ind w:left="5" w:right="5" w:firstLine="2"/>
        <w:jc w:val="both"/>
        <w:rPr>
          <w:rFonts w:hint="eastAsia"/>
          <w:spacing w:val="-1"/>
          <w:sz w:val="30"/>
          <w:szCs w:val="30"/>
        </w:rPr>
      </w:pPr>
      <w:r>
        <w:rPr>
          <w:rFonts w:hint="eastAsia"/>
          <w:spacing w:val="-1"/>
          <w:sz w:val="30"/>
          <w:szCs w:val="30"/>
        </w:rPr>
        <w:t>Avert from it whatever is corrupt, whatever tends to waste or to defile; render this our joy stable and permanent; and let thy new creation be confirmed for ever in unfading beauty."</w:t>
      </w:r>
    </w:p>
    <w:p w14:paraId="6A59A368">
      <w:pPr>
        <w:pStyle w:val="3"/>
        <w:spacing w:before="306" w:line="250" w:lineRule="auto"/>
        <w:ind w:left="5" w:right="5" w:firstLine="2"/>
        <w:jc w:val="both"/>
        <w:rPr>
          <w:rFonts w:hint="eastAsia"/>
          <w:spacing w:val="-1"/>
          <w:sz w:val="30"/>
          <w:szCs w:val="30"/>
        </w:rPr>
      </w:pPr>
    </w:p>
    <w:p w14:paraId="76099261">
      <w:pPr>
        <w:pStyle w:val="3"/>
        <w:spacing w:before="306" w:line="250" w:lineRule="auto"/>
        <w:ind w:left="5" w:right="5" w:firstLine="2"/>
        <w:jc w:val="both"/>
        <w:rPr>
          <w:rFonts w:hint="eastAsia"/>
          <w:spacing w:val="-1"/>
          <w:sz w:val="30"/>
          <w:szCs w:val="30"/>
        </w:rPr>
      </w:pPr>
      <w:r>
        <w:rPr>
          <w:rFonts w:hint="eastAsia"/>
          <w:spacing w:val="-1"/>
          <w:sz w:val="30"/>
          <w:szCs w:val="30"/>
        </w:rPr>
        <w:t>从中驱除一切败坏的，一切导致荒废或玷污的；使我们这喜乐稳固而持久；让祢新的创造在永不衰残的美丽中永远被坚固。”</w:t>
      </w:r>
    </w:p>
    <w:p w14:paraId="3C2FA042">
      <w:pPr>
        <w:pStyle w:val="3"/>
        <w:spacing w:before="306" w:line="250" w:lineRule="auto"/>
        <w:ind w:left="5" w:right="5" w:firstLine="2"/>
        <w:jc w:val="both"/>
        <w:rPr>
          <w:rFonts w:hint="eastAsia"/>
          <w:spacing w:val="-1"/>
          <w:sz w:val="30"/>
          <w:szCs w:val="30"/>
        </w:rPr>
      </w:pPr>
    </w:p>
    <w:p w14:paraId="16DFBF2F">
      <w:pPr>
        <w:pStyle w:val="3"/>
        <w:spacing w:before="306" w:line="250" w:lineRule="auto"/>
        <w:ind w:left="5" w:right="5" w:firstLine="2"/>
        <w:jc w:val="both"/>
        <w:rPr>
          <w:rFonts w:hint="eastAsia"/>
          <w:spacing w:val="-1"/>
          <w:sz w:val="30"/>
          <w:szCs w:val="30"/>
        </w:rPr>
      </w:pPr>
      <w:r>
        <w:rPr>
          <w:rFonts w:hint="eastAsia"/>
          <w:spacing w:val="-1"/>
          <w:sz w:val="30"/>
          <w:szCs w:val="30"/>
        </w:rPr>
        <w:t>II. It will be proper here to make some preliminary remarks, and then to prove distinctly several points.</w:t>
      </w:r>
    </w:p>
    <w:p w14:paraId="6502A284">
      <w:pPr>
        <w:pStyle w:val="3"/>
        <w:spacing w:before="306" w:line="250" w:lineRule="auto"/>
        <w:ind w:left="5" w:right="5" w:firstLine="2"/>
        <w:jc w:val="both"/>
        <w:rPr>
          <w:rFonts w:hint="eastAsia"/>
          <w:spacing w:val="-1"/>
          <w:sz w:val="30"/>
          <w:szCs w:val="30"/>
        </w:rPr>
      </w:pPr>
    </w:p>
    <w:p w14:paraId="42D436F1">
      <w:pPr>
        <w:pStyle w:val="3"/>
        <w:spacing w:before="306" w:line="250" w:lineRule="auto"/>
        <w:ind w:left="5" w:right="5" w:firstLine="2"/>
        <w:jc w:val="both"/>
        <w:rPr>
          <w:rFonts w:hint="eastAsia"/>
          <w:spacing w:val="-1"/>
          <w:sz w:val="30"/>
          <w:szCs w:val="30"/>
        </w:rPr>
      </w:pPr>
      <w:r>
        <w:rPr>
          <w:rFonts w:hint="eastAsia"/>
          <w:spacing w:val="-1"/>
          <w:sz w:val="30"/>
          <w:szCs w:val="30"/>
        </w:rPr>
        <w:t>II. 在此宜作一些初步评论，然后分别证明几个要点。</w:t>
      </w:r>
    </w:p>
    <w:p w14:paraId="68779608">
      <w:pPr>
        <w:pStyle w:val="3"/>
        <w:spacing w:before="306" w:line="250" w:lineRule="auto"/>
        <w:ind w:left="5" w:right="5" w:firstLine="2"/>
        <w:jc w:val="both"/>
        <w:rPr>
          <w:rFonts w:hint="eastAsia"/>
          <w:spacing w:val="-1"/>
          <w:sz w:val="30"/>
          <w:szCs w:val="30"/>
        </w:rPr>
      </w:pPr>
    </w:p>
    <w:p w14:paraId="766D39E5">
      <w:pPr>
        <w:pStyle w:val="3"/>
        <w:spacing w:before="306" w:line="250" w:lineRule="auto"/>
        <w:ind w:left="5" w:right="5" w:firstLine="2"/>
        <w:jc w:val="both"/>
        <w:rPr>
          <w:rFonts w:hint="eastAsia"/>
          <w:spacing w:val="-1"/>
          <w:sz w:val="30"/>
          <w:szCs w:val="30"/>
        </w:rPr>
      </w:pPr>
      <w:r>
        <w:rPr>
          <w:rFonts w:hint="eastAsia"/>
          <w:spacing w:val="-1"/>
          <w:sz w:val="30"/>
          <w:szCs w:val="30"/>
        </w:rPr>
        <w:t>The preliminary remarks relate to three questions.</w:t>
      </w:r>
    </w:p>
    <w:p w14:paraId="30FEBFB2">
      <w:pPr>
        <w:pStyle w:val="3"/>
        <w:spacing w:before="306" w:line="250" w:lineRule="auto"/>
        <w:ind w:left="5" w:right="5" w:firstLine="2"/>
        <w:jc w:val="both"/>
        <w:rPr>
          <w:rFonts w:hint="eastAsia"/>
          <w:spacing w:val="-1"/>
          <w:sz w:val="30"/>
          <w:szCs w:val="30"/>
        </w:rPr>
      </w:pPr>
    </w:p>
    <w:p w14:paraId="7DE4B5E9">
      <w:pPr>
        <w:pStyle w:val="3"/>
        <w:spacing w:before="306" w:line="250" w:lineRule="auto"/>
        <w:ind w:left="5" w:right="5" w:firstLine="2"/>
        <w:jc w:val="both"/>
        <w:rPr>
          <w:rFonts w:hint="eastAsia"/>
          <w:spacing w:val="-1"/>
          <w:sz w:val="30"/>
          <w:szCs w:val="30"/>
        </w:rPr>
      </w:pPr>
      <w:r>
        <w:rPr>
          <w:rFonts w:hint="eastAsia"/>
          <w:spacing w:val="-1"/>
          <w:sz w:val="30"/>
          <w:szCs w:val="30"/>
        </w:rPr>
        <w:t>初步评论涉及三个问题。</w:t>
      </w:r>
    </w:p>
    <w:p w14:paraId="695B915C">
      <w:pPr>
        <w:pStyle w:val="3"/>
        <w:spacing w:before="306" w:line="250" w:lineRule="auto"/>
        <w:ind w:left="5" w:right="5" w:firstLine="2"/>
        <w:jc w:val="both"/>
        <w:rPr>
          <w:rFonts w:hint="eastAsia"/>
          <w:spacing w:val="-1"/>
          <w:sz w:val="30"/>
          <w:szCs w:val="30"/>
        </w:rPr>
      </w:pPr>
    </w:p>
    <w:p w14:paraId="09CDBF56">
      <w:pPr>
        <w:pStyle w:val="3"/>
        <w:spacing w:before="306" w:line="250" w:lineRule="auto"/>
        <w:ind w:left="5" w:right="5" w:firstLine="2"/>
        <w:jc w:val="both"/>
        <w:rPr>
          <w:rFonts w:hint="eastAsia"/>
          <w:spacing w:val="-1"/>
          <w:sz w:val="30"/>
          <w:szCs w:val="30"/>
        </w:rPr>
      </w:pPr>
      <w:r>
        <w:rPr>
          <w:rFonts w:hint="eastAsia"/>
          <w:spacing w:val="-1"/>
          <w:sz w:val="30"/>
          <w:szCs w:val="30"/>
        </w:rPr>
        <w:t>First, In how many acceptations, with regard to Divine matters, the word Spirit occurs?</w:t>
      </w:r>
    </w:p>
    <w:p w14:paraId="378A9C0A">
      <w:pPr>
        <w:pStyle w:val="3"/>
        <w:spacing w:before="306" w:line="250" w:lineRule="auto"/>
        <w:ind w:left="5" w:right="5" w:firstLine="2"/>
        <w:jc w:val="both"/>
        <w:rPr>
          <w:rFonts w:hint="eastAsia"/>
          <w:spacing w:val="-1"/>
          <w:sz w:val="30"/>
          <w:szCs w:val="30"/>
        </w:rPr>
      </w:pPr>
    </w:p>
    <w:p w14:paraId="227E5B15">
      <w:pPr>
        <w:pStyle w:val="3"/>
        <w:spacing w:before="306" w:line="250" w:lineRule="auto"/>
        <w:ind w:left="5" w:right="5" w:firstLine="2"/>
        <w:jc w:val="both"/>
        <w:rPr>
          <w:rFonts w:hint="eastAsia"/>
          <w:spacing w:val="-1"/>
          <w:sz w:val="30"/>
          <w:szCs w:val="30"/>
        </w:rPr>
      </w:pPr>
      <w:r>
        <w:rPr>
          <w:rFonts w:hint="eastAsia"/>
          <w:spacing w:val="-1"/>
          <w:sz w:val="30"/>
          <w:szCs w:val="30"/>
        </w:rPr>
        <w:t>首先，关于神圣事物，“灵”这个词有多少种含义？</w:t>
      </w:r>
    </w:p>
    <w:p w14:paraId="6E72BE0C">
      <w:pPr>
        <w:pStyle w:val="3"/>
        <w:spacing w:before="306" w:line="250" w:lineRule="auto"/>
        <w:ind w:left="5" w:right="5" w:firstLine="2"/>
        <w:jc w:val="both"/>
        <w:rPr>
          <w:rFonts w:hint="eastAsia"/>
          <w:spacing w:val="-1"/>
          <w:sz w:val="30"/>
          <w:szCs w:val="30"/>
        </w:rPr>
      </w:pPr>
    </w:p>
    <w:p w14:paraId="5717118E">
      <w:pPr>
        <w:pStyle w:val="3"/>
        <w:spacing w:before="306" w:line="250" w:lineRule="auto"/>
        <w:ind w:left="5" w:right="5" w:firstLine="2"/>
        <w:jc w:val="both"/>
        <w:rPr>
          <w:rFonts w:hint="eastAsia"/>
          <w:spacing w:val="-1"/>
          <w:sz w:val="30"/>
          <w:szCs w:val="30"/>
        </w:rPr>
      </w:pPr>
      <w:r>
        <w:rPr>
          <w:rFonts w:hint="eastAsia"/>
          <w:spacing w:val="-1"/>
          <w:sz w:val="30"/>
          <w:szCs w:val="30"/>
        </w:rPr>
        <w:t>Secondly, Why the third person is peculiarly called the SPIRIT?</w:t>
      </w:r>
    </w:p>
    <w:p w14:paraId="65D569E9">
      <w:pPr>
        <w:pStyle w:val="3"/>
        <w:spacing w:before="306" w:line="250" w:lineRule="auto"/>
        <w:ind w:left="5" w:right="5" w:firstLine="2"/>
        <w:jc w:val="both"/>
        <w:rPr>
          <w:rFonts w:hint="eastAsia"/>
          <w:spacing w:val="-1"/>
          <w:sz w:val="30"/>
          <w:szCs w:val="30"/>
        </w:rPr>
      </w:pPr>
    </w:p>
    <w:p w14:paraId="5776827E">
      <w:pPr>
        <w:pStyle w:val="3"/>
        <w:spacing w:before="306" w:line="250" w:lineRule="auto"/>
        <w:ind w:left="5" w:right="5" w:firstLine="2"/>
        <w:jc w:val="both"/>
        <w:rPr>
          <w:rFonts w:hint="eastAsia"/>
          <w:spacing w:val="-1"/>
          <w:sz w:val="30"/>
          <w:szCs w:val="30"/>
        </w:rPr>
      </w:pPr>
      <w:r>
        <w:rPr>
          <w:rFonts w:hint="eastAsia"/>
          <w:spacing w:val="-1"/>
          <w:sz w:val="30"/>
          <w:szCs w:val="30"/>
        </w:rPr>
        <w:t>其次，为什么第三位格（person）特别被称为灵（SPIRIT）？</w:t>
      </w:r>
    </w:p>
    <w:p w14:paraId="6923E4B2">
      <w:pPr>
        <w:pStyle w:val="3"/>
        <w:spacing w:before="306" w:line="250" w:lineRule="auto"/>
        <w:ind w:left="5" w:right="5" w:firstLine="2"/>
        <w:jc w:val="both"/>
        <w:rPr>
          <w:rFonts w:hint="eastAsia"/>
          <w:spacing w:val="-1"/>
          <w:sz w:val="30"/>
          <w:szCs w:val="30"/>
        </w:rPr>
      </w:pPr>
    </w:p>
    <w:p w14:paraId="5E32C4C8">
      <w:pPr>
        <w:pStyle w:val="3"/>
        <w:spacing w:before="306" w:line="250" w:lineRule="auto"/>
        <w:ind w:left="5" w:right="5" w:firstLine="2"/>
        <w:jc w:val="both"/>
        <w:rPr>
          <w:rFonts w:hint="eastAsia"/>
          <w:spacing w:val="-1"/>
          <w:sz w:val="30"/>
          <w:szCs w:val="30"/>
        </w:rPr>
      </w:pPr>
      <w:r>
        <w:rPr>
          <w:rFonts w:hint="eastAsia"/>
          <w:spacing w:val="-1"/>
          <w:sz w:val="30"/>
          <w:szCs w:val="30"/>
        </w:rPr>
        <w:t>Thirdly, Why the epithet HOLY is particularly attributed to him?</w:t>
      </w:r>
    </w:p>
    <w:p w14:paraId="239BEA74">
      <w:pPr>
        <w:pStyle w:val="3"/>
        <w:spacing w:before="306" w:line="250" w:lineRule="auto"/>
        <w:ind w:left="5" w:right="5" w:firstLine="2"/>
        <w:jc w:val="both"/>
        <w:rPr>
          <w:rFonts w:hint="eastAsia"/>
          <w:spacing w:val="-1"/>
          <w:sz w:val="30"/>
          <w:szCs w:val="30"/>
        </w:rPr>
      </w:pPr>
    </w:p>
    <w:p w14:paraId="52FA34D6">
      <w:pPr>
        <w:pStyle w:val="3"/>
        <w:spacing w:before="306" w:line="250" w:lineRule="auto"/>
        <w:ind w:left="5" w:right="5" w:firstLine="2"/>
        <w:jc w:val="both"/>
        <w:rPr>
          <w:rFonts w:hint="eastAsia"/>
          <w:spacing w:val="-1"/>
          <w:sz w:val="30"/>
          <w:szCs w:val="30"/>
        </w:rPr>
      </w:pPr>
      <w:r>
        <w:rPr>
          <w:rFonts w:hint="eastAsia"/>
          <w:spacing w:val="-1"/>
          <w:sz w:val="30"/>
          <w:szCs w:val="30"/>
        </w:rPr>
        <w:t>第三，为什么圣洁（HOLY）这个形容词特别归于祂？</w:t>
      </w:r>
    </w:p>
    <w:p w14:paraId="75055541">
      <w:pPr>
        <w:pStyle w:val="3"/>
        <w:spacing w:before="306" w:line="250" w:lineRule="auto"/>
        <w:ind w:left="5" w:right="5" w:firstLine="2"/>
        <w:jc w:val="both"/>
        <w:rPr>
          <w:rFonts w:hint="eastAsia"/>
          <w:spacing w:val="-1"/>
          <w:sz w:val="30"/>
          <w:szCs w:val="30"/>
        </w:rPr>
      </w:pPr>
    </w:p>
    <w:p w14:paraId="4C1661D5">
      <w:pPr>
        <w:pStyle w:val="3"/>
        <w:spacing w:before="306" w:line="250" w:lineRule="auto"/>
        <w:ind w:left="5" w:right="5" w:firstLine="2"/>
        <w:jc w:val="both"/>
        <w:rPr>
          <w:rFonts w:hint="eastAsia"/>
          <w:spacing w:val="-1"/>
          <w:sz w:val="30"/>
          <w:szCs w:val="30"/>
        </w:rPr>
      </w:pPr>
      <w:r>
        <w:rPr>
          <w:rFonts w:hint="eastAsia"/>
          <w:spacing w:val="-1"/>
          <w:sz w:val="30"/>
          <w:szCs w:val="30"/>
        </w:rPr>
        <w:t>III. The term Spirit, when used with respect to God, is taken either essentially, or personally, or metonymically.</w:t>
      </w:r>
    </w:p>
    <w:p w14:paraId="3C76F355">
      <w:pPr>
        <w:pStyle w:val="3"/>
        <w:spacing w:before="306" w:line="250" w:lineRule="auto"/>
        <w:ind w:left="5" w:right="5" w:firstLine="2"/>
        <w:jc w:val="both"/>
        <w:rPr>
          <w:rFonts w:hint="eastAsia"/>
          <w:spacing w:val="-1"/>
          <w:sz w:val="30"/>
          <w:szCs w:val="30"/>
        </w:rPr>
      </w:pPr>
    </w:p>
    <w:p w14:paraId="1B49266D">
      <w:pPr>
        <w:pStyle w:val="3"/>
        <w:spacing w:before="306" w:line="250" w:lineRule="auto"/>
        <w:ind w:left="5" w:right="5" w:firstLine="2"/>
        <w:jc w:val="both"/>
        <w:rPr>
          <w:rFonts w:hint="eastAsia"/>
          <w:spacing w:val="-1"/>
          <w:sz w:val="30"/>
          <w:szCs w:val="30"/>
        </w:rPr>
      </w:pPr>
      <w:r>
        <w:rPr>
          <w:rFonts w:hint="eastAsia"/>
          <w:spacing w:val="-1"/>
          <w:sz w:val="30"/>
          <w:szCs w:val="30"/>
        </w:rPr>
        <w:t>III. “灵”这个词，当用于神时，可以从本质上（essentially），或位格上（personally），或转喻上（metonymically）来理解。</w:t>
      </w:r>
    </w:p>
    <w:p w14:paraId="790D6C23">
      <w:pPr>
        <w:pStyle w:val="3"/>
        <w:spacing w:before="306" w:line="250" w:lineRule="auto"/>
        <w:ind w:left="5" w:right="5" w:firstLine="2"/>
        <w:jc w:val="both"/>
        <w:rPr>
          <w:rFonts w:hint="eastAsia"/>
          <w:spacing w:val="-1"/>
          <w:sz w:val="30"/>
          <w:szCs w:val="30"/>
        </w:rPr>
      </w:pPr>
    </w:p>
    <w:p w14:paraId="5E153E96">
      <w:pPr>
        <w:pStyle w:val="3"/>
        <w:spacing w:before="306" w:line="250" w:lineRule="auto"/>
        <w:ind w:left="5" w:right="5" w:firstLine="2"/>
        <w:jc w:val="both"/>
        <w:rPr>
          <w:rFonts w:hint="eastAsia"/>
          <w:spacing w:val="-1"/>
          <w:sz w:val="30"/>
          <w:szCs w:val="30"/>
        </w:rPr>
      </w:pPr>
      <w:r>
        <w:rPr>
          <w:rFonts w:hint="eastAsia"/>
          <w:spacing w:val="-1"/>
          <w:sz w:val="30"/>
          <w:szCs w:val="30"/>
        </w:rPr>
        <w:t>It is taken essentially, when it is ascribed to God, in reference to the essence common to all the persons;—personally, when it is attributed to some one person, whether the second, or the third;g—metonymically, when it denotes certain effects or gifts, as in John 7:39. where "the spirit" signifies those gifts, the effusion of which had been predicted by Joel and other Prophets.</w:t>
      </w:r>
    </w:p>
    <w:p w14:paraId="5486F23E">
      <w:pPr>
        <w:pStyle w:val="3"/>
        <w:spacing w:before="306" w:line="250" w:lineRule="auto"/>
        <w:ind w:left="5" w:right="5" w:firstLine="2"/>
        <w:jc w:val="both"/>
        <w:rPr>
          <w:rFonts w:hint="eastAsia"/>
          <w:spacing w:val="-1"/>
          <w:sz w:val="30"/>
          <w:szCs w:val="30"/>
        </w:rPr>
      </w:pPr>
    </w:p>
    <w:p w14:paraId="51EDB1DE">
      <w:pPr>
        <w:pStyle w:val="3"/>
        <w:spacing w:before="306" w:line="250" w:lineRule="auto"/>
        <w:ind w:left="5" w:right="5" w:firstLine="2"/>
        <w:jc w:val="both"/>
        <w:rPr>
          <w:rFonts w:hint="eastAsia"/>
          <w:spacing w:val="-1"/>
          <w:sz w:val="30"/>
          <w:szCs w:val="30"/>
        </w:rPr>
      </w:pPr>
      <w:r>
        <w:rPr>
          <w:rFonts w:hint="eastAsia"/>
          <w:spacing w:val="-1"/>
          <w:sz w:val="30"/>
          <w:szCs w:val="30"/>
        </w:rPr>
        <w:t>从本质上理解，是指当它被归于神，参照所有位格（persons）共有的本质（essence）时；f——从位格上理解，是指当它被归于某一位格（person），无论是第二位格还是第三位格时；g——从转喻上理解，是指当它表示某些效果或恩赐时，如在约翰福音7章39节，那里的“灵”表示那些恩赐，其浇灌曾被约珥（Joel）和其他先知所预言。</w:t>
      </w:r>
    </w:p>
    <w:p w14:paraId="20F4C24D">
      <w:pPr>
        <w:pStyle w:val="3"/>
        <w:spacing w:before="306" w:line="250" w:lineRule="auto"/>
        <w:ind w:left="5" w:right="5" w:firstLine="2"/>
        <w:jc w:val="both"/>
        <w:rPr>
          <w:rFonts w:hint="eastAsia"/>
          <w:spacing w:val="-1"/>
          <w:sz w:val="30"/>
          <w:szCs w:val="30"/>
        </w:rPr>
      </w:pPr>
    </w:p>
    <w:p w14:paraId="233E8B16">
      <w:pPr>
        <w:pStyle w:val="3"/>
        <w:spacing w:before="306" w:line="250" w:lineRule="auto"/>
        <w:ind w:left="5" w:right="5" w:firstLine="2"/>
        <w:jc w:val="both"/>
        <w:rPr>
          <w:rFonts w:hint="eastAsia"/>
          <w:spacing w:val="-1"/>
          <w:sz w:val="30"/>
          <w:szCs w:val="30"/>
        </w:rPr>
      </w:pPr>
      <w:r>
        <w:rPr>
          <w:rFonts w:hint="eastAsia"/>
          <w:spacing w:val="-1"/>
          <w:sz w:val="30"/>
          <w:szCs w:val="30"/>
        </w:rPr>
        <w:t>Thus also the Jews are accustomed to say, that these was no Holy Spirit under the second temple.</w:t>
      </w:r>
    </w:p>
    <w:p w14:paraId="50D01849">
      <w:pPr>
        <w:pStyle w:val="3"/>
        <w:spacing w:before="306" w:line="250" w:lineRule="auto"/>
        <w:ind w:left="5" w:right="5" w:firstLine="2"/>
        <w:jc w:val="both"/>
        <w:rPr>
          <w:rFonts w:hint="eastAsia"/>
          <w:spacing w:val="-1"/>
          <w:sz w:val="30"/>
          <w:szCs w:val="30"/>
        </w:rPr>
      </w:pPr>
    </w:p>
    <w:p w14:paraId="49EA54D2">
      <w:pPr>
        <w:pStyle w:val="3"/>
        <w:spacing w:before="306" w:line="250" w:lineRule="auto"/>
        <w:ind w:left="5" w:right="5" w:firstLine="2"/>
        <w:jc w:val="both"/>
        <w:rPr>
          <w:rFonts w:hint="eastAsia"/>
          <w:spacing w:val="-1"/>
          <w:sz w:val="30"/>
          <w:szCs w:val="30"/>
        </w:rPr>
      </w:pPr>
      <w:r>
        <w:rPr>
          <w:rFonts w:hint="eastAsia"/>
          <w:spacing w:val="-1"/>
          <w:sz w:val="30"/>
          <w:szCs w:val="30"/>
        </w:rPr>
        <w:t>因此犹太人也习惯说，在第二圣殿时期没有圣灵。</w:t>
      </w:r>
    </w:p>
    <w:p w14:paraId="4DFEFC61">
      <w:pPr>
        <w:pStyle w:val="3"/>
        <w:spacing w:before="306" w:line="250" w:lineRule="auto"/>
        <w:ind w:left="5" w:right="5" w:firstLine="2"/>
        <w:jc w:val="both"/>
        <w:rPr>
          <w:rFonts w:hint="eastAsia"/>
          <w:spacing w:val="-1"/>
          <w:sz w:val="30"/>
          <w:szCs w:val="30"/>
        </w:rPr>
      </w:pPr>
    </w:p>
    <w:p w14:paraId="235910FA">
      <w:pPr>
        <w:pStyle w:val="3"/>
        <w:spacing w:before="306" w:line="250" w:lineRule="auto"/>
        <w:ind w:left="5" w:right="5" w:firstLine="2"/>
        <w:jc w:val="both"/>
        <w:rPr>
          <w:rFonts w:hint="eastAsia"/>
          <w:spacing w:val="-1"/>
          <w:sz w:val="30"/>
          <w:szCs w:val="30"/>
        </w:rPr>
      </w:pPr>
      <w:r>
        <w:rPr>
          <w:rFonts w:hint="eastAsia"/>
          <w:spacing w:val="-1"/>
          <w:sz w:val="30"/>
          <w:szCs w:val="30"/>
        </w:rPr>
        <w:t>In the same sense I would understand that expression of the disciples of John; "We have not so much as heard whether there be any Holy Ghost."</w:t>
      </w:r>
    </w:p>
    <w:p w14:paraId="364F4D91">
      <w:pPr>
        <w:pStyle w:val="3"/>
        <w:spacing w:before="306" w:line="250" w:lineRule="auto"/>
        <w:ind w:left="5" w:right="5" w:firstLine="2"/>
        <w:jc w:val="both"/>
        <w:rPr>
          <w:rFonts w:hint="eastAsia"/>
          <w:spacing w:val="-1"/>
          <w:sz w:val="30"/>
          <w:szCs w:val="30"/>
        </w:rPr>
      </w:pPr>
    </w:p>
    <w:p w14:paraId="7D1B698F">
      <w:pPr>
        <w:pStyle w:val="3"/>
        <w:spacing w:before="306" w:line="250" w:lineRule="auto"/>
        <w:ind w:left="5" w:right="5" w:firstLine="2"/>
        <w:jc w:val="both"/>
        <w:rPr>
          <w:rFonts w:hint="eastAsia"/>
          <w:spacing w:val="-1"/>
          <w:sz w:val="30"/>
          <w:szCs w:val="30"/>
        </w:rPr>
      </w:pPr>
      <w:r>
        <w:rPr>
          <w:rFonts w:hint="eastAsia"/>
          <w:spacing w:val="-1"/>
          <w:sz w:val="30"/>
          <w:szCs w:val="30"/>
        </w:rPr>
        <w:t>我将约翰门徒的那句话理解为同样的意思；“我们甚至没有听说过有圣灵赐下来。”h</w:t>
      </w:r>
    </w:p>
    <w:p w14:paraId="6704501A">
      <w:pPr>
        <w:pStyle w:val="3"/>
        <w:spacing w:before="306" w:line="250" w:lineRule="auto"/>
        <w:ind w:left="5" w:right="5" w:firstLine="2"/>
        <w:jc w:val="both"/>
        <w:rPr>
          <w:rFonts w:hint="eastAsia"/>
          <w:spacing w:val="-1"/>
          <w:sz w:val="30"/>
          <w:szCs w:val="30"/>
        </w:rPr>
      </w:pPr>
    </w:p>
    <w:p w14:paraId="247D07F4">
      <w:pPr>
        <w:pStyle w:val="3"/>
        <w:spacing w:before="306" w:line="250" w:lineRule="auto"/>
        <w:ind w:left="5" w:right="5" w:firstLine="2"/>
        <w:jc w:val="both"/>
        <w:rPr>
          <w:rFonts w:hint="eastAsia"/>
          <w:spacing w:val="-1"/>
          <w:sz w:val="30"/>
          <w:szCs w:val="30"/>
        </w:rPr>
      </w:pPr>
      <w:r>
        <w:rPr>
          <w:rFonts w:hint="eastAsia"/>
          <w:spacing w:val="-1"/>
          <w:sz w:val="30"/>
          <w:szCs w:val="30"/>
        </w:rPr>
        <w:t>IV. When the third Person is peculiarly denominated the SPIRIT, he is not so called in reference to that which is common to him with the Father and the Son, to wit, a most simple essence, intelligent, and exempt from all corporeal imperfection; but, 1st, On account of the mode of his procession.</w:t>
      </w:r>
    </w:p>
    <w:p w14:paraId="442263AA">
      <w:pPr>
        <w:pStyle w:val="3"/>
        <w:spacing w:before="306" w:line="250" w:lineRule="auto"/>
        <w:ind w:left="5" w:right="5" w:firstLine="2"/>
        <w:jc w:val="both"/>
        <w:rPr>
          <w:rFonts w:hint="eastAsia"/>
          <w:spacing w:val="-1"/>
          <w:sz w:val="30"/>
          <w:szCs w:val="30"/>
        </w:rPr>
      </w:pPr>
    </w:p>
    <w:p w14:paraId="6799A7B7">
      <w:pPr>
        <w:pStyle w:val="3"/>
        <w:spacing w:before="306" w:line="250" w:lineRule="auto"/>
        <w:ind w:left="5" w:right="5" w:firstLine="2"/>
        <w:jc w:val="both"/>
        <w:rPr>
          <w:rFonts w:hint="eastAsia"/>
          <w:spacing w:val="-1"/>
          <w:sz w:val="30"/>
          <w:szCs w:val="30"/>
        </w:rPr>
      </w:pPr>
      <w:r>
        <w:rPr>
          <w:rFonts w:hint="eastAsia"/>
          <w:spacing w:val="-1"/>
          <w:sz w:val="30"/>
          <w:szCs w:val="30"/>
        </w:rPr>
        <w:t>IV. 当第三位格（Person）特别被称为灵（SPIRIT）时，祂并非因其与父和子所共有的，即一种极其简单的、有智能的、免于一切肉体不完美性的本质（essence）而如此称呼；而是，首先，因祂发出（procession）的方式。</w:t>
      </w:r>
    </w:p>
    <w:p w14:paraId="0D0BAFF1">
      <w:pPr>
        <w:pStyle w:val="3"/>
        <w:spacing w:before="306" w:line="250" w:lineRule="auto"/>
        <w:ind w:left="5" w:right="5" w:firstLine="2"/>
        <w:jc w:val="both"/>
        <w:rPr>
          <w:rFonts w:hint="eastAsia"/>
          <w:spacing w:val="-1"/>
          <w:sz w:val="30"/>
          <w:szCs w:val="30"/>
        </w:rPr>
      </w:pPr>
    </w:p>
    <w:p w14:paraId="1A2652DC">
      <w:pPr>
        <w:pStyle w:val="3"/>
        <w:spacing w:before="306" w:line="250" w:lineRule="auto"/>
        <w:ind w:left="5" w:right="5" w:firstLine="2"/>
        <w:jc w:val="both"/>
        <w:rPr>
          <w:rFonts w:hint="eastAsia"/>
          <w:spacing w:val="-1"/>
          <w:sz w:val="30"/>
          <w:szCs w:val="30"/>
        </w:rPr>
      </w:pPr>
      <w:r>
        <w:rPr>
          <w:rFonts w:hint="eastAsia"/>
          <w:spacing w:val="-1"/>
          <w:sz w:val="30"/>
          <w:szCs w:val="30"/>
        </w:rPr>
        <w:t>The term Spirit* properly signifies a gale of wind;i and the procession of the Holy Ghost, which to us is ineffable and incomprehensible, is compared to a breathing.</w:t>
      </w:r>
    </w:p>
    <w:p w14:paraId="5F110733">
      <w:pPr>
        <w:pStyle w:val="3"/>
        <w:spacing w:before="306" w:line="250" w:lineRule="auto"/>
        <w:ind w:left="5" w:right="5" w:firstLine="2"/>
        <w:jc w:val="both"/>
        <w:rPr>
          <w:rFonts w:hint="eastAsia"/>
          <w:spacing w:val="-1"/>
          <w:sz w:val="30"/>
          <w:szCs w:val="30"/>
        </w:rPr>
      </w:pPr>
    </w:p>
    <w:p w14:paraId="17AF0855">
      <w:pPr>
        <w:pStyle w:val="3"/>
        <w:spacing w:before="306" w:line="250" w:lineRule="auto"/>
        <w:ind w:left="5" w:right="5" w:firstLine="2"/>
        <w:jc w:val="both"/>
        <w:rPr>
          <w:rFonts w:hint="eastAsia"/>
          <w:spacing w:val="-1"/>
          <w:sz w:val="30"/>
          <w:szCs w:val="30"/>
        </w:rPr>
      </w:pPr>
      <w:r>
        <w:rPr>
          <w:rFonts w:hint="eastAsia"/>
          <w:spacing w:val="-1"/>
          <w:sz w:val="30"/>
          <w:szCs w:val="30"/>
        </w:rPr>
        <w:t>“灵（Spirit）”* 这个词恰当地表示一阵风；i 圣灵的发出（procession），对我们来说是无法言喻和不可理解的，被比作一次呼吸。</w:t>
      </w:r>
    </w:p>
    <w:p w14:paraId="7AC711FD">
      <w:pPr>
        <w:pStyle w:val="3"/>
        <w:spacing w:before="306" w:line="250" w:lineRule="auto"/>
        <w:ind w:left="5" w:right="5" w:firstLine="2"/>
        <w:jc w:val="both"/>
        <w:rPr>
          <w:rFonts w:hint="eastAsia"/>
          <w:spacing w:val="-1"/>
          <w:sz w:val="30"/>
          <w:szCs w:val="30"/>
        </w:rPr>
      </w:pPr>
    </w:p>
    <w:p w14:paraId="6768FB44">
      <w:pPr>
        <w:pStyle w:val="3"/>
        <w:spacing w:before="306" w:line="250" w:lineRule="auto"/>
        <w:ind w:left="5" w:right="5" w:firstLine="2"/>
        <w:jc w:val="both"/>
        <w:rPr>
          <w:rFonts w:hint="eastAsia"/>
          <w:spacing w:val="-1"/>
          <w:sz w:val="30"/>
          <w:szCs w:val="30"/>
        </w:rPr>
      </w:pPr>
      <w:r>
        <w:rPr>
          <w:rFonts w:hint="eastAsia"/>
          <w:spacing w:val="-1"/>
          <w:sz w:val="30"/>
          <w:szCs w:val="30"/>
        </w:rPr>
        <w:t>He is styled "the breath of God's mouth," and "the breath of the Almighty."k</w:t>
      </w:r>
    </w:p>
    <w:p w14:paraId="6596D5B6">
      <w:pPr>
        <w:pStyle w:val="3"/>
        <w:spacing w:before="306" w:line="250" w:lineRule="auto"/>
        <w:ind w:left="5" w:right="5" w:firstLine="2"/>
        <w:jc w:val="both"/>
        <w:rPr>
          <w:rFonts w:hint="eastAsia"/>
          <w:spacing w:val="-1"/>
          <w:sz w:val="30"/>
          <w:szCs w:val="30"/>
        </w:rPr>
      </w:pPr>
    </w:p>
    <w:p w14:paraId="07D6A3F9">
      <w:pPr>
        <w:pStyle w:val="3"/>
        <w:spacing w:before="306" w:line="250" w:lineRule="auto"/>
        <w:ind w:left="5" w:right="5" w:firstLine="2"/>
        <w:jc w:val="both"/>
        <w:rPr>
          <w:rFonts w:hint="eastAsia"/>
          <w:spacing w:val="-1"/>
          <w:sz w:val="30"/>
          <w:szCs w:val="30"/>
        </w:rPr>
      </w:pPr>
      <w:r>
        <w:rPr>
          <w:rFonts w:hint="eastAsia"/>
          <w:spacing w:val="-1"/>
          <w:sz w:val="30"/>
          <w:szCs w:val="30"/>
        </w:rPr>
        <w:t>祂被称为“神口中的气”，j 和“全能者的气”。k</w:t>
      </w:r>
    </w:p>
    <w:p w14:paraId="60A1DB53">
      <w:pPr>
        <w:pStyle w:val="3"/>
        <w:spacing w:before="306" w:line="250" w:lineRule="auto"/>
        <w:ind w:left="5" w:right="5" w:firstLine="2"/>
        <w:jc w:val="both"/>
        <w:rPr>
          <w:rFonts w:hint="eastAsia"/>
          <w:spacing w:val="-1"/>
          <w:sz w:val="30"/>
          <w:szCs w:val="30"/>
        </w:rPr>
      </w:pPr>
    </w:p>
    <w:p w14:paraId="73ACACC8">
      <w:pPr>
        <w:pStyle w:val="3"/>
        <w:spacing w:before="306" w:line="250" w:lineRule="auto"/>
        <w:ind w:left="5" w:right="5" w:firstLine="2"/>
        <w:jc w:val="both"/>
        <w:rPr>
          <w:rFonts w:hint="eastAsia"/>
          <w:spacing w:val="-1"/>
          <w:sz w:val="30"/>
          <w:szCs w:val="30"/>
        </w:rPr>
      </w:pPr>
      <w:r>
        <w:rPr>
          <w:rFonts w:hint="eastAsia"/>
          <w:spacing w:val="-1"/>
          <w:sz w:val="30"/>
          <w:szCs w:val="30"/>
        </w:rPr>
        <w:t>To this corresponds the symbol which Christ employed, when "he breathed on the disciples, and said to them, Receive ye the Holy Ghost."</w:t>
      </w:r>
    </w:p>
    <w:p w14:paraId="0E670B3F">
      <w:pPr>
        <w:pStyle w:val="3"/>
        <w:spacing w:before="306" w:line="250" w:lineRule="auto"/>
        <w:ind w:left="5" w:right="5" w:firstLine="2"/>
        <w:jc w:val="both"/>
        <w:rPr>
          <w:rFonts w:hint="eastAsia"/>
          <w:spacing w:val="-1"/>
          <w:sz w:val="30"/>
          <w:szCs w:val="30"/>
        </w:rPr>
      </w:pPr>
    </w:p>
    <w:p w14:paraId="5F3B068A">
      <w:pPr>
        <w:pStyle w:val="3"/>
        <w:spacing w:before="306" w:line="250" w:lineRule="auto"/>
        <w:ind w:left="5" w:right="5" w:firstLine="2"/>
        <w:jc w:val="both"/>
        <w:rPr>
          <w:rFonts w:hint="eastAsia"/>
          <w:spacing w:val="-1"/>
          <w:sz w:val="30"/>
          <w:szCs w:val="30"/>
        </w:rPr>
      </w:pPr>
      <w:r>
        <w:rPr>
          <w:rFonts w:hint="eastAsia"/>
          <w:spacing w:val="-1"/>
          <w:sz w:val="30"/>
          <w:szCs w:val="30"/>
        </w:rPr>
        <w:t>与此相对应的是基督所使用的象征，当祂“向门徒吹一口气，说：你们受圣灵。”l</w:t>
      </w:r>
    </w:p>
    <w:p w14:paraId="4CFE6403">
      <w:pPr>
        <w:pStyle w:val="3"/>
        <w:spacing w:before="306" w:line="250" w:lineRule="auto"/>
        <w:ind w:left="5" w:right="5" w:firstLine="2"/>
        <w:jc w:val="both"/>
        <w:rPr>
          <w:rFonts w:hint="eastAsia"/>
          <w:spacing w:val="-1"/>
          <w:sz w:val="30"/>
          <w:szCs w:val="30"/>
        </w:rPr>
      </w:pPr>
    </w:p>
    <w:p w14:paraId="670CCBF6">
      <w:pPr>
        <w:pStyle w:val="3"/>
        <w:spacing w:before="306" w:line="250" w:lineRule="auto"/>
        <w:ind w:left="5" w:right="5" w:firstLine="2"/>
        <w:jc w:val="both"/>
        <w:rPr>
          <w:rFonts w:hint="eastAsia"/>
          <w:spacing w:val="-1"/>
          <w:sz w:val="30"/>
          <w:szCs w:val="30"/>
        </w:rPr>
      </w:pPr>
      <w:r>
        <w:rPr>
          <w:rFonts w:hint="eastAsia"/>
          <w:spacing w:val="-1"/>
          <w:sz w:val="30"/>
          <w:szCs w:val="30"/>
        </w:rPr>
        <w:t>2dly, On account of his operations.</w:t>
      </w:r>
    </w:p>
    <w:p w14:paraId="7FD142AC">
      <w:pPr>
        <w:pStyle w:val="3"/>
        <w:spacing w:before="306" w:line="250" w:lineRule="auto"/>
        <w:ind w:left="5" w:right="5" w:firstLine="2"/>
        <w:jc w:val="both"/>
        <w:rPr>
          <w:rFonts w:hint="eastAsia"/>
          <w:spacing w:val="-1"/>
          <w:sz w:val="30"/>
          <w:szCs w:val="30"/>
        </w:rPr>
      </w:pPr>
    </w:p>
    <w:p w14:paraId="0CDEE1C2">
      <w:pPr>
        <w:pStyle w:val="3"/>
        <w:spacing w:before="306" w:line="250" w:lineRule="auto"/>
        <w:ind w:left="5" w:right="5" w:firstLine="2"/>
        <w:jc w:val="both"/>
        <w:rPr>
          <w:rFonts w:hint="eastAsia"/>
          <w:spacing w:val="-1"/>
          <w:sz w:val="30"/>
          <w:szCs w:val="30"/>
        </w:rPr>
      </w:pPr>
      <w:r>
        <w:rPr>
          <w:rFonts w:hint="eastAsia"/>
          <w:spacing w:val="-1"/>
          <w:sz w:val="30"/>
          <w:szCs w:val="30"/>
        </w:rPr>
        <w:t>其次，因祂的运作（operations）。</w:t>
      </w:r>
    </w:p>
    <w:p w14:paraId="442471EA">
      <w:pPr>
        <w:pStyle w:val="3"/>
        <w:spacing w:before="306" w:line="250" w:lineRule="auto"/>
        <w:ind w:left="5" w:right="5" w:firstLine="2"/>
        <w:jc w:val="both"/>
        <w:rPr>
          <w:rFonts w:hint="eastAsia"/>
          <w:spacing w:val="-1"/>
          <w:sz w:val="30"/>
          <w:szCs w:val="30"/>
        </w:rPr>
      </w:pPr>
    </w:p>
    <w:p w14:paraId="3D85C45B">
      <w:pPr>
        <w:pStyle w:val="3"/>
        <w:spacing w:before="306" w:line="250" w:lineRule="auto"/>
        <w:ind w:left="5" w:right="5" w:firstLine="2"/>
        <w:jc w:val="both"/>
        <w:rPr>
          <w:rFonts w:hint="eastAsia"/>
          <w:spacing w:val="-1"/>
          <w:sz w:val="30"/>
          <w:szCs w:val="30"/>
        </w:rPr>
      </w:pPr>
      <w:r>
        <w:rPr>
          <w:rFonts w:hint="eastAsia"/>
          <w:spacing w:val="-1"/>
          <w:sz w:val="30"/>
          <w:szCs w:val="30"/>
        </w:rPr>
        <w:t>Operations are ascribed to him, similar to those which ate proper to wind, and air; as to move, to quicken, to refresh; and to cause us also to become spirit.n</w:t>
      </w:r>
    </w:p>
    <w:p w14:paraId="0EC49480">
      <w:pPr>
        <w:pStyle w:val="3"/>
        <w:spacing w:before="306" w:line="250" w:lineRule="auto"/>
        <w:ind w:left="5" w:right="5" w:firstLine="2"/>
        <w:jc w:val="both"/>
        <w:rPr>
          <w:rFonts w:hint="eastAsia"/>
          <w:spacing w:val="-1"/>
          <w:sz w:val="30"/>
          <w:szCs w:val="30"/>
        </w:rPr>
      </w:pPr>
    </w:p>
    <w:p w14:paraId="26812B38">
      <w:pPr>
        <w:pStyle w:val="3"/>
        <w:spacing w:before="306" w:line="250" w:lineRule="auto"/>
        <w:ind w:left="5" w:right="5" w:firstLine="2"/>
        <w:jc w:val="both"/>
        <w:rPr>
          <w:rFonts w:hint="eastAsia"/>
          <w:spacing w:val="-1"/>
          <w:sz w:val="30"/>
          <w:szCs w:val="30"/>
        </w:rPr>
      </w:pPr>
      <w:r>
        <w:rPr>
          <w:rFonts w:hint="eastAsia"/>
          <w:spacing w:val="-1"/>
          <w:sz w:val="30"/>
          <w:szCs w:val="30"/>
        </w:rPr>
        <w:t>归于祂的运作，类似于风和空气所特有的运作；如移动，m 使活过来，使苏醒；并且也使我们成为灵。n</w:t>
      </w:r>
    </w:p>
    <w:p w14:paraId="5F341C61">
      <w:pPr>
        <w:pStyle w:val="3"/>
        <w:spacing w:before="306" w:line="250" w:lineRule="auto"/>
        <w:ind w:left="5" w:right="5" w:firstLine="2"/>
        <w:jc w:val="both"/>
        <w:rPr>
          <w:rFonts w:hint="eastAsia"/>
          <w:spacing w:val="-1"/>
          <w:sz w:val="30"/>
          <w:szCs w:val="30"/>
        </w:rPr>
      </w:pPr>
    </w:p>
    <w:p w14:paraId="5BEF4448">
      <w:pPr>
        <w:pStyle w:val="3"/>
        <w:spacing w:before="306" w:line="250" w:lineRule="auto"/>
        <w:ind w:left="5" w:right="5" w:firstLine="2"/>
        <w:jc w:val="both"/>
        <w:rPr>
          <w:rFonts w:hint="eastAsia"/>
          <w:spacing w:val="-1"/>
          <w:sz w:val="30"/>
          <w:szCs w:val="30"/>
        </w:rPr>
      </w:pPr>
      <w:r>
        <w:rPr>
          <w:rFonts w:hint="eastAsia"/>
          <w:spacing w:val="-1"/>
          <w:sz w:val="30"/>
          <w:szCs w:val="30"/>
        </w:rPr>
        <w:t>V. The epithet HOLY is not particularly given to the third Person, to the exclusion of the other Persons; for it is expressly attributed to the Father, and to the Son.p</w:t>
      </w:r>
    </w:p>
    <w:p w14:paraId="3539627D">
      <w:pPr>
        <w:pStyle w:val="3"/>
        <w:spacing w:before="306" w:line="250" w:lineRule="auto"/>
        <w:ind w:left="5" w:right="5" w:firstLine="2"/>
        <w:jc w:val="both"/>
        <w:rPr>
          <w:rFonts w:hint="eastAsia"/>
          <w:spacing w:val="-1"/>
          <w:sz w:val="30"/>
          <w:szCs w:val="30"/>
        </w:rPr>
      </w:pPr>
    </w:p>
    <w:p w14:paraId="4A574593">
      <w:pPr>
        <w:pStyle w:val="3"/>
        <w:spacing w:before="306" w:line="250" w:lineRule="auto"/>
        <w:ind w:left="5" w:right="5" w:firstLine="2"/>
        <w:jc w:val="both"/>
        <w:rPr>
          <w:rFonts w:hint="eastAsia"/>
          <w:spacing w:val="-1"/>
          <w:sz w:val="30"/>
          <w:szCs w:val="30"/>
        </w:rPr>
      </w:pPr>
      <w:r>
        <w:rPr>
          <w:rFonts w:hint="eastAsia"/>
          <w:spacing w:val="-1"/>
          <w:sz w:val="30"/>
          <w:szCs w:val="30"/>
        </w:rPr>
        <w:t>V. 圣洁（HOLY）这个形容词并非特别赐给第三位格（Person），以排除其他位格（Persons）；因为它明确地归于父，o 和子。p</w:t>
      </w:r>
    </w:p>
    <w:p w14:paraId="36CB9E40">
      <w:pPr>
        <w:pStyle w:val="3"/>
        <w:spacing w:before="306" w:line="250" w:lineRule="auto"/>
        <w:ind w:left="5" w:right="5" w:firstLine="2"/>
        <w:jc w:val="both"/>
        <w:rPr>
          <w:rFonts w:hint="eastAsia"/>
          <w:spacing w:val="-1"/>
          <w:sz w:val="30"/>
          <w:szCs w:val="30"/>
        </w:rPr>
      </w:pPr>
    </w:p>
    <w:p w14:paraId="32D5BE05">
      <w:pPr>
        <w:pStyle w:val="3"/>
        <w:spacing w:before="306" w:line="250" w:lineRule="auto"/>
        <w:ind w:left="5" w:right="5" w:firstLine="2"/>
        <w:jc w:val="both"/>
        <w:rPr>
          <w:rFonts w:hint="eastAsia"/>
          <w:spacing w:val="-1"/>
          <w:sz w:val="30"/>
          <w:szCs w:val="30"/>
        </w:rPr>
      </w:pPr>
      <w:r>
        <w:rPr>
          <w:rFonts w:hint="eastAsia"/>
          <w:spacing w:val="-1"/>
          <w:sz w:val="30"/>
          <w:szCs w:val="30"/>
        </w:rPr>
        <w:t>Nor doth he receive this designation even by way of eminence in any degree, as if the Spirit were more holy than the other persons; for it is equally ascribed to all of them; and the Divine holiness, being infinite, admits not of degrees of comparison.</w:t>
      </w:r>
    </w:p>
    <w:p w14:paraId="539AF904">
      <w:pPr>
        <w:pStyle w:val="3"/>
        <w:spacing w:before="306" w:line="250" w:lineRule="auto"/>
        <w:ind w:left="5" w:right="5" w:firstLine="2"/>
        <w:jc w:val="both"/>
        <w:rPr>
          <w:rFonts w:hint="eastAsia"/>
          <w:spacing w:val="-1"/>
          <w:sz w:val="30"/>
          <w:szCs w:val="30"/>
        </w:rPr>
      </w:pPr>
    </w:p>
    <w:p w14:paraId="42147BA1">
      <w:pPr>
        <w:pStyle w:val="3"/>
        <w:spacing w:before="306" w:line="250" w:lineRule="auto"/>
        <w:ind w:left="5" w:right="5" w:firstLine="2"/>
        <w:jc w:val="both"/>
        <w:rPr>
          <w:rFonts w:hint="eastAsia"/>
          <w:spacing w:val="-1"/>
          <w:sz w:val="30"/>
          <w:szCs w:val="30"/>
        </w:rPr>
      </w:pPr>
      <w:r>
        <w:rPr>
          <w:rFonts w:hint="eastAsia"/>
          <w:spacing w:val="-1"/>
          <w:sz w:val="30"/>
          <w:szCs w:val="30"/>
        </w:rPr>
        <w:t>祂甚至也不是因任何程度上的卓越而获得这个称号，仿佛圣灵比其他位格更圣洁；因为它同样归于他们所有；q 并且神圣的圣洁，既是无限的，就不容许比较的等级。</w:t>
      </w:r>
    </w:p>
    <w:p w14:paraId="40854310">
      <w:pPr>
        <w:pStyle w:val="3"/>
        <w:spacing w:before="306" w:line="250" w:lineRule="auto"/>
        <w:ind w:left="5" w:right="5" w:firstLine="2"/>
        <w:jc w:val="both"/>
        <w:rPr>
          <w:rFonts w:hint="eastAsia"/>
          <w:spacing w:val="-1"/>
          <w:sz w:val="30"/>
          <w:szCs w:val="30"/>
        </w:rPr>
      </w:pPr>
    </w:p>
    <w:p w14:paraId="6F85CA81">
      <w:pPr>
        <w:pStyle w:val="3"/>
        <w:spacing w:before="306" w:line="250" w:lineRule="auto"/>
        <w:ind w:left="5" w:right="5" w:firstLine="2"/>
        <w:jc w:val="both"/>
        <w:rPr>
          <w:rFonts w:hint="eastAsia"/>
          <w:spacing w:val="-1"/>
          <w:sz w:val="30"/>
          <w:szCs w:val="30"/>
        </w:rPr>
      </w:pPr>
      <w:r>
        <w:rPr>
          <w:rFonts w:hint="eastAsia"/>
          <w:spacing w:val="-1"/>
          <w:sz w:val="30"/>
          <w:szCs w:val="30"/>
        </w:rPr>
        <w:t>But the reason is, that, according to the economy of the Divine operations, the Sanctification of believers is usually attributed to the Spirit.r</w:t>
      </w:r>
    </w:p>
    <w:p w14:paraId="755709F2">
      <w:pPr>
        <w:pStyle w:val="3"/>
        <w:spacing w:before="306" w:line="250" w:lineRule="auto"/>
        <w:ind w:left="5" w:right="5" w:firstLine="2"/>
        <w:jc w:val="both"/>
        <w:rPr>
          <w:rFonts w:hint="eastAsia"/>
          <w:spacing w:val="-1"/>
          <w:sz w:val="30"/>
          <w:szCs w:val="30"/>
        </w:rPr>
      </w:pPr>
    </w:p>
    <w:p w14:paraId="43C5888F">
      <w:pPr>
        <w:pStyle w:val="3"/>
        <w:spacing w:before="306" w:line="250" w:lineRule="auto"/>
        <w:ind w:left="5" w:right="5" w:firstLine="2"/>
        <w:jc w:val="both"/>
        <w:rPr>
          <w:rFonts w:hint="eastAsia"/>
          <w:spacing w:val="-1"/>
          <w:sz w:val="30"/>
          <w:szCs w:val="30"/>
        </w:rPr>
      </w:pPr>
      <w:r>
        <w:rPr>
          <w:rFonts w:hint="eastAsia"/>
          <w:spacing w:val="-1"/>
          <w:sz w:val="30"/>
          <w:szCs w:val="30"/>
        </w:rPr>
        <w:t>但原因是，按照神圣运作的经纶（economy），信徒的成圣（Sanctification）通常归于圣灵。r</w:t>
      </w:r>
    </w:p>
    <w:p w14:paraId="38534EB2">
      <w:pPr>
        <w:pStyle w:val="3"/>
        <w:spacing w:before="306" w:line="250" w:lineRule="auto"/>
        <w:ind w:left="5" w:right="5" w:firstLine="2"/>
        <w:jc w:val="both"/>
        <w:rPr>
          <w:rFonts w:hint="eastAsia"/>
          <w:spacing w:val="-1"/>
          <w:sz w:val="30"/>
          <w:szCs w:val="30"/>
        </w:rPr>
      </w:pPr>
    </w:p>
    <w:p w14:paraId="4F78E964">
      <w:pPr>
        <w:pStyle w:val="3"/>
        <w:spacing w:before="306" w:line="250" w:lineRule="auto"/>
        <w:ind w:left="5" w:right="5" w:firstLine="2"/>
        <w:jc w:val="both"/>
        <w:rPr>
          <w:rFonts w:hint="eastAsia"/>
          <w:spacing w:val="-1"/>
          <w:sz w:val="30"/>
          <w:szCs w:val="30"/>
        </w:rPr>
      </w:pPr>
      <w:r>
        <w:rPr>
          <w:rFonts w:hint="eastAsia"/>
          <w:spacing w:val="-1"/>
          <w:sz w:val="30"/>
          <w:szCs w:val="30"/>
        </w:rPr>
        <w:t>Even this must not, however, be understood as if we are not sanctified both by the Father and the Son.</w:t>
      </w:r>
    </w:p>
    <w:p w14:paraId="16068077">
      <w:pPr>
        <w:pStyle w:val="3"/>
        <w:spacing w:before="306" w:line="250" w:lineRule="auto"/>
        <w:ind w:left="5" w:right="5" w:firstLine="2"/>
        <w:jc w:val="both"/>
        <w:rPr>
          <w:rFonts w:hint="eastAsia"/>
          <w:spacing w:val="-1"/>
          <w:sz w:val="30"/>
          <w:szCs w:val="30"/>
        </w:rPr>
      </w:pPr>
    </w:p>
    <w:p w14:paraId="200DE047">
      <w:pPr>
        <w:pStyle w:val="3"/>
        <w:spacing w:before="306" w:line="250" w:lineRule="auto"/>
        <w:ind w:left="5" w:right="5" w:firstLine="2"/>
        <w:jc w:val="both"/>
        <w:rPr>
          <w:rFonts w:hint="eastAsia"/>
          <w:spacing w:val="-1"/>
          <w:sz w:val="30"/>
          <w:szCs w:val="30"/>
        </w:rPr>
      </w:pPr>
      <w:r>
        <w:rPr>
          <w:rFonts w:hint="eastAsia"/>
          <w:spacing w:val="-1"/>
          <w:sz w:val="30"/>
          <w:szCs w:val="30"/>
        </w:rPr>
        <w:t>然而，即使这一点也绝不能被理解为仿佛我们不是同时被父和子所成圣。</w:t>
      </w:r>
    </w:p>
    <w:p w14:paraId="2E6D4498">
      <w:pPr>
        <w:pStyle w:val="3"/>
        <w:spacing w:before="306" w:line="250" w:lineRule="auto"/>
        <w:ind w:left="5" w:right="5" w:firstLine="2"/>
        <w:jc w:val="both"/>
        <w:rPr>
          <w:rFonts w:hint="eastAsia"/>
          <w:spacing w:val="-1"/>
          <w:sz w:val="30"/>
          <w:szCs w:val="30"/>
        </w:rPr>
      </w:pPr>
    </w:p>
    <w:p w14:paraId="3E498C67">
      <w:pPr>
        <w:pStyle w:val="3"/>
        <w:spacing w:before="306" w:line="250" w:lineRule="auto"/>
        <w:ind w:left="5" w:right="5" w:firstLine="2"/>
        <w:jc w:val="both"/>
        <w:rPr>
          <w:rFonts w:hint="eastAsia"/>
          <w:spacing w:val="-1"/>
          <w:sz w:val="30"/>
          <w:szCs w:val="30"/>
        </w:rPr>
      </w:pPr>
      <w:r>
        <w:rPr>
          <w:rFonts w:hint="eastAsia"/>
          <w:spacing w:val="-1"/>
          <w:sz w:val="30"/>
          <w:szCs w:val="30"/>
        </w:rPr>
        <w:t>Sanctification is in general, the work of God; and in particular, of the Father,t and of the Son.</w:t>
      </w:r>
    </w:p>
    <w:p w14:paraId="26A3FF3A">
      <w:pPr>
        <w:pStyle w:val="3"/>
        <w:spacing w:before="306" w:line="250" w:lineRule="auto"/>
        <w:ind w:left="5" w:right="5" w:firstLine="2"/>
        <w:jc w:val="both"/>
        <w:rPr>
          <w:rFonts w:hint="eastAsia"/>
          <w:spacing w:val="-1"/>
          <w:sz w:val="30"/>
          <w:szCs w:val="30"/>
        </w:rPr>
      </w:pPr>
    </w:p>
    <w:p w14:paraId="74AE8A9B">
      <w:pPr>
        <w:pStyle w:val="3"/>
        <w:spacing w:before="306" w:line="250" w:lineRule="auto"/>
        <w:ind w:left="5" w:right="5" w:firstLine="2"/>
        <w:jc w:val="both"/>
        <w:rPr>
          <w:rFonts w:hint="eastAsia"/>
          <w:spacing w:val="-1"/>
          <w:sz w:val="30"/>
          <w:szCs w:val="30"/>
        </w:rPr>
      </w:pPr>
      <w:r>
        <w:rPr>
          <w:rFonts w:hint="eastAsia"/>
          <w:spacing w:val="-1"/>
          <w:sz w:val="30"/>
          <w:szCs w:val="30"/>
        </w:rPr>
        <w:t>成圣总的来说，是神的工作；s 特别地，是父的工作，t 和子的工作。u</w:t>
      </w:r>
    </w:p>
    <w:p w14:paraId="1DC1FE64">
      <w:pPr>
        <w:pStyle w:val="3"/>
        <w:spacing w:before="306" w:line="250" w:lineRule="auto"/>
        <w:ind w:left="5" w:right="5" w:firstLine="2"/>
        <w:jc w:val="both"/>
        <w:rPr>
          <w:rFonts w:hint="eastAsia"/>
          <w:spacing w:val="-1"/>
          <w:sz w:val="30"/>
          <w:szCs w:val="30"/>
        </w:rPr>
      </w:pPr>
    </w:p>
    <w:p w14:paraId="63BDB733">
      <w:pPr>
        <w:pStyle w:val="3"/>
        <w:spacing w:before="306" w:line="250" w:lineRule="auto"/>
        <w:ind w:left="5" w:right="5" w:firstLine="2"/>
        <w:jc w:val="both"/>
        <w:rPr>
          <w:rFonts w:hint="eastAsia"/>
          <w:spacing w:val="-1"/>
          <w:sz w:val="30"/>
          <w:szCs w:val="30"/>
        </w:rPr>
      </w:pPr>
      <w:r>
        <w:rPr>
          <w:rFonts w:hint="eastAsia"/>
          <w:spacing w:val="-1"/>
          <w:sz w:val="30"/>
          <w:szCs w:val="30"/>
        </w:rPr>
        <w:t>But such is the order of the operations of God, that although they are effected by the common counsel of the same will, and by the same energy of the same power, yet some of them are appropriated to each person respectively.</w:t>
      </w:r>
    </w:p>
    <w:p w14:paraId="0679A960">
      <w:pPr>
        <w:pStyle w:val="3"/>
        <w:spacing w:before="306" w:line="250" w:lineRule="auto"/>
        <w:ind w:left="5" w:right="5" w:firstLine="2"/>
        <w:jc w:val="both"/>
        <w:rPr>
          <w:rFonts w:hint="eastAsia"/>
          <w:spacing w:val="-1"/>
          <w:sz w:val="30"/>
          <w:szCs w:val="30"/>
        </w:rPr>
      </w:pPr>
    </w:p>
    <w:p w14:paraId="10FF3A41">
      <w:pPr>
        <w:pStyle w:val="3"/>
        <w:spacing w:before="306" w:line="250" w:lineRule="auto"/>
        <w:ind w:left="5" w:right="5" w:firstLine="2"/>
        <w:jc w:val="both"/>
        <w:rPr>
          <w:rFonts w:hint="eastAsia"/>
          <w:spacing w:val="-1"/>
          <w:sz w:val="30"/>
          <w:szCs w:val="30"/>
        </w:rPr>
      </w:pPr>
      <w:r>
        <w:rPr>
          <w:rFonts w:hint="eastAsia"/>
          <w:spacing w:val="-1"/>
          <w:sz w:val="30"/>
          <w:szCs w:val="30"/>
        </w:rPr>
        <w:t>但是神的运作次序是这样的，虽然它们是由同一旨意的共同筹划，以及同一能力（power）的同一能力（energy）所成就的，然而其中一些分别归于每一个位格（person）。</w:t>
      </w:r>
    </w:p>
    <w:p w14:paraId="7CFC5266">
      <w:pPr>
        <w:pStyle w:val="3"/>
        <w:spacing w:before="306" w:line="250" w:lineRule="auto"/>
        <w:ind w:left="5" w:right="5" w:firstLine="2"/>
        <w:jc w:val="both"/>
        <w:rPr>
          <w:rFonts w:hint="eastAsia"/>
          <w:spacing w:val="-1"/>
          <w:sz w:val="30"/>
          <w:szCs w:val="30"/>
        </w:rPr>
      </w:pPr>
    </w:p>
    <w:p w14:paraId="0D496C03">
      <w:pPr>
        <w:pStyle w:val="3"/>
        <w:spacing w:before="306" w:line="250" w:lineRule="auto"/>
        <w:ind w:left="5" w:right="5" w:firstLine="2"/>
        <w:jc w:val="both"/>
        <w:rPr>
          <w:rFonts w:hint="eastAsia"/>
          <w:spacing w:val="-1"/>
          <w:sz w:val="30"/>
          <w:szCs w:val="30"/>
        </w:rPr>
      </w:pPr>
      <w:r>
        <w:rPr>
          <w:rFonts w:hint="eastAsia"/>
          <w:spacing w:val="-1"/>
          <w:sz w:val="30"/>
          <w:szCs w:val="30"/>
        </w:rPr>
        <w:t>And those operations which result from the merit of the Son, as our Regeneration and Sanctification, are particularly attributed to the Holy Spirit, who is the Spirit of the Son, and the third Person in the Godhead.</w:t>
      </w:r>
    </w:p>
    <w:p w14:paraId="4A4DB65E">
      <w:pPr>
        <w:pStyle w:val="3"/>
        <w:spacing w:before="306" w:line="250" w:lineRule="auto"/>
        <w:ind w:left="5" w:right="5" w:firstLine="2"/>
        <w:jc w:val="both"/>
        <w:rPr>
          <w:rFonts w:hint="eastAsia"/>
          <w:spacing w:val="-1"/>
          <w:sz w:val="30"/>
          <w:szCs w:val="30"/>
        </w:rPr>
      </w:pPr>
    </w:p>
    <w:p w14:paraId="41105A08">
      <w:pPr>
        <w:pStyle w:val="3"/>
        <w:spacing w:before="306" w:line="250" w:lineRule="auto"/>
        <w:ind w:left="5" w:right="5" w:firstLine="2"/>
        <w:jc w:val="both"/>
        <w:rPr>
          <w:rFonts w:hint="eastAsia"/>
          <w:spacing w:val="-1"/>
          <w:sz w:val="30"/>
          <w:szCs w:val="30"/>
        </w:rPr>
      </w:pPr>
      <w:r>
        <w:rPr>
          <w:rFonts w:hint="eastAsia"/>
          <w:spacing w:val="-1"/>
          <w:sz w:val="30"/>
          <w:szCs w:val="30"/>
        </w:rPr>
        <w:t>那些源于子功绩（merit）的运作，如我们的重生（Regeneration）和成圣（Sanctification），特别归于圣灵，祂是子的灵，并且是神性（Godhead）中的第三位格（Person）。</w:t>
      </w:r>
    </w:p>
    <w:p w14:paraId="7F4D03D0">
      <w:pPr>
        <w:pStyle w:val="3"/>
        <w:spacing w:before="306" w:line="250" w:lineRule="auto"/>
        <w:ind w:left="5" w:right="5" w:firstLine="2"/>
        <w:jc w:val="both"/>
        <w:rPr>
          <w:rFonts w:hint="eastAsia"/>
          <w:spacing w:val="-1"/>
          <w:sz w:val="30"/>
          <w:szCs w:val="30"/>
        </w:rPr>
      </w:pPr>
    </w:p>
    <w:p w14:paraId="3DE6286C">
      <w:pPr>
        <w:pStyle w:val="3"/>
        <w:spacing w:before="306" w:line="250" w:lineRule="auto"/>
        <w:ind w:left="5" w:right="5" w:firstLine="2"/>
        <w:jc w:val="both"/>
        <w:rPr>
          <w:rFonts w:hint="eastAsia"/>
          <w:spacing w:val="-1"/>
          <w:sz w:val="30"/>
          <w:szCs w:val="30"/>
        </w:rPr>
      </w:pPr>
      <w:r>
        <w:rPr>
          <w:rFonts w:hint="eastAsia"/>
          <w:spacing w:val="-1"/>
          <w:sz w:val="30"/>
          <w:szCs w:val="30"/>
        </w:rPr>
        <w:t>VI. These observations being premised, there are three positions regarding the Holy Ghost, which must be distinctly proved.</w:t>
      </w:r>
    </w:p>
    <w:p w14:paraId="341560A8">
      <w:pPr>
        <w:pStyle w:val="3"/>
        <w:spacing w:before="306" w:line="250" w:lineRule="auto"/>
        <w:ind w:left="5" w:right="5" w:firstLine="2"/>
        <w:jc w:val="both"/>
        <w:rPr>
          <w:rFonts w:hint="eastAsia"/>
          <w:spacing w:val="-1"/>
          <w:sz w:val="30"/>
          <w:szCs w:val="30"/>
        </w:rPr>
      </w:pPr>
    </w:p>
    <w:p w14:paraId="055B0EAC">
      <w:pPr>
        <w:pStyle w:val="3"/>
        <w:spacing w:before="306" w:line="250" w:lineRule="auto"/>
        <w:ind w:left="5" w:right="5" w:firstLine="2"/>
        <w:jc w:val="both"/>
        <w:rPr>
          <w:rFonts w:hint="eastAsia"/>
          <w:spacing w:val="-1"/>
          <w:sz w:val="30"/>
          <w:szCs w:val="30"/>
        </w:rPr>
      </w:pPr>
      <w:r>
        <w:rPr>
          <w:rFonts w:hint="eastAsia"/>
          <w:spacing w:val="-1"/>
          <w:sz w:val="30"/>
          <w:szCs w:val="30"/>
        </w:rPr>
        <w:t>VI. 在预先说明了这些观察之后，关于圣灵有三个立场必须分别证明。</w:t>
      </w:r>
    </w:p>
    <w:p w14:paraId="333089D5">
      <w:pPr>
        <w:pStyle w:val="3"/>
        <w:spacing w:before="306" w:line="250" w:lineRule="auto"/>
        <w:ind w:left="5" w:right="5" w:firstLine="2"/>
        <w:jc w:val="both"/>
        <w:rPr>
          <w:rFonts w:hint="eastAsia"/>
          <w:spacing w:val="-1"/>
          <w:sz w:val="30"/>
          <w:szCs w:val="30"/>
        </w:rPr>
      </w:pPr>
    </w:p>
    <w:p w14:paraId="0E149666">
      <w:pPr>
        <w:pStyle w:val="3"/>
        <w:spacing w:before="306" w:line="250" w:lineRule="auto"/>
        <w:ind w:left="5" w:right="5" w:firstLine="2"/>
        <w:jc w:val="both"/>
        <w:rPr>
          <w:rFonts w:hint="eastAsia"/>
          <w:spacing w:val="-1"/>
          <w:sz w:val="30"/>
          <w:szCs w:val="30"/>
        </w:rPr>
      </w:pPr>
      <w:r>
        <w:rPr>
          <w:rFonts w:hint="eastAsia"/>
          <w:spacing w:val="-1"/>
          <w:sz w:val="30"/>
          <w:szCs w:val="30"/>
        </w:rPr>
        <w:t>First, That he is a PERSON.</w:t>
      </w:r>
    </w:p>
    <w:p w14:paraId="415089C2">
      <w:pPr>
        <w:pStyle w:val="3"/>
        <w:spacing w:before="306" w:line="250" w:lineRule="auto"/>
        <w:ind w:left="5" w:right="5" w:firstLine="2"/>
        <w:jc w:val="both"/>
        <w:rPr>
          <w:rFonts w:hint="eastAsia"/>
          <w:spacing w:val="-1"/>
          <w:sz w:val="30"/>
          <w:szCs w:val="30"/>
        </w:rPr>
      </w:pPr>
    </w:p>
    <w:p w14:paraId="68F199DE">
      <w:pPr>
        <w:pStyle w:val="3"/>
        <w:spacing w:before="306" w:line="250" w:lineRule="auto"/>
        <w:ind w:left="5" w:right="5" w:firstLine="2"/>
        <w:jc w:val="both"/>
        <w:rPr>
          <w:rFonts w:hint="eastAsia"/>
          <w:spacing w:val="-1"/>
          <w:sz w:val="30"/>
          <w:szCs w:val="30"/>
        </w:rPr>
      </w:pPr>
      <w:r>
        <w:rPr>
          <w:rFonts w:hint="eastAsia"/>
          <w:spacing w:val="-1"/>
          <w:sz w:val="30"/>
          <w:szCs w:val="30"/>
        </w:rPr>
        <w:t>首先，祂是一个位格（PERSON）。</w:t>
      </w:r>
    </w:p>
    <w:p w14:paraId="0B086633">
      <w:pPr>
        <w:pStyle w:val="3"/>
        <w:spacing w:before="306" w:line="250" w:lineRule="auto"/>
        <w:ind w:left="5" w:right="5" w:firstLine="2"/>
        <w:jc w:val="both"/>
        <w:rPr>
          <w:rFonts w:hint="eastAsia"/>
          <w:spacing w:val="-1"/>
          <w:sz w:val="30"/>
          <w:szCs w:val="30"/>
        </w:rPr>
      </w:pPr>
    </w:p>
    <w:p w14:paraId="39C8916A">
      <w:pPr>
        <w:pStyle w:val="3"/>
        <w:spacing w:before="306" w:line="250" w:lineRule="auto"/>
        <w:ind w:left="5" w:right="5" w:firstLine="2"/>
        <w:jc w:val="both"/>
        <w:rPr>
          <w:rFonts w:hint="eastAsia"/>
          <w:spacing w:val="-1"/>
          <w:sz w:val="30"/>
          <w:szCs w:val="30"/>
        </w:rPr>
      </w:pPr>
      <w:r>
        <w:rPr>
          <w:rFonts w:hint="eastAsia"/>
          <w:spacing w:val="-1"/>
          <w:sz w:val="30"/>
          <w:szCs w:val="30"/>
        </w:rPr>
        <w:t>Secondly,—A DIVINE PERSON.</w:t>
      </w:r>
    </w:p>
    <w:p w14:paraId="41925FB7">
      <w:pPr>
        <w:pStyle w:val="3"/>
        <w:spacing w:before="306" w:line="250" w:lineRule="auto"/>
        <w:ind w:left="5" w:right="5" w:firstLine="2"/>
        <w:jc w:val="both"/>
        <w:rPr>
          <w:rFonts w:hint="eastAsia"/>
          <w:spacing w:val="-1"/>
          <w:sz w:val="30"/>
          <w:szCs w:val="30"/>
        </w:rPr>
      </w:pPr>
    </w:p>
    <w:p w14:paraId="6A16E6DB">
      <w:pPr>
        <w:pStyle w:val="3"/>
        <w:spacing w:before="306" w:line="250" w:lineRule="auto"/>
        <w:ind w:left="5" w:right="5" w:firstLine="2"/>
        <w:jc w:val="both"/>
        <w:rPr>
          <w:rFonts w:hint="eastAsia"/>
          <w:spacing w:val="-1"/>
          <w:sz w:val="30"/>
          <w:szCs w:val="30"/>
        </w:rPr>
      </w:pPr>
      <w:r>
        <w:rPr>
          <w:rFonts w:hint="eastAsia"/>
          <w:spacing w:val="-1"/>
          <w:sz w:val="30"/>
          <w:szCs w:val="30"/>
        </w:rPr>
        <w:t>其次，——一个神圣的位格（DIVINE PERSON）。</w:t>
      </w:r>
    </w:p>
    <w:p w14:paraId="1D6EA159">
      <w:pPr>
        <w:pStyle w:val="3"/>
        <w:spacing w:before="306" w:line="250" w:lineRule="auto"/>
        <w:ind w:left="5" w:right="5" w:firstLine="2"/>
        <w:jc w:val="both"/>
        <w:rPr>
          <w:rFonts w:hint="eastAsia"/>
          <w:spacing w:val="-1"/>
          <w:sz w:val="30"/>
          <w:szCs w:val="30"/>
        </w:rPr>
      </w:pPr>
    </w:p>
    <w:p w14:paraId="5BE58E70">
      <w:pPr>
        <w:pStyle w:val="3"/>
        <w:spacing w:before="306" w:line="250" w:lineRule="auto"/>
        <w:ind w:left="5" w:right="5" w:firstLine="2"/>
        <w:jc w:val="both"/>
        <w:rPr>
          <w:rFonts w:hint="eastAsia"/>
          <w:spacing w:val="-1"/>
          <w:sz w:val="30"/>
          <w:szCs w:val="30"/>
        </w:rPr>
      </w:pPr>
      <w:r>
        <w:rPr>
          <w:rFonts w:hint="eastAsia"/>
          <w:spacing w:val="-1"/>
          <w:sz w:val="30"/>
          <w:szCs w:val="30"/>
        </w:rPr>
        <w:t>Thirdly,—A Divine person, DISTINCT FROM THE FATHER AND THE SON.</w:t>
      </w:r>
    </w:p>
    <w:p w14:paraId="7EB7FD54">
      <w:pPr>
        <w:pStyle w:val="3"/>
        <w:spacing w:before="306" w:line="250" w:lineRule="auto"/>
        <w:ind w:left="5" w:right="5" w:firstLine="2"/>
        <w:jc w:val="both"/>
        <w:rPr>
          <w:rFonts w:hint="eastAsia"/>
          <w:spacing w:val="-1"/>
          <w:sz w:val="30"/>
          <w:szCs w:val="30"/>
        </w:rPr>
      </w:pPr>
    </w:p>
    <w:p w14:paraId="48077AB3">
      <w:pPr>
        <w:pStyle w:val="3"/>
        <w:spacing w:before="306" w:line="250" w:lineRule="auto"/>
        <w:ind w:left="5" w:right="5" w:firstLine="2"/>
        <w:jc w:val="both"/>
        <w:rPr>
          <w:rFonts w:hint="eastAsia"/>
          <w:spacing w:val="-1"/>
          <w:sz w:val="30"/>
          <w:szCs w:val="30"/>
        </w:rPr>
      </w:pPr>
      <w:r>
        <w:rPr>
          <w:rFonts w:hint="eastAsia"/>
          <w:spacing w:val="-1"/>
          <w:sz w:val="30"/>
          <w:szCs w:val="30"/>
        </w:rPr>
        <w:t>第三，——一个神圣的位格（Divine person），与父和子有别（DISTINCT FROM THE FATHER AND THE SON）。</w:t>
      </w:r>
    </w:p>
    <w:p w14:paraId="5664A0F9">
      <w:pPr>
        <w:pStyle w:val="3"/>
        <w:spacing w:before="306" w:line="250" w:lineRule="auto"/>
        <w:ind w:left="5" w:right="5" w:firstLine="2"/>
        <w:jc w:val="both"/>
        <w:rPr>
          <w:rFonts w:hint="eastAsia"/>
          <w:spacing w:val="-1"/>
          <w:sz w:val="30"/>
          <w:szCs w:val="30"/>
        </w:rPr>
      </w:pPr>
    </w:p>
    <w:p w14:paraId="2246189C">
      <w:pPr>
        <w:pStyle w:val="3"/>
        <w:spacing w:before="306" w:line="250" w:lineRule="auto"/>
        <w:ind w:left="5" w:right="5" w:firstLine="2"/>
        <w:jc w:val="both"/>
        <w:rPr>
          <w:rFonts w:hint="eastAsia"/>
          <w:spacing w:val="-1"/>
          <w:sz w:val="30"/>
          <w:szCs w:val="30"/>
        </w:rPr>
      </w:pPr>
      <w:r>
        <w:rPr>
          <w:rFonts w:hint="eastAsia"/>
          <w:spacing w:val="-1"/>
          <w:sz w:val="30"/>
          <w:szCs w:val="30"/>
        </w:rPr>
        <w:t>VII. That the Holy Spirit is a PERSON, is proved, 1st, From the personal properties ascribed to him, namely, understanding and will.</w:t>
      </w:r>
    </w:p>
    <w:p w14:paraId="044844FF">
      <w:pPr>
        <w:pStyle w:val="3"/>
        <w:spacing w:before="306" w:line="250" w:lineRule="auto"/>
        <w:ind w:left="5" w:right="5" w:firstLine="2"/>
        <w:jc w:val="both"/>
        <w:rPr>
          <w:rFonts w:hint="eastAsia"/>
          <w:spacing w:val="-1"/>
          <w:sz w:val="30"/>
          <w:szCs w:val="30"/>
        </w:rPr>
      </w:pPr>
    </w:p>
    <w:p w14:paraId="307DF200">
      <w:pPr>
        <w:pStyle w:val="3"/>
        <w:spacing w:before="306" w:line="250" w:lineRule="auto"/>
        <w:ind w:left="5" w:right="5" w:firstLine="2"/>
        <w:jc w:val="both"/>
        <w:rPr>
          <w:rFonts w:hint="eastAsia"/>
          <w:spacing w:val="-1"/>
          <w:sz w:val="30"/>
          <w:szCs w:val="30"/>
        </w:rPr>
      </w:pPr>
      <w:r>
        <w:rPr>
          <w:rFonts w:hint="eastAsia"/>
          <w:spacing w:val="-1"/>
          <w:sz w:val="30"/>
          <w:szCs w:val="30"/>
        </w:rPr>
        <w:t>VII. 圣灵是一个位格（PERSON），这被证明，首先，从归于祂的位格属性（personal properties），即理解力（understanding）和意志（will）。</w:t>
      </w:r>
    </w:p>
    <w:p w14:paraId="13596952">
      <w:pPr>
        <w:pStyle w:val="3"/>
        <w:spacing w:before="306" w:line="250" w:lineRule="auto"/>
        <w:ind w:left="5" w:right="5" w:firstLine="2"/>
        <w:jc w:val="both"/>
        <w:rPr>
          <w:rFonts w:hint="eastAsia"/>
          <w:spacing w:val="-1"/>
          <w:sz w:val="30"/>
          <w:szCs w:val="30"/>
        </w:rPr>
      </w:pPr>
    </w:p>
    <w:p w14:paraId="01E7548B">
      <w:pPr>
        <w:pStyle w:val="3"/>
        <w:spacing w:before="306" w:line="250" w:lineRule="auto"/>
        <w:ind w:left="5" w:right="5" w:firstLine="2"/>
        <w:jc w:val="both"/>
        <w:rPr>
          <w:rFonts w:hint="eastAsia"/>
          <w:spacing w:val="-1"/>
          <w:sz w:val="30"/>
          <w:szCs w:val="30"/>
        </w:rPr>
      </w:pPr>
      <w:r>
        <w:rPr>
          <w:rFonts w:hint="eastAsia"/>
          <w:spacing w:val="-1"/>
          <w:sz w:val="30"/>
          <w:szCs w:val="30"/>
        </w:rPr>
        <w:t>Paul attributes Understanding to the Holy Spirit in the following words: "The Spirit searchethall things, yea, the deep things of God;" "The things of God knoweth no man, but the Spirit of God."</w:t>
      </w:r>
    </w:p>
    <w:p w14:paraId="30BDC2ED">
      <w:pPr>
        <w:pStyle w:val="3"/>
        <w:spacing w:before="306" w:line="250" w:lineRule="auto"/>
        <w:ind w:left="5" w:right="5" w:firstLine="2"/>
        <w:jc w:val="both"/>
        <w:rPr>
          <w:rFonts w:hint="eastAsia"/>
          <w:spacing w:val="-1"/>
          <w:sz w:val="30"/>
          <w:szCs w:val="30"/>
        </w:rPr>
      </w:pPr>
    </w:p>
    <w:p w14:paraId="26A673B9">
      <w:pPr>
        <w:pStyle w:val="3"/>
        <w:spacing w:before="306" w:line="250" w:lineRule="auto"/>
        <w:ind w:left="5" w:right="5" w:firstLine="2"/>
        <w:jc w:val="both"/>
        <w:rPr>
          <w:rFonts w:hint="eastAsia"/>
          <w:spacing w:val="-1"/>
          <w:sz w:val="30"/>
          <w:szCs w:val="30"/>
        </w:rPr>
      </w:pPr>
      <w:r>
        <w:rPr>
          <w:rFonts w:hint="eastAsia"/>
          <w:spacing w:val="-1"/>
          <w:sz w:val="30"/>
          <w:szCs w:val="30"/>
        </w:rPr>
        <w:t>保罗在以下的话中将理解力（Understanding）归于圣灵：“圣灵参透万事，就是神深奥的事也参透了；”v “除了神的灵，也没有人知道神的事。”</w:t>
      </w:r>
    </w:p>
    <w:p w14:paraId="4B9B431F">
      <w:pPr>
        <w:pStyle w:val="3"/>
        <w:spacing w:before="306" w:line="250" w:lineRule="auto"/>
        <w:ind w:left="5" w:right="5" w:firstLine="2"/>
        <w:jc w:val="both"/>
        <w:rPr>
          <w:rFonts w:hint="eastAsia"/>
          <w:spacing w:val="-1"/>
          <w:sz w:val="30"/>
          <w:szCs w:val="30"/>
        </w:rPr>
      </w:pPr>
    </w:p>
    <w:p w14:paraId="5359BA21">
      <w:pPr>
        <w:pStyle w:val="3"/>
        <w:spacing w:before="306" w:line="250" w:lineRule="auto"/>
        <w:ind w:left="5" w:right="5" w:firstLine="2"/>
        <w:jc w:val="both"/>
        <w:rPr>
          <w:rFonts w:hint="eastAsia"/>
          <w:spacing w:val="-1"/>
          <w:sz w:val="30"/>
          <w:szCs w:val="30"/>
        </w:rPr>
      </w:pPr>
      <w:r>
        <w:rPr>
          <w:rFonts w:hint="eastAsia"/>
          <w:spacing w:val="-1"/>
          <w:sz w:val="30"/>
          <w:szCs w:val="30"/>
        </w:rPr>
        <w:t>The interpretation of the heretics, who transfer these expressions to a man endowed with the Spirit of God, is utterly unsound.</w:t>
      </w:r>
    </w:p>
    <w:p w14:paraId="689EABF3">
      <w:pPr>
        <w:pStyle w:val="3"/>
        <w:spacing w:before="306" w:line="250" w:lineRule="auto"/>
        <w:ind w:left="5" w:right="5" w:firstLine="2"/>
        <w:jc w:val="both"/>
        <w:rPr>
          <w:rFonts w:hint="eastAsia"/>
          <w:spacing w:val="-1"/>
          <w:sz w:val="30"/>
          <w:szCs w:val="30"/>
        </w:rPr>
      </w:pPr>
    </w:p>
    <w:p w14:paraId="255C6A80">
      <w:pPr>
        <w:pStyle w:val="3"/>
        <w:spacing w:before="306" w:line="250" w:lineRule="auto"/>
        <w:ind w:left="5" w:right="5" w:firstLine="2"/>
        <w:jc w:val="both"/>
        <w:rPr>
          <w:rFonts w:hint="eastAsia"/>
          <w:spacing w:val="-1"/>
          <w:sz w:val="30"/>
          <w:szCs w:val="30"/>
        </w:rPr>
      </w:pPr>
      <w:r>
        <w:rPr>
          <w:rFonts w:hint="eastAsia"/>
          <w:spacing w:val="-1"/>
          <w:sz w:val="30"/>
          <w:szCs w:val="30"/>
        </w:rPr>
        <w:t>异端分子的解释，他们将这些表达转移到一个被赋予神之灵的人身上，是完全不健全的。</w:t>
      </w:r>
    </w:p>
    <w:p w14:paraId="47EA972A">
      <w:pPr>
        <w:pStyle w:val="3"/>
        <w:spacing w:before="306" w:line="250" w:lineRule="auto"/>
        <w:ind w:left="5" w:right="5" w:firstLine="2"/>
        <w:jc w:val="both"/>
        <w:rPr>
          <w:rFonts w:hint="eastAsia"/>
          <w:spacing w:val="-1"/>
          <w:sz w:val="30"/>
          <w:szCs w:val="30"/>
        </w:rPr>
      </w:pPr>
    </w:p>
    <w:p w14:paraId="15223524">
      <w:pPr>
        <w:pStyle w:val="3"/>
        <w:spacing w:before="306" w:line="250" w:lineRule="auto"/>
        <w:ind w:left="5" w:right="5" w:firstLine="2"/>
        <w:jc w:val="both"/>
        <w:rPr>
          <w:rFonts w:hint="eastAsia"/>
          <w:spacing w:val="-1"/>
          <w:sz w:val="30"/>
          <w:szCs w:val="30"/>
        </w:rPr>
      </w:pPr>
      <w:r>
        <w:rPr>
          <w:rFonts w:hint="eastAsia"/>
          <w:spacing w:val="-1"/>
          <w:sz w:val="30"/>
          <w:szCs w:val="30"/>
        </w:rPr>
        <w:t>For, as in other passages, the Spirit of God is distinguished from men endowed with him,w so likewise here; "God hath revealed them UNTO US BY HIS SPIRIT."</w:t>
      </w:r>
    </w:p>
    <w:p w14:paraId="2F2728DA">
      <w:pPr>
        <w:pStyle w:val="3"/>
        <w:spacing w:before="306" w:line="250" w:lineRule="auto"/>
        <w:ind w:left="5" w:right="5" w:firstLine="2"/>
        <w:jc w:val="both"/>
        <w:rPr>
          <w:rFonts w:hint="eastAsia"/>
          <w:spacing w:val="-1"/>
          <w:sz w:val="30"/>
          <w:szCs w:val="30"/>
        </w:rPr>
      </w:pPr>
    </w:p>
    <w:p w14:paraId="0203885E">
      <w:pPr>
        <w:pStyle w:val="3"/>
        <w:spacing w:before="306" w:line="250" w:lineRule="auto"/>
        <w:ind w:left="5" w:right="5" w:firstLine="2"/>
        <w:jc w:val="both"/>
        <w:rPr>
          <w:rFonts w:hint="eastAsia"/>
          <w:spacing w:val="-1"/>
          <w:sz w:val="30"/>
          <w:szCs w:val="30"/>
        </w:rPr>
      </w:pPr>
      <w:r>
        <w:rPr>
          <w:rFonts w:hint="eastAsia"/>
          <w:spacing w:val="-1"/>
          <w:sz w:val="30"/>
          <w:szCs w:val="30"/>
        </w:rPr>
        <w:t>因为，正如在其他经文中，神的灵与被赋予祂的人有区别，w 同样在这里也是如此；“神藉着祂的灵向我们显明了。”</w:t>
      </w:r>
    </w:p>
    <w:p w14:paraId="4F3BB698">
      <w:pPr>
        <w:pStyle w:val="3"/>
        <w:spacing w:before="306" w:line="250" w:lineRule="auto"/>
        <w:ind w:left="5" w:right="5" w:firstLine="2"/>
        <w:jc w:val="both"/>
        <w:rPr>
          <w:rFonts w:hint="eastAsia"/>
          <w:spacing w:val="-1"/>
          <w:sz w:val="30"/>
          <w:szCs w:val="30"/>
        </w:rPr>
      </w:pPr>
    </w:p>
    <w:p w14:paraId="7A2590C2">
      <w:pPr>
        <w:pStyle w:val="3"/>
        <w:spacing w:before="306" w:line="250" w:lineRule="auto"/>
        <w:ind w:left="5" w:right="5" w:firstLine="2"/>
        <w:jc w:val="both"/>
        <w:rPr>
          <w:rFonts w:hint="eastAsia"/>
          <w:spacing w:val="-1"/>
          <w:sz w:val="30"/>
          <w:szCs w:val="30"/>
        </w:rPr>
      </w:pPr>
      <w:r>
        <w:rPr>
          <w:rFonts w:hint="eastAsia"/>
          <w:spacing w:val="-1"/>
          <w:sz w:val="30"/>
          <w:szCs w:val="30"/>
        </w:rPr>
        <w:t>The Spirit of God, besides, is represented as having an access to the secrets of God, similar to that which the spirit of a man has to the thoughts of a man.</w:t>
      </w:r>
    </w:p>
    <w:p w14:paraId="29BFA018">
      <w:pPr>
        <w:pStyle w:val="3"/>
        <w:spacing w:before="306" w:line="250" w:lineRule="auto"/>
        <w:ind w:left="5" w:right="5" w:firstLine="2"/>
        <w:jc w:val="both"/>
        <w:rPr>
          <w:rFonts w:hint="eastAsia"/>
          <w:spacing w:val="-1"/>
          <w:sz w:val="30"/>
          <w:szCs w:val="30"/>
        </w:rPr>
      </w:pPr>
    </w:p>
    <w:p w14:paraId="4D6BC808">
      <w:pPr>
        <w:pStyle w:val="3"/>
        <w:spacing w:before="306" w:line="250" w:lineRule="auto"/>
        <w:ind w:left="5" w:right="5" w:firstLine="2"/>
        <w:jc w:val="both"/>
        <w:rPr>
          <w:rFonts w:hint="eastAsia"/>
          <w:spacing w:val="-1"/>
          <w:sz w:val="30"/>
          <w:szCs w:val="30"/>
        </w:rPr>
      </w:pPr>
      <w:r>
        <w:rPr>
          <w:rFonts w:hint="eastAsia"/>
          <w:spacing w:val="-1"/>
          <w:sz w:val="30"/>
          <w:szCs w:val="30"/>
        </w:rPr>
        <w:t>此外，神的灵被描绘为能接触神的奥秘，类似于人的灵能接触人的思想。x</w:t>
      </w:r>
    </w:p>
    <w:p w14:paraId="20C4F99C">
      <w:pPr>
        <w:pStyle w:val="3"/>
        <w:spacing w:before="306" w:line="250" w:lineRule="auto"/>
        <w:ind w:left="5" w:right="5" w:firstLine="2"/>
        <w:jc w:val="both"/>
        <w:rPr>
          <w:rFonts w:hint="eastAsia"/>
          <w:spacing w:val="-1"/>
          <w:sz w:val="30"/>
          <w:szCs w:val="30"/>
        </w:rPr>
      </w:pPr>
    </w:p>
    <w:p w14:paraId="308BC7E7">
      <w:pPr>
        <w:pStyle w:val="3"/>
        <w:spacing w:before="306" w:line="250" w:lineRule="auto"/>
        <w:ind w:left="5" w:right="5" w:firstLine="2"/>
        <w:jc w:val="both"/>
        <w:rPr>
          <w:rFonts w:hint="eastAsia"/>
          <w:spacing w:val="-1"/>
          <w:sz w:val="30"/>
          <w:szCs w:val="30"/>
        </w:rPr>
      </w:pPr>
      <w:r>
        <w:rPr>
          <w:rFonts w:hint="eastAsia"/>
          <w:spacing w:val="-1"/>
          <w:sz w:val="30"/>
          <w:szCs w:val="30"/>
        </w:rPr>
        <w:t>But where is the exactness of the analogy, if we say, that what holds of a man with respect to the things of God, holds in the same manner of the spirit of a man with regard to the things of a man?</w:t>
      </w:r>
    </w:p>
    <w:p w14:paraId="76A2FFBA">
      <w:pPr>
        <w:pStyle w:val="3"/>
        <w:spacing w:before="306" w:line="250" w:lineRule="auto"/>
        <w:ind w:left="5" w:right="5" w:firstLine="2"/>
        <w:jc w:val="both"/>
        <w:rPr>
          <w:rFonts w:hint="eastAsia"/>
          <w:spacing w:val="-1"/>
          <w:sz w:val="30"/>
          <w:szCs w:val="30"/>
        </w:rPr>
      </w:pPr>
    </w:p>
    <w:p w14:paraId="2717E7D9">
      <w:pPr>
        <w:pStyle w:val="3"/>
        <w:spacing w:before="306" w:line="250" w:lineRule="auto"/>
        <w:ind w:left="5" w:right="5" w:firstLine="2"/>
        <w:jc w:val="both"/>
        <w:rPr>
          <w:rFonts w:hint="eastAsia"/>
          <w:spacing w:val="-1"/>
          <w:sz w:val="30"/>
          <w:szCs w:val="30"/>
        </w:rPr>
      </w:pPr>
      <w:r>
        <w:rPr>
          <w:rFonts w:hint="eastAsia"/>
          <w:spacing w:val="-1"/>
          <w:sz w:val="30"/>
          <w:szCs w:val="30"/>
        </w:rPr>
        <w:t>但是，如果我们说，关于神的事对人成立的，同样也对人的灵关于人的事成立，那么这个类比的精确性在哪里呢？</w:t>
      </w:r>
    </w:p>
    <w:p w14:paraId="3E2A643F">
      <w:pPr>
        <w:pStyle w:val="3"/>
        <w:spacing w:before="306" w:line="250" w:lineRule="auto"/>
        <w:ind w:left="5" w:right="5" w:firstLine="2"/>
        <w:jc w:val="both"/>
        <w:rPr>
          <w:rFonts w:hint="eastAsia"/>
          <w:spacing w:val="-1"/>
          <w:sz w:val="30"/>
          <w:szCs w:val="30"/>
        </w:rPr>
      </w:pPr>
    </w:p>
    <w:p w14:paraId="0AA8B163">
      <w:pPr>
        <w:pStyle w:val="3"/>
        <w:spacing w:before="306" w:line="250" w:lineRule="auto"/>
        <w:ind w:left="5" w:right="5" w:firstLine="2"/>
        <w:jc w:val="both"/>
        <w:rPr>
          <w:rFonts w:hint="eastAsia"/>
          <w:spacing w:val="-1"/>
          <w:sz w:val="30"/>
          <w:szCs w:val="30"/>
        </w:rPr>
      </w:pPr>
      <w:r>
        <w:rPr>
          <w:rFonts w:hint="eastAsia"/>
          <w:spacing w:val="-1"/>
          <w:sz w:val="30"/>
          <w:szCs w:val="30"/>
        </w:rPr>
        <w:t>Add to this, that, as we shall immediately prove in the proper place, so intimate and profound a knowledge of the deep things of God is too exalted a privilege to fall to the share of any mortal.</w:t>
      </w:r>
    </w:p>
    <w:p w14:paraId="4843D0CF">
      <w:pPr>
        <w:pStyle w:val="3"/>
        <w:spacing w:before="306" w:line="250" w:lineRule="auto"/>
        <w:ind w:left="5" w:right="5" w:firstLine="2"/>
        <w:jc w:val="both"/>
        <w:rPr>
          <w:rFonts w:hint="eastAsia"/>
          <w:spacing w:val="-1"/>
          <w:sz w:val="30"/>
          <w:szCs w:val="30"/>
        </w:rPr>
      </w:pPr>
    </w:p>
    <w:p w14:paraId="7D872731">
      <w:pPr>
        <w:pStyle w:val="3"/>
        <w:spacing w:before="306" w:line="250" w:lineRule="auto"/>
        <w:ind w:left="5" w:right="5" w:firstLine="2"/>
        <w:jc w:val="both"/>
        <w:rPr>
          <w:rFonts w:hint="eastAsia"/>
          <w:spacing w:val="-1"/>
          <w:sz w:val="30"/>
          <w:szCs w:val="30"/>
        </w:rPr>
      </w:pPr>
      <w:r>
        <w:rPr>
          <w:rFonts w:hint="eastAsia"/>
          <w:spacing w:val="-1"/>
          <w:sz w:val="30"/>
          <w:szCs w:val="30"/>
        </w:rPr>
        <w:t>此外，正如我们马上将在恰当的地方证明的那样，对神深奥之事如此亲密和深刻的认识，是一种太崇高的特权，任何凡人都无份享有。</w:t>
      </w:r>
    </w:p>
    <w:p w14:paraId="0DD6C68C">
      <w:pPr>
        <w:pStyle w:val="3"/>
        <w:spacing w:before="306" w:line="250" w:lineRule="auto"/>
        <w:ind w:left="5" w:right="5" w:firstLine="2"/>
        <w:jc w:val="both"/>
        <w:rPr>
          <w:rFonts w:hint="eastAsia"/>
          <w:spacing w:val="-1"/>
          <w:sz w:val="30"/>
          <w:szCs w:val="30"/>
        </w:rPr>
      </w:pPr>
    </w:p>
    <w:p w14:paraId="3D3D4450">
      <w:pPr>
        <w:pStyle w:val="3"/>
        <w:spacing w:before="306" w:line="250" w:lineRule="auto"/>
        <w:ind w:left="5" w:right="5" w:firstLine="2"/>
        <w:jc w:val="both"/>
        <w:rPr>
          <w:rFonts w:hint="eastAsia"/>
          <w:spacing w:val="-1"/>
          <w:sz w:val="30"/>
          <w:szCs w:val="30"/>
        </w:rPr>
      </w:pPr>
      <w:r>
        <w:rPr>
          <w:rFonts w:hint="eastAsia"/>
          <w:spacing w:val="-1"/>
          <w:sz w:val="30"/>
          <w:szCs w:val="30"/>
        </w:rPr>
        <w:t>In the same epistle to the Corinthians, notice is taken also of the Will of the Spirit: "All these worketh that one and the self- same Spirit, dividing to every man severally, as he will."</w:t>
      </w:r>
    </w:p>
    <w:p w14:paraId="313CFB27">
      <w:pPr>
        <w:pStyle w:val="3"/>
        <w:spacing w:before="306" w:line="250" w:lineRule="auto"/>
        <w:ind w:left="5" w:right="5" w:firstLine="2"/>
        <w:jc w:val="both"/>
        <w:rPr>
          <w:rFonts w:hint="eastAsia"/>
          <w:spacing w:val="-1"/>
          <w:sz w:val="30"/>
          <w:szCs w:val="30"/>
        </w:rPr>
      </w:pPr>
    </w:p>
    <w:p w14:paraId="33B0CF4F">
      <w:pPr>
        <w:pStyle w:val="3"/>
        <w:spacing w:before="306" w:line="250" w:lineRule="auto"/>
        <w:ind w:left="5" w:right="5" w:firstLine="2"/>
        <w:jc w:val="both"/>
        <w:rPr>
          <w:rFonts w:hint="eastAsia"/>
          <w:spacing w:val="-1"/>
          <w:sz w:val="30"/>
          <w:szCs w:val="30"/>
        </w:rPr>
      </w:pPr>
      <w:r>
        <w:rPr>
          <w:rFonts w:hint="eastAsia"/>
          <w:spacing w:val="-1"/>
          <w:sz w:val="30"/>
          <w:szCs w:val="30"/>
        </w:rPr>
        <w:t>在同一封致哥林多人的书信中，也注意到了圣灵的意志（Will）：“这一切都是这位圣灵所运行，随己意分给各人的。”y</w:t>
      </w:r>
    </w:p>
    <w:p w14:paraId="0B97F177">
      <w:pPr>
        <w:pStyle w:val="3"/>
        <w:spacing w:before="306" w:line="250" w:lineRule="auto"/>
        <w:ind w:left="5" w:right="5" w:firstLine="2"/>
        <w:jc w:val="both"/>
        <w:rPr>
          <w:rFonts w:hint="eastAsia"/>
          <w:spacing w:val="-1"/>
          <w:sz w:val="30"/>
          <w:szCs w:val="30"/>
        </w:rPr>
      </w:pPr>
    </w:p>
    <w:p w14:paraId="02C36CD5">
      <w:pPr>
        <w:pStyle w:val="3"/>
        <w:spacing w:before="306" w:line="250" w:lineRule="auto"/>
        <w:ind w:left="5" w:right="5" w:firstLine="2"/>
        <w:jc w:val="both"/>
        <w:rPr>
          <w:rFonts w:hint="eastAsia"/>
          <w:spacing w:val="-1"/>
          <w:sz w:val="30"/>
          <w:szCs w:val="30"/>
        </w:rPr>
      </w:pPr>
      <w:r>
        <w:rPr>
          <w:rFonts w:hint="eastAsia"/>
          <w:spacing w:val="-1"/>
          <w:sz w:val="30"/>
          <w:szCs w:val="30"/>
        </w:rPr>
        <w:t>Let it be noted, that in the chapter containing these word, the Spirit is distinguished as a Giver from his gifts,z in the same way, doubtless, as the Lord is distinguished from his administrations, and God who worketh all in all, from his operations.b</w:t>
      </w:r>
    </w:p>
    <w:p w14:paraId="22696550">
      <w:pPr>
        <w:pStyle w:val="3"/>
        <w:spacing w:before="306" w:line="250" w:lineRule="auto"/>
        <w:ind w:left="5" w:right="5" w:firstLine="2"/>
        <w:jc w:val="both"/>
        <w:rPr>
          <w:rFonts w:hint="eastAsia"/>
          <w:spacing w:val="-1"/>
          <w:sz w:val="30"/>
          <w:szCs w:val="30"/>
        </w:rPr>
      </w:pPr>
    </w:p>
    <w:p w14:paraId="75E6469A">
      <w:pPr>
        <w:pStyle w:val="3"/>
        <w:spacing w:before="306" w:line="250" w:lineRule="auto"/>
        <w:ind w:left="5" w:right="5" w:firstLine="2"/>
        <w:jc w:val="both"/>
        <w:rPr>
          <w:rFonts w:hint="eastAsia"/>
          <w:spacing w:val="-1"/>
          <w:sz w:val="30"/>
          <w:szCs w:val="30"/>
        </w:rPr>
      </w:pPr>
      <w:r>
        <w:rPr>
          <w:rFonts w:hint="eastAsia"/>
          <w:spacing w:val="-1"/>
          <w:sz w:val="30"/>
          <w:szCs w:val="30"/>
        </w:rPr>
        <w:t>要注意，在包含这些话的章节中，圣灵作为赐予者（Giver）与祂的恩赐（gifts）有区别，z 无疑，正如主与祂的职事（administrations），a 以及在万有中运行万事的神与祂的作为（operations）有区别一样。b</w:t>
      </w:r>
    </w:p>
    <w:p w14:paraId="08E7B39A">
      <w:pPr>
        <w:pStyle w:val="3"/>
        <w:spacing w:before="306" w:line="250" w:lineRule="auto"/>
        <w:ind w:left="5" w:right="5" w:firstLine="2"/>
        <w:jc w:val="both"/>
        <w:rPr>
          <w:rFonts w:hint="eastAsia"/>
          <w:spacing w:val="-1"/>
          <w:sz w:val="30"/>
          <w:szCs w:val="30"/>
        </w:rPr>
      </w:pPr>
    </w:p>
    <w:p w14:paraId="73D1F70F">
      <w:pPr>
        <w:pStyle w:val="3"/>
        <w:spacing w:before="306" w:line="250" w:lineRule="auto"/>
        <w:ind w:left="5" w:right="5" w:firstLine="2"/>
        <w:jc w:val="both"/>
        <w:rPr>
          <w:rFonts w:hint="eastAsia"/>
          <w:spacing w:val="-1"/>
          <w:sz w:val="30"/>
          <w:szCs w:val="30"/>
        </w:rPr>
      </w:pPr>
      <w:r>
        <w:rPr>
          <w:rFonts w:hint="eastAsia"/>
          <w:spacing w:val="-1"/>
          <w:sz w:val="30"/>
          <w:szCs w:val="30"/>
        </w:rPr>
        <w:t>For we have here a clear intimation of a Trinity of persons, to wit, the Father, who is usually denominated God absolutely; the Son, who is called Lord; and the Holy Spirit.</w:t>
      </w:r>
    </w:p>
    <w:p w14:paraId="6D52DCAD">
      <w:pPr>
        <w:pStyle w:val="3"/>
        <w:spacing w:before="306" w:line="250" w:lineRule="auto"/>
        <w:ind w:left="5" w:right="5" w:firstLine="2"/>
        <w:jc w:val="both"/>
        <w:rPr>
          <w:rFonts w:hint="eastAsia"/>
          <w:spacing w:val="-1"/>
          <w:sz w:val="30"/>
          <w:szCs w:val="30"/>
        </w:rPr>
      </w:pPr>
    </w:p>
    <w:p w14:paraId="6C1BC5A1">
      <w:pPr>
        <w:pStyle w:val="3"/>
        <w:spacing w:before="306" w:line="250" w:lineRule="auto"/>
        <w:ind w:left="5" w:right="5" w:firstLine="2"/>
        <w:jc w:val="both"/>
        <w:rPr>
          <w:rFonts w:hint="eastAsia"/>
          <w:spacing w:val="-1"/>
          <w:sz w:val="30"/>
          <w:szCs w:val="30"/>
        </w:rPr>
      </w:pPr>
      <w:r>
        <w:rPr>
          <w:rFonts w:hint="eastAsia"/>
          <w:spacing w:val="-1"/>
          <w:sz w:val="30"/>
          <w:szCs w:val="30"/>
        </w:rPr>
        <w:t>因为我们在此清楚地暗示了位格（persons）的三位一体（Trinity），即父，通常被称为绝对的神；子，被称为主；以及圣灵。c</w:t>
      </w:r>
    </w:p>
    <w:p w14:paraId="5BAE0202">
      <w:pPr>
        <w:pStyle w:val="3"/>
        <w:spacing w:before="306" w:line="250" w:lineRule="auto"/>
        <w:ind w:left="5" w:right="5" w:firstLine="2"/>
        <w:jc w:val="both"/>
        <w:rPr>
          <w:rFonts w:hint="eastAsia"/>
          <w:spacing w:val="-1"/>
          <w:sz w:val="30"/>
          <w:szCs w:val="30"/>
        </w:rPr>
      </w:pPr>
    </w:p>
    <w:p w14:paraId="7C1BECF0">
      <w:pPr>
        <w:pStyle w:val="3"/>
        <w:spacing w:before="306" w:line="250" w:lineRule="auto"/>
        <w:ind w:left="5" w:right="5" w:firstLine="2"/>
        <w:jc w:val="both"/>
        <w:rPr>
          <w:rFonts w:hint="eastAsia"/>
          <w:spacing w:val="-1"/>
          <w:sz w:val="30"/>
          <w:szCs w:val="30"/>
        </w:rPr>
      </w:pPr>
      <w:r>
        <w:rPr>
          <w:rFonts w:hint="eastAsia"/>
          <w:spacing w:val="-1"/>
          <w:sz w:val="30"/>
          <w:szCs w:val="30"/>
        </w:rPr>
        <w:t>VIII. 2dly, From his personal appearances.</w:t>
      </w:r>
    </w:p>
    <w:p w14:paraId="0BBE2087">
      <w:pPr>
        <w:pStyle w:val="3"/>
        <w:spacing w:before="306" w:line="250" w:lineRule="auto"/>
        <w:ind w:left="5" w:right="5" w:firstLine="2"/>
        <w:jc w:val="both"/>
        <w:rPr>
          <w:rFonts w:hint="eastAsia"/>
          <w:spacing w:val="-1"/>
          <w:sz w:val="30"/>
          <w:szCs w:val="30"/>
        </w:rPr>
      </w:pPr>
    </w:p>
    <w:p w14:paraId="1446DD14">
      <w:pPr>
        <w:pStyle w:val="3"/>
        <w:spacing w:before="306" w:line="250" w:lineRule="auto"/>
        <w:ind w:left="5" w:right="5" w:firstLine="2"/>
        <w:jc w:val="both"/>
        <w:rPr>
          <w:rFonts w:hint="eastAsia"/>
          <w:spacing w:val="-1"/>
          <w:sz w:val="30"/>
          <w:szCs w:val="30"/>
        </w:rPr>
      </w:pPr>
      <w:r>
        <w:rPr>
          <w:rFonts w:hint="eastAsia"/>
          <w:spacing w:val="-1"/>
          <w:sz w:val="30"/>
          <w:szCs w:val="30"/>
        </w:rPr>
        <w:t>VIII. 第二，从祂位格的显现（personal appearances）。</w:t>
      </w:r>
    </w:p>
    <w:p w14:paraId="0A9AEA94">
      <w:pPr>
        <w:pStyle w:val="3"/>
        <w:spacing w:before="306" w:line="250" w:lineRule="auto"/>
        <w:ind w:left="5" w:right="5" w:firstLine="2"/>
        <w:jc w:val="both"/>
        <w:rPr>
          <w:rFonts w:hint="eastAsia"/>
          <w:spacing w:val="-1"/>
          <w:sz w:val="30"/>
          <w:szCs w:val="30"/>
        </w:rPr>
      </w:pPr>
    </w:p>
    <w:p w14:paraId="6F66067C">
      <w:pPr>
        <w:pStyle w:val="3"/>
        <w:spacing w:before="306" w:line="250" w:lineRule="auto"/>
        <w:ind w:left="5" w:right="5" w:firstLine="2"/>
        <w:jc w:val="both"/>
        <w:rPr>
          <w:rFonts w:hint="eastAsia"/>
          <w:spacing w:val="-1"/>
          <w:sz w:val="30"/>
          <w:szCs w:val="30"/>
        </w:rPr>
      </w:pPr>
      <w:r>
        <w:rPr>
          <w:rFonts w:hint="eastAsia"/>
          <w:spacing w:val="-1"/>
          <w:sz w:val="30"/>
          <w:szCs w:val="30"/>
        </w:rPr>
        <w:t>Jesus "saw the Spirit of God descending like a dove, and lighting upon him."</w:t>
      </w:r>
    </w:p>
    <w:p w14:paraId="43C168C0">
      <w:pPr>
        <w:pStyle w:val="3"/>
        <w:spacing w:before="306" w:line="250" w:lineRule="auto"/>
        <w:ind w:left="5" w:right="5" w:firstLine="2"/>
        <w:jc w:val="both"/>
        <w:rPr>
          <w:rFonts w:hint="eastAsia"/>
          <w:spacing w:val="-1"/>
          <w:sz w:val="30"/>
          <w:szCs w:val="30"/>
        </w:rPr>
      </w:pPr>
    </w:p>
    <w:p w14:paraId="4BCB9DD0">
      <w:pPr>
        <w:pStyle w:val="3"/>
        <w:spacing w:before="306" w:line="250" w:lineRule="auto"/>
        <w:ind w:left="5" w:right="5" w:firstLine="2"/>
        <w:jc w:val="both"/>
        <w:rPr>
          <w:rFonts w:hint="eastAsia"/>
          <w:spacing w:val="-1"/>
          <w:sz w:val="30"/>
          <w:szCs w:val="30"/>
        </w:rPr>
      </w:pPr>
      <w:r>
        <w:rPr>
          <w:rFonts w:hint="eastAsia"/>
          <w:spacing w:val="-1"/>
          <w:sz w:val="30"/>
          <w:szCs w:val="30"/>
        </w:rPr>
        <w:t>耶稣“看见神的灵仿佛鸽子降下，落在祂身上。”d</w:t>
      </w:r>
    </w:p>
    <w:p w14:paraId="4C86BA97">
      <w:pPr>
        <w:pStyle w:val="3"/>
        <w:spacing w:before="306" w:line="250" w:lineRule="auto"/>
        <w:ind w:left="5" w:right="5" w:firstLine="2"/>
        <w:jc w:val="both"/>
        <w:rPr>
          <w:rFonts w:hint="eastAsia"/>
          <w:spacing w:val="-1"/>
          <w:sz w:val="30"/>
          <w:szCs w:val="30"/>
        </w:rPr>
      </w:pPr>
    </w:p>
    <w:p w14:paraId="04216DAE">
      <w:pPr>
        <w:pStyle w:val="3"/>
        <w:spacing w:before="306" w:line="250" w:lineRule="auto"/>
        <w:ind w:left="5" w:right="5" w:firstLine="2"/>
        <w:jc w:val="both"/>
        <w:rPr>
          <w:rFonts w:hint="eastAsia"/>
          <w:spacing w:val="-1"/>
          <w:sz w:val="30"/>
          <w:szCs w:val="30"/>
        </w:rPr>
      </w:pPr>
      <w:r>
        <w:rPr>
          <w:rFonts w:hint="eastAsia"/>
          <w:spacing w:val="-1"/>
          <w:sz w:val="30"/>
          <w:szCs w:val="30"/>
        </w:rPr>
        <w:t>"The Holy Ghost descended in a bodily shape, like a dove, upon him."e</w:t>
      </w:r>
    </w:p>
    <w:p w14:paraId="3EB42BC9">
      <w:pPr>
        <w:pStyle w:val="3"/>
        <w:spacing w:before="306" w:line="250" w:lineRule="auto"/>
        <w:ind w:left="5" w:right="5" w:firstLine="2"/>
        <w:jc w:val="both"/>
        <w:rPr>
          <w:rFonts w:hint="eastAsia"/>
          <w:spacing w:val="-1"/>
          <w:sz w:val="30"/>
          <w:szCs w:val="30"/>
        </w:rPr>
      </w:pPr>
    </w:p>
    <w:p w14:paraId="0625F2BD">
      <w:pPr>
        <w:pStyle w:val="3"/>
        <w:spacing w:before="306" w:line="250" w:lineRule="auto"/>
        <w:ind w:left="5" w:right="5" w:firstLine="2"/>
        <w:jc w:val="both"/>
        <w:rPr>
          <w:rFonts w:hint="eastAsia"/>
          <w:spacing w:val="-1"/>
          <w:sz w:val="30"/>
          <w:szCs w:val="30"/>
        </w:rPr>
      </w:pPr>
      <w:r>
        <w:rPr>
          <w:rFonts w:hint="eastAsia"/>
          <w:spacing w:val="-1"/>
          <w:sz w:val="30"/>
          <w:szCs w:val="30"/>
        </w:rPr>
        <w:t>“圣灵降临在祂身上，形状仿佛鸽子。”e</w:t>
      </w:r>
    </w:p>
    <w:p w14:paraId="40AC9B86">
      <w:pPr>
        <w:pStyle w:val="3"/>
        <w:spacing w:before="306" w:line="250" w:lineRule="auto"/>
        <w:ind w:left="5" w:right="5" w:firstLine="2"/>
        <w:jc w:val="both"/>
        <w:rPr>
          <w:rFonts w:hint="eastAsia"/>
          <w:spacing w:val="-1"/>
          <w:sz w:val="30"/>
          <w:szCs w:val="30"/>
        </w:rPr>
      </w:pPr>
    </w:p>
    <w:p w14:paraId="404CC221">
      <w:pPr>
        <w:pStyle w:val="3"/>
        <w:spacing w:before="306" w:line="250" w:lineRule="auto"/>
        <w:ind w:left="5" w:right="5" w:firstLine="2"/>
        <w:jc w:val="both"/>
        <w:rPr>
          <w:rFonts w:hint="eastAsia"/>
          <w:spacing w:val="-1"/>
          <w:sz w:val="30"/>
          <w:szCs w:val="30"/>
        </w:rPr>
      </w:pPr>
      <w:r>
        <w:rPr>
          <w:rFonts w:hint="eastAsia"/>
          <w:spacing w:val="-1"/>
          <w:sz w:val="30"/>
          <w:szCs w:val="30"/>
        </w:rPr>
        <w:t>Now, who can suppose that what comes from heaven, and appears in a bodily shape, is not a person?</w:t>
      </w:r>
    </w:p>
    <w:p w14:paraId="41DD5887">
      <w:pPr>
        <w:pStyle w:val="3"/>
        <w:spacing w:before="306" w:line="250" w:lineRule="auto"/>
        <w:ind w:left="5" w:right="5" w:firstLine="2"/>
        <w:jc w:val="both"/>
        <w:rPr>
          <w:rFonts w:hint="eastAsia"/>
          <w:spacing w:val="-1"/>
          <w:sz w:val="30"/>
          <w:szCs w:val="30"/>
        </w:rPr>
      </w:pPr>
    </w:p>
    <w:p w14:paraId="44E51F09">
      <w:pPr>
        <w:pStyle w:val="3"/>
        <w:spacing w:before="306" w:line="250" w:lineRule="auto"/>
        <w:ind w:left="5" w:right="5" w:firstLine="2"/>
        <w:jc w:val="both"/>
        <w:rPr>
          <w:rFonts w:hint="eastAsia"/>
          <w:spacing w:val="-1"/>
          <w:sz w:val="30"/>
          <w:szCs w:val="30"/>
        </w:rPr>
      </w:pPr>
      <w:r>
        <w:rPr>
          <w:rFonts w:hint="eastAsia"/>
          <w:spacing w:val="-1"/>
          <w:sz w:val="30"/>
          <w:szCs w:val="30"/>
        </w:rPr>
        <w:t>现在，谁能假设那从天而来，并以身体形状显现的，不是一个位格（person）呢？</w:t>
      </w:r>
    </w:p>
    <w:p w14:paraId="73B561B2">
      <w:pPr>
        <w:pStyle w:val="3"/>
        <w:spacing w:before="306" w:line="250" w:lineRule="auto"/>
        <w:ind w:left="5" w:right="5" w:firstLine="2"/>
        <w:jc w:val="both"/>
        <w:rPr>
          <w:rFonts w:hint="eastAsia"/>
          <w:spacing w:val="-1"/>
          <w:sz w:val="30"/>
          <w:szCs w:val="30"/>
        </w:rPr>
      </w:pPr>
    </w:p>
    <w:p w14:paraId="30A6EDC8">
      <w:pPr>
        <w:pStyle w:val="3"/>
        <w:spacing w:before="306" w:line="250" w:lineRule="auto"/>
        <w:ind w:left="5" w:right="5" w:firstLine="2"/>
        <w:jc w:val="both"/>
        <w:rPr>
          <w:rFonts w:hint="eastAsia"/>
          <w:spacing w:val="-1"/>
          <w:sz w:val="30"/>
          <w:szCs w:val="30"/>
        </w:rPr>
      </w:pPr>
      <w:r>
        <w:rPr>
          <w:rFonts w:hint="eastAsia"/>
          <w:spacing w:val="-1"/>
          <w:sz w:val="30"/>
          <w:szCs w:val="30"/>
        </w:rPr>
        <w:t>We often read in holy writ, that spiritual persons, namely, Angels, descended in this manner, and were seen in a mortal form.</w:t>
      </w:r>
    </w:p>
    <w:p w14:paraId="6A3F0A3C">
      <w:pPr>
        <w:pStyle w:val="3"/>
        <w:spacing w:before="306" w:line="250" w:lineRule="auto"/>
        <w:ind w:left="5" w:right="5" w:firstLine="2"/>
        <w:jc w:val="both"/>
        <w:rPr>
          <w:rFonts w:hint="eastAsia"/>
          <w:spacing w:val="-1"/>
          <w:sz w:val="30"/>
          <w:szCs w:val="30"/>
        </w:rPr>
      </w:pPr>
    </w:p>
    <w:p w14:paraId="3BC8DCEF">
      <w:pPr>
        <w:pStyle w:val="3"/>
        <w:spacing w:before="306" w:line="250" w:lineRule="auto"/>
        <w:ind w:left="5" w:right="5" w:firstLine="2"/>
        <w:jc w:val="both"/>
        <w:rPr>
          <w:rFonts w:hint="eastAsia"/>
          <w:spacing w:val="-1"/>
          <w:sz w:val="30"/>
          <w:szCs w:val="30"/>
        </w:rPr>
      </w:pPr>
      <w:r>
        <w:rPr>
          <w:rFonts w:hint="eastAsia"/>
          <w:spacing w:val="-1"/>
          <w:sz w:val="30"/>
          <w:szCs w:val="30"/>
        </w:rPr>
        <w:t>我们常在圣经（holy writ）中读到，属灵的位格（spiritual persons），即天使，以这种方式降临，并以凡人的形像被看见。</w:t>
      </w:r>
    </w:p>
    <w:p w14:paraId="7B477588">
      <w:pPr>
        <w:pStyle w:val="3"/>
        <w:spacing w:before="306" w:line="250" w:lineRule="auto"/>
        <w:ind w:left="5" w:right="5" w:firstLine="2"/>
        <w:jc w:val="both"/>
        <w:rPr>
          <w:rFonts w:hint="eastAsia"/>
          <w:spacing w:val="-1"/>
          <w:sz w:val="30"/>
          <w:szCs w:val="30"/>
        </w:rPr>
      </w:pPr>
    </w:p>
    <w:p w14:paraId="12E2F9FC">
      <w:pPr>
        <w:pStyle w:val="3"/>
        <w:spacing w:before="306" w:line="250" w:lineRule="auto"/>
        <w:ind w:left="5" w:right="5" w:firstLine="2"/>
        <w:jc w:val="both"/>
        <w:rPr>
          <w:rFonts w:hint="eastAsia"/>
          <w:spacing w:val="-1"/>
          <w:sz w:val="30"/>
          <w:szCs w:val="30"/>
        </w:rPr>
      </w:pPr>
      <w:r>
        <w:rPr>
          <w:rFonts w:hint="eastAsia"/>
          <w:spacing w:val="-1"/>
          <w:sz w:val="30"/>
          <w:szCs w:val="30"/>
        </w:rPr>
        <w:t>But nowhere do we find that any spiritual quality descended, or assumed a visible appearance.</w:t>
      </w:r>
    </w:p>
    <w:p w14:paraId="4CDDBD95">
      <w:pPr>
        <w:pStyle w:val="3"/>
        <w:spacing w:before="306" w:line="250" w:lineRule="auto"/>
        <w:ind w:left="5" w:right="5" w:firstLine="2"/>
        <w:jc w:val="both"/>
        <w:rPr>
          <w:rFonts w:hint="eastAsia"/>
          <w:spacing w:val="-1"/>
          <w:sz w:val="30"/>
          <w:szCs w:val="30"/>
        </w:rPr>
      </w:pPr>
    </w:p>
    <w:p w14:paraId="67CD657D">
      <w:pPr>
        <w:pStyle w:val="3"/>
        <w:spacing w:before="306" w:line="250" w:lineRule="auto"/>
        <w:ind w:left="5" w:right="5" w:firstLine="2"/>
        <w:jc w:val="both"/>
        <w:rPr>
          <w:rFonts w:hint="eastAsia"/>
          <w:spacing w:val="-1"/>
          <w:sz w:val="30"/>
          <w:szCs w:val="30"/>
        </w:rPr>
      </w:pPr>
      <w:r>
        <w:rPr>
          <w:rFonts w:hint="eastAsia"/>
          <w:spacing w:val="-1"/>
          <w:sz w:val="30"/>
          <w:szCs w:val="30"/>
        </w:rPr>
        <w:t>但我们从未发现任何属灵的品质（spiritual quality）降临，或呈现可见的形像。</w:t>
      </w:r>
    </w:p>
    <w:p w14:paraId="06A30C07">
      <w:pPr>
        <w:pStyle w:val="3"/>
        <w:spacing w:before="306" w:line="250" w:lineRule="auto"/>
        <w:ind w:left="5" w:right="5" w:firstLine="2"/>
        <w:jc w:val="both"/>
        <w:rPr>
          <w:rFonts w:hint="eastAsia"/>
          <w:spacing w:val="-1"/>
          <w:sz w:val="30"/>
          <w:szCs w:val="30"/>
        </w:rPr>
      </w:pPr>
    </w:p>
    <w:p w14:paraId="2BF84EB9">
      <w:pPr>
        <w:pStyle w:val="3"/>
        <w:spacing w:before="306" w:line="250" w:lineRule="auto"/>
        <w:ind w:left="5" w:right="5" w:firstLine="2"/>
        <w:jc w:val="both"/>
        <w:rPr>
          <w:rFonts w:hint="eastAsia"/>
          <w:spacing w:val="-1"/>
          <w:sz w:val="30"/>
          <w:szCs w:val="30"/>
        </w:rPr>
      </w:pPr>
      <w:r>
        <w:rPr>
          <w:rFonts w:hint="eastAsia"/>
          <w:spacing w:val="-1"/>
          <w:sz w:val="30"/>
          <w:szCs w:val="30"/>
        </w:rPr>
        <w:t>It has been objected, that things which are not persons are sometimes figuratively said to come down from heaven, and that such things may be adumbrated by some external appearance; as was done at that happy Pentecost, when the gift of speaking in various languages, and with powerful utterance, with which the Apostles were endowed, was shadowed forth by the appearance of cloven and fiery tongues.g</w:t>
      </w:r>
    </w:p>
    <w:p w14:paraId="0BDFB45F">
      <w:pPr>
        <w:pStyle w:val="3"/>
        <w:spacing w:before="306" w:line="250" w:lineRule="auto"/>
        <w:ind w:left="5" w:right="5" w:firstLine="2"/>
        <w:jc w:val="both"/>
        <w:rPr>
          <w:rFonts w:hint="eastAsia"/>
          <w:spacing w:val="-1"/>
          <w:sz w:val="30"/>
          <w:szCs w:val="30"/>
        </w:rPr>
      </w:pPr>
    </w:p>
    <w:p w14:paraId="218BDC35">
      <w:pPr>
        <w:pStyle w:val="3"/>
        <w:spacing w:before="306" w:line="250" w:lineRule="auto"/>
        <w:ind w:left="5" w:right="5" w:firstLine="2"/>
        <w:jc w:val="both"/>
        <w:rPr>
          <w:rFonts w:hint="eastAsia"/>
          <w:spacing w:val="-1"/>
          <w:sz w:val="30"/>
          <w:szCs w:val="30"/>
        </w:rPr>
      </w:pPr>
      <w:r>
        <w:rPr>
          <w:rFonts w:hint="eastAsia"/>
          <w:spacing w:val="-1"/>
          <w:sz w:val="30"/>
          <w:szCs w:val="30"/>
        </w:rPr>
        <w:t>有人反对说，非位格（persons）的事物有时被比喻性地说成从天降下，并且这类事物可以通过某种外在的形像来预示；正如在那幸福的五旬节（Pentecost）所做的那样，那时使徒被赋予的说各种语言和有力言辞的恩赐，被分开如火焰的舌头的显现所预表。g</w:t>
      </w:r>
    </w:p>
    <w:p w14:paraId="7C75FDC0">
      <w:pPr>
        <w:pStyle w:val="3"/>
        <w:spacing w:before="306" w:line="250" w:lineRule="auto"/>
        <w:ind w:left="5" w:right="5" w:firstLine="2"/>
        <w:jc w:val="both"/>
        <w:rPr>
          <w:rFonts w:hint="eastAsia"/>
          <w:spacing w:val="-1"/>
          <w:sz w:val="30"/>
          <w:szCs w:val="30"/>
        </w:rPr>
      </w:pPr>
    </w:p>
    <w:p w14:paraId="28F95804">
      <w:pPr>
        <w:pStyle w:val="3"/>
        <w:spacing w:before="306" w:line="250" w:lineRule="auto"/>
        <w:ind w:left="5" w:right="5" w:firstLine="2"/>
        <w:jc w:val="both"/>
        <w:rPr>
          <w:rFonts w:hint="eastAsia"/>
          <w:spacing w:val="-1"/>
          <w:sz w:val="30"/>
          <w:szCs w:val="30"/>
        </w:rPr>
      </w:pPr>
      <w:r>
        <w:rPr>
          <w:rFonts w:hint="eastAsia"/>
          <w:spacing w:val="-1"/>
          <w:sz w:val="30"/>
          <w:szCs w:val="30"/>
        </w:rPr>
        <w:t>But this by no means weakens the force of our reasoning.</w:t>
      </w:r>
    </w:p>
    <w:p w14:paraId="78C1D9C0">
      <w:pPr>
        <w:pStyle w:val="3"/>
        <w:spacing w:before="306" w:line="250" w:lineRule="auto"/>
        <w:ind w:left="5" w:right="5" w:firstLine="2"/>
        <w:jc w:val="both"/>
        <w:rPr>
          <w:rFonts w:hint="eastAsia"/>
          <w:spacing w:val="-1"/>
          <w:sz w:val="30"/>
          <w:szCs w:val="30"/>
        </w:rPr>
      </w:pPr>
    </w:p>
    <w:p w14:paraId="3546322E">
      <w:pPr>
        <w:pStyle w:val="3"/>
        <w:spacing w:before="306" w:line="250" w:lineRule="auto"/>
        <w:ind w:left="5" w:right="5" w:firstLine="2"/>
        <w:jc w:val="both"/>
        <w:rPr>
          <w:rFonts w:hint="eastAsia"/>
          <w:spacing w:val="-1"/>
          <w:sz w:val="30"/>
          <w:szCs w:val="30"/>
        </w:rPr>
      </w:pPr>
      <w:r>
        <w:rPr>
          <w:rFonts w:hint="eastAsia"/>
          <w:spacing w:val="-1"/>
          <w:sz w:val="30"/>
          <w:szCs w:val="30"/>
        </w:rPr>
        <w:t>但这绝不削弱我们推理的力量。</w:t>
      </w:r>
    </w:p>
    <w:p w14:paraId="0E0B55D3">
      <w:pPr>
        <w:pStyle w:val="3"/>
        <w:spacing w:before="306" w:line="250" w:lineRule="auto"/>
        <w:ind w:left="5" w:right="5" w:firstLine="2"/>
        <w:jc w:val="both"/>
        <w:rPr>
          <w:rFonts w:hint="eastAsia"/>
          <w:spacing w:val="-1"/>
          <w:sz w:val="30"/>
          <w:szCs w:val="30"/>
        </w:rPr>
      </w:pPr>
    </w:p>
    <w:p w14:paraId="56209121">
      <w:pPr>
        <w:pStyle w:val="3"/>
        <w:spacing w:before="306" w:line="250" w:lineRule="auto"/>
        <w:ind w:left="5" w:right="5" w:firstLine="2"/>
        <w:jc w:val="both"/>
        <w:rPr>
          <w:rFonts w:hint="eastAsia"/>
          <w:spacing w:val="-1"/>
          <w:sz w:val="30"/>
          <w:szCs w:val="30"/>
        </w:rPr>
      </w:pPr>
      <w:r>
        <w:rPr>
          <w:rFonts w:hint="eastAsia"/>
          <w:spacing w:val="-1"/>
          <w:sz w:val="30"/>
          <w:szCs w:val="30"/>
        </w:rPr>
        <w:t>For truly we do not deny that the gifts of God, which are not always persons, descend from heaven: we only urge, that nothing which is not a person, ever came from above clothed with a bodily shape.</w:t>
      </w:r>
    </w:p>
    <w:p w14:paraId="34268FDB">
      <w:pPr>
        <w:pStyle w:val="3"/>
        <w:spacing w:before="306" w:line="250" w:lineRule="auto"/>
        <w:ind w:left="5" w:right="5" w:firstLine="2"/>
        <w:jc w:val="both"/>
        <w:rPr>
          <w:rFonts w:hint="eastAsia"/>
          <w:spacing w:val="-1"/>
          <w:sz w:val="30"/>
          <w:szCs w:val="30"/>
        </w:rPr>
      </w:pPr>
    </w:p>
    <w:p w14:paraId="138C941B">
      <w:pPr>
        <w:pStyle w:val="3"/>
        <w:spacing w:before="306" w:line="250" w:lineRule="auto"/>
        <w:ind w:left="5" w:right="5" w:firstLine="2"/>
        <w:jc w:val="both"/>
        <w:rPr>
          <w:rFonts w:hint="eastAsia"/>
          <w:spacing w:val="-1"/>
          <w:sz w:val="30"/>
          <w:szCs w:val="30"/>
        </w:rPr>
      </w:pPr>
      <w:r>
        <w:rPr>
          <w:rFonts w:hint="eastAsia"/>
          <w:spacing w:val="-1"/>
          <w:sz w:val="30"/>
          <w:szCs w:val="30"/>
        </w:rPr>
        <w:t>因为我们确实不否认神的恩赐，它们并非总是位格（persons），从天降下：我们只是强调，凡不是位格（person）的，从未从上头披着身体的形状而来。</w:t>
      </w:r>
    </w:p>
    <w:p w14:paraId="41959A0D">
      <w:pPr>
        <w:pStyle w:val="3"/>
        <w:spacing w:before="306" w:line="250" w:lineRule="auto"/>
        <w:ind w:left="5" w:right="5" w:firstLine="2"/>
        <w:jc w:val="both"/>
        <w:rPr>
          <w:rFonts w:hint="eastAsia"/>
          <w:spacing w:val="-1"/>
          <w:sz w:val="30"/>
          <w:szCs w:val="30"/>
        </w:rPr>
      </w:pPr>
    </w:p>
    <w:p w14:paraId="214EFFAE">
      <w:pPr>
        <w:pStyle w:val="3"/>
        <w:spacing w:before="306" w:line="250" w:lineRule="auto"/>
        <w:ind w:left="5" w:right="5" w:firstLine="2"/>
        <w:jc w:val="both"/>
        <w:rPr>
          <w:rFonts w:hint="eastAsia"/>
          <w:spacing w:val="-1"/>
          <w:sz w:val="30"/>
          <w:szCs w:val="30"/>
        </w:rPr>
      </w:pPr>
      <w:r>
        <w:rPr>
          <w:rFonts w:hint="eastAsia"/>
          <w:spacing w:val="-1"/>
          <w:sz w:val="30"/>
          <w:szCs w:val="30"/>
        </w:rPr>
        <w:t>The divided tongues which sat on the Apostles like fire, did not directly and immediately denote the gift of tongues, but the person of the Holy Spirit, the Author of that gift, "who gave them utterance," as it is explained in the fourth verse.</w:t>
      </w:r>
    </w:p>
    <w:p w14:paraId="3DD9C994">
      <w:pPr>
        <w:pStyle w:val="3"/>
        <w:spacing w:before="306" w:line="250" w:lineRule="auto"/>
        <w:ind w:left="5" w:right="5" w:firstLine="2"/>
        <w:jc w:val="both"/>
        <w:rPr>
          <w:rFonts w:hint="eastAsia"/>
          <w:spacing w:val="-1"/>
          <w:sz w:val="30"/>
          <w:szCs w:val="30"/>
        </w:rPr>
      </w:pPr>
    </w:p>
    <w:p w14:paraId="18D5B735">
      <w:pPr>
        <w:pStyle w:val="3"/>
        <w:spacing w:before="306" w:line="250" w:lineRule="auto"/>
        <w:ind w:left="5" w:right="5" w:firstLine="2"/>
        <w:jc w:val="both"/>
        <w:rPr>
          <w:rFonts w:hint="eastAsia"/>
          <w:spacing w:val="-1"/>
          <w:sz w:val="30"/>
          <w:szCs w:val="30"/>
        </w:rPr>
      </w:pPr>
      <w:r>
        <w:rPr>
          <w:rFonts w:hint="eastAsia"/>
          <w:spacing w:val="-1"/>
          <w:sz w:val="30"/>
          <w:szCs w:val="30"/>
        </w:rPr>
        <w:t>那像火焰一样分开落在使徒头上的舌头，并非直接和立即地表示说方言的恩赐，而是圣灵的位格（person），那恩赐的创始者，“按着圣灵所赐的口才，”正如第四节所解释的。h</w:t>
      </w:r>
    </w:p>
    <w:p w14:paraId="67E3DDA9">
      <w:pPr>
        <w:pStyle w:val="3"/>
        <w:spacing w:before="306" w:line="250" w:lineRule="auto"/>
        <w:ind w:left="5" w:right="5" w:firstLine="2"/>
        <w:jc w:val="both"/>
        <w:rPr>
          <w:rFonts w:hint="eastAsia"/>
          <w:spacing w:val="-1"/>
          <w:sz w:val="30"/>
          <w:szCs w:val="30"/>
        </w:rPr>
      </w:pPr>
    </w:p>
    <w:p w14:paraId="6E16B84C">
      <w:pPr>
        <w:pStyle w:val="3"/>
        <w:spacing w:before="306" w:line="250" w:lineRule="auto"/>
        <w:ind w:left="5" w:right="5" w:firstLine="2"/>
        <w:jc w:val="both"/>
        <w:rPr>
          <w:rFonts w:hint="eastAsia"/>
          <w:spacing w:val="-1"/>
          <w:sz w:val="30"/>
          <w:szCs w:val="30"/>
        </w:rPr>
      </w:pPr>
      <w:r>
        <w:rPr>
          <w:rFonts w:hint="eastAsia"/>
          <w:spacing w:val="-1"/>
          <w:sz w:val="30"/>
          <w:szCs w:val="30"/>
        </w:rPr>
        <w:t>IX. 3dly, From personal operations attributed to him; of which we have numerous instances in Scripture.</w:t>
      </w:r>
    </w:p>
    <w:p w14:paraId="51B3457C">
      <w:pPr>
        <w:pStyle w:val="3"/>
        <w:spacing w:before="306" w:line="250" w:lineRule="auto"/>
        <w:ind w:left="5" w:right="5" w:firstLine="2"/>
        <w:jc w:val="both"/>
        <w:rPr>
          <w:rFonts w:hint="eastAsia"/>
          <w:spacing w:val="-1"/>
          <w:sz w:val="30"/>
          <w:szCs w:val="30"/>
        </w:rPr>
      </w:pPr>
    </w:p>
    <w:p w14:paraId="7BFFE846">
      <w:pPr>
        <w:pStyle w:val="3"/>
        <w:spacing w:before="306" w:line="250" w:lineRule="auto"/>
        <w:ind w:left="5" w:right="5" w:firstLine="2"/>
        <w:jc w:val="both"/>
        <w:rPr>
          <w:rFonts w:hint="eastAsia"/>
          <w:spacing w:val="-1"/>
          <w:sz w:val="30"/>
          <w:szCs w:val="30"/>
        </w:rPr>
      </w:pPr>
      <w:r>
        <w:rPr>
          <w:rFonts w:hint="eastAsia"/>
          <w:spacing w:val="-1"/>
          <w:sz w:val="30"/>
          <w:szCs w:val="30"/>
        </w:rPr>
        <w:t>IX. 第三，从归于祂的位格运作（personal operations）；我们在圣经中有许多这样的例子。i</w:t>
      </w:r>
    </w:p>
    <w:p w14:paraId="6111A491">
      <w:pPr>
        <w:pStyle w:val="3"/>
        <w:spacing w:before="306" w:line="250" w:lineRule="auto"/>
        <w:ind w:left="5" w:right="5" w:firstLine="2"/>
        <w:jc w:val="both"/>
        <w:rPr>
          <w:rFonts w:hint="eastAsia"/>
          <w:spacing w:val="-1"/>
          <w:sz w:val="30"/>
          <w:szCs w:val="30"/>
        </w:rPr>
      </w:pPr>
    </w:p>
    <w:p w14:paraId="3C914FBC">
      <w:pPr>
        <w:pStyle w:val="3"/>
        <w:spacing w:before="306" w:line="250" w:lineRule="auto"/>
        <w:ind w:left="5" w:right="5" w:firstLine="2"/>
        <w:jc w:val="both"/>
        <w:rPr>
          <w:rFonts w:hint="eastAsia"/>
          <w:spacing w:val="-1"/>
          <w:sz w:val="30"/>
          <w:szCs w:val="30"/>
        </w:rPr>
      </w:pPr>
      <w:r>
        <w:rPr>
          <w:rFonts w:hint="eastAsia"/>
          <w:spacing w:val="-1"/>
          <w:sz w:val="30"/>
          <w:szCs w:val="30"/>
        </w:rPr>
        <w:t>There is no weight in the exception of adversaries, that it is by the mere fiction of a person that such acts are ascribed to the Holy Spirit; is personal acts are elsewhere attributed to charity, to sin,j or to the letter of the law.</w:t>
      </w:r>
    </w:p>
    <w:p w14:paraId="6D092ED3">
      <w:pPr>
        <w:pStyle w:val="3"/>
        <w:spacing w:before="306" w:line="250" w:lineRule="auto"/>
        <w:ind w:left="5" w:right="5" w:firstLine="2"/>
        <w:jc w:val="both"/>
        <w:rPr>
          <w:rFonts w:hint="eastAsia"/>
          <w:spacing w:val="-1"/>
          <w:sz w:val="30"/>
          <w:szCs w:val="30"/>
        </w:rPr>
      </w:pPr>
    </w:p>
    <w:p w14:paraId="509D6477">
      <w:pPr>
        <w:pStyle w:val="3"/>
        <w:spacing w:before="306" w:line="250" w:lineRule="auto"/>
        <w:ind w:left="5" w:right="5" w:firstLine="2"/>
        <w:jc w:val="both"/>
        <w:rPr>
          <w:rFonts w:hint="eastAsia"/>
          <w:spacing w:val="-1"/>
          <w:sz w:val="30"/>
          <w:szCs w:val="30"/>
        </w:rPr>
      </w:pPr>
      <w:r>
        <w:rPr>
          <w:rFonts w:hint="eastAsia"/>
          <w:spacing w:val="-1"/>
          <w:sz w:val="30"/>
          <w:szCs w:val="30"/>
        </w:rPr>
        <w:t>仇敌的异议毫无分量，他们认为将此类行为归于圣灵仅仅是虚构了一个位格（person）；因为位格行为（personal acts）在别处被归于爱心，j 归于罪，k 或归于律法的字句。l</w:t>
      </w:r>
    </w:p>
    <w:p w14:paraId="67204F03">
      <w:pPr>
        <w:pStyle w:val="3"/>
        <w:spacing w:before="306" w:line="250" w:lineRule="auto"/>
        <w:ind w:left="5" w:right="5" w:firstLine="2"/>
        <w:jc w:val="both"/>
        <w:rPr>
          <w:rFonts w:hint="eastAsia"/>
          <w:spacing w:val="-1"/>
          <w:sz w:val="30"/>
          <w:szCs w:val="30"/>
        </w:rPr>
      </w:pPr>
    </w:p>
    <w:p w14:paraId="2FF0AB6D">
      <w:pPr>
        <w:pStyle w:val="3"/>
        <w:spacing w:before="306" w:line="250" w:lineRule="auto"/>
        <w:ind w:left="5" w:right="5" w:firstLine="2"/>
        <w:jc w:val="both"/>
        <w:rPr>
          <w:rFonts w:hint="eastAsia"/>
          <w:spacing w:val="-1"/>
          <w:sz w:val="30"/>
          <w:szCs w:val="30"/>
        </w:rPr>
      </w:pPr>
      <w:r>
        <w:rPr>
          <w:rFonts w:hint="eastAsia"/>
          <w:spacing w:val="-1"/>
          <w:sz w:val="30"/>
          <w:szCs w:val="30"/>
        </w:rPr>
        <w:t>Not to mention, that those indications of that figure of speech which are obvious elsewhere, are not to be found in the passages relating to the Spirit;—God is sometimes at particular pains, so to speak, to guard us against imagining that there is any such fiction of a person, where the Holy Spirit is spoken of.</w:t>
      </w:r>
    </w:p>
    <w:p w14:paraId="7D273052">
      <w:pPr>
        <w:pStyle w:val="3"/>
        <w:spacing w:before="306" w:line="250" w:lineRule="auto"/>
        <w:ind w:left="5" w:right="5" w:firstLine="2"/>
        <w:jc w:val="both"/>
        <w:rPr>
          <w:rFonts w:hint="eastAsia"/>
          <w:spacing w:val="-1"/>
          <w:sz w:val="30"/>
          <w:szCs w:val="30"/>
        </w:rPr>
      </w:pPr>
    </w:p>
    <w:p w14:paraId="7906F477">
      <w:pPr>
        <w:pStyle w:val="3"/>
        <w:spacing w:before="306" w:line="250" w:lineRule="auto"/>
        <w:ind w:left="5" w:right="5" w:firstLine="2"/>
        <w:jc w:val="both"/>
        <w:rPr>
          <w:rFonts w:hint="eastAsia"/>
          <w:spacing w:val="-1"/>
          <w:sz w:val="30"/>
          <w:szCs w:val="30"/>
        </w:rPr>
      </w:pPr>
      <w:r>
        <w:rPr>
          <w:rFonts w:hint="eastAsia"/>
          <w:spacing w:val="-1"/>
          <w:sz w:val="30"/>
          <w:szCs w:val="30"/>
        </w:rPr>
        <w:t>且不提，那种修辞手法的那些在别处很明显的迹象，在与圣灵相关的经文中却找不到；——神有时特别费心，可以说是，保护我们不要想象在论及圣灵时存在任何此类位格（person）的虚构。</w:t>
      </w:r>
    </w:p>
    <w:p w14:paraId="7E36B01F">
      <w:pPr>
        <w:pStyle w:val="3"/>
        <w:spacing w:before="306" w:line="250" w:lineRule="auto"/>
        <w:ind w:left="5" w:right="5" w:firstLine="2"/>
        <w:jc w:val="both"/>
        <w:rPr>
          <w:rFonts w:hint="eastAsia"/>
          <w:spacing w:val="-1"/>
          <w:sz w:val="30"/>
          <w:szCs w:val="30"/>
        </w:rPr>
      </w:pPr>
    </w:p>
    <w:p w14:paraId="6D8B6027">
      <w:pPr>
        <w:pStyle w:val="3"/>
        <w:spacing w:before="306" w:line="250" w:lineRule="auto"/>
        <w:ind w:left="5" w:right="5" w:firstLine="2"/>
        <w:jc w:val="both"/>
        <w:rPr>
          <w:rFonts w:hint="eastAsia"/>
          <w:spacing w:val="-1"/>
          <w:sz w:val="30"/>
          <w:szCs w:val="30"/>
        </w:rPr>
      </w:pPr>
      <w:r>
        <w:rPr>
          <w:rFonts w:hint="eastAsia"/>
          <w:spacing w:val="-1"/>
          <w:sz w:val="30"/>
          <w:szCs w:val="30"/>
        </w:rPr>
        <w:t>Thus in 1 Cor. 12 Paul, after having in the ninth verse designated certain gifts by the term Spirits, yet straightway, verse eleventh, refers all to one Spirit, the distributor of those gifts, as to a real person.</w:t>
      </w:r>
    </w:p>
    <w:p w14:paraId="4C25B04A">
      <w:pPr>
        <w:pStyle w:val="3"/>
        <w:spacing w:before="306" w:line="250" w:lineRule="auto"/>
        <w:ind w:left="5" w:right="5" w:firstLine="2"/>
        <w:jc w:val="both"/>
        <w:rPr>
          <w:rFonts w:hint="eastAsia"/>
          <w:spacing w:val="-1"/>
          <w:sz w:val="30"/>
          <w:szCs w:val="30"/>
        </w:rPr>
      </w:pPr>
    </w:p>
    <w:p w14:paraId="29003665">
      <w:pPr>
        <w:pStyle w:val="3"/>
        <w:spacing w:before="306" w:line="250" w:lineRule="auto"/>
        <w:ind w:left="5" w:right="5" w:firstLine="2"/>
        <w:jc w:val="both"/>
        <w:rPr>
          <w:rFonts w:hint="eastAsia"/>
          <w:spacing w:val="-1"/>
          <w:sz w:val="30"/>
          <w:szCs w:val="30"/>
        </w:rPr>
      </w:pPr>
      <w:r>
        <w:rPr>
          <w:rFonts w:hint="eastAsia"/>
          <w:spacing w:val="-1"/>
          <w:sz w:val="30"/>
          <w:szCs w:val="30"/>
        </w:rPr>
        <w:t>因此在哥林多前书12章，保罗在第九节用“诸灵（Spirits）”一词指代某些恩赐之后，紧接着在第十一节将所有都归于一位圣灵，那些恩赐的分发者，如同归于一个真实的位格（person）。</w:t>
      </w:r>
    </w:p>
    <w:p w14:paraId="77F3782E">
      <w:pPr>
        <w:pStyle w:val="3"/>
        <w:spacing w:before="306" w:line="250" w:lineRule="auto"/>
        <w:ind w:left="5" w:right="5" w:firstLine="2"/>
        <w:jc w:val="both"/>
        <w:rPr>
          <w:rFonts w:hint="eastAsia"/>
          <w:spacing w:val="-1"/>
          <w:sz w:val="30"/>
          <w:szCs w:val="30"/>
        </w:rPr>
      </w:pPr>
    </w:p>
    <w:p w14:paraId="7470850E">
      <w:pPr>
        <w:pStyle w:val="3"/>
        <w:spacing w:before="306" w:line="250" w:lineRule="auto"/>
        <w:ind w:left="5" w:right="5" w:firstLine="2"/>
        <w:jc w:val="both"/>
        <w:rPr>
          <w:rFonts w:hint="eastAsia"/>
          <w:spacing w:val="-1"/>
          <w:sz w:val="30"/>
          <w:szCs w:val="30"/>
        </w:rPr>
      </w:pPr>
      <w:r>
        <w:rPr>
          <w:rFonts w:hint="eastAsia"/>
          <w:spacing w:val="-1"/>
          <w:sz w:val="30"/>
          <w:szCs w:val="30"/>
        </w:rPr>
        <w:t>Nor, as I apprehend, will our antagonists ever be able to show, that operations of the kind mentioned in the places to which we have referred, as catching away a man;—saying, Separate me men for the work whereunto I have called them; and interceding for one,—are not characteristical of persons.</w:t>
      </w:r>
    </w:p>
    <w:p w14:paraId="2616707B">
      <w:pPr>
        <w:pStyle w:val="3"/>
        <w:spacing w:before="306" w:line="250" w:lineRule="auto"/>
        <w:ind w:left="5" w:right="5" w:firstLine="2"/>
        <w:jc w:val="both"/>
        <w:rPr>
          <w:rFonts w:hint="eastAsia"/>
          <w:spacing w:val="-1"/>
          <w:sz w:val="30"/>
          <w:szCs w:val="30"/>
        </w:rPr>
      </w:pPr>
    </w:p>
    <w:p w14:paraId="2907F287">
      <w:pPr>
        <w:pStyle w:val="3"/>
        <w:spacing w:before="306" w:line="250" w:lineRule="auto"/>
        <w:ind w:left="5" w:right="5" w:firstLine="2"/>
        <w:jc w:val="both"/>
        <w:rPr>
          <w:rFonts w:hint="eastAsia"/>
          <w:spacing w:val="-1"/>
          <w:sz w:val="30"/>
          <w:szCs w:val="30"/>
        </w:rPr>
      </w:pPr>
      <w:r>
        <w:rPr>
          <w:rFonts w:hint="eastAsia"/>
          <w:spacing w:val="-1"/>
          <w:sz w:val="30"/>
          <w:szCs w:val="30"/>
        </w:rPr>
        <w:t>而且，据我理解，我们的反对者永远无法证明，我们所引用的地方提到的那种运作，如提走一个人；m——说，为我分派人去做我召他们所做的工；n 并为某人代求，o——并非位格（persons）的特征。</w:t>
      </w:r>
    </w:p>
    <w:p w14:paraId="0D276D41">
      <w:pPr>
        <w:pStyle w:val="3"/>
        <w:spacing w:before="306" w:line="250" w:lineRule="auto"/>
        <w:ind w:left="5" w:right="5" w:firstLine="2"/>
        <w:jc w:val="both"/>
        <w:rPr>
          <w:rFonts w:hint="eastAsia"/>
          <w:spacing w:val="-1"/>
          <w:sz w:val="30"/>
          <w:szCs w:val="30"/>
        </w:rPr>
      </w:pPr>
    </w:p>
    <w:p w14:paraId="198C07C9">
      <w:pPr>
        <w:pStyle w:val="3"/>
        <w:spacing w:before="306" w:line="250" w:lineRule="auto"/>
        <w:ind w:left="5" w:right="5" w:firstLine="2"/>
        <w:jc w:val="both"/>
        <w:rPr>
          <w:rFonts w:hint="eastAsia"/>
          <w:spacing w:val="-1"/>
          <w:sz w:val="30"/>
          <w:szCs w:val="30"/>
        </w:rPr>
      </w:pPr>
      <w:r>
        <w:rPr>
          <w:rFonts w:hint="eastAsia"/>
          <w:spacing w:val="-1"/>
          <w:sz w:val="30"/>
          <w:szCs w:val="30"/>
        </w:rPr>
        <w:t>X. 4thly, From his being joined in the same place and order with persons, without any mark of difference.</w:t>
      </w:r>
    </w:p>
    <w:p w14:paraId="547590CE">
      <w:pPr>
        <w:pStyle w:val="3"/>
        <w:spacing w:before="306" w:line="250" w:lineRule="auto"/>
        <w:ind w:left="5" w:right="5" w:firstLine="2"/>
        <w:jc w:val="both"/>
        <w:rPr>
          <w:rFonts w:hint="eastAsia"/>
          <w:spacing w:val="-1"/>
          <w:sz w:val="30"/>
          <w:szCs w:val="30"/>
        </w:rPr>
      </w:pPr>
    </w:p>
    <w:p w14:paraId="566D3131">
      <w:pPr>
        <w:pStyle w:val="3"/>
        <w:spacing w:before="306" w:line="250" w:lineRule="auto"/>
        <w:ind w:left="5" w:right="5" w:firstLine="2"/>
        <w:jc w:val="both"/>
        <w:rPr>
          <w:rFonts w:hint="eastAsia"/>
          <w:spacing w:val="-1"/>
          <w:sz w:val="30"/>
          <w:szCs w:val="30"/>
        </w:rPr>
      </w:pPr>
      <w:r>
        <w:rPr>
          <w:rFonts w:hint="eastAsia"/>
          <w:spacing w:val="-1"/>
          <w:sz w:val="30"/>
          <w:szCs w:val="30"/>
        </w:rPr>
        <w:t>X. 第四，从祂与位格（persons）在同一位置和次序上相连，没有任何区别标记。</w:t>
      </w:r>
    </w:p>
    <w:p w14:paraId="710D4A62">
      <w:pPr>
        <w:pStyle w:val="3"/>
        <w:spacing w:before="306" w:line="250" w:lineRule="auto"/>
        <w:ind w:left="5" w:right="5" w:firstLine="2"/>
        <w:jc w:val="both"/>
        <w:rPr>
          <w:rFonts w:hint="eastAsia"/>
          <w:spacing w:val="-1"/>
          <w:sz w:val="30"/>
          <w:szCs w:val="30"/>
        </w:rPr>
      </w:pPr>
    </w:p>
    <w:p w14:paraId="4C006F51">
      <w:pPr>
        <w:pStyle w:val="3"/>
        <w:spacing w:before="306" w:line="250" w:lineRule="auto"/>
        <w:ind w:left="5" w:right="5" w:firstLine="2"/>
        <w:jc w:val="both"/>
        <w:rPr>
          <w:rFonts w:hint="eastAsia"/>
          <w:spacing w:val="-1"/>
          <w:sz w:val="30"/>
          <w:szCs w:val="30"/>
        </w:rPr>
      </w:pPr>
      <w:r>
        <w:rPr>
          <w:rFonts w:hint="eastAsia"/>
          <w:spacing w:val="-1"/>
          <w:sz w:val="30"/>
          <w:szCs w:val="30"/>
        </w:rPr>
        <w:t>Thus in Mat. 28:19. the Apostles are enjoined to baptize in the name of the Holy Ghost, no less than of the Father and the Son.</w:t>
      </w:r>
    </w:p>
    <w:p w14:paraId="5D704314">
      <w:pPr>
        <w:pStyle w:val="3"/>
        <w:spacing w:before="306" w:line="250" w:lineRule="auto"/>
        <w:ind w:left="5" w:right="5" w:firstLine="2"/>
        <w:jc w:val="both"/>
        <w:rPr>
          <w:rFonts w:hint="eastAsia"/>
          <w:spacing w:val="-1"/>
          <w:sz w:val="30"/>
          <w:szCs w:val="30"/>
        </w:rPr>
      </w:pPr>
    </w:p>
    <w:p w14:paraId="63DBB654">
      <w:pPr>
        <w:pStyle w:val="3"/>
        <w:spacing w:before="306" w:line="250" w:lineRule="auto"/>
        <w:ind w:left="5" w:right="5" w:firstLine="2"/>
        <w:jc w:val="both"/>
        <w:rPr>
          <w:rFonts w:hint="eastAsia"/>
          <w:spacing w:val="-1"/>
          <w:sz w:val="30"/>
          <w:szCs w:val="30"/>
        </w:rPr>
      </w:pPr>
      <w:r>
        <w:rPr>
          <w:rFonts w:hint="eastAsia"/>
          <w:spacing w:val="-1"/>
          <w:sz w:val="30"/>
          <w:szCs w:val="30"/>
        </w:rPr>
        <w:t>因此在马太福音28章19节，使徒被吩咐奉圣灵的名施洗，不亚于奉父和子的名。</w:t>
      </w:r>
    </w:p>
    <w:p w14:paraId="06D6A21B">
      <w:pPr>
        <w:pStyle w:val="3"/>
        <w:spacing w:before="306" w:line="250" w:lineRule="auto"/>
        <w:ind w:left="5" w:right="5" w:firstLine="2"/>
        <w:jc w:val="both"/>
        <w:rPr>
          <w:rFonts w:hint="eastAsia"/>
          <w:spacing w:val="-1"/>
          <w:sz w:val="30"/>
          <w:szCs w:val="30"/>
        </w:rPr>
      </w:pPr>
    </w:p>
    <w:p w14:paraId="3251931B">
      <w:pPr>
        <w:pStyle w:val="3"/>
        <w:spacing w:before="306" w:line="250" w:lineRule="auto"/>
        <w:ind w:left="5" w:right="5" w:firstLine="2"/>
        <w:jc w:val="both"/>
        <w:rPr>
          <w:rFonts w:hint="eastAsia"/>
          <w:spacing w:val="-1"/>
          <w:sz w:val="30"/>
          <w:szCs w:val="30"/>
        </w:rPr>
      </w:pPr>
      <w:r>
        <w:rPr>
          <w:rFonts w:hint="eastAsia"/>
          <w:spacing w:val="-1"/>
          <w:sz w:val="30"/>
          <w:szCs w:val="30"/>
        </w:rPr>
        <w:t>Now what is it to perform a deed in the name of any one, but to do it by his authority and command?</w:t>
      </w:r>
    </w:p>
    <w:p w14:paraId="581B936C">
      <w:pPr>
        <w:pStyle w:val="3"/>
        <w:spacing w:before="306" w:line="250" w:lineRule="auto"/>
        <w:ind w:left="5" w:right="5" w:firstLine="2"/>
        <w:jc w:val="both"/>
        <w:rPr>
          <w:rFonts w:hint="eastAsia"/>
          <w:spacing w:val="-1"/>
          <w:sz w:val="30"/>
          <w:szCs w:val="30"/>
        </w:rPr>
      </w:pPr>
    </w:p>
    <w:p w14:paraId="4A3D0D06">
      <w:pPr>
        <w:pStyle w:val="3"/>
        <w:spacing w:before="306" w:line="250" w:lineRule="auto"/>
        <w:ind w:left="5" w:right="5" w:firstLine="2"/>
        <w:jc w:val="both"/>
        <w:rPr>
          <w:rFonts w:hint="eastAsia"/>
          <w:spacing w:val="-1"/>
          <w:sz w:val="30"/>
          <w:szCs w:val="30"/>
        </w:rPr>
      </w:pPr>
      <w:r>
        <w:rPr>
          <w:rFonts w:hint="eastAsia"/>
          <w:spacing w:val="-1"/>
          <w:sz w:val="30"/>
          <w:szCs w:val="30"/>
        </w:rPr>
        <w:t>现在，奉任何人的名行事，除了藉着祂的权柄和命令去做之外，还有什么呢？</w:t>
      </w:r>
    </w:p>
    <w:p w14:paraId="34822BEA">
      <w:pPr>
        <w:pStyle w:val="3"/>
        <w:spacing w:before="306" w:line="250" w:lineRule="auto"/>
        <w:ind w:left="5" w:right="5" w:firstLine="2"/>
        <w:jc w:val="both"/>
        <w:rPr>
          <w:rFonts w:hint="eastAsia"/>
          <w:spacing w:val="-1"/>
          <w:sz w:val="30"/>
          <w:szCs w:val="30"/>
        </w:rPr>
      </w:pPr>
    </w:p>
    <w:p w14:paraId="057D6924">
      <w:pPr>
        <w:pStyle w:val="3"/>
        <w:spacing w:before="306" w:line="250" w:lineRule="auto"/>
        <w:ind w:left="5" w:right="5" w:firstLine="2"/>
        <w:jc w:val="both"/>
        <w:rPr>
          <w:rFonts w:hint="eastAsia"/>
          <w:spacing w:val="-1"/>
          <w:sz w:val="30"/>
          <w:szCs w:val="30"/>
        </w:rPr>
      </w:pPr>
      <w:r>
        <w:rPr>
          <w:rFonts w:hint="eastAsia"/>
          <w:spacing w:val="-1"/>
          <w:sz w:val="30"/>
          <w:szCs w:val="30"/>
        </w:rPr>
        <w:t>The authority, too, of these three is here propounded as equal, or rather as one.</w:t>
      </w:r>
    </w:p>
    <w:p w14:paraId="2F94C9C9">
      <w:pPr>
        <w:pStyle w:val="3"/>
        <w:spacing w:before="306" w:line="250" w:lineRule="auto"/>
        <w:ind w:left="5" w:right="5" w:firstLine="2"/>
        <w:jc w:val="both"/>
        <w:rPr>
          <w:rFonts w:hint="eastAsia"/>
          <w:spacing w:val="-1"/>
          <w:sz w:val="30"/>
          <w:szCs w:val="30"/>
        </w:rPr>
      </w:pPr>
    </w:p>
    <w:p w14:paraId="26CF3750">
      <w:pPr>
        <w:pStyle w:val="3"/>
        <w:spacing w:before="306" w:line="250" w:lineRule="auto"/>
        <w:ind w:left="5" w:right="5" w:firstLine="2"/>
        <w:jc w:val="both"/>
        <w:rPr>
          <w:rFonts w:hint="eastAsia"/>
          <w:spacing w:val="-1"/>
          <w:sz w:val="30"/>
          <w:szCs w:val="30"/>
        </w:rPr>
      </w:pPr>
      <w:r>
        <w:rPr>
          <w:rFonts w:hint="eastAsia"/>
          <w:spacing w:val="-1"/>
          <w:sz w:val="30"/>
          <w:szCs w:val="30"/>
        </w:rPr>
        <w:t>而且，这三位的权柄在此被提出为同等的，或者更确切地说，是一位。</w:t>
      </w:r>
    </w:p>
    <w:p w14:paraId="49020296">
      <w:pPr>
        <w:pStyle w:val="3"/>
        <w:spacing w:before="306" w:line="250" w:lineRule="auto"/>
        <w:ind w:left="5" w:right="5" w:firstLine="2"/>
        <w:jc w:val="both"/>
        <w:rPr>
          <w:rFonts w:hint="eastAsia"/>
          <w:spacing w:val="-1"/>
          <w:sz w:val="30"/>
          <w:szCs w:val="30"/>
        </w:rPr>
      </w:pPr>
    </w:p>
    <w:p w14:paraId="0B894207">
      <w:pPr>
        <w:pStyle w:val="3"/>
        <w:spacing w:before="306" w:line="250" w:lineRule="auto"/>
        <w:ind w:left="5" w:right="5" w:firstLine="2"/>
        <w:jc w:val="both"/>
        <w:rPr>
          <w:rFonts w:hint="eastAsia"/>
          <w:spacing w:val="-1"/>
          <w:sz w:val="30"/>
          <w:szCs w:val="30"/>
        </w:rPr>
      </w:pPr>
      <w:r>
        <w:rPr>
          <w:rFonts w:hint="eastAsia"/>
          <w:spacing w:val="-1"/>
          <w:sz w:val="30"/>
          <w:szCs w:val="30"/>
        </w:rPr>
        <w:t>As therefore the Father and the Son are, by this expression, declared to be the authors of baptism, the Holy Sprit is in the same manner designated the author of that institution.</w:t>
      </w:r>
    </w:p>
    <w:p w14:paraId="35B7D4E8">
      <w:pPr>
        <w:pStyle w:val="3"/>
        <w:spacing w:before="306" w:line="250" w:lineRule="auto"/>
        <w:ind w:left="5" w:right="5" w:firstLine="2"/>
        <w:jc w:val="both"/>
        <w:rPr>
          <w:rFonts w:hint="eastAsia"/>
          <w:spacing w:val="-1"/>
          <w:sz w:val="30"/>
          <w:szCs w:val="30"/>
        </w:rPr>
      </w:pPr>
    </w:p>
    <w:p w14:paraId="46F24B65">
      <w:pPr>
        <w:pStyle w:val="3"/>
        <w:spacing w:before="306" w:line="250" w:lineRule="auto"/>
        <w:ind w:left="5" w:right="5" w:firstLine="2"/>
        <w:jc w:val="both"/>
        <w:rPr>
          <w:rFonts w:hint="eastAsia"/>
          <w:spacing w:val="-1"/>
          <w:sz w:val="30"/>
          <w:szCs w:val="30"/>
        </w:rPr>
      </w:pPr>
      <w:r>
        <w:rPr>
          <w:rFonts w:hint="eastAsia"/>
          <w:spacing w:val="-1"/>
          <w:sz w:val="30"/>
          <w:szCs w:val="30"/>
        </w:rPr>
        <w:t>因此，正如父和子藉着这个表达被宣告为洗礼的创始者，圣灵也以同样的方式被指定为那制度（institution）的创始者。</w:t>
      </w:r>
    </w:p>
    <w:p w14:paraId="4AEFABD8">
      <w:pPr>
        <w:pStyle w:val="3"/>
        <w:spacing w:before="306" w:line="250" w:lineRule="auto"/>
        <w:ind w:left="5" w:right="5" w:firstLine="2"/>
        <w:jc w:val="both"/>
        <w:rPr>
          <w:rFonts w:hint="eastAsia"/>
          <w:spacing w:val="-1"/>
          <w:sz w:val="30"/>
          <w:szCs w:val="30"/>
        </w:rPr>
      </w:pPr>
    </w:p>
    <w:p w14:paraId="4E6C49FC">
      <w:pPr>
        <w:pStyle w:val="3"/>
        <w:spacing w:before="306" w:line="250" w:lineRule="auto"/>
        <w:ind w:left="5" w:right="5" w:firstLine="2"/>
        <w:jc w:val="both"/>
        <w:rPr>
          <w:rFonts w:hint="eastAsia"/>
          <w:spacing w:val="-1"/>
          <w:sz w:val="30"/>
          <w:szCs w:val="30"/>
        </w:rPr>
      </w:pPr>
      <w:r>
        <w:rPr>
          <w:rFonts w:hint="eastAsia"/>
          <w:spacing w:val="-1"/>
          <w:sz w:val="30"/>
          <w:szCs w:val="30"/>
        </w:rPr>
        <w:t>But if he were not a person, how could the ordinance of baptism be ascribed to him?</w:t>
      </w:r>
    </w:p>
    <w:p w14:paraId="6590F8A1">
      <w:pPr>
        <w:pStyle w:val="3"/>
        <w:spacing w:before="306" w:line="250" w:lineRule="auto"/>
        <w:ind w:left="5" w:right="5" w:firstLine="2"/>
        <w:jc w:val="both"/>
        <w:rPr>
          <w:rFonts w:hint="eastAsia"/>
          <w:spacing w:val="-1"/>
          <w:sz w:val="30"/>
          <w:szCs w:val="30"/>
        </w:rPr>
      </w:pPr>
    </w:p>
    <w:p w14:paraId="678D9378">
      <w:pPr>
        <w:pStyle w:val="3"/>
        <w:spacing w:before="306" w:line="250" w:lineRule="auto"/>
        <w:ind w:left="5" w:right="5" w:firstLine="2"/>
        <w:jc w:val="both"/>
        <w:rPr>
          <w:rFonts w:hint="eastAsia"/>
          <w:spacing w:val="-1"/>
          <w:sz w:val="30"/>
          <w:szCs w:val="30"/>
        </w:rPr>
      </w:pPr>
      <w:r>
        <w:rPr>
          <w:rFonts w:hint="eastAsia"/>
          <w:spacing w:val="-1"/>
          <w:sz w:val="30"/>
          <w:szCs w:val="30"/>
        </w:rPr>
        <w:t>但如果祂不是一个位格（person），洗礼的条例（ordinance）怎能归于祂呢？</w:t>
      </w:r>
    </w:p>
    <w:p w14:paraId="41CE99EC">
      <w:pPr>
        <w:pStyle w:val="3"/>
        <w:spacing w:before="306" w:line="250" w:lineRule="auto"/>
        <w:ind w:left="5" w:right="5" w:firstLine="2"/>
        <w:jc w:val="both"/>
        <w:rPr>
          <w:rFonts w:hint="eastAsia"/>
          <w:spacing w:val="-1"/>
          <w:sz w:val="30"/>
          <w:szCs w:val="30"/>
        </w:rPr>
      </w:pPr>
    </w:p>
    <w:p w14:paraId="2BEDBC04">
      <w:pPr>
        <w:pStyle w:val="3"/>
        <w:spacing w:before="306" w:line="250" w:lineRule="auto"/>
        <w:ind w:left="5" w:right="5" w:firstLine="2"/>
        <w:jc w:val="both"/>
        <w:rPr>
          <w:rFonts w:hint="eastAsia"/>
          <w:spacing w:val="-1"/>
          <w:sz w:val="30"/>
          <w:szCs w:val="30"/>
        </w:rPr>
      </w:pPr>
      <w:r>
        <w:rPr>
          <w:rFonts w:hint="eastAsia"/>
          <w:spacing w:val="-1"/>
          <w:sz w:val="30"/>
          <w:szCs w:val="30"/>
        </w:rPr>
        <w:t>Objectors indeed allege, that things which are not persons, are connected with persons in the same sentence, as in the passage where Paul commends the Church "to God, and to the word of his grace," that is, the Gospel.</w:t>
      </w:r>
    </w:p>
    <w:p w14:paraId="71408726">
      <w:pPr>
        <w:pStyle w:val="3"/>
        <w:spacing w:before="306" w:line="250" w:lineRule="auto"/>
        <w:ind w:left="5" w:right="5" w:firstLine="2"/>
        <w:jc w:val="both"/>
        <w:rPr>
          <w:rFonts w:hint="eastAsia"/>
          <w:spacing w:val="-1"/>
          <w:sz w:val="30"/>
          <w:szCs w:val="30"/>
        </w:rPr>
      </w:pPr>
    </w:p>
    <w:p w14:paraId="7A099821">
      <w:pPr>
        <w:pStyle w:val="3"/>
        <w:spacing w:before="306" w:line="250" w:lineRule="auto"/>
        <w:ind w:left="5" w:right="5" w:firstLine="2"/>
        <w:jc w:val="both"/>
        <w:rPr>
          <w:rFonts w:hint="eastAsia"/>
          <w:spacing w:val="-1"/>
          <w:sz w:val="30"/>
          <w:szCs w:val="30"/>
        </w:rPr>
      </w:pPr>
      <w:r>
        <w:rPr>
          <w:rFonts w:hint="eastAsia"/>
          <w:spacing w:val="-1"/>
          <w:sz w:val="30"/>
          <w:szCs w:val="30"/>
        </w:rPr>
        <w:t>反对者确实声称，非位格（persons）的事物在同一句话中与位格（persons）相连，例如保罗将教会交托“神和祂恩惠的道”，p 即福音的那段经文。</w:t>
      </w:r>
    </w:p>
    <w:p w14:paraId="5AD5C0D6">
      <w:pPr>
        <w:pStyle w:val="3"/>
        <w:spacing w:before="306" w:line="250" w:lineRule="auto"/>
        <w:ind w:left="5" w:right="5" w:firstLine="2"/>
        <w:jc w:val="both"/>
        <w:rPr>
          <w:rFonts w:hint="eastAsia"/>
          <w:spacing w:val="-1"/>
          <w:sz w:val="30"/>
          <w:szCs w:val="30"/>
        </w:rPr>
      </w:pPr>
    </w:p>
    <w:p w14:paraId="571AAD4B">
      <w:pPr>
        <w:pStyle w:val="3"/>
        <w:spacing w:before="306" w:line="250" w:lineRule="auto"/>
        <w:ind w:left="5" w:right="5" w:firstLine="2"/>
        <w:jc w:val="both"/>
        <w:rPr>
          <w:rFonts w:hint="eastAsia"/>
          <w:spacing w:val="-1"/>
          <w:sz w:val="30"/>
          <w:szCs w:val="30"/>
        </w:rPr>
      </w:pPr>
      <w:r>
        <w:rPr>
          <w:rFonts w:hint="eastAsia"/>
          <w:spacing w:val="-1"/>
          <w:sz w:val="30"/>
          <w:szCs w:val="30"/>
        </w:rPr>
        <w:t>They add, that even the names of what are not persons, are joined to the name of a person;—"I will write upon him the name of my God, and the name of the city of my God."m</w:t>
      </w:r>
    </w:p>
    <w:p w14:paraId="61E494BA">
      <w:pPr>
        <w:pStyle w:val="3"/>
        <w:spacing w:before="306" w:line="250" w:lineRule="auto"/>
        <w:ind w:left="5" w:right="5" w:firstLine="2"/>
        <w:jc w:val="both"/>
        <w:rPr>
          <w:rFonts w:hint="eastAsia"/>
          <w:spacing w:val="-1"/>
          <w:sz w:val="30"/>
          <w:szCs w:val="30"/>
        </w:rPr>
      </w:pPr>
    </w:p>
    <w:p w14:paraId="6ECD3D21">
      <w:pPr>
        <w:pStyle w:val="3"/>
        <w:spacing w:before="306" w:line="250" w:lineRule="auto"/>
        <w:ind w:left="5" w:right="5" w:firstLine="2"/>
        <w:jc w:val="both"/>
        <w:rPr>
          <w:rFonts w:hint="eastAsia"/>
          <w:spacing w:val="-1"/>
          <w:sz w:val="30"/>
          <w:szCs w:val="30"/>
        </w:rPr>
      </w:pPr>
      <w:r>
        <w:rPr>
          <w:rFonts w:hint="eastAsia"/>
          <w:spacing w:val="-1"/>
          <w:sz w:val="30"/>
          <w:szCs w:val="30"/>
        </w:rPr>
        <w:t>他们补充说，甚至非位格（persons）之物的名字，也与位格（person）的名字相连；——“我要将我神的名，和我神城的名……写在他上面。”m</w:t>
      </w:r>
    </w:p>
    <w:p w14:paraId="3AD3B98F">
      <w:pPr>
        <w:pStyle w:val="3"/>
        <w:spacing w:before="306" w:line="250" w:lineRule="auto"/>
        <w:ind w:left="5" w:right="5" w:firstLine="2"/>
        <w:jc w:val="both"/>
        <w:rPr>
          <w:rFonts w:hint="eastAsia"/>
          <w:spacing w:val="-1"/>
          <w:sz w:val="30"/>
          <w:szCs w:val="30"/>
        </w:rPr>
      </w:pPr>
    </w:p>
    <w:p w14:paraId="5940D304">
      <w:pPr>
        <w:pStyle w:val="3"/>
        <w:spacing w:before="306" w:line="250" w:lineRule="auto"/>
        <w:ind w:left="5" w:right="5" w:firstLine="2"/>
        <w:jc w:val="both"/>
        <w:rPr>
          <w:rFonts w:hint="eastAsia"/>
          <w:spacing w:val="-1"/>
          <w:sz w:val="30"/>
          <w:szCs w:val="30"/>
        </w:rPr>
      </w:pPr>
      <w:r>
        <w:rPr>
          <w:rFonts w:hint="eastAsia"/>
          <w:spacing w:val="-1"/>
          <w:sz w:val="30"/>
          <w:szCs w:val="30"/>
        </w:rPr>
        <w:t>But we reply, 1. Nowhere is any thing said to be done in the name of that which is not a person.</w:t>
      </w:r>
    </w:p>
    <w:p w14:paraId="42E8EF6B">
      <w:pPr>
        <w:pStyle w:val="3"/>
        <w:spacing w:before="306" w:line="250" w:lineRule="auto"/>
        <w:ind w:left="5" w:right="5" w:firstLine="2"/>
        <w:jc w:val="both"/>
        <w:rPr>
          <w:rFonts w:hint="eastAsia"/>
          <w:spacing w:val="-1"/>
          <w:sz w:val="30"/>
          <w:szCs w:val="30"/>
        </w:rPr>
      </w:pPr>
    </w:p>
    <w:p w14:paraId="3F5AD2A9">
      <w:pPr>
        <w:pStyle w:val="3"/>
        <w:spacing w:before="306" w:line="250" w:lineRule="auto"/>
        <w:ind w:left="5" w:right="5" w:firstLine="2"/>
        <w:jc w:val="both"/>
        <w:rPr>
          <w:rFonts w:hint="eastAsia"/>
          <w:spacing w:val="-1"/>
          <w:sz w:val="30"/>
          <w:szCs w:val="30"/>
        </w:rPr>
      </w:pPr>
      <w:r>
        <w:rPr>
          <w:rFonts w:hint="eastAsia"/>
          <w:spacing w:val="-1"/>
          <w:sz w:val="30"/>
          <w:szCs w:val="30"/>
        </w:rPr>
        <w:t>但我们回答，1. 从未有任何事被说成是奉非位格（person）之物的名而做的。</w:t>
      </w:r>
    </w:p>
    <w:p w14:paraId="5A3B4719">
      <w:pPr>
        <w:pStyle w:val="3"/>
        <w:spacing w:before="306" w:line="250" w:lineRule="auto"/>
        <w:ind w:left="5" w:right="5" w:firstLine="2"/>
        <w:jc w:val="both"/>
        <w:rPr>
          <w:rFonts w:hint="eastAsia"/>
          <w:spacing w:val="-1"/>
          <w:sz w:val="30"/>
          <w:szCs w:val="30"/>
        </w:rPr>
      </w:pPr>
    </w:p>
    <w:p w14:paraId="7DD92D2D">
      <w:pPr>
        <w:pStyle w:val="3"/>
        <w:spacing w:before="306" w:line="250" w:lineRule="auto"/>
        <w:ind w:left="5" w:right="5" w:firstLine="2"/>
        <w:jc w:val="both"/>
        <w:rPr>
          <w:rFonts w:hint="eastAsia"/>
          <w:spacing w:val="-1"/>
          <w:sz w:val="30"/>
          <w:szCs w:val="30"/>
        </w:rPr>
      </w:pPr>
      <w:r>
        <w:rPr>
          <w:rFonts w:hint="eastAsia"/>
          <w:spacing w:val="-1"/>
          <w:sz w:val="30"/>
          <w:szCs w:val="30"/>
        </w:rPr>
        <w:t>2. Although "the word of his grace" elsewhere signifies the Gospel, it doth not necessarily follow, that the expression has the same meaning in Acts 20:32.</w:t>
      </w:r>
    </w:p>
    <w:p w14:paraId="528C96F3">
      <w:pPr>
        <w:pStyle w:val="3"/>
        <w:spacing w:before="306" w:line="250" w:lineRule="auto"/>
        <w:ind w:left="5" w:right="5" w:firstLine="2"/>
        <w:jc w:val="both"/>
        <w:rPr>
          <w:rFonts w:hint="eastAsia"/>
          <w:spacing w:val="-1"/>
          <w:sz w:val="30"/>
          <w:szCs w:val="30"/>
        </w:rPr>
      </w:pPr>
    </w:p>
    <w:p w14:paraId="462E2A4B">
      <w:pPr>
        <w:pStyle w:val="3"/>
        <w:spacing w:before="306" w:line="250" w:lineRule="auto"/>
        <w:ind w:left="5" w:right="5" w:firstLine="2"/>
        <w:jc w:val="both"/>
        <w:rPr>
          <w:rFonts w:hint="eastAsia"/>
          <w:spacing w:val="-1"/>
          <w:sz w:val="30"/>
          <w:szCs w:val="30"/>
        </w:rPr>
      </w:pPr>
      <w:r>
        <w:rPr>
          <w:rFonts w:hint="eastAsia"/>
          <w:spacing w:val="-1"/>
          <w:sz w:val="30"/>
          <w:szCs w:val="30"/>
        </w:rPr>
        <w:t>2. 虽然“祂恩惠的道”在别处表示福音，但这并不必然意味着这个表达在使徒行传20章32节具有相同的含义。</w:t>
      </w:r>
    </w:p>
    <w:p w14:paraId="1785166C">
      <w:pPr>
        <w:pStyle w:val="3"/>
        <w:spacing w:before="306" w:line="250" w:lineRule="auto"/>
        <w:ind w:left="5" w:right="5" w:firstLine="2"/>
        <w:jc w:val="both"/>
        <w:rPr>
          <w:rFonts w:hint="eastAsia"/>
          <w:spacing w:val="-1"/>
          <w:sz w:val="30"/>
          <w:szCs w:val="30"/>
        </w:rPr>
      </w:pPr>
    </w:p>
    <w:p w14:paraId="03193C61">
      <w:pPr>
        <w:pStyle w:val="3"/>
        <w:spacing w:before="306" w:line="250" w:lineRule="auto"/>
        <w:ind w:left="5" w:right="5" w:firstLine="2"/>
        <w:jc w:val="both"/>
        <w:rPr>
          <w:rFonts w:hint="eastAsia"/>
          <w:spacing w:val="-1"/>
          <w:sz w:val="30"/>
          <w:szCs w:val="30"/>
        </w:rPr>
      </w:pPr>
      <w:r>
        <w:rPr>
          <w:rFonts w:hint="eastAsia"/>
          <w:spacing w:val="-1"/>
          <w:sz w:val="30"/>
          <w:szCs w:val="30"/>
        </w:rPr>
        <w:t>The signification of words often varies according to the variety of circumstances, and the diversified exigencies of the subject.</w:t>
      </w:r>
    </w:p>
    <w:p w14:paraId="09C42E7A">
      <w:pPr>
        <w:pStyle w:val="3"/>
        <w:spacing w:before="306" w:line="250" w:lineRule="auto"/>
        <w:ind w:left="5" w:right="5" w:firstLine="2"/>
        <w:jc w:val="both"/>
        <w:rPr>
          <w:rFonts w:hint="eastAsia"/>
          <w:spacing w:val="-1"/>
          <w:sz w:val="30"/>
          <w:szCs w:val="30"/>
        </w:rPr>
      </w:pPr>
    </w:p>
    <w:p w14:paraId="06EDA4A5">
      <w:pPr>
        <w:pStyle w:val="3"/>
        <w:spacing w:before="306" w:line="250" w:lineRule="auto"/>
        <w:ind w:left="5" w:right="5" w:firstLine="2"/>
        <w:jc w:val="both"/>
        <w:rPr>
          <w:rFonts w:hint="eastAsia"/>
          <w:spacing w:val="-1"/>
          <w:sz w:val="30"/>
          <w:szCs w:val="30"/>
        </w:rPr>
      </w:pPr>
      <w:r>
        <w:rPr>
          <w:rFonts w:hint="eastAsia"/>
          <w:spacing w:val="-1"/>
          <w:sz w:val="30"/>
          <w:szCs w:val="30"/>
        </w:rPr>
        <w:t>词语的含义常常根据情况的多样性，以及主题的不同需要而变化。</w:t>
      </w:r>
    </w:p>
    <w:p w14:paraId="1E8257B2">
      <w:pPr>
        <w:pStyle w:val="3"/>
        <w:spacing w:before="306" w:line="250" w:lineRule="auto"/>
        <w:ind w:left="5" w:right="5" w:firstLine="2"/>
        <w:jc w:val="both"/>
        <w:rPr>
          <w:rFonts w:hint="eastAsia"/>
          <w:spacing w:val="-1"/>
          <w:sz w:val="30"/>
          <w:szCs w:val="30"/>
        </w:rPr>
      </w:pPr>
    </w:p>
    <w:p w14:paraId="03997695">
      <w:pPr>
        <w:pStyle w:val="3"/>
        <w:spacing w:before="306" w:line="250" w:lineRule="auto"/>
        <w:ind w:left="5" w:right="5" w:firstLine="2"/>
        <w:jc w:val="both"/>
        <w:rPr>
          <w:rFonts w:hint="eastAsia"/>
          <w:spacing w:val="-1"/>
          <w:sz w:val="30"/>
          <w:szCs w:val="30"/>
        </w:rPr>
      </w:pPr>
      <w:r>
        <w:rPr>
          <w:rFonts w:hint="eastAsia"/>
          <w:spacing w:val="-1"/>
          <w:sz w:val="30"/>
          <w:szCs w:val="30"/>
        </w:rPr>
        <w:t>We are not displeased with the observation of Francis Gomar, that the Word of the grace of God here refers to Christ, who, agreeably to the forms of instruction used by the ancient Hebrews, is in the writings of John denominated the Word; and who may be called the Word of grace from the effects which he produces, just as he is styled "the Word of life."</w:t>
      </w:r>
    </w:p>
    <w:p w14:paraId="1C94618C">
      <w:pPr>
        <w:pStyle w:val="3"/>
        <w:spacing w:before="306" w:line="250" w:lineRule="auto"/>
        <w:ind w:left="5" w:right="5" w:firstLine="2"/>
        <w:jc w:val="both"/>
        <w:rPr>
          <w:rFonts w:hint="eastAsia"/>
          <w:spacing w:val="-1"/>
          <w:sz w:val="30"/>
          <w:szCs w:val="30"/>
        </w:rPr>
      </w:pPr>
    </w:p>
    <w:p w14:paraId="66699791">
      <w:pPr>
        <w:pStyle w:val="3"/>
        <w:spacing w:before="306" w:line="250" w:lineRule="auto"/>
        <w:ind w:left="5" w:right="5" w:firstLine="2"/>
        <w:jc w:val="both"/>
        <w:rPr>
          <w:rFonts w:hint="eastAsia"/>
          <w:spacing w:val="-1"/>
          <w:sz w:val="30"/>
          <w:szCs w:val="30"/>
        </w:rPr>
      </w:pPr>
      <w:r>
        <w:rPr>
          <w:rFonts w:hint="eastAsia"/>
          <w:spacing w:val="-1"/>
          <w:sz w:val="30"/>
          <w:szCs w:val="30"/>
        </w:rPr>
        <w:t>我们不反对弗朗西斯·戈马尔（Francis Gomar）的观察，即此处神恩惠的道是指基督，祂按照古代希伯来人使用的教导形式，在约翰的著作中被称为道（Word）；并且祂可以因其所产生的效果被称为恩惠的道，正如祂被称为“生命之道”。q</w:t>
      </w:r>
    </w:p>
    <w:p w14:paraId="0ECFC4E6">
      <w:pPr>
        <w:pStyle w:val="3"/>
        <w:spacing w:before="306" w:line="250" w:lineRule="auto"/>
        <w:ind w:left="5" w:right="5" w:firstLine="2"/>
        <w:jc w:val="both"/>
        <w:rPr>
          <w:rFonts w:hint="eastAsia"/>
          <w:spacing w:val="-1"/>
          <w:sz w:val="30"/>
          <w:szCs w:val="30"/>
        </w:rPr>
      </w:pPr>
    </w:p>
    <w:p w14:paraId="7C1DE9C6">
      <w:pPr>
        <w:pStyle w:val="3"/>
        <w:spacing w:before="306" w:line="250" w:lineRule="auto"/>
        <w:ind w:left="5" w:right="5" w:firstLine="2"/>
        <w:jc w:val="both"/>
        <w:rPr>
          <w:rFonts w:hint="eastAsia"/>
          <w:spacing w:val="-1"/>
          <w:sz w:val="30"/>
          <w:szCs w:val="30"/>
        </w:rPr>
      </w:pPr>
      <w:r>
        <w:rPr>
          <w:rFonts w:hint="eastAsia"/>
          <w:spacing w:val="-1"/>
          <w:sz w:val="30"/>
          <w:szCs w:val="30"/>
        </w:rPr>
        <w:t>In the same manner, he adds, Peter speaks of "the God of all grace,"o and Paul of "the Spirit of grace."</w:t>
      </w:r>
    </w:p>
    <w:p w14:paraId="462B15A4">
      <w:pPr>
        <w:pStyle w:val="3"/>
        <w:spacing w:before="306" w:line="250" w:lineRule="auto"/>
        <w:ind w:left="5" w:right="5" w:firstLine="2"/>
        <w:jc w:val="both"/>
        <w:rPr>
          <w:rFonts w:hint="eastAsia"/>
          <w:spacing w:val="-1"/>
          <w:sz w:val="30"/>
          <w:szCs w:val="30"/>
        </w:rPr>
      </w:pPr>
    </w:p>
    <w:p w14:paraId="0CEFA47A">
      <w:pPr>
        <w:pStyle w:val="3"/>
        <w:spacing w:before="306" w:line="250" w:lineRule="auto"/>
        <w:ind w:left="5" w:right="5" w:firstLine="2"/>
        <w:jc w:val="both"/>
        <w:rPr>
          <w:rFonts w:hint="eastAsia"/>
          <w:spacing w:val="-1"/>
          <w:sz w:val="30"/>
          <w:szCs w:val="30"/>
        </w:rPr>
      </w:pPr>
      <w:r>
        <w:rPr>
          <w:rFonts w:hint="eastAsia"/>
          <w:spacing w:val="-1"/>
          <w:sz w:val="30"/>
          <w:szCs w:val="30"/>
        </w:rPr>
        <w:t>他补充说，同样的方式，彼得说到“赐诸般恩典的神”，o 保罗说到“恩典的灵”。p</w:t>
      </w:r>
    </w:p>
    <w:p w14:paraId="611C1403">
      <w:pPr>
        <w:pStyle w:val="3"/>
        <w:spacing w:before="306" w:line="250" w:lineRule="auto"/>
        <w:ind w:left="5" w:right="5" w:firstLine="2"/>
        <w:jc w:val="both"/>
        <w:rPr>
          <w:rFonts w:hint="eastAsia"/>
          <w:spacing w:val="-1"/>
          <w:sz w:val="30"/>
          <w:szCs w:val="30"/>
        </w:rPr>
      </w:pPr>
    </w:p>
    <w:p w14:paraId="52D69C35">
      <w:pPr>
        <w:pStyle w:val="3"/>
        <w:spacing w:before="306" w:line="250" w:lineRule="auto"/>
        <w:ind w:left="5" w:right="5" w:firstLine="2"/>
        <w:jc w:val="both"/>
        <w:rPr>
          <w:rFonts w:hint="eastAsia"/>
          <w:spacing w:val="-1"/>
          <w:sz w:val="30"/>
          <w:szCs w:val="30"/>
        </w:rPr>
      </w:pPr>
      <w:r>
        <w:rPr>
          <w:rFonts w:hint="eastAsia"/>
          <w:spacing w:val="-1"/>
          <w:sz w:val="30"/>
          <w:szCs w:val="30"/>
        </w:rPr>
        <w:t>Christ may be called, in fine, says that writer, "the Word of the grace of God," because, as Mediator, he has obtained and announced the favour of God towards us.</w:t>
      </w:r>
    </w:p>
    <w:p w14:paraId="220AAB54">
      <w:pPr>
        <w:pStyle w:val="3"/>
        <w:spacing w:before="306" w:line="250" w:lineRule="auto"/>
        <w:ind w:left="5" w:right="5" w:firstLine="2"/>
        <w:jc w:val="both"/>
        <w:rPr>
          <w:rFonts w:hint="eastAsia"/>
          <w:spacing w:val="-1"/>
          <w:sz w:val="30"/>
          <w:szCs w:val="30"/>
        </w:rPr>
      </w:pPr>
    </w:p>
    <w:p w14:paraId="400DA5F8">
      <w:pPr>
        <w:pStyle w:val="3"/>
        <w:spacing w:before="306" w:line="250" w:lineRule="auto"/>
        <w:ind w:left="5" w:right="5" w:firstLine="2"/>
        <w:jc w:val="both"/>
        <w:rPr>
          <w:rFonts w:hint="eastAsia"/>
          <w:spacing w:val="-1"/>
          <w:sz w:val="30"/>
          <w:szCs w:val="30"/>
        </w:rPr>
      </w:pPr>
      <w:r>
        <w:rPr>
          <w:rFonts w:hint="eastAsia"/>
          <w:spacing w:val="-1"/>
          <w:sz w:val="30"/>
          <w:szCs w:val="30"/>
        </w:rPr>
        <w:t>那位作者说，总之，基督可以被称为“神恩惠的道”，因为作为中保（Mediator），祂已为我们获得并宣告了神的恩惠。</w:t>
      </w:r>
    </w:p>
    <w:p w14:paraId="06ACD34D">
      <w:pPr>
        <w:pStyle w:val="3"/>
        <w:spacing w:before="306" w:line="250" w:lineRule="auto"/>
        <w:ind w:left="5" w:right="5" w:firstLine="2"/>
        <w:jc w:val="both"/>
        <w:rPr>
          <w:rFonts w:hint="eastAsia"/>
          <w:spacing w:val="-1"/>
          <w:sz w:val="30"/>
          <w:szCs w:val="30"/>
        </w:rPr>
      </w:pPr>
    </w:p>
    <w:p w14:paraId="15195BDD">
      <w:pPr>
        <w:pStyle w:val="3"/>
        <w:spacing w:before="306" w:line="250" w:lineRule="auto"/>
        <w:ind w:left="5" w:right="5" w:firstLine="2"/>
        <w:jc w:val="both"/>
        <w:rPr>
          <w:rFonts w:hint="eastAsia"/>
          <w:spacing w:val="-1"/>
          <w:sz w:val="30"/>
          <w:szCs w:val="30"/>
        </w:rPr>
      </w:pPr>
      <w:r>
        <w:rPr>
          <w:rFonts w:hint="eastAsia"/>
          <w:spacing w:val="-1"/>
          <w:sz w:val="30"/>
          <w:szCs w:val="30"/>
        </w:rPr>
        <w:t>The propriety and concinnity of the Apostolical diction lead us thus to understand these expressions of Christ, rather than of the Gospel.</w:t>
      </w:r>
    </w:p>
    <w:p w14:paraId="03B83923">
      <w:pPr>
        <w:pStyle w:val="3"/>
        <w:spacing w:before="306" w:line="250" w:lineRule="auto"/>
        <w:ind w:left="5" w:right="5" w:firstLine="2"/>
        <w:jc w:val="both"/>
        <w:rPr>
          <w:rFonts w:hint="eastAsia"/>
          <w:spacing w:val="-1"/>
          <w:sz w:val="30"/>
          <w:szCs w:val="30"/>
        </w:rPr>
      </w:pPr>
    </w:p>
    <w:p w14:paraId="39A434A6">
      <w:pPr>
        <w:pStyle w:val="3"/>
        <w:spacing w:before="306" w:line="250" w:lineRule="auto"/>
        <w:ind w:left="5" w:right="5" w:firstLine="2"/>
        <w:jc w:val="both"/>
        <w:rPr>
          <w:rFonts w:hint="eastAsia"/>
          <w:spacing w:val="-1"/>
          <w:sz w:val="30"/>
          <w:szCs w:val="30"/>
        </w:rPr>
      </w:pPr>
      <w:r>
        <w:rPr>
          <w:rFonts w:hint="eastAsia"/>
          <w:spacing w:val="-1"/>
          <w:sz w:val="30"/>
          <w:szCs w:val="30"/>
        </w:rPr>
        <w:t>使徒措辞（Apostolical diction）的恰当性和简洁性（concinnity）引导我们如此理解这些表达是指基督，而非福音。</w:t>
      </w:r>
    </w:p>
    <w:p w14:paraId="7BC39D85">
      <w:pPr>
        <w:pStyle w:val="3"/>
        <w:spacing w:before="306" w:line="250" w:lineRule="auto"/>
        <w:ind w:left="5" w:right="5" w:firstLine="2"/>
        <w:jc w:val="both"/>
        <w:rPr>
          <w:rFonts w:hint="eastAsia"/>
          <w:spacing w:val="-1"/>
          <w:sz w:val="30"/>
          <w:szCs w:val="30"/>
        </w:rPr>
      </w:pPr>
    </w:p>
    <w:p w14:paraId="2CB5A109">
      <w:pPr>
        <w:pStyle w:val="3"/>
        <w:spacing w:before="306" w:line="250" w:lineRule="auto"/>
        <w:ind w:left="5" w:right="5" w:firstLine="2"/>
        <w:jc w:val="both"/>
        <w:rPr>
          <w:rFonts w:hint="eastAsia"/>
          <w:spacing w:val="-1"/>
          <w:sz w:val="30"/>
          <w:szCs w:val="30"/>
        </w:rPr>
      </w:pPr>
      <w:r>
        <w:rPr>
          <w:rFonts w:hint="eastAsia"/>
          <w:spacing w:val="-1"/>
          <w:sz w:val="30"/>
          <w:szCs w:val="30"/>
        </w:rPr>
        <w:t>It appears far more proper for the Church to be commended to Christ, than to the Gospel; which is usually commended to the Church.</w:t>
      </w:r>
    </w:p>
    <w:p w14:paraId="56299472">
      <w:pPr>
        <w:pStyle w:val="3"/>
        <w:spacing w:before="306" w:line="250" w:lineRule="auto"/>
        <w:ind w:left="5" w:right="5" w:firstLine="2"/>
        <w:jc w:val="both"/>
        <w:rPr>
          <w:rFonts w:hint="eastAsia"/>
          <w:spacing w:val="-1"/>
          <w:sz w:val="30"/>
          <w:szCs w:val="30"/>
        </w:rPr>
      </w:pPr>
    </w:p>
    <w:p w14:paraId="25803633">
      <w:pPr>
        <w:pStyle w:val="3"/>
        <w:spacing w:before="306" w:line="250" w:lineRule="auto"/>
        <w:ind w:left="5" w:right="5" w:firstLine="2"/>
        <w:jc w:val="both"/>
        <w:rPr>
          <w:rFonts w:hint="eastAsia"/>
          <w:spacing w:val="-1"/>
          <w:sz w:val="30"/>
          <w:szCs w:val="30"/>
        </w:rPr>
      </w:pPr>
      <w:r>
        <w:rPr>
          <w:rFonts w:hint="eastAsia"/>
          <w:spacing w:val="-1"/>
          <w:sz w:val="30"/>
          <w:szCs w:val="30"/>
        </w:rPr>
        <w:t>将教会交托给基督，似乎远比交托给福音更恰当；福音通常是被交托给教会的。</w:t>
      </w:r>
    </w:p>
    <w:p w14:paraId="6B84142A">
      <w:pPr>
        <w:pStyle w:val="3"/>
        <w:spacing w:before="306" w:line="250" w:lineRule="auto"/>
        <w:ind w:left="5" w:right="5" w:firstLine="2"/>
        <w:jc w:val="both"/>
        <w:rPr>
          <w:rFonts w:hint="eastAsia"/>
          <w:spacing w:val="-1"/>
          <w:sz w:val="30"/>
          <w:szCs w:val="30"/>
        </w:rPr>
      </w:pPr>
    </w:p>
    <w:p w14:paraId="4C6FF09D">
      <w:pPr>
        <w:pStyle w:val="3"/>
        <w:spacing w:before="306" w:line="250" w:lineRule="auto"/>
        <w:ind w:left="5" w:right="5" w:firstLine="2"/>
        <w:jc w:val="both"/>
        <w:rPr>
          <w:rFonts w:hint="eastAsia"/>
          <w:spacing w:val="-1"/>
          <w:sz w:val="30"/>
          <w:szCs w:val="30"/>
        </w:rPr>
      </w:pPr>
      <w:r>
        <w:rPr>
          <w:rFonts w:hint="eastAsia"/>
          <w:spacing w:val="-1"/>
          <w:sz w:val="30"/>
          <w:szCs w:val="30"/>
        </w:rPr>
        <w:t>If you wish, however, by all means to explain it of the Gospel, the meaning of this improper phrase will be, that believers are commended to God, in order that he may instruct and console them by the doctrine of grace.</w:t>
      </w:r>
    </w:p>
    <w:p w14:paraId="23062E1F">
      <w:pPr>
        <w:pStyle w:val="3"/>
        <w:spacing w:before="306" w:line="250" w:lineRule="auto"/>
        <w:ind w:left="5" w:right="5" w:firstLine="2"/>
        <w:jc w:val="both"/>
        <w:rPr>
          <w:rFonts w:hint="eastAsia"/>
          <w:spacing w:val="-1"/>
          <w:sz w:val="30"/>
          <w:szCs w:val="30"/>
        </w:rPr>
      </w:pPr>
    </w:p>
    <w:p w14:paraId="485E2AB3">
      <w:pPr>
        <w:pStyle w:val="3"/>
        <w:spacing w:before="306" w:line="250" w:lineRule="auto"/>
        <w:ind w:left="5" w:right="5" w:firstLine="2"/>
        <w:jc w:val="both"/>
        <w:rPr>
          <w:rFonts w:hint="eastAsia"/>
          <w:spacing w:val="-1"/>
          <w:sz w:val="30"/>
          <w:szCs w:val="30"/>
        </w:rPr>
      </w:pPr>
      <w:r>
        <w:rPr>
          <w:rFonts w:hint="eastAsia"/>
          <w:spacing w:val="-1"/>
          <w:sz w:val="30"/>
          <w:szCs w:val="30"/>
        </w:rPr>
        <w:t>然而，如果你无论如何都希望将其解释为福音，那么这个不恰当短语的意思将是，信徒被交托给神，以便祂可以通过恩典的教义来教导和安慰他们。</w:t>
      </w:r>
    </w:p>
    <w:p w14:paraId="20D55F9F">
      <w:pPr>
        <w:pStyle w:val="3"/>
        <w:spacing w:before="306" w:line="250" w:lineRule="auto"/>
        <w:ind w:left="5" w:right="5" w:firstLine="2"/>
        <w:jc w:val="both"/>
        <w:rPr>
          <w:rFonts w:hint="eastAsia"/>
          <w:spacing w:val="-1"/>
          <w:sz w:val="30"/>
          <w:szCs w:val="30"/>
        </w:rPr>
      </w:pPr>
    </w:p>
    <w:p w14:paraId="4FBEBAA6">
      <w:pPr>
        <w:pStyle w:val="3"/>
        <w:spacing w:before="306" w:line="250" w:lineRule="auto"/>
        <w:ind w:left="5" w:right="5" w:firstLine="2"/>
        <w:jc w:val="both"/>
        <w:rPr>
          <w:rFonts w:hint="eastAsia"/>
          <w:spacing w:val="-1"/>
          <w:sz w:val="30"/>
          <w:szCs w:val="30"/>
        </w:rPr>
      </w:pPr>
      <w:r>
        <w:rPr>
          <w:rFonts w:hint="eastAsia"/>
          <w:spacing w:val="-1"/>
          <w:sz w:val="30"/>
          <w:szCs w:val="30"/>
        </w:rPr>
        <w:t>And thus the Gospel will be associated with God, as the instrumental with the principal cause;—to which there is nothing similar in the passage from which we are now reasoning.55</w:t>
      </w:r>
    </w:p>
    <w:p w14:paraId="6BC95716">
      <w:pPr>
        <w:pStyle w:val="3"/>
        <w:spacing w:before="306" w:line="250" w:lineRule="auto"/>
        <w:ind w:left="5" w:right="5" w:firstLine="2"/>
        <w:jc w:val="both"/>
        <w:rPr>
          <w:rFonts w:hint="eastAsia"/>
          <w:spacing w:val="-1"/>
          <w:sz w:val="30"/>
          <w:szCs w:val="30"/>
        </w:rPr>
      </w:pPr>
    </w:p>
    <w:p w14:paraId="2CCDB7A7">
      <w:pPr>
        <w:pStyle w:val="3"/>
        <w:spacing w:before="306" w:line="250" w:lineRule="auto"/>
        <w:ind w:left="5" w:right="5" w:firstLine="2"/>
        <w:jc w:val="both"/>
        <w:rPr>
          <w:rFonts w:hint="eastAsia"/>
          <w:spacing w:val="-1"/>
          <w:sz w:val="30"/>
          <w:szCs w:val="30"/>
        </w:rPr>
      </w:pPr>
      <w:r>
        <w:rPr>
          <w:rFonts w:hint="eastAsia"/>
          <w:spacing w:val="-1"/>
          <w:sz w:val="30"/>
          <w:szCs w:val="30"/>
        </w:rPr>
        <w:t>因此，福音将与神联合，如同工具因（instrumental cause）与主动因（principal cause）联合一样；——这与我们现在所推理的那段经文毫无相似之处。55</w:t>
      </w:r>
    </w:p>
    <w:p w14:paraId="401B072F">
      <w:pPr>
        <w:pStyle w:val="3"/>
        <w:spacing w:before="306" w:line="250" w:lineRule="auto"/>
        <w:ind w:left="5" w:right="5" w:firstLine="2"/>
        <w:jc w:val="both"/>
        <w:rPr>
          <w:rFonts w:hint="eastAsia"/>
          <w:spacing w:val="-1"/>
          <w:sz w:val="30"/>
          <w:szCs w:val="30"/>
        </w:rPr>
      </w:pPr>
    </w:p>
    <w:p w14:paraId="22432EC2">
      <w:pPr>
        <w:pStyle w:val="3"/>
        <w:spacing w:before="306" w:line="250" w:lineRule="auto"/>
        <w:ind w:left="5" w:right="5" w:firstLine="2"/>
        <w:jc w:val="both"/>
        <w:rPr>
          <w:rFonts w:hint="eastAsia"/>
          <w:spacing w:val="-1"/>
          <w:sz w:val="30"/>
          <w:szCs w:val="30"/>
        </w:rPr>
      </w:pPr>
      <w:r>
        <w:rPr>
          <w:rFonts w:hint="eastAsia"/>
          <w:spacing w:val="-1"/>
          <w:sz w:val="30"/>
          <w:szCs w:val="30"/>
        </w:rPr>
        <w:t>3. We do not urge, that everything is a person, to which a name is attributed, or whose name is joined with the name of a person; but merely maintain the personality of that in whose name something is said to be done, and done in the same manner in which it is performed in the name of those who are undoubtedly persons.</w:t>
      </w:r>
    </w:p>
    <w:p w14:paraId="2B110EDB">
      <w:pPr>
        <w:pStyle w:val="3"/>
        <w:spacing w:before="306" w:line="250" w:lineRule="auto"/>
        <w:ind w:left="5" w:right="5" w:firstLine="2"/>
        <w:jc w:val="both"/>
        <w:rPr>
          <w:rFonts w:hint="eastAsia"/>
          <w:spacing w:val="-1"/>
          <w:sz w:val="30"/>
          <w:szCs w:val="30"/>
        </w:rPr>
      </w:pPr>
    </w:p>
    <w:p w14:paraId="013F1266">
      <w:pPr>
        <w:pStyle w:val="3"/>
        <w:spacing w:before="306" w:line="250" w:lineRule="auto"/>
        <w:ind w:left="5" w:right="5" w:firstLine="2"/>
        <w:jc w:val="both"/>
        <w:rPr>
          <w:rFonts w:hint="eastAsia"/>
          <w:spacing w:val="-1"/>
          <w:sz w:val="30"/>
          <w:szCs w:val="30"/>
        </w:rPr>
      </w:pPr>
      <w:r>
        <w:rPr>
          <w:rFonts w:hint="eastAsia"/>
          <w:spacing w:val="-1"/>
          <w:sz w:val="30"/>
          <w:szCs w:val="30"/>
        </w:rPr>
        <w:t>3. 我们并非强调，凡被赋予名字的，或其名字与位格（person）名字相连的一切，都是一个位格（person）；而仅仅主张那奉其名行事者的位格性（personality），并且其行事方式与奉那些无疑是位格（persons）之名行事的方式相同。</w:t>
      </w:r>
    </w:p>
    <w:p w14:paraId="3833B1D1">
      <w:pPr>
        <w:pStyle w:val="3"/>
        <w:spacing w:before="306" w:line="250" w:lineRule="auto"/>
        <w:ind w:left="5" w:right="5" w:firstLine="2"/>
        <w:jc w:val="both"/>
        <w:rPr>
          <w:rFonts w:hint="eastAsia"/>
          <w:spacing w:val="-1"/>
          <w:sz w:val="30"/>
          <w:szCs w:val="30"/>
        </w:rPr>
      </w:pPr>
    </w:p>
    <w:p w14:paraId="5BC01364">
      <w:pPr>
        <w:pStyle w:val="3"/>
        <w:spacing w:before="306" w:line="250" w:lineRule="auto"/>
        <w:ind w:left="5" w:right="5" w:firstLine="2"/>
        <w:jc w:val="both"/>
        <w:rPr>
          <w:rFonts w:hint="eastAsia"/>
          <w:spacing w:val="-1"/>
          <w:sz w:val="30"/>
          <w:szCs w:val="30"/>
        </w:rPr>
      </w:pPr>
      <w:r>
        <w:rPr>
          <w:rFonts w:hint="eastAsia"/>
          <w:spacing w:val="-1"/>
          <w:sz w:val="30"/>
          <w:szCs w:val="30"/>
        </w:rPr>
        <w:t>XI. You may urge perhaps, 'If that in whose name we are baptized, appear to be a person, that with which we are baptized cannot be a person; just as the water with which we are baptized cannot be affirmed to be a person.</w:t>
      </w:r>
    </w:p>
    <w:p w14:paraId="54E482DF">
      <w:pPr>
        <w:pStyle w:val="3"/>
        <w:spacing w:before="306" w:line="250" w:lineRule="auto"/>
        <w:ind w:left="5" w:right="5" w:firstLine="2"/>
        <w:jc w:val="both"/>
        <w:rPr>
          <w:rFonts w:hint="eastAsia"/>
          <w:spacing w:val="-1"/>
          <w:sz w:val="30"/>
          <w:szCs w:val="30"/>
        </w:rPr>
      </w:pPr>
    </w:p>
    <w:p w14:paraId="31EB8F61">
      <w:pPr>
        <w:pStyle w:val="3"/>
        <w:spacing w:before="306" w:line="250" w:lineRule="auto"/>
        <w:ind w:left="5" w:right="5" w:firstLine="2"/>
        <w:jc w:val="both"/>
        <w:rPr>
          <w:rFonts w:hint="eastAsia"/>
          <w:spacing w:val="-1"/>
          <w:sz w:val="30"/>
          <w:szCs w:val="30"/>
        </w:rPr>
      </w:pPr>
      <w:r>
        <w:rPr>
          <w:rFonts w:hint="eastAsia"/>
          <w:spacing w:val="-1"/>
          <w:sz w:val="30"/>
          <w:szCs w:val="30"/>
        </w:rPr>
        <w:t>XI. 你或许会力陈，‘如果我们奉其名受洗的那位显为一个位格（person），那么我们用以受洗的那位就不可能是一个位格（person）；正如我们用以受洗的水不能被断言为一个位格（person）一样。</w:t>
      </w:r>
    </w:p>
    <w:p w14:paraId="5C3AE906">
      <w:pPr>
        <w:pStyle w:val="3"/>
        <w:spacing w:before="306" w:line="250" w:lineRule="auto"/>
        <w:ind w:left="5" w:right="5" w:firstLine="2"/>
        <w:jc w:val="both"/>
        <w:rPr>
          <w:rFonts w:hint="eastAsia"/>
          <w:spacing w:val="-1"/>
          <w:sz w:val="30"/>
          <w:szCs w:val="30"/>
        </w:rPr>
      </w:pPr>
    </w:p>
    <w:p w14:paraId="0C23F917">
      <w:pPr>
        <w:pStyle w:val="3"/>
        <w:spacing w:before="306" w:line="250" w:lineRule="auto"/>
        <w:ind w:left="5" w:right="5" w:firstLine="2"/>
        <w:jc w:val="both"/>
        <w:rPr>
          <w:rFonts w:hint="eastAsia"/>
          <w:spacing w:val="-1"/>
          <w:sz w:val="30"/>
          <w:szCs w:val="30"/>
        </w:rPr>
      </w:pPr>
      <w:r>
        <w:rPr>
          <w:rFonts w:hint="eastAsia"/>
          <w:spacing w:val="-1"/>
          <w:sz w:val="30"/>
          <w:szCs w:val="30"/>
        </w:rPr>
        <w:t>Since, it is said, therefore, that believers are "baptized with the Holy Ghost," is it not sufficiently clear that the Holy Spirit is not a person?'</w:t>
      </w:r>
    </w:p>
    <w:p w14:paraId="3AD6570B">
      <w:pPr>
        <w:pStyle w:val="3"/>
        <w:spacing w:before="306" w:line="250" w:lineRule="auto"/>
        <w:ind w:left="5" w:right="5" w:firstLine="2"/>
        <w:jc w:val="both"/>
        <w:rPr>
          <w:rFonts w:hint="eastAsia"/>
          <w:spacing w:val="-1"/>
          <w:sz w:val="30"/>
          <w:szCs w:val="30"/>
        </w:rPr>
      </w:pPr>
    </w:p>
    <w:p w14:paraId="3EBEFE9E">
      <w:pPr>
        <w:pStyle w:val="3"/>
        <w:spacing w:before="306" w:line="250" w:lineRule="auto"/>
        <w:ind w:left="5" w:right="5" w:firstLine="2"/>
        <w:jc w:val="both"/>
        <w:rPr>
          <w:rFonts w:hint="eastAsia"/>
          <w:spacing w:val="-1"/>
          <w:sz w:val="30"/>
          <w:szCs w:val="30"/>
        </w:rPr>
      </w:pPr>
      <w:r>
        <w:rPr>
          <w:rFonts w:hint="eastAsia"/>
          <w:spacing w:val="-1"/>
          <w:sz w:val="30"/>
          <w:szCs w:val="30"/>
        </w:rPr>
        <w:t>因此，既然经上说信徒是“用圣灵施洗”，r 难道还不够清楚圣灵不是一个位格（person）吗？’</w:t>
      </w:r>
    </w:p>
    <w:p w14:paraId="6AF23CC9">
      <w:pPr>
        <w:pStyle w:val="3"/>
        <w:spacing w:before="306" w:line="250" w:lineRule="auto"/>
        <w:ind w:left="5" w:right="5" w:firstLine="2"/>
        <w:jc w:val="both"/>
        <w:rPr>
          <w:rFonts w:hint="eastAsia"/>
          <w:spacing w:val="-1"/>
          <w:sz w:val="30"/>
          <w:szCs w:val="30"/>
        </w:rPr>
      </w:pPr>
    </w:p>
    <w:p w14:paraId="717F27FC">
      <w:pPr>
        <w:pStyle w:val="3"/>
        <w:spacing w:before="306" w:line="250" w:lineRule="auto"/>
        <w:ind w:left="5" w:right="5" w:firstLine="2"/>
        <w:jc w:val="both"/>
        <w:rPr>
          <w:rFonts w:hint="eastAsia"/>
          <w:spacing w:val="-1"/>
          <w:sz w:val="30"/>
          <w:szCs w:val="30"/>
        </w:rPr>
      </w:pPr>
      <w:r>
        <w:rPr>
          <w:rFonts w:hint="eastAsia"/>
          <w:spacing w:val="-1"/>
          <w:sz w:val="30"/>
          <w:szCs w:val="30"/>
        </w:rPr>
        <w:t>I reply, if there is any force in this argument, it will follow by parity of reason, that as the garment with which we are clothed, or the bread on which we subsist, is not a person, so neither is Christ a person, because we are commanded to put him on,s and are nourished by him as the bread of life.</w:t>
      </w:r>
    </w:p>
    <w:p w14:paraId="0C774E18">
      <w:pPr>
        <w:pStyle w:val="3"/>
        <w:spacing w:before="306" w:line="250" w:lineRule="auto"/>
        <w:ind w:left="5" w:right="5" w:firstLine="2"/>
        <w:jc w:val="both"/>
        <w:rPr>
          <w:rFonts w:hint="eastAsia"/>
          <w:spacing w:val="-1"/>
          <w:sz w:val="30"/>
          <w:szCs w:val="30"/>
        </w:rPr>
      </w:pPr>
    </w:p>
    <w:p w14:paraId="06A30E35">
      <w:pPr>
        <w:pStyle w:val="3"/>
        <w:spacing w:before="306" w:line="250" w:lineRule="auto"/>
        <w:ind w:left="5" w:right="5" w:firstLine="2"/>
        <w:jc w:val="both"/>
        <w:rPr>
          <w:rFonts w:hint="eastAsia"/>
          <w:spacing w:val="-1"/>
          <w:sz w:val="30"/>
          <w:szCs w:val="30"/>
        </w:rPr>
      </w:pPr>
      <w:r>
        <w:rPr>
          <w:rFonts w:hint="eastAsia"/>
          <w:spacing w:val="-1"/>
          <w:sz w:val="30"/>
          <w:szCs w:val="30"/>
        </w:rPr>
        <w:t>我回答，如果这个论证有任何力量，那么根据同样的推理可以得出，正如我们所穿的衣服，或我们赖以生存的面包，不是一个位格（person），基督也不是一个位格（person），因为我们被吩咐要穿上祂，s 并且我们靠祂作为生命之粮得滋养。t</w:t>
      </w:r>
    </w:p>
    <w:p w14:paraId="5F523391">
      <w:pPr>
        <w:pStyle w:val="3"/>
        <w:spacing w:before="306" w:line="250" w:lineRule="auto"/>
        <w:ind w:left="5" w:right="5" w:firstLine="2"/>
        <w:jc w:val="both"/>
        <w:rPr>
          <w:rFonts w:hint="eastAsia"/>
          <w:spacing w:val="-1"/>
          <w:sz w:val="30"/>
          <w:szCs w:val="30"/>
        </w:rPr>
      </w:pPr>
    </w:p>
    <w:p w14:paraId="3598ED18">
      <w:pPr>
        <w:pStyle w:val="3"/>
        <w:spacing w:before="306" w:line="250" w:lineRule="auto"/>
        <w:ind w:left="5" w:right="5" w:firstLine="2"/>
        <w:jc w:val="both"/>
        <w:rPr>
          <w:rFonts w:hint="eastAsia"/>
          <w:spacing w:val="-1"/>
          <w:sz w:val="30"/>
          <w:szCs w:val="30"/>
        </w:rPr>
      </w:pPr>
      <w:r>
        <w:rPr>
          <w:rFonts w:hint="eastAsia"/>
          <w:spacing w:val="-1"/>
          <w:sz w:val="30"/>
          <w:szCs w:val="30"/>
        </w:rPr>
        <w:t>What else is it to be baptized with the Holy Spirit, if we intend to express ourselves in proper terms, than to be enriched with the grace and the gifts of the Holy Spirit?</w:t>
      </w:r>
    </w:p>
    <w:p w14:paraId="799F452F">
      <w:pPr>
        <w:pStyle w:val="3"/>
        <w:spacing w:before="306" w:line="250" w:lineRule="auto"/>
        <w:ind w:left="5" w:right="5" w:firstLine="2"/>
        <w:jc w:val="both"/>
        <w:rPr>
          <w:rFonts w:hint="eastAsia"/>
          <w:spacing w:val="-1"/>
          <w:sz w:val="30"/>
          <w:szCs w:val="30"/>
        </w:rPr>
      </w:pPr>
    </w:p>
    <w:p w14:paraId="0270D8A3">
      <w:pPr>
        <w:pStyle w:val="3"/>
        <w:spacing w:before="306" w:line="250" w:lineRule="auto"/>
        <w:ind w:left="5" w:right="5" w:firstLine="2"/>
        <w:jc w:val="both"/>
        <w:rPr>
          <w:rFonts w:hint="eastAsia"/>
          <w:spacing w:val="-1"/>
          <w:sz w:val="30"/>
          <w:szCs w:val="30"/>
        </w:rPr>
      </w:pPr>
      <w:r>
        <w:rPr>
          <w:rFonts w:hint="eastAsia"/>
          <w:spacing w:val="-1"/>
          <w:sz w:val="30"/>
          <w:szCs w:val="30"/>
        </w:rPr>
        <w:t>如果我们打算用恰当的术语表达自己，那么用圣灵施洗，除了被圣灵的恩典和恩赐所丰富之外，还能是什么呢？</w:t>
      </w:r>
    </w:p>
    <w:p w14:paraId="4D03BB90">
      <w:pPr>
        <w:pStyle w:val="3"/>
        <w:spacing w:before="306" w:line="250" w:lineRule="auto"/>
        <w:ind w:left="5" w:right="5" w:firstLine="2"/>
        <w:jc w:val="both"/>
        <w:rPr>
          <w:rFonts w:hint="eastAsia"/>
          <w:spacing w:val="-1"/>
          <w:sz w:val="30"/>
          <w:szCs w:val="30"/>
        </w:rPr>
      </w:pPr>
    </w:p>
    <w:p w14:paraId="1F59C6BE">
      <w:pPr>
        <w:pStyle w:val="3"/>
        <w:spacing w:before="306" w:line="250" w:lineRule="auto"/>
        <w:ind w:left="5" w:right="5" w:firstLine="2"/>
        <w:jc w:val="both"/>
        <w:rPr>
          <w:rFonts w:hint="eastAsia"/>
          <w:spacing w:val="-1"/>
          <w:sz w:val="30"/>
          <w:szCs w:val="30"/>
        </w:rPr>
      </w:pPr>
      <w:r>
        <w:rPr>
          <w:rFonts w:hint="eastAsia"/>
          <w:spacing w:val="-1"/>
          <w:sz w:val="30"/>
          <w:szCs w:val="30"/>
        </w:rPr>
        <w:t>And what should hinder us from esteeming him a person, whose grace and gifts are conferred on us?</w:t>
      </w:r>
    </w:p>
    <w:p w14:paraId="16D7FFF8">
      <w:pPr>
        <w:pStyle w:val="3"/>
        <w:spacing w:before="306" w:line="250" w:lineRule="auto"/>
        <w:ind w:left="5" w:right="5" w:firstLine="2"/>
        <w:jc w:val="both"/>
        <w:rPr>
          <w:rFonts w:hint="eastAsia"/>
          <w:spacing w:val="-1"/>
          <w:sz w:val="30"/>
          <w:szCs w:val="30"/>
        </w:rPr>
      </w:pPr>
    </w:p>
    <w:p w14:paraId="7B45AC43">
      <w:pPr>
        <w:pStyle w:val="3"/>
        <w:spacing w:before="306" w:line="250" w:lineRule="auto"/>
        <w:ind w:left="5" w:right="5" w:firstLine="2"/>
        <w:jc w:val="both"/>
        <w:rPr>
          <w:rFonts w:hint="eastAsia"/>
          <w:spacing w:val="-1"/>
          <w:sz w:val="30"/>
          <w:szCs w:val="30"/>
        </w:rPr>
      </w:pPr>
      <w:r>
        <w:rPr>
          <w:rFonts w:hint="eastAsia"/>
          <w:spacing w:val="-1"/>
          <w:sz w:val="30"/>
          <w:szCs w:val="30"/>
        </w:rPr>
        <w:t>那么，有什么能阻止我们将那位其恩典和恩赐被授予我们者视为一个位格（person）呢？</w:t>
      </w:r>
    </w:p>
    <w:p w14:paraId="4AB04971">
      <w:pPr>
        <w:pStyle w:val="3"/>
        <w:spacing w:before="306" w:line="250" w:lineRule="auto"/>
        <w:ind w:left="5" w:right="5" w:firstLine="2"/>
        <w:jc w:val="both"/>
        <w:rPr>
          <w:rFonts w:hint="eastAsia"/>
          <w:spacing w:val="-1"/>
          <w:sz w:val="30"/>
          <w:szCs w:val="30"/>
        </w:rPr>
      </w:pPr>
    </w:p>
    <w:p w14:paraId="1D9F02CD">
      <w:pPr>
        <w:pStyle w:val="3"/>
        <w:spacing w:before="306" w:line="250" w:lineRule="auto"/>
        <w:ind w:left="5" w:right="5" w:firstLine="2"/>
        <w:jc w:val="both"/>
        <w:rPr>
          <w:rFonts w:hint="eastAsia"/>
          <w:spacing w:val="-1"/>
          <w:sz w:val="30"/>
          <w:szCs w:val="30"/>
        </w:rPr>
      </w:pPr>
      <w:r>
        <w:rPr>
          <w:rFonts w:hint="eastAsia"/>
          <w:spacing w:val="-1"/>
          <w:sz w:val="30"/>
          <w:szCs w:val="30"/>
        </w:rPr>
        <w:t>We do not even hold, besides, that whenever the term Holy Spirit occurs in the sacred volume, it always designates a person; since we readily confess, that it is sometimes used metonymically, to denote the gifts of the Spirit.</w:t>
      </w:r>
    </w:p>
    <w:p w14:paraId="71DC6678">
      <w:pPr>
        <w:pStyle w:val="3"/>
        <w:spacing w:before="306" w:line="250" w:lineRule="auto"/>
        <w:ind w:left="5" w:right="5" w:firstLine="2"/>
        <w:jc w:val="both"/>
        <w:rPr>
          <w:rFonts w:hint="eastAsia"/>
          <w:spacing w:val="-1"/>
          <w:sz w:val="30"/>
          <w:szCs w:val="30"/>
        </w:rPr>
      </w:pPr>
    </w:p>
    <w:p w14:paraId="350D8802">
      <w:pPr>
        <w:pStyle w:val="3"/>
        <w:spacing w:before="306" w:line="250" w:lineRule="auto"/>
        <w:ind w:left="5" w:right="5" w:firstLine="2"/>
        <w:jc w:val="both"/>
        <w:rPr>
          <w:rFonts w:hint="eastAsia"/>
          <w:spacing w:val="-1"/>
          <w:sz w:val="30"/>
          <w:szCs w:val="30"/>
        </w:rPr>
      </w:pPr>
      <w:r>
        <w:rPr>
          <w:rFonts w:hint="eastAsia"/>
          <w:spacing w:val="-1"/>
          <w:sz w:val="30"/>
          <w:szCs w:val="30"/>
        </w:rPr>
        <w:t>此外，我们甚至不主张，每当圣灵这个词出现在圣经（sacred volume）中时，它总是指一个位格（person）；因为我们欣然承认，它有时被转喻地（metonymically）使用，以表示圣灵的恩赐。</w:t>
      </w:r>
    </w:p>
    <w:p w14:paraId="14FBEE19">
      <w:pPr>
        <w:pStyle w:val="3"/>
        <w:spacing w:before="306" w:line="250" w:lineRule="auto"/>
        <w:ind w:left="5" w:right="5" w:firstLine="2"/>
        <w:jc w:val="both"/>
        <w:rPr>
          <w:rFonts w:hint="eastAsia"/>
          <w:spacing w:val="-1"/>
          <w:sz w:val="30"/>
          <w:szCs w:val="30"/>
        </w:rPr>
      </w:pPr>
    </w:p>
    <w:p w14:paraId="4E8F46D3">
      <w:pPr>
        <w:pStyle w:val="3"/>
        <w:spacing w:before="306" w:line="250" w:lineRule="auto"/>
        <w:ind w:left="5" w:right="5" w:firstLine="2"/>
        <w:jc w:val="both"/>
        <w:rPr>
          <w:rFonts w:hint="eastAsia"/>
          <w:spacing w:val="-1"/>
          <w:sz w:val="30"/>
          <w:szCs w:val="30"/>
        </w:rPr>
      </w:pPr>
      <w:r>
        <w:rPr>
          <w:rFonts w:hint="eastAsia"/>
          <w:spacing w:val="-1"/>
          <w:sz w:val="30"/>
          <w:szCs w:val="30"/>
        </w:rPr>
        <w:t>If then we admit that such is the case here, when we are said to be baptized with the Holy Spirit, on what pretext will you thence conclude, that the same thing ought to be understood,当我们被说成是奉祂的名受洗时，而表达方式如此不同呢？</w:t>
      </w:r>
    </w:p>
    <w:p w14:paraId="75426D3D">
      <w:pPr>
        <w:pStyle w:val="3"/>
        <w:spacing w:before="306" w:line="250" w:lineRule="auto"/>
        <w:ind w:left="5" w:right="5" w:firstLine="2"/>
        <w:jc w:val="both"/>
        <w:rPr>
          <w:rFonts w:hint="eastAsia"/>
          <w:spacing w:val="-1"/>
          <w:sz w:val="30"/>
          <w:szCs w:val="30"/>
        </w:rPr>
      </w:pPr>
    </w:p>
    <w:p w14:paraId="12F81745">
      <w:pPr>
        <w:pStyle w:val="3"/>
        <w:spacing w:before="306" w:line="250" w:lineRule="auto"/>
        <w:ind w:left="5" w:right="5" w:firstLine="2"/>
        <w:jc w:val="both"/>
        <w:rPr>
          <w:rFonts w:hint="eastAsia"/>
          <w:spacing w:val="-1"/>
          <w:sz w:val="30"/>
          <w:szCs w:val="30"/>
        </w:rPr>
      </w:pPr>
      <w:r>
        <w:rPr>
          <w:rFonts w:hint="eastAsia"/>
          <w:spacing w:val="-1"/>
          <w:sz w:val="30"/>
          <w:szCs w:val="30"/>
        </w:rPr>
        <w:t>If then we admit that such is the case here, when we are said to be baptized with the Holy Spirit, on what pretext will you thence conclude, that the same thing ought to be understood, when we are said to be baptized in his name, whilst the expressions are so very different?</w:t>
      </w:r>
    </w:p>
    <w:p w14:paraId="11325A09">
      <w:pPr>
        <w:pStyle w:val="3"/>
        <w:spacing w:before="306" w:line="250" w:lineRule="auto"/>
        <w:ind w:left="5" w:right="5" w:firstLine="2"/>
        <w:jc w:val="both"/>
        <w:rPr>
          <w:rFonts w:hint="eastAsia"/>
          <w:spacing w:val="-1"/>
          <w:sz w:val="30"/>
          <w:szCs w:val="30"/>
        </w:rPr>
      </w:pPr>
    </w:p>
    <w:p w14:paraId="17928ACE">
      <w:pPr>
        <w:pStyle w:val="3"/>
        <w:spacing w:before="306" w:line="250" w:lineRule="auto"/>
        <w:ind w:left="5" w:right="5" w:firstLine="2"/>
        <w:jc w:val="both"/>
        <w:rPr>
          <w:rFonts w:hint="eastAsia"/>
          <w:spacing w:val="-1"/>
          <w:sz w:val="30"/>
          <w:szCs w:val="30"/>
        </w:rPr>
      </w:pPr>
      <w:r>
        <w:rPr>
          <w:rFonts w:hint="eastAsia"/>
          <w:spacing w:val="-1"/>
          <w:sz w:val="30"/>
          <w:szCs w:val="30"/>
        </w:rPr>
        <w:t>XII. Adversaries object, that in the Sacred Scriptures the Holy Ghost is frequently called the power of God; as instances of which they produce Luke 1:35. 24:49. compared with Acts 1:4, 5, 8. Chap. 10:38. and thence infer that he is not a person.</w:t>
      </w:r>
    </w:p>
    <w:p w14:paraId="29FB7B60">
      <w:pPr>
        <w:pStyle w:val="3"/>
        <w:spacing w:before="306" w:line="250" w:lineRule="auto"/>
        <w:ind w:left="5" w:right="5" w:firstLine="2"/>
        <w:jc w:val="both"/>
        <w:rPr>
          <w:rFonts w:hint="eastAsia"/>
          <w:spacing w:val="-1"/>
          <w:sz w:val="30"/>
          <w:szCs w:val="30"/>
        </w:rPr>
      </w:pPr>
    </w:p>
    <w:p w14:paraId="4B3D6BDB">
      <w:pPr>
        <w:pStyle w:val="3"/>
        <w:spacing w:before="306" w:line="250" w:lineRule="auto"/>
        <w:ind w:left="5" w:right="5" w:firstLine="2"/>
        <w:jc w:val="both"/>
        <w:rPr>
          <w:rFonts w:hint="eastAsia"/>
          <w:spacing w:val="-1"/>
          <w:sz w:val="30"/>
          <w:szCs w:val="30"/>
        </w:rPr>
      </w:pPr>
      <w:r>
        <w:rPr>
          <w:rFonts w:hint="eastAsia"/>
          <w:spacing w:val="-1"/>
          <w:sz w:val="30"/>
          <w:szCs w:val="30"/>
        </w:rPr>
        <w:t>XII. 反对者反对说，在圣经（Sacred Scriptures）中，圣灵常常被称为神的能力（power）；他们为此举出路加福音1章35节，24章49节，与使徒行传1章4, 5, 8节比较，第10章38节作为例子，并由此推断祂不是一个位格（person）。</w:t>
      </w:r>
    </w:p>
    <w:p w14:paraId="5E9B0F59">
      <w:pPr>
        <w:pStyle w:val="3"/>
        <w:spacing w:before="306" w:line="250" w:lineRule="auto"/>
        <w:ind w:left="5" w:right="5" w:firstLine="2"/>
        <w:jc w:val="both"/>
        <w:rPr>
          <w:rFonts w:hint="eastAsia"/>
          <w:spacing w:val="-1"/>
          <w:sz w:val="30"/>
          <w:szCs w:val="30"/>
        </w:rPr>
      </w:pPr>
    </w:p>
    <w:p w14:paraId="28A73BE1">
      <w:pPr>
        <w:pStyle w:val="3"/>
        <w:spacing w:before="306" w:line="250" w:lineRule="auto"/>
        <w:ind w:left="5" w:right="5" w:firstLine="2"/>
        <w:jc w:val="both"/>
        <w:rPr>
          <w:rFonts w:hint="eastAsia"/>
          <w:spacing w:val="-1"/>
          <w:sz w:val="30"/>
          <w:szCs w:val="30"/>
        </w:rPr>
      </w:pPr>
      <w:r>
        <w:rPr>
          <w:rFonts w:hint="eastAsia"/>
          <w:spacing w:val="-1"/>
          <w:sz w:val="30"/>
          <w:szCs w:val="30"/>
        </w:rPr>
        <w:t>But this reasoning is utterly inconclusive.</w:t>
      </w:r>
    </w:p>
    <w:p w14:paraId="6AF7B734">
      <w:pPr>
        <w:pStyle w:val="3"/>
        <w:spacing w:before="306" w:line="250" w:lineRule="auto"/>
        <w:ind w:left="5" w:right="5" w:firstLine="2"/>
        <w:jc w:val="both"/>
        <w:rPr>
          <w:rFonts w:hint="eastAsia"/>
          <w:spacing w:val="-1"/>
          <w:sz w:val="30"/>
          <w:szCs w:val="30"/>
        </w:rPr>
      </w:pPr>
    </w:p>
    <w:p w14:paraId="334CEA0F">
      <w:pPr>
        <w:pStyle w:val="3"/>
        <w:spacing w:before="306" w:line="250" w:lineRule="auto"/>
        <w:ind w:left="5" w:right="5" w:firstLine="2"/>
        <w:jc w:val="both"/>
        <w:rPr>
          <w:rFonts w:hint="eastAsia"/>
          <w:spacing w:val="-1"/>
          <w:sz w:val="30"/>
          <w:szCs w:val="30"/>
        </w:rPr>
      </w:pPr>
      <w:r>
        <w:rPr>
          <w:rFonts w:hint="eastAsia"/>
          <w:spacing w:val="-1"/>
          <w:sz w:val="30"/>
          <w:szCs w:val="30"/>
        </w:rPr>
        <w:t>但这种推理是完全不确定的。</w:t>
      </w:r>
    </w:p>
    <w:p w14:paraId="75DC97BD">
      <w:pPr>
        <w:pStyle w:val="3"/>
        <w:spacing w:before="306" w:line="250" w:lineRule="auto"/>
        <w:ind w:left="5" w:right="5" w:firstLine="2"/>
        <w:jc w:val="both"/>
        <w:rPr>
          <w:rFonts w:hint="eastAsia"/>
          <w:spacing w:val="-1"/>
          <w:sz w:val="30"/>
          <w:szCs w:val="30"/>
        </w:rPr>
      </w:pPr>
    </w:p>
    <w:p w14:paraId="5E2A1BAC">
      <w:pPr>
        <w:pStyle w:val="3"/>
        <w:spacing w:before="306" w:line="250" w:lineRule="auto"/>
        <w:ind w:left="5" w:right="5" w:firstLine="2"/>
        <w:jc w:val="both"/>
        <w:rPr>
          <w:rFonts w:hint="eastAsia"/>
          <w:spacing w:val="-1"/>
          <w:sz w:val="30"/>
          <w:szCs w:val="30"/>
        </w:rPr>
      </w:pPr>
      <w:r>
        <w:rPr>
          <w:rFonts w:hint="eastAsia"/>
          <w:spacing w:val="-1"/>
          <w:sz w:val="30"/>
          <w:szCs w:val="30"/>
        </w:rPr>
        <w:t>Simon Magus was termed by his followers, "the great power of God;" and Christ is denominated "the power of God."vNay, the Hebrews consider a word* which signifies power, as one of the titles of God.</w:t>
      </w:r>
    </w:p>
    <w:p w14:paraId="711AA109">
      <w:pPr>
        <w:pStyle w:val="3"/>
        <w:spacing w:before="306" w:line="250" w:lineRule="auto"/>
        <w:ind w:left="5" w:right="5" w:firstLine="2"/>
        <w:jc w:val="both"/>
        <w:rPr>
          <w:rFonts w:hint="eastAsia"/>
          <w:spacing w:val="-1"/>
          <w:sz w:val="30"/>
          <w:szCs w:val="30"/>
        </w:rPr>
      </w:pPr>
    </w:p>
    <w:p w14:paraId="5853FB78">
      <w:pPr>
        <w:pStyle w:val="3"/>
        <w:spacing w:before="306" w:line="250" w:lineRule="auto"/>
        <w:ind w:left="5" w:right="5" w:firstLine="2"/>
        <w:jc w:val="both"/>
        <w:rPr>
          <w:rFonts w:hint="eastAsia"/>
          <w:spacing w:val="-1"/>
          <w:sz w:val="30"/>
          <w:szCs w:val="30"/>
        </w:rPr>
      </w:pPr>
      <w:r>
        <w:rPr>
          <w:rFonts w:hint="eastAsia"/>
          <w:spacing w:val="-1"/>
          <w:sz w:val="30"/>
          <w:szCs w:val="30"/>
        </w:rPr>
        <w:t>西门·马古斯（Simon Magus）被他的追随者称为“神的大能”；u 基督被称为“神的能力”。v 不，希伯来人认为一个表示能力（power）的词*是神的称号之一。</w:t>
      </w:r>
    </w:p>
    <w:p w14:paraId="0C70B7A1">
      <w:pPr>
        <w:pStyle w:val="3"/>
        <w:spacing w:before="306" w:line="250" w:lineRule="auto"/>
        <w:ind w:left="5" w:right="5" w:firstLine="2"/>
        <w:jc w:val="both"/>
        <w:rPr>
          <w:rFonts w:hint="eastAsia"/>
          <w:spacing w:val="-1"/>
          <w:sz w:val="30"/>
          <w:szCs w:val="30"/>
        </w:rPr>
      </w:pPr>
    </w:p>
    <w:p w14:paraId="18C38170">
      <w:pPr>
        <w:pStyle w:val="3"/>
        <w:spacing w:before="306" w:line="250" w:lineRule="auto"/>
        <w:ind w:left="5" w:right="5" w:firstLine="2"/>
        <w:jc w:val="both"/>
        <w:rPr>
          <w:rFonts w:hint="eastAsia"/>
          <w:spacing w:val="-1"/>
          <w:sz w:val="30"/>
          <w:szCs w:val="30"/>
        </w:rPr>
      </w:pPr>
      <w:r>
        <w:rPr>
          <w:rFonts w:hint="eastAsia"/>
          <w:spacing w:val="-1"/>
          <w:sz w:val="30"/>
          <w:szCs w:val="30"/>
        </w:rPr>
        <w:t>Hence the following expression, "What did Moses answer in the presence of "the Power,"† that is, God?</w:t>
      </w:r>
    </w:p>
    <w:p w14:paraId="03572DE4">
      <w:pPr>
        <w:pStyle w:val="3"/>
        <w:spacing w:before="306" w:line="250" w:lineRule="auto"/>
        <w:ind w:left="5" w:right="5" w:firstLine="2"/>
        <w:jc w:val="both"/>
        <w:rPr>
          <w:rFonts w:hint="eastAsia"/>
          <w:spacing w:val="-1"/>
          <w:sz w:val="30"/>
          <w:szCs w:val="30"/>
        </w:rPr>
      </w:pPr>
    </w:p>
    <w:p w14:paraId="177F039C">
      <w:pPr>
        <w:pStyle w:val="3"/>
        <w:spacing w:before="306" w:line="250" w:lineRule="auto"/>
        <w:ind w:left="5" w:right="5" w:firstLine="2"/>
        <w:jc w:val="both"/>
        <w:rPr>
          <w:rFonts w:hint="eastAsia"/>
          <w:spacing w:val="-1"/>
          <w:sz w:val="30"/>
          <w:szCs w:val="30"/>
        </w:rPr>
      </w:pPr>
      <w:r>
        <w:rPr>
          <w:rFonts w:hint="eastAsia"/>
          <w:spacing w:val="-1"/>
          <w:sz w:val="30"/>
          <w:szCs w:val="30"/>
        </w:rPr>
        <w:t>因此有以下的表达，“摩西在‘能力（the Power）’面前回答了什么？”† 即神。</w:t>
      </w:r>
    </w:p>
    <w:p w14:paraId="421C366C">
      <w:pPr>
        <w:pStyle w:val="3"/>
        <w:spacing w:before="306" w:line="250" w:lineRule="auto"/>
        <w:ind w:left="5" w:right="5" w:firstLine="2"/>
        <w:jc w:val="both"/>
        <w:rPr>
          <w:rFonts w:hint="eastAsia"/>
          <w:spacing w:val="-1"/>
          <w:sz w:val="30"/>
          <w:szCs w:val="30"/>
        </w:rPr>
      </w:pPr>
    </w:p>
    <w:p w14:paraId="6F0805A0">
      <w:pPr>
        <w:pStyle w:val="3"/>
        <w:spacing w:before="306" w:line="250" w:lineRule="auto"/>
        <w:ind w:left="5" w:right="5" w:firstLine="2"/>
        <w:jc w:val="both"/>
        <w:rPr>
          <w:rFonts w:hint="eastAsia"/>
          <w:spacing w:val="-1"/>
          <w:sz w:val="30"/>
          <w:szCs w:val="30"/>
        </w:rPr>
      </w:pPr>
      <w:r>
        <w:rPr>
          <w:rFonts w:hint="eastAsia"/>
          <w:spacing w:val="-1"/>
          <w:sz w:val="30"/>
          <w:szCs w:val="30"/>
        </w:rPr>
        <w:t>On this point Elias‡ and Buxtorf§ may be consulted.</w:t>
      </w:r>
    </w:p>
    <w:p w14:paraId="2DB91276">
      <w:pPr>
        <w:pStyle w:val="3"/>
        <w:spacing w:before="306" w:line="250" w:lineRule="auto"/>
        <w:ind w:left="5" w:right="5" w:firstLine="2"/>
        <w:jc w:val="both"/>
        <w:rPr>
          <w:rFonts w:hint="eastAsia"/>
          <w:spacing w:val="-1"/>
          <w:sz w:val="30"/>
          <w:szCs w:val="30"/>
        </w:rPr>
      </w:pPr>
    </w:p>
    <w:p w14:paraId="1CCF16E9">
      <w:pPr>
        <w:pStyle w:val="3"/>
        <w:spacing w:before="306" w:line="250" w:lineRule="auto"/>
        <w:ind w:left="5" w:right="5" w:firstLine="2"/>
        <w:jc w:val="both"/>
        <w:rPr>
          <w:rFonts w:hint="eastAsia"/>
          <w:spacing w:val="-1"/>
          <w:sz w:val="30"/>
          <w:szCs w:val="30"/>
        </w:rPr>
      </w:pPr>
      <w:r>
        <w:rPr>
          <w:rFonts w:hint="eastAsia"/>
          <w:spacing w:val="-1"/>
          <w:sz w:val="30"/>
          <w:szCs w:val="30"/>
        </w:rPr>
        <w:t>关于这一点，可以咨询埃利亚斯（Elias）‡ 和布克斯托夫（Buxtorf）§。</w:t>
      </w:r>
    </w:p>
    <w:p w14:paraId="3414257A">
      <w:pPr>
        <w:pStyle w:val="3"/>
        <w:spacing w:before="306" w:line="250" w:lineRule="auto"/>
        <w:ind w:left="5" w:right="5" w:firstLine="2"/>
        <w:jc w:val="both"/>
        <w:rPr>
          <w:rFonts w:hint="eastAsia"/>
          <w:spacing w:val="-1"/>
          <w:sz w:val="30"/>
          <w:szCs w:val="30"/>
        </w:rPr>
      </w:pPr>
    </w:p>
    <w:p w14:paraId="25C087E9">
      <w:pPr>
        <w:pStyle w:val="3"/>
        <w:spacing w:before="306" w:line="250" w:lineRule="auto"/>
        <w:ind w:left="5" w:right="5" w:firstLine="2"/>
        <w:jc w:val="both"/>
        <w:rPr>
          <w:rFonts w:hint="eastAsia"/>
          <w:spacing w:val="-1"/>
          <w:sz w:val="30"/>
          <w:szCs w:val="30"/>
        </w:rPr>
      </w:pPr>
      <w:r>
        <w:rPr>
          <w:rFonts w:hint="eastAsia"/>
          <w:spacing w:val="-1"/>
          <w:sz w:val="30"/>
          <w:szCs w:val="30"/>
        </w:rPr>
        <w:t>Some are of opinion, that the following phrase in the Gospel of Mark, is conformable to the same mode of speaking; "Ye shall see the Son of man sitting on the right hand of power."w</w:t>
      </w:r>
    </w:p>
    <w:p w14:paraId="7186A674">
      <w:pPr>
        <w:pStyle w:val="3"/>
        <w:spacing w:before="306" w:line="250" w:lineRule="auto"/>
        <w:ind w:left="5" w:right="5" w:firstLine="2"/>
        <w:jc w:val="both"/>
        <w:rPr>
          <w:rFonts w:hint="eastAsia"/>
          <w:spacing w:val="-1"/>
          <w:sz w:val="30"/>
          <w:szCs w:val="30"/>
        </w:rPr>
      </w:pPr>
    </w:p>
    <w:p w14:paraId="4A2A9059">
      <w:pPr>
        <w:pStyle w:val="3"/>
        <w:spacing w:before="306" w:line="250" w:lineRule="auto"/>
        <w:ind w:left="5" w:right="5" w:firstLine="2"/>
        <w:jc w:val="both"/>
        <w:rPr>
          <w:rFonts w:hint="eastAsia"/>
          <w:spacing w:val="-1"/>
          <w:sz w:val="30"/>
          <w:szCs w:val="30"/>
        </w:rPr>
      </w:pPr>
      <w:r>
        <w:rPr>
          <w:rFonts w:hint="eastAsia"/>
          <w:spacing w:val="-1"/>
          <w:sz w:val="30"/>
          <w:szCs w:val="30"/>
        </w:rPr>
        <w:t>有些人认为，马可福音中的以下短语符合同样的说话方式；“你们要看见人子坐在那权能者（power）的右边。”w</w:t>
      </w:r>
    </w:p>
    <w:p w14:paraId="2C4580C4">
      <w:pPr>
        <w:pStyle w:val="3"/>
        <w:spacing w:before="306" w:line="250" w:lineRule="auto"/>
        <w:ind w:left="5" w:right="5" w:firstLine="2"/>
        <w:jc w:val="both"/>
        <w:rPr>
          <w:rFonts w:hint="eastAsia"/>
          <w:spacing w:val="-1"/>
          <w:sz w:val="30"/>
          <w:szCs w:val="30"/>
        </w:rPr>
      </w:pPr>
    </w:p>
    <w:p w14:paraId="3E764D79">
      <w:pPr>
        <w:pStyle w:val="3"/>
        <w:spacing w:before="306" w:line="250" w:lineRule="auto"/>
        <w:ind w:left="5" w:right="5" w:firstLine="2"/>
        <w:jc w:val="both"/>
        <w:rPr>
          <w:rFonts w:hint="eastAsia"/>
          <w:spacing w:val="-1"/>
          <w:sz w:val="30"/>
          <w:szCs w:val="30"/>
        </w:rPr>
      </w:pPr>
      <w:r>
        <w:rPr>
          <w:rFonts w:hint="eastAsia"/>
          <w:spacing w:val="-1"/>
          <w:sz w:val="30"/>
          <w:szCs w:val="30"/>
        </w:rPr>
        <w:t>It could furnish no solid objection, therefore, to the personality of the Holy Spirit, that he were sometimes called the power of God.</w:t>
      </w:r>
    </w:p>
    <w:p w14:paraId="38BE2178">
      <w:pPr>
        <w:pStyle w:val="3"/>
        <w:spacing w:before="306" w:line="250" w:lineRule="auto"/>
        <w:ind w:left="5" w:right="5" w:firstLine="2"/>
        <w:jc w:val="both"/>
        <w:rPr>
          <w:rFonts w:hint="eastAsia"/>
          <w:spacing w:val="-1"/>
          <w:sz w:val="30"/>
          <w:szCs w:val="30"/>
        </w:rPr>
      </w:pPr>
    </w:p>
    <w:p w14:paraId="1939158B">
      <w:pPr>
        <w:pStyle w:val="3"/>
        <w:spacing w:before="306" w:line="250" w:lineRule="auto"/>
        <w:ind w:left="5" w:right="5" w:firstLine="2"/>
        <w:jc w:val="both"/>
        <w:rPr>
          <w:rFonts w:hint="eastAsia"/>
          <w:spacing w:val="-1"/>
          <w:sz w:val="30"/>
          <w:szCs w:val="30"/>
        </w:rPr>
      </w:pPr>
      <w:r>
        <w:rPr>
          <w:rFonts w:hint="eastAsia"/>
          <w:spacing w:val="-1"/>
          <w:sz w:val="30"/>
          <w:szCs w:val="30"/>
        </w:rPr>
        <w:t>因此，圣灵有时被称为神的能力（power），这不能为反对祂的位格性（personality）提供任何坚实的理由。</w:t>
      </w:r>
    </w:p>
    <w:p w14:paraId="07C2CAAD">
      <w:pPr>
        <w:pStyle w:val="3"/>
        <w:spacing w:before="306" w:line="250" w:lineRule="auto"/>
        <w:ind w:left="5" w:right="5" w:firstLine="2"/>
        <w:jc w:val="both"/>
        <w:rPr>
          <w:rFonts w:hint="eastAsia"/>
          <w:spacing w:val="-1"/>
          <w:sz w:val="30"/>
          <w:szCs w:val="30"/>
        </w:rPr>
      </w:pPr>
    </w:p>
    <w:p w14:paraId="1F925180">
      <w:pPr>
        <w:pStyle w:val="3"/>
        <w:spacing w:before="306" w:line="250" w:lineRule="auto"/>
        <w:ind w:left="5" w:right="5" w:firstLine="2"/>
        <w:jc w:val="both"/>
        <w:rPr>
          <w:rFonts w:hint="eastAsia"/>
          <w:spacing w:val="-1"/>
          <w:sz w:val="30"/>
          <w:szCs w:val="30"/>
        </w:rPr>
      </w:pPr>
      <w:r>
        <w:rPr>
          <w:rFonts w:hint="eastAsia"/>
          <w:spacing w:val="-1"/>
          <w:sz w:val="30"/>
          <w:szCs w:val="30"/>
        </w:rPr>
        <w:t>But adversaries cannot even prove that he is so called.</w:t>
      </w:r>
    </w:p>
    <w:p w14:paraId="0545DF31">
      <w:pPr>
        <w:pStyle w:val="3"/>
        <w:spacing w:before="306" w:line="250" w:lineRule="auto"/>
        <w:ind w:left="5" w:right="5" w:firstLine="2"/>
        <w:jc w:val="both"/>
        <w:rPr>
          <w:rFonts w:hint="eastAsia"/>
          <w:spacing w:val="-1"/>
          <w:sz w:val="30"/>
          <w:szCs w:val="30"/>
        </w:rPr>
      </w:pPr>
    </w:p>
    <w:p w14:paraId="4E8DB563">
      <w:pPr>
        <w:pStyle w:val="3"/>
        <w:spacing w:before="306" w:line="250" w:lineRule="auto"/>
        <w:ind w:left="5" w:right="5" w:firstLine="2"/>
        <w:jc w:val="both"/>
        <w:rPr>
          <w:rFonts w:hint="eastAsia"/>
          <w:spacing w:val="-1"/>
          <w:sz w:val="30"/>
          <w:szCs w:val="30"/>
        </w:rPr>
      </w:pPr>
      <w:r>
        <w:rPr>
          <w:rFonts w:hint="eastAsia"/>
          <w:spacing w:val="-1"/>
          <w:sz w:val="30"/>
          <w:szCs w:val="30"/>
        </w:rPr>
        <w:t>但是反对者甚至无法证明祂是这样被称为的。</w:t>
      </w:r>
    </w:p>
    <w:p w14:paraId="3834EBCC">
      <w:pPr>
        <w:pStyle w:val="3"/>
        <w:spacing w:before="306" w:line="250" w:lineRule="auto"/>
        <w:ind w:left="5" w:right="5" w:firstLine="2"/>
        <w:jc w:val="both"/>
        <w:rPr>
          <w:rFonts w:hint="eastAsia"/>
          <w:spacing w:val="-1"/>
          <w:sz w:val="30"/>
          <w:szCs w:val="30"/>
        </w:rPr>
      </w:pPr>
    </w:p>
    <w:p w14:paraId="026194C4">
      <w:pPr>
        <w:pStyle w:val="3"/>
        <w:spacing w:before="306" w:line="250" w:lineRule="auto"/>
        <w:ind w:left="5" w:right="5" w:firstLine="2"/>
        <w:jc w:val="both"/>
        <w:rPr>
          <w:rFonts w:hint="eastAsia"/>
          <w:spacing w:val="-1"/>
          <w:sz w:val="30"/>
          <w:szCs w:val="30"/>
        </w:rPr>
      </w:pPr>
      <w:r>
        <w:rPr>
          <w:rFonts w:hint="eastAsia"/>
          <w:spacing w:val="-1"/>
          <w:sz w:val="30"/>
          <w:szCs w:val="30"/>
        </w:rPr>
        <w:t>For if we mistake not, we shall see that in all the places alleged, the Holy Ghost and power are distinguished from each other.</w:t>
      </w:r>
    </w:p>
    <w:p w14:paraId="75BB585D">
      <w:pPr>
        <w:pStyle w:val="3"/>
        <w:spacing w:before="306" w:line="250" w:lineRule="auto"/>
        <w:ind w:left="5" w:right="5" w:firstLine="2"/>
        <w:jc w:val="both"/>
        <w:rPr>
          <w:rFonts w:hint="eastAsia"/>
          <w:spacing w:val="-1"/>
          <w:sz w:val="30"/>
          <w:szCs w:val="30"/>
        </w:rPr>
      </w:pPr>
    </w:p>
    <w:p w14:paraId="474EBC69">
      <w:pPr>
        <w:pStyle w:val="3"/>
        <w:spacing w:before="306" w:line="250" w:lineRule="auto"/>
        <w:ind w:left="5" w:right="5" w:firstLine="2"/>
        <w:jc w:val="both"/>
        <w:rPr>
          <w:rFonts w:hint="eastAsia"/>
          <w:spacing w:val="-1"/>
          <w:sz w:val="30"/>
          <w:szCs w:val="30"/>
        </w:rPr>
      </w:pPr>
      <w:r>
        <w:rPr>
          <w:rFonts w:hint="eastAsia"/>
          <w:spacing w:val="-1"/>
          <w:sz w:val="30"/>
          <w:szCs w:val="30"/>
        </w:rPr>
        <w:t>因为如果我们没有弄错的话，我们将看到在所有引用的地方，圣灵和能力（power）是相互区分的。</w:t>
      </w:r>
    </w:p>
    <w:p w14:paraId="27423921">
      <w:pPr>
        <w:pStyle w:val="3"/>
        <w:spacing w:before="306" w:line="250" w:lineRule="auto"/>
        <w:ind w:left="5" w:right="5" w:firstLine="2"/>
        <w:jc w:val="both"/>
        <w:rPr>
          <w:rFonts w:hint="eastAsia"/>
          <w:spacing w:val="-1"/>
          <w:sz w:val="30"/>
          <w:szCs w:val="30"/>
        </w:rPr>
      </w:pPr>
    </w:p>
    <w:p w14:paraId="2BA4E0FA">
      <w:pPr>
        <w:pStyle w:val="3"/>
        <w:spacing w:before="306" w:line="250" w:lineRule="auto"/>
        <w:ind w:left="5" w:right="5" w:firstLine="2"/>
        <w:jc w:val="both"/>
        <w:rPr>
          <w:rFonts w:hint="eastAsia"/>
          <w:spacing w:val="-1"/>
          <w:sz w:val="30"/>
          <w:szCs w:val="30"/>
        </w:rPr>
      </w:pPr>
      <w:r>
        <w:rPr>
          <w:rFonts w:hint="eastAsia"/>
          <w:spacing w:val="-1"/>
          <w:sz w:val="30"/>
          <w:szCs w:val="30"/>
        </w:rPr>
        <w:t>In Luke 1:35, we find ascribed to the Holy Ghost as a Divine person, "the power of the Highest," as a property by which, and according to which he operates; for it is "the power of the Spirit."</w:t>
      </w:r>
    </w:p>
    <w:p w14:paraId="2A77D48B">
      <w:pPr>
        <w:pStyle w:val="3"/>
        <w:spacing w:before="306" w:line="250" w:lineRule="auto"/>
        <w:ind w:left="5" w:right="5" w:firstLine="2"/>
        <w:jc w:val="both"/>
        <w:rPr>
          <w:rFonts w:hint="eastAsia"/>
          <w:spacing w:val="-1"/>
          <w:sz w:val="30"/>
          <w:szCs w:val="30"/>
        </w:rPr>
      </w:pPr>
    </w:p>
    <w:p w14:paraId="22BA7FF4">
      <w:pPr>
        <w:pStyle w:val="3"/>
        <w:spacing w:before="306" w:line="250" w:lineRule="auto"/>
        <w:ind w:left="5" w:right="5" w:firstLine="2"/>
        <w:jc w:val="both"/>
        <w:rPr>
          <w:rFonts w:hint="eastAsia"/>
          <w:spacing w:val="-1"/>
          <w:sz w:val="30"/>
          <w:szCs w:val="30"/>
        </w:rPr>
      </w:pPr>
      <w:r>
        <w:rPr>
          <w:rFonts w:hint="eastAsia"/>
          <w:spacing w:val="-1"/>
          <w:sz w:val="30"/>
          <w:szCs w:val="30"/>
        </w:rPr>
        <w:t>在路加福音1章35节，我们发现归于圣灵（作为神圣位格 Divine person）的是“至高者的能力（power of the Highest）”，作为祂藉以运作并据以运作的属性；因为它是“圣灵的能力（power of the Spirit）”。x</w:t>
      </w:r>
    </w:p>
    <w:p w14:paraId="0289473D">
      <w:pPr>
        <w:pStyle w:val="3"/>
        <w:spacing w:before="306" w:line="250" w:lineRule="auto"/>
        <w:ind w:left="5" w:right="5" w:firstLine="2"/>
        <w:jc w:val="both"/>
        <w:rPr>
          <w:rFonts w:hint="eastAsia"/>
          <w:spacing w:val="-1"/>
          <w:sz w:val="30"/>
          <w:szCs w:val="30"/>
        </w:rPr>
      </w:pPr>
    </w:p>
    <w:p w14:paraId="0DB3DBFA">
      <w:pPr>
        <w:pStyle w:val="3"/>
        <w:spacing w:before="306" w:line="250" w:lineRule="auto"/>
        <w:ind w:left="5" w:right="5" w:firstLine="2"/>
        <w:jc w:val="both"/>
        <w:rPr>
          <w:rFonts w:hint="eastAsia"/>
          <w:spacing w:val="-1"/>
          <w:sz w:val="30"/>
          <w:szCs w:val="30"/>
        </w:rPr>
      </w:pPr>
      <w:r>
        <w:rPr>
          <w:rFonts w:hint="eastAsia"/>
          <w:spacing w:val="-1"/>
          <w:sz w:val="30"/>
          <w:szCs w:val="30"/>
        </w:rPr>
        <w:t>So also in Luke 24:49, "power from on high" doth not immediately denote the Holy Spirit, but that greatness of soul with which the Apostles were endowed; of which it is intimated that the Holy Spirit is the author, when it is said to come from on high.</w:t>
      </w:r>
    </w:p>
    <w:p w14:paraId="64571568">
      <w:pPr>
        <w:pStyle w:val="3"/>
        <w:spacing w:before="306" w:line="250" w:lineRule="auto"/>
        <w:ind w:left="5" w:right="5" w:firstLine="2"/>
        <w:jc w:val="both"/>
        <w:rPr>
          <w:rFonts w:hint="eastAsia"/>
          <w:spacing w:val="-1"/>
          <w:sz w:val="30"/>
          <w:szCs w:val="30"/>
        </w:rPr>
      </w:pPr>
    </w:p>
    <w:p w14:paraId="306870DC">
      <w:pPr>
        <w:pStyle w:val="3"/>
        <w:spacing w:before="306" w:line="250" w:lineRule="auto"/>
        <w:ind w:left="5" w:right="5" w:firstLine="2"/>
        <w:jc w:val="both"/>
        <w:rPr>
          <w:rFonts w:hint="eastAsia"/>
          <w:spacing w:val="-1"/>
          <w:sz w:val="30"/>
          <w:szCs w:val="30"/>
        </w:rPr>
      </w:pPr>
      <w:r>
        <w:rPr>
          <w:rFonts w:hint="eastAsia"/>
          <w:spacing w:val="-1"/>
          <w:sz w:val="30"/>
          <w:szCs w:val="30"/>
        </w:rPr>
        <w:t>同样在路加福音24章49节，“从上头来的能力（power from on high）”并非直接表示圣灵，而是使徒被赋予的那种伟大的灵魂；当它被称为从上头来时，暗示了圣灵是其创始者。</w:t>
      </w:r>
    </w:p>
    <w:p w14:paraId="621B2B31">
      <w:pPr>
        <w:pStyle w:val="3"/>
        <w:spacing w:before="306" w:line="250" w:lineRule="auto"/>
        <w:ind w:left="5" w:right="5" w:firstLine="2"/>
        <w:jc w:val="both"/>
        <w:rPr>
          <w:rFonts w:hint="eastAsia"/>
          <w:spacing w:val="-1"/>
          <w:sz w:val="30"/>
          <w:szCs w:val="30"/>
        </w:rPr>
      </w:pPr>
    </w:p>
    <w:p w14:paraId="1551BA2B">
      <w:pPr>
        <w:pStyle w:val="3"/>
        <w:spacing w:before="306" w:line="250" w:lineRule="auto"/>
        <w:ind w:left="5" w:right="5" w:firstLine="2"/>
        <w:jc w:val="both"/>
        <w:rPr>
          <w:rFonts w:hint="eastAsia"/>
          <w:spacing w:val="-1"/>
          <w:sz w:val="30"/>
          <w:szCs w:val="30"/>
        </w:rPr>
      </w:pPr>
      <w:r>
        <w:rPr>
          <w:rFonts w:hint="eastAsia"/>
          <w:spacing w:val="-1"/>
          <w:sz w:val="30"/>
          <w:szCs w:val="30"/>
        </w:rPr>
        <w:t>To this interpretation we are naturally led by what we read elsewhere: "But ye shall receive power, after that the Holy Ghost is come upon you;" that is, the power you shall obtain, is from the Holy Ghost descending on you.</w:t>
      </w:r>
    </w:p>
    <w:p w14:paraId="1A84DD1E">
      <w:pPr>
        <w:pStyle w:val="3"/>
        <w:spacing w:before="306" w:line="250" w:lineRule="auto"/>
        <w:ind w:left="5" w:right="5" w:firstLine="2"/>
        <w:jc w:val="both"/>
        <w:rPr>
          <w:rFonts w:hint="eastAsia"/>
          <w:spacing w:val="-1"/>
          <w:sz w:val="30"/>
          <w:szCs w:val="30"/>
        </w:rPr>
      </w:pPr>
    </w:p>
    <w:p w14:paraId="087DC81D">
      <w:pPr>
        <w:pStyle w:val="3"/>
        <w:spacing w:before="306" w:line="250" w:lineRule="auto"/>
        <w:ind w:left="5" w:right="5" w:firstLine="2"/>
        <w:jc w:val="both"/>
        <w:rPr>
          <w:rFonts w:hint="eastAsia"/>
          <w:spacing w:val="-1"/>
          <w:sz w:val="30"/>
          <w:szCs w:val="30"/>
        </w:rPr>
      </w:pPr>
      <w:r>
        <w:rPr>
          <w:rFonts w:hint="eastAsia"/>
          <w:spacing w:val="-1"/>
          <w:sz w:val="30"/>
          <w:szCs w:val="30"/>
        </w:rPr>
        <w:t>我们自然而然地被我们在别处读到的内容引导到这种解释：“但圣灵降临在你们身上，你们就必得着能力（power）；”y 也就是说，你们将获得的能力（power），来自降临在你们身上的圣灵。</w:t>
      </w:r>
    </w:p>
    <w:p w14:paraId="3D6E364F">
      <w:pPr>
        <w:pStyle w:val="3"/>
        <w:spacing w:before="306" w:line="250" w:lineRule="auto"/>
        <w:ind w:left="5" w:right="5" w:firstLine="2"/>
        <w:jc w:val="both"/>
        <w:rPr>
          <w:rFonts w:hint="eastAsia"/>
          <w:spacing w:val="-1"/>
          <w:sz w:val="30"/>
          <w:szCs w:val="30"/>
        </w:rPr>
      </w:pPr>
    </w:p>
    <w:p w14:paraId="45F7513B">
      <w:pPr>
        <w:pStyle w:val="3"/>
        <w:spacing w:before="306" w:line="250" w:lineRule="auto"/>
        <w:ind w:left="5" w:right="5" w:firstLine="2"/>
        <w:jc w:val="both"/>
        <w:rPr>
          <w:rFonts w:hint="eastAsia"/>
          <w:spacing w:val="-1"/>
          <w:sz w:val="30"/>
          <w:szCs w:val="30"/>
        </w:rPr>
      </w:pPr>
      <w:r>
        <w:rPr>
          <w:rFonts w:hint="eastAsia"/>
          <w:spacing w:val="-1"/>
          <w:sz w:val="30"/>
          <w:szCs w:val="30"/>
        </w:rPr>
        <w:t>In like manner, in Acts 10:38, there is an intimation, first, of the cause, "God anointed Jesus of Nazareth with the Holy Ghost;" then, of the effect, "and with power."</w:t>
      </w:r>
    </w:p>
    <w:p w14:paraId="5BDC7370">
      <w:pPr>
        <w:pStyle w:val="3"/>
        <w:spacing w:before="306" w:line="250" w:lineRule="auto"/>
        <w:ind w:left="5" w:right="5" w:firstLine="2"/>
        <w:jc w:val="both"/>
        <w:rPr>
          <w:rFonts w:hint="eastAsia"/>
          <w:spacing w:val="-1"/>
          <w:sz w:val="30"/>
          <w:szCs w:val="30"/>
        </w:rPr>
      </w:pPr>
    </w:p>
    <w:p w14:paraId="5D281AC8">
      <w:pPr>
        <w:pStyle w:val="3"/>
        <w:spacing w:before="306" w:line="250" w:lineRule="auto"/>
        <w:ind w:left="5" w:right="5" w:firstLine="2"/>
        <w:jc w:val="both"/>
        <w:rPr>
          <w:rFonts w:hint="eastAsia"/>
          <w:spacing w:val="-1"/>
          <w:sz w:val="30"/>
          <w:szCs w:val="30"/>
        </w:rPr>
      </w:pPr>
      <w:r>
        <w:rPr>
          <w:rFonts w:hint="eastAsia"/>
          <w:spacing w:val="-1"/>
          <w:sz w:val="30"/>
          <w:szCs w:val="30"/>
        </w:rPr>
        <w:t>同样，在使徒行传10章38节，首先暗示了原因，“神怎样以圣灵膏拿撒勒人耶稣；”然后暗示了效果，“并能力（power）。”</w:t>
      </w:r>
    </w:p>
    <w:p w14:paraId="2EF99EA4">
      <w:pPr>
        <w:pStyle w:val="3"/>
        <w:spacing w:before="306" w:line="250" w:lineRule="auto"/>
        <w:ind w:left="5" w:right="5" w:firstLine="2"/>
        <w:jc w:val="both"/>
        <w:rPr>
          <w:rFonts w:hint="eastAsia"/>
          <w:spacing w:val="-1"/>
          <w:sz w:val="30"/>
          <w:szCs w:val="30"/>
        </w:rPr>
      </w:pPr>
    </w:p>
    <w:p w14:paraId="7B2C0248">
      <w:pPr>
        <w:pStyle w:val="3"/>
        <w:spacing w:before="306" w:line="250" w:lineRule="auto"/>
        <w:ind w:left="5" w:right="5" w:firstLine="2"/>
        <w:jc w:val="both"/>
        <w:rPr>
          <w:rFonts w:hint="eastAsia"/>
          <w:spacing w:val="-1"/>
          <w:sz w:val="30"/>
          <w:szCs w:val="30"/>
        </w:rPr>
      </w:pPr>
      <w:r>
        <w:rPr>
          <w:rFonts w:hint="eastAsia"/>
          <w:spacing w:val="-1"/>
          <w:sz w:val="30"/>
          <w:szCs w:val="30"/>
        </w:rPr>
        <w:t>XIII. Nor is there greater weight in the cavil against the personality of the Holy Spirit, founded on the passages where he is said to be given to men, or to be received by them; for, 1st, Even God gives himself to us, as "an exceeding great reward;"a and he is the "portion" or "inheritance" of believers.</w:t>
      </w:r>
    </w:p>
    <w:p w14:paraId="7CE6CF23">
      <w:pPr>
        <w:pStyle w:val="3"/>
        <w:spacing w:before="306" w:line="250" w:lineRule="auto"/>
        <w:ind w:left="5" w:right="5" w:firstLine="2"/>
        <w:jc w:val="both"/>
        <w:rPr>
          <w:rFonts w:hint="eastAsia"/>
          <w:spacing w:val="-1"/>
          <w:sz w:val="30"/>
          <w:szCs w:val="30"/>
        </w:rPr>
      </w:pPr>
    </w:p>
    <w:p w14:paraId="59A642D5">
      <w:pPr>
        <w:pStyle w:val="3"/>
        <w:spacing w:before="306" w:line="250" w:lineRule="auto"/>
        <w:ind w:left="5" w:right="5" w:firstLine="2"/>
        <w:jc w:val="both"/>
        <w:rPr>
          <w:rFonts w:hint="eastAsia"/>
          <w:spacing w:val="-1"/>
          <w:sz w:val="30"/>
          <w:szCs w:val="30"/>
        </w:rPr>
      </w:pPr>
      <w:r>
        <w:rPr>
          <w:rFonts w:hint="eastAsia"/>
          <w:spacing w:val="-1"/>
          <w:sz w:val="30"/>
          <w:szCs w:val="30"/>
        </w:rPr>
        <w:t>XIII. 基于圣灵被说成是赐给人的，或被人领受的经文而反对祂位格性（personality）的诡辩，也没有更大的分量；因为，首先，甚至神也将祂自己赐给我们，作为“极大的赏赐”；a 并且祂是信徒的“分”b 或“产业”。c</w:t>
      </w:r>
    </w:p>
    <w:p w14:paraId="43954626">
      <w:pPr>
        <w:pStyle w:val="3"/>
        <w:spacing w:before="306" w:line="250" w:lineRule="auto"/>
        <w:ind w:left="5" w:right="5" w:firstLine="2"/>
        <w:jc w:val="both"/>
        <w:rPr>
          <w:rFonts w:hint="eastAsia"/>
          <w:spacing w:val="-1"/>
          <w:sz w:val="30"/>
          <w:szCs w:val="30"/>
        </w:rPr>
      </w:pPr>
    </w:p>
    <w:p w14:paraId="653D6903">
      <w:pPr>
        <w:pStyle w:val="3"/>
        <w:spacing w:before="306" w:line="250" w:lineRule="auto"/>
        <w:ind w:left="5" w:right="5" w:firstLine="2"/>
        <w:jc w:val="both"/>
        <w:rPr>
          <w:rFonts w:hint="eastAsia"/>
          <w:spacing w:val="-1"/>
          <w:sz w:val="30"/>
          <w:szCs w:val="30"/>
        </w:rPr>
      </w:pPr>
      <w:r>
        <w:rPr>
          <w:rFonts w:hint="eastAsia"/>
          <w:spacing w:val="-1"/>
          <w:sz w:val="30"/>
          <w:szCs w:val="30"/>
        </w:rPr>
        <w:t>2dly, Christ is also said to be given by God, and received by believers;d and even so as to "dwell in their hearts," in exact conformity with what we read of the Holy Spirit.</w:t>
      </w:r>
    </w:p>
    <w:p w14:paraId="784CADEA">
      <w:pPr>
        <w:pStyle w:val="3"/>
        <w:spacing w:before="306" w:line="250" w:lineRule="auto"/>
        <w:ind w:left="5" w:right="5" w:firstLine="2"/>
        <w:jc w:val="both"/>
        <w:rPr>
          <w:rFonts w:hint="eastAsia"/>
          <w:spacing w:val="-1"/>
          <w:sz w:val="30"/>
          <w:szCs w:val="30"/>
        </w:rPr>
      </w:pPr>
    </w:p>
    <w:p w14:paraId="155FB616">
      <w:pPr>
        <w:pStyle w:val="3"/>
        <w:spacing w:before="306" w:line="250" w:lineRule="auto"/>
        <w:ind w:left="5" w:right="5" w:firstLine="2"/>
        <w:jc w:val="both"/>
        <w:rPr>
          <w:rFonts w:hint="eastAsia"/>
          <w:spacing w:val="-1"/>
          <w:sz w:val="30"/>
          <w:szCs w:val="30"/>
        </w:rPr>
      </w:pPr>
      <w:r>
        <w:rPr>
          <w:rFonts w:hint="eastAsia"/>
          <w:spacing w:val="-1"/>
          <w:sz w:val="30"/>
          <w:szCs w:val="30"/>
        </w:rPr>
        <w:t>其次，基督也被说成是被神赐予，并被信徒领受；d 甚至以致“住在他们心里”，e 与我们读到的关于圣灵的内容完全一致。f</w:t>
      </w:r>
    </w:p>
    <w:p w14:paraId="257FC124">
      <w:pPr>
        <w:pStyle w:val="3"/>
        <w:spacing w:before="306" w:line="250" w:lineRule="auto"/>
        <w:ind w:left="5" w:right="5" w:firstLine="2"/>
        <w:jc w:val="both"/>
        <w:rPr>
          <w:rFonts w:hint="eastAsia"/>
          <w:spacing w:val="-1"/>
          <w:sz w:val="30"/>
          <w:szCs w:val="30"/>
        </w:rPr>
      </w:pPr>
    </w:p>
    <w:p w14:paraId="103CA75B">
      <w:pPr>
        <w:pStyle w:val="3"/>
        <w:spacing w:before="306" w:line="250" w:lineRule="auto"/>
        <w:ind w:left="5" w:right="5" w:firstLine="2"/>
        <w:jc w:val="both"/>
        <w:rPr>
          <w:rFonts w:hint="eastAsia"/>
          <w:spacing w:val="-1"/>
          <w:sz w:val="30"/>
          <w:szCs w:val="30"/>
        </w:rPr>
      </w:pPr>
      <w:r>
        <w:rPr>
          <w:rFonts w:hint="eastAsia"/>
          <w:spacing w:val="-1"/>
          <w:sz w:val="30"/>
          <w:szCs w:val="30"/>
        </w:rPr>
        <w:t>3dly, In those very places where the Holy Spirit is spoken of as a gift, he is sometimes described as a person, and distinguished from his effects.</w:t>
      </w:r>
    </w:p>
    <w:p w14:paraId="5A9A9BCE">
      <w:pPr>
        <w:pStyle w:val="3"/>
        <w:spacing w:before="306" w:line="250" w:lineRule="auto"/>
        <w:ind w:left="5" w:right="5" w:firstLine="2"/>
        <w:jc w:val="both"/>
        <w:rPr>
          <w:rFonts w:hint="eastAsia"/>
          <w:spacing w:val="-1"/>
          <w:sz w:val="30"/>
          <w:szCs w:val="30"/>
        </w:rPr>
      </w:pPr>
    </w:p>
    <w:p w14:paraId="3540C6C4">
      <w:pPr>
        <w:pStyle w:val="3"/>
        <w:spacing w:before="306" w:line="250" w:lineRule="auto"/>
        <w:ind w:left="5" w:right="5" w:firstLine="2"/>
        <w:jc w:val="both"/>
        <w:rPr>
          <w:rFonts w:hint="eastAsia"/>
          <w:spacing w:val="-1"/>
          <w:sz w:val="30"/>
          <w:szCs w:val="30"/>
        </w:rPr>
      </w:pPr>
      <w:r>
        <w:rPr>
          <w:rFonts w:hint="eastAsia"/>
          <w:spacing w:val="-1"/>
          <w:sz w:val="30"/>
          <w:szCs w:val="30"/>
        </w:rPr>
        <w:t>第三，就在那些论及圣灵为恩赐的地方，祂有时被描述为一个位格（person），并与祂的效果相区别。</w:t>
      </w:r>
    </w:p>
    <w:p w14:paraId="01BEAC14">
      <w:pPr>
        <w:pStyle w:val="3"/>
        <w:spacing w:before="306" w:line="250" w:lineRule="auto"/>
        <w:ind w:left="5" w:right="5" w:firstLine="2"/>
        <w:jc w:val="both"/>
        <w:rPr>
          <w:rFonts w:hint="eastAsia"/>
          <w:spacing w:val="-1"/>
          <w:sz w:val="30"/>
          <w:szCs w:val="30"/>
        </w:rPr>
      </w:pPr>
    </w:p>
    <w:p w14:paraId="4C7230A2">
      <w:pPr>
        <w:pStyle w:val="3"/>
        <w:spacing w:before="306" w:line="250" w:lineRule="auto"/>
        <w:ind w:left="5" w:right="5" w:firstLine="2"/>
        <w:jc w:val="both"/>
        <w:rPr>
          <w:rFonts w:hint="eastAsia"/>
          <w:spacing w:val="-1"/>
          <w:sz w:val="30"/>
          <w:szCs w:val="30"/>
        </w:rPr>
      </w:pPr>
      <w:r>
        <w:rPr>
          <w:rFonts w:hint="eastAsia"/>
          <w:spacing w:val="-1"/>
          <w:sz w:val="30"/>
          <w:szCs w:val="30"/>
        </w:rPr>
        <w:t>Of this we have an instance in Rom. 5:5.—"The love of God is shed abroad in our hearts by the Holy Ghost, who is given unto us."</w:t>
      </w:r>
    </w:p>
    <w:p w14:paraId="60AB4907">
      <w:pPr>
        <w:pStyle w:val="3"/>
        <w:spacing w:before="306" w:line="250" w:lineRule="auto"/>
        <w:ind w:left="5" w:right="5" w:firstLine="2"/>
        <w:jc w:val="both"/>
        <w:rPr>
          <w:rFonts w:hint="eastAsia"/>
          <w:spacing w:val="-1"/>
          <w:sz w:val="30"/>
          <w:szCs w:val="30"/>
        </w:rPr>
      </w:pPr>
    </w:p>
    <w:p w14:paraId="682AF059">
      <w:pPr>
        <w:pStyle w:val="3"/>
        <w:spacing w:before="306" w:line="250" w:lineRule="auto"/>
        <w:ind w:left="5" w:right="5" w:firstLine="2"/>
        <w:jc w:val="both"/>
        <w:rPr>
          <w:rFonts w:hint="eastAsia"/>
          <w:spacing w:val="-1"/>
          <w:sz w:val="30"/>
          <w:szCs w:val="30"/>
        </w:rPr>
      </w:pPr>
      <w:r>
        <w:rPr>
          <w:rFonts w:hint="eastAsia"/>
          <w:spacing w:val="-1"/>
          <w:sz w:val="30"/>
          <w:szCs w:val="30"/>
        </w:rPr>
        <w:t>我们在罗马书5章5节看到一个例子：“神的爱藉着所赐给我们的圣灵浇灌在我们心里。”</w:t>
      </w:r>
    </w:p>
    <w:p w14:paraId="60D9D765">
      <w:pPr>
        <w:pStyle w:val="3"/>
        <w:spacing w:before="306" w:line="250" w:lineRule="auto"/>
        <w:ind w:left="5" w:right="5" w:firstLine="2"/>
        <w:jc w:val="both"/>
        <w:rPr>
          <w:rFonts w:hint="eastAsia"/>
          <w:spacing w:val="-1"/>
          <w:sz w:val="30"/>
          <w:szCs w:val="30"/>
        </w:rPr>
      </w:pPr>
    </w:p>
    <w:p w14:paraId="03F3E6D3">
      <w:pPr>
        <w:pStyle w:val="3"/>
        <w:spacing w:before="306" w:line="250" w:lineRule="auto"/>
        <w:ind w:left="5" w:right="5" w:firstLine="2"/>
        <w:jc w:val="both"/>
        <w:rPr>
          <w:rFonts w:hint="eastAsia"/>
          <w:spacing w:val="-1"/>
          <w:sz w:val="30"/>
          <w:szCs w:val="30"/>
        </w:rPr>
      </w:pPr>
      <w:r>
        <w:rPr>
          <w:rFonts w:hint="eastAsia"/>
          <w:spacing w:val="-1"/>
          <w:sz w:val="30"/>
          <w:szCs w:val="30"/>
        </w:rPr>
        <w:t>The meaning of which expression is as follows.</w:t>
      </w:r>
    </w:p>
    <w:p w14:paraId="1F15AF02">
      <w:pPr>
        <w:pStyle w:val="3"/>
        <w:spacing w:before="306" w:line="250" w:lineRule="auto"/>
        <w:ind w:left="5" w:right="5" w:firstLine="2"/>
        <w:jc w:val="both"/>
        <w:rPr>
          <w:rFonts w:hint="eastAsia"/>
          <w:spacing w:val="-1"/>
          <w:sz w:val="30"/>
          <w:szCs w:val="30"/>
        </w:rPr>
      </w:pPr>
    </w:p>
    <w:p w14:paraId="07C8719D">
      <w:pPr>
        <w:pStyle w:val="3"/>
        <w:spacing w:before="306" w:line="250" w:lineRule="auto"/>
        <w:ind w:left="5" w:right="5" w:firstLine="2"/>
        <w:jc w:val="both"/>
        <w:rPr>
          <w:rFonts w:hint="eastAsia"/>
          <w:spacing w:val="-1"/>
          <w:sz w:val="30"/>
          <w:szCs w:val="30"/>
        </w:rPr>
      </w:pPr>
      <w:r>
        <w:rPr>
          <w:rFonts w:hint="eastAsia"/>
          <w:spacing w:val="-1"/>
          <w:sz w:val="30"/>
          <w:szCs w:val="30"/>
        </w:rPr>
        <w:t>这个表达的意思如下。</w:t>
      </w:r>
    </w:p>
    <w:p w14:paraId="44502B82">
      <w:pPr>
        <w:pStyle w:val="3"/>
        <w:spacing w:before="306" w:line="250" w:lineRule="auto"/>
        <w:ind w:left="5" w:right="5" w:firstLine="2"/>
        <w:jc w:val="both"/>
        <w:rPr>
          <w:rFonts w:hint="eastAsia"/>
          <w:spacing w:val="-1"/>
          <w:sz w:val="30"/>
          <w:szCs w:val="30"/>
        </w:rPr>
      </w:pPr>
    </w:p>
    <w:p w14:paraId="48F43D37">
      <w:pPr>
        <w:pStyle w:val="3"/>
        <w:spacing w:before="306" w:line="250" w:lineRule="auto"/>
        <w:ind w:left="5" w:right="5" w:firstLine="2"/>
        <w:jc w:val="both"/>
        <w:rPr>
          <w:rFonts w:hint="eastAsia"/>
          <w:spacing w:val="-1"/>
          <w:sz w:val="30"/>
          <w:szCs w:val="30"/>
        </w:rPr>
      </w:pPr>
      <w:r>
        <w:rPr>
          <w:rFonts w:hint="eastAsia"/>
          <w:spacing w:val="-1"/>
          <w:sz w:val="30"/>
          <w:szCs w:val="30"/>
        </w:rPr>
        <w:t>The Holy Ghost is given unto us, that he may be no less our's than the Father or the Son is our's, and that thus we may be rendered happy by the communion of the whole undivided Trinity.</w:t>
      </w:r>
    </w:p>
    <w:p w14:paraId="38624E5D">
      <w:pPr>
        <w:pStyle w:val="3"/>
        <w:spacing w:before="306" w:line="250" w:lineRule="auto"/>
        <w:ind w:left="5" w:right="5" w:firstLine="2"/>
        <w:jc w:val="both"/>
        <w:rPr>
          <w:rFonts w:hint="eastAsia"/>
          <w:spacing w:val="-1"/>
          <w:sz w:val="30"/>
          <w:szCs w:val="30"/>
        </w:rPr>
      </w:pPr>
    </w:p>
    <w:p w14:paraId="79A3C706">
      <w:pPr>
        <w:pStyle w:val="3"/>
        <w:spacing w:before="306" w:line="250" w:lineRule="auto"/>
        <w:ind w:left="5" w:right="5" w:firstLine="2"/>
        <w:jc w:val="both"/>
        <w:rPr>
          <w:rFonts w:hint="eastAsia"/>
          <w:spacing w:val="-1"/>
          <w:sz w:val="30"/>
          <w:szCs w:val="30"/>
        </w:rPr>
      </w:pPr>
      <w:r>
        <w:rPr>
          <w:rFonts w:hint="eastAsia"/>
          <w:spacing w:val="-1"/>
          <w:sz w:val="30"/>
          <w:szCs w:val="30"/>
        </w:rPr>
        <w:t>圣灵被赐给我们，使祂不亚于父或子是我们的，从而使我们可以藉着整个不可分割的三位一体（Trinity）的交通而变得幸福。</w:t>
      </w:r>
    </w:p>
    <w:p w14:paraId="2F628C31">
      <w:pPr>
        <w:pStyle w:val="3"/>
        <w:spacing w:before="306" w:line="250" w:lineRule="auto"/>
        <w:ind w:left="5" w:right="5" w:firstLine="2"/>
        <w:jc w:val="both"/>
        <w:rPr>
          <w:rFonts w:hint="eastAsia"/>
          <w:spacing w:val="-1"/>
          <w:sz w:val="30"/>
          <w:szCs w:val="30"/>
        </w:rPr>
      </w:pPr>
    </w:p>
    <w:p w14:paraId="4FC0FFD2">
      <w:pPr>
        <w:pStyle w:val="3"/>
        <w:spacing w:before="306" w:line="250" w:lineRule="auto"/>
        <w:ind w:left="5" w:right="5" w:firstLine="2"/>
        <w:jc w:val="both"/>
        <w:rPr>
          <w:rFonts w:hint="eastAsia"/>
          <w:spacing w:val="-1"/>
          <w:sz w:val="30"/>
          <w:szCs w:val="30"/>
        </w:rPr>
      </w:pPr>
      <w:r>
        <w:rPr>
          <w:rFonts w:hint="eastAsia"/>
          <w:spacing w:val="-1"/>
          <w:sz w:val="30"/>
          <w:szCs w:val="30"/>
        </w:rPr>
        <w:t>By the Holy Ghost, that is, by his influence and operation, we have "in our hearts," or we feel and actually experience, "the love of God," particularly his amazing love towards us, "shed abroad," or most abundantly imparted.</w:t>
      </w:r>
    </w:p>
    <w:p w14:paraId="1E053EF6">
      <w:pPr>
        <w:pStyle w:val="3"/>
        <w:spacing w:before="306" w:line="250" w:lineRule="auto"/>
        <w:ind w:left="5" w:right="5" w:firstLine="2"/>
        <w:jc w:val="both"/>
        <w:rPr>
          <w:rFonts w:hint="eastAsia"/>
          <w:spacing w:val="-1"/>
          <w:sz w:val="30"/>
          <w:szCs w:val="30"/>
        </w:rPr>
      </w:pPr>
    </w:p>
    <w:p w14:paraId="412ACD14">
      <w:pPr>
        <w:pStyle w:val="3"/>
        <w:spacing w:before="306" w:line="250" w:lineRule="auto"/>
        <w:ind w:left="5" w:right="5" w:firstLine="2"/>
        <w:jc w:val="both"/>
        <w:rPr>
          <w:rFonts w:hint="eastAsia"/>
          <w:spacing w:val="-1"/>
          <w:sz w:val="30"/>
          <w:szCs w:val="30"/>
        </w:rPr>
      </w:pPr>
      <w:r>
        <w:rPr>
          <w:rFonts w:hint="eastAsia"/>
          <w:spacing w:val="-1"/>
          <w:sz w:val="30"/>
          <w:szCs w:val="30"/>
        </w:rPr>
        <w:t>藉着圣灵，也就是说，藉着祂的影响和运作，我们在“心里”拥有，或者我们感觉到并实际体验到，“神的爱”，特别是祂对我们奇妙的爱，“浇灌”，或最丰盛地赋予。</w:t>
      </w:r>
    </w:p>
    <w:p w14:paraId="6D08ED02">
      <w:pPr>
        <w:pStyle w:val="3"/>
        <w:spacing w:before="306" w:line="250" w:lineRule="auto"/>
        <w:ind w:left="5" w:right="5" w:firstLine="2"/>
        <w:jc w:val="both"/>
        <w:rPr>
          <w:rFonts w:hint="eastAsia"/>
          <w:spacing w:val="-1"/>
          <w:sz w:val="30"/>
          <w:szCs w:val="30"/>
        </w:rPr>
      </w:pPr>
    </w:p>
    <w:p w14:paraId="1CB80F81">
      <w:pPr>
        <w:pStyle w:val="3"/>
        <w:spacing w:before="306" w:line="250" w:lineRule="auto"/>
        <w:ind w:left="5" w:right="5" w:firstLine="2"/>
        <w:jc w:val="both"/>
        <w:rPr>
          <w:rFonts w:hint="eastAsia"/>
          <w:spacing w:val="-1"/>
          <w:sz w:val="30"/>
          <w:szCs w:val="30"/>
        </w:rPr>
      </w:pPr>
      <w:r>
        <w:rPr>
          <w:rFonts w:hint="eastAsia"/>
          <w:spacing w:val="-1"/>
          <w:sz w:val="30"/>
          <w:szCs w:val="30"/>
        </w:rPr>
        <w:t>For it is the chief part of the consolation from which the Holy Spirit receives the title of the Comforter, that he causes us to taste and feel the love of God.</w:t>
      </w:r>
    </w:p>
    <w:p w14:paraId="178F8E67">
      <w:pPr>
        <w:pStyle w:val="3"/>
        <w:spacing w:before="306" w:line="250" w:lineRule="auto"/>
        <w:ind w:left="5" w:right="5" w:firstLine="2"/>
        <w:jc w:val="both"/>
        <w:rPr>
          <w:rFonts w:hint="eastAsia"/>
          <w:spacing w:val="-1"/>
          <w:sz w:val="30"/>
          <w:szCs w:val="30"/>
        </w:rPr>
      </w:pPr>
    </w:p>
    <w:p w14:paraId="2415B0CB">
      <w:pPr>
        <w:pStyle w:val="3"/>
        <w:spacing w:before="306" w:line="250" w:lineRule="auto"/>
        <w:ind w:left="5" w:right="5" w:firstLine="2"/>
        <w:jc w:val="both"/>
        <w:rPr>
          <w:rFonts w:hint="eastAsia"/>
          <w:spacing w:val="-1"/>
          <w:sz w:val="30"/>
          <w:szCs w:val="30"/>
        </w:rPr>
      </w:pPr>
      <w:r>
        <w:rPr>
          <w:rFonts w:hint="eastAsia"/>
          <w:spacing w:val="-1"/>
          <w:sz w:val="30"/>
          <w:szCs w:val="30"/>
        </w:rPr>
        <w:t>因为圣灵获得保惠师（Comforter）称号的主要安慰部分在于，祂使我们尝到并感受到神的爱。</w:t>
      </w:r>
    </w:p>
    <w:p w14:paraId="75AA7DEA">
      <w:pPr>
        <w:pStyle w:val="3"/>
        <w:spacing w:before="306" w:line="250" w:lineRule="auto"/>
        <w:ind w:left="5" w:right="5" w:firstLine="2"/>
        <w:jc w:val="both"/>
        <w:rPr>
          <w:rFonts w:hint="eastAsia"/>
          <w:spacing w:val="-1"/>
          <w:sz w:val="30"/>
          <w:szCs w:val="30"/>
        </w:rPr>
      </w:pPr>
    </w:p>
    <w:p w14:paraId="3E829118">
      <w:pPr>
        <w:pStyle w:val="3"/>
        <w:spacing w:before="306" w:line="250" w:lineRule="auto"/>
        <w:ind w:left="5" w:right="5" w:firstLine="2"/>
        <w:jc w:val="both"/>
        <w:rPr>
          <w:rFonts w:hint="eastAsia"/>
          <w:spacing w:val="-1"/>
          <w:sz w:val="30"/>
          <w:szCs w:val="30"/>
        </w:rPr>
      </w:pPr>
      <w:r>
        <w:rPr>
          <w:rFonts w:hint="eastAsia"/>
          <w:spacing w:val="-1"/>
          <w:sz w:val="30"/>
          <w:szCs w:val="30"/>
        </w:rPr>
        <w:t>In like manner in Gal. 4:6, it is said of the person of the Holy Spirit, "God hath sent forth the Spirit of his Son;" as, in verse fourth it is said of the person of the Son, "God sent forth his Son."</w:t>
      </w:r>
    </w:p>
    <w:p w14:paraId="6B05F264">
      <w:pPr>
        <w:pStyle w:val="3"/>
        <w:spacing w:before="306" w:line="250" w:lineRule="auto"/>
        <w:ind w:left="5" w:right="5" w:firstLine="2"/>
        <w:jc w:val="both"/>
        <w:rPr>
          <w:rFonts w:hint="eastAsia"/>
          <w:spacing w:val="-1"/>
          <w:sz w:val="30"/>
          <w:szCs w:val="30"/>
        </w:rPr>
      </w:pPr>
    </w:p>
    <w:p w14:paraId="04C0743B">
      <w:pPr>
        <w:pStyle w:val="3"/>
        <w:spacing w:before="306" w:line="250" w:lineRule="auto"/>
        <w:ind w:left="5" w:right="5" w:firstLine="2"/>
        <w:jc w:val="both"/>
        <w:rPr>
          <w:rFonts w:hint="eastAsia"/>
          <w:spacing w:val="-1"/>
          <w:sz w:val="30"/>
          <w:szCs w:val="30"/>
        </w:rPr>
      </w:pPr>
      <w:r>
        <w:rPr>
          <w:rFonts w:hint="eastAsia"/>
          <w:spacing w:val="-1"/>
          <w:sz w:val="30"/>
          <w:szCs w:val="30"/>
        </w:rPr>
        <w:t>同样在加拉太书4章6节，论到圣灵的位格（person）说：“神就差祂儿子的灵”；正如在第四节论到子的位格（person）说：“神就差遣祂的儿子。”</w:t>
      </w:r>
    </w:p>
    <w:p w14:paraId="20491929">
      <w:pPr>
        <w:pStyle w:val="3"/>
        <w:spacing w:before="306" w:line="250" w:lineRule="auto"/>
        <w:ind w:left="5" w:right="5" w:firstLine="2"/>
        <w:jc w:val="both"/>
        <w:rPr>
          <w:rFonts w:hint="eastAsia"/>
          <w:spacing w:val="-1"/>
          <w:sz w:val="30"/>
          <w:szCs w:val="30"/>
        </w:rPr>
      </w:pPr>
    </w:p>
    <w:p w14:paraId="2EF171B1">
      <w:pPr>
        <w:pStyle w:val="3"/>
        <w:spacing w:before="306" w:line="250" w:lineRule="auto"/>
        <w:ind w:left="5" w:right="5" w:firstLine="2"/>
        <w:jc w:val="both"/>
        <w:rPr>
          <w:rFonts w:hint="eastAsia"/>
          <w:spacing w:val="-1"/>
          <w:sz w:val="30"/>
          <w:szCs w:val="30"/>
        </w:rPr>
      </w:pPr>
      <w:r>
        <w:rPr>
          <w:rFonts w:hint="eastAsia"/>
          <w:spacing w:val="-1"/>
          <w:sz w:val="30"/>
          <w:szCs w:val="30"/>
        </w:rPr>
        <w:t>Besides, the Spirit whom God sends to dwell and to operate in our hearts, crieth; that is, so causeth us to cry, that our crying is his voice.</w:t>
      </w:r>
    </w:p>
    <w:p w14:paraId="578132E7">
      <w:pPr>
        <w:pStyle w:val="3"/>
        <w:spacing w:before="306" w:line="250" w:lineRule="auto"/>
        <w:ind w:left="5" w:right="5" w:firstLine="2"/>
        <w:jc w:val="both"/>
        <w:rPr>
          <w:rFonts w:hint="eastAsia"/>
          <w:spacing w:val="-1"/>
          <w:sz w:val="30"/>
          <w:szCs w:val="30"/>
        </w:rPr>
      </w:pPr>
    </w:p>
    <w:p w14:paraId="03341EC9">
      <w:pPr>
        <w:pStyle w:val="3"/>
        <w:spacing w:before="306" w:line="250" w:lineRule="auto"/>
        <w:ind w:left="5" w:right="5" w:firstLine="2"/>
        <w:jc w:val="both"/>
        <w:rPr>
          <w:rFonts w:hint="eastAsia"/>
          <w:spacing w:val="-1"/>
          <w:sz w:val="30"/>
          <w:szCs w:val="30"/>
        </w:rPr>
      </w:pPr>
      <w:r>
        <w:rPr>
          <w:rFonts w:hint="eastAsia"/>
          <w:spacing w:val="-1"/>
          <w:sz w:val="30"/>
          <w:szCs w:val="30"/>
        </w:rPr>
        <w:t>此外，神差遣来住在我们心里并运作的灵，呼叫；也就是说，如此使我们呼叫，以致我们的呼叫就是祂的声音。</w:t>
      </w:r>
    </w:p>
    <w:p w14:paraId="195A635C">
      <w:pPr>
        <w:pStyle w:val="3"/>
        <w:spacing w:before="306" w:line="250" w:lineRule="auto"/>
        <w:ind w:left="5" w:right="5" w:firstLine="2"/>
        <w:jc w:val="both"/>
        <w:rPr>
          <w:rFonts w:hint="eastAsia"/>
          <w:spacing w:val="-1"/>
          <w:sz w:val="30"/>
          <w:szCs w:val="30"/>
        </w:rPr>
      </w:pPr>
    </w:p>
    <w:p w14:paraId="474EE132">
      <w:pPr>
        <w:pStyle w:val="3"/>
        <w:spacing w:before="306" w:line="250" w:lineRule="auto"/>
        <w:ind w:left="5" w:right="5" w:firstLine="2"/>
        <w:jc w:val="both"/>
        <w:rPr>
          <w:rFonts w:hint="eastAsia"/>
          <w:spacing w:val="-1"/>
          <w:sz w:val="30"/>
          <w:szCs w:val="30"/>
        </w:rPr>
      </w:pPr>
      <w:r>
        <w:rPr>
          <w:rFonts w:hint="eastAsia"/>
          <w:spacing w:val="-1"/>
          <w:sz w:val="30"/>
          <w:szCs w:val="30"/>
        </w:rPr>
        <w:t>He is here so evidently described as a person, that Crellius is obliged to betake himself to a personification; a parallel instance of which he alleges we have in Chap. 3:8.</w:t>
      </w:r>
    </w:p>
    <w:p w14:paraId="642DC70F">
      <w:pPr>
        <w:pStyle w:val="3"/>
        <w:spacing w:before="306" w:line="250" w:lineRule="auto"/>
        <w:ind w:left="5" w:right="5" w:firstLine="2"/>
        <w:jc w:val="both"/>
        <w:rPr>
          <w:rFonts w:hint="eastAsia"/>
          <w:spacing w:val="-1"/>
          <w:sz w:val="30"/>
          <w:szCs w:val="30"/>
        </w:rPr>
      </w:pPr>
    </w:p>
    <w:p w14:paraId="25E49157">
      <w:pPr>
        <w:pStyle w:val="3"/>
        <w:spacing w:before="306" w:line="250" w:lineRule="auto"/>
        <w:ind w:left="5" w:right="5" w:firstLine="2"/>
        <w:jc w:val="both"/>
        <w:rPr>
          <w:rFonts w:hint="eastAsia"/>
          <w:spacing w:val="-1"/>
          <w:sz w:val="30"/>
          <w:szCs w:val="30"/>
        </w:rPr>
      </w:pPr>
      <w:r>
        <w:rPr>
          <w:rFonts w:hint="eastAsia"/>
          <w:spacing w:val="-1"/>
          <w:sz w:val="30"/>
          <w:szCs w:val="30"/>
        </w:rPr>
        <w:t>祂在此被如此明显地描述为一个位格（person），以致克雷利乌斯（Crellius）不得不求助于拟人法（personification）；他声称我们在第3章第8节有一个平行的例子。</w:t>
      </w:r>
    </w:p>
    <w:p w14:paraId="62677524">
      <w:pPr>
        <w:pStyle w:val="3"/>
        <w:spacing w:before="306" w:line="250" w:lineRule="auto"/>
        <w:ind w:left="5" w:right="5" w:firstLine="2"/>
        <w:jc w:val="both"/>
        <w:rPr>
          <w:rFonts w:hint="eastAsia"/>
          <w:spacing w:val="-1"/>
          <w:sz w:val="30"/>
          <w:szCs w:val="30"/>
        </w:rPr>
      </w:pPr>
    </w:p>
    <w:p w14:paraId="45889DB5">
      <w:pPr>
        <w:pStyle w:val="3"/>
        <w:spacing w:before="306" w:line="250" w:lineRule="auto"/>
        <w:ind w:left="5" w:right="5" w:firstLine="2"/>
        <w:jc w:val="both"/>
        <w:rPr>
          <w:rFonts w:hint="eastAsia"/>
          <w:spacing w:val="-1"/>
          <w:sz w:val="30"/>
          <w:szCs w:val="30"/>
        </w:rPr>
      </w:pPr>
      <w:r>
        <w:rPr>
          <w:rFonts w:hint="eastAsia"/>
          <w:spacing w:val="-1"/>
          <w:sz w:val="30"/>
          <w:szCs w:val="30"/>
        </w:rPr>
        <w:t>"The Scripture foreseeing, &amp;c."</w:t>
      </w:r>
    </w:p>
    <w:p w14:paraId="1E3518C2">
      <w:pPr>
        <w:pStyle w:val="3"/>
        <w:spacing w:before="306" w:line="250" w:lineRule="auto"/>
        <w:ind w:left="5" w:right="5" w:firstLine="2"/>
        <w:jc w:val="both"/>
        <w:rPr>
          <w:rFonts w:hint="eastAsia"/>
          <w:spacing w:val="-1"/>
          <w:sz w:val="30"/>
          <w:szCs w:val="30"/>
        </w:rPr>
      </w:pPr>
    </w:p>
    <w:p w14:paraId="21C20F2C">
      <w:pPr>
        <w:pStyle w:val="3"/>
        <w:spacing w:before="306" w:line="250" w:lineRule="auto"/>
        <w:ind w:left="5" w:right="5" w:firstLine="2"/>
        <w:jc w:val="both"/>
        <w:rPr>
          <w:rFonts w:hint="eastAsia"/>
          <w:spacing w:val="-1"/>
          <w:sz w:val="30"/>
          <w:szCs w:val="30"/>
        </w:rPr>
      </w:pPr>
      <w:r>
        <w:rPr>
          <w:rFonts w:hint="eastAsia"/>
          <w:spacing w:val="-1"/>
          <w:sz w:val="30"/>
          <w:szCs w:val="30"/>
        </w:rPr>
        <w:t>“圣经既预先看明，等等。”</w:t>
      </w:r>
    </w:p>
    <w:p w14:paraId="110A5D7C">
      <w:pPr>
        <w:pStyle w:val="3"/>
        <w:spacing w:before="306" w:line="250" w:lineRule="auto"/>
        <w:ind w:left="5" w:right="5" w:firstLine="2"/>
        <w:jc w:val="both"/>
        <w:rPr>
          <w:rFonts w:hint="eastAsia"/>
          <w:spacing w:val="-1"/>
          <w:sz w:val="30"/>
          <w:szCs w:val="30"/>
        </w:rPr>
      </w:pPr>
    </w:p>
    <w:p w14:paraId="1D6C09D8">
      <w:pPr>
        <w:pStyle w:val="3"/>
        <w:spacing w:before="306" w:line="250" w:lineRule="auto"/>
        <w:ind w:left="5" w:right="5" w:firstLine="2"/>
        <w:jc w:val="both"/>
        <w:rPr>
          <w:rFonts w:hint="eastAsia"/>
          <w:spacing w:val="-1"/>
          <w:sz w:val="30"/>
          <w:szCs w:val="30"/>
        </w:rPr>
      </w:pPr>
      <w:r>
        <w:rPr>
          <w:rFonts w:hint="eastAsia"/>
          <w:spacing w:val="-1"/>
          <w:sz w:val="30"/>
          <w:szCs w:val="30"/>
        </w:rPr>
        <w:t>But that passage bears no resemblance to this.</w:t>
      </w:r>
    </w:p>
    <w:p w14:paraId="11229C18">
      <w:pPr>
        <w:pStyle w:val="3"/>
        <w:spacing w:before="306" w:line="250" w:lineRule="auto"/>
        <w:ind w:left="5" w:right="5" w:firstLine="2"/>
        <w:jc w:val="both"/>
        <w:rPr>
          <w:rFonts w:hint="eastAsia"/>
          <w:spacing w:val="-1"/>
          <w:sz w:val="30"/>
          <w:szCs w:val="30"/>
        </w:rPr>
      </w:pPr>
    </w:p>
    <w:p w14:paraId="1FF97B7C">
      <w:pPr>
        <w:pStyle w:val="3"/>
        <w:spacing w:before="306" w:line="250" w:lineRule="auto"/>
        <w:ind w:left="5" w:right="5" w:firstLine="2"/>
        <w:jc w:val="both"/>
        <w:rPr>
          <w:rFonts w:hint="eastAsia"/>
          <w:spacing w:val="-1"/>
          <w:sz w:val="30"/>
          <w:szCs w:val="30"/>
        </w:rPr>
      </w:pPr>
      <w:r>
        <w:rPr>
          <w:rFonts w:hint="eastAsia"/>
          <w:spacing w:val="-1"/>
          <w:sz w:val="30"/>
          <w:szCs w:val="30"/>
        </w:rPr>
        <w:t>但那段经文与此毫无相似之处。</w:t>
      </w:r>
    </w:p>
    <w:p w14:paraId="03FC8B0C">
      <w:pPr>
        <w:pStyle w:val="3"/>
        <w:spacing w:before="306" w:line="250" w:lineRule="auto"/>
        <w:ind w:left="5" w:right="5" w:firstLine="2"/>
        <w:jc w:val="both"/>
        <w:rPr>
          <w:rFonts w:hint="eastAsia"/>
          <w:spacing w:val="-1"/>
          <w:sz w:val="30"/>
          <w:szCs w:val="30"/>
        </w:rPr>
      </w:pPr>
    </w:p>
    <w:p w14:paraId="45F6121D">
      <w:pPr>
        <w:pStyle w:val="3"/>
        <w:spacing w:before="306" w:line="250" w:lineRule="auto"/>
        <w:ind w:left="5" w:right="5" w:firstLine="2"/>
        <w:jc w:val="both"/>
        <w:rPr>
          <w:rFonts w:hint="eastAsia"/>
          <w:spacing w:val="-1"/>
          <w:sz w:val="30"/>
          <w:szCs w:val="30"/>
        </w:rPr>
      </w:pPr>
      <w:r>
        <w:rPr>
          <w:rFonts w:hint="eastAsia"/>
          <w:spacing w:val="-1"/>
          <w:sz w:val="30"/>
          <w:szCs w:val="30"/>
        </w:rPr>
        <w:t>The Scripture is said to foresee, because the Spirit, who dictates the Scripture, foresees.</w:t>
      </w:r>
    </w:p>
    <w:p w14:paraId="19536F5E">
      <w:pPr>
        <w:pStyle w:val="3"/>
        <w:spacing w:before="306" w:line="250" w:lineRule="auto"/>
        <w:ind w:left="5" w:right="5" w:firstLine="2"/>
        <w:jc w:val="both"/>
        <w:rPr>
          <w:rFonts w:hint="eastAsia"/>
          <w:spacing w:val="-1"/>
          <w:sz w:val="30"/>
          <w:szCs w:val="30"/>
        </w:rPr>
      </w:pPr>
    </w:p>
    <w:p w14:paraId="037F9C95">
      <w:pPr>
        <w:pStyle w:val="3"/>
        <w:spacing w:before="306" w:line="250" w:lineRule="auto"/>
        <w:ind w:left="5" w:right="5" w:firstLine="2"/>
        <w:jc w:val="both"/>
        <w:rPr>
          <w:rFonts w:hint="eastAsia"/>
          <w:spacing w:val="-1"/>
          <w:sz w:val="30"/>
          <w:szCs w:val="30"/>
        </w:rPr>
      </w:pPr>
      <w:r>
        <w:rPr>
          <w:rFonts w:hint="eastAsia"/>
          <w:spacing w:val="-1"/>
          <w:sz w:val="30"/>
          <w:szCs w:val="30"/>
        </w:rPr>
        <w:t>圣经被称为预先看明，因为默示圣经的圣灵预先看明。</w:t>
      </w:r>
    </w:p>
    <w:p w14:paraId="69891643">
      <w:pPr>
        <w:pStyle w:val="3"/>
        <w:spacing w:before="306" w:line="250" w:lineRule="auto"/>
        <w:ind w:left="5" w:right="5" w:firstLine="2"/>
        <w:jc w:val="both"/>
        <w:rPr>
          <w:rFonts w:hint="eastAsia"/>
          <w:spacing w:val="-1"/>
          <w:sz w:val="30"/>
          <w:szCs w:val="30"/>
        </w:rPr>
      </w:pPr>
    </w:p>
    <w:p w14:paraId="26E9508A">
      <w:pPr>
        <w:pStyle w:val="3"/>
        <w:spacing w:before="306" w:line="250" w:lineRule="auto"/>
        <w:ind w:left="5" w:right="5" w:firstLine="2"/>
        <w:jc w:val="both"/>
        <w:rPr>
          <w:rFonts w:hint="eastAsia"/>
          <w:spacing w:val="-1"/>
          <w:sz w:val="30"/>
          <w:szCs w:val="30"/>
        </w:rPr>
      </w:pPr>
      <w:r>
        <w:rPr>
          <w:rFonts w:hint="eastAsia"/>
          <w:spacing w:val="-1"/>
          <w:sz w:val="30"/>
          <w:szCs w:val="30"/>
        </w:rPr>
        <w:t>The figure there is a metonymy, not a personification.</w:t>
      </w:r>
    </w:p>
    <w:p w14:paraId="6F95946D">
      <w:pPr>
        <w:pStyle w:val="3"/>
        <w:spacing w:before="306" w:line="250" w:lineRule="auto"/>
        <w:ind w:left="5" w:right="5" w:firstLine="2"/>
        <w:jc w:val="both"/>
        <w:rPr>
          <w:rFonts w:hint="eastAsia"/>
          <w:spacing w:val="-1"/>
          <w:sz w:val="30"/>
          <w:szCs w:val="30"/>
        </w:rPr>
      </w:pPr>
    </w:p>
    <w:p w14:paraId="1A98B0E6">
      <w:pPr>
        <w:pStyle w:val="3"/>
        <w:spacing w:before="306" w:line="250" w:lineRule="auto"/>
        <w:ind w:left="5" w:right="5" w:firstLine="2"/>
        <w:jc w:val="both"/>
        <w:rPr>
          <w:rFonts w:hint="eastAsia"/>
          <w:spacing w:val="-1"/>
          <w:sz w:val="30"/>
          <w:szCs w:val="30"/>
        </w:rPr>
      </w:pPr>
      <w:r>
        <w:rPr>
          <w:rFonts w:hint="eastAsia"/>
          <w:spacing w:val="-1"/>
          <w:sz w:val="30"/>
          <w:szCs w:val="30"/>
        </w:rPr>
        <w:t>那里的修辞手法是转喻（metonymy），而非拟人法（personification）。</w:t>
      </w:r>
    </w:p>
    <w:p w14:paraId="2AE0A574">
      <w:pPr>
        <w:pStyle w:val="3"/>
        <w:spacing w:before="306" w:line="250" w:lineRule="auto"/>
        <w:ind w:left="5" w:right="5" w:firstLine="2"/>
        <w:jc w:val="both"/>
        <w:rPr>
          <w:rFonts w:hint="eastAsia"/>
          <w:spacing w:val="-1"/>
          <w:sz w:val="30"/>
          <w:szCs w:val="30"/>
        </w:rPr>
      </w:pPr>
    </w:p>
    <w:p w14:paraId="04C13B30">
      <w:pPr>
        <w:pStyle w:val="3"/>
        <w:spacing w:before="306" w:line="250" w:lineRule="auto"/>
        <w:ind w:left="5" w:right="5" w:firstLine="2"/>
        <w:jc w:val="both"/>
        <w:rPr>
          <w:rFonts w:hint="eastAsia"/>
          <w:spacing w:val="-1"/>
          <w:sz w:val="30"/>
          <w:szCs w:val="30"/>
        </w:rPr>
      </w:pPr>
      <w:r>
        <w:rPr>
          <w:rFonts w:hint="eastAsia"/>
          <w:spacing w:val="-1"/>
          <w:sz w:val="30"/>
          <w:szCs w:val="30"/>
        </w:rPr>
        <w:t>XIV. It exceeds all absurdity, that they would have the Holy Spirit to mean the Doctrine of the Gospel, to which, by a prosopopœia, personal operations are attributed.</w:t>
      </w:r>
    </w:p>
    <w:p w14:paraId="3C012791">
      <w:pPr>
        <w:pStyle w:val="3"/>
        <w:spacing w:before="306" w:line="250" w:lineRule="auto"/>
        <w:ind w:left="5" w:right="5" w:firstLine="2"/>
        <w:jc w:val="both"/>
        <w:rPr>
          <w:rFonts w:hint="eastAsia"/>
          <w:spacing w:val="-1"/>
          <w:sz w:val="30"/>
          <w:szCs w:val="30"/>
        </w:rPr>
      </w:pPr>
    </w:p>
    <w:p w14:paraId="078CFB53">
      <w:pPr>
        <w:pStyle w:val="3"/>
        <w:spacing w:before="306" w:line="250" w:lineRule="auto"/>
        <w:ind w:left="5" w:right="5" w:firstLine="2"/>
        <w:jc w:val="both"/>
        <w:rPr>
          <w:rFonts w:hint="eastAsia"/>
          <w:spacing w:val="-1"/>
          <w:sz w:val="30"/>
          <w:szCs w:val="30"/>
        </w:rPr>
      </w:pPr>
      <w:r>
        <w:rPr>
          <w:rFonts w:hint="eastAsia"/>
          <w:spacing w:val="-1"/>
          <w:sz w:val="30"/>
          <w:szCs w:val="30"/>
        </w:rPr>
        <w:t>XIV. 他们想让圣灵意指福音的教义（Doctrine），并藉着拟人法（prosopopœia），将位格运作（personal operations）归于它，这超越了一切荒谬。</w:t>
      </w:r>
    </w:p>
    <w:p w14:paraId="27EB6E16">
      <w:pPr>
        <w:pStyle w:val="3"/>
        <w:spacing w:before="306" w:line="250" w:lineRule="auto"/>
        <w:ind w:left="5" w:right="5" w:firstLine="2"/>
        <w:jc w:val="both"/>
        <w:rPr>
          <w:rFonts w:hint="eastAsia"/>
          <w:spacing w:val="-1"/>
          <w:sz w:val="30"/>
          <w:szCs w:val="30"/>
        </w:rPr>
      </w:pPr>
    </w:p>
    <w:p w14:paraId="3F412D05">
      <w:pPr>
        <w:pStyle w:val="3"/>
        <w:spacing w:before="306" w:line="250" w:lineRule="auto"/>
        <w:ind w:left="5" w:right="5" w:firstLine="2"/>
        <w:jc w:val="both"/>
        <w:rPr>
          <w:rFonts w:hint="eastAsia"/>
          <w:spacing w:val="-1"/>
          <w:sz w:val="30"/>
          <w:szCs w:val="30"/>
        </w:rPr>
      </w:pPr>
      <w:r>
        <w:rPr>
          <w:rFonts w:hint="eastAsia"/>
          <w:spacing w:val="-1"/>
          <w:sz w:val="30"/>
          <w:szCs w:val="30"/>
        </w:rPr>
        <w:t>They thus explain the following words of Paul: "Who also hath made us able ministers of the New Testament; not of the letter, but of the Spirit; for the letter killeth, but the Spirit giveth life."</w:t>
      </w:r>
    </w:p>
    <w:p w14:paraId="4E39FD2B">
      <w:pPr>
        <w:pStyle w:val="3"/>
        <w:spacing w:before="306" w:line="250" w:lineRule="auto"/>
        <w:ind w:left="5" w:right="5" w:firstLine="2"/>
        <w:jc w:val="both"/>
        <w:rPr>
          <w:rFonts w:hint="eastAsia"/>
          <w:spacing w:val="-1"/>
          <w:sz w:val="30"/>
          <w:szCs w:val="30"/>
        </w:rPr>
      </w:pPr>
    </w:p>
    <w:p w14:paraId="62F7439C">
      <w:pPr>
        <w:pStyle w:val="3"/>
        <w:spacing w:before="306" w:line="250" w:lineRule="auto"/>
        <w:ind w:left="5" w:right="5" w:firstLine="2"/>
        <w:jc w:val="both"/>
        <w:rPr>
          <w:rFonts w:hint="eastAsia"/>
          <w:spacing w:val="-1"/>
          <w:sz w:val="30"/>
          <w:szCs w:val="30"/>
        </w:rPr>
      </w:pPr>
      <w:r>
        <w:rPr>
          <w:rFonts w:hint="eastAsia"/>
          <w:spacing w:val="-1"/>
          <w:sz w:val="30"/>
          <w:szCs w:val="30"/>
        </w:rPr>
        <w:t>他们如此解释保罗的以下话语：“祂叫我们能承当这新约的执事；不是凭着字句，乃是凭着精意（Spirit）；因为那字句是叫人死，精意（Spirit）是叫人活。”f</w:t>
      </w:r>
    </w:p>
    <w:p w14:paraId="3BDA22F4">
      <w:pPr>
        <w:pStyle w:val="3"/>
        <w:spacing w:before="306" w:line="250" w:lineRule="auto"/>
        <w:ind w:left="5" w:right="5" w:firstLine="2"/>
        <w:jc w:val="both"/>
        <w:rPr>
          <w:rFonts w:hint="eastAsia"/>
          <w:spacing w:val="-1"/>
          <w:sz w:val="30"/>
          <w:szCs w:val="30"/>
        </w:rPr>
      </w:pPr>
    </w:p>
    <w:p w14:paraId="70F4D995">
      <w:pPr>
        <w:pStyle w:val="3"/>
        <w:spacing w:before="306" w:line="250" w:lineRule="auto"/>
        <w:ind w:left="5" w:right="5" w:firstLine="2"/>
        <w:jc w:val="both"/>
        <w:rPr>
          <w:rFonts w:hint="eastAsia"/>
          <w:spacing w:val="-1"/>
          <w:sz w:val="30"/>
          <w:szCs w:val="30"/>
        </w:rPr>
      </w:pPr>
      <w:r>
        <w:rPr>
          <w:rFonts w:hint="eastAsia"/>
          <w:spacing w:val="-1"/>
          <w:sz w:val="30"/>
          <w:szCs w:val="30"/>
        </w:rPr>
        <w:t>To the same sense they pervert also that other expression; "No man can say, that Jesus is the Lord, but by the Holy Ghost."gAs if the meaning of the Apostle were, that no man can rightly acknowledge Jesus as Lord, unless that truth be revealed to him by the Gospel; as likewise they who receive the Gospel, are said to be "in the Spirit."</w:t>
      </w:r>
    </w:p>
    <w:p w14:paraId="68DEA3ED">
      <w:pPr>
        <w:pStyle w:val="3"/>
        <w:spacing w:before="306" w:line="250" w:lineRule="auto"/>
        <w:ind w:left="5" w:right="5" w:firstLine="2"/>
        <w:jc w:val="both"/>
        <w:rPr>
          <w:rFonts w:hint="eastAsia"/>
          <w:spacing w:val="-1"/>
          <w:sz w:val="30"/>
          <w:szCs w:val="30"/>
        </w:rPr>
      </w:pPr>
    </w:p>
    <w:p w14:paraId="04AA3334">
      <w:pPr>
        <w:pStyle w:val="3"/>
        <w:spacing w:before="306" w:line="250" w:lineRule="auto"/>
        <w:ind w:left="5" w:right="5" w:firstLine="2"/>
        <w:jc w:val="both"/>
        <w:rPr>
          <w:rFonts w:hint="eastAsia"/>
          <w:spacing w:val="-1"/>
          <w:sz w:val="30"/>
          <w:szCs w:val="30"/>
        </w:rPr>
      </w:pPr>
      <w:r>
        <w:rPr>
          <w:rFonts w:hint="eastAsia"/>
          <w:spacing w:val="-1"/>
          <w:sz w:val="30"/>
          <w:szCs w:val="30"/>
        </w:rPr>
        <w:t>他们也将另一个表达歪曲为同样的意思；“若不是被圣灵感动的，也没有能说耶稣是主的。”g 仿佛使徒的意思是，没有人能正确地承认耶稣为主，除非那真理藉着福音向他启示；同样，那些领受福音的人，被称为“在圣灵里。”h</w:t>
      </w:r>
    </w:p>
    <w:p w14:paraId="71FF4D6A">
      <w:pPr>
        <w:pStyle w:val="3"/>
        <w:spacing w:before="306" w:line="250" w:lineRule="auto"/>
        <w:ind w:left="5" w:right="5" w:firstLine="2"/>
        <w:jc w:val="both"/>
        <w:rPr>
          <w:rFonts w:hint="eastAsia"/>
          <w:spacing w:val="-1"/>
          <w:sz w:val="30"/>
          <w:szCs w:val="30"/>
        </w:rPr>
      </w:pPr>
    </w:p>
    <w:p w14:paraId="31F56B9F">
      <w:pPr>
        <w:pStyle w:val="3"/>
        <w:spacing w:before="306" w:line="250" w:lineRule="auto"/>
        <w:ind w:left="5" w:right="5" w:firstLine="2"/>
        <w:jc w:val="both"/>
        <w:rPr>
          <w:rFonts w:hint="eastAsia"/>
          <w:spacing w:val="-1"/>
          <w:sz w:val="30"/>
          <w:szCs w:val="30"/>
        </w:rPr>
      </w:pPr>
      <w:r>
        <w:rPr>
          <w:rFonts w:hint="eastAsia"/>
          <w:spacing w:val="-1"/>
          <w:sz w:val="30"/>
          <w:szCs w:val="30"/>
        </w:rPr>
        <w:t>But if we are disposed to speak the truth, what is it wantonly to wrest the Scriptures, if this is not an instance of such conduct?</w:t>
      </w:r>
    </w:p>
    <w:p w14:paraId="51547178">
      <w:pPr>
        <w:pStyle w:val="3"/>
        <w:spacing w:before="306" w:line="250" w:lineRule="auto"/>
        <w:ind w:left="5" w:right="5" w:firstLine="2"/>
        <w:jc w:val="both"/>
        <w:rPr>
          <w:rFonts w:hint="eastAsia"/>
          <w:spacing w:val="-1"/>
          <w:sz w:val="30"/>
          <w:szCs w:val="30"/>
        </w:rPr>
      </w:pPr>
    </w:p>
    <w:p w14:paraId="73F73783">
      <w:pPr>
        <w:pStyle w:val="3"/>
        <w:spacing w:before="306" w:line="250" w:lineRule="auto"/>
        <w:ind w:left="5" w:right="5" w:firstLine="2"/>
        <w:jc w:val="both"/>
        <w:rPr>
          <w:rFonts w:hint="eastAsia"/>
          <w:spacing w:val="-1"/>
          <w:sz w:val="30"/>
          <w:szCs w:val="30"/>
        </w:rPr>
      </w:pPr>
      <w:r>
        <w:rPr>
          <w:rFonts w:hint="eastAsia"/>
          <w:spacing w:val="-1"/>
          <w:sz w:val="30"/>
          <w:szCs w:val="30"/>
        </w:rPr>
        <w:t>但是，如果我们倾向于说实话，如果这不是一种肆意歪曲圣经的行为，那又是什么呢？</w:t>
      </w:r>
    </w:p>
    <w:p w14:paraId="2E3FCBCE">
      <w:pPr>
        <w:pStyle w:val="3"/>
        <w:spacing w:before="306" w:line="250" w:lineRule="auto"/>
        <w:ind w:left="5" w:right="5" w:firstLine="2"/>
        <w:jc w:val="both"/>
        <w:rPr>
          <w:rFonts w:hint="eastAsia"/>
          <w:spacing w:val="-1"/>
          <w:sz w:val="30"/>
          <w:szCs w:val="30"/>
        </w:rPr>
      </w:pPr>
    </w:p>
    <w:p w14:paraId="482DBB28">
      <w:pPr>
        <w:pStyle w:val="3"/>
        <w:spacing w:before="306" w:line="250" w:lineRule="auto"/>
        <w:ind w:left="5" w:right="5" w:firstLine="2"/>
        <w:jc w:val="both"/>
        <w:rPr>
          <w:rFonts w:hint="eastAsia"/>
          <w:spacing w:val="-1"/>
          <w:sz w:val="30"/>
          <w:szCs w:val="30"/>
        </w:rPr>
      </w:pPr>
      <w:r>
        <w:rPr>
          <w:rFonts w:hint="eastAsia"/>
          <w:spacing w:val="-1"/>
          <w:sz w:val="30"/>
          <w:szCs w:val="30"/>
        </w:rPr>
        <w:t>Let us examine each of the passages alleged.</w:t>
      </w:r>
    </w:p>
    <w:p w14:paraId="67B65CF6">
      <w:pPr>
        <w:pStyle w:val="3"/>
        <w:spacing w:before="306" w:line="250" w:lineRule="auto"/>
        <w:ind w:left="5" w:right="5" w:firstLine="2"/>
        <w:jc w:val="both"/>
        <w:rPr>
          <w:rFonts w:hint="eastAsia"/>
          <w:spacing w:val="-1"/>
          <w:sz w:val="30"/>
          <w:szCs w:val="30"/>
        </w:rPr>
      </w:pPr>
    </w:p>
    <w:p w14:paraId="4CFBDA4C">
      <w:pPr>
        <w:pStyle w:val="3"/>
        <w:spacing w:before="306" w:line="250" w:lineRule="auto"/>
        <w:ind w:left="5" w:right="5" w:firstLine="2"/>
        <w:jc w:val="both"/>
        <w:rPr>
          <w:rFonts w:hint="eastAsia"/>
          <w:spacing w:val="-1"/>
          <w:sz w:val="30"/>
          <w:szCs w:val="30"/>
        </w:rPr>
      </w:pPr>
      <w:r>
        <w:rPr>
          <w:rFonts w:hint="eastAsia"/>
          <w:spacing w:val="-1"/>
          <w:sz w:val="30"/>
          <w:szCs w:val="30"/>
        </w:rPr>
        <w:t>让我们考察所引用的每一段经文。</w:t>
      </w:r>
    </w:p>
    <w:p w14:paraId="0F627BD0">
      <w:pPr>
        <w:pStyle w:val="3"/>
        <w:spacing w:before="306" w:line="250" w:lineRule="auto"/>
        <w:ind w:left="5" w:right="5" w:firstLine="2"/>
        <w:jc w:val="both"/>
        <w:rPr>
          <w:rFonts w:hint="eastAsia"/>
          <w:spacing w:val="-1"/>
          <w:sz w:val="30"/>
          <w:szCs w:val="30"/>
        </w:rPr>
      </w:pPr>
    </w:p>
    <w:p w14:paraId="32D6D5DB">
      <w:pPr>
        <w:pStyle w:val="3"/>
        <w:spacing w:before="306" w:line="250" w:lineRule="auto"/>
        <w:ind w:left="5" w:right="5" w:firstLine="2"/>
        <w:jc w:val="both"/>
        <w:rPr>
          <w:rFonts w:hint="eastAsia"/>
          <w:spacing w:val="-1"/>
          <w:sz w:val="30"/>
          <w:szCs w:val="30"/>
        </w:rPr>
      </w:pPr>
      <w:r>
        <w:rPr>
          <w:rFonts w:hint="eastAsia"/>
          <w:spacing w:val="-1"/>
          <w:sz w:val="30"/>
          <w:szCs w:val="30"/>
        </w:rPr>
        <w:t>Were we to grant that in the former, the Spirit, by a metonymy, denotes the doctrine of the Gospel; what is improperly ascribed there to the Gospel as an exemplary cause, is properly to be attributed to the person of the Holy Spirit, as the principal efficient cause.</w:t>
      </w:r>
    </w:p>
    <w:p w14:paraId="1AF19097">
      <w:pPr>
        <w:pStyle w:val="3"/>
        <w:spacing w:before="306" w:line="250" w:lineRule="auto"/>
        <w:ind w:left="5" w:right="5" w:firstLine="2"/>
        <w:jc w:val="both"/>
        <w:rPr>
          <w:rFonts w:hint="eastAsia"/>
          <w:spacing w:val="-1"/>
          <w:sz w:val="30"/>
          <w:szCs w:val="30"/>
        </w:rPr>
      </w:pPr>
    </w:p>
    <w:p w14:paraId="0F398034">
      <w:pPr>
        <w:pStyle w:val="3"/>
        <w:spacing w:before="306" w:line="250" w:lineRule="auto"/>
        <w:ind w:left="5" w:right="5" w:firstLine="2"/>
        <w:jc w:val="both"/>
        <w:rPr>
          <w:rFonts w:hint="eastAsia"/>
          <w:spacing w:val="-1"/>
          <w:sz w:val="30"/>
          <w:szCs w:val="30"/>
        </w:rPr>
      </w:pPr>
      <w:r>
        <w:rPr>
          <w:rFonts w:hint="eastAsia"/>
          <w:spacing w:val="-1"/>
          <w:sz w:val="30"/>
          <w:szCs w:val="30"/>
        </w:rPr>
        <w:t>如果我们承认在前一段经文中，圣灵藉着转喻（metonymy）表示福音的教义；那么那里不恰当地归于福音作为示范因（exemplary cause）的，应恰当地归于圣灵的位格（person），作为主动因（principal efficient cause）。</w:t>
      </w:r>
    </w:p>
    <w:p w14:paraId="59F314E4">
      <w:pPr>
        <w:pStyle w:val="3"/>
        <w:spacing w:before="306" w:line="250" w:lineRule="auto"/>
        <w:ind w:left="5" w:right="5" w:firstLine="2"/>
        <w:jc w:val="both"/>
        <w:rPr>
          <w:rFonts w:hint="eastAsia"/>
          <w:spacing w:val="-1"/>
          <w:sz w:val="30"/>
          <w:szCs w:val="30"/>
        </w:rPr>
      </w:pPr>
    </w:p>
    <w:p w14:paraId="328843E6">
      <w:pPr>
        <w:pStyle w:val="3"/>
        <w:spacing w:before="306" w:line="250" w:lineRule="auto"/>
        <w:ind w:left="5" w:right="5" w:firstLine="2"/>
        <w:jc w:val="both"/>
        <w:rPr>
          <w:rFonts w:hint="eastAsia"/>
          <w:spacing w:val="-1"/>
          <w:sz w:val="30"/>
          <w:szCs w:val="30"/>
        </w:rPr>
      </w:pPr>
      <w:r>
        <w:rPr>
          <w:rFonts w:hint="eastAsia"/>
          <w:spacing w:val="-1"/>
          <w:sz w:val="30"/>
          <w:szCs w:val="30"/>
        </w:rPr>
        <w:t>Thus also that which is elsewhere ascribed to the letter of the law, is, by the same analogy, to be attributed to the person of the Lawgiver.</w:t>
      </w:r>
    </w:p>
    <w:p w14:paraId="76D3A7B9">
      <w:pPr>
        <w:pStyle w:val="3"/>
        <w:spacing w:before="306" w:line="250" w:lineRule="auto"/>
        <w:ind w:left="5" w:right="5" w:firstLine="2"/>
        <w:jc w:val="both"/>
        <w:rPr>
          <w:rFonts w:hint="eastAsia"/>
          <w:spacing w:val="-1"/>
          <w:sz w:val="30"/>
          <w:szCs w:val="30"/>
        </w:rPr>
      </w:pPr>
    </w:p>
    <w:p w14:paraId="52318F02">
      <w:pPr>
        <w:pStyle w:val="3"/>
        <w:spacing w:before="306" w:line="250" w:lineRule="auto"/>
        <w:ind w:left="5" w:right="5" w:firstLine="2"/>
        <w:jc w:val="both"/>
        <w:rPr>
          <w:rFonts w:hint="eastAsia"/>
          <w:spacing w:val="-1"/>
          <w:sz w:val="30"/>
          <w:szCs w:val="30"/>
        </w:rPr>
      </w:pPr>
      <w:r>
        <w:rPr>
          <w:rFonts w:hint="eastAsia"/>
          <w:spacing w:val="-1"/>
          <w:sz w:val="30"/>
          <w:szCs w:val="30"/>
        </w:rPr>
        <w:t>因此，同样，在别处归于律法字句的，也应根据同样的类比，归于立法者（Lawgiver）的位格（person）。i</w:t>
      </w:r>
    </w:p>
    <w:p w14:paraId="4EFFAFE5">
      <w:pPr>
        <w:pStyle w:val="3"/>
        <w:spacing w:before="306" w:line="250" w:lineRule="auto"/>
        <w:ind w:left="5" w:right="5" w:firstLine="2"/>
        <w:jc w:val="both"/>
        <w:rPr>
          <w:rFonts w:hint="eastAsia"/>
          <w:spacing w:val="-1"/>
          <w:sz w:val="30"/>
          <w:szCs w:val="30"/>
        </w:rPr>
      </w:pPr>
    </w:p>
    <w:p w14:paraId="3CA9F8EF">
      <w:pPr>
        <w:pStyle w:val="3"/>
        <w:spacing w:before="306" w:line="250" w:lineRule="auto"/>
        <w:ind w:left="5" w:right="5" w:firstLine="2"/>
        <w:jc w:val="both"/>
        <w:rPr>
          <w:rFonts w:hint="eastAsia"/>
          <w:spacing w:val="-1"/>
          <w:sz w:val="30"/>
          <w:szCs w:val="30"/>
        </w:rPr>
      </w:pPr>
      <w:r>
        <w:rPr>
          <w:rFonts w:hint="eastAsia"/>
          <w:spacing w:val="-1"/>
          <w:sz w:val="30"/>
          <w:szCs w:val="30"/>
        </w:rPr>
        <w:t>But it does not seem necessary for us to make such a concession.</w:t>
      </w:r>
    </w:p>
    <w:p w14:paraId="262C15CB">
      <w:pPr>
        <w:pStyle w:val="3"/>
        <w:spacing w:before="306" w:line="250" w:lineRule="auto"/>
        <w:ind w:left="5" w:right="5" w:firstLine="2"/>
        <w:jc w:val="both"/>
        <w:rPr>
          <w:rFonts w:hint="eastAsia"/>
          <w:spacing w:val="-1"/>
          <w:sz w:val="30"/>
          <w:szCs w:val="30"/>
        </w:rPr>
      </w:pPr>
    </w:p>
    <w:p w14:paraId="1797E05B">
      <w:pPr>
        <w:pStyle w:val="3"/>
        <w:spacing w:before="306" w:line="250" w:lineRule="auto"/>
        <w:ind w:left="5" w:right="5" w:firstLine="2"/>
        <w:jc w:val="both"/>
        <w:rPr>
          <w:rFonts w:hint="eastAsia"/>
          <w:spacing w:val="-1"/>
          <w:sz w:val="30"/>
          <w:szCs w:val="30"/>
        </w:rPr>
      </w:pPr>
      <w:r>
        <w:rPr>
          <w:rFonts w:hint="eastAsia"/>
          <w:spacing w:val="-1"/>
          <w:sz w:val="30"/>
          <w:szCs w:val="30"/>
        </w:rPr>
        <w:t>但是我们似乎没有必要作这样的让步。</w:t>
      </w:r>
    </w:p>
    <w:p w14:paraId="3ECEA211">
      <w:pPr>
        <w:pStyle w:val="3"/>
        <w:spacing w:before="306" w:line="250" w:lineRule="auto"/>
        <w:ind w:left="5" w:right="5" w:firstLine="2"/>
        <w:jc w:val="both"/>
        <w:rPr>
          <w:rFonts w:hint="eastAsia"/>
          <w:spacing w:val="-1"/>
          <w:sz w:val="30"/>
          <w:szCs w:val="30"/>
        </w:rPr>
      </w:pPr>
    </w:p>
    <w:p w14:paraId="06C83B57">
      <w:pPr>
        <w:pStyle w:val="3"/>
        <w:spacing w:before="306" w:line="250" w:lineRule="auto"/>
        <w:ind w:left="5" w:right="5" w:firstLine="2"/>
        <w:jc w:val="both"/>
        <w:rPr>
          <w:rFonts w:hint="eastAsia"/>
          <w:spacing w:val="-1"/>
          <w:sz w:val="30"/>
          <w:szCs w:val="30"/>
        </w:rPr>
      </w:pPr>
      <w:r>
        <w:rPr>
          <w:rFonts w:hint="eastAsia"/>
          <w:spacing w:val="-1"/>
          <w:sz w:val="30"/>
          <w:szCs w:val="30"/>
        </w:rPr>
        <w:t>The Apostle does not call the law "the letter;" or the Gospel "the Spirit:" but teaches that the letter is in the law, and the Spirit in the Gospel, so that they who minister to the law, minister to the letter; they who minister to the Gospel, to the Spirit.</w:t>
      </w:r>
    </w:p>
    <w:p w14:paraId="30EAD9BE">
      <w:pPr>
        <w:pStyle w:val="3"/>
        <w:spacing w:before="306" w:line="250" w:lineRule="auto"/>
        <w:ind w:left="5" w:right="5" w:firstLine="2"/>
        <w:jc w:val="both"/>
        <w:rPr>
          <w:rFonts w:hint="eastAsia"/>
          <w:spacing w:val="-1"/>
          <w:sz w:val="30"/>
          <w:szCs w:val="30"/>
        </w:rPr>
      </w:pPr>
    </w:p>
    <w:p w14:paraId="3DE649D0">
      <w:pPr>
        <w:pStyle w:val="3"/>
        <w:spacing w:before="306" w:line="250" w:lineRule="auto"/>
        <w:ind w:left="5" w:right="5" w:firstLine="2"/>
        <w:jc w:val="both"/>
        <w:rPr>
          <w:rFonts w:hint="eastAsia"/>
          <w:spacing w:val="-1"/>
          <w:sz w:val="30"/>
          <w:szCs w:val="30"/>
        </w:rPr>
      </w:pPr>
      <w:r>
        <w:rPr>
          <w:rFonts w:hint="eastAsia"/>
          <w:spacing w:val="-1"/>
          <w:sz w:val="30"/>
          <w:szCs w:val="30"/>
        </w:rPr>
        <w:t>使徒并非称律法为“字句”；或称福音为“精意（Spirit）：”而是教导说字句在律法中，精意（Spirit）在福音中，k 以致那些服事律法的，服事字句；那些服事福音的，服事精意（Spirit）。</w:t>
      </w:r>
    </w:p>
    <w:p w14:paraId="63619349">
      <w:pPr>
        <w:pStyle w:val="3"/>
        <w:spacing w:before="306" w:line="250" w:lineRule="auto"/>
        <w:ind w:left="5" w:right="5" w:firstLine="2"/>
        <w:jc w:val="both"/>
        <w:rPr>
          <w:rFonts w:hint="eastAsia"/>
          <w:spacing w:val="-1"/>
          <w:sz w:val="30"/>
          <w:szCs w:val="30"/>
        </w:rPr>
      </w:pPr>
    </w:p>
    <w:p w14:paraId="6C63F49D">
      <w:pPr>
        <w:pStyle w:val="3"/>
        <w:spacing w:before="306" w:line="250" w:lineRule="auto"/>
        <w:ind w:left="5" w:right="5" w:firstLine="2"/>
        <w:jc w:val="both"/>
        <w:rPr>
          <w:rFonts w:hint="eastAsia"/>
          <w:spacing w:val="-1"/>
          <w:sz w:val="30"/>
          <w:szCs w:val="30"/>
        </w:rPr>
      </w:pPr>
      <w:r>
        <w:rPr>
          <w:rFonts w:hint="eastAsia"/>
          <w:spacing w:val="-1"/>
          <w:sz w:val="30"/>
          <w:szCs w:val="30"/>
        </w:rPr>
        <w:t>He calls that the letter, which is unable, at first, and by itself, to convert a man; or to give a sinner the hope of life, much less to quicken him.</w:t>
      </w:r>
    </w:p>
    <w:p w14:paraId="39DFF191">
      <w:pPr>
        <w:pStyle w:val="3"/>
        <w:spacing w:before="306" w:line="250" w:lineRule="auto"/>
        <w:ind w:left="5" w:right="5" w:firstLine="2"/>
        <w:jc w:val="both"/>
        <w:rPr>
          <w:rFonts w:hint="eastAsia"/>
          <w:spacing w:val="-1"/>
          <w:sz w:val="30"/>
          <w:szCs w:val="30"/>
        </w:rPr>
      </w:pPr>
    </w:p>
    <w:p w14:paraId="75DD43CB">
      <w:pPr>
        <w:pStyle w:val="3"/>
        <w:spacing w:before="306" w:line="250" w:lineRule="auto"/>
        <w:ind w:left="5" w:right="5" w:firstLine="2"/>
        <w:jc w:val="both"/>
        <w:rPr>
          <w:rFonts w:hint="eastAsia"/>
          <w:spacing w:val="-1"/>
          <w:sz w:val="30"/>
          <w:szCs w:val="30"/>
        </w:rPr>
      </w:pPr>
      <w:r>
        <w:rPr>
          <w:rFonts w:hint="eastAsia"/>
          <w:spacing w:val="-1"/>
          <w:sz w:val="30"/>
          <w:szCs w:val="30"/>
        </w:rPr>
        <w:t>祂称那为字句，它起初凭着自己不能使人归信；也不能给罪人生命的盼望，更不用说使他活过来了。</w:t>
      </w:r>
    </w:p>
    <w:p w14:paraId="498540A0">
      <w:pPr>
        <w:pStyle w:val="3"/>
        <w:spacing w:before="306" w:line="250" w:lineRule="auto"/>
        <w:ind w:left="5" w:right="5" w:firstLine="2"/>
        <w:jc w:val="both"/>
        <w:rPr>
          <w:rFonts w:hint="eastAsia"/>
          <w:spacing w:val="-1"/>
          <w:sz w:val="30"/>
          <w:szCs w:val="30"/>
        </w:rPr>
      </w:pPr>
    </w:p>
    <w:p w14:paraId="00480748">
      <w:pPr>
        <w:pStyle w:val="3"/>
        <w:spacing w:before="306" w:line="250" w:lineRule="auto"/>
        <w:ind w:left="5" w:right="5" w:firstLine="2"/>
        <w:jc w:val="both"/>
        <w:rPr>
          <w:rFonts w:hint="eastAsia"/>
          <w:spacing w:val="-1"/>
          <w:sz w:val="30"/>
          <w:szCs w:val="30"/>
        </w:rPr>
      </w:pPr>
      <w:r>
        <w:rPr>
          <w:rFonts w:hint="eastAsia"/>
          <w:spacing w:val="-1"/>
          <w:sz w:val="30"/>
          <w:szCs w:val="30"/>
        </w:rPr>
        <w:t>By the Spirit, he understands both the person of the Spirit, and his quickening grace; which is clearly disclosed, and rendered efficacious, by means of the Gospel.</w:t>
      </w:r>
    </w:p>
    <w:p w14:paraId="1AFC9D35">
      <w:pPr>
        <w:pStyle w:val="3"/>
        <w:spacing w:before="306" w:line="250" w:lineRule="auto"/>
        <w:ind w:left="5" w:right="5" w:firstLine="2"/>
        <w:jc w:val="both"/>
        <w:rPr>
          <w:rFonts w:hint="eastAsia"/>
          <w:spacing w:val="-1"/>
          <w:sz w:val="30"/>
          <w:szCs w:val="30"/>
        </w:rPr>
      </w:pPr>
    </w:p>
    <w:p w14:paraId="2AA45A3F">
      <w:pPr>
        <w:pStyle w:val="3"/>
        <w:spacing w:before="306" w:line="250" w:lineRule="auto"/>
        <w:ind w:left="5" w:right="5" w:firstLine="2"/>
        <w:jc w:val="both"/>
        <w:rPr>
          <w:rFonts w:hint="eastAsia"/>
          <w:spacing w:val="-1"/>
          <w:sz w:val="30"/>
          <w:szCs w:val="30"/>
        </w:rPr>
      </w:pPr>
      <w:r>
        <w:rPr>
          <w:rFonts w:hint="eastAsia"/>
          <w:spacing w:val="-1"/>
          <w:sz w:val="30"/>
          <w:szCs w:val="30"/>
        </w:rPr>
        <w:t>祂以精意（Spirit）理解圣灵的位格（person），以及祂使人活过来的恩典；这藉着福音被清楚地揭示，并变得有效。</w:t>
      </w:r>
    </w:p>
    <w:p w14:paraId="069B2E4B">
      <w:pPr>
        <w:pStyle w:val="3"/>
        <w:spacing w:before="306" w:line="250" w:lineRule="auto"/>
        <w:ind w:left="5" w:right="5" w:firstLine="2"/>
        <w:jc w:val="both"/>
        <w:rPr>
          <w:rFonts w:hint="eastAsia"/>
          <w:spacing w:val="-1"/>
          <w:sz w:val="30"/>
          <w:szCs w:val="30"/>
        </w:rPr>
      </w:pPr>
    </w:p>
    <w:p w14:paraId="1A1EFB40">
      <w:pPr>
        <w:pStyle w:val="3"/>
        <w:spacing w:before="306" w:line="250" w:lineRule="auto"/>
        <w:ind w:left="5" w:right="5" w:firstLine="2"/>
        <w:jc w:val="both"/>
        <w:rPr>
          <w:rFonts w:hint="eastAsia"/>
          <w:spacing w:val="-1"/>
          <w:sz w:val="30"/>
          <w:szCs w:val="30"/>
        </w:rPr>
      </w:pPr>
      <w:r>
        <w:rPr>
          <w:rFonts w:hint="eastAsia"/>
          <w:spacing w:val="-1"/>
          <w:sz w:val="30"/>
          <w:szCs w:val="30"/>
        </w:rPr>
        <w:t>In a preceding verse, the Apostle undoubtedly distinguishes the Spirit from the doctrine, when he calls the Corinthians "the epistle of Christ, written not with ink, but with the Spirit of the living God."</w:t>
      </w:r>
    </w:p>
    <w:p w14:paraId="1FEBB9D2">
      <w:pPr>
        <w:pStyle w:val="3"/>
        <w:spacing w:before="306" w:line="250" w:lineRule="auto"/>
        <w:ind w:left="5" w:right="5" w:firstLine="2"/>
        <w:jc w:val="both"/>
        <w:rPr>
          <w:rFonts w:hint="eastAsia"/>
          <w:spacing w:val="-1"/>
          <w:sz w:val="30"/>
          <w:szCs w:val="30"/>
        </w:rPr>
      </w:pPr>
    </w:p>
    <w:p w14:paraId="5BC9CCE7">
      <w:pPr>
        <w:pStyle w:val="3"/>
        <w:spacing w:before="306" w:line="250" w:lineRule="auto"/>
        <w:ind w:left="5" w:right="5" w:firstLine="2"/>
        <w:jc w:val="both"/>
        <w:rPr>
          <w:rFonts w:hint="eastAsia"/>
          <w:spacing w:val="-1"/>
          <w:sz w:val="30"/>
          <w:szCs w:val="30"/>
        </w:rPr>
      </w:pPr>
      <w:r>
        <w:rPr>
          <w:rFonts w:hint="eastAsia"/>
          <w:spacing w:val="-1"/>
          <w:sz w:val="30"/>
          <w:szCs w:val="30"/>
        </w:rPr>
        <w:t>在前一节经文中，使徒无疑将圣灵与教义区分开来，当祂称哥林多人为“基督的信，不是用墨写的，乃是用永生神的灵写的。”l</w:t>
      </w:r>
    </w:p>
    <w:p w14:paraId="49144C53">
      <w:pPr>
        <w:pStyle w:val="3"/>
        <w:spacing w:before="306" w:line="250" w:lineRule="auto"/>
        <w:ind w:left="5" w:right="5" w:firstLine="2"/>
        <w:jc w:val="both"/>
        <w:rPr>
          <w:rFonts w:hint="eastAsia"/>
          <w:spacing w:val="-1"/>
          <w:sz w:val="30"/>
          <w:szCs w:val="30"/>
        </w:rPr>
      </w:pPr>
    </w:p>
    <w:p w14:paraId="3880AF06">
      <w:pPr>
        <w:pStyle w:val="3"/>
        <w:spacing w:before="306" w:line="250" w:lineRule="auto"/>
        <w:ind w:left="5" w:right="5" w:firstLine="2"/>
        <w:jc w:val="both"/>
        <w:rPr>
          <w:rFonts w:hint="eastAsia"/>
          <w:spacing w:val="-1"/>
          <w:sz w:val="30"/>
          <w:szCs w:val="30"/>
        </w:rPr>
      </w:pPr>
      <w:r>
        <w:rPr>
          <w:rFonts w:hint="eastAsia"/>
          <w:spacing w:val="-1"/>
          <w:sz w:val="30"/>
          <w:szCs w:val="30"/>
        </w:rPr>
        <w:t>As to the interpretation which they obtrude upon the third verse of 1 Cor. 12, it is a daring perversion.</w:t>
      </w:r>
    </w:p>
    <w:p w14:paraId="45E59B6C">
      <w:pPr>
        <w:pStyle w:val="3"/>
        <w:spacing w:before="306" w:line="250" w:lineRule="auto"/>
        <w:ind w:left="5" w:right="5" w:firstLine="2"/>
        <w:jc w:val="both"/>
        <w:rPr>
          <w:rFonts w:hint="eastAsia"/>
          <w:spacing w:val="-1"/>
          <w:sz w:val="30"/>
          <w:szCs w:val="30"/>
        </w:rPr>
      </w:pPr>
    </w:p>
    <w:p w14:paraId="6F31F5B2">
      <w:pPr>
        <w:pStyle w:val="3"/>
        <w:spacing w:before="306" w:line="250" w:lineRule="auto"/>
        <w:ind w:left="5" w:right="5" w:firstLine="2"/>
        <w:jc w:val="both"/>
        <w:rPr>
          <w:rFonts w:hint="eastAsia"/>
          <w:spacing w:val="-1"/>
          <w:sz w:val="30"/>
          <w:szCs w:val="30"/>
        </w:rPr>
      </w:pPr>
      <w:r>
        <w:rPr>
          <w:rFonts w:hint="eastAsia"/>
          <w:spacing w:val="-1"/>
          <w:sz w:val="30"/>
          <w:szCs w:val="30"/>
        </w:rPr>
        <w:t>至于他们强加于哥林多前书12章第三节的解释，是一种大胆的歪曲。</w:t>
      </w:r>
    </w:p>
    <w:p w14:paraId="534AA438">
      <w:pPr>
        <w:pStyle w:val="3"/>
        <w:spacing w:before="306" w:line="250" w:lineRule="auto"/>
        <w:ind w:left="5" w:right="5" w:firstLine="2"/>
        <w:jc w:val="both"/>
        <w:rPr>
          <w:rFonts w:hint="eastAsia"/>
          <w:spacing w:val="-1"/>
          <w:sz w:val="30"/>
          <w:szCs w:val="30"/>
        </w:rPr>
      </w:pPr>
    </w:p>
    <w:p w14:paraId="43C1C0F4">
      <w:pPr>
        <w:pStyle w:val="3"/>
        <w:spacing w:before="306" w:line="250" w:lineRule="auto"/>
        <w:ind w:left="5" w:right="5" w:firstLine="2"/>
        <w:jc w:val="both"/>
        <w:rPr>
          <w:rFonts w:hint="eastAsia"/>
          <w:spacing w:val="-1"/>
          <w:sz w:val="30"/>
          <w:szCs w:val="30"/>
        </w:rPr>
      </w:pPr>
      <w:r>
        <w:rPr>
          <w:rFonts w:hint="eastAsia"/>
          <w:spacing w:val="-1"/>
          <w:sz w:val="30"/>
          <w:szCs w:val="30"/>
        </w:rPr>
        <w:t>To speak by the Spirit, is to speak as the Spirit instructs and moves.</w:t>
      </w:r>
    </w:p>
    <w:p w14:paraId="3889E22C">
      <w:pPr>
        <w:pStyle w:val="3"/>
        <w:spacing w:before="306" w:line="250" w:lineRule="auto"/>
        <w:ind w:left="5" w:right="5" w:firstLine="2"/>
        <w:jc w:val="both"/>
        <w:rPr>
          <w:rFonts w:hint="eastAsia"/>
          <w:spacing w:val="-1"/>
          <w:sz w:val="30"/>
          <w:szCs w:val="30"/>
        </w:rPr>
      </w:pPr>
    </w:p>
    <w:p w14:paraId="498BE28B">
      <w:pPr>
        <w:pStyle w:val="3"/>
        <w:spacing w:before="306" w:line="250" w:lineRule="auto"/>
        <w:ind w:left="5" w:right="5" w:firstLine="2"/>
        <w:jc w:val="both"/>
        <w:rPr>
          <w:rFonts w:hint="eastAsia"/>
          <w:spacing w:val="-1"/>
          <w:sz w:val="30"/>
          <w:szCs w:val="30"/>
        </w:rPr>
      </w:pPr>
      <w:r>
        <w:rPr>
          <w:rFonts w:hint="eastAsia"/>
          <w:spacing w:val="-1"/>
          <w:sz w:val="30"/>
          <w:szCs w:val="30"/>
        </w:rPr>
        <w:t>靠圣灵说话，就是按照圣灵的教导和感动说话。</w:t>
      </w:r>
    </w:p>
    <w:p w14:paraId="0EC773E9">
      <w:pPr>
        <w:pStyle w:val="3"/>
        <w:spacing w:before="306" w:line="250" w:lineRule="auto"/>
        <w:ind w:left="5" w:right="5" w:firstLine="2"/>
        <w:jc w:val="both"/>
        <w:rPr>
          <w:rFonts w:hint="eastAsia"/>
          <w:spacing w:val="-1"/>
          <w:sz w:val="30"/>
          <w:szCs w:val="30"/>
        </w:rPr>
      </w:pPr>
    </w:p>
    <w:p w14:paraId="2F9F69F8">
      <w:pPr>
        <w:pStyle w:val="3"/>
        <w:spacing w:before="306" w:line="250" w:lineRule="auto"/>
        <w:ind w:left="5" w:right="5" w:firstLine="2"/>
        <w:jc w:val="both"/>
        <w:rPr>
          <w:rFonts w:hint="eastAsia"/>
          <w:spacing w:val="-1"/>
          <w:sz w:val="30"/>
          <w:szCs w:val="30"/>
        </w:rPr>
      </w:pPr>
      <w:r>
        <w:rPr>
          <w:rFonts w:hint="eastAsia"/>
          <w:spacing w:val="-1"/>
          <w:sz w:val="30"/>
          <w:szCs w:val="30"/>
        </w:rPr>
        <w:t>In the whole of this Chapter, too, the Spirit denotes, not the doctrine of the Gospel, but Him by whom the word of wisdom, and the word of knowledge is given, and who is the Author of faith.l</w:t>
      </w:r>
    </w:p>
    <w:p w14:paraId="34DBC95C">
      <w:pPr>
        <w:pStyle w:val="3"/>
        <w:spacing w:before="306" w:line="250" w:lineRule="auto"/>
        <w:ind w:left="5" w:right="5" w:firstLine="2"/>
        <w:jc w:val="both"/>
        <w:rPr>
          <w:rFonts w:hint="eastAsia"/>
          <w:spacing w:val="-1"/>
          <w:sz w:val="30"/>
          <w:szCs w:val="30"/>
        </w:rPr>
      </w:pPr>
    </w:p>
    <w:p w14:paraId="2247587B">
      <w:pPr>
        <w:pStyle w:val="3"/>
        <w:spacing w:before="306" w:line="250" w:lineRule="auto"/>
        <w:ind w:left="5" w:right="5" w:firstLine="2"/>
        <w:jc w:val="both"/>
        <w:rPr>
          <w:rFonts w:hint="eastAsia"/>
          <w:spacing w:val="-1"/>
          <w:sz w:val="30"/>
          <w:szCs w:val="30"/>
        </w:rPr>
      </w:pPr>
      <w:r>
        <w:rPr>
          <w:rFonts w:hint="eastAsia"/>
          <w:spacing w:val="-1"/>
          <w:sz w:val="30"/>
          <w:szCs w:val="30"/>
        </w:rPr>
        <w:t>而且，在整个这一章中，圣灵并非表示福音的教义，而是表示那位藉以赐下智慧的言语和知识的言语者，并且是信心的创始者。l</w:t>
      </w:r>
    </w:p>
    <w:p w14:paraId="41FBB970">
      <w:pPr>
        <w:pStyle w:val="3"/>
        <w:spacing w:before="306" w:line="250" w:lineRule="auto"/>
        <w:ind w:left="5" w:right="5" w:firstLine="2"/>
        <w:jc w:val="both"/>
        <w:rPr>
          <w:rFonts w:hint="eastAsia"/>
          <w:spacing w:val="-1"/>
          <w:sz w:val="30"/>
          <w:szCs w:val="30"/>
        </w:rPr>
      </w:pPr>
    </w:p>
    <w:p w14:paraId="1A06B9DB">
      <w:pPr>
        <w:pStyle w:val="3"/>
        <w:spacing w:before="306" w:line="250" w:lineRule="auto"/>
        <w:ind w:left="5" w:right="5" w:firstLine="2"/>
        <w:jc w:val="both"/>
        <w:rPr>
          <w:rFonts w:hint="eastAsia"/>
          <w:spacing w:val="-1"/>
          <w:sz w:val="30"/>
          <w:szCs w:val="30"/>
        </w:rPr>
      </w:pPr>
      <w:r>
        <w:rPr>
          <w:rFonts w:hint="eastAsia"/>
          <w:spacing w:val="-1"/>
          <w:sz w:val="30"/>
          <w:szCs w:val="30"/>
        </w:rPr>
        <w:t>And we are said to "live in the Spirit," when, by the efficacious operation of the person of the Holy Spirit, we live a new and spiritual life.</w:t>
      </w:r>
    </w:p>
    <w:p w14:paraId="5FB179E4">
      <w:pPr>
        <w:pStyle w:val="3"/>
        <w:spacing w:before="306" w:line="250" w:lineRule="auto"/>
        <w:ind w:left="5" w:right="5" w:firstLine="2"/>
        <w:jc w:val="both"/>
        <w:rPr>
          <w:rFonts w:hint="eastAsia"/>
          <w:spacing w:val="-1"/>
          <w:sz w:val="30"/>
          <w:szCs w:val="30"/>
        </w:rPr>
      </w:pPr>
    </w:p>
    <w:p w14:paraId="5779586A">
      <w:pPr>
        <w:pStyle w:val="3"/>
        <w:spacing w:before="306" w:line="250" w:lineRule="auto"/>
        <w:ind w:left="5" w:right="5" w:firstLine="2"/>
        <w:jc w:val="both"/>
        <w:rPr>
          <w:rFonts w:hint="eastAsia"/>
          <w:spacing w:val="-1"/>
          <w:sz w:val="30"/>
          <w:szCs w:val="30"/>
        </w:rPr>
      </w:pPr>
      <w:r>
        <w:rPr>
          <w:rFonts w:hint="eastAsia"/>
          <w:spacing w:val="-1"/>
          <w:sz w:val="30"/>
          <w:szCs w:val="30"/>
        </w:rPr>
        <w:t>当我们藉着圣灵位格（person）有效的运作，过一种新的属灵生活时，我们就被称为“靠圣灵行事”。m</w:t>
      </w:r>
    </w:p>
    <w:p w14:paraId="6EB5A0C2">
      <w:pPr>
        <w:pStyle w:val="3"/>
        <w:spacing w:before="306" w:line="250" w:lineRule="auto"/>
        <w:ind w:left="5" w:right="5" w:firstLine="2"/>
        <w:jc w:val="both"/>
        <w:rPr>
          <w:rFonts w:hint="eastAsia"/>
          <w:spacing w:val="-1"/>
          <w:sz w:val="30"/>
          <w:szCs w:val="30"/>
        </w:rPr>
      </w:pPr>
    </w:p>
    <w:p w14:paraId="69BF10DA">
      <w:pPr>
        <w:pStyle w:val="3"/>
        <w:spacing w:before="306" w:line="250" w:lineRule="auto"/>
        <w:ind w:left="5" w:right="5" w:firstLine="2"/>
        <w:jc w:val="both"/>
        <w:rPr>
          <w:rFonts w:hint="eastAsia"/>
          <w:spacing w:val="-1"/>
          <w:sz w:val="30"/>
          <w:szCs w:val="30"/>
        </w:rPr>
      </w:pPr>
      <w:r>
        <w:rPr>
          <w:rFonts w:hint="eastAsia"/>
          <w:spacing w:val="-1"/>
          <w:sz w:val="30"/>
          <w:szCs w:val="30"/>
        </w:rPr>
        <w:t>The form of expression is similar to that which is used with regard to the common blessing of nature, when we are said to live in God, because he giveth unto all life, and breath, and all things.</w:t>
      </w:r>
    </w:p>
    <w:p w14:paraId="27CD6905">
      <w:pPr>
        <w:pStyle w:val="3"/>
        <w:spacing w:before="306" w:line="250" w:lineRule="auto"/>
        <w:ind w:left="5" w:right="5" w:firstLine="2"/>
        <w:jc w:val="both"/>
        <w:rPr>
          <w:rFonts w:hint="eastAsia"/>
          <w:spacing w:val="-1"/>
          <w:sz w:val="30"/>
          <w:szCs w:val="30"/>
        </w:rPr>
      </w:pPr>
    </w:p>
    <w:p w14:paraId="3167B5C8">
      <w:pPr>
        <w:pStyle w:val="3"/>
        <w:spacing w:before="306" w:line="250" w:lineRule="auto"/>
        <w:ind w:left="5" w:right="5" w:firstLine="2"/>
        <w:jc w:val="both"/>
        <w:rPr>
          <w:rFonts w:hint="eastAsia"/>
          <w:spacing w:val="-1"/>
          <w:sz w:val="30"/>
          <w:szCs w:val="30"/>
        </w:rPr>
      </w:pPr>
      <w:r>
        <w:rPr>
          <w:rFonts w:hint="eastAsia"/>
          <w:spacing w:val="-1"/>
          <w:sz w:val="30"/>
          <w:szCs w:val="30"/>
        </w:rPr>
        <w:t>这种表达形式类似于用于普遍自然祝福的那种表达，当我们被称为活在神里面时，因为祂将生命、气息、万物赐给万人。n</w:t>
      </w:r>
    </w:p>
    <w:p w14:paraId="6510C681">
      <w:pPr>
        <w:pStyle w:val="3"/>
        <w:spacing w:before="306" w:line="250" w:lineRule="auto"/>
        <w:ind w:left="5" w:right="5" w:firstLine="2"/>
        <w:jc w:val="both"/>
        <w:rPr>
          <w:rFonts w:hint="eastAsia"/>
          <w:spacing w:val="-1"/>
          <w:sz w:val="30"/>
          <w:szCs w:val="30"/>
        </w:rPr>
      </w:pPr>
    </w:p>
    <w:p w14:paraId="6C6B9793">
      <w:pPr>
        <w:pStyle w:val="3"/>
        <w:spacing w:before="306" w:line="250" w:lineRule="auto"/>
        <w:ind w:left="5" w:right="5" w:firstLine="2"/>
        <w:jc w:val="both"/>
        <w:rPr>
          <w:rFonts w:hint="eastAsia"/>
          <w:spacing w:val="-1"/>
          <w:sz w:val="30"/>
          <w:szCs w:val="30"/>
        </w:rPr>
      </w:pPr>
      <w:r>
        <w:rPr>
          <w:rFonts w:hint="eastAsia"/>
          <w:spacing w:val="-1"/>
          <w:sz w:val="30"/>
          <w:szCs w:val="30"/>
        </w:rPr>
        <w:t>XV. Having thus proved the PERSONALITY of the Holy Spirit, let us now proceed to show that he is a DIVINE Person, the true Jehovah, and the Most High God.</w:t>
      </w:r>
    </w:p>
    <w:p w14:paraId="3673574C">
      <w:pPr>
        <w:pStyle w:val="3"/>
        <w:spacing w:before="306" w:line="250" w:lineRule="auto"/>
        <w:ind w:left="5" w:right="5" w:firstLine="2"/>
        <w:jc w:val="both"/>
        <w:rPr>
          <w:rFonts w:hint="eastAsia"/>
          <w:spacing w:val="-1"/>
          <w:sz w:val="30"/>
          <w:szCs w:val="30"/>
        </w:rPr>
      </w:pPr>
    </w:p>
    <w:p w14:paraId="3069DBD5">
      <w:pPr>
        <w:pStyle w:val="3"/>
        <w:spacing w:before="306" w:line="250" w:lineRule="auto"/>
        <w:ind w:left="5" w:right="5" w:firstLine="2"/>
        <w:jc w:val="both"/>
        <w:rPr>
          <w:rFonts w:hint="eastAsia"/>
          <w:spacing w:val="-1"/>
          <w:sz w:val="30"/>
          <w:szCs w:val="30"/>
        </w:rPr>
      </w:pPr>
      <w:r>
        <w:rPr>
          <w:rFonts w:hint="eastAsia"/>
          <w:spacing w:val="-1"/>
          <w:sz w:val="30"/>
          <w:szCs w:val="30"/>
        </w:rPr>
        <w:t>XV. 既已证明圣灵的位格性（PERSONALITY），现在让我们继续证明祂是一个神圣的位格（DIVINE Person），是真耶和华，是至高神。</w:t>
      </w:r>
    </w:p>
    <w:p w14:paraId="30678ED4">
      <w:pPr>
        <w:pStyle w:val="3"/>
        <w:spacing w:before="306" w:line="250" w:lineRule="auto"/>
        <w:ind w:left="5" w:right="5" w:firstLine="2"/>
        <w:jc w:val="both"/>
        <w:rPr>
          <w:rFonts w:hint="eastAsia"/>
          <w:spacing w:val="-1"/>
          <w:sz w:val="30"/>
          <w:szCs w:val="30"/>
        </w:rPr>
      </w:pPr>
    </w:p>
    <w:p w14:paraId="79DAFB87">
      <w:pPr>
        <w:pStyle w:val="3"/>
        <w:spacing w:before="306" w:line="250" w:lineRule="auto"/>
        <w:ind w:left="5" w:right="5" w:firstLine="2"/>
        <w:jc w:val="both"/>
        <w:rPr>
          <w:rFonts w:hint="eastAsia"/>
          <w:spacing w:val="-1"/>
          <w:sz w:val="30"/>
          <w:szCs w:val="30"/>
        </w:rPr>
      </w:pPr>
      <w:r>
        <w:rPr>
          <w:rFonts w:hint="eastAsia"/>
          <w:spacing w:val="-1"/>
          <w:sz w:val="30"/>
          <w:szCs w:val="30"/>
        </w:rPr>
        <w:t>And why should we not employ the same series of arguments by which divine truth has hitherto been nobly and successfully defended?</w:t>
      </w:r>
    </w:p>
    <w:p w14:paraId="1656BEB1">
      <w:pPr>
        <w:pStyle w:val="3"/>
        <w:spacing w:before="306" w:line="250" w:lineRule="auto"/>
        <w:ind w:left="5" w:right="5" w:firstLine="2"/>
        <w:jc w:val="both"/>
        <w:rPr>
          <w:rFonts w:hint="eastAsia"/>
          <w:spacing w:val="-1"/>
          <w:sz w:val="30"/>
          <w:szCs w:val="30"/>
        </w:rPr>
      </w:pPr>
    </w:p>
    <w:p w14:paraId="73AEF925">
      <w:pPr>
        <w:pStyle w:val="3"/>
        <w:spacing w:before="306" w:line="250" w:lineRule="auto"/>
        <w:ind w:left="5" w:right="5" w:firstLine="2"/>
        <w:jc w:val="both"/>
        <w:rPr>
          <w:rFonts w:hint="eastAsia"/>
          <w:spacing w:val="-1"/>
          <w:sz w:val="30"/>
          <w:szCs w:val="30"/>
        </w:rPr>
      </w:pPr>
      <w:r>
        <w:rPr>
          <w:rFonts w:hint="eastAsia"/>
          <w:spacing w:val="-1"/>
          <w:sz w:val="30"/>
          <w:szCs w:val="30"/>
        </w:rPr>
        <w:t>为什么我们不应使用迄今为止神圣真理藉以被高贵且成功地辩护的同一系列论据呢？</w:t>
      </w:r>
    </w:p>
    <w:p w14:paraId="7235C7F3">
      <w:pPr>
        <w:pStyle w:val="3"/>
        <w:spacing w:before="306" w:line="250" w:lineRule="auto"/>
        <w:ind w:left="5" w:right="5" w:firstLine="2"/>
        <w:jc w:val="both"/>
        <w:rPr>
          <w:rFonts w:hint="eastAsia"/>
          <w:spacing w:val="-1"/>
          <w:sz w:val="30"/>
          <w:szCs w:val="30"/>
        </w:rPr>
      </w:pPr>
    </w:p>
    <w:p w14:paraId="28DC6754">
      <w:pPr>
        <w:pStyle w:val="3"/>
        <w:spacing w:before="306" w:line="250" w:lineRule="auto"/>
        <w:ind w:left="5" w:right="5" w:firstLine="2"/>
        <w:jc w:val="both"/>
        <w:rPr>
          <w:rFonts w:hint="eastAsia"/>
          <w:spacing w:val="-1"/>
          <w:sz w:val="30"/>
          <w:szCs w:val="30"/>
        </w:rPr>
      </w:pPr>
      <w:r>
        <w:rPr>
          <w:rFonts w:hint="eastAsia"/>
          <w:spacing w:val="-1"/>
          <w:sz w:val="30"/>
          <w:szCs w:val="30"/>
        </w:rPr>
        <w:t>It is the will of God himself, that we should acknowledge as the true God, one to whom Divine Names, Attributes,Works, and Divine Honour and Worship, are ascribed in the sacred volume.</w:t>
      </w:r>
    </w:p>
    <w:p w14:paraId="11EF3E20">
      <w:pPr>
        <w:pStyle w:val="3"/>
        <w:spacing w:before="306" w:line="250" w:lineRule="auto"/>
        <w:ind w:left="5" w:right="5" w:firstLine="2"/>
        <w:jc w:val="both"/>
        <w:rPr>
          <w:rFonts w:hint="eastAsia"/>
          <w:spacing w:val="-1"/>
          <w:sz w:val="30"/>
          <w:szCs w:val="30"/>
        </w:rPr>
      </w:pPr>
    </w:p>
    <w:p w14:paraId="5914B1C8">
      <w:pPr>
        <w:pStyle w:val="3"/>
        <w:spacing w:before="306" w:line="250" w:lineRule="auto"/>
        <w:ind w:left="5" w:right="5" w:firstLine="2"/>
        <w:jc w:val="both"/>
        <w:rPr>
          <w:rFonts w:hint="eastAsia"/>
          <w:spacing w:val="-1"/>
          <w:sz w:val="30"/>
          <w:szCs w:val="30"/>
        </w:rPr>
      </w:pPr>
      <w:r>
        <w:rPr>
          <w:rFonts w:hint="eastAsia"/>
          <w:spacing w:val="-1"/>
          <w:sz w:val="30"/>
          <w:szCs w:val="30"/>
        </w:rPr>
        <w:t>神自己的旨意是，我们应该承认那在圣经（sacred volume）中被赋予神圣名号（Divine Names）、属性（Attributes）、作为（Works），以及神圣尊荣（Divine Honour）和敬拜（Worship）者为真神。</w:t>
      </w:r>
    </w:p>
    <w:p w14:paraId="3A05C21A">
      <w:pPr>
        <w:pStyle w:val="3"/>
        <w:spacing w:before="306" w:line="250" w:lineRule="auto"/>
        <w:ind w:left="5" w:right="5" w:firstLine="2"/>
        <w:jc w:val="both"/>
        <w:rPr>
          <w:rFonts w:hint="eastAsia"/>
          <w:spacing w:val="-1"/>
          <w:sz w:val="30"/>
          <w:szCs w:val="30"/>
        </w:rPr>
      </w:pPr>
    </w:p>
    <w:p w14:paraId="77CCEEA1">
      <w:pPr>
        <w:pStyle w:val="3"/>
        <w:spacing w:before="306" w:line="250" w:lineRule="auto"/>
        <w:ind w:left="5" w:right="5" w:firstLine="2"/>
        <w:jc w:val="both"/>
        <w:rPr>
          <w:rFonts w:hint="eastAsia"/>
          <w:spacing w:val="-1"/>
          <w:sz w:val="30"/>
          <w:szCs w:val="30"/>
        </w:rPr>
      </w:pPr>
      <w:r>
        <w:rPr>
          <w:rFonts w:hint="eastAsia"/>
          <w:spacing w:val="-1"/>
          <w:sz w:val="30"/>
          <w:szCs w:val="30"/>
        </w:rPr>
        <w:t>The Almighty is not so prodigal of his glory, as to share all the characters of divinity now mentioned with one that is not God.</w:t>
      </w:r>
    </w:p>
    <w:p w14:paraId="728F0678">
      <w:pPr>
        <w:pStyle w:val="3"/>
        <w:spacing w:before="306" w:line="250" w:lineRule="auto"/>
        <w:ind w:left="5" w:right="5" w:firstLine="2"/>
        <w:jc w:val="both"/>
        <w:rPr>
          <w:rFonts w:hint="eastAsia"/>
          <w:spacing w:val="-1"/>
          <w:sz w:val="30"/>
          <w:szCs w:val="30"/>
        </w:rPr>
      </w:pPr>
    </w:p>
    <w:p w14:paraId="5B160700">
      <w:pPr>
        <w:pStyle w:val="3"/>
        <w:spacing w:before="306" w:line="250" w:lineRule="auto"/>
        <w:ind w:left="5" w:right="5" w:firstLine="2"/>
        <w:jc w:val="both"/>
        <w:rPr>
          <w:rFonts w:hint="eastAsia"/>
          <w:spacing w:val="-1"/>
          <w:sz w:val="30"/>
          <w:szCs w:val="30"/>
        </w:rPr>
      </w:pPr>
      <w:r>
        <w:rPr>
          <w:rFonts w:hint="eastAsia"/>
          <w:spacing w:val="-1"/>
          <w:sz w:val="30"/>
          <w:szCs w:val="30"/>
        </w:rPr>
        <w:t>全能者并非如此挥霍祂的荣耀，以致将现在提到的所有神性（divinity）特征与非神者分享。o</w:t>
      </w:r>
    </w:p>
    <w:p w14:paraId="13AFD69D">
      <w:pPr>
        <w:pStyle w:val="3"/>
        <w:spacing w:before="306" w:line="250" w:lineRule="auto"/>
        <w:ind w:left="5" w:right="5" w:firstLine="2"/>
        <w:jc w:val="both"/>
        <w:rPr>
          <w:rFonts w:hint="eastAsia"/>
          <w:spacing w:val="-1"/>
          <w:sz w:val="30"/>
          <w:szCs w:val="30"/>
        </w:rPr>
      </w:pPr>
    </w:p>
    <w:p w14:paraId="2A1EDFFC">
      <w:pPr>
        <w:pStyle w:val="3"/>
        <w:spacing w:before="306" w:line="250" w:lineRule="auto"/>
        <w:ind w:left="5" w:right="5" w:firstLine="2"/>
        <w:jc w:val="both"/>
        <w:rPr>
          <w:rFonts w:hint="eastAsia"/>
          <w:spacing w:val="-1"/>
          <w:sz w:val="30"/>
          <w:szCs w:val="30"/>
        </w:rPr>
      </w:pPr>
      <w:r>
        <w:rPr>
          <w:rFonts w:hint="eastAsia"/>
          <w:spacing w:val="-1"/>
          <w:sz w:val="30"/>
          <w:szCs w:val="30"/>
        </w:rPr>
        <w:t>Nor indeed is it possible for him so to share them: For the attributes of God are not, in reality, distinct from his essence; his works are a kind of emanations, and living proofs of those attributes; and what is honour and worship but a devout recognition of that divine excellence which is displayed in such stupendous works?</w:t>
      </w:r>
    </w:p>
    <w:p w14:paraId="6AEBABBF">
      <w:pPr>
        <w:pStyle w:val="3"/>
        <w:spacing w:before="306" w:line="250" w:lineRule="auto"/>
        <w:ind w:left="5" w:right="5" w:firstLine="2"/>
        <w:jc w:val="both"/>
        <w:rPr>
          <w:rFonts w:hint="eastAsia"/>
          <w:spacing w:val="-1"/>
          <w:sz w:val="30"/>
          <w:szCs w:val="30"/>
        </w:rPr>
      </w:pPr>
    </w:p>
    <w:p w14:paraId="47011241">
      <w:pPr>
        <w:pStyle w:val="3"/>
        <w:spacing w:before="306" w:line="250" w:lineRule="auto"/>
        <w:ind w:left="5" w:right="5" w:firstLine="2"/>
        <w:jc w:val="both"/>
        <w:rPr>
          <w:rFonts w:hint="eastAsia"/>
          <w:spacing w:val="-1"/>
          <w:sz w:val="30"/>
          <w:szCs w:val="30"/>
        </w:rPr>
      </w:pPr>
      <w:r>
        <w:rPr>
          <w:rFonts w:hint="eastAsia"/>
          <w:spacing w:val="-1"/>
          <w:sz w:val="30"/>
          <w:szCs w:val="30"/>
        </w:rPr>
        <w:t>事实上，祂也不可能如此分享它们：因为神的属性（attributes），实际上，与祂的本质（essence）并非有别；祂的作为（works）是一种流露（emanations），是那些属性（attributes）活生生的证明；而尊荣（honour）和敬拜（worship）除了是对在如此惊人作为（stupendous works）中所彰显的那神圣卓越（divine excellence）的虔诚承认之外，又是什么呢？</w:t>
      </w:r>
    </w:p>
    <w:p w14:paraId="5637BE75">
      <w:pPr>
        <w:pStyle w:val="3"/>
        <w:spacing w:before="306" w:line="250" w:lineRule="auto"/>
        <w:ind w:left="5" w:right="5" w:firstLine="2"/>
        <w:jc w:val="both"/>
        <w:rPr>
          <w:rFonts w:hint="eastAsia"/>
          <w:spacing w:val="-1"/>
          <w:sz w:val="30"/>
          <w:szCs w:val="30"/>
        </w:rPr>
      </w:pPr>
    </w:p>
    <w:p w14:paraId="293E54A0">
      <w:pPr>
        <w:pStyle w:val="3"/>
        <w:spacing w:before="306" w:line="250" w:lineRule="auto"/>
        <w:ind w:left="5" w:right="5" w:firstLine="2"/>
        <w:jc w:val="both"/>
        <w:rPr>
          <w:rFonts w:hint="eastAsia"/>
          <w:spacing w:val="-1"/>
          <w:sz w:val="30"/>
          <w:szCs w:val="30"/>
        </w:rPr>
      </w:pPr>
      <w:r>
        <w:rPr>
          <w:rFonts w:hint="eastAsia"/>
          <w:spacing w:val="-1"/>
          <w:sz w:val="30"/>
          <w:szCs w:val="30"/>
        </w:rPr>
        <w:t>The name of God, in fine, and in particular the name Jehovah, comprises all these in its extensive import.</w:t>
      </w:r>
    </w:p>
    <w:p w14:paraId="2C1D87D9">
      <w:pPr>
        <w:pStyle w:val="3"/>
        <w:spacing w:before="306" w:line="250" w:lineRule="auto"/>
        <w:ind w:left="5" w:right="5" w:firstLine="2"/>
        <w:jc w:val="both"/>
        <w:rPr>
          <w:rFonts w:hint="eastAsia"/>
          <w:spacing w:val="-1"/>
          <w:sz w:val="30"/>
          <w:szCs w:val="30"/>
        </w:rPr>
      </w:pPr>
    </w:p>
    <w:p w14:paraId="3BB7CB54">
      <w:pPr>
        <w:pStyle w:val="3"/>
        <w:spacing w:before="306" w:line="250" w:lineRule="auto"/>
        <w:ind w:left="5" w:right="5" w:firstLine="2"/>
        <w:jc w:val="both"/>
        <w:rPr>
          <w:rFonts w:hint="eastAsia"/>
          <w:spacing w:val="-1"/>
          <w:sz w:val="30"/>
          <w:szCs w:val="30"/>
        </w:rPr>
      </w:pPr>
      <w:r>
        <w:rPr>
          <w:rFonts w:hint="eastAsia"/>
          <w:spacing w:val="-1"/>
          <w:sz w:val="30"/>
          <w:szCs w:val="30"/>
        </w:rPr>
        <w:t>总之，神的名号（name），特别是耶和华（Jehovah）这个名号，在其广泛的含义中包含了所有这些。</w:t>
      </w:r>
    </w:p>
    <w:p w14:paraId="503C9EC3">
      <w:pPr>
        <w:pStyle w:val="3"/>
        <w:spacing w:before="306" w:line="250" w:lineRule="auto"/>
        <w:ind w:left="5" w:right="5" w:firstLine="2"/>
        <w:jc w:val="both"/>
        <w:rPr>
          <w:rFonts w:hint="eastAsia"/>
          <w:spacing w:val="-1"/>
          <w:sz w:val="30"/>
          <w:szCs w:val="30"/>
        </w:rPr>
      </w:pPr>
    </w:p>
    <w:p w14:paraId="67C85999">
      <w:pPr>
        <w:pStyle w:val="3"/>
        <w:spacing w:before="306" w:line="250" w:lineRule="auto"/>
        <w:ind w:left="5" w:right="5" w:firstLine="2"/>
        <w:jc w:val="both"/>
        <w:rPr>
          <w:rFonts w:hint="eastAsia"/>
          <w:spacing w:val="-1"/>
          <w:sz w:val="30"/>
          <w:szCs w:val="30"/>
        </w:rPr>
      </w:pPr>
      <w:r>
        <w:rPr>
          <w:rFonts w:hint="eastAsia"/>
          <w:spacing w:val="-1"/>
          <w:sz w:val="30"/>
          <w:szCs w:val="30"/>
        </w:rPr>
        <w:t>Now there is none of these characteristics of Divinity, that doth not belong to the Holy Ghost.</w:t>
      </w:r>
    </w:p>
    <w:p w14:paraId="267DEF0E">
      <w:pPr>
        <w:pStyle w:val="3"/>
        <w:spacing w:before="306" w:line="250" w:lineRule="auto"/>
        <w:ind w:left="5" w:right="5" w:firstLine="2"/>
        <w:jc w:val="both"/>
        <w:rPr>
          <w:rFonts w:hint="eastAsia"/>
          <w:spacing w:val="-1"/>
          <w:sz w:val="30"/>
          <w:szCs w:val="30"/>
        </w:rPr>
      </w:pPr>
    </w:p>
    <w:p w14:paraId="1CA3B5BD">
      <w:pPr>
        <w:pStyle w:val="3"/>
        <w:spacing w:before="306" w:line="250" w:lineRule="auto"/>
        <w:ind w:left="5" w:right="5" w:firstLine="2"/>
        <w:jc w:val="both"/>
        <w:rPr>
          <w:rFonts w:hint="eastAsia"/>
          <w:spacing w:val="-1"/>
          <w:sz w:val="30"/>
          <w:szCs w:val="30"/>
        </w:rPr>
      </w:pPr>
      <w:r>
        <w:rPr>
          <w:rFonts w:hint="eastAsia"/>
          <w:spacing w:val="-1"/>
          <w:sz w:val="30"/>
          <w:szCs w:val="30"/>
        </w:rPr>
        <w:t>现在，这些神性（Divinity）的特征中，没有一个不属于圣灵。</w:t>
      </w:r>
    </w:p>
    <w:p w14:paraId="19D3860E">
      <w:pPr>
        <w:pStyle w:val="3"/>
        <w:spacing w:before="306" w:line="250" w:lineRule="auto"/>
        <w:ind w:left="5" w:right="5" w:firstLine="2"/>
        <w:jc w:val="both"/>
        <w:rPr>
          <w:rFonts w:hint="eastAsia"/>
          <w:spacing w:val="-1"/>
          <w:sz w:val="30"/>
          <w:szCs w:val="30"/>
        </w:rPr>
      </w:pPr>
    </w:p>
    <w:p w14:paraId="2C597A10">
      <w:pPr>
        <w:pStyle w:val="3"/>
        <w:spacing w:before="306" w:line="250" w:lineRule="auto"/>
        <w:ind w:left="5" w:right="5" w:firstLine="2"/>
        <w:jc w:val="both"/>
        <w:rPr>
          <w:rFonts w:hint="eastAsia"/>
          <w:spacing w:val="-1"/>
          <w:sz w:val="30"/>
          <w:szCs w:val="30"/>
        </w:rPr>
      </w:pPr>
      <w:r>
        <w:rPr>
          <w:rFonts w:hint="eastAsia"/>
          <w:spacing w:val="-1"/>
          <w:sz w:val="30"/>
          <w:szCs w:val="30"/>
        </w:rPr>
        <w:t>XVI. To begin with NAMES: It is nowhere, we confess, said expressly and in so many words, "The Holy Spirit is the Most High God."</w:t>
      </w:r>
    </w:p>
    <w:p w14:paraId="3BA226AE">
      <w:pPr>
        <w:pStyle w:val="3"/>
        <w:spacing w:before="306" w:line="250" w:lineRule="auto"/>
        <w:ind w:left="5" w:right="5" w:firstLine="2"/>
        <w:jc w:val="both"/>
        <w:rPr>
          <w:rFonts w:hint="eastAsia"/>
          <w:spacing w:val="-1"/>
          <w:sz w:val="30"/>
          <w:szCs w:val="30"/>
        </w:rPr>
      </w:pPr>
    </w:p>
    <w:p w14:paraId="4EBA3BA4">
      <w:pPr>
        <w:pStyle w:val="3"/>
        <w:spacing w:before="306" w:line="250" w:lineRule="auto"/>
        <w:ind w:left="5" w:right="5" w:firstLine="2"/>
        <w:jc w:val="both"/>
        <w:rPr>
          <w:rFonts w:hint="eastAsia"/>
          <w:spacing w:val="-1"/>
          <w:sz w:val="30"/>
          <w:szCs w:val="30"/>
        </w:rPr>
      </w:pPr>
      <w:r>
        <w:rPr>
          <w:rFonts w:hint="eastAsia"/>
          <w:spacing w:val="-1"/>
          <w:sz w:val="30"/>
          <w:szCs w:val="30"/>
        </w:rPr>
        <w:t>XVI. 从名号（NAMES）开始：我们承认，没有任何地方明确地、一字不差地说：“圣灵是至高神。”</w:t>
      </w:r>
    </w:p>
    <w:p w14:paraId="3B1655C8">
      <w:pPr>
        <w:pStyle w:val="3"/>
        <w:spacing w:before="306" w:line="250" w:lineRule="auto"/>
        <w:ind w:left="5" w:right="5" w:firstLine="2"/>
        <w:jc w:val="both"/>
        <w:rPr>
          <w:rFonts w:hint="eastAsia"/>
          <w:spacing w:val="-1"/>
          <w:sz w:val="30"/>
          <w:szCs w:val="30"/>
        </w:rPr>
      </w:pPr>
    </w:p>
    <w:p w14:paraId="754F46A4">
      <w:pPr>
        <w:pStyle w:val="3"/>
        <w:spacing w:before="306" w:line="250" w:lineRule="auto"/>
        <w:ind w:left="5" w:right="5" w:firstLine="2"/>
        <w:jc w:val="both"/>
        <w:rPr>
          <w:rFonts w:hint="eastAsia"/>
          <w:spacing w:val="-1"/>
          <w:sz w:val="30"/>
          <w:szCs w:val="30"/>
        </w:rPr>
      </w:pPr>
      <w:r>
        <w:rPr>
          <w:rFonts w:hint="eastAsia"/>
          <w:spacing w:val="-1"/>
          <w:sz w:val="30"/>
          <w:szCs w:val="30"/>
        </w:rPr>
        <w:t>From a diligent comparing of the Scriptures, however, we conclude incontestably, that he who is in one passage called the Holy Ghost, is in the same, or in a parallel place, denominated Jehovah and God; and that those things which are indisputably affirmed of Jehovah, and cannot be affirmed of any that is not Jehovah, are asserted concerning the Spirit.</w:t>
      </w:r>
    </w:p>
    <w:p w14:paraId="71E5E900">
      <w:pPr>
        <w:pStyle w:val="3"/>
        <w:spacing w:before="306" w:line="250" w:lineRule="auto"/>
        <w:ind w:left="5" w:right="5" w:firstLine="2"/>
        <w:jc w:val="both"/>
        <w:rPr>
          <w:rFonts w:hint="eastAsia"/>
          <w:spacing w:val="-1"/>
          <w:sz w:val="30"/>
          <w:szCs w:val="30"/>
        </w:rPr>
      </w:pPr>
    </w:p>
    <w:p w14:paraId="36F72142">
      <w:pPr>
        <w:pStyle w:val="3"/>
        <w:spacing w:before="306" w:line="250" w:lineRule="auto"/>
        <w:ind w:left="5" w:right="5" w:firstLine="2"/>
        <w:jc w:val="both"/>
        <w:rPr>
          <w:rFonts w:hint="eastAsia"/>
          <w:spacing w:val="-1"/>
          <w:sz w:val="30"/>
          <w:szCs w:val="30"/>
        </w:rPr>
      </w:pPr>
      <w:r>
        <w:rPr>
          <w:rFonts w:hint="eastAsia"/>
          <w:spacing w:val="-1"/>
          <w:sz w:val="30"/>
          <w:szCs w:val="30"/>
        </w:rPr>
        <w:t>然而，通过勤奋地比较圣经，我们无可辩驳地得出结论，那在一段经文中被称为圣灵者，在同一处，或在平行的经文中，被称为耶和华和神；并且那些无可争辩地断言为论及耶和华，且不能断言为论及任何非耶和华者的事，也被断言为论及圣灵。</w:t>
      </w:r>
    </w:p>
    <w:p w14:paraId="7F9A130C">
      <w:pPr>
        <w:pStyle w:val="3"/>
        <w:spacing w:before="306" w:line="250" w:lineRule="auto"/>
        <w:ind w:left="5" w:right="5" w:firstLine="2"/>
        <w:jc w:val="both"/>
        <w:rPr>
          <w:rFonts w:hint="eastAsia"/>
          <w:spacing w:val="-1"/>
          <w:sz w:val="30"/>
          <w:szCs w:val="30"/>
        </w:rPr>
      </w:pPr>
    </w:p>
    <w:p w14:paraId="46D9CBF8">
      <w:pPr>
        <w:pStyle w:val="3"/>
        <w:spacing w:before="306" w:line="250" w:lineRule="auto"/>
        <w:ind w:left="5" w:right="5" w:firstLine="2"/>
        <w:jc w:val="both"/>
        <w:rPr>
          <w:rFonts w:hint="eastAsia"/>
          <w:spacing w:val="-1"/>
          <w:sz w:val="30"/>
          <w:szCs w:val="30"/>
        </w:rPr>
      </w:pPr>
      <w:r>
        <w:rPr>
          <w:rFonts w:hint="eastAsia"/>
          <w:spacing w:val="-1"/>
          <w:sz w:val="30"/>
          <w:szCs w:val="30"/>
        </w:rPr>
        <w:t>Nor is it necessary that every doctrine, or even all the most important mysteries of theology, be declared in express terms; since we ought to obtain our knowledge by "comparing spiritual things with spiritual."</w:t>
      </w:r>
    </w:p>
    <w:p w14:paraId="33FD41B3">
      <w:pPr>
        <w:pStyle w:val="3"/>
        <w:spacing w:before="306" w:line="250" w:lineRule="auto"/>
        <w:ind w:left="5" w:right="5" w:firstLine="2"/>
        <w:jc w:val="both"/>
        <w:rPr>
          <w:rFonts w:hint="eastAsia"/>
          <w:spacing w:val="-1"/>
          <w:sz w:val="30"/>
          <w:szCs w:val="30"/>
        </w:rPr>
      </w:pPr>
    </w:p>
    <w:p w14:paraId="541ADD73">
      <w:pPr>
        <w:pStyle w:val="3"/>
        <w:spacing w:before="306" w:line="250" w:lineRule="auto"/>
        <w:ind w:left="5" w:right="5" w:firstLine="2"/>
        <w:jc w:val="both"/>
        <w:rPr>
          <w:rFonts w:hint="eastAsia"/>
          <w:spacing w:val="-1"/>
          <w:sz w:val="30"/>
          <w:szCs w:val="30"/>
        </w:rPr>
      </w:pPr>
      <w:r>
        <w:rPr>
          <w:rFonts w:hint="eastAsia"/>
          <w:spacing w:val="-1"/>
          <w:sz w:val="30"/>
          <w:szCs w:val="30"/>
        </w:rPr>
        <w:t>也不必每一条教义，甚至所有最重要的神学奥秘，都以明确的措辞宣告；因为我们应该通过“将属灵的事与属灵的事作比较”来获得我们的知识。p</w:t>
      </w:r>
    </w:p>
    <w:p w14:paraId="5F0D8759">
      <w:pPr>
        <w:pStyle w:val="3"/>
        <w:spacing w:before="306" w:line="250" w:lineRule="auto"/>
        <w:ind w:left="5" w:right="5" w:firstLine="2"/>
        <w:jc w:val="both"/>
        <w:rPr>
          <w:rFonts w:hint="eastAsia"/>
          <w:spacing w:val="-1"/>
          <w:sz w:val="30"/>
          <w:szCs w:val="30"/>
        </w:rPr>
      </w:pPr>
    </w:p>
    <w:p w14:paraId="20CA883E">
      <w:pPr>
        <w:pStyle w:val="3"/>
        <w:spacing w:before="306" w:line="250" w:lineRule="auto"/>
        <w:ind w:left="5" w:right="5" w:firstLine="2"/>
        <w:jc w:val="both"/>
        <w:rPr>
          <w:rFonts w:hint="eastAsia"/>
          <w:spacing w:val="-1"/>
          <w:sz w:val="30"/>
          <w:szCs w:val="30"/>
        </w:rPr>
      </w:pPr>
      <w:r>
        <w:rPr>
          <w:rFonts w:hint="eastAsia"/>
          <w:spacing w:val="-1"/>
          <w:sz w:val="30"/>
          <w:szCs w:val="30"/>
        </w:rPr>
        <w:t>XVII. Let us, in the first place, examine the mysteries of the Ninety-fifth Psalm.</w:t>
      </w:r>
    </w:p>
    <w:p w14:paraId="5F1262D9">
      <w:pPr>
        <w:pStyle w:val="3"/>
        <w:spacing w:before="306" w:line="250" w:lineRule="auto"/>
        <w:ind w:left="5" w:right="5" w:firstLine="2"/>
        <w:jc w:val="both"/>
        <w:rPr>
          <w:rFonts w:hint="eastAsia"/>
          <w:spacing w:val="-1"/>
          <w:sz w:val="30"/>
          <w:szCs w:val="30"/>
        </w:rPr>
      </w:pPr>
    </w:p>
    <w:p w14:paraId="718E95AE">
      <w:pPr>
        <w:pStyle w:val="3"/>
        <w:spacing w:before="306" w:line="250" w:lineRule="auto"/>
        <w:ind w:left="5" w:right="5" w:firstLine="2"/>
        <w:jc w:val="both"/>
        <w:rPr>
          <w:rFonts w:hint="eastAsia"/>
          <w:spacing w:val="-1"/>
          <w:sz w:val="30"/>
          <w:szCs w:val="30"/>
        </w:rPr>
      </w:pPr>
      <w:r>
        <w:rPr>
          <w:rFonts w:hint="eastAsia"/>
          <w:spacing w:val="-1"/>
          <w:sz w:val="30"/>
          <w:szCs w:val="30"/>
        </w:rPr>
        <w:t>XVII. 首先，让我们考察诗篇第九十五篇的奥秘。</w:t>
      </w:r>
    </w:p>
    <w:p w14:paraId="668CBC63">
      <w:pPr>
        <w:pStyle w:val="3"/>
        <w:spacing w:before="306" w:line="250" w:lineRule="auto"/>
        <w:ind w:left="5" w:right="5" w:firstLine="2"/>
        <w:jc w:val="both"/>
        <w:rPr>
          <w:rFonts w:hint="eastAsia"/>
          <w:spacing w:val="-1"/>
          <w:sz w:val="30"/>
          <w:szCs w:val="30"/>
        </w:rPr>
      </w:pPr>
    </w:p>
    <w:p w14:paraId="7BCA52F9">
      <w:pPr>
        <w:pStyle w:val="3"/>
        <w:spacing w:before="306" w:line="250" w:lineRule="auto"/>
        <w:ind w:left="5" w:right="5" w:firstLine="2"/>
        <w:jc w:val="both"/>
        <w:rPr>
          <w:rFonts w:hint="eastAsia"/>
          <w:spacing w:val="-1"/>
          <w:sz w:val="30"/>
          <w:szCs w:val="30"/>
        </w:rPr>
      </w:pPr>
      <w:r>
        <w:rPr>
          <w:rFonts w:hint="eastAsia"/>
          <w:spacing w:val="-1"/>
          <w:sz w:val="30"/>
          <w:szCs w:val="30"/>
        </w:rPr>
        <w:t>None, I apprehend, will deny that he is the Supreme God, who says, verses 9th, 10th, and 11th, that he was tempted and proved in the wilderness by the fathers of the Jews, after they had seen his work;—who was grieved with that generation, and who sware that they should not enter into his rest.</w:t>
      </w:r>
    </w:p>
    <w:p w14:paraId="07C5A8A7">
      <w:pPr>
        <w:pStyle w:val="3"/>
        <w:spacing w:before="306" w:line="250" w:lineRule="auto"/>
        <w:ind w:left="5" w:right="5" w:firstLine="2"/>
        <w:jc w:val="both"/>
        <w:rPr>
          <w:rFonts w:hint="eastAsia"/>
          <w:spacing w:val="-1"/>
          <w:sz w:val="30"/>
          <w:szCs w:val="30"/>
        </w:rPr>
      </w:pPr>
    </w:p>
    <w:p w14:paraId="1D84568B">
      <w:pPr>
        <w:pStyle w:val="3"/>
        <w:spacing w:before="306" w:line="250" w:lineRule="auto"/>
        <w:ind w:left="5" w:right="5" w:firstLine="2"/>
        <w:jc w:val="both"/>
        <w:rPr>
          <w:rFonts w:hint="eastAsia"/>
          <w:spacing w:val="-1"/>
          <w:sz w:val="30"/>
          <w:szCs w:val="30"/>
        </w:rPr>
      </w:pPr>
      <w:r>
        <w:rPr>
          <w:rFonts w:hint="eastAsia"/>
          <w:spacing w:val="-1"/>
          <w:sz w:val="30"/>
          <w:szCs w:val="30"/>
        </w:rPr>
        <w:t>我想，没有人会否认祂是至高神，祂在第9、10、11节说，祂在旷野被犹太人的祖宗试探、察验，在他们看见祂的作为之后；——祂厌烦那世代，并且起誓他们断不可进入祂的安息。</w:t>
      </w:r>
    </w:p>
    <w:p w14:paraId="21451817">
      <w:pPr>
        <w:pStyle w:val="3"/>
        <w:spacing w:before="306" w:line="250" w:lineRule="auto"/>
        <w:ind w:left="5" w:right="5" w:firstLine="2"/>
        <w:jc w:val="both"/>
        <w:rPr>
          <w:rFonts w:hint="eastAsia"/>
          <w:spacing w:val="-1"/>
          <w:sz w:val="30"/>
          <w:szCs w:val="30"/>
        </w:rPr>
      </w:pPr>
    </w:p>
    <w:p w14:paraId="5B9D850C">
      <w:pPr>
        <w:pStyle w:val="3"/>
        <w:spacing w:before="306" w:line="250" w:lineRule="auto"/>
        <w:ind w:left="5" w:right="5" w:firstLine="2"/>
        <w:jc w:val="both"/>
        <w:rPr>
          <w:rFonts w:hint="eastAsia"/>
          <w:spacing w:val="-1"/>
          <w:sz w:val="30"/>
          <w:szCs w:val="30"/>
        </w:rPr>
      </w:pPr>
      <w:r>
        <w:rPr>
          <w:rFonts w:hint="eastAsia"/>
          <w:spacing w:val="-1"/>
          <w:sz w:val="30"/>
          <w:szCs w:val="30"/>
        </w:rPr>
        <w:t>Yet he is the same person who says, verses 7th and 8th, "To-day if ye will hear his voice," that is, the voice of the Son of God, who is our God, a great King above all gods, and the Chief Shepherd of souls,—"harden not your hearts."</w:t>
      </w:r>
    </w:p>
    <w:p w14:paraId="72E071A4">
      <w:pPr>
        <w:pStyle w:val="3"/>
        <w:spacing w:before="306" w:line="250" w:lineRule="auto"/>
        <w:ind w:left="5" w:right="5" w:firstLine="2"/>
        <w:jc w:val="both"/>
        <w:rPr>
          <w:rFonts w:hint="eastAsia"/>
          <w:spacing w:val="-1"/>
          <w:sz w:val="30"/>
          <w:szCs w:val="30"/>
        </w:rPr>
      </w:pPr>
    </w:p>
    <w:p w14:paraId="24C7B835">
      <w:pPr>
        <w:pStyle w:val="3"/>
        <w:spacing w:before="306" w:line="250" w:lineRule="auto"/>
        <w:ind w:left="5" w:right="5" w:firstLine="2"/>
        <w:jc w:val="both"/>
        <w:rPr>
          <w:rFonts w:hint="eastAsia"/>
          <w:spacing w:val="-1"/>
          <w:sz w:val="30"/>
          <w:szCs w:val="30"/>
        </w:rPr>
      </w:pPr>
      <w:r>
        <w:rPr>
          <w:rFonts w:hint="eastAsia"/>
          <w:spacing w:val="-1"/>
          <w:sz w:val="30"/>
          <w:szCs w:val="30"/>
        </w:rPr>
        <w:t>然而祂是同一个人，祂在第7和第8节说：“你们今日若听祂的话，”即神的儿子的声音，祂是我们的神，是超越万神的大君王，是灵魂的大牧者，——“就不可硬着心。”</w:t>
      </w:r>
    </w:p>
    <w:p w14:paraId="6862891B">
      <w:pPr>
        <w:pStyle w:val="3"/>
        <w:spacing w:before="306" w:line="250" w:lineRule="auto"/>
        <w:ind w:left="5" w:right="5" w:firstLine="2"/>
        <w:jc w:val="both"/>
        <w:rPr>
          <w:rFonts w:hint="eastAsia"/>
          <w:spacing w:val="-1"/>
          <w:sz w:val="30"/>
          <w:szCs w:val="30"/>
        </w:rPr>
      </w:pPr>
    </w:p>
    <w:p w14:paraId="40F2EE2E">
      <w:pPr>
        <w:pStyle w:val="3"/>
        <w:spacing w:before="306" w:line="250" w:lineRule="auto"/>
        <w:ind w:left="5" w:right="5" w:firstLine="2"/>
        <w:jc w:val="both"/>
        <w:rPr>
          <w:rFonts w:hint="eastAsia"/>
          <w:spacing w:val="-1"/>
          <w:sz w:val="30"/>
          <w:szCs w:val="30"/>
        </w:rPr>
      </w:pPr>
      <w:r>
        <w:rPr>
          <w:rFonts w:hint="eastAsia"/>
          <w:spacing w:val="-1"/>
          <w:sz w:val="30"/>
          <w:szCs w:val="30"/>
        </w:rPr>
        <w:t>For what we read from the last member of the seventh verse to the end of the Psalm, is related as the continued discourse of the same person.</w:t>
      </w:r>
    </w:p>
    <w:p w14:paraId="11A6A456">
      <w:pPr>
        <w:pStyle w:val="3"/>
        <w:spacing w:before="306" w:line="250" w:lineRule="auto"/>
        <w:ind w:left="5" w:right="5" w:firstLine="2"/>
        <w:jc w:val="both"/>
        <w:rPr>
          <w:rFonts w:hint="eastAsia"/>
          <w:spacing w:val="-1"/>
          <w:sz w:val="30"/>
          <w:szCs w:val="30"/>
        </w:rPr>
      </w:pPr>
    </w:p>
    <w:p w14:paraId="569373ED">
      <w:pPr>
        <w:pStyle w:val="3"/>
        <w:spacing w:before="306" w:line="250" w:lineRule="auto"/>
        <w:ind w:left="5" w:right="5" w:firstLine="2"/>
        <w:jc w:val="both"/>
        <w:rPr>
          <w:rFonts w:hint="eastAsia"/>
          <w:spacing w:val="-1"/>
          <w:sz w:val="30"/>
          <w:szCs w:val="30"/>
        </w:rPr>
      </w:pPr>
      <w:r>
        <w:rPr>
          <w:rFonts w:hint="eastAsia"/>
          <w:spacing w:val="-1"/>
          <w:sz w:val="30"/>
          <w:szCs w:val="30"/>
        </w:rPr>
        <w:t>因为我们从第七节最后一部分读到诗篇末尾的内容，是作为同一个人持续论述的一部分来叙述的。</w:t>
      </w:r>
    </w:p>
    <w:p w14:paraId="22864EA0">
      <w:pPr>
        <w:pStyle w:val="3"/>
        <w:spacing w:before="306" w:line="250" w:lineRule="auto"/>
        <w:ind w:left="5" w:right="5" w:firstLine="2"/>
        <w:jc w:val="both"/>
        <w:rPr>
          <w:rFonts w:hint="eastAsia"/>
          <w:spacing w:val="-1"/>
          <w:sz w:val="30"/>
          <w:szCs w:val="30"/>
        </w:rPr>
      </w:pPr>
    </w:p>
    <w:p w14:paraId="3273E2FE">
      <w:pPr>
        <w:pStyle w:val="3"/>
        <w:spacing w:before="306" w:line="250" w:lineRule="auto"/>
        <w:ind w:left="5" w:right="5" w:firstLine="2"/>
        <w:jc w:val="both"/>
        <w:rPr>
          <w:rFonts w:hint="eastAsia"/>
          <w:spacing w:val="-1"/>
          <w:sz w:val="30"/>
          <w:szCs w:val="30"/>
        </w:rPr>
      </w:pPr>
      <w:r>
        <w:rPr>
          <w:rFonts w:hint="eastAsia"/>
          <w:spacing w:val="-1"/>
          <w:sz w:val="30"/>
          <w:szCs w:val="30"/>
        </w:rPr>
        <w:t>I now add, that the Holy Spirit is the author of the whole of this discourse; as is evident from the Apostle's expression in the Epistle to the Hebrews: "Wherefore, as the HOLY GHOST saith, To-day, if ye will hear his voice," &amp;c.</w:t>
      </w:r>
    </w:p>
    <w:p w14:paraId="3ABD9377">
      <w:pPr>
        <w:pStyle w:val="3"/>
        <w:spacing w:before="306" w:line="250" w:lineRule="auto"/>
        <w:ind w:left="5" w:right="5" w:firstLine="2"/>
        <w:jc w:val="both"/>
        <w:rPr>
          <w:rFonts w:hint="eastAsia"/>
          <w:spacing w:val="-1"/>
          <w:sz w:val="30"/>
          <w:szCs w:val="30"/>
        </w:rPr>
      </w:pPr>
    </w:p>
    <w:p w14:paraId="4B0AC2B2">
      <w:pPr>
        <w:pStyle w:val="3"/>
        <w:spacing w:before="306" w:line="250" w:lineRule="auto"/>
        <w:ind w:left="5" w:right="5" w:firstLine="2"/>
        <w:jc w:val="both"/>
        <w:rPr>
          <w:rFonts w:hint="eastAsia"/>
          <w:spacing w:val="-1"/>
          <w:sz w:val="30"/>
          <w:szCs w:val="30"/>
        </w:rPr>
      </w:pPr>
      <w:r>
        <w:rPr>
          <w:rFonts w:hint="eastAsia"/>
          <w:spacing w:val="-1"/>
          <w:sz w:val="30"/>
          <w:szCs w:val="30"/>
        </w:rPr>
        <w:t>我现在补充说，圣灵是这整个论述的作者；正如使徒在希伯来书中的表达所显明的：“所以，正如圣灵所说：你们今日若听祂的话，”等等。q</w:t>
      </w:r>
    </w:p>
    <w:p w14:paraId="255A7D12">
      <w:pPr>
        <w:pStyle w:val="3"/>
        <w:spacing w:before="306" w:line="250" w:lineRule="auto"/>
        <w:ind w:left="5" w:right="5" w:firstLine="2"/>
        <w:jc w:val="both"/>
        <w:rPr>
          <w:rFonts w:hint="eastAsia"/>
          <w:spacing w:val="-1"/>
          <w:sz w:val="30"/>
          <w:szCs w:val="30"/>
        </w:rPr>
      </w:pPr>
    </w:p>
    <w:p w14:paraId="7DBEBCEE">
      <w:pPr>
        <w:pStyle w:val="3"/>
        <w:spacing w:before="306" w:line="250" w:lineRule="auto"/>
        <w:ind w:left="5" w:right="5" w:firstLine="2"/>
        <w:jc w:val="both"/>
        <w:rPr>
          <w:rFonts w:hint="eastAsia"/>
          <w:spacing w:val="-1"/>
          <w:sz w:val="30"/>
          <w:szCs w:val="30"/>
        </w:rPr>
      </w:pPr>
      <w:r>
        <w:rPr>
          <w:rFonts w:hint="eastAsia"/>
          <w:spacing w:val="-1"/>
          <w:sz w:val="30"/>
          <w:szCs w:val="30"/>
        </w:rPr>
        <w:t>And indeed it is the office of the Spirit to testify of Christ as King,q and to glorify him.</w:t>
      </w:r>
    </w:p>
    <w:p w14:paraId="7E612C4B">
      <w:pPr>
        <w:pStyle w:val="3"/>
        <w:spacing w:before="306" w:line="250" w:lineRule="auto"/>
        <w:ind w:left="5" w:right="5" w:firstLine="2"/>
        <w:jc w:val="both"/>
        <w:rPr>
          <w:rFonts w:hint="eastAsia"/>
          <w:spacing w:val="-1"/>
          <w:sz w:val="30"/>
          <w:szCs w:val="30"/>
        </w:rPr>
      </w:pPr>
    </w:p>
    <w:p w14:paraId="0BA7E764">
      <w:pPr>
        <w:pStyle w:val="3"/>
        <w:spacing w:before="306" w:line="250" w:lineRule="auto"/>
        <w:ind w:left="5" w:right="5" w:firstLine="2"/>
        <w:jc w:val="both"/>
        <w:rPr>
          <w:rFonts w:hint="eastAsia"/>
          <w:spacing w:val="-1"/>
          <w:sz w:val="30"/>
          <w:szCs w:val="30"/>
        </w:rPr>
      </w:pPr>
      <w:r>
        <w:rPr>
          <w:rFonts w:hint="eastAsia"/>
          <w:spacing w:val="-1"/>
          <w:sz w:val="30"/>
          <w:szCs w:val="30"/>
        </w:rPr>
        <w:t>的确，圣灵的职事是为基督作王作见证，q 并荣耀祂。r</w:t>
      </w:r>
    </w:p>
    <w:p w14:paraId="12824BA7">
      <w:pPr>
        <w:pStyle w:val="3"/>
        <w:spacing w:before="306" w:line="250" w:lineRule="auto"/>
        <w:ind w:left="5" w:right="5" w:firstLine="2"/>
        <w:jc w:val="both"/>
        <w:rPr>
          <w:rFonts w:hint="eastAsia"/>
          <w:spacing w:val="-1"/>
          <w:sz w:val="30"/>
          <w:szCs w:val="30"/>
        </w:rPr>
      </w:pPr>
    </w:p>
    <w:p w14:paraId="241149A5">
      <w:pPr>
        <w:pStyle w:val="3"/>
        <w:spacing w:before="306" w:line="250" w:lineRule="auto"/>
        <w:ind w:left="5" w:right="5" w:firstLine="2"/>
        <w:jc w:val="both"/>
        <w:rPr>
          <w:rFonts w:hint="eastAsia"/>
          <w:spacing w:val="-1"/>
          <w:sz w:val="30"/>
          <w:szCs w:val="30"/>
        </w:rPr>
      </w:pPr>
      <w:r>
        <w:rPr>
          <w:rFonts w:hint="eastAsia"/>
          <w:spacing w:val="-1"/>
          <w:sz w:val="30"/>
          <w:szCs w:val="30"/>
        </w:rPr>
        <w:t>Hence it is inferred by inevitable consequence, that the Holy Ghost is that JEHOVAH whom the Israelites tempted in the desert, and who showed himself to be the God of Israel, by his magnificent works, and by the just punishments which he inflicted upon the rebellious.</w:t>
      </w:r>
    </w:p>
    <w:p w14:paraId="6C2A52FB">
      <w:pPr>
        <w:pStyle w:val="3"/>
        <w:spacing w:before="306" w:line="250" w:lineRule="auto"/>
        <w:ind w:left="5" w:right="5" w:firstLine="2"/>
        <w:jc w:val="both"/>
        <w:rPr>
          <w:rFonts w:hint="eastAsia"/>
          <w:spacing w:val="-1"/>
          <w:sz w:val="30"/>
          <w:szCs w:val="30"/>
        </w:rPr>
      </w:pPr>
    </w:p>
    <w:p w14:paraId="423A9D3B">
      <w:pPr>
        <w:pStyle w:val="3"/>
        <w:spacing w:before="306" w:line="250" w:lineRule="auto"/>
        <w:ind w:left="5" w:right="5" w:firstLine="2"/>
        <w:jc w:val="both"/>
        <w:rPr>
          <w:rFonts w:hint="eastAsia"/>
          <w:spacing w:val="-1"/>
          <w:sz w:val="30"/>
          <w:szCs w:val="30"/>
        </w:rPr>
      </w:pPr>
      <w:r>
        <w:rPr>
          <w:rFonts w:hint="eastAsia"/>
          <w:spacing w:val="-1"/>
          <w:sz w:val="30"/>
          <w:szCs w:val="30"/>
        </w:rPr>
        <w:t>因此可以必然地推断出，圣灵就是以色列人在旷野所试探的那位耶和华（JEHOVAH），并且祂藉着祂宏伟的作为，以及祂加在悖逆者身上的公义惩罚，显明自己是以色列的神。</w:t>
      </w:r>
    </w:p>
    <w:p w14:paraId="51BB34EA">
      <w:pPr>
        <w:pStyle w:val="3"/>
        <w:spacing w:before="306" w:line="250" w:lineRule="auto"/>
        <w:ind w:left="5" w:right="5" w:firstLine="2"/>
        <w:jc w:val="both"/>
        <w:rPr>
          <w:rFonts w:hint="eastAsia"/>
          <w:spacing w:val="-1"/>
          <w:sz w:val="30"/>
          <w:szCs w:val="30"/>
        </w:rPr>
      </w:pPr>
    </w:p>
    <w:p w14:paraId="6FBFB083">
      <w:pPr>
        <w:pStyle w:val="3"/>
        <w:spacing w:before="306" w:line="250" w:lineRule="auto"/>
        <w:ind w:left="5" w:right="5" w:firstLine="2"/>
        <w:jc w:val="both"/>
        <w:rPr>
          <w:rFonts w:hint="eastAsia"/>
          <w:spacing w:val="-1"/>
          <w:sz w:val="30"/>
          <w:szCs w:val="30"/>
        </w:rPr>
      </w:pPr>
      <w:r>
        <w:rPr>
          <w:rFonts w:hint="eastAsia"/>
          <w:spacing w:val="-1"/>
          <w:sz w:val="30"/>
          <w:szCs w:val="30"/>
        </w:rPr>
        <w:t>As to the objection of adversaries, that these words are ascribed to the Holy Spirit,not as if they were pronounced by his person, but by the person of David under the impulse of the Spirit; it is refuted by the whole scope and connexion of the discourse.</w:t>
      </w:r>
    </w:p>
    <w:p w14:paraId="46A8B40D">
      <w:pPr>
        <w:pStyle w:val="3"/>
        <w:spacing w:before="306" w:line="250" w:lineRule="auto"/>
        <w:ind w:left="5" w:right="5" w:firstLine="2"/>
        <w:jc w:val="both"/>
        <w:rPr>
          <w:rFonts w:hint="eastAsia"/>
          <w:spacing w:val="-1"/>
          <w:sz w:val="30"/>
          <w:szCs w:val="30"/>
        </w:rPr>
      </w:pPr>
    </w:p>
    <w:p w14:paraId="67F2C0E9">
      <w:pPr>
        <w:pStyle w:val="3"/>
        <w:spacing w:before="306" w:line="250" w:lineRule="auto"/>
        <w:ind w:left="5" w:right="5" w:firstLine="2"/>
        <w:jc w:val="both"/>
        <w:rPr>
          <w:rFonts w:hint="eastAsia"/>
          <w:spacing w:val="-1"/>
          <w:sz w:val="30"/>
          <w:szCs w:val="30"/>
        </w:rPr>
      </w:pPr>
      <w:r>
        <w:rPr>
          <w:rFonts w:hint="eastAsia"/>
          <w:spacing w:val="-1"/>
          <w:sz w:val="30"/>
          <w:szCs w:val="30"/>
        </w:rPr>
        <w:t>至于反对者的反对意见，即这些话归于圣灵，并非好像是由祂的位格（person）说出的，而是由大卫（David）的位格（person）在圣灵的感动下说出的；这被整个论述的范围和联系所驳斥。</w:t>
      </w:r>
    </w:p>
    <w:p w14:paraId="62D7EC23">
      <w:pPr>
        <w:pStyle w:val="3"/>
        <w:spacing w:before="306" w:line="250" w:lineRule="auto"/>
        <w:ind w:left="5" w:right="5" w:firstLine="2"/>
        <w:jc w:val="both"/>
        <w:rPr>
          <w:rFonts w:hint="eastAsia"/>
          <w:spacing w:val="-1"/>
          <w:sz w:val="30"/>
          <w:szCs w:val="30"/>
        </w:rPr>
      </w:pPr>
    </w:p>
    <w:p w14:paraId="6EF517CF">
      <w:pPr>
        <w:pStyle w:val="3"/>
        <w:spacing w:before="306" w:line="250" w:lineRule="auto"/>
        <w:ind w:left="5" w:right="5" w:firstLine="2"/>
        <w:jc w:val="both"/>
        <w:rPr>
          <w:rFonts w:hint="eastAsia"/>
          <w:spacing w:val="-1"/>
          <w:sz w:val="30"/>
          <w:szCs w:val="30"/>
        </w:rPr>
      </w:pPr>
      <w:r>
        <w:rPr>
          <w:rFonts w:hint="eastAsia"/>
          <w:spacing w:val="-1"/>
          <w:sz w:val="30"/>
          <w:szCs w:val="30"/>
        </w:rPr>
        <w:t>The things spoken are not applicable to David, but to God only.</w:t>
      </w:r>
    </w:p>
    <w:p w14:paraId="30A6EED8">
      <w:pPr>
        <w:pStyle w:val="3"/>
        <w:spacing w:before="306" w:line="250" w:lineRule="auto"/>
        <w:ind w:left="5" w:right="5" w:firstLine="2"/>
        <w:jc w:val="both"/>
        <w:rPr>
          <w:rFonts w:hint="eastAsia"/>
          <w:spacing w:val="-1"/>
          <w:sz w:val="30"/>
          <w:szCs w:val="30"/>
        </w:rPr>
      </w:pPr>
    </w:p>
    <w:p w14:paraId="5684DB9E">
      <w:pPr>
        <w:pStyle w:val="3"/>
        <w:spacing w:before="306" w:line="250" w:lineRule="auto"/>
        <w:ind w:left="5" w:right="5" w:firstLine="2"/>
        <w:jc w:val="both"/>
        <w:rPr>
          <w:rFonts w:hint="eastAsia"/>
          <w:spacing w:val="-1"/>
          <w:sz w:val="30"/>
          <w:szCs w:val="30"/>
        </w:rPr>
      </w:pPr>
      <w:r>
        <w:rPr>
          <w:rFonts w:hint="eastAsia"/>
          <w:spacing w:val="-1"/>
          <w:sz w:val="30"/>
          <w:szCs w:val="30"/>
        </w:rPr>
        <w:t>所说的事不适用于大卫（David），只适用于神。</w:t>
      </w:r>
    </w:p>
    <w:p w14:paraId="682416E1">
      <w:pPr>
        <w:pStyle w:val="3"/>
        <w:spacing w:before="306" w:line="250" w:lineRule="auto"/>
        <w:ind w:left="5" w:right="5" w:firstLine="2"/>
        <w:jc w:val="both"/>
        <w:rPr>
          <w:rFonts w:hint="eastAsia"/>
          <w:spacing w:val="-1"/>
          <w:sz w:val="30"/>
          <w:szCs w:val="30"/>
        </w:rPr>
      </w:pPr>
    </w:p>
    <w:p w14:paraId="5752C6AE">
      <w:pPr>
        <w:pStyle w:val="3"/>
        <w:spacing w:before="306" w:line="250" w:lineRule="auto"/>
        <w:ind w:left="5" w:right="5" w:firstLine="2"/>
        <w:jc w:val="both"/>
        <w:rPr>
          <w:rFonts w:hint="eastAsia"/>
          <w:spacing w:val="-1"/>
          <w:sz w:val="30"/>
          <w:szCs w:val="30"/>
        </w:rPr>
      </w:pPr>
      <w:r>
        <w:rPr>
          <w:rFonts w:hint="eastAsia"/>
          <w:spacing w:val="-1"/>
          <w:sz w:val="30"/>
          <w:szCs w:val="30"/>
        </w:rPr>
        <w:t>Nor could David have uttered these sacred expressions by an impulse of the Spirit, unless the Holy Spirit were Jehovah.</w:t>
      </w:r>
    </w:p>
    <w:p w14:paraId="1754FFDF">
      <w:pPr>
        <w:pStyle w:val="3"/>
        <w:spacing w:before="306" w:line="250" w:lineRule="auto"/>
        <w:ind w:left="5" w:right="5" w:firstLine="2"/>
        <w:jc w:val="both"/>
        <w:rPr>
          <w:rFonts w:hint="eastAsia"/>
          <w:spacing w:val="-1"/>
          <w:sz w:val="30"/>
          <w:szCs w:val="30"/>
        </w:rPr>
      </w:pPr>
    </w:p>
    <w:p w14:paraId="06C8F026">
      <w:pPr>
        <w:pStyle w:val="3"/>
        <w:spacing w:before="306" w:line="250" w:lineRule="auto"/>
        <w:ind w:left="5" w:right="5" w:firstLine="2"/>
        <w:jc w:val="both"/>
        <w:rPr>
          <w:rFonts w:hint="eastAsia"/>
          <w:spacing w:val="-1"/>
          <w:sz w:val="30"/>
          <w:szCs w:val="30"/>
        </w:rPr>
      </w:pPr>
      <w:r>
        <w:rPr>
          <w:rFonts w:hint="eastAsia"/>
          <w:spacing w:val="-1"/>
          <w:sz w:val="30"/>
          <w:szCs w:val="30"/>
        </w:rPr>
        <w:t>大卫（David）也不可能藉着圣灵的感动说出这些神圣的表达，除非圣灵是耶和华。</w:t>
      </w:r>
    </w:p>
    <w:p w14:paraId="64194E64">
      <w:pPr>
        <w:pStyle w:val="3"/>
        <w:spacing w:before="306" w:line="250" w:lineRule="auto"/>
        <w:ind w:left="5" w:right="5" w:firstLine="2"/>
        <w:jc w:val="both"/>
        <w:rPr>
          <w:rFonts w:hint="eastAsia"/>
          <w:spacing w:val="-1"/>
          <w:sz w:val="30"/>
          <w:szCs w:val="30"/>
        </w:rPr>
      </w:pPr>
    </w:p>
    <w:p w14:paraId="665E2B3A">
      <w:pPr>
        <w:pStyle w:val="3"/>
        <w:spacing w:before="306" w:line="250" w:lineRule="auto"/>
        <w:ind w:left="5" w:right="5" w:firstLine="2"/>
        <w:jc w:val="both"/>
        <w:rPr>
          <w:rFonts w:hint="eastAsia"/>
          <w:spacing w:val="-1"/>
          <w:sz w:val="30"/>
          <w:szCs w:val="30"/>
        </w:rPr>
      </w:pPr>
      <w:r>
        <w:rPr>
          <w:rFonts w:hint="eastAsia"/>
          <w:spacing w:val="-1"/>
          <w:sz w:val="30"/>
          <w:szCs w:val="30"/>
        </w:rPr>
        <w:t>The authority of what is spoken by the prophets is entirely founded on him by whose impulse they speak; and since that authority is Divine, it can be founded upon none but God.</w:t>
      </w:r>
    </w:p>
    <w:p w14:paraId="1A740259">
      <w:pPr>
        <w:pStyle w:val="3"/>
        <w:spacing w:before="306" w:line="250" w:lineRule="auto"/>
        <w:ind w:left="5" w:right="5" w:firstLine="2"/>
        <w:jc w:val="both"/>
        <w:rPr>
          <w:rFonts w:hint="eastAsia"/>
          <w:spacing w:val="-1"/>
          <w:sz w:val="30"/>
          <w:szCs w:val="30"/>
        </w:rPr>
      </w:pPr>
    </w:p>
    <w:p w14:paraId="3F786E17">
      <w:pPr>
        <w:pStyle w:val="3"/>
        <w:spacing w:before="306" w:line="250" w:lineRule="auto"/>
        <w:ind w:left="5" w:right="5" w:firstLine="2"/>
        <w:jc w:val="both"/>
        <w:rPr>
          <w:rFonts w:hint="eastAsia"/>
          <w:spacing w:val="-1"/>
          <w:sz w:val="30"/>
          <w:szCs w:val="30"/>
        </w:rPr>
      </w:pPr>
      <w:r>
        <w:rPr>
          <w:rFonts w:hint="eastAsia"/>
          <w:spacing w:val="-1"/>
          <w:sz w:val="30"/>
          <w:szCs w:val="30"/>
        </w:rPr>
        <w:t>先知所说的话的权威，完全建立在他们藉其感动而说话的那位之上；并且既然那权威是神圣的，它就只能建立在神之上。</w:t>
      </w:r>
    </w:p>
    <w:p w14:paraId="4DE20C17">
      <w:pPr>
        <w:pStyle w:val="3"/>
        <w:spacing w:before="306" w:line="250" w:lineRule="auto"/>
        <w:ind w:left="5" w:right="5" w:firstLine="2"/>
        <w:jc w:val="both"/>
        <w:rPr>
          <w:rFonts w:hint="eastAsia"/>
          <w:spacing w:val="-1"/>
          <w:sz w:val="30"/>
          <w:szCs w:val="30"/>
        </w:rPr>
      </w:pPr>
    </w:p>
    <w:p w14:paraId="71D3CD2A">
      <w:pPr>
        <w:pStyle w:val="3"/>
        <w:spacing w:before="306" w:line="250" w:lineRule="auto"/>
        <w:ind w:left="5" w:right="5" w:firstLine="2"/>
        <w:jc w:val="both"/>
        <w:rPr>
          <w:rFonts w:hint="eastAsia"/>
          <w:spacing w:val="-1"/>
          <w:sz w:val="30"/>
          <w:szCs w:val="30"/>
        </w:rPr>
      </w:pPr>
      <w:r>
        <w:rPr>
          <w:rFonts w:hint="eastAsia"/>
          <w:spacing w:val="-1"/>
          <w:sz w:val="30"/>
          <w:szCs w:val="30"/>
        </w:rPr>
        <w:t>Consider by all means the reasoning of the Apostle Peter in his second Epistle, where he founds the whole strength and authority of prophecy, by which we are laid under obligations to faith and obedience, on this consideration, that holy men of God spake as they were moved by the Holy Ghost.</w:t>
      </w:r>
    </w:p>
    <w:p w14:paraId="641B7BC3">
      <w:pPr>
        <w:pStyle w:val="3"/>
        <w:spacing w:before="306" w:line="250" w:lineRule="auto"/>
        <w:ind w:left="5" w:right="5" w:firstLine="2"/>
        <w:jc w:val="both"/>
        <w:rPr>
          <w:rFonts w:hint="eastAsia"/>
          <w:spacing w:val="-1"/>
          <w:sz w:val="30"/>
          <w:szCs w:val="30"/>
        </w:rPr>
      </w:pPr>
    </w:p>
    <w:p w14:paraId="1C99CC38">
      <w:pPr>
        <w:pStyle w:val="3"/>
        <w:spacing w:before="306" w:line="250" w:lineRule="auto"/>
        <w:ind w:left="5" w:right="5" w:firstLine="2"/>
        <w:jc w:val="both"/>
        <w:rPr>
          <w:rFonts w:hint="eastAsia"/>
          <w:spacing w:val="-1"/>
          <w:sz w:val="30"/>
          <w:szCs w:val="30"/>
        </w:rPr>
      </w:pPr>
      <w:r>
        <w:rPr>
          <w:rFonts w:hint="eastAsia"/>
          <w:spacing w:val="-1"/>
          <w:sz w:val="30"/>
          <w:szCs w:val="30"/>
        </w:rPr>
        <w:t>务必思考使徒彼得在其第二封书信中的推理，祂在那里将预言的全部力量和权威，藉此我们承担了信心和顺服的义务，建立在这个考量之上：神的圣人是被圣灵感动说出话来的。s</w:t>
      </w:r>
    </w:p>
    <w:p w14:paraId="7136A1E3">
      <w:pPr>
        <w:pStyle w:val="3"/>
        <w:spacing w:before="306" w:line="250" w:lineRule="auto"/>
        <w:ind w:left="5" w:right="5" w:firstLine="2"/>
        <w:jc w:val="both"/>
        <w:rPr>
          <w:rFonts w:hint="eastAsia"/>
          <w:spacing w:val="-1"/>
          <w:sz w:val="30"/>
          <w:szCs w:val="30"/>
        </w:rPr>
      </w:pPr>
    </w:p>
    <w:p w14:paraId="3CF4DA37">
      <w:pPr>
        <w:pStyle w:val="3"/>
        <w:spacing w:before="306" w:line="250" w:lineRule="auto"/>
        <w:ind w:left="5" w:right="5" w:firstLine="2"/>
        <w:jc w:val="both"/>
        <w:rPr>
          <w:rFonts w:hint="eastAsia"/>
          <w:spacing w:val="-1"/>
          <w:sz w:val="30"/>
          <w:szCs w:val="30"/>
        </w:rPr>
      </w:pPr>
      <w:r>
        <w:rPr>
          <w:rFonts w:hint="eastAsia"/>
          <w:spacing w:val="-1"/>
          <w:sz w:val="30"/>
          <w:szCs w:val="30"/>
        </w:rPr>
        <w:t>XVIII. Let us go on to another instance.</w:t>
      </w:r>
    </w:p>
    <w:p w14:paraId="1ACBCFD4">
      <w:pPr>
        <w:pStyle w:val="3"/>
        <w:spacing w:before="306" w:line="250" w:lineRule="auto"/>
        <w:ind w:left="5" w:right="5" w:firstLine="2"/>
        <w:jc w:val="both"/>
        <w:rPr>
          <w:rFonts w:hint="eastAsia"/>
          <w:spacing w:val="-1"/>
          <w:sz w:val="30"/>
          <w:szCs w:val="30"/>
        </w:rPr>
      </w:pPr>
    </w:p>
    <w:p w14:paraId="77D36A3A">
      <w:pPr>
        <w:pStyle w:val="3"/>
        <w:spacing w:before="306" w:line="250" w:lineRule="auto"/>
        <w:ind w:left="5" w:right="5" w:firstLine="2"/>
        <w:jc w:val="both"/>
        <w:rPr>
          <w:rFonts w:hint="eastAsia"/>
          <w:spacing w:val="-1"/>
          <w:sz w:val="30"/>
          <w:szCs w:val="30"/>
        </w:rPr>
      </w:pPr>
      <w:r>
        <w:rPr>
          <w:rFonts w:hint="eastAsia"/>
          <w:spacing w:val="-1"/>
          <w:sz w:val="30"/>
          <w:szCs w:val="30"/>
        </w:rPr>
        <w:t>XVIII. 让我们继续看另一个例子。</w:t>
      </w:r>
    </w:p>
    <w:p w14:paraId="7CD1C1D9">
      <w:pPr>
        <w:pStyle w:val="3"/>
        <w:spacing w:before="306" w:line="250" w:lineRule="auto"/>
        <w:ind w:left="5" w:right="5" w:firstLine="2"/>
        <w:jc w:val="both"/>
        <w:rPr>
          <w:rFonts w:hint="eastAsia"/>
          <w:spacing w:val="-1"/>
          <w:sz w:val="30"/>
          <w:szCs w:val="30"/>
        </w:rPr>
      </w:pPr>
    </w:p>
    <w:p w14:paraId="7CAF2090">
      <w:pPr>
        <w:pStyle w:val="3"/>
        <w:spacing w:before="306" w:line="250" w:lineRule="auto"/>
        <w:ind w:left="5" w:right="5" w:firstLine="2"/>
        <w:jc w:val="both"/>
        <w:rPr>
          <w:rFonts w:hint="eastAsia"/>
          <w:spacing w:val="-1"/>
          <w:sz w:val="30"/>
          <w:szCs w:val="30"/>
        </w:rPr>
      </w:pPr>
      <w:r>
        <w:rPr>
          <w:rFonts w:hint="eastAsia"/>
          <w:spacing w:val="-1"/>
          <w:sz w:val="30"/>
          <w:szCs w:val="30"/>
        </w:rPr>
        <w:t>Jehovah, and he alone, conducted the journey of Israel through the wilderness.</w:t>
      </w:r>
    </w:p>
    <w:p w14:paraId="58E9F075">
      <w:pPr>
        <w:pStyle w:val="3"/>
        <w:spacing w:before="306" w:line="250" w:lineRule="auto"/>
        <w:ind w:left="5" w:right="5" w:firstLine="2"/>
        <w:jc w:val="both"/>
        <w:rPr>
          <w:rFonts w:hint="eastAsia"/>
          <w:spacing w:val="-1"/>
          <w:sz w:val="30"/>
          <w:szCs w:val="30"/>
        </w:rPr>
      </w:pPr>
    </w:p>
    <w:p w14:paraId="27206E76">
      <w:pPr>
        <w:pStyle w:val="3"/>
        <w:spacing w:before="306" w:line="250" w:lineRule="auto"/>
        <w:ind w:left="5" w:right="5" w:firstLine="2"/>
        <w:jc w:val="both"/>
        <w:rPr>
          <w:rFonts w:hint="eastAsia"/>
          <w:spacing w:val="-1"/>
          <w:sz w:val="30"/>
          <w:szCs w:val="30"/>
        </w:rPr>
      </w:pPr>
      <w:r>
        <w:rPr>
          <w:rFonts w:hint="eastAsia"/>
          <w:spacing w:val="-1"/>
          <w:sz w:val="30"/>
          <w:szCs w:val="30"/>
        </w:rPr>
        <w:t>耶和华，唯独祂，引导以色列在旷野的旅程。</w:t>
      </w:r>
    </w:p>
    <w:p w14:paraId="205D7443">
      <w:pPr>
        <w:pStyle w:val="3"/>
        <w:spacing w:before="306" w:line="250" w:lineRule="auto"/>
        <w:ind w:left="5" w:right="5" w:firstLine="2"/>
        <w:jc w:val="both"/>
        <w:rPr>
          <w:rFonts w:hint="eastAsia"/>
          <w:spacing w:val="-1"/>
          <w:sz w:val="30"/>
          <w:szCs w:val="30"/>
        </w:rPr>
      </w:pPr>
    </w:p>
    <w:p w14:paraId="33AB56ED">
      <w:pPr>
        <w:pStyle w:val="3"/>
        <w:spacing w:before="306" w:line="250" w:lineRule="auto"/>
        <w:ind w:left="5" w:right="5" w:firstLine="2"/>
        <w:jc w:val="both"/>
        <w:rPr>
          <w:rFonts w:hint="eastAsia"/>
          <w:spacing w:val="-1"/>
          <w:sz w:val="30"/>
          <w:szCs w:val="30"/>
        </w:rPr>
      </w:pPr>
      <w:r>
        <w:rPr>
          <w:rFonts w:hint="eastAsia"/>
          <w:spacing w:val="-1"/>
          <w:sz w:val="30"/>
          <w:szCs w:val="30"/>
        </w:rPr>
        <w:t>"JEHOVAH alone did lead him, and there was no strange God with him."</w:t>
      </w:r>
    </w:p>
    <w:p w14:paraId="0C80899E">
      <w:pPr>
        <w:pStyle w:val="3"/>
        <w:spacing w:before="306" w:line="250" w:lineRule="auto"/>
        <w:ind w:left="5" w:right="5" w:firstLine="2"/>
        <w:jc w:val="both"/>
        <w:rPr>
          <w:rFonts w:hint="eastAsia"/>
          <w:spacing w:val="-1"/>
          <w:sz w:val="30"/>
          <w:szCs w:val="30"/>
        </w:rPr>
      </w:pPr>
    </w:p>
    <w:p w14:paraId="46DC13E0">
      <w:pPr>
        <w:pStyle w:val="3"/>
        <w:spacing w:before="306" w:line="250" w:lineRule="auto"/>
        <w:ind w:left="5" w:right="5" w:firstLine="2"/>
        <w:jc w:val="both"/>
        <w:rPr>
          <w:rFonts w:hint="eastAsia"/>
          <w:spacing w:val="-1"/>
          <w:sz w:val="30"/>
          <w:szCs w:val="30"/>
        </w:rPr>
      </w:pPr>
      <w:r>
        <w:rPr>
          <w:rFonts w:hint="eastAsia"/>
          <w:spacing w:val="-1"/>
          <w:sz w:val="30"/>
          <w:szCs w:val="30"/>
        </w:rPr>
        <w:t>“耶和华（JEHOVAH）独自引导他，并无外邦神与他同在。”t</w:t>
      </w:r>
    </w:p>
    <w:p w14:paraId="3164CCBF">
      <w:pPr>
        <w:pStyle w:val="3"/>
        <w:spacing w:before="306" w:line="250" w:lineRule="auto"/>
        <w:ind w:left="5" w:right="5" w:firstLine="2"/>
        <w:jc w:val="both"/>
        <w:rPr>
          <w:rFonts w:hint="eastAsia"/>
          <w:spacing w:val="-1"/>
          <w:sz w:val="30"/>
          <w:szCs w:val="30"/>
        </w:rPr>
      </w:pPr>
    </w:p>
    <w:p w14:paraId="529C7593">
      <w:pPr>
        <w:pStyle w:val="3"/>
        <w:spacing w:before="306" w:line="250" w:lineRule="auto"/>
        <w:ind w:left="5" w:right="5" w:firstLine="2"/>
        <w:jc w:val="both"/>
        <w:rPr>
          <w:rFonts w:hint="eastAsia"/>
          <w:spacing w:val="-1"/>
          <w:sz w:val="30"/>
          <w:szCs w:val="30"/>
        </w:rPr>
      </w:pPr>
      <w:r>
        <w:rPr>
          <w:rFonts w:hint="eastAsia"/>
          <w:spacing w:val="-1"/>
          <w:sz w:val="30"/>
          <w:szCs w:val="30"/>
        </w:rPr>
        <w:t>We here speak,it is manifest, of supreme and sovereign leading; and let none object that Moses, as the servant of God, under Him, conducted the people out of Egypt.</w:t>
      </w:r>
    </w:p>
    <w:p w14:paraId="1D0D75DE">
      <w:pPr>
        <w:pStyle w:val="3"/>
        <w:spacing w:before="306" w:line="250" w:lineRule="auto"/>
        <w:ind w:left="5" w:right="5" w:firstLine="2"/>
        <w:jc w:val="both"/>
        <w:rPr>
          <w:rFonts w:hint="eastAsia"/>
          <w:spacing w:val="-1"/>
          <w:sz w:val="30"/>
          <w:szCs w:val="30"/>
        </w:rPr>
      </w:pPr>
    </w:p>
    <w:p w14:paraId="63F6DC04">
      <w:pPr>
        <w:pStyle w:val="3"/>
        <w:spacing w:before="306" w:line="250" w:lineRule="auto"/>
        <w:ind w:left="5" w:right="5" w:firstLine="2"/>
        <w:jc w:val="both"/>
        <w:rPr>
          <w:rFonts w:hint="eastAsia"/>
          <w:spacing w:val="-1"/>
          <w:sz w:val="30"/>
          <w:szCs w:val="30"/>
        </w:rPr>
      </w:pPr>
      <w:r>
        <w:rPr>
          <w:rFonts w:hint="eastAsia"/>
          <w:spacing w:val="-1"/>
          <w:sz w:val="30"/>
          <w:szCs w:val="30"/>
        </w:rPr>
        <w:t>我们在此所说的，很明显，是至高和主权的引导；不要有人反对说摩西，作为神的仆人，在祂之下，引导百姓出埃及。</w:t>
      </w:r>
    </w:p>
    <w:p w14:paraId="0E49CF8E">
      <w:pPr>
        <w:pStyle w:val="3"/>
        <w:spacing w:before="306" w:line="250" w:lineRule="auto"/>
        <w:ind w:left="5" w:right="5" w:firstLine="2"/>
        <w:jc w:val="both"/>
        <w:rPr>
          <w:rFonts w:hint="eastAsia"/>
          <w:spacing w:val="-1"/>
          <w:sz w:val="30"/>
          <w:szCs w:val="30"/>
        </w:rPr>
      </w:pPr>
    </w:p>
    <w:p w14:paraId="53B7A284">
      <w:pPr>
        <w:pStyle w:val="3"/>
        <w:spacing w:before="306" w:line="250" w:lineRule="auto"/>
        <w:ind w:left="5" w:right="5" w:firstLine="2"/>
        <w:jc w:val="both"/>
        <w:rPr>
          <w:rFonts w:hint="eastAsia"/>
          <w:spacing w:val="-1"/>
          <w:sz w:val="30"/>
          <w:szCs w:val="30"/>
        </w:rPr>
      </w:pPr>
      <w:r>
        <w:rPr>
          <w:rFonts w:hint="eastAsia"/>
          <w:spacing w:val="-1"/>
          <w:sz w:val="30"/>
          <w:szCs w:val="30"/>
        </w:rPr>
        <w:t>The Israelites, too, provoked that Jehovah by their rebellion.u</w:t>
      </w:r>
    </w:p>
    <w:p w14:paraId="37DB0E3A">
      <w:pPr>
        <w:pStyle w:val="3"/>
        <w:spacing w:before="306" w:line="250" w:lineRule="auto"/>
        <w:ind w:left="5" w:right="5" w:firstLine="2"/>
        <w:jc w:val="both"/>
        <w:rPr>
          <w:rFonts w:hint="eastAsia"/>
          <w:spacing w:val="-1"/>
          <w:sz w:val="30"/>
          <w:szCs w:val="30"/>
        </w:rPr>
      </w:pPr>
    </w:p>
    <w:p w14:paraId="28394232">
      <w:pPr>
        <w:pStyle w:val="3"/>
        <w:spacing w:before="306" w:line="250" w:lineRule="auto"/>
        <w:ind w:left="5" w:right="5" w:firstLine="2"/>
        <w:jc w:val="both"/>
        <w:rPr>
          <w:rFonts w:hint="eastAsia"/>
          <w:spacing w:val="-1"/>
          <w:sz w:val="30"/>
          <w:szCs w:val="30"/>
        </w:rPr>
      </w:pPr>
      <w:r>
        <w:rPr>
          <w:rFonts w:hint="eastAsia"/>
          <w:spacing w:val="-1"/>
          <w:sz w:val="30"/>
          <w:szCs w:val="30"/>
        </w:rPr>
        <w:t>以色列人也因他们的悖逆惹动了那位耶和华。u</w:t>
      </w:r>
    </w:p>
    <w:p w14:paraId="6503F60D">
      <w:pPr>
        <w:pStyle w:val="3"/>
        <w:spacing w:before="306" w:line="250" w:lineRule="auto"/>
        <w:ind w:left="5" w:right="5" w:firstLine="2"/>
        <w:jc w:val="both"/>
        <w:rPr>
          <w:rFonts w:hint="eastAsia"/>
          <w:spacing w:val="-1"/>
          <w:sz w:val="30"/>
          <w:szCs w:val="30"/>
        </w:rPr>
      </w:pPr>
    </w:p>
    <w:p w14:paraId="39B10B5A">
      <w:pPr>
        <w:pStyle w:val="3"/>
        <w:spacing w:before="306" w:line="250" w:lineRule="auto"/>
        <w:ind w:left="5" w:right="5" w:firstLine="2"/>
        <w:jc w:val="both"/>
        <w:rPr>
          <w:rFonts w:hint="eastAsia"/>
          <w:spacing w:val="-1"/>
          <w:sz w:val="30"/>
          <w:szCs w:val="30"/>
        </w:rPr>
      </w:pPr>
      <w:r>
        <w:rPr>
          <w:rFonts w:hint="eastAsia"/>
          <w:spacing w:val="-1"/>
          <w:sz w:val="30"/>
          <w:szCs w:val="30"/>
        </w:rPr>
        <w:t>Now Isaiah ascribes all this to the Holy Spirit: "As a beast goeth down into the valley, the Spirit of the Lord caused him to rest;" and again, "They rebelled and vexed his Holy Spirit."w</w:t>
      </w:r>
    </w:p>
    <w:p w14:paraId="3B893981">
      <w:pPr>
        <w:pStyle w:val="3"/>
        <w:spacing w:before="306" w:line="250" w:lineRule="auto"/>
        <w:ind w:left="5" w:right="5" w:firstLine="2"/>
        <w:jc w:val="both"/>
        <w:rPr>
          <w:rFonts w:hint="eastAsia"/>
          <w:spacing w:val="-1"/>
          <w:sz w:val="30"/>
          <w:szCs w:val="30"/>
        </w:rPr>
      </w:pPr>
    </w:p>
    <w:p w14:paraId="1CA11CAA">
      <w:pPr>
        <w:pStyle w:val="3"/>
        <w:spacing w:before="306" w:line="250" w:lineRule="auto"/>
        <w:ind w:left="5" w:right="5" w:firstLine="2"/>
        <w:jc w:val="both"/>
        <w:rPr>
          <w:rFonts w:hint="eastAsia"/>
          <w:spacing w:val="-1"/>
          <w:sz w:val="30"/>
          <w:szCs w:val="30"/>
        </w:rPr>
      </w:pPr>
      <w:r>
        <w:rPr>
          <w:rFonts w:hint="eastAsia"/>
          <w:spacing w:val="-1"/>
          <w:sz w:val="30"/>
          <w:szCs w:val="30"/>
        </w:rPr>
        <w:t>现在以赛亚将所有这一切归于圣灵：“像牲畜下到谷中，耶和华的灵使他安息；”v 又说：“他们竟悖逆，使祂的圣灵担忧。”w</w:t>
      </w:r>
    </w:p>
    <w:p w14:paraId="04A7198B">
      <w:pPr>
        <w:pStyle w:val="3"/>
        <w:spacing w:before="306" w:line="250" w:lineRule="auto"/>
        <w:ind w:left="5" w:right="5" w:firstLine="2"/>
        <w:jc w:val="both"/>
        <w:rPr>
          <w:rFonts w:hint="eastAsia"/>
          <w:spacing w:val="-1"/>
          <w:sz w:val="30"/>
          <w:szCs w:val="30"/>
        </w:rPr>
      </w:pPr>
    </w:p>
    <w:p w14:paraId="075F730E">
      <w:pPr>
        <w:pStyle w:val="3"/>
        <w:spacing w:before="306" w:line="250" w:lineRule="auto"/>
        <w:ind w:left="5" w:right="5" w:firstLine="2"/>
        <w:jc w:val="both"/>
        <w:rPr>
          <w:rFonts w:hint="eastAsia"/>
          <w:spacing w:val="-1"/>
          <w:sz w:val="30"/>
          <w:szCs w:val="30"/>
        </w:rPr>
      </w:pPr>
      <w:r>
        <w:rPr>
          <w:rFonts w:hint="eastAsia"/>
          <w:spacing w:val="-1"/>
          <w:sz w:val="30"/>
          <w:szCs w:val="30"/>
        </w:rPr>
        <w:t>What can we infer from this, but that the Holy Spirit is that very Jehovah to whom the Israelites rendered so ungrateful a return for their deliverance, and to whom, nevertheless, the whole glory of it was due.</w:t>
      </w:r>
    </w:p>
    <w:p w14:paraId="4B8B031D">
      <w:pPr>
        <w:pStyle w:val="3"/>
        <w:spacing w:before="306" w:line="250" w:lineRule="auto"/>
        <w:ind w:left="5" w:right="5" w:firstLine="2"/>
        <w:jc w:val="both"/>
        <w:rPr>
          <w:rFonts w:hint="eastAsia"/>
          <w:spacing w:val="-1"/>
          <w:sz w:val="30"/>
          <w:szCs w:val="30"/>
        </w:rPr>
      </w:pPr>
    </w:p>
    <w:p w14:paraId="06777B0F">
      <w:pPr>
        <w:pStyle w:val="3"/>
        <w:spacing w:before="306" w:line="250" w:lineRule="auto"/>
        <w:ind w:left="5" w:right="5" w:firstLine="2"/>
        <w:jc w:val="both"/>
        <w:rPr>
          <w:rFonts w:hint="eastAsia"/>
          <w:spacing w:val="-1"/>
          <w:sz w:val="30"/>
          <w:szCs w:val="30"/>
        </w:rPr>
      </w:pPr>
      <w:r>
        <w:rPr>
          <w:rFonts w:hint="eastAsia"/>
          <w:spacing w:val="-1"/>
          <w:sz w:val="30"/>
          <w:szCs w:val="30"/>
        </w:rPr>
        <w:t>我们能由此推断出什么呢，除了圣灵就是那位耶和华，以色列人为他们的拯救向祂作了如此忘恩负义的回报，然而这一切的荣耀都归于祂。</w:t>
      </w:r>
    </w:p>
    <w:p w14:paraId="59CA8F6B">
      <w:pPr>
        <w:pStyle w:val="3"/>
        <w:spacing w:before="306" w:line="250" w:lineRule="auto"/>
        <w:ind w:left="5" w:right="5" w:firstLine="2"/>
        <w:jc w:val="both"/>
        <w:rPr>
          <w:rFonts w:hint="eastAsia"/>
          <w:spacing w:val="-1"/>
          <w:sz w:val="30"/>
          <w:szCs w:val="30"/>
        </w:rPr>
      </w:pPr>
    </w:p>
    <w:p w14:paraId="1062B6CC">
      <w:pPr>
        <w:pStyle w:val="3"/>
        <w:spacing w:before="306" w:line="250" w:lineRule="auto"/>
        <w:ind w:left="5" w:right="5" w:firstLine="2"/>
        <w:jc w:val="both"/>
        <w:rPr>
          <w:rFonts w:hint="eastAsia"/>
          <w:spacing w:val="-1"/>
          <w:sz w:val="30"/>
          <w:szCs w:val="30"/>
        </w:rPr>
      </w:pPr>
      <w:r>
        <w:rPr>
          <w:rFonts w:hint="eastAsia"/>
          <w:spacing w:val="-1"/>
          <w:sz w:val="30"/>
          <w:szCs w:val="30"/>
        </w:rPr>
        <w:t>XIX. No less conclusive is the observation which we shall now offer.</w:t>
      </w:r>
    </w:p>
    <w:p w14:paraId="41D4AD0A">
      <w:pPr>
        <w:pStyle w:val="3"/>
        <w:spacing w:before="306" w:line="250" w:lineRule="auto"/>
        <w:ind w:left="5" w:right="5" w:firstLine="2"/>
        <w:jc w:val="both"/>
        <w:rPr>
          <w:rFonts w:hint="eastAsia"/>
          <w:spacing w:val="-1"/>
          <w:sz w:val="30"/>
          <w:szCs w:val="30"/>
        </w:rPr>
      </w:pPr>
    </w:p>
    <w:p w14:paraId="486E1114">
      <w:pPr>
        <w:pStyle w:val="3"/>
        <w:spacing w:before="306" w:line="250" w:lineRule="auto"/>
        <w:ind w:left="5" w:right="5" w:firstLine="2"/>
        <w:jc w:val="both"/>
        <w:rPr>
          <w:rFonts w:hint="eastAsia"/>
          <w:spacing w:val="-1"/>
          <w:sz w:val="30"/>
          <w:szCs w:val="30"/>
        </w:rPr>
      </w:pPr>
      <w:r>
        <w:rPr>
          <w:rFonts w:hint="eastAsia"/>
          <w:spacing w:val="-1"/>
          <w:sz w:val="30"/>
          <w:szCs w:val="30"/>
        </w:rPr>
        <w:t>XIX. 我们现在将要提出的观察也同样具有决定性。</w:t>
      </w:r>
    </w:p>
    <w:p w14:paraId="2CA29243">
      <w:pPr>
        <w:pStyle w:val="3"/>
        <w:spacing w:before="306" w:line="250" w:lineRule="auto"/>
        <w:ind w:left="5" w:right="5" w:firstLine="2"/>
        <w:jc w:val="both"/>
        <w:rPr>
          <w:rFonts w:hint="eastAsia"/>
          <w:spacing w:val="-1"/>
          <w:sz w:val="30"/>
          <w:szCs w:val="30"/>
        </w:rPr>
      </w:pPr>
    </w:p>
    <w:p w14:paraId="6A76093C">
      <w:pPr>
        <w:pStyle w:val="3"/>
        <w:spacing w:before="306" w:line="250" w:lineRule="auto"/>
        <w:ind w:left="5" w:right="5" w:firstLine="2"/>
        <w:jc w:val="both"/>
        <w:rPr>
          <w:rFonts w:hint="eastAsia"/>
          <w:spacing w:val="-1"/>
          <w:sz w:val="30"/>
          <w:szCs w:val="30"/>
        </w:rPr>
      </w:pPr>
      <w:r>
        <w:rPr>
          <w:rFonts w:hint="eastAsia"/>
          <w:spacing w:val="-1"/>
          <w:sz w:val="30"/>
          <w:szCs w:val="30"/>
        </w:rPr>
        <w:t>None will deny that he is the true and supreme God, whom Isaiah beheld sitting on a lofty throne, whilst the seraphim were standing above it;—whom he calls "the King, Jehovah of hosts;"—and from whose mouth he heard those words, "Go and tell this people, hear ye indeed, but understand not, … make the heart of this people fat," &amp;c.</w:t>
      </w:r>
    </w:p>
    <w:p w14:paraId="43FB1C79">
      <w:pPr>
        <w:pStyle w:val="3"/>
        <w:spacing w:before="306" w:line="250" w:lineRule="auto"/>
        <w:ind w:left="5" w:right="5" w:firstLine="2"/>
        <w:jc w:val="both"/>
        <w:rPr>
          <w:rFonts w:hint="eastAsia"/>
          <w:spacing w:val="-1"/>
          <w:sz w:val="30"/>
          <w:szCs w:val="30"/>
        </w:rPr>
      </w:pPr>
    </w:p>
    <w:p w14:paraId="67CA0592">
      <w:pPr>
        <w:pStyle w:val="3"/>
        <w:spacing w:before="306" w:line="250" w:lineRule="auto"/>
        <w:ind w:left="5" w:right="5" w:firstLine="2"/>
        <w:jc w:val="both"/>
        <w:rPr>
          <w:rFonts w:hint="eastAsia"/>
          <w:spacing w:val="-1"/>
          <w:sz w:val="30"/>
          <w:szCs w:val="30"/>
        </w:rPr>
      </w:pPr>
      <w:r>
        <w:rPr>
          <w:rFonts w:hint="eastAsia"/>
          <w:spacing w:val="-1"/>
          <w:sz w:val="30"/>
          <w:szCs w:val="30"/>
        </w:rPr>
        <w:t>没有人会否认祂是真神和至高神，以赛亚看见祂坐在高高的宝座上，撒拉弗（seraphim）侍立在祂以上；——祂称祂为“大君王万军之耶和华；”——并从祂口中听见那些话：“你去告诉这百姓说：你们听是要听见，却不明白……使这百姓心蒙脂油，”等等。x</w:t>
      </w:r>
    </w:p>
    <w:p w14:paraId="1BA4F782">
      <w:pPr>
        <w:pStyle w:val="3"/>
        <w:spacing w:before="306" w:line="250" w:lineRule="auto"/>
        <w:ind w:left="5" w:right="5" w:firstLine="2"/>
        <w:jc w:val="both"/>
        <w:rPr>
          <w:rFonts w:hint="eastAsia"/>
          <w:spacing w:val="-1"/>
          <w:sz w:val="30"/>
          <w:szCs w:val="30"/>
        </w:rPr>
      </w:pPr>
    </w:p>
    <w:p w14:paraId="32D997F3">
      <w:pPr>
        <w:pStyle w:val="3"/>
        <w:spacing w:before="306" w:line="250" w:lineRule="auto"/>
        <w:ind w:left="5" w:right="5" w:firstLine="2"/>
        <w:jc w:val="both"/>
        <w:rPr>
          <w:rFonts w:hint="eastAsia"/>
          <w:spacing w:val="-1"/>
          <w:sz w:val="30"/>
          <w:szCs w:val="30"/>
        </w:rPr>
      </w:pPr>
      <w:r>
        <w:rPr>
          <w:rFonts w:hint="eastAsia"/>
          <w:spacing w:val="-1"/>
          <w:sz w:val="30"/>
          <w:szCs w:val="30"/>
        </w:rPr>
        <w:t>If therefore it shall be shown, that the Holy Spirit is the person who spoke these words to Isaiah, nothing further seems to be wanting to establish his Divinity.</w:t>
      </w:r>
    </w:p>
    <w:p w14:paraId="43CBB491">
      <w:pPr>
        <w:pStyle w:val="3"/>
        <w:spacing w:before="306" w:line="250" w:lineRule="auto"/>
        <w:ind w:left="5" w:right="5" w:firstLine="2"/>
        <w:jc w:val="both"/>
        <w:rPr>
          <w:rFonts w:hint="eastAsia"/>
          <w:spacing w:val="-1"/>
          <w:sz w:val="30"/>
          <w:szCs w:val="30"/>
        </w:rPr>
      </w:pPr>
    </w:p>
    <w:p w14:paraId="41DC041A">
      <w:pPr>
        <w:pStyle w:val="3"/>
        <w:spacing w:before="306" w:line="250" w:lineRule="auto"/>
        <w:ind w:left="5" w:right="5" w:firstLine="2"/>
        <w:jc w:val="both"/>
        <w:rPr>
          <w:rFonts w:hint="eastAsia"/>
          <w:spacing w:val="-1"/>
          <w:sz w:val="30"/>
          <w:szCs w:val="30"/>
        </w:rPr>
      </w:pPr>
      <w:r>
        <w:rPr>
          <w:rFonts w:hint="eastAsia"/>
          <w:spacing w:val="-1"/>
          <w:sz w:val="30"/>
          <w:szCs w:val="30"/>
        </w:rPr>
        <w:t>因此，如果能够证明圣灵是向以赛亚说这些话的位格（person），那么似乎就不再需要别的来确立祂的神性（Divinity）了。</w:t>
      </w:r>
    </w:p>
    <w:p w14:paraId="3E3669D2">
      <w:pPr>
        <w:pStyle w:val="3"/>
        <w:spacing w:before="306" w:line="250" w:lineRule="auto"/>
        <w:ind w:left="5" w:right="5" w:firstLine="2"/>
        <w:jc w:val="both"/>
        <w:rPr>
          <w:rFonts w:hint="eastAsia"/>
          <w:spacing w:val="-1"/>
          <w:sz w:val="30"/>
          <w:szCs w:val="30"/>
        </w:rPr>
      </w:pPr>
    </w:p>
    <w:p w14:paraId="0CBCEF05">
      <w:pPr>
        <w:pStyle w:val="3"/>
        <w:spacing w:before="306" w:line="250" w:lineRule="auto"/>
        <w:ind w:left="5" w:right="5" w:firstLine="2"/>
        <w:jc w:val="both"/>
        <w:rPr>
          <w:rFonts w:hint="eastAsia"/>
          <w:spacing w:val="-1"/>
          <w:sz w:val="30"/>
          <w:szCs w:val="30"/>
        </w:rPr>
      </w:pPr>
      <w:r>
        <w:rPr>
          <w:rFonts w:hint="eastAsia"/>
          <w:spacing w:val="-1"/>
          <w:sz w:val="30"/>
          <w:szCs w:val="30"/>
        </w:rPr>
        <w:t>Now of this we are assured by Paul; "Well SPAKE THE HOLY GHOST by Esaias the prophet unto our fathers, saying, Go unto this people and say, Hearing ye shall hear," &amp;c.</w:t>
      </w:r>
    </w:p>
    <w:p w14:paraId="48138513">
      <w:pPr>
        <w:pStyle w:val="3"/>
        <w:spacing w:before="306" w:line="250" w:lineRule="auto"/>
        <w:ind w:left="5" w:right="5" w:firstLine="2"/>
        <w:jc w:val="both"/>
        <w:rPr>
          <w:rFonts w:hint="eastAsia"/>
          <w:spacing w:val="-1"/>
          <w:sz w:val="30"/>
          <w:szCs w:val="30"/>
        </w:rPr>
      </w:pPr>
    </w:p>
    <w:p w14:paraId="0F27CFA8">
      <w:pPr>
        <w:pStyle w:val="3"/>
        <w:spacing w:before="306" w:line="250" w:lineRule="auto"/>
        <w:ind w:left="5" w:right="5" w:firstLine="2"/>
        <w:jc w:val="both"/>
        <w:rPr>
          <w:rFonts w:hint="eastAsia"/>
          <w:spacing w:val="-1"/>
          <w:sz w:val="30"/>
          <w:szCs w:val="30"/>
        </w:rPr>
      </w:pPr>
      <w:r>
        <w:rPr>
          <w:rFonts w:hint="eastAsia"/>
          <w:spacing w:val="-1"/>
          <w:sz w:val="30"/>
          <w:szCs w:val="30"/>
        </w:rPr>
        <w:t>现在我们被保罗所确证；“圣灵藉先知以赛亚（Esaias）向你们祖宗所说的话是不错的。祂说：你去告诉这百姓说：你们听是要听见，”等等。y</w:t>
      </w:r>
    </w:p>
    <w:p w14:paraId="0C7C8A78">
      <w:pPr>
        <w:pStyle w:val="3"/>
        <w:spacing w:before="306" w:line="250" w:lineRule="auto"/>
        <w:ind w:left="5" w:right="5" w:firstLine="2"/>
        <w:jc w:val="both"/>
        <w:rPr>
          <w:rFonts w:hint="eastAsia"/>
          <w:spacing w:val="-1"/>
          <w:sz w:val="30"/>
          <w:szCs w:val="30"/>
        </w:rPr>
      </w:pPr>
    </w:p>
    <w:p w14:paraId="37D6C673">
      <w:pPr>
        <w:pStyle w:val="3"/>
        <w:spacing w:before="306" w:line="250" w:lineRule="auto"/>
        <w:ind w:left="5" w:right="5" w:firstLine="2"/>
        <w:jc w:val="both"/>
        <w:rPr>
          <w:rFonts w:hint="eastAsia"/>
          <w:spacing w:val="-1"/>
          <w:sz w:val="30"/>
          <w:szCs w:val="30"/>
        </w:rPr>
      </w:pPr>
      <w:r>
        <w:rPr>
          <w:rFonts w:hint="eastAsia"/>
          <w:spacing w:val="-1"/>
          <w:sz w:val="30"/>
          <w:szCs w:val="30"/>
        </w:rPr>
        <w:t>Could any thing bespoken more expressly?</w:t>
      </w:r>
    </w:p>
    <w:p w14:paraId="05F11C2C">
      <w:pPr>
        <w:pStyle w:val="3"/>
        <w:spacing w:before="306" w:line="250" w:lineRule="auto"/>
        <w:ind w:left="5" w:right="5" w:firstLine="2"/>
        <w:jc w:val="both"/>
        <w:rPr>
          <w:rFonts w:hint="eastAsia"/>
          <w:spacing w:val="-1"/>
          <w:sz w:val="30"/>
          <w:szCs w:val="30"/>
        </w:rPr>
      </w:pPr>
    </w:p>
    <w:p w14:paraId="6A1914C3">
      <w:pPr>
        <w:pStyle w:val="3"/>
        <w:spacing w:before="306" w:line="250" w:lineRule="auto"/>
        <w:ind w:left="5" w:right="5" w:firstLine="2"/>
        <w:jc w:val="both"/>
        <w:rPr>
          <w:rFonts w:hint="eastAsia"/>
          <w:spacing w:val="-1"/>
          <w:sz w:val="30"/>
          <w:szCs w:val="30"/>
        </w:rPr>
      </w:pPr>
      <w:r>
        <w:rPr>
          <w:rFonts w:hint="eastAsia"/>
          <w:spacing w:val="-1"/>
          <w:sz w:val="30"/>
          <w:szCs w:val="30"/>
        </w:rPr>
        <w:t>还有什么能说得更明确呢？</w:t>
      </w:r>
    </w:p>
    <w:p w14:paraId="3F8C2F0C">
      <w:pPr>
        <w:pStyle w:val="3"/>
        <w:spacing w:before="306" w:line="250" w:lineRule="auto"/>
        <w:ind w:left="5" w:right="5" w:firstLine="2"/>
        <w:jc w:val="both"/>
        <w:rPr>
          <w:rFonts w:hint="eastAsia"/>
          <w:spacing w:val="-1"/>
          <w:sz w:val="30"/>
          <w:szCs w:val="30"/>
        </w:rPr>
      </w:pPr>
    </w:p>
    <w:p w14:paraId="1F997C4A">
      <w:pPr>
        <w:pStyle w:val="3"/>
        <w:spacing w:before="306" w:line="250" w:lineRule="auto"/>
        <w:ind w:left="5" w:right="5" w:firstLine="2"/>
        <w:jc w:val="both"/>
        <w:rPr>
          <w:rFonts w:hint="eastAsia"/>
          <w:spacing w:val="-1"/>
          <w:sz w:val="30"/>
          <w:szCs w:val="30"/>
        </w:rPr>
      </w:pPr>
      <w:r>
        <w:rPr>
          <w:rFonts w:hint="eastAsia"/>
          <w:spacing w:val="-1"/>
          <w:sz w:val="30"/>
          <w:szCs w:val="30"/>
        </w:rPr>
        <w:t>Yes, say our adversaries; for Paul does not affirm that the Holy Ghost spoke these words to Isaiah, but by Isaiah to the fathers.</w:t>
      </w:r>
    </w:p>
    <w:p w14:paraId="5F79D9D4">
      <w:pPr>
        <w:pStyle w:val="3"/>
        <w:spacing w:before="306" w:line="250" w:lineRule="auto"/>
        <w:ind w:left="5" w:right="5" w:firstLine="2"/>
        <w:jc w:val="both"/>
        <w:rPr>
          <w:rFonts w:hint="eastAsia"/>
          <w:spacing w:val="-1"/>
          <w:sz w:val="30"/>
          <w:szCs w:val="30"/>
        </w:rPr>
      </w:pPr>
    </w:p>
    <w:p w14:paraId="259175D3">
      <w:pPr>
        <w:pStyle w:val="3"/>
        <w:spacing w:before="306" w:line="250" w:lineRule="auto"/>
        <w:ind w:left="5" w:right="5" w:firstLine="2"/>
        <w:jc w:val="both"/>
        <w:rPr>
          <w:rFonts w:hint="eastAsia"/>
          <w:spacing w:val="-1"/>
          <w:sz w:val="30"/>
          <w:szCs w:val="30"/>
        </w:rPr>
      </w:pPr>
      <w:r>
        <w:rPr>
          <w:rFonts w:hint="eastAsia"/>
          <w:spacing w:val="-1"/>
          <w:sz w:val="30"/>
          <w:szCs w:val="30"/>
        </w:rPr>
        <w:t>是的，我们的反对者说；因为保罗并非断言圣灵向以赛亚说了这些话，而是藉着以赛亚向祖宗说了这些话。</w:t>
      </w:r>
    </w:p>
    <w:p w14:paraId="4C681767">
      <w:pPr>
        <w:pStyle w:val="3"/>
        <w:spacing w:before="306" w:line="250" w:lineRule="auto"/>
        <w:ind w:left="5" w:right="5" w:firstLine="2"/>
        <w:jc w:val="both"/>
        <w:rPr>
          <w:rFonts w:hint="eastAsia"/>
          <w:spacing w:val="-1"/>
          <w:sz w:val="30"/>
          <w:szCs w:val="30"/>
        </w:rPr>
      </w:pPr>
    </w:p>
    <w:p w14:paraId="702D5440">
      <w:pPr>
        <w:pStyle w:val="3"/>
        <w:spacing w:before="306" w:line="250" w:lineRule="auto"/>
        <w:ind w:left="5" w:right="5" w:firstLine="2"/>
        <w:jc w:val="both"/>
        <w:rPr>
          <w:rFonts w:hint="eastAsia"/>
          <w:spacing w:val="-1"/>
          <w:sz w:val="30"/>
          <w:szCs w:val="30"/>
        </w:rPr>
      </w:pPr>
      <w:r>
        <w:rPr>
          <w:rFonts w:hint="eastAsia"/>
          <w:spacing w:val="-1"/>
          <w:sz w:val="30"/>
          <w:szCs w:val="30"/>
        </w:rPr>
        <w:t>But he could not have spoken these words by Isaiah, unless he had first spoken them to Isaiah.</w:t>
      </w:r>
    </w:p>
    <w:p w14:paraId="167D8CEE">
      <w:pPr>
        <w:pStyle w:val="3"/>
        <w:spacing w:before="306" w:line="250" w:lineRule="auto"/>
        <w:ind w:left="5" w:right="5" w:firstLine="2"/>
        <w:jc w:val="both"/>
        <w:rPr>
          <w:rFonts w:hint="eastAsia"/>
          <w:spacing w:val="-1"/>
          <w:sz w:val="30"/>
          <w:szCs w:val="30"/>
        </w:rPr>
      </w:pPr>
    </w:p>
    <w:p w14:paraId="1E9E9ACC">
      <w:pPr>
        <w:pStyle w:val="3"/>
        <w:spacing w:before="306" w:line="250" w:lineRule="auto"/>
        <w:ind w:left="5" w:right="5" w:firstLine="2"/>
        <w:jc w:val="both"/>
        <w:rPr>
          <w:rFonts w:hint="eastAsia"/>
          <w:spacing w:val="-1"/>
          <w:sz w:val="30"/>
          <w:szCs w:val="30"/>
        </w:rPr>
      </w:pPr>
      <w:r>
        <w:rPr>
          <w:rFonts w:hint="eastAsia"/>
          <w:spacing w:val="-1"/>
          <w:sz w:val="30"/>
          <w:szCs w:val="30"/>
        </w:rPr>
        <w:t>但是祂不可能藉着以赛亚说这些话，除非祂首先向以赛亚说了这些话。</w:t>
      </w:r>
    </w:p>
    <w:p w14:paraId="1E505E54">
      <w:pPr>
        <w:pStyle w:val="3"/>
        <w:spacing w:before="306" w:line="250" w:lineRule="auto"/>
        <w:ind w:left="5" w:right="5" w:firstLine="2"/>
        <w:jc w:val="both"/>
        <w:rPr>
          <w:rFonts w:hint="eastAsia"/>
          <w:spacing w:val="-1"/>
          <w:sz w:val="30"/>
          <w:szCs w:val="30"/>
        </w:rPr>
      </w:pPr>
    </w:p>
    <w:p w14:paraId="11528540">
      <w:pPr>
        <w:pStyle w:val="3"/>
        <w:spacing w:before="306" w:line="250" w:lineRule="auto"/>
        <w:ind w:left="5" w:right="5" w:firstLine="2"/>
        <w:jc w:val="both"/>
        <w:rPr>
          <w:rFonts w:hint="eastAsia"/>
          <w:spacing w:val="-1"/>
          <w:sz w:val="30"/>
          <w:szCs w:val="30"/>
        </w:rPr>
      </w:pPr>
      <w:r>
        <w:rPr>
          <w:rFonts w:hint="eastAsia"/>
          <w:spacing w:val="-1"/>
          <w:sz w:val="30"/>
          <w:szCs w:val="30"/>
        </w:rPr>
        <w:t>Nay, the expressions which the Apostle attributes to the Holy Spirit, "Go unto this people and say," &amp;c. were not addressed directly or immediately to the fathers, but to Isaiah.</w:t>
      </w:r>
    </w:p>
    <w:p w14:paraId="1F68258A">
      <w:pPr>
        <w:pStyle w:val="3"/>
        <w:spacing w:before="306" w:line="250" w:lineRule="auto"/>
        <w:ind w:left="5" w:right="5" w:firstLine="2"/>
        <w:jc w:val="both"/>
        <w:rPr>
          <w:rFonts w:hint="eastAsia"/>
          <w:spacing w:val="-1"/>
          <w:sz w:val="30"/>
          <w:szCs w:val="30"/>
        </w:rPr>
      </w:pPr>
    </w:p>
    <w:p w14:paraId="67CF5CD9">
      <w:pPr>
        <w:pStyle w:val="3"/>
        <w:spacing w:before="306" w:line="250" w:lineRule="auto"/>
        <w:ind w:left="5" w:right="5" w:firstLine="2"/>
        <w:jc w:val="both"/>
        <w:rPr>
          <w:rFonts w:hint="eastAsia"/>
          <w:spacing w:val="-1"/>
          <w:sz w:val="30"/>
          <w:szCs w:val="30"/>
        </w:rPr>
      </w:pPr>
      <w:r>
        <w:rPr>
          <w:rFonts w:hint="eastAsia"/>
          <w:spacing w:val="-1"/>
          <w:sz w:val="30"/>
          <w:szCs w:val="30"/>
        </w:rPr>
        <w:t>不，使徒归于圣灵的表达，“你去告诉这百姓说，”等等，并非直接或立即地对祖宗说的，而是对以赛亚说的。</w:t>
      </w:r>
    </w:p>
    <w:p w14:paraId="44408929">
      <w:pPr>
        <w:pStyle w:val="3"/>
        <w:spacing w:before="306" w:line="250" w:lineRule="auto"/>
        <w:ind w:left="5" w:right="5" w:firstLine="2"/>
        <w:jc w:val="both"/>
        <w:rPr>
          <w:rFonts w:hint="eastAsia"/>
          <w:spacing w:val="-1"/>
          <w:sz w:val="30"/>
          <w:szCs w:val="30"/>
        </w:rPr>
      </w:pPr>
    </w:p>
    <w:p w14:paraId="52924F49">
      <w:pPr>
        <w:pStyle w:val="3"/>
        <w:spacing w:before="306" w:line="250" w:lineRule="auto"/>
        <w:ind w:left="5" w:right="5" w:firstLine="2"/>
        <w:jc w:val="both"/>
        <w:rPr>
          <w:rFonts w:hint="eastAsia"/>
          <w:spacing w:val="-1"/>
          <w:sz w:val="30"/>
          <w:szCs w:val="30"/>
        </w:rPr>
      </w:pPr>
      <w:r>
        <w:rPr>
          <w:rFonts w:hint="eastAsia"/>
          <w:spacing w:val="-1"/>
          <w:sz w:val="30"/>
          <w:szCs w:val="30"/>
        </w:rPr>
        <w:t>We have another instance of the same sophistry, when they allege, that by this manner of reasoning it is possible to show that the Holy Spirit is Christ, since, according to our interpretation, the same words are elsewhere attributed to him.z</w:t>
      </w:r>
    </w:p>
    <w:p w14:paraId="69F4C9C0">
      <w:pPr>
        <w:pStyle w:val="3"/>
        <w:spacing w:before="306" w:line="250" w:lineRule="auto"/>
        <w:ind w:left="5" w:right="5" w:firstLine="2"/>
        <w:jc w:val="both"/>
        <w:rPr>
          <w:rFonts w:hint="eastAsia"/>
          <w:spacing w:val="-1"/>
          <w:sz w:val="30"/>
          <w:szCs w:val="30"/>
        </w:rPr>
      </w:pPr>
    </w:p>
    <w:p w14:paraId="30B33BBB">
      <w:pPr>
        <w:pStyle w:val="3"/>
        <w:spacing w:before="306" w:line="250" w:lineRule="auto"/>
        <w:ind w:left="5" w:right="5" w:firstLine="2"/>
        <w:jc w:val="both"/>
        <w:rPr>
          <w:rFonts w:hint="eastAsia"/>
          <w:spacing w:val="-1"/>
          <w:sz w:val="30"/>
          <w:szCs w:val="30"/>
        </w:rPr>
      </w:pPr>
      <w:r>
        <w:rPr>
          <w:rFonts w:hint="eastAsia"/>
          <w:spacing w:val="-1"/>
          <w:sz w:val="30"/>
          <w:szCs w:val="30"/>
        </w:rPr>
        <w:t>我们看到同样的诡辩的另一个例子，当他们声称，通过这种推理方式，有可能证明圣灵是基督，因为根据我们的解释，同样的话在别处被归于祂。z</w:t>
      </w:r>
    </w:p>
    <w:p w14:paraId="7B427C0B">
      <w:pPr>
        <w:pStyle w:val="3"/>
        <w:spacing w:before="306" w:line="250" w:lineRule="auto"/>
        <w:ind w:left="5" w:right="5" w:firstLine="2"/>
        <w:jc w:val="both"/>
        <w:rPr>
          <w:rFonts w:hint="eastAsia"/>
          <w:spacing w:val="-1"/>
          <w:sz w:val="30"/>
          <w:szCs w:val="30"/>
        </w:rPr>
      </w:pPr>
    </w:p>
    <w:p w14:paraId="17CA33E8">
      <w:pPr>
        <w:pStyle w:val="3"/>
        <w:spacing w:before="306" w:line="250" w:lineRule="auto"/>
        <w:ind w:left="5" w:right="5" w:firstLine="2"/>
        <w:jc w:val="both"/>
        <w:rPr>
          <w:rFonts w:hint="eastAsia"/>
          <w:spacing w:val="-1"/>
          <w:sz w:val="30"/>
          <w:szCs w:val="30"/>
        </w:rPr>
      </w:pPr>
      <w:r>
        <w:rPr>
          <w:rFonts w:hint="eastAsia"/>
          <w:spacing w:val="-1"/>
          <w:sz w:val="30"/>
          <w:szCs w:val="30"/>
        </w:rPr>
        <w:t>Truly reason here abandons them entirely.</w:t>
      </w:r>
    </w:p>
    <w:p w14:paraId="53D048A3">
      <w:pPr>
        <w:pStyle w:val="3"/>
        <w:spacing w:before="306" w:line="250" w:lineRule="auto"/>
        <w:ind w:left="5" w:right="5" w:firstLine="2"/>
        <w:jc w:val="both"/>
        <w:rPr>
          <w:rFonts w:hint="eastAsia"/>
          <w:spacing w:val="-1"/>
          <w:sz w:val="30"/>
          <w:szCs w:val="30"/>
        </w:rPr>
      </w:pPr>
    </w:p>
    <w:p w14:paraId="1B908624">
      <w:pPr>
        <w:pStyle w:val="3"/>
        <w:spacing w:before="306" w:line="250" w:lineRule="auto"/>
        <w:ind w:left="5" w:right="5" w:firstLine="2"/>
        <w:jc w:val="both"/>
        <w:rPr>
          <w:rFonts w:hint="eastAsia"/>
          <w:spacing w:val="-1"/>
          <w:sz w:val="30"/>
          <w:szCs w:val="30"/>
        </w:rPr>
      </w:pPr>
      <w:r>
        <w:rPr>
          <w:rFonts w:hint="eastAsia"/>
          <w:spacing w:val="-1"/>
          <w:sz w:val="30"/>
          <w:szCs w:val="30"/>
        </w:rPr>
        <w:t>确实，理性在此完全抛弃了他们。</w:t>
      </w:r>
    </w:p>
    <w:p w14:paraId="02D5266D">
      <w:pPr>
        <w:pStyle w:val="3"/>
        <w:spacing w:before="306" w:line="250" w:lineRule="auto"/>
        <w:ind w:left="5" w:right="5" w:firstLine="2"/>
        <w:jc w:val="both"/>
        <w:rPr>
          <w:rFonts w:hint="eastAsia"/>
          <w:spacing w:val="-1"/>
          <w:sz w:val="30"/>
          <w:szCs w:val="30"/>
        </w:rPr>
      </w:pPr>
    </w:p>
    <w:p w14:paraId="151690BB">
      <w:pPr>
        <w:pStyle w:val="3"/>
        <w:spacing w:before="306" w:line="250" w:lineRule="auto"/>
        <w:ind w:left="5" w:right="5" w:firstLine="2"/>
        <w:jc w:val="both"/>
        <w:rPr>
          <w:rFonts w:hint="eastAsia"/>
          <w:spacing w:val="-1"/>
          <w:sz w:val="30"/>
          <w:szCs w:val="30"/>
        </w:rPr>
      </w:pPr>
      <w:r>
        <w:rPr>
          <w:rFonts w:hint="eastAsia"/>
          <w:spacing w:val="-1"/>
          <w:sz w:val="30"/>
          <w:szCs w:val="30"/>
        </w:rPr>
        <w:t>By comparing these passages it may and ought to be shown, that the Holy Spirit is one and the same God with Christ: it cannot be proved, that he is the same parson.</w:t>
      </w:r>
    </w:p>
    <w:p w14:paraId="610B03DF">
      <w:pPr>
        <w:pStyle w:val="3"/>
        <w:spacing w:before="306" w:line="250" w:lineRule="auto"/>
        <w:ind w:left="5" w:right="5" w:firstLine="2"/>
        <w:jc w:val="both"/>
        <w:rPr>
          <w:rFonts w:hint="eastAsia"/>
          <w:spacing w:val="-1"/>
          <w:sz w:val="30"/>
          <w:szCs w:val="30"/>
        </w:rPr>
      </w:pPr>
    </w:p>
    <w:p w14:paraId="1F3E0190">
      <w:pPr>
        <w:pStyle w:val="3"/>
        <w:spacing w:before="306" w:line="250" w:lineRule="auto"/>
        <w:ind w:left="5" w:right="5" w:firstLine="2"/>
        <w:jc w:val="both"/>
        <w:rPr>
          <w:rFonts w:hint="eastAsia"/>
          <w:spacing w:val="-1"/>
          <w:sz w:val="30"/>
          <w:szCs w:val="30"/>
        </w:rPr>
      </w:pPr>
      <w:r>
        <w:rPr>
          <w:rFonts w:hint="eastAsia"/>
          <w:spacing w:val="-1"/>
          <w:sz w:val="30"/>
          <w:szCs w:val="30"/>
        </w:rPr>
        <w:t>通过比较这些经文，可以并且应该证明，圣灵与基督是同一位神：但不能证明祂是同一个位格（parson，应为person）。</w:t>
      </w:r>
    </w:p>
    <w:p w14:paraId="7C0B8474">
      <w:pPr>
        <w:pStyle w:val="3"/>
        <w:spacing w:before="306" w:line="250" w:lineRule="auto"/>
        <w:ind w:left="5" w:right="5" w:firstLine="2"/>
        <w:jc w:val="both"/>
        <w:rPr>
          <w:rFonts w:hint="eastAsia"/>
          <w:spacing w:val="-1"/>
          <w:sz w:val="30"/>
          <w:szCs w:val="30"/>
        </w:rPr>
      </w:pPr>
    </w:p>
    <w:p w14:paraId="18055D49">
      <w:pPr>
        <w:pStyle w:val="3"/>
        <w:spacing w:before="306" w:line="250" w:lineRule="auto"/>
        <w:ind w:left="5" w:right="5" w:firstLine="2"/>
        <w:jc w:val="both"/>
        <w:rPr>
          <w:rFonts w:hint="eastAsia"/>
          <w:spacing w:val="-1"/>
          <w:sz w:val="30"/>
          <w:szCs w:val="30"/>
        </w:rPr>
      </w:pPr>
      <w:r>
        <w:rPr>
          <w:rFonts w:hint="eastAsia"/>
          <w:spacing w:val="-1"/>
          <w:sz w:val="30"/>
          <w:szCs w:val="30"/>
        </w:rPr>
        <w:t>What is here said, is of such a nature, that it cannot be affirmed of one that is not God; not such as can apply only to one person.</w:t>
      </w:r>
    </w:p>
    <w:p w14:paraId="01BD9CF2">
      <w:pPr>
        <w:pStyle w:val="3"/>
        <w:spacing w:before="306" w:line="250" w:lineRule="auto"/>
        <w:ind w:left="5" w:right="5" w:firstLine="2"/>
        <w:jc w:val="both"/>
        <w:rPr>
          <w:rFonts w:hint="eastAsia"/>
          <w:spacing w:val="-1"/>
          <w:sz w:val="30"/>
          <w:szCs w:val="30"/>
        </w:rPr>
      </w:pPr>
    </w:p>
    <w:p w14:paraId="7B8D2BDF">
      <w:pPr>
        <w:pStyle w:val="3"/>
        <w:spacing w:before="306" w:line="250" w:lineRule="auto"/>
        <w:ind w:left="5" w:right="5" w:firstLine="2"/>
        <w:jc w:val="both"/>
        <w:rPr>
          <w:rFonts w:hint="eastAsia"/>
          <w:spacing w:val="-1"/>
          <w:sz w:val="30"/>
          <w:szCs w:val="30"/>
        </w:rPr>
      </w:pPr>
      <w:r>
        <w:rPr>
          <w:rFonts w:hint="eastAsia"/>
          <w:spacing w:val="-1"/>
          <w:sz w:val="30"/>
          <w:szCs w:val="30"/>
        </w:rPr>
        <w:t>这里所说的，具有这样的性质，以致不能断言为论及非神者；并非只能应用于一个位格（person）。</w:t>
      </w:r>
    </w:p>
    <w:p w14:paraId="093433E5">
      <w:pPr>
        <w:pStyle w:val="3"/>
        <w:spacing w:before="306" w:line="250" w:lineRule="auto"/>
        <w:ind w:left="5" w:right="5" w:firstLine="2"/>
        <w:jc w:val="both"/>
        <w:rPr>
          <w:rFonts w:hint="eastAsia"/>
          <w:spacing w:val="-1"/>
          <w:sz w:val="30"/>
          <w:szCs w:val="30"/>
        </w:rPr>
      </w:pPr>
    </w:p>
    <w:p w14:paraId="583D37BE">
      <w:pPr>
        <w:pStyle w:val="3"/>
        <w:spacing w:before="306" w:line="250" w:lineRule="auto"/>
        <w:ind w:left="5" w:right="5" w:firstLine="2"/>
        <w:jc w:val="both"/>
        <w:rPr>
          <w:rFonts w:hint="eastAsia"/>
          <w:spacing w:val="-1"/>
          <w:sz w:val="30"/>
          <w:szCs w:val="30"/>
        </w:rPr>
      </w:pPr>
      <w:r>
        <w:rPr>
          <w:rFonts w:hint="eastAsia"/>
          <w:spacing w:val="-1"/>
          <w:sz w:val="30"/>
          <w:szCs w:val="30"/>
        </w:rPr>
        <w:t>Nay, that these are the words of a plurality of persons, who, nevertheless, are one God, is intimated by the very expression which the Lord uses in Isaiah; "Whom shall I SEND? and who will go for US?"</w:t>
      </w:r>
    </w:p>
    <w:p w14:paraId="2359A32E">
      <w:pPr>
        <w:pStyle w:val="3"/>
        <w:spacing w:before="306" w:line="250" w:lineRule="auto"/>
        <w:ind w:left="5" w:right="5" w:firstLine="2"/>
        <w:jc w:val="both"/>
        <w:rPr>
          <w:rFonts w:hint="eastAsia"/>
          <w:spacing w:val="-1"/>
          <w:sz w:val="30"/>
          <w:szCs w:val="30"/>
        </w:rPr>
      </w:pPr>
    </w:p>
    <w:p w14:paraId="621B7E4D">
      <w:pPr>
        <w:pStyle w:val="3"/>
        <w:spacing w:before="306" w:line="250" w:lineRule="auto"/>
        <w:ind w:left="5" w:right="5" w:firstLine="2"/>
        <w:jc w:val="both"/>
        <w:rPr>
          <w:rFonts w:hint="eastAsia"/>
          <w:spacing w:val="-1"/>
          <w:sz w:val="30"/>
          <w:szCs w:val="30"/>
        </w:rPr>
      </w:pPr>
      <w:r>
        <w:rPr>
          <w:rFonts w:hint="eastAsia"/>
          <w:spacing w:val="-1"/>
          <w:sz w:val="30"/>
          <w:szCs w:val="30"/>
        </w:rPr>
        <w:t>不，这些话是多个位格（persons）的话，然而祂们是同一位神，这由主在以赛亚书中所使用的那个表达所暗示；“我可以差遣谁呢？谁肯为我们去呢？”</w:t>
      </w:r>
    </w:p>
    <w:p w14:paraId="0C6C21AC">
      <w:pPr>
        <w:pStyle w:val="3"/>
        <w:spacing w:before="306" w:line="250" w:lineRule="auto"/>
        <w:ind w:left="5" w:right="5" w:firstLine="2"/>
        <w:jc w:val="both"/>
        <w:rPr>
          <w:rFonts w:hint="eastAsia"/>
          <w:spacing w:val="-1"/>
          <w:sz w:val="30"/>
          <w:szCs w:val="30"/>
        </w:rPr>
      </w:pPr>
    </w:p>
    <w:p w14:paraId="60074DEB">
      <w:pPr>
        <w:pStyle w:val="3"/>
        <w:spacing w:before="306" w:line="250" w:lineRule="auto"/>
        <w:ind w:left="5" w:right="5" w:firstLine="2"/>
        <w:jc w:val="both"/>
        <w:rPr>
          <w:rFonts w:hint="eastAsia"/>
          <w:spacing w:val="-1"/>
          <w:sz w:val="30"/>
          <w:szCs w:val="30"/>
        </w:rPr>
      </w:pPr>
      <w:r>
        <w:rPr>
          <w:rFonts w:hint="eastAsia"/>
          <w:spacing w:val="-1"/>
          <w:sz w:val="30"/>
          <w:szCs w:val="30"/>
        </w:rPr>
        <w:t>XX. It is usual to adduce for the same purpose the last words of David: "The Spirit of Jehovah spake by me, and his word was in my tongue. The God of Israel said, the Rock of Israel spake to me, &amp;c."</w:t>
      </w:r>
    </w:p>
    <w:p w14:paraId="1D5E04F3">
      <w:pPr>
        <w:pStyle w:val="3"/>
        <w:spacing w:before="306" w:line="250" w:lineRule="auto"/>
        <w:ind w:left="5" w:right="5" w:firstLine="2"/>
        <w:jc w:val="both"/>
        <w:rPr>
          <w:rFonts w:hint="eastAsia"/>
          <w:spacing w:val="-1"/>
          <w:sz w:val="30"/>
          <w:szCs w:val="30"/>
        </w:rPr>
      </w:pPr>
    </w:p>
    <w:p w14:paraId="0106ACDE">
      <w:pPr>
        <w:pStyle w:val="3"/>
        <w:spacing w:before="306" w:line="250" w:lineRule="auto"/>
        <w:ind w:left="5" w:right="5" w:firstLine="2"/>
        <w:jc w:val="both"/>
        <w:rPr>
          <w:rFonts w:hint="eastAsia"/>
          <w:spacing w:val="-1"/>
          <w:sz w:val="30"/>
          <w:szCs w:val="30"/>
        </w:rPr>
      </w:pPr>
      <w:r>
        <w:rPr>
          <w:rFonts w:hint="eastAsia"/>
          <w:spacing w:val="-1"/>
          <w:sz w:val="30"/>
          <w:szCs w:val="30"/>
        </w:rPr>
        <w:t>XX. 为了同样的目的，通常引用大卫（David）最后的话：“耶和华的灵藉着我说，祂的话在我口中。以色列的神、以色列的磐石晓谕我，等等。”a</w:t>
      </w:r>
    </w:p>
    <w:p w14:paraId="198C5BEE">
      <w:pPr>
        <w:pStyle w:val="3"/>
        <w:spacing w:before="306" w:line="250" w:lineRule="auto"/>
        <w:ind w:left="5" w:right="5" w:firstLine="2"/>
        <w:jc w:val="both"/>
        <w:rPr>
          <w:rFonts w:hint="eastAsia"/>
          <w:spacing w:val="-1"/>
          <w:sz w:val="30"/>
          <w:szCs w:val="30"/>
        </w:rPr>
      </w:pPr>
    </w:p>
    <w:p w14:paraId="559EDAAF">
      <w:pPr>
        <w:pStyle w:val="3"/>
        <w:spacing w:before="306" w:line="250" w:lineRule="auto"/>
        <w:ind w:left="5" w:right="5" w:firstLine="2"/>
        <w:jc w:val="both"/>
        <w:rPr>
          <w:rFonts w:hint="eastAsia"/>
          <w:spacing w:val="-1"/>
          <w:sz w:val="30"/>
          <w:szCs w:val="30"/>
        </w:rPr>
      </w:pPr>
      <w:r>
        <w:rPr>
          <w:rFonts w:hint="eastAsia"/>
          <w:spacing w:val="-1"/>
          <w:sz w:val="30"/>
          <w:szCs w:val="30"/>
        </w:rPr>
        <w:t>Here, according to the opinion of many, the same person who is first called the Spirit of Jehovah, is styled the God of Israel, and the Rock of Israel.</w:t>
      </w:r>
    </w:p>
    <w:p w14:paraId="1B675895">
      <w:pPr>
        <w:pStyle w:val="3"/>
        <w:spacing w:before="306" w:line="250" w:lineRule="auto"/>
        <w:ind w:left="5" w:right="5" w:firstLine="2"/>
        <w:jc w:val="both"/>
        <w:rPr>
          <w:rFonts w:hint="eastAsia"/>
          <w:spacing w:val="-1"/>
          <w:sz w:val="30"/>
          <w:szCs w:val="30"/>
        </w:rPr>
      </w:pPr>
    </w:p>
    <w:p w14:paraId="0E2943BA">
      <w:pPr>
        <w:pStyle w:val="3"/>
        <w:spacing w:before="306" w:line="250" w:lineRule="auto"/>
        <w:ind w:left="5" w:right="5" w:firstLine="2"/>
        <w:jc w:val="both"/>
        <w:rPr>
          <w:rFonts w:hint="eastAsia"/>
          <w:spacing w:val="-1"/>
          <w:sz w:val="30"/>
          <w:szCs w:val="30"/>
        </w:rPr>
      </w:pPr>
      <w:r>
        <w:rPr>
          <w:rFonts w:hint="eastAsia"/>
          <w:spacing w:val="-1"/>
          <w:sz w:val="30"/>
          <w:szCs w:val="30"/>
        </w:rPr>
        <w:t>在此，根据许多人的观点，首先被称为耶和华的灵的那同一位，被称为以色列的神，和以色列的磐石。</w:t>
      </w:r>
    </w:p>
    <w:p w14:paraId="3CE01B1C">
      <w:pPr>
        <w:pStyle w:val="3"/>
        <w:spacing w:before="306" w:line="250" w:lineRule="auto"/>
        <w:ind w:left="5" w:right="5" w:firstLine="2"/>
        <w:jc w:val="both"/>
        <w:rPr>
          <w:rFonts w:hint="eastAsia"/>
          <w:spacing w:val="-1"/>
          <w:sz w:val="30"/>
          <w:szCs w:val="30"/>
        </w:rPr>
      </w:pPr>
    </w:p>
    <w:p w14:paraId="0AF7EC32">
      <w:pPr>
        <w:pStyle w:val="3"/>
        <w:spacing w:before="306" w:line="250" w:lineRule="auto"/>
        <w:ind w:left="5" w:right="5" w:firstLine="2"/>
        <w:jc w:val="both"/>
        <w:rPr>
          <w:rFonts w:hint="eastAsia"/>
          <w:spacing w:val="-1"/>
          <w:sz w:val="30"/>
          <w:szCs w:val="30"/>
        </w:rPr>
      </w:pPr>
      <w:r>
        <w:rPr>
          <w:rFonts w:hint="eastAsia"/>
          <w:spacing w:val="-1"/>
          <w:sz w:val="30"/>
          <w:szCs w:val="30"/>
        </w:rPr>
        <w:t>We choose rather to expound this passage, however, in a manner somewhat different; which we may certainly do without offence.</w:t>
      </w:r>
    </w:p>
    <w:p w14:paraId="46B54365">
      <w:pPr>
        <w:pStyle w:val="3"/>
        <w:spacing w:before="306" w:line="250" w:lineRule="auto"/>
        <w:ind w:left="5" w:right="5" w:firstLine="2"/>
        <w:jc w:val="both"/>
        <w:rPr>
          <w:rFonts w:hint="eastAsia"/>
          <w:spacing w:val="-1"/>
          <w:sz w:val="30"/>
          <w:szCs w:val="30"/>
        </w:rPr>
      </w:pPr>
    </w:p>
    <w:p w14:paraId="2EB16840">
      <w:pPr>
        <w:pStyle w:val="3"/>
        <w:spacing w:before="306" w:line="250" w:lineRule="auto"/>
        <w:ind w:left="5" w:right="5" w:firstLine="2"/>
        <w:jc w:val="both"/>
        <w:rPr>
          <w:rFonts w:hint="eastAsia"/>
          <w:spacing w:val="-1"/>
          <w:sz w:val="30"/>
          <w:szCs w:val="30"/>
        </w:rPr>
      </w:pPr>
      <w:r>
        <w:rPr>
          <w:rFonts w:hint="eastAsia"/>
          <w:spacing w:val="-1"/>
          <w:sz w:val="30"/>
          <w:szCs w:val="30"/>
        </w:rPr>
        <w:t>然而，我们宁愿以一种稍有不同的方式来解释这段经文；我们当然可以这样做而不得罪人。</w:t>
      </w:r>
    </w:p>
    <w:p w14:paraId="792CF0B6">
      <w:pPr>
        <w:pStyle w:val="3"/>
        <w:spacing w:before="306" w:line="250" w:lineRule="auto"/>
        <w:ind w:left="5" w:right="5" w:firstLine="2"/>
        <w:jc w:val="both"/>
        <w:rPr>
          <w:rFonts w:hint="eastAsia"/>
          <w:spacing w:val="-1"/>
          <w:sz w:val="30"/>
          <w:szCs w:val="30"/>
        </w:rPr>
      </w:pPr>
    </w:p>
    <w:p w14:paraId="6E1DA0AF">
      <w:pPr>
        <w:pStyle w:val="3"/>
        <w:spacing w:before="306" w:line="250" w:lineRule="auto"/>
        <w:ind w:left="5" w:right="5" w:firstLine="2"/>
        <w:jc w:val="both"/>
        <w:rPr>
          <w:rFonts w:hint="eastAsia"/>
          <w:spacing w:val="-1"/>
          <w:sz w:val="30"/>
          <w:szCs w:val="30"/>
        </w:rPr>
      </w:pPr>
      <w:r>
        <w:rPr>
          <w:rFonts w:hint="eastAsia"/>
          <w:spacing w:val="-1"/>
          <w:sz w:val="30"/>
          <w:szCs w:val="30"/>
        </w:rPr>
        <w:t>We do not think that the God and the Rock of Israel, mentioned in the third verse, are intended to denote the same person who is previously called the Spirit of Jehovah, in the second verse.</w:t>
      </w:r>
    </w:p>
    <w:p w14:paraId="57DD21F8">
      <w:pPr>
        <w:pStyle w:val="3"/>
        <w:spacing w:before="306" w:line="250" w:lineRule="auto"/>
        <w:ind w:left="5" w:right="5" w:firstLine="2"/>
        <w:jc w:val="both"/>
        <w:rPr>
          <w:rFonts w:hint="eastAsia"/>
          <w:spacing w:val="-1"/>
          <w:sz w:val="30"/>
          <w:szCs w:val="30"/>
        </w:rPr>
      </w:pPr>
    </w:p>
    <w:p w14:paraId="4C81792A">
      <w:pPr>
        <w:pStyle w:val="3"/>
        <w:spacing w:before="306" w:line="250" w:lineRule="auto"/>
        <w:ind w:left="5" w:right="5" w:firstLine="2"/>
        <w:jc w:val="both"/>
        <w:rPr>
          <w:rFonts w:hint="eastAsia"/>
          <w:spacing w:val="-1"/>
          <w:sz w:val="30"/>
          <w:szCs w:val="30"/>
        </w:rPr>
      </w:pPr>
      <w:r>
        <w:rPr>
          <w:rFonts w:hint="eastAsia"/>
          <w:spacing w:val="-1"/>
          <w:sz w:val="30"/>
          <w:szCs w:val="30"/>
        </w:rPr>
        <w:t>我们不认为第三节提到的以色列的神和以色列的磐石，意在表示第二节先前被称为耶和华的灵的那同一位。</w:t>
      </w:r>
    </w:p>
    <w:p w14:paraId="6DCF45F6">
      <w:pPr>
        <w:pStyle w:val="3"/>
        <w:spacing w:before="306" w:line="250" w:lineRule="auto"/>
        <w:ind w:left="5" w:right="5" w:firstLine="2"/>
        <w:jc w:val="both"/>
        <w:rPr>
          <w:rFonts w:hint="eastAsia"/>
          <w:spacing w:val="-1"/>
          <w:sz w:val="30"/>
          <w:szCs w:val="30"/>
        </w:rPr>
      </w:pPr>
    </w:p>
    <w:p w14:paraId="1BBC1FDA">
      <w:pPr>
        <w:pStyle w:val="3"/>
        <w:spacing w:before="306" w:line="250" w:lineRule="auto"/>
        <w:ind w:left="5" w:right="5" w:firstLine="2"/>
        <w:jc w:val="both"/>
        <w:rPr>
          <w:rFonts w:hint="eastAsia"/>
          <w:spacing w:val="-1"/>
          <w:sz w:val="30"/>
          <w:szCs w:val="30"/>
        </w:rPr>
      </w:pPr>
      <w:r>
        <w:rPr>
          <w:rFonts w:hint="eastAsia"/>
          <w:spacing w:val="-1"/>
          <w:sz w:val="30"/>
          <w:szCs w:val="30"/>
        </w:rPr>
        <w:t>It seems more proper to understand by the God of Israel, the Father;— by the Rock of Israel, Christ who upholds Israel, and who has undertaken that the Church shall be built upon himself as the foundation;—by the Spirit of Jehovah, the third person.</w:t>
      </w:r>
    </w:p>
    <w:p w14:paraId="0019459C">
      <w:pPr>
        <w:pStyle w:val="3"/>
        <w:spacing w:before="306" w:line="250" w:lineRule="auto"/>
        <w:ind w:left="5" w:right="5" w:firstLine="2"/>
        <w:jc w:val="both"/>
        <w:rPr>
          <w:rFonts w:hint="eastAsia"/>
          <w:spacing w:val="-1"/>
          <w:sz w:val="30"/>
          <w:szCs w:val="30"/>
        </w:rPr>
      </w:pPr>
    </w:p>
    <w:p w14:paraId="44D49A42">
      <w:pPr>
        <w:pStyle w:val="3"/>
        <w:spacing w:before="306" w:line="250" w:lineRule="auto"/>
        <w:ind w:left="5" w:right="5" w:firstLine="2"/>
        <w:jc w:val="both"/>
        <w:rPr>
          <w:rFonts w:hint="eastAsia"/>
          <w:spacing w:val="-1"/>
          <w:sz w:val="30"/>
          <w:szCs w:val="30"/>
        </w:rPr>
      </w:pPr>
      <w:r>
        <w:rPr>
          <w:rFonts w:hint="eastAsia"/>
          <w:spacing w:val="-1"/>
          <w:sz w:val="30"/>
          <w:szCs w:val="30"/>
        </w:rPr>
        <w:t>似乎更恰当的是，将以色列的神理解为父；——将以色列的磐石理解为基督，祂扶持以色列，并且祂已承担教会将建立在祂自己作为根基之上；——将耶和华的灵理解为第三位格（person）。</w:t>
      </w:r>
    </w:p>
    <w:p w14:paraId="6B7A8B6E">
      <w:pPr>
        <w:pStyle w:val="3"/>
        <w:spacing w:before="306" w:line="250" w:lineRule="auto"/>
        <w:ind w:left="5" w:right="5" w:firstLine="2"/>
        <w:jc w:val="both"/>
        <w:rPr>
          <w:rFonts w:hint="eastAsia"/>
          <w:spacing w:val="-1"/>
          <w:sz w:val="30"/>
          <w:szCs w:val="30"/>
        </w:rPr>
      </w:pPr>
    </w:p>
    <w:p w14:paraId="394C221E">
      <w:pPr>
        <w:pStyle w:val="3"/>
        <w:spacing w:before="306" w:line="250" w:lineRule="auto"/>
        <w:ind w:left="5" w:right="5" w:firstLine="2"/>
        <w:jc w:val="both"/>
        <w:rPr>
          <w:rFonts w:hint="eastAsia"/>
          <w:spacing w:val="-1"/>
          <w:sz w:val="30"/>
          <w:szCs w:val="30"/>
        </w:rPr>
      </w:pPr>
      <w:r>
        <w:rPr>
          <w:rFonts w:hint="eastAsia"/>
          <w:spacing w:val="-1"/>
          <w:sz w:val="30"/>
          <w:szCs w:val="30"/>
        </w:rPr>
        <w:t>Thus we find the whole Trinity here, and something also relative to the Holy Spirit, which irrefragably proves his Deity.</w:t>
      </w:r>
    </w:p>
    <w:p w14:paraId="77397E33">
      <w:pPr>
        <w:pStyle w:val="3"/>
        <w:spacing w:before="306" w:line="250" w:lineRule="auto"/>
        <w:ind w:left="5" w:right="5" w:firstLine="2"/>
        <w:jc w:val="both"/>
        <w:rPr>
          <w:rFonts w:hint="eastAsia"/>
          <w:spacing w:val="-1"/>
          <w:sz w:val="30"/>
          <w:szCs w:val="30"/>
        </w:rPr>
      </w:pPr>
    </w:p>
    <w:p w14:paraId="4C51AD30">
      <w:pPr>
        <w:pStyle w:val="3"/>
        <w:spacing w:before="306" w:line="250" w:lineRule="auto"/>
        <w:ind w:left="5" w:right="5" w:firstLine="2"/>
        <w:jc w:val="both"/>
        <w:rPr>
          <w:rFonts w:hint="eastAsia"/>
          <w:spacing w:val="-1"/>
          <w:sz w:val="30"/>
          <w:szCs w:val="30"/>
        </w:rPr>
      </w:pPr>
      <w:r>
        <w:rPr>
          <w:rFonts w:hint="eastAsia"/>
          <w:spacing w:val="-1"/>
          <w:sz w:val="30"/>
          <w:szCs w:val="30"/>
        </w:rPr>
        <w:t>因此我们在此找到整个三位一体（Trinity），并且也有一些与圣灵相关的事物，无可辩驳地证明了祂的神性（Deity）。</w:t>
      </w:r>
    </w:p>
    <w:p w14:paraId="4A0606D8">
      <w:pPr>
        <w:pStyle w:val="3"/>
        <w:spacing w:before="306" w:line="250" w:lineRule="auto"/>
        <w:ind w:left="5" w:right="5" w:firstLine="2"/>
        <w:jc w:val="both"/>
        <w:rPr>
          <w:rFonts w:hint="eastAsia"/>
          <w:spacing w:val="-1"/>
          <w:sz w:val="30"/>
          <w:szCs w:val="30"/>
        </w:rPr>
      </w:pPr>
    </w:p>
    <w:p w14:paraId="351A54CB">
      <w:pPr>
        <w:pStyle w:val="3"/>
        <w:spacing w:before="306" w:line="250" w:lineRule="auto"/>
        <w:ind w:left="5" w:right="5" w:firstLine="2"/>
        <w:jc w:val="both"/>
        <w:rPr>
          <w:rFonts w:hint="eastAsia"/>
          <w:spacing w:val="-1"/>
          <w:sz w:val="30"/>
          <w:szCs w:val="30"/>
        </w:rPr>
      </w:pPr>
      <w:r>
        <w:rPr>
          <w:rFonts w:hint="eastAsia"/>
          <w:spacing w:val="-1"/>
          <w:sz w:val="30"/>
          <w:szCs w:val="30"/>
        </w:rPr>
        <w:t>When David says, The Spirit of Jehovah spake to me, or in me, or by me, in whichever way you choose to render it, he shows that he has for the foundation of his confidence, not the words of Samuel, or of Nathan, or of Gad, who were employed as instruments, but the words of the Holy Spirit, who had not only spoken to him by them, but had also, with greater and truly divine power, entered into the recesses of his own mind, and caused him to speak to others from the full assurance of faith.</w:t>
      </w:r>
    </w:p>
    <w:p w14:paraId="3B28B825">
      <w:pPr>
        <w:pStyle w:val="3"/>
        <w:spacing w:before="306" w:line="250" w:lineRule="auto"/>
        <w:ind w:left="5" w:right="5" w:firstLine="2"/>
        <w:jc w:val="both"/>
        <w:rPr>
          <w:rFonts w:hint="eastAsia"/>
          <w:spacing w:val="-1"/>
          <w:sz w:val="30"/>
          <w:szCs w:val="30"/>
        </w:rPr>
      </w:pPr>
    </w:p>
    <w:p w14:paraId="1A063808">
      <w:pPr>
        <w:pStyle w:val="3"/>
        <w:spacing w:before="306" w:line="250" w:lineRule="auto"/>
        <w:ind w:left="5" w:right="5" w:firstLine="2"/>
        <w:jc w:val="both"/>
        <w:rPr>
          <w:rFonts w:hint="eastAsia"/>
          <w:spacing w:val="-1"/>
          <w:sz w:val="30"/>
          <w:szCs w:val="30"/>
        </w:rPr>
      </w:pPr>
      <w:r>
        <w:rPr>
          <w:rFonts w:hint="eastAsia"/>
          <w:spacing w:val="-1"/>
          <w:sz w:val="30"/>
          <w:szCs w:val="30"/>
        </w:rPr>
        <w:t>当大卫（David）说，耶和华的灵对我说话，或在我里面说话，或藉着我说话，无论你选择如何翻译，祂都表明祂信心的基础，并非撒母耳（Samuel）、或拿单（Nathan）、或迦得（Gad）（他们被用作工具）的话语，而是圣灵的话语，圣灵不仅藉着他们向祂说话，而且也以更大且真正神圣的能力，进入祂自己心思的深处，并使祂凭着信心的完全确据向他人说话。</w:t>
      </w:r>
    </w:p>
    <w:p w14:paraId="1B13CD84">
      <w:pPr>
        <w:pStyle w:val="3"/>
        <w:spacing w:before="306" w:line="250" w:lineRule="auto"/>
        <w:ind w:left="5" w:right="5" w:firstLine="2"/>
        <w:jc w:val="both"/>
        <w:rPr>
          <w:rFonts w:hint="eastAsia"/>
          <w:spacing w:val="-1"/>
          <w:sz w:val="30"/>
          <w:szCs w:val="30"/>
        </w:rPr>
      </w:pPr>
    </w:p>
    <w:p w14:paraId="00F182A4">
      <w:pPr>
        <w:pStyle w:val="3"/>
        <w:spacing w:before="306" w:line="250" w:lineRule="auto"/>
        <w:ind w:left="5" w:right="5" w:firstLine="2"/>
        <w:jc w:val="both"/>
        <w:rPr>
          <w:rFonts w:hint="eastAsia"/>
          <w:spacing w:val="-1"/>
          <w:sz w:val="30"/>
          <w:szCs w:val="30"/>
        </w:rPr>
      </w:pPr>
      <w:r>
        <w:rPr>
          <w:rFonts w:hint="eastAsia"/>
          <w:spacing w:val="-1"/>
          <w:sz w:val="30"/>
          <w:szCs w:val="30"/>
        </w:rPr>
        <w:t>Hence arises an argument as follows.</w:t>
      </w:r>
    </w:p>
    <w:p w14:paraId="2DA64407">
      <w:pPr>
        <w:pStyle w:val="3"/>
        <w:spacing w:before="306" w:line="250" w:lineRule="auto"/>
        <w:ind w:left="5" w:right="5" w:firstLine="2"/>
        <w:jc w:val="both"/>
        <w:rPr>
          <w:rFonts w:hint="eastAsia"/>
          <w:spacing w:val="-1"/>
          <w:sz w:val="30"/>
          <w:szCs w:val="30"/>
        </w:rPr>
      </w:pPr>
    </w:p>
    <w:p w14:paraId="07A2A8E6">
      <w:pPr>
        <w:pStyle w:val="3"/>
        <w:spacing w:before="306" w:line="250" w:lineRule="auto"/>
        <w:ind w:left="5" w:right="5" w:firstLine="2"/>
        <w:jc w:val="both"/>
        <w:rPr>
          <w:rFonts w:hint="eastAsia"/>
          <w:spacing w:val="-1"/>
          <w:sz w:val="30"/>
          <w:szCs w:val="30"/>
        </w:rPr>
      </w:pPr>
      <w:r>
        <w:rPr>
          <w:rFonts w:hint="eastAsia"/>
          <w:spacing w:val="-1"/>
          <w:sz w:val="30"/>
          <w:szCs w:val="30"/>
        </w:rPr>
        <w:t>由此产生如下论证。</w:t>
      </w:r>
    </w:p>
    <w:p w14:paraId="1821C23C">
      <w:pPr>
        <w:pStyle w:val="3"/>
        <w:spacing w:before="306" w:line="250" w:lineRule="auto"/>
        <w:ind w:left="5" w:right="5" w:firstLine="2"/>
        <w:jc w:val="both"/>
        <w:rPr>
          <w:rFonts w:hint="eastAsia"/>
          <w:spacing w:val="-1"/>
          <w:sz w:val="30"/>
          <w:szCs w:val="30"/>
        </w:rPr>
      </w:pPr>
    </w:p>
    <w:p w14:paraId="51CF22CC">
      <w:pPr>
        <w:pStyle w:val="3"/>
        <w:spacing w:before="306" w:line="250" w:lineRule="auto"/>
        <w:ind w:left="5" w:right="5" w:firstLine="2"/>
        <w:jc w:val="both"/>
        <w:rPr>
          <w:rFonts w:hint="eastAsia"/>
          <w:spacing w:val="-1"/>
          <w:sz w:val="30"/>
          <w:szCs w:val="30"/>
        </w:rPr>
      </w:pPr>
      <w:r>
        <w:rPr>
          <w:rFonts w:hint="eastAsia"/>
          <w:spacing w:val="-1"/>
          <w:sz w:val="30"/>
          <w:szCs w:val="30"/>
        </w:rPr>
        <w:t>He who principally spoke to David, in David, and by David, is the true and the Most High God.</w:t>
      </w:r>
    </w:p>
    <w:p w14:paraId="686A468A">
      <w:pPr>
        <w:pStyle w:val="3"/>
        <w:spacing w:before="306" w:line="250" w:lineRule="auto"/>
        <w:ind w:left="5" w:right="5" w:firstLine="2"/>
        <w:jc w:val="both"/>
        <w:rPr>
          <w:rFonts w:hint="eastAsia"/>
          <w:spacing w:val="-1"/>
          <w:sz w:val="30"/>
          <w:szCs w:val="30"/>
        </w:rPr>
      </w:pPr>
    </w:p>
    <w:p w14:paraId="636E6CB4">
      <w:pPr>
        <w:pStyle w:val="3"/>
        <w:spacing w:before="306" w:line="250" w:lineRule="auto"/>
        <w:ind w:left="5" w:right="5" w:firstLine="2"/>
        <w:jc w:val="both"/>
        <w:rPr>
          <w:rFonts w:hint="eastAsia"/>
          <w:spacing w:val="-1"/>
          <w:sz w:val="30"/>
          <w:szCs w:val="30"/>
        </w:rPr>
      </w:pPr>
      <w:r>
        <w:rPr>
          <w:rFonts w:hint="eastAsia"/>
          <w:spacing w:val="-1"/>
          <w:sz w:val="30"/>
          <w:szCs w:val="30"/>
        </w:rPr>
        <w:t>那主要向大卫（David）说话，在大卫（David）里面说话，并藉着大卫（David）说话的，是真神和至高神。</w:t>
      </w:r>
    </w:p>
    <w:p w14:paraId="73EDA692">
      <w:pPr>
        <w:pStyle w:val="3"/>
        <w:spacing w:before="306" w:line="250" w:lineRule="auto"/>
        <w:ind w:left="5" w:right="5" w:firstLine="2"/>
        <w:jc w:val="both"/>
        <w:rPr>
          <w:rFonts w:hint="eastAsia"/>
          <w:spacing w:val="-1"/>
          <w:sz w:val="30"/>
          <w:szCs w:val="30"/>
        </w:rPr>
      </w:pPr>
    </w:p>
    <w:p w14:paraId="69470161">
      <w:pPr>
        <w:pStyle w:val="3"/>
        <w:spacing w:before="306" w:line="250" w:lineRule="auto"/>
        <w:ind w:left="5" w:right="5" w:firstLine="2"/>
        <w:jc w:val="both"/>
        <w:rPr>
          <w:rFonts w:hint="eastAsia"/>
          <w:spacing w:val="-1"/>
          <w:sz w:val="30"/>
          <w:szCs w:val="30"/>
        </w:rPr>
      </w:pPr>
      <w:r>
        <w:rPr>
          <w:rFonts w:hint="eastAsia"/>
          <w:spacing w:val="-1"/>
          <w:sz w:val="30"/>
          <w:szCs w:val="30"/>
        </w:rPr>
        <w:t>But the Holy Spirit so spoke.</w:t>
      </w:r>
    </w:p>
    <w:p w14:paraId="76211FA5">
      <w:pPr>
        <w:pStyle w:val="3"/>
        <w:spacing w:before="306" w:line="250" w:lineRule="auto"/>
        <w:ind w:left="5" w:right="5" w:firstLine="2"/>
        <w:jc w:val="both"/>
        <w:rPr>
          <w:rFonts w:hint="eastAsia"/>
          <w:spacing w:val="-1"/>
          <w:sz w:val="30"/>
          <w:szCs w:val="30"/>
        </w:rPr>
      </w:pPr>
    </w:p>
    <w:p w14:paraId="4C696091">
      <w:pPr>
        <w:pStyle w:val="3"/>
        <w:spacing w:before="306" w:line="250" w:lineRule="auto"/>
        <w:ind w:left="5" w:right="5" w:firstLine="2"/>
        <w:jc w:val="both"/>
        <w:rPr>
          <w:rFonts w:hint="eastAsia"/>
          <w:spacing w:val="-1"/>
          <w:sz w:val="30"/>
          <w:szCs w:val="30"/>
        </w:rPr>
      </w:pPr>
      <w:r>
        <w:rPr>
          <w:rFonts w:hint="eastAsia"/>
          <w:spacing w:val="-1"/>
          <w:sz w:val="30"/>
          <w:szCs w:val="30"/>
        </w:rPr>
        <w:t>但是圣灵如此说话了。</w:t>
      </w:r>
    </w:p>
    <w:p w14:paraId="02520CA9">
      <w:pPr>
        <w:pStyle w:val="3"/>
        <w:spacing w:before="306" w:line="250" w:lineRule="auto"/>
        <w:ind w:left="5" w:right="5" w:firstLine="2"/>
        <w:jc w:val="both"/>
        <w:rPr>
          <w:rFonts w:hint="eastAsia"/>
          <w:spacing w:val="-1"/>
          <w:sz w:val="30"/>
          <w:szCs w:val="30"/>
        </w:rPr>
      </w:pPr>
    </w:p>
    <w:p w14:paraId="2801B002">
      <w:pPr>
        <w:pStyle w:val="3"/>
        <w:spacing w:before="306" w:line="250" w:lineRule="auto"/>
        <w:ind w:left="5" w:right="5" w:firstLine="2"/>
        <w:jc w:val="both"/>
        <w:rPr>
          <w:rFonts w:hint="eastAsia"/>
          <w:spacing w:val="-1"/>
          <w:sz w:val="30"/>
          <w:szCs w:val="30"/>
        </w:rPr>
      </w:pPr>
      <w:r>
        <w:rPr>
          <w:rFonts w:hint="eastAsia"/>
          <w:spacing w:val="-1"/>
          <w:sz w:val="30"/>
          <w:szCs w:val="30"/>
        </w:rPr>
        <w:t>Therefore, the Holy Spirit is the true and the Most High God.</w:t>
      </w:r>
    </w:p>
    <w:p w14:paraId="601F066D">
      <w:pPr>
        <w:pStyle w:val="3"/>
        <w:spacing w:before="306" w:line="250" w:lineRule="auto"/>
        <w:ind w:left="5" w:right="5" w:firstLine="2"/>
        <w:jc w:val="both"/>
        <w:rPr>
          <w:rFonts w:hint="eastAsia"/>
          <w:spacing w:val="-1"/>
          <w:sz w:val="30"/>
          <w:szCs w:val="30"/>
        </w:rPr>
      </w:pPr>
    </w:p>
    <w:p w14:paraId="06C73C1C">
      <w:pPr>
        <w:pStyle w:val="3"/>
        <w:spacing w:before="306" w:line="250" w:lineRule="auto"/>
        <w:ind w:left="5" w:right="5" w:firstLine="2"/>
        <w:jc w:val="both"/>
        <w:rPr>
          <w:rFonts w:hint="eastAsia"/>
          <w:spacing w:val="-1"/>
          <w:sz w:val="30"/>
          <w:szCs w:val="30"/>
        </w:rPr>
      </w:pPr>
      <w:r>
        <w:rPr>
          <w:rFonts w:hint="eastAsia"/>
          <w:spacing w:val="-1"/>
          <w:sz w:val="30"/>
          <w:szCs w:val="30"/>
        </w:rPr>
        <w:t>因此，圣灵是真神和至高神。</w:t>
      </w:r>
    </w:p>
    <w:p w14:paraId="1BB2642E">
      <w:pPr>
        <w:pStyle w:val="3"/>
        <w:spacing w:before="306" w:line="250" w:lineRule="auto"/>
        <w:ind w:left="5" w:right="5" w:firstLine="2"/>
        <w:jc w:val="both"/>
        <w:rPr>
          <w:rFonts w:hint="eastAsia"/>
          <w:spacing w:val="-1"/>
          <w:sz w:val="30"/>
          <w:szCs w:val="30"/>
        </w:rPr>
      </w:pPr>
    </w:p>
    <w:p w14:paraId="636657C0">
      <w:pPr>
        <w:pStyle w:val="3"/>
        <w:spacing w:before="306" w:line="250" w:lineRule="auto"/>
        <w:ind w:left="5" w:right="5" w:firstLine="2"/>
        <w:jc w:val="both"/>
        <w:rPr>
          <w:rFonts w:hint="eastAsia"/>
          <w:spacing w:val="-1"/>
          <w:sz w:val="30"/>
          <w:szCs w:val="30"/>
        </w:rPr>
      </w:pPr>
      <w:r>
        <w:rPr>
          <w:rFonts w:hint="eastAsia"/>
          <w:spacing w:val="-1"/>
          <w:sz w:val="30"/>
          <w:szCs w:val="30"/>
        </w:rPr>
        <w:t>Crellius himself has furnished us with the major proposition.</w:t>
      </w:r>
    </w:p>
    <w:p w14:paraId="55CBF6BA">
      <w:pPr>
        <w:pStyle w:val="3"/>
        <w:spacing w:before="306" w:line="250" w:lineRule="auto"/>
        <w:ind w:left="5" w:right="5" w:firstLine="2"/>
        <w:jc w:val="both"/>
        <w:rPr>
          <w:rFonts w:hint="eastAsia"/>
          <w:spacing w:val="-1"/>
          <w:sz w:val="30"/>
          <w:szCs w:val="30"/>
        </w:rPr>
      </w:pPr>
    </w:p>
    <w:p w14:paraId="77BD74D8">
      <w:pPr>
        <w:pStyle w:val="3"/>
        <w:spacing w:before="306" w:line="250" w:lineRule="auto"/>
        <w:ind w:left="5" w:right="5" w:firstLine="2"/>
        <w:jc w:val="both"/>
        <w:rPr>
          <w:rFonts w:hint="eastAsia"/>
          <w:spacing w:val="-1"/>
          <w:sz w:val="30"/>
          <w:szCs w:val="30"/>
        </w:rPr>
      </w:pPr>
      <w:r>
        <w:rPr>
          <w:rFonts w:hint="eastAsia"/>
          <w:spacing w:val="-1"/>
          <w:sz w:val="30"/>
          <w:szCs w:val="30"/>
        </w:rPr>
        <w:t>克雷利乌斯（Crellius）自己为我们提供了大前提。</w:t>
      </w:r>
    </w:p>
    <w:p w14:paraId="5ABDB41E">
      <w:pPr>
        <w:pStyle w:val="3"/>
        <w:spacing w:before="306" w:line="250" w:lineRule="auto"/>
        <w:ind w:left="5" w:right="5" w:firstLine="2"/>
        <w:jc w:val="both"/>
        <w:rPr>
          <w:rFonts w:hint="eastAsia"/>
          <w:spacing w:val="-1"/>
          <w:sz w:val="30"/>
          <w:szCs w:val="30"/>
        </w:rPr>
      </w:pPr>
    </w:p>
    <w:p w14:paraId="740CE2E4">
      <w:pPr>
        <w:pStyle w:val="3"/>
        <w:spacing w:before="306" w:line="250" w:lineRule="auto"/>
        <w:ind w:left="5" w:right="5" w:firstLine="2"/>
        <w:jc w:val="both"/>
        <w:rPr>
          <w:rFonts w:hint="eastAsia"/>
          <w:spacing w:val="-1"/>
          <w:sz w:val="30"/>
          <w:szCs w:val="30"/>
        </w:rPr>
      </w:pPr>
      <w:r>
        <w:rPr>
          <w:rFonts w:hint="eastAsia"/>
          <w:spacing w:val="-1"/>
          <w:sz w:val="30"/>
          <w:szCs w:val="30"/>
        </w:rPr>
        <w:t>The assumption is proved from David's confessing that himself and his tongue were the instruments of the Spirit; and he whose instruments the prophets are, is himself the chief cause of divine revelations.</w:t>
      </w:r>
    </w:p>
    <w:p w14:paraId="1C3D993D">
      <w:pPr>
        <w:pStyle w:val="3"/>
        <w:spacing w:before="306" w:line="250" w:lineRule="auto"/>
        <w:ind w:left="5" w:right="5" w:firstLine="2"/>
        <w:jc w:val="both"/>
        <w:rPr>
          <w:rFonts w:hint="eastAsia"/>
          <w:spacing w:val="-1"/>
          <w:sz w:val="30"/>
          <w:szCs w:val="30"/>
        </w:rPr>
      </w:pPr>
    </w:p>
    <w:p w14:paraId="0E30D57F">
      <w:pPr>
        <w:pStyle w:val="3"/>
        <w:spacing w:before="306" w:line="250" w:lineRule="auto"/>
        <w:ind w:left="5" w:right="5" w:firstLine="2"/>
        <w:jc w:val="both"/>
        <w:rPr>
          <w:rFonts w:hint="eastAsia"/>
          <w:spacing w:val="-1"/>
          <w:sz w:val="30"/>
          <w:szCs w:val="30"/>
        </w:rPr>
      </w:pPr>
      <w:r>
        <w:rPr>
          <w:rFonts w:hint="eastAsia"/>
          <w:spacing w:val="-1"/>
          <w:sz w:val="30"/>
          <w:szCs w:val="30"/>
        </w:rPr>
        <w:t>小前提（assumption）从大卫（David）承认祂自己和祂的舌头是圣灵的工具得到证明；先知是其工具的那位，祂自己就是神圣启示的主要原因。</w:t>
      </w:r>
    </w:p>
    <w:p w14:paraId="30445EF5">
      <w:pPr>
        <w:pStyle w:val="3"/>
        <w:spacing w:before="306" w:line="250" w:lineRule="auto"/>
        <w:ind w:left="5" w:right="5" w:firstLine="2"/>
        <w:jc w:val="both"/>
        <w:rPr>
          <w:rFonts w:hint="eastAsia"/>
          <w:spacing w:val="-1"/>
          <w:sz w:val="30"/>
          <w:szCs w:val="30"/>
        </w:rPr>
      </w:pPr>
    </w:p>
    <w:p w14:paraId="782370AE">
      <w:pPr>
        <w:pStyle w:val="3"/>
        <w:spacing w:before="306" w:line="250" w:lineRule="auto"/>
        <w:ind w:left="5" w:right="5" w:firstLine="2"/>
        <w:jc w:val="both"/>
        <w:rPr>
          <w:rFonts w:hint="eastAsia"/>
          <w:spacing w:val="-1"/>
          <w:sz w:val="30"/>
          <w:szCs w:val="30"/>
        </w:rPr>
      </w:pPr>
      <w:r>
        <w:rPr>
          <w:rFonts w:hint="eastAsia"/>
          <w:spacing w:val="-1"/>
          <w:sz w:val="30"/>
          <w:szCs w:val="30"/>
        </w:rPr>
        <w:t>XXI. Peter supplies us with a very powerful argument for the Divinity of the Holy Spirit in Acts 5:3, 4; where he uses an expression relating to the Holy Spirit, which served to show that the lie told by Ananias was a most abominable and heinous sin.</w:t>
      </w:r>
    </w:p>
    <w:p w14:paraId="62EC88E7">
      <w:pPr>
        <w:pStyle w:val="3"/>
        <w:spacing w:before="306" w:line="250" w:lineRule="auto"/>
        <w:ind w:left="5" w:right="5" w:firstLine="2"/>
        <w:jc w:val="both"/>
        <w:rPr>
          <w:rFonts w:hint="eastAsia"/>
          <w:spacing w:val="-1"/>
          <w:sz w:val="30"/>
          <w:szCs w:val="30"/>
        </w:rPr>
      </w:pPr>
    </w:p>
    <w:p w14:paraId="6F344A91">
      <w:pPr>
        <w:pStyle w:val="3"/>
        <w:spacing w:before="306" w:line="250" w:lineRule="auto"/>
        <w:ind w:left="5" w:right="5" w:firstLine="2"/>
        <w:jc w:val="both"/>
        <w:rPr>
          <w:rFonts w:hint="eastAsia"/>
          <w:spacing w:val="-1"/>
          <w:sz w:val="30"/>
          <w:szCs w:val="30"/>
        </w:rPr>
      </w:pPr>
      <w:r>
        <w:rPr>
          <w:rFonts w:hint="eastAsia"/>
          <w:spacing w:val="-1"/>
          <w:sz w:val="30"/>
          <w:szCs w:val="30"/>
        </w:rPr>
        <w:t>XXI. 彼得在使徒行传5章3, 4节为我们提供了圣灵神性（Divinity）的一个非常强有力的论据；祂在那里使用了一个与圣灵相关的表达，这有助于表明亚拿尼亚（Ananias）所说的谎言是一个极其可憎和令人发指的罪。</w:t>
      </w:r>
    </w:p>
    <w:p w14:paraId="71BA8772">
      <w:pPr>
        <w:pStyle w:val="3"/>
        <w:spacing w:before="306" w:line="250" w:lineRule="auto"/>
        <w:ind w:left="5" w:right="5" w:firstLine="2"/>
        <w:jc w:val="both"/>
        <w:rPr>
          <w:rFonts w:hint="eastAsia"/>
          <w:spacing w:val="-1"/>
          <w:sz w:val="30"/>
          <w:szCs w:val="30"/>
        </w:rPr>
      </w:pPr>
    </w:p>
    <w:p w14:paraId="343675D9">
      <w:pPr>
        <w:pStyle w:val="3"/>
        <w:spacing w:before="306" w:line="250" w:lineRule="auto"/>
        <w:ind w:left="5" w:right="5" w:firstLine="2"/>
        <w:jc w:val="both"/>
        <w:rPr>
          <w:rFonts w:hint="eastAsia"/>
          <w:spacing w:val="-1"/>
          <w:sz w:val="30"/>
          <w:szCs w:val="30"/>
        </w:rPr>
      </w:pPr>
      <w:r>
        <w:rPr>
          <w:rFonts w:hint="eastAsia"/>
          <w:spacing w:val="-1"/>
          <w:sz w:val="30"/>
          <w:szCs w:val="30"/>
        </w:rPr>
        <w:t>Now, nothing tends more to aggravate that sin, than to observe, that it was not committed against mere men, such as the Apostles were, but against the Holy Ghost.</w:t>
      </w:r>
    </w:p>
    <w:p w14:paraId="4A301CB8">
      <w:pPr>
        <w:pStyle w:val="3"/>
        <w:spacing w:before="306" w:line="250" w:lineRule="auto"/>
        <w:ind w:left="5" w:right="5" w:firstLine="2"/>
        <w:jc w:val="both"/>
        <w:rPr>
          <w:rFonts w:hint="eastAsia"/>
          <w:spacing w:val="-1"/>
          <w:sz w:val="30"/>
          <w:szCs w:val="30"/>
        </w:rPr>
      </w:pPr>
    </w:p>
    <w:p w14:paraId="574105E6">
      <w:pPr>
        <w:pStyle w:val="3"/>
        <w:spacing w:before="306" w:line="250" w:lineRule="auto"/>
        <w:ind w:left="5" w:right="5" w:firstLine="2"/>
        <w:jc w:val="both"/>
        <w:rPr>
          <w:rFonts w:hint="eastAsia"/>
          <w:spacing w:val="-1"/>
          <w:sz w:val="30"/>
          <w:szCs w:val="30"/>
        </w:rPr>
      </w:pPr>
      <w:r>
        <w:rPr>
          <w:rFonts w:hint="eastAsia"/>
          <w:spacing w:val="-1"/>
          <w:sz w:val="30"/>
          <w:szCs w:val="30"/>
        </w:rPr>
        <w:t>现在，没有什么比注意到那罪并非针对仅仅是人，如使徒那样，而是针对圣灵更能加重那罪了。</w:t>
      </w:r>
    </w:p>
    <w:p w14:paraId="013822AA">
      <w:pPr>
        <w:pStyle w:val="3"/>
        <w:spacing w:before="306" w:line="250" w:lineRule="auto"/>
        <w:ind w:left="5" w:right="5" w:firstLine="2"/>
        <w:jc w:val="both"/>
        <w:rPr>
          <w:rFonts w:hint="eastAsia"/>
          <w:spacing w:val="-1"/>
          <w:sz w:val="30"/>
          <w:szCs w:val="30"/>
        </w:rPr>
      </w:pPr>
    </w:p>
    <w:p w14:paraId="2B196F9F">
      <w:pPr>
        <w:pStyle w:val="3"/>
        <w:spacing w:before="306" w:line="250" w:lineRule="auto"/>
        <w:ind w:left="5" w:right="5" w:firstLine="2"/>
        <w:jc w:val="both"/>
        <w:rPr>
          <w:rFonts w:hint="eastAsia"/>
          <w:spacing w:val="-1"/>
          <w:sz w:val="30"/>
          <w:szCs w:val="30"/>
        </w:rPr>
      </w:pPr>
      <w:r>
        <w:rPr>
          <w:rFonts w:hint="eastAsia"/>
          <w:spacing w:val="-1"/>
          <w:sz w:val="30"/>
          <w:szCs w:val="30"/>
        </w:rPr>
        <w:t>Nothing, besides, is more adapted to prove that the lie told to the Holy Ghost is a most heinous sin, than this other observation, that he who lies to the Holy Ghost, lies to God himself.</w:t>
      </w:r>
    </w:p>
    <w:p w14:paraId="69892DFA">
      <w:pPr>
        <w:pStyle w:val="3"/>
        <w:spacing w:before="306" w:line="250" w:lineRule="auto"/>
        <w:ind w:left="5" w:right="5" w:firstLine="2"/>
        <w:jc w:val="both"/>
        <w:rPr>
          <w:rFonts w:hint="eastAsia"/>
          <w:spacing w:val="-1"/>
          <w:sz w:val="30"/>
          <w:szCs w:val="30"/>
        </w:rPr>
      </w:pPr>
    </w:p>
    <w:p w14:paraId="23210455">
      <w:pPr>
        <w:pStyle w:val="3"/>
        <w:spacing w:before="306" w:line="250" w:lineRule="auto"/>
        <w:ind w:left="5" w:right="5" w:firstLine="2"/>
        <w:jc w:val="both"/>
        <w:rPr>
          <w:rFonts w:hint="eastAsia"/>
          <w:spacing w:val="-1"/>
          <w:sz w:val="30"/>
          <w:szCs w:val="30"/>
        </w:rPr>
      </w:pPr>
      <w:r>
        <w:rPr>
          <w:rFonts w:hint="eastAsia"/>
          <w:spacing w:val="-1"/>
          <w:sz w:val="30"/>
          <w:szCs w:val="30"/>
        </w:rPr>
        <w:t>此外，没有什么比另一个观察更能证明向圣灵说谎是极其令人发指的罪了，即向圣灵说谎的人，就是向上帝自己说谎。</w:t>
      </w:r>
    </w:p>
    <w:p w14:paraId="1DC70425">
      <w:pPr>
        <w:pStyle w:val="3"/>
        <w:spacing w:before="306" w:line="250" w:lineRule="auto"/>
        <w:ind w:left="5" w:right="5" w:firstLine="2"/>
        <w:jc w:val="both"/>
        <w:rPr>
          <w:rFonts w:hint="eastAsia"/>
          <w:spacing w:val="-1"/>
          <w:sz w:val="30"/>
          <w:szCs w:val="30"/>
        </w:rPr>
      </w:pPr>
    </w:p>
    <w:p w14:paraId="33988D05">
      <w:pPr>
        <w:pStyle w:val="3"/>
        <w:spacing w:before="306" w:line="250" w:lineRule="auto"/>
        <w:ind w:left="5" w:right="5" w:firstLine="2"/>
        <w:jc w:val="both"/>
        <w:rPr>
          <w:rFonts w:hint="eastAsia"/>
          <w:spacing w:val="-1"/>
          <w:sz w:val="30"/>
          <w:szCs w:val="30"/>
        </w:rPr>
      </w:pPr>
      <w:r>
        <w:rPr>
          <w:rFonts w:hint="eastAsia"/>
          <w:spacing w:val="-1"/>
          <w:sz w:val="30"/>
          <w:szCs w:val="30"/>
        </w:rPr>
        <w:t>This reasoning of the Apostle, however, would not hold, if the Holy Spirit were not God.</w:t>
      </w:r>
    </w:p>
    <w:p w14:paraId="45B60940">
      <w:pPr>
        <w:pStyle w:val="3"/>
        <w:spacing w:before="306" w:line="250" w:lineRule="auto"/>
        <w:ind w:left="5" w:right="5" w:firstLine="2"/>
        <w:jc w:val="both"/>
        <w:rPr>
          <w:rFonts w:hint="eastAsia"/>
          <w:spacing w:val="-1"/>
          <w:sz w:val="30"/>
          <w:szCs w:val="30"/>
        </w:rPr>
      </w:pPr>
    </w:p>
    <w:p w14:paraId="59A3E47E">
      <w:pPr>
        <w:pStyle w:val="3"/>
        <w:spacing w:before="306" w:line="250" w:lineRule="auto"/>
        <w:ind w:left="5" w:right="5" w:firstLine="2"/>
        <w:jc w:val="both"/>
        <w:rPr>
          <w:rFonts w:hint="eastAsia"/>
          <w:spacing w:val="-1"/>
          <w:sz w:val="30"/>
          <w:szCs w:val="30"/>
        </w:rPr>
      </w:pPr>
      <w:r>
        <w:rPr>
          <w:rFonts w:hint="eastAsia"/>
          <w:spacing w:val="-1"/>
          <w:sz w:val="30"/>
          <w:szCs w:val="30"/>
        </w:rPr>
        <w:t>然而，如果圣灵不是神，使徒的这个推理就站不住脚。</w:t>
      </w:r>
    </w:p>
    <w:p w14:paraId="3E644459">
      <w:pPr>
        <w:pStyle w:val="3"/>
        <w:spacing w:before="306" w:line="250" w:lineRule="auto"/>
        <w:ind w:left="5" w:right="5" w:firstLine="2"/>
        <w:jc w:val="both"/>
        <w:rPr>
          <w:rFonts w:hint="eastAsia"/>
          <w:spacing w:val="-1"/>
          <w:sz w:val="30"/>
          <w:szCs w:val="30"/>
        </w:rPr>
      </w:pPr>
    </w:p>
    <w:p w14:paraId="70CE8ED5">
      <w:pPr>
        <w:pStyle w:val="3"/>
        <w:spacing w:before="306" w:line="250" w:lineRule="auto"/>
        <w:ind w:left="5" w:right="5" w:firstLine="2"/>
        <w:jc w:val="both"/>
        <w:rPr>
          <w:rFonts w:hint="eastAsia"/>
          <w:spacing w:val="-1"/>
          <w:sz w:val="30"/>
          <w:szCs w:val="30"/>
        </w:rPr>
      </w:pPr>
      <w:r>
        <w:rPr>
          <w:rFonts w:hint="eastAsia"/>
          <w:spacing w:val="-1"/>
          <w:sz w:val="30"/>
          <w:szCs w:val="30"/>
        </w:rPr>
        <w:t>Adversaries urge two exceptions here.</w:t>
      </w:r>
    </w:p>
    <w:p w14:paraId="09FC33D7">
      <w:pPr>
        <w:pStyle w:val="3"/>
        <w:spacing w:before="306" w:line="250" w:lineRule="auto"/>
        <w:ind w:left="5" w:right="5" w:firstLine="2"/>
        <w:jc w:val="both"/>
        <w:rPr>
          <w:rFonts w:hint="eastAsia"/>
          <w:spacing w:val="-1"/>
          <w:sz w:val="30"/>
          <w:szCs w:val="30"/>
        </w:rPr>
      </w:pPr>
    </w:p>
    <w:p w14:paraId="1E111B70">
      <w:pPr>
        <w:pStyle w:val="3"/>
        <w:spacing w:before="306" w:line="250" w:lineRule="auto"/>
        <w:ind w:left="5" w:right="5" w:firstLine="2"/>
        <w:jc w:val="both"/>
        <w:rPr>
          <w:rFonts w:hint="eastAsia"/>
          <w:spacing w:val="-1"/>
          <w:sz w:val="30"/>
          <w:szCs w:val="30"/>
        </w:rPr>
      </w:pPr>
      <w:r>
        <w:rPr>
          <w:rFonts w:hint="eastAsia"/>
          <w:spacing w:val="-1"/>
          <w:sz w:val="30"/>
          <w:szCs w:val="30"/>
        </w:rPr>
        <w:t>反对者在此提出两个异议。</w:t>
      </w:r>
    </w:p>
    <w:p w14:paraId="54DFA074">
      <w:pPr>
        <w:pStyle w:val="3"/>
        <w:spacing w:before="306" w:line="250" w:lineRule="auto"/>
        <w:ind w:left="5" w:right="5" w:firstLine="2"/>
        <w:jc w:val="both"/>
        <w:rPr>
          <w:rFonts w:hint="eastAsia"/>
          <w:spacing w:val="-1"/>
          <w:sz w:val="30"/>
          <w:szCs w:val="30"/>
        </w:rPr>
      </w:pPr>
    </w:p>
    <w:p w14:paraId="4EB7580E">
      <w:pPr>
        <w:pStyle w:val="3"/>
        <w:spacing w:before="306" w:line="250" w:lineRule="auto"/>
        <w:ind w:left="5" w:right="5" w:firstLine="2"/>
        <w:jc w:val="both"/>
        <w:rPr>
          <w:rFonts w:hint="eastAsia"/>
          <w:spacing w:val="-1"/>
          <w:sz w:val="30"/>
          <w:szCs w:val="30"/>
        </w:rPr>
      </w:pPr>
      <w:r>
        <w:rPr>
          <w:rFonts w:hint="eastAsia"/>
          <w:spacing w:val="-1"/>
          <w:sz w:val="30"/>
          <w:szCs w:val="30"/>
        </w:rPr>
        <w:t>First, they allege "that it is said to Ananias, that he lied to God; it is not said that he lied to the Holy Ghost, but that he pretended to the Holy Ghost."*</w:t>
      </w:r>
    </w:p>
    <w:p w14:paraId="6F93E31E">
      <w:pPr>
        <w:pStyle w:val="3"/>
        <w:spacing w:before="306" w:line="250" w:lineRule="auto"/>
        <w:ind w:left="5" w:right="5" w:firstLine="2"/>
        <w:jc w:val="both"/>
        <w:rPr>
          <w:rFonts w:hint="eastAsia"/>
          <w:spacing w:val="-1"/>
          <w:sz w:val="30"/>
          <w:szCs w:val="30"/>
        </w:rPr>
      </w:pPr>
    </w:p>
    <w:p w14:paraId="0B211CF9">
      <w:pPr>
        <w:pStyle w:val="3"/>
        <w:spacing w:before="306" w:line="250" w:lineRule="auto"/>
        <w:ind w:left="5" w:right="5" w:firstLine="2"/>
        <w:jc w:val="both"/>
        <w:rPr>
          <w:rFonts w:hint="eastAsia"/>
          <w:spacing w:val="-1"/>
          <w:sz w:val="30"/>
          <w:szCs w:val="30"/>
        </w:rPr>
      </w:pPr>
      <w:r>
        <w:rPr>
          <w:rFonts w:hint="eastAsia"/>
          <w:spacing w:val="-1"/>
          <w:sz w:val="30"/>
          <w:szCs w:val="30"/>
        </w:rPr>
        <w:t>首先，他们声称“经上对亚拿尼亚（Ananias）说，他欺哄了神；并未说他欺哄了圣灵，而是说他假冒圣灵。”*</w:t>
      </w:r>
    </w:p>
    <w:p w14:paraId="28C5621D">
      <w:pPr>
        <w:pStyle w:val="3"/>
        <w:spacing w:before="306" w:line="250" w:lineRule="auto"/>
        <w:ind w:left="5" w:right="5" w:firstLine="2"/>
        <w:jc w:val="both"/>
        <w:rPr>
          <w:rFonts w:hint="eastAsia"/>
          <w:spacing w:val="-1"/>
          <w:sz w:val="30"/>
          <w:szCs w:val="30"/>
        </w:rPr>
      </w:pPr>
    </w:p>
    <w:p w14:paraId="6E72656D">
      <w:pPr>
        <w:pStyle w:val="3"/>
        <w:spacing w:before="306" w:line="250" w:lineRule="auto"/>
        <w:ind w:left="5" w:right="5" w:firstLine="2"/>
        <w:jc w:val="both"/>
        <w:rPr>
          <w:rFonts w:hint="eastAsia"/>
          <w:spacing w:val="-1"/>
          <w:sz w:val="30"/>
          <w:szCs w:val="30"/>
        </w:rPr>
      </w:pPr>
      <w:r>
        <w:rPr>
          <w:rFonts w:hint="eastAsia"/>
          <w:spacing w:val="-1"/>
          <w:sz w:val="30"/>
          <w:szCs w:val="30"/>
        </w:rPr>
        <w:t>The words in the Greek, † they add, may signify either to pretend to the Holy Spirit, as Erasmus and others render them, or to deceive the Holy Spirit, according to Piscator and others.</w:t>
      </w:r>
    </w:p>
    <w:p w14:paraId="6178601D">
      <w:pPr>
        <w:pStyle w:val="3"/>
        <w:spacing w:before="306" w:line="250" w:lineRule="auto"/>
        <w:ind w:left="5" w:right="5" w:firstLine="2"/>
        <w:jc w:val="both"/>
        <w:rPr>
          <w:rFonts w:hint="eastAsia"/>
          <w:spacing w:val="-1"/>
          <w:sz w:val="30"/>
          <w:szCs w:val="30"/>
        </w:rPr>
      </w:pPr>
    </w:p>
    <w:p w14:paraId="0885D36B">
      <w:pPr>
        <w:pStyle w:val="3"/>
        <w:spacing w:before="306" w:line="250" w:lineRule="auto"/>
        <w:ind w:left="5" w:right="5" w:firstLine="2"/>
        <w:jc w:val="both"/>
        <w:rPr>
          <w:rFonts w:hint="eastAsia"/>
          <w:spacing w:val="-1"/>
          <w:sz w:val="30"/>
          <w:szCs w:val="30"/>
        </w:rPr>
      </w:pPr>
      <w:r>
        <w:rPr>
          <w:rFonts w:hint="eastAsia"/>
          <w:spacing w:val="-1"/>
          <w:sz w:val="30"/>
          <w:szCs w:val="30"/>
        </w:rPr>
        <w:t>他们补充说，希腊文†中的词语，既可以表示假冒圣灵，如伊拉斯谟（Erasmus）和其他人所翻译的那样，也可以表示欺骗圣灵，根据皮斯卡托（Piscator）和其他人的说法。</w:t>
      </w:r>
    </w:p>
    <w:p w14:paraId="299157D9">
      <w:pPr>
        <w:pStyle w:val="3"/>
        <w:spacing w:before="306" w:line="250" w:lineRule="auto"/>
        <w:ind w:left="5" w:right="5" w:firstLine="2"/>
        <w:jc w:val="both"/>
        <w:rPr>
          <w:rFonts w:hint="eastAsia"/>
          <w:spacing w:val="-1"/>
          <w:sz w:val="30"/>
          <w:szCs w:val="30"/>
        </w:rPr>
      </w:pPr>
    </w:p>
    <w:p w14:paraId="686BB0EE">
      <w:pPr>
        <w:pStyle w:val="3"/>
        <w:spacing w:before="306" w:line="250" w:lineRule="auto"/>
        <w:ind w:left="5" w:right="5" w:firstLine="2"/>
        <w:jc w:val="both"/>
        <w:rPr>
          <w:rFonts w:hint="eastAsia"/>
          <w:spacing w:val="-1"/>
          <w:sz w:val="30"/>
          <w:szCs w:val="30"/>
        </w:rPr>
      </w:pPr>
      <w:r>
        <w:rPr>
          <w:rFonts w:hint="eastAsia"/>
          <w:spacing w:val="-1"/>
          <w:sz w:val="30"/>
          <w:szCs w:val="30"/>
        </w:rPr>
        <w:t>And the change of the case in the original language, say they, is not accidental but intended, lest any should imagine that he who had just been styled the Holy Ghost, is called God.</w:t>
      </w:r>
    </w:p>
    <w:p w14:paraId="4CDC4432">
      <w:pPr>
        <w:pStyle w:val="3"/>
        <w:spacing w:before="306" w:line="250" w:lineRule="auto"/>
        <w:ind w:left="5" w:right="5" w:firstLine="2"/>
        <w:jc w:val="both"/>
        <w:rPr>
          <w:rFonts w:hint="eastAsia"/>
          <w:spacing w:val="-1"/>
          <w:sz w:val="30"/>
          <w:szCs w:val="30"/>
        </w:rPr>
      </w:pPr>
    </w:p>
    <w:p w14:paraId="7EDC9FF1">
      <w:pPr>
        <w:pStyle w:val="3"/>
        <w:spacing w:before="306" w:line="250" w:lineRule="auto"/>
        <w:ind w:left="5" w:right="5" w:firstLine="2"/>
        <w:jc w:val="both"/>
        <w:rPr>
          <w:rFonts w:hint="eastAsia"/>
          <w:spacing w:val="-1"/>
          <w:sz w:val="30"/>
          <w:szCs w:val="30"/>
        </w:rPr>
      </w:pPr>
      <w:r>
        <w:rPr>
          <w:rFonts w:hint="eastAsia"/>
          <w:spacing w:val="-1"/>
          <w:sz w:val="30"/>
          <w:szCs w:val="30"/>
        </w:rPr>
        <w:t>他们说，原文语言中格（case）的变化并非偶然，而是有意的，免得有人想象刚才被称为圣灵的那位，被称为神。</w:t>
      </w:r>
    </w:p>
    <w:p w14:paraId="1A98828B">
      <w:pPr>
        <w:pStyle w:val="3"/>
        <w:spacing w:before="306" w:line="250" w:lineRule="auto"/>
        <w:ind w:left="5" w:right="5" w:firstLine="2"/>
        <w:jc w:val="both"/>
        <w:rPr>
          <w:rFonts w:hint="eastAsia"/>
          <w:spacing w:val="-1"/>
          <w:sz w:val="30"/>
          <w:szCs w:val="30"/>
        </w:rPr>
      </w:pPr>
    </w:p>
    <w:p w14:paraId="1B3A7EF4">
      <w:pPr>
        <w:pStyle w:val="3"/>
        <w:spacing w:before="306" w:line="250" w:lineRule="auto"/>
        <w:ind w:left="5" w:right="5" w:firstLine="2"/>
        <w:jc w:val="both"/>
        <w:rPr>
          <w:rFonts w:hint="eastAsia"/>
          <w:spacing w:val="-1"/>
          <w:sz w:val="30"/>
          <w:szCs w:val="30"/>
        </w:rPr>
      </w:pPr>
      <w:r>
        <w:rPr>
          <w:rFonts w:hint="eastAsia"/>
          <w:spacing w:val="-1"/>
          <w:sz w:val="30"/>
          <w:szCs w:val="30"/>
        </w:rPr>
        <w:t>Their other objection is, that although our interpretation were admitted, it could no more follow from it, that the Holy Spirit is God, than it can be inferred that the Apostles are God, from the parallel reasoning of Paul in the first Epistle to the Thessalonians: "He, therefore, that despiseth, despiseth not man, but God."</w:t>
      </w:r>
    </w:p>
    <w:p w14:paraId="117238F3">
      <w:pPr>
        <w:pStyle w:val="3"/>
        <w:spacing w:before="306" w:line="250" w:lineRule="auto"/>
        <w:ind w:left="5" w:right="5" w:firstLine="2"/>
        <w:jc w:val="both"/>
        <w:rPr>
          <w:rFonts w:hint="eastAsia"/>
          <w:spacing w:val="-1"/>
          <w:sz w:val="30"/>
          <w:szCs w:val="30"/>
        </w:rPr>
      </w:pPr>
    </w:p>
    <w:p w14:paraId="4881B74E">
      <w:pPr>
        <w:pStyle w:val="3"/>
        <w:spacing w:before="306" w:line="250" w:lineRule="auto"/>
        <w:ind w:left="5" w:right="5" w:firstLine="2"/>
        <w:jc w:val="both"/>
        <w:rPr>
          <w:rFonts w:hint="eastAsia"/>
          <w:spacing w:val="-1"/>
          <w:sz w:val="30"/>
          <w:szCs w:val="30"/>
        </w:rPr>
      </w:pPr>
      <w:r>
        <w:rPr>
          <w:rFonts w:hint="eastAsia"/>
          <w:spacing w:val="-1"/>
          <w:sz w:val="30"/>
          <w:szCs w:val="30"/>
        </w:rPr>
        <w:t>他们的另一个反对意见是，即使承认我们的解释，也不能由此得出圣灵是神的结论，就像不能从保罗在帖撒罗尼迦前书（first Epistle to the Thessalonians）中的平行推理中推断出使徒是神一样：“所以，那弃绝的，不是弃绝人，乃是弃绝神。”c</w:t>
      </w:r>
    </w:p>
    <w:p w14:paraId="6D03B74D">
      <w:pPr>
        <w:pStyle w:val="3"/>
        <w:spacing w:before="306" w:line="250" w:lineRule="auto"/>
        <w:ind w:left="5" w:right="5" w:firstLine="2"/>
        <w:jc w:val="both"/>
        <w:rPr>
          <w:rFonts w:hint="eastAsia"/>
          <w:spacing w:val="-1"/>
          <w:sz w:val="30"/>
          <w:szCs w:val="30"/>
        </w:rPr>
      </w:pPr>
    </w:p>
    <w:p w14:paraId="33AD054F">
      <w:pPr>
        <w:pStyle w:val="3"/>
        <w:spacing w:before="306" w:line="250" w:lineRule="auto"/>
        <w:ind w:left="5" w:right="5" w:firstLine="2"/>
        <w:jc w:val="both"/>
        <w:rPr>
          <w:rFonts w:hint="eastAsia"/>
          <w:spacing w:val="-1"/>
          <w:sz w:val="30"/>
          <w:szCs w:val="30"/>
        </w:rPr>
      </w:pPr>
      <w:r>
        <w:rPr>
          <w:rFonts w:hint="eastAsia"/>
          <w:spacing w:val="-1"/>
          <w:sz w:val="30"/>
          <w:szCs w:val="30"/>
        </w:rPr>
        <w:t>To these objections we reply, 1st, The Greeks construe the word ψευσασθαι with a Dative or an Accusative indiscriminately.*</w:t>
      </w:r>
    </w:p>
    <w:p w14:paraId="7200AB01">
      <w:pPr>
        <w:pStyle w:val="3"/>
        <w:spacing w:before="306" w:line="250" w:lineRule="auto"/>
        <w:ind w:left="5" w:right="5" w:firstLine="2"/>
        <w:jc w:val="both"/>
        <w:rPr>
          <w:rFonts w:hint="eastAsia"/>
          <w:spacing w:val="-1"/>
          <w:sz w:val="30"/>
          <w:szCs w:val="30"/>
        </w:rPr>
      </w:pPr>
    </w:p>
    <w:p w14:paraId="44E533AF">
      <w:pPr>
        <w:pStyle w:val="3"/>
        <w:spacing w:before="306" w:line="250" w:lineRule="auto"/>
        <w:ind w:left="5" w:right="5" w:firstLine="2"/>
        <w:jc w:val="both"/>
        <w:rPr>
          <w:rFonts w:hint="eastAsia"/>
          <w:spacing w:val="-1"/>
          <w:sz w:val="30"/>
          <w:szCs w:val="30"/>
        </w:rPr>
      </w:pPr>
      <w:r>
        <w:rPr>
          <w:rFonts w:hint="eastAsia"/>
          <w:spacing w:val="-1"/>
          <w:sz w:val="30"/>
          <w:szCs w:val="30"/>
        </w:rPr>
        <w:t>对这些反对意见，我们回答，首先，希腊人将 ψεύσασθαι (pseusasthai) 这个词与与格（Dative）或宾格（Accusative）不加区别地连用。*</w:t>
      </w:r>
    </w:p>
    <w:p w14:paraId="0BBBAA61">
      <w:pPr>
        <w:pStyle w:val="3"/>
        <w:spacing w:before="306" w:line="250" w:lineRule="auto"/>
        <w:ind w:left="5" w:right="5" w:firstLine="2"/>
        <w:jc w:val="both"/>
        <w:rPr>
          <w:rFonts w:hint="eastAsia"/>
          <w:spacing w:val="-1"/>
          <w:sz w:val="30"/>
          <w:szCs w:val="30"/>
        </w:rPr>
      </w:pPr>
    </w:p>
    <w:p w14:paraId="2DD0A994">
      <w:pPr>
        <w:pStyle w:val="3"/>
        <w:spacing w:before="306" w:line="250" w:lineRule="auto"/>
        <w:ind w:left="5" w:right="5" w:firstLine="2"/>
        <w:jc w:val="both"/>
        <w:rPr>
          <w:rFonts w:hint="eastAsia"/>
          <w:spacing w:val="-1"/>
          <w:sz w:val="30"/>
          <w:szCs w:val="30"/>
        </w:rPr>
      </w:pPr>
      <w:r>
        <w:rPr>
          <w:rFonts w:hint="eastAsia"/>
          <w:spacing w:val="-1"/>
          <w:sz w:val="30"/>
          <w:szCs w:val="30"/>
        </w:rPr>
        <w:t>2dly, The exposition of Erasmus is quite foreign.</w:t>
      </w:r>
    </w:p>
    <w:p w14:paraId="67330C79">
      <w:pPr>
        <w:pStyle w:val="3"/>
        <w:spacing w:before="306" w:line="250" w:lineRule="auto"/>
        <w:ind w:left="5" w:right="5" w:firstLine="2"/>
        <w:jc w:val="both"/>
        <w:rPr>
          <w:rFonts w:hint="eastAsia"/>
          <w:spacing w:val="-1"/>
          <w:sz w:val="30"/>
          <w:szCs w:val="30"/>
        </w:rPr>
      </w:pPr>
    </w:p>
    <w:p w14:paraId="05306FC7">
      <w:pPr>
        <w:pStyle w:val="3"/>
        <w:spacing w:before="306" w:line="250" w:lineRule="auto"/>
        <w:ind w:left="5" w:right="5" w:firstLine="2"/>
        <w:jc w:val="both"/>
        <w:rPr>
          <w:rFonts w:hint="eastAsia"/>
          <w:spacing w:val="-1"/>
          <w:sz w:val="30"/>
          <w:szCs w:val="30"/>
        </w:rPr>
      </w:pPr>
      <w:r>
        <w:rPr>
          <w:rFonts w:hint="eastAsia"/>
          <w:spacing w:val="-1"/>
          <w:sz w:val="30"/>
          <w:szCs w:val="30"/>
        </w:rPr>
        <w:t>其次，伊拉斯谟（Erasmus）的解释完全离题。</w:t>
      </w:r>
    </w:p>
    <w:p w14:paraId="1DA36E2B">
      <w:pPr>
        <w:pStyle w:val="3"/>
        <w:spacing w:before="306" w:line="250" w:lineRule="auto"/>
        <w:ind w:left="5" w:right="5" w:firstLine="2"/>
        <w:jc w:val="both"/>
        <w:rPr>
          <w:rFonts w:hint="eastAsia"/>
          <w:spacing w:val="-1"/>
          <w:sz w:val="30"/>
          <w:szCs w:val="30"/>
        </w:rPr>
      </w:pPr>
    </w:p>
    <w:p w14:paraId="5E173671">
      <w:pPr>
        <w:pStyle w:val="3"/>
        <w:spacing w:before="306" w:line="250" w:lineRule="auto"/>
        <w:ind w:left="5" w:right="5" w:firstLine="2"/>
        <w:jc w:val="both"/>
        <w:rPr>
          <w:rFonts w:hint="eastAsia"/>
          <w:spacing w:val="-1"/>
          <w:sz w:val="30"/>
          <w:szCs w:val="30"/>
        </w:rPr>
      </w:pPr>
      <w:r>
        <w:rPr>
          <w:rFonts w:hint="eastAsia"/>
          <w:spacing w:val="-1"/>
          <w:sz w:val="30"/>
          <w:szCs w:val="30"/>
        </w:rPr>
        <w:t>Ananias, by keeping back part of the price, which is the matter referred to, could not pretend that he had the Holy Ghost.</w:t>
      </w:r>
    </w:p>
    <w:p w14:paraId="56F2D0C1">
      <w:pPr>
        <w:pStyle w:val="3"/>
        <w:spacing w:before="306" w:line="250" w:lineRule="auto"/>
        <w:ind w:left="5" w:right="5" w:firstLine="2"/>
        <w:jc w:val="both"/>
        <w:rPr>
          <w:rFonts w:hint="eastAsia"/>
          <w:spacing w:val="-1"/>
          <w:sz w:val="30"/>
          <w:szCs w:val="30"/>
        </w:rPr>
      </w:pPr>
    </w:p>
    <w:p w14:paraId="64C49152">
      <w:pPr>
        <w:pStyle w:val="3"/>
        <w:spacing w:before="306" w:line="250" w:lineRule="auto"/>
        <w:ind w:left="5" w:right="5" w:firstLine="2"/>
        <w:jc w:val="both"/>
        <w:rPr>
          <w:rFonts w:hint="eastAsia"/>
          <w:spacing w:val="-1"/>
          <w:sz w:val="30"/>
          <w:szCs w:val="30"/>
        </w:rPr>
      </w:pPr>
      <w:r>
        <w:rPr>
          <w:rFonts w:hint="eastAsia"/>
          <w:spacing w:val="-1"/>
          <w:sz w:val="30"/>
          <w:szCs w:val="30"/>
        </w:rPr>
        <w:t>亚拿尼亚（Ananias）通过私留下部分价银，这是所指的事情，不可能假装他有圣灵。</w:t>
      </w:r>
    </w:p>
    <w:p w14:paraId="58FBF2A0">
      <w:pPr>
        <w:pStyle w:val="3"/>
        <w:spacing w:before="306" w:line="250" w:lineRule="auto"/>
        <w:ind w:left="5" w:right="5" w:firstLine="2"/>
        <w:jc w:val="both"/>
        <w:rPr>
          <w:rFonts w:hint="eastAsia"/>
          <w:spacing w:val="-1"/>
          <w:sz w:val="30"/>
          <w:szCs w:val="30"/>
        </w:rPr>
      </w:pPr>
    </w:p>
    <w:p w14:paraId="02DDEF87">
      <w:pPr>
        <w:pStyle w:val="3"/>
        <w:spacing w:before="306" w:line="250" w:lineRule="auto"/>
        <w:ind w:left="5" w:right="5" w:firstLine="2"/>
        <w:jc w:val="both"/>
        <w:rPr>
          <w:rFonts w:hint="eastAsia"/>
          <w:spacing w:val="-1"/>
          <w:sz w:val="30"/>
          <w:szCs w:val="30"/>
        </w:rPr>
      </w:pPr>
      <w:r>
        <w:rPr>
          <w:rFonts w:hint="eastAsia"/>
          <w:spacing w:val="-1"/>
          <w:sz w:val="30"/>
          <w:szCs w:val="30"/>
        </w:rPr>
        <w:t>Peter himself, too, gives a different account of the matter, when he says, "How is it that ye have agreed together, to tempt the Spirit of the Lord?"d</w:t>
      </w:r>
    </w:p>
    <w:p w14:paraId="502732F3">
      <w:pPr>
        <w:pStyle w:val="3"/>
        <w:spacing w:before="306" w:line="250" w:lineRule="auto"/>
        <w:ind w:left="5" w:right="5" w:firstLine="2"/>
        <w:jc w:val="both"/>
        <w:rPr>
          <w:rFonts w:hint="eastAsia"/>
          <w:spacing w:val="-1"/>
          <w:sz w:val="30"/>
          <w:szCs w:val="30"/>
        </w:rPr>
      </w:pPr>
    </w:p>
    <w:p w14:paraId="24DE66D6">
      <w:pPr>
        <w:pStyle w:val="3"/>
        <w:spacing w:before="306" w:line="250" w:lineRule="auto"/>
        <w:ind w:left="5" w:right="5" w:firstLine="2"/>
        <w:jc w:val="both"/>
        <w:rPr>
          <w:rFonts w:hint="eastAsia"/>
          <w:spacing w:val="-1"/>
          <w:sz w:val="30"/>
          <w:szCs w:val="30"/>
        </w:rPr>
      </w:pPr>
      <w:r>
        <w:rPr>
          <w:rFonts w:hint="eastAsia"/>
          <w:spacing w:val="-1"/>
          <w:sz w:val="30"/>
          <w:szCs w:val="30"/>
        </w:rPr>
        <w:t>彼得自己也对这件事给出了不同的说法，当祂说：“你们为什么同心试探主的灵呢？”d</w:t>
      </w:r>
    </w:p>
    <w:p w14:paraId="10949D81">
      <w:pPr>
        <w:pStyle w:val="3"/>
        <w:spacing w:before="306" w:line="250" w:lineRule="auto"/>
        <w:ind w:left="5" w:right="5" w:firstLine="2"/>
        <w:jc w:val="both"/>
        <w:rPr>
          <w:rFonts w:hint="eastAsia"/>
          <w:spacing w:val="-1"/>
          <w:sz w:val="30"/>
          <w:szCs w:val="30"/>
        </w:rPr>
      </w:pPr>
    </w:p>
    <w:p w14:paraId="74A0FDAA">
      <w:pPr>
        <w:pStyle w:val="3"/>
        <w:spacing w:before="306" w:line="250" w:lineRule="auto"/>
        <w:ind w:left="5" w:right="5" w:firstLine="2"/>
        <w:jc w:val="both"/>
        <w:rPr>
          <w:rFonts w:hint="eastAsia"/>
          <w:spacing w:val="-1"/>
          <w:sz w:val="30"/>
          <w:szCs w:val="30"/>
        </w:rPr>
      </w:pPr>
      <w:r>
        <w:rPr>
          <w:rFonts w:hint="eastAsia"/>
          <w:spacing w:val="-1"/>
          <w:sz w:val="30"/>
          <w:szCs w:val="30"/>
        </w:rPr>
        <w:t>—To deceive the Holy Ghost, as Piscator chooses to interpret the expression, that is, to attempt to deceive, is either nothing else than to lie to him, or even something more.</w:t>
      </w:r>
    </w:p>
    <w:p w14:paraId="3ADE0A46">
      <w:pPr>
        <w:pStyle w:val="3"/>
        <w:spacing w:before="306" w:line="250" w:lineRule="auto"/>
        <w:ind w:left="5" w:right="5" w:firstLine="2"/>
        <w:jc w:val="both"/>
        <w:rPr>
          <w:rFonts w:hint="eastAsia"/>
          <w:spacing w:val="-1"/>
          <w:sz w:val="30"/>
          <w:szCs w:val="30"/>
        </w:rPr>
      </w:pPr>
    </w:p>
    <w:p w14:paraId="7A000265">
      <w:pPr>
        <w:pStyle w:val="3"/>
        <w:spacing w:before="306" w:line="250" w:lineRule="auto"/>
        <w:ind w:left="5" w:right="5" w:firstLine="2"/>
        <w:jc w:val="both"/>
        <w:rPr>
          <w:rFonts w:hint="eastAsia"/>
          <w:spacing w:val="-1"/>
          <w:sz w:val="30"/>
          <w:szCs w:val="30"/>
        </w:rPr>
      </w:pPr>
      <w:r>
        <w:rPr>
          <w:rFonts w:hint="eastAsia"/>
          <w:spacing w:val="-1"/>
          <w:sz w:val="30"/>
          <w:szCs w:val="30"/>
        </w:rPr>
        <w:t>——欺骗圣灵，正如皮斯卡托（Piscator）选择解释这个表达那样，也就是说，试图欺骗，要么无非是向祂说谎，要么甚至更严重。</w:t>
      </w:r>
    </w:p>
    <w:p w14:paraId="52CCE767">
      <w:pPr>
        <w:pStyle w:val="3"/>
        <w:spacing w:before="306" w:line="250" w:lineRule="auto"/>
        <w:ind w:left="5" w:right="5" w:firstLine="2"/>
        <w:jc w:val="both"/>
        <w:rPr>
          <w:rFonts w:hint="eastAsia"/>
          <w:spacing w:val="-1"/>
          <w:sz w:val="30"/>
          <w:szCs w:val="30"/>
        </w:rPr>
      </w:pPr>
    </w:p>
    <w:p w14:paraId="3E6A26FA">
      <w:pPr>
        <w:pStyle w:val="3"/>
        <w:spacing w:before="306" w:line="250" w:lineRule="auto"/>
        <w:ind w:left="5" w:right="5" w:firstLine="2"/>
        <w:jc w:val="both"/>
        <w:rPr>
          <w:rFonts w:hint="eastAsia"/>
          <w:spacing w:val="-1"/>
          <w:sz w:val="30"/>
          <w:szCs w:val="30"/>
        </w:rPr>
      </w:pPr>
      <w:r>
        <w:rPr>
          <w:rFonts w:hint="eastAsia"/>
          <w:spacing w:val="-1"/>
          <w:sz w:val="30"/>
          <w:szCs w:val="30"/>
        </w:rPr>
        <w:t>The scope of the Apostle's argument, then, is as follows: Whoever attempts to deceive the Holy Ghost by lies, as thou Ananias art doing, is guilty of a most atrocious and truly diabolical sin; for he lies not to men, but to God.</w:t>
      </w:r>
    </w:p>
    <w:p w14:paraId="3E2688EB">
      <w:pPr>
        <w:pStyle w:val="3"/>
        <w:spacing w:before="306" w:line="250" w:lineRule="auto"/>
        <w:ind w:left="5" w:right="5" w:firstLine="2"/>
        <w:jc w:val="both"/>
        <w:rPr>
          <w:rFonts w:hint="eastAsia"/>
          <w:spacing w:val="-1"/>
          <w:sz w:val="30"/>
          <w:szCs w:val="30"/>
        </w:rPr>
      </w:pPr>
    </w:p>
    <w:p w14:paraId="22B16CDA">
      <w:pPr>
        <w:pStyle w:val="3"/>
        <w:spacing w:before="306" w:line="250" w:lineRule="auto"/>
        <w:ind w:left="5" w:right="5" w:firstLine="2"/>
        <w:jc w:val="both"/>
        <w:rPr>
          <w:rFonts w:hint="eastAsia"/>
          <w:spacing w:val="-1"/>
          <w:sz w:val="30"/>
          <w:szCs w:val="30"/>
        </w:rPr>
      </w:pPr>
      <w:r>
        <w:rPr>
          <w:rFonts w:hint="eastAsia"/>
          <w:spacing w:val="-1"/>
          <w:sz w:val="30"/>
          <w:szCs w:val="30"/>
        </w:rPr>
        <w:t>那么，使徒论证的范围如下：凡试图用谎言欺骗圣灵的人，正如你亚拿尼亚（Ananias）所做的，都犯了极其残暴且真正邪恶的罪；因为他不是向人说谎，而是向上帝说谎。</w:t>
      </w:r>
    </w:p>
    <w:p w14:paraId="311DEA6C">
      <w:pPr>
        <w:pStyle w:val="3"/>
        <w:spacing w:before="306" w:line="250" w:lineRule="auto"/>
        <w:ind w:left="5" w:right="5" w:firstLine="2"/>
        <w:jc w:val="both"/>
        <w:rPr>
          <w:rFonts w:hint="eastAsia"/>
          <w:spacing w:val="-1"/>
          <w:sz w:val="30"/>
          <w:szCs w:val="30"/>
        </w:rPr>
      </w:pPr>
    </w:p>
    <w:p w14:paraId="0C07640B">
      <w:pPr>
        <w:pStyle w:val="3"/>
        <w:spacing w:before="306" w:line="250" w:lineRule="auto"/>
        <w:ind w:left="5" w:right="5" w:firstLine="2"/>
        <w:jc w:val="both"/>
        <w:rPr>
          <w:rFonts w:hint="eastAsia"/>
          <w:spacing w:val="-1"/>
          <w:sz w:val="30"/>
          <w:szCs w:val="30"/>
        </w:rPr>
      </w:pPr>
      <w:r>
        <w:rPr>
          <w:rFonts w:hint="eastAsia"/>
          <w:spacing w:val="-1"/>
          <w:sz w:val="30"/>
          <w:szCs w:val="30"/>
        </w:rPr>
        <w:t>3dly, It doth not indeed follow from the words of Paul to the Thessalonians, cited above, that the Apostles are God: but it is shown, that the contempt of the discourses which Apostles preached by inspiration of the Spirit of God, recoils upon God himself.</w:t>
      </w:r>
    </w:p>
    <w:p w14:paraId="4D2AA92C">
      <w:pPr>
        <w:pStyle w:val="3"/>
        <w:spacing w:before="306" w:line="250" w:lineRule="auto"/>
        <w:ind w:left="5" w:right="5" w:firstLine="2"/>
        <w:jc w:val="both"/>
        <w:rPr>
          <w:rFonts w:hint="eastAsia"/>
          <w:spacing w:val="-1"/>
          <w:sz w:val="30"/>
          <w:szCs w:val="30"/>
        </w:rPr>
      </w:pPr>
    </w:p>
    <w:p w14:paraId="285CF2FA">
      <w:pPr>
        <w:pStyle w:val="3"/>
        <w:spacing w:before="306" w:line="250" w:lineRule="auto"/>
        <w:ind w:left="5" w:right="5" w:firstLine="2"/>
        <w:jc w:val="both"/>
        <w:rPr>
          <w:rFonts w:hint="eastAsia"/>
          <w:spacing w:val="-1"/>
          <w:sz w:val="30"/>
          <w:szCs w:val="30"/>
        </w:rPr>
      </w:pPr>
      <w:r>
        <w:rPr>
          <w:rFonts w:hint="eastAsia"/>
          <w:spacing w:val="-1"/>
          <w:sz w:val="30"/>
          <w:szCs w:val="30"/>
        </w:rPr>
        <w:t>第三，确实不能从上面引用的保罗对帖撒罗尼迦人（Thessalonians）的话中得出使徒是神的结论：但是它表明，对使徒受神的灵默示所传讲之话语的藐视，反作用于神自己。</w:t>
      </w:r>
    </w:p>
    <w:p w14:paraId="613D8726">
      <w:pPr>
        <w:pStyle w:val="3"/>
        <w:spacing w:before="306" w:line="250" w:lineRule="auto"/>
        <w:ind w:left="5" w:right="5" w:firstLine="2"/>
        <w:jc w:val="both"/>
        <w:rPr>
          <w:rFonts w:hint="eastAsia"/>
          <w:spacing w:val="-1"/>
          <w:sz w:val="30"/>
          <w:szCs w:val="30"/>
        </w:rPr>
      </w:pPr>
    </w:p>
    <w:p w14:paraId="2996C3A2">
      <w:pPr>
        <w:pStyle w:val="3"/>
        <w:spacing w:before="306" w:line="250" w:lineRule="auto"/>
        <w:ind w:left="5" w:right="5" w:firstLine="2"/>
        <w:jc w:val="both"/>
        <w:rPr>
          <w:rFonts w:hint="eastAsia"/>
          <w:spacing w:val="-1"/>
          <w:sz w:val="30"/>
          <w:szCs w:val="30"/>
        </w:rPr>
      </w:pPr>
      <w:r>
        <w:rPr>
          <w:rFonts w:hint="eastAsia"/>
          <w:spacing w:val="-1"/>
          <w:sz w:val="30"/>
          <w:szCs w:val="30"/>
        </w:rPr>
        <w:t>So here, the lie of Ananias, by which he endeavoured to impose on the Apostles, ultimately redounded against the Holy Spirit, who, by consequence, is God.</w:t>
      </w:r>
    </w:p>
    <w:p w14:paraId="5F3BF80E">
      <w:pPr>
        <w:pStyle w:val="3"/>
        <w:spacing w:before="306" w:line="250" w:lineRule="auto"/>
        <w:ind w:left="5" w:right="5" w:firstLine="2"/>
        <w:jc w:val="both"/>
        <w:rPr>
          <w:rFonts w:hint="eastAsia"/>
          <w:spacing w:val="-1"/>
          <w:sz w:val="30"/>
          <w:szCs w:val="30"/>
        </w:rPr>
      </w:pPr>
    </w:p>
    <w:p w14:paraId="7AA3B512">
      <w:pPr>
        <w:pStyle w:val="3"/>
        <w:spacing w:before="306" w:line="250" w:lineRule="auto"/>
        <w:ind w:left="5" w:right="5" w:firstLine="2"/>
        <w:jc w:val="both"/>
        <w:rPr>
          <w:rFonts w:hint="eastAsia"/>
          <w:spacing w:val="-1"/>
          <w:sz w:val="30"/>
          <w:szCs w:val="30"/>
        </w:rPr>
      </w:pPr>
      <w:r>
        <w:rPr>
          <w:rFonts w:hint="eastAsia"/>
          <w:spacing w:val="-1"/>
          <w:sz w:val="30"/>
          <w:szCs w:val="30"/>
        </w:rPr>
        <w:t>所以在此，亚拿尼亚（Ananias）的谎言，他藉此试图欺骗使徒，最终反作用于圣灵，因此，圣灵是神。</w:t>
      </w:r>
    </w:p>
    <w:p w14:paraId="116AFB28">
      <w:pPr>
        <w:pStyle w:val="3"/>
        <w:spacing w:before="306" w:line="250" w:lineRule="auto"/>
        <w:ind w:left="5" w:right="5" w:firstLine="2"/>
        <w:jc w:val="both"/>
        <w:rPr>
          <w:rFonts w:hint="eastAsia"/>
          <w:spacing w:val="-1"/>
          <w:sz w:val="30"/>
          <w:szCs w:val="30"/>
        </w:rPr>
      </w:pPr>
    </w:p>
    <w:p w14:paraId="32020948">
      <w:pPr>
        <w:pStyle w:val="3"/>
        <w:spacing w:before="306" w:line="250" w:lineRule="auto"/>
        <w:ind w:left="5" w:right="5" w:firstLine="2"/>
        <w:jc w:val="both"/>
        <w:rPr>
          <w:rFonts w:hint="eastAsia"/>
          <w:spacing w:val="-1"/>
          <w:sz w:val="30"/>
          <w:szCs w:val="30"/>
        </w:rPr>
      </w:pPr>
      <w:r>
        <w:rPr>
          <w:rFonts w:hint="eastAsia"/>
          <w:spacing w:val="-1"/>
          <w:sz w:val="30"/>
          <w:szCs w:val="30"/>
        </w:rPr>
        <w:t>If Peter had intended to say that Ananias lied to the Apostles, through the Apostles to the Holy Ghost, and through the Holy Ghost to God—distinguishing the Spirit as a kind of medium or middle person, between God and the Apostles,— he would have said, Thou hast not lied unto men, nor unto the Holy Ghost, but unto God.</w:t>
      </w:r>
    </w:p>
    <w:p w14:paraId="71545E1B">
      <w:pPr>
        <w:pStyle w:val="3"/>
        <w:spacing w:before="306" w:line="250" w:lineRule="auto"/>
        <w:ind w:left="5" w:right="5" w:firstLine="2"/>
        <w:jc w:val="both"/>
        <w:rPr>
          <w:rFonts w:hint="eastAsia"/>
          <w:spacing w:val="-1"/>
          <w:sz w:val="30"/>
          <w:szCs w:val="30"/>
        </w:rPr>
      </w:pPr>
    </w:p>
    <w:p w14:paraId="1D3627AA">
      <w:pPr>
        <w:pStyle w:val="3"/>
        <w:spacing w:before="306" w:line="250" w:lineRule="auto"/>
        <w:ind w:left="5" w:right="5" w:firstLine="2"/>
        <w:jc w:val="both"/>
        <w:rPr>
          <w:spacing w:val="-1"/>
          <w:sz w:val="30"/>
          <w:szCs w:val="30"/>
        </w:rPr>
      </w:pPr>
      <w:r>
        <w:rPr>
          <w:rFonts w:hint="eastAsia"/>
          <w:spacing w:val="-1"/>
          <w:sz w:val="30"/>
          <w:szCs w:val="30"/>
        </w:rPr>
        <w:t>如果彼得想说亚拿尼亚（Ananias）欺哄了使徒，通过使徒欺哄了圣灵，并通过圣灵欺哄了神——将圣灵区分为神和使徒之间的一种媒介（medium）或中间位格（middle person）——祂会说，你不是欺哄人，也不是欺哄圣灵，乃是欺哄神了。</w:t>
      </w:r>
    </w:p>
    <w:p w14:paraId="69877085">
      <w:pPr>
        <w:pStyle w:val="3"/>
        <w:spacing w:before="306" w:line="250" w:lineRule="auto"/>
        <w:ind w:left="5" w:right="5" w:firstLine="2"/>
        <w:jc w:val="both"/>
        <w:rPr>
          <w:spacing w:val="-1"/>
          <w:sz w:val="30"/>
          <w:szCs w:val="30"/>
        </w:rPr>
      </w:pPr>
    </w:p>
    <w:p w14:paraId="43646F47">
      <w:pPr>
        <w:spacing w:line="270" w:lineRule="auto"/>
        <w:rPr>
          <w:rFonts w:hint="eastAsia" w:ascii="Arial"/>
          <w:sz w:val="30"/>
          <w:szCs w:val="30"/>
        </w:rPr>
      </w:pPr>
      <w:r>
        <w:rPr>
          <w:rFonts w:hint="eastAsia" w:ascii="Arial"/>
          <w:sz w:val="30"/>
          <w:szCs w:val="30"/>
        </w:rPr>
        <w:t>XXII. Let us also notice briefly a few of the Divine ATTRIBUTES, which the Scripture ascribes to the Holy Spirit of God.</w:t>
      </w:r>
    </w:p>
    <w:p w14:paraId="7006550F">
      <w:pPr>
        <w:spacing w:line="270" w:lineRule="auto"/>
        <w:rPr>
          <w:rFonts w:hint="eastAsia" w:ascii="Arial"/>
          <w:sz w:val="30"/>
          <w:szCs w:val="30"/>
        </w:rPr>
      </w:pPr>
    </w:p>
    <w:p w14:paraId="63733609">
      <w:pPr>
        <w:spacing w:line="270" w:lineRule="auto"/>
        <w:rPr>
          <w:rFonts w:hint="eastAsia" w:ascii="Arial"/>
          <w:sz w:val="30"/>
          <w:szCs w:val="30"/>
        </w:rPr>
      </w:pPr>
      <w:r>
        <w:rPr>
          <w:rFonts w:hint="eastAsia" w:ascii="Arial"/>
          <w:sz w:val="30"/>
          <w:szCs w:val="30"/>
        </w:rPr>
        <w:t>XXII. 让我们也简要地注意一下《圣经》归于上帝之圣灵的几项神圣属性。</w:t>
      </w:r>
    </w:p>
    <w:p w14:paraId="3D4DD306">
      <w:pPr>
        <w:spacing w:line="270" w:lineRule="auto"/>
        <w:rPr>
          <w:rFonts w:hint="eastAsia" w:ascii="Arial"/>
          <w:sz w:val="30"/>
          <w:szCs w:val="30"/>
        </w:rPr>
      </w:pPr>
    </w:p>
    <w:p w14:paraId="33F57966">
      <w:pPr>
        <w:spacing w:line="270" w:lineRule="auto"/>
        <w:rPr>
          <w:rFonts w:hint="eastAsia" w:ascii="Arial"/>
          <w:sz w:val="30"/>
          <w:szCs w:val="30"/>
        </w:rPr>
      </w:pPr>
      <w:r>
        <w:rPr>
          <w:rFonts w:hint="eastAsia" w:ascii="Arial"/>
          <w:sz w:val="30"/>
          <w:szCs w:val="30"/>
        </w:rPr>
        <w:t>Here the first that falls to be mentioned is ETERNITY, of which Paul speaks in the following words; "Christ through the ETERNAL SPIRIT offered up himself without spot unto God."</w:t>
      </w:r>
    </w:p>
    <w:p w14:paraId="02C59F89">
      <w:pPr>
        <w:spacing w:line="270" w:lineRule="auto"/>
        <w:rPr>
          <w:rFonts w:hint="eastAsia" w:ascii="Arial"/>
          <w:sz w:val="30"/>
          <w:szCs w:val="30"/>
        </w:rPr>
      </w:pPr>
    </w:p>
    <w:p w14:paraId="2183E859">
      <w:pPr>
        <w:spacing w:line="270" w:lineRule="auto"/>
        <w:rPr>
          <w:rFonts w:hint="eastAsia" w:ascii="Arial"/>
          <w:sz w:val="30"/>
          <w:szCs w:val="30"/>
        </w:rPr>
      </w:pPr>
      <w:r>
        <w:rPr>
          <w:rFonts w:hint="eastAsia" w:ascii="Arial"/>
          <w:sz w:val="30"/>
          <w:szCs w:val="30"/>
        </w:rPr>
        <w:t>此处首先当提及的是永恒性，保罗曾用以下话语论及：“基督藉着永恒之灵，将自己无瑕疵地献给上帝。”</w:t>
      </w:r>
    </w:p>
    <w:p w14:paraId="5094546E">
      <w:pPr>
        <w:spacing w:line="270" w:lineRule="auto"/>
        <w:rPr>
          <w:rFonts w:hint="eastAsia" w:ascii="Arial"/>
          <w:sz w:val="30"/>
          <w:szCs w:val="30"/>
        </w:rPr>
      </w:pPr>
    </w:p>
    <w:p w14:paraId="156BF34A">
      <w:pPr>
        <w:spacing w:line="270" w:lineRule="auto"/>
        <w:rPr>
          <w:rFonts w:hint="eastAsia" w:ascii="Arial"/>
          <w:sz w:val="30"/>
          <w:szCs w:val="30"/>
        </w:rPr>
      </w:pPr>
      <w:r>
        <w:rPr>
          <w:rFonts w:hint="eastAsia" w:ascii="Arial"/>
          <w:sz w:val="30"/>
          <w:szCs w:val="30"/>
        </w:rPr>
        <w:t>To me it appears far more proper to explain the term Spirit here of the third person of the Godhead, than of the Divine nature of the Son.*</w:t>
      </w:r>
    </w:p>
    <w:p w14:paraId="34238A53">
      <w:pPr>
        <w:spacing w:line="270" w:lineRule="auto"/>
        <w:rPr>
          <w:rFonts w:hint="eastAsia" w:ascii="Arial"/>
          <w:sz w:val="30"/>
          <w:szCs w:val="30"/>
        </w:rPr>
      </w:pPr>
    </w:p>
    <w:p w14:paraId="3B3EE5C2">
      <w:pPr>
        <w:spacing w:line="270" w:lineRule="auto"/>
        <w:rPr>
          <w:rFonts w:hint="eastAsia" w:ascii="Arial"/>
          <w:sz w:val="30"/>
          <w:szCs w:val="30"/>
        </w:rPr>
      </w:pPr>
      <w:r>
        <w:rPr>
          <w:rFonts w:hint="eastAsia" w:ascii="Arial"/>
          <w:sz w:val="30"/>
          <w:szCs w:val="30"/>
        </w:rPr>
        <w:t>在我看来，将此处的“灵”一词解释为神格的第三位格，远比解释为圣子的神性更为恰当。*</w:t>
      </w:r>
    </w:p>
    <w:p w14:paraId="4A708F65">
      <w:pPr>
        <w:spacing w:line="270" w:lineRule="auto"/>
        <w:rPr>
          <w:rFonts w:hint="eastAsia" w:ascii="Arial"/>
          <w:sz w:val="30"/>
          <w:szCs w:val="30"/>
        </w:rPr>
      </w:pPr>
    </w:p>
    <w:p w14:paraId="4657F84C">
      <w:pPr>
        <w:spacing w:line="270" w:lineRule="auto"/>
        <w:rPr>
          <w:rFonts w:hint="eastAsia" w:ascii="Arial"/>
          <w:sz w:val="30"/>
          <w:szCs w:val="30"/>
        </w:rPr>
      </w:pPr>
      <w:r>
        <w:rPr>
          <w:rFonts w:hint="eastAsia" w:ascii="Arial"/>
          <w:sz w:val="30"/>
          <w:szCs w:val="30"/>
        </w:rPr>
        <w:t>In this passage is distinctly designated, first, the Priest, who is Christ, principally according to the divine nature, or, to use the expression of our Apostle, "according to the power "of an endless life;"—then the victim, which also is Christ, principally according to the human nature in which he suffered and died;—and in fine, the mystical fire, which is the Holy Spirit, by whom the victim is sanctified and rendered acceptable to God.</w:t>
      </w:r>
    </w:p>
    <w:p w14:paraId="6FE5E95C">
      <w:pPr>
        <w:spacing w:line="270" w:lineRule="auto"/>
        <w:rPr>
          <w:rFonts w:hint="eastAsia" w:ascii="Arial"/>
          <w:sz w:val="30"/>
          <w:szCs w:val="30"/>
        </w:rPr>
      </w:pPr>
    </w:p>
    <w:p w14:paraId="6AAD1E2C">
      <w:pPr>
        <w:spacing w:line="270" w:lineRule="auto"/>
        <w:rPr>
          <w:rFonts w:hint="eastAsia" w:ascii="Arial"/>
          <w:sz w:val="30"/>
          <w:szCs w:val="30"/>
        </w:rPr>
      </w:pPr>
      <w:r>
        <w:rPr>
          <w:rFonts w:hint="eastAsia" w:ascii="Arial"/>
          <w:sz w:val="30"/>
          <w:szCs w:val="30"/>
        </w:rPr>
        <w:t>在这段经文中，明确指出了：首先，祭司，即基督，主要按其神性而言，或者用我们使徒的表达方式，“按着不能朽坏之生命的大能”；——其次，祭牲，亦即基督，主要按其受难和受死的人性而言；——最后，奥秘之火，即圣灵，藉此祭牲得以分别为圣，并蒙上帝悦纳。</w:t>
      </w:r>
    </w:p>
    <w:p w14:paraId="6A1DD454">
      <w:pPr>
        <w:spacing w:line="270" w:lineRule="auto"/>
        <w:rPr>
          <w:rFonts w:hint="eastAsia" w:ascii="Arial"/>
          <w:sz w:val="30"/>
          <w:szCs w:val="30"/>
        </w:rPr>
      </w:pPr>
    </w:p>
    <w:p w14:paraId="70F91631">
      <w:pPr>
        <w:spacing w:line="270" w:lineRule="auto"/>
        <w:rPr>
          <w:rFonts w:hint="eastAsia" w:ascii="Arial"/>
          <w:sz w:val="30"/>
          <w:szCs w:val="30"/>
        </w:rPr>
      </w:pPr>
      <w:r>
        <w:rPr>
          <w:rFonts w:hint="eastAsia" w:ascii="Arial"/>
          <w:sz w:val="30"/>
          <w:szCs w:val="30"/>
        </w:rPr>
        <w:t>On the sacred fire which descended from heaven, see Leviticus 9:23, 24.</w:t>
      </w:r>
    </w:p>
    <w:p w14:paraId="5C577E63">
      <w:pPr>
        <w:spacing w:line="270" w:lineRule="auto"/>
        <w:rPr>
          <w:rFonts w:hint="eastAsia" w:ascii="Arial"/>
          <w:sz w:val="30"/>
          <w:szCs w:val="30"/>
        </w:rPr>
      </w:pPr>
    </w:p>
    <w:p w14:paraId="4053BB63">
      <w:pPr>
        <w:spacing w:line="270" w:lineRule="auto"/>
        <w:rPr>
          <w:rFonts w:hint="eastAsia" w:ascii="Arial"/>
          <w:sz w:val="30"/>
          <w:szCs w:val="30"/>
        </w:rPr>
      </w:pPr>
      <w:r>
        <w:rPr>
          <w:rFonts w:hint="eastAsia" w:ascii="Arial"/>
          <w:sz w:val="30"/>
          <w:szCs w:val="30"/>
        </w:rPr>
        <w:t>关于从天而降的圣火，见《利未记》9章23至24节。</w:t>
      </w:r>
    </w:p>
    <w:p w14:paraId="09A73D61">
      <w:pPr>
        <w:spacing w:line="270" w:lineRule="auto"/>
        <w:rPr>
          <w:rFonts w:hint="eastAsia" w:ascii="Arial"/>
          <w:sz w:val="30"/>
          <w:szCs w:val="30"/>
        </w:rPr>
      </w:pPr>
    </w:p>
    <w:p w14:paraId="4A07311B">
      <w:pPr>
        <w:spacing w:line="270" w:lineRule="auto"/>
        <w:rPr>
          <w:rFonts w:hint="eastAsia" w:ascii="Arial"/>
          <w:sz w:val="30"/>
          <w:szCs w:val="30"/>
        </w:rPr>
      </w:pPr>
      <w:r>
        <w:rPr>
          <w:rFonts w:hint="eastAsia" w:ascii="Arial"/>
          <w:sz w:val="30"/>
          <w:szCs w:val="30"/>
        </w:rPr>
        <w:t>It was the constant care of the priests, to preserve that fire burning on the altar, and to prevent it from being extinguished; and in this sense it might be called eternal, just as the Romans styled the fires of their Vesta eternal.</w:t>
      </w:r>
    </w:p>
    <w:p w14:paraId="5A7A1244">
      <w:pPr>
        <w:spacing w:line="270" w:lineRule="auto"/>
        <w:rPr>
          <w:rFonts w:hint="eastAsia" w:ascii="Arial"/>
          <w:sz w:val="30"/>
          <w:szCs w:val="30"/>
        </w:rPr>
      </w:pPr>
    </w:p>
    <w:p w14:paraId="1D3B5CB5">
      <w:pPr>
        <w:spacing w:line="270" w:lineRule="auto"/>
        <w:rPr>
          <w:rFonts w:hint="eastAsia" w:ascii="Arial"/>
          <w:sz w:val="30"/>
          <w:szCs w:val="30"/>
        </w:rPr>
      </w:pPr>
      <w:r>
        <w:rPr>
          <w:rFonts w:hint="eastAsia" w:ascii="Arial"/>
          <w:sz w:val="30"/>
          <w:szCs w:val="30"/>
        </w:rPr>
        <w:t>祭司们恒常的职责，就是保守那坛上的火继续燃烧，防止它熄灭；从这个意义上说，它可以被称为永恒的，正如罗马人称他们维斯塔（Vesta罗马神话中的女灶神）的火为永恒的一样。</w:t>
      </w:r>
    </w:p>
    <w:p w14:paraId="5087FC54">
      <w:pPr>
        <w:spacing w:line="270" w:lineRule="auto"/>
        <w:rPr>
          <w:rFonts w:hint="eastAsia" w:ascii="Arial"/>
          <w:sz w:val="30"/>
          <w:szCs w:val="30"/>
        </w:rPr>
      </w:pPr>
    </w:p>
    <w:p w14:paraId="08CD7E5E">
      <w:pPr>
        <w:spacing w:line="270" w:lineRule="auto"/>
        <w:rPr>
          <w:rFonts w:hint="eastAsia" w:ascii="Arial"/>
          <w:sz w:val="30"/>
          <w:szCs w:val="30"/>
        </w:rPr>
      </w:pPr>
      <w:r>
        <w:rPr>
          <w:rFonts w:hint="eastAsia" w:ascii="Arial"/>
          <w:sz w:val="30"/>
          <w:szCs w:val="30"/>
        </w:rPr>
        <w:t>Now, that sacred fire was a symbol of the Holy Spirit, who is called "fire;" who excites the flames of divine love;j and, what chiefly merits attention here, who also renders all sacrifices acceptable to God.</w:t>
      </w:r>
    </w:p>
    <w:p w14:paraId="28845ACB">
      <w:pPr>
        <w:spacing w:line="270" w:lineRule="auto"/>
        <w:rPr>
          <w:rFonts w:hint="eastAsia" w:ascii="Arial"/>
          <w:sz w:val="30"/>
          <w:szCs w:val="30"/>
        </w:rPr>
      </w:pPr>
    </w:p>
    <w:p w14:paraId="5C9455BD">
      <w:pPr>
        <w:spacing w:line="270" w:lineRule="auto"/>
        <w:rPr>
          <w:rFonts w:hint="eastAsia" w:ascii="Arial"/>
          <w:sz w:val="30"/>
          <w:szCs w:val="30"/>
        </w:rPr>
      </w:pPr>
      <w:r>
        <w:rPr>
          <w:rFonts w:hint="eastAsia" w:ascii="Arial"/>
          <w:sz w:val="30"/>
          <w:szCs w:val="30"/>
        </w:rPr>
        <w:t>如今，那圣火是圣灵的一个象征，圣灵被称为“火”；祂激起神圣之爱的火焰；j 并且，此处最值得注意的是，祂也使一切献祭蒙上帝悦纳。</w:t>
      </w:r>
    </w:p>
    <w:p w14:paraId="768F8721">
      <w:pPr>
        <w:spacing w:line="270" w:lineRule="auto"/>
        <w:rPr>
          <w:rFonts w:hint="eastAsia" w:ascii="Arial"/>
          <w:sz w:val="30"/>
          <w:szCs w:val="30"/>
        </w:rPr>
      </w:pPr>
    </w:p>
    <w:p w14:paraId="376EB248">
      <w:pPr>
        <w:spacing w:line="270" w:lineRule="auto"/>
        <w:rPr>
          <w:rFonts w:hint="eastAsia" w:ascii="Arial"/>
          <w:sz w:val="30"/>
          <w:szCs w:val="30"/>
        </w:rPr>
      </w:pPr>
      <w:r>
        <w:rPr>
          <w:rFonts w:hint="eastAsia" w:ascii="Arial"/>
          <w:sz w:val="30"/>
          <w:szCs w:val="30"/>
        </w:rPr>
        <w:t>"That the offering up of the Gentiles," says the Apostle, "might be acceptable, being sanctified by the Holy Ghost."</w:t>
      </w:r>
    </w:p>
    <w:p w14:paraId="4560789D">
      <w:pPr>
        <w:spacing w:line="270" w:lineRule="auto"/>
        <w:rPr>
          <w:rFonts w:hint="eastAsia" w:ascii="Arial"/>
          <w:sz w:val="30"/>
          <w:szCs w:val="30"/>
        </w:rPr>
      </w:pPr>
    </w:p>
    <w:p w14:paraId="2C3FF526">
      <w:pPr>
        <w:spacing w:line="270" w:lineRule="auto"/>
        <w:rPr>
          <w:rFonts w:hint="eastAsia" w:ascii="Arial"/>
          <w:sz w:val="30"/>
          <w:szCs w:val="30"/>
        </w:rPr>
      </w:pPr>
      <w:r>
        <w:rPr>
          <w:rFonts w:hint="eastAsia" w:ascii="Arial"/>
          <w:sz w:val="30"/>
          <w:szCs w:val="30"/>
        </w:rPr>
        <w:t>使徒说：“叫所献上的外邦人，因着圣灵，成为圣洁，可蒙悦纳。”</w:t>
      </w:r>
    </w:p>
    <w:p w14:paraId="2268FD6A">
      <w:pPr>
        <w:spacing w:line="270" w:lineRule="auto"/>
        <w:rPr>
          <w:rFonts w:hint="eastAsia" w:ascii="Arial"/>
          <w:sz w:val="30"/>
          <w:szCs w:val="30"/>
        </w:rPr>
      </w:pPr>
    </w:p>
    <w:p w14:paraId="38159401">
      <w:pPr>
        <w:spacing w:line="270" w:lineRule="auto"/>
        <w:rPr>
          <w:rFonts w:hint="eastAsia" w:ascii="Arial"/>
          <w:sz w:val="30"/>
          <w:szCs w:val="30"/>
        </w:rPr>
      </w:pPr>
      <w:r>
        <w:rPr>
          <w:rFonts w:hint="eastAsia" w:ascii="Arial"/>
          <w:sz w:val="30"/>
          <w:szCs w:val="30"/>
        </w:rPr>
        <w:t>The eternity, too, which in the sacred fire was merely symbolical, is true and substantial in its antitype the Holy Spirit; not only because it is impious to quench him as to the operations of his grace,l but principally because he is spoken of by Moses, as existing in the beginning.</w:t>
      </w:r>
    </w:p>
    <w:p w14:paraId="3CC56009">
      <w:pPr>
        <w:spacing w:line="270" w:lineRule="auto"/>
        <w:rPr>
          <w:rFonts w:hint="eastAsia" w:ascii="Arial"/>
          <w:sz w:val="30"/>
          <w:szCs w:val="30"/>
        </w:rPr>
      </w:pPr>
    </w:p>
    <w:p w14:paraId="0FFFDC0D">
      <w:pPr>
        <w:spacing w:line="270" w:lineRule="auto"/>
        <w:rPr>
          <w:rFonts w:hint="eastAsia" w:ascii="Arial"/>
          <w:sz w:val="30"/>
          <w:szCs w:val="30"/>
        </w:rPr>
      </w:pPr>
      <w:r>
        <w:rPr>
          <w:rFonts w:hint="eastAsia" w:ascii="Arial"/>
          <w:sz w:val="30"/>
          <w:szCs w:val="30"/>
        </w:rPr>
        <w:t>同样，圣火中的永恒性仅仅是象征性的，但在其预表圣灵里却是真实且实质的；不仅因为就祂恩典的运作而言，熄灭祂的感动是不虔敬的，l 更主要的是因为摩西论到祂时，说祂在起初就存在。</w:t>
      </w:r>
    </w:p>
    <w:p w14:paraId="13285C90">
      <w:pPr>
        <w:spacing w:line="270" w:lineRule="auto"/>
        <w:rPr>
          <w:rFonts w:hint="eastAsia" w:ascii="Arial"/>
          <w:sz w:val="30"/>
          <w:szCs w:val="30"/>
        </w:rPr>
      </w:pPr>
    </w:p>
    <w:p w14:paraId="361FDF08">
      <w:pPr>
        <w:spacing w:line="270" w:lineRule="auto"/>
        <w:rPr>
          <w:rFonts w:hint="eastAsia" w:ascii="Arial"/>
          <w:sz w:val="30"/>
          <w:szCs w:val="30"/>
        </w:rPr>
      </w:pPr>
      <w:r>
        <w:rPr>
          <w:rFonts w:hint="eastAsia" w:ascii="Arial"/>
          <w:sz w:val="30"/>
          <w:szCs w:val="30"/>
        </w:rPr>
        <w:t>XXIII. After eternity, the attribute which comes next to be mentioned is IMMENSITY.</w:t>
      </w:r>
    </w:p>
    <w:p w14:paraId="67607338">
      <w:pPr>
        <w:spacing w:line="270" w:lineRule="auto"/>
        <w:rPr>
          <w:rFonts w:hint="eastAsia" w:ascii="Arial"/>
          <w:sz w:val="30"/>
          <w:szCs w:val="30"/>
        </w:rPr>
      </w:pPr>
    </w:p>
    <w:p w14:paraId="180D37D7">
      <w:pPr>
        <w:spacing w:line="270" w:lineRule="auto"/>
        <w:rPr>
          <w:rFonts w:hint="eastAsia" w:ascii="Arial"/>
          <w:sz w:val="30"/>
          <w:szCs w:val="30"/>
        </w:rPr>
      </w:pPr>
      <w:r>
        <w:rPr>
          <w:rFonts w:hint="eastAsia" w:ascii="Arial"/>
          <w:sz w:val="30"/>
          <w:szCs w:val="30"/>
        </w:rPr>
        <w:t>XXIII. 继永恒性之后，接下来要提及的属性是无限性。</w:t>
      </w:r>
    </w:p>
    <w:p w14:paraId="0A9FF427">
      <w:pPr>
        <w:spacing w:line="270" w:lineRule="auto"/>
        <w:rPr>
          <w:rFonts w:hint="eastAsia" w:ascii="Arial"/>
          <w:sz w:val="30"/>
          <w:szCs w:val="30"/>
        </w:rPr>
      </w:pPr>
    </w:p>
    <w:p w14:paraId="52FCD743">
      <w:pPr>
        <w:spacing w:line="270" w:lineRule="auto"/>
        <w:rPr>
          <w:rFonts w:hint="eastAsia" w:ascii="Arial"/>
          <w:sz w:val="30"/>
          <w:szCs w:val="30"/>
        </w:rPr>
      </w:pPr>
      <w:r>
        <w:rPr>
          <w:rFonts w:hint="eastAsia" w:ascii="Arial"/>
          <w:sz w:val="30"/>
          <w:szCs w:val="30"/>
        </w:rPr>
        <w:t>"Whither shall I go from thy Spirit?" says the Psalmist, "or whither shall I flee from thy presence?"</w:t>
      </w:r>
    </w:p>
    <w:p w14:paraId="040CEE8B">
      <w:pPr>
        <w:spacing w:line="270" w:lineRule="auto"/>
        <w:rPr>
          <w:rFonts w:hint="eastAsia" w:ascii="Arial"/>
          <w:sz w:val="30"/>
          <w:szCs w:val="30"/>
        </w:rPr>
      </w:pPr>
    </w:p>
    <w:p w14:paraId="26F9A942">
      <w:pPr>
        <w:spacing w:line="270" w:lineRule="auto"/>
        <w:rPr>
          <w:rFonts w:hint="eastAsia" w:ascii="Arial"/>
          <w:sz w:val="30"/>
          <w:szCs w:val="30"/>
        </w:rPr>
      </w:pPr>
      <w:r>
        <w:rPr>
          <w:rFonts w:hint="eastAsia" w:ascii="Arial"/>
          <w:sz w:val="30"/>
          <w:szCs w:val="30"/>
        </w:rPr>
        <w:t>诗人说：“我往哪里去躲避祢的灵？我往哪里逃躲避祢的面？”</w:t>
      </w:r>
    </w:p>
    <w:p w14:paraId="3A4CAF89">
      <w:pPr>
        <w:spacing w:line="270" w:lineRule="auto"/>
        <w:rPr>
          <w:rFonts w:hint="eastAsia" w:ascii="Arial"/>
          <w:sz w:val="30"/>
          <w:szCs w:val="30"/>
        </w:rPr>
      </w:pPr>
    </w:p>
    <w:p w14:paraId="74655DBD">
      <w:pPr>
        <w:spacing w:line="270" w:lineRule="auto"/>
        <w:rPr>
          <w:rFonts w:hint="eastAsia" w:ascii="Arial"/>
          <w:sz w:val="30"/>
          <w:szCs w:val="30"/>
        </w:rPr>
      </w:pPr>
      <w:r>
        <w:rPr>
          <w:rFonts w:hint="eastAsia" w:ascii="Arial"/>
          <w:sz w:val="30"/>
          <w:szCs w:val="30"/>
        </w:rPr>
        <w:t>I dare not explode the observation of the Anonymous Greek writer on this Psalm, "that by his Spirit is intended the "Holy Spirit, and by his presence, or face, the only-begotten Son."*</w:t>
      </w:r>
    </w:p>
    <w:p w14:paraId="457EA334">
      <w:pPr>
        <w:spacing w:line="270" w:lineRule="auto"/>
        <w:rPr>
          <w:rFonts w:hint="eastAsia" w:ascii="Arial"/>
          <w:sz w:val="30"/>
          <w:szCs w:val="30"/>
        </w:rPr>
      </w:pPr>
    </w:p>
    <w:p w14:paraId="356F8F0E">
      <w:pPr>
        <w:spacing w:line="270" w:lineRule="auto"/>
        <w:rPr>
          <w:rFonts w:hint="eastAsia" w:ascii="Arial"/>
          <w:sz w:val="30"/>
          <w:szCs w:val="30"/>
        </w:rPr>
      </w:pPr>
      <w:r>
        <w:rPr>
          <w:rFonts w:hint="eastAsia" w:ascii="Arial"/>
          <w:sz w:val="30"/>
          <w:szCs w:val="30"/>
        </w:rPr>
        <w:t>我不敢否定佚名希腊作者对这篇诗篇的评论：“祂的灵意指圣灵，祂的同在或面，意指独生子。”*</w:t>
      </w:r>
    </w:p>
    <w:p w14:paraId="4E0F7D8B">
      <w:pPr>
        <w:spacing w:line="270" w:lineRule="auto"/>
        <w:rPr>
          <w:rFonts w:hint="eastAsia" w:ascii="Arial"/>
          <w:sz w:val="30"/>
          <w:szCs w:val="30"/>
        </w:rPr>
      </w:pPr>
    </w:p>
    <w:p w14:paraId="7F00CFAA">
      <w:pPr>
        <w:spacing w:line="270" w:lineRule="auto"/>
        <w:rPr>
          <w:rFonts w:hint="eastAsia" w:ascii="Arial"/>
          <w:sz w:val="30"/>
          <w:szCs w:val="30"/>
        </w:rPr>
      </w:pPr>
      <w:r>
        <w:rPr>
          <w:rFonts w:hint="eastAsia" w:ascii="Arial"/>
          <w:sz w:val="30"/>
          <w:szCs w:val="30"/>
        </w:rPr>
        <w:t>Let us see what can be said in support of this remark.</w:t>
      </w:r>
    </w:p>
    <w:p w14:paraId="5E9CCBE0">
      <w:pPr>
        <w:spacing w:line="270" w:lineRule="auto"/>
        <w:rPr>
          <w:rFonts w:hint="eastAsia" w:ascii="Arial"/>
          <w:sz w:val="30"/>
          <w:szCs w:val="30"/>
        </w:rPr>
      </w:pPr>
    </w:p>
    <w:p w14:paraId="357D458F">
      <w:pPr>
        <w:spacing w:line="270" w:lineRule="auto"/>
        <w:rPr>
          <w:rFonts w:hint="eastAsia" w:ascii="Arial"/>
          <w:sz w:val="30"/>
          <w:szCs w:val="30"/>
        </w:rPr>
      </w:pPr>
      <w:r>
        <w:rPr>
          <w:rFonts w:hint="eastAsia" w:ascii="Arial"/>
          <w:sz w:val="30"/>
          <w:szCs w:val="30"/>
        </w:rPr>
        <w:t>让我们看看有什么可以支持这一评论。</w:t>
      </w:r>
    </w:p>
    <w:p w14:paraId="5C6B6F0B">
      <w:pPr>
        <w:spacing w:line="270" w:lineRule="auto"/>
        <w:rPr>
          <w:rFonts w:hint="eastAsia" w:ascii="Arial"/>
          <w:sz w:val="30"/>
          <w:szCs w:val="30"/>
        </w:rPr>
      </w:pPr>
    </w:p>
    <w:p w14:paraId="2E83E220">
      <w:pPr>
        <w:spacing w:line="270" w:lineRule="auto"/>
        <w:rPr>
          <w:rFonts w:hint="eastAsia" w:ascii="Arial"/>
          <w:sz w:val="30"/>
          <w:szCs w:val="30"/>
        </w:rPr>
      </w:pPr>
      <w:r>
        <w:rPr>
          <w:rFonts w:hint="eastAsia" w:ascii="Arial"/>
          <w:sz w:val="30"/>
          <w:szCs w:val="30"/>
        </w:rPr>
        <w:t>That the presence of God sometimes denotes the Son, is abundantly evident.</w:t>
      </w:r>
    </w:p>
    <w:p w14:paraId="4D5B3725">
      <w:pPr>
        <w:spacing w:line="270" w:lineRule="auto"/>
        <w:rPr>
          <w:rFonts w:hint="eastAsia" w:ascii="Arial"/>
          <w:sz w:val="30"/>
          <w:szCs w:val="30"/>
        </w:rPr>
      </w:pPr>
    </w:p>
    <w:p w14:paraId="2C4A6C1D">
      <w:pPr>
        <w:spacing w:line="270" w:lineRule="auto"/>
        <w:rPr>
          <w:rFonts w:hint="eastAsia" w:ascii="Arial"/>
          <w:sz w:val="30"/>
          <w:szCs w:val="30"/>
        </w:rPr>
      </w:pPr>
      <w:r>
        <w:rPr>
          <w:rFonts w:hint="eastAsia" w:ascii="Arial"/>
          <w:sz w:val="30"/>
          <w:szCs w:val="30"/>
        </w:rPr>
        <w:t>上帝的同在有时指圣子，这一点是显而易见的。</w:t>
      </w:r>
    </w:p>
    <w:p w14:paraId="328378D4">
      <w:pPr>
        <w:spacing w:line="270" w:lineRule="auto"/>
        <w:rPr>
          <w:rFonts w:hint="eastAsia" w:ascii="Arial"/>
          <w:sz w:val="30"/>
          <w:szCs w:val="30"/>
        </w:rPr>
      </w:pPr>
    </w:p>
    <w:p w14:paraId="1EB5FD88">
      <w:pPr>
        <w:spacing w:line="270" w:lineRule="auto"/>
        <w:rPr>
          <w:rFonts w:hint="eastAsia" w:ascii="Arial"/>
          <w:sz w:val="30"/>
          <w:szCs w:val="30"/>
        </w:rPr>
      </w:pPr>
      <w:r>
        <w:rPr>
          <w:rFonts w:hint="eastAsia" w:ascii="Arial"/>
          <w:sz w:val="30"/>
          <w:szCs w:val="30"/>
        </w:rPr>
        <w:t>God had promised that he would give to the Israelites a Guide to keep them in the way, an "Angel in whom his name was."</w:t>
      </w:r>
    </w:p>
    <w:p w14:paraId="190C947A">
      <w:pPr>
        <w:spacing w:line="270" w:lineRule="auto"/>
        <w:rPr>
          <w:rFonts w:hint="eastAsia" w:ascii="Arial"/>
          <w:sz w:val="30"/>
          <w:szCs w:val="30"/>
        </w:rPr>
      </w:pPr>
    </w:p>
    <w:p w14:paraId="5435C7A4">
      <w:pPr>
        <w:spacing w:line="270" w:lineRule="auto"/>
        <w:rPr>
          <w:rFonts w:hint="eastAsia" w:ascii="Arial"/>
          <w:sz w:val="30"/>
          <w:szCs w:val="30"/>
        </w:rPr>
      </w:pPr>
      <w:r>
        <w:rPr>
          <w:rFonts w:hint="eastAsia" w:ascii="Arial"/>
          <w:sz w:val="30"/>
          <w:szCs w:val="30"/>
        </w:rPr>
        <w:t>上帝曾应许要赐给以色列人一位引导者，在路上保守他们，一位“有祂名的使者”。</w:t>
      </w:r>
    </w:p>
    <w:p w14:paraId="5FB1F5B6">
      <w:pPr>
        <w:spacing w:line="270" w:lineRule="auto"/>
        <w:rPr>
          <w:rFonts w:hint="eastAsia" w:ascii="Arial"/>
          <w:sz w:val="30"/>
          <w:szCs w:val="30"/>
        </w:rPr>
      </w:pPr>
    </w:p>
    <w:p w14:paraId="279397AA">
      <w:pPr>
        <w:spacing w:line="270" w:lineRule="auto"/>
        <w:rPr>
          <w:rFonts w:hint="eastAsia" w:ascii="Arial"/>
          <w:sz w:val="30"/>
          <w:szCs w:val="30"/>
        </w:rPr>
      </w:pPr>
      <w:r>
        <w:rPr>
          <w:rFonts w:hint="eastAsia" w:ascii="Arial"/>
          <w:sz w:val="30"/>
          <w:szCs w:val="30"/>
        </w:rPr>
        <w:t>Being afterwards provoked, however, by the base idolatry of the Israelites in making the golden calf, he refuses to go himself with them, and says that he will send an Angel, who should expel their enemies, the inhabitants of the promised land.p</w:t>
      </w:r>
    </w:p>
    <w:p w14:paraId="3F187BB4">
      <w:pPr>
        <w:spacing w:line="270" w:lineRule="auto"/>
        <w:rPr>
          <w:rFonts w:hint="eastAsia" w:ascii="Arial"/>
          <w:sz w:val="30"/>
          <w:szCs w:val="30"/>
        </w:rPr>
      </w:pPr>
    </w:p>
    <w:p w14:paraId="1DE50121">
      <w:pPr>
        <w:spacing w:line="270" w:lineRule="auto"/>
        <w:rPr>
          <w:rFonts w:hint="eastAsia" w:ascii="Arial"/>
          <w:sz w:val="30"/>
          <w:szCs w:val="30"/>
        </w:rPr>
      </w:pPr>
      <w:r>
        <w:rPr>
          <w:rFonts w:hint="eastAsia" w:ascii="Arial"/>
          <w:sz w:val="30"/>
          <w:szCs w:val="30"/>
        </w:rPr>
        <w:t>然而，后来因以色列人造金牛犊的卑劣偶像崇拜行为惹动祂的怒气，祂拒绝亲自与他们同去，并说祂将差遣一位使者，这使者将驱逐他们的仇敌，即应许之地的居民。p</w:t>
      </w:r>
    </w:p>
    <w:p w14:paraId="1DA057F5">
      <w:pPr>
        <w:spacing w:line="270" w:lineRule="auto"/>
        <w:rPr>
          <w:rFonts w:hint="eastAsia" w:ascii="Arial"/>
          <w:sz w:val="30"/>
          <w:szCs w:val="30"/>
        </w:rPr>
      </w:pPr>
    </w:p>
    <w:p w14:paraId="0CD42DE9">
      <w:pPr>
        <w:spacing w:line="270" w:lineRule="auto"/>
        <w:rPr>
          <w:rFonts w:hint="eastAsia" w:ascii="Arial"/>
          <w:sz w:val="30"/>
          <w:szCs w:val="30"/>
        </w:rPr>
      </w:pPr>
      <w:r>
        <w:rPr>
          <w:rFonts w:hint="eastAsia" w:ascii="Arial"/>
          <w:sz w:val="30"/>
          <w:szCs w:val="30"/>
        </w:rPr>
        <w:t>But, in consequence of the earnest entreaties of Moses, he promises a second time that his presence shall go before them.</w:t>
      </w:r>
    </w:p>
    <w:p w14:paraId="28E17093">
      <w:pPr>
        <w:spacing w:line="270" w:lineRule="auto"/>
        <w:rPr>
          <w:rFonts w:hint="eastAsia" w:ascii="Arial"/>
          <w:sz w:val="30"/>
          <w:szCs w:val="30"/>
        </w:rPr>
      </w:pPr>
    </w:p>
    <w:p w14:paraId="4EEBB7DD">
      <w:pPr>
        <w:spacing w:line="270" w:lineRule="auto"/>
        <w:rPr>
          <w:rFonts w:hint="eastAsia" w:ascii="Arial"/>
          <w:sz w:val="30"/>
          <w:szCs w:val="30"/>
        </w:rPr>
      </w:pPr>
      <w:r>
        <w:rPr>
          <w:rFonts w:hint="eastAsia" w:ascii="Arial"/>
          <w:sz w:val="30"/>
          <w:szCs w:val="30"/>
        </w:rPr>
        <w:t>但是，因着摩西的恳切祈求，祂第二次应许祂的同在必在他们前面行。</w:t>
      </w:r>
    </w:p>
    <w:p w14:paraId="2BB56250">
      <w:pPr>
        <w:spacing w:line="270" w:lineRule="auto"/>
        <w:rPr>
          <w:rFonts w:hint="eastAsia" w:ascii="Arial"/>
          <w:sz w:val="30"/>
          <w:szCs w:val="30"/>
        </w:rPr>
      </w:pPr>
    </w:p>
    <w:p w14:paraId="60428786">
      <w:pPr>
        <w:spacing w:line="270" w:lineRule="auto"/>
        <w:rPr>
          <w:rFonts w:hint="eastAsia" w:ascii="Arial"/>
          <w:sz w:val="30"/>
          <w:szCs w:val="30"/>
        </w:rPr>
      </w:pPr>
      <w:r>
        <w:rPr>
          <w:rFonts w:hint="eastAsia" w:ascii="Arial"/>
          <w:sz w:val="30"/>
          <w:szCs w:val="30"/>
        </w:rPr>
        <w:t>And what else is the presence of God now promised, than the same Angel in whom is the name of God?</w:t>
      </w:r>
    </w:p>
    <w:p w14:paraId="3A05E7FC">
      <w:pPr>
        <w:spacing w:line="270" w:lineRule="auto"/>
        <w:rPr>
          <w:rFonts w:hint="eastAsia" w:ascii="Arial"/>
          <w:sz w:val="30"/>
          <w:szCs w:val="30"/>
        </w:rPr>
      </w:pPr>
    </w:p>
    <w:p w14:paraId="121D5034">
      <w:pPr>
        <w:spacing w:line="270" w:lineRule="auto"/>
        <w:rPr>
          <w:rFonts w:hint="eastAsia" w:ascii="Arial"/>
          <w:sz w:val="30"/>
          <w:szCs w:val="30"/>
        </w:rPr>
      </w:pPr>
      <w:r>
        <w:rPr>
          <w:rFonts w:hint="eastAsia" w:ascii="Arial"/>
          <w:sz w:val="30"/>
          <w:szCs w:val="30"/>
        </w:rPr>
        <w:t>现在所应许的上帝的同在，除了那有上帝之名的同一位使者之外，还能是什么呢？</w:t>
      </w:r>
    </w:p>
    <w:p w14:paraId="06F65A35">
      <w:pPr>
        <w:spacing w:line="270" w:lineRule="auto"/>
        <w:rPr>
          <w:rFonts w:hint="eastAsia" w:ascii="Arial"/>
          <w:sz w:val="30"/>
          <w:szCs w:val="30"/>
        </w:rPr>
      </w:pPr>
    </w:p>
    <w:p w14:paraId="7139C404">
      <w:pPr>
        <w:spacing w:line="270" w:lineRule="auto"/>
        <w:rPr>
          <w:rFonts w:hint="eastAsia" w:ascii="Arial"/>
          <w:sz w:val="30"/>
          <w:szCs w:val="30"/>
        </w:rPr>
      </w:pPr>
      <w:r>
        <w:rPr>
          <w:rFonts w:hint="eastAsia" w:ascii="Arial"/>
          <w:sz w:val="30"/>
          <w:szCs w:val="30"/>
        </w:rPr>
        <w:t>Consider also the following passage in Malachi: "Behold,I will send my messenger," that is, John the Baptist, "and he shall prepare the way for my presence."</w:t>
      </w:r>
    </w:p>
    <w:p w14:paraId="7F508745">
      <w:pPr>
        <w:spacing w:line="270" w:lineRule="auto"/>
        <w:rPr>
          <w:rFonts w:hint="eastAsia" w:ascii="Arial"/>
          <w:sz w:val="30"/>
          <w:szCs w:val="30"/>
        </w:rPr>
      </w:pPr>
    </w:p>
    <w:p w14:paraId="52C8CDBE">
      <w:pPr>
        <w:spacing w:line="270" w:lineRule="auto"/>
        <w:rPr>
          <w:rFonts w:hint="eastAsia" w:ascii="Arial"/>
          <w:sz w:val="30"/>
          <w:szCs w:val="30"/>
        </w:rPr>
      </w:pPr>
      <w:r>
        <w:rPr>
          <w:rFonts w:hint="eastAsia" w:ascii="Arial"/>
          <w:sz w:val="30"/>
          <w:szCs w:val="30"/>
        </w:rPr>
        <w:t>也请思想《玛拉基书》中的以下经文：“看哪，我要差遣我的使者，”即施洗约翰，“他必在我面前预备道路。”</w:t>
      </w:r>
    </w:p>
    <w:p w14:paraId="15C1DDA9">
      <w:pPr>
        <w:spacing w:line="270" w:lineRule="auto"/>
        <w:rPr>
          <w:rFonts w:hint="eastAsia" w:ascii="Arial"/>
          <w:sz w:val="30"/>
          <w:szCs w:val="30"/>
        </w:rPr>
      </w:pPr>
    </w:p>
    <w:p w14:paraId="59A5292D">
      <w:pPr>
        <w:spacing w:line="270" w:lineRule="auto"/>
        <w:rPr>
          <w:rFonts w:hint="eastAsia" w:ascii="Arial"/>
          <w:sz w:val="30"/>
          <w:szCs w:val="30"/>
        </w:rPr>
      </w:pPr>
      <w:r>
        <w:rPr>
          <w:rFonts w:hint="eastAsia" w:ascii="Arial"/>
          <w:sz w:val="30"/>
          <w:szCs w:val="30"/>
        </w:rPr>
        <w:t>But what is the presence or face of God, which is to succeed the forerunner?</w:t>
      </w:r>
    </w:p>
    <w:p w14:paraId="00067DDE">
      <w:pPr>
        <w:spacing w:line="270" w:lineRule="auto"/>
        <w:rPr>
          <w:rFonts w:hint="eastAsia" w:ascii="Arial"/>
          <w:sz w:val="30"/>
          <w:szCs w:val="30"/>
        </w:rPr>
      </w:pPr>
    </w:p>
    <w:p w14:paraId="2E5D9009">
      <w:pPr>
        <w:spacing w:line="270" w:lineRule="auto"/>
        <w:rPr>
          <w:rFonts w:hint="eastAsia" w:ascii="Arial"/>
          <w:sz w:val="30"/>
          <w:szCs w:val="30"/>
        </w:rPr>
      </w:pPr>
      <w:r>
        <w:rPr>
          <w:rFonts w:hint="eastAsia" w:ascii="Arial"/>
          <w:sz w:val="30"/>
          <w:szCs w:val="30"/>
        </w:rPr>
        <w:t>但是，那将接续先锋而来的上帝的同在或面是什么呢？</w:t>
      </w:r>
    </w:p>
    <w:p w14:paraId="1D9E05AA">
      <w:pPr>
        <w:spacing w:line="270" w:lineRule="auto"/>
        <w:rPr>
          <w:rFonts w:hint="eastAsia" w:ascii="Arial"/>
          <w:sz w:val="30"/>
          <w:szCs w:val="30"/>
        </w:rPr>
      </w:pPr>
    </w:p>
    <w:p w14:paraId="358D2B58">
      <w:pPr>
        <w:spacing w:line="270" w:lineRule="auto"/>
        <w:rPr>
          <w:rFonts w:hint="eastAsia" w:ascii="Arial"/>
          <w:sz w:val="30"/>
          <w:szCs w:val="30"/>
        </w:rPr>
      </w:pPr>
      <w:r>
        <w:rPr>
          <w:rFonts w:hint="eastAsia" w:ascii="Arial"/>
          <w:sz w:val="30"/>
          <w:szCs w:val="30"/>
        </w:rPr>
        <w:t>"The Lord whom ye seek, shall suddenly come to his temple, even the messenger of the covenant whom ye delight in."</w:t>
      </w:r>
    </w:p>
    <w:p w14:paraId="3F09DF7F">
      <w:pPr>
        <w:spacing w:line="270" w:lineRule="auto"/>
        <w:rPr>
          <w:rFonts w:hint="eastAsia" w:ascii="Arial"/>
          <w:sz w:val="30"/>
          <w:szCs w:val="30"/>
        </w:rPr>
      </w:pPr>
    </w:p>
    <w:p w14:paraId="25A58D81">
      <w:pPr>
        <w:spacing w:line="270" w:lineRule="auto"/>
        <w:rPr>
          <w:rFonts w:hint="eastAsia" w:ascii="Arial"/>
          <w:sz w:val="30"/>
          <w:szCs w:val="30"/>
        </w:rPr>
      </w:pPr>
      <w:r>
        <w:rPr>
          <w:rFonts w:hint="eastAsia" w:ascii="Arial"/>
          <w:sz w:val="30"/>
          <w:szCs w:val="30"/>
        </w:rPr>
        <w:t>“你们所寻求的主，必忽然进入祂的殿；立约的使者，就是你们所仰慕的，快要来到。”</w:t>
      </w:r>
    </w:p>
    <w:p w14:paraId="62EC7E22">
      <w:pPr>
        <w:spacing w:line="270" w:lineRule="auto"/>
        <w:rPr>
          <w:rFonts w:hint="eastAsia" w:ascii="Arial"/>
          <w:sz w:val="30"/>
          <w:szCs w:val="30"/>
        </w:rPr>
      </w:pPr>
    </w:p>
    <w:p w14:paraId="0F8AC244">
      <w:pPr>
        <w:spacing w:line="270" w:lineRule="auto"/>
        <w:rPr>
          <w:rFonts w:hint="eastAsia" w:ascii="Arial"/>
          <w:sz w:val="30"/>
          <w:szCs w:val="30"/>
        </w:rPr>
      </w:pPr>
      <w:r>
        <w:rPr>
          <w:rFonts w:hint="eastAsia" w:ascii="Arial"/>
          <w:sz w:val="30"/>
          <w:szCs w:val="30"/>
        </w:rPr>
        <w:t>For the sake of brevity, I omit other examples.</w:t>
      </w:r>
    </w:p>
    <w:p w14:paraId="6A787CFC">
      <w:pPr>
        <w:spacing w:line="270" w:lineRule="auto"/>
        <w:rPr>
          <w:rFonts w:hint="eastAsia" w:ascii="Arial"/>
          <w:sz w:val="30"/>
          <w:szCs w:val="30"/>
        </w:rPr>
      </w:pPr>
    </w:p>
    <w:p w14:paraId="09DEEEE0">
      <w:pPr>
        <w:spacing w:line="270" w:lineRule="auto"/>
        <w:rPr>
          <w:rFonts w:hint="eastAsia" w:ascii="Arial"/>
          <w:sz w:val="30"/>
          <w:szCs w:val="30"/>
        </w:rPr>
      </w:pPr>
      <w:r>
        <w:rPr>
          <w:rFonts w:hint="eastAsia" w:ascii="Arial"/>
          <w:sz w:val="30"/>
          <w:szCs w:val="30"/>
        </w:rPr>
        <w:t>为求简洁，我省略了其他例子。</w:t>
      </w:r>
    </w:p>
    <w:p w14:paraId="03457670">
      <w:pPr>
        <w:spacing w:line="270" w:lineRule="auto"/>
        <w:rPr>
          <w:rFonts w:hint="eastAsia" w:ascii="Arial"/>
          <w:sz w:val="30"/>
          <w:szCs w:val="30"/>
        </w:rPr>
      </w:pPr>
    </w:p>
    <w:p w14:paraId="5C93E0CE">
      <w:pPr>
        <w:spacing w:line="270" w:lineRule="auto"/>
        <w:rPr>
          <w:rFonts w:hint="eastAsia" w:ascii="Arial"/>
          <w:sz w:val="30"/>
          <w:szCs w:val="30"/>
        </w:rPr>
      </w:pPr>
      <w:r>
        <w:rPr>
          <w:rFonts w:hint="eastAsia" w:ascii="Arial"/>
          <w:sz w:val="30"/>
          <w:szCs w:val="30"/>
        </w:rPr>
        <w:t>With regard to the reason of this designation; it is evident that our Lord is so called, because that glory and beauty of God which are amiable in the eyes of a sinner, are clearly beheld only in Christ, agreeably to his own words, "He that hath seen me, hath seen the Father."s</w:t>
      </w:r>
    </w:p>
    <w:p w14:paraId="42EFCF97">
      <w:pPr>
        <w:spacing w:line="270" w:lineRule="auto"/>
        <w:rPr>
          <w:rFonts w:hint="eastAsia" w:ascii="Arial"/>
          <w:sz w:val="30"/>
          <w:szCs w:val="30"/>
        </w:rPr>
      </w:pPr>
    </w:p>
    <w:p w14:paraId="003C8E25">
      <w:pPr>
        <w:spacing w:line="270" w:lineRule="auto"/>
        <w:rPr>
          <w:rFonts w:hint="eastAsia" w:ascii="Arial"/>
          <w:sz w:val="30"/>
          <w:szCs w:val="30"/>
        </w:rPr>
      </w:pPr>
      <w:r>
        <w:rPr>
          <w:rFonts w:hint="eastAsia" w:ascii="Arial"/>
          <w:sz w:val="30"/>
          <w:szCs w:val="30"/>
        </w:rPr>
        <w:t>关于这个名称的理由；显然，我们的主之所以如此称呼，是因为上帝那在罪人眼中看为可爱的荣耀和荣美，只有在基督里才能清晰看见，正如祂自己所说：“人看见了我，就是看见了父。”s</w:t>
      </w:r>
    </w:p>
    <w:p w14:paraId="30DAA681">
      <w:pPr>
        <w:spacing w:line="270" w:lineRule="auto"/>
        <w:rPr>
          <w:rFonts w:hint="eastAsia" w:ascii="Arial"/>
          <w:sz w:val="30"/>
          <w:szCs w:val="30"/>
        </w:rPr>
      </w:pPr>
    </w:p>
    <w:p w14:paraId="2D90DDF7">
      <w:pPr>
        <w:spacing w:line="270" w:lineRule="auto"/>
        <w:rPr>
          <w:rFonts w:hint="eastAsia" w:ascii="Arial"/>
          <w:sz w:val="30"/>
          <w:szCs w:val="30"/>
        </w:rPr>
      </w:pPr>
      <w:r>
        <w:rPr>
          <w:rFonts w:hint="eastAsia" w:ascii="Arial"/>
          <w:sz w:val="30"/>
          <w:szCs w:val="30"/>
        </w:rPr>
        <w:t>Now this observation is not impertinent: for if the presence of God is here to betaken personally, his Spirit ought surely to be understood in a similar manner.</w:t>
      </w:r>
    </w:p>
    <w:p w14:paraId="60D85682">
      <w:pPr>
        <w:spacing w:line="270" w:lineRule="auto"/>
        <w:rPr>
          <w:rFonts w:hint="eastAsia" w:ascii="Arial"/>
          <w:sz w:val="30"/>
          <w:szCs w:val="30"/>
        </w:rPr>
      </w:pPr>
    </w:p>
    <w:p w14:paraId="6376509E">
      <w:pPr>
        <w:spacing w:line="270" w:lineRule="auto"/>
        <w:rPr>
          <w:rFonts w:hint="eastAsia" w:ascii="Arial"/>
          <w:sz w:val="30"/>
          <w:szCs w:val="30"/>
        </w:rPr>
      </w:pPr>
      <w:r>
        <w:rPr>
          <w:rFonts w:hint="eastAsia" w:ascii="Arial"/>
          <w:sz w:val="30"/>
          <w:szCs w:val="30"/>
        </w:rPr>
        <w:t>如今这个观察并非不相干：因为如果上帝的同在此处要按位格来理解，那么祂的灵当然也应该以类似的方式来理解。</w:t>
      </w:r>
    </w:p>
    <w:p w14:paraId="24C003AC">
      <w:pPr>
        <w:spacing w:line="270" w:lineRule="auto"/>
        <w:rPr>
          <w:rFonts w:hint="eastAsia" w:ascii="Arial"/>
          <w:sz w:val="30"/>
          <w:szCs w:val="30"/>
        </w:rPr>
      </w:pPr>
    </w:p>
    <w:p w14:paraId="2A245CDB">
      <w:pPr>
        <w:spacing w:line="270" w:lineRule="auto"/>
        <w:rPr>
          <w:rFonts w:hint="eastAsia" w:ascii="Arial"/>
          <w:sz w:val="30"/>
          <w:szCs w:val="30"/>
        </w:rPr>
      </w:pPr>
      <w:r>
        <w:rPr>
          <w:rFonts w:hint="eastAsia" w:ascii="Arial"/>
          <w:sz w:val="30"/>
          <w:szCs w:val="30"/>
        </w:rPr>
        <w:t>And so we are instructed concerning the immensity of the whole adorable Trinity, with regard to essence,—knowledge,u—power, and effectual operation.</w:t>
      </w:r>
    </w:p>
    <w:p w14:paraId="511DE83C">
      <w:pPr>
        <w:spacing w:line="270" w:lineRule="auto"/>
        <w:rPr>
          <w:rFonts w:hint="eastAsia" w:ascii="Arial"/>
          <w:sz w:val="30"/>
          <w:szCs w:val="30"/>
        </w:rPr>
      </w:pPr>
    </w:p>
    <w:p w14:paraId="4FB16AD8">
      <w:pPr>
        <w:spacing w:line="270" w:lineRule="auto"/>
        <w:rPr>
          <w:rFonts w:hint="eastAsia" w:ascii="Arial"/>
          <w:sz w:val="30"/>
          <w:szCs w:val="30"/>
        </w:rPr>
      </w:pPr>
      <w:r>
        <w:rPr>
          <w:rFonts w:hint="eastAsia" w:ascii="Arial"/>
          <w:sz w:val="30"/>
          <w:szCs w:val="30"/>
        </w:rPr>
        <w:t>因此，我们受教导，认识到整个可敬拜的三位一体在本质、知识、u能力和有效运作方面的无限性。</w:t>
      </w:r>
    </w:p>
    <w:p w14:paraId="4FEF83F2">
      <w:pPr>
        <w:spacing w:line="270" w:lineRule="auto"/>
        <w:rPr>
          <w:rFonts w:hint="eastAsia" w:ascii="Arial"/>
          <w:sz w:val="30"/>
          <w:szCs w:val="30"/>
        </w:rPr>
      </w:pPr>
    </w:p>
    <w:p w14:paraId="0B5C53BB">
      <w:pPr>
        <w:spacing w:line="270" w:lineRule="auto"/>
        <w:rPr>
          <w:rFonts w:hint="eastAsia" w:ascii="Arial"/>
          <w:sz w:val="30"/>
          <w:szCs w:val="30"/>
        </w:rPr>
      </w:pPr>
      <w:r>
        <w:rPr>
          <w:rFonts w:hint="eastAsia" w:ascii="Arial"/>
          <w:sz w:val="30"/>
          <w:szCs w:val="30"/>
        </w:rPr>
        <w:t>XXIV. To these attributes add OMNISCIENCE.</w:t>
      </w:r>
    </w:p>
    <w:p w14:paraId="7ADAAC8E">
      <w:pPr>
        <w:spacing w:line="270" w:lineRule="auto"/>
        <w:rPr>
          <w:rFonts w:hint="eastAsia" w:ascii="Arial"/>
          <w:sz w:val="30"/>
          <w:szCs w:val="30"/>
        </w:rPr>
      </w:pPr>
    </w:p>
    <w:p w14:paraId="57216D8F">
      <w:pPr>
        <w:spacing w:line="270" w:lineRule="auto"/>
        <w:rPr>
          <w:rFonts w:hint="eastAsia" w:ascii="Arial"/>
          <w:sz w:val="30"/>
          <w:szCs w:val="30"/>
        </w:rPr>
      </w:pPr>
      <w:r>
        <w:rPr>
          <w:rFonts w:hint="eastAsia" w:ascii="Arial"/>
          <w:sz w:val="30"/>
          <w:szCs w:val="30"/>
        </w:rPr>
        <w:t>XXIV. 在这些属性之上，再加上全知性。</w:t>
      </w:r>
    </w:p>
    <w:p w14:paraId="17FDA2F4">
      <w:pPr>
        <w:spacing w:line="270" w:lineRule="auto"/>
        <w:rPr>
          <w:rFonts w:hint="eastAsia" w:ascii="Arial"/>
          <w:sz w:val="30"/>
          <w:szCs w:val="30"/>
        </w:rPr>
      </w:pPr>
    </w:p>
    <w:p w14:paraId="6C37058A">
      <w:pPr>
        <w:spacing w:line="270" w:lineRule="auto"/>
        <w:rPr>
          <w:rFonts w:hint="eastAsia" w:ascii="Arial"/>
          <w:sz w:val="30"/>
          <w:szCs w:val="30"/>
        </w:rPr>
      </w:pPr>
      <w:r>
        <w:rPr>
          <w:rFonts w:hint="eastAsia" w:ascii="Arial"/>
          <w:sz w:val="30"/>
          <w:szCs w:val="30"/>
        </w:rPr>
        <w:t>"The Spirit searcheth all things, yea, the deep things of God.</w:t>
      </w:r>
    </w:p>
    <w:p w14:paraId="704EA656">
      <w:pPr>
        <w:spacing w:line="270" w:lineRule="auto"/>
        <w:rPr>
          <w:rFonts w:hint="eastAsia" w:ascii="Arial"/>
          <w:sz w:val="30"/>
          <w:szCs w:val="30"/>
        </w:rPr>
      </w:pPr>
    </w:p>
    <w:p w14:paraId="1D794E58">
      <w:pPr>
        <w:spacing w:line="270" w:lineRule="auto"/>
        <w:rPr>
          <w:rFonts w:hint="eastAsia" w:ascii="Arial"/>
          <w:sz w:val="30"/>
          <w:szCs w:val="30"/>
        </w:rPr>
      </w:pPr>
      <w:r>
        <w:rPr>
          <w:rFonts w:hint="eastAsia" w:ascii="Arial"/>
          <w:sz w:val="30"/>
          <w:szCs w:val="30"/>
        </w:rPr>
        <w:t>“圣灵参透万事，就是上帝深奥的事也参透了。</w:t>
      </w:r>
    </w:p>
    <w:p w14:paraId="63B80F15">
      <w:pPr>
        <w:spacing w:line="270" w:lineRule="auto"/>
        <w:rPr>
          <w:rFonts w:hint="eastAsia" w:ascii="Arial"/>
          <w:sz w:val="30"/>
          <w:szCs w:val="30"/>
        </w:rPr>
      </w:pPr>
    </w:p>
    <w:p w14:paraId="24F977C3">
      <w:pPr>
        <w:spacing w:line="270" w:lineRule="auto"/>
        <w:rPr>
          <w:rFonts w:hint="eastAsia" w:ascii="Arial"/>
          <w:sz w:val="30"/>
          <w:szCs w:val="30"/>
        </w:rPr>
      </w:pPr>
      <w:r>
        <w:rPr>
          <w:rFonts w:hint="eastAsia" w:ascii="Arial"/>
          <w:sz w:val="30"/>
          <w:szCs w:val="30"/>
        </w:rPr>
        <w:t>For what man knoweth the things of a man, save the spirit of man, which is in him.</w:t>
      </w:r>
    </w:p>
    <w:p w14:paraId="2C6874AC">
      <w:pPr>
        <w:spacing w:line="270" w:lineRule="auto"/>
        <w:rPr>
          <w:rFonts w:hint="eastAsia" w:ascii="Arial"/>
          <w:sz w:val="30"/>
          <w:szCs w:val="30"/>
        </w:rPr>
      </w:pPr>
    </w:p>
    <w:p w14:paraId="0F362225">
      <w:pPr>
        <w:spacing w:line="270" w:lineRule="auto"/>
        <w:rPr>
          <w:rFonts w:hint="eastAsia" w:ascii="Arial"/>
          <w:sz w:val="30"/>
          <w:szCs w:val="30"/>
        </w:rPr>
      </w:pPr>
      <w:r>
        <w:rPr>
          <w:rFonts w:hint="eastAsia" w:ascii="Arial"/>
          <w:sz w:val="30"/>
          <w:szCs w:val="30"/>
        </w:rPr>
        <w:t>因为除了在人里头的灵，谁知道人的事呢？</w:t>
      </w:r>
    </w:p>
    <w:p w14:paraId="4EA3302E">
      <w:pPr>
        <w:spacing w:line="270" w:lineRule="auto"/>
        <w:rPr>
          <w:rFonts w:hint="eastAsia" w:ascii="Arial"/>
          <w:sz w:val="30"/>
          <w:szCs w:val="30"/>
        </w:rPr>
      </w:pPr>
    </w:p>
    <w:p w14:paraId="122B54DB">
      <w:pPr>
        <w:spacing w:line="270" w:lineRule="auto"/>
        <w:rPr>
          <w:rFonts w:hint="eastAsia" w:ascii="Arial"/>
          <w:sz w:val="30"/>
          <w:szCs w:val="30"/>
        </w:rPr>
      </w:pPr>
      <w:r>
        <w:rPr>
          <w:rFonts w:hint="eastAsia" w:ascii="Arial"/>
          <w:sz w:val="30"/>
          <w:szCs w:val="30"/>
        </w:rPr>
        <w:t>Even so the things of God knoweth no man, but the Spirit of God."</w:t>
      </w:r>
    </w:p>
    <w:p w14:paraId="3BD664BD">
      <w:pPr>
        <w:spacing w:line="270" w:lineRule="auto"/>
        <w:rPr>
          <w:rFonts w:hint="eastAsia" w:ascii="Arial"/>
          <w:sz w:val="30"/>
          <w:szCs w:val="30"/>
        </w:rPr>
      </w:pPr>
    </w:p>
    <w:p w14:paraId="4216B0BA">
      <w:pPr>
        <w:spacing w:line="270" w:lineRule="auto"/>
        <w:rPr>
          <w:rFonts w:hint="eastAsia" w:ascii="Arial"/>
          <w:sz w:val="30"/>
          <w:szCs w:val="30"/>
        </w:rPr>
      </w:pPr>
      <w:r>
        <w:rPr>
          <w:rFonts w:hint="eastAsia" w:ascii="Arial"/>
          <w:sz w:val="30"/>
          <w:szCs w:val="30"/>
        </w:rPr>
        <w:t>像这样，除了上帝的灵，也没有人知道上帝的事。”</w:t>
      </w:r>
    </w:p>
    <w:p w14:paraId="033CDDA8">
      <w:pPr>
        <w:spacing w:line="270" w:lineRule="auto"/>
        <w:rPr>
          <w:rFonts w:hint="eastAsia" w:ascii="Arial"/>
          <w:sz w:val="30"/>
          <w:szCs w:val="30"/>
        </w:rPr>
      </w:pPr>
    </w:p>
    <w:p w14:paraId="6DFB8FBA">
      <w:pPr>
        <w:spacing w:line="270" w:lineRule="auto"/>
        <w:rPr>
          <w:rFonts w:hint="eastAsia" w:ascii="Arial"/>
          <w:sz w:val="30"/>
          <w:szCs w:val="30"/>
        </w:rPr>
      </w:pPr>
      <w:r>
        <w:rPr>
          <w:rFonts w:hint="eastAsia" w:ascii="Arial"/>
          <w:sz w:val="30"/>
          <w:szCs w:val="30"/>
        </w:rPr>
        <w:t>Observe, 1st, That the Spirit of God knows "all things" absolutely.</w:t>
      </w:r>
    </w:p>
    <w:p w14:paraId="7F9854CF">
      <w:pPr>
        <w:spacing w:line="270" w:lineRule="auto"/>
        <w:rPr>
          <w:rFonts w:hint="eastAsia" w:ascii="Arial"/>
          <w:sz w:val="30"/>
          <w:szCs w:val="30"/>
        </w:rPr>
      </w:pPr>
    </w:p>
    <w:p w14:paraId="408EAFFF">
      <w:pPr>
        <w:spacing w:line="270" w:lineRule="auto"/>
        <w:rPr>
          <w:rFonts w:hint="eastAsia" w:ascii="Arial"/>
          <w:sz w:val="30"/>
          <w:szCs w:val="30"/>
        </w:rPr>
      </w:pPr>
      <w:r>
        <w:rPr>
          <w:rFonts w:hint="eastAsia" w:ascii="Arial"/>
          <w:sz w:val="30"/>
          <w:szCs w:val="30"/>
        </w:rPr>
        <w:t>请注意，第一，上帝的灵绝对地知道“万事”。</w:t>
      </w:r>
    </w:p>
    <w:p w14:paraId="6D79A658">
      <w:pPr>
        <w:spacing w:line="270" w:lineRule="auto"/>
        <w:rPr>
          <w:rFonts w:hint="eastAsia" w:ascii="Arial"/>
          <w:sz w:val="30"/>
          <w:szCs w:val="30"/>
        </w:rPr>
      </w:pPr>
    </w:p>
    <w:p w14:paraId="44B7AFA9">
      <w:pPr>
        <w:spacing w:line="270" w:lineRule="auto"/>
        <w:rPr>
          <w:rFonts w:hint="eastAsia" w:ascii="Arial"/>
          <w:sz w:val="30"/>
          <w:szCs w:val="30"/>
        </w:rPr>
      </w:pPr>
      <w:r>
        <w:rPr>
          <w:rFonts w:hint="eastAsia" w:ascii="Arial"/>
          <w:sz w:val="30"/>
          <w:szCs w:val="30"/>
        </w:rPr>
        <w:t>2dly, That he knows even "the deep things of God," the most hidden mysteries of his essence and perfections, and the secrets of the divine counsels.</w:t>
      </w:r>
    </w:p>
    <w:p w14:paraId="5A755ED8">
      <w:pPr>
        <w:spacing w:line="270" w:lineRule="auto"/>
        <w:rPr>
          <w:rFonts w:hint="eastAsia" w:ascii="Arial"/>
          <w:sz w:val="30"/>
          <w:szCs w:val="30"/>
        </w:rPr>
      </w:pPr>
    </w:p>
    <w:p w14:paraId="3991DB99">
      <w:pPr>
        <w:spacing w:line="270" w:lineRule="auto"/>
        <w:rPr>
          <w:rFonts w:hint="eastAsia" w:ascii="Arial"/>
          <w:sz w:val="30"/>
          <w:szCs w:val="30"/>
        </w:rPr>
      </w:pPr>
      <w:r>
        <w:rPr>
          <w:rFonts w:hint="eastAsia" w:ascii="Arial"/>
          <w:sz w:val="30"/>
          <w:szCs w:val="30"/>
        </w:rPr>
        <w:t>第二，祂甚至知道“上帝深奥的事”，即祂本质和完美中最隐藏的奥秘，以及神圣旨意的秘密。</w:t>
      </w:r>
    </w:p>
    <w:p w14:paraId="345DB436">
      <w:pPr>
        <w:spacing w:line="270" w:lineRule="auto"/>
        <w:rPr>
          <w:rFonts w:hint="eastAsia" w:ascii="Arial"/>
          <w:sz w:val="30"/>
          <w:szCs w:val="30"/>
        </w:rPr>
      </w:pPr>
    </w:p>
    <w:p w14:paraId="5907C1E9">
      <w:pPr>
        <w:spacing w:line="270" w:lineRule="auto"/>
        <w:rPr>
          <w:rFonts w:hint="eastAsia" w:ascii="Arial"/>
          <w:sz w:val="30"/>
          <w:szCs w:val="30"/>
        </w:rPr>
      </w:pPr>
      <w:r>
        <w:rPr>
          <w:rFonts w:hint="eastAsia" w:ascii="Arial"/>
          <w:sz w:val="30"/>
          <w:szCs w:val="30"/>
        </w:rPr>
        <w:t>3dly, That he knows them as exactly as if he had searched them with great care.w</w:t>
      </w:r>
    </w:p>
    <w:p w14:paraId="0DC09561">
      <w:pPr>
        <w:spacing w:line="270" w:lineRule="auto"/>
        <w:rPr>
          <w:rFonts w:hint="eastAsia" w:ascii="Arial"/>
          <w:sz w:val="30"/>
          <w:szCs w:val="30"/>
        </w:rPr>
      </w:pPr>
    </w:p>
    <w:p w14:paraId="47923CBA">
      <w:pPr>
        <w:spacing w:line="270" w:lineRule="auto"/>
        <w:rPr>
          <w:rFonts w:hint="eastAsia" w:ascii="Arial"/>
          <w:sz w:val="30"/>
          <w:szCs w:val="30"/>
        </w:rPr>
      </w:pPr>
      <w:r>
        <w:rPr>
          <w:rFonts w:hint="eastAsia" w:ascii="Arial"/>
          <w:sz w:val="30"/>
          <w:szCs w:val="30"/>
        </w:rPr>
        <w:t>第三，祂知道这些事，如同祂曾非常仔细地查考过一样精确。w</w:t>
      </w:r>
    </w:p>
    <w:p w14:paraId="570C4436">
      <w:pPr>
        <w:spacing w:line="270" w:lineRule="auto"/>
        <w:rPr>
          <w:rFonts w:hint="eastAsia" w:ascii="Arial"/>
          <w:sz w:val="30"/>
          <w:szCs w:val="30"/>
        </w:rPr>
      </w:pPr>
    </w:p>
    <w:p w14:paraId="14CEB13E">
      <w:pPr>
        <w:spacing w:line="270" w:lineRule="auto"/>
        <w:rPr>
          <w:rFonts w:hint="eastAsia" w:ascii="Arial"/>
          <w:sz w:val="30"/>
          <w:szCs w:val="30"/>
        </w:rPr>
      </w:pPr>
      <w:r>
        <w:rPr>
          <w:rFonts w:hint="eastAsia" w:ascii="Arial"/>
          <w:sz w:val="30"/>
          <w:szCs w:val="30"/>
        </w:rPr>
        <w:t>4thly, That he knows the most secret counsels of God as his own counsels, just as the mind of a man knows the things of a man.</w:t>
      </w:r>
    </w:p>
    <w:p w14:paraId="6084E61B">
      <w:pPr>
        <w:spacing w:line="270" w:lineRule="auto"/>
        <w:rPr>
          <w:rFonts w:hint="eastAsia" w:ascii="Arial"/>
          <w:sz w:val="30"/>
          <w:szCs w:val="30"/>
        </w:rPr>
      </w:pPr>
    </w:p>
    <w:p w14:paraId="11CC315C">
      <w:pPr>
        <w:spacing w:line="270" w:lineRule="auto"/>
        <w:rPr>
          <w:rFonts w:hint="eastAsia" w:ascii="Arial"/>
          <w:sz w:val="30"/>
          <w:szCs w:val="30"/>
        </w:rPr>
      </w:pPr>
      <w:r>
        <w:rPr>
          <w:rFonts w:hint="eastAsia" w:ascii="Arial"/>
          <w:sz w:val="30"/>
          <w:szCs w:val="30"/>
        </w:rPr>
        <w:t>第四，祂知道上帝最隐秘的旨意，如同知道祂自己的旨意一样，正如人的心思知道人的事一样。</w:t>
      </w:r>
    </w:p>
    <w:p w14:paraId="4F43439C">
      <w:pPr>
        <w:spacing w:line="270" w:lineRule="auto"/>
        <w:rPr>
          <w:rFonts w:hint="eastAsia" w:ascii="Arial"/>
          <w:sz w:val="30"/>
          <w:szCs w:val="30"/>
        </w:rPr>
      </w:pPr>
    </w:p>
    <w:p w14:paraId="680664C2">
      <w:pPr>
        <w:spacing w:line="270" w:lineRule="auto"/>
        <w:rPr>
          <w:rFonts w:hint="eastAsia" w:ascii="Arial"/>
          <w:sz w:val="30"/>
          <w:szCs w:val="30"/>
        </w:rPr>
      </w:pPr>
      <w:r>
        <w:rPr>
          <w:rFonts w:hint="eastAsia" w:ascii="Arial"/>
          <w:sz w:val="30"/>
          <w:szCs w:val="30"/>
        </w:rPr>
        <w:t>5thly, That all these are evidences of a knowledge entirely Divine.</w:t>
      </w:r>
    </w:p>
    <w:p w14:paraId="59B6CC6D">
      <w:pPr>
        <w:spacing w:line="270" w:lineRule="auto"/>
        <w:rPr>
          <w:rFonts w:hint="eastAsia" w:ascii="Arial"/>
          <w:sz w:val="30"/>
          <w:szCs w:val="30"/>
        </w:rPr>
      </w:pPr>
    </w:p>
    <w:p w14:paraId="01ABD006">
      <w:pPr>
        <w:spacing w:line="270" w:lineRule="auto"/>
        <w:rPr>
          <w:rFonts w:hint="eastAsia" w:ascii="Arial"/>
          <w:sz w:val="30"/>
          <w:szCs w:val="30"/>
        </w:rPr>
      </w:pPr>
      <w:r>
        <w:rPr>
          <w:rFonts w:hint="eastAsia" w:ascii="Arial"/>
          <w:sz w:val="30"/>
          <w:szCs w:val="30"/>
        </w:rPr>
        <w:t>第五，所有这些都是完全神圣知识的证据。</w:t>
      </w:r>
    </w:p>
    <w:p w14:paraId="7E96022C">
      <w:pPr>
        <w:spacing w:line="270" w:lineRule="auto"/>
        <w:rPr>
          <w:rFonts w:hint="eastAsia" w:ascii="Arial"/>
          <w:sz w:val="30"/>
          <w:szCs w:val="30"/>
        </w:rPr>
      </w:pPr>
    </w:p>
    <w:p w14:paraId="7ED0100E">
      <w:pPr>
        <w:spacing w:line="270" w:lineRule="auto"/>
        <w:rPr>
          <w:rFonts w:hint="eastAsia" w:ascii="Arial"/>
          <w:sz w:val="30"/>
          <w:szCs w:val="30"/>
        </w:rPr>
      </w:pPr>
      <w:r>
        <w:rPr>
          <w:rFonts w:hint="eastAsia" w:ascii="Arial"/>
          <w:sz w:val="30"/>
          <w:szCs w:val="30"/>
        </w:rPr>
        <w:t>It is the prerogative of God only to know the deep things of the human heart; how much more to know the deep things of God?y</w:t>
      </w:r>
    </w:p>
    <w:p w14:paraId="26072C67">
      <w:pPr>
        <w:spacing w:line="270" w:lineRule="auto"/>
        <w:rPr>
          <w:rFonts w:hint="eastAsia" w:ascii="Arial"/>
          <w:sz w:val="30"/>
          <w:szCs w:val="30"/>
        </w:rPr>
      </w:pPr>
    </w:p>
    <w:p w14:paraId="48D97E10">
      <w:pPr>
        <w:spacing w:line="270" w:lineRule="auto"/>
        <w:rPr>
          <w:rFonts w:hint="eastAsia" w:ascii="Arial"/>
          <w:sz w:val="30"/>
          <w:szCs w:val="30"/>
        </w:rPr>
      </w:pPr>
      <w:r>
        <w:rPr>
          <w:rFonts w:hint="eastAsia" w:ascii="Arial"/>
          <w:sz w:val="30"/>
          <w:szCs w:val="30"/>
        </w:rPr>
        <w:t>唯独上帝才有权知道人心的深处；何况知道上帝的深奥之事呢？y</w:t>
      </w:r>
    </w:p>
    <w:p w14:paraId="3621B176">
      <w:pPr>
        <w:spacing w:line="270" w:lineRule="auto"/>
        <w:rPr>
          <w:rFonts w:hint="eastAsia" w:ascii="Arial"/>
          <w:sz w:val="30"/>
          <w:szCs w:val="30"/>
        </w:rPr>
      </w:pPr>
    </w:p>
    <w:p w14:paraId="24B95E0F">
      <w:pPr>
        <w:spacing w:line="270" w:lineRule="auto"/>
        <w:rPr>
          <w:rFonts w:hint="eastAsia" w:ascii="Arial"/>
          <w:sz w:val="30"/>
          <w:szCs w:val="30"/>
        </w:rPr>
      </w:pPr>
      <w:r>
        <w:rPr>
          <w:rFonts w:hint="eastAsia" w:ascii="Arial"/>
          <w:sz w:val="30"/>
          <w:szCs w:val="30"/>
        </w:rPr>
        <w:t>In fine, the Apostle, in a passage which we have explained above, attributes to the Spirit, the most SOVEREIGN WILL, and OMNIPOTENT POWER.</w:t>
      </w:r>
    </w:p>
    <w:p w14:paraId="69F2302B">
      <w:pPr>
        <w:spacing w:line="270" w:lineRule="auto"/>
        <w:rPr>
          <w:rFonts w:hint="eastAsia" w:ascii="Arial"/>
          <w:sz w:val="30"/>
          <w:szCs w:val="30"/>
        </w:rPr>
      </w:pPr>
    </w:p>
    <w:p w14:paraId="4CF98E18">
      <w:pPr>
        <w:spacing w:line="270" w:lineRule="auto"/>
        <w:rPr>
          <w:rFonts w:hint="eastAsia" w:ascii="Arial"/>
          <w:sz w:val="30"/>
          <w:szCs w:val="30"/>
        </w:rPr>
      </w:pPr>
      <w:r>
        <w:rPr>
          <w:rFonts w:hint="eastAsia" w:ascii="Arial"/>
          <w:sz w:val="30"/>
          <w:szCs w:val="30"/>
        </w:rPr>
        <w:t>最后，使徒在我们上面解释过的一段经文中，将至高的主权意志和全能的能力归于圣灵。</w:t>
      </w:r>
    </w:p>
    <w:p w14:paraId="25E409D1">
      <w:pPr>
        <w:spacing w:line="270" w:lineRule="auto"/>
        <w:rPr>
          <w:rFonts w:hint="eastAsia" w:ascii="Arial"/>
          <w:sz w:val="30"/>
          <w:szCs w:val="30"/>
        </w:rPr>
      </w:pPr>
    </w:p>
    <w:p w14:paraId="689D22D8">
      <w:pPr>
        <w:spacing w:line="270" w:lineRule="auto"/>
        <w:rPr>
          <w:rFonts w:hint="eastAsia" w:ascii="Arial"/>
          <w:sz w:val="30"/>
          <w:szCs w:val="30"/>
        </w:rPr>
      </w:pPr>
      <w:r>
        <w:rPr>
          <w:rFonts w:hint="eastAsia" w:ascii="Arial"/>
          <w:sz w:val="30"/>
          <w:szCs w:val="30"/>
        </w:rPr>
        <w:t>XXV. From Divine attributes, let us proceed to Divine WORKS.</w:t>
      </w:r>
    </w:p>
    <w:p w14:paraId="2C47F794">
      <w:pPr>
        <w:spacing w:line="270" w:lineRule="auto"/>
        <w:rPr>
          <w:rFonts w:hint="eastAsia" w:ascii="Arial"/>
          <w:sz w:val="30"/>
          <w:szCs w:val="30"/>
        </w:rPr>
      </w:pPr>
    </w:p>
    <w:p w14:paraId="14510BFF">
      <w:pPr>
        <w:spacing w:line="270" w:lineRule="auto"/>
        <w:rPr>
          <w:rFonts w:hint="eastAsia" w:ascii="Arial"/>
          <w:sz w:val="30"/>
          <w:szCs w:val="30"/>
        </w:rPr>
      </w:pPr>
      <w:r>
        <w:rPr>
          <w:rFonts w:hint="eastAsia" w:ascii="Arial"/>
          <w:sz w:val="30"/>
          <w:szCs w:val="30"/>
        </w:rPr>
        <w:t>XXV. 从神圣属性，让我们进到神圣作为。</w:t>
      </w:r>
    </w:p>
    <w:p w14:paraId="0AF8C9DC">
      <w:pPr>
        <w:spacing w:line="270" w:lineRule="auto"/>
        <w:rPr>
          <w:rFonts w:hint="eastAsia" w:ascii="Arial"/>
          <w:sz w:val="30"/>
          <w:szCs w:val="30"/>
        </w:rPr>
      </w:pPr>
    </w:p>
    <w:p w14:paraId="705BDA64">
      <w:pPr>
        <w:spacing w:line="270" w:lineRule="auto"/>
        <w:rPr>
          <w:rFonts w:hint="eastAsia" w:ascii="Arial"/>
          <w:sz w:val="30"/>
          <w:szCs w:val="30"/>
        </w:rPr>
      </w:pPr>
      <w:r>
        <w:rPr>
          <w:rFonts w:hint="eastAsia" w:ascii="Arial"/>
          <w:sz w:val="30"/>
          <w:szCs w:val="30"/>
        </w:rPr>
        <w:t>Of these, the first that demands our notice, is CREATION.</w:t>
      </w:r>
    </w:p>
    <w:p w14:paraId="75A2CAE0">
      <w:pPr>
        <w:spacing w:line="270" w:lineRule="auto"/>
        <w:rPr>
          <w:rFonts w:hint="eastAsia" w:ascii="Arial"/>
          <w:sz w:val="30"/>
          <w:szCs w:val="30"/>
        </w:rPr>
      </w:pPr>
    </w:p>
    <w:p w14:paraId="10E87B83">
      <w:pPr>
        <w:spacing w:line="270" w:lineRule="auto"/>
        <w:rPr>
          <w:rFonts w:hint="eastAsia" w:ascii="Arial"/>
          <w:sz w:val="30"/>
          <w:szCs w:val="30"/>
        </w:rPr>
      </w:pPr>
      <w:r>
        <w:rPr>
          <w:rFonts w:hint="eastAsia" w:ascii="Arial"/>
          <w:sz w:val="30"/>
          <w:szCs w:val="30"/>
        </w:rPr>
        <w:t>其中，首先需要我们注意的是创造。</w:t>
      </w:r>
    </w:p>
    <w:p w14:paraId="59CDB518">
      <w:pPr>
        <w:spacing w:line="270" w:lineRule="auto"/>
        <w:rPr>
          <w:rFonts w:hint="eastAsia" w:ascii="Arial"/>
          <w:sz w:val="30"/>
          <w:szCs w:val="30"/>
        </w:rPr>
      </w:pPr>
    </w:p>
    <w:p w14:paraId="184C9E62">
      <w:pPr>
        <w:spacing w:line="270" w:lineRule="auto"/>
        <w:rPr>
          <w:rFonts w:hint="eastAsia" w:ascii="Arial"/>
          <w:sz w:val="30"/>
          <w:szCs w:val="30"/>
        </w:rPr>
      </w:pPr>
      <w:r>
        <w:rPr>
          <w:rFonts w:hint="eastAsia" w:ascii="Arial"/>
          <w:sz w:val="30"/>
          <w:szCs w:val="30"/>
        </w:rPr>
        <w:t>Creation doth truly claim God as its Author, since it is the work of God alone, and even his immediate work.</w:t>
      </w:r>
    </w:p>
    <w:p w14:paraId="0C26C34D">
      <w:pPr>
        <w:spacing w:line="270" w:lineRule="auto"/>
        <w:rPr>
          <w:rFonts w:hint="eastAsia" w:ascii="Arial"/>
          <w:sz w:val="30"/>
          <w:szCs w:val="30"/>
        </w:rPr>
      </w:pPr>
    </w:p>
    <w:p w14:paraId="600FF5D2">
      <w:pPr>
        <w:spacing w:line="270" w:lineRule="auto"/>
        <w:rPr>
          <w:rFonts w:hint="eastAsia" w:ascii="Arial"/>
          <w:sz w:val="30"/>
          <w:szCs w:val="30"/>
        </w:rPr>
      </w:pPr>
      <w:r>
        <w:rPr>
          <w:rFonts w:hint="eastAsia" w:ascii="Arial"/>
          <w:sz w:val="30"/>
          <w:szCs w:val="30"/>
        </w:rPr>
        <w:t>创造确实宣称上帝为其创造者，因为这是唯独上帝的工作，甚至是祂直接的工作。</w:t>
      </w:r>
    </w:p>
    <w:p w14:paraId="72CAD271">
      <w:pPr>
        <w:spacing w:line="270" w:lineRule="auto"/>
        <w:rPr>
          <w:rFonts w:hint="eastAsia" w:ascii="Arial"/>
          <w:sz w:val="30"/>
          <w:szCs w:val="30"/>
        </w:rPr>
      </w:pPr>
    </w:p>
    <w:p w14:paraId="37AB8642">
      <w:pPr>
        <w:spacing w:line="270" w:lineRule="auto"/>
        <w:rPr>
          <w:rFonts w:hint="eastAsia" w:ascii="Arial"/>
          <w:sz w:val="30"/>
          <w:szCs w:val="30"/>
        </w:rPr>
      </w:pPr>
      <w:r>
        <w:rPr>
          <w:rFonts w:hint="eastAsia" w:ascii="Arial"/>
          <w:sz w:val="30"/>
          <w:szCs w:val="30"/>
        </w:rPr>
        <w:t>It is ascribed, however, to the Holy Spirit, and that in reference both to the world in general, and to man in particular.</w:t>
      </w:r>
    </w:p>
    <w:p w14:paraId="6238960A">
      <w:pPr>
        <w:spacing w:line="270" w:lineRule="auto"/>
        <w:rPr>
          <w:rFonts w:hint="eastAsia" w:ascii="Arial"/>
          <w:sz w:val="30"/>
          <w:szCs w:val="30"/>
        </w:rPr>
      </w:pPr>
    </w:p>
    <w:p w14:paraId="4F0CCBD4">
      <w:pPr>
        <w:spacing w:line="270" w:lineRule="auto"/>
        <w:rPr>
          <w:rFonts w:hint="eastAsia" w:ascii="Arial"/>
          <w:sz w:val="30"/>
          <w:szCs w:val="30"/>
        </w:rPr>
      </w:pPr>
      <w:r>
        <w:rPr>
          <w:rFonts w:hint="eastAsia" w:ascii="Arial"/>
          <w:sz w:val="30"/>
          <w:szCs w:val="30"/>
        </w:rPr>
        <w:t>然而，它也被归于圣灵，这既关乎整个世界，也特别关乎人。</w:t>
      </w:r>
    </w:p>
    <w:p w14:paraId="6DA5F99D">
      <w:pPr>
        <w:spacing w:line="270" w:lineRule="auto"/>
        <w:rPr>
          <w:rFonts w:hint="eastAsia" w:ascii="Arial"/>
          <w:sz w:val="30"/>
          <w:szCs w:val="30"/>
        </w:rPr>
      </w:pPr>
    </w:p>
    <w:p w14:paraId="06C9C6DF">
      <w:pPr>
        <w:spacing w:line="270" w:lineRule="auto"/>
        <w:rPr>
          <w:rFonts w:hint="eastAsia" w:ascii="Arial"/>
          <w:sz w:val="30"/>
          <w:szCs w:val="30"/>
        </w:rPr>
      </w:pPr>
      <w:r>
        <w:rPr>
          <w:rFonts w:hint="eastAsia" w:ascii="Arial"/>
          <w:sz w:val="30"/>
          <w:szCs w:val="30"/>
        </w:rPr>
        <w:t>With respect to the world in general, we find it written: "The Spirit of God moved upon the face of the waters."</w:t>
      </w:r>
    </w:p>
    <w:p w14:paraId="2755E74E">
      <w:pPr>
        <w:spacing w:line="270" w:lineRule="auto"/>
        <w:rPr>
          <w:rFonts w:hint="eastAsia" w:ascii="Arial"/>
          <w:sz w:val="30"/>
          <w:szCs w:val="30"/>
        </w:rPr>
      </w:pPr>
    </w:p>
    <w:p w14:paraId="2AAADC4D">
      <w:pPr>
        <w:spacing w:line="270" w:lineRule="auto"/>
        <w:rPr>
          <w:rFonts w:hint="eastAsia" w:ascii="Arial"/>
          <w:sz w:val="30"/>
          <w:szCs w:val="30"/>
        </w:rPr>
      </w:pPr>
      <w:r>
        <w:rPr>
          <w:rFonts w:hint="eastAsia" w:ascii="Arial"/>
          <w:sz w:val="30"/>
          <w:szCs w:val="30"/>
        </w:rPr>
        <w:t>关于整个世界，我们看到经上写着：“上帝的灵运行在水面上。”</w:t>
      </w:r>
    </w:p>
    <w:p w14:paraId="2EBD83F4">
      <w:pPr>
        <w:spacing w:line="270" w:lineRule="auto"/>
        <w:rPr>
          <w:rFonts w:hint="eastAsia" w:ascii="Arial"/>
          <w:sz w:val="30"/>
          <w:szCs w:val="30"/>
        </w:rPr>
      </w:pPr>
    </w:p>
    <w:p w14:paraId="57F30DAA">
      <w:pPr>
        <w:spacing w:line="270" w:lineRule="auto"/>
        <w:rPr>
          <w:rFonts w:hint="eastAsia" w:ascii="Arial"/>
          <w:sz w:val="30"/>
          <w:szCs w:val="30"/>
        </w:rPr>
      </w:pPr>
      <w:r>
        <w:rPr>
          <w:rFonts w:hint="eastAsia" w:ascii="Arial"/>
          <w:sz w:val="30"/>
          <w:szCs w:val="30"/>
        </w:rPr>
        <w:t>The metaphor is taken from birds, which brood upon their nests, and hatch their young by the genial heat they communicate.c</w:t>
      </w:r>
    </w:p>
    <w:p w14:paraId="2211690E">
      <w:pPr>
        <w:spacing w:line="270" w:lineRule="auto"/>
        <w:rPr>
          <w:rFonts w:hint="eastAsia" w:ascii="Arial"/>
          <w:sz w:val="30"/>
          <w:szCs w:val="30"/>
        </w:rPr>
      </w:pPr>
    </w:p>
    <w:p w14:paraId="43672AA4">
      <w:pPr>
        <w:spacing w:line="270" w:lineRule="auto"/>
        <w:rPr>
          <w:rFonts w:hint="eastAsia" w:ascii="Arial"/>
          <w:sz w:val="30"/>
          <w:szCs w:val="30"/>
        </w:rPr>
      </w:pPr>
      <w:r>
        <w:rPr>
          <w:rFonts w:hint="eastAsia" w:ascii="Arial"/>
          <w:sz w:val="30"/>
          <w:szCs w:val="30"/>
        </w:rPr>
        <w:t>这个隐喻取自雀鸟，它们孵在巢上，藉着它们传递的温暖热量孵出幼雏。c</w:t>
      </w:r>
    </w:p>
    <w:p w14:paraId="09093C74">
      <w:pPr>
        <w:spacing w:line="270" w:lineRule="auto"/>
        <w:rPr>
          <w:rFonts w:hint="eastAsia" w:ascii="Arial"/>
          <w:sz w:val="30"/>
          <w:szCs w:val="30"/>
        </w:rPr>
      </w:pPr>
    </w:p>
    <w:p w14:paraId="1DA3749B">
      <w:pPr>
        <w:spacing w:line="270" w:lineRule="auto"/>
        <w:rPr>
          <w:rFonts w:hint="eastAsia" w:ascii="Arial"/>
          <w:sz w:val="30"/>
          <w:szCs w:val="30"/>
        </w:rPr>
      </w:pPr>
      <w:r>
        <w:rPr>
          <w:rFonts w:hint="eastAsia" w:ascii="Arial"/>
          <w:sz w:val="30"/>
          <w:szCs w:val="30"/>
        </w:rPr>
        <w:t>The Spirit of God thus brooded on the shapeless mass, and by his influence rendered it productive of so vast a multitude of beautiful creatures.</w:t>
      </w:r>
    </w:p>
    <w:p w14:paraId="62159A62">
      <w:pPr>
        <w:spacing w:line="270" w:lineRule="auto"/>
        <w:rPr>
          <w:rFonts w:hint="eastAsia" w:ascii="Arial"/>
          <w:sz w:val="30"/>
          <w:szCs w:val="30"/>
        </w:rPr>
      </w:pPr>
    </w:p>
    <w:p w14:paraId="2D667404">
      <w:pPr>
        <w:spacing w:line="270" w:lineRule="auto"/>
        <w:rPr>
          <w:rFonts w:hint="eastAsia" w:ascii="Arial"/>
          <w:sz w:val="30"/>
          <w:szCs w:val="30"/>
        </w:rPr>
      </w:pPr>
      <w:r>
        <w:rPr>
          <w:rFonts w:hint="eastAsia" w:ascii="Arial"/>
          <w:sz w:val="30"/>
          <w:szCs w:val="30"/>
        </w:rPr>
        <w:t>上帝的灵就这样覆育在那无形的混沌之上，并藉着祂的 influéncia (影响) 使其能产生如此众多美丽的受造物。</w:t>
      </w:r>
    </w:p>
    <w:p w14:paraId="7E54B758">
      <w:pPr>
        <w:spacing w:line="270" w:lineRule="auto"/>
        <w:rPr>
          <w:rFonts w:hint="eastAsia" w:ascii="Arial"/>
          <w:sz w:val="30"/>
          <w:szCs w:val="30"/>
        </w:rPr>
      </w:pPr>
    </w:p>
    <w:p w14:paraId="68484719">
      <w:pPr>
        <w:spacing w:line="270" w:lineRule="auto"/>
        <w:rPr>
          <w:rFonts w:hint="eastAsia" w:ascii="Arial"/>
          <w:sz w:val="30"/>
          <w:szCs w:val="30"/>
        </w:rPr>
      </w:pPr>
      <w:r>
        <w:rPr>
          <w:rFonts w:hint="eastAsia" w:ascii="Arial"/>
          <w:sz w:val="30"/>
          <w:szCs w:val="30"/>
        </w:rPr>
        <w:t>"He warmed and quickened the face of the waters," says Basil,* "in a manner resembling that of a bird "brooding on its nest."</w:t>
      </w:r>
    </w:p>
    <w:p w14:paraId="37A25280">
      <w:pPr>
        <w:spacing w:line="270" w:lineRule="auto"/>
        <w:rPr>
          <w:rFonts w:hint="eastAsia" w:ascii="Arial"/>
          <w:sz w:val="30"/>
          <w:szCs w:val="30"/>
        </w:rPr>
      </w:pPr>
    </w:p>
    <w:p w14:paraId="72D42B3E">
      <w:pPr>
        <w:spacing w:line="270" w:lineRule="auto"/>
        <w:rPr>
          <w:rFonts w:hint="eastAsia" w:ascii="Arial"/>
          <w:sz w:val="30"/>
          <w:szCs w:val="30"/>
        </w:rPr>
      </w:pPr>
      <w:r>
        <w:rPr>
          <w:rFonts w:hint="eastAsia" w:ascii="Arial"/>
          <w:sz w:val="30"/>
          <w:szCs w:val="30"/>
        </w:rPr>
        <w:t>巴西尔（Basil，早期教会教父）*说：“祂温暖并苏醒了水面，” “其方式类似于雀鸟孵巢。”</w:t>
      </w:r>
    </w:p>
    <w:p w14:paraId="24D35225">
      <w:pPr>
        <w:spacing w:line="270" w:lineRule="auto"/>
        <w:rPr>
          <w:rFonts w:hint="eastAsia" w:ascii="Arial"/>
          <w:sz w:val="30"/>
          <w:szCs w:val="30"/>
        </w:rPr>
      </w:pPr>
    </w:p>
    <w:p w14:paraId="570EB39F">
      <w:pPr>
        <w:spacing w:line="270" w:lineRule="auto"/>
        <w:rPr>
          <w:rFonts w:hint="eastAsia" w:ascii="Arial"/>
          <w:sz w:val="30"/>
          <w:szCs w:val="30"/>
        </w:rPr>
      </w:pPr>
      <w:r>
        <w:rPr>
          <w:rFonts w:hint="eastAsia" w:ascii="Arial"/>
          <w:sz w:val="30"/>
          <w:szCs w:val="30"/>
        </w:rPr>
        <w:t>The Talmudists express the same thing in the following terms:—"Like a dove which sits upon her young, nor injures, whilst she touches them."†</w:t>
      </w:r>
    </w:p>
    <w:p w14:paraId="3B602256">
      <w:pPr>
        <w:spacing w:line="270" w:lineRule="auto"/>
        <w:rPr>
          <w:rFonts w:hint="eastAsia" w:ascii="Arial"/>
          <w:sz w:val="30"/>
          <w:szCs w:val="30"/>
        </w:rPr>
      </w:pPr>
    </w:p>
    <w:p w14:paraId="64598731">
      <w:pPr>
        <w:spacing w:line="270" w:lineRule="auto"/>
        <w:rPr>
          <w:rFonts w:hint="eastAsia" w:ascii="Arial"/>
          <w:sz w:val="30"/>
          <w:szCs w:val="30"/>
        </w:rPr>
      </w:pPr>
      <w:r>
        <w:rPr>
          <w:rFonts w:hint="eastAsia" w:ascii="Arial"/>
          <w:sz w:val="30"/>
          <w:szCs w:val="30"/>
        </w:rPr>
        <w:t>塔木德学者（Talmudists，犹太法典学者）用以下措辞表达了同样的事情：“如同鸽子覆在其雏鸽之上，既不伤害，同时又触摸它们。”†</w:t>
      </w:r>
    </w:p>
    <w:p w14:paraId="6252A860">
      <w:pPr>
        <w:spacing w:line="270" w:lineRule="auto"/>
        <w:rPr>
          <w:rFonts w:hint="eastAsia" w:ascii="Arial"/>
          <w:sz w:val="30"/>
          <w:szCs w:val="30"/>
        </w:rPr>
      </w:pPr>
    </w:p>
    <w:p w14:paraId="7F71EDF8">
      <w:pPr>
        <w:spacing w:line="270" w:lineRule="auto"/>
        <w:rPr>
          <w:rFonts w:hint="eastAsia" w:ascii="Arial"/>
          <w:sz w:val="30"/>
          <w:szCs w:val="30"/>
        </w:rPr>
      </w:pPr>
      <w:r>
        <w:rPr>
          <w:rFonts w:hint="eastAsia" w:ascii="Arial"/>
          <w:sz w:val="30"/>
          <w:szCs w:val="30"/>
        </w:rPr>
        <w:t>Solomon Jarchi, too, has similar expressions on this passage.</w:t>
      </w:r>
    </w:p>
    <w:p w14:paraId="25B41506">
      <w:pPr>
        <w:spacing w:line="270" w:lineRule="auto"/>
        <w:rPr>
          <w:rFonts w:hint="eastAsia" w:ascii="Arial"/>
          <w:sz w:val="30"/>
          <w:szCs w:val="30"/>
        </w:rPr>
      </w:pPr>
    </w:p>
    <w:p w14:paraId="145E1AF7">
      <w:pPr>
        <w:spacing w:line="270" w:lineRule="auto"/>
        <w:rPr>
          <w:rFonts w:hint="eastAsia" w:ascii="Arial"/>
          <w:sz w:val="30"/>
          <w:szCs w:val="30"/>
        </w:rPr>
      </w:pPr>
      <w:r>
        <w:rPr>
          <w:rFonts w:hint="eastAsia" w:ascii="Arial"/>
          <w:sz w:val="30"/>
          <w:szCs w:val="30"/>
        </w:rPr>
        <w:t>所罗门·雅奇（Solomon Jarchi，犹太圣经注释家）对这段经文也有类似的表达。</w:t>
      </w:r>
    </w:p>
    <w:p w14:paraId="34F243FB">
      <w:pPr>
        <w:spacing w:line="270" w:lineRule="auto"/>
        <w:rPr>
          <w:rFonts w:hint="eastAsia" w:ascii="Arial"/>
          <w:sz w:val="30"/>
          <w:szCs w:val="30"/>
        </w:rPr>
      </w:pPr>
    </w:p>
    <w:p w14:paraId="3A7AB778">
      <w:pPr>
        <w:spacing w:line="270" w:lineRule="auto"/>
        <w:rPr>
          <w:rFonts w:hint="eastAsia" w:ascii="Arial"/>
          <w:sz w:val="30"/>
          <w:szCs w:val="30"/>
        </w:rPr>
      </w:pPr>
      <w:r>
        <w:rPr>
          <w:rFonts w:hint="eastAsia" w:ascii="Arial"/>
          <w:sz w:val="30"/>
          <w:szCs w:val="30"/>
        </w:rPr>
        <w:t>And the symbolical Theology of the Egyptians, which represents the world as proceeding from God, like an egg, perhaps took its rise from this metaphor.</w:t>
      </w:r>
    </w:p>
    <w:p w14:paraId="6B4DC906">
      <w:pPr>
        <w:spacing w:line="270" w:lineRule="auto"/>
        <w:rPr>
          <w:rFonts w:hint="eastAsia" w:ascii="Arial"/>
          <w:sz w:val="30"/>
          <w:szCs w:val="30"/>
        </w:rPr>
      </w:pPr>
    </w:p>
    <w:p w14:paraId="583096FA">
      <w:pPr>
        <w:spacing w:line="270" w:lineRule="auto"/>
        <w:rPr>
          <w:rFonts w:hint="eastAsia" w:ascii="Arial"/>
          <w:sz w:val="30"/>
          <w:szCs w:val="30"/>
        </w:rPr>
      </w:pPr>
      <w:r>
        <w:rPr>
          <w:rFonts w:hint="eastAsia" w:ascii="Arial"/>
          <w:sz w:val="30"/>
          <w:szCs w:val="30"/>
        </w:rPr>
        <w:t>埃及人的象征神学，将世界描绘成如同蛋一样出自上帝，其起源或许就来自这个隐喻。</w:t>
      </w:r>
    </w:p>
    <w:p w14:paraId="22DD35AE">
      <w:pPr>
        <w:spacing w:line="270" w:lineRule="auto"/>
        <w:rPr>
          <w:rFonts w:hint="eastAsia" w:ascii="Arial"/>
          <w:sz w:val="30"/>
          <w:szCs w:val="30"/>
        </w:rPr>
      </w:pPr>
    </w:p>
    <w:p w14:paraId="5F477C70">
      <w:pPr>
        <w:spacing w:line="270" w:lineRule="auto"/>
        <w:rPr>
          <w:rFonts w:hint="eastAsia" w:ascii="Arial"/>
          <w:sz w:val="30"/>
          <w:szCs w:val="30"/>
        </w:rPr>
      </w:pPr>
      <w:r>
        <w:rPr>
          <w:rFonts w:hint="eastAsia" w:ascii="Arial"/>
          <w:sz w:val="30"/>
          <w:szCs w:val="30"/>
        </w:rPr>
        <w:t>We read also in Job; "By his Spirit he hath garnished the heavens."</w:t>
      </w:r>
    </w:p>
    <w:p w14:paraId="6C5595D9">
      <w:pPr>
        <w:spacing w:line="270" w:lineRule="auto"/>
        <w:rPr>
          <w:rFonts w:hint="eastAsia" w:ascii="Arial"/>
          <w:sz w:val="30"/>
          <w:szCs w:val="30"/>
        </w:rPr>
      </w:pPr>
    </w:p>
    <w:p w14:paraId="5C4DA25C">
      <w:pPr>
        <w:spacing w:line="270" w:lineRule="auto"/>
        <w:rPr>
          <w:rFonts w:hint="eastAsia" w:ascii="Arial"/>
          <w:sz w:val="30"/>
          <w:szCs w:val="30"/>
        </w:rPr>
      </w:pPr>
      <w:r>
        <w:rPr>
          <w:rFonts w:hint="eastAsia" w:ascii="Arial"/>
          <w:sz w:val="30"/>
          <w:szCs w:val="30"/>
        </w:rPr>
        <w:t>我们也在《约伯记》中读到：“藉祂的灵，天得修饰。”</w:t>
      </w:r>
    </w:p>
    <w:p w14:paraId="348BE794">
      <w:pPr>
        <w:spacing w:line="270" w:lineRule="auto"/>
        <w:rPr>
          <w:rFonts w:hint="eastAsia" w:ascii="Arial"/>
          <w:sz w:val="30"/>
          <w:szCs w:val="30"/>
        </w:rPr>
      </w:pPr>
    </w:p>
    <w:p w14:paraId="53259260">
      <w:pPr>
        <w:spacing w:line="270" w:lineRule="auto"/>
        <w:rPr>
          <w:rFonts w:hint="eastAsia" w:ascii="Arial"/>
          <w:sz w:val="30"/>
          <w:szCs w:val="30"/>
        </w:rPr>
      </w:pPr>
      <w:r>
        <w:rPr>
          <w:rFonts w:hint="eastAsia" w:ascii="Arial"/>
          <w:sz w:val="30"/>
          <w:szCs w:val="30"/>
        </w:rPr>
        <w:t>The creation of man, who has been termed the little world in contradistinction to the great world around him, is likewise ascribed to the Holy Spirit.</w:t>
      </w:r>
    </w:p>
    <w:p w14:paraId="647A9F6B">
      <w:pPr>
        <w:spacing w:line="270" w:lineRule="auto"/>
        <w:rPr>
          <w:rFonts w:hint="eastAsia" w:ascii="Arial"/>
          <w:sz w:val="30"/>
          <w:szCs w:val="30"/>
        </w:rPr>
      </w:pPr>
    </w:p>
    <w:p w14:paraId="12AE548B">
      <w:pPr>
        <w:spacing w:line="270" w:lineRule="auto"/>
        <w:rPr>
          <w:rFonts w:hint="eastAsia" w:ascii="Arial"/>
          <w:sz w:val="30"/>
          <w:szCs w:val="30"/>
        </w:rPr>
      </w:pPr>
      <w:r>
        <w:rPr>
          <w:rFonts w:hint="eastAsia" w:ascii="Arial"/>
          <w:sz w:val="30"/>
          <w:szCs w:val="30"/>
        </w:rPr>
        <w:t>人的创造，人被称为小宇宙，以区别于他周围的大宇宙，同样也归于圣灵。</w:t>
      </w:r>
    </w:p>
    <w:p w14:paraId="1F86ED6F">
      <w:pPr>
        <w:spacing w:line="270" w:lineRule="auto"/>
        <w:rPr>
          <w:rFonts w:hint="eastAsia" w:ascii="Arial"/>
          <w:sz w:val="30"/>
          <w:szCs w:val="30"/>
        </w:rPr>
      </w:pPr>
    </w:p>
    <w:p w14:paraId="32281CA8">
      <w:pPr>
        <w:spacing w:line="270" w:lineRule="auto"/>
        <w:rPr>
          <w:rFonts w:hint="eastAsia" w:ascii="Arial"/>
          <w:sz w:val="30"/>
          <w:szCs w:val="30"/>
        </w:rPr>
      </w:pPr>
      <w:r>
        <w:rPr>
          <w:rFonts w:hint="eastAsia" w:ascii="Arial"/>
          <w:sz w:val="30"/>
          <w:szCs w:val="30"/>
        </w:rPr>
        <w:t>"The Spirit of God hath made me," says Elihu, "and the breath of the Almighty hath given me life."</w:t>
      </w:r>
    </w:p>
    <w:p w14:paraId="1E889031">
      <w:pPr>
        <w:spacing w:line="270" w:lineRule="auto"/>
        <w:rPr>
          <w:rFonts w:hint="eastAsia" w:ascii="Arial"/>
          <w:sz w:val="30"/>
          <w:szCs w:val="30"/>
        </w:rPr>
      </w:pPr>
    </w:p>
    <w:p w14:paraId="16139D03">
      <w:pPr>
        <w:spacing w:line="270" w:lineRule="auto"/>
        <w:rPr>
          <w:rFonts w:hint="eastAsia" w:ascii="Arial"/>
          <w:sz w:val="30"/>
          <w:szCs w:val="30"/>
        </w:rPr>
      </w:pPr>
      <w:r>
        <w:rPr>
          <w:rFonts w:hint="eastAsia" w:ascii="Arial"/>
          <w:sz w:val="30"/>
          <w:szCs w:val="30"/>
        </w:rPr>
        <w:t>以利户说：“上帝的灵造了我，全能者的气使我得生。”</w:t>
      </w:r>
    </w:p>
    <w:p w14:paraId="5291E898">
      <w:pPr>
        <w:spacing w:line="270" w:lineRule="auto"/>
        <w:rPr>
          <w:rFonts w:hint="eastAsia" w:ascii="Arial"/>
          <w:sz w:val="30"/>
          <w:szCs w:val="30"/>
        </w:rPr>
      </w:pPr>
    </w:p>
    <w:p w14:paraId="2612C80B">
      <w:pPr>
        <w:spacing w:line="270" w:lineRule="auto"/>
        <w:rPr>
          <w:rFonts w:hint="eastAsia" w:ascii="Arial"/>
          <w:sz w:val="30"/>
          <w:szCs w:val="30"/>
        </w:rPr>
      </w:pPr>
      <w:r>
        <w:rPr>
          <w:rFonts w:hint="eastAsia" w:ascii="Arial"/>
          <w:sz w:val="30"/>
          <w:szCs w:val="30"/>
        </w:rPr>
        <w:t>XXVI. REGENERATION is also the work of God only.</w:t>
      </w:r>
    </w:p>
    <w:p w14:paraId="1336EA8B">
      <w:pPr>
        <w:spacing w:line="270" w:lineRule="auto"/>
        <w:rPr>
          <w:rFonts w:hint="eastAsia" w:ascii="Arial"/>
          <w:sz w:val="30"/>
          <w:szCs w:val="30"/>
        </w:rPr>
      </w:pPr>
    </w:p>
    <w:p w14:paraId="5FA92DFB">
      <w:pPr>
        <w:spacing w:line="270" w:lineRule="auto"/>
        <w:rPr>
          <w:rFonts w:hint="eastAsia" w:ascii="Arial"/>
          <w:sz w:val="30"/>
          <w:szCs w:val="30"/>
        </w:rPr>
      </w:pPr>
      <w:r>
        <w:rPr>
          <w:rFonts w:hint="eastAsia" w:ascii="Arial"/>
          <w:sz w:val="30"/>
          <w:szCs w:val="30"/>
        </w:rPr>
        <w:t>XXVI. 重生也唯独是上帝的工作。</w:t>
      </w:r>
    </w:p>
    <w:p w14:paraId="5F8F0B38">
      <w:pPr>
        <w:spacing w:line="270" w:lineRule="auto"/>
        <w:rPr>
          <w:rFonts w:hint="eastAsia" w:ascii="Arial"/>
          <w:sz w:val="30"/>
          <w:szCs w:val="30"/>
        </w:rPr>
      </w:pPr>
    </w:p>
    <w:p w14:paraId="6CA23879">
      <w:pPr>
        <w:spacing w:line="270" w:lineRule="auto"/>
        <w:rPr>
          <w:rFonts w:hint="eastAsia" w:ascii="Arial"/>
          <w:sz w:val="30"/>
          <w:szCs w:val="30"/>
        </w:rPr>
      </w:pPr>
      <w:r>
        <w:rPr>
          <w:rFonts w:hint="eastAsia" w:ascii="Arial"/>
          <w:sz w:val="30"/>
          <w:szCs w:val="30"/>
        </w:rPr>
        <w:t>It is a new creation accomplished by the command of his will; and as to real efficiency, it is likewise an immediate operation of God; for the means employed have only a moral influence.</w:t>
      </w:r>
    </w:p>
    <w:p w14:paraId="502AC5EE">
      <w:pPr>
        <w:spacing w:line="270" w:lineRule="auto"/>
        <w:rPr>
          <w:rFonts w:hint="eastAsia" w:ascii="Arial"/>
          <w:sz w:val="30"/>
          <w:szCs w:val="30"/>
        </w:rPr>
      </w:pPr>
    </w:p>
    <w:p w14:paraId="56223B6B">
      <w:pPr>
        <w:spacing w:line="270" w:lineRule="auto"/>
        <w:rPr>
          <w:rFonts w:hint="eastAsia" w:ascii="Arial"/>
          <w:sz w:val="30"/>
          <w:szCs w:val="30"/>
        </w:rPr>
      </w:pPr>
      <w:r>
        <w:rPr>
          <w:rFonts w:hint="eastAsia" w:ascii="Arial"/>
          <w:sz w:val="30"/>
          <w:szCs w:val="30"/>
        </w:rPr>
        <w:t>这是一个新的创造，藉祂旨意的命令而成就；就其实际效力而言，它同样是上帝直接的运作；因为所使用的媒介仅具有道德上的影响。</w:t>
      </w:r>
    </w:p>
    <w:p w14:paraId="4E08B8DB">
      <w:pPr>
        <w:spacing w:line="270" w:lineRule="auto"/>
        <w:rPr>
          <w:rFonts w:hint="eastAsia" w:ascii="Arial"/>
          <w:sz w:val="30"/>
          <w:szCs w:val="30"/>
        </w:rPr>
      </w:pPr>
    </w:p>
    <w:p w14:paraId="01F77C43">
      <w:pPr>
        <w:spacing w:line="270" w:lineRule="auto"/>
        <w:rPr>
          <w:rFonts w:hint="eastAsia" w:ascii="Arial"/>
          <w:sz w:val="30"/>
          <w:szCs w:val="30"/>
        </w:rPr>
      </w:pPr>
      <w:r>
        <w:rPr>
          <w:rFonts w:hint="eastAsia" w:ascii="Arial"/>
          <w:sz w:val="30"/>
          <w:szCs w:val="30"/>
        </w:rPr>
        <w:t>But this also is the work of the Divine Spirit.</w:t>
      </w:r>
    </w:p>
    <w:p w14:paraId="1BEE6129">
      <w:pPr>
        <w:spacing w:line="270" w:lineRule="auto"/>
        <w:rPr>
          <w:rFonts w:hint="eastAsia" w:ascii="Arial"/>
          <w:sz w:val="30"/>
          <w:szCs w:val="30"/>
        </w:rPr>
      </w:pPr>
    </w:p>
    <w:p w14:paraId="6449C983">
      <w:pPr>
        <w:spacing w:line="270" w:lineRule="auto"/>
        <w:rPr>
          <w:rFonts w:hint="eastAsia" w:ascii="Arial"/>
          <w:sz w:val="30"/>
          <w:szCs w:val="30"/>
        </w:rPr>
      </w:pPr>
      <w:r>
        <w:rPr>
          <w:rFonts w:hint="eastAsia" w:ascii="Arial"/>
          <w:sz w:val="30"/>
          <w:szCs w:val="30"/>
        </w:rPr>
        <w:t>但这也是神圣之灵的工作。</w:t>
      </w:r>
    </w:p>
    <w:p w14:paraId="2D5E90C5">
      <w:pPr>
        <w:spacing w:line="270" w:lineRule="auto"/>
        <w:rPr>
          <w:rFonts w:hint="eastAsia" w:ascii="Arial"/>
          <w:sz w:val="30"/>
          <w:szCs w:val="30"/>
        </w:rPr>
      </w:pPr>
    </w:p>
    <w:p w14:paraId="48D8479A">
      <w:pPr>
        <w:spacing w:line="270" w:lineRule="auto"/>
        <w:rPr>
          <w:rFonts w:hint="eastAsia" w:ascii="Arial"/>
          <w:sz w:val="30"/>
          <w:szCs w:val="30"/>
        </w:rPr>
      </w:pPr>
      <w:r>
        <w:rPr>
          <w:rFonts w:hint="eastAsia" w:ascii="Arial"/>
          <w:sz w:val="30"/>
          <w:szCs w:val="30"/>
        </w:rPr>
        <w:t>"Except a man be born of water, and of the Spirit, he cannot enter into the kingdom of God."</w:t>
      </w:r>
    </w:p>
    <w:p w14:paraId="35FDFD5A">
      <w:pPr>
        <w:spacing w:line="270" w:lineRule="auto"/>
        <w:rPr>
          <w:rFonts w:hint="eastAsia" w:ascii="Arial"/>
          <w:sz w:val="30"/>
          <w:szCs w:val="30"/>
        </w:rPr>
      </w:pPr>
    </w:p>
    <w:p w14:paraId="3FDBDE07">
      <w:pPr>
        <w:spacing w:line="270" w:lineRule="auto"/>
        <w:rPr>
          <w:rFonts w:hint="eastAsia" w:ascii="Arial"/>
          <w:sz w:val="30"/>
          <w:szCs w:val="30"/>
        </w:rPr>
      </w:pPr>
      <w:r>
        <w:rPr>
          <w:rFonts w:hint="eastAsia" w:ascii="Arial"/>
          <w:sz w:val="30"/>
          <w:szCs w:val="30"/>
        </w:rPr>
        <w:t>“人若不是从水和圣灵生的，就不能进上帝的国。”</w:t>
      </w:r>
    </w:p>
    <w:p w14:paraId="03A3A56F">
      <w:pPr>
        <w:spacing w:line="270" w:lineRule="auto"/>
        <w:rPr>
          <w:rFonts w:hint="eastAsia" w:ascii="Arial"/>
          <w:sz w:val="30"/>
          <w:szCs w:val="30"/>
        </w:rPr>
      </w:pPr>
    </w:p>
    <w:p w14:paraId="06C96037">
      <w:pPr>
        <w:spacing w:line="270" w:lineRule="auto"/>
        <w:rPr>
          <w:rFonts w:hint="eastAsia" w:ascii="Arial"/>
          <w:sz w:val="30"/>
          <w:szCs w:val="30"/>
        </w:rPr>
      </w:pPr>
      <w:r>
        <w:rPr>
          <w:rFonts w:hint="eastAsia" w:ascii="Arial"/>
          <w:sz w:val="30"/>
          <w:szCs w:val="30"/>
        </w:rPr>
        <w:t>Here "water" either denotes the same thing with the Spirit of God,h or baptism, which the Apostle calls "the washing, the laver, of regeneration;" and which, however, as its operation is only moral, derives all its virtue from the Spirit of God.</w:t>
      </w:r>
    </w:p>
    <w:p w14:paraId="523B43D3">
      <w:pPr>
        <w:spacing w:line="270" w:lineRule="auto"/>
        <w:rPr>
          <w:rFonts w:hint="eastAsia" w:ascii="Arial"/>
          <w:sz w:val="30"/>
          <w:szCs w:val="30"/>
        </w:rPr>
      </w:pPr>
    </w:p>
    <w:p w14:paraId="209220B8">
      <w:pPr>
        <w:spacing w:line="270" w:lineRule="auto"/>
        <w:rPr>
          <w:rFonts w:hint="eastAsia" w:ascii="Arial"/>
          <w:sz w:val="30"/>
          <w:szCs w:val="30"/>
        </w:rPr>
      </w:pPr>
      <w:r>
        <w:rPr>
          <w:rFonts w:hint="eastAsia" w:ascii="Arial"/>
          <w:sz w:val="30"/>
          <w:szCs w:val="30"/>
        </w:rPr>
        <w:t>这里的“水”或者与上帝的灵h指同一事物，或者是洗礼，使徒称之为“重生的洗”；然而，由于其运作仅是道德性的，其一切功效皆源于上帝的灵。</w:t>
      </w:r>
    </w:p>
    <w:p w14:paraId="30CA5A3B">
      <w:pPr>
        <w:spacing w:line="270" w:lineRule="auto"/>
        <w:rPr>
          <w:rFonts w:hint="eastAsia" w:ascii="Arial"/>
          <w:sz w:val="30"/>
          <w:szCs w:val="30"/>
        </w:rPr>
      </w:pPr>
    </w:p>
    <w:p w14:paraId="207961F7">
      <w:pPr>
        <w:spacing w:line="270" w:lineRule="auto"/>
        <w:rPr>
          <w:rFonts w:hint="eastAsia" w:ascii="Arial"/>
          <w:sz w:val="30"/>
          <w:szCs w:val="30"/>
        </w:rPr>
      </w:pPr>
      <w:r>
        <w:rPr>
          <w:rFonts w:hint="eastAsia" w:ascii="Arial"/>
          <w:sz w:val="30"/>
          <w:szCs w:val="30"/>
        </w:rPr>
        <w:t>Or perhaps "water" refers to natural generation, as in the following passage: "Hear ye this, O house of Jacob, which … are come forth out of the waters of Judah."j</w:t>
      </w:r>
    </w:p>
    <w:p w14:paraId="775D865B">
      <w:pPr>
        <w:spacing w:line="270" w:lineRule="auto"/>
        <w:rPr>
          <w:rFonts w:hint="eastAsia" w:ascii="Arial"/>
          <w:sz w:val="30"/>
          <w:szCs w:val="30"/>
        </w:rPr>
      </w:pPr>
    </w:p>
    <w:p w14:paraId="6AF7F963">
      <w:pPr>
        <w:spacing w:line="270" w:lineRule="auto"/>
        <w:rPr>
          <w:rFonts w:hint="eastAsia" w:ascii="Arial"/>
          <w:sz w:val="30"/>
          <w:szCs w:val="30"/>
        </w:rPr>
      </w:pPr>
      <w:r>
        <w:rPr>
          <w:rFonts w:hint="eastAsia" w:ascii="Arial"/>
          <w:sz w:val="30"/>
          <w:szCs w:val="30"/>
        </w:rPr>
        <w:t>或者“水”可能指自然的生产，如以下经文所示：“雅各家啊，你们……是从犹大水泉出来的，当听这话。”j</w:t>
      </w:r>
    </w:p>
    <w:p w14:paraId="0F4C1CA5">
      <w:pPr>
        <w:spacing w:line="270" w:lineRule="auto"/>
        <w:rPr>
          <w:rFonts w:hint="eastAsia" w:ascii="Arial"/>
          <w:sz w:val="30"/>
          <w:szCs w:val="30"/>
        </w:rPr>
      </w:pPr>
    </w:p>
    <w:p w14:paraId="74D5D154">
      <w:pPr>
        <w:spacing w:line="270" w:lineRule="auto"/>
        <w:rPr>
          <w:rFonts w:hint="eastAsia" w:ascii="Arial"/>
          <w:sz w:val="30"/>
          <w:szCs w:val="30"/>
        </w:rPr>
      </w:pPr>
      <w:r>
        <w:rPr>
          <w:rFonts w:hint="eastAsia" w:ascii="Arial"/>
          <w:sz w:val="30"/>
          <w:szCs w:val="30"/>
        </w:rPr>
        <w:t>Beside that natural generation by which a man is born of water, another is necessary, namely, that supernatural one, by which a spiritual man is born of the Spirit.</w:t>
      </w:r>
    </w:p>
    <w:p w14:paraId="7C2E629D">
      <w:pPr>
        <w:spacing w:line="270" w:lineRule="auto"/>
        <w:rPr>
          <w:rFonts w:hint="eastAsia" w:ascii="Arial"/>
          <w:sz w:val="30"/>
          <w:szCs w:val="30"/>
        </w:rPr>
      </w:pPr>
    </w:p>
    <w:p w14:paraId="014A321C">
      <w:pPr>
        <w:spacing w:line="270" w:lineRule="auto"/>
        <w:rPr>
          <w:rFonts w:hint="eastAsia" w:ascii="Arial"/>
          <w:sz w:val="30"/>
          <w:szCs w:val="30"/>
        </w:rPr>
      </w:pPr>
      <w:r>
        <w:rPr>
          <w:rFonts w:hint="eastAsia" w:ascii="Arial"/>
          <w:sz w:val="30"/>
          <w:szCs w:val="30"/>
        </w:rPr>
        <w:t>除了人藉水而生的自然生产之外，还需要另一种生产，即超自然的生产，藉此属灵的人从圣灵而生。</w:t>
      </w:r>
    </w:p>
    <w:p w14:paraId="2F2A9338">
      <w:pPr>
        <w:spacing w:line="270" w:lineRule="auto"/>
        <w:rPr>
          <w:rFonts w:hint="eastAsia" w:ascii="Arial"/>
          <w:sz w:val="30"/>
          <w:szCs w:val="30"/>
        </w:rPr>
      </w:pPr>
    </w:p>
    <w:p w14:paraId="6F5BD485">
      <w:pPr>
        <w:spacing w:line="270" w:lineRule="auto"/>
        <w:rPr>
          <w:rFonts w:hint="eastAsia" w:ascii="Arial"/>
          <w:sz w:val="30"/>
          <w:szCs w:val="30"/>
        </w:rPr>
      </w:pPr>
      <w:r>
        <w:rPr>
          <w:rFonts w:hint="eastAsia" w:ascii="Arial"/>
          <w:sz w:val="30"/>
          <w:szCs w:val="30"/>
        </w:rPr>
        <w:t>The scope of all these interpretations is the same.</w:t>
      </w:r>
    </w:p>
    <w:p w14:paraId="7C5B7969">
      <w:pPr>
        <w:spacing w:line="270" w:lineRule="auto"/>
        <w:rPr>
          <w:rFonts w:hint="eastAsia" w:ascii="Arial"/>
          <w:sz w:val="30"/>
          <w:szCs w:val="30"/>
        </w:rPr>
      </w:pPr>
    </w:p>
    <w:p w14:paraId="3B243DD3">
      <w:pPr>
        <w:spacing w:line="270" w:lineRule="auto"/>
        <w:rPr>
          <w:rFonts w:hint="eastAsia" w:ascii="Arial"/>
          <w:sz w:val="30"/>
          <w:szCs w:val="30"/>
        </w:rPr>
      </w:pPr>
      <w:r>
        <w:rPr>
          <w:rFonts w:hint="eastAsia" w:ascii="Arial"/>
          <w:sz w:val="30"/>
          <w:szCs w:val="30"/>
        </w:rPr>
        <w:t>所有这些解释的目的都是相同的。</w:t>
      </w:r>
    </w:p>
    <w:p w14:paraId="42AC89E0">
      <w:pPr>
        <w:spacing w:line="270" w:lineRule="auto"/>
        <w:rPr>
          <w:rFonts w:hint="eastAsia" w:ascii="Arial"/>
          <w:sz w:val="30"/>
          <w:szCs w:val="30"/>
        </w:rPr>
      </w:pPr>
    </w:p>
    <w:p w14:paraId="2C37F514">
      <w:pPr>
        <w:spacing w:line="270" w:lineRule="auto"/>
        <w:rPr>
          <w:rFonts w:hint="eastAsia" w:ascii="Arial"/>
          <w:sz w:val="30"/>
          <w:szCs w:val="30"/>
        </w:rPr>
      </w:pPr>
      <w:r>
        <w:rPr>
          <w:rFonts w:hint="eastAsia" w:ascii="Arial"/>
          <w:sz w:val="30"/>
          <w:szCs w:val="30"/>
        </w:rPr>
        <w:t>They all tend to show that the Spirit of God is the author of our regeneration.</w:t>
      </w:r>
    </w:p>
    <w:p w14:paraId="7E29D765">
      <w:pPr>
        <w:spacing w:line="270" w:lineRule="auto"/>
        <w:rPr>
          <w:rFonts w:hint="eastAsia" w:ascii="Arial"/>
          <w:sz w:val="30"/>
          <w:szCs w:val="30"/>
        </w:rPr>
      </w:pPr>
    </w:p>
    <w:p w14:paraId="5C59DD72">
      <w:pPr>
        <w:spacing w:line="270" w:lineRule="auto"/>
        <w:rPr>
          <w:rFonts w:hint="eastAsia" w:ascii="Arial"/>
          <w:sz w:val="30"/>
          <w:szCs w:val="30"/>
        </w:rPr>
      </w:pPr>
      <w:r>
        <w:rPr>
          <w:rFonts w:hint="eastAsia" w:ascii="Arial"/>
          <w:sz w:val="30"/>
          <w:szCs w:val="30"/>
        </w:rPr>
        <w:t>它们都旨在表明上帝的灵是我们重生的创始者。</w:t>
      </w:r>
    </w:p>
    <w:p w14:paraId="24EF2EE1">
      <w:pPr>
        <w:spacing w:line="270" w:lineRule="auto"/>
        <w:rPr>
          <w:rFonts w:hint="eastAsia" w:ascii="Arial"/>
          <w:sz w:val="30"/>
          <w:szCs w:val="30"/>
        </w:rPr>
      </w:pPr>
    </w:p>
    <w:p w14:paraId="378B3308">
      <w:pPr>
        <w:spacing w:line="270" w:lineRule="auto"/>
        <w:rPr>
          <w:rFonts w:hint="eastAsia" w:ascii="Arial"/>
          <w:sz w:val="30"/>
          <w:szCs w:val="30"/>
        </w:rPr>
      </w:pPr>
      <w:r>
        <w:rPr>
          <w:rFonts w:hint="eastAsia" w:ascii="Arial"/>
          <w:sz w:val="30"/>
          <w:szCs w:val="30"/>
        </w:rPr>
        <w:t>We read also of "the renewing of the Holy Ghost;" and it is said, "The Spirit giveth life."l</w:t>
      </w:r>
    </w:p>
    <w:p w14:paraId="2C7565C0">
      <w:pPr>
        <w:spacing w:line="270" w:lineRule="auto"/>
        <w:rPr>
          <w:rFonts w:hint="eastAsia" w:ascii="Arial"/>
          <w:sz w:val="30"/>
          <w:szCs w:val="30"/>
        </w:rPr>
      </w:pPr>
    </w:p>
    <w:p w14:paraId="3E1EC674">
      <w:pPr>
        <w:spacing w:line="270" w:lineRule="auto"/>
        <w:rPr>
          <w:rFonts w:hint="eastAsia" w:ascii="Arial"/>
          <w:sz w:val="30"/>
          <w:szCs w:val="30"/>
        </w:rPr>
      </w:pPr>
      <w:r>
        <w:rPr>
          <w:rFonts w:hint="eastAsia" w:ascii="Arial"/>
          <w:sz w:val="30"/>
          <w:szCs w:val="30"/>
        </w:rPr>
        <w:t>我们也读到“圣灵的更新”；并且经上说：“灵叫人活。”l</w:t>
      </w:r>
    </w:p>
    <w:p w14:paraId="45A85D53">
      <w:pPr>
        <w:spacing w:line="270" w:lineRule="auto"/>
        <w:rPr>
          <w:rFonts w:hint="eastAsia" w:ascii="Arial"/>
          <w:sz w:val="30"/>
          <w:szCs w:val="30"/>
        </w:rPr>
      </w:pPr>
    </w:p>
    <w:p w14:paraId="7C07E3D9">
      <w:pPr>
        <w:spacing w:line="270" w:lineRule="auto"/>
        <w:rPr>
          <w:rFonts w:hint="eastAsia" w:ascii="Arial"/>
          <w:sz w:val="30"/>
          <w:szCs w:val="30"/>
        </w:rPr>
      </w:pPr>
      <w:r>
        <w:rPr>
          <w:rFonts w:hint="eastAsia" w:ascii="Arial"/>
          <w:sz w:val="30"/>
          <w:szCs w:val="30"/>
        </w:rPr>
        <w:t>XXVII. SANCTIFICATION, in like manner, is the work of God only.</w:t>
      </w:r>
    </w:p>
    <w:p w14:paraId="4CF930C5">
      <w:pPr>
        <w:spacing w:line="270" w:lineRule="auto"/>
        <w:rPr>
          <w:rFonts w:hint="eastAsia" w:ascii="Arial"/>
          <w:sz w:val="30"/>
          <w:szCs w:val="30"/>
        </w:rPr>
      </w:pPr>
    </w:p>
    <w:p w14:paraId="6F77C796">
      <w:pPr>
        <w:spacing w:line="270" w:lineRule="auto"/>
        <w:rPr>
          <w:rFonts w:hint="eastAsia" w:ascii="Arial"/>
          <w:sz w:val="30"/>
          <w:szCs w:val="30"/>
        </w:rPr>
      </w:pPr>
      <w:r>
        <w:rPr>
          <w:rFonts w:hint="eastAsia" w:ascii="Arial"/>
          <w:sz w:val="30"/>
          <w:szCs w:val="30"/>
        </w:rPr>
        <w:t>XXVII. 同样，成圣也唯独是上帝的工作。</w:t>
      </w:r>
    </w:p>
    <w:p w14:paraId="69CA6D8A">
      <w:pPr>
        <w:spacing w:line="270" w:lineRule="auto"/>
        <w:rPr>
          <w:rFonts w:hint="eastAsia" w:ascii="Arial"/>
          <w:sz w:val="30"/>
          <w:szCs w:val="30"/>
        </w:rPr>
      </w:pPr>
    </w:p>
    <w:p w14:paraId="0A9542AC">
      <w:pPr>
        <w:spacing w:line="270" w:lineRule="auto"/>
        <w:rPr>
          <w:rFonts w:hint="eastAsia" w:ascii="Arial"/>
          <w:sz w:val="30"/>
          <w:szCs w:val="30"/>
        </w:rPr>
      </w:pPr>
      <w:r>
        <w:rPr>
          <w:rFonts w:hint="eastAsia" w:ascii="Arial"/>
          <w:sz w:val="30"/>
          <w:szCs w:val="30"/>
        </w:rPr>
        <w:t>But this work also is ascribed to the Spirit: "And Iwill put my Spirit within you, and cause you to walk in my statutes, and ye shall keep my judgments and do them."n</w:t>
      </w:r>
    </w:p>
    <w:p w14:paraId="06E12E8D">
      <w:pPr>
        <w:spacing w:line="270" w:lineRule="auto"/>
        <w:rPr>
          <w:rFonts w:hint="eastAsia" w:ascii="Arial"/>
          <w:sz w:val="30"/>
          <w:szCs w:val="30"/>
        </w:rPr>
      </w:pPr>
    </w:p>
    <w:p w14:paraId="262BAFDC">
      <w:pPr>
        <w:spacing w:line="270" w:lineRule="auto"/>
        <w:rPr>
          <w:rFonts w:hint="eastAsia" w:ascii="Arial"/>
          <w:sz w:val="30"/>
          <w:szCs w:val="30"/>
        </w:rPr>
      </w:pPr>
      <w:r>
        <w:rPr>
          <w:rFonts w:hint="eastAsia" w:ascii="Arial"/>
          <w:sz w:val="30"/>
          <w:szCs w:val="30"/>
        </w:rPr>
        <w:t>但这项工作也归于圣灵：“我必将我的灵放在你们里面，使你们遵行我的律例，谨守遵行我的典章。”n</w:t>
      </w:r>
    </w:p>
    <w:p w14:paraId="2FD7C2A3">
      <w:pPr>
        <w:spacing w:line="270" w:lineRule="auto"/>
        <w:rPr>
          <w:rFonts w:hint="eastAsia" w:ascii="Arial"/>
          <w:sz w:val="30"/>
          <w:szCs w:val="30"/>
        </w:rPr>
      </w:pPr>
    </w:p>
    <w:p w14:paraId="3E6DF106">
      <w:pPr>
        <w:spacing w:line="270" w:lineRule="auto"/>
        <w:rPr>
          <w:rFonts w:hint="eastAsia" w:ascii="Arial"/>
          <w:sz w:val="30"/>
          <w:szCs w:val="30"/>
        </w:rPr>
      </w:pPr>
      <w:r>
        <w:rPr>
          <w:rFonts w:hint="eastAsia" w:ascii="Arial"/>
          <w:sz w:val="30"/>
          <w:szCs w:val="30"/>
        </w:rPr>
        <w:t>"Ye are sanctified," says the Apostle, "by the Spirit of our God:"</w:t>
      </w:r>
    </w:p>
    <w:p w14:paraId="028AB53A">
      <w:pPr>
        <w:spacing w:line="270" w:lineRule="auto"/>
        <w:rPr>
          <w:rFonts w:hint="eastAsia" w:ascii="Arial"/>
          <w:sz w:val="30"/>
          <w:szCs w:val="30"/>
        </w:rPr>
      </w:pPr>
    </w:p>
    <w:p w14:paraId="43E38D6C">
      <w:pPr>
        <w:spacing w:line="270" w:lineRule="auto"/>
        <w:rPr>
          <w:rFonts w:hint="eastAsia" w:ascii="Arial"/>
          <w:sz w:val="30"/>
          <w:szCs w:val="30"/>
        </w:rPr>
      </w:pPr>
      <w:r>
        <w:rPr>
          <w:rFonts w:hint="eastAsia" w:ascii="Arial"/>
          <w:sz w:val="30"/>
          <w:szCs w:val="30"/>
        </w:rPr>
        <w:t>使徒说：“你们……靠着我们上帝的灵，已经成圣了。”</w:t>
      </w:r>
    </w:p>
    <w:p w14:paraId="13B00832">
      <w:pPr>
        <w:spacing w:line="270" w:lineRule="auto"/>
        <w:rPr>
          <w:rFonts w:hint="eastAsia" w:ascii="Arial"/>
          <w:sz w:val="30"/>
          <w:szCs w:val="30"/>
        </w:rPr>
      </w:pPr>
    </w:p>
    <w:p w14:paraId="6ED2DF0E">
      <w:pPr>
        <w:spacing w:line="270" w:lineRule="auto"/>
        <w:rPr>
          <w:rFonts w:hint="eastAsia" w:ascii="Arial"/>
          <w:sz w:val="30"/>
          <w:szCs w:val="30"/>
        </w:rPr>
      </w:pPr>
      <w:r>
        <w:rPr>
          <w:rFonts w:hint="eastAsia" w:ascii="Arial"/>
          <w:sz w:val="30"/>
          <w:szCs w:val="30"/>
        </w:rPr>
        <w:t>and again, "God hath from the beginning chosen you to salvation, through sanctification of the Spirit."p</w:t>
      </w:r>
    </w:p>
    <w:p w14:paraId="36541C65">
      <w:pPr>
        <w:spacing w:line="270" w:lineRule="auto"/>
        <w:rPr>
          <w:rFonts w:hint="eastAsia" w:ascii="Arial"/>
          <w:sz w:val="30"/>
          <w:szCs w:val="30"/>
        </w:rPr>
      </w:pPr>
    </w:p>
    <w:p w14:paraId="104B9B9A">
      <w:pPr>
        <w:spacing w:line="270" w:lineRule="auto"/>
        <w:rPr>
          <w:rFonts w:hint="eastAsia" w:ascii="Arial"/>
          <w:sz w:val="30"/>
          <w:szCs w:val="30"/>
        </w:rPr>
      </w:pPr>
      <w:r>
        <w:rPr>
          <w:rFonts w:hint="eastAsia" w:ascii="Arial"/>
          <w:sz w:val="30"/>
          <w:szCs w:val="30"/>
        </w:rPr>
        <w:t>又说：“上帝从起初拣选了你们，叫你们因信真道，又被圣灵感动成为圣洁，能以得救。”p</w:t>
      </w:r>
    </w:p>
    <w:p w14:paraId="07221211">
      <w:pPr>
        <w:spacing w:line="270" w:lineRule="auto"/>
        <w:rPr>
          <w:rFonts w:hint="eastAsia" w:ascii="Arial"/>
          <w:sz w:val="30"/>
          <w:szCs w:val="30"/>
        </w:rPr>
      </w:pPr>
    </w:p>
    <w:p w14:paraId="371ACD90">
      <w:pPr>
        <w:spacing w:line="270" w:lineRule="auto"/>
        <w:rPr>
          <w:rFonts w:hint="eastAsia" w:ascii="Arial"/>
          <w:sz w:val="30"/>
          <w:szCs w:val="30"/>
        </w:rPr>
      </w:pPr>
      <w:r>
        <w:rPr>
          <w:rFonts w:hint="eastAsia" w:ascii="Arial"/>
          <w:sz w:val="30"/>
          <w:szCs w:val="30"/>
        </w:rPr>
        <w:t>And that none may imagine that the Spirit, like the word, is merely an instrumental cause of sanctification, let it be observed, that the Spirit sanctifies us in one respect, and the word in another;</w:t>
      </w:r>
    </w:p>
    <w:p w14:paraId="1AAB68ED">
      <w:pPr>
        <w:spacing w:line="270" w:lineRule="auto"/>
        <w:rPr>
          <w:rFonts w:hint="eastAsia" w:ascii="Arial"/>
          <w:sz w:val="30"/>
          <w:szCs w:val="30"/>
        </w:rPr>
      </w:pPr>
    </w:p>
    <w:p w14:paraId="72BFD41B">
      <w:pPr>
        <w:spacing w:line="270" w:lineRule="auto"/>
        <w:rPr>
          <w:rFonts w:hint="eastAsia" w:ascii="Arial"/>
          <w:sz w:val="30"/>
          <w:szCs w:val="30"/>
        </w:rPr>
      </w:pPr>
      <w:r>
        <w:rPr>
          <w:rFonts w:hint="eastAsia" w:ascii="Arial"/>
          <w:sz w:val="30"/>
          <w:szCs w:val="30"/>
        </w:rPr>
        <w:t>为免有人以为圣灵像圣言一样，仅仅是成圣的工具性原因，务请注意，圣灵在一个方面使我们成圣，圣言则在另一个方面；</w:t>
      </w:r>
    </w:p>
    <w:p w14:paraId="5DA7E974">
      <w:pPr>
        <w:spacing w:line="270" w:lineRule="auto"/>
        <w:rPr>
          <w:rFonts w:hint="eastAsia" w:ascii="Arial"/>
          <w:sz w:val="30"/>
          <w:szCs w:val="30"/>
        </w:rPr>
      </w:pPr>
    </w:p>
    <w:p w14:paraId="0BEAEFE4">
      <w:pPr>
        <w:spacing w:line="270" w:lineRule="auto"/>
        <w:rPr>
          <w:rFonts w:hint="eastAsia" w:ascii="Arial"/>
          <w:sz w:val="30"/>
          <w:szCs w:val="30"/>
        </w:rPr>
      </w:pPr>
      <w:r>
        <w:rPr>
          <w:rFonts w:hint="eastAsia" w:ascii="Arial"/>
          <w:sz w:val="30"/>
          <w:szCs w:val="30"/>
        </w:rPr>
        <w:t>for the moral efficacy of the word depends entirely on the supernatural and efficacious operation of the Spirit.</w:t>
      </w:r>
    </w:p>
    <w:p w14:paraId="79C0110F">
      <w:pPr>
        <w:spacing w:line="270" w:lineRule="auto"/>
        <w:rPr>
          <w:rFonts w:hint="eastAsia" w:ascii="Arial"/>
          <w:sz w:val="30"/>
          <w:szCs w:val="30"/>
        </w:rPr>
      </w:pPr>
    </w:p>
    <w:p w14:paraId="02575923">
      <w:pPr>
        <w:spacing w:line="270" w:lineRule="auto"/>
        <w:rPr>
          <w:rFonts w:hint="eastAsia" w:ascii="Arial"/>
          <w:sz w:val="30"/>
          <w:szCs w:val="30"/>
        </w:rPr>
      </w:pPr>
      <w:r>
        <w:rPr>
          <w:rFonts w:hint="eastAsia" w:ascii="Arial"/>
          <w:sz w:val="30"/>
          <w:szCs w:val="30"/>
        </w:rPr>
        <w:t>因为圣言的道德功效完全取决于圣灵超自然且有效的运作。</w:t>
      </w:r>
    </w:p>
    <w:p w14:paraId="145B45D8">
      <w:pPr>
        <w:spacing w:line="270" w:lineRule="auto"/>
        <w:rPr>
          <w:rFonts w:hint="eastAsia" w:ascii="Arial"/>
          <w:sz w:val="30"/>
          <w:szCs w:val="30"/>
        </w:rPr>
      </w:pPr>
    </w:p>
    <w:p w14:paraId="5230AA50">
      <w:pPr>
        <w:spacing w:line="270" w:lineRule="auto"/>
        <w:rPr>
          <w:rFonts w:hint="eastAsia" w:ascii="Arial"/>
          <w:sz w:val="30"/>
          <w:szCs w:val="30"/>
        </w:rPr>
      </w:pPr>
      <w:r>
        <w:rPr>
          <w:rFonts w:hint="eastAsia" w:ascii="Arial"/>
          <w:sz w:val="30"/>
          <w:szCs w:val="30"/>
        </w:rPr>
        <w:t>Hence the Spirit with his operations, is joined with the word, and yet distinguished from the word.</w:t>
      </w:r>
    </w:p>
    <w:p w14:paraId="4828BCCC">
      <w:pPr>
        <w:spacing w:line="270" w:lineRule="auto"/>
        <w:rPr>
          <w:rFonts w:hint="eastAsia" w:ascii="Arial"/>
          <w:sz w:val="30"/>
          <w:szCs w:val="30"/>
        </w:rPr>
      </w:pPr>
    </w:p>
    <w:p w14:paraId="5FF9476B">
      <w:pPr>
        <w:spacing w:line="270" w:lineRule="auto"/>
        <w:rPr>
          <w:rFonts w:hint="eastAsia" w:ascii="Arial"/>
          <w:sz w:val="30"/>
          <w:szCs w:val="30"/>
        </w:rPr>
      </w:pPr>
      <w:r>
        <w:rPr>
          <w:rFonts w:hint="eastAsia" w:ascii="Arial"/>
          <w:sz w:val="30"/>
          <w:szCs w:val="30"/>
        </w:rPr>
        <w:t>因此，圣灵及其运作与圣言相联，却又与圣言有别。</w:t>
      </w:r>
    </w:p>
    <w:p w14:paraId="7A127F09">
      <w:pPr>
        <w:spacing w:line="270" w:lineRule="auto"/>
        <w:rPr>
          <w:rFonts w:hint="eastAsia" w:ascii="Arial"/>
          <w:sz w:val="30"/>
          <w:szCs w:val="30"/>
        </w:rPr>
      </w:pPr>
    </w:p>
    <w:p w14:paraId="12625767">
      <w:pPr>
        <w:spacing w:line="270" w:lineRule="auto"/>
        <w:rPr>
          <w:rFonts w:hint="eastAsia" w:ascii="Arial"/>
          <w:sz w:val="30"/>
          <w:szCs w:val="30"/>
        </w:rPr>
      </w:pPr>
      <w:r>
        <w:rPr>
          <w:rFonts w:hint="eastAsia" w:ascii="Arial"/>
          <w:sz w:val="30"/>
          <w:szCs w:val="30"/>
        </w:rPr>
        <w:t>XXVIII. In fine, to perform MIRACLES by his own power, is the work of God only: "Blessed be the Lord God, the God of Israel, who only doeth wondrous things."</w:t>
      </w:r>
    </w:p>
    <w:p w14:paraId="4A002C54">
      <w:pPr>
        <w:spacing w:line="270" w:lineRule="auto"/>
        <w:rPr>
          <w:rFonts w:hint="eastAsia" w:ascii="Arial"/>
          <w:sz w:val="30"/>
          <w:szCs w:val="30"/>
        </w:rPr>
      </w:pPr>
    </w:p>
    <w:p w14:paraId="17516A33">
      <w:pPr>
        <w:spacing w:line="270" w:lineRule="auto"/>
        <w:rPr>
          <w:rFonts w:hint="eastAsia" w:ascii="Arial"/>
          <w:sz w:val="30"/>
          <w:szCs w:val="30"/>
        </w:rPr>
      </w:pPr>
      <w:r>
        <w:rPr>
          <w:rFonts w:hint="eastAsia" w:ascii="Arial"/>
          <w:sz w:val="30"/>
          <w:szCs w:val="30"/>
        </w:rPr>
        <w:t>XXVIII. 总之，凭藉祂自己的能力施行神迹，唯独是上帝的工作：“耶和华上帝，以色列的上帝，是应当称颂的！独行奇事的只有祂。”</w:t>
      </w:r>
    </w:p>
    <w:p w14:paraId="4F64332C">
      <w:pPr>
        <w:spacing w:line="270" w:lineRule="auto"/>
        <w:rPr>
          <w:rFonts w:hint="eastAsia" w:ascii="Arial"/>
          <w:sz w:val="30"/>
          <w:szCs w:val="30"/>
        </w:rPr>
      </w:pPr>
    </w:p>
    <w:p w14:paraId="3536ABF1">
      <w:pPr>
        <w:spacing w:line="270" w:lineRule="auto"/>
        <w:rPr>
          <w:rFonts w:hint="eastAsia" w:ascii="Arial"/>
          <w:sz w:val="30"/>
          <w:szCs w:val="30"/>
        </w:rPr>
      </w:pPr>
      <w:r>
        <w:rPr>
          <w:rFonts w:hint="eastAsia" w:ascii="Arial"/>
          <w:sz w:val="30"/>
          <w:szCs w:val="30"/>
        </w:rPr>
        <w:t>But the Holy Spirit doeth such things by his own power; for the Apostle speaks of "mighty signs, and wonders, by the power of the Spirit of God."s</w:t>
      </w:r>
    </w:p>
    <w:p w14:paraId="7BB1B292">
      <w:pPr>
        <w:spacing w:line="270" w:lineRule="auto"/>
        <w:rPr>
          <w:rFonts w:hint="eastAsia" w:ascii="Arial"/>
          <w:sz w:val="30"/>
          <w:szCs w:val="30"/>
        </w:rPr>
      </w:pPr>
    </w:p>
    <w:p w14:paraId="37C186AC">
      <w:pPr>
        <w:spacing w:line="270" w:lineRule="auto"/>
        <w:rPr>
          <w:rFonts w:hint="eastAsia" w:ascii="Arial"/>
          <w:sz w:val="30"/>
          <w:szCs w:val="30"/>
        </w:rPr>
      </w:pPr>
      <w:r>
        <w:rPr>
          <w:rFonts w:hint="eastAsia" w:ascii="Arial"/>
          <w:sz w:val="30"/>
          <w:szCs w:val="30"/>
        </w:rPr>
        <w:t>但圣灵凭藉祂自己的能力行这样的事；因为使徒论到“藉着上帝之灵的能力，行了大能的标记和奇事。”s</w:t>
      </w:r>
    </w:p>
    <w:p w14:paraId="1946791E">
      <w:pPr>
        <w:spacing w:line="270" w:lineRule="auto"/>
        <w:rPr>
          <w:rFonts w:hint="eastAsia" w:ascii="Arial"/>
          <w:sz w:val="30"/>
          <w:szCs w:val="30"/>
        </w:rPr>
      </w:pPr>
    </w:p>
    <w:p w14:paraId="1013F3CF">
      <w:pPr>
        <w:spacing w:line="270" w:lineRule="auto"/>
        <w:rPr>
          <w:rFonts w:hint="eastAsia" w:ascii="Arial"/>
          <w:sz w:val="30"/>
          <w:szCs w:val="30"/>
        </w:rPr>
      </w:pPr>
      <w:r>
        <w:rPr>
          <w:rFonts w:hint="eastAsia" w:ascii="Arial"/>
          <w:sz w:val="30"/>
          <w:szCs w:val="30"/>
        </w:rPr>
        <w:t>Nay, whatever works of this sort Christ performed, he performed by the power of the Spirit, which is also his own power.</w:t>
      </w:r>
    </w:p>
    <w:p w14:paraId="7603DDDF">
      <w:pPr>
        <w:spacing w:line="270" w:lineRule="auto"/>
        <w:rPr>
          <w:rFonts w:hint="eastAsia" w:ascii="Arial"/>
          <w:sz w:val="30"/>
          <w:szCs w:val="30"/>
        </w:rPr>
      </w:pPr>
    </w:p>
    <w:p w14:paraId="53B41D20">
      <w:pPr>
        <w:spacing w:line="270" w:lineRule="auto"/>
        <w:rPr>
          <w:rFonts w:hint="eastAsia" w:ascii="Arial"/>
          <w:sz w:val="30"/>
          <w:szCs w:val="30"/>
        </w:rPr>
      </w:pPr>
      <w:r>
        <w:rPr>
          <w:rFonts w:hint="eastAsia" w:ascii="Arial"/>
          <w:sz w:val="30"/>
          <w:szCs w:val="30"/>
        </w:rPr>
        <w:t>不仅如此，基督所行的这类工作，都是藉着圣灵的能力行的，那也是祂自己的能力。</w:t>
      </w:r>
    </w:p>
    <w:p w14:paraId="00981227">
      <w:pPr>
        <w:spacing w:line="270" w:lineRule="auto"/>
        <w:rPr>
          <w:rFonts w:hint="eastAsia" w:ascii="Arial"/>
          <w:sz w:val="30"/>
          <w:szCs w:val="30"/>
        </w:rPr>
      </w:pPr>
    </w:p>
    <w:p w14:paraId="1F9A6AA6">
      <w:pPr>
        <w:spacing w:line="270" w:lineRule="auto"/>
        <w:rPr>
          <w:rFonts w:hint="eastAsia" w:ascii="Arial"/>
          <w:sz w:val="30"/>
          <w:szCs w:val="30"/>
        </w:rPr>
      </w:pPr>
      <w:r>
        <w:rPr>
          <w:rFonts w:hint="eastAsia" w:ascii="Arial"/>
          <w:sz w:val="30"/>
          <w:szCs w:val="30"/>
        </w:rPr>
        <w:t>"I cast out devils," says he, "by the Spirit of God."</w:t>
      </w:r>
    </w:p>
    <w:p w14:paraId="0CED0000">
      <w:pPr>
        <w:spacing w:line="270" w:lineRule="auto"/>
        <w:rPr>
          <w:rFonts w:hint="eastAsia" w:ascii="Arial"/>
          <w:sz w:val="30"/>
          <w:szCs w:val="30"/>
        </w:rPr>
      </w:pPr>
    </w:p>
    <w:p w14:paraId="20A1558C">
      <w:pPr>
        <w:spacing w:line="270" w:lineRule="auto"/>
        <w:rPr>
          <w:rFonts w:hint="eastAsia" w:ascii="Arial"/>
          <w:sz w:val="30"/>
          <w:szCs w:val="30"/>
        </w:rPr>
      </w:pPr>
      <w:r>
        <w:rPr>
          <w:rFonts w:hint="eastAsia" w:ascii="Arial"/>
          <w:sz w:val="30"/>
          <w:szCs w:val="30"/>
        </w:rPr>
        <w:t>祂说：“我若靠着上帝的灵赶鬼。”</w:t>
      </w:r>
    </w:p>
    <w:p w14:paraId="22DE6789">
      <w:pPr>
        <w:spacing w:line="270" w:lineRule="auto"/>
        <w:rPr>
          <w:rFonts w:hint="eastAsia" w:ascii="Arial"/>
          <w:sz w:val="30"/>
          <w:szCs w:val="30"/>
        </w:rPr>
      </w:pPr>
    </w:p>
    <w:p w14:paraId="4612B020">
      <w:pPr>
        <w:spacing w:line="270" w:lineRule="auto"/>
        <w:rPr>
          <w:rFonts w:hint="eastAsia" w:ascii="Arial"/>
          <w:sz w:val="30"/>
          <w:szCs w:val="30"/>
        </w:rPr>
      </w:pPr>
      <w:r>
        <w:rPr>
          <w:rFonts w:hint="eastAsia" w:ascii="Arial"/>
          <w:sz w:val="30"/>
          <w:szCs w:val="30"/>
        </w:rPr>
        <w:t>XXIX. We come next to treat of that Divine HONOUR and worship which is due to the Holy Spirit.</w:t>
      </w:r>
    </w:p>
    <w:p w14:paraId="13CE5FA7">
      <w:pPr>
        <w:spacing w:line="270" w:lineRule="auto"/>
        <w:rPr>
          <w:rFonts w:hint="eastAsia" w:ascii="Arial"/>
          <w:sz w:val="30"/>
          <w:szCs w:val="30"/>
        </w:rPr>
      </w:pPr>
    </w:p>
    <w:p w14:paraId="3823FB89">
      <w:pPr>
        <w:spacing w:line="270" w:lineRule="auto"/>
        <w:rPr>
          <w:rFonts w:hint="eastAsia" w:ascii="Arial"/>
          <w:sz w:val="30"/>
          <w:szCs w:val="30"/>
        </w:rPr>
      </w:pPr>
      <w:r>
        <w:rPr>
          <w:rFonts w:hint="eastAsia" w:ascii="Arial"/>
          <w:sz w:val="30"/>
          <w:szCs w:val="30"/>
        </w:rPr>
        <w:t>XXIX. 接下来我们要论述当归于圣灵的神圣尊荣和敬拜。</w:t>
      </w:r>
    </w:p>
    <w:p w14:paraId="693D4D6E">
      <w:pPr>
        <w:spacing w:line="270" w:lineRule="auto"/>
        <w:rPr>
          <w:rFonts w:hint="eastAsia" w:ascii="Arial"/>
          <w:sz w:val="30"/>
          <w:szCs w:val="30"/>
        </w:rPr>
      </w:pPr>
    </w:p>
    <w:p w14:paraId="71B21DB3">
      <w:pPr>
        <w:spacing w:line="270" w:lineRule="auto"/>
        <w:rPr>
          <w:rFonts w:hint="eastAsia" w:ascii="Arial"/>
          <w:sz w:val="30"/>
          <w:szCs w:val="30"/>
        </w:rPr>
      </w:pPr>
      <w:r>
        <w:rPr>
          <w:rFonts w:hint="eastAsia" w:ascii="Arial"/>
          <w:sz w:val="30"/>
          <w:szCs w:val="30"/>
        </w:rPr>
        <w:t>And, first, let us take notice of that religious adoration of the Spirit, which, whatever may be alleged by others to the contrary, we find both enjoined and exemplified in the sacred volume.</w:t>
      </w:r>
    </w:p>
    <w:p w14:paraId="17DB4D15">
      <w:pPr>
        <w:spacing w:line="270" w:lineRule="auto"/>
        <w:rPr>
          <w:rFonts w:hint="eastAsia" w:ascii="Arial"/>
          <w:sz w:val="30"/>
          <w:szCs w:val="30"/>
        </w:rPr>
      </w:pPr>
    </w:p>
    <w:p w14:paraId="6195D7F3">
      <w:pPr>
        <w:spacing w:line="270" w:lineRule="auto"/>
        <w:rPr>
          <w:rFonts w:hint="eastAsia" w:ascii="Arial"/>
          <w:sz w:val="30"/>
          <w:szCs w:val="30"/>
        </w:rPr>
      </w:pPr>
      <w:r>
        <w:rPr>
          <w:rFonts w:hint="eastAsia" w:ascii="Arial"/>
          <w:sz w:val="30"/>
          <w:szCs w:val="30"/>
        </w:rPr>
        <w:t>首先，让我们注意对圣灵的宗教敬拜，无论他人如何提出异议，我们在圣经中既发现有此吩咐，也有此榜样。</w:t>
      </w:r>
    </w:p>
    <w:p w14:paraId="7B067A48">
      <w:pPr>
        <w:spacing w:line="270" w:lineRule="auto"/>
        <w:rPr>
          <w:rFonts w:hint="eastAsia" w:ascii="Arial"/>
          <w:sz w:val="30"/>
          <w:szCs w:val="30"/>
        </w:rPr>
      </w:pPr>
    </w:p>
    <w:p w14:paraId="17ACCF5D">
      <w:pPr>
        <w:spacing w:line="270" w:lineRule="auto"/>
        <w:rPr>
          <w:rFonts w:hint="eastAsia" w:ascii="Arial"/>
          <w:sz w:val="30"/>
          <w:szCs w:val="30"/>
        </w:rPr>
      </w:pPr>
      <w:r>
        <w:rPr>
          <w:rFonts w:hint="eastAsia" w:ascii="Arial"/>
          <w:sz w:val="30"/>
          <w:szCs w:val="30"/>
        </w:rPr>
        <w:t>Accordingly the following precept occurs in the Gospel of Matthew: "Pray ye therefore the Lord of the harvest, that he will send forth labourers into his harvest."</w:t>
      </w:r>
    </w:p>
    <w:p w14:paraId="73944379">
      <w:pPr>
        <w:spacing w:line="270" w:lineRule="auto"/>
        <w:rPr>
          <w:rFonts w:hint="eastAsia" w:ascii="Arial"/>
          <w:sz w:val="30"/>
          <w:szCs w:val="30"/>
        </w:rPr>
      </w:pPr>
    </w:p>
    <w:p w14:paraId="27B9905F">
      <w:pPr>
        <w:spacing w:line="270" w:lineRule="auto"/>
        <w:rPr>
          <w:rFonts w:hint="eastAsia" w:ascii="Arial"/>
          <w:sz w:val="30"/>
          <w:szCs w:val="30"/>
        </w:rPr>
      </w:pPr>
      <w:r>
        <w:rPr>
          <w:rFonts w:hint="eastAsia" w:ascii="Arial"/>
          <w:sz w:val="30"/>
          <w:szCs w:val="30"/>
        </w:rPr>
        <w:t>因此，在《马太福音》中出现了以下训令：“所以你们当求庄稼的主，打发工人出去收祂的庄稼。”</w:t>
      </w:r>
    </w:p>
    <w:p w14:paraId="189F7A1E">
      <w:pPr>
        <w:spacing w:line="270" w:lineRule="auto"/>
        <w:rPr>
          <w:rFonts w:hint="eastAsia" w:ascii="Arial"/>
          <w:sz w:val="30"/>
          <w:szCs w:val="30"/>
        </w:rPr>
      </w:pPr>
    </w:p>
    <w:p w14:paraId="5E15A878">
      <w:pPr>
        <w:spacing w:line="270" w:lineRule="auto"/>
        <w:rPr>
          <w:rFonts w:hint="eastAsia" w:ascii="Arial"/>
          <w:sz w:val="30"/>
          <w:szCs w:val="30"/>
        </w:rPr>
      </w:pPr>
      <w:r>
        <w:rPr>
          <w:rFonts w:hint="eastAsia" w:ascii="Arial"/>
          <w:sz w:val="30"/>
          <w:szCs w:val="30"/>
        </w:rPr>
        <w:t>The Lord of the harvest, who thrusts forth labourers, is the Spirit of God, as we learn from Acts 13:2.</w:t>
      </w:r>
    </w:p>
    <w:p w14:paraId="46B90C5C">
      <w:pPr>
        <w:spacing w:line="270" w:lineRule="auto"/>
        <w:rPr>
          <w:rFonts w:hint="eastAsia" w:ascii="Arial"/>
          <w:sz w:val="30"/>
          <w:szCs w:val="30"/>
        </w:rPr>
      </w:pPr>
    </w:p>
    <w:p w14:paraId="5B28E30C">
      <w:pPr>
        <w:spacing w:line="270" w:lineRule="auto"/>
        <w:rPr>
          <w:rFonts w:hint="eastAsia" w:ascii="Arial"/>
          <w:sz w:val="30"/>
          <w:szCs w:val="30"/>
        </w:rPr>
      </w:pPr>
      <w:r>
        <w:rPr>
          <w:rFonts w:hint="eastAsia" w:ascii="Arial"/>
          <w:sz w:val="30"/>
          <w:szCs w:val="30"/>
        </w:rPr>
        <w:t>差遣工人的庄稼之主，就是上帝的灵，正如我们从《使徒行传》13章2节所学到的。</w:t>
      </w:r>
    </w:p>
    <w:p w14:paraId="1EA6F169">
      <w:pPr>
        <w:spacing w:line="270" w:lineRule="auto"/>
        <w:rPr>
          <w:rFonts w:hint="eastAsia" w:ascii="Arial"/>
          <w:sz w:val="30"/>
          <w:szCs w:val="30"/>
        </w:rPr>
      </w:pPr>
    </w:p>
    <w:p w14:paraId="4484EE96">
      <w:pPr>
        <w:spacing w:line="270" w:lineRule="auto"/>
        <w:rPr>
          <w:rFonts w:hint="eastAsia" w:ascii="Arial"/>
          <w:sz w:val="30"/>
          <w:szCs w:val="30"/>
        </w:rPr>
      </w:pPr>
      <w:r>
        <w:rPr>
          <w:rFonts w:hint="eastAsia" w:ascii="Arial"/>
          <w:sz w:val="30"/>
          <w:szCs w:val="30"/>
        </w:rPr>
        <w:t>where we find an instance of obedience to this precept.</w:t>
      </w:r>
    </w:p>
    <w:p w14:paraId="565EC81F">
      <w:pPr>
        <w:spacing w:line="270" w:lineRule="auto"/>
        <w:rPr>
          <w:rFonts w:hint="eastAsia" w:ascii="Arial"/>
          <w:sz w:val="30"/>
          <w:szCs w:val="30"/>
        </w:rPr>
      </w:pPr>
    </w:p>
    <w:p w14:paraId="673DFADF">
      <w:pPr>
        <w:spacing w:line="270" w:lineRule="auto"/>
        <w:rPr>
          <w:rFonts w:hint="eastAsia" w:ascii="Arial"/>
          <w:sz w:val="30"/>
          <w:szCs w:val="30"/>
        </w:rPr>
      </w:pPr>
      <w:r>
        <w:rPr>
          <w:rFonts w:hint="eastAsia" w:ascii="Arial"/>
          <w:sz w:val="30"/>
          <w:szCs w:val="30"/>
        </w:rPr>
        <w:t>在那里我们看到一个遵守此训令的例子。</w:t>
      </w:r>
    </w:p>
    <w:p w14:paraId="6C8E7CC9">
      <w:pPr>
        <w:spacing w:line="270" w:lineRule="auto"/>
        <w:rPr>
          <w:rFonts w:hint="eastAsia" w:ascii="Arial"/>
          <w:sz w:val="30"/>
          <w:szCs w:val="30"/>
        </w:rPr>
      </w:pPr>
    </w:p>
    <w:p w14:paraId="128129CD">
      <w:pPr>
        <w:spacing w:line="270" w:lineRule="auto"/>
        <w:rPr>
          <w:rFonts w:hint="eastAsia" w:ascii="Arial"/>
          <w:sz w:val="30"/>
          <w:szCs w:val="30"/>
        </w:rPr>
      </w:pPr>
      <w:r>
        <w:rPr>
          <w:rFonts w:hint="eastAsia" w:ascii="Arial"/>
          <w:sz w:val="30"/>
          <w:szCs w:val="30"/>
        </w:rPr>
        <w:t>"As they ministered to the Lord and fasted, the Holy Ghost said, Separate me Barnabas and Saul for the work whereunto I have called them."</w:t>
      </w:r>
    </w:p>
    <w:p w14:paraId="1D0B58E0">
      <w:pPr>
        <w:spacing w:line="270" w:lineRule="auto"/>
        <w:rPr>
          <w:rFonts w:hint="eastAsia" w:ascii="Arial"/>
          <w:sz w:val="30"/>
          <w:szCs w:val="30"/>
        </w:rPr>
      </w:pPr>
    </w:p>
    <w:p w14:paraId="5AE60A1E">
      <w:pPr>
        <w:spacing w:line="270" w:lineRule="auto"/>
        <w:rPr>
          <w:rFonts w:hint="eastAsia" w:ascii="Arial"/>
          <w:sz w:val="30"/>
          <w:szCs w:val="30"/>
        </w:rPr>
      </w:pPr>
      <w:r>
        <w:rPr>
          <w:rFonts w:hint="eastAsia" w:ascii="Arial"/>
          <w:sz w:val="30"/>
          <w:szCs w:val="30"/>
        </w:rPr>
        <w:t>“他们事奉主，禁食的时候，圣灵说：‘要为我分派巴拿巴和扫罗，去作我召他们所作的工。’”</w:t>
      </w:r>
    </w:p>
    <w:p w14:paraId="141D6F8D">
      <w:pPr>
        <w:spacing w:line="270" w:lineRule="auto"/>
        <w:rPr>
          <w:rFonts w:hint="eastAsia" w:ascii="Arial"/>
          <w:sz w:val="30"/>
          <w:szCs w:val="30"/>
        </w:rPr>
      </w:pPr>
    </w:p>
    <w:p w14:paraId="457B5649">
      <w:pPr>
        <w:spacing w:line="270" w:lineRule="auto"/>
        <w:rPr>
          <w:rFonts w:hint="eastAsia" w:ascii="Arial"/>
          <w:sz w:val="30"/>
          <w:szCs w:val="30"/>
        </w:rPr>
      </w:pPr>
      <w:r>
        <w:rPr>
          <w:rFonts w:hint="eastAsia" w:ascii="Arial"/>
          <w:sz w:val="30"/>
          <w:szCs w:val="30"/>
        </w:rPr>
        <w:t>An answer is returned by the Spirit to the prayers of the prophets and teachers of the Church of Antioch; and why so, but because he was invocated by them?</w:t>
      </w:r>
    </w:p>
    <w:p w14:paraId="6C270846">
      <w:pPr>
        <w:spacing w:line="270" w:lineRule="auto"/>
        <w:rPr>
          <w:rFonts w:hint="eastAsia" w:ascii="Arial"/>
          <w:sz w:val="30"/>
          <w:szCs w:val="30"/>
        </w:rPr>
      </w:pPr>
    </w:p>
    <w:p w14:paraId="3D3BF7D6">
      <w:pPr>
        <w:spacing w:line="270" w:lineRule="auto"/>
        <w:rPr>
          <w:rFonts w:hint="eastAsia" w:ascii="Arial"/>
          <w:sz w:val="30"/>
          <w:szCs w:val="30"/>
        </w:rPr>
      </w:pPr>
      <w:r>
        <w:rPr>
          <w:rFonts w:hint="eastAsia" w:ascii="Arial"/>
          <w:sz w:val="30"/>
          <w:szCs w:val="30"/>
        </w:rPr>
        <w:t>圣灵回应了安提阿教会先知和教师们的祷告；为何如此，岂不是因为他们曾呼求祂吗？</w:t>
      </w:r>
    </w:p>
    <w:p w14:paraId="7DB47694">
      <w:pPr>
        <w:spacing w:line="270" w:lineRule="auto"/>
        <w:rPr>
          <w:rFonts w:hint="eastAsia" w:ascii="Arial"/>
          <w:sz w:val="30"/>
          <w:szCs w:val="30"/>
        </w:rPr>
      </w:pPr>
    </w:p>
    <w:p w14:paraId="11692454">
      <w:pPr>
        <w:spacing w:line="270" w:lineRule="auto"/>
        <w:rPr>
          <w:rFonts w:hint="eastAsia" w:ascii="Arial"/>
          <w:sz w:val="30"/>
          <w:szCs w:val="30"/>
        </w:rPr>
      </w:pPr>
      <w:r>
        <w:rPr>
          <w:rFonts w:hint="eastAsia" w:ascii="Arial"/>
          <w:sz w:val="30"/>
          <w:szCs w:val="30"/>
        </w:rPr>
        <w:t>The Spirit also, as Lord, declares by his own authority, what he would have Barnabas and Saul to do; and asserts that it is himself who has called them to the ministry.</w:t>
      </w:r>
    </w:p>
    <w:p w14:paraId="1761CEC1">
      <w:pPr>
        <w:spacing w:line="270" w:lineRule="auto"/>
        <w:rPr>
          <w:rFonts w:hint="eastAsia" w:ascii="Arial"/>
          <w:sz w:val="30"/>
          <w:szCs w:val="30"/>
        </w:rPr>
      </w:pPr>
    </w:p>
    <w:p w14:paraId="2F44EB02">
      <w:pPr>
        <w:spacing w:line="270" w:lineRule="auto"/>
        <w:rPr>
          <w:rFonts w:hint="eastAsia" w:ascii="Arial"/>
          <w:sz w:val="30"/>
          <w:szCs w:val="30"/>
        </w:rPr>
      </w:pPr>
      <w:r>
        <w:rPr>
          <w:rFonts w:hint="eastAsia" w:ascii="Arial"/>
          <w:sz w:val="30"/>
          <w:szCs w:val="30"/>
        </w:rPr>
        <w:t>圣灵也作为主，凭祂自己的权柄宣告祂要巴拿巴和扫罗去做什么；并申明是祂自己呼召他们事奉的。</w:t>
      </w:r>
    </w:p>
    <w:p w14:paraId="767E1E44">
      <w:pPr>
        <w:spacing w:line="270" w:lineRule="auto"/>
        <w:rPr>
          <w:rFonts w:hint="eastAsia" w:ascii="Arial"/>
          <w:sz w:val="30"/>
          <w:szCs w:val="30"/>
        </w:rPr>
      </w:pPr>
    </w:p>
    <w:p w14:paraId="201653F2">
      <w:pPr>
        <w:spacing w:line="270" w:lineRule="auto"/>
        <w:rPr>
          <w:rFonts w:hint="eastAsia" w:ascii="Arial"/>
          <w:sz w:val="30"/>
          <w:szCs w:val="30"/>
        </w:rPr>
      </w:pPr>
      <w:r>
        <w:rPr>
          <w:rFonts w:hint="eastAsia" w:ascii="Arial"/>
          <w:sz w:val="30"/>
          <w:szCs w:val="30"/>
        </w:rPr>
        <w:t>XXX. Nor are examples wanting.</w:t>
      </w:r>
    </w:p>
    <w:p w14:paraId="2045E544">
      <w:pPr>
        <w:spacing w:line="270" w:lineRule="auto"/>
        <w:rPr>
          <w:rFonts w:hint="eastAsia" w:ascii="Arial"/>
          <w:sz w:val="30"/>
          <w:szCs w:val="30"/>
        </w:rPr>
      </w:pPr>
    </w:p>
    <w:p w14:paraId="28323A73">
      <w:pPr>
        <w:spacing w:line="270" w:lineRule="auto"/>
        <w:rPr>
          <w:rFonts w:hint="eastAsia" w:ascii="Arial"/>
          <w:sz w:val="30"/>
          <w:szCs w:val="30"/>
        </w:rPr>
      </w:pPr>
      <w:r>
        <w:rPr>
          <w:rFonts w:hint="eastAsia" w:ascii="Arial"/>
          <w:sz w:val="30"/>
          <w:szCs w:val="30"/>
        </w:rPr>
        <w:t>XXX. 例子也不缺乏。</w:t>
      </w:r>
    </w:p>
    <w:p w14:paraId="3806D747">
      <w:pPr>
        <w:spacing w:line="270" w:lineRule="auto"/>
        <w:rPr>
          <w:rFonts w:hint="eastAsia" w:ascii="Arial"/>
          <w:sz w:val="30"/>
          <w:szCs w:val="30"/>
        </w:rPr>
      </w:pPr>
    </w:p>
    <w:p w14:paraId="3B1B7DDD">
      <w:pPr>
        <w:spacing w:line="270" w:lineRule="auto"/>
        <w:rPr>
          <w:rFonts w:hint="eastAsia" w:ascii="Arial"/>
          <w:sz w:val="30"/>
          <w:szCs w:val="30"/>
        </w:rPr>
      </w:pPr>
      <w:r>
        <w:rPr>
          <w:rFonts w:hint="eastAsia" w:ascii="Arial"/>
          <w:sz w:val="30"/>
          <w:szCs w:val="30"/>
        </w:rPr>
        <w:t>That of Paul is well known, where he solicits grace from the Lord Jesus Christ, and love from God the Father, and in like manner, his own communications from the Holy Ghost.</w:t>
      </w:r>
    </w:p>
    <w:p w14:paraId="16654845">
      <w:pPr>
        <w:spacing w:line="270" w:lineRule="auto"/>
        <w:rPr>
          <w:rFonts w:hint="eastAsia" w:ascii="Arial"/>
          <w:sz w:val="30"/>
          <w:szCs w:val="30"/>
        </w:rPr>
      </w:pPr>
    </w:p>
    <w:p w14:paraId="29428A15">
      <w:pPr>
        <w:spacing w:line="270" w:lineRule="auto"/>
        <w:rPr>
          <w:rFonts w:hint="eastAsia" w:ascii="Arial"/>
          <w:sz w:val="30"/>
          <w:szCs w:val="30"/>
        </w:rPr>
      </w:pPr>
      <w:r>
        <w:rPr>
          <w:rFonts w:hint="eastAsia" w:ascii="Arial"/>
          <w:sz w:val="30"/>
          <w:szCs w:val="30"/>
        </w:rPr>
        <w:t>保罗的例子是众所周知的，他祈求主耶稣基督的恩典，天父上帝的慈爱，同样地，也祈求圣灵祂自己的交通。</w:t>
      </w:r>
    </w:p>
    <w:p w14:paraId="4B4994A5">
      <w:pPr>
        <w:spacing w:line="270" w:lineRule="auto"/>
        <w:rPr>
          <w:rFonts w:hint="eastAsia" w:ascii="Arial"/>
          <w:sz w:val="30"/>
          <w:szCs w:val="30"/>
        </w:rPr>
      </w:pPr>
    </w:p>
    <w:p w14:paraId="19D950EE">
      <w:pPr>
        <w:spacing w:line="270" w:lineRule="auto"/>
        <w:rPr>
          <w:rFonts w:hint="eastAsia" w:ascii="Arial"/>
          <w:sz w:val="30"/>
          <w:szCs w:val="30"/>
        </w:rPr>
      </w:pPr>
      <w:r>
        <w:rPr>
          <w:rFonts w:hint="eastAsia" w:ascii="Arial"/>
          <w:sz w:val="30"/>
          <w:szCs w:val="30"/>
        </w:rPr>
        <w:t>To the same effect is the prayer of John: "John to the seven churches which are in Asia: Grace be unto you, and peace from him which is, and which was, and which is to come; and from the seven Spirits which are before his throne; and from Jesus Christ, who is the faithful witness," &amp;c.</w:t>
      </w:r>
    </w:p>
    <w:p w14:paraId="1F49C112">
      <w:pPr>
        <w:spacing w:line="270" w:lineRule="auto"/>
        <w:rPr>
          <w:rFonts w:hint="eastAsia" w:ascii="Arial"/>
          <w:sz w:val="30"/>
          <w:szCs w:val="30"/>
        </w:rPr>
      </w:pPr>
    </w:p>
    <w:p w14:paraId="04492AEC">
      <w:pPr>
        <w:spacing w:line="270" w:lineRule="auto"/>
        <w:rPr>
          <w:rFonts w:hint="eastAsia" w:ascii="Arial"/>
          <w:sz w:val="30"/>
          <w:szCs w:val="30"/>
        </w:rPr>
      </w:pPr>
      <w:r>
        <w:rPr>
          <w:rFonts w:hint="eastAsia" w:ascii="Arial"/>
          <w:sz w:val="30"/>
          <w:szCs w:val="30"/>
        </w:rPr>
        <w:t>约翰的祷告也有同样的效果：“约翰写信给亚西亚的七个教会：愿恩惠平安，从那昔在今在以后永在的上帝，和祂宝座前的七灵，并那诚实作见证的耶稣基督等等，归与你们。”</w:t>
      </w:r>
    </w:p>
    <w:p w14:paraId="18C7A086">
      <w:pPr>
        <w:spacing w:line="270" w:lineRule="auto"/>
        <w:rPr>
          <w:rFonts w:hint="eastAsia" w:ascii="Arial"/>
          <w:sz w:val="30"/>
          <w:szCs w:val="30"/>
        </w:rPr>
      </w:pPr>
    </w:p>
    <w:p w14:paraId="38010BF1">
      <w:pPr>
        <w:spacing w:line="270" w:lineRule="auto"/>
        <w:rPr>
          <w:rFonts w:hint="eastAsia" w:ascii="Arial"/>
          <w:sz w:val="30"/>
          <w:szCs w:val="30"/>
        </w:rPr>
      </w:pPr>
      <w:r>
        <w:rPr>
          <w:rFonts w:hint="eastAsia" w:ascii="Arial"/>
          <w:sz w:val="30"/>
          <w:szCs w:val="30"/>
        </w:rPr>
        <w:t>In order to illustrate this passage, we must show, first, what the seven Spirits denote; and secondly, in what manner John calls upon them.</w:t>
      </w:r>
    </w:p>
    <w:p w14:paraId="08D3ACCF">
      <w:pPr>
        <w:spacing w:line="270" w:lineRule="auto"/>
        <w:rPr>
          <w:rFonts w:hint="eastAsia" w:ascii="Arial"/>
          <w:sz w:val="30"/>
          <w:szCs w:val="30"/>
        </w:rPr>
      </w:pPr>
    </w:p>
    <w:p w14:paraId="3BD211B6">
      <w:pPr>
        <w:spacing w:line="270" w:lineRule="auto"/>
        <w:rPr>
          <w:rFonts w:hint="eastAsia" w:ascii="Arial"/>
          <w:sz w:val="30"/>
          <w:szCs w:val="30"/>
        </w:rPr>
      </w:pPr>
      <w:r>
        <w:rPr>
          <w:rFonts w:hint="eastAsia" w:ascii="Arial"/>
          <w:sz w:val="30"/>
          <w:szCs w:val="30"/>
        </w:rPr>
        <w:t>为了阐明这段经文，我们必须首先说明七灵所指为何；其次，约翰是以何种方式呼求他们。</w:t>
      </w:r>
    </w:p>
    <w:p w14:paraId="3A4C4228">
      <w:pPr>
        <w:spacing w:line="270" w:lineRule="auto"/>
        <w:rPr>
          <w:rFonts w:hint="eastAsia" w:ascii="Arial"/>
          <w:sz w:val="30"/>
          <w:szCs w:val="30"/>
        </w:rPr>
      </w:pPr>
    </w:p>
    <w:p w14:paraId="73231CC0">
      <w:pPr>
        <w:spacing w:line="270" w:lineRule="auto"/>
        <w:rPr>
          <w:rFonts w:hint="eastAsia" w:ascii="Arial"/>
          <w:sz w:val="30"/>
          <w:szCs w:val="30"/>
        </w:rPr>
      </w:pPr>
      <w:r>
        <w:rPr>
          <w:rFonts w:hint="eastAsia" w:ascii="Arial"/>
          <w:sz w:val="30"/>
          <w:szCs w:val="30"/>
        </w:rPr>
        <w:t>By the seven Spirits are not here intended any created spirits, either angelical or human, but the third person of the Godhead; which we infer from the consideration of the ancient symbol alluded to, as well as from the style of the sacred book of the Apocalypse.</w:t>
      </w:r>
    </w:p>
    <w:p w14:paraId="5E75718F">
      <w:pPr>
        <w:spacing w:line="270" w:lineRule="auto"/>
        <w:rPr>
          <w:rFonts w:hint="eastAsia" w:ascii="Arial"/>
          <w:sz w:val="30"/>
          <w:szCs w:val="30"/>
        </w:rPr>
      </w:pPr>
    </w:p>
    <w:p w14:paraId="62982AEF">
      <w:pPr>
        <w:spacing w:line="270" w:lineRule="auto"/>
        <w:rPr>
          <w:rFonts w:hint="eastAsia" w:ascii="Arial"/>
          <w:sz w:val="30"/>
          <w:szCs w:val="30"/>
        </w:rPr>
      </w:pPr>
      <w:r>
        <w:rPr>
          <w:rFonts w:hint="eastAsia" w:ascii="Arial"/>
          <w:sz w:val="30"/>
          <w:szCs w:val="30"/>
        </w:rPr>
        <w:t>此处的七灵并非指任何受造之灵，无论是天使还是人类，而是指神格的第三位格；我们从所提及的古老象征以及《启示录》这本圣书的风格推断出这一点。</w:t>
      </w:r>
    </w:p>
    <w:p w14:paraId="120EF84A">
      <w:pPr>
        <w:spacing w:line="270" w:lineRule="auto"/>
        <w:rPr>
          <w:rFonts w:hint="eastAsia" w:ascii="Arial"/>
          <w:sz w:val="30"/>
          <w:szCs w:val="30"/>
        </w:rPr>
      </w:pPr>
    </w:p>
    <w:p w14:paraId="427A8684">
      <w:pPr>
        <w:spacing w:line="270" w:lineRule="auto"/>
        <w:rPr>
          <w:rFonts w:hint="eastAsia" w:ascii="Arial"/>
          <w:sz w:val="30"/>
          <w:szCs w:val="30"/>
        </w:rPr>
      </w:pPr>
      <w:r>
        <w:rPr>
          <w:rFonts w:hint="eastAsia" w:ascii="Arial"/>
          <w:sz w:val="30"/>
          <w:szCs w:val="30"/>
        </w:rPr>
        <w:t>There is an allusion to the golden candlestick with its seven lamps in the tabernacle of Moses.</w:t>
      </w:r>
    </w:p>
    <w:p w14:paraId="1FEC5E4A">
      <w:pPr>
        <w:spacing w:line="270" w:lineRule="auto"/>
        <w:rPr>
          <w:rFonts w:hint="eastAsia" w:ascii="Arial"/>
          <w:sz w:val="30"/>
          <w:szCs w:val="30"/>
        </w:rPr>
      </w:pPr>
    </w:p>
    <w:p w14:paraId="3EB337A4">
      <w:pPr>
        <w:spacing w:line="270" w:lineRule="auto"/>
        <w:rPr>
          <w:rFonts w:hint="eastAsia" w:ascii="Arial"/>
          <w:sz w:val="30"/>
          <w:szCs w:val="30"/>
        </w:rPr>
      </w:pPr>
      <w:r>
        <w:rPr>
          <w:rFonts w:hint="eastAsia" w:ascii="Arial"/>
          <w:sz w:val="30"/>
          <w:szCs w:val="30"/>
        </w:rPr>
        <w:t>这里暗指摩西会幕中带有七盏灯的金灯台。</w:t>
      </w:r>
    </w:p>
    <w:p w14:paraId="437A81EB">
      <w:pPr>
        <w:spacing w:line="270" w:lineRule="auto"/>
        <w:rPr>
          <w:rFonts w:hint="eastAsia" w:ascii="Arial"/>
          <w:sz w:val="30"/>
          <w:szCs w:val="30"/>
        </w:rPr>
      </w:pPr>
    </w:p>
    <w:p w14:paraId="0684815B">
      <w:pPr>
        <w:spacing w:line="270" w:lineRule="auto"/>
        <w:rPr>
          <w:rFonts w:hint="eastAsia" w:ascii="Arial"/>
          <w:sz w:val="30"/>
          <w:szCs w:val="30"/>
        </w:rPr>
      </w:pPr>
      <w:r>
        <w:rPr>
          <w:rFonts w:hint="eastAsia" w:ascii="Arial"/>
          <w:sz w:val="30"/>
          <w:szCs w:val="30"/>
        </w:rPr>
        <w:t>This is plainly suggested by the following words; "There were seven lamps of fire burning before the throne, which are the seven Spirits of God."</w:t>
      </w:r>
    </w:p>
    <w:p w14:paraId="661D760D">
      <w:pPr>
        <w:spacing w:line="270" w:lineRule="auto"/>
        <w:rPr>
          <w:rFonts w:hint="eastAsia" w:ascii="Arial"/>
          <w:sz w:val="30"/>
          <w:szCs w:val="30"/>
        </w:rPr>
      </w:pPr>
    </w:p>
    <w:p w14:paraId="2D53C00C">
      <w:pPr>
        <w:spacing w:line="270" w:lineRule="auto"/>
        <w:rPr>
          <w:rFonts w:hint="eastAsia" w:ascii="Arial"/>
          <w:sz w:val="30"/>
          <w:szCs w:val="30"/>
        </w:rPr>
      </w:pPr>
      <w:r>
        <w:rPr>
          <w:rFonts w:hint="eastAsia" w:ascii="Arial"/>
          <w:sz w:val="30"/>
          <w:szCs w:val="30"/>
        </w:rPr>
        <w:t>这一点由以下话语清楚地提示出来：“又有七盏火灯在宝座前点着，这七灯就是上帝的七灵。”</w:t>
      </w:r>
    </w:p>
    <w:p w14:paraId="6DDADBD2">
      <w:pPr>
        <w:spacing w:line="270" w:lineRule="auto"/>
        <w:rPr>
          <w:rFonts w:hint="eastAsia" w:ascii="Arial"/>
          <w:sz w:val="30"/>
          <w:szCs w:val="30"/>
        </w:rPr>
      </w:pPr>
    </w:p>
    <w:p w14:paraId="31724935">
      <w:pPr>
        <w:spacing w:line="270" w:lineRule="auto"/>
        <w:rPr>
          <w:rFonts w:hint="eastAsia" w:ascii="Arial"/>
          <w:sz w:val="30"/>
          <w:szCs w:val="30"/>
        </w:rPr>
      </w:pPr>
      <w:r>
        <w:rPr>
          <w:rFonts w:hint="eastAsia" w:ascii="Arial"/>
          <w:sz w:val="30"/>
          <w:szCs w:val="30"/>
        </w:rPr>
        <w:t>The tabernacle, be it observed, was a figure of the Church; and the candlestick, of the Holy Spirit, to whom the Church is indebted for all her light.</w:t>
      </w:r>
    </w:p>
    <w:p w14:paraId="1150054C">
      <w:pPr>
        <w:spacing w:line="270" w:lineRule="auto"/>
        <w:rPr>
          <w:rFonts w:hint="eastAsia" w:ascii="Arial"/>
          <w:sz w:val="30"/>
          <w:szCs w:val="30"/>
        </w:rPr>
      </w:pPr>
    </w:p>
    <w:p w14:paraId="29E1A95D">
      <w:pPr>
        <w:spacing w:line="270" w:lineRule="auto"/>
        <w:rPr>
          <w:rFonts w:hint="eastAsia" w:ascii="Arial"/>
          <w:sz w:val="30"/>
          <w:szCs w:val="30"/>
        </w:rPr>
      </w:pPr>
      <w:r>
        <w:rPr>
          <w:rFonts w:hint="eastAsia" w:ascii="Arial"/>
          <w:sz w:val="30"/>
          <w:szCs w:val="30"/>
        </w:rPr>
        <w:t>请注意，会幕是教会的预表；灯台则是圣灵的预表，教会一切的光明都归功于圣灵。</w:t>
      </w:r>
    </w:p>
    <w:p w14:paraId="5056FAC6">
      <w:pPr>
        <w:spacing w:line="270" w:lineRule="auto"/>
        <w:rPr>
          <w:rFonts w:hint="eastAsia" w:ascii="Arial"/>
          <w:sz w:val="30"/>
          <w:szCs w:val="30"/>
        </w:rPr>
      </w:pPr>
    </w:p>
    <w:p w14:paraId="629D5BD6">
      <w:pPr>
        <w:spacing w:line="270" w:lineRule="auto"/>
        <w:rPr>
          <w:rFonts w:hint="eastAsia" w:ascii="Arial"/>
          <w:sz w:val="30"/>
          <w:szCs w:val="30"/>
        </w:rPr>
      </w:pPr>
      <w:r>
        <w:rPr>
          <w:rFonts w:hint="eastAsia" w:ascii="Arial"/>
          <w:sz w:val="30"/>
          <w:szCs w:val="30"/>
        </w:rPr>
        <w:t>The candlestick, though one in itself, had seven distinct lamps.</w:t>
      </w:r>
    </w:p>
    <w:p w14:paraId="3FF45ACA">
      <w:pPr>
        <w:spacing w:line="270" w:lineRule="auto"/>
        <w:rPr>
          <w:rFonts w:hint="eastAsia" w:ascii="Arial"/>
          <w:sz w:val="30"/>
          <w:szCs w:val="30"/>
        </w:rPr>
      </w:pPr>
    </w:p>
    <w:p w14:paraId="210A2B8E">
      <w:pPr>
        <w:spacing w:line="270" w:lineRule="auto"/>
        <w:rPr>
          <w:rFonts w:hint="eastAsia" w:ascii="Arial"/>
          <w:sz w:val="30"/>
          <w:szCs w:val="30"/>
        </w:rPr>
      </w:pPr>
      <w:r>
        <w:rPr>
          <w:rFonts w:hint="eastAsia" w:ascii="Arial"/>
          <w:sz w:val="30"/>
          <w:szCs w:val="30"/>
        </w:rPr>
        <w:t>灯台本身虽是一体，却有七盏分开的灯。</w:t>
      </w:r>
    </w:p>
    <w:p w14:paraId="0A47A9EB">
      <w:pPr>
        <w:spacing w:line="270" w:lineRule="auto"/>
        <w:rPr>
          <w:rFonts w:hint="eastAsia" w:ascii="Arial"/>
          <w:sz w:val="30"/>
          <w:szCs w:val="30"/>
        </w:rPr>
      </w:pPr>
    </w:p>
    <w:p w14:paraId="24F498B5">
      <w:pPr>
        <w:spacing w:line="270" w:lineRule="auto"/>
        <w:rPr>
          <w:rFonts w:hint="eastAsia" w:ascii="Arial"/>
          <w:sz w:val="30"/>
          <w:szCs w:val="30"/>
        </w:rPr>
      </w:pPr>
      <w:r>
        <w:rPr>
          <w:rFonts w:hint="eastAsia" w:ascii="Arial"/>
          <w:sz w:val="30"/>
          <w:szCs w:val="30"/>
        </w:rPr>
        <w:t>The person of the Holy Spirit, too, is one; but his grace is most abundant and most perfect; for the number seven is a symbol of multitude and of perfection.</w:t>
      </w:r>
    </w:p>
    <w:p w14:paraId="027DAE88">
      <w:pPr>
        <w:spacing w:line="270" w:lineRule="auto"/>
        <w:rPr>
          <w:rFonts w:hint="eastAsia" w:ascii="Arial"/>
          <w:sz w:val="30"/>
          <w:szCs w:val="30"/>
        </w:rPr>
      </w:pPr>
    </w:p>
    <w:p w14:paraId="357F28AE">
      <w:pPr>
        <w:spacing w:line="270" w:lineRule="auto"/>
        <w:rPr>
          <w:rFonts w:hint="eastAsia" w:ascii="Arial"/>
          <w:sz w:val="30"/>
          <w:szCs w:val="30"/>
        </w:rPr>
      </w:pPr>
      <w:r>
        <w:rPr>
          <w:rFonts w:hint="eastAsia" w:ascii="Arial"/>
          <w:sz w:val="30"/>
          <w:szCs w:val="30"/>
        </w:rPr>
        <w:t>圣灵的位格也是独一的；但祂的恩典却是极其丰盛和完美的；因为数字七是众多和完美的象征。</w:t>
      </w:r>
    </w:p>
    <w:p w14:paraId="4D3D0F70">
      <w:pPr>
        <w:spacing w:line="270" w:lineRule="auto"/>
        <w:rPr>
          <w:rFonts w:hint="eastAsia" w:ascii="Arial"/>
          <w:sz w:val="30"/>
          <w:szCs w:val="30"/>
        </w:rPr>
      </w:pPr>
    </w:p>
    <w:p w14:paraId="5322B0E4">
      <w:pPr>
        <w:spacing w:line="270" w:lineRule="auto"/>
        <w:rPr>
          <w:rFonts w:hint="eastAsia" w:ascii="Arial"/>
          <w:sz w:val="30"/>
          <w:szCs w:val="30"/>
        </w:rPr>
      </w:pPr>
      <w:r>
        <w:rPr>
          <w:rFonts w:hint="eastAsia" w:ascii="Arial"/>
          <w:sz w:val="30"/>
          <w:szCs w:val="30"/>
        </w:rPr>
        <w:t>The seven lamps were formed of one continued beaten work, proceeding from the candlestick itself.</w:t>
      </w:r>
    </w:p>
    <w:p w14:paraId="10E87EF5">
      <w:pPr>
        <w:spacing w:line="270" w:lineRule="auto"/>
        <w:rPr>
          <w:rFonts w:hint="eastAsia" w:ascii="Arial"/>
          <w:sz w:val="30"/>
          <w:szCs w:val="30"/>
        </w:rPr>
      </w:pPr>
    </w:p>
    <w:p w14:paraId="782DD189">
      <w:pPr>
        <w:spacing w:line="270" w:lineRule="auto"/>
        <w:rPr>
          <w:rFonts w:hint="eastAsia" w:ascii="Arial"/>
          <w:sz w:val="30"/>
          <w:szCs w:val="30"/>
        </w:rPr>
      </w:pPr>
      <w:r>
        <w:rPr>
          <w:rFonts w:hint="eastAsia" w:ascii="Arial"/>
          <w:sz w:val="30"/>
          <w:szCs w:val="30"/>
        </w:rPr>
        <w:t>这七盏灯是由一块连接的锤出来的工件制成的，出自灯台本身。</w:t>
      </w:r>
    </w:p>
    <w:p w14:paraId="216B0E3F">
      <w:pPr>
        <w:spacing w:line="270" w:lineRule="auto"/>
        <w:rPr>
          <w:rFonts w:hint="eastAsia" w:ascii="Arial"/>
          <w:sz w:val="30"/>
          <w:szCs w:val="30"/>
        </w:rPr>
      </w:pPr>
    </w:p>
    <w:p w14:paraId="77F74E74">
      <w:pPr>
        <w:spacing w:line="270" w:lineRule="auto"/>
        <w:rPr>
          <w:rFonts w:hint="eastAsia" w:ascii="Arial"/>
          <w:sz w:val="30"/>
          <w:szCs w:val="30"/>
        </w:rPr>
      </w:pPr>
      <w:r>
        <w:rPr>
          <w:rFonts w:hint="eastAsia" w:ascii="Arial"/>
          <w:sz w:val="30"/>
          <w:szCs w:val="30"/>
        </w:rPr>
        <w:t>And the graces of the Holy Spirit are, so to speak, essential to him, and proceed from the all-sufficiency of his godhead.</w:t>
      </w:r>
    </w:p>
    <w:p w14:paraId="47739F74">
      <w:pPr>
        <w:spacing w:line="270" w:lineRule="auto"/>
        <w:rPr>
          <w:rFonts w:hint="eastAsia" w:ascii="Arial"/>
          <w:sz w:val="30"/>
          <w:szCs w:val="30"/>
        </w:rPr>
      </w:pPr>
    </w:p>
    <w:p w14:paraId="7BFA65F9">
      <w:pPr>
        <w:spacing w:line="270" w:lineRule="auto"/>
        <w:rPr>
          <w:rFonts w:hint="eastAsia" w:ascii="Arial"/>
          <w:sz w:val="30"/>
          <w:szCs w:val="30"/>
        </w:rPr>
      </w:pPr>
      <w:r>
        <w:rPr>
          <w:rFonts w:hint="eastAsia" w:ascii="Arial"/>
          <w:sz w:val="30"/>
          <w:szCs w:val="30"/>
        </w:rPr>
        <w:t>圣灵的恩典，可以说，是祂本质所固有的，并且源于祂神性的全备。</w:t>
      </w:r>
    </w:p>
    <w:p w14:paraId="5B6BD531">
      <w:pPr>
        <w:spacing w:line="270" w:lineRule="auto"/>
        <w:rPr>
          <w:rFonts w:hint="eastAsia" w:ascii="Arial"/>
          <w:sz w:val="30"/>
          <w:szCs w:val="30"/>
        </w:rPr>
      </w:pPr>
    </w:p>
    <w:p w14:paraId="22689F15">
      <w:pPr>
        <w:spacing w:line="270" w:lineRule="auto"/>
        <w:rPr>
          <w:rFonts w:hint="eastAsia" w:ascii="Arial"/>
          <w:sz w:val="30"/>
          <w:szCs w:val="30"/>
        </w:rPr>
      </w:pPr>
      <w:r>
        <w:rPr>
          <w:rFonts w:hint="eastAsia" w:ascii="Arial"/>
          <w:sz w:val="30"/>
          <w:szCs w:val="30"/>
        </w:rPr>
        <w:t>For this reason he is denominated from them, "The Spirit of wisdom and understanding, the Spirit of counsel and might," &amp;c.z</w:t>
      </w:r>
    </w:p>
    <w:p w14:paraId="50548474">
      <w:pPr>
        <w:spacing w:line="270" w:lineRule="auto"/>
        <w:rPr>
          <w:rFonts w:hint="eastAsia" w:ascii="Arial"/>
          <w:sz w:val="30"/>
          <w:szCs w:val="30"/>
        </w:rPr>
      </w:pPr>
    </w:p>
    <w:p w14:paraId="33E39851">
      <w:pPr>
        <w:spacing w:line="270" w:lineRule="auto"/>
        <w:rPr>
          <w:rFonts w:hint="eastAsia" w:ascii="Arial"/>
          <w:sz w:val="30"/>
          <w:szCs w:val="30"/>
        </w:rPr>
      </w:pPr>
      <w:r>
        <w:rPr>
          <w:rFonts w:hint="eastAsia" w:ascii="Arial"/>
          <w:sz w:val="30"/>
          <w:szCs w:val="30"/>
        </w:rPr>
        <w:t>因此，祂从这些恩典得名，被称为“智慧和聪明的灵，谋略和能力的灵”等等。z</w:t>
      </w:r>
    </w:p>
    <w:p w14:paraId="101E85F2">
      <w:pPr>
        <w:spacing w:line="270" w:lineRule="auto"/>
        <w:rPr>
          <w:rFonts w:hint="eastAsia" w:ascii="Arial"/>
          <w:sz w:val="30"/>
          <w:szCs w:val="30"/>
        </w:rPr>
      </w:pPr>
    </w:p>
    <w:p w14:paraId="71967CA7">
      <w:pPr>
        <w:spacing w:line="270" w:lineRule="auto"/>
        <w:rPr>
          <w:rFonts w:hint="eastAsia" w:ascii="Arial"/>
          <w:sz w:val="30"/>
          <w:szCs w:val="30"/>
        </w:rPr>
      </w:pPr>
      <w:r>
        <w:rPr>
          <w:rFonts w:hint="eastAsia" w:ascii="Arial"/>
          <w:sz w:val="30"/>
          <w:szCs w:val="30"/>
        </w:rPr>
        <w:t>But the very style of the Apocalypse leads us also to this interpretation.</w:t>
      </w:r>
    </w:p>
    <w:p w14:paraId="2F105A5F">
      <w:pPr>
        <w:spacing w:line="270" w:lineRule="auto"/>
        <w:rPr>
          <w:rFonts w:hint="eastAsia" w:ascii="Arial"/>
          <w:sz w:val="30"/>
          <w:szCs w:val="30"/>
        </w:rPr>
      </w:pPr>
    </w:p>
    <w:p w14:paraId="40E1EF43">
      <w:pPr>
        <w:spacing w:line="270" w:lineRule="auto"/>
        <w:rPr>
          <w:rFonts w:hint="eastAsia" w:ascii="Arial"/>
          <w:sz w:val="30"/>
          <w:szCs w:val="30"/>
        </w:rPr>
      </w:pPr>
      <w:r>
        <w:rPr>
          <w:rFonts w:hint="eastAsia" w:ascii="Arial"/>
          <w:sz w:val="30"/>
          <w:szCs w:val="30"/>
        </w:rPr>
        <w:t>但是，《启示录》本身的风格也引导我们作此解释。</w:t>
      </w:r>
    </w:p>
    <w:p w14:paraId="46483E15">
      <w:pPr>
        <w:spacing w:line="270" w:lineRule="auto"/>
        <w:rPr>
          <w:rFonts w:hint="eastAsia" w:ascii="Arial"/>
          <w:sz w:val="30"/>
          <w:szCs w:val="30"/>
        </w:rPr>
      </w:pPr>
    </w:p>
    <w:p w14:paraId="6A2F78DB">
      <w:pPr>
        <w:spacing w:line="270" w:lineRule="auto"/>
        <w:rPr>
          <w:rFonts w:hint="eastAsia" w:ascii="Arial"/>
          <w:sz w:val="30"/>
          <w:szCs w:val="30"/>
        </w:rPr>
      </w:pPr>
      <w:r>
        <w:rPr>
          <w:rFonts w:hint="eastAsia" w:ascii="Arial"/>
          <w:sz w:val="30"/>
          <w:szCs w:val="30"/>
        </w:rPr>
        <w:t>These seven Spirits are called the "Spirits of God;" and I can recollect no passage in holy writ, where any created Spirit is called by this name.</w:t>
      </w:r>
    </w:p>
    <w:p w14:paraId="5EDB622B">
      <w:pPr>
        <w:spacing w:line="270" w:lineRule="auto"/>
        <w:rPr>
          <w:rFonts w:hint="eastAsia" w:ascii="Arial"/>
          <w:sz w:val="30"/>
          <w:szCs w:val="30"/>
        </w:rPr>
      </w:pPr>
    </w:p>
    <w:p w14:paraId="2605BC05">
      <w:pPr>
        <w:spacing w:line="270" w:lineRule="auto"/>
        <w:rPr>
          <w:rFonts w:hint="eastAsia" w:ascii="Arial"/>
          <w:sz w:val="30"/>
          <w:szCs w:val="30"/>
        </w:rPr>
      </w:pPr>
      <w:r>
        <w:rPr>
          <w:rFonts w:hint="eastAsia" w:ascii="Arial"/>
          <w:sz w:val="30"/>
          <w:szCs w:val="30"/>
        </w:rPr>
        <w:t>这七灵被称为“上帝的众灵”；我回忆不起圣经中有任何一处经文，将任何受造之灵称为此名。</w:t>
      </w:r>
    </w:p>
    <w:p w14:paraId="6216B0A3">
      <w:pPr>
        <w:spacing w:line="270" w:lineRule="auto"/>
        <w:rPr>
          <w:rFonts w:hint="eastAsia" w:ascii="Arial"/>
          <w:sz w:val="30"/>
          <w:szCs w:val="30"/>
        </w:rPr>
      </w:pPr>
    </w:p>
    <w:p w14:paraId="0B106C73">
      <w:pPr>
        <w:spacing w:line="270" w:lineRule="auto"/>
        <w:rPr>
          <w:rFonts w:hint="eastAsia" w:ascii="Arial"/>
          <w:sz w:val="30"/>
          <w:szCs w:val="30"/>
        </w:rPr>
      </w:pPr>
      <w:r>
        <w:rPr>
          <w:rFonts w:hint="eastAsia" w:ascii="Arial"/>
          <w:sz w:val="30"/>
          <w:szCs w:val="30"/>
        </w:rPr>
        <w:t>The seven Spirits are placed betwixt the Father and the Son, as of the same dignity.</w:t>
      </w:r>
    </w:p>
    <w:p w14:paraId="753137B9">
      <w:pPr>
        <w:spacing w:line="270" w:lineRule="auto"/>
        <w:rPr>
          <w:rFonts w:hint="eastAsia" w:ascii="Arial"/>
          <w:sz w:val="30"/>
          <w:szCs w:val="30"/>
        </w:rPr>
      </w:pPr>
    </w:p>
    <w:p w14:paraId="15D1AB97">
      <w:pPr>
        <w:spacing w:line="270" w:lineRule="auto"/>
        <w:rPr>
          <w:rFonts w:hint="eastAsia" w:ascii="Arial"/>
          <w:sz w:val="30"/>
          <w:szCs w:val="30"/>
        </w:rPr>
      </w:pPr>
      <w:r>
        <w:rPr>
          <w:rFonts w:hint="eastAsia" w:ascii="Arial"/>
          <w:sz w:val="30"/>
          <w:szCs w:val="30"/>
        </w:rPr>
        <w:t>这七灵被置于父与子之间，具有同等的尊贵。</w:t>
      </w:r>
    </w:p>
    <w:p w14:paraId="495025D9">
      <w:pPr>
        <w:spacing w:line="270" w:lineRule="auto"/>
        <w:rPr>
          <w:rFonts w:hint="eastAsia" w:ascii="Arial"/>
          <w:sz w:val="30"/>
          <w:szCs w:val="30"/>
        </w:rPr>
      </w:pPr>
    </w:p>
    <w:p w14:paraId="221A2960">
      <w:pPr>
        <w:spacing w:line="270" w:lineRule="auto"/>
        <w:rPr>
          <w:rFonts w:hint="eastAsia" w:ascii="Arial"/>
          <w:sz w:val="30"/>
          <w:szCs w:val="30"/>
        </w:rPr>
      </w:pPr>
      <w:r>
        <w:rPr>
          <w:rFonts w:hint="eastAsia" w:ascii="Arial"/>
          <w:sz w:val="30"/>
          <w:szCs w:val="30"/>
        </w:rPr>
        <w:t>They are also called the horns and the eyes of Christ.b</w:t>
      </w:r>
    </w:p>
    <w:p w14:paraId="74401E8F">
      <w:pPr>
        <w:spacing w:line="270" w:lineRule="auto"/>
        <w:rPr>
          <w:rFonts w:hint="eastAsia" w:ascii="Arial"/>
          <w:sz w:val="30"/>
          <w:szCs w:val="30"/>
        </w:rPr>
      </w:pPr>
    </w:p>
    <w:p w14:paraId="0FA6A9DB">
      <w:pPr>
        <w:spacing w:line="270" w:lineRule="auto"/>
        <w:rPr>
          <w:rFonts w:hint="eastAsia" w:ascii="Arial"/>
          <w:sz w:val="30"/>
          <w:szCs w:val="30"/>
        </w:rPr>
      </w:pPr>
      <w:r>
        <w:rPr>
          <w:rFonts w:hint="eastAsia" w:ascii="Arial"/>
          <w:sz w:val="30"/>
          <w:szCs w:val="30"/>
        </w:rPr>
        <w:t>他们也被称为基督的角和眼。b</w:t>
      </w:r>
    </w:p>
    <w:p w14:paraId="5B775F57">
      <w:pPr>
        <w:spacing w:line="270" w:lineRule="auto"/>
        <w:rPr>
          <w:rFonts w:hint="eastAsia" w:ascii="Arial"/>
          <w:sz w:val="30"/>
          <w:szCs w:val="30"/>
        </w:rPr>
      </w:pPr>
    </w:p>
    <w:p w14:paraId="7D534C5A">
      <w:pPr>
        <w:spacing w:line="270" w:lineRule="auto"/>
        <w:rPr>
          <w:rFonts w:hint="eastAsia" w:ascii="Arial"/>
          <w:sz w:val="30"/>
          <w:szCs w:val="30"/>
        </w:rPr>
      </w:pPr>
      <w:r>
        <w:rPr>
          <w:rFonts w:hint="eastAsia" w:ascii="Arial"/>
          <w:sz w:val="30"/>
          <w:szCs w:val="30"/>
        </w:rPr>
        <w:t>The Holy Spirit, to wit, is "the Spirit of Christ."</w:t>
      </w:r>
    </w:p>
    <w:p w14:paraId="61B37D8E">
      <w:pPr>
        <w:spacing w:line="270" w:lineRule="auto"/>
        <w:rPr>
          <w:rFonts w:hint="eastAsia" w:ascii="Arial"/>
          <w:sz w:val="30"/>
          <w:szCs w:val="30"/>
        </w:rPr>
      </w:pPr>
    </w:p>
    <w:p w14:paraId="30A21C52">
      <w:pPr>
        <w:spacing w:line="270" w:lineRule="auto"/>
        <w:rPr>
          <w:rFonts w:hint="eastAsia" w:ascii="Arial"/>
          <w:sz w:val="30"/>
          <w:szCs w:val="30"/>
        </w:rPr>
      </w:pPr>
      <w:r>
        <w:rPr>
          <w:rFonts w:hint="eastAsia" w:ascii="Arial"/>
          <w:sz w:val="30"/>
          <w:szCs w:val="30"/>
        </w:rPr>
        <w:t>即，圣灵是“基督的灵”。</w:t>
      </w:r>
    </w:p>
    <w:p w14:paraId="5D2C521B">
      <w:pPr>
        <w:spacing w:line="270" w:lineRule="auto"/>
        <w:rPr>
          <w:rFonts w:hint="eastAsia" w:ascii="Arial"/>
          <w:sz w:val="30"/>
          <w:szCs w:val="30"/>
        </w:rPr>
      </w:pPr>
    </w:p>
    <w:p w14:paraId="7F438838">
      <w:pPr>
        <w:spacing w:line="270" w:lineRule="auto"/>
        <w:rPr>
          <w:rFonts w:hint="eastAsia" w:ascii="Arial"/>
          <w:sz w:val="30"/>
          <w:szCs w:val="30"/>
        </w:rPr>
      </w:pPr>
      <w:r>
        <w:rPr>
          <w:rFonts w:hint="eastAsia" w:ascii="Arial"/>
          <w:sz w:val="30"/>
          <w:szCs w:val="30"/>
        </w:rPr>
        <w:t>He is exhibited under the emblem of horns, because of the power of the Spirit which is often celebrated; and under the emblem of eyes, either on account of his knowledge, or because the look of Christ is a look of love, and his love appears in the gift of the Spirit.d</w:t>
      </w:r>
    </w:p>
    <w:p w14:paraId="0AF280EC">
      <w:pPr>
        <w:spacing w:line="270" w:lineRule="auto"/>
        <w:rPr>
          <w:rFonts w:hint="eastAsia" w:ascii="Arial"/>
          <w:sz w:val="30"/>
          <w:szCs w:val="30"/>
        </w:rPr>
      </w:pPr>
    </w:p>
    <w:p w14:paraId="2375F81D">
      <w:pPr>
        <w:spacing w:line="270" w:lineRule="auto"/>
        <w:rPr>
          <w:rFonts w:hint="eastAsia" w:ascii="Arial"/>
          <w:sz w:val="30"/>
          <w:szCs w:val="30"/>
        </w:rPr>
      </w:pPr>
      <w:r>
        <w:rPr>
          <w:rFonts w:hint="eastAsia" w:ascii="Arial"/>
          <w:sz w:val="30"/>
          <w:szCs w:val="30"/>
        </w:rPr>
        <w:t>祂以角的象征出现，是因为圣灵的能力常受称颂；以眼的象征出现，或者是因为祂的知识，或者因为基督的看顾是爱的看顾，而祂的爱显明在圣灵的恩赐中。d</w:t>
      </w:r>
    </w:p>
    <w:p w14:paraId="1BAA5FD0">
      <w:pPr>
        <w:spacing w:line="270" w:lineRule="auto"/>
        <w:rPr>
          <w:rFonts w:hint="eastAsia" w:ascii="Arial"/>
          <w:sz w:val="30"/>
          <w:szCs w:val="30"/>
        </w:rPr>
      </w:pPr>
    </w:p>
    <w:p w14:paraId="00D56A67">
      <w:pPr>
        <w:spacing w:line="270" w:lineRule="auto"/>
        <w:rPr>
          <w:rFonts w:hint="eastAsia" w:ascii="Arial"/>
          <w:sz w:val="30"/>
          <w:szCs w:val="30"/>
        </w:rPr>
      </w:pPr>
      <w:r>
        <w:rPr>
          <w:rFonts w:hint="eastAsia" w:ascii="Arial"/>
          <w:sz w:val="30"/>
          <w:szCs w:val="30"/>
        </w:rPr>
        <w:t>In fine, we nowhere read that these seven Spirits worship God, which is done by the living creatures, and the elders.</w:t>
      </w:r>
    </w:p>
    <w:p w14:paraId="6FF00DCE">
      <w:pPr>
        <w:spacing w:line="270" w:lineRule="auto"/>
        <w:rPr>
          <w:rFonts w:hint="eastAsia" w:ascii="Arial"/>
          <w:sz w:val="30"/>
          <w:szCs w:val="30"/>
        </w:rPr>
      </w:pPr>
    </w:p>
    <w:p w14:paraId="6DAEBDBF">
      <w:pPr>
        <w:spacing w:line="270" w:lineRule="auto"/>
        <w:rPr>
          <w:rFonts w:hint="eastAsia" w:ascii="Arial"/>
          <w:sz w:val="30"/>
          <w:szCs w:val="30"/>
        </w:rPr>
      </w:pPr>
      <w:r>
        <w:rPr>
          <w:rFonts w:hint="eastAsia" w:ascii="Arial"/>
          <w:sz w:val="30"/>
          <w:szCs w:val="30"/>
        </w:rPr>
        <w:t>总之，我们从未读到这七灵敬拜上帝，而活物和长老们却这样做。</w:t>
      </w:r>
    </w:p>
    <w:p w14:paraId="4A31A799">
      <w:pPr>
        <w:spacing w:line="270" w:lineRule="auto"/>
        <w:rPr>
          <w:rFonts w:hint="eastAsia" w:ascii="Arial"/>
          <w:sz w:val="30"/>
          <w:szCs w:val="30"/>
        </w:rPr>
      </w:pPr>
    </w:p>
    <w:p w14:paraId="38088DB4">
      <w:pPr>
        <w:spacing w:line="270" w:lineRule="auto"/>
        <w:rPr>
          <w:rFonts w:hint="eastAsia" w:ascii="Arial"/>
          <w:sz w:val="30"/>
          <w:szCs w:val="30"/>
        </w:rPr>
      </w:pPr>
      <w:r>
        <w:rPr>
          <w:rFonts w:hint="eastAsia" w:ascii="Arial"/>
          <w:sz w:val="30"/>
          <w:szCs w:val="30"/>
        </w:rPr>
        <w:t>But on the contrary, they are invocated by John—an honour which doth not belong to created spirits.</w:t>
      </w:r>
    </w:p>
    <w:p w14:paraId="2BF1FE47">
      <w:pPr>
        <w:spacing w:line="270" w:lineRule="auto"/>
        <w:rPr>
          <w:rFonts w:hint="eastAsia" w:ascii="Arial"/>
          <w:sz w:val="30"/>
          <w:szCs w:val="30"/>
        </w:rPr>
      </w:pPr>
    </w:p>
    <w:p w14:paraId="6F58976B">
      <w:pPr>
        <w:spacing w:line="270" w:lineRule="auto"/>
        <w:rPr>
          <w:rFonts w:hint="eastAsia" w:ascii="Arial"/>
          <w:sz w:val="30"/>
          <w:szCs w:val="30"/>
        </w:rPr>
      </w:pPr>
      <w:r>
        <w:rPr>
          <w:rFonts w:hint="eastAsia" w:ascii="Arial"/>
          <w:sz w:val="30"/>
          <w:szCs w:val="30"/>
        </w:rPr>
        <w:t>但相反，约翰呼求他们——这是一种不属于受造之灵的尊荣。</w:t>
      </w:r>
    </w:p>
    <w:p w14:paraId="6D55478B">
      <w:pPr>
        <w:spacing w:line="270" w:lineRule="auto"/>
        <w:rPr>
          <w:rFonts w:hint="eastAsia" w:ascii="Arial"/>
          <w:sz w:val="30"/>
          <w:szCs w:val="30"/>
        </w:rPr>
      </w:pPr>
    </w:p>
    <w:p w14:paraId="3B455655">
      <w:pPr>
        <w:spacing w:line="270" w:lineRule="auto"/>
        <w:rPr>
          <w:rFonts w:hint="eastAsia" w:ascii="Arial"/>
          <w:sz w:val="30"/>
          <w:szCs w:val="30"/>
        </w:rPr>
      </w:pPr>
      <w:r>
        <w:rPr>
          <w:rFonts w:hint="eastAsia" w:ascii="Arial"/>
          <w:sz w:val="30"/>
          <w:szCs w:val="30"/>
        </w:rPr>
        <w:t>And in what manner doth John call upon them?</w:t>
      </w:r>
    </w:p>
    <w:p w14:paraId="75848A4E">
      <w:pPr>
        <w:spacing w:line="270" w:lineRule="auto"/>
        <w:rPr>
          <w:rFonts w:hint="eastAsia" w:ascii="Arial"/>
          <w:sz w:val="30"/>
          <w:szCs w:val="30"/>
        </w:rPr>
      </w:pPr>
    </w:p>
    <w:p w14:paraId="3AA4C477">
      <w:pPr>
        <w:spacing w:line="270" w:lineRule="auto"/>
        <w:rPr>
          <w:rFonts w:hint="eastAsia" w:ascii="Arial"/>
          <w:sz w:val="30"/>
          <w:szCs w:val="30"/>
        </w:rPr>
      </w:pPr>
      <w:r>
        <w:rPr>
          <w:rFonts w:hint="eastAsia" w:ascii="Arial"/>
          <w:sz w:val="30"/>
          <w:szCs w:val="30"/>
        </w:rPr>
        <w:t>约翰以何种方式呼求他们呢？</w:t>
      </w:r>
    </w:p>
    <w:p w14:paraId="00CC890F">
      <w:pPr>
        <w:spacing w:line="270" w:lineRule="auto"/>
        <w:rPr>
          <w:rFonts w:hint="eastAsia" w:ascii="Arial"/>
          <w:sz w:val="30"/>
          <w:szCs w:val="30"/>
        </w:rPr>
      </w:pPr>
    </w:p>
    <w:p w14:paraId="53A6D11F">
      <w:pPr>
        <w:spacing w:line="270" w:lineRule="auto"/>
        <w:rPr>
          <w:rFonts w:hint="eastAsia" w:ascii="Arial"/>
          <w:sz w:val="30"/>
          <w:szCs w:val="30"/>
        </w:rPr>
      </w:pPr>
      <w:r>
        <w:rPr>
          <w:rFonts w:hint="eastAsia" w:ascii="Arial"/>
          <w:sz w:val="30"/>
          <w:szCs w:val="30"/>
        </w:rPr>
        <w:t>In the same manner, with the same worship, as that with which he calls upon the Father and the Son, adoring the Spirit without any mark of distinction, as equally with the Father and the Son, the Author of grace and peace.</w:t>
      </w:r>
    </w:p>
    <w:p w14:paraId="7FB05E96">
      <w:pPr>
        <w:spacing w:line="270" w:lineRule="auto"/>
        <w:rPr>
          <w:rFonts w:hint="eastAsia" w:ascii="Arial"/>
          <w:sz w:val="30"/>
          <w:szCs w:val="30"/>
        </w:rPr>
      </w:pPr>
    </w:p>
    <w:p w14:paraId="3942B641">
      <w:pPr>
        <w:spacing w:line="270" w:lineRule="auto"/>
        <w:rPr>
          <w:rFonts w:hint="eastAsia" w:ascii="Arial"/>
          <w:sz w:val="30"/>
          <w:szCs w:val="30"/>
        </w:rPr>
      </w:pPr>
      <w:r>
        <w:rPr>
          <w:rFonts w:hint="eastAsia" w:ascii="Arial"/>
          <w:sz w:val="30"/>
          <w:szCs w:val="30"/>
        </w:rPr>
        <w:t>他以同样的方式，同样的敬拜，如同他呼求父与子一样，敬拜圣灵，没有任何区别的标记，视圣灵与父和子同为恩典与平安的创始者。</w:t>
      </w:r>
    </w:p>
    <w:p w14:paraId="22FEA37B">
      <w:pPr>
        <w:spacing w:line="270" w:lineRule="auto"/>
        <w:rPr>
          <w:rFonts w:hint="eastAsia" w:ascii="Arial"/>
          <w:sz w:val="30"/>
          <w:szCs w:val="30"/>
        </w:rPr>
      </w:pPr>
    </w:p>
    <w:p w14:paraId="07088E1A">
      <w:pPr>
        <w:spacing w:line="270" w:lineRule="auto"/>
        <w:rPr>
          <w:rFonts w:hint="eastAsia" w:ascii="Arial"/>
          <w:sz w:val="30"/>
          <w:szCs w:val="30"/>
        </w:rPr>
      </w:pPr>
      <w:r>
        <w:rPr>
          <w:rFonts w:hint="eastAsia" w:ascii="Arial"/>
          <w:sz w:val="30"/>
          <w:szCs w:val="30"/>
        </w:rPr>
        <w:t>XXXI. Another instance of the ascription of Divine honour to the Spirit, is that we are baptized in his name.</w:t>
      </w:r>
    </w:p>
    <w:p w14:paraId="2E928D60">
      <w:pPr>
        <w:spacing w:line="270" w:lineRule="auto"/>
        <w:rPr>
          <w:rFonts w:hint="eastAsia" w:ascii="Arial"/>
          <w:sz w:val="30"/>
          <w:szCs w:val="30"/>
        </w:rPr>
      </w:pPr>
    </w:p>
    <w:p w14:paraId="0A830C1C">
      <w:pPr>
        <w:spacing w:line="270" w:lineRule="auto"/>
        <w:rPr>
          <w:rFonts w:hint="eastAsia" w:ascii="Arial"/>
          <w:sz w:val="30"/>
          <w:szCs w:val="30"/>
        </w:rPr>
      </w:pPr>
      <w:r>
        <w:rPr>
          <w:rFonts w:hint="eastAsia" w:ascii="Arial"/>
          <w:sz w:val="30"/>
          <w:szCs w:val="30"/>
        </w:rPr>
        <w:t>XXXI. 将神圣尊荣归于圣灵的另一个例子是，我们奉祂的名受洗。</w:t>
      </w:r>
    </w:p>
    <w:p w14:paraId="78EA2B32">
      <w:pPr>
        <w:spacing w:line="270" w:lineRule="auto"/>
        <w:rPr>
          <w:rFonts w:hint="eastAsia" w:ascii="Arial"/>
          <w:sz w:val="30"/>
          <w:szCs w:val="30"/>
        </w:rPr>
      </w:pPr>
    </w:p>
    <w:p w14:paraId="0F88B061">
      <w:pPr>
        <w:spacing w:line="270" w:lineRule="auto"/>
        <w:rPr>
          <w:rFonts w:hint="eastAsia" w:ascii="Arial"/>
          <w:sz w:val="30"/>
          <w:szCs w:val="30"/>
        </w:rPr>
      </w:pPr>
      <w:r>
        <w:rPr>
          <w:rFonts w:hint="eastAsia" w:ascii="Arial"/>
          <w:sz w:val="30"/>
          <w:szCs w:val="30"/>
        </w:rPr>
        <w:t>This is clearly a Divine honour; for, 1st, He in whose name we are baptized is recognised as the true God, the author of the sacraments, the Lord and Lawgiver of the Church,—characters which are peculiar to Jehovah.g</w:t>
      </w:r>
    </w:p>
    <w:p w14:paraId="5F5E9497">
      <w:pPr>
        <w:spacing w:line="270" w:lineRule="auto"/>
        <w:rPr>
          <w:rFonts w:hint="eastAsia" w:ascii="Arial"/>
          <w:sz w:val="30"/>
          <w:szCs w:val="30"/>
        </w:rPr>
      </w:pPr>
    </w:p>
    <w:p w14:paraId="2B90D26B">
      <w:pPr>
        <w:spacing w:line="270" w:lineRule="auto"/>
        <w:rPr>
          <w:rFonts w:hint="eastAsia" w:ascii="Arial"/>
          <w:sz w:val="30"/>
          <w:szCs w:val="30"/>
        </w:rPr>
      </w:pPr>
      <w:r>
        <w:rPr>
          <w:rFonts w:hint="eastAsia" w:ascii="Arial"/>
          <w:sz w:val="30"/>
          <w:szCs w:val="30"/>
        </w:rPr>
        <w:t>这显然是一种神圣的尊荣；因为，第一，我们奉谁的名受洗，谁就被认作是真神，是圣礼的设立者，是教会的主和立法者——这些特征是耶和华所特有的。g</w:t>
      </w:r>
    </w:p>
    <w:p w14:paraId="4FF6869F">
      <w:pPr>
        <w:spacing w:line="270" w:lineRule="auto"/>
        <w:rPr>
          <w:rFonts w:hint="eastAsia" w:ascii="Arial"/>
          <w:sz w:val="30"/>
          <w:szCs w:val="30"/>
        </w:rPr>
      </w:pPr>
    </w:p>
    <w:p w14:paraId="61867983">
      <w:pPr>
        <w:spacing w:line="270" w:lineRule="auto"/>
        <w:rPr>
          <w:rFonts w:hint="eastAsia" w:ascii="Arial"/>
          <w:sz w:val="30"/>
          <w:szCs w:val="30"/>
        </w:rPr>
      </w:pPr>
      <w:r>
        <w:rPr>
          <w:rFonts w:hint="eastAsia" w:ascii="Arial"/>
          <w:sz w:val="30"/>
          <w:szCs w:val="30"/>
        </w:rPr>
        <w:t>2dly, We confide in him as one able to impart and perform the thing signified by the sign.</w:t>
      </w:r>
    </w:p>
    <w:p w14:paraId="38D4DDE7">
      <w:pPr>
        <w:spacing w:line="270" w:lineRule="auto"/>
        <w:rPr>
          <w:rFonts w:hint="eastAsia" w:ascii="Arial"/>
          <w:sz w:val="30"/>
          <w:szCs w:val="30"/>
        </w:rPr>
      </w:pPr>
    </w:p>
    <w:p w14:paraId="1C102EC2">
      <w:pPr>
        <w:spacing w:line="270" w:lineRule="auto"/>
        <w:rPr>
          <w:rFonts w:hint="eastAsia" w:ascii="Arial"/>
          <w:sz w:val="30"/>
          <w:szCs w:val="30"/>
        </w:rPr>
      </w:pPr>
      <w:r>
        <w:rPr>
          <w:rFonts w:hint="eastAsia" w:ascii="Arial"/>
          <w:sz w:val="30"/>
          <w:szCs w:val="30"/>
        </w:rPr>
        <w:t>第二，我们信靠祂，相信祂能够赐予并成就标记所预表的事物。</w:t>
      </w:r>
    </w:p>
    <w:p w14:paraId="35C72616">
      <w:pPr>
        <w:spacing w:line="270" w:lineRule="auto"/>
        <w:rPr>
          <w:rFonts w:hint="eastAsia" w:ascii="Arial"/>
          <w:sz w:val="30"/>
          <w:szCs w:val="30"/>
        </w:rPr>
      </w:pPr>
    </w:p>
    <w:p w14:paraId="58F1C0E0">
      <w:pPr>
        <w:spacing w:line="270" w:lineRule="auto"/>
        <w:rPr>
          <w:rFonts w:hint="eastAsia" w:ascii="Arial"/>
          <w:sz w:val="30"/>
          <w:szCs w:val="30"/>
        </w:rPr>
      </w:pPr>
      <w:r>
        <w:rPr>
          <w:rFonts w:hint="eastAsia" w:ascii="Arial"/>
          <w:sz w:val="30"/>
          <w:szCs w:val="30"/>
        </w:rPr>
        <w:t>This also is competent to God only; for who that is not God, can afford us the grace, the fellowship, the enjoyment of God, which are sealed by the sacraments?</w:t>
      </w:r>
    </w:p>
    <w:p w14:paraId="5765E2E9">
      <w:pPr>
        <w:spacing w:line="270" w:lineRule="auto"/>
        <w:rPr>
          <w:rFonts w:hint="eastAsia" w:ascii="Arial"/>
          <w:sz w:val="30"/>
          <w:szCs w:val="30"/>
        </w:rPr>
      </w:pPr>
    </w:p>
    <w:p w14:paraId="5E4FA979">
      <w:pPr>
        <w:spacing w:line="270" w:lineRule="auto"/>
        <w:rPr>
          <w:rFonts w:hint="eastAsia" w:ascii="Arial"/>
          <w:sz w:val="30"/>
          <w:szCs w:val="30"/>
        </w:rPr>
      </w:pPr>
      <w:r>
        <w:rPr>
          <w:rFonts w:hint="eastAsia" w:ascii="Arial"/>
          <w:sz w:val="30"/>
          <w:szCs w:val="30"/>
        </w:rPr>
        <w:t>这也唯有上帝才能做到；因为除了上帝，谁能赐给我们恩典、交通、以及对上帝的享受呢？这些都是由圣礼所印证的。</w:t>
      </w:r>
    </w:p>
    <w:p w14:paraId="42615135">
      <w:pPr>
        <w:spacing w:line="270" w:lineRule="auto"/>
        <w:rPr>
          <w:rFonts w:hint="eastAsia" w:ascii="Arial"/>
          <w:sz w:val="30"/>
          <w:szCs w:val="30"/>
        </w:rPr>
      </w:pPr>
    </w:p>
    <w:p w14:paraId="6DABA33B">
      <w:pPr>
        <w:spacing w:line="270" w:lineRule="auto"/>
        <w:rPr>
          <w:rFonts w:hint="eastAsia" w:ascii="Arial"/>
          <w:sz w:val="30"/>
          <w:szCs w:val="30"/>
        </w:rPr>
      </w:pPr>
      <w:r>
        <w:rPr>
          <w:rFonts w:hint="eastAsia" w:ascii="Arial"/>
          <w:sz w:val="30"/>
          <w:szCs w:val="30"/>
        </w:rPr>
        <w:t>3dly, In this sacrament we surrender ourselves to him in whose name we are baptized, to serve and obey him; for in baptism there is "the answer of a good conscience towards God,"</w:t>
      </w:r>
    </w:p>
    <w:p w14:paraId="783D5C7D">
      <w:pPr>
        <w:spacing w:line="270" w:lineRule="auto"/>
        <w:rPr>
          <w:rFonts w:hint="eastAsia" w:ascii="Arial"/>
          <w:sz w:val="30"/>
          <w:szCs w:val="30"/>
        </w:rPr>
      </w:pPr>
    </w:p>
    <w:p w14:paraId="51F7523F">
      <w:pPr>
        <w:spacing w:line="270" w:lineRule="auto"/>
        <w:rPr>
          <w:rFonts w:hint="eastAsia" w:ascii="Arial"/>
          <w:sz w:val="30"/>
          <w:szCs w:val="30"/>
        </w:rPr>
      </w:pPr>
      <w:r>
        <w:rPr>
          <w:rFonts w:hint="eastAsia" w:ascii="Arial"/>
          <w:sz w:val="30"/>
          <w:szCs w:val="30"/>
        </w:rPr>
        <w:t>第三，在这圣礼中，我们把自己降服于我们奉其名受洗的那一位，去事奉并顺服祂；因为在洗礼中，有“向上帝存无亏的良心”。</w:t>
      </w:r>
    </w:p>
    <w:p w14:paraId="1040347E">
      <w:pPr>
        <w:spacing w:line="270" w:lineRule="auto"/>
        <w:rPr>
          <w:rFonts w:hint="eastAsia" w:ascii="Arial"/>
          <w:sz w:val="30"/>
          <w:szCs w:val="30"/>
        </w:rPr>
      </w:pPr>
    </w:p>
    <w:p w14:paraId="0C6B6E31">
      <w:pPr>
        <w:spacing w:line="270" w:lineRule="auto"/>
        <w:rPr>
          <w:rFonts w:hint="eastAsia" w:ascii="Arial"/>
          <w:sz w:val="30"/>
          <w:szCs w:val="30"/>
        </w:rPr>
      </w:pPr>
      <w:r>
        <w:rPr>
          <w:rFonts w:hint="eastAsia" w:ascii="Arial"/>
          <w:sz w:val="30"/>
          <w:szCs w:val="30"/>
        </w:rPr>
        <w:t>This again is an honour too high to fall to the share of any creature.</w:t>
      </w:r>
    </w:p>
    <w:p w14:paraId="0F55EC46">
      <w:pPr>
        <w:spacing w:line="270" w:lineRule="auto"/>
        <w:rPr>
          <w:rFonts w:hint="eastAsia" w:ascii="Arial"/>
          <w:sz w:val="30"/>
          <w:szCs w:val="30"/>
        </w:rPr>
      </w:pPr>
    </w:p>
    <w:p w14:paraId="28D905D9">
      <w:pPr>
        <w:spacing w:line="270" w:lineRule="auto"/>
        <w:rPr>
          <w:rFonts w:hint="eastAsia" w:ascii="Arial"/>
          <w:sz w:val="30"/>
          <w:szCs w:val="30"/>
        </w:rPr>
      </w:pPr>
      <w:r>
        <w:rPr>
          <w:rFonts w:hint="eastAsia" w:ascii="Arial"/>
          <w:sz w:val="30"/>
          <w:szCs w:val="30"/>
        </w:rPr>
        <w:t>这又是一种过于崇高的尊荣，任何受造物都无法分担。</w:t>
      </w:r>
    </w:p>
    <w:p w14:paraId="6E3ECD1E">
      <w:pPr>
        <w:spacing w:line="270" w:lineRule="auto"/>
        <w:rPr>
          <w:rFonts w:hint="eastAsia" w:ascii="Arial"/>
          <w:sz w:val="30"/>
          <w:szCs w:val="30"/>
        </w:rPr>
      </w:pPr>
    </w:p>
    <w:p w14:paraId="6C3CCBF0">
      <w:pPr>
        <w:spacing w:line="270" w:lineRule="auto"/>
        <w:rPr>
          <w:rFonts w:hint="eastAsia" w:ascii="Arial"/>
          <w:sz w:val="30"/>
          <w:szCs w:val="30"/>
        </w:rPr>
      </w:pPr>
      <w:r>
        <w:rPr>
          <w:rFonts w:hint="eastAsia" w:ascii="Arial"/>
          <w:sz w:val="30"/>
          <w:szCs w:val="30"/>
        </w:rPr>
        <w:t>And hence Paul disclaims it with great warmth; "Were ye baptized in the name of Paul?"i</w:t>
      </w:r>
    </w:p>
    <w:p w14:paraId="49B5D569">
      <w:pPr>
        <w:spacing w:line="270" w:lineRule="auto"/>
        <w:rPr>
          <w:rFonts w:hint="eastAsia" w:ascii="Arial"/>
          <w:sz w:val="30"/>
          <w:szCs w:val="30"/>
        </w:rPr>
      </w:pPr>
    </w:p>
    <w:p w14:paraId="5BED534A">
      <w:pPr>
        <w:spacing w:line="270" w:lineRule="auto"/>
        <w:rPr>
          <w:rFonts w:hint="eastAsia" w:ascii="Arial"/>
          <w:sz w:val="30"/>
          <w:szCs w:val="30"/>
        </w:rPr>
      </w:pPr>
      <w:r>
        <w:rPr>
          <w:rFonts w:hint="eastAsia" w:ascii="Arial"/>
          <w:sz w:val="30"/>
          <w:szCs w:val="30"/>
        </w:rPr>
        <w:t>因此，保罗非常热切地否认了这一点：“你们是奉保罗的名受了洗吗？”i</w:t>
      </w:r>
    </w:p>
    <w:p w14:paraId="1EC6E0E9">
      <w:pPr>
        <w:spacing w:line="270" w:lineRule="auto"/>
        <w:rPr>
          <w:rFonts w:hint="eastAsia" w:ascii="Arial"/>
          <w:sz w:val="30"/>
          <w:szCs w:val="30"/>
        </w:rPr>
      </w:pPr>
    </w:p>
    <w:p w14:paraId="73C79360">
      <w:pPr>
        <w:spacing w:line="270" w:lineRule="auto"/>
        <w:rPr>
          <w:rFonts w:hint="eastAsia" w:ascii="Arial"/>
          <w:sz w:val="30"/>
          <w:szCs w:val="30"/>
        </w:rPr>
      </w:pPr>
      <w:r>
        <w:rPr>
          <w:rFonts w:hint="eastAsia" w:ascii="Arial"/>
          <w:sz w:val="30"/>
          <w:szCs w:val="30"/>
        </w:rPr>
        <w:t>XXXII. Add to this, that we are consecrated as a Temple to the Holy Spirit.</w:t>
      </w:r>
    </w:p>
    <w:p w14:paraId="478BCCAA">
      <w:pPr>
        <w:spacing w:line="270" w:lineRule="auto"/>
        <w:rPr>
          <w:rFonts w:hint="eastAsia" w:ascii="Arial"/>
          <w:sz w:val="30"/>
          <w:szCs w:val="30"/>
        </w:rPr>
      </w:pPr>
    </w:p>
    <w:p w14:paraId="53A3AE70">
      <w:pPr>
        <w:spacing w:line="270" w:lineRule="auto"/>
        <w:rPr>
          <w:rFonts w:hint="eastAsia" w:ascii="Arial"/>
          <w:sz w:val="30"/>
          <w:szCs w:val="30"/>
        </w:rPr>
      </w:pPr>
      <w:r>
        <w:rPr>
          <w:rFonts w:hint="eastAsia" w:ascii="Arial"/>
          <w:sz w:val="30"/>
          <w:szCs w:val="30"/>
        </w:rPr>
        <w:t>XXXII. 除此之外，我们还被分别为圣，作为圣灵的殿。</w:t>
      </w:r>
    </w:p>
    <w:p w14:paraId="7FB8EEEB">
      <w:pPr>
        <w:spacing w:line="270" w:lineRule="auto"/>
        <w:rPr>
          <w:rFonts w:hint="eastAsia" w:ascii="Arial"/>
          <w:sz w:val="30"/>
          <w:szCs w:val="30"/>
        </w:rPr>
      </w:pPr>
    </w:p>
    <w:p w14:paraId="2E8007FB">
      <w:pPr>
        <w:spacing w:line="270" w:lineRule="auto"/>
        <w:rPr>
          <w:rFonts w:hint="eastAsia" w:ascii="Arial"/>
          <w:sz w:val="30"/>
          <w:szCs w:val="30"/>
        </w:rPr>
      </w:pPr>
      <w:r>
        <w:rPr>
          <w:rFonts w:hint="eastAsia" w:ascii="Arial"/>
          <w:sz w:val="30"/>
          <w:szCs w:val="30"/>
        </w:rPr>
        <w:t>"Know ye not that ye are the temple of God, and that the Spirit of God dwelleth in you?"</w:t>
      </w:r>
    </w:p>
    <w:p w14:paraId="376E1517">
      <w:pPr>
        <w:spacing w:line="270" w:lineRule="auto"/>
        <w:rPr>
          <w:rFonts w:hint="eastAsia" w:ascii="Arial"/>
          <w:sz w:val="30"/>
          <w:szCs w:val="30"/>
        </w:rPr>
      </w:pPr>
    </w:p>
    <w:p w14:paraId="3BE64582">
      <w:pPr>
        <w:spacing w:line="270" w:lineRule="auto"/>
        <w:rPr>
          <w:rFonts w:hint="eastAsia" w:ascii="Arial"/>
          <w:sz w:val="30"/>
          <w:szCs w:val="30"/>
        </w:rPr>
      </w:pPr>
      <w:r>
        <w:rPr>
          <w:rFonts w:hint="eastAsia" w:ascii="Arial"/>
          <w:sz w:val="30"/>
          <w:szCs w:val="30"/>
        </w:rPr>
        <w:t>“岂不知你们是上帝的殿，上帝的灵住在你们里头吗？”</w:t>
      </w:r>
    </w:p>
    <w:p w14:paraId="5EC61929">
      <w:pPr>
        <w:spacing w:line="270" w:lineRule="auto"/>
        <w:rPr>
          <w:rFonts w:hint="eastAsia" w:ascii="Arial"/>
          <w:sz w:val="30"/>
          <w:szCs w:val="30"/>
        </w:rPr>
      </w:pPr>
    </w:p>
    <w:p w14:paraId="18C473E6">
      <w:pPr>
        <w:spacing w:line="270" w:lineRule="auto"/>
        <w:rPr>
          <w:rFonts w:hint="eastAsia" w:ascii="Arial"/>
          <w:sz w:val="30"/>
          <w:szCs w:val="30"/>
        </w:rPr>
      </w:pPr>
      <w:r>
        <w:rPr>
          <w:rFonts w:hint="eastAsia" w:ascii="Arial"/>
          <w:sz w:val="30"/>
          <w:szCs w:val="30"/>
        </w:rPr>
        <w:t>"Know ye not that your body is the temple of the Holy Ghost, which is in you?"k</w:t>
      </w:r>
    </w:p>
    <w:p w14:paraId="04FE63D8">
      <w:pPr>
        <w:spacing w:line="270" w:lineRule="auto"/>
        <w:rPr>
          <w:rFonts w:hint="eastAsia" w:ascii="Arial"/>
          <w:sz w:val="30"/>
          <w:szCs w:val="30"/>
        </w:rPr>
      </w:pPr>
    </w:p>
    <w:p w14:paraId="1F713562">
      <w:pPr>
        <w:spacing w:line="270" w:lineRule="auto"/>
        <w:rPr>
          <w:rFonts w:hint="eastAsia" w:ascii="Arial"/>
          <w:sz w:val="30"/>
          <w:szCs w:val="30"/>
        </w:rPr>
      </w:pPr>
      <w:r>
        <w:rPr>
          <w:rFonts w:hint="eastAsia" w:ascii="Arial"/>
          <w:sz w:val="30"/>
          <w:szCs w:val="30"/>
        </w:rPr>
        <w:t>“岂不知你们的身子就是圣灵的殿吗？这圣灵是从上帝而来，住在你们里头的。”k</w:t>
      </w:r>
    </w:p>
    <w:p w14:paraId="72F3DDF8">
      <w:pPr>
        <w:spacing w:line="270" w:lineRule="auto"/>
        <w:rPr>
          <w:rFonts w:hint="eastAsia" w:ascii="Arial"/>
          <w:sz w:val="30"/>
          <w:szCs w:val="30"/>
        </w:rPr>
      </w:pPr>
    </w:p>
    <w:p w14:paraId="67638847">
      <w:pPr>
        <w:spacing w:line="270" w:lineRule="auto"/>
        <w:rPr>
          <w:rFonts w:hint="eastAsia" w:ascii="Arial"/>
          <w:sz w:val="30"/>
          <w:szCs w:val="30"/>
        </w:rPr>
      </w:pPr>
      <w:r>
        <w:rPr>
          <w:rFonts w:hint="eastAsia" w:ascii="Arial"/>
          <w:sz w:val="30"/>
          <w:szCs w:val="30"/>
        </w:rPr>
        <w:t>Now a temple is the house of God only, "an house built unto the name of Jehovah," "the sanctuary of Jehovah,"m "a glorious high throne;" and in a temple religious worship is performed to God alone.o</w:t>
      </w:r>
    </w:p>
    <w:p w14:paraId="481792AB">
      <w:pPr>
        <w:spacing w:line="270" w:lineRule="auto"/>
        <w:rPr>
          <w:rFonts w:hint="eastAsia" w:ascii="Arial"/>
          <w:sz w:val="30"/>
          <w:szCs w:val="30"/>
        </w:rPr>
      </w:pPr>
    </w:p>
    <w:p w14:paraId="6653853A">
      <w:pPr>
        <w:spacing w:line="270" w:lineRule="auto"/>
        <w:rPr>
          <w:rFonts w:hint="eastAsia" w:ascii="Arial"/>
          <w:sz w:val="30"/>
          <w:szCs w:val="30"/>
        </w:rPr>
      </w:pPr>
      <w:r>
        <w:rPr>
          <w:rFonts w:hint="eastAsia" w:ascii="Arial"/>
          <w:sz w:val="30"/>
          <w:szCs w:val="30"/>
        </w:rPr>
        <w:t>如今，殿唯独是上帝的居所，“为耶和华之名建造的殿宇”，“耶和华的圣所”，m “荣耀的高位宝座”；并且在殿中，宗教敬拜唯独向上帝举行。o</w:t>
      </w:r>
    </w:p>
    <w:p w14:paraId="050C9868">
      <w:pPr>
        <w:spacing w:line="270" w:lineRule="auto"/>
        <w:rPr>
          <w:rFonts w:hint="eastAsia" w:ascii="Arial"/>
          <w:sz w:val="30"/>
          <w:szCs w:val="30"/>
        </w:rPr>
      </w:pPr>
    </w:p>
    <w:p w14:paraId="51964783">
      <w:pPr>
        <w:spacing w:line="270" w:lineRule="auto"/>
        <w:rPr>
          <w:rFonts w:hint="eastAsia" w:ascii="Arial"/>
          <w:sz w:val="30"/>
          <w:szCs w:val="30"/>
        </w:rPr>
      </w:pPr>
      <w:r>
        <w:rPr>
          <w:rFonts w:hint="eastAsia" w:ascii="Arial"/>
          <w:sz w:val="30"/>
          <w:szCs w:val="30"/>
        </w:rPr>
        <w:t>Nor is there any ground for the objection, that it is only metaphorically that believers are called a temple; for although that were true, the analogy must still be preserved.</w:t>
      </w:r>
    </w:p>
    <w:p w14:paraId="4EE861F8">
      <w:pPr>
        <w:spacing w:line="270" w:lineRule="auto"/>
        <w:rPr>
          <w:rFonts w:hint="eastAsia" w:ascii="Arial"/>
          <w:sz w:val="30"/>
          <w:szCs w:val="30"/>
        </w:rPr>
      </w:pPr>
    </w:p>
    <w:p w14:paraId="71C5C0A4">
      <w:pPr>
        <w:spacing w:line="270" w:lineRule="auto"/>
        <w:rPr>
          <w:rFonts w:hint="eastAsia" w:ascii="Arial"/>
          <w:sz w:val="30"/>
          <w:szCs w:val="30"/>
        </w:rPr>
      </w:pPr>
      <w:r>
        <w:rPr>
          <w:rFonts w:hint="eastAsia" w:ascii="Arial"/>
          <w:sz w:val="30"/>
          <w:szCs w:val="30"/>
        </w:rPr>
        <w:t>也没有任何理由反对说，信徒被称为殿仅仅是隐喻性的；因为即使那是真的，类比仍然必须保留。</w:t>
      </w:r>
    </w:p>
    <w:p w14:paraId="18303407">
      <w:pPr>
        <w:spacing w:line="270" w:lineRule="auto"/>
        <w:rPr>
          <w:rFonts w:hint="eastAsia" w:ascii="Arial"/>
          <w:sz w:val="30"/>
          <w:szCs w:val="30"/>
        </w:rPr>
      </w:pPr>
    </w:p>
    <w:p w14:paraId="620F4329">
      <w:pPr>
        <w:spacing w:line="270" w:lineRule="auto"/>
        <w:rPr>
          <w:rFonts w:hint="eastAsia" w:ascii="Arial"/>
          <w:sz w:val="30"/>
          <w:szCs w:val="30"/>
        </w:rPr>
      </w:pPr>
      <w:r>
        <w:rPr>
          <w:rFonts w:hint="eastAsia" w:ascii="Arial"/>
          <w:sz w:val="30"/>
          <w:szCs w:val="30"/>
        </w:rPr>
        <w:t>As therefore the house erected by Solomon was a temple on account of the indwelling of the Divinity, which the Hebrews call Shechinah,* so believers are the temple of the Spirit, because he is in them and inhabits them as God.</w:t>
      </w:r>
    </w:p>
    <w:p w14:paraId="436A0439">
      <w:pPr>
        <w:spacing w:line="270" w:lineRule="auto"/>
        <w:rPr>
          <w:rFonts w:hint="eastAsia" w:ascii="Arial"/>
          <w:sz w:val="30"/>
          <w:szCs w:val="30"/>
        </w:rPr>
      </w:pPr>
    </w:p>
    <w:p w14:paraId="2863A4C7">
      <w:pPr>
        <w:spacing w:line="270" w:lineRule="auto"/>
        <w:rPr>
          <w:rFonts w:hint="eastAsia" w:ascii="Arial"/>
          <w:sz w:val="30"/>
          <w:szCs w:val="30"/>
        </w:rPr>
      </w:pPr>
      <w:r>
        <w:rPr>
          <w:rFonts w:hint="eastAsia" w:ascii="Arial"/>
          <w:sz w:val="30"/>
          <w:szCs w:val="30"/>
        </w:rPr>
        <w:t>因此，正如所罗门建造的殿宇因神性的内住（希伯来人称之为 Shechinah (舍金纳，意指上帝的临在或荣耀)）而成为圣殿一样，信徒也是圣灵的殿，因为祂在他们里面，并作为上帝居住在他们里面。</w:t>
      </w:r>
    </w:p>
    <w:p w14:paraId="5B056801">
      <w:pPr>
        <w:spacing w:line="270" w:lineRule="auto"/>
        <w:rPr>
          <w:rFonts w:hint="eastAsia" w:ascii="Arial"/>
          <w:sz w:val="30"/>
          <w:szCs w:val="30"/>
        </w:rPr>
      </w:pPr>
    </w:p>
    <w:p w14:paraId="3B31F555">
      <w:pPr>
        <w:spacing w:line="270" w:lineRule="auto"/>
        <w:rPr>
          <w:rFonts w:hint="eastAsia" w:ascii="Arial"/>
          <w:sz w:val="30"/>
          <w:szCs w:val="30"/>
        </w:rPr>
      </w:pPr>
      <w:r>
        <w:rPr>
          <w:rFonts w:hint="eastAsia" w:ascii="Arial"/>
          <w:sz w:val="30"/>
          <w:szCs w:val="30"/>
        </w:rPr>
        <w:t>But in truth, believers are a temple in a far more strict and proper sense than the temple of Jerusalem; as that was merely a figure, of which the substance is primarily in Christ, and secondarily in believers.p</w:t>
      </w:r>
    </w:p>
    <w:p w14:paraId="1639167E">
      <w:pPr>
        <w:spacing w:line="270" w:lineRule="auto"/>
        <w:rPr>
          <w:rFonts w:hint="eastAsia" w:ascii="Arial"/>
          <w:sz w:val="30"/>
          <w:szCs w:val="30"/>
        </w:rPr>
      </w:pPr>
    </w:p>
    <w:p w14:paraId="7BA43F8E">
      <w:pPr>
        <w:spacing w:line="270" w:lineRule="auto"/>
        <w:rPr>
          <w:rFonts w:hint="eastAsia" w:ascii="Arial"/>
          <w:sz w:val="30"/>
          <w:szCs w:val="30"/>
        </w:rPr>
      </w:pPr>
      <w:r>
        <w:rPr>
          <w:rFonts w:hint="eastAsia" w:ascii="Arial"/>
          <w:sz w:val="30"/>
          <w:szCs w:val="30"/>
        </w:rPr>
        <w:t>但事实上，信徒比耶路撒冷的圣殿更严格、更恰当地说是圣殿；因为那仅仅是一个预表，其实体主要在基督里，其次在信徒里。p</w:t>
      </w:r>
    </w:p>
    <w:p w14:paraId="50F26199">
      <w:pPr>
        <w:spacing w:line="270" w:lineRule="auto"/>
        <w:rPr>
          <w:rFonts w:hint="eastAsia" w:ascii="Arial"/>
          <w:sz w:val="30"/>
          <w:szCs w:val="30"/>
        </w:rPr>
      </w:pPr>
    </w:p>
    <w:p w14:paraId="4F2E34BE">
      <w:pPr>
        <w:spacing w:line="270" w:lineRule="auto"/>
        <w:rPr>
          <w:rFonts w:hint="eastAsia" w:ascii="Arial"/>
          <w:sz w:val="30"/>
          <w:szCs w:val="30"/>
        </w:rPr>
      </w:pPr>
      <w:r>
        <w:rPr>
          <w:rFonts w:hint="eastAsia" w:ascii="Arial"/>
          <w:sz w:val="30"/>
          <w:szCs w:val="30"/>
        </w:rPr>
        <w:t>XXXIII. We must not overlook, in fine, a religious obedience which the Apostle urges us to render to the Holy Spirit.</w:t>
      </w:r>
    </w:p>
    <w:p w14:paraId="07A7808A">
      <w:pPr>
        <w:spacing w:line="270" w:lineRule="auto"/>
        <w:rPr>
          <w:rFonts w:hint="eastAsia" w:ascii="Arial"/>
          <w:sz w:val="30"/>
          <w:szCs w:val="30"/>
        </w:rPr>
      </w:pPr>
    </w:p>
    <w:p w14:paraId="543F63BE">
      <w:pPr>
        <w:spacing w:line="270" w:lineRule="auto"/>
        <w:rPr>
          <w:rFonts w:hint="eastAsia" w:ascii="Arial"/>
          <w:sz w:val="30"/>
          <w:szCs w:val="30"/>
        </w:rPr>
      </w:pPr>
      <w:r>
        <w:rPr>
          <w:rFonts w:hint="eastAsia" w:ascii="Arial"/>
          <w:sz w:val="30"/>
          <w:szCs w:val="30"/>
        </w:rPr>
        <w:t>XXXIII. 最后，我们绝不能忽略使徒敦促我们当向圣灵献上的宗教顺服。</w:t>
      </w:r>
    </w:p>
    <w:p w14:paraId="69E33EE6">
      <w:pPr>
        <w:spacing w:line="270" w:lineRule="auto"/>
        <w:rPr>
          <w:rFonts w:hint="eastAsia" w:ascii="Arial"/>
          <w:sz w:val="30"/>
          <w:szCs w:val="30"/>
        </w:rPr>
      </w:pPr>
    </w:p>
    <w:p w14:paraId="52F6478E">
      <w:pPr>
        <w:spacing w:line="270" w:lineRule="auto"/>
        <w:rPr>
          <w:rFonts w:hint="eastAsia" w:ascii="Arial"/>
          <w:sz w:val="30"/>
          <w:szCs w:val="30"/>
        </w:rPr>
      </w:pPr>
      <w:r>
        <w:rPr>
          <w:rFonts w:hint="eastAsia" w:ascii="Arial"/>
          <w:sz w:val="30"/>
          <w:szCs w:val="30"/>
        </w:rPr>
        <w:t>"Wherefore, as the Holy Ghost saith, To-day if ye will hear his voice, harden not your hearts, as in the provocation, in the day of temptation in the wilderness, when your fathers tempted me," &amp;c.</w:t>
      </w:r>
    </w:p>
    <w:p w14:paraId="384B021F">
      <w:pPr>
        <w:spacing w:line="270" w:lineRule="auto"/>
        <w:rPr>
          <w:rFonts w:hint="eastAsia" w:ascii="Arial"/>
          <w:sz w:val="30"/>
          <w:szCs w:val="30"/>
        </w:rPr>
      </w:pPr>
    </w:p>
    <w:p w14:paraId="7D8BA6ED">
      <w:pPr>
        <w:spacing w:line="270" w:lineRule="auto"/>
        <w:rPr>
          <w:rFonts w:hint="eastAsia" w:ascii="Arial"/>
          <w:sz w:val="30"/>
          <w:szCs w:val="30"/>
        </w:rPr>
      </w:pPr>
      <w:r>
        <w:rPr>
          <w:rFonts w:hint="eastAsia" w:ascii="Arial"/>
          <w:sz w:val="30"/>
          <w:szCs w:val="30"/>
        </w:rPr>
        <w:t>“所以，圣灵有话说：‘你们今日若听祂的话，就不可硬着心，像在旷野惹祂发怒、试探祂的时候一样。那时，你们的祖宗试我探我等等。’”</w:t>
      </w:r>
    </w:p>
    <w:p w14:paraId="4F4B58E7">
      <w:pPr>
        <w:spacing w:line="270" w:lineRule="auto"/>
        <w:rPr>
          <w:rFonts w:hint="eastAsia" w:ascii="Arial"/>
          <w:sz w:val="30"/>
          <w:szCs w:val="30"/>
        </w:rPr>
      </w:pPr>
    </w:p>
    <w:p w14:paraId="26C18311">
      <w:pPr>
        <w:spacing w:line="270" w:lineRule="auto"/>
        <w:rPr>
          <w:rFonts w:hint="eastAsia" w:ascii="Arial"/>
          <w:sz w:val="30"/>
          <w:szCs w:val="30"/>
        </w:rPr>
      </w:pPr>
      <w:r>
        <w:rPr>
          <w:rFonts w:hint="eastAsia" w:ascii="Arial"/>
          <w:sz w:val="30"/>
          <w:szCs w:val="30"/>
        </w:rPr>
        <w:t>The Spirit of God was justly offended, because that sacred obedience which was an honour due to his Majesty, had not been rendered to him.</w:t>
      </w:r>
    </w:p>
    <w:p w14:paraId="29C70684">
      <w:pPr>
        <w:spacing w:line="270" w:lineRule="auto"/>
        <w:rPr>
          <w:rFonts w:hint="eastAsia" w:ascii="Arial"/>
          <w:sz w:val="30"/>
          <w:szCs w:val="30"/>
        </w:rPr>
      </w:pPr>
    </w:p>
    <w:p w14:paraId="510DFD94">
      <w:pPr>
        <w:spacing w:line="270" w:lineRule="auto"/>
        <w:rPr>
          <w:rFonts w:hint="eastAsia" w:ascii="Arial"/>
          <w:sz w:val="30"/>
          <w:szCs w:val="30"/>
        </w:rPr>
      </w:pPr>
      <w:r>
        <w:rPr>
          <w:rFonts w:hint="eastAsia" w:ascii="Arial"/>
          <w:sz w:val="30"/>
          <w:szCs w:val="30"/>
        </w:rPr>
        <w:t>上帝的灵理当发怒，因为那本应归于祂威严的尊荣的神圣顺服，没有向祂献上。</w:t>
      </w:r>
    </w:p>
    <w:p w14:paraId="52AE56DB">
      <w:pPr>
        <w:spacing w:line="270" w:lineRule="auto"/>
        <w:rPr>
          <w:rFonts w:hint="eastAsia" w:ascii="Arial"/>
          <w:sz w:val="30"/>
          <w:szCs w:val="30"/>
        </w:rPr>
      </w:pPr>
    </w:p>
    <w:p w14:paraId="185E6E47">
      <w:pPr>
        <w:spacing w:line="270" w:lineRule="auto"/>
        <w:rPr>
          <w:rFonts w:hint="eastAsia" w:ascii="Arial"/>
          <w:sz w:val="30"/>
          <w:szCs w:val="30"/>
        </w:rPr>
      </w:pPr>
      <w:r>
        <w:rPr>
          <w:rFonts w:hint="eastAsia" w:ascii="Arial"/>
          <w:sz w:val="30"/>
          <w:szCs w:val="30"/>
        </w:rPr>
        <w:t>But we find also that a certain sin is mentioned in sacred writ, which is in a peculiar manner committed against the Spirit and his office, and which is so heinous in the sight of God that it is declared unpardonable above every other sin.r</w:t>
      </w:r>
    </w:p>
    <w:p w14:paraId="165311D3">
      <w:pPr>
        <w:spacing w:line="270" w:lineRule="auto"/>
        <w:rPr>
          <w:rFonts w:hint="eastAsia" w:ascii="Arial"/>
          <w:sz w:val="30"/>
          <w:szCs w:val="30"/>
        </w:rPr>
      </w:pPr>
    </w:p>
    <w:p w14:paraId="31EA2045">
      <w:pPr>
        <w:spacing w:line="270" w:lineRule="auto"/>
        <w:rPr>
          <w:rFonts w:hint="eastAsia" w:ascii="Arial"/>
          <w:sz w:val="30"/>
          <w:szCs w:val="30"/>
        </w:rPr>
      </w:pPr>
      <w:r>
        <w:rPr>
          <w:rFonts w:hint="eastAsia" w:ascii="Arial"/>
          <w:sz w:val="30"/>
          <w:szCs w:val="30"/>
        </w:rPr>
        <w:t>但我们也发现圣经中提到一种特定的罪，是以特殊的方式干犯圣灵及其职事，这罪在上帝看来是如此可憎，以致被宣告为比其他任何罪都不可赦免。r</w:t>
      </w:r>
    </w:p>
    <w:p w14:paraId="592E9E1A">
      <w:pPr>
        <w:spacing w:line="270" w:lineRule="auto"/>
        <w:rPr>
          <w:rFonts w:hint="eastAsia" w:ascii="Arial"/>
          <w:sz w:val="30"/>
          <w:szCs w:val="30"/>
        </w:rPr>
      </w:pPr>
    </w:p>
    <w:p w14:paraId="05CEE8F7">
      <w:pPr>
        <w:spacing w:line="270" w:lineRule="auto"/>
        <w:rPr>
          <w:rFonts w:hint="eastAsia" w:ascii="Arial"/>
          <w:sz w:val="30"/>
          <w:szCs w:val="30"/>
        </w:rPr>
      </w:pPr>
      <w:r>
        <w:rPr>
          <w:rFonts w:hint="eastAsia" w:ascii="Arial"/>
          <w:sz w:val="30"/>
          <w:szCs w:val="30"/>
        </w:rPr>
        <w:t>Now, if the Holy Spirit be not the Supreme God, what reason can be assigned why a sin committed against him should be held so dreadful and atrocious?</w:t>
      </w:r>
    </w:p>
    <w:p w14:paraId="58E3BF78">
      <w:pPr>
        <w:spacing w:line="270" w:lineRule="auto"/>
        <w:rPr>
          <w:rFonts w:hint="eastAsia" w:ascii="Arial"/>
          <w:sz w:val="30"/>
          <w:szCs w:val="30"/>
        </w:rPr>
      </w:pPr>
    </w:p>
    <w:p w14:paraId="1486C4CA">
      <w:pPr>
        <w:spacing w:line="270" w:lineRule="auto"/>
        <w:rPr>
          <w:rFonts w:hint="eastAsia" w:ascii="Arial"/>
          <w:sz w:val="30"/>
          <w:szCs w:val="30"/>
        </w:rPr>
      </w:pPr>
      <w:r>
        <w:rPr>
          <w:rFonts w:hint="eastAsia" w:ascii="Arial"/>
          <w:sz w:val="30"/>
          <w:szCs w:val="30"/>
        </w:rPr>
        <w:t>如今，如果圣灵不是至高上帝，那么干犯祂的罪为何被认为如此可怕和凶残，能有什么理由可以说明呢？</w:t>
      </w:r>
    </w:p>
    <w:p w14:paraId="50BDBBB0">
      <w:pPr>
        <w:spacing w:line="270" w:lineRule="auto"/>
        <w:rPr>
          <w:rFonts w:hint="eastAsia" w:ascii="Arial"/>
          <w:sz w:val="30"/>
          <w:szCs w:val="30"/>
        </w:rPr>
      </w:pPr>
    </w:p>
    <w:p w14:paraId="0E871DFC">
      <w:pPr>
        <w:spacing w:line="270" w:lineRule="auto"/>
        <w:rPr>
          <w:rFonts w:hint="eastAsia" w:ascii="Arial"/>
          <w:sz w:val="30"/>
          <w:szCs w:val="30"/>
        </w:rPr>
      </w:pPr>
      <w:r>
        <w:rPr>
          <w:rFonts w:hint="eastAsia" w:ascii="Arial"/>
          <w:sz w:val="30"/>
          <w:szCs w:val="30"/>
        </w:rPr>
        <w:t>From this, however, we are not to infer, that the Holy Spirit is a greater Divine person, or entitled to higher honour, than the Father or the Son.</w:t>
      </w:r>
    </w:p>
    <w:p w14:paraId="377477B5">
      <w:pPr>
        <w:spacing w:line="270" w:lineRule="auto"/>
        <w:rPr>
          <w:rFonts w:hint="eastAsia" w:ascii="Arial"/>
          <w:sz w:val="30"/>
          <w:szCs w:val="30"/>
        </w:rPr>
      </w:pPr>
    </w:p>
    <w:p w14:paraId="46BB4B09">
      <w:pPr>
        <w:spacing w:line="270" w:lineRule="auto"/>
        <w:rPr>
          <w:rFonts w:hint="eastAsia" w:ascii="Arial"/>
          <w:sz w:val="30"/>
          <w:szCs w:val="30"/>
        </w:rPr>
      </w:pPr>
      <w:r>
        <w:rPr>
          <w:rFonts w:hint="eastAsia" w:ascii="Arial"/>
          <w:sz w:val="30"/>
          <w:szCs w:val="30"/>
        </w:rPr>
        <w:t>然而，我们不能由此推断，圣灵是比父或子更伟大的神圣位格，或应享有更高的尊荣。</w:t>
      </w:r>
    </w:p>
    <w:p w14:paraId="404D4BB9">
      <w:pPr>
        <w:spacing w:line="270" w:lineRule="auto"/>
        <w:rPr>
          <w:rFonts w:hint="eastAsia" w:ascii="Arial"/>
          <w:sz w:val="30"/>
          <w:szCs w:val="30"/>
        </w:rPr>
      </w:pPr>
    </w:p>
    <w:p w14:paraId="7119EA00">
      <w:pPr>
        <w:spacing w:line="270" w:lineRule="auto"/>
        <w:rPr>
          <w:rFonts w:hint="eastAsia" w:ascii="Arial"/>
          <w:sz w:val="30"/>
          <w:szCs w:val="30"/>
        </w:rPr>
      </w:pPr>
      <w:r>
        <w:rPr>
          <w:rFonts w:hint="eastAsia" w:ascii="Arial"/>
          <w:sz w:val="30"/>
          <w:szCs w:val="30"/>
        </w:rPr>
        <w:t>That he is truly God, we justly conclude, because it is possible to sin against him peculiarly and signally.</w:t>
      </w:r>
    </w:p>
    <w:p w14:paraId="238E9599">
      <w:pPr>
        <w:spacing w:line="270" w:lineRule="auto"/>
        <w:rPr>
          <w:rFonts w:hint="eastAsia" w:ascii="Arial"/>
          <w:sz w:val="30"/>
          <w:szCs w:val="30"/>
        </w:rPr>
      </w:pPr>
    </w:p>
    <w:p w14:paraId="1878BC26">
      <w:pPr>
        <w:spacing w:line="270" w:lineRule="auto"/>
        <w:rPr>
          <w:rFonts w:hint="eastAsia" w:ascii="Arial"/>
          <w:sz w:val="30"/>
          <w:szCs w:val="30"/>
        </w:rPr>
      </w:pPr>
      <w:r>
        <w:rPr>
          <w:rFonts w:hint="eastAsia" w:ascii="Arial"/>
          <w:sz w:val="30"/>
          <w:szCs w:val="30"/>
        </w:rPr>
        <w:t>祂确实是上帝，我们理当如此断定，因为人有可能以特殊而显著的方式干犯祂。</w:t>
      </w:r>
    </w:p>
    <w:p w14:paraId="4AE12E2A">
      <w:pPr>
        <w:spacing w:line="270" w:lineRule="auto"/>
        <w:rPr>
          <w:rFonts w:hint="eastAsia" w:ascii="Arial"/>
          <w:sz w:val="30"/>
          <w:szCs w:val="30"/>
        </w:rPr>
      </w:pPr>
    </w:p>
    <w:p w14:paraId="7AED4865">
      <w:pPr>
        <w:spacing w:line="270" w:lineRule="auto"/>
        <w:rPr>
          <w:rFonts w:hint="eastAsia" w:ascii="Arial"/>
          <w:sz w:val="30"/>
          <w:szCs w:val="30"/>
        </w:rPr>
      </w:pPr>
      <w:r>
        <w:rPr>
          <w:rFonts w:hint="eastAsia" w:ascii="Arial"/>
          <w:sz w:val="30"/>
          <w:szCs w:val="30"/>
        </w:rPr>
        <w:t>That he is greater than the Father or the Son, we cannot infer, as the infinitude of the godhead excludes all disparity.</w:t>
      </w:r>
    </w:p>
    <w:p w14:paraId="28A61AC0">
      <w:pPr>
        <w:spacing w:line="270" w:lineRule="auto"/>
        <w:rPr>
          <w:rFonts w:hint="eastAsia" w:ascii="Arial"/>
          <w:sz w:val="30"/>
          <w:szCs w:val="30"/>
        </w:rPr>
      </w:pPr>
    </w:p>
    <w:p w14:paraId="0940F93B">
      <w:pPr>
        <w:spacing w:line="270" w:lineRule="auto"/>
        <w:rPr>
          <w:rFonts w:hint="eastAsia" w:ascii="Arial"/>
          <w:sz w:val="30"/>
          <w:szCs w:val="30"/>
        </w:rPr>
      </w:pPr>
      <w:r>
        <w:rPr>
          <w:rFonts w:hint="eastAsia" w:ascii="Arial"/>
          <w:sz w:val="30"/>
          <w:szCs w:val="30"/>
        </w:rPr>
        <w:t>我们不能推断祂比父或子更伟大，因为神性的无限性排除了任何差异。</w:t>
      </w:r>
    </w:p>
    <w:p w14:paraId="795E7D95">
      <w:pPr>
        <w:spacing w:line="270" w:lineRule="auto"/>
        <w:rPr>
          <w:rFonts w:hint="eastAsia" w:ascii="Arial"/>
          <w:sz w:val="30"/>
          <w:szCs w:val="30"/>
        </w:rPr>
      </w:pPr>
    </w:p>
    <w:p w14:paraId="093590EA">
      <w:pPr>
        <w:spacing w:line="270" w:lineRule="auto"/>
        <w:rPr>
          <w:rFonts w:hint="eastAsia" w:ascii="Arial"/>
          <w:sz w:val="30"/>
          <w:szCs w:val="30"/>
        </w:rPr>
      </w:pPr>
      <w:r>
        <w:rPr>
          <w:rFonts w:hint="eastAsia" w:ascii="Arial"/>
          <w:sz w:val="30"/>
          <w:szCs w:val="30"/>
        </w:rPr>
        <w:t>That the sin committed against him is never forgiven, is not owing to his being worthy of higher honour than the Father or the Son, but to the nature of the sin, by which that grace of God without which there is no salvation, although exhibited, known, and acknowledged, is wantonly and pertinaciously rejected; and resistance is maliciously given to those operations of the Holy Spirit, by which only he brings sinners into a state of saving relation to God.</w:t>
      </w:r>
    </w:p>
    <w:p w14:paraId="1D443EDB">
      <w:pPr>
        <w:spacing w:line="270" w:lineRule="auto"/>
        <w:rPr>
          <w:rFonts w:hint="eastAsia" w:ascii="Arial"/>
          <w:sz w:val="30"/>
          <w:szCs w:val="30"/>
        </w:rPr>
      </w:pPr>
    </w:p>
    <w:p w14:paraId="39DEF4F5">
      <w:pPr>
        <w:spacing w:line="270" w:lineRule="auto"/>
        <w:rPr>
          <w:rFonts w:hint="eastAsia" w:ascii="Arial"/>
          <w:sz w:val="30"/>
          <w:szCs w:val="30"/>
        </w:rPr>
      </w:pPr>
      <w:r>
        <w:rPr>
          <w:rFonts w:hint="eastAsia" w:ascii="Arial"/>
          <w:sz w:val="30"/>
          <w:szCs w:val="30"/>
        </w:rPr>
        <w:t>干犯祂的罪永不得赦免，并非因为祂比父或子更配得更高的尊荣，而是因为罪的本质，藉此，上帝那没有它就没有救恩的恩典，虽然被显明、认识和承认，却被肆意而顽固地拒绝了；并且人恶意地抵挡圣灵的那些运作，唯有藉着这些运作，祂才能使罪人进入与上帝的得救关系之中。</w:t>
      </w:r>
    </w:p>
    <w:p w14:paraId="334943D2">
      <w:pPr>
        <w:spacing w:line="270" w:lineRule="auto"/>
        <w:rPr>
          <w:rFonts w:hint="eastAsia" w:ascii="Arial"/>
          <w:sz w:val="30"/>
          <w:szCs w:val="30"/>
        </w:rPr>
      </w:pPr>
    </w:p>
    <w:p w14:paraId="465F2B79">
      <w:pPr>
        <w:spacing w:line="270" w:lineRule="auto"/>
        <w:rPr>
          <w:rFonts w:hint="eastAsia" w:ascii="Arial"/>
          <w:sz w:val="30"/>
          <w:szCs w:val="30"/>
        </w:rPr>
      </w:pPr>
      <w:r>
        <w:rPr>
          <w:rFonts w:hint="eastAsia" w:ascii="Arial"/>
          <w:sz w:val="30"/>
          <w:szCs w:val="30"/>
        </w:rPr>
        <w:t>XXXIV. And thus, we think, we have abundantly confirmed the Supreme Deity of the Holy Ghost.</w:t>
      </w:r>
    </w:p>
    <w:p w14:paraId="4AF56692">
      <w:pPr>
        <w:spacing w:line="270" w:lineRule="auto"/>
        <w:rPr>
          <w:rFonts w:hint="eastAsia" w:ascii="Arial"/>
          <w:sz w:val="30"/>
          <w:szCs w:val="30"/>
        </w:rPr>
      </w:pPr>
    </w:p>
    <w:p w14:paraId="6FD65350">
      <w:pPr>
        <w:spacing w:line="270" w:lineRule="auto"/>
        <w:rPr>
          <w:rFonts w:hint="eastAsia" w:ascii="Arial"/>
          <w:sz w:val="30"/>
          <w:szCs w:val="30"/>
        </w:rPr>
      </w:pPr>
      <w:r>
        <w:rPr>
          <w:rFonts w:hint="eastAsia" w:ascii="Arial"/>
          <w:sz w:val="30"/>
          <w:szCs w:val="30"/>
        </w:rPr>
        <w:t>XXXIV. 如此，我们认为，我们已经充分证实了圣灵的至高神性。</w:t>
      </w:r>
    </w:p>
    <w:p w14:paraId="32AC8CB8">
      <w:pPr>
        <w:spacing w:line="270" w:lineRule="auto"/>
        <w:rPr>
          <w:rFonts w:hint="eastAsia" w:ascii="Arial"/>
          <w:sz w:val="30"/>
          <w:szCs w:val="30"/>
        </w:rPr>
      </w:pPr>
    </w:p>
    <w:p w14:paraId="70F81AB8">
      <w:pPr>
        <w:spacing w:line="270" w:lineRule="auto"/>
        <w:rPr>
          <w:rFonts w:hint="eastAsia" w:ascii="Arial"/>
          <w:sz w:val="30"/>
          <w:szCs w:val="30"/>
        </w:rPr>
      </w:pPr>
      <w:r>
        <w:rPr>
          <w:rFonts w:hint="eastAsia" w:ascii="Arial"/>
          <w:sz w:val="30"/>
          <w:szCs w:val="30"/>
        </w:rPr>
        <w:t>It now remains to show, that he is a Divine person, DISTINCT from the Father and the Son.</w:t>
      </w:r>
    </w:p>
    <w:p w14:paraId="39F4D26F">
      <w:pPr>
        <w:spacing w:line="270" w:lineRule="auto"/>
        <w:rPr>
          <w:rFonts w:hint="eastAsia" w:ascii="Arial"/>
          <w:sz w:val="30"/>
          <w:szCs w:val="30"/>
        </w:rPr>
      </w:pPr>
    </w:p>
    <w:p w14:paraId="7D673451">
      <w:pPr>
        <w:spacing w:line="270" w:lineRule="auto"/>
        <w:rPr>
          <w:rFonts w:hint="eastAsia" w:ascii="Arial"/>
          <w:sz w:val="30"/>
          <w:szCs w:val="30"/>
        </w:rPr>
      </w:pPr>
      <w:r>
        <w:rPr>
          <w:rFonts w:hint="eastAsia" w:ascii="Arial"/>
          <w:sz w:val="30"/>
          <w:szCs w:val="30"/>
        </w:rPr>
        <w:t>现在尚待说明的是，祂是一个神圣的位格，与父和子有别。</w:t>
      </w:r>
    </w:p>
    <w:p w14:paraId="64F3710B">
      <w:pPr>
        <w:spacing w:line="270" w:lineRule="auto"/>
        <w:rPr>
          <w:rFonts w:hint="eastAsia" w:ascii="Arial"/>
          <w:sz w:val="30"/>
          <w:szCs w:val="30"/>
        </w:rPr>
      </w:pPr>
    </w:p>
    <w:p w14:paraId="5BBC0318">
      <w:pPr>
        <w:spacing w:line="270" w:lineRule="auto"/>
        <w:rPr>
          <w:rFonts w:hint="eastAsia" w:ascii="Arial"/>
          <w:sz w:val="30"/>
          <w:szCs w:val="30"/>
        </w:rPr>
      </w:pPr>
      <w:r>
        <w:rPr>
          <w:rFonts w:hint="eastAsia" w:ascii="Arial"/>
          <w:sz w:val="30"/>
          <w:szCs w:val="30"/>
        </w:rPr>
        <w:t>This appears, 1st, From the distinct mention of these adorable persons.</w:t>
      </w:r>
    </w:p>
    <w:p w14:paraId="1CBAB744">
      <w:pPr>
        <w:spacing w:line="270" w:lineRule="auto"/>
        <w:rPr>
          <w:rFonts w:hint="eastAsia" w:ascii="Arial"/>
          <w:sz w:val="30"/>
          <w:szCs w:val="30"/>
        </w:rPr>
      </w:pPr>
    </w:p>
    <w:p w14:paraId="43B1468D">
      <w:pPr>
        <w:spacing w:line="270" w:lineRule="auto"/>
        <w:rPr>
          <w:rFonts w:hint="eastAsia" w:ascii="Arial"/>
          <w:sz w:val="30"/>
          <w:szCs w:val="30"/>
        </w:rPr>
      </w:pPr>
      <w:r>
        <w:rPr>
          <w:rFonts w:hint="eastAsia" w:ascii="Arial"/>
          <w:sz w:val="30"/>
          <w:szCs w:val="30"/>
        </w:rPr>
        <w:t>这一点首先从对这些可敬拜位格的明确提及中显明出来。</w:t>
      </w:r>
    </w:p>
    <w:p w14:paraId="781D5011">
      <w:pPr>
        <w:spacing w:line="270" w:lineRule="auto"/>
        <w:rPr>
          <w:rFonts w:hint="eastAsia" w:ascii="Arial"/>
          <w:sz w:val="30"/>
          <w:szCs w:val="30"/>
        </w:rPr>
      </w:pPr>
    </w:p>
    <w:p w14:paraId="6A68AFEE">
      <w:pPr>
        <w:spacing w:line="270" w:lineRule="auto"/>
        <w:rPr>
          <w:rFonts w:hint="eastAsia" w:ascii="Arial"/>
          <w:sz w:val="30"/>
          <w:szCs w:val="30"/>
        </w:rPr>
      </w:pPr>
      <w:r>
        <w:rPr>
          <w:rFonts w:hint="eastAsia" w:ascii="Arial"/>
          <w:sz w:val="30"/>
          <w:szCs w:val="30"/>
        </w:rPr>
        <w:t>Haggai 2:4, 5, "I am with you, saith the Lord of hosts, with the WORD,—and my SPIRIT remaineth among you.58</w:t>
      </w:r>
    </w:p>
    <w:p w14:paraId="779FEF93">
      <w:pPr>
        <w:spacing w:line="270" w:lineRule="auto"/>
        <w:rPr>
          <w:rFonts w:hint="eastAsia" w:ascii="Arial"/>
          <w:sz w:val="30"/>
          <w:szCs w:val="30"/>
        </w:rPr>
      </w:pPr>
    </w:p>
    <w:p w14:paraId="590A05EE">
      <w:pPr>
        <w:spacing w:line="270" w:lineRule="auto"/>
        <w:rPr>
          <w:rFonts w:hint="eastAsia" w:ascii="Arial"/>
          <w:sz w:val="30"/>
          <w:szCs w:val="30"/>
        </w:rPr>
      </w:pPr>
      <w:r>
        <w:rPr>
          <w:rFonts w:hint="eastAsia" w:ascii="Arial"/>
          <w:sz w:val="30"/>
          <w:szCs w:val="30"/>
        </w:rPr>
        <w:t>《哈该书》2章4至5节：“万军之耶和华说：我与你们同在，就是我与你们立约的话，我的灵仍住在你们中间。”58</w:t>
      </w:r>
    </w:p>
    <w:p w14:paraId="5F8C3C7B">
      <w:pPr>
        <w:spacing w:line="270" w:lineRule="auto"/>
        <w:rPr>
          <w:rFonts w:hint="eastAsia" w:ascii="Arial"/>
          <w:sz w:val="30"/>
          <w:szCs w:val="30"/>
        </w:rPr>
      </w:pPr>
    </w:p>
    <w:p w14:paraId="7E0900F1">
      <w:pPr>
        <w:spacing w:line="270" w:lineRule="auto"/>
        <w:rPr>
          <w:rFonts w:hint="eastAsia" w:ascii="Arial"/>
          <w:sz w:val="30"/>
          <w:szCs w:val="30"/>
        </w:rPr>
      </w:pPr>
      <w:r>
        <w:rPr>
          <w:rFonts w:hint="eastAsia" w:ascii="Arial"/>
          <w:sz w:val="30"/>
          <w:szCs w:val="30"/>
        </w:rPr>
        <w:t>2dly, From the enumeration of Three that bear record in heaven.</w:t>
      </w:r>
    </w:p>
    <w:p w14:paraId="46413A75">
      <w:pPr>
        <w:spacing w:line="270" w:lineRule="auto"/>
        <w:rPr>
          <w:rFonts w:hint="eastAsia" w:ascii="Arial"/>
          <w:sz w:val="30"/>
          <w:szCs w:val="30"/>
        </w:rPr>
      </w:pPr>
    </w:p>
    <w:p w14:paraId="421E7D9A">
      <w:pPr>
        <w:spacing w:line="270" w:lineRule="auto"/>
        <w:rPr>
          <w:rFonts w:hint="eastAsia" w:ascii="Arial"/>
          <w:sz w:val="30"/>
          <w:szCs w:val="30"/>
        </w:rPr>
      </w:pPr>
      <w:r>
        <w:rPr>
          <w:rFonts w:hint="eastAsia" w:ascii="Arial"/>
          <w:sz w:val="30"/>
          <w:szCs w:val="30"/>
        </w:rPr>
        <w:t>第二，从天上有三位作见证的列举中。</w:t>
      </w:r>
    </w:p>
    <w:p w14:paraId="49378AC1">
      <w:pPr>
        <w:spacing w:line="270" w:lineRule="auto"/>
        <w:rPr>
          <w:rFonts w:hint="eastAsia" w:ascii="Arial"/>
          <w:sz w:val="30"/>
          <w:szCs w:val="30"/>
        </w:rPr>
      </w:pPr>
    </w:p>
    <w:p w14:paraId="56DA012C">
      <w:pPr>
        <w:spacing w:line="270" w:lineRule="auto"/>
        <w:rPr>
          <w:rFonts w:hint="eastAsia" w:ascii="Arial"/>
          <w:sz w:val="30"/>
          <w:szCs w:val="30"/>
        </w:rPr>
      </w:pPr>
      <w:r>
        <w:rPr>
          <w:rFonts w:hint="eastAsia" w:ascii="Arial"/>
          <w:sz w:val="30"/>
          <w:szCs w:val="30"/>
        </w:rPr>
        <w:t>3dly, From an express term of distinction: "I will pray the Father, and he shall give you ANOTHER Comforter, that he may abide with you for ever, even the Spirit of truth."</w:t>
      </w:r>
    </w:p>
    <w:p w14:paraId="5F2108FE">
      <w:pPr>
        <w:spacing w:line="270" w:lineRule="auto"/>
        <w:rPr>
          <w:rFonts w:hint="eastAsia" w:ascii="Arial"/>
          <w:sz w:val="30"/>
          <w:szCs w:val="30"/>
        </w:rPr>
      </w:pPr>
    </w:p>
    <w:p w14:paraId="4E680220">
      <w:pPr>
        <w:spacing w:line="270" w:lineRule="auto"/>
        <w:rPr>
          <w:rFonts w:hint="eastAsia" w:ascii="Arial"/>
          <w:sz w:val="30"/>
          <w:szCs w:val="30"/>
        </w:rPr>
      </w:pPr>
      <w:r>
        <w:rPr>
          <w:rFonts w:hint="eastAsia" w:ascii="Arial"/>
          <w:sz w:val="30"/>
          <w:szCs w:val="30"/>
        </w:rPr>
        <w:t>第三，从一个明确的区别用语：“我要求父，父就另外赐给你们一位保惠师，叫祂永远与你们同在，就是真理的圣灵。”</w:t>
      </w:r>
    </w:p>
    <w:p w14:paraId="383E180B">
      <w:pPr>
        <w:spacing w:line="270" w:lineRule="auto"/>
        <w:rPr>
          <w:rFonts w:hint="eastAsia" w:ascii="Arial"/>
          <w:sz w:val="30"/>
          <w:szCs w:val="30"/>
        </w:rPr>
      </w:pPr>
    </w:p>
    <w:p w14:paraId="627C3FDC">
      <w:pPr>
        <w:spacing w:line="270" w:lineRule="auto"/>
        <w:rPr>
          <w:rFonts w:hint="eastAsia" w:ascii="Arial"/>
          <w:sz w:val="30"/>
          <w:szCs w:val="30"/>
        </w:rPr>
      </w:pPr>
      <w:r>
        <w:rPr>
          <w:rFonts w:hint="eastAsia" w:ascii="Arial"/>
          <w:sz w:val="30"/>
          <w:szCs w:val="30"/>
        </w:rPr>
        <w:t>To this learned men refer also an expression in Zechariah, which they thus render; Even to-day will I restore unto thee another Teacher or Revealer.</w:t>
      </w:r>
    </w:p>
    <w:p w14:paraId="25CEFEFF">
      <w:pPr>
        <w:spacing w:line="270" w:lineRule="auto"/>
        <w:rPr>
          <w:rFonts w:hint="eastAsia" w:ascii="Arial"/>
          <w:sz w:val="30"/>
          <w:szCs w:val="30"/>
        </w:rPr>
      </w:pPr>
    </w:p>
    <w:p w14:paraId="268AD443">
      <w:pPr>
        <w:spacing w:line="270" w:lineRule="auto"/>
        <w:rPr>
          <w:rFonts w:hint="eastAsia" w:ascii="Arial"/>
          <w:sz w:val="30"/>
          <w:szCs w:val="30"/>
        </w:rPr>
      </w:pPr>
      <w:r>
        <w:rPr>
          <w:rFonts w:hint="eastAsia" w:ascii="Arial"/>
          <w:sz w:val="30"/>
          <w:szCs w:val="30"/>
        </w:rPr>
        <w:t>学者们也将撒迦利亚书中的一个表达与此相关联，他们如此翻译：就在今日，我必向你恢复另一位教师或启示者。</w:t>
      </w:r>
    </w:p>
    <w:p w14:paraId="1576592E">
      <w:pPr>
        <w:spacing w:line="270" w:lineRule="auto"/>
        <w:rPr>
          <w:rFonts w:hint="eastAsia" w:ascii="Arial"/>
          <w:sz w:val="30"/>
          <w:szCs w:val="30"/>
        </w:rPr>
      </w:pPr>
    </w:p>
    <w:p w14:paraId="7FB03802">
      <w:pPr>
        <w:spacing w:line="270" w:lineRule="auto"/>
        <w:rPr>
          <w:rFonts w:hint="eastAsia" w:ascii="Arial"/>
          <w:sz w:val="30"/>
          <w:szCs w:val="30"/>
        </w:rPr>
      </w:pPr>
      <w:r>
        <w:rPr>
          <w:rFonts w:hint="eastAsia" w:ascii="Arial"/>
          <w:sz w:val="30"/>
          <w:szCs w:val="30"/>
        </w:rPr>
        <w:t>The Holy Spirit may be called a Revealer, because it is his office to disclose deep mysteries; and another Revealer, to distinguish him from Christ, who was sent before him, and who is mentioned in a preceding verse.</w:t>
      </w:r>
    </w:p>
    <w:p w14:paraId="0D3564BD">
      <w:pPr>
        <w:spacing w:line="270" w:lineRule="auto"/>
        <w:rPr>
          <w:rFonts w:hint="eastAsia" w:ascii="Arial"/>
          <w:sz w:val="30"/>
          <w:szCs w:val="30"/>
        </w:rPr>
      </w:pPr>
    </w:p>
    <w:p w14:paraId="2C3D04E4">
      <w:pPr>
        <w:spacing w:line="270" w:lineRule="auto"/>
        <w:rPr>
          <w:rFonts w:hint="eastAsia" w:ascii="Arial"/>
          <w:sz w:val="30"/>
          <w:szCs w:val="30"/>
        </w:rPr>
      </w:pPr>
      <w:r>
        <w:rPr>
          <w:rFonts w:hint="eastAsia" w:ascii="Arial"/>
          <w:sz w:val="30"/>
          <w:szCs w:val="30"/>
        </w:rPr>
        <w:t>圣灵可被称为启示者，因为祂的职事是揭示深奥的奥秘；又被称为另一位启示者，以区别于祂之前被差遣的基督，基督在前面的一节经文中被提及。</w:t>
      </w:r>
    </w:p>
    <w:p w14:paraId="6E4F84ED">
      <w:pPr>
        <w:spacing w:line="270" w:lineRule="auto"/>
        <w:rPr>
          <w:rFonts w:hint="eastAsia" w:ascii="Arial"/>
          <w:sz w:val="30"/>
          <w:szCs w:val="30"/>
        </w:rPr>
      </w:pPr>
    </w:p>
    <w:p w14:paraId="7BAC277C">
      <w:pPr>
        <w:spacing w:line="270" w:lineRule="auto"/>
        <w:rPr>
          <w:rFonts w:hint="eastAsia" w:ascii="Arial"/>
          <w:sz w:val="30"/>
          <w:szCs w:val="30"/>
        </w:rPr>
      </w:pPr>
      <w:r>
        <w:rPr>
          <w:rFonts w:hint="eastAsia" w:ascii="Arial"/>
          <w:sz w:val="30"/>
          <w:szCs w:val="30"/>
        </w:rPr>
        <w:t>He may be said to be restored, partly because the extraordinary mission of the Holy Spirit was suspended from the times of Zechariah to Christ; partly because he was to be given in the room of Christ, who is gone to the Father.</w:t>
      </w:r>
    </w:p>
    <w:p w14:paraId="708A3E1F">
      <w:pPr>
        <w:spacing w:line="270" w:lineRule="auto"/>
        <w:rPr>
          <w:rFonts w:hint="eastAsia" w:ascii="Arial"/>
          <w:sz w:val="30"/>
          <w:szCs w:val="30"/>
        </w:rPr>
      </w:pPr>
    </w:p>
    <w:p w14:paraId="46219641">
      <w:pPr>
        <w:spacing w:line="270" w:lineRule="auto"/>
        <w:rPr>
          <w:rFonts w:hint="eastAsia" w:ascii="Arial"/>
          <w:sz w:val="30"/>
          <w:szCs w:val="30"/>
        </w:rPr>
      </w:pPr>
      <w:r>
        <w:rPr>
          <w:rFonts w:hint="eastAsia" w:ascii="Arial"/>
          <w:sz w:val="30"/>
          <w:szCs w:val="30"/>
        </w:rPr>
        <w:t>祂可以说被恢复了，部分原因是从撒迦利亚时代到基督时代，圣灵的特殊差遣暂停了；部分原因是因为祂要在基督的地位上被赐下，基督已经到父那里去了。</w:t>
      </w:r>
    </w:p>
    <w:p w14:paraId="5E3BB193">
      <w:pPr>
        <w:spacing w:line="270" w:lineRule="auto"/>
        <w:rPr>
          <w:rFonts w:hint="eastAsia" w:ascii="Arial"/>
          <w:sz w:val="30"/>
          <w:szCs w:val="30"/>
        </w:rPr>
      </w:pPr>
    </w:p>
    <w:p w14:paraId="5339F1B2">
      <w:pPr>
        <w:spacing w:line="270" w:lineRule="auto"/>
        <w:rPr>
          <w:rFonts w:hint="eastAsia" w:ascii="Arial"/>
          <w:sz w:val="30"/>
          <w:szCs w:val="30"/>
        </w:rPr>
      </w:pPr>
      <w:r>
        <w:rPr>
          <w:rFonts w:hint="eastAsia" w:ascii="Arial"/>
          <w:sz w:val="30"/>
          <w:szCs w:val="30"/>
        </w:rPr>
        <w:t>The distinguishing properties of the Holy Spirit, are as follows.</w:t>
      </w:r>
    </w:p>
    <w:p w14:paraId="62F9E295">
      <w:pPr>
        <w:spacing w:line="270" w:lineRule="auto"/>
        <w:rPr>
          <w:rFonts w:hint="eastAsia" w:ascii="Arial"/>
          <w:sz w:val="30"/>
          <w:szCs w:val="30"/>
        </w:rPr>
      </w:pPr>
    </w:p>
    <w:p w14:paraId="55A0C1A8">
      <w:pPr>
        <w:spacing w:line="270" w:lineRule="auto"/>
        <w:rPr>
          <w:rFonts w:hint="eastAsia" w:ascii="Arial"/>
          <w:sz w:val="30"/>
          <w:szCs w:val="30"/>
        </w:rPr>
      </w:pPr>
      <w:r>
        <w:rPr>
          <w:rFonts w:hint="eastAsia" w:ascii="Arial"/>
          <w:sz w:val="30"/>
          <w:szCs w:val="30"/>
        </w:rPr>
        <w:t>圣灵的区别性特质如下：</w:t>
      </w:r>
    </w:p>
    <w:p w14:paraId="17549816">
      <w:pPr>
        <w:spacing w:line="270" w:lineRule="auto"/>
        <w:rPr>
          <w:rFonts w:hint="eastAsia" w:ascii="Arial"/>
          <w:sz w:val="30"/>
          <w:szCs w:val="30"/>
        </w:rPr>
      </w:pPr>
    </w:p>
    <w:p w14:paraId="36FF843E">
      <w:pPr>
        <w:spacing w:line="270" w:lineRule="auto"/>
        <w:rPr>
          <w:rFonts w:hint="eastAsia" w:ascii="Arial"/>
          <w:sz w:val="30"/>
          <w:szCs w:val="30"/>
        </w:rPr>
      </w:pPr>
      <w:r>
        <w:rPr>
          <w:rFonts w:hint="eastAsia" w:ascii="Arial"/>
          <w:sz w:val="30"/>
          <w:szCs w:val="30"/>
        </w:rPr>
        <w:t>1st, Passive procession from the Father and the Son.</w:t>
      </w:r>
    </w:p>
    <w:p w14:paraId="0C89031A">
      <w:pPr>
        <w:spacing w:line="270" w:lineRule="auto"/>
        <w:rPr>
          <w:rFonts w:hint="eastAsia" w:ascii="Arial"/>
          <w:sz w:val="30"/>
          <w:szCs w:val="30"/>
        </w:rPr>
      </w:pPr>
    </w:p>
    <w:p w14:paraId="24426BF8">
      <w:pPr>
        <w:spacing w:line="270" w:lineRule="auto"/>
        <w:rPr>
          <w:rFonts w:hint="eastAsia" w:ascii="Arial"/>
          <w:sz w:val="30"/>
          <w:szCs w:val="30"/>
        </w:rPr>
      </w:pPr>
      <w:r>
        <w:rPr>
          <w:rFonts w:hint="eastAsia" w:ascii="Arial"/>
          <w:sz w:val="30"/>
          <w:szCs w:val="30"/>
        </w:rPr>
        <w:t>第一，从父与子被动发出。</w:t>
      </w:r>
    </w:p>
    <w:p w14:paraId="4E5987FA">
      <w:pPr>
        <w:spacing w:line="270" w:lineRule="auto"/>
        <w:rPr>
          <w:rFonts w:hint="eastAsia" w:ascii="Arial"/>
          <w:sz w:val="30"/>
          <w:szCs w:val="30"/>
        </w:rPr>
      </w:pPr>
    </w:p>
    <w:p w14:paraId="5959E78B">
      <w:pPr>
        <w:spacing w:line="270" w:lineRule="auto"/>
        <w:rPr>
          <w:rFonts w:hint="eastAsia" w:ascii="Arial"/>
          <w:sz w:val="30"/>
          <w:szCs w:val="30"/>
        </w:rPr>
      </w:pPr>
      <w:r>
        <w:rPr>
          <w:rFonts w:hint="eastAsia" w:ascii="Arial"/>
          <w:sz w:val="30"/>
          <w:szCs w:val="30"/>
        </w:rPr>
        <w:t>2dly, The third place in the order of subsistence.</w:t>
      </w:r>
    </w:p>
    <w:p w14:paraId="12407775">
      <w:pPr>
        <w:spacing w:line="270" w:lineRule="auto"/>
        <w:rPr>
          <w:rFonts w:hint="eastAsia" w:ascii="Arial"/>
          <w:sz w:val="30"/>
          <w:szCs w:val="30"/>
        </w:rPr>
      </w:pPr>
    </w:p>
    <w:p w14:paraId="0336848A">
      <w:pPr>
        <w:spacing w:line="270" w:lineRule="auto"/>
        <w:rPr>
          <w:rFonts w:hint="eastAsia" w:ascii="Arial"/>
          <w:sz w:val="30"/>
          <w:szCs w:val="30"/>
        </w:rPr>
      </w:pPr>
      <w:r>
        <w:rPr>
          <w:rFonts w:hint="eastAsia" w:ascii="Arial"/>
          <w:sz w:val="30"/>
          <w:szCs w:val="30"/>
        </w:rPr>
        <w:t>第二，在存有次序中居第三位。</w:t>
      </w:r>
    </w:p>
    <w:p w14:paraId="175243A4">
      <w:pPr>
        <w:spacing w:line="270" w:lineRule="auto"/>
        <w:rPr>
          <w:rFonts w:hint="eastAsia" w:ascii="Arial"/>
          <w:sz w:val="30"/>
          <w:szCs w:val="30"/>
        </w:rPr>
      </w:pPr>
    </w:p>
    <w:p w14:paraId="3D422ECF">
      <w:pPr>
        <w:spacing w:line="270" w:lineRule="auto"/>
        <w:rPr>
          <w:rFonts w:hint="eastAsia" w:ascii="Arial"/>
          <w:sz w:val="30"/>
          <w:szCs w:val="30"/>
        </w:rPr>
      </w:pPr>
      <w:r>
        <w:rPr>
          <w:rFonts w:hint="eastAsia" w:ascii="Arial"/>
          <w:sz w:val="30"/>
          <w:szCs w:val="30"/>
        </w:rPr>
        <w:t>3dly, The third place in the order of operation.</w:t>
      </w:r>
    </w:p>
    <w:p w14:paraId="54893FC2">
      <w:pPr>
        <w:spacing w:line="270" w:lineRule="auto"/>
        <w:rPr>
          <w:rFonts w:hint="eastAsia" w:ascii="Arial"/>
          <w:sz w:val="30"/>
          <w:szCs w:val="30"/>
        </w:rPr>
      </w:pPr>
    </w:p>
    <w:p w14:paraId="267E71D1">
      <w:pPr>
        <w:spacing w:line="270" w:lineRule="auto"/>
        <w:rPr>
          <w:rFonts w:hint="eastAsia" w:ascii="Arial"/>
          <w:sz w:val="30"/>
          <w:szCs w:val="30"/>
        </w:rPr>
      </w:pPr>
      <w:r>
        <w:rPr>
          <w:rFonts w:hint="eastAsia" w:ascii="Arial"/>
          <w:sz w:val="30"/>
          <w:szCs w:val="30"/>
        </w:rPr>
        <w:t>第三，在运作次序中居第三位。</w:t>
      </w:r>
    </w:p>
    <w:p w14:paraId="23214091">
      <w:pPr>
        <w:spacing w:line="270" w:lineRule="auto"/>
        <w:rPr>
          <w:rFonts w:hint="eastAsia" w:ascii="Arial"/>
          <w:sz w:val="30"/>
          <w:szCs w:val="30"/>
        </w:rPr>
      </w:pPr>
    </w:p>
    <w:p w14:paraId="2DCA6D1B">
      <w:pPr>
        <w:spacing w:line="270" w:lineRule="auto"/>
        <w:rPr>
          <w:rFonts w:hint="eastAsia" w:ascii="Arial"/>
          <w:sz w:val="30"/>
          <w:szCs w:val="30"/>
        </w:rPr>
      </w:pPr>
      <w:r>
        <w:rPr>
          <w:rFonts w:hint="eastAsia" w:ascii="Arial"/>
          <w:sz w:val="30"/>
          <w:szCs w:val="30"/>
        </w:rPr>
        <w:t>Compare what is said on this topic in the Seventh Dissertation.</w:t>
      </w:r>
    </w:p>
    <w:p w14:paraId="4AE77879">
      <w:pPr>
        <w:spacing w:line="270" w:lineRule="auto"/>
        <w:rPr>
          <w:rFonts w:hint="eastAsia" w:ascii="Arial"/>
          <w:sz w:val="30"/>
          <w:szCs w:val="30"/>
        </w:rPr>
      </w:pPr>
    </w:p>
    <w:p w14:paraId="1B834835">
      <w:pPr>
        <w:spacing w:line="270" w:lineRule="auto"/>
        <w:rPr>
          <w:rFonts w:hint="eastAsia" w:ascii="Arial"/>
          <w:sz w:val="30"/>
          <w:szCs w:val="30"/>
        </w:rPr>
      </w:pPr>
      <w:r>
        <w:rPr>
          <w:rFonts w:hint="eastAsia" w:ascii="Arial"/>
          <w:sz w:val="30"/>
          <w:szCs w:val="30"/>
        </w:rPr>
        <w:t>请比较第七篇专论中关于此主题的论述。</w:t>
      </w:r>
    </w:p>
    <w:p w14:paraId="321AE586">
      <w:pPr>
        <w:spacing w:line="270" w:lineRule="auto"/>
        <w:rPr>
          <w:rFonts w:hint="eastAsia" w:ascii="Arial"/>
          <w:sz w:val="30"/>
          <w:szCs w:val="30"/>
        </w:rPr>
      </w:pPr>
    </w:p>
    <w:p w14:paraId="1A9D797C">
      <w:pPr>
        <w:spacing w:line="270" w:lineRule="auto"/>
        <w:rPr>
          <w:rFonts w:hint="eastAsia" w:ascii="Arial"/>
          <w:sz w:val="30"/>
          <w:szCs w:val="30"/>
        </w:rPr>
      </w:pPr>
      <w:r>
        <w:rPr>
          <w:rFonts w:hint="eastAsia" w:ascii="Arial"/>
          <w:sz w:val="30"/>
          <w:szCs w:val="30"/>
        </w:rPr>
        <w:t>XXXV. These truths relating to the Spirit ought to be rightly known, and most devoutly acknowledged.</w:t>
      </w:r>
    </w:p>
    <w:p w14:paraId="5690D525">
      <w:pPr>
        <w:spacing w:line="270" w:lineRule="auto"/>
        <w:rPr>
          <w:rFonts w:hint="eastAsia" w:ascii="Arial"/>
          <w:sz w:val="30"/>
          <w:szCs w:val="30"/>
        </w:rPr>
      </w:pPr>
    </w:p>
    <w:p w14:paraId="1D09C146">
      <w:pPr>
        <w:spacing w:line="270" w:lineRule="auto"/>
        <w:rPr>
          <w:rFonts w:hint="eastAsia" w:ascii="Arial"/>
          <w:sz w:val="30"/>
          <w:szCs w:val="30"/>
        </w:rPr>
      </w:pPr>
      <w:r>
        <w:rPr>
          <w:rFonts w:hint="eastAsia" w:ascii="Arial"/>
          <w:sz w:val="30"/>
          <w:szCs w:val="30"/>
        </w:rPr>
        <w:t>XXXV. 这些关乎圣灵的真理应当被正确认识，并极其虔诚地承认。</w:t>
      </w:r>
    </w:p>
    <w:p w14:paraId="3BB15396">
      <w:pPr>
        <w:spacing w:line="270" w:lineRule="auto"/>
        <w:rPr>
          <w:rFonts w:hint="eastAsia" w:ascii="Arial"/>
          <w:sz w:val="30"/>
          <w:szCs w:val="30"/>
        </w:rPr>
      </w:pPr>
    </w:p>
    <w:p w14:paraId="02F74E09">
      <w:pPr>
        <w:spacing w:line="270" w:lineRule="auto"/>
        <w:rPr>
          <w:rFonts w:hint="eastAsia" w:ascii="Arial"/>
          <w:sz w:val="30"/>
          <w:szCs w:val="30"/>
        </w:rPr>
      </w:pPr>
      <w:r>
        <w:rPr>
          <w:rFonts w:hint="eastAsia" w:ascii="Arial"/>
          <w:sz w:val="30"/>
          <w:szCs w:val="30"/>
        </w:rPr>
        <w:t>Something more, however, is included in that faith in the Holy Ghost of which we make a profession in the Creed.</w:t>
      </w:r>
    </w:p>
    <w:p w14:paraId="179CE988">
      <w:pPr>
        <w:spacing w:line="270" w:lineRule="auto"/>
        <w:rPr>
          <w:rFonts w:hint="eastAsia" w:ascii="Arial"/>
          <w:sz w:val="30"/>
          <w:szCs w:val="30"/>
        </w:rPr>
      </w:pPr>
    </w:p>
    <w:p w14:paraId="7DB340E6">
      <w:pPr>
        <w:spacing w:line="270" w:lineRule="auto"/>
        <w:rPr>
          <w:rFonts w:hint="eastAsia" w:ascii="Arial"/>
          <w:sz w:val="30"/>
          <w:szCs w:val="30"/>
        </w:rPr>
      </w:pPr>
      <w:r>
        <w:rPr>
          <w:rFonts w:hint="eastAsia" w:ascii="Arial"/>
          <w:sz w:val="30"/>
          <w:szCs w:val="30"/>
        </w:rPr>
        <w:t>然而，在我们信经中所宣认的对圣灵的信仰中，还包含着更多的内容。</w:t>
      </w:r>
    </w:p>
    <w:p w14:paraId="4590CC96">
      <w:pPr>
        <w:spacing w:line="270" w:lineRule="auto"/>
        <w:rPr>
          <w:rFonts w:hint="eastAsia" w:ascii="Arial"/>
          <w:sz w:val="30"/>
          <w:szCs w:val="30"/>
        </w:rPr>
      </w:pPr>
    </w:p>
    <w:p w14:paraId="24B63918">
      <w:pPr>
        <w:spacing w:line="270" w:lineRule="auto"/>
        <w:rPr>
          <w:rFonts w:hint="eastAsia" w:ascii="Arial"/>
          <w:sz w:val="30"/>
          <w:szCs w:val="30"/>
        </w:rPr>
      </w:pPr>
      <w:r>
        <w:rPr>
          <w:rFonts w:hint="eastAsia" w:ascii="Arial"/>
          <w:sz w:val="30"/>
          <w:szCs w:val="30"/>
        </w:rPr>
        <w:t>This faith doth not rest satisfied with a frigid contemplation of his Divine Person, but goes forward to consider his mysterious indwelling in believers, and the secret efficacy which he exerts in their hearts.</w:t>
      </w:r>
    </w:p>
    <w:p w14:paraId="050AE3F5">
      <w:pPr>
        <w:spacing w:line="270" w:lineRule="auto"/>
        <w:rPr>
          <w:rFonts w:hint="eastAsia" w:ascii="Arial"/>
          <w:sz w:val="30"/>
          <w:szCs w:val="30"/>
        </w:rPr>
      </w:pPr>
    </w:p>
    <w:p w14:paraId="0C300AA3">
      <w:pPr>
        <w:spacing w:line="270" w:lineRule="auto"/>
        <w:rPr>
          <w:rFonts w:hint="eastAsia" w:ascii="Arial"/>
          <w:sz w:val="30"/>
          <w:szCs w:val="30"/>
        </w:rPr>
      </w:pPr>
      <w:r>
        <w:rPr>
          <w:rFonts w:hint="eastAsia" w:ascii="Arial"/>
          <w:sz w:val="30"/>
          <w:szCs w:val="30"/>
        </w:rPr>
        <w:t>这种信仰并不满足于对祂神圣位格的冷淡默想，而是进一步思考祂在信徒里面的奥秘内住，以及祂在他们心中所施展的隐秘功效。</w:t>
      </w:r>
    </w:p>
    <w:p w14:paraId="69C47B9F">
      <w:pPr>
        <w:spacing w:line="270" w:lineRule="auto"/>
        <w:rPr>
          <w:rFonts w:hint="eastAsia" w:ascii="Arial"/>
          <w:sz w:val="30"/>
          <w:szCs w:val="30"/>
        </w:rPr>
      </w:pPr>
    </w:p>
    <w:p w14:paraId="1C10A1D5">
      <w:pPr>
        <w:spacing w:line="270" w:lineRule="auto"/>
        <w:rPr>
          <w:rFonts w:hint="eastAsia" w:ascii="Arial"/>
          <w:sz w:val="30"/>
          <w:szCs w:val="30"/>
        </w:rPr>
      </w:pPr>
      <w:r>
        <w:rPr>
          <w:rFonts w:hint="eastAsia" w:ascii="Arial"/>
          <w:sz w:val="30"/>
          <w:szCs w:val="30"/>
        </w:rPr>
        <w:t>It will now be proper for us to discourse a little further on these points, that we may penetrate to the marrow and the kernel of the doctrine before us.</w:t>
      </w:r>
    </w:p>
    <w:p w14:paraId="70DA1AB9">
      <w:pPr>
        <w:spacing w:line="270" w:lineRule="auto"/>
        <w:rPr>
          <w:rFonts w:hint="eastAsia" w:ascii="Arial"/>
          <w:sz w:val="30"/>
          <w:szCs w:val="30"/>
        </w:rPr>
      </w:pPr>
    </w:p>
    <w:p w14:paraId="24F95029">
      <w:pPr>
        <w:spacing w:line="270" w:lineRule="auto"/>
        <w:rPr>
          <w:rFonts w:hint="eastAsia" w:ascii="Arial"/>
          <w:sz w:val="30"/>
          <w:szCs w:val="30"/>
        </w:rPr>
      </w:pPr>
      <w:r>
        <w:rPr>
          <w:rFonts w:hint="eastAsia" w:ascii="Arial"/>
          <w:sz w:val="30"/>
          <w:szCs w:val="30"/>
        </w:rPr>
        <w:t>现在我们宜于就这些要点作进一步的论述，以便我们能深入探讨摆在我们面前这教义的精髓和核心。</w:t>
      </w:r>
    </w:p>
    <w:p w14:paraId="78CC583C">
      <w:pPr>
        <w:spacing w:line="270" w:lineRule="auto"/>
        <w:rPr>
          <w:rFonts w:hint="eastAsia" w:ascii="Arial"/>
          <w:sz w:val="30"/>
          <w:szCs w:val="30"/>
        </w:rPr>
      </w:pPr>
    </w:p>
    <w:p w14:paraId="7FAD8F09">
      <w:pPr>
        <w:spacing w:line="270" w:lineRule="auto"/>
        <w:rPr>
          <w:rFonts w:hint="eastAsia" w:ascii="Arial"/>
          <w:sz w:val="30"/>
          <w:szCs w:val="30"/>
        </w:rPr>
      </w:pPr>
      <w:r>
        <w:rPr>
          <w:rFonts w:hint="eastAsia" w:ascii="Arial"/>
          <w:sz w:val="30"/>
          <w:szCs w:val="30"/>
        </w:rPr>
        <w:t>It is the privilege of believers, then, that they have received the Spirit from God, and enjoy his presence as a much loved Inhabitant in the innermost chambers of their souls.</w:t>
      </w:r>
    </w:p>
    <w:p w14:paraId="6FF4D7BC">
      <w:pPr>
        <w:spacing w:line="270" w:lineRule="auto"/>
        <w:rPr>
          <w:rFonts w:hint="eastAsia" w:ascii="Arial"/>
          <w:sz w:val="30"/>
          <w:szCs w:val="30"/>
        </w:rPr>
      </w:pPr>
    </w:p>
    <w:p w14:paraId="1DE757B7">
      <w:pPr>
        <w:spacing w:line="270" w:lineRule="auto"/>
        <w:rPr>
          <w:rFonts w:hint="eastAsia" w:ascii="Arial"/>
          <w:sz w:val="30"/>
          <w:szCs w:val="30"/>
        </w:rPr>
      </w:pPr>
      <w:r>
        <w:rPr>
          <w:rFonts w:hint="eastAsia" w:ascii="Arial"/>
          <w:sz w:val="30"/>
          <w:szCs w:val="30"/>
        </w:rPr>
        <w:t>那么，信徒的特权就是，他们从上帝领受了圣灵，并在他们灵魂最深处的内室享受祂作为一位深爱之居民的同在。</w:t>
      </w:r>
    </w:p>
    <w:p w14:paraId="598815DD">
      <w:pPr>
        <w:spacing w:line="270" w:lineRule="auto"/>
        <w:rPr>
          <w:rFonts w:hint="eastAsia" w:ascii="Arial"/>
          <w:sz w:val="30"/>
          <w:szCs w:val="30"/>
        </w:rPr>
      </w:pPr>
    </w:p>
    <w:p w14:paraId="5D239467">
      <w:pPr>
        <w:spacing w:line="270" w:lineRule="auto"/>
        <w:rPr>
          <w:rFonts w:hint="eastAsia" w:ascii="Arial"/>
          <w:sz w:val="30"/>
          <w:szCs w:val="30"/>
        </w:rPr>
      </w:pPr>
      <w:r>
        <w:rPr>
          <w:rFonts w:hint="eastAsia" w:ascii="Arial"/>
          <w:sz w:val="30"/>
          <w:szCs w:val="30"/>
        </w:rPr>
        <w:t>"Now we have received not the spirit of the world, but the Spirit which is of God, that we might know the things which are freely given to us of God."</w:t>
      </w:r>
    </w:p>
    <w:p w14:paraId="42F1EEB2">
      <w:pPr>
        <w:spacing w:line="270" w:lineRule="auto"/>
        <w:rPr>
          <w:rFonts w:hint="eastAsia" w:ascii="Arial"/>
          <w:sz w:val="30"/>
          <w:szCs w:val="30"/>
        </w:rPr>
      </w:pPr>
    </w:p>
    <w:p w14:paraId="3F9A07E5">
      <w:pPr>
        <w:spacing w:line="270" w:lineRule="auto"/>
        <w:rPr>
          <w:rFonts w:hint="eastAsia" w:ascii="Arial"/>
          <w:sz w:val="30"/>
          <w:szCs w:val="30"/>
        </w:rPr>
      </w:pPr>
      <w:r>
        <w:rPr>
          <w:rFonts w:hint="eastAsia" w:ascii="Arial"/>
          <w:sz w:val="30"/>
          <w:szCs w:val="30"/>
        </w:rPr>
        <w:t>“我们所领受的，并不是世上的灵，乃是从上帝来的灵，叫我们能知道上帝开恩赐给我们的事。”</w:t>
      </w:r>
    </w:p>
    <w:p w14:paraId="410182A2">
      <w:pPr>
        <w:spacing w:line="270" w:lineRule="auto"/>
        <w:rPr>
          <w:rFonts w:hint="eastAsia" w:ascii="Arial"/>
          <w:sz w:val="30"/>
          <w:szCs w:val="30"/>
        </w:rPr>
      </w:pPr>
    </w:p>
    <w:p w14:paraId="46964233">
      <w:pPr>
        <w:spacing w:line="270" w:lineRule="auto"/>
        <w:rPr>
          <w:rFonts w:hint="eastAsia" w:ascii="Arial"/>
          <w:sz w:val="30"/>
          <w:szCs w:val="30"/>
        </w:rPr>
      </w:pPr>
      <w:r>
        <w:rPr>
          <w:rFonts w:hint="eastAsia" w:ascii="Arial"/>
          <w:sz w:val="30"/>
          <w:szCs w:val="30"/>
        </w:rPr>
        <w:t>And so universally doth this hold, that, "If any man have not the Spirit of Christ, he is none of his."z</w:t>
      </w:r>
    </w:p>
    <w:p w14:paraId="11D3C9BA">
      <w:pPr>
        <w:spacing w:line="270" w:lineRule="auto"/>
        <w:rPr>
          <w:rFonts w:hint="eastAsia" w:ascii="Arial"/>
          <w:sz w:val="30"/>
          <w:szCs w:val="30"/>
        </w:rPr>
      </w:pPr>
    </w:p>
    <w:p w14:paraId="7DB230E2">
      <w:pPr>
        <w:spacing w:line="270" w:lineRule="auto"/>
        <w:rPr>
          <w:rFonts w:hint="eastAsia" w:ascii="Arial"/>
          <w:sz w:val="30"/>
          <w:szCs w:val="30"/>
        </w:rPr>
      </w:pPr>
      <w:r>
        <w:rPr>
          <w:rFonts w:hint="eastAsia" w:ascii="Arial"/>
          <w:sz w:val="30"/>
          <w:szCs w:val="30"/>
        </w:rPr>
        <w:t>这一点是如此普遍地成立，以至于“人若没有基督的灵，就不是属基督的。”z</w:t>
      </w:r>
    </w:p>
    <w:p w14:paraId="41FD6EEE">
      <w:pPr>
        <w:spacing w:line="270" w:lineRule="auto"/>
        <w:rPr>
          <w:rFonts w:hint="eastAsia" w:ascii="Arial"/>
          <w:sz w:val="30"/>
          <w:szCs w:val="30"/>
        </w:rPr>
      </w:pPr>
    </w:p>
    <w:p w14:paraId="7B909C89">
      <w:pPr>
        <w:spacing w:line="270" w:lineRule="auto"/>
        <w:rPr>
          <w:rFonts w:hint="eastAsia" w:ascii="Arial"/>
          <w:sz w:val="30"/>
          <w:szCs w:val="30"/>
        </w:rPr>
      </w:pPr>
      <w:r>
        <w:rPr>
          <w:rFonts w:hint="eastAsia" w:ascii="Arial"/>
          <w:sz w:val="30"/>
          <w:szCs w:val="30"/>
        </w:rPr>
        <w:t>As many of us, too, as are made partakers of the Spirit, should be solicitous to know that he dwelleth in us.</w:t>
      </w:r>
    </w:p>
    <w:p w14:paraId="7AD9AA81">
      <w:pPr>
        <w:spacing w:line="270" w:lineRule="auto"/>
        <w:rPr>
          <w:rFonts w:hint="eastAsia" w:ascii="Arial"/>
          <w:sz w:val="30"/>
          <w:szCs w:val="30"/>
        </w:rPr>
      </w:pPr>
    </w:p>
    <w:p w14:paraId="50991000">
      <w:pPr>
        <w:spacing w:line="270" w:lineRule="auto"/>
        <w:rPr>
          <w:rFonts w:hint="eastAsia" w:ascii="Arial"/>
          <w:sz w:val="30"/>
          <w:szCs w:val="30"/>
        </w:rPr>
      </w:pPr>
      <w:r>
        <w:rPr>
          <w:rFonts w:hint="eastAsia" w:ascii="Arial"/>
          <w:sz w:val="30"/>
          <w:szCs w:val="30"/>
        </w:rPr>
        <w:t>我们当中凡有份于圣灵的人，也当切切寻求知道祂住在我们里面。</w:t>
      </w:r>
    </w:p>
    <w:p w14:paraId="74EAC6D1">
      <w:pPr>
        <w:spacing w:line="270" w:lineRule="auto"/>
        <w:rPr>
          <w:rFonts w:hint="eastAsia" w:ascii="Arial"/>
          <w:sz w:val="30"/>
          <w:szCs w:val="30"/>
        </w:rPr>
      </w:pPr>
    </w:p>
    <w:p w14:paraId="65790198">
      <w:pPr>
        <w:spacing w:line="270" w:lineRule="auto"/>
        <w:rPr>
          <w:rFonts w:hint="eastAsia" w:ascii="Arial"/>
          <w:sz w:val="30"/>
          <w:szCs w:val="30"/>
        </w:rPr>
      </w:pPr>
      <w:r>
        <w:rPr>
          <w:rFonts w:hint="eastAsia" w:ascii="Arial"/>
          <w:sz w:val="30"/>
          <w:szCs w:val="30"/>
        </w:rPr>
        <w:t>"What! Know ye not that your body is the temple of the Holy Ghost, which is in you, which ye have of God?"</w:t>
      </w:r>
    </w:p>
    <w:p w14:paraId="680F4DC2">
      <w:pPr>
        <w:spacing w:line="270" w:lineRule="auto"/>
        <w:rPr>
          <w:rFonts w:hint="eastAsia" w:ascii="Arial"/>
          <w:sz w:val="30"/>
          <w:szCs w:val="30"/>
        </w:rPr>
      </w:pPr>
    </w:p>
    <w:p w14:paraId="27DFC942">
      <w:pPr>
        <w:spacing w:line="270" w:lineRule="auto"/>
        <w:rPr>
          <w:rFonts w:hint="eastAsia" w:ascii="Arial"/>
          <w:sz w:val="30"/>
          <w:szCs w:val="30"/>
        </w:rPr>
      </w:pPr>
      <w:r>
        <w:rPr>
          <w:rFonts w:hint="eastAsia" w:ascii="Arial"/>
          <w:sz w:val="30"/>
          <w:szCs w:val="30"/>
        </w:rPr>
        <w:t>“什么！岂不知你们的身子就是圣灵的殿吗？这圣灵是从上帝而来，住在你们里头的。”</w:t>
      </w:r>
    </w:p>
    <w:p w14:paraId="1B86486E">
      <w:pPr>
        <w:spacing w:line="270" w:lineRule="auto"/>
        <w:rPr>
          <w:rFonts w:hint="eastAsia" w:ascii="Arial"/>
          <w:sz w:val="30"/>
          <w:szCs w:val="30"/>
        </w:rPr>
      </w:pPr>
    </w:p>
    <w:p w14:paraId="64C36159">
      <w:pPr>
        <w:spacing w:line="270" w:lineRule="auto"/>
        <w:rPr>
          <w:rFonts w:hint="eastAsia" w:ascii="Arial"/>
          <w:sz w:val="30"/>
          <w:szCs w:val="30"/>
        </w:rPr>
      </w:pPr>
      <w:r>
        <w:rPr>
          <w:rFonts w:hint="eastAsia" w:ascii="Arial"/>
          <w:sz w:val="30"/>
          <w:szCs w:val="30"/>
        </w:rPr>
        <w:t>Whilst we remain ignorant of this, it is impossible for us to be sure that we have that union with God and Christ, which is the hinge on which the whole of our salvation turns.</w:t>
      </w:r>
    </w:p>
    <w:p w14:paraId="76D4A5C3">
      <w:pPr>
        <w:spacing w:line="270" w:lineRule="auto"/>
        <w:rPr>
          <w:rFonts w:hint="eastAsia" w:ascii="Arial"/>
          <w:sz w:val="30"/>
          <w:szCs w:val="30"/>
        </w:rPr>
      </w:pPr>
    </w:p>
    <w:p w14:paraId="7D611D81">
      <w:pPr>
        <w:spacing w:line="270" w:lineRule="auto"/>
        <w:rPr>
          <w:rFonts w:hint="eastAsia" w:ascii="Arial"/>
          <w:sz w:val="30"/>
          <w:szCs w:val="30"/>
        </w:rPr>
      </w:pPr>
      <w:r>
        <w:rPr>
          <w:rFonts w:hint="eastAsia" w:ascii="Arial"/>
          <w:sz w:val="30"/>
          <w:szCs w:val="30"/>
        </w:rPr>
        <w:t>当我们对此仍然无知时，我们就不可能确知我们拥有那与上帝和基督的联合，而这联合是我们整个救恩的关键所在。</w:t>
      </w:r>
    </w:p>
    <w:p w14:paraId="783674F1">
      <w:pPr>
        <w:spacing w:line="270" w:lineRule="auto"/>
        <w:rPr>
          <w:rFonts w:hint="eastAsia" w:ascii="Arial"/>
          <w:sz w:val="30"/>
          <w:szCs w:val="30"/>
        </w:rPr>
      </w:pPr>
    </w:p>
    <w:p w14:paraId="197AE522">
      <w:pPr>
        <w:spacing w:line="270" w:lineRule="auto"/>
        <w:rPr>
          <w:rFonts w:hint="eastAsia" w:ascii="Arial"/>
          <w:sz w:val="30"/>
          <w:szCs w:val="30"/>
        </w:rPr>
      </w:pPr>
      <w:r>
        <w:rPr>
          <w:rFonts w:hint="eastAsia" w:ascii="Arial"/>
          <w:sz w:val="30"/>
          <w:szCs w:val="30"/>
        </w:rPr>
        <w:t>"Hereby know we that we dwell in him and he in us, because he hath given us of his Spirit."b</w:t>
      </w:r>
    </w:p>
    <w:p w14:paraId="427D479B">
      <w:pPr>
        <w:spacing w:line="270" w:lineRule="auto"/>
        <w:rPr>
          <w:rFonts w:hint="eastAsia" w:ascii="Arial"/>
          <w:sz w:val="30"/>
          <w:szCs w:val="30"/>
        </w:rPr>
      </w:pPr>
    </w:p>
    <w:p w14:paraId="38A59B8D">
      <w:pPr>
        <w:spacing w:line="270" w:lineRule="auto"/>
        <w:rPr>
          <w:rFonts w:hint="eastAsia" w:ascii="Arial"/>
          <w:sz w:val="30"/>
          <w:szCs w:val="30"/>
        </w:rPr>
      </w:pPr>
      <w:r>
        <w:rPr>
          <w:rFonts w:hint="eastAsia" w:ascii="Arial"/>
          <w:sz w:val="30"/>
          <w:szCs w:val="30"/>
        </w:rPr>
        <w:t>“我们所以知道我们住在祂里面，祂也住在我们里面，是因祂将祂的灵赐给我们。”b</w:t>
      </w:r>
    </w:p>
    <w:p w14:paraId="419762B1">
      <w:pPr>
        <w:spacing w:line="270" w:lineRule="auto"/>
        <w:rPr>
          <w:rFonts w:hint="eastAsia" w:ascii="Arial"/>
          <w:sz w:val="30"/>
          <w:szCs w:val="30"/>
        </w:rPr>
      </w:pPr>
    </w:p>
    <w:p w14:paraId="43B006F6">
      <w:pPr>
        <w:spacing w:line="270" w:lineRule="auto"/>
        <w:rPr>
          <w:rFonts w:hint="eastAsia" w:ascii="Arial"/>
          <w:sz w:val="30"/>
          <w:szCs w:val="30"/>
        </w:rPr>
      </w:pPr>
      <w:r>
        <w:rPr>
          <w:rFonts w:hint="eastAsia" w:ascii="Arial"/>
          <w:sz w:val="30"/>
          <w:szCs w:val="30"/>
        </w:rPr>
        <w:t>Now there is no way in which this can be known with greater certainty,than by carefully observing those operations, by which the Spirit manifests himself to the conscience, as the Spirit of grace, and the Spirit of Christ.</w:t>
      </w:r>
    </w:p>
    <w:p w14:paraId="7AA90B45">
      <w:pPr>
        <w:spacing w:line="270" w:lineRule="auto"/>
        <w:rPr>
          <w:rFonts w:hint="eastAsia" w:ascii="Arial"/>
          <w:sz w:val="30"/>
          <w:szCs w:val="30"/>
        </w:rPr>
      </w:pPr>
    </w:p>
    <w:p w14:paraId="22985C38">
      <w:pPr>
        <w:spacing w:line="270" w:lineRule="auto"/>
        <w:rPr>
          <w:rFonts w:hint="eastAsia" w:ascii="Arial"/>
          <w:sz w:val="30"/>
          <w:szCs w:val="30"/>
        </w:rPr>
      </w:pPr>
      <w:r>
        <w:rPr>
          <w:rFonts w:hint="eastAsia" w:ascii="Arial"/>
          <w:sz w:val="30"/>
          <w:szCs w:val="30"/>
        </w:rPr>
        <w:t>如今，没有比仔细观察那些运作更能确切地知道这一点了，藉着这些运作，圣灵向良心显明自己是恩典的灵和基督的灵。</w:t>
      </w:r>
    </w:p>
    <w:p w14:paraId="07B49FFD">
      <w:pPr>
        <w:spacing w:line="270" w:lineRule="auto"/>
        <w:rPr>
          <w:rFonts w:hint="eastAsia" w:ascii="Arial"/>
          <w:sz w:val="30"/>
          <w:szCs w:val="30"/>
        </w:rPr>
      </w:pPr>
    </w:p>
    <w:p w14:paraId="6F6B2D97">
      <w:pPr>
        <w:spacing w:line="270" w:lineRule="auto"/>
        <w:rPr>
          <w:rFonts w:hint="eastAsia" w:ascii="Arial"/>
          <w:sz w:val="30"/>
          <w:szCs w:val="30"/>
        </w:rPr>
      </w:pPr>
      <w:r>
        <w:rPr>
          <w:rFonts w:hint="eastAsia" w:ascii="Arial"/>
          <w:sz w:val="30"/>
          <w:szCs w:val="30"/>
        </w:rPr>
        <w:t>Thus also we shall learn the unspeakable excellence and value of this gift of God.</w:t>
      </w:r>
    </w:p>
    <w:p w14:paraId="0D56FC55">
      <w:pPr>
        <w:spacing w:line="270" w:lineRule="auto"/>
        <w:rPr>
          <w:rFonts w:hint="eastAsia" w:ascii="Arial"/>
          <w:sz w:val="30"/>
          <w:szCs w:val="30"/>
        </w:rPr>
      </w:pPr>
    </w:p>
    <w:p w14:paraId="3A36AD71">
      <w:pPr>
        <w:spacing w:line="270" w:lineRule="auto"/>
        <w:rPr>
          <w:rFonts w:hint="eastAsia" w:ascii="Arial"/>
          <w:sz w:val="30"/>
          <w:szCs w:val="30"/>
        </w:rPr>
      </w:pPr>
      <w:r>
        <w:rPr>
          <w:rFonts w:hint="eastAsia" w:ascii="Arial"/>
          <w:sz w:val="30"/>
          <w:szCs w:val="30"/>
        </w:rPr>
        <w:t>如此，我们也将认识到上帝这恩赐难以言喻的卓越和价值。</w:t>
      </w:r>
    </w:p>
    <w:p w14:paraId="1EE5C031">
      <w:pPr>
        <w:spacing w:line="270" w:lineRule="auto"/>
        <w:rPr>
          <w:rFonts w:hint="eastAsia" w:ascii="Arial"/>
          <w:sz w:val="30"/>
          <w:szCs w:val="30"/>
        </w:rPr>
      </w:pPr>
    </w:p>
    <w:p w14:paraId="7D36AFF2">
      <w:pPr>
        <w:spacing w:line="270" w:lineRule="auto"/>
        <w:rPr>
          <w:rFonts w:hint="eastAsia" w:ascii="Arial"/>
          <w:sz w:val="30"/>
          <w:szCs w:val="30"/>
        </w:rPr>
      </w:pPr>
      <w:r>
        <w:rPr>
          <w:rFonts w:hint="eastAsia" w:ascii="Arial"/>
          <w:sz w:val="30"/>
          <w:szCs w:val="30"/>
        </w:rPr>
        <w:t>XXXVI. Those operations of the Spirit to which we have alluded, are chiefly the following.</w:t>
      </w:r>
    </w:p>
    <w:p w14:paraId="314E33A0">
      <w:pPr>
        <w:spacing w:line="270" w:lineRule="auto"/>
        <w:rPr>
          <w:rFonts w:hint="eastAsia" w:ascii="Arial"/>
          <w:sz w:val="30"/>
          <w:szCs w:val="30"/>
        </w:rPr>
      </w:pPr>
    </w:p>
    <w:p w14:paraId="78135305">
      <w:pPr>
        <w:spacing w:line="270" w:lineRule="auto"/>
        <w:rPr>
          <w:rFonts w:hint="eastAsia" w:ascii="Arial"/>
          <w:sz w:val="30"/>
          <w:szCs w:val="30"/>
        </w:rPr>
      </w:pPr>
      <w:r>
        <w:rPr>
          <w:rFonts w:hint="eastAsia" w:ascii="Arial"/>
          <w:sz w:val="30"/>
          <w:szCs w:val="30"/>
        </w:rPr>
        <w:t>XXXVI. 我们所提及的圣灵的那些运作，主要如下。</w:t>
      </w:r>
    </w:p>
    <w:p w14:paraId="24E50CDD">
      <w:pPr>
        <w:spacing w:line="270" w:lineRule="auto"/>
        <w:rPr>
          <w:rFonts w:hint="eastAsia" w:ascii="Arial"/>
          <w:sz w:val="30"/>
          <w:szCs w:val="30"/>
        </w:rPr>
      </w:pPr>
    </w:p>
    <w:p w14:paraId="089250A4">
      <w:pPr>
        <w:spacing w:line="270" w:lineRule="auto"/>
        <w:rPr>
          <w:rFonts w:hint="eastAsia" w:ascii="Arial"/>
          <w:sz w:val="30"/>
          <w:szCs w:val="30"/>
        </w:rPr>
      </w:pPr>
      <w:r>
        <w:rPr>
          <w:rFonts w:hint="eastAsia" w:ascii="Arial"/>
          <w:sz w:val="30"/>
          <w:szCs w:val="30"/>
        </w:rPr>
        <w:t>As by moving on the waters at the beginning of the world, he infused into them the principles of a new life, whence the regular vicissitudes of nature, and the diversified species of creatures proceeded; so, after having entered the minds of the elect, he becomes in them the author of a new, spiritual, and divine life.</w:t>
      </w:r>
    </w:p>
    <w:p w14:paraId="66D30646">
      <w:pPr>
        <w:spacing w:line="270" w:lineRule="auto"/>
        <w:rPr>
          <w:rFonts w:hint="eastAsia" w:ascii="Arial"/>
          <w:sz w:val="30"/>
          <w:szCs w:val="30"/>
        </w:rPr>
      </w:pPr>
    </w:p>
    <w:p w14:paraId="2CF96C71">
      <w:pPr>
        <w:spacing w:line="270" w:lineRule="auto"/>
        <w:rPr>
          <w:rFonts w:hint="eastAsia" w:ascii="Arial"/>
          <w:sz w:val="30"/>
          <w:szCs w:val="30"/>
        </w:rPr>
      </w:pPr>
      <w:r>
        <w:rPr>
          <w:rFonts w:hint="eastAsia" w:ascii="Arial"/>
          <w:sz w:val="30"/>
          <w:szCs w:val="30"/>
        </w:rPr>
        <w:t>正如在世界之初，祂藉着运行在水面上，将新生命的本原注入其中，由此产生了自然界规律的变迁和各类受造物的多样性；同样，在进入选民的心思之后，祂在他们里面成为新的、属灵的、神圣生命的创始者。</w:t>
      </w:r>
    </w:p>
    <w:p w14:paraId="20253F87">
      <w:pPr>
        <w:spacing w:line="270" w:lineRule="auto"/>
        <w:rPr>
          <w:rFonts w:hint="eastAsia" w:ascii="Arial"/>
          <w:sz w:val="30"/>
          <w:szCs w:val="30"/>
        </w:rPr>
      </w:pPr>
    </w:p>
    <w:p w14:paraId="2149F67C">
      <w:pPr>
        <w:spacing w:line="270" w:lineRule="auto"/>
        <w:rPr>
          <w:rFonts w:hint="eastAsia" w:ascii="Arial"/>
          <w:sz w:val="30"/>
          <w:szCs w:val="30"/>
        </w:rPr>
      </w:pPr>
      <w:r>
        <w:rPr>
          <w:rFonts w:hint="eastAsia" w:ascii="Arial"/>
          <w:sz w:val="30"/>
          <w:szCs w:val="30"/>
        </w:rPr>
        <w:t>"It is the Spirit that quickeneth."</w:t>
      </w:r>
    </w:p>
    <w:p w14:paraId="7BDE6389">
      <w:pPr>
        <w:spacing w:line="270" w:lineRule="auto"/>
        <w:rPr>
          <w:rFonts w:hint="eastAsia" w:ascii="Arial"/>
          <w:sz w:val="30"/>
          <w:szCs w:val="30"/>
        </w:rPr>
      </w:pPr>
    </w:p>
    <w:p w14:paraId="7A5CF549">
      <w:pPr>
        <w:spacing w:line="270" w:lineRule="auto"/>
        <w:rPr>
          <w:rFonts w:hint="eastAsia" w:ascii="Arial"/>
          <w:sz w:val="30"/>
          <w:szCs w:val="30"/>
        </w:rPr>
      </w:pPr>
      <w:r>
        <w:rPr>
          <w:rFonts w:hint="eastAsia" w:ascii="Arial"/>
          <w:sz w:val="30"/>
          <w:szCs w:val="30"/>
        </w:rPr>
        <w:t>“叫人活着的乃是灵。”</w:t>
      </w:r>
    </w:p>
    <w:p w14:paraId="4C039A17">
      <w:pPr>
        <w:spacing w:line="270" w:lineRule="auto"/>
        <w:rPr>
          <w:rFonts w:hint="eastAsia" w:ascii="Arial"/>
          <w:sz w:val="30"/>
          <w:szCs w:val="30"/>
        </w:rPr>
      </w:pPr>
    </w:p>
    <w:p w14:paraId="1A38B1B2">
      <w:pPr>
        <w:spacing w:line="270" w:lineRule="auto"/>
        <w:rPr>
          <w:rFonts w:hint="eastAsia" w:ascii="Arial"/>
          <w:sz w:val="30"/>
          <w:szCs w:val="30"/>
        </w:rPr>
      </w:pPr>
      <w:r>
        <w:rPr>
          <w:rFonts w:hint="eastAsia" w:ascii="Arial"/>
          <w:sz w:val="30"/>
          <w:szCs w:val="30"/>
        </w:rPr>
        <w:t>The beginning of this life seems to be a new light kindled the Spirit in the mind, by which we know ourselves with all the atrocity of our sins and the guilt which they involve,—the vanity of the world lying in wickedness, and the insufficiency of all creatures to make ns happy,—the divine certainty of the truths revealed by the Gospel,—and what is of the first importance, the universal sufficiency of the Lord Jesus Christ to perfect our salvation, —the amiableness of God in Christ,—and in fine, the inexpressible beauty of holiness, which is the image of God.</w:t>
      </w:r>
    </w:p>
    <w:p w14:paraId="1392A108">
      <w:pPr>
        <w:spacing w:line="270" w:lineRule="auto"/>
        <w:rPr>
          <w:rFonts w:hint="eastAsia" w:ascii="Arial"/>
          <w:sz w:val="30"/>
          <w:szCs w:val="30"/>
        </w:rPr>
      </w:pPr>
    </w:p>
    <w:p w14:paraId="733956CE">
      <w:pPr>
        <w:spacing w:line="270" w:lineRule="auto"/>
        <w:rPr>
          <w:rFonts w:hint="eastAsia" w:ascii="Arial"/>
          <w:sz w:val="30"/>
          <w:szCs w:val="30"/>
        </w:rPr>
      </w:pPr>
      <w:r>
        <w:rPr>
          <w:rFonts w:hint="eastAsia" w:ascii="Arial"/>
          <w:sz w:val="30"/>
          <w:szCs w:val="30"/>
        </w:rPr>
        <w:t>这生命的开端，似乎是圣灵在心思意念中点燃的一道新光，藉此我们认识到我们自己，以及我们罪恶的深重和所包含的罪咎，——认识到卧在那恶者手下之世界的虚空，以及一切受造物都无法使我们快乐，——认识到福音所启示之真理的神圣确定性，——以及至关重要的，主耶稣基督全备的充足性，足以成全我们的救恩，——认识到在基督里上帝的可爱，——最后，认识到圣洁那难以言喻的美丽，这圣洁是上帝的形象。</w:t>
      </w:r>
    </w:p>
    <w:p w14:paraId="1BBE8BE1">
      <w:pPr>
        <w:spacing w:line="270" w:lineRule="auto"/>
        <w:rPr>
          <w:rFonts w:hint="eastAsia" w:ascii="Arial"/>
          <w:sz w:val="30"/>
          <w:szCs w:val="30"/>
        </w:rPr>
      </w:pPr>
    </w:p>
    <w:p w14:paraId="285C6BEE">
      <w:pPr>
        <w:spacing w:line="270" w:lineRule="auto"/>
        <w:rPr>
          <w:rFonts w:hint="eastAsia" w:ascii="Arial"/>
          <w:sz w:val="30"/>
          <w:szCs w:val="30"/>
        </w:rPr>
      </w:pPr>
      <w:r>
        <w:rPr>
          <w:rFonts w:hint="eastAsia" w:ascii="Arial"/>
          <w:sz w:val="30"/>
          <w:szCs w:val="30"/>
        </w:rPr>
        <w:t>But as there is a very intimate connexion betwixt the understanding and the will, the same Spirit by his gracious agency excites motions in the will corresponding to those ideas of the understanding.</w:t>
      </w:r>
    </w:p>
    <w:p w14:paraId="4AFA9B8B">
      <w:pPr>
        <w:spacing w:line="270" w:lineRule="auto"/>
        <w:rPr>
          <w:rFonts w:hint="eastAsia" w:ascii="Arial"/>
          <w:sz w:val="30"/>
          <w:szCs w:val="30"/>
        </w:rPr>
      </w:pPr>
    </w:p>
    <w:p w14:paraId="2821A389">
      <w:pPr>
        <w:spacing w:line="270" w:lineRule="auto"/>
        <w:rPr>
          <w:rFonts w:hint="eastAsia" w:ascii="Arial"/>
          <w:sz w:val="30"/>
          <w:szCs w:val="30"/>
        </w:rPr>
      </w:pPr>
      <w:r>
        <w:rPr>
          <w:rFonts w:hint="eastAsia" w:ascii="Arial"/>
          <w:sz w:val="30"/>
          <w:szCs w:val="30"/>
        </w:rPr>
        <w:t>但是，由于悟性与意志之间有着非常密切的联系，同一位圣灵藉着祂恩典的作为，在意志中激起与悟性那些意念相应的感动。</w:t>
      </w:r>
    </w:p>
    <w:p w14:paraId="245D81A8">
      <w:pPr>
        <w:spacing w:line="270" w:lineRule="auto"/>
        <w:rPr>
          <w:rFonts w:hint="eastAsia" w:ascii="Arial"/>
          <w:sz w:val="30"/>
          <w:szCs w:val="30"/>
        </w:rPr>
      </w:pPr>
    </w:p>
    <w:p w14:paraId="18A185AB">
      <w:pPr>
        <w:spacing w:line="270" w:lineRule="auto"/>
        <w:rPr>
          <w:rFonts w:hint="eastAsia" w:ascii="Arial"/>
          <w:sz w:val="30"/>
          <w:szCs w:val="30"/>
        </w:rPr>
      </w:pPr>
      <w:r>
        <w:rPr>
          <w:rFonts w:hint="eastAsia" w:ascii="Arial"/>
          <w:sz w:val="30"/>
          <w:szCs w:val="30"/>
        </w:rPr>
        <w:t>He excites, in particular, deep self-abasement before God, sorrow for the offences we have done as opposite to the divine holiness, contempt of the world, a holy despair of happiness from ourselves and from all creatures, a living faith of the Gospel, hunger and thirst after Christ and that grace which is in Christ alone, a vehement love to God in Christ, and an ardent desire of holiness, that we may as closely as possible resemble God.</w:t>
      </w:r>
    </w:p>
    <w:p w14:paraId="4AACC255">
      <w:pPr>
        <w:spacing w:line="270" w:lineRule="auto"/>
        <w:rPr>
          <w:rFonts w:hint="eastAsia" w:ascii="Arial"/>
          <w:sz w:val="30"/>
          <w:szCs w:val="30"/>
        </w:rPr>
      </w:pPr>
    </w:p>
    <w:p w14:paraId="537F729B">
      <w:pPr>
        <w:spacing w:line="270" w:lineRule="auto"/>
        <w:rPr>
          <w:rFonts w:hint="eastAsia" w:ascii="Arial"/>
          <w:sz w:val="30"/>
          <w:szCs w:val="30"/>
        </w:rPr>
      </w:pPr>
      <w:r>
        <w:rPr>
          <w:rFonts w:hint="eastAsia" w:ascii="Arial"/>
          <w:sz w:val="30"/>
          <w:szCs w:val="30"/>
        </w:rPr>
        <w:t>祂尤其激起在上帝面前深深的自卑，为我们所犯的与神圣圣洁相悖的过犯而忧伤，轻看世界，对从我们自己和一切受造物得着幸福的圣洁绝望，对福音活泼的信心，对基督以及唯独在基督里的那恩典的饥渴，对在基督里上帝的热切之爱，以及对圣洁的渴慕，使我们尽可能地像上帝。</w:t>
      </w:r>
    </w:p>
    <w:p w14:paraId="3D3236EF">
      <w:pPr>
        <w:spacing w:line="270" w:lineRule="auto"/>
        <w:rPr>
          <w:rFonts w:hint="eastAsia" w:ascii="Arial"/>
          <w:sz w:val="30"/>
          <w:szCs w:val="30"/>
        </w:rPr>
      </w:pPr>
    </w:p>
    <w:p w14:paraId="2A930C5B">
      <w:pPr>
        <w:spacing w:line="270" w:lineRule="auto"/>
        <w:rPr>
          <w:rFonts w:hint="eastAsia" w:ascii="Arial"/>
          <w:sz w:val="30"/>
          <w:szCs w:val="30"/>
        </w:rPr>
      </w:pPr>
      <w:r>
        <w:rPr>
          <w:rFonts w:hint="eastAsia" w:ascii="Arial"/>
          <w:sz w:val="30"/>
          <w:szCs w:val="30"/>
        </w:rPr>
        <w:t>All these fruits of the Spirit, too, while they exert their influence in the mind, cannot fail to communicate their virtue even to the members of the body; which present themselves as instruments and servants of righteousness unto holiness.e</w:t>
      </w:r>
    </w:p>
    <w:p w14:paraId="4523D06B">
      <w:pPr>
        <w:spacing w:line="270" w:lineRule="auto"/>
        <w:rPr>
          <w:rFonts w:hint="eastAsia" w:ascii="Arial"/>
          <w:sz w:val="30"/>
          <w:szCs w:val="30"/>
        </w:rPr>
      </w:pPr>
    </w:p>
    <w:p w14:paraId="5373FA6E">
      <w:pPr>
        <w:spacing w:line="270" w:lineRule="auto"/>
        <w:rPr>
          <w:rFonts w:hint="eastAsia" w:ascii="Arial"/>
          <w:sz w:val="30"/>
          <w:szCs w:val="30"/>
        </w:rPr>
      </w:pPr>
      <w:r>
        <w:rPr>
          <w:rFonts w:hint="eastAsia" w:ascii="Arial"/>
          <w:sz w:val="30"/>
          <w:szCs w:val="30"/>
        </w:rPr>
        <w:t>所有这些圣灵的果子，当它们在心思中发挥其影响力时，也必将其美德传递给身体的肢体；这些肢体将自己献上作为义的器具和仆人，以致成圣。e</w:t>
      </w:r>
    </w:p>
    <w:p w14:paraId="72BCA2AB">
      <w:pPr>
        <w:spacing w:line="270" w:lineRule="auto"/>
        <w:rPr>
          <w:rFonts w:hint="eastAsia" w:ascii="Arial"/>
          <w:sz w:val="30"/>
          <w:szCs w:val="30"/>
        </w:rPr>
      </w:pPr>
    </w:p>
    <w:p w14:paraId="1AD5F8A4">
      <w:pPr>
        <w:spacing w:line="270" w:lineRule="auto"/>
        <w:rPr>
          <w:rFonts w:hint="eastAsia" w:ascii="Arial"/>
          <w:sz w:val="30"/>
          <w:szCs w:val="30"/>
        </w:rPr>
      </w:pPr>
      <w:r>
        <w:rPr>
          <w:rFonts w:hint="eastAsia" w:ascii="Arial"/>
          <w:sz w:val="30"/>
          <w:szCs w:val="30"/>
        </w:rPr>
        <w:t>And thus, so to speak, a new world of grace is produced by the Holy Spirit in the man, who, henceforth governed by more excellent rules of conduct, and full of vital vigour, discovers by his pure and heavenly deportment, that he is led by the Spirit of God.</w:t>
      </w:r>
    </w:p>
    <w:p w14:paraId="5CD3DF5C">
      <w:pPr>
        <w:spacing w:line="270" w:lineRule="auto"/>
        <w:rPr>
          <w:rFonts w:hint="eastAsia" w:ascii="Arial"/>
          <w:sz w:val="30"/>
          <w:szCs w:val="30"/>
        </w:rPr>
      </w:pPr>
    </w:p>
    <w:p w14:paraId="0A4BFFFF">
      <w:pPr>
        <w:spacing w:line="270" w:lineRule="auto"/>
        <w:rPr>
          <w:rFonts w:hint="eastAsia" w:ascii="Arial"/>
          <w:sz w:val="30"/>
          <w:szCs w:val="30"/>
        </w:rPr>
      </w:pPr>
      <w:r>
        <w:rPr>
          <w:rFonts w:hint="eastAsia" w:ascii="Arial"/>
          <w:sz w:val="30"/>
          <w:szCs w:val="30"/>
        </w:rPr>
        <w:t>因此，可以说，圣灵在人里面产生了一个新的恩典世界，这人从此受更卓越的行为准则所引导，充满生命活力，并藉着他纯洁属天的行为举止，显明他是被上帝的灵引导的。</w:t>
      </w:r>
    </w:p>
    <w:p w14:paraId="7E000B16">
      <w:pPr>
        <w:spacing w:line="270" w:lineRule="auto"/>
        <w:rPr>
          <w:rFonts w:hint="eastAsia" w:ascii="Arial"/>
          <w:sz w:val="30"/>
          <w:szCs w:val="30"/>
        </w:rPr>
      </w:pPr>
    </w:p>
    <w:p w14:paraId="5E10448F">
      <w:pPr>
        <w:spacing w:line="270" w:lineRule="auto"/>
        <w:rPr>
          <w:rFonts w:hint="eastAsia" w:ascii="Arial"/>
          <w:sz w:val="30"/>
          <w:szCs w:val="30"/>
        </w:rPr>
      </w:pPr>
      <w:r>
        <w:rPr>
          <w:rFonts w:hint="eastAsia" w:ascii="Arial"/>
          <w:sz w:val="30"/>
          <w:szCs w:val="30"/>
        </w:rPr>
        <w:t>XXXVII. Further, the Spirit produces also this effect, that believers are not only one amongst themselves, but one with Christ.</w:t>
      </w:r>
    </w:p>
    <w:p w14:paraId="3AD1B5D8">
      <w:pPr>
        <w:spacing w:line="270" w:lineRule="auto"/>
        <w:rPr>
          <w:rFonts w:hint="eastAsia" w:ascii="Arial"/>
          <w:sz w:val="30"/>
          <w:szCs w:val="30"/>
        </w:rPr>
      </w:pPr>
    </w:p>
    <w:p w14:paraId="25933615">
      <w:pPr>
        <w:spacing w:line="270" w:lineRule="auto"/>
        <w:rPr>
          <w:rFonts w:hint="eastAsia" w:ascii="Arial"/>
          <w:sz w:val="30"/>
          <w:szCs w:val="30"/>
        </w:rPr>
      </w:pPr>
      <w:r>
        <w:rPr>
          <w:rFonts w:hint="eastAsia" w:ascii="Arial"/>
          <w:sz w:val="30"/>
          <w:szCs w:val="30"/>
        </w:rPr>
        <w:t>XXXVII. 此外，圣灵还产生这样的效果，即信徒不仅彼此合一，而且与基督合一。</w:t>
      </w:r>
    </w:p>
    <w:p w14:paraId="723DB1D5">
      <w:pPr>
        <w:spacing w:line="270" w:lineRule="auto"/>
        <w:rPr>
          <w:rFonts w:hint="eastAsia" w:ascii="Arial"/>
          <w:sz w:val="30"/>
          <w:szCs w:val="30"/>
        </w:rPr>
      </w:pPr>
    </w:p>
    <w:p w14:paraId="7C307B99">
      <w:pPr>
        <w:spacing w:line="270" w:lineRule="auto"/>
        <w:rPr>
          <w:rFonts w:hint="eastAsia" w:ascii="Arial"/>
          <w:sz w:val="30"/>
          <w:szCs w:val="30"/>
        </w:rPr>
      </w:pPr>
      <w:r>
        <w:rPr>
          <w:rFonts w:hint="eastAsia" w:ascii="Arial"/>
          <w:sz w:val="30"/>
          <w:szCs w:val="30"/>
        </w:rPr>
        <w:t>"For by one Spirit are we all baptized into one body," namely, that body which the Apostle had just affirmed to be Christ.</w:t>
      </w:r>
    </w:p>
    <w:p w14:paraId="608F9BCF">
      <w:pPr>
        <w:spacing w:line="270" w:lineRule="auto"/>
        <w:rPr>
          <w:rFonts w:hint="eastAsia" w:ascii="Arial"/>
          <w:sz w:val="30"/>
          <w:szCs w:val="30"/>
        </w:rPr>
      </w:pPr>
    </w:p>
    <w:p w14:paraId="38FE54A7">
      <w:pPr>
        <w:spacing w:line="270" w:lineRule="auto"/>
        <w:rPr>
          <w:rFonts w:hint="eastAsia" w:ascii="Arial"/>
          <w:sz w:val="30"/>
          <w:szCs w:val="30"/>
        </w:rPr>
      </w:pPr>
      <w:r>
        <w:rPr>
          <w:rFonts w:hint="eastAsia" w:ascii="Arial"/>
          <w:sz w:val="30"/>
          <w:szCs w:val="30"/>
        </w:rPr>
        <w:t>“我们不拘是犹太人，是希利尼人，是为奴的，是自主的，都从一位圣灵受洗，成了一个身体，”即那使徒刚才肯定为基督的身体。</w:t>
      </w:r>
    </w:p>
    <w:p w14:paraId="5379BC53">
      <w:pPr>
        <w:spacing w:line="270" w:lineRule="auto"/>
        <w:rPr>
          <w:rFonts w:hint="eastAsia" w:ascii="Arial"/>
          <w:sz w:val="30"/>
          <w:szCs w:val="30"/>
        </w:rPr>
      </w:pPr>
    </w:p>
    <w:p w14:paraId="4592233A">
      <w:pPr>
        <w:spacing w:line="270" w:lineRule="auto"/>
        <w:rPr>
          <w:rFonts w:hint="eastAsia" w:ascii="Arial"/>
          <w:sz w:val="30"/>
          <w:szCs w:val="30"/>
        </w:rPr>
      </w:pPr>
      <w:r>
        <w:rPr>
          <w:rFonts w:hint="eastAsia" w:ascii="Arial"/>
          <w:sz w:val="30"/>
          <w:szCs w:val="30"/>
        </w:rPr>
        <w:t>The Spirit of Christ, by his sweet and yet invincible, or, to express it more precisely, will-conquering power, draws our Spirit towards Christ, to apprehend and embrace him.</w:t>
      </w:r>
    </w:p>
    <w:p w14:paraId="4512DB7A">
      <w:pPr>
        <w:spacing w:line="270" w:lineRule="auto"/>
        <w:rPr>
          <w:rFonts w:hint="eastAsia" w:ascii="Arial"/>
          <w:sz w:val="30"/>
          <w:szCs w:val="30"/>
        </w:rPr>
      </w:pPr>
    </w:p>
    <w:p w14:paraId="35B81CC7">
      <w:pPr>
        <w:spacing w:line="270" w:lineRule="auto"/>
        <w:rPr>
          <w:rFonts w:hint="eastAsia" w:ascii="Arial"/>
          <w:sz w:val="30"/>
          <w:szCs w:val="30"/>
        </w:rPr>
      </w:pPr>
      <w:r>
        <w:rPr>
          <w:rFonts w:hint="eastAsia" w:ascii="Arial"/>
          <w:sz w:val="30"/>
          <w:szCs w:val="30"/>
        </w:rPr>
        <w:t>基督的灵，藉着祂甘甜而又不可抗拒的，或者更准确地说，征服意志的能力，吸引我们的灵归向基督，去领会并拥抱祂。</w:t>
      </w:r>
    </w:p>
    <w:p w14:paraId="66F18E6E">
      <w:pPr>
        <w:spacing w:line="270" w:lineRule="auto"/>
        <w:rPr>
          <w:rFonts w:hint="eastAsia" w:ascii="Arial"/>
          <w:sz w:val="30"/>
          <w:szCs w:val="30"/>
        </w:rPr>
      </w:pPr>
    </w:p>
    <w:p w14:paraId="65AE1101">
      <w:pPr>
        <w:spacing w:line="270" w:lineRule="auto"/>
        <w:rPr>
          <w:rFonts w:hint="eastAsia" w:ascii="Arial"/>
          <w:sz w:val="30"/>
          <w:szCs w:val="30"/>
        </w:rPr>
      </w:pPr>
      <w:r>
        <w:rPr>
          <w:rFonts w:hint="eastAsia" w:ascii="Arial"/>
          <w:sz w:val="30"/>
          <w:szCs w:val="30"/>
        </w:rPr>
        <w:t>Christ also comes down to us by the communication of his grace; and by this delightful reciprocation of mutual love, a mystical and spiritual union and conjunction takes place, so that the believing soul, in a manner, dissolves and melts in the Lord Jesus, and becomes "one Spirit" with him.h</w:t>
      </w:r>
    </w:p>
    <w:p w14:paraId="73C1DE87">
      <w:pPr>
        <w:spacing w:line="270" w:lineRule="auto"/>
        <w:rPr>
          <w:rFonts w:hint="eastAsia" w:ascii="Arial"/>
          <w:sz w:val="30"/>
          <w:szCs w:val="30"/>
        </w:rPr>
      </w:pPr>
    </w:p>
    <w:p w14:paraId="7AF7D7A5">
      <w:pPr>
        <w:spacing w:line="270" w:lineRule="auto"/>
        <w:rPr>
          <w:rFonts w:hint="eastAsia" w:ascii="Arial"/>
          <w:sz w:val="30"/>
          <w:szCs w:val="30"/>
        </w:rPr>
      </w:pPr>
      <w:r>
        <w:rPr>
          <w:rFonts w:hint="eastAsia" w:ascii="Arial"/>
          <w:sz w:val="30"/>
          <w:szCs w:val="30"/>
        </w:rPr>
        <w:t>基督也藉着祂恩典的交通降临到我们这里；藉着这种相互爱慕的愉悦回应，一种奥秘的、属灵的联合与结合就发生了，以致信实的灵魂，在某种程度上，消融在主耶稣里，并与祂成为“一灵”。h</w:t>
      </w:r>
    </w:p>
    <w:p w14:paraId="4BD27B15">
      <w:pPr>
        <w:spacing w:line="270" w:lineRule="auto"/>
        <w:rPr>
          <w:rFonts w:hint="eastAsia" w:ascii="Arial"/>
          <w:sz w:val="30"/>
          <w:szCs w:val="30"/>
        </w:rPr>
      </w:pPr>
    </w:p>
    <w:p w14:paraId="41D4DEB3">
      <w:pPr>
        <w:spacing w:line="270" w:lineRule="auto"/>
        <w:rPr>
          <w:rFonts w:hint="eastAsia" w:ascii="Arial"/>
          <w:sz w:val="30"/>
          <w:szCs w:val="30"/>
        </w:rPr>
      </w:pPr>
      <w:r>
        <w:rPr>
          <w:rFonts w:hint="eastAsia" w:ascii="Arial"/>
          <w:sz w:val="30"/>
          <w:szCs w:val="30"/>
        </w:rPr>
        <w:t>The Spouse boasted of old that she was her beloved's, and that her beloved was her's.i</w:t>
      </w:r>
    </w:p>
    <w:p w14:paraId="2ECD97FE">
      <w:pPr>
        <w:spacing w:line="270" w:lineRule="auto"/>
        <w:rPr>
          <w:rFonts w:hint="eastAsia" w:ascii="Arial"/>
          <w:sz w:val="30"/>
          <w:szCs w:val="30"/>
        </w:rPr>
      </w:pPr>
    </w:p>
    <w:p w14:paraId="3B686771">
      <w:pPr>
        <w:spacing w:line="270" w:lineRule="auto"/>
        <w:rPr>
          <w:rFonts w:hint="eastAsia" w:ascii="Arial"/>
          <w:sz w:val="30"/>
          <w:szCs w:val="30"/>
        </w:rPr>
      </w:pPr>
      <w:r>
        <w:rPr>
          <w:rFonts w:hint="eastAsia" w:ascii="Arial"/>
          <w:sz w:val="30"/>
          <w:szCs w:val="30"/>
        </w:rPr>
        <w:t>新妇古时曾夸口说她是她良人的，她的良人也是她的。i</w:t>
      </w:r>
    </w:p>
    <w:p w14:paraId="2F758594">
      <w:pPr>
        <w:spacing w:line="270" w:lineRule="auto"/>
        <w:rPr>
          <w:rFonts w:hint="eastAsia" w:ascii="Arial"/>
          <w:sz w:val="30"/>
          <w:szCs w:val="30"/>
        </w:rPr>
      </w:pPr>
    </w:p>
    <w:p w14:paraId="2FB594EF">
      <w:pPr>
        <w:spacing w:line="270" w:lineRule="auto"/>
        <w:rPr>
          <w:rFonts w:hint="eastAsia" w:ascii="Arial"/>
          <w:sz w:val="30"/>
          <w:szCs w:val="30"/>
        </w:rPr>
      </w:pPr>
      <w:r>
        <w:rPr>
          <w:rFonts w:hint="eastAsia" w:ascii="Arial"/>
          <w:sz w:val="30"/>
          <w:szCs w:val="30"/>
        </w:rPr>
        <w:t>But, behold something greater here than mine or thine.</w:t>
      </w:r>
    </w:p>
    <w:p w14:paraId="14C518DA">
      <w:pPr>
        <w:spacing w:line="270" w:lineRule="auto"/>
        <w:rPr>
          <w:rFonts w:hint="eastAsia" w:ascii="Arial"/>
          <w:sz w:val="30"/>
          <w:szCs w:val="30"/>
        </w:rPr>
      </w:pPr>
    </w:p>
    <w:p w14:paraId="28DE3666">
      <w:pPr>
        <w:spacing w:line="270" w:lineRule="auto"/>
        <w:rPr>
          <w:rFonts w:hint="eastAsia" w:ascii="Arial"/>
          <w:sz w:val="30"/>
          <w:szCs w:val="30"/>
        </w:rPr>
      </w:pPr>
      <w:r>
        <w:rPr>
          <w:rFonts w:hint="eastAsia" w:ascii="Arial"/>
          <w:sz w:val="30"/>
          <w:szCs w:val="30"/>
        </w:rPr>
        <w:t>但是，看哪，这里有比我的或你的更伟大的事。</w:t>
      </w:r>
    </w:p>
    <w:p w14:paraId="37E66528">
      <w:pPr>
        <w:spacing w:line="270" w:lineRule="auto"/>
        <w:rPr>
          <w:rFonts w:hint="eastAsia" w:ascii="Arial"/>
          <w:sz w:val="30"/>
          <w:szCs w:val="30"/>
        </w:rPr>
      </w:pPr>
    </w:p>
    <w:p w14:paraId="134BF8D2">
      <w:pPr>
        <w:spacing w:line="270" w:lineRule="auto"/>
        <w:rPr>
          <w:rFonts w:hint="eastAsia" w:ascii="Arial"/>
          <w:sz w:val="30"/>
          <w:szCs w:val="30"/>
        </w:rPr>
      </w:pPr>
      <w:r>
        <w:rPr>
          <w:rFonts w:hint="eastAsia" w:ascii="Arial"/>
          <w:sz w:val="30"/>
          <w:szCs w:val="30"/>
        </w:rPr>
        <w:t>Through the medium of the Spirit there is not only a union, but even a unity—a unity so joining us to Christ, that it bears some resemblance to the most perfect unity of the Three persons in the same Divine essence.</w:t>
      </w:r>
    </w:p>
    <w:p w14:paraId="20248970">
      <w:pPr>
        <w:spacing w:line="270" w:lineRule="auto"/>
        <w:rPr>
          <w:rFonts w:hint="eastAsia" w:ascii="Arial"/>
          <w:sz w:val="30"/>
          <w:szCs w:val="30"/>
        </w:rPr>
      </w:pPr>
    </w:p>
    <w:p w14:paraId="6EC6BE56">
      <w:pPr>
        <w:spacing w:line="270" w:lineRule="auto"/>
        <w:rPr>
          <w:rFonts w:hint="eastAsia" w:ascii="Arial"/>
          <w:sz w:val="30"/>
          <w:szCs w:val="30"/>
        </w:rPr>
      </w:pPr>
      <w:r>
        <w:rPr>
          <w:rFonts w:hint="eastAsia" w:ascii="Arial"/>
          <w:sz w:val="30"/>
          <w:szCs w:val="30"/>
        </w:rPr>
        <w:t>藉着圣灵的媒介，不仅有联合，甚至有合一——一种如此将我们与基督联结的合一，以致它与同一神圣本质中三位格最完美的合一有些相似。</w:t>
      </w:r>
    </w:p>
    <w:p w14:paraId="366F4B48">
      <w:pPr>
        <w:spacing w:line="270" w:lineRule="auto"/>
        <w:rPr>
          <w:rFonts w:hint="eastAsia" w:ascii="Arial"/>
          <w:sz w:val="30"/>
          <w:szCs w:val="30"/>
        </w:rPr>
      </w:pPr>
    </w:p>
    <w:p w14:paraId="332727EF">
      <w:pPr>
        <w:spacing w:line="270" w:lineRule="auto"/>
        <w:rPr>
          <w:rFonts w:hint="eastAsia" w:ascii="Arial"/>
          <w:sz w:val="30"/>
          <w:szCs w:val="30"/>
        </w:rPr>
      </w:pPr>
      <w:r>
        <w:rPr>
          <w:rFonts w:hint="eastAsia" w:ascii="Arial"/>
          <w:sz w:val="30"/>
          <w:szCs w:val="30"/>
        </w:rPr>
        <w:t>"That they all may be one; as thou, Father, art in me, and I in thee, that they also may be one in us."</w:t>
      </w:r>
    </w:p>
    <w:p w14:paraId="31B55EA6">
      <w:pPr>
        <w:spacing w:line="270" w:lineRule="auto"/>
        <w:rPr>
          <w:rFonts w:hint="eastAsia" w:ascii="Arial"/>
          <w:sz w:val="30"/>
          <w:szCs w:val="30"/>
        </w:rPr>
      </w:pPr>
    </w:p>
    <w:p w14:paraId="451C9722">
      <w:pPr>
        <w:spacing w:line="270" w:lineRule="auto"/>
        <w:rPr>
          <w:rFonts w:hint="eastAsia" w:ascii="Arial"/>
          <w:sz w:val="30"/>
          <w:szCs w:val="30"/>
        </w:rPr>
      </w:pPr>
      <w:r>
        <w:rPr>
          <w:rFonts w:hint="eastAsia" w:ascii="Arial"/>
          <w:sz w:val="30"/>
          <w:szCs w:val="30"/>
        </w:rPr>
        <w:t>“使他们都合而为一；正如你父在我里面，我在你里面，使他们也在我们里面合而为一。”</w:t>
      </w:r>
    </w:p>
    <w:p w14:paraId="705BD8D3">
      <w:pPr>
        <w:spacing w:line="270" w:lineRule="auto"/>
        <w:rPr>
          <w:rFonts w:hint="eastAsia" w:ascii="Arial"/>
          <w:sz w:val="30"/>
          <w:szCs w:val="30"/>
        </w:rPr>
      </w:pPr>
    </w:p>
    <w:p w14:paraId="2575FD1E">
      <w:pPr>
        <w:spacing w:line="270" w:lineRule="auto"/>
        <w:rPr>
          <w:rFonts w:hint="eastAsia" w:ascii="Arial"/>
          <w:sz w:val="30"/>
          <w:szCs w:val="30"/>
        </w:rPr>
      </w:pPr>
      <w:r>
        <w:rPr>
          <w:rFonts w:hint="eastAsia" w:ascii="Arial"/>
          <w:sz w:val="30"/>
          <w:szCs w:val="30"/>
        </w:rPr>
        <w:t>O stupendous miracle of Divine love, shining forth in this operation of the Holy Spirit!</w:t>
      </w:r>
    </w:p>
    <w:p w14:paraId="6403253F">
      <w:pPr>
        <w:spacing w:line="270" w:lineRule="auto"/>
        <w:rPr>
          <w:rFonts w:hint="eastAsia" w:ascii="Arial"/>
          <w:sz w:val="30"/>
          <w:szCs w:val="30"/>
        </w:rPr>
      </w:pPr>
    </w:p>
    <w:p w14:paraId="4F7B0F79">
      <w:pPr>
        <w:spacing w:line="270" w:lineRule="auto"/>
        <w:rPr>
          <w:rFonts w:hint="eastAsia" w:ascii="Arial"/>
          <w:sz w:val="30"/>
          <w:szCs w:val="30"/>
        </w:rPr>
      </w:pPr>
      <w:r>
        <w:rPr>
          <w:rFonts w:hint="eastAsia" w:ascii="Arial"/>
          <w:sz w:val="30"/>
          <w:szCs w:val="30"/>
        </w:rPr>
        <w:t>哦，神圣之爱的惊人神迹，在圣灵的这运作中彰显出来！</w:t>
      </w:r>
    </w:p>
    <w:p w14:paraId="24861472">
      <w:pPr>
        <w:spacing w:line="270" w:lineRule="auto"/>
        <w:rPr>
          <w:rFonts w:hint="eastAsia" w:ascii="Arial"/>
          <w:sz w:val="30"/>
          <w:szCs w:val="30"/>
        </w:rPr>
      </w:pPr>
    </w:p>
    <w:p w14:paraId="74C0B0A6">
      <w:pPr>
        <w:spacing w:line="270" w:lineRule="auto"/>
        <w:rPr>
          <w:rFonts w:hint="eastAsia" w:ascii="Arial"/>
          <w:sz w:val="30"/>
          <w:szCs w:val="30"/>
        </w:rPr>
      </w:pPr>
      <w:r>
        <w:rPr>
          <w:rFonts w:hint="eastAsia" w:ascii="Arial"/>
          <w:sz w:val="30"/>
          <w:szCs w:val="30"/>
        </w:rPr>
        <w:t>XXXVIII. Hence also it follows, that being made partakers of Christ, we are at the same time partakers of all his benefits.</w:t>
      </w:r>
    </w:p>
    <w:p w14:paraId="1AE71C94">
      <w:pPr>
        <w:spacing w:line="270" w:lineRule="auto"/>
        <w:rPr>
          <w:rFonts w:hint="eastAsia" w:ascii="Arial"/>
          <w:sz w:val="30"/>
          <w:szCs w:val="30"/>
        </w:rPr>
      </w:pPr>
    </w:p>
    <w:p w14:paraId="284C5CF6">
      <w:pPr>
        <w:spacing w:line="270" w:lineRule="auto"/>
        <w:rPr>
          <w:rFonts w:hint="eastAsia" w:ascii="Arial"/>
          <w:sz w:val="30"/>
          <w:szCs w:val="30"/>
        </w:rPr>
      </w:pPr>
      <w:r>
        <w:rPr>
          <w:rFonts w:hint="eastAsia" w:ascii="Arial"/>
          <w:sz w:val="30"/>
          <w:szCs w:val="30"/>
        </w:rPr>
        <w:t>XXXVIII. 因此，这也引出，我们既有份于基督，同时也分享祂一切的恩惠。</w:t>
      </w:r>
    </w:p>
    <w:p w14:paraId="12F84169">
      <w:pPr>
        <w:spacing w:line="270" w:lineRule="auto"/>
        <w:rPr>
          <w:rFonts w:hint="eastAsia" w:ascii="Arial"/>
          <w:sz w:val="30"/>
          <w:szCs w:val="30"/>
        </w:rPr>
      </w:pPr>
    </w:p>
    <w:p w14:paraId="6CB88D0D">
      <w:pPr>
        <w:spacing w:line="270" w:lineRule="auto"/>
        <w:rPr>
          <w:rFonts w:hint="eastAsia" w:ascii="Arial"/>
          <w:sz w:val="30"/>
          <w:szCs w:val="30"/>
        </w:rPr>
      </w:pPr>
      <w:r>
        <w:rPr>
          <w:rFonts w:hint="eastAsia" w:ascii="Arial"/>
          <w:sz w:val="30"/>
          <w:szCs w:val="30"/>
        </w:rPr>
        <w:t>If through the Spirit we are Christ's, whatever belongs to Christ, belongs also to us.</w:t>
      </w:r>
    </w:p>
    <w:p w14:paraId="3CC5F942">
      <w:pPr>
        <w:spacing w:line="270" w:lineRule="auto"/>
        <w:rPr>
          <w:rFonts w:hint="eastAsia" w:ascii="Arial"/>
          <w:sz w:val="30"/>
          <w:szCs w:val="30"/>
        </w:rPr>
      </w:pPr>
    </w:p>
    <w:p w14:paraId="3341182A">
      <w:pPr>
        <w:spacing w:line="270" w:lineRule="auto"/>
        <w:rPr>
          <w:rFonts w:hint="eastAsia" w:ascii="Arial"/>
          <w:sz w:val="30"/>
          <w:szCs w:val="30"/>
        </w:rPr>
      </w:pPr>
      <w:r>
        <w:rPr>
          <w:rFonts w:hint="eastAsia" w:ascii="Arial"/>
          <w:sz w:val="30"/>
          <w:szCs w:val="30"/>
        </w:rPr>
        <w:t>如果我们藉着圣灵属基督，那么凡属基督的，也属我们。</w:t>
      </w:r>
    </w:p>
    <w:p w14:paraId="286D5F71">
      <w:pPr>
        <w:spacing w:line="270" w:lineRule="auto"/>
        <w:rPr>
          <w:rFonts w:hint="eastAsia" w:ascii="Arial"/>
          <w:sz w:val="30"/>
          <w:szCs w:val="30"/>
        </w:rPr>
      </w:pPr>
    </w:p>
    <w:p w14:paraId="2B3115D9">
      <w:pPr>
        <w:spacing w:line="270" w:lineRule="auto"/>
        <w:rPr>
          <w:rFonts w:hint="eastAsia" w:ascii="Arial"/>
          <w:sz w:val="30"/>
          <w:szCs w:val="30"/>
        </w:rPr>
      </w:pPr>
      <w:r>
        <w:rPr>
          <w:rFonts w:hint="eastAsia" w:ascii="Arial"/>
          <w:sz w:val="30"/>
          <w:szCs w:val="30"/>
        </w:rPr>
        <w:t>He took upon himself what was our's, while we had nothing but sin and misery,l that he might make us sharers of what is his, to be conferred on us by the Spirit, who takes of the things that are Christ's and gives them to us.</w:t>
      </w:r>
    </w:p>
    <w:p w14:paraId="7C1DDF9A">
      <w:pPr>
        <w:spacing w:line="270" w:lineRule="auto"/>
        <w:rPr>
          <w:rFonts w:hint="eastAsia" w:ascii="Arial"/>
          <w:sz w:val="30"/>
          <w:szCs w:val="30"/>
        </w:rPr>
      </w:pPr>
    </w:p>
    <w:p w14:paraId="4C1DE6B8">
      <w:pPr>
        <w:spacing w:line="270" w:lineRule="auto"/>
        <w:rPr>
          <w:rFonts w:hint="eastAsia" w:ascii="Arial"/>
          <w:sz w:val="30"/>
          <w:szCs w:val="30"/>
        </w:rPr>
      </w:pPr>
      <w:r>
        <w:rPr>
          <w:rFonts w:hint="eastAsia" w:ascii="Arial"/>
          <w:sz w:val="30"/>
          <w:szCs w:val="30"/>
        </w:rPr>
        <w:t>祂承担了我们的一切，那时我们除了罪和愁苦一无所有，l 为要使我们分享祂的一切，这些将藉着圣灵赐给我们，圣灵从基督那里取了祂的事物并赐给我们。</w:t>
      </w:r>
    </w:p>
    <w:p w14:paraId="42668F48">
      <w:pPr>
        <w:spacing w:line="270" w:lineRule="auto"/>
        <w:rPr>
          <w:rFonts w:hint="eastAsia" w:ascii="Arial"/>
          <w:sz w:val="30"/>
          <w:szCs w:val="30"/>
        </w:rPr>
      </w:pPr>
    </w:p>
    <w:p w14:paraId="7063A1B1">
      <w:pPr>
        <w:spacing w:line="270" w:lineRule="auto"/>
        <w:rPr>
          <w:rFonts w:hint="eastAsia" w:ascii="Arial"/>
          <w:sz w:val="30"/>
          <w:szCs w:val="30"/>
        </w:rPr>
      </w:pPr>
      <w:r>
        <w:rPr>
          <w:rFonts w:hint="eastAsia" w:ascii="Arial"/>
          <w:sz w:val="30"/>
          <w:szCs w:val="30"/>
        </w:rPr>
        <w:t>Christ says to us, as the father said to the son in the parable, "Son, thou art ever with me, and all that I have is thine,"n</w:t>
      </w:r>
    </w:p>
    <w:p w14:paraId="010C3288">
      <w:pPr>
        <w:spacing w:line="270" w:lineRule="auto"/>
        <w:rPr>
          <w:rFonts w:hint="eastAsia" w:ascii="Arial"/>
          <w:sz w:val="30"/>
          <w:szCs w:val="30"/>
        </w:rPr>
      </w:pPr>
    </w:p>
    <w:p w14:paraId="3A14FB0B">
      <w:pPr>
        <w:spacing w:line="270" w:lineRule="auto"/>
        <w:rPr>
          <w:rFonts w:hint="eastAsia" w:ascii="Arial"/>
          <w:sz w:val="30"/>
          <w:szCs w:val="30"/>
        </w:rPr>
      </w:pPr>
      <w:r>
        <w:rPr>
          <w:rFonts w:hint="eastAsia" w:ascii="Arial"/>
          <w:sz w:val="30"/>
          <w:szCs w:val="30"/>
        </w:rPr>
        <w:t>基督对我们说，正如比喻中父亲对儿子说：“儿啊，你常和我同在，我一切所有的，都是你的。”n</w:t>
      </w:r>
    </w:p>
    <w:p w14:paraId="665132A4">
      <w:pPr>
        <w:spacing w:line="270" w:lineRule="auto"/>
        <w:rPr>
          <w:rFonts w:hint="eastAsia" w:ascii="Arial"/>
          <w:sz w:val="30"/>
          <w:szCs w:val="30"/>
        </w:rPr>
      </w:pPr>
    </w:p>
    <w:p w14:paraId="08B617B1">
      <w:pPr>
        <w:spacing w:line="270" w:lineRule="auto"/>
        <w:rPr>
          <w:rFonts w:hint="eastAsia" w:ascii="Arial"/>
          <w:sz w:val="30"/>
          <w:szCs w:val="30"/>
        </w:rPr>
      </w:pPr>
      <w:r>
        <w:rPr>
          <w:rFonts w:hint="eastAsia" w:ascii="Arial"/>
          <w:sz w:val="30"/>
          <w:szCs w:val="30"/>
        </w:rPr>
        <w:t>Lord Jesus! All thine our's!</w:t>
      </w:r>
    </w:p>
    <w:p w14:paraId="10149DC1">
      <w:pPr>
        <w:spacing w:line="270" w:lineRule="auto"/>
        <w:rPr>
          <w:rFonts w:hint="eastAsia" w:ascii="Arial"/>
          <w:sz w:val="30"/>
          <w:szCs w:val="30"/>
        </w:rPr>
      </w:pPr>
    </w:p>
    <w:p w14:paraId="3E15DC8B">
      <w:pPr>
        <w:spacing w:line="270" w:lineRule="auto"/>
        <w:rPr>
          <w:rFonts w:hint="eastAsia" w:ascii="Arial"/>
          <w:sz w:val="30"/>
          <w:szCs w:val="30"/>
        </w:rPr>
      </w:pPr>
      <w:r>
        <w:rPr>
          <w:rFonts w:hint="eastAsia" w:ascii="Arial"/>
          <w:sz w:val="30"/>
          <w:szCs w:val="30"/>
        </w:rPr>
        <w:t>主耶稣啊！祢的一切都是我们的！</w:t>
      </w:r>
    </w:p>
    <w:p w14:paraId="00FAA70B">
      <w:pPr>
        <w:spacing w:line="270" w:lineRule="auto"/>
        <w:rPr>
          <w:rFonts w:hint="eastAsia" w:ascii="Arial"/>
          <w:sz w:val="30"/>
          <w:szCs w:val="30"/>
        </w:rPr>
      </w:pPr>
    </w:p>
    <w:p w14:paraId="4C37F3A7">
      <w:pPr>
        <w:spacing w:line="270" w:lineRule="auto"/>
        <w:rPr>
          <w:rFonts w:hint="eastAsia" w:ascii="Arial"/>
          <w:sz w:val="30"/>
          <w:szCs w:val="30"/>
        </w:rPr>
      </w:pPr>
      <w:r>
        <w:rPr>
          <w:rFonts w:hint="eastAsia" w:ascii="Arial"/>
          <w:sz w:val="30"/>
          <w:szCs w:val="30"/>
        </w:rPr>
        <w:t>Shall we poor insignificant men become partakers of all thy treasures, and of the unbounded riches of thy grace!</w:t>
      </w:r>
    </w:p>
    <w:p w14:paraId="2EA7D523">
      <w:pPr>
        <w:spacing w:line="270" w:lineRule="auto"/>
        <w:rPr>
          <w:rFonts w:hint="eastAsia" w:ascii="Arial"/>
          <w:sz w:val="30"/>
          <w:szCs w:val="30"/>
        </w:rPr>
      </w:pPr>
    </w:p>
    <w:p w14:paraId="092EBA50">
      <w:pPr>
        <w:spacing w:line="270" w:lineRule="auto"/>
        <w:rPr>
          <w:rFonts w:hint="eastAsia" w:ascii="Arial"/>
          <w:sz w:val="30"/>
          <w:szCs w:val="30"/>
        </w:rPr>
      </w:pPr>
      <w:r>
        <w:rPr>
          <w:rFonts w:hint="eastAsia" w:ascii="Arial"/>
          <w:sz w:val="30"/>
          <w:szCs w:val="30"/>
        </w:rPr>
        <w:t>我们这些卑微渺小的人，竟能分享祢一切的宝藏，以及祢无限丰盛的恩典吗！</w:t>
      </w:r>
    </w:p>
    <w:p w14:paraId="2A20BE26">
      <w:pPr>
        <w:spacing w:line="270" w:lineRule="auto"/>
        <w:rPr>
          <w:rFonts w:hint="eastAsia" w:ascii="Arial"/>
          <w:sz w:val="30"/>
          <w:szCs w:val="30"/>
        </w:rPr>
      </w:pPr>
    </w:p>
    <w:p w14:paraId="28AC3FA4">
      <w:pPr>
        <w:spacing w:line="270" w:lineRule="auto"/>
        <w:rPr>
          <w:rFonts w:hint="eastAsia" w:ascii="Arial"/>
          <w:sz w:val="30"/>
          <w:szCs w:val="30"/>
        </w:rPr>
      </w:pPr>
      <w:r>
        <w:rPr>
          <w:rFonts w:hint="eastAsia" w:ascii="Arial"/>
          <w:sz w:val="30"/>
          <w:szCs w:val="30"/>
        </w:rPr>
        <w:t>Why not, Lord?</w:t>
      </w:r>
    </w:p>
    <w:p w14:paraId="7CC72623">
      <w:pPr>
        <w:spacing w:line="270" w:lineRule="auto"/>
        <w:rPr>
          <w:rFonts w:hint="eastAsia" w:ascii="Arial"/>
          <w:sz w:val="30"/>
          <w:szCs w:val="30"/>
        </w:rPr>
      </w:pPr>
    </w:p>
    <w:p w14:paraId="4BEE4BCE">
      <w:pPr>
        <w:spacing w:line="270" w:lineRule="auto"/>
        <w:rPr>
          <w:rFonts w:hint="eastAsia" w:ascii="Arial"/>
          <w:sz w:val="30"/>
          <w:szCs w:val="30"/>
        </w:rPr>
      </w:pPr>
      <w:r>
        <w:rPr>
          <w:rFonts w:hint="eastAsia" w:ascii="Arial"/>
          <w:sz w:val="30"/>
          <w:szCs w:val="30"/>
        </w:rPr>
        <w:t>为何不呢，主啊？</w:t>
      </w:r>
    </w:p>
    <w:p w14:paraId="12D3753A">
      <w:pPr>
        <w:spacing w:line="270" w:lineRule="auto"/>
        <w:rPr>
          <w:rFonts w:hint="eastAsia" w:ascii="Arial"/>
          <w:sz w:val="30"/>
          <w:szCs w:val="30"/>
        </w:rPr>
      </w:pPr>
    </w:p>
    <w:p w14:paraId="08E161D0">
      <w:pPr>
        <w:spacing w:line="270" w:lineRule="auto"/>
        <w:rPr>
          <w:rFonts w:hint="eastAsia" w:ascii="Arial"/>
          <w:sz w:val="30"/>
          <w:szCs w:val="30"/>
        </w:rPr>
      </w:pPr>
      <w:r>
        <w:rPr>
          <w:rFonts w:hint="eastAsia" w:ascii="Arial"/>
          <w:sz w:val="30"/>
          <w:szCs w:val="30"/>
        </w:rPr>
        <w:t>If through thy Sprit, thou thyself art our's, why not also the things which are thine?</w:t>
      </w:r>
    </w:p>
    <w:p w14:paraId="3FF1CF61">
      <w:pPr>
        <w:spacing w:line="270" w:lineRule="auto"/>
        <w:rPr>
          <w:rFonts w:hint="eastAsia" w:ascii="Arial"/>
          <w:sz w:val="30"/>
          <w:szCs w:val="30"/>
        </w:rPr>
      </w:pPr>
    </w:p>
    <w:p w14:paraId="07EA8BAE">
      <w:pPr>
        <w:spacing w:line="270" w:lineRule="auto"/>
        <w:rPr>
          <w:rFonts w:hint="eastAsia" w:ascii="Arial"/>
          <w:sz w:val="30"/>
          <w:szCs w:val="30"/>
        </w:rPr>
      </w:pPr>
      <w:r>
        <w:rPr>
          <w:rFonts w:hint="eastAsia" w:ascii="Arial"/>
          <w:sz w:val="30"/>
          <w:szCs w:val="30"/>
        </w:rPr>
        <w:t>如果藉着祢的灵，祢自己是我们的，为何祢的事物不也是我们的呢？</w:t>
      </w:r>
    </w:p>
    <w:p w14:paraId="5A66D48D">
      <w:pPr>
        <w:spacing w:line="270" w:lineRule="auto"/>
        <w:rPr>
          <w:rFonts w:hint="eastAsia" w:ascii="Arial"/>
          <w:sz w:val="30"/>
          <w:szCs w:val="30"/>
        </w:rPr>
      </w:pPr>
    </w:p>
    <w:p w14:paraId="7A22AFDF">
      <w:pPr>
        <w:spacing w:line="270" w:lineRule="auto"/>
        <w:rPr>
          <w:rFonts w:hint="eastAsia" w:ascii="Arial"/>
          <w:sz w:val="30"/>
          <w:szCs w:val="30"/>
        </w:rPr>
      </w:pPr>
      <w:r>
        <w:rPr>
          <w:rFonts w:hint="eastAsia" w:ascii="Arial"/>
          <w:sz w:val="30"/>
          <w:szCs w:val="30"/>
        </w:rPr>
        <w:t>XXXIX. The Spirit, too, is the Comforter of believers, and that in various respects.</w:t>
      </w:r>
    </w:p>
    <w:p w14:paraId="031F7454">
      <w:pPr>
        <w:spacing w:line="270" w:lineRule="auto"/>
        <w:rPr>
          <w:rFonts w:hint="eastAsia" w:ascii="Arial"/>
          <w:sz w:val="30"/>
          <w:szCs w:val="30"/>
        </w:rPr>
      </w:pPr>
    </w:p>
    <w:p w14:paraId="72ABB6CE">
      <w:pPr>
        <w:spacing w:line="270" w:lineRule="auto"/>
        <w:rPr>
          <w:rFonts w:hint="eastAsia" w:ascii="Arial"/>
          <w:sz w:val="30"/>
          <w:szCs w:val="30"/>
        </w:rPr>
      </w:pPr>
      <w:r>
        <w:rPr>
          <w:rFonts w:hint="eastAsia" w:ascii="Arial"/>
          <w:sz w:val="30"/>
          <w:szCs w:val="30"/>
        </w:rPr>
        <w:t>XXXIX. 圣灵也是信徒的保惠师，这体现在许多方面。</w:t>
      </w:r>
    </w:p>
    <w:p w14:paraId="5D25AE57">
      <w:pPr>
        <w:spacing w:line="270" w:lineRule="auto"/>
        <w:rPr>
          <w:rFonts w:hint="eastAsia" w:ascii="Arial"/>
          <w:sz w:val="30"/>
          <w:szCs w:val="30"/>
        </w:rPr>
      </w:pPr>
    </w:p>
    <w:p w14:paraId="3AED8149">
      <w:pPr>
        <w:spacing w:line="270" w:lineRule="auto"/>
        <w:rPr>
          <w:rFonts w:hint="eastAsia" w:ascii="Arial"/>
          <w:sz w:val="30"/>
          <w:szCs w:val="30"/>
        </w:rPr>
      </w:pPr>
      <w:r>
        <w:rPr>
          <w:rFonts w:hint="eastAsia" w:ascii="Arial"/>
          <w:sz w:val="30"/>
          <w:szCs w:val="30"/>
        </w:rPr>
        <w:t>1st, As he is the seal of the divine love to them.</w:t>
      </w:r>
    </w:p>
    <w:p w14:paraId="1209C7A2">
      <w:pPr>
        <w:spacing w:line="270" w:lineRule="auto"/>
        <w:rPr>
          <w:rFonts w:hint="eastAsia" w:ascii="Arial"/>
          <w:sz w:val="30"/>
          <w:szCs w:val="30"/>
        </w:rPr>
      </w:pPr>
    </w:p>
    <w:p w14:paraId="012C877A">
      <w:pPr>
        <w:spacing w:line="270" w:lineRule="auto"/>
        <w:rPr>
          <w:rFonts w:hint="eastAsia" w:ascii="Arial"/>
          <w:sz w:val="30"/>
          <w:szCs w:val="30"/>
        </w:rPr>
      </w:pPr>
      <w:r>
        <w:rPr>
          <w:rFonts w:hint="eastAsia" w:ascii="Arial"/>
          <w:sz w:val="30"/>
          <w:szCs w:val="30"/>
        </w:rPr>
        <w:t>第一，祂是神圣之爱印在他们身上的印记。</w:t>
      </w:r>
    </w:p>
    <w:p w14:paraId="0E921E8A">
      <w:pPr>
        <w:spacing w:line="270" w:lineRule="auto"/>
        <w:rPr>
          <w:rFonts w:hint="eastAsia" w:ascii="Arial"/>
          <w:sz w:val="30"/>
          <w:szCs w:val="30"/>
        </w:rPr>
      </w:pPr>
    </w:p>
    <w:p w14:paraId="34F38AB6">
      <w:pPr>
        <w:spacing w:line="270" w:lineRule="auto"/>
        <w:rPr>
          <w:rFonts w:hint="eastAsia" w:ascii="Arial"/>
          <w:sz w:val="30"/>
          <w:szCs w:val="30"/>
        </w:rPr>
      </w:pPr>
      <w:r>
        <w:rPr>
          <w:rFonts w:hint="eastAsia" w:ascii="Arial"/>
          <w:sz w:val="30"/>
          <w:szCs w:val="30"/>
        </w:rPr>
        <w:t>"After that ye believed, ye were sealed with that Holy Spirit of promise."</w:t>
      </w:r>
    </w:p>
    <w:p w14:paraId="7C1DEB66">
      <w:pPr>
        <w:spacing w:line="270" w:lineRule="auto"/>
        <w:rPr>
          <w:rFonts w:hint="eastAsia" w:ascii="Arial"/>
          <w:sz w:val="30"/>
          <w:szCs w:val="30"/>
        </w:rPr>
      </w:pPr>
    </w:p>
    <w:p w14:paraId="7E48818E">
      <w:pPr>
        <w:spacing w:line="270" w:lineRule="auto"/>
        <w:rPr>
          <w:rFonts w:hint="eastAsia" w:ascii="Arial"/>
          <w:sz w:val="30"/>
          <w:szCs w:val="30"/>
        </w:rPr>
      </w:pPr>
      <w:r>
        <w:rPr>
          <w:rFonts w:hint="eastAsia" w:ascii="Arial"/>
          <w:sz w:val="30"/>
          <w:szCs w:val="30"/>
        </w:rPr>
        <w:t>“你们既听见真理的道，就是那叫你们得救的福音，也信了基督，既然信祂，就受了所应许的圣灵为印记。”</w:t>
      </w:r>
    </w:p>
    <w:p w14:paraId="020B2512">
      <w:pPr>
        <w:spacing w:line="270" w:lineRule="auto"/>
        <w:rPr>
          <w:rFonts w:hint="eastAsia" w:ascii="Arial"/>
          <w:sz w:val="30"/>
          <w:szCs w:val="30"/>
        </w:rPr>
      </w:pPr>
    </w:p>
    <w:p w14:paraId="05CF1662">
      <w:pPr>
        <w:spacing w:line="270" w:lineRule="auto"/>
        <w:rPr>
          <w:rFonts w:hint="eastAsia" w:ascii="Arial"/>
          <w:sz w:val="30"/>
          <w:szCs w:val="30"/>
        </w:rPr>
      </w:pPr>
      <w:r>
        <w:rPr>
          <w:rFonts w:hint="eastAsia" w:ascii="Arial"/>
          <w:sz w:val="30"/>
          <w:szCs w:val="30"/>
        </w:rPr>
        <w:t>He is called "the Spirit of promise" with a peculiar emphasis, not merely because himself is the subject of promise, but principally because it is his province to intimate the promises of the Gospel to believers, and to inscribe and seal them on their hearts.</w:t>
      </w:r>
    </w:p>
    <w:p w14:paraId="588130CA">
      <w:pPr>
        <w:spacing w:line="270" w:lineRule="auto"/>
        <w:rPr>
          <w:rFonts w:hint="eastAsia" w:ascii="Arial"/>
          <w:sz w:val="30"/>
          <w:szCs w:val="30"/>
        </w:rPr>
      </w:pPr>
    </w:p>
    <w:p w14:paraId="7E2D2114">
      <w:pPr>
        <w:spacing w:line="270" w:lineRule="auto"/>
        <w:rPr>
          <w:rFonts w:hint="eastAsia" w:ascii="Arial"/>
          <w:sz w:val="30"/>
          <w:szCs w:val="30"/>
        </w:rPr>
      </w:pPr>
      <w:r>
        <w:rPr>
          <w:rFonts w:hint="eastAsia" w:ascii="Arial"/>
          <w:sz w:val="30"/>
          <w:szCs w:val="30"/>
        </w:rPr>
        <w:t>祂被称为“应许的圣灵”，带有特别的强调，不仅因为祂自己是应许的主体，更主要的是因为祂的职分是向信徒启示福音的应许，并将这些应许铭刻并印在他们心上。</w:t>
      </w:r>
    </w:p>
    <w:p w14:paraId="3FF60D27">
      <w:pPr>
        <w:spacing w:line="270" w:lineRule="auto"/>
        <w:rPr>
          <w:rFonts w:hint="eastAsia" w:ascii="Arial"/>
          <w:sz w:val="30"/>
          <w:szCs w:val="30"/>
        </w:rPr>
      </w:pPr>
    </w:p>
    <w:p w14:paraId="79304618">
      <w:pPr>
        <w:spacing w:line="270" w:lineRule="auto"/>
        <w:rPr>
          <w:rFonts w:hint="eastAsia" w:ascii="Arial"/>
          <w:sz w:val="30"/>
          <w:szCs w:val="30"/>
        </w:rPr>
      </w:pPr>
      <w:r>
        <w:rPr>
          <w:rFonts w:hint="eastAsia" w:ascii="Arial"/>
          <w:sz w:val="30"/>
          <w:szCs w:val="30"/>
        </w:rPr>
        <w:t>And as sealing is the stamping of the likeness that is in the seal on the thing sealed, by which it may be distinguished as the property of him whose mark it bears, or by which ample credit maybe secured to an instrument,—what else shall we understand by the sealing here mentioned, than the effectual communication of that divine light, purity, holiness, righteousness, goodness, and joy, which are in the Holy Spirit; by which it is evinced that certain persons are the property of God, whom he will preserve sacred and inviolable for himself; and by which they are assured of the performance of the other divine promises, whether of grace or of glory.</w:t>
      </w:r>
    </w:p>
    <w:p w14:paraId="6982CFB4">
      <w:pPr>
        <w:spacing w:line="270" w:lineRule="auto"/>
        <w:rPr>
          <w:rFonts w:hint="eastAsia" w:ascii="Arial"/>
          <w:sz w:val="30"/>
          <w:szCs w:val="30"/>
        </w:rPr>
      </w:pPr>
    </w:p>
    <w:p w14:paraId="1E72EACA">
      <w:pPr>
        <w:spacing w:line="270" w:lineRule="auto"/>
        <w:rPr>
          <w:rFonts w:hint="eastAsia" w:ascii="Arial"/>
          <w:sz w:val="30"/>
          <w:szCs w:val="30"/>
        </w:rPr>
      </w:pPr>
      <w:r>
        <w:rPr>
          <w:rFonts w:hint="eastAsia" w:ascii="Arial"/>
          <w:sz w:val="30"/>
          <w:szCs w:val="30"/>
        </w:rPr>
        <w:t>并且，既然盖印是将印章上的样式印在被盖印的物件上，藉此可以将其区分为带有其标记之人的财产，或者藉此可以为一个文书确保充分的信誉——那么，我们对这里提到的盖印，除了理解为有效传递那在圣灵里面的神圣光明、纯洁、圣洁、公义、良善和喜乐之外，还能理解什么呢？藉此显明某些人是上帝的产业，祂将为自己保守他们神圣不可侵犯；并且藉此他们确信其他神圣应许的实现，无论是恩典的应许还是荣耀的应许。</w:t>
      </w:r>
    </w:p>
    <w:p w14:paraId="3AF5575C">
      <w:pPr>
        <w:spacing w:line="270" w:lineRule="auto"/>
        <w:rPr>
          <w:rFonts w:hint="eastAsia" w:ascii="Arial"/>
          <w:sz w:val="30"/>
          <w:szCs w:val="30"/>
        </w:rPr>
      </w:pPr>
    </w:p>
    <w:p w14:paraId="70AC465E">
      <w:pPr>
        <w:spacing w:line="270" w:lineRule="auto"/>
        <w:rPr>
          <w:rFonts w:hint="eastAsia" w:ascii="Arial"/>
          <w:sz w:val="30"/>
          <w:szCs w:val="30"/>
        </w:rPr>
      </w:pPr>
      <w:r>
        <w:rPr>
          <w:rFonts w:hint="eastAsia" w:ascii="Arial"/>
          <w:sz w:val="30"/>
          <w:szCs w:val="30"/>
        </w:rPr>
        <w:t>"Now he which stablisheth us with you in Christ, and hath anointed us, is God; who hath sealed us, and given the earnest of the Spirit in our hearts."</w:t>
      </w:r>
    </w:p>
    <w:p w14:paraId="737465DB">
      <w:pPr>
        <w:spacing w:line="270" w:lineRule="auto"/>
        <w:rPr>
          <w:rFonts w:hint="eastAsia" w:ascii="Arial"/>
          <w:sz w:val="30"/>
          <w:szCs w:val="30"/>
        </w:rPr>
      </w:pPr>
    </w:p>
    <w:p w14:paraId="67678122">
      <w:pPr>
        <w:spacing w:line="270" w:lineRule="auto"/>
        <w:rPr>
          <w:rFonts w:hint="eastAsia" w:ascii="Arial"/>
          <w:sz w:val="30"/>
          <w:szCs w:val="30"/>
        </w:rPr>
      </w:pPr>
      <w:r>
        <w:rPr>
          <w:rFonts w:hint="eastAsia" w:ascii="Arial"/>
          <w:sz w:val="30"/>
          <w:szCs w:val="30"/>
        </w:rPr>
        <w:t>“那在基督里坚固我们和你们，并且膏我们的，就是上帝；祂又用印印了我们，并赐圣灵在我们心里作凭据。”</w:t>
      </w:r>
    </w:p>
    <w:p w14:paraId="1FFF3C99">
      <w:pPr>
        <w:spacing w:line="270" w:lineRule="auto"/>
        <w:rPr>
          <w:rFonts w:hint="eastAsia" w:ascii="Arial"/>
          <w:sz w:val="30"/>
          <w:szCs w:val="30"/>
        </w:rPr>
      </w:pPr>
    </w:p>
    <w:p w14:paraId="58B492F2">
      <w:pPr>
        <w:spacing w:line="270" w:lineRule="auto"/>
        <w:rPr>
          <w:rFonts w:hint="eastAsia" w:ascii="Arial"/>
          <w:sz w:val="30"/>
          <w:szCs w:val="30"/>
        </w:rPr>
      </w:pPr>
      <w:r>
        <w:rPr>
          <w:rFonts w:hint="eastAsia" w:ascii="Arial"/>
          <w:sz w:val="30"/>
          <w:szCs w:val="30"/>
        </w:rPr>
        <w:t>2dly, And this is another way in which the Spirit comforts us, that he is "the earnest of our inheritance."</w:t>
      </w:r>
    </w:p>
    <w:p w14:paraId="1DF2996C">
      <w:pPr>
        <w:spacing w:line="270" w:lineRule="auto"/>
        <w:rPr>
          <w:rFonts w:hint="eastAsia" w:ascii="Arial"/>
          <w:sz w:val="30"/>
          <w:szCs w:val="30"/>
        </w:rPr>
      </w:pPr>
    </w:p>
    <w:p w14:paraId="443131E9">
      <w:pPr>
        <w:spacing w:line="270" w:lineRule="auto"/>
        <w:rPr>
          <w:rFonts w:hint="eastAsia" w:ascii="Arial"/>
          <w:sz w:val="30"/>
          <w:szCs w:val="30"/>
        </w:rPr>
      </w:pPr>
      <w:r>
        <w:rPr>
          <w:rFonts w:hint="eastAsia" w:ascii="Arial"/>
          <w:sz w:val="30"/>
          <w:szCs w:val="30"/>
        </w:rPr>
        <w:t>第二，这是圣灵安慰我们的另一种方式，即祂是我们基业的凭据。</w:t>
      </w:r>
    </w:p>
    <w:p w14:paraId="4B4ADFC6">
      <w:pPr>
        <w:spacing w:line="270" w:lineRule="auto"/>
        <w:rPr>
          <w:rFonts w:hint="eastAsia" w:ascii="Arial"/>
          <w:sz w:val="30"/>
          <w:szCs w:val="30"/>
        </w:rPr>
      </w:pPr>
    </w:p>
    <w:p w14:paraId="1FACF730">
      <w:pPr>
        <w:spacing w:line="270" w:lineRule="auto"/>
        <w:rPr>
          <w:rFonts w:hint="eastAsia" w:ascii="Arial"/>
          <w:sz w:val="30"/>
          <w:szCs w:val="30"/>
        </w:rPr>
      </w:pPr>
      <w:r>
        <w:rPr>
          <w:rFonts w:hint="eastAsia" w:ascii="Arial"/>
          <w:sz w:val="30"/>
          <w:szCs w:val="30"/>
        </w:rPr>
        <w:t>An earnest is a part of the price given beforehand, as a token that the whole is to follow.</w:t>
      </w:r>
    </w:p>
    <w:p w14:paraId="525143A7">
      <w:pPr>
        <w:spacing w:line="270" w:lineRule="auto"/>
        <w:rPr>
          <w:rFonts w:hint="eastAsia" w:ascii="Arial"/>
          <w:sz w:val="30"/>
          <w:szCs w:val="30"/>
        </w:rPr>
      </w:pPr>
    </w:p>
    <w:p w14:paraId="13E8EDFF">
      <w:pPr>
        <w:spacing w:line="270" w:lineRule="auto"/>
        <w:rPr>
          <w:rFonts w:hint="eastAsia" w:ascii="Arial"/>
          <w:sz w:val="30"/>
          <w:szCs w:val="30"/>
        </w:rPr>
      </w:pPr>
      <w:r>
        <w:rPr>
          <w:rFonts w:hint="eastAsia" w:ascii="Arial"/>
          <w:sz w:val="30"/>
          <w:szCs w:val="30"/>
        </w:rPr>
        <w:t>凭据（earnest）是预先支付的一部分价款，作为其余部分将随后支付的标记。</w:t>
      </w:r>
    </w:p>
    <w:p w14:paraId="53311058">
      <w:pPr>
        <w:spacing w:line="270" w:lineRule="auto"/>
        <w:rPr>
          <w:rFonts w:hint="eastAsia" w:ascii="Arial"/>
          <w:sz w:val="30"/>
          <w:szCs w:val="30"/>
        </w:rPr>
      </w:pPr>
    </w:p>
    <w:p w14:paraId="2E156C91">
      <w:pPr>
        <w:spacing w:line="270" w:lineRule="auto"/>
        <w:rPr>
          <w:rFonts w:hint="eastAsia" w:ascii="Arial"/>
          <w:sz w:val="30"/>
          <w:szCs w:val="30"/>
        </w:rPr>
      </w:pPr>
      <w:r>
        <w:rPr>
          <w:rFonts w:hint="eastAsia" w:ascii="Arial"/>
          <w:sz w:val="30"/>
          <w:szCs w:val="30"/>
        </w:rPr>
        <w:t>There is here an allusion, probably, to the rite of betrothing, in which the Bridegroom gives a piece of money or a ring to the bride, in testimony of her common interest with him in all his goods.</w:t>
      </w:r>
    </w:p>
    <w:p w14:paraId="097F02A0">
      <w:pPr>
        <w:spacing w:line="270" w:lineRule="auto"/>
        <w:rPr>
          <w:rFonts w:hint="eastAsia" w:ascii="Arial"/>
          <w:sz w:val="30"/>
          <w:szCs w:val="30"/>
        </w:rPr>
      </w:pPr>
    </w:p>
    <w:p w14:paraId="58A80ECA">
      <w:pPr>
        <w:spacing w:line="270" w:lineRule="auto"/>
        <w:rPr>
          <w:rFonts w:hint="eastAsia" w:ascii="Arial"/>
          <w:sz w:val="30"/>
          <w:szCs w:val="30"/>
        </w:rPr>
      </w:pPr>
      <w:r>
        <w:rPr>
          <w:rFonts w:hint="eastAsia" w:ascii="Arial"/>
          <w:sz w:val="30"/>
          <w:szCs w:val="30"/>
        </w:rPr>
        <w:t>此处可能暗指订婚的仪式，在该仪式中，新郎给新娘一块钱或一枚戒指，以证明她与他在他所有财物上拥有共同的权益。</w:t>
      </w:r>
    </w:p>
    <w:p w14:paraId="1C2655E8">
      <w:pPr>
        <w:spacing w:line="270" w:lineRule="auto"/>
        <w:rPr>
          <w:rFonts w:hint="eastAsia" w:ascii="Arial"/>
          <w:sz w:val="30"/>
          <w:szCs w:val="30"/>
        </w:rPr>
      </w:pPr>
    </w:p>
    <w:p w14:paraId="341327B0">
      <w:pPr>
        <w:spacing w:line="270" w:lineRule="auto"/>
        <w:rPr>
          <w:rFonts w:hint="eastAsia" w:ascii="Arial"/>
          <w:sz w:val="30"/>
          <w:szCs w:val="30"/>
        </w:rPr>
      </w:pPr>
      <w:r>
        <w:rPr>
          <w:rFonts w:hint="eastAsia" w:ascii="Arial"/>
          <w:sz w:val="30"/>
          <w:szCs w:val="30"/>
        </w:rPr>
        <w:t>In the Holy Spirit, we have, then, not only the "seal," but also "the first fruits;"r which exhibit not merely the hope, but the foretaste of the full harvest.</w:t>
      </w:r>
    </w:p>
    <w:p w14:paraId="5FC3D715">
      <w:pPr>
        <w:spacing w:line="270" w:lineRule="auto"/>
        <w:rPr>
          <w:rFonts w:hint="eastAsia" w:ascii="Arial"/>
          <w:sz w:val="30"/>
          <w:szCs w:val="30"/>
        </w:rPr>
      </w:pPr>
    </w:p>
    <w:p w14:paraId="488BE3AD">
      <w:pPr>
        <w:spacing w:line="270" w:lineRule="auto"/>
        <w:rPr>
          <w:rFonts w:hint="eastAsia" w:ascii="Arial"/>
          <w:sz w:val="30"/>
          <w:szCs w:val="30"/>
        </w:rPr>
      </w:pPr>
      <w:r>
        <w:rPr>
          <w:rFonts w:hint="eastAsia" w:ascii="Arial"/>
          <w:sz w:val="30"/>
          <w:szCs w:val="30"/>
        </w:rPr>
        <w:t>那么，在圣灵里，我们不仅有“印记”，而且有“初熟的果子”；r 这不仅显明盼望，而且预尝了丰收的滋味。</w:t>
      </w:r>
    </w:p>
    <w:p w14:paraId="5D1D6219">
      <w:pPr>
        <w:spacing w:line="270" w:lineRule="auto"/>
        <w:rPr>
          <w:rFonts w:hint="eastAsia" w:ascii="Arial"/>
          <w:sz w:val="30"/>
          <w:szCs w:val="30"/>
        </w:rPr>
      </w:pPr>
    </w:p>
    <w:p w14:paraId="5B3AE5B4">
      <w:pPr>
        <w:spacing w:line="270" w:lineRule="auto"/>
        <w:rPr>
          <w:rFonts w:hint="eastAsia" w:ascii="Arial"/>
          <w:sz w:val="30"/>
          <w:szCs w:val="30"/>
        </w:rPr>
      </w:pPr>
      <w:r>
        <w:rPr>
          <w:rFonts w:hint="eastAsia" w:ascii="Arial"/>
          <w:sz w:val="30"/>
          <w:szCs w:val="30"/>
        </w:rPr>
        <w:t>3dly, The Spirit cheers us also in another form, by causing us to "know the things that are freely given us of God."</w:t>
      </w:r>
    </w:p>
    <w:p w14:paraId="7ABA0EFC">
      <w:pPr>
        <w:spacing w:line="270" w:lineRule="auto"/>
        <w:rPr>
          <w:rFonts w:hint="eastAsia" w:ascii="Arial"/>
          <w:sz w:val="30"/>
          <w:szCs w:val="30"/>
        </w:rPr>
      </w:pPr>
    </w:p>
    <w:p w14:paraId="3A506A6F">
      <w:pPr>
        <w:spacing w:line="270" w:lineRule="auto"/>
        <w:rPr>
          <w:rFonts w:hint="eastAsia" w:ascii="Arial"/>
          <w:sz w:val="30"/>
          <w:szCs w:val="30"/>
        </w:rPr>
      </w:pPr>
      <w:r>
        <w:rPr>
          <w:rFonts w:hint="eastAsia" w:ascii="Arial"/>
          <w:sz w:val="30"/>
          <w:szCs w:val="30"/>
        </w:rPr>
        <w:t>第三，圣灵也以另一种形式鼓舞我们，使我们“知道上帝白白赐给我们的事”。</w:t>
      </w:r>
    </w:p>
    <w:p w14:paraId="09A8CC3C">
      <w:pPr>
        <w:spacing w:line="270" w:lineRule="auto"/>
        <w:rPr>
          <w:rFonts w:hint="eastAsia" w:ascii="Arial"/>
          <w:sz w:val="30"/>
          <w:szCs w:val="30"/>
        </w:rPr>
      </w:pPr>
    </w:p>
    <w:p w14:paraId="601D1555">
      <w:pPr>
        <w:spacing w:line="270" w:lineRule="auto"/>
        <w:rPr>
          <w:rFonts w:hint="eastAsia" w:ascii="Arial"/>
          <w:sz w:val="30"/>
          <w:szCs w:val="30"/>
        </w:rPr>
      </w:pPr>
      <w:r>
        <w:rPr>
          <w:rFonts w:hint="eastAsia" w:ascii="Arial"/>
          <w:sz w:val="30"/>
          <w:szCs w:val="30"/>
        </w:rPr>
        <w:t>This he doth by secretly witnessing to our spirit, and with our spirit.t</w:t>
      </w:r>
    </w:p>
    <w:p w14:paraId="75B8F725">
      <w:pPr>
        <w:spacing w:line="270" w:lineRule="auto"/>
        <w:rPr>
          <w:rFonts w:hint="eastAsia" w:ascii="Arial"/>
          <w:sz w:val="30"/>
          <w:szCs w:val="30"/>
        </w:rPr>
      </w:pPr>
    </w:p>
    <w:p w14:paraId="511500BA">
      <w:pPr>
        <w:spacing w:line="270" w:lineRule="auto"/>
        <w:rPr>
          <w:rFonts w:hint="eastAsia" w:ascii="Arial"/>
          <w:sz w:val="30"/>
          <w:szCs w:val="30"/>
        </w:rPr>
      </w:pPr>
      <w:r>
        <w:rPr>
          <w:rFonts w:hint="eastAsia" w:ascii="Arial"/>
          <w:sz w:val="30"/>
          <w:szCs w:val="30"/>
        </w:rPr>
        <w:t>祂这样做，是藉着暗中向我们的灵作见证，并与我们的灵一同作见证。t</w:t>
      </w:r>
    </w:p>
    <w:p w14:paraId="0F18FE35">
      <w:pPr>
        <w:spacing w:line="270" w:lineRule="auto"/>
        <w:rPr>
          <w:rFonts w:hint="eastAsia" w:ascii="Arial"/>
          <w:sz w:val="30"/>
          <w:szCs w:val="30"/>
        </w:rPr>
      </w:pPr>
    </w:p>
    <w:p w14:paraId="6E047052">
      <w:pPr>
        <w:spacing w:line="270" w:lineRule="auto"/>
        <w:rPr>
          <w:rFonts w:hint="eastAsia" w:ascii="Arial"/>
          <w:sz w:val="30"/>
          <w:szCs w:val="30"/>
        </w:rPr>
      </w:pPr>
      <w:r>
        <w:rPr>
          <w:rFonts w:hint="eastAsia" w:ascii="Arial"/>
          <w:sz w:val="30"/>
          <w:szCs w:val="30"/>
        </w:rPr>
        <w:t>And truly it is the voice of the Spirit only, that is able to raise up the soul bowed down under the weight of its sorrows.</w:t>
      </w:r>
    </w:p>
    <w:p w14:paraId="39DFE9A0">
      <w:pPr>
        <w:spacing w:line="270" w:lineRule="auto"/>
        <w:rPr>
          <w:rFonts w:hint="eastAsia" w:ascii="Arial"/>
          <w:sz w:val="30"/>
          <w:szCs w:val="30"/>
        </w:rPr>
      </w:pPr>
    </w:p>
    <w:p w14:paraId="16FC5C7B">
      <w:pPr>
        <w:spacing w:line="270" w:lineRule="auto"/>
        <w:rPr>
          <w:rFonts w:hint="eastAsia" w:ascii="Arial"/>
          <w:sz w:val="30"/>
          <w:szCs w:val="30"/>
        </w:rPr>
      </w:pPr>
      <w:r>
        <w:rPr>
          <w:rFonts w:hint="eastAsia" w:ascii="Arial"/>
          <w:sz w:val="30"/>
          <w:szCs w:val="30"/>
        </w:rPr>
        <w:t>确实，唯有圣灵的声音，才能扶起那被忧愁重压而低垂的灵魂。</w:t>
      </w:r>
    </w:p>
    <w:p w14:paraId="0165206A">
      <w:pPr>
        <w:spacing w:line="270" w:lineRule="auto"/>
        <w:rPr>
          <w:rFonts w:hint="eastAsia" w:ascii="Arial"/>
          <w:sz w:val="30"/>
          <w:szCs w:val="30"/>
        </w:rPr>
      </w:pPr>
    </w:p>
    <w:p w14:paraId="02C1CE2B">
      <w:pPr>
        <w:spacing w:line="270" w:lineRule="auto"/>
        <w:rPr>
          <w:rFonts w:hint="eastAsia" w:ascii="Arial"/>
          <w:sz w:val="30"/>
          <w:szCs w:val="30"/>
        </w:rPr>
      </w:pPr>
      <w:r>
        <w:rPr>
          <w:rFonts w:hint="eastAsia" w:ascii="Arial"/>
          <w:sz w:val="30"/>
          <w:szCs w:val="30"/>
        </w:rPr>
        <w:t>Although a person should speak with the tongues of men and of angels, whilst the internal operation of the Spirit doth not concur, he will prove a miserable comforter.</w:t>
      </w:r>
    </w:p>
    <w:p w14:paraId="65001033">
      <w:pPr>
        <w:spacing w:line="270" w:lineRule="auto"/>
        <w:rPr>
          <w:rFonts w:hint="eastAsia" w:ascii="Arial"/>
          <w:sz w:val="30"/>
          <w:szCs w:val="30"/>
        </w:rPr>
      </w:pPr>
    </w:p>
    <w:p w14:paraId="18B293D3">
      <w:pPr>
        <w:spacing w:line="270" w:lineRule="auto"/>
        <w:rPr>
          <w:rFonts w:hint="eastAsia" w:ascii="Arial"/>
          <w:sz w:val="30"/>
          <w:szCs w:val="30"/>
        </w:rPr>
      </w:pPr>
      <w:r>
        <w:rPr>
          <w:rFonts w:hint="eastAsia" w:ascii="Arial"/>
          <w:sz w:val="30"/>
          <w:szCs w:val="30"/>
        </w:rPr>
        <w:t>即使一个人能说人和天使的方言，若没有圣灵内在的运作同时进行，他仍将是一个可悲的安慰者。</w:t>
      </w:r>
    </w:p>
    <w:p w14:paraId="23DD7226">
      <w:pPr>
        <w:spacing w:line="270" w:lineRule="auto"/>
        <w:rPr>
          <w:rFonts w:hint="eastAsia" w:ascii="Arial"/>
          <w:sz w:val="30"/>
          <w:szCs w:val="30"/>
        </w:rPr>
      </w:pPr>
    </w:p>
    <w:p w14:paraId="4ED6F29D">
      <w:pPr>
        <w:spacing w:line="270" w:lineRule="auto"/>
        <w:rPr>
          <w:rFonts w:hint="eastAsia" w:ascii="Arial"/>
          <w:sz w:val="30"/>
          <w:szCs w:val="30"/>
        </w:rPr>
      </w:pPr>
      <w:r>
        <w:rPr>
          <w:rFonts w:hint="eastAsia" w:ascii="Arial"/>
          <w:sz w:val="30"/>
          <w:szCs w:val="30"/>
        </w:rPr>
        <w:t>But a single word of the Spirit has greater efficacy than a thousand discourses addressed to the outward ear by all the Prophets, Evangelists, and Apostles, nay, by the Lord Jesus himself, unaccompanied by the inward teaching of the Spirit.</w:t>
      </w:r>
    </w:p>
    <w:p w14:paraId="0F5A063B">
      <w:pPr>
        <w:spacing w:line="270" w:lineRule="auto"/>
        <w:rPr>
          <w:rFonts w:hint="eastAsia" w:ascii="Arial"/>
          <w:sz w:val="30"/>
          <w:szCs w:val="30"/>
        </w:rPr>
      </w:pPr>
    </w:p>
    <w:p w14:paraId="35C8DBC0">
      <w:pPr>
        <w:spacing w:line="270" w:lineRule="auto"/>
        <w:rPr>
          <w:rFonts w:hint="eastAsia" w:ascii="Arial"/>
          <w:sz w:val="30"/>
          <w:szCs w:val="30"/>
        </w:rPr>
      </w:pPr>
      <w:r>
        <w:rPr>
          <w:rFonts w:hint="eastAsia" w:ascii="Arial"/>
          <w:sz w:val="30"/>
          <w:szCs w:val="30"/>
        </w:rPr>
        <w:t>但是，圣灵的一句话，比所有先知、传福音者和使徒，甚至主耶稣自己，若没有圣灵内在的教导相伴，向外在耳朵所说的千言万语，都更有功效。</w:t>
      </w:r>
    </w:p>
    <w:p w14:paraId="2CDF5900">
      <w:pPr>
        <w:spacing w:line="270" w:lineRule="auto"/>
        <w:rPr>
          <w:rFonts w:hint="eastAsia" w:ascii="Arial"/>
          <w:sz w:val="30"/>
          <w:szCs w:val="30"/>
        </w:rPr>
      </w:pPr>
    </w:p>
    <w:p w14:paraId="7730B45B">
      <w:pPr>
        <w:spacing w:line="270" w:lineRule="auto"/>
        <w:rPr>
          <w:rFonts w:hint="eastAsia" w:ascii="Arial"/>
          <w:sz w:val="30"/>
          <w:szCs w:val="30"/>
        </w:rPr>
      </w:pPr>
      <w:r>
        <w:rPr>
          <w:rFonts w:hint="eastAsia" w:ascii="Arial"/>
          <w:sz w:val="30"/>
          <w:szCs w:val="30"/>
        </w:rPr>
        <w:t>4thly, In fine, as deeds are far better and more powerful than words, the Spirit of God doth not leave himself without witness from them also.</w:t>
      </w:r>
    </w:p>
    <w:p w14:paraId="012FE184">
      <w:pPr>
        <w:spacing w:line="270" w:lineRule="auto"/>
        <w:rPr>
          <w:rFonts w:hint="eastAsia" w:ascii="Arial"/>
          <w:sz w:val="30"/>
          <w:szCs w:val="30"/>
        </w:rPr>
      </w:pPr>
    </w:p>
    <w:p w14:paraId="066F336F">
      <w:pPr>
        <w:spacing w:line="270" w:lineRule="auto"/>
        <w:rPr>
          <w:rFonts w:hint="eastAsia" w:ascii="Arial"/>
          <w:sz w:val="30"/>
          <w:szCs w:val="30"/>
        </w:rPr>
      </w:pPr>
      <w:r>
        <w:rPr>
          <w:rFonts w:hint="eastAsia" w:ascii="Arial"/>
          <w:sz w:val="30"/>
          <w:szCs w:val="30"/>
        </w:rPr>
        <w:t>第四，总之，既然行为远胜于言语，且更有力量，上帝的灵也藉着行为为自己作见证，并不留下自己没有见证。</w:t>
      </w:r>
    </w:p>
    <w:p w14:paraId="2A1F41F5">
      <w:pPr>
        <w:spacing w:line="270" w:lineRule="auto"/>
        <w:rPr>
          <w:rFonts w:hint="eastAsia" w:ascii="Arial"/>
          <w:sz w:val="30"/>
          <w:szCs w:val="30"/>
        </w:rPr>
      </w:pPr>
    </w:p>
    <w:p w14:paraId="6A22656F">
      <w:pPr>
        <w:spacing w:line="270" w:lineRule="auto"/>
        <w:rPr>
          <w:rFonts w:hint="eastAsia" w:ascii="Arial"/>
          <w:sz w:val="30"/>
          <w:szCs w:val="30"/>
        </w:rPr>
      </w:pPr>
      <w:r>
        <w:rPr>
          <w:rFonts w:hint="eastAsia" w:ascii="Arial"/>
          <w:sz w:val="30"/>
          <w:szCs w:val="30"/>
        </w:rPr>
        <w:t>He takes hold of believers as if by the hand, and introduces them to the chambers and embraces of the King, or even to the banqueting-house, where the banner over them is love; and soothes them with sweet celestial delights, such as earthly minds neither relish nor receive, and which are elegantly represented as hidden manna, for this among other reasons, that no man knows them but he by whom they are tasted.</w:t>
      </w:r>
    </w:p>
    <w:p w14:paraId="1E63C101">
      <w:pPr>
        <w:spacing w:line="270" w:lineRule="auto"/>
        <w:rPr>
          <w:rFonts w:hint="eastAsia" w:ascii="Arial"/>
          <w:sz w:val="30"/>
          <w:szCs w:val="30"/>
        </w:rPr>
      </w:pPr>
    </w:p>
    <w:p w14:paraId="76B8C673">
      <w:pPr>
        <w:spacing w:line="270" w:lineRule="auto"/>
        <w:rPr>
          <w:rFonts w:hint="eastAsia" w:ascii="Arial"/>
          <w:sz w:val="30"/>
          <w:szCs w:val="30"/>
        </w:rPr>
      </w:pPr>
      <w:r>
        <w:rPr>
          <w:rFonts w:hint="eastAsia" w:ascii="Arial"/>
          <w:sz w:val="30"/>
          <w:szCs w:val="30"/>
        </w:rPr>
        <w:t>祂仿佛用手抓住信徒，将他们引入君王的内室和怀抱，甚至引入筵宴所，那里的旌旗是爱；并用甘甜属天的喜乐安慰他们，这些喜乐是属世的心思既不欣赏也不接受的，并且被优雅地描绘成隐藏的吗哪，其原因之一是，除了品尝过的人，没有人知道它们。</w:t>
      </w:r>
    </w:p>
    <w:p w14:paraId="252626FF">
      <w:pPr>
        <w:spacing w:line="270" w:lineRule="auto"/>
        <w:rPr>
          <w:rFonts w:hint="eastAsia" w:ascii="Arial"/>
          <w:sz w:val="30"/>
          <w:szCs w:val="30"/>
        </w:rPr>
      </w:pPr>
    </w:p>
    <w:p w14:paraId="728C5FE6">
      <w:pPr>
        <w:spacing w:line="270" w:lineRule="auto"/>
        <w:rPr>
          <w:rFonts w:hint="eastAsia" w:ascii="Arial"/>
          <w:sz w:val="30"/>
          <w:szCs w:val="30"/>
        </w:rPr>
      </w:pPr>
      <w:r>
        <w:rPr>
          <w:rFonts w:hint="eastAsia" w:ascii="Arial"/>
          <w:sz w:val="30"/>
          <w:szCs w:val="30"/>
        </w:rPr>
        <w:t>XL. Nor is it very difficult for believers, provided they give due attention and diligence, to distinguish these operations of the Spirit from the illusions of the flesh or of a malignant demon, or even from those common operations of the Spirit which are unproductive of holiness.</w:t>
      </w:r>
    </w:p>
    <w:p w14:paraId="36A204E7">
      <w:pPr>
        <w:spacing w:line="270" w:lineRule="auto"/>
        <w:rPr>
          <w:rFonts w:hint="eastAsia" w:ascii="Arial"/>
          <w:sz w:val="30"/>
          <w:szCs w:val="30"/>
        </w:rPr>
      </w:pPr>
    </w:p>
    <w:p w14:paraId="0EB8CD20">
      <w:pPr>
        <w:spacing w:line="270" w:lineRule="auto"/>
        <w:rPr>
          <w:rFonts w:hint="eastAsia" w:ascii="Arial"/>
          <w:sz w:val="30"/>
          <w:szCs w:val="30"/>
        </w:rPr>
      </w:pPr>
      <w:r>
        <w:rPr>
          <w:rFonts w:hint="eastAsia" w:ascii="Arial"/>
          <w:sz w:val="30"/>
          <w:szCs w:val="30"/>
        </w:rPr>
        <w:t>XL. 对信徒而言，只要他们给予应有的注意和勤奋，要区分圣灵的这些运作与肉体或恶魔的迷惑，甚至与那些不能产生圣洁的圣灵普通运作，并非十分困难。</w:t>
      </w:r>
    </w:p>
    <w:p w14:paraId="52901CA2">
      <w:pPr>
        <w:spacing w:line="270" w:lineRule="auto"/>
        <w:rPr>
          <w:rFonts w:hint="eastAsia" w:ascii="Arial"/>
          <w:sz w:val="30"/>
          <w:szCs w:val="30"/>
        </w:rPr>
      </w:pPr>
    </w:p>
    <w:p w14:paraId="5A4396E4">
      <w:pPr>
        <w:spacing w:line="270" w:lineRule="auto"/>
        <w:rPr>
          <w:rFonts w:hint="eastAsia" w:ascii="Arial"/>
          <w:sz w:val="30"/>
          <w:szCs w:val="30"/>
        </w:rPr>
      </w:pPr>
      <w:r>
        <w:rPr>
          <w:rFonts w:hint="eastAsia" w:ascii="Arial"/>
          <w:sz w:val="30"/>
          <w:szCs w:val="30"/>
        </w:rPr>
        <w:t>This appears from the words of our Lord: "Even the Spirit of truth whom the world cannot receive, because it seeth him not, neither knoweth him; but ye know him, for he dwelleth with you, and shall be in you."</w:t>
      </w:r>
    </w:p>
    <w:p w14:paraId="09B8F374">
      <w:pPr>
        <w:spacing w:line="270" w:lineRule="auto"/>
        <w:rPr>
          <w:rFonts w:hint="eastAsia" w:ascii="Arial"/>
          <w:sz w:val="30"/>
          <w:szCs w:val="30"/>
        </w:rPr>
      </w:pPr>
    </w:p>
    <w:p w14:paraId="5456FE8F">
      <w:pPr>
        <w:spacing w:line="270" w:lineRule="auto"/>
        <w:rPr>
          <w:rFonts w:hint="eastAsia" w:ascii="Arial"/>
          <w:sz w:val="30"/>
          <w:szCs w:val="30"/>
        </w:rPr>
      </w:pPr>
      <w:r>
        <w:rPr>
          <w:rFonts w:hint="eastAsia" w:ascii="Arial"/>
          <w:sz w:val="30"/>
          <w:szCs w:val="30"/>
        </w:rPr>
        <w:t>这从我们主的话中显明出来：“就是真理的圣灵，乃世人不能接受的；因为不见祂，也不认识祂；你们却认识祂，因祂常与你们同在，也要在你们里面。”</w:t>
      </w:r>
    </w:p>
    <w:p w14:paraId="479D9938">
      <w:pPr>
        <w:spacing w:line="270" w:lineRule="auto"/>
        <w:rPr>
          <w:rFonts w:hint="eastAsia" w:ascii="Arial"/>
          <w:sz w:val="30"/>
          <w:szCs w:val="30"/>
        </w:rPr>
      </w:pPr>
    </w:p>
    <w:p w14:paraId="31EF2973">
      <w:pPr>
        <w:spacing w:line="270" w:lineRule="auto"/>
        <w:rPr>
          <w:rFonts w:hint="eastAsia" w:ascii="Arial"/>
          <w:sz w:val="30"/>
          <w:szCs w:val="30"/>
        </w:rPr>
      </w:pPr>
      <w:r>
        <w:rPr>
          <w:rFonts w:hint="eastAsia" w:ascii="Arial"/>
          <w:sz w:val="30"/>
          <w:szCs w:val="30"/>
        </w:rPr>
        <w:t>These operations are discerned, both from their very nature, when separately considered; and from the order in which they are wisely connected, and the relation which they bear to one another.</w:t>
      </w:r>
    </w:p>
    <w:p w14:paraId="2B5298CB">
      <w:pPr>
        <w:spacing w:line="270" w:lineRule="auto"/>
        <w:rPr>
          <w:rFonts w:hint="eastAsia" w:ascii="Arial"/>
          <w:sz w:val="30"/>
          <w:szCs w:val="30"/>
        </w:rPr>
      </w:pPr>
    </w:p>
    <w:p w14:paraId="2CA9EB28">
      <w:pPr>
        <w:spacing w:line="270" w:lineRule="auto"/>
        <w:rPr>
          <w:rFonts w:hint="eastAsia" w:ascii="Arial"/>
          <w:sz w:val="30"/>
          <w:szCs w:val="30"/>
        </w:rPr>
      </w:pPr>
      <w:r>
        <w:rPr>
          <w:rFonts w:hint="eastAsia" w:ascii="Arial"/>
          <w:sz w:val="30"/>
          <w:szCs w:val="30"/>
        </w:rPr>
        <w:t>这些运作可以从其本身的性质（单独考虑时）以及它们被巧妙地联系起来的次序和它们彼此之间的关系来辨别。</w:t>
      </w:r>
    </w:p>
    <w:p w14:paraId="599696C0">
      <w:pPr>
        <w:spacing w:line="270" w:lineRule="auto"/>
        <w:rPr>
          <w:rFonts w:hint="eastAsia" w:ascii="Arial"/>
          <w:sz w:val="30"/>
          <w:szCs w:val="30"/>
        </w:rPr>
      </w:pPr>
    </w:p>
    <w:p w14:paraId="36153435">
      <w:pPr>
        <w:spacing w:line="270" w:lineRule="auto"/>
        <w:rPr>
          <w:rFonts w:hint="eastAsia" w:ascii="Arial"/>
          <w:sz w:val="30"/>
          <w:szCs w:val="30"/>
        </w:rPr>
      </w:pPr>
      <w:r>
        <w:rPr>
          <w:rFonts w:hint="eastAsia" w:ascii="Arial"/>
          <w:sz w:val="30"/>
          <w:szCs w:val="30"/>
        </w:rPr>
        <w:t>In each of them there is a brightness, majesty, and efficacy, so conspicuous and striking, that the light of noon-day doth not more clearly discover the sun, than these operations discover the Spirit as their author.</w:t>
      </w:r>
    </w:p>
    <w:p w14:paraId="4D31A876">
      <w:pPr>
        <w:spacing w:line="270" w:lineRule="auto"/>
        <w:rPr>
          <w:rFonts w:hint="eastAsia" w:ascii="Arial"/>
          <w:sz w:val="30"/>
          <w:szCs w:val="30"/>
        </w:rPr>
      </w:pPr>
    </w:p>
    <w:p w14:paraId="72386BAD">
      <w:pPr>
        <w:spacing w:line="270" w:lineRule="auto"/>
        <w:rPr>
          <w:rFonts w:hint="eastAsia" w:ascii="Arial"/>
          <w:sz w:val="30"/>
          <w:szCs w:val="30"/>
        </w:rPr>
      </w:pPr>
      <w:r>
        <w:rPr>
          <w:rFonts w:hint="eastAsia" w:ascii="Arial"/>
          <w:sz w:val="30"/>
          <w:szCs w:val="30"/>
        </w:rPr>
        <w:t>在每一个运作中，都有如此显着和引人注目的光明、威严和功效，以致正午的阳光显明太阳，也不比这些运作显明圣灵为其创始者更为清晰。</w:t>
      </w:r>
    </w:p>
    <w:p w14:paraId="57796BC7">
      <w:pPr>
        <w:spacing w:line="270" w:lineRule="auto"/>
        <w:rPr>
          <w:rFonts w:hint="eastAsia" w:ascii="Arial"/>
          <w:sz w:val="30"/>
          <w:szCs w:val="30"/>
        </w:rPr>
      </w:pPr>
    </w:p>
    <w:p w14:paraId="10CA67F3">
      <w:pPr>
        <w:spacing w:line="270" w:lineRule="auto"/>
        <w:rPr>
          <w:rFonts w:hint="eastAsia" w:ascii="Arial"/>
          <w:sz w:val="30"/>
          <w:szCs w:val="30"/>
        </w:rPr>
      </w:pPr>
      <w:r>
        <w:rPr>
          <w:rFonts w:hint="eastAsia" w:ascii="Arial"/>
          <w:sz w:val="30"/>
          <w:szCs w:val="30"/>
        </w:rPr>
        <w:t>Whilst he sanctifies believers, he inspires them with the desire of a purer virtue than any probity known amongst the heathen, or than that pretended sanctity which characterised the Pharisees.</w:t>
      </w:r>
    </w:p>
    <w:p w14:paraId="7655E544">
      <w:pPr>
        <w:spacing w:line="270" w:lineRule="auto"/>
        <w:rPr>
          <w:rFonts w:hint="eastAsia" w:ascii="Arial"/>
          <w:sz w:val="30"/>
          <w:szCs w:val="30"/>
        </w:rPr>
      </w:pPr>
    </w:p>
    <w:p w14:paraId="566995BC">
      <w:pPr>
        <w:spacing w:line="270" w:lineRule="auto"/>
        <w:rPr>
          <w:rFonts w:hint="eastAsia" w:ascii="Arial"/>
          <w:sz w:val="30"/>
          <w:szCs w:val="30"/>
        </w:rPr>
      </w:pPr>
      <w:r>
        <w:rPr>
          <w:rFonts w:hint="eastAsia" w:ascii="Arial"/>
          <w:sz w:val="30"/>
          <w:szCs w:val="30"/>
        </w:rPr>
        <w:t>当祂使信徒成圣时，祂激励他们渴望一种比外邦人所知的任何正直，或比法利赛人那种虚假的圣洁更纯洁的美德。</w:t>
      </w:r>
    </w:p>
    <w:p w14:paraId="6FAA585F">
      <w:pPr>
        <w:spacing w:line="270" w:lineRule="auto"/>
        <w:rPr>
          <w:rFonts w:hint="eastAsia" w:ascii="Arial"/>
          <w:sz w:val="30"/>
          <w:szCs w:val="30"/>
        </w:rPr>
      </w:pPr>
    </w:p>
    <w:p w14:paraId="74F8F57B">
      <w:pPr>
        <w:spacing w:line="270" w:lineRule="auto"/>
        <w:rPr>
          <w:rFonts w:hint="eastAsia" w:ascii="Arial"/>
          <w:sz w:val="30"/>
          <w:szCs w:val="30"/>
        </w:rPr>
      </w:pPr>
      <w:r>
        <w:rPr>
          <w:rFonts w:hint="eastAsia" w:ascii="Arial"/>
          <w:sz w:val="30"/>
          <w:szCs w:val="30"/>
        </w:rPr>
        <w:t>Pagan probity and pharisaical sanctity, having self-love for their principle, meanly terminate on man himself.</w:t>
      </w:r>
    </w:p>
    <w:p w14:paraId="17EB0179">
      <w:pPr>
        <w:spacing w:line="270" w:lineRule="auto"/>
        <w:rPr>
          <w:rFonts w:hint="eastAsia" w:ascii="Arial"/>
          <w:sz w:val="30"/>
          <w:szCs w:val="30"/>
        </w:rPr>
      </w:pPr>
    </w:p>
    <w:p w14:paraId="1BEBE07F">
      <w:pPr>
        <w:spacing w:line="270" w:lineRule="auto"/>
        <w:rPr>
          <w:rFonts w:hint="eastAsia" w:ascii="Arial"/>
          <w:sz w:val="30"/>
          <w:szCs w:val="30"/>
        </w:rPr>
      </w:pPr>
      <w:r>
        <w:rPr>
          <w:rFonts w:hint="eastAsia" w:ascii="Arial"/>
          <w:sz w:val="30"/>
          <w:szCs w:val="30"/>
        </w:rPr>
        <w:t>异教的正直和法利赛式的圣洁，以自爱为原则，卑劣地终结于人自身。</w:t>
      </w:r>
    </w:p>
    <w:p w14:paraId="5F373927">
      <w:pPr>
        <w:spacing w:line="270" w:lineRule="auto"/>
        <w:rPr>
          <w:rFonts w:hint="eastAsia" w:ascii="Arial"/>
          <w:sz w:val="30"/>
          <w:szCs w:val="30"/>
        </w:rPr>
      </w:pPr>
    </w:p>
    <w:p w14:paraId="48D99C36">
      <w:pPr>
        <w:spacing w:line="270" w:lineRule="auto"/>
        <w:rPr>
          <w:rFonts w:hint="eastAsia" w:ascii="Arial"/>
          <w:sz w:val="30"/>
          <w:szCs w:val="30"/>
        </w:rPr>
      </w:pPr>
      <w:r>
        <w:rPr>
          <w:rFonts w:hint="eastAsia" w:ascii="Arial"/>
          <w:sz w:val="30"/>
          <w:szCs w:val="30"/>
        </w:rPr>
        <w:t>The Spirit so actuates the souls of believers, on the contrary, that they no longer wish to be their own; but denying the lusts of the deceitful flesh, they remember that they belong to God, and desire that every part oftheir conduct may be regulated according to his will and example, and redound to his glory.</w:t>
      </w:r>
    </w:p>
    <w:p w14:paraId="5237EA8C">
      <w:pPr>
        <w:spacing w:line="270" w:lineRule="auto"/>
        <w:rPr>
          <w:rFonts w:hint="eastAsia" w:ascii="Arial"/>
          <w:sz w:val="30"/>
          <w:szCs w:val="30"/>
        </w:rPr>
      </w:pPr>
    </w:p>
    <w:p w14:paraId="10E51398">
      <w:pPr>
        <w:spacing w:line="270" w:lineRule="auto"/>
        <w:rPr>
          <w:rFonts w:hint="eastAsia" w:ascii="Arial"/>
          <w:sz w:val="30"/>
          <w:szCs w:val="30"/>
        </w:rPr>
      </w:pPr>
      <w:r>
        <w:rPr>
          <w:rFonts w:hint="eastAsia" w:ascii="Arial"/>
          <w:sz w:val="30"/>
          <w:szCs w:val="30"/>
        </w:rPr>
        <w:t>相反，圣灵如此激励信徒的灵魂，使他们不再希望属于自己；而是克制诡诈肉体的私欲，他们谨记自己属于上帝，并渴望他们行为的每一部分都按照祂的旨意和榜样来规范，并归荣耀于祂。</w:t>
      </w:r>
    </w:p>
    <w:p w14:paraId="1AF42DC9">
      <w:pPr>
        <w:spacing w:line="270" w:lineRule="auto"/>
        <w:rPr>
          <w:rFonts w:hint="eastAsia" w:ascii="Arial"/>
          <w:sz w:val="30"/>
          <w:szCs w:val="30"/>
        </w:rPr>
      </w:pPr>
    </w:p>
    <w:p w14:paraId="0183B9C9">
      <w:pPr>
        <w:spacing w:line="270" w:lineRule="auto"/>
        <w:rPr>
          <w:rFonts w:hint="eastAsia" w:ascii="Arial"/>
          <w:sz w:val="30"/>
          <w:szCs w:val="30"/>
        </w:rPr>
      </w:pPr>
      <w:r>
        <w:rPr>
          <w:rFonts w:hint="eastAsia" w:ascii="Arial"/>
          <w:sz w:val="30"/>
          <w:szCs w:val="30"/>
        </w:rPr>
        <w:t>Whilst the Spirit comforts believers, too, he enters into their minds with a certain sweetness, which, as it is incomparably delightful, so is free from the smallest mixture of earthly dregs, and instead of loading or enervating the mind, renders it more clear and alert, and prepares it for serving God with the utmost alacrity.</w:t>
      </w:r>
    </w:p>
    <w:p w14:paraId="6FC79190">
      <w:pPr>
        <w:spacing w:line="270" w:lineRule="auto"/>
        <w:rPr>
          <w:rFonts w:hint="eastAsia" w:ascii="Arial"/>
          <w:sz w:val="30"/>
          <w:szCs w:val="30"/>
        </w:rPr>
      </w:pPr>
    </w:p>
    <w:p w14:paraId="3573B204">
      <w:pPr>
        <w:spacing w:line="270" w:lineRule="auto"/>
        <w:rPr>
          <w:rFonts w:hint="eastAsia" w:ascii="Arial"/>
          <w:sz w:val="30"/>
          <w:szCs w:val="30"/>
        </w:rPr>
      </w:pPr>
      <w:r>
        <w:rPr>
          <w:rFonts w:hint="eastAsia" w:ascii="Arial"/>
          <w:sz w:val="30"/>
          <w:szCs w:val="30"/>
        </w:rPr>
        <w:t>当圣灵安慰信徒时，祂也带着某种甘甜进入他们的心思，这种甘甜既是无比愉悦的，又没有任何属世渣滓的掺杂，非但不会使心思沉重或衰弱，反而使其更加清晰敏捷，并预备它以最大的热忱事奉上帝。</w:t>
      </w:r>
    </w:p>
    <w:p w14:paraId="6F68764B">
      <w:pPr>
        <w:spacing w:line="270" w:lineRule="auto"/>
        <w:rPr>
          <w:rFonts w:hint="eastAsia" w:ascii="Arial"/>
          <w:sz w:val="30"/>
          <w:szCs w:val="30"/>
        </w:rPr>
      </w:pPr>
    </w:p>
    <w:p w14:paraId="0E3646A8">
      <w:pPr>
        <w:spacing w:line="270" w:lineRule="auto"/>
        <w:rPr>
          <w:rFonts w:hint="eastAsia" w:ascii="Arial"/>
          <w:sz w:val="30"/>
          <w:szCs w:val="30"/>
        </w:rPr>
      </w:pPr>
      <w:r>
        <w:rPr>
          <w:rFonts w:hint="eastAsia" w:ascii="Arial"/>
          <w:sz w:val="30"/>
          <w:szCs w:val="30"/>
        </w:rPr>
        <w:t>Even when the soul becomes most languid and remiss, the Spirit still protects and sustains the spiritual life amidst the numberless snares of malignant spirits and the deadly poison of sin; and supplies such vital influence to believers, that even in the greatest weakness they do not yield the victory to the enemy, but though cast down, renew the contest on their knees.</w:t>
      </w:r>
    </w:p>
    <w:p w14:paraId="7464AD27">
      <w:pPr>
        <w:spacing w:line="270" w:lineRule="auto"/>
        <w:rPr>
          <w:rFonts w:hint="eastAsia" w:ascii="Arial"/>
          <w:sz w:val="30"/>
          <w:szCs w:val="30"/>
        </w:rPr>
      </w:pPr>
    </w:p>
    <w:p w14:paraId="77FA75C4">
      <w:pPr>
        <w:spacing w:line="270" w:lineRule="auto"/>
        <w:rPr>
          <w:rFonts w:hint="eastAsia" w:ascii="Arial"/>
          <w:sz w:val="30"/>
          <w:szCs w:val="30"/>
        </w:rPr>
      </w:pPr>
      <w:r>
        <w:rPr>
          <w:rFonts w:hint="eastAsia" w:ascii="Arial"/>
          <w:sz w:val="30"/>
          <w:szCs w:val="30"/>
        </w:rPr>
        <w:t>即使当灵魂变得最为困倦和懈怠时，圣灵仍然在恶灵无数的网罗和罪的致命毒害中保护并维持属灵的生命；并向信徒提供如此重要的影响，以致即使在最大的软弱中，他们也不向仇敌屈服，虽然被打倒，却跪下重新争战。</w:t>
      </w:r>
    </w:p>
    <w:p w14:paraId="413B0425">
      <w:pPr>
        <w:spacing w:line="270" w:lineRule="auto"/>
        <w:rPr>
          <w:rFonts w:hint="eastAsia" w:ascii="Arial"/>
          <w:sz w:val="30"/>
          <w:szCs w:val="30"/>
        </w:rPr>
      </w:pPr>
    </w:p>
    <w:p w14:paraId="6CEC20E2">
      <w:pPr>
        <w:spacing w:line="270" w:lineRule="auto"/>
        <w:rPr>
          <w:rFonts w:hint="eastAsia" w:ascii="Arial"/>
          <w:sz w:val="30"/>
          <w:szCs w:val="30"/>
        </w:rPr>
      </w:pPr>
      <w:r>
        <w:rPr>
          <w:rFonts w:hint="eastAsia" w:ascii="Arial"/>
          <w:sz w:val="30"/>
          <w:szCs w:val="30"/>
        </w:rPr>
        <w:t>Such is the efficacy of the Spirit, in short, in all these operations, that he gives a noble elevation to their mental faculties, and makes them capable of views, desires, efforts, and achievements, which evidently exceed the capacity of those who are destitute of the Spirit.</w:t>
      </w:r>
    </w:p>
    <w:p w14:paraId="19FBF13F">
      <w:pPr>
        <w:spacing w:line="270" w:lineRule="auto"/>
        <w:rPr>
          <w:rFonts w:hint="eastAsia" w:ascii="Arial"/>
          <w:sz w:val="30"/>
          <w:szCs w:val="30"/>
        </w:rPr>
      </w:pPr>
    </w:p>
    <w:p w14:paraId="0F61FDA5">
      <w:pPr>
        <w:spacing w:line="270" w:lineRule="auto"/>
        <w:rPr>
          <w:rFonts w:hint="eastAsia" w:ascii="Arial"/>
          <w:sz w:val="30"/>
          <w:szCs w:val="30"/>
        </w:rPr>
      </w:pPr>
      <w:r>
        <w:rPr>
          <w:rFonts w:hint="eastAsia" w:ascii="Arial"/>
          <w:sz w:val="30"/>
          <w:szCs w:val="30"/>
        </w:rPr>
        <w:t>简而言之，圣灵在所有这些运作中的功效就是如此，祂使他们的心智能力得到高贵的提升，并使他们能够拥有显然超越那些缺乏圣灵之人能力的见解、愿望、努力和成就。</w:t>
      </w:r>
    </w:p>
    <w:p w14:paraId="40EF08E0">
      <w:pPr>
        <w:spacing w:line="270" w:lineRule="auto"/>
        <w:rPr>
          <w:rFonts w:hint="eastAsia" w:ascii="Arial"/>
          <w:sz w:val="30"/>
          <w:szCs w:val="30"/>
        </w:rPr>
      </w:pPr>
    </w:p>
    <w:p w14:paraId="35CB822C">
      <w:pPr>
        <w:spacing w:line="270" w:lineRule="auto"/>
        <w:rPr>
          <w:rFonts w:hint="eastAsia" w:ascii="Arial"/>
          <w:sz w:val="30"/>
          <w:szCs w:val="30"/>
        </w:rPr>
      </w:pPr>
      <w:r>
        <w:rPr>
          <w:rFonts w:hint="eastAsia" w:ascii="Arial"/>
          <w:sz w:val="30"/>
          <w:szCs w:val="30"/>
        </w:rPr>
        <w:t>The order in which he operates, too, is such, that he imparts his comforts only to those who are contrite in heart, and seriously grieved for their sins; and he never cheers their minds with his sweet consolations, without inciting them, at the same time, to the love of God, to fervent gratitude, and to the practice of the most conscientious piety.</w:t>
      </w:r>
    </w:p>
    <w:p w14:paraId="6506B6E8">
      <w:pPr>
        <w:spacing w:line="270" w:lineRule="auto"/>
        <w:rPr>
          <w:rFonts w:hint="eastAsia" w:ascii="Arial"/>
          <w:sz w:val="30"/>
          <w:szCs w:val="30"/>
        </w:rPr>
      </w:pPr>
    </w:p>
    <w:p w14:paraId="278E745B">
      <w:pPr>
        <w:spacing w:line="270" w:lineRule="auto"/>
        <w:rPr>
          <w:rFonts w:hint="eastAsia" w:ascii="Arial"/>
          <w:sz w:val="30"/>
          <w:szCs w:val="30"/>
        </w:rPr>
      </w:pPr>
      <w:r>
        <w:rPr>
          <w:rFonts w:hint="eastAsia" w:ascii="Arial"/>
          <w:sz w:val="30"/>
          <w:szCs w:val="30"/>
        </w:rPr>
        <w:t>祂运作的次序也是如此，祂只将祂的安慰赐给那些心中痛悔、并为自己的罪深感忧伤的人；祂从不以祂甘甜的慰藉使他们的心思欢畅，而不同时激励他们爱上帝，热切感恩，并实践最认真的虔敬。</w:t>
      </w:r>
    </w:p>
    <w:p w14:paraId="5C587539">
      <w:pPr>
        <w:spacing w:line="270" w:lineRule="auto"/>
        <w:rPr>
          <w:rFonts w:hint="eastAsia" w:ascii="Arial"/>
          <w:sz w:val="30"/>
          <w:szCs w:val="30"/>
        </w:rPr>
      </w:pPr>
    </w:p>
    <w:p w14:paraId="141E613A">
      <w:pPr>
        <w:spacing w:line="270" w:lineRule="auto"/>
        <w:rPr>
          <w:rFonts w:hint="eastAsia" w:ascii="Arial"/>
          <w:sz w:val="30"/>
          <w:szCs w:val="30"/>
        </w:rPr>
      </w:pPr>
      <w:r>
        <w:rPr>
          <w:rFonts w:hint="eastAsia" w:ascii="Arial"/>
          <w:sz w:val="30"/>
          <w:szCs w:val="30"/>
        </w:rPr>
        <w:t>When these things are connected in this manner and order, a man has no cause to doubt of the Spirit's having been imparted to himself.</w:t>
      </w:r>
    </w:p>
    <w:p w14:paraId="56348B66">
      <w:pPr>
        <w:spacing w:line="270" w:lineRule="auto"/>
        <w:rPr>
          <w:rFonts w:hint="eastAsia" w:ascii="Arial"/>
          <w:sz w:val="30"/>
          <w:szCs w:val="30"/>
        </w:rPr>
      </w:pPr>
    </w:p>
    <w:p w14:paraId="65E4265E">
      <w:pPr>
        <w:spacing w:line="270" w:lineRule="auto"/>
        <w:rPr>
          <w:rFonts w:hint="eastAsia" w:ascii="Arial"/>
          <w:sz w:val="30"/>
          <w:szCs w:val="30"/>
        </w:rPr>
      </w:pPr>
      <w:r>
        <w:rPr>
          <w:rFonts w:hint="eastAsia" w:ascii="Arial"/>
          <w:sz w:val="30"/>
          <w:szCs w:val="30"/>
        </w:rPr>
        <w:t>当这些事情以这种方式和次序联系在一起时，人就没有理由怀疑圣灵没有被赐给自己。</w:t>
      </w:r>
    </w:p>
    <w:p w14:paraId="0AA8A4D4">
      <w:pPr>
        <w:spacing w:line="270" w:lineRule="auto"/>
        <w:rPr>
          <w:rFonts w:hint="eastAsia" w:ascii="Arial"/>
          <w:sz w:val="30"/>
          <w:szCs w:val="30"/>
        </w:rPr>
      </w:pPr>
    </w:p>
    <w:p w14:paraId="19DC3461">
      <w:pPr>
        <w:spacing w:line="270" w:lineRule="auto"/>
        <w:rPr>
          <w:rFonts w:hint="eastAsia" w:ascii="Arial"/>
          <w:sz w:val="30"/>
          <w:szCs w:val="30"/>
        </w:rPr>
      </w:pPr>
      <w:r>
        <w:rPr>
          <w:rFonts w:hint="eastAsia" w:ascii="Arial"/>
          <w:sz w:val="30"/>
          <w:szCs w:val="30"/>
        </w:rPr>
        <w:t>XLI. It serves also in no inconsiderable degree to heighten the value of this gift, that it cannot be lost.</w:t>
      </w:r>
    </w:p>
    <w:p w14:paraId="2E0ACAA4">
      <w:pPr>
        <w:spacing w:line="270" w:lineRule="auto"/>
        <w:rPr>
          <w:rFonts w:hint="eastAsia" w:ascii="Arial"/>
          <w:sz w:val="30"/>
          <w:szCs w:val="30"/>
        </w:rPr>
      </w:pPr>
    </w:p>
    <w:p w14:paraId="34082348">
      <w:pPr>
        <w:spacing w:line="270" w:lineRule="auto"/>
        <w:rPr>
          <w:rFonts w:hint="eastAsia" w:ascii="Arial"/>
          <w:sz w:val="30"/>
          <w:szCs w:val="30"/>
        </w:rPr>
      </w:pPr>
      <w:r>
        <w:rPr>
          <w:rFonts w:hint="eastAsia" w:ascii="Arial"/>
          <w:sz w:val="30"/>
          <w:szCs w:val="30"/>
        </w:rPr>
        <w:t>XLI. 这种恩赐无法失去，这也在相当大的程度上提升了它的价值。</w:t>
      </w:r>
    </w:p>
    <w:p w14:paraId="2D36A478">
      <w:pPr>
        <w:spacing w:line="270" w:lineRule="auto"/>
        <w:rPr>
          <w:rFonts w:hint="eastAsia" w:ascii="Arial"/>
          <w:sz w:val="30"/>
          <w:szCs w:val="30"/>
        </w:rPr>
      </w:pPr>
    </w:p>
    <w:p w14:paraId="2246EA88">
      <w:pPr>
        <w:spacing w:line="270" w:lineRule="auto"/>
        <w:rPr>
          <w:rFonts w:hint="eastAsia" w:ascii="Arial"/>
          <w:sz w:val="30"/>
          <w:szCs w:val="30"/>
        </w:rPr>
      </w:pPr>
      <w:r>
        <w:rPr>
          <w:rFonts w:hint="eastAsia" w:ascii="Arial"/>
          <w:sz w:val="30"/>
          <w:szCs w:val="30"/>
        </w:rPr>
        <w:t>"I will pray the Father, and he shall give you another Comforter, that he may abide with yon for ever."</w:t>
      </w:r>
    </w:p>
    <w:p w14:paraId="06F62722">
      <w:pPr>
        <w:spacing w:line="270" w:lineRule="auto"/>
        <w:rPr>
          <w:rFonts w:hint="eastAsia" w:ascii="Arial"/>
          <w:sz w:val="30"/>
          <w:szCs w:val="30"/>
        </w:rPr>
      </w:pPr>
    </w:p>
    <w:p w14:paraId="30671340">
      <w:pPr>
        <w:spacing w:line="270" w:lineRule="auto"/>
        <w:rPr>
          <w:rFonts w:hint="eastAsia" w:ascii="Arial"/>
          <w:sz w:val="30"/>
          <w:szCs w:val="30"/>
        </w:rPr>
      </w:pPr>
      <w:r>
        <w:rPr>
          <w:rFonts w:hint="eastAsia" w:ascii="Arial"/>
          <w:sz w:val="30"/>
          <w:szCs w:val="30"/>
        </w:rPr>
        <w:t>“我要求父，父就另外赐给你们一位保惠师，叫祂永远与你们同在。”</w:t>
      </w:r>
    </w:p>
    <w:p w14:paraId="442DBD52">
      <w:pPr>
        <w:spacing w:line="270" w:lineRule="auto"/>
        <w:rPr>
          <w:rFonts w:hint="eastAsia" w:ascii="Arial"/>
          <w:sz w:val="30"/>
          <w:szCs w:val="30"/>
        </w:rPr>
      </w:pPr>
    </w:p>
    <w:p w14:paraId="7A450B58">
      <w:pPr>
        <w:spacing w:line="270" w:lineRule="auto"/>
        <w:rPr>
          <w:rFonts w:hint="eastAsia" w:ascii="Arial"/>
          <w:sz w:val="30"/>
          <w:szCs w:val="30"/>
        </w:rPr>
      </w:pPr>
      <w:r>
        <w:rPr>
          <w:rFonts w:hint="eastAsia" w:ascii="Arial"/>
          <w:sz w:val="30"/>
          <w:szCs w:val="30"/>
        </w:rPr>
        <w:t>The presence of the Lord Jesus was exceedingly dear and precious to the Apostles.</w:t>
      </w:r>
    </w:p>
    <w:p w14:paraId="5018C84F">
      <w:pPr>
        <w:spacing w:line="270" w:lineRule="auto"/>
        <w:rPr>
          <w:rFonts w:hint="eastAsia" w:ascii="Arial"/>
          <w:sz w:val="30"/>
          <w:szCs w:val="30"/>
        </w:rPr>
      </w:pPr>
    </w:p>
    <w:p w14:paraId="1B41966E">
      <w:pPr>
        <w:spacing w:line="270" w:lineRule="auto"/>
        <w:rPr>
          <w:rFonts w:hint="eastAsia" w:ascii="Arial"/>
          <w:sz w:val="30"/>
          <w:szCs w:val="30"/>
        </w:rPr>
      </w:pPr>
      <w:r>
        <w:rPr>
          <w:rFonts w:hint="eastAsia" w:ascii="Arial"/>
          <w:sz w:val="30"/>
          <w:szCs w:val="30"/>
        </w:rPr>
        <w:t>主耶稣的同在对使徒们来说是极其宝贵和珍贵的。</w:t>
      </w:r>
    </w:p>
    <w:p w14:paraId="68AF9B7F">
      <w:pPr>
        <w:spacing w:line="270" w:lineRule="auto"/>
        <w:rPr>
          <w:rFonts w:hint="eastAsia" w:ascii="Arial"/>
          <w:sz w:val="30"/>
          <w:szCs w:val="30"/>
        </w:rPr>
      </w:pPr>
    </w:p>
    <w:p w14:paraId="3A0E12C0">
      <w:pPr>
        <w:spacing w:line="270" w:lineRule="auto"/>
        <w:rPr>
          <w:rFonts w:hint="eastAsia" w:ascii="Arial"/>
          <w:sz w:val="30"/>
          <w:szCs w:val="30"/>
        </w:rPr>
      </w:pPr>
      <w:r>
        <w:rPr>
          <w:rFonts w:hint="eastAsia" w:ascii="Arial"/>
          <w:sz w:val="30"/>
          <w:szCs w:val="30"/>
        </w:rPr>
        <w:t>But how dear soever it was, they were at last to be deprived of it.</w:t>
      </w:r>
    </w:p>
    <w:p w14:paraId="7D4CAA1B">
      <w:pPr>
        <w:spacing w:line="270" w:lineRule="auto"/>
        <w:rPr>
          <w:rFonts w:hint="eastAsia" w:ascii="Arial"/>
          <w:sz w:val="30"/>
          <w:szCs w:val="30"/>
        </w:rPr>
      </w:pPr>
    </w:p>
    <w:p w14:paraId="475B7ADC">
      <w:pPr>
        <w:spacing w:line="270" w:lineRule="auto"/>
        <w:rPr>
          <w:rFonts w:hint="eastAsia" w:ascii="Arial"/>
          <w:sz w:val="30"/>
          <w:szCs w:val="30"/>
        </w:rPr>
      </w:pPr>
      <w:r>
        <w:rPr>
          <w:rFonts w:hint="eastAsia" w:ascii="Arial"/>
          <w:sz w:val="30"/>
          <w:szCs w:val="30"/>
        </w:rPr>
        <w:t>但无论它多么宝贵，他们最终还是要失去它。</w:t>
      </w:r>
    </w:p>
    <w:p w14:paraId="1F62D947">
      <w:pPr>
        <w:spacing w:line="270" w:lineRule="auto"/>
        <w:rPr>
          <w:rFonts w:hint="eastAsia" w:ascii="Arial"/>
          <w:sz w:val="30"/>
          <w:szCs w:val="30"/>
        </w:rPr>
      </w:pPr>
    </w:p>
    <w:p w14:paraId="1E53BF95">
      <w:pPr>
        <w:spacing w:line="270" w:lineRule="auto"/>
        <w:rPr>
          <w:rFonts w:hint="eastAsia" w:ascii="Arial"/>
          <w:sz w:val="30"/>
          <w:szCs w:val="30"/>
        </w:rPr>
      </w:pPr>
      <w:r>
        <w:rPr>
          <w:rFonts w:hint="eastAsia" w:ascii="Arial"/>
          <w:sz w:val="30"/>
          <w:szCs w:val="30"/>
        </w:rPr>
        <w:t>Nay, it was expedient for them that their Lord should go away, that he might give place to that Comforter and Advocate, who should both do greater things than Christ's bodily presence had done, and was never to depart.x</w:t>
      </w:r>
    </w:p>
    <w:p w14:paraId="794745ED">
      <w:pPr>
        <w:spacing w:line="270" w:lineRule="auto"/>
        <w:rPr>
          <w:rFonts w:hint="eastAsia" w:ascii="Arial"/>
          <w:sz w:val="30"/>
          <w:szCs w:val="30"/>
        </w:rPr>
      </w:pPr>
    </w:p>
    <w:p w14:paraId="55432DD2">
      <w:pPr>
        <w:spacing w:line="270" w:lineRule="auto"/>
        <w:rPr>
          <w:rFonts w:hint="eastAsia" w:ascii="Arial"/>
          <w:sz w:val="30"/>
          <w:szCs w:val="30"/>
        </w:rPr>
      </w:pPr>
      <w:r>
        <w:rPr>
          <w:rFonts w:hint="eastAsia" w:ascii="Arial"/>
          <w:sz w:val="30"/>
          <w:szCs w:val="30"/>
        </w:rPr>
        <w:t>不仅如此，他们的主离开对他们是有益的，这样祂就可以让位给那位保惠师和中保，祂既要做比基督肉身同在所做的更大的事，也永不离开。x</w:t>
      </w:r>
    </w:p>
    <w:p w14:paraId="74A8719F">
      <w:pPr>
        <w:spacing w:line="270" w:lineRule="auto"/>
        <w:rPr>
          <w:rFonts w:hint="eastAsia" w:ascii="Arial"/>
          <w:sz w:val="30"/>
          <w:szCs w:val="30"/>
        </w:rPr>
      </w:pPr>
    </w:p>
    <w:p w14:paraId="50105445">
      <w:pPr>
        <w:spacing w:line="270" w:lineRule="auto"/>
        <w:rPr>
          <w:rFonts w:hint="eastAsia" w:ascii="Arial"/>
          <w:sz w:val="30"/>
          <w:szCs w:val="30"/>
        </w:rPr>
      </w:pPr>
      <w:r>
        <w:rPr>
          <w:rFonts w:hint="eastAsia" w:ascii="Arial"/>
          <w:sz w:val="30"/>
          <w:szCs w:val="30"/>
        </w:rPr>
        <w:t>And why should he depart?</w:t>
      </w:r>
    </w:p>
    <w:p w14:paraId="2EAFB47F">
      <w:pPr>
        <w:spacing w:line="270" w:lineRule="auto"/>
        <w:rPr>
          <w:rFonts w:hint="eastAsia" w:ascii="Arial"/>
          <w:sz w:val="30"/>
          <w:szCs w:val="30"/>
        </w:rPr>
      </w:pPr>
    </w:p>
    <w:p w14:paraId="0D61C172">
      <w:pPr>
        <w:spacing w:line="270" w:lineRule="auto"/>
        <w:rPr>
          <w:rFonts w:hint="eastAsia" w:ascii="Arial"/>
          <w:sz w:val="30"/>
          <w:szCs w:val="30"/>
        </w:rPr>
      </w:pPr>
      <w:r>
        <w:rPr>
          <w:rFonts w:hint="eastAsia" w:ascii="Arial"/>
          <w:sz w:val="30"/>
          <w:szCs w:val="30"/>
        </w:rPr>
        <w:t>祂为什么要离开呢？</w:t>
      </w:r>
    </w:p>
    <w:p w14:paraId="0FC262AD">
      <w:pPr>
        <w:spacing w:line="270" w:lineRule="auto"/>
        <w:rPr>
          <w:rFonts w:hint="eastAsia" w:ascii="Arial"/>
          <w:sz w:val="30"/>
          <w:szCs w:val="30"/>
        </w:rPr>
      </w:pPr>
    </w:p>
    <w:p w14:paraId="2A5B8721">
      <w:pPr>
        <w:spacing w:line="270" w:lineRule="auto"/>
        <w:rPr>
          <w:rFonts w:hint="eastAsia" w:ascii="Arial"/>
          <w:sz w:val="30"/>
          <w:szCs w:val="30"/>
        </w:rPr>
      </w:pPr>
      <w:r>
        <w:rPr>
          <w:rFonts w:hint="eastAsia" w:ascii="Arial"/>
          <w:sz w:val="30"/>
          <w:szCs w:val="30"/>
        </w:rPr>
        <w:t>Because he is expelled by force?</w:t>
      </w:r>
    </w:p>
    <w:p w14:paraId="1BB77182">
      <w:pPr>
        <w:spacing w:line="270" w:lineRule="auto"/>
        <w:rPr>
          <w:rFonts w:hint="eastAsia" w:ascii="Arial"/>
          <w:sz w:val="30"/>
          <w:szCs w:val="30"/>
        </w:rPr>
      </w:pPr>
    </w:p>
    <w:p w14:paraId="71FC9B61">
      <w:pPr>
        <w:spacing w:line="270" w:lineRule="auto"/>
        <w:rPr>
          <w:rFonts w:hint="eastAsia" w:ascii="Arial"/>
          <w:sz w:val="30"/>
          <w:szCs w:val="30"/>
        </w:rPr>
      </w:pPr>
      <w:r>
        <w:rPr>
          <w:rFonts w:hint="eastAsia" w:ascii="Arial"/>
          <w:sz w:val="30"/>
          <w:szCs w:val="30"/>
        </w:rPr>
        <w:t>因为祂被武力驱逐吗？</w:t>
      </w:r>
    </w:p>
    <w:p w14:paraId="63D7B38E">
      <w:pPr>
        <w:spacing w:line="270" w:lineRule="auto"/>
        <w:rPr>
          <w:rFonts w:hint="eastAsia" w:ascii="Arial"/>
          <w:sz w:val="30"/>
          <w:szCs w:val="30"/>
        </w:rPr>
      </w:pPr>
    </w:p>
    <w:p w14:paraId="0E7BCAC6">
      <w:pPr>
        <w:spacing w:line="270" w:lineRule="auto"/>
        <w:rPr>
          <w:rFonts w:hint="eastAsia" w:ascii="Arial"/>
          <w:sz w:val="30"/>
          <w:szCs w:val="30"/>
        </w:rPr>
      </w:pPr>
      <w:r>
        <w:rPr>
          <w:rFonts w:hint="eastAsia" w:ascii="Arial"/>
          <w:sz w:val="30"/>
          <w:szCs w:val="30"/>
        </w:rPr>
        <w:t>He is the Spirit of God, against whom the spirit of the world and the spirit of hell cannot prevail.</w:t>
      </w:r>
    </w:p>
    <w:p w14:paraId="042D60B0">
      <w:pPr>
        <w:spacing w:line="270" w:lineRule="auto"/>
        <w:rPr>
          <w:rFonts w:hint="eastAsia" w:ascii="Arial"/>
          <w:sz w:val="30"/>
          <w:szCs w:val="30"/>
        </w:rPr>
      </w:pPr>
    </w:p>
    <w:p w14:paraId="5B399528">
      <w:pPr>
        <w:spacing w:line="270" w:lineRule="auto"/>
        <w:rPr>
          <w:rFonts w:hint="eastAsia" w:ascii="Arial"/>
          <w:sz w:val="30"/>
          <w:szCs w:val="30"/>
        </w:rPr>
      </w:pPr>
      <w:r>
        <w:rPr>
          <w:rFonts w:hint="eastAsia" w:ascii="Arial"/>
          <w:sz w:val="30"/>
          <w:szCs w:val="30"/>
        </w:rPr>
        <w:t>祂是上帝的灵，世界的灵和地狱的灵都不能胜过祂。</w:t>
      </w:r>
    </w:p>
    <w:p w14:paraId="3590A202">
      <w:pPr>
        <w:spacing w:line="270" w:lineRule="auto"/>
        <w:rPr>
          <w:rFonts w:hint="eastAsia" w:ascii="Arial"/>
          <w:sz w:val="30"/>
          <w:szCs w:val="30"/>
        </w:rPr>
      </w:pPr>
    </w:p>
    <w:p w14:paraId="5E75539D">
      <w:pPr>
        <w:spacing w:line="270" w:lineRule="auto"/>
        <w:rPr>
          <w:rFonts w:hint="eastAsia" w:ascii="Arial"/>
          <w:sz w:val="30"/>
          <w:szCs w:val="30"/>
        </w:rPr>
      </w:pPr>
      <w:r>
        <w:rPr>
          <w:rFonts w:hint="eastAsia" w:ascii="Arial"/>
          <w:sz w:val="30"/>
          <w:szCs w:val="30"/>
        </w:rPr>
        <w:t>Or because he meets with ungrateful treatment from believers?</w:t>
      </w:r>
    </w:p>
    <w:p w14:paraId="6715EFD1">
      <w:pPr>
        <w:spacing w:line="270" w:lineRule="auto"/>
        <w:rPr>
          <w:rFonts w:hint="eastAsia" w:ascii="Arial"/>
          <w:sz w:val="30"/>
          <w:szCs w:val="30"/>
        </w:rPr>
      </w:pPr>
    </w:p>
    <w:p w14:paraId="6D4CDA51">
      <w:pPr>
        <w:spacing w:line="270" w:lineRule="auto"/>
        <w:rPr>
          <w:rFonts w:hint="eastAsia" w:ascii="Arial"/>
          <w:sz w:val="30"/>
          <w:szCs w:val="30"/>
        </w:rPr>
      </w:pPr>
      <w:r>
        <w:rPr>
          <w:rFonts w:hint="eastAsia" w:ascii="Arial"/>
          <w:sz w:val="30"/>
          <w:szCs w:val="30"/>
        </w:rPr>
        <w:t>或者因为祂从信徒那里遭受到忘恩负义的对待吗？</w:t>
      </w:r>
    </w:p>
    <w:p w14:paraId="76076479">
      <w:pPr>
        <w:spacing w:line="270" w:lineRule="auto"/>
        <w:rPr>
          <w:rFonts w:hint="eastAsia" w:ascii="Arial"/>
          <w:sz w:val="30"/>
          <w:szCs w:val="30"/>
        </w:rPr>
      </w:pPr>
    </w:p>
    <w:p w14:paraId="45665E5C">
      <w:pPr>
        <w:spacing w:line="270" w:lineRule="auto"/>
        <w:rPr>
          <w:rFonts w:hint="eastAsia" w:ascii="Arial"/>
          <w:sz w:val="30"/>
          <w:szCs w:val="30"/>
        </w:rPr>
      </w:pPr>
      <w:r>
        <w:rPr>
          <w:rFonts w:hint="eastAsia" w:ascii="Arial"/>
          <w:sz w:val="30"/>
          <w:szCs w:val="30"/>
        </w:rPr>
        <w:t>He is sometimes grieved indeed by their sins: but then he also grieves them in his turn, that having excited them to a salutary penitence, he may continue to seal themunto the day of redemption.</w:t>
      </w:r>
    </w:p>
    <w:p w14:paraId="2E29A917">
      <w:pPr>
        <w:spacing w:line="270" w:lineRule="auto"/>
        <w:rPr>
          <w:rFonts w:hint="eastAsia" w:ascii="Arial"/>
          <w:sz w:val="30"/>
          <w:szCs w:val="30"/>
        </w:rPr>
      </w:pPr>
    </w:p>
    <w:p w14:paraId="76AC7B34">
      <w:pPr>
        <w:spacing w:line="270" w:lineRule="auto"/>
        <w:rPr>
          <w:rFonts w:hint="eastAsia" w:ascii="Arial"/>
          <w:sz w:val="30"/>
          <w:szCs w:val="30"/>
        </w:rPr>
      </w:pPr>
      <w:r>
        <w:rPr>
          <w:rFonts w:hint="eastAsia" w:ascii="Arial"/>
          <w:sz w:val="30"/>
          <w:szCs w:val="30"/>
        </w:rPr>
        <w:t>祂有时确实因他们的罪而忧伤：但那时祂也反过来使他们忧伤，以便在激励他们进行有益的悔改之后，祂可以继续印记他们，直到救赎的日子。</w:t>
      </w:r>
    </w:p>
    <w:p w14:paraId="2162A53B">
      <w:pPr>
        <w:spacing w:line="270" w:lineRule="auto"/>
        <w:rPr>
          <w:rFonts w:hint="eastAsia" w:ascii="Arial"/>
          <w:sz w:val="30"/>
          <w:szCs w:val="30"/>
        </w:rPr>
      </w:pPr>
    </w:p>
    <w:p w14:paraId="27CF3FBA">
      <w:pPr>
        <w:spacing w:line="270" w:lineRule="auto"/>
        <w:rPr>
          <w:rFonts w:hint="eastAsia" w:ascii="Arial"/>
          <w:sz w:val="30"/>
          <w:szCs w:val="30"/>
        </w:rPr>
      </w:pPr>
      <w:r>
        <w:rPr>
          <w:rFonts w:hint="eastAsia" w:ascii="Arial"/>
          <w:sz w:val="30"/>
          <w:szCs w:val="30"/>
        </w:rPr>
        <w:t>With regard to the infusion of his consolations, and the communication of alacrity in the spiritual life, he withdraws, we admit, for a time; yethe remains for ever as the fountain of life, and the bond of union with Christ.</w:t>
      </w:r>
    </w:p>
    <w:p w14:paraId="379E2C3E">
      <w:pPr>
        <w:spacing w:line="270" w:lineRule="auto"/>
        <w:rPr>
          <w:rFonts w:hint="eastAsia" w:ascii="Arial"/>
          <w:sz w:val="30"/>
          <w:szCs w:val="30"/>
        </w:rPr>
      </w:pPr>
    </w:p>
    <w:p w14:paraId="7C3C5C44">
      <w:pPr>
        <w:spacing w:line="270" w:lineRule="auto"/>
        <w:rPr>
          <w:rFonts w:hint="eastAsia" w:ascii="Arial"/>
          <w:sz w:val="30"/>
          <w:szCs w:val="30"/>
        </w:rPr>
      </w:pPr>
      <w:r>
        <w:rPr>
          <w:rFonts w:hint="eastAsia" w:ascii="Arial"/>
          <w:sz w:val="30"/>
          <w:szCs w:val="30"/>
        </w:rPr>
        <w:t>关于祂安慰的注入，以及在属灵生命中活力的传递，我们承认，祂会暂时收回；然而，祂永远是生命的泉源，以及与基督联合的纽带。</w:t>
      </w:r>
    </w:p>
    <w:p w14:paraId="7E921301">
      <w:pPr>
        <w:spacing w:line="270" w:lineRule="auto"/>
        <w:rPr>
          <w:rFonts w:hint="eastAsia" w:ascii="Arial"/>
          <w:sz w:val="30"/>
          <w:szCs w:val="30"/>
        </w:rPr>
      </w:pPr>
    </w:p>
    <w:p w14:paraId="1D56F5D1">
      <w:pPr>
        <w:spacing w:line="270" w:lineRule="auto"/>
        <w:rPr>
          <w:rFonts w:hint="eastAsia" w:ascii="Arial"/>
          <w:sz w:val="30"/>
          <w:szCs w:val="30"/>
        </w:rPr>
      </w:pPr>
      <w:r>
        <w:rPr>
          <w:rFonts w:hint="eastAsia" w:ascii="Arial"/>
          <w:sz w:val="30"/>
          <w:szCs w:val="30"/>
        </w:rPr>
        <w:t>He is "the anointing which abideth,"z and "a well of water springing up to everlasting life."61—</w:t>
      </w:r>
    </w:p>
    <w:p w14:paraId="6EDA8ED0">
      <w:pPr>
        <w:spacing w:line="270" w:lineRule="auto"/>
        <w:rPr>
          <w:rFonts w:hint="eastAsia" w:ascii="Arial"/>
          <w:sz w:val="30"/>
          <w:szCs w:val="30"/>
        </w:rPr>
      </w:pPr>
    </w:p>
    <w:p w14:paraId="3D860366">
      <w:pPr>
        <w:spacing w:line="270" w:lineRule="auto"/>
        <w:rPr>
          <w:rFonts w:hint="eastAsia" w:ascii="Arial"/>
          <w:sz w:val="30"/>
          <w:szCs w:val="30"/>
        </w:rPr>
      </w:pPr>
      <w:r>
        <w:rPr>
          <w:rFonts w:hint="eastAsia" w:ascii="Arial"/>
          <w:sz w:val="30"/>
          <w:szCs w:val="30"/>
        </w:rPr>
        <w:t>祂是“常存的恩膏”，z 和“涌到永生的水泉”。61——</w:t>
      </w:r>
    </w:p>
    <w:p w14:paraId="5677632C">
      <w:pPr>
        <w:spacing w:line="270" w:lineRule="auto"/>
        <w:rPr>
          <w:rFonts w:hint="eastAsia" w:ascii="Arial"/>
          <w:sz w:val="30"/>
          <w:szCs w:val="30"/>
        </w:rPr>
      </w:pPr>
    </w:p>
    <w:p w14:paraId="063F53B4">
      <w:pPr>
        <w:spacing w:line="270" w:lineRule="auto"/>
        <w:rPr>
          <w:rFonts w:hint="eastAsia" w:ascii="Arial"/>
          <w:sz w:val="30"/>
          <w:szCs w:val="30"/>
        </w:rPr>
      </w:pPr>
      <w:r>
        <w:rPr>
          <w:rFonts w:hint="eastAsia" w:ascii="Arial"/>
          <w:sz w:val="30"/>
          <w:szCs w:val="30"/>
        </w:rPr>
        <w:t>All these considerations serve clearly to demonstrate the inexpressible greatness of the love of God in giving us his Holy Spirit.</w:t>
      </w:r>
    </w:p>
    <w:p w14:paraId="59ECAD11">
      <w:pPr>
        <w:spacing w:line="270" w:lineRule="auto"/>
        <w:rPr>
          <w:rFonts w:hint="eastAsia" w:ascii="Arial"/>
          <w:sz w:val="30"/>
          <w:szCs w:val="30"/>
        </w:rPr>
      </w:pPr>
    </w:p>
    <w:p w14:paraId="7A79CD3F">
      <w:pPr>
        <w:spacing w:line="270" w:lineRule="auto"/>
        <w:rPr>
          <w:rFonts w:hint="eastAsia" w:ascii="Arial"/>
          <w:sz w:val="30"/>
          <w:szCs w:val="30"/>
        </w:rPr>
      </w:pPr>
      <w:r>
        <w:rPr>
          <w:rFonts w:hint="eastAsia" w:ascii="Arial"/>
          <w:sz w:val="30"/>
          <w:szCs w:val="30"/>
        </w:rPr>
        <w:t>所有这些考量都清楚地表明了上帝赐给我们祂的圣灵，其爱是何等难以言喻的伟大。</w:t>
      </w:r>
    </w:p>
    <w:p w14:paraId="30DE85DB">
      <w:pPr>
        <w:spacing w:line="270" w:lineRule="auto"/>
        <w:rPr>
          <w:rFonts w:hint="eastAsia" w:ascii="Arial"/>
          <w:sz w:val="30"/>
          <w:szCs w:val="30"/>
        </w:rPr>
      </w:pPr>
    </w:p>
    <w:p w14:paraId="416D653D">
      <w:pPr>
        <w:spacing w:line="270" w:lineRule="auto"/>
        <w:rPr>
          <w:rFonts w:hint="eastAsia" w:ascii="Arial"/>
          <w:sz w:val="30"/>
          <w:szCs w:val="30"/>
        </w:rPr>
      </w:pPr>
      <w:r>
        <w:rPr>
          <w:rFonts w:hint="eastAsia" w:ascii="Arial"/>
          <w:sz w:val="30"/>
          <w:szCs w:val="30"/>
        </w:rPr>
        <w:t>XLII. But we ought also to consider the duties which we owe to this Spirit of God.</w:t>
      </w:r>
    </w:p>
    <w:p w14:paraId="34AB192C">
      <w:pPr>
        <w:spacing w:line="270" w:lineRule="auto"/>
        <w:rPr>
          <w:rFonts w:hint="eastAsia" w:ascii="Arial"/>
          <w:sz w:val="30"/>
          <w:szCs w:val="30"/>
        </w:rPr>
      </w:pPr>
    </w:p>
    <w:p w14:paraId="31F42CE4">
      <w:pPr>
        <w:spacing w:line="270" w:lineRule="auto"/>
        <w:rPr>
          <w:rFonts w:hint="eastAsia" w:ascii="Arial"/>
          <w:sz w:val="30"/>
          <w:szCs w:val="30"/>
        </w:rPr>
      </w:pPr>
      <w:r>
        <w:rPr>
          <w:rFonts w:hint="eastAsia" w:ascii="Arial"/>
          <w:sz w:val="30"/>
          <w:szCs w:val="30"/>
        </w:rPr>
        <w:t>XLII. 但是我们也应当思想我们对这位上帝之灵所当尽的本分。</w:t>
      </w:r>
    </w:p>
    <w:p w14:paraId="57577ED9">
      <w:pPr>
        <w:spacing w:line="270" w:lineRule="auto"/>
        <w:rPr>
          <w:rFonts w:hint="eastAsia" w:ascii="Arial"/>
          <w:sz w:val="30"/>
          <w:szCs w:val="30"/>
        </w:rPr>
      </w:pPr>
    </w:p>
    <w:p w14:paraId="62588635">
      <w:pPr>
        <w:spacing w:line="270" w:lineRule="auto"/>
        <w:rPr>
          <w:rFonts w:hint="eastAsia" w:ascii="Arial"/>
          <w:sz w:val="30"/>
          <w:szCs w:val="30"/>
        </w:rPr>
      </w:pPr>
      <w:r>
        <w:rPr>
          <w:rFonts w:hint="eastAsia" w:ascii="Arial"/>
          <w:sz w:val="30"/>
          <w:szCs w:val="30"/>
        </w:rPr>
        <w:t>1st, Since the Spirit is the Most High God, let us treat the Scriptures given by his inspiration with profound reverence, no less than if we heard a present God, addressing us immediately from heaven.</w:t>
      </w:r>
    </w:p>
    <w:p w14:paraId="5415234E">
      <w:pPr>
        <w:spacing w:line="270" w:lineRule="auto"/>
        <w:rPr>
          <w:rFonts w:hint="eastAsia" w:ascii="Arial"/>
          <w:sz w:val="30"/>
          <w:szCs w:val="30"/>
        </w:rPr>
      </w:pPr>
    </w:p>
    <w:p w14:paraId="3D017609">
      <w:pPr>
        <w:spacing w:line="270" w:lineRule="auto"/>
        <w:rPr>
          <w:rFonts w:hint="eastAsia" w:ascii="Arial"/>
          <w:sz w:val="30"/>
          <w:szCs w:val="30"/>
        </w:rPr>
      </w:pPr>
      <w:r>
        <w:rPr>
          <w:rFonts w:hint="eastAsia" w:ascii="Arial"/>
          <w:sz w:val="30"/>
          <w:szCs w:val="30"/>
        </w:rPr>
        <w:t>第一，既然圣灵是至高上帝，让我们以深切的敬畏对待祂所默示的《圣经》，不亚于我们听见一位临在的上帝直接从天上对我们说话。</w:t>
      </w:r>
    </w:p>
    <w:p w14:paraId="1177A2AC">
      <w:pPr>
        <w:spacing w:line="270" w:lineRule="auto"/>
        <w:rPr>
          <w:rFonts w:hint="eastAsia" w:ascii="Arial"/>
          <w:sz w:val="30"/>
          <w:szCs w:val="30"/>
        </w:rPr>
      </w:pPr>
    </w:p>
    <w:p w14:paraId="6E28D804">
      <w:pPr>
        <w:spacing w:line="270" w:lineRule="auto"/>
        <w:rPr>
          <w:rFonts w:hint="eastAsia" w:ascii="Arial"/>
          <w:sz w:val="30"/>
          <w:szCs w:val="30"/>
        </w:rPr>
      </w:pPr>
      <w:r>
        <w:rPr>
          <w:rFonts w:hint="eastAsia" w:ascii="Arial"/>
          <w:sz w:val="30"/>
          <w:szCs w:val="30"/>
        </w:rPr>
        <w:t>Every affront that is done to the Prophets and Apostles, strikes against the Spirit of God.</w:t>
      </w:r>
    </w:p>
    <w:p w14:paraId="7D05F7FC">
      <w:pPr>
        <w:spacing w:line="270" w:lineRule="auto"/>
        <w:rPr>
          <w:rFonts w:hint="eastAsia" w:ascii="Arial"/>
          <w:sz w:val="30"/>
          <w:szCs w:val="30"/>
        </w:rPr>
      </w:pPr>
    </w:p>
    <w:p w14:paraId="0CDA0D5A">
      <w:pPr>
        <w:spacing w:line="270" w:lineRule="auto"/>
        <w:rPr>
          <w:rFonts w:hint="eastAsia" w:ascii="Arial"/>
          <w:sz w:val="30"/>
          <w:szCs w:val="30"/>
        </w:rPr>
      </w:pPr>
      <w:r>
        <w:rPr>
          <w:rFonts w:hint="eastAsia" w:ascii="Arial"/>
          <w:sz w:val="30"/>
          <w:szCs w:val="30"/>
        </w:rPr>
        <w:t>对先知和使徒所行的每一件冒犯，都是对上帝之灵的攻击。</w:t>
      </w:r>
    </w:p>
    <w:p w14:paraId="3A7E94EA">
      <w:pPr>
        <w:spacing w:line="270" w:lineRule="auto"/>
        <w:rPr>
          <w:rFonts w:hint="eastAsia" w:ascii="Arial"/>
          <w:sz w:val="30"/>
          <w:szCs w:val="30"/>
        </w:rPr>
      </w:pPr>
    </w:p>
    <w:p w14:paraId="1D47200B">
      <w:pPr>
        <w:spacing w:line="270" w:lineRule="auto"/>
        <w:rPr>
          <w:rFonts w:hint="eastAsia" w:ascii="Arial"/>
          <w:sz w:val="30"/>
          <w:szCs w:val="30"/>
        </w:rPr>
      </w:pPr>
      <w:r>
        <w:rPr>
          <w:rFonts w:hint="eastAsia" w:ascii="Arial"/>
          <w:sz w:val="30"/>
          <w:szCs w:val="30"/>
        </w:rPr>
        <w:t>2dly, Let us receive with becoming reverence his internal reproofs, counsels, and convictions; neither daring to make the least resistance, nor presuming to linger when he stimulates.</w:t>
      </w:r>
    </w:p>
    <w:p w14:paraId="2B3A63DB">
      <w:pPr>
        <w:spacing w:line="270" w:lineRule="auto"/>
        <w:rPr>
          <w:rFonts w:hint="eastAsia" w:ascii="Arial"/>
          <w:sz w:val="30"/>
          <w:szCs w:val="30"/>
        </w:rPr>
      </w:pPr>
    </w:p>
    <w:p w14:paraId="33FF0304">
      <w:pPr>
        <w:spacing w:line="270" w:lineRule="auto"/>
        <w:rPr>
          <w:rFonts w:hint="eastAsia" w:ascii="Arial"/>
          <w:sz w:val="30"/>
          <w:szCs w:val="30"/>
        </w:rPr>
      </w:pPr>
      <w:r>
        <w:rPr>
          <w:rFonts w:hint="eastAsia" w:ascii="Arial"/>
          <w:sz w:val="30"/>
          <w:szCs w:val="30"/>
        </w:rPr>
        <w:t>第二，让我们以应有的敬畏领受祂内在的责备、劝告和使人知罪；既不敢作丝毫的抵挡，也不敢在祂激励时迟延。</w:t>
      </w:r>
    </w:p>
    <w:p w14:paraId="7DC8B0AA">
      <w:pPr>
        <w:spacing w:line="270" w:lineRule="auto"/>
        <w:rPr>
          <w:rFonts w:hint="eastAsia" w:ascii="Arial"/>
          <w:sz w:val="30"/>
          <w:szCs w:val="30"/>
        </w:rPr>
      </w:pPr>
    </w:p>
    <w:p w14:paraId="44D4A2E3">
      <w:pPr>
        <w:spacing w:line="270" w:lineRule="auto"/>
        <w:rPr>
          <w:rFonts w:hint="eastAsia" w:ascii="Arial"/>
          <w:sz w:val="30"/>
          <w:szCs w:val="30"/>
        </w:rPr>
      </w:pPr>
      <w:r>
        <w:rPr>
          <w:rFonts w:hint="eastAsia" w:ascii="Arial"/>
          <w:sz w:val="30"/>
          <w:szCs w:val="30"/>
        </w:rPr>
        <w:t>This were to grieve the Holy Spirit, by giving him ground of offence, and causing him to withhold his accustomed delights, and to cease for a time to operate as a Spirit of consolation and joy.c</w:t>
      </w:r>
    </w:p>
    <w:p w14:paraId="28CB0656">
      <w:pPr>
        <w:spacing w:line="270" w:lineRule="auto"/>
        <w:rPr>
          <w:rFonts w:hint="eastAsia" w:ascii="Arial"/>
          <w:sz w:val="30"/>
          <w:szCs w:val="30"/>
        </w:rPr>
      </w:pPr>
    </w:p>
    <w:p w14:paraId="5A978F55">
      <w:pPr>
        <w:spacing w:line="270" w:lineRule="auto"/>
        <w:rPr>
          <w:rFonts w:hint="eastAsia" w:ascii="Arial"/>
          <w:sz w:val="30"/>
          <w:szCs w:val="30"/>
        </w:rPr>
      </w:pPr>
      <w:r>
        <w:rPr>
          <w:rFonts w:hint="eastAsia" w:ascii="Arial"/>
          <w:sz w:val="30"/>
          <w:szCs w:val="30"/>
        </w:rPr>
        <w:t>这将使圣灵忧伤，因为给了祂发怒的理由，导致祂收回祂惯常的喜乐，并暂时停止作为安慰和喜乐之灵运作。c</w:t>
      </w:r>
    </w:p>
    <w:p w14:paraId="1898BFA6">
      <w:pPr>
        <w:spacing w:line="270" w:lineRule="auto"/>
        <w:rPr>
          <w:rFonts w:hint="eastAsia" w:ascii="Arial"/>
          <w:sz w:val="30"/>
          <w:szCs w:val="30"/>
        </w:rPr>
      </w:pPr>
    </w:p>
    <w:p w14:paraId="034EB1A0">
      <w:pPr>
        <w:spacing w:line="270" w:lineRule="auto"/>
        <w:rPr>
          <w:rFonts w:hint="eastAsia" w:ascii="Arial"/>
          <w:sz w:val="30"/>
          <w:szCs w:val="30"/>
        </w:rPr>
      </w:pPr>
      <w:r>
        <w:rPr>
          <w:rFonts w:hint="eastAsia" w:ascii="Arial"/>
          <w:sz w:val="30"/>
          <w:szCs w:val="30"/>
        </w:rPr>
        <w:t>3dly, Let us carefully watch over this sacred fire, that it be not extinguished either in ourselves or in others, but rather stirred up.e</w:t>
      </w:r>
    </w:p>
    <w:p w14:paraId="3CC7BE52">
      <w:pPr>
        <w:spacing w:line="270" w:lineRule="auto"/>
        <w:rPr>
          <w:rFonts w:hint="eastAsia" w:ascii="Arial"/>
          <w:sz w:val="30"/>
          <w:szCs w:val="30"/>
        </w:rPr>
      </w:pPr>
    </w:p>
    <w:p w14:paraId="6E7BD676">
      <w:pPr>
        <w:spacing w:line="270" w:lineRule="auto"/>
        <w:rPr>
          <w:rFonts w:hint="eastAsia" w:ascii="Arial"/>
          <w:sz w:val="30"/>
          <w:szCs w:val="30"/>
        </w:rPr>
      </w:pPr>
      <w:r>
        <w:rPr>
          <w:rFonts w:hint="eastAsia" w:ascii="Arial"/>
          <w:sz w:val="30"/>
          <w:szCs w:val="30"/>
        </w:rPr>
        <w:t>第三，让我们仔细看守这圣火，使它不致在我们自己或他人里面熄灭，反而要挑旺起来。e</w:t>
      </w:r>
    </w:p>
    <w:p w14:paraId="1DA18542">
      <w:pPr>
        <w:spacing w:line="270" w:lineRule="auto"/>
        <w:rPr>
          <w:rFonts w:hint="eastAsia" w:ascii="Arial"/>
          <w:sz w:val="30"/>
          <w:szCs w:val="30"/>
        </w:rPr>
      </w:pPr>
    </w:p>
    <w:p w14:paraId="6495CE97">
      <w:pPr>
        <w:spacing w:line="270" w:lineRule="auto"/>
        <w:rPr>
          <w:rFonts w:hint="eastAsia" w:ascii="Arial"/>
          <w:sz w:val="30"/>
          <w:szCs w:val="30"/>
        </w:rPr>
      </w:pPr>
      <w:r>
        <w:rPr>
          <w:rFonts w:hint="eastAsia" w:ascii="Arial"/>
          <w:sz w:val="30"/>
          <w:szCs w:val="30"/>
        </w:rPr>
        <w:t>4thly, Let us consecrate ourselves as temples to the Spirit, and preserve them holy and pure.</w:t>
      </w:r>
    </w:p>
    <w:p w14:paraId="23D2E9F9">
      <w:pPr>
        <w:spacing w:line="270" w:lineRule="auto"/>
        <w:rPr>
          <w:rFonts w:hint="eastAsia" w:ascii="Arial"/>
          <w:sz w:val="30"/>
          <w:szCs w:val="30"/>
        </w:rPr>
      </w:pPr>
    </w:p>
    <w:p w14:paraId="6E8E9137">
      <w:pPr>
        <w:spacing w:line="270" w:lineRule="auto"/>
        <w:rPr>
          <w:rFonts w:ascii="Arial"/>
          <w:sz w:val="30"/>
          <w:szCs w:val="30"/>
        </w:rPr>
      </w:pPr>
      <w:r>
        <w:rPr>
          <w:rFonts w:hint="eastAsia" w:ascii="Arial"/>
          <w:sz w:val="30"/>
          <w:szCs w:val="30"/>
        </w:rPr>
        <w:t>第四，让我们将自己分别为圣，作为圣灵的殿，并保守它们圣洁纯净。</w:t>
      </w:r>
    </w:p>
    <w:p w14:paraId="6A10CC59">
      <w:pPr>
        <w:spacing w:line="270" w:lineRule="auto"/>
        <w:rPr>
          <w:rFonts w:ascii="Arial"/>
          <w:sz w:val="30"/>
          <w:szCs w:val="30"/>
        </w:rPr>
      </w:pPr>
    </w:p>
    <w:p w14:paraId="1B355712">
      <w:pPr>
        <w:spacing w:line="270" w:lineRule="auto"/>
        <w:rPr>
          <w:rFonts w:ascii="Arial"/>
          <w:sz w:val="30"/>
          <w:szCs w:val="30"/>
        </w:rPr>
      </w:pPr>
    </w:p>
    <w:p w14:paraId="2E370C84">
      <w:pPr>
        <w:spacing w:line="271" w:lineRule="auto"/>
        <w:rPr>
          <w:rFonts w:ascii="Arial"/>
          <w:sz w:val="30"/>
          <w:szCs w:val="30"/>
        </w:rPr>
      </w:pPr>
    </w:p>
    <w:p w14:paraId="24DC9DB8">
      <w:pPr>
        <w:spacing w:line="271" w:lineRule="auto"/>
        <w:rPr>
          <w:rFonts w:ascii="Arial"/>
          <w:sz w:val="30"/>
          <w:szCs w:val="30"/>
        </w:rPr>
      </w:pPr>
    </w:p>
    <w:p w14:paraId="2D6AEB9F">
      <w:pPr>
        <w:pStyle w:val="2"/>
        <w:bidi w:val="0"/>
        <w:jc w:val="center"/>
        <w:rPr>
          <w:rFonts w:hint="eastAsia"/>
        </w:rPr>
      </w:pPr>
      <w:bookmarkStart w:id="3" w:name="bookmark16"/>
      <w:bookmarkEnd w:id="3"/>
      <w:r>
        <w:rPr>
          <w:rFonts w:hint="eastAsia"/>
        </w:rPr>
        <w:t>DISSERTATION XXIV: ON THECHURCH, AND THE COMMUNION OF</w:t>
      </w:r>
      <w:r>
        <w:rPr>
          <w:rFonts w:hint="eastAsia"/>
          <w:lang w:val="en-US" w:eastAsia="zh-CN"/>
        </w:rPr>
        <w:t xml:space="preserve"> </w:t>
      </w:r>
      <w:r>
        <w:rPr>
          <w:rFonts w:hint="eastAsia"/>
        </w:rPr>
        <w:t>SAINTS, AND THE OPERATION OF OUR</w:t>
      </w:r>
      <w:r>
        <w:rPr>
          <w:rFonts w:hint="eastAsia"/>
          <w:lang w:val="en-US" w:eastAsia="zh-CN"/>
        </w:rPr>
        <w:t xml:space="preserve"> </w:t>
      </w:r>
      <w:r>
        <w:rPr>
          <w:rFonts w:hint="eastAsia"/>
        </w:rPr>
        <w:t>FAITH WITH REGARD TO BOTH</w:t>
      </w:r>
      <w:r>
        <w:rPr>
          <w:rFonts w:hint="eastAsia"/>
        </w:rPr>
        <w:br w:type="textWrapping"/>
      </w:r>
      <w:r>
        <w:rPr>
          <w:rFonts w:hint="eastAsia"/>
        </w:rPr>
        <w:t>第二十四讲：论教会、圣徒相通以及我们信心在这两方面的运作</w:t>
      </w:r>
    </w:p>
    <w:p w14:paraId="0DC27032">
      <w:pPr>
        <w:pStyle w:val="3"/>
        <w:spacing w:before="321" w:line="251" w:lineRule="auto"/>
        <w:ind w:right="4" w:firstLine="3"/>
        <w:jc w:val="both"/>
        <w:rPr>
          <w:rFonts w:hint="eastAsia"/>
          <w:sz w:val="30"/>
          <w:szCs w:val="30"/>
        </w:rPr>
      </w:pPr>
    </w:p>
    <w:p w14:paraId="42AFD69E">
      <w:pPr>
        <w:pStyle w:val="3"/>
        <w:spacing w:before="321" w:line="251" w:lineRule="auto"/>
        <w:ind w:right="4" w:firstLine="3"/>
        <w:jc w:val="both"/>
        <w:rPr>
          <w:rFonts w:hint="eastAsia"/>
          <w:sz w:val="30"/>
          <w:szCs w:val="30"/>
        </w:rPr>
      </w:pPr>
      <w:r>
        <w:rPr>
          <w:rFonts w:hint="eastAsia"/>
          <w:sz w:val="30"/>
          <w:szCs w:val="30"/>
        </w:rPr>
        <w:t>I. IT is truly impossible to mention or to conceive a conjunction, more beautiful, more close and intimate, or more endeared by mutual love, than that which subsists between God and his people, between Christ and the Church.</w:t>
      </w:r>
    </w:p>
    <w:p w14:paraId="26FFACCD">
      <w:pPr>
        <w:pStyle w:val="3"/>
        <w:spacing w:before="321" w:line="251" w:lineRule="auto"/>
        <w:ind w:right="4" w:firstLine="3"/>
        <w:jc w:val="both"/>
        <w:rPr>
          <w:rFonts w:hint="eastAsia"/>
          <w:sz w:val="30"/>
          <w:szCs w:val="30"/>
        </w:rPr>
      </w:pPr>
    </w:p>
    <w:p w14:paraId="305D735A">
      <w:pPr>
        <w:pStyle w:val="3"/>
        <w:spacing w:before="321" w:line="251" w:lineRule="auto"/>
        <w:ind w:right="4" w:firstLine="3"/>
        <w:jc w:val="both"/>
        <w:rPr>
          <w:rFonts w:hint="eastAsia"/>
          <w:sz w:val="30"/>
          <w:szCs w:val="30"/>
        </w:rPr>
      </w:pPr>
      <w:r>
        <w:rPr>
          <w:rFonts w:hint="eastAsia"/>
          <w:sz w:val="30"/>
          <w:szCs w:val="30"/>
        </w:rPr>
        <w:t>I. 实在不可能提及或构想一种比上帝与祂子民之间、基督与教会之间存在的联合更美丽、更紧密亲近、或因相互的爱而更珍贵的联合了。</w:t>
      </w:r>
    </w:p>
    <w:p w14:paraId="0E98EECF">
      <w:pPr>
        <w:pStyle w:val="3"/>
        <w:spacing w:before="321" w:line="251" w:lineRule="auto"/>
        <w:ind w:right="4" w:firstLine="3"/>
        <w:jc w:val="both"/>
        <w:rPr>
          <w:rFonts w:hint="eastAsia"/>
          <w:sz w:val="30"/>
          <w:szCs w:val="30"/>
        </w:rPr>
      </w:pPr>
    </w:p>
    <w:p w14:paraId="702580E1">
      <w:pPr>
        <w:pStyle w:val="3"/>
        <w:spacing w:before="321" w:line="251" w:lineRule="auto"/>
        <w:ind w:right="4" w:firstLine="3"/>
        <w:jc w:val="both"/>
        <w:rPr>
          <w:rFonts w:hint="eastAsia"/>
          <w:sz w:val="30"/>
          <w:szCs w:val="30"/>
        </w:rPr>
      </w:pPr>
      <w:r>
        <w:rPr>
          <w:rFonts w:hint="eastAsia"/>
          <w:sz w:val="30"/>
          <w:szCs w:val="30"/>
        </w:rPr>
        <w:t>Here beauty and comeliness appear in full perfection.</w:t>
      </w:r>
    </w:p>
    <w:p w14:paraId="35CA0716">
      <w:pPr>
        <w:pStyle w:val="3"/>
        <w:spacing w:before="321" w:line="251" w:lineRule="auto"/>
        <w:ind w:right="4" w:firstLine="3"/>
        <w:jc w:val="both"/>
        <w:rPr>
          <w:rFonts w:hint="eastAsia"/>
          <w:sz w:val="30"/>
          <w:szCs w:val="30"/>
        </w:rPr>
      </w:pPr>
    </w:p>
    <w:p w14:paraId="3AD34560">
      <w:pPr>
        <w:pStyle w:val="3"/>
        <w:spacing w:before="321" w:line="251" w:lineRule="auto"/>
        <w:ind w:right="4" w:firstLine="3"/>
        <w:jc w:val="both"/>
        <w:rPr>
          <w:rFonts w:hint="eastAsia"/>
          <w:sz w:val="30"/>
          <w:szCs w:val="30"/>
        </w:rPr>
      </w:pPr>
      <w:r>
        <w:rPr>
          <w:rFonts w:hint="eastAsia"/>
          <w:sz w:val="30"/>
          <w:szCs w:val="30"/>
        </w:rPr>
        <w:t>此处，美丽与俊秀全然完美地显现。</w:t>
      </w:r>
    </w:p>
    <w:p w14:paraId="7A94F63F">
      <w:pPr>
        <w:pStyle w:val="3"/>
        <w:spacing w:before="321" w:line="251" w:lineRule="auto"/>
        <w:ind w:right="4" w:firstLine="3"/>
        <w:jc w:val="both"/>
        <w:rPr>
          <w:rFonts w:hint="eastAsia"/>
          <w:sz w:val="30"/>
          <w:szCs w:val="30"/>
        </w:rPr>
      </w:pPr>
    </w:p>
    <w:p w14:paraId="7ED76596">
      <w:pPr>
        <w:pStyle w:val="3"/>
        <w:spacing w:before="321" w:line="251" w:lineRule="auto"/>
        <w:ind w:right="4" w:firstLine="3"/>
        <w:jc w:val="both"/>
        <w:rPr>
          <w:rFonts w:hint="eastAsia"/>
          <w:sz w:val="30"/>
          <w:szCs w:val="30"/>
        </w:rPr>
      </w:pPr>
      <w:r>
        <w:rPr>
          <w:rFonts w:hint="eastAsia"/>
          <w:sz w:val="30"/>
          <w:szCs w:val="30"/>
        </w:rPr>
        <w:t>In Christ indeed it shines with a trans-cendent lustre; and hence it is said in the Psalms, "Thou art fairer than the sons of men;" where the doubling of the radical letters in the Hebrew word rendered "fairer," adds to the energy of the signification.</w:t>
      </w:r>
    </w:p>
    <w:p w14:paraId="3B1399DA">
      <w:pPr>
        <w:pStyle w:val="3"/>
        <w:spacing w:before="321" w:line="251" w:lineRule="auto"/>
        <w:ind w:right="4" w:firstLine="3"/>
        <w:jc w:val="both"/>
        <w:rPr>
          <w:rFonts w:hint="eastAsia"/>
          <w:sz w:val="30"/>
          <w:szCs w:val="30"/>
        </w:rPr>
      </w:pPr>
    </w:p>
    <w:p w14:paraId="5AF87315">
      <w:pPr>
        <w:pStyle w:val="3"/>
        <w:spacing w:before="321" w:line="251" w:lineRule="auto"/>
        <w:ind w:right="4" w:firstLine="3"/>
        <w:jc w:val="both"/>
        <w:rPr>
          <w:rFonts w:hint="eastAsia"/>
          <w:sz w:val="30"/>
          <w:szCs w:val="30"/>
        </w:rPr>
      </w:pPr>
      <w:r>
        <w:rPr>
          <w:rFonts w:hint="eastAsia"/>
          <w:sz w:val="30"/>
          <w:szCs w:val="30"/>
        </w:rPr>
        <w:t>在基督里，它确实闪耀着卓越的光辉；因此，《诗篇》中说：“你比世人更美”；其中希伯来文“更美”一词词根字母的重叠，增强了其含义的力量。</w:t>
      </w:r>
    </w:p>
    <w:p w14:paraId="1F683AA6">
      <w:pPr>
        <w:pStyle w:val="3"/>
        <w:spacing w:before="321" w:line="251" w:lineRule="auto"/>
        <w:ind w:right="4" w:firstLine="3"/>
        <w:jc w:val="both"/>
        <w:rPr>
          <w:rFonts w:hint="eastAsia"/>
          <w:sz w:val="30"/>
          <w:szCs w:val="30"/>
        </w:rPr>
      </w:pPr>
    </w:p>
    <w:p w14:paraId="6B46D5B7">
      <w:pPr>
        <w:pStyle w:val="3"/>
        <w:spacing w:before="321" w:line="251" w:lineRule="auto"/>
        <w:ind w:right="4" w:firstLine="3"/>
        <w:jc w:val="both"/>
        <w:rPr>
          <w:rFonts w:hint="eastAsia"/>
          <w:sz w:val="30"/>
          <w:szCs w:val="30"/>
        </w:rPr>
      </w:pPr>
      <w:r>
        <w:rPr>
          <w:rFonts w:hint="eastAsia"/>
          <w:sz w:val="30"/>
          <w:szCs w:val="30"/>
        </w:rPr>
        <w:t>But the beauty even of the Church is so great, that he whose province it is to judge, pronounces this eulogy upon her: "Behold, thou art fair, my love; behold, thou art fair, thou hast doves' eyes."</w:t>
      </w:r>
    </w:p>
    <w:p w14:paraId="74A253A6">
      <w:pPr>
        <w:pStyle w:val="3"/>
        <w:spacing w:before="321" w:line="251" w:lineRule="auto"/>
        <w:ind w:right="4" w:firstLine="3"/>
        <w:jc w:val="both"/>
        <w:rPr>
          <w:rFonts w:hint="eastAsia"/>
          <w:sz w:val="30"/>
          <w:szCs w:val="30"/>
        </w:rPr>
      </w:pPr>
    </w:p>
    <w:p w14:paraId="1C65EC08">
      <w:pPr>
        <w:pStyle w:val="3"/>
        <w:spacing w:before="321" w:line="251" w:lineRule="auto"/>
        <w:ind w:right="4" w:firstLine="3"/>
        <w:jc w:val="both"/>
        <w:rPr>
          <w:rFonts w:hint="eastAsia"/>
          <w:sz w:val="30"/>
          <w:szCs w:val="30"/>
        </w:rPr>
      </w:pPr>
      <w:r>
        <w:rPr>
          <w:rFonts w:hint="eastAsia"/>
          <w:sz w:val="30"/>
          <w:szCs w:val="30"/>
        </w:rPr>
        <w:t>但是，即使是教会的美丽也是如此之大，以致那有权柄审判的，对她发出这样的赞美：“看哪，我的爱，你是美丽的；看哪，你是美丽的，你有鸽子的眼睛。”</w:t>
      </w:r>
    </w:p>
    <w:p w14:paraId="448A7BDA">
      <w:pPr>
        <w:pStyle w:val="3"/>
        <w:spacing w:before="321" w:line="251" w:lineRule="auto"/>
        <w:ind w:right="4" w:firstLine="3"/>
        <w:jc w:val="both"/>
        <w:rPr>
          <w:rFonts w:hint="eastAsia"/>
          <w:sz w:val="30"/>
          <w:szCs w:val="30"/>
        </w:rPr>
      </w:pPr>
    </w:p>
    <w:p w14:paraId="204F4B8A">
      <w:pPr>
        <w:pStyle w:val="3"/>
        <w:spacing w:before="321" w:line="251" w:lineRule="auto"/>
        <w:ind w:right="4" w:firstLine="3"/>
        <w:jc w:val="both"/>
        <w:rPr>
          <w:rFonts w:hint="eastAsia"/>
          <w:sz w:val="30"/>
          <w:szCs w:val="30"/>
        </w:rPr>
      </w:pPr>
      <w:r>
        <w:rPr>
          <w:rFonts w:hint="eastAsia"/>
          <w:sz w:val="30"/>
          <w:szCs w:val="30"/>
        </w:rPr>
        <w:t>Nay, "Thou art all fair, my love; there is no spot in thee."b</w:t>
      </w:r>
    </w:p>
    <w:p w14:paraId="7755CA88">
      <w:pPr>
        <w:pStyle w:val="3"/>
        <w:spacing w:before="321" w:line="251" w:lineRule="auto"/>
        <w:ind w:right="4" w:firstLine="3"/>
        <w:jc w:val="both"/>
        <w:rPr>
          <w:rFonts w:hint="eastAsia"/>
          <w:sz w:val="30"/>
          <w:szCs w:val="30"/>
        </w:rPr>
      </w:pPr>
    </w:p>
    <w:p w14:paraId="3B8C0C35">
      <w:pPr>
        <w:pStyle w:val="3"/>
        <w:spacing w:before="321" w:line="251" w:lineRule="auto"/>
        <w:ind w:right="4" w:firstLine="3"/>
        <w:jc w:val="both"/>
        <w:rPr>
          <w:rFonts w:hint="eastAsia"/>
          <w:sz w:val="30"/>
          <w:szCs w:val="30"/>
        </w:rPr>
      </w:pPr>
      <w:r>
        <w:rPr>
          <w:rFonts w:hint="eastAsia"/>
          <w:sz w:val="30"/>
          <w:szCs w:val="30"/>
        </w:rPr>
        <w:t>不仅如此，“我的爱，你全然美丽；你毫无瑕疵。”b</w:t>
      </w:r>
    </w:p>
    <w:p w14:paraId="7DAB6B35">
      <w:pPr>
        <w:pStyle w:val="3"/>
        <w:spacing w:before="321" w:line="251" w:lineRule="auto"/>
        <w:ind w:right="4" w:firstLine="3"/>
        <w:jc w:val="both"/>
        <w:rPr>
          <w:rFonts w:hint="eastAsia"/>
          <w:sz w:val="30"/>
          <w:szCs w:val="30"/>
        </w:rPr>
      </w:pPr>
    </w:p>
    <w:p w14:paraId="7028AE74">
      <w:pPr>
        <w:pStyle w:val="3"/>
        <w:spacing w:before="321" w:line="251" w:lineRule="auto"/>
        <w:ind w:right="4" w:firstLine="3"/>
        <w:jc w:val="both"/>
        <w:rPr>
          <w:rFonts w:hint="eastAsia"/>
          <w:sz w:val="30"/>
          <w:szCs w:val="30"/>
        </w:rPr>
      </w:pPr>
      <w:r>
        <w:rPr>
          <w:rFonts w:hint="eastAsia"/>
          <w:sz w:val="30"/>
          <w:szCs w:val="30"/>
        </w:rPr>
        <w:t>Again, this union is so intimate, that hardly any similitude is sufficient to express its closeness.</w:t>
      </w:r>
    </w:p>
    <w:p w14:paraId="32F10169">
      <w:pPr>
        <w:pStyle w:val="3"/>
        <w:spacing w:before="321" w:line="251" w:lineRule="auto"/>
        <w:ind w:right="4" w:firstLine="3"/>
        <w:jc w:val="both"/>
        <w:rPr>
          <w:rFonts w:hint="eastAsia"/>
          <w:sz w:val="30"/>
          <w:szCs w:val="30"/>
        </w:rPr>
      </w:pPr>
    </w:p>
    <w:p w14:paraId="525FF55A">
      <w:pPr>
        <w:pStyle w:val="3"/>
        <w:spacing w:before="321" w:line="251" w:lineRule="auto"/>
        <w:ind w:right="4" w:firstLine="3"/>
        <w:jc w:val="both"/>
        <w:rPr>
          <w:rFonts w:hint="eastAsia"/>
          <w:sz w:val="30"/>
          <w:szCs w:val="30"/>
        </w:rPr>
      </w:pPr>
      <w:r>
        <w:rPr>
          <w:rFonts w:hint="eastAsia"/>
          <w:sz w:val="30"/>
          <w:szCs w:val="30"/>
        </w:rPr>
        <w:t>再者，这种联合是如此亲密，几乎没有任何比喻足以表达其紧密程度。</w:t>
      </w:r>
    </w:p>
    <w:p w14:paraId="411728CF">
      <w:pPr>
        <w:pStyle w:val="3"/>
        <w:spacing w:before="321" w:line="251" w:lineRule="auto"/>
        <w:ind w:right="4" w:firstLine="3"/>
        <w:jc w:val="both"/>
        <w:rPr>
          <w:rFonts w:hint="eastAsia"/>
          <w:sz w:val="30"/>
          <w:szCs w:val="30"/>
        </w:rPr>
      </w:pPr>
    </w:p>
    <w:p w14:paraId="0C89B973">
      <w:pPr>
        <w:pStyle w:val="3"/>
        <w:spacing w:before="321" w:line="251" w:lineRule="auto"/>
        <w:ind w:right="4" w:firstLine="3"/>
        <w:jc w:val="both"/>
        <w:rPr>
          <w:rFonts w:hint="eastAsia"/>
          <w:sz w:val="30"/>
          <w:szCs w:val="30"/>
        </w:rPr>
      </w:pPr>
      <w:r>
        <w:rPr>
          <w:rFonts w:hint="eastAsia"/>
          <w:sz w:val="30"/>
          <w:szCs w:val="30"/>
        </w:rPr>
        <w:t>Marriage, as it exists amongst men, has been defined by lawyers, "a state in which two persons are indissolubly united in life."*</w:t>
      </w:r>
    </w:p>
    <w:p w14:paraId="2343078C">
      <w:pPr>
        <w:pStyle w:val="3"/>
        <w:spacing w:before="321" w:line="251" w:lineRule="auto"/>
        <w:ind w:right="4" w:firstLine="3"/>
        <w:jc w:val="both"/>
        <w:rPr>
          <w:rFonts w:hint="eastAsia"/>
          <w:sz w:val="30"/>
          <w:szCs w:val="30"/>
        </w:rPr>
      </w:pPr>
    </w:p>
    <w:p w14:paraId="4B5062E8">
      <w:pPr>
        <w:pStyle w:val="3"/>
        <w:spacing w:before="321" w:line="251" w:lineRule="auto"/>
        <w:ind w:right="4" w:firstLine="3"/>
        <w:jc w:val="both"/>
        <w:rPr>
          <w:rFonts w:hint="eastAsia"/>
          <w:sz w:val="30"/>
          <w:szCs w:val="30"/>
        </w:rPr>
      </w:pPr>
      <w:r>
        <w:rPr>
          <w:rFonts w:hint="eastAsia"/>
          <w:sz w:val="30"/>
          <w:szCs w:val="30"/>
        </w:rPr>
        <w:t>婚姻，如其存在于人间，已被法学家定义为“两个人生命中不可分割地结合在一起的状态。”*</w:t>
      </w:r>
    </w:p>
    <w:p w14:paraId="4F2BEF4E">
      <w:pPr>
        <w:pStyle w:val="3"/>
        <w:spacing w:before="321" w:line="251" w:lineRule="auto"/>
        <w:ind w:right="4" w:firstLine="3"/>
        <w:jc w:val="both"/>
        <w:rPr>
          <w:rFonts w:hint="eastAsia"/>
          <w:sz w:val="30"/>
          <w:szCs w:val="30"/>
        </w:rPr>
      </w:pPr>
    </w:p>
    <w:p w14:paraId="2CA226AB">
      <w:pPr>
        <w:pStyle w:val="3"/>
        <w:spacing w:before="321" w:line="251" w:lineRule="auto"/>
        <w:ind w:right="4" w:firstLine="3"/>
        <w:jc w:val="both"/>
        <w:rPr>
          <w:rFonts w:hint="eastAsia"/>
          <w:sz w:val="30"/>
          <w:szCs w:val="30"/>
        </w:rPr>
      </w:pPr>
      <w:r>
        <w:rPr>
          <w:rFonts w:hint="eastAsia"/>
          <w:sz w:val="30"/>
          <w:szCs w:val="30"/>
        </w:rPr>
        <w:t>According to the definition of Scripture, "two shall be one flesh;"c than which expression, certainly, none more proper or vigorous could have been employed.</w:t>
      </w:r>
    </w:p>
    <w:p w14:paraId="1561A406">
      <w:pPr>
        <w:pStyle w:val="3"/>
        <w:spacing w:before="321" w:line="251" w:lineRule="auto"/>
        <w:ind w:right="4" w:firstLine="3"/>
        <w:jc w:val="both"/>
        <w:rPr>
          <w:rFonts w:hint="eastAsia"/>
          <w:sz w:val="30"/>
          <w:szCs w:val="30"/>
        </w:rPr>
      </w:pPr>
    </w:p>
    <w:p w14:paraId="3C94ABE3">
      <w:pPr>
        <w:pStyle w:val="3"/>
        <w:spacing w:before="321" w:line="251" w:lineRule="auto"/>
        <w:ind w:right="4" w:firstLine="3"/>
        <w:jc w:val="both"/>
        <w:rPr>
          <w:rFonts w:hint="eastAsia"/>
          <w:sz w:val="30"/>
          <w:szCs w:val="30"/>
        </w:rPr>
      </w:pPr>
      <w:r>
        <w:rPr>
          <w:rFonts w:hint="eastAsia"/>
          <w:sz w:val="30"/>
          <w:szCs w:val="30"/>
        </w:rPr>
        <w:t>根据《圣经》的定义，“二人成为一体”；c 这个表达，当然，没有比这更恰当或更有力的了。</w:t>
      </w:r>
    </w:p>
    <w:p w14:paraId="12B8B0F9">
      <w:pPr>
        <w:pStyle w:val="3"/>
        <w:spacing w:before="321" w:line="251" w:lineRule="auto"/>
        <w:ind w:right="4" w:firstLine="3"/>
        <w:jc w:val="both"/>
        <w:rPr>
          <w:rFonts w:hint="eastAsia"/>
          <w:sz w:val="30"/>
          <w:szCs w:val="30"/>
        </w:rPr>
      </w:pPr>
    </w:p>
    <w:p w14:paraId="2336A0EC">
      <w:pPr>
        <w:pStyle w:val="3"/>
        <w:spacing w:before="321" w:line="251" w:lineRule="auto"/>
        <w:ind w:right="4" w:firstLine="3"/>
        <w:jc w:val="both"/>
        <w:rPr>
          <w:rFonts w:hint="eastAsia"/>
          <w:sz w:val="30"/>
          <w:szCs w:val="30"/>
        </w:rPr>
      </w:pPr>
      <w:r>
        <w:rPr>
          <w:rFonts w:hint="eastAsia"/>
          <w:sz w:val="30"/>
          <w:szCs w:val="30"/>
        </w:rPr>
        <w:t>But here is something farther.</w:t>
      </w:r>
    </w:p>
    <w:p w14:paraId="5B1001CB">
      <w:pPr>
        <w:pStyle w:val="3"/>
        <w:spacing w:before="321" w:line="251" w:lineRule="auto"/>
        <w:ind w:right="4" w:firstLine="3"/>
        <w:jc w:val="both"/>
        <w:rPr>
          <w:rFonts w:hint="eastAsia"/>
          <w:sz w:val="30"/>
          <w:szCs w:val="30"/>
        </w:rPr>
      </w:pPr>
    </w:p>
    <w:p w14:paraId="0F9DE815">
      <w:pPr>
        <w:pStyle w:val="3"/>
        <w:spacing w:before="321" w:line="251" w:lineRule="auto"/>
        <w:ind w:right="4" w:firstLine="3"/>
        <w:jc w:val="both"/>
        <w:rPr>
          <w:rFonts w:hint="eastAsia"/>
          <w:sz w:val="30"/>
          <w:szCs w:val="30"/>
        </w:rPr>
      </w:pPr>
      <w:r>
        <w:rPr>
          <w:rFonts w:hint="eastAsia"/>
          <w:sz w:val="30"/>
          <w:szCs w:val="30"/>
        </w:rPr>
        <w:t>但这里还有更深一层。</w:t>
      </w:r>
    </w:p>
    <w:p w14:paraId="56D8827F">
      <w:pPr>
        <w:pStyle w:val="3"/>
        <w:spacing w:before="321" w:line="251" w:lineRule="auto"/>
        <w:ind w:right="4" w:firstLine="3"/>
        <w:jc w:val="both"/>
        <w:rPr>
          <w:rFonts w:hint="eastAsia"/>
          <w:sz w:val="30"/>
          <w:szCs w:val="30"/>
        </w:rPr>
      </w:pPr>
    </w:p>
    <w:p w14:paraId="6923F933">
      <w:pPr>
        <w:pStyle w:val="3"/>
        <w:spacing w:before="321" w:line="251" w:lineRule="auto"/>
        <w:ind w:right="4" w:firstLine="3"/>
        <w:jc w:val="both"/>
        <w:rPr>
          <w:rFonts w:hint="eastAsia"/>
          <w:sz w:val="30"/>
          <w:szCs w:val="30"/>
        </w:rPr>
      </w:pPr>
      <w:r>
        <w:rPr>
          <w:rFonts w:hint="eastAsia"/>
          <w:sz w:val="30"/>
          <w:szCs w:val="30"/>
        </w:rPr>
        <w:t>"He who is joined to the Lord," is not only one body with him, "a member of his flesh, and of his bones," but also "one spirit" with him.e</w:t>
      </w:r>
    </w:p>
    <w:p w14:paraId="6B7A07A8">
      <w:pPr>
        <w:pStyle w:val="3"/>
        <w:spacing w:before="321" w:line="251" w:lineRule="auto"/>
        <w:ind w:right="4" w:firstLine="3"/>
        <w:jc w:val="both"/>
        <w:rPr>
          <w:rFonts w:hint="eastAsia"/>
          <w:sz w:val="30"/>
          <w:szCs w:val="30"/>
        </w:rPr>
      </w:pPr>
    </w:p>
    <w:p w14:paraId="0757EC8B">
      <w:pPr>
        <w:pStyle w:val="3"/>
        <w:spacing w:before="321" w:line="251" w:lineRule="auto"/>
        <w:ind w:right="4" w:firstLine="3"/>
        <w:jc w:val="both"/>
        <w:rPr>
          <w:rFonts w:hint="eastAsia"/>
          <w:sz w:val="30"/>
          <w:szCs w:val="30"/>
        </w:rPr>
      </w:pPr>
      <w:r>
        <w:rPr>
          <w:rFonts w:hint="eastAsia"/>
          <w:sz w:val="30"/>
          <w:szCs w:val="30"/>
        </w:rPr>
        <w:t>“与主联合的”，不仅与祂成为一体，“是祂骨中的骨，肉中的肉”，而且与祂成为“一灵”。e</w:t>
      </w:r>
    </w:p>
    <w:p w14:paraId="619E990D">
      <w:pPr>
        <w:pStyle w:val="3"/>
        <w:spacing w:before="321" w:line="251" w:lineRule="auto"/>
        <w:ind w:right="4" w:firstLine="3"/>
        <w:jc w:val="both"/>
        <w:rPr>
          <w:rFonts w:hint="eastAsia"/>
          <w:sz w:val="30"/>
          <w:szCs w:val="30"/>
        </w:rPr>
      </w:pPr>
    </w:p>
    <w:p w14:paraId="13759298">
      <w:pPr>
        <w:pStyle w:val="3"/>
        <w:spacing w:before="321" w:line="251" w:lineRule="auto"/>
        <w:ind w:right="4" w:firstLine="3"/>
        <w:jc w:val="both"/>
        <w:rPr>
          <w:rFonts w:hint="eastAsia"/>
          <w:sz w:val="30"/>
          <w:szCs w:val="30"/>
        </w:rPr>
      </w:pPr>
      <w:r>
        <w:rPr>
          <w:rFonts w:hint="eastAsia"/>
          <w:sz w:val="30"/>
          <w:szCs w:val="30"/>
        </w:rPr>
        <w:t>And who can doubt that, since Christ and the Church are so fair, and so closely united, the happy consequence must be a most delightful interchange of mutual love.</w:t>
      </w:r>
    </w:p>
    <w:p w14:paraId="3858EA23">
      <w:pPr>
        <w:pStyle w:val="3"/>
        <w:spacing w:before="321" w:line="251" w:lineRule="auto"/>
        <w:ind w:right="4" w:firstLine="3"/>
        <w:jc w:val="both"/>
        <w:rPr>
          <w:rFonts w:hint="eastAsia"/>
          <w:sz w:val="30"/>
          <w:szCs w:val="30"/>
        </w:rPr>
      </w:pPr>
    </w:p>
    <w:p w14:paraId="03790CCD">
      <w:pPr>
        <w:pStyle w:val="3"/>
        <w:spacing w:before="321" w:line="251" w:lineRule="auto"/>
        <w:ind w:right="4" w:firstLine="3"/>
        <w:jc w:val="both"/>
        <w:rPr>
          <w:rFonts w:hint="eastAsia"/>
          <w:sz w:val="30"/>
          <w:szCs w:val="30"/>
        </w:rPr>
      </w:pPr>
      <w:r>
        <w:rPr>
          <w:rFonts w:hint="eastAsia"/>
          <w:sz w:val="30"/>
          <w:szCs w:val="30"/>
        </w:rPr>
        <w:t>既然基督和教会如此美丽，又如此紧密地联合，谁能怀疑其幸福的后果必定是相互间最愉悦的爱之交流呢？</w:t>
      </w:r>
    </w:p>
    <w:p w14:paraId="628CACA7">
      <w:pPr>
        <w:pStyle w:val="3"/>
        <w:spacing w:before="321" w:line="251" w:lineRule="auto"/>
        <w:ind w:right="4" w:firstLine="3"/>
        <w:jc w:val="both"/>
        <w:rPr>
          <w:rFonts w:hint="eastAsia"/>
          <w:sz w:val="30"/>
          <w:szCs w:val="30"/>
        </w:rPr>
      </w:pPr>
    </w:p>
    <w:p w14:paraId="03333BAA">
      <w:pPr>
        <w:pStyle w:val="3"/>
        <w:spacing w:before="321" w:line="251" w:lineRule="auto"/>
        <w:ind w:right="4" w:firstLine="3"/>
        <w:jc w:val="both"/>
        <w:rPr>
          <w:rFonts w:hint="eastAsia"/>
          <w:sz w:val="30"/>
          <w:szCs w:val="30"/>
        </w:rPr>
      </w:pPr>
      <w:r>
        <w:rPr>
          <w:rFonts w:hint="eastAsia"/>
          <w:sz w:val="30"/>
          <w:szCs w:val="30"/>
        </w:rPr>
        <w:t>Such an interchange of love doth in reality take place.</w:t>
      </w:r>
    </w:p>
    <w:p w14:paraId="22790984">
      <w:pPr>
        <w:pStyle w:val="3"/>
        <w:spacing w:before="321" w:line="251" w:lineRule="auto"/>
        <w:ind w:right="4" w:firstLine="3"/>
        <w:jc w:val="both"/>
        <w:rPr>
          <w:rFonts w:hint="eastAsia"/>
          <w:sz w:val="30"/>
          <w:szCs w:val="30"/>
        </w:rPr>
      </w:pPr>
    </w:p>
    <w:p w14:paraId="16828C5B">
      <w:pPr>
        <w:pStyle w:val="3"/>
        <w:spacing w:before="321" w:line="251" w:lineRule="auto"/>
        <w:ind w:right="4" w:firstLine="3"/>
        <w:jc w:val="both"/>
        <w:rPr>
          <w:rFonts w:hint="eastAsia"/>
          <w:sz w:val="30"/>
          <w:szCs w:val="30"/>
        </w:rPr>
      </w:pPr>
      <w:r>
        <w:rPr>
          <w:rFonts w:hint="eastAsia"/>
          <w:sz w:val="30"/>
          <w:szCs w:val="30"/>
        </w:rPr>
        <w:t>这种爱的交流确实发生了。</w:t>
      </w:r>
    </w:p>
    <w:p w14:paraId="3BB4CC5C">
      <w:pPr>
        <w:pStyle w:val="3"/>
        <w:spacing w:before="321" w:line="251" w:lineRule="auto"/>
        <w:ind w:right="4" w:firstLine="3"/>
        <w:jc w:val="both"/>
        <w:rPr>
          <w:rFonts w:hint="eastAsia"/>
          <w:sz w:val="30"/>
          <w:szCs w:val="30"/>
        </w:rPr>
      </w:pPr>
    </w:p>
    <w:p w14:paraId="0CBDB8AD">
      <w:pPr>
        <w:pStyle w:val="3"/>
        <w:spacing w:before="321" w:line="251" w:lineRule="auto"/>
        <w:ind w:right="4" w:firstLine="3"/>
        <w:jc w:val="both"/>
        <w:rPr>
          <w:rFonts w:hint="eastAsia"/>
          <w:sz w:val="30"/>
          <w:szCs w:val="30"/>
        </w:rPr>
      </w:pPr>
      <w:r>
        <w:rPr>
          <w:rFonts w:hint="eastAsia"/>
          <w:sz w:val="30"/>
          <w:szCs w:val="30"/>
        </w:rPr>
        <w:t>"How fair, and how pleasant art thou, O love, for delights!"</w:t>
      </w:r>
    </w:p>
    <w:p w14:paraId="5DA4A8A8">
      <w:pPr>
        <w:pStyle w:val="3"/>
        <w:spacing w:before="321" w:line="251" w:lineRule="auto"/>
        <w:ind w:right="4" w:firstLine="3"/>
        <w:jc w:val="both"/>
        <w:rPr>
          <w:rFonts w:hint="eastAsia"/>
          <w:sz w:val="30"/>
          <w:szCs w:val="30"/>
        </w:rPr>
      </w:pPr>
    </w:p>
    <w:p w14:paraId="2798A687">
      <w:pPr>
        <w:pStyle w:val="3"/>
        <w:spacing w:before="321" w:line="251" w:lineRule="auto"/>
        <w:ind w:right="4" w:firstLine="3"/>
        <w:jc w:val="both"/>
        <w:rPr>
          <w:rFonts w:hint="eastAsia"/>
          <w:sz w:val="30"/>
          <w:szCs w:val="30"/>
        </w:rPr>
      </w:pPr>
      <w:r>
        <w:rPr>
          <w:rFonts w:hint="eastAsia"/>
          <w:sz w:val="30"/>
          <w:szCs w:val="30"/>
        </w:rPr>
        <w:t>“爱啊，你何等美丽，何等令人喜悦，使人快乐！”</w:t>
      </w:r>
    </w:p>
    <w:p w14:paraId="1DBF761B">
      <w:pPr>
        <w:pStyle w:val="3"/>
        <w:spacing w:before="321" w:line="251" w:lineRule="auto"/>
        <w:ind w:right="4" w:firstLine="3"/>
        <w:jc w:val="both"/>
        <w:rPr>
          <w:rFonts w:hint="eastAsia"/>
          <w:sz w:val="30"/>
          <w:szCs w:val="30"/>
        </w:rPr>
      </w:pPr>
    </w:p>
    <w:p w14:paraId="21E6D5E6">
      <w:pPr>
        <w:pStyle w:val="3"/>
        <w:spacing w:before="321" w:line="251" w:lineRule="auto"/>
        <w:ind w:right="4" w:firstLine="3"/>
        <w:jc w:val="both"/>
        <w:rPr>
          <w:rFonts w:hint="eastAsia"/>
          <w:sz w:val="30"/>
          <w:szCs w:val="30"/>
        </w:rPr>
      </w:pPr>
      <w:r>
        <w:rPr>
          <w:rFonts w:hint="eastAsia"/>
          <w:sz w:val="30"/>
          <w:szCs w:val="30"/>
        </w:rPr>
        <w:t>We must not,therefore, presume todisjoin in our meditations, subjects which are connected together by so many ties.</w:t>
      </w:r>
    </w:p>
    <w:p w14:paraId="7A59DA0F">
      <w:pPr>
        <w:pStyle w:val="3"/>
        <w:spacing w:before="321" w:line="251" w:lineRule="auto"/>
        <w:ind w:right="4" w:firstLine="3"/>
        <w:jc w:val="both"/>
        <w:rPr>
          <w:rFonts w:hint="eastAsia"/>
          <w:sz w:val="30"/>
          <w:szCs w:val="30"/>
        </w:rPr>
      </w:pPr>
    </w:p>
    <w:p w14:paraId="621E6139">
      <w:pPr>
        <w:pStyle w:val="3"/>
        <w:spacing w:before="321" w:line="251" w:lineRule="auto"/>
        <w:ind w:right="4" w:firstLine="3"/>
        <w:jc w:val="both"/>
        <w:rPr>
          <w:rFonts w:hint="eastAsia"/>
          <w:sz w:val="30"/>
          <w:szCs w:val="30"/>
        </w:rPr>
      </w:pPr>
      <w:r>
        <w:rPr>
          <w:rFonts w:hint="eastAsia"/>
          <w:sz w:val="30"/>
          <w:szCs w:val="30"/>
        </w:rPr>
        <w:t>因此，我们绝不可在默想中，擅自将那些藉着如此多纽带联系在一起的主题分开。</w:t>
      </w:r>
    </w:p>
    <w:p w14:paraId="360A0470">
      <w:pPr>
        <w:pStyle w:val="3"/>
        <w:spacing w:before="321" w:line="251" w:lineRule="auto"/>
        <w:ind w:right="4" w:firstLine="3"/>
        <w:jc w:val="both"/>
        <w:rPr>
          <w:rFonts w:hint="eastAsia"/>
          <w:sz w:val="30"/>
          <w:szCs w:val="30"/>
        </w:rPr>
      </w:pPr>
    </w:p>
    <w:p w14:paraId="1309EDC0">
      <w:pPr>
        <w:pStyle w:val="3"/>
        <w:spacing w:before="321" w:line="251" w:lineRule="auto"/>
        <w:ind w:right="4" w:firstLine="3"/>
        <w:jc w:val="both"/>
        <w:rPr>
          <w:rFonts w:hint="eastAsia"/>
          <w:sz w:val="30"/>
          <w:szCs w:val="30"/>
        </w:rPr>
      </w:pPr>
      <w:r>
        <w:rPr>
          <w:rFonts w:hint="eastAsia"/>
          <w:sz w:val="30"/>
          <w:szCs w:val="30"/>
        </w:rPr>
        <w:t>But having treated of God and Christ, and the Spirit who proceeds from both, we must now speak of the CHURCH, which the FATHER has elected, and the SON redeemed, and which the SPIRIT unites to Christ, and seals unto the day of complete redemption.</w:t>
      </w:r>
    </w:p>
    <w:p w14:paraId="7C2E6AD0">
      <w:pPr>
        <w:pStyle w:val="3"/>
        <w:spacing w:before="321" w:line="251" w:lineRule="auto"/>
        <w:ind w:right="4" w:firstLine="3"/>
        <w:jc w:val="both"/>
        <w:rPr>
          <w:rFonts w:hint="eastAsia"/>
          <w:sz w:val="30"/>
          <w:szCs w:val="30"/>
        </w:rPr>
      </w:pPr>
    </w:p>
    <w:p w14:paraId="0DF29810">
      <w:pPr>
        <w:pStyle w:val="3"/>
        <w:spacing w:before="321" w:line="251" w:lineRule="auto"/>
        <w:ind w:right="4" w:firstLine="3"/>
        <w:jc w:val="both"/>
        <w:rPr>
          <w:rFonts w:hint="eastAsia"/>
          <w:sz w:val="30"/>
          <w:szCs w:val="30"/>
        </w:rPr>
      </w:pPr>
      <w:r>
        <w:rPr>
          <w:rFonts w:hint="eastAsia"/>
          <w:sz w:val="30"/>
          <w:szCs w:val="30"/>
        </w:rPr>
        <w:t>但是，既已论述了上帝和基督，以及从二者发出的圣灵，我们现在必须论述教会，即父所拣选、子所救赎、圣灵使其与基督联合并印记直到完全救赎之日的教会。</w:t>
      </w:r>
    </w:p>
    <w:p w14:paraId="13B994B8">
      <w:pPr>
        <w:pStyle w:val="3"/>
        <w:spacing w:before="321" w:line="251" w:lineRule="auto"/>
        <w:ind w:right="4" w:firstLine="3"/>
        <w:jc w:val="both"/>
        <w:rPr>
          <w:rFonts w:hint="eastAsia"/>
          <w:sz w:val="30"/>
          <w:szCs w:val="30"/>
        </w:rPr>
      </w:pPr>
    </w:p>
    <w:p w14:paraId="45FC269B">
      <w:pPr>
        <w:pStyle w:val="3"/>
        <w:spacing w:before="321" w:line="251" w:lineRule="auto"/>
        <w:ind w:right="4" w:firstLine="3"/>
        <w:jc w:val="both"/>
        <w:rPr>
          <w:rFonts w:hint="eastAsia"/>
          <w:sz w:val="30"/>
          <w:szCs w:val="30"/>
        </w:rPr>
      </w:pPr>
      <w:r>
        <w:rPr>
          <w:rFonts w:hint="eastAsia"/>
          <w:sz w:val="30"/>
          <w:szCs w:val="30"/>
        </w:rPr>
        <w:t>II. Four points fall to be explained here.</w:t>
      </w:r>
    </w:p>
    <w:p w14:paraId="0F74C239">
      <w:pPr>
        <w:pStyle w:val="3"/>
        <w:spacing w:before="321" w:line="251" w:lineRule="auto"/>
        <w:ind w:right="4" w:firstLine="3"/>
        <w:jc w:val="both"/>
        <w:rPr>
          <w:rFonts w:hint="eastAsia"/>
          <w:sz w:val="30"/>
          <w:szCs w:val="30"/>
        </w:rPr>
      </w:pPr>
    </w:p>
    <w:p w14:paraId="5D110A2A">
      <w:pPr>
        <w:pStyle w:val="3"/>
        <w:spacing w:before="321" w:line="251" w:lineRule="auto"/>
        <w:ind w:right="4" w:firstLine="3"/>
        <w:jc w:val="both"/>
        <w:rPr>
          <w:rFonts w:hint="eastAsia"/>
          <w:sz w:val="30"/>
          <w:szCs w:val="30"/>
        </w:rPr>
      </w:pPr>
      <w:r>
        <w:rPr>
          <w:rFonts w:hint="eastAsia"/>
          <w:sz w:val="30"/>
          <w:szCs w:val="30"/>
        </w:rPr>
        <w:t>II. 此处有四点需要解释。</w:t>
      </w:r>
    </w:p>
    <w:p w14:paraId="3E03AB84">
      <w:pPr>
        <w:pStyle w:val="3"/>
        <w:spacing w:before="321" w:line="251" w:lineRule="auto"/>
        <w:ind w:right="4" w:firstLine="3"/>
        <w:jc w:val="both"/>
        <w:rPr>
          <w:rFonts w:hint="eastAsia"/>
          <w:sz w:val="30"/>
          <w:szCs w:val="30"/>
        </w:rPr>
      </w:pPr>
    </w:p>
    <w:p w14:paraId="130BF9EB">
      <w:pPr>
        <w:pStyle w:val="3"/>
        <w:spacing w:before="321" w:line="251" w:lineRule="auto"/>
        <w:ind w:right="4" w:firstLine="3"/>
        <w:jc w:val="both"/>
        <w:rPr>
          <w:rFonts w:hint="eastAsia"/>
          <w:sz w:val="30"/>
          <w:szCs w:val="30"/>
        </w:rPr>
      </w:pPr>
      <w:r>
        <w:rPr>
          <w:rFonts w:hint="eastAsia"/>
          <w:sz w:val="30"/>
          <w:szCs w:val="30"/>
        </w:rPr>
        <w:t>First, THE NAME.</w:t>
      </w:r>
    </w:p>
    <w:p w14:paraId="1EFF93A2">
      <w:pPr>
        <w:pStyle w:val="3"/>
        <w:spacing w:before="321" w:line="251" w:lineRule="auto"/>
        <w:ind w:right="4" w:firstLine="3"/>
        <w:jc w:val="both"/>
        <w:rPr>
          <w:rFonts w:hint="eastAsia"/>
          <w:sz w:val="30"/>
          <w:szCs w:val="30"/>
        </w:rPr>
      </w:pPr>
    </w:p>
    <w:p w14:paraId="19278AF6">
      <w:pPr>
        <w:pStyle w:val="3"/>
        <w:spacing w:before="321" w:line="251" w:lineRule="auto"/>
        <w:ind w:right="4" w:firstLine="3"/>
        <w:jc w:val="both"/>
        <w:rPr>
          <w:rFonts w:hint="eastAsia"/>
          <w:sz w:val="30"/>
          <w:szCs w:val="30"/>
        </w:rPr>
      </w:pPr>
      <w:r>
        <w:rPr>
          <w:rFonts w:hint="eastAsia"/>
          <w:sz w:val="30"/>
          <w:szCs w:val="30"/>
        </w:rPr>
        <w:t>首先，名称。</w:t>
      </w:r>
    </w:p>
    <w:p w14:paraId="1C3534B3">
      <w:pPr>
        <w:pStyle w:val="3"/>
        <w:spacing w:before="321" w:line="251" w:lineRule="auto"/>
        <w:ind w:right="4" w:firstLine="3"/>
        <w:jc w:val="both"/>
        <w:rPr>
          <w:rFonts w:hint="eastAsia"/>
          <w:sz w:val="30"/>
          <w:szCs w:val="30"/>
        </w:rPr>
      </w:pPr>
    </w:p>
    <w:p w14:paraId="1E111991">
      <w:pPr>
        <w:pStyle w:val="3"/>
        <w:spacing w:before="321" w:line="251" w:lineRule="auto"/>
        <w:ind w:right="4" w:firstLine="3"/>
        <w:jc w:val="both"/>
        <w:rPr>
          <w:rFonts w:hint="eastAsia"/>
          <w:sz w:val="30"/>
          <w:szCs w:val="30"/>
        </w:rPr>
      </w:pPr>
      <w:r>
        <w:rPr>
          <w:rFonts w:hint="eastAsia"/>
          <w:sz w:val="30"/>
          <w:szCs w:val="30"/>
        </w:rPr>
        <w:t>Secondly, THE THING ITSELF.</w:t>
      </w:r>
    </w:p>
    <w:p w14:paraId="63E755DF">
      <w:pPr>
        <w:pStyle w:val="3"/>
        <w:spacing w:before="321" w:line="251" w:lineRule="auto"/>
        <w:ind w:right="4" w:firstLine="3"/>
        <w:jc w:val="both"/>
        <w:rPr>
          <w:rFonts w:hint="eastAsia"/>
          <w:sz w:val="30"/>
          <w:szCs w:val="30"/>
        </w:rPr>
      </w:pPr>
    </w:p>
    <w:p w14:paraId="05ACFD25">
      <w:pPr>
        <w:pStyle w:val="3"/>
        <w:spacing w:before="321" w:line="251" w:lineRule="auto"/>
        <w:ind w:right="4" w:firstLine="3"/>
        <w:jc w:val="both"/>
        <w:rPr>
          <w:rFonts w:hint="eastAsia"/>
          <w:sz w:val="30"/>
          <w:szCs w:val="30"/>
        </w:rPr>
      </w:pPr>
      <w:r>
        <w:rPr>
          <w:rFonts w:hint="eastAsia"/>
          <w:sz w:val="30"/>
          <w:szCs w:val="30"/>
        </w:rPr>
        <w:t>其次，事物本身。</w:t>
      </w:r>
    </w:p>
    <w:p w14:paraId="02EC463A">
      <w:pPr>
        <w:pStyle w:val="3"/>
        <w:spacing w:before="321" w:line="251" w:lineRule="auto"/>
        <w:ind w:right="4" w:firstLine="3"/>
        <w:jc w:val="both"/>
        <w:rPr>
          <w:rFonts w:hint="eastAsia"/>
          <w:sz w:val="30"/>
          <w:szCs w:val="30"/>
        </w:rPr>
      </w:pPr>
    </w:p>
    <w:p w14:paraId="6F0242E4">
      <w:pPr>
        <w:pStyle w:val="3"/>
        <w:spacing w:before="321" w:line="251" w:lineRule="auto"/>
        <w:ind w:right="4" w:firstLine="3"/>
        <w:jc w:val="both"/>
        <w:rPr>
          <w:rFonts w:hint="eastAsia"/>
          <w:sz w:val="30"/>
          <w:szCs w:val="30"/>
        </w:rPr>
      </w:pPr>
      <w:r>
        <w:rPr>
          <w:rFonts w:hint="eastAsia"/>
          <w:sz w:val="30"/>
          <w:szCs w:val="30"/>
        </w:rPr>
        <w:t>Thirdly, THE EPITHETS.</w:t>
      </w:r>
    </w:p>
    <w:p w14:paraId="70D33AE7">
      <w:pPr>
        <w:pStyle w:val="3"/>
        <w:spacing w:before="321" w:line="251" w:lineRule="auto"/>
        <w:ind w:right="4" w:firstLine="3"/>
        <w:jc w:val="both"/>
        <w:rPr>
          <w:rFonts w:hint="eastAsia"/>
          <w:sz w:val="30"/>
          <w:szCs w:val="30"/>
        </w:rPr>
      </w:pPr>
    </w:p>
    <w:p w14:paraId="6FC79CAC">
      <w:pPr>
        <w:pStyle w:val="3"/>
        <w:spacing w:before="321" w:line="251" w:lineRule="auto"/>
        <w:ind w:right="4" w:firstLine="3"/>
        <w:jc w:val="both"/>
        <w:rPr>
          <w:rFonts w:hint="eastAsia"/>
          <w:sz w:val="30"/>
          <w:szCs w:val="30"/>
        </w:rPr>
      </w:pPr>
      <w:r>
        <w:rPr>
          <w:rFonts w:hint="eastAsia"/>
          <w:sz w:val="30"/>
          <w:szCs w:val="30"/>
        </w:rPr>
        <w:t>第三，称号。</w:t>
      </w:r>
    </w:p>
    <w:p w14:paraId="2DD9B37F">
      <w:pPr>
        <w:pStyle w:val="3"/>
        <w:spacing w:before="321" w:line="251" w:lineRule="auto"/>
        <w:ind w:right="4" w:firstLine="3"/>
        <w:jc w:val="both"/>
        <w:rPr>
          <w:rFonts w:hint="eastAsia"/>
          <w:sz w:val="30"/>
          <w:szCs w:val="30"/>
        </w:rPr>
      </w:pPr>
    </w:p>
    <w:p w14:paraId="49E48C92">
      <w:pPr>
        <w:pStyle w:val="3"/>
        <w:spacing w:before="321" w:line="251" w:lineRule="auto"/>
        <w:ind w:right="4" w:firstLine="3"/>
        <w:jc w:val="both"/>
        <w:rPr>
          <w:rFonts w:hint="eastAsia"/>
          <w:sz w:val="30"/>
          <w:szCs w:val="30"/>
        </w:rPr>
      </w:pPr>
      <w:r>
        <w:rPr>
          <w:rFonts w:hint="eastAsia"/>
          <w:sz w:val="30"/>
          <w:szCs w:val="30"/>
        </w:rPr>
        <w:t>Fourthly, The exercise of our FAITH in relation to the Church thus described.</w:t>
      </w:r>
    </w:p>
    <w:p w14:paraId="6B271384">
      <w:pPr>
        <w:pStyle w:val="3"/>
        <w:spacing w:before="321" w:line="251" w:lineRule="auto"/>
        <w:ind w:right="4" w:firstLine="3"/>
        <w:jc w:val="both"/>
        <w:rPr>
          <w:rFonts w:hint="eastAsia"/>
          <w:sz w:val="30"/>
          <w:szCs w:val="30"/>
        </w:rPr>
      </w:pPr>
    </w:p>
    <w:p w14:paraId="66832AA7">
      <w:pPr>
        <w:pStyle w:val="3"/>
        <w:spacing w:before="321" w:line="251" w:lineRule="auto"/>
        <w:ind w:right="4" w:firstLine="3"/>
        <w:jc w:val="both"/>
        <w:rPr>
          <w:rFonts w:hint="eastAsia"/>
          <w:sz w:val="30"/>
          <w:szCs w:val="30"/>
        </w:rPr>
      </w:pPr>
      <w:r>
        <w:rPr>
          <w:rFonts w:hint="eastAsia"/>
          <w:sz w:val="30"/>
          <w:szCs w:val="30"/>
        </w:rPr>
        <w:t>第四，我们信心在如此描述的教会方面的运用。</w:t>
      </w:r>
    </w:p>
    <w:p w14:paraId="23C135D8">
      <w:pPr>
        <w:pStyle w:val="3"/>
        <w:spacing w:before="321" w:line="251" w:lineRule="auto"/>
        <w:ind w:right="4" w:firstLine="3"/>
        <w:jc w:val="both"/>
        <w:rPr>
          <w:rFonts w:hint="eastAsia"/>
          <w:sz w:val="30"/>
          <w:szCs w:val="30"/>
        </w:rPr>
      </w:pPr>
    </w:p>
    <w:p w14:paraId="70216BFF">
      <w:pPr>
        <w:pStyle w:val="3"/>
        <w:spacing w:before="321" w:line="251" w:lineRule="auto"/>
        <w:ind w:right="4" w:firstLine="3"/>
        <w:jc w:val="both"/>
        <w:rPr>
          <w:rFonts w:hint="eastAsia"/>
          <w:sz w:val="30"/>
          <w:szCs w:val="30"/>
        </w:rPr>
      </w:pPr>
      <w:r>
        <w:rPr>
          <w:rFonts w:hint="eastAsia"/>
          <w:sz w:val="30"/>
          <w:szCs w:val="30"/>
        </w:rPr>
        <w:t>III. It is proper to take notice of three Greek terms which are very similar in meaning, namely, Συναγωγη, Ἐκκλησια, Πανηγυρις .</w:t>
      </w:r>
    </w:p>
    <w:p w14:paraId="607796A0">
      <w:pPr>
        <w:pStyle w:val="3"/>
        <w:spacing w:before="321" w:line="251" w:lineRule="auto"/>
        <w:ind w:right="4" w:firstLine="3"/>
        <w:jc w:val="both"/>
        <w:rPr>
          <w:rFonts w:hint="eastAsia"/>
          <w:sz w:val="30"/>
          <w:szCs w:val="30"/>
        </w:rPr>
      </w:pPr>
    </w:p>
    <w:p w14:paraId="512FEDA1">
      <w:pPr>
        <w:pStyle w:val="3"/>
        <w:spacing w:before="321" w:line="251" w:lineRule="auto"/>
        <w:ind w:right="4" w:firstLine="3"/>
        <w:jc w:val="both"/>
        <w:rPr>
          <w:rFonts w:hint="eastAsia"/>
          <w:sz w:val="30"/>
          <w:szCs w:val="30"/>
        </w:rPr>
      </w:pPr>
      <w:r>
        <w:rPr>
          <w:rFonts w:hint="eastAsia"/>
          <w:sz w:val="30"/>
          <w:szCs w:val="30"/>
        </w:rPr>
        <w:t>III. 注意三个含义非常相似的希腊词是恰当的，即 Συναγωγη (Synagoge - 会堂), Ἐκκλησια (Ekklesia - 教会), Πανηγυρις (Panegyris - 盛会)。</w:t>
      </w:r>
    </w:p>
    <w:p w14:paraId="41D0F5F0">
      <w:pPr>
        <w:pStyle w:val="3"/>
        <w:spacing w:before="321" w:line="251" w:lineRule="auto"/>
        <w:ind w:right="4" w:firstLine="3"/>
        <w:jc w:val="both"/>
        <w:rPr>
          <w:rFonts w:hint="eastAsia"/>
          <w:sz w:val="30"/>
          <w:szCs w:val="30"/>
        </w:rPr>
      </w:pPr>
    </w:p>
    <w:p w14:paraId="51E9ADAF">
      <w:pPr>
        <w:pStyle w:val="3"/>
        <w:spacing w:before="321" w:line="251" w:lineRule="auto"/>
        <w:ind w:right="4" w:firstLine="3"/>
        <w:jc w:val="both"/>
        <w:rPr>
          <w:rFonts w:hint="eastAsia"/>
          <w:sz w:val="30"/>
          <w:szCs w:val="30"/>
        </w:rPr>
      </w:pPr>
      <w:r>
        <w:rPr>
          <w:rFonts w:hint="eastAsia"/>
          <w:sz w:val="30"/>
          <w:szCs w:val="30"/>
        </w:rPr>
        <w:t>Συναγωγη, Synagoga, corresponds to the Hebrew word עדה, and in the New Testament generally signifies the assemblies of the Jews, which were held here and there, in various places and cities, for religious purposes.</w:t>
      </w:r>
    </w:p>
    <w:p w14:paraId="7EB06E5C">
      <w:pPr>
        <w:pStyle w:val="3"/>
        <w:spacing w:before="321" w:line="251" w:lineRule="auto"/>
        <w:ind w:right="4" w:firstLine="3"/>
        <w:jc w:val="both"/>
        <w:rPr>
          <w:rFonts w:hint="eastAsia"/>
          <w:sz w:val="30"/>
          <w:szCs w:val="30"/>
        </w:rPr>
      </w:pPr>
    </w:p>
    <w:p w14:paraId="5FEA4AEF">
      <w:pPr>
        <w:pStyle w:val="3"/>
        <w:spacing w:before="321" w:line="251" w:lineRule="auto"/>
        <w:ind w:right="4" w:firstLine="3"/>
        <w:jc w:val="both"/>
        <w:rPr>
          <w:rFonts w:hint="eastAsia"/>
          <w:sz w:val="30"/>
          <w:szCs w:val="30"/>
        </w:rPr>
      </w:pPr>
      <w:r>
        <w:rPr>
          <w:rFonts w:hint="eastAsia"/>
          <w:sz w:val="30"/>
          <w:szCs w:val="30"/>
        </w:rPr>
        <w:t>Συναγωγη (Synagoga - 会堂) 对应希伯来词 עדה (edah - 会众)，在新约中通常指犹太人的集会，这些集会为了宗教目的在各处、各城举行。</w:t>
      </w:r>
    </w:p>
    <w:p w14:paraId="6C57BCFF">
      <w:pPr>
        <w:pStyle w:val="3"/>
        <w:spacing w:before="321" w:line="251" w:lineRule="auto"/>
        <w:ind w:right="4" w:firstLine="3"/>
        <w:jc w:val="both"/>
        <w:rPr>
          <w:rFonts w:hint="eastAsia"/>
          <w:sz w:val="30"/>
          <w:szCs w:val="30"/>
        </w:rPr>
      </w:pPr>
    </w:p>
    <w:p w14:paraId="2D509DD7">
      <w:pPr>
        <w:pStyle w:val="3"/>
        <w:spacing w:before="321" w:line="251" w:lineRule="auto"/>
        <w:ind w:right="4" w:firstLine="3"/>
        <w:jc w:val="both"/>
        <w:rPr>
          <w:rFonts w:hint="eastAsia"/>
          <w:sz w:val="30"/>
          <w:szCs w:val="30"/>
        </w:rPr>
      </w:pPr>
      <w:r>
        <w:rPr>
          <w:rFonts w:hint="eastAsia"/>
          <w:sz w:val="30"/>
          <w:szCs w:val="30"/>
        </w:rPr>
        <w:t>And as the designation Curia, which at first was given to men that conjunctly conducted the affairs of the state, was transferred to the place where they met; or as amongst the Greeks Βουλη signifies not only the senate, but also the place in which the senate is held,—the word Synagogue has been applied in the same manner; as is evident from Luke 7:5, and numberless other passages.</w:t>
      </w:r>
    </w:p>
    <w:p w14:paraId="0A877E0B">
      <w:pPr>
        <w:pStyle w:val="3"/>
        <w:spacing w:before="321" w:line="251" w:lineRule="auto"/>
        <w:ind w:right="4" w:firstLine="3"/>
        <w:jc w:val="both"/>
        <w:rPr>
          <w:rFonts w:hint="eastAsia"/>
          <w:sz w:val="30"/>
          <w:szCs w:val="30"/>
        </w:rPr>
      </w:pPr>
    </w:p>
    <w:p w14:paraId="1D957EB5">
      <w:pPr>
        <w:pStyle w:val="3"/>
        <w:spacing w:before="321" w:line="251" w:lineRule="auto"/>
        <w:ind w:right="4" w:firstLine="3"/>
        <w:jc w:val="both"/>
        <w:rPr>
          <w:rFonts w:hint="eastAsia"/>
          <w:sz w:val="30"/>
          <w:szCs w:val="30"/>
        </w:rPr>
      </w:pPr>
      <w:r>
        <w:rPr>
          <w:rFonts w:hint="eastAsia"/>
          <w:sz w:val="30"/>
          <w:szCs w:val="30"/>
        </w:rPr>
        <w:t>正如库里亚（Curia，古罗马议会或集会场所）这个名称，起初是指共同处理国家事务的人，后来转移到他们开会的地方；或者像在希腊人中，Βουλη (Boule - 议会) 不仅指元老院，也指元老院开会的地方——会堂（Synagogue）这个词也以同样的方式被使用；这从《路加福音》7章5节和无数其他经文中可以明显看出。</w:t>
      </w:r>
    </w:p>
    <w:p w14:paraId="33B4CAA6">
      <w:pPr>
        <w:pStyle w:val="3"/>
        <w:spacing w:before="321" w:line="251" w:lineRule="auto"/>
        <w:ind w:right="4" w:firstLine="3"/>
        <w:jc w:val="both"/>
        <w:rPr>
          <w:rFonts w:hint="eastAsia"/>
          <w:sz w:val="30"/>
          <w:szCs w:val="30"/>
        </w:rPr>
      </w:pPr>
    </w:p>
    <w:p w14:paraId="0E2009A8">
      <w:pPr>
        <w:pStyle w:val="3"/>
        <w:spacing w:before="321" w:line="251" w:lineRule="auto"/>
        <w:ind w:right="4" w:firstLine="3"/>
        <w:jc w:val="both"/>
        <w:rPr>
          <w:rFonts w:hint="eastAsia"/>
          <w:sz w:val="30"/>
          <w:szCs w:val="30"/>
        </w:rPr>
      </w:pPr>
      <w:r>
        <w:rPr>
          <w:rFonts w:hint="eastAsia"/>
          <w:sz w:val="30"/>
          <w:szCs w:val="30"/>
        </w:rPr>
        <w:t>It has been observed, however, by the learned, that there is scarcely a single passage in the sacred volume, where this term is employed to denote the Societies of Christians.</w:t>
      </w:r>
    </w:p>
    <w:p w14:paraId="14BD04E3">
      <w:pPr>
        <w:pStyle w:val="3"/>
        <w:spacing w:before="321" w:line="251" w:lineRule="auto"/>
        <w:ind w:right="4" w:firstLine="3"/>
        <w:jc w:val="both"/>
        <w:rPr>
          <w:rFonts w:hint="eastAsia"/>
          <w:sz w:val="30"/>
          <w:szCs w:val="30"/>
        </w:rPr>
      </w:pPr>
    </w:p>
    <w:p w14:paraId="282AA725">
      <w:pPr>
        <w:pStyle w:val="3"/>
        <w:spacing w:before="321" w:line="251" w:lineRule="auto"/>
        <w:ind w:right="4" w:firstLine="3"/>
        <w:jc w:val="both"/>
        <w:rPr>
          <w:rFonts w:hint="eastAsia"/>
          <w:sz w:val="30"/>
          <w:szCs w:val="30"/>
        </w:rPr>
      </w:pPr>
      <w:r>
        <w:rPr>
          <w:rFonts w:hint="eastAsia"/>
          <w:sz w:val="30"/>
          <w:szCs w:val="30"/>
        </w:rPr>
        <w:t>然而，学者们已经注意到，在圣经中几乎没有一处经文使用这个词来指基督徒的团体。</w:t>
      </w:r>
    </w:p>
    <w:p w14:paraId="5F19064E">
      <w:pPr>
        <w:pStyle w:val="3"/>
        <w:spacing w:before="321" w:line="251" w:lineRule="auto"/>
        <w:ind w:right="4" w:firstLine="3"/>
        <w:jc w:val="both"/>
        <w:rPr>
          <w:rFonts w:hint="eastAsia"/>
          <w:sz w:val="30"/>
          <w:szCs w:val="30"/>
        </w:rPr>
      </w:pPr>
    </w:p>
    <w:p w14:paraId="2C0621AD">
      <w:pPr>
        <w:pStyle w:val="3"/>
        <w:spacing w:before="321" w:line="251" w:lineRule="auto"/>
        <w:ind w:right="4" w:firstLine="3"/>
        <w:jc w:val="both"/>
        <w:rPr>
          <w:rFonts w:hint="eastAsia"/>
          <w:sz w:val="30"/>
          <w:szCs w:val="30"/>
        </w:rPr>
      </w:pPr>
      <w:r>
        <w:rPr>
          <w:rFonts w:hint="eastAsia"/>
          <w:sz w:val="30"/>
          <w:szCs w:val="30"/>
        </w:rPr>
        <w:t>Paul indeed exhorts the Hebrews "not to forsake" την ἐπισυναγωγην iυτων, "the assembling of themselves together."</w:t>
      </w:r>
    </w:p>
    <w:p w14:paraId="30EF31B3">
      <w:pPr>
        <w:pStyle w:val="3"/>
        <w:spacing w:before="321" w:line="251" w:lineRule="auto"/>
        <w:ind w:right="4" w:firstLine="3"/>
        <w:jc w:val="both"/>
        <w:rPr>
          <w:rFonts w:hint="eastAsia"/>
          <w:sz w:val="30"/>
          <w:szCs w:val="30"/>
        </w:rPr>
      </w:pPr>
    </w:p>
    <w:p w14:paraId="72865BB5">
      <w:pPr>
        <w:pStyle w:val="3"/>
        <w:spacing w:before="321" w:line="251" w:lineRule="auto"/>
        <w:ind w:right="4" w:firstLine="3"/>
        <w:jc w:val="both"/>
        <w:rPr>
          <w:rFonts w:hint="eastAsia"/>
          <w:sz w:val="30"/>
          <w:szCs w:val="30"/>
        </w:rPr>
      </w:pPr>
      <w:r>
        <w:rPr>
          <w:rFonts w:hint="eastAsia"/>
          <w:sz w:val="30"/>
          <w:szCs w:val="30"/>
        </w:rPr>
        <w:t>保罗确实劝勉希伯来人“不可停止” την ἐπισυναγωγην iυτων (ten episunagogen auton - 他们的聚集)。</w:t>
      </w:r>
    </w:p>
    <w:p w14:paraId="4D045B1C">
      <w:pPr>
        <w:pStyle w:val="3"/>
        <w:spacing w:before="321" w:line="251" w:lineRule="auto"/>
        <w:ind w:right="4" w:firstLine="3"/>
        <w:jc w:val="both"/>
        <w:rPr>
          <w:rFonts w:hint="eastAsia"/>
          <w:sz w:val="30"/>
          <w:szCs w:val="30"/>
        </w:rPr>
      </w:pPr>
    </w:p>
    <w:p w14:paraId="644A82B5">
      <w:pPr>
        <w:pStyle w:val="3"/>
        <w:spacing w:before="321" w:line="251" w:lineRule="auto"/>
        <w:ind w:right="4" w:firstLine="3"/>
        <w:jc w:val="both"/>
        <w:rPr>
          <w:rFonts w:hint="eastAsia"/>
          <w:sz w:val="30"/>
          <w:szCs w:val="30"/>
        </w:rPr>
      </w:pPr>
      <w:r>
        <w:rPr>
          <w:rFonts w:hint="eastAsia"/>
          <w:sz w:val="30"/>
          <w:szCs w:val="30"/>
        </w:rPr>
        <w:t>But as he is there addressing the Hebrews, he accommodates himself to their forms of speech.</w:t>
      </w:r>
    </w:p>
    <w:p w14:paraId="0E2DD1BB">
      <w:pPr>
        <w:pStyle w:val="3"/>
        <w:spacing w:before="321" w:line="251" w:lineRule="auto"/>
        <w:ind w:right="4" w:firstLine="3"/>
        <w:jc w:val="both"/>
        <w:rPr>
          <w:rFonts w:hint="eastAsia"/>
          <w:sz w:val="30"/>
          <w:szCs w:val="30"/>
        </w:rPr>
      </w:pPr>
    </w:p>
    <w:p w14:paraId="3A55E412">
      <w:pPr>
        <w:pStyle w:val="3"/>
        <w:spacing w:before="321" w:line="251" w:lineRule="auto"/>
        <w:ind w:right="4" w:firstLine="3"/>
        <w:jc w:val="both"/>
        <w:rPr>
          <w:rFonts w:hint="eastAsia"/>
          <w:sz w:val="30"/>
          <w:szCs w:val="30"/>
        </w:rPr>
      </w:pPr>
      <w:r>
        <w:rPr>
          <w:rFonts w:hint="eastAsia"/>
          <w:sz w:val="30"/>
          <w:szCs w:val="30"/>
        </w:rPr>
        <w:t>但由于他当时是对希伯来人说话，所以他迁就了他们的言语表达方式。</w:t>
      </w:r>
    </w:p>
    <w:p w14:paraId="1A65E356">
      <w:pPr>
        <w:pStyle w:val="3"/>
        <w:spacing w:before="321" w:line="251" w:lineRule="auto"/>
        <w:ind w:right="4" w:firstLine="3"/>
        <w:jc w:val="both"/>
        <w:rPr>
          <w:rFonts w:hint="eastAsia"/>
          <w:sz w:val="30"/>
          <w:szCs w:val="30"/>
        </w:rPr>
      </w:pPr>
    </w:p>
    <w:p w14:paraId="764CFB87">
      <w:pPr>
        <w:pStyle w:val="3"/>
        <w:spacing w:before="321" w:line="251" w:lineRule="auto"/>
        <w:ind w:right="4" w:firstLine="3"/>
        <w:jc w:val="both"/>
        <w:rPr>
          <w:rFonts w:hint="eastAsia"/>
          <w:sz w:val="30"/>
          <w:szCs w:val="30"/>
        </w:rPr>
      </w:pPr>
      <w:r>
        <w:rPr>
          <w:rFonts w:hint="eastAsia"/>
          <w:sz w:val="30"/>
          <w:szCs w:val="30"/>
        </w:rPr>
        <w:t>Nor yet does he use precisely the same word, and the expression he employs is not of the same meaning with Church; for the Apostles are accustomed to speak of the Church of God, or of Christ, not of the Church of these or those persons.</w:t>
      </w:r>
    </w:p>
    <w:p w14:paraId="08CC7205">
      <w:pPr>
        <w:pStyle w:val="3"/>
        <w:spacing w:before="321" w:line="251" w:lineRule="auto"/>
        <w:ind w:right="4" w:firstLine="3"/>
        <w:jc w:val="both"/>
        <w:rPr>
          <w:rFonts w:hint="eastAsia"/>
          <w:sz w:val="30"/>
          <w:szCs w:val="30"/>
        </w:rPr>
      </w:pPr>
    </w:p>
    <w:p w14:paraId="5E76CDC1">
      <w:pPr>
        <w:pStyle w:val="3"/>
        <w:spacing w:before="321" w:line="251" w:lineRule="auto"/>
        <w:ind w:right="4" w:firstLine="3"/>
        <w:jc w:val="both"/>
        <w:rPr>
          <w:rFonts w:hint="eastAsia"/>
          <w:sz w:val="30"/>
          <w:szCs w:val="30"/>
        </w:rPr>
      </w:pPr>
      <w:r>
        <w:rPr>
          <w:rFonts w:hint="eastAsia"/>
          <w:sz w:val="30"/>
          <w:szCs w:val="30"/>
        </w:rPr>
        <w:t>然而，他并没有使用完全相同的词，他所使用的表达与教会的含义也不同；因为使徒们习惯于说上帝的教会，或基督的教会，而不是这些人或那些人的教会。</w:t>
      </w:r>
    </w:p>
    <w:p w14:paraId="139B90DA">
      <w:pPr>
        <w:pStyle w:val="3"/>
        <w:spacing w:before="321" w:line="251" w:lineRule="auto"/>
        <w:ind w:right="4" w:firstLine="3"/>
        <w:jc w:val="both"/>
        <w:rPr>
          <w:rFonts w:hint="eastAsia"/>
          <w:sz w:val="30"/>
          <w:szCs w:val="30"/>
        </w:rPr>
      </w:pPr>
    </w:p>
    <w:p w14:paraId="76118502">
      <w:pPr>
        <w:pStyle w:val="3"/>
        <w:spacing w:before="321" w:line="251" w:lineRule="auto"/>
        <w:ind w:right="4" w:firstLine="3"/>
        <w:jc w:val="both"/>
        <w:rPr>
          <w:rFonts w:hint="eastAsia"/>
          <w:sz w:val="30"/>
          <w:szCs w:val="30"/>
        </w:rPr>
      </w:pPr>
      <w:r>
        <w:rPr>
          <w:rFonts w:hint="eastAsia"/>
          <w:sz w:val="30"/>
          <w:szCs w:val="30"/>
        </w:rPr>
        <w:t>Eπισυναγωγη, therefore, denotes the gathering together itself, or the assembling of believers, as in 2 Thes. 2:1, where Beza has well rendered it aggregation, "gathering together."</w:t>
      </w:r>
    </w:p>
    <w:p w14:paraId="0B8AF5C3">
      <w:pPr>
        <w:pStyle w:val="3"/>
        <w:spacing w:before="321" w:line="251" w:lineRule="auto"/>
        <w:ind w:right="4" w:firstLine="3"/>
        <w:jc w:val="both"/>
        <w:rPr>
          <w:rFonts w:hint="eastAsia"/>
          <w:sz w:val="30"/>
          <w:szCs w:val="30"/>
        </w:rPr>
      </w:pPr>
    </w:p>
    <w:p w14:paraId="74081437">
      <w:pPr>
        <w:pStyle w:val="3"/>
        <w:spacing w:before="321" w:line="251" w:lineRule="auto"/>
        <w:ind w:right="4" w:firstLine="3"/>
        <w:jc w:val="both"/>
        <w:rPr>
          <w:rFonts w:hint="eastAsia"/>
          <w:sz w:val="30"/>
          <w:szCs w:val="30"/>
        </w:rPr>
      </w:pPr>
      <w:r>
        <w:rPr>
          <w:rFonts w:hint="eastAsia"/>
          <w:sz w:val="30"/>
          <w:szCs w:val="30"/>
        </w:rPr>
        <w:t>因此，Eπισυναγωγη (Episunagoge - 聚集) 指聚集本身，或信徒的集合，如《帖撒罗尼迦后书》2章1节，伯撒（Beza）将其很好地译为 aggregation (聚集)。</w:t>
      </w:r>
    </w:p>
    <w:p w14:paraId="583FA895">
      <w:pPr>
        <w:pStyle w:val="3"/>
        <w:spacing w:before="321" w:line="251" w:lineRule="auto"/>
        <w:ind w:right="4" w:firstLine="3"/>
        <w:jc w:val="both"/>
        <w:rPr>
          <w:rFonts w:hint="eastAsia"/>
          <w:sz w:val="30"/>
          <w:szCs w:val="30"/>
        </w:rPr>
      </w:pPr>
    </w:p>
    <w:p w14:paraId="04782132">
      <w:pPr>
        <w:pStyle w:val="3"/>
        <w:spacing w:before="321" w:line="251" w:lineRule="auto"/>
        <w:ind w:right="4" w:firstLine="3"/>
        <w:jc w:val="both"/>
        <w:rPr>
          <w:rFonts w:hint="eastAsia"/>
          <w:sz w:val="30"/>
          <w:szCs w:val="30"/>
        </w:rPr>
      </w:pPr>
      <w:r>
        <w:rPr>
          <w:rFonts w:hint="eastAsia"/>
          <w:sz w:val="30"/>
          <w:szCs w:val="30"/>
        </w:rPr>
        <w:t>James alone uses the expression, i συναγωγη, the synagogue of Christians.</w:t>
      </w:r>
    </w:p>
    <w:p w14:paraId="37566E70">
      <w:pPr>
        <w:pStyle w:val="3"/>
        <w:spacing w:before="321" w:line="251" w:lineRule="auto"/>
        <w:ind w:right="4" w:firstLine="3"/>
        <w:jc w:val="both"/>
        <w:rPr>
          <w:rFonts w:hint="eastAsia"/>
          <w:sz w:val="30"/>
          <w:szCs w:val="30"/>
        </w:rPr>
      </w:pPr>
    </w:p>
    <w:p w14:paraId="07DA95E9">
      <w:pPr>
        <w:pStyle w:val="3"/>
        <w:spacing w:before="321" w:line="251" w:lineRule="auto"/>
        <w:ind w:right="4" w:firstLine="3"/>
        <w:jc w:val="both"/>
        <w:rPr>
          <w:rFonts w:hint="eastAsia"/>
          <w:sz w:val="30"/>
          <w:szCs w:val="30"/>
        </w:rPr>
      </w:pPr>
      <w:r>
        <w:rPr>
          <w:rFonts w:hint="eastAsia"/>
          <w:sz w:val="30"/>
          <w:szCs w:val="30"/>
        </w:rPr>
        <w:t>唯有雅各使用 i συναγωγη (he synagoge - 会堂) 这个表达，指基督徒的会堂。</w:t>
      </w:r>
    </w:p>
    <w:p w14:paraId="017821C8">
      <w:pPr>
        <w:pStyle w:val="3"/>
        <w:spacing w:before="321" w:line="251" w:lineRule="auto"/>
        <w:ind w:right="4" w:firstLine="3"/>
        <w:jc w:val="both"/>
        <w:rPr>
          <w:rFonts w:hint="eastAsia"/>
          <w:sz w:val="30"/>
          <w:szCs w:val="30"/>
        </w:rPr>
      </w:pPr>
    </w:p>
    <w:p w14:paraId="132A4371">
      <w:pPr>
        <w:pStyle w:val="3"/>
        <w:spacing w:before="321" w:line="251" w:lineRule="auto"/>
        <w:ind w:right="4" w:firstLine="3"/>
        <w:jc w:val="both"/>
        <w:rPr>
          <w:rFonts w:hint="eastAsia"/>
          <w:sz w:val="30"/>
          <w:szCs w:val="30"/>
        </w:rPr>
      </w:pPr>
      <w:r>
        <w:rPr>
          <w:rFonts w:hint="eastAsia"/>
          <w:sz w:val="30"/>
          <w:szCs w:val="30"/>
        </w:rPr>
        <w:t>Whether he intends, however, the place of meeting, or the assembling or gathering together, or the assembly which meets, I shall not now scrupulously examine.</w:t>
      </w:r>
    </w:p>
    <w:p w14:paraId="4F7A6733">
      <w:pPr>
        <w:pStyle w:val="3"/>
        <w:spacing w:before="321" w:line="251" w:lineRule="auto"/>
        <w:ind w:right="4" w:firstLine="3"/>
        <w:jc w:val="both"/>
        <w:rPr>
          <w:rFonts w:hint="eastAsia"/>
          <w:sz w:val="30"/>
          <w:szCs w:val="30"/>
        </w:rPr>
      </w:pPr>
    </w:p>
    <w:p w14:paraId="32BBC9ED">
      <w:pPr>
        <w:pStyle w:val="3"/>
        <w:spacing w:before="321" w:line="251" w:lineRule="auto"/>
        <w:ind w:right="4" w:firstLine="3"/>
        <w:jc w:val="both"/>
        <w:rPr>
          <w:rFonts w:hint="eastAsia"/>
          <w:sz w:val="30"/>
          <w:szCs w:val="30"/>
        </w:rPr>
      </w:pPr>
      <w:r>
        <w:rPr>
          <w:rFonts w:hint="eastAsia"/>
          <w:sz w:val="30"/>
          <w:szCs w:val="30"/>
        </w:rPr>
        <w:t>然而，他究竟是指聚会地点，还是聚集或集合，抑或是指聚会的会众，我现在不作仔细考究。</w:t>
      </w:r>
    </w:p>
    <w:p w14:paraId="36F29E96">
      <w:pPr>
        <w:pStyle w:val="3"/>
        <w:spacing w:before="321" w:line="251" w:lineRule="auto"/>
        <w:ind w:right="4" w:firstLine="3"/>
        <w:jc w:val="both"/>
        <w:rPr>
          <w:rFonts w:hint="eastAsia"/>
          <w:sz w:val="30"/>
          <w:szCs w:val="30"/>
        </w:rPr>
      </w:pPr>
    </w:p>
    <w:p w14:paraId="5A0FD885">
      <w:pPr>
        <w:pStyle w:val="3"/>
        <w:spacing w:before="321" w:line="251" w:lineRule="auto"/>
        <w:ind w:right="4" w:firstLine="3"/>
        <w:jc w:val="both"/>
        <w:rPr>
          <w:rFonts w:hint="eastAsia"/>
          <w:sz w:val="30"/>
          <w:szCs w:val="30"/>
        </w:rPr>
      </w:pPr>
      <w:r>
        <w:rPr>
          <w:rFonts w:hint="eastAsia"/>
          <w:sz w:val="30"/>
          <w:szCs w:val="30"/>
        </w:rPr>
        <w:t>But that Apostle also addresses himself chiefly to the Jews, to whom he thought it would be agreeable for him to adopt a term which among them was at once common and honourable.62</w:t>
      </w:r>
    </w:p>
    <w:p w14:paraId="47DC7018">
      <w:pPr>
        <w:pStyle w:val="3"/>
        <w:spacing w:before="321" w:line="251" w:lineRule="auto"/>
        <w:ind w:right="4" w:firstLine="3"/>
        <w:jc w:val="both"/>
        <w:rPr>
          <w:rFonts w:hint="eastAsia"/>
          <w:sz w:val="30"/>
          <w:szCs w:val="30"/>
        </w:rPr>
      </w:pPr>
    </w:p>
    <w:p w14:paraId="73515352">
      <w:pPr>
        <w:pStyle w:val="3"/>
        <w:spacing w:before="321" w:line="251" w:lineRule="auto"/>
        <w:ind w:right="4" w:firstLine="3"/>
        <w:jc w:val="both"/>
        <w:rPr>
          <w:rFonts w:hint="eastAsia"/>
          <w:sz w:val="30"/>
          <w:szCs w:val="30"/>
        </w:rPr>
      </w:pPr>
      <w:r>
        <w:rPr>
          <w:rFonts w:hint="eastAsia"/>
          <w:sz w:val="30"/>
          <w:szCs w:val="30"/>
        </w:rPr>
        <w:t>但那位使徒也主要是对犹太人说话，他认为采用一个在他们中间既普遍又尊贵的词语会使他们喜悦。62</w:t>
      </w:r>
    </w:p>
    <w:p w14:paraId="15F8C15D">
      <w:pPr>
        <w:pStyle w:val="3"/>
        <w:spacing w:before="321" w:line="251" w:lineRule="auto"/>
        <w:ind w:right="4" w:firstLine="3"/>
        <w:jc w:val="both"/>
        <w:rPr>
          <w:rFonts w:hint="eastAsia"/>
          <w:sz w:val="30"/>
          <w:szCs w:val="30"/>
        </w:rPr>
      </w:pPr>
    </w:p>
    <w:p w14:paraId="5121793D">
      <w:pPr>
        <w:pStyle w:val="3"/>
        <w:spacing w:before="321" w:line="251" w:lineRule="auto"/>
        <w:ind w:right="4" w:firstLine="3"/>
        <w:jc w:val="both"/>
        <w:rPr>
          <w:rFonts w:hint="eastAsia"/>
          <w:sz w:val="30"/>
          <w:szCs w:val="30"/>
        </w:rPr>
      </w:pPr>
      <w:r>
        <w:rPr>
          <w:rFonts w:hint="eastAsia"/>
          <w:sz w:val="30"/>
          <w:szCs w:val="30"/>
        </w:rPr>
        <w:t>IV. Christ, and the Apostles after him, nevertheless, preferred Eκκλησια, Ecclesia;—a word, which, though originally borrowed from the Grecian customs, and afterwards applied to the institutions of the Jews, was at length peculiarly appropriated to Christians.</w:t>
      </w:r>
    </w:p>
    <w:p w14:paraId="399011EF">
      <w:pPr>
        <w:pStyle w:val="3"/>
        <w:spacing w:before="321" w:line="251" w:lineRule="auto"/>
        <w:ind w:right="4" w:firstLine="3"/>
        <w:jc w:val="both"/>
        <w:rPr>
          <w:rFonts w:hint="eastAsia"/>
          <w:sz w:val="30"/>
          <w:szCs w:val="30"/>
        </w:rPr>
      </w:pPr>
    </w:p>
    <w:p w14:paraId="15421800">
      <w:pPr>
        <w:pStyle w:val="3"/>
        <w:spacing w:before="321" w:line="251" w:lineRule="auto"/>
        <w:ind w:right="4" w:firstLine="3"/>
        <w:jc w:val="both"/>
        <w:rPr>
          <w:rFonts w:hint="eastAsia"/>
          <w:sz w:val="30"/>
          <w:szCs w:val="30"/>
        </w:rPr>
      </w:pPr>
      <w:r>
        <w:rPr>
          <w:rFonts w:hint="eastAsia"/>
          <w:sz w:val="30"/>
          <w:szCs w:val="30"/>
        </w:rPr>
        <w:t>IV. 然而，基督和祂之后的使徒们更喜欢用 Eκκλησια (Ekklesia - 教会) 这个词；——这个词虽然最初借自希腊习俗，后来又用于犹太人的制度，但最终特别为基督徒所专用。</w:t>
      </w:r>
    </w:p>
    <w:p w14:paraId="21FB57BC">
      <w:pPr>
        <w:pStyle w:val="3"/>
        <w:spacing w:before="321" w:line="251" w:lineRule="auto"/>
        <w:ind w:right="4" w:firstLine="3"/>
        <w:jc w:val="both"/>
        <w:rPr>
          <w:rFonts w:hint="eastAsia"/>
          <w:sz w:val="30"/>
          <w:szCs w:val="30"/>
        </w:rPr>
      </w:pPr>
    </w:p>
    <w:p w14:paraId="0B0821CC">
      <w:pPr>
        <w:pStyle w:val="3"/>
        <w:spacing w:before="321" w:line="251" w:lineRule="auto"/>
        <w:ind w:right="4" w:firstLine="3"/>
        <w:jc w:val="both"/>
        <w:rPr>
          <w:rFonts w:hint="eastAsia"/>
          <w:sz w:val="30"/>
          <w:szCs w:val="30"/>
        </w:rPr>
      </w:pPr>
      <w:r>
        <w:rPr>
          <w:rFonts w:hint="eastAsia"/>
          <w:sz w:val="30"/>
          <w:szCs w:val="30"/>
        </w:rPr>
        <w:t>In democratic states, an assembly of those of higher rank was styled συγκλησία, or βουλη、; and the name Ecclesia, which is derived from ἐκκαλειν, to call out, was given to the assemblies of the people, who were called out by a public herald, and gathered into a certain place, in order to deliberate together.</w:t>
      </w:r>
    </w:p>
    <w:p w14:paraId="6B108898">
      <w:pPr>
        <w:pStyle w:val="3"/>
        <w:spacing w:before="321" w:line="251" w:lineRule="auto"/>
        <w:ind w:right="4" w:firstLine="3"/>
        <w:jc w:val="both"/>
        <w:rPr>
          <w:rFonts w:hint="eastAsia"/>
          <w:sz w:val="30"/>
          <w:szCs w:val="30"/>
        </w:rPr>
      </w:pPr>
    </w:p>
    <w:p w14:paraId="510013C5">
      <w:pPr>
        <w:pStyle w:val="3"/>
        <w:spacing w:before="321" w:line="251" w:lineRule="auto"/>
        <w:ind w:right="4" w:firstLine="3"/>
        <w:jc w:val="both"/>
        <w:rPr>
          <w:rFonts w:hint="eastAsia"/>
          <w:sz w:val="30"/>
          <w:szCs w:val="30"/>
        </w:rPr>
      </w:pPr>
      <w:r>
        <w:rPr>
          <w:rFonts w:hint="eastAsia"/>
          <w:sz w:val="30"/>
          <w:szCs w:val="30"/>
        </w:rPr>
        <w:t>在民主国家，较高阶层人士的集会被称为 συγκλησία (sunklesia - 高级议会) 或 βουλη (boule - 议会)；而 Ecclesia (教会) 这个名称，源自 ἐκκαλειν (ekkalein - 呼召出来)，则赋予那些由公共传令官召集出来，聚集到某个地方共同商议的人民集会。</w:t>
      </w:r>
    </w:p>
    <w:p w14:paraId="45CF4034">
      <w:pPr>
        <w:pStyle w:val="3"/>
        <w:spacing w:before="321" w:line="251" w:lineRule="auto"/>
        <w:ind w:right="4" w:firstLine="3"/>
        <w:jc w:val="both"/>
        <w:rPr>
          <w:rFonts w:hint="eastAsia"/>
          <w:sz w:val="30"/>
          <w:szCs w:val="30"/>
        </w:rPr>
      </w:pPr>
    </w:p>
    <w:p w14:paraId="25432063">
      <w:pPr>
        <w:pStyle w:val="3"/>
        <w:spacing w:before="321" w:line="251" w:lineRule="auto"/>
        <w:ind w:right="4" w:firstLine="3"/>
        <w:jc w:val="both"/>
        <w:rPr>
          <w:rFonts w:hint="eastAsia"/>
          <w:sz w:val="30"/>
          <w:szCs w:val="30"/>
        </w:rPr>
      </w:pPr>
      <w:r>
        <w:rPr>
          <w:rFonts w:hint="eastAsia"/>
          <w:sz w:val="30"/>
          <w:szCs w:val="30"/>
        </w:rPr>
        <w:t>Conformably to this, the Greek Interpreters of the Old Testament gave the name Ecclesia, to the assembly of Israelites, which at certain stated seasons, was called together to one place from all parts of Judea, to celebrate the solemn festivals, and to perform public and important acts of religious worship.</w:t>
      </w:r>
    </w:p>
    <w:p w14:paraId="05F43C65">
      <w:pPr>
        <w:pStyle w:val="3"/>
        <w:spacing w:before="321" w:line="251" w:lineRule="auto"/>
        <w:ind w:right="4" w:firstLine="3"/>
        <w:jc w:val="both"/>
        <w:rPr>
          <w:rFonts w:hint="eastAsia"/>
          <w:sz w:val="30"/>
          <w:szCs w:val="30"/>
        </w:rPr>
      </w:pPr>
    </w:p>
    <w:p w14:paraId="62F30726">
      <w:pPr>
        <w:pStyle w:val="3"/>
        <w:spacing w:before="321" w:line="251" w:lineRule="auto"/>
        <w:ind w:right="4" w:firstLine="3"/>
        <w:jc w:val="both"/>
        <w:rPr>
          <w:rFonts w:hint="eastAsia"/>
          <w:sz w:val="30"/>
          <w:szCs w:val="30"/>
        </w:rPr>
      </w:pPr>
      <w:r>
        <w:rPr>
          <w:rFonts w:hint="eastAsia"/>
          <w:sz w:val="30"/>
          <w:szCs w:val="30"/>
        </w:rPr>
        <w:t>与此相符，《旧约》的希腊文译者将 Ecclesia (教会) 这个名称赋予以色列人的集会，这集会在特定的固定季节，从犹太全地各处召集到一处，以庆祝庄严的节期，并举行公开而重要的宗教敬拜仪式。</w:t>
      </w:r>
    </w:p>
    <w:p w14:paraId="7F094ACC">
      <w:pPr>
        <w:pStyle w:val="3"/>
        <w:spacing w:before="321" w:line="251" w:lineRule="auto"/>
        <w:ind w:right="4" w:firstLine="3"/>
        <w:jc w:val="both"/>
        <w:rPr>
          <w:rFonts w:hint="eastAsia"/>
          <w:sz w:val="30"/>
          <w:szCs w:val="30"/>
        </w:rPr>
      </w:pPr>
    </w:p>
    <w:p w14:paraId="51C8C914">
      <w:pPr>
        <w:pStyle w:val="3"/>
        <w:spacing w:before="321" w:line="251" w:lineRule="auto"/>
        <w:ind w:right="4" w:firstLine="3"/>
        <w:jc w:val="both"/>
        <w:rPr>
          <w:rFonts w:hint="eastAsia"/>
          <w:sz w:val="30"/>
          <w:szCs w:val="30"/>
        </w:rPr>
      </w:pPr>
      <w:r>
        <w:rPr>
          <w:rFonts w:hint="eastAsia"/>
          <w:sz w:val="30"/>
          <w:szCs w:val="30"/>
        </w:rPr>
        <w:t>The corresponding word in Hebrew, is h∩卩.</w:t>
      </w:r>
    </w:p>
    <w:p w14:paraId="20456ABE">
      <w:pPr>
        <w:pStyle w:val="3"/>
        <w:spacing w:before="321" w:line="251" w:lineRule="auto"/>
        <w:ind w:right="4" w:firstLine="3"/>
        <w:jc w:val="both"/>
        <w:rPr>
          <w:rFonts w:hint="eastAsia"/>
          <w:sz w:val="30"/>
          <w:szCs w:val="30"/>
        </w:rPr>
      </w:pPr>
    </w:p>
    <w:p w14:paraId="6A260012">
      <w:pPr>
        <w:pStyle w:val="3"/>
        <w:spacing w:before="321" w:line="251" w:lineRule="auto"/>
        <w:ind w:right="4" w:firstLine="3"/>
        <w:jc w:val="both"/>
        <w:rPr>
          <w:rFonts w:hint="eastAsia"/>
          <w:sz w:val="30"/>
          <w:szCs w:val="30"/>
        </w:rPr>
      </w:pPr>
      <w:r>
        <w:rPr>
          <w:rFonts w:hint="eastAsia"/>
          <w:sz w:val="30"/>
          <w:szCs w:val="30"/>
        </w:rPr>
        <w:t>希伯来文中对应的词是 קָהָל (qahal - 会众)。</w:t>
      </w:r>
    </w:p>
    <w:p w14:paraId="160BBAE7">
      <w:pPr>
        <w:pStyle w:val="3"/>
        <w:spacing w:before="321" w:line="251" w:lineRule="auto"/>
        <w:ind w:right="4" w:firstLine="3"/>
        <w:jc w:val="both"/>
        <w:rPr>
          <w:rFonts w:hint="eastAsia"/>
          <w:sz w:val="30"/>
          <w:szCs w:val="30"/>
        </w:rPr>
      </w:pPr>
    </w:p>
    <w:p w14:paraId="3A0D78A1">
      <w:pPr>
        <w:pStyle w:val="3"/>
        <w:spacing w:before="321" w:line="251" w:lineRule="auto"/>
        <w:ind w:right="4" w:firstLine="3"/>
        <w:jc w:val="both"/>
        <w:rPr>
          <w:rFonts w:hint="eastAsia"/>
          <w:sz w:val="30"/>
          <w:szCs w:val="30"/>
        </w:rPr>
      </w:pPr>
      <w:r>
        <w:rPr>
          <w:rFonts w:hint="eastAsia"/>
          <w:sz w:val="30"/>
          <w:szCs w:val="30"/>
        </w:rPr>
        <w:t>Now the word Ecclesia seemed to Christ and his Apostles more proper than any other to designate the community of believers, both because it was the most pertinent to signify the thing, and because they wished by this appellation to distinguish Christians from Jews, who chiefly assumed the designation of Synagogue.</w:t>
      </w:r>
    </w:p>
    <w:p w14:paraId="28AF976F">
      <w:pPr>
        <w:pStyle w:val="3"/>
        <w:spacing w:before="321" w:line="251" w:lineRule="auto"/>
        <w:ind w:right="4" w:firstLine="3"/>
        <w:jc w:val="both"/>
        <w:rPr>
          <w:rFonts w:hint="eastAsia"/>
          <w:sz w:val="30"/>
          <w:szCs w:val="30"/>
        </w:rPr>
      </w:pPr>
    </w:p>
    <w:p w14:paraId="23812DE2">
      <w:pPr>
        <w:pStyle w:val="3"/>
        <w:spacing w:before="321" w:line="251" w:lineRule="auto"/>
        <w:ind w:right="4" w:firstLine="3"/>
        <w:jc w:val="both"/>
        <w:rPr>
          <w:rFonts w:hint="eastAsia"/>
          <w:sz w:val="30"/>
          <w:szCs w:val="30"/>
        </w:rPr>
      </w:pPr>
      <w:r>
        <w:rPr>
          <w:rFonts w:hint="eastAsia"/>
          <w:sz w:val="30"/>
          <w:szCs w:val="30"/>
        </w:rPr>
        <w:t>如今，Ecclesia (教会) 这个词在基督和祂的使徒们看来，比任何其他词都更适合指称信徒的群体，这既是因为它最能恰当地表达其含义，也是因为他们希望藉此称谓将基督徒与主要使用会堂（Synagogue）这一称谓的犹太人区分开来。</w:t>
      </w:r>
    </w:p>
    <w:p w14:paraId="5A559900">
      <w:pPr>
        <w:pStyle w:val="3"/>
        <w:spacing w:before="321" w:line="251" w:lineRule="auto"/>
        <w:ind w:right="4" w:firstLine="3"/>
        <w:jc w:val="both"/>
        <w:rPr>
          <w:rFonts w:hint="eastAsia"/>
          <w:sz w:val="30"/>
          <w:szCs w:val="30"/>
        </w:rPr>
      </w:pPr>
    </w:p>
    <w:p w14:paraId="172B2F90">
      <w:pPr>
        <w:pStyle w:val="3"/>
        <w:spacing w:before="321" w:line="251" w:lineRule="auto"/>
        <w:ind w:right="4" w:firstLine="3"/>
        <w:jc w:val="both"/>
        <w:rPr>
          <w:rFonts w:hint="eastAsia"/>
          <w:sz w:val="30"/>
          <w:szCs w:val="30"/>
        </w:rPr>
      </w:pPr>
      <w:r>
        <w:rPr>
          <w:rFonts w:hint="eastAsia"/>
          <w:sz w:val="30"/>
          <w:szCs w:val="30"/>
        </w:rPr>
        <w:t>They were disposed, in fine, to accommodate themselves, in this instance, to the Gentiles, who were henceforth to constitute by far the greater part of the people of God:</w:t>
      </w:r>
    </w:p>
    <w:p w14:paraId="24AB9C40">
      <w:pPr>
        <w:pStyle w:val="3"/>
        <w:spacing w:before="321" w:line="251" w:lineRule="auto"/>
        <w:ind w:right="4" w:firstLine="3"/>
        <w:jc w:val="both"/>
        <w:rPr>
          <w:rFonts w:hint="eastAsia"/>
          <w:sz w:val="30"/>
          <w:szCs w:val="30"/>
        </w:rPr>
      </w:pPr>
    </w:p>
    <w:p w14:paraId="757FED1D">
      <w:pPr>
        <w:pStyle w:val="3"/>
        <w:spacing w:before="321" w:line="251" w:lineRule="auto"/>
        <w:ind w:right="4" w:firstLine="3"/>
        <w:jc w:val="both"/>
        <w:rPr>
          <w:rFonts w:hint="eastAsia"/>
          <w:sz w:val="30"/>
          <w:szCs w:val="30"/>
        </w:rPr>
      </w:pPr>
      <w:r>
        <w:rPr>
          <w:rFonts w:hint="eastAsia"/>
          <w:sz w:val="30"/>
          <w:szCs w:val="30"/>
        </w:rPr>
        <w:t>最后，他们也倾向于在这方面迁就外邦人，因为从那时起，外邦人将构成上帝子民中绝大部分：</w:t>
      </w:r>
    </w:p>
    <w:p w14:paraId="127BFCB5">
      <w:pPr>
        <w:pStyle w:val="3"/>
        <w:spacing w:before="321" w:line="251" w:lineRule="auto"/>
        <w:ind w:right="4" w:firstLine="3"/>
        <w:jc w:val="both"/>
        <w:rPr>
          <w:rFonts w:hint="eastAsia"/>
          <w:sz w:val="30"/>
          <w:szCs w:val="30"/>
        </w:rPr>
      </w:pPr>
    </w:p>
    <w:p w14:paraId="48DC5D12">
      <w:pPr>
        <w:pStyle w:val="3"/>
        <w:spacing w:before="321" w:line="251" w:lineRule="auto"/>
        <w:ind w:right="4" w:firstLine="3"/>
        <w:jc w:val="both"/>
        <w:rPr>
          <w:rFonts w:hint="eastAsia"/>
          <w:sz w:val="30"/>
          <w:szCs w:val="30"/>
        </w:rPr>
      </w:pPr>
      <w:r>
        <w:rPr>
          <w:rFonts w:hint="eastAsia"/>
          <w:sz w:val="30"/>
          <w:szCs w:val="30"/>
        </w:rPr>
        <w:t>For while Synagoga was a word rarely used among the Greeks, Ecclesia was a term remarkably well known, very popular, and naturally calculated to conciliate the minds of men.</w:t>
      </w:r>
    </w:p>
    <w:p w14:paraId="7A1BFA01">
      <w:pPr>
        <w:pStyle w:val="3"/>
        <w:spacing w:before="321" w:line="251" w:lineRule="auto"/>
        <w:ind w:right="4" w:firstLine="3"/>
        <w:jc w:val="both"/>
        <w:rPr>
          <w:rFonts w:hint="eastAsia"/>
          <w:sz w:val="30"/>
          <w:szCs w:val="30"/>
        </w:rPr>
      </w:pPr>
    </w:p>
    <w:p w14:paraId="3B32A36A">
      <w:pPr>
        <w:pStyle w:val="3"/>
        <w:spacing w:before="321" w:line="251" w:lineRule="auto"/>
        <w:ind w:right="4" w:firstLine="3"/>
        <w:jc w:val="both"/>
        <w:rPr>
          <w:rFonts w:hint="eastAsia"/>
          <w:sz w:val="30"/>
          <w:szCs w:val="30"/>
        </w:rPr>
      </w:pPr>
      <w:r>
        <w:rPr>
          <w:rFonts w:hint="eastAsia"/>
          <w:sz w:val="30"/>
          <w:szCs w:val="30"/>
        </w:rPr>
        <w:t>因为 Synagoga (会堂) 这个词在希腊人中很少使用，而 Ecclesia (教会) 则是一个非常著名、非常流行，并且自然能够赢得人心的词语。</w:t>
      </w:r>
    </w:p>
    <w:p w14:paraId="4EC118A2">
      <w:pPr>
        <w:pStyle w:val="3"/>
        <w:spacing w:before="321" w:line="251" w:lineRule="auto"/>
        <w:ind w:right="4" w:firstLine="3"/>
        <w:jc w:val="both"/>
        <w:rPr>
          <w:rFonts w:hint="eastAsia"/>
          <w:sz w:val="30"/>
          <w:szCs w:val="30"/>
        </w:rPr>
      </w:pPr>
    </w:p>
    <w:p w14:paraId="2233929A">
      <w:pPr>
        <w:pStyle w:val="3"/>
        <w:spacing w:before="321" w:line="251" w:lineRule="auto"/>
        <w:ind w:right="4" w:firstLine="3"/>
        <w:jc w:val="both"/>
        <w:rPr>
          <w:rFonts w:hint="eastAsia"/>
          <w:sz w:val="30"/>
          <w:szCs w:val="30"/>
        </w:rPr>
      </w:pPr>
      <w:r>
        <w:rPr>
          <w:rFonts w:hint="eastAsia"/>
          <w:sz w:val="30"/>
          <w:szCs w:val="30"/>
        </w:rPr>
        <w:t>It denotes a promiscuous multitude of men of all descriptions, not indeed confused and irregular, but of such a complexion that none is excluded from it on account of the meanness of his rank.</w:t>
      </w:r>
    </w:p>
    <w:p w14:paraId="52EB80D9">
      <w:pPr>
        <w:pStyle w:val="3"/>
        <w:spacing w:before="321" w:line="251" w:lineRule="auto"/>
        <w:ind w:right="4" w:firstLine="3"/>
        <w:jc w:val="both"/>
        <w:rPr>
          <w:rFonts w:hint="eastAsia"/>
          <w:sz w:val="30"/>
          <w:szCs w:val="30"/>
        </w:rPr>
      </w:pPr>
    </w:p>
    <w:p w14:paraId="4A4FE06E">
      <w:pPr>
        <w:pStyle w:val="3"/>
        <w:spacing w:before="321" w:line="251" w:lineRule="auto"/>
        <w:ind w:right="4" w:firstLine="3"/>
        <w:jc w:val="both"/>
        <w:rPr>
          <w:rFonts w:hint="eastAsia"/>
          <w:sz w:val="30"/>
          <w:szCs w:val="30"/>
        </w:rPr>
      </w:pPr>
      <w:r>
        <w:rPr>
          <w:rFonts w:hint="eastAsia"/>
          <w:sz w:val="30"/>
          <w:szCs w:val="30"/>
        </w:rPr>
        <w:t>它指各种各样的人组成的混杂群体，并非混乱无序，而是具有这样一种特征，即没有人会因其地位卑微而被排除在外。</w:t>
      </w:r>
    </w:p>
    <w:p w14:paraId="691F8FF3">
      <w:pPr>
        <w:pStyle w:val="3"/>
        <w:spacing w:before="321" w:line="251" w:lineRule="auto"/>
        <w:ind w:right="4" w:firstLine="3"/>
        <w:jc w:val="both"/>
        <w:rPr>
          <w:rFonts w:hint="eastAsia"/>
          <w:sz w:val="30"/>
          <w:szCs w:val="30"/>
        </w:rPr>
      </w:pPr>
    </w:p>
    <w:p w14:paraId="3CFE202D">
      <w:pPr>
        <w:pStyle w:val="3"/>
        <w:spacing w:before="321" w:line="251" w:lineRule="auto"/>
        <w:ind w:right="4" w:firstLine="3"/>
        <w:jc w:val="both"/>
        <w:rPr>
          <w:rFonts w:hint="eastAsia"/>
          <w:sz w:val="30"/>
          <w:szCs w:val="30"/>
        </w:rPr>
      </w:pPr>
      <w:r>
        <w:rPr>
          <w:rFonts w:hint="eastAsia"/>
          <w:sz w:val="30"/>
          <w:szCs w:val="30"/>
        </w:rPr>
        <w:t>To this effect are the following words of Paul: "For ye see your calling, brethren, how that not many wise men after the flesh, not many mighty, not many noble are called.</w:t>
      </w:r>
    </w:p>
    <w:p w14:paraId="633DED13">
      <w:pPr>
        <w:pStyle w:val="3"/>
        <w:spacing w:before="321" w:line="251" w:lineRule="auto"/>
        <w:ind w:right="4" w:firstLine="3"/>
        <w:jc w:val="both"/>
        <w:rPr>
          <w:rFonts w:hint="eastAsia"/>
          <w:sz w:val="30"/>
          <w:szCs w:val="30"/>
        </w:rPr>
      </w:pPr>
    </w:p>
    <w:p w14:paraId="7FD4D7AB">
      <w:pPr>
        <w:pStyle w:val="3"/>
        <w:spacing w:before="321" w:line="251" w:lineRule="auto"/>
        <w:ind w:right="4" w:firstLine="3"/>
        <w:jc w:val="both"/>
        <w:rPr>
          <w:rFonts w:hint="eastAsia"/>
          <w:sz w:val="30"/>
          <w:szCs w:val="30"/>
        </w:rPr>
      </w:pPr>
      <w:r>
        <w:rPr>
          <w:rFonts w:hint="eastAsia"/>
          <w:sz w:val="30"/>
          <w:szCs w:val="30"/>
        </w:rPr>
        <w:t>保罗以下的话语即为此意：“弟兄们哪，可见你们蒙召的，按着肉体有智慧的不多，有能力的不多，有尊贵的也不多。</w:t>
      </w:r>
    </w:p>
    <w:p w14:paraId="7A00D9A2">
      <w:pPr>
        <w:pStyle w:val="3"/>
        <w:spacing w:before="321" w:line="251" w:lineRule="auto"/>
        <w:ind w:right="4" w:firstLine="3"/>
        <w:jc w:val="both"/>
        <w:rPr>
          <w:rFonts w:hint="eastAsia"/>
          <w:sz w:val="30"/>
          <w:szCs w:val="30"/>
        </w:rPr>
      </w:pPr>
    </w:p>
    <w:p w14:paraId="1D0D2A2D">
      <w:pPr>
        <w:pStyle w:val="3"/>
        <w:spacing w:before="321" w:line="251" w:lineRule="auto"/>
        <w:ind w:right="4" w:firstLine="3"/>
        <w:jc w:val="both"/>
        <w:rPr>
          <w:rFonts w:hint="eastAsia"/>
          <w:sz w:val="30"/>
          <w:szCs w:val="30"/>
        </w:rPr>
      </w:pPr>
      <w:r>
        <w:rPr>
          <w:rFonts w:hint="eastAsia"/>
          <w:sz w:val="30"/>
          <w:szCs w:val="30"/>
        </w:rPr>
        <w:t>But God hath chosen the foolish things of the world," &amp;c.63</w:t>
      </w:r>
    </w:p>
    <w:p w14:paraId="0180C9F7">
      <w:pPr>
        <w:pStyle w:val="3"/>
        <w:spacing w:before="321" w:line="251" w:lineRule="auto"/>
        <w:ind w:right="4" w:firstLine="3"/>
        <w:jc w:val="both"/>
        <w:rPr>
          <w:rFonts w:hint="eastAsia"/>
          <w:sz w:val="30"/>
          <w:szCs w:val="30"/>
        </w:rPr>
      </w:pPr>
    </w:p>
    <w:p w14:paraId="4FA024F2">
      <w:pPr>
        <w:pStyle w:val="3"/>
        <w:spacing w:before="321" w:line="251" w:lineRule="auto"/>
        <w:ind w:right="4" w:firstLine="3"/>
        <w:jc w:val="both"/>
        <w:rPr>
          <w:rFonts w:hint="eastAsia"/>
          <w:sz w:val="30"/>
          <w:szCs w:val="30"/>
        </w:rPr>
      </w:pPr>
      <w:r>
        <w:rPr>
          <w:rFonts w:hint="eastAsia"/>
          <w:sz w:val="30"/>
          <w:szCs w:val="30"/>
        </w:rPr>
        <w:t>但上帝拣选了世上愚拙的，”等等。63</w:t>
      </w:r>
    </w:p>
    <w:p w14:paraId="3B272E38">
      <w:pPr>
        <w:pStyle w:val="3"/>
        <w:spacing w:before="321" w:line="251" w:lineRule="auto"/>
        <w:ind w:right="4" w:firstLine="3"/>
        <w:jc w:val="both"/>
        <w:rPr>
          <w:rFonts w:hint="eastAsia"/>
          <w:sz w:val="30"/>
          <w:szCs w:val="30"/>
        </w:rPr>
      </w:pPr>
    </w:p>
    <w:p w14:paraId="2359CF6E">
      <w:pPr>
        <w:pStyle w:val="3"/>
        <w:spacing w:before="321" w:line="251" w:lineRule="auto"/>
        <w:ind w:right="4" w:firstLine="3"/>
        <w:jc w:val="both"/>
        <w:rPr>
          <w:rFonts w:hint="eastAsia"/>
          <w:sz w:val="30"/>
          <w:szCs w:val="30"/>
        </w:rPr>
      </w:pPr>
      <w:r>
        <w:rPr>
          <w:rFonts w:hint="eastAsia"/>
          <w:sz w:val="30"/>
          <w:szCs w:val="30"/>
        </w:rPr>
        <w:t>V. We must not neglect to advert also to the word Πανηγυρις, Panegyris, which the Apostle uses in Heb. 12:23, and which differs somewhat in meaning from Ecclesia.</w:t>
      </w:r>
    </w:p>
    <w:p w14:paraId="476322F6">
      <w:pPr>
        <w:pStyle w:val="3"/>
        <w:spacing w:before="321" w:line="251" w:lineRule="auto"/>
        <w:ind w:right="4" w:firstLine="3"/>
        <w:jc w:val="both"/>
        <w:rPr>
          <w:rFonts w:hint="eastAsia"/>
          <w:sz w:val="30"/>
          <w:szCs w:val="30"/>
        </w:rPr>
      </w:pPr>
    </w:p>
    <w:p w14:paraId="5E02B046">
      <w:pPr>
        <w:pStyle w:val="3"/>
        <w:spacing w:before="321" w:line="251" w:lineRule="auto"/>
        <w:ind w:right="4" w:firstLine="3"/>
        <w:jc w:val="both"/>
        <w:rPr>
          <w:rFonts w:hint="eastAsia"/>
          <w:sz w:val="30"/>
          <w:szCs w:val="30"/>
        </w:rPr>
      </w:pPr>
      <w:r>
        <w:rPr>
          <w:rFonts w:hint="eastAsia"/>
          <w:sz w:val="30"/>
          <w:szCs w:val="30"/>
        </w:rPr>
        <w:t>V. 我们也不可忽略 Πανηγυρις (Panegyris - 盛会) 这个词，使徒在《希伯来书》12章23节使用了这个词，它在含义上与 Ecclesia (教会) 略有不同。</w:t>
      </w:r>
    </w:p>
    <w:p w14:paraId="462A4430">
      <w:pPr>
        <w:pStyle w:val="3"/>
        <w:spacing w:before="321" w:line="251" w:lineRule="auto"/>
        <w:ind w:right="4" w:firstLine="3"/>
        <w:jc w:val="both"/>
        <w:rPr>
          <w:rFonts w:hint="eastAsia"/>
          <w:sz w:val="30"/>
          <w:szCs w:val="30"/>
        </w:rPr>
      </w:pPr>
    </w:p>
    <w:p w14:paraId="1A5E3366">
      <w:pPr>
        <w:pStyle w:val="3"/>
        <w:spacing w:before="321" w:line="251" w:lineRule="auto"/>
        <w:ind w:right="4" w:firstLine="3"/>
        <w:jc w:val="both"/>
        <w:rPr>
          <w:rFonts w:hint="eastAsia"/>
          <w:sz w:val="30"/>
          <w:szCs w:val="30"/>
        </w:rPr>
      </w:pPr>
      <w:r>
        <w:rPr>
          <w:rFonts w:hint="eastAsia"/>
          <w:sz w:val="30"/>
          <w:szCs w:val="30"/>
        </w:rPr>
        <w:t>When the people were summoned to consult or determine about affairs relating to the commonwealth, the meeting, as we have remarked, was termed Ecclesia.</w:t>
      </w:r>
    </w:p>
    <w:p w14:paraId="01C4DCFF">
      <w:pPr>
        <w:pStyle w:val="3"/>
        <w:spacing w:before="321" w:line="251" w:lineRule="auto"/>
        <w:ind w:right="4" w:firstLine="3"/>
        <w:jc w:val="both"/>
        <w:rPr>
          <w:rFonts w:hint="eastAsia"/>
          <w:sz w:val="30"/>
          <w:szCs w:val="30"/>
        </w:rPr>
      </w:pPr>
    </w:p>
    <w:p w14:paraId="271388D4">
      <w:pPr>
        <w:pStyle w:val="3"/>
        <w:spacing w:before="321" w:line="251" w:lineRule="auto"/>
        <w:ind w:right="4" w:firstLine="3"/>
        <w:jc w:val="both"/>
        <w:rPr>
          <w:rFonts w:hint="eastAsia"/>
          <w:sz w:val="30"/>
          <w:szCs w:val="30"/>
        </w:rPr>
      </w:pPr>
      <w:r>
        <w:rPr>
          <w:rFonts w:hint="eastAsia"/>
          <w:sz w:val="30"/>
          <w:szCs w:val="30"/>
        </w:rPr>
        <w:t>当人民被召集来商议或决定与国家有关的事务时，正如我们所指出的，这种会议被称为 Ecclesia (教会)。</w:t>
      </w:r>
    </w:p>
    <w:p w14:paraId="25BCED56">
      <w:pPr>
        <w:pStyle w:val="3"/>
        <w:spacing w:before="321" w:line="251" w:lineRule="auto"/>
        <w:ind w:right="4" w:firstLine="3"/>
        <w:jc w:val="both"/>
        <w:rPr>
          <w:rFonts w:hint="eastAsia"/>
          <w:sz w:val="30"/>
          <w:szCs w:val="30"/>
        </w:rPr>
      </w:pPr>
    </w:p>
    <w:p w14:paraId="2E571F48">
      <w:pPr>
        <w:pStyle w:val="3"/>
        <w:spacing w:before="321" w:line="251" w:lineRule="auto"/>
        <w:ind w:right="4" w:firstLine="3"/>
        <w:jc w:val="both"/>
        <w:rPr>
          <w:rFonts w:hint="eastAsia"/>
          <w:sz w:val="30"/>
          <w:szCs w:val="30"/>
        </w:rPr>
      </w:pPr>
      <w:r>
        <w:rPr>
          <w:rFonts w:hint="eastAsia"/>
          <w:sz w:val="30"/>
          <w:szCs w:val="30"/>
        </w:rPr>
        <w:t>But when they were invited to any solemn spectacle, as in the Panathenea, the assembly was then styled Panegyris; and a speech delivered at such a time was termed a panegyrical oration.*64</w:t>
      </w:r>
    </w:p>
    <w:p w14:paraId="0E36C023">
      <w:pPr>
        <w:pStyle w:val="3"/>
        <w:spacing w:before="321" w:line="251" w:lineRule="auto"/>
        <w:ind w:right="4" w:firstLine="3"/>
        <w:jc w:val="both"/>
        <w:rPr>
          <w:rFonts w:hint="eastAsia"/>
          <w:sz w:val="30"/>
          <w:szCs w:val="30"/>
        </w:rPr>
      </w:pPr>
    </w:p>
    <w:p w14:paraId="6BB8B5C3">
      <w:pPr>
        <w:pStyle w:val="3"/>
        <w:spacing w:before="321" w:line="251" w:lineRule="auto"/>
        <w:ind w:right="4" w:firstLine="3"/>
        <w:jc w:val="both"/>
        <w:rPr>
          <w:rFonts w:hint="eastAsia"/>
          <w:sz w:val="30"/>
          <w:szCs w:val="30"/>
        </w:rPr>
      </w:pPr>
      <w:r>
        <w:rPr>
          <w:rFonts w:hint="eastAsia"/>
          <w:sz w:val="30"/>
          <w:szCs w:val="30"/>
        </w:rPr>
        <w:t>但是，当他们被邀请参加任何庄严的盛会，如在泛雅典娜节（Panathenea，古雅典的节日）上，集会则被称为 Panegyris (盛会)；在这种场合发表的演讲则被称为颂词（panegyrical oration）。*64</w:t>
      </w:r>
    </w:p>
    <w:p w14:paraId="13D79493">
      <w:pPr>
        <w:pStyle w:val="3"/>
        <w:spacing w:before="321" w:line="251" w:lineRule="auto"/>
        <w:ind w:right="4" w:firstLine="3"/>
        <w:jc w:val="both"/>
        <w:rPr>
          <w:rFonts w:hint="eastAsia"/>
          <w:sz w:val="30"/>
          <w:szCs w:val="30"/>
        </w:rPr>
      </w:pPr>
    </w:p>
    <w:p w14:paraId="4DEEAD9E">
      <w:pPr>
        <w:pStyle w:val="3"/>
        <w:spacing w:before="321" w:line="251" w:lineRule="auto"/>
        <w:ind w:right="4" w:firstLine="3"/>
        <w:jc w:val="both"/>
        <w:rPr>
          <w:rFonts w:hint="eastAsia"/>
          <w:sz w:val="30"/>
          <w:szCs w:val="30"/>
        </w:rPr>
      </w:pPr>
      <w:r>
        <w:rPr>
          <w:rFonts w:hint="eastAsia"/>
          <w:sz w:val="30"/>
          <w:szCs w:val="30"/>
        </w:rPr>
        <w:t>An assembly of believers, therefore, may be called Ecclesia, because they meet to consider the matters which pertain to the kingdom of God, that is, spiritual and heavenly things; they maybe denominated Panegyris, as they are invited and admitted to by far the greatest of all spectacles; namely, that of the Divine perfections shining forth in Christ,—a sight which even celestial spirits contemplate for ever without satiety.</w:t>
      </w:r>
    </w:p>
    <w:p w14:paraId="4B513146">
      <w:pPr>
        <w:pStyle w:val="3"/>
        <w:spacing w:before="321" w:line="251" w:lineRule="auto"/>
        <w:ind w:right="4" w:firstLine="3"/>
        <w:jc w:val="both"/>
        <w:rPr>
          <w:rFonts w:hint="eastAsia"/>
          <w:sz w:val="30"/>
          <w:szCs w:val="30"/>
        </w:rPr>
      </w:pPr>
    </w:p>
    <w:p w14:paraId="45587000">
      <w:pPr>
        <w:pStyle w:val="3"/>
        <w:spacing w:before="321" w:line="251" w:lineRule="auto"/>
        <w:ind w:right="4" w:firstLine="3"/>
        <w:jc w:val="both"/>
        <w:rPr>
          <w:rFonts w:hint="eastAsia"/>
          <w:sz w:val="30"/>
          <w:szCs w:val="30"/>
        </w:rPr>
      </w:pPr>
      <w:r>
        <w:rPr>
          <w:rFonts w:hint="eastAsia"/>
          <w:sz w:val="30"/>
          <w:szCs w:val="30"/>
        </w:rPr>
        <w:t>因此，信徒的集会可以被称为 Ecclesia (教会)，因为他们聚集在一起思考关乎上帝之国的事，即属灵和属天的事；他们也可以被称为 Panegyris (盛会)，因为他们被邀请并获准观看所有景象中最伟大的景象；即神圣完美在基督里彰显出来的景象——即使是天上的灵体也永远不知满足地默观这一景象。</w:t>
      </w:r>
    </w:p>
    <w:p w14:paraId="2A427BC6">
      <w:pPr>
        <w:pStyle w:val="3"/>
        <w:spacing w:before="321" w:line="251" w:lineRule="auto"/>
        <w:ind w:right="4" w:firstLine="3"/>
        <w:jc w:val="both"/>
        <w:rPr>
          <w:rFonts w:hint="eastAsia"/>
          <w:sz w:val="30"/>
          <w:szCs w:val="30"/>
        </w:rPr>
      </w:pPr>
    </w:p>
    <w:p w14:paraId="03EDA5F4">
      <w:pPr>
        <w:pStyle w:val="3"/>
        <w:spacing w:before="321" w:line="251" w:lineRule="auto"/>
        <w:ind w:right="4" w:firstLine="3"/>
        <w:jc w:val="both"/>
        <w:rPr>
          <w:rFonts w:hint="eastAsia"/>
          <w:sz w:val="30"/>
          <w:szCs w:val="30"/>
        </w:rPr>
      </w:pPr>
      <w:r>
        <w:rPr>
          <w:rFonts w:hint="eastAsia"/>
          <w:sz w:val="30"/>
          <w:szCs w:val="30"/>
        </w:rPr>
        <w:t>VI. Let what has been said suffice at present for an explanation of the terms.</w:t>
      </w:r>
    </w:p>
    <w:p w14:paraId="05D7D990">
      <w:pPr>
        <w:pStyle w:val="3"/>
        <w:spacing w:before="321" w:line="251" w:lineRule="auto"/>
        <w:ind w:right="4" w:firstLine="3"/>
        <w:jc w:val="both"/>
        <w:rPr>
          <w:rFonts w:hint="eastAsia"/>
          <w:sz w:val="30"/>
          <w:szCs w:val="30"/>
        </w:rPr>
      </w:pPr>
    </w:p>
    <w:p w14:paraId="7A0D98C8">
      <w:pPr>
        <w:pStyle w:val="3"/>
        <w:spacing w:before="321" w:line="251" w:lineRule="auto"/>
        <w:ind w:right="4" w:firstLine="3"/>
        <w:jc w:val="both"/>
        <w:rPr>
          <w:rFonts w:hint="eastAsia"/>
          <w:sz w:val="30"/>
          <w:szCs w:val="30"/>
        </w:rPr>
      </w:pPr>
      <w:r>
        <w:rPr>
          <w:rFonts w:hint="eastAsia"/>
          <w:sz w:val="30"/>
          <w:szCs w:val="30"/>
        </w:rPr>
        <w:t>VI. 以上所言，目前足以解释这些词语了。</w:t>
      </w:r>
    </w:p>
    <w:p w14:paraId="2258A6E5">
      <w:pPr>
        <w:pStyle w:val="3"/>
        <w:spacing w:before="321" w:line="251" w:lineRule="auto"/>
        <w:ind w:right="4" w:firstLine="3"/>
        <w:jc w:val="both"/>
        <w:rPr>
          <w:rFonts w:hint="eastAsia"/>
          <w:sz w:val="30"/>
          <w:szCs w:val="30"/>
        </w:rPr>
      </w:pPr>
    </w:p>
    <w:p w14:paraId="22A90E09">
      <w:pPr>
        <w:pStyle w:val="3"/>
        <w:spacing w:before="321" w:line="251" w:lineRule="auto"/>
        <w:ind w:right="4" w:firstLine="3"/>
        <w:jc w:val="both"/>
        <w:rPr>
          <w:rFonts w:hint="eastAsia"/>
          <w:sz w:val="30"/>
          <w:szCs w:val="30"/>
        </w:rPr>
      </w:pPr>
      <w:r>
        <w:rPr>
          <w:rFonts w:hint="eastAsia"/>
          <w:sz w:val="30"/>
          <w:szCs w:val="30"/>
        </w:rPr>
        <w:t>We now proceed to the thing itself.</w:t>
      </w:r>
    </w:p>
    <w:p w14:paraId="06FE0630">
      <w:pPr>
        <w:pStyle w:val="3"/>
        <w:spacing w:before="321" w:line="251" w:lineRule="auto"/>
        <w:ind w:right="4" w:firstLine="3"/>
        <w:jc w:val="both"/>
        <w:rPr>
          <w:rFonts w:hint="eastAsia"/>
          <w:sz w:val="30"/>
          <w:szCs w:val="30"/>
        </w:rPr>
      </w:pPr>
    </w:p>
    <w:p w14:paraId="5032DDFE">
      <w:pPr>
        <w:pStyle w:val="3"/>
        <w:spacing w:before="321" w:line="251" w:lineRule="auto"/>
        <w:ind w:right="4" w:firstLine="3"/>
        <w:jc w:val="both"/>
        <w:rPr>
          <w:rFonts w:hint="eastAsia"/>
          <w:sz w:val="30"/>
          <w:szCs w:val="30"/>
        </w:rPr>
      </w:pPr>
      <w:r>
        <w:rPr>
          <w:rFonts w:hint="eastAsia"/>
          <w:sz w:val="30"/>
          <w:szCs w:val="30"/>
        </w:rPr>
        <w:t>我们现在进入事物本身。</w:t>
      </w:r>
    </w:p>
    <w:p w14:paraId="2855B041">
      <w:pPr>
        <w:pStyle w:val="3"/>
        <w:spacing w:before="321" w:line="251" w:lineRule="auto"/>
        <w:ind w:right="4" w:firstLine="3"/>
        <w:jc w:val="both"/>
        <w:rPr>
          <w:rFonts w:hint="eastAsia"/>
          <w:sz w:val="30"/>
          <w:szCs w:val="30"/>
        </w:rPr>
      </w:pPr>
    </w:p>
    <w:p w14:paraId="45E652AB">
      <w:pPr>
        <w:pStyle w:val="3"/>
        <w:spacing w:before="321" w:line="251" w:lineRule="auto"/>
        <w:ind w:right="4" w:firstLine="3"/>
        <w:jc w:val="both"/>
        <w:rPr>
          <w:rFonts w:hint="eastAsia"/>
          <w:sz w:val="30"/>
          <w:szCs w:val="30"/>
        </w:rPr>
      </w:pPr>
      <w:r>
        <w:rPr>
          <w:rFonts w:hint="eastAsia"/>
          <w:sz w:val="30"/>
          <w:szCs w:val="30"/>
        </w:rPr>
        <w:t>The Church may be defined,A Society of believing and holy men, called by God out ofthe world of mankind by the word of the Gospel, to a participation of the blessings of the covenant of grace which stands fast in Christ.</w:t>
      </w:r>
    </w:p>
    <w:p w14:paraId="3735B6EA">
      <w:pPr>
        <w:pStyle w:val="3"/>
        <w:spacing w:before="321" w:line="251" w:lineRule="auto"/>
        <w:ind w:right="4" w:firstLine="3"/>
        <w:jc w:val="both"/>
        <w:rPr>
          <w:rFonts w:hint="eastAsia"/>
          <w:sz w:val="30"/>
          <w:szCs w:val="30"/>
        </w:rPr>
      </w:pPr>
    </w:p>
    <w:p w14:paraId="70DC8C55">
      <w:pPr>
        <w:pStyle w:val="3"/>
        <w:spacing w:before="321" w:line="251" w:lineRule="auto"/>
        <w:ind w:right="4" w:firstLine="3"/>
        <w:jc w:val="both"/>
        <w:rPr>
          <w:rFonts w:hint="eastAsia"/>
          <w:sz w:val="30"/>
          <w:szCs w:val="30"/>
        </w:rPr>
      </w:pPr>
      <w:r>
        <w:rPr>
          <w:rFonts w:hint="eastAsia"/>
          <w:sz w:val="30"/>
          <w:szCs w:val="30"/>
        </w:rPr>
        <w:t>教会可以定义为：一群信实圣洁的人，被上帝藉着福音的圣言从人类世界中呼召出来，去分享那在基督里坚立的恩典之约的祝福。</w:t>
      </w:r>
    </w:p>
    <w:p w14:paraId="7F368C5E">
      <w:pPr>
        <w:pStyle w:val="3"/>
        <w:spacing w:before="321" w:line="251" w:lineRule="auto"/>
        <w:ind w:right="4" w:firstLine="3"/>
        <w:jc w:val="both"/>
        <w:rPr>
          <w:rFonts w:hint="eastAsia"/>
          <w:sz w:val="30"/>
          <w:szCs w:val="30"/>
        </w:rPr>
      </w:pPr>
    </w:p>
    <w:p w14:paraId="35E72C7A">
      <w:pPr>
        <w:pStyle w:val="3"/>
        <w:spacing w:before="321" w:line="251" w:lineRule="auto"/>
        <w:ind w:right="4" w:firstLine="3"/>
        <w:jc w:val="both"/>
        <w:rPr>
          <w:rFonts w:hint="eastAsia"/>
          <w:sz w:val="30"/>
          <w:szCs w:val="30"/>
        </w:rPr>
      </w:pPr>
      <w:r>
        <w:rPr>
          <w:rFonts w:hint="eastAsia"/>
          <w:sz w:val="30"/>
          <w:szCs w:val="30"/>
        </w:rPr>
        <w:t>That this definition contains nothing superfluous, will appear from an explication of the several expressions.</w:t>
      </w:r>
    </w:p>
    <w:p w14:paraId="4936D15E">
      <w:pPr>
        <w:pStyle w:val="3"/>
        <w:spacing w:before="321" w:line="251" w:lineRule="auto"/>
        <w:ind w:right="4" w:firstLine="3"/>
        <w:jc w:val="both"/>
        <w:rPr>
          <w:rFonts w:hint="eastAsia"/>
          <w:sz w:val="30"/>
          <w:szCs w:val="30"/>
        </w:rPr>
      </w:pPr>
    </w:p>
    <w:p w14:paraId="49B3FB5F">
      <w:pPr>
        <w:pStyle w:val="3"/>
        <w:spacing w:before="321" w:line="251" w:lineRule="auto"/>
        <w:ind w:right="4" w:firstLine="3"/>
        <w:jc w:val="both"/>
        <w:rPr>
          <w:rFonts w:hint="eastAsia"/>
          <w:sz w:val="30"/>
          <w:szCs w:val="30"/>
        </w:rPr>
      </w:pPr>
      <w:r>
        <w:rPr>
          <w:rFonts w:hint="eastAsia"/>
          <w:sz w:val="30"/>
          <w:szCs w:val="30"/>
        </w:rPr>
        <w:t>这个定义不包含任何多余的内容，这一点将从对各个表达的解释中显明出来。</w:t>
      </w:r>
    </w:p>
    <w:p w14:paraId="4F4CDE26">
      <w:pPr>
        <w:pStyle w:val="3"/>
        <w:spacing w:before="321" w:line="251" w:lineRule="auto"/>
        <w:ind w:right="4" w:firstLine="3"/>
        <w:jc w:val="both"/>
        <w:rPr>
          <w:rFonts w:hint="eastAsia"/>
          <w:sz w:val="30"/>
          <w:szCs w:val="30"/>
        </w:rPr>
      </w:pPr>
    </w:p>
    <w:p w14:paraId="0C6D15E9">
      <w:pPr>
        <w:pStyle w:val="3"/>
        <w:spacing w:before="321" w:line="251" w:lineRule="auto"/>
        <w:ind w:right="4" w:firstLine="3"/>
        <w:jc w:val="both"/>
        <w:rPr>
          <w:rFonts w:hint="eastAsia"/>
          <w:sz w:val="30"/>
          <w:szCs w:val="30"/>
        </w:rPr>
      </w:pPr>
      <w:r>
        <w:rPr>
          <w:rFonts w:hint="eastAsia"/>
          <w:sz w:val="30"/>
          <w:szCs w:val="30"/>
        </w:rPr>
        <w:t>When we call the Church a Society, we show that it is a multitude; "We being many," &amp;c.—but a multitude of persons united together, "We being many, are one body."</w:t>
      </w:r>
    </w:p>
    <w:p w14:paraId="6943803F">
      <w:pPr>
        <w:pStyle w:val="3"/>
        <w:spacing w:before="321" w:line="251" w:lineRule="auto"/>
        <w:ind w:right="4" w:firstLine="3"/>
        <w:jc w:val="both"/>
        <w:rPr>
          <w:rFonts w:hint="eastAsia"/>
          <w:sz w:val="30"/>
          <w:szCs w:val="30"/>
        </w:rPr>
      </w:pPr>
    </w:p>
    <w:p w14:paraId="1E9528F6">
      <w:pPr>
        <w:pStyle w:val="3"/>
        <w:spacing w:before="321" w:line="251" w:lineRule="auto"/>
        <w:ind w:right="4" w:firstLine="3"/>
        <w:jc w:val="both"/>
        <w:rPr>
          <w:rFonts w:hint="eastAsia"/>
          <w:sz w:val="30"/>
          <w:szCs w:val="30"/>
        </w:rPr>
      </w:pPr>
      <w:r>
        <w:rPr>
          <w:rFonts w:hint="eastAsia"/>
          <w:sz w:val="30"/>
          <w:szCs w:val="30"/>
        </w:rPr>
        <w:t>当我们称教会为一个社群（Society）时，我们表明它是一个群体；“我们虽多，”等等——但它是一个联合在一起的人群，“我们虽多，仍是一个身体。”</w:t>
      </w:r>
    </w:p>
    <w:p w14:paraId="13C76023">
      <w:pPr>
        <w:pStyle w:val="3"/>
        <w:spacing w:before="321" w:line="251" w:lineRule="auto"/>
        <w:ind w:right="4" w:firstLine="3"/>
        <w:jc w:val="both"/>
        <w:rPr>
          <w:rFonts w:hint="eastAsia"/>
          <w:sz w:val="30"/>
          <w:szCs w:val="30"/>
        </w:rPr>
      </w:pPr>
    </w:p>
    <w:p w14:paraId="3DC22749">
      <w:pPr>
        <w:pStyle w:val="3"/>
        <w:spacing w:before="321" w:line="251" w:lineRule="auto"/>
        <w:ind w:right="4" w:firstLine="3"/>
        <w:jc w:val="both"/>
        <w:rPr>
          <w:rFonts w:hint="eastAsia"/>
          <w:sz w:val="30"/>
          <w:szCs w:val="30"/>
        </w:rPr>
      </w:pPr>
      <w:r>
        <w:rPr>
          <w:rFonts w:hint="eastAsia"/>
          <w:sz w:val="30"/>
          <w:szCs w:val="30"/>
        </w:rPr>
        <w:t>"The body is not one member, but many:"j "And the Church is the body of Christ."</w:t>
      </w:r>
    </w:p>
    <w:p w14:paraId="3E3457F2">
      <w:pPr>
        <w:pStyle w:val="3"/>
        <w:spacing w:before="321" w:line="251" w:lineRule="auto"/>
        <w:ind w:right="4" w:firstLine="3"/>
        <w:jc w:val="both"/>
        <w:rPr>
          <w:rFonts w:hint="eastAsia"/>
          <w:sz w:val="30"/>
          <w:szCs w:val="30"/>
        </w:rPr>
      </w:pPr>
    </w:p>
    <w:p w14:paraId="439085D6">
      <w:pPr>
        <w:pStyle w:val="3"/>
        <w:spacing w:before="321" w:line="251" w:lineRule="auto"/>
        <w:ind w:right="4" w:firstLine="3"/>
        <w:jc w:val="both"/>
        <w:rPr>
          <w:rFonts w:hint="eastAsia"/>
          <w:sz w:val="30"/>
          <w:szCs w:val="30"/>
        </w:rPr>
      </w:pPr>
      <w:r>
        <w:rPr>
          <w:rFonts w:hint="eastAsia"/>
          <w:sz w:val="30"/>
          <w:szCs w:val="30"/>
        </w:rPr>
        <w:t>“身子原不是一个肢体，乃是许多肢体：”j “教会是基督的身体。”</w:t>
      </w:r>
    </w:p>
    <w:p w14:paraId="545637D2">
      <w:pPr>
        <w:pStyle w:val="3"/>
        <w:spacing w:before="321" w:line="251" w:lineRule="auto"/>
        <w:ind w:right="4" w:firstLine="3"/>
        <w:jc w:val="both"/>
        <w:rPr>
          <w:rFonts w:hint="eastAsia"/>
          <w:sz w:val="30"/>
          <w:szCs w:val="30"/>
        </w:rPr>
      </w:pPr>
    </w:p>
    <w:p w14:paraId="710441FE">
      <w:pPr>
        <w:pStyle w:val="3"/>
        <w:spacing w:before="321" w:line="251" w:lineRule="auto"/>
        <w:ind w:right="4" w:firstLine="3"/>
        <w:jc w:val="both"/>
        <w:rPr>
          <w:rFonts w:hint="eastAsia"/>
          <w:sz w:val="30"/>
          <w:szCs w:val="30"/>
        </w:rPr>
      </w:pPr>
      <w:r>
        <w:rPr>
          <w:rFonts w:hint="eastAsia"/>
          <w:sz w:val="30"/>
          <w:szCs w:val="30"/>
        </w:rPr>
        <w:t>We confine this community to men.</w:t>
      </w:r>
    </w:p>
    <w:p w14:paraId="1E7262A1">
      <w:pPr>
        <w:pStyle w:val="3"/>
        <w:spacing w:before="321" w:line="251" w:lineRule="auto"/>
        <w:ind w:right="4" w:firstLine="3"/>
        <w:jc w:val="both"/>
        <w:rPr>
          <w:rFonts w:hint="eastAsia"/>
          <w:sz w:val="30"/>
          <w:szCs w:val="30"/>
        </w:rPr>
      </w:pPr>
    </w:p>
    <w:p w14:paraId="20AFBAE6">
      <w:pPr>
        <w:pStyle w:val="3"/>
        <w:spacing w:before="321" w:line="251" w:lineRule="auto"/>
        <w:ind w:right="4" w:firstLine="3"/>
        <w:jc w:val="both"/>
        <w:rPr>
          <w:rFonts w:hint="eastAsia"/>
          <w:sz w:val="30"/>
          <w:szCs w:val="30"/>
        </w:rPr>
      </w:pPr>
      <w:r>
        <w:rPr>
          <w:rFonts w:hint="eastAsia"/>
          <w:sz w:val="30"/>
          <w:szCs w:val="30"/>
        </w:rPr>
        <w:t>我们将这个社群限定于人。</w:t>
      </w:r>
    </w:p>
    <w:p w14:paraId="5F2351FC">
      <w:pPr>
        <w:pStyle w:val="3"/>
        <w:spacing w:before="321" w:line="251" w:lineRule="auto"/>
        <w:ind w:right="4" w:firstLine="3"/>
        <w:jc w:val="both"/>
        <w:rPr>
          <w:rFonts w:hint="eastAsia"/>
          <w:sz w:val="30"/>
          <w:szCs w:val="30"/>
        </w:rPr>
      </w:pPr>
    </w:p>
    <w:p w14:paraId="1013CA6D">
      <w:pPr>
        <w:pStyle w:val="3"/>
        <w:spacing w:before="321" w:line="251" w:lineRule="auto"/>
        <w:ind w:right="4" w:firstLine="3"/>
        <w:jc w:val="both"/>
        <w:rPr>
          <w:rFonts w:hint="eastAsia"/>
          <w:sz w:val="30"/>
          <w:szCs w:val="30"/>
        </w:rPr>
      </w:pPr>
      <w:r>
        <w:rPr>
          <w:rFonts w:hint="eastAsia"/>
          <w:sz w:val="30"/>
          <w:szCs w:val="30"/>
        </w:rPr>
        <w:t>Angels are indeed our "fellow-servants," having the same Lord with us, and are sons of the same family,m and sharers of the same felicity, which consists in fellowship with God; and hence it is said, "ye are come to an innumerable company of angels."</w:t>
      </w:r>
    </w:p>
    <w:p w14:paraId="303F8A9B">
      <w:pPr>
        <w:pStyle w:val="3"/>
        <w:spacing w:before="321" w:line="251" w:lineRule="auto"/>
        <w:ind w:right="4" w:firstLine="3"/>
        <w:jc w:val="both"/>
        <w:rPr>
          <w:rFonts w:hint="eastAsia"/>
          <w:sz w:val="30"/>
          <w:szCs w:val="30"/>
        </w:rPr>
      </w:pPr>
    </w:p>
    <w:p w14:paraId="108BB234">
      <w:pPr>
        <w:pStyle w:val="3"/>
        <w:spacing w:before="321" w:line="251" w:lineRule="auto"/>
        <w:ind w:right="4" w:firstLine="3"/>
        <w:jc w:val="both"/>
        <w:rPr>
          <w:rFonts w:hint="eastAsia"/>
          <w:sz w:val="30"/>
          <w:szCs w:val="30"/>
        </w:rPr>
      </w:pPr>
      <w:r>
        <w:rPr>
          <w:rFonts w:hint="eastAsia"/>
          <w:sz w:val="30"/>
          <w:szCs w:val="30"/>
        </w:rPr>
        <w:t>天使确实是我们的“同伴仆役”，与我们同有一位主，并且是同一家庭的儿子，m 也是同一福乐的分享者，这福乐在于与上帝相交；因此经上说：“你们乃是来到有无数天使聚集之处。”</w:t>
      </w:r>
    </w:p>
    <w:p w14:paraId="3413A57F">
      <w:pPr>
        <w:pStyle w:val="3"/>
        <w:spacing w:before="321" w:line="251" w:lineRule="auto"/>
        <w:ind w:right="4" w:firstLine="3"/>
        <w:jc w:val="both"/>
        <w:rPr>
          <w:rFonts w:hint="eastAsia"/>
          <w:sz w:val="30"/>
          <w:szCs w:val="30"/>
        </w:rPr>
      </w:pPr>
    </w:p>
    <w:p w14:paraId="5DB0000B">
      <w:pPr>
        <w:pStyle w:val="3"/>
        <w:spacing w:before="321" w:line="251" w:lineRule="auto"/>
        <w:ind w:right="4" w:firstLine="3"/>
        <w:jc w:val="both"/>
        <w:rPr>
          <w:rFonts w:hint="eastAsia"/>
          <w:sz w:val="30"/>
          <w:szCs w:val="30"/>
        </w:rPr>
      </w:pPr>
      <w:r>
        <w:rPr>
          <w:rFonts w:hint="eastAsia"/>
          <w:sz w:val="30"/>
          <w:szCs w:val="30"/>
        </w:rPr>
        <w:t>It is, however, quite in a different way, and by a different title, that angels are what they are.</w:t>
      </w:r>
    </w:p>
    <w:p w14:paraId="65DDF99A">
      <w:pPr>
        <w:pStyle w:val="3"/>
        <w:spacing w:before="321" w:line="251" w:lineRule="auto"/>
        <w:ind w:right="4" w:firstLine="3"/>
        <w:jc w:val="both"/>
        <w:rPr>
          <w:rFonts w:hint="eastAsia"/>
          <w:sz w:val="30"/>
          <w:szCs w:val="30"/>
        </w:rPr>
      </w:pPr>
    </w:p>
    <w:p w14:paraId="3EAB6DD2">
      <w:pPr>
        <w:pStyle w:val="3"/>
        <w:spacing w:before="321" w:line="251" w:lineRule="auto"/>
        <w:ind w:right="4" w:firstLine="3"/>
        <w:jc w:val="both"/>
        <w:rPr>
          <w:rFonts w:hint="eastAsia"/>
          <w:sz w:val="30"/>
          <w:szCs w:val="30"/>
        </w:rPr>
      </w:pPr>
      <w:r>
        <w:rPr>
          <w:rFonts w:hint="eastAsia"/>
          <w:sz w:val="30"/>
          <w:szCs w:val="30"/>
        </w:rPr>
        <w:t>然而，天使之所以是天使，其方式和资格与我们截然不同。</w:t>
      </w:r>
    </w:p>
    <w:p w14:paraId="08D937A0">
      <w:pPr>
        <w:pStyle w:val="3"/>
        <w:spacing w:before="321" w:line="251" w:lineRule="auto"/>
        <w:ind w:right="4" w:firstLine="3"/>
        <w:jc w:val="both"/>
        <w:rPr>
          <w:rFonts w:hint="eastAsia"/>
          <w:sz w:val="30"/>
          <w:szCs w:val="30"/>
        </w:rPr>
      </w:pPr>
    </w:p>
    <w:p w14:paraId="373EFC15">
      <w:pPr>
        <w:pStyle w:val="3"/>
        <w:spacing w:before="321" w:line="251" w:lineRule="auto"/>
        <w:ind w:right="4" w:firstLine="3"/>
        <w:jc w:val="both"/>
        <w:rPr>
          <w:rFonts w:hint="eastAsia"/>
          <w:sz w:val="30"/>
          <w:szCs w:val="30"/>
        </w:rPr>
      </w:pPr>
      <w:r>
        <w:rPr>
          <w:rFonts w:hint="eastAsia"/>
          <w:sz w:val="30"/>
          <w:szCs w:val="30"/>
        </w:rPr>
        <w:t>They are not redeemed by Christ, nor called by the Gospel, nor regenerated by the Spirit, nor partakers of the covenant of grace.</w:t>
      </w:r>
    </w:p>
    <w:p w14:paraId="545C0B12">
      <w:pPr>
        <w:pStyle w:val="3"/>
        <w:spacing w:before="321" w:line="251" w:lineRule="auto"/>
        <w:ind w:right="4" w:firstLine="3"/>
        <w:jc w:val="both"/>
        <w:rPr>
          <w:rFonts w:hint="eastAsia"/>
          <w:sz w:val="30"/>
          <w:szCs w:val="30"/>
        </w:rPr>
      </w:pPr>
    </w:p>
    <w:p w14:paraId="439FF27D">
      <w:pPr>
        <w:pStyle w:val="3"/>
        <w:spacing w:before="321" w:line="251" w:lineRule="auto"/>
        <w:ind w:right="4" w:firstLine="3"/>
        <w:jc w:val="both"/>
        <w:rPr>
          <w:rFonts w:hint="eastAsia"/>
          <w:sz w:val="30"/>
          <w:szCs w:val="30"/>
        </w:rPr>
      </w:pPr>
      <w:r>
        <w:rPr>
          <w:rFonts w:hint="eastAsia"/>
          <w:sz w:val="30"/>
          <w:szCs w:val="30"/>
        </w:rPr>
        <w:t>他们不是被基督救赎，不是被福音呼召，不是被圣灵重生，也不是恩典之约的参与者。</w:t>
      </w:r>
    </w:p>
    <w:p w14:paraId="6C2DB9AF">
      <w:pPr>
        <w:pStyle w:val="3"/>
        <w:spacing w:before="321" w:line="251" w:lineRule="auto"/>
        <w:ind w:right="4" w:firstLine="3"/>
        <w:jc w:val="both"/>
        <w:rPr>
          <w:rFonts w:hint="eastAsia"/>
          <w:sz w:val="30"/>
          <w:szCs w:val="30"/>
        </w:rPr>
      </w:pPr>
    </w:p>
    <w:p w14:paraId="0E0969BF">
      <w:pPr>
        <w:pStyle w:val="3"/>
        <w:spacing w:before="321" w:line="251" w:lineRule="auto"/>
        <w:ind w:right="4" w:firstLine="3"/>
        <w:jc w:val="both"/>
        <w:rPr>
          <w:rFonts w:hint="eastAsia"/>
          <w:sz w:val="30"/>
          <w:szCs w:val="30"/>
        </w:rPr>
      </w:pPr>
      <w:r>
        <w:rPr>
          <w:rFonts w:hint="eastAsia"/>
          <w:sz w:val="30"/>
          <w:szCs w:val="30"/>
        </w:rPr>
        <w:t>These are the high privileges, and distinguishing characteristics of the Church; "For verily he took not on him the nature of angels, but he took on him the seed of Abraham."o</w:t>
      </w:r>
    </w:p>
    <w:p w14:paraId="0D5179BA">
      <w:pPr>
        <w:pStyle w:val="3"/>
        <w:spacing w:before="321" w:line="251" w:lineRule="auto"/>
        <w:ind w:right="4" w:firstLine="3"/>
        <w:jc w:val="both"/>
        <w:rPr>
          <w:rFonts w:hint="eastAsia"/>
          <w:sz w:val="30"/>
          <w:szCs w:val="30"/>
        </w:rPr>
      </w:pPr>
    </w:p>
    <w:p w14:paraId="2771FEBB">
      <w:pPr>
        <w:pStyle w:val="3"/>
        <w:spacing w:before="321" w:line="251" w:lineRule="auto"/>
        <w:ind w:right="4" w:firstLine="3"/>
        <w:jc w:val="both"/>
        <w:rPr>
          <w:rFonts w:hint="eastAsia"/>
          <w:sz w:val="30"/>
          <w:szCs w:val="30"/>
        </w:rPr>
      </w:pPr>
      <w:r>
        <w:rPr>
          <w:rFonts w:hint="eastAsia"/>
          <w:sz w:val="30"/>
          <w:szCs w:val="30"/>
        </w:rPr>
        <w:t>这些是教会崇高的特权和显著的特征；“祂（基督）并没有取天使的性情，乃是取了亚伯拉罕后裔的性情。”o</w:t>
      </w:r>
    </w:p>
    <w:p w14:paraId="2D9B7F24">
      <w:pPr>
        <w:pStyle w:val="3"/>
        <w:spacing w:before="321" w:line="251" w:lineRule="auto"/>
        <w:ind w:right="4" w:firstLine="3"/>
        <w:jc w:val="both"/>
        <w:rPr>
          <w:rFonts w:hint="eastAsia"/>
          <w:sz w:val="30"/>
          <w:szCs w:val="30"/>
        </w:rPr>
      </w:pPr>
    </w:p>
    <w:p w14:paraId="54CE08CB">
      <w:pPr>
        <w:pStyle w:val="3"/>
        <w:spacing w:before="321" w:line="251" w:lineRule="auto"/>
        <w:ind w:right="4" w:firstLine="3"/>
        <w:jc w:val="both"/>
        <w:rPr>
          <w:rFonts w:hint="eastAsia"/>
          <w:sz w:val="30"/>
          <w:szCs w:val="30"/>
        </w:rPr>
      </w:pPr>
      <w:r>
        <w:rPr>
          <w:rFonts w:hint="eastAsia"/>
          <w:sz w:val="30"/>
          <w:szCs w:val="30"/>
        </w:rPr>
        <w:t>We add,that it is a society of believing men, that is, of men who receive the doctrine of the Gospel, and recognise it as true.</w:t>
      </w:r>
    </w:p>
    <w:p w14:paraId="0E7F5E1A">
      <w:pPr>
        <w:pStyle w:val="3"/>
        <w:spacing w:before="321" w:line="251" w:lineRule="auto"/>
        <w:ind w:right="4" w:firstLine="3"/>
        <w:jc w:val="both"/>
        <w:rPr>
          <w:rFonts w:hint="eastAsia"/>
          <w:sz w:val="30"/>
          <w:szCs w:val="30"/>
        </w:rPr>
      </w:pPr>
    </w:p>
    <w:p w14:paraId="7463B057">
      <w:pPr>
        <w:pStyle w:val="3"/>
        <w:spacing w:before="321" w:line="251" w:lineRule="auto"/>
        <w:ind w:right="4" w:firstLine="3"/>
        <w:jc w:val="both"/>
        <w:rPr>
          <w:rFonts w:hint="eastAsia"/>
          <w:sz w:val="30"/>
          <w:szCs w:val="30"/>
        </w:rPr>
      </w:pPr>
      <w:r>
        <w:rPr>
          <w:rFonts w:hint="eastAsia"/>
          <w:sz w:val="30"/>
          <w:szCs w:val="30"/>
        </w:rPr>
        <w:t>我们补充说，这是一个信徒的社群，即接受福音教义并承认其为真理的人的社群。</w:t>
      </w:r>
    </w:p>
    <w:p w14:paraId="52C4313D">
      <w:pPr>
        <w:pStyle w:val="3"/>
        <w:spacing w:before="321" w:line="251" w:lineRule="auto"/>
        <w:ind w:right="4" w:firstLine="3"/>
        <w:jc w:val="both"/>
        <w:rPr>
          <w:rFonts w:hint="eastAsia"/>
          <w:sz w:val="30"/>
          <w:szCs w:val="30"/>
        </w:rPr>
      </w:pPr>
    </w:p>
    <w:p w14:paraId="50C3C8F1">
      <w:pPr>
        <w:pStyle w:val="3"/>
        <w:spacing w:before="321" w:line="251" w:lineRule="auto"/>
        <w:ind w:right="4" w:firstLine="3"/>
        <w:jc w:val="both"/>
        <w:rPr>
          <w:rFonts w:hint="eastAsia"/>
          <w:sz w:val="30"/>
          <w:szCs w:val="30"/>
        </w:rPr>
      </w:pPr>
      <w:r>
        <w:rPr>
          <w:rFonts w:hint="eastAsia"/>
          <w:sz w:val="30"/>
          <w:szCs w:val="30"/>
        </w:rPr>
        <w:t>"Then they that gladly received his word, were baptized," and added to the churchy.</w:t>
      </w:r>
    </w:p>
    <w:p w14:paraId="2203CC10">
      <w:pPr>
        <w:pStyle w:val="3"/>
        <w:spacing w:before="321" w:line="251" w:lineRule="auto"/>
        <w:ind w:right="4" w:firstLine="3"/>
        <w:jc w:val="both"/>
        <w:rPr>
          <w:rFonts w:hint="eastAsia"/>
          <w:sz w:val="30"/>
          <w:szCs w:val="30"/>
        </w:rPr>
      </w:pPr>
    </w:p>
    <w:p w14:paraId="26503CA6">
      <w:pPr>
        <w:pStyle w:val="3"/>
        <w:spacing w:before="321" w:line="251" w:lineRule="auto"/>
        <w:ind w:right="4" w:firstLine="3"/>
        <w:jc w:val="both"/>
        <w:rPr>
          <w:rFonts w:hint="eastAsia"/>
          <w:sz w:val="30"/>
          <w:szCs w:val="30"/>
        </w:rPr>
      </w:pPr>
      <w:r>
        <w:rPr>
          <w:rFonts w:hint="eastAsia"/>
          <w:sz w:val="30"/>
          <w:szCs w:val="30"/>
        </w:rPr>
        <w:t>“于是领受他话的人，就受了洗，”并加入了教会。</w:t>
      </w:r>
    </w:p>
    <w:p w14:paraId="7EF697E9">
      <w:pPr>
        <w:pStyle w:val="3"/>
        <w:spacing w:before="321" w:line="251" w:lineRule="auto"/>
        <w:ind w:right="4" w:firstLine="3"/>
        <w:jc w:val="both"/>
        <w:rPr>
          <w:rFonts w:hint="eastAsia"/>
          <w:sz w:val="30"/>
          <w:szCs w:val="30"/>
        </w:rPr>
      </w:pPr>
    </w:p>
    <w:p w14:paraId="4DC8E4D9">
      <w:pPr>
        <w:pStyle w:val="3"/>
        <w:spacing w:before="321" w:line="251" w:lineRule="auto"/>
        <w:ind w:right="4" w:firstLine="3"/>
        <w:jc w:val="both"/>
        <w:rPr>
          <w:rFonts w:hint="eastAsia"/>
          <w:sz w:val="30"/>
          <w:szCs w:val="30"/>
        </w:rPr>
      </w:pPr>
      <w:r>
        <w:rPr>
          <w:rFonts w:hint="eastAsia"/>
          <w:sz w:val="30"/>
          <w:szCs w:val="30"/>
        </w:rPr>
        <w:t>"Whose house are we, if we hold fast the confidence, and the rejoicing of the hope firm unto the end."q</w:t>
      </w:r>
    </w:p>
    <w:p w14:paraId="5111C87D">
      <w:pPr>
        <w:pStyle w:val="3"/>
        <w:spacing w:before="321" w:line="251" w:lineRule="auto"/>
        <w:ind w:right="4" w:firstLine="3"/>
        <w:jc w:val="both"/>
        <w:rPr>
          <w:rFonts w:hint="eastAsia"/>
          <w:sz w:val="30"/>
          <w:szCs w:val="30"/>
        </w:rPr>
      </w:pPr>
    </w:p>
    <w:p w14:paraId="23FFF662">
      <w:pPr>
        <w:pStyle w:val="3"/>
        <w:spacing w:before="321" w:line="251" w:lineRule="auto"/>
        <w:ind w:right="4" w:firstLine="3"/>
        <w:jc w:val="both"/>
        <w:rPr>
          <w:rFonts w:hint="eastAsia"/>
          <w:sz w:val="30"/>
          <w:szCs w:val="30"/>
        </w:rPr>
      </w:pPr>
      <w:r>
        <w:rPr>
          <w:rFonts w:hint="eastAsia"/>
          <w:sz w:val="30"/>
          <w:szCs w:val="30"/>
        </w:rPr>
        <w:t>“我们就是祂的家了，只要我们将可夸的盼望，和胆量，坚持到底。”q</w:t>
      </w:r>
    </w:p>
    <w:p w14:paraId="49875604">
      <w:pPr>
        <w:pStyle w:val="3"/>
        <w:spacing w:before="321" w:line="251" w:lineRule="auto"/>
        <w:ind w:right="4" w:firstLine="3"/>
        <w:jc w:val="both"/>
        <w:rPr>
          <w:rFonts w:hint="eastAsia"/>
          <w:sz w:val="30"/>
          <w:szCs w:val="30"/>
        </w:rPr>
      </w:pPr>
    </w:p>
    <w:p w14:paraId="5E46786A">
      <w:pPr>
        <w:pStyle w:val="3"/>
        <w:spacing w:before="321" w:line="251" w:lineRule="auto"/>
        <w:ind w:right="4" w:firstLine="3"/>
        <w:jc w:val="both"/>
        <w:rPr>
          <w:rFonts w:hint="eastAsia"/>
          <w:sz w:val="30"/>
          <w:szCs w:val="30"/>
        </w:rPr>
      </w:pPr>
      <w:r>
        <w:rPr>
          <w:rFonts w:hint="eastAsia"/>
          <w:sz w:val="30"/>
          <w:szCs w:val="30"/>
        </w:rPr>
        <w:t>And we call it a society of holy men; "An holy nation;" "Called to be saints."s</w:t>
      </w:r>
    </w:p>
    <w:p w14:paraId="7D6ECB98">
      <w:pPr>
        <w:pStyle w:val="3"/>
        <w:spacing w:before="321" w:line="251" w:lineRule="auto"/>
        <w:ind w:right="4" w:firstLine="3"/>
        <w:jc w:val="both"/>
        <w:rPr>
          <w:rFonts w:hint="eastAsia"/>
          <w:sz w:val="30"/>
          <w:szCs w:val="30"/>
        </w:rPr>
      </w:pPr>
    </w:p>
    <w:p w14:paraId="21495E33">
      <w:pPr>
        <w:pStyle w:val="3"/>
        <w:spacing w:before="321" w:line="251" w:lineRule="auto"/>
        <w:ind w:right="4" w:firstLine="3"/>
        <w:jc w:val="both"/>
        <w:rPr>
          <w:rFonts w:hint="eastAsia"/>
          <w:sz w:val="30"/>
          <w:szCs w:val="30"/>
        </w:rPr>
      </w:pPr>
      <w:r>
        <w:rPr>
          <w:rFonts w:hint="eastAsia"/>
          <w:sz w:val="30"/>
          <w:szCs w:val="30"/>
        </w:rPr>
        <w:t>我们称它为一个圣洁之人的社群；“圣洁的国度”；“蒙召作圣徒的。”s</w:t>
      </w:r>
    </w:p>
    <w:p w14:paraId="72BA9655">
      <w:pPr>
        <w:pStyle w:val="3"/>
        <w:spacing w:before="321" w:line="251" w:lineRule="auto"/>
        <w:ind w:right="4" w:firstLine="3"/>
        <w:jc w:val="both"/>
        <w:rPr>
          <w:rFonts w:hint="eastAsia"/>
          <w:sz w:val="30"/>
          <w:szCs w:val="30"/>
        </w:rPr>
      </w:pPr>
    </w:p>
    <w:p w14:paraId="1F8E8FD7">
      <w:pPr>
        <w:pStyle w:val="3"/>
        <w:spacing w:before="321" w:line="251" w:lineRule="auto"/>
        <w:ind w:right="4" w:firstLine="3"/>
        <w:jc w:val="both"/>
        <w:rPr>
          <w:rFonts w:hint="eastAsia"/>
          <w:sz w:val="30"/>
          <w:szCs w:val="30"/>
        </w:rPr>
      </w:pPr>
      <w:r>
        <w:rPr>
          <w:rFonts w:hint="eastAsia"/>
          <w:sz w:val="30"/>
          <w:szCs w:val="30"/>
        </w:rPr>
        <w:t>They are gathered together by God, who is therefore styled "he that calleth;" as they themselves are "the Church of the living God."</w:t>
      </w:r>
    </w:p>
    <w:p w14:paraId="798F9A44">
      <w:pPr>
        <w:pStyle w:val="3"/>
        <w:spacing w:before="321" w:line="251" w:lineRule="auto"/>
        <w:ind w:right="4" w:firstLine="3"/>
        <w:jc w:val="both"/>
        <w:rPr>
          <w:rFonts w:hint="eastAsia"/>
          <w:sz w:val="30"/>
          <w:szCs w:val="30"/>
        </w:rPr>
      </w:pPr>
    </w:p>
    <w:p w14:paraId="337F6E3C">
      <w:pPr>
        <w:pStyle w:val="3"/>
        <w:spacing w:before="321" w:line="251" w:lineRule="auto"/>
        <w:ind w:right="4" w:firstLine="3"/>
        <w:jc w:val="both"/>
        <w:rPr>
          <w:rFonts w:hint="eastAsia"/>
          <w:sz w:val="30"/>
          <w:szCs w:val="30"/>
        </w:rPr>
      </w:pPr>
      <w:r>
        <w:rPr>
          <w:rFonts w:hint="eastAsia"/>
          <w:sz w:val="30"/>
          <w:szCs w:val="30"/>
        </w:rPr>
        <w:t>他们是被上帝聚集在一起的，因此上帝被称为“那召他们的”；而他们自己则是“永生上帝的教会”。</w:t>
      </w:r>
    </w:p>
    <w:p w14:paraId="5C61B21F">
      <w:pPr>
        <w:pStyle w:val="3"/>
        <w:spacing w:before="321" w:line="251" w:lineRule="auto"/>
        <w:ind w:right="4" w:firstLine="3"/>
        <w:jc w:val="both"/>
        <w:rPr>
          <w:rFonts w:hint="eastAsia"/>
          <w:sz w:val="30"/>
          <w:szCs w:val="30"/>
        </w:rPr>
      </w:pPr>
    </w:p>
    <w:p w14:paraId="535FE79C">
      <w:pPr>
        <w:pStyle w:val="3"/>
        <w:spacing w:before="321" w:line="251" w:lineRule="auto"/>
        <w:ind w:right="4" w:firstLine="3"/>
        <w:jc w:val="both"/>
        <w:rPr>
          <w:rFonts w:hint="eastAsia"/>
          <w:sz w:val="30"/>
          <w:szCs w:val="30"/>
        </w:rPr>
      </w:pPr>
      <w:r>
        <w:rPr>
          <w:rFonts w:hint="eastAsia"/>
          <w:sz w:val="30"/>
          <w:szCs w:val="30"/>
        </w:rPr>
        <w:t>This gathering is effected by the word of the Gospel; for although God in some respect invites men to himself by the works of nature, no invitation of that sort is sufficient for constituting the Church; but the word of supernatural revelation must be added.</w:t>
      </w:r>
    </w:p>
    <w:p w14:paraId="64A1A544">
      <w:pPr>
        <w:pStyle w:val="3"/>
        <w:spacing w:before="321" w:line="251" w:lineRule="auto"/>
        <w:ind w:right="4" w:firstLine="3"/>
        <w:jc w:val="both"/>
        <w:rPr>
          <w:rFonts w:hint="eastAsia"/>
          <w:sz w:val="30"/>
          <w:szCs w:val="30"/>
        </w:rPr>
      </w:pPr>
    </w:p>
    <w:p w14:paraId="7EAEC033">
      <w:pPr>
        <w:pStyle w:val="3"/>
        <w:spacing w:before="321" w:line="251" w:lineRule="auto"/>
        <w:ind w:right="4" w:firstLine="3"/>
        <w:jc w:val="both"/>
        <w:rPr>
          <w:rFonts w:hint="eastAsia"/>
          <w:sz w:val="30"/>
          <w:szCs w:val="30"/>
        </w:rPr>
      </w:pPr>
      <w:r>
        <w:rPr>
          <w:rFonts w:hint="eastAsia"/>
          <w:sz w:val="30"/>
          <w:szCs w:val="30"/>
        </w:rPr>
        <w:t>这种聚集是藉着福音的圣言成就的；因为虽然上帝在某种程度上藉着自然界的作为邀请人归向祂自己，但那种邀请不足以构成教会；必须加上超自然启示的圣言。</w:t>
      </w:r>
    </w:p>
    <w:p w14:paraId="166B1871">
      <w:pPr>
        <w:pStyle w:val="3"/>
        <w:spacing w:before="321" w:line="251" w:lineRule="auto"/>
        <w:ind w:right="4" w:firstLine="3"/>
        <w:jc w:val="both"/>
        <w:rPr>
          <w:rFonts w:hint="eastAsia"/>
          <w:sz w:val="30"/>
          <w:szCs w:val="30"/>
        </w:rPr>
      </w:pPr>
    </w:p>
    <w:p w14:paraId="6148AB1B">
      <w:pPr>
        <w:pStyle w:val="3"/>
        <w:spacing w:before="321" w:line="251" w:lineRule="auto"/>
        <w:ind w:right="4" w:firstLine="3"/>
        <w:jc w:val="both"/>
        <w:rPr>
          <w:rFonts w:hint="eastAsia"/>
          <w:sz w:val="30"/>
          <w:szCs w:val="30"/>
        </w:rPr>
      </w:pPr>
      <w:r>
        <w:rPr>
          <w:rFonts w:hint="eastAsia"/>
          <w:sz w:val="30"/>
          <w:szCs w:val="30"/>
        </w:rPr>
        <w:t>"For after that, in the wisdom of God, the world by wisdom knew not God, it pleased God, by the foolishness of preaching, to save them that believe."</w:t>
      </w:r>
    </w:p>
    <w:p w14:paraId="37AE656F">
      <w:pPr>
        <w:pStyle w:val="3"/>
        <w:spacing w:before="321" w:line="251" w:lineRule="auto"/>
        <w:ind w:right="4" w:firstLine="3"/>
        <w:jc w:val="both"/>
        <w:rPr>
          <w:rFonts w:hint="eastAsia"/>
          <w:sz w:val="30"/>
          <w:szCs w:val="30"/>
        </w:rPr>
      </w:pPr>
    </w:p>
    <w:p w14:paraId="5EE4DC32">
      <w:pPr>
        <w:pStyle w:val="3"/>
        <w:spacing w:before="321" w:line="251" w:lineRule="auto"/>
        <w:ind w:right="4" w:firstLine="3"/>
        <w:jc w:val="both"/>
        <w:rPr>
          <w:rFonts w:hint="eastAsia"/>
          <w:sz w:val="30"/>
          <w:szCs w:val="30"/>
        </w:rPr>
      </w:pPr>
      <w:r>
        <w:rPr>
          <w:rFonts w:hint="eastAsia"/>
          <w:sz w:val="30"/>
          <w:szCs w:val="30"/>
        </w:rPr>
        <w:t>“世人凭自己的智慧，既不认识上帝，上帝就乐意用人所当作愚拙的道理，拯救那些信的人；这就是上帝的智慧了。”</w:t>
      </w:r>
    </w:p>
    <w:p w14:paraId="4A5A343F">
      <w:pPr>
        <w:pStyle w:val="3"/>
        <w:spacing w:before="321" w:line="251" w:lineRule="auto"/>
        <w:ind w:right="4" w:firstLine="3"/>
        <w:jc w:val="both"/>
        <w:rPr>
          <w:rFonts w:hint="eastAsia"/>
          <w:sz w:val="30"/>
          <w:szCs w:val="30"/>
        </w:rPr>
      </w:pPr>
    </w:p>
    <w:p w14:paraId="1602DEFF">
      <w:pPr>
        <w:pStyle w:val="3"/>
        <w:spacing w:before="321" w:line="251" w:lineRule="auto"/>
        <w:ind w:right="4" w:firstLine="3"/>
        <w:jc w:val="both"/>
        <w:rPr>
          <w:rFonts w:hint="eastAsia"/>
          <w:sz w:val="30"/>
          <w:szCs w:val="30"/>
        </w:rPr>
      </w:pPr>
      <w:r>
        <w:rPr>
          <w:rFonts w:hint="eastAsia"/>
          <w:sz w:val="30"/>
          <w:szCs w:val="30"/>
        </w:rPr>
        <w:t>The preaching employed for this purpose, is partly that of the Law, that the minds of men may be rightly prepared: "For Christ is the end of the law for righteousness to every one that believeth."</w:t>
      </w:r>
    </w:p>
    <w:p w14:paraId="743AFD12">
      <w:pPr>
        <w:pStyle w:val="3"/>
        <w:spacing w:before="321" w:line="251" w:lineRule="auto"/>
        <w:ind w:right="4" w:firstLine="3"/>
        <w:jc w:val="both"/>
        <w:rPr>
          <w:rFonts w:hint="eastAsia"/>
          <w:sz w:val="30"/>
          <w:szCs w:val="30"/>
        </w:rPr>
      </w:pPr>
    </w:p>
    <w:p w14:paraId="781446D1">
      <w:pPr>
        <w:pStyle w:val="3"/>
        <w:spacing w:before="321" w:line="251" w:lineRule="auto"/>
        <w:ind w:right="4" w:firstLine="3"/>
        <w:jc w:val="both"/>
        <w:rPr>
          <w:rFonts w:hint="eastAsia"/>
          <w:sz w:val="30"/>
          <w:szCs w:val="30"/>
        </w:rPr>
      </w:pPr>
      <w:r>
        <w:rPr>
          <w:rFonts w:hint="eastAsia"/>
          <w:sz w:val="30"/>
          <w:szCs w:val="30"/>
        </w:rPr>
        <w:t>为此目的所使用的宣讲，部分是律法的宣讲，以便人的心思可以得到正确的预备：“因为律法的总结就是基督，使凡信祂的都得着义。”</w:t>
      </w:r>
    </w:p>
    <w:p w14:paraId="0345DCDC">
      <w:pPr>
        <w:pStyle w:val="3"/>
        <w:spacing w:before="321" w:line="251" w:lineRule="auto"/>
        <w:ind w:right="4" w:firstLine="3"/>
        <w:jc w:val="both"/>
        <w:rPr>
          <w:rFonts w:hint="eastAsia"/>
          <w:sz w:val="30"/>
          <w:szCs w:val="30"/>
        </w:rPr>
      </w:pPr>
    </w:p>
    <w:p w14:paraId="193E4B59">
      <w:pPr>
        <w:pStyle w:val="3"/>
        <w:spacing w:before="321" w:line="251" w:lineRule="auto"/>
        <w:ind w:right="4" w:firstLine="3"/>
        <w:jc w:val="both"/>
        <w:rPr>
          <w:rFonts w:hint="eastAsia"/>
          <w:sz w:val="30"/>
          <w:szCs w:val="30"/>
        </w:rPr>
      </w:pPr>
      <w:r>
        <w:rPr>
          <w:rFonts w:hint="eastAsia"/>
          <w:sz w:val="30"/>
          <w:szCs w:val="30"/>
        </w:rPr>
        <w:t>But the preaching of the Gospel is chiefly made use of: "This only would I learn of you, Received ye the Spirit by the works of the law, or by the hearing of faith?"</w:t>
      </w:r>
    </w:p>
    <w:p w14:paraId="1AE6F66D">
      <w:pPr>
        <w:pStyle w:val="3"/>
        <w:spacing w:before="321" w:line="251" w:lineRule="auto"/>
        <w:ind w:right="4" w:firstLine="3"/>
        <w:jc w:val="both"/>
        <w:rPr>
          <w:rFonts w:hint="eastAsia"/>
          <w:sz w:val="30"/>
          <w:szCs w:val="30"/>
        </w:rPr>
      </w:pPr>
    </w:p>
    <w:p w14:paraId="148379CE">
      <w:pPr>
        <w:pStyle w:val="3"/>
        <w:spacing w:before="321" w:line="251" w:lineRule="auto"/>
        <w:ind w:right="4" w:firstLine="3"/>
        <w:jc w:val="both"/>
        <w:rPr>
          <w:rFonts w:hint="eastAsia"/>
          <w:sz w:val="30"/>
          <w:szCs w:val="30"/>
        </w:rPr>
      </w:pPr>
      <w:r>
        <w:rPr>
          <w:rFonts w:hint="eastAsia"/>
          <w:sz w:val="30"/>
          <w:szCs w:val="30"/>
        </w:rPr>
        <w:t>但主要使用的是福音的宣讲：“我只要问你们这一件：你们受了圣灵，是因行律法呢？是因听信福音呢？”</w:t>
      </w:r>
    </w:p>
    <w:p w14:paraId="5338CD0C">
      <w:pPr>
        <w:pStyle w:val="3"/>
        <w:spacing w:before="321" w:line="251" w:lineRule="auto"/>
        <w:ind w:right="4" w:firstLine="3"/>
        <w:jc w:val="both"/>
        <w:rPr>
          <w:rFonts w:hint="eastAsia"/>
          <w:sz w:val="30"/>
          <w:szCs w:val="30"/>
        </w:rPr>
      </w:pPr>
    </w:p>
    <w:p w14:paraId="33A69C82">
      <w:pPr>
        <w:pStyle w:val="3"/>
        <w:spacing w:before="321" w:line="251" w:lineRule="auto"/>
        <w:ind w:right="4" w:firstLine="3"/>
        <w:jc w:val="both"/>
        <w:rPr>
          <w:rFonts w:hint="eastAsia"/>
          <w:sz w:val="30"/>
          <w:szCs w:val="30"/>
        </w:rPr>
      </w:pPr>
      <w:r>
        <w:rPr>
          <w:rFonts w:hint="eastAsia"/>
          <w:sz w:val="30"/>
          <w:szCs w:val="30"/>
        </w:rPr>
        <w:t>The invitation given by the Gospel is termed our Calling: "Them he also called."</w:t>
      </w:r>
    </w:p>
    <w:p w14:paraId="627AE6DC">
      <w:pPr>
        <w:pStyle w:val="3"/>
        <w:spacing w:before="321" w:line="251" w:lineRule="auto"/>
        <w:ind w:right="4" w:firstLine="3"/>
        <w:jc w:val="both"/>
        <w:rPr>
          <w:rFonts w:hint="eastAsia"/>
          <w:sz w:val="30"/>
          <w:szCs w:val="30"/>
        </w:rPr>
      </w:pPr>
    </w:p>
    <w:p w14:paraId="200CA9E9">
      <w:pPr>
        <w:pStyle w:val="3"/>
        <w:spacing w:before="321" w:line="251" w:lineRule="auto"/>
        <w:ind w:right="4" w:firstLine="3"/>
        <w:jc w:val="both"/>
        <w:rPr>
          <w:rFonts w:hint="eastAsia"/>
          <w:sz w:val="30"/>
          <w:szCs w:val="30"/>
        </w:rPr>
      </w:pPr>
      <w:r>
        <w:rPr>
          <w:rFonts w:hint="eastAsia"/>
          <w:sz w:val="30"/>
          <w:szCs w:val="30"/>
        </w:rPr>
        <w:t>福音所发出的邀请被称为我们的呼召：“祂也召了他们。”</w:t>
      </w:r>
    </w:p>
    <w:p w14:paraId="58AB1F4A">
      <w:pPr>
        <w:pStyle w:val="3"/>
        <w:spacing w:before="321" w:line="251" w:lineRule="auto"/>
        <w:ind w:right="4" w:firstLine="3"/>
        <w:jc w:val="both"/>
        <w:rPr>
          <w:rFonts w:hint="eastAsia"/>
          <w:sz w:val="30"/>
          <w:szCs w:val="30"/>
        </w:rPr>
      </w:pPr>
    </w:p>
    <w:p w14:paraId="3557D855">
      <w:pPr>
        <w:pStyle w:val="3"/>
        <w:spacing w:before="321" w:line="251" w:lineRule="auto"/>
        <w:ind w:right="4" w:firstLine="3"/>
        <w:jc w:val="both"/>
        <w:rPr>
          <w:rFonts w:hint="eastAsia"/>
          <w:sz w:val="30"/>
          <w:szCs w:val="30"/>
        </w:rPr>
      </w:pPr>
      <w:r>
        <w:rPr>
          <w:rFonts w:hint="eastAsia"/>
          <w:sz w:val="30"/>
          <w:szCs w:val="30"/>
        </w:rPr>
        <w:t>Hence, too, the frequent designation of "the called," and the very word Ecclesia, the Church.</w:t>
      </w:r>
    </w:p>
    <w:p w14:paraId="4A5A9F16">
      <w:pPr>
        <w:pStyle w:val="3"/>
        <w:spacing w:before="321" w:line="251" w:lineRule="auto"/>
        <w:ind w:right="4" w:firstLine="3"/>
        <w:jc w:val="both"/>
        <w:rPr>
          <w:rFonts w:hint="eastAsia"/>
          <w:sz w:val="30"/>
          <w:szCs w:val="30"/>
        </w:rPr>
      </w:pPr>
    </w:p>
    <w:p w14:paraId="6223A2FD">
      <w:pPr>
        <w:pStyle w:val="3"/>
        <w:spacing w:before="321" w:line="251" w:lineRule="auto"/>
        <w:ind w:right="4" w:firstLine="3"/>
        <w:jc w:val="both"/>
        <w:rPr>
          <w:rFonts w:hint="eastAsia"/>
          <w:sz w:val="30"/>
          <w:szCs w:val="30"/>
        </w:rPr>
      </w:pPr>
      <w:r>
        <w:rPr>
          <w:rFonts w:hint="eastAsia"/>
          <w:sz w:val="30"/>
          <w:szCs w:val="30"/>
        </w:rPr>
        <w:t>因此，也常有“蒙召者”的称谓，以及 Ecclesia (教会) 这个词本身。</w:t>
      </w:r>
    </w:p>
    <w:p w14:paraId="4669BF85">
      <w:pPr>
        <w:pStyle w:val="3"/>
        <w:spacing w:before="321" w:line="251" w:lineRule="auto"/>
        <w:ind w:right="4" w:firstLine="3"/>
        <w:jc w:val="both"/>
        <w:rPr>
          <w:rFonts w:hint="eastAsia"/>
          <w:sz w:val="30"/>
          <w:szCs w:val="30"/>
        </w:rPr>
      </w:pPr>
    </w:p>
    <w:p w14:paraId="081B0572">
      <w:pPr>
        <w:pStyle w:val="3"/>
        <w:spacing w:before="321" w:line="251" w:lineRule="auto"/>
        <w:ind w:right="4" w:firstLine="3"/>
        <w:jc w:val="both"/>
        <w:rPr>
          <w:rFonts w:hint="eastAsia"/>
          <w:sz w:val="30"/>
          <w:szCs w:val="30"/>
        </w:rPr>
      </w:pPr>
      <w:r>
        <w:rPr>
          <w:rFonts w:hint="eastAsia"/>
          <w:sz w:val="30"/>
          <w:szCs w:val="30"/>
        </w:rPr>
        <w:t>This form of expression seems, however, to be taken from Prov. 8:1.</w:t>
      </w:r>
    </w:p>
    <w:p w14:paraId="250ECB77">
      <w:pPr>
        <w:pStyle w:val="3"/>
        <w:spacing w:before="321" w:line="251" w:lineRule="auto"/>
        <w:ind w:right="4" w:firstLine="3"/>
        <w:jc w:val="both"/>
        <w:rPr>
          <w:rFonts w:hint="eastAsia"/>
          <w:sz w:val="30"/>
          <w:szCs w:val="30"/>
        </w:rPr>
      </w:pPr>
    </w:p>
    <w:p w14:paraId="25CE1CF4">
      <w:pPr>
        <w:pStyle w:val="3"/>
        <w:spacing w:before="321" w:line="251" w:lineRule="auto"/>
        <w:ind w:right="4" w:firstLine="3"/>
        <w:jc w:val="both"/>
        <w:rPr>
          <w:rFonts w:hint="eastAsia"/>
          <w:sz w:val="30"/>
          <w:szCs w:val="30"/>
        </w:rPr>
      </w:pPr>
      <w:r>
        <w:rPr>
          <w:rFonts w:hint="eastAsia"/>
          <w:sz w:val="30"/>
          <w:szCs w:val="30"/>
        </w:rPr>
        <w:t>然而，这种表达方式似乎取自《箴言》8章1节。</w:t>
      </w:r>
    </w:p>
    <w:p w14:paraId="699AD5AE">
      <w:pPr>
        <w:pStyle w:val="3"/>
        <w:spacing w:before="321" w:line="251" w:lineRule="auto"/>
        <w:ind w:right="4" w:firstLine="3"/>
        <w:jc w:val="both"/>
        <w:rPr>
          <w:rFonts w:hint="eastAsia"/>
          <w:sz w:val="30"/>
          <w:szCs w:val="30"/>
        </w:rPr>
      </w:pPr>
    </w:p>
    <w:p w14:paraId="22E22309">
      <w:pPr>
        <w:pStyle w:val="3"/>
        <w:spacing w:before="321" w:line="251" w:lineRule="auto"/>
        <w:ind w:right="4" w:firstLine="3"/>
        <w:jc w:val="both"/>
        <w:rPr>
          <w:rFonts w:hint="eastAsia"/>
          <w:sz w:val="30"/>
          <w:szCs w:val="30"/>
        </w:rPr>
      </w:pPr>
      <w:r>
        <w:rPr>
          <w:rFonts w:hint="eastAsia"/>
          <w:sz w:val="30"/>
          <w:szCs w:val="30"/>
        </w:rPr>
        <w:t>"Doth not wisdom cry? and understanding put forth her voice?" &amp;c. and from similar passages which elsewhere occur.</w:t>
      </w:r>
    </w:p>
    <w:p w14:paraId="389388FD">
      <w:pPr>
        <w:pStyle w:val="3"/>
        <w:spacing w:before="321" w:line="251" w:lineRule="auto"/>
        <w:ind w:right="4" w:firstLine="3"/>
        <w:jc w:val="both"/>
        <w:rPr>
          <w:rFonts w:hint="eastAsia"/>
          <w:sz w:val="30"/>
          <w:szCs w:val="30"/>
        </w:rPr>
      </w:pPr>
    </w:p>
    <w:p w14:paraId="259AD8DA">
      <w:pPr>
        <w:pStyle w:val="3"/>
        <w:spacing w:before="321" w:line="251" w:lineRule="auto"/>
        <w:ind w:right="4" w:firstLine="3"/>
        <w:jc w:val="both"/>
        <w:rPr>
          <w:rFonts w:hint="eastAsia"/>
          <w:sz w:val="30"/>
          <w:szCs w:val="30"/>
        </w:rPr>
      </w:pPr>
      <w:r>
        <w:rPr>
          <w:rFonts w:hint="eastAsia"/>
          <w:sz w:val="30"/>
          <w:szCs w:val="30"/>
        </w:rPr>
        <w:t>“智慧岂不呼叫？聪明岂不发声？”等等，以及其他地方出现的类似经文。</w:t>
      </w:r>
    </w:p>
    <w:p w14:paraId="43C292AB">
      <w:pPr>
        <w:pStyle w:val="3"/>
        <w:spacing w:before="321" w:line="251" w:lineRule="auto"/>
        <w:ind w:right="4" w:firstLine="3"/>
        <w:jc w:val="both"/>
        <w:rPr>
          <w:rFonts w:hint="eastAsia"/>
          <w:sz w:val="30"/>
          <w:szCs w:val="30"/>
        </w:rPr>
      </w:pPr>
    </w:p>
    <w:p w14:paraId="7F29C6BC">
      <w:pPr>
        <w:pStyle w:val="3"/>
        <w:spacing w:before="321" w:line="251" w:lineRule="auto"/>
        <w:ind w:right="4" w:firstLine="3"/>
        <w:jc w:val="both"/>
        <w:rPr>
          <w:rFonts w:hint="eastAsia"/>
          <w:sz w:val="30"/>
          <w:szCs w:val="30"/>
        </w:rPr>
      </w:pPr>
      <w:r>
        <w:rPr>
          <w:rFonts w:hint="eastAsia"/>
          <w:sz w:val="30"/>
          <w:szCs w:val="30"/>
        </w:rPr>
        <w:t>This is a calling of persons out of the world of mankind; from which God first called the Israelites, and afterwards the Gentiles, according to Isaiah: "Behold, thou shalt call a nation that thou knowest not."b</w:t>
      </w:r>
    </w:p>
    <w:p w14:paraId="37B6CD48">
      <w:pPr>
        <w:pStyle w:val="3"/>
        <w:spacing w:before="321" w:line="251" w:lineRule="auto"/>
        <w:ind w:right="4" w:firstLine="3"/>
        <w:jc w:val="both"/>
        <w:rPr>
          <w:rFonts w:hint="eastAsia"/>
          <w:sz w:val="30"/>
          <w:szCs w:val="30"/>
        </w:rPr>
      </w:pPr>
    </w:p>
    <w:p w14:paraId="1910CA66">
      <w:pPr>
        <w:pStyle w:val="3"/>
        <w:spacing w:before="321" w:line="251" w:lineRule="auto"/>
        <w:ind w:right="4" w:firstLine="3"/>
        <w:jc w:val="both"/>
        <w:rPr>
          <w:rFonts w:hint="eastAsia"/>
          <w:sz w:val="30"/>
          <w:szCs w:val="30"/>
        </w:rPr>
      </w:pPr>
      <w:r>
        <w:rPr>
          <w:rFonts w:hint="eastAsia"/>
          <w:sz w:val="30"/>
          <w:szCs w:val="30"/>
        </w:rPr>
        <w:t>这是从人类世界中呼召人出来；上帝首先呼召了以色列人，然后是外邦人，正如《以赛亚书》所说：“看哪，你必召聚你不认识的国民。”b</w:t>
      </w:r>
    </w:p>
    <w:p w14:paraId="3BCD4415">
      <w:pPr>
        <w:pStyle w:val="3"/>
        <w:spacing w:before="321" w:line="251" w:lineRule="auto"/>
        <w:ind w:right="4" w:firstLine="3"/>
        <w:jc w:val="both"/>
        <w:rPr>
          <w:rFonts w:hint="eastAsia"/>
          <w:sz w:val="30"/>
          <w:szCs w:val="30"/>
        </w:rPr>
      </w:pPr>
    </w:p>
    <w:p w14:paraId="176272DB">
      <w:pPr>
        <w:pStyle w:val="3"/>
        <w:spacing w:before="321" w:line="251" w:lineRule="auto"/>
        <w:ind w:right="4" w:firstLine="3"/>
        <w:jc w:val="both"/>
        <w:rPr>
          <w:rFonts w:hint="eastAsia"/>
          <w:sz w:val="30"/>
          <w:szCs w:val="30"/>
        </w:rPr>
      </w:pPr>
      <w:r>
        <w:rPr>
          <w:rFonts w:hint="eastAsia"/>
          <w:sz w:val="30"/>
          <w:szCs w:val="30"/>
        </w:rPr>
        <w:t>The end of the calling, in fine, is a participation of the blessings of the covenant of grace, which stands fast in Christ; which are thus figuratively described; "Whoso is simple, let him turn in hither; … Come, eat of my bread, and drink of the wine which I have mingled."</w:t>
      </w:r>
    </w:p>
    <w:p w14:paraId="0421D3AD">
      <w:pPr>
        <w:pStyle w:val="3"/>
        <w:spacing w:before="321" w:line="251" w:lineRule="auto"/>
        <w:ind w:right="4" w:firstLine="3"/>
        <w:jc w:val="both"/>
        <w:rPr>
          <w:rFonts w:hint="eastAsia"/>
          <w:sz w:val="30"/>
          <w:szCs w:val="30"/>
        </w:rPr>
      </w:pPr>
    </w:p>
    <w:p w14:paraId="5582A43C">
      <w:pPr>
        <w:pStyle w:val="3"/>
        <w:spacing w:before="321" w:line="251" w:lineRule="auto"/>
        <w:ind w:right="4" w:firstLine="3"/>
        <w:jc w:val="both"/>
        <w:rPr>
          <w:rFonts w:hint="eastAsia"/>
          <w:sz w:val="30"/>
          <w:szCs w:val="30"/>
        </w:rPr>
      </w:pPr>
      <w:r>
        <w:rPr>
          <w:rFonts w:hint="eastAsia"/>
          <w:sz w:val="30"/>
          <w:szCs w:val="30"/>
        </w:rPr>
        <w:t>总之，呼召的最终目的是分享在基督里坚立的恩典之约的祝福；这些祝福被如此形象地描述：“愚蒙人可以转到这里来；……来，吃我的饼，喝我调和的酒。”</w:t>
      </w:r>
    </w:p>
    <w:p w14:paraId="296EF5ED">
      <w:pPr>
        <w:pStyle w:val="3"/>
        <w:spacing w:before="321" w:line="251" w:lineRule="auto"/>
        <w:ind w:right="4" w:firstLine="3"/>
        <w:jc w:val="both"/>
        <w:rPr>
          <w:rFonts w:hint="eastAsia"/>
          <w:sz w:val="30"/>
          <w:szCs w:val="30"/>
        </w:rPr>
      </w:pPr>
    </w:p>
    <w:p w14:paraId="1F663DEB">
      <w:pPr>
        <w:pStyle w:val="3"/>
        <w:spacing w:before="321" w:line="251" w:lineRule="auto"/>
        <w:ind w:right="4" w:firstLine="3"/>
        <w:jc w:val="both"/>
        <w:rPr>
          <w:rFonts w:hint="eastAsia"/>
          <w:sz w:val="30"/>
          <w:szCs w:val="30"/>
        </w:rPr>
      </w:pPr>
      <w:r>
        <w:rPr>
          <w:rFonts w:hint="eastAsia"/>
          <w:sz w:val="30"/>
          <w:szCs w:val="30"/>
        </w:rPr>
        <w:t>VII. But it ought to be carefully observed, that the form, or, if you please, the state and condition of the Church, is twofold; the one internal and spiritual, according to which God only judges with certainty concerning her members;—the other, external and more visible,which even men are empowered to discern.</w:t>
      </w:r>
    </w:p>
    <w:p w14:paraId="29167DAF">
      <w:pPr>
        <w:pStyle w:val="3"/>
        <w:spacing w:before="321" w:line="251" w:lineRule="auto"/>
        <w:ind w:right="4" w:firstLine="3"/>
        <w:jc w:val="both"/>
        <w:rPr>
          <w:rFonts w:hint="eastAsia"/>
          <w:sz w:val="30"/>
          <w:szCs w:val="30"/>
        </w:rPr>
      </w:pPr>
    </w:p>
    <w:p w14:paraId="47E93496">
      <w:pPr>
        <w:pStyle w:val="3"/>
        <w:spacing w:before="321" w:line="251" w:lineRule="auto"/>
        <w:ind w:right="4" w:firstLine="3"/>
        <w:jc w:val="both"/>
        <w:rPr>
          <w:rFonts w:hint="eastAsia"/>
          <w:sz w:val="30"/>
          <w:szCs w:val="30"/>
        </w:rPr>
      </w:pPr>
      <w:r>
        <w:rPr>
          <w:rFonts w:hint="eastAsia"/>
          <w:sz w:val="30"/>
          <w:szCs w:val="30"/>
        </w:rPr>
        <w:t>VII. 但是应当仔细观察，教会的形式，或者说，教会的状态和境况，是双重的；一种是内在和属灵的，唯有上帝能据此确切地判断其成员；——另一种是外在和更可见的，即使人也能辨别。</w:t>
      </w:r>
    </w:p>
    <w:p w14:paraId="05D79BB7">
      <w:pPr>
        <w:pStyle w:val="3"/>
        <w:spacing w:before="321" w:line="251" w:lineRule="auto"/>
        <w:ind w:right="4" w:firstLine="3"/>
        <w:jc w:val="both"/>
        <w:rPr>
          <w:rFonts w:hint="eastAsia"/>
          <w:sz w:val="30"/>
          <w:szCs w:val="30"/>
        </w:rPr>
      </w:pPr>
    </w:p>
    <w:p w14:paraId="4C4FD56B">
      <w:pPr>
        <w:pStyle w:val="3"/>
        <w:spacing w:before="321" w:line="251" w:lineRule="auto"/>
        <w:ind w:right="4" w:firstLine="3"/>
        <w:jc w:val="both"/>
        <w:rPr>
          <w:rFonts w:hint="eastAsia"/>
          <w:sz w:val="30"/>
          <w:szCs w:val="30"/>
        </w:rPr>
      </w:pPr>
      <w:r>
        <w:rPr>
          <w:rFonts w:hint="eastAsia"/>
          <w:sz w:val="30"/>
          <w:szCs w:val="30"/>
        </w:rPr>
        <w:t>VIII. There is, accordingly, a twofold calling; the one external, merely by the word, "For many be called, but few chosen;"—the other internal, by the Spirit, which is peculiar to the elect.</w:t>
      </w:r>
    </w:p>
    <w:p w14:paraId="4BF0B24D">
      <w:pPr>
        <w:pStyle w:val="3"/>
        <w:spacing w:before="321" w:line="251" w:lineRule="auto"/>
        <w:ind w:right="4" w:firstLine="3"/>
        <w:jc w:val="both"/>
        <w:rPr>
          <w:rFonts w:hint="eastAsia"/>
          <w:sz w:val="30"/>
          <w:szCs w:val="30"/>
        </w:rPr>
      </w:pPr>
    </w:p>
    <w:p w14:paraId="0CA16FA9">
      <w:pPr>
        <w:pStyle w:val="3"/>
        <w:spacing w:before="321" w:line="251" w:lineRule="auto"/>
        <w:ind w:right="4" w:firstLine="3"/>
        <w:jc w:val="both"/>
        <w:rPr>
          <w:rFonts w:hint="eastAsia"/>
          <w:sz w:val="30"/>
          <w:szCs w:val="30"/>
        </w:rPr>
      </w:pPr>
      <w:r>
        <w:rPr>
          <w:rFonts w:hint="eastAsia"/>
          <w:sz w:val="30"/>
          <w:szCs w:val="30"/>
        </w:rPr>
        <w:t>VIII. 因此，有两种呼召；一种是外在的，仅仅藉着圣言，“因为被召的人多，选上的人少；”——另一种是内在的，藉着圣灵，这是选民所特有的。</w:t>
      </w:r>
    </w:p>
    <w:p w14:paraId="71BBF4A0">
      <w:pPr>
        <w:pStyle w:val="3"/>
        <w:spacing w:before="321" w:line="251" w:lineRule="auto"/>
        <w:ind w:right="4" w:firstLine="3"/>
        <w:jc w:val="both"/>
        <w:rPr>
          <w:rFonts w:hint="eastAsia"/>
          <w:sz w:val="30"/>
          <w:szCs w:val="30"/>
        </w:rPr>
      </w:pPr>
    </w:p>
    <w:p w14:paraId="60114CD9">
      <w:pPr>
        <w:pStyle w:val="3"/>
        <w:spacing w:before="321" w:line="251" w:lineRule="auto"/>
        <w:ind w:right="4" w:firstLine="3"/>
        <w:jc w:val="both"/>
        <w:rPr>
          <w:rFonts w:hint="eastAsia"/>
          <w:sz w:val="30"/>
          <w:szCs w:val="30"/>
        </w:rPr>
      </w:pPr>
      <w:r>
        <w:rPr>
          <w:rFonts w:hint="eastAsia"/>
          <w:sz w:val="30"/>
          <w:szCs w:val="30"/>
        </w:rPr>
        <w:t>IX. In correspondence to this twofold calling, there is a twofold Faith.</w:t>
      </w:r>
    </w:p>
    <w:p w14:paraId="3EE406CD">
      <w:pPr>
        <w:pStyle w:val="3"/>
        <w:spacing w:before="321" w:line="251" w:lineRule="auto"/>
        <w:ind w:right="4" w:firstLine="3"/>
        <w:jc w:val="both"/>
        <w:rPr>
          <w:rFonts w:hint="eastAsia"/>
          <w:sz w:val="30"/>
          <w:szCs w:val="30"/>
        </w:rPr>
      </w:pPr>
    </w:p>
    <w:p w14:paraId="44AFA524">
      <w:pPr>
        <w:pStyle w:val="3"/>
        <w:spacing w:before="321" w:line="251" w:lineRule="auto"/>
        <w:ind w:right="4" w:firstLine="3"/>
        <w:jc w:val="both"/>
        <w:rPr>
          <w:rFonts w:hint="eastAsia"/>
          <w:sz w:val="30"/>
          <w:szCs w:val="30"/>
        </w:rPr>
      </w:pPr>
      <w:r>
        <w:rPr>
          <w:rFonts w:hint="eastAsia"/>
          <w:sz w:val="30"/>
          <w:szCs w:val="30"/>
        </w:rPr>
        <w:t>IX. 与这双重呼召相应，也有双重信心。</w:t>
      </w:r>
    </w:p>
    <w:p w14:paraId="4F74C95B">
      <w:pPr>
        <w:pStyle w:val="3"/>
        <w:spacing w:before="321" w:line="251" w:lineRule="auto"/>
        <w:ind w:right="4" w:firstLine="3"/>
        <w:jc w:val="both"/>
        <w:rPr>
          <w:rFonts w:hint="eastAsia"/>
          <w:sz w:val="30"/>
          <w:szCs w:val="30"/>
        </w:rPr>
      </w:pPr>
    </w:p>
    <w:p w14:paraId="52E2CD74">
      <w:pPr>
        <w:pStyle w:val="3"/>
        <w:spacing w:before="321" w:line="251" w:lineRule="auto"/>
        <w:ind w:right="4" w:firstLine="3"/>
        <w:jc w:val="both"/>
        <w:rPr>
          <w:rFonts w:hint="eastAsia"/>
          <w:sz w:val="30"/>
          <w:szCs w:val="30"/>
        </w:rPr>
      </w:pPr>
      <w:r>
        <w:rPr>
          <w:rFonts w:hint="eastAsia"/>
          <w:sz w:val="30"/>
          <w:szCs w:val="30"/>
        </w:rPr>
        <w:t>The one is a common faith, which may be found even in reprobates, and by which they assent to evangelical truth, and feel a kind of transitory joy, arising partly from the novelty and extraordinary nature of the subject, partly from that presumptuous hope by which they boldly arrogate to themselves, the blessings of the Gospel, while they have no interest in them.</w:t>
      </w:r>
    </w:p>
    <w:p w14:paraId="428722BF">
      <w:pPr>
        <w:pStyle w:val="3"/>
        <w:spacing w:before="321" w:line="251" w:lineRule="auto"/>
        <w:ind w:right="4" w:firstLine="3"/>
        <w:jc w:val="both"/>
        <w:rPr>
          <w:rFonts w:hint="eastAsia"/>
          <w:sz w:val="30"/>
          <w:szCs w:val="30"/>
        </w:rPr>
      </w:pPr>
    </w:p>
    <w:p w14:paraId="1F2C91FE">
      <w:pPr>
        <w:pStyle w:val="3"/>
        <w:spacing w:before="321" w:line="251" w:lineRule="auto"/>
        <w:ind w:right="4" w:firstLine="3"/>
        <w:jc w:val="both"/>
        <w:rPr>
          <w:rFonts w:hint="eastAsia"/>
          <w:sz w:val="30"/>
          <w:szCs w:val="30"/>
        </w:rPr>
      </w:pPr>
      <w:r>
        <w:rPr>
          <w:rFonts w:hint="eastAsia"/>
          <w:sz w:val="30"/>
          <w:szCs w:val="30"/>
        </w:rPr>
        <w:t>一种是普通的信心，甚至在被弃绝的人身上也能找到，藉此他们赞同福音的真理，并感受到一种短暂的喜乐，这喜乐部分源于主题的新奇和非凡性，部分源于那种僭越的盼望，藉此他们大胆地将福音的祝福据为己有，尽管他们对此并无份。</w:t>
      </w:r>
    </w:p>
    <w:p w14:paraId="71324FA3">
      <w:pPr>
        <w:pStyle w:val="3"/>
        <w:spacing w:before="321" w:line="251" w:lineRule="auto"/>
        <w:ind w:right="4" w:firstLine="3"/>
        <w:jc w:val="both"/>
        <w:rPr>
          <w:rFonts w:hint="eastAsia"/>
          <w:sz w:val="30"/>
          <w:szCs w:val="30"/>
        </w:rPr>
      </w:pPr>
    </w:p>
    <w:p w14:paraId="19B1B12F">
      <w:pPr>
        <w:pStyle w:val="3"/>
        <w:spacing w:before="321" w:line="251" w:lineRule="auto"/>
        <w:ind w:right="4" w:firstLine="3"/>
        <w:jc w:val="both"/>
        <w:rPr>
          <w:rFonts w:hint="eastAsia"/>
          <w:sz w:val="30"/>
          <w:szCs w:val="30"/>
        </w:rPr>
      </w:pPr>
      <w:r>
        <w:rPr>
          <w:rFonts w:hint="eastAsia"/>
          <w:sz w:val="30"/>
          <w:szCs w:val="30"/>
        </w:rPr>
        <w:t>"Then Simon himself believed also."</w:t>
      </w:r>
    </w:p>
    <w:p w14:paraId="57B19B26">
      <w:pPr>
        <w:pStyle w:val="3"/>
        <w:spacing w:before="321" w:line="251" w:lineRule="auto"/>
        <w:ind w:right="4" w:firstLine="3"/>
        <w:jc w:val="both"/>
        <w:rPr>
          <w:rFonts w:hint="eastAsia"/>
          <w:sz w:val="30"/>
          <w:szCs w:val="30"/>
        </w:rPr>
      </w:pPr>
    </w:p>
    <w:p w14:paraId="04F14670">
      <w:pPr>
        <w:pStyle w:val="3"/>
        <w:spacing w:before="321" w:line="251" w:lineRule="auto"/>
        <w:ind w:right="4" w:firstLine="3"/>
        <w:jc w:val="both"/>
        <w:rPr>
          <w:rFonts w:hint="eastAsia"/>
          <w:sz w:val="30"/>
          <w:szCs w:val="30"/>
        </w:rPr>
      </w:pPr>
      <w:r>
        <w:rPr>
          <w:rFonts w:hint="eastAsia"/>
          <w:sz w:val="30"/>
          <w:szCs w:val="30"/>
        </w:rPr>
        <w:t>“那时西门自己也信了。”</w:t>
      </w:r>
    </w:p>
    <w:p w14:paraId="0A8ACA98">
      <w:pPr>
        <w:pStyle w:val="3"/>
        <w:spacing w:before="321" w:line="251" w:lineRule="auto"/>
        <w:ind w:right="4" w:firstLine="3"/>
        <w:jc w:val="both"/>
        <w:rPr>
          <w:rFonts w:hint="eastAsia"/>
          <w:sz w:val="30"/>
          <w:szCs w:val="30"/>
        </w:rPr>
      </w:pPr>
    </w:p>
    <w:p w14:paraId="5D1713D0">
      <w:pPr>
        <w:pStyle w:val="3"/>
        <w:spacing w:before="321" w:line="251" w:lineRule="auto"/>
        <w:ind w:right="4" w:firstLine="3"/>
        <w:jc w:val="both"/>
        <w:rPr>
          <w:rFonts w:hint="eastAsia"/>
          <w:sz w:val="30"/>
          <w:szCs w:val="30"/>
        </w:rPr>
      </w:pPr>
      <w:r>
        <w:rPr>
          <w:rFonts w:hint="eastAsia"/>
          <w:sz w:val="30"/>
          <w:szCs w:val="30"/>
        </w:rPr>
        <w:t>The other is a saving faith, "the faith of God's elect," "faith unfeigned,"h "faith which worketh by love."</w:t>
      </w:r>
    </w:p>
    <w:p w14:paraId="1B4C0FA7">
      <w:pPr>
        <w:pStyle w:val="3"/>
        <w:spacing w:before="321" w:line="251" w:lineRule="auto"/>
        <w:ind w:right="4" w:firstLine="3"/>
        <w:jc w:val="both"/>
        <w:rPr>
          <w:rFonts w:hint="eastAsia"/>
          <w:sz w:val="30"/>
          <w:szCs w:val="30"/>
        </w:rPr>
      </w:pPr>
    </w:p>
    <w:p w14:paraId="1B521403">
      <w:pPr>
        <w:pStyle w:val="3"/>
        <w:spacing w:before="321" w:line="251" w:lineRule="auto"/>
        <w:ind w:right="4" w:firstLine="3"/>
        <w:jc w:val="both"/>
        <w:rPr>
          <w:rFonts w:hint="eastAsia"/>
          <w:sz w:val="30"/>
          <w:szCs w:val="30"/>
        </w:rPr>
      </w:pPr>
      <w:r>
        <w:rPr>
          <w:rFonts w:hint="eastAsia"/>
          <w:sz w:val="30"/>
          <w:szCs w:val="30"/>
        </w:rPr>
        <w:t>另一种是得救的信心，“上帝选民的信心”，“无伪的信心”，h “生发仁爱的信心”。</w:t>
      </w:r>
    </w:p>
    <w:p w14:paraId="073D9EC5">
      <w:pPr>
        <w:pStyle w:val="3"/>
        <w:spacing w:before="321" w:line="251" w:lineRule="auto"/>
        <w:ind w:right="4" w:firstLine="3"/>
        <w:jc w:val="both"/>
        <w:rPr>
          <w:rFonts w:hint="eastAsia"/>
          <w:sz w:val="30"/>
          <w:szCs w:val="30"/>
        </w:rPr>
      </w:pPr>
    </w:p>
    <w:p w14:paraId="6167909C">
      <w:pPr>
        <w:pStyle w:val="3"/>
        <w:spacing w:before="321" w:line="251" w:lineRule="auto"/>
        <w:ind w:right="4" w:firstLine="3"/>
        <w:jc w:val="both"/>
        <w:rPr>
          <w:rFonts w:hint="eastAsia"/>
          <w:sz w:val="30"/>
          <w:szCs w:val="30"/>
        </w:rPr>
      </w:pPr>
      <w:r>
        <w:rPr>
          <w:rFonts w:hint="eastAsia"/>
          <w:sz w:val="30"/>
          <w:szCs w:val="30"/>
        </w:rPr>
        <w:t>X. There is also a twofold Holiness.</w:t>
      </w:r>
    </w:p>
    <w:p w14:paraId="05758D23">
      <w:pPr>
        <w:pStyle w:val="3"/>
        <w:spacing w:before="321" w:line="251" w:lineRule="auto"/>
        <w:ind w:right="4" w:firstLine="3"/>
        <w:jc w:val="both"/>
        <w:rPr>
          <w:rFonts w:hint="eastAsia"/>
          <w:sz w:val="30"/>
          <w:szCs w:val="30"/>
        </w:rPr>
      </w:pPr>
    </w:p>
    <w:p w14:paraId="38A6F025">
      <w:pPr>
        <w:pStyle w:val="3"/>
        <w:spacing w:before="321" w:line="251" w:lineRule="auto"/>
        <w:ind w:right="4" w:firstLine="3"/>
        <w:jc w:val="both"/>
        <w:rPr>
          <w:rFonts w:hint="eastAsia"/>
          <w:sz w:val="30"/>
          <w:szCs w:val="30"/>
        </w:rPr>
      </w:pPr>
      <w:r>
        <w:rPr>
          <w:rFonts w:hint="eastAsia"/>
          <w:sz w:val="30"/>
          <w:szCs w:val="30"/>
        </w:rPr>
        <w:t>X. 圣洁也有两种。</w:t>
      </w:r>
    </w:p>
    <w:p w14:paraId="1D140EE8">
      <w:pPr>
        <w:pStyle w:val="3"/>
        <w:spacing w:before="321" w:line="251" w:lineRule="auto"/>
        <w:ind w:right="4" w:firstLine="3"/>
        <w:jc w:val="both"/>
        <w:rPr>
          <w:rFonts w:hint="eastAsia"/>
          <w:sz w:val="30"/>
          <w:szCs w:val="30"/>
        </w:rPr>
      </w:pPr>
    </w:p>
    <w:p w14:paraId="3677CC13">
      <w:pPr>
        <w:pStyle w:val="3"/>
        <w:spacing w:before="321" w:line="251" w:lineRule="auto"/>
        <w:ind w:right="4" w:firstLine="3"/>
        <w:jc w:val="both"/>
        <w:rPr>
          <w:rFonts w:hint="eastAsia"/>
          <w:sz w:val="30"/>
          <w:szCs w:val="30"/>
        </w:rPr>
      </w:pPr>
      <w:r>
        <w:rPr>
          <w:rFonts w:hint="eastAsia"/>
          <w:sz w:val="30"/>
          <w:szCs w:val="30"/>
        </w:rPr>
        <w:t>The one is merely relative, external, federal; and consists in a person's being separated from the fellowship of the impure and profane world, numbered amongst the people of God, and having access to many promises.</w:t>
      </w:r>
    </w:p>
    <w:p w14:paraId="7CD1D62D">
      <w:pPr>
        <w:pStyle w:val="3"/>
        <w:spacing w:before="321" w:line="251" w:lineRule="auto"/>
        <w:ind w:right="4" w:firstLine="3"/>
        <w:jc w:val="both"/>
        <w:rPr>
          <w:rFonts w:hint="eastAsia"/>
          <w:sz w:val="30"/>
          <w:szCs w:val="30"/>
        </w:rPr>
      </w:pPr>
    </w:p>
    <w:p w14:paraId="36E0C92B">
      <w:pPr>
        <w:pStyle w:val="3"/>
        <w:spacing w:before="321" w:line="251" w:lineRule="auto"/>
        <w:ind w:right="4" w:firstLine="3"/>
        <w:jc w:val="both"/>
        <w:rPr>
          <w:rFonts w:hint="eastAsia"/>
          <w:sz w:val="30"/>
          <w:szCs w:val="30"/>
        </w:rPr>
      </w:pPr>
      <w:r>
        <w:rPr>
          <w:rFonts w:hint="eastAsia"/>
          <w:sz w:val="30"/>
          <w:szCs w:val="30"/>
        </w:rPr>
        <w:t>一种仅仅是相对的、外在的、盟约性的；在于一个人与不洁和世俗的世界分离，被列在上帝的子民中，并得以领受许多应许。</w:t>
      </w:r>
    </w:p>
    <w:p w14:paraId="2181C722">
      <w:pPr>
        <w:pStyle w:val="3"/>
        <w:spacing w:before="321" w:line="251" w:lineRule="auto"/>
        <w:ind w:right="4" w:firstLine="3"/>
        <w:jc w:val="both"/>
        <w:rPr>
          <w:rFonts w:hint="eastAsia"/>
          <w:sz w:val="30"/>
          <w:szCs w:val="30"/>
        </w:rPr>
      </w:pPr>
    </w:p>
    <w:p w14:paraId="168D775C">
      <w:pPr>
        <w:pStyle w:val="3"/>
        <w:spacing w:before="321" w:line="251" w:lineRule="auto"/>
        <w:ind w:right="4" w:firstLine="3"/>
        <w:jc w:val="both"/>
        <w:rPr>
          <w:rFonts w:hint="eastAsia"/>
          <w:sz w:val="30"/>
          <w:szCs w:val="30"/>
        </w:rPr>
      </w:pPr>
      <w:r>
        <w:rPr>
          <w:rFonts w:hint="eastAsia"/>
          <w:sz w:val="30"/>
          <w:szCs w:val="30"/>
        </w:rPr>
        <w:t>Thus the Israelites are called, "the holy seed, who have mingled themselves with the people of these lands, the people of the earth."</w:t>
      </w:r>
    </w:p>
    <w:p w14:paraId="42BF2C85">
      <w:pPr>
        <w:pStyle w:val="3"/>
        <w:spacing w:before="321" w:line="251" w:lineRule="auto"/>
        <w:ind w:right="4" w:firstLine="3"/>
        <w:jc w:val="both"/>
        <w:rPr>
          <w:rFonts w:hint="eastAsia"/>
          <w:sz w:val="30"/>
          <w:szCs w:val="30"/>
        </w:rPr>
      </w:pPr>
    </w:p>
    <w:p w14:paraId="29832C54">
      <w:pPr>
        <w:pStyle w:val="3"/>
        <w:spacing w:before="321" w:line="251" w:lineRule="auto"/>
        <w:ind w:right="4" w:firstLine="3"/>
        <w:jc w:val="both"/>
        <w:rPr>
          <w:rFonts w:hint="eastAsia"/>
          <w:sz w:val="30"/>
          <w:szCs w:val="30"/>
        </w:rPr>
      </w:pPr>
      <w:r>
        <w:rPr>
          <w:rFonts w:hint="eastAsia"/>
          <w:sz w:val="30"/>
          <w:szCs w:val="30"/>
        </w:rPr>
        <w:t>因此，以色列人被称为“圣洁的后裔，他们与这些地的人，就是地上的人搀杂。”</w:t>
      </w:r>
    </w:p>
    <w:p w14:paraId="13DA38D2">
      <w:pPr>
        <w:pStyle w:val="3"/>
        <w:spacing w:before="321" w:line="251" w:lineRule="auto"/>
        <w:ind w:right="4" w:firstLine="3"/>
        <w:jc w:val="both"/>
        <w:rPr>
          <w:rFonts w:hint="eastAsia"/>
          <w:sz w:val="30"/>
          <w:szCs w:val="30"/>
        </w:rPr>
      </w:pPr>
    </w:p>
    <w:p w14:paraId="5CAAFDD8">
      <w:pPr>
        <w:pStyle w:val="3"/>
        <w:spacing w:before="321" w:line="251" w:lineRule="auto"/>
        <w:ind w:right="4" w:firstLine="3"/>
        <w:jc w:val="both"/>
        <w:rPr>
          <w:rFonts w:hint="eastAsia"/>
          <w:sz w:val="30"/>
          <w:szCs w:val="30"/>
        </w:rPr>
      </w:pPr>
      <w:r>
        <w:rPr>
          <w:rFonts w:hint="eastAsia"/>
          <w:sz w:val="30"/>
          <w:szCs w:val="30"/>
        </w:rPr>
        <w:t>In the same sense Paul says; "For if the first fruit be holy, the lump is also holy; "and if the root be holy, so are the branches;"k that is, If the fathers were in covenant with God, their posterity are also to be regarded as in the same condition.</w:t>
      </w:r>
    </w:p>
    <w:p w14:paraId="7BA4536D">
      <w:pPr>
        <w:pStyle w:val="3"/>
        <w:spacing w:before="321" w:line="251" w:lineRule="auto"/>
        <w:ind w:right="4" w:firstLine="3"/>
        <w:jc w:val="both"/>
        <w:rPr>
          <w:rFonts w:hint="eastAsia"/>
          <w:sz w:val="30"/>
          <w:szCs w:val="30"/>
        </w:rPr>
      </w:pPr>
    </w:p>
    <w:p w14:paraId="6C3E800F">
      <w:pPr>
        <w:pStyle w:val="3"/>
        <w:spacing w:before="321" w:line="251" w:lineRule="auto"/>
        <w:ind w:right="4" w:firstLine="3"/>
        <w:jc w:val="both"/>
        <w:rPr>
          <w:rFonts w:hint="eastAsia"/>
          <w:sz w:val="30"/>
          <w:szCs w:val="30"/>
        </w:rPr>
      </w:pPr>
      <w:r>
        <w:rPr>
          <w:rFonts w:hint="eastAsia"/>
          <w:sz w:val="30"/>
          <w:szCs w:val="30"/>
        </w:rPr>
        <w:t>保罗也以同样的意思说：“若初熟的果子是圣洁的，整个面团也是圣洁的；若树根是圣洁的，树枝也是圣洁的；”k 也就是说，如果列祖与上帝立约，他们的后裔也应被视为处于同样的境况。</w:t>
      </w:r>
    </w:p>
    <w:p w14:paraId="12662221">
      <w:pPr>
        <w:pStyle w:val="3"/>
        <w:spacing w:before="321" w:line="251" w:lineRule="auto"/>
        <w:ind w:right="4" w:firstLine="3"/>
        <w:jc w:val="both"/>
        <w:rPr>
          <w:rFonts w:hint="eastAsia"/>
          <w:sz w:val="30"/>
          <w:szCs w:val="30"/>
        </w:rPr>
      </w:pPr>
    </w:p>
    <w:p w14:paraId="243DAA1A">
      <w:pPr>
        <w:pStyle w:val="3"/>
        <w:spacing w:before="321" w:line="251" w:lineRule="auto"/>
        <w:ind w:right="4" w:firstLine="3"/>
        <w:jc w:val="both"/>
        <w:rPr>
          <w:rFonts w:hint="eastAsia"/>
          <w:sz w:val="30"/>
          <w:szCs w:val="30"/>
        </w:rPr>
      </w:pPr>
      <w:r>
        <w:rPr>
          <w:rFonts w:hint="eastAsia"/>
          <w:sz w:val="30"/>
          <w:szCs w:val="30"/>
        </w:rPr>
        <w:t>Holiness of this sort is recognised, too, under the New Testament; for the whole body of Christians is opposed as holy to the heathen as unholy; and the unbelieving husband is said to be sanctified by the believing wife, and the unbelieving wife to be sanctified by the believing husband, so that the children of such a marriage are accounted holy, children of the covenant and heirs of the promises.</w:t>
      </w:r>
    </w:p>
    <w:p w14:paraId="6CF6896D">
      <w:pPr>
        <w:pStyle w:val="3"/>
        <w:spacing w:before="321" w:line="251" w:lineRule="auto"/>
        <w:ind w:right="4" w:firstLine="3"/>
        <w:jc w:val="both"/>
        <w:rPr>
          <w:rFonts w:hint="eastAsia"/>
          <w:sz w:val="30"/>
          <w:szCs w:val="30"/>
        </w:rPr>
      </w:pPr>
    </w:p>
    <w:p w14:paraId="5A65901E">
      <w:pPr>
        <w:pStyle w:val="3"/>
        <w:spacing w:before="321" w:line="251" w:lineRule="auto"/>
        <w:ind w:right="4" w:firstLine="3"/>
        <w:jc w:val="both"/>
        <w:rPr>
          <w:rFonts w:hint="eastAsia"/>
          <w:sz w:val="30"/>
          <w:szCs w:val="30"/>
        </w:rPr>
      </w:pPr>
      <w:r>
        <w:rPr>
          <w:rFonts w:hint="eastAsia"/>
          <w:sz w:val="30"/>
          <w:szCs w:val="30"/>
        </w:rPr>
        <w:t>这种圣洁在新约之下也得到承认；因为整个基督徒群体作为圣洁的，与作为不圣洁的外邦人相对；不信的丈夫因信主的妻子而被分别为圣，不信的妻子也因信主的丈夫而被分别为圣，因此这种婚姻所生的儿女被视为圣洁的，是约的儿女和应许的后嗣。</w:t>
      </w:r>
    </w:p>
    <w:p w14:paraId="03EF0B36">
      <w:pPr>
        <w:pStyle w:val="3"/>
        <w:spacing w:before="321" w:line="251" w:lineRule="auto"/>
        <w:ind w:right="4" w:firstLine="3"/>
        <w:jc w:val="both"/>
        <w:rPr>
          <w:rFonts w:hint="eastAsia"/>
          <w:sz w:val="30"/>
          <w:szCs w:val="30"/>
        </w:rPr>
      </w:pPr>
    </w:p>
    <w:p w14:paraId="6946B7CC">
      <w:pPr>
        <w:pStyle w:val="3"/>
        <w:spacing w:before="321" w:line="251" w:lineRule="auto"/>
        <w:ind w:right="4" w:firstLine="3"/>
        <w:jc w:val="both"/>
        <w:rPr>
          <w:rFonts w:hint="eastAsia"/>
          <w:sz w:val="30"/>
          <w:szCs w:val="30"/>
        </w:rPr>
      </w:pPr>
      <w:r>
        <w:rPr>
          <w:rFonts w:hint="eastAsia"/>
          <w:sz w:val="30"/>
          <w:szCs w:val="30"/>
        </w:rPr>
        <w:t>But the other kind of holiness is internal, and absolute, peculiar to the regenerate, consisting in conformity to God, and the image of the divine purity.</w:t>
      </w:r>
    </w:p>
    <w:p w14:paraId="0A3E1B30">
      <w:pPr>
        <w:pStyle w:val="3"/>
        <w:spacing w:before="321" w:line="251" w:lineRule="auto"/>
        <w:ind w:right="4" w:firstLine="3"/>
        <w:jc w:val="both"/>
        <w:rPr>
          <w:rFonts w:hint="eastAsia"/>
          <w:sz w:val="30"/>
          <w:szCs w:val="30"/>
        </w:rPr>
      </w:pPr>
    </w:p>
    <w:p w14:paraId="0BDC60C5">
      <w:pPr>
        <w:pStyle w:val="3"/>
        <w:spacing w:before="321" w:line="251" w:lineRule="auto"/>
        <w:ind w:right="4" w:firstLine="3"/>
        <w:jc w:val="both"/>
        <w:rPr>
          <w:rFonts w:hint="eastAsia"/>
          <w:sz w:val="30"/>
          <w:szCs w:val="30"/>
        </w:rPr>
      </w:pPr>
      <w:r>
        <w:rPr>
          <w:rFonts w:hint="eastAsia"/>
          <w:sz w:val="30"/>
          <w:szCs w:val="30"/>
        </w:rPr>
        <w:t>但另一种圣洁是内在的、绝对的，是重生者所特有的，在于与上帝相称，并具有神圣纯洁的形象。</w:t>
      </w:r>
    </w:p>
    <w:p w14:paraId="165B135A">
      <w:pPr>
        <w:pStyle w:val="3"/>
        <w:spacing w:before="321" w:line="251" w:lineRule="auto"/>
        <w:ind w:right="4" w:firstLine="3"/>
        <w:jc w:val="both"/>
        <w:rPr>
          <w:rFonts w:hint="eastAsia"/>
          <w:sz w:val="30"/>
          <w:szCs w:val="30"/>
        </w:rPr>
      </w:pPr>
    </w:p>
    <w:p w14:paraId="14F8B837">
      <w:pPr>
        <w:pStyle w:val="3"/>
        <w:spacing w:before="321" w:line="251" w:lineRule="auto"/>
        <w:ind w:right="4" w:firstLine="3"/>
        <w:jc w:val="both"/>
        <w:rPr>
          <w:rFonts w:hint="eastAsia"/>
          <w:sz w:val="30"/>
          <w:szCs w:val="30"/>
        </w:rPr>
      </w:pPr>
      <w:r>
        <w:rPr>
          <w:rFonts w:hint="eastAsia"/>
          <w:sz w:val="30"/>
          <w:szCs w:val="30"/>
        </w:rPr>
        <w:t>"Holiness becometh thine house, O Lord, for ever."</w:t>
      </w:r>
    </w:p>
    <w:p w14:paraId="48454D06">
      <w:pPr>
        <w:pStyle w:val="3"/>
        <w:spacing w:before="321" w:line="251" w:lineRule="auto"/>
        <w:ind w:right="4" w:firstLine="3"/>
        <w:jc w:val="both"/>
        <w:rPr>
          <w:rFonts w:hint="eastAsia"/>
          <w:sz w:val="30"/>
          <w:szCs w:val="30"/>
        </w:rPr>
      </w:pPr>
    </w:p>
    <w:p w14:paraId="641E0AAB">
      <w:pPr>
        <w:pStyle w:val="3"/>
        <w:spacing w:before="321" w:line="251" w:lineRule="auto"/>
        <w:ind w:right="4" w:firstLine="3"/>
        <w:jc w:val="both"/>
        <w:rPr>
          <w:rFonts w:hint="eastAsia"/>
          <w:sz w:val="30"/>
          <w:szCs w:val="30"/>
        </w:rPr>
      </w:pPr>
      <w:r>
        <w:rPr>
          <w:rFonts w:hint="eastAsia"/>
          <w:sz w:val="30"/>
          <w:szCs w:val="30"/>
        </w:rPr>
        <w:t>“耶和华啊，圣洁乃合宜于祢的殿，直到永远。”</w:t>
      </w:r>
    </w:p>
    <w:p w14:paraId="694B66C0">
      <w:pPr>
        <w:pStyle w:val="3"/>
        <w:spacing w:before="321" w:line="251" w:lineRule="auto"/>
        <w:ind w:right="4" w:firstLine="3"/>
        <w:jc w:val="both"/>
        <w:rPr>
          <w:rFonts w:hint="eastAsia"/>
          <w:sz w:val="30"/>
          <w:szCs w:val="30"/>
        </w:rPr>
      </w:pPr>
    </w:p>
    <w:p w14:paraId="3D3E60B3">
      <w:pPr>
        <w:pStyle w:val="3"/>
        <w:spacing w:before="321" w:line="251" w:lineRule="auto"/>
        <w:ind w:right="4" w:firstLine="3"/>
        <w:jc w:val="both"/>
        <w:rPr>
          <w:rFonts w:hint="eastAsia"/>
          <w:sz w:val="30"/>
          <w:szCs w:val="30"/>
        </w:rPr>
      </w:pPr>
      <w:r>
        <w:rPr>
          <w:rFonts w:hint="eastAsia"/>
          <w:sz w:val="30"/>
          <w:szCs w:val="30"/>
        </w:rPr>
        <w:t>XI. In like manner, the participation of the covenant of grace is twofold.</w:t>
      </w:r>
    </w:p>
    <w:p w14:paraId="4EE2DCC3">
      <w:pPr>
        <w:pStyle w:val="3"/>
        <w:spacing w:before="321" w:line="251" w:lineRule="auto"/>
        <w:ind w:right="4" w:firstLine="3"/>
        <w:jc w:val="both"/>
        <w:rPr>
          <w:rFonts w:hint="eastAsia"/>
          <w:sz w:val="30"/>
          <w:szCs w:val="30"/>
        </w:rPr>
      </w:pPr>
    </w:p>
    <w:p w14:paraId="5A4706E1">
      <w:pPr>
        <w:pStyle w:val="3"/>
        <w:spacing w:before="321" w:line="251" w:lineRule="auto"/>
        <w:ind w:right="4" w:firstLine="3"/>
        <w:jc w:val="both"/>
        <w:rPr>
          <w:rFonts w:hint="eastAsia"/>
          <w:sz w:val="30"/>
          <w:szCs w:val="30"/>
        </w:rPr>
      </w:pPr>
      <w:r>
        <w:rPr>
          <w:rFonts w:hint="eastAsia"/>
          <w:sz w:val="30"/>
          <w:szCs w:val="30"/>
        </w:rPr>
        <w:t>XI. 同样，对恩典之约的参与也是双重的。</w:t>
      </w:r>
    </w:p>
    <w:p w14:paraId="0DA0857A">
      <w:pPr>
        <w:pStyle w:val="3"/>
        <w:spacing w:before="321" w:line="251" w:lineRule="auto"/>
        <w:ind w:right="4" w:firstLine="3"/>
        <w:jc w:val="both"/>
        <w:rPr>
          <w:rFonts w:hint="eastAsia"/>
          <w:sz w:val="30"/>
          <w:szCs w:val="30"/>
        </w:rPr>
      </w:pPr>
    </w:p>
    <w:p w14:paraId="69489E19">
      <w:pPr>
        <w:pStyle w:val="3"/>
        <w:spacing w:before="321" w:line="251" w:lineRule="auto"/>
        <w:ind w:right="4" w:firstLine="3"/>
        <w:jc w:val="both"/>
        <w:rPr>
          <w:rFonts w:hint="eastAsia"/>
          <w:sz w:val="30"/>
          <w:szCs w:val="30"/>
        </w:rPr>
      </w:pPr>
      <w:r>
        <w:rPr>
          <w:rFonts w:hint="eastAsia"/>
          <w:sz w:val="30"/>
          <w:szCs w:val="30"/>
        </w:rPr>
        <w:t>The one includes merely symbolicaland common privileges, which have no certain connection with salvation, and to which infants are admitted by their relation to parents that are within the covenant; and adults, by a profession of faith and repentance, even though insincere.</w:t>
      </w:r>
    </w:p>
    <w:p w14:paraId="2F72FCD0">
      <w:pPr>
        <w:pStyle w:val="3"/>
        <w:spacing w:before="321" w:line="251" w:lineRule="auto"/>
        <w:ind w:right="4" w:firstLine="3"/>
        <w:jc w:val="both"/>
        <w:rPr>
          <w:rFonts w:hint="eastAsia"/>
          <w:sz w:val="30"/>
          <w:szCs w:val="30"/>
        </w:rPr>
      </w:pPr>
    </w:p>
    <w:p w14:paraId="2C6A3474">
      <w:pPr>
        <w:pStyle w:val="3"/>
        <w:spacing w:before="321" w:line="251" w:lineRule="auto"/>
        <w:ind w:right="4" w:firstLine="3"/>
        <w:jc w:val="both"/>
        <w:rPr>
          <w:rFonts w:hint="eastAsia"/>
          <w:sz w:val="30"/>
          <w:szCs w:val="30"/>
        </w:rPr>
      </w:pPr>
      <w:r>
        <w:rPr>
          <w:rFonts w:hint="eastAsia"/>
          <w:sz w:val="30"/>
          <w:szCs w:val="30"/>
        </w:rPr>
        <w:t>一种仅仅包含象征性和普通的特权，与救恩没有必然的联系，婴孩因其与在约内父母的关系而得以加入；成人则藉着信心和悔改的宣告，即使是不真诚的宣告，也可以加入。</w:t>
      </w:r>
    </w:p>
    <w:p w14:paraId="2D1F27EB">
      <w:pPr>
        <w:pStyle w:val="3"/>
        <w:spacing w:before="321" w:line="251" w:lineRule="auto"/>
        <w:ind w:right="4" w:firstLine="3"/>
        <w:jc w:val="both"/>
        <w:rPr>
          <w:rFonts w:hint="eastAsia"/>
          <w:sz w:val="30"/>
          <w:szCs w:val="30"/>
        </w:rPr>
      </w:pPr>
    </w:p>
    <w:p w14:paraId="766DCCB1">
      <w:pPr>
        <w:pStyle w:val="3"/>
        <w:spacing w:before="321" w:line="251" w:lineRule="auto"/>
        <w:ind w:right="4" w:firstLine="3"/>
        <w:jc w:val="both"/>
        <w:rPr>
          <w:rFonts w:hint="eastAsia"/>
          <w:sz w:val="30"/>
          <w:szCs w:val="30"/>
        </w:rPr>
      </w:pPr>
      <w:r>
        <w:rPr>
          <w:rFonts w:hint="eastAsia"/>
          <w:sz w:val="30"/>
          <w:szCs w:val="30"/>
        </w:rPr>
        <w:t>As all who make a profession of Christianity, and do not falsify it by a wicked life, do by this their profession enter into the covenant, the oath, and the curse, so they cannot be kept back from a participation of the sacraments by the rulers of the Church.</w:t>
      </w:r>
    </w:p>
    <w:p w14:paraId="76EBF395">
      <w:pPr>
        <w:pStyle w:val="3"/>
        <w:spacing w:before="321" w:line="251" w:lineRule="auto"/>
        <w:ind w:right="4" w:firstLine="3"/>
        <w:jc w:val="both"/>
        <w:rPr>
          <w:rFonts w:hint="eastAsia"/>
          <w:sz w:val="30"/>
          <w:szCs w:val="30"/>
        </w:rPr>
      </w:pPr>
    </w:p>
    <w:p w14:paraId="0061AE7C">
      <w:pPr>
        <w:pStyle w:val="3"/>
        <w:spacing w:before="321" w:line="251" w:lineRule="auto"/>
        <w:ind w:right="4" w:firstLine="3"/>
        <w:jc w:val="both"/>
        <w:rPr>
          <w:rFonts w:hint="eastAsia"/>
          <w:sz w:val="30"/>
          <w:szCs w:val="30"/>
        </w:rPr>
      </w:pPr>
      <w:r>
        <w:rPr>
          <w:rFonts w:hint="eastAsia"/>
          <w:sz w:val="30"/>
          <w:szCs w:val="30"/>
        </w:rPr>
        <w:t>凡宣告信奉基督教，并且不以邪恶的生活否定其宣告的人，都藉着他们的宣告进入了圣约、誓言和咒诅，因此教会的治理者不能阻止他们参与圣礼。</w:t>
      </w:r>
    </w:p>
    <w:p w14:paraId="3B1AFC7E">
      <w:pPr>
        <w:pStyle w:val="3"/>
        <w:spacing w:before="321" w:line="251" w:lineRule="auto"/>
        <w:ind w:right="4" w:firstLine="3"/>
        <w:jc w:val="both"/>
        <w:rPr>
          <w:rFonts w:hint="eastAsia"/>
          <w:sz w:val="30"/>
          <w:szCs w:val="30"/>
        </w:rPr>
      </w:pPr>
    </w:p>
    <w:p w14:paraId="6647EFE8">
      <w:pPr>
        <w:pStyle w:val="3"/>
        <w:spacing w:before="321" w:line="251" w:lineRule="auto"/>
        <w:ind w:right="4" w:firstLine="3"/>
        <w:jc w:val="both"/>
        <w:rPr>
          <w:rFonts w:hint="eastAsia"/>
          <w:sz w:val="30"/>
          <w:szCs w:val="30"/>
        </w:rPr>
      </w:pPr>
      <w:r>
        <w:rPr>
          <w:rFonts w:hint="eastAsia"/>
          <w:sz w:val="30"/>
          <w:szCs w:val="30"/>
        </w:rPr>
        <w:t>And thus far they are really in covenant with God, and, in a certain sense, even branches ingrafted into Christ, although they do not bring forth fruit nor abide in him; who shall be punished not merely for the transgression of the precept, but also for the violation of the covenant, if they be found to lead a wicked life.</w:t>
      </w:r>
    </w:p>
    <w:p w14:paraId="33333029">
      <w:pPr>
        <w:pStyle w:val="3"/>
        <w:spacing w:before="321" w:line="251" w:lineRule="auto"/>
        <w:ind w:right="4" w:firstLine="3"/>
        <w:jc w:val="both"/>
        <w:rPr>
          <w:rFonts w:hint="eastAsia"/>
          <w:sz w:val="30"/>
          <w:szCs w:val="30"/>
        </w:rPr>
      </w:pPr>
    </w:p>
    <w:p w14:paraId="11389AF8">
      <w:pPr>
        <w:pStyle w:val="3"/>
        <w:spacing w:before="321" w:line="251" w:lineRule="auto"/>
        <w:ind w:right="4" w:firstLine="3"/>
        <w:jc w:val="both"/>
        <w:rPr>
          <w:rFonts w:hint="eastAsia"/>
          <w:sz w:val="30"/>
          <w:szCs w:val="30"/>
        </w:rPr>
      </w:pPr>
      <w:r>
        <w:rPr>
          <w:rFonts w:hint="eastAsia"/>
          <w:sz w:val="30"/>
          <w:szCs w:val="30"/>
        </w:rPr>
        <w:t>就此而言，他们确实与上帝立约，并且在某种意义上，甚至是嫁接到基督里的枝子，尽管他们不结果子也不常在祂里面；如果他们被发现过着邪恶的生活，他们不仅要因违背训诫而受惩罚，也要因违背圣约而受惩罚。</w:t>
      </w:r>
    </w:p>
    <w:p w14:paraId="6A1361E2">
      <w:pPr>
        <w:pStyle w:val="3"/>
        <w:spacing w:before="321" w:line="251" w:lineRule="auto"/>
        <w:ind w:right="4" w:firstLine="3"/>
        <w:jc w:val="both"/>
        <w:rPr>
          <w:rFonts w:hint="eastAsia"/>
          <w:sz w:val="30"/>
          <w:szCs w:val="30"/>
        </w:rPr>
      </w:pPr>
    </w:p>
    <w:p w14:paraId="7006E63A">
      <w:pPr>
        <w:pStyle w:val="3"/>
        <w:spacing w:before="321" w:line="251" w:lineRule="auto"/>
        <w:ind w:right="4" w:firstLine="3"/>
        <w:jc w:val="both"/>
        <w:rPr>
          <w:rFonts w:hint="eastAsia"/>
          <w:sz w:val="30"/>
          <w:szCs w:val="30"/>
        </w:rPr>
      </w:pPr>
      <w:r>
        <w:rPr>
          <w:rFonts w:hint="eastAsia"/>
          <w:sz w:val="30"/>
          <w:szCs w:val="30"/>
        </w:rPr>
        <w:t>The other participation of the covenant of grace, is the partaking of its internal, spiritual, and saving blessings, as the forgiveness of sins, the writing of the law in the heart, &amp;c.</w:t>
      </w:r>
    </w:p>
    <w:p w14:paraId="6A094397">
      <w:pPr>
        <w:pStyle w:val="3"/>
        <w:spacing w:before="321" w:line="251" w:lineRule="auto"/>
        <w:ind w:right="4" w:firstLine="3"/>
        <w:jc w:val="both"/>
        <w:rPr>
          <w:rFonts w:hint="eastAsia"/>
          <w:sz w:val="30"/>
          <w:szCs w:val="30"/>
        </w:rPr>
      </w:pPr>
    </w:p>
    <w:p w14:paraId="57B56B64">
      <w:pPr>
        <w:pStyle w:val="3"/>
        <w:spacing w:before="321" w:line="251" w:lineRule="auto"/>
        <w:ind w:right="4" w:firstLine="3"/>
        <w:jc w:val="both"/>
        <w:rPr>
          <w:rFonts w:hint="eastAsia"/>
          <w:sz w:val="30"/>
          <w:szCs w:val="30"/>
        </w:rPr>
      </w:pPr>
      <w:r>
        <w:rPr>
          <w:rFonts w:hint="eastAsia"/>
          <w:sz w:val="30"/>
          <w:szCs w:val="30"/>
        </w:rPr>
        <w:t>另一种对恩典之约的参与，是分享其内在的、属灵的、得救的祝福，如罪得赦免、律法写在心上等等。</w:t>
      </w:r>
    </w:p>
    <w:p w14:paraId="49753B9C">
      <w:pPr>
        <w:pStyle w:val="3"/>
        <w:spacing w:before="321" w:line="251" w:lineRule="auto"/>
        <w:ind w:right="4" w:firstLine="3"/>
        <w:jc w:val="both"/>
        <w:rPr>
          <w:rFonts w:hint="eastAsia"/>
          <w:sz w:val="30"/>
          <w:szCs w:val="30"/>
        </w:rPr>
      </w:pPr>
    </w:p>
    <w:p w14:paraId="0433A3EC">
      <w:pPr>
        <w:pStyle w:val="3"/>
        <w:spacing w:before="321" w:line="251" w:lineRule="auto"/>
        <w:ind w:right="4" w:firstLine="3"/>
        <w:jc w:val="both"/>
        <w:rPr>
          <w:rFonts w:hint="eastAsia"/>
          <w:sz w:val="30"/>
          <w:szCs w:val="30"/>
        </w:rPr>
      </w:pPr>
      <w:r>
        <w:rPr>
          <w:rFonts w:hint="eastAsia"/>
          <w:sz w:val="30"/>
          <w:szCs w:val="30"/>
        </w:rPr>
        <w:t>Accordingly the Apostle makes a distinction betwixt the Jew outwardly and the Jew inwardly,—betwixt circumcision in the flesh and the letter, and circumcision in the heart and spirit;r which, by analogy, may be transferred to Christianity.</w:t>
      </w:r>
    </w:p>
    <w:p w14:paraId="17A3125E">
      <w:pPr>
        <w:pStyle w:val="3"/>
        <w:spacing w:before="321" w:line="251" w:lineRule="auto"/>
        <w:ind w:right="4" w:firstLine="3"/>
        <w:jc w:val="both"/>
        <w:rPr>
          <w:rFonts w:hint="eastAsia"/>
          <w:sz w:val="30"/>
          <w:szCs w:val="30"/>
        </w:rPr>
      </w:pPr>
    </w:p>
    <w:p w14:paraId="45971D40">
      <w:pPr>
        <w:pStyle w:val="3"/>
        <w:spacing w:before="321" w:line="251" w:lineRule="auto"/>
        <w:ind w:right="4" w:firstLine="3"/>
        <w:jc w:val="both"/>
        <w:rPr>
          <w:rFonts w:hint="eastAsia"/>
          <w:sz w:val="30"/>
          <w:szCs w:val="30"/>
        </w:rPr>
      </w:pPr>
      <w:r>
        <w:rPr>
          <w:rFonts w:hint="eastAsia"/>
          <w:sz w:val="30"/>
          <w:szCs w:val="30"/>
        </w:rPr>
        <w:t>因此，使徒区分了外在的犹太人和内在的犹太人，——区分了肉体和字句上的割礼，以及心灵和灵里的割礼；r 这可以类比地转移到基督教。</w:t>
      </w:r>
    </w:p>
    <w:p w14:paraId="5D524370">
      <w:pPr>
        <w:pStyle w:val="3"/>
        <w:spacing w:before="321" w:line="251" w:lineRule="auto"/>
        <w:ind w:right="4" w:firstLine="3"/>
        <w:jc w:val="both"/>
        <w:rPr>
          <w:rFonts w:hint="eastAsia"/>
          <w:sz w:val="30"/>
          <w:szCs w:val="30"/>
        </w:rPr>
      </w:pPr>
    </w:p>
    <w:p w14:paraId="1741CA96">
      <w:pPr>
        <w:pStyle w:val="3"/>
        <w:spacing w:before="321" w:line="251" w:lineRule="auto"/>
        <w:ind w:right="4" w:firstLine="3"/>
        <w:jc w:val="both"/>
        <w:rPr>
          <w:rFonts w:hint="eastAsia"/>
          <w:sz w:val="30"/>
          <w:szCs w:val="30"/>
        </w:rPr>
      </w:pPr>
      <w:r>
        <w:rPr>
          <w:rFonts w:hint="eastAsia"/>
          <w:sz w:val="30"/>
          <w:szCs w:val="30"/>
        </w:rPr>
        <w:t>XII. From all these remarks it follows, that the Church has a twofold aspect or form; the one visible, which is made out by a profession of faith and the performance of divine worship; the other spiritual, which owes its first origin to Divine election, and is completed by a living faith and true holiness.</w:t>
      </w:r>
    </w:p>
    <w:p w14:paraId="1760BE33">
      <w:pPr>
        <w:pStyle w:val="3"/>
        <w:spacing w:before="321" w:line="251" w:lineRule="auto"/>
        <w:ind w:right="4" w:firstLine="3"/>
        <w:jc w:val="both"/>
        <w:rPr>
          <w:rFonts w:hint="eastAsia"/>
          <w:sz w:val="30"/>
          <w:szCs w:val="30"/>
        </w:rPr>
      </w:pPr>
    </w:p>
    <w:p w14:paraId="286EC3B2">
      <w:pPr>
        <w:pStyle w:val="3"/>
        <w:spacing w:before="321" w:line="251" w:lineRule="auto"/>
        <w:ind w:right="4" w:firstLine="3"/>
        <w:jc w:val="both"/>
        <w:rPr>
          <w:rFonts w:hint="eastAsia"/>
          <w:sz w:val="30"/>
          <w:szCs w:val="30"/>
        </w:rPr>
      </w:pPr>
      <w:r>
        <w:rPr>
          <w:rFonts w:hint="eastAsia"/>
          <w:sz w:val="30"/>
          <w:szCs w:val="30"/>
        </w:rPr>
        <w:t>XII. 从所有这些评论中可以得出结论，教会有双重的面貌或形式；一种是可见的，由信心的宣告和神圣敬拜的举行构成；另一种是属灵的，其最初的起源在于神圣的拣选，并藉着活泼的信心和真实的圣洁而得以完全。</w:t>
      </w:r>
    </w:p>
    <w:p w14:paraId="133BDB28">
      <w:pPr>
        <w:pStyle w:val="3"/>
        <w:spacing w:before="321" w:line="251" w:lineRule="auto"/>
        <w:ind w:right="4" w:firstLine="3"/>
        <w:jc w:val="both"/>
        <w:rPr>
          <w:rFonts w:hint="eastAsia"/>
          <w:sz w:val="30"/>
          <w:szCs w:val="30"/>
        </w:rPr>
      </w:pPr>
    </w:p>
    <w:p w14:paraId="762D6A26">
      <w:pPr>
        <w:pStyle w:val="3"/>
        <w:spacing w:before="321" w:line="251" w:lineRule="auto"/>
        <w:ind w:right="4" w:firstLine="3"/>
        <w:jc w:val="both"/>
        <w:rPr>
          <w:rFonts w:hint="eastAsia"/>
          <w:sz w:val="30"/>
          <w:szCs w:val="30"/>
        </w:rPr>
      </w:pPr>
      <w:r>
        <w:rPr>
          <w:rFonts w:hint="eastAsia"/>
          <w:sz w:val="30"/>
          <w:szCs w:val="30"/>
        </w:rPr>
        <w:t>This distinction is suggested by John: "They went out from us," that is, from the external community of those who profess Christianity in common with us; "but they were not of us," they did not belong to the society of the elect and of true believers.</w:t>
      </w:r>
    </w:p>
    <w:p w14:paraId="12B3C07B">
      <w:pPr>
        <w:pStyle w:val="3"/>
        <w:spacing w:before="321" w:line="251" w:lineRule="auto"/>
        <w:ind w:right="4" w:firstLine="3"/>
        <w:jc w:val="both"/>
        <w:rPr>
          <w:rFonts w:hint="eastAsia"/>
          <w:sz w:val="30"/>
          <w:szCs w:val="30"/>
        </w:rPr>
      </w:pPr>
    </w:p>
    <w:p w14:paraId="6AD6E9B9">
      <w:pPr>
        <w:pStyle w:val="3"/>
        <w:spacing w:before="321" w:line="251" w:lineRule="auto"/>
        <w:ind w:right="4" w:firstLine="3"/>
        <w:jc w:val="both"/>
        <w:rPr>
          <w:rFonts w:hint="eastAsia"/>
          <w:sz w:val="30"/>
          <w:szCs w:val="30"/>
        </w:rPr>
      </w:pPr>
      <w:r>
        <w:rPr>
          <w:rFonts w:hint="eastAsia"/>
          <w:sz w:val="30"/>
          <w:szCs w:val="30"/>
        </w:rPr>
        <w:t>约翰提示了这种区别：“他们从我们中间出去，”也就是说，从与我们一同宣告信奉基督教的那个外在社群中出去；“但他们不是属我们的，”他们不属于选民和真信徒的社群。</w:t>
      </w:r>
    </w:p>
    <w:p w14:paraId="6A35E17E">
      <w:pPr>
        <w:pStyle w:val="3"/>
        <w:spacing w:before="321" w:line="251" w:lineRule="auto"/>
        <w:ind w:right="4" w:firstLine="3"/>
        <w:jc w:val="both"/>
        <w:rPr>
          <w:rFonts w:hint="eastAsia"/>
          <w:sz w:val="30"/>
          <w:szCs w:val="30"/>
        </w:rPr>
      </w:pPr>
    </w:p>
    <w:p w14:paraId="5405BCF8">
      <w:pPr>
        <w:pStyle w:val="3"/>
        <w:spacing w:before="321" w:line="251" w:lineRule="auto"/>
        <w:ind w:right="4" w:firstLine="3"/>
        <w:jc w:val="both"/>
        <w:rPr>
          <w:rFonts w:hint="eastAsia"/>
          <w:sz w:val="30"/>
          <w:szCs w:val="30"/>
        </w:rPr>
      </w:pPr>
      <w:r>
        <w:rPr>
          <w:rFonts w:hint="eastAsia"/>
          <w:sz w:val="30"/>
          <w:szCs w:val="30"/>
        </w:rPr>
        <w:t>XIII. If you look to the Church in its internal form, none but the elect belong to it; "Ye are a chosen generation:"—Those who are inwardly and effectually called; "Holy brethren, partakers of the heavenly calling:"—Those endowed with a true and living faith, and sanctified by the Spirit of God; "God hath from the beginning chosen you to salvation, through sanctification of the Spirit and belief of the truth:"—Those, in fine, who enjoy spiritual communion with the Father, and with his Son Jesus Christ; "God is faithful, by whom ye were called unto the fellowship of his Son Jesus Christ our Lord;" "That ye also may have fellowship with us; and truly our fellowship is with the Father, and with his Son Jesus Christ."x</w:t>
      </w:r>
    </w:p>
    <w:p w14:paraId="577C462F">
      <w:pPr>
        <w:pStyle w:val="3"/>
        <w:spacing w:before="321" w:line="251" w:lineRule="auto"/>
        <w:ind w:right="4" w:firstLine="3"/>
        <w:jc w:val="both"/>
        <w:rPr>
          <w:rFonts w:hint="eastAsia"/>
          <w:sz w:val="30"/>
          <w:szCs w:val="30"/>
        </w:rPr>
      </w:pPr>
    </w:p>
    <w:p w14:paraId="71CAA951">
      <w:pPr>
        <w:pStyle w:val="3"/>
        <w:spacing w:before="321" w:line="251" w:lineRule="auto"/>
        <w:ind w:right="4" w:firstLine="3"/>
        <w:jc w:val="both"/>
        <w:rPr>
          <w:rFonts w:hint="eastAsia"/>
          <w:sz w:val="30"/>
          <w:szCs w:val="30"/>
        </w:rPr>
      </w:pPr>
      <w:r>
        <w:rPr>
          <w:rFonts w:hint="eastAsia"/>
          <w:sz w:val="30"/>
          <w:szCs w:val="30"/>
        </w:rPr>
        <w:t>XIII. 如果你从内在形式看待教会，那么只有选民才属于它；“你们是蒙拣选的族类：”——那些内在并有效地蒙召的人；“圣洁的弟兄们，同蒙天召的人：”——那些被赋予真实活泼的信心，并被上帝的灵分别为圣的人；“上帝从起初拣选了你们，叫你们因信真道，又被圣灵感动成为圣洁，能以得救：”——总之，那些与父并祂儿子耶稣基督享受属灵交通的人；“上帝是信实的，你们原是被祂所召，好与祂儿子我们的主耶稣基督一同得分；”“使你们与我们相交；我们乃是与父并祂儿子耶稣基督相交的。”x</w:t>
      </w:r>
    </w:p>
    <w:p w14:paraId="41A55817">
      <w:pPr>
        <w:pStyle w:val="3"/>
        <w:spacing w:before="321" w:line="251" w:lineRule="auto"/>
        <w:ind w:right="4" w:firstLine="3"/>
        <w:jc w:val="both"/>
        <w:rPr>
          <w:rFonts w:hint="eastAsia"/>
          <w:sz w:val="30"/>
          <w:szCs w:val="30"/>
        </w:rPr>
      </w:pPr>
    </w:p>
    <w:p w14:paraId="1943145E">
      <w:pPr>
        <w:pStyle w:val="3"/>
        <w:spacing w:before="321" w:line="251" w:lineRule="auto"/>
        <w:ind w:right="4" w:firstLine="3"/>
        <w:jc w:val="both"/>
        <w:rPr>
          <w:rFonts w:hint="eastAsia"/>
          <w:sz w:val="30"/>
          <w:szCs w:val="30"/>
        </w:rPr>
      </w:pPr>
      <w:r>
        <w:rPr>
          <w:rFonts w:hint="eastAsia"/>
          <w:sz w:val="30"/>
          <w:szCs w:val="30"/>
        </w:rPr>
        <w:t>XIV. The government of the Church, viewed in this form, belongs only to God in Christ: for he only has authority and power over the minds and consciences of men, and he only can admit whom he will to a participation of saving benefits.</w:t>
      </w:r>
    </w:p>
    <w:p w14:paraId="12D486B0">
      <w:pPr>
        <w:pStyle w:val="3"/>
        <w:spacing w:before="321" w:line="251" w:lineRule="auto"/>
        <w:ind w:right="4" w:firstLine="3"/>
        <w:jc w:val="both"/>
        <w:rPr>
          <w:rFonts w:hint="eastAsia"/>
          <w:sz w:val="30"/>
          <w:szCs w:val="30"/>
        </w:rPr>
      </w:pPr>
    </w:p>
    <w:p w14:paraId="7E6B1535">
      <w:pPr>
        <w:pStyle w:val="3"/>
        <w:spacing w:before="321" w:line="251" w:lineRule="auto"/>
        <w:ind w:right="4" w:firstLine="3"/>
        <w:jc w:val="both"/>
        <w:rPr>
          <w:rFonts w:hint="eastAsia"/>
          <w:sz w:val="30"/>
          <w:szCs w:val="30"/>
        </w:rPr>
      </w:pPr>
      <w:r>
        <w:rPr>
          <w:rFonts w:hint="eastAsia"/>
          <w:sz w:val="30"/>
          <w:szCs w:val="30"/>
        </w:rPr>
        <w:t>XIV. 从这种形式来看，教会的治理唯独属于在基督里的上帝：因为唯有祂对人的心思和良心拥有权柄和能力，也唯有祂能接纳祂所愿意的人分享得救的恩惠。</w:t>
      </w:r>
    </w:p>
    <w:p w14:paraId="30C5C5CF">
      <w:pPr>
        <w:pStyle w:val="3"/>
        <w:spacing w:before="321" w:line="251" w:lineRule="auto"/>
        <w:ind w:right="4" w:firstLine="3"/>
        <w:jc w:val="both"/>
        <w:rPr>
          <w:rFonts w:hint="eastAsia"/>
          <w:sz w:val="30"/>
          <w:szCs w:val="30"/>
        </w:rPr>
      </w:pPr>
    </w:p>
    <w:p w14:paraId="3DF6285F">
      <w:pPr>
        <w:pStyle w:val="3"/>
        <w:spacing w:before="321" w:line="251" w:lineRule="auto"/>
        <w:ind w:right="4" w:firstLine="3"/>
        <w:jc w:val="both"/>
        <w:rPr>
          <w:rFonts w:hint="eastAsia"/>
          <w:sz w:val="30"/>
          <w:szCs w:val="30"/>
        </w:rPr>
      </w:pPr>
      <w:r>
        <w:rPr>
          <w:rFonts w:hint="eastAsia"/>
          <w:sz w:val="30"/>
          <w:szCs w:val="30"/>
        </w:rPr>
        <w:t>He alone, too, searches the heart, and has a certain knowledge of all the true members of the Church.</w:t>
      </w:r>
    </w:p>
    <w:p w14:paraId="3326BB75">
      <w:pPr>
        <w:pStyle w:val="3"/>
        <w:spacing w:before="321" w:line="251" w:lineRule="auto"/>
        <w:ind w:right="4" w:firstLine="3"/>
        <w:jc w:val="both"/>
        <w:rPr>
          <w:rFonts w:hint="eastAsia"/>
          <w:sz w:val="30"/>
          <w:szCs w:val="30"/>
        </w:rPr>
      </w:pPr>
    </w:p>
    <w:p w14:paraId="10E32BAA">
      <w:pPr>
        <w:pStyle w:val="3"/>
        <w:spacing w:before="321" w:line="251" w:lineRule="auto"/>
        <w:ind w:right="4" w:firstLine="3"/>
        <w:jc w:val="both"/>
        <w:rPr>
          <w:rFonts w:hint="eastAsia"/>
          <w:sz w:val="30"/>
          <w:szCs w:val="30"/>
        </w:rPr>
      </w:pPr>
      <w:r>
        <w:rPr>
          <w:rFonts w:hint="eastAsia"/>
          <w:sz w:val="30"/>
          <w:szCs w:val="30"/>
        </w:rPr>
        <w:t>唯独祂也鉴察人心，并且确切地认识教会所有真正的成员。</w:t>
      </w:r>
    </w:p>
    <w:p w14:paraId="6FE2FF2F">
      <w:pPr>
        <w:pStyle w:val="3"/>
        <w:spacing w:before="321" w:line="251" w:lineRule="auto"/>
        <w:ind w:right="4" w:firstLine="3"/>
        <w:jc w:val="both"/>
        <w:rPr>
          <w:rFonts w:hint="eastAsia"/>
          <w:sz w:val="30"/>
          <w:szCs w:val="30"/>
        </w:rPr>
      </w:pPr>
    </w:p>
    <w:p w14:paraId="625431EC">
      <w:pPr>
        <w:pStyle w:val="3"/>
        <w:spacing w:before="321" w:line="251" w:lineRule="auto"/>
        <w:ind w:right="4" w:firstLine="3"/>
        <w:jc w:val="both"/>
        <w:rPr>
          <w:rFonts w:hint="eastAsia"/>
          <w:sz w:val="30"/>
          <w:szCs w:val="30"/>
        </w:rPr>
      </w:pPr>
      <w:r>
        <w:rPr>
          <w:rFonts w:hint="eastAsia"/>
          <w:sz w:val="30"/>
          <w:szCs w:val="30"/>
        </w:rPr>
        <w:t>"The Lord knoweth them that are his."</w:t>
      </w:r>
    </w:p>
    <w:p w14:paraId="336314F4">
      <w:pPr>
        <w:pStyle w:val="3"/>
        <w:spacing w:before="321" w:line="251" w:lineRule="auto"/>
        <w:ind w:right="4" w:firstLine="3"/>
        <w:jc w:val="both"/>
        <w:rPr>
          <w:rFonts w:hint="eastAsia"/>
          <w:sz w:val="30"/>
          <w:szCs w:val="30"/>
        </w:rPr>
      </w:pPr>
    </w:p>
    <w:p w14:paraId="2DAC3697">
      <w:pPr>
        <w:pStyle w:val="3"/>
        <w:spacing w:before="321" w:line="251" w:lineRule="auto"/>
        <w:ind w:right="4" w:firstLine="3"/>
        <w:jc w:val="both"/>
        <w:rPr>
          <w:rFonts w:hint="eastAsia"/>
          <w:sz w:val="30"/>
          <w:szCs w:val="30"/>
        </w:rPr>
      </w:pPr>
      <w:r>
        <w:rPr>
          <w:rFonts w:hint="eastAsia"/>
          <w:sz w:val="30"/>
          <w:szCs w:val="30"/>
        </w:rPr>
        <w:t>“主认识谁是祂的人。”</w:t>
      </w:r>
    </w:p>
    <w:p w14:paraId="13018BC8">
      <w:pPr>
        <w:pStyle w:val="3"/>
        <w:spacing w:before="321" w:line="251" w:lineRule="auto"/>
        <w:ind w:right="4" w:firstLine="3"/>
        <w:jc w:val="both"/>
        <w:rPr>
          <w:rFonts w:hint="eastAsia"/>
          <w:sz w:val="30"/>
          <w:szCs w:val="30"/>
        </w:rPr>
      </w:pPr>
    </w:p>
    <w:p w14:paraId="51D505FE">
      <w:pPr>
        <w:pStyle w:val="3"/>
        <w:spacing w:before="321" w:line="251" w:lineRule="auto"/>
        <w:ind w:right="4" w:firstLine="3"/>
        <w:jc w:val="both"/>
        <w:rPr>
          <w:rFonts w:hint="eastAsia"/>
          <w:sz w:val="30"/>
          <w:szCs w:val="30"/>
        </w:rPr>
      </w:pPr>
      <w:r>
        <w:rPr>
          <w:rFonts w:hint="eastAsia"/>
          <w:sz w:val="30"/>
          <w:szCs w:val="30"/>
        </w:rPr>
        <w:t>Such, however, is the nature of true faith and holiness, that they evidence themselves to men by their fruits, so far as is sufficient to justify a judgment of charity regarding our neighbour.z</w:t>
      </w:r>
    </w:p>
    <w:p w14:paraId="0B6B4C10">
      <w:pPr>
        <w:pStyle w:val="3"/>
        <w:spacing w:before="321" w:line="251" w:lineRule="auto"/>
        <w:ind w:right="4" w:firstLine="3"/>
        <w:jc w:val="both"/>
        <w:rPr>
          <w:rFonts w:hint="eastAsia"/>
          <w:sz w:val="30"/>
          <w:szCs w:val="30"/>
        </w:rPr>
      </w:pPr>
    </w:p>
    <w:p w14:paraId="156F337A">
      <w:pPr>
        <w:pStyle w:val="3"/>
        <w:spacing w:before="321" w:line="251" w:lineRule="auto"/>
        <w:ind w:right="4" w:firstLine="3"/>
        <w:jc w:val="both"/>
        <w:rPr>
          <w:rFonts w:hint="eastAsia"/>
          <w:sz w:val="30"/>
          <w:szCs w:val="30"/>
        </w:rPr>
      </w:pPr>
      <w:r>
        <w:rPr>
          <w:rFonts w:hint="eastAsia"/>
          <w:sz w:val="30"/>
          <w:szCs w:val="30"/>
        </w:rPr>
        <w:t>然而，真实的信心和圣洁的本质是，它们藉着果子向人显明自己，其程度足以证明我们对邻舍仁爱判断的合理性。z</w:t>
      </w:r>
    </w:p>
    <w:p w14:paraId="2A31977B">
      <w:pPr>
        <w:pStyle w:val="3"/>
        <w:spacing w:before="321" w:line="251" w:lineRule="auto"/>
        <w:ind w:right="4" w:firstLine="3"/>
        <w:jc w:val="both"/>
        <w:rPr>
          <w:rFonts w:hint="eastAsia"/>
          <w:sz w:val="30"/>
          <w:szCs w:val="30"/>
        </w:rPr>
      </w:pPr>
    </w:p>
    <w:p w14:paraId="2623B43C">
      <w:pPr>
        <w:pStyle w:val="3"/>
        <w:spacing w:before="321" w:line="251" w:lineRule="auto"/>
        <w:ind w:right="4" w:firstLine="3"/>
        <w:jc w:val="both"/>
        <w:rPr>
          <w:rFonts w:hint="eastAsia"/>
          <w:sz w:val="30"/>
          <w:szCs w:val="30"/>
        </w:rPr>
      </w:pPr>
      <w:r>
        <w:rPr>
          <w:rFonts w:hint="eastAsia"/>
          <w:sz w:val="30"/>
          <w:szCs w:val="30"/>
        </w:rPr>
        <w:t>XV. But if you consider the external form of the Church, God has appointed Stewards over it, who are intrusted with the dispensation of external privileges according to established rules.</w:t>
      </w:r>
    </w:p>
    <w:p w14:paraId="48E32ED2">
      <w:pPr>
        <w:pStyle w:val="3"/>
        <w:spacing w:before="321" w:line="251" w:lineRule="auto"/>
        <w:ind w:right="4" w:firstLine="3"/>
        <w:jc w:val="both"/>
        <w:rPr>
          <w:rFonts w:hint="eastAsia"/>
          <w:sz w:val="30"/>
          <w:szCs w:val="30"/>
        </w:rPr>
      </w:pPr>
    </w:p>
    <w:p w14:paraId="7B196465">
      <w:pPr>
        <w:pStyle w:val="3"/>
        <w:spacing w:before="321" w:line="251" w:lineRule="auto"/>
        <w:ind w:right="4" w:firstLine="3"/>
        <w:jc w:val="both"/>
        <w:rPr>
          <w:rFonts w:hint="eastAsia"/>
          <w:sz w:val="30"/>
          <w:szCs w:val="30"/>
        </w:rPr>
      </w:pPr>
      <w:r>
        <w:rPr>
          <w:rFonts w:hint="eastAsia"/>
          <w:sz w:val="30"/>
          <w:szCs w:val="30"/>
        </w:rPr>
        <w:t>XV. 但是，如果你考虑到教会的外在形式，上帝已经在其上设立了管家，他们受托按照既定的规则分发外在的特权。</w:t>
      </w:r>
    </w:p>
    <w:p w14:paraId="2FAEAD5E">
      <w:pPr>
        <w:pStyle w:val="3"/>
        <w:spacing w:before="321" w:line="251" w:lineRule="auto"/>
        <w:ind w:right="4" w:firstLine="3"/>
        <w:jc w:val="both"/>
        <w:rPr>
          <w:rFonts w:hint="eastAsia"/>
          <w:sz w:val="30"/>
          <w:szCs w:val="30"/>
        </w:rPr>
      </w:pPr>
    </w:p>
    <w:p w14:paraId="34E7A8CA">
      <w:pPr>
        <w:pStyle w:val="3"/>
        <w:spacing w:before="321" w:line="251" w:lineRule="auto"/>
        <w:ind w:right="4" w:firstLine="3"/>
        <w:jc w:val="both"/>
        <w:rPr>
          <w:rFonts w:hint="eastAsia"/>
          <w:sz w:val="30"/>
          <w:szCs w:val="30"/>
        </w:rPr>
      </w:pPr>
      <w:r>
        <w:rPr>
          <w:rFonts w:hint="eastAsia"/>
          <w:sz w:val="30"/>
          <w:szCs w:val="30"/>
        </w:rPr>
        <w:t>And really, none has a right even to these privileges, who is not renewed and sanctified; for they are the signs and seals of spiritual grace, which belongs to believers only, and are consequently profaned by unbelievers who venture to receive them.</w:t>
      </w:r>
    </w:p>
    <w:p w14:paraId="7CA8D8A5">
      <w:pPr>
        <w:pStyle w:val="3"/>
        <w:spacing w:before="321" w:line="251" w:lineRule="auto"/>
        <w:ind w:right="4" w:firstLine="3"/>
        <w:jc w:val="both"/>
        <w:rPr>
          <w:rFonts w:hint="eastAsia"/>
          <w:sz w:val="30"/>
          <w:szCs w:val="30"/>
        </w:rPr>
      </w:pPr>
    </w:p>
    <w:p w14:paraId="53B3B474">
      <w:pPr>
        <w:pStyle w:val="3"/>
        <w:spacing w:before="321" w:line="251" w:lineRule="auto"/>
        <w:ind w:right="4" w:firstLine="3"/>
        <w:jc w:val="both"/>
        <w:rPr>
          <w:rFonts w:hint="eastAsia"/>
          <w:sz w:val="30"/>
          <w:szCs w:val="30"/>
        </w:rPr>
      </w:pPr>
      <w:r>
        <w:rPr>
          <w:rFonts w:hint="eastAsia"/>
          <w:sz w:val="30"/>
          <w:szCs w:val="30"/>
        </w:rPr>
        <w:t>并且，实际上，除非是更新和成圣的人，否则没有人有权享有这些特权；因为它们是属灵恩典的标记和印记，这恩典只属于信徒，因此，那些冒险领受它们的不信者就是亵渎了它们。</w:t>
      </w:r>
    </w:p>
    <w:p w14:paraId="24FC1B92">
      <w:pPr>
        <w:pStyle w:val="3"/>
        <w:spacing w:before="321" w:line="251" w:lineRule="auto"/>
        <w:ind w:right="4" w:firstLine="3"/>
        <w:jc w:val="both"/>
        <w:rPr>
          <w:rFonts w:hint="eastAsia"/>
          <w:sz w:val="30"/>
          <w:szCs w:val="30"/>
        </w:rPr>
      </w:pPr>
    </w:p>
    <w:p w14:paraId="5C85DD1A">
      <w:pPr>
        <w:pStyle w:val="3"/>
        <w:spacing w:before="321" w:line="251" w:lineRule="auto"/>
        <w:ind w:right="4" w:firstLine="3"/>
        <w:jc w:val="both"/>
        <w:rPr>
          <w:rFonts w:hint="eastAsia"/>
          <w:sz w:val="30"/>
          <w:szCs w:val="30"/>
        </w:rPr>
      </w:pPr>
      <w:r>
        <w:rPr>
          <w:rFonts w:hint="eastAsia"/>
          <w:sz w:val="30"/>
          <w:szCs w:val="30"/>
        </w:rPr>
        <w:t>It is incumbent on the Stewards to give serious and faithful warning of this, to all, and to every individual, lest by rash and unhallowed approaches, they procure judgments to themselves.</w:t>
      </w:r>
    </w:p>
    <w:p w14:paraId="79B08BC2">
      <w:pPr>
        <w:pStyle w:val="3"/>
        <w:spacing w:before="321" w:line="251" w:lineRule="auto"/>
        <w:ind w:right="4" w:firstLine="3"/>
        <w:jc w:val="both"/>
        <w:rPr>
          <w:rFonts w:hint="eastAsia"/>
          <w:sz w:val="30"/>
          <w:szCs w:val="30"/>
        </w:rPr>
      </w:pPr>
    </w:p>
    <w:p w14:paraId="59009C3D">
      <w:pPr>
        <w:pStyle w:val="3"/>
        <w:spacing w:before="321" w:line="251" w:lineRule="auto"/>
        <w:ind w:right="4" w:firstLine="3"/>
        <w:jc w:val="both"/>
        <w:rPr>
          <w:rFonts w:hint="eastAsia"/>
          <w:sz w:val="30"/>
          <w:szCs w:val="30"/>
        </w:rPr>
      </w:pPr>
      <w:r>
        <w:rPr>
          <w:rFonts w:hint="eastAsia"/>
          <w:sz w:val="30"/>
          <w:szCs w:val="30"/>
        </w:rPr>
        <w:t>管家们有责任向所有人和每一个人发出严肃而忠实的警告，免得他们因鲁莽和不圣洁的接近而招致对自己的审判。</w:t>
      </w:r>
    </w:p>
    <w:p w14:paraId="21892B6F">
      <w:pPr>
        <w:pStyle w:val="3"/>
        <w:spacing w:before="321" w:line="251" w:lineRule="auto"/>
        <w:ind w:right="4" w:firstLine="3"/>
        <w:jc w:val="both"/>
        <w:rPr>
          <w:rFonts w:hint="eastAsia"/>
          <w:sz w:val="30"/>
          <w:szCs w:val="30"/>
        </w:rPr>
      </w:pPr>
    </w:p>
    <w:p w14:paraId="0B7421BE">
      <w:pPr>
        <w:pStyle w:val="3"/>
        <w:spacing w:before="321" w:line="251" w:lineRule="auto"/>
        <w:ind w:right="4" w:firstLine="3"/>
        <w:jc w:val="both"/>
        <w:rPr>
          <w:rFonts w:hint="eastAsia"/>
          <w:sz w:val="30"/>
          <w:szCs w:val="30"/>
        </w:rPr>
      </w:pPr>
      <w:r>
        <w:rPr>
          <w:rFonts w:hint="eastAsia"/>
          <w:sz w:val="30"/>
          <w:szCs w:val="30"/>
        </w:rPr>
        <w:t>But since it is not their prerogative to know the heart, they are bound to demand a profession of faith and repentance from all who make application for communion with the Church; and if any make this profession with the tongue, and do not openly belie it by his practice, the office-bearers, so far as themselves are concerned, may safely admit him, without too scrupulous an inquiry into his spiritual state; the certain knowledge of which we read that God has reserved to himself, whilst it is nowhere affirmed that God requires it ofthe ministers of the Church.</w:t>
      </w:r>
    </w:p>
    <w:p w14:paraId="4492678C">
      <w:pPr>
        <w:pStyle w:val="3"/>
        <w:spacing w:before="321" w:line="251" w:lineRule="auto"/>
        <w:ind w:right="4" w:firstLine="3"/>
        <w:jc w:val="both"/>
        <w:rPr>
          <w:rFonts w:hint="eastAsia"/>
          <w:sz w:val="30"/>
          <w:szCs w:val="30"/>
        </w:rPr>
      </w:pPr>
    </w:p>
    <w:p w14:paraId="3457EA26">
      <w:pPr>
        <w:pStyle w:val="3"/>
        <w:spacing w:before="321" w:line="251" w:lineRule="auto"/>
        <w:ind w:right="4" w:firstLine="3"/>
        <w:jc w:val="both"/>
        <w:rPr>
          <w:rFonts w:hint="eastAsia"/>
          <w:sz w:val="30"/>
          <w:szCs w:val="30"/>
        </w:rPr>
      </w:pPr>
      <w:r>
        <w:rPr>
          <w:rFonts w:hint="eastAsia"/>
          <w:sz w:val="30"/>
          <w:szCs w:val="30"/>
        </w:rPr>
        <w:t>但是，既然认识人心并非他们的特权，他们就有责任要求所有申请与教会交通的人宣告信心和悔改；如果有人用舌头作此宣告，并且其行为没有公开地否定它，那么教会的职员，就他们自己而言，可以安全地接纳他，而不必过于仔细地查究他的属灵状况；我们读到，上帝已将对此状况的确切认识保留给自己，而没有任何地方申明上帝要求教会的牧者这样做。</w:t>
      </w:r>
    </w:p>
    <w:p w14:paraId="40016903">
      <w:pPr>
        <w:pStyle w:val="3"/>
        <w:spacing w:before="321" w:line="251" w:lineRule="auto"/>
        <w:ind w:right="4" w:firstLine="3"/>
        <w:jc w:val="both"/>
        <w:rPr>
          <w:rFonts w:hint="eastAsia"/>
          <w:sz w:val="30"/>
          <w:szCs w:val="30"/>
        </w:rPr>
      </w:pPr>
    </w:p>
    <w:p w14:paraId="7F6EDE65">
      <w:pPr>
        <w:pStyle w:val="3"/>
        <w:spacing w:before="321" w:line="251" w:lineRule="auto"/>
        <w:ind w:right="4" w:firstLine="3"/>
        <w:jc w:val="both"/>
        <w:rPr>
          <w:rFonts w:hint="eastAsia"/>
          <w:sz w:val="30"/>
          <w:szCs w:val="30"/>
        </w:rPr>
      </w:pPr>
      <w:r>
        <w:rPr>
          <w:rFonts w:hint="eastAsia"/>
          <w:sz w:val="30"/>
          <w:szCs w:val="30"/>
        </w:rPr>
        <w:t>In primitive times indeed, Apostles and Evangelists were endowed with an extraordinary gift, which Paul styles "the discerning of spirits."c</w:t>
      </w:r>
    </w:p>
    <w:p w14:paraId="4649FE62">
      <w:pPr>
        <w:pStyle w:val="3"/>
        <w:spacing w:before="321" w:line="251" w:lineRule="auto"/>
        <w:ind w:right="4" w:firstLine="3"/>
        <w:jc w:val="both"/>
        <w:rPr>
          <w:rFonts w:hint="eastAsia"/>
          <w:sz w:val="30"/>
          <w:szCs w:val="30"/>
        </w:rPr>
      </w:pPr>
    </w:p>
    <w:p w14:paraId="4CAF4E7D">
      <w:pPr>
        <w:pStyle w:val="3"/>
        <w:spacing w:before="321" w:line="251" w:lineRule="auto"/>
        <w:ind w:right="4" w:firstLine="3"/>
        <w:jc w:val="both"/>
        <w:rPr>
          <w:rFonts w:hint="eastAsia"/>
          <w:sz w:val="30"/>
          <w:szCs w:val="30"/>
        </w:rPr>
      </w:pPr>
      <w:r>
        <w:rPr>
          <w:rFonts w:hint="eastAsia"/>
          <w:sz w:val="30"/>
          <w:szCs w:val="30"/>
        </w:rPr>
        <w:t>确实，在早期时代，使徒和传福音者被赋予了一种非凡的恩赐，保罗称之为“辨别诸灵”。c</w:t>
      </w:r>
    </w:p>
    <w:p w14:paraId="1A2881C0">
      <w:pPr>
        <w:pStyle w:val="3"/>
        <w:spacing w:before="321" w:line="251" w:lineRule="auto"/>
        <w:ind w:right="4" w:firstLine="3"/>
        <w:jc w:val="both"/>
        <w:rPr>
          <w:rFonts w:hint="eastAsia"/>
          <w:sz w:val="30"/>
          <w:szCs w:val="30"/>
        </w:rPr>
      </w:pPr>
    </w:p>
    <w:p w14:paraId="6E5E35D8">
      <w:pPr>
        <w:pStyle w:val="3"/>
        <w:spacing w:before="321" w:line="251" w:lineRule="auto"/>
        <w:ind w:right="4" w:firstLine="3"/>
        <w:jc w:val="both"/>
        <w:rPr>
          <w:rFonts w:hint="eastAsia"/>
          <w:sz w:val="30"/>
          <w:szCs w:val="30"/>
        </w:rPr>
      </w:pPr>
      <w:r>
        <w:rPr>
          <w:rFonts w:hint="eastAsia"/>
          <w:sz w:val="30"/>
          <w:szCs w:val="30"/>
        </w:rPr>
        <w:t>But it does not appear that, in admitting the members of the Church, they made use of that gift, to distinguish those who were truly regenerate from such as by their profession and external conduct made false pretensions to regeneration.</w:t>
      </w:r>
    </w:p>
    <w:p w14:paraId="531AF842">
      <w:pPr>
        <w:pStyle w:val="3"/>
        <w:spacing w:before="321" w:line="251" w:lineRule="auto"/>
        <w:ind w:right="4" w:firstLine="3"/>
        <w:jc w:val="both"/>
        <w:rPr>
          <w:rFonts w:hint="eastAsia"/>
          <w:sz w:val="30"/>
          <w:szCs w:val="30"/>
        </w:rPr>
      </w:pPr>
    </w:p>
    <w:p w14:paraId="1540EE02">
      <w:pPr>
        <w:pStyle w:val="3"/>
        <w:spacing w:before="321" w:line="251" w:lineRule="auto"/>
        <w:ind w:right="4" w:firstLine="3"/>
        <w:jc w:val="both"/>
        <w:rPr>
          <w:rFonts w:hint="eastAsia"/>
          <w:sz w:val="30"/>
          <w:szCs w:val="30"/>
        </w:rPr>
      </w:pPr>
      <w:r>
        <w:rPr>
          <w:rFonts w:hint="eastAsia"/>
          <w:sz w:val="30"/>
          <w:szCs w:val="30"/>
        </w:rPr>
        <w:t>但是，似乎在接纳教会成员时，他们并没有使用那种恩赐来区分那些真正重生的人和那些藉着宣告和外在行为虚假地声称重生的人。</w:t>
      </w:r>
    </w:p>
    <w:p w14:paraId="7D6E2A42">
      <w:pPr>
        <w:pStyle w:val="3"/>
        <w:spacing w:before="321" w:line="251" w:lineRule="auto"/>
        <w:ind w:right="4" w:firstLine="3"/>
        <w:jc w:val="both"/>
        <w:rPr>
          <w:rFonts w:hint="eastAsia"/>
          <w:sz w:val="30"/>
          <w:szCs w:val="30"/>
        </w:rPr>
      </w:pPr>
    </w:p>
    <w:p w14:paraId="44541E17">
      <w:pPr>
        <w:pStyle w:val="3"/>
        <w:spacing w:before="321" w:line="251" w:lineRule="auto"/>
        <w:ind w:right="4" w:firstLine="3"/>
        <w:jc w:val="both"/>
        <w:rPr>
          <w:rFonts w:hint="eastAsia"/>
          <w:sz w:val="30"/>
          <w:szCs w:val="30"/>
        </w:rPr>
      </w:pPr>
      <w:r>
        <w:rPr>
          <w:rFonts w:hint="eastAsia"/>
          <w:sz w:val="30"/>
          <w:szCs w:val="30"/>
        </w:rPr>
        <w:t>Had they done this, how could Simon Magus have been admitted to the Church?</w:t>
      </w:r>
    </w:p>
    <w:p w14:paraId="16357382">
      <w:pPr>
        <w:pStyle w:val="3"/>
        <w:spacing w:before="321" w:line="251" w:lineRule="auto"/>
        <w:ind w:right="4" w:firstLine="3"/>
        <w:jc w:val="both"/>
        <w:rPr>
          <w:rFonts w:hint="eastAsia"/>
          <w:sz w:val="30"/>
          <w:szCs w:val="30"/>
        </w:rPr>
      </w:pPr>
    </w:p>
    <w:p w14:paraId="3F53FAD0">
      <w:pPr>
        <w:pStyle w:val="3"/>
        <w:spacing w:before="321" w:line="251" w:lineRule="auto"/>
        <w:ind w:right="4" w:firstLine="3"/>
        <w:jc w:val="both"/>
        <w:rPr>
          <w:rFonts w:hint="eastAsia"/>
          <w:sz w:val="30"/>
          <w:szCs w:val="30"/>
        </w:rPr>
      </w:pPr>
      <w:r>
        <w:rPr>
          <w:rFonts w:hint="eastAsia"/>
          <w:sz w:val="30"/>
          <w:szCs w:val="30"/>
        </w:rPr>
        <w:t>如果他们这样做了，行邪术的西门（Simon Magus）怎能被接纳进入教会呢？</w:t>
      </w:r>
    </w:p>
    <w:p w14:paraId="65DA0397">
      <w:pPr>
        <w:pStyle w:val="3"/>
        <w:spacing w:before="321" w:line="251" w:lineRule="auto"/>
        <w:ind w:right="4" w:firstLine="3"/>
        <w:jc w:val="both"/>
        <w:rPr>
          <w:rFonts w:hint="eastAsia"/>
          <w:sz w:val="30"/>
          <w:szCs w:val="30"/>
        </w:rPr>
      </w:pPr>
    </w:p>
    <w:p w14:paraId="4362A6FA">
      <w:pPr>
        <w:pStyle w:val="3"/>
        <w:spacing w:before="321" w:line="251" w:lineRule="auto"/>
        <w:ind w:right="4" w:firstLine="3"/>
        <w:jc w:val="both"/>
        <w:rPr>
          <w:rFonts w:hint="eastAsia"/>
          <w:sz w:val="30"/>
          <w:szCs w:val="30"/>
        </w:rPr>
      </w:pPr>
      <w:r>
        <w:rPr>
          <w:rFonts w:hint="eastAsia"/>
          <w:sz w:val="30"/>
          <w:szCs w:val="30"/>
        </w:rPr>
        <w:t>And whence those scandalous persons at Corinth, whom the Apostle reproves?e</w:t>
      </w:r>
    </w:p>
    <w:p w14:paraId="7B4469C1">
      <w:pPr>
        <w:pStyle w:val="3"/>
        <w:spacing w:before="321" w:line="251" w:lineRule="auto"/>
        <w:ind w:right="4" w:firstLine="3"/>
        <w:jc w:val="both"/>
        <w:rPr>
          <w:rFonts w:hint="eastAsia"/>
          <w:sz w:val="30"/>
          <w:szCs w:val="30"/>
        </w:rPr>
      </w:pPr>
    </w:p>
    <w:p w14:paraId="0265183D">
      <w:pPr>
        <w:pStyle w:val="3"/>
        <w:spacing w:before="321" w:line="251" w:lineRule="auto"/>
        <w:ind w:right="4" w:firstLine="3"/>
        <w:jc w:val="both"/>
        <w:rPr>
          <w:rFonts w:hint="eastAsia"/>
          <w:sz w:val="30"/>
          <w:szCs w:val="30"/>
        </w:rPr>
      </w:pPr>
      <w:r>
        <w:rPr>
          <w:rFonts w:hint="eastAsia"/>
          <w:sz w:val="30"/>
          <w:szCs w:val="30"/>
        </w:rPr>
        <w:t>哥林多那些被使徒责备的可耻之人又是从何而来呢？e</w:t>
      </w:r>
    </w:p>
    <w:p w14:paraId="5659B351">
      <w:pPr>
        <w:pStyle w:val="3"/>
        <w:spacing w:before="321" w:line="251" w:lineRule="auto"/>
        <w:ind w:right="4" w:firstLine="3"/>
        <w:jc w:val="both"/>
        <w:rPr>
          <w:rFonts w:hint="eastAsia"/>
          <w:sz w:val="30"/>
          <w:szCs w:val="30"/>
        </w:rPr>
      </w:pPr>
    </w:p>
    <w:p w14:paraId="0627EE2D">
      <w:pPr>
        <w:pStyle w:val="3"/>
        <w:spacing w:before="321" w:line="251" w:lineRule="auto"/>
        <w:ind w:right="4" w:firstLine="3"/>
        <w:jc w:val="both"/>
        <w:rPr>
          <w:rFonts w:hint="eastAsia"/>
          <w:sz w:val="30"/>
          <w:szCs w:val="30"/>
        </w:rPr>
      </w:pPr>
      <w:r>
        <w:rPr>
          <w:rFonts w:hint="eastAsia"/>
          <w:sz w:val="30"/>
          <w:szCs w:val="30"/>
        </w:rPr>
        <w:t>XVI. Since, then, it is impossible but that amidst so great a multitude of professors, some will falsely pretend to the Christian character, hypocrites and worthless men are never wanting in the visible Church.</w:t>
      </w:r>
    </w:p>
    <w:p w14:paraId="1426B6F1">
      <w:pPr>
        <w:pStyle w:val="3"/>
        <w:spacing w:before="321" w:line="251" w:lineRule="auto"/>
        <w:ind w:right="4" w:firstLine="3"/>
        <w:jc w:val="both"/>
        <w:rPr>
          <w:rFonts w:hint="eastAsia"/>
          <w:sz w:val="30"/>
          <w:szCs w:val="30"/>
        </w:rPr>
      </w:pPr>
    </w:p>
    <w:p w14:paraId="4E3B43E8">
      <w:pPr>
        <w:pStyle w:val="3"/>
        <w:spacing w:before="321" w:line="251" w:lineRule="auto"/>
        <w:ind w:right="4" w:firstLine="3"/>
        <w:jc w:val="both"/>
        <w:rPr>
          <w:rFonts w:hint="eastAsia"/>
          <w:sz w:val="30"/>
          <w:szCs w:val="30"/>
        </w:rPr>
      </w:pPr>
      <w:r>
        <w:rPr>
          <w:rFonts w:hint="eastAsia"/>
          <w:sz w:val="30"/>
          <w:szCs w:val="30"/>
        </w:rPr>
        <w:t>XVI. 既然如此，在如此众多的宣信者中，难免会有人虚假地冒充基督徒品格，因此在可见的教会中，伪善者和无用之人从未缺乏。</w:t>
      </w:r>
    </w:p>
    <w:p w14:paraId="432C0AF0">
      <w:pPr>
        <w:pStyle w:val="3"/>
        <w:spacing w:before="321" w:line="251" w:lineRule="auto"/>
        <w:ind w:right="4" w:firstLine="3"/>
        <w:jc w:val="both"/>
        <w:rPr>
          <w:rFonts w:hint="eastAsia"/>
          <w:sz w:val="30"/>
          <w:szCs w:val="30"/>
        </w:rPr>
      </w:pPr>
    </w:p>
    <w:p w14:paraId="39AB6D3F">
      <w:pPr>
        <w:pStyle w:val="3"/>
        <w:spacing w:before="321" w:line="251" w:lineRule="auto"/>
        <w:ind w:right="4" w:firstLine="3"/>
        <w:jc w:val="both"/>
        <w:rPr>
          <w:rFonts w:hint="eastAsia"/>
          <w:sz w:val="30"/>
          <w:szCs w:val="30"/>
        </w:rPr>
      </w:pPr>
      <w:r>
        <w:rPr>
          <w:rFonts w:hint="eastAsia"/>
          <w:sz w:val="30"/>
          <w:szCs w:val="30"/>
        </w:rPr>
        <w:t>On this account the Church is compared to a floor, in which there is not only wheat, but also chaff;—to a field, where tares as well as good seed, are sown;—to a net, which gathers bad fish together with the good;—to a great house, in which are vessels of every kind, "some to honour, and some to dishonour."</w:t>
      </w:r>
    </w:p>
    <w:p w14:paraId="237C1260">
      <w:pPr>
        <w:pStyle w:val="3"/>
        <w:spacing w:before="321" w:line="251" w:lineRule="auto"/>
        <w:ind w:right="4" w:firstLine="3"/>
        <w:jc w:val="both"/>
        <w:rPr>
          <w:rFonts w:hint="eastAsia"/>
          <w:sz w:val="30"/>
          <w:szCs w:val="30"/>
        </w:rPr>
      </w:pPr>
    </w:p>
    <w:p w14:paraId="17FC396C">
      <w:pPr>
        <w:pStyle w:val="3"/>
        <w:spacing w:before="321" w:line="251" w:lineRule="auto"/>
        <w:ind w:right="4" w:firstLine="3"/>
        <w:jc w:val="both"/>
        <w:rPr>
          <w:rFonts w:hint="eastAsia"/>
          <w:sz w:val="30"/>
          <w:szCs w:val="30"/>
        </w:rPr>
      </w:pPr>
      <w:r>
        <w:rPr>
          <w:rFonts w:hint="eastAsia"/>
          <w:sz w:val="30"/>
          <w:szCs w:val="30"/>
        </w:rPr>
        <w:t>因此，教会好比禾场，其中不仅有麦子，也有糠秕；——好比田地，其中既撒了好种，也撒了稗子；——好比网，将好鱼和坏鱼一同收聚；——好比大户人家，其中有各样的器皿，“有的作贵重的，有的作卑贱的。”</w:t>
      </w:r>
    </w:p>
    <w:p w14:paraId="12643824">
      <w:pPr>
        <w:pStyle w:val="3"/>
        <w:spacing w:before="321" w:line="251" w:lineRule="auto"/>
        <w:ind w:right="4" w:firstLine="3"/>
        <w:jc w:val="both"/>
        <w:rPr>
          <w:rFonts w:hint="eastAsia"/>
          <w:sz w:val="30"/>
          <w:szCs w:val="30"/>
        </w:rPr>
      </w:pPr>
    </w:p>
    <w:p w14:paraId="077FEACA">
      <w:pPr>
        <w:pStyle w:val="3"/>
        <w:spacing w:before="321" w:line="251" w:lineRule="auto"/>
        <w:ind w:right="4" w:firstLine="3"/>
        <w:jc w:val="both"/>
        <w:rPr>
          <w:rFonts w:hint="eastAsia"/>
          <w:sz w:val="30"/>
          <w:szCs w:val="30"/>
        </w:rPr>
      </w:pPr>
      <w:r>
        <w:rPr>
          <w:rFonts w:hint="eastAsia"/>
          <w:sz w:val="30"/>
          <w:szCs w:val="30"/>
        </w:rPr>
        <w:t>XVII. Let us now attend to the Epithets and honourable characters given to the Church; which are suitable to it in both forms, yet principally in its internal form.</w:t>
      </w:r>
    </w:p>
    <w:p w14:paraId="61CD8C95">
      <w:pPr>
        <w:pStyle w:val="3"/>
        <w:spacing w:before="321" w:line="251" w:lineRule="auto"/>
        <w:ind w:right="4" w:firstLine="3"/>
        <w:jc w:val="both"/>
        <w:rPr>
          <w:rFonts w:hint="eastAsia"/>
          <w:sz w:val="30"/>
          <w:szCs w:val="30"/>
        </w:rPr>
      </w:pPr>
    </w:p>
    <w:p w14:paraId="56D41D38">
      <w:pPr>
        <w:pStyle w:val="3"/>
        <w:spacing w:before="321" w:line="251" w:lineRule="auto"/>
        <w:ind w:right="4" w:firstLine="3"/>
        <w:jc w:val="both"/>
        <w:rPr>
          <w:rFonts w:hint="eastAsia"/>
          <w:sz w:val="30"/>
          <w:szCs w:val="30"/>
        </w:rPr>
      </w:pPr>
      <w:r>
        <w:rPr>
          <w:rFonts w:hint="eastAsia"/>
          <w:sz w:val="30"/>
          <w:szCs w:val="30"/>
        </w:rPr>
        <w:t>XVII. 现在让我们注意赋予教会的称号和尊贵特征；这些特征在两种形式下都适合于教会，但主要是在其内在形式下。</w:t>
      </w:r>
    </w:p>
    <w:p w14:paraId="2B23D5F7">
      <w:pPr>
        <w:pStyle w:val="3"/>
        <w:spacing w:before="321" w:line="251" w:lineRule="auto"/>
        <w:ind w:right="4" w:firstLine="3"/>
        <w:jc w:val="both"/>
        <w:rPr>
          <w:rFonts w:hint="eastAsia"/>
          <w:sz w:val="30"/>
          <w:szCs w:val="30"/>
        </w:rPr>
      </w:pPr>
    </w:p>
    <w:p w14:paraId="3A90C3E8">
      <w:pPr>
        <w:pStyle w:val="3"/>
        <w:spacing w:before="321" w:line="251" w:lineRule="auto"/>
        <w:ind w:right="4" w:firstLine="3"/>
        <w:jc w:val="both"/>
        <w:rPr>
          <w:rFonts w:hint="eastAsia"/>
          <w:sz w:val="30"/>
          <w:szCs w:val="30"/>
        </w:rPr>
      </w:pPr>
      <w:r>
        <w:rPr>
          <w:rFonts w:hint="eastAsia"/>
          <w:sz w:val="30"/>
          <w:szCs w:val="30"/>
        </w:rPr>
        <w:t>Three of these are mentioned in the Creed: HOLY, CATHOLIC, CHRISTIAN.</w:t>
      </w:r>
    </w:p>
    <w:p w14:paraId="7B36794C">
      <w:pPr>
        <w:pStyle w:val="3"/>
        <w:spacing w:before="321" w:line="251" w:lineRule="auto"/>
        <w:ind w:right="4" w:firstLine="3"/>
        <w:jc w:val="both"/>
        <w:rPr>
          <w:rFonts w:hint="eastAsia"/>
          <w:sz w:val="30"/>
          <w:szCs w:val="30"/>
        </w:rPr>
      </w:pPr>
    </w:p>
    <w:p w14:paraId="5B2E99AE">
      <w:pPr>
        <w:pStyle w:val="3"/>
        <w:spacing w:before="321" w:line="251" w:lineRule="auto"/>
        <w:ind w:right="4" w:firstLine="3"/>
        <w:jc w:val="both"/>
        <w:rPr>
          <w:rFonts w:hint="eastAsia"/>
          <w:sz w:val="30"/>
          <w:szCs w:val="30"/>
        </w:rPr>
      </w:pPr>
      <w:r>
        <w:rPr>
          <w:rFonts w:hint="eastAsia"/>
          <w:sz w:val="30"/>
          <w:szCs w:val="30"/>
        </w:rPr>
        <w:t>信经中提到了其中三个：圣洁的（HOLY）、大公的（CATHOLIC）、基督的（CHRISTIAN）。</w:t>
      </w:r>
    </w:p>
    <w:p w14:paraId="4BBE3506">
      <w:pPr>
        <w:pStyle w:val="3"/>
        <w:spacing w:before="321" w:line="251" w:lineRule="auto"/>
        <w:ind w:right="4" w:firstLine="3"/>
        <w:jc w:val="both"/>
        <w:rPr>
          <w:rFonts w:hint="eastAsia"/>
          <w:sz w:val="30"/>
          <w:szCs w:val="30"/>
        </w:rPr>
      </w:pPr>
    </w:p>
    <w:p w14:paraId="4E3B7956">
      <w:pPr>
        <w:pStyle w:val="3"/>
        <w:spacing w:before="321" w:line="251" w:lineRule="auto"/>
        <w:ind w:right="4" w:firstLine="3"/>
        <w:jc w:val="both"/>
        <w:rPr>
          <w:rFonts w:hint="eastAsia"/>
          <w:sz w:val="30"/>
          <w:szCs w:val="30"/>
        </w:rPr>
      </w:pPr>
      <w:r>
        <w:rPr>
          <w:rFonts w:hint="eastAsia"/>
          <w:sz w:val="30"/>
          <w:szCs w:val="30"/>
        </w:rPr>
        <w:t>XVIII. The Church may be called HOLY, 1st, With respect to doctrine; which, in soundness of principles, purity of precepts, excellence of examples, and efficacy of motives, infinitely surpasses whatever is commendable in all the admired institutions and maxims of lawgivers, or priests, or philosophers.</w:t>
      </w:r>
    </w:p>
    <w:p w14:paraId="57D74400">
      <w:pPr>
        <w:pStyle w:val="3"/>
        <w:spacing w:before="321" w:line="251" w:lineRule="auto"/>
        <w:ind w:right="4" w:firstLine="3"/>
        <w:jc w:val="both"/>
        <w:rPr>
          <w:rFonts w:hint="eastAsia"/>
          <w:sz w:val="30"/>
          <w:szCs w:val="30"/>
        </w:rPr>
      </w:pPr>
    </w:p>
    <w:p w14:paraId="2D299ABB">
      <w:pPr>
        <w:pStyle w:val="3"/>
        <w:spacing w:before="321" w:line="251" w:lineRule="auto"/>
        <w:ind w:right="4" w:firstLine="3"/>
        <w:jc w:val="both"/>
        <w:rPr>
          <w:rFonts w:hint="eastAsia"/>
          <w:sz w:val="30"/>
          <w:szCs w:val="30"/>
        </w:rPr>
      </w:pPr>
      <w:r>
        <w:rPr>
          <w:rFonts w:hint="eastAsia"/>
          <w:sz w:val="30"/>
          <w:szCs w:val="30"/>
        </w:rPr>
        <w:t>XVIII. 教会可被称为圣洁的（HOLY），第一，就教义而言；其原则的纯正、训诫的纯洁、榜样的卓越以及动机的功效，无限地超越了所有立法者、祭司或哲学家所推崇的制度和格言中任何值得称赞之处。</w:t>
      </w:r>
    </w:p>
    <w:p w14:paraId="2636C76B">
      <w:pPr>
        <w:pStyle w:val="3"/>
        <w:spacing w:before="321" w:line="251" w:lineRule="auto"/>
        <w:ind w:right="4" w:firstLine="3"/>
        <w:jc w:val="both"/>
        <w:rPr>
          <w:rFonts w:hint="eastAsia"/>
          <w:sz w:val="30"/>
          <w:szCs w:val="30"/>
        </w:rPr>
      </w:pPr>
    </w:p>
    <w:p w14:paraId="04C540CD">
      <w:pPr>
        <w:pStyle w:val="3"/>
        <w:spacing w:before="321" w:line="251" w:lineRule="auto"/>
        <w:ind w:right="4" w:firstLine="3"/>
        <w:jc w:val="both"/>
        <w:rPr>
          <w:rFonts w:hint="eastAsia"/>
          <w:sz w:val="30"/>
          <w:szCs w:val="30"/>
        </w:rPr>
      </w:pPr>
      <w:r>
        <w:rPr>
          <w:rFonts w:hint="eastAsia"/>
          <w:sz w:val="30"/>
          <w:szCs w:val="30"/>
        </w:rPr>
        <w:t>2dly, With respect to life and manners.</w:t>
      </w:r>
    </w:p>
    <w:p w14:paraId="3E465D38">
      <w:pPr>
        <w:pStyle w:val="3"/>
        <w:spacing w:before="321" w:line="251" w:lineRule="auto"/>
        <w:ind w:right="4" w:firstLine="3"/>
        <w:jc w:val="both"/>
        <w:rPr>
          <w:rFonts w:hint="eastAsia"/>
          <w:sz w:val="30"/>
          <w:szCs w:val="30"/>
        </w:rPr>
      </w:pPr>
    </w:p>
    <w:p w14:paraId="570BF26A">
      <w:pPr>
        <w:pStyle w:val="3"/>
        <w:spacing w:before="321" w:line="251" w:lineRule="auto"/>
        <w:ind w:right="4" w:firstLine="3"/>
        <w:jc w:val="both"/>
        <w:rPr>
          <w:rFonts w:hint="eastAsia"/>
          <w:sz w:val="30"/>
          <w:szCs w:val="30"/>
        </w:rPr>
      </w:pPr>
      <w:r>
        <w:rPr>
          <w:rFonts w:hint="eastAsia"/>
          <w:sz w:val="30"/>
          <w:szCs w:val="30"/>
        </w:rPr>
        <w:t>第二，就生活和品行而言。</w:t>
      </w:r>
    </w:p>
    <w:p w14:paraId="15877C9F">
      <w:pPr>
        <w:pStyle w:val="3"/>
        <w:spacing w:before="321" w:line="251" w:lineRule="auto"/>
        <w:ind w:right="4" w:firstLine="3"/>
        <w:jc w:val="both"/>
        <w:rPr>
          <w:rFonts w:hint="eastAsia"/>
          <w:sz w:val="30"/>
          <w:szCs w:val="30"/>
        </w:rPr>
      </w:pPr>
    </w:p>
    <w:p w14:paraId="0F77B76F">
      <w:pPr>
        <w:pStyle w:val="3"/>
        <w:spacing w:before="321" w:line="251" w:lineRule="auto"/>
        <w:ind w:right="4" w:firstLine="3"/>
        <w:jc w:val="both"/>
        <w:rPr>
          <w:rFonts w:hint="eastAsia"/>
          <w:sz w:val="30"/>
          <w:szCs w:val="30"/>
        </w:rPr>
      </w:pPr>
      <w:r>
        <w:rPr>
          <w:rFonts w:hint="eastAsia"/>
          <w:sz w:val="30"/>
          <w:szCs w:val="30"/>
        </w:rPr>
        <w:t>The Old Testament Church was distinguished by a certain typical holiness, which consisted in the separation of the people of Israel from the rest of the nations, that they might be consecrated to the worship of God, and in a certain external and corporeal purification, by which they were, so to speak, purged and sanctified.*</w:t>
      </w:r>
    </w:p>
    <w:p w14:paraId="47814F3C">
      <w:pPr>
        <w:pStyle w:val="3"/>
        <w:spacing w:before="321" w:line="251" w:lineRule="auto"/>
        <w:ind w:right="4" w:firstLine="3"/>
        <w:jc w:val="both"/>
        <w:rPr>
          <w:rFonts w:hint="eastAsia"/>
          <w:sz w:val="30"/>
          <w:szCs w:val="30"/>
        </w:rPr>
      </w:pPr>
    </w:p>
    <w:p w14:paraId="5E555D51">
      <w:pPr>
        <w:pStyle w:val="3"/>
        <w:spacing w:before="321" w:line="251" w:lineRule="auto"/>
        <w:ind w:right="4" w:firstLine="3"/>
        <w:jc w:val="both"/>
        <w:rPr>
          <w:rFonts w:hint="eastAsia"/>
          <w:sz w:val="30"/>
          <w:szCs w:val="30"/>
        </w:rPr>
      </w:pPr>
      <w:r>
        <w:rPr>
          <w:rFonts w:hint="eastAsia"/>
          <w:sz w:val="30"/>
          <w:szCs w:val="30"/>
        </w:rPr>
        <w:t>旧约教会以某种预表性的圣洁为特征，这种圣洁在于以色列民与列国分离，以便他们可以分别为圣敬拜上帝，并在于某种外在的、身体的洁净，藉此他们可以说被洁净和分别为圣了。*</w:t>
      </w:r>
    </w:p>
    <w:p w14:paraId="756BB7E8">
      <w:pPr>
        <w:pStyle w:val="3"/>
        <w:spacing w:before="321" w:line="251" w:lineRule="auto"/>
        <w:ind w:right="4" w:firstLine="3"/>
        <w:jc w:val="both"/>
        <w:rPr>
          <w:rFonts w:hint="eastAsia"/>
          <w:sz w:val="30"/>
          <w:szCs w:val="30"/>
        </w:rPr>
      </w:pPr>
    </w:p>
    <w:p w14:paraId="43AB0C07">
      <w:pPr>
        <w:pStyle w:val="3"/>
        <w:spacing w:before="321" w:line="251" w:lineRule="auto"/>
        <w:ind w:right="4" w:firstLine="3"/>
        <w:jc w:val="both"/>
        <w:rPr>
          <w:rFonts w:hint="eastAsia"/>
          <w:sz w:val="30"/>
          <w:szCs w:val="30"/>
        </w:rPr>
      </w:pPr>
      <w:r>
        <w:rPr>
          <w:rFonts w:hint="eastAsia"/>
          <w:sz w:val="30"/>
          <w:szCs w:val="30"/>
        </w:rPr>
        <w:t>Corresponding to this, there is in the Gospel Church a real holiness, which consists in separation from the common condition of sinners to the performance of that spiritual Divine service which the New Testament prescribes,k and in the purification of the mind by the blood and Spirit of Jesus Christ.</w:t>
      </w:r>
    </w:p>
    <w:p w14:paraId="0C63CEAA">
      <w:pPr>
        <w:pStyle w:val="3"/>
        <w:spacing w:before="321" w:line="251" w:lineRule="auto"/>
        <w:ind w:right="4" w:firstLine="3"/>
        <w:jc w:val="both"/>
        <w:rPr>
          <w:rFonts w:hint="eastAsia"/>
          <w:sz w:val="30"/>
          <w:szCs w:val="30"/>
        </w:rPr>
      </w:pPr>
    </w:p>
    <w:p w14:paraId="403DD5B2">
      <w:pPr>
        <w:pStyle w:val="3"/>
        <w:spacing w:before="321" w:line="251" w:lineRule="auto"/>
        <w:ind w:right="4" w:firstLine="3"/>
        <w:jc w:val="both"/>
        <w:rPr>
          <w:rFonts w:hint="eastAsia"/>
          <w:sz w:val="30"/>
          <w:szCs w:val="30"/>
        </w:rPr>
      </w:pPr>
      <w:r>
        <w:rPr>
          <w:rFonts w:hint="eastAsia"/>
          <w:sz w:val="30"/>
          <w:szCs w:val="30"/>
        </w:rPr>
        <w:t>与此相应，在福音教会中有一种真实的圣洁，这种圣洁在于从罪人的普遍状况中分离出来，去履行新约所规定的那种属灵的神圣侍奉，k 并在乎藉着耶稣基督的血和灵洁净心思。</w:t>
      </w:r>
    </w:p>
    <w:p w14:paraId="0C03633D">
      <w:pPr>
        <w:pStyle w:val="3"/>
        <w:spacing w:before="321" w:line="251" w:lineRule="auto"/>
        <w:ind w:right="4" w:firstLine="3"/>
        <w:jc w:val="both"/>
        <w:rPr>
          <w:rFonts w:hint="eastAsia"/>
          <w:sz w:val="30"/>
          <w:szCs w:val="30"/>
        </w:rPr>
      </w:pPr>
    </w:p>
    <w:p w14:paraId="77257A5B">
      <w:pPr>
        <w:pStyle w:val="3"/>
        <w:spacing w:before="321" w:line="251" w:lineRule="auto"/>
        <w:ind w:right="4" w:firstLine="3"/>
        <w:jc w:val="both"/>
        <w:rPr>
          <w:rFonts w:hint="eastAsia"/>
          <w:sz w:val="30"/>
          <w:szCs w:val="30"/>
        </w:rPr>
      </w:pPr>
      <w:r>
        <w:rPr>
          <w:rFonts w:hint="eastAsia"/>
          <w:sz w:val="30"/>
          <w:szCs w:val="30"/>
        </w:rPr>
        <w:t>The Christian Church, therefore, is called Holy, in contradistinction not merely to other nations, which were altogether impure and defiled; but also to the Jewish nation, to whose typical sanctity a true and substantial holiness is opposed.n</w:t>
      </w:r>
    </w:p>
    <w:p w14:paraId="3D067F02">
      <w:pPr>
        <w:pStyle w:val="3"/>
        <w:spacing w:before="321" w:line="251" w:lineRule="auto"/>
        <w:ind w:right="4" w:firstLine="3"/>
        <w:jc w:val="both"/>
        <w:rPr>
          <w:rFonts w:hint="eastAsia"/>
          <w:sz w:val="30"/>
          <w:szCs w:val="30"/>
        </w:rPr>
      </w:pPr>
    </w:p>
    <w:p w14:paraId="5A986F8C">
      <w:pPr>
        <w:pStyle w:val="3"/>
        <w:spacing w:before="321" w:line="251" w:lineRule="auto"/>
        <w:ind w:right="4" w:firstLine="3"/>
        <w:jc w:val="both"/>
        <w:rPr>
          <w:rFonts w:hint="eastAsia"/>
          <w:sz w:val="30"/>
          <w:szCs w:val="30"/>
        </w:rPr>
      </w:pPr>
      <w:r>
        <w:rPr>
          <w:rFonts w:hint="eastAsia"/>
          <w:sz w:val="30"/>
          <w:szCs w:val="30"/>
        </w:rPr>
        <w:t>因此，基督教会被称为圣洁的，这不仅是为了与那些全然不洁和污秽的其他民族相区别；也是为了与犹太民族相区别，与犹太民族预表性的圣洁相对的是真实而实质的圣洁。n</w:t>
      </w:r>
    </w:p>
    <w:p w14:paraId="53D663A8">
      <w:pPr>
        <w:pStyle w:val="3"/>
        <w:spacing w:before="321" w:line="251" w:lineRule="auto"/>
        <w:ind w:right="4" w:firstLine="3"/>
        <w:jc w:val="both"/>
        <w:rPr>
          <w:rFonts w:hint="eastAsia"/>
          <w:sz w:val="30"/>
          <w:szCs w:val="30"/>
        </w:rPr>
      </w:pPr>
    </w:p>
    <w:p w14:paraId="58F03DBF">
      <w:pPr>
        <w:pStyle w:val="3"/>
        <w:spacing w:before="321" w:line="251" w:lineRule="auto"/>
        <w:ind w:right="4" w:firstLine="3"/>
        <w:jc w:val="both"/>
        <w:rPr>
          <w:rFonts w:hint="eastAsia"/>
          <w:sz w:val="30"/>
          <w:szCs w:val="30"/>
        </w:rPr>
      </w:pPr>
      <w:r>
        <w:rPr>
          <w:rFonts w:hint="eastAsia"/>
          <w:sz w:val="30"/>
          <w:szCs w:val="30"/>
        </w:rPr>
        <w:t>3dly, With respect to inviolability, or the sacred protection under which it is placed.</w:t>
      </w:r>
    </w:p>
    <w:p w14:paraId="02DA7942">
      <w:pPr>
        <w:pStyle w:val="3"/>
        <w:spacing w:before="321" w:line="251" w:lineRule="auto"/>
        <w:ind w:right="4" w:firstLine="3"/>
        <w:jc w:val="both"/>
        <w:rPr>
          <w:rFonts w:hint="eastAsia"/>
          <w:sz w:val="30"/>
          <w:szCs w:val="30"/>
        </w:rPr>
      </w:pPr>
    </w:p>
    <w:p w14:paraId="3AF13153">
      <w:pPr>
        <w:pStyle w:val="3"/>
        <w:spacing w:before="321" w:line="251" w:lineRule="auto"/>
        <w:ind w:right="4" w:firstLine="3"/>
        <w:jc w:val="both"/>
        <w:rPr>
          <w:rFonts w:hint="eastAsia"/>
          <w:sz w:val="30"/>
          <w:szCs w:val="30"/>
        </w:rPr>
      </w:pPr>
      <w:r>
        <w:rPr>
          <w:rFonts w:hint="eastAsia"/>
          <w:sz w:val="30"/>
          <w:szCs w:val="30"/>
        </w:rPr>
        <w:t>第三，就其不可侵犯性，或其所处的圣洁保护而言。</w:t>
      </w:r>
    </w:p>
    <w:p w14:paraId="42433FA4">
      <w:pPr>
        <w:pStyle w:val="3"/>
        <w:spacing w:before="321" w:line="251" w:lineRule="auto"/>
        <w:ind w:right="4" w:firstLine="3"/>
        <w:jc w:val="both"/>
        <w:rPr>
          <w:rFonts w:hint="eastAsia"/>
          <w:sz w:val="30"/>
          <w:szCs w:val="30"/>
        </w:rPr>
      </w:pPr>
    </w:p>
    <w:p w14:paraId="14197694">
      <w:pPr>
        <w:pStyle w:val="3"/>
        <w:spacing w:before="321" w:line="251" w:lineRule="auto"/>
        <w:ind w:right="4" w:firstLine="3"/>
        <w:jc w:val="both"/>
        <w:rPr>
          <w:rFonts w:hint="eastAsia"/>
          <w:sz w:val="30"/>
          <w:szCs w:val="30"/>
        </w:rPr>
      </w:pPr>
      <w:r>
        <w:rPr>
          <w:rFonts w:hint="eastAsia"/>
          <w:sz w:val="30"/>
          <w:szCs w:val="30"/>
        </w:rPr>
        <w:t>"He suffered no man to do them wrong: yea, he reproved kings for their sakes, saying, Touch not mine anointed, and do my prophets no harm."</w:t>
      </w:r>
    </w:p>
    <w:p w14:paraId="35D291C3">
      <w:pPr>
        <w:pStyle w:val="3"/>
        <w:spacing w:before="321" w:line="251" w:lineRule="auto"/>
        <w:ind w:right="4" w:firstLine="3"/>
        <w:jc w:val="both"/>
        <w:rPr>
          <w:rFonts w:hint="eastAsia"/>
          <w:sz w:val="30"/>
          <w:szCs w:val="30"/>
        </w:rPr>
      </w:pPr>
    </w:p>
    <w:p w14:paraId="38BCD4EB">
      <w:pPr>
        <w:pStyle w:val="3"/>
        <w:spacing w:before="321" w:line="251" w:lineRule="auto"/>
        <w:ind w:right="4" w:firstLine="3"/>
        <w:jc w:val="both"/>
        <w:rPr>
          <w:rFonts w:hint="eastAsia"/>
          <w:sz w:val="30"/>
          <w:szCs w:val="30"/>
        </w:rPr>
      </w:pPr>
      <w:r>
        <w:rPr>
          <w:rFonts w:hint="eastAsia"/>
          <w:sz w:val="30"/>
          <w:szCs w:val="30"/>
        </w:rPr>
        <w:t>“祂不容什么人欺负他们，为他们的缘故责备君王，说：‘不可难为我的受膏者，也不可恶待我的先知。’”</w:t>
      </w:r>
    </w:p>
    <w:p w14:paraId="0D780C47">
      <w:pPr>
        <w:pStyle w:val="3"/>
        <w:spacing w:before="321" w:line="251" w:lineRule="auto"/>
        <w:ind w:right="4" w:firstLine="3"/>
        <w:jc w:val="both"/>
        <w:rPr>
          <w:rFonts w:hint="eastAsia"/>
          <w:sz w:val="30"/>
          <w:szCs w:val="30"/>
        </w:rPr>
      </w:pPr>
    </w:p>
    <w:p w14:paraId="238EECA9">
      <w:pPr>
        <w:pStyle w:val="3"/>
        <w:spacing w:before="321" w:line="251" w:lineRule="auto"/>
        <w:ind w:right="4" w:firstLine="3"/>
        <w:jc w:val="both"/>
        <w:rPr>
          <w:rFonts w:hint="eastAsia"/>
          <w:sz w:val="30"/>
          <w:szCs w:val="30"/>
        </w:rPr>
      </w:pPr>
      <w:r>
        <w:rPr>
          <w:rFonts w:hint="eastAsia"/>
          <w:sz w:val="30"/>
          <w:szCs w:val="30"/>
        </w:rPr>
        <w:t>XIX. The epithet CATHOLIC does not occur in sacred writ.</w:t>
      </w:r>
    </w:p>
    <w:p w14:paraId="58E53B00">
      <w:pPr>
        <w:pStyle w:val="3"/>
        <w:spacing w:before="321" w:line="251" w:lineRule="auto"/>
        <w:ind w:right="4" w:firstLine="3"/>
        <w:jc w:val="both"/>
        <w:rPr>
          <w:rFonts w:hint="eastAsia"/>
          <w:sz w:val="30"/>
          <w:szCs w:val="30"/>
        </w:rPr>
      </w:pPr>
    </w:p>
    <w:p w14:paraId="0C7F4CAB">
      <w:pPr>
        <w:pStyle w:val="3"/>
        <w:spacing w:before="321" w:line="251" w:lineRule="auto"/>
        <w:ind w:right="4" w:firstLine="3"/>
        <w:jc w:val="both"/>
        <w:rPr>
          <w:rFonts w:hint="eastAsia"/>
          <w:sz w:val="30"/>
          <w:szCs w:val="30"/>
        </w:rPr>
      </w:pPr>
      <w:r>
        <w:rPr>
          <w:rFonts w:hint="eastAsia"/>
          <w:sz w:val="30"/>
          <w:szCs w:val="30"/>
        </w:rPr>
        <w:t>XIX. 大公的（CATHOLIC）这个称号并未出现在圣经中。</w:t>
      </w:r>
    </w:p>
    <w:p w14:paraId="53FC0A4E">
      <w:pPr>
        <w:pStyle w:val="3"/>
        <w:spacing w:before="321" w:line="251" w:lineRule="auto"/>
        <w:ind w:right="4" w:firstLine="3"/>
        <w:jc w:val="both"/>
        <w:rPr>
          <w:rFonts w:hint="eastAsia"/>
          <w:sz w:val="30"/>
          <w:szCs w:val="30"/>
        </w:rPr>
      </w:pPr>
    </w:p>
    <w:p w14:paraId="35CEC111">
      <w:pPr>
        <w:pStyle w:val="3"/>
        <w:spacing w:before="321" w:line="251" w:lineRule="auto"/>
        <w:ind w:right="4" w:firstLine="3"/>
        <w:jc w:val="both"/>
        <w:rPr>
          <w:rFonts w:hint="eastAsia"/>
          <w:sz w:val="30"/>
          <w:szCs w:val="30"/>
        </w:rPr>
      </w:pPr>
      <w:r>
        <w:rPr>
          <w:rFonts w:hint="eastAsia"/>
          <w:sz w:val="30"/>
          <w:szCs w:val="30"/>
        </w:rPr>
        <w:t>The first whom we find using it is Ignatius in his Epistle to the Church of Smyrna, if indeed that expression was in reality written by Ignatius, and not interpolated by some unfair hand: "Wherever Jesus Christ is, there is the Catholic Church."*</w:t>
      </w:r>
    </w:p>
    <w:p w14:paraId="622E6038">
      <w:pPr>
        <w:pStyle w:val="3"/>
        <w:spacing w:before="321" w:line="251" w:lineRule="auto"/>
        <w:ind w:right="4" w:firstLine="3"/>
        <w:jc w:val="both"/>
        <w:rPr>
          <w:rFonts w:hint="eastAsia"/>
          <w:sz w:val="30"/>
          <w:szCs w:val="30"/>
        </w:rPr>
      </w:pPr>
    </w:p>
    <w:p w14:paraId="15246032">
      <w:pPr>
        <w:pStyle w:val="3"/>
        <w:spacing w:before="321" w:line="251" w:lineRule="auto"/>
        <w:ind w:right="4" w:firstLine="3"/>
        <w:jc w:val="both"/>
        <w:rPr>
          <w:rFonts w:hint="eastAsia"/>
          <w:sz w:val="30"/>
          <w:szCs w:val="30"/>
        </w:rPr>
      </w:pPr>
      <w:r>
        <w:rPr>
          <w:rFonts w:hint="eastAsia"/>
          <w:sz w:val="30"/>
          <w:szCs w:val="30"/>
        </w:rPr>
        <w:t>我们发现最早使用它的是伊格那丢（Ignatius）在他致士每拿教会的书信中，如果那个表达确实是伊格那丢所写，而不是被某些不公正之手篡改的话：“无论耶稣基督在哪里，那里就有大公教会。”*</w:t>
      </w:r>
    </w:p>
    <w:p w14:paraId="691A22D7">
      <w:pPr>
        <w:pStyle w:val="3"/>
        <w:spacing w:before="321" w:line="251" w:lineRule="auto"/>
        <w:ind w:right="4" w:firstLine="3"/>
        <w:jc w:val="both"/>
        <w:rPr>
          <w:rFonts w:hint="eastAsia"/>
          <w:sz w:val="30"/>
          <w:szCs w:val="30"/>
        </w:rPr>
      </w:pPr>
    </w:p>
    <w:p w14:paraId="24F11AB8">
      <w:pPr>
        <w:pStyle w:val="3"/>
        <w:spacing w:before="321" w:line="251" w:lineRule="auto"/>
        <w:ind w:right="4" w:firstLine="3"/>
        <w:jc w:val="both"/>
        <w:rPr>
          <w:rFonts w:hint="eastAsia"/>
          <w:sz w:val="30"/>
          <w:szCs w:val="30"/>
        </w:rPr>
      </w:pPr>
      <w:r>
        <w:rPr>
          <w:rFonts w:hint="eastAsia"/>
          <w:sz w:val="30"/>
          <w:szCs w:val="30"/>
        </w:rPr>
        <w:t>But it occurs also in the Epistle of the Church of Smyrna, in which they give an account of the martyrdom of Polycarp, their Pastor; for that Epistle is inscribed to the Church of God at Philomelium, "and to all every where that belong to the holy Catholic Church."†</w:t>
      </w:r>
    </w:p>
    <w:p w14:paraId="4DA12C83">
      <w:pPr>
        <w:pStyle w:val="3"/>
        <w:spacing w:before="321" w:line="251" w:lineRule="auto"/>
        <w:ind w:right="4" w:firstLine="3"/>
        <w:jc w:val="both"/>
        <w:rPr>
          <w:rFonts w:hint="eastAsia"/>
          <w:sz w:val="30"/>
          <w:szCs w:val="30"/>
        </w:rPr>
      </w:pPr>
    </w:p>
    <w:p w14:paraId="725F84F4">
      <w:pPr>
        <w:pStyle w:val="3"/>
        <w:spacing w:before="321" w:line="251" w:lineRule="auto"/>
        <w:ind w:right="4" w:firstLine="3"/>
        <w:jc w:val="both"/>
        <w:rPr>
          <w:rFonts w:hint="eastAsia"/>
          <w:sz w:val="30"/>
          <w:szCs w:val="30"/>
        </w:rPr>
      </w:pPr>
      <w:r>
        <w:rPr>
          <w:rFonts w:hint="eastAsia"/>
          <w:sz w:val="30"/>
          <w:szCs w:val="30"/>
        </w:rPr>
        <w:t>但它也出现在士每拿教会的书信中，他们在信中记述了他们的牧者坡旅甲（Polycarp）的殉道；因为那封信是写给在非罗米林（Philomelium）的上帝教会，“以及各处所有属于圣洁大公教会的人。”†</w:t>
      </w:r>
    </w:p>
    <w:p w14:paraId="69E08059">
      <w:pPr>
        <w:pStyle w:val="3"/>
        <w:spacing w:before="321" w:line="251" w:lineRule="auto"/>
        <w:ind w:right="4" w:firstLine="3"/>
        <w:jc w:val="both"/>
        <w:rPr>
          <w:rFonts w:hint="eastAsia"/>
          <w:sz w:val="30"/>
          <w:szCs w:val="30"/>
        </w:rPr>
      </w:pPr>
    </w:p>
    <w:p w14:paraId="71B48D39">
      <w:pPr>
        <w:pStyle w:val="3"/>
        <w:spacing w:before="321" w:line="251" w:lineRule="auto"/>
        <w:ind w:right="4" w:firstLine="3"/>
        <w:jc w:val="both"/>
        <w:rPr>
          <w:rFonts w:hint="eastAsia"/>
          <w:sz w:val="30"/>
          <w:szCs w:val="30"/>
        </w:rPr>
      </w:pPr>
      <w:r>
        <w:rPr>
          <w:rFonts w:hint="eastAsia"/>
          <w:sz w:val="30"/>
          <w:szCs w:val="30"/>
        </w:rPr>
        <w:t>XX. The appellation Catholic is taken in several senses.</w:t>
      </w:r>
    </w:p>
    <w:p w14:paraId="648BC4C2">
      <w:pPr>
        <w:pStyle w:val="3"/>
        <w:spacing w:before="321" w:line="251" w:lineRule="auto"/>
        <w:ind w:right="4" w:firstLine="3"/>
        <w:jc w:val="both"/>
        <w:rPr>
          <w:rFonts w:hint="eastAsia"/>
          <w:sz w:val="30"/>
          <w:szCs w:val="30"/>
        </w:rPr>
      </w:pPr>
    </w:p>
    <w:p w14:paraId="5B495865">
      <w:pPr>
        <w:pStyle w:val="3"/>
        <w:spacing w:before="321" w:line="251" w:lineRule="auto"/>
        <w:ind w:right="4" w:firstLine="3"/>
        <w:jc w:val="both"/>
        <w:rPr>
          <w:rFonts w:hint="eastAsia"/>
          <w:sz w:val="30"/>
          <w:szCs w:val="30"/>
        </w:rPr>
      </w:pPr>
      <w:r>
        <w:rPr>
          <w:rFonts w:hint="eastAsia"/>
          <w:sz w:val="30"/>
          <w:szCs w:val="30"/>
        </w:rPr>
        <w:t>XX. 大公（Catholic）这个称谓有几种含义。</w:t>
      </w:r>
    </w:p>
    <w:p w14:paraId="4DA3166B">
      <w:pPr>
        <w:pStyle w:val="3"/>
        <w:spacing w:before="321" w:line="251" w:lineRule="auto"/>
        <w:ind w:right="4" w:firstLine="3"/>
        <w:jc w:val="both"/>
        <w:rPr>
          <w:rFonts w:hint="eastAsia"/>
          <w:sz w:val="30"/>
          <w:szCs w:val="30"/>
        </w:rPr>
      </w:pPr>
    </w:p>
    <w:p w14:paraId="516EEF2C">
      <w:pPr>
        <w:pStyle w:val="3"/>
        <w:spacing w:before="321" w:line="251" w:lineRule="auto"/>
        <w:ind w:right="4" w:firstLine="3"/>
        <w:jc w:val="both"/>
        <w:rPr>
          <w:rFonts w:hint="eastAsia"/>
          <w:sz w:val="30"/>
          <w:szCs w:val="30"/>
        </w:rPr>
      </w:pPr>
      <w:r>
        <w:rPr>
          <w:rFonts w:hint="eastAsia"/>
          <w:sz w:val="30"/>
          <w:szCs w:val="30"/>
        </w:rPr>
        <w:t>1st, Very extensively, as comprehending all the diversities of places, times, persons, and states, and as denoting the whole family of God, whether now or formerly sojourning on the earth, and dispersed through all ages and quarters of the world.</w:t>
      </w:r>
    </w:p>
    <w:p w14:paraId="64C8E03C">
      <w:pPr>
        <w:pStyle w:val="3"/>
        <w:spacing w:before="321" w:line="251" w:lineRule="auto"/>
        <w:ind w:right="4" w:firstLine="3"/>
        <w:jc w:val="both"/>
        <w:rPr>
          <w:rFonts w:hint="eastAsia"/>
          <w:sz w:val="30"/>
          <w:szCs w:val="30"/>
        </w:rPr>
      </w:pPr>
    </w:p>
    <w:p w14:paraId="69E2E854">
      <w:pPr>
        <w:pStyle w:val="3"/>
        <w:spacing w:before="321" w:line="251" w:lineRule="auto"/>
        <w:ind w:right="4" w:firstLine="3"/>
        <w:jc w:val="both"/>
        <w:rPr>
          <w:rFonts w:hint="eastAsia"/>
          <w:sz w:val="30"/>
          <w:szCs w:val="30"/>
        </w:rPr>
      </w:pPr>
      <w:r>
        <w:rPr>
          <w:rFonts w:hint="eastAsia"/>
          <w:sz w:val="30"/>
          <w:szCs w:val="30"/>
        </w:rPr>
        <w:t>第一，非常广泛地，涵括所有地方、时代、人物和状态的多样性，并指上帝的全家，无论是现在还是过去寄居在地上，并散布在世界各时代和各角落的人。</w:t>
      </w:r>
    </w:p>
    <w:p w14:paraId="4DAA37F8">
      <w:pPr>
        <w:pStyle w:val="3"/>
        <w:spacing w:before="321" w:line="251" w:lineRule="auto"/>
        <w:ind w:right="4" w:firstLine="3"/>
        <w:jc w:val="both"/>
        <w:rPr>
          <w:rFonts w:hint="eastAsia"/>
          <w:sz w:val="30"/>
          <w:szCs w:val="30"/>
        </w:rPr>
      </w:pPr>
    </w:p>
    <w:p w14:paraId="575D63C0">
      <w:pPr>
        <w:pStyle w:val="3"/>
        <w:spacing w:before="321" w:line="251" w:lineRule="auto"/>
        <w:ind w:right="4" w:firstLine="3"/>
        <w:jc w:val="both"/>
        <w:rPr>
          <w:rFonts w:hint="eastAsia"/>
          <w:sz w:val="30"/>
          <w:szCs w:val="30"/>
        </w:rPr>
      </w:pPr>
      <w:r>
        <w:rPr>
          <w:rFonts w:hint="eastAsia"/>
          <w:sz w:val="30"/>
          <w:szCs w:val="30"/>
        </w:rPr>
        <w:t>2dly, More strictly, when it is ascribed to the New Testament Church in contradistinction to the Old.</w:t>
      </w:r>
    </w:p>
    <w:p w14:paraId="4B014D62">
      <w:pPr>
        <w:pStyle w:val="3"/>
        <w:spacing w:before="321" w:line="251" w:lineRule="auto"/>
        <w:ind w:right="4" w:firstLine="3"/>
        <w:jc w:val="both"/>
        <w:rPr>
          <w:rFonts w:hint="eastAsia"/>
          <w:sz w:val="30"/>
          <w:szCs w:val="30"/>
        </w:rPr>
      </w:pPr>
    </w:p>
    <w:p w14:paraId="4FDE3653">
      <w:pPr>
        <w:pStyle w:val="3"/>
        <w:spacing w:before="321" w:line="251" w:lineRule="auto"/>
        <w:ind w:right="4" w:firstLine="3"/>
        <w:jc w:val="both"/>
        <w:rPr>
          <w:rFonts w:hint="eastAsia"/>
          <w:sz w:val="30"/>
          <w:szCs w:val="30"/>
        </w:rPr>
      </w:pPr>
      <w:r>
        <w:rPr>
          <w:rFonts w:hint="eastAsia"/>
          <w:sz w:val="30"/>
          <w:szCs w:val="30"/>
        </w:rPr>
        <w:t>第二，更严格地，当它被归于新约教会，以与旧约教会相区别时。</w:t>
      </w:r>
    </w:p>
    <w:p w14:paraId="4E8BADDB">
      <w:pPr>
        <w:pStyle w:val="3"/>
        <w:spacing w:before="321" w:line="251" w:lineRule="auto"/>
        <w:ind w:right="4" w:firstLine="3"/>
        <w:jc w:val="both"/>
        <w:rPr>
          <w:rFonts w:hint="eastAsia"/>
          <w:sz w:val="30"/>
          <w:szCs w:val="30"/>
        </w:rPr>
      </w:pPr>
    </w:p>
    <w:p w14:paraId="705F3DDF">
      <w:pPr>
        <w:pStyle w:val="3"/>
        <w:spacing w:before="321" w:line="251" w:lineRule="auto"/>
        <w:ind w:right="4" w:firstLine="3"/>
        <w:jc w:val="both"/>
        <w:rPr>
          <w:rFonts w:hint="eastAsia"/>
          <w:sz w:val="30"/>
          <w:szCs w:val="30"/>
        </w:rPr>
      </w:pPr>
      <w:r>
        <w:rPr>
          <w:rFonts w:hint="eastAsia"/>
          <w:sz w:val="30"/>
          <w:szCs w:val="30"/>
        </w:rPr>
        <w:t>The middle wall of partition being broken down, the Gospel Church is not confined, as was the Church of old, to any place or people; but is scattered abroad throughout the whole extent of the world; and is the common Mother of men of all nations, nourishing all with the same milk, and cherishing all in the same bosom; making the whole world, so to speak, a common temple unto God.</w:t>
      </w:r>
    </w:p>
    <w:p w14:paraId="4B0520B0">
      <w:pPr>
        <w:pStyle w:val="3"/>
        <w:spacing w:before="321" w:line="251" w:lineRule="auto"/>
        <w:ind w:right="4" w:firstLine="3"/>
        <w:jc w:val="both"/>
        <w:rPr>
          <w:rFonts w:hint="eastAsia"/>
          <w:sz w:val="30"/>
          <w:szCs w:val="30"/>
        </w:rPr>
      </w:pPr>
    </w:p>
    <w:p w14:paraId="52EFDA4C">
      <w:pPr>
        <w:pStyle w:val="3"/>
        <w:spacing w:before="321" w:line="251" w:lineRule="auto"/>
        <w:ind w:right="4" w:firstLine="3"/>
        <w:jc w:val="both"/>
        <w:rPr>
          <w:rFonts w:hint="eastAsia"/>
          <w:sz w:val="30"/>
          <w:szCs w:val="30"/>
        </w:rPr>
      </w:pPr>
      <w:r>
        <w:rPr>
          <w:rFonts w:hint="eastAsia"/>
          <w:sz w:val="30"/>
          <w:szCs w:val="30"/>
        </w:rPr>
        <w:t>中间隔断的墙既已拆毁，福音教会就不像古时的教会那样局限于任何地方或民族；而是散布在全世界的广阔范围之内；并且是各国人民共同的母亲，用同样的奶乳养育所有人，用同样的怀抱抚育所有人；可以说，使整个世界成为上帝共同的殿宇。</w:t>
      </w:r>
    </w:p>
    <w:p w14:paraId="70303BDE">
      <w:pPr>
        <w:pStyle w:val="3"/>
        <w:spacing w:before="321" w:line="251" w:lineRule="auto"/>
        <w:ind w:right="4" w:firstLine="3"/>
        <w:jc w:val="both"/>
        <w:rPr>
          <w:rFonts w:hint="eastAsia"/>
          <w:sz w:val="30"/>
          <w:szCs w:val="30"/>
        </w:rPr>
      </w:pPr>
    </w:p>
    <w:p w14:paraId="4FB0AA50">
      <w:pPr>
        <w:pStyle w:val="3"/>
        <w:spacing w:before="321" w:line="251" w:lineRule="auto"/>
        <w:ind w:right="4" w:firstLine="3"/>
        <w:jc w:val="both"/>
        <w:rPr>
          <w:rFonts w:hint="eastAsia"/>
          <w:sz w:val="30"/>
          <w:szCs w:val="30"/>
        </w:rPr>
      </w:pPr>
      <w:r>
        <w:rPr>
          <w:rFonts w:hint="eastAsia"/>
          <w:sz w:val="30"/>
          <w:szCs w:val="30"/>
        </w:rPr>
        <w:t>"She is called Catholic," says Cyril of Jerusalem, "because she is diffused over the whole world from the one end of the earth to the other."*</w:t>
      </w:r>
    </w:p>
    <w:p w14:paraId="014493E4">
      <w:pPr>
        <w:pStyle w:val="3"/>
        <w:spacing w:before="321" w:line="251" w:lineRule="auto"/>
        <w:ind w:right="4" w:firstLine="3"/>
        <w:jc w:val="both"/>
        <w:rPr>
          <w:rFonts w:hint="eastAsia"/>
          <w:sz w:val="30"/>
          <w:szCs w:val="30"/>
        </w:rPr>
      </w:pPr>
    </w:p>
    <w:p w14:paraId="202DB080">
      <w:pPr>
        <w:pStyle w:val="3"/>
        <w:spacing w:before="321" w:line="251" w:lineRule="auto"/>
        <w:ind w:right="4" w:firstLine="3"/>
        <w:jc w:val="both"/>
        <w:rPr>
          <w:rFonts w:hint="eastAsia"/>
          <w:sz w:val="30"/>
          <w:szCs w:val="30"/>
        </w:rPr>
      </w:pPr>
      <w:r>
        <w:rPr>
          <w:rFonts w:hint="eastAsia"/>
          <w:sz w:val="30"/>
          <w:szCs w:val="30"/>
        </w:rPr>
        <w:t>耶路撒冷的西里尔（Cyril of Jerusalem）说：“她被称为大公的（Catholic），因为她从地的一端传到另一端，遍布全世界。”*</w:t>
      </w:r>
    </w:p>
    <w:p w14:paraId="0F6CB25A">
      <w:pPr>
        <w:pStyle w:val="3"/>
        <w:spacing w:before="321" w:line="251" w:lineRule="auto"/>
        <w:ind w:right="4" w:firstLine="3"/>
        <w:jc w:val="both"/>
        <w:rPr>
          <w:rFonts w:hint="eastAsia"/>
          <w:sz w:val="30"/>
          <w:szCs w:val="30"/>
        </w:rPr>
      </w:pPr>
    </w:p>
    <w:p w14:paraId="14B7848B">
      <w:pPr>
        <w:pStyle w:val="3"/>
        <w:spacing w:before="321" w:line="251" w:lineRule="auto"/>
        <w:ind w:right="4" w:firstLine="3"/>
        <w:jc w:val="both"/>
        <w:rPr>
          <w:rFonts w:hint="eastAsia"/>
          <w:sz w:val="30"/>
          <w:szCs w:val="30"/>
        </w:rPr>
      </w:pPr>
      <w:r>
        <w:rPr>
          <w:rFonts w:hint="eastAsia"/>
          <w:sz w:val="30"/>
          <w:szCs w:val="30"/>
        </w:rPr>
        <w:t>It was worth while also, by this characteristic, to distinguish the Christian Church from the Synagogue, in order to show that by the coming of Christ the truth of the ancient prophecies appears, in which it had been very often foretold that all nations without distinction should be invited to fellowship with God.</w:t>
      </w:r>
    </w:p>
    <w:p w14:paraId="1DF5E66B">
      <w:pPr>
        <w:pStyle w:val="3"/>
        <w:spacing w:before="321" w:line="251" w:lineRule="auto"/>
        <w:ind w:right="4" w:firstLine="3"/>
        <w:jc w:val="both"/>
        <w:rPr>
          <w:rFonts w:hint="eastAsia"/>
          <w:sz w:val="30"/>
          <w:szCs w:val="30"/>
        </w:rPr>
      </w:pPr>
    </w:p>
    <w:p w14:paraId="7AA907E4">
      <w:pPr>
        <w:pStyle w:val="3"/>
        <w:spacing w:before="321" w:line="251" w:lineRule="auto"/>
        <w:ind w:right="4" w:firstLine="3"/>
        <w:jc w:val="both"/>
        <w:rPr>
          <w:rFonts w:hint="eastAsia"/>
          <w:sz w:val="30"/>
          <w:szCs w:val="30"/>
        </w:rPr>
      </w:pPr>
      <w:r>
        <w:rPr>
          <w:rFonts w:hint="eastAsia"/>
          <w:sz w:val="30"/>
          <w:szCs w:val="30"/>
        </w:rPr>
        <w:t>藉着这个特征，将基督教会与犹太会堂区分开来也是值得的，以便表明藉着基督的降临，古代预言的真理显明出来，在这些预言中，曾多次预言所有国家，不分彼此，都将被邀请与上帝相交。</w:t>
      </w:r>
    </w:p>
    <w:p w14:paraId="60AD64DB">
      <w:pPr>
        <w:pStyle w:val="3"/>
        <w:spacing w:before="321" w:line="251" w:lineRule="auto"/>
        <w:ind w:right="4" w:firstLine="3"/>
        <w:jc w:val="both"/>
        <w:rPr>
          <w:rFonts w:hint="eastAsia"/>
          <w:sz w:val="30"/>
          <w:szCs w:val="30"/>
        </w:rPr>
      </w:pPr>
    </w:p>
    <w:p w14:paraId="42374C2E">
      <w:pPr>
        <w:pStyle w:val="3"/>
        <w:spacing w:before="321" w:line="251" w:lineRule="auto"/>
        <w:ind w:right="4" w:firstLine="3"/>
        <w:jc w:val="both"/>
        <w:rPr>
          <w:rFonts w:hint="eastAsia"/>
          <w:sz w:val="30"/>
          <w:szCs w:val="30"/>
        </w:rPr>
      </w:pPr>
      <w:r>
        <w:rPr>
          <w:rFonts w:hint="eastAsia"/>
          <w:sz w:val="30"/>
          <w:szCs w:val="30"/>
        </w:rPr>
        <w:t>This epithet, however, it is evident, has prevailed chiefly, since the Novatians, and afterwards the Donatists, presumed to restrict the Church to the narrow limits of Africa.</w:t>
      </w:r>
    </w:p>
    <w:p w14:paraId="50A02279">
      <w:pPr>
        <w:pStyle w:val="3"/>
        <w:spacing w:before="321" w:line="251" w:lineRule="auto"/>
        <w:ind w:right="4" w:firstLine="3"/>
        <w:jc w:val="both"/>
        <w:rPr>
          <w:rFonts w:hint="eastAsia"/>
          <w:sz w:val="30"/>
          <w:szCs w:val="30"/>
        </w:rPr>
      </w:pPr>
    </w:p>
    <w:p w14:paraId="57D48F8C">
      <w:pPr>
        <w:pStyle w:val="3"/>
        <w:spacing w:before="321" w:line="251" w:lineRule="auto"/>
        <w:ind w:right="4" w:firstLine="3"/>
        <w:jc w:val="both"/>
        <w:rPr>
          <w:rFonts w:hint="eastAsia"/>
          <w:sz w:val="30"/>
          <w:szCs w:val="30"/>
        </w:rPr>
      </w:pPr>
      <w:r>
        <w:rPr>
          <w:rFonts w:hint="eastAsia"/>
          <w:sz w:val="30"/>
          <w:szCs w:val="30"/>
        </w:rPr>
        <w:t>然而，很明显，这个称号主要是在诺洼天派（Novatians），以及后来的多纳徒派（Donatists），擅自将教会限制在非洲的狭窄范围之后才流行起来的。</w:t>
      </w:r>
    </w:p>
    <w:p w14:paraId="623A2B50">
      <w:pPr>
        <w:pStyle w:val="3"/>
        <w:spacing w:before="321" w:line="251" w:lineRule="auto"/>
        <w:ind w:right="4" w:firstLine="3"/>
        <w:jc w:val="both"/>
        <w:rPr>
          <w:rFonts w:hint="eastAsia"/>
          <w:sz w:val="30"/>
          <w:szCs w:val="30"/>
        </w:rPr>
      </w:pPr>
    </w:p>
    <w:p w14:paraId="6191DC6C">
      <w:pPr>
        <w:pStyle w:val="3"/>
        <w:spacing w:before="321" w:line="251" w:lineRule="auto"/>
        <w:ind w:right="4" w:firstLine="3"/>
        <w:jc w:val="both"/>
        <w:rPr>
          <w:rFonts w:hint="eastAsia"/>
          <w:sz w:val="30"/>
          <w:szCs w:val="30"/>
        </w:rPr>
      </w:pPr>
      <w:r>
        <w:rPr>
          <w:rFonts w:hint="eastAsia"/>
          <w:sz w:val="30"/>
          <w:szCs w:val="30"/>
        </w:rPr>
        <w:t>To those men, the Orthodox then opposed the appellation Catholic, to distinguish the Church of Christ which subsisted in the whole world, from the conventicles of heretics and schismatics.</w:t>
      </w:r>
    </w:p>
    <w:p w14:paraId="5C5BE8BD">
      <w:pPr>
        <w:pStyle w:val="3"/>
        <w:spacing w:before="321" w:line="251" w:lineRule="auto"/>
        <w:ind w:right="4" w:firstLine="3"/>
        <w:jc w:val="both"/>
        <w:rPr>
          <w:rFonts w:hint="eastAsia"/>
          <w:sz w:val="30"/>
          <w:szCs w:val="30"/>
        </w:rPr>
      </w:pPr>
    </w:p>
    <w:p w14:paraId="58F39BBA">
      <w:pPr>
        <w:pStyle w:val="3"/>
        <w:spacing w:before="321" w:line="251" w:lineRule="auto"/>
        <w:ind w:right="4" w:firstLine="3"/>
        <w:jc w:val="both"/>
        <w:rPr>
          <w:rFonts w:hint="eastAsia"/>
          <w:sz w:val="30"/>
          <w:szCs w:val="30"/>
        </w:rPr>
      </w:pPr>
      <w:r>
        <w:rPr>
          <w:rFonts w:hint="eastAsia"/>
          <w:sz w:val="30"/>
          <w:szCs w:val="30"/>
        </w:rPr>
        <w:t>那时，正统派（Orthodox）用大公（Catholic）这个称谓来反对那些人，以区分存在于全世界的基督教会和异端及分裂派的小集团。</w:t>
      </w:r>
    </w:p>
    <w:p w14:paraId="339A7EEF">
      <w:pPr>
        <w:pStyle w:val="3"/>
        <w:spacing w:before="321" w:line="251" w:lineRule="auto"/>
        <w:ind w:right="4" w:firstLine="3"/>
        <w:jc w:val="both"/>
        <w:rPr>
          <w:rFonts w:hint="eastAsia"/>
          <w:sz w:val="30"/>
          <w:szCs w:val="30"/>
        </w:rPr>
      </w:pPr>
    </w:p>
    <w:p w14:paraId="11634F51">
      <w:pPr>
        <w:pStyle w:val="3"/>
        <w:spacing w:before="321" w:line="251" w:lineRule="auto"/>
        <w:ind w:right="4" w:firstLine="3"/>
        <w:jc w:val="both"/>
        <w:rPr>
          <w:rFonts w:hint="eastAsia"/>
          <w:sz w:val="30"/>
          <w:szCs w:val="30"/>
        </w:rPr>
      </w:pPr>
      <w:r>
        <w:rPr>
          <w:rFonts w:hint="eastAsia"/>
          <w:sz w:val="30"/>
          <w:szCs w:val="30"/>
        </w:rPr>
        <w:t>3dly, This appellation is used improperly, to denote a particular Church, which holds fellowship with the Church Universal, and is not separated from it by heresy or schism.</w:t>
      </w:r>
    </w:p>
    <w:p w14:paraId="4E963E1F">
      <w:pPr>
        <w:pStyle w:val="3"/>
        <w:spacing w:before="321" w:line="251" w:lineRule="auto"/>
        <w:ind w:right="4" w:firstLine="3"/>
        <w:jc w:val="both"/>
        <w:rPr>
          <w:rFonts w:hint="eastAsia"/>
          <w:sz w:val="30"/>
          <w:szCs w:val="30"/>
        </w:rPr>
      </w:pPr>
    </w:p>
    <w:p w14:paraId="3FBAB61A">
      <w:pPr>
        <w:pStyle w:val="3"/>
        <w:spacing w:before="321" w:line="251" w:lineRule="auto"/>
        <w:ind w:right="4" w:firstLine="3"/>
        <w:jc w:val="both"/>
        <w:rPr>
          <w:rFonts w:hint="eastAsia"/>
          <w:sz w:val="30"/>
          <w:szCs w:val="30"/>
        </w:rPr>
      </w:pPr>
      <w:r>
        <w:rPr>
          <w:rFonts w:hint="eastAsia"/>
          <w:sz w:val="30"/>
          <w:szCs w:val="30"/>
        </w:rPr>
        <w:t>第三，这个称谓被不恰当地用来指一个特定的教会，它与普世教会（Church Universal）相通，并且没有因异端或分裂而与之分离。</w:t>
      </w:r>
    </w:p>
    <w:p w14:paraId="02A2EC76">
      <w:pPr>
        <w:pStyle w:val="3"/>
        <w:spacing w:before="321" w:line="251" w:lineRule="auto"/>
        <w:ind w:right="4" w:firstLine="3"/>
        <w:jc w:val="both"/>
        <w:rPr>
          <w:rFonts w:hint="eastAsia"/>
          <w:sz w:val="30"/>
          <w:szCs w:val="30"/>
        </w:rPr>
      </w:pPr>
    </w:p>
    <w:p w14:paraId="0316E09A">
      <w:pPr>
        <w:pStyle w:val="3"/>
        <w:spacing w:before="321" w:line="251" w:lineRule="auto"/>
        <w:ind w:right="4" w:firstLine="3"/>
        <w:jc w:val="both"/>
        <w:rPr>
          <w:rFonts w:hint="eastAsia"/>
          <w:sz w:val="30"/>
          <w:szCs w:val="30"/>
        </w:rPr>
      </w:pPr>
      <w:r>
        <w:rPr>
          <w:rFonts w:hint="eastAsia"/>
          <w:sz w:val="30"/>
          <w:szCs w:val="30"/>
        </w:rPr>
        <w:t>Nay, it became customary to employ the term Catholic in the same sense with Orthodox.</w:t>
      </w:r>
    </w:p>
    <w:p w14:paraId="0500A5F4">
      <w:pPr>
        <w:pStyle w:val="3"/>
        <w:spacing w:before="321" w:line="251" w:lineRule="auto"/>
        <w:ind w:right="4" w:firstLine="3"/>
        <w:jc w:val="both"/>
        <w:rPr>
          <w:rFonts w:hint="eastAsia"/>
          <w:sz w:val="30"/>
          <w:szCs w:val="30"/>
        </w:rPr>
      </w:pPr>
    </w:p>
    <w:p w14:paraId="40208974">
      <w:pPr>
        <w:pStyle w:val="3"/>
        <w:spacing w:before="321" w:line="251" w:lineRule="auto"/>
        <w:ind w:right="4" w:firstLine="3"/>
        <w:jc w:val="both"/>
        <w:rPr>
          <w:rFonts w:hint="eastAsia"/>
          <w:sz w:val="30"/>
          <w:szCs w:val="30"/>
        </w:rPr>
      </w:pPr>
      <w:r>
        <w:rPr>
          <w:rFonts w:hint="eastAsia"/>
          <w:sz w:val="30"/>
          <w:szCs w:val="30"/>
        </w:rPr>
        <w:t>不仅如此，使用大公（Catholic）这个词与正统（Orthodox）同义也成了惯例。</w:t>
      </w:r>
    </w:p>
    <w:p w14:paraId="0C7DFF3D">
      <w:pPr>
        <w:pStyle w:val="3"/>
        <w:spacing w:before="321" w:line="251" w:lineRule="auto"/>
        <w:ind w:right="4" w:firstLine="3"/>
        <w:jc w:val="both"/>
        <w:rPr>
          <w:rFonts w:hint="eastAsia"/>
          <w:sz w:val="30"/>
          <w:szCs w:val="30"/>
        </w:rPr>
      </w:pPr>
    </w:p>
    <w:p w14:paraId="7FDD82C9">
      <w:pPr>
        <w:pStyle w:val="3"/>
        <w:spacing w:before="321" w:line="251" w:lineRule="auto"/>
        <w:ind w:right="4" w:firstLine="3"/>
        <w:jc w:val="both"/>
        <w:rPr>
          <w:rFonts w:hint="eastAsia"/>
          <w:sz w:val="30"/>
          <w:szCs w:val="30"/>
        </w:rPr>
      </w:pPr>
      <w:r>
        <w:rPr>
          <w:rFonts w:hint="eastAsia"/>
          <w:sz w:val="30"/>
          <w:szCs w:val="30"/>
        </w:rPr>
        <w:t>Hence we read in ancient writers, of "the Catholic Church in Smyrna, in Alexandria, in Constantinople, in Nazianzum," and the like, without number.</w:t>
      </w:r>
    </w:p>
    <w:p w14:paraId="51F9A867">
      <w:pPr>
        <w:pStyle w:val="3"/>
        <w:spacing w:before="321" w:line="251" w:lineRule="auto"/>
        <w:ind w:right="4" w:firstLine="3"/>
        <w:jc w:val="both"/>
        <w:rPr>
          <w:rFonts w:hint="eastAsia"/>
          <w:sz w:val="30"/>
          <w:szCs w:val="30"/>
        </w:rPr>
      </w:pPr>
    </w:p>
    <w:p w14:paraId="48F37876">
      <w:pPr>
        <w:pStyle w:val="3"/>
        <w:spacing w:before="321" w:line="251" w:lineRule="auto"/>
        <w:ind w:right="4" w:firstLine="3"/>
        <w:jc w:val="both"/>
        <w:rPr>
          <w:rFonts w:hint="eastAsia"/>
          <w:sz w:val="30"/>
          <w:szCs w:val="30"/>
        </w:rPr>
      </w:pPr>
      <w:r>
        <w:rPr>
          <w:rFonts w:hint="eastAsia"/>
          <w:sz w:val="30"/>
          <w:szCs w:val="30"/>
        </w:rPr>
        <w:t>因此，我们在古代作家的著作中读到“在士每拿（Smyrna）、在亚历山大（Alexandria）、在君士坦丁堡（Constantinople）、在拿先素（Nazianzum）的大公教会”，以及诸如此类的无数例子。</w:t>
      </w:r>
    </w:p>
    <w:p w14:paraId="2651359B">
      <w:pPr>
        <w:pStyle w:val="3"/>
        <w:spacing w:before="321" w:line="251" w:lineRule="auto"/>
        <w:ind w:right="4" w:firstLine="3"/>
        <w:jc w:val="both"/>
        <w:rPr>
          <w:rFonts w:hint="eastAsia"/>
          <w:sz w:val="30"/>
          <w:szCs w:val="30"/>
        </w:rPr>
      </w:pPr>
    </w:p>
    <w:p w14:paraId="4DB62855">
      <w:pPr>
        <w:pStyle w:val="3"/>
        <w:spacing w:before="321" w:line="251" w:lineRule="auto"/>
        <w:ind w:right="4" w:firstLine="3"/>
        <w:jc w:val="both"/>
        <w:rPr>
          <w:rFonts w:hint="eastAsia"/>
          <w:sz w:val="30"/>
          <w:szCs w:val="30"/>
        </w:rPr>
      </w:pPr>
      <w:r>
        <w:rPr>
          <w:rFonts w:hint="eastAsia"/>
          <w:sz w:val="30"/>
          <w:szCs w:val="30"/>
        </w:rPr>
        <w:t>XXI. In fine, the Church is also styled CHRISTIAN, because she is the disciple of Christ, and Christ is her Master;—because she is the Spouse of Christ, and Christ is her Bridegroom;r—because she is the body and the fulness of Christ, being necessary to the perfecting of his stature, and Christ is her Head.t</w:t>
      </w:r>
    </w:p>
    <w:p w14:paraId="6D9FC6E4">
      <w:pPr>
        <w:pStyle w:val="3"/>
        <w:spacing w:before="321" w:line="251" w:lineRule="auto"/>
        <w:ind w:right="4" w:firstLine="3"/>
        <w:jc w:val="both"/>
        <w:rPr>
          <w:rFonts w:hint="eastAsia"/>
          <w:sz w:val="30"/>
          <w:szCs w:val="30"/>
        </w:rPr>
      </w:pPr>
    </w:p>
    <w:p w14:paraId="445FAF8D">
      <w:pPr>
        <w:pStyle w:val="3"/>
        <w:spacing w:before="321" w:line="251" w:lineRule="auto"/>
        <w:ind w:right="4" w:firstLine="3"/>
        <w:jc w:val="both"/>
        <w:rPr>
          <w:rFonts w:hint="eastAsia"/>
          <w:sz w:val="30"/>
          <w:szCs w:val="30"/>
        </w:rPr>
      </w:pPr>
      <w:r>
        <w:rPr>
          <w:rFonts w:hint="eastAsia"/>
          <w:sz w:val="30"/>
          <w:szCs w:val="30"/>
        </w:rPr>
        <w:t>XXI. 总之，教会也被称为基督的（CHRISTIAN），因为她是基督的门徒，基督是她的主；——因为她是基督的新妇，基督是她的新郎；r——因为她是基督的身体和丰满，是祂身量得以完全所必需的，基督是她的头。t</w:t>
      </w:r>
    </w:p>
    <w:p w14:paraId="7AE38118">
      <w:pPr>
        <w:pStyle w:val="3"/>
        <w:spacing w:before="321" w:line="251" w:lineRule="auto"/>
        <w:ind w:right="4" w:firstLine="3"/>
        <w:jc w:val="both"/>
        <w:rPr>
          <w:rFonts w:hint="eastAsia"/>
          <w:sz w:val="30"/>
          <w:szCs w:val="30"/>
        </w:rPr>
      </w:pPr>
    </w:p>
    <w:p w14:paraId="68CAA7E8">
      <w:pPr>
        <w:pStyle w:val="3"/>
        <w:spacing w:before="321" w:line="251" w:lineRule="auto"/>
        <w:ind w:right="4" w:firstLine="3"/>
        <w:jc w:val="both"/>
        <w:rPr>
          <w:rFonts w:hint="eastAsia"/>
          <w:sz w:val="30"/>
          <w:szCs w:val="30"/>
        </w:rPr>
      </w:pPr>
      <w:r>
        <w:rPr>
          <w:rFonts w:hint="eastAsia"/>
          <w:sz w:val="30"/>
          <w:szCs w:val="30"/>
        </w:rPr>
        <w:t>In short, she is so closely united with Christ, that she is even denominated Christ.</w:t>
      </w:r>
    </w:p>
    <w:p w14:paraId="2CE31CAD">
      <w:pPr>
        <w:pStyle w:val="3"/>
        <w:spacing w:before="321" w:line="251" w:lineRule="auto"/>
        <w:ind w:right="4" w:firstLine="3"/>
        <w:jc w:val="both"/>
        <w:rPr>
          <w:rFonts w:hint="eastAsia"/>
          <w:sz w:val="30"/>
          <w:szCs w:val="30"/>
        </w:rPr>
      </w:pPr>
    </w:p>
    <w:p w14:paraId="655DB1DF">
      <w:pPr>
        <w:pStyle w:val="3"/>
        <w:spacing w:before="321" w:line="251" w:lineRule="auto"/>
        <w:ind w:right="4" w:firstLine="3"/>
        <w:jc w:val="both"/>
        <w:rPr>
          <w:rFonts w:hint="eastAsia"/>
          <w:sz w:val="30"/>
          <w:szCs w:val="30"/>
        </w:rPr>
      </w:pPr>
      <w:r>
        <w:rPr>
          <w:rFonts w:hint="eastAsia"/>
          <w:sz w:val="30"/>
          <w:szCs w:val="30"/>
        </w:rPr>
        <w:t>简而言之，她与基督如此紧密地联合，以致她甚至被称为基督。</w:t>
      </w:r>
    </w:p>
    <w:p w14:paraId="0952DCF7">
      <w:pPr>
        <w:pStyle w:val="3"/>
        <w:spacing w:before="321" w:line="251" w:lineRule="auto"/>
        <w:ind w:right="4" w:firstLine="3"/>
        <w:jc w:val="both"/>
        <w:rPr>
          <w:rFonts w:hint="eastAsia"/>
          <w:sz w:val="30"/>
          <w:szCs w:val="30"/>
        </w:rPr>
      </w:pPr>
    </w:p>
    <w:p w14:paraId="1D17F906">
      <w:pPr>
        <w:pStyle w:val="3"/>
        <w:spacing w:before="321" w:line="251" w:lineRule="auto"/>
        <w:ind w:right="4" w:firstLine="3"/>
        <w:jc w:val="both"/>
        <w:rPr>
          <w:rFonts w:hint="eastAsia"/>
          <w:sz w:val="30"/>
          <w:szCs w:val="30"/>
        </w:rPr>
      </w:pPr>
      <w:r>
        <w:rPr>
          <w:rFonts w:hint="eastAsia"/>
          <w:sz w:val="30"/>
          <w:szCs w:val="30"/>
        </w:rPr>
        <w:t>XXII. It now remains, to consider the exercise of our Faith in relation to the Church.</w:t>
      </w:r>
    </w:p>
    <w:p w14:paraId="0DCBA40A">
      <w:pPr>
        <w:pStyle w:val="3"/>
        <w:spacing w:before="321" w:line="251" w:lineRule="auto"/>
        <w:ind w:right="4" w:firstLine="3"/>
        <w:jc w:val="both"/>
        <w:rPr>
          <w:rFonts w:hint="eastAsia"/>
          <w:sz w:val="30"/>
          <w:szCs w:val="30"/>
        </w:rPr>
      </w:pPr>
    </w:p>
    <w:p w14:paraId="33335FB6">
      <w:pPr>
        <w:pStyle w:val="3"/>
        <w:spacing w:before="321" w:line="251" w:lineRule="auto"/>
        <w:ind w:right="4" w:firstLine="3"/>
        <w:jc w:val="both"/>
        <w:rPr>
          <w:rFonts w:hint="eastAsia"/>
          <w:sz w:val="30"/>
          <w:szCs w:val="30"/>
        </w:rPr>
      </w:pPr>
      <w:r>
        <w:rPr>
          <w:rFonts w:hint="eastAsia"/>
          <w:sz w:val="30"/>
          <w:szCs w:val="30"/>
        </w:rPr>
        <w:t>XXII. 现在尚待考虑我们信心在教会方面的运用。</w:t>
      </w:r>
    </w:p>
    <w:p w14:paraId="21B48F06">
      <w:pPr>
        <w:pStyle w:val="3"/>
        <w:spacing w:before="321" w:line="251" w:lineRule="auto"/>
        <w:ind w:right="4" w:firstLine="3"/>
        <w:jc w:val="both"/>
        <w:rPr>
          <w:rFonts w:hint="eastAsia"/>
          <w:sz w:val="30"/>
          <w:szCs w:val="30"/>
        </w:rPr>
      </w:pPr>
    </w:p>
    <w:p w14:paraId="6A7A3DC5">
      <w:pPr>
        <w:pStyle w:val="3"/>
        <w:spacing w:before="321" w:line="251" w:lineRule="auto"/>
        <w:ind w:right="4" w:firstLine="3"/>
        <w:jc w:val="both"/>
        <w:rPr>
          <w:rFonts w:hint="eastAsia"/>
          <w:sz w:val="30"/>
          <w:szCs w:val="30"/>
        </w:rPr>
      </w:pPr>
      <w:r>
        <w:rPr>
          <w:rFonts w:hint="eastAsia"/>
          <w:sz w:val="30"/>
          <w:szCs w:val="30"/>
        </w:rPr>
        <w:t>And here we must first attend to the repetition in the Creed of the expression Credo, "I believe;" and then to the alteration of the phrase: For whereas it was formerly said, "I believe in God the Father, &amp;c." "I believe in the Holy Ghost"—it is nothere said in like manner, Credo in Ecclesiam, "I believe in the Church," but Credo Ecclesiam, "I believe the Church."</w:t>
      </w:r>
    </w:p>
    <w:p w14:paraId="1A296EB1">
      <w:pPr>
        <w:pStyle w:val="3"/>
        <w:spacing w:before="321" w:line="251" w:lineRule="auto"/>
        <w:ind w:right="4" w:firstLine="3"/>
        <w:jc w:val="both"/>
        <w:rPr>
          <w:rFonts w:hint="eastAsia"/>
          <w:sz w:val="30"/>
          <w:szCs w:val="30"/>
        </w:rPr>
      </w:pPr>
    </w:p>
    <w:p w14:paraId="519AC551">
      <w:pPr>
        <w:pStyle w:val="3"/>
        <w:spacing w:before="321" w:line="251" w:lineRule="auto"/>
        <w:ind w:right="4" w:firstLine="3"/>
        <w:jc w:val="both"/>
        <w:rPr>
          <w:rFonts w:hint="eastAsia"/>
          <w:sz w:val="30"/>
          <w:szCs w:val="30"/>
        </w:rPr>
      </w:pPr>
      <w:r>
        <w:rPr>
          <w:rFonts w:hint="eastAsia"/>
          <w:sz w:val="30"/>
          <w:szCs w:val="30"/>
        </w:rPr>
        <w:t>在此，我们必须首先注意信经中 Credo (我相信) 这一表达的重复；然后注意短语的改变：因为以前说的是“我信上帝，全能的父等等”，“我信圣灵”——此处并没有类似地说 Credo in Ecclesiam (我信教会)，而是说 Credo Ecclesiam (我相信教会)。</w:t>
      </w:r>
    </w:p>
    <w:p w14:paraId="4889BB7A">
      <w:pPr>
        <w:pStyle w:val="3"/>
        <w:spacing w:before="321" w:line="251" w:lineRule="auto"/>
        <w:ind w:right="4" w:firstLine="3"/>
        <w:jc w:val="both"/>
        <w:rPr>
          <w:rFonts w:hint="eastAsia"/>
          <w:sz w:val="30"/>
          <w:szCs w:val="30"/>
        </w:rPr>
      </w:pPr>
    </w:p>
    <w:p w14:paraId="1095EBB0">
      <w:pPr>
        <w:pStyle w:val="3"/>
        <w:spacing w:before="321" w:line="251" w:lineRule="auto"/>
        <w:ind w:right="4" w:firstLine="3"/>
        <w:jc w:val="both"/>
        <w:rPr>
          <w:rFonts w:hint="eastAsia"/>
          <w:sz w:val="30"/>
          <w:szCs w:val="30"/>
        </w:rPr>
      </w:pPr>
      <w:r>
        <w:rPr>
          <w:rFonts w:hint="eastAsia"/>
          <w:sz w:val="30"/>
          <w:szCs w:val="30"/>
        </w:rPr>
        <w:t>The expression I believe, seems to be repeated of purpose, partly, to apprize as that we are entering on a new class of subjects, which differ widely from those previously mentioned; and partly, because, without that repetition, the construction of the words would render the sentence either obscure, or scarcely consistent with piety.</w:t>
      </w:r>
    </w:p>
    <w:p w14:paraId="77830DA9">
      <w:pPr>
        <w:pStyle w:val="3"/>
        <w:spacing w:before="321" w:line="251" w:lineRule="auto"/>
        <w:ind w:right="4" w:firstLine="3"/>
        <w:jc w:val="both"/>
        <w:rPr>
          <w:rFonts w:hint="eastAsia"/>
          <w:sz w:val="30"/>
          <w:szCs w:val="30"/>
        </w:rPr>
      </w:pPr>
    </w:p>
    <w:p w14:paraId="122D4445">
      <w:pPr>
        <w:pStyle w:val="3"/>
        <w:spacing w:before="321" w:line="251" w:lineRule="auto"/>
        <w:ind w:right="4" w:firstLine="3"/>
        <w:jc w:val="both"/>
        <w:rPr>
          <w:rFonts w:hint="eastAsia"/>
          <w:sz w:val="30"/>
          <w:szCs w:val="30"/>
        </w:rPr>
      </w:pPr>
      <w:r>
        <w:rPr>
          <w:rFonts w:hint="eastAsia"/>
          <w:sz w:val="30"/>
          <w:szCs w:val="30"/>
        </w:rPr>
        <w:t>“我相信”这个表达似乎是特意重复的，部分原因是为了提醒我们，我们正在进入一类新的主题，这些主题与先前提到的大不相同；部分原因是因为，如果没有这种重复，词语的结构会使句子要么晦涩难懂，要么几乎与虔诚不符。</w:t>
      </w:r>
    </w:p>
    <w:p w14:paraId="1DC0DF50">
      <w:pPr>
        <w:pStyle w:val="3"/>
        <w:spacing w:before="321" w:line="251" w:lineRule="auto"/>
        <w:ind w:right="4" w:firstLine="3"/>
        <w:jc w:val="both"/>
        <w:rPr>
          <w:rFonts w:hint="eastAsia"/>
          <w:sz w:val="30"/>
          <w:szCs w:val="30"/>
        </w:rPr>
      </w:pPr>
    </w:p>
    <w:p w14:paraId="473E07C5">
      <w:pPr>
        <w:pStyle w:val="3"/>
        <w:spacing w:before="321" w:line="251" w:lineRule="auto"/>
        <w:ind w:right="4" w:firstLine="3"/>
        <w:jc w:val="both"/>
        <w:rPr>
          <w:rFonts w:hint="eastAsia"/>
          <w:sz w:val="30"/>
          <w:szCs w:val="30"/>
        </w:rPr>
      </w:pPr>
      <w:r>
        <w:rPr>
          <w:rFonts w:hint="eastAsia"/>
          <w:sz w:val="30"/>
          <w:szCs w:val="30"/>
        </w:rPr>
        <w:t>Had the words run thus, "I believe in the Holy Ghost, the Holy Catholic Church,"* it would have been difficult to connect the words "I believe" with "the Holy Catholic Church," so as to suppress the particle in.</w:t>
      </w:r>
    </w:p>
    <w:p w14:paraId="7170CF2F">
      <w:pPr>
        <w:pStyle w:val="3"/>
        <w:spacing w:before="321" w:line="251" w:lineRule="auto"/>
        <w:ind w:right="4" w:firstLine="3"/>
        <w:jc w:val="both"/>
        <w:rPr>
          <w:rFonts w:hint="eastAsia"/>
          <w:sz w:val="30"/>
          <w:szCs w:val="30"/>
        </w:rPr>
      </w:pPr>
    </w:p>
    <w:p w14:paraId="47EE7604">
      <w:pPr>
        <w:pStyle w:val="3"/>
        <w:spacing w:before="321" w:line="251" w:lineRule="auto"/>
        <w:ind w:right="4" w:firstLine="3"/>
        <w:jc w:val="both"/>
        <w:rPr>
          <w:rFonts w:hint="eastAsia"/>
          <w:sz w:val="30"/>
          <w:szCs w:val="30"/>
        </w:rPr>
      </w:pPr>
      <w:r>
        <w:rPr>
          <w:rFonts w:hint="eastAsia"/>
          <w:sz w:val="30"/>
          <w:szCs w:val="30"/>
        </w:rPr>
        <w:t>如果话语是这样说的：“我信圣灵，圣而公之教会，”* 那么就很难将“我相信”这些词与“圣而公之教会”联系起来，从而省略介词 in (在……里面)。</w:t>
      </w:r>
    </w:p>
    <w:p w14:paraId="69EEEBC3">
      <w:pPr>
        <w:pStyle w:val="3"/>
        <w:spacing w:before="321" w:line="251" w:lineRule="auto"/>
        <w:ind w:right="4" w:firstLine="3"/>
        <w:jc w:val="both"/>
        <w:rPr>
          <w:rFonts w:hint="eastAsia"/>
          <w:sz w:val="30"/>
          <w:szCs w:val="30"/>
        </w:rPr>
      </w:pPr>
    </w:p>
    <w:p w14:paraId="0A27C6FD">
      <w:pPr>
        <w:pStyle w:val="3"/>
        <w:spacing w:before="321" w:line="251" w:lineRule="auto"/>
        <w:ind w:right="4" w:firstLine="3"/>
        <w:jc w:val="both"/>
        <w:rPr>
          <w:rFonts w:hint="eastAsia"/>
          <w:sz w:val="30"/>
          <w:szCs w:val="30"/>
        </w:rPr>
      </w:pPr>
      <w:r>
        <w:rPr>
          <w:rFonts w:hint="eastAsia"/>
          <w:sz w:val="30"/>
          <w:szCs w:val="30"/>
        </w:rPr>
        <w:t>This however was necessary; for our faith is exercised with regard to the Church in a manner very different from that in which it is exercised with relation to God.</w:t>
      </w:r>
    </w:p>
    <w:p w14:paraId="1EF1FC14">
      <w:pPr>
        <w:pStyle w:val="3"/>
        <w:spacing w:before="321" w:line="251" w:lineRule="auto"/>
        <w:ind w:right="4" w:firstLine="3"/>
        <w:jc w:val="both"/>
        <w:rPr>
          <w:rFonts w:hint="eastAsia"/>
          <w:sz w:val="30"/>
          <w:szCs w:val="30"/>
        </w:rPr>
      </w:pPr>
    </w:p>
    <w:p w14:paraId="3576EB5C">
      <w:pPr>
        <w:pStyle w:val="3"/>
        <w:spacing w:before="321" w:line="251" w:lineRule="auto"/>
        <w:ind w:right="4" w:firstLine="3"/>
        <w:jc w:val="both"/>
        <w:rPr>
          <w:rFonts w:hint="eastAsia"/>
          <w:sz w:val="30"/>
          <w:szCs w:val="30"/>
        </w:rPr>
      </w:pPr>
      <w:r>
        <w:rPr>
          <w:rFonts w:hint="eastAsia"/>
          <w:sz w:val="30"/>
          <w:szCs w:val="30"/>
        </w:rPr>
        <w:t>然而，这是必要的；因为我们对教会的信心运用方式，与我们对上帝的信心运用方式截然不同。</w:t>
      </w:r>
    </w:p>
    <w:p w14:paraId="280AFE6C">
      <w:pPr>
        <w:pStyle w:val="3"/>
        <w:spacing w:before="321" w:line="251" w:lineRule="auto"/>
        <w:ind w:right="4" w:firstLine="3"/>
        <w:jc w:val="both"/>
        <w:rPr>
          <w:rFonts w:hint="eastAsia"/>
          <w:sz w:val="30"/>
          <w:szCs w:val="30"/>
        </w:rPr>
      </w:pPr>
    </w:p>
    <w:p w14:paraId="40BBE048">
      <w:pPr>
        <w:pStyle w:val="3"/>
        <w:spacing w:before="321" w:line="251" w:lineRule="auto"/>
        <w:ind w:right="4" w:firstLine="3"/>
        <w:jc w:val="both"/>
        <w:rPr>
          <w:rFonts w:hint="eastAsia"/>
          <w:sz w:val="30"/>
          <w:szCs w:val="30"/>
        </w:rPr>
      </w:pPr>
      <w:r>
        <w:rPr>
          <w:rFonts w:hint="eastAsia"/>
          <w:sz w:val="30"/>
          <w:szCs w:val="30"/>
        </w:rPr>
        <w:t>The Church, it is certain, is a society of creatures, in whom, whether considered individually or collectively, it is criminal to repose the confidence of faith.</w:t>
      </w:r>
    </w:p>
    <w:p w14:paraId="6C914388">
      <w:pPr>
        <w:pStyle w:val="3"/>
        <w:spacing w:before="321" w:line="251" w:lineRule="auto"/>
        <w:ind w:right="4" w:firstLine="3"/>
        <w:jc w:val="both"/>
        <w:rPr>
          <w:rFonts w:hint="eastAsia"/>
          <w:sz w:val="30"/>
          <w:szCs w:val="30"/>
        </w:rPr>
      </w:pPr>
    </w:p>
    <w:p w14:paraId="06970735">
      <w:pPr>
        <w:pStyle w:val="3"/>
        <w:spacing w:before="321" w:line="251" w:lineRule="auto"/>
        <w:ind w:right="4" w:firstLine="3"/>
        <w:jc w:val="both"/>
        <w:rPr>
          <w:rFonts w:hint="eastAsia"/>
          <w:sz w:val="30"/>
          <w:szCs w:val="30"/>
        </w:rPr>
      </w:pPr>
      <w:r>
        <w:rPr>
          <w:rFonts w:hint="eastAsia"/>
          <w:sz w:val="30"/>
          <w:szCs w:val="30"/>
        </w:rPr>
        <w:t>教会，无疑是一个受造物的社群，无论将其视为个体还是集体，将信心的信靠寄托于其中都是有罪的。</w:t>
      </w:r>
    </w:p>
    <w:p w14:paraId="093E7BA7">
      <w:pPr>
        <w:pStyle w:val="3"/>
        <w:spacing w:before="321" w:line="251" w:lineRule="auto"/>
        <w:ind w:right="4" w:firstLine="3"/>
        <w:jc w:val="both"/>
        <w:rPr>
          <w:rFonts w:hint="eastAsia"/>
          <w:sz w:val="30"/>
          <w:szCs w:val="30"/>
        </w:rPr>
      </w:pPr>
    </w:p>
    <w:p w14:paraId="156624C3">
      <w:pPr>
        <w:pStyle w:val="3"/>
        <w:spacing w:before="321" w:line="251" w:lineRule="auto"/>
        <w:ind w:right="4" w:firstLine="3"/>
        <w:jc w:val="both"/>
        <w:rPr>
          <w:rFonts w:hint="eastAsia"/>
          <w:sz w:val="30"/>
          <w:szCs w:val="30"/>
        </w:rPr>
      </w:pPr>
      <w:r>
        <w:rPr>
          <w:rFonts w:hint="eastAsia"/>
          <w:sz w:val="30"/>
          <w:szCs w:val="30"/>
        </w:rPr>
        <w:t>XXIII. When we affirm, therefore, that we believe the Church, we profess, that there has existed from the beginning of time, still exists, and will continue to the end of the world to exist, a society of men chosen by God to salvation, called by the Gospel and the Spirit, professing faith and piety with the mouth, and practising them in the conduct.</w:t>
      </w:r>
    </w:p>
    <w:p w14:paraId="725B19CD">
      <w:pPr>
        <w:pStyle w:val="3"/>
        <w:spacing w:before="321" w:line="251" w:lineRule="auto"/>
        <w:ind w:right="4" w:firstLine="3"/>
        <w:jc w:val="both"/>
        <w:rPr>
          <w:rFonts w:hint="eastAsia"/>
          <w:sz w:val="30"/>
          <w:szCs w:val="30"/>
        </w:rPr>
      </w:pPr>
    </w:p>
    <w:p w14:paraId="1DF1D6CD">
      <w:pPr>
        <w:pStyle w:val="3"/>
        <w:spacing w:before="321" w:line="251" w:lineRule="auto"/>
        <w:ind w:right="4" w:firstLine="3"/>
        <w:jc w:val="both"/>
        <w:rPr>
          <w:rFonts w:hint="eastAsia"/>
          <w:sz w:val="30"/>
          <w:szCs w:val="30"/>
        </w:rPr>
      </w:pPr>
      <w:r>
        <w:rPr>
          <w:rFonts w:hint="eastAsia"/>
          <w:sz w:val="30"/>
          <w:szCs w:val="30"/>
        </w:rPr>
        <w:t>XXIII. 因此，当我们申明我们相信教会时，我们宣告，从时间的开始就存在，现在仍然存在，并将继续存在直到世界末了的，是一个由上帝拣选以得救恩的人组成的社群，他们被福音和圣灵呼召，口里承认信心和虔诚，并在行为中实践它们。</w:t>
      </w:r>
    </w:p>
    <w:p w14:paraId="40E04FE2">
      <w:pPr>
        <w:pStyle w:val="3"/>
        <w:spacing w:before="321" w:line="251" w:lineRule="auto"/>
        <w:ind w:right="4" w:firstLine="3"/>
        <w:jc w:val="both"/>
        <w:rPr>
          <w:rFonts w:hint="eastAsia"/>
          <w:sz w:val="30"/>
          <w:szCs w:val="30"/>
        </w:rPr>
      </w:pPr>
    </w:p>
    <w:p w14:paraId="3B8A0CA1">
      <w:pPr>
        <w:pStyle w:val="3"/>
        <w:spacing w:before="321" w:line="251" w:lineRule="auto"/>
        <w:ind w:right="4" w:firstLine="3"/>
        <w:jc w:val="both"/>
        <w:rPr>
          <w:rFonts w:hint="eastAsia"/>
          <w:sz w:val="30"/>
          <w:szCs w:val="30"/>
        </w:rPr>
      </w:pPr>
      <w:r>
        <w:rPr>
          <w:rFonts w:hint="eastAsia"/>
          <w:sz w:val="30"/>
          <w:szCs w:val="30"/>
        </w:rPr>
        <w:t>We declare, also, that neither the machinations of the world that lieth in wickedness, nor the gates of hell, shall ever prevail against this society:</w:t>
      </w:r>
    </w:p>
    <w:p w14:paraId="1975CF88">
      <w:pPr>
        <w:pStyle w:val="3"/>
        <w:spacing w:before="321" w:line="251" w:lineRule="auto"/>
        <w:ind w:right="4" w:firstLine="3"/>
        <w:jc w:val="both"/>
        <w:rPr>
          <w:rFonts w:hint="eastAsia"/>
          <w:sz w:val="30"/>
          <w:szCs w:val="30"/>
        </w:rPr>
      </w:pPr>
    </w:p>
    <w:p w14:paraId="77ADCB9F">
      <w:pPr>
        <w:pStyle w:val="3"/>
        <w:spacing w:before="321" w:line="251" w:lineRule="auto"/>
        <w:ind w:right="4" w:firstLine="3"/>
        <w:jc w:val="both"/>
        <w:rPr>
          <w:rFonts w:hint="eastAsia"/>
          <w:sz w:val="30"/>
          <w:szCs w:val="30"/>
        </w:rPr>
      </w:pPr>
      <w:r>
        <w:rPr>
          <w:rFonts w:hint="eastAsia"/>
          <w:sz w:val="30"/>
          <w:szCs w:val="30"/>
        </w:rPr>
        <w:t>我们也宣告，无论是卧在那恶者手下的世界的阴谋，还是地狱的权势，都绝不能胜过这个社群：</w:t>
      </w:r>
    </w:p>
    <w:p w14:paraId="19A5D50D">
      <w:pPr>
        <w:pStyle w:val="3"/>
        <w:spacing w:before="321" w:line="251" w:lineRule="auto"/>
        <w:ind w:right="4" w:firstLine="3"/>
        <w:jc w:val="both"/>
        <w:rPr>
          <w:rFonts w:hint="eastAsia"/>
          <w:sz w:val="30"/>
          <w:szCs w:val="30"/>
        </w:rPr>
      </w:pPr>
    </w:p>
    <w:p w14:paraId="29D87C7B">
      <w:pPr>
        <w:pStyle w:val="3"/>
        <w:spacing w:before="321" w:line="251" w:lineRule="auto"/>
        <w:ind w:right="4" w:firstLine="3"/>
        <w:jc w:val="both"/>
        <w:rPr>
          <w:rFonts w:hint="eastAsia"/>
          <w:sz w:val="30"/>
          <w:szCs w:val="30"/>
        </w:rPr>
      </w:pPr>
      <w:r>
        <w:rPr>
          <w:rFonts w:hint="eastAsia"/>
          <w:sz w:val="30"/>
          <w:szCs w:val="30"/>
        </w:rPr>
        <w:t>For it is utterly impossible that the decree of God should fail;—that the promises of God should come to nought;w—that the word of salvation should be preached in vain;—that the prophecies respecting the perpetuity of Christ's kingdom should fall to the ground;y—or that Christ should lose the reward of his labour, and become a Master without disciples, a King without subjects, a Bridegroom without a bride, a Head without a body.</w:t>
      </w:r>
    </w:p>
    <w:p w14:paraId="30D929E3">
      <w:pPr>
        <w:pStyle w:val="3"/>
        <w:spacing w:before="321" w:line="251" w:lineRule="auto"/>
        <w:ind w:right="4" w:firstLine="3"/>
        <w:jc w:val="both"/>
        <w:rPr>
          <w:rFonts w:hint="eastAsia"/>
          <w:sz w:val="30"/>
          <w:szCs w:val="30"/>
        </w:rPr>
      </w:pPr>
    </w:p>
    <w:p w14:paraId="4C18CAA1">
      <w:pPr>
        <w:pStyle w:val="3"/>
        <w:spacing w:before="321" w:line="251" w:lineRule="auto"/>
        <w:ind w:right="4" w:firstLine="3"/>
        <w:jc w:val="both"/>
        <w:rPr>
          <w:rFonts w:hint="eastAsia"/>
          <w:sz w:val="30"/>
          <w:szCs w:val="30"/>
        </w:rPr>
      </w:pPr>
      <w:r>
        <w:rPr>
          <w:rFonts w:hint="eastAsia"/>
          <w:sz w:val="30"/>
          <w:szCs w:val="30"/>
        </w:rPr>
        <w:t>因为上帝的旨意绝不可能落空；——上帝的应许绝不可能归于无有；w——救恩的圣言绝不可能徒然传扬；——关于基督国度永存的预言绝不可能落空；y——或者基督绝不可能失去祂劳苦的果效，成为没有门徒的夫子、没有臣民的君王、没有新妇的新郎、没有身体的头。</w:t>
      </w:r>
    </w:p>
    <w:p w14:paraId="54774F38">
      <w:pPr>
        <w:pStyle w:val="3"/>
        <w:spacing w:before="321" w:line="251" w:lineRule="auto"/>
        <w:ind w:right="4" w:firstLine="3"/>
        <w:jc w:val="both"/>
        <w:rPr>
          <w:rFonts w:hint="eastAsia"/>
          <w:sz w:val="30"/>
          <w:szCs w:val="30"/>
        </w:rPr>
      </w:pPr>
    </w:p>
    <w:p w14:paraId="338B2274">
      <w:pPr>
        <w:pStyle w:val="3"/>
        <w:spacing w:before="321" w:line="251" w:lineRule="auto"/>
        <w:ind w:right="4" w:firstLine="3"/>
        <w:jc w:val="both"/>
        <w:rPr>
          <w:rFonts w:hint="eastAsia"/>
          <w:sz w:val="30"/>
          <w:szCs w:val="30"/>
        </w:rPr>
      </w:pPr>
      <w:r>
        <w:rPr>
          <w:rFonts w:hint="eastAsia"/>
          <w:sz w:val="30"/>
          <w:szCs w:val="30"/>
        </w:rPr>
        <w:t>XXIV. Nor is it sufficient to believe and profess this in general.</w:t>
      </w:r>
    </w:p>
    <w:p w14:paraId="14D49AA7">
      <w:pPr>
        <w:pStyle w:val="3"/>
        <w:spacing w:before="321" w:line="251" w:lineRule="auto"/>
        <w:ind w:right="4" w:firstLine="3"/>
        <w:jc w:val="both"/>
        <w:rPr>
          <w:rFonts w:hint="eastAsia"/>
          <w:sz w:val="30"/>
          <w:szCs w:val="30"/>
        </w:rPr>
      </w:pPr>
    </w:p>
    <w:p w14:paraId="36114628">
      <w:pPr>
        <w:pStyle w:val="3"/>
        <w:spacing w:before="321" w:line="251" w:lineRule="auto"/>
        <w:ind w:right="4" w:firstLine="3"/>
        <w:jc w:val="both"/>
        <w:rPr>
          <w:rFonts w:hint="eastAsia"/>
          <w:sz w:val="30"/>
          <w:szCs w:val="30"/>
        </w:rPr>
      </w:pPr>
      <w:r>
        <w:rPr>
          <w:rFonts w:hint="eastAsia"/>
          <w:sz w:val="30"/>
          <w:szCs w:val="30"/>
        </w:rPr>
        <w:t>XXIV. 仅仅笼统地相信和宣告这一点是不够的。</w:t>
      </w:r>
    </w:p>
    <w:p w14:paraId="36505508">
      <w:pPr>
        <w:pStyle w:val="3"/>
        <w:spacing w:before="321" w:line="251" w:lineRule="auto"/>
        <w:ind w:right="4" w:firstLine="3"/>
        <w:jc w:val="both"/>
        <w:rPr>
          <w:rFonts w:hint="eastAsia"/>
          <w:sz w:val="30"/>
          <w:szCs w:val="30"/>
        </w:rPr>
      </w:pPr>
    </w:p>
    <w:p w14:paraId="70B6A144">
      <w:pPr>
        <w:pStyle w:val="3"/>
        <w:spacing w:before="321" w:line="251" w:lineRule="auto"/>
        <w:ind w:right="4" w:firstLine="3"/>
        <w:jc w:val="both"/>
        <w:rPr>
          <w:rFonts w:hint="eastAsia"/>
          <w:sz w:val="30"/>
          <w:szCs w:val="30"/>
        </w:rPr>
      </w:pPr>
      <w:r>
        <w:rPr>
          <w:rFonts w:hint="eastAsia"/>
          <w:sz w:val="30"/>
          <w:szCs w:val="30"/>
        </w:rPr>
        <w:t>We must endeavour, in our meditations, to enter more deeply into the subject, that we may adore with reverence, and with a sort of holy amazement, the methods of God's procedure in the government of the Church, and the displays which it affords of his perfections.</w:t>
      </w:r>
    </w:p>
    <w:p w14:paraId="33B39AEC">
      <w:pPr>
        <w:pStyle w:val="3"/>
        <w:spacing w:before="321" w:line="251" w:lineRule="auto"/>
        <w:ind w:right="4" w:firstLine="3"/>
        <w:jc w:val="both"/>
        <w:rPr>
          <w:rFonts w:hint="eastAsia"/>
          <w:sz w:val="30"/>
          <w:szCs w:val="30"/>
        </w:rPr>
      </w:pPr>
    </w:p>
    <w:p w14:paraId="7C01E502">
      <w:pPr>
        <w:pStyle w:val="3"/>
        <w:spacing w:before="321" w:line="251" w:lineRule="auto"/>
        <w:ind w:right="4" w:firstLine="3"/>
        <w:jc w:val="both"/>
        <w:rPr>
          <w:rFonts w:hint="eastAsia"/>
          <w:sz w:val="30"/>
          <w:szCs w:val="30"/>
        </w:rPr>
      </w:pPr>
      <w:r>
        <w:rPr>
          <w:rFonts w:hint="eastAsia"/>
          <w:sz w:val="30"/>
          <w:szCs w:val="30"/>
        </w:rPr>
        <w:t>我们必须在默想中努力更深入地探讨这个主题，以便我们能够以敬畏之心，并带着一种神圣的惊奇，敬拜上帝在教会治理中的作为方式，以及教会所彰显的祂的完美。</w:t>
      </w:r>
    </w:p>
    <w:p w14:paraId="720CD95A">
      <w:pPr>
        <w:pStyle w:val="3"/>
        <w:spacing w:before="321" w:line="251" w:lineRule="auto"/>
        <w:ind w:right="4" w:firstLine="3"/>
        <w:jc w:val="both"/>
        <w:rPr>
          <w:rFonts w:hint="eastAsia"/>
          <w:sz w:val="30"/>
          <w:szCs w:val="30"/>
        </w:rPr>
      </w:pPr>
    </w:p>
    <w:p w14:paraId="60234A9D">
      <w:pPr>
        <w:pStyle w:val="3"/>
        <w:spacing w:before="321" w:line="251" w:lineRule="auto"/>
        <w:ind w:right="4" w:firstLine="3"/>
        <w:jc w:val="both"/>
        <w:rPr>
          <w:rFonts w:hint="eastAsia"/>
          <w:sz w:val="30"/>
          <w:szCs w:val="30"/>
        </w:rPr>
      </w:pPr>
      <w:r>
        <w:rPr>
          <w:rFonts w:hint="eastAsia"/>
          <w:sz w:val="30"/>
          <w:szCs w:val="30"/>
        </w:rPr>
        <w:t>From eternity he delineated in his own mind the whole state and condition of the Church,—wisely fixing her diversified fortunes in the different periods of time;—dispensing the word of his grace at sundry times and in diverse manners;—treating her at first more liberally in the families of the Patriarchs, then more strictly in the nation of Israel, and at length giving her ample liberty in an acceptable time and a year of grace;—sometimes chastising her with the rod of fatherly correction, at other times delighting her with a happy abundance of peace;—now adorning her with the flowers of a grateful spring, anon afflicting her with the wasting severity of the storms of winter.</w:t>
      </w:r>
    </w:p>
    <w:p w14:paraId="3075D57D">
      <w:pPr>
        <w:pStyle w:val="3"/>
        <w:spacing w:before="321" w:line="251" w:lineRule="auto"/>
        <w:ind w:right="4" w:firstLine="3"/>
        <w:jc w:val="both"/>
        <w:rPr>
          <w:rFonts w:hint="eastAsia"/>
          <w:sz w:val="30"/>
          <w:szCs w:val="30"/>
        </w:rPr>
      </w:pPr>
    </w:p>
    <w:p w14:paraId="3E0DFD24">
      <w:pPr>
        <w:pStyle w:val="3"/>
        <w:spacing w:before="321" w:line="251" w:lineRule="auto"/>
        <w:ind w:right="4" w:firstLine="3"/>
        <w:jc w:val="both"/>
        <w:rPr>
          <w:rFonts w:hint="eastAsia"/>
          <w:sz w:val="30"/>
          <w:szCs w:val="30"/>
        </w:rPr>
      </w:pPr>
      <w:r>
        <w:rPr>
          <w:rFonts w:hint="eastAsia"/>
          <w:sz w:val="30"/>
          <w:szCs w:val="30"/>
        </w:rPr>
        <w:t>从永恒中，祂在自己的意念中描绘了教会的整个状态和境况，——明智地在不同时期设定了她多样的命运；——在不同的时间和以不同的方式分赐祂恩典的圣言；——起初在列祖的家族中更慷慨地对待她，然后在以色列国中更严格地对待她，最终在悦纳的时候和恩典之年赐予她充分的自由；——有时用父亲般的管教之杖惩戒她，有时用幸福丰盛的平安使她喜悦；——时而用感恩春天的花朵装点她，时而用冬季风暴的摧残严酷折磨她。</w:t>
      </w:r>
    </w:p>
    <w:p w14:paraId="05C2F5ED">
      <w:pPr>
        <w:pStyle w:val="3"/>
        <w:spacing w:before="321" w:line="251" w:lineRule="auto"/>
        <w:ind w:right="4" w:firstLine="3"/>
        <w:jc w:val="both"/>
        <w:rPr>
          <w:rFonts w:hint="eastAsia"/>
          <w:sz w:val="30"/>
          <w:szCs w:val="30"/>
        </w:rPr>
      </w:pPr>
    </w:p>
    <w:p w14:paraId="1DC11F09">
      <w:pPr>
        <w:pStyle w:val="3"/>
        <w:spacing w:before="321" w:line="251" w:lineRule="auto"/>
        <w:ind w:right="4" w:firstLine="3"/>
        <w:jc w:val="both"/>
        <w:rPr>
          <w:rFonts w:hint="eastAsia"/>
          <w:sz w:val="30"/>
          <w:szCs w:val="30"/>
        </w:rPr>
      </w:pPr>
      <w:r>
        <w:rPr>
          <w:rFonts w:hint="eastAsia"/>
          <w:sz w:val="30"/>
          <w:szCs w:val="30"/>
        </w:rPr>
        <w:t>He has peculiarly exhibited his adorable wisdom in the New Testament Church; which he rescued from the yoke of the ancient ceremonies, and extended amongst the nations on every side; and to which, after she had nobly struggled first with the pertinacity of the Jews, and then with the ferocity of the Heathen, and with the wiles and artifices of Heretics,he gave the dominion of the world under Constantine the Emperor.</w:t>
      </w:r>
    </w:p>
    <w:p w14:paraId="672E73CB">
      <w:pPr>
        <w:pStyle w:val="3"/>
        <w:spacing w:before="321" w:line="251" w:lineRule="auto"/>
        <w:ind w:right="4" w:firstLine="3"/>
        <w:jc w:val="both"/>
        <w:rPr>
          <w:rFonts w:hint="eastAsia"/>
          <w:sz w:val="30"/>
          <w:szCs w:val="30"/>
        </w:rPr>
      </w:pPr>
    </w:p>
    <w:p w14:paraId="1FC58343">
      <w:pPr>
        <w:pStyle w:val="3"/>
        <w:spacing w:before="321" w:line="251" w:lineRule="auto"/>
        <w:ind w:right="4" w:firstLine="3"/>
        <w:jc w:val="both"/>
        <w:rPr>
          <w:rFonts w:hint="eastAsia"/>
          <w:sz w:val="30"/>
          <w:szCs w:val="30"/>
        </w:rPr>
      </w:pPr>
      <w:r>
        <w:rPr>
          <w:rFonts w:hint="eastAsia"/>
          <w:sz w:val="30"/>
          <w:szCs w:val="30"/>
        </w:rPr>
        <w:t>祂在新约教会中特别彰显了祂可敬拜的智慧；祂将教会从古代礼仪的轭下拯救出来，并在四方的列国中扩展她；在她高贵地首先与犹太人的顽固、然后与外邦人的凶残、以及与异端的诡计和花招作斗争之后，祂在君士坦丁大帝（Constantine the Emperor）的统治下将世界的统治权赐给了她。</w:t>
      </w:r>
    </w:p>
    <w:p w14:paraId="3F4B1A15">
      <w:pPr>
        <w:pStyle w:val="3"/>
        <w:spacing w:before="321" w:line="251" w:lineRule="auto"/>
        <w:ind w:right="4" w:firstLine="3"/>
        <w:jc w:val="both"/>
        <w:rPr>
          <w:rFonts w:hint="eastAsia"/>
          <w:sz w:val="30"/>
          <w:szCs w:val="30"/>
        </w:rPr>
      </w:pPr>
    </w:p>
    <w:p w14:paraId="387FB6C1">
      <w:pPr>
        <w:pStyle w:val="3"/>
        <w:spacing w:before="321" w:line="251" w:lineRule="auto"/>
        <w:ind w:right="4" w:firstLine="3"/>
        <w:jc w:val="both"/>
        <w:rPr>
          <w:rFonts w:hint="eastAsia"/>
          <w:sz w:val="30"/>
          <w:szCs w:val="30"/>
        </w:rPr>
      </w:pPr>
      <w:r>
        <w:rPr>
          <w:rFonts w:hint="eastAsia"/>
          <w:sz w:val="30"/>
          <w:szCs w:val="30"/>
        </w:rPr>
        <w:t>From that period the connexion of the Beast with the Church commenced, Antichrist began gradually to prevail, and the people of God were led captive to Babylon; until by means of the blessed Reformation, the Church was indulged with more auspicious times;—hitherto indeed interrupted, and still to be interrupted, by intervals of declension,—but to issue in the happy conversion of the Jews, and in all the glories reserved for the Church in latter days, till, whilst religion is again declining, the Judge shall appear from heaven, and bring all things to their consummation.</w:t>
      </w:r>
    </w:p>
    <w:p w14:paraId="13BEBCF2">
      <w:pPr>
        <w:pStyle w:val="3"/>
        <w:spacing w:before="321" w:line="251" w:lineRule="auto"/>
        <w:ind w:right="4" w:firstLine="3"/>
        <w:jc w:val="both"/>
        <w:rPr>
          <w:rFonts w:hint="eastAsia"/>
          <w:sz w:val="30"/>
          <w:szCs w:val="30"/>
        </w:rPr>
      </w:pPr>
    </w:p>
    <w:p w14:paraId="59C02288">
      <w:pPr>
        <w:pStyle w:val="3"/>
        <w:spacing w:before="321" w:line="251" w:lineRule="auto"/>
        <w:ind w:right="4" w:firstLine="3"/>
        <w:jc w:val="both"/>
        <w:rPr>
          <w:rFonts w:hint="eastAsia"/>
          <w:sz w:val="30"/>
          <w:szCs w:val="30"/>
        </w:rPr>
      </w:pPr>
      <w:r>
        <w:rPr>
          <w:rFonts w:hint="eastAsia"/>
          <w:sz w:val="30"/>
          <w:szCs w:val="30"/>
        </w:rPr>
        <w:t>从那时起，兽与教会的联系开始了，敌基督（Antichrist）逐渐得势，上帝的子民被掳到巴比伦；直到藉着蒙福的宗教改革（Reformation），教会才蒙受了更吉利的时日；——迄今为止，这确实被衰落的间歇所打断，并且仍将如此，——但最终将导致犹太人的幸福归信，以及为末后教会所存留的一切荣耀，直到当宗教再次衰落时，审判者将从天显现，并将万物带向其最终的成全。</w:t>
      </w:r>
    </w:p>
    <w:p w14:paraId="42A2DECB">
      <w:pPr>
        <w:pStyle w:val="3"/>
        <w:spacing w:before="321" w:line="251" w:lineRule="auto"/>
        <w:ind w:right="4" w:firstLine="3"/>
        <w:jc w:val="both"/>
        <w:rPr>
          <w:rFonts w:hint="eastAsia"/>
          <w:sz w:val="30"/>
          <w:szCs w:val="30"/>
        </w:rPr>
      </w:pPr>
    </w:p>
    <w:p w14:paraId="37E7B67F">
      <w:pPr>
        <w:pStyle w:val="3"/>
        <w:spacing w:before="321" w:line="251" w:lineRule="auto"/>
        <w:ind w:right="4" w:firstLine="3"/>
        <w:jc w:val="both"/>
        <w:rPr>
          <w:rFonts w:hint="eastAsia"/>
          <w:sz w:val="30"/>
          <w:szCs w:val="30"/>
        </w:rPr>
      </w:pPr>
      <w:r>
        <w:rPr>
          <w:rFonts w:hint="eastAsia"/>
          <w:sz w:val="30"/>
          <w:szCs w:val="30"/>
        </w:rPr>
        <w:t>These varied scenes, which are often predicted in the prophetic books of Scripture, and accurately detailed in the sacred Revelation of John, but now in a great measure fulfilled in the events themselves, are presented to believers as the subject of pious meditation, for the glory of God, the confirmation of faith, and the exercise of hope.</w:t>
      </w:r>
    </w:p>
    <w:p w14:paraId="019373F5">
      <w:pPr>
        <w:pStyle w:val="3"/>
        <w:spacing w:before="321" w:line="251" w:lineRule="auto"/>
        <w:ind w:right="4" w:firstLine="3"/>
        <w:jc w:val="both"/>
        <w:rPr>
          <w:rFonts w:hint="eastAsia"/>
          <w:sz w:val="30"/>
          <w:szCs w:val="30"/>
        </w:rPr>
      </w:pPr>
    </w:p>
    <w:p w14:paraId="6F9AAA80">
      <w:pPr>
        <w:pStyle w:val="3"/>
        <w:spacing w:before="321" w:line="251" w:lineRule="auto"/>
        <w:ind w:right="4" w:firstLine="3"/>
        <w:jc w:val="both"/>
        <w:rPr>
          <w:rFonts w:hint="eastAsia"/>
          <w:sz w:val="30"/>
          <w:szCs w:val="30"/>
        </w:rPr>
      </w:pPr>
      <w:r>
        <w:rPr>
          <w:rFonts w:hint="eastAsia"/>
          <w:sz w:val="30"/>
          <w:szCs w:val="30"/>
        </w:rPr>
        <w:t>这些变幻的景象，常在《圣经》的预言书中被预言，并在约翰神圣的《启示录》中被准确地详述，如今在很大程度上已在事件本身中应验，这些景象作为虔诚默想的主题呈现给信徒，为了上帝的荣耀，信心的坚固，以及盼望的操练。</w:t>
      </w:r>
    </w:p>
    <w:p w14:paraId="7F0753EB">
      <w:pPr>
        <w:pStyle w:val="3"/>
        <w:spacing w:before="321" w:line="251" w:lineRule="auto"/>
        <w:ind w:right="4" w:firstLine="3"/>
        <w:jc w:val="both"/>
        <w:rPr>
          <w:rFonts w:hint="eastAsia"/>
          <w:sz w:val="30"/>
          <w:szCs w:val="30"/>
        </w:rPr>
      </w:pPr>
    </w:p>
    <w:p w14:paraId="14A5F034">
      <w:pPr>
        <w:pStyle w:val="3"/>
        <w:spacing w:before="321" w:line="251" w:lineRule="auto"/>
        <w:ind w:right="4" w:firstLine="3"/>
        <w:jc w:val="both"/>
        <w:rPr>
          <w:rFonts w:hint="eastAsia"/>
          <w:sz w:val="30"/>
          <w:szCs w:val="30"/>
        </w:rPr>
      </w:pPr>
      <w:r>
        <w:rPr>
          <w:rFonts w:hint="eastAsia"/>
          <w:sz w:val="30"/>
          <w:szCs w:val="30"/>
        </w:rPr>
        <w:t>"The righteous shall see it, and rejoice; and all iniquity shall stop her mouth.</w:t>
      </w:r>
    </w:p>
    <w:p w14:paraId="04E3C2DA">
      <w:pPr>
        <w:pStyle w:val="3"/>
        <w:spacing w:before="321" w:line="251" w:lineRule="auto"/>
        <w:ind w:right="4" w:firstLine="3"/>
        <w:jc w:val="both"/>
        <w:rPr>
          <w:rFonts w:hint="eastAsia"/>
          <w:sz w:val="30"/>
          <w:szCs w:val="30"/>
        </w:rPr>
      </w:pPr>
    </w:p>
    <w:p w14:paraId="1F6A0ECE">
      <w:pPr>
        <w:pStyle w:val="3"/>
        <w:spacing w:before="321" w:line="251" w:lineRule="auto"/>
        <w:ind w:right="4" w:firstLine="3"/>
        <w:jc w:val="both"/>
        <w:rPr>
          <w:rFonts w:hint="eastAsia"/>
          <w:sz w:val="30"/>
          <w:szCs w:val="30"/>
        </w:rPr>
      </w:pPr>
      <w:r>
        <w:rPr>
          <w:rFonts w:hint="eastAsia"/>
          <w:sz w:val="30"/>
          <w:szCs w:val="30"/>
        </w:rPr>
        <w:t>“义人要看见而且欢喜；罪孽之辈必塞口无言。</w:t>
      </w:r>
    </w:p>
    <w:p w14:paraId="5CAB79E0">
      <w:pPr>
        <w:pStyle w:val="3"/>
        <w:spacing w:before="321" w:line="251" w:lineRule="auto"/>
        <w:ind w:right="4" w:firstLine="3"/>
        <w:jc w:val="both"/>
        <w:rPr>
          <w:rFonts w:hint="eastAsia"/>
          <w:sz w:val="30"/>
          <w:szCs w:val="30"/>
        </w:rPr>
      </w:pPr>
    </w:p>
    <w:p w14:paraId="573ACC4A">
      <w:pPr>
        <w:pStyle w:val="3"/>
        <w:spacing w:before="321" w:line="251" w:lineRule="auto"/>
        <w:ind w:right="4" w:firstLine="3"/>
        <w:jc w:val="both"/>
        <w:rPr>
          <w:rFonts w:hint="eastAsia"/>
          <w:sz w:val="30"/>
          <w:szCs w:val="30"/>
        </w:rPr>
      </w:pPr>
      <w:r>
        <w:rPr>
          <w:rFonts w:hint="eastAsia"/>
          <w:sz w:val="30"/>
          <w:szCs w:val="30"/>
        </w:rPr>
        <w:t>Whoso is wise, and will observe these things, even they shall understand the loving-kindness of the Lord."</w:t>
      </w:r>
    </w:p>
    <w:p w14:paraId="38A87175">
      <w:pPr>
        <w:pStyle w:val="3"/>
        <w:spacing w:before="321" w:line="251" w:lineRule="auto"/>
        <w:ind w:right="4" w:firstLine="3"/>
        <w:jc w:val="both"/>
        <w:rPr>
          <w:rFonts w:hint="eastAsia"/>
          <w:sz w:val="30"/>
          <w:szCs w:val="30"/>
        </w:rPr>
      </w:pPr>
    </w:p>
    <w:p w14:paraId="31C0D32C">
      <w:pPr>
        <w:pStyle w:val="3"/>
        <w:spacing w:before="321" w:line="251" w:lineRule="auto"/>
        <w:ind w:right="4" w:firstLine="3"/>
        <w:jc w:val="both"/>
        <w:rPr>
          <w:rFonts w:hint="eastAsia"/>
          <w:sz w:val="30"/>
          <w:szCs w:val="30"/>
        </w:rPr>
      </w:pPr>
      <w:r>
        <w:rPr>
          <w:rFonts w:hint="eastAsia"/>
          <w:sz w:val="30"/>
          <w:szCs w:val="30"/>
        </w:rPr>
        <w:t>凡有智慧的，必在这些事上留心；他也必思想耶和华的慈爱。”</w:t>
      </w:r>
    </w:p>
    <w:p w14:paraId="60449D2D">
      <w:pPr>
        <w:pStyle w:val="3"/>
        <w:spacing w:before="321" w:line="251" w:lineRule="auto"/>
        <w:ind w:right="4" w:firstLine="3"/>
        <w:jc w:val="both"/>
        <w:rPr>
          <w:rFonts w:hint="eastAsia"/>
          <w:sz w:val="30"/>
          <w:szCs w:val="30"/>
        </w:rPr>
      </w:pPr>
    </w:p>
    <w:p w14:paraId="3B0A4567">
      <w:pPr>
        <w:pStyle w:val="3"/>
        <w:spacing w:before="321" w:line="251" w:lineRule="auto"/>
        <w:ind w:right="4" w:firstLine="3"/>
        <w:jc w:val="both"/>
        <w:rPr>
          <w:rFonts w:hint="eastAsia"/>
          <w:sz w:val="30"/>
          <w:szCs w:val="30"/>
        </w:rPr>
      </w:pPr>
      <w:r>
        <w:rPr>
          <w:rFonts w:hint="eastAsia"/>
          <w:sz w:val="30"/>
          <w:szCs w:val="30"/>
        </w:rPr>
        <w:t>Nay, these are matters in which, "unto the principalities and powers in heavenly places, is made known by the Church, the manifold wisdom of God; according to the eternal purpose, which he purposed in Christ Jesus, our Lord."b</w:t>
      </w:r>
    </w:p>
    <w:p w14:paraId="0193F716">
      <w:pPr>
        <w:pStyle w:val="3"/>
        <w:spacing w:before="321" w:line="251" w:lineRule="auto"/>
        <w:ind w:right="4" w:firstLine="3"/>
        <w:jc w:val="both"/>
        <w:rPr>
          <w:rFonts w:hint="eastAsia"/>
          <w:sz w:val="30"/>
          <w:szCs w:val="30"/>
        </w:rPr>
      </w:pPr>
    </w:p>
    <w:p w14:paraId="2B3668BE">
      <w:pPr>
        <w:pStyle w:val="3"/>
        <w:spacing w:before="321" w:line="251" w:lineRule="auto"/>
        <w:ind w:right="4" w:firstLine="3"/>
        <w:jc w:val="both"/>
        <w:rPr>
          <w:rFonts w:hint="eastAsia"/>
          <w:sz w:val="30"/>
          <w:szCs w:val="30"/>
        </w:rPr>
      </w:pPr>
      <w:r>
        <w:rPr>
          <w:rFonts w:hint="eastAsia"/>
          <w:sz w:val="30"/>
          <w:szCs w:val="30"/>
        </w:rPr>
        <w:t>不仅如此，这些事是“为要藉着教会，使天上执政的、掌权的，现在得知上帝百般的智慧；这是照上帝从万世以前，在我们主基督耶稣里所定的旨意。”b</w:t>
      </w:r>
    </w:p>
    <w:p w14:paraId="00275BC6">
      <w:pPr>
        <w:pStyle w:val="3"/>
        <w:spacing w:before="321" w:line="251" w:lineRule="auto"/>
        <w:ind w:right="4" w:firstLine="3"/>
        <w:jc w:val="both"/>
        <w:rPr>
          <w:rFonts w:hint="eastAsia"/>
          <w:sz w:val="30"/>
          <w:szCs w:val="30"/>
        </w:rPr>
      </w:pPr>
    </w:p>
    <w:p w14:paraId="4D949DF5">
      <w:pPr>
        <w:pStyle w:val="3"/>
        <w:spacing w:before="321" w:line="251" w:lineRule="auto"/>
        <w:ind w:right="4" w:firstLine="3"/>
        <w:jc w:val="both"/>
        <w:rPr>
          <w:rFonts w:hint="eastAsia"/>
          <w:sz w:val="30"/>
          <w:szCs w:val="30"/>
        </w:rPr>
      </w:pPr>
      <w:r>
        <w:rPr>
          <w:rFonts w:hint="eastAsia"/>
          <w:sz w:val="30"/>
          <w:szCs w:val="30"/>
        </w:rPr>
        <w:t>XXV. But even this is not all that is necessary.</w:t>
      </w:r>
    </w:p>
    <w:p w14:paraId="7F87FCA2">
      <w:pPr>
        <w:pStyle w:val="3"/>
        <w:spacing w:before="321" w:line="251" w:lineRule="auto"/>
        <w:ind w:right="4" w:firstLine="3"/>
        <w:jc w:val="both"/>
        <w:rPr>
          <w:rFonts w:hint="eastAsia"/>
          <w:sz w:val="30"/>
          <w:szCs w:val="30"/>
        </w:rPr>
      </w:pPr>
    </w:p>
    <w:p w14:paraId="4453555C">
      <w:pPr>
        <w:pStyle w:val="3"/>
        <w:spacing w:before="321" w:line="251" w:lineRule="auto"/>
        <w:ind w:right="4" w:firstLine="3"/>
        <w:jc w:val="both"/>
        <w:rPr>
          <w:rFonts w:hint="eastAsia"/>
          <w:sz w:val="30"/>
          <w:szCs w:val="30"/>
        </w:rPr>
      </w:pPr>
      <w:r>
        <w:rPr>
          <w:rFonts w:hint="eastAsia"/>
          <w:sz w:val="30"/>
          <w:szCs w:val="30"/>
        </w:rPr>
        <w:t>XXV. 但即使这样，也并非所有必要之事都已完备。</w:t>
      </w:r>
    </w:p>
    <w:p w14:paraId="3FC90A08">
      <w:pPr>
        <w:pStyle w:val="3"/>
        <w:spacing w:before="321" w:line="251" w:lineRule="auto"/>
        <w:ind w:right="4" w:firstLine="3"/>
        <w:jc w:val="both"/>
        <w:rPr>
          <w:rFonts w:hint="eastAsia"/>
          <w:sz w:val="30"/>
          <w:szCs w:val="30"/>
        </w:rPr>
      </w:pPr>
    </w:p>
    <w:p w14:paraId="4C47701D">
      <w:pPr>
        <w:pStyle w:val="3"/>
        <w:spacing w:before="321" w:line="251" w:lineRule="auto"/>
        <w:ind w:right="4" w:firstLine="3"/>
        <w:jc w:val="both"/>
        <w:rPr>
          <w:rFonts w:hint="eastAsia"/>
          <w:sz w:val="30"/>
          <w:szCs w:val="30"/>
        </w:rPr>
      </w:pPr>
      <w:r>
        <w:rPr>
          <w:rFonts w:hint="eastAsia"/>
          <w:sz w:val="30"/>
          <w:szCs w:val="30"/>
        </w:rPr>
        <w:t>We must also cultivate fellowship with the Church of Christ, by associating with her in the hearing of the word, in public prayer, in songs of praise to God, in the profession of the faith, and in the participation of the same bread and wine at the Lord's table.</w:t>
      </w:r>
    </w:p>
    <w:p w14:paraId="26F3A503">
      <w:pPr>
        <w:pStyle w:val="3"/>
        <w:spacing w:before="321" w:line="251" w:lineRule="auto"/>
        <w:ind w:right="4" w:firstLine="3"/>
        <w:jc w:val="both"/>
        <w:rPr>
          <w:rFonts w:hint="eastAsia"/>
          <w:sz w:val="30"/>
          <w:szCs w:val="30"/>
        </w:rPr>
      </w:pPr>
    </w:p>
    <w:p w14:paraId="5FCD5332">
      <w:pPr>
        <w:pStyle w:val="3"/>
        <w:spacing w:before="321" w:line="251" w:lineRule="auto"/>
        <w:ind w:right="4" w:firstLine="3"/>
        <w:jc w:val="both"/>
        <w:rPr>
          <w:rFonts w:hint="eastAsia"/>
          <w:sz w:val="30"/>
          <w:szCs w:val="30"/>
        </w:rPr>
      </w:pPr>
      <w:r>
        <w:rPr>
          <w:rFonts w:hint="eastAsia"/>
          <w:sz w:val="30"/>
          <w:szCs w:val="30"/>
        </w:rPr>
        <w:t>我们也必须藉着在聆听圣言、公共祷告、向上帝歌颂赞美、宣告信仰、以及在主的餐桌上同领饼和酒等方面与基督的教会联合，来培养与她的交通。</w:t>
      </w:r>
    </w:p>
    <w:p w14:paraId="37B5215E">
      <w:pPr>
        <w:pStyle w:val="3"/>
        <w:spacing w:before="321" w:line="251" w:lineRule="auto"/>
        <w:ind w:right="4" w:firstLine="3"/>
        <w:jc w:val="both"/>
        <w:rPr>
          <w:rFonts w:hint="eastAsia"/>
          <w:sz w:val="30"/>
          <w:szCs w:val="30"/>
        </w:rPr>
      </w:pPr>
    </w:p>
    <w:p w14:paraId="0C7E3CB9">
      <w:pPr>
        <w:pStyle w:val="3"/>
        <w:spacing w:before="321" w:line="251" w:lineRule="auto"/>
        <w:ind w:right="4" w:firstLine="3"/>
        <w:jc w:val="both"/>
        <w:rPr>
          <w:rFonts w:hint="eastAsia"/>
          <w:sz w:val="30"/>
          <w:szCs w:val="30"/>
        </w:rPr>
      </w:pPr>
      <w:r>
        <w:rPr>
          <w:rFonts w:hint="eastAsia"/>
          <w:sz w:val="30"/>
          <w:szCs w:val="30"/>
        </w:rPr>
        <w:t>We ought not merely to run, but even to "fly" together "as doves to their windows;" that in us, too, those prophecies may be accomplished, which describe in terms so magnificent, the joyful flowing together of the nations to the Church.d</w:t>
      </w:r>
    </w:p>
    <w:p w14:paraId="3F5E530A">
      <w:pPr>
        <w:pStyle w:val="3"/>
        <w:spacing w:before="321" w:line="251" w:lineRule="auto"/>
        <w:ind w:right="4" w:firstLine="3"/>
        <w:jc w:val="both"/>
        <w:rPr>
          <w:rFonts w:hint="eastAsia"/>
          <w:sz w:val="30"/>
          <w:szCs w:val="30"/>
        </w:rPr>
      </w:pPr>
    </w:p>
    <w:p w14:paraId="399416A6">
      <w:pPr>
        <w:pStyle w:val="3"/>
        <w:spacing w:before="321" w:line="251" w:lineRule="auto"/>
        <w:ind w:right="4" w:firstLine="3"/>
        <w:jc w:val="both"/>
        <w:rPr>
          <w:rFonts w:hint="eastAsia"/>
          <w:sz w:val="30"/>
          <w:szCs w:val="30"/>
        </w:rPr>
      </w:pPr>
      <w:r>
        <w:rPr>
          <w:rFonts w:hint="eastAsia"/>
          <w:sz w:val="30"/>
          <w:szCs w:val="30"/>
        </w:rPr>
        <w:t>我们不仅应当奔跑，甚至应当“像鸽子飞回巢穴”一样一同“飞翔”；好使那些以如此壮丽的词语描述列国喜乐地涌向教会的预言，也在我们身上应验。d</w:t>
      </w:r>
    </w:p>
    <w:p w14:paraId="0AE7ACB8">
      <w:pPr>
        <w:pStyle w:val="3"/>
        <w:spacing w:before="321" w:line="251" w:lineRule="auto"/>
        <w:ind w:right="4" w:firstLine="3"/>
        <w:jc w:val="both"/>
        <w:rPr>
          <w:rFonts w:hint="eastAsia"/>
          <w:sz w:val="30"/>
          <w:szCs w:val="30"/>
        </w:rPr>
      </w:pPr>
    </w:p>
    <w:p w14:paraId="05C7D63F">
      <w:pPr>
        <w:pStyle w:val="3"/>
        <w:spacing w:before="321" w:line="251" w:lineRule="auto"/>
        <w:ind w:right="4" w:firstLine="3"/>
        <w:jc w:val="both"/>
        <w:rPr>
          <w:rFonts w:hint="eastAsia"/>
          <w:sz w:val="30"/>
          <w:szCs w:val="30"/>
        </w:rPr>
      </w:pPr>
      <w:r>
        <w:rPr>
          <w:rFonts w:hint="eastAsia"/>
          <w:sz w:val="30"/>
          <w:szCs w:val="30"/>
        </w:rPr>
        <w:t>"Behold, how good, and how pleasant it is for brethren to dwell together in unity! &amp;c."</w:t>
      </w:r>
    </w:p>
    <w:p w14:paraId="2D7B08AF">
      <w:pPr>
        <w:pStyle w:val="3"/>
        <w:spacing w:before="321" w:line="251" w:lineRule="auto"/>
        <w:ind w:right="4" w:firstLine="3"/>
        <w:jc w:val="both"/>
        <w:rPr>
          <w:rFonts w:hint="eastAsia"/>
          <w:sz w:val="30"/>
          <w:szCs w:val="30"/>
        </w:rPr>
      </w:pPr>
    </w:p>
    <w:p w14:paraId="155DFE52">
      <w:pPr>
        <w:pStyle w:val="3"/>
        <w:spacing w:before="321" w:line="251" w:lineRule="auto"/>
        <w:ind w:right="4" w:firstLine="3"/>
        <w:jc w:val="both"/>
        <w:rPr>
          <w:rFonts w:hint="eastAsia"/>
          <w:sz w:val="30"/>
          <w:szCs w:val="30"/>
        </w:rPr>
      </w:pPr>
      <w:r>
        <w:rPr>
          <w:rFonts w:hint="eastAsia"/>
          <w:sz w:val="30"/>
          <w:szCs w:val="30"/>
        </w:rPr>
        <w:t>“看哪，弟兄和睦同居，是何等的善，何等的美！等等。”</w:t>
      </w:r>
    </w:p>
    <w:p w14:paraId="1B89EA28">
      <w:pPr>
        <w:pStyle w:val="3"/>
        <w:spacing w:before="321" w:line="251" w:lineRule="auto"/>
        <w:ind w:right="4" w:firstLine="3"/>
        <w:jc w:val="both"/>
        <w:rPr>
          <w:rFonts w:hint="eastAsia"/>
          <w:sz w:val="30"/>
          <w:szCs w:val="30"/>
        </w:rPr>
      </w:pPr>
    </w:p>
    <w:p w14:paraId="5F8F3BB5">
      <w:pPr>
        <w:pStyle w:val="3"/>
        <w:spacing w:before="321" w:line="251" w:lineRule="auto"/>
        <w:ind w:right="4" w:firstLine="3"/>
        <w:jc w:val="both"/>
        <w:rPr>
          <w:rFonts w:hint="eastAsia"/>
          <w:sz w:val="30"/>
          <w:szCs w:val="30"/>
        </w:rPr>
      </w:pPr>
      <w:r>
        <w:rPr>
          <w:rFonts w:hint="eastAsia"/>
          <w:sz w:val="30"/>
          <w:szCs w:val="30"/>
        </w:rPr>
        <w:t>XXVI. Nor should we be deterred from this communion by some faults which may possibly be committed in the government of the Church, or by the sins of others, who do not duly regulate their practice according to the commandments.</w:t>
      </w:r>
    </w:p>
    <w:p w14:paraId="1A7CF896">
      <w:pPr>
        <w:pStyle w:val="3"/>
        <w:spacing w:before="321" w:line="251" w:lineRule="auto"/>
        <w:ind w:right="4" w:firstLine="3"/>
        <w:jc w:val="both"/>
        <w:rPr>
          <w:rFonts w:hint="eastAsia"/>
          <w:sz w:val="30"/>
          <w:szCs w:val="30"/>
        </w:rPr>
      </w:pPr>
    </w:p>
    <w:p w14:paraId="74CC14F1">
      <w:pPr>
        <w:pStyle w:val="3"/>
        <w:spacing w:before="321" w:line="251" w:lineRule="auto"/>
        <w:ind w:right="4" w:firstLine="3"/>
        <w:jc w:val="both"/>
        <w:rPr>
          <w:rFonts w:hint="eastAsia"/>
          <w:sz w:val="30"/>
          <w:szCs w:val="30"/>
        </w:rPr>
      </w:pPr>
      <w:r>
        <w:rPr>
          <w:rFonts w:hint="eastAsia"/>
          <w:sz w:val="30"/>
          <w:szCs w:val="30"/>
        </w:rPr>
        <w:t>XXVI. 我们也不应因教会治理中可能犯下的一些过失，或因他人未按诫命适当规范其行为的罪而阻止我们参与这种交通。</w:t>
      </w:r>
    </w:p>
    <w:p w14:paraId="2DE895AA">
      <w:pPr>
        <w:pStyle w:val="3"/>
        <w:spacing w:before="321" w:line="251" w:lineRule="auto"/>
        <w:ind w:right="4" w:firstLine="3"/>
        <w:jc w:val="both"/>
        <w:rPr>
          <w:rFonts w:hint="eastAsia"/>
          <w:sz w:val="30"/>
          <w:szCs w:val="30"/>
        </w:rPr>
      </w:pPr>
    </w:p>
    <w:p w14:paraId="66332DDC">
      <w:pPr>
        <w:pStyle w:val="3"/>
        <w:spacing w:before="321" w:line="251" w:lineRule="auto"/>
        <w:ind w:right="4" w:firstLine="3"/>
        <w:jc w:val="both"/>
        <w:rPr>
          <w:rFonts w:hint="eastAsia"/>
          <w:sz w:val="30"/>
          <w:szCs w:val="30"/>
        </w:rPr>
      </w:pPr>
      <w:r>
        <w:rPr>
          <w:rFonts w:hint="eastAsia"/>
          <w:sz w:val="30"/>
          <w:szCs w:val="30"/>
        </w:rPr>
        <w:t>If only the truth of the Doctrine continue uncorrupted, if we are not obliged to approve of those faults, and if we are careful to have no fellowship with others in their sins, it becomes us to discover so much reverence for the institutions of God, and so much love for the faithful who belong to that society, as cheerfully and frequently to unite with them in the social exercises of religious worship; "Not forsaking the assembling of ourselves together, as the manner of some is, but exhorting one another."</w:t>
      </w:r>
    </w:p>
    <w:p w14:paraId="4DCA0018">
      <w:pPr>
        <w:pStyle w:val="3"/>
        <w:spacing w:before="321" w:line="251" w:lineRule="auto"/>
        <w:ind w:right="4" w:firstLine="3"/>
        <w:jc w:val="both"/>
        <w:rPr>
          <w:rFonts w:hint="eastAsia"/>
          <w:sz w:val="30"/>
          <w:szCs w:val="30"/>
        </w:rPr>
      </w:pPr>
    </w:p>
    <w:p w14:paraId="7BEEE8E3">
      <w:pPr>
        <w:pStyle w:val="3"/>
        <w:spacing w:before="321" w:line="251" w:lineRule="auto"/>
        <w:ind w:right="4" w:firstLine="3"/>
        <w:jc w:val="both"/>
        <w:rPr>
          <w:rFonts w:hint="eastAsia"/>
          <w:sz w:val="30"/>
          <w:szCs w:val="30"/>
        </w:rPr>
      </w:pPr>
      <w:r>
        <w:rPr>
          <w:rFonts w:hint="eastAsia"/>
          <w:sz w:val="30"/>
          <w:szCs w:val="30"/>
        </w:rPr>
        <w:t>只要教义的真理继续保持纯正，只要我们不被迫赞同那些过失，只要我们谨慎不与他人的罪有份，我们就应当对上帝的制度表现出如此的敬畏，对属于那个社群的信徒表现出如此的爱，以致乐意并经常与他们在宗教敬拜的社交活动中联合；“不可停止聚会，好像那些停止惯了的人，倒要彼此劝勉。”</w:t>
      </w:r>
    </w:p>
    <w:p w14:paraId="602257A6">
      <w:pPr>
        <w:pStyle w:val="3"/>
        <w:spacing w:before="321" w:line="251" w:lineRule="auto"/>
        <w:ind w:right="4" w:firstLine="3"/>
        <w:jc w:val="both"/>
        <w:rPr>
          <w:rFonts w:hint="eastAsia"/>
          <w:sz w:val="30"/>
          <w:szCs w:val="30"/>
        </w:rPr>
      </w:pPr>
    </w:p>
    <w:p w14:paraId="39905EA7">
      <w:pPr>
        <w:pStyle w:val="3"/>
        <w:spacing w:before="321" w:line="251" w:lineRule="auto"/>
        <w:ind w:right="4" w:firstLine="3"/>
        <w:jc w:val="both"/>
        <w:rPr>
          <w:rFonts w:hint="eastAsia"/>
          <w:sz w:val="30"/>
          <w:szCs w:val="30"/>
        </w:rPr>
      </w:pPr>
      <w:r>
        <w:rPr>
          <w:rFonts w:hint="eastAsia"/>
          <w:sz w:val="30"/>
          <w:szCs w:val="30"/>
        </w:rPr>
        <w:t>In vain do we expect to see on the earth a Church without spot, a thrashing-floor without chaff, a field without tares, or a house in which are none but vessels unto honour.</w:t>
      </w:r>
    </w:p>
    <w:p w14:paraId="642F31A2">
      <w:pPr>
        <w:pStyle w:val="3"/>
        <w:spacing w:before="321" w:line="251" w:lineRule="auto"/>
        <w:ind w:right="4" w:firstLine="3"/>
        <w:jc w:val="both"/>
        <w:rPr>
          <w:rFonts w:hint="eastAsia"/>
          <w:sz w:val="30"/>
          <w:szCs w:val="30"/>
        </w:rPr>
      </w:pPr>
    </w:p>
    <w:p w14:paraId="2FA42B95">
      <w:pPr>
        <w:pStyle w:val="3"/>
        <w:spacing w:before="321" w:line="251" w:lineRule="auto"/>
        <w:ind w:right="4" w:firstLine="3"/>
        <w:jc w:val="both"/>
        <w:rPr>
          <w:rFonts w:hint="eastAsia"/>
          <w:sz w:val="30"/>
          <w:szCs w:val="30"/>
        </w:rPr>
      </w:pPr>
      <w:r>
        <w:rPr>
          <w:rFonts w:hint="eastAsia"/>
          <w:sz w:val="30"/>
          <w:szCs w:val="30"/>
        </w:rPr>
        <w:t>我们徒然期望在地上看到一个没有瑕疵的教会，一个没有糠秕的禾场，一块没有稗子的田地，或一所只有贵重器皿的房屋。</w:t>
      </w:r>
    </w:p>
    <w:p w14:paraId="6B1D4DCC">
      <w:pPr>
        <w:pStyle w:val="3"/>
        <w:spacing w:before="321" w:line="251" w:lineRule="auto"/>
        <w:ind w:right="4" w:firstLine="3"/>
        <w:jc w:val="both"/>
        <w:rPr>
          <w:rFonts w:hint="eastAsia"/>
          <w:sz w:val="30"/>
          <w:szCs w:val="30"/>
        </w:rPr>
      </w:pPr>
    </w:p>
    <w:p w14:paraId="29552E84">
      <w:pPr>
        <w:pStyle w:val="3"/>
        <w:spacing w:before="321" w:line="251" w:lineRule="auto"/>
        <w:ind w:right="4" w:firstLine="3"/>
        <w:jc w:val="both"/>
        <w:rPr>
          <w:rFonts w:hint="eastAsia"/>
          <w:sz w:val="30"/>
          <w:szCs w:val="30"/>
        </w:rPr>
      </w:pPr>
      <w:r>
        <w:rPr>
          <w:rFonts w:hint="eastAsia"/>
          <w:sz w:val="30"/>
          <w:szCs w:val="30"/>
        </w:rPr>
        <w:t>Nor let us imagine that we are to please God by any presumptuous conceit of our own sanctity, joined with contempt of others.—</w:t>
      </w:r>
    </w:p>
    <w:p w14:paraId="65C7E698">
      <w:pPr>
        <w:pStyle w:val="3"/>
        <w:spacing w:before="321" w:line="251" w:lineRule="auto"/>
        <w:ind w:right="4" w:firstLine="3"/>
        <w:jc w:val="both"/>
        <w:rPr>
          <w:rFonts w:hint="eastAsia"/>
          <w:sz w:val="30"/>
          <w:szCs w:val="30"/>
        </w:rPr>
      </w:pPr>
    </w:p>
    <w:p w14:paraId="2C0DAAF2">
      <w:pPr>
        <w:pStyle w:val="3"/>
        <w:spacing w:before="321" w:line="251" w:lineRule="auto"/>
        <w:ind w:right="4" w:firstLine="3"/>
        <w:jc w:val="both"/>
        <w:rPr>
          <w:rFonts w:hint="eastAsia"/>
          <w:sz w:val="30"/>
          <w:szCs w:val="30"/>
        </w:rPr>
      </w:pPr>
      <w:r>
        <w:rPr>
          <w:rFonts w:hint="eastAsia"/>
          <w:sz w:val="30"/>
          <w:szCs w:val="30"/>
        </w:rPr>
        <w:t>我们也不要以为，藉着任何对自己圣洁的狂妄自负，并藐视他人，就能取悦上帝。——</w:t>
      </w:r>
    </w:p>
    <w:p w14:paraId="5222D6D6">
      <w:pPr>
        <w:pStyle w:val="3"/>
        <w:spacing w:before="321" w:line="251" w:lineRule="auto"/>
        <w:ind w:right="4" w:firstLine="3"/>
        <w:jc w:val="both"/>
        <w:rPr>
          <w:rFonts w:hint="eastAsia"/>
          <w:sz w:val="30"/>
          <w:szCs w:val="30"/>
        </w:rPr>
      </w:pPr>
    </w:p>
    <w:p w14:paraId="5E56C7C0">
      <w:pPr>
        <w:pStyle w:val="3"/>
        <w:spacing w:before="321" w:line="251" w:lineRule="auto"/>
        <w:ind w:right="4" w:firstLine="3"/>
        <w:jc w:val="both"/>
        <w:rPr>
          <w:rFonts w:hint="eastAsia"/>
          <w:sz w:val="30"/>
          <w:szCs w:val="30"/>
        </w:rPr>
      </w:pPr>
      <w:r>
        <w:rPr>
          <w:rFonts w:hint="eastAsia"/>
          <w:sz w:val="30"/>
          <w:szCs w:val="30"/>
        </w:rPr>
        <w:t>"Which say, Stand by thyself, come not near to me, for I am holier than thou. These are a smoke in my nose, a fire that burnethall the day."g</w:t>
      </w:r>
    </w:p>
    <w:p w14:paraId="25F07B51">
      <w:pPr>
        <w:pStyle w:val="3"/>
        <w:spacing w:before="321" w:line="251" w:lineRule="auto"/>
        <w:ind w:right="4" w:firstLine="3"/>
        <w:jc w:val="both"/>
        <w:rPr>
          <w:rFonts w:hint="eastAsia"/>
          <w:sz w:val="30"/>
          <w:szCs w:val="30"/>
        </w:rPr>
      </w:pPr>
    </w:p>
    <w:p w14:paraId="55B0AD46">
      <w:pPr>
        <w:pStyle w:val="3"/>
        <w:spacing w:before="321" w:line="251" w:lineRule="auto"/>
        <w:ind w:right="4" w:firstLine="3"/>
        <w:jc w:val="both"/>
        <w:rPr>
          <w:rFonts w:hint="eastAsia"/>
          <w:sz w:val="30"/>
          <w:szCs w:val="30"/>
        </w:rPr>
      </w:pPr>
      <w:r>
        <w:rPr>
          <w:rFonts w:hint="eastAsia"/>
          <w:sz w:val="30"/>
          <w:szCs w:val="30"/>
        </w:rPr>
        <w:t>“他们说：‘你站开吧，不要挨近我，因为我比你圣洁。’这些人是我鼻中的烟，是整日烧着的火。”g</w:t>
      </w:r>
    </w:p>
    <w:p w14:paraId="0065E067">
      <w:pPr>
        <w:pStyle w:val="3"/>
        <w:spacing w:before="321" w:line="251" w:lineRule="auto"/>
        <w:ind w:right="4" w:firstLine="3"/>
        <w:jc w:val="both"/>
        <w:rPr>
          <w:rFonts w:hint="eastAsia"/>
          <w:sz w:val="30"/>
          <w:szCs w:val="30"/>
        </w:rPr>
      </w:pPr>
    </w:p>
    <w:p w14:paraId="4F476DBB">
      <w:pPr>
        <w:pStyle w:val="3"/>
        <w:spacing w:before="321" w:line="251" w:lineRule="auto"/>
        <w:ind w:right="4" w:firstLine="3"/>
        <w:jc w:val="both"/>
        <w:rPr>
          <w:rFonts w:hint="eastAsia"/>
          <w:sz w:val="30"/>
          <w:szCs w:val="30"/>
        </w:rPr>
      </w:pPr>
      <w:r>
        <w:rPr>
          <w:rFonts w:hint="eastAsia"/>
          <w:sz w:val="30"/>
          <w:szCs w:val="30"/>
        </w:rPr>
        <w:t>XXVII. It is necessary, however, to take heed, that we associate only with a true Church, lest we embrace a prostitute and an adulteress instead of the chaste Spouse of Christ.</w:t>
      </w:r>
    </w:p>
    <w:p w14:paraId="6388945D">
      <w:pPr>
        <w:pStyle w:val="3"/>
        <w:spacing w:before="321" w:line="251" w:lineRule="auto"/>
        <w:ind w:right="4" w:firstLine="3"/>
        <w:jc w:val="both"/>
        <w:rPr>
          <w:rFonts w:hint="eastAsia"/>
          <w:sz w:val="30"/>
          <w:szCs w:val="30"/>
        </w:rPr>
      </w:pPr>
    </w:p>
    <w:p w14:paraId="28B6930C">
      <w:pPr>
        <w:pStyle w:val="3"/>
        <w:spacing w:before="321" w:line="251" w:lineRule="auto"/>
        <w:ind w:right="4" w:firstLine="3"/>
        <w:jc w:val="both"/>
        <w:rPr>
          <w:rFonts w:hint="eastAsia"/>
          <w:sz w:val="30"/>
          <w:szCs w:val="30"/>
        </w:rPr>
      </w:pPr>
      <w:r>
        <w:rPr>
          <w:rFonts w:hint="eastAsia"/>
          <w:sz w:val="30"/>
          <w:szCs w:val="30"/>
        </w:rPr>
        <w:t>XXVII. 然而，务必谨慎，我们只与真正的教会联合，免得我们拥抱一个娼妓和淫妇，而不是基督贞洁的新妇。</w:t>
      </w:r>
    </w:p>
    <w:p w14:paraId="1533F21B">
      <w:pPr>
        <w:pStyle w:val="3"/>
        <w:spacing w:before="321" w:line="251" w:lineRule="auto"/>
        <w:ind w:right="4" w:firstLine="3"/>
        <w:jc w:val="both"/>
        <w:rPr>
          <w:rFonts w:hint="eastAsia"/>
          <w:sz w:val="30"/>
          <w:szCs w:val="30"/>
        </w:rPr>
      </w:pPr>
    </w:p>
    <w:p w14:paraId="2778A56C">
      <w:pPr>
        <w:pStyle w:val="3"/>
        <w:spacing w:before="321" w:line="251" w:lineRule="auto"/>
        <w:ind w:right="4" w:firstLine="3"/>
        <w:jc w:val="both"/>
        <w:rPr>
          <w:rFonts w:hint="eastAsia"/>
          <w:sz w:val="30"/>
          <w:szCs w:val="30"/>
        </w:rPr>
      </w:pPr>
      <w:r>
        <w:rPr>
          <w:rFonts w:hint="eastAsia"/>
          <w:sz w:val="30"/>
          <w:szCs w:val="30"/>
        </w:rPr>
        <w:t>Amidst so great a multitude of societies, which vie with each other in claiming to themselves the name of the Church, it appears an arduous task for a man concerned for the salvation of his soul, to determine which of them ought to be preferred.</w:t>
      </w:r>
    </w:p>
    <w:p w14:paraId="23B3C891">
      <w:pPr>
        <w:pStyle w:val="3"/>
        <w:spacing w:before="321" w:line="251" w:lineRule="auto"/>
        <w:ind w:right="4" w:firstLine="3"/>
        <w:jc w:val="both"/>
        <w:rPr>
          <w:rFonts w:hint="eastAsia"/>
          <w:sz w:val="30"/>
          <w:szCs w:val="30"/>
        </w:rPr>
      </w:pPr>
    </w:p>
    <w:p w14:paraId="528A9E80">
      <w:pPr>
        <w:pStyle w:val="3"/>
        <w:spacing w:before="321" w:line="251" w:lineRule="auto"/>
        <w:ind w:right="4" w:firstLine="3"/>
        <w:jc w:val="both"/>
        <w:rPr>
          <w:rFonts w:hint="eastAsia"/>
          <w:sz w:val="30"/>
          <w:szCs w:val="30"/>
        </w:rPr>
      </w:pPr>
      <w:r>
        <w:rPr>
          <w:rFonts w:hint="eastAsia"/>
          <w:sz w:val="30"/>
          <w:szCs w:val="30"/>
        </w:rPr>
        <w:t>在如此众多的社群中，它们竞相宣称自己拥有教会之名，对于一个关心自己灵魂得救的人来说，要决定应该选择哪一个，似乎是一项艰巨的任务。</w:t>
      </w:r>
    </w:p>
    <w:p w14:paraId="7CF5CD95">
      <w:pPr>
        <w:pStyle w:val="3"/>
        <w:spacing w:before="321" w:line="251" w:lineRule="auto"/>
        <w:ind w:right="4" w:firstLine="3"/>
        <w:jc w:val="both"/>
        <w:rPr>
          <w:rFonts w:hint="eastAsia"/>
          <w:sz w:val="30"/>
          <w:szCs w:val="30"/>
        </w:rPr>
      </w:pPr>
    </w:p>
    <w:p w14:paraId="50BF3B4D">
      <w:pPr>
        <w:pStyle w:val="3"/>
        <w:spacing w:before="321" w:line="251" w:lineRule="auto"/>
        <w:ind w:right="4" w:firstLine="3"/>
        <w:jc w:val="both"/>
        <w:rPr>
          <w:rFonts w:hint="eastAsia"/>
          <w:sz w:val="30"/>
          <w:szCs w:val="30"/>
        </w:rPr>
      </w:pPr>
      <w:r>
        <w:rPr>
          <w:rFonts w:hint="eastAsia"/>
          <w:sz w:val="30"/>
          <w:szCs w:val="30"/>
        </w:rPr>
        <w:t>But there is in particular one characteristic, by which, without great difficulty, you may discriminate the true Church of Christ from an adulteress, to wit, the truth of the heavenly doctrine.</w:t>
      </w:r>
    </w:p>
    <w:p w14:paraId="54B55C78">
      <w:pPr>
        <w:pStyle w:val="3"/>
        <w:spacing w:before="321" w:line="251" w:lineRule="auto"/>
        <w:ind w:right="4" w:firstLine="3"/>
        <w:jc w:val="both"/>
        <w:rPr>
          <w:rFonts w:hint="eastAsia"/>
          <w:sz w:val="30"/>
          <w:szCs w:val="30"/>
        </w:rPr>
      </w:pPr>
    </w:p>
    <w:p w14:paraId="43768E16">
      <w:pPr>
        <w:pStyle w:val="3"/>
        <w:spacing w:before="321" w:line="251" w:lineRule="auto"/>
        <w:ind w:right="4" w:firstLine="3"/>
        <w:jc w:val="both"/>
        <w:rPr>
          <w:rFonts w:hint="eastAsia"/>
          <w:sz w:val="30"/>
          <w:szCs w:val="30"/>
        </w:rPr>
      </w:pPr>
      <w:r>
        <w:rPr>
          <w:rFonts w:hint="eastAsia"/>
          <w:sz w:val="30"/>
          <w:szCs w:val="30"/>
        </w:rPr>
        <w:t>但是，特别有一个特征，藉此你可以毫不费力地区分基督的真教会和一个淫妇，那就是属天教义的真理。</w:t>
      </w:r>
    </w:p>
    <w:p w14:paraId="4C8D4D18">
      <w:pPr>
        <w:pStyle w:val="3"/>
        <w:spacing w:before="321" w:line="251" w:lineRule="auto"/>
        <w:ind w:right="4" w:firstLine="3"/>
        <w:jc w:val="both"/>
        <w:rPr>
          <w:rFonts w:hint="eastAsia"/>
          <w:sz w:val="30"/>
          <w:szCs w:val="30"/>
        </w:rPr>
      </w:pPr>
    </w:p>
    <w:p w14:paraId="0B1AA5DA">
      <w:pPr>
        <w:pStyle w:val="3"/>
        <w:spacing w:before="321" w:line="251" w:lineRule="auto"/>
        <w:ind w:right="4" w:firstLine="3"/>
        <w:jc w:val="both"/>
        <w:rPr>
          <w:rFonts w:hint="eastAsia"/>
          <w:sz w:val="30"/>
          <w:szCs w:val="30"/>
        </w:rPr>
      </w:pPr>
      <w:r>
        <w:rPr>
          <w:rFonts w:hint="eastAsia"/>
          <w:sz w:val="30"/>
          <w:szCs w:val="30"/>
        </w:rPr>
        <w:t>If a society devoutly profess the truth, as it was delivered by Christ, and by the Prophets and Apostles, you may safely recognise it as a Church of Christ.</w:t>
      </w:r>
    </w:p>
    <w:p w14:paraId="790FABEE">
      <w:pPr>
        <w:pStyle w:val="3"/>
        <w:spacing w:before="321" w:line="251" w:lineRule="auto"/>
        <w:ind w:right="4" w:firstLine="3"/>
        <w:jc w:val="both"/>
        <w:rPr>
          <w:rFonts w:hint="eastAsia"/>
          <w:sz w:val="30"/>
          <w:szCs w:val="30"/>
        </w:rPr>
      </w:pPr>
    </w:p>
    <w:p w14:paraId="0D3F3F71">
      <w:pPr>
        <w:pStyle w:val="3"/>
        <w:spacing w:before="321" w:line="251" w:lineRule="auto"/>
        <w:ind w:right="4" w:firstLine="3"/>
        <w:jc w:val="both"/>
        <w:rPr>
          <w:rFonts w:hint="eastAsia"/>
          <w:sz w:val="30"/>
          <w:szCs w:val="30"/>
        </w:rPr>
      </w:pPr>
      <w:r>
        <w:rPr>
          <w:rFonts w:hint="eastAsia"/>
          <w:sz w:val="30"/>
          <w:szCs w:val="30"/>
        </w:rPr>
        <w:t>如果一个社群虔诚地宣告基督以及先知和使徒所传讲的真理，你就可以安全地承认它为基督的教会。</w:t>
      </w:r>
    </w:p>
    <w:p w14:paraId="5D9E52B9">
      <w:pPr>
        <w:pStyle w:val="3"/>
        <w:spacing w:before="321" w:line="251" w:lineRule="auto"/>
        <w:ind w:right="4" w:firstLine="3"/>
        <w:jc w:val="both"/>
        <w:rPr>
          <w:rFonts w:hint="eastAsia"/>
          <w:sz w:val="30"/>
          <w:szCs w:val="30"/>
        </w:rPr>
      </w:pPr>
    </w:p>
    <w:p w14:paraId="190C6547">
      <w:pPr>
        <w:pStyle w:val="3"/>
        <w:spacing w:before="321" w:line="251" w:lineRule="auto"/>
        <w:ind w:right="4" w:firstLine="3"/>
        <w:jc w:val="both"/>
        <w:rPr>
          <w:rFonts w:hint="eastAsia"/>
          <w:sz w:val="30"/>
          <w:szCs w:val="30"/>
        </w:rPr>
      </w:pPr>
      <w:r>
        <w:rPr>
          <w:rFonts w:hint="eastAsia"/>
          <w:sz w:val="30"/>
          <w:szCs w:val="30"/>
        </w:rPr>
        <w:t>For what is the Church but "the pillar and the ground of truth?"</w:t>
      </w:r>
    </w:p>
    <w:p w14:paraId="4CFA9BD3">
      <w:pPr>
        <w:pStyle w:val="3"/>
        <w:spacing w:before="321" w:line="251" w:lineRule="auto"/>
        <w:ind w:right="4" w:firstLine="3"/>
        <w:jc w:val="both"/>
        <w:rPr>
          <w:rFonts w:hint="eastAsia"/>
          <w:sz w:val="30"/>
          <w:szCs w:val="30"/>
        </w:rPr>
      </w:pPr>
    </w:p>
    <w:p w14:paraId="042BCCAE">
      <w:pPr>
        <w:pStyle w:val="3"/>
        <w:spacing w:before="321" w:line="251" w:lineRule="auto"/>
        <w:ind w:right="4" w:firstLine="3"/>
        <w:jc w:val="both"/>
        <w:rPr>
          <w:rFonts w:hint="eastAsia"/>
          <w:sz w:val="30"/>
          <w:szCs w:val="30"/>
        </w:rPr>
      </w:pPr>
      <w:r>
        <w:rPr>
          <w:rFonts w:hint="eastAsia"/>
          <w:sz w:val="30"/>
          <w:szCs w:val="30"/>
        </w:rPr>
        <w:t>因为教会岂不就是“真理的柱石和根基”吗？</w:t>
      </w:r>
    </w:p>
    <w:p w14:paraId="570DABD7">
      <w:pPr>
        <w:pStyle w:val="3"/>
        <w:spacing w:before="321" w:line="251" w:lineRule="auto"/>
        <w:ind w:right="4" w:firstLine="3"/>
        <w:jc w:val="both"/>
        <w:rPr>
          <w:rFonts w:hint="eastAsia"/>
          <w:sz w:val="30"/>
          <w:szCs w:val="30"/>
        </w:rPr>
      </w:pPr>
    </w:p>
    <w:p w14:paraId="487DBD5E">
      <w:pPr>
        <w:pStyle w:val="3"/>
        <w:spacing w:before="321" w:line="251" w:lineRule="auto"/>
        <w:ind w:right="4" w:firstLine="3"/>
        <w:jc w:val="both"/>
        <w:rPr>
          <w:rFonts w:hint="eastAsia"/>
          <w:sz w:val="30"/>
          <w:szCs w:val="30"/>
        </w:rPr>
      </w:pPr>
      <w:r>
        <w:rPr>
          <w:rFonts w:hint="eastAsia"/>
          <w:sz w:val="30"/>
          <w:szCs w:val="30"/>
        </w:rPr>
        <w:t>"Built upon the foundation of the Apostles and Prophets, Jesus Christ himself being the chief corner-stone, &amp;c."i</w:t>
      </w:r>
    </w:p>
    <w:p w14:paraId="7B82D353">
      <w:pPr>
        <w:pStyle w:val="3"/>
        <w:spacing w:before="321" w:line="251" w:lineRule="auto"/>
        <w:ind w:right="4" w:firstLine="3"/>
        <w:jc w:val="both"/>
        <w:rPr>
          <w:rFonts w:hint="eastAsia"/>
          <w:sz w:val="30"/>
          <w:szCs w:val="30"/>
        </w:rPr>
      </w:pPr>
    </w:p>
    <w:p w14:paraId="5410F59F">
      <w:pPr>
        <w:pStyle w:val="3"/>
        <w:spacing w:before="321" w:line="251" w:lineRule="auto"/>
        <w:ind w:right="4" w:firstLine="3"/>
        <w:jc w:val="both"/>
        <w:rPr>
          <w:rFonts w:hint="eastAsia"/>
          <w:sz w:val="30"/>
          <w:szCs w:val="30"/>
        </w:rPr>
      </w:pPr>
      <w:r>
        <w:rPr>
          <w:rFonts w:hint="eastAsia"/>
          <w:sz w:val="30"/>
          <w:szCs w:val="30"/>
        </w:rPr>
        <w:t>“并且被建造在使徒和先知的根基上，有基督耶稣自己为房角石等等。”i</w:t>
      </w:r>
    </w:p>
    <w:p w14:paraId="05AAA322">
      <w:pPr>
        <w:pStyle w:val="3"/>
        <w:spacing w:before="321" w:line="251" w:lineRule="auto"/>
        <w:ind w:right="4" w:firstLine="3"/>
        <w:jc w:val="both"/>
        <w:rPr>
          <w:rFonts w:hint="eastAsia"/>
          <w:sz w:val="30"/>
          <w:szCs w:val="30"/>
        </w:rPr>
      </w:pPr>
    </w:p>
    <w:p w14:paraId="2A85F477">
      <w:pPr>
        <w:pStyle w:val="3"/>
        <w:spacing w:before="321" w:line="251" w:lineRule="auto"/>
        <w:ind w:right="4" w:firstLine="3"/>
        <w:jc w:val="both"/>
        <w:rPr>
          <w:rFonts w:hint="eastAsia"/>
          <w:sz w:val="30"/>
          <w:szCs w:val="30"/>
        </w:rPr>
      </w:pPr>
      <w:r>
        <w:rPr>
          <w:rFonts w:hint="eastAsia"/>
          <w:sz w:val="30"/>
          <w:szCs w:val="30"/>
        </w:rPr>
        <w:t>XXVIII. Such, too, is the nature of the heavenly doctrine, that it readily approves itself to the conscience.</w:t>
      </w:r>
    </w:p>
    <w:p w14:paraId="7892325F">
      <w:pPr>
        <w:pStyle w:val="3"/>
        <w:spacing w:before="321" w:line="251" w:lineRule="auto"/>
        <w:ind w:right="4" w:firstLine="3"/>
        <w:jc w:val="both"/>
        <w:rPr>
          <w:rFonts w:hint="eastAsia"/>
          <w:sz w:val="30"/>
          <w:szCs w:val="30"/>
        </w:rPr>
      </w:pPr>
    </w:p>
    <w:p w14:paraId="401F92FB">
      <w:pPr>
        <w:pStyle w:val="3"/>
        <w:spacing w:before="321" w:line="251" w:lineRule="auto"/>
        <w:ind w:right="4" w:firstLine="3"/>
        <w:jc w:val="both"/>
        <w:rPr>
          <w:rFonts w:hint="eastAsia"/>
          <w:sz w:val="30"/>
          <w:szCs w:val="30"/>
        </w:rPr>
      </w:pPr>
      <w:r>
        <w:rPr>
          <w:rFonts w:hint="eastAsia"/>
          <w:sz w:val="30"/>
          <w:szCs w:val="30"/>
        </w:rPr>
        <w:t>XXVIII. 属天教义的本质也是如此，它很容易得到良心的认可。</w:t>
      </w:r>
    </w:p>
    <w:p w14:paraId="547B7374">
      <w:pPr>
        <w:pStyle w:val="3"/>
        <w:spacing w:before="321" w:line="251" w:lineRule="auto"/>
        <w:ind w:right="4" w:firstLine="3"/>
        <w:jc w:val="both"/>
        <w:rPr>
          <w:rFonts w:hint="eastAsia"/>
          <w:sz w:val="30"/>
          <w:szCs w:val="30"/>
        </w:rPr>
      </w:pPr>
    </w:p>
    <w:p w14:paraId="1DC35094">
      <w:pPr>
        <w:pStyle w:val="3"/>
        <w:spacing w:before="321" w:line="251" w:lineRule="auto"/>
        <w:ind w:right="4" w:firstLine="3"/>
        <w:jc w:val="both"/>
        <w:rPr>
          <w:rFonts w:hint="eastAsia"/>
          <w:sz w:val="30"/>
          <w:szCs w:val="30"/>
        </w:rPr>
      </w:pPr>
      <w:r>
        <w:rPr>
          <w:rFonts w:hint="eastAsia"/>
          <w:sz w:val="30"/>
          <w:szCs w:val="30"/>
        </w:rPr>
        <w:t>It is entirely and directly calculated to refer all things to the glory of God;—powerfully to repress the arrogance of the human mind;k—sweetly to console the afflicted spirit in times of adversity and sorrow;—and strongly to enforce the practice of the purest holiness.m</w:t>
      </w:r>
    </w:p>
    <w:p w14:paraId="1482938F">
      <w:pPr>
        <w:pStyle w:val="3"/>
        <w:spacing w:before="321" w:line="251" w:lineRule="auto"/>
        <w:ind w:right="4" w:firstLine="3"/>
        <w:jc w:val="both"/>
        <w:rPr>
          <w:rFonts w:hint="eastAsia"/>
          <w:sz w:val="30"/>
          <w:szCs w:val="30"/>
        </w:rPr>
      </w:pPr>
    </w:p>
    <w:p w14:paraId="091CFA5B">
      <w:pPr>
        <w:pStyle w:val="3"/>
        <w:spacing w:before="321" w:line="251" w:lineRule="auto"/>
        <w:ind w:right="4" w:firstLine="3"/>
        <w:jc w:val="both"/>
        <w:rPr>
          <w:rFonts w:hint="eastAsia"/>
          <w:sz w:val="30"/>
          <w:szCs w:val="30"/>
        </w:rPr>
      </w:pPr>
      <w:r>
        <w:rPr>
          <w:rFonts w:hint="eastAsia"/>
          <w:sz w:val="30"/>
          <w:szCs w:val="30"/>
        </w:rPr>
        <w:t>它完全且直接地旨在将万事归荣耀于上帝；——有力地抑制人心的骄傲；k——在逆境和忧伤时温柔地安慰受苦的心灵；——并强有力地推行最纯洁的圣洁实践。m</w:t>
      </w:r>
    </w:p>
    <w:p w14:paraId="206AD307">
      <w:pPr>
        <w:pStyle w:val="3"/>
        <w:spacing w:before="321" w:line="251" w:lineRule="auto"/>
        <w:ind w:right="4" w:firstLine="3"/>
        <w:jc w:val="both"/>
        <w:rPr>
          <w:rFonts w:hint="eastAsia"/>
          <w:sz w:val="30"/>
          <w:szCs w:val="30"/>
        </w:rPr>
      </w:pPr>
    </w:p>
    <w:p w14:paraId="10AC6035">
      <w:pPr>
        <w:pStyle w:val="3"/>
        <w:spacing w:before="321" w:line="251" w:lineRule="auto"/>
        <w:ind w:right="4" w:firstLine="3"/>
        <w:jc w:val="both"/>
        <w:rPr>
          <w:rFonts w:hint="eastAsia"/>
          <w:sz w:val="30"/>
          <w:szCs w:val="30"/>
        </w:rPr>
      </w:pPr>
      <w:r>
        <w:rPr>
          <w:rFonts w:hint="eastAsia"/>
          <w:sz w:val="30"/>
          <w:szCs w:val="30"/>
        </w:rPr>
        <w:t>Whoever has considered these criteria of the truth, will easily perceive that, with regard to doctrine, what is usually called the Reformed Church holds a conspicuous place amongst others professing the Christian name.</w:t>
      </w:r>
    </w:p>
    <w:p w14:paraId="587C2CD0">
      <w:pPr>
        <w:pStyle w:val="3"/>
        <w:spacing w:before="321" w:line="251" w:lineRule="auto"/>
        <w:ind w:right="4" w:firstLine="3"/>
        <w:jc w:val="both"/>
        <w:rPr>
          <w:rFonts w:hint="eastAsia"/>
          <w:sz w:val="30"/>
          <w:szCs w:val="30"/>
        </w:rPr>
      </w:pPr>
    </w:p>
    <w:p w14:paraId="05A6437B">
      <w:pPr>
        <w:pStyle w:val="3"/>
        <w:spacing w:before="321" w:line="251" w:lineRule="auto"/>
        <w:ind w:right="4" w:firstLine="3"/>
        <w:jc w:val="both"/>
        <w:rPr>
          <w:rFonts w:hint="eastAsia"/>
          <w:sz w:val="30"/>
          <w:szCs w:val="30"/>
        </w:rPr>
      </w:pPr>
      <w:r>
        <w:rPr>
          <w:rFonts w:hint="eastAsia"/>
          <w:sz w:val="30"/>
          <w:szCs w:val="30"/>
        </w:rPr>
        <w:t>凡思考过这些真理标准的人，都会轻易察觉，就教义而言，通常被称为改革宗教会（Reformed Church）的，在其他宣称信奉基督教的教会中占有显著地位。</w:t>
      </w:r>
    </w:p>
    <w:p w14:paraId="14EC84B5">
      <w:pPr>
        <w:pStyle w:val="3"/>
        <w:spacing w:before="321" w:line="251" w:lineRule="auto"/>
        <w:ind w:right="4" w:firstLine="3"/>
        <w:jc w:val="both"/>
        <w:rPr>
          <w:rFonts w:hint="eastAsia"/>
          <w:sz w:val="30"/>
          <w:szCs w:val="30"/>
        </w:rPr>
      </w:pPr>
    </w:p>
    <w:p w14:paraId="25D20DD4">
      <w:pPr>
        <w:pStyle w:val="3"/>
        <w:spacing w:before="321" w:line="251" w:lineRule="auto"/>
        <w:ind w:right="4" w:firstLine="3"/>
        <w:jc w:val="both"/>
        <w:rPr>
          <w:rFonts w:hint="eastAsia"/>
          <w:sz w:val="30"/>
          <w:szCs w:val="30"/>
        </w:rPr>
      </w:pPr>
      <w:r>
        <w:rPr>
          <w:rFonts w:hint="eastAsia"/>
          <w:sz w:val="30"/>
          <w:szCs w:val="30"/>
        </w:rPr>
        <w:t>With that Church it is an object of the greatest solicitude, that God be recognised as the author and giver of whatever is good, as well in man as in every other creature;—that man, conscious of his nothingness,* and divested of all confidence in his own powers and in his own merits, depend wholly on Divine grace; that trusting in no creature, but in the all-sufficiency of God in Christ, he may have a sure foundation of comfort under every perplexity;—that, in fine, stimulated by the amazing kindness of God towards man, and by the unmerited love of Christ, he may apply himself to the practice of an ingenuous holiness, which lays aside the mercenary baseness of self-love, and is habitually influenced by pure love to God, and an unfeigned concern to promote his glory.</w:t>
      </w:r>
    </w:p>
    <w:p w14:paraId="2D0CEFBB">
      <w:pPr>
        <w:pStyle w:val="3"/>
        <w:spacing w:before="321" w:line="251" w:lineRule="auto"/>
        <w:ind w:right="4" w:firstLine="3"/>
        <w:jc w:val="both"/>
        <w:rPr>
          <w:rFonts w:hint="eastAsia"/>
          <w:sz w:val="30"/>
          <w:szCs w:val="30"/>
        </w:rPr>
      </w:pPr>
    </w:p>
    <w:p w14:paraId="60C46E29">
      <w:pPr>
        <w:pStyle w:val="3"/>
        <w:spacing w:before="321" w:line="251" w:lineRule="auto"/>
        <w:ind w:right="4" w:firstLine="3"/>
        <w:jc w:val="both"/>
        <w:rPr>
          <w:rFonts w:hint="eastAsia"/>
          <w:sz w:val="30"/>
          <w:szCs w:val="30"/>
        </w:rPr>
      </w:pPr>
      <w:r>
        <w:rPr>
          <w:rFonts w:hint="eastAsia"/>
          <w:sz w:val="30"/>
          <w:szCs w:val="30"/>
        </w:rPr>
        <w:t>对那个教会而言，最大的关切是，上帝被承认为一切美善的创始者和赐予者，无论是在人里面还是在其他任何受造物里面；——人，意识到自己的虚无，* 并除去对自己能力和功绩的一切信靠，完全依赖神圣的恩典；信靠任何受造物，而信靠在基督里上帝的全备，使他在一切困惑中都有稳固的安慰根基；——总之，受上帝对人奇妙的仁慈和基督不配得的爱所激励，他可以致力于实践一种真诚的圣洁，这种圣洁摒弃了自爱的雇工式卑劣，并习惯性地受对上帝纯洁的爱和促进祂荣耀的真诚关怀所影响。</w:t>
      </w:r>
    </w:p>
    <w:p w14:paraId="0E67427F">
      <w:pPr>
        <w:pStyle w:val="3"/>
        <w:spacing w:before="321" w:line="251" w:lineRule="auto"/>
        <w:ind w:right="4" w:firstLine="3"/>
        <w:jc w:val="both"/>
        <w:rPr>
          <w:rFonts w:hint="eastAsia"/>
          <w:sz w:val="30"/>
          <w:szCs w:val="30"/>
        </w:rPr>
      </w:pPr>
    </w:p>
    <w:p w14:paraId="00F2213D">
      <w:pPr>
        <w:pStyle w:val="3"/>
        <w:spacing w:before="321" w:line="251" w:lineRule="auto"/>
        <w:ind w:right="4" w:firstLine="3"/>
        <w:jc w:val="both"/>
        <w:rPr>
          <w:rFonts w:hint="eastAsia"/>
          <w:sz w:val="30"/>
          <w:szCs w:val="30"/>
        </w:rPr>
      </w:pPr>
      <w:r>
        <w:rPr>
          <w:rFonts w:hint="eastAsia"/>
          <w:sz w:val="30"/>
          <w:szCs w:val="30"/>
        </w:rPr>
        <w:t>In all these respects, they who belong not to the society of the Reformed Church, are universally found exceedingly deficient.</w:t>
      </w:r>
    </w:p>
    <w:p w14:paraId="602AD717">
      <w:pPr>
        <w:pStyle w:val="3"/>
        <w:spacing w:before="321" w:line="251" w:lineRule="auto"/>
        <w:ind w:right="4" w:firstLine="3"/>
        <w:jc w:val="both"/>
        <w:rPr>
          <w:rFonts w:hint="eastAsia"/>
          <w:sz w:val="30"/>
          <w:szCs w:val="30"/>
        </w:rPr>
      </w:pPr>
    </w:p>
    <w:p w14:paraId="5C42764E">
      <w:pPr>
        <w:pStyle w:val="3"/>
        <w:spacing w:before="321" w:line="251" w:lineRule="auto"/>
        <w:ind w:right="4" w:firstLine="3"/>
        <w:jc w:val="both"/>
        <w:rPr>
          <w:rFonts w:hint="eastAsia"/>
          <w:sz w:val="30"/>
          <w:szCs w:val="30"/>
        </w:rPr>
      </w:pPr>
      <w:r>
        <w:rPr>
          <w:rFonts w:hint="eastAsia"/>
          <w:sz w:val="30"/>
          <w:szCs w:val="30"/>
        </w:rPr>
        <w:t>在所有这些方面，那些不属于改革宗教会（Reformed Church）社群的人，普遍被发现极其欠缺。</w:t>
      </w:r>
    </w:p>
    <w:p w14:paraId="08241CDB">
      <w:pPr>
        <w:pStyle w:val="3"/>
        <w:spacing w:before="321" w:line="251" w:lineRule="auto"/>
        <w:ind w:right="4" w:firstLine="3"/>
        <w:jc w:val="both"/>
        <w:rPr>
          <w:rFonts w:hint="eastAsia"/>
          <w:sz w:val="30"/>
          <w:szCs w:val="30"/>
        </w:rPr>
      </w:pPr>
    </w:p>
    <w:p w14:paraId="5D45485B">
      <w:pPr>
        <w:pStyle w:val="3"/>
        <w:spacing w:before="321" w:line="251" w:lineRule="auto"/>
        <w:ind w:right="4" w:firstLine="3"/>
        <w:jc w:val="both"/>
        <w:rPr>
          <w:rFonts w:hint="eastAsia"/>
          <w:sz w:val="30"/>
          <w:szCs w:val="30"/>
        </w:rPr>
      </w:pPr>
      <w:r>
        <w:rPr>
          <w:rFonts w:hint="eastAsia"/>
          <w:sz w:val="30"/>
          <w:szCs w:val="30"/>
        </w:rPr>
        <w:t>XXIX. Nor should we suffer ourselves to be intimidated by the importunate clamours of the Romanists, who demand where that Reformed Church of our's was before the appearance of Luther or Calvin.</w:t>
      </w:r>
    </w:p>
    <w:p w14:paraId="3C378454">
      <w:pPr>
        <w:pStyle w:val="3"/>
        <w:spacing w:before="321" w:line="251" w:lineRule="auto"/>
        <w:ind w:right="4" w:firstLine="3"/>
        <w:jc w:val="both"/>
        <w:rPr>
          <w:rFonts w:hint="eastAsia"/>
          <w:sz w:val="30"/>
          <w:szCs w:val="30"/>
        </w:rPr>
      </w:pPr>
    </w:p>
    <w:p w14:paraId="4DD8C980">
      <w:pPr>
        <w:pStyle w:val="3"/>
        <w:spacing w:before="321" w:line="251" w:lineRule="auto"/>
        <w:ind w:right="4" w:firstLine="3"/>
        <w:jc w:val="both"/>
        <w:rPr>
          <w:rFonts w:hint="eastAsia"/>
          <w:sz w:val="30"/>
          <w:szCs w:val="30"/>
        </w:rPr>
      </w:pPr>
      <w:r>
        <w:rPr>
          <w:rFonts w:hint="eastAsia"/>
          <w:sz w:val="30"/>
          <w:szCs w:val="30"/>
        </w:rPr>
        <w:t>XXIX. 我们也不应被罗马天主教徒（Romanists）纠缠不休的叫嚣所吓倒，他们质问我们的改革宗教会在路德（Luther）或加尔文（Calvin）出现之前在哪里。</w:t>
      </w:r>
    </w:p>
    <w:p w14:paraId="30E4A8BE">
      <w:pPr>
        <w:pStyle w:val="3"/>
        <w:spacing w:before="321" w:line="251" w:lineRule="auto"/>
        <w:ind w:right="4" w:firstLine="3"/>
        <w:jc w:val="both"/>
        <w:rPr>
          <w:rFonts w:hint="eastAsia"/>
          <w:sz w:val="30"/>
          <w:szCs w:val="30"/>
        </w:rPr>
      </w:pPr>
    </w:p>
    <w:p w14:paraId="24D4247B">
      <w:pPr>
        <w:pStyle w:val="3"/>
        <w:spacing w:before="321" w:line="251" w:lineRule="auto"/>
        <w:ind w:right="4" w:firstLine="3"/>
        <w:jc w:val="both"/>
        <w:rPr>
          <w:rFonts w:hint="eastAsia"/>
          <w:sz w:val="30"/>
          <w:szCs w:val="30"/>
        </w:rPr>
      </w:pPr>
      <w:r>
        <w:rPr>
          <w:rFonts w:hint="eastAsia"/>
          <w:sz w:val="30"/>
          <w:szCs w:val="30"/>
        </w:rPr>
        <w:t>This puerile question is easily answered, and requires no tedious discussion.</w:t>
      </w:r>
    </w:p>
    <w:p w14:paraId="1AC7CC84">
      <w:pPr>
        <w:pStyle w:val="3"/>
        <w:spacing w:before="321" w:line="251" w:lineRule="auto"/>
        <w:ind w:right="4" w:firstLine="3"/>
        <w:jc w:val="both"/>
        <w:rPr>
          <w:rFonts w:hint="eastAsia"/>
          <w:sz w:val="30"/>
          <w:szCs w:val="30"/>
        </w:rPr>
      </w:pPr>
    </w:p>
    <w:p w14:paraId="1156F808">
      <w:pPr>
        <w:pStyle w:val="3"/>
        <w:spacing w:before="321" w:line="251" w:lineRule="auto"/>
        <w:ind w:right="4" w:firstLine="3"/>
        <w:jc w:val="both"/>
        <w:rPr>
          <w:rFonts w:hint="eastAsia"/>
          <w:sz w:val="30"/>
          <w:szCs w:val="30"/>
        </w:rPr>
      </w:pPr>
      <w:r>
        <w:rPr>
          <w:rFonts w:hint="eastAsia"/>
          <w:sz w:val="30"/>
          <w:szCs w:val="30"/>
        </w:rPr>
        <w:t>这个幼稚的问题很容易回答，不需要冗长的讨论。</w:t>
      </w:r>
    </w:p>
    <w:p w14:paraId="76412014">
      <w:pPr>
        <w:pStyle w:val="3"/>
        <w:spacing w:before="321" w:line="251" w:lineRule="auto"/>
        <w:ind w:right="4" w:firstLine="3"/>
        <w:jc w:val="both"/>
        <w:rPr>
          <w:rFonts w:hint="eastAsia"/>
          <w:sz w:val="30"/>
          <w:szCs w:val="30"/>
        </w:rPr>
      </w:pPr>
    </w:p>
    <w:p w14:paraId="259B23E7">
      <w:pPr>
        <w:pStyle w:val="3"/>
        <w:spacing w:before="321" w:line="251" w:lineRule="auto"/>
        <w:ind w:right="4" w:firstLine="3"/>
        <w:jc w:val="both"/>
        <w:rPr>
          <w:rFonts w:hint="eastAsia"/>
          <w:sz w:val="30"/>
          <w:szCs w:val="30"/>
        </w:rPr>
      </w:pPr>
      <w:r>
        <w:rPr>
          <w:rFonts w:hint="eastAsia"/>
          <w:sz w:val="30"/>
          <w:szCs w:val="30"/>
        </w:rPr>
        <w:t>On both sides, surely, it is admitted, that there has always been a true Church of Christ: nor will the Romanists themselves affect to deny, that a Society which sincerely and stedfastly maintains all the doctrines delivered by Christ, and by the Prophets and Apostles, must be owned to be a true Church of Christ.</w:t>
      </w:r>
    </w:p>
    <w:p w14:paraId="0A0C91B7">
      <w:pPr>
        <w:pStyle w:val="3"/>
        <w:spacing w:before="321" w:line="251" w:lineRule="auto"/>
        <w:ind w:right="4" w:firstLine="3"/>
        <w:jc w:val="both"/>
        <w:rPr>
          <w:rFonts w:hint="eastAsia"/>
          <w:sz w:val="30"/>
          <w:szCs w:val="30"/>
        </w:rPr>
      </w:pPr>
    </w:p>
    <w:p w14:paraId="263279FA">
      <w:pPr>
        <w:pStyle w:val="3"/>
        <w:spacing w:before="321" w:line="251" w:lineRule="auto"/>
        <w:ind w:right="4" w:firstLine="3"/>
        <w:jc w:val="both"/>
        <w:rPr>
          <w:rFonts w:hint="eastAsia"/>
          <w:sz w:val="30"/>
          <w:szCs w:val="30"/>
        </w:rPr>
      </w:pPr>
      <w:r>
        <w:rPr>
          <w:rFonts w:hint="eastAsia"/>
          <w:sz w:val="30"/>
          <w:szCs w:val="30"/>
        </w:rPr>
        <w:t>双方无疑都承认，基督的真教会一直存在：罗马天主教徒自己也不会假装否认，一个真诚而坚定地持守基督以及先知和使徒所传讲的一切教义的社群，必须被承认为基督的真教会。</w:t>
      </w:r>
    </w:p>
    <w:p w14:paraId="33136EA0">
      <w:pPr>
        <w:pStyle w:val="3"/>
        <w:spacing w:before="321" w:line="251" w:lineRule="auto"/>
        <w:ind w:right="4" w:firstLine="3"/>
        <w:jc w:val="both"/>
        <w:rPr>
          <w:rFonts w:hint="eastAsia"/>
          <w:sz w:val="30"/>
          <w:szCs w:val="30"/>
        </w:rPr>
      </w:pPr>
    </w:p>
    <w:p w14:paraId="7F642D37">
      <w:pPr>
        <w:pStyle w:val="3"/>
        <w:spacing w:before="321" w:line="251" w:lineRule="auto"/>
        <w:ind w:right="4" w:firstLine="3"/>
        <w:jc w:val="both"/>
        <w:rPr>
          <w:rFonts w:hint="eastAsia"/>
          <w:sz w:val="30"/>
          <w:szCs w:val="30"/>
        </w:rPr>
      </w:pPr>
      <w:r>
        <w:rPr>
          <w:rFonts w:hint="eastAsia"/>
          <w:sz w:val="30"/>
          <w:szCs w:val="30"/>
        </w:rPr>
        <w:t>Now that this is done by our Church, has been long since evinced in detail from the Scriptures.</w:t>
      </w:r>
    </w:p>
    <w:p w14:paraId="6E8BD644">
      <w:pPr>
        <w:pStyle w:val="3"/>
        <w:spacing w:before="321" w:line="251" w:lineRule="auto"/>
        <w:ind w:right="4" w:firstLine="3"/>
        <w:jc w:val="both"/>
        <w:rPr>
          <w:rFonts w:hint="eastAsia"/>
          <w:sz w:val="30"/>
          <w:szCs w:val="30"/>
        </w:rPr>
      </w:pPr>
    </w:p>
    <w:p w14:paraId="5E82C1F9">
      <w:pPr>
        <w:pStyle w:val="3"/>
        <w:spacing w:before="321" w:line="251" w:lineRule="auto"/>
        <w:ind w:right="4" w:firstLine="3"/>
        <w:jc w:val="both"/>
        <w:rPr>
          <w:rFonts w:hint="eastAsia"/>
          <w:sz w:val="30"/>
          <w:szCs w:val="30"/>
        </w:rPr>
      </w:pPr>
      <w:r>
        <w:rPr>
          <w:rFonts w:hint="eastAsia"/>
          <w:sz w:val="30"/>
          <w:szCs w:val="30"/>
        </w:rPr>
        <w:t>如今，我们的教会这样做，早已从《圣经》中详细证明了。</w:t>
      </w:r>
    </w:p>
    <w:p w14:paraId="226B6197">
      <w:pPr>
        <w:pStyle w:val="3"/>
        <w:spacing w:before="321" w:line="251" w:lineRule="auto"/>
        <w:ind w:right="4" w:firstLine="3"/>
        <w:jc w:val="both"/>
        <w:rPr>
          <w:rFonts w:hint="eastAsia"/>
          <w:sz w:val="30"/>
          <w:szCs w:val="30"/>
        </w:rPr>
      </w:pPr>
    </w:p>
    <w:p w14:paraId="018CA874">
      <w:pPr>
        <w:pStyle w:val="3"/>
        <w:spacing w:before="321" w:line="251" w:lineRule="auto"/>
        <w:ind w:right="4" w:firstLine="3"/>
        <w:jc w:val="both"/>
        <w:rPr>
          <w:rFonts w:hint="eastAsia"/>
          <w:sz w:val="30"/>
          <w:szCs w:val="30"/>
        </w:rPr>
      </w:pPr>
      <w:r>
        <w:rPr>
          <w:rFonts w:hint="eastAsia"/>
          <w:sz w:val="30"/>
          <w:szCs w:val="30"/>
        </w:rPr>
        <w:t>If the Romanists assert the contrary, let them point out a single article in which we deviate from the pole-star of Sacred writ.</w:t>
      </w:r>
    </w:p>
    <w:p w14:paraId="56719CD0">
      <w:pPr>
        <w:pStyle w:val="3"/>
        <w:spacing w:before="321" w:line="251" w:lineRule="auto"/>
        <w:ind w:right="4" w:firstLine="3"/>
        <w:jc w:val="both"/>
        <w:rPr>
          <w:rFonts w:hint="eastAsia"/>
          <w:sz w:val="30"/>
          <w:szCs w:val="30"/>
        </w:rPr>
      </w:pPr>
    </w:p>
    <w:p w14:paraId="7E9EA3BE">
      <w:pPr>
        <w:pStyle w:val="3"/>
        <w:spacing w:before="321" w:line="251" w:lineRule="auto"/>
        <w:ind w:right="4" w:firstLine="3"/>
        <w:jc w:val="both"/>
        <w:rPr>
          <w:rFonts w:hint="eastAsia"/>
          <w:sz w:val="30"/>
          <w:szCs w:val="30"/>
        </w:rPr>
      </w:pPr>
      <w:r>
        <w:rPr>
          <w:rFonts w:hint="eastAsia"/>
          <w:sz w:val="30"/>
          <w:szCs w:val="30"/>
        </w:rPr>
        <w:t>如果罗马天主教徒断言相反，就让他们指出我们在哪一条款上偏离了圣经这颗北极星。</w:t>
      </w:r>
    </w:p>
    <w:p w14:paraId="3C4F02D4">
      <w:pPr>
        <w:pStyle w:val="3"/>
        <w:spacing w:before="321" w:line="251" w:lineRule="auto"/>
        <w:ind w:right="4" w:firstLine="3"/>
        <w:jc w:val="both"/>
        <w:rPr>
          <w:rFonts w:hint="eastAsia"/>
          <w:sz w:val="30"/>
          <w:szCs w:val="30"/>
        </w:rPr>
      </w:pPr>
    </w:p>
    <w:p w14:paraId="5EB9D9A5">
      <w:pPr>
        <w:pStyle w:val="3"/>
        <w:spacing w:before="321" w:line="251" w:lineRule="auto"/>
        <w:ind w:right="4" w:firstLine="3"/>
        <w:jc w:val="both"/>
        <w:rPr>
          <w:rFonts w:hint="eastAsia"/>
          <w:sz w:val="30"/>
          <w:szCs w:val="30"/>
        </w:rPr>
      </w:pPr>
      <w:r>
        <w:rPr>
          <w:rFonts w:hint="eastAsia"/>
          <w:sz w:val="30"/>
          <w:szCs w:val="30"/>
        </w:rPr>
        <w:t>This is the surest, and the most compendious method.</w:t>
      </w:r>
    </w:p>
    <w:p w14:paraId="225C156D">
      <w:pPr>
        <w:pStyle w:val="3"/>
        <w:spacing w:before="321" w:line="251" w:lineRule="auto"/>
        <w:ind w:right="4" w:firstLine="3"/>
        <w:jc w:val="both"/>
        <w:rPr>
          <w:rFonts w:hint="eastAsia"/>
          <w:sz w:val="30"/>
          <w:szCs w:val="30"/>
        </w:rPr>
      </w:pPr>
    </w:p>
    <w:p w14:paraId="268170F1">
      <w:pPr>
        <w:pStyle w:val="3"/>
        <w:spacing w:before="321" w:line="251" w:lineRule="auto"/>
        <w:ind w:right="4" w:firstLine="3"/>
        <w:jc w:val="both"/>
        <w:rPr>
          <w:rFonts w:hint="eastAsia"/>
          <w:sz w:val="30"/>
          <w:szCs w:val="30"/>
        </w:rPr>
      </w:pPr>
      <w:r>
        <w:rPr>
          <w:rFonts w:hint="eastAsia"/>
          <w:sz w:val="30"/>
          <w:szCs w:val="30"/>
        </w:rPr>
        <w:t>这是最稳妥、最简便的方法。</w:t>
      </w:r>
    </w:p>
    <w:p w14:paraId="39863C52">
      <w:pPr>
        <w:pStyle w:val="3"/>
        <w:spacing w:before="321" w:line="251" w:lineRule="auto"/>
        <w:ind w:right="4" w:firstLine="3"/>
        <w:jc w:val="both"/>
        <w:rPr>
          <w:rFonts w:hint="eastAsia"/>
          <w:sz w:val="30"/>
          <w:szCs w:val="30"/>
        </w:rPr>
      </w:pPr>
    </w:p>
    <w:p w14:paraId="12CD77AE">
      <w:pPr>
        <w:pStyle w:val="3"/>
        <w:spacing w:before="321" w:line="251" w:lineRule="auto"/>
        <w:ind w:right="4" w:firstLine="3"/>
        <w:jc w:val="both"/>
        <w:rPr>
          <w:rFonts w:hint="eastAsia"/>
          <w:sz w:val="30"/>
          <w:szCs w:val="30"/>
        </w:rPr>
      </w:pPr>
      <w:r>
        <w:rPr>
          <w:rFonts w:hint="eastAsia"/>
          <w:sz w:val="30"/>
          <w:szCs w:val="30"/>
        </w:rPr>
        <w:t>Let the pious inquirer be directed to prove all things by the touchstone of Scripture, and not to search the unwieldy volumes of those whom they style Fathers, and all the recesses of an obscure antiquity; the investigation of which has long since worn out the patience and baffled the ingenuity of men of even the most profound erudition.</w:t>
      </w:r>
    </w:p>
    <w:p w14:paraId="701D9C34">
      <w:pPr>
        <w:pStyle w:val="3"/>
        <w:spacing w:before="321" w:line="251" w:lineRule="auto"/>
        <w:ind w:right="4" w:firstLine="3"/>
        <w:jc w:val="both"/>
        <w:rPr>
          <w:rFonts w:hint="eastAsia"/>
          <w:sz w:val="30"/>
          <w:szCs w:val="30"/>
        </w:rPr>
      </w:pPr>
    </w:p>
    <w:p w14:paraId="73B53BE3">
      <w:pPr>
        <w:pStyle w:val="3"/>
        <w:spacing w:before="321" w:line="251" w:lineRule="auto"/>
        <w:ind w:right="4" w:firstLine="3"/>
        <w:jc w:val="both"/>
        <w:rPr>
          <w:rFonts w:hint="eastAsia"/>
          <w:sz w:val="30"/>
          <w:szCs w:val="30"/>
        </w:rPr>
      </w:pPr>
      <w:r>
        <w:rPr>
          <w:rFonts w:hint="eastAsia"/>
          <w:sz w:val="30"/>
          <w:szCs w:val="30"/>
        </w:rPr>
        <w:t>让虔诚的寻求者被引导用《圣经》这块试金石来检验万事，而不是去查考那些他们称为教父（Fathers）的冗长卷帙，以及模糊古代的所有隐秘之处；对此的研究早已耗尽了即使是最博学之人的耐心，也挫败了他们的才智。</w:t>
      </w:r>
    </w:p>
    <w:p w14:paraId="21B14AD0">
      <w:pPr>
        <w:pStyle w:val="3"/>
        <w:spacing w:before="321" w:line="251" w:lineRule="auto"/>
        <w:ind w:right="4" w:firstLine="3"/>
        <w:jc w:val="both"/>
        <w:rPr>
          <w:rFonts w:hint="eastAsia"/>
          <w:sz w:val="30"/>
          <w:szCs w:val="30"/>
        </w:rPr>
      </w:pPr>
    </w:p>
    <w:p w14:paraId="6D6E29A2">
      <w:pPr>
        <w:pStyle w:val="3"/>
        <w:spacing w:before="321" w:line="251" w:lineRule="auto"/>
        <w:ind w:right="4" w:firstLine="3"/>
        <w:jc w:val="both"/>
        <w:rPr>
          <w:rFonts w:hint="eastAsia"/>
          <w:sz w:val="30"/>
          <w:szCs w:val="30"/>
        </w:rPr>
      </w:pPr>
      <w:r>
        <w:rPr>
          <w:rFonts w:hint="eastAsia"/>
          <w:sz w:val="30"/>
          <w:szCs w:val="30"/>
        </w:rPr>
        <w:t>XXX. Let it not be supposed, however, that we decline this ordeal.</w:t>
      </w:r>
    </w:p>
    <w:p w14:paraId="28FAD5FD">
      <w:pPr>
        <w:pStyle w:val="3"/>
        <w:spacing w:before="321" w:line="251" w:lineRule="auto"/>
        <w:ind w:right="4" w:firstLine="3"/>
        <w:jc w:val="both"/>
        <w:rPr>
          <w:rFonts w:hint="eastAsia"/>
          <w:sz w:val="30"/>
          <w:szCs w:val="30"/>
        </w:rPr>
      </w:pPr>
    </w:p>
    <w:p w14:paraId="0AB82BA6">
      <w:pPr>
        <w:pStyle w:val="3"/>
        <w:spacing w:before="321" w:line="251" w:lineRule="auto"/>
        <w:ind w:right="4" w:firstLine="3"/>
        <w:jc w:val="both"/>
        <w:rPr>
          <w:rFonts w:hint="eastAsia"/>
          <w:sz w:val="30"/>
          <w:szCs w:val="30"/>
        </w:rPr>
      </w:pPr>
      <w:r>
        <w:rPr>
          <w:rFonts w:hint="eastAsia"/>
          <w:sz w:val="30"/>
          <w:szCs w:val="30"/>
        </w:rPr>
        <w:t>XXX. 然而，不要以为我们回避这种严峻的考验。</w:t>
      </w:r>
    </w:p>
    <w:p w14:paraId="7ADC9DB7">
      <w:pPr>
        <w:pStyle w:val="3"/>
        <w:spacing w:before="321" w:line="251" w:lineRule="auto"/>
        <w:ind w:right="4" w:firstLine="3"/>
        <w:jc w:val="both"/>
        <w:rPr>
          <w:rFonts w:hint="eastAsia"/>
          <w:sz w:val="30"/>
          <w:szCs w:val="30"/>
        </w:rPr>
      </w:pPr>
    </w:p>
    <w:p w14:paraId="07FEF29C">
      <w:pPr>
        <w:pStyle w:val="3"/>
        <w:spacing w:before="321" w:line="251" w:lineRule="auto"/>
        <w:ind w:right="4" w:firstLine="3"/>
        <w:jc w:val="both"/>
        <w:rPr>
          <w:rFonts w:hint="eastAsia"/>
          <w:sz w:val="30"/>
          <w:szCs w:val="30"/>
        </w:rPr>
      </w:pPr>
      <w:r>
        <w:rPr>
          <w:rFonts w:hint="eastAsia"/>
          <w:sz w:val="30"/>
          <w:szCs w:val="30"/>
        </w:rPr>
        <w:t>We are prepared to show, that in all ages not only learned men, but also whole communities, have professed the same truths with ourselves.</w:t>
      </w:r>
    </w:p>
    <w:p w14:paraId="1715FA04">
      <w:pPr>
        <w:pStyle w:val="3"/>
        <w:spacing w:before="321" w:line="251" w:lineRule="auto"/>
        <w:ind w:right="4" w:firstLine="3"/>
        <w:jc w:val="both"/>
        <w:rPr>
          <w:rFonts w:hint="eastAsia"/>
          <w:sz w:val="30"/>
          <w:szCs w:val="30"/>
        </w:rPr>
      </w:pPr>
    </w:p>
    <w:p w14:paraId="0352DFAA">
      <w:pPr>
        <w:pStyle w:val="3"/>
        <w:spacing w:before="321" w:line="251" w:lineRule="auto"/>
        <w:ind w:right="4" w:firstLine="3"/>
        <w:jc w:val="both"/>
        <w:rPr>
          <w:rFonts w:hint="eastAsia"/>
          <w:sz w:val="30"/>
          <w:szCs w:val="30"/>
        </w:rPr>
      </w:pPr>
      <w:r>
        <w:rPr>
          <w:rFonts w:hint="eastAsia"/>
          <w:sz w:val="30"/>
          <w:szCs w:val="30"/>
        </w:rPr>
        <w:t>我们准备表明，在各个时代，不仅有博学之士，而且有整个社群，都曾宣告与我们同样的真理。</w:t>
      </w:r>
    </w:p>
    <w:p w14:paraId="5664D444">
      <w:pPr>
        <w:pStyle w:val="3"/>
        <w:spacing w:before="321" w:line="251" w:lineRule="auto"/>
        <w:ind w:right="4" w:firstLine="3"/>
        <w:jc w:val="both"/>
        <w:rPr>
          <w:rFonts w:hint="eastAsia"/>
          <w:sz w:val="30"/>
          <w:szCs w:val="30"/>
        </w:rPr>
      </w:pPr>
    </w:p>
    <w:p w14:paraId="66A63C47">
      <w:pPr>
        <w:pStyle w:val="3"/>
        <w:spacing w:before="321" w:line="251" w:lineRule="auto"/>
        <w:ind w:right="4" w:firstLine="3"/>
        <w:jc w:val="both"/>
        <w:rPr>
          <w:rFonts w:hint="eastAsia"/>
          <w:sz w:val="30"/>
          <w:szCs w:val="30"/>
        </w:rPr>
      </w:pPr>
      <w:r>
        <w:rPr>
          <w:rFonts w:hint="eastAsia"/>
          <w:sz w:val="30"/>
          <w:szCs w:val="30"/>
        </w:rPr>
        <w:t>1st, The four first Centuries are in our favour.</w:t>
      </w:r>
    </w:p>
    <w:p w14:paraId="09FD4B76">
      <w:pPr>
        <w:pStyle w:val="3"/>
        <w:spacing w:before="321" w:line="251" w:lineRule="auto"/>
        <w:ind w:right="4" w:firstLine="3"/>
        <w:jc w:val="both"/>
        <w:rPr>
          <w:rFonts w:hint="eastAsia"/>
          <w:sz w:val="30"/>
          <w:szCs w:val="30"/>
        </w:rPr>
      </w:pPr>
    </w:p>
    <w:p w14:paraId="1252548D">
      <w:pPr>
        <w:pStyle w:val="3"/>
        <w:spacing w:before="321" w:line="251" w:lineRule="auto"/>
        <w:ind w:right="4" w:firstLine="3"/>
        <w:jc w:val="both"/>
        <w:rPr>
          <w:rFonts w:hint="eastAsia"/>
          <w:sz w:val="30"/>
          <w:szCs w:val="30"/>
        </w:rPr>
      </w:pPr>
      <w:r>
        <w:rPr>
          <w:rFonts w:hint="eastAsia"/>
          <w:sz w:val="30"/>
          <w:szCs w:val="30"/>
        </w:rPr>
        <w:t>第一，最初四个世纪对我们有利。</w:t>
      </w:r>
    </w:p>
    <w:p w14:paraId="2177AF03">
      <w:pPr>
        <w:pStyle w:val="3"/>
        <w:spacing w:before="321" w:line="251" w:lineRule="auto"/>
        <w:ind w:right="4" w:firstLine="3"/>
        <w:jc w:val="both"/>
        <w:rPr>
          <w:rFonts w:hint="eastAsia"/>
          <w:sz w:val="30"/>
          <w:szCs w:val="30"/>
        </w:rPr>
      </w:pPr>
    </w:p>
    <w:p w14:paraId="5EE9BC65">
      <w:pPr>
        <w:pStyle w:val="3"/>
        <w:spacing w:before="321" w:line="251" w:lineRule="auto"/>
        <w:ind w:right="4" w:firstLine="3"/>
        <w:jc w:val="both"/>
        <w:rPr>
          <w:rFonts w:hint="eastAsia"/>
          <w:sz w:val="30"/>
          <w:szCs w:val="30"/>
        </w:rPr>
      </w:pPr>
      <w:r>
        <w:rPr>
          <w:rFonts w:hint="eastAsia"/>
          <w:sz w:val="30"/>
          <w:szCs w:val="30"/>
        </w:rPr>
        <w:t>Jewel, Perkins, Raynolds, Mornay, Moulin, Rivet, Aubertin, Daillé,Blondel, Claude, and others, have demonstrated, by incontrovertible evidence, that the Justins, the Clements, the Ambroses, the Augustines, the Jeromes, the Chrysostomes, and all the Fathers of those ages, hold, in every thing essential, the same sentiments with us.</w:t>
      </w:r>
    </w:p>
    <w:p w14:paraId="4346DB35">
      <w:pPr>
        <w:pStyle w:val="3"/>
        <w:spacing w:before="321" w:line="251" w:lineRule="auto"/>
        <w:ind w:right="4" w:firstLine="3"/>
        <w:jc w:val="both"/>
        <w:rPr>
          <w:rFonts w:hint="eastAsia"/>
          <w:sz w:val="30"/>
          <w:szCs w:val="30"/>
        </w:rPr>
      </w:pPr>
    </w:p>
    <w:p w14:paraId="77EB5F76">
      <w:pPr>
        <w:pStyle w:val="3"/>
        <w:spacing w:before="321" w:line="251" w:lineRule="auto"/>
        <w:ind w:right="4" w:firstLine="3"/>
        <w:jc w:val="both"/>
        <w:rPr>
          <w:rFonts w:hint="eastAsia"/>
          <w:sz w:val="30"/>
          <w:szCs w:val="30"/>
        </w:rPr>
      </w:pPr>
      <w:r>
        <w:rPr>
          <w:rFonts w:hint="eastAsia"/>
          <w:sz w:val="30"/>
          <w:szCs w:val="30"/>
        </w:rPr>
        <w:t>朱厄尔（Jewel）、帕金斯（Perkins）、雷诺兹（Raynolds）、莫尔奈（Mornay）、穆兰（Moulin）、里韦（Rivet）、奥贝尔坦（Aubertin）、达耶（Daillé）、布隆代尔（Blondel）、克洛德（Claude）等人，已经用无可辩驳的证据证明，查斯丁（Justins）、革利免（Clements）、安波罗修（Ambroses）、奥古斯丁（Augustines）、耶柔米（Jeromes）、屈梭多模（Chrysostomes）以及那些时代所有的教父，在所有本质问题上，都持有与我们相同的观点。</w:t>
      </w:r>
    </w:p>
    <w:p w14:paraId="444CBB48">
      <w:pPr>
        <w:pStyle w:val="3"/>
        <w:spacing w:before="321" w:line="251" w:lineRule="auto"/>
        <w:ind w:right="4" w:firstLine="3"/>
        <w:jc w:val="both"/>
        <w:rPr>
          <w:rFonts w:hint="eastAsia"/>
          <w:sz w:val="30"/>
          <w:szCs w:val="30"/>
        </w:rPr>
      </w:pPr>
    </w:p>
    <w:p w14:paraId="6C7B7DF7">
      <w:pPr>
        <w:pStyle w:val="3"/>
        <w:spacing w:before="321" w:line="251" w:lineRule="auto"/>
        <w:ind w:right="4" w:firstLine="3"/>
        <w:jc w:val="both"/>
        <w:rPr>
          <w:rFonts w:hint="eastAsia"/>
          <w:sz w:val="30"/>
          <w:szCs w:val="30"/>
        </w:rPr>
      </w:pPr>
      <w:r>
        <w:rPr>
          <w:rFonts w:hint="eastAsia"/>
          <w:sz w:val="30"/>
          <w:szCs w:val="30"/>
        </w:rPr>
        <w:t>2dly, After the Papacy began to lift up its head, and the Church to degenerate gradually, there were some who, both by their discourses and writings, protested against the prevailing errors, and boldly defended sound doctrine.</w:t>
      </w:r>
    </w:p>
    <w:p w14:paraId="157F178E">
      <w:pPr>
        <w:pStyle w:val="3"/>
        <w:spacing w:before="321" w:line="251" w:lineRule="auto"/>
        <w:ind w:right="4" w:firstLine="3"/>
        <w:jc w:val="both"/>
        <w:rPr>
          <w:rFonts w:hint="eastAsia"/>
          <w:sz w:val="30"/>
          <w:szCs w:val="30"/>
        </w:rPr>
      </w:pPr>
    </w:p>
    <w:p w14:paraId="5AAA737B">
      <w:pPr>
        <w:pStyle w:val="3"/>
        <w:spacing w:before="321" w:line="251" w:lineRule="auto"/>
        <w:ind w:right="4" w:firstLine="3"/>
        <w:jc w:val="both"/>
        <w:rPr>
          <w:rFonts w:hint="eastAsia"/>
          <w:sz w:val="30"/>
          <w:szCs w:val="30"/>
        </w:rPr>
      </w:pPr>
      <w:r>
        <w:rPr>
          <w:rFonts w:hint="eastAsia"/>
          <w:sz w:val="30"/>
          <w:szCs w:val="30"/>
        </w:rPr>
        <w:t>第二，在教皇权（Papacy）开始抬头，教会逐渐败坏之后，有一些人，藉着他们的讲论和著作，抗议盛行的谬误，并勇敢地捍卫纯正的教义。</w:t>
      </w:r>
    </w:p>
    <w:p w14:paraId="0A29F99F">
      <w:pPr>
        <w:pStyle w:val="3"/>
        <w:spacing w:before="321" w:line="251" w:lineRule="auto"/>
        <w:ind w:right="4" w:firstLine="3"/>
        <w:jc w:val="both"/>
        <w:rPr>
          <w:rFonts w:hint="eastAsia"/>
          <w:sz w:val="30"/>
          <w:szCs w:val="30"/>
        </w:rPr>
      </w:pPr>
    </w:p>
    <w:p w14:paraId="6FB0DFFC">
      <w:pPr>
        <w:pStyle w:val="3"/>
        <w:spacing w:before="321" w:line="251" w:lineRule="auto"/>
        <w:ind w:right="4" w:firstLine="3"/>
        <w:jc w:val="both"/>
        <w:rPr>
          <w:rFonts w:hint="eastAsia"/>
          <w:sz w:val="30"/>
          <w:szCs w:val="30"/>
        </w:rPr>
      </w:pPr>
      <w:r>
        <w:rPr>
          <w:rFonts w:hint="eastAsia"/>
          <w:sz w:val="30"/>
          <w:szCs w:val="30"/>
        </w:rPr>
        <w:t>Lists of these have been compiled, by Flaccius Illyricus, the Ministers of Magdeburg,* Mornay, † Usher of Armagh,‡ and others.</w:t>
      </w:r>
    </w:p>
    <w:p w14:paraId="2643F6DF">
      <w:pPr>
        <w:pStyle w:val="3"/>
        <w:spacing w:before="321" w:line="251" w:lineRule="auto"/>
        <w:ind w:right="4" w:firstLine="3"/>
        <w:jc w:val="both"/>
        <w:rPr>
          <w:rFonts w:hint="eastAsia"/>
          <w:sz w:val="30"/>
          <w:szCs w:val="30"/>
        </w:rPr>
      </w:pPr>
    </w:p>
    <w:p w14:paraId="3E4699A0">
      <w:pPr>
        <w:pStyle w:val="3"/>
        <w:spacing w:before="321" w:line="251" w:lineRule="auto"/>
        <w:ind w:right="4" w:firstLine="3"/>
        <w:jc w:val="both"/>
        <w:rPr>
          <w:rFonts w:hint="eastAsia"/>
          <w:sz w:val="30"/>
          <w:szCs w:val="30"/>
        </w:rPr>
      </w:pPr>
      <w:r>
        <w:rPr>
          <w:rFonts w:hint="eastAsia"/>
          <w:sz w:val="30"/>
          <w:szCs w:val="30"/>
        </w:rPr>
        <w:t>伊利里库斯的弗拉西乌斯（Flaccius Illyricus）、马格德堡的牧师们（Ministers of Magdeburg）*、莫尔奈（Mornay）†、阿尔马的厄谢尔（Usher of Armagh）‡ 以及其他人，已经编纂了这些人的名单。</w:t>
      </w:r>
    </w:p>
    <w:p w14:paraId="680BAB66">
      <w:pPr>
        <w:pStyle w:val="3"/>
        <w:spacing w:before="321" w:line="251" w:lineRule="auto"/>
        <w:ind w:right="4" w:firstLine="3"/>
        <w:jc w:val="both"/>
        <w:rPr>
          <w:rFonts w:hint="eastAsia"/>
          <w:sz w:val="30"/>
          <w:szCs w:val="30"/>
        </w:rPr>
      </w:pPr>
    </w:p>
    <w:p w14:paraId="25FB8185">
      <w:pPr>
        <w:pStyle w:val="3"/>
        <w:spacing w:before="321" w:line="251" w:lineRule="auto"/>
        <w:ind w:right="4" w:firstLine="3"/>
        <w:jc w:val="both"/>
        <w:rPr>
          <w:rFonts w:hint="eastAsia"/>
          <w:sz w:val="30"/>
          <w:szCs w:val="30"/>
        </w:rPr>
      </w:pPr>
      <w:r>
        <w:rPr>
          <w:rFonts w:hint="eastAsia"/>
          <w:sz w:val="30"/>
          <w:szCs w:val="30"/>
        </w:rPr>
        <w:t>3dly, In the valleys of the Alps, a whole nation remained unpolluted by the devices of Antichrist, the hope and the seed of a better Church.</w:t>
      </w:r>
    </w:p>
    <w:p w14:paraId="6F52E847">
      <w:pPr>
        <w:pStyle w:val="3"/>
        <w:spacing w:before="321" w:line="251" w:lineRule="auto"/>
        <w:ind w:right="4" w:firstLine="3"/>
        <w:jc w:val="both"/>
        <w:rPr>
          <w:rFonts w:hint="eastAsia"/>
          <w:sz w:val="30"/>
          <w:szCs w:val="30"/>
        </w:rPr>
      </w:pPr>
    </w:p>
    <w:p w14:paraId="2C46E95A">
      <w:pPr>
        <w:pStyle w:val="3"/>
        <w:spacing w:before="321" w:line="251" w:lineRule="auto"/>
        <w:ind w:right="4" w:firstLine="3"/>
        <w:jc w:val="both"/>
        <w:rPr>
          <w:rFonts w:hint="eastAsia"/>
          <w:sz w:val="30"/>
          <w:szCs w:val="30"/>
        </w:rPr>
      </w:pPr>
      <w:r>
        <w:rPr>
          <w:rFonts w:hint="eastAsia"/>
          <w:sz w:val="30"/>
          <w:szCs w:val="30"/>
        </w:rPr>
        <w:t>第三，在阿尔卑斯山谷中，整个民族未受敌基督（Antichrist）诡计的玷污，成为更美好教会的盼望和种子。</w:t>
      </w:r>
    </w:p>
    <w:p w14:paraId="6CE9CE97">
      <w:pPr>
        <w:pStyle w:val="3"/>
        <w:spacing w:before="321" w:line="251" w:lineRule="auto"/>
        <w:ind w:right="4" w:firstLine="3"/>
        <w:jc w:val="both"/>
        <w:rPr>
          <w:rFonts w:hint="eastAsia"/>
          <w:sz w:val="30"/>
          <w:szCs w:val="30"/>
        </w:rPr>
      </w:pPr>
    </w:p>
    <w:p w14:paraId="072E8EF1">
      <w:pPr>
        <w:pStyle w:val="3"/>
        <w:spacing w:before="321" w:line="251" w:lineRule="auto"/>
        <w:ind w:right="4" w:firstLine="3"/>
        <w:jc w:val="both"/>
        <w:rPr>
          <w:rFonts w:hint="eastAsia"/>
          <w:sz w:val="30"/>
          <w:szCs w:val="30"/>
        </w:rPr>
      </w:pPr>
      <w:r>
        <w:rPr>
          <w:rFonts w:hint="eastAsia"/>
          <w:sz w:val="30"/>
          <w:szCs w:val="30"/>
        </w:rPr>
        <w:t>4thly, Where our Churches were, is asked with a bad grace, by men who so cruelly persecuted them in the Waldenses, the Leonists, and the Bohemian Brethren; and, with horrid barbarity, butchered so many myriads of holy martyrs, precious in the sight of God.</w:t>
      </w:r>
    </w:p>
    <w:p w14:paraId="5EA275E4">
      <w:pPr>
        <w:pStyle w:val="3"/>
        <w:spacing w:before="321" w:line="251" w:lineRule="auto"/>
        <w:ind w:right="4" w:firstLine="3"/>
        <w:jc w:val="both"/>
        <w:rPr>
          <w:rFonts w:hint="eastAsia"/>
          <w:sz w:val="30"/>
          <w:szCs w:val="30"/>
        </w:rPr>
      </w:pPr>
    </w:p>
    <w:p w14:paraId="32C4E419">
      <w:pPr>
        <w:pStyle w:val="3"/>
        <w:spacing w:before="321" w:line="251" w:lineRule="auto"/>
        <w:ind w:right="4" w:firstLine="3"/>
        <w:jc w:val="both"/>
        <w:rPr>
          <w:rFonts w:hint="eastAsia"/>
          <w:sz w:val="30"/>
          <w:szCs w:val="30"/>
        </w:rPr>
      </w:pPr>
      <w:r>
        <w:rPr>
          <w:rFonts w:hint="eastAsia"/>
          <w:sz w:val="30"/>
          <w:szCs w:val="30"/>
        </w:rPr>
        <w:t>第四，那些曾如此残酷地迫害瓦勒度派（Waldenses）、里昂派（Leonists）和波西米亚弟兄会（Bohemian Brethren）的人，竟无礼地问我们的教会在哪里；他们以可怕的野蛮行径，屠杀了无数在上帝眼中看为宝贵的圣洁殉道者。</w:t>
      </w:r>
    </w:p>
    <w:p w14:paraId="4BDC70AE">
      <w:pPr>
        <w:pStyle w:val="3"/>
        <w:spacing w:before="321" w:line="251" w:lineRule="auto"/>
        <w:ind w:right="4" w:firstLine="3"/>
        <w:jc w:val="both"/>
        <w:rPr>
          <w:rFonts w:hint="eastAsia"/>
          <w:sz w:val="30"/>
          <w:szCs w:val="30"/>
        </w:rPr>
      </w:pPr>
    </w:p>
    <w:p w14:paraId="7B16AB7C">
      <w:pPr>
        <w:pStyle w:val="3"/>
        <w:spacing w:before="321" w:line="251" w:lineRule="auto"/>
        <w:ind w:right="4" w:firstLine="3"/>
        <w:jc w:val="both"/>
        <w:rPr>
          <w:rFonts w:hint="eastAsia"/>
          <w:sz w:val="30"/>
          <w:szCs w:val="30"/>
        </w:rPr>
      </w:pPr>
      <w:r>
        <w:rPr>
          <w:rFonts w:hint="eastAsia"/>
          <w:sz w:val="30"/>
          <w:szCs w:val="30"/>
        </w:rPr>
        <w:t>5thly, We might advert, in fine, to the very numerous Churches in the East, who not only detested the arrogant pretensions and supercilious conduct of the Bishop of Rome, but also combated his many errors.</w:t>
      </w:r>
    </w:p>
    <w:p w14:paraId="3AE553BF">
      <w:pPr>
        <w:pStyle w:val="3"/>
        <w:spacing w:before="321" w:line="251" w:lineRule="auto"/>
        <w:ind w:right="4" w:firstLine="3"/>
        <w:jc w:val="both"/>
        <w:rPr>
          <w:rFonts w:hint="eastAsia"/>
          <w:sz w:val="30"/>
          <w:szCs w:val="30"/>
        </w:rPr>
      </w:pPr>
    </w:p>
    <w:p w14:paraId="53E67195">
      <w:pPr>
        <w:pStyle w:val="3"/>
        <w:spacing w:before="321" w:line="251" w:lineRule="auto"/>
        <w:ind w:right="4" w:firstLine="3"/>
        <w:jc w:val="both"/>
        <w:rPr>
          <w:rFonts w:hint="eastAsia"/>
          <w:sz w:val="30"/>
          <w:szCs w:val="30"/>
        </w:rPr>
      </w:pPr>
      <w:r>
        <w:rPr>
          <w:rFonts w:hint="eastAsia"/>
          <w:sz w:val="30"/>
          <w:szCs w:val="30"/>
        </w:rPr>
        <w:t>第五，最后，我们可以注意到东方为数众多的教会，他们不仅憎恶罗马主教（Bishop of Rome）的傲慢主张和专横行为，而且也与他的许多谬误作斗争。</w:t>
      </w:r>
    </w:p>
    <w:p w14:paraId="7EAA0010">
      <w:pPr>
        <w:pStyle w:val="3"/>
        <w:spacing w:before="321" w:line="251" w:lineRule="auto"/>
        <w:ind w:right="4" w:firstLine="3"/>
        <w:jc w:val="both"/>
        <w:rPr>
          <w:rFonts w:hint="eastAsia"/>
          <w:sz w:val="30"/>
          <w:szCs w:val="30"/>
        </w:rPr>
      </w:pPr>
    </w:p>
    <w:p w14:paraId="335551E9">
      <w:pPr>
        <w:pStyle w:val="3"/>
        <w:spacing w:before="321" w:line="251" w:lineRule="auto"/>
        <w:ind w:right="4" w:firstLine="3"/>
        <w:jc w:val="both"/>
        <w:rPr>
          <w:rFonts w:hint="eastAsia"/>
          <w:sz w:val="30"/>
          <w:szCs w:val="30"/>
        </w:rPr>
      </w:pPr>
      <w:r>
        <w:rPr>
          <w:rFonts w:hint="eastAsia"/>
          <w:sz w:val="30"/>
          <w:szCs w:val="30"/>
        </w:rPr>
        <w:t>XXXI. But even though we may have found a true Church with which we can associate in profession and worship, the business is not yet completed.</w:t>
      </w:r>
    </w:p>
    <w:p w14:paraId="67E877BE">
      <w:pPr>
        <w:pStyle w:val="3"/>
        <w:spacing w:before="321" w:line="251" w:lineRule="auto"/>
        <w:ind w:right="4" w:firstLine="3"/>
        <w:jc w:val="both"/>
        <w:rPr>
          <w:rFonts w:hint="eastAsia"/>
          <w:sz w:val="30"/>
          <w:szCs w:val="30"/>
        </w:rPr>
      </w:pPr>
    </w:p>
    <w:p w14:paraId="3C78AABC">
      <w:pPr>
        <w:pStyle w:val="3"/>
        <w:spacing w:before="321" w:line="251" w:lineRule="auto"/>
        <w:ind w:right="4" w:firstLine="3"/>
        <w:jc w:val="both"/>
        <w:rPr>
          <w:rFonts w:hint="eastAsia"/>
          <w:sz w:val="30"/>
          <w:szCs w:val="30"/>
        </w:rPr>
      </w:pPr>
      <w:r>
        <w:rPr>
          <w:rFonts w:hint="eastAsia"/>
          <w:sz w:val="30"/>
          <w:szCs w:val="30"/>
        </w:rPr>
        <w:t>XXXI. 但是，即使我们可能已经找到了一个可以与之在宣告和敬拜上联合的真教会，事情尚未完成。</w:t>
      </w:r>
    </w:p>
    <w:p w14:paraId="0FA5E566">
      <w:pPr>
        <w:pStyle w:val="3"/>
        <w:spacing w:before="321" w:line="251" w:lineRule="auto"/>
        <w:ind w:right="4" w:firstLine="3"/>
        <w:jc w:val="both"/>
        <w:rPr>
          <w:rFonts w:hint="eastAsia"/>
          <w:sz w:val="30"/>
          <w:szCs w:val="30"/>
        </w:rPr>
      </w:pPr>
    </w:p>
    <w:p w14:paraId="5FCD7B99">
      <w:pPr>
        <w:pStyle w:val="3"/>
        <w:spacing w:before="321" w:line="251" w:lineRule="auto"/>
        <w:ind w:right="4" w:firstLine="3"/>
        <w:jc w:val="both"/>
        <w:rPr>
          <w:rFonts w:hint="eastAsia"/>
          <w:sz w:val="30"/>
          <w:szCs w:val="30"/>
        </w:rPr>
      </w:pPr>
      <w:r>
        <w:rPr>
          <w:rFonts w:hint="eastAsia"/>
          <w:sz w:val="30"/>
          <w:szCs w:val="30"/>
        </w:rPr>
        <w:t>External communion with an approved Church, is not enough to sustain a solid hope of salvation.</w:t>
      </w:r>
    </w:p>
    <w:p w14:paraId="0CBEB504">
      <w:pPr>
        <w:pStyle w:val="3"/>
        <w:spacing w:before="321" w:line="251" w:lineRule="auto"/>
        <w:ind w:right="4" w:firstLine="3"/>
        <w:jc w:val="both"/>
        <w:rPr>
          <w:rFonts w:hint="eastAsia"/>
          <w:sz w:val="30"/>
          <w:szCs w:val="30"/>
        </w:rPr>
      </w:pPr>
    </w:p>
    <w:p w14:paraId="35ED3255">
      <w:pPr>
        <w:pStyle w:val="3"/>
        <w:spacing w:before="321" w:line="251" w:lineRule="auto"/>
        <w:ind w:right="4" w:firstLine="3"/>
        <w:jc w:val="both"/>
        <w:rPr>
          <w:rFonts w:hint="eastAsia"/>
          <w:sz w:val="30"/>
          <w:szCs w:val="30"/>
        </w:rPr>
      </w:pPr>
      <w:r>
        <w:rPr>
          <w:rFonts w:hint="eastAsia"/>
          <w:sz w:val="30"/>
          <w:szCs w:val="30"/>
        </w:rPr>
        <w:t>与一个被认可的教会进行外在的交通，不足以维持对救恩的稳固盼望。</w:t>
      </w:r>
    </w:p>
    <w:p w14:paraId="5ED5CA95">
      <w:pPr>
        <w:pStyle w:val="3"/>
        <w:spacing w:before="321" w:line="251" w:lineRule="auto"/>
        <w:ind w:right="4" w:firstLine="3"/>
        <w:jc w:val="both"/>
        <w:rPr>
          <w:rFonts w:hint="eastAsia"/>
          <w:sz w:val="30"/>
          <w:szCs w:val="30"/>
        </w:rPr>
      </w:pPr>
    </w:p>
    <w:p w14:paraId="5E4A8BA0">
      <w:pPr>
        <w:pStyle w:val="3"/>
        <w:spacing w:before="321" w:line="251" w:lineRule="auto"/>
        <w:ind w:right="4" w:firstLine="3"/>
        <w:jc w:val="both"/>
        <w:rPr>
          <w:rFonts w:hint="eastAsia"/>
          <w:sz w:val="30"/>
          <w:szCs w:val="30"/>
        </w:rPr>
      </w:pPr>
      <w:r>
        <w:rPr>
          <w:rFonts w:hint="eastAsia"/>
          <w:sz w:val="30"/>
          <w:szCs w:val="30"/>
        </w:rPr>
        <w:t>In vain do proud boasters exclaim, "The temple of the Lord, the temple of the Lord are these."</w:t>
      </w:r>
    </w:p>
    <w:p w14:paraId="146C4842">
      <w:pPr>
        <w:pStyle w:val="3"/>
        <w:spacing w:before="321" w:line="251" w:lineRule="auto"/>
        <w:ind w:right="4" w:firstLine="3"/>
        <w:jc w:val="both"/>
        <w:rPr>
          <w:rFonts w:hint="eastAsia"/>
          <w:sz w:val="30"/>
          <w:szCs w:val="30"/>
        </w:rPr>
      </w:pPr>
    </w:p>
    <w:p w14:paraId="19160694">
      <w:pPr>
        <w:pStyle w:val="3"/>
        <w:spacing w:before="321" w:line="251" w:lineRule="auto"/>
        <w:ind w:right="4" w:firstLine="3"/>
        <w:jc w:val="both"/>
        <w:rPr>
          <w:rFonts w:hint="eastAsia"/>
          <w:sz w:val="30"/>
          <w:szCs w:val="30"/>
        </w:rPr>
      </w:pPr>
      <w:r>
        <w:rPr>
          <w:rFonts w:hint="eastAsia"/>
          <w:sz w:val="30"/>
          <w:szCs w:val="30"/>
        </w:rPr>
        <w:t>骄傲的吹嘘者徒然呼喊：“耶和华的殿，耶和华的殿就是这些。”</w:t>
      </w:r>
    </w:p>
    <w:p w14:paraId="0B525D64">
      <w:pPr>
        <w:pStyle w:val="3"/>
        <w:spacing w:before="321" w:line="251" w:lineRule="auto"/>
        <w:ind w:right="4" w:firstLine="3"/>
        <w:jc w:val="both"/>
        <w:rPr>
          <w:rFonts w:hint="eastAsia"/>
          <w:sz w:val="30"/>
          <w:szCs w:val="30"/>
        </w:rPr>
      </w:pPr>
    </w:p>
    <w:p w14:paraId="2F95D766">
      <w:pPr>
        <w:pStyle w:val="3"/>
        <w:spacing w:before="321" w:line="251" w:lineRule="auto"/>
        <w:ind w:right="4" w:firstLine="3"/>
        <w:jc w:val="both"/>
        <w:rPr>
          <w:rFonts w:hint="eastAsia"/>
          <w:sz w:val="30"/>
          <w:szCs w:val="30"/>
        </w:rPr>
      </w:pPr>
      <w:r>
        <w:rPr>
          <w:rFonts w:hint="eastAsia"/>
          <w:sz w:val="30"/>
          <w:szCs w:val="30"/>
        </w:rPr>
        <w:t>We must see that we belong to the internal and spiritual Church of Christ, and that, united to her by the secret bonds of the Holy Spirit and a living faith, we be assured in our own mind of that union.</w:t>
      </w:r>
    </w:p>
    <w:p w14:paraId="7F8A8EB9">
      <w:pPr>
        <w:pStyle w:val="3"/>
        <w:spacing w:before="321" w:line="251" w:lineRule="auto"/>
        <w:ind w:right="4" w:firstLine="3"/>
        <w:jc w:val="both"/>
        <w:rPr>
          <w:rFonts w:hint="eastAsia"/>
          <w:sz w:val="30"/>
          <w:szCs w:val="30"/>
        </w:rPr>
      </w:pPr>
    </w:p>
    <w:p w14:paraId="1693AC1D">
      <w:pPr>
        <w:pStyle w:val="3"/>
        <w:spacing w:before="321" w:line="251" w:lineRule="auto"/>
        <w:ind w:right="4" w:firstLine="3"/>
        <w:jc w:val="both"/>
        <w:rPr>
          <w:rFonts w:hint="eastAsia"/>
          <w:sz w:val="30"/>
          <w:szCs w:val="30"/>
        </w:rPr>
      </w:pPr>
      <w:r>
        <w:rPr>
          <w:rFonts w:hint="eastAsia"/>
          <w:sz w:val="30"/>
          <w:szCs w:val="30"/>
        </w:rPr>
        <w:t>我们必须确保我们属于基督内在和属灵的教会，并且藉着圣灵和活泼信心的隐秘纽带与她联合，我们心中确信这种联合。</w:t>
      </w:r>
    </w:p>
    <w:p w14:paraId="2596A141">
      <w:pPr>
        <w:pStyle w:val="3"/>
        <w:spacing w:before="321" w:line="251" w:lineRule="auto"/>
        <w:ind w:right="4" w:firstLine="3"/>
        <w:jc w:val="both"/>
        <w:rPr>
          <w:rFonts w:hint="eastAsia"/>
          <w:sz w:val="30"/>
          <w:szCs w:val="30"/>
        </w:rPr>
      </w:pPr>
    </w:p>
    <w:p w14:paraId="687EEA66">
      <w:pPr>
        <w:pStyle w:val="3"/>
        <w:spacing w:before="321" w:line="251" w:lineRule="auto"/>
        <w:ind w:right="4" w:firstLine="3"/>
        <w:jc w:val="both"/>
        <w:rPr>
          <w:rFonts w:hint="eastAsia"/>
          <w:sz w:val="30"/>
          <w:szCs w:val="30"/>
        </w:rPr>
      </w:pPr>
      <w:r>
        <w:rPr>
          <w:rFonts w:hint="eastAsia"/>
          <w:sz w:val="30"/>
          <w:szCs w:val="30"/>
        </w:rPr>
        <w:t>For this purpose we should examine the marks of election, the efficacy of the inward calling, the life of faith, the nature of Christian holiness, the evidences of Christ himself dwelling in the heart, and whatever other characteristics serve to distinguish the spiritual Church.</w:t>
      </w:r>
    </w:p>
    <w:p w14:paraId="5C5BE5BD">
      <w:pPr>
        <w:pStyle w:val="3"/>
        <w:spacing w:before="321" w:line="251" w:lineRule="auto"/>
        <w:ind w:right="4" w:firstLine="3"/>
        <w:jc w:val="both"/>
        <w:rPr>
          <w:rFonts w:hint="eastAsia"/>
          <w:sz w:val="30"/>
          <w:szCs w:val="30"/>
        </w:rPr>
      </w:pPr>
    </w:p>
    <w:p w14:paraId="0BE2825C">
      <w:pPr>
        <w:pStyle w:val="3"/>
        <w:spacing w:before="321" w:line="251" w:lineRule="auto"/>
        <w:ind w:right="4" w:firstLine="3"/>
        <w:jc w:val="both"/>
        <w:rPr>
          <w:rFonts w:hint="eastAsia"/>
          <w:sz w:val="30"/>
          <w:szCs w:val="30"/>
        </w:rPr>
      </w:pPr>
      <w:r>
        <w:rPr>
          <w:rFonts w:hint="eastAsia"/>
          <w:sz w:val="30"/>
          <w:szCs w:val="30"/>
        </w:rPr>
        <w:t>为此目的，我们应当察验拣选的标记、内在呼召的功效、信心的生活、基督徒圣洁的本质、基督亲自住在心中的证据，以及其他任何能区分属灵教会的特征。</w:t>
      </w:r>
    </w:p>
    <w:p w14:paraId="31FFF589">
      <w:pPr>
        <w:pStyle w:val="3"/>
        <w:spacing w:before="321" w:line="251" w:lineRule="auto"/>
        <w:ind w:right="4" w:firstLine="3"/>
        <w:jc w:val="both"/>
        <w:rPr>
          <w:rFonts w:hint="eastAsia"/>
          <w:sz w:val="30"/>
          <w:szCs w:val="30"/>
        </w:rPr>
      </w:pPr>
    </w:p>
    <w:p w14:paraId="6E045098">
      <w:pPr>
        <w:pStyle w:val="3"/>
        <w:spacing w:before="321" w:line="251" w:lineRule="auto"/>
        <w:ind w:right="4" w:firstLine="3"/>
        <w:jc w:val="both"/>
        <w:rPr>
          <w:rFonts w:hint="eastAsia"/>
          <w:sz w:val="30"/>
          <w:szCs w:val="30"/>
        </w:rPr>
      </w:pPr>
      <w:r>
        <w:rPr>
          <w:rFonts w:hint="eastAsia"/>
          <w:sz w:val="30"/>
          <w:szCs w:val="30"/>
        </w:rPr>
        <w:t>These we have stated at some length in their proper places, particularly, in the Treatise on the Economy of the Covenants.</w:t>
      </w:r>
    </w:p>
    <w:p w14:paraId="5755F0AC">
      <w:pPr>
        <w:pStyle w:val="3"/>
        <w:spacing w:before="321" w:line="251" w:lineRule="auto"/>
        <w:ind w:right="4" w:firstLine="3"/>
        <w:jc w:val="both"/>
        <w:rPr>
          <w:rFonts w:hint="eastAsia"/>
          <w:sz w:val="30"/>
          <w:szCs w:val="30"/>
        </w:rPr>
      </w:pPr>
    </w:p>
    <w:p w14:paraId="7A74910D">
      <w:pPr>
        <w:pStyle w:val="3"/>
        <w:spacing w:before="321" w:line="251" w:lineRule="auto"/>
        <w:ind w:right="4" w:firstLine="3"/>
        <w:jc w:val="both"/>
        <w:rPr>
          <w:rFonts w:hint="eastAsia"/>
          <w:sz w:val="30"/>
          <w:szCs w:val="30"/>
        </w:rPr>
      </w:pPr>
      <w:r>
        <w:rPr>
          <w:rFonts w:hint="eastAsia"/>
          <w:sz w:val="30"/>
          <w:szCs w:val="30"/>
        </w:rPr>
        <w:t>这些我们已在适当的地方作了相当详细的陈述，特别是在《诸约经纶论》（Treatise on the Economy of the Covenants）中。</w:t>
      </w:r>
    </w:p>
    <w:p w14:paraId="4C8E83E5">
      <w:pPr>
        <w:pStyle w:val="3"/>
        <w:spacing w:before="321" w:line="251" w:lineRule="auto"/>
        <w:ind w:right="4" w:firstLine="3"/>
        <w:jc w:val="both"/>
        <w:rPr>
          <w:rFonts w:hint="eastAsia"/>
          <w:sz w:val="30"/>
          <w:szCs w:val="30"/>
        </w:rPr>
      </w:pPr>
    </w:p>
    <w:p w14:paraId="3141BAF6">
      <w:pPr>
        <w:pStyle w:val="3"/>
        <w:spacing w:before="321" w:line="251" w:lineRule="auto"/>
        <w:ind w:right="4" w:firstLine="3"/>
        <w:jc w:val="both"/>
        <w:rPr>
          <w:rFonts w:hint="eastAsia"/>
          <w:sz w:val="30"/>
          <w:szCs w:val="30"/>
        </w:rPr>
      </w:pPr>
      <w:r>
        <w:rPr>
          <w:rFonts w:hint="eastAsia"/>
          <w:sz w:val="30"/>
          <w:szCs w:val="30"/>
        </w:rPr>
        <w:t>XXXII. Let but a few of them be observed here.</w:t>
      </w:r>
    </w:p>
    <w:p w14:paraId="71FDE2E9">
      <w:pPr>
        <w:pStyle w:val="3"/>
        <w:spacing w:before="321" w:line="251" w:lineRule="auto"/>
        <w:ind w:right="4" w:firstLine="3"/>
        <w:jc w:val="both"/>
        <w:rPr>
          <w:rFonts w:hint="eastAsia"/>
          <w:sz w:val="30"/>
          <w:szCs w:val="30"/>
        </w:rPr>
      </w:pPr>
    </w:p>
    <w:p w14:paraId="6FD501B1">
      <w:pPr>
        <w:pStyle w:val="3"/>
        <w:spacing w:before="321" w:line="251" w:lineRule="auto"/>
        <w:ind w:right="4" w:firstLine="3"/>
        <w:jc w:val="both"/>
        <w:rPr>
          <w:rFonts w:hint="eastAsia"/>
          <w:sz w:val="30"/>
          <w:szCs w:val="30"/>
        </w:rPr>
      </w:pPr>
      <w:r>
        <w:rPr>
          <w:rFonts w:hint="eastAsia"/>
          <w:sz w:val="30"/>
          <w:szCs w:val="30"/>
        </w:rPr>
        <w:t>XXXII. 此处仅观察其中几点。</w:t>
      </w:r>
    </w:p>
    <w:p w14:paraId="1C8FDACB">
      <w:pPr>
        <w:pStyle w:val="3"/>
        <w:spacing w:before="321" w:line="251" w:lineRule="auto"/>
        <w:ind w:right="4" w:firstLine="3"/>
        <w:jc w:val="both"/>
        <w:rPr>
          <w:rFonts w:hint="eastAsia"/>
          <w:sz w:val="30"/>
          <w:szCs w:val="30"/>
        </w:rPr>
      </w:pPr>
    </w:p>
    <w:p w14:paraId="09F1DE52">
      <w:pPr>
        <w:pStyle w:val="3"/>
        <w:spacing w:before="321" w:line="251" w:lineRule="auto"/>
        <w:ind w:right="4" w:firstLine="3"/>
        <w:jc w:val="both"/>
        <w:rPr>
          <w:rFonts w:hint="eastAsia"/>
          <w:sz w:val="30"/>
          <w:szCs w:val="30"/>
        </w:rPr>
      </w:pPr>
      <w:r>
        <w:rPr>
          <w:rFonts w:hint="eastAsia"/>
          <w:sz w:val="30"/>
          <w:szCs w:val="30"/>
        </w:rPr>
        <w:t>1st, In the mystical Church of Christ, not merely the external voice of the Gospel is heard, but also the internal voice of the Spirit; which not only strikes the ear, but reaches the heart, and bends it to the obedience of faith.</w:t>
      </w:r>
    </w:p>
    <w:p w14:paraId="5F05F40B">
      <w:pPr>
        <w:pStyle w:val="3"/>
        <w:spacing w:before="321" w:line="251" w:lineRule="auto"/>
        <w:ind w:right="4" w:firstLine="3"/>
        <w:jc w:val="both"/>
        <w:rPr>
          <w:rFonts w:hint="eastAsia"/>
          <w:sz w:val="30"/>
          <w:szCs w:val="30"/>
        </w:rPr>
      </w:pPr>
    </w:p>
    <w:p w14:paraId="5DCBAF5E">
      <w:pPr>
        <w:pStyle w:val="3"/>
        <w:spacing w:before="321" w:line="251" w:lineRule="auto"/>
        <w:ind w:right="4" w:firstLine="3"/>
        <w:jc w:val="both"/>
        <w:rPr>
          <w:rFonts w:hint="eastAsia"/>
          <w:sz w:val="30"/>
          <w:szCs w:val="30"/>
        </w:rPr>
      </w:pPr>
      <w:r>
        <w:rPr>
          <w:rFonts w:hint="eastAsia"/>
          <w:sz w:val="30"/>
          <w:szCs w:val="30"/>
        </w:rPr>
        <w:t>第一，在基督奥秘的教会中，不仅听到福音外在的声音，也听到圣灵内在的声音；这声音不仅触动耳朵，而且达到内心，使其顺服于信心。</w:t>
      </w:r>
    </w:p>
    <w:p w14:paraId="618FE7F3">
      <w:pPr>
        <w:pStyle w:val="3"/>
        <w:spacing w:before="321" w:line="251" w:lineRule="auto"/>
        <w:ind w:right="4" w:firstLine="3"/>
        <w:jc w:val="both"/>
        <w:rPr>
          <w:rFonts w:hint="eastAsia"/>
          <w:sz w:val="30"/>
          <w:szCs w:val="30"/>
        </w:rPr>
      </w:pPr>
    </w:p>
    <w:p w14:paraId="0F4E2411">
      <w:pPr>
        <w:pStyle w:val="3"/>
        <w:spacing w:before="321" w:line="251" w:lineRule="auto"/>
        <w:ind w:right="4" w:firstLine="3"/>
        <w:jc w:val="both"/>
        <w:rPr>
          <w:rFonts w:hint="eastAsia"/>
          <w:sz w:val="30"/>
          <w:szCs w:val="30"/>
        </w:rPr>
      </w:pPr>
      <w:r>
        <w:rPr>
          <w:rFonts w:hint="eastAsia"/>
          <w:sz w:val="30"/>
          <w:szCs w:val="30"/>
        </w:rPr>
        <w:t>On this account, they are called "the epistle of Christ, written not with ink, but with the Spirit of the living God; not in tables of stone, but in fleshly tables of the heart."</w:t>
      </w:r>
    </w:p>
    <w:p w14:paraId="2315FEA0">
      <w:pPr>
        <w:pStyle w:val="3"/>
        <w:spacing w:before="321" w:line="251" w:lineRule="auto"/>
        <w:ind w:right="4" w:firstLine="3"/>
        <w:jc w:val="both"/>
        <w:rPr>
          <w:rFonts w:hint="eastAsia"/>
          <w:sz w:val="30"/>
          <w:szCs w:val="30"/>
        </w:rPr>
      </w:pPr>
    </w:p>
    <w:p w14:paraId="027FFB8A">
      <w:pPr>
        <w:pStyle w:val="3"/>
        <w:spacing w:before="321" w:line="251" w:lineRule="auto"/>
        <w:ind w:right="4" w:firstLine="3"/>
        <w:jc w:val="both"/>
        <w:rPr>
          <w:rFonts w:hint="eastAsia"/>
          <w:sz w:val="30"/>
          <w:szCs w:val="30"/>
        </w:rPr>
      </w:pPr>
      <w:r>
        <w:rPr>
          <w:rFonts w:hint="eastAsia"/>
          <w:sz w:val="30"/>
          <w:szCs w:val="30"/>
        </w:rPr>
        <w:t>因此，他们被称为“基督的信，不是用墨写的，乃是用永生上帝的灵写的；不是写在石版上，乃是写在心版上。”</w:t>
      </w:r>
    </w:p>
    <w:p w14:paraId="5629AC4F">
      <w:pPr>
        <w:pStyle w:val="3"/>
        <w:spacing w:before="321" w:line="251" w:lineRule="auto"/>
        <w:ind w:right="4" w:firstLine="3"/>
        <w:jc w:val="both"/>
        <w:rPr>
          <w:rFonts w:hint="eastAsia"/>
          <w:sz w:val="30"/>
          <w:szCs w:val="30"/>
        </w:rPr>
      </w:pPr>
    </w:p>
    <w:p w14:paraId="44363964">
      <w:pPr>
        <w:pStyle w:val="3"/>
        <w:spacing w:before="321" w:line="251" w:lineRule="auto"/>
        <w:ind w:right="4" w:firstLine="3"/>
        <w:jc w:val="both"/>
        <w:rPr>
          <w:rFonts w:hint="eastAsia"/>
          <w:sz w:val="30"/>
          <w:szCs w:val="30"/>
        </w:rPr>
      </w:pPr>
      <w:r>
        <w:rPr>
          <w:rFonts w:hint="eastAsia"/>
          <w:sz w:val="30"/>
          <w:szCs w:val="30"/>
        </w:rPr>
        <w:t>Here, too, not merely are the seals of the Covenant of grace distributed, but the grace of God itself, in which the life of the soul consists, is exhibited, tasted, and enjoyed: "If so be ye have tasted that the Lord is gracious."p</w:t>
      </w:r>
    </w:p>
    <w:p w14:paraId="4EC451E7">
      <w:pPr>
        <w:pStyle w:val="3"/>
        <w:spacing w:before="321" w:line="251" w:lineRule="auto"/>
        <w:ind w:right="4" w:firstLine="3"/>
        <w:jc w:val="both"/>
        <w:rPr>
          <w:rFonts w:hint="eastAsia"/>
          <w:sz w:val="30"/>
          <w:szCs w:val="30"/>
        </w:rPr>
      </w:pPr>
    </w:p>
    <w:p w14:paraId="2D20FD83">
      <w:pPr>
        <w:pStyle w:val="3"/>
        <w:spacing w:before="321" w:line="251" w:lineRule="auto"/>
        <w:ind w:right="4" w:firstLine="3"/>
        <w:jc w:val="both"/>
        <w:rPr>
          <w:rFonts w:hint="eastAsia"/>
          <w:sz w:val="30"/>
          <w:szCs w:val="30"/>
        </w:rPr>
      </w:pPr>
      <w:r>
        <w:rPr>
          <w:rFonts w:hint="eastAsia"/>
          <w:sz w:val="30"/>
          <w:szCs w:val="30"/>
        </w:rPr>
        <w:t>在此，也不仅分发恩典之约的印记，而且上帝的恩典本身，即灵魂生命之所在，也被显明、品尝和享受：“你们若尝过主恩的滋味，就必如此。”p</w:t>
      </w:r>
    </w:p>
    <w:p w14:paraId="6A793808">
      <w:pPr>
        <w:pStyle w:val="3"/>
        <w:spacing w:before="321" w:line="251" w:lineRule="auto"/>
        <w:ind w:right="4" w:firstLine="3"/>
        <w:jc w:val="both"/>
        <w:rPr>
          <w:rFonts w:hint="eastAsia"/>
          <w:sz w:val="30"/>
          <w:szCs w:val="30"/>
        </w:rPr>
      </w:pPr>
    </w:p>
    <w:p w14:paraId="6A86E7D6">
      <w:pPr>
        <w:pStyle w:val="3"/>
        <w:spacing w:before="321" w:line="251" w:lineRule="auto"/>
        <w:ind w:right="4" w:firstLine="3"/>
        <w:jc w:val="both"/>
        <w:rPr>
          <w:rFonts w:hint="eastAsia"/>
          <w:sz w:val="30"/>
          <w:szCs w:val="30"/>
        </w:rPr>
      </w:pPr>
      <w:r>
        <w:rPr>
          <w:rFonts w:hint="eastAsia"/>
          <w:sz w:val="30"/>
          <w:szCs w:val="30"/>
        </w:rPr>
        <w:t>Here flow those admirable waters of the Spirit, which gradually increase, till they form a river that cannot be forded; and which, while they are constantly running, heal other waters that they touch, and give life and vigour to a vast multitude of fishes.</w:t>
      </w:r>
    </w:p>
    <w:p w14:paraId="1E9D058F">
      <w:pPr>
        <w:pStyle w:val="3"/>
        <w:spacing w:before="321" w:line="251" w:lineRule="auto"/>
        <w:ind w:right="4" w:firstLine="3"/>
        <w:jc w:val="both"/>
        <w:rPr>
          <w:rFonts w:hint="eastAsia"/>
          <w:sz w:val="30"/>
          <w:szCs w:val="30"/>
        </w:rPr>
      </w:pPr>
    </w:p>
    <w:p w14:paraId="572F9B4E">
      <w:pPr>
        <w:pStyle w:val="3"/>
        <w:spacing w:before="321" w:line="251" w:lineRule="auto"/>
        <w:ind w:right="4" w:firstLine="3"/>
        <w:jc w:val="both"/>
        <w:rPr>
          <w:rFonts w:hint="eastAsia"/>
          <w:sz w:val="30"/>
          <w:szCs w:val="30"/>
        </w:rPr>
      </w:pPr>
      <w:r>
        <w:rPr>
          <w:rFonts w:hint="eastAsia"/>
          <w:sz w:val="30"/>
          <w:szCs w:val="30"/>
        </w:rPr>
        <w:t>在此流淌着圣灵那奇妙的水，这水逐渐增多，直到形成一条无法渡过的河；并且，当它们不断奔流时，医治它们所触及的其他水，并赋予众多鱼类生命和活力。</w:t>
      </w:r>
    </w:p>
    <w:p w14:paraId="17F5679C">
      <w:pPr>
        <w:pStyle w:val="3"/>
        <w:spacing w:before="321" w:line="251" w:lineRule="auto"/>
        <w:ind w:right="4" w:firstLine="3"/>
        <w:jc w:val="both"/>
        <w:rPr>
          <w:rFonts w:hint="eastAsia"/>
          <w:sz w:val="30"/>
          <w:szCs w:val="30"/>
        </w:rPr>
      </w:pPr>
    </w:p>
    <w:p w14:paraId="3C238153">
      <w:pPr>
        <w:pStyle w:val="3"/>
        <w:spacing w:before="321" w:line="251" w:lineRule="auto"/>
        <w:ind w:right="4" w:firstLine="3"/>
        <w:jc w:val="both"/>
        <w:rPr>
          <w:rFonts w:hint="eastAsia"/>
          <w:sz w:val="30"/>
          <w:szCs w:val="30"/>
        </w:rPr>
      </w:pPr>
      <w:r>
        <w:rPr>
          <w:rFonts w:hint="eastAsia"/>
          <w:sz w:val="30"/>
          <w:szCs w:val="30"/>
        </w:rPr>
        <w:t>A right, or access, to this grace, is not obtained by a mere verbal profession before men, but by that which the Apostle requires when he speaks of "a professed subjection to the Gospel of Christ."69</w:t>
      </w:r>
    </w:p>
    <w:p w14:paraId="52E84A7E">
      <w:pPr>
        <w:pStyle w:val="3"/>
        <w:spacing w:before="321" w:line="251" w:lineRule="auto"/>
        <w:ind w:right="4" w:firstLine="3"/>
        <w:jc w:val="both"/>
        <w:rPr>
          <w:rFonts w:hint="eastAsia"/>
          <w:sz w:val="30"/>
          <w:szCs w:val="30"/>
        </w:rPr>
      </w:pPr>
    </w:p>
    <w:p w14:paraId="56AE7E5C">
      <w:pPr>
        <w:pStyle w:val="3"/>
        <w:spacing w:before="321" w:line="251" w:lineRule="auto"/>
        <w:ind w:right="4" w:firstLine="3"/>
        <w:jc w:val="both"/>
        <w:rPr>
          <w:rFonts w:hint="eastAsia"/>
          <w:sz w:val="30"/>
          <w:szCs w:val="30"/>
        </w:rPr>
      </w:pPr>
      <w:r>
        <w:rPr>
          <w:rFonts w:hint="eastAsia"/>
          <w:sz w:val="30"/>
          <w:szCs w:val="30"/>
        </w:rPr>
        <w:t>获得这种恩典的权利或途径，并非藉着在人面前仅仅口头宣告，而是藉着使徒在论到“宣告顺服基督的福音”时所要求的那种顺服。69</w:t>
      </w:r>
    </w:p>
    <w:p w14:paraId="7B088962">
      <w:pPr>
        <w:pStyle w:val="3"/>
        <w:spacing w:before="321" w:line="251" w:lineRule="auto"/>
        <w:ind w:right="4" w:firstLine="3"/>
        <w:jc w:val="both"/>
        <w:rPr>
          <w:rFonts w:hint="eastAsia"/>
          <w:sz w:val="30"/>
          <w:szCs w:val="30"/>
        </w:rPr>
      </w:pPr>
    </w:p>
    <w:p w14:paraId="1AE04CF8">
      <w:pPr>
        <w:pStyle w:val="3"/>
        <w:spacing w:before="321" w:line="251" w:lineRule="auto"/>
        <w:ind w:right="4" w:firstLine="3"/>
        <w:jc w:val="both"/>
        <w:rPr>
          <w:rFonts w:hint="eastAsia"/>
          <w:sz w:val="30"/>
          <w:szCs w:val="30"/>
        </w:rPr>
      </w:pPr>
      <w:r>
        <w:rPr>
          <w:rFonts w:hint="eastAsia"/>
          <w:sz w:val="30"/>
          <w:szCs w:val="30"/>
        </w:rPr>
        <w:t>XXXIII. 2dly, The spiritual Church of Christ is truly holy, and surpasses other societies of men, and even nominal professors, in unblemished purity of conduct, as far as the temple of Jerusalem surpassed the ordinary houses of the citizens in splendour and magnificence of workmanship.</w:t>
      </w:r>
    </w:p>
    <w:p w14:paraId="12B81C60">
      <w:pPr>
        <w:pStyle w:val="3"/>
        <w:spacing w:before="321" w:line="251" w:lineRule="auto"/>
        <w:ind w:right="4" w:firstLine="3"/>
        <w:jc w:val="both"/>
        <w:rPr>
          <w:rFonts w:hint="eastAsia"/>
          <w:sz w:val="30"/>
          <w:szCs w:val="30"/>
        </w:rPr>
      </w:pPr>
    </w:p>
    <w:p w14:paraId="19654770">
      <w:pPr>
        <w:pStyle w:val="3"/>
        <w:spacing w:before="321" w:line="251" w:lineRule="auto"/>
        <w:ind w:right="4" w:firstLine="3"/>
        <w:jc w:val="both"/>
        <w:rPr>
          <w:rFonts w:hint="eastAsia"/>
          <w:sz w:val="30"/>
          <w:szCs w:val="30"/>
        </w:rPr>
      </w:pPr>
      <w:r>
        <w:rPr>
          <w:rFonts w:hint="eastAsia"/>
          <w:sz w:val="30"/>
          <w:szCs w:val="30"/>
        </w:rPr>
        <w:t>XXXIII. 第二，基督属灵的教会是真正圣洁的，并且在行为的无瑕纯洁方面，远超过其他人类社群，甚至超过名义上的宣信者，正如耶路撒冷圣殿在工艺的辉煌和宏伟方面远超过市民的普通房屋一样。</w:t>
      </w:r>
    </w:p>
    <w:p w14:paraId="4584496E">
      <w:pPr>
        <w:pStyle w:val="3"/>
        <w:spacing w:before="321" w:line="251" w:lineRule="auto"/>
        <w:ind w:right="4" w:firstLine="3"/>
        <w:jc w:val="both"/>
        <w:rPr>
          <w:rFonts w:hint="eastAsia"/>
          <w:sz w:val="30"/>
          <w:szCs w:val="30"/>
        </w:rPr>
      </w:pPr>
    </w:p>
    <w:p w14:paraId="7ED69AD4">
      <w:pPr>
        <w:pStyle w:val="3"/>
        <w:spacing w:before="321" w:line="251" w:lineRule="auto"/>
        <w:ind w:right="4" w:firstLine="3"/>
        <w:jc w:val="both"/>
        <w:rPr>
          <w:rFonts w:hint="eastAsia"/>
          <w:sz w:val="30"/>
          <w:szCs w:val="30"/>
        </w:rPr>
      </w:pPr>
      <w:r>
        <w:rPr>
          <w:rFonts w:hint="eastAsia"/>
          <w:sz w:val="30"/>
          <w:szCs w:val="30"/>
        </w:rPr>
        <w:t>No one, therefore, can justly consider himself a member of this Church, who doth not possess in his heart, and discover in his behaviour, the superior excellence of the Christian character.t</w:t>
      </w:r>
    </w:p>
    <w:p w14:paraId="778EB282">
      <w:pPr>
        <w:pStyle w:val="3"/>
        <w:spacing w:before="321" w:line="251" w:lineRule="auto"/>
        <w:ind w:right="4" w:firstLine="3"/>
        <w:jc w:val="both"/>
        <w:rPr>
          <w:rFonts w:hint="eastAsia"/>
          <w:sz w:val="30"/>
          <w:szCs w:val="30"/>
        </w:rPr>
      </w:pPr>
    </w:p>
    <w:p w14:paraId="104DAD11">
      <w:pPr>
        <w:pStyle w:val="3"/>
        <w:spacing w:before="321" w:line="251" w:lineRule="auto"/>
        <w:ind w:right="4" w:firstLine="3"/>
        <w:jc w:val="both"/>
        <w:rPr>
          <w:rFonts w:hint="eastAsia"/>
          <w:sz w:val="30"/>
          <w:szCs w:val="30"/>
        </w:rPr>
      </w:pPr>
      <w:r>
        <w:rPr>
          <w:rFonts w:hint="eastAsia"/>
          <w:sz w:val="30"/>
          <w:szCs w:val="30"/>
        </w:rPr>
        <w:t>因此，凡不在心中拥有，也不在行为中显露基督徒品格卓越优越性的人，都不能公正地认为自己是这个教会的成员。t</w:t>
      </w:r>
    </w:p>
    <w:p w14:paraId="3EC875DF">
      <w:pPr>
        <w:pStyle w:val="3"/>
        <w:spacing w:before="321" w:line="251" w:lineRule="auto"/>
        <w:ind w:right="4" w:firstLine="3"/>
        <w:jc w:val="both"/>
        <w:rPr>
          <w:rFonts w:hint="eastAsia"/>
          <w:sz w:val="30"/>
          <w:szCs w:val="30"/>
        </w:rPr>
      </w:pPr>
    </w:p>
    <w:p w14:paraId="63417400">
      <w:pPr>
        <w:pStyle w:val="3"/>
        <w:spacing w:before="321" w:line="251" w:lineRule="auto"/>
        <w:ind w:right="4" w:firstLine="3"/>
        <w:jc w:val="both"/>
        <w:rPr>
          <w:rFonts w:hint="eastAsia"/>
          <w:sz w:val="30"/>
          <w:szCs w:val="30"/>
        </w:rPr>
      </w:pPr>
      <w:r>
        <w:rPr>
          <w:rFonts w:hint="eastAsia"/>
          <w:sz w:val="30"/>
          <w:szCs w:val="30"/>
        </w:rPr>
        <w:t>XXXIV. 3dly, This Church is far more glorious within than without; just like the tabernacle erected by Moses, which was covered without, with rams skins, and badgers skins; whilst within it was adorned with fine linen, purple, gold, and jewels.</w:t>
      </w:r>
    </w:p>
    <w:p w14:paraId="2FB97BDB">
      <w:pPr>
        <w:pStyle w:val="3"/>
        <w:spacing w:before="321" w:line="251" w:lineRule="auto"/>
        <w:ind w:right="4" w:firstLine="3"/>
        <w:jc w:val="both"/>
        <w:rPr>
          <w:rFonts w:hint="eastAsia"/>
          <w:sz w:val="30"/>
          <w:szCs w:val="30"/>
        </w:rPr>
      </w:pPr>
    </w:p>
    <w:p w14:paraId="2D2C138B">
      <w:pPr>
        <w:pStyle w:val="3"/>
        <w:spacing w:before="321" w:line="251" w:lineRule="auto"/>
        <w:ind w:right="4" w:firstLine="3"/>
        <w:jc w:val="both"/>
        <w:rPr>
          <w:rFonts w:hint="eastAsia"/>
          <w:sz w:val="30"/>
          <w:szCs w:val="30"/>
        </w:rPr>
      </w:pPr>
      <w:r>
        <w:rPr>
          <w:rFonts w:hint="eastAsia"/>
          <w:sz w:val="30"/>
          <w:szCs w:val="30"/>
        </w:rPr>
        <w:t>XXXIV. 第三，这个教会内部远比外部荣耀；正如摩西所立的会幕，外面覆盖着公羊皮和獾皮；而内部则用细麻、紫色、金色和珠宝装饰。</w:t>
      </w:r>
    </w:p>
    <w:p w14:paraId="4EE68331">
      <w:pPr>
        <w:pStyle w:val="3"/>
        <w:spacing w:before="321" w:line="251" w:lineRule="auto"/>
        <w:ind w:right="4" w:firstLine="3"/>
        <w:jc w:val="both"/>
        <w:rPr>
          <w:rFonts w:hint="eastAsia"/>
          <w:sz w:val="30"/>
          <w:szCs w:val="30"/>
        </w:rPr>
      </w:pPr>
    </w:p>
    <w:p w14:paraId="03387831">
      <w:pPr>
        <w:pStyle w:val="3"/>
        <w:spacing w:before="321" w:line="251" w:lineRule="auto"/>
        <w:ind w:right="4" w:firstLine="3"/>
        <w:jc w:val="both"/>
        <w:rPr>
          <w:rFonts w:hint="eastAsia"/>
          <w:sz w:val="30"/>
          <w:szCs w:val="30"/>
        </w:rPr>
      </w:pPr>
      <w:r>
        <w:rPr>
          <w:rFonts w:hint="eastAsia"/>
          <w:sz w:val="30"/>
          <w:szCs w:val="30"/>
        </w:rPr>
        <w:t>Our Lord aptly compares hypocrites to "whited sepulchres, which indeed appear beautiful outward, but are within full of dead men's bones, and of all uncleanness."v</w:t>
      </w:r>
    </w:p>
    <w:p w14:paraId="39CBC996">
      <w:pPr>
        <w:pStyle w:val="3"/>
        <w:spacing w:before="321" w:line="251" w:lineRule="auto"/>
        <w:ind w:right="4" w:firstLine="3"/>
        <w:jc w:val="both"/>
        <w:rPr>
          <w:rFonts w:hint="eastAsia"/>
          <w:sz w:val="30"/>
          <w:szCs w:val="30"/>
        </w:rPr>
      </w:pPr>
    </w:p>
    <w:p w14:paraId="6D979867">
      <w:pPr>
        <w:pStyle w:val="3"/>
        <w:spacing w:before="321" w:line="251" w:lineRule="auto"/>
        <w:ind w:right="4" w:firstLine="3"/>
        <w:jc w:val="both"/>
        <w:rPr>
          <w:rFonts w:hint="eastAsia"/>
          <w:sz w:val="30"/>
          <w:szCs w:val="30"/>
        </w:rPr>
      </w:pPr>
      <w:r>
        <w:rPr>
          <w:rFonts w:hint="eastAsia"/>
          <w:sz w:val="30"/>
          <w:szCs w:val="30"/>
        </w:rPr>
        <w:t>我们的主恰当地将伪善者比作“粉饰的坟墓，外面固然好看，里面却装满了死人的骨头，和一切的污秽。”v</w:t>
      </w:r>
    </w:p>
    <w:p w14:paraId="77E1AFA2">
      <w:pPr>
        <w:pStyle w:val="3"/>
        <w:spacing w:before="321" w:line="251" w:lineRule="auto"/>
        <w:ind w:right="4" w:firstLine="3"/>
        <w:jc w:val="both"/>
        <w:rPr>
          <w:rFonts w:hint="eastAsia"/>
          <w:sz w:val="30"/>
          <w:szCs w:val="30"/>
        </w:rPr>
      </w:pPr>
    </w:p>
    <w:p w14:paraId="51C2FB35">
      <w:pPr>
        <w:pStyle w:val="3"/>
        <w:spacing w:before="321" w:line="251" w:lineRule="auto"/>
        <w:ind w:right="4" w:firstLine="3"/>
        <w:jc w:val="both"/>
        <w:rPr>
          <w:rFonts w:hint="eastAsia"/>
          <w:sz w:val="30"/>
          <w:szCs w:val="30"/>
        </w:rPr>
      </w:pPr>
      <w:r>
        <w:rPr>
          <w:rFonts w:hint="eastAsia"/>
          <w:sz w:val="30"/>
          <w:szCs w:val="30"/>
        </w:rPr>
        <w:t>The Spouse, on the contrary, is said to be "like the tents of Kedar," whose appearance was mean; but also "like the curtains of Solomon," in which the elegance of the workmanship vied with the extraordinary magnificence of the materials.</w:t>
      </w:r>
    </w:p>
    <w:p w14:paraId="52E1DE83">
      <w:pPr>
        <w:pStyle w:val="3"/>
        <w:spacing w:before="321" w:line="251" w:lineRule="auto"/>
        <w:ind w:right="4" w:firstLine="3"/>
        <w:jc w:val="both"/>
        <w:rPr>
          <w:rFonts w:hint="eastAsia"/>
          <w:sz w:val="30"/>
          <w:szCs w:val="30"/>
        </w:rPr>
      </w:pPr>
    </w:p>
    <w:p w14:paraId="14F77249">
      <w:pPr>
        <w:pStyle w:val="3"/>
        <w:spacing w:before="321" w:line="251" w:lineRule="auto"/>
        <w:ind w:right="4" w:firstLine="3"/>
        <w:jc w:val="both"/>
        <w:rPr>
          <w:rFonts w:hint="eastAsia"/>
          <w:sz w:val="30"/>
          <w:szCs w:val="30"/>
        </w:rPr>
      </w:pPr>
      <w:r>
        <w:rPr>
          <w:rFonts w:hint="eastAsia"/>
          <w:sz w:val="30"/>
          <w:szCs w:val="30"/>
        </w:rPr>
        <w:t>相反，新妇被说成“好像基达的帐棚”，其外表卑微；但也“好像所罗门的幔子”，其中工艺的精美与材料的非凡华丽相媲美。</w:t>
      </w:r>
    </w:p>
    <w:p w14:paraId="66B0C0DF">
      <w:pPr>
        <w:pStyle w:val="3"/>
        <w:spacing w:before="321" w:line="251" w:lineRule="auto"/>
        <w:ind w:right="4" w:firstLine="3"/>
        <w:jc w:val="both"/>
        <w:rPr>
          <w:rFonts w:hint="eastAsia"/>
          <w:sz w:val="30"/>
          <w:szCs w:val="30"/>
        </w:rPr>
      </w:pPr>
    </w:p>
    <w:p w14:paraId="263C7549">
      <w:pPr>
        <w:pStyle w:val="3"/>
        <w:spacing w:before="321" w:line="251" w:lineRule="auto"/>
        <w:ind w:right="4" w:firstLine="3"/>
        <w:jc w:val="both"/>
        <w:rPr>
          <w:rFonts w:hint="eastAsia"/>
          <w:sz w:val="30"/>
          <w:szCs w:val="30"/>
        </w:rPr>
      </w:pPr>
      <w:r>
        <w:rPr>
          <w:rFonts w:hint="eastAsia"/>
          <w:sz w:val="30"/>
          <w:szCs w:val="30"/>
        </w:rPr>
        <w:t>The one expression refers to her external appearance, the other to her internal beauty.70</w:t>
      </w:r>
    </w:p>
    <w:p w14:paraId="5EF9B32E">
      <w:pPr>
        <w:pStyle w:val="3"/>
        <w:spacing w:before="321" w:line="251" w:lineRule="auto"/>
        <w:ind w:right="4" w:firstLine="3"/>
        <w:jc w:val="both"/>
        <w:rPr>
          <w:rFonts w:hint="eastAsia"/>
          <w:sz w:val="30"/>
          <w:szCs w:val="30"/>
        </w:rPr>
      </w:pPr>
    </w:p>
    <w:p w14:paraId="1DBB398E">
      <w:pPr>
        <w:pStyle w:val="3"/>
        <w:spacing w:before="321" w:line="251" w:lineRule="auto"/>
        <w:ind w:right="4" w:firstLine="3"/>
        <w:jc w:val="both"/>
        <w:rPr>
          <w:rFonts w:hint="eastAsia"/>
          <w:sz w:val="30"/>
          <w:szCs w:val="30"/>
        </w:rPr>
      </w:pPr>
      <w:r>
        <w:rPr>
          <w:rFonts w:hint="eastAsia"/>
          <w:sz w:val="30"/>
          <w:szCs w:val="30"/>
        </w:rPr>
        <w:t>一种表达指她的外表，另一种表达指她的内在美。70</w:t>
      </w:r>
    </w:p>
    <w:p w14:paraId="3BD4D8A0">
      <w:pPr>
        <w:pStyle w:val="3"/>
        <w:spacing w:before="321" w:line="251" w:lineRule="auto"/>
        <w:ind w:right="4" w:firstLine="3"/>
        <w:jc w:val="both"/>
        <w:rPr>
          <w:rFonts w:hint="eastAsia"/>
          <w:sz w:val="30"/>
          <w:szCs w:val="30"/>
        </w:rPr>
      </w:pPr>
    </w:p>
    <w:p w14:paraId="32D8ECF5">
      <w:pPr>
        <w:pStyle w:val="3"/>
        <w:spacing w:before="321" w:line="251" w:lineRule="auto"/>
        <w:ind w:right="4" w:firstLine="3"/>
        <w:jc w:val="both"/>
        <w:rPr>
          <w:rFonts w:hint="eastAsia"/>
          <w:sz w:val="30"/>
          <w:szCs w:val="30"/>
        </w:rPr>
      </w:pPr>
      <w:r>
        <w:rPr>
          <w:rFonts w:hint="eastAsia"/>
          <w:sz w:val="30"/>
          <w:szCs w:val="30"/>
        </w:rPr>
        <w:t>And truly "the King's daughter is all glorious within;" and her adorning consists "in the hidden man of the heart, in that which is not corruptible, even the ornament of a meek and quiet spirit,which is in the sight of God of great price."</w:t>
      </w:r>
    </w:p>
    <w:p w14:paraId="7E42D26A">
      <w:pPr>
        <w:pStyle w:val="3"/>
        <w:spacing w:before="321" w:line="251" w:lineRule="auto"/>
        <w:ind w:right="4" w:firstLine="3"/>
        <w:jc w:val="both"/>
        <w:rPr>
          <w:rFonts w:hint="eastAsia"/>
          <w:sz w:val="30"/>
          <w:szCs w:val="30"/>
        </w:rPr>
      </w:pPr>
    </w:p>
    <w:p w14:paraId="33EA19D3">
      <w:pPr>
        <w:pStyle w:val="3"/>
        <w:spacing w:before="321" w:line="251" w:lineRule="auto"/>
        <w:ind w:right="4" w:firstLine="3"/>
        <w:jc w:val="both"/>
        <w:rPr>
          <w:rFonts w:hint="eastAsia"/>
          <w:sz w:val="30"/>
          <w:szCs w:val="30"/>
        </w:rPr>
      </w:pPr>
      <w:r>
        <w:rPr>
          <w:rFonts w:hint="eastAsia"/>
          <w:sz w:val="30"/>
          <w:szCs w:val="30"/>
        </w:rPr>
        <w:t>并且确实，“王的女儿在宫里极其荣华；”她的妆饰在于“里面存着长久温柔安静的心为妆饰；这在上帝面前是极宝贵的。”</w:t>
      </w:r>
    </w:p>
    <w:p w14:paraId="4A84D417">
      <w:pPr>
        <w:pStyle w:val="3"/>
        <w:spacing w:before="321" w:line="251" w:lineRule="auto"/>
        <w:ind w:right="4" w:firstLine="3"/>
        <w:jc w:val="both"/>
        <w:rPr>
          <w:rFonts w:hint="eastAsia"/>
          <w:sz w:val="30"/>
          <w:szCs w:val="30"/>
        </w:rPr>
      </w:pPr>
    </w:p>
    <w:p w14:paraId="1AB31E2F">
      <w:pPr>
        <w:pStyle w:val="3"/>
        <w:spacing w:before="321" w:line="251" w:lineRule="auto"/>
        <w:ind w:right="4" w:firstLine="3"/>
        <w:jc w:val="both"/>
        <w:rPr>
          <w:rFonts w:hint="eastAsia"/>
          <w:sz w:val="30"/>
          <w:szCs w:val="30"/>
        </w:rPr>
      </w:pPr>
      <w:r>
        <w:rPr>
          <w:rFonts w:hint="eastAsia"/>
          <w:sz w:val="30"/>
          <w:szCs w:val="30"/>
        </w:rPr>
        <w:t>XXXV. 4thly, Here the praises of God resound, and all things are referred to his glory.</w:t>
      </w:r>
    </w:p>
    <w:p w14:paraId="7C7E59D3">
      <w:pPr>
        <w:pStyle w:val="3"/>
        <w:spacing w:before="321" w:line="251" w:lineRule="auto"/>
        <w:ind w:right="4" w:firstLine="3"/>
        <w:jc w:val="both"/>
        <w:rPr>
          <w:rFonts w:hint="eastAsia"/>
          <w:sz w:val="30"/>
          <w:szCs w:val="30"/>
        </w:rPr>
      </w:pPr>
    </w:p>
    <w:p w14:paraId="4F908F1E">
      <w:pPr>
        <w:pStyle w:val="3"/>
        <w:spacing w:before="321" w:line="251" w:lineRule="auto"/>
        <w:ind w:right="4" w:firstLine="3"/>
        <w:jc w:val="both"/>
        <w:rPr>
          <w:rFonts w:hint="eastAsia"/>
          <w:sz w:val="30"/>
          <w:szCs w:val="30"/>
        </w:rPr>
      </w:pPr>
      <w:r>
        <w:rPr>
          <w:rFonts w:hint="eastAsia"/>
          <w:sz w:val="30"/>
          <w:szCs w:val="30"/>
        </w:rPr>
        <w:t>XXXV. 第四，在此，上帝的赞美声回荡，万事都归于祂的荣耀。</w:t>
      </w:r>
    </w:p>
    <w:p w14:paraId="7506D274">
      <w:pPr>
        <w:pStyle w:val="3"/>
        <w:spacing w:before="321" w:line="251" w:lineRule="auto"/>
        <w:ind w:right="4" w:firstLine="3"/>
        <w:jc w:val="both"/>
        <w:rPr>
          <w:rFonts w:hint="eastAsia"/>
          <w:sz w:val="30"/>
          <w:szCs w:val="30"/>
        </w:rPr>
      </w:pPr>
    </w:p>
    <w:p w14:paraId="30A2ABAA">
      <w:pPr>
        <w:pStyle w:val="3"/>
        <w:spacing w:before="321" w:line="251" w:lineRule="auto"/>
        <w:ind w:right="4" w:firstLine="3"/>
        <w:jc w:val="both"/>
        <w:rPr>
          <w:rFonts w:hint="eastAsia"/>
          <w:sz w:val="30"/>
          <w:szCs w:val="30"/>
        </w:rPr>
      </w:pPr>
      <w:r>
        <w:rPr>
          <w:rFonts w:hint="eastAsia"/>
          <w:sz w:val="30"/>
          <w:szCs w:val="30"/>
        </w:rPr>
        <w:t>"In his temple doth every one speak of his glory."</w:t>
      </w:r>
    </w:p>
    <w:p w14:paraId="575A080B">
      <w:pPr>
        <w:pStyle w:val="3"/>
        <w:spacing w:before="321" w:line="251" w:lineRule="auto"/>
        <w:ind w:right="4" w:firstLine="3"/>
        <w:jc w:val="both"/>
        <w:rPr>
          <w:rFonts w:hint="eastAsia"/>
          <w:sz w:val="30"/>
          <w:szCs w:val="30"/>
        </w:rPr>
      </w:pPr>
    </w:p>
    <w:p w14:paraId="0CDDC4BE">
      <w:pPr>
        <w:pStyle w:val="3"/>
        <w:spacing w:before="321" w:line="251" w:lineRule="auto"/>
        <w:ind w:right="4" w:firstLine="3"/>
        <w:jc w:val="both"/>
        <w:rPr>
          <w:rFonts w:hint="eastAsia"/>
          <w:sz w:val="30"/>
          <w:szCs w:val="30"/>
        </w:rPr>
      </w:pPr>
      <w:r>
        <w:rPr>
          <w:rFonts w:hint="eastAsia"/>
          <w:sz w:val="30"/>
          <w:szCs w:val="30"/>
        </w:rPr>
        <w:t>“在祂的殿中，各人都称说祂的荣耀。”</w:t>
      </w:r>
    </w:p>
    <w:p w14:paraId="42BACA1A">
      <w:pPr>
        <w:pStyle w:val="3"/>
        <w:spacing w:before="321" w:line="251" w:lineRule="auto"/>
        <w:ind w:right="4" w:firstLine="3"/>
        <w:jc w:val="both"/>
        <w:rPr>
          <w:rFonts w:hint="eastAsia"/>
          <w:sz w:val="30"/>
          <w:szCs w:val="30"/>
        </w:rPr>
      </w:pPr>
    </w:p>
    <w:p w14:paraId="3E802E28">
      <w:pPr>
        <w:pStyle w:val="3"/>
        <w:spacing w:before="321" w:line="251" w:lineRule="auto"/>
        <w:ind w:right="4" w:firstLine="3"/>
        <w:jc w:val="both"/>
        <w:rPr>
          <w:rFonts w:hint="eastAsia"/>
          <w:sz w:val="30"/>
          <w:szCs w:val="30"/>
        </w:rPr>
      </w:pPr>
      <w:r>
        <w:rPr>
          <w:rFonts w:hint="eastAsia"/>
          <w:sz w:val="30"/>
          <w:szCs w:val="30"/>
        </w:rPr>
        <w:t>"This people have I formed for myself; they shall show forth my praise."z</w:t>
      </w:r>
    </w:p>
    <w:p w14:paraId="6574DB09">
      <w:pPr>
        <w:pStyle w:val="3"/>
        <w:spacing w:before="321" w:line="251" w:lineRule="auto"/>
        <w:ind w:right="4" w:firstLine="3"/>
        <w:jc w:val="both"/>
        <w:rPr>
          <w:rFonts w:hint="eastAsia"/>
          <w:sz w:val="30"/>
          <w:szCs w:val="30"/>
        </w:rPr>
      </w:pPr>
    </w:p>
    <w:p w14:paraId="06968845">
      <w:pPr>
        <w:pStyle w:val="3"/>
        <w:spacing w:before="321" w:line="251" w:lineRule="auto"/>
        <w:ind w:right="4" w:firstLine="3"/>
        <w:jc w:val="both"/>
        <w:rPr>
          <w:rFonts w:hint="eastAsia"/>
          <w:sz w:val="30"/>
          <w:szCs w:val="30"/>
        </w:rPr>
      </w:pPr>
      <w:r>
        <w:rPr>
          <w:rFonts w:hint="eastAsia"/>
          <w:sz w:val="30"/>
          <w:szCs w:val="30"/>
        </w:rPr>
        <w:t>“这百姓是我为自己所造的，好述说我的美德。”z</w:t>
      </w:r>
    </w:p>
    <w:p w14:paraId="3060F57F">
      <w:pPr>
        <w:pStyle w:val="3"/>
        <w:spacing w:before="321" w:line="251" w:lineRule="auto"/>
        <w:ind w:right="4" w:firstLine="3"/>
        <w:jc w:val="both"/>
        <w:rPr>
          <w:rFonts w:hint="eastAsia"/>
          <w:sz w:val="30"/>
          <w:szCs w:val="30"/>
        </w:rPr>
      </w:pPr>
    </w:p>
    <w:p w14:paraId="6EFDC865">
      <w:pPr>
        <w:pStyle w:val="3"/>
        <w:spacing w:before="321" w:line="251" w:lineRule="auto"/>
        <w:ind w:right="4" w:firstLine="3"/>
        <w:jc w:val="both"/>
        <w:rPr>
          <w:rFonts w:hint="eastAsia"/>
          <w:sz w:val="30"/>
          <w:szCs w:val="30"/>
        </w:rPr>
      </w:pPr>
      <w:r>
        <w:rPr>
          <w:rFonts w:hint="eastAsia"/>
          <w:sz w:val="30"/>
          <w:szCs w:val="30"/>
        </w:rPr>
        <w:t>Here then let every one investigate his own character, and if he find in himself the characters which have now been mentioned, he may conclude that he is a member of that Church, which is the Spouse of Christ, and the partaker of his blessings.</w:t>
      </w:r>
    </w:p>
    <w:p w14:paraId="1BEE423A">
      <w:pPr>
        <w:pStyle w:val="3"/>
        <w:spacing w:before="321" w:line="251" w:lineRule="auto"/>
        <w:ind w:right="4" w:firstLine="3"/>
        <w:jc w:val="both"/>
        <w:rPr>
          <w:rFonts w:hint="eastAsia"/>
          <w:sz w:val="30"/>
          <w:szCs w:val="30"/>
        </w:rPr>
      </w:pPr>
    </w:p>
    <w:p w14:paraId="0F6BD049">
      <w:pPr>
        <w:pStyle w:val="3"/>
        <w:spacing w:before="321" w:line="251" w:lineRule="auto"/>
        <w:ind w:right="4" w:firstLine="3"/>
        <w:jc w:val="both"/>
        <w:rPr>
          <w:rFonts w:hint="eastAsia"/>
          <w:sz w:val="30"/>
          <w:szCs w:val="30"/>
        </w:rPr>
      </w:pPr>
      <w:r>
        <w:rPr>
          <w:rFonts w:hint="eastAsia"/>
          <w:sz w:val="30"/>
          <w:szCs w:val="30"/>
        </w:rPr>
        <w:t>那么，让每个人都省察自己的品格，如果他在自己身上发现了刚才提到的那些特征，他就可以断定自己是那个教会的成员，那个教会是基督的新妇，也是祂祝福的分享者。</w:t>
      </w:r>
    </w:p>
    <w:p w14:paraId="3D6BB6EB">
      <w:pPr>
        <w:pStyle w:val="3"/>
        <w:spacing w:before="321" w:line="251" w:lineRule="auto"/>
        <w:ind w:right="4" w:firstLine="3"/>
        <w:jc w:val="both"/>
        <w:rPr>
          <w:rFonts w:hint="eastAsia"/>
          <w:sz w:val="30"/>
          <w:szCs w:val="30"/>
        </w:rPr>
      </w:pPr>
    </w:p>
    <w:p w14:paraId="2A1CF86A">
      <w:pPr>
        <w:pStyle w:val="3"/>
        <w:spacing w:before="321" w:line="251" w:lineRule="auto"/>
        <w:ind w:right="4" w:firstLine="3"/>
        <w:jc w:val="both"/>
        <w:rPr>
          <w:rFonts w:hint="eastAsia"/>
          <w:sz w:val="30"/>
          <w:szCs w:val="30"/>
        </w:rPr>
      </w:pPr>
      <w:r>
        <w:rPr>
          <w:rFonts w:hint="eastAsia"/>
          <w:sz w:val="30"/>
          <w:szCs w:val="30"/>
        </w:rPr>
        <w:t>XXXVI. The sacred volume abounds with eulogies on the inexpressible felicity of the mystical Church.</w:t>
      </w:r>
    </w:p>
    <w:p w14:paraId="202F2501">
      <w:pPr>
        <w:pStyle w:val="3"/>
        <w:spacing w:before="321" w:line="251" w:lineRule="auto"/>
        <w:ind w:right="4" w:firstLine="3"/>
        <w:jc w:val="both"/>
        <w:rPr>
          <w:rFonts w:hint="eastAsia"/>
          <w:sz w:val="30"/>
          <w:szCs w:val="30"/>
        </w:rPr>
      </w:pPr>
    </w:p>
    <w:p w14:paraId="479C134B">
      <w:pPr>
        <w:pStyle w:val="3"/>
        <w:spacing w:before="321" w:line="251" w:lineRule="auto"/>
        <w:ind w:right="4" w:firstLine="3"/>
        <w:jc w:val="both"/>
        <w:rPr>
          <w:rFonts w:hint="eastAsia"/>
          <w:sz w:val="30"/>
          <w:szCs w:val="30"/>
        </w:rPr>
      </w:pPr>
      <w:r>
        <w:rPr>
          <w:rFonts w:hint="eastAsia"/>
          <w:sz w:val="30"/>
          <w:szCs w:val="30"/>
        </w:rPr>
        <w:t>XXXVI. 圣经中充满了对奥秘教会难以言喻之福乐的颂扬。</w:t>
      </w:r>
    </w:p>
    <w:p w14:paraId="136E51C1">
      <w:pPr>
        <w:pStyle w:val="3"/>
        <w:spacing w:before="321" w:line="251" w:lineRule="auto"/>
        <w:ind w:right="4" w:firstLine="3"/>
        <w:jc w:val="both"/>
        <w:rPr>
          <w:rFonts w:hint="eastAsia"/>
          <w:sz w:val="30"/>
          <w:szCs w:val="30"/>
        </w:rPr>
      </w:pPr>
    </w:p>
    <w:p w14:paraId="3A90B729">
      <w:pPr>
        <w:pStyle w:val="3"/>
        <w:spacing w:before="321" w:line="251" w:lineRule="auto"/>
        <w:ind w:right="4" w:firstLine="3"/>
        <w:jc w:val="both"/>
        <w:rPr>
          <w:rFonts w:hint="eastAsia"/>
          <w:sz w:val="30"/>
          <w:szCs w:val="30"/>
        </w:rPr>
      </w:pPr>
      <w:r>
        <w:rPr>
          <w:rFonts w:hint="eastAsia"/>
          <w:sz w:val="30"/>
          <w:szCs w:val="30"/>
        </w:rPr>
        <w:t>"Glorious things are spoken of thee, O city of God."</w:t>
      </w:r>
    </w:p>
    <w:p w14:paraId="4C1BC0AA">
      <w:pPr>
        <w:pStyle w:val="3"/>
        <w:spacing w:before="321" w:line="251" w:lineRule="auto"/>
        <w:ind w:right="4" w:firstLine="3"/>
        <w:jc w:val="both"/>
        <w:rPr>
          <w:rFonts w:hint="eastAsia"/>
          <w:sz w:val="30"/>
          <w:szCs w:val="30"/>
        </w:rPr>
      </w:pPr>
    </w:p>
    <w:p w14:paraId="7DF5149C">
      <w:pPr>
        <w:pStyle w:val="3"/>
        <w:spacing w:before="321" w:line="251" w:lineRule="auto"/>
        <w:ind w:right="4" w:firstLine="3"/>
        <w:jc w:val="both"/>
        <w:rPr>
          <w:rFonts w:hint="eastAsia"/>
          <w:sz w:val="30"/>
          <w:szCs w:val="30"/>
        </w:rPr>
      </w:pPr>
      <w:r>
        <w:rPr>
          <w:rFonts w:hint="eastAsia"/>
          <w:sz w:val="30"/>
          <w:szCs w:val="30"/>
        </w:rPr>
        <w:t>“上帝的城啊，有荣耀的事是指着你说的。”</w:t>
      </w:r>
    </w:p>
    <w:p w14:paraId="2EC817D2">
      <w:pPr>
        <w:pStyle w:val="3"/>
        <w:spacing w:before="321" w:line="251" w:lineRule="auto"/>
        <w:ind w:right="4" w:firstLine="3"/>
        <w:jc w:val="both"/>
        <w:rPr>
          <w:rFonts w:hint="eastAsia"/>
          <w:sz w:val="30"/>
          <w:szCs w:val="30"/>
        </w:rPr>
      </w:pPr>
    </w:p>
    <w:p w14:paraId="1F80A0CA">
      <w:pPr>
        <w:pStyle w:val="3"/>
        <w:spacing w:before="321" w:line="251" w:lineRule="auto"/>
        <w:ind w:right="4" w:firstLine="3"/>
        <w:jc w:val="both"/>
        <w:rPr>
          <w:rFonts w:hint="eastAsia"/>
          <w:sz w:val="30"/>
          <w:szCs w:val="30"/>
        </w:rPr>
      </w:pPr>
      <w:r>
        <w:rPr>
          <w:rFonts w:hint="eastAsia"/>
          <w:sz w:val="30"/>
          <w:szCs w:val="30"/>
        </w:rPr>
        <w:t>1st, This is a society of men, which God chose before the foundation of the world, by an immutable decree of which he will never repent, that he might be glorified and admired in them;b and into whose mouth he puts this unspeakably delightful song: "Blessed be the God and Father of our Lord Jesus Christ, who hath blessed us with all spiritual blessings in heavenly places in Christ; according as he hath chosen us in him, &amp;c."</w:t>
      </w:r>
    </w:p>
    <w:p w14:paraId="566960F7">
      <w:pPr>
        <w:pStyle w:val="3"/>
        <w:spacing w:before="321" w:line="251" w:lineRule="auto"/>
        <w:ind w:right="4" w:firstLine="3"/>
        <w:jc w:val="both"/>
        <w:rPr>
          <w:rFonts w:hint="eastAsia"/>
          <w:sz w:val="30"/>
          <w:szCs w:val="30"/>
        </w:rPr>
      </w:pPr>
    </w:p>
    <w:p w14:paraId="60101C9F">
      <w:pPr>
        <w:pStyle w:val="3"/>
        <w:spacing w:before="321" w:line="251" w:lineRule="auto"/>
        <w:ind w:right="4" w:firstLine="3"/>
        <w:jc w:val="both"/>
        <w:rPr>
          <w:rFonts w:hint="eastAsia"/>
          <w:sz w:val="30"/>
          <w:szCs w:val="30"/>
        </w:rPr>
      </w:pPr>
      <w:r>
        <w:rPr>
          <w:rFonts w:hint="eastAsia"/>
          <w:sz w:val="30"/>
          <w:szCs w:val="30"/>
        </w:rPr>
        <w:t>第一，这是一个人的社群，上帝在创世以前，藉着一个祂永不后悔的不变旨意拣选了他们，为要使祂在他们身上得荣耀和受称赞；b 并且祂将这难以言喻的喜乐诗歌放在他们口中：“愿颂赞归与我们主耶稣基督的父上帝！祂在基督里，曾赐给我们天上各样属灵的福气；就如上帝从创立世界以前，在基督里拣选了我们等等。”</w:t>
      </w:r>
    </w:p>
    <w:p w14:paraId="69D37700">
      <w:pPr>
        <w:pStyle w:val="3"/>
        <w:spacing w:before="321" w:line="251" w:lineRule="auto"/>
        <w:ind w:right="4" w:firstLine="3"/>
        <w:jc w:val="both"/>
        <w:rPr>
          <w:rFonts w:hint="eastAsia"/>
          <w:sz w:val="30"/>
          <w:szCs w:val="30"/>
        </w:rPr>
      </w:pPr>
    </w:p>
    <w:p w14:paraId="7F62BA92">
      <w:pPr>
        <w:pStyle w:val="3"/>
        <w:spacing w:before="321" w:line="251" w:lineRule="auto"/>
        <w:ind w:right="4" w:firstLine="3"/>
        <w:jc w:val="both"/>
        <w:rPr>
          <w:rFonts w:hint="eastAsia"/>
          <w:sz w:val="30"/>
          <w:szCs w:val="30"/>
        </w:rPr>
      </w:pPr>
      <w:r>
        <w:rPr>
          <w:rFonts w:hint="eastAsia"/>
          <w:sz w:val="30"/>
          <w:szCs w:val="30"/>
        </w:rPr>
        <w:t>2dly, A society which, the Son of God, by undertaking the character of her Surety, has betrothed to himself, and to which he has betrothed himself; and which he has purchased at the expense of his own precious blood,—"having obtained eternal redemption."d</w:t>
      </w:r>
    </w:p>
    <w:p w14:paraId="5FA8549A">
      <w:pPr>
        <w:pStyle w:val="3"/>
        <w:spacing w:before="321" w:line="251" w:lineRule="auto"/>
        <w:ind w:right="4" w:firstLine="3"/>
        <w:jc w:val="both"/>
        <w:rPr>
          <w:rFonts w:hint="eastAsia"/>
          <w:sz w:val="30"/>
          <w:szCs w:val="30"/>
        </w:rPr>
      </w:pPr>
    </w:p>
    <w:p w14:paraId="25F62C32">
      <w:pPr>
        <w:pStyle w:val="3"/>
        <w:spacing w:before="321" w:line="251" w:lineRule="auto"/>
        <w:ind w:right="4" w:firstLine="3"/>
        <w:jc w:val="both"/>
        <w:rPr>
          <w:rFonts w:hint="eastAsia"/>
          <w:sz w:val="30"/>
          <w:szCs w:val="30"/>
        </w:rPr>
      </w:pPr>
      <w:r>
        <w:rPr>
          <w:rFonts w:hint="eastAsia"/>
          <w:sz w:val="30"/>
          <w:szCs w:val="30"/>
        </w:rPr>
        <w:t>第二，一个社群，上帝的儿子藉着承担她保人（Surety）的身份，已经许配给自己，并且也把自己许配给了她；并且祂用自己宝血的代价买赎了她，——“成就了永远的救赎。”d</w:t>
      </w:r>
    </w:p>
    <w:p w14:paraId="7C534E0D">
      <w:pPr>
        <w:pStyle w:val="3"/>
        <w:spacing w:before="321" w:line="251" w:lineRule="auto"/>
        <w:ind w:right="4" w:firstLine="3"/>
        <w:jc w:val="both"/>
        <w:rPr>
          <w:rFonts w:hint="eastAsia"/>
          <w:sz w:val="30"/>
          <w:szCs w:val="30"/>
        </w:rPr>
      </w:pPr>
    </w:p>
    <w:p w14:paraId="5C203012">
      <w:pPr>
        <w:pStyle w:val="3"/>
        <w:spacing w:before="321" w:line="251" w:lineRule="auto"/>
        <w:ind w:right="4" w:firstLine="3"/>
        <w:jc w:val="both"/>
        <w:rPr>
          <w:rFonts w:hint="eastAsia"/>
          <w:sz w:val="30"/>
          <w:szCs w:val="30"/>
        </w:rPr>
      </w:pPr>
      <w:r>
        <w:rPr>
          <w:rFonts w:hint="eastAsia"/>
          <w:sz w:val="30"/>
          <w:szCs w:val="30"/>
        </w:rPr>
        <w:t>This again is the subject of a new song.</w:t>
      </w:r>
    </w:p>
    <w:p w14:paraId="55F8437E">
      <w:pPr>
        <w:pStyle w:val="3"/>
        <w:spacing w:before="321" w:line="251" w:lineRule="auto"/>
        <w:ind w:right="4" w:firstLine="3"/>
        <w:jc w:val="both"/>
        <w:rPr>
          <w:rFonts w:hint="eastAsia"/>
          <w:sz w:val="30"/>
          <w:szCs w:val="30"/>
        </w:rPr>
      </w:pPr>
    </w:p>
    <w:p w14:paraId="66F7F1C4">
      <w:pPr>
        <w:pStyle w:val="3"/>
        <w:spacing w:before="321" w:line="251" w:lineRule="auto"/>
        <w:ind w:right="4" w:firstLine="3"/>
        <w:jc w:val="both"/>
        <w:rPr>
          <w:rFonts w:hint="eastAsia"/>
          <w:sz w:val="30"/>
          <w:szCs w:val="30"/>
        </w:rPr>
      </w:pPr>
      <w:r>
        <w:rPr>
          <w:rFonts w:hint="eastAsia"/>
          <w:sz w:val="30"/>
          <w:szCs w:val="30"/>
        </w:rPr>
        <w:t>这又是另一首新歌的主题。</w:t>
      </w:r>
    </w:p>
    <w:p w14:paraId="4DC333DB">
      <w:pPr>
        <w:pStyle w:val="3"/>
        <w:spacing w:before="321" w:line="251" w:lineRule="auto"/>
        <w:ind w:right="4" w:firstLine="3"/>
        <w:jc w:val="both"/>
        <w:rPr>
          <w:rFonts w:hint="eastAsia"/>
          <w:sz w:val="30"/>
          <w:szCs w:val="30"/>
        </w:rPr>
      </w:pPr>
    </w:p>
    <w:p w14:paraId="5DCEBAD2">
      <w:pPr>
        <w:pStyle w:val="3"/>
        <w:spacing w:before="321" w:line="251" w:lineRule="auto"/>
        <w:ind w:right="4" w:firstLine="3"/>
        <w:jc w:val="both"/>
        <w:rPr>
          <w:rFonts w:hint="eastAsia"/>
          <w:sz w:val="30"/>
          <w:szCs w:val="30"/>
        </w:rPr>
      </w:pPr>
      <w:r>
        <w:rPr>
          <w:rFonts w:hint="eastAsia"/>
          <w:sz w:val="30"/>
          <w:szCs w:val="30"/>
        </w:rPr>
        <w:t>3dly,A society which he has called by his word and Spirit to his kingdom and glory.</w:t>
      </w:r>
    </w:p>
    <w:p w14:paraId="2EE302BB">
      <w:pPr>
        <w:pStyle w:val="3"/>
        <w:spacing w:before="321" w:line="251" w:lineRule="auto"/>
        <w:ind w:right="4" w:firstLine="3"/>
        <w:jc w:val="both"/>
        <w:rPr>
          <w:rFonts w:hint="eastAsia"/>
          <w:sz w:val="30"/>
          <w:szCs w:val="30"/>
        </w:rPr>
      </w:pPr>
    </w:p>
    <w:p w14:paraId="1B92EB30">
      <w:pPr>
        <w:pStyle w:val="3"/>
        <w:spacing w:before="321" w:line="251" w:lineRule="auto"/>
        <w:ind w:right="4" w:firstLine="3"/>
        <w:jc w:val="both"/>
        <w:rPr>
          <w:rFonts w:hint="eastAsia"/>
          <w:sz w:val="30"/>
          <w:szCs w:val="30"/>
        </w:rPr>
      </w:pPr>
      <w:r>
        <w:rPr>
          <w:rFonts w:hint="eastAsia"/>
          <w:sz w:val="30"/>
          <w:szCs w:val="30"/>
        </w:rPr>
        <w:t>第三，一个祂藉着祂的道和祂的灵呼召进入祂的国度和荣耀的社群。</w:t>
      </w:r>
    </w:p>
    <w:p w14:paraId="3E618647">
      <w:pPr>
        <w:pStyle w:val="3"/>
        <w:spacing w:before="321" w:line="251" w:lineRule="auto"/>
        <w:ind w:right="4" w:firstLine="3"/>
        <w:jc w:val="both"/>
        <w:rPr>
          <w:rFonts w:hint="eastAsia"/>
          <w:sz w:val="30"/>
          <w:szCs w:val="30"/>
        </w:rPr>
      </w:pPr>
    </w:p>
    <w:p w14:paraId="25BA45F5">
      <w:pPr>
        <w:pStyle w:val="3"/>
        <w:spacing w:before="321" w:line="251" w:lineRule="auto"/>
        <w:ind w:right="4" w:firstLine="3"/>
        <w:jc w:val="both"/>
        <w:rPr>
          <w:rFonts w:hint="eastAsia"/>
          <w:sz w:val="30"/>
          <w:szCs w:val="30"/>
        </w:rPr>
      </w:pPr>
      <w:r>
        <w:rPr>
          <w:rFonts w:hint="eastAsia"/>
          <w:sz w:val="30"/>
          <w:szCs w:val="30"/>
        </w:rPr>
        <w:t>4thly, A society in the midst of which he dwells, by an inhabitation far more excellent, far more lasting, than that by which he dwelt of old in the temple of Jerusalem.</w:t>
      </w:r>
    </w:p>
    <w:p w14:paraId="3FBC989D">
      <w:pPr>
        <w:pStyle w:val="3"/>
        <w:spacing w:before="321" w:line="251" w:lineRule="auto"/>
        <w:ind w:right="4" w:firstLine="3"/>
        <w:jc w:val="both"/>
        <w:rPr>
          <w:rFonts w:hint="eastAsia"/>
          <w:sz w:val="30"/>
          <w:szCs w:val="30"/>
        </w:rPr>
      </w:pPr>
    </w:p>
    <w:p w14:paraId="52160F5C">
      <w:pPr>
        <w:pStyle w:val="3"/>
        <w:spacing w:before="321" w:line="251" w:lineRule="auto"/>
        <w:ind w:right="4" w:firstLine="3"/>
        <w:jc w:val="both"/>
        <w:rPr>
          <w:rFonts w:hint="eastAsia"/>
          <w:sz w:val="30"/>
          <w:szCs w:val="30"/>
        </w:rPr>
      </w:pPr>
      <w:r>
        <w:rPr>
          <w:rFonts w:hint="eastAsia"/>
          <w:sz w:val="30"/>
          <w:szCs w:val="30"/>
        </w:rPr>
        <w:t>第四，一个祂住在其中间的社群，其内住远比祂古时住在耶路撒冷圣殿中的内住更卓越、更持久。</w:t>
      </w:r>
    </w:p>
    <w:p w14:paraId="588A4085">
      <w:pPr>
        <w:pStyle w:val="3"/>
        <w:spacing w:before="321" w:line="251" w:lineRule="auto"/>
        <w:ind w:right="4" w:firstLine="3"/>
        <w:jc w:val="both"/>
        <w:rPr>
          <w:rFonts w:hint="eastAsia"/>
          <w:sz w:val="30"/>
          <w:szCs w:val="30"/>
        </w:rPr>
      </w:pPr>
    </w:p>
    <w:p w14:paraId="1C478456">
      <w:pPr>
        <w:pStyle w:val="3"/>
        <w:spacing w:before="321" w:line="251" w:lineRule="auto"/>
        <w:ind w:right="4" w:firstLine="3"/>
        <w:jc w:val="both"/>
        <w:rPr>
          <w:rFonts w:hint="eastAsia"/>
          <w:sz w:val="30"/>
          <w:szCs w:val="30"/>
        </w:rPr>
      </w:pPr>
      <w:r>
        <w:rPr>
          <w:rFonts w:hint="eastAsia"/>
          <w:sz w:val="30"/>
          <w:szCs w:val="30"/>
        </w:rPr>
        <w:t>"An habitation of God through the Spirit."g</w:t>
      </w:r>
    </w:p>
    <w:p w14:paraId="22035878">
      <w:pPr>
        <w:pStyle w:val="3"/>
        <w:spacing w:before="321" w:line="251" w:lineRule="auto"/>
        <w:ind w:right="4" w:firstLine="3"/>
        <w:jc w:val="both"/>
        <w:rPr>
          <w:rFonts w:hint="eastAsia"/>
          <w:sz w:val="30"/>
          <w:szCs w:val="30"/>
        </w:rPr>
      </w:pPr>
    </w:p>
    <w:p w14:paraId="0208CE00">
      <w:pPr>
        <w:pStyle w:val="3"/>
        <w:spacing w:before="321" w:line="251" w:lineRule="auto"/>
        <w:ind w:right="4" w:firstLine="3"/>
        <w:jc w:val="both"/>
        <w:rPr>
          <w:rFonts w:hint="eastAsia"/>
          <w:sz w:val="30"/>
          <w:szCs w:val="30"/>
        </w:rPr>
      </w:pPr>
      <w:r>
        <w:rPr>
          <w:rFonts w:hint="eastAsia"/>
          <w:sz w:val="30"/>
          <w:szCs w:val="30"/>
        </w:rPr>
        <w:t>“藉着圣灵成为上帝的居所。”g</w:t>
      </w:r>
    </w:p>
    <w:p w14:paraId="2E9CCF49">
      <w:pPr>
        <w:pStyle w:val="3"/>
        <w:spacing w:before="321" w:line="251" w:lineRule="auto"/>
        <w:ind w:right="4" w:firstLine="3"/>
        <w:jc w:val="both"/>
        <w:rPr>
          <w:rFonts w:hint="eastAsia"/>
          <w:sz w:val="30"/>
          <w:szCs w:val="30"/>
        </w:rPr>
      </w:pPr>
    </w:p>
    <w:p w14:paraId="25F4250A">
      <w:pPr>
        <w:pStyle w:val="3"/>
        <w:spacing w:before="321" w:line="251" w:lineRule="auto"/>
        <w:ind w:right="4" w:firstLine="3"/>
        <w:jc w:val="both"/>
        <w:rPr>
          <w:rFonts w:hint="eastAsia"/>
          <w:sz w:val="30"/>
          <w:szCs w:val="30"/>
        </w:rPr>
      </w:pPr>
      <w:r>
        <w:rPr>
          <w:rFonts w:hint="eastAsia"/>
          <w:sz w:val="30"/>
          <w:szCs w:val="30"/>
        </w:rPr>
        <w:t>"Ye are the temple of the living God, as God hath said, I will dwell in them, and walkin them."</w:t>
      </w:r>
    </w:p>
    <w:p w14:paraId="36689E3D">
      <w:pPr>
        <w:pStyle w:val="3"/>
        <w:spacing w:before="321" w:line="251" w:lineRule="auto"/>
        <w:ind w:right="4" w:firstLine="3"/>
        <w:jc w:val="both"/>
        <w:rPr>
          <w:rFonts w:hint="eastAsia"/>
          <w:sz w:val="30"/>
          <w:szCs w:val="30"/>
        </w:rPr>
      </w:pPr>
    </w:p>
    <w:p w14:paraId="39D20BAA">
      <w:pPr>
        <w:pStyle w:val="3"/>
        <w:spacing w:before="321" w:line="251" w:lineRule="auto"/>
        <w:ind w:right="4" w:firstLine="3"/>
        <w:jc w:val="both"/>
        <w:rPr>
          <w:rFonts w:hint="eastAsia"/>
          <w:sz w:val="30"/>
          <w:szCs w:val="30"/>
        </w:rPr>
      </w:pPr>
      <w:r>
        <w:rPr>
          <w:rFonts w:hint="eastAsia"/>
          <w:sz w:val="30"/>
          <w:szCs w:val="30"/>
        </w:rPr>
        <w:t>“你们是永生上帝的殿，正如上帝曾说：我要在他们中间居住，在他们中间行走。”</w:t>
      </w:r>
    </w:p>
    <w:p w14:paraId="70070155">
      <w:pPr>
        <w:pStyle w:val="3"/>
        <w:spacing w:before="321" w:line="251" w:lineRule="auto"/>
        <w:ind w:right="4" w:firstLine="3"/>
        <w:jc w:val="both"/>
        <w:rPr>
          <w:rFonts w:hint="eastAsia"/>
          <w:sz w:val="30"/>
          <w:szCs w:val="30"/>
        </w:rPr>
      </w:pPr>
    </w:p>
    <w:p w14:paraId="5BEDD63B">
      <w:pPr>
        <w:pStyle w:val="3"/>
        <w:spacing w:before="321" w:line="251" w:lineRule="auto"/>
        <w:ind w:right="4" w:firstLine="3"/>
        <w:jc w:val="both"/>
        <w:rPr>
          <w:rFonts w:hint="eastAsia"/>
          <w:sz w:val="30"/>
          <w:szCs w:val="30"/>
        </w:rPr>
      </w:pPr>
      <w:r>
        <w:rPr>
          <w:rFonts w:hint="eastAsia"/>
          <w:sz w:val="30"/>
          <w:szCs w:val="30"/>
        </w:rPr>
        <w:t>5thly, A society which he crowns with every blessing, and endows with the richest gifts of his Spirit.</w:t>
      </w:r>
    </w:p>
    <w:p w14:paraId="05A3DA10">
      <w:pPr>
        <w:pStyle w:val="3"/>
        <w:spacing w:before="321" w:line="251" w:lineRule="auto"/>
        <w:ind w:right="4" w:firstLine="3"/>
        <w:jc w:val="both"/>
        <w:rPr>
          <w:rFonts w:hint="eastAsia"/>
          <w:sz w:val="30"/>
          <w:szCs w:val="30"/>
        </w:rPr>
      </w:pPr>
    </w:p>
    <w:p w14:paraId="5810D45C">
      <w:pPr>
        <w:pStyle w:val="3"/>
        <w:spacing w:before="321" w:line="251" w:lineRule="auto"/>
        <w:ind w:right="4" w:firstLine="3"/>
        <w:jc w:val="both"/>
        <w:rPr>
          <w:rFonts w:hint="eastAsia"/>
          <w:sz w:val="30"/>
          <w:szCs w:val="30"/>
        </w:rPr>
      </w:pPr>
      <w:r>
        <w:rPr>
          <w:rFonts w:hint="eastAsia"/>
          <w:sz w:val="30"/>
          <w:szCs w:val="30"/>
        </w:rPr>
        <w:t>第五，一个祂用各样祝福加冕，并赋予祂圣灵最丰盛恩赐的社群。</w:t>
      </w:r>
    </w:p>
    <w:p w14:paraId="1240FD63">
      <w:pPr>
        <w:pStyle w:val="3"/>
        <w:spacing w:before="321" w:line="251" w:lineRule="auto"/>
        <w:ind w:right="4" w:firstLine="3"/>
        <w:jc w:val="both"/>
        <w:rPr>
          <w:rFonts w:hint="eastAsia"/>
          <w:sz w:val="30"/>
          <w:szCs w:val="30"/>
        </w:rPr>
      </w:pPr>
    </w:p>
    <w:p w14:paraId="7A3D8C17">
      <w:pPr>
        <w:pStyle w:val="3"/>
        <w:spacing w:before="321" w:line="251" w:lineRule="auto"/>
        <w:ind w:right="4" w:firstLine="3"/>
        <w:jc w:val="both"/>
        <w:rPr>
          <w:rFonts w:hint="eastAsia"/>
          <w:sz w:val="30"/>
          <w:szCs w:val="30"/>
        </w:rPr>
      </w:pPr>
      <w:r>
        <w:rPr>
          <w:rFonts w:hint="eastAsia"/>
          <w:sz w:val="30"/>
          <w:szCs w:val="30"/>
        </w:rPr>
        <w:t>"I will abundantly bless her provision; I will satisfy her poor with bread; I will also clothe her priests with salvation, and her saints shall shout aloud for joy."i</w:t>
      </w:r>
    </w:p>
    <w:p w14:paraId="55BDBF20">
      <w:pPr>
        <w:pStyle w:val="3"/>
        <w:spacing w:before="321" w:line="251" w:lineRule="auto"/>
        <w:ind w:right="4" w:firstLine="3"/>
        <w:jc w:val="both"/>
        <w:rPr>
          <w:rFonts w:hint="eastAsia"/>
          <w:sz w:val="30"/>
          <w:szCs w:val="30"/>
        </w:rPr>
      </w:pPr>
    </w:p>
    <w:p w14:paraId="5A2FFC6E">
      <w:pPr>
        <w:pStyle w:val="3"/>
        <w:spacing w:before="321" w:line="251" w:lineRule="auto"/>
        <w:ind w:right="4" w:firstLine="3"/>
        <w:jc w:val="both"/>
        <w:rPr>
          <w:rFonts w:hint="eastAsia"/>
          <w:sz w:val="30"/>
          <w:szCs w:val="30"/>
        </w:rPr>
      </w:pPr>
      <w:r>
        <w:rPr>
          <w:rFonts w:hint="eastAsia"/>
          <w:sz w:val="30"/>
          <w:szCs w:val="30"/>
        </w:rPr>
        <w:t>“我要丰厚地赐福她的粮；我要使她的穷人饱足；我也要使她的祭司披上救恩，她的圣徒必大大欢呼。”i</w:t>
      </w:r>
    </w:p>
    <w:p w14:paraId="3CF59B8A">
      <w:pPr>
        <w:pStyle w:val="3"/>
        <w:spacing w:before="321" w:line="251" w:lineRule="auto"/>
        <w:ind w:right="4" w:firstLine="3"/>
        <w:jc w:val="both"/>
        <w:rPr>
          <w:rFonts w:hint="eastAsia"/>
          <w:sz w:val="30"/>
          <w:szCs w:val="30"/>
        </w:rPr>
      </w:pPr>
    </w:p>
    <w:p w14:paraId="274617B6">
      <w:pPr>
        <w:pStyle w:val="3"/>
        <w:spacing w:before="321" w:line="251" w:lineRule="auto"/>
        <w:ind w:right="4" w:firstLine="3"/>
        <w:jc w:val="both"/>
        <w:rPr>
          <w:rFonts w:hint="eastAsia"/>
          <w:sz w:val="30"/>
          <w:szCs w:val="30"/>
        </w:rPr>
      </w:pPr>
      <w:r>
        <w:rPr>
          <w:rFonts w:hint="eastAsia"/>
          <w:sz w:val="30"/>
          <w:szCs w:val="30"/>
        </w:rPr>
        <w:t>"Therefore they shall come and singin the height of Zion, and shall flow together to the goodness of the Lord, for wheat, and for wine, and for oil,and for the young of the flock and of the herd; and their soul shall be as a watered garden, &amp;c."</w:t>
      </w:r>
    </w:p>
    <w:p w14:paraId="5F2C7838">
      <w:pPr>
        <w:pStyle w:val="3"/>
        <w:spacing w:before="321" w:line="251" w:lineRule="auto"/>
        <w:ind w:right="4" w:firstLine="3"/>
        <w:jc w:val="both"/>
        <w:rPr>
          <w:rFonts w:hint="eastAsia"/>
          <w:sz w:val="30"/>
          <w:szCs w:val="30"/>
        </w:rPr>
      </w:pPr>
    </w:p>
    <w:p w14:paraId="1CB47484">
      <w:pPr>
        <w:pStyle w:val="3"/>
        <w:spacing w:before="321" w:line="251" w:lineRule="auto"/>
        <w:ind w:right="4" w:firstLine="3"/>
        <w:jc w:val="both"/>
        <w:rPr>
          <w:rFonts w:hint="eastAsia"/>
          <w:sz w:val="30"/>
          <w:szCs w:val="30"/>
        </w:rPr>
      </w:pPr>
      <w:r>
        <w:rPr>
          <w:rFonts w:hint="eastAsia"/>
          <w:sz w:val="30"/>
          <w:szCs w:val="30"/>
        </w:rPr>
        <w:t>“所以他们必来到锡安的高处歌唱，并要归向耶和华的美物，就是五谷、新酒和油，并羊羔、牛犊；他们的心必像浇灌的园子等等。”</w:t>
      </w:r>
    </w:p>
    <w:p w14:paraId="37355160">
      <w:pPr>
        <w:pStyle w:val="3"/>
        <w:spacing w:before="321" w:line="251" w:lineRule="auto"/>
        <w:ind w:right="4" w:firstLine="3"/>
        <w:jc w:val="both"/>
        <w:rPr>
          <w:rFonts w:hint="eastAsia"/>
          <w:sz w:val="30"/>
          <w:szCs w:val="30"/>
        </w:rPr>
      </w:pPr>
    </w:p>
    <w:p w14:paraId="31E093F5">
      <w:pPr>
        <w:pStyle w:val="3"/>
        <w:spacing w:before="321" w:line="251" w:lineRule="auto"/>
        <w:ind w:right="4" w:firstLine="3"/>
        <w:jc w:val="both"/>
        <w:rPr>
          <w:rFonts w:hint="eastAsia"/>
          <w:sz w:val="30"/>
          <w:szCs w:val="30"/>
        </w:rPr>
      </w:pPr>
      <w:r>
        <w:rPr>
          <w:rFonts w:hint="eastAsia"/>
          <w:sz w:val="30"/>
          <w:szCs w:val="30"/>
        </w:rPr>
        <w:t>"And it shall come to pass in that day, that the mountains shall drop down new wine, and the hills shall flow with milk, and all the rivers of Judah shall flow with waters, and a fountainshall come forth of the house of the Lord, and shall water the valley of Shittim."k</w:t>
      </w:r>
    </w:p>
    <w:p w14:paraId="75E95D0F">
      <w:pPr>
        <w:pStyle w:val="3"/>
        <w:spacing w:before="321" w:line="251" w:lineRule="auto"/>
        <w:ind w:right="4" w:firstLine="3"/>
        <w:jc w:val="both"/>
        <w:rPr>
          <w:rFonts w:hint="eastAsia"/>
          <w:sz w:val="30"/>
          <w:szCs w:val="30"/>
        </w:rPr>
      </w:pPr>
    </w:p>
    <w:p w14:paraId="189E8AE7">
      <w:pPr>
        <w:pStyle w:val="3"/>
        <w:spacing w:before="321" w:line="251" w:lineRule="auto"/>
        <w:ind w:right="4" w:firstLine="3"/>
        <w:jc w:val="both"/>
        <w:rPr>
          <w:rFonts w:hint="eastAsia"/>
          <w:sz w:val="30"/>
          <w:szCs w:val="30"/>
        </w:rPr>
      </w:pPr>
      <w:r>
        <w:rPr>
          <w:rFonts w:hint="eastAsia"/>
          <w:sz w:val="30"/>
          <w:szCs w:val="30"/>
        </w:rPr>
        <w:t>“到那日，大山要滴下新酒，小山要流出奶，犹大的一切溪河都有水流；必有泉源从耶和华的殿中流出来，滋润什亭谷。”k</w:t>
      </w:r>
    </w:p>
    <w:p w14:paraId="493E993B">
      <w:pPr>
        <w:pStyle w:val="3"/>
        <w:spacing w:before="321" w:line="251" w:lineRule="auto"/>
        <w:ind w:right="4" w:firstLine="3"/>
        <w:jc w:val="both"/>
        <w:rPr>
          <w:rFonts w:hint="eastAsia"/>
          <w:sz w:val="30"/>
          <w:szCs w:val="30"/>
        </w:rPr>
      </w:pPr>
    </w:p>
    <w:p w14:paraId="2BA90111">
      <w:pPr>
        <w:pStyle w:val="3"/>
        <w:spacing w:before="321" w:line="251" w:lineRule="auto"/>
        <w:ind w:right="4" w:firstLine="3"/>
        <w:jc w:val="both"/>
        <w:rPr>
          <w:rFonts w:hint="eastAsia"/>
          <w:sz w:val="30"/>
          <w:szCs w:val="30"/>
        </w:rPr>
      </w:pPr>
      <w:r>
        <w:rPr>
          <w:rFonts w:hint="eastAsia"/>
          <w:sz w:val="30"/>
          <w:szCs w:val="30"/>
        </w:rPr>
        <w:t>6thly, A society for which he bears so affectionate and tender a regard, that he prescribes no bounds or measures to himself in proclaiming her praises: "Thou hast ravished my heart, my sister, my spouse; thou hast ravished my heart with one of thine eyes, with one chain of thy neck.</w:t>
      </w:r>
    </w:p>
    <w:p w14:paraId="476F2E77">
      <w:pPr>
        <w:pStyle w:val="3"/>
        <w:spacing w:before="321" w:line="251" w:lineRule="auto"/>
        <w:ind w:right="4" w:firstLine="3"/>
        <w:jc w:val="both"/>
        <w:rPr>
          <w:rFonts w:hint="eastAsia"/>
          <w:sz w:val="30"/>
          <w:szCs w:val="30"/>
        </w:rPr>
      </w:pPr>
    </w:p>
    <w:p w14:paraId="59482078">
      <w:pPr>
        <w:pStyle w:val="3"/>
        <w:spacing w:before="321" w:line="251" w:lineRule="auto"/>
        <w:ind w:right="4" w:firstLine="3"/>
        <w:jc w:val="both"/>
        <w:rPr>
          <w:rFonts w:hint="eastAsia"/>
          <w:sz w:val="30"/>
          <w:szCs w:val="30"/>
        </w:rPr>
      </w:pPr>
      <w:r>
        <w:rPr>
          <w:rFonts w:hint="eastAsia"/>
          <w:sz w:val="30"/>
          <w:szCs w:val="30"/>
        </w:rPr>
        <w:t>第六，一个祂如此深情温柔地眷顾的社群，以致祂在宣告她的赞美时，不为自己设定任何界限或尺度：“我的妹子，我的新妇，你夺了我的心；你用你的一瞥，用你项上的一条链子，夺了我的心。</w:t>
      </w:r>
    </w:p>
    <w:p w14:paraId="2FB7CE1A">
      <w:pPr>
        <w:pStyle w:val="3"/>
        <w:spacing w:before="321" w:line="251" w:lineRule="auto"/>
        <w:ind w:right="4" w:firstLine="3"/>
        <w:jc w:val="both"/>
        <w:rPr>
          <w:rFonts w:hint="eastAsia"/>
          <w:sz w:val="30"/>
          <w:szCs w:val="30"/>
        </w:rPr>
      </w:pPr>
    </w:p>
    <w:p w14:paraId="25E9714D">
      <w:pPr>
        <w:pStyle w:val="3"/>
        <w:spacing w:before="321" w:line="251" w:lineRule="auto"/>
        <w:ind w:right="4" w:firstLine="3"/>
        <w:jc w:val="both"/>
        <w:rPr>
          <w:rFonts w:hint="eastAsia"/>
          <w:sz w:val="30"/>
          <w:szCs w:val="30"/>
        </w:rPr>
      </w:pPr>
      <w:r>
        <w:rPr>
          <w:rFonts w:hint="eastAsia"/>
          <w:sz w:val="30"/>
          <w:szCs w:val="30"/>
        </w:rPr>
        <w:t>How fair is thy love, my sister, my spouse, &amp;c."</w:t>
      </w:r>
    </w:p>
    <w:p w14:paraId="58442F6C">
      <w:pPr>
        <w:pStyle w:val="3"/>
        <w:spacing w:before="321" w:line="251" w:lineRule="auto"/>
        <w:ind w:right="4" w:firstLine="3"/>
        <w:jc w:val="both"/>
        <w:rPr>
          <w:rFonts w:hint="eastAsia"/>
          <w:sz w:val="30"/>
          <w:szCs w:val="30"/>
        </w:rPr>
      </w:pPr>
    </w:p>
    <w:p w14:paraId="0322D983">
      <w:pPr>
        <w:pStyle w:val="3"/>
        <w:spacing w:before="321" w:line="251" w:lineRule="auto"/>
        <w:ind w:right="4" w:firstLine="3"/>
        <w:jc w:val="both"/>
        <w:rPr>
          <w:rFonts w:hint="eastAsia"/>
          <w:sz w:val="30"/>
          <w:szCs w:val="30"/>
        </w:rPr>
      </w:pPr>
      <w:r>
        <w:rPr>
          <w:rFonts w:hint="eastAsia"/>
          <w:sz w:val="30"/>
          <w:szCs w:val="30"/>
        </w:rPr>
        <w:t>我的妹子，我的新妇，你的爱情何其美等等。”</w:t>
      </w:r>
    </w:p>
    <w:p w14:paraId="098FAAA2">
      <w:pPr>
        <w:pStyle w:val="3"/>
        <w:spacing w:before="321" w:line="251" w:lineRule="auto"/>
        <w:ind w:right="4" w:firstLine="3"/>
        <w:jc w:val="both"/>
        <w:rPr>
          <w:rFonts w:hint="eastAsia"/>
          <w:sz w:val="30"/>
          <w:szCs w:val="30"/>
        </w:rPr>
      </w:pPr>
    </w:p>
    <w:p w14:paraId="18027C66">
      <w:pPr>
        <w:pStyle w:val="3"/>
        <w:spacing w:before="321" w:line="251" w:lineRule="auto"/>
        <w:ind w:right="4" w:firstLine="3"/>
        <w:jc w:val="both"/>
        <w:rPr>
          <w:rFonts w:hint="eastAsia"/>
          <w:sz w:val="30"/>
          <w:szCs w:val="30"/>
        </w:rPr>
      </w:pPr>
      <w:r>
        <w:rPr>
          <w:rFonts w:hint="eastAsia"/>
          <w:sz w:val="30"/>
          <w:szCs w:val="30"/>
        </w:rPr>
        <w:t>And why do Iselect a part of this divine song, when the whole is to the same effect?</w:t>
      </w:r>
    </w:p>
    <w:p w14:paraId="233BD90B">
      <w:pPr>
        <w:pStyle w:val="3"/>
        <w:spacing w:before="321" w:line="251" w:lineRule="auto"/>
        <w:ind w:right="4" w:firstLine="3"/>
        <w:jc w:val="both"/>
        <w:rPr>
          <w:rFonts w:hint="eastAsia"/>
          <w:sz w:val="30"/>
          <w:szCs w:val="30"/>
        </w:rPr>
      </w:pPr>
    </w:p>
    <w:p w14:paraId="1E9AF903">
      <w:pPr>
        <w:pStyle w:val="3"/>
        <w:spacing w:before="321" w:line="251" w:lineRule="auto"/>
        <w:ind w:right="4" w:firstLine="3"/>
        <w:jc w:val="both"/>
        <w:rPr>
          <w:rFonts w:hint="eastAsia"/>
          <w:sz w:val="30"/>
          <w:szCs w:val="30"/>
        </w:rPr>
      </w:pPr>
      <w:r>
        <w:rPr>
          <w:rFonts w:hint="eastAsia"/>
          <w:sz w:val="30"/>
          <w:szCs w:val="30"/>
        </w:rPr>
        <w:t>既然整首神圣诗歌都是同样的意思，我为何只选择其中一部分呢？</w:t>
      </w:r>
    </w:p>
    <w:p w14:paraId="18F62833">
      <w:pPr>
        <w:pStyle w:val="3"/>
        <w:spacing w:before="321" w:line="251" w:lineRule="auto"/>
        <w:ind w:right="4" w:firstLine="3"/>
        <w:jc w:val="both"/>
        <w:rPr>
          <w:rFonts w:hint="eastAsia"/>
          <w:sz w:val="30"/>
          <w:szCs w:val="30"/>
        </w:rPr>
      </w:pPr>
    </w:p>
    <w:p w14:paraId="0C1F4978">
      <w:pPr>
        <w:pStyle w:val="3"/>
        <w:spacing w:before="321" w:line="251" w:lineRule="auto"/>
        <w:ind w:right="4" w:firstLine="3"/>
        <w:jc w:val="both"/>
        <w:rPr>
          <w:rFonts w:hint="eastAsia"/>
          <w:sz w:val="30"/>
          <w:szCs w:val="30"/>
        </w:rPr>
      </w:pPr>
      <w:r>
        <w:rPr>
          <w:rFonts w:hint="eastAsia"/>
          <w:sz w:val="30"/>
          <w:szCs w:val="30"/>
        </w:rPr>
        <w:t>7thly, A society which he protects with so solicitous a care, that she is secure against the assaults of earth and hell, and amidst all adversities is mere than a conqueror.</w:t>
      </w:r>
    </w:p>
    <w:p w14:paraId="5C71F285">
      <w:pPr>
        <w:pStyle w:val="3"/>
        <w:spacing w:before="321" w:line="251" w:lineRule="auto"/>
        <w:ind w:right="4" w:firstLine="3"/>
        <w:jc w:val="both"/>
        <w:rPr>
          <w:rFonts w:hint="eastAsia"/>
          <w:sz w:val="30"/>
          <w:szCs w:val="30"/>
        </w:rPr>
      </w:pPr>
    </w:p>
    <w:p w14:paraId="3775CA43">
      <w:pPr>
        <w:pStyle w:val="3"/>
        <w:spacing w:before="321" w:line="251" w:lineRule="auto"/>
        <w:ind w:right="4" w:firstLine="3"/>
        <w:jc w:val="both"/>
        <w:rPr>
          <w:rFonts w:hint="eastAsia"/>
          <w:sz w:val="30"/>
          <w:szCs w:val="30"/>
        </w:rPr>
      </w:pPr>
      <w:r>
        <w:rPr>
          <w:rFonts w:hint="eastAsia"/>
          <w:sz w:val="30"/>
          <w:szCs w:val="30"/>
        </w:rPr>
        <w:t>第七，一个祂如此悉心保护的社群，以致她能抵御地上和地狱的攻击，并在一切逆境中都绰绰有余地得胜。</w:t>
      </w:r>
    </w:p>
    <w:p w14:paraId="44561523">
      <w:pPr>
        <w:pStyle w:val="3"/>
        <w:spacing w:before="321" w:line="251" w:lineRule="auto"/>
        <w:ind w:right="4" w:firstLine="3"/>
        <w:jc w:val="both"/>
        <w:rPr>
          <w:rFonts w:hint="eastAsia"/>
          <w:sz w:val="30"/>
          <w:szCs w:val="30"/>
        </w:rPr>
      </w:pPr>
    </w:p>
    <w:p w14:paraId="77358D1E">
      <w:pPr>
        <w:pStyle w:val="3"/>
        <w:spacing w:before="321" w:line="251" w:lineRule="auto"/>
        <w:ind w:right="4" w:firstLine="3"/>
        <w:jc w:val="both"/>
        <w:rPr>
          <w:rFonts w:hint="eastAsia"/>
          <w:sz w:val="30"/>
          <w:szCs w:val="30"/>
        </w:rPr>
      </w:pPr>
      <w:r>
        <w:rPr>
          <w:rFonts w:hint="eastAsia"/>
          <w:sz w:val="30"/>
          <w:szCs w:val="30"/>
        </w:rPr>
        <w:t>8thly, A society which he will at last deliver from the tyranny of Antichrist, enlarge by the accession of the Jews and multitudes of the Gentiles, and render glorious by signal improvements in wisdom, holiness, consolation, and spiritual excellence of every kind.</w:t>
      </w:r>
    </w:p>
    <w:p w14:paraId="538646A2">
      <w:pPr>
        <w:pStyle w:val="3"/>
        <w:spacing w:before="321" w:line="251" w:lineRule="auto"/>
        <w:ind w:right="4" w:firstLine="3"/>
        <w:jc w:val="both"/>
        <w:rPr>
          <w:rFonts w:hint="eastAsia"/>
          <w:sz w:val="30"/>
          <w:szCs w:val="30"/>
        </w:rPr>
      </w:pPr>
    </w:p>
    <w:p w14:paraId="756995F7">
      <w:pPr>
        <w:pStyle w:val="3"/>
        <w:spacing w:before="321" w:line="251" w:lineRule="auto"/>
        <w:ind w:right="4" w:firstLine="3"/>
        <w:jc w:val="both"/>
        <w:rPr>
          <w:rFonts w:hint="eastAsia"/>
          <w:sz w:val="30"/>
          <w:szCs w:val="30"/>
        </w:rPr>
      </w:pPr>
      <w:r>
        <w:rPr>
          <w:rFonts w:hint="eastAsia"/>
          <w:sz w:val="30"/>
          <w:szCs w:val="30"/>
        </w:rPr>
        <w:t>第八，一个祂最终将从敌基督（Antichrist）的暴政中拯救出来，藉着犹太人和众多外邦人的加入而扩大，并藉着在智慧、圣洁、安慰和各种属灵卓越方面的显著进步而使其荣耀的社群。</w:t>
      </w:r>
    </w:p>
    <w:p w14:paraId="56275751">
      <w:pPr>
        <w:pStyle w:val="3"/>
        <w:spacing w:before="321" w:line="251" w:lineRule="auto"/>
        <w:ind w:right="4" w:firstLine="3"/>
        <w:jc w:val="both"/>
        <w:rPr>
          <w:rFonts w:hint="eastAsia"/>
          <w:sz w:val="30"/>
          <w:szCs w:val="30"/>
        </w:rPr>
      </w:pPr>
    </w:p>
    <w:p w14:paraId="75659007">
      <w:pPr>
        <w:pStyle w:val="3"/>
        <w:spacing w:before="321" w:line="251" w:lineRule="auto"/>
        <w:ind w:right="4" w:firstLine="3"/>
        <w:jc w:val="both"/>
        <w:rPr>
          <w:rFonts w:hint="eastAsia"/>
          <w:sz w:val="30"/>
          <w:szCs w:val="30"/>
        </w:rPr>
      </w:pPr>
      <w:r>
        <w:rPr>
          <w:rFonts w:hint="eastAsia"/>
          <w:sz w:val="30"/>
          <w:szCs w:val="30"/>
        </w:rPr>
        <w:t>This is often promised in the prophecies of Scripture,and very expressly and copiously in the sixtieth Chapter of Isaiah, which relates entirely to the glorious state of the Church after the restoration of Israel to it, of which he had spoken in the Chapter immediately preceding.n</w:t>
      </w:r>
    </w:p>
    <w:p w14:paraId="793838EF">
      <w:pPr>
        <w:pStyle w:val="3"/>
        <w:spacing w:before="321" w:line="251" w:lineRule="auto"/>
        <w:ind w:right="4" w:firstLine="3"/>
        <w:jc w:val="both"/>
        <w:rPr>
          <w:rFonts w:hint="eastAsia"/>
          <w:sz w:val="30"/>
          <w:szCs w:val="30"/>
        </w:rPr>
      </w:pPr>
    </w:p>
    <w:p w14:paraId="7121750C">
      <w:pPr>
        <w:pStyle w:val="3"/>
        <w:spacing w:before="321" w:line="251" w:lineRule="auto"/>
        <w:ind w:right="4" w:firstLine="3"/>
        <w:jc w:val="both"/>
        <w:rPr>
          <w:rFonts w:hint="eastAsia"/>
          <w:sz w:val="30"/>
          <w:szCs w:val="30"/>
        </w:rPr>
      </w:pPr>
      <w:r>
        <w:rPr>
          <w:rFonts w:hint="eastAsia"/>
          <w:sz w:val="30"/>
          <w:szCs w:val="30"/>
        </w:rPr>
        <w:t>这在《圣经》的预言中常被应许，并且在《以赛亚书》第六十章中非常明确而详尽地应许，该章完全关乎以色列归回教会后教会荣耀的状态，祂在紧接的前一章中已经论及此事。n</w:t>
      </w:r>
    </w:p>
    <w:p w14:paraId="736D72E5">
      <w:pPr>
        <w:pStyle w:val="3"/>
        <w:spacing w:before="321" w:line="251" w:lineRule="auto"/>
        <w:ind w:right="4" w:firstLine="3"/>
        <w:jc w:val="both"/>
        <w:rPr>
          <w:rFonts w:hint="eastAsia"/>
          <w:sz w:val="30"/>
          <w:szCs w:val="30"/>
        </w:rPr>
      </w:pPr>
    </w:p>
    <w:p w14:paraId="4F15E68C">
      <w:pPr>
        <w:pStyle w:val="3"/>
        <w:spacing w:before="321" w:line="251" w:lineRule="auto"/>
        <w:ind w:right="4" w:firstLine="3"/>
        <w:jc w:val="both"/>
        <w:rPr>
          <w:rFonts w:hint="eastAsia"/>
          <w:sz w:val="30"/>
          <w:szCs w:val="30"/>
        </w:rPr>
      </w:pPr>
      <w:r>
        <w:rPr>
          <w:rFonts w:hint="eastAsia"/>
          <w:sz w:val="30"/>
          <w:szCs w:val="30"/>
        </w:rPr>
        <w:t>9thly, A society, in fine, which, after having discharged from all her contests on the earth, and rescued from the jaws of the grave, in which the bodies of the greater part had been detained, he will bless with everlasting felicity in heaven.</w:t>
      </w:r>
    </w:p>
    <w:p w14:paraId="5F14697B">
      <w:pPr>
        <w:pStyle w:val="3"/>
        <w:spacing w:before="321" w:line="251" w:lineRule="auto"/>
        <w:ind w:right="4" w:firstLine="3"/>
        <w:jc w:val="both"/>
        <w:rPr>
          <w:rFonts w:hint="eastAsia"/>
          <w:sz w:val="30"/>
          <w:szCs w:val="30"/>
        </w:rPr>
      </w:pPr>
    </w:p>
    <w:p w14:paraId="78AD26BF">
      <w:pPr>
        <w:pStyle w:val="3"/>
        <w:spacing w:before="321" w:line="251" w:lineRule="auto"/>
        <w:ind w:right="4" w:firstLine="3"/>
        <w:jc w:val="both"/>
        <w:rPr>
          <w:rFonts w:hint="eastAsia"/>
          <w:sz w:val="30"/>
          <w:szCs w:val="30"/>
        </w:rPr>
      </w:pPr>
      <w:r>
        <w:rPr>
          <w:rFonts w:hint="eastAsia"/>
          <w:sz w:val="30"/>
          <w:szCs w:val="30"/>
        </w:rPr>
        <w:t>第九，总之，一个社群，在祂将其从地上一切的争战中解脱出来，并从坟墓的口中拯救出来（大部分人的身体曾被拘留在其中）之后，祂将在天上赐福给她永远的福乐。</w:t>
      </w:r>
    </w:p>
    <w:p w14:paraId="57DE1AE6">
      <w:pPr>
        <w:pStyle w:val="3"/>
        <w:spacing w:before="321" w:line="251" w:lineRule="auto"/>
        <w:ind w:right="4" w:firstLine="3"/>
        <w:jc w:val="both"/>
        <w:rPr>
          <w:rFonts w:hint="eastAsia"/>
          <w:sz w:val="30"/>
          <w:szCs w:val="30"/>
        </w:rPr>
      </w:pPr>
    </w:p>
    <w:p w14:paraId="0E36E025">
      <w:pPr>
        <w:pStyle w:val="3"/>
        <w:spacing w:before="321" w:line="251" w:lineRule="auto"/>
        <w:ind w:right="4" w:firstLine="3"/>
        <w:jc w:val="both"/>
        <w:rPr>
          <w:rFonts w:hint="eastAsia"/>
          <w:sz w:val="30"/>
          <w:szCs w:val="30"/>
        </w:rPr>
      </w:pPr>
      <w:r>
        <w:rPr>
          <w:rFonts w:hint="eastAsia"/>
          <w:sz w:val="30"/>
          <w:szCs w:val="30"/>
        </w:rPr>
        <w:t>"In Christ shall all be made alive.</w:t>
      </w:r>
    </w:p>
    <w:p w14:paraId="6E665313">
      <w:pPr>
        <w:pStyle w:val="3"/>
        <w:spacing w:before="321" w:line="251" w:lineRule="auto"/>
        <w:ind w:right="4" w:firstLine="3"/>
        <w:jc w:val="both"/>
        <w:rPr>
          <w:rFonts w:hint="eastAsia"/>
          <w:sz w:val="30"/>
          <w:szCs w:val="30"/>
        </w:rPr>
      </w:pPr>
    </w:p>
    <w:p w14:paraId="4E020A3A">
      <w:pPr>
        <w:pStyle w:val="3"/>
        <w:spacing w:before="321" w:line="251" w:lineRule="auto"/>
        <w:ind w:right="4" w:firstLine="3"/>
        <w:jc w:val="both"/>
        <w:rPr>
          <w:rFonts w:hint="eastAsia"/>
          <w:sz w:val="30"/>
          <w:szCs w:val="30"/>
        </w:rPr>
      </w:pPr>
      <w:r>
        <w:rPr>
          <w:rFonts w:hint="eastAsia"/>
          <w:sz w:val="30"/>
          <w:szCs w:val="30"/>
        </w:rPr>
        <w:t>“在基督里众人也都要复活。</w:t>
      </w:r>
    </w:p>
    <w:p w14:paraId="0010A963">
      <w:pPr>
        <w:pStyle w:val="3"/>
        <w:spacing w:before="321" w:line="251" w:lineRule="auto"/>
        <w:ind w:right="4" w:firstLine="3"/>
        <w:jc w:val="both"/>
        <w:rPr>
          <w:rFonts w:hint="eastAsia"/>
          <w:sz w:val="30"/>
          <w:szCs w:val="30"/>
        </w:rPr>
      </w:pPr>
    </w:p>
    <w:p w14:paraId="3F5EF860">
      <w:pPr>
        <w:pStyle w:val="3"/>
        <w:spacing w:before="321" w:line="251" w:lineRule="auto"/>
        <w:ind w:right="4" w:firstLine="3"/>
        <w:jc w:val="both"/>
        <w:rPr>
          <w:rFonts w:hint="eastAsia"/>
          <w:sz w:val="30"/>
          <w:szCs w:val="30"/>
        </w:rPr>
      </w:pPr>
      <w:r>
        <w:rPr>
          <w:rFonts w:hint="eastAsia"/>
          <w:sz w:val="30"/>
          <w:szCs w:val="30"/>
        </w:rPr>
        <w:t>But every man in his own order, Christ the first-fruits; afterwards, they that are Christ's, at his coming.</w:t>
      </w:r>
    </w:p>
    <w:p w14:paraId="7F78E10F">
      <w:pPr>
        <w:pStyle w:val="3"/>
        <w:spacing w:before="321" w:line="251" w:lineRule="auto"/>
        <w:ind w:right="4" w:firstLine="3"/>
        <w:jc w:val="both"/>
        <w:rPr>
          <w:rFonts w:hint="eastAsia"/>
          <w:sz w:val="30"/>
          <w:szCs w:val="30"/>
        </w:rPr>
      </w:pPr>
    </w:p>
    <w:p w14:paraId="4F8743F4">
      <w:pPr>
        <w:pStyle w:val="3"/>
        <w:spacing w:before="321" w:line="251" w:lineRule="auto"/>
        <w:ind w:right="4" w:firstLine="3"/>
        <w:jc w:val="both"/>
        <w:rPr>
          <w:rFonts w:hint="eastAsia"/>
          <w:sz w:val="30"/>
          <w:szCs w:val="30"/>
        </w:rPr>
      </w:pPr>
      <w:r>
        <w:rPr>
          <w:rFonts w:hint="eastAsia"/>
          <w:sz w:val="30"/>
          <w:szCs w:val="30"/>
        </w:rPr>
        <w:t>但各人是按着自己的次序复活：初熟的果子是基督；以后，在祂来的时候，是那些属基督的。</w:t>
      </w:r>
    </w:p>
    <w:p w14:paraId="49429BD6">
      <w:pPr>
        <w:pStyle w:val="3"/>
        <w:spacing w:before="321" w:line="251" w:lineRule="auto"/>
        <w:ind w:right="4" w:firstLine="3"/>
        <w:jc w:val="both"/>
        <w:rPr>
          <w:rFonts w:hint="eastAsia"/>
          <w:sz w:val="30"/>
          <w:szCs w:val="30"/>
        </w:rPr>
      </w:pPr>
    </w:p>
    <w:p w14:paraId="743BF035">
      <w:pPr>
        <w:pStyle w:val="3"/>
        <w:spacing w:before="321" w:line="251" w:lineRule="auto"/>
        <w:ind w:right="4" w:firstLine="3"/>
        <w:jc w:val="both"/>
        <w:rPr>
          <w:rFonts w:hint="eastAsia"/>
          <w:sz w:val="30"/>
          <w:szCs w:val="30"/>
        </w:rPr>
      </w:pPr>
      <w:r>
        <w:rPr>
          <w:rFonts w:hint="eastAsia"/>
          <w:sz w:val="30"/>
          <w:szCs w:val="30"/>
        </w:rPr>
        <w:t>Then cometh the end, when he shall have delivered up the kingdom to God, even the Father, &amp;c."</w:t>
      </w:r>
    </w:p>
    <w:p w14:paraId="3C3CFC2C">
      <w:pPr>
        <w:pStyle w:val="3"/>
        <w:spacing w:before="321" w:line="251" w:lineRule="auto"/>
        <w:ind w:right="4" w:firstLine="3"/>
        <w:jc w:val="both"/>
        <w:rPr>
          <w:rFonts w:hint="eastAsia"/>
          <w:sz w:val="30"/>
          <w:szCs w:val="30"/>
        </w:rPr>
      </w:pPr>
    </w:p>
    <w:p w14:paraId="55E4C65D">
      <w:pPr>
        <w:pStyle w:val="3"/>
        <w:spacing w:before="321" w:line="251" w:lineRule="auto"/>
        <w:ind w:right="4" w:firstLine="3"/>
        <w:jc w:val="both"/>
        <w:rPr>
          <w:rFonts w:hint="eastAsia"/>
          <w:sz w:val="30"/>
          <w:szCs w:val="30"/>
        </w:rPr>
      </w:pPr>
      <w:r>
        <w:rPr>
          <w:rFonts w:hint="eastAsia"/>
          <w:sz w:val="30"/>
          <w:szCs w:val="30"/>
        </w:rPr>
        <w:t>再后，末期到了，那时基督既将一切执政的、掌权的、有能的，都毁灭了，就把国交与父上帝等等。”</w:t>
      </w:r>
    </w:p>
    <w:p w14:paraId="37C566D8">
      <w:pPr>
        <w:pStyle w:val="3"/>
        <w:spacing w:before="321" w:line="251" w:lineRule="auto"/>
        <w:ind w:right="4" w:firstLine="3"/>
        <w:jc w:val="both"/>
        <w:rPr>
          <w:rFonts w:hint="eastAsia"/>
          <w:sz w:val="30"/>
          <w:szCs w:val="30"/>
        </w:rPr>
      </w:pPr>
    </w:p>
    <w:p w14:paraId="06C3E5AB">
      <w:pPr>
        <w:pStyle w:val="3"/>
        <w:spacing w:before="321" w:line="251" w:lineRule="auto"/>
        <w:ind w:right="4" w:firstLine="3"/>
        <w:jc w:val="both"/>
        <w:rPr>
          <w:rFonts w:hint="eastAsia"/>
          <w:sz w:val="30"/>
          <w:szCs w:val="30"/>
        </w:rPr>
      </w:pPr>
      <w:r>
        <w:rPr>
          <w:rFonts w:hint="eastAsia"/>
          <w:sz w:val="30"/>
          <w:szCs w:val="30"/>
        </w:rPr>
        <w:t>XXXVII. Whilst all these privileges pertain to the whole body of the Church, every member of the mystical body individually, is blessed with a share of them, according to his own proportion.</w:t>
      </w:r>
    </w:p>
    <w:p w14:paraId="0D5DDCEC">
      <w:pPr>
        <w:pStyle w:val="3"/>
        <w:spacing w:before="321" w:line="251" w:lineRule="auto"/>
        <w:ind w:right="4" w:firstLine="3"/>
        <w:jc w:val="both"/>
        <w:rPr>
          <w:rFonts w:hint="eastAsia"/>
          <w:sz w:val="30"/>
          <w:szCs w:val="30"/>
        </w:rPr>
      </w:pPr>
    </w:p>
    <w:p w14:paraId="7DC4FCDC">
      <w:pPr>
        <w:pStyle w:val="3"/>
        <w:spacing w:before="321" w:line="251" w:lineRule="auto"/>
        <w:ind w:right="4" w:firstLine="3"/>
        <w:jc w:val="both"/>
        <w:rPr>
          <w:rFonts w:hint="eastAsia"/>
          <w:sz w:val="30"/>
          <w:szCs w:val="30"/>
        </w:rPr>
      </w:pPr>
      <w:r>
        <w:rPr>
          <w:rFonts w:hint="eastAsia"/>
          <w:sz w:val="30"/>
          <w:szCs w:val="30"/>
        </w:rPr>
        <w:t>XXXVII. 虽然所有这些特权都属于整个教会，但奥秘身体的每个成员，都按其各自的份量，蒙福分享其中的一部分。</w:t>
      </w:r>
    </w:p>
    <w:p w14:paraId="52D477C1">
      <w:pPr>
        <w:pStyle w:val="3"/>
        <w:spacing w:before="321" w:line="251" w:lineRule="auto"/>
        <w:ind w:right="4" w:firstLine="3"/>
        <w:jc w:val="both"/>
        <w:rPr>
          <w:rFonts w:hint="eastAsia"/>
          <w:sz w:val="30"/>
          <w:szCs w:val="30"/>
        </w:rPr>
      </w:pPr>
    </w:p>
    <w:p w14:paraId="201777B5">
      <w:pPr>
        <w:pStyle w:val="3"/>
        <w:spacing w:before="321" w:line="251" w:lineRule="auto"/>
        <w:ind w:right="4" w:firstLine="3"/>
        <w:jc w:val="both"/>
        <w:rPr>
          <w:rFonts w:hint="eastAsia"/>
          <w:sz w:val="30"/>
          <w:szCs w:val="30"/>
        </w:rPr>
      </w:pPr>
      <w:r>
        <w:rPr>
          <w:rFonts w:hint="eastAsia"/>
          <w:sz w:val="30"/>
          <w:szCs w:val="30"/>
        </w:rPr>
        <w:t>And since all believers are very intimately connected together by the bond of mutual love, each will regard what is given to the whole society, as conferred upon himself.</w:t>
      </w:r>
    </w:p>
    <w:p w14:paraId="1AD3936E">
      <w:pPr>
        <w:pStyle w:val="3"/>
        <w:spacing w:before="321" w:line="251" w:lineRule="auto"/>
        <w:ind w:right="4" w:firstLine="3"/>
        <w:jc w:val="both"/>
        <w:rPr>
          <w:rFonts w:hint="eastAsia"/>
          <w:sz w:val="30"/>
          <w:szCs w:val="30"/>
        </w:rPr>
      </w:pPr>
    </w:p>
    <w:p w14:paraId="46086DBA">
      <w:pPr>
        <w:pStyle w:val="3"/>
        <w:spacing w:before="321" w:line="251" w:lineRule="auto"/>
        <w:ind w:right="4" w:firstLine="3"/>
        <w:jc w:val="both"/>
        <w:rPr>
          <w:rFonts w:hint="eastAsia"/>
          <w:sz w:val="30"/>
          <w:szCs w:val="30"/>
        </w:rPr>
      </w:pPr>
      <w:r>
        <w:rPr>
          <w:rFonts w:hint="eastAsia"/>
          <w:sz w:val="30"/>
          <w:szCs w:val="30"/>
        </w:rPr>
        <w:t>并且既然所有信徒都藉着相互爱慕的纽带非常紧密地联系在一起，每个人都会将赐给整个社群的，视为赐给自己的。</w:t>
      </w:r>
    </w:p>
    <w:p w14:paraId="1BAC50DF">
      <w:pPr>
        <w:pStyle w:val="3"/>
        <w:spacing w:before="321" w:line="251" w:lineRule="auto"/>
        <w:ind w:right="4" w:firstLine="3"/>
        <w:jc w:val="both"/>
        <w:rPr>
          <w:rFonts w:hint="eastAsia"/>
          <w:sz w:val="30"/>
          <w:szCs w:val="30"/>
        </w:rPr>
      </w:pPr>
    </w:p>
    <w:p w14:paraId="212245E1">
      <w:pPr>
        <w:pStyle w:val="3"/>
        <w:spacing w:before="321" w:line="251" w:lineRule="auto"/>
        <w:ind w:right="4" w:firstLine="3"/>
        <w:jc w:val="both"/>
        <w:rPr>
          <w:rFonts w:hint="eastAsia"/>
          <w:sz w:val="30"/>
          <w:szCs w:val="30"/>
        </w:rPr>
      </w:pPr>
      <w:r>
        <w:rPr>
          <w:rFonts w:hint="eastAsia"/>
          <w:sz w:val="30"/>
          <w:szCs w:val="30"/>
        </w:rPr>
        <w:t>Who that considers these things would not exclaim; "Blessed is the man whom thou choosest, and causest to approach unto thee, that he may dwell in thy courts; we shall be satisfied with the goodness of thy house, even of thy holy temple.</w:t>
      </w:r>
    </w:p>
    <w:p w14:paraId="43EF2952">
      <w:pPr>
        <w:pStyle w:val="3"/>
        <w:spacing w:before="321" w:line="251" w:lineRule="auto"/>
        <w:ind w:right="4" w:firstLine="3"/>
        <w:jc w:val="both"/>
        <w:rPr>
          <w:rFonts w:hint="eastAsia"/>
          <w:sz w:val="30"/>
          <w:szCs w:val="30"/>
        </w:rPr>
      </w:pPr>
    </w:p>
    <w:p w14:paraId="4D9B30C8">
      <w:pPr>
        <w:pStyle w:val="3"/>
        <w:spacing w:before="321" w:line="251" w:lineRule="auto"/>
        <w:ind w:right="4" w:firstLine="3"/>
        <w:jc w:val="both"/>
        <w:rPr>
          <w:rFonts w:hint="eastAsia"/>
          <w:sz w:val="30"/>
          <w:szCs w:val="30"/>
        </w:rPr>
      </w:pPr>
      <w:r>
        <w:rPr>
          <w:rFonts w:hint="eastAsia"/>
          <w:sz w:val="30"/>
          <w:szCs w:val="30"/>
        </w:rPr>
        <w:t>凡思想这些事的人，谁不呼喊说：“你所拣选，使他亲近你，住在你院中的，这人便为有福！我们要因你殿里的美物，就是你圣殿的美物，得以满足。</w:t>
      </w:r>
    </w:p>
    <w:p w14:paraId="40D8D43A">
      <w:pPr>
        <w:pStyle w:val="3"/>
        <w:spacing w:before="321" w:line="251" w:lineRule="auto"/>
        <w:ind w:right="4" w:firstLine="3"/>
        <w:jc w:val="both"/>
        <w:rPr>
          <w:rFonts w:hint="eastAsia"/>
          <w:sz w:val="30"/>
          <w:szCs w:val="30"/>
        </w:rPr>
      </w:pPr>
    </w:p>
    <w:p w14:paraId="224D37BA">
      <w:pPr>
        <w:pStyle w:val="3"/>
        <w:spacing w:before="321" w:line="251" w:lineRule="auto"/>
        <w:ind w:right="4" w:firstLine="3"/>
        <w:jc w:val="both"/>
        <w:rPr>
          <w:rFonts w:hint="eastAsia"/>
          <w:sz w:val="30"/>
          <w:szCs w:val="30"/>
        </w:rPr>
      </w:pPr>
      <w:r>
        <w:rPr>
          <w:rFonts w:hint="eastAsia"/>
          <w:sz w:val="30"/>
          <w:szCs w:val="30"/>
        </w:rPr>
        <w:t>By terrible things in righteousness, wilt thou answer us, O God of our salvation, who art the confidence of all the ends of the earth, and of them that are afar off upon the sea."</w:t>
      </w:r>
    </w:p>
    <w:p w14:paraId="2EFE8FC3">
      <w:pPr>
        <w:pStyle w:val="3"/>
        <w:spacing w:before="321" w:line="251" w:lineRule="auto"/>
        <w:ind w:right="4" w:firstLine="3"/>
        <w:jc w:val="both"/>
        <w:rPr>
          <w:rFonts w:hint="eastAsia"/>
          <w:sz w:val="30"/>
          <w:szCs w:val="30"/>
        </w:rPr>
      </w:pPr>
    </w:p>
    <w:p w14:paraId="7A61CC54">
      <w:pPr>
        <w:pStyle w:val="3"/>
        <w:spacing w:before="321" w:line="251" w:lineRule="auto"/>
        <w:ind w:right="4" w:firstLine="3"/>
        <w:jc w:val="both"/>
        <w:rPr>
          <w:rFonts w:hint="eastAsia"/>
          <w:sz w:val="30"/>
          <w:szCs w:val="30"/>
        </w:rPr>
      </w:pPr>
      <w:r>
        <w:rPr>
          <w:rFonts w:hint="eastAsia"/>
          <w:sz w:val="30"/>
          <w:szCs w:val="30"/>
        </w:rPr>
        <w:t>拯救我们的上帝啊，你必以威严秉公义应允我们；你本是一切地极和海上远处的人所倚靠的。”</w:t>
      </w:r>
    </w:p>
    <w:p w14:paraId="19F5309D">
      <w:pPr>
        <w:pStyle w:val="3"/>
        <w:spacing w:before="321" w:line="251" w:lineRule="auto"/>
        <w:ind w:right="4" w:firstLine="3"/>
        <w:jc w:val="both"/>
        <w:rPr>
          <w:rFonts w:hint="eastAsia"/>
          <w:sz w:val="30"/>
          <w:szCs w:val="30"/>
        </w:rPr>
      </w:pPr>
    </w:p>
    <w:p w14:paraId="7E3F681C">
      <w:pPr>
        <w:pStyle w:val="3"/>
        <w:spacing w:before="321" w:line="251" w:lineRule="auto"/>
        <w:ind w:right="4" w:firstLine="3"/>
        <w:jc w:val="both"/>
        <w:rPr>
          <w:rFonts w:hint="eastAsia"/>
          <w:sz w:val="30"/>
          <w:szCs w:val="30"/>
        </w:rPr>
      </w:pPr>
      <w:r>
        <w:rPr>
          <w:rFonts w:hint="eastAsia"/>
          <w:sz w:val="30"/>
          <w:szCs w:val="30"/>
        </w:rPr>
        <w:t>XXXVIII. But further, that faith which respects the Holy Church of Christ, requires and infers the offices of Charity towards her.</w:t>
      </w:r>
    </w:p>
    <w:p w14:paraId="10A6B154">
      <w:pPr>
        <w:pStyle w:val="3"/>
        <w:spacing w:before="321" w:line="251" w:lineRule="auto"/>
        <w:ind w:right="4" w:firstLine="3"/>
        <w:jc w:val="both"/>
        <w:rPr>
          <w:rFonts w:hint="eastAsia"/>
          <w:sz w:val="30"/>
          <w:szCs w:val="30"/>
        </w:rPr>
      </w:pPr>
    </w:p>
    <w:p w14:paraId="75C69063">
      <w:pPr>
        <w:pStyle w:val="3"/>
        <w:spacing w:before="321" w:line="251" w:lineRule="auto"/>
        <w:ind w:right="4" w:firstLine="3"/>
        <w:jc w:val="both"/>
        <w:rPr>
          <w:rFonts w:hint="eastAsia"/>
          <w:sz w:val="30"/>
          <w:szCs w:val="30"/>
        </w:rPr>
      </w:pPr>
      <w:r>
        <w:rPr>
          <w:rFonts w:hint="eastAsia"/>
          <w:sz w:val="30"/>
          <w:szCs w:val="30"/>
        </w:rPr>
        <w:t>XXXVIII. 此外，那关乎基督圣洁教会的信心，要求并引申出对她施行仁爱的本分。</w:t>
      </w:r>
    </w:p>
    <w:p w14:paraId="52FDBBE9">
      <w:pPr>
        <w:pStyle w:val="3"/>
        <w:spacing w:before="321" w:line="251" w:lineRule="auto"/>
        <w:ind w:right="4" w:firstLine="3"/>
        <w:jc w:val="both"/>
        <w:rPr>
          <w:rFonts w:hint="eastAsia"/>
          <w:sz w:val="30"/>
          <w:szCs w:val="30"/>
        </w:rPr>
      </w:pPr>
    </w:p>
    <w:p w14:paraId="6BBBD13A">
      <w:pPr>
        <w:pStyle w:val="3"/>
        <w:spacing w:before="321" w:line="251" w:lineRule="auto"/>
        <w:ind w:right="4" w:firstLine="3"/>
        <w:jc w:val="both"/>
        <w:rPr>
          <w:rFonts w:hint="eastAsia"/>
          <w:sz w:val="30"/>
          <w:szCs w:val="30"/>
        </w:rPr>
      </w:pPr>
      <w:r>
        <w:rPr>
          <w:rFonts w:hint="eastAsia"/>
          <w:sz w:val="30"/>
          <w:szCs w:val="30"/>
        </w:rPr>
        <w:t>How can we, without crime, be void of love to a society of men, who are the care of Angels, and the delight of Heaven?</w:t>
      </w:r>
    </w:p>
    <w:p w14:paraId="5E659533">
      <w:pPr>
        <w:pStyle w:val="3"/>
        <w:spacing w:before="321" w:line="251" w:lineRule="auto"/>
        <w:ind w:right="4" w:firstLine="3"/>
        <w:jc w:val="both"/>
        <w:rPr>
          <w:rFonts w:hint="eastAsia"/>
          <w:sz w:val="30"/>
          <w:szCs w:val="30"/>
        </w:rPr>
      </w:pPr>
    </w:p>
    <w:p w14:paraId="5A10304C">
      <w:pPr>
        <w:pStyle w:val="3"/>
        <w:spacing w:before="321" w:line="251" w:lineRule="auto"/>
        <w:ind w:right="4" w:firstLine="3"/>
        <w:jc w:val="both"/>
        <w:rPr>
          <w:rFonts w:hint="eastAsia"/>
          <w:sz w:val="30"/>
          <w:szCs w:val="30"/>
        </w:rPr>
      </w:pPr>
      <w:r>
        <w:rPr>
          <w:rFonts w:hint="eastAsia"/>
          <w:sz w:val="30"/>
          <w:szCs w:val="30"/>
        </w:rPr>
        <w:t>对于一个受天使看顾、蒙天堂喜悦的人类社群，我们怎能无罪地缺乏爱心呢？</w:t>
      </w:r>
    </w:p>
    <w:p w14:paraId="513BC03D">
      <w:pPr>
        <w:pStyle w:val="3"/>
        <w:spacing w:before="321" w:line="251" w:lineRule="auto"/>
        <w:ind w:right="4" w:firstLine="3"/>
        <w:jc w:val="both"/>
        <w:rPr>
          <w:rFonts w:hint="eastAsia"/>
          <w:sz w:val="30"/>
          <w:szCs w:val="30"/>
        </w:rPr>
      </w:pPr>
    </w:p>
    <w:p w14:paraId="4D5780AA">
      <w:pPr>
        <w:pStyle w:val="3"/>
        <w:spacing w:before="321" w:line="251" w:lineRule="auto"/>
        <w:ind w:right="4" w:firstLine="3"/>
        <w:jc w:val="both"/>
        <w:rPr>
          <w:rFonts w:hint="eastAsia"/>
          <w:sz w:val="30"/>
          <w:szCs w:val="30"/>
        </w:rPr>
      </w:pPr>
      <w:r>
        <w:rPr>
          <w:rFonts w:hint="eastAsia"/>
          <w:sz w:val="30"/>
          <w:szCs w:val="30"/>
        </w:rPr>
        <w:t>1st, Let us beware, therefore, lest in any instance we ever injure the Church; all the injuries done to which, the Lord will avenge as done to himself; Acts 9:4, 5.</w:t>
      </w:r>
    </w:p>
    <w:p w14:paraId="3C3F54D6">
      <w:pPr>
        <w:pStyle w:val="3"/>
        <w:spacing w:before="321" w:line="251" w:lineRule="auto"/>
        <w:ind w:right="4" w:firstLine="3"/>
        <w:jc w:val="both"/>
        <w:rPr>
          <w:rFonts w:hint="eastAsia"/>
          <w:sz w:val="30"/>
          <w:szCs w:val="30"/>
        </w:rPr>
      </w:pPr>
    </w:p>
    <w:p w14:paraId="3F2FC9C9">
      <w:pPr>
        <w:pStyle w:val="3"/>
        <w:spacing w:before="321" w:line="251" w:lineRule="auto"/>
        <w:ind w:right="4" w:firstLine="3"/>
        <w:jc w:val="both"/>
        <w:rPr>
          <w:rFonts w:hint="eastAsia"/>
          <w:sz w:val="30"/>
          <w:szCs w:val="30"/>
        </w:rPr>
      </w:pPr>
      <w:r>
        <w:rPr>
          <w:rFonts w:hint="eastAsia"/>
          <w:sz w:val="30"/>
          <w:szCs w:val="30"/>
        </w:rPr>
        <w:t>第一，因此，让我们谨慎，切勿在任何情况下伤害教会；所有对教会造成的伤害，主都将视为对祂自己所行而加以报复；《使徒行传》9章4至5节。</w:t>
      </w:r>
    </w:p>
    <w:p w14:paraId="4B092C70">
      <w:pPr>
        <w:pStyle w:val="3"/>
        <w:spacing w:before="321" w:line="251" w:lineRule="auto"/>
        <w:ind w:right="4" w:firstLine="3"/>
        <w:jc w:val="both"/>
        <w:rPr>
          <w:rFonts w:hint="eastAsia"/>
          <w:sz w:val="30"/>
          <w:szCs w:val="30"/>
        </w:rPr>
      </w:pPr>
    </w:p>
    <w:p w14:paraId="6700DE2D">
      <w:pPr>
        <w:pStyle w:val="3"/>
        <w:spacing w:before="321" w:line="251" w:lineRule="auto"/>
        <w:ind w:right="4" w:firstLine="3"/>
        <w:jc w:val="both"/>
        <w:rPr>
          <w:rFonts w:hint="eastAsia"/>
          <w:sz w:val="30"/>
          <w:szCs w:val="30"/>
        </w:rPr>
      </w:pPr>
      <w:r>
        <w:rPr>
          <w:rFonts w:hint="eastAsia"/>
          <w:sz w:val="30"/>
          <w:szCs w:val="30"/>
        </w:rPr>
        <w:t>Who that ever engaged in any enterprize against her, has not had the worst possible success?</w:t>
      </w:r>
    </w:p>
    <w:p w14:paraId="1B2F2885">
      <w:pPr>
        <w:pStyle w:val="3"/>
        <w:spacing w:before="321" w:line="251" w:lineRule="auto"/>
        <w:ind w:right="4" w:firstLine="3"/>
        <w:jc w:val="both"/>
        <w:rPr>
          <w:rFonts w:hint="eastAsia"/>
          <w:sz w:val="30"/>
          <w:szCs w:val="30"/>
        </w:rPr>
      </w:pPr>
    </w:p>
    <w:p w14:paraId="0564812B">
      <w:pPr>
        <w:pStyle w:val="3"/>
        <w:spacing w:before="321" w:line="251" w:lineRule="auto"/>
        <w:ind w:right="4" w:firstLine="3"/>
        <w:jc w:val="both"/>
        <w:rPr>
          <w:rFonts w:hint="eastAsia"/>
          <w:sz w:val="30"/>
          <w:szCs w:val="30"/>
        </w:rPr>
      </w:pPr>
      <w:r>
        <w:rPr>
          <w:rFonts w:hint="eastAsia"/>
          <w:sz w:val="30"/>
          <w:szCs w:val="30"/>
        </w:rPr>
        <w:t>凡曾参与任何反对她的图谋的人，谁没有遭遇最坏的下场呢？</w:t>
      </w:r>
    </w:p>
    <w:p w14:paraId="557AC1D9">
      <w:pPr>
        <w:pStyle w:val="3"/>
        <w:spacing w:before="321" w:line="251" w:lineRule="auto"/>
        <w:ind w:right="4" w:firstLine="3"/>
        <w:jc w:val="both"/>
        <w:rPr>
          <w:rFonts w:hint="eastAsia"/>
          <w:sz w:val="30"/>
          <w:szCs w:val="30"/>
        </w:rPr>
      </w:pPr>
    </w:p>
    <w:p w14:paraId="2E888CF5">
      <w:pPr>
        <w:pStyle w:val="3"/>
        <w:spacing w:before="321" w:line="251" w:lineRule="auto"/>
        <w:ind w:right="4" w:firstLine="3"/>
        <w:jc w:val="both"/>
        <w:rPr>
          <w:rFonts w:hint="eastAsia"/>
          <w:sz w:val="30"/>
          <w:szCs w:val="30"/>
        </w:rPr>
      </w:pPr>
      <w:r>
        <w:rPr>
          <w:rFonts w:hint="eastAsia"/>
          <w:sz w:val="30"/>
          <w:szCs w:val="30"/>
        </w:rPr>
        <w:t>"And in that day will I make Jerusalem a burdensome stone for all people; all that burden themselves with it, shall be cut in pieces, though all the people of the earth be gathered together against it."</w:t>
      </w:r>
    </w:p>
    <w:p w14:paraId="6809FE3D">
      <w:pPr>
        <w:pStyle w:val="3"/>
        <w:spacing w:before="321" w:line="251" w:lineRule="auto"/>
        <w:ind w:right="4" w:firstLine="3"/>
        <w:jc w:val="both"/>
        <w:rPr>
          <w:rFonts w:hint="eastAsia"/>
          <w:sz w:val="30"/>
          <w:szCs w:val="30"/>
        </w:rPr>
      </w:pPr>
    </w:p>
    <w:p w14:paraId="1DD70C5E">
      <w:pPr>
        <w:pStyle w:val="3"/>
        <w:spacing w:before="321" w:line="251" w:lineRule="auto"/>
        <w:ind w:right="4" w:firstLine="3"/>
        <w:jc w:val="both"/>
        <w:rPr>
          <w:rFonts w:hint="eastAsia"/>
          <w:sz w:val="30"/>
          <w:szCs w:val="30"/>
        </w:rPr>
      </w:pPr>
      <w:r>
        <w:rPr>
          <w:rFonts w:hint="eastAsia"/>
          <w:sz w:val="30"/>
          <w:szCs w:val="30"/>
        </w:rPr>
        <w:t>“到那日，我必使耶路撒冷向万民成为一块沉重的石头；凡扛抬这石头的，必受重伤；地上所有的国民，都必聚集攻击它。”</w:t>
      </w:r>
    </w:p>
    <w:p w14:paraId="272DEEC9">
      <w:pPr>
        <w:pStyle w:val="3"/>
        <w:spacing w:before="321" w:line="251" w:lineRule="auto"/>
        <w:ind w:right="4" w:firstLine="3"/>
        <w:jc w:val="both"/>
        <w:rPr>
          <w:rFonts w:hint="eastAsia"/>
          <w:sz w:val="30"/>
          <w:szCs w:val="30"/>
        </w:rPr>
      </w:pPr>
    </w:p>
    <w:p w14:paraId="6D25862F">
      <w:pPr>
        <w:pStyle w:val="3"/>
        <w:spacing w:before="321" w:line="251" w:lineRule="auto"/>
        <w:ind w:right="4" w:firstLine="3"/>
        <w:jc w:val="both"/>
        <w:rPr>
          <w:rFonts w:hint="eastAsia"/>
          <w:sz w:val="30"/>
          <w:szCs w:val="30"/>
        </w:rPr>
      </w:pPr>
      <w:r>
        <w:rPr>
          <w:rFonts w:hint="eastAsia"/>
          <w:sz w:val="30"/>
          <w:szCs w:val="30"/>
        </w:rPr>
        <w:t>On this subject instruction maybe received from the ignominious and dreadful exits of Pharaoh, Sennacherib, Haman, Herod, and others without number, both in ancient and modern times.</w:t>
      </w:r>
    </w:p>
    <w:p w14:paraId="7AE6B6F1">
      <w:pPr>
        <w:pStyle w:val="3"/>
        <w:spacing w:before="321" w:line="251" w:lineRule="auto"/>
        <w:ind w:right="4" w:firstLine="3"/>
        <w:jc w:val="both"/>
        <w:rPr>
          <w:rFonts w:hint="eastAsia"/>
          <w:sz w:val="30"/>
          <w:szCs w:val="30"/>
        </w:rPr>
      </w:pPr>
    </w:p>
    <w:p w14:paraId="67290D2E">
      <w:pPr>
        <w:pStyle w:val="3"/>
        <w:spacing w:before="321" w:line="251" w:lineRule="auto"/>
        <w:ind w:right="4" w:firstLine="3"/>
        <w:jc w:val="both"/>
        <w:rPr>
          <w:rFonts w:hint="eastAsia"/>
          <w:sz w:val="30"/>
          <w:szCs w:val="30"/>
        </w:rPr>
      </w:pPr>
      <w:r>
        <w:rPr>
          <w:rFonts w:hint="eastAsia"/>
          <w:sz w:val="30"/>
          <w:szCs w:val="30"/>
        </w:rPr>
        <w:t>关于这个主题，可以从法老（Pharaoh）、西拿基立（Sennacherib）、哈曼（Haman）、希律（Herod）以及古今无数其他人的可耻而可怕的结局中得到教训。</w:t>
      </w:r>
    </w:p>
    <w:p w14:paraId="44B8DE0D">
      <w:pPr>
        <w:pStyle w:val="3"/>
        <w:spacing w:before="321" w:line="251" w:lineRule="auto"/>
        <w:ind w:right="4" w:firstLine="3"/>
        <w:jc w:val="both"/>
        <w:rPr>
          <w:rFonts w:hint="eastAsia"/>
          <w:sz w:val="30"/>
          <w:szCs w:val="30"/>
        </w:rPr>
      </w:pPr>
    </w:p>
    <w:p w14:paraId="7F1CC3D4">
      <w:pPr>
        <w:pStyle w:val="3"/>
        <w:spacing w:before="321" w:line="251" w:lineRule="auto"/>
        <w:ind w:right="4" w:firstLine="3"/>
        <w:jc w:val="both"/>
        <w:rPr>
          <w:rFonts w:hint="eastAsia"/>
          <w:sz w:val="30"/>
          <w:szCs w:val="30"/>
        </w:rPr>
      </w:pPr>
      <w:r>
        <w:rPr>
          <w:rFonts w:hint="eastAsia"/>
          <w:sz w:val="30"/>
          <w:szCs w:val="30"/>
        </w:rPr>
        <w:t>2dly, Let us diligently inquire into the fortunes of the Church as detailed in the prophecies of Scripture, that, by a kind of holy ingenuity of faith, we may gather from the contests with which she has been already exercised, what she has further to fear or to hope for:—adoring on every occasion, the admirable ways of the Lord.</w:t>
      </w:r>
    </w:p>
    <w:p w14:paraId="403BA17C">
      <w:pPr>
        <w:pStyle w:val="3"/>
        <w:spacing w:before="321" w:line="251" w:lineRule="auto"/>
        <w:ind w:right="4" w:firstLine="3"/>
        <w:jc w:val="both"/>
        <w:rPr>
          <w:rFonts w:hint="eastAsia"/>
          <w:sz w:val="30"/>
          <w:szCs w:val="30"/>
        </w:rPr>
      </w:pPr>
    </w:p>
    <w:p w14:paraId="05C7404D">
      <w:pPr>
        <w:pStyle w:val="3"/>
        <w:spacing w:before="321" w:line="251" w:lineRule="auto"/>
        <w:ind w:right="4" w:firstLine="3"/>
        <w:jc w:val="both"/>
        <w:rPr>
          <w:rFonts w:hint="eastAsia"/>
          <w:sz w:val="30"/>
          <w:szCs w:val="30"/>
        </w:rPr>
      </w:pPr>
      <w:r>
        <w:rPr>
          <w:rFonts w:hint="eastAsia"/>
          <w:sz w:val="30"/>
          <w:szCs w:val="30"/>
        </w:rPr>
        <w:t>第二，让我们勤奋地查考《圣经》预言中详述的教会命运，以便藉着一种信心的神圣巧思，我们可以从她已经经历的争战中，推断出她未来还有什么可惧怕或可盼望的：——在各种场合都敬拜主奇妙的作为。</w:t>
      </w:r>
    </w:p>
    <w:p w14:paraId="508AAC69">
      <w:pPr>
        <w:pStyle w:val="3"/>
        <w:spacing w:before="321" w:line="251" w:lineRule="auto"/>
        <w:ind w:right="4" w:firstLine="3"/>
        <w:jc w:val="both"/>
        <w:rPr>
          <w:rFonts w:hint="eastAsia"/>
          <w:sz w:val="30"/>
          <w:szCs w:val="30"/>
        </w:rPr>
      </w:pPr>
    </w:p>
    <w:p w14:paraId="0C565FE4">
      <w:pPr>
        <w:pStyle w:val="3"/>
        <w:spacing w:before="321" w:line="251" w:lineRule="auto"/>
        <w:ind w:right="4" w:firstLine="3"/>
        <w:jc w:val="both"/>
        <w:rPr>
          <w:rFonts w:hint="eastAsia"/>
          <w:sz w:val="30"/>
          <w:szCs w:val="30"/>
        </w:rPr>
      </w:pPr>
      <w:r>
        <w:rPr>
          <w:rFonts w:hint="eastAsia"/>
          <w:sz w:val="30"/>
          <w:szCs w:val="30"/>
        </w:rPr>
        <w:t>"Blessed is he that readeth, and they that hear the words of this prophecy."r</w:t>
      </w:r>
    </w:p>
    <w:p w14:paraId="2C534D57">
      <w:pPr>
        <w:pStyle w:val="3"/>
        <w:spacing w:before="321" w:line="251" w:lineRule="auto"/>
        <w:ind w:right="4" w:firstLine="3"/>
        <w:jc w:val="both"/>
        <w:rPr>
          <w:rFonts w:hint="eastAsia"/>
          <w:sz w:val="30"/>
          <w:szCs w:val="30"/>
        </w:rPr>
      </w:pPr>
    </w:p>
    <w:p w14:paraId="2D34575E">
      <w:pPr>
        <w:pStyle w:val="3"/>
        <w:spacing w:before="321" w:line="251" w:lineRule="auto"/>
        <w:ind w:right="4" w:firstLine="3"/>
        <w:jc w:val="both"/>
        <w:rPr>
          <w:rFonts w:hint="eastAsia"/>
          <w:sz w:val="30"/>
          <w:szCs w:val="30"/>
        </w:rPr>
      </w:pPr>
      <w:r>
        <w:rPr>
          <w:rFonts w:hint="eastAsia"/>
          <w:sz w:val="30"/>
          <w:szCs w:val="30"/>
        </w:rPr>
        <w:t>“念这书上预言的，和那些听见又遵守其中所记载的，都是有福的。”r</w:t>
      </w:r>
    </w:p>
    <w:p w14:paraId="56A5DCEB">
      <w:pPr>
        <w:pStyle w:val="3"/>
        <w:spacing w:before="321" w:line="251" w:lineRule="auto"/>
        <w:ind w:right="4" w:firstLine="3"/>
        <w:jc w:val="both"/>
        <w:rPr>
          <w:rFonts w:hint="eastAsia"/>
          <w:sz w:val="30"/>
          <w:szCs w:val="30"/>
        </w:rPr>
      </w:pPr>
    </w:p>
    <w:p w14:paraId="60211D15">
      <w:pPr>
        <w:pStyle w:val="3"/>
        <w:spacing w:before="321" w:line="251" w:lineRule="auto"/>
        <w:ind w:right="4" w:firstLine="3"/>
        <w:jc w:val="both"/>
        <w:rPr>
          <w:rFonts w:hint="eastAsia"/>
          <w:sz w:val="30"/>
          <w:szCs w:val="30"/>
        </w:rPr>
      </w:pPr>
      <w:r>
        <w:rPr>
          <w:rFonts w:hint="eastAsia"/>
          <w:sz w:val="30"/>
          <w:szCs w:val="30"/>
        </w:rPr>
        <w:t>3dly Let us tenderly sympathize with the Church in her adversities.</w:t>
      </w:r>
    </w:p>
    <w:p w14:paraId="28D70EDD">
      <w:pPr>
        <w:pStyle w:val="3"/>
        <w:spacing w:before="321" w:line="251" w:lineRule="auto"/>
        <w:ind w:right="4" w:firstLine="3"/>
        <w:jc w:val="both"/>
        <w:rPr>
          <w:rFonts w:hint="eastAsia"/>
          <w:sz w:val="30"/>
          <w:szCs w:val="30"/>
        </w:rPr>
      </w:pPr>
    </w:p>
    <w:p w14:paraId="4D3B4472">
      <w:pPr>
        <w:pStyle w:val="3"/>
        <w:spacing w:before="321" w:line="251" w:lineRule="auto"/>
        <w:ind w:right="4" w:firstLine="3"/>
        <w:jc w:val="both"/>
        <w:rPr>
          <w:rFonts w:hint="eastAsia"/>
          <w:sz w:val="30"/>
          <w:szCs w:val="30"/>
        </w:rPr>
      </w:pPr>
      <w:r>
        <w:rPr>
          <w:rFonts w:hint="eastAsia"/>
          <w:sz w:val="30"/>
          <w:szCs w:val="30"/>
        </w:rPr>
        <w:t>第三，让我们温柔地同情教会在逆境中的遭遇。</w:t>
      </w:r>
    </w:p>
    <w:p w14:paraId="73D35AB4">
      <w:pPr>
        <w:pStyle w:val="3"/>
        <w:spacing w:before="321" w:line="251" w:lineRule="auto"/>
        <w:ind w:right="4" w:firstLine="3"/>
        <w:jc w:val="both"/>
        <w:rPr>
          <w:rFonts w:hint="eastAsia"/>
          <w:sz w:val="30"/>
          <w:szCs w:val="30"/>
        </w:rPr>
      </w:pPr>
    </w:p>
    <w:p w14:paraId="3E557657">
      <w:pPr>
        <w:pStyle w:val="3"/>
        <w:spacing w:before="321" w:line="251" w:lineRule="auto"/>
        <w:ind w:right="4" w:firstLine="3"/>
        <w:jc w:val="both"/>
        <w:rPr>
          <w:rFonts w:hint="eastAsia"/>
          <w:sz w:val="30"/>
          <w:szCs w:val="30"/>
        </w:rPr>
      </w:pPr>
      <w:r>
        <w:rPr>
          <w:rFonts w:hint="eastAsia"/>
          <w:sz w:val="30"/>
          <w:szCs w:val="30"/>
        </w:rPr>
        <w:t>4thly, Let us rejoice in her prosperity, congratulating her in affectionate terms; "The Lord bless thee, O habitation of justice, and mountain of holiness."t</w:t>
      </w:r>
    </w:p>
    <w:p w14:paraId="66295E00">
      <w:pPr>
        <w:pStyle w:val="3"/>
        <w:spacing w:before="321" w:line="251" w:lineRule="auto"/>
        <w:ind w:right="4" w:firstLine="3"/>
        <w:jc w:val="both"/>
        <w:rPr>
          <w:rFonts w:hint="eastAsia"/>
          <w:sz w:val="30"/>
          <w:szCs w:val="30"/>
        </w:rPr>
      </w:pPr>
    </w:p>
    <w:p w14:paraId="2BD4D542">
      <w:pPr>
        <w:pStyle w:val="3"/>
        <w:spacing w:before="321" w:line="251" w:lineRule="auto"/>
        <w:ind w:right="4" w:firstLine="3"/>
        <w:jc w:val="both"/>
        <w:rPr>
          <w:rFonts w:hint="eastAsia"/>
          <w:sz w:val="30"/>
          <w:szCs w:val="30"/>
        </w:rPr>
      </w:pPr>
      <w:r>
        <w:rPr>
          <w:rFonts w:hint="eastAsia"/>
          <w:sz w:val="30"/>
          <w:szCs w:val="30"/>
        </w:rPr>
        <w:t>第四，让我们因她的兴盛而欢欣，用亲切的话语祝贺她：“耶和华赐福给你，公义的居所啊，圣山啊！”t</w:t>
      </w:r>
    </w:p>
    <w:p w14:paraId="5E71CA42">
      <w:pPr>
        <w:pStyle w:val="3"/>
        <w:spacing w:before="321" w:line="251" w:lineRule="auto"/>
        <w:ind w:right="4" w:firstLine="3"/>
        <w:jc w:val="both"/>
        <w:rPr>
          <w:rFonts w:hint="eastAsia"/>
          <w:sz w:val="30"/>
          <w:szCs w:val="30"/>
        </w:rPr>
      </w:pPr>
    </w:p>
    <w:p w14:paraId="5AB447FB">
      <w:pPr>
        <w:pStyle w:val="3"/>
        <w:spacing w:before="321" w:line="251" w:lineRule="auto"/>
        <w:ind w:right="4" w:firstLine="3"/>
        <w:jc w:val="both"/>
        <w:rPr>
          <w:rFonts w:hint="eastAsia"/>
          <w:sz w:val="30"/>
          <w:szCs w:val="30"/>
        </w:rPr>
      </w:pPr>
      <w:r>
        <w:rPr>
          <w:rFonts w:hint="eastAsia"/>
          <w:sz w:val="30"/>
          <w:szCs w:val="30"/>
        </w:rPr>
        <w:t>—"That I may see the good of thy chosen, that I may rejoice in the gladness of thy nation, that I may glory with thine inheritance."</w:t>
      </w:r>
    </w:p>
    <w:p w14:paraId="638E7D71">
      <w:pPr>
        <w:pStyle w:val="3"/>
        <w:spacing w:before="321" w:line="251" w:lineRule="auto"/>
        <w:ind w:right="4" w:firstLine="3"/>
        <w:jc w:val="both"/>
        <w:rPr>
          <w:rFonts w:hint="eastAsia"/>
          <w:sz w:val="30"/>
          <w:szCs w:val="30"/>
        </w:rPr>
      </w:pPr>
    </w:p>
    <w:p w14:paraId="65AEB05A">
      <w:pPr>
        <w:pStyle w:val="3"/>
        <w:spacing w:before="321" w:line="251" w:lineRule="auto"/>
        <w:ind w:right="4" w:firstLine="3"/>
        <w:jc w:val="both"/>
        <w:rPr>
          <w:rFonts w:hint="eastAsia"/>
          <w:sz w:val="30"/>
          <w:szCs w:val="30"/>
        </w:rPr>
      </w:pPr>
      <w:r>
        <w:rPr>
          <w:rFonts w:hint="eastAsia"/>
          <w:sz w:val="30"/>
          <w:szCs w:val="30"/>
        </w:rPr>
        <w:t>——“使我得见你选民的福，因你国民的快乐而快乐，与你的产业一同夸耀。”</w:t>
      </w:r>
    </w:p>
    <w:p w14:paraId="485E43C5">
      <w:pPr>
        <w:pStyle w:val="3"/>
        <w:spacing w:before="321" w:line="251" w:lineRule="auto"/>
        <w:ind w:right="4" w:firstLine="3"/>
        <w:jc w:val="both"/>
        <w:rPr>
          <w:rFonts w:hint="eastAsia"/>
          <w:sz w:val="30"/>
          <w:szCs w:val="30"/>
        </w:rPr>
      </w:pPr>
    </w:p>
    <w:p w14:paraId="362845EA">
      <w:pPr>
        <w:pStyle w:val="3"/>
        <w:spacing w:before="321" w:line="251" w:lineRule="auto"/>
        <w:ind w:right="4" w:firstLine="3"/>
        <w:jc w:val="both"/>
        <w:rPr>
          <w:rFonts w:hint="eastAsia"/>
          <w:sz w:val="30"/>
          <w:szCs w:val="30"/>
        </w:rPr>
      </w:pPr>
      <w:r>
        <w:rPr>
          <w:rFonts w:hint="eastAsia"/>
          <w:sz w:val="30"/>
          <w:szCs w:val="30"/>
        </w:rPr>
        <w:t>5thly, Let us promote the edification of the Church by all the means in our power, by discourses, by labours, by prayers.</w:t>
      </w:r>
    </w:p>
    <w:p w14:paraId="3F7902C0">
      <w:pPr>
        <w:pStyle w:val="3"/>
        <w:spacing w:before="321" w:line="251" w:lineRule="auto"/>
        <w:ind w:right="4" w:firstLine="3"/>
        <w:jc w:val="both"/>
        <w:rPr>
          <w:rFonts w:hint="eastAsia"/>
          <w:sz w:val="30"/>
          <w:szCs w:val="30"/>
        </w:rPr>
      </w:pPr>
    </w:p>
    <w:p w14:paraId="6262E228">
      <w:pPr>
        <w:pStyle w:val="3"/>
        <w:spacing w:before="321" w:line="251" w:lineRule="auto"/>
        <w:ind w:right="4" w:firstLine="3"/>
        <w:jc w:val="both"/>
        <w:rPr>
          <w:rFonts w:hint="eastAsia"/>
          <w:sz w:val="30"/>
          <w:szCs w:val="30"/>
        </w:rPr>
      </w:pPr>
      <w:r>
        <w:rPr>
          <w:rFonts w:hint="eastAsia"/>
          <w:sz w:val="30"/>
          <w:szCs w:val="30"/>
        </w:rPr>
        <w:t>第五，让我们尽我们所能，藉着讲论、劳苦、祷告，来促进教会的建立。</w:t>
      </w:r>
    </w:p>
    <w:p w14:paraId="5E2100D4">
      <w:pPr>
        <w:pStyle w:val="3"/>
        <w:spacing w:before="321" w:line="251" w:lineRule="auto"/>
        <w:ind w:right="4" w:firstLine="3"/>
        <w:jc w:val="both"/>
        <w:rPr>
          <w:rFonts w:hint="eastAsia"/>
          <w:sz w:val="30"/>
          <w:szCs w:val="30"/>
        </w:rPr>
      </w:pPr>
    </w:p>
    <w:p w14:paraId="7FA2E49B">
      <w:pPr>
        <w:pStyle w:val="3"/>
        <w:spacing w:before="321" w:line="251" w:lineRule="auto"/>
        <w:ind w:right="4" w:firstLine="3"/>
        <w:jc w:val="both"/>
        <w:rPr>
          <w:rFonts w:hint="eastAsia"/>
          <w:sz w:val="30"/>
          <w:szCs w:val="30"/>
        </w:rPr>
      </w:pPr>
      <w:r>
        <w:rPr>
          <w:rFonts w:hint="eastAsia"/>
          <w:sz w:val="30"/>
          <w:szCs w:val="30"/>
        </w:rPr>
        <w:t>"For Zion's sake will I not hold my peace, and for Jerusalem's sake will I not rest, until the righteousness thereof go forth as brightness, and the salvation thereof as a lamp that burneth."v</w:t>
      </w:r>
    </w:p>
    <w:p w14:paraId="4BFA5601">
      <w:pPr>
        <w:pStyle w:val="3"/>
        <w:spacing w:before="321" w:line="251" w:lineRule="auto"/>
        <w:ind w:right="4" w:firstLine="3"/>
        <w:jc w:val="both"/>
        <w:rPr>
          <w:rFonts w:hint="eastAsia"/>
          <w:sz w:val="30"/>
          <w:szCs w:val="30"/>
        </w:rPr>
      </w:pPr>
    </w:p>
    <w:p w14:paraId="2540D98C">
      <w:pPr>
        <w:pStyle w:val="3"/>
        <w:spacing w:before="321" w:line="251" w:lineRule="auto"/>
        <w:ind w:right="4" w:firstLine="3"/>
        <w:jc w:val="both"/>
        <w:rPr>
          <w:rFonts w:hint="eastAsia"/>
          <w:sz w:val="30"/>
          <w:szCs w:val="30"/>
        </w:rPr>
      </w:pPr>
      <w:r>
        <w:rPr>
          <w:rFonts w:hint="eastAsia"/>
          <w:sz w:val="30"/>
          <w:szCs w:val="30"/>
        </w:rPr>
        <w:t>“我因锡安必不静默，为耶路撒冷必不息声，直到祂的公义如光辉发出，祂的救恩如明灯发亮。”v</w:t>
      </w:r>
    </w:p>
    <w:p w14:paraId="69A0AA20">
      <w:pPr>
        <w:pStyle w:val="3"/>
        <w:spacing w:before="321" w:line="251" w:lineRule="auto"/>
        <w:ind w:right="4" w:firstLine="3"/>
        <w:jc w:val="both"/>
        <w:rPr>
          <w:rFonts w:hint="eastAsia"/>
          <w:sz w:val="30"/>
          <w:szCs w:val="30"/>
        </w:rPr>
      </w:pPr>
    </w:p>
    <w:p w14:paraId="2A78F8D0">
      <w:pPr>
        <w:pStyle w:val="3"/>
        <w:spacing w:before="321" w:line="251" w:lineRule="auto"/>
        <w:ind w:right="4" w:firstLine="3"/>
        <w:jc w:val="both"/>
        <w:rPr>
          <w:rFonts w:hint="eastAsia"/>
          <w:sz w:val="30"/>
          <w:szCs w:val="30"/>
        </w:rPr>
      </w:pPr>
      <w:r>
        <w:rPr>
          <w:rFonts w:hint="eastAsia"/>
          <w:sz w:val="30"/>
          <w:szCs w:val="30"/>
        </w:rPr>
        <w:t>"For my brethren and companions' sakes, I will now say, Peace be within thee; because of the house of the Lord our God,I will seek thy good."</w:t>
      </w:r>
    </w:p>
    <w:p w14:paraId="1BD10545">
      <w:pPr>
        <w:pStyle w:val="3"/>
        <w:spacing w:before="321" w:line="251" w:lineRule="auto"/>
        <w:ind w:right="4" w:firstLine="3"/>
        <w:jc w:val="both"/>
        <w:rPr>
          <w:rFonts w:hint="eastAsia"/>
          <w:sz w:val="30"/>
          <w:szCs w:val="30"/>
        </w:rPr>
      </w:pPr>
    </w:p>
    <w:p w14:paraId="4C05AFF1">
      <w:pPr>
        <w:pStyle w:val="3"/>
        <w:spacing w:before="321" w:line="251" w:lineRule="auto"/>
        <w:ind w:right="4" w:firstLine="3"/>
        <w:jc w:val="both"/>
        <w:rPr>
          <w:rFonts w:hint="eastAsia"/>
          <w:sz w:val="30"/>
          <w:szCs w:val="30"/>
        </w:rPr>
      </w:pPr>
      <w:r>
        <w:rPr>
          <w:rFonts w:hint="eastAsia"/>
          <w:sz w:val="30"/>
          <w:szCs w:val="30"/>
        </w:rPr>
        <w:t>“因我弟兄和同伴的缘故，我要说：愿平安在你中间；因耶和华我们上帝殿的缘故，我要为你求福。”</w:t>
      </w:r>
    </w:p>
    <w:p w14:paraId="064A4373">
      <w:pPr>
        <w:pStyle w:val="3"/>
        <w:spacing w:before="321" w:line="251" w:lineRule="auto"/>
        <w:ind w:right="4" w:firstLine="3"/>
        <w:jc w:val="both"/>
        <w:rPr>
          <w:rFonts w:hint="eastAsia"/>
          <w:sz w:val="30"/>
          <w:szCs w:val="30"/>
        </w:rPr>
      </w:pPr>
    </w:p>
    <w:p w14:paraId="3B960CCB">
      <w:pPr>
        <w:pStyle w:val="3"/>
        <w:spacing w:before="321" w:line="251" w:lineRule="auto"/>
        <w:ind w:right="4" w:firstLine="3"/>
        <w:jc w:val="both"/>
        <w:rPr>
          <w:rFonts w:hint="eastAsia"/>
          <w:sz w:val="30"/>
          <w:szCs w:val="30"/>
        </w:rPr>
      </w:pPr>
      <w:r>
        <w:rPr>
          <w:rFonts w:hint="eastAsia"/>
          <w:sz w:val="30"/>
          <w:szCs w:val="30"/>
        </w:rPr>
        <w:t>XXXIX. This is a duty which all of every rank and condition are bound to perform.</w:t>
      </w:r>
    </w:p>
    <w:p w14:paraId="26875E65">
      <w:pPr>
        <w:pStyle w:val="3"/>
        <w:spacing w:before="321" w:line="251" w:lineRule="auto"/>
        <w:ind w:right="4" w:firstLine="3"/>
        <w:jc w:val="both"/>
        <w:rPr>
          <w:rFonts w:hint="eastAsia"/>
          <w:sz w:val="30"/>
          <w:szCs w:val="30"/>
        </w:rPr>
      </w:pPr>
    </w:p>
    <w:p w14:paraId="7B0301C6">
      <w:pPr>
        <w:pStyle w:val="3"/>
        <w:spacing w:before="321" w:line="251" w:lineRule="auto"/>
        <w:ind w:right="4" w:firstLine="3"/>
        <w:jc w:val="both"/>
        <w:rPr>
          <w:rFonts w:hint="eastAsia"/>
          <w:sz w:val="30"/>
          <w:szCs w:val="30"/>
        </w:rPr>
      </w:pPr>
      <w:r>
        <w:rPr>
          <w:rFonts w:hint="eastAsia"/>
          <w:sz w:val="30"/>
          <w:szCs w:val="30"/>
        </w:rPr>
        <w:t>XXXIX. 这是所有各阶层和各种境况的人都必须履行的责任。</w:t>
      </w:r>
    </w:p>
    <w:p w14:paraId="10A8114E">
      <w:pPr>
        <w:pStyle w:val="3"/>
        <w:spacing w:before="321" w:line="251" w:lineRule="auto"/>
        <w:ind w:right="4" w:firstLine="3"/>
        <w:jc w:val="both"/>
        <w:rPr>
          <w:rFonts w:hint="eastAsia"/>
          <w:sz w:val="30"/>
          <w:szCs w:val="30"/>
        </w:rPr>
      </w:pPr>
    </w:p>
    <w:p w14:paraId="1CB26FA0">
      <w:pPr>
        <w:pStyle w:val="3"/>
        <w:spacing w:before="321" w:line="251" w:lineRule="auto"/>
        <w:ind w:right="4" w:firstLine="3"/>
        <w:jc w:val="both"/>
        <w:rPr>
          <w:rFonts w:hint="eastAsia"/>
          <w:sz w:val="30"/>
          <w:szCs w:val="30"/>
        </w:rPr>
      </w:pPr>
      <w:r>
        <w:rPr>
          <w:rFonts w:hint="eastAsia"/>
          <w:sz w:val="30"/>
          <w:szCs w:val="30"/>
        </w:rPr>
        <w:t>Let the princes of this world devote entirely to the enlargement of Christ's kingdom, that sceptre, and that dignity, which they have received from Christ.</w:t>
      </w:r>
    </w:p>
    <w:p w14:paraId="036D356C">
      <w:pPr>
        <w:pStyle w:val="3"/>
        <w:spacing w:before="321" w:line="251" w:lineRule="auto"/>
        <w:ind w:right="4" w:firstLine="3"/>
        <w:jc w:val="both"/>
        <w:rPr>
          <w:rFonts w:hint="eastAsia"/>
          <w:sz w:val="30"/>
          <w:szCs w:val="30"/>
        </w:rPr>
      </w:pPr>
    </w:p>
    <w:p w14:paraId="5830B227">
      <w:pPr>
        <w:pStyle w:val="3"/>
        <w:spacing w:before="321" w:line="251" w:lineRule="auto"/>
        <w:ind w:right="4" w:firstLine="3"/>
        <w:jc w:val="both"/>
        <w:rPr>
          <w:rFonts w:hint="eastAsia"/>
          <w:sz w:val="30"/>
          <w:szCs w:val="30"/>
        </w:rPr>
      </w:pPr>
      <w:r>
        <w:rPr>
          <w:rFonts w:hint="eastAsia"/>
          <w:sz w:val="30"/>
          <w:szCs w:val="30"/>
        </w:rPr>
        <w:t>让这世界的君王将他们从基督那里领受的权杖和尊荣，完全奉献给基督国度的扩展。</w:t>
      </w:r>
    </w:p>
    <w:p w14:paraId="240989F7">
      <w:pPr>
        <w:pStyle w:val="3"/>
        <w:spacing w:before="321" w:line="251" w:lineRule="auto"/>
        <w:ind w:right="4" w:firstLine="3"/>
        <w:jc w:val="both"/>
        <w:rPr>
          <w:rFonts w:hint="eastAsia"/>
          <w:sz w:val="30"/>
          <w:szCs w:val="30"/>
        </w:rPr>
      </w:pPr>
    </w:p>
    <w:p w14:paraId="23BAC014">
      <w:pPr>
        <w:pStyle w:val="3"/>
        <w:spacing w:before="321" w:line="251" w:lineRule="auto"/>
        <w:ind w:right="4" w:firstLine="3"/>
        <w:jc w:val="both"/>
        <w:rPr>
          <w:rFonts w:hint="eastAsia"/>
          <w:sz w:val="30"/>
          <w:szCs w:val="30"/>
        </w:rPr>
      </w:pPr>
      <w:r>
        <w:rPr>
          <w:rFonts w:hint="eastAsia"/>
          <w:sz w:val="30"/>
          <w:szCs w:val="30"/>
        </w:rPr>
        <w:t>"Kings shall be thy nursing-fathers, and their queens thy nursing-mothers."</w:t>
      </w:r>
    </w:p>
    <w:p w14:paraId="5818F3AF">
      <w:pPr>
        <w:pStyle w:val="3"/>
        <w:spacing w:before="321" w:line="251" w:lineRule="auto"/>
        <w:ind w:right="4" w:firstLine="3"/>
        <w:jc w:val="both"/>
        <w:rPr>
          <w:rFonts w:hint="eastAsia"/>
          <w:sz w:val="30"/>
          <w:szCs w:val="30"/>
        </w:rPr>
      </w:pPr>
    </w:p>
    <w:p w14:paraId="213124C8">
      <w:pPr>
        <w:pStyle w:val="3"/>
        <w:spacing w:before="321" w:line="251" w:lineRule="auto"/>
        <w:ind w:right="4" w:firstLine="3"/>
        <w:jc w:val="both"/>
        <w:rPr>
          <w:rFonts w:hint="eastAsia"/>
          <w:sz w:val="30"/>
          <w:szCs w:val="30"/>
        </w:rPr>
      </w:pPr>
      <w:r>
        <w:rPr>
          <w:rFonts w:hint="eastAsia"/>
          <w:sz w:val="30"/>
          <w:szCs w:val="30"/>
        </w:rPr>
        <w:t>“列王必作你的养父，王后必作你的乳母。”</w:t>
      </w:r>
    </w:p>
    <w:p w14:paraId="0FE20CFA">
      <w:pPr>
        <w:pStyle w:val="3"/>
        <w:spacing w:before="321" w:line="251" w:lineRule="auto"/>
        <w:ind w:right="4" w:firstLine="3"/>
        <w:jc w:val="both"/>
        <w:rPr>
          <w:rFonts w:hint="eastAsia"/>
          <w:sz w:val="30"/>
          <w:szCs w:val="30"/>
        </w:rPr>
      </w:pPr>
    </w:p>
    <w:p w14:paraId="561A1257">
      <w:pPr>
        <w:pStyle w:val="3"/>
        <w:spacing w:before="321" w:line="251" w:lineRule="auto"/>
        <w:ind w:right="4" w:firstLine="3"/>
        <w:jc w:val="both"/>
        <w:rPr>
          <w:rFonts w:hint="eastAsia"/>
          <w:sz w:val="30"/>
          <w:szCs w:val="30"/>
        </w:rPr>
      </w:pPr>
      <w:r>
        <w:rPr>
          <w:rFonts w:hint="eastAsia"/>
          <w:sz w:val="30"/>
          <w:szCs w:val="30"/>
        </w:rPr>
        <w:t>Let rulers of Churches esteem it the sole business committed to them, to exert their abilities with unwearied diligence in promoting the interests of the Church.</w:t>
      </w:r>
    </w:p>
    <w:p w14:paraId="17C87B09">
      <w:pPr>
        <w:pStyle w:val="3"/>
        <w:spacing w:before="321" w:line="251" w:lineRule="auto"/>
        <w:ind w:right="4" w:firstLine="3"/>
        <w:jc w:val="both"/>
        <w:rPr>
          <w:rFonts w:hint="eastAsia"/>
          <w:sz w:val="30"/>
          <w:szCs w:val="30"/>
        </w:rPr>
      </w:pPr>
    </w:p>
    <w:p w14:paraId="17B45B01">
      <w:pPr>
        <w:pStyle w:val="3"/>
        <w:spacing w:before="321" w:line="251" w:lineRule="auto"/>
        <w:ind w:right="4" w:firstLine="3"/>
        <w:jc w:val="both"/>
        <w:rPr>
          <w:rFonts w:hint="eastAsia"/>
          <w:sz w:val="30"/>
          <w:szCs w:val="30"/>
        </w:rPr>
      </w:pPr>
      <w:r>
        <w:rPr>
          <w:rFonts w:hint="eastAsia"/>
          <w:sz w:val="30"/>
          <w:szCs w:val="30"/>
        </w:rPr>
        <w:t>让教会的治理者将促进教会的利益视为他们受托的唯一事务，并以不倦的勤奋发挥他们的才能。</w:t>
      </w:r>
    </w:p>
    <w:p w14:paraId="04E14EAE">
      <w:pPr>
        <w:pStyle w:val="3"/>
        <w:spacing w:before="321" w:line="251" w:lineRule="auto"/>
        <w:ind w:right="4" w:firstLine="3"/>
        <w:jc w:val="both"/>
        <w:rPr>
          <w:rFonts w:hint="eastAsia"/>
          <w:sz w:val="30"/>
          <w:szCs w:val="30"/>
        </w:rPr>
      </w:pPr>
    </w:p>
    <w:p w14:paraId="102957D4">
      <w:pPr>
        <w:pStyle w:val="3"/>
        <w:spacing w:before="321" w:line="251" w:lineRule="auto"/>
        <w:ind w:right="4" w:firstLine="3"/>
        <w:jc w:val="both"/>
        <w:rPr>
          <w:rFonts w:hint="eastAsia"/>
          <w:sz w:val="30"/>
          <w:szCs w:val="30"/>
        </w:rPr>
      </w:pPr>
      <w:r>
        <w:rPr>
          <w:rFonts w:hint="eastAsia"/>
          <w:sz w:val="30"/>
          <w:szCs w:val="30"/>
        </w:rPr>
        <w:t>"I have set watchmen upon thy walls, O Jerusalem, which shall never hold their peace day nor night: ye that make mention of the Lord, keep not silence."y</w:t>
      </w:r>
    </w:p>
    <w:p w14:paraId="4A00DE8A">
      <w:pPr>
        <w:pStyle w:val="3"/>
        <w:spacing w:before="321" w:line="251" w:lineRule="auto"/>
        <w:ind w:right="4" w:firstLine="3"/>
        <w:jc w:val="both"/>
        <w:rPr>
          <w:rFonts w:hint="eastAsia"/>
          <w:sz w:val="30"/>
          <w:szCs w:val="30"/>
        </w:rPr>
      </w:pPr>
    </w:p>
    <w:p w14:paraId="46E39137">
      <w:pPr>
        <w:pStyle w:val="3"/>
        <w:spacing w:before="321" w:line="251" w:lineRule="auto"/>
        <w:ind w:right="4" w:firstLine="3"/>
        <w:jc w:val="both"/>
        <w:rPr>
          <w:rFonts w:hint="eastAsia"/>
          <w:sz w:val="30"/>
          <w:szCs w:val="30"/>
        </w:rPr>
      </w:pPr>
      <w:r>
        <w:rPr>
          <w:rFonts w:hint="eastAsia"/>
          <w:sz w:val="30"/>
          <w:szCs w:val="30"/>
        </w:rPr>
        <w:t>“耶路撒冷啊，我在你城上设立守望的，他们昼夜必不静默；题说耶和华的，你们不要歇息。”y</w:t>
      </w:r>
    </w:p>
    <w:p w14:paraId="040F4BB0">
      <w:pPr>
        <w:pStyle w:val="3"/>
        <w:spacing w:before="321" w:line="251" w:lineRule="auto"/>
        <w:ind w:right="4" w:firstLine="3"/>
        <w:jc w:val="both"/>
        <w:rPr>
          <w:rFonts w:hint="eastAsia"/>
          <w:sz w:val="30"/>
          <w:szCs w:val="30"/>
        </w:rPr>
      </w:pPr>
    </w:p>
    <w:p w14:paraId="4914B977">
      <w:pPr>
        <w:pStyle w:val="3"/>
        <w:spacing w:before="321" w:line="251" w:lineRule="auto"/>
        <w:ind w:right="4" w:firstLine="3"/>
        <w:jc w:val="both"/>
        <w:rPr>
          <w:rFonts w:hint="eastAsia"/>
          <w:sz w:val="30"/>
          <w:szCs w:val="30"/>
        </w:rPr>
      </w:pPr>
      <w:r>
        <w:rPr>
          <w:rFonts w:hint="eastAsia"/>
          <w:sz w:val="30"/>
          <w:szCs w:val="30"/>
        </w:rPr>
        <w:t>Let believers of the common people remember, that it is incumbent on them also, by holy conferences on religion, and by the example of an irreproachable life, to allure to the fellowship of the Church, and to confirm in her communion, first of all, their domestics; then their neighbours; and in fine, all of every description with whom they have intercourse.</w:t>
      </w:r>
    </w:p>
    <w:p w14:paraId="6E70C53A">
      <w:pPr>
        <w:pStyle w:val="3"/>
        <w:spacing w:before="321" w:line="251" w:lineRule="auto"/>
        <w:ind w:right="4" w:firstLine="3"/>
        <w:jc w:val="both"/>
        <w:rPr>
          <w:rFonts w:hint="eastAsia"/>
          <w:sz w:val="30"/>
          <w:szCs w:val="30"/>
        </w:rPr>
      </w:pPr>
    </w:p>
    <w:p w14:paraId="32C5F63F">
      <w:pPr>
        <w:pStyle w:val="3"/>
        <w:spacing w:before="321" w:line="251" w:lineRule="auto"/>
        <w:ind w:right="4" w:firstLine="3"/>
        <w:jc w:val="both"/>
        <w:rPr>
          <w:rFonts w:hint="eastAsia"/>
          <w:sz w:val="30"/>
          <w:szCs w:val="30"/>
        </w:rPr>
      </w:pPr>
      <w:r>
        <w:rPr>
          <w:rFonts w:hint="eastAsia"/>
          <w:sz w:val="30"/>
          <w:szCs w:val="30"/>
        </w:rPr>
        <w:t>让平信徒谨记，他们也有责任，藉着关于宗教的神圣交通，以及无可指摘的生活榜样，吸引人加入教会的团契，并坚固在她的交通中，首先是他们的家属；然后是他们的邻舍；最后是所有与他们有交往的各色人等。</w:t>
      </w:r>
    </w:p>
    <w:p w14:paraId="7F23FF79">
      <w:pPr>
        <w:pStyle w:val="3"/>
        <w:spacing w:before="321" w:line="251" w:lineRule="auto"/>
        <w:ind w:right="4" w:firstLine="3"/>
        <w:jc w:val="both"/>
        <w:rPr>
          <w:rFonts w:hint="eastAsia"/>
          <w:sz w:val="30"/>
          <w:szCs w:val="30"/>
        </w:rPr>
      </w:pPr>
    </w:p>
    <w:p w14:paraId="70C251F1">
      <w:pPr>
        <w:pStyle w:val="3"/>
        <w:spacing w:before="321" w:line="251" w:lineRule="auto"/>
        <w:ind w:right="4" w:firstLine="3"/>
        <w:jc w:val="both"/>
        <w:rPr>
          <w:rFonts w:hint="eastAsia"/>
          <w:sz w:val="30"/>
          <w:szCs w:val="30"/>
        </w:rPr>
      </w:pPr>
      <w:r>
        <w:rPr>
          <w:rFonts w:hint="eastAsia"/>
          <w:sz w:val="30"/>
          <w:szCs w:val="30"/>
        </w:rPr>
        <w:t>"Wherefore, comfort yourselves together, and edify one another, even as also ye do," &amp;c.</w:t>
      </w:r>
    </w:p>
    <w:p w14:paraId="010D82C7">
      <w:pPr>
        <w:pStyle w:val="3"/>
        <w:spacing w:before="321" w:line="251" w:lineRule="auto"/>
        <w:ind w:right="4" w:firstLine="3"/>
        <w:jc w:val="both"/>
        <w:rPr>
          <w:rFonts w:hint="eastAsia"/>
          <w:sz w:val="30"/>
          <w:szCs w:val="30"/>
        </w:rPr>
      </w:pPr>
    </w:p>
    <w:p w14:paraId="0B8064C3">
      <w:pPr>
        <w:pStyle w:val="3"/>
        <w:spacing w:before="321" w:line="251" w:lineRule="auto"/>
        <w:ind w:right="4" w:firstLine="3"/>
        <w:jc w:val="both"/>
        <w:rPr>
          <w:rFonts w:hint="eastAsia"/>
          <w:sz w:val="30"/>
          <w:szCs w:val="30"/>
        </w:rPr>
      </w:pPr>
      <w:r>
        <w:rPr>
          <w:rFonts w:hint="eastAsia"/>
          <w:sz w:val="30"/>
          <w:szCs w:val="30"/>
        </w:rPr>
        <w:t>“所以你们当彼此安慰，互相建立，正如你们素常所行的等等。”</w:t>
      </w:r>
    </w:p>
    <w:p w14:paraId="14ACCC36">
      <w:pPr>
        <w:pStyle w:val="3"/>
        <w:spacing w:before="321" w:line="251" w:lineRule="auto"/>
        <w:ind w:right="4" w:firstLine="3"/>
        <w:jc w:val="both"/>
        <w:rPr>
          <w:rFonts w:hint="eastAsia"/>
          <w:sz w:val="30"/>
          <w:szCs w:val="30"/>
        </w:rPr>
      </w:pPr>
    </w:p>
    <w:p w14:paraId="5DE4C8B9">
      <w:pPr>
        <w:pStyle w:val="3"/>
        <w:spacing w:before="321" w:line="251" w:lineRule="auto"/>
        <w:ind w:right="4" w:firstLine="3"/>
        <w:jc w:val="both"/>
        <w:rPr>
          <w:rFonts w:hint="eastAsia"/>
          <w:sz w:val="30"/>
          <w:szCs w:val="30"/>
        </w:rPr>
      </w:pPr>
      <w:r>
        <w:rPr>
          <w:rFonts w:hint="eastAsia"/>
          <w:sz w:val="30"/>
          <w:szCs w:val="30"/>
        </w:rPr>
        <w:t>And here I include even our wives,a and our daughters, whom it no less becomes to lend their assistance in building the walls of the spiritual Jerusalem, than it became the daughters of Shallum of old to repair the walls of the earthly Jerusalem.</w:t>
      </w:r>
    </w:p>
    <w:p w14:paraId="6DE43E9C">
      <w:pPr>
        <w:pStyle w:val="3"/>
        <w:spacing w:before="321" w:line="251" w:lineRule="auto"/>
        <w:ind w:right="4" w:firstLine="3"/>
        <w:jc w:val="both"/>
        <w:rPr>
          <w:rFonts w:hint="eastAsia"/>
          <w:sz w:val="30"/>
          <w:szCs w:val="30"/>
        </w:rPr>
      </w:pPr>
    </w:p>
    <w:p w14:paraId="540CCE7A">
      <w:pPr>
        <w:pStyle w:val="3"/>
        <w:spacing w:before="321" w:line="251" w:lineRule="auto"/>
        <w:ind w:right="4" w:firstLine="3"/>
        <w:jc w:val="both"/>
        <w:rPr>
          <w:rFonts w:hint="eastAsia"/>
          <w:sz w:val="30"/>
          <w:szCs w:val="30"/>
        </w:rPr>
      </w:pPr>
      <w:r>
        <w:rPr>
          <w:rFonts w:hint="eastAsia"/>
          <w:sz w:val="30"/>
          <w:szCs w:val="30"/>
        </w:rPr>
        <w:t>在此，我甚至包括我们的妻子a和我们的女儿，她们协助建造属灵耶路撒冷的城墙，正如古时沙龙（Shallum）的女儿们修补属地耶路撒冷的城墙一样合宜。</w:t>
      </w:r>
    </w:p>
    <w:p w14:paraId="4B4CC243">
      <w:pPr>
        <w:pStyle w:val="3"/>
        <w:spacing w:before="321" w:line="251" w:lineRule="auto"/>
        <w:ind w:right="4" w:firstLine="3"/>
        <w:jc w:val="both"/>
        <w:rPr>
          <w:rFonts w:hint="eastAsia"/>
          <w:sz w:val="30"/>
          <w:szCs w:val="30"/>
        </w:rPr>
      </w:pPr>
    </w:p>
    <w:p w14:paraId="4FFFDA55">
      <w:pPr>
        <w:pStyle w:val="3"/>
        <w:spacing w:before="321" w:line="251" w:lineRule="auto"/>
        <w:ind w:right="4" w:firstLine="3"/>
        <w:jc w:val="both"/>
        <w:rPr>
          <w:rFonts w:hint="eastAsia"/>
          <w:sz w:val="30"/>
          <w:szCs w:val="30"/>
        </w:rPr>
      </w:pPr>
      <w:r>
        <w:rPr>
          <w:rFonts w:hint="eastAsia"/>
          <w:sz w:val="30"/>
          <w:szCs w:val="30"/>
        </w:rPr>
        <w:t>And who is there, in short, that is not under indispensable obligations to offer up daily prayers on behalf of the Church?</w:t>
      </w:r>
    </w:p>
    <w:p w14:paraId="67E56313">
      <w:pPr>
        <w:pStyle w:val="3"/>
        <w:spacing w:before="321" w:line="251" w:lineRule="auto"/>
        <w:ind w:right="4" w:firstLine="3"/>
        <w:jc w:val="both"/>
        <w:rPr>
          <w:rFonts w:hint="eastAsia"/>
          <w:sz w:val="30"/>
          <w:szCs w:val="30"/>
        </w:rPr>
      </w:pPr>
    </w:p>
    <w:p w14:paraId="70B8EC3A">
      <w:pPr>
        <w:pStyle w:val="3"/>
        <w:spacing w:before="321" w:line="251" w:lineRule="auto"/>
        <w:ind w:right="4" w:firstLine="3"/>
        <w:jc w:val="both"/>
        <w:rPr>
          <w:rFonts w:hint="eastAsia"/>
          <w:sz w:val="30"/>
          <w:szCs w:val="30"/>
        </w:rPr>
      </w:pPr>
      <w:r>
        <w:rPr>
          <w:rFonts w:hint="eastAsia"/>
          <w:sz w:val="30"/>
          <w:szCs w:val="30"/>
        </w:rPr>
        <w:t>总之，有谁不负有为教会每日献上祷告的不可推卸的义务呢？</w:t>
      </w:r>
    </w:p>
    <w:p w14:paraId="14238AC0">
      <w:pPr>
        <w:pStyle w:val="3"/>
        <w:spacing w:before="321" w:line="251" w:lineRule="auto"/>
        <w:ind w:right="4" w:firstLine="3"/>
        <w:jc w:val="both"/>
        <w:rPr>
          <w:rFonts w:hint="eastAsia"/>
          <w:sz w:val="30"/>
          <w:szCs w:val="30"/>
        </w:rPr>
      </w:pPr>
    </w:p>
    <w:p w14:paraId="23FE83BB">
      <w:pPr>
        <w:pStyle w:val="3"/>
        <w:spacing w:before="321" w:line="251" w:lineRule="auto"/>
        <w:ind w:right="4" w:firstLine="3"/>
        <w:jc w:val="both"/>
        <w:rPr>
          <w:rFonts w:hint="eastAsia"/>
          <w:sz w:val="30"/>
          <w:szCs w:val="30"/>
        </w:rPr>
      </w:pPr>
      <w:r>
        <w:rPr>
          <w:rFonts w:hint="eastAsia"/>
          <w:sz w:val="30"/>
          <w:szCs w:val="30"/>
        </w:rPr>
        <w:t>"Thy kingdom come."</w:t>
      </w:r>
    </w:p>
    <w:p w14:paraId="0E21F155">
      <w:pPr>
        <w:pStyle w:val="3"/>
        <w:spacing w:before="321" w:line="251" w:lineRule="auto"/>
        <w:ind w:right="4" w:firstLine="3"/>
        <w:jc w:val="both"/>
        <w:rPr>
          <w:rFonts w:hint="eastAsia"/>
          <w:sz w:val="30"/>
          <w:szCs w:val="30"/>
        </w:rPr>
      </w:pPr>
    </w:p>
    <w:p w14:paraId="36599043">
      <w:pPr>
        <w:pStyle w:val="3"/>
        <w:spacing w:before="321" w:line="251" w:lineRule="auto"/>
        <w:ind w:right="4" w:firstLine="3"/>
        <w:jc w:val="both"/>
        <w:rPr>
          <w:rFonts w:hint="eastAsia"/>
          <w:sz w:val="30"/>
          <w:szCs w:val="30"/>
        </w:rPr>
      </w:pPr>
      <w:r>
        <w:rPr>
          <w:rFonts w:hint="eastAsia"/>
          <w:sz w:val="30"/>
          <w:szCs w:val="30"/>
        </w:rPr>
        <w:t>“愿祢的国降临。”</w:t>
      </w:r>
    </w:p>
    <w:p w14:paraId="26056CC3">
      <w:pPr>
        <w:pStyle w:val="3"/>
        <w:spacing w:before="321" w:line="251" w:lineRule="auto"/>
        <w:ind w:right="4" w:firstLine="3"/>
        <w:jc w:val="both"/>
        <w:rPr>
          <w:rFonts w:hint="eastAsia"/>
          <w:sz w:val="30"/>
          <w:szCs w:val="30"/>
        </w:rPr>
      </w:pPr>
    </w:p>
    <w:p w14:paraId="7DD66535">
      <w:pPr>
        <w:pStyle w:val="3"/>
        <w:spacing w:before="321" w:line="251" w:lineRule="auto"/>
        <w:ind w:right="4" w:firstLine="3"/>
        <w:jc w:val="both"/>
        <w:rPr>
          <w:rFonts w:hint="eastAsia"/>
          <w:sz w:val="30"/>
          <w:szCs w:val="30"/>
        </w:rPr>
      </w:pPr>
      <w:r>
        <w:rPr>
          <w:rFonts w:hint="eastAsia"/>
          <w:sz w:val="30"/>
          <w:szCs w:val="30"/>
        </w:rPr>
        <w:t>"Do good in thy good pleasure unto Zion; build thou the walls of Jerusalem."c</w:t>
      </w:r>
    </w:p>
    <w:p w14:paraId="3DF5C4C5">
      <w:pPr>
        <w:pStyle w:val="3"/>
        <w:spacing w:before="321" w:line="251" w:lineRule="auto"/>
        <w:ind w:right="4" w:firstLine="3"/>
        <w:jc w:val="both"/>
        <w:rPr>
          <w:rFonts w:hint="eastAsia"/>
          <w:sz w:val="30"/>
          <w:szCs w:val="30"/>
        </w:rPr>
      </w:pPr>
    </w:p>
    <w:p w14:paraId="6424BDFB">
      <w:pPr>
        <w:pStyle w:val="3"/>
        <w:spacing w:before="321" w:line="251" w:lineRule="auto"/>
        <w:ind w:right="4" w:firstLine="3"/>
        <w:jc w:val="both"/>
        <w:rPr>
          <w:rFonts w:hint="eastAsia"/>
          <w:sz w:val="30"/>
          <w:szCs w:val="30"/>
        </w:rPr>
      </w:pPr>
      <w:r>
        <w:rPr>
          <w:rFonts w:hint="eastAsia"/>
          <w:sz w:val="30"/>
          <w:szCs w:val="30"/>
        </w:rPr>
        <w:t>“求祢按祢的美意善待锡安；建造耶路撒冷的城墙。”c</w:t>
      </w:r>
    </w:p>
    <w:p w14:paraId="177D2571">
      <w:pPr>
        <w:pStyle w:val="3"/>
        <w:spacing w:before="321" w:line="251" w:lineRule="auto"/>
        <w:ind w:right="4" w:firstLine="3"/>
        <w:jc w:val="both"/>
        <w:rPr>
          <w:rFonts w:hint="eastAsia"/>
          <w:sz w:val="30"/>
          <w:szCs w:val="30"/>
        </w:rPr>
      </w:pPr>
    </w:p>
    <w:p w14:paraId="37EC80BE">
      <w:pPr>
        <w:pStyle w:val="3"/>
        <w:spacing w:before="321" w:line="251" w:lineRule="auto"/>
        <w:ind w:right="4" w:firstLine="3"/>
        <w:jc w:val="both"/>
        <w:rPr>
          <w:rFonts w:hint="eastAsia"/>
          <w:sz w:val="30"/>
          <w:szCs w:val="30"/>
        </w:rPr>
      </w:pPr>
      <w:r>
        <w:rPr>
          <w:rFonts w:hint="eastAsia"/>
          <w:sz w:val="30"/>
          <w:szCs w:val="30"/>
        </w:rPr>
        <w:t>"Oh! that the salvation of Israel were come out of Zion!</w:t>
      </w:r>
    </w:p>
    <w:p w14:paraId="3613A638">
      <w:pPr>
        <w:pStyle w:val="3"/>
        <w:spacing w:before="321" w:line="251" w:lineRule="auto"/>
        <w:ind w:right="4" w:firstLine="3"/>
        <w:jc w:val="both"/>
        <w:rPr>
          <w:rFonts w:hint="eastAsia"/>
          <w:sz w:val="30"/>
          <w:szCs w:val="30"/>
        </w:rPr>
      </w:pPr>
    </w:p>
    <w:p w14:paraId="57F59F4B">
      <w:pPr>
        <w:pStyle w:val="3"/>
        <w:spacing w:before="321" w:line="251" w:lineRule="auto"/>
        <w:ind w:right="4" w:firstLine="3"/>
        <w:jc w:val="both"/>
        <w:rPr>
          <w:rFonts w:hint="eastAsia"/>
          <w:sz w:val="30"/>
          <w:szCs w:val="30"/>
        </w:rPr>
      </w:pPr>
      <w:r>
        <w:rPr>
          <w:rFonts w:hint="eastAsia"/>
          <w:sz w:val="30"/>
          <w:szCs w:val="30"/>
        </w:rPr>
        <w:t>“哦！愿以色列的救恩从锡安而出！</w:t>
      </w:r>
    </w:p>
    <w:p w14:paraId="37B7FBBF">
      <w:pPr>
        <w:pStyle w:val="3"/>
        <w:spacing w:before="321" w:line="251" w:lineRule="auto"/>
        <w:ind w:right="4" w:firstLine="3"/>
        <w:jc w:val="both"/>
        <w:rPr>
          <w:rFonts w:hint="eastAsia"/>
          <w:sz w:val="30"/>
          <w:szCs w:val="30"/>
        </w:rPr>
      </w:pPr>
    </w:p>
    <w:p w14:paraId="62EDB7C3">
      <w:pPr>
        <w:pStyle w:val="3"/>
        <w:spacing w:before="321" w:line="251" w:lineRule="auto"/>
        <w:ind w:right="4" w:firstLine="3"/>
        <w:jc w:val="both"/>
        <w:rPr>
          <w:rFonts w:hint="eastAsia"/>
          <w:sz w:val="30"/>
          <w:szCs w:val="30"/>
        </w:rPr>
      </w:pPr>
      <w:r>
        <w:rPr>
          <w:rFonts w:hint="eastAsia"/>
          <w:sz w:val="30"/>
          <w:szCs w:val="30"/>
        </w:rPr>
        <w:t>When the Lord bringeth back the captivity of his people, Jacobshall rejoice, and Israel shall be glad."</w:t>
      </w:r>
    </w:p>
    <w:p w14:paraId="027F9DF9">
      <w:pPr>
        <w:pStyle w:val="3"/>
        <w:spacing w:before="321" w:line="251" w:lineRule="auto"/>
        <w:ind w:right="4" w:firstLine="3"/>
        <w:jc w:val="both"/>
        <w:rPr>
          <w:rFonts w:hint="eastAsia"/>
          <w:sz w:val="30"/>
          <w:szCs w:val="30"/>
        </w:rPr>
      </w:pPr>
    </w:p>
    <w:p w14:paraId="0BECFC66">
      <w:pPr>
        <w:pStyle w:val="3"/>
        <w:spacing w:before="321" w:line="251" w:lineRule="auto"/>
        <w:ind w:right="4" w:firstLine="3"/>
        <w:jc w:val="both"/>
        <w:rPr>
          <w:rFonts w:hint="eastAsia"/>
          <w:sz w:val="30"/>
          <w:szCs w:val="30"/>
        </w:rPr>
      </w:pPr>
      <w:r>
        <w:rPr>
          <w:rFonts w:hint="eastAsia"/>
          <w:sz w:val="30"/>
          <w:szCs w:val="30"/>
        </w:rPr>
        <w:t>当耶和华救回祂被掳的子民，雅各要快乐，以色列要欢喜。”</w:t>
      </w:r>
    </w:p>
    <w:p w14:paraId="236593BE">
      <w:pPr>
        <w:pStyle w:val="3"/>
        <w:spacing w:before="321" w:line="251" w:lineRule="auto"/>
        <w:ind w:right="4" w:firstLine="3"/>
        <w:jc w:val="both"/>
        <w:rPr>
          <w:rFonts w:hint="eastAsia"/>
          <w:sz w:val="30"/>
          <w:szCs w:val="30"/>
        </w:rPr>
      </w:pPr>
    </w:p>
    <w:p w14:paraId="2D8757CC">
      <w:pPr>
        <w:pStyle w:val="3"/>
        <w:spacing w:before="321" w:line="251" w:lineRule="auto"/>
        <w:ind w:right="4" w:firstLine="3"/>
        <w:jc w:val="both"/>
        <w:rPr>
          <w:rFonts w:hint="eastAsia"/>
          <w:sz w:val="30"/>
          <w:szCs w:val="30"/>
        </w:rPr>
      </w:pPr>
      <w:r>
        <w:rPr>
          <w:rFonts w:hint="eastAsia"/>
          <w:sz w:val="30"/>
          <w:szCs w:val="30"/>
        </w:rPr>
        <w:t>XL. The article in the Creed immediately following, namely, that of THE COMMUNION OF SAINTS, is so closely connected with the one relating to the Holy Catholic Church, that it appears to be nearly the same.</w:t>
      </w:r>
    </w:p>
    <w:p w14:paraId="1780C80A">
      <w:pPr>
        <w:pStyle w:val="3"/>
        <w:spacing w:before="321" w:line="251" w:lineRule="auto"/>
        <w:ind w:right="4" w:firstLine="3"/>
        <w:jc w:val="both"/>
        <w:rPr>
          <w:rFonts w:hint="eastAsia"/>
          <w:sz w:val="30"/>
          <w:szCs w:val="30"/>
        </w:rPr>
      </w:pPr>
    </w:p>
    <w:p w14:paraId="1A778F0C">
      <w:pPr>
        <w:pStyle w:val="3"/>
        <w:spacing w:before="321" w:line="251" w:lineRule="auto"/>
        <w:ind w:right="4" w:firstLine="3"/>
        <w:jc w:val="both"/>
        <w:rPr>
          <w:rFonts w:hint="eastAsia"/>
          <w:sz w:val="30"/>
          <w:szCs w:val="30"/>
        </w:rPr>
      </w:pPr>
      <w:r>
        <w:rPr>
          <w:rFonts w:hint="eastAsia"/>
          <w:sz w:val="30"/>
          <w:szCs w:val="30"/>
        </w:rPr>
        <w:t>XL. 信经中紧随其后的条款，即“圣徒相通”（THE COMMUNION OF SAINTS），与关乎“圣而公之教会”（Holy Catholic Church）的条款联系如此紧密，以致它们几乎相同。</w:t>
      </w:r>
    </w:p>
    <w:p w14:paraId="2AEFB7BB">
      <w:pPr>
        <w:pStyle w:val="3"/>
        <w:spacing w:before="321" w:line="251" w:lineRule="auto"/>
        <w:ind w:right="4" w:firstLine="3"/>
        <w:jc w:val="both"/>
        <w:rPr>
          <w:rFonts w:hint="eastAsia"/>
          <w:sz w:val="30"/>
          <w:szCs w:val="30"/>
        </w:rPr>
      </w:pPr>
    </w:p>
    <w:p w14:paraId="771F2927">
      <w:pPr>
        <w:pStyle w:val="3"/>
        <w:spacing w:before="321" w:line="251" w:lineRule="auto"/>
        <w:ind w:right="4" w:firstLine="3"/>
        <w:jc w:val="both"/>
        <w:rPr>
          <w:rFonts w:hint="eastAsia"/>
          <w:sz w:val="30"/>
          <w:szCs w:val="30"/>
        </w:rPr>
      </w:pPr>
      <w:r>
        <w:rPr>
          <w:rFonts w:hint="eastAsia"/>
          <w:sz w:val="30"/>
          <w:szCs w:val="30"/>
        </w:rPr>
        <w:t>For what is the Church but a Society?</w:t>
      </w:r>
    </w:p>
    <w:p w14:paraId="513C56EC">
      <w:pPr>
        <w:pStyle w:val="3"/>
        <w:spacing w:before="321" w:line="251" w:lineRule="auto"/>
        <w:ind w:right="4" w:firstLine="3"/>
        <w:jc w:val="both"/>
        <w:rPr>
          <w:rFonts w:hint="eastAsia"/>
          <w:sz w:val="30"/>
          <w:szCs w:val="30"/>
        </w:rPr>
      </w:pPr>
    </w:p>
    <w:p w14:paraId="5F9C7D83">
      <w:pPr>
        <w:pStyle w:val="3"/>
        <w:spacing w:before="321" w:line="251" w:lineRule="auto"/>
        <w:ind w:right="4" w:firstLine="3"/>
        <w:jc w:val="both"/>
        <w:rPr>
          <w:rFonts w:hint="eastAsia"/>
          <w:sz w:val="30"/>
          <w:szCs w:val="30"/>
        </w:rPr>
      </w:pPr>
      <w:r>
        <w:rPr>
          <w:rFonts w:hint="eastAsia"/>
          <w:sz w:val="30"/>
          <w:szCs w:val="30"/>
        </w:rPr>
        <w:t>因为教会岂不就是一个社群（Society）吗？</w:t>
      </w:r>
    </w:p>
    <w:p w14:paraId="4FF38B51">
      <w:pPr>
        <w:pStyle w:val="3"/>
        <w:spacing w:before="321" w:line="251" w:lineRule="auto"/>
        <w:ind w:right="4" w:firstLine="3"/>
        <w:jc w:val="both"/>
        <w:rPr>
          <w:rFonts w:hint="eastAsia"/>
          <w:sz w:val="30"/>
          <w:szCs w:val="30"/>
        </w:rPr>
      </w:pPr>
    </w:p>
    <w:p w14:paraId="238EC582">
      <w:pPr>
        <w:pStyle w:val="3"/>
        <w:spacing w:before="321" w:line="251" w:lineRule="auto"/>
        <w:ind w:right="4" w:firstLine="3"/>
        <w:jc w:val="both"/>
        <w:rPr>
          <w:rFonts w:hint="eastAsia"/>
          <w:sz w:val="30"/>
          <w:szCs w:val="30"/>
        </w:rPr>
      </w:pPr>
      <w:r>
        <w:rPr>
          <w:rFonts w:hint="eastAsia"/>
          <w:sz w:val="30"/>
          <w:szCs w:val="30"/>
        </w:rPr>
        <w:t>What is a Society, but the union of persons possessing some privilege in common?</w:t>
      </w:r>
    </w:p>
    <w:p w14:paraId="7B074657">
      <w:pPr>
        <w:pStyle w:val="3"/>
        <w:spacing w:before="321" w:line="251" w:lineRule="auto"/>
        <w:ind w:right="4" w:firstLine="3"/>
        <w:jc w:val="both"/>
        <w:rPr>
          <w:rFonts w:hint="eastAsia"/>
          <w:sz w:val="30"/>
          <w:szCs w:val="30"/>
        </w:rPr>
      </w:pPr>
    </w:p>
    <w:p w14:paraId="528CFAD1">
      <w:pPr>
        <w:pStyle w:val="3"/>
        <w:spacing w:before="321" w:line="251" w:lineRule="auto"/>
        <w:ind w:right="4" w:firstLine="3"/>
        <w:jc w:val="both"/>
        <w:rPr>
          <w:rFonts w:hint="eastAsia"/>
          <w:sz w:val="30"/>
          <w:szCs w:val="30"/>
        </w:rPr>
      </w:pPr>
      <w:r>
        <w:rPr>
          <w:rFonts w:hint="eastAsia"/>
          <w:sz w:val="30"/>
          <w:szCs w:val="30"/>
        </w:rPr>
        <w:t>社群（Society）岂不就是拥有某些共同特权之人的联合吗？</w:t>
      </w:r>
    </w:p>
    <w:p w14:paraId="44112220">
      <w:pPr>
        <w:pStyle w:val="3"/>
        <w:spacing w:before="321" w:line="251" w:lineRule="auto"/>
        <w:ind w:right="4" w:firstLine="3"/>
        <w:jc w:val="both"/>
        <w:rPr>
          <w:rFonts w:hint="eastAsia"/>
          <w:sz w:val="30"/>
          <w:szCs w:val="30"/>
        </w:rPr>
      </w:pPr>
    </w:p>
    <w:p w14:paraId="1B35F7FA">
      <w:pPr>
        <w:pStyle w:val="3"/>
        <w:spacing w:before="321" w:line="251" w:lineRule="auto"/>
        <w:ind w:right="4" w:firstLine="3"/>
        <w:jc w:val="both"/>
        <w:rPr>
          <w:rFonts w:hint="eastAsia"/>
          <w:sz w:val="30"/>
          <w:szCs w:val="30"/>
        </w:rPr>
      </w:pPr>
      <w:r>
        <w:rPr>
          <w:rFonts w:hint="eastAsia"/>
          <w:sz w:val="30"/>
          <w:szCs w:val="30"/>
        </w:rPr>
        <w:t>Who are they, besides, that compose the Church, excepting the Saints?</w:t>
      </w:r>
    </w:p>
    <w:p w14:paraId="376EFFBC">
      <w:pPr>
        <w:pStyle w:val="3"/>
        <w:spacing w:before="321" w:line="251" w:lineRule="auto"/>
        <w:ind w:right="4" w:firstLine="3"/>
        <w:jc w:val="both"/>
        <w:rPr>
          <w:rFonts w:hint="eastAsia"/>
          <w:sz w:val="30"/>
          <w:szCs w:val="30"/>
        </w:rPr>
      </w:pPr>
    </w:p>
    <w:p w14:paraId="6756F5F4">
      <w:pPr>
        <w:pStyle w:val="3"/>
        <w:spacing w:before="321" w:line="251" w:lineRule="auto"/>
        <w:ind w:right="4" w:firstLine="3"/>
        <w:jc w:val="both"/>
        <w:rPr>
          <w:rFonts w:hint="eastAsia"/>
          <w:sz w:val="30"/>
          <w:szCs w:val="30"/>
        </w:rPr>
      </w:pPr>
      <w:r>
        <w:rPr>
          <w:rFonts w:hint="eastAsia"/>
          <w:sz w:val="30"/>
          <w:szCs w:val="30"/>
        </w:rPr>
        <w:t>此外，除了圣徒，还有谁组成教会呢？</w:t>
      </w:r>
    </w:p>
    <w:p w14:paraId="72A6FF33">
      <w:pPr>
        <w:pStyle w:val="3"/>
        <w:spacing w:before="321" w:line="251" w:lineRule="auto"/>
        <w:ind w:right="4" w:firstLine="3"/>
        <w:jc w:val="both"/>
        <w:rPr>
          <w:rFonts w:hint="eastAsia"/>
          <w:sz w:val="30"/>
          <w:szCs w:val="30"/>
        </w:rPr>
      </w:pPr>
    </w:p>
    <w:p w14:paraId="6C7A2924">
      <w:pPr>
        <w:pStyle w:val="3"/>
        <w:spacing w:before="321" w:line="251" w:lineRule="auto"/>
        <w:ind w:right="4" w:firstLine="3"/>
        <w:jc w:val="both"/>
        <w:rPr>
          <w:rFonts w:hint="eastAsia"/>
          <w:sz w:val="30"/>
          <w:szCs w:val="30"/>
        </w:rPr>
      </w:pPr>
      <w:r>
        <w:rPr>
          <w:rFonts w:hint="eastAsia"/>
          <w:sz w:val="30"/>
          <w:szCs w:val="30"/>
        </w:rPr>
        <w:t>What is the Catholic Church, in fine, but the association of Gentiles with Jews in the paths of holiness?</w:t>
      </w:r>
    </w:p>
    <w:p w14:paraId="08F4F0A6">
      <w:pPr>
        <w:pStyle w:val="3"/>
        <w:spacing w:before="321" w:line="251" w:lineRule="auto"/>
        <w:ind w:right="4" w:firstLine="3"/>
        <w:jc w:val="both"/>
        <w:rPr>
          <w:rFonts w:hint="eastAsia"/>
          <w:sz w:val="30"/>
          <w:szCs w:val="30"/>
        </w:rPr>
      </w:pPr>
    </w:p>
    <w:p w14:paraId="5EAFE6C2">
      <w:pPr>
        <w:pStyle w:val="3"/>
        <w:spacing w:before="321" w:line="251" w:lineRule="auto"/>
        <w:ind w:right="4" w:firstLine="3"/>
        <w:jc w:val="both"/>
        <w:rPr>
          <w:rFonts w:hint="eastAsia"/>
          <w:sz w:val="30"/>
          <w:szCs w:val="30"/>
        </w:rPr>
      </w:pPr>
      <w:r>
        <w:rPr>
          <w:rFonts w:hint="eastAsia"/>
          <w:sz w:val="30"/>
          <w:szCs w:val="30"/>
        </w:rPr>
        <w:t>总之，大公教会（Catholic Church）岂不就是外邦人与犹太人在圣洁道路上的联合吗？</w:t>
      </w:r>
    </w:p>
    <w:p w14:paraId="135E1604">
      <w:pPr>
        <w:pStyle w:val="3"/>
        <w:spacing w:before="321" w:line="251" w:lineRule="auto"/>
        <w:ind w:right="4" w:firstLine="3"/>
        <w:jc w:val="both"/>
        <w:rPr>
          <w:rFonts w:hint="eastAsia"/>
          <w:sz w:val="30"/>
          <w:szCs w:val="30"/>
        </w:rPr>
      </w:pPr>
    </w:p>
    <w:p w14:paraId="4A6256C3">
      <w:pPr>
        <w:pStyle w:val="3"/>
        <w:spacing w:before="321" w:line="251" w:lineRule="auto"/>
        <w:ind w:right="4" w:firstLine="3"/>
        <w:jc w:val="both"/>
        <w:rPr>
          <w:rFonts w:hint="eastAsia"/>
          <w:sz w:val="30"/>
          <w:szCs w:val="30"/>
        </w:rPr>
      </w:pPr>
      <w:r>
        <w:rPr>
          <w:rFonts w:hint="eastAsia"/>
          <w:sz w:val="30"/>
          <w:szCs w:val="30"/>
        </w:rPr>
        <w:t>Hence also this additional article of the Communion of Saints, is not found in many of the ancient copies of the Creed.</w:t>
      </w:r>
    </w:p>
    <w:p w14:paraId="535DFBBC">
      <w:pPr>
        <w:pStyle w:val="3"/>
        <w:spacing w:before="321" w:line="251" w:lineRule="auto"/>
        <w:ind w:right="4" w:firstLine="3"/>
        <w:jc w:val="both"/>
        <w:rPr>
          <w:rFonts w:hint="eastAsia"/>
          <w:sz w:val="30"/>
          <w:szCs w:val="30"/>
        </w:rPr>
      </w:pPr>
    </w:p>
    <w:p w14:paraId="5EA8B721">
      <w:pPr>
        <w:pStyle w:val="3"/>
        <w:spacing w:before="321" w:line="251" w:lineRule="auto"/>
        <w:ind w:right="4" w:firstLine="3"/>
        <w:jc w:val="both"/>
        <w:rPr>
          <w:rFonts w:hint="eastAsia"/>
          <w:sz w:val="30"/>
          <w:szCs w:val="30"/>
        </w:rPr>
      </w:pPr>
      <w:r>
        <w:rPr>
          <w:rFonts w:hint="eastAsia"/>
          <w:sz w:val="30"/>
          <w:szCs w:val="30"/>
        </w:rPr>
        <w:t>因此，这附加的“圣徒相通”条款，在许多古代信经抄本中都找不到。</w:t>
      </w:r>
    </w:p>
    <w:p w14:paraId="5D51CC56">
      <w:pPr>
        <w:pStyle w:val="3"/>
        <w:spacing w:before="321" w:line="251" w:lineRule="auto"/>
        <w:ind w:right="4" w:firstLine="3"/>
        <w:jc w:val="both"/>
        <w:rPr>
          <w:rFonts w:hint="eastAsia"/>
          <w:sz w:val="30"/>
          <w:szCs w:val="30"/>
        </w:rPr>
      </w:pPr>
    </w:p>
    <w:p w14:paraId="0BC8DCE9">
      <w:pPr>
        <w:pStyle w:val="3"/>
        <w:spacing w:before="321" w:line="251" w:lineRule="auto"/>
        <w:ind w:right="4" w:firstLine="3"/>
        <w:jc w:val="both"/>
        <w:rPr>
          <w:rFonts w:hint="eastAsia"/>
          <w:sz w:val="30"/>
          <w:szCs w:val="30"/>
        </w:rPr>
      </w:pPr>
      <w:r>
        <w:rPr>
          <w:rFonts w:hint="eastAsia"/>
          <w:sz w:val="30"/>
          <w:szCs w:val="30"/>
        </w:rPr>
        <w:t>It is not in Jerome against the Luciferians, nor in Augustine on Faith and the Creed, nor in Rufinus, nor in Maximus of Turin; and many others, both in the East and West, have purposely omitted it.</w:t>
      </w:r>
    </w:p>
    <w:p w14:paraId="0ED794F1">
      <w:pPr>
        <w:pStyle w:val="3"/>
        <w:spacing w:before="321" w:line="251" w:lineRule="auto"/>
        <w:ind w:right="4" w:firstLine="3"/>
        <w:jc w:val="both"/>
        <w:rPr>
          <w:rFonts w:hint="eastAsia"/>
          <w:sz w:val="30"/>
          <w:szCs w:val="30"/>
        </w:rPr>
      </w:pPr>
    </w:p>
    <w:p w14:paraId="1D63D180">
      <w:pPr>
        <w:pStyle w:val="3"/>
        <w:spacing w:before="321" w:line="251" w:lineRule="auto"/>
        <w:ind w:right="4" w:firstLine="3"/>
        <w:jc w:val="both"/>
        <w:rPr>
          <w:rFonts w:hint="eastAsia"/>
          <w:sz w:val="30"/>
          <w:szCs w:val="30"/>
        </w:rPr>
      </w:pPr>
      <w:r>
        <w:rPr>
          <w:rFonts w:hint="eastAsia"/>
          <w:sz w:val="30"/>
          <w:szCs w:val="30"/>
        </w:rPr>
        <w:t>它不在耶柔米（Jerome）反对路西弗派（Luciferians）的著作中，也不在奥古斯丁（Augustine）关于信心和信经的著作中，也不在鲁菲努（Rufinus）或都灵的马克西姆（Maximus of Turin）的著作中；东西方许多其他人都特意省略了它。</w:t>
      </w:r>
    </w:p>
    <w:p w14:paraId="53E29B6B">
      <w:pPr>
        <w:pStyle w:val="3"/>
        <w:spacing w:before="321" w:line="251" w:lineRule="auto"/>
        <w:ind w:right="4" w:firstLine="3"/>
        <w:jc w:val="both"/>
        <w:rPr>
          <w:rFonts w:hint="eastAsia"/>
          <w:sz w:val="30"/>
          <w:szCs w:val="30"/>
        </w:rPr>
      </w:pPr>
    </w:p>
    <w:p w14:paraId="69DD217A">
      <w:pPr>
        <w:pStyle w:val="3"/>
        <w:spacing w:before="321" w:line="251" w:lineRule="auto"/>
        <w:ind w:right="4" w:firstLine="3"/>
        <w:jc w:val="both"/>
        <w:rPr>
          <w:rFonts w:hint="eastAsia"/>
          <w:sz w:val="30"/>
          <w:szCs w:val="30"/>
        </w:rPr>
      </w:pPr>
      <w:r>
        <w:rPr>
          <w:rFonts w:hint="eastAsia"/>
          <w:sz w:val="30"/>
          <w:szCs w:val="30"/>
        </w:rPr>
        <w:t>Yet as it is now received amongst all Christians, and as it expresses more explicitly some ideas which are rather implied in the article respecting the Church, we shall now briefly treat of it.</w:t>
      </w:r>
    </w:p>
    <w:p w14:paraId="31775080">
      <w:pPr>
        <w:pStyle w:val="3"/>
        <w:spacing w:before="321" w:line="251" w:lineRule="auto"/>
        <w:ind w:right="4" w:firstLine="3"/>
        <w:jc w:val="both"/>
        <w:rPr>
          <w:rFonts w:hint="eastAsia"/>
          <w:sz w:val="30"/>
          <w:szCs w:val="30"/>
        </w:rPr>
      </w:pPr>
    </w:p>
    <w:p w14:paraId="57F7BAA6">
      <w:pPr>
        <w:pStyle w:val="3"/>
        <w:spacing w:before="321" w:line="251" w:lineRule="auto"/>
        <w:ind w:right="4" w:firstLine="3"/>
        <w:jc w:val="both"/>
        <w:rPr>
          <w:rFonts w:hint="eastAsia"/>
          <w:sz w:val="30"/>
          <w:szCs w:val="30"/>
        </w:rPr>
      </w:pPr>
      <w:r>
        <w:rPr>
          <w:rFonts w:hint="eastAsia"/>
          <w:sz w:val="30"/>
          <w:szCs w:val="30"/>
        </w:rPr>
        <w:t>然而，由于它现在已被所有基督徒所接受，并且它更明确地表达了一些在关于教会的条款中只是暗示的观念，我们现在将简要地论述它。</w:t>
      </w:r>
    </w:p>
    <w:p w14:paraId="67640552">
      <w:pPr>
        <w:pStyle w:val="3"/>
        <w:spacing w:before="321" w:line="251" w:lineRule="auto"/>
        <w:ind w:right="4" w:firstLine="3"/>
        <w:jc w:val="both"/>
        <w:rPr>
          <w:rFonts w:hint="eastAsia"/>
          <w:sz w:val="30"/>
          <w:szCs w:val="30"/>
        </w:rPr>
      </w:pPr>
    </w:p>
    <w:p w14:paraId="223DC0B4">
      <w:pPr>
        <w:pStyle w:val="3"/>
        <w:spacing w:before="321" w:line="251" w:lineRule="auto"/>
        <w:ind w:right="4" w:firstLine="3"/>
        <w:jc w:val="both"/>
        <w:rPr>
          <w:rFonts w:hint="eastAsia"/>
          <w:sz w:val="30"/>
          <w:szCs w:val="30"/>
        </w:rPr>
      </w:pPr>
      <w:r>
        <w:rPr>
          <w:rFonts w:hint="eastAsia"/>
          <w:sz w:val="30"/>
          <w:szCs w:val="30"/>
        </w:rPr>
        <w:t>Let us show, First, Whom we are here to understand by SAINTS.</w:t>
      </w:r>
    </w:p>
    <w:p w14:paraId="34FD2993">
      <w:pPr>
        <w:pStyle w:val="3"/>
        <w:spacing w:before="321" w:line="251" w:lineRule="auto"/>
        <w:ind w:right="4" w:firstLine="3"/>
        <w:jc w:val="both"/>
        <w:rPr>
          <w:rFonts w:hint="eastAsia"/>
          <w:sz w:val="30"/>
          <w:szCs w:val="30"/>
        </w:rPr>
      </w:pPr>
    </w:p>
    <w:p w14:paraId="0CF9A5B4">
      <w:pPr>
        <w:pStyle w:val="3"/>
        <w:spacing w:before="321" w:line="251" w:lineRule="auto"/>
        <w:ind w:right="4" w:firstLine="3"/>
        <w:jc w:val="both"/>
        <w:rPr>
          <w:rFonts w:hint="eastAsia"/>
          <w:sz w:val="30"/>
          <w:szCs w:val="30"/>
        </w:rPr>
      </w:pPr>
      <w:r>
        <w:rPr>
          <w:rFonts w:hint="eastAsia"/>
          <w:sz w:val="30"/>
          <w:szCs w:val="30"/>
        </w:rPr>
        <w:t>让我们首先说明，我们在此当如何理解圣徒（SAINTS）。</w:t>
      </w:r>
    </w:p>
    <w:p w14:paraId="4172EFC5">
      <w:pPr>
        <w:pStyle w:val="3"/>
        <w:spacing w:before="321" w:line="251" w:lineRule="auto"/>
        <w:ind w:right="4" w:firstLine="3"/>
        <w:jc w:val="both"/>
        <w:rPr>
          <w:rFonts w:hint="eastAsia"/>
          <w:sz w:val="30"/>
          <w:szCs w:val="30"/>
        </w:rPr>
      </w:pPr>
    </w:p>
    <w:p w14:paraId="1DB6E78B">
      <w:pPr>
        <w:pStyle w:val="3"/>
        <w:spacing w:before="321" w:line="251" w:lineRule="auto"/>
        <w:ind w:right="4" w:firstLine="3"/>
        <w:jc w:val="both"/>
        <w:rPr>
          <w:rFonts w:hint="eastAsia"/>
          <w:sz w:val="30"/>
          <w:szCs w:val="30"/>
        </w:rPr>
      </w:pPr>
      <w:r>
        <w:rPr>
          <w:rFonts w:hint="eastAsia"/>
          <w:sz w:val="30"/>
          <w:szCs w:val="30"/>
        </w:rPr>
        <w:t>Secondly, In what the COMMUNION OF SAINTS consists.</w:t>
      </w:r>
    </w:p>
    <w:p w14:paraId="6F3E0CFA">
      <w:pPr>
        <w:pStyle w:val="3"/>
        <w:spacing w:before="321" w:line="251" w:lineRule="auto"/>
        <w:ind w:right="4" w:firstLine="3"/>
        <w:jc w:val="both"/>
        <w:rPr>
          <w:rFonts w:hint="eastAsia"/>
          <w:sz w:val="30"/>
          <w:szCs w:val="30"/>
        </w:rPr>
      </w:pPr>
    </w:p>
    <w:p w14:paraId="6E98C760">
      <w:pPr>
        <w:pStyle w:val="3"/>
        <w:spacing w:before="321" w:line="251" w:lineRule="auto"/>
        <w:ind w:right="4" w:firstLine="3"/>
        <w:jc w:val="both"/>
        <w:rPr>
          <w:rFonts w:hint="eastAsia"/>
          <w:sz w:val="30"/>
          <w:szCs w:val="30"/>
        </w:rPr>
      </w:pPr>
      <w:r>
        <w:rPr>
          <w:rFonts w:hint="eastAsia"/>
          <w:sz w:val="30"/>
          <w:szCs w:val="30"/>
        </w:rPr>
        <w:t>其次，圣徒相通（COMMUNION OF SAINTS）包含什么。</w:t>
      </w:r>
    </w:p>
    <w:p w14:paraId="7AF6592A">
      <w:pPr>
        <w:pStyle w:val="3"/>
        <w:spacing w:before="321" w:line="251" w:lineRule="auto"/>
        <w:ind w:right="4" w:firstLine="3"/>
        <w:jc w:val="both"/>
        <w:rPr>
          <w:rFonts w:hint="eastAsia"/>
          <w:sz w:val="30"/>
          <w:szCs w:val="30"/>
        </w:rPr>
      </w:pPr>
    </w:p>
    <w:p w14:paraId="090D3FF9">
      <w:pPr>
        <w:pStyle w:val="3"/>
        <w:spacing w:before="321" w:line="251" w:lineRule="auto"/>
        <w:ind w:right="4" w:firstLine="3"/>
        <w:jc w:val="both"/>
        <w:rPr>
          <w:rFonts w:hint="eastAsia"/>
          <w:sz w:val="30"/>
          <w:szCs w:val="30"/>
        </w:rPr>
      </w:pPr>
      <w:r>
        <w:rPr>
          <w:rFonts w:hint="eastAsia"/>
          <w:sz w:val="30"/>
          <w:szCs w:val="30"/>
        </w:rPr>
        <w:t>Thirdly, What is implied in BELIEVING the Communion of Saints.</w:t>
      </w:r>
    </w:p>
    <w:p w14:paraId="02694D37">
      <w:pPr>
        <w:pStyle w:val="3"/>
        <w:spacing w:before="321" w:line="251" w:lineRule="auto"/>
        <w:ind w:right="4" w:firstLine="3"/>
        <w:jc w:val="both"/>
        <w:rPr>
          <w:rFonts w:hint="eastAsia"/>
          <w:sz w:val="30"/>
          <w:szCs w:val="30"/>
        </w:rPr>
      </w:pPr>
    </w:p>
    <w:p w14:paraId="3F01210E">
      <w:pPr>
        <w:pStyle w:val="3"/>
        <w:spacing w:before="321" w:line="251" w:lineRule="auto"/>
        <w:ind w:right="4" w:firstLine="3"/>
        <w:jc w:val="both"/>
        <w:rPr>
          <w:rFonts w:hint="eastAsia"/>
          <w:sz w:val="30"/>
          <w:szCs w:val="30"/>
        </w:rPr>
      </w:pPr>
      <w:r>
        <w:rPr>
          <w:rFonts w:hint="eastAsia"/>
          <w:sz w:val="30"/>
          <w:szCs w:val="30"/>
        </w:rPr>
        <w:t>第三，相信（BELIEVING）圣徒相通意味着什么。</w:t>
      </w:r>
    </w:p>
    <w:p w14:paraId="74EF7BAB">
      <w:pPr>
        <w:pStyle w:val="3"/>
        <w:spacing w:before="321" w:line="251" w:lineRule="auto"/>
        <w:ind w:right="4" w:firstLine="3"/>
        <w:jc w:val="both"/>
        <w:rPr>
          <w:rFonts w:hint="eastAsia"/>
          <w:sz w:val="30"/>
          <w:szCs w:val="30"/>
        </w:rPr>
      </w:pPr>
    </w:p>
    <w:p w14:paraId="27716747">
      <w:pPr>
        <w:pStyle w:val="3"/>
        <w:spacing w:before="321" w:line="251" w:lineRule="auto"/>
        <w:ind w:right="4" w:firstLine="3"/>
        <w:jc w:val="both"/>
        <w:rPr>
          <w:rFonts w:hint="eastAsia"/>
          <w:sz w:val="30"/>
          <w:szCs w:val="30"/>
        </w:rPr>
      </w:pPr>
      <w:r>
        <w:rPr>
          <w:rFonts w:hint="eastAsia"/>
          <w:sz w:val="30"/>
          <w:szCs w:val="30"/>
        </w:rPr>
        <w:t>XLI. God is eminently, originally, and exemplarily HOLY; for he is infinitely removed from all that is vile and impure.</w:t>
      </w:r>
    </w:p>
    <w:p w14:paraId="52E1E30F">
      <w:pPr>
        <w:pStyle w:val="3"/>
        <w:spacing w:before="321" w:line="251" w:lineRule="auto"/>
        <w:ind w:right="4" w:firstLine="3"/>
        <w:jc w:val="both"/>
        <w:rPr>
          <w:rFonts w:hint="eastAsia"/>
          <w:sz w:val="30"/>
          <w:szCs w:val="30"/>
        </w:rPr>
      </w:pPr>
    </w:p>
    <w:p w14:paraId="637FD8AE">
      <w:pPr>
        <w:pStyle w:val="3"/>
        <w:spacing w:before="321" w:line="251" w:lineRule="auto"/>
        <w:ind w:right="4" w:firstLine="3"/>
        <w:jc w:val="both"/>
        <w:rPr>
          <w:rFonts w:hint="eastAsia"/>
          <w:sz w:val="30"/>
          <w:szCs w:val="30"/>
        </w:rPr>
      </w:pPr>
      <w:r>
        <w:rPr>
          <w:rFonts w:hint="eastAsia"/>
          <w:sz w:val="30"/>
          <w:szCs w:val="30"/>
        </w:rPr>
        <w:t>XLI. 上帝是卓越地、本源地、典范地圣洁（HOLY）；因为祂无限地远离一切卑劣和不洁的事物。</w:t>
      </w:r>
    </w:p>
    <w:p w14:paraId="6844B21A">
      <w:pPr>
        <w:pStyle w:val="3"/>
        <w:spacing w:before="321" w:line="251" w:lineRule="auto"/>
        <w:ind w:right="4" w:firstLine="3"/>
        <w:jc w:val="both"/>
        <w:rPr>
          <w:rFonts w:hint="eastAsia"/>
          <w:sz w:val="30"/>
          <w:szCs w:val="30"/>
        </w:rPr>
      </w:pPr>
    </w:p>
    <w:p w14:paraId="2EC9519B">
      <w:pPr>
        <w:pStyle w:val="3"/>
        <w:spacing w:before="321" w:line="251" w:lineRule="auto"/>
        <w:ind w:right="4" w:firstLine="3"/>
        <w:jc w:val="both"/>
        <w:rPr>
          <w:rFonts w:hint="eastAsia"/>
          <w:sz w:val="30"/>
          <w:szCs w:val="30"/>
        </w:rPr>
      </w:pPr>
      <w:r>
        <w:rPr>
          <w:rFonts w:hint="eastAsia"/>
          <w:sz w:val="30"/>
          <w:szCs w:val="30"/>
        </w:rPr>
        <w:t>Rational creatures that are conformed to God's image in purity, that is, who resemble him in the love and practice of truth, are also called holy.</w:t>
      </w:r>
    </w:p>
    <w:p w14:paraId="24B85126">
      <w:pPr>
        <w:pStyle w:val="3"/>
        <w:spacing w:before="321" w:line="251" w:lineRule="auto"/>
        <w:ind w:right="4" w:firstLine="3"/>
        <w:jc w:val="both"/>
        <w:rPr>
          <w:rFonts w:hint="eastAsia"/>
          <w:sz w:val="30"/>
          <w:szCs w:val="30"/>
        </w:rPr>
      </w:pPr>
    </w:p>
    <w:p w14:paraId="38847E80">
      <w:pPr>
        <w:pStyle w:val="3"/>
        <w:spacing w:before="321" w:line="251" w:lineRule="auto"/>
        <w:ind w:right="4" w:firstLine="3"/>
        <w:jc w:val="both"/>
        <w:rPr>
          <w:rFonts w:hint="eastAsia"/>
          <w:sz w:val="30"/>
          <w:szCs w:val="30"/>
        </w:rPr>
      </w:pPr>
      <w:r>
        <w:rPr>
          <w:rFonts w:hint="eastAsia"/>
          <w:sz w:val="30"/>
          <w:szCs w:val="30"/>
        </w:rPr>
        <w:t>在纯洁上与上帝形象相符的理性受造物，也就是说，在爱慕和实践真理上像祂的，也被称为圣洁的。</w:t>
      </w:r>
    </w:p>
    <w:p w14:paraId="5C0B127F">
      <w:pPr>
        <w:pStyle w:val="3"/>
        <w:spacing w:before="321" w:line="251" w:lineRule="auto"/>
        <w:ind w:right="4" w:firstLine="3"/>
        <w:jc w:val="both"/>
        <w:rPr>
          <w:rFonts w:hint="eastAsia"/>
          <w:sz w:val="30"/>
          <w:szCs w:val="30"/>
        </w:rPr>
      </w:pPr>
    </w:p>
    <w:p w14:paraId="2C08C1AA">
      <w:pPr>
        <w:pStyle w:val="3"/>
        <w:spacing w:before="321" w:line="251" w:lineRule="auto"/>
        <w:ind w:right="4" w:firstLine="3"/>
        <w:jc w:val="both"/>
        <w:rPr>
          <w:rFonts w:hint="eastAsia"/>
          <w:sz w:val="30"/>
          <w:szCs w:val="30"/>
        </w:rPr>
      </w:pPr>
      <w:r>
        <w:rPr>
          <w:rFonts w:hint="eastAsia"/>
          <w:sz w:val="30"/>
          <w:szCs w:val="30"/>
        </w:rPr>
        <w:t>This honourable epithet, accordingly, is ascribed to Angels.</w:t>
      </w:r>
    </w:p>
    <w:p w14:paraId="64197568">
      <w:pPr>
        <w:pStyle w:val="3"/>
        <w:spacing w:before="321" w:line="251" w:lineRule="auto"/>
        <w:ind w:right="4" w:firstLine="3"/>
        <w:jc w:val="both"/>
        <w:rPr>
          <w:rFonts w:hint="eastAsia"/>
          <w:sz w:val="30"/>
          <w:szCs w:val="30"/>
        </w:rPr>
      </w:pPr>
    </w:p>
    <w:p w14:paraId="3DB451FD">
      <w:pPr>
        <w:pStyle w:val="3"/>
        <w:spacing w:before="321" w:line="251" w:lineRule="auto"/>
        <w:ind w:right="4" w:firstLine="3"/>
        <w:jc w:val="both"/>
        <w:rPr>
          <w:rFonts w:hint="eastAsia"/>
          <w:sz w:val="30"/>
          <w:szCs w:val="30"/>
        </w:rPr>
      </w:pPr>
      <w:r>
        <w:rPr>
          <w:rFonts w:hint="eastAsia"/>
          <w:sz w:val="30"/>
          <w:szCs w:val="30"/>
        </w:rPr>
        <w:t>因此，这个尊贵的称号被赋予天使。</w:t>
      </w:r>
    </w:p>
    <w:p w14:paraId="4B71BE37">
      <w:pPr>
        <w:pStyle w:val="3"/>
        <w:spacing w:before="321" w:line="251" w:lineRule="auto"/>
        <w:ind w:right="4" w:firstLine="3"/>
        <w:jc w:val="both"/>
        <w:rPr>
          <w:rFonts w:hint="eastAsia"/>
          <w:sz w:val="30"/>
          <w:szCs w:val="30"/>
        </w:rPr>
      </w:pPr>
    </w:p>
    <w:p w14:paraId="756C36B8">
      <w:pPr>
        <w:pStyle w:val="3"/>
        <w:spacing w:before="321" w:line="251" w:lineRule="auto"/>
        <w:ind w:right="4" w:firstLine="3"/>
        <w:jc w:val="both"/>
        <w:rPr>
          <w:rFonts w:hint="eastAsia"/>
          <w:sz w:val="30"/>
          <w:szCs w:val="30"/>
        </w:rPr>
      </w:pPr>
      <w:r>
        <w:rPr>
          <w:rFonts w:hint="eastAsia"/>
          <w:sz w:val="30"/>
          <w:szCs w:val="30"/>
        </w:rPr>
        <w:t>We read of the "holy Angels;" and they are termed absolutely "Saints," or "holy ones."g</w:t>
      </w:r>
    </w:p>
    <w:p w14:paraId="5A36FA6B">
      <w:pPr>
        <w:pStyle w:val="3"/>
        <w:spacing w:before="321" w:line="251" w:lineRule="auto"/>
        <w:ind w:right="4" w:firstLine="3"/>
        <w:jc w:val="both"/>
        <w:rPr>
          <w:rFonts w:hint="eastAsia"/>
          <w:sz w:val="30"/>
          <w:szCs w:val="30"/>
        </w:rPr>
      </w:pPr>
    </w:p>
    <w:p w14:paraId="1CC73148">
      <w:pPr>
        <w:pStyle w:val="3"/>
        <w:spacing w:before="321" w:line="251" w:lineRule="auto"/>
        <w:ind w:right="4" w:firstLine="3"/>
        <w:jc w:val="both"/>
        <w:rPr>
          <w:rFonts w:hint="eastAsia"/>
          <w:sz w:val="30"/>
          <w:szCs w:val="30"/>
        </w:rPr>
      </w:pPr>
      <w:r>
        <w:rPr>
          <w:rFonts w:hint="eastAsia"/>
          <w:sz w:val="30"/>
          <w:szCs w:val="30"/>
        </w:rPr>
        <w:t>我们读到“圣天使”；他们被绝对地称为“圣徒”或“圣者”。g</w:t>
      </w:r>
    </w:p>
    <w:p w14:paraId="65F8DE5F">
      <w:pPr>
        <w:pStyle w:val="3"/>
        <w:spacing w:before="321" w:line="251" w:lineRule="auto"/>
        <w:ind w:right="4" w:firstLine="3"/>
        <w:jc w:val="both"/>
        <w:rPr>
          <w:rFonts w:hint="eastAsia"/>
          <w:sz w:val="30"/>
          <w:szCs w:val="30"/>
        </w:rPr>
      </w:pPr>
    </w:p>
    <w:p w14:paraId="4CBDE603">
      <w:pPr>
        <w:pStyle w:val="3"/>
        <w:spacing w:before="321" w:line="251" w:lineRule="auto"/>
        <w:ind w:right="4" w:firstLine="3"/>
        <w:jc w:val="both"/>
        <w:rPr>
          <w:rFonts w:hint="eastAsia"/>
          <w:sz w:val="30"/>
          <w:szCs w:val="30"/>
        </w:rPr>
      </w:pPr>
      <w:r>
        <w:rPr>
          <w:rFonts w:hint="eastAsia"/>
          <w:sz w:val="30"/>
          <w:szCs w:val="30"/>
        </w:rPr>
        <w:t>But it is attributed, likewise, to men, whether they still remain on earth, or have been received into heaven and crowned with perfection and glory.</w:t>
      </w:r>
    </w:p>
    <w:p w14:paraId="2D1AD377">
      <w:pPr>
        <w:pStyle w:val="3"/>
        <w:spacing w:before="321" w:line="251" w:lineRule="auto"/>
        <w:ind w:right="4" w:firstLine="3"/>
        <w:jc w:val="both"/>
        <w:rPr>
          <w:rFonts w:hint="eastAsia"/>
          <w:sz w:val="30"/>
          <w:szCs w:val="30"/>
        </w:rPr>
      </w:pPr>
    </w:p>
    <w:p w14:paraId="5F5BCEEA">
      <w:pPr>
        <w:pStyle w:val="3"/>
        <w:spacing w:before="321" w:line="251" w:lineRule="auto"/>
        <w:ind w:right="4" w:firstLine="3"/>
        <w:jc w:val="both"/>
        <w:rPr>
          <w:rFonts w:hint="eastAsia"/>
          <w:sz w:val="30"/>
          <w:szCs w:val="30"/>
        </w:rPr>
      </w:pPr>
      <w:r>
        <w:rPr>
          <w:rFonts w:hint="eastAsia"/>
          <w:sz w:val="30"/>
          <w:szCs w:val="30"/>
        </w:rPr>
        <w:t>但是，它同样也赋予人，无论他们仍留在地上，还是已被接入天堂并加冕以完美和荣耀。</w:t>
      </w:r>
    </w:p>
    <w:p w14:paraId="010B6390">
      <w:pPr>
        <w:pStyle w:val="3"/>
        <w:spacing w:before="321" w:line="251" w:lineRule="auto"/>
        <w:ind w:right="4" w:firstLine="3"/>
        <w:jc w:val="both"/>
        <w:rPr>
          <w:rFonts w:hint="eastAsia"/>
          <w:sz w:val="30"/>
          <w:szCs w:val="30"/>
        </w:rPr>
      </w:pPr>
    </w:p>
    <w:p w14:paraId="0981C176">
      <w:pPr>
        <w:pStyle w:val="3"/>
        <w:spacing w:before="321" w:line="251" w:lineRule="auto"/>
        <w:ind w:right="4" w:firstLine="3"/>
        <w:jc w:val="both"/>
        <w:rPr>
          <w:rFonts w:hint="eastAsia"/>
          <w:sz w:val="30"/>
          <w:szCs w:val="30"/>
        </w:rPr>
      </w:pPr>
      <w:r>
        <w:rPr>
          <w:rFonts w:hint="eastAsia"/>
          <w:sz w:val="30"/>
          <w:szCs w:val="30"/>
        </w:rPr>
        <w:t>The Psalmist speaks of "the saints that are in the earth, and the excellent;" and the Apostle, of "the spirits of just men made perfect."i</w:t>
      </w:r>
    </w:p>
    <w:p w14:paraId="17516CA2">
      <w:pPr>
        <w:pStyle w:val="3"/>
        <w:spacing w:before="321" w:line="251" w:lineRule="auto"/>
        <w:ind w:right="4" w:firstLine="3"/>
        <w:jc w:val="both"/>
        <w:rPr>
          <w:rFonts w:hint="eastAsia"/>
          <w:sz w:val="30"/>
          <w:szCs w:val="30"/>
        </w:rPr>
      </w:pPr>
    </w:p>
    <w:p w14:paraId="7C6C9C99">
      <w:pPr>
        <w:pStyle w:val="3"/>
        <w:spacing w:before="321" w:line="251" w:lineRule="auto"/>
        <w:ind w:right="4" w:firstLine="3"/>
        <w:jc w:val="both"/>
        <w:rPr>
          <w:rFonts w:hint="eastAsia"/>
          <w:sz w:val="30"/>
          <w:szCs w:val="30"/>
        </w:rPr>
      </w:pPr>
      <w:r>
        <w:rPr>
          <w:rFonts w:hint="eastAsia"/>
          <w:sz w:val="30"/>
          <w:szCs w:val="30"/>
        </w:rPr>
        <w:t>诗人论到“在地上的圣徒，和尊贵的人”；使徒则论到“被成全之义人的灵魂”。i</w:t>
      </w:r>
    </w:p>
    <w:p w14:paraId="07B593F9">
      <w:pPr>
        <w:pStyle w:val="3"/>
        <w:spacing w:before="321" w:line="251" w:lineRule="auto"/>
        <w:ind w:right="4" w:firstLine="3"/>
        <w:jc w:val="both"/>
        <w:rPr>
          <w:rFonts w:hint="eastAsia"/>
          <w:sz w:val="30"/>
          <w:szCs w:val="30"/>
        </w:rPr>
      </w:pPr>
    </w:p>
    <w:p w14:paraId="296C4EC8">
      <w:pPr>
        <w:pStyle w:val="3"/>
        <w:spacing w:before="321" w:line="251" w:lineRule="auto"/>
        <w:ind w:right="4" w:firstLine="3"/>
        <w:jc w:val="both"/>
        <w:rPr>
          <w:rFonts w:hint="eastAsia"/>
          <w:sz w:val="30"/>
          <w:szCs w:val="30"/>
        </w:rPr>
      </w:pPr>
      <w:r>
        <w:rPr>
          <w:rFonts w:hint="eastAsia"/>
          <w:sz w:val="30"/>
          <w:szCs w:val="30"/>
        </w:rPr>
        <w:t>XLII. COMMUNION is a certain relation subsisting between several persons, who by an undoubted title are in possession of the same privileges.</w:t>
      </w:r>
    </w:p>
    <w:p w14:paraId="0628502B">
      <w:pPr>
        <w:pStyle w:val="3"/>
        <w:spacing w:before="321" w:line="251" w:lineRule="auto"/>
        <w:ind w:right="4" w:firstLine="3"/>
        <w:jc w:val="both"/>
        <w:rPr>
          <w:rFonts w:hint="eastAsia"/>
          <w:sz w:val="30"/>
          <w:szCs w:val="30"/>
        </w:rPr>
      </w:pPr>
    </w:p>
    <w:p w14:paraId="7596E281">
      <w:pPr>
        <w:pStyle w:val="3"/>
        <w:spacing w:before="321" w:line="251" w:lineRule="auto"/>
        <w:ind w:right="4" w:firstLine="3"/>
        <w:jc w:val="both"/>
        <w:rPr>
          <w:rFonts w:hint="eastAsia"/>
          <w:sz w:val="30"/>
          <w:szCs w:val="30"/>
        </w:rPr>
      </w:pPr>
      <w:r>
        <w:rPr>
          <w:rFonts w:hint="eastAsia"/>
          <w:sz w:val="30"/>
          <w:szCs w:val="30"/>
        </w:rPr>
        <w:t>XLII. 交通（COMMUNION）是存在于几个人之间的一种特定关系，这些人凭着无可置疑的资格拥有同样的特权。</w:t>
      </w:r>
    </w:p>
    <w:p w14:paraId="4FA23A9E">
      <w:pPr>
        <w:pStyle w:val="3"/>
        <w:spacing w:before="321" w:line="251" w:lineRule="auto"/>
        <w:ind w:right="4" w:firstLine="3"/>
        <w:jc w:val="both"/>
        <w:rPr>
          <w:rFonts w:hint="eastAsia"/>
          <w:sz w:val="30"/>
          <w:szCs w:val="30"/>
        </w:rPr>
      </w:pPr>
    </w:p>
    <w:p w14:paraId="5A9E59C8">
      <w:pPr>
        <w:pStyle w:val="3"/>
        <w:spacing w:before="321" w:line="251" w:lineRule="auto"/>
        <w:ind w:right="4" w:firstLine="3"/>
        <w:jc w:val="both"/>
        <w:rPr>
          <w:rFonts w:hint="eastAsia"/>
          <w:sz w:val="30"/>
          <w:szCs w:val="30"/>
        </w:rPr>
      </w:pPr>
      <w:r>
        <w:rPr>
          <w:rFonts w:hint="eastAsia"/>
          <w:sz w:val="30"/>
          <w:szCs w:val="30"/>
        </w:rPr>
        <w:t>Thus, there is a communion betwixt husband and wife, of persons as well as goods, by an equal right on each side, according to the rule, Ubi tu Caius, ego Caia.*</w:t>
      </w:r>
    </w:p>
    <w:p w14:paraId="043FDD94">
      <w:pPr>
        <w:pStyle w:val="3"/>
        <w:spacing w:before="321" w:line="251" w:lineRule="auto"/>
        <w:ind w:right="4" w:firstLine="3"/>
        <w:jc w:val="both"/>
        <w:rPr>
          <w:rFonts w:hint="eastAsia"/>
          <w:sz w:val="30"/>
          <w:szCs w:val="30"/>
        </w:rPr>
      </w:pPr>
    </w:p>
    <w:p w14:paraId="08558DAA">
      <w:pPr>
        <w:pStyle w:val="3"/>
        <w:spacing w:before="321" w:line="251" w:lineRule="auto"/>
        <w:ind w:right="4" w:firstLine="3"/>
        <w:jc w:val="both"/>
        <w:rPr>
          <w:rFonts w:hint="eastAsia"/>
          <w:sz w:val="30"/>
          <w:szCs w:val="30"/>
        </w:rPr>
      </w:pPr>
      <w:r>
        <w:rPr>
          <w:rFonts w:hint="eastAsia"/>
          <w:sz w:val="30"/>
          <w:szCs w:val="30"/>
        </w:rPr>
        <w:t>因此，夫妻之间存在着人身和财产的交通，双方享有平等的权利，根据规则，Ubi tu Caius, ego Caia (拉丁文，意为“你在哪里，盖乌斯，我就是盖娅”，古罗马婚礼誓词，象征共同体)。*</w:t>
      </w:r>
    </w:p>
    <w:p w14:paraId="0DB9E947">
      <w:pPr>
        <w:pStyle w:val="3"/>
        <w:spacing w:before="321" w:line="251" w:lineRule="auto"/>
        <w:ind w:right="4" w:firstLine="3"/>
        <w:jc w:val="both"/>
        <w:rPr>
          <w:rFonts w:hint="eastAsia"/>
          <w:sz w:val="30"/>
          <w:szCs w:val="30"/>
        </w:rPr>
      </w:pPr>
    </w:p>
    <w:p w14:paraId="5DF037C9">
      <w:pPr>
        <w:pStyle w:val="3"/>
        <w:spacing w:before="321" w:line="251" w:lineRule="auto"/>
        <w:ind w:right="4" w:firstLine="3"/>
        <w:jc w:val="both"/>
        <w:rPr>
          <w:rFonts w:hint="eastAsia"/>
          <w:sz w:val="30"/>
          <w:szCs w:val="30"/>
        </w:rPr>
      </w:pPr>
      <w:r>
        <w:rPr>
          <w:rFonts w:hint="eastAsia"/>
          <w:sz w:val="30"/>
          <w:szCs w:val="30"/>
        </w:rPr>
        <w:t>And truly it cannot be denied that there is a certain communion betwixt all that are called Holy.</w:t>
      </w:r>
    </w:p>
    <w:p w14:paraId="53EB88CC">
      <w:pPr>
        <w:pStyle w:val="3"/>
        <w:spacing w:before="321" w:line="251" w:lineRule="auto"/>
        <w:ind w:right="4" w:firstLine="3"/>
        <w:jc w:val="both"/>
        <w:rPr>
          <w:rFonts w:hint="eastAsia"/>
          <w:sz w:val="30"/>
          <w:szCs w:val="30"/>
        </w:rPr>
      </w:pPr>
    </w:p>
    <w:p w14:paraId="2D04437E">
      <w:pPr>
        <w:pStyle w:val="3"/>
        <w:spacing w:before="321" w:line="251" w:lineRule="auto"/>
        <w:ind w:right="4" w:firstLine="3"/>
        <w:jc w:val="both"/>
        <w:rPr>
          <w:rFonts w:hint="eastAsia"/>
          <w:sz w:val="30"/>
          <w:szCs w:val="30"/>
        </w:rPr>
      </w:pPr>
      <w:r>
        <w:rPr>
          <w:rFonts w:hint="eastAsia"/>
          <w:sz w:val="30"/>
          <w:szCs w:val="30"/>
        </w:rPr>
        <w:t>并且确实不能否认，所有被称为圣洁的人之间存在着某种交通。</w:t>
      </w:r>
    </w:p>
    <w:p w14:paraId="0E533647">
      <w:pPr>
        <w:pStyle w:val="3"/>
        <w:spacing w:before="321" w:line="251" w:lineRule="auto"/>
        <w:ind w:right="4" w:firstLine="3"/>
        <w:jc w:val="both"/>
        <w:rPr>
          <w:rFonts w:hint="eastAsia"/>
          <w:sz w:val="30"/>
          <w:szCs w:val="30"/>
        </w:rPr>
      </w:pPr>
    </w:p>
    <w:p w14:paraId="0852FC5C">
      <w:pPr>
        <w:pStyle w:val="3"/>
        <w:spacing w:before="321" w:line="251" w:lineRule="auto"/>
        <w:ind w:right="4" w:firstLine="3"/>
        <w:jc w:val="both"/>
        <w:rPr>
          <w:rFonts w:hint="eastAsia"/>
          <w:sz w:val="30"/>
          <w:szCs w:val="30"/>
        </w:rPr>
      </w:pPr>
      <w:r>
        <w:rPr>
          <w:rFonts w:hint="eastAsia"/>
          <w:sz w:val="30"/>
          <w:szCs w:val="30"/>
        </w:rPr>
        <w:t>Believers have undoubtedly communion with God and Christ, as we have lately remarked from Scripture; for they are God's portion, and at the same time have God for their portion,k and consequently, whatever belongs to God, belongs also to believers.</w:t>
      </w:r>
    </w:p>
    <w:p w14:paraId="2AC86228">
      <w:pPr>
        <w:pStyle w:val="3"/>
        <w:spacing w:before="321" w:line="251" w:lineRule="auto"/>
        <w:ind w:right="4" w:firstLine="3"/>
        <w:jc w:val="both"/>
        <w:rPr>
          <w:rFonts w:hint="eastAsia"/>
          <w:sz w:val="30"/>
          <w:szCs w:val="30"/>
        </w:rPr>
      </w:pPr>
    </w:p>
    <w:p w14:paraId="1DBD9E77">
      <w:pPr>
        <w:pStyle w:val="3"/>
        <w:spacing w:before="321" w:line="251" w:lineRule="auto"/>
        <w:ind w:right="4" w:firstLine="3"/>
        <w:jc w:val="both"/>
        <w:rPr>
          <w:rFonts w:hint="eastAsia"/>
          <w:sz w:val="30"/>
          <w:szCs w:val="30"/>
        </w:rPr>
      </w:pPr>
      <w:r>
        <w:rPr>
          <w:rFonts w:hint="eastAsia"/>
          <w:sz w:val="30"/>
          <w:szCs w:val="30"/>
        </w:rPr>
        <w:t>信徒无疑与上帝和基督有交通，正如我们最近从《圣经》中指出的；因为他们是上帝的产业，同时以上帝为他们的产业，k 因此，凡属上帝的，也属信徒。</w:t>
      </w:r>
    </w:p>
    <w:p w14:paraId="170431BA">
      <w:pPr>
        <w:pStyle w:val="3"/>
        <w:spacing w:before="321" w:line="251" w:lineRule="auto"/>
        <w:ind w:right="4" w:firstLine="3"/>
        <w:jc w:val="both"/>
        <w:rPr>
          <w:rFonts w:hint="eastAsia"/>
          <w:sz w:val="30"/>
          <w:szCs w:val="30"/>
        </w:rPr>
      </w:pPr>
    </w:p>
    <w:p w14:paraId="7F5C2271">
      <w:pPr>
        <w:pStyle w:val="3"/>
        <w:spacing w:before="321" w:line="251" w:lineRule="auto"/>
        <w:ind w:right="4" w:firstLine="3"/>
        <w:jc w:val="both"/>
        <w:rPr>
          <w:rFonts w:hint="eastAsia"/>
          <w:sz w:val="30"/>
          <w:szCs w:val="30"/>
        </w:rPr>
      </w:pPr>
      <w:r>
        <w:rPr>
          <w:rFonts w:hint="eastAsia"/>
          <w:sz w:val="30"/>
          <w:szCs w:val="30"/>
        </w:rPr>
        <w:t>And Christ not only shares his good things with them,m but took their evil things upon himself.</w:t>
      </w:r>
    </w:p>
    <w:p w14:paraId="3ECD4F5B">
      <w:pPr>
        <w:pStyle w:val="3"/>
        <w:spacing w:before="321" w:line="251" w:lineRule="auto"/>
        <w:ind w:right="4" w:firstLine="3"/>
        <w:jc w:val="both"/>
        <w:rPr>
          <w:rFonts w:hint="eastAsia"/>
          <w:sz w:val="30"/>
          <w:szCs w:val="30"/>
        </w:rPr>
      </w:pPr>
    </w:p>
    <w:p w14:paraId="4B4DB3BE">
      <w:pPr>
        <w:pStyle w:val="3"/>
        <w:spacing w:before="321" w:line="251" w:lineRule="auto"/>
        <w:ind w:right="4" w:firstLine="3"/>
        <w:jc w:val="both"/>
        <w:rPr>
          <w:rFonts w:hint="eastAsia"/>
          <w:sz w:val="30"/>
          <w:szCs w:val="30"/>
        </w:rPr>
      </w:pPr>
      <w:r>
        <w:rPr>
          <w:rFonts w:hint="eastAsia"/>
          <w:sz w:val="30"/>
          <w:szCs w:val="30"/>
        </w:rPr>
        <w:t>基督不仅与他们分享祂的美物，m 而且承担了他们的恶事。</w:t>
      </w:r>
    </w:p>
    <w:p w14:paraId="37457423">
      <w:pPr>
        <w:pStyle w:val="3"/>
        <w:spacing w:before="321" w:line="251" w:lineRule="auto"/>
        <w:ind w:right="4" w:firstLine="3"/>
        <w:jc w:val="both"/>
        <w:rPr>
          <w:rFonts w:hint="eastAsia"/>
          <w:sz w:val="30"/>
          <w:szCs w:val="30"/>
        </w:rPr>
      </w:pPr>
    </w:p>
    <w:p w14:paraId="482D3F96">
      <w:pPr>
        <w:pStyle w:val="3"/>
        <w:spacing w:before="321" w:line="251" w:lineRule="auto"/>
        <w:ind w:right="4" w:firstLine="3"/>
        <w:jc w:val="both"/>
        <w:rPr>
          <w:rFonts w:hint="eastAsia"/>
          <w:sz w:val="30"/>
          <w:szCs w:val="30"/>
        </w:rPr>
      </w:pPr>
      <w:r>
        <w:rPr>
          <w:rFonts w:hint="eastAsia"/>
          <w:sz w:val="30"/>
          <w:szCs w:val="30"/>
        </w:rPr>
        <w:t>There is also a communion of holy men with Angels, who cheerfully perform their ministrations for us,o and are our patterns of piety towards God, our fellow-servants in obedience to the same Lord,q and our associates in the same felicity.</w:t>
      </w:r>
    </w:p>
    <w:p w14:paraId="3B948070">
      <w:pPr>
        <w:pStyle w:val="3"/>
        <w:spacing w:before="321" w:line="251" w:lineRule="auto"/>
        <w:ind w:right="4" w:firstLine="3"/>
        <w:jc w:val="both"/>
        <w:rPr>
          <w:rFonts w:hint="eastAsia"/>
          <w:sz w:val="30"/>
          <w:szCs w:val="30"/>
        </w:rPr>
      </w:pPr>
    </w:p>
    <w:p w14:paraId="1CE354CA">
      <w:pPr>
        <w:pStyle w:val="3"/>
        <w:spacing w:before="321" w:line="251" w:lineRule="auto"/>
        <w:ind w:right="4" w:firstLine="3"/>
        <w:jc w:val="both"/>
        <w:rPr>
          <w:rFonts w:hint="eastAsia"/>
          <w:sz w:val="30"/>
          <w:szCs w:val="30"/>
        </w:rPr>
      </w:pPr>
      <w:r>
        <w:rPr>
          <w:rFonts w:hint="eastAsia"/>
          <w:sz w:val="30"/>
          <w:szCs w:val="30"/>
        </w:rPr>
        <w:t>圣洁的人也与天使有交通，天使乐意为我们服役，o 并且是我们对上帝虔敬的榜样，是我们顺服同一位主的同伴仆役，q 也是我们同享福乐的伙伴。</w:t>
      </w:r>
    </w:p>
    <w:p w14:paraId="7E84D157">
      <w:pPr>
        <w:pStyle w:val="3"/>
        <w:spacing w:before="321" w:line="251" w:lineRule="auto"/>
        <w:ind w:right="4" w:firstLine="3"/>
        <w:jc w:val="both"/>
        <w:rPr>
          <w:rFonts w:hint="eastAsia"/>
          <w:sz w:val="30"/>
          <w:szCs w:val="30"/>
        </w:rPr>
      </w:pPr>
    </w:p>
    <w:p w14:paraId="434A582C">
      <w:pPr>
        <w:pStyle w:val="3"/>
        <w:spacing w:before="321" w:line="251" w:lineRule="auto"/>
        <w:ind w:right="4" w:firstLine="3"/>
        <w:jc w:val="both"/>
        <w:rPr>
          <w:rFonts w:hint="eastAsia"/>
          <w:sz w:val="30"/>
          <w:szCs w:val="30"/>
        </w:rPr>
      </w:pPr>
      <w:r>
        <w:rPr>
          <w:rFonts w:hint="eastAsia"/>
          <w:sz w:val="30"/>
          <w:szCs w:val="30"/>
        </w:rPr>
        <w:t>Hence Paul represents believers who are still on the earth, as having "come to an innumerable company of angels."s</w:t>
      </w:r>
    </w:p>
    <w:p w14:paraId="281B5962">
      <w:pPr>
        <w:pStyle w:val="3"/>
        <w:spacing w:before="321" w:line="251" w:lineRule="auto"/>
        <w:ind w:right="4" w:firstLine="3"/>
        <w:jc w:val="both"/>
        <w:rPr>
          <w:rFonts w:hint="eastAsia"/>
          <w:sz w:val="30"/>
          <w:szCs w:val="30"/>
        </w:rPr>
      </w:pPr>
    </w:p>
    <w:p w14:paraId="290D029D">
      <w:pPr>
        <w:pStyle w:val="3"/>
        <w:spacing w:before="321" w:line="251" w:lineRule="auto"/>
        <w:ind w:right="4" w:firstLine="3"/>
        <w:jc w:val="both"/>
        <w:rPr>
          <w:rFonts w:hint="eastAsia"/>
          <w:sz w:val="30"/>
          <w:szCs w:val="30"/>
        </w:rPr>
      </w:pPr>
      <w:r>
        <w:rPr>
          <w:rFonts w:hint="eastAsia"/>
          <w:sz w:val="30"/>
          <w:szCs w:val="30"/>
        </w:rPr>
        <w:t>因此，保罗将仍在世上的信徒描绘成“来到有无数天使聚集之处”。s</w:t>
      </w:r>
    </w:p>
    <w:p w14:paraId="6147E65A">
      <w:pPr>
        <w:pStyle w:val="3"/>
        <w:spacing w:before="321" w:line="251" w:lineRule="auto"/>
        <w:ind w:right="4" w:firstLine="3"/>
        <w:jc w:val="both"/>
        <w:rPr>
          <w:rFonts w:hint="eastAsia"/>
          <w:sz w:val="30"/>
          <w:szCs w:val="30"/>
        </w:rPr>
      </w:pPr>
    </w:p>
    <w:p w14:paraId="7F4B398C">
      <w:pPr>
        <w:pStyle w:val="3"/>
        <w:spacing w:before="321" w:line="251" w:lineRule="auto"/>
        <w:ind w:right="4" w:firstLine="3"/>
        <w:jc w:val="both"/>
        <w:rPr>
          <w:rFonts w:hint="eastAsia"/>
          <w:sz w:val="30"/>
          <w:szCs w:val="30"/>
        </w:rPr>
      </w:pPr>
      <w:r>
        <w:rPr>
          <w:rFonts w:hint="eastAsia"/>
          <w:sz w:val="30"/>
          <w:szCs w:val="30"/>
        </w:rPr>
        <w:t>But what is chiefly intended in the Creed, is the communion which holy men have with one another.</w:t>
      </w:r>
    </w:p>
    <w:p w14:paraId="1C10CB3F">
      <w:pPr>
        <w:pStyle w:val="3"/>
        <w:spacing w:before="321" w:line="251" w:lineRule="auto"/>
        <w:ind w:right="4" w:firstLine="3"/>
        <w:jc w:val="both"/>
        <w:rPr>
          <w:rFonts w:hint="eastAsia"/>
          <w:sz w:val="30"/>
          <w:szCs w:val="30"/>
        </w:rPr>
      </w:pPr>
    </w:p>
    <w:p w14:paraId="710ED67B">
      <w:pPr>
        <w:pStyle w:val="3"/>
        <w:spacing w:before="321" w:line="251" w:lineRule="auto"/>
        <w:ind w:right="4" w:firstLine="3"/>
        <w:jc w:val="both"/>
        <w:rPr>
          <w:rFonts w:hint="eastAsia"/>
          <w:sz w:val="30"/>
          <w:szCs w:val="30"/>
        </w:rPr>
      </w:pPr>
      <w:r>
        <w:rPr>
          <w:rFonts w:hint="eastAsia"/>
          <w:sz w:val="30"/>
          <w:szCs w:val="30"/>
        </w:rPr>
        <w:t>但在信经中主要意指的是圣洁之人彼此之间的交通。</w:t>
      </w:r>
    </w:p>
    <w:p w14:paraId="334277DA">
      <w:pPr>
        <w:pStyle w:val="3"/>
        <w:spacing w:before="321" w:line="251" w:lineRule="auto"/>
        <w:ind w:right="4" w:firstLine="3"/>
        <w:jc w:val="both"/>
        <w:rPr>
          <w:rFonts w:hint="eastAsia"/>
          <w:sz w:val="30"/>
          <w:szCs w:val="30"/>
        </w:rPr>
      </w:pPr>
    </w:p>
    <w:p w14:paraId="44C610F7">
      <w:pPr>
        <w:pStyle w:val="3"/>
        <w:spacing w:before="321" w:line="251" w:lineRule="auto"/>
        <w:ind w:right="4" w:firstLine="3"/>
        <w:jc w:val="both"/>
        <w:rPr>
          <w:rFonts w:hint="eastAsia"/>
          <w:sz w:val="30"/>
          <w:szCs w:val="30"/>
        </w:rPr>
      </w:pPr>
      <w:r>
        <w:rPr>
          <w:rFonts w:hint="eastAsia"/>
          <w:sz w:val="30"/>
          <w:szCs w:val="30"/>
        </w:rPr>
        <w:t>XLIII. This again may be considered in three different views.</w:t>
      </w:r>
    </w:p>
    <w:p w14:paraId="5E25D37E">
      <w:pPr>
        <w:pStyle w:val="3"/>
        <w:spacing w:before="321" w:line="251" w:lineRule="auto"/>
        <w:ind w:right="4" w:firstLine="3"/>
        <w:jc w:val="both"/>
        <w:rPr>
          <w:rFonts w:hint="eastAsia"/>
          <w:sz w:val="30"/>
          <w:szCs w:val="30"/>
        </w:rPr>
      </w:pPr>
    </w:p>
    <w:p w14:paraId="2714D55E">
      <w:pPr>
        <w:pStyle w:val="3"/>
        <w:spacing w:before="321" w:line="251" w:lineRule="auto"/>
        <w:ind w:right="4" w:firstLine="3"/>
        <w:jc w:val="both"/>
        <w:rPr>
          <w:rFonts w:hint="eastAsia"/>
          <w:sz w:val="30"/>
          <w:szCs w:val="30"/>
        </w:rPr>
      </w:pPr>
      <w:r>
        <w:rPr>
          <w:rFonts w:hint="eastAsia"/>
          <w:sz w:val="30"/>
          <w:szCs w:val="30"/>
        </w:rPr>
        <w:t>XLIII. 这又可以从三个不同的角度来考虑。</w:t>
      </w:r>
    </w:p>
    <w:p w14:paraId="747E015C">
      <w:pPr>
        <w:pStyle w:val="3"/>
        <w:spacing w:before="321" w:line="251" w:lineRule="auto"/>
        <w:ind w:right="4" w:firstLine="3"/>
        <w:jc w:val="both"/>
        <w:rPr>
          <w:rFonts w:hint="eastAsia"/>
          <w:sz w:val="30"/>
          <w:szCs w:val="30"/>
        </w:rPr>
      </w:pPr>
    </w:p>
    <w:p w14:paraId="61360B46">
      <w:pPr>
        <w:pStyle w:val="3"/>
        <w:spacing w:before="321" w:line="251" w:lineRule="auto"/>
        <w:ind w:right="4" w:firstLine="3"/>
        <w:jc w:val="both"/>
        <w:rPr>
          <w:rFonts w:hint="eastAsia"/>
          <w:sz w:val="30"/>
          <w:szCs w:val="30"/>
        </w:rPr>
      </w:pPr>
      <w:r>
        <w:rPr>
          <w:rFonts w:hint="eastAsia"/>
          <w:sz w:val="30"/>
          <w:szCs w:val="30"/>
        </w:rPr>
        <w:t>1st, As the Saints in heaven hold fellowship with one another.</w:t>
      </w:r>
    </w:p>
    <w:p w14:paraId="4D7EE655">
      <w:pPr>
        <w:pStyle w:val="3"/>
        <w:spacing w:before="321" w:line="251" w:lineRule="auto"/>
        <w:ind w:right="4" w:firstLine="3"/>
        <w:jc w:val="both"/>
        <w:rPr>
          <w:rFonts w:hint="eastAsia"/>
          <w:sz w:val="30"/>
          <w:szCs w:val="30"/>
        </w:rPr>
      </w:pPr>
    </w:p>
    <w:p w14:paraId="263A29CF">
      <w:pPr>
        <w:pStyle w:val="3"/>
        <w:spacing w:before="321" w:line="251" w:lineRule="auto"/>
        <w:ind w:right="4" w:firstLine="3"/>
        <w:jc w:val="both"/>
        <w:rPr>
          <w:rFonts w:hint="eastAsia"/>
          <w:sz w:val="30"/>
          <w:szCs w:val="30"/>
        </w:rPr>
      </w:pPr>
      <w:r>
        <w:rPr>
          <w:rFonts w:hint="eastAsia"/>
          <w:sz w:val="30"/>
          <w:szCs w:val="30"/>
        </w:rPr>
        <w:t>第一，天上的圣徒彼此相交。</w:t>
      </w:r>
    </w:p>
    <w:p w14:paraId="01CACBDC">
      <w:pPr>
        <w:pStyle w:val="3"/>
        <w:spacing w:before="321" w:line="251" w:lineRule="auto"/>
        <w:ind w:right="4" w:firstLine="3"/>
        <w:jc w:val="both"/>
        <w:rPr>
          <w:rFonts w:hint="eastAsia"/>
          <w:sz w:val="30"/>
          <w:szCs w:val="30"/>
        </w:rPr>
      </w:pPr>
    </w:p>
    <w:p w14:paraId="69760BB2">
      <w:pPr>
        <w:pStyle w:val="3"/>
        <w:spacing w:before="321" w:line="251" w:lineRule="auto"/>
        <w:ind w:right="4" w:firstLine="3"/>
        <w:jc w:val="both"/>
        <w:rPr>
          <w:rFonts w:hint="eastAsia"/>
          <w:sz w:val="30"/>
          <w:szCs w:val="30"/>
        </w:rPr>
      </w:pPr>
      <w:r>
        <w:rPr>
          <w:rFonts w:hint="eastAsia"/>
          <w:sz w:val="30"/>
          <w:szCs w:val="30"/>
        </w:rPr>
        <w:t>2dly, The Saints that are on earth, with the blessed in heaven.</w:t>
      </w:r>
    </w:p>
    <w:p w14:paraId="487A3938">
      <w:pPr>
        <w:pStyle w:val="3"/>
        <w:spacing w:before="321" w:line="251" w:lineRule="auto"/>
        <w:ind w:right="4" w:firstLine="3"/>
        <w:jc w:val="both"/>
        <w:rPr>
          <w:rFonts w:hint="eastAsia"/>
          <w:sz w:val="30"/>
          <w:szCs w:val="30"/>
        </w:rPr>
      </w:pPr>
    </w:p>
    <w:p w14:paraId="47D15FA3">
      <w:pPr>
        <w:pStyle w:val="3"/>
        <w:spacing w:before="321" w:line="251" w:lineRule="auto"/>
        <w:ind w:right="4" w:firstLine="3"/>
        <w:jc w:val="both"/>
        <w:rPr>
          <w:rFonts w:hint="eastAsia"/>
          <w:sz w:val="30"/>
          <w:szCs w:val="30"/>
        </w:rPr>
      </w:pPr>
      <w:r>
        <w:rPr>
          <w:rFonts w:hint="eastAsia"/>
          <w:sz w:val="30"/>
          <w:szCs w:val="30"/>
        </w:rPr>
        <w:t>第二，地上的圣徒与天上蒙福的人相交。</w:t>
      </w:r>
    </w:p>
    <w:p w14:paraId="0EFCFBBF">
      <w:pPr>
        <w:pStyle w:val="3"/>
        <w:spacing w:before="321" w:line="251" w:lineRule="auto"/>
        <w:ind w:right="4" w:firstLine="3"/>
        <w:jc w:val="both"/>
        <w:rPr>
          <w:rFonts w:hint="eastAsia"/>
          <w:sz w:val="30"/>
          <w:szCs w:val="30"/>
        </w:rPr>
      </w:pPr>
    </w:p>
    <w:p w14:paraId="21D6B816">
      <w:pPr>
        <w:pStyle w:val="3"/>
        <w:spacing w:before="321" w:line="251" w:lineRule="auto"/>
        <w:ind w:right="4" w:firstLine="3"/>
        <w:jc w:val="both"/>
        <w:rPr>
          <w:rFonts w:hint="eastAsia"/>
          <w:sz w:val="30"/>
          <w:szCs w:val="30"/>
        </w:rPr>
      </w:pPr>
      <w:r>
        <w:rPr>
          <w:rFonts w:hint="eastAsia"/>
          <w:sz w:val="30"/>
          <w:szCs w:val="30"/>
        </w:rPr>
        <w:t>3dly, The Saints on earth, with each other.</w:t>
      </w:r>
    </w:p>
    <w:p w14:paraId="0C57D177">
      <w:pPr>
        <w:pStyle w:val="3"/>
        <w:spacing w:before="321" w:line="251" w:lineRule="auto"/>
        <w:ind w:right="4" w:firstLine="3"/>
        <w:jc w:val="both"/>
        <w:rPr>
          <w:rFonts w:hint="eastAsia"/>
          <w:sz w:val="30"/>
          <w:szCs w:val="30"/>
        </w:rPr>
      </w:pPr>
    </w:p>
    <w:p w14:paraId="3A6A9A27">
      <w:pPr>
        <w:pStyle w:val="3"/>
        <w:spacing w:before="321" w:line="251" w:lineRule="auto"/>
        <w:ind w:right="4" w:firstLine="3"/>
        <w:jc w:val="both"/>
        <w:rPr>
          <w:rFonts w:hint="eastAsia"/>
          <w:sz w:val="30"/>
          <w:szCs w:val="30"/>
        </w:rPr>
      </w:pPr>
      <w:r>
        <w:rPr>
          <w:rFonts w:hint="eastAsia"/>
          <w:sz w:val="30"/>
          <w:szCs w:val="30"/>
        </w:rPr>
        <w:t>第三，地上的圣徒彼此相交。</w:t>
      </w:r>
    </w:p>
    <w:p w14:paraId="70D01685">
      <w:pPr>
        <w:pStyle w:val="3"/>
        <w:spacing w:before="321" w:line="251" w:lineRule="auto"/>
        <w:ind w:right="4" w:firstLine="3"/>
        <w:jc w:val="both"/>
        <w:rPr>
          <w:rFonts w:hint="eastAsia"/>
          <w:sz w:val="30"/>
          <w:szCs w:val="30"/>
        </w:rPr>
      </w:pPr>
    </w:p>
    <w:p w14:paraId="65A8FBB0">
      <w:pPr>
        <w:pStyle w:val="3"/>
        <w:spacing w:before="321" w:line="251" w:lineRule="auto"/>
        <w:ind w:right="4" w:firstLine="3"/>
        <w:jc w:val="both"/>
        <w:rPr>
          <w:rFonts w:hint="eastAsia"/>
          <w:sz w:val="30"/>
          <w:szCs w:val="30"/>
        </w:rPr>
      </w:pPr>
      <w:r>
        <w:rPr>
          <w:rFonts w:hint="eastAsia"/>
          <w:sz w:val="30"/>
          <w:szCs w:val="30"/>
        </w:rPr>
        <w:t>That those parts of the Church which are in heaven, are joined together by a mutual communion, which is even more intimate than the fellowship betwixt them and the blessed Angels, no one, I suppose, entertains a doubt.</w:t>
      </w:r>
    </w:p>
    <w:p w14:paraId="598E1754">
      <w:pPr>
        <w:pStyle w:val="3"/>
        <w:spacing w:before="321" w:line="251" w:lineRule="auto"/>
        <w:ind w:right="4" w:firstLine="3"/>
        <w:jc w:val="both"/>
        <w:rPr>
          <w:rFonts w:hint="eastAsia"/>
          <w:sz w:val="30"/>
          <w:szCs w:val="30"/>
        </w:rPr>
      </w:pPr>
    </w:p>
    <w:p w14:paraId="36687560">
      <w:pPr>
        <w:pStyle w:val="3"/>
        <w:spacing w:before="321" w:line="251" w:lineRule="auto"/>
        <w:ind w:right="4" w:firstLine="3"/>
        <w:jc w:val="both"/>
        <w:rPr>
          <w:rFonts w:hint="eastAsia"/>
          <w:sz w:val="30"/>
          <w:szCs w:val="30"/>
        </w:rPr>
      </w:pPr>
      <w:r>
        <w:rPr>
          <w:rFonts w:hint="eastAsia"/>
          <w:sz w:val="30"/>
          <w:szCs w:val="30"/>
        </w:rPr>
        <w:t>教会那些在天上的部分，藉着相互的交通联结在一起，这种交通甚至比他们与蒙福天使之间的相交更为亲密，我想没有人会对此表示怀疑。</w:t>
      </w:r>
    </w:p>
    <w:p w14:paraId="4B85A4D9">
      <w:pPr>
        <w:pStyle w:val="3"/>
        <w:spacing w:before="321" w:line="251" w:lineRule="auto"/>
        <w:ind w:right="4" w:firstLine="3"/>
        <w:jc w:val="both"/>
        <w:rPr>
          <w:rFonts w:hint="eastAsia"/>
          <w:sz w:val="30"/>
          <w:szCs w:val="30"/>
        </w:rPr>
      </w:pPr>
    </w:p>
    <w:p w14:paraId="04E5832B">
      <w:pPr>
        <w:pStyle w:val="3"/>
        <w:spacing w:before="321" w:line="251" w:lineRule="auto"/>
        <w:ind w:right="4" w:firstLine="3"/>
        <w:jc w:val="both"/>
        <w:rPr>
          <w:rFonts w:hint="eastAsia"/>
          <w:sz w:val="30"/>
          <w:szCs w:val="30"/>
        </w:rPr>
      </w:pPr>
      <w:r>
        <w:rPr>
          <w:rFonts w:hint="eastAsia"/>
          <w:sz w:val="30"/>
          <w:szCs w:val="30"/>
        </w:rPr>
        <w:t>They are at once members of the same mystical body, and enjoy the same glory and felicity, whilst they behold the face of the same God, are blessed through the merit of the same Redeemer, join with perfect harmony in the same songs of praise to God, and love one another with the most ardent affection.</w:t>
      </w:r>
    </w:p>
    <w:p w14:paraId="561DE0E2">
      <w:pPr>
        <w:pStyle w:val="3"/>
        <w:spacing w:before="321" w:line="251" w:lineRule="auto"/>
        <w:ind w:right="4" w:firstLine="3"/>
        <w:jc w:val="both"/>
        <w:rPr>
          <w:rFonts w:hint="eastAsia"/>
          <w:sz w:val="30"/>
          <w:szCs w:val="30"/>
        </w:rPr>
      </w:pPr>
    </w:p>
    <w:p w14:paraId="602EFAD3">
      <w:pPr>
        <w:pStyle w:val="3"/>
        <w:spacing w:before="321" w:line="251" w:lineRule="auto"/>
        <w:ind w:right="4" w:firstLine="3"/>
        <w:jc w:val="both"/>
        <w:rPr>
          <w:rFonts w:hint="eastAsia"/>
          <w:sz w:val="30"/>
          <w:szCs w:val="30"/>
        </w:rPr>
      </w:pPr>
      <w:r>
        <w:rPr>
          <w:rFonts w:hint="eastAsia"/>
          <w:sz w:val="30"/>
          <w:szCs w:val="30"/>
        </w:rPr>
        <w:t>他们同时是同一个奥秘身体的成员，并享有同样的荣耀和福乐，同时他们瞻仰同一位上帝的面容，藉着同一位救赎主的功绩而蒙福，以完美的和谐同唱赞美上帝的诗歌，并以最热烈的感情彼此相爱。</w:t>
      </w:r>
    </w:p>
    <w:p w14:paraId="7B2EDF93">
      <w:pPr>
        <w:pStyle w:val="3"/>
        <w:spacing w:before="321" w:line="251" w:lineRule="auto"/>
        <w:ind w:right="4" w:firstLine="3"/>
        <w:jc w:val="both"/>
        <w:rPr>
          <w:rFonts w:hint="eastAsia"/>
          <w:sz w:val="30"/>
          <w:szCs w:val="30"/>
        </w:rPr>
      </w:pPr>
    </w:p>
    <w:p w14:paraId="4F3EE22A">
      <w:pPr>
        <w:pStyle w:val="3"/>
        <w:spacing w:before="321" w:line="251" w:lineRule="auto"/>
        <w:ind w:right="4" w:firstLine="3"/>
        <w:jc w:val="both"/>
        <w:rPr>
          <w:rFonts w:hint="eastAsia"/>
          <w:sz w:val="30"/>
          <w:szCs w:val="30"/>
        </w:rPr>
      </w:pPr>
      <w:r>
        <w:rPr>
          <w:rFonts w:hint="eastAsia"/>
          <w:sz w:val="30"/>
          <w:szCs w:val="30"/>
        </w:rPr>
        <w:t>But since the Scripture says very little on this subject, and since the Creed contains principally such articles as are both most certain and moat necessary, and appears to have been intended for the use of Catechumens, who, when about to be admitted to baptism, were examined concerning the faith,—it is not likely that the compilers of the Creed, in framing this article, had much in their view, that communion which the spirits of the faithful have with one another in heaven.</w:t>
      </w:r>
    </w:p>
    <w:p w14:paraId="320F3610">
      <w:pPr>
        <w:pStyle w:val="3"/>
        <w:spacing w:before="321" w:line="251" w:lineRule="auto"/>
        <w:ind w:right="4" w:firstLine="3"/>
        <w:jc w:val="both"/>
        <w:rPr>
          <w:rFonts w:hint="eastAsia"/>
          <w:sz w:val="30"/>
          <w:szCs w:val="30"/>
        </w:rPr>
      </w:pPr>
    </w:p>
    <w:p w14:paraId="57DD765D">
      <w:pPr>
        <w:pStyle w:val="3"/>
        <w:spacing w:before="321" w:line="251" w:lineRule="auto"/>
        <w:ind w:right="4" w:firstLine="3"/>
        <w:jc w:val="both"/>
        <w:rPr>
          <w:rFonts w:hint="eastAsia"/>
          <w:sz w:val="30"/>
          <w:szCs w:val="30"/>
        </w:rPr>
      </w:pPr>
      <w:r>
        <w:rPr>
          <w:rFonts w:hint="eastAsia"/>
          <w:sz w:val="30"/>
          <w:szCs w:val="30"/>
        </w:rPr>
        <w:t>但是，由于《圣经》对此主题论述甚少，并且由于信经主要包含那些既最确定又最必要的条款，而且似乎是为慕道友（Catechumens，准备受洗的初信者）使用而制定的，他们在即将被接纳受洗时，要就信仰接受查问，——因此，信经的编纂者在制定这一条款时，不太可能过多地考虑到信徒的灵魂在天堂彼此之间的那种交通。</w:t>
      </w:r>
    </w:p>
    <w:p w14:paraId="2D8B3CF8">
      <w:pPr>
        <w:pStyle w:val="3"/>
        <w:spacing w:before="321" w:line="251" w:lineRule="auto"/>
        <w:ind w:right="4" w:firstLine="3"/>
        <w:jc w:val="both"/>
        <w:rPr>
          <w:rFonts w:hint="eastAsia"/>
          <w:sz w:val="30"/>
          <w:szCs w:val="30"/>
        </w:rPr>
      </w:pPr>
    </w:p>
    <w:p w14:paraId="0D7384D1">
      <w:pPr>
        <w:pStyle w:val="3"/>
        <w:spacing w:before="321" w:line="251" w:lineRule="auto"/>
        <w:ind w:right="4" w:firstLine="3"/>
        <w:jc w:val="both"/>
        <w:rPr>
          <w:rFonts w:hint="eastAsia"/>
          <w:sz w:val="30"/>
          <w:szCs w:val="30"/>
        </w:rPr>
      </w:pPr>
      <w:r>
        <w:rPr>
          <w:rFonts w:hint="eastAsia"/>
          <w:sz w:val="30"/>
          <w:szCs w:val="30"/>
        </w:rPr>
        <w:t>XLIV. The Scripture more expressly teaches the communion of saints on earth with the blessed spirits above.</w:t>
      </w:r>
    </w:p>
    <w:p w14:paraId="5F5588B1">
      <w:pPr>
        <w:pStyle w:val="3"/>
        <w:spacing w:before="321" w:line="251" w:lineRule="auto"/>
        <w:ind w:right="4" w:firstLine="3"/>
        <w:jc w:val="both"/>
        <w:rPr>
          <w:rFonts w:hint="eastAsia"/>
          <w:sz w:val="30"/>
          <w:szCs w:val="30"/>
        </w:rPr>
      </w:pPr>
    </w:p>
    <w:p w14:paraId="211245BE">
      <w:pPr>
        <w:pStyle w:val="3"/>
        <w:spacing w:before="321" w:line="251" w:lineRule="auto"/>
        <w:ind w:right="4" w:firstLine="3"/>
        <w:jc w:val="both"/>
        <w:rPr>
          <w:rFonts w:hint="eastAsia"/>
          <w:sz w:val="30"/>
          <w:szCs w:val="30"/>
        </w:rPr>
      </w:pPr>
      <w:r>
        <w:rPr>
          <w:rFonts w:hint="eastAsia"/>
          <w:sz w:val="30"/>
          <w:szCs w:val="30"/>
        </w:rPr>
        <w:t>XLIV. 《圣经》更明确地教导地上圣徒与天上蒙福之灵的交通。</w:t>
      </w:r>
    </w:p>
    <w:p w14:paraId="696323D8">
      <w:pPr>
        <w:pStyle w:val="3"/>
        <w:spacing w:before="321" w:line="251" w:lineRule="auto"/>
        <w:ind w:right="4" w:firstLine="3"/>
        <w:jc w:val="both"/>
        <w:rPr>
          <w:rFonts w:hint="eastAsia"/>
          <w:sz w:val="30"/>
          <w:szCs w:val="30"/>
        </w:rPr>
      </w:pPr>
    </w:p>
    <w:p w14:paraId="0A3D4FC3">
      <w:pPr>
        <w:pStyle w:val="3"/>
        <w:spacing w:before="321" w:line="251" w:lineRule="auto"/>
        <w:ind w:right="4" w:firstLine="3"/>
        <w:jc w:val="both"/>
        <w:rPr>
          <w:rFonts w:hint="eastAsia"/>
          <w:sz w:val="30"/>
          <w:szCs w:val="30"/>
        </w:rPr>
      </w:pPr>
      <w:r>
        <w:rPr>
          <w:rFonts w:hint="eastAsia"/>
          <w:sz w:val="30"/>
          <w:szCs w:val="30"/>
        </w:rPr>
        <w:t>Paul at least makes mention of "the gathering together in one of all things in Christ, both which are in heaven, and which are on earth."</w:t>
      </w:r>
    </w:p>
    <w:p w14:paraId="7792BF66">
      <w:pPr>
        <w:pStyle w:val="3"/>
        <w:spacing w:before="321" w:line="251" w:lineRule="auto"/>
        <w:ind w:right="4" w:firstLine="3"/>
        <w:jc w:val="both"/>
        <w:rPr>
          <w:rFonts w:hint="eastAsia"/>
          <w:sz w:val="30"/>
          <w:szCs w:val="30"/>
        </w:rPr>
      </w:pPr>
    </w:p>
    <w:p w14:paraId="216F55E2">
      <w:pPr>
        <w:pStyle w:val="3"/>
        <w:spacing w:before="321" w:line="251" w:lineRule="auto"/>
        <w:ind w:right="4" w:firstLine="3"/>
        <w:jc w:val="both"/>
        <w:rPr>
          <w:rFonts w:hint="eastAsia"/>
          <w:sz w:val="30"/>
          <w:szCs w:val="30"/>
        </w:rPr>
      </w:pPr>
      <w:r>
        <w:rPr>
          <w:rFonts w:hint="eastAsia"/>
          <w:sz w:val="30"/>
          <w:szCs w:val="30"/>
        </w:rPr>
        <w:t>保罗至少提到了“要照所安排的，在日期满足的时候，使天上地上一切所有的，都在基督里面同归于一。”</w:t>
      </w:r>
    </w:p>
    <w:p w14:paraId="22B9B62B">
      <w:pPr>
        <w:pStyle w:val="3"/>
        <w:spacing w:before="321" w:line="251" w:lineRule="auto"/>
        <w:ind w:right="4" w:firstLine="3"/>
        <w:jc w:val="both"/>
        <w:rPr>
          <w:rFonts w:hint="eastAsia"/>
          <w:sz w:val="30"/>
          <w:szCs w:val="30"/>
        </w:rPr>
      </w:pPr>
    </w:p>
    <w:p w14:paraId="5978B979">
      <w:pPr>
        <w:pStyle w:val="3"/>
        <w:spacing w:before="321" w:line="251" w:lineRule="auto"/>
        <w:ind w:right="4" w:firstLine="3"/>
        <w:jc w:val="both"/>
        <w:rPr>
          <w:rFonts w:hint="eastAsia"/>
          <w:sz w:val="30"/>
          <w:szCs w:val="30"/>
        </w:rPr>
      </w:pPr>
      <w:r>
        <w:rPr>
          <w:rFonts w:hint="eastAsia"/>
          <w:sz w:val="30"/>
          <w:szCs w:val="30"/>
        </w:rPr>
        <w:t>The original expression signifies the gathering together into one sum, as in computation, all the particulars are united and mixed together in one complete sum.</w:t>
      </w:r>
    </w:p>
    <w:p w14:paraId="3E1C6728">
      <w:pPr>
        <w:pStyle w:val="3"/>
        <w:spacing w:before="321" w:line="251" w:lineRule="auto"/>
        <w:ind w:right="4" w:firstLine="3"/>
        <w:jc w:val="both"/>
        <w:rPr>
          <w:rFonts w:hint="eastAsia"/>
          <w:sz w:val="30"/>
          <w:szCs w:val="30"/>
        </w:rPr>
      </w:pPr>
    </w:p>
    <w:p w14:paraId="17529FB7">
      <w:pPr>
        <w:pStyle w:val="3"/>
        <w:spacing w:before="321" w:line="251" w:lineRule="auto"/>
        <w:ind w:right="4" w:firstLine="3"/>
        <w:jc w:val="both"/>
        <w:rPr>
          <w:rFonts w:hint="eastAsia"/>
          <w:sz w:val="30"/>
          <w:szCs w:val="30"/>
        </w:rPr>
      </w:pPr>
      <w:r>
        <w:rPr>
          <w:rFonts w:hint="eastAsia"/>
          <w:sz w:val="30"/>
          <w:szCs w:val="30"/>
        </w:rPr>
        <w:t>原文的表达意指归总为一个总数，如同在计算中，所有细目都联合并混合成一个完整的总数。</w:t>
      </w:r>
    </w:p>
    <w:p w14:paraId="778F635A">
      <w:pPr>
        <w:pStyle w:val="3"/>
        <w:spacing w:before="321" w:line="251" w:lineRule="auto"/>
        <w:ind w:right="4" w:firstLine="3"/>
        <w:jc w:val="both"/>
        <w:rPr>
          <w:rFonts w:hint="eastAsia"/>
          <w:sz w:val="30"/>
          <w:szCs w:val="30"/>
        </w:rPr>
      </w:pPr>
    </w:p>
    <w:p w14:paraId="5CF4484D">
      <w:pPr>
        <w:pStyle w:val="3"/>
        <w:spacing w:before="321" w:line="251" w:lineRule="auto"/>
        <w:ind w:right="4" w:firstLine="3"/>
        <w:jc w:val="both"/>
        <w:rPr>
          <w:rFonts w:hint="eastAsia"/>
          <w:sz w:val="30"/>
          <w:szCs w:val="30"/>
        </w:rPr>
      </w:pPr>
      <w:r>
        <w:rPr>
          <w:rFonts w:hint="eastAsia"/>
          <w:sz w:val="30"/>
          <w:szCs w:val="30"/>
        </w:rPr>
        <w:t>It is said to be the gathering together "of all things," not surely of all creatures, or even of all mankind, but of all believers,—of all that are in Christ.</w:t>
      </w:r>
    </w:p>
    <w:p w14:paraId="5C779C63">
      <w:pPr>
        <w:pStyle w:val="3"/>
        <w:spacing w:before="321" w:line="251" w:lineRule="auto"/>
        <w:ind w:right="4" w:firstLine="3"/>
        <w:jc w:val="both"/>
        <w:rPr>
          <w:rFonts w:hint="eastAsia"/>
          <w:sz w:val="30"/>
          <w:szCs w:val="30"/>
        </w:rPr>
      </w:pPr>
    </w:p>
    <w:p w14:paraId="3404725F">
      <w:pPr>
        <w:pStyle w:val="3"/>
        <w:spacing w:before="321" w:line="251" w:lineRule="auto"/>
        <w:ind w:right="4" w:firstLine="3"/>
        <w:jc w:val="both"/>
        <w:rPr>
          <w:rFonts w:hint="eastAsia"/>
          <w:sz w:val="30"/>
          <w:szCs w:val="30"/>
        </w:rPr>
      </w:pPr>
      <w:r>
        <w:rPr>
          <w:rFonts w:hint="eastAsia"/>
          <w:sz w:val="30"/>
          <w:szCs w:val="30"/>
        </w:rPr>
        <w:t>据说这是“万有”的聚集，当然不是所有受造物，甚至不是全人类，而是所有信徒，——所有在基督里的人。</w:t>
      </w:r>
    </w:p>
    <w:p w14:paraId="7174CA93">
      <w:pPr>
        <w:pStyle w:val="3"/>
        <w:spacing w:before="321" w:line="251" w:lineRule="auto"/>
        <w:ind w:right="4" w:firstLine="3"/>
        <w:jc w:val="both"/>
        <w:rPr>
          <w:rFonts w:hint="eastAsia"/>
          <w:sz w:val="30"/>
          <w:szCs w:val="30"/>
        </w:rPr>
      </w:pPr>
    </w:p>
    <w:p w14:paraId="47C688F9">
      <w:pPr>
        <w:pStyle w:val="3"/>
        <w:spacing w:before="321" w:line="251" w:lineRule="auto"/>
        <w:ind w:right="4" w:firstLine="3"/>
        <w:jc w:val="both"/>
        <w:rPr>
          <w:rFonts w:hint="eastAsia"/>
          <w:sz w:val="30"/>
          <w:szCs w:val="30"/>
        </w:rPr>
      </w:pPr>
      <w:r>
        <w:rPr>
          <w:rFonts w:hint="eastAsia"/>
          <w:sz w:val="30"/>
          <w:szCs w:val="30"/>
        </w:rPr>
        <w:t>"Both which are in heaven, and which are on earth:" for those in heaven are very closely joined to one another, and bound together "in the bundle of life," of the living, much more than when they were in the body; and those that are on earth, are associated with the blessed in heaven.</w:t>
      </w:r>
    </w:p>
    <w:p w14:paraId="5637E6E8">
      <w:pPr>
        <w:pStyle w:val="3"/>
        <w:spacing w:before="321" w:line="251" w:lineRule="auto"/>
        <w:ind w:right="4" w:firstLine="3"/>
        <w:jc w:val="both"/>
        <w:rPr>
          <w:rFonts w:hint="eastAsia"/>
          <w:sz w:val="30"/>
          <w:szCs w:val="30"/>
        </w:rPr>
      </w:pPr>
    </w:p>
    <w:p w14:paraId="48C47F41">
      <w:pPr>
        <w:pStyle w:val="3"/>
        <w:spacing w:before="321" w:line="251" w:lineRule="auto"/>
        <w:ind w:right="4" w:firstLine="3"/>
        <w:jc w:val="both"/>
        <w:rPr>
          <w:rFonts w:hint="eastAsia"/>
          <w:sz w:val="30"/>
          <w:szCs w:val="30"/>
        </w:rPr>
      </w:pPr>
      <w:r>
        <w:rPr>
          <w:rFonts w:hint="eastAsia"/>
          <w:sz w:val="30"/>
          <w:szCs w:val="30"/>
        </w:rPr>
        <w:t>“无论是在天上的，还是在地上的：”因为那些在天上的人彼此非常紧密地联结在一起，并且被捆绑在“生命册上”，比他们在肉身时更加紧密；而那些在地上的人，则与天上蒙福的人联合。</w:t>
      </w:r>
    </w:p>
    <w:p w14:paraId="5B4F722C">
      <w:pPr>
        <w:pStyle w:val="3"/>
        <w:spacing w:before="321" w:line="251" w:lineRule="auto"/>
        <w:ind w:right="4" w:firstLine="3"/>
        <w:jc w:val="both"/>
        <w:rPr>
          <w:rFonts w:hint="eastAsia"/>
          <w:sz w:val="30"/>
          <w:szCs w:val="30"/>
        </w:rPr>
      </w:pPr>
    </w:p>
    <w:p w14:paraId="78FE5E20">
      <w:pPr>
        <w:pStyle w:val="3"/>
        <w:spacing w:before="321" w:line="251" w:lineRule="auto"/>
        <w:ind w:right="4" w:firstLine="3"/>
        <w:jc w:val="both"/>
        <w:rPr>
          <w:rFonts w:hint="eastAsia"/>
          <w:sz w:val="30"/>
          <w:szCs w:val="30"/>
        </w:rPr>
      </w:pPr>
      <w:r>
        <w:rPr>
          <w:rFonts w:hint="eastAsia"/>
          <w:sz w:val="30"/>
          <w:szCs w:val="30"/>
        </w:rPr>
        <w:t>"Ye are come," says Paul, "unto mount Zion, … to the general assembly and church of the first-born which are written in heaven, … and "to the spirits of just men made perfect."v</w:t>
      </w:r>
    </w:p>
    <w:p w14:paraId="2DC9D004">
      <w:pPr>
        <w:pStyle w:val="3"/>
        <w:spacing w:before="321" w:line="251" w:lineRule="auto"/>
        <w:ind w:right="4" w:firstLine="3"/>
        <w:jc w:val="both"/>
        <w:rPr>
          <w:rFonts w:hint="eastAsia"/>
          <w:sz w:val="30"/>
          <w:szCs w:val="30"/>
        </w:rPr>
      </w:pPr>
    </w:p>
    <w:p w14:paraId="1FA49FDA">
      <w:pPr>
        <w:pStyle w:val="3"/>
        <w:spacing w:before="321" w:line="251" w:lineRule="auto"/>
        <w:ind w:right="4" w:firstLine="3"/>
        <w:jc w:val="both"/>
        <w:rPr>
          <w:rFonts w:hint="eastAsia"/>
          <w:sz w:val="30"/>
          <w:szCs w:val="30"/>
        </w:rPr>
      </w:pPr>
      <w:r>
        <w:rPr>
          <w:rFonts w:hint="eastAsia"/>
          <w:sz w:val="30"/>
          <w:szCs w:val="30"/>
        </w:rPr>
        <w:t>保罗说：“你们乃是来到锡安山，……来到长子之会所同被记录在天上的众圣徒那里，……并来到被成全之义人的灵魂那里。”v</w:t>
      </w:r>
    </w:p>
    <w:p w14:paraId="5746FA07">
      <w:pPr>
        <w:pStyle w:val="3"/>
        <w:spacing w:before="321" w:line="251" w:lineRule="auto"/>
        <w:ind w:right="4" w:firstLine="3"/>
        <w:jc w:val="both"/>
        <w:rPr>
          <w:rFonts w:hint="eastAsia"/>
          <w:sz w:val="30"/>
          <w:szCs w:val="30"/>
        </w:rPr>
      </w:pPr>
    </w:p>
    <w:p w14:paraId="06CD0556">
      <w:pPr>
        <w:pStyle w:val="3"/>
        <w:spacing w:before="321" w:line="251" w:lineRule="auto"/>
        <w:ind w:right="4" w:firstLine="3"/>
        <w:jc w:val="both"/>
        <w:rPr>
          <w:rFonts w:hint="eastAsia"/>
          <w:sz w:val="30"/>
          <w:szCs w:val="30"/>
        </w:rPr>
      </w:pPr>
      <w:r>
        <w:rPr>
          <w:rFonts w:hint="eastAsia"/>
          <w:sz w:val="30"/>
          <w:szCs w:val="30"/>
        </w:rPr>
        <w:t>Now this communion consists in the following things.</w:t>
      </w:r>
    </w:p>
    <w:p w14:paraId="4BE7361B">
      <w:pPr>
        <w:pStyle w:val="3"/>
        <w:spacing w:before="321" w:line="251" w:lineRule="auto"/>
        <w:ind w:right="4" w:firstLine="3"/>
        <w:jc w:val="both"/>
        <w:rPr>
          <w:rFonts w:hint="eastAsia"/>
          <w:sz w:val="30"/>
          <w:szCs w:val="30"/>
        </w:rPr>
      </w:pPr>
    </w:p>
    <w:p w14:paraId="1F78B7E6">
      <w:pPr>
        <w:pStyle w:val="3"/>
        <w:spacing w:before="321" w:line="251" w:lineRule="auto"/>
        <w:ind w:right="4" w:firstLine="3"/>
        <w:jc w:val="both"/>
        <w:rPr>
          <w:rFonts w:hint="eastAsia"/>
          <w:sz w:val="30"/>
          <w:szCs w:val="30"/>
        </w:rPr>
      </w:pPr>
      <w:r>
        <w:rPr>
          <w:rFonts w:hint="eastAsia"/>
          <w:sz w:val="30"/>
          <w:szCs w:val="30"/>
        </w:rPr>
        <w:t>如今这种交通包含以下几点。</w:t>
      </w:r>
    </w:p>
    <w:p w14:paraId="5375A771">
      <w:pPr>
        <w:pStyle w:val="3"/>
        <w:spacing w:before="321" w:line="251" w:lineRule="auto"/>
        <w:ind w:right="4" w:firstLine="3"/>
        <w:jc w:val="both"/>
        <w:rPr>
          <w:rFonts w:hint="eastAsia"/>
          <w:sz w:val="30"/>
          <w:szCs w:val="30"/>
        </w:rPr>
      </w:pPr>
    </w:p>
    <w:p w14:paraId="66CA982A">
      <w:pPr>
        <w:pStyle w:val="3"/>
        <w:spacing w:before="321" w:line="251" w:lineRule="auto"/>
        <w:ind w:right="4" w:firstLine="3"/>
        <w:jc w:val="both"/>
        <w:rPr>
          <w:rFonts w:hint="eastAsia"/>
          <w:sz w:val="30"/>
          <w:szCs w:val="30"/>
        </w:rPr>
      </w:pPr>
      <w:r>
        <w:rPr>
          <w:rFonts w:hint="eastAsia"/>
          <w:sz w:val="30"/>
          <w:szCs w:val="30"/>
        </w:rPr>
        <w:t>1st, That having one God and one Saviour, and animated by the same Spirit, they constitute one body, whose parts are indeed widely separated from each other with regard to distance of local situation, but maintained in close mutual connexion by the same Spirit of Christ.</w:t>
      </w:r>
    </w:p>
    <w:p w14:paraId="2704C636">
      <w:pPr>
        <w:pStyle w:val="3"/>
        <w:spacing w:before="321" w:line="251" w:lineRule="auto"/>
        <w:ind w:right="4" w:firstLine="3"/>
        <w:jc w:val="both"/>
        <w:rPr>
          <w:rFonts w:hint="eastAsia"/>
          <w:sz w:val="30"/>
          <w:szCs w:val="30"/>
        </w:rPr>
      </w:pPr>
    </w:p>
    <w:p w14:paraId="74007B6B">
      <w:pPr>
        <w:pStyle w:val="3"/>
        <w:spacing w:before="321" w:line="251" w:lineRule="auto"/>
        <w:ind w:right="4" w:firstLine="3"/>
        <w:jc w:val="both"/>
        <w:rPr>
          <w:rFonts w:hint="eastAsia"/>
          <w:sz w:val="30"/>
          <w:szCs w:val="30"/>
        </w:rPr>
      </w:pPr>
      <w:r>
        <w:rPr>
          <w:rFonts w:hint="eastAsia"/>
          <w:sz w:val="30"/>
          <w:szCs w:val="30"/>
        </w:rPr>
        <w:t>第一，他们同有一位上帝和一位救主，并被同一位圣灵所激励，构成一个身体，其各部分虽然在地理位置上相距遥远，但藉着同一位基督的灵保持着紧密的相互联系。</w:t>
      </w:r>
    </w:p>
    <w:p w14:paraId="0BF437CA">
      <w:pPr>
        <w:pStyle w:val="3"/>
        <w:spacing w:before="321" w:line="251" w:lineRule="auto"/>
        <w:ind w:right="4" w:firstLine="3"/>
        <w:jc w:val="both"/>
        <w:rPr>
          <w:rFonts w:hint="eastAsia"/>
          <w:sz w:val="30"/>
          <w:szCs w:val="30"/>
        </w:rPr>
      </w:pPr>
    </w:p>
    <w:p w14:paraId="756C332F">
      <w:pPr>
        <w:pStyle w:val="3"/>
        <w:spacing w:before="321" w:line="251" w:lineRule="auto"/>
        <w:ind w:right="4" w:firstLine="3"/>
        <w:jc w:val="both"/>
        <w:rPr>
          <w:rFonts w:hint="eastAsia"/>
          <w:sz w:val="30"/>
          <w:szCs w:val="30"/>
        </w:rPr>
      </w:pPr>
      <w:r>
        <w:rPr>
          <w:rFonts w:hint="eastAsia"/>
          <w:sz w:val="30"/>
          <w:szCs w:val="30"/>
        </w:rPr>
        <w:t>2dly, That the souls of the blessed, although they be entirely ignorant of the particular persons of believers on earth, and of their necessities, yet by their earnest prayers unite with us in soliciting, and, so to speak, accelerating, the day of the complete redemption of the Church;x whilst the saints on earth are associated with those in heaven, in spirit, affection, and desire, having their conversation in heaven.</w:t>
      </w:r>
    </w:p>
    <w:p w14:paraId="61ACA7B0">
      <w:pPr>
        <w:pStyle w:val="3"/>
        <w:spacing w:before="321" w:line="251" w:lineRule="auto"/>
        <w:ind w:right="4" w:firstLine="3"/>
        <w:jc w:val="both"/>
        <w:rPr>
          <w:rFonts w:hint="eastAsia"/>
          <w:sz w:val="30"/>
          <w:szCs w:val="30"/>
        </w:rPr>
      </w:pPr>
    </w:p>
    <w:p w14:paraId="55FA871C">
      <w:pPr>
        <w:pStyle w:val="3"/>
        <w:spacing w:before="321" w:line="251" w:lineRule="auto"/>
        <w:ind w:right="4" w:firstLine="3"/>
        <w:jc w:val="both"/>
        <w:rPr>
          <w:rFonts w:hint="eastAsia"/>
          <w:sz w:val="30"/>
          <w:szCs w:val="30"/>
        </w:rPr>
      </w:pPr>
      <w:r>
        <w:rPr>
          <w:rFonts w:hint="eastAsia"/>
          <w:sz w:val="30"/>
          <w:szCs w:val="30"/>
        </w:rPr>
        <w:t>第二，蒙福者的灵魂，虽然他们完全不知道地上信徒的具体个人及其需要，但藉着他们恳切的祷告，与我们一同祈求，并且可以说，加速教会完全救赎之日的到来；x 而地上的圣徒则在灵里、情感上和愿望上与那些在天上的人联合，他们的生活是在天上。</w:t>
      </w:r>
    </w:p>
    <w:p w14:paraId="61589E75">
      <w:pPr>
        <w:pStyle w:val="3"/>
        <w:spacing w:before="321" w:line="251" w:lineRule="auto"/>
        <w:ind w:right="4" w:firstLine="3"/>
        <w:jc w:val="both"/>
        <w:rPr>
          <w:rFonts w:hint="eastAsia"/>
          <w:sz w:val="30"/>
          <w:szCs w:val="30"/>
        </w:rPr>
      </w:pPr>
    </w:p>
    <w:p w14:paraId="46358A08">
      <w:pPr>
        <w:pStyle w:val="3"/>
        <w:spacing w:before="321" w:line="251" w:lineRule="auto"/>
        <w:ind w:right="4" w:firstLine="3"/>
        <w:jc w:val="both"/>
        <w:rPr>
          <w:rFonts w:hint="eastAsia"/>
          <w:sz w:val="30"/>
          <w:szCs w:val="30"/>
        </w:rPr>
      </w:pPr>
      <w:r>
        <w:rPr>
          <w:rFonts w:hint="eastAsia"/>
          <w:sz w:val="30"/>
          <w:szCs w:val="30"/>
        </w:rPr>
        <w:t>XLV. But we are chiefly to attend to the communion which believers have with each other on the earth.</w:t>
      </w:r>
    </w:p>
    <w:p w14:paraId="3849FFF2">
      <w:pPr>
        <w:pStyle w:val="3"/>
        <w:spacing w:before="321" w:line="251" w:lineRule="auto"/>
        <w:ind w:right="4" w:firstLine="3"/>
        <w:jc w:val="both"/>
        <w:rPr>
          <w:rFonts w:hint="eastAsia"/>
          <w:sz w:val="30"/>
          <w:szCs w:val="30"/>
        </w:rPr>
      </w:pPr>
    </w:p>
    <w:p w14:paraId="7FC76C0B">
      <w:pPr>
        <w:pStyle w:val="3"/>
        <w:spacing w:before="321" w:line="251" w:lineRule="auto"/>
        <w:ind w:right="4" w:firstLine="3"/>
        <w:jc w:val="both"/>
        <w:rPr>
          <w:rFonts w:hint="eastAsia"/>
          <w:sz w:val="30"/>
          <w:szCs w:val="30"/>
        </w:rPr>
      </w:pPr>
      <w:r>
        <w:rPr>
          <w:rFonts w:hint="eastAsia"/>
          <w:sz w:val="30"/>
          <w:szCs w:val="30"/>
        </w:rPr>
        <w:t>XLV. 但我们主要当注意信徒在地上彼此之间的交通。</w:t>
      </w:r>
    </w:p>
    <w:p w14:paraId="6A8CDAE8">
      <w:pPr>
        <w:pStyle w:val="3"/>
        <w:spacing w:before="321" w:line="251" w:lineRule="auto"/>
        <w:ind w:right="4" w:firstLine="3"/>
        <w:jc w:val="both"/>
        <w:rPr>
          <w:rFonts w:hint="eastAsia"/>
          <w:sz w:val="30"/>
          <w:szCs w:val="30"/>
        </w:rPr>
      </w:pPr>
    </w:p>
    <w:p w14:paraId="4396747A">
      <w:pPr>
        <w:pStyle w:val="3"/>
        <w:spacing w:before="321" w:line="251" w:lineRule="auto"/>
        <w:ind w:right="4" w:firstLine="3"/>
        <w:jc w:val="both"/>
        <w:rPr>
          <w:rFonts w:hint="eastAsia"/>
          <w:sz w:val="30"/>
          <w:szCs w:val="30"/>
        </w:rPr>
      </w:pPr>
      <w:r>
        <w:rPr>
          <w:rFonts w:hint="eastAsia"/>
          <w:sz w:val="30"/>
          <w:szCs w:val="30"/>
        </w:rPr>
        <w:t>This includes three heads.</w:t>
      </w:r>
    </w:p>
    <w:p w14:paraId="0109013A">
      <w:pPr>
        <w:pStyle w:val="3"/>
        <w:spacing w:before="321" w:line="251" w:lineRule="auto"/>
        <w:ind w:right="4" w:firstLine="3"/>
        <w:jc w:val="both"/>
        <w:rPr>
          <w:rFonts w:hint="eastAsia"/>
          <w:sz w:val="30"/>
          <w:szCs w:val="30"/>
        </w:rPr>
      </w:pPr>
    </w:p>
    <w:p w14:paraId="29E61F64">
      <w:pPr>
        <w:pStyle w:val="3"/>
        <w:spacing w:before="321" w:line="251" w:lineRule="auto"/>
        <w:ind w:right="4" w:firstLine="3"/>
        <w:jc w:val="both"/>
        <w:rPr>
          <w:rFonts w:hint="eastAsia"/>
          <w:sz w:val="30"/>
          <w:szCs w:val="30"/>
        </w:rPr>
      </w:pPr>
      <w:r>
        <w:rPr>
          <w:rFonts w:hint="eastAsia"/>
          <w:sz w:val="30"/>
          <w:szCs w:val="30"/>
        </w:rPr>
        <w:t>这包括三个方面。</w:t>
      </w:r>
    </w:p>
    <w:p w14:paraId="729AE53B">
      <w:pPr>
        <w:pStyle w:val="3"/>
        <w:spacing w:before="321" w:line="251" w:lineRule="auto"/>
        <w:ind w:right="4" w:firstLine="3"/>
        <w:jc w:val="both"/>
        <w:rPr>
          <w:rFonts w:hint="eastAsia"/>
          <w:sz w:val="30"/>
          <w:szCs w:val="30"/>
        </w:rPr>
      </w:pPr>
    </w:p>
    <w:p w14:paraId="3C879049">
      <w:pPr>
        <w:pStyle w:val="3"/>
        <w:spacing w:before="321" w:line="251" w:lineRule="auto"/>
        <w:ind w:right="4" w:firstLine="3"/>
        <w:jc w:val="both"/>
        <w:rPr>
          <w:rFonts w:hint="eastAsia"/>
          <w:sz w:val="30"/>
          <w:szCs w:val="30"/>
        </w:rPr>
      </w:pPr>
      <w:r>
        <w:rPr>
          <w:rFonts w:hint="eastAsia"/>
          <w:sz w:val="30"/>
          <w:szCs w:val="30"/>
        </w:rPr>
        <w:t>1st, That intimate union, by which, how far removed soever as to place, they are mutually joined together by the Spirit; not merely as brethren, but, what we have already often inculcated, as members of one mystical body.</w:t>
      </w:r>
    </w:p>
    <w:p w14:paraId="5729CB99">
      <w:pPr>
        <w:pStyle w:val="3"/>
        <w:spacing w:before="321" w:line="251" w:lineRule="auto"/>
        <w:ind w:right="4" w:firstLine="3"/>
        <w:jc w:val="both"/>
        <w:rPr>
          <w:rFonts w:hint="eastAsia"/>
          <w:sz w:val="30"/>
          <w:szCs w:val="30"/>
        </w:rPr>
      </w:pPr>
    </w:p>
    <w:p w14:paraId="73F09193">
      <w:pPr>
        <w:pStyle w:val="3"/>
        <w:spacing w:before="321" w:line="251" w:lineRule="auto"/>
        <w:ind w:right="4" w:firstLine="3"/>
        <w:jc w:val="both"/>
        <w:rPr>
          <w:rFonts w:hint="eastAsia"/>
          <w:sz w:val="30"/>
          <w:szCs w:val="30"/>
        </w:rPr>
      </w:pPr>
      <w:r>
        <w:rPr>
          <w:rFonts w:hint="eastAsia"/>
          <w:sz w:val="30"/>
          <w:szCs w:val="30"/>
        </w:rPr>
        <w:t>第一，那种亲密的联合，藉此，无论在地理位置上相距多远，他们都藉着圣灵彼此联结；不仅仅是作为弟兄，而且，正如我们已经多次强调的，是作为一个奥秘身体的成员。</w:t>
      </w:r>
    </w:p>
    <w:p w14:paraId="2B8DA179">
      <w:pPr>
        <w:pStyle w:val="3"/>
        <w:spacing w:before="321" w:line="251" w:lineRule="auto"/>
        <w:ind w:right="4" w:firstLine="3"/>
        <w:jc w:val="both"/>
        <w:rPr>
          <w:rFonts w:hint="eastAsia"/>
          <w:sz w:val="30"/>
          <w:szCs w:val="30"/>
        </w:rPr>
      </w:pPr>
    </w:p>
    <w:p w14:paraId="709F884E">
      <w:pPr>
        <w:pStyle w:val="3"/>
        <w:spacing w:before="321" w:line="251" w:lineRule="auto"/>
        <w:ind w:right="4" w:firstLine="3"/>
        <w:jc w:val="both"/>
        <w:rPr>
          <w:rFonts w:hint="eastAsia"/>
          <w:sz w:val="30"/>
          <w:szCs w:val="30"/>
        </w:rPr>
      </w:pPr>
      <w:r>
        <w:rPr>
          <w:rFonts w:hint="eastAsia"/>
          <w:sz w:val="30"/>
          <w:szCs w:val="30"/>
        </w:rPr>
        <w:t>2dly, Their enjoyment in common, of the most invaluable blessings.</w:t>
      </w:r>
    </w:p>
    <w:p w14:paraId="7141F8EA">
      <w:pPr>
        <w:pStyle w:val="3"/>
        <w:spacing w:before="321" w:line="251" w:lineRule="auto"/>
        <w:ind w:right="4" w:firstLine="3"/>
        <w:jc w:val="both"/>
        <w:rPr>
          <w:rFonts w:hint="eastAsia"/>
          <w:sz w:val="30"/>
          <w:szCs w:val="30"/>
        </w:rPr>
      </w:pPr>
    </w:p>
    <w:p w14:paraId="770046D5">
      <w:pPr>
        <w:pStyle w:val="3"/>
        <w:spacing w:before="321" w:line="251" w:lineRule="auto"/>
        <w:ind w:right="4" w:firstLine="3"/>
        <w:jc w:val="both"/>
        <w:rPr>
          <w:rFonts w:hint="eastAsia"/>
          <w:sz w:val="30"/>
          <w:szCs w:val="30"/>
        </w:rPr>
      </w:pPr>
      <w:r>
        <w:rPr>
          <w:rFonts w:hint="eastAsia"/>
          <w:sz w:val="30"/>
          <w:szCs w:val="30"/>
        </w:rPr>
        <w:t>第二，他们共同享有最宝贵的祝福。</w:t>
      </w:r>
    </w:p>
    <w:p w14:paraId="632C6C24">
      <w:pPr>
        <w:pStyle w:val="3"/>
        <w:spacing w:before="321" w:line="251" w:lineRule="auto"/>
        <w:ind w:right="4" w:firstLine="3"/>
        <w:jc w:val="both"/>
        <w:rPr>
          <w:rFonts w:hint="eastAsia"/>
          <w:sz w:val="30"/>
          <w:szCs w:val="30"/>
        </w:rPr>
      </w:pPr>
    </w:p>
    <w:p w14:paraId="4CF7712C">
      <w:pPr>
        <w:pStyle w:val="3"/>
        <w:spacing w:before="321" w:line="251" w:lineRule="auto"/>
        <w:ind w:right="4" w:firstLine="3"/>
        <w:jc w:val="both"/>
        <w:rPr>
          <w:rFonts w:hint="eastAsia"/>
          <w:sz w:val="30"/>
          <w:szCs w:val="30"/>
        </w:rPr>
      </w:pPr>
      <w:r>
        <w:rPr>
          <w:rFonts w:hint="eastAsia"/>
          <w:sz w:val="30"/>
          <w:szCs w:val="30"/>
        </w:rPr>
        <w:t>"There is one body, one Spirit, even as ye are called in one hope of your calling; one Lord, one faith, one baptism, one God and Father of all."</w:t>
      </w:r>
    </w:p>
    <w:p w14:paraId="12043455">
      <w:pPr>
        <w:pStyle w:val="3"/>
        <w:spacing w:before="321" w:line="251" w:lineRule="auto"/>
        <w:ind w:right="4" w:firstLine="3"/>
        <w:jc w:val="both"/>
        <w:rPr>
          <w:rFonts w:hint="eastAsia"/>
          <w:sz w:val="30"/>
          <w:szCs w:val="30"/>
        </w:rPr>
      </w:pPr>
    </w:p>
    <w:p w14:paraId="7F888DEB">
      <w:pPr>
        <w:pStyle w:val="3"/>
        <w:spacing w:before="321" w:line="251" w:lineRule="auto"/>
        <w:ind w:right="4" w:firstLine="3"/>
        <w:jc w:val="both"/>
        <w:rPr>
          <w:rFonts w:hint="eastAsia"/>
          <w:sz w:val="30"/>
          <w:szCs w:val="30"/>
        </w:rPr>
      </w:pPr>
      <w:r>
        <w:rPr>
          <w:rFonts w:hint="eastAsia"/>
          <w:sz w:val="30"/>
          <w:szCs w:val="30"/>
        </w:rPr>
        <w:t>“身体只有一个，圣灵只有一个，正如你们蒙召，同有一个指望；一主，一信，一洗，一上帝，就是众人的父。”</w:t>
      </w:r>
    </w:p>
    <w:p w14:paraId="67D6C4CA">
      <w:pPr>
        <w:pStyle w:val="3"/>
        <w:spacing w:before="321" w:line="251" w:lineRule="auto"/>
        <w:ind w:right="4" w:firstLine="3"/>
        <w:jc w:val="both"/>
        <w:rPr>
          <w:rFonts w:hint="eastAsia"/>
          <w:sz w:val="30"/>
          <w:szCs w:val="30"/>
        </w:rPr>
      </w:pPr>
    </w:p>
    <w:p w14:paraId="36D9A787">
      <w:pPr>
        <w:pStyle w:val="3"/>
        <w:spacing w:before="321" w:line="251" w:lineRule="auto"/>
        <w:ind w:right="4" w:firstLine="3"/>
        <w:jc w:val="both"/>
        <w:rPr>
          <w:rFonts w:hint="eastAsia"/>
          <w:sz w:val="30"/>
          <w:szCs w:val="30"/>
        </w:rPr>
      </w:pPr>
      <w:r>
        <w:rPr>
          <w:rFonts w:hint="eastAsia"/>
          <w:sz w:val="30"/>
          <w:szCs w:val="30"/>
        </w:rPr>
        <w:t>3dly, The reciprocation of offices of kindness, which they perform to one another.</w:t>
      </w:r>
    </w:p>
    <w:p w14:paraId="0D0FAD44">
      <w:pPr>
        <w:pStyle w:val="3"/>
        <w:spacing w:before="321" w:line="251" w:lineRule="auto"/>
        <w:ind w:right="4" w:firstLine="3"/>
        <w:jc w:val="both"/>
        <w:rPr>
          <w:rFonts w:hint="eastAsia"/>
          <w:sz w:val="30"/>
          <w:szCs w:val="30"/>
        </w:rPr>
      </w:pPr>
    </w:p>
    <w:p w14:paraId="02182431">
      <w:pPr>
        <w:pStyle w:val="3"/>
        <w:spacing w:before="321" w:line="251" w:lineRule="auto"/>
        <w:ind w:right="4" w:firstLine="3"/>
        <w:jc w:val="both"/>
        <w:rPr>
          <w:rFonts w:hint="eastAsia"/>
          <w:sz w:val="30"/>
          <w:szCs w:val="30"/>
        </w:rPr>
      </w:pPr>
      <w:r>
        <w:rPr>
          <w:rFonts w:hint="eastAsia"/>
          <w:sz w:val="30"/>
          <w:szCs w:val="30"/>
        </w:rPr>
        <w:t>第三，他们彼此之间所行的仁爱之事的相互交换。</w:t>
      </w:r>
    </w:p>
    <w:p w14:paraId="45B84473">
      <w:pPr>
        <w:pStyle w:val="3"/>
        <w:spacing w:before="321" w:line="251" w:lineRule="auto"/>
        <w:ind w:right="4" w:firstLine="3"/>
        <w:jc w:val="both"/>
        <w:rPr>
          <w:rFonts w:hint="eastAsia"/>
          <w:sz w:val="30"/>
          <w:szCs w:val="30"/>
        </w:rPr>
      </w:pPr>
    </w:p>
    <w:p w14:paraId="433B3488">
      <w:pPr>
        <w:pStyle w:val="3"/>
        <w:spacing w:before="321" w:line="251" w:lineRule="auto"/>
        <w:ind w:right="4" w:firstLine="3"/>
        <w:jc w:val="both"/>
        <w:rPr>
          <w:rFonts w:hint="eastAsia"/>
          <w:sz w:val="30"/>
          <w:szCs w:val="30"/>
        </w:rPr>
      </w:pPr>
      <w:r>
        <w:rPr>
          <w:rFonts w:hint="eastAsia"/>
          <w:sz w:val="30"/>
          <w:szCs w:val="30"/>
        </w:rPr>
        <w:t>This may be viewed as consisting of three parts.</w:t>
      </w:r>
    </w:p>
    <w:p w14:paraId="6F00F9DE">
      <w:pPr>
        <w:pStyle w:val="3"/>
        <w:spacing w:before="321" w:line="251" w:lineRule="auto"/>
        <w:ind w:right="4" w:firstLine="3"/>
        <w:jc w:val="both"/>
        <w:rPr>
          <w:rFonts w:hint="eastAsia"/>
          <w:sz w:val="30"/>
          <w:szCs w:val="30"/>
        </w:rPr>
      </w:pPr>
    </w:p>
    <w:p w14:paraId="3ACD2710">
      <w:pPr>
        <w:pStyle w:val="3"/>
        <w:spacing w:before="321" w:line="251" w:lineRule="auto"/>
        <w:ind w:right="4" w:firstLine="3"/>
        <w:jc w:val="both"/>
        <w:rPr>
          <w:rFonts w:hint="eastAsia"/>
          <w:sz w:val="30"/>
          <w:szCs w:val="30"/>
        </w:rPr>
      </w:pPr>
      <w:r>
        <w:rPr>
          <w:rFonts w:hint="eastAsia"/>
          <w:sz w:val="30"/>
          <w:szCs w:val="30"/>
        </w:rPr>
        <w:t>这可以看作由三部分组成。</w:t>
      </w:r>
    </w:p>
    <w:p w14:paraId="1516D509">
      <w:pPr>
        <w:pStyle w:val="3"/>
        <w:spacing w:before="321" w:line="251" w:lineRule="auto"/>
        <w:ind w:right="4" w:firstLine="3"/>
        <w:jc w:val="both"/>
        <w:rPr>
          <w:rFonts w:hint="eastAsia"/>
          <w:sz w:val="30"/>
          <w:szCs w:val="30"/>
        </w:rPr>
      </w:pPr>
    </w:p>
    <w:p w14:paraId="2980D23E">
      <w:pPr>
        <w:pStyle w:val="3"/>
        <w:spacing w:before="321" w:line="251" w:lineRule="auto"/>
        <w:ind w:right="4" w:firstLine="3"/>
        <w:jc w:val="both"/>
        <w:rPr>
          <w:rFonts w:hint="eastAsia"/>
          <w:sz w:val="30"/>
          <w:szCs w:val="30"/>
        </w:rPr>
      </w:pPr>
      <w:r>
        <w:rPr>
          <w:rFonts w:hint="eastAsia"/>
          <w:sz w:val="30"/>
          <w:szCs w:val="30"/>
        </w:rPr>
        <w:t>Sympathy in evil things: by which every one condoles with his neighbour in afflictive evils, and hastens to his relief, no less than if himself were visited with the same adversities;—and in moral evils, far from treating a fallen brother with cruelty, every one endeavours to restore him in the spirit of meekness.</w:t>
      </w:r>
    </w:p>
    <w:p w14:paraId="7A8F184B">
      <w:pPr>
        <w:pStyle w:val="3"/>
        <w:spacing w:before="321" w:line="251" w:lineRule="auto"/>
        <w:ind w:right="4" w:firstLine="3"/>
        <w:jc w:val="both"/>
        <w:rPr>
          <w:rFonts w:hint="eastAsia"/>
          <w:sz w:val="30"/>
          <w:szCs w:val="30"/>
        </w:rPr>
      </w:pPr>
    </w:p>
    <w:p w14:paraId="0224D251">
      <w:pPr>
        <w:pStyle w:val="3"/>
        <w:spacing w:before="321" w:line="251" w:lineRule="auto"/>
        <w:ind w:right="4" w:firstLine="3"/>
        <w:jc w:val="both"/>
        <w:rPr>
          <w:rFonts w:hint="eastAsia"/>
          <w:sz w:val="30"/>
          <w:szCs w:val="30"/>
        </w:rPr>
      </w:pPr>
      <w:r>
        <w:rPr>
          <w:rFonts w:hint="eastAsia"/>
          <w:sz w:val="30"/>
          <w:szCs w:val="30"/>
        </w:rPr>
        <w:t>在患难中的同情：藉此，每个人都在苦难中与邻舍同哀，并急忙去帮助他，不亚于自己遭遇同样的逆境；——在道德上的过失中，远非残忍地对待跌倒的弟兄，每个人都努力以温柔的心挽回他。</w:t>
      </w:r>
    </w:p>
    <w:p w14:paraId="72C9858B">
      <w:pPr>
        <w:pStyle w:val="3"/>
        <w:spacing w:before="321" w:line="251" w:lineRule="auto"/>
        <w:ind w:right="4" w:firstLine="3"/>
        <w:jc w:val="both"/>
        <w:rPr>
          <w:rFonts w:hint="eastAsia"/>
          <w:sz w:val="30"/>
          <w:szCs w:val="30"/>
        </w:rPr>
      </w:pPr>
    </w:p>
    <w:p w14:paraId="3114FCCF">
      <w:pPr>
        <w:pStyle w:val="3"/>
        <w:spacing w:before="321" w:line="251" w:lineRule="auto"/>
        <w:ind w:right="4" w:firstLine="3"/>
        <w:jc w:val="both"/>
        <w:rPr>
          <w:rFonts w:hint="eastAsia"/>
          <w:sz w:val="30"/>
          <w:szCs w:val="30"/>
        </w:rPr>
      </w:pPr>
      <w:r>
        <w:rPr>
          <w:rFonts w:hint="eastAsia"/>
          <w:sz w:val="30"/>
          <w:szCs w:val="30"/>
        </w:rPr>
        <w:t>The communication of good things; as well temporal,f as spiritual.</w:t>
      </w:r>
    </w:p>
    <w:p w14:paraId="0EE005BB">
      <w:pPr>
        <w:pStyle w:val="3"/>
        <w:spacing w:before="321" w:line="251" w:lineRule="auto"/>
        <w:ind w:right="4" w:firstLine="3"/>
        <w:jc w:val="both"/>
        <w:rPr>
          <w:rFonts w:hint="eastAsia"/>
          <w:sz w:val="30"/>
          <w:szCs w:val="30"/>
        </w:rPr>
      </w:pPr>
    </w:p>
    <w:p w14:paraId="04CF0DB1">
      <w:pPr>
        <w:pStyle w:val="3"/>
        <w:spacing w:before="321" w:line="251" w:lineRule="auto"/>
        <w:ind w:right="4" w:firstLine="3"/>
        <w:jc w:val="both"/>
        <w:rPr>
          <w:rFonts w:hint="eastAsia"/>
          <w:sz w:val="30"/>
          <w:szCs w:val="30"/>
        </w:rPr>
      </w:pPr>
      <w:r>
        <w:rPr>
          <w:rFonts w:hint="eastAsia"/>
          <w:sz w:val="30"/>
          <w:szCs w:val="30"/>
        </w:rPr>
        <w:t>美善事物的交通；既有属世的，f 也有属灵的。</w:t>
      </w:r>
    </w:p>
    <w:p w14:paraId="7DFF66CA">
      <w:pPr>
        <w:pStyle w:val="3"/>
        <w:spacing w:before="321" w:line="251" w:lineRule="auto"/>
        <w:ind w:right="4" w:firstLine="3"/>
        <w:jc w:val="both"/>
        <w:rPr>
          <w:rFonts w:hint="eastAsia"/>
          <w:sz w:val="30"/>
          <w:szCs w:val="30"/>
        </w:rPr>
      </w:pPr>
    </w:p>
    <w:p w14:paraId="12399353">
      <w:pPr>
        <w:pStyle w:val="3"/>
        <w:spacing w:before="321" w:line="251" w:lineRule="auto"/>
        <w:ind w:right="4" w:firstLine="3"/>
        <w:jc w:val="both"/>
        <w:rPr>
          <w:rFonts w:hint="eastAsia"/>
          <w:sz w:val="30"/>
          <w:szCs w:val="30"/>
        </w:rPr>
      </w:pPr>
      <w:r>
        <w:rPr>
          <w:rFonts w:hint="eastAsia"/>
          <w:sz w:val="30"/>
          <w:szCs w:val="30"/>
        </w:rPr>
        <w:t>We have a mutual dependance on each other; which the Apostle nobly urges and illustrates.h</w:t>
      </w:r>
    </w:p>
    <w:p w14:paraId="16273611">
      <w:pPr>
        <w:pStyle w:val="3"/>
        <w:spacing w:before="321" w:line="251" w:lineRule="auto"/>
        <w:ind w:right="4" w:firstLine="3"/>
        <w:jc w:val="both"/>
        <w:rPr>
          <w:rFonts w:hint="eastAsia"/>
          <w:sz w:val="30"/>
          <w:szCs w:val="30"/>
        </w:rPr>
      </w:pPr>
    </w:p>
    <w:p w14:paraId="6ACF2B29">
      <w:pPr>
        <w:pStyle w:val="3"/>
        <w:spacing w:before="321" w:line="251" w:lineRule="auto"/>
        <w:ind w:right="4" w:firstLine="3"/>
        <w:jc w:val="both"/>
        <w:rPr>
          <w:rFonts w:hint="eastAsia"/>
          <w:sz w:val="30"/>
          <w:szCs w:val="30"/>
        </w:rPr>
      </w:pPr>
      <w:r>
        <w:rPr>
          <w:rFonts w:hint="eastAsia"/>
          <w:sz w:val="30"/>
          <w:szCs w:val="30"/>
        </w:rPr>
        <w:t>我们彼此互相依赖；使徒高尚地强调并阐明了这一点。h</w:t>
      </w:r>
    </w:p>
    <w:p w14:paraId="7E85F808">
      <w:pPr>
        <w:pStyle w:val="3"/>
        <w:spacing w:before="321" w:line="251" w:lineRule="auto"/>
        <w:ind w:right="4" w:firstLine="3"/>
        <w:jc w:val="both"/>
        <w:rPr>
          <w:rFonts w:hint="eastAsia"/>
          <w:sz w:val="30"/>
          <w:szCs w:val="30"/>
        </w:rPr>
      </w:pPr>
    </w:p>
    <w:p w14:paraId="0A1B5B1D">
      <w:pPr>
        <w:pStyle w:val="3"/>
        <w:spacing w:before="321" w:line="251" w:lineRule="auto"/>
        <w:ind w:right="4" w:firstLine="3"/>
        <w:jc w:val="both"/>
        <w:rPr>
          <w:rFonts w:hint="eastAsia"/>
          <w:sz w:val="30"/>
          <w:szCs w:val="30"/>
        </w:rPr>
      </w:pPr>
      <w:r>
        <w:rPr>
          <w:rFonts w:hint="eastAsia"/>
          <w:sz w:val="30"/>
          <w:szCs w:val="30"/>
        </w:rPr>
        <w:t>The devout offering up of prayers for one another, as to those matters in which it is not in our power to avert evil from our brethren, or to confer on them what is good.</w:t>
      </w:r>
    </w:p>
    <w:p w14:paraId="40641D79">
      <w:pPr>
        <w:pStyle w:val="3"/>
        <w:spacing w:before="321" w:line="251" w:lineRule="auto"/>
        <w:ind w:right="4" w:firstLine="3"/>
        <w:jc w:val="both"/>
        <w:rPr>
          <w:rFonts w:hint="eastAsia"/>
          <w:sz w:val="30"/>
          <w:szCs w:val="30"/>
        </w:rPr>
      </w:pPr>
    </w:p>
    <w:p w14:paraId="5D40A728">
      <w:pPr>
        <w:pStyle w:val="3"/>
        <w:spacing w:before="321" w:line="251" w:lineRule="auto"/>
        <w:ind w:right="4" w:firstLine="3"/>
        <w:jc w:val="both"/>
        <w:rPr>
          <w:rFonts w:hint="eastAsia"/>
          <w:sz w:val="30"/>
          <w:szCs w:val="30"/>
        </w:rPr>
      </w:pPr>
      <w:r>
        <w:rPr>
          <w:rFonts w:hint="eastAsia"/>
          <w:sz w:val="30"/>
          <w:szCs w:val="30"/>
        </w:rPr>
        <w:t>为彼此虔诚地献上祷告，尤其是在那些我们无力为弟兄们免除灾祸，或赐予他们美善之事上。</w:t>
      </w:r>
    </w:p>
    <w:p w14:paraId="06E4CBD8">
      <w:pPr>
        <w:pStyle w:val="3"/>
        <w:spacing w:before="321" w:line="251" w:lineRule="auto"/>
        <w:ind w:right="4" w:firstLine="3"/>
        <w:jc w:val="both"/>
        <w:rPr>
          <w:rFonts w:hint="eastAsia"/>
          <w:sz w:val="30"/>
          <w:szCs w:val="30"/>
        </w:rPr>
      </w:pPr>
    </w:p>
    <w:p w14:paraId="407C28DD">
      <w:pPr>
        <w:pStyle w:val="3"/>
        <w:spacing w:before="321" w:line="251" w:lineRule="auto"/>
        <w:ind w:right="4" w:firstLine="3"/>
        <w:jc w:val="both"/>
        <w:rPr>
          <w:rFonts w:hint="eastAsia"/>
          <w:sz w:val="30"/>
          <w:szCs w:val="30"/>
        </w:rPr>
      </w:pPr>
      <w:r>
        <w:rPr>
          <w:rFonts w:hint="eastAsia"/>
          <w:sz w:val="30"/>
          <w:szCs w:val="30"/>
        </w:rPr>
        <w:t>XLVI. That FAITH which we profess regarding the communion of Saints, implies principally the three following particulars.</w:t>
      </w:r>
    </w:p>
    <w:p w14:paraId="0A437175">
      <w:pPr>
        <w:pStyle w:val="3"/>
        <w:spacing w:before="321" w:line="251" w:lineRule="auto"/>
        <w:ind w:right="4" w:firstLine="3"/>
        <w:jc w:val="both"/>
        <w:rPr>
          <w:rFonts w:hint="eastAsia"/>
          <w:sz w:val="30"/>
          <w:szCs w:val="30"/>
        </w:rPr>
      </w:pPr>
    </w:p>
    <w:p w14:paraId="597C432A">
      <w:pPr>
        <w:pStyle w:val="3"/>
        <w:spacing w:before="321" w:line="251" w:lineRule="auto"/>
        <w:ind w:right="4" w:firstLine="3"/>
        <w:jc w:val="both"/>
        <w:rPr>
          <w:rFonts w:hint="eastAsia"/>
          <w:sz w:val="30"/>
          <w:szCs w:val="30"/>
        </w:rPr>
      </w:pPr>
      <w:r>
        <w:rPr>
          <w:rFonts w:hint="eastAsia"/>
          <w:sz w:val="30"/>
          <w:szCs w:val="30"/>
        </w:rPr>
        <w:t>XLVI. 我们所宣告的关于圣徒相通的信心（FAITH），主要包含以下三点。</w:t>
      </w:r>
    </w:p>
    <w:p w14:paraId="7B43020B">
      <w:pPr>
        <w:pStyle w:val="3"/>
        <w:spacing w:before="321" w:line="251" w:lineRule="auto"/>
        <w:ind w:right="4" w:firstLine="3"/>
        <w:jc w:val="both"/>
        <w:rPr>
          <w:rFonts w:hint="eastAsia"/>
          <w:sz w:val="30"/>
          <w:szCs w:val="30"/>
        </w:rPr>
      </w:pPr>
    </w:p>
    <w:p w14:paraId="1250B60C">
      <w:pPr>
        <w:pStyle w:val="3"/>
        <w:spacing w:before="321" w:line="251" w:lineRule="auto"/>
        <w:ind w:right="4" w:firstLine="3"/>
        <w:jc w:val="both"/>
        <w:rPr>
          <w:rFonts w:hint="eastAsia"/>
          <w:sz w:val="30"/>
          <w:szCs w:val="30"/>
        </w:rPr>
      </w:pPr>
      <w:r>
        <w:rPr>
          <w:rFonts w:hint="eastAsia"/>
          <w:sz w:val="30"/>
          <w:szCs w:val="30"/>
        </w:rPr>
        <w:t>1st, That we recognise and celebrate the admirable power of our God, which unites believers of every nation, age, condition and sex, often separated from one another by such vast intervening spaces of land and sea, of such dissimilar capacities and tempers, and engaged in such diversified pursuits; and so closely conjoins them by one Spirit, that they most harmoniously concur in the same sentiments and feelings respecting God and Christ, and in the same devout prayers and praises, and discern in each other, with mutual congratulation and applause, the same effects of the same Divine grace; so that, even at their first meeting, a most delightful interchange of love often arises.</w:t>
      </w:r>
    </w:p>
    <w:p w14:paraId="67B159C8">
      <w:pPr>
        <w:pStyle w:val="3"/>
        <w:spacing w:before="321" w:line="251" w:lineRule="auto"/>
        <w:ind w:right="4" w:firstLine="3"/>
        <w:jc w:val="both"/>
        <w:rPr>
          <w:rFonts w:hint="eastAsia"/>
          <w:sz w:val="30"/>
          <w:szCs w:val="30"/>
        </w:rPr>
      </w:pPr>
    </w:p>
    <w:p w14:paraId="7E632404">
      <w:pPr>
        <w:pStyle w:val="3"/>
        <w:spacing w:before="321" w:line="251" w:lineRule="auto"/>
        <w:ind w:right="4" w:firstLine="3"/>
        <w:jc w:val="both"/>
        <w:rPr>
          <w:rFonts w:hint="eastAsia"/>
          <w:sz w:val="30"/>
          <w:szCs w:val="30"/>
        </w:rPr>
      </w:pPr>
      <w:r>
        <w:rPr>
          <w:rFonts w:hint="eastAsia"/>
          <w:sz w:val="30"/>
          <w:szCs w:val="30"/>
        </w:rPr>
        <w:t>第一，我们承认并颂扬我们上帝奇妙的大能，祂将各国、各年龄、各境况、各性别的信徒联合起来，他们常常被广阔的陆地和海洋所隔开，具有如此不同的才能和性情，从事如此多样的追求；祂又如此紧密地藉着同一位圣灵将他们联结起来，以致他们在关于上帝和基督的同样情感和感受上，在同样的虔诚祷告和赞美上，最和谐地同心合意，并在彼此身上带着相互的祝贺和称赞，辨认出同一神圣恩典的同样果效；因此，即使在他们初次相遇时，也常常产生最愉悦的爱之交流。</w:t>
      </w:r>
    </w:p>
    <w:p w14:paraId="72B6E058">
      <w:pPr>
        <w:pStyle w:val="3"/>
        <w:spacing w:before="321" w:line="251" w:lineRule="auto"/>
        <w:ind w:right="4" w:firstLine="3"/>
        <w:jc w:val="both"/>
        <w:rPr>
          <w:rFonts w:hint="eastAsia"/>
          <w:sz w:val="30"/>
          <w:szCs w:val="30"/>
        </w:rPr>
      </w:pPr>
    </w:p>
    <w:p w14:paraId="6A4A2A22">
      <w:pPr>
        <w:pStyle w:val="3"/>
        <w:spacing w:before="321" w:line="251" w:lineRule="auto"/>
        <w:ind w:right="4" w:firstLine="3"/>
        <w:jc w:val="both"/>
        <w:rPr>
          <w:rFonts w:hint="eastAsia"/>
          <w:sz w:val="30"/>
          <w:szCs w:val="30"/>
        </w:rPr>
      </w:pPr>
      <w:r>
        <w:rPr>
          <w:rFonts w:hint="eastAsia"/>
          <w:sz w:val="30"/>
          <w:szCs w:val="30"/>
        </w:rPr>
        <w:t>XLVII. 2dly, That we regulate our life and conduct in a manner becoming the communion of Saints.</w:t>
      </w:r>
    </w:p>
    <w:p w14:paraId="1296809B">
      <w:pPr>
        <w:pStyle w:val="3"/>
        <w:spacing w:before="321" w:line="251" w:lineRule="auto"/>
        <w:ind w:right="4" w:firstLine="3"/>
        <w:jc w:val="both"/>
        <w:rPr>
          <w:rFonts w:hint="eastAsia"/>
          <w:sz w:val="30"/>
          <w:szCs w:val="30"/>
        </w:rPr>
      </w:pPr>
    </w:p>
    <w:p w14:paraId="5367534A">
      <w:pPr>
        <w:pStyle w:val="3"/>
        <w:spacing w:before="321" w:line="251" w:lineRule="auto"/>
        <w:ind w:right="4" w:firstLine="3"/>
        <w:jc w:val="both"/>
        <w:rPr>
          <w:rFonts w:hint="eastAsia"/>
          <w:sz w:val="30"/>
          <w:szCs w:val="30"/>
        </w:rPr>
      </w:pPr>
      <w:r>
        <w:rPr>
          <w:rFonts w:hint="eastAsia"/>
          <w:sz w:val="30"/>
          <w:szCs w:val="30"/>
        </w:rPr>
        <w:t>XLVII. 第二，我们以合乎圣徒相通的方式规范我们的生活和行为。</w:t>
      </w:r>
    </w:p>
    <w:p w14:paraId="2B800F98">
      <w:pPr>
        <w:pStyle w:val="3"/>
        <w:spacing w:before="321" w:line="251" w:lineRule="auto"/>
        <w:ind w:right="4" w:firstLine="3"/>
        <w:jc w:val="both"/>
        <w:rPr>
          <w:rFonts w:hint="eastAsia"/>
          <w:sz w:val="30"/>
          <w:szCs w:val="30"/>
        </w:rPr>
      </w:pPr>
    </w:p>
    <w:p w14:paraId="1A1F6D54">
      <w:pPr>
        <w:pStyle w:val="3"/>
        <w:spacing w:before="321" w:line="251" w:lineRule="auto"/>
        <w:ind w:right="4" w:firstLine="3"/>
        <w:jc w:val="both"/>
        <w:rPr>
          <w:rFonts w:hint="eastAsia"/>
          <w:sz w:val="30"/>
          <w:szCs w:val="30"/>
        </w:rPr>
      </w:pPr>
      <w:r>
        <w:rPr>
          <w:rFonts w:hint="eastAsia"/>
          <w:sz w:val="30"/>
          <w:szCs w:val="30"/>
        </w:rPr>
        <w:t>That we promote, as far as possible, the unity of the Church, and carefully take heed, not to disturb the peace of this sacred society by unnecessary controversies, hot disputations, ambitious projects, or perverse passions of any kind; but, making many allowances for human infirmity, and for those imperfections under which we all labour,—to cultivate assiduously that harmony which Christ so earnestly inculcates upon us, and promote it to the utmost of our power, by fervent prayers, and by a Christian moderation of spirit.</w:t>
      </w:r>
    </w:p>
    <w:p w14:paraId="41645E3E">
      <w:pPr>
        <w:pStyle w:val="3"/>
        <w:spacing w:before="321" w:line="251" w:lineRule="auto"/>
        <w:ind w:right="4" w:firstLine="3"/>
        <w:jc w:val="both"/>
        <w:rPr>
          <w:rFonts w:hint="eastAsia"/>
          <w:sz w:val="30"/>
          <w:szCs w:val="30"/>
        </w:rPr>
      </w:pPr>
    </w:p>
    <w:p w14:paraId="36F378C8">
      <w:pPr>
        <w:pStyle w:val="3"/>
        <w:spacing w:before="321" w:line="251" w:lineRule="auto"/>
        <w:ind w:right="4" w:firstLine="3"/>
        <w:jc w:val="both"/>
        <w:rPr>
          <w:rFonts w:hint="eastAsia"/>
          <w:sz w:val="30"/>
          <w:szCs w:val="30"/>
        </w:rPr>
      </w:pPr>
      <w:r>
        <w:rPr>
          <w:rFonts w:hint="eastAsia"/>
          <w:sz w:val="30"/>
          <w:szCs w:val="30"/>
        </w:rPr>
        <w:t>我们尽可能地促进教会的合一，并仔细提防，不要因不必要的争论、激烈的辩论、野心勃勃的计划或任何种类的乖僻情欲而扰乱这个神圣社群的和平；而是，体谅人性的软弱和我们都承受的那些不完美之处，——勤奋地培养基督如此热切教导我们的那种和谐，并尽我们最大的能力，藉着热切的祷告和基督徒的温和精神来促进它。</w:t>
      </w:r>
    </w:p>
    <w:p w14:paraId="3817F915">
      <w:pPr>
        <w:pStyle w:val="3"/>
        <w:spacing w:before="321" w:line="251" w:lineRule="auto"/>
        <w:ind w:right="4" w:firstLine="3"/>
        <w:jc w:val="both"/>
        <w:rPr>
          <w:rFonts w:hint="eastAsia"/>
          <w:sz w:val="30"/>
          <w:szCs w:val="30"/>
        </w:rPr>
      </w:pPr>
    </w:p>
    <w:p w14:paraId="3607764F">
      <w:pPr>
        <w:pStyle w:val="3"/>
        <w:spacing w:before="321" w:line="251" w:lineRule="auto"/>
        <w:ind w:right="4" w:firstLine="3"/>
        <w:jc w:val="both"/>
        <w:rPr>
          <w:rFonts w:hint="eastAsia"/>
          <w:sz w:val="30"/>
          <w:szCs w:val="30"/>
        </w:rPr>
      </w:pPr>
      <w:r>
        <w:rPr>
          <w:rFonts w:hint="eastAsia"/>
          <w:sz w:val="30"/>
          <w:szCs w:val="30"/>
        </w:rPr>
        <w:t>That we edify one another by the communication of spiritual gifts.</w:t>
      </w:r>
    </w:p>
    <w:p w14:paraId="3D3F125F">
      <w:pPr>
        <w:pStyle w:val="3"/>
        <w:spacing w:before="321" w:line="251" w:lineRule="auto"/>
        <w:ind w:right="4" w:firstLine="3"/>
        <w:jc w:val="both"/>
        <w:rPr>
          <w:rFonts w:hint="eastAsia"/>
          <w:sz w:val="30"/>
          <w:szCs w:val="30"/>
        </w:rPr>
      </w:pPr>
    </w:p>
    <w:p w14:paraId="59B42D8B">
      <w:pPr>
        <w:pStyle w:val="3"/>
        <w:spacing w:before="321" w:line="251" w:lineRule="auto"/>
        <w:ind w:right="4" w:firstLine="3"/>
        <w:jc w:val="both"/>
        <w:rPr>
          <w:rFonts w:hint="eastAsia"/>
          <w:sz w:val="30"/>
          <w:szCs w:val="30"/>
        </w:rPr>
      </w:pPr>
      <w:r>
        <w:rPr>
          <w:rFonts w:hint="eastAsia"/>
          <w:sz w:val="30"/>
          <w:szCs w:val="30"/>
        </w:rPr>
        <w:t>我们藉着属灵恩赐的交通彼此建立。</w:t>
      </w:r>
    </w:p>
    <w:p w14:paraId="2BC8DBF8">
      <w:pPr>
        <w:pStyle w:val="3"/>
        <w:spacing w:before="321" w:line="251" w:lineRule="auto"/>
        <w:ind w:right="4" w:firstLine="3"/>
        <w:jc w:val="both"/>
        <w:rPr>
          <w:rFonts w:hint="eastAsia"/>
          <w:sz w:val="30"/>
          <w:szCs w:val="30"/>
        </w:rPr>
      </w:pPr>
    </w:p>
    <w:p w14:paraId="516FF90B">
      <w:pPr>
        <w:pStyle w:val="3"/>
        <w:spacing w:before="321" w:line="251" w:lineRule="auto"/>
        <w:ind w:right="4" w:firstLine="3"/>
        <w:jc w:val="both"/>
        <w:rPr>
          <w:rFonts w:hint="eastAsia"/>
          <w:sz w:val="30"/>
          <w:szCs w:val="30"/>
        </w:rPr>
      </w:pPr>
      <w:r>
        <w:rPr>
          <w:rFonts w:hint="eastAsia"/>
          <w:sz w:val="30"/>
          <w:szCs w:val="30"/>
        </w:rPr>
        <w:t>This is the duty not merely of Pastors, but of believers of every class.</w:t>
      </w:r>
    </w:p>
    <w:p w14:paraId="5F476CB5">
      <w:pPr>
        <w:pStyle w:val="3"/>
        <w:spacing w:before="321" w:line="251" w:lineRule="auto"/>
        <w:ind w:right="4" w:firstLine="3"/>
        <w:jc w:val="both"/>
        <w:rPr>
          <w:rFonts w:hint="eastAsia"/>
          <w:sz w:val="30"/>
          <w:szCs w:val="30"/>
        </w:rPr>
      </w:pPr>
    </w:p>
    <w:p w14:paraId="08653646">
      <w:pPr>
        <w:pStyle w:val="3"/>
        <w:spacing w:before="321" w:line="251" w:lineRule="auto"/>
        <w:ind w:right="4" w:firstLine="3"/>
        <w:jc w:val="both"/>
        <w:rPr>
          <w:rFonts w:hint="eastAsia"/>
          <w:sz w:val="30"/>
          <w:szCs w:val="30"/>
        </w:rPr>
      </w:pPr>
      <w:r>
        <w:rPr>
          <w:rFonts w:hint="eastAsia"/>
          <w:sz w:val="30"/>
          <w:szCs w:val="30"/>
        </w:rPr>
        <w:t>这不仅是牧师的责任，也是各阶层信徒的责任。</w:t>
      </w:r>
    </w:p>
    <w:p w14:paraId="53A33EDD">
      <w:pPr>
        <w:pStyle w:val="3"/>
        <w:spacing w:before="321" w:line="251" w:lineRule="auto"/>
        <w:ind w:right="4" w:firstLine="3"/>
        <w:jc w:val="both"/>
        <w:rPr>
          <w:rFonts w:hint="eastAsia"/>
          <w:sz w:val="30"/>
          <w:szCs w:val="30"/>
        </w:rPr>
      </w:pPr>
    </w:p>
    <w:p w14:paraId="29B397AC">
      <w:pPr>
        <w:pStyle w:val="3"/>
        <w:spacing w:before="321" w:line="251" w:lineRule="auto"/>
        <w:ind w:right="4" w:firstLine="3"/>
        <w:jc w:val="both"/>
        <w:rPr>
          <w:rFonts w:hint="eastAsia"/>
          <w:sz w:val="30"/>
          <w:szCs w:val="30"/>
        </w:rPr>
      </w:pPr>
      <w:r>
        <w:rPr>
          <w:rFonts w:hint="eastAsia"/>
          <w:sz w:val="30"/>
          <w:szCs w:val="30"/>
        </w:rPr>
        <w:t>This includes, administering reproof to an offending brother;k which, when guided by prudence, and dictated by love, obtains, in the issue, greater favour than the fulsome compliments of flattering lips:—The instruction of the ignorant:m—Mutual excitement to pious zeal:—Holy conferences, with fellowship in prayers and hymns.o</w:t>
      </w:r>
    </w:p>
    <w:p w14:paraId="4F34B8D8">
      <w:pPr>
        <w:pStyle w:val="3"/>
        <w:spacing w:before="321" w:line="251" w:lineRule="auto"/>
        <w:ind w:right="4" w:firstLine="3"/>
        <w:jc w:val="both"/>
        <w:rPr>
          <w:rFonts w:hint="eastAsia"/>
          <w:sz w:val="30"/>
          <w:szCs w:val="30"/>
        </w:rPr>
      </w:pPr>
    </w:p>
    <w:p w14:paraId="7639E913">
      <w:pPr>
        <w:pStyle w:val="3"/>
        <w:spacing w:before="321" w:line="251" w:lineRule="auto"/>
        <w:ind w:right="4" w:firstLine="3"/>
        <w:jc w:val="both"/>
        <w:rPr>
          <w:rFonts w:hint="eastAsia"/>
          <w:sz w:val="30"/>
          <w:szCs w:val="30"/>
        </w:rPr>
      </w:pPr>
      <w:r>
        <w:rPr>
          <w:rFonts w:hint="eastAsia"/>
          <w:sz w:val="30"/>
          <w:szCs w:val="30"/>
        </w:rPr>
        <w:t>这包括：对犯错的弟兄施行责备；k 当这责备以智慧为引导，以爱心为出发点时，最终会比谄媚嘴唇的奉承话语获得更大的恩惠：——教导无知的人：m——相互激励以生发虔诚的热心：——神圣的交通，以及在祷告和诗歌中的团契。o</w:t>
      </w:r>
    </w:p>
    <w:p w14:paraId="5C4FFCE7">
      <w:pPr>
        <w:pStyle w:val="3"/>
        <w:spacing w:before="321" w:line="251" w:lineRule="auto"/>
        <w:ind w:right="4" w:firstLine="3"/>
        <w:jc w:val="both"/>
        <w:rPr>
          <w:rFonts w:hint="eastAsia"/>
          <w:sz w:val="30"/>
          <w:szCs w:val="30"/>
        </w:rPr>
      </w:pPr>
    </w:p>
    <w:p w14:paraId="55BF15DC">
      <w:pPr>
        <w:pStyle w:val="3"/>
        <w:spacing w:before="321" w:line="251" w:lineRule="auto"/>
        <w:ind w:right="4" w:firstLine="3"/>
        <w:jc w:val="both"/>
        <w:rPr>
          <w:rFonts w:hint="eastAsia"/>
          <w:sz w:val="30"/>
          <w:szCs w:val="30"/>
        </w:rPr>
      </w:pPr>
      <w:r>
        <w:rPr>
          <w:rFonts w:hint="eastAsia"/>
          <w:sz w:val="30"/>
          <w:szCs w:val="30"/>
        </w:rPr>
        <w:t>The communion of Saints ought, doubtless, to flourish not only in churches, but also in private houses.</w:t>
      </w:r>
    </w:p>
    <w:p w14:paraId="1B94C804">
      <w:pPr>
        <w:pStyle w:val="3"/>
        <w:spacing w:before="321" w:line="251" w:lineRule="auto"/>
        <w:ind w:right="4" w:firstLine="3"/>
        <w:jc w:val="both"/>
        <w:rPr>
          <w:rFonts w:hint="eastAsia"/>
          <w:sz w:val="30"/>
          <w:szCs w:val="30"/>
        </w:rPr>
      </w:pPr>
    </w:p>
    <w:p w14:paraId="75F5662B">
      <w:pPr>
        <w:pStyle w:val="3"/>
        <w:spacing w:before="321" w:line="251" w:lineRule="auto"/>
        <w:ind w:right="4" w:firstLine="3"/>
        <w:jc w:val="both"/>
        <w:rPr>
          <w:rFonts w:hint="eastAsia"/>
          <w:sz w:val="30"/>
          <w:szCs w:val="30"/>
        </w:rPr>
      </w:pPr>
      <w:r>
        <w:rPr>
          <w:rFonts w:hint="eastAsia"/>
          <w:sz w:val="30"/>
          <w:szCs w:val="30"/>
        </w:rPr>
        <w:t>圣徒的相通，无疑不仅应当在教会中兴旺，也应当在私人住宅中兴旺。</w:t>
      </w:r>
    </w:p>
    <w:p w14:paraId="47A817FD">
      <w:pPr>
        <w:pStyle w:val="3"/>
        <w:spacing w:before="321" w:line="251" w:lineRule="auto"/>
        <w:ind w:right="4" w:firstLine="3"/>
        <w:jc w:val="both"/>
        <w:rPr>
          <w:rFonts w:hint="eastAsia"/>
          <w:sz w:val="30"/>
          <w:szCs w:val="30"/>
        </w:rPr>
      </w:pPr>
    </w:p>
    <w:p w14:paraId="19A2ACB2">
      <w:pPr>
        <w:pStyle w:val="3"/>
        <w:spacing w:before="321" w:line="251" w:lineRule="auto"/>
        <w:ind w:right="4" w:firstLine="3"/>
        <w:jc w:val="both"/>
        <w:rPr>
          <w:rFonts w:hint="eastAsia"/>
          <w:sz w:val="30"/>
          <w:szCs w:val="30"/>
        </w:rPr>
      </w:pPr>
      <w:r>
        <w:rPr>
          <w:rFonts w:hint="eastAsia"/>
          <w:sz w:val="30"/>
          <w:szCs w:val="30"/>
        </w:rPr>
        <w:t>And it is lamentable, that in the present state of Christianity, these exercises of social piety are become so antiquated, or are sometimes so injudiciously performed, that they are even hateful and odious to many.</w:t>
      </w:r>
    </w:p>
    <w:p w14:paraId="7A1E0FF1">
      <w:pPr>
        <w:pStyle w:val="3"/>
        <w:spacing w:before="321" w:line="251" w:lineRule="auto"/>
        <w:ind w:right="4" w:firstLine="3"/>
        <w:jc w:val="both"/>
        <w:rPr>
          <w:rFonts w:hint="eastAsia"/>
          <w:sz w:val="30"/>
          <w:szCs w:val="30"/>
        </w:rPr>
      </w:pPr>
    </w:p>
    <w:p w14:paraId="65EEDC67">
      <w:pPr>
        <w:pStyle w:val="3"/>
        <w:spacing w:before="321" w:line="251" w:lineRule="auto"/>
        <w:ind w:right="4" w:firstLine="3"/>
        <w:jc w:val="both"/>
        <w:rPr>
          <w:rFonts w:hint="eastAsia"/>
          <w:sz w:val="30"/>
          <w:szCs w:val="30"/>
        </w:rPr>
      </w:pPr>
      <w:r>
        <w:rPr>
          <w:rFonts w:hint="eastAsia"/>
          <w:sz w:val="30"/>
          <w:szCs w:val="30"/>
        </w:rPr>
        <w:t>可悲的是，在当今基督教的状况下，这些社交虔敬的操练变得如此陈旧，或者有时施行得如此不明智，以致对许多人来说甚至是可憎和可厌的。</w:t>
      </w:r>
    </w:p>
    <w:p w14:paraId="66108574">
      <w:pPr>
        <w:pStyle w:val="3"/>
        <w:spacing w:before="321" w:line="251" w:lineRule="auto"/>
        <w:ind w:right="4" w:firstLine="3"/>
        <w:jc w:val="both"/>
        <w:rPr>
          <w:rFonts w:hint="eastAsia"/>
          <w:sz w:val="30"/>
          <w:szCs w:val="30"/>
        </w:rPr>
      </w:pPr>
    </w:p>
    <w:p w14:paraId="3D656E66">
      <w:pPr>
        <w:pStyle w:val="3"/>
        <w:spacing w:before="321" w:line="251" w:lineRule="auto"/>
        <w:ind w:right="4" w:firstLine="3"/>
        <w:jc w:val="both"/>
        <w:rPr>
          <w:rFonts w:hint="eastAsia"/>
          <w:sz w:val="30"/>
          <w:szCs w:val="30"/>
        </w:rPr>
      </w:pPr>
      <w:r>
        <w:rPr>
          <w:rFonts w:hint="eastAsia"/>
          <w:sz w:val="30"/>
          <w:szCs w:val="30"/>
        </w:rPr>
        <w:t>That we comfort the poor, the sick, the afflicted in mind and body, by our conversation, our prayers, our kind offices.</w:t>
      </w:r>
    </w:p>
    <w:p w14:paraId="5343227C">
      <w:pPr>
        <w:pStyle w:val="3"/>
        <w:spacing w:before="321" w:line="251" w:lineRule="auto"/>
        <w:ind w:right="4" w:firstLine="3"/>
        <w:jc w:val="both"/>
        <w:rPr>
          <w:rFonts w:hint="eastAsia"/>
          <w:sz w:val="30"/>
          <w:szCs w:val="30"/>
        </w:rPr>
      </w:pPr>
    </w:p>
    <w:p w14:paraId="12358C0A">
      <w:pPr>
        <w:pStyle w:val="3"/>
        <w:spacing w:before="321" w:line="251" w:lineRule="auto"/>
        <w:ind w:right="4" w:firstLine="3"/>
        <w:jc w:val="both"/>
        <w:rPr>
          <w:rFonts w:hint="eastAsia"/>
          <w:sz w:val="30"/>
          <w:szCs w:val="30"/>
        </w:rPr>
      </w:pPr>
      <w:r>
        <w:rPr>
          <w:rFonts w:hint="eastAsia"/>
          <w:sz w:val="30"/>
          <w:szCs w:val="30"/>
        </w:rPr>
        <w:t>我们藉着我们的交谈、我们的祷告、我们的善行，安慰贫穷的、患病的、身心受苦的人。</w:t>
      </w:r>
    </w:p>
    <w:p w14:paraId="49D89A0C">
      <w:pPr>
        <w:pStyle w:val="3"/>
        <w:spacing w:before="321" w:line="251" w:lineRule="auto"/>
        <w:ind w:right="4" w:firstLine="3"/>
        <w:jc w:val="both"/>
        <w:rPr>
          <w:rFonts w:hint="eastAsia"/>
          <w:sz w:val="30"/>
          <w:szCs w:val="30"/>
        </w:rPr>
      </w:pPr>
    </w:p>
    <w:p w14:paraId="28A4B133">
      <w:pPr>
        <w:pStyle w:val="3"/>
        <w:spacing w:before="321" w:line="251" w:lineRule="auto"/>
        <w:ind w:right="4" w:firstLine="3"/>
        <w:jc w:val="both"/>
        <w:rPr>
          <w:rFonts w:hint="eastAsia"/>
          <w:sz w:val="30"/>
          <w:szCs w:val="30"/>
        </w:rPr>
      </w:pPr>
      <w:r>
        <w:rPr>
          <w:rFonts w:hint="eastAsia"/>
          <w:sz w:val="30"/>
          <w:szCs w:val="30"/>
        </w:rPr>
        <w:t>It is wonderful, and in these days almost incredible, how admirably the primitive Christians expressed their love for one another.</w:t>
      </w:r>
    </w:p>
    <w:p w14:paraId="32019F92">
      <w:pPr>
        <w:pStyle w:val="3"/>
        <w:spacing w:before="321" w:line="251" w:lineRule="auto"/>
        <w:ind w:right="4" w:firstLine="3"/>
        <w:jc w:val="both"/>
        <w:rPr>
          <w:rFonts w:hint="eastAsia"/>
          <w:sz w:val="30"/>
          <w:szCs w:val="30"/>
        </w:rPr>
      </w:pPr>
    </w:p>
    <w:p w14:paraId="3F3528AC">
      <w:pPr>
        <w:pStyle w:val="3"/>
        <w:spacing w:before="321" w:line="251" w:lineRule="auto"/>
        <w:ind w:right="4" w:firstLine="3"/>
        <w:jc w:val="both"/>
        <w:rPr>
          <w:rFonts w:hint="eastAsia"/>
          <w:sz w:val="30"/>
          <w:szCs w:val="30"/>
        </w:rPr>
      </w:pPr>
      <w:r>
        <w:rPr>
          <w:rFonts w:hint="eastAsia"/>
          <w:sz w:val="30"/>
          <w:szCs w:val="30"/>
        </w:rPr>
        <w:t>早期基督徒彼此相爱的方式是何等奇妙，在今天几乎令人难以置信。</w:t>
      </w:r>
    </w:p>
    <w:p w14:paraId="218A8ADC">
      <w:pPr>
        <w:pStyle w:val="3"/>
        <w:spacing w:before="321" w:line="251" w:lineRule="auto"/>
        <w:ind w:right="4" w:firstLine="3"/>
        <w:jc w:val="both"/>
        <w:rPr>
          <w:rFonts w:hint="eastAsia"/>
          <w:sz w:val="30"/>
          <w:szCs w:val="30"/>
        </w:rPr>
      </w:pPr>
    </w:p>
    <w:p w14:paraId="14AE95BE">
      <w:pPr>
        <w:pStyle w:val="3"/>
        <w:spacing w:before="321" w:line="251" w:lineRule="auto"/>
        <w:ind w:right="4" w:firstLine="3"/>
        <w:jc w:val="both"/>
        <w:rPr>
          <w:rFonts w:hint="eastAsia"/>
          <w:sz w:val="30"/>
          <w:szCs w:val="30"/>
        </w:rPr>
      </w:pPr>
      <w:r>
        <w:rPr>
          <w:rFonts w:hint="eastAsia"/>
          <w:sz w:val="30"/>
          <w:szCs w:val="30"/>
        </w:rPr>
        <w:t>From numberless instances of this, I may now select one, which Eusebius relates.*</w:t>
      </w:r>
    </w:p>
    <w:p w14:paraId="66A2E7B2">
      <w:pPr>
        <w:pStyle w:val="3"/>
        <w:spacing w:before="321" w:line="251" w:lineRule="auto"/>
        <w:ind w:right="4" w:firstLine="3"/>
        <w:jc w:val="both"/>
        <w:rPr>
          <w:rFonts w:hint="eastAsia"/>
          <w:sz w:val="30"/>
          <w:szCs w:val="30"/>
        </w:rPr>
      </w:pPr>
    </w:p>
    <w:p w14:paraId="5923BE44">
      <w:pPr>
        <w:pStyle w:val="3"/>
        <w:spacing w:before="321" w:line="251" w:lineRule="auto"/>
        <w:ind w:right="4" w:firstLine="3"/>
        <w:jc w:val="both"/>
        <w:rPr>
          <w:rFonts w:hint="eastAsia"/>
          <w:sz w:val="30"/>
          <w:szCs w:val="30"/>
        </w:rPr>
      </w:pPr>
      <w:r>
        <w:rPr>
          <w:rFonts w:hint="eastAsia"/>
          <w:sz w:val="30"/>
          <w:szCs w:val="30"/>
        </w:rPr>
        <w:t>从无数这样的例子中，我现在可以选出一个，这是优西比乌（Eusebius）所记载的。*</w:t>
      </w:r>
    </w:p>
    <w:p w14:paraId="5F175CBE">
      <w:pPr>
        <w:pStyle w:val="3"/>
        <w:spacing w:before="321" w:line="251" w:lineRule="auto"/>
        <w:ind w:right="4" w:firstLine="3"/>
        <w:jc w:val="both"/>
        <w:rPr>
          <w:rFonts w:hint="eastAsia"/>
          <w:sz w:val="30"/>
          <w:szCs w:val="30"/>
        </w:rPr>
      </w:pPr>
    </w:p>
    <w:p w14:paraId="53B4A428">
      <w:pPr>
        <w:pStyle w:val="3"/>
        <w:spacing w:before="321" w:line="251" w:lineRule="auto"/>
        <w:ind w:right="4" w:firstLine="3"/>
        <w:jc w:val="both"/>
        <w:rPr>
          <w:rFonts w:hint="eastAsia"/>
          <w:sz w:val="30"/>
          <w:szCs w:val="30"/>
        </w:rPr>
      </w:pPr>
      <w:r>
        <w:rPr>
          <w:rFonts w:hint="eastAsia"/>
          <w:sz w:val="30"/>
          <w:szCs w:val="30"/>
        </w:rPr>
        <w:t>At the time when a dreadful pestilence and famine prevailed, after Maximin had issued against the Christians his cruel decrees, "the heathen every where beheld a striking proof of the piety and universal benevolence of the Christians.</w:t>
      </w:r>
    </w:p>
    <w:p w14:paraId="11C0BCBC">
      <w:pPr>
        <w:pStyle w:val="3"/>
        <w:spacing w:before="321" w:line="251" w:lineRule="auto"/>
        <w:ind w:right="4" w:firstLine="3"/>
        <w:jc w:val="both"/>
        <w:rPr>
          <w:rFonts w:hint="eastAsia"/>
          <w:sz w:val="30"/>
          <w:szCs w:val="30"/>
        </w:rPr>
      </w:pPr>
    </w:p>
    <w:p w14:paraId="2DB6AB71">
      <w:pPr>
        <w:pStyle w:val="3"/>
        <w:spacing w:before="321" w:line="251" w:lineRule="auto"/>
        <w:ind w:right="4" w:firstLine="3"/>
        <w:jc w:val="both"/>
        <w:rPr>
          <w:rFonts w:hint="eastAsia"/>
          <w:sz w:val="30"/>
          <w:szCs w:val="30"/>
        </w:rPr>
      </w:pPr>
      <w:r>
        <w:rPr>
          <w:rFonts w:hint="eastAsia"/>
          <w:sz w:val="30"/>
          <w:szCs w:val="30"/>
        </w:rPr>
        <w:t>在可怕的瘟疫和饥荒盛行之时，在马克西米努斯（Maximin）颁布了针对基督徒的残酷法令之后，“外邦人各处都看到了基督徒虔诚和普世仁爱的显著证据。</w:t>
      </w:r>
    </w:p>
    <w:p w14:paraId="5173B4C5">
      <w:pPr>
        <w:pStyle w:val="3"/>
        <w:spacing w:before="321" w:line="251" w:lineRule="auto"/>
        <w:ind w:right="4" w:firstLine="3"/>
        <w:jc w:val="both"/>
        <w:rPr>
          <w:rFonts w:hint="eastAsia"/>
          <w:sz w:val="30"/>
          <w:szCs w:val="30"/>
        </w:rPr>
      </w:pPr>
    </w:p>
    <w:p w14:paraId="2C49842F">
      <w:pPr>
        <w:pStyle w:val="3"/>
        <w:spacing w:before="321" w:line="251" w:lineRule="auto"/>
        <w:ind w:right="4" w:firstLine="3"/>
        <w:jc w:val="both"/>
        <w:rPr>
          <w:rFonts w:hint="eastAsia"/>
          <w:sz w:val="30"/>
          <w:szCs w:val="30"/>
        </w:rPr>
      </w:pPr>
      <w:r>
        <w:rPr>
          <w:rFonts w:hint="eastAsia"/>
          <w:sz w:val="30"/>
          <w:szCs w:val="30"/>
        </w:rPr>
        <w:t>Amidst calamities so numerous and so severe, they alone exhibited in substantial deeds, the offices of mercy and humanity.</w:t>
      </w:r>
    </w:p>
    <w:p w14:paraId="795A896E">
      <w:pPr>
        <w:pStyle w:val="3"/>
        <w:spacing w:before="321" w:line="251" w:lineRule="auto"/>
        <w:ind w:right="4" w:firstLine="3"/>
        <w:jc w:val="both"/>
        <w:rPr>
          <w:rFonts w:hint="eastAsia"/>
          <w:sz w:val="30"/>
          <w:szCs w:val="30"/>
        </w:rPr>
      </w:pPr>
    </w:p>
    <w:p w14:paraId="15326126">
      <w:pPr>
        <w:pStyle w:val="3"/>
        <w:spacing w:before="321" w:line="251" w:lineRule="auto"/>
        <w:ind w:right="4" w:firstLine="3"/>
        <w:jc w:val="both"/>
        <w:rPr>
          <w:rFonts w:hint="eastAsia"/>
          <w:sz w:val="30"/>
          <w:szCs w:val="30"/>
        </w:rPr>
      </w:pPr>
      <w:r>
        <w:rPr>
          <w:rFonts w:hint="eastAsia"/>
          <w:sz w:val="30"/>
          <w:szCs w:val="30"/>
        </w:rPr>
        <w:t>在如此众多和如此严酷的灾难中，唯有他们以实际行动展现了怜悯和人道的职责。</w:t>
      </w:r>
    </w:p>
    <w:p w14:paraId="443F79E9">
      <w:pPr>
        <w:pStyle w:val="3"/>
        <w:spacing w:before="321" w:line="251" w:lineRule="auto"/>
        <w:ind w:right="4" w:firstLine="3"/>
        <w:jc w:val="both"/>
        <w:rPr>
          <w:rFonts w:hint="eastAsia"/>
          <w:sz w:val="30"/>
          <w:szCs w:val="30"/>
        </w:rPr>
      </w:pPr>
    </w:p>
    <w:p w14:paraId="4426CA8A">
      <w:pPr>
        <w:pStyle w:val="3"/>
        <w:spacing w:before="321" w:line="251" w:lineRule="auto"/>
        <w:ind w:right="4" w:firstLine="3"/>
        <w:jc w:val="both"/>
        <w:rPr>
          <w:rFonts w:hint="eastAsia"/>
          <w:sz w:val="30"/>
          <w:szCs w:val="30"/>
        </w:rPr>
      </w:pPr>
      <w:r>
        <w:rPr>
          <w:rFonts w:hint="eastAsia"/>
          <w:sz w:val="30"/>
          <w:szCs w:val="30"/>
        </w:rPr>
        <w:t>They daily employed themselves, partly in protecting and burying the bodies of the dead, (for innumerable multitudes, of whom no person took care, died every day;) and partly in distributing provisions to all the indigent in the whole city that were pining for hunger, whom they collected for that purpose.</w:t>
      </w:r>
    </w:p>
    <w:p w14:paraId="2498A89A">
      <w:pPr>
        <w:pStyle w:val="3"/>
        <w:spacing w:before="321" w:line="251" w:lineRule="auto"/>
        <w:ind w:right="4" w:firstLine="3"/>
        <w:jc w:val="both"/>
        <w:rPr>
          <w:rFonts w:hint="eastAsia"/>
          <w:sz w:val="30"/>
          <w:szCs w:val="30"/>
        </w:rPr>
      </w:pPr>
    </w:p>
    <w:p w14:paraId="55FA281C">
      <w:pPr>
        <w:pStyle w:val="3"/>
        <w:spacing w:before="321" w:line="251" w:lineRule="auto"/>
        <w:ind w:right="4" w:firstLine="3"/>
        <w:jc w:val="both"/>
        <w:rPr>
          <w:rFonts w:hint="eastAsia"/>
          <w:sz w:val="30"/>
          <w:szCs w:val="30"/>
        </w:rPr>
      </w:pPr>
      <w:r>
        <w:rPr>
          <w:rFonts w:hint="eastAsia"/>
          <w:sz w:val="30"/>
          <w:szCs w:val="30"/>
        </w:rPr>
        <w:t>他们每日致力于，一部分是保护和埋葬死者的尸体（因为无数无人照料的人每日死去）；一部分是向全城所有因饥饿而困苦的穷人分发食物，他们为此目的将这些人聚集起来。</w:t>
      </w:r>
    </w:p>
    <w:p w14:paraId="0D1D5701">
      <w:pPr>
        <w:pStyle w:val="3"/>
        <w:spacing w:before="321" w:line="251" w:lineRule="auto"/>
        <w:ind w:right="4" w:firstLine="3"/>
        <w:jc w:val="both"/>
        <w:rPr>
          <w:rFonts w:hint="eastAsia"/>
          <w:sz w:val="30"/>
          <w:szCs w:val="30"/>
        </w:rPr>
      </w:pPr>
    </w:p>
    <w:p w14:paraId="06345E89">
      <w:pPr>
        <w:pStyle w:val="3"/>
        <w:spacing w:before="321" w:line="251" w:lineRule="auto"/>
        <w:ind w:right="4" w:firstLine="3"/>
        <w:jc w:val="both"/>
        <w:rPr>
          <w:rFonts w:hint="eastAsia"/>
          <w:sz w:val="30"/>
          <w:szCs w:val="30"/>
        </w:rPr>
      </w:pPr>
      <w:r>
        <w:rPr>
          <w:rFonts w:hint="eastAsia"/>
          <w:sz w:val="30"/>
          <w:szCs w:val="30"/>
        </w:rPr>
        <w:t>The consequence was, that this was extensively talked of and divulged, and all men highly extolled the God of the Christians, and confessed that they alone had approved themselves in deed and in truth the sincere worshippers of God."</w:t>
      </w:r>
    </w:p>
    <w:p w14:paraId="0B0DC4BF">
      <w:pPr>
        <w:pStyle w:val="3"/>
        <w:spacing w:before="321" w:line="251" w:lineRule="auto"/>
        <w:ind w:right="4" w:firstLine="3"/>
        <w:jc w:val="both"/>
        <w:rPr>
          <w:rFonts w:hint="eastAsia"/>
          <w:sz w:val="30"/>
          <w:szCs w:val="30"/>
        </w:rPr>
      </w:pPr>
    </w:p>
    <w:p w14:paraId="02E1FDFA">
      <w:pPr>
        <w:pStyle w:val="3"/>
        <w:spacing w:before="321" w:line="251" w:lineRule="auto"/>
        <w:ind w:right="4" w:firstLine="3"/>
        <w:jc w:val="both"/>
        <w:rPr>
          <w:sz w:val="30"/>
          <w:szCs w:val="30"/>
        </w:rPr>
      </w:pPr>
      <w:r>
        <w:rPr>
          <w:rFonts w:hint="eastAsia"/>
          <w:sz w:val="30"/>
          <w:szCs w:val="30"/>
        </w:rPr>
        <w:t>结果是，这件事被广泛谈论和传播，所有人都高度赞扬基督徒的上帝，并承认唯有他们以行为和真理证明了自己是上帝真诚的敬拜者。”</w:t>
      </w:r>
    </w:p>
    <w:p w14:paraId="6CC09BFB">
      <w:pPr>
        <w:pStyle w:val="3"/>
        <w:spacing w:before="325" w:line="252" w:lineRule="auto"/>
        <w:ind w:left="3"/>
        <w:jc w:val="both"/>
        <w:rPr>
          <w:spacing w:val="-1"/>
          <w:sz w:val="30"/>
          <w:szCs w:val="30"/>
        </w:rPr>
      </w:pPr>
    </w:p>
    <w:p w14:paraId="3FF3BC41">
      <w:pPr>
        <w:pStyle w:val="3"/>
        <w:spacing w:before="325" w:line="252" w:lineRule="auto"/>
        <w:ind w:left="3"/>
        <w:jc w:val="both"/>
        <w:rPr>
          <w:rFonts w:hint="eastAsia"/>
          <w:spacing w:val="-1"/>
          <w:sz w:val="30"/>
          <w:szCs w:val="30"/>
        </w:rPr>
      </w:pPr>
      <w:r>
        <w:rPr>
          <w:rFonts w:hint="eastAsia"/>
          <w:spacing w:val="-1"/>
          <w:sz w:val="30"/>
          <w:szCs w:val="30"/>
        </w:rPr>
        <w:t>XLVIII. 3dly, That we seek in this communion the solace of our souls.</w:t>
      </w:r>
    </w:p>
    <w:p w14:paraId="429A8044">
      <w:pPr>
        <w:pStyle w:val="3"/>
        <w:spacing w:before="325" w:line="252" w:lineRule="auto"/>
        <w:ind w:left="3"/>
        <w:jc w:val="both"/>
        <w:rPr>
          <w:rFonts w:hint="eastAsia"/>
          <w:spacing w:val="-1"/>
          <w:sz w:val="30"/>
          <w:szCs w:val="30"/>
        </w:rPr>
      </w:pPr>
    </w:p>
    <w:p w14:paraId="00161176">
      <w:pPr>
        <w:pStyle w:val="3"/>
        <w:spacing w:before="325" w:line="252" w:lineRule="auto"/>
        <w:ind w:left="3"/>
        <w:jc w:val="both"/>
        <w:rPr>
          <w:rFonts w:hint="eastAsia"/>
          <w:spacing w:val="-1"/>
          <w:sz w:val="30"/>
          <w:szCs w:val="30"/>
        </w:rPr>
      </w:pPr>
      <w:r>
        <w:rPr>
          <w:rFonts w:hint="eastAsia"/>
          <w:spacing w:val="-1"/>
          <w:sz w:val="30"/>
          <w:szCs w:val="30"/>
        </w:rPr>
        <w:t>XLVIII. 第三，我们在这交通中寻求我们灵魂的慰藉。</w:t>
      </w:r>
    </w:p>
    <w:p w14:paraId="2AEA863A">
      <w:pPr>
        <w:pStyle w:val="3"/>
        <w:spacing w:before="325" w:line="252" w:lineRule="auto"/>
        <w:ind w:left="3"/>
        <w:jc w:val="both"/>
        <w:rPr>
          <w:rFonts w:hint="eastAsia"/>
          <w:spacing w:val="-1"/>
          <w:sz w:val="30"/>
          <w:szCs w:val="30"/>
        </w:rPr>
      </w:pPr>
    </w:p>
    <w:p w14:paraId="35F95596">
      <w:pPr>
        <w:pStyle w:val="3"/>
        <w:spacing w:before="325" w:line="252" w:lineRule="auto"/>
        <w:ind w:left="3"/>
        <w:jc w:val="both"/>
        <w:rPr>
          <w:rFonts w:hint="eastAsia"/>
          <w:spacing w:val="-1"/>
          <w:sz w:val="30"/>
          <w:szCs w:val="30"/>
        </w:rPr>
      </w:pPr>
      <w:r>
        <w:rPr>
          <w:rFonts w:hint="eastAsia"/>
          <w:spacing w:val="-1"/>
          <w:sz w:val="30"/>
          <w:szCs w:val="30"/>
        </w:rPr>
        <w:t>What can be more delightful than the mutual fellowship of brethren, mingled together, as Tertullian expresses it, in spirit and soul!</w:t>
      </w:r>
    </w:p>
    <w:p w14:paraId="2B8FE1FB">
      <w:pPr>
        <w:pStyle w:val="3"/>
        <w:spacing w:before="325" w:line="252" w:lineRule="auto"/>
        <w:ind w:left="3"/>
        <w:jc w:val="both"/>
        <w:rPr>
          <w:rFonts w:hint="eastAsia"/>
          <w:spacing w:val="-1"/>
          <w:sz w:val="30"/>
          <w:szCs w:val="30"/>
        </w:rPr>
      </w:pPr>
    </w:p>
    <w:p w14:paraId="34297A8F">
      <w:pPr>
        <w:pStyle w:val="3"/>
        <w:spacing w:before="325" w:line="252" w:lineRule="auto"/>
        <w:ind w:left="3"/>
        <w:jc w:val="both"/>
        <w:rPr>
          <w:rFonts w:hint="eastAsia"/>
          <w:spacing w:val="-1"/>
          <w:sz w:val="30"/>
          <w:szCs w:val="30"/>
        </w:rPr>
      </w:pPr>
      <w:r>
        <w:rPr>
          <w:rFonts w:hint="eastAsia"/>
          <w:spacing w:val="-1"/>
          <w:sz w:val="30"/>
          <w:szCs w:val="30"/>
        </w:rPr>
        <w:t>还有什么比弟兄们在灵与魂里（正如德尔图良Tertullian所表达的）彼此相交更令人喜悦的呢！</w:t>
      </w:r>
    </w:p>
    <w:p w14:paraId="237DD034">
      <w:pPr>
        <w:pStyle w:val="3"/>
        <w:spacing w:before="325" w:line="252" w:lineRule="auto"/>
        <w:ind w:left="3"/>
        <w:jc w:val="both"/>
        <w:rPr>
          <w:rFonts w:hint="eastAsia"/>
          <w:spacing w:val="-1"/>
          <w:sz w:val="30"/>
          <w:szCs w:val="30"/>
        </w:rPr>
      </w:pPr>
    </w:p>
    <w:p w14:paraId="3E57D41B">
      <w:pPr>
        <w:pStyle w:val="3"/>
        <w:spacing w:before="325" w:line="252" w:lineRule="auto"/>
        <w:ind w:left="3"/>
        <w:jc w:val="both"/>
        <w:rPr>
          <w:rFonts w:hint="eastAsia"/>
          <w:spacing w:val="-1"/>
          <w:sz w:val="30"/>
          <w:szCs w:val="30"/>
        </w:rPr>
      </w:pPr>
      <w:r>
        <w:rPr>
          <w:rFonts w:hint="eastAsia"/>
          <w:spacing w:val="-1"/>
          <w:sz w:val="30"/>
          <w:szCs w:val="30"/>
        </w:rPr>
        <w:t>What more amiable than the reciprocal offices of love, and the holy familiarity of the friends of God, edifying, admonishing, and comforting one another, and uniting in the same supplications and spiritual songs!</w:t>
      </w:r>
    </w:p>
    <w:p w14:paraId="3F4D7996">
      <w:pPr>
        <w:pStyle w:val="3"/>
        <w:spacing w:before="325" w:line="252" w:lineRule="auto"/>
        <w:ind w:left="3"/>
        <w:jc w:val="both"/>
        <w:rPr>
          <w:rFonts w:hint="eastAsia"/>
          <w:spacing w:val="-1"/>
          <w:sz w:val="30"/>
          <w:szCs w:val="30"/>
        </w:rPr>
      </w:pPr>
    </w:p>
    <w:p w14:paraId="6673C069">
      <w:pPr>
        <w:pStyle w:val="3"/>
        <w:spacing w:before="325" w:line="252" w:lineRule="auto"/>
        <w:ind w:left="3"/>
        <w:jc w:val="both"/>
        <w:rPr>
          <w:rFonts w:hint="eastAsia"/>
          <w:spacing w:val="-1"/>
          <w:sz w:val="30"/>
          <w:szCs w:val="30"/>
        </w:rPr>
      </w:pPr>
      <w:r>
        <w:rPr>
          <w:rFonts w:hint="eastAsia"/>
          <w:spacing w:val="-1"/>
          <w:sz w:val="30"/>
          <w:szCs w:val="30"/>
        </w:rPr>
        <w:t>还有什么比爱的相互服事，以及上帝朋友们之间圣洁的亲密——彼此建立、劝勉和安慰，并在同样的祈求和属灵诗歌中联合——更可爱的呢！</w:t>
      </w:r>
    </w:p>
    <w:p w14:paraId="1391D6DF">
      <w:pPr>
        <w:pStyle w:val="3"/>
        <w:spacing w:before="325" w:line="252" w:lineRule="auto"/>
        <w:ind w:left="3"/>
        <w:jc w:val="both"/>
        <w:rPr>
          <w:rFonts w:hint="eastAsia"/>
          <w:spacing w:val="-1"/>
          <w:sz w:val="30"/>
          <w:szCs w:val="30"/>
        </w:rPr>
      </w:pPr>
    </w:p>
    <w:p w14:paraId="643AC53F">
      <w:pPr>
        <w:pStyle w:val="3"/>
        <w:spacing w:before="325" w:line="252" w:lineRule="auto"/>
        <w:ind w:left="3"/>
        <w:jc w:val="both"/>
        <w:rPr>
          <w:rFonts w:hint="eastAsia"/>
          <w:spacing w:val="-1"/>
          <w:sz w:val="30"/>
          <w:szCs w:val="30"/>
        </w:rPr>
      </w:pPr>
      <w:r>
        <w:rPr>
          <w:rFonts w:hint="eastAsia"/>
          <w:spacing w:val="-1"/>
          <w:sz w:val="30"/>
          <w:szCs w:val="30"/>
        </w:rPr>
        <w:t>How refreshing is it to the soul of an afflicted saint, if at any time he becomes languid in prayer, to encourage himself by the thought, that there are so many myriads of believers making intercession for him with our common Father!</w:t>
      </w:r>
    </w:p>
    <w:p w14:paraId="029A1E04">
      <w:pPr>
        <w:pStyle w:val="3"/>
        <w:spacing w:before="325" w:line="252" w:lineRule="auto"/>
        <w:ind w:left="3"/>
        <w:jc w:val="both"/>
        <w:rPr>
          <w:rFonts w:hint="eastAsia"/>
          <w:spacing w:val="-1"/>
          <w:sz w:val="30"/>
          <w:szCs w:val="30"/>
        </w:rPr>
      </w:pPr>
    </w:p>
    <w:p w14:paraId="2A04F886">
      <w:pPr>
        <w:pStyle w:val="3"/>
        <w:spacing w:before="325" w:line="252" w:lineRule="auto"/>
        <w:ind w:left="3"/>
        <w:jc w:val="both"/>
        <w:rPr>
          <w:rFonts w:hint="eastAsia"/>
          <w:spacing w:val="-1"/>
          <w:sz w:val="30"/>
          <w:szCs w:val="30"/>
        </w:rPr>
      </w:pPr>
      <w:r>
        <w:rPr>
          <w:rFonts w:hint="eastAsia"/>
          <w:spacing w:val="-1"/>
          <w:sz w:val="30"/>
          <w:szCs w:val="30"/>
        </w:rPr>
        <w:t>对于一个受苦的圣徒来说，如果他在祷告中任何时候变得软弱无力，想到有如此众多的信徒在为他向我们共同的父代求，这是何等令人振奋啊！</w:t>
      </w:r>
    </w:p>
    <w:p w14:paraId="1C4594C8">
      <w:pPr>
        <w:pStyle w:val="3"/>
        <w:spacing w:before="325" w:line="252" w:lineRule="auto"/>
        <w:ind w:left="3"/>
        <w:jc w:val="both"/>
        <w:rPr>
          <w:rFonts w:hint="eastAsia"/>
          <w:spacing w:val="-1"/>
          <w:sz w:val="30"/>
          <w:szCs w:val="30"/>
        </w:rPr>
      </w:pPr>
    </w:p>
    <w:p w14:paraId="07267746">
      <w:pPr>
        <w:pStyle w:val="3"/>
        <w:spacing w:before="325" w:line="252" w:lineRule="auto"/>
        <w:ind w:left="3"/>
        <w:jc w:val="both"/>
        <w:rPr>
          <w:rFonts w:hint="eastAsia"/>
          <w:spacing w:val="-1"/>
          <w:sz w:val="30"/>
          <w:szCs w:val="30"/>
        </w:rPr>
      </w:pPr>
      <w:r>
        <w:rPr>
          <w:rFonts w:hint="eastAsia"/>
          <w:spacing w:val="-1"/>
          <w:sz w:val="30"/>
          <w:szCs w:val="30"/>
        </w:rPr>
        <w:t>With what cordial congratulation does he rejoice in the gifts of the Divine liberality towards his brethren, which he knows are granted for this purpose, that they may prove subservient to the general good, and that their salutary fruit may extend to himself also, as a part of the whole community!</w:t>
      </w:r>
    </w:p>
    <w:p w14:paraId="48003DEB">
      <w:pPr>
        <w:pStyle w:val="3"/>
        <w:spacing w:before="325" w:line="252" w:lineRule="auto"/>
        <w:ind w:left="3"/>
        <w:jc w:val="both"/>
        <w:rPr>
          <w:rFonts w:hint="eastAsia"/>
          <w:spacing w:val="-1"/>
          <w:sz w:val="30"/>
          <w:szCs w:val="30"/>
        </w:rPr>
      </w:pPr>
    </w:p>
    <w:p w14:paraId="5FF34D0F">
      <w:pPr>
        <w:pStyle w:val="3"/>
        <w:spacing w:before="325" w:line="252" w:lineRule="auto"/>
        <w:ind w:left="3"/>
        <w:jc w:val="both"/>
        <w:rPr>
          <w:rFonts w:hint="eastAsia"/>
          <w:spacing w:val="-1"/>
          <w:sz w:val="30"/>
          <w:szCs w:val="30"/>
        </w:rPr>
      </w:pPr>
      <w:r>
        <w:rPr>
          <w:rFonts w:hint="eastAsia"/>
          <w:spacing w:val="-1"/>
          <w:sz w:val="30"/>
          <w:szCs w:val="30"/>
        </w:rPr>
        <w:t>他以何等衷心的祝贺，为上帝对他弟兄们的慷慨恩赐而欢喜！他知道这些恩赐是为了这个目的而赐下的，即它们可以服务于普遍的益处，并且它们有益的果实也可以延伸到他自己身上，作为整个社群的一部分！</w:t>
      </w:r>
    </w:p>
    <w:p w14:paraId="04CF6F36">
      <w:pPr>
        <w:pStyle w:val="3"/>
        <w:spacing w:before="325" w:line="252" w:lineRule="auto"/>
        <w:ind w:left="3"/>
        <w:jc w:val="both"/>
        <w:rPr>
          <w:rFonts w:hint="eastAsia"/>
          <w:spacing w:val="-1"/>
          <w:sz w:val="30"/>
          <w:szCs w:val="30"/>
        </w:rPr>
      </w:pPr>
    </w:p>
    <w:p w14:paraId="43EFA1C7">
      <w:pPr>
        <w:pStyle w:val="3"/>
        <w:spacing w:before="325" w:line="252" w:lineRule="auto"/>
        <w:ind w:left="3"/>
        <w:jc w:val="both"/>
        <w:rPr>
          <w:rFonts w:hint="eastAsia"/>
          <w:spacing w:val="-1"/>
          <w:sz w:val="30"/>
          <w:szCs w:val="30"/>
        </w:rPr>
      </w:pPr>
      <w:r>
        <w:rPr>
          <w:rFonts w:hint="eastAsia"/>
          <w:spacing w:val="-1"/>
          <w:sz w:val="30"/>
          <w:szCs w:val="30"/>
        </w:rPr>
        <w:t>For of so ingenuous a nature is Christian charity, that, on account of the gathering together of all things in Christ, she considers what belongs to each of the brethren as her own.</w:t>
      </w:r>
    </w:p>
    <w:p w14:paraId="5C3286D7">
      <w:pPr>
        <w:pStyle w:val="3"/>
        <w:spacing w:before="325" w:line="252" w:lineRule="auto"/>
        <w:ind w:left="3"/>
        <w:jc w:val="both"/>
        <w:rPr>
          <w:rFonts w:hint="eastAsia"/>
          <w:spacing w:val="-1"/>
          <w:sz w:val="30"/>
          <w:szCs w:val="30"/>
        </w:rPr>
      </w:pPr>
    </w:p>
    <w:p w14:paraId="018B211F">
      <w:pPr>
        <w:pStyle w:val="3"/>
        <w:spacing w:before="325" w:line="252" w:lineRule="auto"/>
        <w:ind w:left="3"/>
        <w:jc w:val="both"/>
        <w:rPr>
          <w:rFonts w:hint="eastAsia"/>
          <w:spacing w:val="-1"/>
          <w:sz w:val="30"/>
          <w:szCs w:val="30"/>
        </w:rPr>
      </w:pPr>
      <w:r>
        <w:rPr>
          <w:rFonts w:hint="eastAsia"/>
          <w:spacing w:val="-1"/>
          <w:sz w:val="30"/>
          <w:szCs w:val="30"/>
        </w:rPr>
        <w:t>因为基督徒的仁爱（charity）本质如此真诚，以致因万有在基督里同归于一，她将属于每个弟兄的都视为自己的。</w:t>
      </w:r>
    </w:p>
    <w:p w14:paraId="714001E0">
      <w:pPr>
        <w:pStyle w:val="3"/>
        <w:spacing w:before="325" w:line="252" w:lineRule="auto"/>
        <w:ind w:left="3"/>
        <w:jc w:val="both"/>
        <w:rPr>
          <w:rFonts w:hint="eastAsia"/>
          <w:spacing w:val="-1"/>
          <w:sz w:val="30"/>
          <w:szCs w:val="30"/>
        </w:rPr>
      </w:pPr>
    </w:p>
    <w:p w14:paraId="18945FAB">
      <w:pPr>
        <w:pStyle w:val="3"/>
        <w:spacing w:before="325" w:line="252" w:lineRule="auto"/>
        <w:ind w:left="3"/>
        <w:jc w:val="both"/>
        <w:rPr>
          <w:rFonts w:hint="eastAsia"/>
          <w:spacing w:val="-1"/>
          <w:sz w:val="30"/>
          <w:szCs w:val="30"/>
        </w:rPr>
      </w:pPr>
      <w:r>
        <w:rPr>
          <w:rFonts w:hint="eastAsia"/>
          <w:spacing w:val="-1"/>
          <w:sz w:val="30"/>
          <w:szCs w:val="30"/>
        </w:rPr>
        <w:t>In this communion of Saints, in fine, there is a kind of prelude of heaven, where there will be no private or separate interest, but ONE GOD SHALL BE ALL IN ALL.</w:t>
      </w:r>
    </w:p>
    <w:p w14:paraId="1B164513">
      <w:pPr>
        <w:pStyle w:val="3"/>
        <w:spacing w:before="325" w:line="252" w:lineRule="auto"/>
        <w:ind w:left="3"/>
        <w:jc w:val="both"/>
        <w:rPr>
          <w:rFonts w:hint="eastAsia"/>
          <w:spacing w:val="-1"/>
          <w:sz w:val="30"/>
          <w:szCs w:val="30"/>
        </w:rPr>
      </w:pPr>
    </w:p>
    <w:p w14:paraId="39AA4867">
      <w:pPr>
        <w:pStyle w:val="3"/>
        <w:spacing w:before="325" w:line="252" w:lineRule="auto"/>
        <w:ind w:left="3"/>
        <w:jc w:val="both"/>
        <w:rPr>
          <w:rFonts w:hint="eastAsia"/>
          <w:spacing w:val="-1"/>
          <w:sz w:val="30"/>
          <w:szCs w:val="30"/>
        </w:rPr>
      </w:pPr>
      <w:r>
        <w:rPr>
          <w:rFonts w:hint="eastAsia"/>
          <w:spacing w:val="-1"/>
          <w:sz w:val="30"/>
          <w:szCs w:val="30"/>
        </w:rPr>
        <w:t>总之，在这圣徒相通中，有一种天堂的序曲，在那里将没有私人的或分离的利益，而是独一的上帝将成为万有中的万有。</w:t>
      </w:r>
    </w:p>
    <w:p w14:paraId="39377C39">
      <w:pPr>
        <w:pStyle w:val="3"/>
        <w:spacing w:before="325" w:line="252" w:lineRule="auto"/>
        <w:ind w:left="3"/>
        <w:jc w:val="both"/>
        <w:rPr>
          <w:rFonts w:hint="eastAsia"/>
          <w:spacing w:val="-1"/>
          <w:sz w:val="30"/>
          <w:szCs w:val="30"/>
        </w:rPr>
      </w:pPr>
    </w:p>
    <w:p w14:paraId="5ABB48B7">
      <w:pPr>
        <w:pStyle w:val="2"/>
        <w:bidi w:val="0"/>
        <w:jc w:val="center"/>
        <w:rPr>
          <w:rFonts w:hint="eastAsia"/>
        </w:rPr>
      </w:pPr>
      <w:r>
        <w:rPr>
          <w:rFonts w:hint="eastAsia"/>
        </w:rPr>
        <w:t>DISSERTATION XXV: ON THE FORGIVENESS OF SINS</w:t>
      </w:r>
    </w:p>
    <w:p w14:paraId="713148AF">
      <w:pPr>
        <w:pStyle w:val="2"/>
        <w:bidi w:val="0"/>
        <w:jc w:val="center"/>
        <w:rPr>
          <w:rFonts w:hint="eastAsia"/>
        </w:rPr>
      </w:pPr>
      <w:r>
        <w:rPr>
          <w:rFonts w:hint="eastAsia"/>
        </w:rPr>
        <w:t>第二十五讲：论罪的赦免</w:t>
      </w:r>
    </w:p>
    <w:p w14:paraId="71E279F7">
      <w:pPr>
        <w:pStyle w:val="3"/>
        <w:spacing w:before="325" w:line="252" w:lineRule="auto"/>
        <w:ind w:left="3"/>
        <w:jc w:val="both"/>
        <w:rPr>
          <w:rFonts w:hint="eastAsia"/>
          <w:spacing w:val="-1"/>
          <w:sz w:val="30"/>
          <w:szCs w:val="30"/>
        </w:rPr>
      </w:pPr>
    </w:p>
    <w:p w14:paraId="5A83C83F">
      <w:pPr>
        <w:pStyle w:val="3"/>
        <w:spacing w:before="325" w:line="252" w:lineRule="auto"/>
        <w:ind w:left="3"/>
        <w:jc w:val="both"/>
        <w:rPr>
          <w:rFonts w:hint="eastAsia"/>
          <w:spacing w:val="-1"/>
          <w:sz w:val="30"/>
          <w:szCs w:val="30"/>
        </w:rPr>
      </w:pPr>
      <w:r>
        <w:rPr>
          <w:rFonts w:hint="eastAsia"/>
          <w:spacing w:val="-1"/>
          <w:sz w:val="30"/>
          <w:szCs w:val="30"/>
        </w:rPr>
        <w:t>I. ALTHOUGH high encomiums are pronounced on the holiness of the Christian Church, yet while she continues in her militant state on earth, she is never without her blemishes; and is far from that perfection, which she hopes at last to obtain in heaven.</w:t>
      </w:r>
    </w:p>
    <w:p w14:paraId="2D007255">
      <w:pPr>
        <w:pStyle w:val="3"/>
        <w:spacing w:before="325" w:line="252" w:lineRule="auto"/>
        <w:ind w:left="3"/>
        <w:jc w:val="both"/>
        <w:rPr>
          <w:rFonts w:hint="eastAsia"/>
          <w:spacing w:val="-1"/>
          <w:sz w:val="30"/>
          <w:szCs w:val="30"/>
        </w:rPr>
      </w:pPr>
    </w:p>
    <w:p w14:paraId="7E813BF6">
      <w:pPr>
        <w:pStyle w:val="3"/>
        <w:spacing w:before="325" w:line="252" w:lineRule="auto"/>
        <w:ind w:left="3"/>
        <w:jc w:val="both"/>
        <w:rPr>
          <w:rFonts w:hint="eastAsia"/>
          <w:spacing w:val="-1"/>
          <w:sz w:val="30"/>
          <w:szCs w:val="30"/>
        </w:rPr>
      </w:pPr>
      <w:r>
        <w:rPr>
          <w:rFonts w:hint="eastAsia"/>
          <w:spacing w:val="-1"/>
          <w:sz w:val="30"/>
          <w:szCs w:val="30"/>
        </w:rPr>
        <w:t>I. 虽然基督教会被高度赞扬其圣洁，然而当她仍在地上处于争战状态时，她从未没有瑕疵；并且远未达到她最终盼望在天上获得的完美。</w:t>
      </w:r>
    </w:p>
    <w:p w14:paraId="7128EE58">
      <w:pPr>
        <w:pStyle w:val="3"/>
        <w:spacing w:before="325" w:line="252" w:lineRule="auto"/>
        <w:ind w:left="3"/>
        <w:jc w:val="both"/>
        <w:rPr>
          <w:rFonts w:hint="eastAsia"/>
          <w:spacing w:val="-1"/>
          <w:sz w:val="30"/>
          <w:szCs w:val="30"/>
        </w:rPr>
      </w:pPr>
    </w:p>
    <w:p w14:paraId="396DAD21">
      <w:pPr>
        <w:pStyle w:val="3"/>
        <w:spacing w:before="325" w:line="252" w:lineRule="auto"/>
        <w:ind w:left="3"/>
        <w:jc w:val="both"/>
        <w:rPr>
          <w:rFonts w:hint="eastAsia"/>
          <w:spacing w:val="-1"/>
          <w:sz w:val="30"/>
          <w:szCs w:val="30"/>
        </w:rPr>
      </w:pPr>
      <w:r>
        <w:rPr>
          <w:rFonts w:hint="eastAsia"/>
          <w:spacing w:val="-1"/>
          <w:sz w:val="30"/>
          <w:szCs w:val="30"/>
        </w:rPr>
        <w:t>Here indeed she is "fair," but yet "as the moon."</w:t>
      </w:r>
    </w:p>
    <w:p w14:paraId="14E491D5">
      <w:pPr>
        <w:pStyle w:val="3"/>
        <w:spacing w:before="325" w:line="252" w:lineRule="auto"/>
        <w:ind w:left="3"/>
        <w:jc w:val="both"/>
        <w:rPr>
          <w:rFonts w:hint="eastAsia"/>
          <w:spacing w:val="-1"/>
          <w:sz w:val="30"/>
          <w:szCs w:val="30"/>
        </w:rPr>
      </w:pPr>
    </w:p>
    <w:p w14:paraId="5EAD2CBD">
      <w:pPr>
        <w:pStyle w:val="3"/>
        <w:spacing w:before="325" w:line="252" w:lineRule="auto"/>
        <w:ind w:left="3"/>
        <w:jc w:val="both"/>
        <w:rPr>
          <w:rFonts w:hint="eastAsia"/>
          <w:spacing w:val="-1"/>
          <w:sz w:val="30"/>
          <w:szCs w:val="30"/>
        </w:rPr>
      </w:pPr>
      <w:r>
        <w:rPr>
          <w:rFonts w:hint="eastAsia"/>
          <w:spacing w:val="-1"/>
          <w:sz w:val="30"/>
          <w:szCs w:val="30"/>
        </w:rPr>
        <w:t>在此，她确实是“美丽的”，但却“如同月亮”。</w:t>
      </w:r>
    </w:p>
    <w:p w14:paraId="5C41DA9C">
      <w:pPr>
        <w:pStyle w:val="3"/>
        <w:spacing w:before="325" w:line="252" w:lineRule="auto"/>
        <w:ind w:left="3"/>
        <w:jc w:val="both"/>
        <w:rPr>
          <w:rFonts w:hint="eastAsia"/>
          <w:spacing w:val="-1"/>
          <w:sz w:val="30"/>
          <w:szCs w:val="30"/>
        </w:rPr>
      </w:pPr>
    </w:p>
    <w:p w14:paraId="5A3AC374">
      <w:pPr>
        <w:pStyle w:val="3"/>
        <w:spacing w:before="325" w:line="252" w:lineRule="auto"/>
        <w:ind w:left="3"/>
        <w:jc w:val="both"/>
        <w:rPr>
          <w:rFonts w:hint="eastAsia"/>
          <w:spacing w:val="-1"/>
          <w:sz w:val="30"/>
          <w:szCs w:val="30"/>
        </w:rPr>
      </w:pPr>
      <w:r>
        <w:rPr>
          <w:rFonts w:hint="eastAsia"/>
          <w:spacing w:val="-1"/>
          <w:sz w:val="30"/>
          <w:szCs w:val="30"/>
        </w:rPr>
        <w:t>The moon being herself void of light, borrows all her light from the sun; has her increases and decreases, at stated intervals; is sometimes eclipsed even when full; and, though she suffer no eclipse, always discovers her spots.</w:t>
      </w:r>
    </w:p>
    <w:p w14:paraId="4DF57B19">
      <w:pPr>
        <w:pStyle w:val="3"/>
        <w:spacing w:before="325" w:line="252" w:lineRule="auto"/>
        <w:ind w:left="3"/>
        <w:jc w:val="both"/>
        <w:rPr>
          <w:rFonts w:hint="eastAsia"/>
          <w:spacing w:val="-1"/>
          <w:sz w:val="30"/>
          <w:szCs w:val="30"/>
        </w:rPr>
      </w:pPr>
    </w:p>
    <w:p w14:paraId="546C191C">
      <w:pPr>
        <w:pStyle w:val="3"/>
        <w:spacing w:before="325" w:line="252" w:lineRule="auto"/>
        <w:ind w:left="3"/>
        <w:jc w:val="both"/>
        <w:rPr>
          <w:rFonts w:hint="eastAsia"/>
          <w:spacing w:val="-1"/>
          <w:sz w:val="30"/>
          <w:szCs w:val="30"/>
        </w:rPr>
      </w:pPr>
      <w:r>
        <w:rPr>
          <w:rFonts w:hint="eastAsia"/>
          <w:spacing w:val="-1"/>
          <w:sz w:val="30"/>
          <w:szCs w:val="30"/>
        </w:rPr>
        <w:t>月亮本身没有光，她所有的光都借自太阳；她在固定的间隔有盈亏变化；即使在满月时有时也会被遮蔽；并且，即使她没有被遮蔽，也总是显露出她的斑点。</w:t>
      </w:r>
    </w:p>
    <w:p w14:paraId="47F1C850">
      <w:pPr>
        <w:pStyle w:val="3"/>
        <w:spacing w:before="325" w:line="252" w:lineRule="auto"/>
        <w:ind w:left="3"/>
        <w:jc w:val="both"/>
        <w:rPr>
          <w:rFonts w:hint="eastAsia"/>
          <w:spacing w:val="-1"/>
          <w:sz w:val="30"/>
          <w:szCs w:val="30"/>
        </w:rPr>
      </w:pPr>
    </w:p>
    <w:p w14:paraId="6FBDCA56">
      <w:pPr>
        <w:pStyle w:val="3"/>
        <w:spacing w:before="325" w:line="252" w:lineRule="auto"/>
        <w:ind w:left="3"/>
        <w:jc w:val="both"/>
        <w:rPr>
          <w:rFonts w:hint="eastAsia"/>
          <w:spacing w:val="-1"/>
          <w:sz w:val="30"/>
          <w:szCs w:val="30"/>
        </w:rPr>
      </w:pPr>
      <w:r>
        <w:rPr>
          <w:rFonts w:hint="eastAsia"/>
          <w:spacing w:val="-1"/>
          <w:sz w:val="30"/>
          <w:szCs w:val="30"/>
        </w:rPr>
        <w:t>So the Church is in herself mere darkness, becomes light only "in the Lord,"band shines, in so far, merely, as she is clothed with that Sun.</w:t>
      </w:r>
    </w:p>
    <w:p w14:paraId="790FDD7A">
      <w:pPr>
        <w:pStyle w:val="3"/>
        <w:spacing w:before="325" w:line="252" w:lineRule="auto"/>
        <w:ind w:left="3"/>
        <w:jc w:val="both"/>
        <w:rPr>
          <w:rFonts w:hint="eastAsia"/>
          <w:spacing w:val="-1"/>
          <w:sz w:val="30"/>
          <w:szCs w:val="30"/>
        </w:rPr>
      </w:pPr>
    </w:p>
    <w:p w14:paraId="1A68C1BA">
      <w:pPr>
        <w:pStyle w:val="3"/>
        <w:spacing w:before="325" w:line="252" w:lineRule="auto"/>
        <w:ind w:left="3"/>
        <w:jc w:val="both"/>
        <w:rPr>
          <w:rFonts w:hint="eastAsia"/>
          <w:spacing w:val="-1"/>
          <w:sz w:val="30"/>
          <w:szCs w:val="30"/>
        </w:rPr>
      </w:pPr>
      <w:r>
        <w:rPr>
          <w:rFonts w:hint="eastAsia"/>
          <w:spacing w:val="-1"/>
          <w:sz w:val="30"/>
          <w:szCs w:val="30"/>
        </w:rPr>
        <w:t>因此，教会本身纯粹是黑暗，只有“在主里面”才成为光明，b并且仅仅在她披戴那日头时才发光。</w:t>
      </w:r>
    </w:p>
    <w:p w14:paraId="1A44734C">
      <w:pPr>
        <w:pStyle w:val="3"/>
        <w:spacing w:before="325" w:line="252" w:lineRule="auto"/>
        <w:ind w:left="3"/>
        <w:jc w:val="both"/>
        <w:rPr>
          <w:rFonts w:hint="eastAsia"/>
          <w:spacing w:val="-1"/>
          <w:sz w:val="30"/>
          <w:szCs w:val="30"/>
        </w:rPr>
      </w:pPr>
    </w:p>
    <w:p w14:paraId="6BE1C68C">
      <w:pPr>
        <w:pStyle w:val="3"/>
        <w:spacing w:before="325" w:line="252" w:lineRule="auto"/>
        <w:ind w:left="3"/>
        <w:jc w:val="both"/>
        <w:rPr>
          <w:rFonts w:hint="eastAsia"/>
          <w:spacing w:val="-1"/>
          <w:sz w:val="30"/>
          <w:szCs w:val="30"/>
        </w:rPr>
      </w:pPr>
      <w:r>
        <w:rPr>
          <w:rFonts w:hint="eastAsia"/>
          <w:spacing w:val="-1"/>
          <w:sz w:val="30"/>
          <w:szCs w:val="30"/>
        </w:rPr>
        <w:t>Nor does she always prosecute her pious course with uniform constancy, or with equal vigour and alacrity.</w:t>
      </w:r>
    </w:p>
    <w:p w14:paraId="128E9253">
      <w:pPr>
        <w:pStyle w:val="3"/>
        <w:spacing w:before="325" w:line="252" w:lineRule="auto"/>
        <w:ind w:left="3"/>
        <w:jc w:val="both"/>
        <w:rPr>
          <w:rFonts w:hint="eastAsia"/>
          <w:spacing w:val="-1"/>
          <w:sz w:val="30"/>
          <w:szCs w:val="30"/>
        </w:rPr>
      </w:pPr>
    </w:p>
    <w:p w14:paraId="5F56B418">
      <w:pPr>
        <w:pStyle w:val="3"/>
        <w:spacing w:before="325" w:line="252" w:lineRule="auto"/>
        <w:ind w:left="3"/>
        <w:jc w:val="both"/>
        <w:rPr>
          <w:rFonts w:hint="eastAsia"/>
          <w:spacing w:val="-1"/>
          <w:sz w:val="30"/>
          <w:szCs w:val="30"/>
        </w:rPr>
      </w:pPr>
      <w:r>
        <w:rPr>
          <w:rFonts w:hint="eastAsia"/>
          <w:spacing w:val="-1"/>
          <w:sz w:val="30"/>
          <w:szCs w:val="30"/>
        </w:rPr>
        <w:t>她也并非总是以始终如一的恒心，或以同等的活力和敏捷来追求她虔诚的道路。</w:t>
      </w:r>
    </w:p>
    <w:p w14:paraId="6CE4CF3A">
      <w:pPr>
        <w:pStyle w:val="3"/>
        <w:spacing w:before="325" w:line="252" w:lineRule="auto"/>
        <w:ind w:left="3"/>
        <w:jc w:val="both"/>
        <w:rPr>
          <w:rFonts w:hint="eastAsia"/>
          <w:spacing w:val="-1"/>
          <w:sz w:val="30"/>
          <w:szCs w:val="30"/>
        </w:rPr>
      </w:pPr>
    </w:p>
    <w:p w14:paraId="519955DC">
      <w:pPr>
        <w:pStyle w:val="3"/>
        <w:spacing w:before="325" w:line="252" w:lineRule="auto"/>
        <w:ind w:left="3"/>
        <w:jc w:val="both"/>
        <w:rPr>
          <w:rFonts w:hint="eastAsia"/>
          <w:spacing w:val="-1"/>
          <w:sz w:val="30"/>
          <w:szCs w:val="30"/>
        </w:rPr>
      </w:pPr>
      <w:r>
        <w:rPr>
          <w:rFonts w:hint="eastAsia"/>
          <w:spacing w:val="-1"/>
          <w:sz w:val="30"/>
          <w:szCs w:val="30"/>
        </w:rPr>
        <w:t>Sometimes she makes progress, when her "path is as the shining light, that shineth more and more unto the perfect day."d</w:t>
      </w:r>
    </w:p>
    <w:p w14:paraId="71EA35DD">
      <w:pPr>
        <w:pStyle w:val="3"/>
        <w:spacing w:before="325" w:line="252" w:lineRule="auto"/>
        <w:ind w:left="3"/>
        <w:jc w:val="both"/>
        <w:rPr>
          <w:rFonts w:hint="eastAsia"/>
          <w:spacing w:val="-1"/>
          <w:sz w:val="30"/>
          <w:szCs w:val="30"/>
        </w:rPr>
      </w:pPr>
    </w:p>
    <w:p w14:paraId="7EE469B8">
      <w:pPr>
        <w:pStyle w:val="3"/>
        <w:spacing w:before="325" w:line="252" w:lineRule="auto"/>
        <w:ind w:left="3"/>
        <w:jc w:val="both"/>
        <w:rPr>
          <w:rFonts w:hint="eastAsia"/>
          <w:spacing w:val="-1"/>
          <w:sz w:val="30"/>
          <w:szCs w:val="30"/>
        </w:rPr>
      </w:pPr>
      <w:r>
        <w:rPr>
          <w:rFonts w:hint="eastAsia"/>
          <w:spacing w:val="-1"/>
          <w:sz w:val="30"/>
          <w:szCs w:val="30"/>
        </w:rPr>
        <w:t>有时她取得进步，当她的“路好像黎明的光，越照越明，直到日午。”d</w:t>
      </w:r>
    </w:p>
    <w:p w14:paraId="7A2B6906">
      <w:pPr>
        <w:pStyle w:val="3"/>
        <w:spacing w:before="325" w:line="252" w:lineRule="auto"/>
        <w:ind w:left="3"/>
        <w:jc w:val="both"/>
        <w:rPr>
          <w:rFonts w:hint="eastAsia"/>
          <w:spacing w:val="-1"/>
          <w:sz w:val="30"/>
          <w:szCs w:val="30"/>
        </w:rPr>
      </w:pPr>
    </w:p>
    <w:p w14:paraId="31EA42C6">
      <w:pPr>
        <w:pStyle w:val="3"/>
        <w:spacing w:before="325" w:line="252" w:lineRule="auto"/>
        <w:ind w:left="3"/>
        <w:jc w:val="both"/>
        <w:rPr>
          <w:rFonts w:hint="eastAsia"/>
          <w:spacing w:val="-1"/>
          <w:sz w:val="30"/>
          <w:szCs w:val="30"/>
        </w:rPr>
      </w:pPr>
      <w:r>
        <w:rPr>
          <w:rFonts w:hint="eastAsia"/>
          <w:spacing w:val="-1"/>
          <w:sz w:val="30"/>
          <w:szCs w:val="30"/>
        </w:rPr>
        <w:t>But sometimes also she declines, when, owing to the intervention of a thick cloud of temptations or a dark mass of earthly perplexities, she sustains no inconsiderable loss of light.</w:t>
      </w:r>
    </w:p>
    <w:p w14:paraId="05F7137B">
      <w:pPr>
        <w:pStyle w:val="3"/>
        <w:spacing w:before="325" w:line="252" w:lineRule="auto"/>
        <w:ind w:left="3"/>
        <w:jc w:val="both"/>
        <w:rPr>
          <w:rFonts w:hint="eastAsia"/>
          <w:spacing w:val="-1"/>
          <w:sz w:val="30"/>
          <w:szCs w:val="30"/>
        </w:rPr>
      </w:pPr>
    </w:p>
    <w:p w14:paraId="3DA42D01">
      <w:pPr>
        <w:pStyle w:val="3"/>
        <w:spacing w:before="325" w:line="252" w:lineRule="auto"/>
        <w:ind w:left="3"/>
        <w:jc w:val="both"/>
        <w:rPr>
          <w:rFonts w:hint="eastAsia"/>
          <w:spacing w:val="-1"/>
          <w:sz w:val="30"/>
          <w:szCs w:val="30"/>
        </w:rPr>
      </w:pPr>
      <w:r>
        <w:rPr>
          <w:rFonts w:hint="eastAsia"/>
          <w:spacing w:val="-1"/>
          <w:sz w:val="30"/>
          <w:szCs w:val="30"/>
        </w:rPr>
        <w:t>但有时她也会衰退，当由于浓厚的试探之云或黑暗的属世困惑的介入，她遭受了不小的光明损失时。</w:t>
      </w:r>
    </w:p>
    <w:p w14:paraId="10019701">
      <w:pPr>
        <w:pStyle w:val="3"/>
        <w:spacing w:before="325" w:line="252" w:lineRule="auto"/>
        <w:ind w:left="3"/>
        <w:jc w:val="both"/>
        <w:rPr>
          <w:rFonts w:hint="eastAsia"/>
          <w:spacing w:val="-1"/>
          <w:sz w:val="30"/>
          <w:szCs w:val="30"/>
        </w:rPr>
      </w:pPr>
    </w:p>
    <w:p w14:paraId="0FD0DFDA">
      <w:pPr>
        <w:pStyle w:val="3"/>
        <w:spacing w:before="325" w:line="252" w:lineRule="auto"/>
        <w:ind w:left="3"/>
        <w:jc w:val="both"/>
        <w:rPr>
          <w:rFonts w:hint="eastAsia"/>
          <w:spacing w:val="-1"/>
          <w:sz w:val="30"/>
          <w:szCs w:val="30"/>
        </w:rPr>
      </w:pPr>
      <w:r>
        <w:rPr>
          <w:rFonts w:hint="eastAsia"/>
          <w:spacing w:val="-1"/>
          <w:sz w:val="30"/>
          <w:szCs w:val="30"/>
        </w:rPr>
        <w:t>Nay, there is no period at which the piercing eye of the Lord doth not discern her spots in her.f</w:t>
      </w:r>
    </w:p>
    <w:p w14:paraId="2C1E06E0">
      <w:pPr>
        <w:pStyle w:val="3"/>
        <w:spacing w:before="325" w:line="252" w:lineRule="auto"/>
        <w:ind w:left="3"/>
        <w:jc w:val="both"/>
        <w:rPr>
          <w:rFonts w:hint="eastAsia"/>
          <w:spacing w:val="-1"/>
          <w:sz w:val="30"/>
          <w:szCs w:val="30"/>
        </w:rPr>
      </w:pPr>
    </w:p>
    <w:p w14:paraId="0B62A5B7">
      <w:pPr>
        <w:pStyle w:val="3"/>
        <w:spacing w:before="325" w:line="252" w:lineRule="auto"/>
        <w:ind w:left="3"/>
        <w:jc w:val="both"/>
        <w:rPr>
          <w:rFonts w:hint="eastAsia"/>
          <w:spacing w:val="-1"/>
          <w:sz w:val="30"/>
          <w:szCs w:val="30"/>
        </w:rPr>
      </w:pPr>
      <w:r>
        <w:rPr>
          <w:rFonts w:hint="eastAsia"/>
          <w:spacing w:val="-1"/>
          <w:sz w:val="30"/>
          <w:szCs w:val="30"/>
        </w:rPr>
        <w:t>不仅如此，没有任何时期，主锐利的眼睛不在她身上察觉到她的斑点。f</w:t>
      </w:r>
    </w:p>
    <w:p w14:paraId="235B8FC2">
      <w:pPr>
        <w:pStyle w:val="3"/>
        <w:spacing w:before="325" w:line="252" w:lineRule="auto"/>
        <w:ind w:left="3"/>
        <w:jc w:val="both"/>
        <w:rPr>
          <w:rFonts w:hint="eastAsia"/>
          <w:spacing w:val="-1"/>
          <w:sz w:val="30"/>
          <w:szCs w:val="30"/>
        </w:rPr>
      </w:pPr>
    </w:p>
    <w:p w14:paraId="01399034">
      <w:pPr>
        <w:pStyle w:val="3"/>
        <w:spacing w:before="325" w:line="252" w:lineRule="auto"/>
        <w:ind w:left="3"/>
        <w:jc w:val="both"/>
        <w:rPr>
          <w:rFonts w:hint="eastAsia"/>
          <w:spacing w:val="-1"/>
          <w:sz w:val="30"/>
          <w:szCs w:val="30"/>
        </w:rPr>
      </w:pPr>
      <w:r>
        <w:rPr>
          <w:rFonts w:hint="eastAsia"/>
          <w:spacing w:val="-1"/>
          <w:sz w:val="30"/>
          <w:szCs w:val="30"/>
        </w:rPr>
        <w:t>And her faith and hope would utterly perish, were they not supported by the free FORGIVENESS OF SINS, which God promises in the Gospel, and the faith of which she herself professes.</w:t>
      </w:r>
    </w:p>
    <w:p w14:paraId="66553504">
      <w:pPr>
        <w:pStyle w:val="3"/>
        <w:spacing w:before="325" w:line="252" w:lineRule="auto"/>
        <w:ind w:left="3"/>
        <w:jc w:val="both"/>
        <w:rPr>
          <w:rFonts w:hint="eastAsia"/>
          <w:spacing w:val="-1"/>
          <w:sz w:val="30"/>
          <w:szCs w:val="30"/>
        </w:rPr>
      </w:pPr>
    </w:p>
    <w:p w14:paraId="7A25E2B2">
      <w:pPr>
        <w:pStyle w:val="3"/>
        <w:spacing w:before="325" w:line="252" w:lineRule="auto"/>
        <w:ind w:left="3"/>
        <w:jc w:val="both"/>
        <w:rPr>
          <w:rFonts w:hint="eastAsia"/>
          <w:spacing w:val="-1"/>
          <w:sz w:val="30"/>
          <w:szCs w:val="30"/>
        </w:rPr>
      </w:pPr>
      <w:r>
        <w:rPr>
          <w:rFonts w:hint="eastAsia"/>
          <w:spacing w:val="-1"/>
          <w:sz w:val="30"/>
          <w:szCs w:val="30"/>
        </w:rPr>
        <w:t>并且，如果不是靠着上帝在福音中所应许的白白赦罪（FORGIVENESS OF SINS），以及她自己所宣告的对此赦罪的信心来支撑，她的信心和盼望就会完全灭亡。</w:t>
      </w:r>
    </w:p>
    <w:p w14:paraId="1E2E4C76">
      <w:pPr>
        <w:pStyle w:val="3"/>
        <w:spacing w:before="325" w:line="252" w:lineRule="auto"/>
        <w:ind w:left="3"/>
        <w:jc w:val="both"/>
        <w:rPr>
          <w:rFonts w:hint="eastAsia"/>
          <w:spacing w:val="-1"/>
          <w:sz w:val="30"/>
          <w:szCs w:val="30"/>
        </w:rPr>
      </w:pPr>
    </w:p>
    <w:p w14:paraId="5D7BE398">
      <w:pPr>
        <w:pStyle w:val="3"/>
        <w:spacing w:before="325" w:line="252" w:lineRule="auto"/>
        <w:ind w:left="3"/>
        <w:jc w:val="both"/>
        <w:rPr>
          <w:rFonts w:hint="eastAsia"/>
          <w:spacing w:val="-1"/>
          <w:sz w:val="30"/>
          <w:szCs w:val="30"/>
        </w:rPr>
      </w:pPr>
      <w:r>
        <w:rPr>
          <w:rFonts w:hint="eastAsia"/>
          <w:spacing w:val="-1"/>
          <w:sz w:val="30"/>
          <w:szCs w:val="30"/>
        </w:rPr>
        <w:t>"If thou, Lord, shouldest mark iniquities, O Lord, who shall stand? but there is forgiveness with thee."</w:t>
      </w:r>
    </w:p>
    <w:p w14:paraId="2C6E0DC8">
      <w:pPr>
        <w:pStyle w:val="3"/>
        <w:spacing w:before="325" w:line="252" w:lineRule="auto"/>
        <w:ind w:left="3"/>
        <w:jc w:val="both"/>
        <w:rPr>
          <w:rFonts w:hint="eastAsia"/>
          <w:spacing w:val="-1"/>
          <w:sz w:val="30"/>
          <w:szCs w:val="30"/>
        </w:rPr>
      </w:pPr>
    </w:p>
    <w:p w14:paraId="610294E8">
      <w:pPr>
        <w:pStyle w:val="3"/>
        <w:spacing w:before="325" w:line="252" w:lineRule="auto"/>
        <w:ind w:left="3"/>
        <w:jc w:val="both"/>
        <w:rPr>
          <w:rFonts w:hint="eastAsia"/>
          <w:spacing w:val="-1"/>
          <w:sz w:val="30"/>
          <w:szCs w:val="30"/>
        </w:rPr>
      </w:pPr>
      <w:r>
        <w:rPr>
          <w:rFonts w:hint="eastAsia"/>
          <w:spacing w:val="-1"/>
          <w:sz w:val="30"/>
          <w:szCs w:val="30"/>
        </w:rPr>
        <w:t>“主耶和华啊，你若究察罪孽，谁能站得住呢？但在你有赦免之恩。”</w:t>
      </w:r>
    </w:p>
    <w:p w14:paraId="07AE6E12">
      <w:pPr>
        <w:pStyle w:val="3"/>
        <w:spacing w:before="325" w:line="252" w:lineRule="auto"/>
        <w:ind w:left="3"/>
        <w:jc w:val="both"/>
        <w:rPr>
          <w:rFonts w:hint="eastAsia"/>
          <w:spacing w:val="-1"/>
          <w:sz w:val="30"/>
          <w:szCs w:val="30"/>
        </w:rPr>
      </w:pPr>
    </w:p>
    <w:p w14:paraId="3E18BB51">
      <w:pPr>
        <w:pStyle w:val="3"/>
        <w:spacing w:before="325" w:line="252" w:lineRule="auto"/>
        <w:ind w:left="3"/>
        <w:jc w:val="both"/>
        <w:rPr>
          <w:rFonts w:hint="eastAsia"/>
          <w:spacing w:val="-1"/>
          <w:sz w:val="30"/>
          <w:szCs w:val="30"/>
        </w:rPr>
      </w:pPr>
      <w:r>
        <w:rPr>
          <w:rFonts w:hint="eastAsia"/>
          <w:spacing w:val="-1"/>
          <w:sz w:val="30"/>
          <w:szCs w:val="30"/>
        </w:rPr>
        <w:t>II. We come now to speak in order of this FORGIVENESS OF SINS.</w:t>
      </w:r>
    </w:p>
    <w:p w14:paraId="6A7C6749">
      <w:pPr>
        <w:pStyle w:val="3"/>
        <w:spacing w:before="325" w:line="252" w:lineRule="auto"/>
        <w:ind w:left="3"/>
        <w:jc w:val="both"/>
        <w:rPr>
          <w:rFonts w:hint="eastAsia"/>
          <w:spacing w:val="-1"/>
          <w:sz w:val="30"/>
          <w:szCs w:val="30"/>
        </w:rPr>
      </w:pPr>
    </w:p>
    <w:p w14:paraId="39D81F9C">
      <w:pPr>
        <w:pStyle w:val="3"/>
        <w:spacing w:before="325" w:line="252" w:lineRule="auto"/>
        <w:ind w:left="3"/>
        <w:jc w:val="both"/>
        <w:rPr>
          <w:rFonts w:hint="eastAsia"/>
          <w:spacing w:val="-1"/>
          <w:sz w:val="30"/>
          <w:szCs w:val="30"/>
        </w:rPr>
      </w:pPr>
      <w:r>
        <w:rPr>
          <w:rFonts w:hint="eastAsia"/>
          <w:spacing w:val="-1"/>
          <w:sz w:val="30"/>
          <w:szCs w:val="30"/>
        </w:rPr>
        <w:t>II. 我们现在按次序来讲论这罪的赦免（FORGIVENESS OF SINS）。</w:t>
      </w:r>
    </w:p>
    <w:p w14:paraId="0BE30533">
      <w:pPr>
        <w:pStyle w:val="3"/>
        <w:spacing w:before="325" w:line="252" w:lineRule="auto"/>
        <w:ind w:left="3"/>
        <w:jc w:val="both"/>
        <w:rPr>
          <w:rFonts w:hint="eastAsia"/>
          <w:spacing w:val="-1"/>
          <w:sz w:val="30"/>
          <w:szCs w:val="30"/>
        </w:rPr>
      </w:pPr>
    </w:p>
    <w:p w14:paraId="482D177F">
      <w:pPr>
        <w:pStyle w:val="3"/>
        <w:spacing w:before="325" w:line="252" w:lineRule="auto"/>
        <w:ind w:left="3"/>
        <w:jc w:val="both"/>
        <w:rPr>
          <w:rFonts w:hint="eastAsia"/>
          <w:spacing w:val="-1"/>
          <w:sz w:val="30"/>
          <w:szCs w:val="30"/>
        </w:rPr>
      </w:pPr>
      <w:r>
        <w:rPr>
          <w:rFonts w:hint="eastAsia"/>
          <w:spacing w:val="-1"/>
          <w:sz w:val="30"/>
          <w:szCs w:val="30"/>
        </w:rPr>
        <w:t>It will be proper to show, first, what SIN is, and what guilt or debt it implies; secondly, what is intended by the FORGIVENESS of sins; and lastly, what it is to BELIEVE the forgiveness of sins.</w:t>
      </w:r>
    </w:p>
    <w:p w14:paraId="65F0AEE2">
      <w:pPr>
        <w:pStyle w:val="3"/>
        <w:spacing w:before="325" w:line="252" w:lineRule="auto"/>
        <w:ind w:left="3"/>
        <w:jc w:val="both"/>
        <w:rPr>
          <w:rFonts w:hint="eastAsia"/>
          <w:spacing w:val="-1"/>
          <w:sz w:val="30"/>
          <w:szCs w:val="30"/>
        </w:rPr>
      </w:pPr>
    </w:p>
    <w:p w14:paraId="7F9AE22F">
      <w:pPr>
        <w:pStyle w:val="3"/>
        <w:spacing w:before="325" w:line="252" w:lineRule="auto"/>
        <w:ind w:left="3"/>
        <w:jc w:val="both"/>
        <w:rPr>
          <w:rFonts w:hint="eastAsia"/>
          <w:spacing w:val="-1"/>
          <w:sz w:val="30"/>
          <w:szCs w:val="30"/>
        </w:rPr>
      </w:pPr>
      <w:r>
        <w:rPr>
          <w:rFonts w:hint="eastAsia"/>
          <w:spacing w:val="-1"/>
          <w:sz w:val="30"/>
          <w:szCs w:val="30"/>
        </w:rPr>
        <w:t>首先，说明什么是罪（SIN），以及它所包含的罪咎或罪债；其次，罪的赦免（FORGIVENESS）意指什么；最后，相信（BELIEVE）罪的赦免是什么意思，这将是恰当的。</w:t>
      </w:r>
    </w:p>
    <w:p w14:paraId="56A29973">
      <w:pPr>
        <w:pStyle w:val="3"/>
        <w:spacing w:before="325" w:line="252" w:lineRule="auto"/>
        <w:ind w:left="3"/>
        <w:jc w:val="both"/>
        <w:rPr>
          <w:rFonts w:hint="eastAsia"/>
          <w:spacing w:val="-1"/>
          <w:sz w:val="30"/>
          <w:szCs w:val="30"/>
        </w:rPr>
      </w:pPr>
    </w:p>
    <w:p w14:paraId="35244724">
      <w:pPr>
        <w:pStyle w:val="3"/>
        <w:spacing w:before="325" w:line="252" w:lineRule="auto"/>
        <w:ind w:left="3"/>
        <w:jc w:val="both"/>
        <w:rPr>
          <w:rFonts w:hint="eastAsia"/>
          <w:spacing w:val="-1"/>
          <w:sz w:val="30"/>
          <w:szCs w:val="30"/>
        </w:rPr>
      </w:pPr>
      <w:r>
        <w:rPr>
          <w:rFonts w:hint="eastAsia"/>
          <w:spacing w:val="-1"/>
          <w:sz w:val="30"/>
          <w:szCs w:val="30"/>
        </w:rPr>
        <w:t>III. SIN is a transgression or violation of that most holy law, which God, the supreme Lord of all, has prescribed to reasonable creatures.</w:t>
      </w:r>
    </w:p>
    <w:p w14:paraId="0829DEB7">
      <w:pPr>
        <w:pStyle w:val="3"/>
        <w:spacing w:before="325" w:line="252" w:lineRule="auto"/>
        <w:ind w:left="3"/>
        <w:jc w:val="both"/>
        <w:rPr>
          <w:rFonts w:hint="eastAsia"/>
          <w:spacing w:val="-1"/>
          <w:sz w:val="30"/>
          <w:szCs w:val="30"/>
        </w:rPr>
      </w:pPr>
    </w:p>
    <w:p w14:paraId="12591966">
      <w:pPr>
        <w:pStyle w:val="3"/>
        <w:spacing w:before="325" w:line="252" w:lineRule="auto"/>
        <w:ind w:left="3"/>
        <w:jc w:val="both"/>
        <w:rPr>
          <w:rFonts w:hint="eastAsia"/>
          <w:spacing w:val="-1"/>
          <w:sz w:val="30"/>
          <w:szCs w:val="30"/>
        </w:rPr>
      </w:pPr>
      <w:r>
        <w:rPr>
          <w:rFonts w:hint="eastAsia"/>
          <w:spacing w:val="-1"/>
          <w:sz w:val="30"/>
          <w:szCs w:val="30"/>
        </w:rPr>
        <w:t>III. 罪（SIN）是对那至圣律法的违背或侵犯，这律法是万有的至高主上帝为有理性的受造物所规定的。</w:t>
      </w:r>
    </w:p>
    <w:p w14:paraId="0327CFBA">
      <w:pPr>
        <w:pStyle w:val="3"/>
        <w:spacing w:before="325" w:line="252" w:lineRule="auto"/>
        <w:ind w:left="3"/>
        <w:jc w:val="both"/>
        <w:rPr>
          <w:rFonts w:hint="eastAsia"/>
          <w:spacing w:val="-1"/>
          <w:sz w:val="30"/>
          <w:szCs w:val="30"/>
        </w:rPr>
      </w:pPr>
    </w:p>
    <w:p w14:paraId="48B5C981">
      <w:pPr>
        <w:pStyle w:val="3"/>
        <w:spacing w:before="325" w:line="252" w:lineRule="auto"/>
        <w:ind w:left="3"/>
        <w:jc w:val="both"/>
        <w:rPr>
          <w:rFonts w:hint="eastAsia"/>
          <w:spacing w:val="-1"/>
          <w:sz w:val="30"/>
          <w:szCs w:val="30"/>
        </w:rPr>
      </w:pPr>
      <w:r>
        <w:rPr>
          <w:rFonts w:hint="eastAsia"/>
          <w:spacing w:val="-1"/>
          <w:sz w:val="30"/>
          <w:szCs w:val="30"/>
        </w:rPr>
        <w:t>We lay it down as a first principle, that God is the absolute Lord of all that are without himself.</w:t>
      </w:r>
    </w:p>
    <w:p w14:paraId="133288AF">
      <w:pPr>
        <w:pStyle w:val="3"/>
        <w:spacing w:before="325" w:line="252" w:lineRule="auto"/>
        <w:ind w:left="3"/>
        <w:jc w:val="both"/>
        <w:rPr>
          <w:rFonts w:hint="eastAsia"/>
          <w:spacing w:val="-1"/>
          <w:sz w:val="30"/>
          <w:szCs w:val="30"/>
        </w:rPr>
      </w:pPr>
    </w:p>
    <w:p w14:paraId="122B003E">
      <w:pPr>
        <w:pStyle w:val="3"/>
        <w:spacing w:before="325" w:line="252" w:lineRule="auto"/>
        <w:ind w:left="3"/>
        <w:jc w:val="both"/>
        <w:rPr>
          <w:rFonts w:hint="eastAsia"/>
          <w:spacing w:val="-1"/>
          <w:sz w:val="30"/>
          <w:szCs w:val="30"/>
        </w:rPr>
      </w:pPr>
      <w:r>
        <w:rPr>
          <w:rFonts w:hint="eastAsia"/>
          <w:spacing w:val="-1"/>
          <w:sz w:val="30"/>
          <w:szCs w:val="30"/>
        </w:rPr>
        <w:t>我们将其作为首要原则：上帝是祂以外万物的绝对主宰。</w:t>
      </w:r>
    </w:p>
    <w:p w14:paraId="75AD939F">
      <w:pPr>
        <w:pStyle w:val="3"/>
        <w:spacing w:before="325" w:line="252" w:lineRule="auto"/>
        <w:ind w:left="3"/>
        <w:jc w:val="both"/>
        <w:rPr>
          <w:rFonts w:hint="eastAsia"/>
          <w:spacing w:val="-1"/>
          <w:sz w:val="30"/>
          <w:szCs w:val="30"/>
        </w:rPr>
      </w:pPr>
    </w:p>
    <w:p w14:paraId="2E059ECE">
      <w:pPr>
        <w:pStyle w:val="3"/>
        <w:spacing w:before="325" w:line="252" w:lineRule="auto"/>
        <w:ind w:left="3"/>
        <w:jc w:val="both"/>
        <w:rPr>
          <w:rFonts w:hint="eastAsia"/>
          <w:spacing w:val="-1"/>
          <w:sz w:val="30"/>
          <w:szCs w:val="30"/>
        </w:rPr>
      </w:pPr>
      <w:r>
        <w:rPr>
          <w:rFonts w:hint="eastAsia"/>
          <w:spacing w:val="-1"/>
          <w:sz w:val="30"/>
          <w:szCs w:val="30"/>
        </w:rPr>
        <w:t>This absolute dominion is founded in the independence and other perfections of God, and in that universal dependance of all creatures on God, which the very conception or idea of them, necessarily includes.</w:t>
      </w:r>
    </w:p>
    <w:p w14:paraId="1A7B955A">
      <w:pPr>
        <w:pStyle w:val="3"/>
        <w:spacing w:before="325" w:line="252" w:lineRule="auto"/>
        <w:ind w:left="3"/>
        <w:jc w:val="both"/>
        <w:rPr>
          <w:rFonts w:hint="eastAsia"/>
          <w:spacing w:val="-1"/>
          <w:sz w:val="30"/>
          <w:szCs w:val="30"/>
        </w:rPr>
      </w:pPr>
    </w:p>
    <w:p w14:paraId="531484A6">
      <w:pPr>
        <w:pStyle w:val="3"/>
        <w:spacing w:before="325" w:line="252" w:lineRule="auto"/>
        <w:ind w:left="3"/>
        <w:jc w:val="both"/>
        <w:rPr>
          <w:rFonts w:hint="eastAsia"/>
          <w:spacing w:val="-1"/>
          <w:sz w:val="30"/>
          <w:szCs w:val="30"/>
        </w:rPr>
      </w:pPr>
      <w:r>
        <w:rPr>
          <w:rFonts w:hint="eastAsia"/>
          <w:spacing w:val="-1"/>
          <w:sz w:val="30"/>
          <w:szCs w:val="30"/>
        </w:rPr>
        <w:t>这种绝对的统治权建立在上帝的独立性和其他完美之上，也建立在所有受造物对上帝的普遍依赖之上，这种依赖是它们概念或观念本身所必然包含的。</w:t>
      </w:r>
    </w:p>
    <w:p w14:paraId="59E031EB">
      <w:pPr>
        <w:pStyle w:val="3"/>
        <w:spacing w:before="325" w:line="252" w:lineRule="auto"/>
        <w:ind w:left="3"/>
        <w:jc w:val="both"/>
        <w:rPr>
          <w:rFonts w:hint="eastAsia"/>
          <w:spacing w:val="-1"/>
          <w:sz w:val="30"/>
          <w:szCs w:val="30"/>
        </w:rPr>
      </w:pPr>
    </w:p>
    <w:p w14:paraId="0C9BB0BA">
      <w:pPr>
        <w:pStyle w:val="3"/>
        <w:spacing w:before="325" w:line="252" w:lineRule="auto"/>
        <w:ind w:left="3"/>
        <w:jc w:val="both"/>
        <w:rPr>
          <w:rFonts w:hint="eastAsia"/>
          <w:spacing w:val="-1"/>
          <w:sz w:val="30"/>
          <w:szCs w:val="30"/>
        </w:rPr>
      </w:pPr>
      <w:r>
        <w:rPr>
          <w:rFonts w:hint="eastAsia"/>
          <w:spacing w:val="-1"/>
          <w:sz w:val="30"/>
          <w:szCs w:val="30"/>
        </w:rPr>
        <w:t>"Forasmuch as there is none like unto thee, O Lord; thou art great, and thy name is great in might;"</w:t>
      </w:r>
    </w:p>
    <w:p w14:paraId="5695E297">
      <w:pPr>
        <w:pStyle w:val="3"/>
        <w:spacing w:before="325" w:line="252" w:lineRule="auto"/>
        <w:ind w:left="3"/>
        <w:jc w:val="both"/>
        <w:rPr>
          <w:rFonts w:hint="eastAsia"/>
          <w:spacing w:val="-1"/>
          <w:sz w:val="30"/>
          <w:szCs w:val="30"/>
        </w:rPr>
      </w:pPr>
    </w:p>
    <w:p w14:paraId="4F7FA5F4">
      <w:pPr>
        <w:pStyle w:val="3"/>
        <w:spacing w:before="325" w:line="252" w:lineRule="auto"/>
        <w:ind w:left="3"/>
        <w:jc w:val="both"/>
        <w:rPr>
          <w:rFonts w:hint="eastAsia"/>
          <w:spacing w:val="-1"/>
          <w:sz w:val="30"/>
          <w:szCs w:val="30"/>
        </w:rPr>
      </w:pPr>
      <w:r>
        <w:rPr>
          <w:rFonts w:hint="eastAsia"/>
          <w:spacing w:val="-1"/>
          <w:sz w:val="30"/>
          <w:szCs w:val="30"/>
        </w:rPr>
        <w:t>“耶和华啊，没有能比你的；你本为大，有大能大力的名；”</w:t>
      </w:r>
    </w:p>
    <w:p w14:paraId="7BF17C3A">
      <w:pPr>
        <w:pStyle w:val="3"/>
        <w:spacing w:before="325" w:line="252" w:lineRule="auto"/>
        <w:ind w:left="3"/>
        <w:jc w:val="both"/>
        <w:rPr>
          <w:rFonts w:hint="eastAsia"/>
          <w:spacing w:val="-1"/>
          <w:sz w:val="30"/>
          <w:szCs w:val="30"/>
        </w:rPr>
      </w:pPr>
    </w:p>
    <w:p w14:paraId="424E23BE">
      <w:pPr>
        <w:pStyle w:val="3"/>
        <w:spacing w:before="325" w:line="252" w:lineRule="auto"/>
        <w:ind w:left="3"/>
        <w:jc w:val="both"/>
        <w:rPr>
          <w:rFonts w:hint="eastAsia"/>
          <w:spacing w:val="-1"/>
          <w:sz w:val="30"/>
          <w:szCs w:val="30"/>
        </w:rPr>
      </w:pPr>
      <w:r>
        <w:rPr>
          <w:rFonts w:hint="eastAsia"/>
          <w:spacing w:val="-1"/>
          <w:sz w:val="30"/>
          <w:szCs w:val="30"/>
        </w:rPr>
        <w:t>so that it is "a more excellent name,"i having all the power and authority of the greatest name: "Who would not fear thee, O King of nations,for to theedoth it appertain."</w:t>
      </w:r>
    </w:p>
    <w:p w14:paraId="32F4B8FB">
      <w:pPr>
        <w:pStyle w:val="3"/>
        <w:spacing w:before="325" w:line="252" w:lineRule="auto"/>
        <w:ind w:left="3"/>
        <w:jc w:val="both"/>
        <w:rPr>
          <w:rFonts w:hint="eastAsia"/>
          <w:spacing w:val="-1"/>
          <w:sz w:val="30"/>
          <w:szCs w:val="30"/>
        </w:rPr>
      </w:pPr>
    </w:p>
    <w:p w14:paraId="110F4E14">
      <w:pPr>
        <w:pStyle w:val="3"/>
        <w:spacing w:before="325" w:line="252" w:lineRule="auto"/>
        <w:ind w:left="3"/>
        <w:jc w:val="both"/>
        <w:rPr>
          <w:rFonts w:hint="eastAsia"/>
          <w:spacing w:val="-1"/>
          <w:sz w:val="30"/>
          <w:szCs w:val="30"/>
        </w:rPr>
      </w:pPr>
      <w:r>
        <w:rPr>
          <w:rFonts w:hint="eastAsia"/>
          <w:spacing w:val="-1"/>
          <w:sz w:val="30"/>
          <w:szCs w:val="30"/>
        </w:rPr>
        <w:t>因此，这是一个“更美的名”，i 拥有至高之名的所有权柄和权能：“万国的王啊，谁不敬畏你呢？敬畏你本是合宜的。”</w:t>
      </w:r>
    </w:p>
    <w:p w14:paraId="7BDBF44D">
      <w:pPr>
        <w:pStyle w:val="3"/>
        <w:spacing w:before="325" w:line="252" w:lineRule="auto"/>
        <w:ind w:left="3"/>
        <w:jc w:val="both"/>
        <w:rPr>
          <w:rFonts w:hint="eastAsia"/>
          <w:spacing w:val="-1"/>
          <w:sz w:val="30"/>
          <w:szCs w:val="30"/>
        </w:rPr>
      </w:pPr>
    </w:p>
    <w:p w14:paraId="7DB89078">
      <w:pPr>
        <w:pStyle w:val="3"/>
        <w:spacing w:before="325" w:line="252" w:lineRule="auto"/>
        <w:ind w:left="3"/>
        <w:jc w:val="both"/>
        <w:rPr>
          <w:rFonts w:hint="eastAsia"/>
          <w:spacing w:val="-1"/>
          <w:sz w:val="30"/>
          <w:szCs w:val="30"/>
        </w:rPr>
      </w:pPr>
      <w:r>
        <w:rPr>
          <w:rFonts w:hint="eastAsia"/>
          <w:spacing w:val="-1"/>
          <w:sz w:val="30"/>
          <w:szCs w:val="30"/>
        </w:rPr>
        <w:t>By virtue of this authority, and for the manifestation of this dominion, God has prescribed laws to his reasonable creatures.</w:t>
      </w:r>
    </w:p>
    <w:p w14:paraId="21AA6290">
      <w:pPr>
        <w:pStyle w:val="3"/>
        <w:spacing w:before="325" w:line="252" w:lineRule="auto"/>
        <w:ind w:left="3"/>
        <w:jc w:val="both"/>
        <w:rPr>
          <w:rFonts w:hint="eastAsia"/>
          <w:spacing w:val="-1"/>
          <w:sz w:val="30"/>
          <w:szCs w:val="30"/>
        </w:rPr>
      </w:pPr>
    </w:p>
    <w:p w14:paraId="43CBBEB6">
      <w:pPr>
        <w:pStyle w:val="3"/>
        <w:spacing w:before="325" w:line="252" w:lineRule="auto"/>
        <w:ind w:left="3"/>
        <w:jc w:val="both"/>
        <w:rPr>
          <w:rFonts w:hint="eastAsia"/>
          <w:spacing w:val="-1"/>
          <w:sz w:val="30"/>
          <w:szCs w:val="30"/>
        </w:rPr>
      </w:pPr>
      <w:r>
        <w:rPr>
          <w:rFonts w:hint="eastAsia"/>
          <w:spacing w:val="-1"/>
          <w:sz w:val="30"/>
          <w:szCs w:val="30"/>
        </w:rPr>
        <w:t>藉着这权柄，并为彰显这统治权，上帝为祂有理性的受造物规定了律法。</w:t>
      </w:r>
    </w:p>
    <w:p w14:paraId="10188F2B">
      <w:pPr>
        <w:pStyle w:val="3"/>
        <w:spacing w:before="325" w:line="252" w:lineRule="auto"/>
        <w:ind w:left="3"/>
        <w:jc w:val="both"/>
        <w:rPr>
          <w:rFonts w:hint="eastAsia"/>
          <w:spacing w:val="-1"/>
          <w:sz w:val="30"/>
          <w:szCs w:val="30"/>
        </w:rPr>
      </w:pPr>
    </w:p>
    <w:p w14:paraId="45CA8008">
      <w:pPr>
        <w:pStyle w:val="3"/>
        <w:spacing w:before="325" w:line="252" w:lineRule="auto"/>
        <w:ind w:left="3"/>
        <w:jc w:val="both"/>
        <w:rPr>
          <w:rFonts w:hint="eastAsia"/>
          <w:spacing w:val="-1"/>
          <w:sz w:val="30"/>
          <w:szCs w:val="30"/>
        </w:rPr>
      </w:pPr>
      <w:r>
        <w:rPr>
          <w:rFonts w:hint="eastAsia"/>
          <w:spacing w:val="-1"/>
          <w:sz w:val="30"/>
          <w:szCs w:val="30"/>
        </w:rPr>
        <w:t>"The LORD is our Lawgiver; the LORD is our King."</w:t>
      </w:r>
    </w:p>
    <w:p w14:paraId="726343C6">
      <w:pPr>
        <w:pStyle w:val="3"/>
        <w:spacing w:before="325" w:line="252" w:lineRule="auto"/>
        <w:ind w:left="3"/>
        <w:jc w:val="both"/>
        <w:rPr>
          <w:rFonts w:hint="eastAsia"/>
          <w:spacing w:val="-1"/>
          <w:sz w:val="30"/>
          <w:szCs w:val="30"/>
        </w:rPr>
      </w:pPr>
    </w:p>
    <w:p w14:paraId="446D461D">
      <w:pPr>
        <w:pStyle w:val="3"/>
        <w:spacing w:before="325" w:line="252" w:lineRule="auto"/>
        <w:ind w:left="3"/>
        <w:jc w:val="both"/>
        <w:rPr>
          <w:rFonts w:hint="eastAsia"/>
          <w:spacing w:val="-1"/>
          <w:sz w:val="30"/>
          <w:szCs w:val="30"/>
        </w:rPr>
      </w:pPr>
      <w:r>
        <w:rPr>
          <w:rFonts w:hint="eastAsia"/>
          <w:spacing w:val="-1"/>
          <w:sz w:val="30"/>
          <w:szCs w:val="30"/>
        </w:rPr>
        <w:t>“耶和华为我们的立法者；耶和华为我们的王。”</w:t>
      </w:r>
    </w:p>
    <w:p w14:paraId="34D813B9">
      <w:pPr>
        <w:pStyle w:val="3"/>
        <w:spacing w:before="325" w:line="252" w:lineRule="auto"/>
        <w:ind w:left="3"/>
        <w:jc w:val="both"/>
        <w:rPr>
          <w:rFonts w:hint="eastAsia"/>
          <w:spacing w:val="-1"/>
          <w:sz w:val="30"/>
          <w:szCs w:val="30"/>
        </w:rPr>
      </w:pPr>
    </w:p>
    <w:p w14:paraId="0863C62C">
      <w:pPr>
        <w:pStyle w:val="3"/>
        <w:spacing w:before="325" w:line="252" w:lineRule="auto"/>
        <w:ind w:left="3"/>
        <w:jc w:val="both"/>
        <w:rPr>
          <w:rFonts w:hint="eastAsia"/>
          <w:spacing w:val="-1"/>
          <w:sz w:val="30"/>
          <w:szCs w:val="30"/>
        </w:rPr>
      </w:pPr>
      <w:r>
        <w:rPr>
          <w:rFonts w:hint="eastAsia"/>
          <w:spacing w:val="-1"/>
          <w:sz w:val="30"/>
          <w:szCs w:val="30"/>
        </w:rPr>
        <w:t>"There is one Lawgiver, who is able "to save and to destroy."l</w:t>
      </w:r>
    </w:p>
    <w:p w14:paraId="37700AA7">
      <w:pPr>
        <w:pStyle w:val="3"/>
        <w:spacing w:before="325" w:line="252" w:lineRule="auto"/>
        <w:ind w:left="3"/>
        <w:jc w:val="both"/>
        <w:rPr>
          <w:rFonts w:hint="eastAsia"/>
          <w:spacing w:val="-1"/>
          <w:sz w:val="30"/>
          <w:szCs w:val="30"/>
        </w:rPr>
      </w:pPr>
    </w:p>
    <w:p w14:paraId="4F66AA44">
      <w:pPr>
        <w:pStyle w:val="3"/>
        <w:spacing w:before="325" w:line="252" w:lineRule="auto"/>
        <w:ind w:left="3"/>
        <w:jc w:val="both"/>
        <w:rPr>
          <w:rFonts w:hint="eastAsia"/>
          <w:spacing w:val="-1"/>
          <w:sz w:val="30"/>
          <w:szCs w:val="30"/>
        </w:rPr>
      </w:pPr>
      <w:r>
        <w:rPr>
          <w:rFonts w:hint="eastAsia"/>
          <w:spacing w:val="-1"/>
          <w:sz w:val="30"/>
          <w:szCs w:val="30"/>
        </w:rPr>
        <w:t>“只有一位立法者，祂能拯救，也能毁灭。”l</w:t>
      </w:r>
    </w:p>
    <w:p w14:paraId="757EA9D9">
      <w:pPr>
        <w:pStyle w:val="3"/>
        <w:spacing w:before="325" w:line="252" w:lineRule="auto"/>
        <w:ind w:left="3"/>
        <w:jc w:val="both"/>
        <w:rPr>
          <w:rFonts w:hint="eastAsia"/>
          <w:spacing w:val="-1"/>
          <w:sz w:val="30"/>
          <w:szCs w:val="30"/>
        </w:rPr>
      </w:pPr>
    </w:p>
    <w:p w14:paraId="1D2E6D68">
      <w:pPr>
        <w:pStyle w:val="3"/>
        <w:spacing w:before="325" w:line="252" w:lineRule="auto"/>
        <w:ind w:left="3"/>
        <w:jc w:val="both"/>
        <w:rPr>
          <w:rFonts w:hint="eastAsia"/>
          <w:spacing w:val="-1"/>
          <w:sz w:val="30"/>
          <w:szCs w:val="30"/>
        </w:rPr>
      </w:pPr>
      <w:r>
        <w:rPr>
          <w:rFonts w:hint="eastAsia"/>
          <w:spacing w:val="-1"/>
          <w:sz w:val="30"/>
          <w:szCs w:val="30"/>
        </w:rPr>
        <w:t>In the law which he has given, he has not only expressed the good pleasure of his will, which cannot be otherwise than most holy, but also proposed that Holiness which is natural to himself, as a pattern to man,n whom he created after his own image.</w:t>
      </w:r>
    </w:p>
    <w:p w14:paraId="5A92307B">
      <w:pPr>
        <w:pStyle w:val="3"/>
        <w:spacing w:before="325" w:line="252" w:lineRule="auto"/>
        <w:ind w:left="3"/>
        <w:jc w:val="both"/>
        <w:rPr>
          <w:rFonts w:hint="eastAsia"/>
          <w:spacing w:val="-1"/>
          <w:sz w:val="30"/>
          <w:szCs w:val="30"/>
        </w:rPr>
      </w:pPr>
    </w:p>
    <w:p w14:paraId="474E0B68">
      <w:pPr>
        <w:pStyle w:val="3"/>
        <w:spacing w:before="325" w:line="252" w:lineRule="auto"/>
        <w:ind w:left="3"/>
        <w:jc w:val="both"/>
        <w:rPr>
          <w:rFonts w:hint="eastAsia"/>
          <w:spacing w:val="-1"/>
          <w:sz w:val="30"/>
          <w:szCs w:val="30"/>
        </w:rPr>
      </w:pPr>
      <w:r>
        <w:rPr>
          <w:rFonts w:hint="eastAsia"/>
          <w:spacing w:val="-1"/>
          <w:sz w:val="30"/>
          <w:szCs w:val="30"/>
        </w:rPr>
        <w:t>在祂所赐的律法中，祂不仅表达了祂旨意的喜悦，这旨意必然是至圣的，而且也提出了祂自己本性的圣洁，作为人的榜样，n 人是祂照着自己的形象创造的。</w:t>
      </w:r>
    </w:p>
    <w:p w14:paraId="223E029E">
      <w:pPr>
        <w:pStyle w:val="3"/>
        <w:spacing w:before="325" w:line="252" w:lineRule="auto"/>
        <w:ind w:left="3"/>
        <w:jc w:val="both"/>
        <w:rPr>
          <w:rFonts w:hint="eastAsia"/>
          <w:spacing w:val="-1"/>
          <w:sz w:val="30"/>
          <w:szCs w:val="30"/>
        </w:rPr>
      </w:pPr>
    </w:p>
    <w:p w14:paraId="463AD41B">
      <w:pPr>
        <w:pStyle w:val="3"/>
        <w:spacing w:before="325" w:line="252" w:lineRule="auto"/>
        <w:ind w:left="3"/>
        <w:jc w:val="both"/>
        <w:rPr>
          <w:rFonts w:hint="eastAsia"/>
          <w:spacing w:val="-1"/>
          <w:sz w:val="30"/>
          <w:szCs w:val="30"/>
        </w:rPr>
      </w:pPr>
      <w:r>
        <w:rPr>
          <w:rFonts w:hint="eastAsia"/>
          <w:spacing w:val="-1"/>
          <w:sz w:val="30"/>
          <w:szCs w:val="30"/>
        </w:rPr>
        <w:t>Now, all these obligations are violated by sin.</w:t>
      </w:r>
    </w:p>
    <w:p w14:paraId="7290D59E">
      <w:pPr>
        <w:pStyle w:val="3"/>
        <w:spacing w:before="325" w:line="252" w:lineRule="auto"/>
        <w:ind w:left="3"/>
        <w:jc w:val="both"/>
        <w:rPr>
          <w:rFonts w:hint="eastAsia"/>
          <w:spacing w:val="-1"/>
          <w:sz w:val="30"/>
          <w:szCs w:val="30"/>
        </w:rPr>
      </w:pPr>
    </w:p>
    <w:p w14:paraId="1A2495A9">
      <w:pPr>
        <w:pStyle w:val="3"/>
        <w:spacing w:before="325" w:line="252" w:lineRule="auto"/>
        <w:ind w:left="3"/>
        <w:jc w:val="both"/>
        <w:rPr>
          <w:rFonts w:hint="eastAsia"/>
          <w:spacing w:val="-1"/>
          <w:sz w:val="30"/>
          <w:szCs w:val="30"/>
        </w:rPr>
      </w:pPr>
      <w:r>
        <w:rPr>
          <w:rFonts w:hint="eastAsia"/>
          <w:spacing w:val="-1"/>
          <w:sz w:val="30"/>
          <w:szCs w:val="30"/>
        </w:rPr>
        <w:t>如今，所有这些义务都被罪所违背。</w:t>
      </w:r>
    </w:p>
    <w:p w14:paraId="300BE69D">
      <w:pPr>
        <w:pStyle w:val="3"/>
        <w:spacing w:before="325" w:line="252" w:lineRule="auto"/>
        <w:ind w:left="3"/>
        <w:jc w:val="both"/>
        <w:rPr>
          <w:rFonts w:hint="eastAsia"/>
          <w:spacing w:val="-1"/>
          <w:sz w:val="30"/>
          <w:szCs w:val="30"/>
        </w:rPr>
      </w:pPr>
    </w:p>
    <w:p w14:paraId="5440DE5B">
      <w:pPr>
        <w:pStyle w:val="3"/>
        <w:spacing w:before="325" w:line="252" w:lineRule="auto"/>
        <w:ind w:left="3"/>
        <w:jc w:val="both"/>
        <w:rPr>
          <w:rFonts w:hint="eastAsia"/>
          <w:spacing w:val="-1"/>
          <w:sz w:val="30"/>
          <w:szCs w:val="30"/>
        </w:rPr>
      </w:pPr>
      <w:r>
        <w:rPr>
          <w:rFonts w:hint="eastAsia"/>
          <w:spacing w:val="-1"/>
          <w:sz w:val="30"/>
          <w:szCs w:val="30"/>
        </w:rPr>
        <w:t>It involves a contempt and renunciation of the dominion of God, defection, and shaking off the yoke.</w:t>
      </w:r>
    </w:p>
    <w:p w14:paraId="1F6FBB03">
      <w:pPr>
        <w:pStyle w:val="3"/>
        <w:spacing w:before="325" w:line="252" w:lineRule="auto"/>
        <w:ind w:left="3"/>
        <w:jc w:val="both"/>
        <w:rPr>
          <w:rFonts w:hint="eastAsia"/>
          <w:spacing w:val="-1"/>
          <w:sz w:val="30"/>
          <w:szCs w:val="30"/>
        </w:rPr>
      </w:pPr>
    </w:p>
    <w:p w14:paraId="20953BD7">
      <w:pPr>
        <w:pStyle w:val="3"/>
        <w:spacing w:before="325" w:line="252" w:lineRule="auto"/>
        <w:ind w:left="3"/>
        <w:jc w:val="both"/>
        <w:rPr>
          <w:rFonts w:hint="eastAsia"/>
          <w:spacing w:val="-1"/>
          <w:sz w:val="30"/>
          <w:szCs w:val="30"/>
        </w:rPr>
      </w:pPr>
      <w:r>
        <w:rPr>
          <w:rFonts w:hint="eastAsia"/>
          <w:spacing w:val="-1"/>
          <w:sz w:val="30"/>
          <w:szCs w:val="30"/>
        </w:rPr>
        <w:t>它包含对上帝统治权的藐视和弃绝，背叛，以及摆脱轭。</w:t>
      </w:r>
    </w:p>
    <w:p w14:paraId="7046F3F0">
      <w:pPr>
        <w:pStyle w:val="3"/>
        <w:spacing w:before="325" w:line="252" w:lineRule="auto"/>
        <w:ind w:left="3"/>
        <w:jc w:val="both"/>
        <w:rPr>
          <w:rFonts w:hint="eastAsia"/>
          <w:spacing w:val="-1"/>
          <w:sz w:val="30"/>
          <w:szCs w:val="30"/>
        </w:rPr>
      </w:pPr>
    </w:p>
    <w:p w14:paraId="049A10D6">
      <w:pPr>
        <w:pStyle w:val="3"/>
        <w:spacing w:before="325" w:line="252" w:lineRule="auto"/>
        <w:ind w:left="3"/>
        <w:jc w:val="both"/>
        <w:rPr>
          <w:rFonts w:hint="eastAsia"/>
          <w:spacing w:val="-1"/>
          <w:sz w:val="30"/>
          <w:szCs w:val="30"/>
        </w:rPr>
      </w:pPr>
      <w:r>
        <w:rPr>
          <w:rFonts w:hint="eastAsia"/>
          <w:spacing w:val="-1"/>
          <w:sz w:val="30"/>
          <w:szCs w:val="30"/>
        </w:rPr>
        <w:t>It is a revolt,* and a neglect of obedience,† so that you omit the duties commanded; nay, even rebellion, ‡ so that you oppose his authority, and commit what is forbidden.</w:t>
      </w:r>
    </w:p>
    <w:p w14:paraId="72D3041E">
      <w:pPr>
        <w:pStyle w:val="3"/>
        <w:spacing w:before="325" w:line="252" w:lineRule="auto"/>
        <w:ind w:left="3"/>
        <w:jc w:val="both"/>
        <w:rPr>
          <w:rFonts w:hint="eastAsia"/>
          <w:spacing w:val="-1"/>
          <w:sz w:val="30"/>
          <w:szCs w:val="30"/>
        </w:rPr>
      </w:pPr>
    </w:p>
    <w:p w14:paraId="250BC36B">
      <w:pPr>
        <w:pStyle w:val="3"/>
        <w:spacing w:before="325" w:line="252" w:lineRule="auto"/>
        <w:ind w:left="3"/>
        <w:jc w:val="both"/>
        <w:rPr>
          <w:rFonts w:hint="eastAsia"/>
          <w:spacing w:val="-1"/>
          <w:sz w:val="30"/>
          <w:szCs w:val="30"/>
        </w:rPr>
      </w:pPr>
      <w:r>
        <w:rPr>
          <w:rFonts w:hint="eastAsia"/>
          <w:spacing w:val="-1"/>
          <w:sz w:val="30"/>
          <w:szCs w:val="30"/>
        </w:rPr>
        <w:t>这是一种反叛，* 也是对顺服的忽略，† 以致你忽略了所吩咐的本分；不仅如此，甚至是悖逆，‡ 以致你反对祂的权柄，并犯下所禁止的事。</w:t>
      </w:r>
    </w:p>
    <w:p w14:paraId="4EEF00CE">
      <w:pPr>
        <w:pStyle w:val="3"/>
        <w:spacing w:before="325" w:line="252" w:lineRule="auto"/>
        <w:ind w:left="3"/>
        <w:jc w:val="both"/>
        <w:rPr>
          <w:rFonts w:hint="eastAsia"/>
          <w:spacing w:val="-1"/>
          <w:sz w:val="30"/>
          <w:szCs w:val="30"/>
        </w:rPr>
      </w:pPr>
    </w:p>
    <w:p w14:paraId="20F57C9C">
      <w:pPr>
        <w:pStyle w:val="3"/>
        <w:spacing w:before="325" w:line="252" w:lineRule="auto"/>
        <w:ind w:left="3"/>
        <w:jc w:val="both"/>
        <w:rPr>
          <w:rFonts w:hint="eastAsia"/>
          <w:spacing w:val="-1"/>
          <w:sz w:val="30"/>
          <w:szCs w:val="30"/>
        </w:rPr>
      </w:pPr>
      <w:r>
        <w:rPr>
          <w:rFonts w:hint="eastAsia"/>
          <w:spacing w:val="-1"/>
          <w:sz w:val="30"/>
          <w:szCs w:val="30"/>
        </w:rPr>
        <w:t>"We have transgressed, and have "rebelled."o—</w:t>
      </w:r>
    </w:p>
    <w:p w14:paraId="0194B8D8">
      <w:pPr>
        <w:pStyle w:val="3"/>
        <w:spacing w:before="325" w:line="252" w:lineRule="auto"/>
        <w:ind w:left="3"/>
        <w:jc w:val="both"/>
        <w:rPr>
          <w:rFonts w:hint="eastAsia"/>
          <w:spacing w:val="-1"/>
          <w:sz w:val="30"/>
          <w:szCs w:val="30"/>
        </w:rPr>
      </w:pPr>
    </w:p>
    <w:p w14:paraId="22967B85">
      <w:pPr>
        <w:pStyle w:val="3"/>
        <w:spacing w:before="325" w:line="252" w:lineRule="auto"/>
        <w:ind w:left="3"/>
        <w:jc w:val="both"/>
        <w:rPr>
          <w:rFonts w:hint="eastAsia"/>
          <w:spacing w:val="-1"/>
          <w:sz w:val="30"/>
          <w:szCs w:val="30"/>
        </w:rPr>
      </w:pPr>
      <w:r>
        <w:rPr>
          <w:rFonts w:hint="eastAsia"/>
          <w:spacing w:val="-1"/>
          <w:sz w:val="30"/>
          <w:szCs w:val="30"/>
        </w:rPr>
        <w:t>“我们悖逆，并且背叛了。”o——</w:t>
      </w:r>
    </w:p>
    <w:p w14:paraId="05405993">
      <w:pPr>
        <w:pStyle w:val="3"/>
        <w:spacing w:before="325" w:line="252" w:lineRule="auto"/>
        <w:ind w:left="3"/>
        <w:jc w:val="both"/>
        <w:rPr>
          <w:rFonts w:hint="eastAsia"/>
          <w:spacing w:val="-1"/>
          <w:sz w:val="30"/>
          <w:szCs w:val="30"/>
        </w:rPr>
      </w:pPr>
    </w:p>
    <w:p w14:paraId="2BDAC3FC">
      <w:pPr>
        <w:pStyle w:val="3"/>
        <w:spacing w:before="325" w:line="252" w:lineRule="auto"/>
        <w:ind w:left="3"/>
        <w:jc w:val="both"/>
        <w:rPr>
          <w:rFonts w:hint="eastAsia"/>
          <w:spacing w:val="-1"/>
          <w:sz w:val="30"/>
          <w:szCs w:val="30"/>
        </w:rPr>
      </w:pPr>
      <w:r>
        <w:rPr>
          <w:rFonts w:hint="eastAsia"/>
          <w:spacing w:val="-1"/>
          <w:sz w:val="30"/>
          <w:szCs w:val="30"/>
        </w:rPr>
        <w:t>"The rebels, and them that transgress "against me."—</w:t>
      </w:r>
    </w:p>
    <w:p w14:paraId="4E474EEF">
      <w:pPr>
        <w:pStyle w:val="3"/>
        <w:spacing w:before="325" w:line="252" w:lineRule="auto"/>
        <w:ind w:left="3"/>
        <w:jc w:val="both"/>
        <w:rPr>
          <w:rFonts w:hint="eastAsia"/>
          <w:spacing w:val="-1"/>
          <w:sz w:val="30"/>
          <w:szCs w:val="30"/>
        </w:rPr>
      </w:pPr>
    </w:p>
    <w:p w14:paraId="4608598E">
      <w:pPr>
        <w:pStyle w:val="3"/>
        <w:spacing w:before="325" w:line="252" w:lineRule="auto"/>
        <w:ind w:left="3"/>
        <w:jc w:val="both"/>
        <w:rPr>
          <w:rFonts w:hint="eastAsia"/>
          <w:spacing w:val="-1"/>
          <w:sz w:val="30"/>
          <w:szCs w:val="30"/>
        </w:rPr>
      </w:pPr>
      <w:r>
        <w:rPr>
          <w:rFonts w:hint="eastAsia"/>
          <w:spacing w:val="-1"/>
          <w:sz w:val="30"/>
          <w:szCs w:val="30"/>
        </w:rPr>
        <w:t>“那些悖逆的，和那些干犯我的。”——</w:t>
      </w:r>
    </w:p>
    <w:p w14:paraId="79618C45">
      <w:pPr>
        <w:pStyle w:val="3"/>
        <w:spacing w:before="325" w:line="252" w:lineRule="auto"/>
        <w:ind w:left="3"/>
        <w:jc w:val="both"/>
        <w:rPr>
          <w:rFonts w:hint="eastAsia"/>
          <w:spacing w:val="-1"/>
          <w:sz w:val="30"/>
          <w:szCs w:val="30"/>
        </w:rPr>
      </w:pPr>
    </w:p>
    <w:p w14:paraId="098A9E06">
      <w:pPr>
        <w:pStyle w:val="3"/>
        <w:spacing w:before="325" w:line="252" w:lineRule="auto"/>
        <w:ind w:left="3"/>
        <w:jc w:val="both"/>
        <w:rPr>
          <w:rFonts w:hint="eastAsia"/>
          <w:spacing w:val="-1"/>
          <w:sz w:val="30"/>
          <w:szCs w:val="30"/>
        </w:rPr>
      </w:pPr>
      <w:r>
        <w:rPr>
          <w:rFonts w:hint="eastAsia"/>
          <w:spacing w:val="-1"/>
          <w:sz w:val="30"/>
          <w:szCs w:val="30"/>
        </w:rPr>
        <w:t>Again, sin is a transgression of the Divine Law.q—</w:t>
      </w:r>
    </w:p>
    <w:p w14:paraId="01F4F1F3">
      <w:pPr>
        <w:pStyle w:val="3"/>
        <w:spacing w:before="325" w:line="252" w:lineRule="auto"/>
        <w:ind w:left="3"/>
        <w:jc w:val="both"/>
        <w:rPr>
          <w:rFonts w:hint="eastAsia"/>
          <w:spacing w:val="-1"/>
          <w:sz w:val="30"/>
          <w:szCs w:val="30"/>
        </w:rPr>
      </w:pPr>
    </w:p>
    <w:p w14:paraId="4B2EEC0E">
      <w:pPr>
        <w:pStyle w:val="3"/>
        <w:spacing w:before="325" w:line="252" w:lineRule="auto"/>
        <w:ind w:left="3"/>
        <w:jc w:val="both"/>
        <w:rPr>
          <w:rFonts w:hint="eastAsia"/>
          <w:spacing w:val="-1"/>
          <w:sz w:val="30"/>
          <w:szCs w:val="30"/>
        </w:rPr>
      </w:pPr>
      <w:r>
        <w:rPr>
          <w:rFonts w:hint="eastAsia"/>
          <w:spacing w:val="-1"/>
          <w:sz w:val="30"/>
          <w:szCs w:val="30"/>
        </w:rPr>
        <w:t>再者，罪是对神圣律法的违背。q——</w:t>
      </w:r>
    </w:p>
    <w:p w14:paraId="6ECDBE48">
      <w:pPr>
        <w:pStyle w:val="3"/>
        <w:spacing w:before="325" w:line="252" w:lineRule="auto"/>
        <w:ind w:left="3"/>
        <w:jc w:val="both"/>
        <w:rPr>
          <w:rFonts w:hint="eastAsia"/>
          <w:spacing w:val="-1"/>
          <w:sz w:val="30"/>
          <w:szCs w:val="30"/>
        </w:rPr>
      </w:pPr>
    </w:p>
    <w:p w14:paraId="78123F72">
      <w:pPr>
        <w:pStyle w:val="3"/>
        <w:spacing w:before="325" w:line="252" w:lineRule="auto"/>
        <w:ind w:left="3"/>
        <w:jc w:val="both"/>
        <w:rPr>
          <w:rFonts w:hint="eastAsia"/>
          <w:spacing w:val="-1"/>
          <w:sz w:val="30"/>
          <w:szCs w:val="30"/>
        </w:rPr>
      </w:pPr>
      <w:r>
        <w:rPr>
          <w:rFonts w:hint="eastAsia"/>
          <w:spacing w:val="-1"/>
          <w:sz w:val="30"/>
          <w:szCs w:val="30"/>
        </w:rPr>
        <w:t>In fine, sin includes a perverseness,§ a crookedness,|| contrary to that rectitude, of which indeed there is a transcript in the law,r but the archetype is in God himself, and the living copy was in the first man.t</w:t>
      </w:r>
    </w:p>
    <w:p w14:paraId="4789A950">
      <w:pPr>
        <w:pStyle w:val="3"/>
        <w:spacing w:before="325" w:line="252" w:lineRule="auto"/>
        <w:ind w:left="3"/>
        <w:jc w:val="both"/>
        <w:rPr>
          <w:rFonts w:hint="eastAsia"/>
          <w:spacing w:val="-1"/>
          <w:sz w:val="30"/>
          <w:szCs w:val="30"/>
        </w:rPr>
      </w:pPr>
    </w:p>
    <w:p w14:paraId="6431FC6F">
      <w:pPr>
        <w:pStyle w:val="3"/>
        <w:spacing w:before="325" w:line="252" w:lineRule="auto"/>
        <w:ind w:left="3"/>
        <w:jc w:val="both"/>
        <w:rPr>
          <w:rFonts w:hint="eastAsia"/>
          <w:spacing w:val="-1"/>
          <w:sz w:val="30"/>
          <w:szCs w:val="30"/>
        </w:rPr>
      </w:pPr>
      <w:r>
        <w:rPr>
          <w:rFonts w:hint="eastAsia"/>
          <w:spacing w:val="-1"/>
          <w:sz w:val="30"/>
          <w:szCs w:val="30"/>
        </w:rPr>
        <w:t>总之，罪包含一种乖僻，§ 一种弯曲，|| 与那正直相反，正直的摹本确实在律法中，r 但其原型在上帝自己里面，而活的副本则在第一个人里面。t</w:t>
      </w:r>
    </w:p>
    <w:p w14:paraId="7AA7AF3E">
      <w:pPr>
        <w:pStyle w:val="3"/>
        <w:spacing w:before="325" w:line="252" w:lineRule="auto"/>
        <w:ind w:left="3"/>
        <w:jc w:val="both"/>
        <w:rPr>
          <w:rFonts w:hint="eastAsia"/>
          <w:spacing w:val="-1"/>
          <w:sz w:val="30"/>
          <w:szCs w:val="30"/>
        </w:rPr>
      </w:pPr>
    </w:p>
    <w:p w14:paraId="77FE780B">
      <w:pPr>
        <w:pStyle w:val="3"/>
        <w:spacing w:before="325" w:line="252" w:lineRule="auto"/>
        <w:ind w:left="3"/>
        <w:jc w:val="both"/>
        <w:rPr>
          <w:rFonts w:hint="eastAsia"/>
          <w:spacing w:val="-1"/>
          <w:sz w:val="30"/>
          <w:szCs w:val="30"/>
        </w:rPr>
      </w:pPr>
      <w:r>
        <w:rPr>
          <w:rFonts w:hint="eastAsia"/>
          <w:spacing w:val="-1"/>
          <w:sz w:val="30"/>
          <w:szCs w:val="30"/>
        </w:rPr>
        <w:t>To this, that expression of Elihu refers: "I have perverted that which was right."</w:t>
      </w:r>
    </w:p>
    <w:p w14:paraId="5CABAE87">
      <w:pPr>
        <w:pStyle w:val="3"/>
        <w:spacing w:before="325" w:line="252" w:lineRule="auto"/>
        <w:ind w:left="3"/>
        <w:jc w:val="both"/>
        <w:rPr>
          <w:rFonts w:hint="eastAsia"/>
          <w:spacing w:val="-1"/>
          <w:sz w:val="30"/>
          <w:szCs w:val="30"/>
        </w:rPr>
      </w:pPr>
    </w:p>
    <w:p w14:paraId="42688D0F">
      <w:pPr>
        <w:pStyle w:val="3"/>
        <w:spacing w:before="325" w:line="252" w:lineRule="auto"/>
        <w:ind w:left="3"/>
        <w:jc w:val="both"/>
        <w:rPr>
          <w:rFonts w:hint="eastAsia"/>
          <w:spacing w:val="-1"/>
          <w:sz w:val="30"/>
          <w:szCs w:val="30"/>
        </w:rPr>
      </w:pPr>
      <w:r>
        <w:rPr>
          <w:rFonts w:hint="eastAsia"/>
          <w:spacing w:val="-1"/>
          <w:sz w:val="30"/>
          <w:szCs w:val="30"/>
        </w:rPr>
        <w:t>以利户的那个表达即指此：“我颠倒是非。”</w:t>
      </w:r>
    </w:p>
    <w:p w14:paraId="13B458A0">
      <w:pPr>
        <w:pStyle w:val="3"/>
        <w:spacing w:before="325" w:line="252" w:lineRule="auto"/>
        <w:ind w:left="3"/>
        <w:jc w:val="both"/>
        <w:rPr>
          <w:rFonts w:hint="eastAsia"/>
          <w:spacing w:val="-1"/>
          <w:sz w:val="30"/>
          <w:szCs w:val="30"/>
        </w:rPr>
      </w:pPr>
    </w:p>
    <w:p w14:paraId="54AB7EB1">
      <w:pPr>
        <w:pStyle w:val="3"/>
        <w:spacing w:before="325" w:line="252" w:lineRule="auto"/>
        <w:ind w:left="3"/>
        <w:jc w:val="both"/>
        <w:rPr>
          <w:rFonts w:hint="eastAsia"/>
          <w:spacing w:val="-1"/>
          <w:sz w:val="30"/>
          <w:szCs w:val="30"/>
        </w:rPr>
      </w:pPr>
      <w:r>
        <w:rPr>
          <w:rFonts w:hint="eastAsia"/>
          <w:spacing w:val="-1"/>
          <w:sz w:val="30"/>
          <w:szCs w:val="30"/>
        </w:rPr>
        <w:t>IV. As there is criminality in sin, so it cannot but infer great misery to the sinning creature.</w:t>
      </w:r>
    </w:p>
    <w:p w14:paraId="78128B0E">
      <w:pPr>
        <w:pStyle w:val="3"/>
        <w:spacing w:before="325" w:line="252" w:lineRule="auto"/>
        <w:ind w:left="3"/>
        <w:jc w:val="both"/>
        <w:rPr>
          <w:rFonts w:hint="eastAsia"/>
          <w:spacing w:val="-1"/>
          <w:sz w:val="30"/>
          <w:szCs w:val="30"/>
        </w:rPr>
      </w:pPr>
    </w:p>
    <w:p w14:paraId="0F9EB271">
      <w:pPr>
        <w:pStyle w:val="3"/>
        <w:spacing w:before="325" w:line="252" w:lineRule="auto"/>
        <w:ind w:left="3"/>
        <w:jc w:val="both"/>
        <w:rPr>
          <w:rFonts w:hint="eastAsia"/>
          <w:spacing w:val="-1"/>
          <w:sz w:val="30"/>
          <w:szCs w:val="30"/>
        </w:rPr>
      </w:pPr>
      <w:r>
        <w:rPr>
          <w:rFonts w:hint="eastAsia"/>
          <w:spacing w:val="-1"/>
          <w:sz w:val="30"/>
          <w:szCs w:val="30"/>
        </w:rPr>
        <w:t>IV. 罪既有罪性，就不能不给犯罪的受造物带来极大的愁苦。</w:t>
      </w:r>
    </w:p>
    <w:p w14:paraId="37E5E794">
      <w:pPr>
        <w:pStyle w:val="3"/>
        <w:spacing w:before="325" w:line="252" w:lineRule="auto"/>
        <w:ind w:left="3"/>
        <w:jc w:val="both"/>
        <w:rPr>
          <w:rFonts w:hint="eastAsia"/>
          <w:spacing w:val="-1"/>
          <w:sz w:val="30"/>
          <w:szCs w:val="30"/>
        </w:rPr>
      </w:pPr>
    </w:p>
    <w:p w14:paraId="224E1A62">
      <w:pPr>
        <w:pStyle w:val="3"/>
        <w:spacing w:before="325" w:line="252" w:lineRule="auto"/>
        <w:ind w:left="3"/>
        <w:jc w:val="both"/>
        <w:rPr>
          <w:rFonts w:hint="eastAsia"/>
          <w:spacing w:val="-1"/>
          <w:sz w:val="30"/>
          <w:szCs w:val="30"/>
        </w:rPr>
      </w:pPr>
      <w:r>
        <w:rPr>
          <w:rFonts w:hint="eastAsia"/>
          <w:spacing w:val="-1"/>
          <w:sz w:val="30"/>
          <w:szCs w:val="30"/>
        </w:rPr>
        <w:t>Both are elegantly pointed out by a Hebrew word,* which properly signifies wandering from the marks.</w:t>
      </w:r>
    </w:p>
    <w:p w14:paraId="2A343B58">
      <w:pPr>
        <w:pStyle w:val="3"/>
        <w:spacing w:before="325" w:line="252" w:lineRule="auto"/>
        <w:ind w:left="3"/>
        <w:jc w:val="both"/>
        <w:rPr>
          <w:rFonts w:hint="eastAsia"/>
          <w:spacing w:val="-1"/>
          <w:sz w:val="30"/>
          <w:szCs w:val="30"/>
        </w:rPr>
      </w:pPr>
    </w:p>
    <w:p w14:paraId="5331CB3A">
      <w:pPr>
        <w:pStyle w:val="3"/>
        <w:spacing w:before="325" w:line="252" w:lineRule="auto"/>
        <w:ind w:left="3"/>
        <w:jc w:val="both"/>
        <w:rPr>
          <w:rFonts w:hint="eastAsia"/>
          <w:spacing w:val="-1"/>
          <w:sz w:val="30"/>
          <w:szCs w:val="30"/>
        </w:rPr>
      </w:pPr>
      <w:r>
        <w:rPr>
          <w:rFonts w:hint="eastAsia"/>
          <w:spacing w:val="-1"/>
          <w:sz w:val="30"/>
          <w:szCs w:val="30"/>
        </w:rPr>
        <w:t>两者都被一个希伯来词*优雅地指出来了，这个词本意是偏离目标。</w:t>
      </w:r>
    </w:p>
    <w:p w14:paraId="7D0ADE7E">
      <w:pPr>
        <w:pStyle w:val="3"/>
        <w:spacing w:before="325" w:line="252" w:lineRule="auto"/>
        <w:ind w:left="3"/>
        <w:jc w:val="both"/>
        <w:rPr>
          <w:rFonts w:hint="eastAsia"/>
          <w:spacing w:val="-1"/>
          <w:sz w:val="30"/>
          <w:szCs w:val="30"/>
        </w:rPr>
      </w:pPr>
    </w:p>
    <w:p w14:paraId="0E50DE5D">
      <w:pPr>
        <w:pStyle w:val="3"/>
        <w:spacing w:before="325" w:line="252" w:lineRule="auto"/>
        <w:ind w:left="3"/>
        <w:jc w:val="both"/>
        <w:rPr>
          <w:rFonts w:hint="eastAsia"/>
          <w:spacing w:val="-1"/>
          <w:sz w:val="30"/>
          <w:szCs w:val="30"/>
        </w:rPr>
      </w:pPr>
      <w:r>
        <w:rPr>
          <w:rFonts w:hint="eastAsia"/>
          <w:spacing w:val="-1"/>
          <w:sz w:val="30"/>
          <w:szCs w:val="30"/>
        </w:rPr>
        <w:t>It denotes infelicity,† so that one comes short of what is proposed, and falls into the contrary, to wit, misery. ‡</w:t>
      </w:r>
    </w:p>
    <w:p w14:paraId="35EC4EBB">
      <w:pPr>
        <w:pStyle w:val="3"/>
        <w:spacing w:before="325" w:line="252" w:lineRule="auto"/>
        <w:ind w:left="3"/>
        <w:jc w:val="both"/>
        <w:rPr>
          <w:rFonts w:hint="eastAsia"/>
          <w:spacing w:val="-1"/>
          <w:sz w:val="30"/>
          <w:szCs w:val="30"/>
        </w:rPr>
      </w:pPr>
    </w:p>
    <w:p w14:paraId="7AECF2BB">
      <w:pPr>
        <w:pStyle w:val="3"/>
        <w:spacing w:before="325" w:line="252" w:lineRule="auto"/>
        <w:ind w:left="3"/>
        <w:jc w:val="both"/>
        <w:rPr>
          <w:rFonts w:hint="eastAsia"/>
          <w:spacing w:val="-1"/>
          <w:sz w:val="30"/>
          <w:szCs w:val="30"/>
        </w:rPr>
      </w:pPr>
      <w:r>
        <w:rPr>
          <w:rFonts w:hint="eastAsia"/>
          <w:spacing w:val="-1"/>
          <w:sz w:val="30"/>
          <w:szCs w:val="30"/>
        </w:rPr>
        <w:t>它表示不幸，† 以致人达不到所设定的目标，反而陷入相反的境地，即愁苦。‡</w:t>
      </w:r>
    </w:p>
    <w:p w14:paraId="1434E94C">
      <w:pPr>
        <w:pStyle w:val="3"/>
        <w:spacing w:before="325" w:line="252" w:lineRule="auto"/>
        <w:ind w:left="3"/>
        <w:jc w:val="both"/>
        <w:rPr>
          <w:rFonts w:hint="eastAsia"/>
          <w:spacing w:val="-1"/>
          <w:sz w:val="30"/>
          <w:szCs w:val="30"/>
        </w:rPr>
      </w:pPr>
    </w:p>
    <w:p w14:paraId="5E4947C1">
      <w:pPr>
        <w:pStyle w:val="3"/>
        <w:spacing w:before="325" w:line="252" w:lineRule="auto"/>
        <w:ind w:left="3"/>
        <w:jc w:val="both"/>
        <w:rPr>
          <w:rFonts w:hint="eastAsia"/>
          <w:spacing w:val="-1"/>
          <w:sz w:val="30"/>
          <w:szCs w:val="30"/>
        </w:rPr>
      </w:pPr>
      <w:r>
        <w:rPr>
          <w:rFonts w:hint="eastAsia"/>
          <w:spacing w:val="-1"/>
          <w:sz w:val="30"/>
          <w:szCs w:val="30"/>
        </w:rPr>
        <w:t>The mark which man ought to propose to himself is true happiness, consisting in the fellowship and image of God.</w:t>
      </w:r>
    </w:p>
    <w:p w14:paraId="34B73EA5">
      <w:pPr>
        <w:pStyle w:val="3"/>
        <w:spacing w:before="325" w:line="252" w:lineRule="auto"/>
        <w:ind w:left="3"/>
        <w:jc w:val="both"/>
        <w:rPr>
          <w:rFonts w:hint="eastAsia"/>
          <w:spacing w:val="-1"/>
          <w:sz w:val="30"/>
          <w:szCs w:val="30"/>
        </w:rPr>
      </w:pPr>
    </w:p>
    <w:p w14:paraId="03B0530E">
      <w:pPr>
        <w:pStyle w:val="3"/>
        <w:spacing w:before="325" w:line="252" w:lineRule="auto"/>
        <w:ind w:left="3"/>
        <w:jc w:val="both"/>
        <w:rPr>
          <w:rFonts w:hint="eastAsia"/>
          <w:spacing w:val="-1"/>
          <w:sz w:val="30"/>
          <w:szCs w:val="30"/>
        </w:rPr>
      </w:pPr>
      <w:r>
        <w:rPr>
          <w:rFonts w:hint="eastAsia"/>
          <w:spacing w:val="-1"/>
          <w:sz w:val="30"/>
          <w:szCs w:val="30"/>
        </w:rPr>
        <w:t>人应当为自己设定的目标是真正的幸福，在于与上帝相交并具有上帝的形象。</w:t>
      </w:r>
    </w:p>
    <w:p w14:paraId="45151A7D">
      <w:pPr>
        <w:pStyle w:val="3"/>
        <w:spacing w:before="325" w:line="252" w:lineRule="auto"/>
        <w:ind w:left="3"/>
        <w:jc w:val="both"/>
        <w:rPr>
          <w:rFonts w:hint="eastAsia"/>
          <w:spacing w:val="-1"/>
          <w:sz w:val="30"/>
          <w:szCs w:val="30"/>
        </w:rPr>
      </w:pPr>
    </w:p>
    <w:p w14:paraId="0C8F60B4">
      <w:pPr>
        <w:pStyle w:val="3"/>
        <w:spacing w:before="325" w:line="252" w:lineRule="auto"/>
        <w:ind w:left="3"/>
        <w:jc w:val="both"/>
        <w:rPr>
          <w:rFonts w:hint="eastAsia"/>
          <w:spacing w:val="-1"/>
          <w:sz w:val="30"/>
          <w:szCs w:val="30"/>
        </w:rPr>
      </w:pPr>
      <w:r>
        <w:rPr>
          <w:rFonts w:hint="eastAsia"/>
          <w:spacing w:val="-1"/>
          <w:sz w:val="30"/>
          <w:szCs w:val="30"/>
        </w:rPr>
        <w:t>The sinner wanders from this mark, proposing something else to himself as his end; or not taking his aim aright, as to the object towards which, or the manner in which, he should have aimed.</w:t>
      </w:r>
    </w:p>
    <w:p w14:paraId="4FAAC640">
      <w:pPr>
        <w:pStyle w:val="3"/>
        <w:spacing w:before="325" w:line="252" w:lineRule="auto"/>
        <w:ind w:left="3"/>
        <w:jc w:val="both"/>
        <w:rPr>
          <w:rFonts w:hint="eastAsia"/>
          <w:spacing w:val="-1"/>
          <w:sz w:val="30"/>
          <w:szCs w:val="30"/>
        </w:rPr>
      </w:pPr>
    </w:p>
    <w:p w14:paraId="43CFD93A">
      <w:pPr>
        <w:pStyle w:val="3"/>
        <w:spacing w:before="325" w:line="252" w:lineRule="auto"/>
        <w:ind w:left="3"/>
        <w:jc w:val="both"/>
        <w:rPr>
          <w:rFonts w:hint="eastAsia"/>
          <w:spacing w:val="-1"/>
          <w:sz w:val="30"/>
          <w:szCs w:val="30"/>
        </w:rPr>
      </w:pPr>
      <w:r>
        <w:rPr>
          <w:rFonts w:hint="eastAsia"/>
          <w:spacing w:val="-1"/>
          <w:sz w:val="30"/>
          <w:szCs w:val="30"/>
        </w:rPr>
        <w:t>罪人偏离了这个目标，将别的事物作为自己的目的；或者在目标对象或瞄准方式上没有正确地瞄准。</w:t>
      </w:r>
    </w:p>
    <w:p w14:paraId="72CB5862">
      <w:pPr>
        <w:pStyle w:val="3"/>
        <w:spacing w:before="325" w:line="252" w:lineRule="auto"/>
        <w:ind w:left="3"/>
        <w:jc w:val="both"/>
        <w:rPr>
          <w:rFonts w:hint="eastAsia"/>
          <w:spacing w:val="-1"/>
          <w:sz w:val="30"/>
          <w:szCs w:val="30"/>
        </w:rPr>
      </w:pPr>
    </w:p>
    <w:p w14:paraId="27C84AAB">
      <w:pPr>
        <w:pStyle w:val="3"/>
        <w:spacing w:before="325" w:line="252" w:lineRule="auto"/>
        <w:ind w:left="3"/>
        <w:jc w:val="both"/>
        <w:rPr>
          <w:rFonts w:hint="eastAsia"/>
          <w:spacing w:val="-1"/>
          <w:sz w:val="30"/>
          <w:szCs w:val="30"/>
        </w:rPr>
      </w:pPr>
      <w:r>
        <w:rPr>
          <w:rFonts w:hint="eastAsia"/>
          <w:spacing w:val="-1"/>
          <w:sz w:val="30"/>
          <w:szCs w:val="30"/>
        </w:rPr>
        <w:t>He acts a part, too, contrary to his incumbent duty; for he cannot without crime neglect or contemn the end for the prosecution of which he was created: and he renders himself miserable, because he not only deprives himself of his proper good, which consists in attaining the end of his existence; but brings himself under obligations to restore to Him who is his Chief end and happiness, that glory of which he has robbed him.</w:t>
      </w:r>
    </w:p>
    <w:p w14:paraId="0C7EE015">
      <w:pPr>
        <w:pStyle w:val="3"/>
        <w:spacing w:before="325" w:line="252" w:lineRule="auto"/>
        <w:ind w:left="3"/>
        <w:jc w:val="both"/>
        <w:rPr>
          <w:rFonts w:hint="eastAsia"/>
          <w:spacing w:val="-1"/>
          <w:sz w:val="30"/>
          <w:szCs w:val="30"/>
        </w:rPr>
      </w:pPr>
    </w:p>
    <w:p w14:paraId="5D5E3A5E">
      <w:pPr>
        <w:pStyle w:val="3"/>
        <w:spacing w:before="325" w:line="252" w:lineRule="auto"/>
        <w:ind w:left="3"/>
        <w:jc w:val="both"/>
        <w:rPr>
          <w:rFonts w:hint="eastAsia"/>
          <w:spacing w:val="-1"/>
          <w:sz w:val="30"/>
          <w:szCs w:val="30"/>
        </w:rPr>
      </w:pPr>
      <w:r>
        <w:rPr>
          <w:rFonts w:hint="eastAsia"/>
          <w:spacing w:val="-1"/>
          <w:sz w:val="30"/>
          <w:szCs w:val="30"/>
        </w:rPr>
        <w:t>他也扮演了一个与他应尽本分相反的角色；因为他不能无罪地忽略或藐视他被造所要追求的目的：并且他使自己陷入愁苦，因为他不仅剥夺了自己应得的益处，这益处在于达到他存在的目的；而且使自己负有义务，要将他所夺取的荣耀归还给那位是他的至高目的和幸福的祂。</w:t>
      </w:r>
    </w:p>
    <w:p w14:paraId="2880C414">
      <w:pPr>
        <w:pStyle w:val="3"/>
        <w:spacing w:before="325" w:line="252" w:lineRule="auto"/>
        <w:ind w:left="3"/>
        <w:jc w:val="both"/>
        <w:rPr>
          <w:rFonts w:hint="eastAsia"/>
          <w:spacing w:val="-1"/>
          <w:sz w:val="30"/>
          <w:szCs w:val="30"/>
        </w:rPr>
      </w:pPr>
    </w:p>
    <w:p w14:paraId="5386FA60">
      <w:pPr>
        <w:pStyle w:val="3"/>
        <w:spacing w:before="325" w:line="252" w:lineRule="auto"/>
        <w:ind w:left="3"/>
        <w:jc w:val="both"/>
        <w:rPr>
          <w:rFonts w:hint="eastAsia"/>
          <w:spacing w:val="-1"/>
          <w:sz w:val="30"/>
          <w:szCs w:val="30"/>
        </w:rPr>
      </w:pPr>
      <w:r>
        <w:rPr>
          <w:rFonts w:hint="eastAsia"/>
          <w:spacing w:val="-1"/>
          <w:sz w:val="30"/>
          <w:szCs w:val="30"/>
        </w:rPr>
        <w:t>V. It is particularly proper, distinctly to consider in every sin, the Stain and the Guilt.</w:t>
      </w:r>
    </w:p>
    <w:p w14:paraId="3500682B">
      <w:pPr>
        <w:pStyle w:val="3"/>
        <w:spacing w:before="325" w:line="252" w:lineRule="auto"/>
        <w:ind w:left="3"/>
        <w:jc w:val="both"/>
        <w:rPr>
          <w:rFonts w:hint="eastAsia"/>
          <w:spacing w:val="-1"/>
          <w:sz w:val="30"/>
          <w:szCs w:val="30"/>
        </w:rPr>
      </w:pPr>
    </w:p>
    <w:p w14:paraId="456D52B4">
      <w:pPr>
        <w:pStyle w:val="3"/>
        <w:spacing w:before="325" w:line="252" w:lineRule="auto"/>
        <w:ind w:left="3"/>
        <w:jc w:val="both"/>
        <w:rPr>
          <w:rFonts w:hint="eastAsia"/>
          <w:spacing w:val="-1"/>
          <w:sz w:val="30"/>
          <w:szCs w:val="30"/>
        </w:rPr>
      </w:pPr>
      <w:r>
        <w:rPr>
          <w:rFonts w:hint="eastAsia"/>
          <w:spacing w:val="-1"/>
          <w:sz w:val="30"/>
          <w:szCs w:val="30"/>
        </w:rPr>
        <w:t>V. 特别恰当的是，在每一种罪中，都要明确地思考其污点（Stain）和罪咎（Guilt）。</w:t>
      </w:r>
    </w:p>
    <w:p w14:paraId="0C6C1F2A">
      <w:pPr>
        <w:pStyle w:val="3"/>
        <w:spacing w:before="325" w:line="252" w:lineRule="auto"/>
        <w:ind w:left="3"/>
        <w:jc w:val="both"/>
        <w:rPr>
          <w:rFonts w:hint="eastAsia"/>
          <w:spacing w:val="-1"/>
          <w:sz w:val="30"/>
          <w:szCs w:val="30"/>
        </w:rPr>
      </w:pPr>
    </w:p>
    <w:p w14:paraId="3316B064">
      <w:pPr>
        <w:pStyle w:val="3"/>
        <w:spacing w:before="325" w:line="252" w:lineRule="auto"/>
        <w:ind w:left="3"/>
        <w:jc w:val="both"/>
        <w:rPr>
          <w:rFonts w:hint="eastAsia"/>
          <w:spacing w:val="-1"/>
          <w:sz w:val="30"/>
          <w:szCs w:val="30"/>
        </w:rPr>
      </w:pPr>
      <w:r>
        <w:rPr>
          <w:rFonts w:hint="eastAsia"/>
          <w:spacing w:val="-1"/>
          <w:sz w:val="30"/>
          <w:szCs w:val="30"/>
        </w:rPr>
        <w:t>The stain is that pollution with which sin defiles the soul, repugnant to the Divine purity, the image of which man ought clearly to exhibit in his heart and conduct.</w:t>
      </w:r>
    </w:p>
    <w:p w14:paraId="7B88880C">
      <w:pPr>
        <w:pStyle w:val="3"/>
        <w:spacing w:before="325" w:line="252" w:lineRule="auto"/>
        <w:ind w:left="3"/>
        <w:jc w:val="both"/>
        <w:rPr>
          <w:rFonts w:hint="eastAsia"/>
          <w:spacing w:val="-1"/>
          <w:sz w:val="30"/>
          <w:szCs w:val="30"/>
        </w:rPr>
      </w:pPr>
    </w:p>
    <w:p w14:paraId="1E3E8CA7">
      <w:pPr>
        <w:pStyle w:val="3"/>
        <w:spacing w:before="325" w:line="252" w:lineRule="auto"/>
        <w:ind w:left="3"/>
        <w:jc w:val="both"/>
        <w:rPr>
          <w:rFonts w:hint="eastAsia"/>
          <w:spacing w:val="-1"/>
          <w:sz w:val="30"/>
          <w:szCs w:val="30"/>
        </w:rPr>
      </w:pPr>
      <w:r>
        <w:rPr>
          <w:rFonts w:hint="eastAsia"/>
          <w:spacing w:val="-1"/>
          <w:sz w:val="30"/>
          <w:szCs w:val="30"/>
        </w:rPr>
        <w:t>污点是罪玷污灵魂的那种污染，与神圣的纯洁相悖，人本应在心中和行为上清晰地展现神圣纯洁的形象。</w:t>
      </w:r>
    </w:p>
    <w:p w14:paraId="4C65DA76">
      <w:pPr>
        <w:pStyle w:val="3"/>
        <w:spacing w:before="325" w:line="252" w:lineRule="auto"/>
        <w:ind w:left="3"/>
        <w:jc w:val="both"/>
        <w:rPr>
          <w:rFonts w:hint="eastAsia"/>
          <w:spacing w:val="-1"/>
          <w:sz w:val="30"/>
          <w:szCs w:val="30"/>
        </w:rPr>
      </w:pPr>
    </w:p>
    <w:p w14:paraId="2AC28B36">
      <w:pPr>
        <w:pStyle w:val="3"/>
        <w:spacing w:before="325" w:line="252" w:lineRule="auto"/>
        <w:ind w:left="3"/>
        <w:jc w:val="both"/>
        <w:rPr>
          <w:rFonts w:hint="eastAsia"/>
          <w:spacing w:val="-1"/>
          <w:sz w:val="30"/>
          <w:szCs w:val="30"/>
        </w:rPr>
      </w:pPr>
      <w:r>
        <w:rPr>
          <w:rFonts w:hint="eastAsia"/>
          <w:spacing w:val="-1"/>
          <w:sz w:val="30"/>
          <w:szCs w:val="30"/>
        </w:rPr>
        <w:t>"These are the things which defile a man."</w:t>
      </w:r>
    </w:p>
    <w:p w14:paraId="5566C8DF">
      <w:pPr>
        <w:pStyle w:val="3"/>
        <w:spacing w:before="325" w:line="252" w:lineRule="auto"/>
        <w:ind w:left="3"/>
        <w:jc w:val="both"/>
        <w:rPr>
          <w:rFonts w:hint="eastAsia"/>
          <w:spacing w:val="-1"/>
          <w:sz w:val="30"/>
          <w:szCs w:val="30"/>
        </w:rPr>
      </w:pPr>
    </w:p>
    <w:p w14:paraId="77A330EA">
      <w:pPr>
        <w:pStyle w:val="3"/>
        <w:spacing w:before="325" w:line="252" w:lineRule="auto"/>
        <w:ind w:left="3"/>
        <w:jc w:val="both"/>
        <w:rPr>
          <w:rFonts w:hint="eastAsia"/>
          <w:spacing w:val="-1"/>
          <w:sz w:val="30"/>
          <w:szCs w:val="30"/>
        </w:rPr>
      </w:pPr>
      <w:r>
        <w:rPr>
          <w:rFonts w:hint="eastAsia"/>
          <w:spacing w:val="-1"/>
          <w:sz w:val="30"/>
          <w:szCs w:val="30"/>
        </w:rPr>
        <w:t>“这些就是污秽人的。”</w:t>
      </w:r>
    </w:p>
    <w:p w14:paraId="7D810379">
      <w:pPr>
        <w:pStyle w:val="3"/>
        <w:spacing w:before="325" w:line="252" w:lineRule="auto"/>
        <w:ind w:left="3"/>
        <w:jc w:val="both"/>
        <w:rPr>
          <w:rFonts w:hint="eastAsia"/>
          <w:spacing w:val="-1"/>
          <w:sz w:val="30"/>
          <w:szCs w:val="30"/>
        </w:rPr>
      </w:pPr>
    </w:p>
    <w:p w14:paraId="6EA3E3A3">
      <w:pPr>
        <w:pStyle w:val="3"/>
        <w:spacing w:before="325" w:line="252" w:lineRule="auto"/>
        <w:ind w:left="3"/>
        <w:jc w:val="both"/>
        <w:rPr>
          <w:rFonts w:hint="eastAsia"/>
          <w:spacing w:val="-1"/>
          <w:sz w:val="30"/>
          <w:szCs w:val="30"/>
        </w:rPr>
      </w:pPr>
      <w:r>
        <w:rPr>
          <w:rFonts w:hint="eastAsia"/>
          <w:spacing w:val="-1"/>
          <w:sz w:val="30"/>
          <w:szCs w:val="30"/>
        </w:rPr>
        <w:t>"Thus were they defiled with their own works."x</w:t>
      </w:r>
    </w:p>
    <w:p w14:paraId="1B494D07">
      <w:pPr>
        <w:pStyle w:val="3"/>
        <w:spacing w:before="325" w:line="252" w:lineRule="auto"/>
        <w:ind w:left="3"/>
        <w:jc w:val="both"/>
        <w:rPr>
          <w:rFonts w:hint="eastAsia"/>
          <w:spacing w:val="-1"/>
          <w:sz w:val="30"/>
          <w:szCs w:val="30"/>
        </w:rPr>
      </w:pPr>
    </w:p>
    <w:p w14:paraId="75FEF1AB">
      <w:pPr>
        <w:pStyle w:val="3"/>
        <w:spacing w:before="325" w:line="252" w:lineRule="auto"/>
        <w:ind w:left="3"/>
        <w:jc w:val="both"/>
        <w:rPr>
          <w:rFonts w:hint="eastAsia"/>
          <w:spacing w:val="-1"/>
          <w:sz w:val="30"/>
          <w:szCs w:val="30"/>
        </w:rPr>
      </w:pPr>
      <w:r>
        <w:rPr>
          <w:rFonts w:hint="eastAsia"/>
          <w:spacing w:val="-1"/>
          <w:sz w:val="30"/>
          <w:szCs w:val="30"/>
        </w:rPr>
        <w:t>“他们就这样因自己的行为玷污了自己。”x</w:t>
      </w:r>
    </w:p>
    <w:p w14:paraId="21577285">
      <w:pPr>
        <w:pStyle w:val="3"/>
        <w:spacing w:before="325" w:line="252" w:lineRule="auto"/>
        <w:ind w:left="3"/>
        <w:jc w:val="both"/>
        <w:rPr>
          <w:rFonts w:hint="eastAsia"/>
          <w:spacing w:val="-1"/>
          <w:sz w:val="30"/>
          <w:szCs w:val="30"/>
        </w:rPr>
      </w:pPr>
    </w:p>
    <w:p w14:paraId="56704671">
      <w:pPr>
        <w:pStyle w:val="3"/>
        <w:spacing w:before="325" w:line="252" w:lineRule="auto"/>
        <w:ind w:left="3"/>
        <w:jc w:val="both"/>
        <w:rPr>
          <w:rFonts w:hint="eastAsia"/>
          <w:spacing w:val="-1"/>
          <w:sz w:val="30"/>
          <w:szCs w:val="30"/>
        </w:rPr>
      </w:pPr>
      <w:r>
        <w:rPr>
          <w:rFonts w:hint="eastAsia"/>
          <w:spacing w:val="-1"/>
          <w:sz w:val="30"/>
          <w:szCs w:val="30"/>
        </w:rPr>
        <w:t>Hence sin is represented as an unclean things, and as a leprosy.</w:t>
      </w:r>
    </w:p>
    <w:p w14:paraId="2B6F874B">
      <w:pPr>
        <w:pStyle w:val="3"/>
        <w:spacing w:before="325" w:line="252" w:lineRule="auto"/>
        <w:ind w:left="3"/>
        <w:jc w:val="both"/>
        <w:rPr>
          <w:rFonts w:hint="eastAsia"/>
          <w:spacing w:val="-1"/>
          <w:sz w:val="30"/>
          <w:szCs w:val="30"/>
        </w:rPr>
      </w:pPr>
    </w:p>
    <w:p w14:paraId="2F3DCF45">
      <w:pPr>
        <w:pStyle w:val="3"/>
        <w:spacing w:before="325" w:line="252" w:lineRule="auto"/>
        <w:ind w:left="3"/>
        <w:jc w:val="both"/>
        <w:rPr>
          <w:rFonts w:hint="eastAsia"/>
          <w:spacing w:val="-1"/>
          <w:sz w:val="30"/>
          <w:szCs w:val="30"/>
        </w:rPr>
      </w:pPr>
      <w:r>
        <w:rPr>
          <w:rFonts w:hint="eastAsia"/>
          <w:spacing w:val="-1"/>
          <w:sz w:val="30"/>
          <w:szCs w:val="30"/>
        </w:rPr>
        <w:t>因此，罪被描绘成不洁之物，如同大麻风。</w:t>
      </w:r>
    </w:p>
    <w:p w14:paraId="17BA7F7F">
      <w:pPr>
        <w:pStyle w:val="3"/>
        <w:spacing w:before="325" w:line="252" w:lineRule="auto"/>
        <w:ind w:left="3"/>
        <w:jc w:val="both"/>
        <w:rPr>
          <w:rFonts w:hint="eastAsia"/>
          <w:spacing w:val="-1"/>
          <w:sz w:val="30"/>
          <w:szCs w:val="30"/>
        </w:rPr>
      </w:pPr>
    </w:p>
    <w:p w14:paraId="2BA20187">
      <w:pPr>
        <w:pStyle w:val="3"/>
        <w:spacing w:before="325" w:line="252" w:lineRule="auto"/>
        <w:ind w:left="3"/>
        <w:jc w:val="both"/>
        <w:rPr>
          <w:rFonts w:hint="eastAsia"/>
          <w:spacing w:val="-1"/>
          <w:sz w:val="30"/>
          <w:szCs w:val="30"/>
        </w:rPr>
      </w:pPr>
      <w:r>
        <w:rPr>
          <w:rFonts w:hint="eastAsia"/>
          <w:spacing w:val="-1"/>
          <w:sz w:val="30"/>
          <w:szCs w:val="30"/>
        </w:rPr>
        <w:t>Guilt is an obligation to punishment "The judgment, the guilt, was by one to condemnation."</w:t>
      </w:r>
    </w:p>
    <w:p w14:paraId="2FD20B68">
      <w:pPr>
        <w:pStyle w:val="3"/>
        <w:spacing w:before="325" w:line="252" w:lineRule="auto"/>
        <w:ind w:left="3"/>
        <w:jc w:val="both"/>
        <w:rPr>
          <w:rFonts w:hint="eastAsia"/>
          <w:spacing w:val="-1"/>
          <w:sz w:val="30"/>
          <w:szCs w:val="30"/>
        </w:rPr>
      </w:pPr>
    </w:p>
    <w:p w14:paraId="7707E0A3">
      <w:pPr>
        <w:pStyle w:val="3"/>
        <w:spacing w:before="325" w:line="252" w:lineRule="auto"/>
        <w:ind w:left="3"/>
        <w:jc w:val="both"/>
        <w:rPr>
          <w:rFonts w:hint="eastAsia"/>
          <w:spacing w:val="-1"/>
          <w:sz w:val="30"/>
          <w:szCs w:val="30"/>
        </w:rPr>
      </w:pPr>
      <w:r>
        <w:rPr>
          <w:rFonts w:hint="eastAsia"/>
          <w:spacing w:val="-1"/>
          <w:sz w:val="30"/>
          <w:szCs w:val="30"/>
        </w:rPr>
        <w:t>罪咎（Guilt）是受惩罚的义务。“审判，罪咎，是由一人引致定罪。”</w:t>
      </w:r>
    </w:p>
    <w:p w14:paraId="3484FFEE">
      <w:pPr>
        <w:pStyle w:val="3"/>
        <w:spacing w:before="325" w:line="252" w:lineRule="auto"/>
        <w:ind w:left="3"/>
        <w:jc w:val="both"/>
        <w:rPr>
          <w:rFonts w:hint="eastAsia"/>
          <w:spacing w:val="-1"/>
          <w:sz w:val="30"/>
          <w:szCs w:val="30"/>
        </w:rPr>
      </w:pPr>
    </w:p>
    <w:p w14:paraId="3704D272">
      <w:pPr>
        <w:pStyle w:val="3"/>
        <w:spacing w:before="325" w:line="252" w:lineRule="auto"/>
        <w:ind w:left="3"/>
        <w:jc w:val="both"/>
        <w:rPr>
          <w:rFonts w:hint="eastAsia"/>
          <w:spacing w:val="-1"/>
          <w:sz w:val="30"/>
          <w:szCs w:val="30"/>
        </w:rPr>
      </w:pPr>
      <w:r>
        <w:rPr>
          <w:rFonts w:hint="eastAsia"/>
          <w:spacing w:val="-1"/>
          <w:sz w:val="30"/>
          <w:szCs w:val="30"/>
        </w:rPr>
        <w:t>In this view, sins are called debts, because they render men amenable, and obnoxious to punishment.</w:t>
      </w:r>
    </w:p>
    <w:p w14:paraId="786981D5">
      <w:pPr>
        <w:pStyle w:val="3"/>
        <w:spacing w:before="325" w:line="252" w:lineRule="auto"/>
        <w:ind w:left="3"/>
        <w:jc w:val="both"/>
        <w:rPr>
          <w:rFonts w:hint="eastAsia"/>
          <w:spacing w:val="-1"/>
          <w:sz w:val="30"/>
          <w:szCs w:val="30"/>
        </w:rPr>
      </w:pPr>
    </w:p>
    <w:p w14:paraId="36BE103B">
      <w:pPr>
        <w:pStyle w:val="3"/>
        <w:spacing w:before="325" w:line="252" w:lineRule="auto"/>
        <w:ind w:left="3"/>
        <w:jc w:val="both"/>
        <w:rPr>
          <w:rFonts w:hint="eastAsia"/>
          <w:spacing w:val="-1"/>
          <w:sz w:val="30"/>
          <w:szCs w:val="30"/>
        </w:rPr>
      </w:pPr>
      <w:r>
        <w:rPr>
          <w:rFonts w:hint="eastAsia"/>
          <w:spacing w:val="-1"/>
          <w:sz w:val="30"/>
          <w:szCs w:val="30"/>
        </w:rPr>
        <w:t>从这个角度看，罪被称为债（debts），因为它们使人应受惩罚，并易受惩罚。</w:t>
      </w:r>
    </w:p>
    <w:p w14:paraId="1A59EDD6">
      <w:pPr>
        <w:pStyle w:val="3"/>
        <w:spacing w:before="325" w:line="252" w:lineRule="auto"/>
        <w:ind w:left="3"/>
        <w:jc w:val="both"/>
        <w:rPr>
          <w:rFonts w:hint="eastAsia"/>
          <w:spacing w:val="-1"/>
          <w:sz w:val="30"/>
          <w:szCs w:val="30"/>
        </w:rPr>
      </w:pPr>
    </w:p>
    <w:p w14:paraId="120C0785">
      <w:pPr>
        <w:pStyle w:val="3"/>
        <w:spacing w:before="325" w:line="252" w:lineRule="auto"/>
        <w:ind w:left="3"/>
        <w:jc w:val="both"/>
        <w:rPr>
          <w:rFonts w:hint="eastAsia"/>
          <w:spacing w:val="-1"/>
          <w:sz w:val="30"/>
          <w:szCs w:val="30"/>
        </w:rPr>
      </w:pPr>
      <w:r>
        <w:rPr>
          <w:rFonts w:hint="eastAsia"/>
          <w:spacing w:val="-1"/>
          <w:sz w:val="30"/>
          <w:szCs w:val="30"/>
        </w:rPr>
        <w:t>According to the Apostle, to be "under sin,"c and to "become guilty before God," are convertible expressions.</w:t>
      </w:r>
    </w:p>
    <w:p w14:paraId="49A64C64">
      <w:pPr>
        <w:pStyle w:val="3"/>
        <w:spacing w:before="325" w:line="252" w:lineRule="auto"/>
        <w:ind w:left="3"/>
        <w:jc w:val="both"/>
        <w:rPr>
          <w:rFonts w:hint="eastAsia"/>
          <w:spacing w:val="-1"/>
          <w:sz w:val="30"/>
          <w:szCs w:val="30"/>
        </w:rPr>
      </w:pPr>
    </w:p>
    <w:p w14:paraId="5A9FAB80">
      <w:pPr>
        <w:pStyle w:val="3"/>
        <w:spacing w:before="325" w:line="252" w:lineRule="auto"/>
        <w:ind w:left="3"/>
        <w:jc w:val="both"/>
        <w:rPr>
          <w:rFonts w:hint="eastAsia"/>
          <w:spacing w:val="-1"/>
          <w:sz w:val="30"/>
          <w:szCs w:val="30"/>
        </w:rPr>
      </w:pPr>
      <w:r>
        <w:rPr>
          <w:rFonts w:hint="eastAsia"/>
          <w:spacing w:val="-1"/>
          <w:sz w:val="30"/>
          <w:szCs w:val="30"/>
        </w:rPr>
        <w:t>根据使徒的说法，“在罪之下”c 和“在上帝面前成为有罪的”是可以互换的表达。</w:t>
      </w:r>
    </w:p>
    <w:p w14:paraId="7F993C5A">
      <w:pPr>
        <w:pStyle w:val="3"/>
        <w:spacing w:before="325" w:line="252" w:lineRule="auto"/>
        <w:ind w:left="3"/>
        <w:jc w:val="both"/>
        <w:rPr>
          <w:rFonts w:hint="eastAsia"/>
          <w:spacing w:val="-1"/>
          <w:sz w:val="30"/>
          <w:szCs w:val="30"/>
        </w:rPr>
      </w:pPr>
    </w:p>
    <w:p w14:paraId="229F1CB6">
      <w:pPr>
        <w:pStyle w:val="3"/>
        <w:spacing w:before="325" w:line="252" w:lineRule="auto"/>
        <w:ind w:left="3"/>
        <w:jc w:val="both"/>
        <w:rPr>
          <w:rFonts w:hint="eastAsia"/>
          <w:spacing w:val="-1"/>
          <w:sz w:val="30"/>
          <w:szCs w:val="30"/>
        </w:rPr>
      </w:pPr>
      <w:r>
        <w:rPr>
          <w:rFonts w:hint="eastAsia"/>
          <w:spacing w:val="-1"/>
          <w:sz w:val="30"/>
          <w:szCs w:val="30"/>
        </w:rPr>
        <w:t>The Stain of sin has a reference properly to the unspotted holiness of God expressed in the precepts of the law, which it opposes; and hence arise the detestation and abhorrence in which God holds it, who "is of purer eyes than to behold evil."</w:t>
      </w:r>
    </w:p>
    <w:p w14:paraId="09791272">
      <w:pPr>
        <w:pStyle w:val="3"/>
        <w:spacing w:before="325" w:line="252" w:lineRule="auto"/>
        <w:ind w:left="3"/>
        <w:jc w:val="both"/>
        <w:rPr>
          <w:rFonts w:hint="eastAsia"/>
          <w:spacing w:val="-1"/>
          <w:sz w:val="30"/>
          <w:szCs w:val="30"/>
        </w:rPr>
      </w:pPr>
    </w:p>
    <w:p w14:paraId="5AD6D99E">
      <w:pPr>
        <w:pStyle w:val="3"/>
        <w:spacing w:before="325" w:line="252" w:lineRule="auto"/>
        <w:ind w:left="3"/>
        <w:jc w:val="both"/>
        <w:rPr>
          <w:rFonts w:hint="eastAsia"/>
          <w:spacing w:val="-1"/>
          <w:sz w:val="30"/>
          <w:szCs w:val="30"/>
        </w:rPr>
      </w:pPr>
      <w:r>
        <w:rPr>
          <w:rFonts w:hint="eastAsia"/>
          <w:spacing w:val="-1"/>
          <w:sz w:val="30"/>
          <w:szCs w:val="30"/>
        </w:rPr>
        <w:t>罪的污点（Stain）恰当地关乎上帝在律法训诫中所表达的无瑕疵的圣洁，罪与此圣洁相对立；因此，上帝对罪怀有憎恶和厌恶，祂“眼目清洁，不看邪僻”。</w:t>
      </w:r>
    </w:p>
    <w:p w14:paraId="13578196">
      <w:pPr>
        <w:pStyle w:val="3"/>
        <w:spacing w:before="325" w:line="252" w:lineRule="auto"/>
        <w:ind w:left="3"/>
        <w:jc w:val="both"/>
        <w:rPr>
          <w:rFonts w:hint="eastAsia"/>
          <w:spacing w:val="-1"/>
          <w:sz w:val="30"/>
          <w:szCs w:val="30"/>
        </w:rPr>
      </w:pPr>
    </w:p>
    <w:p w14:paraId="7D7160C3">
      <w:pPr>
        <w:pStyle w:val="3"/>
        <w:spacing w:before="325" w:line="252" w:lineRule="auto"/>
        <w:ind w:left="3"/>
        <w:jc w:val="both"/>
        <w:rPr>
          <w:rFonts w:hint="eastAsia"/>
          <w:spacing w:val="-1"/>
          <w:sz w:val="30"/>
          <w:szCs w:val="30"/>
        </w:rPr>
      </w:pPr>
      <w:r>
        <w:rPr>
          <w:rFonts w:hint="eastAsia"/>
          <w:spacing w:val="-1"/>
          <w:sz w:val="30"/>
          <w:szCs w:val="30"/>
        </w:rPr>
        <w:t>Guilt has a respect to the avenging justice of God: "Shall I not visit for these things, saith the Lord? shall not my soul be avenged on such a nation as this?"—</w:t>
      </w:r>
    </w:p>
    <w:p w14:paraId="3ECE7677">
      <w:pPr>
        <w:pStyle w:val="3"/>
        <w:spacing w:before="325" w:line="252" w:lineRule="auto"/>
        <w:ind w:left="3"/>
        <w:jc w:val="both"/>
        <w:rPr>
          <w:rFonts w:hint="eastAsia"/>
          <w:spacing w:val="-1"/>
          <w:sz w:val="30"/>
          <w:szCs w:val="30"/>
        </w:rPr>
      </w:pPr>
    </w:p>
    <w:p w14:paraId="6E55F958">
      <w:pPr>
        <w:pStyle w:val="3"/>
        <w:spacing w:before="325" w:line="252" w:lineRule="auto"/>
        <w:ind w:left="3"/>
        <w:jc w:val="both"/>
        <w:rPr>
          <w:rFonts w:hint="eastAsia"/>
          <w:spacing w:val="-1"/>
          <w:sz w:val="30"/>
          <w:szCs w:val="30"/>
        </w:rPr>
      </w:pPr>
      <w:r>
        <w:rPr>
          <w:rFonts w:hint="eastAsia"/>
          <w:spacing w:val="-1"/>
          <w:sz w:val="30"/>
          <w:szCs w:val="30"/>
        </w:rPr>
        <w:t>罪咎（Guilt）关乎上帝报应的公义：“耶和华说：我岂不因这些事讨罪呢？我岂不向这样的国民报仇呢？”——</w:t>
      </w:r>
    </w:p>
    <w:p w14:paraId="32F86097">
      <w:pPr>
        <w:pStyle w:val="3"/>
        <w:spacing w:before="325" w:line="252" w:lineRule="auto"/>
        <w:ind w:left="3"/>
        <w:jc w:val="both"/>
        <w:rPr>
          <w:rFonts w:hint="eastAsia"/>
          <w:spacing w:val="-1"/>
          <w:sz w:val="30"/>
          <w:szCs w:val="30"/>
        </w:rPr>
      </w:pPr>
    </w:p>
    <w:p w14:paraId="286156E6">
      <w:pPr>
        <w:pStyle w:val="3"/>
        <w:spacing w:before="325" w:line="252" w:lineRule="auto"/>
        <w:ind w:left="3"/>
        <w:jc w:val="both"/>
        <w:rPr>
          <w:rFonts w:hint="eastAsia"/>
          <w:spacing w:val="-1"/>
          <w:sz w:val="30"/>
          <w:szCs w:val="30"/>
        </w:rPr>
      </w:pPr>
      <w:r>
        <w:rPr>
          <w:rFonts w:hint="eastAsia"/>
          <w:spacing w:val="-1"/>
          <w:sz w:val="30"/>
          <w:szCs w:val="30"/>
        </w:rPr>
        <w:t>And to the sanction of the law: "Cursed be he that confirmeth not all the words of this law, to do them."g</w:t>
      </w:r>
    </w:p>
    <w:p w14:paraId="4880A98E">
      <w:pPr>
        <w:pStyle w:val="3"/>
        <w:spacing w:before="325" w:line="252" w:lineRule="auto"/>
        <w:ind w:left="3"/>
        <w:jc w:val="both"/>
        <w:rPr>
          <w:rFonts w:hint="eastAsia"/>
          <w:spacing w:val="-1"/>
          <w:sz w:val="30"/>
          <w:szCs w:val="30"/>
        </w:rPr>
      </w:pPr>
    </w:p>
    <w:p w14:paraId="38BFBBC4">
      <w:pPr>
        <w:pStyle w:val="3"/>
        <w:spacing w:before="325" w:line="252" w:lineRule="auto"/>
        <w:ind w:left="3"/>
        <w:jc w:val="both"/>
        <w:rPr>
          <w:rFonts w:hint="eastAsia"/>
          <w:spacing w:val="-1"/>
          <w:sz w:val="30"/>
          <w:szCs w:val="30"/>
        </w:rPr>
      </w:pPr>
      <w:r>
        <w:rPr>
          <w:rFonts w:hint="eastAsia"/>
          <w:spacing w:val="-1"/>
          <w:sz w:val="30"/>
          <w:szCs w:val="30"/>
        </w:rPr>
        <w:t>以及律法的制裁：“凡不坚守遵行这律法一切话语的，必受咒诅。”g</w:t>
      </w:r>
    </w:p>
    <w:p w14:paraId="670C5B4F">
      <w:pPr>
        <w:pStyle w:val="3"/>
        <w:spacing w:before="325" w:line="252" w:lineRule="auto"/>
        <w:ind w:left="3"/>
        <w:jc w:val="both"/>
        <w:rPr>
          <w:rFonts w:hint="eastAsia"/>
          <w:spacing w:val="-1"/>
          <w:sz w:val="30"/>
          <w:szCs w:val="30"/>
        </w:rPr>
      </w:pPr>
    </w:p>
    <w:p w14:paraId="349D71D8">
      <w:pPr>
        <w:pStyle w:val="3"/>
        <w:spacing w:before="325" w:line="252" w:lineRule="auto"/>
        <w:ind w:left="3"/>
        <w:jc w:val="both"/>
        <w:rPr>
          <w:rFonts w:hint="eastAsia"/>
          <w:spacing w:val="-1"/>
          <w:sz w:val="30"/>
          <w:szCs w:val="30"/>
        </w:rPr>
      </w:pPr>
      <w:r>
        <w:rPr>
          <w:rFonts w:hint="eastAsia"/>
          <w:spacing w:val="-1"/>
          <w:sz w:val="30"/>
          <w:szCs w:val="30"/>
        </w:rPr>
        <w:t>VI. Further, guilt sometimes denotes the demerit of sin, by which, on account of its intrinsic evil and turpitude, it deserves to be punished; in reference to which the Apostle says, it is "the judgment of God, that they which commit such things are worthy of death:"</w:t>
      </w:r>
    </w:p>
    <w:p w14:paraId="01416125">
      <w:pPr>
        <w:pStyle w:val="3"/>
        <w:spacing w:before="325" w:line="252" w:lineRule="auto"/>
        <w:ind w:left="3"/>
        <w:jc w:val="both"/>
        <w:rPr>
          <w:rFonts w:hint="eastAsia"/>
          <w:spacing w:val="-1"/>
          <w:sz w:val="30"/>
          <w:szCs w:val="30"/>
        </w:rPr>
      </w:pPr>
    </w:p>
    <w:p w14:paraId="5BCF70B8">
      <w:pPr>
        <w:pStyle w:val="3"/>
        <w:spacing w:before="325" w:line="252" w:lineRule="auto"/>
        <w:ind w:left="3"/>
        <w:jc w:val="both"/>
        <w:rPr>
          <w:rFonts w:hint="eastAsia"/>
          <w:spacing w:val="-1"/>
          <w:sz w:val="30"/>
          <w:szCs w:val="30"/>
        </w:rPr>
      </w:pPr>
      <w:r>
        <w:rPr>
          <w:rFonts w:hint="eastAsia"/>
          <w:spacing w:val="-1"/>
          <w:sz w:val="30"/>
          <w:szCs w:val="30"/>
        </w:rPr>
        <w:t>VI. 此外，罪咎（guilt）有时指罪的应受惩罚性，即由于其固有的邪恶和卑劣，它理应受到惩罚；关于这一点，使徒说，这是“上帝的判断，行这样事的人是当死的”：</w:t>
      </w:r>
    </w:p>
    <w:p w14:paraId="606A7D83">
      <w:pPr>
        <w:pStyle w:val="3"/>
        <w:spacing w:before="325" w:line="252" w:lineRule="auto"/>
        <w:ind w:left="3"/>
        <w:jc w:val="both"/>
        <w:rPr>
          <w:rFonts w:hint="eastAsia"/>
          <w:spacing w:val="-1"/>
          <w:sz w:val="30"/>
          <w:szCs w:val="30"/>
        </w:rPr>
      </w:pPr>
    </w:p>
    <w:p w14:paraId="79A59D51">
      <w:pPr>
        <w:pStyle w:val="3"/>
        <w:spacing w:before="325" w:line="252" w:lineRule="auto"/>
        <w:ind w:left="3"/>
        <w:jc w:val="both"/>
        <w:rPr>
          <w:rFonts w:hint="eastAsia"/>
          <w:spacing w:val="-1"/>
          <w:sz w:val="30"/>
          <w:szCs w:val="30"/>
        </w:rPr>
      </w:pPr>
      <w:r>
        <w:rPr>
          <w:rFonts w:hint="eastAsia"/>
          <w:spacing w:val="-1"/>
          <w:sz w:val="30"/>
          <w:szCs w:val="30"/>
        </w:rPr>
        <w:t>And sometimes it denotes actual obligation to punishment, which will be accompanied by condemnation itself, and the infliction of the punishment; "He that believeth not, is condemned already."</w:t>
      </w:r>
    </w:p>
    <w:p w14:paraId="72B3D0B4">
      <w:pPr>
        <w:pStyle w:val="3"/>
        <w:spacing w:before="325" w:line="252" w:lineRule="auto"/>
        <w:ind w:left="3"/>
        <w:jc w:val="both"/>
        <w:rPr>
          <w:rFonts w:hint="eastAsia"/>
          <w:spacing w:val="-1"/>
          <w:sz w:val="30"/>
          <w:szCs w:val="30"/>
        </w:rPr>
      </w:pPr>
    </w:p>
    <w:p w14:paraId="43C95AD0">
      <w:pPr>
        <w:pStyle w:val="3"/>
        <w:spacing w:before="325" w:line="252" w:lineRule="auto"/>
        <w:ind w:left="3"/>
        <w:jc w:val="both"/>
        <w:rPr>
          <w:rFonts w:hint="eastAsia"/>
          <w:spacing w:val="-1"/>
          <w:sz w:val="30"/>
          <w:szCs w:val="30"/>
        </w:rPr>
      </w:pPr>
      <w:r>
        <w:rPr>
          <w:rFonts w:hint="eastAsia"/>
          <w:spacing w:val="-1"/>
          <w:sz w:val="30"/>
          <w:szCs w:val="30"/>
        </w:rPr>
        <w:t>有时它指实际受惩罚的义务，这将伴随着定罪本身和惩罚的施行；“不信的人，罪已经定了。”</w:t>
      </w:r>
    </w:p>
    <w:p w14:paraId="0D4951FF">
      <w:pPr>
        <w:pStyle w:val="3"/>
        <w:spacing w:before="325" w:line="252" w:lineRule="auto"/>
        <w:ind w:left="3"/>
        <w:jc w:val="both"/>
        <w:rPr>
          <w:rFonts w:hint="eastAsia"/>
          <w:spacing w:val="-1"/>
          <w:sz w:val="30"/>
          <w:szCs w:val="30"/>
        </w:rPr>
      </w:pPr>
    </w:p>
    <w:p w14:paraId="41A4F16B">
      <w:pPr>
        <w:pStyle w:val="3"/>
        <w:spacing w:before="325" w:line="252" w:lineRule="auto"/>
        <w:ind w:left="3"/>
        <w:jc w:val="both"/>
        <w:rPr>
          <w:rFonts w:hint="eastAsia"/>
          <w:spacing w:val="-1"/>
          <w:sz w:val="30"/>
          <w:szCs w:val="30"/>
        </w:rPr>
      </w:pPr>
      <w:r>
        <w:rPr>
          <w:rFonts w:hint="eastAsia"/>
          <w:spacing w:val="-1"/>
          <w:sz w:val="30"/>
          <w:szCs w:val="30"/>
        </w:rPr>
        <w:t>In the former sense, guilt cannot be separated from sin.</w:t>
      </w:r>
    </w:p>
    <w:p w14:paraId="30A1E6BB">
      <w:pPr>
        <w:pStyle w:val="3"/>
        <w:spacing w:before="325" w:line="252" w:lineRule="auto"/>
        <w:ind w:left="3"/>
        <w:jc w:val="both"/>
        <w:rPr>
          <w:rFonts w:hint="eastAsia"/>
          <w:spacing w:val="-1"/>
          <w:sz w:val="30"/>
          <w:szCs w:val="30"/>
        </w:rPr>
      </w:pPr>
    </w:p>
    <w:p w14:paraId="02661ADE">
      <w:pPr>
        <w:pStyle w:val="3"/>
        <w:spacing w:before="325" w:line="252" w:lineRule="auto"/>
        <w:ind w:left="3"/>
        <w:jc w:val="both"/>
        <w:rPr>
          <w:rFonts w:hint="eastAsia"/>
          <w:spacing w:val="-1"/>
          <w:sz w:val="30"/>
          <w:szCs w:val="30"/>
        </w:rPr>
      </w:pPr>
      <w:r>
        <w:rPr>
          <w:rFonts w:hint="eastAsia"/>
          <w:spacing w:val="-1"/>
          <w:sz w:val="30"/>
          <w:szCs w:val="30"/>
        </w:rPr>
        <w:t>在前一种意义上，罪咎（guilt）不能与罪分开。</w:t>
      </w:r>
    </w:p>
    <w:p w14:paraId="0155A262">
      <w:pPr>
        <w:pStyle w:val="3"/>
        <w:spacing w:before="325" w:line="252" w:lineRule="auto"/>
        <w:ind w:left="3"/>
        <w:jc w:val="both"/>
        <w:rPr>
          <w:rFonts w:hint="eastAsia"/>
          <w:spacing w:val="-1"/>
          <w:sz w:val="30"/>
          <w:szCs w:val="30"/>
        </w:rPr>
      </w:pPr>
    </w:p>
    <w:p w14:paraId="508B85DE">
      <w:pPr>
        <w:pStyle w:val="3"/>
        <w:spacing w:before="325" w:line="252" w:lineRule="auto"/>
        <w:ind w:left="3"/>
        <w:jc w:val="both"/>
        <w:rPr>
          <w:rFonts w:hint="eastAsia"/>
          <w:spacing w:val="-1"/>
          <w:sz w:val="30"/>
          <w:szCs w:val="30"/>
        </w:rPr>
      </w:pPr>
      <w:r>
        <w:rPr>
          <w:rFonts w:hint="eastAsia"/>
          <w:spacing w:val="-1"/>
          <w:sz w:val="30"/>
          <w:szCs w:val="30"/>
        </w:rPr>
        <w:t>Every sin includes in it a contempt of the Divine Majesty, and there is therefore no imaginable sin, which is not deserving of punishment.</w:t>
      </w:r>
    </w:p>
    <w:p w14:paraId="492565AD">
      <w:pPr>
        <w:pStyle w:val="3"/>
        <w:spacing w:before="325" w:line="252" w:lineRule="auto"/>
        <w:ind w:left="3"/>
        <w:jc w:val="both"/>
        <w:rPr>
          <w:rFonts w:hint="eastAsia"/>
          <w:spacing w:val="-1"/>
          <w:sz w:val="30"/>
          <w:szCs w:val="30"/>
        </w:rPr>
      </w:pPr>
    </w:p>
    <w:p w14:paraId="123D87A5">
      <w:pPr>
        <w:pStyle w:val="3"/>
        <w:spacing w:before="325" w:line="252" w:lineRule="auto"/>
        <w:ind w:left="3"/>
        <w:jc w:val="both"/>
        <w:rPr>
          <w:rFonts w:hint="eastAsia"/>
          <w:spacing w:val="-1"/>
          <w:sz w:val="30"/>
          <w:szCs w:val="30"/>
        </w:rPr>
      </w:pPr>
      <w:r>
        <w:rPr>
          <w:rFonts w:hint="eastAsia"/>
          <w:spacing w:val="-1"/>
          <w:sz w:val="30"/>
          <w:szCs w:val="30"/>
        </w:rPr>
        <w:t>每一种罪都包含对神圣威严的藐视，因此没有任何可以想象的罪是不应受惩罚的。</w:t>
      </w:r>
    </w:p>
    <w:p w14:paraId="531539BD">
      <w:pPr>
        <w:pStyle w:val="3"/>
        <w:spacing w:before="325" w:line="252" w:lineRule="auto"/>
        <w:ind w:left="3"/>
        <w:jc w:val="both"/>
        <w:rPr>
          <w:rFonts w:hint="eastAsia"/>
          <w:spacing w:val="-1"/>
          <w:sz w:val="30"/>
          <w:szCs w:val="30"/>
        </w:rPr>
      </w:pPr>
    </w:p>
    <w:p w14:paraId="57F77761">
      <w:pPr>
        <w:pStyle w:val="3"/>
        <w:spacing w:before="325" w:line="252" w:lineRule="auto"/>
        <w:ind w:left="3"/>
        <w:jc w:val="both"/>
        <w:rPr>
          <w:rFonts w:hint="eastAsia"/>
          <w:spacing w:val="-1"/>
          <w:sz w:val="30"/>
          <w:szCs w:val="30"/>
        </w:rPr>
      </w:pPr>
      <w:r>
        <w:rPr>
          <w:rFonts w:hint="eastAsia"/>
          <w:spacing w:val="-1"/>
          <w:sz w:val="30"/>
          <w:szCs w:val="30"/>
        </w:rPr>
        <w:t>Nay, it maybe affirmed further, that there is no sin at all, which is not actually punished, either in the sinner himself, or in his Surety.</w:t>
      </w:r>
    </w:p>
    <w:p w14:paraId="532516A5">
      <w:pPr>
        <w:pStyle w:val="3"/>
        <w:spacing w:before="325" w:line="252" w:lineRule="auto"/>
        <w:ind w:left="3"/>
        <w:jc w:val="both"/>
        <w:rPr>
          <w:rFonts w:hint="eastAsia"/>
          <w:spacing w:val="-1"/>
          <w:sz w:val="30"/>
          <w:szCs w:val="30"/>
        </w:rPr>
      </w:pPr>
    </w:p>
    <w:p w14:paraId="6FE8D862">
      <w:pPr>
        <w:pStyle w:val="3"/>
        <w:spacing w:before="325" w:line="252" w:lineRule="auto"/>
        <w:ind w:left="3"/>
        <w:jc w:val="both"/>
        <w:rPr>
          <w:rFonts w:hint="eastAsia"/>
          <w:spacing w:val="-1"/>
          <w:sz w:val="30"/>
          <w:szCs w:val="30"/>
        </w:rPr>
      </w:pPr>
      <w:r>
        <w:rPr>
          <w:rFonts w:hint="eastAsia"/>
          <w:spacing w:val="-1"/>
          <w:sz w:val="30"/>
          <w:szCs w:val="30"/>
        </w:rPr>
        <w:t>不仅如此，甚至可以说，没有任何罪是不受实际惩罚的，无论是在罪人自己身上，还是在他保人（Surety）身上。</w:t>
      </w:r>
    </w:p>
    <w:p w14:paraId="453AF21C">
      <w:pPr>
        <w:pStyle w:val="3"/>
        <w:spacing w:before="325" w:line="252" w:lineRule="auto"/>
        <w:ind w:left="3"/>
        <w:jc w:val="both"/>
        <w:rPr>
          <w:rFonts w:hint="eastAsia"/>
          <w:spacing w:val="-1"/>
          <w:sz w:val="30"/>
          <w:szCs w:val="30"/>
        </w:rPr>
      </w:pPr>
    </w:p>
    <w:p w14:paraId="409A2388">
      <w:pPr>
        <w:pStyle w:val="3"/>
        <w:spacing w:before="325" w:line="252" w:lineRule="auto"/>
        <w:ind w:left="3"/>
        <w:jc w:val="both"/>
        <w:rPr>
          <w:rFonts w:hint="eastAsia"/>
          <w:spacing w:val="-1"/>
          <w:sz w:val="30"/>
          <w:szCs w:val="30"/>
        </w:rPr>
      </w:pPr>
      <w:r>
        <w:rPr>
          <w:rFonts w:hint="eastAsia"/>
          <w:spacing w:val="-1"/>
          <w:sz w:val="30"/>
          <w:szCs w:val="30"/>
        </w:rPr>
        <w:t>Hence it follows, if we wish to speak precisely, that even an actual obligation to the infliction of punishment is inseparable from sin.</w:t>
      </w:r>
    </w:p>
    <w:p w14:paraId="4AD34935">
      <w:pPr>
        <w:pStyle w:val="3"/>
        <w:spacing w:before="325" w:line="252" w:lineRule="auto"/>
        <w:ind w:left="3"/>
        <w:jc w:val="both"/>
        <w:rPr>
          <w:rFonts w:hint="eastAsia"/>
          <w:spacing w:val="-1"/>
          <w:sz w:val="30"/>
          <w:szCs w:val="30"/>
        </w:rPr>
      </w:pPr>
    </w:p>
    <w:p w14:paraId="4D615986">
      <w:pPr>
        <w:pStyle w:val="3"/>
        <w:spacing w:before="325" w:line="252" w:lineRule="auto"/>
        <w:ind w:left="3"/>
        <w:jc w:val="both"/>
        <w:rPr>
          <w:rFonts w:hint="eastAsia"/>
          <w:spacing w:val="-1"/>
          <w:sz w:val="30"/>
          <w:szCs w:val="30"/>
        </w:rPr>
      </w:pPr>
      <w:r>
        <w:rPr>
          <w:rFonts w:hint="eastAsia"/>
          <w:spacing w:val="-1"/>
          <w:sz w:val="30"/>
          <w:szCs w:val="30"/>
        </w:rPr>
        <w:t>因此，如果我们想精确地说，即使是实际施行惩罚的义务也与罪密不可分。</w:t>
      </w:r>
    </w:p>
    <w:p w14:paraId="7568E8E3">
      <w:pPr>
        <w:pStyle w:val="3"/>
        <w:spacing w:before="325" w:line="252" w:lineRule="auto"/>
        <w:ind w:left="3"/>
        <w:jc w:val="both"/>
        <w:rPr>
          <w:rFonts w:hint="eastAsia"/>
          <w:spacing w:val="-1"/>
          <w:sz w:val="30"/>
          <w:szCs w:val="30"/>
        </w:rPr>
      </w:pPr>
    </w:p>
    <w:p w14:paraId="48DE6D2A">
      <w:pPr>
        <w:pStyle w:val="3"/>
        <w:spacing w:before="325" w:line="252" w:lineRule="auto"/>
        <w:ind w:left="3"/>
        <w:jc w:val="both"/>
        <w:rPr>
          <w:rFonts w:hint="eastAsia"/>
          <w:spacing w:val="-1"/>
          <w:sz w:val="30"/>
          <w:szCs w:val="30"/>
        </w:rPr>
      </w:pPr>
      <w:r>
        <w:rPr>
          <w:rFonts w:hint="eastAsia"/>
          <w:spacing w:val="-1"/>
          <w:sz w:val="30"/>
          <w:szCs w:val="30"/>
        </w:rPr>
        <w:t>This obligation may be removed from the sinner, indeed, when sin with its guilt is transferred to the Surety, who makes satisfaction for him, in consequence of which, the principal debtor is absolved from making payment.</w:t>
      </w:r>
    </w:p>
    <w:p w14:paraId="6C3F4C83">
      <w:pPr>
        <w:pStyle w:val="3"/>
        <w:spacing w:before="325" w:line="252" w:lineRule="auto"/>
        <w:ind w:left="3"/>
        <w:jc w:val="both"/>
        <w:rPr>
          <w:rFonts w:hint="eastAsia"/>
          <w:spacing w:val="-1"/>
          <w:sz w:val="30"/>
          <w:szCs w:val="30"/>
        </w:rPr>
      </w:pPr>
    </w:p>
    <w:p w14:paraId="564DEDFD">
      <w:pPr>
        <w:pStyle w:val="3"/>
        <w:spacing w:before="325" w:line="252" w:lineRule="auto"/>
        <w:ind w:left="3"/>
        <w:jc w:val="both"/>
        <w:rPr>
          <w:rFonts w:hint="eastAsia"/>
          <w:spacing w:val="-1"/>
          <w:sz w:val="30"/>
          <w:szCs w:val="30"/>
        </w:rPr>
      </w:pPr>
      <w:r>
        <w:rPr>
          <w:rFonts w:hint="eastAsia"/>
          <w:spacing w:val="-1"/>
          <w:sz w:val="30"/>
          <w:szCs w:val="30"/>
        </w:rPr>
        <w:t>诚然，当罪及其罪咎（guilt）转移到保人（Surety）身上时，这种义务可以从罪人身上除去，保人（Surety）为他作了补偿，结果，主要债务人就免除了偿还的责任。</w:t>
      </w:r>
    </w:p>
    <w:p w14:paraId="28B69D2A">
      <w:pPr>
        <w:pStyle w:val="3"/>
        <w:spacing w:before="325" w:line="252" w:lineRule="auto"/>
        <w:ind w:left="3"/>
        <w:jc w:val="both"/>
        <w:rPr>
          <w:rFonts w:hint="eastAsia"/>
          <w:spacing w:val="-1"/>
          <w:sz w:val="30"/>
          <w:szCs w:val="30"/>
        </w:rPr>
      </w:pPr>
    </w:p>
    <w:p w14:paraId="1F0A43F9">
      <w:pPr>
        <w:pStyle w:val="3"/>
        <w:spacing w:before="325" w:line="252" w:lineRule="auto"/>
        <w:ind w:left="3"/>
        <w:jc w:val="both"/>
        <w:rPr>
          <w:rFonts w:hint="eastAsia"/>
          <w:spacing w:val="-1"/>
          <w:sz w:val="30"/>
          <w:szCs w:val="30"/>
        </w:rPr>
      </w:pPr>
      <w:r>
        <w:rPr>
          <w:rFonts w:hint="eastAsia"/>
          <w:spacing w:val="-1"/>
          <w:sz w:val="30"/>
          <w:szCs w:val="30"/>
        </w:rPr>
        <w:t>It cannot be removed, however, from sin itself; for God, even when he pardons, doth "by no means clear the guilty."</w:t>
      </w:r>
    </w:p>
    <w:p w14:paraId="7CDD1D92">
      <w:pPr>
        <w:pStyle w:val="3"/>
        <w:spacing w:before="325" w:line="252" w:lineRule="auto"/>
        <w:ind w:left="3"/>
        <w:jc w:val="both"/>
        <w:rPr>
          <w:rFonts w:hint="eastAsia"/>
          <w:spacing w:val="-1"/>
          <w:sz w:val="30"/>
          <w:szCs w:val="30"/>
        </w:rPr>
      </w:pPr>
    </w:p>
    <w:p w14:paraId="09EC1FBA">
      <w:pPr>
        <w:pStyle w:val="3"/>
        <w:spacing w:before="325" w:line="252" w:lineRule="auto"/>
        <w:ind w:left="3"/>
        <w:jc w:val="both"/>
        <w:rPr>
          <w:rFonts w:hint="eastAsia"/>
          <w:spacing w:val="-1"/>
          <w:sz w:val="30"/>
          <w:szCs w:val="30"/>
        </w:rPr>
      </w:pPr>
      <w:r>
        <w:rPr>
          <w:rFonts w:hint="eastAsia"/>
          <w:spacing w:val="-1"/>
          <w:sz w:val="30"/>
          <w:szCs w:val="30"/>
        </w:rPr>
        <w:t>然而，它不能从罪本身除去；因为上帝，即使在祂赦免时，也“绝不以有罪的为无罪”。</w:t>
      </w:r>
    </w:p>
    <w:p w14:paraId="1AAF9D09">
      <w:pPr>
        <w:pStyle w:val="3"/>
        <w:spacing w:before="325" w:line="252" w:lineRule="auto"/>
        <w:ind w:left="3"/>
        <w:jc w:val="both"/>
        <w:rPr>
          <w:rFonts w:hint="eastAsia"/>
          <w:spacing w:val="-1"/>
          <w:sz w:val="30"/>
          <w:szCs w:val="30"/>
        </w:rPr>
      </w:pPr>
    </w:p>
    <w:p w14:paraId="5B50962F">
      <w:pPr>
        <w:pStyle w:val="3"/>
        <w:spacing w:before="325" w:line="252" w:lineRule="auto"/>
        <w:ind w:left="3"/>
        <w:jc w:val="both"/>
        <w:rPr>
          <w:rFonts w:hint="eastAsia"/>
          <w:spacing w:val="-1"/>
          <w:sz w:val="30"/>
          <w:szCs w:val="30"/>
        </w:rPr>
      </w:pPr>
      <w:r>
        <w:rPr>
          <w:rFonts w:hint="eastAsia"/>
          <w:spacing w:val="-1"/>
          <w:sz w:val="30"/>
          <w:szCs w:val="30"/>
        </w:rPr>
        <w:t>In this sense the following words of Paul are to be understood: "There is, therefore,now no condemnation to them who are in Christ Jesus."k</w:t>
      </w:r>
    </w:p>
    <w:p w14:paraId="07CEE0AF">
      <w:pPr>
        <w:pStyle w:val="3"/>
        <w:spacing w:before="325" w:line="252" w:lineRule="auto"/>
        <w:ind w:left="3"/>
        <w:jc w:val="both"/>
        <w:rPr>
          <w:rFonts w:hint="eastAsia"/>
          <w:spacing w:val="-1"/>
          <w:sz w:val="30"/>
          <w:szCs w:val="30"/>
        </w:rPr>
      </w:pPr>
    </w:p>
    <w:p w14:paraId="6FF88DC1">
      <w:pPr>
        <w:pStyle w:val="3"/>
        <w:spacing w:before="325" w:line="252" w:lineRule="auto"/>
        <w:ind w:left="3"/>
        <w:jc w:val="both"/>
        <w:rPr>
          <w:rFonts w:hint="eastAsia"/>
          <w:spacing w:val="-1"/>
          <w:sz w:val="30"/>
          <w:szCs w:val="30"/>
        </w:rPr>
      </w:pPr>
      <w:r>
        <w:rPr>
          <w:rFonts w:hint="eastAsia"/>
          <w:spacing w:val="-1"/>
          <w:sz w:val="30"/>
          <w:szCs w:val="30"/>
        </w:rPr>
        <w:t>保罗以下的话语应作此理解：“如今那些在基督耶稣里的，就不定罪了。”k</w:t>
      </w:r>
    </w:p>
    <w:p w14:paraId="21D85491">
      <w:pPr>
        <w:pStyle w:val="3"/>
        <w:spacing w:before="325" w:line="252" w:lineRule="auto"/>
        <w:ind w:left="3"/>
        <w:jc w:val="both"/>
        <w:rPr>
          <w:rFonts w:hint="eastAsia"/>
          <w:spacing w:val="-1"/>
          <w:sz w:val="30"/>
          <w:szCs w:val="30"/>
        </w:rPr>
      </w:pPr>
    </w:p>
    <w:p w14:paraId="6D7E79F0">
      <w:pPr>
        <w:pStyle w:val="3"/>
        <w:spacing w:before="325" w:line="252" w:lineRule="auto"/>
        <w:ind w:left="3"/>
        <w:jc w:val="both"/>
        <w:rPr>
          <w:rFonts w:hint="eastAsia"/>
          <w:spacing w:val="-1"/>
          <w:sz w:val="30"/>
          <w:szCs w:val="30"/>
        </w:rPr>
      </w:pPr>
      <w:r>
        <w:rPr>
          <w:rFonts w:hint="eastAsia"/>
          <w:spacing w:val="-1"/>
          <w:sz w:val="30"/>
          <w:szCs w:val="30"/>
        </w:rPr>
        <w:t>The meaning is not, that there is no sin in them, or that their sin doth not merit condemnation, or that by a dispensation on the part of God, their sin is exempted from actual obligation to punishment.</w:t>
      </w:r>
    </w:p>
    <w:p w14:paraId="4237D0DE">
      <w:pPr>
        <w:pStyle w:val="3"/>
        <w:spacing w:before="325" w:line="252" w:lineRule="auto"/>
        <w:ind w:left="3"/>
        <w:jc w:val="both"/>
        <w:rPr>
          <w:rFonts w:hint="eastAsia"/>
          <w:spacing w:val="-1"/>
          <w:sz w:val="30"/>
          <w:szCs w:val="30"/>
        </w:rPr>
      </w:pPr>
    </w:p>
    <w:p w14:paraId="77250B2D">
      <w:pPr>
        <w:pStyle w:val="3"/>
        <w:spacing w:before="325" w:line="252" w:lineRule="auto"/>
        <w:ind w:left="3"/>
        <w:jc w:val="both"/>
        <w:rPr>
          <w:rFonts w:hint="eastAsia"/>
          <w:spacing w:val="-1"/>
          <w:sz w:val="30"/>
          <w:szCs w:val="30"/>
        </w:rPr>
      </w:pPr>
      <w:r>
        <w:rPr>
          <w:rFonts w:hint="eastAsia"/>
          <w:spacing w:val="-1"/>
          <w:sz w:val="30"/>
          <w:szCs w:val="30"/>
        </w:rPr>
        <w:t>意思并非他们里面没有罪，或者他们的罪不应受定罪，或者由于上帝的特别安排，他们的罪免除了实际受惩罚的义务。</w:t>
      </w:r>
    </w:p>
    <w:p w14:paraId="5D42B04F">
      <w:pPr>
        <w:pStyle w:val="3"/>
        <w:spacing w:before="325" w:line="252" w:lineRule="auto"/>
        <w:ind w:left="3"/>
        <w:jc w:val="both"/>
        <w:rPr>
          <w:rFonts w:hint="eastAsia"/>
          <w:spacing w:val="-1"/>
          <w:sz w:val="30"/>
          <w:szCs w:val="30"/>
        </w:rPr>
      </w:pPr>
    </w:p>
    <w:p w14:paraId="2054C9A1">
      <w:pPr>
        <w:pStyle w:val="3"/>
        <w:spacing w:before="325" w:line="252" w:lineRule="auto"/>
        <w:ind w:left="3"/>
        <w:jc w:val="both"/>
        <w:rPr>
          <w:rFonts w:hint="eastAsia"/>
          <w:spacing w:val="-1"/>
          <w:sz w:val="30"/>
          <w:szCs w:val="30"/>
        </w:rPr>
      </w:pPr>
      <w:r>
        <w:rPr>
          <w:rFonts w:hint="eastAsia"/>
          <w:spacing w:val="-1"/>
          <w:sz w:val="30"/>
          <w:szCs w:val="30"/>
        </w:rPr>
        <w:t>But, Christ having suffered condemnation in their room, the sin which was punished in the Surety, cannot be punished a second time in them.</w:t>
      </w:r>
    </w:p>
    <w:p w14:paraId="2F3CD267">
      <w:pPr>
        <w:pStyle w:val="3"/>
        <w:spacing w:before="325" w:line="252" w:lineRule="auto"/>
        <w:ind w:left="3"/>
        <w:jc w:val="both"/>
        <w:rPr>
          <w:rFonts w:hint="eastAsia"/>
          <w:spacing w:val="-1"/>
          <w:sz w:val="30"/>
          <w:szCs w:val="30"/>
        </w:rPr>
      </w:pPr>
    </w:p>
    <w:p w14:paraId="2E05C07B">
      <w:pPr>
        <w:pStyle w:val="3"/>
        <w:spacing w:before="325" w:line="252" w:lineRule="auto"/>
        <w:ind w:left="3"/>
        <w:jc w:val="both"/>
        <w:rPr>
          <w:rFonts w:hint="eastAsia"/>
          <w:spacing w:val="-1"/>
          <w:sz w:val="30"/>
          <w:szCs w:val="30"/>
        </w:rPr>
      </w:pPr>
      <w:r>
        <w:rPr>
          <w:rFonts w:hint="eastAsia"/>
          <w:spacing w:val="-1"/>
          <w:sz w:val="30"/>
          <w:szCs w:val="30"/>
        </w:rPr>
        <w:t>但是，基督既已代替他们受了定罪，那在保人（Surety）身上受了惩罚的罪，就不能在他们身上再受第二次惩罚。</w:t>
      </w:r>
    </w:p>
    <w:p w14:paraId="7D6201AC">
      <w:pPr>
        <w:pStyle w:val="3"/>
        <w:spacing w:before="325" w:line="252" w:lineRule="auto"/>
        <w:ind w:left="3"/>
        <w:jc w:val="both"/>
        <w:rPr>
          <w:rFonts w:hint="eastAsia"/>
          <w:spacing w:val="-1"/>
          <w:sz w:val="30"/>
          <w:szCs w:val="30"/>
        </w:rPr>
      </w:pPr>
    </w:p>
    <w:p w14:paraId="00090A42">
      <w:pPr>
        <w:pStyle w:val="3"/>
        <w:spacing w:before="325" w:line="252" w:lineRule="auto"/>
        <w:ind w:left="3"/>
        <w:jc w:val="both"/>
        <w:rPr>
          <w:rFonts w:hint="eastAsia"/>
          <w:spacing w:val="-1"/>
          <w:sz w:val="30"/>
          <w:szCs w:val="30"/>
        </w:rPr>
      </w:pPr>
      <w:r>
        <w:rPr>
          <w:rFonts w:hint="eastAsia"/>
          <w:spacing w:val="-1"/>
          <w:sz w:val="30"/>
          <w:szCs w:val="30"/>
        </w:rPr>
        <w:t>In short, all sin involves an actual obligation to punishment; but with this difference, that some, having no Surety, are bound to undergo the punishment themselves, whilst others make satisfaction, not in their own persons, but in the person of a Surety.</w:t>
      </w:r>
    </w:p>
    <w:p w14:paraId="1320E7EF">
      <w:pPr>
        <w:pStyle w:val="3"/>
        <w:spacing w:before="325" w:line="252" w:lineRule="auto"/>
        <w:ind w:left="3"/>
        <w:jc w:val="both"/>
        <w:rPr>
          <w:rFonts w:hint="eastAsia"/>
          <w:spacing w:val="-1"/>
          <w:sz w:val="30"/>
          <w:szCs w:val="30"/>
        </w:rPr>
      </w:pPr>
    </w:p>
    <w:p w14:paraId="3CBC410E">
      <w:pPr>
        <w:pStyle w:val="3"/>
        <w:spacing w:before="325" w:line="252" w:lineRule="auto"/>
        <w:ind w:left="3"/>
        <w:jc w:val="both"/>
        <w:rPr>
          <w:rFonts w:hint="eastAsia"/>
          <w:spacing w:val="-1"/>
          <w:sz w:val="30"/>
          <w:szCs w:val="30"/>
        </w:rPr>
      </w:pPr>
      <w:r>
        <w:rPr>
          <w:rFonts w:hint="eastAsia"/>
          <w:spacing w:val="-1"/>
          <w:sz w:val="30"/>
          <w:szCs w:val="30"/>
        </w:rPr>
        <w:t>总之，一切罪都包含实际受惩罚的义务；但区别在于，有些人没有保人（Surety），必须自己承受惩罚，而另一些人则不是凭自己，而是凭保人（Surety）的位格来作补偿。</w:t>
      </w:r>
    </w:p>
    <w:p w14:paraId="0CF0F3A6">
      <w:pPr>
        <w:pStyle w:val="3"/>
        <w:spacing w:before="325" w:line="252" w:lineRule="auto"/>
        <w:ind w:left="3"/>
        <w:jc w:val="both"/>
        <w:rPr>
          <w:rFonts w:hint="eastAsia"/>
          <w:spacing w:val="-1"/>
          <w:sz w:val="30"/>
          <w:szCs w:val="30"/>
        </w:rPr>
      </w:pPr>
    </w:p>
    <w:p w14:paraId="36A8DAAC">
      <w:pPr>
        <w:pStyle w:val="3"/>
        <w:spacing w:before="325" w:line="252" w:lineRule="auto"/>
        <w:ind w:left="3"/>
        <w:jc w:val="both"/>
        <w:rPr>
          <w:rFonts w:hint="eastAsia"/>
          <w:spacing w:val="-1"/>
          <w:sz w:val="30"/>
          <w:szCs w:val="30"/>
        </w:rPr>
      </w:pPr>
      <w:r>
        <w:rPr>
          <w:rFonts w:hint="eastAsia"/>
          <w:spacing w:val="-1"/>
          <w:sz w:val="30"/>
          <w:szCs w:val="30"/>
        </w:rPr>
        <w:t>VII. THE FORGIVENESS OF SINS, therefore, is, the absolution of the sinner from guilt which Christ took upon himself; or, the declaration of God the Lawgiver and Judge, that on account of the satisfaction made by Christ the Surety, the sinnershall not suffer the punishment which he has deserved.</w:t>
      </w:r>
    </w:p>
    <w:p w14:paraId="3D862448">
      <w:pPr>
        <w:pStyle w:val="3"/>
        <w:spacing w:before="325" w:line="252" w:lineRule="auto"/>
        <w:ind w:left="3"/>
        <w:jc w:val="both"/>
        <w:rPr>
          <w:rFonts w:hint="eastAsia"/>
          <w:spacing w:val="-1"/>
          <w:sz w:val="30"/>
          <w:szCs w:val="30"/>
        </w:rPr>
      </w:pPr>
    </w:p>
    <w:p w14:paraId="41AAF981">
      <w:pPr>
        <w:pStyle w:val="3"/>
        <w:spacing w:before="325" w:line="252" w:lineRule="auto"/>
        <w:ind w:left="3"/>
        <w:jc w:val="both"/>
        <w:rPr>
          <w:rFonts w:hint="eastAsia"/>
          <w:spacing w:val="-1"/>
          <w:sz w:val="30"/>
          <w:szCs w:val="30"/>
        </w:rPr>
      </w:pPr>
      <w:r>
        <w:rPr>
          <w:rFonts w:hint="eastAsia"/>
          <w:spacing w:val="-1"/>
          <w:sz w:val="30"/>
          <w:szCs w:val="30"/>
        </w:rPr>
        <w:t>VII. 因此，罪的赦免（THE FORGIVENESS OF SINS）是罪人从基督所承担的罪咎（guilt）中得到赦免；或者是立法者和审判者上帝的宣告，即由于基督这位保人（Surety）所作的补偿，罪人不应遭受他应得的惩罚。</w:t>
      </w:r>
    </w:p>
    <w:p w14:paraId="6EB6F482">
      <w:pPr>
        <w:pStyle w:val="3"/>
        <w:spacing w:before="325" w:line="252" w:lineRule="auto"/>
        <w:ind w:left="3"/>
        <w:jc w:val="both"/>
        <w:rPr>
          <w:rFonts w:hint="eastAsia"/>
          <w:spacing w:val="-1"/>
          <w:sz w:val="30"/>
          <w:szCs w:val="30"/>
        </w:rPr>
      </w:pPr>
    </w:p>
    <w:p w14:paraId="4D0A5703">
      <w:pPr>
        <w:pStyle w:val="3"/>
        <w:spacing w:before="325" w:line="252" w:lineRule="auto"/>
        <w:ind w:left="3"/>
        <w:jc w:val="both"/>
        <w:rPr>
          <w:rFonts w:hint="eastAsia"/>
          <w:spacing w:val="-1"/>
          <w:sz w:val="30"/>
          <w:szCs w:val="30"/>
        </w:rPr>
      </w:pPr>
      <w:r>
        <w:rPr>
          <w:rFonts w:hint="eastAsia"/>
          <w:spacing w:val="-1"/>
          <w:sz w:val="30"/>
          <w:szCs w:val="30"/>
        </w:rPr>
        <w:t>Since that satisfaction, too. was of necessity accompanied with a most complete righteousness, which obtains a title to life, it follows, that he who is absolved from guilt and condemnation as if he had never committed any sin, has a right to eternal life adjudged to him, no less than if he himself had fulfilled all that righteousness which the law requires.</w:t>
      </w:r>
    </w:p>
    <w:p w14:paraId="0317FE89">
      <w:pPr>
        <w:pStyle w:val="3"/>
        <w:spacing w:before="325" w:line="252" w:lineRule="auto"/>
        <w:ind w:left="3"/>
        <w:jc w:val="both"/>
        <w:rPr>
          <w:rFonts w:hint="eastAsia"/>
          <w:spacing w:val="-1"/>
          <w:sz w:val="30"/>
          <w:szCs w:val="30"/>
        </w:rPr>
      </w:pPr>
    </w:p>
    <w:p w14:paraId="626F365A">
      <w:pPr>
        <w:pStyle w:val="3"/>
        <w:spacing w:before="325" w:line="252" w:lineRule="auto"/>
        <w:ind w:left="3"/>
        <w:jc w:val="both"/>
        <w:rPr>
          <w:rFonts w:hint="eastAsia"/>
          <w:spacing w:val="-1"/>
          <w:sz w:val="30"/>
          <w:szCs w:val="30"/>
        </w:rPr>
      </w:pPr>
      <w:r>
        <w:rPr>
          <w:rFonts w:hint="eastAsia"/>
          <w:spacing w:val="-1"/>
          <w:sz w:val="30"/>
          <w:szCs w:val="30"/>
        </w:rPr>
        <w:t>既然那补偿也必然伴随着最完全的公义，这公义获得了生命的权利，那么，凡从罪咎（guilt）和定罪中被赦免，如同从未犯过任何罪一样的人，就被判定有权获得永生，不亚于他自己履行了律法所要求的一切公义。</w:t>
      </w:r>
    </w:p>
    <w:p w14:paraId="73FF01A1">
      <w:pPr>
        <w:pStyle w:val="3"/>
        <w:spacing w:before="325" w:line="252" w:lineRule="auto"/>
        <w:ind w:left="3"/>
        <w:jc w:val="both"/>
        <w:rPr>
          <w:rFonts w:hint="eastAsia"/>
          <w:spacing w:val="-1"/>
          <w:sz w:val="30"/>
          <w:szCs w:val="30"/>
        </w:rPr>
      </w:pPr>
    </w:p>
    <w:p w14:paraId="0C3CCFA4">
      <w:pPr>
        <w:pStyle w:val="3"/>
        <w:spacing w:before="325" w:line="252" w:lineRule="auto"/>
        <w:ind w:left="3"/>
        <w:jc w:val="both"/>
        <w:rPr>
          <w:rFonts w:hint="eastAsia"/>
          <w:spacing w:val="-1"/>
          <w:sz w:val="30"/>
          <w:szCs w:val="30"/>
        </w:rPr>
      </w:pPr>
      <w:r>
        <w:rPr>
          <w:rFonts w:hint="eastAsia"/>
          <w:spacing w:val="-1"/>
          <w:sz w:val="30"/>
          <w:szCs w:val="30"/>
        </w:rPr>
        <w:t>They whose sins are forgiven, are accordingly pronounced blessed.</w:t>
      </w:r>
    </w:p>
    <w:p w14:paraId="48F054C5">
      <w:pPr>
        <w:pStyle w:val="3"/>
        <w:spacing w:before="325" w:line="252" w:lineRule="auto"/>
        <w:ind w:left="3"/>
        <w:jc w:val="both"/>
        <w:rPr>
          <w:rFonts w:hint="eastAsia"/>
          <w:spacing w:val="-1"/>
          <w:sz w:val="30"/>
          <w:szCs w:val="30"/>
        </w:rPr>
      </w:pPr>
    </w:p>
    <w:p w14:paraId="56AC7025">
      <w:pPr>
        <w:pStyle w:val="3"/>
        <w:spacing w:before="325" w:line="252" w:lineRule="auto"/>
        <w:ind w:left="3"/>
        <w:jc w:val="both"/>
        <w:rPr>
          <w:rFonts w:hint="eastAsia"/>
          <w:spacing w:val="-1"/>
          <w:sz w:val="30"/>
          <w:szCs w:val="30"/>
        </w:rPr>
      </w:pPr>
      <w:r>
        <w:rPr>
          <w:rFonts w:hint="eastAsia"/>
          <w:spacing w:val="-1"/>
          <w:sz w:val="30"/>
          <w:szCs w:val="30"/>
        </w:rPr>
        <w:t>因此，罪得赦免的人被宣告为有福的。</w:t>
      </w:r>
    </w:p>
    <w:p w14:paraId="571EE240">
      <w:pPr>
        <w:pStyle w:val="3"/>
        <w:spacing w:before="325" w:line="252" w:lineRule="auto"/>
        <w:ind w:left="3"/>
        <w:jc w:val="both"/>
        <w:rPr>
          <w:rFonts w:hint="eastAsia"/>
          <w:spacing w:val="-1"/>
          <w:sz w:val="30"/>
          <w:szCs w:val="30"/>
        </w:rPr>
      </w:pPr>
    </w:p>
    <w:p w14:paraId="269EC895">
      <w:pPr>
        <w:pStyle w:val="3"/>
        <w:spacing w:before="325" w:line="252" w:lineRule="auto"/>
        <w:ind w:left="3"/>
        <w:jc w:val="both"/>
        <w:rPr>
          <w:rFonts w:hint="eastAsia"/>
          <w:spacing w:val="-1"/>
          <w:sz w:val="30"/>
          <w:szCs w:val="30"/>
        </w:rPr>
      </w:pPr>
      <w:r>
        <w:rPr>
          <w:rFonts w:hint="eastAsia"/>
          <w:spacing w:val="-1"/>
          <w:sz w:val="30"/>
          <w:szCs w:val="30"/>
        </w:rPr>
        <w:t>VIII. Further, the forgiveness of sins may be considered either absolutely, as it is a blessing of the covenant of grace, equally pertaining to all believers in all ages; or under certain circumstances, which are diversified according to the varied economy of the covenant of grace.</w:t>
      </w:r>
    </w:p>
    <w:p w14:paraId="7C100169">
      <w:pPr>
        <w:pStyle w:val="3"/>
        <w:spacing w:before="325" w:line="252" w:lineRule="auto"/>
        <w:ind w:left="3"/>
        <w:jc w:val="both"/>
        <w:rPr>
          <w:rFonts w:hint="eastAsia"/>
          <w:spacing w:val="-1"/>
          <w:sz w:val="30"/>
          <w:szCs w:val="30"/>
        </w:rPr>
      </w:pPr>
    </w:p>
    <w:p w14:paraId="75EDEF31">
      <w:pPr>
        <w:pStyle w:val="3"/>
        <w:spacing w:before="325" w:line="252" w:lineRule="auto"/>
        <w:ind w:left="3"/>
        <w:jc w:val="both"/>
        <w:rPr>
          <w:rFonts w:hint="eastAsia"/>
          <w:spacing w:val="-1"/>
          <w:sz w:val="30"/>
          <w:szCs w:val="30"/>
        </w:rPr>
      </w:pPr>
      <w:r>
        <w:rPr>
          <w:rFonts w:hint="eastAsia"/>
          <w:spacing w:val="-1"/>
          <w:sz w:val="30"/>
          <w:szCs w:val="30"/>
        </w:rPr>
        <w:t>VIII. 此外，罪的赦免可以从绝对的角度来看，即作为恩典之约的祝福，同等地属于所有时代的所有信徒；或者在某些情况下，这些情况根据恩典之约不同的经纶而有所不同。</w:t>
      </w:r>
    </w:p>
    <w:p w14:paraId="1524732D">
      <w:pPr>
        <w:pStyle w:val="3"/>
        <w:spacing w:before="325" w:line="252" w:lineRule="auto"/>
        <w:ind w:left="3"/>
        <w:jc w:val="both"/>
        <w:rPr>
          <w:rFonts w:hint="eastAsia"/>
          <w:spacing w:val="-1"/>
          <w:sz w:val="30"/>
          <w:szCs w:val="30"/>
        </w:rPr>
      </w:pPr>
    </w:p>
    <w:p w14:paraId="6165BBC4">
      <w:pPr>
        <w:pStyle w:val="3"/>
        <w:spacing w:before="325" w:line="252" w:lineRule="auto"/>
        <w:ind w:left="3"/>
        <w:jc w:val="both"/>
        <w:rPr>
          <w:rFonts w:hint="eastAsia"/>
          <w:spacing w:val="-1"/>
          <w:sz w:val="30"/>
          <w:szCs w:val="30"/>
        </w:rPr>
      </w:pPr>
      <w:r>
        <w:rPr>
          <w:rFonts w:hint="eastAsia"/>
          <w:spacing w:val="-1"/>
          <w:sz w:val="30"/>
          <w:szCs w:val="30"/>
        </w:rPr>
        <w:t>IX. Even from the beginning, owing to the surety-ship righteousness of Christ, sin, after having been committed, could not be imputed to believers, because it was charged on the Surety, and it was to be laid upon him, and exacted from him.</w:t>
      </w:r>
    </w:p>
    <w:p w14:paraId="624ED1A9">
      <w:pPr>
        <w:pStyle w:val="3"/>
        <w:spacing w:before="325" w:line="252" w:lineRule="auto"/>
        <w:ind w:left="3"/>
        <w:jc w:val="both"/>
        <w:rPr>
          <w:rFonts w:hint="eastAsia"/>
          <w:spacing w:val="-1"/>
          <w:sz w:val="30"/>
          <w:szCs w:val="30"/>
        </w:rPr>
      </w:pPr>
    </w:p>
    <w:p w14:paraId="64E17AB0">
      <w:pPr>
        <w:pStyle w:val="3"/>
        <w:spacing w:before="325" w:line="252" w:lineRule="auto"/>
        <w:ind w:left="3"/>
        <w:jc w:val="both"/>
        <w:rPr>
          <w:rFonts w:hint="eastAsia"/>
          <w:spacing w:val="-1"/>
          <w:sz w:val="30"/>
          <w:szCs w:val="30"/>
        </w:rPr>
      </w:pPr>
      <w:r>
        <w:rPr>
          <w:rFonts w:hint="eastAsia"/>
          <w:spacing w:val="-1"/>
          <w:sz w:val="30"/>
          <w:szCs w:val="30"/>
        </w:rPr>
        <w:t>IX. 即使从起初，由于基督保人（surety-ship）的公义，罪在犯下之后，也不能归咎于信徒，因为它被归在保人（Surety）身上，并且要加在他身上，并向他追讨。</w:t>
      </w:r>
    </w:p>
    <w:p w14:paraId="0B35EEE2">
      <w:pPr>
        <w:pStyle w:val="3"/>
        <w:spacing w:before="325" w:line="252" w:lineRule="auto"/>
        <w:ind w:left="3"/>
        <w:jc w:val="both"/>
        <w:rPr>
          <w:rFonts w:hint="eastAsia"/>
          <w:spacing w:val="-1"/>
          <w:sz w:val="30"/>
          <w:szCs w:val="30"/>
        </w:rPr>
      </w:pPr>
    </w:p>
    <w:p w14:paraId="4EE0849D">
      <w:pPr>
        <w:pStyle w:val="3"/>
        <w:spacing w:before="325" w:line="252" w:lineRule="auto"/>
        <w:ind w:left="3"/>
        <w:jc w:val="both"/>
        <w:rPr>
          <w:rFonts w:hint="eastAsia"/>
          <w:spacing w:val="-1"/>
          <w:sz w:val="30"/>
          <w:szCs w:val="30"/>
        </w:rPr>
      </w:pPr>
      <w:r>
        <w:rPr>
          <w:rFonts w:hint="eastAsia"/>
          <w:spacing w:val="-1"/>
          <w:sz w:val="30"/>
          <w:szCs w:val="30"/>
        </w:rPr>
        <w:t>So that the will to punish the sins of believers on themselves neither was, nor indeed could be in God; for it is contrary to justice and equity that the same debt be twice demanded.</w:t>
      </w:r>
    </w:p>
    <w:p w14:paraId="6863A698">
      <w:pPr>
        <w:pStyle w:val="3"/>
        <w:spacing w:before="325" w:line="252" w:lineRule="auto"/>
        <w:ind w:left="3"/>
        <w:jc w:val="both"/>
        <w:rPr>
          <w:rFonts w:hint="eastAsia"/>
          <w:spacing w:val="-1"/>
          <w:sz w:val="30"/>
          <w:szCs w:val="30"/>
        </w:rPr>
      </w:pPr>
    </w:p>
    <w:p w14:paraId="5A41EEB5">
      <w:pPr>
        <w:pStyle w:val="3"/>
        <w:spacing w:before="325" w:line="252" w:lineRule="auto"/>
        <w:ind w:left="3"/>
        <w:jc w:val="both"/>
        <w:rPr>
          <w:rFonts w:hint="eastAsia"/>
          <w:spacing w:val="-1"/>
          <w:sz w:val="30"/>
          <w:szCs w:val="30"/>
        </w:rPr>
      </w:pPr>
      <w:r>
        <w:rPr>
          <w:rFonts w:hint="eastAsia"/>
          <w:spacing w:val="-1"/>
          <w:sz w:val="30"/>
          <w:szCs w:val="30"/>
        </w:rPr>
        <w:t>因此，上帝既没有，也确实不可能有惩罚信徒自身罪孽的意愿；因为两次追讨同一笔债务是违背公义和公平的。</w:t>
      </w:r>
    </w:p>
    <w:p w14:paraId="23C670E6">
      <w:pPr>
        <w:pStyle w:val="3"/>
        <w:spacing w:before="325" w:line="252" w:lineRule="auto"/>
        <w:ind w:left="3"/>
        <w:jc w:val="both"/>
        <w:rPr>
          <w:rFonts w:hint="eastAsia"/>
          <w:spacing w:val="-1"/>
          <w:sz w:val="30"/>
          <w:szCs w:val="30"/>
        </w:rPr>
      </w:pPr>
    </w:p>
    <w:p w14:paraId="2FA498CD">
      <w:pPr>
        <w:pStyle w:val="3"/>
        <w:spacing w:before="325" w:line="252" w:lineRule="auto"/>
        <w:ind w:left="3"/>
        <w:jc w:val="both"/>
        <w:rPr>
          <w:rFonts w:hint="eastAsia"/>
          <w:spacing w:val="-1"/>
          <w:sz w:val="30"/>
          <w:szCs w:val="30"/>
        </w:rPr>
      </w:pPr>
      <w:r>
        <w:rPr>
          <w:rFonts w:hint="eastAsia"/>
          <w:spacing w:val="-1"/>
          <w:sz w:val="30"/>
          <w:szCs w:val="30"/>
        </w:rPr>
        <w:t>X. It pleased God, immediately after the fall, in the first promulgation of the Covenant of grace, to reveal to man, his merciful determination not to inflict on believers the punishment due to their sin.</w:t>
      </w:r>
    </w:p>
    <w:p w14:paraId="023FA2F7">
      <w:pPr>
        <w:pStyle w:val="3"/>
        <w:spacing w:before="325" w:line="252" w:lineRule="auto"/>
        <w:ind w:left="3"/>
        <w:jc w:val="both"/>
        <w:rPr>
          <w:rFonts w:hint="eastAsia"/>
          <w:spacing w:val="-1"/>
          <w:sz w:val="30"/>
          <w:szCs w:val="30"/>
        </w:rPr>
      </w:pPr>
    </w:p>
    <w:p w14:paraId="2A7934F4">
      <w:pPr>
        <w:pStyle w:val="3"/>
        <w:spacing w:before="325" w:line="252" w:lineRule="auto"/>
        <w:ind w:left="3"/>
        <w:jc w:val="both"/>
        <w:rPr>
          <w:rFonts w:hint="eastAsia"/>
          <w:spacing w:val="-1"/>
          <w:sz w:val="30"/>
          <w:szCs w:val="30"/>
        </w:rPr>
      </w:pPr>
      <w:r>
        <w:rPr>
          <w:rFonts w:hint="eastAsia"/>
          <w:spacing w:val="-1"/>
          <w:sz w:val="30"/>
          <w:szCs w:val="30"/>
        </w:rPr>
        <w:t>X. 上帝喜悦，在堕落之后，在恩典之约的首次颁布中，就向人启示祂仁慈的决定，即不将他们罪应得的惩罚加在信徒身上。</w:t>
      </w:r>
    </w:p>
    <w:p w14:paraId="2B5206B9">
      <w:pPr>
        <w:pStyle w:val="3"/>
        <w:spacing w:before="325" w:line="252" w:lineRule="auto"/>
        <w:ind w:left="3"/>
        <w:jc w:val="both"/>
        <w:rPr>
          <w:rFonts w:hint="eastAsia"/>
          <w:spacing w:val="-1"/>
          <w:sz w:val="30"/>
          <w:szCs w:val="30"/>
        </w:rPr>
      </w:pPr>
    </w:p>
    <w:p w14:paraId="034EBBA5">
      <w:pPr>
        <w:pStyle w:val="3"/>
        <w:spacing w:before="325" w:line="252" w:lineRule="auto"/>
        <w:ind w:left="3"/>
        <w:jc w:val="both"/>
        <w:rPr>
          <w:rFonts w:hint="eastAsia"/>
          <w:spacing w:val="-1"/>
          <w:sz w:val="30"/>
          <w:szCs w:val="30"/>
        </w:rPr>
      </w:pPr>
      <w:r>
        <w:rPr>
          <w:rFonts w:hint="eastAsia"/>
          <w:spacing w:val="-1"/>
          <w:sz w:val="30"/>
          <w:szCs w:val="30"/>
        </w:rPr>
        <w:t>The same words in which he passed a condemnatory sentence on the devil, contained a promise of the grace of Christ unto righteousness.</w:t>
      </w:r>
    </w:p>
    <w:p w14:paraId="4A01CBBB">
      <w:pPr>
        <w:pStyle w:val="3"/>
        <w:spacing w:before="325" w:line="252" w:lineRule="auto"/>
        <w:ind w:left="3"/>
        <w:jc w:val="both"/>
        <w:rPr>
          <w:rFonts w:hint="eastAsia"/>
          <w:spacing w:val="-1"/>
          <w:sz w:val="30"/>
          <w:szCs w:val="30"/>
        </w:rPr>
      </w:pPr>
    </w:p>
    <w:p w14:paraId="47B317F0">
      <w:pPr>
        <w:pStyle w:val="3"/>
        <w:spacing w:before="325" w:line="252" w:lineRule="auto"/>
        <w:ind w:left="3"/>
        <w:jc w:val="both"/>
        <w:rPr>
          <w:rFonts w:hint="eastAsia"/>
          <w:spacing w:val="-1"/>
          <w:sz w:val="30"/>
          <w:szCs w:val="30"/>
        </w:rPr>
      </w:pPr>
      <w:r>
        <w:rPr>
          <w:rFonts w:hint="eastAsia"/>
          <w:spacing w:val="-1"/>
          <w:sz w:val="30"/>
          <w:szCs w:val="30"/>
        </w:rPr>
        <w:t>祂对魔鬼宣判的那些话语，也包含了基督恩典使人称义的应许。</w:t>
      </w:r>
    </w:p>
    <w:p w14:paraId="778E1B42">
      <w:pPr>
        <w:pStyle w:val="3"/>
        <w:spacing w:before="325" w:line="252" w:lineRule="auto"/>
        <w:ind w:left="3"/>
        <w:jc w:val="both"/>
        <w:rPr>
          <w:rFonts w:hint="eastAsia"/>
          <w:spacing w:val="-1"/>
          <w:sz w:val="30"/>
          <w:szCs w:val="30"/>
        </w:rPr>
      </w:pPr>
    </w:p>
    <w:p w14:paraId="14CBC867">
      <w:pPr>
        <w:pStyle w:val="3"/>
        <w:spacing w:before="325" w:line="252" w:lineRule="auto"/>
        <w:ind w:left="3"/>
        <w:jc w:val="both"/>
        <w:rPr>
          <w:rFonts w:hint="eastAsia"/>
          <w:spacing w:val="-1"/>
          <w:sz w:val="30"/>
          <w:szCs w:val="30"/>
        </w:rPr>
      </w:pPr>
      <w:r>
        <w:rPr>
          <w:rFonts w:hint="eastAsia"/>
          <w:spacing w:val="-1"/>
          <w:sz w:val="30"/>
          <w:szCs w:val="30"/>
        </w:rPr>
        <w:t>XI. He also applied, brought home, and intimated that grace to individual believers, that they might know they were restored to a state of favour with God, and that their sins should not hinder them from possessing the heavenly inheritance;—that they might even delight in the love of God towards them, and have the full assurance of the hope of eternal felicity;—that in fine, after the afflictions of this life, they might, as the friends and the sons of God, be actually received into everlasting joys.</w:t>
      </w:r>
    </w:p>
    <w:p w14:paraId="7C81A8AA">
      <w:pPr>
        <w:pStyle w:val="3"/>
        <w:spacing w:before="325" w:line="252" w:lineRule="auto"/>
        <w:ind w:left="3"/>
        <w:jc w:val="both"/>
        <w:rPr>
          <w:rFonts w:hint="eastAsia"/>
          <w:spacing w:val="-1"/>
          <w:sz w:val="30"/>
          <w:szCs w:val="30"/>
        </w:rPr>
      </w:pPr>
    </w:p>
    <w:p w14:paraId="1CB49E61">
      <w:pPr>
        <w:pStyle w:val="3"/>
        <w:spacing w:before="325" w:line="252" w:lineRule="auto"/>
        <w:ind w:left="3"/>
        <w:jc w:val="both"/>
        <w:rPr>
          <w:rFonts w:hint="eastAsia"/>
          <w:spacing w:val="-1"/>
          <w:sz w:val="30"/>
          <w:szCs w:val="30"/>
        </w:rPr>
      </w:pPr>
      <w:r>
        <w:rPr>
          <w:rFonts w:hint="eastAsia"/>
          <w:spacing w:val="-1"/>
          <w:sz w:val="30"/>
          <w:szCs w:val="30"/>
        </w:rPr>
        <w:t>XI. 祂也将那恩典施行、带给并启示给个别的信徒，使他们可以知道他们已恢复到与上帝和好的状态，他们的罪不应拦阻他们承受天上的产业；——使他们甚至可以因上帝对他们的爱而喜乐，并对永恒福乐的盼望有完全的确据；——总之，在今生的苦难之后，他们可以作为上帝的朋友和儿子，实际地被接入永远的喜乐中。</w:t>
      </w:r>
    </w:p>
    <w:p w14:paraId="622D29F0">
      <w:pPr>
        <w:pStyle w:val="3"/>
        <w:spacing w:before="325" w:line="252" w:lineRule="auto"/>
        <w:ind w:left="3"/>
        <w:jc w:val="both"/>
        <w:rPr>
          <w:rFonts w:hint="eastAsia"/>
          <w:spacing w:val="-1"/>
          <w:sz w:val="30"/>
          <w:szCs w:val="30"/>
        </w:rPr>
      </w:pPr>
    </w:p>
    <w:p w14:paraId="35D1863A">
      <w:pPr>
        <w:pStyle w:val="3"/>
        <w:spacing w:before="325" w:line="252" w:lineRule="auto"/>
        <w:ind w:left="3"/>
        <w:jc w:val="both"/>
        <w:rPr>
          <w:rFonts w:hint="eastAsia"/>
          <w:spacing w:val="-1"/>
          <w:sz w:val="30"/>
          <w:szCs w:val="30"/>
        </w:rPr>
      </w:pPr>
      <w:r>
        <w:rPr>
          <w:rFonts w:hint="eastAsia"/>
          <w:spacing w:val="-1"/>
          <w:sz w:val="30"/>
          <w:szCs w:val="30"/>
        </w:rPr>
        <w:t>XII. Where these happy privileges are found, (and they were experienced from the beginning,) no man of a sound judgment will deny, that there is a real and a full remission of sins.</w:t>
      </w:r>
    </w:p>
    <w:p w14:paraId="4A8B54C7">
      <w:pPr>
        <w:pStyle w:val="3"/>
        <w:spacing w:before="325" w:line="252" w:lineRule="auto"/>
        <w:ind w:left="3"/>
        <w:jc w:val="both"/>
        <w:rPr>
          <w:rFonts w:hint="eastAsia"/>
          <w:spacing w:val="-1"/>
          <w:sz w:val="30"/>
          <w:szCs w:val="30"/>
        </w:rPr>
      </w:pPr>
    </w:p>
    <w:p w14:paraId="6E475D8F">
      <w:pPr>
        <w:pStyle w:val="3"/>
        <w:spacing w:before="325" w:line="252" w:lineRule="auto"/>
        <w:ind w:left="3"/>
        <w:jc w:val="both"/>
        <w:rPr>
          <w:rFonts w:hint="eastAsia"/>
          <w:spacing w:val="-1"/>
          <w:sz w:val="30"/>
          <w:szCs w:val="30"/>
        </w:rPr>
      </w:pPr>
      <w:r>
        <w:rPr>
          <w:rFonts w:hint="eastAsia"/>
          <w:spacing w:val="-1"/>
          <w:sz w:val="30"/>
          <w:szCs w:val="30"/>
        </w:rPr>
        <w:t>XII. 凡有这些幸福特权之处（并且这些特权从起初就已体验到），凡有健全判断力的人都不会否认，那里有真实而完全的罪得赦免。</w:t>
      </w:r>
    </w:p>
    <w:p w14:paraId="7E7BE0D4">
      <w:pPr>
        <w:pStyle w:val="3"/>
        <w:spacing w:before="325" w:line="252" w:lineRule="auto"/>
        <w:ind w:left="3"/>
        <w:jc w:val="both"/>
        <w:rPr>
          <w:rFonts w:hint="eastAsia"/>
          <w:spacing w:val="-1"/>
          <w:sz w:val="30"/>
          <w:szCs w:val="30"/>
        </w:rPr>
      </w:pPr>
    </w:p>
    <w:p w14:paraId="44BAEC83">
      <w:pPr>
        <w:pStyle w:val="3"/>
        <w:spacing w:before="325" w:line="252" w:lineRule="auto"/>
        <w:ind w:left="3"/>
        <w:jc w:val="both"/>
        <w:rPr>
          <w:rFonts w:hint="eastAsia"/>
          <w:spacing w:val="-1"/>
          <w:sz w:val="30"/>
          <w:szCs w:val="30"/>
        </w:rPr>
      </w:pPr>
      <w:r>
        <w:rPr>
          <w:rFonts w:hint="eastAsia"/>
          <w:spacing w:val="-1"/>
          <w:sz w:val="30"/>
          <w:szCs w:val="30"/>
        </w:rPr>
        <w:t>Hence even under the Old Testament, God is described as "forgiving iniquity, transgression, and sin;"—Abraham our father is said to have been justified;o—it was said to David, "The LORD also hath put away thy sin, thou shalt not die;"—and Christ is introduced making intercession in these words, "Deliver him from going down to the pit; I have found a ransom."q</w:t>
      </w:r>
    </w:p>
    <w:p w14:paraId="48061972">
      <w:pPr>
        <w:pStyle w:val="3"/>
        <w:spacing w:before="325" w:line="252" w:lineRule="auto"/>
        <w:ind w:left="3"/>
        <w:jc w:val="both"/>
        <w:rPr>
          <w:rFonts w:hint="eastAsia"/>
          <w:spacing w:val="-1"/>
          <w:sz w:val="30"/>
          <w:szCs w:val="30"/>
        </w:rPr>
      </w:pPr>
    </w:p>
    <w:p w14:paraId="130A9AC2">
      <w:pPr>
        <w:pStyle w:val="3"/>
        <w:spacing w:before="325" w:line="252" w:lineRule="auto"/>
        <w:ind w:left="3"/>
        <w:jc w:val="both"/>
        <w:rPr>
          <w:rFonts w:hint="eastAsia"/>
          <w:spacing w:val="-1"/>
          <w:sz w:val="30"/>
          <w:szCs w:val="30"/>
        </w:rPr>
      </w:pPr>
      <w:r>
        <w:rPr>
          <w:rFonts w:hint="eastAsia"/>
          <w:spacing w:val="-1"/>
          <w:sz w:val="30"/>
          <w:szCs w:val="30"/>
        </w:rPr>
        <w:t>因此，即使在旧约之下，上帝也被描述为“赦免罪孽、过犯和罪恶”；——我们的父亚伯拉罕据说被称为义；o——对大卫说：“耶和华也除掉了你的罪，你必不死；”——并且基督被引介用这些话代求：“救他免下深坑；我已寻得赎价。”q</w:t>
      </w:r>
    </w:p>
    <w:p w14:paraId="7D3986D7">
      <w:pPr>
        <w:pStyle w:val="3"/>
        <w:spacing w:before="325" w:line="252" w:lineRule="auto"/>
        <w:ind w:left="3"/>
        <w:jc w:val="both"/>
        <w:rPr>
          <w:rFonts w:hint="eastAsia"/>
          <w:spacing w:val="-1"/>
          <w:sz w:val="30"/>
          <w:szCs w:val="30"/>
        </w:rPr>
      </w:pPr>
    </w:p>
    <w:p w14:paraId="023EE1D7">
      <w:pPr>
        <w:pStyle w:val="3"/>
        <w:spacing w:before="325" w:line="252" w:lineRule="auto"/>
        <w:ind w:left="3"/>
        <w:jc w:val="both"/>
        <w:rPr>
          <w:rFonts w:hint="eastAsia"/>
          <w:spacing w:val="-1"/>
          <w:sz w:val="30"/>
          <w:szCs w:val="30"/>
        </w:rPr>
      </w:pPr>
      <w:r>
        <w:rPr>
          <w:rFonts w:hint="eastAsia"/>
          <w:spacing w:val="-1"/>
          <w:sz w:val="30"/>
          <w:szCs w:val="30"/>
        </w:rPr>
        <w:t>Thus far the forgiveness of sins is a blessing of the covenant of grace, equally belonging to all believers of every age.</w:t>
      </w:r>
    </w:p>
    <w:p w14:paraId="654CBB9F">
      <w:pPr>
        <w:pStyle w:val="3"/>
        <w:spacing w:before="325" w:line="252" w:lineRule="auto"/>
        <w:ind w:left="3"/>
        <w:jc w:val="both"/>
        <w:rPr>
          <w:rFonts w:hint="eastAsia"/>
          <w:spacing w:val="-1"/>
          <w:sz w:val="30"/>
          <w:szCs w:val="30"/>
        </w:rPr>
      </w:pPr>
    </w:p>
    <w:p w14:paraId="7A037EC2">
      <w:pPr>
        <w:pStyle w:val="3"/>
        <w:spacing w:before="325" w:line="252" w:lineRule="auto"/>
        <w:ind w:left="3"/>
        <w:jc w:val="both"/>
        <w:rPr>
          <w:rFonts w:hint="eastAsia"/>
          <w:spacing w:val="-1"/>
          <w:sz w:val="30"/>
          <w:szCs w:val="30"/>
        </w:rPr>
      </w:pPr>
      <w:r>
        <w:rPr>
          <w:rFonts w:hint="eastAsia"/>
          <w:spacing w:val="-1"/>
          <w:sz w:val="30"/>
          <w:szCs w:val="30"/>
        </w:rPr>
        <w:t>至此，罪的赦免是恩典之约的一项祝福，同等地属于各个时代的所有信徒。</w:t>
      </w:r>
    </w:p>
    <w:p w14:paraId="4ED40620">
      <w:pPr>
        <w:pStyle w:val="3"/>
        <w:spacing w:before="325" w:line="252" w:lineRule="auto"/>
        <w:ind w:left="3"/>
        <w:jc w:val="both"/>
        <w:rPr>
          <w:rFonts w:hint="eastAsia"/>
          <w:spacing w:val="-1"/>
          <w:sz w:val="30"/>
          <w:szCs w:val="30"/>
        </w:rPr>
      </w:pPr>
    </w:p>
    <w:p w14:paraId="554B0781">
      <w:pPr>
        <w:pStyle w:val="3"/>
        <w:spacing w:before="325" w:line="252" w:lineRule="auto"/>
        <w:ind w:left="3"/>
        <w:jc w:val="both"/>
        <w:rPr>
          <w:rFonts w:hint="eastAsia"/>
          <w:spacing w:val="-1"/>
          <w:sz w:val="30"/>
          <w:szCs w:val="30"/>
        </w:rPr>
      </w:pPr>
      <w:r>
        <w:rPr>
          <w:rFonts w:hint="eastAsia"/>
          <w:spacing w:val="-1"/>
          <w:sz w:val="30"/>
          <w:szCs w:val="30"/>
        </w:rPr>
        <w:t>XIII. Some diversity must be admitted, nevertheless, in the mode of forgiveness, corresponding to the diversity of the Old and New Testament.</w:t>
      </w:r>
    </w:p>
    <w:p w14:paraId="41EE679D">
      <w:pPr>
        <w:pStyle w:val="3"/>
        <w:spacing w:before="325" w:line="252" w:lineRule="auto"/>
        <w:ind w:left="3"/>
        <w:jc w:val="both"/>
        <w:rPr>
          <w:rFonts w:hint="eastAsia"/>
          <w:spacing w:val="-1"/>
          <w:sz w:val="30"/>
          <w:szCs w:val="30"/>
        </w:rPr>
      </w:pPr>
    </w:p>
    <w:p w14:paraId="181EADFD">
      <w:pPr>
        <w:pStyle w:val="3"/>
        <w:spacing w:before="325" w:line="252" w:lineRule="auto"/>
        <w:ind w:left="3"/>
        <w:jc w:val="both"/>
        <w:rPr>
          <w:rFonts w:hint="eastAsia"/>
          <w:spacing w:val="-1"/>
          <w:sz w:val="30"/>
          <w:szCs w:val="30"/>
        </w:rPr>
      </w:pPr>
      <w:r>
        <w:rPr>
          <w:rFonts w:hint="eastAsia"/>
          <w:spacing w:val="-1"/>
          <w:sz w:val="30"/>
          <w:szCs w:val="30"/>
        </w:rPr>
        <w:t>XIII. 然而，必须承认在赦免的方式上存在一些差异，这与旧约和新约的差异相对应。</w:t>
      </w:r>
    </w:p>
    <w:p w14:paraId="527F4F5C">
      <w:pPr>
        <w:pStyle w:val="3"/>
        <w:spacing w:before="325" w:line="252" w:lineRule="auto"/>
        <w:ind w:left="3"/>
        <w:jc w:val="both"/>
        <w:rPr>
          <w:rFonts w:hint="eastAsia"/>
          <w:spacing w:val="-1"/>
          <w:sz w:val="30"/>
          <w:szCs w:val="30"/>
        </w:rPr>
      </w:pPr>
    </w:p>
    <w:p w14:paraId="6ABB48CB">
      <w:pPr>
        <w:pStyle w:val="3"/>
        <w:spacing w:before="325" w:line="252" w:lineRule="auto"/>
        <w:ind w:left="3"/>
        <w:jc w:val="both"/>
        <w:rPr>
          <w:rFonts w:hint="eastAsia"/>
          <w:spacing w:val="-1"/>
          <w:sz w:val="30"/>
          <w:szCs w:val="30"/>
        </w:rPr>
      </w:pPr>
      <w:r>
        <w:rPr>
          <w:rFonts w:hint="eastAsia"/>
          <w:spacing w:val="-1"/>
          <w:sz w:val="30"/>
          <w:szCs w:val="30"/>
        </w:rPr>
        <w:t>1st, The satisfaction of the Lord Jesus, which is the sole meritorious cause of pardon, is considered under the Old Testament as promised by Christ, and to be performed at the time appointed; but under the New Testament as actually accomplished and performed.</w:t>
      </w:r>
    </w:p>
    <w:p w14:paraId="725945AD">
      <w:pPr>
        <w:pStyle w:val="3"/>
        <w:spacing w:before="325" w:line="252" w:lineRule="auto"/>
        <w:ind w:left="3"/>
        <w:jc w:val="both"/>
        <w:rPr>
          <w:rFonts w:hint="eastAsia"/>
          <w:spacing w:val="-1"/>
          <w:sz w:val="30"/>
          <w:szCs w:val="30"/>
        </w:rPr>
      </w:pPr>
    </w:p>
    <w:p w14:paraId="3B32BB39">
      <w:pPr>
        <w:pStyle w:val="3"/>
        <w:spacing w:before="325" w:line="252" w:lineRule="auto"/>
        <w:ind w:left="3"/>
        <w:jc w:val="both"/>
        <w:rPr>
          <w:rFonts w:hint="eastAsia"/>
          <w:spacing w:val="-1"/>
          <w:sz w:val="30"/>
          <w:szCs w:val="30"/>
        </w:rPr>
      </w:pPr>
      <w:r>
        <w:rPr>
          <w:rFonts w:hint="eastAsia"/>
          <w:spacing w:val="-1"/>
          <w:sz w:val="30"/>
          <w:szCs w:val="30"/>
        </w:rPr>
        <w:t>第一，主耶稣的补偿，即赦免的唯一功德性原因，在旧约之下被视为基督所应许，并在指定时间履行的；但在新约之下则被视为实际完成和履行的。</w:t>
      </w:r>
    </w:p>
    <w:p w14:paraId="6698550C">
      <w:pPr>
        <w:pStyle w:val="3"/>
        <w:spacing w:before="325" w:line="252" w:lineRule="auto"/>
        <w:ind w:left="3"/>
        <w:jc w:val="both"/>
        <w:rPr>
          <w:rFonts w:hint="eastAsia"/>
          <w:spacing w:val="-1"/>
          <w:sz w:val="30"/>
          <w:szCs w:val="30"/>
        </w:rPr>
      </w:pPr>
    </w:p>
    <w:p w14:paraId="40CA4376">
      <w:pPr>
        <w:pStyle w:val="3"/>
        <w:spacing w:before="325" w:line="252" w:lineRule="auto"/>
        <w:ind w:left="3"/>
        <w:jc w:val="both"/>
        <w:rPr>
          <w:rFonts w:hint="eastAsia"/>
          <w:spacing w:val="-1"/>
          <w:sz w:val="30"/>
          <w:szCs w:val="30"/>
        </w:rPr>
      </w:pPr>
      <w:r>
        <w:rPr>
          <w:rFonts w:hint="eastAsia"/>
          <w:spacing w:val="-1"/>
          <w:sz w:val="30"/>
          <w:szCs w:val="30"/>
        </w:rPr>
        <w:t>Now, the righteousness, or that for which we are justified, has an actual existence.</w:t>
      </w:r>
    </w:p>
    <w:p w14:paraId="05195DE4">
      <w:pPr>
        <w:pStyle w:val="3"/>
        <w:spacing w:before="325" w:line="252" w:lineRule="auto"/>
        <w:ind w:left="3"/>
        <w:jc w:val="both"/>
        <w:rPr>
          <w:rFonts w:hint="eastAsia"/>
          <w:spacing w:val="-1"/>
          <w:sz w:val="30"/>
          <w:szCs w:val="30"/>
        </w:rPr>
      </w:pPr>
    </w:p>
    <w:p w14:paraId="0EC03EB4">
      <w:pPr>
        <w:pStyle w:val="3"/>
        <w:spacing w:before="325" w:line="252" w:lineRule="auto"/>
        <w:ind w:left="3"/>
        <w:jc w:val="both"/>
        <w:rPr>
          <w:rFonts w:hint="eastAsia"/>
          <w:spacing w:val="-1"/>
          <w:sz w:val="30"/>
          <w:szCs w:val="30"/>
        </w:rPr>
      </w:pPr>
      <w:r>
        <w:rPr>
          <w:rFonts w:hint="eastAsia"/>
          <w:spacing w:val="-1"/>
          <w:sz w:val="30"/>
          <w:szCs w:val="30"/>
        </w:rPr>
        <w:t>如今，那使我们称义的公义，或那使我们称义的缘由，是实际存在的。</w:t>
      </w:r>
    </w:p>
    <w:p w14:paraId="00144CAF">
      <w:pPr>
        <w:pStyle w:val="3"/>
        <w:spacing w:before="325" w:line="252" w:lineRule="auto"/>
        <w:ind w:left="3"/>
        <w:jc w:val="both"/>
        <w:rPr>
          <w:rFonts w:hint="eastAsia"/>
          <w:spacing w:val="-1"/>
          <w:sz w:val="30"/>
          <w:szCs w:val="30"/>
        </w:rPr>
      </w:pPr>
    </w:p>
    <w:p w14:paraId="135C8330">
      <w:pPr>
        <w:pStyle w:val="3"/>
        <w:spacing w:before="325" w:line="252" w:lineRule="auto"/>
        <w:ind w:left="3"/>
        <w:jc w:val="both"/>
        <w:rPr>
          <w:rFonts w:hint="eastAsia"/>
          <w:spacing w:val="-1"/>
          <w:sz w:val="30"/>
          <w:szCs w:val="30"/>
        </w:rPr>
      </w:pPr>
      <w:r>
        <w:rPr>
          <w:rFonts w:hint="eastAsia"/>
          <w:spacing w:val="-1"/>
          <w:sz w:val="30"/>
          <w:szCs w:val="30"/>
        </w:rPr>
        <w:t>Now, the "everlasting righteousness" is brought in.s</w:t>
      </w:r>
    </w:p>
    <w:p w14:paraId="42214117">
      <w:pPr>
        <w:pStyle w:val="3"/>
        <w:spacing w:before="325" w:line="252" w:lineRule="auto"/>
        <w:ind w:left="3"/>
        <w:jc w:val="both"/>
        <w:rPr>
          <w:rFonts w:hint="eastAsia"/>
          <w:spacing w:val="-1"/>
          <w:sz w:val="30"/>
          <w:szCs w:val="30"/>
        </w:rPr>
      </w:pPr>
    </w:p>
    <w:p w14:paraId="50F186BB">
      <w:pPr>
        <w:pStyle w:val="3"/>
        <w:spacing w:before="325" w:line="252" w:lineRule="auto"/>
        <w:ind w:left="3"/>
        <w:jc w:val="both"/>
        <w:rPr>
          <w:rFonts w:hint="eastAsia"/>
          <w:spacing w:val="-1"/>
          <w:sz w:val="30"/>
          <w:szCs w:val="30"/>
        </w:rPr>
      </w:pPr>
      <w:r>
        <w:rPr>
          <w:rFonts w:hint="eastAsia"/>
          <w:spacing w:val="-1"/>
          <w:sz w:val="30"/>
          <w:szCs w:val="30"/>
        </w:rPr>
        <w:t>如今，“永远的义”被引入了。s</w:t>
      </w:r>
    </w:p>
    <w:p w14:paraId="30F489A9">
      <w:pPr>
        <w:pStyle w:val="3"/>
        <w:spacing w:before="325" w:line="252" w:lineRule="auto"/>
        <w:ind w:left="3"/>
        <w:jc w:val="both"/>
        <w:rPr>
          <w:rFonts w:hint="eastAsia"/>
          <w:spacing w:val="-1"/>
          <w:sz w:val="30"/>
          <w:szCs w:val="30"/>
        </w:rPr>
      </w:pPr>
    </w:p>
    <w:p w14:paraId="75108634">
      <w:pPr>
        <w:pStyle w:val="3"/>
        <w:spacing w:before="325" w:line="252" w:lineRule="auto"/>
        <w:ind w:left="3"/>
        <w:jc w:val="both"/>
        <w:rPr>
          <w:rFonts w:hint="eastAsia"/>
          <w:spacing w:val="-1"/>
          <w:sz w:val="30"/>
          <w:szCs w:val="30"/>
        </w:rPr>
      </w:pPr>
      <w:r>
        <w:rPr>
          <w:rFonts w:hint="eastAsia"/>
          <w:spacing w:val="-1"/>
          <w:sz w:val="30"/>
          <w:szCs w:val="30"/>
        </w:rPr>
        <w:t>Now, expiation is made by the blood of the Surety, and eternal redemption is obtained.</w:t>
      </w:r>
    </w:p>
    <w:p w14:paraId="482B2837">
      <w:pPr>
        <w:pStyle w:val="3"/>
        <w:spacing w:before="325" w:line="252" w:lineRule="auto"/>
        <w:ind w:left="3"/>
        <w:jc w:val="both"/>
        <w:rPr>
          <w:rFonts w:hint="eastAsia"/>
          <w:spacing w:val="-1"/>
          <w:sz w:val="30"/>
          <w:szCs w:val="30"/>
        </w:rPr>
      </w:pPr>
    </w:p>
    <w:p w14:paraId="3271EEAF">
      <w:pPr>
        <w:pStyle w:val="3"/>
        <w:spacing w:before="325" w:line="252" w:lineRule="auto"/>
        <w:ind w:left="3"/>
        <w:jc w:val="both"/>
        <w:rPr>
          <w:rFonts w:hint="eastAsia"/>
          <w:spacing w:val="-1"/>
          <w:sz w:val="30"/>
          <w:szCs w:val="30"/>
        </w:rPr>
      </w:pPr>
      <w:r>
        <w:rPr>
          <w:rFonts w:hint="eastAsia"/>
          <w:spacing w:val="-1"/>
          <w:sz w:val="30"/>
          <w:szCs w:val="30"/>
        </w:rPr>
        <w:t>如今，藉着保人（Surety）的血得以赎罪，并获得了永远的救赎。</w:t>
      </w:r>
    </w:p>
    <w:p w14:paraId="2BA43594">
      <w:pPr>
        <w:pStyle w:val="3"/>
        <w:spacing w:before="325" w:line="252" w:lineRule="auto"/>
        <w:ind w:left="3"/>
        <w:jc w:val="both"/>
        <w:rPr>
          <w:rFonts w:hint="eastAsia"/>
          <w:spacing w:val="-1"/>
          <w:sz w:val="30"/>
          <w:szCs w:val="30"/>
        </w:rPr>
      </w:pPr>
    </w:p>
    <w:p w14:paraId="2CE0CE22">
      <w:pPr>
        <w:pStyle w:val="3"/>
        <w:spacing w:before="325" w:line="252" w:lineRule="auto"/>
        <w:ind w:left="3"/>
        <w:jc w:val="both"/>
        <w:rPr>
          <w:rFonts w:hint="eastAsia"/>
          <w:spacing w:val="-1"/>
          <w:sz w:val="30"/>
          <w:szCs w:val="30"/>
        </w:rPr>
      </w:pPr>
      <w:r>
        <w:rPr>
          <w:rFonts w:hint="eastAsia"/>
          <w:spacing w:val="-1"/>
          <w:sz w:val="30"/>
          <w:szCs w:val="30"/>
        </w:rPr>
        <w:t>It was not so, in ancient times.</w:t>
      </w:r>
    </w:p>
    <w:p w14:paraId="65DBDB8D">
      <w:pPr>
        <w:pStyle w:val="3"/>
        <w:spacing w:before="325" w:line="252" w:lineRule="auto"/>
        <w:ind w:left="3"/>
        <w:jc w:val="both"/>
        <w:rPr>
          <w:rFonts w:hint="eastAsia"/>
          <w:spacing w:val="-1"/>
          <w:sz w:val="30"/>
          <w:szCs w:val="30"/>
        </w:rPr>
      </w:pPr>
    </w:p>
    <w:p w14:paraId="707D4DF8">
      <w:pPr>
        <w:pStyle w:val="3"/>
        <w:spacing w:before="325" w:line="252" w:lineRule="auto"/>
        <w:ind w:left="3"/>
        <w:jc w:val="both"/>
        <w:rPr>
          <w:rFonts w:hint="eastAsia"/>
          <w:spacing w:val="-1"/>
          <w:sz w:val="30"/>
          <w:szCs w:val="30"/>
        </w:rPr>
      </w:pPr>
      <w:r>
        <w:rPr>
          <w:rFonts w:hint="eastAsia"/>
          <w:spacing w:val="-1"/>
          <w:sz w:val="30"/>
          <w:szCs w:val="30"/>
        </w:rPr>
        <w:t>在古时并非如此。</w:t>
      </w:r>
    </w:p>
    <w:p w14:paraId="78F5C235">
      <w:pPr>
        <w:pStyle w:val="3"/>
        <w:spacing w:before="325" w:line="252" w:lineRule="auto"/>
        <w:ind w:left="3"/>
        <w:jc w:val="both"/>
        <w:rPr>
          <w:rFonts w:hint="eastAsia"/>
          <w:spacing w:val="-1"/>
          <w:sz w:val="30"/>
          <w:szCs w:val="30"/>
        </w:rPr>
      </w:pPr>
    </w:p>
    <w:p w14:paraId="42151FB6">
      <w:pPr>
        <w:pStyle w:val="3"/>
        <w:spacing w:before="325" w:line="252" w:lineRule="auto"/>
        <w:ind w:left="3"/>
        <w:jc w:val="both"/>
        <w:rPr>
          <w:rFonts w:hint="eastAsia"/>
          <w:spacing w:val="-1"/>
          <w:sz w:val="30"/>
          <w:szCs w:val="30"/>
        </w:rPr>
      </w:pPr>
      <w:r>
        <w:rPr>
          <w:rFonts w:hint="eastAsia"/>
          <w:spacing w:val="-1"/>
          <w:sz w:val="30"/>
          <w:szCs w:val="30"/>
        </w:rPr>
        <w:t>2dly, There is a difference also as to the manner of promulgation.</w:t>
      </w:r>
    </w:p>
    <w:p w14:paraId="22AD7EB1">
      <w:pPr>
        <w:pStyle w:val="3"/>
        <w:spacing w:before="325" w:line="252" w:lineRule="auto"/>
        <w:ind w:left="3"/>
        <w:jc w:val="both"/>
        <w:rPr>
          <w:rFonts w:hint="eastAsia"/>
          <w:spacing w:val="-1"/>
          <w:sz w:val="30"/>
          <w:szCs w:val="30"/>
        </w:rPr>
      </w:pPr>
    </w:p>
    <w:p w14:paraId="1F462DE1">
      <w:pPr>
        <w:pStyle w:val="3"/>
        <w:spacing w:before="325" w:line="252" w:lineRule="auto"/>
        <w:ind w:left="3"/>
        <w:jc w:val="both"/>
        <w:rPr>
          <w:rFonts w:hint="eastAsia"/>
          <w:spacing w:val="-1"/>
          <w:sz w:val="30"/>
          <w:szCs w:val="30"/>
        </w:rPr>
      </w:pPr>
      <w:r>
        <w:rPr>
          <w:rFonts w:hint="eastAsia"/>
          <w:spacing w:val="-1"/>
          <w:sz w:val="30"/>
          <w:szCs w:val="30"/>
        </w:rPr>
        <w:t>第二，在颁布的方式上也有区别。</w:t>
      </w:r>
    </w:p>
    <w:p w14:paraId="31DE1DAF">
      <w:pPr>
        <w:pStyle w:val="3"/>
        <w:spacing w:before="325" w:line="252" w:lineRule="auto"/>
        <w:ind w:left="3"/>
        <w:jc w:val="both"/>
        <w:rPr>
          <w:rFonts w:hint="eastAsia"/>
          <w:spacing w:val="-1"/>
          <w:sz w:val="30"/>
          <w:szCs w:val="30"/>
        </w:rPr>
      </w:pPr>
    </w:p>
    <w:p w14:paraId="77F468B7">
      <w:pPr>
        <w:pStyle w:val="3"/>
        <w:spacing w:before="325" w:line="252" w:lineRule="auto"/>
        <w:ind w:left="3"/>
        <w:jc w:val="both"/>
        <w:rPr>
          <w:rFonts w:hint="eastAsia"/>
          <w:spacing w:val="-1"/>
          <w:sz w:val="30"/>
          <w:szCs w:val="30"/>
        </w:rPr>
      </w:pPr>
      <w:r>
        <w:rPr>
          <w:rFonts w:hint="eastAsia"/>
          <w:spacing w:val="-1"/>
          <w:sz w:val="30"/>
          <w:szCs w:val="30"/>
        </w:rPr>
        <w:t>Whilst the legal economy was in force, the promises of grace and of the forgiveness of sins, were more obscurely, and more sparingly set forth; and were generally mixed with the terror of legal threatenings.</w:t>
      </w:r>
    </w:p>
    <w:p w14:paraId="486C2CE4">
      <w:pPr>
        <w:pStyle w:val="3"/>
        <w:spacing w:before="325" w:line="252" w:lineRule="auto"/>
        <w:ind w:left="3"/>
        <w:jc w:val="both"/>
        <w:rPr>
          <w:rFonts w:hint="eastAsia"/>
          <w:spacing w:val="-1"/>
          <w:sz w:val="30"/>
          <w:szCs w:val="30"/>
        </w:rPr>
      </w:pPr>
    </w:p>
    <w:p w14:paraId="51AAACB0">
      <w:pPr>
        <w:pStyle w:val="3"/>
        <w:spacing w:before="325" w:line="252" w:lineRule="auto"/>
        <w:ind w:left="3"/>
        <w:jc w:val="both"/>
        <w:rPr>
          <w:rFonts w:hint="eastAsia"/>
          <w:spacing w:val="-1"/>
          <w:sz w:val="30"/>
          <w:szCs w:val="30"/>
        </w:rPr>
      </w:pPr>
      <w:r>
        <w:rPr>
          <w:rFonts w:hint="eastAsia"/>
          <w:spacing w:val="-1"/>
          <w:sz w:val="30"/>
          <w:szCs w:val="30"/>
        </w:rPr>
        <w:t>当律法经纶有效时，恩典和赦罪的应许被更隐晦、更稀少地陈述出来；并且通常与律法威吓的恐怖相混合。</w:t>
      </w:r>
    </w:p>
    <w:p w14:paraId="48E5F632">
      <w:pPr>
        <w:pStyle w:val="3"/>
        <w:spacing w:before="325" w:line="252" w:lineRule="auto"/>
        <w:ind w:left="3"/>
        <w:jc w:val="both"/>
        <w:rPr>
          <w:rFonts w:hint="eastAsia"/>
          <w:spacing w:val="-1"/>
          <w:sz w:val="30"/>
          <w:szCs w:val="30"/>
        </w:rPr>
      </w:pPr>
    </w:p>
    <w:p w14:paraId="66BA79A7">
      <w:pPr>
        <w:pStyle w:val="3"/>
        <w:spacing w:before="325" w:line="252" w:lineRule="auto"/>
        <w:ind w:left="3"/>
        <w:jc w:val="both"/>
        <w:rPr>
          <w:rFonts w:hint="eastAsia"/>
          <w:spacing w:val="-1"/>
          <w:sz w:val="30"/>
          <w:szCs w:val="30"/>
        </w:rPr>
      </w:pPr>
      <w:r>
        <w:rPr>
          <w:rFonts w:hint="eastAsia"/>
          <w:spacing w:val="-1"/>
          <w:sz w:val="30"/>
          <w:szCs w:val="30"/>
        </w:rPr>
        <w:t>3dly, Under the Old Testament, expiation being not yet made,sin might still he called to remembrance, and the hand-writing be demanded, which contained an acknowledgment of the debt not yet paid by the Surety, and was thus far "against us, and contrary to us."</w:t>
      </w:r>
    </w:p>
    <w:p w14:paraId="7358D5E0">
      <w:pPr>
        <w:pStyle w:val="3"/>
        <w:spacing w:before="325" w:line="252" w:lineRule="auto"/>
        <w:ind w:left="3"/>
        <w:jc w:val="both"/>
        <w:rPr>
          <w:rFonts w:hint="eastAsia"/>
          <w:spacing w:val="-1"/>
          <w:sz w:val="30"/>
          <w:szCs w:val="30"/>
        </w:rPr>
      </w:pPr>
    </w:p>
    <w:p w14:paraId="6A71951C">
      <w:pPr>
        <w:pStyle w:val="3"/>
        <w:spacing w:before="325" w:line="252" w:lineRule="auto"/>
        <w:ind w:left="3"/>
        <w:jc w:val="both"/>
        <w:rPr>
          <w:rFonts w:hint="eastAsia"/>
          <w:spacing w:val="-1"/>
          <w:sz w:val="30"/>
          <w:szCs w:val="30"/>
        </w:rPr>
      </w:pPr>
      <w:r>
        <w:rPr>
          <w:rFonts w:hint="eastAsia"/>
          <w:spacing w:val="-1"/>
          <w:sz w:val="30"/>
          <w:szCs w:val="30"/>
        </w:rPr>
        <w:t>第三，在旧约之下，赎罪尚未完成，罪仍可能被记念，并且那包含保人（Surety）尚未偿还之债务的字据也可能被要求，这在某种程度上是“ против нас, и противно нам (против нас, и противно нам - 反对我们，并且与我们相悖)”。</w:t>
      </w:r>
    </w:p>
    <w:p w14:paraId="30C3BAB5">
      <w:pPr>
        <w:pStyle w:val="3"/>
        <w:spacing w:before="325" w:line="252" w:lineRule="auto"/>
        <w:ind w:left="3"/>
        <w:jc w:val="both"/>
        <w:rPr>
          <w:rFonts w:hint="eastAsia"/>
          <w:spacing w:val="-1"/>
          <w:sz w:val="30"/>
          <w:szCs w:val="30"/>
        </w:rPr>
      </w:pPr>
    </w:p>
    <w:p w14:paraId="6587AE88">
      <w:pPr>
        <w:pStyle w:val="3"/>
        <w:spacing w:before="325" w:line="252" w:lineRule="auto"/>
        <w:ind w:left="3"/>
        <w:jc w:val="both"/>
        <w:rPr>
          <w:rFonts w:hint="eastAsia"/>
          <w:spacing w:val="-1"/>
          <w:sz w:val="30"/>
          <w:szCs w:val="30"/>
        </w:rPr>
      </w:pPr>
      <w:r>
        <w:rPr>
          <w:rFonts w:hint="eastAsia"/>
          <w:spacing w:val="-1"/>
          <w:sz w:val="30"/>
          <w:szCs w:val="30"/>
        </w:rPr>
        <w:t>Under the New Testament, expiation having been made, a remission is granted of such a nature, as is quite incompatible with a typical oblation, calling sinto remembrance;wand the hand-writing is cancelled, and nailed to the cross.</w:t>
      </w:r>
    </w:p>
    <w:p w14:paraId="29B5E87C">
      <w:pPr>
        <w:pStyle w:val="3"/>
        <w:spacing w:before="325" w:line="252" w:lineRule="auto"/>
        <w:ind w:left="3"/>
        <w:jc w:val="both"/>
        <w:rPr>
          <w:rFonts w:hint="eastAsia"/>
          <w:spacing w:val="-1"/>
          <w:sz w:val="30"/>
          <w:szCs w:val="30"/>
        </w:rPr>
      </w:pPr>
    </w:p>
    <w:p w14:paraId="25594307">
      <w:pPr>
        <w:pStyle w:val="3"/>
        <w:spacing w:before="325" w:line="252" w:lineRule="auto"/>
        <w:ind w:left="3"/>
        <w:jc w:val="both"/>
        <w:rPr>
          <w:rFonts w:hint="eastAsia"/>
          <w:spacing w:val="-1"/>
          <w:sz w:val="30"/>
          <w:szCs w:val="30"/>
        </w:rPr>
      </w:pPr>
      <w:r>
        <w:rPr>
          <w:rFonts w:hint="eastAsia"/>
          <w:spacing w:val="-1"/>
          <w:sz w:val="30"/>
          <w:szCs w:val="30"/>
        </w:rPr>
        <w:t>在新约之下，赎罪既已完成，所赐的赦免其性质与那使人记念罪的预表性献祭完全不相容；w 并且字据已被取消，并钉在十字架上。</w:t>
      </w:r>
    </w:p>
    <w:p w14:paraId="4702883F">
      <w:pPr>
        <w:pStyle w:val="3"/>
        <w:spacing w:before="325" w:line="252" w:lineRule="auto"/>
        <w:ind w:left="3"/>
        <w:jc w:val="both"/>
        <w:rPr>
          <w:rFonts w:hint="eastAsia"/>
          <w:spacing w:val="-1"/>
          <w:sz w:val="30"/>
          <w:szCs w:val="30"/>
        </w:rPr>
      </w:pPr>
    </w:p>
    <w:p w14:paraId="1860C255">
      <w:pPr>
        <w:pStyle w:val="3"/>
        <w:spacing w:before="325" w:line="252" w:lineRule="auto"/>
        <w:ind w:left="3"/>
        <w:jc w:val="both"/>
        <w:rPr>
          <w:rFonts w:hint="eastAsia"/>
          <w:spacing w:val="-1"/>
          <w:sz w:val="30"/>
          <w:szCs w:val="30"/>
        </w:rPr>
      </w:pPr>
      <w:r>
        <w:rPr>
          <w:rFonts w:hint="eastAsia"/>
          <w:spacing w:val="-1"/>
          <w:sz w:val="30"/>
          <w:szCs w:val="30"/>
        </w:rPr>
        <w:t>In short, the forgiveness of the Old Testament was not inconsistent with the bondage of the elements of the world, from which we are completely delivered by the forgiveness of the New.</w:t>
      </w:r>
    </w:p>
    <w:p w14:paraId="6D8F31F1">
      <w:pPr>
        <w:pStyle w:val="3"/>
        <w:spacing w:before="325" w:line="252" w:lineRule="auto"/>
        <w:ind w:left="3"/>
        <w:jc w:val="both"/>
        <w:rPr>
          <w:rFonts w:hint="eastAsia"/>
          <w:spacing w:val="-1"/>
          <w:sz w:val="30"/>
          <w:szCs w:val="30"/>
        </w:rPr>
      </w:pPr>
    </w:p>
    <w:p w14:paraId="715353D0">
      <w:pPr>
        <w:pStyle w:val="3"/>
        <w:spacing w:before="325" w:line="252" w:lineRule="auto"/>
        <w:ind w:left="3"/>
        <w:jc w:val="both"/>
        <w:rPr>
          <w:rFonts w:hint="eastAsia"/>
          <w:spacing w:val="-1"/>
          <w:sz w:val="30"/>
          <w:szCs w:val="30"/>
        </w:rPr>
      </w:pPr>
      <w:r>
        <w:rPr>
          <w:rFonts w:hint="eastAsia"/>
          <w:spacing w:val="-1"/>
          <w:sz w:val="30"/>
          <w:szCs w:val="30"/>
        </w:rPr>
        <w:t>总之，旧约的赦免与世上蒙学道理的捆绑并非不一致，而我们藉着新约的赦免已从这种捆绑中完全得释放。</w:t>
      </w:r>
    </w:p>
    <w:p w14:paraId="75E9C29F">
      <w:pPr>
        <w:pStyle w:val="3"/>
        <w:spacing w:before="325" w:line="252" w:lineRule="auto"/>
        <w:ind w:left="3"/>
        <w:jc w:val="both"/>
        <w:rPr>
          <w:rFonts w:hint="eastAsia"/>
          <w:spacing w:val="-1"/>
          <w:sz w:val="30"/>
          <w:szCs w:val="30"/>
        </w:rPr>
      </w:pPr>
    </w:p>
    <w:p w14:paraId="69EF7583">
      <w:pPr>
        <w:pStyle w:val="3"/>
        <w:spacing w:before="325" w:line="252" w:lineRule="auto"/>
        <w:ind w:left="3"/>
        <w:jc w:val="both"/>
        <w:rPr>
          <w:rFonts w:hint="eastAsia"/>
          <w:spacing w:val="-1"/>
          <w:sz w:val="30"/>
          <w:szCs w:val="30"/>
        </w:rPr>
      </w:pPr>
      <w:r>
        <w:rPr>
          <w:rFonts w:hint="eastAsia"/>
          <w:spacing w:val="-1"/>
          <w:sz w:val="30"/>
          <w:szCs w:val="30"/>
        </w:rPr>
        <w:t>4thly, The sense of the remission of sins, the consolation it affords, the liberty of access to God, and the sealing of the Spirit of grace, are more abundant, more frequent, and more penetrating, under the New Testament, in "the kingdom of God, which is righteousness and peace, and joy in the Holy Ghost," than under the Old Testament and legal economy; the inward operations of the Spirit being suited to the mode of the external dispensation.</w:t>
      </w:r>
    </w:p>
    <w:p w14:paraId="6C6C9C44">
      <w:pPr>
        <w:pStyle w:val="3"/>
        <w:spacing w:before="325" w:line="252" w:lineRule="auto"/>
        <w:ind w:left="3"/>
        <w:jc w:val="both"/>
        <w:rPr>
          <w:rFonts w:hint="eastAsia"/>
          <w:spacing w:val="-1"/>
          <w:sz w:val="30"/>
          <w:szCs w:val="30"/>
        </w:rPr>
      </w:pPr>
    </w:p>
    <w:p w14:paraId="6A9E3C0B">
      <w:pPr>
        <w:pStyle w:val="3"/>
        <w:spacing w:before="325" w:line="252" w:lineRule="auto"/>
        <w:ind w:left="3"/>
        <w:jc w:val="both"/>
        <w:rPr>
          <w:rFonts w:hint="eastAsia"/>
          <w:spacing w:val="-1"/>
          <w:sz w:val="30"/>
          <w:szCs w:val="30"/>
        </w:rPr>
      </w:pPr>
      <w:r>
        <w:rPr>
          <w:rFonts w:hint="eastAsia"/>
          <w:spacing w:val="-1"/>
          <w:sz w:val="30"/>
          <w:szCs w:val="30"/>
        </w:rPr>
        <w:t>第四，在新约之下，在“上帝的国，就是公义、和平并圣灵中的喜乐”里，对罪得赦免的认识、它所带来的安慰、进到上帝面前的自由，以及恩典之灵的印记，都比在旧约和律法经纶之下更丰盛、更频繁、更深入；圣灵内在的运作与外在经纶的方式相适应。</w:t>
      </w:r>
    </w:p>
    <w:p w14:paraId="14DDA5E3">
      <w:pPr>
        <w:pStyle w:val="3"/>
        <w:spacing w:before="325" w:line="252" w:lineRule="auto"/>
        <w:ind w:left="3"/>
        <w:jc w:val="both"/>
        <w:rPr>
          <w:rFonts w:hint="eastAsia"/>
          <w:spacing w:val="-1"/>
          <w:sz w:val="30"/>
          <w:szCs w:val="30"/>
        </w:rPr>
      </w:pPr>
    </w:p>
    <w:p w14:paraId="76B17F48">
      <w:pPr>
        <w:pStyle w:val="3"/>
        <w:spacing w:before="325" w:line="252" w:lineRule="auto"/>
        <w:ind w:left="3"/>
        <w:jc w:val="both"/>
        <w:rPr>
          <w:rFonts w:hint="eastAsia"/>
          <w:spacing w:val="-1"/>
          <w:sz w:val="30"/>
          <w:szCs w:val="30"/>
        </w:rPr>
      </w:pPr>
      <w:r>
        <w:rPr>
          <w:rFonts w:hint="eastAsia"/>
          <w:spacing w:val="-1"/>
          <w:sz w:val="30"/>
          <w:szCs w:val="30"/>
        </w:rPr>
        <w:t>XIV. It seems proper to observe, further, that the forgiveness of sins, even as it is enjoyed chiefly under the New Testament, is distinguished by various steps.</w:t>
      </w:r>
    </w:p>
    <w:p w14:paraId="0C790E73">
      <w:pPr>
        <w:pStyle w:val="3"/>
        <w:spacing w:before="325" w:line="252" w:lineRule="auto"/>
        <w:ind w:left="3"/>
        <w:jc w:val="both"/>
        <w:rPr>
          <w:rFonts w:hint="eastAsia"/>
          <w:spacing w:val="-1"/>
          <w:sz w:val="30"/>
          <w:szCs w:val="30"/>
        </w:rPr>
      </w:pPr>
    </w:p>
    <w:p w14:paraId="5CD96E13">
      <w:pPr>
        <w:pStyle w:val="3"/>
        <w:spacing w:before="325" w:line="252" w:lineRule="auto"/>
        <w:ind w:left="3"/>
        <w:jc w:val="both"/>
        <w:rPr>
          <w:rFonts w:hint="eastAsia"/>
          <w:spacing w:val="-1"/>
          <w:sz w:val="30"/>
          <w:szCs w:val="30"/>
        </w:rPr>
      </w:pPr>
      <w:r>
        <w:rPr>
          <w:rFonts w:hint="eastAsia"/>
          <w:spacing w:val="-1"/>
          <w:sz w:val="30"/>
          <w:szCs w:val="30"/>
        </w:rPr>
        <w:t>XIV. 此外，似乎也当注意，罪的赦免，即使主要是在新约之下享有的，也以不同的步骤加以区分。</w:t>
      </w:r>
    </w:p>
    <w:p w14:paraId="3FB69499">
      <w:pPr>
        <w:pStyle w:val="3"/>
        <w:spacing w:before="325" w:line="252" w:lineRule="auto"/>
        <w:ind w:left="3"/>
        <w:jc w:val="both"/>
        <w:rPr>
          <w:rFonts w:hint="eastAsia"/>
          <w:spacing w:val="-1"/>
          <w:sz w:val="30"/>
          <w:szCs w:val="30"/>
        </w:rPr>
      </w:pPr>
    </w:p>
    <w:p w14:paraId="70A3864B">
      <w:pPr>
        <w:pStyle w:val="3"/>
        <w:spacing w:before="325" w:line="252" w:lineRule="auto"/>
        <w:ind w:left="3"/>
        <w:jc w:val="both"/>
        <w:rPr>
          <w:rFonts w:hint="eastAsia"/>
          <w:spacing w:val="-1"/>
          <w:sz w:val="30"/>
          <w:szCs w:val="30"/>
        </w:rPr>
      </w:pPr>
      <w:r>
        <w:rPr>
          <w:rFonts w:hint="eastAsia"/>
          <w:spacing w:val="-1"/>
          <w:sz w:val="30"/>
          <w:szCs w:val="30"/>
        </w:rPr>
        <w:t>The first of these is that general declaration, by which God has announced, that his justice is amply satisfied by the death of Christ, and that therefore he will demand satisfaction for their sins from none of those who belong to Christ, having already given a discharge in the resurrection of the Surety.</w:t>
      </w:r>
    </w:p>
    <w:p w14:paraId="6208B636">
      <w:pPr>
        <w:pStyle w:val="3"/>
        <w:spacing w:before="325" w:line="252" w:lineRule="auto"/>
        <w:ind w:left="3"/>
        <w:jc w:val="both"/>
        <w:rPr>
          <w:rFonts w:hint="eastAsia"/>
          <w:spacing w:val="-1"/>
          <w:sz w:val="30"/>
          <w:szCs w:val="30"/>
        </w:rPr>
      </w:pPr>
    </w:p>
    <w:p w14:paraId="5A2C8F3C">
      <w:pPr>
        <w:pStyle w:val="3"/>
        <w:spacing w:before="325" w:line="252" w:lineRule="auto"/>
        <w:ind w:left="3"/>
        <w:jc w:val="both"/>
        <w:rPr>
          <w:rFonts w:hint="eastAsia"/>
          <w:spacing w:val="-1"/>
          <w:sz w:val="30"/>
          <w:szCs w:val="30"/>
        </w:rPr>
      </w:pPr>
      <w:r>
        <w:rPr>
          <w:rFonts w:hint="eastAsia"/>
          <w:spacing w:val="-1"/>
          <w:sz w:val="30"/>
          <w:szCs w:val="30"/>
        </w:rPr>
        <w:t>其中第一步是那个普遍的宣告，藉此上帝宣布，祂的公义因基督的死而得到充分的满足，因此祂不会向任何属于基督的人追讨他们罪的补偿，因为祂已经在保人（Surety）的复活中给予了清偿。</w:t>
      </w:r>
    </w:p>
    <w:p w14:paraId="4362B33E">
      <w:pPr>
        <w:pStyle w:val="3"/>
        <w:spacing w:before="325" w:line="252" w:lineRule="auto"/>
        <w:ind w:left="3"/>
        <w:jc w:val="both"/>
        <w:rPr>
          <w:rFonts w:hint="eastAsia"/>
          <w:spacing w:val="-1"/>
          <w:sz w:val="30"/>
          <w:szCs w:val="30"/>
        </w:rPr>
      </w:pPr>
    </w:p>
    <w:p w14:paraId="7EA0D487">
      <w:pPr>
        <w:pStyle w:val="3"/>
        <w:spacing w:before="325" w:line="252" w:lineRule="auto"/>
        <w:ind w:left="3"/>
        <w:jc w:val="both"/>
        <w:rPr>
          <w:rFonts w:hint="eastAsia"/>
          <w:spacing w:val="-1"/>
          <w:sz w:val="30"/>
          <w:szCs w:val="30"/>
        </w:rPr>
      </w:pPr>
      <w:r>
        <w:rPr>
          <w:rFonts w:hint="eastAsia"/>
          <w:spacing w:val="-1"/>
          <w:sz w:val="30"/>
          <w:szCs w:val="30"/>
        </w:rPr>
        <w:t>"God was in Christ, reconciling the world unto himself, not imputing their trespasses unto them."</w:t>
      </w:r>
    </w:p>
    <w:p w14:paraId="77B8F389">
      <w:pPr>
        <w:pStyle w:val="3"/>
        <w:spacing w:before="325" w:line="252" w:lineRule="auto"/>
        <w:ind w:left="3"/>
        <w:jc w:val="both"/>
        <w:rPr>
          <w:rFonts w:hint="eastAsia"/>
          <w:spacing w:val="-1"/>
          <w:sz w:val="30"/>
          <w:szCs w:val="30"/>
        </w:rPr>
      </w:pPr>
    </w:p>
    <w:p w14:paraId="0AAED846">
      <w:pPr>
        <w:pStyle w:val="3"/>
        <w:spacing w:before="325" w:line="252" w:lineRule="auto"/>
        <w:ind w:left="3"/>
        <w:jc w:val="both"/>
        <w:rPr>
          <w:rFonts w:hint="eastAsia"/>
          <w:spacing w:val="-1"/>
          <w:sz w:val="30"/>
          <w:szCs w:val="30"/>
        </w:rPr>
      </w:pPr>
      <w:r>
        <w:rPr>
          <w:rFonts w:hint="eastAsia"/>
          <w:spacing w:val="-1"/>
          <w:sz w:val="30"/>
          <w:szCs w:val="30"/>
        </w:rPr>
        <w:t>“上帝在基督里，叫世人与自己和好，不将他们的过犯归到他们身上。”</w:t>
      </w:r>
    </w:p>
    <w:p w14:paraId="4DFD6B7D">
      <w:pPr>
        <w:pStyle w:val="3"/>
        <w:spacing w:before="325" w:line="252" w:lineRule="auto"/>
        <w:ind w:left="3"/>
        <w:jc w:val="both"/>
        <w:rPr>
          <w:rFonts w:hint="eastAsia"/>
          <w:spacing w:val="-1"/>
          <w:sz w:val="30"/>
          <w:szCs w:val="30"/>
        </w:rPr>
      </w:pPr>
    </w:p>
    <w:p w14:paraId="3C1D5C16">
      <w:pPr>
        <w:pStyle w:val="3"/>
        <w:spacing w:before="325" w:line="252" w:lineRule="auto"/>
        <w:ind w:left="3"/>
        <w:jc w:val="both"/>
        <w:rPr>
          <w:rFonts w:hint="eastAsia"/>
          <w:spacing w:val="-1"/>
          <w:sz w:val="30"/>
          <w:szCs w:val="30"/>
        </w:rPr>
      </w:pPr>
      <w:r>
        <w:rPr>
          <w:rFonts w:hint="eastAsia"/>
          <w:spacing w:val="-1"/>
          <w:sz w:val="30"/>
          <w:szCs w:val="30"/>
        </w:rPr>
        <w:t>The iniquity of the whole earth was then removed in one day.z</w:t>
      </w:r>
    </w:p>
    <w:p w14:paraId="2D31153F">
      <w:pPr>
        <w:pStyle w:val="3"/>
        <w:spacing w:before="325" w:line="252" w:lineRule="auto"/>
        <w:ind w:left="3"/>
        <w:jc w:val="both"/>
        <w:rPr>
          <w:rFonts w:hint="eastAsia"/>
          <w:spacing w:val="-1"/>
          <w:sz w:val="30"/>
          <w:szCs w:val="30"/>
        </w:rPr>
      </w:pPr>
    </w:p>
    <w:p w14:paraId="78BF5DBB">
      <w:pPr>
        <w:pStyle w:val="3"/>
        <w:spacing w:before="325" w:line="252" w:lineRule="auto"/>
        <w:ind w:left="3"/>
        <w:jc w:val="both"/>
        <w:rPr>
          <w:rFonts w:hint="eastAsia"/>
          <w:spacing w:val="-1"/>
          <w:sz w:val="30"/>
          <w:szCs w:val="30"/>
        </w:rPr>
      </w:pPr>
      <w:r>
        <w:rPr>
          <w:rFonts w:hint="eastAsia"/>
          <w:spacing w:val="-1"/>
          <w:sz w:val="30"/>
          <w:szCs w:val="30"/>
        </w:rPr>
        <w:t>那时，全地的罪孽在一天之内被除去了。z</w:t>
      </w:r>
    </w:p>
    <w:p w14:paraId="7D9D1DC2">
      <w:pPr>
        <w:pStyle w:val="3"/>
        <w:spacing w:before="325" w:line="252" w:lineRule="auto"/>
        <w:ind w:left="3"/>
        <w:jc w:val="both"/>
        <w:rPr>
          <w:rFonts w:hint="eastAsia"/>
          <w:spacing w:val="-1"/>
          <w:sz w:val="30"/>
          <w:szCs w:val="30"/>
        </w:rPr>
      </w:pPr>
    </w:p>
    <w:p w14:paraId="68D2405E">
      <w:pPr>
        <w:pStyle w:val="3"/>
        <w:spacing w:before="325" w:line="252" w:lineRule="auto"/>
        <w:ind w:left="3"/>
        <w:jc w:val="both"/>
        <w:rPr>
          <w:rFonts w:hint="eastAsia"/>
          <w:spacing w:val="-1"/>
          <w:sz w:val="30"/>
          <w:szCs w:val="30"/>
        </w:rPr>
      </w:pPr>
      <w:r>
        <w:rPr>
          <w:rFonts w:hint="eastAsia"/>
          <w:spacing w:val="-1"/>
          <w:sz w:val="30"/>
          <w:szCs w:val="30"/>
        </w:rPr>
        <w:t>In the next place, what is thus declared in general respecting all, is applied to particular believers.</w:t>
      </w:r>
    </w:p>
    <w:p w14:paraId="270F95E7">
      <w:pPr>
        <w:pStyle w:val="3"/>
        <w:spacing w:before="325" w:line="252" w:lineRule="auto"/>
        <w:ind w:left="3"/>
        <w:jc w:val="both"/>
        <w:rPr>
          <w:rFonts w:hint="eastAsia"/>
          <w:spacing w:val="-1"/>
          <w:sz w:val="30"/>
          <w:szCs w:val="30"/>
        </w:rPr>
      </w:pPr>
    </w:p>
    <w:p w14:paraId="7B4344E7">
      <w:pPr>
        <w:pStyle w:val="3"/>
        <w:spacing w:before="325" w:line="252" w:lineRule="auto"/>
        <w:ind w:left="3"/>
        <w:jc w:val="both"/>
        <w:rPr>
          <w:rFonts w:hint="eastAsia"/>
          <w:spacing w:val="-1"/>
          <w:sz w:val="30"/>
          <w:szCs w:val="30"/>
        </w:rPr>
      </w:pPr>
      <w:r>
        <w:rPr>
          <w:rFonts w:hint="eastAsia"/>
          <w:spacing w:val="-1"/>
          <w:sz w:val="30"/>
          <w:szCs w:val="30"/>
        </w:rPr>
        <w:t>其次，如此普遍地宣告关乎所有人的事，现在被应用于个别的信徒。</w:t>
      </w:r>
    </w:p>
    <w:p w14:paraId="01E309E5">
      <w:pPr>
        <w:pStyle w:val="3"/>
        <w:spacing w:before="325" w:line="252" w:lineRule="auto"/>
        <w:ind w:left="3"/>
        <w:jc w:val="both"/>
        <w:rPr>
          <w:rFonts w:hint="eastAsia"/>
          <w:spacing w:val="-1"/>
          <w:sz w:val="30"/>
          <w:szCs w:val="30"/>
        </w:rPr>
      </w:pPr>
    </w:p>
    <w:p w14:paraId="1F18BF00">
      <w:pPr>
        <w:pStyle w:val="3"/>
        <w:spacing w:before="325" w:line="252" w:lineRule="auto"/>
        <w:ind w:left="3"/>
        <w:jc w:val="both"/>
        <w:rPr>
          <w:rFonts w:hint="eastAsia"/>
          <w:spacing w:val="-1"/>
          <w:sz w:val="30"/>
          <w:szCs w:val="30"/>
        </w:rPr>
      </w:pPr>
      <w:r>
        <w:rPr>
          <w:rFonts w:hint="eastAsia"/>
          <w:spacing w:val="-1"/>
          <w:sz w:val="30"/>
          <w:szCs w:val="30"/>
        </w:rPr>
        <w:t>When a man who is regenerated and united to Christ by a living faith, is declared to have now actually passed from that state of condemnation and wrath in which he remains till he is by faith united to the Saviour, into a state of righteousness and grace,—"That he might be just, and the justifier of him that believeth in Jesus."</w:t>
      </w:r>
    </w:p>
    <w:p w14:paraId="386D754B">
      <w:pPr>
        <w:pStyle w:val="3"/>
        <w:spacing w:before="325" w:line="252" w:lineRule="auto"/>
        <w:ind w:left="3"/>
        <w:jc w:val="both"/>
        <w:rPr>
          <w:rFonts w:hint="eastAsia"/>
          <w:spacing w:val="-1"/>
          <w:sz w:val="30"/>
          <w:szCs w:val="30"/>
        </w:rPr>
      </w:pPr>
    </w:p>
    <w:p w14:paraId="31229097">
      <w:pPr>
        <w:pStyle w:val="3"/>
        <w:spacing w:before="325" w:line="252" w:lineRule="auto"/>
        <w:ind w:left="3"/>
        <w:jc w:val="both"/>
        <w:rPr>
          <w:rFonts w:hint="eastAsia"/>
          <w:spacing w:val="-1"/>
          <w:sz w:val="30"/>
          <w:szCs w:val="30"/>
        </w:rPr>
      </w:pPr>
      <w:r>
        <w:rPr>
          <w:rFonts w:hint="eastAsia"/>
          <w:spacing w:val="-1"/>
          <w:sz w:val="30"/>
          <w:szCs w:val="30"/>
        </w:rPr>
        <w:t>当一个藉着活泼的信心重生并与基督联合的人，被宣告如今已实际地从他藉着信心与救主联合之前所处的定罪和忿怒状态，进入公义和恩典的状态时，——“使祂为义，也称信耶稣的人为义。”</w:t>
      </w:r>
    </w:p>
    <w:p w14:paraId="01666399">
      <w:pPr>
        <w:pStyle w:val="3"/>
        <w:spacing w:before="325" w:line="252" w:lineRule="auto"/>
        <w:ind w:left="3"/>
        <w:jc w:val="both"/>
        <w:rPr>
          <w:rFonts w:hint="eastAsia"/>
          <w:spacing w:val="-1"/>
          <w:sz w:val="30"/>
          <w:szCs w:val="30"/>
        </w:rPr>
      </w:pPr>
    </w:p>
    <w:p w14:paraId="6231E9B4">
      <w:pPr>
        <w:pStyle w:val="3"/>
        <w:spacing w:before="325" w:line="252" w:lineRule="auto"/>
        <w:ind w:left="3"/>
        <w:jc w:val="both"/>
        <w:rPr>
          <w:rFonts w:hint="eastAsia"/>
          <w:spacing w:val="-1"/>
          <w:sz w:val="30"/>
          <w:szCs w:val="30"/>
        </w:rPr>
      </w:pPr>
      <w:r>
        <w:rPr>
          <w:rFonts w:hint="eastAsia"/>
          <w:spacing w:val="-1"/>
          <w:sz w:val="30"/>
          <w:szCs w:val="30"/>
        </w:rPr>
        <w:t>When the sentence then pronounced in the court of heaven, is intimated and brought home to the conscience by the Holy Spirit, who makes us "to hear joy and gladness."b</w:t>
      </w:r>
    </w:p>
    <w:p w14:paraId="7A9ACFE2">
      <w:pPr>
        <w:pStyle w:val="3"/>
        <w:spacing w:before="325" w:line="252" w:lineRule="auto"/>
        <w:ind w:left="3"/>
        <w:jc w:val="both"/>
        <w:rPr>
          <w:rFonts w:hint="eastAsia"/>
          <w:spacing w:val="-1"/>
          <w:sz w:val="30"/>
          <w:szCs w:val="30"/>
        </w:rPr>
      </w:pPr>
    </w:p>
    <w:p w14:paraId="339130B4">
      <w:pPr>
        <w:pStyle w:val="3"/>
        <w:spacing w:before="325" w:line="252" w:lineRule="auto"/>
        <w:ind w:left="3"/>
        <w:jc w:val="both"/>
        <w:rPr>
          <w:rFonts w:hint="eastAsia"/>
          <w:spacing w:val="-1"/>
          <w:sz w:val="30"/>
          <w:szCs w:val="30"/>
        </w:rPr>
      </w:pPr>
      <w:r>
        <w:rPr>
          <w:rFonts w:hint="eastAsia"/>
          <w:spacing w:val="-1"/>
          <w:sz w:val="30"/>
          <w:szCs w:val="30"/>
        </w:rPr>
        <w:t>当那时在天庭宣判的判决，被圣灵启示并带入良心，使我们“听见欢喜快乐的声音”时。b</w:t>
      </w:r>
    </w:p>
    <w:p w14:paraId="0AC81065">
      <w:pPr>
        <w:pStyle w:val="3"/>
        <w:spacing w:before="325" w:line="252" w:lineRule="auto"/>
        <w:ind w:left="3"/>
        <w:jc w:val="both"/>
        <w:rPr>
          <w:rFonts w:hint="eastAsia"/>
          <w:spacing w:val="-1"/>
          <w:sz w:val="30"/>
          <w:szCs w:val="30"/>
        </w:rPr>
      </w:pPr>
    </w:p>
    <w:p w14:paraId="611CDDCD">
      <w:pPr>
        <w:pStyle w:val="3"/>
        <w:spacing w:before="325" w:line="252" w:lineRule="auto"/>
        <w:ind w:left="3"/>
        <w:jc w:val="both"/>
        <w:rPr>
          <w:rFonts w:hint="eastAsia"/>
          <w:spacing w:val="-1"/>
          <w:sz w:val="30"/>
          <w:szCs w:val="30"/>
        </w:rPr>
      </w:pPr>
      <w:r>
        <w:rPr>
          <w:rFonts w:hint="eastAsia"/>
          <w:spacing w:val="-1"/>
          <w:sz w:val="30"/>
          <w:szCs w:val="30"/>
        </w:rPr>
        <w:t>When the sinner is re-admitted to familiar fellowship with God, and to the mutual intercourse of delightful friendship.</w:t>
      </w:r>
    </w:p>
    <w:p w14:paraId="2E93A83A">
      <w:pPr>
        <w:pStyle w:val="3"/>
        <w:spacing w:before="325" w:line="252" w:lineRule="auto"/>
        <w:ind w:left="3"/>
        <w:jc w:val="both"/>
        <w:rPr>
          <w:rFonts w:hint="eastAsia"/>
          <w:spacing w:val="-1"/>
          <w:sz w:val="30"/>
          <w:szCs w:val="30"/>
        </w:rPr>
      </w:pPr>
    </w:p>
    <w:p w14:paraId="48FA7139">
      <w:pPr>
        <w:pStyle w:val="3"/>
        <w:spacing w:before="325" w:line="252" w:lineRule="auto"/>
        <w:ind w:left="3"/>
        <w:jc w:val="both"/>
        <w:rPr>
          <w:rFonts w:hint="eastAsia"/>
          <w:spacing w:val="-1"/>
          <w:sz w:val="30"/>
          <w:szCs w:val="30"/>
        </w:rPr>
      </w:pPr>
      <w:r>
        <w:rPr>
          <w:rFonts w:hint="eastAsia"/>
          <w:spacing w:val="-1"/>
          <w:sz w:val="30"/>
          <w:szCs w:val="30"/>
        </w:rPr>
        <w:t>当罪人被重新接纳与上帝亲密相交，并进入愉悦友谊的相互往来时。</w:t>
      </w:r>
    </w:p>
    <w:p w14:paraId="0443AFFA">
      <w:pPr>
        <w:pStyle w:val="3"/>
        <w:spacing w:before="325" w:line="252" w:lineRule="auto"/>
        <w:ind w:left="3"/>
        <w:jc w:val="both"/>
        <w:rPr>
          <w:rFonts w:hint="eastAsia"/>
          <w:spacing w:val="-1"/>
          <w:sz w:val="30"/>
          <w:szCs w:val="30"/>
        </w:rPr>
      </w:pPr>
    </w:p>
    <w:p w14:paraId="713DA300">
      <w:pPr>
        <w:pStyle w:val="3"/>
        <w:spacing w:before="325" w:line="252" w:lineRule="auto"/>
        <w:ind w:left="3"/>
        <w:jc w:val="both"/>
        <w:rPr>
          <w:rFonts w:hint="eastAsia"/>
          <w:spacing w:val="-1"/>
          <w:sz w:val="30"/>
          <w:szCs w:val="30"/>
        </w:rPr>
      </w:pPr>
      <w:r>
        <w:rPr>
          <w:rFonts w:hint="eastAsia"/>
          <w:spacing w:val="-1"/>
          <w:sz w:val="30"/>
          <w:szCs w:val="30"/>
        </w:rPr>
        <w:t>This frequently takes place after a believer has repented of some heinous sin, or awaked from a torpid condition of soul, by which his communion with God was not a little marred.</w:t>
      </w:r>
    </w:p>
    <w:p w14:paraId="41F52D88">
      <w:pPr>
        <w:pStyle w:val="3"/>
        <w:spacing w:before="325" w:line="252" w:lineRule="auto"/>
        <w:ind w:left="3"/>
        <w:jc w:val="both"/>
        <w:rPr>
          <w:rFonts w:hint="eastAsia"/>
          <w:spacing w:val="-1"/>
          <w:sz w:val="30"/>
          <w:szCs w:val="30"/>
        </w:rPr>
      </w:pPr>
    </w:p>
    <w:p w14:paraId="53B22CBB">
      <w:pPr>
        <w:pStyle w:val="3"/>
        <w:spacing w:before="325" w:line="252" w:lineRule="auto"/>
        <w:ind w:left="3"/>
        <w:jc w:val="both"/>
        <w:rPr>
          <w:rFonts w:hint="eastAsia"/>
          <w:spacing w:val="-1"/>
          <w:sz w:val="30"/>
          <w:szCs w:val="30"/>
        </w:rPr>
      </w:pPr>
      <w:r>
        <w:rPr>
          <w:rFonts w:hint="eastAsia"/>
          <w:spacing w:val="-1"/>
          <w:sz w:val="30"/>
          <w:szCs w:val="30"/>
        </w:rPr>
        <w:t>这常发生在信徒悔改了某些严重的罪，或从灵魂麻木的状态中醒悟过来之后，这种状态曾不小地损害了他与上帝的交通。</w:t>
      </w:r>
    </w:p>
    <w:p w14:paraId="0F29D3FA">
      <w:pPr>
        <w:pStyle w:val="3"/>
        <w:spacing w:before="325" w:line="252" w:lineRule="auto"/>
        <w:ind w:left="3"/>
        <w:jc w:val="both"/>
        <w:rPr>
          <w:rFonts w:hint="eastAsia"/>
          <w:spacing w:val="-1"/>
          <w:sz w:val="30"/>
          <w:szCs w:val="30"/>
        </w:rPr>
      </w:pPr>
    </w:p>
    <w:p w14:paraId="3AE4E0D6">
      <w:pPr>
        <w:pStyle w:val="3"/>
        <w:spacing w:before="325" w:line="252" w:lineRule="auto"/>
        <w:ind w:left="3"/>
        <w:jc w:val="both"/>
        <w:rPr>
          <w:rFonts w:hint="eastAsia"/>
          <w:spacing w:val="-1"/>
          <w:sz w:val="30"/>
          <w:szCs w:val="30"/>
        </w:rPr>
      </w:pPr>
      <w:r>
        <w:rPr>
          <w:rFonts w:hint="eastAsia"/>
          <w:spacing w:val="-1"/>
          <w:sz w:val="30"/>
          <w:szCs w:val="30"/>
        </w:rPr>
        <w:t>We find David soliciting such a restoration.</w:t>
      </w:r>
    </w:p>
    <w:p w14:paraId="707ECBA3">
      <w:pPr>
        <w:pStyle w:val="3"/>
        <w:spacing w:before="325" w:line="252" w:lineRule="auto"/>
        <w:ind w:left="3"/>
        <w:jc w:val="both"/>
        <w:rPr>
          <w:rFonts w:hint="eastAsia"/>
          <w:spacing w:val="-1"/>
          <w:sz w:val="30"/>
          <w:szCs w:val="30"/>
        </w:rPr>
      </w:pPr>
    </w:p>
    <w:p w14:paraId="23CC1FB7">
      <w:pPr>
        <w:pStyle w:val="3"/>
        <w:spacing w:before="325" w:line="252" w:lineRule="auto"/>
        <w:ind w:left="3"/>
        <w:jc w:val="both"/>
        <w:rPr>
          <w:rFonts w:hint="eastAsia"/>
          <w:spacing w:val="-1"/>
          <w:sz w:val="30"/>
          <w:szCs w:val="30"/>
        </w:rPr>
      </w:pPr>
      <w:r>
        <w:rPr>
          <w:rFonts w:hint="eastAsia"/>
          <w:spacing w:val="-1"/>
          <w:sz w:val="30"/>
          <w:szCs w:val="30"/>
        </w:rPr>
        <w:t>我们发现大卫曾祈求这样的恢复。</w:t>
      </w:r>
    </w:p>
    <w:p w14:paraId="6D171C37">
      <w:pPr>
        <w:pStyle w:val="3"/>
        <w:spacing w:before="325" w:line="252" w:lineRule="auto"/>
        <w:ind w:left="3"/>
        <w:jc w:val="both"/>
        <w:rPr>
          <w:rFonts w:hint="eastAsia"/>
          <w:spacing w:val="-1"/>
          <w:sz w:val="30"/>
          <w:szCs w:val="30"/>
        </w:rPr>
      </w:pPr>
    </w:p>
    <w:p w14:paraId="735EE7EE">
      <w:pPr>
        <w:pStyle w:val="3"/>
        <w:spacing w:before="325" w:line="252" w:lineRule="auto"/>
        <w:ind w:left="3"/>
        <w:jc w:val="both"/>
        <w:rPr>
          <w:rFonts w:hint="eastAsia"/>
          <w:spacing w:val="-1"/>
          <w:sz w:val="30"/>
          <w:szCs w:val="30"/>
        </w:rPr>
      </w:pPr>
      <w:r>
        <w:rPr>
          <w:rFonts w:hint="eastAsia"/>
          <w:spacing w:val="-1"/>
          <w:sz w:val="30"/>
          <w:szCs w:val="30"/>
        </w:rPr>
        <w:t>Then God, in very deed, declares, that he is become propitious to the sinner; applies to this gross iniquity or this languishing condition in particular, the general sentence respecting the forgiveness of all sins which is pronounced immediately after regeneration; and in answer to his earnest supplication, restores the cheering light of his countenance.</w:t>
      </w:r>
    </w:p>
    <w:p w14:paraId="47D3DAB8">
      <w:pPr>
        <w:pStyle w:val="3"/>
        <w:spacing w:before="325" w:line="252" w:lineRule="auto"/>
        <w:ind w:left="3"/>
        <w:jc w:val="both"/>
        <w:rPr>
          <w:rFonts w:hint="eastAsia"/>
          <w:spacing w:val="-1"/>
          <w:sz w:val="30"/>
          <w:szCs w:val="30"/>
        </w:rPr>
      </w:pPr>
    </w:p>
    <w:p w14:paraId="3F94BB2E">
      <w:pPr>
        <w:pStyle w:val="3"/>
        <w:spacing w:before="325" w:line="252" w:lineRule="auto"/>
        <w:ind w:left="3"/>
        <w:jc w:val="both"/>
        <w:rPr>
          <w:rFonts w:hint="eastAsia"/>
          <w:spacing w:val="-1"/>
          <w:sz w:val="30"/>
          <w:szCs w:val="30"/>
        </w:rPr>
      </w:pPr>
      <w:r>
        <w:rPr>
          <w:rFonts w:hint="eastAsia"/>
          <w:spacing w:val="-1"/>
          <w:sz w:val="30"/>
          <w:szCs w:val="30"/>
        </w:rPr>
        <w:t>那时，上帝确实宣告，祂已向罪人施恩；将那在重生后立即宣判的关于赦免一切罪的普遍判决，特别应用于这严重的罪孽或这衰弱的状态；并回应他恳切的祈求，恢复祂容颜令人振奋的光芒。</w:t>
      </w:r>
    </w:p>
    <w:p w14:paraId="3CEDED7E">
      <w:pPr>
        <w:pStyle w:val="3"/>
        <w:spacing w:before="325" w:line="252" w:lineRule="auto"/>
        <w:ind w:left="3"/>
        <w:jc w:val="both"/>
        <w:rPr>
          <w:rFonts w:hint="eastAsia"/>
          <w:spacing w:val="-1"/>
          <w:sz w:val="30"/>
          <w:szCs w:val="30"/>
        </w:rPr>
      </w:pPr>
    </w:p>
    <w:p w14:paraId="7809EDEC">
      <w:pPr>
        <w:pStyle w:val="3"/>
        <w:spacing w:before="325" w:line="252" w:lineRule="auto"/>
        <w:ind w:left="3"/>
        <w:jc w:val="both"/>
        <w:rPr>
          <w:rFonts w:hint="eastAsia"/>
          <w:spacing w:val="-1"/>
          <w:sz w:val="30"/>
          <w:szCs w:val="30"/>
        </w:rPr>
      </w:pPr>
      <w:r>
        <w:rPr>
          <w:rFonts w:hint="eastAsia"/>
          <w:spacing w:val="-1"/>
          <w:sz w:val="30"/>
          <w:szCs w:val="30"/>
        </w:rPr>
        <w:t>When, in the very article of death, God assigns to the believer's departing spirit as the object of his generous friendship and love, a mansion of eternal felicity, of which he had, by his sins, rendered himself exceedingly unworthy.</w:t>
      </w:r>
    </w:p>
    <w:p w14:paraId="54D8C50E">
      <w:pPr>
        <w:pStyle w:val="3"/>
        <w:spacing w:before="325" w:line="252" w:lineRule="auto"/>
        <w:ind w:left="3"/>
        <w:jc w:val="both"/>
        <w:rPr>
          <w:rFonts w:hint="eastAsia"/>
          <w:spacing w:val="-1"/>
          <w:sz w:val="30"/>
          <w:szCs w:val="30"/>
        </w:rPr>
      </w:pPr>
    </w:p>
    <w:p w14:paraId="3487F8CD">
      <w:pPr>
        <w:pStyle w:val="3"/>
        <w:spacing w:before="325" w:line="252" w:lineRule="auto"/>
        <w:ind w:left="3"/>
        <w:jc w:val="both"/>
        <w:rPr>
          <w:rFonts w:hint="eastAsia"/>
          <w:spacing w:val="-1"/>
          <w:sz w:val="30"/>
          <w:szCs w:val="30"/>
        </w:rPr>
      </w:pPr>
      <w:r>
        <w:rPr>
          <w:rFonts w:hint="eastAsia"/>
          <w:spacing w:val="-1"/>
          <w:sz w:val="30"/>
          <w:szCs w:val="30"/>
        </w:rPr>
        <w:t>当在临终之际，上帝将永恒福乐的居所指派给信徒离世的灵魂，作为祂慷慨友谊和慈爱的对象，而信徒曾因其罪使自己极不配得这福乐。</w:t>
      </w:r>
    </w:p>
    <w:p w14:paraId="3E93B61F">
      <w:pPr>
        <w:pStyle w:val="3"/>
        <w:spacing w:before="325" w:line="252" w:lineRule="auto"/>
        <w:ind w:left="3"/>
        <w:jc w:val="both"/>
        <w:rPr>
          <w:rFonts w:hint="eastAsia"/>
          <w:spacing w:val="-1"/>
          <w:sz w:val="30"/>
          <w:szCs w:val="30"/>
        </w:rPr>
      </w:pPr>
    </w:p>
    <w:p w14:paraId="0CC9DA2A">
      <w:pPr>
        <w:pStyle w:val="3"/>
        <w:spacing w:before="325" w:line="252" w:lineRule="auto"/>
        <w:ind w:left="3"/>
        <w:jc w:val="both"/>
        <w:rPr>
          <w:rFonts w:hint="eastAsia"/>
          <w:spacing w:val="-1"/>
          <w:sz w:val="30"/>
          <w:szCs w:val="30"/>
        </w:rPr>
      </w:pPr>
      <w:r>
        <w:rPr>
          <w:rFonts w:hint="eastAsia"/>
          <w:spacing w:val="-1"/>
          <w:sz w:val="30"/>
          <w:szCs w:val="30"/>
        </w:rPr>
        <w:t>When,lastly, in the great day of final judgment, the forgiveness and grace which God, for Christ's sake, confers on his elect, will be openly proclaimed before an assembled universe, and gloriously manifested.e</w:t>
      </w:r>
    </w:p>
    <w:p w14:paraId="6F1D7FEC">
      <w:pPr>
        <w:pStyle w:val="3"/>
        <w:spacing w:before="325" w:line="252" w:lineRule="auto"/>
        <w:ind w:left="3"/>
        <w:jc w:val="both"/>
        <w:rPr>
          <w:rFonts w:hint="eastAsia"/>
          <w:spacing w:val="-1"/>
          <w:sz w:val="30"/>
          <w:szCs w:val="30"/>
        </w:rPr>
      </w:pPr>
    </w:p>
    <w:p w14:paraId="56634D89">
      <w:pPr>
        <w:pStyle w:val="3"/>
        <w:spacing w:before="325" w:line="252" w:lineRule="auto"/>
        <w:ind w:left="3"/>
        <w:jc w:val="both"/>
        <w:rPr>
          <w:rFonts w:hint="eastAsia"/>
          <w:spacing w:val="-1"/>
          <w:sz w:val="30"/>
          <w:szCs w:val="30"/>
        </w:rPr>
      </w:pPr>
      <w:r>
        <w:rPr>
          <w:rFonts w:hint="eastAsia"/>
          <w:spacing w:val="-1"/>
          <w:sz w:val="30"/>
          <w:szCs w:val="30"/>
        </w:rPr>
        <w:t>最后，当在末后审判的大日，上帝为基督的缘故赐给祂选民的赦免和恩典，将在聚集的宇宙面前公开宣告，并荣耀地显明出来。e</w:t>
      </w:r>
    </w:p>
    <w:p w14:paraId="32332C89">
      <w:pPr>
        <w:pStyle w:val="3"/>
        <w:spacing w:before="325" w:line="252" w:lineRule="auto"/>
        <w:ind w:left="3"/>
        <w:jc w:val="both"/>
        <w:rPr>
          <w:rFonts w:hint="eastAsia"/>
          <w:spacing w:val="-1"/>
          <w:sz w:val="30"/>
          <w:szCs w:val="30"/>
        </w:rPr>
      </w:pPr>
    </w:p>
    <w:p w14:paraId="0AD15BAF">
      <w:pPr>
        <w:pStyle w:val="3"/>
        <w:spacing w:before="325" w:line="252" w:lineRule="auto"/>
        <w:ind w:left="3"/>
        <w:jc w:val="both"/>
        <w:rPr>
          <w:rFonts w:hint="eastAsia"/>
          <w:spacing w:val="-1"/>
          <w:sz w:val="30"/>
          <w:szCs w:val="30"/>
        </w:rPr>
      </w:pPr>
      <w:r>
        <w:rPr>
          <w:rFonts w:hint="eastAsia"/>
          <w:spacing w:val="-1"/>
          <w:sz w:val="30"/>
          <w:szCs w:val="30"/>
        </w:rPr>
        <w:t>Then what is promised in the book of Revelation shall be fully accomplished: "To him that overcometh will I give … a white stone, and in the stone a new name written, which no man knoweth, saving he that receiveth it."75</w:t>
      </w:r>
    </w:p>
    <w:p w14:paraId="605E8BDB">
      <w:pPr>
        <w:pStyle w:val="3"/>
        <w:spacing w:before="325" w:line="252" w:lineRule="auto"/>
        <w:ind w:left="3"/>
        <w:jc w:val="both"/>
        <w:rPr>
          <w:rFonts w:hint="eastAsia"/>
          <w:spacing w:val="-1"/>
          <w:sz w:val="30"/>
          <w:szCs w:val="30"/>
        </w:rPr>
      </w:pPr>
    </w:p>
    <w:p w14:paraId="41A102D8">
      <w:pPr>
        <w:pStyle w:val="3"/>
        <w:spacing w:before="325" w:line="252" w:lineRule="auto"/>
        <w:ind w:left="3"/>
        <w:jc w:val="both"/>
        <w:rPr>
          <w:rFonts w:hint="eastAsia"/>
          <w:spacing w:val="-1"/>
          <w:sz w:val="30"/>
          <w:szCs w:val="30"/>
        </w:rPr>
      </w:pPr>
      <w:r>
        <w:rPr>
          <w:rFonts w:hint="eastAsia"/>
          <w:spacing w:val="-1"/>
          <w:sz w:val="30"/>
          <w:szCs w:val="30"/>
        </w:rPr>
        <w:t>那时，《启示录》中所应许的将完全应验：“得胜的，我必……赐他一块白石，石上写着新名；除了那领受的以外，没有人能认识。”75</w:t>
      </w:r>
    </w:p>
    <w:p w14:paraId="100D086F">
      <w:pPr>
        <w:pStyle w:val="3"/>
        <w:spacing w:before="325" w:line="252" w:lineRule="auto"/>
        <w:ind w:left="3"/>
        <w:jc w:val="both"/>
        <w:rPr>
          <w:rFonts w:hint="eastAsia"/>
          <w:spacing w:val="-1"/>
          <w:sz w:val="30"/>
          <w:szCs w:val="30"/>
        </w:rPr>
      </w:pPr>
    </w:p>
    <w:p w14:paraId="0E1794B3">
      <w:pPr>
        <w:pStyle w:val="3"/>
        <w:spacing w:before="325" w:line="252" w:lineRule="auto"/>
        <w:ind w:left="3"/>
        <w:jc w:val="both"/>
        <w:rPr>
          <w:rFonts w:hint="eastAsia"/>
          <w:spacing w:val="-1"/>
          <w:sz w:val="30"/>
          <w:szCs w:val="30"/>
        </w:rPr>
      </w:pPr>
      <w:r>
        <w:rPr>
          <w:rFonts w:hint="eastAsia"/>
          <w:spacing w:val="-1"/>
          <w:sz w:val="30"/>
          <w:szCs w:val="30"/>
        </w:rPr>
        <w:t>XV. That FAITH which we profess to have as to the forgiveness of sins, comprises numerous and important mysteries regarding our salvation.</w:t>
      </w:r>
    </w:p>
    <w:p w14:paraId="4E8E3416">
      <w:pPr>
        <w:pStyle w:val="3"/>
        <w:spacing w:before="325" w:line="252" w:lineRule="auto"/>
        <w:ind w:left="3"/>
        <w:jc w:val="both"/>
        <w:rPr>
          <w:rFonts w:hint="eastAsia"/>
          <w:spacing w:val="-1"/>
          <w:sz w:val="30"/>
          <w:szCs w:val="30"/>
        </w:rPr>
      </w:pPr>
    </w:p>
    <w:p w14:paraId="6EB08612">
      <w:pPr>
        <w:pStyle w:val="3"/>
        <w:spacing w:before="325" w:line="252" w:lineRule="auto"/>
        <w:ind w:left="3"/>
        <w:jc w:val="both"/>
        <w:rPr>
          <w:rFonts w:hint="eastAsia"/>
          <w:spacing w:val="-1"/>
          <w:sz w:val="30"/>
          <w:szCs w:val="30"/>
        </w:rPr>
      </w:pPr>
      <w:r>
        <w:rPr>
          <w:rFonts w:hint="eastAsia"/>
          <w:spacing w:val="-1"/>
          <w:sz w:val="30"/>
          <w:szCs w:val="30"/>
        </w:rPr>
        <w:t>XV. 我们所宣告的关于罪得赦免的信心（FAITH），包含了许多关于我们救恩的重要奥秘。</w:t>
      </w:r>
    </w:p>
    <w:p w14:paraId="3FE1DA4B">
      <w:pPr>
        <w:pStyle w:val="3"/>
        <w:spacing w:before="325" w:line="252" w:lineRule="auto"/>
        <w:ind w:left="3"/>
        <w:jc w:val="both"/>
        <w:rPr>
          <w:rFonts w:hint="eastAsia"/>
          <w:spacing w:val="-1"/>
          <w:sz w:val="30"/>
          <w:szCs w:val="30"/>
        </w:rPr>
      </w:pPr>
    </w:p>
    <w:p w14:paraId="7E607C36">
      <w:pPr>
        <w:pStyle w:val="3"/>
        <w:spacing w:before="325" w:line="252" w:lineRule="auto"/>
        <w:ind w:left="3"/>
        <w:jc w:val="both"/>
        <w:rPr>
          <w:rFonts w:hint="eastAsia"/>
          <w:spacing w:val="-1"/>
          <w:sz w:val="30"/>
          <w:szCs w:val="30"/>
        </w:rPr>
      </w:pPr>
      <w:r>
        <w:rPr>
          <w:rFonts w:hint="eastAsia"/>
          <w:spacing w:val="-1"/>
          <w:sz w:val="30"/>
          <w:szCs w:val="30"/>
        </w:rPr>
        <w:t>First, We confess that we are chargeable not merely with one sin, but with many and highly aggravated sins.</w:t>
      </w:r>
    </w:p>
    <w:p w14:paraId="65412FF1">
      <w:pPr>
        <w:pStyle w:val="3"/>
        <w:spacing w:before="325" w:line="252" w:lineRule="auto"/>
        <w:ind w:left="3"/>
        <w:jc w:val="both"/>
        <w:rPr>
          <w:rFonts w:hint="eastAsia"/>
          <w:spacing w:val="-1"/>
          <w:sz w:val="30"/>
          <w:szCs w:val="30"/>
        </w:rPr>
      </w:pPr>
    </w:p>
    <w:p w14:paraId="245DD88F">
      <w:pPr>
        <w:pStyle w:val="3"/>
        <w:spacing w:before="325" w:line="252" w:lineRule="auto"/>
        <w:ind w:left="3"/>
        <w:jc w:val="both"/>
        <w:rPr>
          <w:rFonts w:hint="eastAsia"/>
          <w:spacing w:val="-1"/>
          <w:sz w:val="30"/>
          <w:szCs w:val="30"/>
        </w:rPr>
      </w:pPr>
      <w:r>
        <w:rPr>
          <w:rFonts w:hint="eastAsia"/>
          <w:spacing w:val="-1"/>
          <w:sz w:val="30"/>
          <w:szCs w:val="30"/>
        </w:rPr>
        <w:t>首先，我们承认我们不仅犯了一项罪，而且犯了许多且极其严重的罪。</w:t>
      </w:r>
    </w:p>
    <w:p w14:paraId="799C72F6">
      <w:pPr>
        <w:pStyle w:val="3"/>
        <w:spacing w:before="325" w:line="252" w:lineRule="auto"/>
        <w:ind w:left="3"/>
        <w:jc w:val="both"/>
        <w:rPr>
          <w:rFonts w:hint="eastAsia"/>
          <w:spacing w:val="-1"/>
          <w:sz w:val="30"/>
          <w:szCs w:val="30"/>
        </w:rPr>
      </w:pPr>
    </w:p>
    <w:p w14:paraId="3641EB59">
      <w:pPr>
        <w:pStyle w:val="3"/>
        <w:spacing w:before="325" w:line="252" w:lineRule="auto"/>
        <w:ind w:left="3"/>
        <w:jc w:val="both"/>
        <w:rPr>
          <w:rFonts w:hint="eastAsia"/>
          <w:spacing w:val="-1"/>
          <w:sz w:val="30"/>
          <w:szCs w:val="30"/>
        </w:rPr>
      </w:pPr>
      <w:r>
        <w:rPr>
          <w:rFonts w:hint="eastAsia"/>
          <w:spacing w:val="-1"/>
          <w:sz w:val="30"/>
          <w:szCs w:val="30"/>
        </w:rPr>
        <w:t>We confess also, that on account of our transgressions, God might justly cast us into the prison of hell, whence we should not be permitted to escape till we had paid the uttermost farthing.h</w:t>
      </w:r>
    </w:p>
    <w:p w14:paraId="3131E3A6">
      <w:pPr>
        <w:pStyle w:val="3"/>
        <w:spacing w:before="325" w:line="252" w:lineRule="auto"/>
        <w:ind w:left="3"/>
        <w:jc w:val="both"/>
        <w:rPr>
          <w:rFonts w:hint="eastAsia"/>
          <w:spacing w:val="-1"/>
          <w:sz w:val="30"/>
          <w:szCs w:val="30"/>
        </w:rPr>
      </w:pPr>
    </w:p>
    <w:p w14:paraId="0579C3B7">
      <w:pPr>
        <w:pStyle w:val="3"/>
        <w:spacing w:before="325" w:line="252" w:lineRule="auto"/>
        <w:ind w:left="3"/>
        <w:jc w:val="both"/>
        <w:rPr>
          <w:rFonts w:hint="eastAsia"/>
          <w:spacing w:val="-1"/>
          <w:sz w:val="30"/>
          <w:szCs w:val="30"/>
        </w:rPr>
      </w:pPr>
      <w:r>
        <w:rPr>
          <w:rFonts w:hint="eastAsia"/>
          <w:spacing w:val="-1"/>
          <w:sz w:val="30"/>
          <w:szCs w:val="30"/>
        </w:rPr>
        <w:t>我们也承认，因我们的过犯，上帝理当将我们投入地狱的监牢，在那里我们不被允许逃脱，直到我们偿还了最后一文钱。h</w:t>
      </w:r>
    </w:p>
    <w:p w14:paraId="2FB941DD">
      <w:pPr>
        <w:pStyle w:val="3"/>
        <w:spacing w:before="325" w:line="252" w:lineRule="auto"/>
        <w:ind w:left="3"/>
        <w:jc w:val="both"/>
        <w:rPr>
          <w:rFonts w:hint="eastAsia"/>
          <w:spacing w:val="-1"/>
          <w:sz w:val="30"/>
          <w:szCs w:val="30"/>
        </w:rPr>
      </w:pPr>
    </w:p>
    <w:p w14:paraId="6D234B98">
      <w:pPr>
        <w:pStyle w:val="3"/>
        <w:spacing w:before="325" w:line="252" w:lineRule="auto"/>
        <w:ind w:left="3"/>
        <w:jc w:val="both"/>
        <w:rPr>
          <w:rFonts w:hint="eastAsia"/>
          <w:spacing w:val="-1"/>
          <w:sz w:val="30"/>
          <w:szCs w:val="30"/>
        </w:rPr>
      </w:pPr>
      <w:r>
        <w:rPr>
          <w:rFonts w:hint="eastAsia"/>
          <w:spacing w:val="-1"/>
          <w:sz w:val="30"/>
          <w:szCs w:val="30"/>
        </w:rPr>
        <w:t>We acknowledge the righteousness of all those judgments which God inflicts upon us, to manifest his wrath, and his hatred of sin.</w:t>
      </w:r>
    </w:p>
    <w:p w14:paraId="49D8C36E">
      <w:pPr>
        <w:pStyle w:val="3"/>
        <w:spacing w:before="325" w:line="252" w:lineRule="auto"/>
        <w:ind w:left="3"/>
        <w:jc w:val="both"/>
        <w:rPr>
          <w:rFonts w:hint="eastAsia"/>
          <w:spacing w:val="-1"/>
          <w:sz w:val="30"/>
          <w:szCs w:val="30"/>
        </w:rPr>
      </w:pPr>
    </w:p>
    <w:p w14:paraId="12D1C2DD">
      <w:pPr>
        <w:pStyle w:val="3"/>
        <w:spacing w:before="325" w:line="252" w:lineRule="auto"/>
        <w:ind w:left="3"/>
        <w:jc w:val="both"/>
        <w:rPr>
          <w:rFonts w:hint="eastAsia"/>
          <w:spacing w:val="-1"/>
          <w:sz w:val="30"/>
          <w:szCs w:val="30"/>
        </w:rPr>
      </w:pPr>
      <w:r>
        <w:rPr>
          <w:rFonts w:hint="eastAsia"/>
          <w:spacing w:val="-1"/>
          <w:sz w:val="30"/>
          <w:szCs w:val="30"/>
        </w:rPr>
        <w:t>我们承认上帝为彰显祂的忿怒和对罪的憎恶而加在我们身上的一切审判都是公义的。</w:t>
      </w:r>
    </w:p>
    <w:p w14:paraId="7A27FBF6">
      <w:pPr>
        <w:pStyle w:val="3"/>
        <w:spacing w:before="325" w:line="252" w:lineRule="auto"/>
        <w:ind w:left="3"/>
        <w:jc w:val="both"/>
        <w:rPr>
          <w:rFonts w:hint="eastAsia"/>
          <w:spacing w:val="-1"/>
          <w:sz w:val="30"/>
          <w:szCs w:val="30"/>
        </w:rPr>
      </w:pPr>
    </w:p>
    <w:p w14:paraId="063874B9">
      <w:pPr>
        <w:pStyle w:val="3"/>
        <w:spacing w:before="325" w:line="252" w:lineRule="auto"/>
        <w:ind w:left="3"/>
        <w:jc w:val="both"/>
        <w:rPr>
          <w:rFonts w:hint="eastAsia"/>
          <w:spacing w:val="-1"/>
          <w:sz w:val="30"/>
          <w:szCs w:val="30"/>
        </w:rPr>
      </w:pPr>
      <w:r>
        <w:rPr>
          <w:rFonts w:hint="eastAsia"/>
          <w:spacing w:val="-1"/>
          <w:sz w:val="30"/>
          <w:szCs w:val="30"/>
        </w:rPr>
        <w:t>We confess, in fine, that our salvation must not be sought in any merits, or in any satisfaction, of our own; but in the free remission of our debts, which we are equally unable to deny and to clear.</w:t>
      </w:r>
    </w:p>
    <w:p w14:paraId="1D219FC3">
      <w:pPr>
        <w:pStyle w:val="3"/>
        <w:spacing w:before="325" w:line="252" w:lineRule="auto"/>
        <w:ind w:left="3"/>
        <w:jc w:val="both"/>
        <w:rPr>
          <w:rFonts w:hint="eastAsia"/>
          <w:spacing w:val="-1"/>
          <w:sz w:val="30"/>
          <w:szCs w:val="30"/>
        </w:rPr>
      </w:pPr>
    </w:p>
    <w:p w14:paraId="623480E2">
      <w:pPr>
        <w:pStyle w:val="3"/>
        <w:spacing w:before="325" w:line="252" w:lineRule="auto"/>
        <w:ind w:left="3"/>
        <w:jc w:val="both"/>
        <w:rPr>
          <w:rFonts w:hint="eastAsia"/>
          <w:spacing w:val="-1"/>
          <w:sz w:val="30"/>
          <w:szCs w:val="30"/>
        </w:rPr>
      </w:pPr>
      <w:r>
        <w:rPr>
          <w:rFonts w:hint="eastAsia"/>
          <w:spacing w:val="-1"/>
          <w:sz w:val="30"/>
          <w:szCs w:val="30"/>
        </w:rPr>
        <w:t>总之，我们承认，我们的救恩绝不能在任何我们自己的功绩或补偿中寻求；而只能在我们债务的白白赦免中寻求，这些债务我们既无法否认也无法清除。</w:t>
      </w:r>
    </w:p>
    <w:p w14:paraId="7D9659DB">
      <w:pPr>
        <w:pStyle w:val="3"/>
        <w:spacing w:before="325" w:line="252" w:lineRule="auto"/>
        <w:ind w:left="3"/>
        <w:jc w:val="both"/>
        <w:rPr>
          <w:rFonts w:hint="eastAsia"/>
          <w:spacing w:val="-1"/>
          <w:sz w:val="30"/>
          <w:szCs w:val="30"/>
        </w:rPr>
      </w:pPr>
    </w:p>
    <w:p w14:paraId="5DB0D3E3">
      <w:pPr>
        <w:pStyle w:val="3"/>
        <w:spacing w:before="325" w:line="252" w:lineRule="auto"/>
        <w:ind w:left="3"/>
        <w:jc w:val="both"/>
        <w:rPr>
          <w:rFonts w:hint="eastAsia"/>
          <w:spacing w:val="-1"/>
          <w:sz w:val="30"/>
          <w:szCs w:val="30"/>
        </w:rPr>
      </w:pPr>
      <w:r>
        <w:rPr>
          <w:rFonts w:hint="eastAsia"/>
          <w:spacing w:val="-1"/>
          <w:sz w:val="30"/>
          <w:szCs w:val="30"/>
        </w:rPr>
        <w:t>The attentive consideration, and sincere confession of these truths, are highly useful and necessary to produce in us that humility and that holy self-despair, without which we can neither participate of the Divine favour, nor flee to Christ as our refuge, nor build a firm and solid hope on his grace.</w:t>
      </w:r>
    </w:p>
    <w:p w14:paraId="7DAE49D9">
      <w:pPr>
        <w:pStyle w:val="3"/>
        <w:spacing w:before="325" w:line="252" w:lineRule="auto"/>
        <w:ind w:left="3"/>
        <w:jc w:val="both"/>
        <w:rPr>
          <w:rFonts w:hint="eastAsia"/>
          <w:spacing w:val="-1"/>
          <w:sz w:val="30"/>
          <w:szCs w:val="30"/>
        </w:rPr>
      </w:pPr>
    </w:p>
    <w:p w14:paraId="55A8341F">
      <w:pPr>
        <w:pStyle w:val="3"/>
        <w:spacing w:before="325" w:line="252" w:lineRule="auto"/>
        <w:ind w:left="3"/>
        <w:jc w:val="both"/>
        <w:rPr>
          <w:rFonts w:hint="eastAsia"/>
          <w:spacing w:val="-1"/>
          <w:sz w:val="30"/>
          <w:szCs w:val="30"/>
        </w:rPr>
      </w:pPr>
      <w:r>
        <w:rPr>
          <w:rFonts w:hint="eastAsia"/>
          <w:spacing w:val="-1"/>
          <w:sz w:val="30"/>
          <w:szCs w:val="30"/>
        </w:rPr>
        <w:t>仔细思考和真诚承认这些真理，对于在我们里面产生那种谦卑和神圣的自我绝望是非常有用和必要的，没有这种谦卑和自我绝望，我们就既不能分享神圣的恩惠，也不能逃向基督作为我们的避难所，也不能在祂的恩典上建立稳固的盼望。</w:t>
      </w:r>
    </w:p>
    <w:p w14:paraId="03DCCAF2">
      <w:pPr>
        <w:pStyle w:val="3"/>
        <w:spacing w:before="325" w:line="252" w:lineRule="auto"/>
        <w:ind w:left="3"/>
        <w:jc w:val="both"/>
        <w:rPr>
          <w:rFonts w:hint="eastAsia"/>
          <w:spacing w:val="-1"/>
          <w:sz w:val="30"/>
          <w:szCs w:val="30"/>
        </w:rPr>
      </w:pPr>
    </w:p>
    <w:p w14:paraId="3EAE36E7">
      <w:pPr>
        <w:pStyle w:val="3"/>
        <w:spacing w:before="325" w:line="252" w:lineRule="auto"/>
        <w:ind w:left="3"/>
        <w:jc w:val="both"/>
        <w:rPr>
          <w:rFonts w:hint="eastAsia"/>
          <w:spacing w:val="-1"/>
          <w:sz w:val="30"/>
          <w:szCs w:val="30"/>
        </w:rPr>
      </w:pPr>
      <w:r>
        <w:rPr>
          <w:rFonts w:hint="eastAsia"/>
          <w:spacing w:val="-1"/>
          <w:sz w:val="30"/>
          <w:szCs w:val="30"/>
        </w:rPr>
        <w:t>Let this, therefore, be the prayer of the soul trembling before God at the sight of its offences: "I have sinned; what shall I do unto thee, O thou preserver of men."k</w:t>
      </w:r>
    </w:p>
    <w:p w14:paraId="14B8A5CF">
      <w:pPr>
        <w:pStyle w:val="3"/>
        <w:spacing w:before="325" w:line="252" w:lineRule="auto"/>
        <w:ind w:left="3"/>
        <w:jc w:val="both"/>
        <w:rPr>
          <w:rFonts w:hint="eastAsia"/>
          <w:spacing w:val="-1"/>
          <w:sz w:val="30"/>
          <w:szCs w:val="30"/>
        </w:rPr>
      </w:pPr>
    </w:p>
    <w:p w14:paraId="6D32E226">
      <w:pPr>
        <w:pStyle w:val="3"/>
        <w:spacing w:before="325" w:line="252" w:lineRule="auto"/>
        <w:ind w:left="3"/>
        <w:jc w:val="both"/>
        <w:rPr>
          <w:rFonts w:hint="eastAsia"/>
          <w:spacing w:val="-1"/>
          <w:sz w:val="30"/>
          <w:szCs w:val="30"/>
        </w:rPr>
      </w:pPr>
      <w:r>
        <w:rPr>
          <w:rFonts w:hint="eastAsia"/>
          <w:spacing w:val="-1"/>
          <w:sz w:val="30"/>
          <w:szCs w:val="30"/>
        </w:rPr>
        <w:t>因此，让这成为在上帝面前因看见自己过犯而战兢之灵魂的祷告：“我犯了罪；鉴察人的主啊，我当向你作什么呢？”k</w:t>
      </w:r>
    </w:p>
    <w:p w14:paraId="1617F4AE">
      <w:pPr>
        <w:pStyle w:val="3"/>
        <w:spacing w:before="325" w:line="252" w:lineRule="auto"/>
        <w:ind w:left="3"/>
        <w:jc w:val="both"/>
        <w:rPr>
          <w:rFonts w:hint="eastAsia"/>
          <w:spacing w:val="-1"/>
          <w:sz w:val="30"/>
          <w:szCs w:val="30"/>
        </w:rPr>
      </w:pPr>
    </w:p>
    <w:p w14:paraId="04732D78">
      <w:pPr>
        <w:pStyle w:val="3"/>
        <w:spacing w:before="325" w:line="252" w:lineRule="auto"/>
        <w:ind w:left="3"/>
        <w:jc w:val="both"/>
        <w:rPr>
          <w:rFonts w:hint="eastAsia"/>
          <w:spacing w:val="-1"/>
          <w:sz w:val="30"/>
          <w:szCs w:val="30"/>
        </w:rPr>
      </w:pPr>
      <w:r>
        <w:rPr>
          <w:rFonts w:hint="eastAsia"/>
          <w:spacing w:val="-1"/>
          <w:sz w:val="30"/>
          <w:szCs w:val="30"/>
        </w:rPr>
        <w:t>"Enter not into judgment with thy servant; for in thy sightshall no man living be justified."</w:t>
      </w:r>
    </w:p>
    <w:p w14:paraId="098F83EE">
      <w:pPr>
        <w:pStyle w:val="3"/>
        <w:spacing w:before="325" w:line="252" w:lineRule="auto"/>
        <w:ind w:left="3"/>
        <w:jc w:val="both"/>
        <w:rPr>
          <w:rFonts w:hint="eastAsia"/>
          <w:spacing w:val="-1"/>
          <w:sz w:val="30"/>
          <w:szCs w:val="30"/>
        </w:rPr>
      </w:pPr>
    </w:p>
    <w:p w14:paraId="396BE3AE">
      <w:pPr>
        <w:pStyle w:val="3"/>
        <w:spacing w:before="325" w:line="252" w:lineRule="auto"/>
        <w:ind w:left="3"/>
        <w:jc w:val="both"/>
        <w:rPr>
          <w:rFonts w:hint="eastAsia"/>
          <w:spacing w:val="-1"/>
          <w:sz w:val="30"/>
          <w:szCs w:val="30"/>
        </w:rPr>
      </w:pPr>
      <w:r>
        <w:rPr>
          <w:rFonts w:hint="eastAsia"/>
          <w:spacing w:val="-1"/>
          <w:sz w:val="30"/>
          <w:szCs w:val="30"/>
        </w:rPr>
        <w:t>“求你不要审问仆人；因为在你面前，凡活着的人，没有一个是义的。”</w:t>
      </w:r>
    </w:p>
    <w:p w14:paraId="75DF0565">
      <w:pPr>
        <w:pStyle w:val="3"/>
        <w:spacing w:before="325" w:line="252" w:lineRule="auto"/>
        <w:ind w:left="3"/>
        <w:jc w:val="both"/>
        <w:rPr>
          <w:rFonts w:hint="eastAsia"/>
          <w:spacing w:val="-1"/>
          <w:sz w:val="30"/>
          <w:szCs w:val="30"/>
        </w:rPr>
      </w:pPr>
    </w:p>
    <w:p w14:paraId="5844F8D5">
      <w:pPr>
        <w:pStyle w:val="3"/>
        <w:spacing w:before="325" w:line="252" w:lineRule="auto"/>
        <w:ind w:left="3"/>
        <w:jc w:val="both"/>
        <w:rPr>
          <w:rFonts w:hint="eastAsia"/>
          <w:spacing w:val="-1"/>
          <w:sz w:val="30"/>
          <w:szCs w:val="30"/>
        </w:rPr>
      </w:pPr>
      <w:r>
        <w:rPr>
          <w:rFonts w:hint="eastAsia"/>
          <w:spacing w:val="-1"/>
          <w:sz w:val="30"/>
          <w:szCs w:val="30"/>
        </w:rPr>
        <w:t>XVI. Secondly, We ascribe this glory to God, that he can grant us the pardon of our sins in a manner that will reflect no discredit on any of his attributes, but on the contrary, afford a bright manifestation of them all.</w:t>
      </w:r>
    </w:p>
    <w:p w14:paraId="58C34265">
      <w:pPr>
        <w:pStyle w:val="3"/>
        <w:spacing w:before="325" w:line="252" w:lineRule="auto"/>
        <w:ind w:left="3"/>
        <w:jc w:val="both"/>
        <w:rPr>
          <w:rFonts w:hint="eastAsia"/>
          <w:spacing w:val="-1"/>
          <w:sz w:val="30"/>
          <w:szCs w:val="30"/>
        </w:rPr>
      </w:pPr>
    </w:p>
    <w:p w14:paraId="41C9E5D1">
      <w:pPr>
        <w:pStyle w:val="3"/>
        <w:spacing w:before="325" w:line="252" w:lineRule="auto"/>
        <w:ind w:left="3"/>
        <w:jc w:val="both"/>
        <w:rPr>
          <w:rFonts w:hint="eastAsia"/>
          <w:spacing w:val="-1"/>
          <w:sz w:val="30"/>
          <w:szCs w:val="30"/>
        </w:rPr>
      </w:pPr>
      <w:r>
        <w:rPr>
          <w:rFonts w:hint="eastAsia"/>
          <w:spacing w:val="-1"/>
          <w:sz w:val="30"/>
          <w:szCs w:val="30"/>
        </w:rPr>
        <w:t>XVI. 第二，我们将这荣耀归于上帝，即祂能以一种不损害祂任何属性，反而能光明显耀祂所有属性的方式，赦免我们的罪。</w:t>
      </w:r>
    </w:p>
    <w:p w14:paraId="4E7562A9">
      <w:pPr>
        <w:pStyle w:val="3"/>
        <w:spacing w:before="325" w:line="252" w:lineRule="auto"/>
        <w:ind w:left="3"/>
        <w:jc w:val="both"/>
        <w:rPr>
          <w:rFonts w:hint="eastAsia"/>
          <w:spacing w:val="-1"/>
          <w:sz w:val="30"/>
          <w:szCs w:val="30"/>
        </w:rPr>
      </w:pPr>
    </w:p>
    <w:p w14:paraId="786C6285">
      <w:pPr>
        <w:pStyle w:val="3"/>
        <w:spacing w:before="325" w:line="252" w:lineRule="auto"/>
        <w:ind w:left="3"/>
        <w:jc w:val="both"/>
        <w:rPr>
          <w:rFonts w:hint="eastAsia"/>
          <w:spacing w:val="-1"/>
          <w:sz w:val="30"/>
          <w:szCs w:val="30"/>
        </w:rPr>
      </w:pPr>
      <w:r>
        <w:rPr>
          <w:rFonts w:hint="eastAsia"/>
          <w:spacing w:val="-1"/>
          <w:sz w:val="30"/>
          <w:szCs w:val="30"/>
        </w:rPr>
        <w:t>If one carefully consider the all-sufficiency of the Divine perfections according to that idea of the Supreme Being which is impressed by nature on our minds, he will possibly conclude, or at least conjecture; that it is not altogether beyond the range of possibility, that a just and holy God may be reconciled to a sinner.</w:t>
      </w:r>
    </w:p>
    <w:p w14:paraId="26A88176">
      <w:pPr>
        <w:pStyle w:val="3"/>
        <w:spacing w:before="325" w:line="252" w:lineRule="auto"/>
        <w:ind w:left="3"/>
        <w:jc w:val="both"/>
        <w:rPr>
          <w:rFonts w:hint="eastAsia"/>
          <w:spacing w:val="-1"/>
          <w:sz w:val="30"/>
          <w:szCs w:val="30"/>
        </w:rPr>
      </w:pPr>
    </w:p>
    <w:p w14:paraId="71E31737">
      <w:pPr>
        <w:pStyle w:val="3"/>
        <w:spacing w:before="325" w:line="252" w:lineRule="auto"/>
        <w:ind w:left="3"/>
        <w:jc w:val="both"/>
        <w:rPr>
          <w:rFonts w:hint="eastAsia"/>
          <w:spacing w:val="-1"/>
          <w:sz w:val="30"/>
          <w:szCs w:val="30"/>
        </w:rPr>
      </w:pPr>
      <w:r>
        <w:rPr>
          <w:rFonts w:hint="eastAsia"/>
          <w:spacing w:val="-1"/>
          <w:sz w:val="30"/>
          <w:szCs w:val="30"/>
        </w:rPr>
        <w:t>如果一个人仔细思考神圣完美的充足性，根据自然在我们心中留下的关于至高存有的观念，他可能会得出结论，或者至少推测；一个公义圣洁的上帝与罪人和好，并非完全不可能。</w:t>
      </w:r>
    </w:p>
    <w:p w14:paraId="76366688">
      <w:pPr>
        <w:pStyle w:val="3"/>
        <w:spacing w:before="325" w:line="252" w:lineRule="auto"/>
        <w:ind w:left="3"/>
        <w:jc w:val="both"/>
        <w:rPr>
          <w:rFonts w:hint="eastAsia"/>
          <w:spacing w:val="-1"/>
          <w:sz w:val="30"/>
          <w:szCs w:val="30"/>
        </w:rPr>
      </w:pPr>
    </w:p>
    <w:p w14:paraId="6A66EFC6">
      <w:pPr>
        <w:pStyle w:val="3"/>
        <w:spacing w:before="325" w:line="252" w:lineRule="auto"/>
        <w:ind w:left="3"/>
        <w:jc w:val="both"/>
        <w:rPr>
          <w:rFonts w:hint="eastAsia"/>
          <w:spacing w:val="-1"/>
          <w:sz w:val="30"/>
          <w:szCs w:val="30"/>
        </w:rPr>
      </w:pPr>
      <w:r>
        <w:rPr>
          <w:rFonts w:hint="eastAsia"/>
          <w:spacing w:val="-1"/>
          <w:sz w:val="30"/>
          <w:szCs w:val="30"/>
        </w:rPr>
        <w:t>This hope is cherished by observing the Divine patience and long-suffering, by which he not only bears with sinners, but also invites them to seek his face.</w:t>
      </w:r>
    </w:p>
    <w:p w14:paraId="74FD97C2">
      <w:pPr>
        <w:pStyle w:val="3"/>
        <w:spacing w:before="325" w:line="252" w:lineRule="auto"/>
        <w:ind w:left="3"/>
        <w:jc w:val="both"/>
        <w:rPr>
          <w:rFonts w:hint="eastAsia"/>
          <w:spacing w:val="-1"/>
          <w:sz w:val="30"/>
          <w:szCs w:val="30"/>
        </w:rPr>
      </w:pPr>
    </w:p>
    <w:p w14:paraId="50AF1BF6">
      <w:pPr>
        <w:pStyle w:val="3"/>
        <w:spacing w:before="325" w:line="252" w:lineRule="auto"/>
        <w:ind w:left="3"/>
        <w:jc w:val="both"/>
        <w:rPr>
          <w:rFonts w:hint="eastAsia"/>
          <w:spacing w:val="-1"/>
          <w:sz w:val="30"/>
          <w:szCs w:val="30"/>
        </w:rPr>
      </w:pPr>
      <w:r>
        <w:rPr>
          <w:rFonts w:hint="eastAsia"/>
          <w:spacing w:val="-1"/>
          <w:sz w:val="30"/>
          <w:szCs w:val="30"/>
        </w:rPr>
        <w:t>这种盼望因观察到神圣的忍耐和长久受苦而得到滋养，藉此祂不仅容忍罪人，而且也邀请他们寻求祂的面。</w:t>
      </w:r>
    </w:p>
    <w:p w14:paraId="11D834E1">
      <w:pPr>
        <w:pStyle w:val="3"/>
        <w:spacing w:before="325" w:line="252" w:lineRule="auto"/>
        <w:ind w:left="3"/>
        <w:jc w:val="both"/>
        <w:rPr>
          <w:rFonts w:hint="eastAsia"/>
          <w:spacing w:val="-1"/>
          <w:sz w:val="30"/>
          <w:szCs w:val="30"/>
        </w:rPr>
      </w:pPr>
    </w:p>
    <w:p w14:paraId="34D956EE">
      <w:pPr>
        <w:pStyle w:val="3"/>
        <w:spacing w:before="325" w:line="252" w:lineRule="auto"/>
        <w:ind w:left="3"/>
        <w:jc w:val="both"/>
        <w:rPr>
          <w:rFonts w:hint="eastAsia"/>
          <w:spacing w:val="-1"/>
          <w:sz w:val="30"/>
          <w:szCs w:val="30"/>
        </w:rPr>
      </w:pPr>
      <w:r>
        <w:rPr>
          <w:rFonts w:hint="eastAsia"/>
          <w:spacing w:val="-1"/>
          <w:sz w:val="30"/>
          <w:szCs w:val="30"/>
        </w:rPr>
        <w:t>But that method of forgiving sin which alone is worthy of God, could never have been discovered by the utmost efforts of the human mind.</w:t>
      </w:r>
    </w:p>
    <w:p w14:paraId="2CE3220E">
      <w:pPr>
        <w:pStyle w:val="3"/>
        <w:spacing w:before="325" w:line="252" w:lineRule="auto"/>
        <w:ind w:left="3"/>
        <w:jc w:val="both"/>
        <w:rPr>
          <w:rFonts w:hint="eastAsia"/>
          <w:spacing w:val="-1"/>
          <w:sz w:val="30"/>
          <w:szCs w:val="30"/>
        </w:rPr>
      </w:pPr>
    </w:p>
    <w:p w14:paraId="0821B70B">
      <w:pPr>
        <w:pStyle w:val="3"/>
        <w:spacing w:before="325" w:line="252" w:lineRule="auto"/>
        <w:ind w:left="3"/>
        <w:jc w:val="both"/>
        <w:rPr>
          <w:rFonts w:hint="eastAsia"/>
          <w:spacing w:val="-1"/>
          <w:sz w:val="30"/>
          <w:szCs w:val="30"/>
        </w:rPr>
      </w:pPr>
      <w:r>
        <w:rPr>
          <w:rFonts w:hint="eastAsia"/>
          <w:spacing w:val="-1"/>
          <w:sz w:val="30"/>
          <w:szCs w:val="30"/>
        </w:rPr>
        <w:t>但是，那种唯独配得上上帝的赦罪方法，绝不可能藉着人心的最大努力而被发现。</w:t>
      </w:r>
    </w:p>
    <w:p w14:paraId="024E63C1">
      <w:pPr>
        <w:pStyle w:val="3"/>
        <w:spacing w:before="325" w:line="252" w:lineRule="auto"/>
        <w:ind w:left="3"/>
        <w:jc w:val="both"/>
        <w:rPr>
          <w:rFonts w:hint="eastAsia"/>
          <w:spacing w:val="-1"/>
          <w:sz w:val="30"/>
          <w:szCs w:val="30"/>
        </w:rPr>
      </w:pPr>
    </w:p>
    <w:p w14:paraId="20F93A44">
      <w:pPr>
        <w:pStyle w:val="3"/>
        <w:spacing w:before="325" w:line="252" w:lineRule="auto"/>
        <w:ind w:left="3"/>
        <w:jc w:val="both"/>
        <w:rPr>
          <w:rFonts w:hint="eastAsia"/>
          <w:spacing w:val="-1"/>
          <w:sz w:val="30"/>
          <w:szCs w:val="30"/>
        </w:rPr>
      </w:pPr>
      <w:r>
        <w:rPr>
          <w:rFonts w:hint="eastAsia"/>
          <w:spacing w:val="-1"/>
          <w:sz w:val="30"/>
          <w:szCs w:val="30"/>
        </w:rPr>
        <w:t>And whilst that scheme is utterly unknown, it is hardly possible, that the mind which weighs in a just balance the importance of so momentous a concern, could venture to entertain the firm expectation of pardon.</w:t>
      </w:r>
    </w:p>
    <w:p w14:paraId="2A43F84B">
      <w:pPr>
        <w:pStyle w:val="3"/>
        <w:spacing w:before="325" w:line="252" w:lineRule="auto"/>
        <w:ind w:left="3"/>
        <w:jc w:val="both"/>
        <w:rPr>
          <w:rFonts w:hint="eastAsia"/>
          <w:spacing w:val="-1"/>
          <w:sz w:val="30"/>
          <w:szCs w:val="30"/>
        </w:rPr>
      </w:pPr>
    </w:p>
    <w:p w14:paraId="1976BF38">
      <w:pPr>
        <w:pStyle w:val="3"/>
        <w:spacing w:before="325" w:line="252" w:lineRule="auto"/>
        <w:ind w:left="3"/>
        <w:jc w:val="both"/>
        <w:rPr>
          <w:rFonts w:hint="eastAsia"/>
          <w:spacing w:val="-1"/>
          <w:sz w:val="30"/>
          <w:szCs w:val="30"/>
        </w:rPr>
      </w:pPr>
      <w:r>
        <w:rPr>
          <w:rFonts w:hint="eastAsia"/>
          <w:spacing w:val="-1"/>
          <w:sz w:val="30"/>
          <w:szCs w:val="30"/>
        </w:rPr>
        <w:t>并且当那个计划完全不为人知时，一个以公正的天平衡量如此重大之事重要性的心思，几乎不可能敢于怀有赦免的坚定期望。</w:t>
      </w:r>
    </w:p>
    <w:p w14:paraId="727C7371">
      <w:pPr>
        <w:pStyle w:val="3"/>
        <w:spacing w:before="325" w:line="252" w:lineRule="auto"/>
        <w:ind w:left="3"/>
        <w:jc w:val="both"/>
        <w:rPr>
          <w:rFonts w:hint="eastAsia"/>
          <w:spacing w:val="-1"/>
          <w:sz w:val="30"/>
          <w:szCs w:val="30"/>
        </w:rPr>
      </w:pPr>
    </w:p>
    <w:p w14:paraId="13E0267F">
      <w:pPr>
        <w:pStyle w:val="3"/>
        <w:spacing w:before="325" w:line="252" w:lineRule="auto"/>
        <w:ind w:left="3"/>
        <w:jc w:val="both"/>
        <w:rPr>
          <w:rFonts w:hint="eastAsia"/>
          <w:spacing w:val="-1"/>
          <w:sz w:val="30"/>
          <w:szCs w:val="30"/>
        </w:rPr>
      </w:pPr>
      <w:r>
        <w:rPr>
          <w:rFonts w:hint="eastAsia"/>
          <w:spacing w:val="-1"/>
          <w:sz w:val="30"/>
          <w:szCs w:val="30"/>
        </w:rPr>
        <w:t>Here the Gospel comes in to our relief, and shows to the anxious mind a plan in which conscience acquiesces as most worthy of God, and according to which he displays, in the forgiveness of sins, at once the inexorable rigour of his justice, and the incredible tenderness of his mercy; the guilt of our sins being transferred to the Surety, who has cheerfully fulfilled his engagements, and most completely freed himself and all his people from the guilt which he undertook to bear.</w:t>
      </w:r>
    </w:p>
    <w:p w14:paraId="541102E4">
      <w:pPr>
        <w:pStyle w:val="3"/>
        <w:spacing w:before="325" w:line="252" w:lineRule="auto"/>
        <w:ind w:left="3"/>
        <w:jc w:val="both"/>
        <w:rPr>
          <w:rFonts w:hint="eastAsia"/>
          <w:spacing w:val="-1"/>
          <w:sz w:val="30"/>
          <w:szCs w:val="30"/>
        </w:rPr>
      </w:pPr>
    </w:p>
    <w:p w14:paraId="21E375A7">
      <w:pPr>
        <w:pStyle w:val="3"/>
        <w:spacing w:before="325" w:line="252" w:lineRule="auto"/>
        <w:ind w:left="3"/>
        <w:jc w:val="both"/>
        <w:rPr>
          <w:rFonts w:hint="eastAsia"/>
          <w:spacing w:val="-1"/>
          <w:sz w:val="30"/>
          <w:szCs w:val="30"/>
        </w:rPr>
      </w:pPr>
      <w:r>
        <w:rPr>
          <w:rFonts w:hint="eastAsia"/>
          <w:spacing w:val="-1"/>
          <w:sz w:val="30"/>
          <w:szCs w:val="30"/>
        </w:rPr>
        <w:t>在此，福音来帮助我们，并向焦虑的心思显明一个计划，良心认为这个计划最配得上上帝，并且根据这个计划，祂在赦罪中同时彰显了祂公义的无情严厉和祂慈爱的难以置信的温柔；我们罪的罪咎（guilt）被转移到保人（Surety）身上，祂乐意履行了祂的承诺，并最完全地使自己和祂所有的子民脱离了祂所承担的罪咎（guilt）。</w:t>
      </w:r>
    </w:p>
    <w:p w14:paraId="4EE613BF">
      <w:pPr>
        <w:pStyle w:val="3"/>
        <w:spacing w:before="325" w:line="252" w:lineRule="auto"/>
        <w:ind w:left="3"/>
        <w:jc w:val="both"/>
        <w:rPr>
          <w:rFonts w:hint="eastAsia"/>
          <w:spacing w:val="-1"/>
          <w:sz w:val="30"/>
          <w:szCs w:val="30"/>
        </w:rPr>
      </w:pPr>
    </w:p>
    <w:p w14:paraId="35616CC5">
      <w:pPr>
        <w:pStyle w:val="3"/>
        <w:spacing w:before="325" w:line="252" w:lineRule="auto"/>
        <w:ind w:left="3"/>
        <w:jc w:val="both"/>
        <w:rPr>
          <w:rFonts w:hint="eastAsia"/>
          <w:spacing w:val="-1"/>
          <w:sz w:val="30"/>
          <w:szCs w:val="30"/>
        </w:rPr>
      </w:pPr>
      <w:r>
        <w:rPr>
          <w:rFonts w:hint="eastAsia"/>
          <w:spacing w:val="-1"/>
          <w:sz w:val="30"/>
          <w:szCs w:val="30"/>
        </w:rPr>
        <w:t>This is the glory which, conformably to the doctrine of the Gospel, Christian faith ascribes to God when it says, I believe the forgiveness of sins.</w:t>
      </w:r>
    </w:p>
    <w:p w14:paraId="44C1AEDF">
      <w:pPr>
        <w:pStyle w:val="3"/>
        <w:spacing w:before="325" w:line="252" w:lineRule="auto"/>
        <w:ind w:left="3"/>
        <w:jc w:val="both"/>
        <w:rPr>
          <w:rFonts w:hint="eastAsia"/>
          <w:spacing w:val="-1"/>
          <w:sz w:val="30"/>
          <w:szCs w:val="30"/>
        </w:rPr>
      </w:pPr>
    </w:p>
    <w:p w14:paraId="2D288821">
      <w:pPr>
        <w:pStyle w:val="3"/>
        <w:spacing w:before="325" w:line="252" w:lineRule="auto"/>
        <w:ind w:left="3"/>
        <w:jc w:val="both"/>
        <w:rPr>
          <w:rFonts w:hint="eastAsia"/>
          <w:spacing w:val="-1"/>
          <w:sz w:val="30"/>
          <w:szCs w:val="30"/>
        </w:rPr>
      </w:pPr>
      <w:r>
        <w:rPr>
          <w:rFonts w:hint="eastAsia"/>
          <w:spacing w:val="-1"/>
          <w:sz w:val="30"/>
          <w:szCs w:val="30"/>
        </w:rPr>
        <w:t>这就是基督徒信心按照福音的教义归给上帝的荣耀，当它说，我相信罪的赦免时。</w:t>
      </w:r>
    </w:p>
    <w:p w14:paraId="0085F650">
      <w:pPr>
        <w:pStyle w:val="3"/>
        <w:spacing w:before="325" w:line="252" w:lineRule="auto"/>
        <w:ind w:left="3"/>
        <w:jc w:val="both"/>
        <w:rPr>
          <w:rFonts w:hint="eastAsia"/>
          <w:spacing w:val="-1"/>
          <w:sz w:val="30"/>
          <w:szCs w:val="30"/>
        </w:rPr>
      </w:pPr>
    </w:p>
    <w:p w14:paraId="575D3B47">
      <w:pPr>
        <w:pStyle w:val="3"/>
        <w:spacing w:before="325" w:line="252" w:lineRule="auto"/>
        <w:ind w:left="3"/>
        <w:jc w:val="both"/>
        <w:rPr>
          <w:rFonts w:hint="eastAsia"/>
          <w:spacing w:val="-1"/>
          <w:sz w:val="30"/>
          <w:szCs w:val="30"/>
        </w:rPr>
      </w:pPr>
      <w:r>
        <w:rPr>
          <w:rFonts w:hint="eastAsia"/>
          <w:spacing w:val="-1"/>
          <w:sz w:val="30"/>
          <w:szCs w:val="30"/>
        </w:rPr>
        <w:t>"Who is a Godlike unto thee, that pardoneth iniquity, and passeth by the transgression of the remnant of his heritage.</w:t>
      </w:r>
    </w:p>
    <w:p w14:paraId="2257FD8C">
      <w:pPr>
        <w:pStyle w:val="3"/>
        <w:spacing w:before="325" w:line="252" w:lineRule="auto"/>
        <w:ind w:left="3"/>
        <w:jc w:val="both"/>
        <w:rPr>
          <w:rFonts w:hint="eastAsia"/>
          <w:spacing w:val="-1"/>
          <w:sz w:val="30"/>
          <w:szCs w:val="30"/>
        </w:rPr>
      </w:pPr>
    </w:p>
    <w:p w14:paraId="2ACE8368">
      <w:pPr>
        <w:pStyle w:val="3"/>
        <w:spacing w:before="325" w:line="252" w:lineRule="auto"/>
        <w:ind w:left="3"/>
        <w:jc w:val="both"/>
        <w:rPr>
          <w:rFonts w:hint="eastAsia"/>
          <w:spacing w:val="-1"/>
          <w:sz w:val="30"/>
          <w:szCs w:val="30"/>
        </w:rPr>
      </w:pPr>
      <w:r>
        <w:rPr>
          <w:rFonts w:hint="eastAsia"/>
          <w:spacing w:val="-1"/>
          <w:sz w:val="30"/>
          <w:szCs w:val="30"/>
        </w:rPr>
        <w:t>“上帝啊，有何神像你，赦免罪孽，饶恕你产业之余民的过犯呢？</w:t>
      </w:r>
    </w:p>
    <w:p w14:paraId="1126B246">
      <w:pPr>
        <w:pStyle w:val="3"/>
        <w:spacing w:before="325" w:line="252" w:lineRule="auto"/>
        <w:ind w:left="3"/>
        <w:jc w:val="both"/>
        <w:rPr>
          <w:rFonts w:hint="eastAsia"/>
          <w:spacing w:val="-1"/>
          <w:sz w:val="30"/>
          <w:szCs w:val="30"/>
        </w:rPr>
      </w:pPr>
    </w:p>
    <w:p w14:paraId="0E6C2E19">
      <w:pPr>
        <w:pStyle w:val="3"/>
        <w:spacing w:before="325" w:line="252" w:lineRule="auto"/>
        <w:ind w:left="3"/>
        <w:jc w:val="both"/>
        <w:rPr>
          <w:rFonts w:hint="eastAsia"/>
          <w:spacing w:val="-1"/>
          <w:sz w:val="30"/>
          <w:szCs w:val="30"/>
        </w:rPr>
      </w:pPr>
      <w:r>
        <w:rPr>
          <w:rFonts w:hint="eastAsia"/>
          <w:spacing w:val="-1"/>
          <w:sz w:val="30"/>
          <w:szCs w:val="30"/>
        </w:rPr>
        <w:t>He retainethnothis anger for ever, because he delighteth in mercy."</w:t>
      </w:r>
    </w:p>
    <w:p w14:paraId="43BF5179">
      <w:pPr>
        <w:pStyle w:val="3"/>
        <w:spacing w:before="325" w:line="252" w:lineRule="auto"/>
        <w:ind w:left="3"/>
        <w:jc w:val="both"/>
        <w:rPr>
          <w:rFonts w:hint="eastAsia"/>
          <w:spacing w:val="-1"/>
          <w:sz w:val="30"/>
          <w:szCs w:val="30"/>
        </w:rPr>
      </w:pPr>
    </w:p>
    <w:p w14:paraId="2194CDB3">
      <w:pPr>
        <w:pStyle w:val="3"/>
        <w:spacing w:before="325" w:line="252" w:lineRule="auto"/>
        <w:ind w:left="3"/>
        <w:jc w:val="both"/>
        <w:rPr>
          <w:rFonts w:hint="eastAsia"/>
          <w:spacing w:val="-1"/>
          <w:sz w:val="30"/>
          <w:szCs w:val="30"/>
        </w:rPr>
      </w:pPr>
      <w:r>
        <w:rPr>
          <w:rFonts w:hint="eastAsia"/>
          <w:spacing w:val="-1"/>
          <w:sz w:val="30"/>
          <w:szCs w:val="30"/>
        </w:rPr>
        <w:t>祂不永远怀怒，因为祂喜爱施恩。”</w:t>
      </w:r>
    </w:p>
    <w:p w14:paraId="71EC827A">
      <w:pPr>
        <w:pStyle w:val="3"/>
        <w:spacing w:before="325" w:line="252" w:lineRule="auto"/>
        <w:ind w:left="3"/>
        <w:jc w:val="both"/>
        <w:rPr>
          <w:rFonts w:hint="eastAsia"/>
          <w:spacing w:val="-1"/>
          <w:sz w:val="30"/>
          <w:szCs w:val="30"/>
        </w:rPr>
      </w:pPr>
    </w:p>
    <w:p w14:paraId="09280B1D">
      <w:pPr>
        <w:pStyle w:val="3"/>
        <w:spacing w:before="325" w:line="252" w:lineRule="auto"/>
        <w:ind w:left="3"/>
        <w:jc w:val="both"/>
        <w:rPr>
          <w:rFonts w:hint="eastAsia"/>
          <w:spacing w:val="-1"/>
          <w:sz w:val="30"/>
          <w:szCs w:val="30"/>
        </w:rPr>
      </w:pPr>
      <w:r>
        <w:rPr>
          <w:rFonts w:hint="eastAsia"/>
          <w:spacing w:val="-1"/>
          <w:sz w:val="30"/>
          <w:szCs w:val="30"/>
        </w:rPr>
        <w:t>XVII. Thirdly, But faith does not stop here.</w:t>
      </w:r>
    </w:p>
    <w:p w14:paraId="557ACC48">
      <w:pPr>
        <w:pStyle w:val="3"/>
        <w:spacing w:before="325" w:line="252" w:lineRule="auto"/>
        <w:ind w:left="3"/>
        <w:jc w:val="both"/>
        <w:rPr>
          <w:rFonts w:hint="eastAsia"/>
          <w:spacing w:val="-1"/>
          <w:sz w:val="30"/>
          <w:szCs w:val="30"/>
        </w:rPr>
      </w:pPr>
    </w:p>
    <w:p w14:paraId="6381FC76">
      <w:pPr>
        <w:pStyle w:val="3"/>
        <w:spacing w:before="325" w:line="252" w:lineRule="auto"/>
        <w:ind w:left="3"/>
        <w:jc w:val="both"/>
        <w:rPr>
          <w:rFonts w:hint="eastAsia"/>
          <w:spacing w:val="-1"/>
          <w:sz w:val="30"/>
          <w:szCs w:val="30"/>
        </w:rPr>
      </w:pPr>
      <w:r>
        <w:rPr>
          <w:rFonts w:hint="eastAsia"/>
          <w:spacing w:val="-1"/>
          <w:sz w:val="30"/>
          <w:szCs w:val="30"/>
        </w:rPr>
        <w:t>XVII. 第三，但信心不止于此。</w:t>
      </w:r>
    </w:p>
    <w:p w14:paraId="219940A3">
      <w:pPr>
        <w:pStyle w:val="3"/>
        <w:spacing w:before="325" w:line="252" w:lineRule="auto"/>
        <w:ind w:left="3"/>
        <w:jc w:val="both"/>
        <w:rPr>
          <w:rFonts w:hint="eastAsia"/>
          <w:spacing w:val="-1"/>
          <w:sz w:val="30"/>
          <w:szCs w:val="30"/>
        </w:rPr>
      </w:pPr>
    </w:p>
    <w:p w14:paraId="07F7B65B">
      <w:pPr>
        <w:pStyle w:val="3"/>
        <w:spacing w:before="325" w:line="252" w:lineRule="auto"/>
        <w:ind w:left="3"/>
        <w:jc w:val="both"/>
        <w:rPr>
          <w:rFonts w:hint="eastAsia"/>
          <w:spacing w:val="-1"/>
          <w:sz w:val="30"/>
          <w:szCs w:val="30"/>
        </w:rPr>
      </w:pPr>
      <w:r>
        <w:rPr>
          <w:rFonts w:hint="eastAsia"/>
          <w:spacing w:val="-1"/>
          <w:sz w:val="30"/>
          <w:szCs w:val="30"/>
        </w:rPr>
        <w:t>Assured that the forgiveness of sins is laid up in Christ, the believer betakes himself to him, that he may obtain for himself for his own salvation, that which is promised, as he learns from the Gospel, to all believers.</w:t>
      </w:r>
    </w:p>
    <w:p w14:paraId="27EBC33A">
      <w:pPr>
        <w:pStyle w:val="3"/>
        <w:spacing w:before="325" w:line="252" w:lineRule="auto"/>
        <w:ind w:left="3"/>
        <w:jc w:val="both"/>
        <w:rPr>
          <w:rFonts w:hint="eastAsia"/>
          <w:spacing w:val="-1"/>
          <w:sz w:val="30"/>
          <w:szCs w:val="30"/>
        </w:rPr>
      </w:pPr>
    </w:p>
    <w:p w14:paraId="2B01255A">
      <w:pPr>
        <w:pStyle w:val="3"/>
        <w:spacing w:before="325" w:line="252" w:lineRule="auto"/>
        <w:ind w:left="3"/>
        <w:jc w:val="both"/>
        <w:rPr>
          <w:rFonts w:hint="eastAsia"/>
          <w:spacing w:val="-1"/>
          <w:sz w:val="30"/>
          <w:szCs w:val="30"/>
        </w:rPr>
      </w:pPr>
      <w:r>
        <w:rPr>
          <w:rFonts w:hint="eastAsia"/>
          <w:spacing w:val="-1"/>
          <w:sz w:val="30"/>
          <w:szCs w:val="30"/>
        </w:rPr>
        <w:t>信徒既确信罪的赦免积存在基督里，就投靠祂，以便为自己、为自己的救恩，获得那从福音中学到的、应许给所有信徒的东西。</w:t>
      </w:r>
    </w:p>
    <w:p w14:paraId="46BCAE56">
      <w:pPr>
        <w:pStyle w:val="3"/>
        <w:spacing w:before="325" w:line="252" w:lineRule="auto"/>
        <w:ind w:left="3"/>
        <w:jc w:val="both"/>
        <w:rPr>
          <w:rFonts w:hint="eastAsia"/>
          <w:spacing w:val="-1"/>
          <w:sz w:val="30"/>
          <w:szCs w:val="30"/>
        </w:rPr>
      </w:pPr>
    </w:p>
    <w:p w14:paraId="526F47D5">
      <w:pPr>
        <w:pStyle w:val="3"/>
        <w:spacing w:before="325" w:line="252" w:lineRule="auto"/>
        <w:ind w:left="3"/>
        <w:jc w:val="both"/>
        <w:rPr>
          <w:rFonts w:hint="eastAsia"/>
          <w:spacing w:val="-1"/>
          <w:sz w:val="30"/>
          <w:szCs w:val="30"/>
        </w:rPr>
      </w:pPr>
      <w:r>
        <w:rPr>
          <w:rFonts w:hint="eastAsia"/>
          <w:spacing w:val="-1"/>
          <w:sz w:val="30"/>
          <w:szCs w:val="30"/>
        </w:rPr>
        <w:t>"Let him return to the Lord,and he will have mercy upon him, and to our God, for he will abundantly pardon."</w:t>
      </w:r>
    </w:p>
    <w:p w14:paraId="07CA2BB2">
      <w:pPr>
        <w:pStyle w:val="3"/>
        <w:spacing w:before="325" w:line="252" w:lineRule="auto"/>
        <w:ind w:left="3"/>
        <w:jc w:val="both"/>
        <w:rPr>
          <w:rFonts w:hint="eastAsia"/>
          <w:spacing w:val="-1"/>
          <w:sz w:val="30"/>
          <w:szCs w:val="30"/>
        </w:rPr>
      </w:pPr>
    </w:p>
    <w:p w14:paraId="296362E0">
      <w:pPr>
        <w:pStyle w:val="3"/>
        <w:spacing w:before="325" w:line="252" w:lineRule="auto"/>
        <w:ind w:left="3"/>
        <w:jc w:val="both"/>
        <w:rPr>
          <w:rFonts w:hint="eastAsia"/>
          <w:spacing w:val="-1"/>
          <w:sz w:val="30"/>
          <w:szCs w:val="30"/>
        </w:rPr>
      </w:pPr>
      <w:r>
        <w:rPr>
          <w:rFonts w:hint="eastAsia"/>
          <w:spacing w:val="-1"/>
          <w:sz w:val="30"/>
          <w:szCs w:val="30"/>
        </w:rPr>
        <w:t>“让他归向耶和华，耶和华就必怜恤他；当归向我们的上帝，因为上帝必广行赦免。”</w:t>
      </w:r>
    </w:p>
    <w:p w14:paraId="3E29D4AF">
      <w:pPr>
        <w:pStyle w:val="3"/>
        <w:spacing w:before="325" w:line="252" w:lineRule="auto"/>
        <w:ind w:left="3"/>
        <w:jc w:val="both"/>
        <w:rPr>
          <w:rFonts w:hint="eastAsia"/>
          <w:spacing w:val="-1"/>
          <w:sz w:val="30"/>
          <w:szCs w:val="30"/>
        </w:rPr>
      </w:pPr>
    </w:p>
    <w:p w14:paraId="2A792FD5">
      <w:pPr>
        <w:pStyle w:val="3"/>
        <w:spacing w:before="325" w:line="252" w:lineRule="auto"/>
        <w:ind w:left="3"/>
        <w:jc w:val="both"/>
        <w:rPr>
          <w:rFonts w:hint="eastAsia"/>
          <w:spacing w:val="-1"/>
          <w:sz w:val="30"/>
          <w:szCs w:val="30"/>
        </w:rPr>
      </w:pPr>
      <w:r>
        <w:rPr>
          <w:rFonts w:hint="eastAsia"/>
          <w:spacing w:val="-1"/>
          <w:sz w:val="30"/>
          <w:szCs w:val="30"/>
        </w:rPr>
        <w:t>And truly it is impossible for a man to believe that remission of sins is granted, which can be certainly found in the satisfaction and merits of Christ alone, without being inflamed at the same time with an ardent desire that himself may be blessed with the participation of so great a benefit, and without resolutely having recourse to the quarter where he cannot seek it in vain.</w:t>
      </w:r>
    </w:p>
    <w:p w14:paraId="5F8BA6A8">
      <w:pPr>
        <w:pStyle w:val="3"/>
        <w:spacing w:before="325" w:line="252" w:lineRule="auto"/>
        <w:ind w:left="3"/>
        <w:jc w:val="both"/>
        <w:rPr>
          <w:rFonts w:hint="eastAsia"/>
          <w:spacing w:val="-1"/>
          <w:sz w:val="30"/>
          <w:szCs w:val="30"/>
        </w:rPr>
      </w:pPr>
    </w:p>
    <w:p w14:paraId="7DE42FE9">
      <w:pPr>
        <w:pStyle w:val="3"/>
        <w:spacing w:before="325" w:line="252" w:lineRule="auto"/>
        <w:ind w:left="3"/>
        <w:jc w:val="both"/>
        <w:rPr>
          <w:rFonts w:hint="eastAsia"/>
          <w:spacing w:val="-1"/>
          <w:sz w:val="30"/>
          <w:szCs w:val="30"/>
        </w:rPr>
      </w:pPr>
      <w:r>
        <w:rPr>
          <w:rFonts w:hint="eastAsia"/>
          <w:spacing w:val="-1"/>
          <w:sz w:val="30"/>
          <w:szCs w:val="30"/>
        </w:rPr>
        <w:t>并且，一个人若相信罪得赦免，而这赦免只能在基督的补偿和功绩中确切地找到，那么他就不可能不同时被一种强烈的愿望所点燃，即他自己也能蒙福分享如此大的益处，也不可能不坚决地求助于那个他不会徒然寻求的地方。</w:t>
      </w:r>
    </w:p>
    <w:p w14:paraId="30885F93">
      <w:pPr>
        <w:pStyle w:val="3"/>
        <w:spacing w:before="325" w:line="252" w:lineRule="auto"/>
        <w:ind w:left="3"/>
        <w:jc w:val="both"/>
        <w:rPr>
          <w:rFonts w:hint="eastAsia"/>
          <w:spacing w:val="-1"/>
          <w:sz w:val="30"/>
          <w:szCs w:val="30"/>
        </w:rPr>
      </w:pPr>
    </w:p>
    <w:p w14:paraId="4FCD67F2">
      <w:pPr>
        <w:pStyle w:val="3"/>
        <w:spacing w:before="325" w:line="252" w:lineRule="auto"/>
        <w:ind w:left="3"/>
        <w:jc w:val="both"/>
        <w:rPr>
          <w:rFonts w:hint="eastAsia"/>
          <w:spacing w:val="-1"/>
          <w:sz w:val="30"/>
          <w:szCs w:val="30"/>
        </w:rPr>
      </w:pPr>
      <w:r>
        <w:rPr>
          <w:rFonts w:hint="eastAsia"/>
          <w:spacing w:val="-1"/>
          <w:sz w:val="30"/>
          <w:szCs w:val="30"/>
        </w:rPr>
        <w:t>"Knowing that a man is not justified by the works of the law but by the faith of Jesus Christ, even we have believed in Jesus Christ, that we might be justified by the faith of Christ."</w:t>
      </w:r>
    </w:p>
    <w:p w14:paraId="2E026289">
      <w:pPr>
        <w:pStyle w:val="3"/>
        <w:spacing w:before="325" w:line="252" w:lineRule="auto"/>
        <w:ind w:left="3"/>
        <w:jc w:val="both"/>
        <w:rPr>
          <w:rFonts w:hint="eastAsia"/>
          <w:spacing w:val="-1"/>
          <w:sz w:val="30"/>
          <w:szCs w:val="30"/>
        </w:rPr>
      </w:pPr>
    </w:p>
    <w:p w14:paraId="5365EFA9">
      <w:pPr>
        <w:pStyle w:val="3"/>
        <w:spacing w:before="325" w:line="252" w:lineRule="auto"/>
        <w:ind w:left="3"/>
        <w:jc w:val="both"/>
        <w:rPr>
          <w:rFonts w:hint="eastAsia"/>
          <w:spacing w:val="-1"/>
          <w:sz w:val="30"/>
          <w:szCs w:val="30"/>
        </w:rPr>
      </w:pPr>
      <w:r>
        <w:rPr>
          <w:rFonts w:hint="eastAsia"/>
          <w:spacing w:val="-1"/>
          <w:sz w:val="30"/>
          <w:szCs w:val="30"/>
        </w:rPr>
        <w:t>“既知道人称义，不是因行律法，乃是因信耶稣基督，连我们也信了基督耶稣，使我们因信基督称义。”</w:t>
      </w:r>
    </w:p>
    <w:p w14:paraId="529B2258">
      <w:pPr>
        <w:pStyle w:val="3"/>
        <w:spacing w:before="325" w:line="252" w:lineRule="auto"/>
        <w:ind w:left="3"/>
        <w:jc w:val="both"/>
        <w:rPr>
          <w:rFonts w:hint="eastAsia"/>
          <w:spacing w:val="-1"/>
          <w:sz w:val="30"/>
          <w:szCs w:val="30"/>
        </w:rPr>
      </w:pPr>
    </w:p>
    <w:p w14:paraId="42062DCD">
      <w:pPr>
        <w:pStyle w:val="3"/>
        <w:spacing w:before="325" w:line="252" w:lineRule="auto"/>
        <w:ind w:left="3"/>
        <w:jc w:val="both"/>
        <w:rPr>
          <w:rFonts w:hint="eastAsia"/>
          <w:spacing w:val="-1"/>
          <w:sz w:val="30"/>
          <w:szCs w:val="30"/>
        </w:rPr>
      </w:pPr>
      <w:r>
        <w:rPr>
          <w:rFonts w:hint="eastAsia"/>
          <w:spacing w:val="-1"/>
          <w:sz w:val="30"/>
          <w:szCs w:val="30"/>
        </w:rPr>
        <w:t>"Surely shall one say, In the LORD have I righteousness and strength.</w:t>
      </w:r>
    </w:p>
    <w:p w14:paraId="785FF86F">
      <w:pPr>
        <w:pStyle w:val="3"/>
        <w:spacing w:before="325" w:line="252" w:lineRule="auto"/>
        <w:ind w:left="3"/>
        <w:jc w:val="both"/>
        <w:rPr>
          <w:rFonts w:hint="eastAsia"/>
          <w:spacing w:val="-1"/>
          <w:sz w:val="30"/>
          <w:szCs w:val="30"/>
        </w:rPr>
      </w:pPr>
    </w:p>
    <w:p w14:paraId="76D8F4C3">
      <w:pPr>
        <w:pStyle w:val="3"/>
        <w:spacing w:before="325" w:line="252" w:lineRule="auto"/>
        <w:ind w:left="3"/>
        <w:jc w:val="both"/>
        <w:rPr>
          <w:rFonts w:hint="eastAsia"/>
          <w:spacing w:val="-1"/>
          <w:sz w:val="30"/>
          <w:szCs w:val="30"/>
        </w:rPr>
      </w:pPr>
      <w:r>
        <w:rPr>
          <w:rFonts w:hint="eastAsia"/>
          <w:spacing w:val="-1"/>
          <w:sz w:val="30"/>
          <w:szCs w:val="30"/>
        </w:rPr>
        <w:t>“人论我说：‘我靠耶和华才有公义和力量。’</w:t>
      </w:r>
    </w:p>
    <w:p w14:paraId="4196A3D9">
      <w:pPr>
        <w:pStyle w:val="3"/>
        <w:spacing w:before="325" w:line="252" w:lineRule="auto"/>
        <w:ind w:left="3"/>
        <w:jc w:val="both"/>
        <w:rPr>
          <w:rFonts w:hint="eastAsia"/>
          <w:spacing w:val="-1"/>
          <w:sz w:val="30"/>
          <w:szCs w:val="30"/>
        </w:rPr>
      </w:pPr>
    </w:p>
    <w:p w14:paraId="27E15998">
      <w:pPr>
        <w:pStyle w:val="3"/>
        <w:spacing w:before="325" w:line="252" w:lineRule="auto"/>
        <w:ind w:left="3"/>
        <w:jc w:val="both"/>
        <w:rPr>
          <w:rFonts w:hint="eastAsia"/>
          <w:spacing w:val="-1"/>
          <w:sz w:val="30"/>
          <w:szCs w:val="30"/>
        </w:rPr>
      </w:pPr>
      <w:r>
        <w:rPr>
          <w:rFonts w:hint="eastAsia"/>
          <w:spacing w:val="-1"/>
          <w:sz w:val="30"/>
          <w:szCs w:val="30"/>
        </w:rPr>
        <w:t>Even to him shall men come … In the LORD shall all the seed of Israel be justified, and shall glory".</w:t>
      </w:r>
    </w:p>
    <w:p w14:paraId="7D1BA51A">
      <w:pPr>
        <w:pStyle w:val="3"/>
        <w:spacing w:before="325" w:line="252" w:lineRule="auto"/>
        <w:ind w:left="3"/>
        <w:jc w:val="both"/>
        <w:rPr>
          <w:rFonts w:hint="eastAsia"/>
          <w:spacing w:val="-1"/>
          <w:sz w:val="30"/>
          <w:szCs w:val="30"/>
        </w:rPr>
      </w:pPr>
    </w:p>
    <w:p w14:paraId="2D82CAEA">
      <w:pPr>
        <w:pStyle w:val="3"/>
        <w:spacing w:before="325" w:line="252" w:lineRule="auto"/>
        <w:ind w:left="3"/>
        <w:jc w:val="both"/>
        <w:rPr>
          <w:rFonts w:hint="eastAsia"/>
          <w:spacing w:val="-1"/>
          <w:sz w:val="30"/>
          <w:szCs w:val="30"/>
        </w:rPr>
      </w:pPr>
      <w:r>
        <w:rPr>
          <w:rFonts w:hint="eastAsia"/>
          <w:spacing w:val="-1"/>
          <w:sz w:val="30"/>
          <w:szCs w:val="30"/>
        </w:rPr>
        <w:t>凡向祂发怒的，都必来到祂面前蒙羞……以色列的后裔，都必因耶和华得称为义，并要夸耀。”</w:t>
      </w:r>
    </w:p>
    <w:p w14:paraId="6A1329CA">
      <w:pPr>
        <w:pStyle w:val="3"/>
        <w:spacing w:before="325" w:line="252" w:lineRule="auto"/>
        <w:ind w:left="3"/>
        <w:jc w:val="both"/>
        <w:rPr>
          <w:rFonts w:hint="eastAsia"/>
          <w:spacing w:val="-1"/>
          <w:sz w:val="30"/>
          <w:szCs w:val="30"/>
        </w:rPr>
      </w:pPr>
    </w:p>
    <w:p w14:paraId="7D1B0854">
      <w:pPr>
        <w:pStyle w:val="3"/>
        <w:spacing w:before="325" w:line="252" w:lineRule="auto"/>
        <w:ind w:left="3"/>
        <w:jc w:val="both"/>
        <w:rPr>
          <w:rFonts w:hint="eastAsia"/>
          <w:spacing w:val="-1"/>
          <w:sz w:val="30"/>
          <w:szCs w:val="30"/>
        </w:rPr>
      </w:pPr>
      <w:r>
        <w:rPr>
          <w:rFonts w:hint="eastAsia"/>
          <w:spacing w:val="-1"/>
          <w:sz w:val="30"/>
          <w:szCs w:val="30"/>
        </w:rPr>
        <w:t>XVIII. Here it is necessary to stand greatly on oar guard, that we may proceed in the right method.</w:t>
      </w:r>
    </w:p>
    <w:p w14:paraId="4ACF1832">
      <w:pPr>
        <w:pStyle w:val="3"/>
        <w:spacing w:before="325" w:line="252" w:lineRule="auto"/>
        <w:ind w:left="3"/>
        <w:jc w:val="both"/>
        <w:rPr>
          <w:rFonts w:hint="eastAsia"/>
          <w:spacing w:val="-1"/>
          <w:sz w:val="30"/>
          <w:szCs w:val="30"/>
        </w:rPr>
      </w:pPr>
    </w:p>
    <w:p w14:paraId="4CD12618">
      <w:pPr>
        <w:pStyle w:val="3"/>
        <w:spacing w:before="325" w:line="252" w:lineRule="auto"/>
        <w:ind w:left="3"/>
        <w:jc w:val="both"/>
        <w:rPr>
          <w:rFonts w:hint="eastAsia"/>
          <w:spacing w:val="-1"/>
          <w:sz w:val="30"/>
          <w:szCs w:val="30"/>
        </w:rPr>
      </w:pPr>
      <w:r>
        <w:rPr>
          <w:rFonts w:hint="eastAsia"/>
          <w:spacing w:val="-1"/>
          <w:sz w:val="30"/>
          <w:szCs w:val="30"/>
        </w:rPr>
        <w:t>XVIII. 在此，务必格外警惕，以便我们能按正确的方法进行。</w:t>
      </w:r>
    </w:p>
    <w:p w14:paraId="1D96EC7C">
      <w:pPr>
        <w:pStyle w:val="3"/>
        <w:spacing w:before="325" w:line="252" w:lineRule="auto"/>
        <w:ind w:left="3"/>
        <w:jc w:val="both"/>
        <w:rPr>
          <w:rFonts w:hint="eastAsia"/>
          <w:spacing w:val="-1"/>
          <w:sz w:val="30"/>
          <w:szCs w:val="30"/>
        </w:rPr>
      </w:pPr>
    </w:p>
    <w:p w14:paraId="5A1EAB15">
      <w:pPr>
        <w:pStyle w:val="3"/>
        <w:spacing w:before="325" w:line="252" w:lineRule="auto"/>
        <w:ind w:left="3"/>
        <w:jc w:val="both"/>
        <w:rPr>
          <w:rFonts w:hint="eastAsia"/>
          <w:spacing w:val="-1"/>
          <w:sz w:val="30"/>
          <w:szCs w:val="30"/>
        </w:rPr>
      </w:pPr>
      <w:r>
        <w:rPr>
          <w:rFonts w:hint="eastAsia"/>
          <w:spacing w:val="-1"/>
          <w:sz w:val="30"/>
          <w:szCs w:val="30"/>
        </w:rPr>
        <w:t>1st, It behoves the sinner to be so convinced of his sins as to acknowledge them with the deepest grief, shame, and detestation, and even to confess that he is guilty of more than he is able to conceive.</w:t>
      </w:r>
    </w:p>
    <w:p w14:paraId="328E493B">
      <w:pPr>
        <w:pStyle w:val="3"/>
        <w:spacing w:before="325" w:line="252" w:lineRule="auto"/>
        <w:ind w:left="3"/>
        <w:jc w:val="both"/>
        <w:rPr>
          <w:rFonts w:hint="eastAsia"/>
          <w:spacing w:val="-1"/>
          <w:sz w:val="30"/>
          <w:szCs w:val="30"/>
        </w:rPr>
      </w:pPr>
    </w:p>
    <w:p w14:paraId="4AC6D3E4">
      <w:pPr>
        <w:pStyle w:val="3"/>
        <w:spacing w:before="325" w:line="252" w:lineRule="auto"/>
        <w:ind w:left="3"/>
        <w:jc w:val="both"/>
        <w:rPr>
          <w:rFonts w:hint="eastAsia"/>
          <w:spacing w:val="-1"/>
          <w:sz w:val="30"/>
          <w:szCs w:val="30"/>
        </w:rPr>
      </w:pPr>
      <w:r>
        <w:rPr>
          <w:rFonts w:hint="eastAsia"/>
          <w:spacing w:val="-1"/>
          <w:sz w:val="30"/>
          <w:szCs w:val="30"/>
        </w:rPr>
        <w:t>第一，罪人当如此确信自己的罪，以致带着最深的忧伤、羞耻和憎恶承认它们，甚至承认自己所犯的罪比他所能想象的更多。</w:t>
      </w:r>
    </w:p>
    <w:p w14:paraId="411325BE">
      <w:pPr>
        <w:pStyle w:val="3"/>
        <w:spacing w:before="325" w:line="252" w:lineRule="auto"/>
        <w:ind w:left="3"/>
        <w:jc w:val="both"/>
        <w:rPr>
          <w:rFonts w:hint="eastAsia"/>
          <w:spacing w:val="-1"/>
          <w:sz w:val="30"/>
          <w:szCs w:val="30"/>
        </w:rPr>
      </w:pPr>
    </w:p>
    <w:p w14:paraId="4DBC224B">
      <w:pPr>
        <w:pStyle w:val="3"/>
        <w:spacing w:before="325" w:line="252" w:lineRule="auto"/>
        <w:ind w:left="3"/>
        <w:jc w:val="both"/>
        <w:rPr>
          <w:rFonts w:hint="eastAsia"/>
          <w:spacing w:val="-1"/>
          <w:sz w:val="30"/>
          <w:szCs w:val="30"/>
        </w:rPr>
      </w:pPr>
      <w:r>
        <w:rPr>
          <w:rFonts w:hint="eastAsia"/>
          <w:spacing w:val="-1"/>
          <w:sz w:val="30"/>
          <w:szCs w:val="30"/>
        </w:rPr>
        <w:t>2dly, Under the consciousness of his crimes, his soul must then tremble at the tribunal of God, the most righteous Judge, aware also that be is unable to sustain the Divine anger, and that neither himself nor any other mere creature in the universe, whether man or angel, can make satisfaction to that Divine justice, which he has so often offended.</w:t>
      </w:r>
    </w:p>
    <w:p w14:paraId="18CE0BA9">
      <w:pPr>
        <w:pStyle w:val="3"/>
        <w:spacing w:before="325" w:line="252" w:lineRule="auto"/>
        <w:ind w:left="3"/>
        <w:jc w:val="both"/>
        <w:rPr>
          <w:rFonts w:hint="eastAsia"/>
          <w:spacing w:val="-1"/>
          <w:sz w:val="30"/>
          <w:szCs w:val="30"/>
        </w:rPr>
      </w:pPr>
    </w:p>
    <w:p w14:paraId="45352E74">
      <w:pPr>
        <w:pStyle w:val="3"/>
        <w:spacing w:before="325" w:line="252" w:lineRule="auto"/>
        <w:ind w:left="3"/>
        <w:jc w:val="both"/>
        <w:rPr>
          <w:rFonts w:hint="eastAsia"/>
          <w:spacing w:val="-1"/>
          <w:sz w:val="30"/>
          <w:szCs w:val="30"/>
        </w:rPr>
      </w:pPr>
      <w:r>
        <w:rPr>
          <w:rFonts w:hint="eastAsia"/>
          <w:spacing w:val="-1"/>
          <w:sz w:val="30"/>
          <w:szCs w:val="30"/>
        </w:rPr>
        <w:t>第二，在他意识到自己的罪行时，他的灵魂必须在上帝这位最公义审判者的审判台前战兢，同时也要意识到他无法承受神圣的忿怒，并且无论是他自己还是宇宙中任何其他受造物，无论是人还是天使，都无法补偿他屡次冒犯的神圣公义。</w:t>
      </w:r>
    </w:p>
    <w:p w14:paraId="72323D38">
      <w:pPr>
        <w:pStyle w:val="3"/>
        <w:spacing w:before="325" w:line="252" w:lineRule="auto"/>
        <w:ind w:left="3"/>
        <w:jc w:val="both"/>
        <w:rPr>
          <w:rFonts w:hint="eastAsia"/>
          <w:spacing w:val="-1"/>
          <w:sz w:val="30"/>
          <w:szCs w:val="30"/>
        </w:rPr>
      </w:pPr>
    </w:p>
    <w:p w14:paraId="722756C1">
      <w:pPr>
        <w:pStyle w:val="3"/>
        <w:spacing w:before="325" w:line="252" w:lineRule="auto"/>
        <w:ind w:left="3"/>
        <w:jc w:val="both"/>
        <w:rPr>
          <w:rFonts w:hint="eastAsia"/>
          <w:spacing w:val="-1"/>
          <w:sz w:val="30"/>
          <w:szCs w:val="30"/>
        </w:rPr>
      </w:pPr>
      <w:r>
        <w:rPr>
          <w:rFonts w:hint="eastAsia"/>
          <w:spacing w:val="-1"/>
          <w:sz w:val="30"/>
          <w:szCs w:val="30"/>
        </w:rPr>
        <w:t>3dly, Hence, whilst the soul is engaged in meditating on itself and on God, arise sorrow, contrition, and a certain holy despair of relief from itself, and from all other creatures; for these sacrifices are highly pleasing to God.t</w:t>
      </w:r>
    </w:p>
    <w:p w14:paraId="7DA65F8C">
      <w:pPr>
        <w:pStyle w:val="3"/>
        <w:spacing w:before="325" w:line="252" w:lineRule="auto"/>
        <w:ind w:left="3"/>
        <w:jc w:val="both"/>
        <w:rPr>
          <w:rFonts w:hint="eastAsia"/>
          <w:spacing w:val="-1"/>
          <w:sz w:val="30"/>
          <w:szCs w:val="30"/>
        </w:rPr>
      </w:pPr>
    </w:p>
    <w:p w14:paraId="1C8B1A04">
      <w:pPr>
        <w:pStyle w:val="3"/>
        <w:spacing w:before="325" w:line="252" w:lineRule="auto"/>
        <w:ind w:left="3"/>
        <w:jc w:val="both"/>
        <w:rPr>
          <w:rFonts w:hint="eastAsia"/>
          <w:spacing w:val="-1"/>
          <w:sz w:val="30"/>
          <w:szCs w:val="30"/>
        </w:rPr>
      </w:pPr>
      <w:r>
        <w:rPr>
          <w:rFonts w:hint="eastAsia"/>
          <w:spacing w:val="-1"/>
          <w:sz w:val="30"/>
          <w:szCs w:val="30"/>
        </w:rPr>
        <w:t>第三，因此，当灵魂默想自身和上帝时，便产生忧伤、痛悔，以及一种对自己和所有其他受造物之救助的神圣绝望；因为这些祭是上帝极其喜悦的。t</w:t>
      </w:r>
    </w:p>
    <w:p w14:paraId="159FFF6F">
      <w:pPr>
        <w:pStyle w:val="3"/>
        <w:spacing w:before="325" w:line="252" w:lineRule="auto"/>
        <w:ind w:left="3"/>
        <w:jc w:val="both"/>
        <w:rPr>
          <w:rFonts w:hint="eastAsia"/>
          <w:spacing w:val="-1"/>
          <w:sz w:val="30"/>
          <w:szCs w:val="30"/>
        </w:rPr>
      </w:pPr>
    </w:p>
    <w:p w14:paraId="0FB752E1">
      <w:pPr>
        <w:pStyle w:val="3"/>
        <w:spacing w:before="325" w:line="252" w:lineRule="auto"/>
        <w:ind w:left="3"/>
        <w:jc w:val="both"/>
        <w:rPr>
          <w:rFonts w:hint="eastAsia"/>
          <w:spacing w:val="-1"/>
          <w:sz w:val="30"/>
          <w:szCs w:val="30"/>
        </w:rPr>
      </w:pPr>
      <w:r>
        <w:rPr>
          <w:rFonts w:hint="eastAsia"/>
          <w:spacing w:val="-1"/>
          <w:sz w:val="30"/>
          <w:szCs w:val="30"/>
        </w:rPr>
        <w:t>4thly, Let the man, besides, make a sincere, free, full, and affecting confession of his sins in the presence of God, and condemn himself beforehand,that God, beholding his ingenuity, may the more readily absolve him.</w:t>
      </w:r>
    </w:p>
    <w:p w14:paraId="12B52F5F">
      <w:pPr>
        <w:pStyle w:val="3"/>
        <w:spacing w:before="325" w:line="252" w:lineRule="auto"/>
        <w:ind w:left="3"/>
        <w:jc w:val="both"/>
        <w:rPr>
          <w:rFonts w:hint="eastAsia"/>
          <w:spacing w:val="-1"/>
          <w:sz w:val="30"/>
          <w:szCs w:val="30"/>
        </w:rPr>
      </w:pPr>
    </w:p>
    <w:p w14:paraId="715A6401">
      <w:pPr>
        <w:pStyle w:val="3"/>
        <w:spacing w:before="325" w:line="252" w:lineRule="auto"/>
        <w:ind w:left="3"/>
        <w:jc w:val="both"/>
        <w:rPr>
          <w:rFonts w:hint="eastAsia"/>
          <w:spacing w:val="-1"/>
          <w:sz w:val="30"/>
          <w:szCs w:val="30"/>
        </w:rPr>
      </w:pPr>
      <w:r>
        <w:rPr>
          <w:rFonts w:hint="eastAsia"/>
          <w:spacing w:val="-1"/>
          <w:sz w:val="30"/>
          <w:szCs w:val="30"/>
        </w:rPr>
        <w:t>第四，此外，让人在上帝面前作真诚、自由、完全且感人的认罪，并预先定自己的罪，以便上帝看见他的真诚，就更乐意赦免他。</w:t>
      </w:r>
    </w:p>
    <w:p w14:paraId="39709A9F">
      <w:pPr>
        <w:pStyle w:val="3"/>
        <w:spacing w:before="325" w:line="252" w:lineRule="auto"/>
        <w:ind w:left="3"/>
        <w:jc w:val="both"/>
        <w:rPr>
          <w:rFonts w:hint="eastAsia"/>
          <w:spacing w:val="-1"/>
          <w:sz w:val="30"/>
          <w:szCs w:val="30"/>
        </w:rPr>
      </w:pPr>
    </w:p>
    <w:p w14:paraId="2ABDABCC">
      <w:pPr>
        <w:pStyle w:val="3"/>
        <w:spacing w:before="325" w:line="252" w:lineRule="auto"/>
        <w:ind w:left="3"/>
        <w:jc w:val="both"/>
        <w:rPr>
          <w:rFonts w:hint="eastAsia"/>
          <w:spacing w:val="-1"/>
          <w:sz w:val="30"/>
          <w:szCs w:val="30"/>
        </w:rPr>
      </w:pPr>
      <w:r>
        <w:rPr>
          <w:rFonts w:hint="eastAsia"/>
          <w:spacing w:val="-1"/>
          <w:sz w:val="30"/>
          <w:szCs w:val="30"/>
        </w:rPr>
        <w:t>5thly, Let him, next, with deep humility, and without the least reserve, surrender and resign himself to God, that he may do with him what is good in his eyes:</w:t>
      </w:r>
    </w:p>
    <w:p w14:paraId="18E64085">
      <w:pPr>
        <w:pStyle w:val="3"/>
        <w:spacing w:before="325" w:line="252" w:lineRule="auto"/>
        <w:ind w:left="3"/>
        <w:jc w:val="both"/>
        <w:rPr>
          <w:rFonts w:hint="eastAsia"/>
          <w:spacing w:val="-1"/>
          <w:sz w:val="30"/>
          <w:szCs w:val="30"/>
        </w:rPr>
      </w:pPr>
    </w:p>
    <w:p w14:paraId="1DD15BED">
      <w:pPr>
        <w:pStyle w:val="3"/>
        <w:spacing w:before="325" w:line="252" w:lineRule="auto"/>
        <w:ind w:left="3"/>
        <w:jc w:val="both"/>
        <w:rPr>
          <w:rFonts w:hint="eastAsia"/>
          <w:spacing w:val="-1"/>
          <w:sz w:val="30"/>
          <w:szCs w:val="30"/>
        </w:rPr>
      </w:pPr>
      <w:r>
        <w:rPr>
          <w:rFonts w:hint="eastAsia"/>
          <w:spacing w:val="-1"/>
          <w:sz w:val="30"/>
          <w:szCs w:val="30"/>
        </w:rPr>
        <w:t>第五，其次，让他带着深深的谦卑，毫无保留地将自己降服并交托给上帝，以便上帝可以照祂眼中看为好的待他：</w:t>
      </w:r>
    </w:p>
    <w:p w14:paraId="3E99BD4A">
      <w:pPr>
        <w:pStyle w:val="3"/>
        <w:spacing w:before="325" w:line="252" w:lineRule="auto"/>
        <w:ind w:left="3"/>
        <w:jc w:val="both"/>
        <w:rPr>
          <w:rFonts w:hint="eastAsia"/>
          <w:spacing w:val="-1"/>
          <w:sz w:val="30"/>
          <w:szCs w:val="30"/>
        </w:rPr>
      </w:pPr>
    </w:p>
    <w:p w14:paraId="5E1CEA0D">
      <w:pPr>
        <w:pStyle w:val="3"/>
        <w:spacing w:before="325" w:line="252" w:lineRule="auto"/>
        <w:ind w:left="3"/>
        <w:jc w:val="both"/>
        <w:rPr>
          <w:rFonts w:hint="eastAsia"/>
          <w:spacing w:val="-1"/>
          <w:sz w:val="30"/>
          <w:szCs w:val="30"/>
        </w:rPr>
      </w:pPr>
      <w:r>
        <w:rPr>
          <w:rFonts w:hint="eastAsia"/>
          <w:spacing w:val="-1"/>
          <w:sz w:val="30"/>
          <w:szCs w:val="30"/>
        </w:rPr>
        <w:t>Just as the servants of the king of Syria presented themselves to Ahab with sackcloth on their loins, and ropes on their heads, as if they surrendered themselves to disgrace, to imprisonment, to the halter itself.</w:t>
      </w:r>
    </w:p>
    <w:p w14:paraId="102F9459">
      <w:pPr>
        <w:pStyle w:val="3"/>
        <w:spacing w:before="325" w:line="252" w:lineRule="auto"/>
        <w:ind w:left="3"/>
        <w:jc w:val="both"/>
        <w:rPr>
          <w:rFonts w:hint="eastAsia"/>
          <w:spacing w:val="-1"/>
          <w:sz w:val="30"/>
          <w:szCs w:val="30"/>
        </w:rPr>
      </w:pPr>
    </w:p>
    <w:p w14:paraId="0D1A8C7E">
      <w:pPr>
        <w:pStyle w:val="3"/>
        <w:spacing w:before="325" w:line="252" w:lineRule="auto"/>
        <w:ind w:left="3"/>
        <w:jc w:val="both"/>
        <w:rPr>
          <w:rFonts w:hint="eastAsia"/>
          <w:spacing w:val="-1"/>
          <w:sz w:val="30"/>
          <w:szCs w:val="30"/>
        </w:rPr>
      </w:pPr>
      <w:r>
        <w:rPr>
          <w:rFonts w:hint="eastAsia"/>
          <w:spacing w:val="-1"/>
          <w:sz w:val="30"/>
          <w:szCs w:val="30"/>
        </w:rPr>
        <w:t>正如亚兰王的臣仆腰束麻布，头套绳索，来到亚哈面前，仿佛将自己交与羞辱、监禁，甚至绞索。</w:t>
      </w:r>
    </w:p>
    <w:p w14:paraId="165FBD38">
      <w:pPr>
        <w:pStyle w:val="3"/>
        <w:spacing w:before="325" w:line="252" w:lineRule="auto"/>
        <w:ind w:left="3"/>
        <w:jc w:val="both"/>
        <w:rPr>
          <w:rFonts w:hint="eastAsia"/>
          <w:spacing w:val="-1"/>
          <w:sz w:val="30"/>
          <w:szCs w:val="30"/>
        </w:rPr>
      </w:pPr>
    </w:p>
    <w:p w14:paraId="15BBD172">
      <w:pPr>
        <w:pStyle w:val="3"/>
        <w:spacing w:before="325" w:line="252" w:lineRule="auto"/>
        <w:ind w:left="3"/>
        <w:jc w:val="both"/>
        <w:rPr>
          <w:rFonts w:hint="eastAsia"/>
          <w:spacing w:val="-1"/>
          <w:sz w:val="30"/>
          <w:szCs w:val="30"/>
        </w:rPr>
      </w:pPr>
      <w:r>
        <w:rPr>
          <w:rFonts w:hint="eastAsia"/>
          <w:spacing w:val="-1"/>
          <w:sz w:val="30"/>
          <w:szCs w:val="30"/>
        </w:rPr>
        <w:t>6thly, Let him, in the mean time, pray with tears and unutterable groans, not once or twice merely, but by often reiterated supplications, beseeching and imploring, that if required to taste the bitterness of his sins, and to bear the rod of fatherly correction, he may not, however, be rebuked in wrath, nor punished in hot displeasure,w but permitted at last to behold the face of his Father; and that some beam of continued favour may shine from his countenance through the cloud of his just indignation,—protesting that he is ready even to suffer death for the sake of so highly valued a privilege.</w:t>
      </w:r>
    </w:p>
    <w:p w14:paraId="62D05F4C">
      <w:pPr>
        <w:pStyle w:val="3"/>
        <w:spacing w:before="325" w:line="252" w:lineRule="auto"/>
        <w:ind w:left="3"/>
        <w:jc w:val="both"/>
        <w:rPr>
          <w:rFonts w:hint="eastAsia"/>
          <w:spacing w:val="-1"/>
          <w:sz w:val="30"/>
          <w:szCs w:val="30"/>
        </w:rPr>
      </w:pPr>
    </w:p>
    <w:p w14:paraId="1D7AC881">
      <w:pPr>
        <w:pStyle w:val="3"/>
        <w:spacing w:before="325" w:line="252" w:lineRule="auto"/>
        <w:ind w:left="3"/>
        <w:jc w:val="both"/>
        <w:rPr>
          <w:rFonts w:hint="eastAsia"/>
          <w:spacing w:val="-1"/>
          <w:sz w:val="30"/>
          <w:szCs w:val="30"/>
        </w:rPr>
      </w:pPr>
      <w:r>
        <w:rPr>
          <w:rFonts w:hint="eastAsia"/>
          <w:spacing w:val="-1"/>
          <w:sz w:val="30"/>
          <w:szCs w:val="30"/>
        </w:rPr>
        <w:t>第六，与此同时，让他带着眼泪和说不出的呻吟祷告，不仅仅是一两次，而是藉着屡次重复的祈求，恳求并哀求，如果被要求尝他罪的苦味，并承受父亲般的管教之杖，然而，他不要在忿怒中受责备，也不要在烈怒中受惩罚，w 而是最终被允许瞻仰他父亲的面容；并且，一些持续恩惠的光芒可以透过祂公义忿怒的云彩从祂的容颜中照耀出来，——同时声明，为了如此珍贵的特权，他甚至准备受死。</w:t>
      </w:r>
    </w:p>
    <w:p w14:paraId="7473EFAE">
      <w:pPr>
        <w:pStyle w:val="3"/>
        <w:spacing w:before="325" w:line="252" w:lineRule="auto"/>
        <w:ind w:left="3"/>
        <w:jc w:val="both"/>
        <w:rPr>
          <w:rFonts w:hint="eastAsia"/>
          <w:spacing w:val="-1"/>
          <w:sz w:val="30"/>
          <w:szCs w:val="30"/>
        </w:rPr>
      </w:pPr>
    </w:p>
    <w:p w14:paraId="04149A1A">
      <w:pPr>
        <w:pStyle w:val="3"/>
        <w:spacing w:before="325" w:line="252" w:lineRule="auto"/>
        <w:ind w:left="3"/>
        <w:jc w:val="both"/>
        <w:rPr>
          <w:rFonts w:hint="eastAsia"/>
          <w:spacing w:val="-1"/>
          <w:sz w:val="30"/>
          <w:szCs w:val="30"/>
        </w:rPr>
      </w:pPr>
      <w:r>
        <w:rPr>
          <w:rFonts w:hint="eastAsia"/>
          <w:spacing w:val="-1"/>
          <w:sz w:val="30"/>
          <w:szCs w:val="30"/>
        </w:rPr>
        <w:t>7thly, Relying by faith on the merits and intercession of Christ, let him, in fine, venture to hope for pardon,y provided he sincerely promise that in future he will diligently watch against all iniquity, and be prepared to forgive the offences done him by his neighbour.a</w:t>
      </w:r>
    </w:p>
    <w:p w14:paraId="17573DFF">
      <w:pPr>
        <w:pStyle w:val="3"/>
        <w:spacing w:before="325" w:line="252" w:lineRule="auto"/>
        <w:ind w:left="3"/>
        <w:jc w:val="both"/>
        <w:rPr>
          <w:rFonts w:hint="eastAsia"/>
          <w:spacing w:val="-1"/>
          <w:sz w:val="30"/>
          <w:szCs w:val="30"/>
        </w:rPr>
      </w:pPr>
    </w:p>
    <w:p w14:paraId="3A0975AF">
      <w:pPr>
        <w:pStyle w:val="3"/>
        <w:spacing w:before="325" w:line="252" w:lineRule="auto"/>
        <w:ind w:left="3"/>
        <w:jc w:val="both"/>
        <w:rPr>
          <w:rFonts w:hint="eastAsia"/>
          <w:spacing w:val="-1"/>
          <w:sz w:val="30"/>
          <w:szCs w:val="30"/>
        </w:rPr>
      </w:pPr>
      <w:r>
        <w:rPr>
          <w:rFonts w:hint="eastAsia"/>
          <w:spacing w:val="-1"/>
          <w:sz w:val="30"/>
          <w:szCs w:val="30"/>
        </w:rPr>
        <w:t>第七，最后，藉着信心倚靠基督的功绩和代求，让他敢于盼望赦免，y 条件是他真诚地应许将来会勤奋地防备一切罪孽，并准备好饶恕邻舍对他的冒犯。a</w:t>
      </w:r>
    </w:p>
    <w:p w14:paraId="7A599815">
      <w:pPr>
        <w:pStyle w:val="3"/>
        <w:spacing w:before="325" w:line="252" w:lineRule="auto"/>
        <w:ind w:left="3"/>
        <w:jc w:val="both"/>
        <w:rPr>
          <w:rFonts w:hint="eastAsia"/>
          <w:spacing w:val="-1"/>
          <w:sz w:val="30"/>
          <w:szCs w:val="30"/>
        </w:rPr>
      </w:pPr>
    </w:p>
    <w:p w14:paraId="596DE397">
      <w:pPr>
        <w:pStyle w:val="3"/>
        <w:spacing w:before="325" w:line="252" w:lineRule="auto"/>
        <w:ind w:left="3"/>
        <w:jc w:val="both"/>
        <w:rPr>
          <w:rFonts w:hint="eastAsia"/>
          <w:spacing w:val="-1"/>
          <w:sz w:val="30"/>
          <w:szCs w:val="30"/>
        </w:rPr>
      </w:pPr>
      <w:r>
        <w:rPr>
          <w:rFonts w:hint="eastAsia"/>
          <w:spacing w:val="-1"/>
          <w:sz w:val="30"/>
          <w:szCs w:val="30"/>
        </w:rPr>
        <w:t>XIX. Fourthly, After a man, proceeding in this manner, has by faith relied on Christ for obtaining forgiveness of sins, he advances by degrees to such holy confidence, that from sure and infallible signs, to which the secret testimony of the Divine Spirit is added, he concludes and professes, that now all his sins are forgiven for Christ's sake, and that the door of heaven is opened, affording free access to the throne of grace and glory—which brings inexpressible joy to the mind.</w:t>
      </w:r>
    </w:p>
    <w:p w14:paraId="4092836D">
      <w:pPr>
        <w:pStyle w:val="3"/>
        <w:spacing w:before="325" w:line="252" w:lineRule="auto"/>
        <w:ind w:left="3"/>
        <w:jc w:val="both"/>
        <w:rPr>
          <w:rFonts w:hint="eastAsia"/>
          <w:spacing w:val="-1"/>
          <w:sz w:val="30"/>
          <w:szCs w:val="30"/>
        </w:rPr>
      </w:pPr>
    </w:p>
    <w:p w14:paraId="36CC2221">
      <w:pPr>
        <w:pStyle w:val="3"/>
        <w:spacing w:before="325" w:line="252" w:lineRule="auto"/>
        <w:ind w:left="3"/>
        <w:jc w:val="both"/>
        <w:rPr>
          <w:rFonts w:hint="eastAsia"/>
          <w:spacing w:val="-1"/>
          <w:sz w:val="30"/>
          <w:szCs w:val="30"/>
        </w:rPr>
      </w:pPr>
      <w:r>
        <w:rPr>
          <w:rFonts w:hint="eastAsia"/>
          <w:spacing w:val="-1"/>
          <w:sz w:val="30"/>
          <w:szCs w:val="30"/>
        </w:rPr>
        <w:t>XIX. 第四，一个人如此行事之后，藉着信心倚靠基督获得罪的赦免，他逐渐进到如此神圣的确信，以致从确定无误的标记，加上神圣之灵隐秘的见证，他断定并宣告，如今他所有的罪都因基督的缘故被赦免了，天堂的门已经敞开，使他可以自由地进到恩典和荣耀的宝座前——这给心思带来难以言喻的喜乐。</w:t>
      </w:r>
    </w:p>
    <w:p w14:paraId="158A0833">
      <w:pPr>
        <w:pStyle w:val="3"/>
        <w:spacing w:before="325" w:line="252" w:lineRule="auto"/>
        <w:ind w:left="3"/>
        <w:jc w:val="both"/>
        <w:rPr>
          <w:rFonts w:hint="eastAsia"/>
          <w:spacing w:val="-1"/>
          <w:sz w:val="30"/>
          <w:szCs w:val="30"/>
        </w:rPr>
      </w:pPr>
    </w:p>
    <w:p w14:paraId="24B7D8F6">
      <w:pPr>
        <w:pStyle w:val="3"/>
        <w:spacing w:before="325" w:line="252" w:lineRule="auto"/>
        <w:ind w:left="3"/>
        <w:jc w:val="both"/>
        <w:rPr>
          <w:rFonts w:hint="eastAsia"/>
          <w:spacing w:val="-1"/>
          <w:sz w:val="30"/>
          <w:szCs w:val="30"/>
        </w:rPr>
      </w:pPr>
      <w:r>
        <w:rPr>
          <w:rFonts w:hint="eastAsia"/>
          <w:spacing w:val="-1"/>
          <w:sz w:val="30"/>
          <w:szCs w:val="30"/>
        </w:rPr>
        <w:t>"In whom we have redemption through his blood, the forgiveness of sins, according to the riches of his grace."</w:t>
      </w:r>
    </w:p>
    <w:p w14:paraId="6127A562">
      <w:pPr>
        <w:pStyle w:val="3"/>
        <w:spacing w:before="325" w:line="252" w:lineRule="auto"/>
        <w:ind w:left="3"/>
        <w:jc w:val="both"/>
        <w:rPr>
          <w:rFonts w:hint="eastAsia"/>
          <w:spacing w:val="-1"/>
          <w:sz w:val="30"/>
          <w:szCs w:val="30"/>
        </w:rPr>
      </w:pPr>
    </w:p>
    <w:p w14:paraId="0D546DF0">
      <w:pPr>
        <w:pStyle w:val="3"/>
        <w:spacing w:before="325" w:line="252" w:lineRule="auto"/>
        <w:ind w:left="3"/>
        <w:jc w:val="both"/>
        <w:rPr>
          <w:rFonts w:hint="eastAsia"/>
          <w:spacing w:val="-1"/>
          <w:sz w:val="30"/>
          <w:szCs w:val="30"/>
        </w:rPr>
      </w:pPr>
      <w:r>
        <w:rPr>
          <w:rFonts w:hint="eastAsia"/>
          <w:spacing w:val="-1"/>
          <w:sz w:val="30"/>
          <w:szCs w:val="30"/>
        </w:rPr>
        <w:t>“我们在爱子里得蒙救赎，罪过得以赦免，乃是照祂丰富的恩典。”</w:t>
      </w:r>
    </w:p>
    <w:p w14:paraId="461F5EA7">
      <w:pPr>
        <w:pStyle w:val="3"/>
        <w:spacing w:before="325" w:line="252" w:lineRule="auto"/>
        <w:ind w:left="3"/>
        <w:jc w:val="both"/>
        <w:rPr>
          <w:rFonts w:hint="eastAsia"/>
          <w:spacing w:val="-1"/>
          <w:sz w:val="30"/>
          <w:szCs w:val="30"/>
        </w:rPr>
      </w:pPr>
    </w:p>
    <w:p w14:paraId="4B93138E">
      <w:pPr>
        <w:pStyle w:val="3"/>
        <w:spacing w:before="325" w:line="252" w:lineRule="auto"/>
        <w:ind w:left="3"/>
        <w:jc w:val="both"/>
        <w:rPr>
          <w:rFonts w:hint="eastAsia"/>
          <w:spacing w:val="-1"/>
          <w:sz w:val="30"/>
          <w:szCs w:val="30"/>
        </w:rPr>
      </w:pPr>
      <w:r>
        <w:rPr>
          <w:rFonts w:hint="eastAsia"/>
          <w:spacing w:val="-1"/>
          <w:sz w:val="30"/>
          <w:szCs w:val="30"/>
        </w:rPr>
        <w:t>"Let us draw near with a true heart, in full assurance of faith, having our hearts sprinkled from an evil conscience, and our bodies washed with pure water.</w:t>
      </w:r>
    </w:p>
    <w:p w14:paraId="383767EE">
      <w:pPr>
        <w:pStyle w:val="3"/>
        <w:spacing w:before="325" w:line="252" w:lineRule="auto"/>
        <w:ind w:left="3"/>
        <w:jc w:val="both"/>
        <w:rPr>
          <w:rFonts w:hint="eastAsia"/>
          <w:spacing w:val="-1"/>
          <w:sz w:val="30"/>
          <w:szCs w:val="30"/>
        </w:rPr>
      </w:pPr>
    </w:p>
    <w:p w14:paraId="6DA96561">
      <w:pPr>
        <w:pStyle w:val="3"/>
        <w:spacing w:before="325" w:line="252" w:lineRule="auto"/>
        <w:ind w:left="3"/>
        <w:jc w:val="both"/>
        <w:rPr>
          <w:rFonts w:hint="eastAsia"/>
          <w:spacing w:val="-1"/>
          <w:sz w:val="30"/>
          <w:szCs w:val="30"/>
        </w:rPr>
      </w:pPr>
      <w:r>
        <w:rPr>
          <w:rFonts w:hint="eastAsia"/>
          <w:spacing w:val="-1"/>
          <w:sz w:val="30"/>
          <w:szCs w:val="30"/>
        </w:rPr>
        <w:t>“我们既有这许多的见证人，如同云彩围着我们，就当放下各样的重担，脱去容易缠累我们的罪，存心忍耐，奔那摆在我们前头的路程。</w:t>
      </w:r>
    </w:p>
    <w:p w14:paraId="0407C176">
      <w:pPr>
        <w:pStyle w:val="3"/>
        <w:spacing w:before="325" w:line="252" w:lineRule="auto"/>
        <w:ind w:left="3"/>
        <w:jc w:val="both"/>
        <w:rPr>
          <w:rFonts w:hint="eastAsia"/>
          <w:spacing w:val="-1"/>
          <w:sz w:val="30"/>
          <w:szCs w:val="30"/>
        </w:rPr>
      </w:pPr>
    </w:p>
    <w:p w14:paraId="756DCB21">
      <w:pPr>
        <w:pStyle w:val="3"/>
        <w:spacing w:before="325" w:line="252" w:lineRule="auto"/>
        <w:ind w:left="3"/>
        <w:jc w:val="both"/>
        <w:rPr>
          <w:rFonts w:hint="eastAsia"/>
          <w:spacing w:val="-1"/>
          <w:sz w:val="30"/>
          <w:szCs w:val="30"/>
        </w:rPr>
      </w:pPr>
      <w:r>
        <w:rPr>
          <w:rFonts w:hint="eastAsia"/>
          <w:spacing w:val="-1"/>
          <w:sz w:val="30"/>
          <w:szCs w:val="30"/>
        </w:rPr>
        <w:t>Let us hold fast the profession of our faith without wavering."c</w:t>
      </w:r>
    </w:p>
    <w:p w14:paraId="6B05ADB9">
      <w:pPr>
        <w:pStyle w:val="3"/>
        <w:spacing w:before="325" w:line="252" w:lineRule="auto"/>
        <w:ind w:left="3"/>
        <w:jc w:val="both"/>
        <w:rPr>
          <w:rFonts w:hint="eastAsia"/>
          <w:spacing w:val="-1"/>
          <w:sz w:val="30"/>
          <w:szCs w:val="30"/>
        </w:rPr>
      </w:pPr>
    </w:p>
    <w:p w14:paraId="59DF97FF">
      <w:pPr>
        <w:pStyle w:val="3"/>
        <w:spacing w:before="325" w:line="252" w:lineRule="auto"/>
        <w:ind w:left="3"/>
        <w:jc w:val="both"/>
        <w:rPr>
          <w:rFonts w:hint="eastAsia"/>
          <w:spacing w:val="-1"/>
          <w:sz w:val="30"/>
          <w:szCs w:val="30"/>
        </w:rPr>
      </w:pPr>
      <w:r>
        <w:rPr>
          <w:rFonts w:hint="eastAsia"/>
          <w:spacing w:val="-1"/>
          <w:sz w:val="30"/>
          <w:szCs w:val="30"/>
        </w:rPr>
        <w:t>让我们坚守我们所承认的指望，不至摇动。”c</w:t>
      </w:r>
    </w:p>
    <w:p w14:paraId="141640C4">
      <w:pPr>
        <w:pStyle w:val="3"/>
        <w:spacing w:before="325" w:line="252" w:lineRule="auto"/>
        <w:ind w:left="3"/>
        <w:jc w:val="both"/>
        <w:rPr>
          <w:rFonts w:hint="eastAsia"/>
          <w:spacing w:val="-1"/>
          <w:sz w:val="30"/>
          <w:szCs w:val="30"/>
        </w:rPr>
      </w:pPr>
    </w:p>
    <w:p w14:paraId="5782B34B">
      <w:pPr>
        <w:pStyle w:val="3"/>
        <w:spacing w:before="325" w:line="252" w:lineRule="auto"/>
        <w:ind w:left="3"/>
        <w:jc w:val="both"/>
        <w:rPr>
          <w:rFonts w:hint="eastAsia"/>
          <w:spacing w:val="-1"/>
          <w:sz w:val="30"/>
          <w:szCs w:val="30"/>
        </w:rPr>
      </w:pPr>
      <w:r>
        <w:rPr>
          <w:rFonts w:hint="eastAsia"/>
          <w:spacing w:val="-1"/>
          <w:sz w:val="30"/>
          <w:szCs w:val="30"/>
        </w:rPr>
        <w:t>XX. But we must take heed lest, in place of a well-assured faith, a bold and headlong presumption take possession of our mind.</w:t>
      </w:r>
    </w:p>
    <w:p w14:paraId="2F9956B8">
      <w:pPr>
        <w:pStyle w:val="3"/>
        <w:spacing w:before="325" w:line="252" w:lineRule="auto"/>
        <w:ind w:left="3"/>
        <w:jc w:val="both"/>
        <w:rPr>
          <w:rFonts w:hint="eastAsia"/>
          <w:spacing w:val="-1"/>
          <w:sz w:val="30"/>
          <w:szCs w:val="30"/>
        </w:rPr>
      </w:pPr>
    </w:p>
    <w:p w14:paraId="6A9058B0">
      <w:pPr>
        <w:pStyle w:val="3"/>
        <w:spacing w:before="325" w:line="252" w:lineRule="auto"/>
        <w:ind w:left="3"/>
        <w:jc w:val="both"/>
        <w:rPr>
          <w:rFonts w:hint="eastAsia"/>
          <w:spacing w:val="-1"/>
          <w:sz w:val="30"/>
          <w:szCs w:val="30"/>
        </w:rPr>
      </w:pPr>
      <w:r>
        <w:rPr>
          <w:rFonts w:hint="eastAsia"/>
          <w:spacing w:val="-1"/>
          <w:sz w:val="30"/>
          <w:szCs w:val="30"/>
        </w:rPr>
        <w:t>XX. 但是我们必须谨慎，免得大胆鲁莽的僭越取代了确信不疑的信心，占据了我们的心思。</w:t>
      </w:r>
    </w:p>
    <w:p w14:paraId="48545AC9">
      <w:pPr>
        <w:pStyle w:val="3"/>
        <w:spacing w:before="325" w:line="252" w:lineRule="auto"/>
        <w:ind w:left="3"/>
        <w:jc w:val="both"/>
        <w:rPr>
          <w:rFonts w:hint="eastAsia"/>
          <w:spacing w:val="-1"/>
          <w:sz w:val="30"/>
          <w:szCs w:val="30"/>
        </w:rPr>
      </w:pPr>
    </w:p>
    <w:p w14:paraId="6D33FBD8">
      <w:pPr>
        <w:pStyle w:val="3"/>
        <w:spacing w:before="325" w:line="252" w:lineRule="auto"/>
        <w:ind w:left="3"/>
        <w:jc w:val="both"/>
        <w:rPr>
          <w:rFonts w:hint="eastAsia"/>
          <w:spacing w:val="-1"/>
          <w:sz w:val="30"/>
          <w:szCs w:val="30"/>
        </w:rPr>
      </w:pPr>
      <w:r>
        <w:rPr>
          <w:rFonts w:hint="eastAsia"/>
          <w:spacing w:val="-1"/>
          <w:sz w:val="30"/>
          <w:szCs w:val="30"/>
        </w:rPr>
        <w:t>We shall be able to distinguish the one from the other, if we attend to what goes before, to what accompanies, and to what follows this assurance.</w:t>
      </w:r>
    </w:p>
    <w:p w14:paraId="5252BB6F">
      <w:pPr>
        <w:pStyle w:val="3"/>
        <w:spacing w:before="325" w:line="252" w:lineRule="auto"/>
        <w:ind w:left="3"/>
        <w:jc w:val="both"/>
        <w:rPr>
          <w:rFonts w:hint="eastAsia"/>
          <w:spacing w:val="-1"/>
          <w:sz w:val="30"/>
          <w:szCs w:val="30"/>
        </w:rPr>
      </w:pPr>
    </w:p>
    <w:p w14:paraId="40745CCC">
      <w:pPr>
        <w:pStyle w:val="3"/>
        <w:spacing w:before="325" w:line="252" w:lineRule="auto"/>
        <w:ind w:left="3"/>
        <w:jc w:val="both"/>
        <w:rPr>
          <w:rFonts w:hint="eastAsia"/>
          <w:spacing w:val="-1"/>
          <w:sz w:val="30"/>
          <w:szCs w:val="30"/>
        </w:rPr>
      </w:pPr>
      <w:r>
        <w:rPr>
          <w:rFonts w:hint="eastAsia"/>
          <w:spacing w:val="-1"/>
          <w:sz w:val="30"/>
          <w:szCs w:val="30"/>
        </w:rPr>
        <w:t>如果我们注意在这确信之前、伴随和之后的事物，我们就能区分这两者。</w:t>
      </w:r>
    </w:p>
    <w:p w14:paraId="2B4A28D9">
      <w:pPr>
        <w:pStyle w:val="3"/>
        <w:spacing w:before="325" w:line="252" w:lineRule="auto"/>
        <w:ind w:left="3"/>
        <w:jc w:val="both"/>
        <w:rPr>
          <w:rFonts w:hint="eastAsia"/>
          <w:spacing w:val="-1"/>
          <w:sz w:val="30"/>
          <w:szCs w:val="30"/>
        </w:rPr>
      </w:pPr>
    </w:p>
    <w:p w14:paraId="7CC6EE14">
      <w:pPr>
        <w:pStyle w:val="3"/>
        <w:spacing w:before="325" w:line="252" w:lineRule="auto"/>
        <w:ind w:left="3"/>
        <w:jc w:val="both"/>
        <w:rPr>
          <w:rFonts w:hint="eastAsia"/>
          <w:spacing w:val="-1"/>
          <w:sz w:val="30"/>
          <w:szCs w:val="30"/>
        </w:rPr>
      </w:pPr>
      <w:r>
        <w:rPr>
          <w:rFonts w:hint="eastAsia"/>
          <w:spacing w:val="-1"/>
          <w:sz w:val="30"/>
          <w:szCs w:val="30"/>
        </w:rPr>
        <w:t>The things which go before it, are those which we have stated in order in the eighteenth Section, namely, unfeigned sorrow for our violations and neglects of duty, the fear and trembling of a mind that dreads the offended justice of God, holy self-despair, an ingenuous confession of our trespasses, earnest prayers, the flight of the trembling soul to the merits of Christ not without the hope of forgiveness, and in fine, resolutions of more pious and circumspect behaviour in time to come.</w:t>
      </w:r>
    </w:p>
    <w:p w14:paraId="477DD9FD">
      <w:pPr>
        <w:pStyle w:val="3"/>
        <w:spacing w:before="325" w:line="252" w:lineRule="auto"/>
        <w:ind w:left="3"/>
        <w:jc w:val="both"/>
        <w:rPr>
          <w:rFonts w:hint="eastAsia"/>
          <w:spacing w:val="-1"/>
          <w:sz w:val="30"/>
          <w:szCs w:val="30"/>
        </w:rPr>
      </w:pPr>
    </w:p>
    <w:p w14:paraId="3277A556">
      <w:pPr>
        <w:pStyle w:val="3"/>
        <w:spacing w:before="325" w:line="252" w:lineRule="auto"/>
        <w:ind w:left="3"/>
        <w:jc w:val="both"/>
        <w:rPr>
          <w:rFonts w:hint="eastAsia"/>
          <w:spacing w:val="-1"/>
          <w:sz w:val="30"/>
          <w:szCs w:val="30"/>
        </w:rPr>
      </w:pPr>
      <w:r>
        <w:rPr>
          <w:rFonts w:hint="eastAsia"/>
          <w:spacing w:val="-1"/>
          <w:sz w:val="30"/>
          <w:szCs w:val="30"/>
        </w:rPr>
        <w:t>在其之前的事物，是我们已在第十八节按次序陈述的那些，即：为我们违背和忽略本分而真诚忧伤，因惧怕上帝被冒犯的公义而心思战兢，神圣的自我绝望，真诚承认我们的过犯，恳切祷告，战兢的灵魂并非没有赦免的盼望而逃向基督的功绩，以及最后，将来行为更加虔诚谨慎的决心。</w:t>
      </w:r>
    </w:p>
    <w:p w14:paraId="2FF1C29A">
      <w:pPr>
        <w:pStyle w:val="3"/>
        <w:spacing w:before="325" w:line="252" w:lineRule="auto"/>
        <w:ind w:left="3"/>
        <w:jc w:val="both"/>
        <w:rPr>
          <w:rFonts w:hint="eastAsia"/>
          <w:spacing w:val="-1"/>
          <w:sz w:val="30"/>
          <w:szCs w:val="30"/>
        </w:rPr>
      </w:pPr>
    </w:p>
    <w:p w14:paraId="4D06C6BD">
      <w:pPr>
        <w:pStyle w:val="3"/>
        <w:spacing w:before="325" w:line="252" w:lineRule="auto"/>
        <w:ind w:left="3"/>
        <w:jc w:val="both"/>
        <w:rPr>
          <w:rFonts w:hint="eastAsia"/>
          <w:spacing w:val="-1"/>
          <w:sz w:val="30"/>
          <w:szCs w:val="30"/>
        </w:rPr>
      </w:pPr>
      <w:r>
        <w:rPr>
          <w:rFonts w:hint="eastAsia"/>
          <w:spacing w:val="-1"/>
          <w:sz w:val="30"/>
          <w:szCs w:val="30"/>
        </w:rPr>
        <w:t>It is not to be imagined, that God ever speaks pardon and peace to the soul, which continues to sleep securely in its sins, and neglects to condemn itself, and by importunate supplications to solicit the favour of God in Christ.</w:t>
      </w:r>
    </w:p>
    <w:p w14:paraId="2C3DB685">
      <w:pPr>
        <w:pStyle w:val="3"/>
        <w:spacing w:before="325" w:line="252" w:lineRule="auto"/>
        <w:ind w:left="3"/>
        <w:jc w:val="both"/>
        <w:rPr>
          <w:rFonts w:hint="eastAsia"/>
          <w:spacing w:val="-1"/>
          <w:sz w:val="30"/>
          <w:szCs w:val="30"/>
        </w:rPr>
      </w:pPr>
    </w:p>
    <w:p w14:paraId="0E6E2A46">
      <w:pPr>
        <w:pStyle w:val="3"/>
        <w:spacing w:before="325" w:line="252" w:lineRule="auto"/>
        <w:ind w:left="3"/>
        <w:jc w:val="both"/>
        <w:rPr>
          <w:rFonts w:hint="eastAsia"/>
          <w:spacing w:val="-1"/>
          <w:sz w:val="30"/>
          <w:szCs w:val="30"/>
        </w:rPr>
      </w:pPr>
      <w:r>
        <w:rPr>
          <w:rFonts w:hint="eastAsia"/>
          <w:spacing w:val="-1"/>
          <w:sz w:val="30"/>
          <w:szCs w:val="30"/>
        </w:rPr>
        <w:t>不可想象，上帝会向那继续安然沉睡在罪中，忽略定自己的罪，也不藉着纠缠不休的祈求来恳求上帝在基督里的恩惠的灵魂，说出赦免与平安的话。</w:t>
      </w:r>
    </w:p>
    <w:p w14:paraId="1793F609">
      <w:pPr>
        <w:pStyle w:val="3"/>
        <w:spacing w:before="325" w:line="252" w:lineRule="auto"/>
        <w:ind w:left="3"/>
        <w:jc w:val="both"/>
        <w:rPr>
          <w:rFonts w:hint="eastAsia"/>
          <w:spacing w:val="-1"/>
          <w:sz w:val="30"/>
          <w:szCs w:val="30"/>
        </w:rPr>
      </w:pPr>
    </w:p>
    <w:p w14:paraId="78018813">
      <w:pPr>
        <w:pStyle w:val="3"/>
        <w:spacing w:before="325" w:line="252" w:lineRule="auto"/>
        <w:ind w:left="3"/>
        <w:jc w:val="both"/>
        <w:rPr>
          <w:rFonts w:hint="eastAsia"/>
          <w:spacing w:val="-1"/>
          <w:sz w:val="30"/>
          <w:szCs w:val="30"/>
        </w:rPr>
      </w:pPr>
      <w:r>
        <w:rPr>
          <w:rFonts w:hint="eastAsia"/>
          <w:spacing w:val="-1"/>
          <w:sz w:val="30"/>
          <w:szCs w:val="30"/>
        </w:rPr>
        <w:t>"He shall pray unto God, and he will be favourable unto him; and he shall see his face with joy, for he will render unto man his righteousness.</w:t>
      </w:r>
    </w:p>
    <w:p w14:paraId="27BD9016">
      <w:pPr>
        <w:pStyle w:val="3"/>
        <w:spacing w:before="325" w:line="252" w:lineRule="auto"/>
        <w:ind w:left="3"/>
        <w:jc w:val="both"/>
        <w:rPr>
          <w:rFonts w:hint="eastAsia"/>
          <w:spacing w:val="-1"/>
          <w:sz w:val="30"/>
          <w:szCs w:val="30"/>
        </w:rPr>
      </w:pPr>
    </w:p>
    <w:p w14:paraId="5B55A376">
      <w:pPr>
        <w:pStyle w:val="3"/>
        <w:spacing w:before="325" w:line="252" w:lineRule="auto"/>
        <w:ind w:left="3"/>
        <w:jc w:val="both"/>
        <w:rPr>
          <w:rFonts w:hint="eastAsia"/>
          <w:spacing w:val="-1"/>
          <w:sz w:val="30"/>
          <w:szCs w:val="30"/>
        </w:rPr>
      </w:pPr>
      <w:r>
        <w:rPr>
          <w:rFonts w:hint="eastAsia"/>
          <w:spacing w:val="-1"/>
          <w:sz w:val="30"/>
          <w:szCs w:val="30"/>
        </w:rPr>
        <w:t>“他要向神祷告，神也喜悦他；他欢呼朝见神的面，神要将他的义归给他。</w:t>
      </w:r>
    </w:p>
    <w:p w14:paraId="629D004D">
      <w:pPr>
        <w:pStyle w:val="3"/>
        <w:spacing w:before="325" w:line="252" w:lineRule="auto"/>
        <w:ind w:left="3"/>
        <w:jc w:val="both"/>
        <w:rPr>
          <w:rFonts w:hint="eastAsia"/>
          <w:spacing w:val="-1"/>
          <w:sz w:val="30"/>
          <w:szCs w:val="30"/>
        </w:rPr>
      </w:pPr>
    </w:p>
    <w:p w14:paraId="1DC41709">
      <w:pPr>
        <w:pStyle w:val="3"/>
        <w:spacing w:before="325" w:line="252" w:lineRule="auto"/>
        <w:ind w:left="3"/>
        <w:jc w:val="both"/>
        <w:rPr>
          <w:rFonts w:hint="eastAsia"/>
          <w:spacing w:val="-1"/>
          <w:sz w:val="30"/>
          <w:szCs w:val="30"/>
        </w:rPr>
      </w:pPr>
      <w:r>
        <w:rPr>
          <w:rFonts w:hint="eastAsia"/>
          <w:spacing w:val="-1"/>
          <w:sz w:val="30"/>
          <w:szCs w:val="30"/>
        </w:rPr>
        <w:t>He looketh upon men, and saith, I have sinned, and perverted that which was right, and it profited me not."77</w:t>
      </w:r>
    </w:p>
    <w:p w14:paraId="5F4FF765">
      <w:pPr>
        <w:pStyle w:val="3"/>
        <w:spacing w:before="325" w:line="252" w:lineRule="auto"/>
        <w:ind w:left="3"/>
        <w:jc w:val="both"/>
        <w:rPr>
          <w:rFonts w:hint="eastAsia"/>
          <w:spacing w:val="-1"/>
          <w:sz w:val="30"/>
          <w:szCs w:val="30"/>
        </w:rPr>
      </w:pPr>
    </w:p>
    <w:p w14:paraId="12880185">
      <w:pPr>
        <w:pStyle w:val="3"/>
        <w:spacing w:before="325" w:line="252" w:lineRule="auto"/>
        <w:ind w:left="3"/>
        <w:jc w:val="both"/>
        <w:rPr>
          <w:rFonts w:hint="eastAsia"/>
          <w:spacing w:val="-1"/>
          <w:sz w:val="30"/>
          <w:szCs w:val="30"/>
        </w:rPr>
      </w:pPr>
      <w:r>
        <w:rPr>
          <w:rFonts w:hint="eastAsia"/>
          <w:spacing w:val="-1"/>
          <w:sz w:val="30"/>
          <w:szCs w:val="30"/>
        </w:rPr>
        <w:t>祂观看世人，说：我犯了罪，颠倒是非，这与我无益。”77</w:t>
      </w:r>
    </w:p>
    <w:p w14:paraId="1F92EF65">
      <w:pPr>
        <w:pStyle w:val="3"/>
        <w:spacing w:before="325" w:line="252" w:lineRule="auto"/>
        <w:ind w:left="3"/>
        <w:jc w:val="both"/>
        <w:rPr>
          <w:rFonts w:hint="eastAsia"/>
          <w:spacing w:val="-1"/>
          <w:sz w:val="30"/>
          <w:szCs w:val="30"/>
        </w:rPr>
      </w:pPr>
    </w:p>
    <w:p w14:paraId="1009A219">
      <w:pPr>
        <w:pStyle w:val="3"/>
        <w:spacing w:before="325" w:line="252" w:lineRule="auto"/>
        <w:ind w:left="3"/>
        <w:jc w:val="both"/>
        <w:rPr>
          <w:rFonts w:hint="eastAsia"/>
          <w:spacing w:val="-1"/>
          <w:sz w:val="30"/>
          <w:szCs w:val="30"/>
        </w:rPr>
      </w:pPr>
      <w:r>
        <w:rPr>
          <w:rFonts w:hint="eastAsia"/>
          <w:spacing w:val="-1"/>
          <w:sz w:val="30"/>
          <w:szCs w:val="30"/>
        </w:rPr>
        <w:t>XXI. This assurance of forgiveness is accompanied by the conscientious cultivation of accurate holiness.</w:t>
      </w:r>
    </w:p>
    <w:p w14:paraId="70C2D4CB">
      <w:pPr>
        <w:pStyle w:val="3"/>
        <w:spacing w:before="325" w:line="252" w:lineRule="auto"/>
        <w:ind w:left="3"/>
        <w:jc w:val="both"/>
        <w:rPr>
          <w:rFonts w:hint="eastAsia"/>
          <w:spacing w:val="-1"/>
          <w:sz w:val="30"/>
          <w:szCs w:val="30"/>
        </w:rPr>
      </w:pPr>
    </w:p>
    <w:p w14:paraId="4516EAC9">
      <w:pPr>
        <w:pStyle w:val="3"/>
        <w:spacing w:before="325" w:line="252" w:lineRule="auto"/>
        <w:ind w:left="3"/>
        <w:jc w:val="both"/>
        <w:rPr>
          <w:rFonts w:hint="eastAsia"/>
          <w:spacing w:val="-1"/>
          <w:sz w:val="30"/>
          <w:szCs w:val="30"/>
        </w:rPr>
      </w:pPr>
      <w:r>
        <w:rPr>
          <w:rFonts w:hint="eastAsia"/>
          <w:spacing w:val="-1"/>
          <w:sz w:val="30"/>
          <w:szCs w:val="30"/>
        </w:rPr>
        <w:t>XXI. 这种赦免的确据伴随着对精确圣洁的认真培养。</w:t>
      </w:r>
    </w:p>
    <w:p w14:paraId="13352693">
      <w:pPr>
        <w:pStyle w:val="3"/>
        <w:spacing w:before="325" w:line="252" w:lineRule="auto"/>
        <w:ind w:left="3"/>
        <w:jc w:val="both"/>
        <w:rPr>
          <w:rFonts w:hint="eastAsia"/>
          <w:spacing w:val="-1"/>
          <w:sz w:val="30"/>
          <w:szCs w:val="30"/>
        </w:rPr>
      </w:pPr>
    </w:p>
    <w:p w14:paraId="2A039DBB">
      <w:pPr>
        <w:pStyle w:val="3"/>
        <w:spacing w:before="325" w:line="252" w:lineRule="auto"/>
        <w:ind w:left="3"/>
        <w:jc w:val="both"/>
        <w:rPr>
          <w:rFonts w:hint="eastAsia"/>
          <w:spacing w:val="-1"/>
          <w:sz w:val="30"/>
          <w:szCs w:val="30"/>
        </w:rPr>
      </w:pPr>
      <w:r>
        <w:rPr>
          <w:rFonts w:hint="eastAsia"/>
          <w:spacing w:val="-1"/>
          <w:sz w:val="30"/>
          <w:szCs w:val="30"/>
        </w:rPr>
        <w:t>The promises of justification and of sanctification being equally extensive, no man can claim the former, who doth not also find the latter in himself.</w:t>
      </w:r>
    </w:p>
    <w:p w14:paraId="7E67DD1A">
      <w:pPr>
        <w:pStyle w:val="3"/>
        <w:spacing w:before="325" w:line="252" w:lineRule="auto"/>
        <w:ind w:left="3"/>
        <w:jc w:val="both"/>
        <w:rPr>
          <w:rFonts w:hint="eastAsia"/>
          <w:spacing w:val="-1"/>
          <w:sz w:val="30"/>
          <w:szCs w:val="30"/>
        </w:rPr>
      </w:pPr>
    </w:p>
    <w:p w14:paraId="684491CF">
      <w:pPr>
        <w:pStyle w:val="3"/>
        <w:spacing w:before="325" w:line="252" w:lineRule="auto"/>
        <w:ind w:left="3"/>
        <w:jc w:val="both"/>
        <w:rPr>
          <w:rFonts w:hint="eastAsia"/>
          <w:spacing w:val="-1"/>
          <w:sz w:val="30"/>
          <w:szCs w:val="30"/>
        </w:rPr>
      </w:pPr>
      <w:r>
        <w:rPr>
          <w:rFonts w:hint="eastAsia"/>
          <w:spacing w:val="-1"/>
          <w:sz w:val="30"/>
          <w:szCs w:val="30"/>
        </w:rPr>
        <w:t>称义和成圣的应许范围同等广泛，凡不在自己里面找到后者的人，也不能要求前者。</w:t>
      </w:r>
    </w:p>
    <w:p w14:paraId="49E4F88C">
      <w:pPr>
        <w:pStyle w:val="3"/>
        <w:spacing w:before="325" w:line="252" w:lineRule="auto"/>
        <w:ind w:left="3"/>
        <w:jc w:val="both"/>
        <w:rPr>
          <w:rFonts w:hint="eastAsia"/>
          <w:spacing w:val="-1"/>
          <w:sz w:val="30"/>
          <w:szCs w:val="30"/>
        </w:rPr>
      </w:pPr>
    </w:p>
    <w:p w14:paraId="2EF60567">
      <w:pPr>
        <w:pStyle w:val="3"/>
        <w:spacing w:before="325" w:line="252" w:lineRule="auto"/>
        <w:ind w:left="3"/>
        <w:jc w:val="both"/>
        <w:rPr>
          <w:rFonts w:hint="eastAsia"/>
          <w:spacing w:val="-1"/>
          <w:sz w:val="30"/>
          <w:szCs w:val="30"/>
        </w:rPr>
      </w:pPr>
      <w:r>
        <w:rPr>
          <w:rFonts w:hint="eastAsia"/>
          <w:spacing w:val="-1"/>
          <w:sz w:val="30"/>
          <w:szCs w:val="30"/>
        </w:rPr>
        <w:t>"Wash you, make you clean, &amp;c. Learn to dowell, &amp;c. Come now and let us reason together, saith the Lord, Though your sins be as scarlet, they shall be as white as snow, &amp;c."</w:t>
      </w:r>
    </w:p>
    <w:p w14:paraId="565CB911">
      <w:pPr>
        <w:pStyle w:val="3"/>
        <w:spacing w:before="325" w:line="252" w:lineRule="auto"/>
        <w:ind w:left="3"/>
        <w:jc w:val="both"/>
        <w:rPr>
          <w:rFonts w:hint="eastAsia"/>
          <w:spacing w:val="-1"/>
          <w:sz w:val="30"/>
          <w:szCs w:val="30"/>
        </w:rPr>
      </w:pPr>
    </w:p>
    <w:p w14:paraId="0A6EA6A4">
      <w:pPr>
        <w:pStyle w:val="3"/>
        <w:spacing w:before="325" w:line="252" w:lineRule="auto"/>
        <w:ind w:left="3"/>
        <w:jc w:val="both"/>
        <w:rPr>
          <w:rFonts w:hint="eastAsia"/>
          <w:spacing w:val="-1"/>
          <w:sz w:val="30"/>
          <w:szCs w:val="30"/>
        </w:rPr>
      </w:pPr>
      <w:r>
        <w:rPr>
          <w:rFonts w:hint="eastAsia"/>
          <w:spacing w:val="-1"/>
          <w:sz w:val="30"/>
          <w:szCs w:val="30"/>
        </w:rPr>
        <w:t>“你们要洗濯、自洁等等。学习行善等等。耶和华说：你们来，我们彼此辩论。你们的罪虽像朱红，必变成雪白等等。”</w:t>
      </w:r>
    </w:p>
    <w:p w14:paraId="41695C4E">
      <w:pPr>
        <w:pStyle w:val="3"/>
        <w:spacing w:before="325" w:line="252" w:lineRule="auto"/>
        <w:ind w:left="3"/>
        <w:jc w:val="both"/>
        <w:rPr>
          <w:rFonts w:hint="eastAsia"/>
          <w:spacing w:val="-1"/>
          <w:sz w:val="30"/>
          <w:szCs w:val="30"/>
        </w:rPr>
      </w:pPr>
    </w:p>
    <w:p w14:paraId="3F404E50">
      <w:pPr>
        <w:pStyle w:val="3"/>
        <w:spacing w:before="325" w:line="252" w:lineRule="auto"/>
        <w:ind w:left="3"/>
        <w:jc w:val="both"/>
        <w:rPr>
          <w:rFonts w:hint="eastAsia"/>
          <w:spacing w:val="-1"/>
          <w:sz w:val="30"/>
          <w:szCs w:val="30"/>
        </w:rPr>
      </w:pPr>
      <w:r>
        <w:rPr>
          <w:rFonts w:hint="eastAsia"/>
          <w:spacing w:val="-1"/>
          <w:sz w:val="30"/>
          <w:szCs w:val="30"/>
        </w:rPr>
        <w:t>As often as the Holy Spirit speaks to the heart in his own gracious language, saying, "Be of good cheer, thysins are forgiven thee," heat the same time convinces the soul of its unworthiness, and fills it with admiration of so great kindness, and with joyful gratitude, which constrains it to celebrate the stupendous grace of God.</w:t>
      </w:r>
    </w:p>
    <w:p w14:paraId="764C6034">
      <w:pPr>
        <w:pStyle w:val="3"/>
        <w:spacing w:before="325" w:line="252" w:lineRule="auto"/>
        <w:ind w:left="3"/>
        <w:jc w:val="both"/>
        <w:rPr>
          <w:rFonts w:hint="eastAsia"/>
          <w:spacing w:val="-1"/>
          <w:sz w:val="30"/>
          <w:szCs w:val="30"/>
        </w:rPr>
      </w:pPr>
    </w:p>
    <w:p w14:paraId="564AAFAF">
      <w:pPr>
        <w:pStyle w:val="3"/>
        <w:spacing w:before="325" w:line="252" w:lineRule="auto"/>
        <w:ind w:left="3"/>
        <w:jc w:val="both"/>
        <w:rPr>
          <w:rFonts w:hint="eastAsia"/>
          <w:spacing w:val="-1"/>
          <w:sz w:val="30"/>
          <w:szCs w:val="30"/>
        </w:rPr>
      </w:pPr>
      <w:r>
        <w:rPr>
          <w:rFonts w:hint="eastAsia"/>
          <w:spacing w:val="-1"/>
          <w:sz w:val="30"/>
          <w:szCs w:val="30"/>
        </w:rPr>
        <w:t>每当圣灵用祂自己恩慈的语言对心说话，说：“放心吧，你的罪赦了，”祂同时使灵魂确信自己的不配，并使其充满对如此大恩的赞叹和喜乐的感恩，这感恩迫使它颂扬上帝惊人的恩典。</w:t>
      </w:r>
    </w:p>
    <w:p w14:paraId="6D3233FD">
      <w:pPr>
        <w:pStyle w:val="3"/>
        <w:spacing w:before="325" w:line="252" w:lineRule="auto"/>
        <w:ind w:left="3"/>
        <w:jc w:val="both"/>
        <w:rPr>
          <w:rFonts w:hint="eastAsia"/>
          <w:spacing w:val="-1"/>
          <w:sz w:val="30"/>
          <w:szCs w:val="30"/>
        </w:rPr>
      </w:pPr>
    </w:p>
    <w:p w14:paraId="4650F5E7">
      <w:pPr>
        <w:pStyle w:val="3"/>
        <w:spacing w:before="325" w:line="252" w:lineRule="auto"/>
        <w:ind w:left="3"/>
        <w:jc w:val="both"/>
        <w:rPr>
          <w:rFonts w:hint="eastAsia"/>
          <w:spacing w:val="-1"/>
          <w:sz w:val="30"/>
          <w:szCs w:val="30"/>
        </w:rPr>
      </w:pPr>
      <w:r>
        <w:rPr>
          <w:rFonts w:hint="eastAsia"/>
          <w:spacing w:val="-1"/>
          <w:sz w:val="30"/>
          <w:szCs w:val="30"/>
        </w:rPr>
        <w:t>"Bless the Lord, O my soul, … who forgiveth all thine iniquities."f</w:t>
      </w:r>
    </w:p>
    <w:p w14:paraId="5DB19BA6">
      <w:pPr>
        <w:pStyle w:val="3"/>
        <w:spacing w:before="325" w:line="252" w:lineRule="auto"/>
        <w:ind w:left="3"/>
        <w:jc w:val="both"/>
        <w:rPr>
          <w:rFonts w:hint="eastAsia"/>
          <w:spacing w:val="-1"/>
          <w:sz w:val="30"/>
          <w:szCs w:val="30"/>
        </w:rPr>
      </w:pPr>
    </w:p>
    <w:p w14:paraId="406C73EE">
      <w:pPr>
        <w:pStyle w:val="3"/>
        <w:spacing w:before="325" w:line="252" w:lineRule="auto"/>
        <w:ind w:left="3"/>
        <w:jc w:val="both"/>
        <w:rPr>
          <w:rFonts w:hint="eastAsia"/>
          <w:spacing w:val="-1"/>
          <w:sz w:val="30"/>
          <w:szCs w:val="30"/>
        </w:rPr>
      </w:pPr>
      <w:r>
        <w:rPr>
          <w:rFonts w:hint="eastAsia"/>
          <w:spacing w:val="-1"/>
          <w:sz w:val="30"/>
          <w:szCs w:val="30"/>
        </w:rPr>
        <w:t>“我的心哪，你要称颂耶和华……祂赦免你一切的罪孽。”f</w:t>
      </w:r>
    </w:p>
    <w:p w14:paraId="04B6AD4F">
      <w:pPr>
        <w:pStyle w:val="3"/>
        <w:spacing w:before="325" w:line="252" w:lineRule="auto"/>
        <w:ind w:left="3"/>
        <w:jc w:val="both"/>
        <w:rPr>
          <w:rFonts w:hint="eastAsia"/>
          <w:spacing w:val="-1"/>
          <w:sz w:val="30"/>
          <w:szCs w:val="30"/>
        </w:rPr>
      </w:pPr>
    </w:p>
    <w:p w14:paraId="75ACD956">
      <w:pPr>
        <w:pStyle w:val="3"/>
        <w:spacing w:before="325" w:line="252" w:lineRule="auto"/>
        <w:ind w:left="3"/>
        <w:jc w:val="both"/>
        <w:rPr>
          <w:rFonts w:hint="eastAsia"/>
          <w:spacing w:val="-1"/>
          <w:sz w:val="30"/>
          <w:szCs w:val="30"/>
        </w:rPr>
      </w:pPr>
      <w:r>
        <w:rPr>
          <w:rFonts w:hint="eastAsia"/>
          <w:spacing w:val="-1"/>
          <w:sz w:val="30"/>
          <w:szCs w:val="30"/>
        </w:rPr>
        <w:t>XXII. In fine, a fervent love to God and our neighbour follows this assurance.</w:t>
      </w:r>
    </w:p>
    <w:p w14:paraId="0EDFACC3">
      <w:pPr>
        <w:pStyle w:val="3"/>
        <w:spacing w:before="325" w:line="252" w:lineRule="auto"/>
        <w:ind w:left="3"/>
        <w:jc w:val="both"/>
        <w:rPr>
          <w:rFonts w:hint="eastAsia"/>
          <w:spacing w:val="-1"/>
          <w:sz w:val="30"/>
          <w:szCs w:val="30"/>
        </w:rPr>
      </w:pPr>
    </w:p>
    <w:p w14:paraId="0CC5D3F2">
      <w:pPr>
        <w:pStyle w:val="3"/>
        <w:spacing w:before="325" w:line="252" w:lineRule="auto"/>
        <w:ind w:left="3"/>
        <w:jc w:val="both"/>
        <w:rPr>
          <w:rFonts w:hint="eastAsia"/>
          <w:spacing w:val="-1"/>
          <w:sz w:val="30"/>
          <w:szCs w:val="30"/>
        </w:rPr>
      </w:pPr>
      <w:r>
        <w:rPr>
          <w:rFonts w:hint="eastAsia"/>
          <w:spacing w:val="-1"/>
          <w:sz w:val="30"/>
          <w:szCs w:val="30"/>
        </w:rPr>
        <w:t>XXII. 总之，对上帝和我们邻舍的热切之爱伴随着这种确据。</w:t>
      </w:r>
    </w:p>
    <w:p w14:paraId="2A966164">
      <w:pPr>
        <w:pStyle w:val="3"/>
        <w:spacing w:before="325" w:line="252" w:lineRule="auto"/>
        <w:ind w:left="3"/>
        <w:jc w:val="both"/>
        <w:rPr>
          <w:rFonts w:hint="eastAsia"/>
          <w:spacing w:val="-1"/>
          <w:sz w:val="30"/>
          <w:szCs w:val="30"/>
        </w:rPr>
      </w:pPr>
    </w:p>
    <w:p w14:paraId="6BD974B3">
      <w:pPr>
        <w:pStyle w:val="3"/>
        <w:spacing w:before="325" w:line="252" w:lineRule="auto"/>
        <w:ind w:left="3"/>
        <w:jc w:val="both"/>
        <w:rPr>
          <w:rFonts w:hint="eastAsia"/>
          <w:spacing w:val="-1"/>
          <w:sz w:val="30"/>
          <w:szCs w:val="30"/>
        </w:rPr>
      </w:pPr>
      <w:r>
        <w:rPr>
          <w:rFonts w:hint="eastAsia"/>
          <w:spacing w:val="-1"/>
          <w:sz w:val="30"/>
          <w:szCs w:val="30"/>
        </w:rPr>
        <w:t>Who would not ardently love Him, by whom, he believes that, when he might justly have inflicted punishment, so many and so great offences have been graciously forgiven!</w:t>
      </w:r>
    </w:p>
    <w:p w14:paraId="1BDFE548">
      <w:pPr>
        <w:pStyle w:val="3"/>
        <w:spacing w:before="325" w:line="252" w:lineRule="auto"/>
        <w:ind w:left="3"/>
        <w:jc w:val="both"/>
        <w:rPr>
          <w:rFonts w:hint="eastAsia"/>
          <w:spacing w:val="-1"/>
          <w:sz w:val="30"/>
          <w:szCs w:val="30"/>
        </w:rPr>
      </w:pPr>
    </w:p>
    <w:p w14:paraId="59800A4F">
      <w:pPr>
        <w:pStyle w:val="3"/>
        <w:spacing w:before="325" w:line="252" w:lineRule="auto"/>
        <w:ind w:left="3"/>
        <w:jc w:val="both"/>
        <w:rPr>
          <w:rFonts w:hint="eastAsia"/>
          <w:spacing w:val="-1"/>
          <w:sz w:val="30"/>
          <w:szCs w:val="30"/>
        </w:rPr>
      </w:pPr>
      <w:r>
        <w:rPr>
          <w:rFonts w:hint="eastAsia"/>
          <w:spacing w:val="-1"/>
          <w:sz w:val="30"/>
          <w:szCs w:val="30"/>
        </w:rPr>
        <w:t>谁不热切地爱祂呢？他相信，当祂理当施行惩罚时，祂却恩慈地赦免了如此众多且如此严重的过犯！</w:t>
      </w:r>
    </w:p>
    <w:p w14:paraId="130261A0">
      <w:pPr>
        <w:pStyle w:val="3"/>
        <w:spacing w:before="325" w:line="252" w:lineRule="auto"/>
        <w:ind w:left="3"/>
        <w:jc w:val="both"/>
        <w:rPr>
          <w:rFonts w:hint="eastAsia"/>
          <w:spacing w:val="-1"/>
          <w:sz w:val="30"/>
          <w:szCs w:val="30"/>
        </w:rPr>
      </w:pPr>
    </w:p>
    <w:p w14:paraId="446F0A09">
      <w:pPr>
        <w:pStyle w:val="3"/>
        <w:spacing w:before="325" w:line="252" w:lineRule="auto"/>
        <w:ind w:left="3"/>
        <w:jc w:val="both"/>
        <w:rPr>
          <w:rFonts w:hint="eastAsia"/>
          <w:spacing w:val="-1"/>
          <w:sz w:val="30"/>
          <w:szCs w:val="30"/>
        </w:rPr>
      </w:pPr>
      <w:r>
        <w:rPr>
          <w:rFonts w:hint="eastAsia"/>
          <w:spacing w:val="-1"/>
          <w:sz w:val="30"/>
          <w:szCs w:val="30"/>
        </w:rPr>
        <w:t>"I love the Lord," says David, "because he hath heard my voice and my supplications."</w:t>
      </w:r>
    </w:p>
    <w:p w14:paraId="5F95722F">
      <w:pPr>
        <w:pStyle w:val="3"/>
        <w:spacing w:before="325" w:line="252" w:lineRule="auto"/>
        <w:ind w:left="3"/>
        <w:jc w:val="both"/>
        <w:rPr>
          <w:rFonts w:hint="eastAsia"/>
          <w:spacing w:val="-1"/>
          <w:sz w:val="30"/>
          <w:szCs w:val="30"/>
        </w:rPr>
      </w:pPr>
    </w:p>
    <w:p w14:paraId="6158716D">
      <w:pPr>
        <w:pStyle w:val="3"/>
        <w:spacing w:before="325" w:line="252" w:lineRule="auto"/>
        <w:ind w:left="3"/>
        <w:jc w:val="both"/>
        <w:rPr>
          <w:rFonts w:hint="eastAsia"/>
          <w:spacing w:val="-1"/>
          <w:sz w:val="30"/>
          <w:szCs w:val="30"/>
        </w:rPr>
      </w:pPr>
      <w:r>
        <w:rPr>
          <w:rFonts w:hint="eastAsia"/>
          <w:spacing w:val="-1"/>
          <w:sz w:val="30"/>
          <w:szCs w:val="30"/>
        </w:rPr>
        <w:t>大卫说：“我爱耶和华，因为祂听了我的声音和我的恳求。”</w:t>
      </w:r>
    </w:p>
    <w:p w14:paraId="601CE737">
      <w:pPr>
        <w:pStyle w:val="3"/>
        <w:spacing w:before="325" w:line="252" w:lineRule="auto"/>
        <w:ind w:left="3"/>
        <w:jc w:val="both"/>
        <w:rPr>
          <w:rFonts w:hint="eastAsia"/>
          <w:spacing w:val="-1"/>
          <w:sz w:val="30"/>
          <w:szCs w:val="30"/>
        </w:rPr>
      </w:pPr>
    </w:p>
    <w:p w14:paraId="274DBE18">
      <w:pPr>
        <w:pStyle w:val="3"/>
        <w:spacing w:before="325" w:line="252" w:lineRule="auto"/>
        <w:ind w:left="3"/>
        <w:jc w:val="both"/>
        <w:rPr>
          <w:rFonts w:hint="eastAsia"/>
          <w:spacing w:val="-1"/>
          <w:sz w:val="30"/>
          <w:szCs w:val="30"/>
        </w:rPr>
      </w:pPr>
      <w:r>
        <w:rPr>
          <w:rFonts w:hint="eastAsia"/>
          <w:spacing w:val="-1"/>
          <w:sz w:val="30"/>
          <w:szCs w:val="30"/>
        </w:rPr>
        <w:t>And what was the sum of his supplications?</w:t>
      </w:r>
    </w:p>
    <w:p w14:paraId="555F083F">
      <w:pPr>
        <w:pStyle w:val="3"/>
        <w:spacing w:before="325" w:line="252" w:lineRule="auto"/>
        <w:ind w:left="3"/>
        <w:jc w:val="both"/>
        <w:rPr>
          <w:rFonts w:hint="eastAsia"/>
          <w:spacing w:val="-1"/>
          <w:sz w:val="30"/>
          <w:szCs w:val="30"/>
        </w:rPr>
      </w:pPr>
    </w:p>
    <w:p w14:paraId="0DF48DD9">
      <w:pPr>
        <w:pStyle w:val="3"/>
        <w:spacing w:before="325" w:line="252" w:lineRule="auto"/>
        <w:ind w:left="3"/>
        <w:jc w:val="both"/>
        <w:rPr>
          <w:rFonts w:hint="eastAsia"/>
          <w:spacing w:val="-1"/>
          <w:sz w:val="30"/>
          <w:szCs w:val="30"/>
        </w:rPr>
      </w:pPr>
      <w:r>
        <w:rPr>
          <w:rFonts w:hint="eastAsia"/>
          <w:spacing w:val="-1"/>
          <w:sz w:val="30"/>
          <w:szCs w:val="30"/>
        </w:rPr>
        <w:t>他恳求的总纲是什么呢？</w:t>
      </w:r>
    </w:p>
    <w:p w14:paraId="211C74E7">
      <w:pPr>
        <w:pStyle w:val="3"/>
        <w:spacing w:before="325" w:line="252" w:lineRule="auto"/>
        <w:ind w:left="3"/>
        <w:jc w:val="both"/>
        <w:rPr>
          <w:rFonts w:hint="eastAsia"/>
          <w:spacing w:val="-1"/>
          <w:sz w:val="30"/>
          <w:szCs w:val="30"/>
        </w:rPr>
      </w:pPr>
    </w:p>
    <w:p w14:paraId="4D884E6E">
      <w:pPr>
        <w:pStyle w:val="3"/>
        <w:spacing w:before="325" w:line="252" w:lineRule="auto"/>
        <w:ind w:left="3"/>
        <w:jc w:val="both"/>
        <w:rPr>
          <w:rFonts w:hint="eastAsia"/>
          <w:spacing w:val="-1"/>
          <w:sz w:val="30"/>
          <w:szCs w:val="30"/>
        </w:rPr>
      </w:pPr>
      <w:r>
        <w:rPr>
          <w:rFonts w:hint="eastAsia"/>
          <w:spacing w:val="-1"/>
          <w:sz w:val="30"/>
          <w:szCs w:val="30"/>
        </w:rPr>
        <w:t>"O Lord,I beseech thee, deliver my soul."h—</w:t>
      </w:r>
    </w:p>
    <w:p w14:paraId="4E4C166E">
      <w:pPr>
        <w:pStyle w:val="3"/>
        <w:spacing w:before="325" w:line="252" w:lineRule="auto"/>
        <w:ind w:left="3"/>
        <w:jc w:val="both"/>
        <w:rPr>
          <w:rFonts w:hint="eastAsia"/>
          <w:spacing w:val="-1"/>
          <w:sz w:val="30"/>
          <w:szCs w:val="30"/>
        </w:rPr>
      </w:pPr>
    </w:p>
    <w:p w14:paraId="600F98C3">
      <w:pPr>
        <w:pStyle w:val="3"/>
        <w:spacing w:before="325" w:line="252" w:lineRule="auto"/>
        <w:ind w:left="3"/>
        <w:jc w:val="both"/>
        <w:rPr>
          <w:rFonts w:hint="eastAsia"/>
          <w:spacing w:val="-1"/>
          <w:sz w:val="30"/>
          <w:szCs w:val="30"/>
        </w:rPr>
      </w:pPr>
      <w:r>
        <w:rPr>
          <w:rFonts w:hint="eastAsia"/>
          <w:spacing w:val="-1"/>
          <w:sz w:val="30"/>
          <w:szCs w:val="30"/>
        </w:rPr>
        <w:t>“耶和华啊，我恳求你，救我的性命。”h——</w:t>
      </w:r>
    </w:p>
    <w:p w14:paraId="23503150">
      <w:pPr>
        <w:pStyle w:val="3"/>
        <w:spacing w:before="325" w:line="252" w:lineRule="auto"/>
        <w:ind w:left="3"/>
        <w:jc w:val="both"/>
        <w:rPr>
          <w:rFonts w:hint="eastAsia"/>
          <w:spacing w:val="-1"/>
          <w:sz w:val="30"/>
          <w:szCs w:val="30"/>
        </w:rPr>
      </w:pPr>
    </w:p>
    <w:p w14:paraId="74B60B32">
      <w:pPr>
        <w:pStyle w:val="3"/>
        <w:spacing w:before="325" w:line="252" w:lineRule="auto"/>
        <w:ind w:left="3"/>
        <w:jc w:val="both"/>
        <w:rPr>
          <w:rFonts w:hint="eastAsia"/>
          <w:spacing w:val="-1"/>
          <w:sz w:val="30"/>
          <w:szCs w:val="30"/>
        </w:rPr>
      </w:pPr>
      <w:r>
        <w:rPr>
          <w:rFonts w:hint="eastAsia"/>
          <w:spacing w:val="-1"/>
          <w:sz w:val="30"/>
          <w:szCs w:val="30"/>
        </w:rPr>
        <w:t>The love of God, too, is joined with reverence.</w:t>
      </w:r>
    </w:p>
    <w:p w14:paraId="2AFADF06">
      <w:pPr>
        <w:pStyle w:val="3"/>
        <w:spacing w:before="325" w:line="252" w:lineRule="auto"/>
        <w:ind w:left="3"/>
        <w:jc w:val="both"/>
        <w:rPr>
          <w:rFonts w:hint="eastAsia"/>
          <w:spacing w:val="-1"/>
          <w:sz w:val="30"/>
          <w:szCs w:val="30"/>
        </w:rPr>
      </w:pPr>
    </w:p>
    <w:p w14:paraId="6FADBA75">
      <w:pPr>
        <w:pStyle w:val="3"/>
        <w:spacing w:before="325" w:line="252" w:lineRule="auto"/>
        <w:ind w:left="3"/>
        <w:jc w:val="both"/>
        <w:rPr>
          <w:rFonts w:hint="eastAsia"/>
          <w:spacing w:val="-1"/>
          <w:sz w:val="30"/>
          <w:szCs w:val="30"/>
        </w:rPr>
      </w:pPr>
      <w:r>
        <w:rPr>
          <w:rFonts w:hint="eastAsia"/>
          <w:spacing w:val="-1"/>
          <w:sz w:val="30"/>
          <w:szCs w:val="30"/>
        </w:rPr>
        <w:t>对上帝的爱也与敬畏相连。</w:t>
      </w:r>
    </w:p>
    <w:p w14:paraId="2308D7A9">
      <w:pPr>
        <w:pStyle w:val="3"/>
        <w:spacing w:before="325" w:line="252" w:lineRule="auto"/>
        <w:ind w:left="3"/>
        <w:jc w:val="both"/>
        <w:rPr>
          <w:rFonts w:hint="eastAsia"/>
          <w:spacing w:val="-1"/>
          <w:sz w:val="30"/>
          <w:szCs w:val="30"/>
        </w:rPr>
      </w:pPr>
    </w:p>
    <w:p w14:paraId="5D893F21">
      <w:pPr>
        <w:pStyle w:val="3"/>
        <w:spacing w:before="325" w:line="252" w:lineRule="auto"/>
        <w:ind w:left="3"/>
        <w:jc w:val="both"/>
        <w:rPr>
          <w:rFonts w:hint="eastAsia"/>
          <w:spacing w:val="-1"/>
          <w:sz w:val="30"/>
          <w:szCs w:val="30"/>
        </w:rPr>
      </w:pPr>
      <w:r>
        <w:rPr>
          <w:rFonts w:hint="eastAsia"/>
          <w:spacing w:val="-1"/>
          <w:sz w:val="30"/>
          <w:szCs w:val="30"/>
        </w:rPr>
        <w:t>"There is forgiveness with thee, that thou mayest be feared."</w:t>
      </w:r>
    </w:p>
    <w:p w14:paraId="52231E04">
      <w:pPr>
        <w:pStyle w:val="3"/>
        <w:spacing w:before="325" w:line="252" w:lineRule="auto"/>
        <w:ind w:left="3"/>
        <w:jc w:val="both"/>
        <w:rPr>
          <w:rFonts w:hint="eastAsia"/>
          <w:spacing w:val="-1"/>
          <w:sz w:val="30"/>
          <w:szCs w:val="30"/>
        </w:rPr>
      </w:pPr>
    </w:p>
    <w:p w14:paraId="2A0F1C6F">
      <w:pPr>
        <w:pStyle w:val="3"/>
        <w:spacing w:before="325" w:line="252" w:lineRule="auto"/>
        <w:ind w:left="3"/>
        <w:jc w:val="both"/>
        <w:rPr>
          <w:rFonts w:hint="eastAsia"/>
          <w:spacing w:val="-1"/>
          <w:sz w:val="30"/>
          <w:szCs w:val="30"/>
        </w:rPr>
      </w:pPr>
      <w:r>
        <w:rPr>
          <w:rFonts w:hint="eastAsia"/>
          <w:spacing w:val="-1"/>
          <w:sz w:val="30"/>
          <w:szCs w:val="30"/>
        </w:rPr>
        <w:t>“在你有赦免之恩，要叫人敬畏你。”</w:t>
      </w:r>
    </w:p>
    <w:p w14:paraId="500DAE48">
      <w:pPr>
        <w:pStyle w:val="3"/>
        <w:spacing w:before="325" w:line="252" w:lineRule="auto"/>
        <w:ind w:left="3"/>
        <w:jc w:val="both"/>
        <w:rPr>
          <w:rFonts w:hint="eastAsia"/>
          <w:spacing w:val="-1"/>
          <w:sz w:val="30"/>
          <w:szCs w:val="30"/>
        </w:rPr>
      </w:pPr>
    </w:p>
    <w:p w14:paraId="779260C5">
      <w:pPr>
        <w:pStyle w:val="3"/>
        <w:spacing w:before="325" w:line="252" w:lineRule="auto"/>
        <w:ind w:left="3"/>
        <w:jc w:val="both"/>
        <w:rPr>
          <w:rFonts w:hint="eastAsia"/>
          <w:spacing w:val="-1"/>
          <w:sz w:val="30"/>
          <w:szCs w:val="30"/>
        </w:rPr>
      </w:pPr>
      <w:r>
        <w:rPr>
          <w:rFonts w:hint="eastAsia"/>
          <w:spacing w:val="-1"/>
          <w:sz w:val="30"/>
          <w:szCs w:val="30"/>
        </w:rPr>
        <w:t>And the fear of God is a powerful preservative of the soul from sin.</w:t>
      </w:r>
    </w:p>
    <w:p w14:paraId="145D8FAE">
      <w:pPr>
        <w:pStyle w:val="3"/>
        <w:spacing w:before="325" w:line="252" w:lineRule="auto"/>
        <w:ind w:left="3"/>
        <w:jc w:val="both"/>
        <w:rPr>
          <w:rFonts w:hint="eastAsia"/>
          <w:spacing w:val="-1"/>
          <w:sz w:val="30"/>
          <w:szCs w:val="30"/>
        </w:rPr>
      </w:pPr>
    </w:p>
    <w:p w14:paraId="68C662A8">
      <w:pPr>
        <w:pStyle w:val="3"/>
        <w:spacing w:before="325" w:line="252" w:lineRule="auto"/>
        <w:ind w:left="3"/>
        <w:jc w:val="both"/>
        <w:rPr>
          <w:rFonts w:hint="eastAsia"/>
          <w:spacing w:val="-1"/>
          <w:sz w:val="30"/>
          <w:szCs w:val="30"/>
        </w:rPr>
      </w:pPr>
      <w:r>
        <w:rPr>
          <w:rFonts w:hint="eastAsia"/>
          <w:spacing w:val="-1"/>
          <w:sz w:val="30"/>
          <w:szCs w:val="30"/>
        </w:rPr>
        <w:t>敬畏上帝是保守灵魂脱离罪恶的强大力量。</w:t>
      </w:r>
    </w:p>
    <w:p w14:paraId="1DC75E02">
      <w:pPr>
        <w:pStyle w:val="3"/>
        <w:spacing w:before="325" w:line="252" w:lineRule="auto"/>
        <w:ind w:left="3"/>
        <w:jc w:val="both"/>
        <w:rPr>
          <w:rFonts w:hint="eastAsia"/>
          <w:spacing w:val="-1"/>
          <w:sz w:val="30"/>
          <w:szCs w:val="30"/>
        </w:rPr>
      </w:pPr>
    </w:p>
    <w:p w14:paraId="454FFDF7">
      <w:pPr>
        <w:pStyle w:val="3"/>
        <w:spacing w:before="325" w:line="252" w:lineRule="auto"/>
        <w:ind w:left="3"/>
        <w:jc w:val="both"/>
        <w:rPr>
          <w:rFonts w:hint="eastAsia"/>
          <w:spacing w:val="-1"/>
          <w:sz w:val="30"/>
          <w:szCs w:val="30"/>
        </w:rPr>
      </w:pPr>
      <w:r>
        <w:rPr>
          <w:rFonts w:hint="eastAsia"/>
          <w:spacing w:val="-1"/>
          <w:sz w:val="30"/>
          <w:szCs w:val="30"/>
        </w:rPr>
        <w:t>Far be it, that he who is sure that his iniquities are forgiven him, should thence arrogate to himself a liberty of sinning.k—</w:t>
      </w:r>
    </w:p>
    <w:p w14:paraId="605D6A72">
      <w:pPr>
        <w:pStyle w:val="3"/>
        <w:spacing w:before="325" w:line="252" w:lineRule="auto"/>
        <w:ind w:left="3"/>
        <w:jc w:val="both"/>
        <w:rPr>
          <w:rFonts w:hint="eastAsia"/>
          <w:spacing w:val="-1"/>
          <w:sz w:val="30"/>
          <w:szCs w:val="30"/>
        </w:rPr>
      </w:pPr>
    </w:p>
    <w:p w14:paraId="2F8C71E5">
      <w:pPr>
        <w:pStyle w:val="3"/>
        <w:spacing w:before="325" w:line="252" w:lineRule="auto"/>
        <w:ind w:left="3"/>
        <w:jc w:val="both"/>
        <w:rPr>
          <w:rFonts w:hint="eastAsia"/>
          <w:spacing w:val="-1"/>
          <w:sz w:val="30"/>
          <w:szCs w:val="30"/>
        </w:rPr>
      </w:pPr>
      <w:r>
        <w:rPr>
          <w:rFonts w:hint="eastAsia"/>
          <w:spacing w:val="-1"/>
          <w:sz w:val="30"/>
          <w:szCs w:val="30"/>
        </w:rPr>
        <w:t>绝不可让那确信自己罪孽已蒙赦免的人，因此就擅自给自己犯罪的自由。k——</w:t>
      </w:r>
    </w:p>
    <w:p w14:paraId="35B4F583">
      <w:pPr>
        <w:pStyle w:val="3"/>
        <w:spacing w:before="325" w:line="252" w:lineRule="auto"/>
        <w:ind w:left="3"/>
        <w:jc w:val="both"/>
        <w:rPr>
          <w:rFonts w:hint="eastAsia"/>
          <w:spacing w:val="-1"/>
          <w:sz w:val="30"/>
          <w:szCs w:val="30"/>
        </w:rPr>
      </w:pPr>
    </w:p>
    <w:p w14:paraId="76E66CAE">
      <w:pPr>
        <w:pStyle w:val="3"/>
        <w:spacing w:before="325" w:line="252" w:lineRule="auto"/>
        <w:ind w:left="3"/>
        <w:jc w:val="both"/>
        <w:rPr>
          <w:rFonts w:hint="eastAsia"/>
          <w:spacing w:val="-1"/>
          <w:sz w:val="30"/>
          <w:szCs w:val="30"/>
        </w:rPr>
      </w:pPr>
      <w:r>
        <w:rPr>
          <w:rFonts w:hint="eastAsia"/>
          <w:spacing w:val="-1"/>
          <w:sz w:val="30"/>
          <w:szCs w:val="30"/>
        </w:rPr>
        <w:t>The love of God and of Jesus towards us, kindles also in our heart love to our neighbour, so that we are ready for Christ's sake to forgive him.</w:t>
      </w:r>
    </w:p>
    <w:p w14:paraId="273B2664">
      <w:pPr>
        <w:pStyle w:val="3"/>
        <w:spacing w:before="325" w:line="252" w:lineRule="auto"/>
        <w:ind w:left="3"/>
        <w:jc w:val="both"/>
        <w:rPr>
          <w:rFonts w:hint="eastAsia"/>
          <w:spacing w:val="-1"/>
          <w:sz w:val="30"/>
          <w:szCs w:val="30"/>
        </w:rPr>
      </w:pPr>
    </w:p>
    <w:p w14:paraId="381C04D2">
      <w:pPr>
        <w:pStyle w:val="3"/>
        <w:spacing w:before="325" w:line="252" w:lineRule="auto"/>
        <w:ind w:left="3"/>
        <w:jc w:val="both"/>
        <w:rPr>
          <w:rFonts w:hint="eastAsia"/>
          <w:spacing w:val="-1"/>
          <w:sz w:val="30"/>
          <w:szCs w:val="30"/>
        </w:rPr>
      </w:pPr>
      <w:r>
        <w:rPr>
          <w:rFonts w:hint="eastAsia"/>
          <w:spacing w:val="-1"/>
          <w:sz w:val="30"/>
          <w:szCs w:val="30"/>
        </w:rPr>
        <w:t>上帝和耶稣对我们的爱，也在我们心中点燃了对邻舍的爱，以致我们为了基督的缘故乐意饶恕他。</w:t>
      </w:r>
    </w:p>
    <w:p w14:paraId="1EA0177B">
      <w:pPr>
        <w:pStyle w:val="3"/>
        <w:spacing w:before="325" w:line="252" w:lineRule="auto"/>
        <w:ind w:left="3"/>
        <w:jc w:val="both"/>
        <w:rPr>
          <w:rFonts w:hint="eastAsia"/>
          <w:spacing w:val="-1"/>
          <w:sz w:val="30"/>
          <w:szCs w:val="30"/>
        </w:rPr>
      </w:pPr>
    </w:p>
    <w:p w14:paraId="215B9A11">
      <w:pPr>
        <w:pStyle w:val="3"/>
        <w:spacing w:before="325" w:line="252" w:lineRule="auto"/>
        <w:ind w:left="3"/>
        <w:jc w:val="both"/>
        <w:rPr>
          <w:rFonts w:hint="eastAsia"/>
          <w:spacing w:val="-1"/>
          <w:sz w:val="30"/>
          <w:szCs w:val="30"/>
        </w:rPr>
      </w:pPr>
      <w:r>
        <w:rPr>
          <w:rFonts w:hint="eastAsia"/>
          <w:spacing w:val="-1"/>
          <w:sz w:val="30"/>
          <w:szCs w:val="30"/>
        </w:rPr>
        <w:t>"Even as Christ forgave you, so also do ye."</w:t>
      </w:r>
    </w:p>
    <w:p w14:paraId="3D3E6379">
      <w:pPr>
        <w:pStyle w:val="3"/>
        <w:spacing w:before="325" w:line="252" w:lineRule="auto"/>
        <w:ind w:left="3"/>
        <w:jc w:val="both"/>
        <w:rPr>
          <w:rFonts w:hint="eastAsia"/>
          <w:spacing w:val="-1"/>
          <w:sz w:val="30"/>
          <w:szCs w:val="30"/>
        </w:rPr>
      </w:pPr>
    </w:p>
    <w:p w14:paraId="77579CA8">
      <w:pPr>
        <w:pStyle w:val="3"/>
        <w:spacing w:before="325" w:line="252" w:lineRule="auto"/>
        <w:ind w:left="3"/>
        <w:jc w:val="both"/>
        <w:rPr>
          <w:rFonts w:hint="eastAsia"/>
          <w:spacing w:val="-1"/>
          <w:sz w:val="30"/>
          <w:szCs w:val="30"/>
        </w:rPr>
      </w:pPr>
      <w:r>
        <w:rPr>
          <w:rFonts w:hint="eastAsia"/>
          <w:spacing w:val="-1"/>
          <w:sz w:val="30"/>
          <w:szCs w:val="30"/>
        </w:rPr>
        <w:t>“正如基督饶恕了你们，你们也要如此行。”</w:t>
      </w:r>
    </w:p>
    <w:p w14:paraId="4D8FDA21">
      <w:pPr>
        <w:pStyle w:val="3"/>
        <w:spacing w:before="325" w:line="252" w:lineRule="auto"/>
        <w:ind w:left="3"/>
        <w:jc w:val="both"/>
        <w:rPr>
          <w:rFonts w:hint="eastAsia"/>
          <w:spacing w:val="-1"/>
          <w:sz w:val="30"/>
          <w:szCs w:val="30"/>
        </w:rPr>
      </w:pPr>
    </w:p>
    <w:p w14:paraId="6D86A897">
      <w:pPr>
        <w:pStyle w:val="3"/>
        <w:spacing w:before="325" w:line="252" w:lineRule="auto"/>
        <w:ind w:left="3"/>
        <w:jc w:val="both"/>
        <w:rPr>
          <w:rFonts w:hint="eastAsia"/>
          <w:spacing w:val="-1"/>
          <w:sz w:val="30"/>
          <w:szCs w:val="30"/>
        </w:rPr>
      </w:pPr>
      <w:r>
        <w:rPr>
          <w:rFonts w:hint="eastAsia"/>
          <w:spacing w:val="-1"/>
          <w:sz w:val="30"/>
          <w:szCs w:val="30"/>
        </w:rPr>
        <w:t>XXIII. To enable us to form a right estimate of the greatness of their felicity, who have obtained from God the remission of their sins, it is proper to consider the extreme misery of the sinner whose transgressions are still unpardoned.</w:t>
      </w:r>
    </w:p>
    <w:p w14:paraId="23C1C346">
      <w:pPr>
        <w:pStyle w:val="3"/>
        <w:spacing w:before="325" w:line="252" w:lineRule="auto"/>
        <w:ind w:left="3"/>
        <w:jc w:val="both"/>
        <w:rPr>
          <w:rFonts w:hint="eastAsia"/>
          <w:spacing w:val="-1"/>
          <w:sz w:val="30"/>
          <w:szCs w:val="30"/>
        </w:rPr>
      </w:pPr>
    </w:p>
    <w:p w14:paraId="2B7BF177">
      <w:pPr>
        <w:pStyle w:val="3"/>
        <w:spacing w:before="325" w:line="252" w:lineRule="auto"/>
        <w:ind w:left="3"/>
        <w:jc w:val="both"/>
        <w:rPr>
          <w:rFonts w:hint="eastAsia"/>
          <w:spacing w:val="-1"/>
          <w:sz w:val="30"/>
          <w:szCs w:val="30"/>
        </w:rPr>
      </w:pPr>
      <w:r>
        <w:rPr>
          <w:rFonts w:hint="eastAsia"/>
          <w:spacing w:val="-1"/>
          <w:sz w:val="30"/>
          <w:szCs w:val="30"/>
        </w:rPr>
        <w:t>XXIII. 为使我们能正确评估那些从上帝那里获得罪得赦免之人福乐的伟大，恰当的做法是思考那些过犯仍未蒙赦免之罪人的极端愁苦。</w:t>
      </w:r>
    </w:p>
    <w:p w14:paraId="0D1BA2A1">
      <w:pPr>
        <w:pStyle w:val="3"/>
        <w:spacing w:before="325" w:line="252" w:lineRule="auto"/>
        <w:ind w:left="3"/>
        <w:jc w:val="both"/>
        <w:rPr>
          <w:rFonts w:hint="eastAsia"/>
          <w:spacing w:val="-1"/>
          <w:sz w:val="30"/>
          <w:szCs w:val="30"/>
        </w:rPr>
      </w:pPr>
    </w:p>
    <w:p w14:paraId="4B3D57E9">
      <w:pPr>
        <w:pStyle w:val="3"/>
        <w:spacing w:before="325" w:line="252" w:lineRule="auto"/>
        <w:ind w:left="3"/>
        <w:jc w:val="both"/>
        <w:rPr>
          <w:rFonts w:hint="eastAsia"/>
          <w:spacing w:val="-1"/>
          <w:sz w:val="30"/>
          <w:szCs w:val="30"/>
        </w:rPr>
      </w:pPr>
      <w:r>
        <w:rPr>
          <w:rFonts w:hint="eastAsia"/>
          <w:spacing w:val="-1"/>
          <w:sz w:val="30"/>
          <w:szCs w:val="30"/>
        </w:rPr>
        <w:t>Sin is truly a burden, which it is not merely difficult, but impossible, to bear; and which brought down to the dust the magnanimous Lion of the tribe of Judah, when, having taken on himself the guilt of our crimes, he was required to make satisfaction for them.</w:t>
      </w:r>
    </w:p>
    <w:p w14:paraId="3BA99A68">
      <w:pPr>
        <w:pStyle w:val="3"/>
        <w:spacing w:before="325" w:line="252" w:lineRule="auto"/>
        <w:ind w:left="3"/>
        <w:jc w:val="both"/>
        <w:rPr>
          <w:rFonts w:hint="eastAsia"/>
          <w:spacing w:val="-1"/>
          <w:sz w:val="30"/>
          <w:szCs w:val="30"/>
        </w:rPr>
      </w:pPr>
    </w:p>
    <w:p w14:paraId="6751A57D">
      <w:pPr>
        <w:pStyle w:val="3"/>
        <w:spacing w:before="325" w:line="252" w:lineRule="auto"/>
        <w:ind w:left="3"/>
        <w:jc w:val="both"/>
        <w:rPr>
          <w:rFonts w:hint="eastAsia"/>
          <w:spacing w:val="-1"/>
          <w:sz w:val="30"/>
          <w:szCs w:val="30"/>
        </w:rPr>
      </w:pPr>
      <w:r>
        <w:rPr>
          <w:rFonts w:hint="eastAsia"/>
          <w:spacing w:val="-1"/>
          <w:sz w:val="30"/>
          <w:szCs w:val="30"/>
        </w:rPr>
        <w:t>罪确实是一个重担，不仅难以承受，而且根本无法承受；当犹大支派尊贵的狮子承担了我们罪的罪咎（guilt），并被要求为它们作补偿时，这重担使祂降到尘土。</w:t>
      </w:r>
    </w:p>
    <w:p w14:paraId="67E54751">
      <w:pPr>
        <w:pStyle w:val="3"/>
        <w:spacing w:before="325" w:line="252" w:lineRule="auto"/>
        <w:ind w:left="3"/>
        <w:jc w:val="both"/>
        <w:rPr>
          <w:rFonts w:hint="eastAsia"/>
          <w:spacing w:val="-1"/>
          <w:sz w:val="30"/>
          <w:szCs w:val="30"/>
        </w:rPr>
      </w:pPr>
    </w:p>
    <w:p w14:paraId="12C8AE60">
      <w:pPr>
        <w:pStyle w:val="3"/>
        <w:spacing w:before="325" w:line="252" w:lineRule="auto"/>
        <w:ind w:left="3"/>
        <w:jc w:val="both"/>
        <w:rPr>
          <w:rFonts w:hint="eastAsia"/>
          <w:spacing w:val="-1"/>
          <w:sz w:val="30"/>
          <w:szCs w:val="30"/>
        </w:rPr>
      </w:pPr>
      <w:r>
        <w:rPr>
          <w:rFonts w:hint="eastAsia"/>
          <w:spacing w:val="-1"/>
          <w:sz w:val="30"/>
          <w:szCs w:val="30"/>
        </w:rPr>
        <w:t>But if, perhaps, the mind of the sinner doth not feel itself greatly burdened or weighed down by them, whilst he securely indulges in them as his pleasure, let him wait a little.</w:t>
      </w:r>
    </w:p>
    <w:p w14:paraId="33CB7AF8">
      <w:pPr>
        <w:pStyle w:val="3"/>
        <w:spacing w:before="325" w:line="252" w:lineRule="auto"/>
        <w:ind w:left="3"/>
        <w:jc w:val="both"/>
        <w:rPr>
          <w:rFonts w:hint="eastAsia"/>
          <w:spacing w:val="-1"/>
          <w:sz w:val="30"/>
          <w:szCs w:val="30"/>
        </w:rPr>
      </w:pPr>
    </w:p>
    <w:p w14:paraId="3D165F7B">
      <w:pPr>
        <w:pStyle w:val="3"/>
        <w:spacing w:before="325" w:line="252" w:lineRule="auto"/>
        <w:ind w:left="3"/>
        <w:jc w:val="both"/>
        <w:rPr>
          <w:rFonts w:hint="eastAsia"/>
          <w:spacing w:val="-1"/>
          <w:sz w:val="30"/>
          <w:szCs w:val="30"/>
        </w:rPr>
      </w:pPr>
      <w:r>
        <w:rPr>
          <w:rFonts w:hint="eastAsia"/>
          <w:spacing w:val="-1"/>
          <w:sz w:val="30"/>
          <w:szCs w:val="30"/>
        </w:rPr>
        <w:t>但是，如果罪人的心思在他安然沉溺于罪中，视其为乐事时，或许并不觉得罪是重担或压抑，那么让他稍等片刻。</w:t>
      </w:r>
    </w:p>
    <w:p w14:paraId="1E3E770B">
      <w:pPr>
        <w:pStyle w:val="3"/>
        <w:spacing w:before="325" w:line="252" w:lineRule="auto"/>
        <w:ind w:left="3"/>
        <w:jc w:val="both"/>
        <w:rPr>
          <w:rFonts w:hint="eastAsia"/>
          <w:spacing w:val="-1"/>
          <w:sz w:val="30"/>
          <w:szCs w:val="30"/>
        </w:rPr>
      </w:pPr>
    </w:p>
    <w:p w14:paraId="1B18849C">
      <w:pPr>
        <w:pStyle w:val="3"/>
        <w:spacing w:before="325" w:line="252" w:lineRule="auto"/>
        <w:ind w:left="3"/>
        <w:jc w:val="both"/>
        <w:rPr>
          <w:rFonts w:hint="eastAsia"/>
          <w:spacing w:val="-1"/>
          <w:sz w:val="30"/>
          <w:szCs w:val="30"/>
        </w:rPr>
      </w:pPr>
      <w:r>
        <w:rPr>
          <w:rFonts w:hint="eastAsia"/>
          <w:spacing w:val="-1"/>
          <w:sz w:val="30"/>
          <w:szCs w:val="30"/>
        </w:rPr>
        <w:t>"Sin lieth at the door,"n like a furious mastiff, awaking from his sleep, ready to rush suddenly upon him, and to show no more pity to his soul, than was shown of old by the dogs to the carcase of Jezebel.</w:t>
      </w:r>
    </w:p>
    <w:p w14:paraId="0C2F05AE">
      <w:pPr>
        <w:pStyle w:val="3"/>
        <w:spacing w:before="325" w:line="252" w:lineRule="auto"/>
        <w:ind w:left="3"/>
        <w:jc w:val="both"/>
        <w:rPr>
          <w:rFonts w:hint="eastAsia"/>
          <w:spacing w:val="-1"/>
          <w:sz w:val="30"/>
          <w:szCs w:val="30"/>
        </w:rPr>
      </w:pPr>
    </w:p>
    <w:p w14:paraId="2E76782B">
      <w:pPr>
        <w:pStyle w:val="3"/>
        <w:spacing w:before="325" w:line="252" w:lineRule="auto"/>
        <w:ind w:left="3"/>
        <w:jc w:val="both"/>
        <w:rPr>
          <w:rFonts w:hint="eastAsia"/>
          <w:spacing w:val="-1"/>
          <w:sz w:val="30"/>
          <w:szCs w:val="30"/>
        </w:rPr>
      </w:pPr>
      <w:r>
        <w:rPr>
          <w:rFonts w:hint="eastAsia"/>
          <w:spacing w:val="-1"/>
          <w:sz w:val="30"/>
          <w:szCs w:val="30"/>
        </w:rPr>
        <w:t>“罪就伏在门前，”n 如同一只凶猛的獒犬，从睡梦中醒来，准备突然扑向他，并且对他的灵魂毫不怜悯，正如古时狗对耶洗别（Jezebel）的尸体所行的那样。</w:t>
      </w:r>
    </w:p>
    <w:p w14:paraId="41BCB6A5">
      <w:pPr>
        <w:pStyle w:val="3"/>
        <w:spacing w:before="325" w:line="252" w:lineRule="auto"/>
        <w:ind w:left="3"/>
        <w:jc w:val="both"/>
        <w:rPr>
          <w:rFonts w:hint="eastAsia"/>
          <w:spacing w:val="-1"/>
          <w:sz w:val="30"/>
          <w:szCs w:val="30"/>
        </w:rPr>
      </w:pPr>
    </w:p>
    <w:p w14:paraId="5DDF3FD7">
      <w:pPr>
        <w:pStyle w:val="3"/>
        <w:spacing w:before="325" w:line="252" w:lineRule="auto"/>
        <w:ind w:left="3"/>
        <w:jc w:val="both"/>
        <w:rPr>
          <w:rFonts w:hint="eastAsia"/>
          <w:spacing w:val="-1"/>
          <w:sz w:val="30"/>
          <w:szCs w:val="30"/>
        </w:rPr>
      </w:pPr>
      <w:r>
        <w:rPr>
          <w:rFonts w:hint="eastAsia"/>
          <w:spacing w:val="-1"/>
          <w:sz w:val="30"/>
          <w:szCs w:val="30"/>
        </w:rPr>
        <w:t>XXIV. The unpardoned sinner is unquestionably destitute of a sense and taste of the Divine loving-kindness, without which even life is not life.</w:t>
      </w:r>
    </w:p>
    <w:p w14:paraId="3D3A2A0F">
      <w:pPr>
        <w:pStyle w:val="3"/>
        <w:spacing w:before="325" w:line="252" w:lineRule="auto"/>
        <w:ind w:left="3"/>
        <w:jc w:val="both"/>
        <w:rPr>
          <w:rFonts w:hint="eastAsia"/>
          <w:spacing w:val="-1"/>
          <w:sz w:val="30"/>
          <w:szCs w:val="30"/>
        </w:rPr>
      </w:pPr>
    </w:p>
    <w:p w14:paraId="4220B07A">
      <w:pPr>
        <w:pStyle w:val="3"/>
        <w:spacing w:before="325" w:line="252" w:lineRule="auto"/>
        <w:ind w:left="3"/>
        <w:jc w:val="both"/>
        <w:rPr>
          <w:rFonts w:hint="eastAsia"/>
          <w:spacing w:val="-1"/>
          <w:sz w:val="30"/>
          <w:szCs w:val="30"/>
        </w:rPr>
      </w:pPr>
      <w:r>
        <w:rPr>
          <w:rFonts w:hint="eastAsia"/>
          <w:spacing w:val="-1"/>
          <w:sz w:val="30"/>
          <w:szCs w:val="30"/>
        </w:rPr>
        <w:t>XXIV. 未蒙赦免的罪人无疑缺乏对神圣慈爱的感知和品尝，没有这种慈爱，即使生命也不是生命。</w:t>
      </w:r>
    </w:p>
    <w:p w14:paraId="69B78CBF">
      <w:pPr>
        <w:pStyle w:val="3"/>
        <w:spacing w:before="325" w:line="252" w:lineRule="auto"/>
        <w:ind w:left="3"/>
        <w:jc w:val="both"/>
        <w:rPr>
          <w:rFonts w:hint="eastAsia"/>
          <w:spacing w:val="-1"/>
          <w:sz w:val="30"/>
          <w:szCs w:val="30"/>
        </w:rPr>
      </w:pPr>
    </w:p>
    <w:p w14:paraId="4CB792AC">
      <w:pPr>
        <w:pStyle w:val="3"/>
        <w:spacing w:before="325" w:line="252" w:lineRule="auto"/>
        <w:ind w:left="3"/>
        <w:jc w:val="both"/>
        <w:rPr>
          <w:rFonts w:hint="eastAsia"/>
          <w:spacing w:val="-1"/>
          <w:sz w:val="30"/>
          <w:szCs w:val="30"/>
        </w:rPr>
      </w:pPr>
      <w:r>
        <w:rPr>
          <w:rFonts w:hint="eastAsia"/>
          <w:spacing w:val="-1"/>
          <w:sz w:val="30"/>
          <w:szCs w:val="30"/>
        </w:rPr>
        <w:t>He is not permitted to behold the face of God as a reconciled Father,q which ought to be regarded as more grievous than death itself.</w:t>
      </w:r>
    </w:p>
    <w:p w14:paraId="74DFA131">
      <w:pPr>
        <w:pStyle w:val="3"/>
        <w:spacing w:before="325" w:line="252" w:lineRule="auto"/>
        <w:ind w:left="3"/>
        <w:jc w:val="both"/>
        <w:rPr>
          <w:rFonts w:hint="eastAsia"/>
          <w:spacing w:val="-1"/>
          <w:sz w:val="30"/>
          <w:szCs w:val="30"/>
        </w:rPr>
      </w:pPr>
    </w:p>
    <w:p w14:paraId="772CFB13">
      <w:pPr>
        <w:pStyle w:val="3"/>
        <w:spacing w:before="325" w:line="252" w:lineRule="auto"/>
        <w:ind w:left="3"/>
        <w:jc w:val="both"/>
        <w:rPr>
          <w:rFonts w:hint="eastAsia"/>
          <w:spacing w:val="-1"/>
          <w:sz w:val="30"/>
          <w:szCs w:val="30"/>
        </w:rPr>
      </w:pPr>
      <w:r>
        <w:rPr>
          <w:rFonts w:hint="eastAsia"/>
          <w:spacing w:val="-1"/>
          <w:sz w:val="30"/>
          <w:szCs w:val="30"/>
        </w:rPr>
        <w:t>他不被允许瞻仰上帝作为和好之父的面容，q 这应当被视为比死亡本身更悲惨。</w:t>
      </w:r>
    </w:p>
    <w:p w14:paraId="475DC9A9">
      <w:pPr>
        <w:pStyle w:val="3"/>
        <w:spacing w:before="325" w:line="252" w:lineRule="auto"/>
        <w:ind w:left="3"/>
        <w:jc w:val="both"/>
        <w:rPr>
          <w:rFonts w:hint="eastAsia"/>
          <w:spacing w:val="-1"/>
          <w:sz w:val="30"/>
          <w:szCs w:val="30"/>
        </w:rPr>
      </w:pPr>
    </w:p>
    <w:p w14:paraId="35F99943">
      <w:pPr>
        <w:pStyle w:val="3"/>
        <w:spacing w:before="325" w:line="252" w:lineRule="auto"/>
        <w:ind w:left="3"/>
        <w:jc w:val="both"/>
        <w:rPr>
          <w:rFonts w:hint="eastAsia"/>
          <w:spacing w:val="-1"/>
          <w:sz w:val="30"/>
          <w:szCs w:val="30"/>
        </w:rPr>
      </w:pPr>
      <w:r>
        <w:rPr>
          <w:rFonts w:hint="eastAsia"/>
          <w:spacing w:val="-1"/>
          <w:sz w:val="30"/>
          <w:szCs w:val="30"/>
        </w:rPr>
        <w:t>In vain does he expect any kind words from the mouth of God, who is either silent in his wrath, or severely reproves, and denounces condemnation.s</w:t>
      </w:r>
    </w:p>
    <w:p w14:paraId="1D5DD911">
      <w:pPr>
        <w:pStyle w:val="3"/>
        <w:spacing w:before="325" w:line="252" w:lineRule="auto"/>
        <w:ind w:left="3"/>
        <w:jc w:val="both"/>
        <w:rPr>
          <w:rFonts w:hint="eastAsia"/>
          <w:spacing w:val="-1"/>
          <w:sz w:val="30"/>
          <w:szCs w:val="30"/>
        </w:rPr>
      </w:pPr>
    </w:p>
    <w:p w14:paraId="42DDF5FA">
      <w:pPr>
        <w:pStyle w:val="3"/>
        <w:spacing w:before="325" w:line="252" w:lineRule="auto"/>
        <w:ind w:left="3"/>
        <w:jc w:val="both"/>
        <w:rPr>
          <w:rFonts w:hint="eastAsia"/>
          <w:spacing w:val="-1"/>
          <w:sz w:val="30"/>
          <w:szCs w:val="30"/>
        </w:rPr>
      </w:pPr>
      <w:r>
        <w:rPr>
          <w:rFonts w:hint="eastAsia"/>
          <w:spacing w:val="-1"/>
          <w:sz w:val="30"/>
          <w:szCs w:val="30"/>
        </w:rPr>
        <w:t>他徒然期望从上帝口中听到任何仁慈的话语，上帝要么在祂的忿怒中沉默，要么严厉责备，并宣告定罪。s</w:t>
      </w:r>
    </w:p>
    <w:p w14:paraId="4934B94B">
      <w:pPr>
        <w:pStyle w:val="3"/>
        <w:spacing w:before="325" w:line="252" w:lineRule="auto"/>
        <w:ind w:left="3"/>
        <w:jc w:val="both"/>
        <w:rPr>
          <w:rFonts w:hint="eastAsia"/>
          <w:spacing w:val="-1"/>
          <w:sz w:val="30"/>
          <w:szCs w:val="30"/>
        </w:rPr>
      </w:pPr>
    </w:p>
    <w:p w14:paraId="235DE6E5">
      <w:pPr>
        <w:pStyle w:val="3"/>
        <w:spacing w:before="325" w:line="252" w:lineRule="auto"/>
        <w:ind w:left="3"/>
        <w:jc w:val="both"/>
        <w:rPr>
          <w:rFonts w:hint="eastAsia"/>
          <w:spacing w:val="-1"/>
          <w:sz w:val="30"/>
          <w:szCs w:val="30"/>
        </w:rPr>
      </w:pPr>
      <w:r>
        <w:rPr>
          <w:rFonts w:hint="eastAsia"/>
          <w:spacing w:val="-1"/>
          <w:sz w:val="30"/>
          <w:szCs w:val="30"/>
        </w:rPr>
        <w:t>Let him not entertain the least hope of admission to heaven; for it gates are barred against him.</w:t>
      </w:r>
    </w:p>
    <w:p w14:paraId="11D127EF">
      <w:pPr>
        <w:pStyle w:val="3"/>
        <w:spacing w:before="325" w:line="252" w:lineRule="auto"/>
        <w:ind w:left="3"/>
        <w:jc w:val="both"/>
        <w:rPr>
          <w:rFonts w:hint="eastAsia"/>
          <w:spacing w:val="-1"/>
          <w:sz w:val="30"/>
          <w:szCs w:val="30"/>
        </w:rPr>
      </w:pPr>
    </w:p>
    <w:p w14:paraId="10D9E3EA">
      <w:pPr>
        <w:pStyle w:val="3"/>
        <w:spacing w:before="325" w:line="252" w:lineRule="auto"/>
        <w:ind w:left="3"/>
        <w:jc w:val="both"/>
        <w:rPr>
          <w:rFonts w:hint="eastAsia"/>
          <w:spacing w:val="-1"/>
          <w:sz w:val="30"/>
          <w:szCs w:val="30"/>
        </w:rPr>
      </w:pPr>
      <w:r>
        <w:rPr>
          <w:rFonts w:hint="eastAsia"/>
          <w:spacing w:val="-1"/>
          <w:sz w:val="30"/>
          <w:szCs w:val="30"/>
        </w:rPr>
        <w:t>让他不要抱有丝毫进入天堂的希望；因为天堂的门对他紧闭。</w:t>
      </w:r>
    </w:p>
    <w:p w14:paraId="6EE8B4EA">
      <w:pPr>
        <w:pStyle w:val="3"/>
        <w:spacing w:before="325" w:line="252" w:lineRule="auto"/>
        <w:ind w:left="3"/>
        <w:jc w:val="both"/>
        <w:rPr>
          <w:rFonts w:hint="eastAsia"/>
          <w:spacing w:val="-1"/>
          <w:sz w:val="30"/>
          <w:szCs w:val="30"/>
        </w:rPr>
      </w:pPr>
    </w:p>
    <w:p w14:paraId="7BB5E003">
      <w:pPr>
        <w:pStyle w:val="3"/>
        <w:spacing w:before="325" w:line="252" w:lineRule="auto"/>
        <w:ind w:left="3"/>
        <w:jc w:val="both"/>
        <w:rPr>
          <w:rFonts w:hint="eastAsia"/>
          <w:spacing w:val="-1"/>
          <w:sz w:val="30"/>
          <w:szCs w:val="30"/>
        </w:rPr>
      </w:pPr>
      <w:r>
        <w:rPr>
          <w:rFonts w:hint="eastAsia"/>
          <w:spacing w:val="-1"/>
          <w:sz w:val="30"/>
          <w:szCs w:val="30"/>
        </w:rPr>
        <w:t>He is banished from that paradise,and all access to it is eternally prevented.</w:t>
      </w:r>
    </w:p>
    <w:p w14:paraId="297FD827">
      <w:pPr>
        <w:pStyle w:val="3"/>
        <w:spacing w:before="325" w:line="252" w:lineRule="auto"/>
        <w:ind w:left="3"/>
        <w:jc w:val="both"/>
        <w:rPr>
          <w:rFonts w:hint="eastAsia"/>
          <w:spacing w:val="-1"/>
          <w:sz w:val="30"/>
          <w:szCs w:val="30"/>
        </w:rPr>
      </w:pPr>
    </w:p>
    <w:p w14:paraId="3BE87664">
      <w:pPr>
        <w:pStyle w:val="3"/>
        <w:spacing w:before="325" w:line="252" w:lineRule="auto"/>
        <w:ind w:left="3"/>
        <w:jc w:val="both"/>
        <w:rPr>
          <w:rFonts w:hint="eastAsia"/>
          <w:spacing w:val="-1"/>
          <w:sz w:val="30"/>
          <w:szCs w:val="30"/>
        </w:rPr>
      </w:pPr>
      <w:r>
        <w:rPr>
          <w:rFonts w:hint="eastAsia"/>
          <w:spacing w:val="-1"/>
          <w:sz w:val="30"/>
          <w:szCs w:val="30"/>
        </w:rPr>
        <w:t>他被逐出那个乐园，并且永远无法进入。</w:t>
      </w:r>
    </w:p>
    <w:p w14:paraId="43311A7E">
      <w:pPr>
        <w:pStyle w:val="3"/>
        <w:spacing w:before="325" w:line="252" w:lineRule="auto"/>
        <w:ind w:left="3"/>
        <w:jc w:val="both"/>
        <w:rPr>
          <w:rFonts w:hint="eastAsia"/>
          <w:spacing w:val="-1"/>
          <w:sz w:val="30"/>
          <w:szCs w:val="30"/>
        </w:rPr>
      </w:pPr>
    </w:p>
    <w:p w14:paraId="14D405EF">
      <w:pPr>
        <w:pStyle w:val="3"/>
        <w:spacing w:before="325" w:line="252" w:lineRule="auto"/>
        <w:ind w:left="3"/>
        <w:jc w:val="both"/>
        <w:rPr>
          <w:rFonts w:hint="eastAsia"/>
          <w:spacing w:val="-1"/>
          <w:sz w:val="30"/>
          <w:szCs w:val="30"/>
        </w:rPr>
      </w:pPr>
      <w:r>
        <w:rPr>
          <w:rFonts w:hint="eastAsia"/>
          <w:spacing w:val="-1"/>
          <w:sz w:val="30"/>
          <w:szCs w:val="30"/>
        </w:rPr>
        <w:t>XXV. But if he happen to enjoy a considerable share of the advantages of the present life, these are to him, merely what the quails were to the Israelites, which they perversely demanded, and in which theyate death to themselves, or what a new suit of fine clothes is to those who are condemned to hang on the ignominious cross.</w:t>
      </w:r>
    </w:p>
    <w:p w14:paraId="409F7D74">
      <w:pPr>
        <w:pStyle w:val="3"/>
        <w:spacing w:before="325" w:line="252" w:lineRule="auto"/>
        <w:ind w:left="3"/>
        <w:jc w:val="both"/>
        <w:rPr>
          <w:rFonts w:hint="eastAsia"/>
          <w:spacing w:val="-1"/>
          <w:sz w:val="30"/>
          <w:szCs w:val="30"/>
        </w:rPr>
      </w:pPr>
    </w:p>
    <w:p w14:paraId="64AEFD6B">
      <w:pPr>
        <w:pStyle w:val="3"/>
        <w:spacing w:before="325" w:line="252" w:lineRule="auto"/>
        <w:ind w:left="3"/>
        <w:jc w:val="both"/>
        <w:rPr>
          <w:rFonts w:hint="eastAsia"/>
          <w:spacing w:val="-1"/>
          <w:sz w:val="30"/>
          <w:szCs w:val="30"/>
        </w:rPr>
      </w:pPr>
      <w:r>
        <w:rPr>
          <w:rFonts w:hint="eastAsia"/>
          <w:spacing w:val="-1"/>
          <w:sz w:val="30"/>
          <w:szCs w:val="30"/>
        </w:rPr>
        <w:t>XXV. 但是，如果他碰巧享有今生相当一部分的益处，这些对他来说，仅仅如同鹌鹑对以色列人一样，他们悖逆地要求鹌鹑，并在其中自食其果而死，或者如同为那些被判处钉在可耻十字架上的人预备的一套新华服。</w:t>
      </w:r>
    </w:p>
    <w:p w14:paraId="03DD30CA">
      <w:pPr>
        <w:pStyle w:val="3"/>
        <w:spacing w:before="325" w:line="252" w:lineRule="auto"/>
        <w:ind w:left="3"/>
        <w:jc w:val="both"/>
        <w:rPr>
          <w:rFonts w:hint="eastAsia"/>
          <w:spacing w:val="-1"/>
          <w:sz w:val="30"/>
          <w:szCs w:val="30"/>
        </w:rPr>
      </w:pPr>
    </w:p>
    <w:p w14:paraId="3054EF6D">
      <w:pPr>
        <w:pStyle w:val="3"/>
        <w:spacing w:before="325" w:line="252" w:lineRule="auto"/>
        <w:ind w:left="3"/>
        <w:jc w:val="both"/>
        <w:rPr>
          <w:rFonts w:hint="eastAsia"/>
          <w:spacing w:val="-1"/>
          <w:sz w:val="30"/>
          <w:szCs w:val="30"/>
        </w:rPr>
      </w:pPr>
      <w:r>
        <w:rPr>
          <w:rFonts w:hint="eastAsia"/>
          <w:spacing w:val="-1"/>
          <w:sz w:val="30"/>
          <w:szCs w:val="30"/>
        </w:rPr>
        <w:t>He possesses those worldly advantages with the men "who have their portion in this life."v</w:t>
      </w:r>
    </w:p>
    <w:p w14:paraId="27D2F4EC">
      <w:pPr>
        <w:pStyle w:val="3"/>
        <w:spacing w:before="325" w:line="252" w:lineRule="auto"/>
        <w:ind w:left="3"/>
        <w:jc w:val="both"/>
        <w:rPr>
          <w:rFonts w:hint="eastAsia"/>
          <w:spacing w:val="-1"/>
          <w:sz w:val="30"/>
          <w:szCs w:val="30"/>
        </w:rPr>
      </w:pPr>
    </w:p>
    <w:p w14:paraId="4D540AB9">
      <w:pPr>
        <w:pStyle w:val="3"/>
        <w:spacing w:before="325" w:line="252" w:lineRule="auto"/>
        <w:ind w:left="3"/>
        <w:jc w:val="both"/>
        <w:rPr>
          <w:rFonts w:hint="eastAsia"/>
          <w:spacing w:val="-1"/>
          <w:sz w:val="30"/>
          <w:szCs w:val="30"/>
        </w:rPr>
      </w:pPr>
      <w:r>
        <w:rPr>
          <w:rFonts w:hint="eastAsia"/>
          <w:spacing w:val="-1"/>
          <w:sz w:val="30"/>
          <w:szCs w:val="30"/>
        </w:rPr>
        <w:t>他与那些“在今生有他们福分”的人一同拥有那些属世的益处。v</w:t>
      </w:r>
    </w:p>
    <w:p w14:paraId="5C072E15">
      <w:pPr>
        <w:pStyle w:val="3"/>
        <w:spacing w:before="325" w:line="252" w:lineRule="auto"/>
        <w:ind w:left="3"/>
        <w:jc w:val="both"/>
        <w:rPr>
          <w:rFonts w:hint="eastAsia"/>
          <w:spacing w:val="-1"/>
          <w:sz w:val="30"/>
          <w:szCs w:val="30"/>
        </w:rPr>
      </w:pPr>
    </w:p>
    <w:p w14:paraId="064A78B2">
      <w:pPr>
        <w:pStyle w:val="3"/>
        <w:spacing w:before="325" w:line="252" w:lineRule="auto"/>
        <w:ind w:left="3"/>
        <w:jc w:val="both"/>
        <w:rPr>
          <w:rFonts w:hint="eastAsia"/>
          <w:spacing w:val="-1"/>
          <w:sz w:val="30"/>
          <w:szCs w:val="30"/>
        </w:rPr>
      </w:pPr>
      <w:r>
        <w:rPr>
          <w:rFonts w:hint="eastAsia"/>
          <w:spacing w:val="-1"/>
          <w:sz w:val="30"/>
          <w:szCs w:val="30"/>
        </w:rPr>
        <w:t>He has nothing farther to expect, "but a certain fearful looking-for of judgment and fiery indignation, which shall devour the adversaries."</w:t>
      </w:r>
    </w:p>
    <w:p w14:paraId="2FEF25D3">
      <w:pPr>
        <w:pStyle w:val="3"/>
        <w:spacing w:before="325" w:line="252" w:lineRule="auto"/>
        <w:ind w:left="3"/>
        <w:jc w:val="both"/>
        <w:rPr>
          <w:rFonts w:hint="eastAsia"/>
          <w:spacing w:val="-1"/>
          <w:sz w:val="30"/>
          <w:szCs w:val="30"/>
        </w:rPr>
      </w:pPr>
    </w:p>
    <w:p w14:paraId="42692B08">
      <w:pPr>
        <w:pStyle w:val="3"/>
        <w:spacing w:before="325" w:line="252" w:lineRule="auto"/>
        <w:ind w:left="3"/>
        <w:jc w:val="both"/>
        <w:rPr>
          <w:rFonts w:hint="eastAsia"/>
          <w:spacing w:val="-1"/>
          <w:sz w:val="30"/>
          <w:szCs w:val="30"/>
        </w:rPr>
      </w:pPr>
      <w:r>
        <w:rPr>
          <w:rFonts w:hint="eastAsia"/>
          <w:spacing w:val="-1"/>
          <w:sz w:val="30"/>
          <w:szCs w:val="30"/>
        </w:rPr>
        <w:t>他再也没有什么可期待的了，“惟有战惧等候审判和烧灭众敌人的烈火。”</w:t>
      </w:r>
    </w:p>
    <w:p w14:paraId="7FBFBD8F">
      <w:pPr>
        <w:pStyle w:val="3"/>
        <w:spacing w:before="325" w:line="252" w:lineRule="auto"/>
        <w:ind w:left="3"/>
        <w:jc w:val="both"/>
        <w:rPr>
          <w:rFonts w:hint="eastAsia"/>
          <w:spacing w:val="-1"/>
          <w:sz w:val="30"/>
          <w:szCs w:val="30"/>
        </w:rPr>
      </w:pPr>
    </w:p>
    <w:p w14:paraId="2BBC2FC4">
      <w:pPr>
        <w:pStyle w:val="3"/>
        <w:spacing w:before="325" w:line="252" w:lineRule="auto"/>
        <w:ind w:left="3"/>
        <w:jc w:val="both"/>
        <w:rPr>
          <w:rFonts w:hint="eastAsia"/>
          <w:spacing w:val="-1"/>
          <w:sz w:val="30"/>
          <w:szCs w:val="30"/>
        </w:rPr>
      </w:pPr>
      <w:r>
        <w:rPr>
          <w:rFonts w:hint="eastAsia"/>
          <w:spacing w:val="-1"/>
          <w:sz w:val="30"/>
          <w:szCs w:val="30"/>
        </w:rPr>
        <w:t>Nay, his present enjoyments contain a seed, from which he shall reap never-ending torments; according to that expression: "How much she hath glorified herself, and lived deliciously, so much torment and misery give her."x</w:t>
      </w:r>
    </w:p>
    <w:p w14:paraId="3728B8A0">
      <w:pPr>
        <w:pStyle w:val="3"/>
        <w:spacing w:before="325" w:line="252" w:lineRule="auto"/>
        <w:ind w:left="3"/>
        <w:jc w:val="both"/>
        <w:rPr>
          <w:rFonts w:hint="eastAsia"/>
          <w:spacing w:val="-1"/>
          <w:sz w:val="30"/>
          <w:szCs w:val="30"/>
        </w:rPr>
      </w:pPr>
    </w:p>
    <w:p w14:paraId="0B184127">
      <w:pPr>
        <w:pStyle w:val="3"/>
        <w:spacing w:before="325" w:line="252" w:lineRule="auto"/>
        <w:ind w:left="3"/>
        <w:jc w:val="both"/>
        <w:rPr>
          <w:rFonts w:hint="eastAsia"/>
          <w:spacing w:val="-1"/>
          <w:sz w:val="30"/>
          <w:szCs w:val="30"/>
        </w:rPr>
      </w:pPr>
      <w:r>
        <w:rPr>
          <w:rFonts w:hint="eastAsia"/>
          <w:spacing w:val="-1"/>
          <w:sz w:val="30"/>
          <w:szCs w:val="30"/>
        </w:rPr>
        <w:t>不仅如此，他目前的享乐包含着一颗种子，他将从中收获永无止境的折磨；正如那句话所说：“她怎样荣耀自己，怎样奢华宴乐，也要叫她照样痛苦悲哀。”x</w:t>
      </w:r>
    </w:p>
    <w:p w14:paraId="14ED48F6">
      <w:pPr>
        <w:pStyle w:val="3"/>
        <w:spacing w:before="325" w:line="252" w:lineRule="auto"/>
        <w:ind w:left="3"/>
        <w:jc w:val="both"/>
        <w:rPr>
          <w:rFonts w:hint="eastAsia"/>
          <w:spacing w:val="-1"/>
          <w:sz w:val="30"/>
          <w:szCs w:val="30"/>
        </w:rPr>
      </w:pPr>
    </w:p>
    <w:p w14:paraId="40935B4B">
      <w:pPr>
        <w:pStyle w:val="3"/>
        <w:spacing w:before="325" w:line="252" w:lineRule="auto"/>
        <w:ind w:left="3"/>
        <w:jc w:val="both"/>
        <w:rPr>
          <w:rFonts w:hint="eastAsia"/>
          <w:spacing w:val="-1"/>
          <w:sz w:val="30"/>
          <w:szCs w:val="30"/>
        </w:rPr>
      </w:pPr>
      <w:r>
        <w:rPr>
          <w:rFonts w:hint="eastAsia"/>
          <w:spacing w:val="-1"/>
          <w:sz w:val="30"/>
          <w:szCs w:val="30"/>
        </w:rPr>
        <w:t>XXVI. So dreadful is the plague of unpardoned sin, that it pervades the sinner himself in all the parts of his nature; and infects, with a hideous contagion, whatever belongs to him, whether at home or abroad, whether in the city or in the field, whether prosperous or unfavourable; and renders all that concerns him cursed and execrable, just as is the sinner himself.</w:t>
      </w:r>
    </w:p>
    <w:p w14:paraId="5DC1BE41">
      <w:pPr>
        <w:pStyle w:val="3"/>
        <w:spacing w:before="325" w:line="252" w:lineRule="auto"/>
        <w:ind w:left="3"/>
        <w:jc w:val="both"/>
        <w:rPr>
          <w:rFonts w:hint="eastAsia"/>
          <w:spacing w:val="-1"/>
          <w:sz w:val="30"/>
          <w:szCs w:val="30"/>
        </w:rPr>
      </w:pPr>
    </w:p>
    <w:p w14:paraId="5C5F9CEA">
      <w:pPr>
        <w:pStyle w:val="3"/>
        <w:spacing w:before="325" w:line="252" w:lineRule="auto"/>
        <w:ind w:left="3"/>
        <w:jc w:val="both"/>
        <w:rPr>
          <w:rFonts w:hint="eastAsia"/>
          <w:spacing w:val="-1"/>
          <w:sz w:val="30"/>
          <w:szCs w:val="30"/>
        </w:rPr>
      </w:pPr>
      <w:r>
        <w:rPr>
          <w:rFonts w:hint="eastAsia"/>
          <w:spacing w:val="-1"/>
          <w:sz w:val="30"/>
          <w:szCs w:val="30"/>
        </w:rPr>
        <w:t>XXVI. 未蒙赦免之罪的瘟疫是如此可怕，它渗透到罪人本性的所有部分；并以可怕的传染病感染属于他的一切，无论是在家还是在外，无论是在城里还是在田间，无论是顺境还是逆境；并使关乎他的一切都受咒诅和可憎，正如罪人自己一样。</w:t>
      </w:r>
    </w:p>
    <w:p w14:paraId="77B9B122">
      <w:pPr>
        <w:pStyle w:val="3"/>
        <w:spacing w:before="325" w:line="252" w:lineRule="auto"/>
        <w:ind w:left="3"/>
        <w:jc w:val="both"/>
        <w:rPr>
          <w:rFonts w:hint="eastAsia"/>
          <w:spacing w:val="-1"/>
          <w:sz w:val="30"/>
          <w:szCs w:val="30"/>
        </w:rPr>
      </w:pPr>
    </w:p>
    <w:p w14:paraId="7CCE4350">
      <w:pPr>
        <w:pStyle w:val="3"/>
        <w:spacing w:before="325" w:line="252" w:lineRule="auto"/>
        <w:ind w:left="3"/>
        <w:jc w:val="both"/>
        <w:rPr>
          <w:rFonts w:hint="eastAsia"/>
          <w:spacing w:val="-1"/>
          <w:sz w:val="30"/>
          <w:szCs w:val="30"/>
        </w:rPr>
      </w:pPr>
      <w:r>
        <w:rPr>
          <w:rFonts w:hint="eastAsia"/>
          <w:spacing w:val="-1"/>
          <w:sz w:val="30"/>
          <w:szCs w:val="30"/>
        </w:rPr>
        <w:t>XXVII. All these evils, too, are only the beginnings of sorrows.</w:t>
      </w:r>
    </w:p>
    <w:p w14:paraId="053C78AD">
      <w:pPr>
        <w:pStyle w:val="3"/>
        <w:spacing w:before="325" w:line="252" w:lineRule="auto"/>
        <w:ind w:left="3"/>
        <w:jc w:val="both"/>
        <w:rPr>
          <w:rFonts w:hint="eastAsia"/>
          <w:spacing w:val="-1"/>
          <w:sz w:val="30"/>
          <w:szCs w:val="30"/>
        </w:rPr>
      </w:pPr>
    </w:p>
    <w:p w14:paraId="47AB46B8">
      <w:pPr>
        <w:pStyle w:val="3"/>
        <w:spacing w:before="325" w:line="252" w:lineRule="auto"/>
        <w:ind w:left="3"/>
        <w:jc w:val="both"/>
        <w:rPr>
          <w:rFonts w:hint="eastAsia"/>
          <w:spacing w:val="-1"/>
          <w:sz w:val="30"/>
          <w:szCs w:val="30"/>
        </w:rPr>
      </w:pPr>
      <w:r>
        <w:rPr>
          <w:rFonts w:hint="eastAsia"/>
          <w:spacing w:val="-1"/>
          <w:sz w:val="30"/>
          <w:szCs w:val="30"/>
        </w:rPr>
        <w:t>XXVII. 所有这些灾祸，也仅仅是愁苦的开端。</w:t>
      </w:r>
    </w:p>
    <w:p w14:paraId="0A5255D2">
      <w:pPr>
        <w:pStyle w:val="3"/>
        <w:spacing w:before="325" w:line="252" w:lineRule="auto"/>
        <w:ind w:left="3"/>
        <w:jc w:val="both"/>
        <w:rPr>
          <w:rFonts w:hint="eastAsia"/>
          <w:spacing w:val="-1"/>
          <w:sz w:val="30"/>
          <w:szCs w:val="30"/>
        </w:rPr>
      </w:pPr>
    </w:p>
    <w:p w14:paraId="5953E7A4">
      <w:pPr>
        <w:pStyle w:val="3"/>
        <w:spacing w:before="325" w:line="252" w:lineRule="auto"/>
        <w:ind w:left="3"/>
        <w:jc w:val="both"/>
        <w:rPr>
          <w:rFonts w:hint="eastAsia"/>
          <w:spacing w:val="-1"/>
          <w:sz w:val="30"/>
          <w:szCs w:val="30"/>
        </w:rPr>
      </w:pPr>
      <w:r>
        <w:rPr>
          <w:rFonts w:hint="eastAsia"/>
          <w:spacing w:val="-1"/>
          <w:sz w:val="30"/>
          <w:szCs w:val="30"/>
        </w:rPr>
        <w:t>There remain the never-dying worm of a conscience that gnaws without mercy, the unquenchable flames of hell, the reproaches of malignant devils, and what is chiefly to be considered, the intolerable weight of the wrath and vengeance of God to abide on the sinner through all eternity.</w:t>
      </w:r>
    </w:p>
    <w:p w14:paraId="207E1297">
      <w:pPr>
        <w:pStyle w:val="3"/>
        <w:spacing w:before="325" w:line="252" w:lineRule="auto"/>
        <w:ind w:left="3"/>
        <w:jc w:val="both"/>
        <w:rPr>
          <w:rFonts w:hint="eastAsia"/>
          <w:spacing w:val="-1"/>
          <w:sz w:val="30"/>
          <w:szCs w:val="30"/>
        </w:rPr>
      </w:pPr>
    </w:p>
    <w:p w14:paraId="0B37CCFF">
      <w:pPr>
        <w:pStyle w:val="3"/>
        <w:spacing w:before="325" w:line="252" w:lineRule="auto"/>
        <w:ind w:left="3"/>
        <w:jc w:val="both"/>
        <w:rPr>
          <w:rFonts w:hint="eastAsia"/>
          <w:spacing w:val="-1"/>
          <w:sz w:val="30"/>
          <w:szCs w:val="30"/>
        </w:rPr>
      </w:pPr>
      <w:r>
        <w:rPr>
          <w:rFonts w:hint="eastAsia"/>
          <w:spacing w:val="-1"/>
          <w:sz w:val="30"/>
          <w:szCs w:val="30"/>
        </w:rPr>
        <w:t>尚有良心那永不死的虫无情地啃噬，地狱不灭的火焰，恶毒魔鬼的斥责，以及最主要当考虑的，上帝忿怒和报应那难以承受的重压，将永远临到罪人身上。</w:t>
      </w:r>
    </w:p>
    <w:p w14:paraId="2FDC945E">
      <w:pPr>
        <w:pStyle w:val="3"/>
        <w:spacing w:before="325" w:line="252" w:lineRule="auto"/>
        <w:ind w:left="3"/>
        <w:jc w:val="both"/>
        <w:rPr>
          <w:rFonts w:hint="eastAsia"/>
          <w:spacing w:val="-1"/>
          <w:sz w:val="30"/>
          <w:szCs w:val="30"/>
        </w:rPr>
      </w:pPr>
    </w:p>
    <w:p w14:paraId="64E1C676">
      <w:pPr>
        <w:pStyle w:val="3"/>
        <w:spacing w:before="325" w:line="252" w:lineRule="auto"/>
        <w:ind w:left="3"/>
        <w:jc w:val="both"/>
        <w:rPr>
          <w:rFonts w:hint="eastAsia"/>
          <w:spacing w:val="-1"/>
          <w:sz w:val="30"/>
          <w:szCs w:val="30"/>
        </w:rPr>
      </w:pPr>
      <w:r>
        <w:rPr>
          <w:rFonts w:hint="eastAsia"/>
          <w:spacing w:val="-1"/>
          <w:sz w:val="30"/>
          <w:szCs w:val="30"/>
        </w:rPr>
        <w:t>These are not the vain terrors of weak minds, but the true and faithful words of God.</w:t>
      </w:r>
    </w:p>
    <w:p w14:paraId="3E04DC0F">
      <w:pPr>
        <w:pStyle w:val="3"/>
        <w:spacing w:before="325" w:line="252" w:lineRule="auto"/>
        <w:ind w:left="3"/>
        <w:jc w:val="both"/>
        <w:rPr>
          <w:rFonts w:hint="eastAsia"/>
          <w:spacing w:val="-1"/>
          <w:sz w:val="30"/>
          <w:szCs w:val="30"/>
        </w:rPr>
      </w:pPr>
    </w:p>
    <w:p w14:paraId="795E968C">
      <w:pPr>
        <w:pStyle w:val="3"/>
        <w:spacing w:before="325" w:line="252" w:lineRule="auto"/>
        <w:ind w:left="3"/>
        <w:jc w:val="both"/>
        <w:rPr>
          <w:rFonts w:hint="eastAsia"/>
          <w:spacing w:val="-1"/>
          <w:sz w:val="30"/>
          <w:szCs w:val="30"/>
        </w:rPr>
      </w:pPr>
      <w:r>
        <w:rPr>
          <w:rFonts w:hint="eastAsia"/>
          <w:spacing w:val="-1"/>
          <w:sz w:val="30"/>
          <w:szCs w:val="30"/>
        </w:rPr>
        <w:t>这些并非软弱心灵的虚妄恐惧，而是上帝真实可信的话语。</w:t>
      </w:r>
    </w:p>
    <w:p w14:paraId="19A6089D">
      <w:pPr>
        <w:pStyle w:val="3"/>
        <w:spacing w:before="325" w:line="252" w:lineRule="auto"/>
        <w:ind w:left="3"/>
        <w:jc w:val="both"/>
        <w:rPr>
          <w:rFonts w:hint="eastAsia"/>
          <w:spacing w:val="-1"/>
          <w:sz w:val="30"/>
          <w:szCs w:val="30"/>
        </w:rPr>
      </w:pPr>
    </w:p>
    <w:p w14:paraId="6440F9DF">
      <w:pPr>
        <w:pStyle w:val="3"/>
        <w:spacing w:before="325" w:line="252" w:lineRule="auto"/>
        <w:ind w:left="3"/>
        <w:jc w:val="both"/>
        <w:rPr>
          <w:rFonts w:hint="eastAsia"/>
          <w:spacing w:val="-1"/>
          <w:sz w:val="30"/>
          <w:szCs w:val="30"/>
        </w:rPr>
      </w:pPr>
      <w:r>
        <w:rPr>
          <w:rFonts w:hint="eastAsia"/>
          <w:spacing w:val="-1"/>
          <w:sz w:val="30"/>
          <w:szCs w:val="30"/>
        </w:rPr>
        <w:t>Such is the deplorable condition of those whose sins are not forgiven.</w:t>
      </w:r>
    </w:p>
    <w:p w14:paraId="0542781D">
      <w:pPr>
        <w:pStyle w:val="3"/>
        <w:spacing w:before="325" w:line="252" w:lineRule="auto"/>
        <w:ind w:left="3"/>
        <w:jc w:val="both"/>
        <w:rPr>
          <w:rFonts w:hint="eastAsia"/>
          <w:spacing w:val="-1"/>
          <w:sz w:val="30"/>
          <w:szCs w:val="30"/>
        </w:rPr>
      </w:pPr>
    </w:p>
    <w:p w14:paraId="43B1D5AF">
      <w:pPr>
        <w:pStyle w:val="3"/>
        <w:spacing w:before="325" w:line="252" w:lineRule="auto"/>
        <w:ind w:left="3"/>
        <w:jc w:val="both"/>
        <w:rPr>
          <w:rFonts w:hint="eastAsia"/>
          <w:spacing w:val="-1"/>
          <w:sz w:val="30"/>
          <w:szCs w:val="30"/>
        </w:rPr>
      </w:pPr>
      <w:r>
        <w:rPr>
          <w:rFonts w:hint="eastAsia"/>
          <w:spacing w:val="-1"/>
          <w:sz w:val="30"/>
          <w:szCs w:val="30"/>
        </w:rPr>
        <w:t>这就是那些罪未蒙赦免之人可悲的境况。</w:t>
      </w:r>
    </w:p>
    <w:p w14:paraId="6D6B8AB6">
      <w:pPr>
        <w:pStyle w:val="3"/>
        <w:spacing w:before="325" w:line="252" w:lineRule="auto"/>
        <w:ind w:left="3"/>
        <w:jc w:val="both"/>
        <w:rPr>
          <w:rFonts w:hint="eastAsia"/>
          <w:spacing w:val="-1"/>
          <w:sz w:val="30"/>
          <w:szCs w:val="30"/>
        </w:rPr>
      </w:pPr>
    </w:p>
    <w:p w14:paraId="7FA59035">
      <w:pPr>
        <w:pStyle w:val="3"/>
        <w:spacing w:before="325" w:line="252" w:lineRule="auto"/>
        <w:ind w:left="3"/>
        <w:jc w:val="both"/>
        <w:rPr>
          <w:rFonts w:hint="eastAsia"/>
          <w:spacing w:val="-1"/>
          <w:sz w:val="30"/>
          <w:szCs w:val="30"/>
        </w:rPr>
      </w:pPr>
      <w:r>
        <w:rPr>
          <w:rFonts w:hint="eastAsia"/>
          <w:spacing w:val="-1"/>
          <w:sz w:val="30"/>
          <w:szCs w:val="30"/>
        </w:rPr>
        <w:t>XXVIII. Hence appears, on the other hand, the blessedness of those "whose transgression is forgiven, whose sin is covered, unto whom the Lord imputeth not iniquity."</w:t>
      </w:r>
    </w:p>
    <w:p w14:paraId="6EF7500B">
      <w:pPr>
        <w:pStyle w:val="3"/>
        <w:spacing w:before="325" w:line="252" w:lineRule="auto"/>
        <w:ind w:left="3"/>
        <w:jc w:val="both"/>
        <w:rPr>
          <w:rFonts w:hint="eastAsia"/>
          <w:spacing w:val="-1"/>
          <w:sz w:val="30"/>
          <w:szCs w:val="30"/>
        </w:rPr>
      </w:pPr>
    </w:p>
    <w:p w14:paraId="198F06BD">
      <w:pPr>
        <w:pStyle w:val="3"/>
        <w:spacing w:before="325" w:line="252" w:lineRule="auto"/>
        <w:ind w:left="3"/>
        <w:jc w:val="both"/>
        <w:rPr>
          <w:rFonts w:hint="eastAsia"/>
          <w:spacing w:val="-1"/>
          <w:sz w:val="30"/>
          <w:szCs w:val="30"/>
        </w:rPr>
      </w:pPr>
      <w:r>
        <w:rPr>
          <w:rFonts w:hint="eastAsia"/>
          <w:spacing w:val="-1"/>
          <w:sz w:val="30"/>
          <w:szCs w:val="30"/>
        </w:rPr>
        <w:t>XXVIII. 因此，另一方面，显明了那些“过犯得以赦免，罪孽得以遮盖，耶和华不算为有罪的”人的福气。</w:t>
      </w:r>
    </w:p>
    <w:p w14:paraId="50273676">
      <w:pPr>
        <w:pStyle w:val="3"/>
        <w:spacing w:before="325" w:line="252" w:lineRule="auto"/>
        <w:ind w:left="3"/>
        <w:jc w:val="both"/>
        <w:rPr>
          <w:rFonts w:hint="eastAsia"/>
          <w:spacing w:val="-1"/>
          <w:sz w:val="30"/>
          <w:szCs w:val="30"/>
        </w:rPr>
      </w:pPr>
    </w:p>
    <w:p w14:paraId="08206528">
      <w:pPr>
        <w:pStyle w:val="3"/>
        <w:spacing w:before="325" w:line="252" w:lineRule="auto"/>
        <w:ind w:left="3"/>
        <w:jc w:val="both"/>
        <w:rPr>
          <w:rFonts w:hint="eastAsia"/>
          <w:spacing w:val="-1"/>
          <w:sz w:val="30"/>
          <w:szCs w:val="30"/>
        </w:rPr>
      </w:pPr>
      <w:r>
        <w:rPr>
          <w:rFonts w:hint="eastAsia"/>
          <w:spacing w:val="-1"/>
          <w:sz w:val="30"/>
          <w:szCs w:val="30"/>
        </w:rPr>
        <w:t>Christ is justly honoured with the name of JESUS, or the SAVIOUR, because he obtains this blessing for his people, and bestows it upon them.</w:t>
      </w:r>
    </w:p>
    <w:p w14:paraId="448A17C0">
      <w:pPr>
        <w:pStyle w:val="3"/>
        <w:spacing w:before="325" w:line="252" w:lineRule="auto"/>
        <w:ind w:left="3"/>
        <w:jc w:val="both"/>
        <w:rPr>
          <w:rFonts w:hint="eastAsia"/>
          <w:spacing w:val="-1"/>
          <w:sz w:val="30"/>
          <w:szCs w:val="30"/>
        </w:rPr>
      </w:pPr>
    </w:p>
    <w:p w14:paraId="7411F3E5">
      <w:pPr>
        <w:pStyle w:val="3"/>
        <w:spacing w:before="325" w:line="252" w:lineRule="auto"/>
        <w:ind w:left="3"/>
        <w:jc w:val="both"/>
        <w:rPr>
          <w:rFonts w:hint="eastAsia"/>
          <w:spacing w:val="-1"/>
          <w:sz w:val="30"/>
          <w:szCs w:val="30"/>
        </w:rPr>
      </w:pPr>
      <w:r>
        <w:rPr>
          <w:rFonts w:hint="eastAsia"/>
          <w:spacing w:val="-1"/>
          <w:sz w:val="30"/>
          <w:szCs w:val="30"/>
        </w:rPr>
        <w:t>基督理当被尊称为耶稣（JESUS），或救主（SAVIOUR），因为祂为祂的子民获得这祝福，并将这祝福赐给他们。</w:t>
      </w:r>
    </w:p>
    <w:p w14:paraId="19D9963F">
      <w:pPr>
        <w:pStyle w:val="3"/>
        <w:spacing w:before="325" w:line="252" w:lineRule="auto"/>
        <w:ind w:left="3"/>
        <w:jc w:val="both"/>
        <w:rPr>
          <w:rFonts w:hint="eastAsia"/>
          <w:spacing w:val="-1"/>
          <w:sz w:val="30"/>
          <w:szCs w:val="30"/>
        </w:rPr>
      </w:pPr>
    </w:p>
    <w:p w14:paraId="3FFCAEAD">
      <w:pPr>
        <w:pStyle w:val="3"/>
        <w:spacing w:before="325" w:line="252" w:lineRule="auto"/>
        <w:ind w:left="3"/>
        <w:jc w:val="both"/>
        <w:rPr>
          <w:rFonts w:hint="eastAsia"/>
          <w:spacing w:val="-1"/>
          <w:sz w:val="30"/>
          <w:szCs w:val="30"/>
        </w:rPr>
      </w:pPr>
      <w:r>
        <w:rPr>
          <w:rFonts w:hint="eastAsia"/>
          <w:spacing w:val="-1"/>
          <w:sz w:val="30"/>
          <w:szCs w:val="30"/>
        </w:rPr>
        <w:t>Rejoice, ye happy souls, who are admitted to the participation of so invaluable a benefit.</w:t>
      </w:r>
    </w:p>
    <w:p w14:paraId="59AA5256">
      <w:pPr>
        <w:pStyle w:val="3"/>
        <w:spacing w:before="325" w:line="252" w:lineRule="auto"/>
        <w:ind w:left="3"/>
        <w:jc w:val="both"/>
        <w:rPr>
          <w:rFonts w:hint="eastAsia"/>
          <w:spacing w:val="-1"/>
          <w:sz w:val="30"/>
          <w:szCs w:val="30"/>
        </w:rPr>
      </w:pPr>
    </w:p>
    <w:p w14:paraId="67E2D649">
      <w:pPr>
        <w:pStyle w:val="3"/>
        <w:spacing w:before="325" w:line="252" w:lineRule="auto"/>
        <w:ind w:left="3"/>
        <w:jc w:val="both"/>
        <w:rPr>
          <w:rFonts w:hint="eastAsia"/>
          <w:spacing w:val="-1"/>
          <w:sz w:val="30"/>
          <w:szCs w:val="30"/>
        </w:rPr>
      </w:pPr>
      <w:r>
        <w:rPr>
          <w:rFonts w:hint="eastAsia"/>
          <w:spacing w:val="-1"/>
          <w:sz w:val="30"/>
          <w:szCs w:val="30"/>
        </w:rPr>
        <w:t>欢欣吧，你们这些蒙福的灵魂，你们得以分享如此宝贵的恩惠。</w:t>
      </w:r>
    </w:p>
    <w:p w14:paraId="0381325B">
      <w:pPr>
        <w:pStyle w:val="3"/>
        <w:spacing w:before="325" w:line="252" w:lineRule="auto"/>
        <w:ind w:left="3"/>
        <w:jc w:val="both"/>
        <w:rPr>
          <w:rFonts w:hint="eastAsia"/>
          <w:spacing w:val="-1"/>
          <w:sz w:val="30"/>
          <w:szCs w:val="30"/>
        </w:rPr>
      </w:pPr>
    </w:p>
    <w:p w14:paraId="79251D17">
      <w:pPr>
        <w:pStyle w:val="3"/>
        <w:spacing w:before="325" w:line="252" w:lineRule="auto"/>
        <w:ind w:left="3"/>
        <w:jc w:val="both"/>
        <w:rPr>
          <w:rFonts w:hint="eastAsia"/>
          <w:spacing w:val="-1"/>
          <w:sz w:val="30"/>
          <w:szCs w:val="30"/>
        </w:rPr>
      </w:pPr>
      <w:r>
        <w:rPr>
          <w:rFonts w:hint="eastAsia"/>
          <w:spacing w:val="-1"/>
          <w:sz w:val="30"/>
          <w:szCs w:val="30"/>
        </w:rPr>
        <w:t>You need not tremble at the name of hell, or quake for fear at the mention of heaven: to you the former is shut, the latter open.</w:t>
      </w:r>
    </w:p>
    <w:p w14:paraId="4B0A7A37">
      <w:pPr>
        <w:pStyle w:val="3"/>
        <w:spacing w:before="325" w:line="252" w:lineRule="auto"/>
        <w:ind w:left="3"/>
        <w:jc w:val="both"/>
        <w:rPr>
          <w:rFonts w:hint="eastAsia"/>
          <w:spacing w:val="-1"/>
          <w:sz w:val="30"/>
          <w:szCs w:val="30"/>
        </w:rPr>
      </w:pPr>
    </w:p>
    <w:p w14:paraId="28D07258">
      <w:pPr>
        <w:pStyle w:val="3"/>
        <w:spacing w:before="325" w:line="252" w:lineRule="auto"/>
        <w:ind w:left="3"/>
        <w:jc w:val="both"/>
        <w:rPr>
          <w:rFonts w:hint="eastAsia"/>
          <w:spacing w:val="-1"/>
          <w:sz w:val="30"/>
          <w:szCs w:val="30"/>
        </w:rPr>
      </w:pPr>
      <w:r>
        <w:rPr>
          <w:rFonts w:hint="eastAsia"/>
          <w:spacing w:val="-1"/>
          <w:sz w:val="30"/>
          <w:szCs w:val="30"/>
        </w:rPr>
        <w:t>你们不必因地狱之名而战兢，也不必因提及天堂而恐惧战抖：对你们而言，前者已关闭，后者已敞开。</w:t>
      </w:r>
    </w:p>
    <w:p w14:paraId="5732124A">
      <w:pPr>
        <w:pStyle w:val="3"/>
        <w:spacing w:before="325" w:line="252" w:lineRule="auto"/>
        <w:ind w:left="3"/>
        <w:jc w:val="both"/>
        <w:rPr>
          <w:rFonts w:hint="eastAsia"/>
          <w:spacing w:val="-1"/>
          <w:sz w:val="30"/>
          <w:szCs w:val="30"/>
        </w:rPr>
      </w:pPr>
    </w:p>
    <w:p w14:paraId="4A020026">
      <w:pPr>
        <w:pStyle w:val="3"/>
        <w:spacing w:before="325" w:line="252" w:lineRule="auto"/>
        <w:ind w:left="3"/>
        <w:jc w:val="both"/>
        <w:rPr>
          <w:rFonts w:hint="eastAsia"/>
          <w:spacing w:val="-1"/>
          <w:sz w:val="30"/>
          <w:szCs w:val="30"/>
        </w:rPr>
      </w:pPr>
      <w:r>
        <w:rPr>
          <w:rFonts w:hint="eastAsia"/>
          <w:spacing w:val="-1"/>
          <w:sz w:val="30"/>
          <w:szCs w:val="30"/>
        </w:rPr>
        <w:t>You need not be afraid of the calumnics of Satan, or of those accusations, worthy of his name, which he brings against you.</w:t>
      </w:r>
    </w:p>
    <w:p w14:paraId="27054607">
      <w:pPr>
        <w:pStyle w:val="3"/>
        <w:spacing w:before="325" w:line="252" w:lineRule="auto"/>
        <w:ind w:left="3"/>
        <w:jc w:val="both"/>
        <w:rPr>
          <w:rFonts w:hint="eastAsia"/>
          <w:spacing w:val="-1"/>
          <w:sz w:val="30"/>
          <w:szCs w:val="30"/>
        </w:rPr>
      </w:pPr>
    </w:p>
    <w:p w14:paraId="17548E14">
      <w:pPr>
        <w:pStyle w:val="3"/>
        <w:spacing w:before="325" w:line="252" w:lineRule="auto"/>
        <w:ind w:left="3"/>
        <w:jc w:val="both"/>
        <w:rPr>
          <w:rFonts w:hint="eastAsia"/>
          <w:spacing w:val="-1"/>
          <w:sz w:val="30"/>
          <w:szCs w:val="30"/>
        </w:rPr>
      </w:pPr>
      <w:r>
        <w:rPr>
          <w:rFonts w:hint="eastAsia"/>
          <w:spacing w:val="-1"/>
          <w:sz w:val="30"/>
          <w:szCs w:val="30"/>
        </w:rPr>
        <w:t>你们不必惧怕撒但（Satan）的诽谤，或他那与他名相称的、针对你们的控告。</w:t>
      </w:r>
    </w:p>
    <w:p w14:paraId="549C17A7">
      <w:pPr>
        <w:pStyle w:val="3"/>
        <w:spacing w:before="325" w:line="252" w:lineRule="auto"/>
        <w:ind w:left="3"/>
        <w:jc w:val="both"/>
        <w:rPr>
          <w:rFonts w:hint="eastAsia"/>
          <w:spacing w:val="-1"/>
          <w:sz w:val="30"/>
          <w:szCs w:val="30"/>
        </w:rPr>
      </w:pPr>
    </w:p>
    <w:p w14:paraId="4C921611">
      <w:pPr>
        <w:pStyle w:val="3"/>
        <w:spacing w:before="325" w:line="252" w:lineRule="auto"/>
        <w:ind w:left="3"/>
        <w:jc w:val="both"/>
        <w:rPr>
          <w:rFonts w:hint="eastAsia"/>
          <w:spacing w:val="-1"/>
          <w:sz w:val="30"/>
          <w:szCs w:val="30"/>
        </w:rPr>
      </w:pPr>
      <w:r>
        <w:rPr>
          <w:rFonts w:hint="eastAsia"/>
          <w:spacing w:val="-1"/>
          <w:sz w:val="30"/>
          <w:szCs w:val="30"/>
        </w:rPr>
        <w:t>"The accuser of the brethren is cast down, which accused them before our God day and night."</w:t>
      </w:r>
    </w:p>
    <w:p w14:paraId="29AFF9D8">
      <w:pPr>
        <w:pStyle w:val="3"/>
        <w:spacing w:before="325" w:line="252" w:lineRule="auto"/>
        <w:ind w:left="3"/>
        <w:jc w:val="both"/>
        <w:rPr>
          <w:rFonts w:hint="eastAsia"/>
          <w:spacing w:val="-1"/>
          <w:sz w:val="30"/>
          <w:szCs w:val="30"/>
        </w:rPr>
      </w:pPr>
    </w:p>
    <w:p w14:paraId="3BA56F7A">
      <w:pPr>
        <w:pStyle w:val="3"/>
        <w:spacing w:before="325" w:line="252" w:lineRule="auto"/>
        <w:ind w:left="3"/>
        <w:jc w:val="both"/>
        <w:rPr>
          <w:rFonts w:hint="eastAsia"/>
          <w:spacing w:val="-1"/>
          <w:sz w:val="30"/>
          <w:szCs w:val="30"/>
        </w:rPr>
      </w:pPr>
      <w:r>
        <w:rPr>
          <w:rFonts w:hint="eastAsia"/>
          <w:spacing w:val="-1"/>
          <w:sz w:val="30"/>
          <w:szCs w:val="30"/>
        </w:rPr>
        <w:t>“那在我们上帝面前昼夜控告我们弟兄的，已经被摔下去了。”</w:t>
      </w:r>
    </w:p>
    <w:p w14:paraId="021D90AF">
      <w:pPr>
        <w:pStyle w:val="3"/>
        <w:spacing w:before="325" w:line="252" w:lineRule="auto"/>
        <w:ind w:left="3"/>
        <w:jc w:val="both"/>
        <w:rPr>
          <w:rFonts w:hint="eastAsia"/>
          <w:spacing w:val="-1"/>
          <w:sz w:val="30"/>
          <w:szCs w:val="30"/>
        </w:rPr>
      </w:pPr>
    </w:p>
    <w:p w14:paraId="614491F2">
      <w:pPr>
        <w:pStyle w:val="3"/>
        <w:spacing w:before="325" w:line="252" w:lineRule="auto"/>
        <w:ind w:left="3"/>
        <w:jc w:val="both"/>
        <w:rPr>
          <w:rFonts w:hint="eastAsia"/>
          <w:spacing w:val="-1"/>
          <w:sz w:val="30"/>
          <w:szCs w:val="30"/>
        </w:rPr>
      </w:pPr>
      <w:r>
        <w:rPr>
          <w:rFonts w:hint="eastAsia"/>
          <w:spacing w:val="-1"/>
          <w:sz w:val="30"/>
          <w:szCs w:val="30"/>
        </w:rPr>
        <w:t>And if he should even stand at your right hand to resist you, he shall hear again what was said to him of old, according to Zechariah: "The LORD rebuke thee, O Satan; even the LORD that hath chosen Jerusalem, rebuke thee."</w:t>
      </w:r>
    </w:p>
    <w:p w14:paraId="6A0B5862">
      <w:pPr>
        <w:pStyle w:val="3"/>
        <w:spacing w:before="325" w:line="252" w:lineRule="auto"/>
        <w:ind w:left="3"/>
        <w:jc w:val="both"/>
        <w:rPr>
          <w:rFonts w:hint="eastAsia"/>
          <w:spacing w:val="-1"/>
          <w:sz w:val="30"/>
          <w:szCs w:val="30"/>
        </w:rPr>
      </w:pPr>
    </w:p>
    <w:p w14:paraId="729D7E72">
      <w:pPr>
        <w:pStyle w:val="3"/>
        <w:spacing w:before="325" w:line="252" w:lineRule="auto"/>
        <w:ind w:left="3"/>
        <w:jc w:val="both"/>
        <w:rPr>
          <w:rFonts w:hint="eastAsia"/>
          <w:spacing w:val="-1"/>
          <w:sz w:val="30"/>
          <w:szCs w:val="30"/>
        </w:rPr>
      </w:pPr>
      <w:r>
        <w:rPr>
          <w:rFonts w:hint="eastAsia"/>
          <w:spacing w:val="-1"/>
          <w:sz w:val="30"/>
          <w:szCs w:val="30"/>
        </w:rPr>
        <w:t>即使他站在你的右边抵挡你，他也必再次听到古时照撒迦利亚书所对他说的话：“撒但（Satan）哪，耶和华责备你！就是拣选耶路撒冷的耶和华责备你！”</w:t>
      </w:r>
    </w:p>
    <w:p w14:paraId="484129AF">
      <w:pPr>
        <w:pStyle w:val="3"/>
        <w:spacing w:before="325" w:line="252" w:lineRule="auto"/>
        <w:ind w:left="3"/>
        <w:jc w:val="both"/>
        <w:rPr>
          <w:rFonts w:hint="eastAsia"/>
          <w:spacing w:val="-1"/>
          <w:sz w:val="30"/>
          <w:szCs w:val="30"/>
        </w:rPr>
      </w:pPr>
    </w:p>
    <w:p w14:paraId="241992ED">
      <w:pPr>
        <w:pStyle w:val="3"/>
        <w:spacing w:before="325" w:line="252" w:lineRule="auto"/>
        <w:ind w:left="3"/>
        <w:jc w:val="both"/>
        <w:rPr>
          <w:rFonts w:hint="eastAsia"/>
          <w:spacing w:val="-1"/>
          <w:sz w:val="30"/>
          <w:szCs w:val="30"/>
        </w:rPr>
      </w:pPr>
      <w:r>
        <w:rPr>
          <w:rFonts w:hint="eastAsia"/>
          <w:spacing w:val="-1"/>
          <w:sz w:val="30"/>
          <w:szCs w:val="30"/>
        </w:rPr>
        <w:t>You need not dread the tribunal of your own conscience.</w:t>
      </w:r>
    </w:p>
    <w:p w14:paraId="3081D67C">
      <w:pPr>
        <w:pStyle w:val="3"/>
        <w:spacing w:before="325" w:line="252" w:lineRule="auto"/>
        <w:ind w:left="3"/>
        <w:jc w:val="both"/>
        <w:rPr>
          <w:rFonts w:hint="eastAsia"/>
          <w:spacing w:val="-1"/>
          <w:sz w:val="30"/>
          <w:szCs w:val="30"/>
        </w:rPr>
      </w:pPr>
    </w:p>
    <w:p w14:paraId="76755F51">
      <w:pPr>
        <w:pStyle w:val="3"/>
        <w:spacing w:before="325" w:line="252" w:lineRule="auto"/>
        <w:ind w:left="3"/>
        <w:jc w:val="both"/>
        <w:rPr>
          <w:rFonts w:hint="eastAsia"/>
          <w:spacing w:val="-1"/>
          <w:sz w:val="30"/>
          <w:szCs w:val="30"/>
        </w:rPr>
      </w:pPr>
      <w:r>
        <w:rPr>
          <w:rFonts w:hint="eastAsia"/>
          <w:spacing w:val="-1"/>
          <w:sz w:val="30"/>
          <w:szCs w:val="30"/>
        </w:rPr>
        <w:t>你们不必惧怕自己良心的审判台。</w:t>
      </w:r>
    </w:p>
    <w:p w14:paraId="44978ED2">
      <w:pPr>
        <w:pStyle w:val="3"/>
        <w:spacing w:before="325" w:line="252" w:lineRule="auto"/>
        <w:ind w:left="3"/>
        <w:jc w:val="both"/>
        <w:rPr>
          <w:rFonts w:hint="eastAsia"/>
          <w:spacing w:val="-1"/>
          <w:sz w:val="30"/>
          <w:szCs w:val="30"/>
        </w:rPr>
      </w:pPr>
    </w:p>
    <w:p w14:paraId="40B3A23A">
      <w:pPr>
        <w:pStyle w:val="3"/>
        <w:spacing w:before="325" w:line="252" w:lineRule="auto"/>
        <w:ind w:left="3"/>
        <w:jc w:val="both"/>
        <w:rPr>
          <w:rFonts w:hint="eastAsia"/>
          <w:spacing w:val="-1"/>
          <w:sz w:val="30"/>
          <w:szCs w:val="30"/>
        </w:rPr>
      </w:pPr>
      <w:r>
        <w:rPr>
          <w:rFonts w:hint="eastAsia"/>
          <w:spacing w:val="-1"/>
          <w:sz w:val="30"/>
          <w:szCs w:val="30"/>
        </w:rPr>
        <w:t>It will upbraid you indeed with numerous crimes, and crimes which you have really done; but purified by the blood of Jesus and by faith in him, it will attest that they are all blotted out and cancelled by the merits of Christ.</w:t>
      </w:r>
    </w:p>
    <w:p w14:paraId="43FA0FDF">
      <w:pPr>
        <w:pStyle w:val="3"/>
        <w:spacing w:before="325" w:line="252" w:lineRule="auto"/>
        <w:ind w:left="3"/>
        <w:jc w:val="both"/>
        <w:rPr>
          <w:rFonts w:hint="eastAsia"/>
          <w:spacing w:val="-1"/>
          <w:sz w:val="30"/>
          <w:szCs w:val="30"/>
        </w:rPr>
      </w:pPr>
    </w:p>
    <w:p w14:paraId="67A04886">
      <w:pPr>
        <w:pStyle w:val="3"/>
        <w:spacing w:before="325" w:line="252" w:lineRule="auto"/>
        <w:ind w:left="3"/>
        <w:jc w:val="both"/>
        <w:rPr>
          <w:rFonts w:hint="eastAsia"/>
          <w:spacing w:val="-1"/>
          <w:sz w:val="30"/>
          <w:szCs w:val="30"/>
        </w:rPr>
      </w:pPr>
      <w:r>
        <w:rPr>
          <w:rFonts w:hint="eastAsia"/>
          <w:spacing w:val="-1"/>
          <w:sz w:val="30"/>
          <w:szCs w:val="30"/>
        </w:rPr>
        <w:t>它确实会因你众多的罪行，以及你实际犯下的罪行而责备你；但藉着耶稣的血和对祂的信心得以洁净，它将证明它们都因基督的功绩而被涂抹和取消了。</w:t>
      </w:r>
    </w:p>
    <w:p w14:paraId="2050EEA5">
      <w:pPr>
        <w:pStyle w:val="3"/>
        <w:spacing w:before="325" w:line="252" w:lineRule="auto"/>
        <w:ind w:left="3"/>
        <w:jc w:val="both"/>
        <w:rPr>
          <w:rFonts w:hint="eastAsia"/>
          <w:spacing w:val="-1"/>
          <w:sz w:val="30"/>
          <w:szCs w:val="30"/>
        </w:rPr>
      </w:pPr>
    </w:p>
    <w:p w14:paraId="007954B8">
      <w:pPr>
        <w:pStyle w:val="3"/>
        <w:spacing w:before="325" w:line="252" w:lineRule="auto"/>
        <w:ind w:left="3"/>
        <w:jc w:val="both"/>
        <w:rPr>
          <w:rFonts w:hint="eastAsia"/>
          <w:spacing w:val="-1"/>
          <w:sz w:val="30"/>
          <w:szCs w:val="30"/>
        </w:rPr>
      </w:pPr>
      <w:r>
        <w:rPr>
          <w:rFonts w:hint="eastAsia"/>
          <w:spacing w:val="-1"/>
          <w:sz w:val="30"/>
          <w:szCs w:val="30"/>
        </w:rPr>
        <w:t>Whatever conscience may do, God, even in this respect, is a greater and higher Judge than our heart.</w:t>
      </w:r>
    </w:p>
    <w:p w14:paraId="549C128D">
      <w:pPr>
        <w:pStyle w:val="3"/>
        <w:spacing w:before="325" w:line="252" w:lineRule="auto"/>
        <w:ind w:left="3"/>
        <w:jc w:val="both"/>
        <w:rPr>
          <w:rFonts w:hint="eastAsia"/>
          <w:spacing w:val="-1"/>
          <w:sz w:val="30"/>
          <w:szCs w:val="30"/>
        </w:rPr>
      </w:pPr>
    </w:p>
    <w:p w14:paraId="2678C3EF">
      <w:pPr>
        <w:pStyle w:val="3"/>
        <w:spacing w:before="325" w:line="252" w:lineRule="auto"/>
        <w:ind w:left="3"/>
        <w:jc w:val="both"/>
        <w:rPr>
          <w:rFonts w:hint="eastAsia"/>
          <w:spacing w:val="-1"/>
          <w:sz w:val="30"/>
          <w:szCs w:val="30"/>
        </w:rPr>
      </w:pPr>
      <w:r>
        <w:rPr>
          <w:rFonts w:hint="eastAsia"/>
          <w:spacing w:val="-1"/>
          <w:sz w:val="30"/>
          <w:szCs w:val="30"/>
        </w:rPr>
        <w:t>无论良心如何行，上帝，即使在这方面，也比我们的心更大、更高的审判者。</w:t>
      </w:r>
    </w:p>
    <w:p w14:paraId="0D02F200">
      <w:pPr>
        <w:pStyle w:val="3"/>
        <w:spacing w:before="325" w:line="252" w:lineRule="auto"/>
        <w:ind w:left="3"/>
        <w:jc w:val="both"/>
        <w:rPr>
          <w:rFonts w:hint="eastAsia"/>
          <w:spacing w:val="-1"/>
          <w:sz w:val="30"/>
          <w:szCs w:val="30"/>
        </w:rPr>
      </w:pPr>
    </w:p>
    <w:p w14:paraId="5B033E65">
      <w:pPr>
        <w:pStyle w:val="3"/>
        <w:spacing w:before="325" w:line="252" w:lineRule="auto"/>
        <w:ind w:left="3"/>
        <w:jc w:val="both"/>
        <w:rPr>
          <w:rFonts w:hint="eastAsia"/>
          <w:spacing w:val="-1"/>
          <w:sz w:val="30"/>
          <w:szCs w:val="30"/>
        </w:rPr>
      </w:pPr>
      <w:r>
        <w:rPr>
          <w:rFonts w:hint="eastAsia"/>
          <w:spacing w:val="-1"/>
          <w:sz w:val="30"/>
          <w:szCs w:val="30"/>
        </w:rPr>
        <w:t>"Who shall lay anything to the charge of God's elect?" &amp;c.</w:t>
      </w:r>
    </w:p>
    <w:p w14:paraId="2A6049A2">
      <w:pPr>
        <w:pStyle w:val="3"/>
        <w:spacing w:before="325" w:line="252" w:lineRule="auto"/>
        <w:ind w:left="3"/>
        <w:jc w:val="both"/>
        <w:rPr>
          <w:rFonts w:hint="eastAsia"/>
          <w:spacing w:val="-1"/>
          <w:sz w:val="30"/>
          <w:szCs w:val="30"/>
        </w:rPr>
      </w:pPr>
    </w:p>
    <w:p w14:paraId="160921E6">
      <w:pPr>
        <w:pStyle w:val="3"/>
        <w:spacing w:before="325" w:line="252" w:lineRule="auto"/>
        <w:ind w:left="3"/>
        <w:jc w:val="both"/>
        <w:rPr>
          <w:rFonts w:hint="eastAsia"/>
          <w:spacing w:val="-1"/>
          <w:sz w:val="30"/>
          <w:szCs w:val="30"/>
        </w:rPr>
      </w:pPr>
      <w:r>
        <w:rPr>
          <w:rFonts w:hint="eastAsia"/>
          <w:spacing w:val="-1"/>
          <w:sz w:val="30"/>
          <w:szCs w:val="30"/>
        </w:rPr>
        <w:t>“谁能控告上帝所拣选的人呢？”等等。</w:t>
      </w:r>
    </w:p>
    <w:p w14:paraId="22974EE4">
      <w:pPr>
        <w:pStyle w:val="3"/>
        <w:spacing w:before="325" w:line="252" w:lineRule="auto"/>
        <w:ind w:left="3"/>
        <w:jc w:val="both"/>
        <w:rPr>
          <w:rFonts w:hint="eastAsia"/>
          <w:spacing w:val="-1"/>
          <w:sz w:val="30"/>
          <w:szCs w:val="30"/>
        </w:rPr>
      </w:pPr>
    </w:p>
    <w:p w14:paraId="14F57016">
      <w:pPr>
        <w:pStyle w:val="3"/>
        <w:spacing w:before="325" w:line="252" w:lineRule="auto"/>
        <w:ind w:left="3"/>
        <w:jc w:val="both"/>
        <w:rPr>
          <w:rFonts w:hint="eastAsia"/>
          <w:spacing w:val="-1"/>
          <w:sz w:val="30"/>
          <w:szCs w:val="30"/>
        </w:rPr>
      </w:pPr>
      <w:r>
        <w:rPr>
          <w:rFonts w:hint="eastAsia"/>
          <w:spacing w:val="-1"/>
          <w:sz w:val="30"/>
          <w:szCs w:val="30"/>
        </w:rPr>
        <w:t>XXIX. That hostility which once subsisted betwixt God and you is now removed, and happily exchanged for the most delightful intercourse of mutual friendship.</w:t>
      </w:r>
    </w:p>
    <w:p w14:paraId="29C85CE0">
      <w:pPr>
        <w:pStyle w:val="3"/>
        <w:spacing w:before="325" w:line="252" w:lineRule="auto"/>
        <w:ind w:left="3"/>
        <w:jc w:val="both"/>
        <w:rPr>
          <w:rFonts w:hint="eastAsia"/>
          <w:spacing w:val="-1"/>
          <w:sz w:val="30"/>
          <w:szCs w:val="30"/>
        </w:rPr>
      </w:pPr>
    </w:p>
    <w:p w14:paraId="0DAFD525">
      <w:pPr>
        <w:pStyle w:val="3"/>
        <w:spacing w:before="325" w:line="252" w:lineRule="auto"/>
        <w:ind w:left="3"/>
        <w:jc w:val="both"/>
        <w:rPr>
          <w:rFonts w:hint="eastAsia"/>
          <w:spacing w:val="-1"/>
          <w:sz w:val="30"/>
          <w:szCs w:val="30"/>
        </w:rPr>
      </w:pPr>
      <w:r>
        <w:rPr>
          <w:rFonts w:hint="eastAsia"/>
          <w:spacing w:val="-1"/>
          <w:sz w:val="30"/>
          <w:szCs w:val="30"/>
        </w:rPr>
        <w:t>XXIX. 曾经存在于上帝与你们之间的敌意如今已被除去，并幸福地转变为最愉悦的相互友谊的交往。</w:t>
      </w:r>
    </w:p>
    <w:p w14:paraId="7A47470D">
      <w:pPr>
        <w:pStyle w:val="3"/>
        <w:spacing w:before="325" w:line="252" w:lineRule="auto"/>
        <w:ind w:left="3"/>
        <w:jc w:val="both"/>
        <w:rPr>
          <w:rFonts w:hint="eastAsia"/>
          <w:spacing w:val="-1"/>
          <w:sz w:val="30"/>
          <w:szCs w:val="30"/>
        </w:rPr>
      </w:pPr>
    </w:p>
    <w:p w14:paraId="49FF8514">
      <w:pPr>
        <w:pStyle w:val="3"/>
        <w:spacing w:before="325" w:line="252" w:lineRule="auto"/>
        <w:ind w:left="3"/>
        <w:jc w:val="both"/>
        <w:rPr>
          <w:rFonts w:hint="eastAsia"/>
          <w:spacing w:val="-1"/>
          <w:sz w:val="30"/>
          <w:szCs w:val="30"/>
        </w:rPr>
      </w:pPr>
      <w:r>
        <w:rPr>
          <w:rFonts w:hint="eastAsia"/>
          <w:spacing w:val="-1"/>
          <w:sz w:val="30"/>
          <w:szCs w:val="30"/>
        </w:rPr>
        <w:t>"For I will not contend for ever," saith God, "neither will I be always wroth; for the spirit should fail before me, and the souls which I have made. … I have seen his ways, and will heal him: I will lead him also, and restore comfortsunto him and to his mourners."</w:t>
      </w:r>
    </w:p>
    <w:p w14:paraId="6C68B327">
      <w:pPr>
        <w:pStyle w:val="3"/>
        <w:spacing w:before="325" w:line="252" w:lineRule="auto"/>
        <w:ind w:left="3"/>
        <w:jc w:val="both"/>
        <w:rPr>
          <w:rFonts w:hint="eastAsia"/>
          <w:spacing w:val="-1"/>
          <w:sz w:val="30"/>
          <w:szCs w:val="30"/>
        </w:rPr>
      </w:pPr>
    </w:p>
    <w:p w14:paraId="5372FBFE">
      <w:pPr>
        <w:pStyle w:val="3"/>
        <w:spacing w:before="325" w:line="252" w:lineRule="auto"/>
        <w:ind w:left="3"/>
        <w:jc w:val="both"/>
        <w:rPr>
          <w:rFonts w:hint="eastAsia"/>
          <w:spacing w:val="-1"/>
          <w:sz w:val="30"/>
          <w:szCs w:val="30"/>
        </w:rPr>
      </w:pPr>
      <w:r>
        <w:rPr>
          <w:rFonts w:hint="eastAsia"/>
          <w:spacing w:val="-1"/>
          <w:sz w:val="30"/>
          <w:szCs w:val="30"/>
        </w:rPr>
        <w:t>上帝说：“因为我必不永远相争，也不永远怀怒；因为灵在我面前会发昏，就是我所造的灵魂。……我看见他的道路，也要医治他；我也要引导他，使他与他悲哀的人，再得安慰。”</w:t>
      </w:r>
    </w:p>
    <w:p w14:paraId="0DB82E43">
      <w:pPr>
        <w:pStyle w:val="3"/>
        <w:spacing w:before="325" w:line="252" w:lineRule="auto"/>
        <w:ind w:left="3"/>
        <w:jc w:val="both"/>
        <w:rPr>
          <w:rFonts w:hint="eastAsia"/>
          <w:spacing w:val="-1"/>
          <w:sz w:val="30"/>
          <w:szCs w:val="30"/>
        </w:rPr>
      </w:pPr>
    </w:p>
    <w:p w14:paraId="0DF7BA96">
      <w:pPr>
        <w:pStyle w:val="3"/>
        <w:spacing w:before="325" w:line="252" w:lineRule="auto"/>
        <w:ind w:left="3"/>
        <w:jc w:val="both"/>
        <w:rPr>
          <w:rFonts w:hint="eastAsia"/>
          <w:spacing w:val="-1"/>
          <w:sz w:val="30"/>
          <w:szCs w:val="30"/>
        </w:rPr>
      </w:pPr>
      <w:r>
        <w:rPr>
          <w:rFonts w:hint="eastAsia"/>
          <w:spacing w:val="-1"/>
          <w:sz w:val="30"/>
          <w:szCs w:val="30"/>
        </w:rPr>
        <w:t>You may now approach the throne of grace with all filial freedom, and with confidence pour out all the sorrows and all the joys of your heart into the bosom of God, as a most indulgent Father.</w:t>
      </w:r>
    </w:p>
    <w:p w14:paraId="7D65385E">
      <w:pPr>
        <w:pStyle w:val="3"/>
        <w:spacing w:before="325" w:line="252" w:lineRule="auto"/>
        <w:ind w:left="3"/>
        <w:jc w:val="both"/>
        <w:rPr>
          <w:rFonts w:hint="eastAsia"/>
          <w:spacing w:val="-1"/>
          <w:sz w:val="30"/>
          <w:szCs w:val="30"/>
        </w:rPr>
      </w:pPr>
    </w:p>
    <w:p w14:paraId="4FD5681A">
      <w:pPr>
        <w:pStyle w:val="3"/>
        <w:spacing w:before="325" w:line="252" w:lineRule="auto"/>
        <w:ind w:left="3"/>
        <w:jc w:val="both"/>
        <w:rPr>
          <w:rFonts w:hint="eastAsia"/>
          <w:spacing w:val="-1"/>
          <w:sz w:val="30"/>
          <w:szCs w:val="30"/>
        </w:rPr>
      </w:pPr>
      <w:r>
        <w:rPr>
          <w:rFonts w:hint="eastAsia"/>
          <w:spacing w:val="-1"/>
          <w:sz w:val="30"/>
          <w:szCs w:val="30"/>
        </w:rPr>
        <w:t>你们如今可以带着儿女般的完全自由来到恩典的宝座前，并满怀信心地将你们心中所有的忧伤和喜乐倾诉在上帝这位最仁慈的父亲的怀中。</w:t>
      </w:r>
    </w:p>
    <w:p w14:paraId="22DCCE0E">
      <w:pPr>
        <w:pStyle w:val="3"/>
        <w:spacing w:before="325" w:line="252" w:lineRule="auto"/>
        <w:ind w:left="3"/>
        <w:jc w:val="both"/>
        <w:rPr>
          <w:rFonts w:hint="eastAsia"/>
          <w:spacing w:val="-1"/>
          <w:sz w:val="30"/>
          <w:szCs w:val="30"/>
        </w:rPr>
      </w:pPr>
    </w:p>
    <w:p w14:paraId="2EC523EE">
      <w:pPr>
        <w:pStyle w:val="3"/>
        <w:spacing w:before="325" w:line="252" w:lineRule="auto"/>
        <w:ind w:left="3"/>
        <w:jc w:val="both"/>
        <w:rPr>
          <w:rFonts w:hint="eastAsia"/>
          <w:spacing w:val="-1"/>
          <w:sz w:val="30"/>
          <w:szCs w:val="30"/>
        </w:rPr>
      </w:pPr>
      <w:r>
        <w:rPr>
          <w:rFonts w:hint="eastAsia"/>
          <w:spacing w:val="-1"/>
          <w:sz w:val="30"/>
          <w:szCs w:val="30"/>
        </w:rPr>
        <w:t>He is liberal in the manifestation of his kindness.</w:t>
      </w:r>
    </w:p>
    <w:p w14:paraId="0CA28454">
      <w:pPr>
        <w:pStyle w:val="3"/>
        <w:spacing w:before="325" w:line="252" w:lineRule="auto"/>
        <w:ind w:left="3"/>
        <w:jc w:val="both"/>
        <w:rPr>
          <w:rFonts w:hint="eastAsia"/>
          <w:spacing w:val="-1"/>
          <w:sz w:val="30"/>
          <w:szCs w:val="30"/>
        </w:rPr>
      </w:pPr>
    </w:p>
    <w:p w14:paraId="2458CEC6">
      <w:pPr>
        <w:pStyle w:val="3"/>
        <w:spacing w:before="325" w:line="252" w:lineRule="auto"/>
        <w:ind w:left="3"/>
        <w:jc w:val="both"/>
        <w:rPr>
          <w:rFonts w:hint="eastAsia"/>
          <w:spacing w:val="-1"/>
          <w:sz w:val="30"/>
          <w:szCs w:val="30"/>
        </w:rPr>
      </w:pPr>
      <w:r>
        <w:rPr>
          <w:rFonts w:hint="eastAsia"/>
          <w:spacing w:val="-1"/>
          <w:sz w:val="30"/>
          <w:szCs w:val="30"/>
        </w:rPr>
        <w:t>祂在显明祂的仁慈上是慷慨的。</w:t>
      </w:r>
    </w:p>
    <w:p w14:paraId="62EFAD20">
      <w:pPr>
        <w:pStyle w:val="3"/>
        <w:spacing w:before="325" w:line="252" w:lineRule="auto"/>
        <w:ind w:left="3"/>
        <w:jc w:val="both"/>
        <w:rPr>
          <w:rFonts w:hint="eastAsia"/>
          <w:spacing w:val="-1"/>
          <w:sz w:val="30"/>
          <w:szCs w:val="30"/>
        </w:rPr>
      </w:pPr>
    </w:p>
    <w:p w14:paraId="0E8F0AB5">
      <w:pPr>
        <w:pStyle w:val="3"/>
        <w:spacing w:before="325" w:line="252" w:lineRule="auto"/>
        <w:ind w:left="3"/>
        <w:jc w:val="both"/>
        <w:rPr>
          <w:rFonts w:hint="eastAsia"/>
          <w:spacing w:val="-1"/>
          <w:sz w:val="30"/>
          <w:szCs w:val="30"/>
        </w:rPr>
      </w:pPr>
      <w:r>
        <w:rPr>
          <w:rFonts w:hint="eastAsia"/>
          <w:spacing w:val="-1"/>
          <w:sz w:val="30"/>
          <w:szCs w:val="30"/>
        </w:rPr>
        <w:t>To his ministers he gives the following commission: "Comfort ye, comfort ye my people, saith your God," &amp;c.g</w:t>
      </w:r>
    </w:p>
    <w:p w14:paraId="689AA35A">
      <w:pPr>
        <w:pStyle w:val="3"/>
        <w:spacing w:before="325" w:line="252" w:lineRule="auto"/>
        <w:ind w:left="3"/>
        <w:jc w:val="both"/>
        <w:rPr>
          <w:rFonts w:hint="eastAsia"/>
          <w:spacing w:val="-1"/>
          <w:sz w:val="30"/>
          <w:szCs w:val="30"/>
        </w:rPr>
      </w:pPr>
    </w:p>
    <w:p w14:paraId="1DF4CDC4">
      <w:pPr>
        <w:pStyle w:val="3"/>
        <w:spacing w:before="325" w:line="252" w:lineRule="auto"/>
        <w:ind w:left="3"/>
        <w:jc w:val="both"/>
        <w:rPr>
          <w:rFonts w:hint="eastAsia"/>
          <w:spacing w:val="-1"/>
          <w:sz w:val="30"/>
          <w:szCs w:val="30"/>
        </w:rPr>
      </w:pPr>
      <w:r>
        <w:rPr>
          <w:rFonts w:hint="eastAsia"/>
          <w:spacing w:val="-1"/>
          <w:sz w:val="30"/>
          <w:szCs w:val="30"/>
        </w:rPr>
        <w:t>祂给祂的仆役们以下的使命：“你们的上帝说：你们要安慰，安慰我的百姓等等。”g</w:t>
      </w:r>
    </w:p>
    <w:p w14:paraId="16EAC069">
      <w:pPr>
        <w:pStyle w:val="3"/>
        <w:spacing w:before="325" w:line="252" w:lineRule="auto"/>
        <w:ind w:left="3"/>
        <w:jc w:val="both"/>
        <w:rPr>
          <w:rFonts w:hint="eastAsia"/>
          <w:spacing w:val="-1"/>
          <w:sz w:val="30"/>
          <w:szCs w:val="30"/>
        </w:rPr>
      </w:pPr>
    </w:p>
    <w:p w14:paraId="3B82A74E">
      <w:pPr>
        <w:pStyle w:val="3"/>
        <w:spacing w:before="325" w:line="252" w:lineRule="auto"/>
        <w:ind w:left="3"/>
        <w:jc w:val="both"/>
        <w:rPr>
          <w:rFonts w:hint="eastAsia"/>
          <w:spacing w:val="-1"/>
          <w:sz w:val="30"/>
          <w:szCs w:val="30"/>
        </w:rPr>
      </w:pPr>
      <w:r>
        <w:rPr>
          <w:rFonts w:hint="eastAsia"/>
          <w:spacing w:val="-1"/>
          <w:sz w:val="30"/>
          <w:szCs w:val="30"/>
        </w:rPr>
        <w:t>And he himself speaks to the soulby the secret whisper of his Spirit: "Thou shalt be called Hephzi-bah, my delight; … And as the bridegroom rejoiceth over the bride, so shall thy God rejoice over thee."</w:t>
      </w:r>
    </w:p>
    <w:p w14:paraId="3B535660">
      <w:pPr>
        <w:pStyle w:val="3"/>
        <w:spacing w:before="325" w:line="252" w:lineRule="auto"/>
        <w:ind w:left="3"/>
        <w:jc w:val="both"/>
        <w:rPr>
          <w:rFonts w:hint="eastAsia"/>
          <w:spacing w:val="-1"/>
          <w:sz w:val="30"/>
          <w:szCs w:val="30"/>
        </w:rPr>
      </w:pPr>
    </w:p>
    <w:p w14:paraId="741EA57A">
      <w:pPr>
        <w:pStyle w:val="3"/>
        <w:spacing w:before="325" w:line="252" w:lineRule="auto"/>
        <w:ind w:left="3"/>
        <w:jc w:val="both"/>
        <w:rPr>
          <w:rFonts w:hint="eastAsia"/>
          <w:spacing w:val="-1"/>
          <w:sz w:val="30"/>
          <w:szCs w:val="30"/>
        </w:rPr>
      </w:pPr>
      <w:r>
        <w:rPr>
          <w:rFonts w:hint="eastAsia"/>
          <w:spacing w:val="-1"/>
          <w:sz w:val="30"/>
          <w:szCs w:val="30"/>
        </w:rPr>
        <w:t>祂自己也藉着祂圣灵隐秘的低语对灵魂说话：“你必被称为协西巴（Hephzi-bah），我的喜悦；……新郎怎样喜悦新妇，你的上帝也要照样喜悦你。”</w:t>
      </w:r>
    </w:p>
    <w:p w14:paraId="6E4DDE62">
      <w:pPr>
        <w:pStyle w:val="3"/>
        <w:spacing w:before="325" w:line="252" w:lineRule="auto"/>
        <w:ind w:left="3"/>
        <w:jc w:val="both"/>
        <w:rPr>
          <w:rFonts w:hint="eastAsia"/>
          <w:spacing w:val="-1"/>
          <w:sz w:val="30"/>
          <w:szCs w:val="30"/>
        </w:rPr>
      </w:pPr>
    </w:p>
    <w:p w14:paraId="5BD7161D">
      <w:pPr>
        <w:pStyle w:val="3"/>
        <w:spacing w:before="325" w:line="252" w:lineRule="auto"/>
        <w:ind w:left="3"/>
        <w:jc w:val="both"/>
        <w:rPr>
          <w:rFonts w:hint="eastAsia"/>
          <w:spacing w:val="-1"/>
          <w:sz w:val="30"/>
          <w:szCs w:val="30"/>
        </w:rPr>
      </w:pPr>
      <w:r>
        <w:rPr>
          <w:rFonts w:hint="eastAsia"/>
          <w:spacing w:val="-1"/>
          <w:sz w:val="30"/>
          <w:szCs w:val="30"/>
        </w:rPr>
        <w:t>"As one whom his mother comforteth, so willI comfort you."i</w:t>
      </w:r>
    </w:p>
    <w:p w14:paraId="6D044BA7">
      <w:pPr>
        <w:pStyle w:val="3"/>
        <w:spacing w:before="325" w:line="252" w:lineRule="auto"/>
        <w:ind w:left="3"/>
        <w:jc w:val="both"/>
        <w:rPr>
          <w:rFonts w:hint="eastAsia"/>
          <w:spacing w:val="-1"/>
          <w:sz w:val="30"/>
          <w:szCs w:val="30"/>
        </w:rPr>
      </w:pPr>
    </w:p>
    <w:p w14:paraId="76F75822">
      <w:pPr>
        <w:pStyle w:val="3"/>
        <w:spacing w:before="325" w:line="252" w:lineRule="auto"/>
        <w:ind w:left="3"/>
        <w:jc w:val="both"/>
        <w:rPr>
          <w:rFonts w:hint="eastAsia"/>
          <w:spacing w:val="-1"/>
          <w:sz w:val="30"/>
          <w:szCs w:val="30"/>
        </w:rPr>
      </w:pPr>
      <w:r>
        <w:rPr>
          <w:rFonts w:hint="eastAsia"/>
          <w:spacing w:val="-1"/>
          <w:sz w:val="30"/>
          <w:szCs w:val="30"/>
        </w:rPr>
        <w:t>“母亲怎样安慰儿子，我就照样安慰你们。”i</w:t>
      </w:r>
    </w:p>
    <w:p w14:paraId="3DD9581E">
      <w:pPr>
        <w:pStyle w:val="3"/>
        <w:spacing w:before="325" w:line="252" w:lineRule="auto"/>
        <w:ind w:left="3"/>
        <w:jc w:val="both"/>
        <w:rPr>
          <w:rFonts w:hint="eastAsia"/>
          <w:spacing w:val="-1"/>
          <w:sz w:val="30"/>
          <w:szCs w:val="30"/>
        </w:rPr>
      </w:pPr>
    </w:p>
    <w:p w14:paraId="3080072A">
      <w:pPr>
        <w:pStyle w:val="3"/>
        <w:spacing w:before="325" w:line="252" w:lineRule="auto"/>
        <w:ind w:left="3"/>
        <w:jc w:val="both"/>
        <w:rPr>
          <w:rFonts w:hint="eastAsia"/>
          <w:spacing w:val="-1"/>
          <w:sz w:val="30"/>
          <w:szCs w:val="30"/>
        </w:rPr>
      </w:pPr>
      <w:r>
        <w:rPr>
          <w:rFonts w:hint="eastAsia"/>
          <w:spacing w:val="-1"/>
          <w:sz w:val="30"/>
          <w:szCs w:val="30"/>
        </w:rPr>
        <w:t>XXX. All these felicities, however, are but an earnest of those eternal blessings to which they whose sins are forgiven on account of the infinitely meritorious righteousness of Christ, have a title no less valid, than if they had never been guilty of any offence, and had in their own persons rendered the most perfect obedience to the law.</w:t>
      </w:r>
    </w:p>
    <w:p w14:paraId="2E6D5735">
      <w:pPr>
        <w:pStyle w:val="3"/>
        <w:spacing w:before="325" w:line="252" w:lineRule="auto"/>
        <w:ind w:left="3"/>
        <w:jc w:val="both"/>
        <w:rPr>
          <w:rFonts w:hint="eastAsia"/>
          <w:spacing w:val="-1"/>
          <w:sz w:val="30"/>
          <w:szCs w:val="30"/>
        </w:rPr>
      </w:pPr>
    </w:p>
    <w:p w14:paraId="03EB555E">
      <w:pPr>
        <w:pStyle w:val="3"/>
        <w:spacing w:before="325" w:line="252" w:lineRule="auto"/>
        <w:ind w:left="3"/>
        <w:jc w:val="both"/>
        <w:rPr>
          <w:rFonts w:hint="eastAsia"/>
          <w:spacing w:val="-1"/>
          <w:sz w:val="30"/>
          <w:szCs w:val="30"/>
        </w:rPr>
      </w:pPr>
      <w:r>
        <w:rPr>
          <w:rFonts w:hint="eastAsia"/>
          <w:spacing w:val="-1"/>
          <w:sz w:val="30"/>
          <w:szCs w:val="30"/>
        </w:rPr>
        <w:t>XXX. 然而，所有这些福乐仅仅是那些永恒祝福的凭据，那些因基督无限功德的公义而罪得赦免的人，对这些祝福拥有同样有效的权利，不亚于他们从未犯过任何过犯，并且凭自己完全顺服了律法。</w:t>
      </w:r>
    </w:p>
    <w:p w14:paraId="0E29267A">
      <w:pPr>
        <w:pStyle w:val="3"/>
        <w:spacing w:before="325" w:line="252" w:lineRule="auto"/>
        <w:ind w:left="3"/>
        <w:jc w:val="both"/>
        <w:rPr>
          <w:rFonts w:hint="eastAsia"/>
          <w:spacing w:val="-1"/>
          <w:sz w:val="30"/>
          <w:szCs w:val="30"/>
        </w:rPr>
      </w:pPr>
    </w:p>
    <w:p w14:paraId="44791526">
      <w:pPr>
        <w:pStyle w:val="3"/>
        <w:spacing w:before="325" w:line="252" w:lineRule="auto"/>
        <w:ind w:left="3"/>
        <w:jc w:val="both"/>
        <w:rPr>
          <w:rFonts w:hint="eastAsia"/>
          <w:spacing w:val="-1"/>
          <w:sz w:val="30"/>
          <w:szCs w:val="30"/>
        </w:rPr>
      </w:pPr>
      <w:r>
        <w:rPr>
          <w:rFonts w:hint="eastAsia"/>
          <w:spacing w:val="-1"/>
          <w:sz w:val="30"/>
          <w:szCs w:val="30"/>
        </w:rPr>
        <w:t>"Where sin abounded, grace did much more abound; that as sin hath reigned unto death, even so might grace reign through righteousness unto eternal life, by Jesus Christ our Lord."</w:t>
      </w:r>
    </w:p>
    <w:p w14:paraId="559771A6">
      <w:pPr>
        <w:pStyle w:val="3"/>
        <w:spacing w:before="325" w:line="252" w:lineRule="auto"/>
        <w:ind w:left="3"/>
        <w:jc w:val="both"/>
        <w:rPr>
          <w:rFonts w:hint="eastAsia"/>
          <w:spacing w:val="-1"/>
          <w:sz w:val="30"/>
          <w:szCs w:val="30"/>
        </w:rPr>
      </w:pPr>
    </w:p>
    <w:p w14:paraId="616D0005">
      <w:pPr>
        <w:pStyle w:val="3"/>
        <w:spacing w:before="325" w:line="252" w:lineRule="auto"/>
        <w:ind w:left="3"/>
        <w:jc w:val="both"/>
        <w:rPr>
          <w:rFonts w:hint="eastAsia"/>
          <w:spacing w:val="-1"/>
          <w:sz w:val="30"/>
          <w:szCs w:val="30"/>
        </w:rPr>
      </w:pPr>
      <w:r>
        <w:rPr>
          <w:rFonts w:hint="eastAsia"/>
          <w:spacing w:val="-1"/>
          <w:sz w:val="30"/>
          <w:szCs w:val="30"/>
        </w:rPr>
        <w:t>“罪在哪里显多，恩典就更显多了；就如罪作王叫人死，照样，恩典也藉着义作王，叫人因我们的主耶稣基督得永生。”</w:t>
      </w:r>
    </w:p>
    <w:p w14:paraId="3B9AFEEF">
      <w:pPr>
        <w:pStyle w:val="3"/>
        <w:spacing w:before="325" w:line="252" w:lineRule="auto"/>
        <w:ind w:left="3"/>
        <w:jc w:val="both"/>
        <w:rPr>
          <w:rFonts w:hint="eastAsia"/>
          <w:spacing w:val="-1"/>
          <w:sz w:val="30"/>
          <w:szCs w:val="30"/>
        </w:rPr>
      </w:pPr>
    </w:p>
    <w:p w14:paraId="7A6DC408">
      <w:pPr>
        <w:pStyle w:val="2"/>
        <w:bidi w:val="0"/>
        <w:jc w:val="center"/>
        <w:rPr>
          <w:rFonts w:hint="eastAsia"/>
        </w:rPr>
      </w:pPr>
      <w:r>
        <w:rPr>
          <w:rFonts w:hint="eastAsia"/>
        </w:rPr>
        <w:t>DISSERTATION XXVI: ON THE</w:t>
      </w:r>
      <w:r>
        <w:rPr>
          <w:rFonts w:hint="eastAsia"/>
          <w:lang w:val="en-US" w:eastAsia="zh-CN"/>
        </w:rPr>
        <w:t xml:space="preserve"> </w:t>
      </w:r>
      <w:r>
        <w:rPr>
          <w:rFonts w:hint="eastAsia"/>
        </w:rPr>
        <w:t>RESURRECTION OF THE BODY, AND THE LIFE EVERLASTING</w:t>
      </w:r>
    </w:p>
    <w:p w14:paraId="0BBE772E">
      <w:pPr>
        <w:pStyle w:val="2"/>
        <w:bidi w:val="0"/>
        <w:jc w:val="center"/>
        <w:rPr>
          <w:rFonts w:hint="eastAsia"/>
        </w:rPr>
      </w:pPr>
      <w:r>
        <w:rPr>
          <w:rFonts w:hint="eastAsia"/>
        </w:rPr>
        <w:t>第二十六讲：论身体复活与永生</w:t>
      </w:r>
    </w:p>
    <w:p w14:paraId="5457FB74">
      <w:pPr>
        <w:pStyle w:val="3"/>
        <w:spacing w:before="325" w:line="252" w:lineRule="auto"/>
        <w:ind w:left="3"/>
        <w:jc w:val="both"/>
        <w:rPr>
          <w:rFonts w:hint="eastAsia"/>
          <w:spacing w:val="-1"/>
          <w:sz w:val="30"/>
          <w:szCs w:val="30"/>
        </w:rPr>
      </w:pPr>
    </w:p>
    <w:p w14:paraId="6559FA5F">
      <w:pPr>
        <w:pStyle w:val="3"/>
        <w:spacing w:before="325" w:line="252" w:lineRule="auto"/>
        <w:ind w:left="3"/>
        <w:jc w:val="both"/>
        <w:rPr>
          <w:rFonts w:hint="eastAsia"/>
          <w:spacing w:val="-1"/>
          <w:sz w:val="30"/>
          <w:szCs w:val="30"/>
        </w:rPr>
      </w:pPr>
      <w:r>
        <w:rPr>
          <w:rFonts w:hint="eastAsia"/>
          <w:spacing w:val="-1"/>
          <w:sz w:val="30"/>
          <w:szCs w:val="30"/>
        </w:rPr>
        <w:t>I. IN the sacred records I find three kinds of RESURRECTION mentioned; of which we may call one CIVIL, a second SPIRITUAL, and the third, the Resurrection of the BODY.</w:t>
      </w:r>
    </w:p>
    <w:p w14:paraId="18C41173">
      <w:pPr>
        <w:pStyle w:val="3"/>
        <w:spacing w:before="325" w:line="252" w:lineRule="auto"/>
        <w:ind w:left="3"/>
        <w:jc w:val="both"/>
        <w:rPr>
          <w:rFonts w:hint="eastAsia"/>
          <w:spacing w:val="-1"/>
          <w:sz w:val="30"/>
          <w:szCs w:val="30"/>
        </w:rPr>
      </w:pPr>
    </w:p>
    <w:p w14:paraId="187D54B3">
      <w:pPr>
        <w:pStyle w:val="3"/>
        <w:spacing w:before="325" w:line="252" w:lineRule="auto"/>
        <w:ind w:left="3"/>
        <w:jc w:val="both"/>
        <w:rPr>
          <w:rFonts w:hint="eastAsia"/>
          <w:spacing w:val="-1"/>
          <w:sz w:val="30"/>
          <w:szCs w:val="30"/>
        </w:rPr>
      </w:pPr>
      <w:r>
        <w:rPr>
          <w:rFonts w:hint="eastAsia"/>
          <w:spacing w:val="-1"/>
          <w:sz w:val="30"/>
          <w:szCs w:val="30"/>
        </w:rPr>
        <w:t>I. 在圣经记录中，我发现提到了三种复活（RESURRECTION）；其中我们可以称一种为公民性的（CIVIL），第二种为属灵的（SPIRITUAL），第三种为身体的复活（Resurrection of the BODY）。</w:t>
      </w:r>
    </w:p>
    <w:p w14:paraId="6047C1D4">
      <w:pPr>
        <w:pStyle w:val="3"/>
        <w:spacing w:before="325" w:line="252" w:lineRule="auto"/>
        <w:ind w:left="3"/>
        <w:jc w:val="both"/>
        <w:rPr>
          <w:rFonts w:hint="eastAsia"/>
          <w:spacing w:val="-1"/>
          <w:sz w:val="30"/>
          <w:szCs w:val="30"/>
        </w:rPr>
      </w:pPr>
    </w:p>
    <w:p w14:paraId="7F3C8146">
      <w:pPr>
        <w:pStyle w:val="3"/>
        <w:spacing w:before="325" w:line="252" w:lineRule="auto"/>
        <w:ind w:left="3"/>
        <w:jc w:val="both"/>
        <w:rPr>
          <w:rFonts w:hint="eastAsia"/>
          <w:spacing w:val="-1"/>
          <w:sz w:val="30"/>
          <w:szCs w:val="30"/>
        </w:rPr>
      </w:pPr>
      <w:r>
        <w:rPr>
          <w:rFonts w:hint="eastAsia"/>
          <w:spacing w:val="-1"/>
          <w:sz w:val="30"/>
          <w:szCs w:val="30"/>
        </w:rPr>
        <w:t>II. A deliverance from any dreadful calamity and peril, or a restoration from a miserable to a more prosperous state, may be styled a CIVIL Resurrection; for as a calamitous condition is called death, so a happy one is termed life.</w:t>
      </w:r>
    </w:p>
    <w:p w14:paraId="3408A968">
      <w:pPr>
        <w:pStyle w:val="3"/>
        <w:spacing w:before="325" w:line="252" w:lineRule="auto"/>
        <w:ind w:left="3"/>
        <w:jc w:val="both"/>
        <w:rPr>
          <w:rFonts w:hint="eastAsia"/>
          <w:spacing w:val="-1"/>
          <w:sz w:val="30"/>
          <w:szCs w:val="30"/>
        </w:rPr>
      </w:pPr>
    </w:p>
    <w:p w14:paraId="2805445C">
      <w:pPr>
        <w:pStyle w:val="3"/>
        <w:spacing w:before="325" w:line="252" w:lineRule="auto"/>
        <w:ind w:left="3"/>
        <w:jc w:val="both"/>
        <w:rPr>
          <w:rFonts w:hint="eastAsia"/>
          <w:spacing w:val="-1"/>
          <w:sz w:val="30"/>
          <w:szCs w:val="30"/>
        </w:rPr>
      </w:pPr>
      <w:r>
        <w:rPr>
          <w:rFonts w:hint="eastAsia"/>
          <w:spacing w:val="-1"/>
          <w:sz w:val="30"/>
          <w:szCs w:val="30"/>
        </w:rPr>
        <w:t>II. 从任何可怕的灾难和危险中得解脱，或从悲惨状态恢复到更繁荣状态，都可以称为公民性的复活（CIVIL Resurrection）；因为灾难性的状况被称为死亡，所以幸福的状况被称为生命。</w:t>
      </w:r>
    </w:p>
    <w:p w14:paraId="7349DF34">
      <w:pPr>
        <w:pStyle w:val="3"/>
        <w:spacing w:before="325" w:line="252" w:lineRule="auto"/>
        <w:ind w:left="3"/>
        <w:jc w:val="both"/>
        <w:rPr>
          <w:rFonts w:hint="eastAsia"/>
          <w:spacing w:val="-1"/>
          <w:sz w:val="30"/>
          <w:szCs w:val="30"/>
        </w:rPr>
      </w:pPr>
    </w:p>
    <w:p w14:paraId="089E7374">
      <w:pPr>
        <w:pStyle w:val="3"/>
        <w:spacing w:before="325" w:line="252" w:lineRule="auto"/>
        <w:ind w:left="3"/>
        <w:jc w:val="both"/>
        <w:rPr>
          <w:rFonts w:hint="eastAsia"/>
          <w:spacing w:val="-1"/>
          <w:sz w:val="30"/>
          <w:szCs w:val="30"/>
        </w:rPr>
      </w:pPr>
      <w:r>
        <w:rPr>
          <w:rFonts w:hint="eastAsia"/>
          <w:spacing w:val="-1"/>
          <w:sz w:val="30"/>
          <w:szCs w:val="30"/>
        </w:rPr>
        <w:t>A resurrection of this sort may be experienced, either by individuals, or by an entire society or state.</w:t>
      </w:r>
    </w:p>
    <w:p w14:paraId="11385D67">
      <w:pPr>
        <w:pStyle w:val="3"/>
        <w:spacing w:before="325" w:line="252" w:lineRule="auto"/>
        <w:ind w:left="3"/>
        <w:jc w:val="both"/>
        <w:rPr>
          <w:rFonts w:hint="eastAsia"/>
          <w:spacing w:val="-1"/>
          <w:sz w:val="30"/>
          <w:szCs w:val="30"/>
        </w:rPr>
      </w:pPr>
    </w:p>
    <w:p w14:paraId="681ECF63">
      <w:pPr>
        <w:pStyle w:val="3"/>
        <w:spacing w:before="325" w:line="252" w:lineRule="auto"/>
        <w:ind w:left="3"/>
        <w:jc w:val="both"/>
        <w:rPr>
          <w:rFonts w:hint="eastAsia"/>
          <w:spacing w:val="-1"/>
          <w:sz w:val="30"/>
          <w:szCs w:val="30"/>
        </w:rPr>
      </w:pPr>
      <w:r>
        <w:rPr>
          <w:rFonts w:hint="eastAsia"/>
          <w:spacing w:val="-1"/>
          <w:sz w:val="30"/>
          <w:szCs w:val="30"/>
        </w:rPr>
        <w:t>这种复活可以由个人经历，也可以由整个社群或国家经历。</w:t>
      </w:r>
    </w:p>
    <w:p w14:paraId="106E357D">
      <w:pPr>
        <w:pStyle w:val="3"/>
        <w:spacing w:before="325" w:line="252" w:lineRule="auto"/>
        <w:ind w:left="3"/>
        <w:jc w:val="both"/>
        <w:rPr>
          <w:rFonts w:hint="eastAsia"/>
          <w:spacing w:val="-1"/>
          <w:sz w:val="30"/>
          <w:szCs w:val="30"/>
        </w:rPr>
      </w:pPr>
    </w:p>
    <w:p w14:paraId="0AA1420D">
      <w:pPr>
        <w:pStyle w:val="3"/>
        <w:spacing w:before="325" w:line="252" w:lineRule="auto"/>
        <w:ind w:left="3"/>
        <w:jc w:val="both"/>
        <w:rPr>
          <w:rFonts w:hint="eastAsia"/>
          <w:spacing w:val="-1"/>
          <w:sz w:val="30"/>
          <w:szCs w:val="30"/>
        </w:rPr>
      </w:pPr>
      <w:r>
        <w:rPr>
          <w:rFonts w:hint="eastAsia"/>
          <w:spacing w:val="-1"/>
          <w:sz w:val="30"/>
          <w:szCs w:val="30"/>
        </w:rPr>
        <w:t>We have an instance of the former in David; "O Lord, thou hast brought up my soul from the grave; thou hast kept me alive, that I should not go down to the pit:"—</w:t>
      </w:r>
    </w:p>
    <w:p w14:paraId="7F729FC6">
      <w:pPr>
        <w:pStyle w:val="3"/>
        <w:spacing w:before="325" w:line="252" w:lineRule="auto"/>
        <w:ind w:left="3"/>
        <w:jc w:val="both"/>
        <w:rPr>
          <w:rFonts w:hint="eastAsia"/>
          <w:spacing w:val="-1"/>
          <w:sz w:val="30"/>
          <w:szCs w:val="30"/>
        </w:rPr>
      </w:pPr>
    </w:p>
    <w:p w14:paraId="5F439EA2">
      <w:pPr>
        <w:pStyle w:val="3"/>
        <w:spacing w:before="325" w:line="252" w:lineRule="auto"/>
        <w:ind w:left="3"/>
        <w:jc w:val="both"/>
        <w:rPr>
          <w:rFonts w:hint="eastAsia"/>
          <w:spacing w:val="-1"/>
          <w:sz w:val="30"/>
          <w:szCs w:val="30"/>
        </w:rPr>
      </w:pPr>
      <w:r>
        <w:rPr>
          <w:rFonts w:hint="eastAsia"/>
          <w:spacing w:val="-1"/>
          <w:sz w:val="30"/>
          <w:szCs w:val="30"/>
        </w:rPr>
        <w:t>我们在大卫身上看到了前者的一个例子：“耶和华啊，你曾把我的灵魂从阴间救上来；你使我存活，免得我下到坑中：”—</w:t>
      </w:r>
    </w:p>
    <w:p w14:paraId="6D76F0D0">
      <w:pPr>
        <w:pStyle w:val="3"/>
        <w:spacing w:before="325" w:line="252" w:lineRule="auto"/>
        <w:ind w:left="3"/>
        <w:jc w:val="both"/>
        <w:rPr>
          <w:rFonts w:hint="eastAsia"/>
          <w:spacing w:val="-1"/>
          <w:sz w:val="30"/>
          <w:szCs w:val="30"/>
        </w:rPr>
      </w:pPr>
    </w:p>
    <w:p w14:paraId="173B97F5">
      <w:pPr>
        <w:pStyle w:val="3"/>
        <w:spacing w:before="325" w:line="252" w:lineRule="auto"/>
        <w:ind w:left="3"/>
        <w:jc w:val="both"/>
        <w:rPr>
          <w:rFonts w:hint="eastAsia"/>
          <w:spacing w:val="-1"/>
          <w:sz w:val="30"/>
          <w:szCs w:val="30"/>
        </w:rPr>
      </w:pPr>
      <w:r>
        <w:rPr>
          <w:rFonts w:hint="eastAsia"/>
          <w:spacing w:val="-1"/>
          <w:sz w:val="30"/>
          <w:szCs w:val="30"/>
        </w:rPr>
        <w:t>In Hezekiah; "So wilt thou recover me, and make me tolive:"b—</w:t>
      </w:r>
    </w:p>
    <w:p w14:paraId="7D8826ED">
      <w:pPr>
        <w:pStyle w:val="3"/>
        <w:spacing w:before="325" w:line="252" w:lineRule="auto"/>
        <w:ind w:left="3"/>
        <w:jc w:val="both"/>
        <w:rPr>
          <w:rFonts w:hint="eastAsia"/>
          <w:spacing w:val="-1"/>
          <w:sz w:val="30"/>
          <w:szCs w:val="30"/>
        </w:rPr>
      </w:pPr>
    </w:p>
    <w:p w14:paraId="68F7D1D3">
      <w:pPr>
        <w:pStyle w:val="3"/>
        <w:spacing w:before="325" w:line="252" w:lineRule="auto"/>
        <w:ind w:left="3"/>
        <w:jc w:val="both"/>
        <w:rPr>
          <w:rFonts w:hint="eastAsia"/>
          <w:spacing w:val="-1"/>
          <w:sz w:val="30"/>
          <w:szCs w:val="30"/>
        </w:rPr>
      </w:pPr>
      <w:r>
        <w:rPr>
          <w:rFonts w:hint="eastAsia"/>
          <w:spacing w:val="-1"/>
          <w:sz w:val="30"/>
          <w:szCs w:val="30"/>
        </w:rPr>
        <w:t>在希西家身上：“这样，你必使我痊愈，使我存活：”b——</w:t>
      </w:r>
    </w:p>
    <w:p w14:paraId="6C738701">
      <w:pPr>
        <w:pStyle w:val="3"/>
        <w:spacing w:before="325" w:line="252" w:lineRule="auto"/>
        <w:ind w:left="3"/>
        <w:jc w:val="both"/>
        <w:rPr>
          <w:rFonts w:hint="eastAsia"/>
          <w:spacing w:val="-1"/>
          <w:sz w:val="30"/>
          <w:szCs w:val="30"/>
        </w:rPr>
      </w:pPr>
    </w:p>
    <w:p w14:paraId="35E8F0AC">
      <w:pPr>
        <w:pStyle w:val="3"/>
        <w:spacing w:before="325" w:line="252" w:lineRule="auto"/>
        <w:ind w:left="3"/>
        <w:jc w:val="both"/>
        <w:rPr>
          <w:rFonts w:hint="eastAsia"/>
          <w:spacing w:val="-1"/>
          <w:sz w:val="30"/>
          <w:szCs w:val="30"/>
        </w:rPr>
      </w:pPr>
      <w:r>
        <w:rPr>
          <w:rFonts w:hint="eastAsia"/>
          <w:spacing w:val="-1"/>
          <w:sz w:val="30"/>
          <w:szCs w:val="30"/>
        </w:rPr>
        <w:t>And in Paul; "God who raiseth the dead, who delivered us from so great a death, and doth deliver; in whom we trust that he will yet deliver us."</w:t>
      </w:r>
    </w:p>
    <w:p w14:paraId="36D049BD">
      <w:pPr>
        <w:pStyle w:val="3"/>
        <w:spacing w:before="325" w:line="252" w:lineRule="auto"/>
        <w:ind w:left="3"/>
        <w:jc w:val="both"/>
        <w:rPr>
          <w:rFonts w:hint="eastAsia"/>
          <w:spacing w:val="-1"/>
          <w:sz w:val="30"/>
          <w:szCs w:val="30"/>
        </w:rPr>
      </w:pPr>
    </w:p>
    <w:p w14:paraId="7A8DDE3E">
      <w:pPr>
        <w:pStyle w:val="3"/>
        <w:spacing w:before="325" w:line="252" w:lineRule="auto"/>
        <w:ind w:left="3"/>
        <w:jc w:val="both"/>
        <w:rPr>
          <w:rFonts w:hint="eastAsia"/>
          <w:spacing w:val="-1"/>
          <w:sz w:val="30"/>
          <w:szCs w:val="30"/>
        </w:rPr>
      </w:pPr>
      <w:r>
        <w:rPr>
          <w:rFonts w:hint="eastAsia"/>
          <w:spacing w:val="-1"/>
          <w:sz w:val="30"/>
          <w:szCs w:val="30"/>
        </w:rPr>
        <w:t>以及在保罗身上：“那叫死人复活的上帝，曾救我们脱离那极大的死亡，现在仍要救我们；并且我们指望祂将来还要救我们。”</w:t>
      </w:r>
    </w:p>
    <w:p w14:paraId="1E18CEA2">
      <w:pPr>
        <w:pStyle w:val="3"/>
        <w:spacing w:before="325" w:line="252" w:lineRule="auto"/>
        <w:ind w:left="3"/>
        <w:jc w:val="both"/>
        <w:rPr>
          <w:rFonts w:hint="eastAsia"/>
          <w:spacing w:val="-1"/>
          <w:sz w:val="30"/>
          <w:szCs w:val="30"/>
        </w:rPr>
      </w:pPr>
    </w:p>
    <w:p w14:paraId="128C44F4">
      <w:pPr>
        <w:pStyle w:val="3"/>
        <w:spacing w:before="325" w:line="252" w:lineRule="auto"/>
        <w:ind w:left="3"/>
        <w:jc w:val="both"/>
        <w:rPr>
          <w:rFonts w:hint="eastAsia"/>
          <w:spacing w:val="-1"/>
          <w:sz w:val="30"/>
          <w:szCs w:val="30"/>
        </w:rPr>
      </w:pPr>
      <w:r>
        <w:rPr>
          <w:rFonts w:hint="eastAsia"/>
          <w:spacing w:val="-1"/>
          <w:sz w:val="30"/>
          <w:szCs w:val="30"/>
        </w:rPr>
        <w:t>A free constitution, under a just and legitimate magistrate, whom the Israelites were accustomed to call "the breath of their nostrils,"d—is the life of a State.</w:t>
      </w:r>
    </w:p>
    <w:p w14:paraId="1A3E839B">
      <w:pPr>
        <w:pStyle w:val="3"/>
        <w:spacing w:before="325" w:line="252" w:lineRule="auto"/>
        <w:ind w:left="3"/>
        <w:jc w:val="both"/>
        <w:rPr>
          <w:rFonts w:hint="eastAsia"/>
          <w:spacing w:val="-1"/>
          <w:sz w:val="30"/>
          <w:szCs w:val="30"/>
        </w:rPr>
      </w:pPr>
    </w:p>
    <w:p w14:paraId="0C7E92B2">
      <w:pPr>
        <w:pStyle w:val="3"/>
        <w:spacing w:before="325" w:line="252" w:lineRule="auto"/>
        <w:ind w:left="3"/>
        <w:jc w:val="both"/>
        <w:rPr>
          <w:rFonts w:hint="eastAsia"/>
          <w:spacing w:val="-1"/>
          <w:sz w:val="30"/>
          <w:szCs w:val="30"/>
        </w:rPr>
      </w:pPr>
      <w:r>
        <w:rPr>
          <w:rFonts w:hint="eastAsia"/>
          <w:spacing w:val="-1"/>
          <w:sz w:val="30"/>
          <w:szCs w:val="30"/>
        </w:rPr>
        <w:t>一个自由的政体，在一个公正合法的长官治理之下，以色列人习惯称其为“他们鼻中的气息”，d——是一个国家的生命。</w:t>
      </w:r>
    </w:p>
    <w:p w14:paraId="75C5E7A3">
      <w:pPr>
        <w:pStyle w:val="3"/>
        <w:spacing w:before="325" w:line="252" w:lineRule="auto"/>
        <w:ind w:left="3"/>
        <w:jc w:val="both"/>
        <w:rPr>
          <w:rFonts w:hint="eastAsia"/>
          <w:spacing w:val="-1"/>
          <w:sz w:val="30"/>
          <w:szCs w:val="30"/>
        </w:rPr>
      </w:pPr>
    </w:p>
    <w:p w14:paraId="70B0A456">
      <w:pPr>
        <w:pStyle w:val="3"/>
        <w:spacing w:before="325" w:line="252" w:lineRule="auto"/>
        <w:ind w:left="3"/>
        <w:jc w:val="both"/>
        <w:rPr>
          <w:rFonts w:hint="eastAsia"/>
          <w:spacing w:val="-1"/>
          <w:sz w:val="30"/>
          <w:szCs w:val="30"/>
        </w:rPr>
      </w:pPr>
      <w:r>
        <w:rPr>
          <w:rFonts w:hint="eastAsia"/>
          <w:spacing w:val="-1"/>
          <w:sz w:val="30"/>
          <w:szCs w:val="30"/>
        </w:rPr>
        <w:t>The loss of a free government, is death; its restoration, is a resurrection.</w:t>
      </w:r>
    </w:p>
    <w:p w14:paraId="2F5B7F9D">
      <w:pPr>
        <w:pStyle w:val="3"/>
        <w:spacing w:before="325" w:line="252" w:lineRule="auto"/>
        <w:ind w:left="3"/>
        <w:jc w:val="both"/>
        <w:rPr>
          <w:rFonts w:hint="eastAsia"/>
          <w:spacing w:val="-1"/>
          <w:sz w:val="30"/>
          <w:szCs w:val="30"/>
        </w:rPr>
      </w:pPr>
    </w:p>
    <w:p w14:paraId="6C691184">
      <w:pPr>
        <w:pStyle w:val="3"/>
        <w:spacing w:before="325" w:line="252" w:lineRule="auto"/>
        <w:ind w:left="3"/>
        <w:jc w:val="both"/>
        <w:rPr>
          <w:rFonts w:hint="eastAsia"/>
          <w:spacing w:val="-1"/>
          <w:sz w:val="30"/>
          <w:szCs w:val="30"/>
        </w:rPr>
      </w:pPr>
      <w:r>
        <w:rPr>
          <w:rFonts w:hint="eastAsia"/>
          <w:spacing w:val="-1"/>
          <w:sz w:val="30"/>
          <w:szCs w:val="30"/>
        </w:rPr>
        <w:t>失去自由的政府，就是死亡；它的恢复，就是复活。</w:t>
      </w:r>
    </w:p>
    <w:p w14:paraId="6EC7CD35">
      <w:pPr>
        <w:pStyle w:val="3"/>
        <w:spacing w:before="325" w:line="252" w:lineRule="auto"/>
        <w:ind w:left="3"/>
        <w:jc w:val="both"/>
        <w:rPr>
          <w:rFonts w:hint="eastAsia"/>
          <w:spacing w:val="-1"/>
          <w:sz w:val="30"/>
          <w:szCs w:val="30"/>
        </w:rPr>
      </w:pPr>
    </w:p>
    <w:p w14:paraId="1BD0CA1A">
      <w:pPr>
        <w:pStyle w:val="3"/>
        <w:spacing w:before="325" w:line="252" w:lineRule="auto"/>
        <w:ind w:left="3"/>
        <w:jc w:val="both"/>
        <w:rPr>
          <w:rFonts w:hint="eastAsia"/>
          <w:spacing w:val="-1"/>
          <w:sz w:val="30"/>
          <w:szCs w:val="30"/>
        </w:rPr>
      </w:pPr>
      <w:r>
        <w:rPr>
          <w:rFonts w:hint="eastAsia"/>
          <w:spacing w:val="-1"/>
          <w:sz w:val="30"/>
          <w:szCs w:val="30"/>
        </w:rPr>
        <w:t>To this may be referred the following expression in Hosea:—"He hath torn, and he will heal us; he hath smitten, and he will bind us up.</w:t>
      </w:r>
    </w:p>
    <w:p w14:paraId="1CA42E64">
      <w:pPr>
        <w:pStyle w:val="3"/>
        <w:spacing w:before="325" w:line="252" w:lineRule="auto"/>
        <w:ind w:left="3"/>
        <w:jc w:val="both"/>
        <w:rPr>
          <w:rFonts w:hint="eastAsia"/>
          <w:spacing w:val="-1"/>
          <w:sz w:val="30"/>
          <w:szCs w:val="30"/>
        </w:rPr>
      </w:pPr>
    </w:p>
    <w:p w14:paraId="54F1E29A">
      <w:pPr>
        <w:pStyle w:val="3"/>
        <w:spacing w:before="325" w:line="252" w:lineRule="auto"/>
        <w:ind w:left="3"/>
        <w:jc w:val="both"/>
        <w:rPr>
          <w:rFonts w:hint="eastAsia"/>
          <w:spacing w:val="-1"/>
          <w:sz w:val="30"/>
          <w:szCs w:val="30"/>
        </w:rPr>
      </w:pPr>
      <w:r>
        <w:rPr>
          <w:rFonts w:hint="eastAsia"/>
          <w:spacing w:val="-1"/>
          <w:sz w:val="30"/>
          <w:szCs w:val="30"/>
        </w:rPr>
        <w:t>何西阿书中的以下表达可以与此相关联：——“祂撕裂我们，也必医治；祂打伤我们，也必缠裹。</w:t>
      </w:r>
    </w:p>
    <w:p w14:paraId="76B787A7">
      <w:pPr>
        <w:pStyle w:val="3"/>
        <w:spacing w:before="325" w:line="252" w:lineRule="auto"/>
        <w:ind w:left="3"/>
        <w:jc w:val="both"/>
        <w:rPr>
          <w:rFonts w:hint="eastAsia"/>
          <w:spacing w:val="-1"/>
          <w:sz w:val="30"/>
          <w:szCs w:val="30"/>
        </w:rPr>
      </w:pPr>
    </w:p>
    <w:p w14:paraId="25A02501">
      <w:pPr>
        <w:pStyle w:val="3"/>
        <w:spacing w:before="325" w:line="252" w:lineRule="auto"/>
        <w:ind w:left="3"/>
        <w:jc w:val="both"/>
        <w:rPr>
          <w:rFonts w:hint="eastAsia"/>
          <w:spacing w:val="-1"/>
          <w:sz w:val="30"/>
          <w:szCs w:val="30"/>
        </w:rPr>
      </w:pPr>
      <w:r>
        <w:rPr>
          <w:rFonts w:hint="eastAsia"/>
          <w:spacing w:val="-1"/>
          <w:sz w:val="30"/>
          <w:szCs w:val="30"/>
        </w:rPr>
        <w:t>After two days "will he revive us, in the third day he will raise us up, and we shall live in his sight."</w:t>
      </w:r>
    </w:p>
    <w:p w14:paraId="78748E83">
      <w:pPr>
        <w:pStyle w:val="3"/>
        <w:spacing w:before="325" w:line="252" w:lineRule="auto"/>
        <w:ind w:left="3"/>
        <w:jc w:val="both"/>
        <w:rPr>
          <w:rFonts w:hint="eastAsia"/>
          <w:spacing w:val="-1"/>
          <w:sz w:val="30"/>
          <w:szCs w:val="30"/>
        </w:rPr>
      </w:pPr>
    </w:p>
    <w:p w14:paraId="2AED2D8A">
      <w:pPr>
        <w:pStyle w:val="3"/>
        <w:spacing w:before="325" w:line="252" w:lineRule="auto"/>
        <w:ind w:left="3"/>
        <w:jc w:val="both"/>
        <w:rPr>
          <w:rFonts w:hint="eastAsia"/>
          <w:spacing w:val="-1"/>
          <w:sz w:val="30"/>
          <w:szCs w:val="30"/>
        </w:rPr>
      </w:pPr>
      <w:r>
        <w:rPr>
          <w:rFonts w:hint="eastAsia"/>
          <w:spacing w:val="-1"/>
          <w:sz w:val="30"/>
          <w:szCs w:val="30"/>
        </w:rPr>
        <w:t>过两天祂必使我们苏醒，第三天祂必使我们兴起，我们就在祂面前得以存活。”</w:t>
      </w:r>
    </w:p>
    <w:p w14:paraId="0D1D5B38">
      <w:pPr>
        <w:pStyle w:val="3"/>
        <w:spacing w:before="325" w:line="252" w:lineRule="auto"/>
        <w:ind w:left="3"/>
        <w:jc w:val="both"/>
        <w:rPr>
          <w:rFonts w:hint="eastAsia"/>
          <w:spacing w:val="-1"/>
          <w:sz w:val="30"/>
          <w:szCs w:val="30"/>
        </w:rPr>
      </w:pPr>
    </w:p>
    <w:p w14:paraId="5B5689A0">
      <w:pPr>
        <w:pStyle w:val="3"/>
        <w:spacing w:before="325" w:line="252" w:lineRule="auto"/>
        <w:ind w:left="3"/>
        <w:jc w:val="both"/>
        <w:rPr>
          <w:rFonts w:hint="eastAsia"/>
          <w:spacing w:val="-1"/>
          <w:sz w:val="30"/>
          <w:szCs w:val="30"/>
        </w:rPr>
      </w:pPr>
      <w:r>
        <w:rPr>
          <w:rFonts w:hint="eastAsia"/>
          <w:spacing w:val="-1"/>
          <w:sz w:val="30"/>
          <w:szCs w:val="30"/>
        </w:rPr>
        <w:t>The thirty-seventh Chapter of Ezekiel, too, is particularly worthy of notice.</w:t>
      </w:r>
    </w:p>
    <w:p w14:paraId="3DE9F1BD">
      <w:pPr>
        <w:pStyle w:val="3"/>
        <w:spacing w:before="325" w:line="252" w:lineRule="auto"/>
        <w:ind w:left="3"/>
        <w:jc w:val="both"/>
        <w:rPr>
          <w:rFonts w:hint="eastAsia"/>
          <w:spacing w:val="-1"/>
          <w:sz w:val="30"/>
          <w:szCs w:val="30"/>
        </w:rPr>
      </w:pPr>
    </w:p>
    <w:p w14:paraId="2B25FDEE">
      <w:pPr>
        <w:pStyle w:val="3"/>
        <w:spacing w:before="325" w:line="252" w:lineRule="auto"/>
        <w:ind w:left="3"/>
        <w:jc w:val="both"/>
        <w:rPr>
          <w:rFonts w:hint="eastAsia"/>
          <w:spacing w:val="-1"/>
          <w:sz w:val="30"/>
          <w:szCs w:val="30"/>
        </w:rPr>
      </w:pPr>
      <w:r>
        <w:rPr>
          <w:rFonts w:hint="eastAsia"/>
          <w:spacing w:val="-1"/>
          <w:sz w:val="30"/>
          <w:szCs w:val="30"/>
        </w:rPr>
        <w:t>《以西结书》第三十七章也特别值得注意。</w:t>
      </w:r>
    </w:p>
    <w:p w14:paraId="7D21A0C1">
      <w:pPr>
        <w:pStyle w:val="3"/>
        <w:spacing w:before="325" w:line="252" w:lineRule="auto"/>
        <w:ind w:left="3"/>
        <w:jc w:val="both"/>
        <w:rPr>
          <w:rFonts w:hint="eastAsia"/>
          <w:spacing w:val="-1"/>
          <w:sz w:val="30"/>
          <w:szCs w:val="30"/>
        </w:rPr>
      </w:pPr>
    </w:p>
    <w:p w14:paraId="6493CA4C">
      <w:pPr>
        <w:pStyle w:val="3"/>
        <w:spacing w:before="325" w:line="252" w:lineRule="auto"/>
        <w:ind w:left="3"/>
        <w:jc w:val="both"/>
        <w:rPr>
          <w:rFonts w:hint="eastAsia"/>
          <w:spacing w:val="-1"/>
          <w:sz w:val="30"/>
          <w:szCs w:val="30"/>
        </w:rPr>
      </w:pPr>
      <w:r>
        <w:rPr>
          <w:rFonts w:hint="eastAsia"/>
          <w:spacing w:val="-1"/>
          <w:sz w:val="30"/>
          <w:szCs w:val="30"/>
        </w:rPr>
        <w:t>We have there a long and elegant allegory, setting forth the deplorable condition of Israel during the Babylonish captivity under the emblem of "an open valley, covered with dry bones," and their happy restoration under the similitude of a resurrection.</w:t>
      </w:r>
    </w:p>
    <w:p w14:paraId="1B8F0AA7">
      <w:pPr>
        <w:pStyle w:val="3"/>
        <w:spacing w:before="325" w:line="252" w:lineRule="auto"/>
        <w:ind w:left="3"/>
        <w:jc w:val="both"/>
        <w:rPr>
          <w:rFonts w:hint="eastAsia"/>
          <w:spacing w:val="-1"/>
          <w:sz w:val="30"/>
          <w:szCs w:val="30"/>
        </w:rPr>
      </w:pPr>
    </w:p>
    <w:p w14:paraId="787ECD7D">
      <w:pPr>
        <w:pStyle w:val="3"/>
        <w:spacing w:before="325" w:line="252" w:lineRule="auto"/>
        <w:ind w:left="3"/>
        <w:jc w:val="both"/>
        <w:rPr>
          <w:rFonts w:hint="eastAsia"/>
          <w:spacing w:val="-1"/>
          <w:sz w:val="30"/>
          <w:szCs w:val="30"/>
        </w:rPr>
      </w:pPr>
      <w:r>
        <w:rPr>
          <w:rFonts w:hint="eastAsia"/>
          <w:spacing w:val="-1"/>
          <w:sz w:val="30"/>
          <w:szCs w:val="30"/>
        </w:rPr>
        <w:t>在那里，我们看到一个冗长而优雅的寓言，以“一个布满枯骨的平原”为象征，描绘了以色列在巴比伦被掳期间的可悲境况，并以复活的比喻描绘了他们幸福的复兴。</w:t>
      </w:r>
    </w:p>
    <w:p w14:paraId="0BA589C0">
      <w:pPr>
        <w:pStyle w:val="3"/>
        <w:spacing w:before="325" w:line="252" w:lineRule="auto"/>
        <w:ind w:left="3"/>
        <w:jc w:val="both"/>
        <w:rPr>
          <w:rFonts w:hint="eastAsia"/>
          <w:spacing w:val="-1"/>
          <w:sz w:val="30"/>
          <w:szCs w:val="30"/>
        </w:rPr>
      </w:pPr>
    </w:p>
    <w:p w14:paraId="3C0C5A32">
      <w:pPr>
        <w:pStyle w:val="3"/>
        <w:spacing w:before="325" w:line="252" w:lineRule="auto"/>
        <w:ind w:left="3"/>
        <w:jc w:val="both"/>
        <w:rPr>
          <w:rFonts w:hint="eastAsia"/>
          <w:spacing w:val="-1"/>
          <w:sz w:val="30"/>
          <w:szCs w:val="30"/>
        </w:rPr>
      </w:pPr>
      <w:r>
        <w:rPr>
          <w:rFonts w:hint="eastAsia"/>
          <w:spacing w:val="-1"/>
          <w:sz w:val="30"/>
          <w:szCs w:val="30"/>
        </w:rPr>
        <w:t>That passage, however, is also to be viewed as affording a type and a pledge of the general resurrection.</w:t>
      </w:r>
    </w:p>
    <w:p w14:paraId="1A40D3EF">
      <w:pPr>
        <w:pStyle w:val="3"/>
        <w:spacing w:before="325" w:line="252" w:lineRule="auto"/>
        <w:ind w:left="3"/>
        <w:jc w:val="both"/>
        <w:rPr>
          <w:rFonts w:hint="eastAsia"/>
          <w:spacing w:val="-1"/>
          <w:sz w:val="30"/>
          <w:szCs w:val="30"/>
        </w:rPr>
      </w:pPr>
    </w:p>
    <w:p w14:paraId="210AEBEE">
      <w:pPr>
        <w:pStyle w:val="3"/>
        <w:spacing w:before="325" w:line="252" w:lineRule="auto"/>
        <w:ind w:left="3"/>
        <w:jc w:val="both"/>
        <w:rPr>
          <w:rFonts w:hint="eastAsia"/>
          <w:spacing w:val="-1"/>
          <w:sz w:val="30"/>
          <w:szCs w:val="30"/>
        </w:rPr>
      </w:pPr>
      <w:r>
        <w:rPr>
          <w:rFonts w:hint="eastAsia"/>
          <w:spacing w:val="-1"/>
          <w:sz w:val="30"/>
          <w:szCs w:val="30"/>
        </w:rPr>
        <w:t>然而，那段经文也应被视为提供了普遍复活的一个预表和保证。</w:t>
      </w:r>
    </w:p>
    <w:p w14:paraId="79D28EA1">
      <w:pPr>
        <w:pStyle w:val="3"/>
        <w:spacing w:before="325" w:line="252" w:lineRule="auto"/>
        <w:ind w:left="3"/>
        <w:jc w:val="both"/>
        <w:rPr>
          <w:rFonts w:hint="eastAsia"/>
          <w:spacing w:val="-1"/>
          <w:sz w:val="30"/>
          <w:szCs w:val="30"/>
        </w:rPr>
      </w:pPr>
    </w:p>
    <w:p w14:paraId="227E649A">
      <w:pPr>
        <w:pStyle w:val="3"/>
        <w:spacing w:before="325" w:line="252" w:lineRule="auto"/>
        <w:ind w:left="3"/>
        <w:jc w:val="both"/>
        <w:rPr>
          <w:rFonts w:hint="eastAsia"/>
          <w:spacing w:val="-1"/>
          <w:sz w:val="30"/>
          <w:szCs w:val="30"/>
        </w:rPr>
      </w:pPr>
      <w:r>
        <w:rPr>
          <w:rFonts w:hint="eastAsia"/>
          <w:spacing w:val="-1"/>
          <w:sz w:val="30"/>
          <w:szCs w:val="30"/>
        </w:rPr>
        <w:t>III. The SPIRITUAL Resurrection, is the raising of men from the death of sinto the life of God.</w:t>
      </w:r>
    </w:p>
    <w:p w14:paraId="25AF886C">
      <w:pPr>
        <w:pStyle w:val="3"/>
        <w:spacing w:before="325" w:line="252" w:lineRule="auto"/>
        <w:ind w:left="3"/>
        <w:jc w:val="both"/>
        <w:rPr>
          <w:rFonts w:hint="eastAsia"/>
          <w:spacing w:val="-1"/>
          <w:sz w:val="30"/>
          <w:szCs w:val="30"/>
        </w:rPr>
      </w:pPr>
    </w:p>
    <w:p w14:paraId="7EA804A8">
      <w:pPr>
        <w:pStyle w:val="3"/>
        <w:spacing w:before="325" w:line="252" w:lineRule="auto"/>
        <w:ind w:left="3"/>
        <w:jc w:val="both"/>
        <w:rPr>
          <w:rFonts w:hint="eastAsia"/>
          <w:spacing w:val="-1"/>
          <w:sz w:val="30"/>
          <w:szCs w:val="30"/>
        </w:rPr>
      </w:pPr>
      <w:r>
        <w:rPr>
          <w:rFonts w:hint="eastAsia"/>
          <w:spacing w:val="-1"/>
          <w:sz w:val="30"/>
          <w:szCs w:val="30"/>
        </w:rPr>
        <w:t>III. 属灵的复活（SPIRITUAL Resurrection），是将人从罪的死亡中提升到上帝的生命中。</w:t>
      </w:r>
    </w:p>
    <w:p w14:paraId="09E7EC9D">
      <w:pPr>
        <w:pStyle w:val="3"/>
        <w:spacing w:before="325" w:line="252" w:lineRule="auto"/>
        <w:ind w:left="3"/>
        <w:jc w:val="both"/>
        <w:rPr>
          <w:rFonts w:hint="eastAsia"/>
          <w:spacing w:val="-1"/>
          <w:sz w:val="30"/>
          <w:szCs w:val="30"/>
        </w:rPr>
      </w:pPr>
    </w:p>
    <w:p w14:paraId="479752DC">
      <w:pPr>
        <w:pStyle w:val="3"/>
        <w:spacing w:before="325" w:line="252" w:lineRule="auto"/>
        <w:ind w:left="3"/>
        <w:jc w:val="both"/>
        <w:rPr>
          <w:rFonts w:hint="eastAsia"/>
          <w:spacing w:val="-1"/>
          <w:sz w:val="30"/>
          <w:szCs w:val="30"/>
        </w:rPr>
      </w:pPr>
      <w:r>
        <w:rPr>
          <w:rFonts w:hint="eastAsia"/>
          <w:spacing w:val="-1"/>
          <w:sz w:val="30"/>
          <w:szCs w:val="30"/>
        </w:rPr>
        <w:t>This, again, is the resurrection, either of individuals, or of the Church at large.</w:t>
      </w:r>
    </w:p>
    <w:p w14:paraId="3B0CC275">
      <w:pPr>
        <w:pStyle w:val="3"/>
        <w:spacing w:before="325" w:line="252" w:lineRule="auto"/>
        <w:ind w:left="3"/>
        <w:jc w:val="both"/>
        <w:rPr>
          <w:rFonts w:hint="eastAsia"/>
          <w:spacing w:val="-1"/>
          <w:sz w:val="30"/>
          <w:szCs w:val="30"/>
        </w:rPr>
      </w:pPr>
    </w:p>
    <w:p w14:paraId="3B9CD101">
      <w:pPr>
        <w:pStyle w:val="3"/>
        <w:spacing w:before="325" w:line="252" w:lineRule="auto"/>
        <w:ind w:left="3"/>
        <w:jc w:val="both"/>
        <w:rPr>
          <w:rFonts w:hint="eastAsia"/>
          <w:spacing w:val="-1"/>
          <w:sz w:val="30"/>
          <w:szCs w:val="30"/>
        </w:rPr>
      </w:pPr>
      <w:r>
        <w:rPr>
          <w:rFonts w:hint="eastAsia"/>
          <w:spacing w:val="-1"/>
          <w:sz w:val="30"/>
          <w:szCs w:val="30"/>
        </w:rPr>
        <w:t>这又是个人或整个教会的复活。</w:t>
      </w:r>
    </w:p>
    <w:p w14:paraId="1F16BF25">
      <w:pPr>
        <w:pStyle w:val="3"/>
        <w:spacing w:before="325" w:line="252" w:lineRule="auto"/>
        <w:ind w:left="3"/>
        <w:jc w:val="both"/>
        <w:rPr>
          <w:rFonts w:hint="eastAsia"/>
          <w:spacing w:val="-1"/>
          <w:sz w:val="30"/>
          <w:szCs w:val="30"/>
        </w:rPr>
      </w:pPr>
    </w:p>
    <w:p w14:paraId="40FA15CA">
      <w:pPr>
        <w:pStyle w:val="3"/>
        <w:spacing w:before="325" w:line="252" w:lineRule="auto"/>
        <w:ind w:left="3"/>
        <w:jc w:val="both"/>
        <w:rPr>
          <w:rFonts w:hint="eastAsia"/>
          <w:spacing w:val="-1"/>
          <w:sz w:val="30"/>
          <w:szCs w:val="30"/>
        </w:rPr>
      </w:pPr>
      <w:r>
        <w:rPr>
          <w:rFonts w:hint="eastAsia"/>
          <w:spacing w:val="-1"/>
          <w:sz w:val="30"/>
          <w:szCs w:val="30"/>
        </w:rPr>
        <w:t>Of the former, we read in the following words: "Verily, verily, I say unto you, The hour is coming, and now is, when the dead," that is, the dead in sin, "shall hear the voice of the Son of God," to wit, the preaching of the Gospel, accompanied with the quickening energy of the Spirit of Christ, "and they that hear," that receive the Gospel with the obedience of faith, shall live."</w:t>
      </w:r>
    </w:p>
    <w:p w14:paraId="47E976A4">
      <w:pPr>
        <w:pStyle w:val="3"/>
        <w:spacing w:before="325" w:line="252" w:lineRule="auto"/>
        <w:ind w:left="3"/>
        <w:jc w:val="both"/>
        <w:rPr>
          <w:rFonts w:hint="eastAsia"/>
          <w:spacing w:val="-1"/>
          <w:sz w:val="30"/>
          <w:szCs w:val="30"/>
        </w:rPr>
      </w:pPr>
    </w:p>
    <w:p w14:paraId="7715CEE7">
      <w:pPr>
        <w:pStyle w:val="3"/>
        <w:spacing w:before="325" w:line="252" w:lineRule="auto"/>
        <w:ind w:left="3"/>
        <w:jc w:val="both"/>
        <w:rPr>
          <w:rFonts w:hint="eastAsia"/>
          <w:spacing w:val="-1"/>
          <w:sz w:val="30"/>
          <w:szCs w:val="30"/>
        </w:rPr>
      </w:pPr>
      <w:r>
        <w:rPr>
          <w:rFonts w:hint="eastAsia"/>
          <w:spacing w:val="-1"/>
          <w:sz w:val="30"/>
          <w:szCs w:val="30"/>
        </w:rPr>
        <w:t>关于前者，我们读到以下话语：“我实实在在地告诉你们，时候将到，现在就是了，死人，”即在罪中死的人，“要听见上帝儿子的声音，”即福音的宣讲，伴随着基督之灵使人苏醒的能力，“听见的人，”即以信心的顺服领受福音的人，“就要活了。”</w:t>
      </w:r>
    </w:p>
    <w:p w14:paraId="6ED7606F">
      <w:pPr>
        <w:pStyle w:val="3"/>
        <w:spacing w:before="325" w:line="252" w:lineRule="auto"/>
        <w:ind w:left="3"/>
        <w:jc w:val="both"/>
        <w:rPr>
          <w:rFonts w:hint="eastAsia"/>
          <w:spacing w:val="-1"/>
          <w:sz w:val="30"/>
          <w:szCs w:val="30"/>
        </w:rPr>
      </w:pPr>
    </w:p>
    <w:p w14:paraId="27D3B4E6">
      <w:pPr>
        <w:pStyle w:val="3"/>
        <w:spacing w:before="325" w:line="252" w:lineRule="auto"/>
        <w:ind w:left="3"/>
        <w:jc w:val="both"/>
        <w:rPr>
          <w:rFonts w:hint="eastAsia"/>
          <w:spacing w:val="-1"/>
          <w:sz w:val="30"/>
          <w:szCs w:val="30"/>
        </w:rPr>
      </w:pPr>
      <w:r>
        <w:rPr>
          <w:rFonts w:hint="eastAsia"/>
          <w:spacing w:val="-1"/>
          <w:sz w:val="30"/>
          <w:szCs w:val="30"/>
        </w:rPr>
        <w:t>Such a resurrection is ascribed to the Church at large, when she is blessed with a remarkable increase of spiritual life, as well with regard to the number of her living members, as with respect to the gifts of Divine grace with which they are enriched,—knowledge, holiness, joy, peace, and the like.</w:t>
      </w:r>
    </w:p>
    <w:p w14:paraId="4442BB3C">
      <w:pPr>
        <w:pStyle w:val="3"/>
        <w:spacing w:before="325" w:line="252" w:lineRule="auto"/>
        <w:ind w:left="3"/>
        <w:jc w:val="both"/>
        <w:rPr>
          <w:rFonts w:hint="eastAsia"/>
          <w:spacing w:val="-1"/>
          <w:sz w:val="30"/>
          <w:szCs w:val="30"/>
        </w:rPr>
      </w:pPr>
    </w:p>
    <w:p w14:paraId="4D7B6897">
      <w:pPr>
        <w:pStyle w:val="3"/>
        <w:spacing w:before="325" w:line="252" w:lineRule="auto"/>
        <w:ind w:left="3"/>
        <w:jc w:val="both"/>
        <w:rPr>
          <w:rFonts w:hint="eastAsia"/>
          <w:spacing w:val="-1"/>
          <w:sz w:val="30"/>
          <w:szCs w:val="30"/>
        </w:rPr>
      </w:pPr>
      <w:r>
        <w:rPr>
          <w:rFonts w:hint="eastAsia"/>
          <w:spacing w:val="-1"/>
          <w:sz w:val="30"/>
          <w:szCs w:val="30"/>
        </w:rPr>
        <w:t>当教会蒙福，其属灵生命显著增长时，无论是就其活着的成员数量而言，还是就他们所丰富的神圣恩典的恩赐——知识、圣洁、喜乐、平安等等而言，这种复活都归于整个教会。</w:t>
      </w:r>
    </w:p>
    <w:p w14:paraId="3C924D74">
      <w:pPr>
        <w:pStyle w:val="3"/>
        <w:spacing w:before="325" w:line="252" w:lineRule="auto"/>
        <w:ind w:left="3"/>
        <w:jc w:val="both"/>
        <w:rPr>
          <w:rFonts w:hint="eastAsia"/>
          <w:spacing w:val="-1"/>
          <w:sz w:val="30"/>
          <w:szCs w:val="30"/>
        </w:rPr>
      </w:pPr>
    </w:p>
    <w:p w14:paraId="13F121A0">
      <w:pPr>
        <w:pStyle w:val="3"/>
        <w:spacing w:before="325" w:line="252" w:lineRule="auto"/>
        <w:ind w:left="3"/>
        <w:jc w:val="both"/>
        <w:rPr>
          <w:rFonts w:hint="eastAsia"/>
          <w:spacing w:val="-1"/>
          <w:sz w:val="30"/>
          <w:szCs w:val="30"/>
        </w:rPr>
      </w:pPr>
      <w:r>
        <w:rPr>
          <w:rFonts w:hint="eastAsia"/>
          <w:spacing w:val="-1"/>
          <w:sz w:val="30"/>
          <w:szCs w:val="30"/>
        </w:rPr>
        <w:t>Hence Paul informs us, that the receiving of the Jews will be to the Church as "life from the dead."</w:t>
      </w:r>
    </w:p>
    <w:p w14:paraId="2EB0D8E1">
      <w:pPr>
        <w:pStyle w:val="3"/>
        <w:spacing w:before="325" w:line="252" w:lineRule="auto"/>
        <w:ind w:left="3"/>
        <w:jc w:val="both"/>
        <w:rPr>
          <w:rFonts w:hint="eastAsia"/>
          <w:spacing w:val="-1"/>
          <w:sz w:val="30"/>
          <w:szCs w:val="30"/>
        </w:rPr>
      </w:pPr>
    </w:p>
    <w:p w14:paraId="4E28D60E">
      <w:pPr>
        <w:pStyle w:val="3"/>
        <w:spacing w:before="325" w:line="252" w:lineRule="auto"/>
        <w:ind w:left="3"/>
        <w:jc w:val="both"/>
        <w:rPr>
          <w:rFonts w:hint="eastAsia"/>
          <w:spacing w:val="-1"/>
          <w:sz w:val="30"/>
          <w:szCs w:val="30"/>
        </w:rPr>
      </w:pPr>
      <w:r>
        <w:rPr>
          <w:rFonts w:hint="eastAsia"/>
          <w:spacing w:val="-1"/>
          <w:sz w:val="30"/>
          <w:szCs w:val="30"/>
        </w:rPr>
        <w:t>因此，保罗告诉我们，犹太人的蒙悦纳对教会而言，如同“从死里复生”。</w:t>
      </w:r>
    </w:p>
    <w:p w14:paraId="2725CCD0">
      <w:pPr>
        <w:pStyle w:val="3"/>
        <w:spacing w:before="325" w:line="252" w:lineRule="auto"/>
        <w:ind w:left="3"/>
        <w:jc w:val="both"/>
        <w:rPr>
          <w:rFonts w:hint="eastAsia"/>
          <w:spacing w:val="-1"/>
          <w:sz w:val="30"/>
          <w:szCs w:val="30"/>
        </w:rPr>
      </w:pPr>
    </w:p>
    <w:p w14:paraId="629DE013">
      <w:pPr>
        <w:pStyle w:val="3"/>
        <w:spacing w:before="325" w:line="252" w:lineRule="auto"/>
        <w:ind w:left="3"/>
        <w:jc w:val="both"/>
        <w:rPr>
          <w:rFonts w:hint="eastAsia"/>
          <w:spacing w:val="-1"/>
          <w:sz w:val="30"/>
          <w:szCs w:val="30"/>
        </w:rPr>
      </w:pPr>
      <w:r>
        <w:rPr>
          <w:rFonts w:hint="eastAsia"/>
          <w:spacing w:val="-1"/>
          <w:sz w:val="30"/>
          <w:szCs w:val="30"/>
        </w:rPr>
        <w:t>And the nature of the life which the Church is then to enjoy, is explained by Isaiah.h</w:t>
      </w:r>
    </w:p>
    <w:p w14:paraId="0D55A0DD">
      <w:pPr>
        <w:pStyle w:val="3"/>
        <w:spacing w:before="325" w:line="252" w:lineRule="auto"/>
        <w:ind w:left="3"/>
        <w:jc w:val="both"/>
        <w:rPr>
          <w:rFonts w:hint="eastAsia"/>
          <w:spacing w:val="-1"/>
          <w:sz w:val="30"/>
          <w:szCs w:val="30"/>
        </w:rPr>
      </w:pPr>
    </w:p>
    <w:p w14:paraId="3559F76B">
      <w:pPr>
        <w:pStyle w:val="3"/>
        <w:spacing w:before="325" w:line="252" w:lineRule="auto"/>
        <w:ind w:left="3"/>
        <w:jc w:val="both"/>
        <w:rPr>
          <w:rFonts w:hint="eastAsia"/>
          <w:spacing w:val="-1"/>
          <w:sz w:val="30"/>
          <w:szCs w:val="30"/>
        </w:rPr>
      </w:pPr>
      <w:r>
        <w:rPr>
          <w:rFonts w:hint="eastAsia"/>
          <w:spacing w:val="-1"/>
          <w:sz w:val="30"/>
          <w:szCs w:val="30"/>
        </w:rPr>
        <w:t>以赛亚解释了那时教会将要享受的生命的本质。h</w:t>
      </w:r>
    </w:p>
    <w:p w14:paraId="3758844A">
      <w:pPr>
        <w:pStyle w:val="3"/>
        <w:spacing w:before="325" w:line="252" w:lineRule="auto"/>
        <w:ind w:left="3"/>
        <w:jc w:val="both"/>
        <w:rPr>
          <w:rFonts w:hint="eastAsia"/>
          <w:spacing w:val="-1"/>
          <w:sz w:val="30"/>
          <w:szCs w:val="30"/>
        </w:rPr>
      </w:pPr>
    </w:p>
    <w:p w14:paraId="1A8A9DA3">
      <w:pPr>
        <w:pStyle w:val="3"/>
        <w:spacing w:before="325" w:line="252" w:lineRule="auto"/>
        <w:ind w:left="3"/>
        <w:jc w:val="both"/>
        <w:rPr>
          <w:rFonts w:hint="eastAsia"/>
          <w:spacing w:val="-1"/>
          <w:sz w:val="30"/>
          <w:szCs w:val="30"/>
        </w:rPr>
      </w:pPr>
      <w:r>
        <w:rPr>
          <w:rFonts w:hint="eastAsia"/>
          <w:spacing w:val="-1"/>
          <w:sz w:val="30"/>
          <w:szCs w:val="30"/>
        </w:rPr>
        <w:t>IV. The Resurrection of the BODY, is the raising to life of the same body which death had dissolved, by re-uniting the soul to it.</w:t>
      </w:r>
    </w:p>
    <w:p w14:paraId="54DF6FE5">
      <w:pPr>
        <w:pStyle w:val="3"/>
        <w:spacing w:before="325" w:line="252" w:lineRule="auto"/>
        <w:ind w:left="3"/>
        <w:jc w:val="both"/>
        <w:rPr>
          <w:rFonts w:hint="eastAsia"/>
          <w:spacing w:val="-1"/>
          <w:sz w:val="30"/>
          <w:szCs w:val="30"/>
        </w:rPr>
      </w:pPr>
    </w:p>
    <w:p w14:paraId="5419522E">
      <w:pPr>
        <w:pStyle w:val="3"/>
        <w:spacing w:before="325" w:line="252" w:lineRule="auto"/>
        <w:ind w:left="3"/>
        <w:jc w:val="both"/>
        <w:rPr>
          <w:rFonts w:hint="eastAsia"/>
          <w:spacing w:val="-1"/>
          <w:sz w:val="30"/>
          <w:szCs w:val="30"/>
        </w:rPr>
      </w:pPr>
      <w:r>
        <w:rPr>
          <w:rFonts w:hint="eastAsia"/>
          <w:spacing w:val="-1"/>
          <w:sz w:val="30"/>
          <w:szCs w:val="30"/>
        </w:rPr>
        <w:t>IV. 身体的复活（Resurrection of the BODY），是将那被死亡分解的同一个身体，藉着灵魂与它重新联合而复活。</w:t>
      </w:r>
    </w:p>
    <w:p w14:paraId="00063E32">
      <w:pPr>
        <w:pStyle w:val="3"/>
        <w:spacing w:before="325" w:line="252" w:lineRule="auto"/>
        <w:ind w:left="3"/>
        <w:jc w:val="both"/>
        <w:rPr>
          <w:rFonts w:hint="eastAsia"/>
          <w:spacing w:val="-1"/>
          <w:sz w:val="30"/>
          <w:szCs w:val="30"/>
        </w:rPr>
      </w:pPr>
    </w:p>
    <w:p w14:paraId="32B4318A">
      <w:pPr>
        <w:pStyle w:val="3"/>
        <w:spacing w:before="325" w:line="252" w:lineRule="auto"/>
        <w:ind w:left="3"/>
        <w:jc w:val="both"/>
        <w:rPr>
          <w:rFonts w:hint="eastAsia"/>
          <w:spacing w:val="-1"/>
          <w:sz w:val="30"/>
          <w:szCs w:val="30"/>
        </w:rPr>
      </w:pPr>
      <w:r>
        <w:rPr>
          <w:rFonts w:hint="eastAsia"/>
          <w:spacing w:val="-1"/>
          <w:sz w:val="30"/>
          <w:szCs w:val="30"/>
        </w:rPr>
        <w:t>To this the following things are necessary.</w:t>
      </w:r>
    </w:p>
    <w:p w14:paraId="5D42CA61">
      <w:pPr>
        <w:pStyle w:val="3"/>
        <w:spacing w:before="325" w:line="252" w:lineRule="auto"/>
        <w:ind w:left="3"/>
        <w:jc w:val="both"/>
        <w:rPr>
          <w:rFonts w:hint="eastAsia"/>
          <w:spacing w:val="-1"/>
          <w:sz w:val="30"/>
          <w:szCs w:val="30"/>
        </w:rPr>
      </w:pPr>
    </w:p>
    <w:p w14:paraId="240D5EAB">
      <w:pPr>
        <w:pStyle w:val="3"/>
        <w:spacing w:before="325" w:line="252" w:lineRule="auto"/>
        <w:ind w:left="3"/>
        <w:jc w:val="both"/>
        <w:rPr>
          <w:rFonts w:hint="eastAsia"/>
          <w:spacing w:val="-1"/>
          <w:sz w:val="30"/>
          <w:szCs w:val="30"/>
        </w:rPr>
      </w:pPr>
      <w:r>
        <w:rPr>
          <w:rFonts w:hint="eastAsia"/>
          <w:spacing w:val="-1"/>
          <w:sz w:val="30"/>
          <w:szCs w:val="30"/>
        </w:rPr>
        <w:t>为此，以下几点是必要的。</w:t>
      </w:r>
    </w:p>
    <w:p w14:paraId="1B269382">
      <w:pPr>
        <w:pStyle w:val="3"/>
        <w:spacing w:before="325" w:line="252" w:lineRule="auto"/>
        <w:ind w:left="3"/>
        <w:jc w:val="both"/>
        <w:rPr>
          <w:rFonts w:hint="eastAsia"/>
          <w:spacing w:val="-1"/>
          <w:sz w:val="30"/>
          <w:szCs w:val="30"/>
        </w:rPr>
      </w:pPr>
    </w:p>
    <w:p w14:paraId="43308115">
      <w:pPr>
        <w:pStyle w:val="3"/>
        <w:spacing w:before="325" w:line="252" w:lineRule="auto"/>
        <w:ind w:left="3"/>
        <w:jc w:val="both"/>
        <w:rPr>
          <w:rFonts w:hint="eastAsia"/>
          <w:spacing w:val="-1"/>
          <w:sz w:val="30"/>
          <w:szCs w:val="30"/>
        </w:rPr>
      </w:pPr>
      <w:r>
        <w:rPr>
          <w:rFonts w:hint="eastAsia"/>
          <w:spacing w:val="-1"/>
          <w:sz w:val="30"/>
          <w:szCs w:val="30"/>
        </w:rPr>
        <w:t>The conservation in the hand of God, of the particles into which the dead body was resolved.</w:t>
      </w:r>
    </w:p>
    <w:p w14:paraId="4A3CD886">
      <w:pPr>
        <w:pStyle w:val="3"/>
        <w:spacing w:before="325" w:line="252" w:lineRule="auto"/>
        <w:ind w:left="3"/>
        <w:jc w:val="both"/>
        <w:rPr>
          <w:rFonts w:hint="eastAsia"/>
          <w:spacing w:val="-1"/>
          <w:sz w:val="30"/>
          <w:szCs w:val="30"/>
        </w:rPr>
      </w:pPr>
    </w:p>
    <w:p w14:paraId="53F89482">
      <w:pPr>
        <w:pStyle w:val="3"/>
        <w:spacing w:before="325" w:line="252" w:lineRule="auto"/>
        <w:ind w:left="3"/>
        <w:jc w:val="both"/>
        <w:rPr>
          <w:rFonts w:hint="eastAsia"/>
          <w:spacing w:val="-1"/>
          <w:sz w:val="30"/>
          <w:szCs w:val="30"/>
        </w:rPr>
      </w:pPr>
      <w:r>
        <w:rPr>
          <w:rFonts w:hint="eastAsia"/>
          <w:spacing w:val="-1"/>
          <w:sz w:val="30"/>
          <w:szCs w:val="30"/>
        </w:rPr>
        <w:t>上帝手中保守那些已分解之死尸的微粒。</w:t>
      </w:r>
    </w:p>
    <w:p w14:paraId="2668D02B">
      <w:pPr>
        <w:pStyle w:val="3"/>
        <w:spacing w:before="325" w:line="252" w:lineRule="auto"/>
        <w:ind w:left="3"/>
        <w:jc w:val="both"/>
        <w:rPr>
          <w:rFonts w:hint="eastAsia"/>
          <w:spacing w:val="-1"/>
          <w:sz w:val="30"/>
          <w:szCs w:val="30"/>
        </w:rPr>
      </w:pPr>
    </w:p>
    <w:p w14:paraId="38AA4C0E">
      <w:pPr>
        <w:pStyle w:val="3"/>
        <w:spacing w:before="325" w:line="252" w:lineRule="auto"/>
        <w:ind w:left="3"/>
        <w:jc w:val="both"/>
        <w:rPr>
          <w:rFonts w:hint="eastAsia"/>
          <w:spacing w:val="-1"/>
          <w:sz w:val="30"/>
          <w:szCs w:val="30"/>
        </w:rPr>
      </w:pPr>
      <w:r>
        <w:rPr>
          <w:rFonts w:hint="eastAsia"/>
          <w:spacing w:val="-1"/>
          <w:sz w:val="30"/>
          <w:szCs w:val="30"/>
        </w:rPr>
        <w:t>The conservation of the soul also, to be re-united to the body in due time.</w:t>
      </w:r>
    </w:p>
    <w:p w14:paraId="507B1002">
      <w:pPr>
        <w:pStyle w:val="3"/>
        <w:spacing w:before="325" w:line="252" w:lineRule="auto"/>
        <w:ind w:left="3"/>
        <w:jc w:val="both"/>
        <w:rPr>
          <w:rFonts w:hint="eastAsia"/>
          <w:spacing w:val="-1"/>
          <w:sz w:val="30"/>
          <w:szCs w:val="30"/>
        </w:rPr>
      </w:pPr>
    </w:p>
    <w:p w14:paraId="4B5D39BB">
      <w:pPr>
        <w:pStyle w:val="3"/>
        <w:spacing w:before="325" w:line="252" w:lineRule="auto"/>
        <w:ind w:left="3"/>
        <w:jc w:val="both"/>
        <w:rPr>
          <w:rFonts w:hint="eastAsia"/>
          <w:spacing w:val="-1"/>
          <w:sz w:val="30"/>
          <w:szCs w:val="30"/>
        </w:rPr>
      </w:pPr>
      <w:r>
        <w:rPr>
          <w:rFonts w:hint="eastAsia"/>
          <w:spacing w:val="-1"/>
          <w:sz w:val="30"/>
          <w:szCs w:val="30"/>
        </w:rPr>
        <w:t>灵魂也得以保守，以便在适当的时候与身体重新联合。</w:t>
      </w:r>
    </w:p>
    <w:p w14:paraId="534B4144">
      <w:pPr>
        <w:pStyle w:val="3"/>
        <w:spacing w:before="325" w:line="252" w:lineRule="auto"/>
        <w:ind w:left="3"/>
        <w:jc w:val="both"/>
        <w:rPr>
          <w:rFonts w:hint="eastAsia"/>
          <w:spacing w:val="-1"/>
          <w:sz w:val="30"/>
          <w:szCs w:val="30"/>
        </w:rPr>
      </w:pPr>
    </w:p>
    <w:p w14:paraId="5A395075">
      <w:pPr>
        <w:pStyle w:val="3"/>
        <w:spacing w:before="325" w:line="252" w:lineRule="auto"/>
        <w:ind w:left="3"/>
        <w:jc w:val="both"/>
        <w:rPr>
          <w:rFonts w:hint="eastAsia"/>
          <w:spacing w:val="-1"/>
          <w:sz w:val="30"/>
          <w:szCs w:val="30"/>
        </w:rPr>
      </w:pPr>
      <w:r>
        <w:rPr>
          <w:rFonts w:hint="eastAsia"/>
          <w:spacing w:val="-1"/>
          <w:sz w:val="30"/>
          <w:szCs w:val="30"/>
        </w:rPr>
        <w:t>The re-formation of the same body from those very particles of which it formerly consisted, and the preparation of it to be a suitable habitation for the soul.</w:t>
      </w:r>
    </w:p>
    <w:p w14:paraId="31934BE4">
      <w:pPr>
        <w:pStyle w:val="3"/>
        <w:spacing w:before="325" w:line="252" w:lineRule="auto"/>
        <w:ind w:left="3"/>
        <w:jc w:val="both"/>
        <w:rPr>
          <w:rFonts w:hint="eastAsia"/>
          <w:spacing w:val="-1"/>
          <w:sz w:val="30"/>
          <w:szCs w:val="30"/>
        </w:rPr>
      </w:pPr>
    </w:p>
    <w:p w14:paraId="030B4E0E">
      <w:pPr>
        <w:pStyle w:val="3"/>
        <w:spacing w:before="325" w:line="252" w:lineRule="auto"/>
        <w:ind w:left="3"/>
        <w:jc w:val="both"/>
        <w:rPr>
          <w:rFonts w:hint="eastAsia"/>
          <w:spacing w:val="-1"/>
          <w:sz w:val="30"/>
          <w:szCs w:val="30"/>
        </w:rPr>
      </w:pPr>
      <w:r>
        <w:rPr>
          <w:rFonts w:hint="eastAsia"/>
          <w:spacing w:val="-1"/>
          <w:sz w:val="30"/>
          <w:szCs w:val="30"/>
        </w:rPr>
        <w:t>从那些先前构成身体的相同微粒重新塑造同一个身体，并预备它成为灵魂合适的居所。</w:t>
      </w:r>
    </w:p>
    <w:p w14:paraId="50AE611E">
      <w:pPr>
        <w:pStyle w:val="3"/>
        <w:spacing w:before="325" w:line="252" w:lineRule="auto"/>
        <w:ind w:left="3"/>
        <w:jc w:val="both"/>
        <w:rPr>
          <w:rFonts w:hint="eastAsia"/>
          <w:spacing w:val="-1"/>
          <w:sz w:val="30"/>
          <w:szCs w:val="30"/>
        </w:rPr>
      </w:pPr>
    </w:p>
    <w:p w14:paraId="418AF135">
      <w:pPr>
        <w:pStyle w:val="3"/>
        <w:spacing w:before="325" w:line="252" w:lineRule="auto"/>
        <w:ind w:left="3"/>
        <w:jc w:val="both"/>
        <w:rPr>
          <w:rFonts w:hint="eastAsia"/>
          <w:spacing w:val="-1"/>
          <w:sz w:val="30"/>
          <w:szCs w:val="30"/>
        </w:rPr>
      </w:pPr>
      <w:r>
        <w:rPr>
          <w:rFonts w:hint="eastAsia"/>
          <w:spacing w:val="-1"/>
          <w:sz w:val="30"/>
          <w:szCs w:val="30"/>
        </w:rPr>
        <w:t>The renewed union of the soul with the body thus prepared.</w:t>
      </w:r>
    </w:p>
    <w:p w14:paraId="18ADDF60">
      <w:pPr>
        <w:pStyle w:val="3"/>
        <w:spacing w:before="325" w:line="252" w:lineRule="auto"/>
        <w:ind w:left="3"/>
        <w:jc w:val="both"/>
        <w:rPr>
          <w:rFonts w:hint="eastAsia"/>
          <w:spacing w:val="-1"/>
          <w:sz w:val="30"/>
          <w:szCs w:val="30"/>
        </w:rPr>
      </w:pPr>
    </w:p>
    <w:p w14:paraId="150D90DB">
      <w:pPr>
        <w:pStyle w:val="3"/>
        <w:spacing w:before="325" w:line="252" w:lineRule="auto"/>
        <w:ind w:left="3"/>
        <w:jc w:val="both"/>
        <w:rPr>
          <w:rFonts w:hint="eastAsia"/>
          <w:spacing w:val="-1"/>
          <w:sz w:val="30"/>
          <w:szCs w:val="30"/>
        </w:rPr>
      </w:pPr>
      <w:r>
        <w:rPr>
          <w:rFonts w:hint="eastAsia"/>
          <w:spacing w:val="-1"/>
          <w:sz w:val="30"/>
          <w:szCs w:val="30"/>
        </w:rPr>
        <w:t>灵魂与如此预备好的身体重新联合。</w:t>
      </w:r>
    </w:p>
    <w:p w14:paraId="63549810">
      <w:pPr>
        <w:pStyle w:val="3"/>
        <w:spacing w:before="325" w:line="252" w:lineRule="auto"/>
        <w:ind w:left="3"/>
        <w:jc w:val="both"/>
        <w:rPr>
          <w:rFonts w:hint="eastAsia"/>
          <w:spacing w:val="-1"/>
          <w:sz w:val="30"/>
          <w:szCs w:val="30"/>
        </w:rPr>
      </w:pPr>
    </w:p>
    <w:p w14:paraId="7610C3CC">
      <w:pPr>
        <w:pStyle w:val="3"/>
        <w:spacing w:before="325" w:line="252" w:lineRule="auto"/>
        <w:ind w:left="3"/>
        <w:jc w:val="both"/>
        <w:rPr>
          <w:rFonts w:hint="eastAsia"/>
          <w:spacing w:val="-1"/>
          <w:sz w:val="30"/>
          <w:szCs w:val="30"/>
        </w:rPr>
      </w:pPr>
      <w:r>
        <w:rPr>
          <w:rFonts w:hint="eastAsia"/>
          <w:spacing w:val="-1"/>
          <w:sz w:val="30"/>
          <w:szCs w:val="30"/>
        </w:rPr>
        <w:t>The life of the whole compound being, resulting from that union.</w:t>
      </w:r>
    </w:p>
    <w:p w14:paraId="7925C03A">
      <w:pPr>
        <w:pStyle w:val="3"/>
        <w:spacing w:before="325" w:line="252" w:lineRule="auto"/>
        <w:ind w:left="3"/>
        <w:jc w:val="both"/>
        <w:rPr>
          <w:rFonts w:hint="eastAsia"/>
          <w:spacing w:val="-1"/>
          <w:sz w:val="30"/>
          <w:szCs w:val="30"/>
        </w:rPr>
      </w:pPr>
    </w:p>
    <w:p w14:paraId="05613965">
      <w:pPr>
        <w:pStyle w:val="3"/>
        <w:spacing w:before="325" w:line="252" w:lineRule="auto"/>
        <w:ind w:left="3"/>
        <w:jc w:val="both"/>
        <w:rPr>
          <w:rFonts w:hint="eastAsia"/>
          <w:spacing w:val="-1"/>
          <w:sz w:val="30"/>
          <w:szCs w:val="30"/>
        </w:rPr>
      </w:pPr>
      <w:r>
        <w:rPr>
          <w:rFonts w:hint="eastAsia"/>
          <w:spacing w:val="-1"/>
          <w:sz w:val="30"/>
          <w:szCs w:val="30"/>
        </w:rPr>
        <w:t>由那联合而产生的整个复合存有的生命。</w:t>
      </w:r>
    </w:p>
    <w:p w14:paraId="4F0DEE2B">
      <w:pPr>
        <w:pStyle w:val="3"/>
        <w:spacing w:before="325" w:line="252" w:lineRule="auto"/>
        <w:ind w:left="3"/>
        <w:jc w:val="both"/>
        <w:rPr>
          <w:rFonts w:hint="eastAsia"/>
          <w:spacing w:val="-1"/>
          <w:sz w:val="30"/>
          <w:szCs w:val="30"/>
        </w:rPr>
      </w:pPr>
    </w:p>
    <w:p w14:paraId="0FF646D8">
      <w:pPr>
        <w:pStyle w:val="3"/>
        <w:spacing w:before="325" w:line="252" w:lineRule="auto"/>
        <w:ind w:left="3"/>
        <w:jc w:val="both"/>
        <w:rPr>
          <w:rFonts w:hint="eastAsia"/>
          <w:spacing w:val="-1"/>
          <w:sz w:val="30"/>
          <w:szCs w:val="30"/>
        </w:rPr>
      </w:pPr>
      <w:r>
        <w:rPr>
          <w:rFonts w:hint="eastAsia"/>
          <w:spacing w:val="-1"/>
          <w:sz w:val="30"/>
          <w:szCs w:val="30"/>
        </w:rPr>
        <w:t>V. This resurrection of the body is that great mystery of Christianity, without which the Gospel is vain, and our faith and hope are vain, and the consolation of those who have undergone the severest sufferings for Christ, is either small indeed, or no consolation at all.</w:t>
      </w:r>
    </w:p>
    <w:p w14:paraId="39009248">
      <w:pPr>
        <w:pStyle w:val="3"/>
        <w:spacing w:before="325" w:line="252" w:lineRule="auto"/>
        <w:ind w:left="3"/>
        <w:jc w:val="both"/>
        <w:rPr>
          <w:rFonts w:hint="eastAsia"/>
          <w:spacing w:val="-1"/>
          <w:sz w:val="30"/>
          <w:szCs w:val="30"/>
        </w:rPr>
      </w:pPr>
    </w:p>
    <w:p w14:paraId="2ABBE65E">
      <w:pPr>
        <w:pStyle w:val="3"/>
        <w:spacing w:before="325" w:line="252" w:lineRule="auto"/>
        <w:ind w:left="3"/>
        <w:jc w:val="both"/>
        <w:rPr>
          <w:rFonts w:hint="eastAsia"/>
          <w:spacing w:val="-1"/>
          <w:sz w:val="30"/>
          <w:szCs w:val="30"/>
        </w:rPr>
      </w:pPr>
      <w:r>
        <w:rPr>
          <w:rFonts w:hint="eastAsia"/>
          <w:spacing w:val="-1"/>
          <w:sz w:val="30"/>
          <w:szCs w:val="30"/>
        </w:rPr>
        <w:t>V. 身体的复活是基督教那伟大的奥秘，没有它，福音就是徒然的，我们的信心和盼望也是徒然的，那些为基督忍受了最严酷苦难之人的安慰，要么确实微小，要么根本没有安慰。</w:t>
      </w:r>
    </w:p>
    <w:p w14:paraId="16A0DB96">
      <w:pPr>
        <w:pStyle w:val="3"/>
        <w:spacing w:before="325" w:line="252" w:lineRule="auto"/>
        <w:ind w:left="3"/>
        <w:jc w:val="both"/>
        <w:rPr>
          <w:rFonts w:hint="eastAsia"/>
          <w:spacing w:val="-1"/>
          <w:sz w:val="30"/>
          <w:szCs w:val="30"/>
        </w:rPr>
      </w:pPr>
    </w:p>
    <w:p w14:paraId="03671C73">
      <w:pPr>
        <w:pStyle w:val="3"/>
        <w:spacing w:before="325" w:line="252" w:lineRule="auto"/>
        <w:ind w:left="3"/>
        <w:jc w:val="both"/>
        <w:rPr>
          <w:rFonts w:hint="eastAsia"/>
          <w:spacing w:val="-1"/>
          <w:sz w:val="30"/>
          <w:szCs w:val="30"/>
        </w:rPr>
      </w:pPr>
      <w:r>
        <w:rPr>
          <w:rFonts w:hint="eastAsia"/>
          <w:spacing w:val="-1"/>
          <w:sz w:val="30"/>
          <w:szCs w:val="30"/>
        </w:rPr>
        <w:t>Justly does Tertullian begin his book on the Resurrection of the body with the following words: "The Resurrection of the dead, is the support of Christians."*</w:t>
      </w:r>
    </w:p>
    <w:p w14:paraId="0DABE13B">
      <w:pPr>
        <w:pStyle w:val="3"/>
        <w:spacing w:before="325" w:line="252" w:lineRule="auto"/>
        <w:ind w:left="3"/>
        <w:jc w:val="both"/>
        <w:rPr>
          <w:rFonts w:hint="eastAsia"/>
          <w:spacing w:val="-1"/>
          <w:sz w:val="30"/>
          <w:szCs w:val="30"/>
        </w:rPr>
      </w:pPr>
    </w:p>
    <w:p w14:paraId="67824524">
      <w:pPr>
        <w:pStyle w:val="3"/>
        <w:spacing w:before="325" w:line="252" w:lineRule="auto"/>
        <w:ind w:left="3"/>
        <w:jc w:val="both"/>
        <w:rPr>
          <w:rFonts w:hint="eastAsia"/>
          <w:spacing w:val="-1"/>
          <w:sz w:val="30"/>
          <w:szCs w:val="30"/>
        </w:rPr>
      </w:pPr>
      <w:r>
        <w:rPr>
          <w:rFonts w:hint="eastAsia"/>
          <w:spacing w:val="-1"/>
          <w:sz w:val="30"/>
          <w:szCs w:val="30"/>
        </w:rPr>
        <w:t>德尔图良（Tertullian）在其关于身体复活的著作开篇恰当地写道：“死人复活，是基督徒的支撑。”*</w:t>
      </w:r>
    </w:p>
    <w:p w14:paraId="79072294">
      <w:pPr>
        <w:pStyle w:val="3"/>
        <w:spacing w:before="325" w:line="252" w:lineRule="auto"/>
        <w:ind w:left="3"/>
        <w:jc w:val="both"/>
        <w:rPr>
          <w:rFonts w:hint="eastAsia"/>
          <w:spacing w:val="-1"/>
          <w:sz w:val="30"/>
          <w:szCs w:val="30"/>
        </w:rPr>
      </w:pPr>
    </w:p>
    <w:p w14:paraId="50C1F870">
      <w:pPr>
        <w:pStyle w:val="3"/>
        <w:spacing w:before="325" w:line="252" w:lineRule="auto"/>
        <w:ind w:left="3"/>
        <w:jc w:val="both"/>
        <w:rPr>
          <w:rFonts w:hint="eastAsia"/>
          <w:spacing w:val="-1"/>
          <w:sz w:val="30"/>
          <w:szCs w:val="30"/>
        </w:rPr>
      </w:pPr>
      <w:r>
        <w:rPr>
          <w:rFonts w:hint="eastAsia"/>
          <w:spacing w:val="-1"/>
          <w:sz w:val="30"/>
          <w:szCs w:val="30"/>
        </w:rPr>
        <w:t>An article of our faith, therefore, so sublime and momentous, must be examined with the greatest attention.</w:t>
      </w:r>
    </w:p>
    <w:p w14:paraId="4FA87416">
      <w:pPr>
        <w:pStyle w:val="3"/>
        <w:spacing w:before="325" w:line="252" w:lineRule="auto"/>
        <w:ind w:left="3"/>
        <w:jc w:val="both"/>
        <w:rPr>
          <w:rFonts w:hint="eastAsia"/>
          <w:spacing w:val="-1"/>
          <w:sz w:val="30"/>
          <w:szCs w:val="30"/>
        </w:rPr>
      </w:pPr>
    </w:p>
    <w:p w14:paraId="1922699F">
      <w:pPr>
        <w:pStyle w:val="3"/>
        <w:spacing w:before="325" w:line="252" w:lineRule="auto"/>
        <w:ind w:left="3"/>
        <w:jc w:val="both"/>
        <w:rPr>
          <w:rFonts w:hint="eastAsia"/>
          <w:spacing w:val="-1"/>
          <w:sz w:val="30"/>
          <w:szCs w:val="30"/>
        </w:rPr>
      </w:pPr>
      <w:r>
        <w:rPr>
          <w:rFonts w:hint="eastAsia"/>
          <w:spacing w:val="-1"/>
          <w:sz w:val="30"/>
          <w:szCs w:val="30"/>
        </w:rPr>
        <w:t>因此，我们信仰中如此崇高而重要的一个条款，必须以最大的注意力加以审视。</w:t>
      </w:r>
    </w:p>
    <w:p w14:paraId="7E6D12EF">
      <w:pPr>
        <w:pStyle w:val="3"/>
        <w:spacing w:before="325" w:line="252" w:lineRule="auto"/>
        <w:ind w:left="3"/>
        <w:jc w:val="both"/>
        <w:rPr>
          <w:rFonts w:hint="eastAsia"/>
          <w:spacing w:val="-1"/>
          <w:sz w:val="30"/>
          <w:szCs w:val="30"/>
        </w:rPr>
      </w:pPr>
    </w:p>
    <w:p w14:paraId="5932DA8E">
      <w:pPr>
        <w:pStyle w:val="3"/>
        <w:spacing w:before="325" w:line="252" w:lineRule="auto"/>
        <w:ind w:left="3"/>
        <w:jc w:val="both"/>
        <w:rPr>
          <w:rFonts w:hint="eastAsia"/>
          <w:spacing w:val="-1"/>
          <w:sz w:val="30"/>
          <w:szCs w:val="30"/>
        </w:rPr>
      </w:pPr>
      <w:r>
        <w:rPr>
          <w:rFonts w:hint="eastAsia"/>
          <w:spacing w:val="-1"/>
          <w:sz w:val="30"/>
          <w:szCs w:val="30"/>
        </w:rPr>
        <w:t>In treating it, we may observe the following arrangement.</w:t>
      </w:r>
    </w:p>
    <w:p w14:paraId="6135CBB4">
      <w:pPr>
        <w:pStyle w:val="3"/>
        <w:spacing w:before="325" w:line="252" w:lineRule="auto"/>
        <w:ind w:left="3"/>
        <w:jc w:val="both"/>
        <w:rPr>
          <w:rFonts w:hint="eastAsia"/>
          <w:spacing w:val="-1"/>
          <w:sz w:val="30"/>
          <w:szCs w:val="30"/>
        </w:rPr>
      </w:pPr>
    </w:p>
    <w:p w14:paraId="49334CBE">
      <w:pPr>
        <w:pStyle w:val="3"/>
        <w:spacing w:before="325" w:line="252" w:lineRule="auto"/>
        <w:ind w:left="3"/>
        <w:jc w:val="both"/>
        <w:rPr>
          <w:rFonts w:hint="eastAsia"/>
          <w:spacing w:val="-1"/>
          <w:sz w:val="30"/>
          <w:szCs w:val="30"/>
        </w:rPr>
      </w:pPr>
      <w:r>
        <w:rPr>
          <w:rFonts w:hint="eastAsia"/>
          <w:spacing w:val="-1"/>
          <w:sz w:val="30"/>
          <w:szCs w:val="30"/>
        </w:rPr>
        <w:t>在论述它时，我们可以遵循以下安排。</w:t>
      </w:r>
    </w:p>
    <w:p w14:paraId="4BF58B84">
      <w:pPr>
        <w:pStyle w:val="3"/>
        <w:spacing w:before="325" w:line="252" w:lineRule="auto"/>
        <w:ind w:left="3"/>
        <w:jc w:val="both"/>
        <w:rPr>
          <w:rFonts w:hint="eastAsia"/>
          <w:spacing w:val="-1"/>
          <w:sz w:val="30"/>
          <w:szCs w:val="30"/>
        </w:rPr>
      </w:pPr>
    </w:p>
    <w:p w14:paraId="094F82B5">
      <w:pPr>
        <w:pStyle w:val="3"/>
        <w:spacing w:before="325" w:line="252" w:lineRule="auto"/>
        <w:ind w:left="3"/>
        <w:jc w:val="both"/>
        <w:rPr>
          <w:rFonts w:hint="eastAsia"/>
          <w:spacing w:val="-1"/>
          <w:sz w:val="30"/>
          <w:szCs w:val="30"/>
        </w:rPr>
      </w:pPr>
      <w:r>
        <w:rPr>
          <w:rFonts w:hint="eastAsia"/>
          <w:spacing w:val="-1"/>
          <w:sz w:val="30"/>
          <w:szCs w:val="30"/>
        </w:rPr>
        <w:t>We shall show, First, That there will be a resurrection of bodies.</w:t>
      </w:r>
    </w:p>
    <w:p w14:paraId="1A0F7310">
      <w:pPr>
        <w:pStyle w:val="3"/>
        <w:spacing w:before="325" w:line="252" w:lineRule="auto"/>
        <w:ind w:left="3"/>
        <w:jc w:val="both"/>
        <w:rPr>
          <w:rFonts w:hint="eastAsia"/>
          <w:spacing w:val="-1"/>
          <w:sz w:val="30"/>
          <w:szCs w:val="30"/>
        </w:rPr>
      </w:pPr>
    </w:p>
    <w:p w14:paraId="294F3BE6">
      <w:pPr>
        <w:pStyle w:val="3"/>
        <w:spacing w:before="325" w:line="252" w:lineRule="auto"/>
        <w:ind w:left="3"/>
        <w:jc w:val="both"/>
        <w:rPr>
          <w:rFonts w:hint="eastAsia"/>
          <w:spacing w:val="-1"/>
          <w:sz w:val="30"/>
          <w:szCs w:val="30"/>
        </w:rPr>
      </w:pPr>
      <w:r>
        <w:rPr>
          <w:rFonts w:hint="eastAsia"/>
          <w:spacing w:val="-1"/>
          <w:sz w:val="30"/>
          <w:szCs w:val="30"/>
        </w:rPr>
        <w:t>我们将首先表明，将有身体的复活。</w:t>
      </w:r>
    </w:p>
    <w:p w14:paraId="5988D23A">
      <w:pPr>
        <w:pStyle w:val="3"/>
        <w:spacing w:before="325" w:line="252" w:lineRule="auto"/>
        <w:ind w:left="3"/>
        <w:jc w:val="both"/>
        <w:rPr>
          <w:rFonts w:hint="eastAsia"/>
          <w:spacing w:val="-1"/>
          <w:sz w:val="30"/>
          <w:szCs w:val="30"/>
        </w:rPr>
      </w:pPr>
    </w:p>
    <w:p w14:paraId="7A7F8D68">
      <w:pPr>
        <w:pStyle w:val="3"/>
        <w:spacing w:before="325" w:line="252" w:lineRule="auto"/>
        <w:ind w:left="3"/>
        <w:jc w:val="both"/>
        <w:rPr>
          <w:rFonts w:hint="eastAsia"/>
          <w:spacing w:val="-1"/>
          <w:sz w:val="30"/>
          <w:szCs w:val="30"/>
        </w:rPr>
      </w:pPr>
      <w:r>
        <w:rPr>
          <w:rFonts w:hint="eastAsia"/>
          <w:spacing w:val="-1"/>
          <w:sz w:val="30"/>
          <w:szCs w:val="30"/>
        </w:rPr>
        <w:t>Secondly, That there will be a resurrection of the same bodies, with regard to substance.</w:t>
      </w:r>
    </w:p>
    <w:p w14:paraId="746B510F">
      <w:pPr>
        <w:pStyle w:val="3"/>
        <w:spacing w:before="325" w:line="252" w:lineRule="auto"/>
        <w:ind w:left="3"/>
        <w:jc w:val="both"/>
        <w:rPr>
          <w:rFonts w:hint="eastAsia"/>
          <w:spacing w:val="-1"/>
          <w:sz w:val="30"/>
          <w:szCs w:val="30"/>
        </w:rPr>
      </w:pPr>
    </w:p>
    <w:p w14:paraId="6BFC72C0">
      <w:pPr>
        <w:pStyle w:val="3"/>
        <w:spacing w:before="325" w:line="252" w:lineRule="auto"/>
        <w:ind w:left="3"/>
        <w:jc w:val="both"/>
        <w:rPr>
          <w:rFonts w:hint="eastAsia"/>
          <w:spacing w:val="-1"/>
          <w:sz w:val="30"/>
          <w:szCs w:val="30"/>
        </w:rPr>
      </w:pPr>
      <w:r>
        <w:rPr>
          <w:rFonts w:hint="eastAsia"/>
          <w:spacing w:val="-1"/>
          <w:sz w:val="30"/>
          <w:szCs w:val="30"/>
        </w:rPr>
        <w:t>其次，就实质而言，将有相同身体的复活。</w:t>
      </w:r>
    </w:p>
    <w:p w14:paraId="68A1229A">
      <w:pPr>
        <w:pStyle w:val="3"/>
        <w:spacing w:before="325" w:line="252" w:lineRule="auto"/>
        <w:ind w:left="3"/>
        <w:jc w:val="both"/>
        <w:rPr>
          <w:rFonts w:hint="eastAsia"/>
          <w:spacing w:val="-1"/>
          <w:sz w:val="30"/>
          <w:szCs w:val="30"/>
        </w:rPr>
      </w:pPr>
    </w:p>
    <w:p w14:paraId="719E6E2A">
      <w:pPr>
        <w:pStyle w:val="3"/>
        <w:spacing w:before="325" w:line="252" w:lineRule="auto"/>
        <w:ind w:left="3"/>
        <w:jc w:val="both"/>
        <w:rPr>
          <w:rFonts w:hint="eastAsia"/>
          <w:spacing w:val="-1"/>
          <w:sz w:val="30"/>
          <w:szCs w:val="30"/>
        </w:rPr>
      </w:pPr>
      <w:r>
        <w:rPr>
          <w:rFonts w:hint="eastAsia"/>
          <w:spacing w:val="-1"/>
          <w:sz w:val="30"/>
          <w:szCs w:val="30"/>
        </w:rPr>
        <w:t>Thirdly, That the resurrection will be universal, extending both to the righteous and to the wicked.</w:t>
      </w:r>
    </w:p>
    <w:p w14:paraId="42D30000">
      <w:pPr>
        <w:pStyle w:val="3"/>
        <w:spacing w:before="325" w:line="252" w:lineRule="auto"/>
        <w:ind w:left="3"/>
        <w:jc w:val="both"/>
        <w:rPr>
          <w:rFonts w:hint="eastAsia"/>
          <w:spacing w:val="-1"/>
          <w:sz w:val="30"/>
          <w:szCs w:val="30"/>
        </w:rPr>
      </w:pPr>
    </w:p>
    <w:p w14:paraId="4E99A57B">
      <w:pPr>
        <w:pStyle w:val="3"/>
        <w:spacing w:before="325" w:line="252" w:lineRule="auto"/>
        <w:ind w:left="3"/>
        <w:jc w:val="both"/>
        <w:rPr>
          <w:rFonts w:hint="eastAsia"/>
          <w:spacing w:val="-1"/>
          <w:sz w:val="30"/>
          <w:szCs w:val="30"/>
        </w:rPr>
      </w:pPr>
      <w:r>
        <w:rPr>
          <w:rFonts w:hint="eastAsia"/>
          <w:spacing w:val="-1"/>
          <w:sz w:val="30"/>
          <w:szCs w:val="30"/>
        </w:rPr>
        <w:t>第三，复活将是普遍的，既包括义人也包括恶人。</w:t>
      </w:r>
    </w:p>
    <w:p w14:paraId="08C1B98E">
      <w:pPr>
        <w:pStyle w:val="3"/>
        <w:spacing w:before="325" w:line="252" w:lineRule="auto"/>
        <w:ind w:left="3"/>
        <w:jc w:val="both"/>
        <w:rPr>
          <w:rFonts w:hint="eastAsia"/>
          <w:spacing w:val="-1"/>
          <w:sz w:val="30"/>
          <w:szCs w:val="30"/>
        </w:rPr>
      </w:pPr>
    </w:p>
    <w:p w14:paraId="5A77C958">
      <w:pPr>
        <w:pStyle w:val="3"/>
        <w:spacing w:before="325" w:line="252" w:lineRule="auto"/>
        <w:ind w:left="3"/>
        <w:jc w:val="both"/>
        <w:rPr>
          <w:rFonts w:hint="eastAsia"/>
          <w:spacing w:val="-1"/>
          <w:sz w:val="30"/>
          <w:szCs w:val="30"/>
        </w:rPr>
      </w:pPr>
      <w:r>
        <w:rPr>
          <w:rFonts w:hint="eastAsia"/>
          <w:spacing w:val="-1"/>
          <w:sz w:val="30"/>
          <w:szCs w:val="30"/>
        </w:rPr>
        <w:t>Fourthly, We may inquire, further, whether the resurrection of all and of every individual is to take place at one and the same time; or whether the resurrection of believers, or at least of martyrs, is to precede the resurrection of others a thousand years.</w:t>
      </w:r>
    </w:p>
    <w:p w14:paraId="15EA6D0A">
      <w:pPr>
        <w:pStyle w:val="3"/>
        <w:spacing w:before="325" w:line="252" w:lineRule="auto"/>
        <w:ind w:left="3"/>
        <w:jc w:val="both"/>
        <w:rPr>
          <w:rFonts w:hint="eastAsia"/>
          <w:spacing w:val="-1"/>
          <w:sz w:val="30"/>
          <w:szCs w:val="30"/>
        </w:rPr>
      </w:pPr>
    </w:p>
    <w:p w14:paraId="65BB836B">
      <w:pPr>
        <w:pStyle w:val="3"/>
        <w:spacing w:before="325" w:line="252" w:lineRule="auto"/>
        <w:ind w:left="3"/>
        <w:jc w:val="both"/>
        <w:rPr>
          <w:rFonts w:hint="eastAsia"/>
          <w:spacing w:val="-1"/>
          <w:sz w:val="30"/>
          <w:szCs w:val="30"/>
        </w:rPr>
      </w:pPr>
      <w:r>
        <w:rPr>
          <w:rFonts w:hint="eastAsia"/>
          <w:spacing w:val="-1"/>
          <w:sz w:val="30"/>
          <w:szCs w:val="30"/>
        </w:rPr>
        <w:t>第四，我们可以进一步探究，所有人和每个个体的复活是否会在同一时间发生；或者信徒的复活，或至少是殉道者的复活，是否会比其他人早一千年。</w:t>
      </w:r>
    </w:p>
    <w:p w14:paraId="74EA5C2B">
      <w:pPr>
        <w:pStyle w:val="3"/>
        <w:spacing w:before="325" w:line="252" w:lineRule="auto"/>
        <w:ind w:left="3"/>
        <w:jc w:val="both"/>
        <w:rPr>
          <w:rFonts w:hint="eastAsia"/>
          <w:spacing w:val="-1"/>
          <w:sz w:val="30"/>
          <w:szCs w:val="30"/>
        </w:rPr>
      </w:pPr>
    </w:p>
    <w:p w14:paraId="73F3AA47">
      <w:pPr>
        <w:pStyle w:val="3"/>
        <w:spacing w:before="325" w:line="252" w:lineRule="auto"/>
        <w:ind w:left="3"/>
        <w:jc w:val="both"/>
        <w:rPr>
          <w:rFonts w:hint="eastAsia"/>
          <w:spacing w:val="-1"/>
          <w:sz w:val="30"/>
          <w:szCs w:val="30"/>
        </w:rPr>
      </w:pPr>
      <w:r>
        <w:rPr>
          <w:rFonts w:hint="eastAsia"/>
          <w:spacing w:val="-1"/>
          <w:sz w:val="30"/>
          <w:szCs w:val="30"/>
        </w:rPr>
        <w:t>Fifthly, We shall speak, in fine, of that LIFE EVERLASTING, which will be the consequence of the blessed resurrection of the godly.</w:t>
      </w:r>
    </w:p>
    <w:p w14:paraId="147E5664">
      <w:pPr>
        <w:pStyle w:val="3"/>
        <w:spacing w:before="325" w:line="252" w:lineRule="auto"/>
        <w:ind w:left="3"/>
        <w:jc w:val="both"/>
        <w:rPr>
          <w:rFonts w:hint="eastAsia"/>
          <w:spacing w:val="-1"/>
          <w:sz w:val="30"/>
          <w:szCs w:val="30"/>
        </w:rPr>
      </w:pPr>
    </w:p>
    <w:p w14:paraId="0C0CBD51">
      <w:pPr>
        <w:pStyle w:val="3"/>
        <w:spacing w:before="325" w:line="252" w:lineRule="auto"/>
        <w:ind w:left="3"/>
        <w:jc w:val="both"/>
        <w:rPr>
          <w:rFonts w:hint="eastAsia"/>
          <w:spacing w:val="-1"/>
          <w:sz w:val="30"/>
          <w:szCs w:val="30"/>
        </w:rPr>
      </w:pPr>
      <w:r>
        <w:rPr>
          <w:rFonts w:hint="eastAsia"/>
          <w:spacing w:val="-1"/>
          <w:sz w:val="30"/>
          <w:szCs w:val="30"/>
        </w:rPr>
        <w:t>第五，最后，我们将论述那永生（LIFE EVERLASTING），这将是敬虔之人蒙福复活的结果。</w:t>
      </w:r>
    </w:p>
    <w:p w14:paraId="793B9E2F">
      <w:pPr>
        <w:pStyle w:val="3"/>
        <w:spacing w:before="325" w:line="252" w:lineRule="auto"/>
        <w:ind w:left="3"/>
        <w:jc w:val="both"/>
        <w:rPr>
          <w:rFonts w:hint="eastAsia"/>
          <w:spacing w:val="-1"/>
          <w:sz w:val="30"/>
          <w:szCs w:val="30"/>
        </w:rPr>
      </w:pPr>
    </w:p>
    <w:p w14:paraId="439D9C75">
      <w:pPr>
        <w:pStyle w:val="3"/>
        <w:spacing w:before="325" w:line="252" w:lineRule="auto"/>
        <w:ind w:left="3"/>
        <w:jc w:val="both"/>
        <w:rPr>
          <w:rFonts w:hint="eastAsia"/>
          <w:spacing w:val="-1"/>
          <w:sz w:val="30"/>
          <w:szCs w:val="30"/>
        </w:rPr>
      </w:pPr>
      <w:r>
        <w:rPr>
          <w:rFonts w:hint="eastAsia"/>
          <w:spacing w:val="-1"/>
          <w:sz w:val="30"/>
          <w:szCs w:val="30"/>
        </w:rPr>
        <w:t>VI. In the Scriptures of the Old and New Testament, the God of truth affirms, that the resurrection of the body will certainly take place; and Reason, when divinely instructed, confirms the doctrine.</w:t>
      </w:r>
    </w:p>
    <w:p w14:paraId="5A2BFC2C">
      <w:pPr>
        <w:pStyle w:val="3"/>
        <w:spacing w:before="325" w:line="252" w:lineRule="auto"/>
        <w:ind w:left="3"/>
        <w:jc w:val="both"/>
        <w:rPr>
          <w:rFonts w:hint="eastAsia"/>
          <w:spacing w:val="-1"/>
          <w:sz w:val="30"/>
          <w:szCs w:val="30"/>
        </w:rPr>
      </w:pPr>
    </w:p>
    <w:p w14:paraId="6A0E7B55">
      <w:pPr>
        <w:pStyle w:val="3"/>
        <w:spacing w:before="325" w:line="252" w:lineRule="auto"/>
        <w:ind w:left="3"/>
        <w:jc w:val="both"/>
        <w:rPr>
          <w:rFonts w:hint="eastAsia"/>
          <w:spacing w:val="-1"/>
          <w:sz w:val="30"/>
          <w:szCs w:val="30"/>
        </w:rPr>
      </w:pPr>
      <w:r>
        <w:rPr>
          <w:rFonts w:hint="eastAsia"/>
          <w:spacing w:val="-1"/>
          <w:sz w:val="30"/>
          <w:szCs w:val="30"/>
        </w:rPr>
        <w:t>VI. 在旧约和新约圣经中，真理的上帝申明身体的复活必将发生；并且理性，当受到神圣教导时，也证实了这一教义。</w:t>
      </w:r>
    </w:p>
    <w:p w14:paraId="3002FA52">
      <w:pPr>
        <w:pStyle w:val="3"/>
        <w:spacing w:before="325" w:line="252" w:lineRule="auto"/>
        <w:ind w:left="3"/>
        <w:jc w:val="both"/>
        <w:rPr>
          <w:rFonts w:hint="eastAsia"/>
          <w:spacing w:val="-1"/>
          <w:sz w:val="30"/>
          <w:szCs w:val="30"/>
        </w:rPr>
      </w:pPr>
    </w:p>
    <w:p w14:paraId="0BDC77EC">
      <w:pPr>
        <w:pStyle w:val="3"/>
        <w:spacing w:before="325" w:line="252" w:lineRule="auto"/>
        <w:ind w:left="3"/>
        <w:jc w:val="both"/>
        <w:rPr>
          <w:rFonts w:hint="eastAsia"/>
          <w:spacing w:val="-1"/>
          <w:sz w:val="30"/>
          <w:szCs w:val="30"/>
        </w:rPr>
      </w:pPr>
      <w:r>
        <w:rPr>
          <w:rFonts w:hint="eastAsia"/>
          <w:spacing w:val="-1"/>
          <w:sz w:val="30"/>
          <w:szCs w:val="30"/>
        </w:rPr>
        <w:t>The passages relative to this topic in the Old Testament, in conformity to the nature of the ancient dispensation, are indeed less perspicuous; yet they are convincing, and particularly so to us, to whom they are placed in a clearer light, by the interpretations of Christ and his Apostles.</w:t>
      </w:r>
    </w:p>
    <w:p w14:paraId="6A0A2695">
      <w:pPr>
        <w:pStyle w:val="3"/>
        <w:spacing w:before="325" w:line="252" w:lineRule="auto"/>
        <w:ind w:left="3"/>
        <w:jc w:val="both"/>
        <w:rPr>
          <w:rFonts w:hint="eastAsia"/>
          <w:spacing w:val="-1"/>
          <w:sz w:val="30"/>
          <w:szCs w:val="30"/>
        </w:rPr>
      </w:pPr>
    </w:p>
    <w:p w14:paraId="7A8B4237">
      <w:pPr>
        <w:pStyle w:val="3"/>
        <w:spacing w:before="325" w:line="252" w:lineRule="auto"/>
        <w:ind w:left="3"/>
        <w:jc w:val="both"/>
        <w:rPr>
          <w:rFonts w:hint="eastAsia"/>
          <w:spacing w:val="-1"/>
          <w:sz w:val="30"/>
          <w:szCs w:val="30"/>
        </w:rPr>
      </w:pPr>
      <w:r>
        <w:rPr>
          <w:rFonts w:hint="eastAsia"/>
          <w:spacing w:val="-1"/>
          <w:sz w:val="30"/>
          <w:szCs w:val="30"/>
        </w:rPr>
        <w:t>旧约中与此主题相关的经文，与古代经纶的性质相符，确实不那么清晰；然而它们是有说服力的，特别是对我们而言，因为藉着基督和祂使徒们的解释，它们被置于更清晰的光照之下。</w:t>
      </w:r>
    </w:p>
    <w:p w14:paraId="0150D1C1">
      <w:pPr>
        <w:pStyle w:val="3"/>
        <w:spacing w:before="325" w:line="252" w:lineRule="auto"/>
        <w:ind w:left="3"/>
        <w:jc w:val="both"/>
        <w:rPr>
          <w:rFonts w:hint="eastAsia"/>
          <w:spacing w:val="-1"/>
          <w:sz w:val="30"/>
          <w:szCs w:val="30"/>
        </w:rPr>
      </w:pPr>
    </w:p>
    <w:p w14:paraId="3DCC648F">
      <w:pPr>
        <w:pStyle w:val="3"/>
        <w:spacing w:before="325" w:line="252" w:lineRule="auto"/>
        <w:ind w:left="3"/>
        <w:jc w:val="both"/>
        <w:rPr>
          <w:rFonts w:hint="eastAsia"/>
          <w:spacing w:val="-1"/>
          <w:sz w:val="30"/>
          <w:szCs w:val="30"/>
        </w:rPr>
      </w:pPr>
      <w:r>
        <w:rPr>
          <w:rFonts w:hint="eastAsia"/>
          <w:spacing w:val="-1"/>
          <w:sz w:val="30"/>
          <w:szCs w:val="30"/>
        </w:rPr>
        <w:t>Let us hear our Lord himself reasoning from Moses: "As touching the resurrection of the dead, have ye not read that which was spoken unto you by God, saying, I am the God of Abraham, and the God of Isaac, and the God of Jacob?</w:t>
      </w:r>
    </w:p>
    <w:p w14:paraId="68A2277D">
      <w:pPr>
        <w:pStyle w:val="3"/>
        <w:spacing w:before="325" w:line="252" w:lineRule="auto"/>
        <w:ind w:left="3"/>
        <w:jc w:val="both"/>
        <w:rPr>
          <w:rFonts w:hint="eastAsia"/>
          <w:spacing w:val="-1"/>
          <w:sz w:val="30"/>
          <w:szCs w:val="30"/>
        </w:rPr>
      </w:pPr>
    </w:p>
    <w:p w14:paraId="4E517284">
      <w:pPr>
        <w:pStyle w:val="3"/>
        <w:spacing w:before="325" w:line="252" w:lineRule="auto"/>
        <w:ind w:left="3"/>
        <w:jc w:val="both"/>
        <w:rPr>
          <w:rFonts w:hint="eastAsia"/>
          <w:spacing w:val="-1"/>
          <w:sz w:val="30"/>
          <w:szCs w:val="30"/>
        </w:rPr>
      </w:pPr>
      <w:r>
        <w:rPr>
          <w:rFonts w:hint="eastAsia"/>
          <w:spacing w:val="-1"/>
          <w:sz w:val="30"/>
          <w:szCs w:val="30"/>
        </w:rPr>
        <w:t>让我们听听我们的主自己从摩西的教导中推理：“论到死人复活，上帝在经上向你们所说的，你们没有念过吗？祂说：‘我是亚伯拉罕的上帝，以撒的上帝，雅各的上帝。’</w:t>
      </w:r>
    </w:p>
    <w:p w14:paraId="797DDEC4">
      <w:pPr>
        <w:pStyle w:val="3"/>
        <w:spacing w:before="325" w:line="252" w:lineRule="auto"/>
        <w:ind w:left="3"/>
        <w:jc w:val="both"/>
        <w:rPr>
          <w:rFonts w:hint="eastAsia"/>
          <w:spacing w:val="-1"/>
          <w:sz w:val="30"/>
          <w:szCs w:val="30"/>
        </w:rPr>
      </w:pPr>
    </w:p>
    <w:p w14:paraId="01CB784D">
      <w:pPr>
        <w:pStyle w:val="3"/>
        <w:spacing w:before="325" w:line="252" w:lineRule="auto"/>
        <w:ind w:left="3"/>
        <w:jc w:val="both"/>
        <w:rPr>
          <w:rFonts w:hint="eastAsia"/>
          <w:spacing w:val="-1"/>
          <w:sz w:val="30"/>
          <w:szCs w:val="30"/>
        </w:rPr>
      </w:pPr>
      <w:r>
        <w:rPr>
          <w:rFonts w:hint="eastAsia"/>
          <w:spacing w:val="-1"/>
          <w:sz w:val="30"/>
          <w:szCs w:val="30"/>
        </w:rPr>
        <w:t>God is not the God of the dead, but of the living."</w:t>
      </w:r>
    </w:p>
    <w:p w14:paraId="6BBD92B7">
      <w:pPr>
        <w:pStyle w:val="3"/>
        <w:spacing w:before="325" w:line="252" w:lineRule="auto"/>
        <w:ind w:left="3"/>
        <w:jc w:val="both"/>
        <w:rPr>
          <w:rFonts w:hint="eastAsia"/>
          <w:spacing w:val="-1"/>
          <w:sz w:val="30"/>
          <w:szCs w:val="30"/>
        </w:rPr>
      </w:pPr>
    </w:p>
    <w:p w14:paraId="56A3C5C1">
      <w:pPr>
        <w:pStyle w:val="3"/>
        <w:spacing w:before="325" w:line="252" w:lineRule="auto"/>
        <w:ind w:left="3"/>
        <w:jc w:val="both"/>
        <w:rPr>
          <w:rFonts w:hint="eastAsia"/>
          <w:spacing w:val="-1"/>
          <w:sz w:val="30"/>
          <w:szCs w:val="30"/>
        </w:rPr>
      </w:pPr>
      <w:r>
        <w:rPr>
          <w:rFonts w:hint="eastAsia"/>
          <w:spacing w:val="-1"/>
          <w:sz w:val="30"/>
          <w:szCs w:val="30"/>
        </w:rPr>
        <w:t>上帝不是死人的上帝，乃是活人的上帝。”</w:t>
      </w:r>
    </w:p>
    <w:p w14:paraId="23582C02">
      <w:pPr>
        <w:pStyle w:val="3"/>
        <w:spacing w:before="325" w:line="252" w:lineRule="auto"/>
        <w:ind w:left="3"/>
        <w:jc w:val="both"/>
        <w:rPr>
          <w:rFonts w:hint="eastAsia"/>
          <w:spacing w:val="-1"/>
          <w:sz w:val="30"/>
          <w:szCs w:val="30"/>
        </w:rPr>
      </w:pPr>
    </w:p>
    <w:p w14:paraId="2BB8E23B">
      <w:pPr>
        <w:pStyle w:val="3"/>
        <w:spacing w:before="325" w:line="252" w:lineRule="auto"/>
        <w:ind w:left="3"/>
        <w:jc w:val="both"/>
        <w:rPr>
          <w:rFonts w:hint="eastAsia"/>
          <w:spacing w:val="-1"/>
          <w:sz w:val="30"/>
          <w:szCs w:val="30"/>
        </w:rPr>
      </w:pPr>
      <w:r>
        <w:rPr>
          <w:rFonts w:hint="eastAsia"/>
          <w:spacing w:val="-1"/>
          <w:sz w:val="30"/>
          <w:szCs w:val="30"/>
        </w:rPr>
        <w:t>The words quoted by our Lord, it is to be observed, were spoken by God after the patriarchs had been long dead.k</w:t>
      </w:r>
    </w:p>
    <w:p w14:paraId="14C0465E">
      <w:pPr>
        <w:pStyle w:val="3"/>
        <w:spacing w:before="325" w:line="252" w:lineRule="auto"/>
        <w:ind w:left="3"/>
        <w:jc w:val="both"/>
        <w:rPr>
          <w:rFonts w:hint="eastAsia"/>
          <w:spacing w:val="-1"/>
          <w:sz w:val="30"/>
          <w:szCs w:val="30"/>
        </w:rPr>
      </w:pPr>
    </w:p>
    <w:p w14:paraId="74A7C085">
      <w:pPr>
        <w:pStyle w:val="3"/>
        <w:spacing w:before="325" w:line="252" w:lineRule="auto"/>
        <w:ind w:left="3"/>
        <w:jc w:val="both"/>
        <w:rPr>
          <w:rFonts w:hint="eastAsia"/>
          <w:spacing w:val="-1"/>
          <w:sz w:val="30"/>
          <w:szCs w:val="30"/>
        </w:rPr>
      </w:pPr>
      <w:r>
        <w:rPr>
          <w:rFonts w:hint="eastAsia"/>
          <w:spacing w:val="-1"/>
          <w:sz w:val="30"/>
          <w:szCs w:val="30"/>
        </w:rPr>
        <w:t>需要注意的是，我们的主所引用的话语，是上帝在列祖早已去世之后说的。k</w:t>
      </w:r>
    </w:p>
    <w:p w14:paraId="0ED44A43">
      <w:pPr>
        <w:pStyle w:val="3"/>
        <w:spacing w:before="325" w:line="252" w:lineRule="auto"/>
        <w:ind w:left="3"/>
        <w:jc w:val="both"/>
        <w:rPr>
          <w:rFonts w:hint="eastAsia"/>
          <w:spacing w:val="-1"/>
          <w:sz w:val="30"/>
          <w:szCs w:val="30"/>
        </w:rPr>
      </w:pPr>
    </w:p>
    <w:p w14:paraId="6A695FCC">
      <w:pPr>
        <w:pStyle w:val="3"/>
        <w:spacing w:before="325" w:line="252" w:lineRule="auto"/>
        <w:ind w:left="3"/>
        <w:jc w:val="both"/>
        <w:rPr>
          <w:rFonts w:hint="eastAsia"/>
          <w:spacing w:val="-1"/>
          <w:sz w:val="30"/>
          <w:szCs w:val="30"/>
        </w:rPr>
      </w:pPr>
      <w:r>
        <w:rPr>
          <w:rFonts w:hint="eastAsia"/>
          <w:spacing w:val="-1"/>
          <w:sz w:val="30"/>
          <w:szCs w:val="30"/>
        </w:rPr>
        <w:t>Hence it is inferred, in the first place, that even when dead, they were living to God, at least with regard to the soul.</w:t>
      </w:r>
    </w:p>
    <w:p w14:paraId="669A8685">
      <w:pPr>
        <w:pStyle w:val="3"/>
        <w:spacing w:before="325" w:line="252" w:lineRule="auto"/>
        <w:ind w:left="3"/>
        <w:jc w:val="both"/>
        <w:rPr>
          <w:rFonts w:hint="eastAsia"/>
          <w:spacing w:val="-1"/>
          <w:sz w:val="30"/>
          <w:szCs w:val="30"/>
        </w:rPr>
      </w:pPr>
    </w:p>
    <w:p w14:paraId="11F38FC9">
      <w:pPr>
        <w:pStyle w:val="3"/>
        <w:spacing w:before="325" w:line="252" w:lineRule="auto"/>
        <w:ind w:left="3"/>
        <w:jc w:val="both"/>
        <w:rPr>
          <w:rFonts w:hint="eastAsia"/>
          <w:spacing w:val="-1"/>
          <w:sz w:val="30"/>
          <w:szCs w:val="30"/>
        </w:rPr>
      </w:pPr>
      <w:r>
        <w:rPr>
          <w:rFonts w:hint="eastAsia"/>
          <w:spacing w:val="-1"/>
          <w:sz w:val="30"/>
          <w:szCs w:val="30"/>
        </w:rPr>
        <w:t>因此，首先可以推断，即使他们死了，至少就灵魂而言，他们仍然活在上帝面前。</w:t>
      </w:r>
    </w:p>
    <w:p w14:paraId="21E22E65">
      <w:pPr>
        <w:pStyle w:val="3"/>
        <w:spacing w:before="325" w:line="252" w:lineRule="auto"/>
        <w:ind w:left="3"/>
        <w:jc w:val="both"/>
        <w:rPr>
          <w:rFonts w:hint="eastAsia"/>
          <w:spacing w:val="-1"/>
          <w:sz w:val="30"/>
          <w:szCs w:val="30"/>
        </w:rPr>
      </w:pPr>
    </w:p>
    <w:p w14:paraId="20DC681C">
      <w:pPr>
        <w:pStyle w:val="3"/>
        <w:spacing w:before="325" w:line="252" w:lineRule="auto"/>
        <w:ind w:left="3"/>
        <w:jc w:val="both"/>
        <w:rPr>
          <w:rFonts w:hint="eastAsia"/>
          <w:spacing w:val="-1"/>
          <w:sz w:val="30"/>
          <w:szCs w:val="30"/>
        </w:rPr>
      </w:pPr>
      <w:r>
        <w:rPr>
          <w:rFonts w:hint="eastAsia"/>
          <w:spacing w:val="-1"/>
          <w:sz w:val="30"/>
          <w:szCs w:val="30"/>
        </w:rPr>
        <w:t>Further, that covenant of grace, by virtue of which he calls himself their God, concerns not merely their separate spirits, but their whole persons, which God required to carry about the sign of the covenant even in the body; and therefore the life promised in the covenant extends also to the body, which must consequently be re-united to the soul that is now living with God, in order to partake of the same felicity.</w:t>
      </w:r>
    </w:p>
    <w:p w14:paraId="2CDBCA7D">
      <w:pPr>
        <w:pStyle w:val="3"/>
        <w:spacing w:before="325" w:line="252" w:lineRule="auto"/>
        <w:ind w:left="3"/>
        <w:jc w:val="both"/>
        <w:rPr>
          <w:rFonts w:hint="eastAsia"/>
          <w:spacing w:val="-1"/>
          <w:sz w:val="30"/>
          <w:szCs w:val="30"/>
        </w:rPr>
      </w:pPr>
    </w:p>
    <w:p w14:paraId="06E58EFC">
      <w:pPr>
        <w:pStyle w:val="3"/>
        <w:spacing w:before="325" w:line="252" w:lineRule="auto"/>
        <w:ind w:left="3"/>
        <w:jc w:val="both"/>
        <w:rPr>
          <w:rFonts w:hint="eastAsia"/>
          <w:spacing w:val="-1"/>
          <w:sz w:val="30"/>
          <w:szCs w:val="30"/>
        </w:rPr>
      </w:pPr>
      <w:r>
        <w:rPr>
          <w:rFonts w:hint="eastAsia"/>
          <w:spacing w:val="-1"/>
          <w:sz w:val="30"/>
          <w:szCs w:val="30"/>
        </w:rPr>
        <w:t>此外，那恩典之约，藉此祂称自己为他们的上帝，不仅关乎他们分离的灵魂，也关乎他们的全人，上帝要求他们甚至在身体上也带着约的标记；因此，约中所应许的生命也延伸到身体，身体因此必须与如今活在上帝面前的灵魂重新联合，以便分享同样的福乐。</w:t>
      </w:r>
    </w:p>
    <w:p w14:paraId="349FEC90">
      <w:pPr>
        <w:pStyle w:val="3"/>
        <w:spacing w:before="325" w:line="252" w:lineRule="auto"/>
        <w:ind w:left="3"/>
        <w:jc w:val="both"/>
        <w:rPr>
          <w:rFonts w:hint="eastAsia"/>
          <w:spacing w:val="-1"/>
          <w:sz w:val="30"/>
          <w:szCs w:val="30"/>
        </w:rPr>
      </w:pPr>
    </w:p>
    <w:p w14:paraId="5657560E">
      <w:pPr>
        <w:pStyle w:val="3"/>
        <w:spacing w:before="325" w:line="252" w:lineRule="auto"/>
        <w:ind w:left="3"/>
        <w:jc w:val="both"/>
        <w:rPr>
          <w:rFonts w:hint="eastAsia"/>
          <w:spacing w:val="-1"/>
          <w:sz w:val="30"/>
          <w:szCs w:val="30"/>
        </w:rPr>
      </w:pPr>
      <w:r>
        <w:rPr>
          <w:rFonts w:hint="eastAsia"/>
          <w:spacing w:val="-1"/>
          <w:sz w:val="30"/>
          <w:szCs w:val="30"/>
        </w:rPr>
        <w:t>This demonstration brought forward by the Lord Jesus, was so powerful, that the multitudes were astonished at his doctrine, and the mouth of the Sadducees was stopped.</w:t>
      </w:r>
    </w:p>
    <w:p w14:paraId="44DC899D">
      <w:pPr>
        <w:pStyle w:val="3"/>
        <w:spacing w:before="325" w:line="252" w:lineRule="auto"/>
        <w:ind w:left="3"/>
        <w:jc w:val="both"/>
        <w:rPr>
          <w:rFonts w:hint="eastAsia"/>
          <w:spacing w:val="-1"/>
          <w:sz w:val="30"/>
          <w:szCs w:val="30"/>
        </w:rPr>
      </w:pPr>
    </w:p>
    <w:p w14:paraId="6A6A8E0C">
      <w:pPr>
        <w:pStyle w:val="3"/>
        <w:spacing w:before="325" w:line="252" w:lineRule="auto"/>
        <w:ind w:left="3"/>
        <w:jc w:val="both"/>
        <w:rPr>
          <w:rFonts w:hint="eastAsia"/>
          <w:spacing w:val="-1"/>
          <w:sz w:val="30"/>
          <w:szCs w:val="30"/>
        </w:rPr>
      </w:pPr>
      <w:r>
        <w:rPr>
          <w:rFonts w:hint="eastAsia"/>
          <w:spacing w:val="-1"/>
          <w:sz w:val="30"/>
          <w:szCs w:val="30"/>
        </w:rPr>
        <w:t>主耶稣提出的这个论证如此有力，以致众人对祂的教训感到惊奇，撒都该人（Sadducees）也哑口无言。</w:t>
      </w:r>
    </w:p>
    <w:p w14:paraId="7D0DA664">
      <w:pPr>
        <w:pStyle w:val="3"/>
        <w:spacing w:before="325" w:line="252" w:lineRule="auto"/>
        <w:ind w:left="3"/>
        <w:jc w:val="both"/>
        <w:rPr>
          <w:rFonts w:hint="eastAsia"/>
          <w:spacing w:val="-1"/>
          <w:sz w:val="30"/>
          <w:szCs w:val="30"/>
        </w:rPr>
      </w:pPr>
    </w:p>
    <w:p w14:paraId="7A2A7285">
      <w:pPr>
        <w:pStyle w:val="3"/>
        <w:spacing w:before="325" w:line="252" w:lineRule="auto"/>
        <w:ind w:left="3"/>
        <w:jc w:val="both"/>
        <w:rPr>
          <w:rFonts w:hint="eastAsia"/>
          <w:spacing w:val="-1"/>
          <w:sz w:val="30"/>
          <w:szCs w:val="30"/>
        </w:rPr>
      </w:pPr>
      <w:r>
        <w:rPr>
          <w:rFonts w:hint="eastAsia"/>
          <w:spacing w:val="-1"/>
          <w:sz w:val="30"/>
          <w:szCs w:val="30"/>
        </w:rPr>
        <w:t>And whatever the more ancient Hebrews may have seen, or not have seen here, the modern Rabbies, at least, acknowledge the force of this argument.</w:t>
      </w:r>
    </w:p>
    <w:p w14:paraId="2BAB6357">
      <w:pPr>
        <w:pStyle w:val="3"/>
        <w:spacing w:before="325" w:line="252" w:lineRule="auto"/>
        <w:ind w:left="3"/>
        <w:jc w:val="both"/>
        <w:rPr>
          <w:rFonts w:hint="eastAsia"/>
          <w:spacing w:val="-1"/>
          <w:sz w:val="30"/>
          <w:szCs w:val="30"/>
        </w:rPr>
      </w:pPr>
    </w:p>
    <w:p w14:paraId="56C0783E">
      <w:pPr>
        <w:pStyle w:val="3"/>
        <w:spacing w:before="325" w:line="252" w:lineRule="auto"/>
        <w:ind w:left="3"/>
        <w:jc w:val="both"/>
        <w:rPr>
          <w:rFonts w:hint="eastAsia"/>
          <w:spacing w:val="-1"/>
          <w:sz w:val="30"/>
          <w:szCs w:val="30"/>
        </w:rPr>
      </w:pPr>
      <w:r>
        <w:rPr>
          <w:rFonts w:hint="eastAsia"/>
          <w:spacing w:val="-1"/>
          <w:sz w:val="30"/>
          <w:szCs w:val="30"/>
        </w:rPr>
        <w:t>无论更古老的希伯来人在此是否看到什么，至少现代的拉比（Rabbies）承认这个论证的力量。</w:t>
      </w:r>
    </w:p>
    <w:p w14:paraId="1FDEF7C8">
      <w:pPr>
        <w:pStyle w:val="3"/>
        <w:spacing w:before="325" w:line="252" w:lineRule="auto"/>
        <w:ind w:left="3"/>
        <w:jc w:val="both"/>
        <w:rPr>
          <w:rFonts w:hint="eastAsia"/>
          <w:spacing w:val="-1"/>
          <w:sz w:val="30"/>
          <w:szCs w:val="30"/>
        </w:rPr>
      </w:pPr>
    </w:p>
    <w:p w14:paraId="53727D94">
      <w:pPr>
        <w:pStyle w:val="3"/>
        <w:spacing w:before="325" w:line="252" w:lineRule="auto"/>
        <w:ind w:left="3"/>
        <w:jc w:val="both"/>
        <w:rPr>
          <w:rFonts w:hint="eastAsia"/>
          <w:spacing w:val="-1"/>
          <w:sz w:val="30"/>
          <w:szCs w:val="30"/>
        </w:rPr>
      </w:pPr>
      <w:r>
        <w:rPr>
          <w:rFonts w:hint="eastAsia"/>
          <w:spacing w:val="-1"/>
          <w:sz w:val="30"/>
          <w:szCs w:val="30"/>
        </w:rPr>
        <w:t>Aben Ezra says that this declaration, "I am the Lord your God," includes a promise of life in both worlds.*</w:t>
      </w:r>
    </w:p>
    <w:p w14:paraId="222FF617">
      <w:pPr>
        <w:pStyle w:val="3"/>
        <w:spacing w:before="325" w:line="252" w:lineRule="auto"/>
        <w:ind w:left="3"/>
        <w:jc w:val="both"/>
        <w:rPr>
          <w:rFonts w:hint="eastAsia"/>
          <w:spacing w:val="-1"/>
          <w:sz w:val="30"/>
          <w:szCs w:val="30"/>
        </w:rPr>
      </w:pPr>
    </w:p>
    <w:p w14:paraId="3CA68DA8">
      <w:pPr>
        <w:pStyle w:val="3"/>
        <w:spacing w:before="325" w:line="252" w:lineRule="auto"/>
        <w:ind w:left="3"/>
        <w:jc w:val="both"/>
        <w:rPr>
          <w:rFonts w:hint="eastAsia"/>
          <w:spacing w:val="-1"/>
          <w:sz w:val="30"/>
          <w:szCs w:val="30"/>
        </w:rPr>
      </w:pPr>
      <w:r>
        <w:rPr>
          <w:rFonts w:hint="eastAsia"/>
          <w:spacing w:val="-1"/>
          <w:sz w:val="30"/>
          <w:szCs w:val="30"/>
        </w:rPr>
        <w:t>亚本·以斯拉（Aben Ezra）说，这个宣告，“我是耶和华你们的上帝”，包含了在两个世界中生命的应许。*</w:t>
      </w:r>
    </w:p>
    <w:p w14:paraId="18F52FB1">
      <w:pPr>
        <w:pStyle w:val="3"/>
        <w:spacing w:before="325" w:line="252" w:lineRule="auto"/>
        <w:ind w:left="3"/>
        <w:jc w:val="both"/>
        <w:rPr>
          <w:rFonts w:hint="eastAsia"/>
          <w:spacing w:val="-1"/>
          <w:sz w:val="30"/>
          <w:szCs w:val="30"/>
        </w:rPr>
      </w:pPr>
    </w:p>
    <w:p w14:paraId="3DC31135">
      <w:pPr>
        <w:pStyle w:val="3"/>
        <w:spacing w:before="325" w:line="252" w:lineRule="auto"/>
        <w:ind w:left="3"/>
        <w:jc w:val="both"/>
        <w:rPr>
          <w:rFonts w:hint="eastAsia"/>
          <w:spacing w:val="-1"/>
          <w:sz w:val="30"/>
          <w:szCs w:val="30"/>
        </w:rPr>
      </w:pPr>
      <w:r>
        <w:rPr>
          <w:rFonts w:hint="eastAsia"/>
          <w:spacing w:val="-1"/>
          <w:sz w:val="30"/>
          <w:szCs w:val="30"/>
        </w:rPr>
        <w:t>Manasseh Ben Israel reasons as if from the mouth of our Lord. †</w:t>
      </w:r>
    </w:p>
    <w:p w14:paraId="1C9238B2">
      <w:pPr>
        <w:pStyle w:val="3"/>
        <w:spacing w:before="325" w:line="252" w:lineRule="auto"/>
        <w:ind w:left="3"/>
        <w:jc w:val="both"/>
        <w:rPr>
          <w:rFonts w:hint="eastAsia"/>
          <w:spacing w:val="-1"/>
          <w:sz w:val="30"/>
          <w:szCs w:val="30"/>
        </w:rPr>
      </w:pPr>
    </w:p>
    <w:p w14:paraId="601D2645">
      <w:pPr>
        <w:pStyle w:val="3"/>
        <w:spacing w:before="325" w:line="252" w:lineRule="auto"/>
        <w:ind w:left="3"/>
        <w:jc w:val="both"/>
        <w:rPr>
          <w:rFonts w:hint="eastAsia"/>
          <w:spacing w:val="-1"/>
          <w:sz w:val="30"/>
          <w:szCs w:val="30"/>
        </w:rPr>
      </w:pPr>
      <w:r>
        <w:rPr>
          <w:rFonts w:hint="eastAsia"/>
          <w:spacing w:val="-1"/>
          <w:sz w:val="30"/>
          <w:szCs w:val="30"/>
        </w:rPr>
        <w:t>玛拿西·本·以色列（Manasseh Ben Israel）的推理仿佛出自我们主之口。†</w:t>
      </w:r>
    </w:p>
    <w:p w14:paraId="6E05DE36">
      <w:pPr>
        <w:pStyle w:val="3"/>
        <w:spacing w:before="325" w:line="252" w:lineRule="auto"/>
        <w:ind w:left="3"/>
        <w:jc w:val="both"/>
        <w:rPr>
          <w:rFonts w:hint="eastAsia"/>
          <w:spacing w:val="-1"/>
          <w:sz w:val="30"/>
          <w:szCs w:val="30"/>
        </w:rPr>
      </w:pPr>
    </w:p>
    <w:p w14:paraId="14794504">
      <w:pPr>
        <w:pStyle w:val="3"/>
        <w:spacing w:before="325" w:line="252" w:lineRule="auto"/>
        <w:ind w:left="3"/>
        <w:jc w:val="both"/>
        <w:rPr>
          <w:rFonts w:hint="eastAsia"/>
          <w:spacing w:val="-1"/>
          <w:sz w:val="30"/>
          <w:szCs w:val="30"/>
        </w:rPr>
      </w:pPr>
      <w:r>
        <w:rPr>
          <w:rFonts w:hint="eastAsia"/>
          <w:spacing w:val="-1"/>
          <w:sz w:val="30"/>
          <w:szCs w:val="30"/>
        </w:rPr>
        <w:t>The following expressions, too, which occur in Midras Kohelet, ‡ are not unlike his words.</w:t>
      </w:r>
    </w:p>
    <w:p w14:paraId="012B0F15">
      <w:pPr>
        <w:pStyle w:val="3"/>
        <w:spacing w:before="325" w:line="252" w:lineRule="auto"/>
        <w:ind w:left="3"/>
        <w:jc w:val="both"/>
        <w:rPr>
          <w:rFonts w:hint="eastAsia"/>
          <w:spacing w:val="-1"/>
          <w:sz w:val="30"/>
          <w:szCs w:val="30"/>
        </w:rPr>
      </w:pPr>
    </w:p>
    <w:p w14:paraId="3AB6DED0">
      <w:pPr>
        <w:pStyle w:val="3"/>
        <w:spacing w:before="325" w:line="252" w:lineRule="auto"/>
        <w:ind w:left="3"/>
        <w:jc w:val="both"/>
        <w:rPr>
          <w:rFonts w:hint="eastAsia"/>
          <w:spacing w:val="-1"/>
          <w:sz w:val="30"/>
          <w:szCs w:val="30"/>
        </w:rPr>
      </w:pPr>
      <w:r>
        <w:rPr>
          <w:rFonts w:hint="eastAsia"/>
          <w:spacing w:val="-1"/>
          <w:sz w:val="30"/>
          <w:szCs w:val="30"/>
        </w:rPr>
        <w:t>同样，出现在《米示拿传道书》（Midras Kohelet，犹太解经文献）‡ 中的以下表达，也与祂的话语并非不同。</w:t>
      </w:r>
    </w:p>
    <w:p w14:paraId="7444BFE8">
      <w:pPr>
        <w:pStyle w:val="3"/>
        <w:spacing w:before="325" w:line="252" w:lineRule="auto"/>
        <w:ind w:left="3"/>
        <w:jc w:val="both"/>
        <w:rPr>
          <w:rFonts w:hint="eastAsia"/>
          <w:spacing w:val="-1"/>
          <w:sz w:val="30"/>
          <w:szCs w:val="30"/>
        </w:rPr>
      </w:pPr>
    </w:p>
    <w:p w14:paraId="01A1D7FC">
      <w:pPr>
        <w:pStyle w:val="3"/>
        <w:spacing w:before="325" w:line="252" w:lineRule="auto"/>
        <w:ind w:left="3"/>
        <w:jc w:val="both"/>
        <w:rPr>
          <w:rFonts w:hint="eastAsia"/>
          <w:spacing w:val="-1"/>
          <w:sz w:val="30"/>
          <w:szCs w:val="30"/>
        </w:rPr>
      </w:pPr>
      <w:r>
        <w:rPr>
          <w:rFonts w:hint="eastAsia"/>
          <w:spacing w:val="-1"/>
          <w:sz w:val="30"/>
          <w:szCs w:val="30"/>
        </w:rPr>
        <w:t>"The ungodly while living, are called dead; and the righteous are spoken of as living even after death."</w:t>
      </w:r>
    </w:p>
    <w:p w14:paraId="160511AB">
      <w:pPr>
        <w:pStyle w:val="3"/>
        <w:spacing w:before="325" w:line="252" w:lineRule="auto"/>
        <w:ind w:left="3"/>
        <w:jc w:val="both"/>
        <w:rPr>
          <w:rFonts w:hint="eastAsia"/>
          <w:spacing w:val="-1"/>
          <w:sz w:val="30"/>
          <w:szCs w:val="30"/>
        </w:rPr>
      </w:pPr>
    </w:p>
    <w:p w14:paraId="20B2EF90">
      <w:pPr>
        <w:pStyle w:val="3"/>
        <w:spacing w:before="325" w:line="252" w:lineRule="auto"/>
        <w:ind w:left="3"/>
        <w:jc w:val="both"/>
        <w:rPr>
          <w:rFonts w:hint="eastAsia"/>
          <w:spacing w:val="-1"/>
          <w:sz w:val="30"/>
          <w:szCs w:val="30"/>
        </w:rPr>
      </w:pPr>
      <w:r>
        <w:rPr>
          <w:rFonts w:hint="eastAsia"/>
          <w:spacing w:val="-1"/>
          <w:sz w:val="30"/>
          <w:szCs w:val="30"/>
        </w:rPr>
        <w:t>“不敬虔的人活着的时候被称为死的；义人即使死后也被说成是活着的。”</w:t>
      </w:r>
    </w:p>
    <w:p w14:paraId="7E53D936">
      <w:pPr>
        <w:pStyle w:val="3"/>
        <w:spacing w:before="325" w:line="252" w:lineRule="auto"/>
        <w:ind w:left="3"/>
        <w:jc w:val="both"/>
        <w:rPr>
          <w:rFonts w:hint="eastAsia"/>
          <w:spacing w:val="-1"/>
          <w:sz w:val="30"/>
          <w:szCs w:val="30"/>
        </w:rPr>
      </w:pPr>
    </w:p>
    <w:p w14:paraId="65B0B46B">
      <w:pPr>
        <w:pStyle w:val="3"/>
        <w:spacing w:before="325" w:line="252" w:lineRule="auto"/>
        <w:ind w:left="3"/>
        <w:jc w:val="both"/>
        <w:rPr>
          <w:rFonts w:hint="eastAsia"/>
          <w:spacing w:val="-1"/>
          <w:sz w:val="30"/>
          <w:szCs w:val="30"/>
        </w:rPr>
      </w:pPr>
      <w:r>
        <w:rPr>
          <w:rFonts w:hint="eastAsia"/>
          <w:spacing w:val="-1"/>
          <w:sz w:val="30"/>
          <w:szCs w:val="30"/>
        </w:rPr>
        <w:t>Accordingly it is said;—"Unto the land which I sware unto Abraham, Isaac, and Jacob."m*</w:t>
      </w:r>
    </w:p>
    <w:p w14:paraId="21C045DA">
      <w:pPr>
        <w:pStyle w:val="3"/>
        <w:spacing w:before="325" w:line="252" w:lineRule="auto"/>
        <w:ind w:left="3"/>
        <w:jc w:val="both"/>
        <w:rPr>
          <w:rFonts w:hint="eastAsia"/>
          <w:spacing w:val="-1"/>
          <w:sz w:val="30"/>
          <w:szCs w:val="30"/>
        </w:rPr>
      </w:pPr>
    </w:p>
    <w:p w14:paraId="3338869D">
      <w:pPr>
        <w:pStyle w:val="3"/>
        <w:spacing w:before="325" w:line="252" w:lineRule="auto"/>
        <w:ind w:left="3"/>
        <w:jc w:val="both"/>
        <w:rPr>
          <w:rFonts w:hint="eastAsia"/>
          <w:spacing w:val="-1"/>
          <w:sz w:val="30"/>
          <w:szCs w:val="30"/>
        </w:rPr>
      </w:pPr>
      <w:r>
        <w:rPr>
          <w:rFonts w:hint="eastAsia"/>
          <w:spacing w:val="-1"/>
          <w:sz w:val="30"/>
          <w:szCs w:val="30"/>
        </w:rPr>
        <w:t>因此经上说：“我要将我向亚伯拉罕、以撒、雅各起誓应许之地赐给你。”m*</w:t>
      </w:r>
    </w:p>
    <w:p w14:paraId="764AF30F">
      <w:pPr>
        <w:pStyle w:val="3"/>
        <w:spacing w:before="325" w:line="252" w:lineRule="auto"/>
        <w:ind w:left="3"/>
        <w:jc w:val="both"/>
        <w:rPr>
          <w:rFonts w:hint="eastAsia"/>
          <w:spacing w:val="-1"/>
          <w:sz w:val="30"/>
          <w:szCs w:val="30"/>
        </w:rPr>
      </w:pPr>
    </w:p>
    <w:p w14:paraId="1D315335">
      <w:pPr>
        <w:pStyle w:val="3"/>
        <w:spacing w:before="325" w:line="252" w:lineRule="auto"/>
        <w:ind w:left="3"/>
        <w:jc w:val="both"/>
        <w:rPr>
          <w:rFonts w:hint="eastAsia"/>
          <w:spacing w:val="-1"/>
          <w:sz w:val="30"/>
          <w:szCs w:val="30"/>
        </w:rPr>
      </w:pPr>
      <w:r>
        <w:rPr>
          <w:rFonts w:hint="eastAsia"/>
          <w:spacing w:val="-1"/>
          <w:sz w:val="30"/>
          <w:szCs w:val="30"/>
        </w:rPr>
        <w:t>VII. Let us next attend to the profession of Job, Chap. 19:25, 26, 27.</w:t>
      </w:r>
    </w:p>
    <w:p w14:paraId="0C294F36">
      <w:pPr>
        <w:pStyle w:val="3"/>
        <w:spacing w:before="325" w:line="252" w:lineRule="auto"/>
        <w:ind w:left="3"/>
        <w:jc w:val="both"/>
        <w:rPr>
          <w:rFonts w:hint="eastAsia"/>
          <w:spacing w:val="-1"/>
          <w:sz w:val="30"/>
          <w:szCs w:val="30"/>
        </w:rPr>
      </w:pPr>
    </w:p>
    <w:p w14:paraId="5217F16D">
      <w:pPr>
        <w:pStyle w:val="3"/>
        <w:spacing w:before="325" w:line="252" w:lineRule="auto"/>
        <w:ind w:left="3"/>
        <w:jc w:val="both"/>
        <w:rPr>
          <w:rFonts w:hint="eastAsia"/>
          <w:spacing w:val="-1"/>
          <w:sz w:val="30"/>
          <w:szCs w:val="30"/>
        </w:rPr>
      </w:pPr>
      <w:r>
        <w:rPr>
          <w:rFonts w:hint="eastAsia"/>
          <w:spacing w:val="-1"/>
          <w:sz w:val="30"/>
          <w:szCs w:val="30"/>
        </w:rPr>
        <w:t>VII. 接下来让我们注意约伯的宣告，《约伯记》19章25、26、27节。</w:t>
      </w:r>
    </w:p>
    <w:p w14:paraId="1AA6EF48">
      <w:pPr>
        <w:pStyle w:val="3"/>
        <w:spacing w:before="325" w:line="252" w:lineRule="auto"/>
        <w:ind w:left="3"/>
        <w:jc w:val="both"/>
        <w:rPr>
          <w:rFonts w:hint="eastAsia"/>
          <w:spacing w:val="-1"/>
          <w:sz w:val="30"/>
          <w:szCs w:val="30"/>
        </w:rPr>
      </w:pPr>
    </w:p>
    <w:p w14:paraId="3EB5F242">
      <w:pPr>
        <w:pStyle w:val="3"/>
        <w:spacing w:before="325" w:line="252" w:lineRule="auto"/>
        <w:ind w:left="3"/>
        <w:jc w:val="both"/>
        <w:rPr>
          <w:rFonts w:hint="eastAsia"/>
          <w:spacing w:val="-1"/>
          <w:sz w:val="30"/>
          <w:szCs w:val="30"/>
        </w:rPr>
      </w:pPr>
      <w:r>
        <w:rPr>
          <w:rFonts w:hint="eastAsia"/>
          <w:spacing w:val="-1"/>
          <w:sz w:val="30"/>
          <w:szCs w:val="30"/>
        </w:rPr>
        <w:t>That some weighty topic is there treated, appears as well from the sacred magnificence of the expressions themselves, as from the preamble introducing them; in which he utters an earnest wish, that his words were not only written in a book, but engraven with an iron pen upon the rock, to preserve the remembrance of them for ever.</w:t>
      </w:r>
    </w:p>
    <w:p w14:paraId="2F2AB54A">
      <w:pPr>
        <w:pStyle w:val="3"/>
        <w:spacing w:before="325" w:line="252" w:lineRule="auto"/>
        <w:ind w:left="3"/>
        <w:jc w:val="both"/>
        <w:rPr>
          <w:rFonts w:hint="eastAsia"/>
          <w:spacing w:val="-1"/>
          <w:sz w:val="30"/>
          <w:szCs w:val="30"/>
        </w:rPr>
      </w:pPr>
    </w:p>
    <w:p w14:paraId="5EAB0F9E">
      <w:pPr>
        <w:pStyle w:val="3"/>
        <w:spacing w:before="325" w:line="252" w:lineRule="auto"/>
        <w:ind w:left="3"/>
        <w:jc w:val="both"/>
        <w:rPr>
          <w:rFonts w:hint="eastAsia"/>
          <w:spacing w:val="-1"/>
          <w:sz w:val="30"/>
          <w:szCs w:val="30"/>
        </w:rPr>
      </w:pPr>
      <w:r>
        <w:rPr>
          <w:rFonts w:hint="eastAsia"/>
          <w:spacing w:val="-1"/>
          <w:sz w:val="30"/>
          <w:szCs w:val="30"/>
        </w:rPr>
        <w:t>那里论述了某个重要主题，这既从表达本身神圣的庄严华美显明出来，也从引介它们的序言显明出来；在序言中，他发出热切的愿望，希望他的话语不仅写在书上，而且用铁笔刻在磐石上，以便永远保存对它们的记忆。</w:t>
      </w:r>
    </w:p>
    <w:p w14:paraId="1DEC23B4">
      <w:pPr>
        <w:pStyle w:val="3"/>
        <w:spacing w:before="325" w:line="252" w:lineRule="auto"/>
        <w:ind w:left="3"/>
        <w:jc w:val="both"/>
        <w:rPr>
          <w:rFonts w:hint="eastAsia"/>
          <w:spacing w:val="-1"/>
          <w:sz w:val="30"/>
          <w:szCs w:val="30"/>
        </w:rPr>
      </w:pPr>
    </w:p>
    <w:p w14:paraId="526F64DC">
      <w:pPr>
        <w:pStyle w:val="3"/>
        <w:spacing w:before="325" w:line="252" w:lineRule="auto"/>
        <w:ind w:left="3"/>
        <w:jc w:val="both"/>
        <w:rPr>
          <w:rFonts w:hint="eastAsia"/>
          <w:spacing w:val="-1"/>
          <w:sz w:val="30"/>
          <w:szCs w:val="30"/>
        </w:rPr>
      </w:pPr>
      <w:r>
        <w:rPr>
          <w:rFonts w:hint="eastAsia"/>
          <w:spacing w:val="-1"/>
          <w:sz w:val="30"/>
          <w:szCs w:val="30"/>
        </w:rPr>
        <w:t>Having elsewhere discussed this argument at greater length, I shall here bring the matter within a short compass.</w:t>
      </w:r>
    </w:p>
    <w:p w14:paraId="051E925A">
      <w:pPr>
        <w:pStyle w:val="3"/>
        <w:spacing w:before="325" w:line="252" w:lineRule="auto"/>
        <w:ind w:left="3"/>
        <w:jc w:val="both"/>
        <w:rPr>
          <w:rFonts w:hint="eastAsia"/>
          <w:spacing w:val="-1"/>
          <w:sz w:val="30"/>
          <w:szCs w:val="30"/>
        </w:rPr>
      </w:pPr>
    </w:p>
    <w:p w14:paraId="3A84C38D">
      <w:pPr>
        <w:pStyle w:val="3"/>
        <w:spacing w:before="325" w:line="252" w:lineRule="auto"/>
        <w:ind w:left="3"/>
        <w:jc w:val="both"/>
        <w:rPr>
          <w:rFonts w:hint="eastAsia"/>
          <w:spacing w:val="-1"/>
          <w:sz w:val="30"/>
          <w:szCs w:val="30"/>
        </w:rPr>
      </w:pPr>
      <w:r>
        <w:rPr>
          <w:rFonts w:hint="eastAsia"/>
          <w:spacing w:val="-1"/>
          <w:sz w:val="30"/>
          <w:szCs w:val="30"/>
        </w:rPr>
        <w:t>既已在别处更详尽地讨论过这个论点，我在此将此事简明扼要地加以阐述。</w:t>
      </w:r>
    </w:p>
    <w:p w14:paraId="20A749E3">
      <w:pPr>
        <w:pStyle w:val="3"/>
        <w:spacing w:before="325" w:line="252" w:lineRule="auto"/>
        <w:ind w:left="3"/>
        <w:jc w:val="both"/>
        <w:rPr>
          <w:rFonts w:hint="eastAsia"/>
          <w:spacing w:val="-1"/>
          <w:sz w:val="30"/>
          <w:szCs w:val="30"/>
        </w:rPr>
      </w:pPr>
    </w:p>
    <w:p w14:paraId="04801D76">
      <w:pPr>
        <w:pStyle w:val="3"/>
        <w:spacing w:before="325" w:line="252" w:lineRule="auto"/>
        <w:ind w:left="3"/>
        <w:jc w:val="both"/>
        <w:rPr>
          <w:rFonts w:hint="eastAsia"/>
          <w:spacing w:val="-1"/>
          <w:sz w:val="30"/>
          <w:szCs w:val="30"/>
        </w:rPr>
      </w:pPr>
      <w:r>
        <w:rPr>
          <w:rFonts w:hint="eastAsia"/>
          <w:spacing w:val="-1"/>
          <w:sz w:val="30"/>
          <w:szCs w:val="30"/>
        </w:rPr>
        <w:t>One of two things is necessary: Job either predicted the restoration of his former happiness in this life, or foretold the resurrection of his body after death.</w:t>
      </w:r>
    </w:p>
    <w:p w14:paraId="1192598A">
      <w:pPr>
        <w:pStyle w:val="3"/>
        <w:spacing w:before="325" w:line="252" w:lineRule="auto"/>
        <w:ind w:left="3"/>
        <w:jc w:val="both"/>
        <w:rPr>
          <w:rFonts w:hint="eastAsia"/>
          <w:spacing w:val="-1"/>
          <w:sz w:val="30"/>
          <w:szCs w:val="30"/>
        </w:rPr>
      </w:pPr>
    </w:p>
    <w:p w14:paraId="56C8BBE3">
      <w:pPr>
        <w:pStyle w:val="3"/>
        <w:spacing w:before="325" w:line="252" w:lineRule="auto"/>
        <w:ind w:left="3"/>
        <w:jc w:val="both"/>
        <w:rPr>
          <w:rFonts w:hint="eastAsia"/>
          <w:spacing w:val="-1"/>
          <w:sz w:val="30"/>
          <w:szCs w:val="30"/>
        </w:rPr>
      </w:pPr>
      <w:r>
        <w:rPr>
          <w:rFonts w:hint="eastAsia"/>
          <w:spacing w:val="-1"/>
          <w:sz w:val="30"/>
          <w:szCs w:val="30"/>
        </w:rPr>
        <w:t>两件事中必居其一：约伯要么预言了他今生先前幸福的恢复，要么预言了他死后身体的复活。</w:t>
      </w:r>
    </w:p>
    <w:p w14:paraId="1B732741">
      <w:pPr>
        <w:pStyle w:val="3"/>
        <w:spacing w:before="325" w:line="252" w:lineRule="auto"/>
        <w:ind w:left="3"/>
        <w:jc w:val="both"/>
        <w:rPr>
          <w:rFonts w:hint="eastAsia"/>
          <w:spacing w:val="-1"/>
          <w:sz w:val="30"/>
          <w:szCs w:val="30"/>
        </w:rPr>
      </w:pPr>
    </w:p>
    <w:p w14:paraId="4883A442">
      <w:pPr>
        <w:pStyle w:val="3"/>
        <w:spacing w:before="325" w:line="252" w:lineRule="auto"/>
        <w:ind w:left="3"/>
        <w:jc w:val="both"/>
        <w:rPr>
          <w:rFonts w:hint="eastAsia"/>
          <w:spacing w:val="-1"/>
          <w:sz w:val="30"/>
          <w:szCs w:val="30"/>
        </w:rPr>
      </w:pPr>
      <w:r>
        <w:rPr>
          <w:rFonts w:hint="eastAsia"/>
          <w:spacing w:val="-1"/>
          <w:sz w:val="30"/>
          <w:szCs w:val="30"/>
        </w:rPr>
        <w:t>He did not do the former, for he despaired of the return of temporal prosperity in this life.</w:t>
      </w:r>
    </w:p>
    <w:p w14:paraId="1C71C154">
      <w:pPr>
        <w:pStyle w:val="3"/>
        <w:spacing w:before="325" w:line="252" w:lineRule="auto"/>
        <w:ind w:left="3"/>
        <w:jc w:val="both"/>
        <w:rPr>
          <w:rFonts w:hint="eastAsia"/>
          <w:spacing w:val="-1"/>
          <w:sz w:val="30"/>
          <w:szCs w:val="30"/>
        </w:rPr>
      </w:pPr>
    </w:p>
    <w:p w14:paraId="38555E0C">
      <w:pPr>
        <w:pStyle w:val="3"/>
        <w:spacing w:before="325" w:line="252" w:lineRule="auto"/>
        <w:ind w:left="3"/>
        <w:jc w:val="both"/>
        <w:rPr>
          <w:rFonts w:hint="eastAsia"/>
          <w:spacing w:val="-1"/>
          <w:sz w:val="30"/>
          <w:szCs w:val="30"/>
        </w:rPr>
      </w:pPr>
      <w:r>
        <w:rPr>
          <w:rFonts w:hint="eastAsia"/>
          <w:spacing w:val="-1"/>
          <w:sz w:val="30"/>
          <w:szCs w:val="30"/>
        </w:rPr>
        <w:t>他没有做前者，因为他对今生属世昌盛的恢复感到绝望。</w:t>
      </w:r>
    </w:p>
    <w:p w14:paraId="2D1837E6">
      <w:pPr>
        <w:pStyle w:val="3"/>
        <w:spacing w:before="325" w:line="252" w:lineRule="auto"/>
        <w:ind w:left="3"/>
        <w:jc w:val="both"/>
        <w:rPr>
          <w:rFonts w:hint="eastAsia"/>
          <w:spacing w:val="-1"/>
          <w:sz w:val="30"/>
          <w:szCs w:val="30"/>
        </w:rPr>
      </w:pPr>
    </w:p>
    <w:p w14:paraId="5590C56C">
      <w:pPr>
        <w:pStyle w:val="3"/>
        <w:spacing w:before="325" w:line="252" w:lineRule="auto"/>
        <w:ind w:left="3"/>
        <w:jc w:val="both"/>
        <w:rPr>
          <w:rFonts w:hint="eastAsia"/>
          <w:spacing w:val="-1"/>
          <w:sz w:val="30"/>
          <w:szCs w:val="30"/>
        </w:rPr>
      </w:pPr>
      <w:r>
        <w:rPr>
          <w:rFonts w:hint="eastAsia"/>
          <w:spacing w:val="-1"/>
          <w:sz w:val="30"/>
          <w:szCs w:val="30"/>
        </w:rPr>
        <w:t>It follows, therefore, that he did the latter.79</w:t>
      </w:r>
    </w:p>
    <w:p w14:paraId="0C7A38F7">
      <w:pPr>
        <w:pStyle w:val="3"/>
        <w:spacing w:before="325" w:line="252" w:lineRule="auto"/>
        <w:ind w:left="3"/>
        <w:jc w:val="both"/>
        <w:rPr>
          <w:rFonts w:hint="eastAsia"/>
          <w:spacing w:val="-1"/>
          <w:sz w:val="30"/>
          <w:szCs w:val="30"/>
        </w:rPr>
      </w:pPr>
    </w:p>
    <w:p w14:paraId="3CC1A1FE">
      <w:pPr>
        <w:pStyle w:val="3"/>
        <w:spacing w:before="325" w:line="252" w:lineRule="auto"/>
        <w:ind w:left="3"/>
        <w:jc w:val="both"/>
        <w:rPr>
          <w:rFonts w:hint="eastAsia"/>
          <w:spacing w:val="-1"/>
          <w:sz w:val="30"/>
          <w:szCs w:val="30"/>
        </w:rPr>
      </w:pPr>
      <w:r>
        <w:rPr>
          <w:rFonts w:hint="eastAsia"/>
          <w:spacing w:val="-1"/>
          <w:sz w:val="30"/>
          <w:szCs w:val="30"/>
        </w:rPr>
        <w:t>因此，结论是他做了后者。79</w:t>
      </w:r>
    </w:p>
    <w:p w14:paraId="6C274528">
      <w:pPr>
        <w:pStyle w:val="3"/>
        <w:spacing w:before="325" w:line="252" w:lineRule="auto"/>
        <w:ind w:left="3"/>
        <w:jc w:val="both"/>
        <w:rPr>
          <w:rFonts w:hint="eastAsia"/>
          <w:spacing w:val="-1"/>
          <w:sz w:val="30"/>
          <w:szCs w:val="30"/>
        </w:rPr>
      </w:pPr>
    </w:p>
    <w:p w14:paraId="1292012F">
      <w:pPr>
        <w:pStyle w:val="3"/>
        <w:spacing w:before="325" w:line="252" w:lineRule="auto"/>
        <w:ind w:left="3"/>
        <w:jc w:val="both"/>
        <w:rPr>
          <w:rFonts w:hint="eastAsia"/>
          <w:spacing w:val="-1"/>
          <w:sz w:val="30"/>
          <w:szCs w:val="30"/>
        </w:rPr>
      </w:pPr>
      <w:r>
        <w:rPr>
          <w:rFonts w:hint="eastAsia"/>
          <w:spacing w:val="-1"/>
          <w:sz w:val="30"/>
          <w:szCs w:val="30"/>
        </w:rPr>
        <w:t>VIII. Add to this Isaiah 26:19.</w:t>
      </w:r>
    </w:p>
    <w:p w14:paraId="6F9DB4FF">
      <w:pPr>
        <w:pStyle w:val="3"/>
        <w:spacing w:before="325" w:line="252" w:lineRule="auto"/>
        <w:ind w:left="3"/>
        <w:jc w:val="both"/>
        <w:rPr>
          <w:rFonts w:hint="eastAsia"/>
          <w:spacing w:val="-1"/>
          <w:sz w:val="30"/>
          <w:szCs w:val="30"/>
        </w:rPr>
      </w:pPr>
    </w:p>
    <w:p w14:paraId="1AF9B9D7">
      <w:pPr>
        <w:pStyle w:val="3"/>
        <w:spacing w:before="325" w:line="252" w:lineRule="auto"/>
        <w:ind w:left="3"/>
        <w:jc w:val="both"/>
        <w:rPr>
          <w:rFonts w:hint="eastAsia"/>
          <w:spacing w:val="-1"/>
          <w:sz w:val="30"/>
          <w:szCs w:val="30"/>
        </w:rPr>
      </w:pPr>
      <w:r>
        <w:rPr>
          <w:rFonts w:hint="eastAsia"/>
          <w:spacing w:val="-1"/>
          <w:sz w:val="30"/>
          <w:szCs w:val="30"/>
        </w:rPr>
        <w:t>VIII. 除此之外，还有《以赛亚书》26章19节。</w:t>
      </w:r>
    </w:p>
    <w:p w14:paraId="12EA2CD6">
      <w:pPr>
        <w:pStyle w:val="3"/>
        <w:spacing w:before="325" w:line="252" w:lineRule="auto"/>
        <w:ind w:left="3"/>
        <w:jc w:val="both"/>
        <w:rPr>
          <w:rFonts w:hint="eastAsia"/>
          <w:spacing w:val="-1"/>
          <w:sz w:val="30"/>
          <w:szCs w:val="30"/>
        </w:rPr>
      </w:pPr>
    </w:p>
    <w:p w14:paraId="6CFE7177">
      <w:pPr>
        <w:pStyle w:val="3"/>
        <w:spacing w:before="325" w:line="252" w:lineRule="auto"/>
        <w:ind w:left="3"/>
        <w:jc w:val="both"/>
        <w:rPr>
          <w:rFonts w:hint="eastAsia"/>
          <w:spacing w:val="-1"/>
          <w:sz w:val="30"/>
          <w:szCs w:val="30"/>
        </w:rPr>
      </w:pPr>
      <w:r>
        <w:rPr>
          <w:rFonts w:hint="eastAsia"/>
          <w:spacing w:val="-1"/>
          <w:sz w:val="30"/>
          <w:szCs w:val="30"/>
        </w:rPr>
        <w:t>This verse, it is certain, contains the consolation of the Church against the calamities mentioned in the foregoing verses.</w:t>
      </w:r>
    </w:p>
    <w:p w14:paraId="553889DE">
      <w:pPr>
        <w:pStyle w:val="3"/>
        <w:spacing w:before="325" w:line="252" w:lineRule="auto"/>
        <w:ind w:left="3"/>
        <w:jc w:val="both"/>
        <w:rPr>
          <w:rFonts w:hint="eastAsia"/>
          <w:spacing w:val="-1"/>
          <w:sz w:val="30"/>
          <w:szCs w:val="30"/>
        </w:rPr>
      </w:pPr>
    </w:p>
    <w:p w14:paraId="358E77D6">
      <w:pPr>
        <w:pStyle w:val="3"/>
        <w:spacing w:before="325" w:line="252" w:lineRule="auto"/>
        <w:ind w:left="3"/>
        <w:jc w:val="both"/>
        <w:rPr>
          <w:rFonts w:hint="eastAsia"/>
          <w:spacing w:val="-1"/>
          <w:sz w:val="30"/>
          <w:szCs w:val="30"/>
        </w:rPr>
      </w:pPr>
      <w:r>
        <w:rPr>
          <w:rFonts w:hint="eastAsia"/>
          <w:spacing w:val="-1"/>
          <w:sz w:val="30"/>
          <w:szCs w:val="30"/>
        </w:rPr>
        <w:t>这节经文，无疑包含了对教会在前几节经文中所提及灾难的安慰。</w:t>
      </w:r>
    </w:p>
    <w:p w14:paraId="06C96FD8">
      <w:pPr>
        <w:pStyle w:val="3"/>
        <w:spacing w:before="325" w:line="252" w:lineRule="auto"/>
        <w:ind w:left="3"/>
        <w:jc w:val="both"/>
        <w:rPr>
          <w:rFonts w:hint="eastAsia"/>
          <w:spacing w:val="-1"/>
          <w:sz w:val="30"/>
          <w:szCs w:val="30"/>
        </w:rPr>
      </w:pPr>
    </w:p>
    <w:p w14:paraId="1CD281E7">
      <w:pPr>
        <w:pStyle w:val="3"/>
        <w:spacing w:before="325" w:line="252" w:lineRule="auto"/>
        <w:ind w:left="3"/>
        <w:jc w:val="both"/>
        <w:rPr>
          <w:rFonts w:hint="eastAsia"/>
          <w:spacing w:val="-1"/>
          <w:sz w:val="30"/>
          <w:szCs w:val="30"/>
        </w:rPr>
      </w:pPr>
      <w:r>
        <w:rPr>
          <w:rFonts w:hint="eastAsia"/>
          <w:spacing w:val="-1"/>
          <w:sz w:val="30"/>
          <w:szCs w:val="30"/>
        </w:rPr>
        <w:t>But no consolation could be more efficacious than that which is derived from the resurrection of the dead; and this interpretation is supported by the plain meaning of the words.</w:t>
      </w:r>
    </w:p>
    <w:p w14:paraId="6401D834">
      <w:pPr>
        <w:pStyle w:val="3"/>
        <w:spacing w:before="325" w:line="252" w:lineRule="auto"/>
        <w:ind w:left="3"/>
        <w:jc w:val="both"/>
        <w:rPr>
          <w:rFonts w:hint="eastAsia"/>
          <w:spacing w:val="-1"/>
          <w:sz w:val="30"/>
          <w:szCs w:val="30"/>
        </w:rPr>
      </w:pPr>
    </w:p>
    <w:p w14:paraId="277B40AA">
      <w:pPr>
        <w:pStyle w:val="3"/>
        <w:spacing w:before="325" w:line="252" w:lineRule="auto"/>
        <w:ind w:left="3"/>
        <w:jc w:val="both"/>
        <w:rPr>
          <w:rFonts w:hint="eastAsia"/>
          <w:spacing w:val="-1"/>
          <w:sz w:val="30"/>
          <w:szCs w:val="30"/>
        </w:rPr>
      </w:pPr>
      <w:r>
        <w:rPr>
          <w:rFonts w:hint="eastAsia"/>
          <w:spacing w:val="-1"/>
          <w:sz w:val="30"/>
          <w:szCs w:val="30"/>
        </w:rPr>
        <w:t>但是，没有比从死人复活而来的安慰更有效的了；并且这个解释也得到了经文明白含义的支持。</w:t>
      </w:r>
    </w:p>
    <w:p w14:paraId="12AF2587">
      <w:pPr>
        <w:pStyle w:val="3"/>
        <w:spacing w:before="325" w:line="252" w:lineRule="auto"/>
        <w:ind w:left="3"/>
        <w:jc w:val="both"/>
        <w:rPr>
          <w:rFonts w:hint="eastAsia"/>
          <w:spacing w:val="-1"/>
          <w:sz w:val="30"/>
          <w:szCs w:val="30"/>
        </w:rPr>
      </w:pPr>
    </w:p>
    <w:p w14:paraId="5FF57E2C">
      <w:pPr>
        <w:pStyle w:val="3"/>
        <w:spacing w:before="325" w:line="252" w:lineRule="auto"/>
        <w:ind w:left="3"/>
        <w:jc w:val="both"/>
        <w:rPr>
          <w:rFonts w:hint="eastAsia"/>
          <w:spacing w:val="-1"/>
          <w:sz w:val="30"/>
          <w:szCs w:val="30"/>
        </w:rPr>
      </w:pPr>
      <w:r>
        <w:rPr>
          <w:rFonts w:hint="eastAsia"/>
          <w:spacing w:val="-1"/>
          <w:sz w:val="30"/>
          <w:szCs w:val="30"/>
        </w:rPr>
        <w:t>It is not indeed very evident, whether these be the words of the Church, or the Prophet in the name of the Church, speaking to God; or the words of God addressed to the Church.</w:t>
      </w:r>
    </w:p>
    <w:p w14:paraId="570F6105">
      <w:pPr>
        <w:pStyle w:val="3"/>
        <w:spacing w:before="325" w:line="252" w:lineRule="auto"/>
        <w:ind w:left="3"/>
        <w:jc w:val="both"/>
        <w:rPr>
          <w:rFonts w:hint="eastAsia"/>
          <w:spacing w:val="-1"/>
          <w:sz w:val="30"/>
          <w:szCs w:val="30"/>
        </w:rPr>
      </w:pPr>
    </w:p>
    <w:p w14:paraId="3747B035">
      <w:pPr>
        <w:pStyle w:val="3"/>
        <w:spacing w:before="325" w:line="252" w:lineRule="auto"/>
        <w:ind w:left="3"/>
        <w:jc w:val="both"/>
        <w:rPr>
          <w:rFonts w:hint="eastAsia"/>
          <w:spacing w:val="-1"/>
          <w:sz w:val="30"/>
          <w:szCs w:val="30"/>
        </w:rPr>
      </w:pPr>
      <w:r>
        <w:rPr>
          <w:rFonts w:hint="eastAsia"/>
          <w:spacing w:val="-1"/>
          <w:sz w:val="30"/>
          <w:szCs w:val="30"/>
        </w:rPr>
        <w:t>诚然，这些话语究竟是教会的话语，还是先知奉教会之名对上帝说的话，抑或是上帝对教会说的话，这一点并非十分明显。</w:t>
      </w:r>
    </w:p>
    <w:p w14:paraId="34C19396">
      <w:pPr>
        <w:pStyle w:val="3"/>
        <w:spacing w:before="325" w:line="252" w:lineRule="auto"/>
        <w:ind w:left="3"/>
        <w:jc w:val="both"/>
        <w:rPr>
          <w:rFonts w:hint="eastAsia"/>
          <w:spacing w:val="-1"/>
          <w:sz w:val="30"/>
          <w:szCs w:val="30"/>
        </w:rPr>
      </w:pPr>
    </w:p>
    <w:p w14:paraId="4CBBC114">
      <w:pPr>
        <w:pStyle w:val="3"/>
        <w:spacing w:before="325" w:line="252" w:lineRule="auto"/>
        <w:ind w:left="3"/>
        <w:jc w:val="both"/>
        <w:rPr>
          <w:rFonts w:hint="eastAsia"/>
          <w:spacing w:val="-1"/>
          <w:sz w:val="30"/>
          <w:szCs w:val="30"/>
        </w:rPr>
      </w:pPr>
      <w:r>
        <w:rPr>
          <w:rFonts w:hint="eastAsia"/>
          <w:spacing w:val="-1"/>
          <w:sz w:val="30"/>
          <w:szCs w:val="30"/>
        </w:rPr>
        <w:t>If the former view be preferred, they may be thus paraphrased.</w:t>
      </w:r>
    </w:p>
    <w:p w14:paraId="37F65BB9">
      <w:pPr>
        <w:pStyle w:val="3"/>
        <w:spacing w:before="325" w:line="252" w:lineRule="auto"/>
        <w:ind w:left="3"/>
        <w:jc w:val="both"/>
        <w:rPr>
          <w:rFonts w:hint="eastAsia"/>
          <w:spacing w:val="-1"/>
          <w:sz w:val="30"/>
          <w:szCs w:val="30"/>
        </w:rPr>
      </w:pPr>
    </w:p>
    <w:p w14:paraId="3F037008">
      <w:pPr>
        <w:pStyle w:val="3"/>
        <w:spacing w:before="325" w:line="252" w:lineRule="auto"/>
        <w:ind w:left="3"/>
        <w:jc w:val="both"/>
        <w:rPr>
          <w:rFonts w:hint="eastAsia"/>
          <w:spacing w:val="-1"/>
          <w:sz w:val="30"/>
          <w:szCs w:val="30"/>
        </w:rPr>
      </w:pPr>
      <w:r>
        <w:rPr>
          <w:rFonts w:hint="eastAsia"/>
          <w:spacing w:val="-1"/>
          <w:sz w:val="30"/>
          <w:szCs w:val="30"/>
        </w:rPr>
        <w:t>如果选择前一种观点，它们可以如此释义。</w:t>
      </w:r>
    </w:p>
    <w:p w14:paraId="25E87515">
      <w:pPr>
        <w:pStyle w:val="3"/>
        <w:spacing w:before="325" w:line="252" w:lineRule="auto"/>
        <w:ind w:left="3"/>
        <w:jc w:val="both"/>
        <w:rPr>
          <w:rFonts w:hint="eastAsia"/>
          <w:spacing w:val="-1"/>
          <w:sz w:val="30"/>
          <w:szCs w:val="30"/>
        </w:rPr>
      </w:pPr>
    </w:p>
    <w:p w14:paraId="08875127">
      <w:pPr>
        <w:pStyle w:val="3"/>
        <w:spacing w:before="325" w:line="252" w:lineRule="auto"/>
        <w:ind w:left="3"/>
        <w:jc w:val="both"/>
        <w:rPr>
          <w:rFonts w:hint="eastAsia"/>
          <w:spacing w:val="-1"/>
          <w:sz w:val="30"/>
          <w:szCs w:val="30"/>
        </w:rPr>
      </w:pPr>
      <w:r>
        <w:rPr>
          <w:rFonts w:hint="eastAsia"/>
          <w:spacing w:val="-1"/>
          <w:sz w:val="30"/>
          <w:szCs w:val="30"/>
        </w:rPr>
        <w:t>"Thy dead men shall live."</w:t>
      </w:r>
    </w:p>
    <w:p w14:paraId="11B1ED99">
      <w:pPr>
        <w:pStyle w:val="3"/>
        <w:spacing w:before="325" w:line="252" w:lineRule="auto"/>
        <w:ind w:left="3"/>
        <w:jc w:val="both"/>
        <w:rPr>
          <w:rFonts w:hint="eastAsia"/>
          <w:spacing w:val="-1"/>
          <w:sz w:val="30"/>
          <w:szCs w:val="30"/>
        </w:rPr>
      </w:pPr>
    </w:p>
    <w:p w14:paraId="644F34A9">
      <w:pPr>
        <w:pStyle w:val="3"/>
        <w:spacing w:before="325" w:line="252" w:lineRule="auto"/>
        <w:ind w:left="3"/>
        <w:jc w:val="both"/>
        <w:rPr>
          <w:rFonts w:hint="eastAsia"/>
          <w:spacing w:val="-1"/>
          <w:sz w:val="30"/>
          <w:szCs w:val="30"/>
        </w:rPr>
      </w:pPr>
      <w:r>
        <w:rPr>
          <w:rFonts w:hint="eastAsia"/>
          <w:spacing w:val="-1"/>
          <w:sz w:val="30"/>
          <w:szCs w:val="30"/>
        </w:rPr>
        <w:t>“你的死人要复活。”</w:t>
      </w:r>
    </w:p>
    <w:p w14:paraId="76F56B22">
      <w:pPr>
        <w:pStyle w:val="3"/>
        <w:spacing w:before="325" w:line="252" w:lineRule="auto"/>
        <w:ind w:left="3"/>
        <w:jc w:val="both"/>
        <w:rPr>
          <w:rFonts w:hint="eastAsia"/>
          <w:spacing w:val="-1"/>
          <w:sz w:val="30"/>
          <w:szCs w:val="30"/>
        </w:rPr>
      </w:pPr>
    </w:p>
    <w:p w14:paraId="6749D0B3">
      <w:pPr>
        <w:pStyle w:val="3"/>
        <w:spacing w:before="325" w:line="252" w:lineRule="auto"/>
        <w:ind w:left="3"/>
        <w:jc w:val="both"/>
        <w:rPr>
          <w:rFonts w:hint="eastAsia"/>
          <w:spacing w:val="-1"/>
          <w:sz w:val="30"/>
          <w:szCs w:val="30"/>
        </w:rPr>
      </w:pPr>
      <w:r>
        <w:rPr>
          <w:rFonts w:hint="eastAsia"/>
          <w:spacing w:val="-1"/>
          <w:sz w:val="30"/>
          <w:szCs w:val="30"/>
        </w:rPr>
        <w:t>With regard to those, who from faith in thee, O Lord, and concern for thy glory, have, after incredible tortures, willingly submitted to death, and who being previously dead to the world, were appointed by thee to become a spectacle to others,—we firmly believe, that they shall be raised up at last to a happy life.</w:t>
      </w:r>
    </w:p>
    <w:p w14:paraId="11230206">
      <w:pPr>
        <w:pStyle w:val="3"/>
        <w:spacing w:before="325" w:line="252" w:lineRule="auto"/>
        <w:ind w:left="3"/>
        <w:jc w:val="both"/>
        <w:rPr>
          <w:rFonts w:hint="eastAsia"/>
          <w:spacing w:val="-1"/>
          <w:sz w:val="30"/>
          <w:szCs w:val="30"/>
        </w:rPr>
      </w:pPr>
    </w:p>
    <w:p w14:paraId="047450A2">
      <w:pPr>
        <w:pStyle w:val="3"/>
        <w:spacing w:before="325" w:line="252" w:lineRule="auto"/>
        <w:ind w:left="3"/>
        <w:jc w:val="both"/>
        <w:rPr>
          <w:rFonts w:hint="eastAsia"/>
          <w:spacing w:val="-1"/>
          <w:sz w:val="30"/>
          <w:szCs w:val="30"/>
        </w:rPr>
      </w:pPr>
      <w:r>
        <w:rPr>
          <w:rFonts w:hint="eastAsia"/>
          <w:spacing w:val="-1"/>
          <w:sz w:val="30"/>
          <w:szCs w:val="30"/>
        </w:rPr>
        <w:t>关于那些因信靠你，哦，主啊，并关心你的荣耀，在难以置信的酷刑之后，甘愿顺服于死亡，并且先前已向世界死去，被你指定成为他人榜样的人，——我们坚信，他们最终必将复活，得享幸福的生命。</w:t>
      </w:r>
    </w:p>
    <w:p w14:paraId="666417F2">
      <w:pPr>
        <w:pStyle w:val="3"/>
        <w:spacing w:before="325" w:line="252" w:lineRule="auto"/>
        <w:ind w:left="3"/>
        <w:jc w:val="both"/>
        <w:rPr>
          <w:rFonts w:hint="eastAsia"/>
          <w:spacing w:val="-1"/>
          <w:sz w:val="30"/>
          <w:szCs w:val="30"/>
        </w:rPr>
      </w:pPr>
    </w:p>
    <w:p w14:paraId="664FC32F">
      <w:pPr>
        <w:pStyle w:val="3"/>
        <w:spacing w:before="325" w:line="252" w:lineRule="auto"/>
        <w:ind w:left="3"/>
        <w:jc w:val="both"/>
        <w:rPr>
          <w:rFonts w:hint="eastAsia"/>
          <w:spacing w:val="-1"/>
          <w:sz w:val="30"/>
          <w:szCs w:val="30"/>
        </w:rPr>
      </w:pPr>
      <w:r>
        <w:rPr>
          <w:rFonts w:hint="eastAsia"/>
          <w:spacing w:val="-1"/>
          <w:sz w:val="30"/>
          <w:szCs w:val="30"/>
        </w:rPr>
        <w:t>We expect the same privilege to be conferred also on each of ourselves, and therefore add, "My dead body, shall they arise," and not sleep for ever in the dust.</w:t>
      </w:r>
    </w:p>
    <w:p w14:paraId="42EBFA9C">
      <w:pPr>
        <w:pStyle w:val="3"/>
        <w:spacing w:before="325" w:line="252" w:lineRule="auto"/>
        <w:ind w:left="3"/>
        <w:jc w:val="both"/>
        <w:rPr>
          <w:rFonts w:hint="eastAsia"/>
          <w:spacing w:val="-1"/>
          <w:sz w:val="30"/>
          <w:szCs w:val="30"/>
        </w:rPr>
      </w:pPr>
    </w:p>
    <w:p w14:paraId="7939DCFD">
      <w:pPr>
        <w:pStyle w:val="3"/>
        <w:spacing w:before="325" w:line="252" w:lineRule="auto"/>
        <w:ind w:left="3"/>
        <w:jc w:val="both"/>
        <w:rPr>
          <w:rFonts w:hint="eastAsia"/>
          <w:spacing w:val="-1"/>
          <w:sz w:val="30"/>
          <w:szCs w:val="30"/>
        </w:rPr>
      </w:pPr>
      <w:r>
        <w:rPr>
          <w:rFonts w:hint="eastAsia"/>
          <w:spacing w:val="-1"/>
          <w:sz w:val="30"/>
          <w:szCs w:val="30"/>
        </w:rPr>
        <w:t>我们也期望同样的特权会临到我们每一个人，因此补充说：“我的死尸也要兴起来，”而不是永远睡在尘土中。</w:t>
      </w:r>
    </w:p>
    <w:p w14:paraId="28E7DCFA">
      <w:pPr>
        <w:pStyle w:val="3"/>
        <w:spacing w:before="325" w:line="252" w:lineRule="auto"/>
        <w:ind w:left="3"/>
        <w:jc w:val="both"/>
        <w:rPr>
          <w:rFonts w:hint="eastAsia"/>
          <w:spacing w:val="-1"/>
          <w:sz w:val="30"/>
          <w:szCs w:val="30"/>
        </w:rPr>
      </w:pPr>
    </w:p>
    <w:p w14:paraId="7CD2F040">
      <w:pPr>
        <w:pStyle w:val="3"/>
        <w:spacing w:before="325" w:line="252" w:lineRule="auto"/>
        <w:ind w:left="3"/>
        <w:jc w:val="both"/>
        <w:rPr>
          <w:rFonts w:hint="eastAsia"/>
          <w:spacing w:val="-1"/>
          <w:sz w:val="30"/>
          <w:szCs w:val="30"/>
        </w:rPr>
      </w:pPr>
      <w:r>
        <w:rPr>
          <w:rFonts w:hint="eastAsia"/>
          <w:spacing w:val="-1"/>
          <w:sz w:val="30"/>
          <w:szCs w:val="30"/>
        </w:rPr>
        <w:t>Animated by this hope, we call upon our brethren, in language which all of us wish in due time to hear from thy mouth; "Awake and sing, ye that dwell in dust,"—ye who are one day to shake off that dust, and to come forth in glory.</w:t>
      </w:r>
    </w:p>
    <w:p w14:paraId="276BF8C5">
      <w:pPr>
        <w:pStyle w:val="3"/>
        <w:spacing w:before="325" w:line="252" w:lineRule="auto"/>
        <w:ind w:left="3"/>
        <w:jc w:val="both"/>
        <w:rPr>
          <w:rFonts w:hint="eastAsia"/>
          <w:spacing w:val="-1"/>
          <w:sz w:val="30"/>
          <w:szCs w:val="30"/>
        </w:rPr>
      </w:pPr>
    </w:p>
    <w:p w14:paraId="4540BE94">
      <w:pPr>
        <w:pStyle w:val="3"/>
        <w:spacing w:before="325" w:line="252" w:lineRule="auto"/>
        <w:ind w:left="3"/>
        <w:jc w:val="both"/>
        <w:rPr>
          <w:rFonts w:hint="eastAsia"/>
          <w:spacing w:val="-1"/>
          <w:sz w:val="30"/>
          <w:szCs w:val="30"/>
        </w:rPr>
      </w:pPr>
      <w:r>
        <w:rPr>
          <w:rFonts w:hint="eastAsia"/>
          <w:spacing w:val="-1"/>
          <w:sz w:val="30"/>
          <w:szCs w:val="30"/>
        </w:rPr>
        <w:t>受此盼望的激励，我们用我们都希望在适当的时候从你口中听到的话语呼唤我们的弟兄：“你们住在尘埃的，要醒起歌唱，”——你们这些有朝一日要抖落那尘埃，并在荣耀中出来的人。</w:t>
      </w:r>
    </w:p>
    <w:p w14:paraId="52F05DB9">
      <w:pPr>
        <w:pStyle w:val="3"/>
        <w:spacing w:before="325" w:line="252" w:lineRule="auto"/>
        <w:ind w:left="3"/>
        <w:jc w:val="both"/>
        <w:rPr>
          <w:rFonts w:hint="eastAsia"/>
          <w:spacing w:val="-1"/>
          <w:sz w:val="30"/>
          <w:szCs w:val="30"/>
        </w:rPr>
      </w:pPr>
    </w:p>
    <w:p w14:paraId="17E4B2DC">
      <w:pPr>
        <w:pStyle w:val="3"/>
        <w:spacing w:before="325" w:line="252" w:lineRule="auto"/>
        <w:ind w:left="3"/>
        <w:jc w:val="both"/>
        <w:rPr>
          <w:rFonts w:hint="eastAsia"/>
          <w:spacing w:val="-1"/>
          <w:sz w:val="30"/>
          <w:szCs w:val="30"/>
        </w:rPr>
      </w:pPr>
      <w:r>
        <w:rPr>
          <w:rFonts w:hint="eastAsia"/>
          <w:spacing w:val="-1"/>
          <w:sz w:val="30"/>
          <w:szCs w:val="30"/>
        </w:rPr>
        <w:t>"For thy dew is as the dew of herbs."</w:t>
      </w:r>
    </w:p>
    <w:p w14:paraId="14CACA4B">
      <w:pPr>
        <w:pStyle w:val="3"/>
        <w:spacing w:before="325" w:line="252" w:lineRule="auto"/>
        <w:ind w:left="3"/>
        <w:jc w:val="both"/>
        <w:rPr>
          <w:rFonts w:hint="eastAsia"/>
          <w:spacing w:val="-1"/>
          <w:sz w:val="30"/>
          <w:szCs w:val="30"/>
        </w:rPr>
      </w:pPr>
    </w:p>
    <w:p w14:paraId="7EACA275">
      <w:pPr>
        <w:pStyle w:val="3"/>
        <w:spacing w:before="325" w:line="252" w:lineRule="auto"/>
        <w:ind w:left="3"/>
        <w:jc w:val="both"/>
        <w:rPr>
          <w:rFonts w:hint="eastAsia"/>
          <w:spacing w:val="-1"/>
          <w:sz w:val="30"/>
          <w:szCs w:val="30"/>
        </w:rPr>
      </w:pPr>
      <w:r>
        <w:rPr>
          <w:rFonts w:hint="eastAsia"/>
          <w:spacing w:val="-1"/>
          <w:sz w:val="30"/>
          <w:szCs w:val="30"/>
        </w:rPr>
        <w:t>“因为你的甘露好像菜蔬的甘露。”</w:t>
      </w:r>
    </w:p>
    <w:p w14:paraId="4DA2E359">
      <w:pPr>
        <w:pStyle w:val="3"/>
        <w:spacing w:before="325" w:line="252" w:lineRule="auto"/>
        <w:ind w:left="3"/>
        <w:jc w:val="both"/>
        <w:rPr>
          <w:rFonts w:hint="eastAsia"/>
          <w:spacing w:val="-1"/>
          <w:sz w:val="30"/>
          <w:szCs w:val="30"/>
        </w:rPr>
      </w:pPr>
    </w:p>
    <w:p w14:paraId="0853CE0F">
      <w:pPr>
        <w:pStyle w:val="3"/>
        <w:spacing w:before="325" w:line="252" w:lineRule="auto"/>
        <w:ind w:left="3"/>
        <w:jc w:val="both"/>
        <w:rPr>
          <w:rFonts w:hint="eastAsia"/>
          <w:spacing w:val="-1"/>
          <w:sz w:val="30"/>
          <w:szCs w:val="30"/>
        </w:rPr>
      </w:pPr>
      <w:r>
        <w:rPr>
          <w:rFonts w:hint="eastAsia"/>
          <w:spacing w:val="-1"/>
          <w:sz w:val="30"/>
          <w:szCs w:val="30"/>
        </w:rPr>
        <w:t>As by the resistless and gentle energy of thy power, thou, O our God, causest herbs that are cut down to sprout again, why shouldest not thou, by the operation of the same power, cause our bodies, though dissolved by death, and sown in corruption, to spring forth again from the grave?</w:t>
      </w:r>
    </w:p>
    <w:p w14:paraId="4BC0214A">
      <w:pPr>
        <w:pStyle w:val="3"/>
        <w:spacing w:before="325" w:line="252" w:lineRule="auto"/>
        <w:ind w:left="3"/>
        <w:jc w:val="both"/>
        <w:rPr>
          <w:rFonts w:hint="eastAsia"/>
          <w:spacing w:val="-1"/>
          <w:sz w:val="30"/>
          <w:szCs w:val="30"/>
        </w:rPr>
      </w:pPr>
    </w:p>
    <w:p w14:paraId="0C6B1A19">
      <w:pPr>
        <w:pStyle w:val="3"/>
        <w:spacing w:before="325" w:line="252" w:lineRule="auto"/>
        <w:ind w:left="3"/>
        <w:jc w:val="both"/>
        <w:rPr>
          <w:rFonts w:hint="eastAsia"/>
          <w:spacing w:val="-1"/>
          <w:sz w:val="30"/>
          <w:szCs w:val="30"/>
        </w:rPr>
      </w:pPr>
      <w:r>
        <w:rPr>
          <w:rFonts w:hint="eastAsia"/>
          <w:spacing w:val="-1"/>
          <w:sz w:val="30"/>
          <w:szCs w:val="30"/>
        </w:rPr>
        <w:t>正如藉着你那不可抗拒而温柔的能力，你，哦，我们的上帝，使被割下的草木重新发芽，为何你不能藉着同样能力的运作，使我们的身体，虽然被死亡分解，并在朽坏中撒下，也从坟墓中重新长出来呢？</w:t>
      </w:r>
    </w:p>
    <w:p w14:paraId="6EE85C4A">
      <w:pPr>
        <w:pStyle w:val="3"/>
        <w:spacing w:before="325" w:line="252" w:lineRule="auto"/>
        <w:ind w:left="3"/>
        <w:jc w:val="both"/>
        <w:rPr>
          <w:rFonts w:hint="eastAsia"/>
          <w:spacing w:val="-1"/>
          <w:sz w:val="30"/>
          <w:szCs w:val="30"/>
        </w:rPr>
      </w:pPr>
    </w:p>
    <w:p w14:paraId="733AECB6">
      <w:pPr>
        <w:pStyle w:val="3"/>
        <w:spacing w:before="325" w:line="252" w:lineRule="auto"/>
        <w:ind w:left="3"/>
        <w:jc w:val="both"/>
        <w:rPr>
          <w:rFonts w:hint="eastAsia"/>
          <w:spacing w:val="-1"/>
          <w:sz w:val="30"/>
          <w:szCs w:val="30"/>
        </w:rPr>
      </w:pPr>
      <w:r>
        <w:rPr>
          <w:rFonts w:hint="eastAsia"/>
          <w:spacing w:val="-1"/>
          <w:sz w:val="30"/>
          <w:szCs w:val="30"/>
        </w:rPr>
        <w:t>The clause immediately following may be rendered; "And thou wilt make the giants fall prostrate on the earth."*</w:t>
      </w:r>
    </w:p>
    <w:p w14:paraId="1589774D">
      <w:pPr>
        <w:pStyle w:val="3"/>
        <w:spacing w:before="325" w:line="252" w:lineRule="auto"/>
        <w:ind w:left="3"/>
        <w:jc w:val="both"/>
        <w:rPr>
          <w:rFonts w:hint="eastAsia"/>
          <w:spacing w:val="-1"/>
          <w:sz w:val="30"/>
          <w:szCs w:val="30"/>
        </w:rPr>
      </w:pPr>
    </w:p>
    <w:p w14:paraId="322DD1DB">
      <w:pPr>
        <w:pStyle w:val="3"/>
        <w:spacing w:before="325" w:line="252" w:lineRule="auto"/>
        <w:ind w:left="3"/>
        <w:jc w:val="both"/>
        <w:rPr>
          <w:rFonts w:hint="eastAsia"/>
          <w:spacing w:val="-1"/>
          <w:sz w:val="30"/>
          <w:szCs w:val="30"/>
        </w:rPr>
      </w:pPr>
      <w:r>
        <w:rPr>
          <w:rFonts w:hint="eastAsia"/>
          <w:spacing w:val="-1"/>
          <w:sz w:val="30"/>
          <w:szCs w:val="30"/>
        </w:rPr>
        <w:t>紧随其后的子句可译为：“并且你要使巨人俯伏在地。”*</w:t>
      </w:r>
    </w:p>
    <w:p w14:paraId="212F2D48">
      <w:pPr>
        <w:pStyle w:val="3"/>
        <w:spacing w:before="325" w:line="252" w:lineRule="auto"/>
        <w:ind w:left="3"/>
        <w:jc w:val="both"/>
        <w:rPr>
          <w:rFonts w:hint="eastAsia"/>
          <w:spacing w:val="-1"/>
          <w:sz w:val="30"/>
          <w:szCs w:val="30"/>
        </w:rPr>
      </w:pPr>
    </w:p>
    <w:p w14:paraId="745F0016">
      <w:pPr>
        <w:pStyle w:val="3"/>
        <w:spacing w:before="325" w:line="252" w:lineRule="auto"/>
        <w:ind w:left="3"/>
        <w:jc w:val="both"/>
        <w:rPr>
          <w:rFonts w:hint="eastAsia"/>
          <w:spacing w:val="-1"/>
          <w:sz w:val="30"/>
          <w:szCs w:val="30"/>
        </w:rPr>
      </w:pPr>
      <w:r>
        <w:rPr>
          <w:rFonts w:hint="eastAsia"/>
          <w:spacing w:val="-1"/>
          <w:sz w:val="30"/>
          <w:szCs w:val="30"/>
        </w:rPr>
        <w:t>Thou wilt abolish all power, and every thing that with gigantic audacity opposeth itself to thee.o</w:t>
      </w:r>
    </w:p>
    <w:p w14:paraId="783B7B34">
      <w:pPr>
        <w:pStyle w:val="3"/>
        <w:spacing w:before="325" w:line="252" w:lineRule="auto"/>
        <w:ind w:left="3"/>
        <w:jc w:val="both"/>
        <w:rPr>
          <w:rFonts w:hint="eastAsia"/>
          <w:spacing w:val="-1"/>
          <w:sz w:val="30"/>
          <w:szCs w:val="30"/>
        </w:rPr>
      </w:pPr>
    </w:p>
    <w:p w14:paraId="2CBB846B">
      <w:pPr>
        <w:pStyle w:val="3"/>
        <w:spacing w:before="325" w:line="252" w:lineRule="auto"/>
        <w:ind w:left="3"/>
        <w:jc w:val="both"/>
        <w:rPr>
          <w:rFonts w:hint="eastAsia"/>
          <w:spacing w:val="-1"/>
          <w:sz w:val="30"/>
          <w:szCs w:val="30"/>
        </w:rPr>
      </w:pPr>
      <w:r>
        <w:rPr>
          <w:rFonts w:hint="eastAsia"/>
          <w:spacing w:val="-1"/>
          <w:sz w:val="30"/>
          <w:szCs w:val="30"/>
        </w:rPr>
        <w:t>你将废除一切权势，以及一切以巨人般的傲慢与你为敌的事物。o</w:t>
      </w:r>
    </w:p>
    <w:p w14:paraId="2DC24DC4">
      <w:pPr>
        <w:pStyle w:val="3"/>
        <w:spacing w:before="325" w:line="252" w:lineRule="auto"/>
        <w:ind w:left="3"/>
        <w:jc w:val="both"/>
        <w:rPr>
          <w:rFonts w:hint="eastAsia"/>
          <w:spacing w:val="-1"/>
          <w:sz w:val="30"/>
          <w:szCs w:val="30"/>
        </w:rPr>
      </w:pPr>
    </w:p>
    <w:p w14:paraId="5B489097">
      <w:pPr>
        <w:pStyle w:val="3"/>
        <w:spacing w:before="325" w:line="252" w:lineRule="auto"/>
        <w:ind w:left="3"/>
        <w:jc w:val="both"/>
        <w:rPr>
          <w:rFonts w:hint="eastAsia"/>
          <w:spacing w:val="-1"/>
          <w:sz w:val="30"/>
          <w:szCs w:val="30"/>
        </w:rPr>
      </w:pPr>
      <w:r>
        <w:rPr>
          <w:rFonts w:hint="eastAsia"/>
          <w:spacing w:val="-1"/>
          <w:sz w:val="30"/>
          <w:szCs w:val="30"/>
        </w:rPr>
        <w:t>Or the phrase may be translated thus; "The earth shall cast forth the dead, as an abortion," which it can no longer retain in its bosom.</w:t>
      </w:r>
    </w:p>
    <w:p w14:paraId="27A02903">
      <w:pPr>
        <w:pStyle w:val="3"/>
        <w:spacing w:before="325" w:line="252" w:lineRule="auto"/>
        <w:ind w:left="3"/>
        <w:jc w:val="both"/>
        <w:rPr>
          <w:rFonts w:hint="eastAsia"/>
          <w:spacing w:val="-1"/>
          <w:sz w:val="30"/>
          <w:szCs w:val="30"/>
        </w:rPr>
      </w:pPr>
    </w:p>
    <w:p w14:paraId="7161E504">
      <w:pPr>
        <w:pStyle w:val="3"/>
        <w:spacing w:before="325" w:line="252" w:lineRule="auto"/>
        <w:ind w:left="3"/>
        <w:jc w:val="both"/>
        <w:rPr>
          <w:rFonts w:hint="eastAsia"/>
          <w:spacing w:val="-1"/>
          <w:sz w:val="30"/>
          <w:szCs w:val="30"/>
        </w:rPr>
      </w:pPr>
      <w:r>
        <w:rPr>
          <w:rFonts w:hint="eastAsia"/>
          <w:spacing w:val="-1"/>
          <w:sz w:val="30"/>
          <w:szCs w:val="30"/>
        </w:rPr>
        <w:t>或者这个短语可以这样翻译：“地要吐出死人，如同流产，”地再也不能将其留在怀中。</w:t>
      </w:r>
    </w:p>
    <w:p w14:paraId="6ACABED6">
      <w:pPr>
        <w:pStyle w:val="3"/>
        <w:spacing w:before="325" w:line="252" w:lineRule="auto"/>
        <w:ind w:left="3"/>
        <w:jc w:val="both"/>
        <w:rPr>
          <w:rFonts w:hint="eastAsia"/>
          <w:spacing w:val="-1"/>
          <w:sz w:val="30"/>
          <w:szCs w:val="30"/>
        </w:rPr>
      </w:pPr>
    </w:p>
    <w:p w14:paraId="60C7ACEF">
      <w:pPr>
        <w:pStyle w:val="3"/>
        <w:spacing w:before="325" w:line="252" w:lineRule="auto"/>
        <w:ind w:left="3"/>
        <w:jc w:val="both"/>
        <w:rPr>
          <w:rFonts w:hint="eastAsia"/>
          <w:spacing w:val="-1"/>
          <w:sz w:val="30"/>
          <w:szCs w:val="30"/>
        </w:rPr>
      </w:pPr>
      <w:r>
        <w:rPr>
          <w:rFonts w:hint="eastAsia"/>
          <w:spacing w:val="-1"/>
          <w:sz w:val="30"/>
          <w:szCs w:val="30"/>
        </w:rPr>
        <w:t>But if we are to consider God as here addressing the Church, the words may be thus interpreted: "Thy dead men, O my much-loved people, shall live."</w:t>
      </w:r>
    </w:p>
    <w:p w14:paraId="38C89043">
      <w:pPr>
        <w:pStyle w:val="3"/>
        <w:spacing w:before="325" w:line="252" w:lineRule="auto"/>
        <w:ind w:left="3"/>
        <w:jc w:val="both"/>
        <w:rPr>
          <w:rFonts w:hint="eastAsia"/>
          <w:spacing w:val="-1"/>
          <w:sz w:val="30"/>
          <w:szCs w:val="30"/>
        </w:rPr>
      </w:pPr>
    </w:p>
    <w:p w14:paraId="434025DE">
      <w:pPr>
        <w:pStyle w:val="3"/>
        <w:spacing w:before="325" w:line="252" w:lineRule="auto"/>
        <w:ind w:left="3"/>
        <w:jc w:val="both"/>
        <w:rPr>
          <w:rFonts w:hint="eastAsia"/>
          <w:spacing w:val="-1"/>
          <w:sz w:val="30"/>
          <w:szCs w:val="30"/>
        </w:rPr>
      </w:pPr>
      <w:r>
        <w:rPr>
          <w:rFonts w:hint="eastAsia"/>
          <w:spacing w:val="-1"/>
          <w:sz w:val="30"/>
          <w:szCs w:val="30"/>
        </w:rPr>
        <w:t>但是，如果我们认为上帝在此是对教会说话，那么这些话可以这样解释：“我的死人，哦，我深爱的人民，必将复活。”</w:t>
      </w:r>
    </w:p>
    <w:p w14:paraId="23B32AAB">
      <w:pPr>
        <w:pStyle w:val="3"/>
        <w:spacing w:before="325" w:line="252" w:lineRule="auto"/>
        <w:ind w:left="3"/>
        <w:jc w:val="both"/>
        <w:rPr>
          <w:rFonts w:hint="eastAsia"/>
          <w:spacing w:val="-1"/>
          <w:sz w:val="30"/>
          <w:szCs w:val="30"/>
        </w:rPr>
      </w:pPr>
    </w:p>
    <w:p w14:paraId="5F67D07A">
      <w:pPr>
        <w:pStyle w:val="3"/>
        <w:spacing w:before="325" w:line="252" w:lineRule="auto"/>
        <w:ind w:left="3"/>
        <w:jc w:val="both"/>
        <w:rPr>
          <w:rFonts w:hint="eastAsia"/>
          <w:spacing w:val="-1"/>
          <w:sz w:val="30"/>
          <w:szCs w:val="30"/>
        </w:rPr>
      </w:pPr>
      <w:r>
        <w:rPr>
          <w:rFonts w:hint="eastAsia"/>
          <w:spacing w:val="-1"/>
          <w:sz w:val="30"/>
          <w:szCs w:val="30"/>
        </w:rPr>
        <w:t>But why do I call them thine?</w:t>
      </w:r>
    </w:p>
    <w:p w14:paraId="5B5A321C">
      <w:pPr>
        <w:pStyle w:val="3"/>
        <w:spacing w:before="325" w:line="252" w:lineRule="auto"/>
        <w:ind w:left="3"/>
        <w:jc w:val="both"/>
        <w:rPr>
          <w:rFonts w:hint="eastAsia"/>
          <w:spacing w:val="-1"/>
          <w:sz w:val="30"/>
          <w:szCs w:val="30"/>
        </w:rPr>
      </w:pPr>
    </w:p>
    <w:p w14:paraId="3EE0CB9B">
      <w:pPr>
        <w:pStyle w:val="3"/>
        <w:spacing w:before="325" w:line="252" w:lineRule="auto"/>
        <w:ind w:left="3"/>
        <w:jc w:val="both"/>
        <w:rPr>
          <w:rFonts w:hint="eastAsia"/>
          <w:spacing w:val="-1"/>
          <w:sz w:val="30"/>
          <w:szCs w:val="30"/>
        </w:rPr>
      </w:pPr>
      <w:r>
        <w:rPr>
          <w:rFonts w:hint="eastAsia"/>
          <w:spacing w:val="-1"/>
          <w:sz w:val="30"/>
          <w:szCs w:val="30"/>
        </w:rPr>
        <w:t>但我为何称他们为你的呢？</w:t>
      </w:r>
    </w:p>
    <w:p w14:paraId="1C72613B">
      <w:pPr>
        <w:pStyle w:val="3"/>
        <w:spacing w:before="325" w:line="252" w:lineRule="auto"/>
        <w:ind w:left="3"/>
        <w:jc w:val="both"/>
        <w:rPr>
          <w:rFonts w:hint="eastAsia"/>
          <w:spacing w:val="-1"/>
          <w:sz w:val="30"/>
          <w:szCs w:val="30"/>
        </w:rPr>
      </w:pPr>
    </w:p>
    <w:p w14:paraId="6EF1D3EF">
      <w:pPr>
        <w:pStyle w:val="3"/>
        <w:spacing w:before="325" w:line="252" w:lineRule="auto"/>
        <w:ind w:left="3"/>
        <w:jc w:val="both"/>
        <w:rPr>
          <w:rFonts w:hint="eastAsia"/>
          <w:spacing w:val="-1"/>
          <w:sz w:val="30"/>
          <w:szCs w:val="30"/>
        </w:rPr>
      </w:pPr>
      <w:r>
        <w:rPr>
          <w:rFonts w:hint="eastAsia"/>
          <w:spacing w:val="-1"/>
          <w:sz w:val="30"/>
          <w:szCs w:val="30"/>
        </w:rPr>
        <w:t>They are rather mine—"my dead body."</w:t>
      </w:r>
    </w:p>
    <w:p w14:paraId="7AB747B9">
      <w:pPr>
        <w:pStyle w:val="3"/>
        <w:spacing w:before="325" w:line="252" w:lineRule="auto"/>
        <w:ind w:left="3"/>
        <w:jc w:val="both"/>
        <w:rPr>
          <w:rFonts w:hint="eastAsia"/>
          <w:spacing w:val="-1"/>
          <w:sz w:val="30"/>
          <w:szCs w:val="30"/>
        </w:rPr>
      </w:pPr>
    </w:p>
    <w:p w14:paraId="45DE55CC">
      <w:pPr>
        <w:pStyle w:val="3"/>
        <w:spacing w:before="325" w:line="252" w:lineRule="auto"/>
        <w:ind w:left="3"/>
        <w:jc w:val="both"/>
        <w:rPr>
          <w:rFonts w:hint="eastAsia"/>
          <w:spacing w:val="-1"/>
          <w:sz w:val="30"/>
          <w:szCs w:val="30"/>
        </w:rPr>
      </w:pPr>
      <w:r>
        <w:rPr>
          <w:rFonts w:hint="eastAsia"/>
          <w:spacing w:val="-1"/>
          <w:sz w:val="30"/>
          <w:szCs w:val="30"/>
        </w:rPr>
        <w:t>他们更是我的——“我的死尸”。</w:t>
      </w:r>
    </w:p>
    <w:p w14:paraId="4894642A">
      <w:pPr>
        <w:pStyle w:val="3"/>
        <w:spacing w:before="325" w:line="252" w:lineRule="auto"/>
        <w:ind w:left="3"/>
        <w:jc w:val="both"/>
        <w:rPr>
          <w:rFonts w:hint="eastAsia"/>
          <w:spacing w:val="-1"/>
          <w:sz w:val="30"/>
          <w:szCs w:val="30"/>
        </w:rPr>
      </w:pPr>
    </w:p>
    <w:p w14:paraId="0E2298AB">
      <w:pPr>
        <w:pStyle w:val="3"/>
        <w:spacing w:before="325" w:line="252" w:lineRule="auto"/>
        <w:ind w:left="3"/>
        <w:jc w:val="both"/>
        <w:rPr>
          <w:rFonts w:hint="eastAsia"/>
          <w:spacing w:val="-1"/>
          <w:sz w:val="30"/>
          <w:szCs w:val="30"/>
        </w:rPr>
      </w:pPr>
      <w:r>
        <w:rPr>
          <w:rFonts w:hint="eastAsia"/>
          <w:spacing w:val="-1"/>
          <w:sz w:val="30"/>
          <w:szCs w:val="30"/>
        </w:rPr>
        <w:t>I am the God even of the dead; and what is done to my servants,I regard as done to myself.</w:t>
      </w:r>
    </w:p>
    <w:p w14:paraId="2A69D1AF">
      <w:pPr>
        <w:pStyle w:val="3"/>
        <w:spacing w:before="325" w:line="252" w:lineRule="auto"/>
        <w:ind w:left="3"/>
        <w:jc w:val="both"/>
        <w:rPr>
          <w:rFonts w:hint="eastAsia"/>
          <w:spacing w:val="-1"/>
          <w:sz w:val="30"/>
          <w:szCs w:val="30"/>
        </w:rPr>
      </w:pPr>
    </w:p>
    <w:p w14:paraId="212D081D">
      <w:pPr>
        <w:pStyle w:val="3"/>
        <w:spacing w:before="325" w:line="252" w:lineRule="auto"/>
        <w:ind w:left="3"/>
        <w:jc w:val="both"/>
        <w:rPr>
          <w:rFonts w:hint="eastAsia"/>
          <w:spacing w:val="-1"/>
          <w:sz w:val="30"/>
          <w:szCs w:val="30"/>
        </w:rPr>
      </w:pPr>
      <w:r>
        <w:rPr>
          <w:rFonts w:hint="eastAsia"/>
          <w:spacing w:val="-1"/>
          <w:sz w:val="30"/>
          <w:szCs w:val="30"/>
        </w:rPr>
        <w:t>我甚至是死人的上帝；凡临到我仆人的事，我都视为临到我自己。</w:t>
      </w:r>
    </w:p>
    <w:p w14:paraId="4A02B088">
      <w:pPr>
        <w:pStyle w:val="3"/>
        <w:spacing w:before="325" w:line="252" w:lineRule="auto"/>
        <w:ind w:left="3"/>
        <w:jc w:val="both"/>
        <w:rPr>
          <w:rFonts w:hint="eastAsia"/>
          <w:spacing w:val="-1"/>
          <w:sz w:val="30"/>
          <w:szCs w:val="30"/>
        </w:rPr>
      </w:pPr>
    </w:p>
    <w:p w14:paraId="5A740974">
      <w:pPr>
        <w:pStyle w:val="3"/>
        <w:spacing w:before="325" w:line="252" w:lineRule="auto"/>
        <w:ind w:left="3"/>
        <w:jc w:val="both"/>
        <w:rPr>
          <w:rFonts w:hint="eastAsia"/>
          <w:spacing w:val="-1"/>
          <w:sz w:val="30"/>
          <w:szCs w:val="30"/>
        </w:rPr>
      </w:pPr>
      <w:r>
        <w:rPr>
          <w:rFonts w:hint="eastAsia"/>
          <w:spacing w:val="-1"/>
          <w:sz w:val="30"/>
          <w:szCs w:val="30"/>
        </w:rPr>
        <w:t>Some, however, may choose to go still higher, and to refer the expression to the dead body of Christ, whose resurrection is at once the pledge and the cause of our's.</w:t>
      </w:r>
    </w:p>
    <w:p w14:paraId="2EF901B9">
      <w:pPr>
        <w:pStyle w:val="3"/>
        <w:spacing w:before="325" w:line="252" w:lineRule="auto"/>
        <w:ind w:left="3"/>
        <w:jc w:val="both"/>
        <w:rPr>
          <w:rFonts w:hint="eastAsia"/>
          <w:spacing w:val="-1"/>
          <w:sz w:val="30"/>
          <w:szCs w:val="30"/>
        </w:rPr>
      </w:pPr>
    </w:p>
    <w:p w14:paraId="0FBC57EA">
      <w:pPr>
        <w:pStyle w:val="3"/>
        <w:spacing w:before="325" w:line="252" w:lineRule="auto"/>
        <w:ind w:left="3"/>
        <w:jc w:val="both"/>
        <w:rPr>
          <w:rFonts w:hint="eastAsia"/>
          <w:spacing w:val="-1"/>
          <w:sz w:val="30"/>
          <w:szCs w:val="30"/>
        </w:rPr>
      </w:pPr>
      <w:r>
        <w:rPr>
          <w:rFonts w:hint="eastAsia"/>
          <w:spacing w:val="-1"/>
          <w:sz w:val="30"/>
          <w:szCs w:val="30"/>
        </w:rPr>
        <w:t>然而，有些人可能选择更进一步，将这个表达指基督的死尸，祂的复活既是我们复活的保证，也是我们复活的原因。</w:t>
      </w:r>
    </w:p>
    <w:p w14:paraId="3FD2EDB2">
      <w:pPr>
        <w:pStyle w:val="3"/>
        <w:spacing w:before="325" w:line="252" w:lineRule="auto"/>
        <w:ind w:left="3"/>
        <w:jc w:val="both"/>
        <w:rPr>
          <w:rFonts w:hint="eastAsia"/>
          <w:spacing w:val="-1"/>
          <w:sz w:val="30"/>
          <w:szCs w:val="30"/>
        </w:rPr>
      </w:pPr>
    </w:p>
    <w:p w14:paraId="1D2E54E9">
      <w:pPr>
        <w:pStyle w:val="3"/>
        <w:spacing w:before="325" w:line="252" w:lineRule="auto"/>
        <w:ind w:left="3"/>
        <w:jc w:val="both"/>
        <w:rPr>
          <w:rFonts w:hint="eastAsia"/>
          <w:spacing w:val="-1"/>
          <w:sz w:val="30"/>
          <w:szCs w:val="30"/>
        </w:rPr>
      </w:pPr>
      <w:r>
        <w:rPr>
          <w:rFonts w:hint="eastAsia"/>
          <w:spacing w:val="-1"/>
          <w:sz w:val="30"/>
          <w:szCs w:val="30"/>
        </w:rPr>
        <w:t>According to this interpretation, it is as if the Lord Jesus should say: It is as certain, O my Church, that thy dead men shall be raised, as it is certain that I, clothed with a human nature, shall one day be delivered up to death for the expiation of thy sins, and shall rise from death for the glory of the Father.</w:t>
      </w:r>
    </w:p>
    <w:p w14:paraId="29DD5434">
      <w:pPr>
        <w:pStyle w:val="3"/>
        <w:spacing w:before="325" w:line="252" w:lineRule="auto"/>
        <w:ind w:left="3"/>
        <w:jc w:val="both"/>
        <w:rPr>
          <w:rFonts w:hint="eastAsia"/>
          <w:spacing w:val="-1"/>
          <w:sz w:val="30"/>
          <w:szCs w:val="30"/>
        </w:rPr>
      </w:pPr>
    </w:p>
    <w:p w14:paraId="3A5B3205">
      <w:pPr>
        <w:pStyle w:val="3"/>
        <w:spacing w:before="325" w:line="252" w:lineRule="auto"/>
        <w:ind w:left="3"/>
        <w:jc w:val="both"/>
        <w:rPr>
          <w:rFonts w:hint="eastAsia"/>
          <w:spacing w:val="-1"/>
          <w:sz w:val="30"/>
          <w:szCs w:val="30"/>
        </w:rPr>
      </w:pPr>
      <w:r>
        <w:rPr>
          <w:rFonts w:hint="eastAsia"/>
          <w:spacing w:val="-1"/>
          <w:sz w:val="30"/>
          <w:szCs w:val="30"/>
        </w:rPr>
        <w:t>根据这个解释，就好像主耶稣说：哦，我的教会，你的死人必将复活，这与我，披戴着人性，有朝一日必为赎你的罪而被交于死地，并为父的荣耀从死里复活一样确定。</w:t>
      </w:r>
    </w:p>
    <w:p w14:paraId="2F1E64B7">
      <w:pPr>
        <w:pStyle w:val="3"/>
        <w:spacing w:before="325" w:line="252" w:lineRule="auto"/>
        <w:ind w:left="3"/>
        <w:jc w:val="both"/>
        <w:rPr>
          <w:rFonts w:hint="eastAsia"/>
          <w:spacing w:val="-1"/>
          <w:sz w:val="30"/>
          <w:szCs w:val="30"/>
        </w:rPr>
      </w:pPr>
    </w:p>
    <w:p w14:paraId="15E2A474">
      <w:pPr>
        <w:pStyle w:val="3"/>
        <w:spacing w:before="325" w:line="252" w:lineRule="auto"/>
        <w:ind w:left="3"/>
        <w:jc w:val="both"/>
        <w:rPr>
          <w:rFonts w:hint="eastAsia"/>
          <w:spacing w:val="-1"/>
          <w:sz w:val="30"/>
          <w:szCs w:val="30"/>
        </w:rPr>
      </w:pPr>
      <w:r>
        <w:rPr>
          <w:rFonts w:hint="eastAsia"/>
          <w:spacing w:val="-1"/>
          <w:sz w:val="30"/>
          <w:szCs w:val="30"/>
        </w:rPr>
        <w:t>The words which follow need not be repeated.</w:t>
      </w:r>
    </w:p>
    <w:p w14:paraId="0467BF93">
      <w:pPr>
        <w:pStyle w:val="3"/>
        <w:spacing w:before="325" w:line="252" w:lineRule="auto"/>
        <w:ind w:left="3"/>
        <w:jc w:val="both"/>
        <w:rPr>
          <w:rFonts w:hint="eastAsia"/>
          <w:spacing w:val="-1"/>
          <w:sz w:val="30"/>
          <w:szCs w:val="30"/>
        </w:rPr>
      </w:pPr>
    </w:p>
    <w:p w14:paraId="455AAA90">
      <w:pPr>
        <w:pStyle w:val="3"/>
        <w:spacing w:before="325" w:line="252" w:lineRule="auto"/>
        <w:ind w:left="3"/>
        <w:jc w:val="both"/>
        <w:rPr>
          <w:rFonts w:hint="eastAsia"/>
          <w:spacing w:val="-1"/>
          <w:sz w:val="30"/>
          <w:szCs w:val="30"/>
        </w:rPr>
      </w:pPr>
      <w:r>
        <w:rPr>
          <w:rFonts w:hint="eastAsia"/>
          <w:spacing w:val="-1"/>
          <w:sz w:val="30"/>
          <w:szCs w:val="30"/>
        </w:rPr>
        <w:t>接下来的话语不必重复。</w:t>
      </w:r>
    </w:p>
    <w:p w14:paraId="41DC45C2">
      <w:pPr>
        <w:pStyle w:val="3"/>
        <w:spacing w:before="325" w:line="252" w:lineRule="auto"/>
        <w:ind w:left="3"/>
        <w:jc w:val="both"/>
        <w:rPr>
          <w:rFonts w:hint="eastAsia"/>
          <w:spacing w:val="-1"/>
          <w:sz w:val="30"/>
          <w:szCs w:val="30"/>
        </w:rPr>
      </w:pPr>
    </w:p>
    <w:p w14:paraId="3D961036">
      <w:pPr>
        <w:pStyle w:val="3"/>
        <w:spacing w:before="325" w:line="252" w:lineRule="auto"/>
        <w:ind w:left="3"/>
        <w:jc w:val="both"/>
        <w:rPr>
          <w:rFonts w:hint="eastAsia"/>
          <w:spacing w:val="-1"/>
          <w:sz w:val="30"/>
          <w:szCs w:val="30"/>
        </w:rPr>
      </w:pPr>
      <w:r>
        <w:rPr>
          <w:rFonts w:hint="eastAsia"/>
          <w:spacing w:val="-1"/>
          <w:sz w:val="30"/>
          <w:szCs w:val="30"/>
        </w:rPr>
        <w:t>Only let it be observed, that the dew of the Church, may denote that quickening and refreshing grace, with which Godispleased to favour her.</w:t>
      </w:r>
    </w:p>
    <w:p w14:paraId="4450A02B">
      <w:pPr>
        <w:pStyle w:val="3"/>
        <w:spacing w:before="325" w:line="252" w:lineRule="auto"/>
        <w:ind w:left="3"/>
        <w:jc w:val="both"/>
        <w:rPr>
          <w:rFonts w:hint="eastAsia"/>
          <w:spacing w:val="-1"/>
          <w:sz w:val="30"/>
          <w:szCs w:val="30"/>
        </w:rPr>
      </w:pPr>
    </w:p>
    <w:p w14:paraId="6794D016">
      <w:pPr>
        <w:pStyle w:val="3"/>
        <w:spacing w:before="325" w:line="252" w:lineRule="auto"/>
        <w:ind w:left="3"/>
        <w:jc w:val="both"/>
        <w:rPr>
          <w:rFonts w:hint="eastAsia"/>
          <w:spacing w:val="-1"/>
          <w:sz w:val="30"/>
          <w:szCs w:val="30"/>
        </w:rPr>
      </w:pPr>
      <w:r>
        <w:rPr>
          <w:rFonts w:hint="eastAsia"/>
          <w:spacing w:val="-1"/>
          <w:sz w:val="30"/>
          <w:szCs w:val="30"/>
        </w:rPr>
        <w:t>只需注意，教会的甘露，可以指那使人苏醒和更新的恩典，上帝乐意以此恩待她。</w:t>
      </w:r>
    </w:p>
    <w:p w14:paraId="501DD574">
      <w:pPr>
        <w:pStyle w:val="3"/>
        <w:spacing w:before="325" w:line="252" w:lineRule="auto"/>
        <w:ind w:left="3"/>
        <w:jc w:val="both"/>
        <w:rPr>
          <w:rFonts w:hint="eastAsia"/>
          <w:spacing w:val="-1"/>
          <w:sz w:val="30"/>
          <w:szCs w:val="30"/>
        </w:rPr>
      </w:pPr>
    </w:p>
    <w:p w14:paraId="5CF0CBC8">
      <w:pPr>
        <w:pStyle w:val="3"/>
        <w:spacing w:before="325" w:line="252" w:lineRule="auto"/>
        <w:ind w:left="3"/>
        <w:jc w:val="both"/>
        <w:rPr>
          <w:rFonts w:hint="eastAsia"/>
          <w:spacing w:val="-1"/>
          <w:sz w:val="30"/>
          <w:szCs w:val="30"/>
        </w:rPr>
      </w:pPr>
      <w:r>
        <w:rPr>
          <w:rFonts w:hint="eastAsia"/>
          <w:spacing w:val="-1"/>
          <w:sz w:val="30"/>
          <w:szCs w:val="30"/>
        </w:rPr>
        <w:t>IX. The testimonies to the resurrection which occur in the New Testament, are so many that it is difficult to enumerate, so perspicuous that it is unnecessary to explain them.</w:t>
      </w:r>
    </w:p>
    <w:p w14:paraId="61E807ED">
      <w:pPr>
        <w:pStyle w:val="3"/>
        <w:spacing w:before="325" w:line="252" w:lineRule="auto"/>
        <w:ind w:left="3"/>
        <w:jc w:val="both"/>
        <w:rPr>
          <w:rFonts w:hint="eastAsia"/>
          <w:spacing w:val="-1"/>
          <w:sz w:val="30"/>
          <w:szCs w:val="30"/>
        </w:rPr>
      </w:pPr>
    </w:p>
    <w:p w14:paraId="0FF883A1">
      <w:pPr>
        <w:pStyle w:val="3"/>
        <w:spacing w:before="325" w:line="252" w:lineRule="auto"/>
        <w:ind w:left="3"/>
        <w:jc w:val="both"/>
        <w:rPr>
          <w:rFonts w:hint="eastAsia"/>
          <w:spacing w:val="-1"/>
          <w:sz w:val="30"/>
          <w:szCs w:val="30"/>
        </w:rPr>
      </w:pPr>
      <w:r>
        <w:rPr>
          <w:rFonts w:hint="eastAsia"/>
          <w:spacing w:val="-1"/>
          <w:sz w:val="30"/>
          <w:szCs w:val="30"/>
        </w:rPr>
        <w:t>IX. 新约中关于复活的见证如此之多，难以枚举，又如此清晰，无需解释。</w:t>
      </w:r>
    </w:p>
    <w:p w14:paraId="538D3ECB">
      <w:pPr>
        <w:pStyle w:val="3"/>
        <w:spacing w:before="325" w:line="252" w:lineRule="auto"/>
        <w:ind w:left="3"/>
        <w:jc w:val="both"/>
        <w:rPr>
          <w:rFonts w:hint="eastAsia"/>
          <w:spacing w:val="-1"/>
          <w:sz w:val="30"/>
          <w:szCs w:val="30"/>
        </w:rPr>
      </w:pPr>
    </w:p>
    <w:p w14:paraId="461F013F">
      <w:pPr>
        <w:pStyle w:val="3"/>
        <w:spacing w:before="325" w:line="252" w:lineRule="auto"/>
        <w:ind w:left="3"/>
        <w:jc w:val="both"/>
        <w:rPr>
          <w:rFonts w:hint="eastAsia"/>
          <w:spacing w:val="-1"/>
          <w:sz w:val="30"/>
          <w:szCs w:val="30"/>
        </w:rPr>
      </w:pPr>
      <w:r>
        <w:rPr>
          <w:rFonts w:hint="eastAsia"/>
          <w:spacing w:val="-1"/>
          <w:sz w:val="30"/>
          <w:szCs w:val="30"/>
        </w:rPr>
        <w:t>Those referred to at the foot of the page, may serve as a specimen.</w:t>
      </w:r>
    </w:p>
    <w:p w14:paraId="2A398E43">
      <w:pPr>
        <w:pStyle w:val="3"/>
        <w:spacing w:before="325" w:line="252" w:lineRule="auto"/>
        <w:ind w:left="3"/>
        <w:jc w:val="both"/>
        <w:rPr>
          <w:rFonts w:hint="eastAsia"/>
          <w:spacing w:val="-1"/>
          <w:sz w:val="30"/>
          <w:szCs w:val="30"/>
        </w:rPr>
      </w:pPr>
    </w:p>
    <w:p w14:paraId="4E9D2B80">
      <w:pPr>
        <w:pStyle w:val="3"/>
        <w:spacing w:before="325" w:line="252" w:lineRule="auto"/>
        <w:ind w:left="3"/>
        <w:jc w:val="both"/>
        <w:rPr>
          <w:rFonts w:hint="eastAsia"/>
          <w:spacing w:val="-1"/>
          <w:sz w:val="30"/>
          <w:szCs w:val="30"/>
        </w:rPr>
      </w:pPr>
      <w:r>
        <w:rPr>
          <w:rFonts w:hint="eastAsia"/>
          <w:spacing w:val="-1"/>
          <w:sz w:val="30"/>
          <w:szCs w:val="30"/>
        </w:rPr>
        <w:t>页脚所引用的那些，可作为例证。</w:t>
      </w:r>
    </w:p>
    <w:p w14:paraId="2A596439">
      <w:pPr>
        <w:pStyle w:val="3"/>
        <w:spacing w:before="325" w:line="252" w:lineRule="auto"/>
        <w:ind w:left="3"/>
        <w:jc w:val="both"/>
        <w:rPr>
          <w:rFonts w:hint="eastAsia"/>
          <w:spacing w:val="-1"/>
          <w:sz w:val="30"/>
          <w:szCs w:val="30"/>
        </w:rPr>
      </w:pPr>
    </w:p>
    <w:p w14:paraId="38C705F0">
      <w:pPr>
        <w:pStyle w:val="3"/>
        <w:spacing w:before="325" w:line="252" w:lineRule="auto"/>
        <w:ind w:left="3"/>
        <w:jc w:val="both"/>
        <w:rPr>
          <w:rFonts w:hint="eastAsia"/>
          <w:spacing w:val="-1"/>
          <w:sz w:val="30"/>
          <w:szCs w:val="30"/>
        </w:rPr>
      </w:pPr>
      <w:r>
        <w:rPr>
          <w:rFonts w:hint="eastAsia"/>
          <w:spacing w:val="-1"/>
          <w:sz w:val="30"/>
          <w:szCs w:val="30"/>
        </w:rPr>
        <w:t>The fifteenth Chapter of the first Epistle to the Corinthians, demands particular attention, as containing at once the strongest of all arguments and the amplest discussion of the subject.</w:t>
      </w:r>
    </w:p>
    <w:p w14:paraId="092C6AA7">
      <w:pPr>
        <w:pStyle w:val="3"/>
        <w:spacing w:before="325" w:line="252" w:lineRule="auto"/>
        <w:ind w:left="3"/>
        <w:jc w:val="both"/>
        <w:rPr>
          <w:rFonts w:hint="eastAsia"/>
          <w:spacing w:val="-1"/>
          <w:sz w:val="30"/>
          <w:szCs w:val="30"/>
        </w:rPr>
      </w:pPr>
    </w:p>
    <w:p w14:paraId="1BDC6031">
      <w:pPr>
        <w:pStyle w:val="3"/>
        <w:spacing w:before="325" w:line="252" w:lineRule="auto"/>
        <w:ind w:left="3"/>
        <w:jc w:val="both"/>
        <w:rPr>
          <w:rFonts w:hint="eastAsia"/>
          <w:spacing w:val="-1"/>
          <w:sz w:val="30"/>
          <w:szCs w:val="30"/>
        </w:rPr>
      </w:pPr>
      <w:r>
        <w:rPr>
          <w:rFonts w:hint="eastAsia"/>
          <w:spacing w:val="-1"/>
          <w:sz w:val="30"/>
          <w:szCs w:val="30"/>
        </w:rPr>
        <w:t>《哥林多前书》第十五章需要特别注意，因为它既包含了所有论证中最有力的，也包含了对该主题最详尽的讨论。</w:t>
      </w:r>
    </w:p>
    <w:p w14:paraId="663E46E0">
      <w:pPr>
        <w:pStyle w:val="3"/>
        <w:spacing w:before="325" w:line="252" w:lineRule="auto"/>
        <w:ind w:left="3"/>
        <w:jc w:val="both"/>
        <w:rPr>
          <w:rFonts w:hint="eastAsia"/>
          <w:spacing w:val="-1"/>
          <w:sz w:val="30"/>
          <w:szCs w:val="30"/>
        </w:rPr>
      </w:pPr>
    </w:p>
    <w:p w14:paraId="467BE9D3">
      <w:pPr>
        <w:pStyle w:val="3"/>
        <w:spacing w:before="325" w:line="252" w:lineRule="auto"/>
        <w:ind w:left="3"/>
        <w:jc w:val="both"/>
        <w:rPr>
          <w:rFonts w:hint="eastAsia"/>
          <w:spacing w:val="-1"/>
          <w:sz w:val="30"/>
          <w:szCs w:val="30"/>
        </w:rPr>
      </w:pPr>
      <w:r>
        <w:rPr>
          <w:rFonts w:hint="eastAsia"/>
          <w:spacing w:val="-1"/>
          <w:sz w:val="30"/>
          <w:szCs w:val="30"/>
        </w:rPr>
        <w:t>X. To the testimony of God on this subject, human Reason not unwillingly lends her suffrage, when, being subdued to the obedience of faith, she has carefully attended to the perfections of God, and the works he has already performed.</w:t>
      </w:r>
    </w:p>
    <w:p w14:paraId="772A89C5">
      <w:pPr>
        <w:pStyle w:val="3"/>
        <w:spacing w:before="325" w:line="252" w:lineRule="auto"/>
        <w:ind w:left="3"/>
        <w:jc w:val="both"/>
        <w:rPr>
          <w:rFonts w:hint="eastAsia"/>
          <w:spacing w:val="-1"/>
          <w:sz w:val="30"/>
          <w:szCs w:val="30"/>
        </w:rPr>
      </w:pPr>
    </w:p>
    <w:p w14:paraId="40AE46C7">
      <w:pPr>
        <w:pStyle w:val="3"/>
        <w:spacing w:before="325" w:line="252" w:lineRule="auto"/>
        <w:ind w:left="3"/>
        <w:jc w:val="both"/>
        <w:rPr>
          <w:rFonts w:hint="eastAsia"/>
          <w:spacing w:val="-1"/>
          <w:sz w:val="30"/>
          <w:szCs w:val="30"/>
        </w:rPr>
      </w:pPr>
      <w:r>
        <w:rPr>
          <w:rFonts w:hint="eastAsia"/>
          <w:spacing w:val="-1"/>
          <w:sz w:val="30"/>
          <w:szCs w:val="30"/>
        </w:rPr>
        <w:t>X. 关于这个主题，当人类理性顺服于信心的管治，并仔细留意上帝的完美以及祂已成就的作为时，它并非不乐意赞同上帝的见证。</w:t>
      </w:r>
    </w:p>
    <w:p w14:paraId="1C31ED1D">
      <w:pPr>
        <w:pStyle w:val="3"/>
        <w:spacing w:before="325" w:line="252" w:lineRule="auto"/>
        <w:ind w:left="3"/>
        <w:jc w:val="both"/>
        <w:rPr>
          <w:rFonts w:hint="eastAsia"/>
          <w:spacing w:val="-1"/>
          <w:sz w:val="30"/>
          <w:szCs w:val="30"/>
        </w:rPr>
      </w:pPr>
    </w:p>
    <w:p w14:paraId="763140A0">
      <w:pPr>
        <w:pStyle w:val="3"/>
        <w:spacing w:before="325" w:line="252" w:lineRule="auto"/>
        <w:ind w:left="3"/>
        <w:jc w:val="both"/>
        <w:rPr>
          <w:rFonts w:hint="eastAsia"/>
          <w:spacing w:val="-1"/>
          <w:sz w:val="30"/>
          <w:szCs w:val="30"/>
        </w:rPr>
      </w:pPr>
      <w:r>
        <w:rPr>
          <w:rFonts w:hint="eastAsia"/>
          <w:spacing w:val="-1"/>
          <w:sz w:val="30"/>
          <w:szCs w:val="30"/>
        </w:rPr>
        <w:t>Amongst the perfections of God, his power, wisdom, goodness, and justice, chiefly come to be considered.</w:t>
      </w:r>
    </w:p>
    <w:p w14:paraId="3881ADF3">
      <w:pPr>
        <w:pStyle w:val="3"/>
        <w:spacing w:before="325" w:line="252" w:lineRule="auto"/>
        <w:ind w:left="3"/>
        <w:jc w:val="both"/>
        <w:rPr>
          <w:rFonts w:hint="eastAsia"/>
          <w:spacing w:val="-1"/>
          <w:sz w:val="30"/>
          <w:szCs w:val="30"/>
        </w:rPr>
      </w:pPr>
    </w:p>
    <w:p w14:paraId="1E8D883E">
      <w:pPr>
        <w:pStyle w:val="3"/>
        <w:spacing w:before="325" w:line="252" w:lineRule="auto"/>
        <w:ind w:left="3"/>
        <w:jc w:val="both"/>
        <w:rPr>
          <w:rFonts w:hint="eastAsia"/>
          <w:spacing w:val="-1"/>
          <w:sz w:val="30"/>
          <w:szCs w:val="30"/>
        </w:rPr>
      </w:pPr>
      <w:r>
        <w:rPr>
          <w:rFonts w:hint="eastAsia"/>
          <w:spacing w:val="-1"/>
          <w:sz w:val="30"/>
          <w:szCs w:val="30"/>
        </w:rPr>
        <w:t>在上帝的完美之中，祂的能力、智慧、良善和公义是主要需要考虑的。</w:t>
      </w:r>
    </w:p>
    <w:p w14:paraId="3CB2165D">
      <w:pPr>
        <w:pStyle w:val="3"/>
        <w:spacing w:before="325" w:line="252" w:lineRule="auto"/>
        <w:ind w:left="3"/>
        <w:jc w:val="both"/>
        <w:rPr>
          <w:rFonts w:hint="eastAsia"/>
          <w:spacing w:val="-1"/>
          <w:sz w:val="30"/>
          <w:szCs w:val="30"/>
        </w:rPr>
      </w:pPr>
    </w:p>
    <w:p w14:paraId="401496F6">
      <w:pPr>
        <w:pStyle w:val="3"/>
        <w:spacing w:before="325" w:line="252" w:lineRule="auto"/>
        <w:ind w:left="3"/>
        <w:jc w:val="both"/>
        <w:rPr>
          <w:rFonts w:hint="eastAsia"/>
          <w:spacing w:val="-1"/>
          <w:sz w:val="30"/>
          <w:szCs w:val="30"/>
        </w:rPr>
      </w:pPr>
      <w:r>
        <w:rPr>
          <w:rFonts w:hint="eastAsia"/>
          <w:spacing w:val="-1"/>
          <w:sz w:val="30"/>
          <w:szCs w:val="30"/>
        </w:rPr>
        <w:t>It appears from his unbounded Power that he is able, and from his other perfections that he is willing, to raise the dead.</w:t>
      </w:r>
    </w:p>
    <w:p w14:paraId="22E0664F">
      <w:pPr>
        <w:pStyle w:val="3"/>
        <w:spacing w:before="325" w:line="252" w:lineRule="auto"/>
        <w:ind w:left="3"/>
        <w:jc w:val="both"/>
        <w:rPr>
          <w:rFonts w:hint="eastAsia"/>
          <w:spacing w:val="-1"/>
          <w:sz w:val="30"/>
          <w:szCs w:val="30"/>
        </w:rPr>
      </w:pPr>
    </w:p>
    <w:p w14:paraId="144253B2">
      <w:pPr>
        <w:pStyle w:val="3"/>
        <w:spacing w:before="325" w:line="252" w:lineRule="auto"/>
        <w:ind w:left="3"/>
        <w:jc w:val="both"/>
        <w:rPr>
          <w:rFonts w:hint="eastAsia"/>
          <w:spacing w:val="-1"/>
          <w:sz w:val="30"/>
          <w:szCs w:val="30"/>
        </w:rPr>
      </w:pPr>
      <w:r>
        <w:rPr>
          <w:rFonts w:hint="eastAsia"/>
          <w:spacing w:val="-1"/>
          <w:sz w:val="30"/>
          <w:szCs w:val="30"/>
        </w:rPr>
        <w:t>从祂无限的能力显明祂能够，从祂其他的完美显明祂愿意使死人复活。</w:t>
      </w:r>
    </w:p>
    <w:p w14:paraId="4874C652">
      <w:pPr>
        <w:pStyle w:val="3"/>
        <w:spacing w:before="325" w:line="252" w:lineRule="auto"/>
        <w:ind w:left="3"/>
        <w:jc w:val="both"/>
        <w:rPr>
          <w:rFonts w:hint="eastAsia"/>
          <w:spacing w:val="-1"/>
          <w:sz w:val="30"/>
          <w:szCs w:val="30"/>
        </w:rPr>
      </w:pPr>
    </w:p>
    <w:p w14:paraId="6D2E5FEF">
      <w:pPr>
        <w:pStyle w:val="3"/>
        <w:spacing w:before="325" w:line="252" w:lineRule="auto"/>
        <w:ind w:left="3"/>
        <w:jc w:val="both"/>
        <w:rPr>
          <w:rFonts w:hint="eastAsia"/>
          <w:spacing w:val="-1"/>
          <w:sz w:val="30"/>
          <w:szCs w:val="30"/>
        </w:rPr>
      </w:pPr>
      <w:r>
        <w:rPr>
          <w:rFonts w:hint="eastAsia"/>
          <w:spacing w:val="-1"/>
          <w:sz w:val="30"/>
          <w:szCs w:val="30"/>
        </w:rPr>
        <w:t>Our Lord, when disputing with the Pharisees on this subject, called their attention to the Divine omnipotence, saying; "Ye do err, not knowing … the power of God."</w:t>
      </w:r>
    </w:p>
    <w:p w14:paraId="11C35D8D">
      <w:pPr>
        <w:pStyle w:val="3"/>
        <w:spacing w:before="325" w:line="252" w:lineRule="auto"/>
        <w:ind w:left="3"/>
        <w:jc w:val="both"/>
        <w:rPr>
          <w:rFonts w:hint="eastAsia"/>
          <w:spacing w:val="-1"/>
          <w:sz w:val="30"/>
          <w:szCs w:val="30"/>
        </w:rPr>
      </w:pPr>
    </w:p>
    <w:p w14:paraId="2F855290">
      <w:pPr>
        <w:pStyle w:val="3"/>
        <w:spacing w:before="325" w:line="252" w:lineRule="auto"/>
        <w:ind w:left="3"/>
        <w:jc w:val="both"/>
        <w:rPr>
          <w:rFonts w:hint="eastAsia"/>
          <w:spacing w:val="-1"/>
          <w:sz w:val="30"/>
          <w:szCs w:val="30"/>
        </w:rPr>
      </w:pPr>
      <w:r>
        <w:rPr>
          <w:rFonts w:hint="eastAsia"/>
          <w:spacing w:val="-1"/>
          <w:sz w:val="30"/>
          <w:szCs w:val="30"/>
        </w:rPr>
        <w:t>我们的主在与法利赛人辩论这个主题时，提醒他们注意神圣的全能，说：“你们错了，因为不明白……上帝的大能。”</w:t>
      </w:r>
    </w:p>
    <w:p w14:paraId="0A2FB555">
      <w:pPr>
        <w:pStyle w:val="3"/>
        <w:spacing w:before="325" w:line="252" w:lineRule="auto"/>
        <w:ind w:left="3"/>
        <w:jc w:val="both"/>
        <w:rPr>
          <w:rFonts w:hint="eastAsia"/>
          <w:spacing w:val="-1"/>
          <w:sz w:val="30"/>
          <w:szCs w:val="30"/>
        </w:rPr>
      </w:pPr>
    </w:p>
    <w:p w14:paraId="011E8A17">
      <w:pPr>
        <w:pStyle w:val="3"/>
        <w:spacing w:before="325" w:line="252" w:lineRule="auto"/>
        <w:ind w:left="3"/>
        <w:jc w:val="both"/>
        <w:rPr>
          <w:rFonts w:hint="eastAsia"/>
          <w:spacing w:val="-1"/>
          <w:sz w:val="30"/>
          <w:szCs w:val="30"/>
        </w:rPr>
      </w:pPr>
      <w:r>
        <w:rPr>
          <w:rFonts w:hint="eastAsia"/>
          <w:spacing w:val="-1"/>
          <w:sz w:val="30"/>
          <w:szCs w:val="30"/>
        </w:rPr>
        <w:t>Paul, too, when attacking the prejudices entertained against this truth, first of all employs the same argument: "Why should it be thought a thing incredible with you, that God should raise the dead?"</w:t>
      </w:r>
    </w:p>
    <w:p w14:paraId="3BCF256C">
      <w:pPr>
        <w:pStyle w:val="3"/>
        <w:spacing w:before="325" w:line="252" w:lineRule="auto"/>
        <w:ind w:left="3"/>
        <w:jc w:val="both"/>
        <w:rPr>
          <w:rFonts w:hint="eastAsia"/>
          <w:spacing w:val="-1"/>
          <w:sz w:val="30"/>
          <w:szCs w:val="30"/>
        </w:rPr>
      </w:pPr>
    </w:p>
    <w:p w14:paraId="6167BEE7">
      <w:pPr>
        <w:pStyle w:val="3"/>
        <w:spacing w:before="325" w:line="252" w:lineRule="auto"/>
        <w:ind w:left="3"/>
        <w:jc w:val="both"/>
        <w:rPr>
          <w:rFonts w:hint="eastAsia"/>
          <w:spacing w:val="-1"/>
          <w:sz w:val="30"/>
          <w:szCs w:val="30"/>
        </w:rPr>
      </w:pPr>
      <w:r>
        <w:rPr>
          <w:rFonts w:hint="eastAsia"/>
          <w:spacing w:val="-1"/>
          <w:sz w:val="30"/>
          <w:szCs w:val="30"/>
        </w:rPr>
        <w:t>保罗在攻击对这一真理的偏见时，也首先使用了同样的论点：“上帝叫死人复活，你们为什么看作是不可信的呢？”</w:t>
      </w:r>
    </w:p>
    <w:p w14:paraId="5023D57B">
      <w:pPr>
        <w:pStyle w:val="3"/>
        <w:spacing w:before="325" w:line="252" w:lineRule="auto"/>
        <w:ind w:left="3"/>
        <w:jc w:val="both"/>
        <w:rPr>
          <w:rFonts w:hint="eastAsia"/>
          <w:spacing w:val="-1"/>
          <w:sz w:val="30"/>
          <w:szCs w:val="30"/>
        </w:rPr>
      </w:pPr>
    </w:p>
    <w:p w14:paraId="0997D188">
      <w:pPr>
        <w:pStyle w:val="3"/>
        <w:spacing w:before="325" w:line="252" w:lineRule="auto"/>
        <w:ind w:left="3"/>
        <w:jc w:val="both"/>
        <w:rPr>
          <w:rFonts w:hint="eastAsia"/>
          <w:spacing w:val="-1"/>
          <w:sz w:val="30"/>
          <w:szCs w:val="30"/>
        </w:rPr>
      </w:pPr>
      <w:r>
        <w:rPr>
          <w:rFonts w:hint="eastAsia"/>
          <w:spacing w:val="-1"/>
          <w:sz w:val="30"/>
          <w:szCs w:val="30"/>
        </w:rPr>
        <w:t>The Wisdom of God seems also to require the resurrection of the body.</w:t>
      </w:r>
    </w:p>
    <w:p w14:paraId="2F63AC8D">
      <w:pPr>
        <w:pStyle w:val="3"/>
        <w:spacing w:before="325" w:line="252" w:lineRule="auto"/>
        <w:ind w:left="3"/>
        <w:jc w:val="both"/>
        <w:rPr>
          <w:rFonts w:hint="eastAsia"/>
          <w:spacing w:val="-1"/>
          <w:sz w:val="30"/>
          <w:szCs w:val="30"/>
        </w:rPr>
      </w:pPr>
    </w:p>
    <w:p w14:paraId="0AFB446F">
      <w:pPr>
        <w:pStyle w:val="3"/>
        <w:spacing w:before="325" w:line="252" w:lineRule="auto"/>
        <w:ind w:left="3"/>
        <w:jc w:val="both"/>
        <w:rPr>
          <w:rFonts w:hint="eastAsia"/>
          <w:spacing w:val="-1"/>
          <w:sz w:val="30"/>
          <w:szCs w:val="30"/>
        </w:rPr>
      </w:pPr>
      <w:r>
        <w:rPr>
          <w:rFonts w:hint="eastAsia"/>
          <w:spacing w:val="-1"/>
          <w:sz w:val="30"/>
          <w:szCs w:val="30"/>
        </w:rPr>
        <w:t>上帝的智慧似乎也要求身体的复活。</w:t>
      </w:r>
    </w:p>
    <w:p w14:paraId="5FAC5881">
      <w:pPr>
        <w:pStyle w:val="3"/>
        <w:spacing w:before="325" w:line="252" w:lineRule="auto"/>
        <w:ind w:left="3"/>
        <w:jc w:val="both"/>
        <w:rPr>
          <w:rFonts w:hint="eastAsia"/>
          <w:spacing w:val="-1"/>
          <w:sz w:val="30"/>
          <w:szCs w:val="30"/>
        </w:rPr>
      </w:pPr>
    </w:p>
    <w:p w14:paraId="2B969830">
      <w:pPr>
        <w:pStyle w:val="3"/>
        <w:spacing w:before="325" w:line="252" w:lineRule="auto"/>
        <w:ind w:left="3"/>
        <w:jc w:val="both"/>
        <w:rPr>
          <w:rFonts w:hint="eastAsia"/>
          <w:spacing w:val="-1"/>
          <w:sz w:val="30"/>
          <w:szCs w:val="30"/>
        </w:rPr>
      </w:pPr>
      <w:r>
        <w:rPr>
          <w:rFonts w:hint="eastAsia"/>
          <w:spacing w:val="-1"/>
          <w:sz w:val="30"/>
          <w:szCs w:val="30"/>
        </w:rPr>
        <w:t>Since it is his will that all other things which exist, should either remain entire, or should completely perish, is it proper that the human body, when once dead, should never revive,and that the soul should continue for ever in a separate, and, so to speak, a widowed state?</w:t>
      </w:r>
    </w:p>
    <w:p w14:paraId="72B4BF5E">
      <w:pPr>
        <w:pStyle w:val="3"/>
        <w:spacing w:before="325" w:line="252" w:lineRule="auto"/>
        <w:ind w:left="3"/>
        <w:jc w:val="both"/>
        <w:rPr>
          <w:rFonts w:hint="eastAsia"/>
          <w:spacing w:val="-1"/>
          <w:sz w:val="30"/>
          <w:szCs w:val="30"/>
        </w:rPr>
      </w:pPr>
    </w:p>
    <w:p w14:paraId="496C4EE4">
      <w:pPr>
        <w:pStyle w:val="3"/>
        <w:spacing w:before="325" w:line="252" w:lineRule="auto"/>
        <w:ind w:left="3"/>
        <w:jc w:val="both"/>
        <w:rPr>
          <w:rFonts w:hint="eastAsia"/>
          <w:spacing w:val="-1"/>
          <w:sz w:val="30"/>
          <w:szCs w:val="30"/>
        </w:rPr>
      </w:pPr>
      <w:r>
        <w:rPr>
          <w:rFonts w:hint="eastAsia"/>
          <w:spacing w:val="-1"/>
          <w:sz w:val="30"/>
          <w:szCs w:val="30"/>
        </w:rPr>
        <w:t>既然祂的旨意是所有其他存在的事物，要么保持完整，要么完全灭亡，那么人的身体一旦死亡，就永不复苏，而灵魂则永远处于分离的，可以说是守寡的状态，这是否恰当呢？</w:t>
      </w:r>
    </w:p>
    <w:p w14:paraId="468CC4F9">
      <w:pPr>
        <w:pStyle w:val="3"/>
        <w:spacing w:before="325" w:line="252" w:lineRule="auto"/>
        <w:ind w:left="3"/>
        <w:jc w:val="both"/>
        <w:rPr>
          <w:rFonts w:hint="eastAsia"/>
          <w:spacing w:val="-1"/>
          <w:sz w:val="30"/>
          <w:szCs w:val="30"/>
        </w:rPr>
      </w:pPr>
    </w:p>
    <w:p w14:paraId="1C068320">
      <w:pPr>
        <w:pStyle w:val="3"/>
        <w:spacing w:before="325" w:line="252" w:lineRule="auto"/>
        <w:ind w:left="3"/>
        <w:jc w:val="both"/>
        <w:rPr>
          <w:rFonts w:hint="eastAsia"/>
          <w:spacing w:val="-1"/>
          <w:sz w:val="30"/>
          <w:szCs w:val="30"/>
        </w:rPr>
      </w:pPr>
      <w:r>
        <w:rPr>
          <w:rFonts w:hint="eastAsia"/>
          <w:spacing w:val="-1"/>
          <w:sz w:val="30"/>
          <w:szCs w:val="30"/>
        </w:rPr>
        <w:t>The Goodness and the Justice of God lead us to the same conclusion.</w:t>
      </w:r>
    </w:p>
    <w:p w14:paraId="3A8A2165">
      <w:pPr>
        <w:pStyle w:val="3"/>
        <w:spacing w:before="325" w:line="252" w:lineRule="auto"/>
        <w:ind w:left="3"/>
        <w:jc w:val="both"/>
        <w:rPr>
          <w:rFonts w:hint="eastAsia"/>
          <w:spacing w:val="-1"/>
          <w:sz w:val="30"/>
          <w:szCs w:val="30"/>
        </w:rPr>
      </w:pPr>
    </w:p>
    <w:p w14:paraId="08A83ABA">
      <w:pPr>
        <w:pStyle w:val="3"/>
        <w:spacing w:before="325" w:line="252" w:lineRule="auto"/>
        <w:ind w:left="3"/>
        <w:jc w:val="both"/>
        <w:rPr>
          <w:rFonts w:hint="eastAsia"/>
          <w:spacing w:val="-1"/>
          <w:sz w:val="30"/>
          <w:szCs w:val="30"/>
        </w:rPr>
      </w:pPr>
      <w:r>
        <w:rPr>
          <w:rFonts w:hint="eastAsia"/>
          <w:spacing w:val="-1"/>
          <w:sz w:val="30"/>
          <w:szCs w:val="30"/>
        </w:rPr>
        <w:t>上帝的良善和公义也引导我们得出同样的结论。</w:t>
      </w:r>
    </w:p>
    <w:p w14:paraId="2A1A8228">
      <w:pPr>
        <w:pStyle w:val="3"/>
        <w:spacing w:before="325" w:line="252" w:lineRule="auto"/>
        <w:ind w:left="3"/>
        <w:jc w:val="both"/>
        <w:rPr>
          <w:rFonts w:hint="eastAsia"/>
          <w:spacing w:val="-1"/>
          <w:sz w:val="30"/>
          <w:szCs w:val="30"/>
        </w:rPr>
      </w:pPr>
    </w:p>
    <w:p w14:paraId="1220B667">
      <w:pPr>
        <w:pStyle w:val="3"/>
        <w:spacing w:before="325" w:line="252" w:lineRule="auto"/>
        <w:ind w:left="3"/>
        <w:jc w:val="both"/>
        <w:rPr>
          <w:rFonts w:hint="eastAsia"/>
          <w:spacing w:val="-1"/>
          <w:sz w:val="30"/>
          <w:szCs w:val="30"/>
        </w:rPr>
      </w:pPr>
      <w:r>
        <w:rPr>
          <w:rFonts w:hint="eastAsia"/>
          <w:spacing w:val="-1"/>
          <w:sz w:val="30"/>
          <w:szCs w:val="30"/>
        </w:rPr>
        <w:t>For as vice and virtue belong to the whole man, and not merely to one part of our nature, so it is reasonable that the appointed retribution, whether punishment or reward, should be allotted to the whole man, and not to a part of him only.</w:t>
      </w:r>
    </w:p>
    <w:p w14:paraId="2A516913">
      <w:pPr>
        <w:pStyle w:val="3"/>
        <w:spacing w:before="325" w:line="252" w:lineRule="auto"/>
        <w:ind w:left="3"/>
        <w:jc w:val="both"/>
        <w:rPr>
          <w:rFonts w:hint="eastAsia"/>
          <w:spacing w:val="-1"/>
          <w:sz w:val="30"/>
          <w:szCs w:val="30"/>
        </w:rPr>
      </w:pPr>
    </w:p>
    <w:p w14:paraId="62744C80">
      <w:pPr>
        <w:pStyle w:val="3"/>
        <w:spacing w:before="325" w:line="252" w:lineRule="auto"/>
        <w:ind w:left="3"/>
        <w:jc w:val="both"/>
        <w:rPr>
          <w:rFonts w:hint="eastAsia"/>
          <w:spacing w:val="-1"/>
          <w:sz w:val="30"/>
          <w:szCs w:val="30"/>
        </w:rPr>
      </w:pPr>
      <w:r>
        <w:rPr>
          <w:rFonts w:hint="eastAsia"/>
          <w:spacing w:val="-1"/>
          <w:sz w:val="30"/>
          <w:szCs w:val="30"/>
        </w:rPr>
        <w:t>因为罪恶和美德都属于全人，而不仅仅是我们本性的一部分，所以合理的做法是，指定的报应，无论是惩罚还是奖赏，都应分配给全人，而不仅仅是他的一部分。</w:t>
      </w:r>
    </w:p>
    <w:p w14:paraId="5A13492D">
      <w:pPr>
        <w:pStyle w:val="3"/>
        <w:spacing w:before="325" w:line="252" w:lineRule="auto"/>
        <w:ind w:left="3"/>
        <w:jc w:val="both"/>
        <w:rPr>
          <w:rFonts w:hint="eastAsia"/>
          <w:spacing w:val="-1"/>
          <w:sz w:val="30"/>
          <w:szCs w:val="30"/>
        </w:rPr>
      </w:pPr>
    </w:p>
    <w:p w14:paraId="2971AD16">
      <w:pPr>
        <w:pStyle w:val="3"/>
        <w:spacing w:before="325" w:line="252" w:lineRule="auto"/>
        <w:ind w:left="3"/>
        <w:jc w:val="both"/>
        <w:rPr>
          <w:rFonts w:hint="eastAsia"/>
          <w:spacing w:val="-1"/>
          <w:sz w:val="30"/>
          <w:szCs w:val="30"/>
        </w:rPr>
      </w:pPr>
      <w:r>
        <w:rPr>
          <w:rFonts w:hint="eastAsia"/>
          <w:spacing w:val="-1"/>
          <w:sz w:val="30"/>
          <w:szCs w:val="30"/>
        </w:rPr>
        <w:t>And so in making use of this argument too, we but follow the Apostle, who says: "We must all appear before the judgment-seat of Christ, that every one may receive the things done in his body, according to that he hath done, whether it be good or bad."</w:t>
      </w:r>
    </w:p>
    <w:p w14:paraId="7742E9E9">
      <w:pPr>
        <w:pStyle w:val="3"/>
        <w:spacing w:before="325" w:line="252" w:lineRule="auto"/>
        <w:ind w:left="3"/>
        <w:jc w:val="both"/>
        <w:rPr>
          <w:rFonts w:hint="eastAsia"/>
          <w:spacing w:val="-1"/>
          <w:sz w:val="30"/>
          <w:szCs w:val="30"/>
        </w:rPr>
      </w:pPr>
    </w:p>
    <w:p w14:paraId="145D260D">
      <w:pPr>
        <w:pStyle w:val="3"/>
        <w:spacing w:before="325" w:line="252" w:lineRule="auto"/>
        <w:ind w:left="3"/>
        <w:jc w:val="both"/>
        <w:rPr>
          <w:rFonts w:hint="eastAsia"/>
          <w:spacing w:val="-1"/>
          <w:sz w:val="30"/>
          <w:szCs w:val="30"/>
        </w:rPr>
      </w:pPr>
      <w:r>
        <w:rPr>
          <w:rFonts w:hint="eastAsia"/>
          <w:spacing w:val="-1"/>
          <w:sz w:val="30"/>
          <w:szCs w:val="30"/>
        </w:rPr>
        <w:t>因此，在使用这个论点时，我们也只是效法使徒，他说：“我们众人，必要在基督台前显露出来，叫各人按着本身所行的，或善或恶受报。”</w:t>
      </w:r>
    </w:p>
    <w:p w14:paraId="162D7A00">
      <w:pPr>
        <w:pStyle w:val="3"/>
        <w:spacing w:before="325" w:line="252" w:lineRule="auto"/>
        <w:ind w:left="3"/>
        <w:jc w:val="both"/>
        <w:rPr>
          <w:rFonts w:hint="eastAsia"/>
          <w:spacing w:val="-1"/>
          <w:sz w:val="30"/>
          <w:szCs w:val="30"/>
        </w:rPr>
      </w:pPr>
    </w:p>
    <w:p w14:paraId="19745AA8">
      <w:pPr>
        <w:pStyle w:val="3"/>
        <w:spacing w:before="325" w:line="252" w:lineRule="auto"/>
        <w:ind w:left="3"/>
        <w:jc w:val="both"/>
        <w:rPr>
          <w:rFonts w:hint="eastAsia"/>
          <w:spacing w:val="-1"/>
          <w:sz w:val="30"/>
          <w:szCs w:val="30"/>
        </w:rPr>
      </w:pPr>
      <w:r>
        <w:rPr>
          <w:rFonts w:hint="eastAsia"/>
          <w:spacing w:val="-1"/>
          <w:sz w:val="30"/>
          <w:szCs w:val="30"/>
        </w:rPr>
        <w:t>XI. The Jewish Talmud* contains an elegant apologue intended to illustrate this subject, which it will not be improper to subjoin to what has been said.</w:t>
      </w:r>
    </w:p>
    <w:p w14:paraId="3BB39442">
      <w:pPr>
        <w:pStyle w:val="3"/>
        <w:spacing w:before="325" w:line="252" w:lineRule="auto"/>
        <w:ind w:left="3"/>
        <w:jc w:val="both"/>
        <w:rPr>
          <w:rFonts w:hint="eastAsia"/>
          <w:spacing w:val="-1"/>
          <w:sz w:val="30"/>
          <w:szCs w:val="30"/>
        </w:rPr>
      </w:pPr>
    </w:p>
    <w:p w14:paraId="531EE26E">
      <w:pPr>
        <w:pStyle w:val="3"/>
        <w:spacing w:before="325" w:line="252" w:lineRule="auto"/>
        <w:ind w:left="3"/>
        <w:jc w:val="both"/>
        <w:rPr>
          <w:rFonts w:hint="eastAsia"/>
          <w:spacing w:val="-1"/>
          <w:sz w:val="30"/>
          <w:szCs w:val="30"/>
        </w:rPr>
      </w:pPr>
      <w:r>
        <w:rPr>
          <w:rFonts w:hint="eastAsia"/>
          <w:spacing w:val="-1"/>
          <w:sz w:val="30"/>
          <w:szCs w:val="30"/>
        </w:rPr>
        <w:t>XI. 犹太法典（Jewish Talmud）* 包含一个优雅的寓言，旨在阐明这个主题，将其附加在以上所言之后并无不妥。</w:t>
      </w:r>
    </w:p>
    <w:p w14:paraId="03B55319">
      <w:pPr>
        <w:pStyle w:val="3"/>
        <w:spacing w:before="325" w:line="252" w:lineRule="auto"/>
        <w:ind w:left="3"/>
        <w:jc w:val="both"/>
        <w:rPr>
          <w:rFonts w:hint="eastAsia"/>
          <w:spacing w:val="-1"/>
          <w:sz w:val="30"/>
          <w:szCs w:val="30"/>
        </w:rPr>
      </w:pPr>
    </w:p>
    <w:p w14:paraId="1B61AA00">
      <w:pPr>
        <w:pStyle w:val="3"/>
        <w:spacing w:before="325" w:line="252" w:lineRule="auto"/>
        <w:ind w:left="3"/>
        <w:jc w:val="both"/>
        <w:rPr>
          <w:rFonts w:hint="eastAsia"/>
          <w:spacing w:val="-1"/>
          <w:sz w:val="30"/>
          <w:szCs w:val="30"/>
        </w:rPr>
      </w:pPr>
      <w:r>
        <w:rPr>
          <w:rFonts w:hint="eastAsia"/>
          <w:spacing w:val="-1"/>
          <w:sz w:val="30"/>
          <w:szCs w:val="30"/>
        </w:rPr>
        <w:t>On a certain occasion, Antoninus, we are told, had a conversation with Rabbi Jehuda Sanctus to the following effect.</w:t>
      </w:r>
    </w:p>
    <w:p w14:paraId="35341F70">
      <w:pPr>
        <w:pStyle w:val="3"/>
        <w:spacing w:before="325" w:line="252" w:lineRule="auto"/>
        <w:ind w:left="3"/>
        <w:jc w:val="both"/>
        <w:rPr>
          <w:rFonts w:hint="eastAsia"/>
          <w:spacing w:val="-1"/>
          <w:sz w:val="30"/>
          <w:szCs w:val="30"/>
        </w:rPr>
      </w:pPr>
    </w:p>
    <w:p w14:paraId="2BC395C4">
      <w:pPr>
        <w:pStyle w:val="3"/>
        <w:spacing w:before="325" w:line="252" w:lineRule="auto"/>
        <w:ind w:left="3"/>
        <w:jc w:val="both"/>
        <w:rPr>
          <w:rFonts w:hint="eastAsia"/>
          <w:spacing w:val="-1"/>
          <w:sz w:val="30"/>
          <w:szCs w:val="30"/>
        </w:rPr>
      </w:pPr>
      <w:r>
        <w:rPr>
          <w:rFonts w:hint="eastAsia"/>
          <w:spacing w:val="-1"/>
          <w:sz w:val="30"/>
          <w:szCs w:val="30"/>
        </w:rPr>
        <w:t>据说，有一次，安东尼努斯（Antoninus）与拉比耶胡达·桑克图斯（Rabbi Jehuda Sanctus）进行了如下内容的谈话。</w:t>
      </w:r>
    </w:p>
    <w:p w14:paraId="04F2D673">
      <w:pPr>
        <w:pStyle w:val="3"/>
        <w:spacing w:before="325" w:line="252" w:lineRule="auto"/>
        <w:ind w:left="3"/>
        <w:jc w:val="both"/>
        <w:rPr>
          <w:rFonts w:hint="eastAsia"/>
          <w:spacing w:val="-1"/>
          <w:sz w:val="30"/>
          <w:szCs w:val="30"/>
        </w:rPr>
      </w:pPr>
    </w:p>
    <w:p w14:paraId="3763FFB8">
      <w:pPr>
        <w:pStyle w:val="3"/>
        <w:spacing w:before="325" w:line="252" w:lineRule="auto"/>
        <w:ind w:left="3"/>
        <w:jc w:val="both"/>
        <w:rPr>
          <w:rFonts w:hint="eastAsia"/>
          <w:spacing w:val="-1"/>
          <w:sz w:val="30"/>
          <w:szCs w:val="30"/>
        </w:rPr>
      </w:pPr>
      <w:r>
        <w:rPr>
          <w:rFonts w:hint="eastAsia"/>
          <w:spacing w:val="-1"/>
          <w:sz w:val="30"/>
          <w:szCs w:val="30"/>
        </w:rPr>
        <w:t>The body and the soul, said the former, may demand exemption from judgment.</w:t>
      </w:r>
    </w:p>
    <w:p w14:paraId="469B0133">
      <w:pPr>
        <w:pStyle w:val="3"/>
        <w:spacing w:before="325" w:line="252" w:lineRule="auto"/>
        <w:ind w:left="3"/>
        <w:jc w:val="both"/>
        <w:rPr>
          <w:rFonts w:hint="eastAsia"/>
          <w:spacing w:val="-1"/>
          <w:sz w:val="30"/>
          <w:szCs w:val="30"/>
        </w:rPr>
      </w:pPr>
    </w:p>
    <w:p w14:paraId="2CFF7B26">
      <w:pPr>
        <w:pStyle w:val="3"/>
        <w:spacing w:before="325" w:line="252" w:lineRule="auto"/>
        <w:ind w:left="3"/>
        <w:jc w:val="both"/>
        <w:rPr>
          <w:rFonts w:hint="eastAsia"/>
          <w:spacing w:val="-1"/>
          <w:sz w:val="30"/>
          <w:szCs w:val="30"/>
        </w:rPr>
      </w:pPr>
      <w:r>
        <w:rPr>
          <w:rFonts w:hint="eastAsia"/>
          <w:spacing w:val="-1"/>
          <w:sz w:val="30"/>
          <w:szCs w:val="30"/>
        </w:rPr>
        <w:t>前者说，身体和灵魂都可以要求免于审判。</w:t>
      </w:r>
    </w:p>
    <w:p w14:paraId="0951253E">
      <w:pPr>
        <w:pStyle w:val="3"/>
        <w:spacing w:before="325" w:line="252" w:lineRule="auto"/>
        <w:ind w:left="3"/>
        <w:jc w:val="both"/>
        <w:rPr>
          <w:rFonts w:hint="eastAsia"/>
          <w:spacing w:val="-1"/>
          <w:sz w:val="30"/>
          <w:szCs w:val="30"/>
        </w:rPr>
      </w:pPr>
    </w:p>
    <w:p w14:paraId="2A37D41C">
      <w:pPr>
        <w:pStyle w:val="3"/>
        <w:spacing w:before="325" w:line="252" w:lineRule="auto"/>
        <w:ind w:left="3"/>
        <w:jc w:val="both"/>
        <w:rPr>
          <w:rFonts w:hint="eastAsia"/>
          <w:spacing w:val="-1"/>
          <w:sz w:val="30"/>
          <w:szCs w:val="30"/>
        </w:rPr>
      </w:pPr>
      <w:r>
        <w:rPr>
          <w:rFonts w:hint="eastAsia"/>
          <w:spacing w:val="-1"/>
          <w:sz w:val="30"/>
          <w:szCs w:val="30"/>
        </w:rPr>
        <w:t>How?</w:t>
      </w:r>
    </w:p>
    <w:p w14:paraId="18A80BB6">
      <w:pPr>
        <w:pStyle w:val="3"/>
        <w:spacing w:before="325" w:line="252" w:lineRule="auto"/>
        <w:ind w:left="3"/>
        <w:jc w:val="both"/>
        <w:rPr>
          <w:rFonts w:hint="eastAsia"/>
          <w:spacing w:val="-1"/>
          <w:sz w:val="30"/>
          <w:szCs w:val="30"/>
        </w:rPr>
      </w:pPr>
    </w:p>
    <w:p w14:paraId="1AADC8D9">
      <w:pPr>
        <w:pStyle w:val="3"/>
        <w:spacing w:before="325" w:line="252" w:lineRule="auto"/>
        <w:ind w:left="3"/>
        <w:jc w:val="both"/>
        <w:rPr>
          <w:rFonts w:hint="eastAsia"/>
          <w:spacing w:val="-1"/>
          <w:sz w:val="30"/>
          <w:szCs w:val="30"/>
        </w:rPr>
      </w:pPr>
      <w:r>
        <w:rPr>
          <w:rFonts w:hint="eastAsia"/>
          <w:spacing w:val="-1"/>
          <w:sz w:val="30"/>
          <w:szCs w:val="30"/>
        </w:rPr>
        <w:t>如何？</w:t>
      </w:r>
    </w:p>
    <w:p w14:paraId="19674272">
      <w:pPr>
        <w:pStyle w:val="3"/>
        <w:spacing w:before="325" w:line="252" w:lineRule="auto"/>
        <w:ind w:left="3"/>
        <w:jc w:val="both"/>
        <w:rPr>
          <w:rFonts w:hint="eastAsia"/>
          <w:spacing w:val="-1"/>
          <w:sz w:val="30"/>
          <w:szCs w:val="30"/>
        </w:rPr>
      </w:pPr>
    </w:p>
    <w:p w14:paraId="6DF34E2D">
      <w:pPr>
        <w:pStyle w:val="3"/>
        <w:spacing w:before="325" w:line="252" w:lineRule="auto"/>
        <w:ind w:left="3"/>
        <w:jc w:val="both"/>
        <w:rPr>
          <w:rFonts w:hint="eastAsia"/>
          <w:spacing w:val="-1"/>
          <w:sz w:val="30"/>
          <w:szCs w:val="30"/>
        </w:rPr>
      </w:pPr>
      <w:r>
        <w:rPr>
          <w:rFonts w:hint="eastAsia"/>
          <w:spacing w:val="-1"/>
          <w:sz w:val="30"/>
          <w:szCs w:val="30"/>
        </w:rPr>
        <w:t>The body may say, it is the soul that sinned; for ever since it departed from me, behold, I have lain senseless in the grave, like a stone.</w:t>
      </w:r>
    </w:p>
    <w:p w14:paraId="7BAB7FB2">
      <w:pPr>
        <w:pStyle w:val="3"/>
        <w:spacing w:before="325" w:line="252" w:lineRule="auto"/>
        <w:ind w:left="3"/>
        <w:jc w:val="both"/>
        <w:rPr>
          <w:rFonts w:hint="eastAsia"/>
          <w:spacing w:val="-1"/>
          <w:sz w:val="30"/>
          <w:szCs w:val="30"/>
        </w:rPr>
      </w:pPr>
    </w:p>
    <w:p w14:paraId="739D9332">
      <w:pPr>
        <w:pStyle w:val="3"/>
        <w:spacing w:before="325" w:line="252" w:lineRule="auto"/>
        <w:ind w:left="3"/>
        <w:jc w:val="both"/>
        <w:rPr>
          <w:rFonts w:hint="eastAsia"/>
          <w:spacing w:val="-1"/>
          <w:sz w:val="30"/>
          <w:szCs w:val="30"/>
        </w:rPr>
      </w:pPr>
      <w:r>
        <w:rPr>
          <w:rFonts w:hint="eastAsia"/>
          <w:spacing w:val="-1"/>
          <w:sz w:val="30"/>
          <w:szCs w:val="30"/>
        </w:rPr>
        <w:t>身体可以说，是灵魂犯了罪；因为自从它离开我以后，看哪，我就像一块石头一样毫无知觉地躺在坟墓里。</w:t>
      </w:r>
    </w:p>
    <w:p w14:paraId="0142A08A">
      <w:pPr>
        <w:pStyle w:val="3"/>
        <w:spacing w:before="325" w:line="252" w:lineRule="auto"/>
        <w:ind w:left="3"/>
        <w:jc w:val="both"/>
        <w:rPr>
          <w:rFonts w:hint="eastAsia"/>
          <w:spacing w:val="-1"/>
          <w:sz w:val="30"/>
          <w:szCs w:val="30"/>
        </w:rPr>
      </w:pPr>
    </w:p>
    <w:p w14:paraId="08A9854D">
      <w:pPr>
        <w:pStyle w:val="3"/>
        <w:spacing w:before="325" w:line="252" w:lineRule="auto"/>
        <w:ind w:left="3"/>
        <w:jc w:val="both"/>
        <w:rPr>
          <w:rFonts w:hint="eastAsia"/>
          <w:spacing w:val="-1"/>
          <w:sz w:val="30"/>
          <w:szCs w:val="30"/>
        </w:rPr>
      </w:pPr>
      <w:r>
        <w:rPr>
          <w:rFonts w:hint="eastAsia"/>
          <w:spacing w:val="-1"/>
          <w:sz w:val="30"/>
          <w:szCs w:val="30"/>
        </w:rPr>
        <w:t>The soul may say, it is the body that sinned, for no sooner was my connexion with it dissolved, than I began to fly through the air like a bird.</w:t>
      </w:r>
    </w:p>
    <w:p w14:paraId="2D654AD4">
      <w:pPr>
        <w:pStyle w:val="3"/>
        <w:spacing w:before="325" w:line="252" w:lineRule="auto"/>
        <w:ind w:left="3"/>
        <w:jc w:val="both"/>
        <w:rPr>
          <w:rFonts w:hint="eastAsia"/>
          <w:spacing w:val="-1"/>
          <w:sz w:val="30"/>
          <w:szCs w:val="30"/>
        </w:rPr>
      </w:pPr>
    </w:p>
    <w:p w14:paraId="6A1692C5">
      <w:pPr>
        <w:pStyle w:val="3"/>
        <w:spacing w:before="325" w:line="252" w:lineRule="auto"/>
        <w:ind w:left="3"/>
        <w:jc w:val="both"/>
        <w:rPr>
          <w:rFonts w:hint="eastAsia"/>
          <w:spacing w:val="-1"/>
          <w:sz w:val="30"/>
          <w:szCs w:val="30"/>
        </w:rPr>
      </w:pPr>
      <w:r>
        <w:rPr>
          <w:rFonts w:hint="eastAsia"/>
          <w:spacing w:val="-1"/>
          <w:sz w:val="30"/>
          <w:szCs w:val="30"/>
        </w:rPr>
        <w:t>灵魂可以说，是身体犯了罪，因为我与它的联系一解除，我就像鸟一样在空中飞翔。</w:t>
      </w:r>
    </w:p>
    <w:p w14:paraId="75D8657F">
      <w:pPr>
        <w:pStyle w:val="3"/>
        <w:spacing w:before="325" w:line="252" w:lineRule="auto"/>
        <w:ind w:left="3"/>
        <w:jc w:val="both"/>
        <w:rPr>
          <w:rFonts w:hint="eastAsia"/>
          <w:spacing w:val="-1"/>
          <w:sz w:val="30"/>
          <w:szCs w:val="30"/>
        </w:rPr>
      </w:pPr>
    </w:p>
    <w:p w14:paraId="506A5D41">
      <w:pPr>
        <w:pStyle w:val="3"/>
        <w:spacing w:before="325" w:line="252" w:lineRule="auto"/>
        <w:ind w:left="3"/>
        <w:jc w:val="both"/>
        <w:rPr>
          <w:rFonts w:hint="eastAsia"/>
          <w:spacing w:val="-1"/>
          <w:sz w:val="30"/>
          <w:szCs w:val="30"/>
        </w:rPr>
      </w:pPr>
      <w:r>
        <w:rPr>
          <w:rFonts w:hint="eastAsia"/>
          <w:spacing w:val="-1"/>
          <w:sz w:val="30"/>
          <w:szCs w:val="30"/>
        </w:rPr>
        <w:t>To this the Rabbi replied, saying, I will tell you a parable.</w:t>
      </w:r>
    </w:p>
    <w:p w14:paraId="347A0AC6">
      <w:pPr>
        <w:pStyle w:val="3"/>
        <w:spacing w:before="325" w:line="252" w:lineRule="auto"/>
        <w:ind w:left="3"/>
        <w:jc w:val="both"/>
        <w:rPr>
          <w:rFonts w:hint="eastAsia"/>
          <w:spacing w:val="-1"/>
          <w:sz w:val="30"/>
          <w:szCs w:val="30"/>
        </w:rPr>
      </w:pPr>
    </w:p>
    <w:p w14:paraId="789B7D13">
      <w:pPr>
        <w:pStyle w:val="3"/>
        <w:spacing w:before="325" w:line="252" w:lineRule="auto"/>
        <w:ind w:left="3"/>
        <w:jc w:val="both"/>
        <w:rPr>
          <w:rFonts w:hint="eastAsia"/>
          <w:spacing w:val="-1"/>
          <w:sz w:val="30"/>
          <w:szCs w:val="30"/>
        </w:rPr>
      </w:pPr>
      <w:r>
        <w:rPr>
          <w:rFonts w:hint="eastAsia"/>
          <w:spacing w:val="-1"/>
          <w:sz w:val="30"/>
          <w:szCs w:val="30"/>
        </w:rPr>
        <w:t>拉比回答说，我给你讲一个比喻。</w:t>
      </w:r>
    </w:p>
    <w:p w14:paraId="2BAE57BB">
      <w:pPr>
        <w:pStyle w:val="3"/>
        <w:spacing w:before="325" w:line="252" w:lineRule="auto"/>
        <w:ind w:left="3"/>
        <w:jc w:val="both"/>
        <w:rPr>
          <w:rFonts w:hint="eastAsia"/>
          <w:spacing w:val="-1"/>
          <w:sz w:val="30"/>
          <w:szCs w:val="30"/>
        </w:rPr>
      </w:pPr>
    </w:p>
    <w:p w14:paraId="2157DB96">
      <w:pPr>
        <w:pStyle w:val="3"/>
        <w:spacing w:before="325" w:line="252" w:lineRule="auto"/>
        <w:ind w:left="3"/>
        <w:jc w:val="both"/>
        <w:rPr>
          <w:rFonts w:hint="eastAsia"/>
          <w:spacing w:val="-1"/>
          <w:sz w:val="30"/>
          <w:szCs w:val="30"/>
        </w:rPr>
      </w:pPr>
      <w:r>
        <w:rPr>
          <w:rFonts w:hint="eastAsia"/>
          <w:spacing w:val="-1"/>
          <w:sz w:val="30"/>
          <w:szCs w:val="30"/>
        </w:rPr>
        <w:t>A certain King, having a delightful garden, the fruits of which were come to muturity, appointed two watchmen to take care of it; of whom the one was lame, and the other blind.</w:t>
      </w:r>
    </w:p>
    <w:p w14:paraId="1981A3FF">
      <w:pPr>
        <w:pStyle w:val="3"/>
        <w:spacing w:before="325" w:line="252" w:lineRule="auto"/>
        <w:ind w:left="3"/>
        <w:jc w:val="both"/>
        <w:rPr>
          <w:rFonts w:hint="eastAsia"/>
          <w:spacing w:val="-1"/>
          <w:sz w:val="30"/>
          <w:szCs w:val="30"/>
        </w:rPr>
      </w:pPr>
    </w:p>
    <w:p w14:paraId="2597252D">
      <w:pPr>
        <w:pStyle w:val="3"/>
        <w:spacing w:before="325" w:line="252" w:lineRule="auto"/>
        <w:ind w:left="3"/>
        <w:jc w:val="both"/>
        <w:rPr>
          <w:rFonts w:hint="eastAsia"/>
          <w:spacing w:val="-1"/>
          <w:sz w:val="30"/>
          <w:szCs w:val="30"/>
        </w:rPr>
      </w:pPr>
      <w:r>
        <w:rPr>
          <w:rFonts w:hint="eastAsia"/>
          <w:spacing w:val="-1"/>
          <w:sz w:val="30"/>
          <w:szCs w:val="30"/>
        </w:rPr>
        <w:t>某国王有一个可爱的花园，园中的果实已经成熟，他派了两个看守人照管它；其中一个瘸腿，另一个瞎眼。</w:t>
      </w:r>
    </w:p>
    <w:p w14:paraId="18448993">
      <w:pPr>
        <w:pStyle w:val="3"/>
        <w:spacing w:before="325" w:line="252" w:lineRule="auto"/>
        <w:ind w:left="3"/>
        <w:jc w:val="both"/>
        <w:rPr>
          <w:rFonts w:hint="eastAsia"/>
          <w:spacing w:val="-1"/>
          <w:sz w:val="30"/>
          <w:szCs w:val="30"/>
        </w:rPr>
      </w:pPr>
    </w:p>
    <w:p w14:paraId="70348496">
      <w:pPr>
        <w:pStyle w:val="3"/>
        <w:spacing w:before="325" w:line="252" w:lineRule="auto"/>
        <w:ind w:left="3"/>
        <w:jc w:val="both"/>
        <w:rPr>
          <w:rFonts w:hint="eastAsia"/>
          <w:spacing w:val="-1"/>
          <w:sz w:val="30"/>
          <w:szCs w:val="30"/>
        </w:rPr>
      </w:pPr>
      <w:r>
        <w:rPr>
          <w:rFonts w:hint="eastAsia"/>
          <w:spacing w:val="-1"/>
          <w:sz w:val="30"/>
          <w:szCs w:val="30"/>
        </w:rPr>
        <w:t>The lame one, allured by the sight of the fruits, persuaded his blind companion to take him up on his shoulders, that himself might pluck them, and that thus they might regale themselves together.</w:t>
      </w:r>
    </w:p>
    <w:p w14:paraId="4767296D">
      <w:pPr>
        <w:pStyle w:val="3"/>
        <w:spacing w:before="325" w:line="252" w:lineRule="auto"/>
        <w:ind w:left="3"/>
        <w:jc w:val="both"/>
        <w:rPr>
          <w:rFonts w:hint="eastAsia"/>
          <w:spacing w:val="-1"/>
          <w:sz w:val="30"/>
          <w:szCs w:val="30"/>
        </w:rPr>
      </w:pPr>
    </w:p>
    <w:p w14:paraId="71532525">
      <w:pPr>
        <w:pStyle w:val="3"/>
        <w:spacing w:before="325" w:line="252" w:lineRule="auto"/>
        <w:ind w:left="3"/>
        <w:jc w:val="both"/>
        <w:rPr>
          <w:rFonts w:hint="eastAsia"/>
          <w:spacing w:val="-1"/>
          <w:sz w:val="30"/>
          <w:szCs w:val="30"/>
        </w:rPr>
      </w:pPr>
      <w:r>
        <w:rPr>
          <w:rFonts w:hint="eastAsia"/>
          <w:spacing w:val="-1"/>
          <w:sz w:val="30"/>
          <w:szCs w:val="30"/>
        </w:rPr>
        <w:t>瘸腿的被果实所诱惑，说服他瞎眼的同伴把他背在肩上，以便他自己可以摘取果实，这样他们就可以一起享用。</w:t>
      </w:r>
    </w:p>
    <w:p w14:paraId="716C7E0A">
      <w:pPr>
        <w:pStyle w:val="3"/>
        <w:spacing w:before="325" w:line="252" w:lineRule="auto"/>
        <w:ind w:left="3"/>
        <w:jc w:val="both"/>
        <w:rPr>
          <w:rFonts w:hint="eastAsia"/>
          <w:spacing w:val="-1"/>
          <w:sz w:val="30"/>
          <w:szCs w:val="30"/>
        </w:rPr>
      </w:pPr>
    </w:p>
    <w:p w14:paraId="4DE2153D">
      <w:pPr>
        <w:pStyle w:val="3"/>
        <w:spacing w:before="325" w:line="252" w:lineRule="auto"/>
        <w:ind w:left="3"/>
        <w:jc w:val="both"/>
        <w:rPr>
          <w:rFonts w:hint="eastAsia"/>
          <w:spacing w:val="-1"/>
          <w:sz w:val="30"/>
          <w:szCs w:val="30"/>
        </w:rPr>
      </w:pPr>
      <w:r>
        <w:rPr>
          <w:rFonts w:hint="eastAsia"/>
          <w:spacing w:val="-1"/>
          <w:sz w:val="30"/>
          <w:szCs w:val="30"/>
        </w:rPr>
        <w:t>The lame man, accordingly, having taken his seat upon the neck of the blind, they plucked and devoured the fruits.</w:t>
      </w:r>
    </w:p>
    <w:p w14:paraId="40209457">
      <w:pPr>
        <w:pStyle w:val="3"/>
        <w:spacing w:before="325" w:line="252" w:lineRule="auto"/>
        <w:ind w:left="3"/>
        <w:jc w:val="both"/>
        <w:rPr>
          <w:rFonts w:hint="eastAsia"/>
          <w:spacing w:val="-1"/>
          <w:sz w:val="30"/>
          <w:szCs w:val="30"/>
        </w:rPr>
      </w:pPr>
    </w:p>
    <w:p w14:paraId="6C195435">
      <w:pPr>
        <w:pStyle w:val="3"/>
        <w:spacing w:before="325" w:line="252" w:lineRule="auto"/>
        <w:ind w:left="3"/>
        <w:jc w:val="both"/>
        <w:rPr>
          <w:rFonts w:hint="eastAsia"/>
          <w:spacing w:val="-1"/>
          <w:sz w:val="30"/>
          <w:szCs w:val="30"/>
        </w:rPr>
      </w:pPr>
      <w:r>
        <w:rPr>
          <w:rFonts w:hint="eastAsia"/>
          <w:spacing w:val="-1"/>
          <w:sz w:val="30"/>
          <w:szCs w:val="30"/>
        </w:rPr>
        <w:t>于是，瘸腿的人坐在瞎子的脖子上，他们就摘取并吞食了果实。</w:t>
      </w:r>
    </w:p>
    <w:p w14:paraId="4214DEAE">
      <w:pPr>
        <w:pStyle w:val="3"/>
        <w:spacing w:before="325" w:line="252" w:lineRule="auto"/>
        <w:ind w:left="3"/>
        <w:jc w:val="both"/>
        <w:rPr>
          <w:rFonts w:hint="eastAsia"/>
          <w:spacing w:val="-1"/>
          <w:sz w:val="30"/>
          <w:szCs w:val="30"/>
        </w:rPr>
      </w:pPr>
    </w:p>
    <w:p w14:paraId="02842FE5">
      <w:pPr>
        <w:pStyle w:val="3"/>
        <w:spacing w:before="325" w:line="252" w:lineRule="auto"/>
        <w:ind w:left="3"/>
        <w:jc w:val="both"/>
        <w:rPr>
          <w:rFonts w:hint="eastAsia"/>
          <w:spacing w:val="-1"/>
          <w:sz w:val="30"/>
          <w:szCs w:val="30"/>
        </w:rPr>
      </w:pPr>
      <w:r>
        <w:rPr>
          <w:rFonts w:hint="eastAsia"/>
          <w:spacing w:val="-1"/>
          <w:sz w:val="30"/>
          <w:szCs w:val="30"/>
        </w:rPr>
        <w:t>Some time after, the proprietor of the garden came, and made inquiry concerning the fruits.</w:t>
      </w:r>
    </w:p>
    <w:p w14:paraId="433BD9BE">
      <w:pPr>
        <w:pStyle w:val="3"/>
        <w:spacing w:before="325" w:line="252" w:lineRule="auto"/>
        <w:ind w:left="3"/>
        <w:jc w:val="both"/>
        <w:rPr>
          <w:rFonts w:hint="eastAsia"/>
          <w:spacing w:val="-1"/>
          <w:sz w:val="30"/>
          <w:szCs w:val="30"/>
        </w:rPr>
      </w:pPr>
    </w:p>
    <w:p w14:paraId="1E70BAEF">
      <w:pPr>
        <w:pStyle w:val="3"/>
        <w:spacing w:before="325" w:line="252" w:lineRule="auto"/>
        <w:ind w:left="3"/>
        <w:jc w:val="both"/>
        <w:rPr>
          <w:rFonts w:hint="eastAsia"/>
          <w:spacing w:val="-1"/>
          <w:sz w:val="30"/>
          <w:szCs w:val="30"/>
        </w:rPr>
      </w:pPr>
      <w:r>
        <w:rPr>
          <w:rFonts w:hint="eastAsia"/>
          <w:spacing w:val="-1"/>
          <w:sz w:val="30"/>
          <w:szCs w:val="30"/>
        </w:rPr>
        <w:t>过了一段时间，园主来了，询问果实的情况。</w:t>
      </w:r>
    </w:p>
    <w:p w14:paraId="748D7190">
      <w:pPr>
        <w:pStyle w:val="3"/>
        <w:spacing w:before="325" w:line="252" w:lineRule="auto"/>
        <w:ind w:left="3"/>
        <w:jc w:val="both"/>
        <w:rPr>
          <w:rFonts w:hint="eastAsia"/>
          <w:spacing w:val="-1"/>
          <w:sz w:val="30"/>
          <w:szCs w:val="30"/>
        </w:rPr>
      </w:pPr>
    </w:p>
    <w:p w14:paraId="05421CCE">
      <w:pPr>
        <w:pStyle w:val="3"/>
        <w:spacing w:before="325" w:line="252" w:lineRule="auto"/>
        <w:ind w:left="3"/>
        <w:jc w:val="both"/>
        <w:rPr>
          <w:rFonts w:hint="eastAsia"/>
          <w:spacing w:val="-1"/>
          <w:sz w:val="30"/>
          <w:szCs w:val="30"/>
        </w:rPr>
      </w:pPr>
      <w:r>
        <w:rPr>
          <w:rFonts w:hint="eastAsia"/>
          <w:spacing w:val="-1"/>
          <w:sz w:val="30"/>
          <w:szCs w:val="30"/>
        </w:rPr>
        <w:t>The blind man alleged that he had no eyes to see them; the lame that he had no feet to go near them.</w:t>
      </w:r>
    </w:p>
    <w:p w14:paraId="709D9F62">
      <w:pPr>
        <w:pStyle w:val="3"/>
        <w:spacing w:before="325" w:line="252" w:lineRule="auto"/>
        <w:ind w:left="3"/>
        <w:jc w:val="both"/>
        <w:rPr>
          <w:rFonts w:hint="eastAsia"/>
          <w:spacing w:val="-1"/>
          <w:sz w:val="30"/>
          <w:szCs w:val="30"/>
        </w:rPr>
      </w:pPr>
    </w:p>
    <w:p w14:paraId="15EF4601">
      <w:pPr>
        <w:pStyle w:val="3"/>
        <w:spacing w:before="325" w:line="252" w:lineRule="auto"/>
        <w:ind w:left="3"/>
        <w:jc w:val="both"/>
        <w:rPr>
          <w:rFonts w:hint="eastAsia"/>
          <w:spacing w:val="-1"/>
          <w:sz w:val="30"/>
          <w:szCs w:val="30"/>
        </w:rPr>
      </w:pPr>
      <w:r>
        <w:rPr>
          <w:rFonts w:hint="eastAsia"/>
          <w:spacing w:val="-1"/>
          <w:sz w:val="30"/>
          <w:szCs w:val="30"/>
        </w:rPr>
        <w:t>瞎子声称他没有眼睛看见它们；瘸子声称他没有脚走近它们。</w:t>
      </w:r>
    </w:p>
    <w:p w14:paraId="50D18AD2">
      <w:pPr>
        <w:pStyle w:val="3"/>
        <w:spacing w:before="325" w:line="252" w:lineRule="auto"/>
        <w:ind w:left="3"/>
        <w:jc w:val="both"/>
        <w:rPr>
          <w:rFonts w:hint="eastAsia"/>
          <w:spacing w:val="-1"/>
          <w:sz w:val="30"/>
          <w:szCs w:val="30"/>
        </w:rPr>
      </w:pPr>
    </w:p>
    <w:p w14:paraId="30AA239E">
      <w:pPr>
        <w:pStyle w:val="3"/>
        <w:spacing w:before="325" w:line="252" w:lineRule="auto"/>
        <w:ind w:left="3"/>
        <w:jc w:val="both"/>
        <w:rPr>
          <w:rFonts w:hint="eastAsia"/>
          <w:spacing w:val="-1"/>
          <w:sz w:val="30"/>
          <w:szCs w:val="30"/>
        </w:rPr>
      </w:pPr>
      <w:r>
        <w:rPr>
          <w:rFonts w:hint="eastAsia"/>
          <w:spacing w:val="-1"/>
          <w:sz w:val="30"/>
          <w:szCs w:val="30"/>
        </w:rPr>
        <w:t>But what measures did the owner of the garden adopt?</w:t>
      </w:r>
    </w:p>
    <w:p w14:paraId="058E7ABE">
      <w:pPr>
        <w:pStyle w:val="3"/>
        <w:spacing w:before="325" w:line="252" w:lineRule="auto"/>
        <w:ind w:left="3"/>
        <w:jc w:val="both"/>
        <w:rPr>
          <w:rFonts w:hint="eastAsia"/>
          <w:spacing w:val="-1"/>
          <w:sz w:val="30"/>
          <w:szCs w:val="30"/>
        </w:rPr>
      </w:pPr>
    </w:p>
    <w:p w14:paraId="52C79B37">
      <w:pPr>
        <w:pStyle w:val="3"/>
        <w:spacing w:before="325" w:line="252" w:lineRule="auto"/>
        <w:ind w:left="3"/>
        <w:jc w:val="both"/>
        <w:rPr>
          <w:rFonts w:hint="eastAsia"/>
          <w:spacing w:val="-1"/>
          <w:sz w:val="30"/>
          <w:szCs w:val="30"/>
        </w:rPr>
      </w:pPr>
      <w:r>
        <w:rPr>
          <w:rFonts w:hint="eastAsia"/>
          <w:spacing w:val="-1"/>
          <w:sz w:val="30"/>
          <w:szCs w:val="30"/>
        </w:rPr>
        <w:t>但是园主采取了什么措施呢？</w:t>
      </w:r>
    </w:p>
    <w:p w14:paraId="33F67CDD">
      <w:pPr>
        <w:pStyle w:val="3"/>
        <w:spacing w:before="325" w:line="252" w:lineRule="auto"/>
        <w:ind w:left="3"/>
        <w:jc w:val="both"/>
        <w:rPr>
          <w:rFonts w:hint="eastAsia"/>
          <w:spacing w:val="-1"/>
          <w:sz w:val="30"/>
          <w:szCs w:val="30"/>
        </w:rPr>
      </w:pPr>
    </w:p>
    <w:p w14:paraId="181D8502">
      <w:pPr>
        <w:pStyle w:val="3"/>
        <w:spacing w:before="325" w:line="252" w:lineRule="auto"/>
        <w:ind w:left="3"/>
        <w:jc w:val="both"/>
        <w:rPr>
          <w:rFonts w:hint="eastAsia"/>
          <w:spacing w:val="-1"/>
          <w:sz w:val="30"/>
          <w:szCs w:val="30"/>
        </w:rPr>
      </w:pPr>
      <w:r>
        <w:rPr>
          <w:rFonts w:hint="eastAsia"/>
          <w:spacing w:val="-1"/>
          <w:sz w:val="30"/>
          <w:szCs w:val="30"/>
        </w:rPr>
        <w:t>He commanded the former to be placed on the shoulders of the latter, and judged and punished both of them together.</w:t>
      </w:r>
    </w:p>
    <w:p w14:paraId="393B19CD">
      <w:pPr>
        <w:pStyle w:val="3"/>
        <w:spacing w:before="325" w:line="252" w:lineRule="auto"/>
        <w:ind w:left="3"/>
        <w:jc w:val="both"/>
        <w:rPr>
          <w:rFonts w:hint="eastAsia"/>
          <w:spacing w:val="-1"/>
          <w:sz w:val="30"/>
          <w:szCs w:val="30"/>
        </w:rPr>
      </w:pPr>
    </w:p>
    <w:p w14:paraId="0D28FDD6">
      <w:pPr>
        <w:pStyle w:val="3"/>
        <w:spacing w:before="325" w:line="252" w:lineRule="auto"/>
        <w:ind w:left="3"/>
        <w:jc w:val="both"/>
        <w:rPr>
          <w:rFonts w:hint="eastAsia"/>
          <w:spacing w:val="-1"/>
          <w:sz w:val="30"/>
          <w:szCs w:val="30"/>
        </w:rPr>
      </w:pPr>
      <w:r>
        <w:rPr>
          <w:rFonts w:hint="eastAsia"/>
          <w:spacing w:val="-1"/>
          <w:sz w:val="30"/>
          <w:szCs w:val="30"/>
        </w:rPr>
        <w:t>祂命令前者坐在后者的肩上，并一同审判和惩罚他们两人。</w:t>
      </w:r>
    </w:p>
    <w:p w14:paraId="28DA939C">
      <w:pPr>
        <w:pStyle w:val="3"/>
        <w:spacing w:before="325" w:line="252" w:lineRule="auto"/>
        <w:ind w:left="3"/>
        <w:jc w:val="both"/>
        <w:rPr>
          <w:rFonts w:hint="eastAsia"/>
          <w:spacing w:val="-1"/>
          <w:sz w:val="30"/>
          <w:szCs w:val="30"/>
        </w:rPr>
      </w:pPr>
    </w:p>
    <w:p w14:paraId="45024630">
      <w:pPr>
        <w:pStyle w:val="3"/>
        <w:spacing w:before="325" w:line="252" w:lineRule="auto"/>
        <w:ind w:left="3"/>
        <w:jc w:val="both"/>
        <w:rPr>
          <w:rFonts w:hint="eastAsia"/>
          <w:spacing w:val="-1"/>
          <w:sz w:val="30"/>
          <w:szCs w:val="30"/>
        </w:rPr>
      </w:pPr>
      <w:r>
        <w:rPr>
          <w:rFonts w:hint="eastAsia"/>
          <w:spacing w:val="-1"/>
          <w:sz w:val="30"/>
          <w:szCs w:val="30"/>
        </w:rPr>
        <w:t>Similar to this will be the procedure of God towards man: he will re-unite the soul to the body, and judge soul and body together.</w:t>
      </w:r>
    </w:p>
    <w:p w14:paraId="0065BB23">
      <w:pPr>
        <w:pStyle w:val="3"/>
        <w:spacing w:before="325" w:line="252" w:lineRule="auto"/>
        <w:ind w:left="3"/>
        <w:jc w:val="both"/>
        <w:rPr>
          <w:rFonts w:hint="eastAsia"/>
          <w:spacing w:val="-1"/>
          <w:sz w:val="30"/>
          <w:szCs w:val="30"/>
        </w:rPr>
      </w:pPr>
    </w:p>
    <w:p w14:paraId="6CD21A73">
      <w:pPr>
        <w:pStyle w:val="3"/>
        <w:spacing w:before="325" w:line="252" w:lineRule="auto"/>
        <w:ind w:left="3"/>
        <w:jc w:val="both"/>
        <w:rPr>
          <w:rFonts w:hint="eastAsia"/>
          <w:spacing w:val="-1"/>
          <w:sz w:val="30"/>
          <w:szCs w:val="30"/>
        </w:rPr>
      </w:pPr>
      <w:r>
        <w:rPr>
          <w:rFonts w:hint="eastAsia"/>
          <w:spacing w:val="-1"/>
          <w:sz w:val="30"/>
          <w:szCs w:val="30"/>
        </w:rPr>
        <w:t>上帝对待人的程序也将与此类似：祂将使灵魂与身体重新联合，并一同审判灵魂和身体。</w:t>
      </w:r>
    </w:p>
    <w:p w14:paraId="14C814B8">
      <w:pPr>
        <w:pStyle w:val="3"/>
        <w:spacing w:before="325" w:line="252" w:lineRule="auto"/>
        <w:ind w:left="3"/>
        <w:jc w:val="both"/>
        <w:rPr>
          <w:rFonts w:hint="eastAsia"/>
          <w:spacing w:val="-1"/>
          <w:sz w:val="30"/>
          <w:szCs w:val="30"/>
        </w:rPr>
      </w:pPr>
    </w:p>
    <w:p w14:paraId="5BA7760E">
      <w:pPr>
        <w:pStyle w:val="3"/>
        <w:spacing w:before="325" w:line="252" w:lineRule="auto"/>
        <w:ind w:left="3"/>
        <w:jc w:val="both"/>
        <w:rPr>
          <w:rFonts w:hint="eastAsia"/>
          <w:spacing w:val="-1"/>
          <w:sz w:val="30"/>
          <w:szCs w:val="30"/>
        </w:rPr>
      </w:pPr>
      <w:r>
        <w:rPr>
          <w:rFonts w:hint="eastAsia"/>
          <w:spacing w:val="-1"/>
          <w:sz w:val="30"/>
          <w:szCs w:val="30"/>
        </w:rPr>
        <w:t>XII. But another argument, equally powerful, may be added.</w:t>
      </w:r>
    </w:p>
    <w:p w14:paraId="73BCCAB8">
      <w:pPr>
        <w:pStyle w:val="3"/>
        <w:spacing w:before="325" w:line="252" w:lineRule="auto"/>
        <w:ind w:left="3"/>
        <w:jc w:val="both"/>
        <w:rPr>
          <w:rFonts w:hint="eastAsia"/>
          <w:spacing w:val="-1"/>
          <w:sz w:val="30"/>
          <w:szCs w:val="30"/>
        </w:rPr>
      </w:pPr>
    </w:p>
    <w:p w14:paraId="53873373">
      <w:pPr>
        <w:pStyle w:val="3"/>
        <w:spacing w:before="325" w:line="252" w:lineRule="auto"/>
        <w:ind w:left="3"/>
        <w:jc w:val="both"/>
        <w:rPr>
          <w:rFonts w:hint="eastAsia"/>
          <w:spacing w:val="-1"/>
          <w:sz w:val="30"/>
          <w:szCs w:val="30"/>
        </w:rPr>
      </w:pPr>
      <w:r>
        <w:rPr>
          <w:rFonts w:hint="eastAsia"/>
          <w:spacing w:val="-1"/>
          <w:sz w:val="30"/>
          <w:szCs w:val="30"/>
        </w:rPr>
        <w:t>XII. 但是，还可以补充另一个同样有力的论点。</w:t>
      </w:r>
    </w:p>
    <w:p w14:paraId="78E218BF">
      <w:pPr>
        <w:pStyle w:val="3"/>
        <w:spacing w:before="325" w:line="252" w:lineRule="auto"/>
        <w:ind w:left="3"/>
        <w:jc w:val="both"/>
        <w:rPr>
          <w:rFonts w:hint="eastAsia"/>
          <w:spacing w:val="-1"/>
          <w:sz w:val="30"/>
          <w:szCs w:val="30"/>
        </w:rPr>
      </w:pPr>
    </w:p>
    <w:p w14:paraId="1B0698AA">
      <w:pPr>
        <w:pStyle w:val="3"/>
        <w:spacing w:before="325" w:line="252" w:lineRule="auto"/>
        <w:ind w:left="3"/>
        <w:jc w:val="both"/>
        <w:rPr>
          <w:rFonts w:hint="eastAsia"/>
          <w:spacing w:val="-1"/>
          <w:sz w:val="30"/>
          <w:szCs w:val="30"/>
        </w:rPr>
      </w:pPr>
      <w:r>
        <w:rPr>
          <w:rFonts w:hint="eastAsia"/>
          <w:spacing w:val="-1"/>
          <w:sz w:val="30"/>
          <w:szCs w:val="30"/>
        </w:rPr>
        <w:t>It is surely reasonable that the reward which believers receive through Christ, who is the Head and Surety of the covenant of grace, the promises of which are represented as incomparably excellent, should not be inferior to that which was held out to Adam in the covenant of works.</w:t>
      </w:r>
    </w:p>
    <w:p w14:paraId="58BECBD7">
      <w:pPr>
        <w:pStyle w:val="3"/>
        <w:spacing w:before="325" w:line="252" w:lineRule="auto"/>
        <w:ind w:left="3"/>
        <w:jc w:val="both"/>
        <w:rPr>
          <w:rFonts w:hint="eastAsia"/>
          <w:spacing w:val="-1"/>
          <w:sz w:val="30"/>
          <w:szCs w:val="30"/>
        </w:rPr>
      </w:pPr>
    </w:p>
    <w:p w14:paraId="35E4D890">
      <w:pPr>
        <w:pStyle w:val="3"/>
        <w:spacing w:before="325" w:line="252" w:lineRule="auto"/>
        <w:ind w:left="3"/>
        <w:jc w:val="both"/>
        <w:rPr>
          <w:rFonts w:hint="eastAsia"/>
          <w:spacing w:val="-1"/>
          <w:sz w:val="30"/>
          <w:szCs w:val="30"/>
        </w:rPr>
      </w:pPr>
      <w:r>
        <w:rPr>
          <w:rFonts w:hint="eastAsia"/>
          <w:spacing w:val="-1"/>
          <w:sz w:val="30"/>
          <w:szCs w:val="30"/>
        </w:rPr>
        <w:t>信徒藉着基督所领受的赏赐，基督是恩典之约的元首和保人（Surety），这约的应许被描绘为无比卓越，这赏赐当然不应逊于在行为之约中向亚当提出的赏赐。</w:t>
      </w:r>
    </w:p>
    <w:p w14:paraId="5347C72A">
      <w:pPr>
        <w:pStyle w:val="3"/>
        <w:spacing w:before="325" w:line="252" w:lineRule="auto"/>
        <w:ind w:left="3"/>
        <w:jc w:val="both"/>
        <w:rPr>
          <w:rFonts w:hint="eastAsia"/>
          <w:spacing w:val="-1"/>
          <w:sz w:val="30"/>
          <w:szCs w:val="30"/>
        </w:rPr>
      </w:pPr>
    </w:p>
    <w:p w14:paraId="6D554D1B">
      <w:pPr>
        <w:pStyle w:val="3"/>
        <w:spacing w:before="325" w:line="252" w:lineRule="auto"/>
        <w:ind w:left="3"/>
        <w:jc w:val="both"/>
        <w:rPr>
          <w:rFonts w:hint="eastAsia"/>
          <w:spacing w:val="-1"/>
          <w:sz w:val="30"/>
          <w:szCs w:val="30"/>
        </w:rPr>
      </w:pPr>
      <w:r>
        <w:rPr>
          <w:rFonts w:hint="eastAsia"/>
          <w:spacing w:val="-1"/>
          <w:sz w:val="30"/>
          <w:szCs w:val="30"/>
        </w:rPr>
        <w:t>According to the tenor of that covenant, Adam, had he persevered in his integrity, would have enjoyed a blessed and an everlasting life, in his whole person, soul and body.</w:t>
      </w:r>
    </w:p>
    <w:p w14:paraId="1C09BFFD">
      <w:pPr>
        <w:pStyle w:val="3"/>
        <w:spacing w:before="325" w:line="252" w:lineRule="auto"/>
        <w:ind w:left="3"/>
        <w:jc w:val="both"/>
        <w:rPr>
          <w:rFonts w:hint="eastAsia"/>
          <w:spacing w:val="-1"/>
          <w:sz w:val="30"/>
          <w:szCs w:val="30"/>
        </w:rPr>
      </w:pPr>
    </w:p>
    <w:p w14:paraId="4B361BE7">
      <w:pPr>
        <w:pStyle w:val="3"/>
        <w:spacing w:before="325" w:line="252" w:lineRule="auto"/>
        <w:ind w:left="3"/>
        <w:jc w:val="both"/>
        <w:rPr>
          <w:rFonts w:hint="eastAsia"/>
          <w:spacing w:val="-1"/>
          <w:sz w:val="30"/>
          <w:szCs w:val="30"/>
        </w:rPr>
      </w:pPr>
      <w:r>
        <w:rPr>
          <w:rFonts w:hint="eastAsia"/>
          <w:spacing w:val="-1"/>
          <w:sz w:val="30"/>
          <w:szCs w:val="30"/>
        </w:rPr>
        <w:t>根据那约的条款，亚当若持守他的纯全，就必在他的全人，即灵魂和身体上，享受蒙福和永恒的生命。</w:t>
      </w:r>
    </w:p>
    <w:p w14:paraId="0C0A42E9">
      <w:pPr>
        <w:pStyle w:val="3"/>
        <w:spacing w:before="325" w:line="252" w:lineRule="auto"/>
        <w:ind w:left="3"/>
        <w:jc w:val="both"/>
        <w:rPr>
          <w:rFonts w:hint="eastAsia"/>
          <w:spacing w:val="-1"/>
          <w:sz w:val="30"/>
          <w:szCs w:val="30"/>
        </w:rPr>
      </w:pPr>
    </w:p>
    <w:p w14:paraId="4A50B37F">
      <w:pPr>
        <w:pStyle w:val="3"/>
        <w:spacing w:before="325" w:line="252" w:lineRule="auto"/>
        <w:ind w:left="3"/>
        <w:jc w:val="both"/>
        <w:rPr>
          <w:rFonts w:hint="eastAsia"/>
          <w:spacing w:val="-1"/>
          <w:sz w:val="30"/>
          <w:szCs w:val="30"/>
        </w:rPr>
      </w:pPr>
      <w:r>
        <w:rPr>
          <w:rFonts w:hint="eastAsia"/>
          <w:spacing w:val="-1"/>
          <w:sz w:val="30"/>
          <w:szCs w:val="30"/>
        </w:rPr>
        <w:t>The same happiness, therefore, must be considered as awaiting those who are Christ's; for since Christ hath given the most ample satisfaction to the whole law in their room, it follows that "they who receive the abundance of grace, and the gift of righteousness, shall reign in life," in a manner no less glorious than Adam was to have reigned.</w:t>
      </w:r>
    </w:p>
    <w:p w14:paraId="7DEAE065">
      <w:pPr>
        <w:pStyle w:val="3"/>
        <w:spacing w:before="325" w:line="252" w:lineRule="auto"/>
        <w:ind w:left="3"/>
        <w:jc w:val="both"/>
        <w:rPr>
          <w:rFonts w:hint="eastAsia"/>
          <w:spacing w:val="-1"/>
          <w:sz w:val="30"/>
          <w:szCs w:val="30"/>
        </w:rPr>
      </w:pPr>
    </w:p>
    <w:p w14:paraId="19454E9F">
      <w:pPr>
        <w:pStyle w:val="3"/>
        <w:spacing w:before="325" w:line="252" w:lineRule="auto"/>
        <w:ind w:left="3"/>
        <w:jc w:val="both"/>
        <w:rPr>
          <w:rFonts w:hint="eastAsia"/>
          <w:spacing w:val="-1"/>
          <w:sz w:val="30"/>
          <w:szCs w:val="30"/>
        </w:rPr>
      </w:pPr>
      <w:r>
        <w:rPr>
          <w:rFonts w:hint="eastAsia"/>
          <w:spacing w:val="-1"/>
          <w:sz w:val="30"/>
          <w:szCs w:val="30"/>
        </w:rPr>
        <w:t>因此，同样的幸福也必须被视为等待着那些属基督的人；因为既然基督已代替他们完全满足了整个律法，那么结论就是“那些领受丰盛恩典和公义恩赐的人，必在生命中作王”，其方式不亚于亚当原本要作王的荣耀。</w:t>
      </w:r>
    </w:p>
    <w:p w14:paraId="7C58F6E2">
      <w:pPr>
        <w:pStyle w:val="3"/>
        <w:spacing w:before="325" w:line="252" w:lineRule="auto"/>
        <w:ind w:left="3"/>
        <w:jc w:val="both"/>
        <w:rPr>
          <w:rFonts w:hint="eastAsia"/>
          <w:spacing w:val="-1"/>
          <w:sz w:val="30"/>
          <w:szCs w:val="30"/>
        </w:rPr>
      </w:pPr>
    </w:p>
    <w:p w14:paraId="2B994B95">
      <w:pPr>
        <w:pStyle w:val="3"/>
        <w:spacing w:before="325" w:line="252" w:lineRule="auto"/>
        <w:ind w:left="3"/>
        <w:jc w:val="both"/>
        <w:rPr>
          <w:rFonts w:hint="eastAsia"/>
          <w:spacing w:val="-1"/>
          <w:sz w:val="30"/>
          <w:szCs w:val="30"/>
        </w:rPr>
      </w:pPr>
      <w:r>
        <w:rPr>
          <w:rFonts w:hint="eastAsia"/>
          <w:spacing w:val="-1"/>
          <w:sz w:val="30"/>
          <w:szCs w:val="30"/>
        </w:rPr>
        <w:t>XIII. Further, the certainty of our resurrection appears, with irresistible evidence, from the resurrection of Christ.</w:t>
      </w:r>
    </w:p>
    <w:p w14:paraId="76A3E994">
      <w:pPr>
        <w:pStyle w:val="3"/>
        <w:spacing w:before="325" w:line="252" w:lineRule="auto"/>
        <w:ind w:left="3"/>
        <w:jc w:val="both"/>
        <w:rPr>
          <w:rFonts w:hint="eastAsia"/>
          <w:spacing w:val="-1"/>
          <w:sz w:val="30"/>
          <w:szCs w:val="30"/>
        </w:rPr>
      </w:pPr>
    </w:p>
    <w:p w14:paraId="7E439626">
      <w:pPr>
        <w:pStyle w:val="3"/>
        <w:spacing w:before="325" w:line="252" w:lineRule="auto"/>
        <w:ind w:left="3"/>
        <w:jc w:val="both"/>
        <w:rPr>
          <w:rFonts w:hint="eastAsia"/>
          <w:spacing w:val="-1"/>
          <w:sz w:val="30"/>
          <w:szCs w:val="30"/>
        </w:rPr>
      </w:pPr>
      <w:r>
        <w:rPr>
          <w:rFonts w:hint="eastAsia"/>
          <w:spacing w:val="-1"/>
          <w:sz w:val="30"/>
          <w:szCs w:val="30"/>
        </w:rPr>
        <w:t>XIII. 此外，我们复活的确定性，从基督的复活中以不可抗拒的证据显明出来。</w:t>
      </w:r>
    </w:p>
    <w:p w14:paraId="1778B959">
      <w:pPr>
        <w:pStyle w:val="3"/>
        <w:spacing w:before="325" w:line="252" w:lineRule="auto"/>
        <w:ind w:left="3"/>
        <w:jc w:val="both"/>
        <w:rPr>
          <w:rFonts w:hint="eastAsia"/>
          <w:spacing w:val="-1"/>
          <w:sz w:val="30"/>
          <w:szCs w:val="30"/>
        </w:rPr>
      </w:pPr>
    </w:p>
    <w:p w14:paraId="31C640D2">
      <w:pPr>
        <w:pStyle w:val="3"/>
        <w:spacing w:before="325" w:line="252" w:lineRule="auto"/>
        <w:ind w:left="3"/>
        <w:jc w:val="both"/>
        <w:rPr>
          <w:rFonts w:hint="eastAsia"/>
          <w:spacing w:val="-1"/>
          <w:sz w:val="30"/>
          <w:szCs w:val="30"/>
        </w:rPr>
      </w:pPr>
      <w:r>
        <w:rPr>
          <w:rFonts w:hint="eastAsia"/>
          <w:spacing w:val="-1"/>
          <w:sz w:val="30"/>
          <w:szCs w:val="30"/>
        </w:rPr>
        <w:t>With this argument Job consoled himself in the days of old.</w:t>
      </w:r>
    </w:p>
    <w:p w14:paraId="461B6550">
      <w:pPr>
        <w:pStyle w:val="3"/>
        <w:spacing w:before="325" w:line="252" w:lineRule="auto"/>
        <w:ind w:left="3"/>
        <w:jc w:val="both"/>
        <w:rPr>
          <w:rFonts w:hint="eastAsia"/>
          <w:spacing w:val="-1"/>
          <w:sz w:val="30"/>
          <w:szCs w:val="30"/>
        </w:rPr>
      </w:pPr>
    </w:p>
    <w:p w14:paraId="00906C88">
      <w:pPr>
        <w:pStyle w:val="3"/>
        <w:spacing w:before="325" w:line="252" w:lineRule="auto"/>
        <w:ind w:left="3"/>
        <w:jc w:val="both"/>
        <w:rPr>
          <w:rFonts w:hint="eastAsia"/>
          <w:spacing w:val="-1"/>
          <w:sz w:val="30"/>
          <w:szCs w:val="30"/>
        </w:rPr>
      </w:pPr>
      <w:r>
        <w:rPr>
          <w:rFonts w:hint="eastAsia"/>
          <w:spacing w:val="-1"/>
          <w:sz w:val="30"/>
          <w:szCs w:val="30"/>
        </w:rPr>
        <w:t>约伯在古时曾以此论点安慰自己。</w:t>
      </w:r>
    </w:p>
    <w:p w14:paraId="1B2341E4">
      <w:pPr>
        <w:pStyle w:val="3"/>
        <w:spacing w:before="325" w:line="252" w:lineRule="auto"/>
        <w:ind w:left="3"/>
        <w:jc w:val="both"/>
        <w:rPr>
          <w:rFonts w:hint="eastAsia"/>
          <w:spacing w:val="-1"/>
          <w:sz w:val="30"/>
          <w:szCs w:val="30"/>
        </w:rPr>
      </w:pPr>
    </w:p>
    <w:p w14:paraId="1540FEB7">
      <w:pPr>
        <w:pStyle w:val="3"/>
        <w:spacing w:before="325" w:line="252" w:lineRule="auto"/>
        <w:ind w:left="3"/>
        <w:jc w:val="both"/>
        <w:rPr>
          <w:rFonts w:hint="eastAsia"/>
          <w:spacing w:val="-1"/>
          <w:sz w:val="30"/>
          <w:szCs w:val="30"/>
        </w:rPr>
      </w:pPr>
      <w:r>
        <w:rPr>
          <w:rFonts w:hint="eastAsia"/>
          <w:spacing w:val="-1"/>
          <w:sz w:val="30"/>
          <w:szCs w:val="30"/>
        </w:rPr>
        <w:t>With this argument, too, our Lord comforted his Apostles,v and the Apostles other believers.</w:t>
      </w:r>
    </w:p>
    <w:p w14:paraId="5611A9C2">
      <w:pPr>
        <w:pStyle w:val="3"/>
        <w:spacing w:before="325" w:line="252" w:lineRule="auto"/>
        <w:ind w:left="3"/>
        <w:jc w:val="both"/>
        <w:rPr>
          <w:rFonts w:hint="eastAsia"/>
          <w:spacing w:val="-1"/>
          <w:sz w:val="30"/>
          <w:szCs w:val="30"/>
        </w:rPr>
      </w:pPr>
    </w:p>
    <w:p w14:paraId="78B3E3E7">
      <w:pPr>
        <w:pStyle w:val="3"/>
        <w:spacing w:before="325" w:line="252" w:lineRule="auto"/>
        <w:ind w:left="3"/>
        <w:jc w:val="both"/>
        <w:rPr>
          <w:rFonts w:hint="eastAsia"/>
          <w:spacing w:val="-1"/>
          <w:sz w:val="30"/>
          <w:szCs w:val="30"/>
        </w:rPr>
      </w:pPr>
      <w:r>
        <w:rPr>
          <w:rFonts w:hint="eastAsia"/>
          <w:spacing w:val="-1"/>
          <w:sz w:val="30"/>
          <w:szCs w:val="30"/>
        </w:rPr>
        <w:t>我们的主也曾以此论点安慰祂的使徒们，v 使徒们也曾以此安慰其他信徒。</w:t>
      </w:r>
    </w:p>
    <w:p w14:paraId="5B6496E2">
      <w:pPr>
        <w:pStyle w:val="3"/>
        <w:spacing w:before="325" w:line="252" w:lineRule="auto"/>
        <w:ind w:left="3"/>
        <w:jc w:val="both"/>
        <w:rPr>
          <w:rFonts w:hint="eastAsia"/>
          <w:spacing w:val="-1"/>
          <w:sz w:val="30"/>
          <w:szCs w:val="30"/>
        </w:rPr>
      </w:pPr>
    </w:p>
    <w:p w14:paraId="3BC118A2">
      <w:pPr>
        <w:pStyle w:val="3"/>
        <w:spacing w:before="325" w:line="252" w:lineRule="auto"/>
        <w:ind w:left="3"/>
        <w:jc w:val="both"/>
        <w:rPr>
          <w:rFonts w:hint="eastAsia"/>
          <w:spacing w:val="-1"/>
          <w:sz w:val="30"/>
          <w:szCs w:val="30"/>
        </w:rPr>
      </w:pPr>
      <w:r>
        <w:rPr>
          <w:rFonts w:hint="eastAsia"/>
          <w:spacing w:val="-1"/>
          <w:sz w:val="30"/>
          <w:szCs w:val="30"/>
        </w:rPr>
        <w:t>But what is the nature of the connexion between Christ's resurrection and our's?</w:t>
      </w:r>
    </w:p>
    <w:p w14:paraId="219D710D">
      <w:pPr>
        <w:pStyle w:val="3"/>
        <w:spacing w:before="325" w:line="252" w:lineRule="auto"/>
        <w:ind w:left="3"/>
        <w:jc w:val="both"/>
        <w:rPr>
          <w:rFonts w:hint="eastAsia"/>
          <w:spacing w:val="-1"/>
          <w:sz w:val="30"/>
          <w:szCs w:val="30"/>
        </w:rPr>
      </w:pPr>
    </w:p>
    <w:p w14:paraId="739B595C">
      <w:pPr>
        <w:pStyle w:val="3"/>
        <w:spacing w:before="325" w:line="252" w:lineRule="auto"/>
        <w:ind w:left="3"/>
        <w:jc w:val="both"/>
        <w:rPr>
          <w:rFonts w:hint="eastAsia"/>
          <w:spacing w:val="-1"/>
          <w:sz w:val="30"/>
          <w:szCs w:val="30"/>
        </w:rPr>
      </w:pPr>
      <w:r>
        <w:rPr>
          <w:rFonts w:hint="eastAsia"/>
          <w:spacing w:val="-1"/>
          <w:sz w:val="30"/>
          <w:szCs w:val="30"/>
        </w:rPr>
        <w:t>但是，基督复活与我们复活之间的联系本质是什么呢？</w:t>
      </w:r>
    </w:p>
    <w:p w14:paraId="0CA364EF">
      <w:pPr>
        <w:pStyle w:val="3"/>
        <w:spacing w:before="325" w:line="252" w:lineRule="auto"/>
        <w:ind w:left="3"/>
        <w:jc w:val="both"/>
        <w:rPr>
          <w:rFonts w:hint="eastAsia"/>
          <w:spacing w:val="-1"/>
          <w:sz w:val="30"/>
          <w:szCs w:val="30"/>
        </w:rPr>
      </w:pPr>
    </w:p>
    <w:p w14:paraId="06A1E13C">
      <w:pPr>
        <w:pStyle w:val="3"/>
        <w:spacing w:before="325" w:line="252" w:lineRule="auto"/>
        <w:ind w:left="3"/>
        <w:jc w:val="both"/>
        <w:rPr>
          <w:rFonts w:hint="eastAsia"/>
          <w:spacing w:val="-1"/>
          <w:sz w:val="30"/>
          <w:szCs w:val="30"/>
        </w:rPr>
      </w:pPr>
      <w:r>
        <w:rPr>
          <w:rFonts w:hint="eastAsia"/>
          <w:spacing w:val="-1"/>
          <w:sz w:val="30"/>
          <w:szCs w:val="30"/>
        </w:rPr>
        <w:t>It may be viewed in various lights.</w:t>
      </w:r>
    </w:p>
    <w:p w14:paraId="7F1DE581">
      <w:pPr>
        <w:pStyle w:val="3"/>
        <w:spacing w:before="325" w:line="252" w:lineRule="auto"/>
        <w:ind w:left="3"/>
        <w:jc w:val="both"/>
        <w:rPr>
          <w:rFonts w:hint="eastAsia"/>
          <w:spacing w:val="-1"/>
          <w:sz w:val="30"/>
          <w:szCs w:val="30"/>
        </w:rPr>
      </w:pPr>
    </w:p>
    <w:p w14:paraId="0DFC9AF0">
      <w:pPr>
        <w:pStyle w:val="3"/>
        <w:spacing w:before="325" w:line="252" w:lineRule="auto"/>
        <w:ind w:left="3"/>
        <w:jc w:val="both"/>
        <w:rPr>
          <w:rFonts w:hint="eastAsia"/>
          <w:spacing w:val="-1"/>
          <w:sz w:val="30"/>
          <w:szCs w:val="30"/>
        </w:rPr>
      </w:pPr>
      <w:r>
        <w:rPr>
          <w:rFonts w:hint="eastAsia"/>
          <w:spacing w:val="-1"/>
          <w:sz w:val="30"/>
          <w:szCs w:val="30"/>
        </w:rPr>
        <w:t>这可以从不同的角度来看。</w:t>
      </w:r>
    </w:p>
    <w:p w14:paraId="01D5B4BD">
      <w:pPr>
        <w:pStyle w:val="3"/>
        <w:spacing w:before="325" w:line="252" w:lineRule="auto"/>
        <w:ind w:left="3"/>
        <w:jc w:val="both"/>
        <w:rPr>
          <w:rFonts w:hint="eastAsia"/>
          <w:spacing w:val="-1"/>
          <w:sz w:val="30"/>
          <w:szCs w:val="30"/>
        </w:rPr>
      </w:pPr>
    </w:p>
    <w:p w14:paraId="4C1352C6">
      <w:pPr>
        <w:pStyle w:val="3"/>
        <w:spacing w:before="325" w:line="252" w:lineRule="auto"/>
        <w:ind w:left="3"/>
        <w:jc w:val="both"/>
        <w:rPr>
          <w:rFonts w:hint="eastAsia"/>
          <w:spacing w:val="-1"/>
          <w:sz w:val="30"/>
          <w:szCs w:val="30"/>
        </w:rPr>
      </w:pPr>
      <w:r>
        <w:rPr>
          <w:rFonts w:hint="eastAsia"/>
          <w:spacing w:val="-1"/>
          <w:sz w:val="30"/>
          <w:szCs w:val="30"/>
        </w:rPr>
        <w:t>1st, Christ, when he rose from the dead, became "the first-fruits of them that slept."x</w:t>
      </w:r>
    </w:p>
    <w:p w14:paraId="5B0C7303">
      <w:pPr>
        <w:pStyle w:val="3"/>
        <w:spacing w:before="325" w:line="252" w:lineRule="auto"/>
        <w:ind w:left="3"/>
        <w:jc w:val="both"/>
        <w:rPr>
          <w:rFonts w:hint="eastAsia"/>
          <w:spacing w:val="-1"/>
          <w:sz w:val="30"/>
          <w:szCs w:val="30"/>
        </w:rPr>
      </w:pPr>
    </w:p>
    <w:p w14:paraId="2004016D">
      <w:pPr>
        <w:pStyle w:val="3"/>
        <w:spacing w:before="325" w:line="252" w:lineRule="auto"/>
        <w:ind w:left="3"/>
        <w:jc w:val="both"/>
        <w:rPr>
          <w:rFonts w:hint="eastAsia"/>
          <w:spacing w:val="-1"/>
          <w:sz w:val="30"/>
          <w:szCs w:val="30"/>
        </w:rPr>
      </w:pPr>
      <w:r>
        <w:rPr>
          <w:rFonts w:hint="eastAsia"/>
          <w:spacing w:val="-1"/>
          <w:sz w:val="30"/>
          <w:szCs w:val="30"/>
        </w:rPr>
        <w:t>第一，基督从死里复活时，成了“睡了之人初熟的果子”。x</w:t>
      </w:r>
    </w:p>
    <w:p w14:paraId="5A9E5B23">
      <w:pPr>
        <w:pStyle w:val="3"/>
        <w:spacing w:before="325" w:line="252" w:lineRule="auto"/>
        <w:ind w:left="3"/>
        <w:jc w:val="both"/>
        <w:rPr>
          <w:rFonts w:hint="eastAsia"/>
          <w:spacing w:val="-1"/>
          <w:sz w:val="30"/>
          <w:szCs w:val="30"/>
        </w:rPr>
      </w:pPr>
    </w:p>
    <w:p w14:paraId="4F8A4745">
      <w:pPr>
        <w:pStyle w:val="3"/>
        <w:spacing w:before="325" w:line="252" w:lineRule="auto"/>
        <w:ind w:left="3"/>
        <w:jc w:val="both"/>
        <w:rPr>
          <w:rFonts w:hint="eastAsia"/>
          <w:spacing w:val="-1"/>
          <w:sz w:val="30"/>
          <w:szCs w:val="30"/>
        </w:rPr>
      </w:pPr>
      <w:r>
        <w:rPr>
          <w:rFonts w:hint="eastAsia"/>
          <w:spacing w:val="-1"/>
          <w:sz w:val="30"/>
          <w:szCs w:val="30"/>
        </w:rPr>
        <w:t>As therefore the first-fruits were offered to God on the second day of the Jewish passover, in the hope, and even for the consecration, of the harvest which was speedily to follow; so Christ, when he came forth from the sepulchre, and was exalted to the immediate presence of God, as the first-fruits of them that sleep, consecrated all his people to God, to secure their resurrection to the same immortal life, at the season of harvest, that is, at "the end of the world."</w:t>
      </w:r>
    </w:p>
    <w:p w14:paraId="7F2B0CBA">
      <w:pPr>
        <w:pStyle w:val="3"/>
        <w:spacing w:before="325" w:line="252" w:lineRule="auto"/>
        <w:ind w:left="3"/>
        <w:jc w:val="both"/>
        <w:rPr>
          <w:rFonts w:hint="eastAsia"/>
          <w:spacing w:val="-1"/>
          <w:sz w:val="30"/>
          <w:szCs w:val="30"/>
        </w:rPr>
      </w:pPr>
    </w:p>
    <w:p w14:paraId="48ED11B4">
      <w:pPr>
        <w:pStyle w:val="3"/>
        <w:spacing w:before="325" w:line="252" w:lineRule="auto"/>
        <w:ind w:left="3"/>
        <w:jc w:val="both"/>
        <w:rPr>
          <w:rFonts w:hint="eastAsia"/>
          <w:spacing w:val="-1"/>
          <w:sz w:val="30"/>
          <w:szCs w:val="30"/>
        </w:rPr>
      </w:pPr>
      <w:r>
        <w:rPr>
          <w:rFonts w:hint="eastAsia"/>
          <w:spacing w:val="-1"/>
          <w:sz w:val="30"/>
          <w:szCs w:val="30"/>
        </w:rPr>
        <w:t>因此，正如初熟的果子在犹太逾越节的第二天献给上帝，带着对即将到来的丰收的盼望，甚至是为了丰收的分别为圣；同样，基督从坟墓中出来，并被高举到上帝面前，作为睡了之人初熟的果子，将祂所有的子民分别为圣归给上帝，以确保他们在收割的季节，即在“世界的末了”，复活得着同样不朽的生命。</w:t>
      </w:r>
    </w:p>
    <w:p w14:paraId="4CB797C0">
      <w:pPr>
        <w:pStyle w:val="3"/>
        <w:spacing w:before="325" w:line="252" w:lineRule="auto"/>
        <w:ind w:left="3"/>
        <w:jc w:val="both"/>
        <w:rPr>
          <w:rFonts w:hint="eastAsia"/>
          <w:spacing w:val="-1"/>
          <w:sz w:val="30"/>
          <w:szCs w:val="30"/>
        </w:rPr>
      </w:pPr>
    </w:p>
    <w:p w14:paraId="1115C31D">
      <w:pPr>
        <w:pStyle w:val="3"/>
        <w:spacing w:before="325" w:line="252" w:lineRule="auto"/>
        <w:ind w:left="3"/>
        <w:jc w:val="both"/>
        <w:rPr>
          <w:rFonts w:hint="eastAsia"/>
          <w:spacing w:val="-1"/>
          <w:sz w:val="30"/>
          <w:szCs w:val="30"/>
        </w:rPr>
      </w:pPr>
      <w:r>
        <w:rPr>
          <w:rFonts w:hint="eastAsia"/>
          <w:spacing w:val="-1"/>
          <w:sz w:val="30"/>
          <w:szCs w:val="30"/>
        </w:rPr>
        <w:t>2dly, As Adam's sin is the cause of an eternal death, to which the whole man, soul and body, was obnoxious; so, according to the reasoning of Paul,z the resurrection of Christ must be the cause of eternal life to the whole man.</w:t>
      </w:r>
    </w:p>
    <w:p w14:paraId="6BBA5956">
      <w:pPr>
        <w:pStyle w:val="3"/>
        <w:spacing w:before="325" w:line="252" w:lineRule="auto"/>
        <w:ind w:left="3"/>
        <w:jc w:val="both"/>
        <w:rPr>
          <w:rFonts w:hint="eastAsia"/>
          <w:spacing w:val="-1"/>
          <w:sz w:val="30"/>
          <w:szCs w:val="30"/>
        </w:rPr>
      </w:pPr>
    </w:p>
    <w:p w14:paraId="2517D2C3">
      <w:pPr>
        <w:pStyle w:val="3"/>
        <w:spacing w:before="325" w:line="252" w:lineRule="auto"/>
        <w:ind w:left="3"/>
        <w:jc w:val="both"/>
        <w:rPr>
          <w:rFonts w:hint="eastAsia"/>
          <w:spacing w:val="-1"/>
          <w:sz w:val="30"/>
          <w:szCs w:val="30"/>
        </w:rPr>
      </w:pPr>
      <w:r>
        <w:rPr>
          <w:rFonts w:hint="eastAsia"/>
          <w:spacing w:val="-1"/>
          <w:sz w:val="30"/>
          <w:szCs w:val="30"/>
        </w:rPr>
        <w:t>第二，正如亚当的罪是永死的原因，全人，即灵魂和身体，都因此而当受惩罚；同样，根据保罗的推理，z 基督的复活必定是全人永生的原因。</w:t>
      </w:r>
    </w:p>
    <w:p w14:paraId="6407659E">
      <w:pPr>
        <w:pStyle w:val="3"/>
        <w:spacing w:before="325" w:line="252" w:lineRule="auto"/>
        <w:ind w:left="3"/>
        <w:jc w:val="both"/>
        <w:rPr>
          <w:rFonts w:hint="eastAsia"/>
          <w:spacing w:val="-1"/>
          <w:sz w:val="30"/>
          <w:szCs w:val="30"/>
        </w:rPr>
      </w:pPr>
    </w:p>
    <w:p w14:paraId="74097597">
      <w:pPr>
        <w:pStyle w:val="3"/>
        <w:spacing w:before="325" w:line="252" w:lineRule="auto"/>
        <w:ind w:left="3"/>
        <w:jc w:val="both"/>
        <w:rPr>
          <w:rFonts w:hint="eastAsia"/>
          <w:spacing w:val="-1"/>
          <w:sz w:val="30"/>
          <w:szCs w:val="30"/>
        </w:rPr>
      </w:pPr>
      <w:r>
        <w:rPr>
          <w:rFonts w:hint="eastAsia"/>
          <w:spacing w:val="-1"/>
          <w:sz w:val="30"/>
          <w:szCs w:val="30"/>
        </w:rPr>
        <w:t>Christ was "justified," too, in his resurrection, having therein received a discharge from the Father, testifying, that the most complete satisfaction had been rendered to his justice.</w:t>
      </w:r>
    </w:p>
    <w:p w14:paraId="6C13244D">
      <w:pPr>
        <w:pStyle w:val="3"/>
        <w:spacing w:before="325" w:line="252" w:lineRule="auto"/>
        <w:ind w:left="3"/>
        <w:jc w:val="both"/>
        <w:rPr>
          <w:rFonts w:hint="eastAsia"/>
          <w:spacing w:val="-1"/>
          <w:sz w:val="30"/>
          <w:szCs w:val="30"/>
        </w:rPr>
      </w:pPr>
    </w:p>
    <w:p w14:paraId="32FD5539">
      <w:pPr>
        <w:pStyle w:val="3"/>
        <w:spacing w:before="325" w:line="252" w:lineRule="auto"/>
        <w:ind w:left="3"/>
        <w:jc w:val="both"/>
        <w:rPr>
          <w:rFonts w:hint="eastAsia"/>
          <w:spacing w:val="-1"/>
          <w:sz w:val="30"/>
          <w:szCs w:val="30"/>
        </w:rPr>
      </w:pPr>
      <w:r>
        <w:rPr>
          <w:rFonts w:hint="eastAsia"/>
          <w:spacing w:val="-1"/>
          <w:sz w:val="30"/>
          <w:szCs w:val="30"/>
        </w:rPr>
        <w:t>基督也在祂的复活中“被称为义”，因为祂在其中领受了父的释放，证明了祂的公义已得到最完全的满足。</w:t>
      </w:r>
    </w:p>
    <w:p w14:paraId="61A5B987">
      <w:pPr>
        <w:pStyle w:val="3"/>
        <w:spacing w:before="325" w:line="252" w:lineRule="auto"/>
        <w:ind w:left="3"/>
        <w:jc w:val="both"/>
        <w:rPr>
          <w:rFonts w:hint="eastAsia"/>
          <w:spacing w:val="-1"/>
          <w:sz w:val="30"/>
          <w:szCs w:val="30"/>
        </w:rPr>
      </w:pPr>
    </w:p>
    <w:p w14:paraId="56439048">
      <w:pPr>
        <w:pStyle w:val="3"/>
        <w:spacing w:before="325" w:line="252" w:lineRule="auto"/>
        <w:ind w:left="3"/>
        <w:jc w:val="both"/>
        <w:rPr>
          <w:rFonts w:hint="eastAsia"/>
          <w:spacing w:val="-1"/>
          <w:sz w:val="30"/>
          <w:szCs w:val="30"/>
        </w:rPr>
      </w:pPr>
      <w:r>
        <w:rPr>
          <w:rFonts w:hint="eastAsia"/>
          <w:spacing w:val="-1"/>
          <w:sz w:val="30"/>
          <w:szCs w:val="30"/>
        </w:rPr>
        <w:t>Hence it follows, that our resurrection is inseparably connected with the resurrection of Christ.</w:t>
      </w:r>
    </w:p>
    <w:p w14:paraId="21DC836C">
      <w:pPr>
        <w:pStyle w:val="3"/>
        <w:spacing w:before="325" w:line="252" w:lineRule="auto"/>
        <w:ind w:left="3"/>
        <w:jc w:val="both"/>
        <w:rPr>
          <w:rFonts w:hint="eastAsia"/>
          <w:spacing w:val="-1"/>
          <w:sz w:val="30"/>
          <w:szCs w:val="30"/>
        </w:rPr>
      </w:pPr>
    </w:p>
    <w:p w14:paraId="3B647EF3">
      <w:pPr>
        <w:pStyle w:val="3"/>
        <w:spacing w:before="325" w:line="252" w:lineRule="auto"/>
        <w:ind w:left="3"/>
        <w:jc w:val="both"/>
        <w:rPr>
          <w:rFonts w:hint="eastAsia"/>
          <w:spacing w:val="-1"/>
          <w:sz w:val="30"/>
          <w:szCs w:val="30"/>
        </w:rPr>
      </w:pPr>
      <w:r>
        <w:rPr>
          <w:rFonts w:hint="eastAsia"/>
          <w:spacing w:val="-1"/>
          <w:sz w:val="30"/>
          <w:szCs w:val="30"/>
        </w:rPr>
        <w:t>因此，我们的复活与基督的复活是密不可分的。</w:t>
      </w:r>
    </w:p>
    <w:p w14:paraId="2517FB1E">
      <w:pPr>
        <w:pStyle w:val="3"/>
        <w:spacing w:before="325" w:line="252" w:lineRule="auto"/>
        <w:ind w:left="3"/>
        <w:jc w:val="both"/>
        <w:rPr>
          <w:rFonts w:hint="eastAsia"/>
          <w:spacing w:val="-1"/>
          <w:sz w:val="30"/>
          <w:szCs w:val="30"/>
        </w:rPr>
      </w:pPr>
    </w:p>
    <w:p w14:paraId="6AEC66D5">
      <w:pPr>
        <w:pStyle w:val="3"/>
        <w:spacing w:before="325" w:line="252" w:lineRule="auto"/>
        <w:ind w:left="3"/>
        <w:jc w:val="both"/>
        <w:rPr>
          <w:rFonts w:hint="eastAsia"/>
          <w:spacing w:val="-1"/>
          <w:sz w:val="30"/>
          <w:szCs w:val="30"/>
        </w:rPr>
      </w:pPr>
      <w:r>
        <w:rPr>
          <w:rFonts w:hint="eastAsia"/>
          <w:spacing w:val="-1"/>
          <w:sz w:val="30"/>
          <w:szCs w:val="30"/>
        </w:rPr>
        <w:t>3dly, Christ, by rising from the dead, showed that he had conquered and triumphed over all our enemies.</w:t>
      </w:r>
    </w:p>
    <w:p w14:paraId="12BE8AB9">
      <w:pPr>
        <w:pStyle w:val="3"/>
        <w:spacing w:before="325" w:line="252" w:lineRule="auto"/>
        <w:ind w:left="3"/>
        <w:jc w:val="both"/>
        <w:rPr>
          <w:rFonts w:hint="eastAsia"/>
          <w:spacing w:val="-1"/>
          <w:sz w:val="30"/>
          <w:szCs w:val="30"/>
        </w:rPr>
      </w:pPr>
    </w:p>
    <w:p w14:paraId="2ABCAB87">
      <w:pPr>
        <w:pStyle w:val="3"/>
        <w:spacing w:before="325" w:line="252" w:lineRule="auto"/>
        <w:ind w:left="3"/>
        <w:jc w:val="both"/>
        <w:rPr>
          <w:rFonts w:hint="eastAsia"/>
          <w:spacing w:val="-1"/>
          <w:sz w:val="30"/>
          <w:szCs w:val="30"/>
        </w:rPr>
      </w:pPr>
      <w:r>
        <w:rPr>
          <w:rFonts w:hint="eastAsia"/>
          <w:spacing w:val="-1"/>
          <w:sz w:val="30"/>
          <w:szCs w:val="30"/>
        </w:rPr>
        <w:t>第三，基督藉着从死里复活，显明祂已经征服并战胜了我们所有的仇敌。</w:t>
      </w:r>
    </w:p>
    <w:p w14:paraId="5D66E1EB">
      <w:pPr>
        <w:pStyle w:val="3"/>
        <w:spacing w:before="325" w:line="252" w:lineRule="auto"/>
        <w:ind w:left="3"/>
        <w:jc w:val="both"/>
        <w:rPr>
          <w:rFonts w:hint="eastAsia"/>
          <w:spacing w:val="-1"/>
          <w:sz w:val="30"/>
          <w:szCs w:val="30"/>
        </w:rPr>
      </w:pPr>
    </w:p>
    <w:p w14:paraId="3F6553F2">
      <w:pPr>
        <w:pStyle w:val="3"/>
        <w:spacing w:before="325" w:line="252" w:lineRule="auto"/>
        <w:ind w:left="3"/>
        <w:jc w:val="both"/>
        <w:rPr>
          <w:rFonts w:hint="eastAsia"/>
          <w:spacing w:val="-1"/>
          <w:sz w:val="30"/>
          <w:szCs w:val="30"/>
        </w:rPr>
      </w:pPr>
      <w:r>
        <w:rPr>
          <w:rFonts w:hint="eastAsia"/>
          <w:spacing w:val="-1"/>
          <w:sz w:val="30"/>
          <w:szCs w:val="30"/>
        </w:rPr>
        <w:t>When God ariseth, his enemies are scattered.</w:t>
      </w:r>
    </w:p>
    <w:p w14:paraId="14B18AD4">
      <w:pPr>
        <w:pStyle w:val="3"/>
        <w:spacing w:before="325" w:line="252" w:lineRule="auto"/>
        <w:ind w:left="3"/>
        <w:jc w:val="both"/>
        <w:rPr>
          <w:rFonts w:hint="eastAsia"/>
          <w:spacing w:val="-1"/>
          <w:sz w:val="30"/>
          <w:szCs w:val="30"/>
        </w:rPr>
      </w:pPr>
    </w:p>
    <w:p w14:paraId="534875B0">
      <w:pPr>
        <w:pStyle w:val="3"/>
        <w:spacing w:before="325" w:line="252" w:lineRule="auto"/>
        <w:ind w:left="3"/>
        <w:jc w:val="both"/>
        <w:rPr>
          <w:rFonts w:hint="eastAsia"/>
          <w:spacing w:val="-1"/>
          <w:sz w:val="30"/>
          <w:szCs w:val="30"/>
        </w:rPr>
      </w:pPr>
      <w:r>
        <w:rPr>
          <w:rFonts w:hint="eastAsia"/>
          <w:spacing w:val="-1"/>
          <w:sz w:val="30"/>
          <w:szCs w:val="30"/>
        </w:rPr>
        <w:t>当上帝兴起时，祂的仇敌就四散。</w:t>
      </w:r>
    </w:p>
    <w:p w14:paraId="2EDFDE16">
      <w:pPr>
        <w:pStyle w:val="3"/>
        <w:spacing w:before="325" w:line="252" w:lineRule="auto"/>
        <w:ind w:left="3"/>
        <w:jc w:val="both"/>
        <w:rPr>
          <w:rFonts w:hint="eastAsia"/>
          <w:spacing w:val="-1"/>
          <w:sz w:val="30"/>
          <w:szCs w:val="30"/>
        </w:rPr>
      </w:pPr>
    </w:p>
    <w:p w14:paraId="7493940C">
      <w:pPr>
        <w:pStyle w:val="3"/>
        <w:spacing w:before="325" w:line="252" w:lineRule="auto"/>
        <w:ind w:left="3"/>
        <w:jc w:val="both"/>
        <w:rPr>
          <w:rFonts w:hint="eastAsia"/>
          <w:spacing w:val="-1"/>
          <w:sz w:val="30"/>
          <w:szCs w:val="30"/>
        </w:rPr>
      </w:pPr>
      <w:r>
        <w:rPr>
          <w:rFonts w:hint="eastAsia"/>
          <w:spacing w:val="-1"/>
          <w:sz w:val="30"/>
          <w:szCs w:val="30"/>
        </w:rPr>
        <w:t>The last of all our enemies is death.</w:t>
      </w:r>
    </w:p>
    <w:p w14:paraId="42C37679">
      <w:pPr>
        <w:pStyle w:val="3"/>
        <w:spacing w:before="325" w:line="252" w:lineRule="auto"/>
        <w:ind w:left="3"/>
        <w:jc w:val="both"/>
        <w:rPr>
          <w:rFonts w:hint="eastAsia"/>
          <w:spacing w:val="-1"/>
          <w:sz w:val="30"/>
          <w:szCs w:val="30"/>
        </w:rPr>
      </w:pPr>
    </w:p>
    <w:p w14:paraId="75C6EEF2">
      <w:pPr>
        <w:pStyle w:val="3"/>
        <w:spacing w:before="325" w:line="252" w:lineRule="auto"/>
        <w:ind w:left="3"/>
        <w:jc w:val="both"/>
        <w:rPr>
          <w:rFonts w:hint="eastAsia"/>
          <w:spacing w:val="-1"/>
          <w:sz w:val="30"/>
          <w:szCs w:val="30"/>
        </w:rPr>
      </w:pPr>
      <w:r>
        <w:rPr>
          <w:rFonts w:hint="eastAsia"/>
          <w:spacing w:val="-1"/>
          <w:sz w:val="30"/>
          <w:szCs w:val="30"/>
        </w:rPr>
        <w:t>我们所有仇敌中最后的一个是死亡。</w:t>
      </w:r>
    </w:p>
    <w:p w14:paraId="35B2BD95">
      <w:pPr>
        <w:pStyle w:val="3"/>
        <w:spacing w:before="325" w:line="252" w:lineRule="auto"/>
        <w:ind w:left="3"/>
        <w:jc w:val="both"/>
        <w:rPr>
          <w:rFonts w:hint="eastAsia"/>
          <w:spacing w:val="-1"/>
          <w:sz w:val="30"/>
          <w:szCs w:val="30"/>
        </w:rPr>
      </w:pPr>
    </w:p>
    <w:p w14:paraId="13CFAD75">
      <w:pPr>
        <w:pStyle w:val="3"/>
        <w:spacing w:before="325" w:line="252" w:lineRule="auto"/>
        <w:ind w:left="3"/>
        <w:jc w:val="both"/>
        <w:rPr>
          <w:rFonts w:hint="eastAsia"/>
          <w:spacing w:val="-1"/>
          <w:sz w:val="30"/>
          <w:szCs w:val="30"/>
        </w:rPr>
      </w:pPr>
      <w:r>
        <w:rPr>
          <w:rFonts w:hint="eastAsia"/>
          <w:spacing w:val="-1"/>
          <w:sz w:val="30"/>
          <w:szCs w:val="30"/>
        </w:rPr>
        <w:t>Death must, therefore, be destroyed at the last;c that, as it was unable, by all its bands and pains to detain the head in the chambers of the grave, so it cannot detain those who are the members of his mystical body.</w:t>
      </w:r>
    </w:p>
    <w:p w14:paraId="22AEDDB5">
      <w:pPr>
        <w:pStyle w:val="3"/>
        <w:spacing w:before="325" w:line="252" w:lineRule="auto"/>
        <w:ind w:left="3"/>
        <w:jc w:val="both"/>
        <w:rPr>
          <w:rFonts w:hint="eastAsia"/>
          <w:spacing w:val="-1"/>
          <w:sz w:val="30"/>
          <w:szCs w:val="30"/>
        </w:rPr>
      </w:pPr>
    </w:p>
    <w:p w14:paraId="3B60CE3E">
      <w:pPr>
        <w:pStyle w:val="3"/>
        <w:spacing w:before="325" w:line="252" w:lineRule="auto"/>
        <w:ind w:left="3"/>
        <w:jc w:val="both"/>
        <w:rPr>
          <w:rFonts w:hint="eastAsia"/>
          <w:spacing w:val="-1"/>
          <w:sz w:val="30"/>
          <w:szCs w:val="30"/>
        </w:rPr>
      </w:pPr>
      <w:r>
        <w:rPr>
          <w:rFonts w:hint="eastAsia"/>
          <w:spacing w:val="-1"/>
          <w:sz w:val="30"/>
          <w:szCs w:val="30"/>
        </w:rPr>
        <w:t>因此，死亡最终必被毁灭；c 正如它无法藉着它所有的捆绑和痛苦将头拘留在坟墓的内室，同样它也无法拘留那些是祂奥秘身体成员的人。</w:t>
      </w:r>
    </w:p>
    <w:p w14:paraId="47FE326B">
      <w:pPr>
        <w:pStyle w:val="3"/>
        <w:spacing w:before="325" w:line="252" w:lineRule="auto"/>
        <w:ind w:left="3"/>
        <w:jc w:val="both"/>
        <w:rPr>
          <w:rFonts w:hint="eastAsia"/>
          <w:spacing w:val="-1"/>
          <w:sz w:val="30"/>
          <w:szCs w:val="30"/>
        </w:rPr>
      </w:pPr>
    </w:p>
    <w:p w14:paraId="4FE69F4E">
      <w:pPr>
        <w:pStyle w:val="3"/>
        <w:spacing w:before="325" w:line="252" w:lineRule="auto"/>
        <w:ind w:left="3"/>
        <w:jc w:val="both"/>
        <w:rPr>
          <w:rFonts w:hint="eastAsia"/>
          <w:spacing w:val="-1"/>
          <w:sz w:val="30"/>
          <w:szCs w:val="30"/>
        </w:rPr>
      </w:pPr>
      <w:r>
        <w:rPr>
          <w:rFonts w:hint="eastAsia"/>
          <w:spacing w:val="-1"/>
          <w:sz w:val="30"/>
          <w:szCs w:val="30"/>
        </w:rPr>
        <w:t>4thly, From the union which subsists betwixt Christ and believers it follows, that Christ would not account himself completely alive, unless his people lived with him.</w:t>
      </w:r>
    </w:p>
    <w:p w14:paraId="5289D7A1">
      <w:pPr>
        <w:pStyle w:val="3"/>
        <w:spacing w:before="325" w:line="252" w:lineRule="auto"/>
        <w:ind w:left="3"/>
        <w:jc w:val="both"/>
        <w:rPr>
          <w:rFonts w:hint="eastAsia"/>
          <w:spacing w:val="-1"/>
          <w:sz w:val="30"/>
          <w:szCs w:val="30"/>
        </w:rPr>
      </w:pPr>
    </w:p>
    <w:p w14:paraId="0F0FEF89">
      <w:pPr>
        <w:pStyle w:val="3"/>
        <w:spacing w:before="325" w:line="252" w:lineRule="auto"/>
        <w:ind w:left="3"/>
        <w:jc w:val="both"/>
        <w:rPr>
          <w:rFonts w:hint="eastAsia"/>
          <w:spacing w:val="-1"/>
          <w:sz w:val="30"/>
          <w:szCs w:val="30"/>
        </w:rPr>
      </w:pPr>
      <w:r>
        <w:rPr>
          <w:rFonts w:hint="eastAsia"/>
          <w:spacing w:val="-1"/>
          <w:sz w:val="30"/>
          <w:szCs w:val="30"/>
        </w:rPr>
        <w:t>第四，从基督与信徒之间存在的联合可以推断，除非祂的子民与祂同活，否则基督不会认为自己完全活着。</w:t>
      </w:r>
    </w:p>
    <w:p w14:paraId="41BE9B57">
      <w:pPr>
        <w:pStyle w:val="3"/>
        <w:spacing w:before="325" w:line="252" w:lineRule="auto"/>
        <w:ind w:left="3"/>
        <w:jc w:val="both"/>
        <w:rPr>
          <w:rFonts w:hint="eastAsia"/>
          <w:spacing w:val="-1"/>
          <w:sz w:val="30"/>
          <w:szCs w:val="30"/>
        </w:rPr>
      </w:pPr>
    </w:p>
    <w:p w14:paraId="5C42F1F3">
      <w:pPr>
        <w:pStyle w:val="3"/>
        <w:spacing w:before="325" w:line="252" w:lineRule="auto"/>
        <w:ind w:left="3"/>
        <w:jc w:val="both"/>
        <w:rPr>
          <w:rFonts w:hint="eastAsia"/>
          <w:spacing w:val="-1"/>
          <w:sz w:val="30"/>
          <w:szCs w:val="30"/>
        </w:rPr>
      </w:pPr>
      <w:r>
        <w:rPr>
          <w:rFonts w:hint="eastAsia"/>
          <w:spacing w:val="-1"/>
          <w:sz w:val="30"/>
          <w:szCs w:val="30"/>
        </w:rPr>
        <w:t>The Apostle also intimates this, when he says, that God hath "raised Christ from the dead, … and given him to behead over all things to the Church, which is his body, the fulness of him that filleth all in all."</w:t>
      </w:r>
    </w:p>
    <w:p w14:paraId="065B08DD">
      <w:pPr>
        <w:pStyle w:val="3"/>
        <w:spacing w:before="325" w:line="252" w:lineRule="auto"/>
        <w:ind w:left="3"/>
        <w:jc w:val="both"/>
        <w:rPr>
          <w:rFonts w:hint="eastAsia"/>
          <w:spacing w:val="-1"/>
          <w:sz w:val="30"/>
          <w:szCs w:val="30"/>
        </w:rPr>
      </w:pPr>
    </w:p>
    <w:p w14:paraId="56B07760">
      <w:pPr>
        <w:pStyle w:val="3"/>
        <w:spacing w:before="325" w:line="252" w:lineRule="auto"/>
        <w:ind w:left="3"/>
        <w:jc w:val="both"/>
        <w:rPr>
          <w:rFonts w:hint="eastAsia"/>
          <w:spacing w:val="-1"/>
          <w:sz w:val="30"/>
          <w:szCs w:val="30"/>
        </w:rPr>
      </w:pPr>
      <w:r>
        <w:rPr>
          <w:rFonts w:hint="eastAsia"/>
          <w:spacing w:val="-1"/>
          <w:sz w:val="30"/>
          <w:szCs w:val="30"/>
        </w:rPr>
        <w:t>使徒也暗示了这一点，当他说上帝已“叫基督从死里复活，……并将祂赐给教会作万有之首，教会是祂的身体，是那充满万有者所充满的。”</w:t>
      </w:r>
    </w:p>
    <w:p w14:paraId="7CBA33F4">
      <w:pPr>
        <w:pStyle w:val="3"/>
        <w:spacing w:before="325" w:line="252" w:lineRule="auto"/>
        <w:ind w:left="3"/>
        <w:jc w:val="both"/>
        <w:rPr>
          <w:rFonts w:hint="eastAsia"/>
          <w:spacing w:val="-1"/>
          <w:sz w:val="30"/>
          <w:szCs w:val="30"/>
        </w:rPr>
      </w:pPr>
    </w:p>
    <w:p w14:paraId="02D10304">
      <w:pPr>
        <w:pStyle w:val="3"/>
        <w:spacing w:before="325" w:line="252" w:lineRule="auto"/>
        <w:ind w:left="3"/>
        <w:jc w:val="both"/>
        <w:rPr>
          <w:rFonts w:hint="eastAsia"/>
          <w:spacing w:val="-1"/>
          <w:sz w:val="30"/>
          <w:szCs w:val="30"/>
        </w:rPr>
      </w:pPr>
      <w:r>
        <w:rPr>
          <w:rFonts w:hint="eastAsia"/>
          <w:spacing w:val="-1"/>
          <w:sz w:val="30"/>
          <w:szCs w:val="30"/>
        </w:rPr>
        <w:t>XIV. An argument no less conclusive, is derived from the Spirit's inhabiting and sanctifying believers.</w:t>
      </w:r>
    </w:p>
    <w:p w14:paraId="47FDAED6">
      <w:pPr>
        <w:pStyle w:val="3"/>
        <w:spacing w:before="325" w:line="252" w:lineRule="auto"/>
        <w:ind w:left="3"/>
        <w:jc w:val="both"/>
        <w:rPr>
          <w:rFonts w:hint="eastAsia"/>
          <w:spacing w:val="-1"/>
          <w:sz w:val="30"/>
          <w:szCs w:val="30"/>
        </w:rPr>
      </w:pPr>
    </w:p>
    <w:p w14:paraId="7519E42A">
      <w:pPr>
        <w:pStyle w:val="3"/>
        <w:spacing w:before="325" w:line="252" w:lineRule="auto"/>
        <w:ind w:left="3"/>
        <w:jc w:val="both"/>
        <w:rPr>
          <w:rFonts w:hint="eastAsia"/>
          <w:spacing w:val="-1"/>
          <w:sz w:val="30"/>
          <w:szCs w:val="30"/>
        </w:rPr>
      </w:pPr>
      <w:r>
        <w:rPr>
          <w:rFonts w:hint="eastAsia"/>
          <w:spacing w:val="-1"/>
          <w:sz w:val="30"/>
          <w:szCs w:val="30"/>
        </w:rPr>
        <w:t>XIV. 一个同样具有结论性的论点源于圣灵内住并使信徒成圣。</w:t>
      </w:r>
    </w:p>
    <w:p w14:paraId="54564BB8">
      <w:pPr>
        <w:pStyle w:val="3"/>
        <w:spacing w:before="325" w:line="252" w:lineRule="auto"/>
        <w:ind w:left="3"/>
        <w:jc w:val="both"/>
        <w:rPr>
          <w:rFonts w:hint="eastAsia"/>
          <w:spacing w:val="-1"/>
          <w:sz w:val="30"/>
          <w:szCs w:val="30"/>
        </w:rPr>
      </w:pPr>
    </w:p>
    <w:p w14:paraId="2C7E324D">
      <w:pPr>
        <w:pStyle w:val="3"/>
        <w:spacing w:before="325" w:line="252" w:lineRule="auto"/>
        <w:ind w:left="3"/>
        <w:jc w:val="both"/>
        <w:rPr>
          <w:rFonts w:hint="eastAsia"/>
          <w:spacing w:val="-1"/>
          <w:sz w:val="30"/>
          <w:szCs w:val="30"/>
        </w:rPr>
      </w:pPr>
      <w:r>
        <w:rPr>
          <w:rFonts w:hint="eastAsia"/>
          <w:spacing w:val="-1"/>
          <w:sz w:val="30"/>
          <w:szCs w:val="30"/>
        </w:rPr>
        <w:t>Here again the Apostle is our guide: "If the Spirit of him that raised up Jesus from the dead dwell in you, he that raised up Christ from the dead, shall also quicken your mortal bodies by his Spirit that dwelleth in you."</w:t>
      </w:r>
    </w:p>
    <w:p w14:paraId="2DA07095">
      <w:pPr>
        <w:pStyle w:val="3"/>
        <w:spacing w:before="325" w:line="252" w:lineRule="auto"/>
        <w:ind w:left="3"/>
        <w:jc w:val="both"/>
        <w:rPr>
          <w:rFonts w:hint="eastAsia"/>
          <w:spacing w:val="-1"/>
          <w:sz w:val="30"/>
          <w:szCs w:val="30"/>
        </w:rPr>
      </w:pPr>
    </w:p>
    <w:p w14:paraId="0D60C464">
      <w:pPr>
        <w:pStyle w:val="3"/>
        <w:spacing w:before="325" w:line="252" w:lineRule="auto"/>
        <w:ind w:left="3"/>
        <w:jc w:val="both"/>
        <w:rPr>
          <w:rFonts w:hint="eastAsia"/>
          <w:spacing w:val="-1"/>
          <w:sz w:val="30"/>
          <w:szCs w:val="30"/>
        </w:rPr>
      </w:pPr>
      <w:r>
        <w:rPr>
          <w:rFonts w:hint="eastAsia"/>
          <w:spacing w:val="-1"/>
          <w:sz w:val="30"/>
          <w:szCs w:val="30"/>
        </w:rPr>
        <w:t>在此，使徒再次成为我们的指引：“如果那叫耶稣从死里复活者的灵住在你们心里，那叫基督从死里复活的，也必藉着住在你们心里的圣灵，使你们必死的身体又活过来。”</w:t>
      </w:r>
    </w:p>
    <w:p w14:paraId="5E53B0BC">
      <w:pPr>
        <w:pStyle w:val="3"/>
        <w:spacing w:before="325" w:line="252" w:lineRule="auto"/>
        <w:ind w:left="3"/>
        <w:jc w:val="both"/>
        <w:rPr>
          <w:rFonts w:hint="eastAsia"/>
          <w:spacing w:val="-1"/>
          <w:sz w:val="30"/>
          <w:szCs w:val="30"/>
        </w:rPr>
      </w:pPr>
    </w:p>
    <w:p w14:paraId="60DACF0E">
      <w:pPr>
        <w:pStyle w:val="3"/>
        <w:spacing w:before="325" w:line="252" w:lineRule="auto"/>
        <w:ind w:left="3"/>
        <w:jc w:val="both"/>
        <w:rPr>
          <w:rFonts w:hint="eastAsia"/>
          <w:spacing w:val="-1"/>
          <w:sz w:val="30"/>
          <w:szCs w:val="30"/>
        </w:rPr>
      </w:pPr>
      <w:r>
        <w:rPr>
          <w:rFonts w:hint="eastAsia"/>
          <w:spacing w:val="-1"/>
          <w:sz w:val="30"/>
          <w:szCs w:val="30"/>
        </w:rPr>
        <w:t>This reason may be urged in several forms.</w:t>
      </w:r>
    </w:p>
    <w:p w14:paraId="510AF637">
      <w:pPr>
        <w:pStyle w:val="3"/>
        <w:spacing w:before="325" w:line="252" w:lineRule="auto"/>
        <w:ind w:left="3"/>
        <w:jc w:val="both"/>
        <w:rPr>
          <w:rFonts w:hint="eastAsia"/>
          <w:spacing w:val="-1"/>
          <w:sz w:val="30"/>
          <w:szCs w:val="30"/>
        </w:rPr>
      </w:pPr>
    </w:p>
    <w:p w14:paraId="76AFBD6E">
      <w:pPr>
        <w:pStyle w:val="3"/>
        <w:spacing w:before="325" w:line="252" w:lineRule="auto"/>
        <w:ind w:left="3"/>
        <w:jc w:val="both"/>
        <w:rPr>
          <w:rFonts w:hint="eastAsia"/>
          <w:spacing w:val="-1"/>
          <w:sz w:val="30"/>
          <w:szCs w:val="30"/>
        </w:rPr>
      </w:pPr>
      <w:r>
        <w:rPr>
          <w:rFonts w:hint="eastAsia"/>
          <w:spacing w:val="-1"/>
          <w:sz w:val="30"/>
          <w:szCs w:val="30"/>
        </w:rPr>
        <w:t>这个理由可以以几种形式提出。</w:t>
      </w:r>
    </w:p>
    <w:p w14:paraId="1A28F744">
      <w:pPr>
        <w:pStyle w:val="3"/>
        <w:spacing w:before="325" w:line="252" w:lineRule="auto"/>
        <w:ind w:left="3"/>
        <w:jc w:val="both"/>
        <w:rPr>
          <w:rFonts w:hint="eastAsia"/>
          <w:spacing w:val="-1"/>
          <w:sz w:val="30"/>
          <w:szCs w:val="30"/>
        </w:rPr>
      </w:pPr>
    </w:p>
    <w:p w14:paraId="4165B3DD">
      <w:pPr>
        <w:pStyle w:val="3"/>
        <w:spacing w:before="325" w:line="252" w:lineRule="auto"/>
        <w:ind w:left="3"/>
        <w:jc w:val="both"/>
        <w:rPr>
          <w:rFonts w:hint="eastAsia"/>
          <w:spacing w:val="-1"/>
          <w:sz w:val="30"/>
          <w:szCs w:val="30"/>
        </w:rPr>
      </w:pPr>
      <w:r>
        <w:rPr>
          <w:rFonts w:hint="eastAsia"/>
          <w:spacing w:val="-1"/>
          <w:sz w:val="30"/>
          <w:szCs w:val="30"/>
        </w:rPr>
        <w:t>1st, By the inhabitation of the Spirit, the bodies of believers are sanctified for a temple to God.f</w:t>
      </w:r>
    </w:p>
    <w:p w14:paraId="58705326">
      <w:pPr>
        <w:pStyle w:val="3"/>
        <w:spacing w:before="325" w:line="252" w:lineRule="auto"/>
        <w:ind w:left="3"/>
        <w:jc w:val="both"/>
        <w:rPr>
          <w:rFonts w:hint="eastAsia"/>
          <w:spacing w:val="-1"/>
          <w:sz w:val="30"/>
          <w:szCs w:val="30"/>
        </w:rPr>
      </w:pPr>
    </w:p>
    <w:p w14:paraId="4816B175">
      <w:pPr>
        <w:pStyle w:val="3"/>
        <w:spacing w:before="325" w:line="252" w:lineRule="auto"/>
        <w:ind w:left="3"/>
        <w:jc w:val="both"/>
        <w:rPr>
          <w:rFonts w:hint="eastAsia"/>
          <w:spacing w:val="-1"/>
          <w:sz w:val="30"/>
          <w:szCs w:val="30"/>
        </w:rPr>
      </w:pPr>
      <w:r>
        <w:rPr>
          <w:rFonts w:hint="eastAsia"/>
          <w:spacing w:val="-1"/>
          <w:sz w:val="30"/>
          <w:szCs w:val="30"/>
        </w:rPr>
        <w:t>第一，藉着圣灵的内住，信徒的身体被分别为圣，成为上帝的殿。f</w:t>
      </w:r>
    </w:p>
    <w:p w14:paraId="2FDA19AE">
      <w:pPr>
        <w:pStyle w:val="3"/>
        <w:spacing w:before="325" w:line="252" w:lineRule="auto"/>
        <w:ind w:left="3"/>
        <w:jc w:val="both"/>
        <w:rPr>
          <w:rFonts w:hint="eastAsia"/>
          <w:spacing w:val="-1"/>
          <w:sz w:val="30"/>
          <w:szCs w:val="30"/>
        </w:rPr>
      </w:pPr>
    </w:p>
    <w:p w14:paraId="16517FC6">
      <w:pPr>
        <w:pStyle w:val="3"/>
        <w:spacing w:before="325" w:line="252" w:lineRule="auto"/>
        <w:ind w:left="3"/>
        <w:jc w:val="both"/>
        <w:rPr>
          <w:rFonts w:hint="eastAsia"/>
          <w:spacing w:val="-1"/>
          <w:sz w:val="30"/>
          <w:szCs w:val="30"/>
        </w:rPr>
      </w:pPr>
      <w:r>
        <w:rPr>
          <w:rFonts w:hint="eastAsia"/>
          <w:spacing w:val="-1"/>
          <w:sz w:val="30"/>
          <w:szCs w:val="30"/>
        </w:rPr>
        <w:t>And who can suppose that the Spirit, who is equally powerful and good, will suffer his temple to remain through eternity a heap of ruins?</w:t>
      </w:r>
    </w:p>
    <w:p w14:paraId="4199B985">
      <w:pPr>
        <w:pStyle w:val="3"/>
        <w:spacing w:before="325" w:line="252" w:lineRule="auto"/>
        <w:ind w:left="3"/>
        <w:jc w:val="both"/>
        <w:rPr>
          <w:rFonts w:hint="eastAsia"/>
          <w:spacing w:val="-1"/>
          <w:sz w:val="30"/>
          <w:szCs w:val="30"/>
        </w:rPr>
      </w:pPr>
    </w:p>
    <w:p w14:paraId="429E88EA">
      <w:pPr>
        <w:pStyle w:val="3"/>
        <w:spacing w:before="325" w:line="252" w:lineRule="auto"/>
        <w:ind w:left="3"/>
        <w:jc w:val="both"/>
        <w:rPr>
          <w:rFonts w:hint="eastAsia"/>
          <w:spacing w:val="-1"/>
          <w:sz w:val="30"/>
          <w:szCs w:val="30"/>
        </w:rPr>
      </w:pPr>
      <w:r>
        <w:rPr>
          <w:rFonts w:hint="eastAsia"/>
          <w:spacing w:val="-1"/>
          <w:sz w:val="30"/>
          <w:szCs w:val="30"/>
        </w:rPr>
        <w:t>谁能想象，那同样大能和良善的圣灵，会容许祂的殿永远成为一堆废墟呢？</w:t>
      </w:r>
    </w:p>
    <w:p w14:paraId="310E8378">
      <w:pPr>
        <w:pStyle w:val="3"/>
        <w:spacing w:before="325" w:line="252" w:lineRule="auto"/>
        <w:ind w:left="3"/>
        <w:jc w:val="both"/>
        <w:rPr>
          <w:rFonts w:hint="eastAsia"/>
          <w:spacing w:val="-1"/>
          <w:sz w:val="30"/>
          <w:szCs w:val="30"/>
        </w:rPr>
      </w:pPr>
    </w:p>
    <w:p w14:paraId="7202926A">
      <w:pPr>
        <w:pStyle w:val="3"/>
        <w:spacing w:before="325" w:line="252" w:lineRule="auto"/>
        <w:ind w:left="3"/>
        <w:jc w:val="both"/>
        <w:rPr>
          <w:rFonts w:hint="eastAsia"/>
          <w:spacing w:val="-1"/>
          <w:sz w:val="30"/>
          <w:szCs w:val="30"/>
        </w:rPr>
      </w:pPr>
      <w:r>
        <w:rPr>
          <w:rFonts w:hint="eastAsia"/>
          <w:spacing w:val="-1"/>
          <w:sz w:val="30"/>
          <w:szCs w:val="30"/>
        </w:rPr>
        <w:t>When the first temple at Jerusalem was destroyed, God caused another to be built more glorious than the formers.</w:t>
      </w:r>
    </w:p>
    <w:p w14:paraId="62B1E357">
      <w:pPr>
        <w:pStyle w:val="3"/>
        <w:spacing w:before="325" w:line="252" w:lineRule="auto"/>
        <w:ind w:left="3"/>
        <w:jc w:val="both"/>
        <w:rPr>
          <w:rFonts w:hint="eastAsia"/>
          <w:spacing w:val="-1"/>
          <w:sz w:val="30"/>
          <w:szCs w:val="30"/>
        </w:rPr>
      </w:pPr>
    </w:p>
    <w:p w14:paraId="09D65B63">
      <w:pPr>
        <w:pStyle w:val="3"/>
        <w:spacing w:before="325" w:line="252" w:lineRule="auto"/>
        <w:ind w:left="3"/>
        <w:jc w:val="both"/>
        <w:rPr>
          <w:rFonts w:hint="eastAsia"/>
          <w:spacing w:val="-1"/>
          <w:sz w:val="30"/>
          <w:szCs w:val="30"/>
        </w:rPr>
      </w:pPr>
      <w:r>
        <w:rPr>
          <w:rFonts w:hint="eastAsia"/>
          <w:spacing w:val="-1"/>
          <w:sz w:val="30"/>
          <w:szCs w:val="30"/>
        </w:rPr>
        <w:t>当耶路撒冷的第一个圣殿被毁时，上帝使另一个比前者更荣耀的圣殿被建造起来。</w:t>
      </w:r>
    </w:p>
    <w:p w14:paraId="2DEBEE0E">
      <w:pPr>
        <w:pStyle w:val="3"/>
        <w:spacing w:before="325" w:line="252" w:lineRule="auto"/>
        <w:ind w:left="3"/>
        <w:jc w:val="both"/>
        <w:rPr>
          <w:rFonts w:hint="eastAsia"/>
          <w:spacing w:val="-1"/>
          <w:sz w:val="30"/>
          <w:szCs w:val="30"/>
        </w:rPr>
      </w:pPr>
    </w:p>
    <w:p w14:paraId="6BBA5796">
      <w:pPr>
        <w:pStyle w:val="3"/>
        <w:spacing w:before="325" w:line="252" w:lineRule="auto"/>
        <w:ind w:left="3"/>
        <w:jc w:val="both"/>
        <w:rPr>
          <w:rFonts w:hint="eastAsia"/>
          <w:spacing w:val="-1"/>
          <w:sz w:val="30"/>
          <w:szCs w:val="30"/>
        </w:rPr>
      </w:pPr>
      <w:r>
        <w:rPr>
          <w:rFonts w:hint="eastAsia"/>
          <w:spacing w:val="-1"/>
          <w:sz w:val="30"/>
          <w:szCs w:val="30"/>
        </w:rPr>
        <w:t>Why may we not hope for the same privilege with regard to our mortal bodies,—that though destroyed by death, he will rebuild them in glory?</w:t>
      </w:r>
    </w:p>
    <w:p w14:paraId="68C4ED86">
      <w:pPr>
        <w:pStyle w:val="3"/>
        <w:spacing w:before="325" w:line="252" w:lineRule="auto"/>
        <w:ind w:left="3"/>
        <w:jc w:val="both"/>
        <w:rPr>
          <w:rFonts w:hint="eastAsia"/>
          <w:spacing w:val="-1"/>
          <w:sz w:val="30"/>
          <w:szCs w:val="30"/>
        </w:rPr>
      </w:pPr>
    </w:p>
    <w:p w14:paraId="4BC7BCEC">
      <w:pPr>
        <w:pStyle w:val="3"/>
        <w:spacing w:before="325" w:line="252" w:lineRule="auto"/>
        <w:ind w:left="3"/>
        <w:jc w:val="both"/>
        <w:rPr>
          <w:rFonts w:hint="eastAsia"/>
          <w:spacing w:val="-1"/>
          <w:sz w:val="30"/>
          <w:szCs w:val="30"/>
        </w:rPr>
      </w:pPr>
      <w:r>
        <w:rPr>
          <w:rFonts w:hint="eastAsia"/>
          <w:spacing w:val="-1"/>
          <w:sz w:val="30"/>
          <w:szCs w:val="30"/>
        </w:rPr>
        <w:t>关于我们必死的身体，我们为何不能盼望同样的特权呢？——即使被死亡摧毁，祂也会在荣耀中重建它们。</w:t>
      </w:r>
    </w:p>
    <w:p w14:paraId="6D34432C">
      <w:pPr>
        <w:pStyle w:val="3"/>
        <w:spacing w:before="325" w:line="252" w:lineRule="auto"/>
        <w:ind w:left="3"/>
        <w:jc w:val="both"/>
        <w:rPr>
          <w:rFonts w:hint="eastAsia"/>
          <w:spacing w:val="-1"/>
          <w:sz w:val="30"/>
          <w:szCs w:val="30"/>
        </w:rPr>
      </w:pPr>
    </w:p>
    <w:p w14:paraId="049093F8">
      <w:pPr>
        <w:pStyle w:val="3"/>
        <w:spacing w:before="325" w:line="252" w:lineRule="auto"/>
        <w:ind w:left="3"/>
        <w:jc w:val="both"/>
        <w:rPr>
          <w:rFonts w:hint="eastAsia"/>
          <w:spacing w:val="-1"/>
          <w:sz w:val="30"/>
          <w:szCs w:val="30"/>
        </w:rPr>
      </w:pPr>
      <w:r>
        <w:rPr>
          <w:rFonts w:hint="eastAsia"/>
          <w:spacing w:val="-1"/>
          <w:sz w:val="30"/>
          <w:szCs w:val="30"/>
        </w:rPr>
        <w:t>2dly, This argument will receive additional force, if we rightly consider the nature of that holiness, which the blessed Spirit imparts even to the bodies of believers.</w:t>
      </w:r>
    </w:p>
    <w:p w14:paraId="7AE0F4B8">
      <w:pPr>
        <w:pStyle w:val="3"/>
        <w:spacing w:before="325" w:line="252" w:lineRule="auto"/>
        <w:ind w:left="3"/>
        <w:jc w:val="both"/>
        <w:rPr>
          <w:rFonts w:hint="eastAsia"/>
          <w:spacing w:val="-1"/>
          <w:sz w:val="30"/>
          <w:szCs w:val="30"/>
        </w:rPr>
      </w:pPr>
    </w:p>
    <w:p w14:paraId="384ACB8F">
      <w:pPr>
        <w:pStyle w:val="3"/>
        <w:spacing w:before="325" w:line="252" w:lineRule="auto"/>
        <w:ind w:left="3"/>
        <w:jc w:val="both"/>
        <w:rPr>
          <w:rFonts w:hint="eastAsia"/>
          <w:spacing w:val="-1"/>
          <w:sz w:val="30"/>
          <w:szCs w:val="30"/>
        </w:rPr>
      </w:pPr>
      <w:r>
        <w:rPr>
          <w:rFonts w:hint="eastAsia"/>
          <w:spacing w:val="-1"/>
          <w:sz w:val="30"/>
          <w:szCs w:val="30"/>
        </w:rPr>
        <w:t>第二，如果我们正确地思考那蒙福的圣灵甚至赋予信徒身体的那种圣洁的本质，这个论点将获得额外的力量。</w:t>
      </w:r>
    </w:p>
    <w:p w14:paraId="1D2C7D8D">
      <w:pPr>
        <w:pStyle w:val="3"/>
        <w:spacing w:before="325" w:line="252" w:lineRule="auto"/>
        <w:ind w:left="3"/>
        <w:jc w:val="both"/>
        <w:rPr>
          <w:rFonts w:hint="eastAsia"/>
          <w:spacing w:val="-1"/>
          <w:sz w:val="30"/>
          <w:szCs w:val="30"/>
        </w:rPr>
      </w:pPr>
    </w:p>
    <w:p w14:paraId="6443844B">
      <w:pPr>
        <w:pStyle w:val="3"/>
        <w:spacing w:before="325" w:line="252" w:lineRule="auto"/>
        <w:ind w:left="3"/>
        <w:jc w:val="both"/>
        <w:rPr>
          <w:rFonts w:hint="eastAsia"/>
          <w:spacing w:val="-1"/>
          <w:sz w:val="30"/>
          <w:szCs w:val="30"/>
        </w:rPr>
      </w:pPr>
      <w:r>
        <w:rPr>
          <w:rFonts w:hint="eastAsia"/>
          <w:spacing w:val="-1"/>
          <w:sz w:val="30"/>
          <w:szCs w:val="30"/>
        </w:rPr>
        <w:t>It is not a mere relative, but also a real, holiness; and it includes a beautiful resemblance to God.</w:t>
      </w:r>
    </w:p>
    <w:p w14:paraId="45C26B03">
      <w:pPr>
        <w:pStyle w:val="3"/>
        <w:spacing w:before="325" w:line="252" w:lineRule="auto"/>
        <w:ind w:left="3"/>
        <w:jc w:val="both"/>
        <w:rPr>
          <w:rFonts w:hint="eastAsia"/>
          <w:spacing w:val="-1"/>
          <w:sz w:val="30"/>
          <w:szCs w:val="30"/>
        </w:rPr>
      </w:pPr>
    </w:p>
    <w:p w14:paraId="2F684BEB">
      <w:pPr>
        <w:pStyle w:val="3"/>
        <w:spacing w:before="325" w:line="252" w:lineRule="auto"/>
        <w:ind w:left="3"/>
        <w:jc w:val="both"/>
        <w:rPr>
          <w:rFonts w:hint="eastAsia"/>
          <w:spacing w:val="-1"/>
          <w:sz w:val="30"/>
          <w:szCs w:val="30"/>
        </w:rPr>
      </w:pPr>
      <w:r>
        <w:rPr>
          <w:rFonts w:hint="eastAsia"/>
          <w:spacing w:val="-1"/>
          <w:sz w:val="30"/>
          <w:szCs w:val="30"/>
        </w:rPr>
        <w:t>这不仅是一种相对的圣洁，也是一种真实的圣洁；并且它包含与上帝美丽的相似性。</w:t>
      </w:r>
    </w:p>
    <w:p w14:paraId="659BAACD">
      <w:pPr>
        <w:pStyle w:val="3"/>
        <w:spacing w:before="325" w:line="252" w:lineRule="auto"/>
        <w:ind w:left="3"/>
        <w:jc w:val="both"/>
        <w:rPr>
          <w:rFonts w:hint="eastAsia"/>
          <w:spacing w:val="-1"/>
          <w:sz w:val="30"/>
          <w:szCs w:val="30"/>
        </w:rPr>
      </w:pPr>
    </w:p>
    <w:p w14:paraId="035DDD18">
      <w:pPr>
        <w:pStyle w:val="3"/>
        <w:spacing w:before="325" w:line="252" w:lineRule="auto"/>
        <w:ind w:left="3"/>
        <w:jc w:val="both"/>
        <w:rPr>
          <w:rFonts w:hint="eastAsia"/>
          <w:spacing w:val="-1"/>
          <w:sz w:val="30"/>
          <w:szCs w:val="30"/>
        </w:rPr>
      </w:pPr>
      <w:r>
        <w:rPr>
          <w:rFonts w:hint="eastAsia"/>
          <w:spacing w:val="-1"/>
          <w:sz w:val="30"/>
          <w:szCs w:val="30"/>
        </w:rPr>
        <w:t>It need not appear very surprising, that the temple of Jerusalem should be so destroyed as to remain eternally buried in its ashes; for the holiness with which the presence of God adorned the walls of that edifice, reached no further, so to speak, than the surface, and consisted merely in its relation to sacred purposes.</w:t>
      </w:r>
    </w:p>
    <w:p w14:paraId="6EECE5EC">
      <w:pPr>
        <w:pStyle w:val="3"/>
        <w:spacing w:before="325" w:line="252" w:lineRule="auto"/>
        <w:ind w:left="3"/>
        <w:jc w:val="both"/>
        <w:rPr>
          <w:rFonts w:hint="eastAsia"/>
          <w:spacing w:val="-1"/>
          <w:sz w:val="30"/>
          <w:szCs w:val="30"/>
        </w:rPr>
      </w:pPr>
    </w:p>
    <w:p w14:paraId="7BA9ADBF">
      <w:pPr>
        <w:pStyle w:val="3"/>
        <w:spacing w:before="325" w:line="252" w:lineRule="auto"/>
        <w:ind w:left="3"/>
        <w:jc w:val="both"/>
        <w:rPr>
          <w:rFonts w:hint="eastAsia"/>
          <w:spacing w:val="-1"/>
          <w:sz w:val="30"/>
          <w:szCs w:val="30"/>
        </w:rPr>
      </w:pPr>
      <w:r>
        <w:rPr>
          <w:rFonts w:hint="eastAsia"/>
          <w:spacing w:val="-1"/>
          <w:sz w:val="30"/>
          <w:szCs w:val="30"/>
        </w:rPr>
        <w:t>耶路撒冷圣殿被如此摧毁以致永远埋在其灰烬中，这并不令人感到非常惊讶；因为上帝的同在所装饰那建筑物墙壁的圣洁，可以说，仅仅达到表面，并且仅仅在于它与神圣目的的关系。</w:t>
      </w:r>
    </w:p>
    <w:p w14:paraId="70A7E1AA">
      <w:pPr>
        <w:pStyle w:val="3"/>
        <w:spacing w:before="325" w:line="252" w:lineRule="auto"/>
        <w:ind w:left="3"/>
        <w:jc w:val="both"/>
        <w:rPr>
          <w:rFonts w:hint="eastAsia"/>
          <w:spacing w:val="-1"/>
          <w:sz w:val="30"/>
          <w:szCs w:val="30"/>
        </w:rPr>
      </w:pPr>
    </w:p>
    <w:p w14:paraId="7317810B">
      <w:pPr>
        <w:pStyle w:val="3"/>
        <w:spacing w:before="325" w:line="252" w:lineRule="auto"/>
        <w:ind w:left="3"/>
        <w:jc w:val="both"/>
        <w:rPr>
          <w:rFonts w:hint="eastAsia"/>
          <w:spacing w:val="-1"/>
          <w:sz w:val="30"/>
          <w:szCs w:val="30"/>
        </w:rPr>
      </w:pPr>
      <w:r>
        <w:rPr>
          <w:rFonts w:hint="eastAsia"/>
          <w:spacing w:val="-1"/>
          <w:sz w:val="30"/>
          <w:szCs w:val="30"/>
        </w:rPr>
        <w:t>But the holiness which the Spirit of God infuses into our bodies, penetrates to the affections, pervades our faculties, and actuates all our members.</w:t>
      </w:r>
    </w:p>
    <w:p w14:paraId="79206707">
      <w:pPr>
        <w:pStyle w:val="3"/>
        <w:spacing w:before="325" w:line="252" w:lineRule="auto"/>
        <w:ind w:left="3"/>
        <w:jc w:val="both"/>
        <w:rPr>
          <w:rFonts w:hint="eastAsia"/>
          <w:spacing w:val="-1"/>
          <w:sz w:val="30"/>
          <w:szCs w:val="30"/>
        </w:rPr>
      </w:pPr>
    </w:p>
    <w:p w14:paraId="173C52B4">
      <w:pPr>
        <w:pStyle w:val="3"/>
        <w:spacing w:before="325" w:line="252" w:lineRule="auto"/>
        <w:ind w:left="3"/>
        <w:jc w:val="both"/>
        <w:rPr>
          <w:rFonts w:hint="eastAsia"/>
          <w:spacing w:val="-1"/>
          <w:sz w:val="30"/>
          <w:szCs w:val="30"/>
        </w:rPr>
      </w:pPr>
      <w:r>
        <w:rPr>
          <w:rFonts w:hint="eastAsia"/>
          <w:spacing w:val="-1"/>
          <w:sz w:val="30"/>
          <w:szCs w:val="30"/>
        </w:rPr>
        <w:t>但是，上帝的灵注入我们身体的圣洁，渗透到情感，遍及我们的官能，并驱动我们所有的肢体。</w:t>
      </w:r>
    </w:p>
    <w:p w14:paraId="017AF2BC">
      <w:pPr>
        <w:pStyle w:val="3"/>
        <w:spacing w:before="325" w:line="252" w:lineRule="auto"/>
        <w:ind w:left="3"/>
        <w:jc w:val="both"/>
        <w:rPr>
          <w:rFonts w:hint="eastAsia"/>
          <w:spacing w:val="-1"/>
          <w:sz w:val="30"/>
          <w:szCs w:val="30"/>
        </w:rPr>
      </w:pPr>
    </w:p>
    <w:p w14:paraId="578F735A">
      <w:pPr>
        <w:pStyle w:val="3"/>
        <w:spacing w:before="325" w:line="252" w:lineRule="auto"/>
        <w:ind w:left="3"/>
        <w:jc w:val="both"/>
        <w:rPr>
          <w:rFonts w:hint="eastAsia"/>
          <w:spacing w:val="-1"/>
          <w:sz w:val="30"/>
          <w:szCs w:val="30"/>
        </w:rPr>
      </w:pPr>
      <w:r>
        <w:rPr>
          <w:rFonts w:hint="eastAsia"/>
          <w:spacing w:val="-1"/>
          <w:sz w:val="30"/>
          <w:szCs w:val="30"/>
        </w:rPr>
        <w:t>It is a purity which accords with the nature of the Spirit himself, and in fine, is of such a kind that we appear to become, in a sense, one with him; for Peter calls it "the divine nature."</w:t>
      </w:r>
    </w:p>
    <w:p w14:paraId="123DC3CF">
      <w:pPr>
        <w:pStyle w:val="3"/>
        <w:spacing w:before="325" w:line="252" w:lineRule="auto"/>
        <w:ind w:left="3"/>
        <w:jc w:val="both"/>
        <w:rPr>
          <w:rFonts w:hint="eastAsia"/>
          <w:spacing w:val="-1"/>
          <w:sz w:val="30"/>
          <w:szCs w:val="30"/>
        </w:rPr>
      </w:pPr>
    </w:p>
    <w:p w14:paraId="46AC310E">
      <w:pPr>
        <w:pStyle w:val="3"/>
        <w:spacing w:before="325" w:line="252" w:lineRule="auto"/>
        <w:ind w:left="3"/>
        <w:jc w:val="both"/>
        <w:rPr>
          <w:rFonts w:hint="eastAsia"/>
          <w:spacing w:val="-1"/>
          <w:sz w:val="30"/>
          <w:szCs w:val="30"/>
        </w:rPr>
      </w:pPr>
      <w:r>
        <w:rPr>
          <w:rFonts w:hint="eastAsia"/>
          <w:spacing w:val="-1"/>
          <w:sz w:val="30"/>
          <w:szCs w:val="30"/>
        </w:rPr>
        <w:t>这是一种与圣灵自身本性相符的纯洁，总之，其性质如此，以致我们在某种意义上似乎与祂成为一体；因为彼得称之为“神性”。</w:t>
      </w:r>
    </w:p>
    <w:p w14:paraId="0776FCB8">
      <w:pPr>
        <w:pStyle w:val="3"/>
        <w:spacing w:before="325" w:line="252" w:lineRule="auto"/>
        <w:ind w:left="3"/>
        <w:jc w:val="both"/>
        <w:rPr>
          <w:rFonts w:hint="eastAsia"/>
          <w:spacing w:val="-1"/>
          <w:sz w:val="30"/>
          <w:szCs w:val="30"/>
        </w:rPr>
      </w:pPr>
    </w:p>
    <w:p w14:paraId="38B9F8EB">
      <w:pPr>
        <w:pStyle w:val="3"/>
        <w:spacing w:before="325" w:line="252" w:lineRule="auto"/>
        <w:ind w:left="3"/>
        <w:jc w:val="both"/>
        <w:rPr>
          <w:rFonts w:hint="eastAsia"/>
          <w:spacing w:val="-1"/>
          <w:sz w:val="30"/>
          <w:szCs w:val="30"/>
        </w:rPr>
      </w:pPr>
      <w:r>
        <w:rPr>
          <w:rFonts w:hint="eastAsia"/>
          <w:spacing w:val="-1"/>
          <w:sz w:val="30"/>
          <w:szCs w:val="30"/>
        </w:rPr>
        <w:t>Without doubt, then, he can by no means allow such tabernacles of his Divine majesty to perish eternally.</w:t>
      </w:r>
    </w:p>
    <w:p w14:paraId="469E8137">
      <w:pPr>
        <w:pStyle w:val="3"/>
        <w:spacing w:before="325" w:line="252" w:lineRule="auto"/>
        <w:ind w:left="3"/>
        <w:jc w:val="both"/>
        <w:rPr>
          <w:rFonts w:hint="eastAsia"/>
          <w:spacing w:val="-1"/>
          <w:sz w:val="30"/>
          <w:szCs w:val="30"/>
        </w:rPr>
      </w:pPr>
    </w:p>
    <w:p w14:paraId="7DB5396A">
      <w:pPr>
        <w:pStyle w:val="3"/>
        <w:spacing w:before="325" w:line="252" w:lineRule="auto"/>
        <w:ind w:left="3"/>
        <w:jc w:val="both"/>
        <w:rPr>
          <w:rFonts w:hint="eastAsia"/>
          <w:spacing w:val="-1"/>
          <w:sz w:val="30"/>
          <w:szCs w:val="30"/>
        </w:rPr>
      </w:pPr>
      <w:r>
        <w:rPr>
          <w:rFonts w:hint="eastAsia"/>
          <w:spacing w:val="-1"/>
          <w:sz w:val="30"/>
          <w:szCs w:val="30"/>
        </w:rPr>
        <w:t>那么，毫无疑问，祂绝不可能容许祂神圣威严的这些帐幕永远灭亡。</w:t>
      </w:r>
    </w:p>
    <w:p w14:paraId="30EB3B36">
      <w:pPr>
        <w:pStyle w:val="3"/>
        <w:spacing w:before="325" w:line="252" w:lineRule="auto"/>
        <w:ind w:left="3"/>
        <w:jc w:val="both"/>
        <w:rPr>
          <w:rFonts w:hint="eastAsia"/>
          <w:spacing w:val="-1"/>
          <w:sz w:val="30"/>
          <w:szCs w:val="30"/>
        </w:rPr>
      </w:pPr>
    </w:p>
    <w:p w14:paraId="5ECC3CFE">
      <w:pPr>
        <w:pStyle w:val="3"/>
        <w:spacing w:before="325" w:line="252" w:lineRule="auto"/>
        <w:ind w:left="3"/>
        <w:jc w:val="both"/>
        <w:rPr>
          <w:rFonts w:hint="eastAsia"/>
          <w:spacing w:val="-1"/>
          <w:sz w:val="30"/>
          <w:szCs w:val="30"/>
        </w:rPr>
      </w:pPr>
      <w:r>
        <w:rPr>
          <w:rFonts w:hint="eastAsia"/>
          <w:spacing w:val="-1"/>
          <w:sz w:val="30"/>
          <w:szCs w:val="30"/>
        </w:rPr>
        <w:t>3dly, The Spirit who inhabits and sanctifies believers, is the Spirit of him that raised up Christ from the dead.</w:t>
      </w:r>
    </w:p>
    <w:p w14:paraId="66E54A9B">
      <w:pPr>
        <w:pStyle w:val="3"/>
        <w:spacing w:before="325" w:line="252" w:lineRule="auto"/>
        <w:ind w:left="3"/>
        <w:jc w:val="both"/>
        <w:rPr>
          <w:rFonts w:hint="eastAsia"/>
          <w:spacing w:val="-1"/>
          <w:sz w:val="30"/>
          <w:szCs w:val="30"/>
        </w:rPr>
      </w:pPr>
    </w:p>
    <w:p w14:paraId="403BD304">
      <w:pPr>
        <w:pStyle w:val="3"/>
        <w:spacing w:before="325" w:line="252" w:lineRule="auto"/>
        <w:ind w:left="3"/>
        <w:jc w:val="both"/>
        <w:rPr>
          <w:rFonts w:hint="eastAsia"/>
          <w:spacing w:val="-1"/>
          <w:sz w:val="30"/>
          <w:szCs w:val="30"/>
        </w:rPr>
      </w:pPr>
      <w:r>
        <w:rPr>
          <w:rFonts w:hint="eastAsia"/>
          <w:spacing w:val="-1"/>
          <w:sz w:val="30"/>
          <w:szCs w:val="30"/>
        </w:rPr>
        <w:t>第三，内住并使信徒成圣的圣灵，是那使基督从死里复活者的灵。</w:t>
      </w:r>
    </w:p>
    <w:p w14:paraId="54E380FC">
      <w:pPr>
        <w:pStyle w:val="3"/>
        <w:spacing w:before="325" w:line="252" w:lineRule="auto"/>
        <w:ind w:left="3"/>
        <w:jc w:val="both"/>
        <w:rPr>
          <w:rFonts w:hint="eastAsia"/>
          <w:spacing w:val="-1"/>
          <w:sz w:val="30"/>
          <w:szCs w:val="30"/>
        </w:rPr>
      </w:pPr>
    </w:p>
    <w:p w14:paraId="2E1AC0CF">
      <w:pPr>
        <w:pStyle w:val="3"/>
        <w:spacing w:before="325" w:line="252" w:lineRule="auto"/>
        <w:ind w:left="3"/>
        <w:jc w:val="both"/>
        <w:rPr>
          <w:rFonts w:hint="eastAsia"/>
          <w:spacing w:val="-1"/>
          <w:sz w:val="30"/>
          <w:szCs w:val="30"/>
        </w:rPr>
      </w:pPr>
      <w:r>
        <w:rPr>
          <w:rFonts w:hint="eastAsia"/>
          <w:spacing w:val="-1"/>
          <w:sz w:val="30"/>
          <w:szCs w:val="30"/>
        </w:rPr>
        <w:t>Hence we reason thus.</w:t>
      </w:r>
    </w:p>
    <w:p w14:paraId="5CBEE430">
      <w:pPr>
        <w:pStyle w:val="3"/>
        <w:spacing w:before="325" w:line="252" w:lineRule="auto"/>
        <w:ind w:left="3"/>
        <w:jc w:val="both"/>
        <w:rPr>
          <w:rFonts w:hint="eastAsia"/>
          <w:spacing w:val="-1"/>
          <w:sz w:val="30"/>
          <w:szCs w:val="30"/>
        </w:rPr>
      </w:pPr>
    </w:p>
    <w:p w14:paraId="5F47B039">
      <w:pPr>
        <w:pStyle w:val="3"/>
        <w:spacing w:before="325" w:line="252" w:lineRule="auto"/>
        <w:ind w:left="3"/>
        <w:jc w:val="both"/>
        <w:rPr>
          <w:rFonts w:hint="eastAsia"/>
          <w:spacing w:val="-1"/>
          <w:sz w:val="30"/>
          <w:szCs w:val="30"/>
        </w:rPr>
      </w:pPr>
      <w:r>
        <w:rPr>
          <w:rFonts w:hint="eastAsia"/>
          <w:spacing w:val="-1"/>
          <w:sz w:val="30"/>
          <w:szCs w:val="30"/>
        </w:rPr>
        <w:t>因此我们如此推理。</w:t>
      </w:r>
    </w:p>
    <w:p w14:paraId="3A9ECC2F">
      <w:pPr>
        <w:pStyle w:val="3"/>
        <w:spacing w:before="325" w:line="252" w:lineRule="auto"/>
        <w:ind w:left="3"/>
        <w:jc w:val="both"/>
        <w:rPr>
          <w:rFonts w:hint="eastAsia"/>
          <w:spacing w:val="-1"/>
          <w:sz w:val="30"/>
          <w:szCs w:val="30"/>
        </w:rPr>
      </w:pPr>
    </w:p>
    <w:p w14:paraId="22318852">
      <w:pPr>
        <w:pStyle w:val="3"/>
        <w:spacing w:before="325" w:line="252" w:lineRule="auto"/>
        <w:ind w:left="3"/>
        <w:jc w:val="both"/>
        <w:rPr>
          <w:rFonts w:hint="eastAsia"/>
          <w:spacing w:val="-1"/>
          <w:sz w:val="30"/>
          <w:szCs w:val="30"/>
        </w:rPr>
      </w:pPr>
      <w:r>
        <w:rPr>
          <w:rFonts w:hint="eastAsia"/>
          <w:spacing w:val="-1"/>
          <w:sz w:val="30"/>
          <w:szCs w:val="30"/>
        </w:rPr>
        <w:t>The Spirit of God was the cause of the resurrection of Christ your head, both by the efficacy of his unbounded power, and the personal property, so to speak, by which he is the immediate cause of life to all living,—and by the energy of that holiness with which he beautified the human nature of Christ, and preserved it from personalsin, the sole cause of death.i</w:t>
      </w:r>
    </w:p>
    <w:p w14:paraId="68475BCA">
      <w:pPr>
        <w:pStyle w:val="3"/>
        <w:spacing w:before="325" w:line="252" w:lineRule="auto"/>
        <w:ind w:left="3"/>
        <w:jc w:val="both"/>
        <w:rPr>
          <w:rFonts w:hint="eastAsia"/>
          <w:spacing w:val="-1"/>
          <w:sz w:val="30"/>
          <w:szCs w:val="30"/>
        </w:rPr>
      </w:pPr>
    </w:p>
    <w:p w14:paraId="10660ACD">
      <w:pPr>
        <w:pStyle w:val="3"/>
        <w:spacing w:before="325" w:line="252" w:lineRule="auto"/>
        <w:ind w:left="3"/>
        <w:jc w:val="both"/>
        <w:rPr>
          <w:rFonts w:hint="eastAsia"/>
          <w:spacing w:val="-1"/>
          <w:sz w:val="30"/>
          <w:szCs w:val="30"/>
        </w:rPr>
      </w:pPr>
      <w:r>
        <w:rPr>
          <w:rFonts w:hint="eastAsia"/>
          <w:spacing w:val="-1"/>
          <w:sz w:val="30"/>
          <w:szCs w:val="30"/>
        </w:rPr>
        <w:t>上帝的灵是你元首基督复活的原因，这既藉着祂无限大能的功效，也藉着可以说祂作为一切活物生命直接原因的位格属性，——以及藉着祂美化基督人性并保守其脱离个人罪（死亡的唯一原因）的那种圣洁的能力。i</w:t>
      </w:r>
    </w:p>
    <w:p w14:paraId="67D6E5E6">
      <w:pPr>
        <w:pStyle w:val="3"/>
        <w:spacing w:before="325" w:line="252" w:lineRule="auto"/>
        <w:ind w:left="3"/>
        <w:jc w:val="both"/>
        <w:rPr>
          <w:rFonts w:hint="eastAsia"/>
          <w:spacing w:val="-1"/>
          <w:sz w:val="30"/>
          <w:szCs w:val="30"/>
        </w:rPr>
      </w:pPr>
    </w:p>
    <w:p w14:paraId="693DD45E">
      <w:pPr>
        <w:pStyle w:val="3"/>
        <w:spacing w:before="325" w:line="252" w:lineRule="auto"/>
        <w:ind w:left="3"/>
        <w:jc w:val="both"/>
        <w:rPr>
          <w:rFonts w:hint="eastAsia"/>
          <w:spacing w:val="-1"/>
          <w:sz w:val="30"/>
          <w:szCs w:val="30"/>
        </w:rPr>
      </w:pPr>
      <w:r>
        <w:rPr>
          <w:rFonts w:hint="eastAsia"/>
          <w:spacing w:val="-1"/>
          <w:sz w:val="30"/>
          <w:szCs w:val="30"/>
        </w:rPr>
        <w:t>If you, then, are partakers of the same Spirit, who with all the fulness of his gifts is in Christ as in the fountain, he will in the same manner produce similar effects upon you, as well by his mighty power, as by virtue of that sanctification with which you are blessed.</w:t>
      </w:r>
    </w:p>
    <w:p w14:paraId="7FEACD17">
      <w:pPr>
        <w:pStyle w:val="3"/>
        <w:spacing w:before="325" w:line="252" w:lineRule="auto"/>
        <w:ind w:left="3"/>
        <w:jc w:val="both"/>
        <w:rPr>
          <w:rFonts w:hint="eastAsia"/>
          <w:spacing w:val="-1"/>
          <w:sz w:val="30"/>
          <w:szCs w:val="30"/>
        </w:rPr>
      </w:pPr>
    </w:p>
    <w:p w14:paraId="06E14EE0">
      <w:pPr>
        <w:pStyle w:val="3"/>
        <w:spacing w:before="325" w:line="252" w:lineRule="auto"/>
        <w:ind w:left="3"/>
        <w:jc w:val="both"/>
        <w:rPr>
          <w:rFonts w:hint="eastAsia"/>
          <w:spacing w:val="-1"/>
          <w:sz w:val="30"/>
          <w:szCs w:val="30"/>
        </w:rPr>
      </w:pPr>
      <w:r>
        <w:rPr>
          <w:rFonts w:hint="eastAsia"/>
          <w:spacing w:val="-1"/>
          <w:sz w:val="30"/>
          <w:szCs w:val="30"/>
        </w:rPr>
        <w:t>那么，如果你们有份于同一位圣灵，祂以其恩赐的全部丰满在基督里如同在泉源里，祂也将以同样的方式在你们身上产生类似的效果，既藉着祂大能大力，也藉着你们所蒙福的那种成圣。</w:t>
      </w:r>
    </w:p>
    <w:p w14:paraId="3B3D8BEE">
      <w:pPr>
        <w:pStyle w:val="3"/>
        <w:spacing w:before="325" w:line="252" w:lineRule="auto"/>
        <w:ind w:left="3"/>
        <w:jc w:val="both"/>
        <w:rPr>
          <w:rFonts w:hint="eastAsia"/>
          <w:spacing w:val="-1"/>
          <w:sz w:val="30"/>
          <w:szCs w:val="30"/>
        </w:rPr>
      </w:pPr>
    </w:p>
    <w:p w14:paraId="6EB2C2C5">
      <w:pPr>
        <w:pStyle w:val="3"/>
        <w:spacing w:before="325" w:line="252" w:lineRule="auto"/>
        <w:ind w:left="3"/>
        <w:jc w:val="both"/>
        <w:rPr>
          <w:rFonts w:hint="eastAsia"/>
          <w:spacing w:val="-1"/>
          <w:sz w:val="30"/>
          <w:szCs w:val="30"/>
        </w:rPr>
      </w:pPr>
      <w:r>
        <w:rPr>
          <w:rFonts w:hint="eastAsia"/>
          <w:spacing w:val="-1"/>
          <w:sz w:val="30"/>
          <w:szCs w:val="30"/>
        </w:rPr>
        <w:t>Sanctification is the resurrection of the soul, and must necessarily be followed by the resurrection of the body; for indeed even in the present life the body is a partaker of the blessing of sanctification, receives its sacred seals, and exhibits its excellent fruits.</w:t>
      </w:r>
    </w:p>
    <w:p w14:paraId="2D013ED5">
      <w:pPr>
        <w:pStyle w:val="3"/>
        <w:spacing w:before="325" w:line="252" w:lineRule="auto"/>
        <w:ind w:left="3"/>
        <w:jc w:val="both"/>
        <w:rPr>
          <w:rFonts w:hint="eastAsia"/>
          <w:spacing w:val="-1"/>
          <w:sz w:val="30"/>
          <w:szCs w:val="30"/>
        </w:rPr>
      </w:pPr>
    </w:p>
    <w:p w14:paraId="192C6F14">
      <w:pPr>
        <w:pStyle w:val="3"/>
        <w:spacing w:before="325" w:line="252" w:lineRule="auto"/>
        <w:ind w:left="3"/>
        <w:jc w:val="both"/>
        <w:rPr>
          <w:rFonts w:hint="eastAsia"/>
          <w:spacing w:val="-1"/>
          <w:sz w:val="30"/>
          <w:szCs w:val="30"/>
        </w:rPr>
      </w:pPr>
      <w:r>
        <w:rPr>
          <w:rFonts w:hint="eastAsia"/>
          <w:spacing w:val="-1"/>
          <w:sz w:val="30"/>
          <w:szCs w:val="30"/>
        </w:rPr>
        <w:t>成圣是灵魂的复活，并且必然伴随着身体的复活；因为即使在今生，身体也分享成圣的祝福，领受其神圣的印记，并显出其卓越的果实。</w:t>
      </w:r>
    </w:p>
    <w:p w14:paraId="2CC5D812">
      <w:pPr>
        <w:pStyle w:val="3"/>
        <w:spacing w:before="325" w:line="252" w:lineRule="auto"/>
        <w:ind w:left="3"/>
        <w:jc w:val="both"/>
        <w:rPr>
          <w:rFonts w:hint="eastAsia"/>
          <w:spacing w:val="-1"/>
          <w:sz w:val="30"/>
          <w:szCs w:val="30"/>
        </w:rPr>
      </w:pPr>
    </w:p>
    <w:p w14:paraId="6423B532">
      <w:pPr>
        <w:pStyle w:val="3"/>
        <w:spacing w:before="325" w:line="252" w:lineRule="auto"/>
        <w:ind w:left="3"/>
        <w:jc w:val="both"/>
        <w:rPr>
          <w:rFonts w:hint="eastAsia"/>
          <w:spacing w:val="-1"/>
          <w:sz w:val="30"/>
          <w:szCs w:val="30"/>
        </w:rPr>
      </w:pPr>
      <w:r>
        <w:rPr>
          <w:rFonts w:hint="eastAsia"/>
          <w:spacing w:val="-1"/>
          <w:sz w:val="30"/>
          <w:szCs w:val="30"/>
        </w:rPr>
        <w:t>XV. Having now, we think, sufficiently established the truth of the resurrection, let us proceed to consider WHAT body is to rise again, and in what MANNER the resurrection will be effected.</w:t>
      </w:r>
    </w:p>
    <w:p w14:paraId="048BE803">
      <w:pPr>
        <w:pStyle w:val="3"/>
        <w:spacing w:before="325" w:line="252" w:lineRule="auto"/>
        <w:ind w:left="3"/>
        <w:jc w:val="both"/>
        <w:rPr>
          <w:rFonts w:hint="eastAsia"/>
          <w:spacing w:val="-1"/>
          <w:sz w:val="30"/>
          <w:szCs w:val="30"/>
        </w:rPr>
      </w:pPr>
    </w:p>
    <w:p w14:paraId="4A1CE73C">
      <w:pPr>
        <w:pStyle w:val="3"/>
        <w:spacing w:before="325" w:line="252" w:lineRule="auto"/>
        <w:ind w:left="3"/>
        <w:jc w:val="both"/>
        <w:rPr>
          <w:rFonts w:hint="eastAsia"/>
          <w:spacing w:val="-1"/>
          <w:sz w:val="30"/>
          <w:szCs w:val="30"/>
        </w:rPr>
      </w:pPr>
      <w:r>
        <w:rPr>
          <w:rFonts w:hint="eastAsia"/>
          <w:spacing w:val="-1"/>
          <w:sz w:val="30"/>
          <w:szCs w:val="30"/>
        </w:rPr>
        <w:t>XV. 既然我们认为已经充分确立了复活的真理，现在让我们来思考将要复活的是什么身体，以及复活将以何种方式实现。</w:t>
      </w:r>
    </w:p>
    <w:p w14:paraId="2FEDCFA0">
      <w:pPr>
        <w:pStyle w:val="3"/>
        <w:spacing w:before="325" w:line="252" w:lineRule="auto"/>
        <w:ind w:left="3"/>
        <w:jc w:val="both"/>
        <w:rPr>
          <w:rFonts w:hint="eastAsia"/>
          <w:spacing w:val="-1"/>
          <w:sz w:val="30"/>
          <w:szCs w:val="30"/>
        </w:rPr>
      </w:pPr>
    </w:p>
    <w:p w14:paraId="43585666">
      <w:pPr>
        <w:pStyle w:val="3"/>
        <w:spacing w:before="325" w:line="252" w:lineRule="auto"/>
        <w:ind w:left="3"/>
        <w:jc w:val="both"/>
        <w:rPr>
          <w:rFonts w:hint="eastAsia"/>
          <w:spacing w:val="-1"/>
          <w:sz w:val="30"/>
          <w:szCs w:val="30"/>
        </w:rPr>
      </w:pPr>
      <w:r>
        <w:rPr>
          <w:rFonts w:hint="eastAsia"/>
          <w:spacing w:val="-1"/>
          <w:sz w:val="30"/>
          <w:szCs w:val="30"/>
        </w:rPr>
        <w:t>To us it appears indubitable from the Scriptures, that the same bodies which we now have are to rise again; to wit, the same in substance, but endowed with qualities widely different.</w:t>
      </w:r>
    </w:p>
    <w:p w14:paraId="548634DC">
      <w:pPr>
        <w:pStyle w:val="3"/>
        <w:spacing w:before="325" w:line="252" w:lineRule="auto"/>
        <w:ind w:left="3"/>
        <w:jc w:val="both"/>
        <w:rPr>
          <w:rFonts w:hint="eastAsia"/>
          <w:spacing w:val="-1"/>
          <w:sz w:val="30"/>
          <w:szCs w:val="30"/>
        </w:rPr>
      </w:pPr>
    </w:p>
    <w:p w14:paraId="3BADC111">
      <w:pPr>
        <w:pStyle w:val="3"/>
        <w:spacing w:before="325" w:line="252" w:lineRule="auto"/>
        <w:ind w:left="3"/>
        <w:jc w:val="both"/>
        <w:rPr>
          <w:rFonts w:hint="eastAsia"/>
          <w:spacing w:val="-1"/>
          <w:sz w:val="30"/>
          <w:szCs w:val="30"/>
        </w:rPr>
      </w:pPr>
      <w:r>
        <w:rPr>
          <w:rFonts w:hint="eastAsia"/>
          <w:spacing w:val="-1"/>
          <w:sz w:val="30"/>
          <w:szCs w:val="30"/>
        </w:rPr>
        <w:t>从《圣经》来看，对我们而言，我们现在拥有的同一个身体将要复活，这一点是无可置疑的；也就是说，在本质上是同一个身体，但被赋予了截然不同的特质。</w:t>
      </w:r>
    </w:p>
    <w:p w14:paraId="5D9003DF">
      <w:pPr>
        <w:pStyle w:val="3"/>
        <w:spacing w:before="325" w:line="252" w:lineRule="auto"/>
        <w:ind w:left="3"/>
        <w:jc w:val="both"/>
        <w:rPr>
          <w:rFonts w:hint="eastAsia"/>
          <w:spacing w:val="-1"/>
          <w:sz w:val="30"/>
          <w:szCs w:val="30"/>
        </w:rPr>
      </w:pPr>
    </w:p>
    <w:p w14:paraId="55232632">
      <w:pPr>
        <w:pStyle w:val="3"/>
        <w:spacing w:before="325" w:line="252" w:lineRule="auto"/>
        <w:ind w:left="3"/>
        <w:jc w:val="both"/>
        <w:rPr>
          <w:rFonts w:hint="eastAsia"/>
          <w:spacing w:val="-1"/>
          <w:sz w:val="30"/>
          <w:szCs w:val="30"/>
        </w:rPr>
      </w:pPr>
      <w:r>
        <w:rPr>
          <w:rFonts w:hint="eastAsia"/>
          <w:spacing w:val="-1"/>
          <w:sz w:val="30"/>
          <w:szCs w:val="30"/>
        </w:rPr>
        <w:t>Let us demonstrate each of these assertions.</w:t>
      </w:r>
    </w:p>
    <w:p w14:paraId="5F947582">
      <w:pPr>
        <w:pStyle w:val="3"/>
        <w:spacing w:before="325" w:line="252" w:lineRule="auto"/>
        <w:ind w:left="3"/>
        <w:jc w:val="both"/>
        <w:rPr>
          <w:rFonts w:hint="eastAsia"/>
          <w:spacing w:val="-1"/>
          <w:sz w:val="30"/>
          <w:szCs w:val="30"/>
        </w:rPr>
      </w:pPr>
    </w:p>
    <w:p w14:paraId="7E107DD0">
      <w:pPr>
        <w:pStyle w:val="3"/>
        <w:spacing w:before="325" w:line="252" w:lineRule="auto"/>
        <w:ind w:left="3"/>
        <w:jc w:val="both"/>
        <w:rPr>
          <w:rFonts w:hint="eastAsia"/>
          <w:spacing w:val="-1"/>
          <w:sz w:val="30"/>
          <w:szCs w:val="30"/>
        </w:rPr>
      </w:pPr>
      <w:r>
        <w:rPr>
          <w:rFonts w:hint="eastAsia"/>
          <w:spacing w:val="-1"/>
          <w:sz w:val="30"/>
          <w:szCs w:val="30"/>
        </w:rPr>
        <w:t>让我们证明这些断言中的每一个。</w:t>
      </w:r>
    </w:p>
    <w:p w14:paraId="3C612CD3">
      <w:pPr>
        <w:pStyle w:val="3"/>
        <w:spacing w:before="325" w:line="252" w:lineRule="auto"/>
        <w:ind w:left="3"/>
        <w:jc w:val="both"/>
        <w:rPr>
          <w:rFonts w:hint="eastAsia"/>
          <w:spacing w:val="-1"/>
          <w:sz w:val="30"/>
          <w:szCs w:val="30"/>
        </w:rPr>
      </w:pPr>
    </w:p>
    <w:p w14:paraId="5E8B4BED">
      <w:pPr>
        <w:pStyle w:val="3"/>
        <w:spacing w:before="325" w:line="252" w:lineRule="auto"/>
        <w:ind w:left="3"/>
        <w:jc w:val="both"/>
        <w:rPr>
          <w:rFonts w:hint="eastAsia"/>
          <w:spacing w:val="-1"/>
          <w:sz w:val="30"/>
          <w:szCs w:val="30"/>
        </w:rPr>
      </w:pPr>
      <w:r>
        <w:rPr>
          <w:rFonts w:hint="eastAsia"/>
          <w:spacing w:val="-1"/>
          <w:sz w:val="30"/>
          <w:szCs w:val="30"/>
        </w:rPr>
        <w:t>XVI. That the SAME BODIES are to be restored to us, is manifest from the very term resurrection.</w:t>
      </w:r>
    </w:p>
    <w:p w14:paraId="1325B539">
      <w:pPr>
        <w:pStyle w:val="3"/>
        <w:spacing w:before="325" w:line="252" w:lineRule="auto"/>
        <w:ind w:left="3"/>
        <w:jc w:val="both"/>
        <w:rPr>
          <w:rFonts w:hint="eastAsia"/>
          <w:spacing w:val="-1"/>
          <w:sz w:val="30"/>
          <w:szCs w:val="30"/>
        </w:rPr>
      </w:pPr>
    </w:p>
    <w:p w14:paraId="33327E0C">
      <w:pPr>
        <w:pStyle w:val="3"/>
        <w:spacing w:before="325" w:line="252" w:lineRule="auto"/>
        <w:ind w:left="3"/>
        <w:jc w:val="both"/>
        <w:rPr>
          <w:rFonts w:hint="eastAsia"/>
          <w:spacing w:val="-1"/>
          <w:sz w:val="30"/>
          <w:szCs w:val="30"/>
        </w:rPr>
      </w:pPr>
      <w:r>
        <w:rPr>
          <w:rFonts w:hint="eastAsia"/>
          <w:spacing w:val="-1"/>
          <w:sz w:val="30"/>
          <w:szCs w:val="30"/>
        </w:rPr>
        <w:t>XVI. 同一个身体（SAME BODIES）将要归还给我们，这一点从复活（resurrection）这个词本身就可以明显看出。</w:t>
      </w:r>
    </w:p>
    <w:p w14:paraId="27398248">
      <w:pPr>
        <w:pStyle w:val="3"/>
        <w:spacing w:before="325" w:line="252" w:lineRule="auto"/>
        <w:ind w:left="3"/>
        <w:jc w:val="both"/>
        <w:rPr>
          <w:rFonts w:hint="eastAsia"/>
          <w:spacing w:val="-1"/>
          <w:sz w:val="30"/>
          <w:szCs w:val="30"/>
        </w:rPr>
      </w:pPr>
    </w:p>
    <w:p w14:paraId="1E5BD4BF">
      <w:pPr>
        <w:pStyle w:val="3"/>
        <w:spacing w:before="325" w:line="252" w:lineRule="auto"/>
        <w:ind w:left="3"/>
        <w:jc w:val="both"/>
        <w:rPr>
          <w:rFonts w:hint="eastAsia"/>
          <w:spacing w:val="-1"/>
          <w:sz w:val="30"/>
          <w:szCs w:val="30"/>
        </w:rPr>
      </w:pPr>
      <w:r>
        <w:rPr>
          <w:rFonts w:hint="eastAsia"/>
          <w:spacing w:val="-1"/>
          <w:sz w:val="30"/>
          <w:szCs w:val="30"/>
        </w:rPr>
        <w:t>For, according to the definition of Damascenus, what else is the resurrection* than "a second standing, an erection, of that which hath fallen." †</w:t>
      </w:r>
    </w:p>
    <w:p w14:paraId="51E05F26">
      <w:pPr>
        <w:pStyle w:val="3"/>
        <w:spacing w:before="325" w:line="252" w:lineRule="auto"/>
        <w:ind w:left="3"/>
        <w:jc w:val="both"/>
        <w:rPr>
          <w:rFonts w:hint="eastAsia"/>
          <w:spacing w:val="-1"/>
          <w:sz w:val="30"/>
          <w:szCs w:val="30"/>
        </w:rPr>
      </w:pPr>
    </w:p>
    <w:p w14:paraId="7FE420A3">
      <w:pPr>
        <w:pStyle w:val="3"/>
        <w:spacing w:before="325" w:line="252" w:lineRule="auto"/>
        <w:ind w:left="3"/>
        <w:jc w:val="both"/>
        <w:rPr>
          <w:rFonts w:hint="eastAsia"/>
          <w:spacing w:val="-1"/>
          <w:sz w:val="30"/>
          <w:szCs w:val="30"/>
        </w:rPr>
      </w:pPr>
      <w:r>
        <w:rPr>
          <w:rFonts w:hint="eastAsia"/>
          <w:spacing w:val="-1"/>
          <w:sz w:val="30"/>
          <w:szCs w:val="30"/>
        </w:rPr>
        <w:t>因为，根据大马士革的约翰（Damascenus）的定义，复活*除了“已倒下之物的第二次站立、竖立”之外，还能是什么呢？†</w:t>
      </w:r>
    </w:p>
    <w:p w14:paraId="3B91E252">
      <w:pPr>
        <w:pStyle w:val="3"/>
        <w:spacing w:before="325" w:line="252" w:lineRule="auto"/>
        <w:ind w:left="3"/>
        <w:jc w:val="both"/>
        <w:rPr>
          <w:rFonts w:hint="eastAsia"/>
          <w:spacing w:val="-1"/>
          <w:sz w:val="30"/>
          <w:szCs w:val="30"/>
        </w:rPr>
      </w:pPr>
    </w:p>
    <w:p w14:paraId="56EEAA39">
      <w:pPr>
        <w:pStyle w:val="3"/>
        <w:spacing w:before="325" w:line="252" w:lineRule="auto"/>
        <w:ind w:left="3"/>
        <w:jc w:val="both"/>
        <w:rPr>
          <w:rFonts w:hint="eastAsia"/>
          <w:spacing w:val="-1"/>
          <w:sz w:val="30"/>
          <w:szCs w:val="30"/>
        </w:rPr>
      </w:pPr>
      <w:r>
        <w:rPr>
          <w:rFonts w:hint="eastAsia"/>
          <w:spacing w:val="-1"/>
          <w:sz w:val="30"/>
          <w:szCs w:val="30"/>
        </w:rPr>
        <w:t>It is not the soul, besides, which rises again; for the soul doth not fall or die: nor is it properly and directly the man: but it is that part of our nature which is called the flesh, that is, the body, which in the present state is animal and mortal.</w:t>
      </w:r>
    </w:p>
    <w:p w14:paraId="74DEE876">
      <w:pPr>
        <w:pStyle w:val="3"/>
        <w:spacing w:before="325" w:line="252" w:lineRule="auto"/>
        <w:ind w:left="3"/>
        <w:jc w:val="both"/>
        <w:rPr>
          <w:rFonts w:hint="eastAsia"/>
          <w:spacing w:val="-1"/>
          <w:sz w:val="30"/>
          <w:szCs w:val="30"/>
        </w:rPr>
      </w:pPr>
    </w:p>
    <w:p w14:paraId="41D72F37">
      <w:pPr>
        <w:pStyle w:val="3"/>
        <w:spacing w:before="325" w:line="252" w:lineRule="auto"/>
        <w:ind w:left="3"/>
        <w:jc w:val="both"/>
        <w:rPr>
          <w:rFonts w:hint="eastAsia"/>
          <w:spacing w:val="-1"/>
          <w:sz w:val="30"/>
          <w:szCs w:val="30"/>
        </w:rPr>
      </w:pPr>
      <w:r>
        <w:rPr>
          <w:rFonts w:hint="eastAsia"/>
          <w:spacing w:val="-1"/>
          <w:sz w:val="30"/>
          <w:szCs w:val="30"/>
        </w:rPr>
        <w:t>此外，复活的不是灵魂；因为灵魂不会跌倒或死亡：也不是严格意义上直接的人：而是我们本性中被称为肉体的那一部分，即身体，它在目前的状态下是属血气和必死的。</w:t>
      </w:r>
    </w:p>
    <w:p w14:paraId="46830F1E">
      <w:pPr>
        <w:pStyle w:val="3"/>
        <w:spacing w:before="325" w:line="252" w:lineRule="auto"/>
        <w:ind w:left="3"/>
        <w:jc w:val="both"/>
        <w:rPr>
          <w:rFonts w:hint="eastAsia"/>
          <w:spacing w:val="-1"/>
          <w:sz w:val="30"/>
          <w:szCs w:val="30"/>
        </w:rPr>
      </w:pPr>
    </w:p>
    <w:p w14:paraId="4AD71890">
      <w:pPr>
        <w:pStyle w:val="3"/>
        <w:spacing w:before="325" w:line="252" w:lineRule="auto"/>
        <w:ind w:left="3"/>
        <w:jc w:val="both"/>
        <w:rPr>
          <w:rFonts w:hint="eastAsia"/>
          <w:spacing w:val="-1"/>
          <w:sz w:val="30"/>
          <w:szCs w:val="30"/>
        </w:rPr>
      </w:pPr>
      <w:r>
        <w:rPr>
          <w:rFonts w:hint="eastAsia"/>
          <w:spacing w:val="-1"/>
          <w:sz w:val="30"/>
          <w:szCs w:val="30"/>
        </w:rPr>
        <w:t>The body only, therefore, is called πτωμα, a carcase, or a dead body fallen to the ground, because it is only the body which πίπτει, falleth.</w:t>
      </w:r>
    </w:p>
    <w:p w14:paraId="6DD86A6F">
      <w:pPr>
        <w:pStyle w:val="3"/>
        <w:spacing w:before="325" w:line="252" w:lineRule="auto"/>
        <w:ind w:left="3"/>
        <w:jc w:val="both"/>
        <w:rPr>
          <w:rFonts w:hint="eastAsia"/>
          <w:spacing w:val="-1"/>
          <w:sz w:val="30"/>
          <w:szCs w:val="30"/>
        </w:rPr>
      </w:pPr>
    </w:p>
    <w:p w14:paraId="23568B5F">
      <w:pPr>
        <w:pStyle w:val="3"/>
        <w:spacing w:before="325" w:line="252" w:lineRule="auto"/>
        <w:ind w:left="3"/>
        <w:jc w:val="both"/>
        <w:rPr>
          <w:rFonts w:hint="eastAsia"/>
          <w:spacing w:val="-1"/>
          <w:sz w:val="30"/>
          <w:szCs w:val="30"/>
        </w:rPr>
      </w:pPr>
      <w:r>
        <w:rPr>
          <w:rFonts w:hint="eastAsia"/>
          <w:spacing w:val="-1"/>
          <w:sz w:val="30"/>
          <w:szCs w:val="30"/>
        </w:rPr>
        <w:t>因此，只有身体被称为 πτωμα (ptoma - 尸体)，或倒在地上的死尸，因为只有身体会 πίπτει (piptei - 跌倒)。</w:t>
      </w:r>
    </w:p>
    <w:p w14:paraId="00387415">
      <w:pPr>
        <w:pStyle w:val="3"/>
        <w:spacing w:before="325" w:line="252" w:lineRule="auto"/>
        <w:ind w:left="3"/>
        <w:jc w:val="both"/>
        <w:rPr>
          <w:rFonts w:hint="eastAsia"/>
          <w:spacing w:val="-1"/>
          <w:sz w:val="30"/>
          <w:szCs w:val="30"/>
        </w:rPr>
      </w:pPr>
    </w:p>
    <w:p w14:paraId="69F4B673">
      <w:pPr>
        <w:pStyle w:val="3"/>
        <w:spacing w:before="325" w:line="252" w:lineRule="auto"/>
        <w:ind w:left="3"/>
        <w:jc w:val="both"/>
        <w:rPr>
          <w:rFonts w:hint="eastAsia"/>
          <w:spacing w:val="-1"/>
          <w:sz w:val="30"/>
          <w:szCs w:val="30"/>
        </w:rPr>
      </w:pPr>
      <w:r>
        <w:rPr>
          <w:rFonts w:hint="eastAsia"/>
          <w:spacing w:val="-1"/>
          <w:sz w:val="30"/>
          <w:szCs w:val="30"/>
        </w:rPr>
        <w:t>Accordingly, as we have seen above, Paul says, "he shall also quicken your mortal bodies."</w:t>
      </w:r>
    </w:p>
    <w:p w14:paraId="1FDCC2DC">
      <w:pPr>
        <w:pStyle w:val="3"/>
        <w:spacing w:before="325" w:line="252" w:lineRule="auto"/>
        <w:ind w:left="3"/>
        <w:jc w:val="both"/>
        <w:rPr>
          <w:rFonts w:hint="eastAsia"/>
          <w:spacing w:val="-1"/>
          <w:sz w:val="30"/>
          <w:szCs w:val="30"/>
        </w:rPr>
      </w:pPr>
    </w:p>
    <w:p w14:paraId="7C3F1DC6">
      <w:pPr>
        <w:pStyle w:val="3"/>
        <w:spacing w:before="325" w:line="252" w:lineRule="auto"/>
        <w:ind w:left="3"/>
        <w:jc w:val="both"/>
        <w:rPr>
          <w:rFonts w:hint="eastAsia"/>
          <w:spacing w:val="-1"/>
          <w:sz w:val="30"/>
          <w:szCs w:val="30"/>
        </w:rPr>
      </w:pPr>
      <w:r>
        <w:rPr>
          <w:rFonts w:hint="eastAsia"/>
          <w:spacing w:val="-1"/>
          <w:sz w:val="30"/>
          <w:szCs w:val="30"/>
        </w:rPr>
        <w:t>因此，正如我们上面所看到的，保罗说：“祂也必叫你们必死的身体活过来。”</w:t>
      </w:r>
    </w:p>
    <w:p w14:paraId="21DFB20C">
      <w:pPr>
        <w:pStyle w:val="3"/>
        <w:spacing w:before="325" w:line="252" w:lineRule="auto"/>
        <w:ind w:left="3"/>
        <w:jc w:val="both"/>
        <w:rPr>
          <w:rFonts w:hint="eastAsia"/>
          <w:spacing w:val="-1"/>
          <w:sz w:val="30"/>
          <w:szCs w:val="30"/>
        </w:rPr>
      </w:pPr>
    </w:p>
    <w:p w14:paraId="0B944AD8">
      <w:pPr>
        <w:pStyle w:val="3"/>
        <w:spacing w:before="325" w:line="252" w:lineRule="auto"/>
        <w:ind w:left="3"/>
        <w:jc w:val="both"/>
        <w:rPr>
          <w:rFonts w:hint="eastAsia"/>
          <w:spacing w:val="-1"/>
          <w:sz w:val="30"/>
          <w:szCs w:val="30"/>
        </w:rPr>
      </w:pPr>
      <w:r>
        <w:rPr>
          <w:rFonts w:hint="eastAsia"/>
          <w:spacing w:val="-1"/>
          <w:sz w:val="30"/>
          <w:szCs w:val="30"/>
        </w:rPr>
        <w:t>XVII. The Scriptures, too, supply other express testimonies to the same effect.</w:t>
      </w:r>
    </w:p>
    <w:p w14:paraId="19885CF4">
      <w:pPr>
        <w:pStyle w:val="3"/>
        <w:spacing w:before="325" w:line="252" w:lineRule="auto"/>
        <w:ind w:left="3"/>
        <w:jc w:val="both"/>
        <w:rPr>
          <w:rFonts w:hint="eastAsia"/>
          <w:spacing w:val="-1"/>
          <w:sz w:val="30"/>
          <w:szCs w:val="30"/>
        </w:rPr>
      </w:pPr>
    </w:p>
    <w:p w14:paraId="76499114">
      <w:pPr>
        <w:pStyle w:val="3"/>
        <w:spacing w:before="325" w:line="252" w:lineRule="auto"/>
        <w:ind w:left="3"/>
        <w:jc w:val="both"/>
        <w:rPr>
          <w:rFonts w:hint="eastAsia"/>
          <w:spacing w:val="-1"/>
          <w:sz w:val="30"/>
          <w:szCs w:val="30"/>
        </w:rPr>
      </w:pPr>
      <w:r>
        <w:rPr>
          <w:rFonts w:hint="eastAsia"/>
          <w:spacing w:val="-1"/>
          <w:sz w:val="30"/>
          <w:szCs w:val="30"/>
        </w:rPr>
        <w:t>XVII. 《圣经》也提供了其他具有同样效果的明确见证。</w:t>
      </w:r>
    </w:p>
    <w:p w14:paraId="430B7C5F">
      <w:pPr>
        <w:pStyle w:val="3"/>
        <w:spacing w:before="325" w:line="252" w:lineRule="auto"/>
        <w:ind w:left="3"/>
        <w:jc w:val="both"/>
        <w:rPr>
          <w:rFonts w:hint="eastAsia"/>
          <w:spacing w:val="-1"/>
          <w:sz w:val="30"/>
          <w:szCs w:val="30"/>
        </w:rPr>
      </w:pPr>
    </w:p>
    <w:p w14:paraId="494723A8">
      <w:pPr>
        <w:pStyle w:val="3"/>
        <w:spacing w:before="325" w:line="252" w:lineRule="auto"/>
        <w:ind w:left="3"/>
        <w:jc w:val="both"/>
        <w:rPr>
          <w:rFonts w:hint="eastAsia"/>
          <w:spacing w:val="-1"/>
          <w:sz w:val="30"/>
          <w:szCs w:val="30"/>
        </w:rPr>
      </w:pPr>
      <w:r>
        <w:rPr>
          <w:rFonts w:hint="eastAsia"/>
          <w:spacing w:val="-1"/>
          <w:sz w:val="30"/>
          <w:szCs w:val="30"/>
        </w:rPr>
        <w:t>"In my flesh," said Job, "shall I see God, whom I shall see for myself, and mine eyes shall behold, and not another."</w:t>
      </w:r>
    </w:p>
    <w:p w14:paraId="4A47308B">
      <w:pPr>
        <w:pStyle w:val="3"/>
        <w:spacing w:before="325" w:line="252" w:lineRule="auto"/>
        <w:ind w:left="3"/>
        <w:jc w:val="both"/>
        <w:rPr>
          <w:rFonts w:hint="eastAsia"/>
          <w:spacing w:val="-1"/>
          <w:sz w:val="30"/>
          <w:szCs w:val="30"/>
        </w:rPr>
      </w:pPr>
    </w:p>
    <w:p w14:paraId="0BF6121E">
      <w:pPr>
        <w:pStyle w:val="3"/>
        <w:spacing w:before="325" w:line="252" w:lineRule="auto"/>
        <w:ind w:left="3"/>
        <w:jc w:val="both"/>
        <w:rPr>
          <w:rFonts w:hint="eastAsia"/>
          <w:spacing w:val="-1"/>
          <w:sz w:val="30"/>
          <w:szCs w:val="30"/>
        </w:rPr>
      </w:pPr>
      <w:r>
        <w:rPr>
          <w:rFonts w:hint="eastAsia"/>
          <w:spacing w:val="-1"/>
          <w:sz w:val="30"/>
          <w:szCs w:val="30"/>
        </w:rPr>
        <w:t>约伯说：“我这皮肉灭绝之后，我必在肉体之外得见上帝。我自己要见祂，亲眼要看祂，并不像外人。”</w:t>
      </w:r>
    </w:p>
    <w:p w14:paraId="7C798B26">
      <w:pPr>
        <w:pStyle w:val="3"/>
        <w:spacing w:before="325" w:line="252" w:lineRule="auto"/>
        <w:ind w:left="3"/>
        <w:jc w:val="both"/>
        <w:rPr>
          <w:rFonts w:hint="eastAsia"/>
          <w:spacing w:val="-1"/>
          <w:sz w:val="30"/>
          <w:szCs w:val="30"/>
        </w:rPr>
      </w:pPr>
    </w:p>
    <w:p w14:paraId="559736EC">
      <w:pPr>
        <w:pStyle w:val="3"/>
        <w:spacing w:before="325" w:line="252" w:lineRule="auto"/>
        <w:ind w:left="3"/>
        <w:jc w:val="both"/>
        <w:rPr>
          <w:rFonts w:hint="eastAsia"/>
          <w:spacing w:val="-1"/>
          <w:sz w:val="30"/>
          <w:szCs w:val="30"/>
        </w:rPr>
      </w:pPr>
      <w:r>
        <w:rPr>
          <w:rFonts w:hint="eastAsia"/>
          <w:spacing w:val="-1"/>
          <w:sz w:val="30"/>
          <w:szCs w:val="30"/>
        </w:rPr>
        <w:t>And Paul affirms, that the same body shall be raised, which is sown in corruption, in dishonour, and in weakness, and sown a natural body; and that "this corruptible," which we now carry about, "must put on incorruption."l</w:t>
      </w:r>
    </w:p>
    <w:p w14:paraId="3DA728B9">
      <w:pPr>
        <w:pStyle w:val="3"/>
        <w:spacing w:before="325" w:line="252" w:lineRule="auto"/>
        <w:ind w:left="3"/>
        <w:jc w:val="both"/>
        <w:rPr>
          <w:rFonts w:hint="eastAsia"/>
          <w:spacing w:val="-1"/>
          <w:sz w:val="30"/>
          <w:szCs w:val="30"/>
        </w:rPr>
      </w:pPr>
    </w:p>
    <w:p w14:paraId="6956AE72">
      <w:pPr>
        <w:pStyle w:val="3"/>
        <w:spacing w:before="325" w:line="252" w:lineRule="auto"/>
        <w:ind w:left="3"/>
        <w:jc w:val="both"/>
        <w:rPr>
          <w:rFonts w:hint="eastAsia"/>
          <w:spacing w:val="-1"/>
          <w:sz w:val="30"/>
          <w:szCs w:val="30"/>
        </w:rPr>
      </w:pPr>
      <w:r>
        <w:rPr>
          <w:rFonts w:hint="eastAsia"/>
          <w:spacing w:val="-1"/>
          <w:sz w:val="30"/>
          <w:szCs w:val="30"/>
        </w:rPr>
        <w:t>保罗申明，那在朽坏、羞辱和软弱中撒下的，并且是血气的身体，同一个身体将要复活；并且“这必朽坏的”，即我们现在所带着的，“总要变成不朽坏的”。l</w:t>
      </w:r>
    </w:p>
    <w:p w14:paraId="0261AA5B">
      <w:pPr>
        <w:pStyle w:val="3"/>
        <w:spacing w:before="325" w:line="252" w:lineRule="auto"/>
        <w:ind w:left="3"/>
        <w:jc w:val="both"/>
        <w:rPr>
          <w:rFonts w:hint="eastAsia"/>
          <w:spacing w:val="-1"/>
          <w:sz w:val="30"/>
          <w:szCs w:val="30"/>
        </w:rPr>
      </w:pPr>
    </w:p>
    <w:p w14:paraId="19D338C1">
      <w:pPr>
        <w:pStyle w:val="3"/>
        <w:spacing w:before="325" w:line="252" w:lineRule="auto"/>
        <w:ind w:left="3"/>
        <w:jc w:val="both"/>
        <w:rPr>
          <w:rFonts w:hint="eastAsia"/>
          <w:spacing w:val="-1"/>
          <w:sz w:val="30"/>
          <w:szCs w:val="30"/>
        </w:rPr>
      </w:pPr>
      <w:r>
        <w:rPr>
          <w:rFonts w:hint="eastAsia"/>
          <w:spacing w:val="-1"/>
          <w:sz w:val="30"/>
          <w:szCs w:val="30"/>
        </w:rPr>
        <w:t>He tells us, in fine, that Christ "shall change our vile body,"—the same body,to wit, which lay in the grave.n</w:t>
      </w:r>
    </w:p>
    <w:p w14:paraId="6A853596">
      <w:pPr>
        <w:pStyle w:val="3"/>
        <w:spacing w:before="325" w:line="252" w:lineRule="auto"/>
        <w:ind w:left="3"/>
        <w:jc w:val="both"/>
        <w:rPr>
          <w:rFonts w:hint="eastAsia"/>
          <w:spacing w:val="-1"/>
          <w:sz w:val="30"/>
          <w:szCs w:val="30"/>
        </w:rPr>
      </w:pPr>
    </w:p>
    <w:p w14:paraId="3073849B">
      <w:pPr>
        <w:pStyle w:val="3"/>
        <w:spacing w:before="325" w:line="252" w:lineRule="auto"/>
        <w:ind w:left="3"/>
        <w:jc w:val="both"/>
        <w:rPr>
          <w:rFonts w:hint="eastAsia"/>
          <w:spacing w:val="-1"/>
          <w:sz w:val="30"/>
          <w:szCs w:val="30"/>
        </w:rPr>
      </w:pPr>
      <w:r>
        <w:rPr>
          <w:rFonts w:hint="eastAsia"/>
          <w:spacing w:val="-1"/>
          <w:sz w:val="30"/>
          <w:szCs w:val="30"/>
        </w:rPr>
        <w:t>总之，祂告诉我们，基督“要将我们这卑贱的身体改变形状”，——即那躺在坟墓里的同一个身体。n</w:t>
      </w:r>
    </w:p>
    <w:p w14:paraId="4B91CB66">
      <w:pPr>
        <w:pStyle w:val="3"/>
        <w:spacing w:before="325" w:line="252" w:lineRule="auto"/>
        <w:ind w:left="3"/>
        <w:jc w:val="both"/>
        <w:rPr>
          <w:rFonts w:hint="eastAsia"/>
          <w:spacing w:val="-1"/>
          <w:sz w:val="30"/>
          <w:szCs w:val="30"/>
        </w:rPr>
      </w:pPr>
    </w:p>
    <w:p w14:paraId="2A9C5BC5">
      <w:pPr>
        <w:pStyle w:val="3"/>
        <w:spacing w:before="325" w:line="252" w:lineRule="auto"/>
        <w:ind w:left="3"/>
        <w:jc w:val="both"/>
        <w:rPr>
          <w:rFonts w:hint="eastAsia"/>
          <w:spacing w:val="-1"/>
          <w:sz w:val="30"/>
          <w:szCs w:val="30"/>
        </w:rPr>
      </w:pPr>
      <w:r>
        <w:rPr>
          <w:rFonts w:hint="eastAsia"/>
          <w:spacing w:val="-1"/>
          <w:sz w:val="30"/>
          <w:szCs w:val="30"/>
        </w:rPr>
        <w:t>XVIII. We have a specimen of this in them that were raised from the dead by the Prophets, our Lord, and the Apostles.</w:t>
      </w:r>
    </w:p>
    <w:p w14:paraId="130DD30A">
      <w:pPr>
        <w:pStyle w:val="3"/>
        <w:spacing w:before="325" w:line="252" w:lineRule="auto"/>
        <w:ind w:left="3"/>
        <w:jc w:val="both"/>
        <w:rPr>
          <w:rFonts w:hint="eastAsia"/>
          <w:spacing w:val="-1"/>
          <w:sz w:val="30"/>
          <w:szCs w:val="30"/>
        </w:rPr>
      </w:pPr>
    </w:p>
    <w:p w14:paraId="60002825">
      <w:pPr>
        <w:pStyle w:val="3"/>
        <w:spacing w:before="325" w:line="252" w:lineRule="auto"/>
        <w:ind w:left="3"/>
        <w:jc w:val="both"/>
        <w:rPr>
          <w:rFonts w:hint="eastAsia"/>
          <w:spacing w:val="-1"/>
          <w:sz w:val="30"/>
          <w:szCs w:val="30"/>
        </w:rPr>
      </w:pPr>
      <w:r>
        <w:rPr>
          <w:rFonts w:hint="eastAsia"/>
          <w:spacing w:val="-1"/>
          <w:sz w:val="30"/>
          <w:szCs w:val="30"/>
        </w:rPr>
        <w:t>XVIII. 我们在那些被先知、我们的主和使徒们从死里复活的人身上看到了这方面的一个例证。</w:t>
      </w:r>
    </w:p>
    <w:p w14:paraId="2BF1374A">
      <w:pPr>
        <w:pStyle w:val="3"/>
        <w:spacing w:before="325" w:line="252" w:lineRule="auto"/>
        <w:ind w:left="3"/>
        <w:jc w:val="both"/>
        <w:rPr>
          <w:rFonts w:hint="eastAsia"/>
          <w:spacing w:val="-1"/>
          <w:sz w:val="30"/>
          <w:szCs w:val="30"/>
        </w:rPr>
      </w:pPr>
    </w:p>
    <w:p w14:paraId="5329B5CD">
      <w:pPr>
        <w:pStyle w:val="3"/>
        <w:spacing w:before="325" w:line="252" w:lineRule="auto"/>
        <w:ind w:left="3"/>
        <w:jc w:val="both"/>
        <w:rPr>
          <w:rFonts w:hint="eastAsia"/>
          <w:spacing w:val="-1"/>
          <w:sz w:val="30"/>
          <w:szCs w:val="30"/>
        </w:rPr>
      </w:pPr>
      <w:r>
        <w:rPr>
          <w:rFonts w:hint="eastAsia"/>
          <w:spacing w:val="-1"/>
          <w:sz w:val="30"/>
          <w:szCs w:val="30"/>
        </w:rPr>
        <w:t>Were bodies created out of nothing, or brought down from heaven, for those persons?</w:t>
      </w:r>
    </w:p>
    <w:p w14:paraId="35F8D809">
      <w:pPr>
        <w:pStyle w:val="3"/>
        <w:spacing w:before="325" w:line="252" w:lineRule="auto"/>
        <w:ind w:left="3"/>
        <w:jc w:val="both"/>
        <w:rPr>
          <w:rFonts w:hint="eastAsia"/>
          <w:spacing w:val="-1"/>
          <w:sz w:val="30"/>
          <w:szCs w:val="30"/>
        </w:rPr>
      </w:pPr>
    </w:p>
    <w:p w14:paraId="065698D3">
      <w:pPr>
        <w:pStyle w:val="3"/>
        <w:spacing w:before="325" w:line="252" w:lineRule="auto"/>
        <w:ind w:left="3"/>
        <w:jc w:val="both"/>
        <w:rPr>
          <w:rFonts w:hint="eastAsia"/>
          <w:spacing w:val="-1"/>
          <w:sz w:val="30"/>
          <w:szCs w:val="30"/>
        </w:rPr>
      </w:pPr>
      <w:r>
        <w:rPr>
          <w:rFonts w:hint="eastAsia"/>
          <w:spacing w:val="-1"/>
          <w:sz w:val="30"/>
          <w:szCs w:val="30"/>
        </w:rPr>
        <w:t>那些人的身体是从无中创造出来的，还是从天上降下来的呢？</w:t>
      </w:r>
    </w:p>
    <w:p w14:paraId="36365DB1">
      <w:pPr>
        <w:pStyle w:val="3"/>
        <w:spacing w:before="325" w:line="252" w:lineRule="auto"/>
        <w:ind w:left="3"/>
        <w:jc w:val="both"/>
        <w:rPr>
          <w:rFonts w:hint="eastAsia"/>
          <w:spacing w:val="-1"/>
          <w:sz w:val="30"/>
          <w:szCs w:val="30"/>
        </w:rPr>
      </w:pPr>
    </w:p>
    <w:p w14:paraId="64504095">
      <w:pPr>
        <w:pStyle w:val="3"/>
        <w:spacing w:before="325" w:line="252" w:lineRule="auto"/>
        <w:ind w:left="3"/>
        <w:jc w:val="both"/>
        <w:rPr>
          <w:rFonts w:hint="eastAsia"/>
          <w:spacing w:val="-1"/>
          <w:sz w:val="30"/>
          <w:szCs w:val="30"/>
        </w:rPr>
      </w:pPr>
      <w:r>
        <w:rPr>
          <w:rFonts w:hint="eastAsia"/>
          <w:spacing w:val="-1"/>
          <w:sz w:val="30"/>
          <w:szCs w:val="30"/>
        </w:rPr>
        <w:t>Or were not the same bodies restored, which death had formerly removed?</w:t>
      </w:r>
    </w:p>
    <w:p w14:paraId="166114C3">
      <w:pPr>
        <w:pStyle w:val="3"/>
        <w:spacing w:before="325" w:line="252" w:lineRule="auto"/>
        <w:ind w:left="3"/>
        <w:jc w:val="both"/>
        <w:rPr>
          <w:rFonts w:hint="eastAsia"/>
          <w:spacing w:val="-1"/>
          <w:sz w:val="30"/>
          <w:szCs w:val="30"/>
        </w:rPr>
      </w:pPr>
    </w:p>
    <w:p w14:paraId="6289CA54">
      <w:pPr>
        <w:pStyle w:val="3"/>
        <w:spacing w:before="325" w:line="252" w:lineRule="auto"/>
        <w:ind w:left="3"/>
        <w:jc w:val="both"/>
        <w:rPr>
          <w:rFonts w:hint="eastAsia"/>
          <w:spacing w:val="-1"/>
          <w:sz w:val="30"/>
          <w:szCs w:val="30"/>
        </w:rPr>
      </w:pPr>
      <w:r>
        <w:rPr>
          <w:rFonts w:hint="eastAsia"/>
          <w:spacing w:val="-1"/>
          <w:sz w:val="30"/>
          <w:szCs w:val="30"/>
        </w:rPr>
        <w:t>或者，难道不是死亡先前除去的同一个身体被恢复了吗？</w:t>
      </w:r>
    </w:p>
    <w:p w14:paraId="2D8DC4ED">
      <w:pPr>
        <w:pStyle w:val="3"/>
        <w:spacing w:before="325" w:line="252" w:lineRule="auto"/>
        <w:ind w:left="3"/>
        <w:jc w:val="both"/>
        <w:rPr>
          <w:rFonts w:hint="eastAsia"/>
          <w:spacing w:val="-1"/>
          <w:sz w:val="30"/>
          <w:szCs w:val="30"/>
        </w:rPr>
      </w:pPr>
    </w:p>
    <w:p w14:paraId="5E392FF7">
      <w:pPr>
        <w:pStyle w:val="3"/>
        <w:spacing w:before="325" w:line="252" w:lineRule="auto"/>
        <w:ind w:left="3"/>
        <w:jc w:val="both"/>
        <w:rPr>
          <w:rFonts w:hint="eastAsia"/>
          <w:spacing w:val="-1"/>
          <w:sz w:val="30"/>
          <w:szCs w:val="30"/>
        </w:rPr>
      </w:pPr>
      <w:r>
        <w:rPr>
          <w:rFonts w:hint="eastAsia"/>
          <w:spacing w:val="-1"/>
          <w:sz w:val="30"/>
          <w:szCs w:val="30"/>
        </w:rPr>
        <w:t>"Many bodies of the saints which slept arose."</w:t>
      </w:r>
    </w:p>
    <w:p w14:paraId="6DE0BE37">
      <w:pPr>
        <w:pStyle w:val="3"/>
        <w:spacing w:before="325" w:line="252" w:lineRule="auto"/>
        <w:ind w:left="3"/>
        <w:jc w:val="both"/>
        <w:rPr>
          <w:rFonts w:hint="eastAsia"/>
          <w:spacing w:val="-1"/>
          <w:sz w:val="30"/>
          <w:szCs w:val="30"/>
        </w:rPr>
      </w:pPr>
    </w:p>
    <w:p w14:paraId="7DDDCDA6">
      <w:pPr>
        <w:pStyle w:val="3"/>
        <w:spacing w:before="325" w:line="252" w:lineRule="auto"/>
        <w:ind w:left="3"/>
        <w:jc w:val="both"/>
        <w:rPr>
          <w:rFonts w:hint="eastAsia"/>
          <w:spacing w:val="-1"/>
          <w:sz w:val="30"/>
          <w:szCs w:val="30"/>
        </w:rPr>
      </w:pPr>
      <w:r>
        <w:rPr>
          <w:rFonts w:hint="eastAsia"/>
          <w:spacing w:val="-1"/>
          <w:sz w:val="30"/>
          <w:szCs w:val="30"/>
        </w:rPr>
        <w:t>“已睡圣徒的身体，多有起来的。”</w:t>
      </w:r>
    </w:p>
    <w:p w14:paraId="5A4456CE">
      <w:pPr>
        <w:pStyle w:val="3"/>
        <w:spacing w:before="325" w:line="252" w:lineRule="auto"/>
        <w:ind w:left="3"/>
        <w:jc w:val="both"/>
        <w:rPr>
          <w:rFonts w:hint="eastAsia"/>
          <w:spacing w:val="-1"/>
          <w:sz w:val="30"/>
          <w:szCs w:val="30"/>
        </w:rPr>
      </w:pPr>
    </w:p>
    <w:p w14:paraId="7A377016">
      <w:pPr>
        <w:pStyle w:val="3"/>
        <w:spacing w:before="325" w:line="252" w:lineRule="auto"/>
        <w:ind w:left="3"/>
        <w:jc w:val="both"/>
        <w:rPr>
          <w:rFonts w:hint="eastAsia"/>
          <w:spacing w:val="-1"/>
          <w:sz w:val="30"/>
          <w:szCs w:val="30"/>
        </w:rPr>
      </w:pPr>
      <w:r>
        <w:rPr>
          <w:rFonts w:hint="eastAsia"/>
          <w:spacing w:val="-1"/>
          <w:sz w:val="30"/>
          <w:szCs w:val="30"/>
        </w:rPr>
        <w:t>And what are these but beginnings and specimens of that which God will one day accomplish upon us?</w:t>
      </w:r>
    </w:p>
    <w:p w14:paraId="61AC4FBF">
      <w:pPr>
        <w:pStyle w:val="3"/>
        <w:spacing w:before="325" w:line="252" w:lineRule="auto"/>
        <w:ind w:left="3"/>
        <w:jc w:val="both"/>
        <w:rPr>
          <w:rFonts w:hint="eastAsia"/>
          <w:spacing w:val="-1"/>
          <w:sz w:val="30"/>
          <w:szCs w:val="30"/>
        </w:rPr>
      </w:pPr>
    </w:p>
    <w:p w14:paraId="5067B409">
      <w:pPr>
        <w:pStyle w:val="3"/>
        <w:spacing w:before="325" w:line="252" w:lineRule="auto"/>
        <w:ind w:left="3"/>
        <w:jc w:val="both"/>
        <w:rPr>
          <w:rFonts w:hint="eastAsia"/>
          <w:spacing w:val="-1"/>
          <w:sz w:val="30"/>
          <w:szCs w:val="30"/>
        </w:rPr>
      </w:pPr>
      <w:r>
        <w:rPr>
          <w:rFonts w:hint="eastAsia"/>
          <w:spacing w:val="-1"/>
          <w:sz w:val="30"/>
          <w:szCs w:val="30"/>
        </w:rPr>
        <w:t>这些岂不就是上帝有朝一日将在我们身上成就之事物的开端和例证吗？</w:t>
      </w:r>
    </w:p>
    <w:p w14:paraId="1E3C4921">
      <w:pPr>
        <w:pStyle w:val="3"/>
        <w:spacing w:before="325" w:line="252" w:lineRule="auto"/>
        <w:ind w:left="3"/>
        <w:jc w:val="both"/>
        <w:rPr>
          <w:rFonts w:hint="eastAsia"/>
          <w:spacing w:val="-1"/>
          <w:sz w:val="30"/>
          <w:szCs w:val="30"/>
        </w:rPr>
      </w:pPr>
    </w:p>
    <w:p w14:paraId="6AAC1EF8">
      <w:pPr>
        <w:pStyle w:val="3"/>
        <w:spacing w:before="325" w:line="252" w:lineRule="auto"/>
        <w:ind w:left="3"/>
        <w:jc w:val="both"/>
        <w:rPr>
          <w:rFonts w:hint="eastAsia"/>
          <w:spacing w:val="-1"/>
          <w:sz w:val="30"/>
          <w:szCs w:val="30"/>
        </w:rPr>
      </w:pPr>
      <w:r>
        <w:rPr>
          <w:rFonts w:hint="eastAsia"/>
          <w:spacing w:val="-1"/>
          <w:sz w:val="30"/>
          <w:szCs w:val="30"/>
        </w:rPr>
        <w:t>XIX. The same thing is evident from the resemblance which our resurrection bears to Christ's.</w:t>
      </w:r>
    </w:p>
    <w:p w14:paraId="24359CCE">
      <w:pPr>
        <w:pStyle w:val="3"/>
        <w:spacing w:before="325" w:line="252" w:lineRule="auto"/>
        <w:ind w:left="3"/>
        <w:jc w:val="both"/>
        <w:rPr>
          <w:rFonts w:hint="eastAsia"/>
          <w:spacing w:val="-1"/>
          <w:sz w:val="30"/>
          <w:szCs w:val="30"/>
        </w:rPr>
      </w:pPr>
    </w:p>
    <w:p w14:paraId="750A868F">
      <w:pPr>
        <w:pStyle w:val="3"/>
        <w:spacing w:before="325" w:line="252" w:lineRule="auto"/>
        <w:ind w:left="3"/>
        <w:jc w:val="both"/>
        <w:rPr>
          <w:rFonts w:hint="eastAsia"/>
          <w:spacing w:val="-1"/>
          <w:sz w:val="30"/>
          <w:szCs w:val="30"/>
        </w:rPr>
      </w:pPr>
      <w:r>
        <w:rPr>
          <w:rFonts w:hint="eastAsia"/>
          <w:spacing w:val="-1"/>
          <w:sz w:val="30"/>
          <w:szCs w:val="30"/>
        </w:rPr>
        <w:t>XIX. 同样的事情从我们复活与基督复活的相似性中也可以明显看出。</w:t>
      </w:r>
    </w:p>
    <w:p w14:paraId="72F1EB75">
      <w:pPr>
        <w:pStyle w:val="3"/>
        <w:spacing w:before="325" w:line="252" w:lineRule="auto"/>
        <w:ind w:left="3"/>
        <w:jc w:val="both"/>
        <w:rPr>
          <w:rFonts w:hint="eastAsia"/>
          <w:spacing w:val="-1"/>
          <w:sz w:val="30"/>
          <w:szCs w:val="30"/>
        </w:rPr>
      </w:pPr>
    </w:p>
    <w:p w14:paraId="0CFB0EF5">
      <w:pPr>
        <w:pStyle w:val="3"/>
        <w:spacing w:before="325" w:line="252" w:lineRule="auto"/>
        <w:ind w:left="3"/>
        <w:jc w:val="both"/>
        <w:rPr>
          <w:rFonts w:hint="eastAsia"/>
          <w:spacing w:val="-1"/>
          <w:sz w:val="30"/>
          <w:szCs w:val="30"/>
        </w:rPr>
      </w:pPr>
      <w:r>
        <w:rPr>
          <w:rFonts w:hint="eastAsia"/>
          <w:spacing w:val="-1"/>
          <w:sz w:val="30"/>
          <w:szCs w:val="30"/>
        </w:rPr>
        <w:t>"As we have borne the image of the earthy, we shall also bear the image of the heavenly."</w:t>
      </w:r>
    </w:p>
    <w:p w14:paraId="42D6A7D5">
      <w:pPr>
        <w:pStyle w:val="3"/>
        <w:spacing w:before="325" w:line="252" w:lineRule="auto"/>
        <w:ind w:left="3"/>
        <w:jc w:val="both"/>
        <w:rPr>
          <w:rFonts w:hint="eastAsia"/>
          <w:spacing w:val="-1"/>
          <w:sz w:val="30"/>
          <w:szCs w:val="30"/>
        </w:rPr>
      </w:pPr>
    </w:p>
    <w:p w14:paraId="4F1D08A5">
      <w:pPr>
        <w:pStyle w:val="3"/>
        <w:spacing w:before="325" w:line="252" w:lineRule="auto"/>
        <w:ind w:left="3"/>
        <w:jc w:val="both"/>
        <w:rPr>
          <w:rFonts w:hint="eastAsia"/>
          <w:spacing w:val="-1"/>
          <w:sz w:val="30"/>
          <w:szCs w:val="30"/>
        </w:rPr>
      </w:pPr>
      <w:r>
        <w:rPr>
          <w:rFonts w:hint="eastAsia"/>
          <w:spacing w:val="-1"/>
          <w:sz w:val="30"/>
          <w:szCs w:val="30"/>
        </w:rPr>
        <w:t>“我们既有属土的形状，将来也必有属天的形状。”</w:t>
      </w:r>
    </w:p>
    <w:p w14:paraId="0B86A107">
      <w:pPr>
        <w:pStyle w:val="3"/>
        <w:spacing w:before="325" w:line="252" w:lineRule="auto"/>
        <w:ind w:left="3"/>
        <w:jc w:val="both"/>
        <w:rPr>
          <w:rFonts w:hint="eastAsia"/>
          <w:spacing w:val="-1"/>
          <w:sz w:val="30"/>
          <w:szCs w:val="30"/>
        </w:rPr>
      </w:pPr>
    </w:p>
    <w:p w14:paraId="6D031A26">
      <w:pPr>
        <w:pStyle w:val="3"/>
        <w:spacing w:before="325" w:line="252" w:lineRule="auto"/>
        <w:ind w:left="3"/>
        <w:jc w:val="both"/>
        <w:rPr>
          <w:rFonts w:hint="eastAsia"/>
          <w:spacing w:val="-1"/>
          <w:sz w:val="30"/>
          <w:szCs w:val="30"/>
        </w:rPr>
      </w:pPr>
      <w:r>
        <w:rPr>
          <w:rFonts w:hint="eastAsia"/>
          <w:spacing w:val="-1"/>
          <w:sz w:val="30"/>
          <w:szCs w:val="30"/>
        </w:rPr>
        <w:t>That Christ's resurrection is the pattern of our's, who can doubt?q</w:t>
      </w:r>
    </w:p>
    <w:p w14:paraId="39DC763F">
      <w:pPr>
        <w:pStyle w:val="3"/>
        <w:spacing w:before="325" w:line="252" w:lineRule="auto"/>
        <w:ind w:left="3"/>
        <w:jc w:val="both"/>
        <w:rPr>
          <w:rFonts w:hint="eastAsia"/>
          <w:spacing w:val="-1"/>
          <w:sz w:val="30"/>
          <w:szCs w:val="30"/>
        </w:rPr>
      </w:pPr>
    </w:p>
    <w:p w14:paraId="76EA4F0D">
      <w:pPr>
        <w:pStyle w:val="3"/>
        <w:spacing w:before="325" w:line="252" w:lineRule="auto"/>
        <w:ind w:left="3"/>
        <w:jc w:val="both"/>
        <w:rPr>
          <w:rFonts w:hint="eastAsia"/>
          <w:spacing w:val="-1"/>
          <w:sz w:val="30"/>
          <w:szCs w:val="30"/>
        </w:rPr>
      </w:pPr>
      <w:r>
        <w:rPr>
          <w:rFonts w:hint="eastAsia"/>
          <w:spacing w:val="-1"/>
          <w:sz w:val="30"/>
          <w:szCs w:val="30"/>
        </w:rPr>
        <w:t>基督的复活是我们复活的榜样，谁能怀疑呢？q</w:t>
      </w:r>
    </w:p>
    <w:p w14:paraId="2F543771">
      <w:pPr>
        <w:pStyle w:val="3"/>
        <w:spacing w:before="325" w:line="252" w:lineRule="auto"/>
        <w:ind w:left="3"/>
        <w:jc w:val="both"/>
        <w:rPr>
          <w:rFonts w:hint="eastAsia"/>
          <w:spacing w:val="-1"/>
          <w:sz w:val="30"/>
          <w:szCs w:val="30"/>
        </w:rPr>
      </w:pPr>
    </w:p>
    <w:p w14:paraId="3E5F924A">
      <w:pPr>
        <w:pStyle w:val="3"/>
        <w:spacing w:before="325" w:line="252" w:lineRule="auto"/>
        <w:ind w:left="3"/>
        <w:jc w:val="both"/>
        <w:rPr>
          <w:rFonts w:hint="eastAsia"/>
          <w:spacing w:val="-1"/>
          <w:sz w:val="30"/>
          <w:szCs w:val="30"/>
        </w:rPr>
      </w:pPr>
      <w:r>
        <w:rPr>
          <w:rFonts w:hint="eastAsia"/>
          <w:spacing w:val="-1"/>
          <w:sz w:val="30"/>
          <w:szCs w:val="30"/>
        </w:rPr>
        <w:t>Most certainly, however, Christ did not assume a different and an ascititious or supplementary body, nor did he represent himself as clothed with a new body brought down from heaven; but he brought back from the sepulchre his own proper body, which he showed to his disciples, bearing the print of the wounds he had received,—and which was carried up into heaven.</w:t>
      </w:r>
    </w:p>
    <w:p w14:paraId="207FD71D">
      <w:pPr>
        <w:pStyle w:val="3"/>
        <w:spacing w:before="325" w:line="252" w:lineRule="auto"/>
        <w:ind w:left="3"/>
        <w:jc w:val="both"/>
        <w:rPr>
          <w:rFonts w:hint="eastAsia"/>
          <w:spacing w:val="-1"/>
          <w:sz w:val="30"/>
          <w:szCs w:val="30"/>
        </w:rPr>
      </w:pPr>
    </w:p>
    <w:p w14:paraId="59B80E54">
      <w:pPr>
        <w:pStyle w:val="3"/>
        <w:spacing w:before="325" w:line="252" w:lineRule="auto"/>
        <w:ind w:left="3"/>
        <w:jc w:val="both"/>
        <w:rPr>
          <w:rFonts w:hint="eastAsia"/>
          <w:spacing w:val="-1"/>
          <w:sz w:val="30"/>
          <w:szCs w:val="30"/>
        </w:rPr>
      </w:pPr>
      <w:r>
        <w:rPr>
          <w:rFonts w:hint="eastAsia"/>
          <w:spacing w:val="-1"/>
          <w:sz w:val="30"/>
          <w:szCs w:val="30"/>
        </w:rPr>
        <w:t>然而，最肯定的是，基督并没有取一个不同的、外来的或补充的身体，祂也没有将自己描绘成披戴着从天上降下的新身体；而是祂从坟墓中带回了祂自己本来的身体，祂将这身体显给祂的门徒看，带着祂所受创伤的印记，——并且这身体被带到天上去了。</w:t>
      </w:r>
    </w:p>
    <w:p w14:paraId="66D0B607">
      <w:pPr>
        <w:pStyle w:val="3"/>
        <w:spacing w:before="325" w:line="252" w:lineRule="auto"/>
        <w:ind w:left="3"/>
        <w:jc w:val="both"/>
        <w:rPr>
          <w:rFonts w:hint="eastAsia"/>
          <w:spacing w:val="-1"/>
          <w:sz w:val="30"/>
          <w:szCs w:val="30"/>
        </w:rPr>
      </w:pPr>
    </w:p>
    <w:p w14:paraId="4CDC75F0">
      <w:pPr>
        <w:pStyle w:val="3"/>
        <w:spacing w:before="325" w:line="252" w:lineRule="auto"/>
        <w:ind w:left="3"/>
        <w:jc w:val="both"/>
        <w:rPr>
          <w:rFonts w:hint="eastAsia"/>
          <w:spacing w:val="-1"/>
          <w:sz w:val="30"/>
          <w:szCs w:val="30"/>
        </w:rPr>
      </w:pPr>
      <w:r>
        <w:rPr>
          <w:rFonts w:hint="eastAsia"/>
          <w:spacing w:val="-1"/>
          <w:sz w:val="30"/>
          <w:szCs w:val="30"/>
        </w:rPr>
        <w:t>XX. Christ will judge alike the quick and the dead.</w:t>
      </w:r>
    </w:p>
    <w:p w14:paraId="5B455FA7">
      <w:pPr>
        <w:pStyle w:val="3"/>
        <w:spacing w:before="325" w:line="252" w:lineRule="auto"/>
        <w:ind w:left="3"/>
        <w:jc w:val="both"/>
        <w:rPr>
          <w:rFonts w:hint="eastAsia"/>
          <w:spacing w:val="-1"/>
          <w:sz w:val="30"/>
          <w:szCs w:val="30"/>
        </w:rPr>
      </w:pPr>
    </w:p>
    <w:p w14:paraId="3ACA4D4A">
      <w:pPr>
        <w:pStyle w:val="3"/>
        <w:spacing w:before="325" w:line="252" w:lineRule="auto"/>
        <w:ind w:left="3"/>
        <w:jc w:val="both"/>
        <w:rPr>
          <w:rFonts w:hint="eastAsia"/>
          <w:spacing w:val="-1"/>
          <w:sz w:val="30"/>
          <w:szCs w:val="30"/>
        </w:rPr>
      </w:pPr>
      <w:r>
        <w:rPr>
          <w:rFonts w:hint="eastAsia"/>
          <w:spacing w:val="-1"/>
          <w:sz w:val="30"/>
          <w:szCs w:val="30"/>
        </w:rPr>
        <w:t>XX. 基督将同样审判活人和死人。</w:t>
      </w:r>
    </w:p>
    <w:p w14:paraId="6052A9C4">
      <w:pPr>
        <w:pStyle w:val="3"/>
        <w:spacing w:before="325" w:line="252" w:lineRule="auto"/>
        <w:ind w:left="3"/>
        <w:jc w:val="both"/>
        <w:rPr>
          <w:rFonts w:hint="eastAsia"/>
          <w:spacing w:val="-1"/>
          <w:sz w:val="30"/>
          <w:szCs w:val="30"/>
        </w:rPr>
      </w:pPr>
    </w:p>
    <w:p w14:paraId="16C6DA7B">
      <w:pPr>
        <w:pStyle w:val="3"/>
        <w:spacing w:before="325" w:line="252" w:lineRule="auto"/>
        <w:ind w:left="3"/>
        <w:jc w:val="both"/>
        <w:rPr>
          <w:rFonts w:hint="eastAsia"/>
          <w:spacing w:val="-1"/>
          <w:sz w:val="30"/>
          <w:szCs w:val="30"/>
        </w:rPr>
      </w:pPr>
      <w:r>
        <w:rPr>
          <w:rFonts w:hint="eastAsia"/>
          <w:spacing w:val="-1"/>
          <w:sz w:val="30"/>
          <w:szCs w:val="30"/>
        </w:rPr>
        <w:t>But in what body will the quick appear before the tribunal of Christ?</w:t>
      </w:r>
    </w:p>
    <w:p w14:paraId="748061E3">
      <w:pPr>
        <w:pStyle w:val="3"/>
        <w:spacing w:before="325" w:line="252" w:lineRule="auto"/>
        <w:ind w:left="3"/>
        <w:jc w:val="both"/>
        <w:rPr>
          <w:rFonts w:hint="eastAsia"/>
          <w:spacing w:val="-1"/>
          <w:sz w:val="30"/>
          <w:szCs w:val="30"/>
        </w:rPr>
      </w:pPr>
    </w:p>
    <w:p w14:paraId="33EDD7CD">
      <w:pPr>
        <w:pStyle w:val="3"/>
        <w:spacing w:before="325" w:line="252" w:lineRule="auto"/>
        <w:ind w:left="3"/>
        <w:jc w:val="both"/>
        <w:rPr>
          <w:rFonts w:hint="eastAsia"/>
          <w:spacing w:val="-1"/>
          <w:sz w:val="30"/>
          <w:szCs w:val="30"/>
        </w:rPr>
      </w:pPr>
      <w:r>
        <w:rPr>
          <w:rFonts w:hint="eastAsia"/>
          <w:spacing w:val="-1"/>
          <w:sz w:val="30"/>
          <w:szCs w:val="30"/>
        </w:rPr>
        <w:t>但是活人将以何种身体出现在基督的审判台前呢？</w:t>
      </w:r>
    </w:p>
    <w:p w14:paraId="10ACA483">
      <w:pPr>
        <w:pStyle w:val="3"/>
        <w:spacing w:before="325" w:line="252" w:lineRule="auto"/>
        <w:ind w:left="3"/>
        <w:jc w:val="both"/>
        <w:rPr>
          <w:rFonts w:hint="eastAsia"/>
          <w:spacing w:val="-1"/>
          <w:sz w:val="30"/>
          <w:szCs w:val="30"/>
        </w:rPr>
      </w:pPr>
    </w:p>
    <w:p w14:paraId="2AD13E8D">
      <w:pPr>
        <w:pStyle w:val="3"/>
        <w:spacing w:before="325" w:line="252" w:lineRule="auto"/>
        <w:ind w:left="3"/>
        <w:jc w:val="both"/>
        <w:rPr>
          <w:rFonts w:hint="eastAsia"/>
          <w:spacing w:val="-1"/>
          <w:sz w:val="30"/>
          <w:szCs w:val="30"/>
        </w:rPr>
      </w:pPr>
      <w:r>
        <w:rPr>
          <w:rFonts w:hint="eastAsia"/>
          <w:spacing w:val="-1"/>
          <w:sz w:val="30"/>
          <w:szCs w:val="30"/>
        </w:rPr>
        <w:t>In the same body, doubtless, which till then they had carried about, but, as the Apostle informs us, changed by the power of God."</w:t>
      </w:r>
    </w:p>
    <w:p w14:paraId="5EAC06CE">
      <w:pPr>
        <w:pStyle w:val="3"/>
        <w:spacing w:before="325" w:line="252" w:lineRule="auto"/>
        <w:ind w:left="3"/>
        <w:jc w:val="both"/>
        <w:rPr>
          <w:rFonts w:hint="eastAsia"/>
          <w:spacing w:val="-1"/>
          <w:sz w:val="30"/>
          <w:szCs w:val="30"/>
        </w:rPr>
      </w:pPr>
    </w:p>
    <w:p w14:paraId="1C36DB54">
      <w:pPr>
        <w:pStyle w:val="3"/>
        <w:spacing w:before="325" w:line="252" w:lineRule="auto"/>
        <w:ind w:left="3"/>
        <w:jc w:val="both"/>
        <w:rPr>
          <w:rFonts w:hint="eastAsia"/>
          <w:spacing w:val="-1"/>
          <w:sz w:val="30"/>
          <w:szCs w:val="30"/>
        </w:rPr>
      </w:pPr>
      <w:r>
        <w:rPr>
          <w:rFonts w:hint="eastAsia"/>
          <w:spacing w:val="-1"/>
          <w:sz w:val="30"/>
          <w:szCs w:val="30"/>
        </w:rPr>
        <w:t>毫无疑问，是在他们那时所带着的同一个身体里，但是，正如使徒告诉我们的，这身体被上帝的能力改变了。”</w:t>
      </w:r>
    </w:p>
    <w:p w14:paraId="691A5A50">
      <w:pPr>
        <w:pStyle w:val="3"/>
        <w:spacing w:before="325" w:line="252" w:lineRule="auto"/>
        <w:ind w:left="3"/>
        <w:jc w:val="both"/>
        <w:rPr>
          <w:rFonts w:hint="eastAsia"/>
          <w:spacing w:val="-1"/>
          <w:sz w:val="30"/>
          <w:szCs w:val="30"/>
        </w:rPr>
      </w:pPr>
    </w:p>
    <w:p w14:paraId="1BB6558A">
      <w:pPr>
        <w:pStyle w:val="3"/>
        <w:spacing w:before="325" w:line="252" w:lineRule="auto"/>
        <w:ind w:left="3"/>
        <w:jc w:val="both"/>
        <w:rPr>
          <w:rFonts w:hint="eastAsia"/>
          <w:spacing w:val="-1"/>
          <w:sz w:val="30"/>
          <w:szCs w:val="30"/>
        </w:rPr>
      </w:pPr>
      <w:r>
        <w:rPr>
          <w:rFonts w:hint="eastAsia"/>
          <w:spacing w:val="-1"/>
          <w:sz w:val="30"/>
          <w:szCs w:val="30"/>
        </w:rPr>
        <w:t>Why then should not the dead also resume their own bodies, that the condition of all may be the same, since the Scripture nowhere intimates, that the condition of those who shall be then living is to excel that of believers who have slept in Jesus?</w:t>
      </w:r>
    </w:p>
    <w:p w14:paraId="73CCAA88">
      <w:pPr>
        <w:pStyle w:val="3"/>
        <w:spacing w:before="325" w:line="252" w:lineRule="auto"/>
        <w:ind w:left="3"/>
        <w:jc w:val="both"/>
        <w:rPr>
          <w:rFonts w:hint="eastAsia"/>
          <w:spacing w:val="-1"/>
          <w:sz w:val="30"/>
          <w:szCs w:val="30"/>
        </w:rPr>
      </w:pPr>
    </w:p>
    <w:p w14:paraId="0740BDC6">
      <w:pPr>
        <w:pStyle w:val="3"/>
        <w:spacing w:before="325" w:line="252" w:lineRule="auto"/>
        <w:ind w:left="3"/>
        <w:jc w:val="both"/>
        <w:rPr>
          <w:rFonts w:hint="eastAsia"/>
          <w:spacing w:val="-1"/>
          <w:sz w:val="30"/>
          <w:szCs w:val="30"/>
        </w:rPr>
      </w:pPr>
      <w:r>
        <w:rPr>
          <w:rFonts w:hint="eastAsia"/>
          <w:spacing w:val="-1"/>
          <w:sz w:val="30"/>
          <w:szCs w:val="30"/>
        </w:rPr>
        <w:t>那么，为何死人不也当取回他们自己的身体，以致所有人的境况都相同呢？因为《圣经》没有任何地方暗示，那时活着之人的境况会优于那些在耶稣里睡了的信徒。</w:t>
      </w:r>
    </w:p>
    <w:p w14:paraId="3D1578A8">
      <w:pPr>
        <w:pStyle w:val="3"/>
        <w:spacing w:before="325" w:line="252" w:lineRule="auto"/>
        <w:ind w:left="3"/>
        <w:jc w:val="both"/>
        <w:rPr>
          <w:rFonts w:hint="eastAsia"/>
          <w:spacing w:val="-1"/>
          <w:sz w:val="30"/>
          <w:szCs w:val="30"/>
        </w:rPr>
      </w:pPr>
    </w:p>
    <w:p w14:paraId="622D5D07">
      <w:pPr>
        <w:pStyle w:val="3"/>
        <w:spacing w:before="325" w:line="252" w:lineRule="auto"/>
        <w:ind w:left="3"/>
        <w:jc w:val="both"/>
        <w:rPr>
          <w:rFonts w:hint="eastAsia"/>
          <w:spacing w:val="-1"/>
          <w:sz w:val="30"/>
          <w:szCs w:val="30"/>
        </w:rPr>
      </w:pPr>
      <w:r>
        <w:rPr>
          <w:rFonts w:hint="eastAsia"/>
          <w:spacing w:val="-1"/>
          <w:sz w:val="30"/>
          <w:szCs w:val="30"/>
        </w:rPr>
        <w:t>To imagine with regard to those men who shall be found living in the day of the Lord, that new bodies will miraculously descend from the upper regions, and be superinduced like garments on their original and proper bodies, in order to swallow up their mortality, to consume the entire matter of them, and remain themselves in their room,—what is this but to entertain an idle and presumptuous, Idare not say a pleasant, dream?</w:t>
      </w:r>
    </w:p>
    <w:p w14:paraId="539E4878">
      <w:pPr>
        <w:pStyle w:val="3"/>
        <w:spacing w:before="325" w:line="252" w:lineRule="auto"/>
        <w:ind w:left="3"/>
        <w:jc w:val="both"/>
        <w:rPr>
          <w:rFonts w:hint="eastAsia"/>
          <w:spacing w:val="-1"/>
          <w:sz w:val="30"/>
          <w:szCs w:val="30"/>
        </w:rPr>
      </w:pPr>
    </w:p>
    <w:p w14:paraId="4F9C4F31">
      <w:pPr>
        <w:pStyle w:val="3"/>
        <w:spacing w:before="325" w:line="252" w:lineRule="auto"/>
        <w:ind w:left="3"/>
        <w:jc w:val="both"/>
        <w:rPr>
          <w:rFonts w:hint="eastAsia"/>
          <w:spacing w:val="-1"/>
          <w:sz w:val="30"/>
          <w:szCs w:val="30"/>
        </w:rPr>
      </w:pPr>
      <w:r>
        <w:rPr>
          <w:rFonts w:hint="eastAsia"/>
          <w:spacing w:val="-1"/>
          <w:sz w:val="30"/>
          <w:szCs w:val="30"/>
        </w:rPr>
        <w:t>关于那些在主的日子被发现活着的人，想象新的身体会奇迹般地从高天降下，像衣服一样覆盖在他们原来和本来的身体上，以便吞噬他们的必死性，消耗他们全部的物质，并自己取而代之，——这除了沉溺于一个空洞而狂妄的，我不敢说是愉快的，梦境之外，还能是什么呢？</w:t>
      </w:r>
    </w:p>
    <w:p w14:paraId="7B7D6125">
      <w:pPr>
        <w:pStyle w:val="3"/>
        <w:spacing w:before="325" w:line="252" w:lineRule="auto"/>
        <w:ind w:left="3"/>
        <w:jc w:val="both"/>
        <w:rPr>
          <w:rFonts w:hint="eastAsia"/>
          <w:spacing w:val="-1"/>
          <w:sz w:val="30"/>
          <w:szCs w:val="30"/>
        </w:rPr>
      </w:pPr>
    </w:p>
    <w:p w14:paraId="4B9FD3CF">
      <w:pPr>
        <w:pStyle w:val="3"/>
        <w:spacing w:before="325" w:line="252" w:lineRule="auto"/>
        <w:ind w:left="3"/>
        <w:jc w:val="both"/>
        <w:rPr>
          <w:rFonts w:hint="eastAsia"/>
          <w:spacing w:val="-1"/>
          <w:sz w:val="30"/>
          <w:szCs w:val="30"/>
        </w:rPr>
      </w:pPr>
      <w:r>
        <w:rPr>
          <w:rFonts w:hint="eastAsia"/>
          <w:spacing w:val="-1"/>
          <w:sz w:val="30"/>
          <w:szCs w:val="30"/>
        </w:rPr>
        <w:t>XXI. In fine, the justice of God, and the manner of his judicial procedure, require, that as well the living as the dead appear before him in the very same bodies.</w:t>
      </w:r>
    </w:p>
    <w:p w14:paraId="207DBFA5">
      <w:pPr>
        <w:pStyle w:val="3"/>
        <w:spacing w:before="325" w:line="252" w:lineRule="auto"/>
        <w:ind w:left="3"/>
        <w:jc w:val="both"/>
        <w:rPr>
          <w:rFonts w:hint="eastAsia"/>
          <w:spacing w:val="-1"/>
          <w:sz w:val="30"/>
          <w:szCs w:val="30"/>
        </w:rPr>
      </w:pPr>
    </w:p>
    <w:p w14:paraId="3AB561D7">
      <w:pPr>
        <w:pStyle w:val="3"/>
        <w:spacing w:before="325" w:line="252" w:lineRule="auto"/>
        <w:ind w:left="3"/>
        <w:jc w:val="both"/>
        <w:rPr>
          <w:rFonts w:hint="eastAsia"/>
          <w:spacing w:val="-1"/>
          <w:sz w:val="30"/>
          <w:szCs w:val="30"/>
        </w:rPr>
      </w:pPr>
      <w:r>
        <w:rPr>
          <w:rFonts w:hint="eastAsia"/>
          <w:spacing w:val="-1"/>
          <w:sz w:val="30"/>
          <w:szCs w:val="30"/>
        </w:rPr>
        <w:t>XXI. 总之，上帝的公义以及祂审判程序的方式要求，活人和死人都当以完全相同的身体出现在祂面前。</w:t>
      </w:r>
    </w:p>
    <w:p w14:paraId="298DD2CC">
      <w:pPr>
        <w:pStyle w:val="3"/>
        <w:spacing w:before="325" w:line="252" w:lineRule="auto"/>
        <w:ind w:left="3"/>
        <w:jc w:val="both"/>
        <w:rPr>
          <w:rFonts w:hint="eastAsia"/>
          <w:spacing w:val="-1"/>
          <w:sz w:val="30"/>
          <w:szCs w:val="30"/>
        </w:rPr>
      </w:pPr>
    </w:p>
    <w:p w14:paraId="7BBE2AD7">
      <w:pPr>
        <w:pStyle w:val="3"/>
        <w:spacing w:before="325" w:line="252" w:lineRule="auto"/>
        <w:ind w:left="3"/>
        <w:jc w:val="both"/>
        <w:rPr>
          <w:rFonts w:hint="eastAsia"/>
          <w:spacing w:val="-1"/>
          <w:sz w:val="30"/>
          <w:szCs w:val="30"/>
        </w:rPr>
      </w:pPr>
      <w:r>
        <w:rPr>
          <w:rFonts w:hint="eastAsia"/>
          <w:spacing w:val="-1"/>
          <w:sz w:val="30"/>
          <w:szCs w:val="30"/>
        </w:rPr>
        <w:t>The actions to be judged are attributed, not to the body apart, nor to the soul as separate from the body, but to the whole person, consisting of body and soul.</w:t>
      </w:r>
    </w:p>
    <w:p w14:paraId="156A93FE">
      <w:pPr>
        <w:pStyle w:val="3"/>
        <w:spacing w:before="325" w:line="252" w:lineRule="auto"/>
        <w:ind w:left="3"/>
        <w:jc w:val="both"/>
        <w:rPr>
          <w:rFonts w:hint="eastAsia"/>
          <w:spacing w:val="-1"/>
          <w:sz w:val="30"/>
          <w:szCs w:val="30"/>
        </w:rPr>
      </w:pPr>
    </w:p>
    <w:p w14:paraId="1B5362F0">
      <w:pPr>
        <w:pStyle w:val="3"/>
        <w:spacing w:before="325" w:line="252" w:lineRule="auto"/>
        <w:ind w:left="3"/>
        <w:jc w:val="both"/>
        <w:rPr>
          <w:rFonts w:hint="eastAsia"/>
          <w:spacing w:val="-1"/>
          <w:sz w:val="30"/>
          <w:szCs w:val="30"/>
        </w:rPr>
      </w:pPr>
      <w:r>
        <w:rPr>
          <w:rFonts w:hint="eastAsia"/>
          <w:spacing w:val="-1"/>
          <w:sz w:val="30"/>
          <w:szCs w:val="30"/>
        </w:rPr>
        <w:t>将要受审判的行为，并非归于身体本身，也并非归于与身体分离的灵魂，而是归于由身体和灵魂组成的整个人。</w:t>
      </w:r>
    </w:p>
    <w:p w14:paraId="761B95A1">
      <w:pPr>
        <w:pStyle w:val="3"/>
        <w:spacing w:before="325" w:line="252" w:lineRule="auto"/>
        <w:ind w:left="3"/>
        <w:jc w:val="both"/>
        <w:rPr>
          <w:rFonts w:hint="eastAsia"/>
          <w:spacing w:val="-1"/>
          <w:sz w:val="30"/>
          <w:szCs w:val="30"/>
        </w:rPr>
      </w:pPr>
    </w:p>
    <w:p w14:paraId="658D65B6">
      <w:pPr>
        <w:pStyle w:val="3"/>
        <w:spacing w:before="325" w:line="252" w:lineRule="auto"/>
        <w:ind w:left="3"/>
        <w:jc w:val="both"/>
        <w:rPr>
          <w:rFonts w:hint="eastAsia"/>
          <w:spacing w:val="-1"/>
          <w:sz w:val="30"/>
          <w:szCs w:val="30"/>
        </w:rPr>
      </w:pPr>
      <w:r>
        <w:rPr>
          <w:rFonts w:hint="eastAsia"/>
          <w:spacing w:val="-1"/>
          <w:sz w:val="30"/>
          <w:szCs w:val="30"/>
        </w:rPr>
        <w:t>It is necessary, therefore, that the same body, as well as the same soul, be brought into judgment, that sentence may be pronounced on the actions of the whole person.</w:t>
      </w:r>
    </w:p>
    <w:p w14:paraId="012B2B9F">
      <w:pPr>
        <w:pStyle w:val="3"/>
        <w:spacing w:before="325" w:line="252" w:lineRule="auto"/>
        <w:ind w:left="3"/>
        <w:jc w:val="both"/>
        <w:rPr>
          <w:rFonts w:hint="eastAsia"/>
          <w:spacing w:val="-1"/>
          <w:sz w:val="30"/>
          <w:szCs w:val="30"/>
        </w:rPr>
      </w:pPr>
    </w:p>
    <w:p w14:paraId="489CAE0C">
      <w:pPr>
        <w:pStyle w:val="3"/>
        <w:spacing w:before="325" w:line="252" w:lineRule="auto"/>
        <w:ind w:left="3"/>
        <w:jc w:val="both"/>
        <w:rPr>
          <w:rFonts w:hint="eastAsia"/>
          <w:spacing w:val="-1"/>
          <w:sz w:val="30"/>
          <w:szCs w:val="30"/>
        </w:rPr>
      </w:pPr>
      <w:r>
        <w:rPr>
          <w:rFonts w:hint="eastAsia"/>
          <w:spacing w:val="-1"/>
          <w:sz w:val="30"/>
          <w:szCs w:val="30"/>
        </w:rPr>
        <w:t>因此，有必要将同一个身体以及同一个灵魂带入审判，以便可以对整个人的行为作出判决。</w:t>
      </w:r>
    </w:p>
    <w:p w14:paraId="43358FD6">
      <w:pPr>
        <w:pStyle w:val="3"/>
        <w:spacing w:before="325" w:line="252" w:lineRule="auto"/>
        <w:ind w:left="3"/>
        <w:jc w:val="both"/>
        <w:rPr>
          <w:rFonts w:hint="eastAsia"/>
          <w:spacing w:val="-1"/>
          <w:sz w:val="30"/>
          <w:szCs w:val="30"/>
        </w:rPr>
      </w:pPr>
    </w:p>
    <w:p w14:paraId="73990C2E">
      <w:pPr>
        <w:pStyle w:val="3"/>
        <w:spacing w:before="325" w:line="252" w:lineRule="auto"/>
        <w:ind w:left="3"/>
        <w:jc w:val="both"/>
        <w:rPr>
          <w:rFonts w:hint="eastAsia"/>
          <w:spacing w:val="-1"/>
          <w:sz w:val="30"/>
          <w:szCs w:val="30"/>
        </w:rPr>
      </w:pPr>
      <w:r>
        <w:rPr>
          <w:rFonts w:hint="eastAsia"/>
          <w:spacing w:val="-1"/>
          <w:sz w:val="30"/>
          <w:szCs w:val="30"/>
        </w:rPr>
        <w:t>Were not this to be done, the consequence would be, that, in the distribution both of punishments and of rewards, a great confusion, unworthy of the divine administration, would take place.</w:t>
      </w:r>
    </w:p>
    <w:p w14:paraId="14854890">
      <w:pPr>
        <w:pStyle w:val="3"/>
        <w:spacing w:before="325" w:line="252" w:lineRule="auto"/>
        <w:ind w:left="3"/>
        <w:jc w:val="both"/>
        <w:rPr>
          <w:rFonts w:hint="eastAsia"/>
          <w:spacing w:val="-1"/>
          <w:sz w:val="30"/>
          <w:szCs w:val="30"/>
        </w:rPr>
      </w:pPr>
    </w:p>
    <w:p w14:paraId="165D3D54">
      <w:pPr>
        <w:pStyle w:val="3"/>
        <w:spacing w:before="325" w:line="252" w:lineRule="auto"/>
        <w:ind w:left="3"/>
        <w:jc w:val="both"/>
        <w:rPr>
          <w:rFonts w:hint="eastAsia"/>
          <w:spacing w:val="-1"/>
          <w:sz w:val="30"/>
          <w:szCs w:val="30"/>
        </w:rPr>
      </w:pPr>
      <w:r>
        <w:rPr>
          <w:rFonts w:hint="eastAsia"/>
          <w:spacing w:val="-1"/>
          <w:sz w:val="30"/>
          <w:szCs w:val="30"/>
        </w:rPr>
        <w:t>如果不这样做，结果将是，在惩罚和奖赏的分配上，都会发生一种与神圣治理不相称的巨大混乱。</w:t>
      </w:r>
    </w:p>
    <w:p w14:paraId="0A5F231C">
      <w:pPr>
        <w:pStyle w:val="3"/>
        <w:spacing w:before="325" w:line="252" w:lineRule="auto"/>
        <w:ind w:left="3"/>
        <w:jc w:val="both"/>
        <w:rPr>
          <w:rFonts w:hint="eastAsia"/>
          <w:spacing w:val="-1"/>
          <w:sz w:val="30"/>
          <w:szCs w:val="30"/>
        </w:rPr>
      </w:pPr>
    </w:p>
    <w:p w14:paraId="525F362F">
      <w:pPr>
        <w:pStyle w:val="3"/>
        <w:spacing w:before="325" w:line="252" w:lineRule="auto"/>
        <w:ind w:left="3"/>
        <w:jc w:val="both"/>
        <w:rPr>
          <w:rFonts w:hint="eastAsia"/>
          <w:spacing w:val="-1"/>
          <w:sz w:val="30"/>
          <w:szCs w:val="30"/>
        </w:rPr>
      </w:pPr>
      <w:r>
        <w:rPr>
          <w:rFonts w:hint="eastAsia"/>
          <w:spacing w:val="-1"/>
          <w:sz w:val="30"/>
          <w:szCs w:val="30"/>
        </w:rPr>
        <w:t>In respect to punishments;—bodies which were subservient to sinful passions, being finally reduced to dust, would not be punished according to their desert; since punishment doth not consist in mere annihilation, but in eternal torments in the lake of fire and brimstone.</w:t>
      </w:r>
    </w:p>
    <w:p w14:paraId="43A5D30B">
      <w:pPr>
        <w:pStyle w:val="3"/>
        <w:spacing w:before="325" w:line="252" w:lineRule="auto"/>
        <w:ind w:left="3"/>
        <w:jc w:val="both"/>
        <w:rPr>
          <w:rFonts w:hint="eastAsia"/>
          <w:spacing w:val="-1"/>
          <w:sz w:val="30"/>
          <w:szCs w:val="30"/>
        </w:rPr>
      </w:pPr>
    </w:p>
    <w:p w14:paraId="26F30A62">
      <w:pPr>
        <w:pStyle w:val="3"/>
        <w:spacing w:before="325" w:line="252" w:lineRule="auto"/>
        <w:ind w:left="3"/>
        <w:jc w:val="both"/>
        <w:rPr>
          <w:rFonts w:hint="eastAsia"/>
          <w:spacing w:val="-1"/>
          <w:sz w:val="30"/>
          <w:szCs w:val="30"/>
        </w:rPr>
      </w:pPr>
      <w:r>
        <w:rPr>
          <w:rFonts w:hint="eastAsia"/>
          <w:spacing w:val="-1"/>
          <w:sz w:val="30"/>
          <w:szCs w:val="30"/>
        </w:rPr>
        <w:t>就惩罚而言；——那些屈从于罪恶情欲的身体，最终化为尘土，将不会按照其应得的受到惩罚；因为惩罚并非仅仅在于毁灭，而在于硫磺火湖中永恒的折磨。</w:t>
      </w:r>
    </w:p>
    <w:p w14:paraId="40AED83B">
      <w:pPr>
        <w:pStyle w:val="3"/>
        <w:spacing w:before="325" w:line="252" w:lineRule="auto"/>
        <w:ind w:left="3"/>
        <w:jc w:val="both"/>
        <w:rPr>
          <w:rFonts w:hint="eastAsia"/>
          <w:spacing w:val="-1"/>
          <w:sz w:val="30"/>
          <w:szCs w:val="30"/>
        </w:rPr>
      </w:pPr>
    </w:p>
    <w:p w14:paraId="62393CCD">
      <w:pPr>
        <w:pStyle w:val="3"/>
        <w:spacing w:before="325" w:line="252" w:lineRule="auto"/>
        <w:ind w:left="3"/>
        <w:jc w:val="both"/>
        <w:rPr>
          <w:rFonts w:hint="eastAsia"/>
          <w:spacing w:val="-1"/>
          <w:sz w:val="30"/>
          <w:szCs w:val="30"/>
        </w:rPr>
      </w:pPr>
      <w:r>
        <w:rPr>
          <w:rFonts w:hint="eastAsia"/>
          <w:spacing w:val="-1"/>
          <w:sz w:val="30"/>
          <w:szCs w:val="30"/>
        </w:rPr>
        <w:t>On the other hand, bodies which are quite adventitious, and which have merited no evil, would be joined to ungodly souls, and most unjustly and cruelly participate in their miseries and plagues.</w:t>
      </w:r>
    </w:p>
    <w:p w14:paraId="7EE056DB">
      <w:pPr>
        <w:pStyle w:val="3"/>
        <w:spacing w:before="325" w:line="252" w:lineRule="auto"/>
        <w:ind w:left="3"/>
        <w:jc w:val="both"/>
        <w:rPr>
          <w:rFonts w:hint="eastAsia"/>
          <w:spacing w:val="-1"/>
          <w:sz w:val="30"/>
          <w:szCs w:val="30"/>
        </w:rPr>
      </w:pPr>
    </w:p>
    <w:p w14:paraId="2E4A5260">
      <w:pPr>
        <w:pStyle w:val="3"/>
        <w:spacing w:before="325" w:line="252" w:lineRule="auto"/>
        <w:ind w:left="3"/>
        <w:jc w:val="both"/>
        <w:rPr>
          <w:rFonts w:hint="eastAsia"/>
          <w:spacing w:val="-1"/>
          <w:sz w:val="30"/>
          <w:szCs w:val="30"/>
        </w:rPr>
      </w:pPr>
      <w:r>
        <w:rPr>
          <w:rFonts w:hint="eastAsia"/>
          <w:spacing w:val="-1"/>
          <w:sz w:val="30"/>
          <w:szCs w:val="30"/>
        </w:rPr>
        <w:t>另一方面，那些完全是外来的，并且没有招致任何邪恶的身体，将被附加到不敬虔的灵魂上，并最不公正和残忍地分担他们的愁苦和灾祸。</w:t>
      </w:r>
    </w:p>
    <w:p w14:paraId="6856E9E9">
      <w:pPr>
        <w:pStyle w:val="3"/>
        <w:spacing w:before="325" w:line="252" w:lineRule="auto"/>
        <w:ind w:left="3"/>
        <w:jc w:val="both"/>
        <w:rPr>
          <w:rFonts w:hint="eastAsia"/>
          <w:spacing w:val="-1"/>
          <w:sz w:val="30"/>
          <w:szCs w:val="30"/>
        </w:rPr>
      </w:pPr>
    </w:p>
    <w:p w14:paraId="10732287">
      <w:pPr>
        <w:pStyle w:val="3"/>
        <w:spacing w:before="325" w:line="252" w:lineRule="auto"/>
        <w:ind w:left="3"/>
        <w:jc w:val="both"/>
        <w:rPr>
          <w:rFonts w:hint="eastAsia"/>
          <w:spacing w:val="-1"/>
          <w:sz w:val="30"/>
          <w:szCs w:val="30"/>
        </w:rPr>
      </w:pPr>
      <w:r>
        <w:rPr>
          <w:rFonts w:hint="eastAsia"/>
          <w:spacing w:val="-1"/>
          <w:sz w:val="30"/>
          <w:szCs w:val="30"/>
        </w:rPr>
        <w:t>The same disorder would ensue in regard to rewards.</w:t>
      </w:r>
    </w:p>
    <w:p w14:paraId="38D993E5">
      <w:pPr>
        <w:pStyle w:val="3"/>
        <w:spacing w:before="325" w:line="252" w:lineRule="auto"/>
        <w:ind w:left="3"/>
        <w:jc w:val="both"/>
        <w:rPr>
          <w:rFonts w:hint="eastAsia"/>
          <w:spacing w:val="-1"/>
          <w:sz w:val="30"/>
          <w:szCs w:val="30"/>
        </w:rPr>
      </w:pPr>
    </w:p>
    <w:p w14:paraId="63DD2A69">
      <w:pPr>
        <w:pStyle w:val="3"/>
        <w:spacing w:before="325" w:line="252" w:lineRule="auto"/>
        <w:ind w:left="3"/>
        <w:jc w:val="both"/>
        <w:rPr>
          <w:rFonts w:hint="eastAsia"/>
          <w:spacing w:val="-1"/>
          <w:sz w:val="30"/>
          <w:szCs w:val="30"/>
        </w:rPr>
      </w:pPr>
      <w:r>
        <w:rPr>
          <w:rFonts w:hint="eastAsia"/>
          <w:spacing w:val="-1"/>
          <w:sz w:val="30"/>
          <w:szCs w:val="30"/>
        </w:rPr>
        <w:t>在奖赏方面也会发生同样的混乱。</w:t>
      </w:r>
    </w:p>
    <w:p w14:paraId="285B765B">
      <w:pPr>
        <w:pStyle w:val="3"/>
        <w:spacing w:before="325" w:line="252" w:lineRule="auto"/>
        <w:ind w:left="3"/>
        <w:jc w:val="both"/>
        <w:rPr>
          <w:rFonts w:hint="eastAsia"/>
          <w:spacing w:val="-1"/>
          <w:sz w:val="30"/>
          <w:szCs w:val="30"/>
        </w:rPr>
      </w:pPr>
    </w:p>
    <w:p w14:paraId="4E08A217">
      <w:pPr>
        <w:pStyle w:val="3"/>
        <w:spacing w:before="325" w:line="252" w:lineRule="auto"/>
        <w:ind w:left="3"/>
        <w:jc w:val="both"/>
        <w:rPr>
          <w:rFonts w:hint="eastAsia"/>
          <w:spacing w:val="-1"/>
          <w:sz w:val="30"/>
          <w:szCs w:val="30"/>
        </w:rPr>
      </w:pPr>
      <w:r>
        <w:rPr>
          <w:rFonts w:hint="eastAsia"/>
          <w:spacing w:val="-1"/>
          <w:sz w:val="30"/>
          <w:szCs w:val="30"/>
        </w:rPr>
        <w:t>Those bodies which have ministered to the soul in fastings, prayers, praises, and other exercises of godliness, whose members have been presented as instruments of righteousness, and which, in some instances,have endured incredible tortures for the sake of Christ and religion, would remain altogether unrewarded, being either annihilated or dissipated into their own elements, and, in short, placed in the same state with the bodies of the wicked.</w:t>
      </w:r>
    </w:p>
    <w:p w14:paraId="06D892E9">
      <w:pPr>
        <w:pStyle w:val="3"/>
        <w:spacing w:before="325" w:line="252" w:lineRule="auto"/>
        <w:ind w:left="3"/>
        <w:jc w:val="both"/>
        <w:rPr>
          <w:rFonts w:hint="eastAsia"/>
          <w:spacing w:val="-1"/>
          <w:sz w:val="30"/>
          <w:szCs w:val="30"/>
        </w:rPr>
      </w:pPr>
    </w:p>
    <w:p w14:paraId="59D36C7A">
      <w:pPr>
        <w:pStyle w:val="3"/>
        <w:spacing w:before="325" w:line="252" w:lineRule="auto"/>
        <w:ind w:left="3"/>
        <w:jc w:val="both"/>
        <w:rPr>
          <w:rFonts w:hint="eastAsia"/>
          <w:spacing w:val="-1"/>
          <w:sz w:val="30"/>
          <w:szCs w:val="30"/>
        </w:rPr>
      </w:pPr>
      <w:r>
        <w:rPr>
          <w:rFonts w:hint="eastAsia"/>
          <w:spacing w:val="-1"/>
          <w:sz w:val="30"/>
          <w:szCs w:val="30"/>
        </w:rPr>
        <w:t>那些曾在禁食、祷告、赞美和其他敬虔操练中服事灵魂的身体，其肢体曾被献上作为义的器具，并且在某些情况下，曾为基督和宗教忍受了难以置信的酷刑，这些身体将完全得不到奖赏，要么被毁灭，要么消散到其自身的元素中，总之，与恶人的身体处于同样的境况。</w:t>
      </w:r>
    </w:p>
    <w:p w14:paraId="0DA6F2AD">
      <w:pPr>
        <w:pStyle w:val="3"/>
        <w:spacing w:before="325" w:line="252" w:lineRule="auto"/>
        <w:ind w:left="3"/>
        <w:jc w:val="both"/>
        <w:rPr>
          <w:rFonts w:hint="eastAsia"/>
          <w:spacing w:val="-1"/>
          <w:sz w:val="30"/>
          <w:szCs w:val="30"/>
        </w:rPr>
      </w:pPr>
    </w:p>
    <w:p w14:paraId="30696934">
      <w:pPr>
        <w:pStyle w:val="3"/>
        <w:spacing w:before="325" w:line="252" w:lineRule="auto"/>
        <w:ind w:left="3"/>
        <w:jc w:val="both"/>
        <w:rPr>
          <w:rFonts w:hint="eastAsia"/>
          <w:spacing w:val="-1"/>
          <w:sz w:val="30"/>
          <w:szCs w:val="30"/>
        </w:rPr>
      </w:pPr>
      <w:r>
        <w:rPr>
          <w:rFonts w:hint="eastAsia"/>
          <w:spacing w:val="-1"/>
          <w:sz w:val="30"/>
          <w:szCs w:val="30"/>
        </w:rPr>
        <w:t>The crown of righteousness would be conferred, at the same time, on other bodies, which had never approved themselves to God, either by works of faith, or exercises of holiness, or by a cheerful submission to sufferings for Christ's sake.</w:t>
      </w:r>
    </w:p>
    <w:p w14:paraId="447F276E">
      <w:pPr>
        <w:pStyle w:val="3"/>
        <w:spacing w:before="325" w:line="252" w:lineRule="auto"/>
        <w:ind w:left="3"/>
        <w:jc w:val="both"/>
        <w:rPr>
          <w:rFonts w:hint="eastAsia"/>
          <w:spacing w:val="-1"/>
          <w:sz w:val="30"/>
          <w:szCs w:val="30"/>
        </w:rPr>
      </w:pPr>
    </w:p>
    <w:p w14:paraId="515BD380">
      <w:pPr>
        <w:pStyle w:val="3"/>
        <w:spacing w:before="325" w:line="252" w:lineRule="auto"/>
        <w:ind w:left="3"/>
        <w:jc w:val="both"/>
        <w:rPr>
          <w:rFonts w:hint="eastAsia"/>
          <w:spacing w:val="-1"/>
          <w:sz w:val="30"/>
          <w:szCs w:val="30"/>
        </w:rPr>
      </w:pPr>
      <w:r>
        <w:rPr>
          <w:rFonts w:hint="eastAsia"/>
          <w:spacing w:val="-1"/>
          <w:sz w:val="30"/>
          <w:szCs w:val="30"/>
        </w:rPr>
        <w:t>同时，公义的冠冕将被授予其他身体，这些身体从未藉着信心的作为、圣洁的操练，或为基督的缘故甘心忍受苦难而蒙上帝悦纳。</w:t>
      </w:r>
    </w:p>
    <w:p w14:paraId="02DEAD61">
      <w:pPr>
        <w:pStyle w:val="3"/>
        <w:spacing w:before="325" w:line="252" w:lineRule="auto"/>
        <w:ind w:left="3"/>
        <w:jc w:val="both"/>
        <w:rPr>
          <w:rFonts w:hint="eastAsia"/>
          <w:spacing w:val="-1"/>
          <w:sz w:val="30"/>
          <w:szCs w:val="30"/>
        </w:rPr>
      </w:pPr>
    </w:p>
    <w:p w14:paraId="5FA8A373">
      <w:pPr>
        <w:pStyle w:val="3"/>
        <w:spacing w:before="325" w:line="252" w:lineRule="auto"/>
        <w:ind w:left="3"/>
        <w:jc w:val="both"/>
        <w:rPr>
          <w:rFonts w:hint="eastAsia"/>
          <w:spacing w:val="-1"/>
          <w:sz w:val="30"/>
          <w:szCs w:val="30"/>
        </w:rPr>
      </w:pPr>
      <w:r>
        <w:rPr>
          <w:rFonts w:hint="eastAsia"/>
          <w:spacing w:val="-1"/>
          <w:sz w:val="30"/>
          <w:szCs w:val="30"/>
        </w:rPr>
        <w:t>These things are diametrically opposite to the justice of God, and to the uniform doctrine of Scripture.</w:t>
      </w:r>
    </w:p>
    <w:p w14:paraId="092C6BDD">
      <w:pPr>
        <w:pStyle w:val="3"/>
        <w:spacing w:before="325" w:line="252" w:lineRule="auto"/>
        <w:ind w:left="3"/>
        <w:jc w:val="both"/>
        <w:rPr>
          <w:rFonts w:hint="eastAsia"/>
          <w:spacing w:val="-1"/>
          <w:sz w:val="30"/>
          <w:szCs w:val="30"/>
        </w:rPr>
      </w:pPr>
    </w:p>
    <w:p w14:paraId="4EA388C9">
      <w:pPr>
        <w:pStyle w:val="3"/>
        <w:spacing w:before="325" w:line="252" w:lineRule="auto"/>
        <w:ind w:left="3"/>
        <w:jc w:val="both"/>
        <w:rPr>
          <w:rFonts w:hint="eastAsia"/>
          <w:spacing w:val="-1"/>
          <w:sz w:val="30"/>
          <w:szCs w:val="30"/>
        </w:rPr>
      </w:pPr>
      <w:r>
        <w:rPr>
          <w:rFonts w:hint="eastAsia"/>
          <w:spacing w:val="-1"/>
          <w:sz w:val="30"/>
          <w:szCs w:val="30"/>
        </w:rPr>
        <w:t>这些事与上帝的公义以及《圣经》一贯的教义截然相反。</w:t>
      </w:r>
    </w:p>
    <w:p w14:paraId="53A352CD">
      <w:pPr>
        <w:pStyle w:val="3"/>
        <w:spacing w:before="325" w:line="252" w:lineRule="auto"/>
        <w:ind w:left="3"/>
        <w:jc w:val="both"/>
        <w:rPr>
          <w:rFonts w:hint="eastAsia"/>
          <w:spacing w:val="-1"/>
          <w:sz w:val="30"/>
          <w:szCs w:val="30"/>
        </w:rPr>
      </w:pPr>
    </w:p>
    <w:p w14:paraId="5A2E69AE">
      <w:pPr>
        <w:pStyle w:val="3"/>
        <w:spacing w:before="325" w:line="252" w:lineRule="auto"/>
        <w:ind w:left="3"/>
        <w:jc w:val="both"/>
        <w:rPr>
          <w:rFonts w:hint="eastAsia"/>
          <w:spacing w:val="-1"/>
          <w:sz w:val="30"/>
          <w:szCs w:val="30"/>
        </w:rPr>
      </w:pPr>
      <w:r>
        <w:rPr>
          <w:rFonts w:hint="eastAsia"/>
          <w:spacing w:val="-1"/>
          <w:sz w:val="30"/>
          <w:szCs w:val="30"/>
        </w:rPr>
        <w:t>"Always bearing about in the body," says the Apostle Paul, "the dying of the Lord Jesus, that the life also of Jesus might be made manifest in our mortal body."</w:t>
      </w:r>
    </w:p>
    <w:p w14:paraId="0ABFDCDF">
      <w:pPr>
        <w:pStyle w:val="3"/>
        <w:spacing w:before="325" w:line="252" w:lineRule="auto"/>
        <w:ind w:left="3"/>
        <w:jc w:val="both"/>
        <w:rPr>
          <w:rFonts w:hint="eastAsia"/>
          <w:spacing w:val="-1"/>
          <w:sz w:val="30"/>
          <w:szCs w:val="30"/>
        </w:rPr>
      </w:pPr>
    </w:p>
    <w:p w14:paraId="363E01DB">
      <w:pPr>
        <w:pStyle w:val="3"/>
        <w:spacing w:before="325" w:line="252" w:lineRule="auto"/>
        <w:ind w:left="3"/>
        <w:jc w:val="both"/>
        <w:rPr>
          <w:rFonts w:hint="eastAsia"/>
          <w:spacing w:val="-1"/>
          <w:sz w:val="30"/>
          <w:szCs w:val="30"/>
        </w:rPr>
      </w:pPr>
      <w:r>
        <w:rPr>
          <w:rFonts w:hint="eastAsia"/>
          <w:spacing w:val="-1"/>
          <w:sz w:val="30"/>
          <w:szCs w:val="30"/>
        </w:rPr>
        <w:t>使徒保罗说：“身上常带着耶稣的死，使耶稣的生，也显明在我们身上。”</w:t>
      </w:r>
    </w:p>
    <w:p w14:paraId="11E4DEF2">
      <w:pPr>
        <w:pStyle w:val="3"/>
        <w:spacing w:before="325" w:line="252" w:lineRule="auto"/>
        <w:ind w:left="3"/>
        <w:jc w:val="both"/>
        <w:rPr>
          <w:rFonts w:hint="eastAsia"/>
          <w:spacing w:val="-1"/>
          <w:sz w:val="30"/>
          <w:szCs w:val="30"/>
        </w:rPr>
      </w:pPr>
    </w:p>
    <w:p w14:paraId="5A79CD21">
      <w:pPr>
        <w:pStyle w:val="3"/>
        <w:spacing w:before="325" w:line="252" w:lineRule="auto"/>
        <w:ind w:left="3"/>
        <w:jc w:val="both"/>
        <w:rPr>
          <w:rFonts w:hint="eastAsia"/>
          <w:spacing w:val="-1"/>
          <w:sz w:val="30"/>
          <w:szCs w:val="30"/>
        </w:rPr>
      </w:pPr>
      <w:r>
        <w:rPr>
          <w:rFonts w:hint="eastAsia"/>
          <w:spacing w:val="-1"/>
          <w:sz w:val="30"/>
          <w:szCs w:val="30"/>
        </w:rPr>
        <w:t>And when he concludes a long discussion relative to the resurrection of the dead, by exhorting the Corinthians to stedfastness, and constancy, and abounding always in the work of the Lord, he enforces his exhortation by adding, that their "labour shall not be in vain in the Lord."</w:t>
      </w:r>
    </w:p>
    <w:p w14:paraId="6CCDDD29">
      <w:pPr>
        <w:pStyle w:val="3"/>
        <w:spacing w:before="325" w:line="252" w:lineRule="auto"/>
        <w:ind w:left="3"/>
        <w:jc w:val="both"/>
        <w:rPr>
          <w:rFonts w:hint="eastAsia"/>
          <w:spacing w:val="-1"/>
          <w:sz w:val="30"/>
          <w:szCs w:val="30"/>
        </w:rPr>
      </w:pPr>
    </w:p>
    <w:p w14:paraId="279FA365">
      <w:pPr>
        <w:pStyle w:val="3"/>
        <w:spacing w:before="325" w:line="252" w:lineRule="auto"/>
        <w:ind w:left="3"/>
        <w:jc w:val="both"/>
        <w:rPr>
          <w:rFonts w:hint="eastAsia"/>
          <w:spacing w:val="-1"/>
          <w:sz w:val="30"/>
          <w:szCs w:val="30"/>
        </w:rPr>
      </w:pPr>
      <w:r>
        <w:rPr>
          <w:rFonts w:hint="eastAsia"/>
          <w:spacing w:val="-1"/>
          <w:sz w:val="30"/>
          <w:szCs w:val="30"/>
        </w:rPr>
        <w:t>当他结束关于死人复活的冗长讨论，劝勉哥林多人要坚定不移、恒心忍耐、常常竭力多作主工时，他藉着补充说他们的“劳苦在主里面不是徒然的”来加强他的劝勉。</w:t>
      </w:r>
    </w:p>
    <w:p w14:paraId="21EDAF51">
      <w:pPr>
        <w:pStyle w:val="3"/>
        <w:spacing w:before="325" w:line="252" w:lineRule="auto"/>
        <w:ind w:left="3"/>
        <w:jc w:val="both"/>
        <w:rPr>
          <w:rFonts w:hint="eastAsia"/>
          <w:spacing w:val="-1"/>
          <w:sz w:val="30"/>
          <w:szCs w:val="30"/>
        </w:rPr>
      </w:pPr>
    </w:p>
    <w:p w14:paraId="0E9CC1C2">
      <w:pPr>
        <w:pStyle w:val="3"/>
        <w:spacing w:before="325" w:line="252" w:lineRule="auto"/>
        <w:ind w:left="3"/>
        <w:jc w:val="both"/>
        <w:rPr>
          <w:rFonts w:hint="eastAsia"/>
          <w:spacing w:val="-1"/>
          <w:sz w:val="30"/>
          <w:szCs w:val="30"/>
        </w:rPr>
      </w:pPr>
      <w:r>
        <w:rPr>
          <w:rFonts w:hint="eastAsia"/>
          <w:spacing w:val="-1"/>
          <w:sz w:val="30"/>
          <w:szCs w:val="30"/>
        </w:rPr>
        <w:t>But their labour would be entirely in vain, so far as their bodies are concerned, if these remained in dust and putrefaction, and other bodies were formed in their stead, to enjoy a reward obtained by labour in which they had no share.81</w:t>
      </w:r>
    </w:p>
    <w:p w14:paraId="7825255D">
      <w:pPr>
        <w:pStyle w:val="3"/>
        <w:spacing w:before="325" w:line="252" w:lineRule="auto"/>
        <w:ind w:left="3"/>
        <w:jc w:val="both"/>
        <w:rPr>
          <w:rFonts w:hint="eastAsia"/>
          <w:spacing w:val="-1"/>
          <w:sz w:val="30"/>
          <w:szCs w:val="30"/>
        </w:rPr>
      </w:pPr>
    </w:p>
    <w:p w14:paraId="73F53AB0">
      <w:pPr>
        <w:pStyle w:val="3"/>
        <w:spacing w:before="325" w:line="252" w:lineRule="auto"/>
        <w:ind w:left="3"/>
        <w:jc w:val="both"/>
        <w:rPr>
          <w:rFonts w:hint="eastAsia"/>
          <w:spacing w:val="-1"/>
          <w:sz w:val="30"/>
          <w:szCs w:val="30"/>
        </w:rPr>
      </w:pPr>
      <w:r>
        <w:rPr>
          <w:rFonts w:hint="eastAsia"/>
          <w:spacing w:val="-1"/>
          <w:sz w:val="30"/>
          <w:szCs w:val="30"/>
        </w:rPr>
        <w:t>但是，就他们的身体而言，如果这些身体仍然留在尘土和腐烂之中，而另有身体取而代之，去享受他们没有参与劳苦而获得的奖赏，那么他们的劳苦就完全是徒然的。81</w:t>
      </w:r>
    </w:p>
    <w:p w14:paraId="7C71BFDD">
      <w:pPr>
        <w:pStyle w:val="3"/>
        <w:spacing w:before="325" w:line="252" w:lineRule="auto"/>
        <w:ind w:left="3"/>
        <w:jc w:val="both"/>
        <w:rPr>
          <w:rFonts w:hint="eastAsia"/>
          <w:spacing w:val="-1"/>
          <w:sz w:val="30"/>
          <w:szCs w:val="30"/>
        </w:rPr>
      </w:pPr>
    </w:p>
    <w:p w14:paraId="6BA46765">
      <w:pPr>
        <w:pStyle w:val="3"/>
        <w:spacing w:before="325" w:line="252" w:lineRule="auto"/>
        <w:ind w:left="3"/>
        <w:jc w:val="both"/>
        <w:rPr>
          <w:rFonts w:hint="eastAsia"/>
          <w:spacing w:val="-1"/>
          <w:sz w:val="30"/>
          <w:szCs w:val="30"/>
        </w:rPr>
      </w:pPr>
      <w:r>
        <w:rPr>
          <w:rFonts w:hint="eastAsia"/>
          <w:spacing w:val="-1"/>
          <w:sz w:val="30"/>
          <w:szCs w:val="30"/>
        </w:rPr>
        <w:t>XXII. A considerable difficulty, I will not dissemble, arises from the barbarity of those, who, by feeding on human bodies, have changed part of them into their own substance.</w:t>
      </w:r>
    </w:p>
    <w:p w14:paraId="78175B97">
      <w:pPr>
        <w:pStyle w:val="3"/>
        <w:spacing w:before="325" w:line="252" w:lineRule="auto"/>
        <w:ind w:left="3"/>
        <w:jc w:val="both"/>
        <w:rPr>
          <w:rFonts w:hint="eastAsia"/>
          <w:spacing w:val="-1"/>
          <w:sz w:val="30"/>
          <w:szCs w:val="30"/>
        </w:rPr>
      </w:pPr>
    </w:p>
    <w:p w14:paraId="23269E7B">
      <w:pPr>
        <w:pStyle w:val="3"/>
        <w:spacing w:before="325" w:line="252" w:lineRule="auto"/>
        <w:ind w:left="3"/>
        <w:jc w:val="both"/>
        <w:rPr>
          <w:rFonts w:hint="eastAsia"/>
          <w:spacing w:val="-1"/>
          <w:sz w:val="30"/>
          <w:szCs w:val="30"/>
        </w:rPr>
      </w:pPr>
      <w:r>
        <w:rPr>
          <w:rFonts w:hint="eastAsia"/>
          <w:spacing w:val="-1"/>
          <w:sz w:val="30"/>
          <w:szCs w:val="30"/>
        </w:rPr>
        <w:t>XXII. 我不否认，一个相当大的难题源于那些以人肉为食之人的野蛮行径，他们已将一部分人肉转化为自身的物质。</w:t>
      </w:r>
    </w:p>
    <w:p w14:paraId="2DF6E290">
      <w:pPr>
        <w:pStyle w:val="3"/>
        <w:spacing w:before="325" w:line="252" w:lineRule="auto"/>
        <w:ind w:left="3"/>
        <w:jc w:val="both"/>
        <w:rPr>
          <w:rFonts w:hint="eastAsia"/>
          <w:spacing w:val="-1"/>
          <w:sz w:val="30"/>
          <w:szCs w:val="30"/>
        </w:rPr>
      </w:pPr>
    </w:p>
    <w:p w14:paraId="56B7923D">
      <w:pPr>
        <w:pStyle w:val="3"/>
        <w:spacing w:before="325" w:line="252" w:lineRule="auto"/>
        <w:ind w:left="3"/>
        <w:jc w:val="both"/>
        <w:rPr>
          <w:rFonts w:hint="eastAsia"/>
          <w:spacing w:val="-1"/>
          <w:sz w:val="30"/>
          <w:szCs w:val="30"/>
        </w:rPr>
      </w:pPr>
      <w:r>
        <w:rPr>
          <w:rFonts w:hint="eastAsia"/>
          <w:spacing w:val="-1"/>
          <w:sz w:val="30"/>
          <w:szCs w:val="30"/>
        </w:rPr>
        <w:t>How can the same flesh, after having belonged to different men, rise again in different individuals, to be punished in some, and to be rewarded in others?</w:t>
      </w:r>
    </w:p>
    <w:p w14:paraId="446FFBEF">
      <w:pPr>
        <w:pStyle w:val="3"/>
        <w:spacing w:before="325" w:line="252" w:lineRule="auto"/>
        <w:ind w:left="3"/>
        <w:jc w:val="both"/>
        <w:rPr>
          <w:rFonts w:hint="eastAsia"/>
          <w:spacing w:val="-1"/>
          <w:sz w:val="30"/>
          <w:szCs w:val="30"/>
        </w:rPr>
      </w:pPr>
    </w:p>
    <w:p w14:paraId="5D62AC9E">
      <w:pPr>
        <w:pStyle w:val="3"/>
        <w:spacing w:before="325" w:line="252" w:lineRule="auto"/>
        <w:ind w:left="3"/>
        <w:jc w:val="both"/>
        <w:rPr>
          <w:rFonts w:hint="eastAsia"/>
          <w:spacing w:val="-1"/>
          <w:sz w:val="30"/>
          <w:szCs w:val="30"/>
        </w:rPr>
      </w:pPr>
      <w:r>
        <w:rPr>
          <w:rFonts w:hint="eastAsia"/>
          <w:spacing w:val="-1"/>
          <w:sz w:val="30"/>
          <w:szCs w:val="30"/>
        </w:rPr>
        <w:t>同一块肉，在属于不同的人之后，怎能在不同的个体中复活，在一些人身上受惩罚，在另一些人身上受奖赏呢？</w:t>
      </w:r>
    </w:p>
    <w:p w14:paraId="6E037479">
      <w:pPr>
        <w:pStyle w:val="3"/>
        <w:spacing w:before="325" w:line="252" w:lineRule="auto"/>
        <w:ind w:left="3"/>
        <w:jc w:val="both"/>
        <w:rPr>
          <w:rFonts w:hint="eastAsia"/>
          <w:spacing w:val="-1"/>
          <w:sz w:val="30"/>
          <w:szCs w:val="30"/>
        </w:rPr>
      </w:pPr>
    </w:p>
    <w:p w14:paraId="5BBF9443">
      <w:pPr>
        <w:pStyle w:val="3"/>
        <w:spacing w:before="325" w:line="252" w:lineRule="auto"/>
        <w:ind w:left="3"/>
        <w:jc w:val="both"/>
        <w:rPr>
          <w:rFonts w:hint="eastAsia"/>
          <w:spacing w:val="-1"/>
          <w:sz w:val="30"/>
          <w:szCs w:val="30"/>
        </w:rPr>
      </w:pPr>
      <w:r>
        <w:rPr>
          <w:rFonts w:hint="eastAsia"/>
          <w:spacing w:val="-1"/>
          <w:sz w:val="30"/>
          <w:szCs w:val="30"/>
        </w:rPr>
        <w:t>What will become of the flesh which has been thus devoured?</w:t>
      </w:r>
    </w:p>
    <w:p w14:paraId="0E448B50">
      <w:pPr>
        <w:pStyle w:val="3"/>
        <w:spacing w:before="325" w:line="252" w:lineRule="auto"/>
        <w:ind w:left="3"/>
        <w:jc w:val="both"/>
        <w:rPr>
          <w:rFonts w:hint="eastAsia"/>
          <w:spacing w:val="-1"/>
          <w:sz w:val="30"/>
          <w:szCs w:val="30"/>
        </w:rPr>
      </w:pPr>
    </w:p>
    <w:p w14:paraId="1E05B10A">
      <w:pPr>
        <w:pStyle w:val="3"/>
        <w:spacing w:before="325" w:line="252" w:lineRule="auto"/>
        <w:ind w:left="3"/>
        <w:jc w:val="both"/>
        <w:rPr>
          <w:rFonts w:hint="eastAsia"/>
          <w:spacing w:val="-1"/>
          <w:sz w:val="30"/>
          <w:szCs w:val="30"/>
        </w:rPr>
      </w:pPr>
      <w:r>
        <w:rPr>
          <w:rFonts w:hint="eastAsia"/>
          <w:spacing w:val="-1"/>
          <w:sz w:val="30"/>
          <w:szCs w:val="30"/>
        </w:rPr>
        <w:t>如此被吞食的肉将会怎样呢？</w:t>
      </w:r>
    </w:p>
    <w:p w14:paraId="65DC159A">
      <w:pPr>
        <w:pStyle w:val="3"/>
        <w:spacing w:before="325" w:line="252" w:lineRule="auto"/>
        <w:ind w:left="3"/>
        <w:jc w:val="both"/>
        <w:rPr>
          <w:rFonts w:hint="eastAsia"/>
          <w:spacing w:val="-1"/>
          <w:sz w:val="30"/>
          <w:szCs w:val="30"/>
        </w:rPr>
      </w:pPr>
    </w:p>
    <w:p w14:paraId="62C66E42">
      <w:pPr>
        <w:pStyle w:val="3"/>
        <w:spacing w:before="325" w:line="252" w:lineRule="auto"/>
        <w:ind w:left="3"/>
        <w:jc w:val="both"/>
        <w:rPr>
          <w:rFonts w:hint="eastAsia"/>
          <w:spacing w:val="-1"/>
          <w:sz w:val="30"/>
          <w:szCs w:val="30"/>
        </w:rPr>
      </w:pPr>
      <w:r>
        <w:rPr>
          <w:rFonts w:hint="eastAsia"/>
          <w:spacing w:val="-1"/>
          <w:sz w:val="30"/>
          <w:szCs w:val="30"/>
        </w:rPr>
        <w:t>Whose will it be at the resurrection?</w:t>
      </w:r>
    </w:p>
    <w:p w14:paraId="33937461">
      <w:pPr>
        <w:pStyle w:val="3"/>
        <w:spacing w:before="325" w:line="252" w:lineRule="auto"/>
        <w:ind w:left="3"/>
        <w:jc w:val="both"/>
        <w:rPr>
          <w:rFonts w:hint="eastAsia"/>
          <w:spacing w:val="-1"/>
          <w:sz w:val="30"/>
          <w:szCs w:val="30"/>
        </w:rPr>
      </w:pPr>
    </w:p>
    <w:p w14:paraId="4FDEC31D">
      <w:pPr>
        <w:pStyle w:val="3"/>
        <w:spacing w:before="325" w:line="252" w:lineRule="auto"/>
        <w:ind w:left="3"/>
        <w:jc w:val="both"/>
        <w:rPr>
          <w:rFonts w:hint="eastAsia"/>
          <w:spacing w:val="-1"/>
          <w:sz w:val="30"/>
          <w:szCs w:val="30"/>
        </w:rPr>
      </w:pPr>
      <w:r>
        <w:rPr>
          <w:rFonts w:hint="eastAsia"/>
          <w:spacing w:val="-1"/>
          <w:sz w:val="30"/>
          <w:szCs w:val="30"/>
        </w:rPr>
        <w:t>在复活时它将属于谁呢？</w:t>
      </w:r>
    </w:p>
    <w:p w14:paraId="68269656">
      <w:pPr>
        <w:pStyle w:val="3"/>
        <w:spacing w:before="325" w:line="252" w:lineRule="auto"/>
        <w:ind w:left="3"/>
        <w:jc w:val="both"/>
        <w:rPr>
          <w:rFonts w:hint="eastAsia"/>
          <w:spacing w:val="-1"/>
          <w:sz w:val="30"/>
          <w:szCs w:val="30"/>
        </w:rPr>
      </w:pPr>
    </w:p>
    <w:p w14:paraId="6527883D">
      <w:pPr>
        <w:pStyle w:val="3"/>
        <w:spacing w:before="325" w:line="252" w:lineRule="auto"/>
        <w:ind w:left="3"/>
        <w:jc w:val="both"/>
        <w:rPr>
          <w:rFonts w:hint="eastAsia"/>
          <w:spacing w:val="-1"/>
          <w:sz w:val="30"/>
          <w:szCs w:val="30"/>
        </w:rPr>
      </w:pPr>
      <w:r>
        <w:rPr>
          <w:rFonts w:hint="eastAsia"/>
          <w:spacing w:val="-1"/>
          <w:sz w:val="30"/>
          <w:szCs w:val="30"/>
        </w:rPr>
        <w:t>Will it belong to the man that has devoured it, to whom it pertained last?</w:t>
      </w:r>
    </w:p>
    <w:p w14:paraId="488B6742">
      <w:pPr>
        <w:pStyle w:val="3"/>
        <w:spacing w:before="325" w:line="252" w:lineRule="auto"/>
        <w:ind w:left="3"/>
        <w:jc w:val="both"/>
        <w:rPr>
          <w:rFonts w:hint="eastAsia"/>
          <w:spacing w:val="-1"/>
          <w:sz w:val="30"/>
          <w:szCs w:val="30"/>
        </w:rPr>
      </w:pPr>
    </w:p>
    <w:p w14:paraId="1BD41E63">
      <w:pPr>
        <w:pStyle w:val="3"/>
        <w:spacing w:before="325" w:line="252" w:lineRule="auto"/>
        <w:ind w:left="3"/>
        <w:jc w:val="both"/>
        <w:rPr>
          <w:rFonts w:hint="eastAsia"/>
          <w:spacing w:val="-1"/>
          <w:sz w:val="30"/>
          <w:szCs w:val="30"/>
        </w:rPr>
      </w:pPr>
      <w:r>
        <w:rPr>
          <w:rFonts w:hint="eastAsia"/>
          <w:spacing w:val="-1"/>
          <w:sz w:val="30"/>
          <w:szCs w:val="30"/>
        </w:rPr>
        <w:t>它会属于吞食它的人，即最后拥有它的人吗？</w:t>
      </w:r>
    </w:p>
    <w:p w14:paraId="7B73D284">
      <w:pPr>
        <w:pStyle w:val="3"/>
        <w:spacing w:before="325" w:line="252" w:lineRule="auto"/>
        <w:ind w:left="3"/>
        <w:jc w:val="both"/>
        <w:rPr>
          <w:rFonts w:hint="eastAsia"/>
          <w:spacing w:val="-1"/>
          <w:sz w:val="30"/>
          <w:szCs w:val="30"/>
        </w:rPr>
      </w:pPr>
    </w:p>
    <w:p w14:paraId="7D3FC9A8">
      <w:pPr>
        <w:pStyle w:val="3"/>
        <w:spacing w:before="325" w:line="252" w:lineRule="auto"/>
        <w:ind w:left="3"/>
        <w:jc w:val="both"/>
        <w:rPr>
          <w:rFonts w:hint="eastAsia"/>
          <w:spacing w:val="-1"/>
          <w:sz w:val="30"/>
          <w:szCs w:val="30"/>
        </w:rPr>
      </w:pPr>
      <w:r>
        <w:rPr>
          <w:rFonts w:hint="eastAsia"/>
          <w:spacing w:val="-1"/>
          <w:sz w:val="30"/>
          <w:szCs w:val="30"/>
        </w:rPr>
        <w:t>Were this the case, it would necessarily follow, that the person devoured would be mutilated as to that part of himself, and that this part would undergo the punishment due to cruel and barbarous men.</w:t>
      </w:r>
    </w:p>
    <w:p w14:paraId="5DDAFB42">
      <w:pPr>
        <w:pStyle w:val="3"/>
        <w:spacing w:before="325" w:line="252" w:lineRule="auto"/>
        <w:ind w:left="3"/>
        <w:jc w:val="both"/>
        <w:rPr>
          <w:rFonts w:hint="eastAsia"/>
          <w:spacing w:val="-1"/>
          <w:sz w:val="30"/>
          <w:szCs w:val="30"/>
        </w:rPr>
      </w:pPr>
    </w:p>
    <w:p w14:paraId="621990B9">
      <w:pPr>
        <w:pStyle w:val="3"/>
        <w:spacing w:before="325" w:line="252" w:lineRule="auto"/>
        <w:ind w:left="3"/>
        <w:jc w:val="both"/>
        <w:rPr>
          <w:rFonts w:hint="eastAsia"/>
          <w:spacing w:val="-1"/>
          <w:sz w:val="30"/>
          <w:szCs w:val="30"/>
        </w:rPr>
      </w:pPr>
      <w:r>
        <w:rPr>
          <w:rFonts w:hint="eastAsia"/>
          <w:spacing w:val="-1"/>
          <w:sz w:val="30"/>
          <w:szCs w:val="30"/>
        </w:rPr>
        <w:t>如果是这样，必然会导致被吞食的人在那一部分上残缺不全，并且这一部分将遭受残忍野蛮之人应得的惩罚。</w:t>
      </w:r>
    </w:p>
    <w:p w14:paraId="1C2D5DFD">
      <w:pPr>
        <w:pStyle w:val="3"/>
        <w:spacing w:before="325" w:line="252" w:lineRule="auto"/>
        <w:ind w:left="3"/>
        <w:jc w:val="both"/>
        <w:rPr>
          <w:rFonts w:hint="eastAsia"/>
          <w:spacing w:val="-1"/>
          <w:sz w:val="30"/>
          <w:szCs w:val="30"/>
        </w:rPr>
      </w:pPr>
    </w:p>
    <w:p w14:paraId="70E6B867">
      <w:pPr>
        <w:pStyle w:val="3"/>
        <w:spacing w:before="325" w:line="252" w:lineRule="auto"/>
        <w:ind w:left="3"/>
        <w:jc w:val="both"/>
        <w:rPr>
          <w:rFonts w:hint="eastAsia"/>
          <w:spacing w:val="-1"/>
          <w:sz w:val="30"/>
          <w:szCs w:val="30"/>
        </w:rPr>
      </w:pPr>
      <w:r>
        <w:rPr>
          <w:rFonts w:hint="eastAsia"/>
          <w:spacing w:val="-1"/>
          <w:sz w:val="30"/>
          <w:szCs w:val="30"/>
        </w:rPr>
        <w:t>Or, will it be restored to the person devoured, to whom it originally belonged?</w:t>
      </w:r>
    </w:p>
    <w:p w14:paraId="56A33DBE">
      <w:pPr>
        <w:pStyle w:val="3"/>
        <w:spacing w:before="325" w:line="252" w:lineRule="auto"/>
        <w:ind w:left="3"/>
        <w:jc w:val="both"/>
        <w:rPr>
          <w:rFonts w:hint="eastAsia"/>
          <w:spacing w:val="-1"/>
          <w:sz w:val="30"/>
          <w:szCs w:val="30"/>
        </w:rPr>
      </w:pPr>
    </w:p>
    <w:p w14:paraId="455A24D9">
      <w:pPr>
        <w:pStyle w:val="3"/>
        <w:spacing w:before="325" w:line="252" w:lineRule="auto"/>
        <w:ind w:left="3"/>
        <w:jc w:val="both"/>
        <w:rPr>
          <w:rFonts w:hint="eastAsia"/>
          <w:spacing w:val="-1"/>
          <w:sz w:val="30"/>
          <w:szCs w:val="30"/>
        </w:rPr>
      </w:pPr>
      <w:r>
        <w:rPr>
          <w:rFonts w:hint="eastAsia"/>
          <w:spacing w:val="-1"/>
          <w:sz w:val="30"/>
          <w:szCs w:val="30"/>
        </w:rPr>
        <w:t>或者，它会被归还给被吞食的人，即它最初属于的人吗？</w:t>
      </w:r>
    </w:p>
    <w:p w14:paraId="2B06794F">
      <w:pPr>
        <w:pStyle w:val="3"/>
        <w:spacing w:before="325" w:line="252" w:lineRule="auto"/>
        <w:ind w:left="3"/>
        <w:jc w:val="both"/>
        <w:rPr>
          <w:rFonts w:hint="eastAsia"/>
          <w:spacing w:val="-1"/>
          <w:sz w:val="30"/>
          <w:szCs w:val="30"/>
        </w:rPr>
      </w:pPr>
    </w:p>
    <w:p w14:paraId="27654AE1">
      <w:pPr>
        <w:pStyle w:val="3"/>
        <w:spacing w:before="325" w:line="252" w:lineRule="auto"/>
        <w:ind w:left="3"/>
        <w:jc w:val="both"/>
        <w:rPr>
          <w:rFonts w:hint="eastAsia"/>
          <w:spacing w:val="-1"/>
          <w:sz w:val="30"/>
          <w:szCs w:val="30"/>
        </w:rPr>
      </w:pPr>
      <w:r>
        <w:rPr>
          <w:rFonts w:hint="eastAsia"/>
          <w:spacing w:val="-1"/>
          <w:sz w:val="30"/>
          <w:szCs w:val="30"/>
        </w:rPr>
        <w:t>If so, the cannibal would be denuded of part of his body, which, although it deserved to be severely tormented, will perhaps be glorified in the body of the other.</w:t>
      </w:r>
    </w:p>
    <w:p w14:paraId="281BCDE1">
      <w:pPr>
        <w:pStyle w:val="3"/>
        <w:spacing w:before="325" w:line="252" w:lineRule="auto"/>
        <w:ind w:left="3"/>
        <w:jc w:val="both"/>
        <w:rPr>
          <w:rFonts w:hint="eastAsia"/>
          <w:spacing w:val="-1"/>
          <w:sz w:val="30"/>
          <w:szCs w:val="30"/>
        </w:rPr>
      </w:pPr>
    </w:p>
    <w:p w14:paraId="642CF16F">
      <w:pPr>
        <w:pStyle w:val="3"/>
        <w:spacing w:before="325" w:line="252" w:lineRule="auto"/>
        <w:ind w:left="3"/>
        <w:jc w:val="both"/>
        <w:rPr>
          <w:rFonts w:hint="eastAsia"/>
          <w:spacing w:val="-1"/>
          <w:sz w:val="30"/>
          <w:szCs w:val="30"/>
        </w:rPr>
      </w:pPr>
      <w:r>
        <w:rPr>
          <w:rFonts w:hint="eastAsia"/>
          <w:spacing w:val="-1"/>
          <w:sz w:val="30"/>
          <w:szCs w:val="30"/>
        </w:rPr>
        <w:t>如果是这样，食人者身体的一部分将被剥夺，这部分虽然理应受到严厉的折磨，但或许会在另一个人的身体里得到荣耀。</w:t>
      </w:r>
    </w:p>
    <w:p w14:paraId="67E9002A">
      <w:pPr>
        <w:pStyle w:val="3"/>
        <w:spacing w:before="325" w:line="252" w:lineRule="auto"/>
        <w:ind w:left="3"/>
        <w:jc w:val="both"/>
        <w:rPr>
          <w:rFonts w:hint="eastAsia"/>
          <w:spacing w:val="-1"/>
          <w:sz w:val="30"/>
          <w:szCs w:val="30"/>
        </w:rPr>
      </w:pPr>
    </w:p>
    <w:p w14:paraId="4C9C0752">
      <w:pPr>
        <w:pStyle w:val="3"/>
        <w:spacing w:before="325" w:line="252" w:lineRule="auto"/>
        <w:ind w:left="3"/>
        <w:jc w:val="both"/>
        <w:rPr>
          <w:rFonts w:hint="eastAsia"/>
          <w:spacing w:val="-1"/>
          <w:sz w:val="30"/>
          <w:szCs w:val="30"/>
        </w:rPr>
      </w:pPr>
      <w:r>
        <w:rPr>
          <w:rFonts w:hint="eastAsia"/>
          <w:spacing w:val="-1"/>
          <w:sz w:val="30"/>
          <w:szCs w:val="30"/>
        </w:rPr>
        <w:t>XXIII. But in fact this objection discovers a preposterous curiosity, and an immoderate love of refinement; which, however, it is not impossible to repress by satisfactory arguments.</w:t>
      </w:r>
    </w:p>
    <w:p w14:paraId="3BFE9962">
      <w:pPr>
        <w:pStyle w:val="3"/>
        <w:spacing w:before="325" w:line="252" w:lineRule="auto"/>
        <w:ind w:left="3"/>
        <w:jc w:val="both"/>
        <w:rPr>
          <w:rFonts w:hint="eastAsia"/>
          <w:spacing w:val="-1"/>
          <w:sz w:val="30"/>
          <w:szCs w:val="30"/>
        </w:rPr>
      </w:pPr>
    </w:p>
    <w:p w14:paraId="48EAFE19">
      <w:pPr>
        <w:pStyle w:val="3"/>
        <w:spacing w:before="325" w:line="252" w:lineRule="auto"/>
        <w:ind w:left="3"/>
        <w:jc w:val="both"/>
        <w:rPr>
          <w:rFonts w:hint="eastAsia"/>
          <w:spacing w:val="-1"/>
          <w:sz w:val="30"/>
          <w:szCs w:val="30"/>
        </w:rPr>
      </w:pPr>
      <w:r>
        <w:rPr>
          <w:rFonts w:hint="eastAsia"/>
          <w:spacing w:val="-1"/>
          <w:sz w:val="30"/>
          <w:szCs w:val="30"/>
        </w:rPr>
        <w:t>XXIII. 但事实上，这种反对意见显露出一种荒谬的好奇心和对精巧过度的喜爱；然而，用令人满意的论点来抑制它并非不可能。</w:t>
      </w:r>
    </w:p>
    <w:p w14:paraId="0D51FB65">
      <w:pPr>
        <w:pStyle w:val="3"/>
        <w:spacing w:before="325" w:line="252" w:lineRule="auto"/>
        <w:ind w:left="3"/>
        <w:jc w:val="both"/>
        <w:rPr>
          <w:rFonts w:hint="eastAsia"/>
          <w:spacing w:val="-1"/>
          <w:sz w:val="30"/>
          <w:szCs w:val="30"/>
        </w:rPr>
      </w:pPr>
    </w:p>
    <w:p w14:paraId="48A2F1F4">
      <w:pPr>
        <w:pStyle w:val="3"/>
        <w:spacing w:before="325" w:line="252" w:lineRule="auto"/>
        <w:ind w:left="3"/>
        <w:jc w:val="both"/>
        <w:rPr>
          <w:rFonts w:hint="eastAsia"/>
          <w:spacing w:val="-1"/>
          <w:sz w:val="30"/>
          <w:szCs w:val="30"/>
        </w:rPr>
      </w:pPr>
      <w:r>
        <w:rPr>
          <w:rFonts w:hint="eastAsia"/>
          <w:spacing w:val="-1"/>
          <w:sz w:val="30"/>
          <w:szCs w:val="30"/>
        </w:rPr>
        <w:t>Even although we could find nothing more particular to say in reply, is it fit that we should bring forward our reason, so feeble, so diseased, so enveloped in thick darkness, and so defiled by numerous corruptions, to weigh and measure the wisdom and power of God, his faithfulness in his promises, and his admirable providence and incredible facility in removing the greatest possible difficulties?</w:t>
      </w:r>
    </w:p>
    <w:p w14:paraId="5FB1903D">
      <w:pPr>
        <w:pStyle w:val="3"/>
        <w:spacing w:before="325" w:line="252" w:lineRule="auto"/>
        <w:ind w:left="3"/>
        <w:jc w:val="both"/>
        <w:rPr>
          <w:rFonts w:hint="eastAsia"/>
          <w:spacing w:val="-1"/>
          <w:sz w:val="30"/>
          <w:szCs w:val="30"/>
        </w:rPr>
      </w:pPr>
    </w:p>
    <w:p w14:paraId="7451A5DE">
      <w:pPr>
        <w:pStyle w:val="3"/>
        <w:spacing w:before="325" w:line="252" w:lineRule="auto"/>
        <w:ind w:left="3"/>
        <w:jc w:val="both"/>
        <w:rPr>
          <w:rFonts w:hint="eastAsia"/>
          <w:spacing w:val="-1"/>
          <w:sz w:val="30"/>
          <w:szCs w:val="30"/>
        </w:rPr>
      </w:pPr>
      <w:r>
        <w:rPr>
          <w:rFonts w:hint="eastAsia"/>
          <w:spacing w:val="-1"/>
          <w:sz w:val="30"/>
          <w:szCs w:val="30"/>
        </w:rPr>
        <w:t>即使我们找不到更具体的回应，难道我们适合用我们如此软弱、如此病态、如此被浓厚黑暗所笼罩、如此被众多败坏所玷污的理性，去衡量和度量上帝的智慧和能力、祂在应许中的信实、以及祂在消除最大可能困难方面的奇妙护理和难以置信的便利吗？</w:t>
      </w:r>
    </w:p>
    <w:p w14:paraId="1FB1B8FF">
      <w:pPr>
        <w:pStyle w:val="3"/>
        <w:spacing w:before="325" w:line="252" w:lineRule="auto"/>
        <w:ind w:left="3"/>
        <w:jc w:val="both"/>
        <w:rPr>
          <w:rFonts w:hint="eastAsia"/>
          <w:spacing w:val="-1"/>
          <w:sz w:val="30"/>
          <w:szCs w:val="30"/>
        </w:rPr>
      </w:pPr>
    </w:p>
    <w:p w14:paraId="02FF6D24">
      <w:pPr>
        <w:pStyle w:val="3"/>
        <w:spacing w:before="325" w:line="252" w:lineRule="auto"/>
        <w:ind w:left="3"/>
        <w:jc w:val="both"/>
        <w:rPr>
          <w:rFonts w:hint="eastAsia"/>
          <w:spacing w:val="-1"/>
          <w:sz w:val="30"/>
          <w:szCs w:val="30"/>
        </w:rPr>
      </w:pPr>
      <w:r>
        <w:rPr>
          <w:rFonts w:hint="eastAsia"/>
          <w:spacing w:val="-1"/>
          <w:sz w:val="30"/>
          <w:szCs w:val="30"/>
        </w:rPr>
        <w:t>Truly that man cherishes most unworthy thoughts of God, who determines to believe him in nothing but what he is able to investigate and comprehend in its entire nature and mode, by the force of his own understanding.</w:t>
      </w:r>
    </w:p>
    <w:p w14:paraId="141B11EF">
      <w:pPr>
        <w:pStyle w:val="3"/>
        <w:spacing w:before="325" w:line="252" w:lineRule="auto"/>
        <w:ind w:left="3"/>
        <w:jc w:val="both"/>
        <w:rPr>
          <w:rFonts w:hint="eastAsia"/>
          <w:spacing w:val="-1"/>
          <w:sz w:val="30"/>
          <w:szCs w:val="30"/>
        </w:rPr>
      </w:pPr>
    </w:p>
    <w:p w14:paraId="59E0B243">
      <w:pPr>
        <w:pStyle w:val="3"/>
        <w:spacing w:before="325" w:line="252" w:lineRule="auto"/>
        <w:ind w:left="3"/>
        <w:jc w:val="both"/>
        <w:rPr>
          <w:rFonts w:hint="eastAsia"/>
          <w:spacing w:val="-1"/>
          <w:sz w:val="30"/>
          <w:szCs w:val="30"/>
        </w:rPr>
      </w:pPr>
      <w:r>
        <w:rPr>
          <w:rFonts w:hint="eastAsia"/>
          <w:spacing w:val="-1"/>
          <w:sz w:val="30"/>
          <w:szCs w:val="30"/>
        </w:rPr>
        <w:t>确实，凡决定只相信自己凭藉自身理解力能够探究并完全理解其本质和方式的事物的人，他对上帝怀有最不配的念头。</w:t>
      </w:r>
    </w:p>
    <w:p w14:paraId="30772CFC">
      <w:pPr>
        <w:pStyle w:val="3"/>
        <w:spacing w:before="325" w:line="252" w:lineRule="auto"/>
        <w:ind w:left="3"/>
        <w:jc w:val="both"/>
        <w:rPr>
          <w:rFonts w:hint="eastAsia"/>
          <w:spacing w:val="-1"/>
          <w:sz w:val="30"/>
          <w:szCs w:val="30"/>
        </w:rPr>
      </w:pPr>
    </w:p>
    <w:p w14:paraId="5FC1A297">
      <w:pPr>
        <w:pStyle w:val="3"/>
        <w:spacing w:before="325" w:line="252" w:lineRule="auto"/>
        <w:ind w:left="3"/>
        <w:jc w:val="both"/>
        <w:rPr>
          <w:rFonts w:hint="eastAsia"/>
          <w:spacing w:val="-1"/>
          <w:sz w:val="30"/>
          <w:szCs w:val="30"/>
        </w:rPr>
      </w:pPr>
      <w:r>
        <w:rPr>
          <w:rFonts w:hint="eastAsia"/>
          <w:spacing w:val="-1"/>
          <w:sz w:val="30"/>
          <w:szCs w:val="30"/>
        </w:rPr>
        <w:t>We make this remark, however, not because we have no other answer to return to the objection; but because, when human reason replies against God, it is useful again and again to inculcate, that nothing is more just and proper than that, in its inquiries into divine mysteries, it should lay aside all murmuring, and allow itself to be subdued to the obedience of faith.</w:t>
      </w:r>
    </w:p>
    <w:p w14:paraId="3428E519">
      <w:pPr>
        <w:pStyle w:val="3"/>
        <w:spacing w:before="325" w:line="252" w:lineRule="auto"/>
        <w:ind w:left="3"/>
        <w:jc w:val="both"/>
        <w:rPr>
          <w:rFonts w:hint="eastAsia"/>
          <w:spacing w:val="-1"/>
          <w:sz w:val="30"/>
          <w:szCs w:val="30"/>
        </w:rPr>
      </w:pPr>
    </w:p>
    <w:p w14:paraId="579C7895">
      <w:pPr>
        <w:pStyle w:val="3"/>
        <w:spacing w:before="325" w:line="252" w:lineRule="auto"/>
        <w:ind w:left="3"/>
        <w:jc w:val="both"/>
        <w:rPr>
          <w:rFonts w:hint="eastAsia"/>
          <w:spacing w:val="-1"/>
          <w:sz w:val="30"/>
          <w:szCs w:val="30"/>
        </w:rPr>
      </w:pPr>
      <w:r>
        <w:rPr>
          <w:rFonts w:hint="eastAsia"/>
          <w:spacing w:val="-1"/>
          <w:sz w:val="30"/>
          <w:szCs w:val="30"/>
        </w:rPr>
        <w:t>然而，我们作此评论，并非因为我们对这个反对意见没有其他回应；而是因为，当人类理性反驳上帝时，一再强调以下这一点是有益的：在探究神圣奥秘时，没有什么比它放下一切怨言，并让自己顺服于信心的管治更为公正和恰当的了。</w:t>
      </w:r>
    </w:p>
    <w:p w14:paraId="6D89C038">
      <w:pPr>
        <w:pStyle w:val="3"/>
        <w:spacing w:before="325" w:line="252" w:lineRule="auto"/>
        <w:ind w:left="3"/>
        <w:jc w:val="both"/>
        <w:rPr>
          <w:rFonts w:hint="eastAsia"/>
          <w:spacing w:val="-1"/>
          <w:sz w:val="30"/>
          <w:szCs w:val="30"/>
        </w:rPr>
      </w:pPr>
    </w:p>
    <w:p w14:paraId="46D2A343">
      <w:pPr>
        <w:pStyle w:val="3"/>
        <w:spacing w:before="325" w:line="252" w:lineRule="auto"/>
        <w:ind w:left="3"/>
        <w:jc w:val="both"/>
        <w:rPr>
          <w:rFonts w:hint="eastAsia"/>
          <w:spacing w:val="-1"/>
          <w:sz w:val="30"/>
          <w:szCs w:val="30"/>
        </w:rPr>
      </w:pPr>
      <w:r>
        <w:rPr>
          <w:rFonts w:hint="eastAsia"/>
          <w:spacing w:val="-1"/>
          <w:sz w:val="30"/>
          <w:szCs w:val="30"/>
        </w:rPr>
        <w:t>XXIV. To come nearer therefore to the point: we observe, in the first place, that it is not requisite to the identity of the body, that it should consist entirely of all those parts of which it formerly consisted.</w:t>
      </w:r>
    </w:p>
    <w:p w14:paraId="2D9930EA">
      <w:pPr>
        <w:pStyle w:val="3"/>
        <w:spacing w:before="325" w:line="252" w:lineRule="auto"/>
        <w:ind w:left="3"/>
        <w:jc w:val="both"/>
        <w:rPr>
          <w:rFonts w:hint="eastAsia"/>
          <w:spacing w:val="-1"/>
          <w:sz w:val="30"/>
          <w:szCs w:val="30"/>
        </w:rPr>
      </w:pPr>
    </w:p>
    <w:p w14:paraId="7EF73D1F">
      <w:pPr>
        <w:pStyle w:val="3"/>
        <w:spacing w:before="325" w:line="252" w:lineRule="auto"/>
        <w:ind w:left="3"/>
        <w:jc w:val="both"/>
        <w:rPr>
          <w:rFonts w:hint="eastAsia"/>
          <w:spacing w:val="-1"/>
          <w:sz w:val="30"/>
          <w:szCs w:val="30"/>
        </w:rPr>
      </w:pPr>
      <w:r>
        <w:rPr>
          <w:rFonts w:hint="eastAsia"/>
          <w:spacing w:val="-1"/>
          <w:sz w:val="30"/>
          <w:szCs w:val="30"/>
        </w:rPr>
        <w:t>XXIV. 因此，更接近要点地说：我们首先注意到，身体的同一性并非要求它完全由其先前所包含的所有部分组成。</w:t>
      </w:r>
    </w:p>
    <w:p w14:paraId="085AE39F">
      <w:pPr>
        <w:pStyle w:val="3"/>
        <w:spacing w:before="325" w:line="252" w:lineRule="auto"/>
        <w:ind w:left="3"/>
        <w:jc w:val="both"/>
        <w:rPr>
          <w:rFonts w:hint="eastAsia"/>
          <w:spacing w:val="-1"/>
          <w:sz w:val="30"/>
          <w:szCs w:val="30"/>
        </w:rPr>
      </w:pPr>
    </w:p>
    <w:p w14:paraId="6313BF78">
      <w:pPr>
        <w:pStyle w:val="3"/>
        <w:spacing w:before="325" w:line="252" w:lineRule="auto"/>
        <w:ind w:left="3"/>
        <w:jc w:val="both"/>
        <w:rPr>
          <w:rFonts w:hint="eastAsia"/>
          <w:spacing w:val="-1"/>
          <w:sz w:val="30"/>
          <w:szCs w:val="30"/>
        </w:rPr>
      </w:pPr>
      <w:r>
        <w:rPr>
          <w:rFonts w:hint="eastAsia"/>
          <w:spacing w:val="-1"/>
          <w:sz w:val="30"/>
          <w:szCs w:val="30"/>
        </w:rPr>
        <w:t>Although some part of its matter be wanting, it does not on that account cease to be the same body.</w:t>
      </w:r>
    </w:p>
    <w:p w14:paraId="014A261B">
      <w:pPr>
        <w:pStyle w:val="3"/>
        <w:spacing w:before="325" w:line="252" w:lineRule="auto"/>
        <w:ind w:left="3"/>
        <w:jc w:val="both"/>
        <w:rPr>
          <w:rFonts w:hint="eastAsia"/>
          <w:spacing w:val="-1"/>
          <w:sz w:val="30"/>
          <w:szCs w:val="30"/>
        </w:rPr>
      </w:pPr>
    </w:p>
    <w:p w14:paraId="775F7F83">
      <w:pPr>
        <w:pStyle w:val="3"/>
        <w:spacing w:before="325" w:line="252" w:lineRule="auto"/>
        <w:ind w:left="3"/>
        <w:jc w:val="both"/>
        <w:rPr>
          <w:rFonts w:hint="eastAsia"/>
          <w:spacing w:val="-1"/>
          <w:sz w:val="30"/>
          <w:szCs w:val="30"/>
        </w:rPr>
      </w:pPr>
      <w:r>
        <w:rPr>
          <w:rFonts w:hint="eastAsia"/>
          <w:spacing w:val="-1"/>
          <w:sz w:val="30"/>
          <w:szCs w:val="30"/>
        </w:rPr>
        <w:t>即使它的一部分物质缺失，它也不会因此就不再是同一个身体。</w:t>
      </w:r>
    </w:p>
    <w:p w14:paraId="2CEC83E9">
      <w:pPr>
        <w:pStyle w:val="3"/>
        <w:spacing w:before="325" w:line="252" w:lineRule="auto"/>
        <w:ind w:left="3"/>
        <w:jc w:val="both"/>
        <w:rPr>
          <w:rFonts w:hint="eastAsia"/>
          <w:spacing w:val="-1"/>
          <w:sz w:val="30"/>
          <w:szCs w:val="30"/>
        </w:rPr>
      </w:pPr>
    </w:p>
    <w:p w14:paraId="401D1F5D">
      <w:pPr>
        <w:pStyle w:val="3"/>
        <w:spacing w:before="325" w:line="252" w:lineRule="auto"/>
        <w:ind w:left="3"/>
        <w:jc w:val="both"/>
        <w:rPr>
          <w:rFonts w:hint="eastAsia"/>
          <w:spacing w:val="-1"/>
          <w:sz w:val="30"/>
          <w:szCs w:val="30"/>
        </w:rPr>
      </w:pPr>
      <w:r>
        <w:rPr>
          <w:rFonts w:hint="eastAsia"/>
          <w:spacing w:val="-1"/>
          <w:sz w:val="30"/>
          <w:szCs w:val="30"/>
        </w:rPr>
        <w:t>Who ever heard of cannibals that devoured the entire body of a man?</w:t>
      </w:r>
    </w:p>
    <w:p w14:paraId="36D11E3C">
      <w:pPr>
        <w:pStyle w:val="3"/>
        <w:spacing w:before="325" w:line="252" w:lineRule="auto"/>
        <w:ind w:left="3"/>
        <w:jc w:val="both"/>
        <w:rPr>
          <w:rFonts w:hint="eastAsia"/>
          <w:spacing w:val="-1"/>
          <w:sz w:val="30"/>
          <w:szCs w:val="30"/>
        </w:rPr>
      </w:pPr>
    </w:p>
    <w:p w14:paraId="5333D612">
      <w:pPr>
        <w:pStyle w:val="3"/>
        <w:spacing w:before="325" w:line="252" w:lineRule="auto"/>
        <w:ind w:left="3"/>
        <w:jc w:val="both"/>
        <w:rPr>
          <w:rFonts w:hint="eastAsia"/>
          <w:spacing w:val="-1"/>
          <w:sz w:val="30"/>
          <w:szCs w:val="30"/>
        </w:rPr>
      </w:pPr>
      <w:r>
        <w:rPr>
          <w:rFonts w:hint="eastAsia"/>
          <w:spacing w:val="-1"/>
          <w:sz w:val="30"/>
          <w:szCs w:val="30"/>
        </w:rPr>
        <w:t>谁曾听说过食人者吞食了整个人体呢？</w:t>
      </w:r>
    </w:p>
    <w:p w14:paraId="5074779A">
      <w:pPr>
        <w:pStyle w:val="3"/>
        <w:spacing w:before="325" w:line="252" w:lineRule="auto"/>
        <w:ind w:left="3"/>
        <w:jc w:val="both"/>
        <w:rPr>
          <w:rFonts w:hint="eastAsia"/>
          <w:spacing w:val="-1"/>
          <w:sz w:val="30"/>
          <w:szCs w:val="30"/>
        </w:rPr>
      </w:pPr>
    </w:p>
    <w:p w14:paraId="6C49EB24">
      <w:pPr>
        <w:pStyle w:val="3"/>
        <w:spacing w:before="325" w:line="252" w:lineRule="auto"/>
        <w:ind w:left="3"/>
        <w:jc w:val="both"/>
        <w:rPr>
          <w:rFonts w:hint="eastAsia"/>
          <w:spacing w:val="-1"/>
          <w:sz w:val="30"/>
          <w:szCs w:val="30"/>
        </w:rPr>
      </w:pPr>
      <w:r>
        <w:rPr>
          <w:rFonts w:hint="eastAsia"/>
          <w:spacing w:val="-1"/>
          <w:sz w:val="30"/>
          <w:szCs w:val="30"/>
        </w:rPr>
        <w:t>Supposing, however, that they have literally done so, how small a part of the body consumed goes into the substance of the consumer!</w:t>
      </w:r>
    </w:p>
    <w:p w14:paraId="06DEFF39">
      <w:pPr>
        <w:pStyle w:val="3"/>
        <w:spacing w:before="325" w:line="252" w:lineRule="auto"/>
        <w:ind w:left="3"/>
        <w:jc w:val="both"/>
        <w:rPr>
          <w:rFonts w:hint="eastAsia"/>
          <w:spacing w:val="-1"/>
          <w:sz w:val="30"/>
          <w:szCs w:val="30"/>
        </w:rPr>
      </w:pPr>
    </w:p>
    <w:p w14:paraId="2ED49131">
      <w:pPr>
        <w:pStyle w:val="3"/>
        <w:spacing w:before="325" w:line="252" w:lineRule="auto"/>
        <w:ind w:left="3"/>
        <w:jc w:val="both"/>
        <w:rPr>
          <w:rFonts w:hint="eastAsia"/>
          <w:spacing w:val="-1"/>
          <w:sz w:val="30"/>
          <w:szCs w:val="30"/>
        </w:rPr>
      </w:pPr>
      <w:r>
        <w:rPr>
          <w:rFonts w:hint="eastAsia"/>
          <w:spacing w:val="-1"/>
          <w:sz w:val="30"/>
          <w:szCs w:val="30"/>
        </w:rPr>
        <w:t>然而，假设他们确实这样做了，被消耗的身体中有多小一部分进入了消耗者的物质中呢！</w:t>
      </w:r>
    </w:p>
    <w:p w14:paraId="6B1A7637">
      <w:pPr>
        <w:pStyle w:val="3"/>
        <w:spacing w:before="325" w:line="252" w:lineRule="auto"/>
        <w:ind w:left="3"/>
        <w:jc w:val="both"/>
        <w:rPr>
          <w:rFonts w:hint="eastAsia"/>
          <w:spacing w:val="-1"/>
          <w:sz w:val="30"/>
          <w:szCs w:val="30"/>
        </w:rPr>
      </w:pPr>
    </w:p>
    <w:p w14:paraId="1F8DDE49">
      <w:pPr>
        <w:pStyle w:val="3"/>
        <w:spacing w:before="325" w:line="252" w:lineRule="auto"/>
        <w:ind w:left="3"/>
        <w:jc w:val="both"/>
        <w:rPr>
          <w:rFonts w:hint="eastAsia"/>
          <w:spacing w:val="-1"/>
          <w:sz w:val="30"/>
          <w:szCs w:val="30"/>
        </w:rPr>
      </w:pPr>
      <w:r>
        <w:rPr>
          <w:rFonts w:hint="eastAsia"/>
          <w:spacing w:val="-1"/>
          <w:sz w:val="30"/>
          <w:szCs w:val="30"/>
        </w:rPr>
        <w:t>What a great proportion is discharged by sweat and various humours, by the grosser evacuations, and even by insensible perspiration!</w:t>
      </w:r>
    </w:p>
    <w:p w14:paraId="593089B4">
      <w:pPr>
        <w:pStyle w:val="3"/>
        <w:spacing w:before="325" w:line="252" w:lineRule="auto"/>
        <w:ind w:left="3"/>
        <w:jc w:val="both"/>
        <w:rPr>
          <w:rFonts w:hint="eastAsia"/>
          <w:spacing w:val="-1"/>
          <w:sz w:val="30"/>
          <w:szCs w:val="30"/>
        </w:rPr>
      </w:pPr>
    </w:p>
    <w:p w14:paraId="70D70690">
      <w:pPr>
        <w:pStyle w:val="3"/>
        <w:spacing w:before="325" w:line="252" w:lineRule="auto"/>
        <w:ind w:left="3"/>
        <w:jc w:val="both"/>
        <w:rPr>
          <w:rFonts w:hint="eastAsia"/>
          <w:spacing w:val="-1"/>
          <w:sz w:val="30"/>
          <w:szCs w:val="30"/>
        </w:rPr>
      </w:pPr>
      <w:r>
        <w:rPr>
          <w:rFonts w:hint="eastAsia"/>
          <w:spacing w:val="-1"/>
          <w:sz w:val="30"/>
          <w:szCs w:val="30"/>
        </w:rPr>
        <w:t>多大一部分通过汗液和各种体液、粗大的排泄物，甚至通过不显着的排汗排出体外！</w:t>
      </w:r>
    </w:p>
    <w:p w14:paraId="66107A5D">
      <w:pPr>
        <w:pStyle w:val="3"/>
        <w:spacing w:before="325" w:line="252" w:lineRule="auto"/>
        <w:ind w:left="3"/>
        <w:jc w:val="both"/>
        <w:rPr>
          <w:rFonts w:hint="eastAsia"/>
          <w:spacing w:val="-1"/>
          <w:sz w:val="30"/>
          <w:szCs w:val="30"/>
        </w:rPr>
      </w:pPr>
    </w:p>
    <w:p w14:paraId="15738CF2">
      <w:pPr>
        <w:pStyle w:val="3"/>
        <w:spacing w:before="325" w:line="252" w:lineRule="auto"/>
        <w:ind w:left="3"/>
        <w:jc w:val="both"/>
        <w:rPr>
          <w:rFonts w:hint="eastAsia"/>
          <w:spacing w:val="-1"/>
          <w:sz w:val="30"/>
          <w:szCs w:val="30"/>
        </w:rPr>
      </w:pPr>
      <w:r>
        <w:rPr>
          <w:rFonts w:hint="eastAsia"/>
          <w:spacing w:val="-1"/>
          <w:sz w:val="30"/>
          <w:szCs w:val="30"/>
        </w:rPr>
        <w:t>On this subject, naturalists and physicians may be consulted with advantage.</w:t>
      </w:r>
    </w:p>
    <w:p w14:paraId="3FAF05D4">
      <w:pPr>
        <w:pStyle w:val="3"/>
        <w:spacing w:before="325" w:line="252" w:lineRule="auto"/>
        <w:ind w:left="3"/>
        <w:jc w:val="both"/>
        <w:rPr>
          <w:rFonts w:hint="eastAsia"/>
          <w:spacing w:val="-1"/>
          <w:sz w:val="30"/>
          <w:szCs w:val="30"/>
        </w:rPr>
      </w:pPr>
    </w:p>
    <w:p w14:paraId="4AF9149C">
      <w:pPr>
        <w:pStyle w:val="3"/>
        <w:spacing w:before="325" w:line="252" w:lineRule="auto"/>
        <w:ind w:left="3"/>
        <w:jc w:val="both"/>
        <w:rPr>
          <w:rFonts w:hint="eastAsia"/>
          <w:spacing w:val="-1"/>
          <w:sz w:val="30"/>
          <w:szCs w:val="30"/>
        </w:rPr>
      </w:pPr>
      <w:r>
        <w:rPr>
          <w:rFonts w:hint="eastAsia"/>
          <w:spacing w:val="-1"/>
          <w:sz w:val="30"/>
          <w:szCs w:val="30"/>
        </w:rPr>
        <w:t>关于这个问题，可以有益地咨询博物学家和医生。</w:t>
      </w:r>
    </w:p>
    <w:p w14:paraId="222892F7">
      <w:pPr>
        <w:pStyle w:val="3"/>
        <w:spacing w:before="325" w:line="252" w:lineRule="auto"/>
        <w:ind w:left="3"/>
        <w:jc w:val="both"/>
        <w:rPr>
          <w:rFonts w:hint="eastAsia"/>
          <w:spacing w:val="-1"/>
          <w:sz w:val="30"/>
          <w:szCs w:val="30"/>
        </w:rPr>
      </w:pPr>
    </w:p>
    <w:p w14:paraId="15A9BAC4">
      <w:pPr>
        <w:pStyle w:val="3"/>
        <w:spacing w:before="325" w:line="252" w:lineRule="auto"/>
        <w:ind w:left="3"/>
        <w:jc w:val="both"/>
        <w:rPr>
          <w:rFonts w:hint="eastAsia"/>
          <w:spacing w:val="-1"/>
          <w:sz w:val="30"/>
          <w:szCs w:val="30"/>
        </w:rPr>
      </w:pPr>
      <w:r>
        <w:rPr>
          <w:rFonts w:hint="eastAsia"/>
          <w:spacing w:val="-1"/>
          <w:sz w:val="30"/>
          <w:szCs w:val="30"/>
        </w:rPr>
        <w:t>The unbounded wisdom and power of God, therefore, are able so to preserve and collect the parts which are not devoured, or which, though devoured, have not passed into the substance of him who devoured them, as from them to raise the body ofthe dead man.</w:t>
      </w:r>
    </w:p>
    <w:p w14:paraId="1967FAFF">
      <w:pPr>
        <w:pStyle w:val="3"/>
        <w:spacing w:before="325" w:line="252" w:lineRule="auto"/>
        <w:ind w:left="3"/>
        <w:jc w:val="both"/>
        <w:rPr>
          <w:rFonts w:hint="eastAsia"/>
          <w:spacing w:val="-1"/>
          <w:sz w:val="30"/>
          <w:szCs w:val="30"/>
        </w:rPr>
      </w:pPr>
    </w:p>
    <w:p w14:paraId="52B89EAE">
      <w:pPr>
        <w:pStyle w:val="3"/>
        <w:spacing w:before="325" w:line="252" w:lineRule="auto"/>
        <w:ind w:left="3"/>
        <w:jc w:val="both"/>
        <w:rPr>
          <w:rFonts w:hint="eastAsia"/>
          <w:spacing w:val="-1"/>
          <w:sz w:val="30"/>
          <w:szCs w:val="30"/>
        </w:rPr>
      </w:pPr>
      <w:r>
        <w:rPr>
          <w:rFonts w:hint="eastAsia"/>
          <w:spacing w:val="-1"/>
          <w:sz w:val="30"/>
          <w:szCs w:val="30"/>
        </w:rPr>
        <w:t>因此，上帝无限的智慧和能力能够如此保存和收集那些未被吞食的部分，或者那些虽然被吞食但未进入吞食者物质的部分，以便从它们中使死人的身体复活。</w:t>
      </w:r>
    </w:p>
    <w:p w14:paraId="50CD7369">
      <w:pPr>
        <w:pStyle w:val="3"/>
        <w:spacing w:before="325" w:line="252" w:lineRule="auto"/>
        <w:ind w:left="3"/>
        <w:jc w:val="both"/>
        <w:rPr>
          <w:rFonts w:hint="eastAsia"/>
          <w:spacing w:val="-1"/>
          <w:sz w:val="30"/>
          <w:szCs w:val="30"/>
        </w:rPr>
      </w:pPr>
    </w:p>
    <w:p w14:paraId="681CBED4">
      <w:pPr>
        <w:pStyle w:val="3"/>
        <w:spacing w:before="325" w:line="252" w:lineRule="auto"/>
        <w:ind w:left="3"/>
        <w:jc w:val="both"/>
        <w:rPr>
          <w:rFonts w:hint="eastAsia"/>
          <w:spacing w:val="-1"/>
          <w:sz w:val="30"/>
          <w:szCs w:val="30"/>
        </w:rPr>
      </w:pPr>
      <w:r>
        <w:rPr>
          <w:rFonts w:hint="eastAsia"/>
          <w:spacing w:val="-1"/>
          <w:sz w:val="30"/>
          <w:szCs w:val="30"/>
        </w:rPr>
        <w:t>And although the thousandth part of it possibly may belong to the man-eater, this circumstance will not be sufficient to destroy its identity.</w:t>
      </w:r>
    </w:p>
    <w:p w14:paraId="0DA3E111">
      <w:pPr>
        <w:pStyle w:val="3"/>
        <w:spacing w:before="325" w:line="252" w:lineRule="auto"/>
        <w:ind w:left="3"/>
        <w:jc w:val="both"/>
        <w:rPr>
          <w:rFonts w:hint="eastAsia"/>
          <w:spacing w:val="-1"/>
          <w:sz w:val="30"/>
          <w:szCs w:val="30"/>
        </w:rPr>
      </w:pPr>
    </w:p>
    <w:p w14:paraId="04467CD0">
      <w:pPr>
        <w:pStyle w:val="3"/>
        <w:spacing w:before="325" w:line="252" w:lineRule="auto"/>
        <w:ind w:left="3"/>
        <w:jc w:val="both"/>
        <w:rPr>
          <w:spacing w:val="-1"/>
          <w:sz w:val="30"/>
          <w:szCs w:val="30"/>
        </w:rPr>
      </w:pPr>
      <w:r>
        <w:rPr>
          <w:rFonts w:hint="eastAsia"/>
          <w:spacing w:val="-1"/>
          <w:sz w:val="30"/>
          <w:szCs w:val="30"/>
        </w:rPr>
        <w:t>并且即使其千分之一可能属于食人者，这种情况也不足以破坏其同一性。</w:t>
      </w:r>
    </w:p>
    <w:p w14:paraId="104C5DDF">
      <w:pPr>
        <w:pStyle w:val="3"/>
        <w:spacing w:before="325" w:line="252" w:lineRule="auto"/>
        <w:ind w:left="3"/>
        <w:jc w:val="both"/>
        <w:rPr>
          <w:spacing w:val="-1"/>
          <w:sz w:val="30"/>
          <w:szCs w:val="30"/>
        </w:rPr>
      </w:pPr>
    </w:p>
    <w:p w14:paraId="427023B0">
      <w:pPr>
        <w:pStyle w:val="3"/>
        <w:spacing w:before="324" w:line="251" w:lineRule="auto"/>
        <w:ind w:firstLine="20"/>
        <w:jc w:val="both"/>
        <w:rPr>
          <w:rFonts w:hint="eastAsia"/>
          <w:spacing w:val="-1"/>
          <w:sz w:val="30"/>
          <w:szCs w:val="30"/>
        </w:rPr>
      </w:pPr>
      <w:r>
        <w:rPr>
          <w:rFonts w:hint="eastAsia"/>
          <w:spacing w:val="-1"/>
          <w:sz w:val="30"/>
          <w:szCs w:val="30"/>
        </w:rPr>
        <w:t>XXV. Do you urge, that in the recompence allotted at least to that particle, the goodness or justice of God is obscured?</w:t>
      </w:r>
    </w:p>
    <w:p w14:paraId="5CAF5466">
      <w:pPr>
        <w:pStyle w:val="3"/>
        <w:spacing w:before="324" w:line="251" w:lineRule="auto"/>
        <w:ind w:firstLine="20"/>
        <w:jc w:val="both"/>
        <w:rPr>
          <w:rFonts w:hint="eastAsia"/>
          <w:spacing w:val="-1"/>
          <w:sz w:val="30"/>
          <w:szCs w:val="30"/>
        </w:rPr>
      </w:pPr>
    </w:p>
    <w:p w14:paraId="24B563D6">
      <w:pPr>
        <w:pStyle w:val="3"/>
        <w:spacing w:before="324" w:line="251" w:lineRule="auto"/>
        <w:ind w:firstLine="20"/>
        <w:jc w:val="both"/>
        <w:rPr>
          <w:rFonts w:hint="eastAsia"/>
          <w:spacing w:val="-1"/>
          <w:sz w:val="30"/>
          <w:szCs w:val="30"/>
        </w:rPr>
      </w:pPr>
      <w:r>
        <w:rPr>
          <w:rFonts w:hint="eastAsia"/>
          <w:spacing w:val="-1"/>
          <w:sz w:val="30"/>
          <w:szCs w:val="30"/>
        </w:rPr>
        <w:t>XXV. 你是否坚持认为，至少在那微粒所分配的报偿中，上帝的良善或公义被遮蔽了？</w:t>
      </w:r>
    </w:p>
    <w:p w14:paraId="215805DA">
      <w:pPr>
        <w:pStyle w:val="3"/>
        <w:spacing w:before="324" w:line="251" w:lineRule="auto"/>
        <w:ind w:firstLine="20"/>
        <w:jc w:val="both"/>
        <w:rPr>
          <w:rFonts w:hint="eastAsia"/>
          <w:spacing w:val="-1"/>
          <w:sz w:val="30"/>
          <w:szCs w:val="30"/>
        </w:rPr>
      </w:pPr>
    </w:p>
    <w:p w14:paraId="44389A4F">
      <w:pPr>
        <w:pStyle w:val="3"/>
        <w:spacing w:before="324" w:line="251" w:lineRule="auto"/>
        <w:ind w:firstLine="20"/>
        <w:jc w:val="both"/>
        <w:rPr>
          <w:rFonts w:hint="eastAsia"/>
          <w:spacing w:val="-1"/>
          <w:sz w:val="30"/>
          <w:szCs w:val="30"/>
        </w:rPr>
      </w:pPr>
      <w:r>
        <w:rPr>
          <w:rFonts w:hint="eastAsia"/>
          <w:spacing w:val="-1"/>
          <w:sz w:val="30"/>
          <w:szCs w:val="30"/>
        </w:rPr>
        <w:t>I reply, you who have just contended, that although God were to form other bodies entirely, to receive rewards or punishments instead of the body deceased, he should do nothing unworthy of his attributes,—do you now demand such perfect accuracy, that you must be solicitous about so very small a particle?</w:t>
      </w:r>
    </w:p>
    <w:p w14:paraId="5D18DA7B">
      <w:pPr>
        <w:pStyle w:val="3"/>
        <w:spacing w:before="324" w:line="251" w:lineRule="auto"/>
        <w:ind w:firstLine="20"/>
        <w:jc w:val="both"/>
        <w:rPr>
          <w:rFonts w:hint="eastAsia"/>
          <w:spacing w:val="-1"/>
          <w:sz w:val="30"/>
          <w:szCs w:val="30"/>
        </w:rPr>
      </w:pPr>
    </w:p>
    <w:p w14:paraId="1368B4FA">
      <w:pPr>
        <w:pStyle w:val="3"/>
        <w:spacing w:before="324" w:line="251" w:lineRule="auto"/>
        <w:ind w:firstLine="20"/>
        <w:jc w:val="both"/>
        <w:rPr>
          <w:rFonts w:hint="eastAsia"/>
          <w:spacing w:val="-1"/>
          <w:sz w:val="30"/>
          <w:szCs w:val="30"/>
        </w:rPr>
      </w:pPr>
      <w:r>
        <w:rPr>
          <w:rFonts w:hint="eastAsia"/>
          <w:spacing w:val="-1"/>
          <w:sz w:val="30"/>
          <w:szCs w:val="30"/>
        </w:rPr>
        <w:t>我回答说，你刚才还主张，即使上帝要完全形成其他身体，来代替已死的身体接受奖赏或惩罚，祂也不会做任何不配祂属性的事，——你现在却要求如此完美的精确，以致你必须为如此微小的粒子而如此挂虑吗？</w:t>
      </w:r>
    </w:p>
    <w:p w14:paraId="5BA97E79">
      <w:pPr>
        <w:pStyle w:val="3"/>
        <w:spacing w:before="324" w:line="251" w:lineRule="auto"/>
        <w:ind w:firstLine="20"/>
        <w:jc w:val="both"/>
        <w:rPr>
          <w:rFonts w:hint="eastAsia"/>
          <w:spacing w:val="-1"/>
          <w:sz w:val="30"/>
          <w:szCs w:val="30"/>
        </w:rPr>
      </w:pPr>
    </w:p>
    <w:p w14:paraId="1FF19FC9">
      <w:pPr>
        <w:pStyle w:val="3"/>
        <w:spacing w:before="324" w:line="251" w:lineRule="auto"/>
        <w:ind w:firstLine="20"/>
        <w:jc w:val="both"/>
        <w:rPr>
          <w:rFonts w:hint="eastAsia"/>
          <w:spacing w:val="-1"/>
          <w:sz w:val="30"/>
          <w:szCs w:val="30"/>
        </w:rPr>
      </w:pPr>
      <w:r>
        <w:rPr>
          <w:rFonts w:hint="eastAsia"/>
          <w:spacing w:val="-1"/>
          <w:sz w:val="30"/>
          <w:szCs w:val="30"/>
        </w:rPr>
        <w:t>What? Do you deem it better, or even more probable, that the body, that essential part of man, should be wholly deprived of its own glory, and that another body should possess its reward, than that something of it, and that but a very small proportion, should perish, whilst the whole remaining mass is raised to immortality?</w:t>
      </w:r>
    </w:p>
    <w:p w14:paraId="27D62AE1">
      <w:pPr>
        <w:pStyle w:val="3"/>
        <w:spacing w:before="324" w:line="251" w:lineRule="auto"/>
        <w:ind w:firstLine="20"/>
        <w:jc w:val="both"/>
        <w:rPr>
          <w:rFonts w:hint="eastAsia"/>
          <w:spacing w:val="-1"/>
          <w:sz w:val="30"/>
          <w:szCs w:val="30"/>
        </w:rPr>
      </w:pPr>
    </w:p>
    <w:p w14:paraId="6821AAAC">
      <w:pPr>
        <w:pStyle w:val="3"/>
        <w:spacing w:before="324" w:line="251" w:lineRule="auto"/>
        <w:ind w:firstLine="20"/>
        <w:jc w:val="both"/>
        <w:rPr>
          <w:rFonts w:hint="eastAsia"/>
          <w:spacing w:val="-1"/>
          <w:sz w:val="30"/>
          <w:szCs w:val="30"/>
        </w:rPr>
      </w:pPr>
      <w:r>
        <w:rPr>
          <w:rFonts w:hint="eastAsia"/>
          <w:spacing w:val="-1"/>
          <w:sz w:val="30"/>
          <w:szCs w:val="30"/>
        </w:rPr>
        <w:t>什么？你认为身体，那人的本质部分，完全被剥夺其自身的荣耀，而让另一个身体拥有它的奖赏，会比它的一部分，而且只是极小的比例，会灭亡，而整个剩余的部分却复活得不朽，更好，或者甚至更可能吗？</w:t>
      </w:r>
    </w:p>
    <w:p w14:paraId="764D97AA">
      <w:pPr>
        <w:pStyle w:val="3"/>
        <w:spacing w:before="324" w:line="251" w:lineRule="auto"/>
        <w:ind w:firstLine="20"/>
        <w:jc w:val="both"/>
        <w:rPr>
          <w:rFonts w:hint="eastAsia"/>
          <w:spacing w:val="-1"/>
          <w:sz w:val="30"/>
          <w:szCs w:val="30"/>
        </w:rPr>
      </w:pPr>
    </w:p>
    <w:p w14:paraId="38433A0E">
      <w:pPr>
        <w:pStyle w:val="3"/>
        <w:spacing w:before="324" w:line="251" w:lineRule="auto"/>
        <w:ind w:firstLine="20"/>
        <w:jc w:val="both"/>
        <w:rPr>
          <w:rFonts w:hint="eastAsia"/>
          <w:spacing w:val="-1"/>
          <w:sz w:val="30"/>
          <w:szCs w:val="30"/>
        </w:rPr>
      </w:pPr>
      <w:r>
        <w:rPr>
          <w:rFonts w:hint="eastAsia"/>
          <w:spacing w:val="-1"/>
          <w:sz w:val="30"/>
          <w:szCs w:val="30"/>
        </w:rPr>
        <w:t>XXVI. But I would not have you to perplex yourself even about this small particle.</w:t>
      </w:r>
    </w:p>
    <w:p w14:paraId="291EC537">
      <w:pPr>
        <w:pStyle w:val="3"/>
        <w:spacing w:before="324" w:line="251" w:lineRule="auto"/>
        <w:ind w:firstLine="20"/>
        <w:jc w:val="both"/>
        <w:rPr>
          <w:rFonts w:hint="eastAsia"/>
          <w:spacing w:val="-1"/>
          <w:sz w:val="30"/>
          <w:szCs w:val="30"/>
        </w:rPr>
      </w:pPr>
    </w:p>
    <w:p w14:paraId="5F4E2064">
      <w:pPr>
        <w:pStyle w:val="3"/>
        <w:spacing w:before="324" w:line="251" w:lineRule="auto"/>
        <w:ind w:firstLine="20"/>
        <w:jc w:val="both"/>
        <w:rPr>
          <w:rFonts w:hint="eastAsia"/>
          <w:spacing w:val="-1"/>
          <w:sz w:val="30"/>
          <w:szCs w:val="30"/>
        </w:rPr>
      </w:pPr>
      <w:r>
        <w:rPr>
          <w:rFonts w:hint="eastAsia"/>
          <w:spacing w:val="-1"/>
          <w:sz w:val="30"/>
          <w:szCs w:val="30"/>
        </w:rPr>
        <w:t>XXVI. 但是，我也不愿你甚至为这个小微粒而困惑。</w:t>
      </w:r>
    </w:p>
    <w:p w14:paraId="56981220">
      <w:pPr>
        <w:pStyle w:val="3"/>
        <w:spacing w:before="324" w:line="251" w:lineRule="auto"/>
        <w:ind w:firstLine="20"/>
        <w:jc w:val="both"/>
        <w:rPr>
          <w:rFonts w:hint="eastAsia"/>
          <w:spacing w:val="-1"/>
          <w:sz w:val="30"/>
          <w:szCs w:val="30"/>
        </w:rPr>
      </w:pPr>
    </w:p>
    <w:p w14:paraId="3FAE9FA5">
      <w:pPr>
        <w:pStyle w:val="3"/>
        <w:spacing w:before="324" w:line="251" w:lineRule="auto"/>
        <w:ind w:firstLine="20"/>
        <w:jc w:val="both"/>
        <w:rPr>
          <w:rFonts w:hint="eastAsia"/>
          <w:spacing w:val="-1"/>
          <w:sz w:val="30"/>
          <w:szCs w:val="30"/>
        </w:rPr>
      </w:pPr>
      <w:r>
        <w:rPr>
          <w:rFonts w:hint="eastAsia"/>
          <w:spacing w:val="-1"/>
          <w:sz w:val="30"/>
          <w:szCs w:val="30"/>
        </w:rPr>
        <w:t>Do you regard it as difficult for the omnipotent God to recover and restore it to its first and rightful possessor, and to return to the other, that part of his flesh which, a short time before he obtained possession of this, was somehow worm away?</w:t>
      </w:r>
    </w:p>
    <w:p w14:paraId="00169ED8">
      <w:pPr>
        <w:pStyle w:val="3"/>
        <w:spacing w:before="324" w:line="251" w:lineRule="auto"/>
        <w:ind w:firstLine="20"/>
        <w:jc w:val="both"/>
        <w:rPr>
          <w:rFonts w:hint="eastAsia"/>
          <w:spacing w:val="-1"/>
          <w:sz w:val="30"/>
          <w:szCs w:val="30"/>
        </w:rPr>
      </w:pPr>
    </w:p>
    <w:p w14:paraId="2612A972">
      <w:pPr>
        <w:pStyle w:val="3"/>
        <w:spacing w:before="324" w:line="251" w:lineRule="auto"/>
        <w:ind w:firstLine="20"/>
        <w:jc w:val="both"/>
        <w:rPr>
          <w:rFonts w:hint="eastAsia"/>
          <w:spacing w:val="-1"/>
          <w:sz w:val="30"/>
          <w:szCs w:val="30"/>
        </w:rPr>
      </w:pPr>
      <w:r>
        <w:rPr>
          <w:rFonts w:hint="eastAsia"/>
          <w:spacing w:val="-1"/>
          <w:sz w:val="30"/>
          <w:szCs w:val="30"/>
        </w:rPr>
        <w:t>你认为对于全能的上帝来说，找回并将其归还给最初合法的拥有者，并将那在他占有这个之前不久不知怎么消耗掉的他肉体的那一部分归还给另一个人，是困难的吗？</w:t>
      </w:r>
    </w:p>
    <w:p w14:paraId="0C2FCFA4">
      <w:pPr>
        <w:pStyle w:val="3"/>
        <w:spacing w:before="324" w:line="251" w:lineRule="auto"/>
        <w:ind w:firstLine="20"/>
        <w:jc w:val="both"/>
        <w:rPr>
          <w:rFonts w:hint="eastAsia"/>
          <w:spacing w:val="-1"/>
          <w:sz w:val="30"/>
          <w:szCs w:val="30"/>
        </w:rPr>
      </w:pPr>
    </w:p>
    <w:p w14:paraId="60CBB8FE">
      <w:pPr>
        <w:pStyle w:val="3"/>
        <w:spacing w:before="324" w:line="251" w:lineRule="auto"/>
        <w:ind w:firstLine="20"/>
        <w:jc w:val="both"/>
        <w:rPr>
          <w:rFonts w:hint="eastAsia"/>
          <w:spacing w:val="-1"/>
          <w:sz w:val="30"/>
          <w:szCs w:val="30"/>
        </w:rPr>
      </w:pPr>
      <w:r>
        <w:rPr>
          <w:rFonts w:hint="eastAsia"/>
          <w:spacing w:val="-1"/>
          <w:sz w:val="30"/>
          <w:szCs w:val="30"/>
        </w:rPr>
        <w:t>"The flesh in question," as Augustine nobly observes, "shall be restored to the man in whom it first became human flesh.</w:t>
      </w:r>
    </w:p>
    <w:p w14:paraId="0E3D068E">
      <w:pPr>
        <w:pStyle w:val="3"/>
        <w:spacing w:before="324" w:line="251" w:lineRule="auto"/>
        <w:ind w:firstLine="20"/>
        <w:jc w:val="both"/>
        <w:rPr>
          <w:rFonts w:hint="eastAsia"/>
          <w:spacing w:val="-1"/>
          <w:sz w:val="30"/>
          <w:szCs w:val="30"/>
        </w:rPr>
      </w:pPr>
    </w:p>
    <w:p w14:paraId="017B1160">
      <w:pPr>
        <w:pStyle w:val="3"/>
        <w:spacing w:before="324" w:line="251" w:lineRule="auto"/>
        <w:ind w:firstLine="20"/>
        <w:jc w:val="both"/>
        <w:rPr>
          <w:rFonts w:hint="eastAsia"/>
          <w:spacing w:val="-1"/>
          <w:sz w:val="30"/>
          <w:szCs w:val="30"/>
        </w:rPr>
      </w:pPr>
      <w:r>
        <w:rPr>
          <w:rFonts w:hint="eastAsia"/>
          <w:spacing w:val="-1"/>
          <w:sz w:val="30"/>
          <w:szCs w:val="30"/>
        </w:rPr>
        <w:t>奥古斯丁（Augustine）高尚地评论道：“所讨论的肉体，必归还给那它首次在他里面成为人肉的人。</w:t>
      </w:r>
    </w:p>
    <w:p w14:paraId="78130E6C">
      <w:pPr>
        <w:pStyle w:val="3"/>
        <w:spacing w:before="324" w:line="251" w:lineRule="auto"/>
        <w:ind w:firstLine="20"/>
        <w:jc w:val="both"/>
        <w:rPr>
          <w:rFonts w:hint="eastAsia"/>
          <w:spacing w:val="-1"/>
          <w:sz w:val="30"/>
          <w:szCs w:val="30"/>
        </w:rPr>
      </w:pPr>
    </w:p>
    <w:p w14:paraId="2D8ADA89">
      <w:pPr>
        <w:pStyle w:val="3"/>
        <w:spacing w:before="324" w:line="251" w:lineRule="auto"/>
        <w:ind w:firstLine="20"/>
        <w:jc w:val="both"/>
        <w:rPr>
          <w:rFonts w:hint="eastAsia"/>
          <w:spacing w:val="-1"/>
          <w:sz w:val="30"/>
          <w:szCs w:val="30"/>
        </w:rPr>
      </w:pPr>
      <w:r>
        <w:rPr>
          <w:rFonts w:hint="eastAsia"/>
          <w:spacing w:val="-1"/>
          <w:sz w:val="30"/>
          <w:szCs w:val="30"/>
        </w:rPr>
        <w:t>For it is to be considered as borrowed by the other man, and, like borrowed money, to be returned to him from whom it was taken: whilst the flesh belonging to the man who had been emaciated by hunger, shall be restored to him by that God who is able to recall those particles which have been dissipated into vapour."*</w:t>
      </w:r>
    </w:p>
    <w:p w14:paraId="22A40F11">
      <w:pPr>
        <w:pStyle w:val="3"/>
        <w:spacing w:before="324" w:line="251" w:lineRule="auto"/>
        <w:ind w:firstLine="20"/>
        <w:jc w:val="both"/>
        <w:rPr>
          <w:rFonts w:hint="eastAsia"/>
          <w:spacing w:val="-1"/>
          <w:sz w:val="30"/>
          <w:szCs w:val="30"/>
        </w:rPr>
      </w:pPr>
    </w:p>
    <w:p w14:paraId="358CE6BE">
      <w:pPr>
        <w:pStyle w:val="3"/>
        <w:spacing w:before="324" w:line="251" w:lineRule="auto"/>
        <w:ind w:firstLine="20"/>
        <w:jc w:val="both"/>
        <w:rPr>
          <w:rFonts w:hint="eastAsia"/>
          <w:spacing w:val="-1"/>
          <w:sz w:val="30"/>
          <w:szCs w:val="30"/>
        </w:rPr>
      </w:pPr>
      <w:r>
        <w:rPr>
          <w:rFonts w:hint="eastAsia"/>
          <w:spacing w:val="-1"/>
          <w:sz w:val="30"/>
          <w:szCs w:val="30"/>
        </w:rPr>
        <w:t>因为它当被视为被另一个人借去的，并且像借来的钱一样，要归还给它被取走的那人：同时，属于那因饥饿而消瘦之人的肉体，将由那位能够召回那些已消散成蒸气的微粒的上帝归还给他。”*</w:t>
      </w:r>
    </w:p>
    <w:p w14:paraId="147ACED4">
      <w:pPr>
        <w:pStyle w:val="3"/>
        <w:spacing w:before="324" w:line="251" w:lineRule="auto"/>
        <w:ind w:firstLine="20"/>
        <w:jc w:val="both"/>
        <w:rPr>
          <w:rFonts w:hint="eastAsia"/>
          <w:spacing w:val="-1"/>
          <w:sz w:val="30"/>
          <w:szCs w:val="30"/>
        </w:rPr>
      </w:pPr>
    </w:p>
    <w:p w14:paraId="66B81A54">
      <w:pPr>
        <w:pStyle w:val="3"/>
        <w:spacing w:before="324" w:line="251" w:lineRule="auto"/>
        <w:ind w:firstLine="20"/>
        <w:jc w:val="both"/>
        <w:rPr>
          <w:rFonts w:hint="eastAsia"/>
          <w:spacing w:val="-1"/>
          <w:sz w:val="30"/>
          <w:szCs w:val="30"/>
        </w:rPr>
      </w:pPr>
      <w:r>
        <w:rPr>
          <w:rFonts w:hint="eastAsia"/>
          <w:spacing w:val="-1"/>
          <w:sz w:val="30"/>
          <w:szCs w:val="30"/>
        </w:rPr>
        <w:t>XXVII. And indeed what necessity is there for supposing that any particle of the consumed human body passes into the substance of the cannibal; or that, if it does, it remains joined to his substance so long as he lives?</w:t>
      </w:r>
    </w:p>
    <w:p w14:paraId="35312088">
      <w:pPr>
        <w:pStyle w:val="3"/>
        <w:spacing w:before="324" w:line="251" w:lineRule="auto"/>
        <w:ind w:firstLine="20"/>
        <w:jc w:val="both"/>
        <w:rPr>
          <w:rFonts w:hint="eastAsia"/>
          <w:spacing w:val="-1"/>
          <w:sz w:val="30"/>
          <w:szCs w:val="30"/>
        </w:rPr>
      </w:pPr>
    </w:p>
    <w:p w14:paraId="778AEAED">
      <w:pPr>
        <w:pStyle w:val="3"/>
        <w:spacing w:before="324" w:line="251" w:lineRule="auto"/>
        <w:ind w:firstLine="20"/>
        <w:jc w:val="both"/>
        <w:rPr>
          <w:rFonts w:hint="eastAsia"/>
          <w:spacing w:val="-1"/>
          <w:sz w:val="30"/>
          <w:szCs w:val="30"/>
        </w:rPr>
      </w:pPr>
      <w:r>
        <w:rPr>
          <w:rFonts w:hint="eastAsia"/>
          <w:spacing w:val="-1"/>
          <w:sz w:val="30"/>
          <w:szCs w:val="30"/>
        </w:rPr>
        <w:t>XXVII. 并且，确实有什么必要假设被消耗的人体的任何微粒会进入食人者的物质中；或者，即使进入了，它会在他活着的时候一直与其物质结合呢？</w:t>
      </w:r>
    </w:p>
    <w:p w14:paraId="142E1111">
      <w:pPr>
        <w:pStyle w:val="3"/>
        <w:spacing w:before="324" w:line="251" w:lineRule="auto"/>
        <w:ind w:firstLine="20"/>
        <w:jc w:val="both"/>
        <w:rPr>
          <w:rFonts w:hint="eastAsia"/>
          <w:spacing w:val="-1"/>
          <w:sz w:val="30"/>
          <w:szCs w:val="30"/>
        </w:rPr>
      </w:pPr>
    </w:p>
    <w:p w14:paraId="736165D3">
      <w:pPr>
        <w:pStyle w:val="3"/>
        <w:spacing w:before="324" w:line="251" w:lineRule="auto"/>
        <w:ind w:firstLine="20"/>
        <w:jc w:val="both"/>
        <w:rPr>
          <w:rFonts w:hint="eastAsia"/>
          <w:spacing w:val="-1"/>
          <w:sz w:val="30"/>
          <w:szCs w:val="30"/>
        </w:rPr>
      </w:pPr>
      <w:r>
        <w:rPr>
          <w:rFonts w:hint="eastAsia"/>
          <w:spacing w:val="-1"/>
          <w:sz w:val="30"/>
          <w:szCs w:val="30"/>
        </w:rPr>
        <w:t>No instance was ever found, I imagine, of a person who subsisted on human flesh alone.</w:t>
      </w:r>
    </w:p>
    <w:p w14:paraId="12AF5E59">
      <w:pPr>
        <w:pStyle w:val="3"/>
        <w:spacing w:before="324" w:line="251" w:lineRule="auto"/>
        <w:ind w:firstLine="20"/>
        <w:jc w:val="both"/>
        <w:rPr>
          <w:rFonts w:hint="eastAsia"/>
          <w:spacing w:val="-1"/>
          <w:sz w:val="30"/>
          <w:szCs w:val="30"/>
        </w:rPr>
      </w:pPr>
    </w:p>
    <w:p w14:paraId="1C3B1079">
      <w:pPr>
        <w:pStyle w:val="3"/>
        <w:spacing w:before="324" w:line="251" w:lineRule="auto"/>
        <w:ind w:firstLine="20"/>
        <w:jc w:val="both"/>
        <w:rPr>
          <w:rFonts w:hint="eastAsia"/>
          <w:spacing w:val="-1"/>
          <w:sz w:val="30"/>
          <w:szCs w:val="30"/>
        </w:rPr>
      </w:pPr>
      <w:r>
        <w:rPr>
          <w:rFonts w:hint="eastAsia"/>
          <w:spacing w:val="-1"/>
          <w:sz w:val="30"/>
          <w:szCs w:val="30"/>
        </w:rPr>
        <w:t>我想，从未发现过单靠人肉维生的人的实例。</w:t>
      </w:r>
    </w:p>
    <w:p w14:paraId="415F1759">
      <w:pPr>
        <w:pStyle w:val="3"/>
        <w:spacing w:before="324" w:line="251" w:lineRule="auto"/>
        <w:ind w:firstLine="20"/>
        <w:jc w:val="both"/>
        <w:rPr>
          <w:rFonts w:hint="eastAsia"/>
          <w:spacing w:val="-1"/>
          <w:sz w:val="30"/>
          <w:szCs w:val="30"/>
        </w:rPr>
      </w:pPr>
    </w:p>
    <w:p w14:paraId="03590F7E">
      <w:pPr>
        <w:pStyle w:val="3"/>
        <w:spacing w:before="324" w:line="251" w:lineRule="auto"/>
        <w:ind w:firstLine="20"/>
        <w:jc w:val="both"/>
        <w:rPr>
          <w:rFonts w:hint="eastAsia"/>
          <w:spacing w:val="-1"/>
          <w:sz w:val="30"/>
          <w:szCs w:val="30"/>
        </w:rPr>
      </w:pPr>
      <w:r>
        <w:rPr>
          <w:rFonts w:hint="eastAsia"/>
          <w:spacing w:val="-1"/>
          <w:sz w:val="30"/>
          <w:szCs w:val="30"/>
        </w:rPr>
        <w:t>Is not that divine Providence, which happily adapts every thing to the purposes which it has in view, able to provide,—nay, doth it not actually provide, that the flesh of a man, though eaten and in various ways digested, should be emitted, and thus never incorporated with the bodies of those monsters; or even if incorporated, should be dissolved into vapour, by perspiration, labour, want of food, or some other means, and thus recovered from the unjust possessor, and reserved, for its own resurrection body, in the hand of an omniscient and all-powerful God?</w:t>
      </w:r>
    </w:p>
    <w:p w14:paraId="0CCFCB3F">
      <w:pPr>
        <w:pStyle w:val="3"/>
        <w:spacing w:before="324" w:line="251" w:lineRule="auto"/>
        <w:ind w:firstLine="20"/>
        <w:jc w:val="both"/>
        <w:rPr>
          <w:rFonts w:hint="eastAsia"/>
          <w:spacing w:val="-1"/>
          <w:sz w:val="30"/>
          <w:szCs w:val="30"/>
        </w:rPr>
      </w:pPr>
    </w:p>
    <w:p w14:paraId="766FAF96">
      <w:pPr>
        <w:pStyle w:val="3"/>
        <w:spacing w:before="324" w:line="251" w:lineRule="auto"/>
        <w:ind w:firstLine="20"/>
        <w:jc w:val="both"/>
        <w:rPr>
          <w:rFonts w:hint="eastAsia"/>
          <w:spacing w:val="-1"/>
          <w:sz w:val="30"/>
          <w:szCs w:val="30"/>
        </w:rPr>
      </w:pPr>
      <w:r>
        <w:rPr>
          <w:rFonts w:hint="eastAsia"/>
          <w:spacing w:val="-1"/>
          <w:sz w:val="30"/>
          <w:szCs w:val="30"/>
        </w:rPr>
        <w:t>那神圣的护理（Providence），恰当地使万物适应祂所预见的目的，难道不能够安排——不仅如此，难道祂实际上没有安排，使一个人的肉体，虽然被吃掉并以各种方式消化，却被排出，因而从未并入那些怪物（monsters，指食人者）的身体中吗；或者即使并入了，也会因出汗、劳作、缺乏食物或其他方式而溶解成蒸气，从而从不公正的占有者那里收回，并为它自身的复活身体，保留在全知全能的上帝手中吗？</w:t>
      </w:r>
    </w:p>
    <w:p w14:paraId="2F03AA25">
      <w:pPr>
        <w:pStyle w:val="3"/>
        <w:spacing w:before="324" w:line="251" w:lineRule="auto"/>
        <w:ind w:firstLine="20"/>
        <w:jc w:val="both"/>
        <w:rPr>
          <w:rFonts w:hint="eastAsia"/>
          <w:spacing w:val="-1"/>
          <w:sz w:val="30"/>
          <w:szCs w:val="30"/>
        </w:rPr>
      </w:pPr>
    </w:p>
    <w:p w14:paraId="1C5F3FE4">
      <w:pPr>
        <w:pStyle w:val="3"/>
        <w:spacing w:before="324" w:line="251" w:lineRule="auto"/>
        <w:ind w:firstLine="20"/>
        <w:jc w:val="both"/>
        <w:rPr>
          <w:rFonts w:hint="eastAsia"/>
          <w:spacing w:val="-1"/>
          <w:sz w:val="30"/>
          <w:szCs w:val="30"/>
        </w:rPr>
      </w:pPr>
      <w:r>
        <w:rPr>
          <w:rFonts w:hint="eastAsia"/>
          <w:spacing w:val="-1"/>
          <w:sz w:val="30"/>
          <w:szCs w:val="30"/>
        </w:rPr>
        <w:t>When these things are duly weighed, the whole difficulty arising from the horrid practice of cannibals, and devourers of other people's flesh, will appear, I apprehend, to be satisfactorily solved.</w:t>
      </w:r>
    </w:p>
    <w:p w14:paraId="4F0583FD">
      <w:pPr>
        <w:pStyle w:val="3"/>
        <w:spacing w:before="324" w:line="251" w:lineRule="auto"/>
        <w:ind w:firstLine="20"/>
        <w:jc w:val="both"/>
        <w:rPr>
          <w:rFonts w:hint="eastAsia"/>
          <w:spacing w:val="-1"/>
          <w:sz w:val="30"/>
          <w:szCs w:val="30"/>
        </w:rPr>
      </w:pPr>
    </w:p>
    <w:p w14:paraId="2965039E">
      <w:pPr>
        <w:pStyle w:val="3"/>
        <w:spacing w:before="324" w:line="251" w:lineRule="auto"/>
        <w:ind w:firstLine="20"/>
        <w:jc w:val="both"/>
        <w:rPr>
          <w:rFonts w:hint="eastAsia"/>
          <w:spacing w:val="-1"/>
          <w:sz w:val="30"/>
          <w:szCs w:val="30"/>
        </w:rPr>
      </w:pPr>
      <w:r>
        <w:rPr>
          <w:rFonts w:hint="eastAsia"/>
          <w:spacing w:val="-1"/>
          <w:sz w:val="30"/>
          <w:szCs w:val="30"/>
        </w:rPr>
        <w:t>当这些事情得到适当衡量时，我认为，由食人者（cannibals）和吞食他人肉体者的可怕行径所引起的全部困难，会显得已得到令人满意的解决。</w:t>
      </w:r>
    </w:p>
    <w:p w14:paraId="6EFFDB7D">
      <w:pPr>
        <w:pStyle w:val="3"/>
        <w:spacing w:before="324" w:line="251" w:lineRule="auto"/>
        <w:ind w:firstLine="20"/>
        <w:jc w:val="both"/>
        <w:rPr>
          <w:rFonts w:hint="eastAsia"/>
          <w:spacing w:val="-1"/>
          <w:sz w:val="30"/>
          <w:szCs w:val="30"/>
        </w:rPr>
      </w:pPr>
    </w:p>
    <w:p w14:paraId="50EE00A3">
      <w:pPr>
        <w:pStyle w:val="3"/>
        <w:spacing w:before="324" w:line="251" w:lineRule="auto"/>
        <w:ind w:firstLine="20"/>
        <w:jc w:val="both"/>
        <w:rPr>
          <w:rFonts w:hint="eastAsia"/>
          <w:spacing w:val="-1"/>
          <w:sz w:val="30"/>
          <w:szCs w:val="30"/>
        </w:rPr>
      </w:pPr>
      <w:r>
        <w:rPr>
          <w:rFonts w:hint="eastAsia"/>
          <w:spacing w:val="-1"/>
          <w:sz w:val="30"/>
          <w:szCs w:val="30"/>
        </w:rPr>
        <w:t>XXVIII. But though, with regard to substance, the same bodies which died, are to rise again, yet after the resurrection, they will be endowed with very different qualities.</w:t>
      </w:r>
    </w:p>
    <w:p w14:paraId="66573F2B">
      <w:pPr>
        <w:pStyle w:val="3"/>
        <w:spacing w:before="324" w:line="251" w:lineRule="auto"/>
        <w:ind w:firstLine="20"/>
        <w:jc w:val="both"/>
        <w:rPr>
          <w:rFonts w:hint="eastAsia"/>
          <w:spacing w:val="-1"/>
          <w:sz w:val="30"/>
          <w:szCs w:val="30"/>
        </w:rPr>
      </w:pPr>
    </w:p>
    <w:p w14:paraId="78C824E9">
      <w:pPr>
        <w:pStyle w:val="3"/>
        <w:spacing w:before="324" w:line="251" w:lineRule="auto"/>
        <w:ind w:firstLine="20"/>
        <w:jc w:val="both"/>
        <w:rPr>
          <w:rFonts w:hint="eastAsia"/>
          <w:spacing w:val="-1"/>
          <w:sz w:val="30"/>
          <w:szCs w:val="30"/>
        </w:rPr>
      </w:pPr>
      <w:r>
        <w:rPr>
          <w:rFonts w:hint="eastAsia"/>
          <w:spacing w:val="-1"/>
          <w:sz w:val="30"/>
          <w:szCs w:val="30"/>
        </w:rPr>
        <w:t>XXVIII. 但是，虽然就本质而言，死去的同一个身体将要复活，然而在复活之后，它们将被赋予非常不同的特质。</w:t>
      </w:r>
    </w:p>
    <w:p w14:paraId="1FE302EE">
      <w:pPr>
        <w:pStyle w:val="3"/>
        <w:spacing w:before="324" w:line="251" w:lineRule="auto"/>
        <w:ind w:firstLine="20"/>
        <w:jc w:val="both"/>
        <w:rPr>
          <w:rFonts w:hint="eastAsia"/>
          <w:spacing w:val="-1"/>
          <w:sz w:val="30"/>
          <w:szCs w:val="30"/>
        </w:rPr>
      </w:pPr>
    </w:p>
    <w:p w14:paraId="5F2855D5">
      <w:pPr>
        <w:pStyle w:val="3"/>
        <w:spacing w:before="324" w:line="251" w:lineRule="auto"/>
        <w:ind w:firstLine="20"/>
        <w:jc w:val="both"/>
        <w:rPr>
          <w:rFonts w:hint="eastAsia"/>
          <w:spacing w:val="-1"/>
          <w:sz w:val="30"/>
          <w:szCs w:val="30"/>
        </w:rPr>
      </w:pPr>
      <w:r>
        <w:rPr>
          <w:rFonts w:hint="eastAsia"/>
          <w:spacing w:val="-1"/>
          <w:sz w:val="30"/>
          <w:szCs w:val="30"/>
        </w:rPr>
        <w:t>With respect to the wicked, (for we will show immediately that they too are to be raised,) their bodies shall be so constituted, that, standing in no need of food, sleep, or other supports pertaining to this animal life, they will be capable of bearing eternally the torments of hell.</w:t>
      </w:r>
    </w:p>
    <w:p w14:paraId="3960C15B">
      <w:pPr>
        <w:pStyle w:val="3"/>
        <w:spacing w:before="324" w:line="251" w:lineRule="auto"/>
        <w:ind w:firstLine="20"/>
        <w:jc w:val="both"/>
        <w:rPr>
          <w:rFonts w:hint="eastAsia"/>
          <w:spacing w:val="-1"/>
          <w:sz w:val="30"/>
          <w:szCs w:val="30"/>
        </w:rPr>
      </w:pPr>
    </w:p>
    <w:p w14:paraId="7821C6E0">
      <w:pPr>
        <w:pStyle w:val="3"/>
        <w:spacing w:before="324" w:line="251" w:lineRule="auto"/>
        <w:ind w:firstLine="20"/>
        <w:jc w:val="both"/>
        <w:rPr>
          <w:rFonts w:hint="eastAsia"/>
          <w:spacing w:val="-1"/>
          <w:sz w:val="30"/>
          <w:szCs w:val="30"/>
        </w:rPr>
      </w:pPr>
      <w:r>
        <w:rPr>
          <w:rFonts w:hint="eastAsia"/>
          <w:spacing w:val="-1"/>
          <w:sz w:val="30"/>
          <w:szCs w:val="30"/>
        </w:rPr>
        <w:t>关于恶人（因为我们将立刻表明他们也要复活），他们的身体将被构造成这样，即不需要食物、睡眠或属于这属血气（animal）生命的其他支持物，他们将能够永远承受地狱的折磨。</w:t>
      </w:r>
    </w:p>
    <w:p w14:paraId="32C7EEAE">
      <w:pPr>
        <w:pStyle w:val="3"/>
        <w:spacing w:before="324" w:line="251" w:lineRule="auto"/>
        <w:ind w:firstLine="20"/>
        <w:jc w:val="both"/>
        <w:rPr>
          <w:rFonts w:hint="eastAsia"/>
          <w:spacing w:val="-1"/>
          <w:sz w:val="30"/>
          <w:szCs w:val="30"/>
        </w:rPr>
      </w:pPr>
    </w:p>
    <w:p w14:paraId="41F2CEC2">
      <w:pPr>
        <w:pStyle w:val="3"/>
        <w:spacing w:before="324" w:line="251" w:lineRule="auto"/>
        <w:ind w:firstLine="20"/>
        <w:jc w:val="both"/>
        <w:rPr>
          <w:rFonts w:hint="eastAsia"/>
          <w:spacing w:val="-1"/>
          <w:sz w:val="30"/>
          <w:szCs w:val="30"/>
        </w:rPr>
      </w:pPr>
      <w:r>
        <w:rPr>
          <w:rFonts w:hint="eastAsia"/>
          <w:spacing w:val="-1"/>
          <w:sz w:val="30"/>
          <w:szCs w:val="30"/>
        </w:rPr>
        <w:t>In this world, the bodies of men are so formed, that sleep arises from labour, and refreshment from sleep;—that extreme pain renders the sensation less acute, or sometimes induces a swoon, which affords a kind of respite; or if the pain be exceedingly vehement, it cannot be of long duration, as it terminates in death.</w:t>
      </w:r>
    </w:p>
    <w:p w14:paraId="27C3D94A">
      <w:pPr>
        <w:pStyle w:val="3"/>
        <w:spacing w:before="324" w:line="251" w:lineRule="auto"/>
        <w:ind w:firstLine="20"/>
        <w:jc w:val="both"/>
        <w:rPr>
          <w:rFonts w:hint="eastAsia"/>
          <w:spacing w:val="-1"/>
          <w:sz w:val="30"/>
          <w:szCs w:val="30"/>
        </w:rPr>
      </w:pPr>
    </w:p>
    <w:p w14:paraId="7D676E8E">
      <w:pPr>
        <w:pStyle w:val="3"/>
        <w:spacing w:before="324" w:line="251" w:lineRule="auto"/>
        <w:ind w:firstLine="20"/>
        <w:jc w:val="both"/>
        <w:rPr>
          <w:rFonts w:hint="eastAsia"/>
          <w:spacing w:val="-1"/>
          <w:sz w:val="30"/>
          <w:szCs w:val="30"/>
        </w:rPr>
      </w:pPr>
      <w:r>
        <w:rPr>
          <w:rFonts w:hint="eastAsia"/>
          <w:spacing w:val="-1"/>
          <w:sz w:val="30"/>
          <w:szCs w:val="30"/>
        </w:rPr>
        <w:t>在这个世界上，人的身体是如此构成的，以致睡眠由劳作引起，恢复从睡眠而来；——极度的痛苦使感觉迟钝，或者有时引起昏厥，这提供了一种喘息；或者如果痛苦极其剧烈，它不能持久，因为它以死亡告终。</w:t>
      </w:r>
    </w:p>
    <w:p w14:paraId="614939F1">
      <w:pPr>
        <w:pStyle w:val="3"/>
        <w:spacing w:before="324" w:line="251" w:lineRule="auto"/>
        <w:ind w:firstLine="20"/>
        <w:jc w:val="both"/>
        <w:rPr>
          <w:rFonts w:hint="eastAsia"/>
          <w:spacing w:val="-1"/>
          <w:sz w:val="30"/>
          <w:szCs w:val="30"/>
        </w:rPr>
      </w:pPr>
    </w:p>
    <w:p w14:paraId="25B658AF">
      <w:pPr>
        <w:pStyle w:val="3"/>
        <w:spacing w:before="324" w:line="251" w:lineRule="auto"/>
        <w:ind w:firstLine="20"/>
        <w:jc w:val="both"/>
        <w:rPr>
          <w:rFonts w:hint="eastAsia"/>
          <w:spacing w:val="-1"/>
          <w:sz w:val="30"/>
          <w:szCs w:val="30"/>
        </w:rPr>
      </w:pPr>
      <w:r>
        <w:rPr>
          <w:rFonts w:hint="eastAsia"/>
          <w:spacing w:val="-1"/>
          <w:sz w:val="30"/>
          <w:szCs w:val="30"/>
        </w:rPr>
        <w:t>But in the world to come, the bodies of the wicked will be so strengthened and hardened for sustaining the most intense torments, that without any intermission of pain, or suspension of feeling, they will burn through eternity in the flames of divine wrath, and yet never be reduced to ashes.</w:t>
      </w:r>
    </w:p>
    <w:p w14:paraId="3EFAE19A">
      <w:pPr>
        <w:pStyle w:val="3"/>
        <w:spacing w:before="324" w:line="251" w:lineRule="auto"/>
        <w:ind w:firstLine="20"/>
        <w:jc w:val="both"/>
        <w:rPr>
          <w:rFonts w:hint="eastAsia"/>
          <w:spacing w:val="-1"/>
          <w:sz w:val="30"/>
          <w:szCs w:val="30"/>
        </w:rPr>
      </w:pPr>
    </w:p>
    <w:p w14:paraId="5032A278">
      <w:pPr>
        <w:pStyle w:val="3"/>
        <w:spacing w:before="324" w:line="251" w:lineRule="auto"/>
        <w:ind w:firstLine="20"/>
        <w:jc w:val="both"/>
        <w:rPr>
          <w:rFonts w:hint="eastAsia"/>
          <w:spacing w:val="-1"/>
          <w:sz w:val="30"/>
          <w:szCs w:val="30"/>
        </w:rPr>
      </w:pPr>
      <w:r>
        <w:rPr>
          <w:rFonts w:hint="eastAsia"/>
          <w:spacing w:val="-1"/>
          <w:sz w:val="30"/>
          <w:szCs w:val="30"/>
        </w:rPr>
        <w:t>但在将来的世界，恶人的身体将被如此加强和硬化，以承受最剧烈的折磨，以致没有任何痛苦的中断或感觉的中止，他们将在神圣忿怒的火焰中永远燃烧，却永不化为灰烬。</w:t>
      </w:r>
    </w:p>
    <w:p w14:paraId="1BCFA9E0">
      <w:pPr>
        <w:pStyle w:val="3"/>
        <w:spacing w:before="324" w:line="251" w:lineRule="auto"/>
        <w:ind w:firstLine="20"/>
        <w:jc w:val="both"/>
        <w:rPr>
          <w:rFonts w:hint="eastAsia"/>
          <w:spacing w:val="-1"/>
          <w:sz w:val="30"/>
          <w:szCs w:val="30"/>
        </w:rPr>
      </w:pPr>
    </w:p>
    <w:p w14:paraId="16587745">
      <w:pPr>
        <w:pStyle w:val="3"/>
        <w:spacing w:before="324" w:line="251" w:lineRule="auto"/>
        <w:ind w:firstLine="20"/>
        <w:jc w:val="both"/>
        <w:rPr>
          <w:rFonts w:hint="eastAsia"/>
          <w:spacing w:val="-1"/>
          <w:sz w:val="30"/>
          <w:szCs w:val="30"/>
        </w:rPr>
      </w:pPr>
      <w:r>
        <w:rPr>
          <w:rFonts w:hint="eastAsia"/>
          <w:spacing w:val="-1"/>
          <w:sz w:val="30"/>
          <w:szCs w:val="30"/>
        </w:rPr>
        <w:t>Christ informs us accordingly, that God "is able to destroy both soul and body in hell."</w:t>
      </w:r>
    </w:p>
    <w:p w14:paraId="66C38917">
      <w:pPr>
        <w:pStyle w:val="3"/>
        <w:spacing w:before="324" w:line="251" w:lineRule="auto"/>
        <w:ind w:firstLine="20"/>
        <w:jc w:val="both"/>
        <w:rPr>
          <w:rFonts w:hint="eastAsia"/>
          <w:spacing w:val="-1"/>
          <w:sz w:val="30"/>
          <w:szCs w:val="30"/>
        </w:rPr>
      </w:pPr>
    </w:p>
    <w:p w14:paraId="6A2D484C">
      <w:pPr>
        <w:pStyle w:val="3"/>
        <w:spacing w:before="324" w:line="251" w:lineRule="auto"/>
        <w:ind w:firstLine="20"/>
        <w:jc w:val="both"/>
        <w:rPr>
          <w:rFonts w:hint="eastAsia"/>
          <w:spacing w:val="-1"/>
          <w:sz w:val="30"/>
          <w:szCs w:val="30"/>
        </w:rPr>
      </w:pPr>
      <w:r>
        <w:rPr>
          <w:rFonts w:hint="eastAsia"/>
          <w:spacing w:val="-1"/>
          <w:sz w:val="30"/>
          <w:szCs w:val="30"/>
        </w:rPr>
        <w:t>因此，基督告诉我们，上帝“能把灵魂和身体都灭在地狱里”。</w:t>
      </w:r>
    </w:p>
    <w:p w14:paraId="760B6EF0">
      <w:pPr>
        <w:pStyle w:val="3"/>
        <w:spacing w:before="324" w:line="251" w:lineRule="auto"/>
        <w:ind w:firstLine="20"/>
        <w:jc w:val="both"/>
        <w:rPr>
          <w:rFonts w:hint="eastAsia"/>
          <w:spacing w:val="-1"/>
          <w:sz w:val="30"/>
          <w:szCs w:val="30"/>
        </w:rPr>
      </w:pPr>
    </w:p>
    <w:p w14:paraId="64863FAA">
      <w:pPr>
        <w:pStyle w:val="3"/>
        <w:spacing w:before="324" w:line="251" w:lineRule="auto"/>
        <w:ind w:firstLine="20"/>
        <w:jc w:val="both"/>
        <w:rPr>
          <w:rFonts w:hint="eastAsia"/>
          <w:spacing w:val="-1"/>
          <w:sz w:val="30"/>
          <w:szCs w:val="30"/>
        </w:rPr>
      </w:pPr>
      <w:r>
        <w:rPr>
          <w:rFonts w:hint="eastAsia"/>
          <w:spacing w:val="-1"/>
          <w:sz w:val="30"/>
          <w:szCs w:val="30"/>
        </w:rPr>
        <w:t>XXIX. But the Scriptures give us a more ample description of the change which is to take place on the bodies of believers.</w:t>
      </w:r>
    </w:p>
    <w:p w14:paraId="38A4632E">
      <w:pPr>
        <w:pStyle w:val="3"/>
        <w:spacing w:before="324" w:line="251" w:lineRule="auto"/>
        <w:ind w:firstLine="20"/>
        <w:jc w:val="both"/>
        <w:rPr>
          <w:rFonts w:hint="eastAsia"/>
          <w:spacing w:val="-1"/>
          <w:sz w:val="30"/>
          <w:szCs w:val="30"/>
        </w:rPr>
      </w:pPr>
    </w:p>
    <w:p w14:paraId="38BBCA5D">
      <w:pPr>
        <w:pStyle w:val="3"/>
        <w:spacing w:before="324" w:line="251" w:lineRule="auto"/>
        <w:ind w:firstLine="20"/>
        <w:jc w:val="both"/>
        <w:rPr>
          <w:rFonts w:hint="eastAsia"/>
          <w:spacing w:val="-1"/>
          <w:sz w:val="30"/>
          <w:szCs w:val="30"/>
        </w:rPr>
      </w:pPr>
      <w:r>
        <w:rPr>
          <w:rFonts w:hint="eastAsia"/>
          <w:spacing w:val="-1"/>
          <w:sz w:val="30"/>
          <w:szCs w:val="30"/>
        </w:rPr>
        <w:t>XXIX. 但是《圣经》给我们更详尽地描述了将要发生在信徒身体上的改变。</w:t>
      </w:r>
    </w:p>
    <w:p w14:paraId="2EDF80C0">
      <w:pPr>
        <w:pStyle w:val="3"/>
        <w:spacing w:before="324" w:line="251" w:lineRule="auto"/>
        <w:ind w:firstLine="20"/>
        <w:jc w:val="both"/>
        <w:rPr>
          <w:rFonts w:hint="eastAsia"/>
          <w:spacing w:val="-1"/>
          <w:sz w:val="30"/>
          <w:szCs w:val="30"/>
        </w:rPr>
      </w:pPr>
    </w:p>
    <w:p w14:paraId="747B3F6E">
      <w:pPr>
        <w:pStyle w:val="3"/>
        <w:spacing w:before="324" w:line="251" w:lineRule="auto"/>
        <w:ind w:firstLine="20"/>
        <w:jc w:val="both"/>
        <w:rPr>
          <w:rFonts w:hint="eastAsia"/>
          <w:spacing w:val="-1"/>
          <w:sz w:val="30"/>
          <w:szCs w:val="30"/>
        </w:rPr>
      </w:pPr>
      <w:r>
        <w:rPr>
          <w:rFonts w:hint="eastAsia"/>
          <w:spacing w:val="-1"/>
          <w:sz w:val="30"/>
          <w:szCs w:val="30"/>
        </w:rPr>
        <w:t>"So also is the resurrection of the dead: It is sown in corruption."</w:t>
      </w:r>
    </w:p>
    <w:p w14:paraId="45CBA53B">
      <w:pPr>
        <w:pStyle w:val="3"/>
        <w:spacing w:before="324" w:line="251" w:lineRule="auto"/>
        <w:ind w:firstLine="20"/>
        <w:jc w:val="both"/>
        <w:rPr>
          <w:rFonts w:hint="eastAsia"/>
          <w:spacing w:val="-1"/>
          <w:sz w:val="30"/>
          <w:szCs w:val="30"/>
        </w:rPr>
      </w:pPr>
    </w:p>
    <w:p w14:paraId="3FEEFC51">
      <w:pPr>
        <w:pStyle w:val="3"/>
        <w:spacing w:before="324" w:line="251" w:lineRule="auto"/>
        <w:ind w:firstLine="20"/>
        <w:jc w:val="both"/>
        <w:rPr>
          <w:rFonts w:hint="eastAsia"/>
          <w:spacing w:val="-1"/>
          <w:sz w:val="30"/>
          <w:szCs w:val="30"/>
        </w:rPr>
      </w:pPr>
      <w:r>
        <w:rPr>
          <w:rFonts w:hint="eastAsia"/>
          <w:spacing w:val="-1"/>
          <w:sz w:val="30"/>
          <w:szCs w:val="30"/>
        </w:rPr>
        <w:t>“死人复活也是这样：所种的是必朽坏的。”</w:t>
      </w:r>
    </w:p>
    <w:p w14:paraId="5D2C96D9">
      <w:pPr>
        <w:pStyle w:val="3"/>
        <w:spacing w:before="324" w:line="251" w:lineRule="auto"/>
        <w:ind w:firstLine="20"/>
        <w:jc w:val="both"/>
        <w:rPr>
          <w:rFonts w:hint="eastAsia"/>
          <w:spacing w:val="-1"/>
          <w:sz w:val="30"/>
          <w:szCs w:val="30"/>
        </w:rPr>
      </w:pPr>
    </w:p>
    <w:p w14:paraId="17AC0013">
      <w:pPr>
        <w:pStyle w:val="3"/>
        <w:spacing w:before="324" w:line="251" w:lineRule="auto"/>
        <w:ind w:firstLine="20"/>
        <w:jc w:val="both"/>
        <w:rPr>
          <w:rFonts w:hint="eastAsia"/>
          <w:spacing w:val="-1"/>
          <w:sz w:val="30"/>
          <w:szCs w:val="30"/>
        </w:rPr>
      </w:pPr>
      <w:r>
        <w:rPr>
          <w:rFonts w:hint="eastAsia"/>
          <w:spacing w:val="-1"/>
          <w:sz w:val="30"/>
          <w:szCs w:val="30"/>
        </w:rPr>
        <w:t>The body, which falls into the earth and is one day to come forth anew, previously to its fall, is perishable, liable to a continual waste of the sensible parts, and evaporation of such as are insensible—insomuch that, as it is elegantly expressed by Heraclitus, you can no more see and touch the same man twice than you can descend twice into the same river; and after it is sown in the earth, it putrifies, and dissolves into dust.</w:t>
      </w:r>
    </w:p>
    <w:p w14:paraId="34FBABEA">
      <w:pPr>
        <w:pStyle w:val="3"/>
        <w:spacing w:before="324" w:line="251" w:lineRule="auto"/>
        <w:ind w:firstLine="20"/>
        <w:jc w:val="both"/>
        <w:rPr>
          <w:rFonts w:hint="eastAsia"/>
          <w:spacing w:val="-1"/>
          <w:sz w:val="30"/>
          <w:szCs w:val="30"/>
        </w:rPr>
      </w:pPr>
    </w:p>
    <w:p w14:paraId="6AA7D1B9">
      <w:pPr>
        <w:pStyle w:val="3"/>
        <w:spacing w:before="324" w:line="251" w:lineRule="auto"/>
        <w:ind w:firstLine="20"/>
        <w:jc w:val="both"/>
        <w:rPr>
          <w:rFonts w:hint="eastAsia"/>
          <w:spacing w:val="-1"/>
          <w:sz w:val="30"/>
          <w:szCs w:val="30"/>
        </w:rPr>
      </w:pPr>
      <w:r>
        <w:rPr>
          <w:rFonts w:hint="eastAsia"/>
          <w:spacing w:val="-1"/>
          <w:sz w:val="30"/>
          <w:szCs w:val="30"/>
        </w:rPr>
        <w:t>那落入地里并有朝一日要重新出来的身体，在其落下之前，是易朽坏的，易于有形部分的持续损耗和无形部分的蒸发——以致，正如赫拉克利特（Heraclitus，古希腊哲学家）优雅地表达的，你不能两次看见和触摸同一个人，甚于你能两次踏入同一条河流；并且在它撒在地里之后，它腐烂，并分解成尘土。</w:t>
      </w:r>
    </w:p>
    <w:p w14:paraId="0F22D78A">
      <w:pPr>
        <w:pStyle w:val="3"/>
        <w:spacing w:before="324" w:line="251" w:lineRule="auto"/>
        <w:ind w:firstLine="20"/>
        <w:jc w:val="both"/>
        <w:rPr>
          <w:rFonts w:hint="eastAsia"/>
          <w:spacing w:val="-1"/>
          <w:sz w:val="30"/>
          <w:szCs w:val="30"/>
        </w:rPr>
      </w:pPr>
    </w:p>
    <w:p w14:paraId="487D366A">
      <w:pPr>
        <w:pStyle w:val="3"/>
        <w:spacing w:before="324" w:line="251" w:lineRule="auto"/>
        <w:ind w:firstLine="20"/>
        <w:jc w:val="both"/>
        <w:rPr>
          <w:rFonts w:hint="eastAsia"/>
          <w:spacing w:val="-1"/>
          <w:sz w:val="30"/>
          <w:szCs w:val="30"/>
        </w:rPr>
      </w:pPr>
      <w:r>
        <w:rPr>
          <w:rFonts w:hint="eastAsia"/>
          <w:spacing w:val="-1"/>
          <w:sz w:val="30"/>
          <w:szCs w:val="30"/>
        </w:rPr>
        <w:t>"It is raised in incorruption;" it comes forth again from the grave, incorruptible, unfading, subject to no infirmity or decay.</w:t>
      </w:r>
    </w:p>
    <w:p w14:paraId="79F99069">
      <w:pPr>
        <w:pStyle w:val="3"/>
        <w:spacing w:before="324" w:line="251" w:lineRule="auto"/>
        <w:ind w:firstLine="20"/>
        <w:jc w:val="both"/>
        <w:rPr>
          <w:rFonts w:hint="eastAsia"/>
          <w:spacing w:val="-1"/>
          <w:sz w:val="30"/>
          <w:szCs w:val="30"/>
        </w:rPr>
      </w:pPr>
    </w:p>
    <w:p w14:paraId="3A54DABD">
      <w:pPr>
        <w:pStyle w:val="3"/>
        <w:spacing w:before="324" w:line="251" w:lineRule="auto"/>
        <w:ind w:firstLine="20"/>
        <w:jc w:val="both"/>
        <w:rPr>
          <w:rFonts w:hint="eastAsia"/>
          <w:spacing w:val="-1"/>
          <w:sz w:val="30"/>
          <w:szCs w:val="30"/>
        </w:rPr>
      </w:pPr>
      <w:r>
        <w:rPr>
          <w:rFonts w:hint="eastAsia"/>
          <w:spacing w:val="-1"/>
          <w:sz w:val="30"/>
          <w:szCs w:val="30"/>
        </w:rPr>
        <w:t>“复活的是不朽坏的；”它再次从坟墓中出来，是不朽坏的，不衰残的，不受任何软弱或朽坏的影响。</w:t>
      </w:r>
    </w:p>
    <w:p w14:paraId="5BE44BFE">
      <w:pPr>
        <w:pStyle w:val="3"/>
        <w:spacing w:before="324" w:line="251" w:lineRule="auto"/>
        <w:ind w:firstLine="20"/>
        <w:jc w:val="both"/>
        <w:rPr>
          <w:rFonts w:hint="eastAsia"/>
          <w:spacing w:val="-1"/>
          <w:sz w:val="30"/>
          <w:szCs w:val="30"/>
        </w:rPr>
      </w:pPr>
    </w:p>
    <w:p w14:paraId="0EC3B219">
      <w:pPr>
        <w:pStyle w:val="3"/>
        <w:spacing w:before="324" w:line="251" w:lineRule="auto"/>
        <w:ind w:firstLine="20"/>
        <w:jc w:val="both"/>
        <w:rPr>
          <w:rFonts w:hint="eastAsia"/>
          <w:spacing w:val="-1"/>
          <w:sz w:val="30"/>
          <w:szCs w:val="30"/>
        </w:rPr>
      </w:pPr>
      <w:r>
        <w:rPr>
          <w:rFonts w:hint="eastAsia"/>
          <w:spacing w:val="-1"/>
          <w:sz w:val="30"/>
          <w:szCs w:val="30"/>
        </w:rPr>
        <w:t>"It is sown in dishonour;" for when alive, it had its vileness and loathsomeness; and when dead, it is frightful and disgusting even to the most intimate friends.</w:t>
      </w:r>
    </w:p>
    <w:p w14:paraId="020C9644">
      <w:pPr>
        <w:pStyle w:val="3"/>
        <w:spacing w:before="324" w:line="251" w:lineRule="auto"/>
        <w:ind w:firstLine="20"/>
        <w:jc w:val="both"/>
        <w:rPr>
          <w:rFonts w:hint="eastAsia"/>
          <w:spacing w:val="-1"/>
          <w:sz w:val="30"/>
          <w:szCs w:val="30"/>
        </w:rPr>
      </w:pPr>
    </w:p>
    <w:p w14:paraId="1331E426">
      <w:pPr>
        <w:pStyle w:val="3"/>
        <w:spacing w:before="324" w:line="251" w:lineRule="auto"/>
        <w:ind w:firstLine="20"/>
        <w:jc w:val="both"/>
        <w:rPr>
          <w:rFonts w:hint="eastAsia"/>
          <w:spacing w:val="-1"/>
          <w:sz w:val="30"/>
          <w:szCs w:val="30"/>
        </w:rPr>
      </w:pPr>
      <w:r>
        <w:rPr>
          <w:rFonts w:hint="eastAsia"/>
          <w:spacing w:val="-1"/>
          <w:sz w:val="30"/>
          <w:szCs w:val="30"/>
        </w:rPr>
        <w:t>“所种的是羞辱的；”因为活着的时候，它有其卑贱和可憎之处；死了的时候，即使对最亲密的朋友来说，也是可怕且令人厌恶的。</w:t>
      </w:r>
    </w:p>
    <w:p w14:paraId="507BA3BE">
      <w:pPr>
        <w:pStyle w:val="3"/>
        <w:spacing w:before="324" w:line="251" w:lineRule="auto"/>
        <w:ind w:firstLine="20"/>
        <w:jc w:val="both"/>
        <w:rPr>
          <w:rFonts w:hint="eastAsia"/>
          <w:spacing w:val="-1"/>
          <w:sz w:val="30"/>
          <w:szCs w:val="30"/>
        </w:rPr>
      </w:pPr>
    </w:p>
    <w:p w14:paraId="2A69B471">
      <w:pPr>
        <w:pStyle w:val="3"/>
        <w:spacing w:before="324" w:line="251" w:lineRule="auto"/>
        <w:ind w:firstLine="20"/>
        <w:jc w:val="both"/>
        <w:rPr>
          <w:rFonts w:hint="eastAsia"/>
          <w:spacing w:val="-1"/>
          <w:sz w:val="30"/>
          <w:szCs w:val="30"/>
        </w:rPr>
      </w:pPr>
      <w:r>
        <w:rPr>
          <w:rFonts w:hint="eastAsia"/>
          <w:spacing w:val="-1"/>
          <w:sz w:val="30"/>
          <w:szCs w:val="30"/>
        </w:rPr>
        <w:t>"It is raised in glory," which includes the highest degrees of loveliness, beauty, and majesty.</w:t>
      </w:r>
    </w:p>
    <w:p w14:paraId="38C82AA5">
      <w:pPr>
        <w:pStyle w:val="3"/>
        <w:spacing w:before="324" w:line="251" w:lineRule="auto"/>
        <w:ind w:firstLine="20"/>
        <w:jc w:val="both"/>
        <w:rPr>
          <w:rFonts w:hint="eastAsia"/>
          <w:spacing w:val="-1"/>
          <w:sz w:val="30"/>
          <w:szCs w:val="30"/>
        </w:rPr>
      </w:pPr>
    </w:p>
    <w:p w14:paraId="4D2B5508">
      <w:pPr>
        <w:pStyle w:val="3"/>
        <w:spacing w:before="324" w:line="251" w:lineRule="auto"/>
        <w:ind w:firstLine="20"/>
        <w:jc w:val="both"/>
        <w:rPr>
          <w:rFonts w:hint="eastAsia"/>
          <w:spacing w:val="-1"/>
          <w:sz w:val="30"/>
          <w:szCs w:val="30"/>
        </w:rPr>
      </w:pPr>
      <w:r>
        <w:rPr>
          <w:rFonts w:hint="eastAsia"/>
          <w:spacing w:val="-1"/>
          <w:sz w:val="30"/>
          <w:szCs w:val="30"/>
        </w:rPr>
        <w:t>“复活的是荣耀的，”这包含最高程度的可爱、美丽和威严。</w:t>
      </w:r>
    </w:p>
    <w:p w14:paraId="18D81E14">
      <w:pPr>
        <w:pStyle w:val="3"/>
        <w:spacing w:before="324" w:line="251" w:lineRule="auto"/>
        <w:ind w:firstLine="20"/>
        <w:jc w:val="both"/>
        <w:rPr>
          <w:rFonts w:hint="eastAsia"/>
          <w:spacing w:val="-1"/>
          <w:sz w:val="30"/>
          <w:szCs w:val="30"/>
        </w:rPr>
      </w:pPr>
    </w:p>
    <w:p w14:paraId="31731D60">
      <w:pPr>
        <w:pStyle w:val="3"/>
        <w:spacing w:before="324" w:line="251" w:lineRule="auto"/>
        <w:ind w:firstLine="20"/>
        <w:jc w:val="both"/>
        <w:rPr>
          <w:rFonts w:hint="eastAsia"/>
          <w:spacing w:val="-1"/>
          <w:sz w:val="30"/>
          <w:szCs w:val="30"/>
        </w:rPr>
      </w:pPr>
      <w:r>
        <w:rPr>
          <w:rFonts w:hint="eastAsia"/>
          <w:spacing w:val="-1"/>
          <w:sz w:val="30"/>
          <w:szCs w:val="30"/>
        </w:rPr>
        <w:t>"It is sown in weakness:" after death it has no power to retain a consistency of parts; it is not a fit habitation for the soul; it has no use of any of its members or organs.</w:t>
      </w:r>
    </w:p>
    <w:p w14:paraId="42DB6270">
      <w:pPr>
        <w:pStyle w:val="3"/>
        <w:spacing w:before="324" w:line="251" w:lineRule="auto"/>
        <w:ind w:firstLine="20"/>
        <w:jc w:val="both"/>
        <w:rPr>
          <w:rFonts w:hint="eastAsia"/>
          <w:spacing w:val="-1"/>
          <w:sz w:val="30"/>
          <w:szCs w:val="30"/>
        </w:rPr>
      </w:pPr>
    </w:p>
    <w:p w14:paraId="377768CE">
      <w:pPr>
        <w:pStyle w:val="3"/>
        <w:spacing w:before="324" w:line="251" w:lineRule="auto"/>
        <w:ind w:firstLine="20"/>
        <w:jc w:val="both"/>
        <w:rPr>
          <w:rFonts w:hint="eastAsia"/>
          <w:spacing w:val="-1"/>
          <w:sz w:val="30"/>
          <w:szCs w:val="30"/>
        </w:rPr>
      </w:pPr>
      <w:r>
        <w:rPr>
          <w:rFonts w:hint="eastAsia"/>
          <w:spacing w:val="-1"/>
          <w:sz w:val="30"/>
          <w:szCs w:val="30"/>
        </w:rPr>
        <w:t>“所种的是软弱的：”死后它没有能力保持各部分的完整性；它不是灵魂合适的居所；它没有任何肢体或器官的功用。</w:t>
      </w:r>
    </w:p>
    <w:p w14:paraId="73791806">
      <w:pPr>
        <w:pStyle w:val="3"/>
        <w:spacing w:before="324" w:line="251" w:lineRule="auto"/>
        <w:ind w:firstLine="20"/>
        <w:jc w:val="both"/>
        <w:rPr>
          <w:rFonts w:hint="eastAsia"/>
          <w:spacing w:val="-1"/>
          <w:sz w:val="30"/>
          <w:szCs w:val="30"/>
        </w:rPr>
      </w:pPr>
    </w:p>
    <w:p w14:paraId="229BF0F7">
      <w:pPr>
        <w:pStyle w:val="3"/>
        <w:spacing w:before="324" w:line="251" w:lineRule="auto"/>
        <w:ind w:firstLine="20"/>
        <w:jc w:val="both"/>
        <w:rPr>
          <w:rFonts w:hint="eastAsia"/>
          <w:spacing w:val="-1"/>
          <w:sz w:val="30"/>
          <w:szCs w:val="30"/>
        </w:rPr>
      </w:pPr>
      <w:r>
        <w:rPr>
          <w:rFonts w:hint="eastAsia"/>
          <w:spacing w:val="-1"/>
          <w:sz w:val="30"/>
          <w:szCs w:val="30"/>
        </w:rPr>
        <w:t>"It is raised in power," so that without the least fatigue, it affords the most prompt and perfect service to the soul in the glorious exercises of the celestial life.</w:t>
      </w:r>
    </w:p>
    <w:p w14:paraId="45EC4016">
      <w:pPr>
        <w:pStyle w:val="3"/>
        <w:spacing w:before="324" w:line="251" w:lineRule="auto"/>
        <w:ind w:firstLine="20"/>
        <w:jc w:val="both"/>
        <w:rPr>
          <w:rFonts w:hint="eastAsia"/>
          <w:spacing w:val="-1"/>
          <w:sz w:val="30"/>
          <w:szCs w:val="30"/>
        </w:rPr>
      </w:pPr>
    </w:p>
    <w:p w14:paraId="45CA2F6F">
      <w:pPr>
        <w:pStyle w:val="3"/>
        <w:spacing w:before="324" w:line="251" w:lineRule="auto"/>
        <w:ind w:firstLine="20"/>
        <w:jc w:val="both"/>
        <w:rPr>
          <w:rFonts w:hint="eastAsia"/>
          <w:spacing w:val="-1"/>
          <w:sz w:val="30"/>
          <w:szCs w:val="30"/>
        </w:rPr>
      </w:pPr>
      <w:r>
        <w:rPr>
          <w:rFonts w:hint="eastAsia"/>
          <w:spacing w:val="-1"/>
          <w:sz w:val="30"/>
          <w:szCs w:val="30"/>
        </w:rPr>
        <w:t>“复活的是强壮的，”以致毫无疲倦地，它在属天生命的荣耀操练中向灵魂提供最迅速和完美的服务。</w:t>
      </w:r>
    </w:p>
    <w:p w14:paraId="12841BE6">
      <w:pPr>
        <w:pStyle w:val="3"/>
        <w:spacing w:before="324" w:line="251" w:lineRule="auto"/>
        <w:ind w:firstLine="20"/>
        <w:jc w:val="both"/>
        <w:rPr>
          <w:rFonts w:hint="eastAsia"/>
          <w:spacing w:val="-1"/>
          <w:sz w:val="30"/>
          <w:szCs w:val="30"/>
        </w:rPr>
      </w:pPr>
    </w:p>
    <w:p w14:paraId="4918A1A9">
      <w:pPr>
        <w:pStyle w:val="3"/>
        <w:spacing w:before="324" w:line="251" w:lineRule="auto"/>
        <w:ind w:firstLine="20"/>
        <w:jc w:val="both"/>
        <w:rPr>
          <w:rFonts w:hint="eastAsia"/>
          <w:spacing w:val="-1"/>
          <w:sz w:val="30"/>
          <w:szCs w:val="30"/>
        </w:rPr>
      </w:pPr>
      <w:r>
        <w:rPr>
          <w:rFonts w:hint="eastAsia"/>
          <w:spacing w:val="-1"/>
          <w:sz w:val="30"/>
          <w:szCs w:val="30"/>
        </w:rPr>
        <w:t>"It is sown a natural, animal, body:" its constitution was accommodated to the present life; it required meat, drink, and sleep for its support; it had various carnal appetites; in a word, it had the seeds and principles of the vegetable life.</w:t>
      </w:r>
    </w:p>
    <w:p w14:paraId="6A29EAF8">
      <w:pPr>
        <w:pStyle w:val="3"/>
        <w:spacing w:before="324" w:line="251" w:lineRule="auto"/>
        <w:ind w:firstLine="20"/>
        <w:jc w:val="both"/>
        <w:rPr>
          <w:rFonts w:hint="eastAsia"/>
          <w:spacing w:val="-1"/>
          <w:sz w:val="30"/>
          <w:szCs w:val="30"/>
        </w:rPr>
      </w:pPr>
    </w:p>
    <w:p w14:paraId="6DC4D0AD">
      <w:pPr>
        <w:pStyle w:val="3"/>
        <w:spacing w:before="324" w:line="251" w:lineRule="auto"/>
        <w:ind w:firstLine="20"/>
        <w:jc w:val="both"/>
        <w:rPr>
          <w:rFonts w:hint="eastAsia"/>
          <w:spacing w:val="-1"/>
          <w:sz w:val="30"/>
          <w:szCs w:val="30"/>
        </w:rPr>
      </w:pPr>
      <w:r>
        <w:rPr>
          <w:rFonts w:hint="eastAsia"/>
          <w:spacing w:val="-1"/>
          <w:sz w:val="30"/>
          <w:szCs w:val="30"/>
        </w:rPr>
        <w:t>“所种的是血气的（natural, animal）身体：”其构造适应于现今的生命；它需要食物、饮料和睡眠来维持；它有各种肉体的欲望；总之，它有植物生命的种子和原理。</w:t>
      </w:r>
    </w:p>
    <w:p w14:paraId="2D23B4AA">
      <w:pPr>
        <w:pStyle w:val="3"/>
        <w:spacing w:before="324" w:line="251" w:lineRule="auto"/>
        <w:ind w:firstLine="20"/>
        <w:jc w:val="both"/>
        <w:rPr>
          <w:rFonts w:hint="eastAsia"/>
          <w:spacing w:val="-1"/>
          <w:sz w:val="30"/>
          <w:szCs w:val="30"/>
        </w:rPr>
      </w:pPr>
    </w:p>
    <w:p w14:paraId="367E6685">
      <w:pPr>
        <w:pStyle w:val="3"/>
        <w:spacing w:before="324" w:line="251" w:lineRule="auto"/>
        <w:ind w:firstLine="20"/>
        <w:jc w:val="both"/>
        <w:rPr>
          <w:rFonts w:hint="eastAsia"/>
          <w:spacing w:val="-1"/>
          <w:sz w:val="30"/>
          <w:szCs w:val="30"/>
        </w:rPr>
      </w:pPr>
      <w:r>
        <w:rPr>
          <w:rFonts w:hint="eastAsia"/>
          <w:spacing w:val="-1"/>
          <w:sz w:val="30"/>
          <w:szCs w:val="30"/>
        </w:rPr>
        <w:t>"It is raised a spiritual body."</w:t>
      </w:r>
    </w:p>
    <w:p w14:paraId="7EEFF467">
      <w:pPr>
        <w:pStyle w:val="3"/>
        <w:spacing w:before="324" w:line="251" w:lineRule="auto"/>
        <w:ind w:firstLine="20"/>
        <w:jc w:val="both"/>
        <w:rPr>
          <w:rFonts w:hint="eastAsia"/>
          <w:spacing w:val="-1"/>
          <w:sz w:val="30"/>
          <w:szCs w:val="30"/>
        </w:rPr>
      </w:pPr>
    </w:p>
    <w:p w14:paraId="3C23202A">
      <w:pPr>
        <w:pStyle w:val="3"/>
        <w:spacing w:before="324" w:line="251" w:lineRule="auto"/>
        <w:ind w:firstLine="20"/>
        <w:jc w:val="both"/>
        <w:rPr>
          <w:rFonts w:hint="eastAsia"/>
          <w:spacing w:val="-1"/>
          <w:sz w:val="30"/>
          <w:szCs w:val="30"/>
        </w:rPr>
      </w:pPr>
      <w:r>
        <w:rPr>
          <w:rFonts w:hint="eastAsia"/>
          <w:spacing w:val="-1"/>
          <w:sz w:val="30"/>
          <w:szCs w:val="30"/>
        </w:rPr>
        <w:t>“复活的是灵性的身体。”</w:t>
      </w:r>
    </w:p>
    <w:p w14:paraId="316C3C73">
      <w:pPr>
        <w:pStyle w:val="3"/>
        <w:spacing w:before="324" w:line="251" w:lineRule="auto"/>
        <w:ind w:firstLine="20"/>
        <w:jc w:val="both"/>
        <w:rPr>
          <w:rFonts w:hint="eastAsia"/>
          <w:spacing w:val="-1"/>
          <w:sz w:val="30"/>
          <w:szCs w:val="30"/>
        </w:rPr>
      </w:pPr>
    </w:p>
    <w:p w14:paraId="5783C79B">
      <w:pPr>
        <w:pStyle w:val="3"/>
        <w:spacing w:before="324" w:line="251" w:lineRule="auto"/>
        <w:ind w:firstLine="20"/>
        <w:jc w:val="both"/>
        <w:rPr>
          <w:rFonts w:hint="eastAsia"/>
          <w:spacing w:val="-1"/>
          <w:sz w:val="30"/>
          <w:szCs w:val="30"/>
        </w:rPr>
      </w:pPr>
      <w:r>
        <w:rPr>
          <w:rFonts w:hint="eastAsia"/>
          <w:spacing w:val="-1"/>
          <w:sz w:val="30"/>
          <w:szCs w:val="30"/>
        </w:rPr>
        <w:t>This expression doth not signify, as the Socinians absurdly allege, "subtile, flexible, sprightly, capable, like the air or the wind, or rather like the spirit of Chemists, of penetrating through the narrowest passages."</w:t>
      </w:r>
    </w:p>
    <w:p w14:paraId="06522A04">
      <w:pPr>
        <w:pStyle w:val="3"/>
        <w:spacing w:before="324" w:line="251" w:lineRule="auto"/>
        <w:ind w:firstLine="20"/>
        <w:jc w:val="both"/>
        <w:rPr>
          <w:rFonts w:hint="eastAsia"/>
          <w:spacing w:val="-1"/>
          <w:sz w:val="30"/>
          <w:szCs w:val="30"/>
        </w:rPr>
      </w:pPr>
    </w:p>
    <w:p w14:paraId="3BD7CF60">
      <w:pPr>
        <w:pStyle w:val="3"/>
        <w:spacing w:before="324" w:line="251" w:lineRule="auto"/>
        <w:ind w:firstLine="20"/>
        <w:jc w:val="both"/>
        <w:rPr>
          <w:rFonts w:hint="eastAsia"/>
          <w:spacing w:val="-1"/>
          <w:sz w:val="30"/>
          <w:szCs w:val="30"/>
        </w:rPr>
      </w:pPr>
      <w:r>
        <w:rPr>
          <w:rFonts w:hint="eastAsia"/>
          <w:spacing w:val="-1"/>
          <w:sz w:val="30"/>
          <w:szCs w:val="30"/>
        </w:rPr>
        <w:t>这个表达并不意指，如索西努派（Socinians）荒谬地声称的那样，“精微的、柔韧的、活泼的，像空气或风一样，或者更像是化学家（Chemists）的精气（spirit），能够穿透最狭窄的通道。”</w:t>
      </w:r>
    </w:p>
    <w:p w14:paraId="7E0365AF">
      <w:pPr>
        <w:pStyle w:val="3"/>
        <w:spacing w:before="324" w:line="251" w:lineRule="auto"/>
        <w:ind w:firstLine="20"/>
        <w:jc w:val="both"/>
        <w:rPr>
          <w:rFonts w:hint="eastAsia"/>
          <w:spacing w:val="-1"/>
          <w:sz w:val="30"/>
          <w:szCs w:val="30"/>
        </w:rPr>
      </w:pPr>
    </w:p>
    <w:p w14:paraId="069AF801">
      <w:pPr>
        <w:pStyle w:val="3"/>
        <w:spacing w:before="324" w:line="251" w:lineRule="auto"/>
        <w:ind w:firstLine="20"/>
        <w:jc w:val="both"/>
        <w:rPr>
          <w:rFonts w:hint="eastAsia"/>
          <w:spacing w:val="-1"/>
          <w:sz w:val="30"/>
          <w:szCs w:val="30"/>
        </w:rPr>
      </w:pPr>
      <w:r>
        <w:rPr>
          <w:rFonts w:hint="eastAsia"/>
          <w:spacing w:val="-1"/>
          <w:sz w:val="30"/>
          <w:szCs w:val="30"/>
        </w:rPr>
        <w:t>But it is called "a spiritual body," because, whilst it will stand in no need of any thing necessary to human sustenance in the present state, as food, sleep, or air for respiration, it will have the Holy Spirit for the principle of its life, by whom it shall be animated for the employments of heaven, and for the services which it must there perform to the soul.</w:t>
      </w:r>
    </w:p>
    <w:p w14:paraId="752C696A">
      <w:pPr>
        <w:pStyle w:val="3"/>
        <w:spacing w:before="324" w:line="251" w:lineRule="auto"/>
        <w:ind w:firstLine="20"/>
        <w:jc w:val="both"/>
        <w:rPr>
          <w:rFonts w:hint="eastAsia"/>
          <w:spacing w:val="-1"/>
          <w:sz w:val="30"/>
          <w:szCs w:val="30"/>
        </w:rPr>
      </w:pPr>
    </w:p>
    <w:p w14:paraId="4568AA6E">
      <w:pPr>
        <w:pStyle w:val="3"/>
        <w:spacing w:before="324" w:line="251" w:lineRule="auto"/>
        <w:ind w:firstLine="20"/>
        <w:jc w:val="both"/>
        <w:rPr>
          <w:rFonts w:hint="eastAsia"/>
          <w:spacing w:val="-1"/>
          <w:sz w:val="30"/>
          <w:szCs w:val="30"/>
        </w:rPr>
      </w:pPr>
      <w:r>
        <w:rPr>
          <w:rFonts w:hint="eastAsia"/>
          <w:spacing w:val="-1"/>
          <w:sz w:val="30"/>
          <w:szCs w:val="30"/>
        </w:rPr>
        <w:t>但它被称为“灵性的身体”，是因为，虽然它将不需要任何在现今状态下人类维持生命所必需的东西，如食物、睡眠或呼吸的空气，但它将以圣灵为其生命的本源，藉此它将为天上的事务以及为它在那里必须为灵魂履行的服务而被赋予生命。</w:t>
      </w:r>
    </w:p>
    <w:p w14:paraId="5E7A499E">
      <w:pPr>
        <w:pStyle w:val="3"/>
        <w:spacing w:before="324" w:line="251" w:lineRule="auto"/>
        <w:ind w:firstLine="20"/>
        <w:jc w:val="both"/>
        <w:rPr>
          <w:rFonts w:hint="eastAsia"/>
          <w:spacing w:val="-1"/>
          <w:sz w:val="30"/>
          <w:szCs w:val="30"/>
        </w:rPr>
      </w:pPr>
    </w:p>
    <w:p w14:paraId="395C3040">
      <w:pPr>
        <w:pStyle w:val="3"/>
        <w:spacing w:before="324" w:line="251" w:lineRule="auto"/>
        <w:ind w:firstLine="20"/>
        <w:jc w:val="both"/>
        <w:rPr>
          <w:rFonts w:hint="eastAsia"/>
          <w:spacing w:val="-1"/>
          <w:sz w:val="30"/>
          <w:szCs w:val="30"/>
        </w:rPr>
      </w:pPr>
      <w:r>
        <w:rPr>
          <w:rFonts w:hint="eastAsia"/>
          <w:spacing w:val="-1"/>
          <w:sz w:val="30"/>
          <w:szCs w:val="30"/>
        </w:rPr>
        <w:t>XXX. Thus light is thrown upon another apostolical expression, —"Meats for the belly, and the belly for "meats, but God shall destroy both it and them. … And God hath both raised up the Lord, and will also raise up us by his own power."</w:t>
      </w:r>
    </w:p>
    <w:p w14:paraId="1946CC4D">
      <w:pPr>
        <w:pStyle w:val="3"/>
        <w:spacing w:before="324" w:line="251" w:lineRule="auto"/>
        <w:ind w:firstLine="20"/>
        <w:jc w:val="both"/>
        <w:rPr>
          <w:rFonts w:hint="eastAsia"/>
          <w:spacing w:val="-1"/>
          <w:sz w:val="30"/>
          <w:szCs w:val="30"/>
        </w:rPr>
      </w:pPr>
    </w:p>
    <w:p w14:paraId="4A46A28B">
      <w:pPr>
        <w:pStyle w:val="3"/>
        <w:spacing w:before="324" w:line="251" w:lineRule="auto"/>
        <w:ind w:firstLine="20"/>
        <w:jc w:val="both"/>
        <w:rPr>
          <w:rFonts w:hint="eastAsia"/>
          <w:spacing w:val="-1"/>
          <w:sz w:val="30"/>
          <w:szCs w:val="30"/>
        </w:rPr>
      </w:pPr>
      <w:r>
        <w:rPr>
          <w:rFonts w:hint="eastAsia"/>
          <w:spacing w:val="-1"/>
          <w:sz w:val="30"/>
          <w:szCs w:val="30"/>
        </w:rPr>
        <w:t>XXX. 这样就阐明了另一个使徒的表达——“食物是为肚腹，肚腹是为食物；但上帝要叫这两样都废坏。……并且上帝已经叫主复活，也要用自己的能力叫我们复活。”</w:t>
      </w:r>
    </w:p>
    <w:p w14:paraId="21AC9750">
      <w:pPr>
        <w:pStyle w:val="3"/>
        <w:spacing w:before="324" w:line="251" w:lineRule="auto"/>
        <w:ind w:firstLine="20"/>
        <w:jc w:val="both"/>
        <w:rPr>
          <w:rFonts w:hint="eastAsia"/>
          <w:spacing w:val="-1"/>
          <w:sz w:val="30"/>
          <w:szCs w:val="30"/>
        </w:rPr>
      </w:pPr>
    </w:p>
    <w:p w14:paraId="2C548858">
      <w:pPr>
        <w:pStyle w:val="3"/>
        <w:spacing w:before="324" w:line="251" w:lineRule="auto"/>
        <w:ind w:firstLine="20"/>
        <w:jc w:val="both"/>
        <w:rPr>
          <w:rFonts w:hint="eastAsia"/>
          <w:spacing w:val="-1"/>
          <w:sz w:val="30"/>
          <w:szCs w:val="30"/>
        </w:rPr>
      </w:pPr>
      <w:r>
        <w:rPr>
          <w:rFonts w:hint="eastAsia"/>
          <w:spacing w:val="-1"/>
          <w:sz w:val="30"/>
          <w:szCs w:val="30"/>
        </w:rPr>
        <w:t>The various kinds of food are created and intended for man, and given to him in this world to satisfy the belly: the belly also is intended and calculated to receive food.</w:t>
      </w:r>
    </w:p>
    <w:p w14:paraId="0194171A">
      <w:pPr>
        <w:pStyle w:val="3"/>
        <w:spacing w:before="324" w:line="251" w:lineRule="auto"/>
        <w:ind w:firstLine="20"/>
        <w:jc w:val="both"/>
        <w:rPr>
          <w:rFonts w:hint="eastAsia"/>
          <w:spacing w:val="-1"/>
          <w:sz w:val="30"/>
          <w:szCs w:val="30"/>
        </w:rPr>
      </w:pPr>
    </w:p>
    <w:p w14:paraId="33E0684B">
      <w:pPr>
        <w:pStyle w:val="3"/>
        <w:spacing w:before="324" w:line="251" w:lineRule="auto"/>
        <w:ind w:firstLine="20"/>
        <w:jc w:val="both"/>
        <w:rPr>
          <w:rFonts w:hint="eastAsia"/>
          <w:spacing w:val="-1"/>
          <w:sz w:val="30"/>
          <w:szCs w:val="30"/>
        </w:rPr>
      </w:pPr>
      <w:r>
        <w:rPr>
          <w:rFonts w:hint="eastAsia"/>
          <w:spacing w:val="-1"/>
          <w:sz w:val="30"/>
          <w:szCs w:val="30"/>
        </w:rPr>
        <w:t>各种食物被创造并意在为人预备，并在今世赐给他以满足肚腹：肚腹也是意在并设计来容纳食物的。</w:t>
      </w:r>
    </w:p>
    <w:p w14:paraId="29774175">
      <w:pPr>
        <w:pStyle w:val="3"/>
        <w:spacing w:before="324" w:line="251" w:lineRule="auto"/>
        <w:ind w:firstLine="20"/>
        <w:jc w:val="both"/>
        <w:rPr>
          <w:rFonts w:hint="eastAsia"/>
          <w:spacing w:val="-1"/>
          <w:sz w:val="30"/>
          <w:szCs w:val="30"/>
        </w:rPr>
      </w:pPr>
    </w:p>
    <w:p w14:paraId="41134C26">
      <w:pPr>
        <w:pStyle w:val="3"/>
        <w:spacing w:before="324" w:line="251" w:lineRule="auto"/>
        <w:ind w:firstLine="20"/>
        <w:jc w:val="both"/>
        <w:rPr>
          <w:rFonts w:hint="eastAsia"/>
          <w:spacing w:val="-1"/>
          <w:sz w:val="30"/>
          <w:szCs w:val="30"/>
        </w:rPr>
      </w:pPr>
      <w:r>
        <w:rPr>
          <w:rFonts w:hint="eastAsia"/>
          <w:spacing w:val="-1"/>
          <w:sz w:val="30"/>
          <w:szCs w:val="30"/>
        </w:rPr>
        <w:t>But God shall destroy both meats and the belly.</w:t>
      </w:r>
    </w:p>
    <w:p w14:paraId="2D509CFA">
      <w:pPr>
        <w:pStyle w:val="3"/>
        <w:spacing w:before="324" w:line="251" w:lineRule="auto"/>
        <w:ind w:firstLine="20"/>
        <w:jc w:val="both"/>
        <w:rPr>
          <w:rFonts w:hint="eastAsia"/>
          <w:spacing w:val="-1"/>
          <w:sz w:val="30"/>
          <w:szCs w:val="30"/>
        </w:rPr>
      </w:pPr>
    </w:p>
    <w:p w14:paraId="6E21DA22">
      <w:pPr>
        <w:pStyle w:val="3"/>
        <w:spacing w:before="324" w:line="251" w:lineRule="auto"/>
        <w:ind w:firstLine="20"/>
        <w:jc w:val="both"/>
        <w:rPr>
          <w:rFonts w:hint="eastAsia"/>
          <w:spacing w:val="-1"/>
          <w:sz w:val="30"/>
          <w:szCs w:val="30"/>
        </w:rPr>
      </w:pPr>
      <w:r>
        <w:rPr>
          <w:rFonts w:hint="eastAsia"/>
          <w:spacing w:val="-1"/>
          <w:sz w:val="30"/>
          <w:szCs w:val="30"/>
        </w:rPr>
        <w:t>但上帝要废坏食物和肚腹。</w:t>
      </w:r>
    </w:p>
    <w:p w14:paraId="00EEE56E">
      <w:pPr>
        <w:pStyle w:val="3"/>
        <w:spacing w:before="324" w:line="251" w:lineRule="auto"/>
        <w:ind w:firstLine="20"/>
        <w:jc w:val="both"/>
        <w:rPr>
          <w:rFonts w:hint="eastAsia"/>
          <w:spacing w:val="-1"/>
          <w:sz w:val="30"/>
          <w:szCs w:val="30"/>
        </w:rPr>
      </w:pPr>
    </w:p>
    <w:p w14:paraId="5A12009F">
      <w:pPr>
        <w:pStyle w:val="3"/>
        <w:spacing w:before="324" w:line="251" w:lineRule="auto"/>
        <w:ind w:firstLine="20"/>
        <w:jc w:val="both"/>
        <w:rPr>
          <w:rFonts w:hint="eastAsia"/>
          <w:spacing w:val="-1"/>
          <w:sz w:val="30"/>
          <w:szCs w:val="30"/>
        </w:rPr>
      </w:pPr>
      <w:r>
        <w:rPr>
          <w:rFonts w:hint="eastAsia"/>
          <w:spacing w:val="-1"/>
          <w:sz w:val="30"/>
          <w:szCs w:val="30"/>
        </w:rPr>
        <w:t>As it respects individuals, this takes place at death.</w:t>
      </w:r>
    </w:p>
    <w:p w14:paraId="45CA1C52">
      <w:pPr>
        <w:pStyle w:val="3"/>
        <w:spacing w:before="324" w:line="251" w:lineRule="auto"/>
        <w:ind w:firstLine="20"/>
        <w:jc w:val="both"/>
        <w:rPr>
          <w:rFonts w:hint="eastAsia"/>
          <w:spacing w:val="-1"/>
          <w:sz w:val="30"/>
          <w:szCs w:val="30"/>
        </w:rPr>
      </w:pPr>
    </w:p>
    <w:p w14:paraId="23B1310B">
      <w:pPr>
        <w:pStyle w:val="3"/>
        <w:spacing w:before="324" w:line="251" w:lineRule="auto"/>
        <w:ind w:firstLine="20"/>
        <w:jc w:val="both"/>
        <w:rPr>
          <w:rFonts w:hint="eastAsia"/>
          <w:spacing w:val="-1"/>
          <w:sz w:val="30"/>
          <w:szCs w:val="30"/>
        </w:rPr>
      </w:pPr>
      <w:r>
        <w:rPr>
          <w:rFonts w:hint="eastAsia"/>
          <w:spacing w:val="-1"/>
          <w:sz w:val="30"/>
          <w:szCs w:val="30"/>
        </w:rPr>
        <w:t>就个人而言，这发生在死亡之时。</w:t>
      </w:r>
    </w:p>
    <w:p w14:paraId="54558A62">
      <w:pPr>
        <w:pStyle w:val="3"/>
        <w:spacing w:before="324" w:line="251" w:lineRule="auto"/>
        <w:ind w:firstLine="20"/>
        <w:jc w:val="both"/>
        <w:rPr>
          <w:rFonts w:hint="eastAsia"/>
          <w:spacing w:val="-1"/>
          <w:sz w:val="30"/>
          <w:szCs w:val="30"/>
        </w:rPr>
      </w:pPr>
    </w:p>
    <w:p w14:paraId="731BEE94">
      <w:pPr>
        <w:pStyle w:val="3"/>
        <w:spacing w:before="324" w:line="251" w:lineRule="auto"/>
        <w:ind w:firstLine="20"/>
        <w:jc w:val="both"/>
        <w:rPr>
          <w:rFonts w:hint="eastAsia"/>
          <w:spacing w:val="-1"/>
          <w:sz w:val="30"/>
          <w:szCs w:val="30"/>
        </w:rPr>
      </w:pPr>
      <w:r>
        <w:rPr>
          <w:rFonts w:hint="eastAsia"/>
          <w:spacing w:val="-1"/>
          <w:sz w:val="30"/>
          <w:szCs w:val="30"/>
        </w:rPr>
        <w:t>As it regards all mankind, it will be accomplished at the last day: after which there will be no meats, nor yet a belly, that is, a belly fit for receiving meats.</w:t>
      </w:r>
    </w:p>
    <w:p w14:paraId="256055E2">
      <w:pPr>
        <w:pStyle w:val="3"/>
        <w:spacing w:before="324" w:line="251" w:lineRule="auto"/>
        <w:ind w:firstLine="20"/>
        <w:jc w:val="both"/>
        <w:rPr>
          <w:rFonts w:hint="eastAsia"/>
          <w:spacing w:val="-1"/>
          <w:sz w:val="30"/>
          <w:szCs w:val="30"/>
        </w:rPr>
      </w:pPr>
    </w:p>
    <w:p w14:paraId="47BD79B4">
      <w:pPr>
        <w:pStyle w:val="3"/>
        <w:spacing w:before="324" w:line="251" w:lineRule="auto"/>
        <w:ind w:firstLine="20"/>
        <w:jc w:val="both"/>
        <w:rPr>
          <w:rFonts w:hint="eastAsia"/>
          <w:spacing w:val="-1"/>
          <w:sz w:val="30"/>
          <w:szCs w:val="30"/>
        </w:rPr>
      </w:pPr>
      <w:r>
        <w:rPr>
          <w:rFonts w:hint="eastAsia"/>
          <w:spacing w:val="-1"/>
          <w:sz w:val="30"/>
          <w:szCs w:val="30"/>
        </w:rPr>
        <w:t>就全人类而言，这将在末日成就：此后将不再有食物，也不再有肚腹，即适合容纳食物的肚腹。</w:t>
      </w:r>
    </w:p>
    <w:p w14:paraId="136834C5">
      <w:pPr>
        <w:pStyle w:val="3"/>
        <w:spacing w:before="324" w:line="251" w:lineRule="auto"/>
        <w:ind w:firstLine="20"/>
        <w:jc w:val="both"/>
        <w:rPr>
          <w:rFonts w:hint="eastAsia"/>
          <w:spacing w:val="-1"/>
          <w:sz w:val="30"/>
          <w:szCs w:val="30"/>
        </w:rPr>
      </w:pPr>
    </w:p>
    <w:p w14:paraId="206D1594">
      <w:pPr>
        <w:pStyle w:val="3"/>
        <w:spacing w:before="324" w:line="251" w:lineRule="auto"/>
        <w:ind w:firstLine="20"/>
        <w:jc w:val="both"/>
        <w:rPr>
          <w:rFonts w:hint="eastAsia"/>
          <w:spacing w:val="-1"/>
          <w:sz w:val="30"/>
          <w:szCs w:val="30"/>
        </w:rPr>
      </w:pPr>
      <w:r>
        <w:rPr>
          <w:rFonts w:hint="eastAsia"/>
          <w:spacing w:val="-1"/>
          <w:sz w:val="30"/>
          <w:szCs w:val="30"/>
        </w:rPr>
        <w:t>The mutual relation of meats and the belly will cease.</w:t>
      </w:r>
    </w:p>
    <w:p w14:paraId="55FC46FB">
      <w:pPr>
        <w:pStyle w:val="3"/>
        <w:spacing w:before="324" w:line="251" w:lineRule="auto"/>
        <w:ind w:firstLine="20"/>
        <w:jc w:val="both"/>
        <w:rPr>
          <w:rFonts w:hint="eastAsia"/>
          <w:spacing w:val="-1"/>
          <w:sz w:val="30"/>
          <w:szCs w:val="30"/>
        </w:rPr>
      </w:pPr>
    </w:p>
    <w:p w14:paraId="4A0C3536">
      <w:pPr>
        <w:pStyle w:val="3"/>
        <w:spacing w:before="324" w:line="251" w:lineRule="auto"/>
        <w:ind w:firstLine="20"/>
        <w:jc w:val="both"/>
        <w:rPr>
          <w:rFonts w:hint="eastAsia"/>
          <w:spacing w:val="-1"/>
          <w:sz w:val="30"/>
          <w:szCs w:val="30"/>
        </w:rPr>
      </w:pPr>
      <w:r>
        <w:rPr>
          <w:rFonts w:hint="eastAsia"/>
          <w:spacing w:val="-1"/>
          <w:sz w:val="30"/>
          <w:szCs w:val="30"/>
        </w:rPr>
        <w:t>食物和肚腹的相互关系将停止。</w:t>
      </w:r>
    </w:p>
    <w:p w14:paraId="2527CB6A">
      <w:pPr>
        <w:pStyle w:val="3"/>
        <w:spacing w:before="324" w:line="251" w:lineRule="auto"/>
        <w:ind w:firstLine="20"/>
        <w:jc w:val="both"/>
        <w:rPr>
          <w:rFonts w:hint="eastAsia"/>
          <w:spacing w:val="-1"/>
          <w:sz w:val="30"/>
          <w:szCs w:val="30"/>
        </w:rPr>
      </w:pPr>
    </w:p>
    <w:p w14:paraId="5080B467">
      <w:pPr>
        <w:pStyle w:val="3"/>
        <w:spacing w:before="324" w:line="251" w:lineRule="auto"/>
        <w:ind w:firstLine="20"/>
        <w:jc w:val="both"/>
        <w:rPr>
          <w:rFonts w:hint="eastAsia"/>
          <w:spacing w:val="-1"/>
          <w:sz w:val="30"/>
          <w:szCs w:val="30"/>
        </w:rPr>
      </w:pPr>
      <w:r>
        <w:rPr>
          <w:rFonts w:hint="eastAsia"/>
          <w:spacing w:val="-1"/>
          <w:sz w:val="30"/>
          <w:szCs w:val="30"/>
        </w:rPr>
        <w:t>The bodies of men when raised from the dead, will not indeed be without that part of their frame; but that part of their frame, will not be devoted to any such use.</w:t>
      </w:r>
    </w:p>
    <w:p w14:paraId="3A7864B4">
      <w:pPr>
        <w:pStyle w:val="3"/>
        <w:spacing w:before="324" w:line="251" w:lineRule="auto"/>
        <w:ind w:firstLine="20"/>
        <w:jc w:val="both"/>
        <w:rPr>
          <w:rFonts w:hint="eastAsia"/>
          <w:spacing w:val="-1"/>
          <w:sz w:val="30"/>
          <w:szCs w:val="30"/>
        </w:rPr>
      </w:pPr>
    </w:p>
    <w:p w14:paraId="0E6128B7">
      <w:pPr>
        <w:pStyle w:val="3"/>
        <w:spacing w:before="324" w:line="251" w:lineRule="auto"/>
        <w:ind w:firstLine="20"/>
        <w:jc w:val="both"/>
        <w:rPr>
          <w:rFonts w:hint="eastAsia"/>
          <w:spacing w:val="-1"/>
          <w:sz w:val="30"/>
          <w:szCs w:val="30"/>
        </w:rPr>
      </w:pPr>
      <w:r>
        <w:rPr>
          <w:rFonts w:hint="eastAsia"/>
          <w:spacing w:val="-1"/>
          <w:sz w:val="30"/>
          <w:szCs w:val="30"/>
        </w:rPr>
        <w:t>人从死里复活时的身体，确实不会没有那个部分的构造；但那个部分的构造，将不会用于任何那样的用途。</w:t>
      </w:r>
    </w:p>
    <w:p w14:paraId="6BE186BD">
      <w:pPr>
        <w:pStyle w:val="3"/>
        <w:spacing w:before="324" w:line="251" w:lineRule="auto"/>
        <w:ind w:firstLine="20"/>
        <w:jc w:val="both"/>
        <w:rPr>
          <w:rFonts w:hint="eastAsia"/>
          <w:spacing w:val="-1"/>
          <w:sz w:val="30"/>
          <w:szCs w:val="30"/>
        </w:rPr>
      </w:pPr>
    </w:p>
    <w:p w14:paraId="0F86CF32">
      <w:pPr>
        <w:pStyle w:val="3"/>
        <w:spacing w:before="324" w:line="251" w:lineRule="auto"/>
        <w:ind w:firstLine="20"/>
        <w:jc w:val="both"/>
        <w:rPr>
          <w:rFonts w:hint="eastAsia"/>
          <w:spacing w:val="-1"/>
          <w:sz w:val="30"/>
          <w:szCs w:val="30"/>
        </w:rPr>
      </w:pPr>
      <w:r>
        <w:rPr>
          <w:rFonts w:hint="eastAsia"/>
          <w:spacing w:val="-1"/>
          <w:sz w:val="30"/>
          <w:szCs w:val="30"/>
        </w:rPr>
        <w:t>And why?</w:t>
      </w:r>
    </w:p>
    <w:p w14:paraId="3327F754">
      <w:pPr>
        <w:pStyle w:val="3"/>
        <w:spacing w:before="324" w:line="251" w:lineRule="auto"/>
        <w:ind w:firstLine="20"/>
        <w:jc w:val="both"/>
        <w:rPr>
          <w:rFonts w:hint="eastAsia"/>
          <w:spacing w:val="-1"/>
          <w:sz w:val="30"/>
          <w:szCs w:val="30"/>
        </w:rPr>
      </w:pPr>
    </w:p>
    <w:p w14:paraId="6DF2D975">
      <w:pPr>
        <w:pStyle w:val="3"/>
        <w:spacing w:before="324" w:line="251" w:lineRule="auto"/>
        <w:ind w:firstLine="20"/>
        <w:jc w:val="both"/>
        <w:rPr>
          <w:rFonts w:hint="eastAsia"/>
          <w:spacing w:val="-1"/>
          <w:sz w:val="30"/>
          <w:szCs w:val="30"/>
        </w:rPr>
      </w:pPr>
      <w:r>
        <w:rPr>
          <w:rFonts w:hint="eastAsia"/>
          <w:spacing w:val="-1"/>
          <w:sz w:val="30"/>
          <w:szCs w:val="30"/>
        </w:rPr>
        <w:t>为什么呢？</w:t>
      </w:r>
    </w:p>
    <w:p w14:paraId="5A3AB3B3">
      <w:pPr>
        <w:pStyle w:val="3"/>
        <w:spacing w:before="324" w:line="251" w:lineRule="auto"/>
        <w:ind w:firstLine="20"/>
        <w:jc w:val="both"/>
        <w:rPr>
          <w:rFonts w:hint="eastAsia"/>
          <w:spacing w:val="-1"/>
          <w:sz w:val="30"/>
          <w:szCs w:val="30"/>
        </w:rPr>
      </w:pPr>
    </w:p>
    <w:p w14:paraId="277CF59C">
      <w:pPr>
        <w:pStyle w:val="3"/>
        <w:spacing w:before="324" w:line="251" w:lineRule="auto"/>
        <w:ind w:firstLine="20"/>
        <w:jc w:val="both"/>
        <w:rPr>
          <w:rFonts w:hint="eastAsia"/>
          <w:spacing w:val="-1"/>
          <w:sz w:val="30"/>
          <w:szCs w:val="30"/>
        </w:rPr>
      </w:pPr>
      <w:r>
        <w:rPr>
          <w:rFonts w:hint="eastAsia"/>
          <w:spacing w:val="-1"/>
          <w:sz w:val="30"/>
          <w:szCs w:val="30"/>
        </w:rPr>
        <w:t>For "God hath both raised up the Lord" to a heavenly life, and "he will also raise up us" to a similar life, that our body maybe "for the Lord," as his glorious and everlasting residence.</w:t>
      </w:r>
    </w:p>
    <w:p w14:paraId="0A2AC0FE">
      <w:pPr>
        <w:pStyle w:val="3"/>
        <w:spacing w:before="324" w:line="251" w:lineRule="auto"/>
        <w:ind w:firstLine="20"/>
        <w:jc w:val="both"/>
        <w:rPr>
          <w:rFonts w:hint="eastAsia"/>
          <w:spacing w:val="-1"/>
          <w:sz w:val="30"/>
          <w:szCs w:val="30"/>
        </w:rPr>
      </w:pPr>
    </w:p>
    <w:p w14:paraId="6E4F3ACF">
      <w:pPr>
        <w:pStyle w:val="3"/>
        <w:spacing w:before="324" w:line="251" w:lineRule="auto"/>
        <w:ind w:firstLine="20"/>
        <w:jc w:val="both"/>
        <w:rPr>
          <w:rFonts w:hint="eastAsia"/>
          <w:spacing w:val="-1"/>
          <w:sz w:val="30"/>
          <w:szCs w:val="30"/>
        </w:rPr>
      </w:pPr>
      <w:r>
        <w:rPr>
          <w:rFonts w:hint="eastAsia"/>
          <w:spacing w:val="-1"/>
          <w:sz w:val="30"/>
          <w:szCs w:val="30"/>
        </w:rPr>
        <w:t>因为“上帝已经叫主复活”，进入属天的生命，“也要叫我们复活”，进入类似的生命，使我们的身体可以“为主”，作为祂荣耀和永恒的居所。</w:t>
      </w:r>
    </w:p>
    <w:p w14:paraId="780032AF">
      <w:pPr>
        <w:pStyle w:val="3"/>
        <w:spacing w:before="324" w:line="251" w:lineRule="auto"/>
        <w:ind w:firstLine="20"/>
        <w:jc w:val="both"/>
        <w:rPr>
          <w:rFonts w:hint="eastAsia"/>
          <w:spacing w:val="-1"/>
          <w:sz w:val="30"/>
          <w:szCs w:val="30"/>
        </w:rPr>
      </w:pPr>
    </w:p>
    <w:p w14:paraId="78152904">
      <w:pPr>
        <w:pStyle w:val="3"/>
        <w:spacing w:before="324" w:line="251" w:lineRule="auto"/>
        <w:ind w:firstLine="20"/>
        <w:jc w:val="both"/>
        <w:rPr>
          <w:rFonts w:hint="eastAsia"/>
          <w:spacing w:val="-1"/>
          <w:sz w:val="30"/>
          <w:szCs w:val="30"/>
        </w:rPr>
      </w:pPr>
      <w:r>
        <w:rPr>
          <w:rFonts w:hint="eastAsia"/>
          <w:spacing w:val="-1"/>
          <w:sz w:val="30"/>
          <w:szCs w:val="30"/>
        </w:rPr>
        <w:t>XXXI. For the glorious change undergone by the body, is owing to communion with Christ and his Spirit.</w:t>
      </w:r>
    </w:p>
    <w:p w14:paraId="7DDC0638">
      <w:pPr>
        <w:pStyle w:val="3"/>
        <w:spacing w:before="324" w:line="251" w:lineRule="auto"/>
        <w:ind w:firstLine="20"/>
        <w:jc w:val="both"/>
        <w:rPr>
          <w:rFonts w:hint="eastAsia"/>
          <w:spacing w:val="-1"/>
          <w:sz w:val="30"/>
          <w:szCs w:val="30"/>
        </w:rPr>
      </w:pPr>
    </w:p>
    <w:p w14:paraId="7CAFFAFD">
      <w:pPr>
        <w:pStyle w:val="3"/>
        <w:spacing w:before="324" w:line="251" w:lineRule="auto"/>
        <w:ind w:firstLine="20"/>
        <w:jc w:val="both"/>
        <w:rPr>
          <w:rFonts w:hint="eastAsia"/>
          <w:spacing w:val="-1"/>
          <w:sz w:val="30"/>
          <w:szCs w:val="30"/>
        </w:rPr>
      </w:pPr>
      <w:r>
        <w:rPr>
          <w:rFonts w:hint="eastAsia"/>
          <w:spacing w:val="-1"/>
          <w:sz w:val="30"/>
          <w:szCs w:val="30"/>
        </w:rPr>
        <w:t>XXXI. 因为身体所经历的荣耀改变，是由于与基督和祂圣灵的交通。</w:t>
      </w:r>
    </w:p>
    <w:p w14:paraId="027074CC">
      <w:pPr>
        <w:pStyle w:val="3"/>
        <w:spacing w:before="324" w:line="251" w:lineRule="auto"/>
        <w:ind w:firstLine="20"/>
        <w:jc w:val="both"/>
        <w:rPr>
          <w:rFonts w:hint="eastAsia"/>
          <w:spacing w:val="-1"/>
          <w:sz w:val="30"/>
          <w:szCs w:val="30"/>
        </w:rPr>
      </w:pPr>
    </w:p>
    <w:p w14:paraId="5DF35736">
      <w:pPr>
        <w:pStyle w:val="3"/>
        <w:spacing w:before="324" w:line="251" w:lineRule="auto"/>
        <w:ind w:firstLine="20"/>
        <w:jc w:val="both"/>
        <w:rPr>
          <w:rFonts w:hint="eastAsia"/>
          <w:spacing w:val="-1"/>
          <w:sz w:val="30"/>
          <w:szCs w:val="30"/>
        </w:rPr>
      </w:pPr>
      <w:r>
        <w:rPr>
          <w:rFonts w:hint="eastAsia"/>
          <w:spacing w:val="-1"/>
          <w:sz w:val="30"/>
          <w:szCs w:val="30"/>
        </w:rPr>
        <w:t>"And so it is written; The first "man Adam," the natural and federal head of the rest of mankind, was made a living soul."</w:t>
      </w:r>
    </w:p>
    <w:p w14:paraId="0AD72E57">
      <w:pPr>
        <w:pStyle w:val="3"/>
        <w:spacing w:before="324" w:line="251" w:lineRule="auto"/>
        <w:ind w:firstLine="20"/>
        <w:jc w:val="both"/>
        <w:rPr>
          <w:rFonts w:hint="eastAsia"/>
          <w:spacing w:val="-1"/>
          <w:sz w:val="30"/>
          <w:szCs w:val="30"/>
        </w:rPr>
      </w:pPr>
    </w:p>
    <w:p w14:paraId="55A2293D">
      <w:pPr>
        <w:pStyle w:val="3"/>
        <w:spacing w:before="324" w:line="251" w:lineRule="auto"/>
        <w:ind w:firstLine="20"/>
        <w:jc w:val="both"/>
        <w:rPr>
          <w:rFonts w:hint="eastAsia"/>
          <w:spacing w:val="-1"/>
          <w:sz w:val="30"/>
          <w:szCs w:val="30"/>
        </w:rPr>
      </w:pPr>
      <w:r>
        <w:rPr>
          <w:rFonts w:hint="eastAsia"/>
          <w:spacing w:val="-1"/>
          <w:sz w:val="30"/>
          <w:szCs w:val="30"/>
        </w:rPr>
        <w:t>“经上也是这样记着说：‘首先的人亚当’，”即其余人类自然的和盟约的元首，“成了有灵的活人。”</w:t>
      </w:r>
    </w:p>
    <w:p w14:paraId="1946AC4F">
      <w:pPr>
        <w:pStyle w:val="3"/>
        <w:spacing w:before="324" w:line="251" w:lineRule="auto"/>
        <w:ind w:firstLine="20"/>
        <w:jc w:val="both"/>
        <w:rPr>
          <w:rFonts w:hint="eastAsia"/>
          <w:spacing w:val="-1"/>
          <w:sz w:val="30"/>
          <w:szCs w:val="30"/>
        </w:rPr>
      </w:pPr>
    </w:p>
    <w:p w14:paraId="00DD0F3E">
      <w:pPr>
        <w:pStyle w:val="3"/>
        <w:spacing w:before="324" w:line="251" w:lineRule="auto"/>
        <w:ind w:firstLine="20"/>
        <w:jc w:val="both"/>
        <w:rPr>
          <w:rFonts w:hint="eastAsia"/>
          <w:spacing w:val="-1"/>
          <w:sz w:val="30"/>
          <w:szCs w:val="30"/>
        </w:rPr>
      </w:pPr>
      <w:r>
        <w:rPr>
          <w:rFonts w:hint="eastAsia"/>
          <w:spacing w:val="-1"/>
          <w:sz w:val="30"/>
          <w:szCs w:val="30"/>
        </w:rPr>
        <w:t>The noblest thing he had within him, was a soul, the principle of animal life.</w:t>
      </w:r>
    </w:p>
    <w:p w14:paraId="508E8258">
      <w:pPr>
        <w:pStyle w:val="3"/>
        <w:spacing w:before="324" w:line="251" w:lineRule="auto"/>
        <w:ind w:firstLine="20"/>
        <w:jc w:val="both"/>
        <w:rPr>
          <w:rFonts w:hint="eastAsia"/>
          <w:spacing w:val="-1"/>
          <w:sz w:val="30"/>
          <w:szCs w:val="30"/>
        </w:rPr>
      </w:pPr>
    </w:p>
    <w:p w14:paraId="5022B5BD">
      <w:pPr>
        <w:pStyle w:val="3"/>
        <w:spacing w:before="324" w:line="251" w:lineRule="auto"/>
        <w:ind w:firstLine="20"/>
        <w:jc w:val="both"/>
        <w:rPr>
          <w:rFonts w:hint="eastAsia"/>
          <w:spacing w:val="-1"/>
          <w:sz w:val="30"/>
          <w:szCs w:val="30"/>
        </w:rPr>
      </w:pPr>
      <w:r>
        <w:rPr>
          <w:rFonts w:hint="eastAsia"/>
          <w:spacing w:val="-1"/>
          <w:sz w:val="30"/>
          <w:szCs w:val="30"/>
        </w:rPr>
        <w:t>他里面最高贵的东西，是一个灵魂，属血气（animal）生命的本源。</w:t>
      </w:r>
    </w:p>
    <w:p w14:paraId="2018069F">
      <w:pPr>
        <w:pStyle w:val="3"/>
        <w:spacing w:before="324" w:line="251" w:lineRule="auto"/>
        <w:ind w:firstLine="20"/>
        <w:jc w:val="both"/>
        <w:rPr>
          <w:rFonts w:hint="eastAsia"/>
          <w:spacing w:val="-1"/>
          <w:sz w:val="30"/>
          <w:szCs w:val="30"/>
        </w:rPr>
      </w:pPr>
    </w:p>
    <w:p w14:paraId="4808980E">
      <w:pPr>
        <w:pStyle w:val="3"/>
        <w:spacing w:before="324" w:line="251" w:lineRule="auto"/>
        <w:ind w:firstLine="20"/>
        <w:jc w:val="both"/>
        <w:rPr>
          <w:rFonts w:hint="eastAsia"/>
          <w:spacing w:val="-1"/>
          <w:sz w:val="30"/>
          <w:szCs w:val="30"/>
        </w:rPr>
      </w:pPr>
      <w:r>
        <w:rPr>
          <w:rFonts w:hint="eastAsia"/>
          <w:spacing w:val="-1"/>
          <w:sz w:val="30"/>
          <w:szCs w:val="30"/>
        </w:rPr>
        <w:t>"The last Adam," Christ, the root of those that are to be saved, "was made a quickening Spirit:"</w:t>
      </w:r>
    </w:p>
    <w:p w14:paraId="308D8FDE">
      <w:pPr>
        <w:pStyle w:val="3"/>
        <w:spacing w:before="324" w:line="251" w:lineRule="auto"/>
        <w:ind w:firstLine="20"/>
        <w:jc w:val="both"/>
        <w:rPr>
          <w:rFonts w:hint="eastAsia"/>
          <w:spacing w:val="-1"/>
          <w:sz w:val="30"/>
          <w:szCs w:val="30"/>
        </w:rPr>
      </w:pPr>
    </w:p>
    <w:p w14:paraId="6DCB6D5A">
      <w:pPr>
        <w:pStyle w:val="3"/>
        <w:spacing w:before="324" w:line="251" w:lineRule="auto"/>
        <w:ind w:firstLine="20"/>
        <w:jc w:val="both"/>
        <w:rPr>
          <w:rFonts w:hint="eastAsia"/>
          <w:spacing w:val="-1"/>
          <w:sz w:val="30"/>
          <w:szCs w:val="30"/>
        </w:rPr>
      </w:pPr>
      <w:r>
        <w:rPr>
          <w:rFonts w:hint="eastAsia"/>
          <w:spacing w:val="-1"/>
          <w:sz w:val="30"/>
          <w:szCs w:val="30"/>
        </w:rPr>
        <w:t>“末后的亚当，”基督，即那些将要得救之人的根源，“成了叫人活的灵：”</w:t>
      </w:r>
    </w:p>
    <w:p w14:paraId="66B9E7A9">
      <w:pPr>
        <w:pStyle w:val="3"/>
        <w:spacing w:before="324" w:line="251" w:lineRule="auto"/>
        <w:ind w:firstLine="20"/>
        <w:jc w:val="both"/>
        <w:rPr>
          <w:rFonts w:hint="eastAsia"/>
          <w:spacing w:val="-1"/>
          <w:sz w:val="30"/>
          <w:szCs w:val="30"/>
        </w:rPr>
      </w:pPr>
    </w:p>
    <w:p w14:paraId="0AF8972F">
      <w:pPr>
        <w:pStyle w:val="3"/>
        <w:spacing w:before="324" w:line="251" w:lineRule="auto"/>
        <w:ind w:firstLine="20"/>
        <w:jc w:val="both"/>
        <w:rPr>
          <w:rFonts w:hint="eastAsia"/>
          <w:spacing w:val="-1"/>
          <w:sz w:val="30"/>
          <w:szCs w:val="30"/>
        </w:rPr>
      </w:pPr>
      <w:r>
        <w:rPr>
          <w:rFonts w:hint="eastAsia"/>
          <w:spacing w:val="-1"/>
          <w:sz w:val="30"/>
          <w:szCs w:val="30"/>
        </w:rPr>
        <w:t>He was conceived and born in such a condition, that he was truly man, but at the same time a Spirit possessed of a quickening power, by which he could both raise up himself after suffering death for the salvation of mankind, and also raise up his people from the dead.—</w:t>
      </w:r>
    </w:p>
    <w:p w14:paraId="272F702C">
      <w:pPr>
        <w:pStyle w:val="3"/>
        <w:spacing w:before="324" w:line="251" w:lineRule="auto"/>
        <w:ind w:firstLine="20"/>
        <w:jc w:val="both"/>
        <w:rPr>
          <w:rFonts w:hint="eastAsia"/>
          <w:spacing w:val="-1"/>
          <w:sz w:val="30"/>
          <w:szCs w:val="30"/>
        </w:rPr>
      </w:pPr>
    </w:p>
    <w:p w14:paraId="073F79AA">
      <w:pPr>
        <w:pStyle w:val="3"/>
        <w:spacing w:before="324" w:line="251" w:lineRule="auto"/>
        <w:ind w:firstLine="20"/>
        <w:jc w:val="both"/>
        <w:rPr>
          <w:rFonts w:hint="eastAsia"/>
          <w:spacing w:val="-1"/>
          <w:sz w:val="30"/>
          <w:szCs w:val="30"/>
        </w:rPr>
      </w:pPr>
      <w:r>
        <w:rPr>
          <w:rFonts w:hint="eastAsia"/>
          <w:spacing w:val="-1"/>
          <w:sz w:val="30"/>
          <w:szCs w:val="30"/>
        </w:rPr>
        <w:t>祂被孕育和出生在这样一种状况下，即祂是真人，但同时也是一个拥有使人复活能力的灵，藉此祂既能在为人类救恩受死后使自己复活，也能使祂的子民从死里复活。——</w:t>
      </w:r>
    </w:p>
    <w:p w14:paraId="0EB273C9">
      <w:pPr>
        <w:pStyle w:val="3"/>
        <w:spacing w:before="324" w:line="251" w:lineRule="auto"/>
        <w:ind w:firstLine="20"/>
        <w:jc w:val="both"/>
        <w:rPr>
          <w:rFonts w:hint="eastAsia"/>
          <w:spacing w:val="-1"/>
          <w:sz w:val="30"/>
          <w:szCs w:val="30"/>
        </w:rPr>
      </w:pPr>
    </w:p>
    <w:p w14:paraId="70D386B3">
      <w:pPr>
        <w:pStyle w:val="3"/>
        <w:spacing w:before="324" w:line="251" w:lineRule="auto"/>
        <w:ind w:firstLine="20"/>
        <w:jc w:val="both"/>
        <w:rPr>
          <w:rFonts w:hint="eastAsia"/>
          <w:spacing w:val="-1"/>
          <w:sz w:val="30"/>
          <w:szCs w:val="30"/>
        </w:rPr>
      </w:pPr>
      <w:r>
        <w:rPr>
          <w:rFonts w:hint="eastAsia"/>
          <w:spacing w:val="-1"/>
          <w:sz w:val="30"/>
          <w:szCs w:val="30"/>
        </w:rPr>
        <w:t>"The first man is of the earth;" he was formed of the earth, he was created on the earth, and he inhabited the earth:</w:t>
      </w:r>
    </w:p>
    <w:p w14:paraId="78CE8761">
      <w:pPr>
        <w:pStyle w:val="3"/>
        <w:spacing w:before="324" w:line="251" w:lineRule="auto"/>
        <w:ind w:firstLine="20"/>
        <w:jc w:val="both"/>
        <w:rPr>
          <w:rFonts w:hint="eastAsia"/>
          <w:spacing w:val="-1"/>
          <w:sz w:val="30"/>
          <w:szCs w:val="30"/>
        </w:rPr>
      </w:pPr>
    </w:p>
    <w:p w14:paraId="0AAFCED9">
      <w:pPr>
        <w:pStyle w:val="3"/>
        <w:spacing w:before="324" w:line="251" w:lineRule="auto"/>
        <w:ind w:firstLine="20"/>
        <w:jc w:val="both"/>
        <w:rPr>
          <w:rFonts w:hint="eastAsia"/>
          <w:spacing w:val="-1"/>
          <w:sz w:val="30"/>
          <w:szCs w:val="30"/>
        </w:rPr>
      </w:pPr>
      <w:r>
        <w:rPr>
          <w:rFonts w:hint="eastAsia"/>
          <w:spacing w:val="-1"/>
          <w:sz w:val="30"/>
          <w:szCs w:val="30"/>
        </w:rPr>
        <w:t>“头一个人是出于地；”祂是由地造成的，祂是在地上被造的，祂也居住在地上：</w:t>
      </w:r>
    </w:p>
    <w:p w14:paraId="5957CC75">
      <w:pPr>
        <w:pStyle w:val="3"/>
        <w:spacing w:before="324" w:line="251" w:lineRule="auto"/>
        <w:ind w:firstLine="20"/>
        <w:jc w:val="both"/>
        <w:rPr>
          <w:rFonts w:hint="eastAsia"/>
          <w:spacing w:val="-1"/>
          <w:sz w:val="30"/>
          <w:szCs w:val="30"/>
        </w:rPr>
      </w:pPr>
    </w:p>
    <w:p w14:paraId="7A18A498">
      <w:pPr>
        <w:pStyle w:val="3"/>
        <w:spacing w:before="324" w:line="251" w:lineRule="auto"/>
        <w:ind w:firstLine="20"/>
        <w:jc w:val="both"/>
        <w:rPr>
          <w:rFonts w:hint="eastAsia"/>
          <w:spacing w:val="-1"/>
          <w:sz w:val="30"/>
          <w:szCs w:val="30"/>
        </w:rPr>
      </w:pPr>
      <w:r>
        <w:rPr>
          <w:rFonts w:hint="eastAsia"/>
          <w:spacing w:val="-1"/>
          <w:sz w:val="30"/>
          <w:szCs w:val="30"/>
        </w:rPr>
        <w:t>"Earthy"—made of dust, it was possible for him to return to dust.</w:t>
      </w:r>
    </w:p>
    <w:p w14:paraId="003B13CA">
      <w:pPr>
        <w:pStyle w:val="3"/>
        <w:spacing w:before="324" w:line="251" w:lineRule="auto"/>
        <w:ind w:firstLine="20"/>
        <w:jc w:val="both"/>
        <w:rPr>
          <w:rFonts w:hint="eastAsia"/>
          <w:spacing w:val="-1"/>
          <w:sz w:val="30"/>
          <w:szCs w:val="30"/>
        </w:rPr>
      </w:pPr>
    </w:p>
    <w:p w14:paraId="39731D6C">
      <w:pPr>
        <w:pStyle w:val="3"/>
        <w:spacing w:before="324" w:line="251" w:lineRule="auto"/>
        <w:ind w:firstLine="20"/>
        <w:jc w:val="both"/>
        <w:rPr>
          <w:rFonts w:hint="eastAsia"/>
          <w:spacing w:val="-1"/>
          <w:sz w:val="30"/>
          <w:szCs w:val="30"/>
        </w:rPr>
      </w:pPr>
      <w:r>
        <w:rPr>
          <w:rFonts w:hint="eastAsia"/>
          <w:spacing w:val="-1"/>
          <w:sz w:val="30"/>
          <w:szCs w:val="30"/>
        </w:rPr>
        <w:t>“属土的”——由尘土造成，祂有可能归于尘土。</w:t>
      </w:r>
    </w:p>
    <w:p w14:paraId="5CA7398C">
      <w:pPr>
        <w:pStyle w:val="3"/>
        <w:spacing w:before="324" w:line="251" w:lineRule="auto"/>
        <w:ind w:firstLine="20"/>
        <w:jc w:val="both"/>
        <w:rPr>
          <w:rFonts w:hint="eastAsia"/>
          <w:spacing w:val="-1"/>
          <w:sz w:val="30"/>
          <w:szCs w:val="30"/>
        </w:rPr>
      </w:pPr>
    </w:p>
    <w:p w14:paraId="0CDA4256">
      <w:pPr>
        <w:pStyle w:val="3"/>
        <w:spacing w:before="324" w:line="251" w:lineRule="auto"/>
        <w:ind w:firstLine="20"/>
        <w:jc w:val="both"/>
        <w:rPr>
          <w:rFonts w:hint="eastAsia"/>
          <w:spacing w:val="-1"/>
          <w:sz w:val="30"/>
          <w:szCs w:val="30"/>
        </w:rPr>
      </w:pPr>
      <w:r>
        <w:rPr>
          <w:rFonts w:hint="eastAsia"/>
          <w:spacing w:val="-1"/>
          <w:sz w:val="30"/>
          <w:szCs w:val="30"/>
        </w:rPr>
        <w:t>"The second man is the Lord from heaven:" he came from heaven with regard to the manifestation of his special presence in forming and inhabiting the human body which he assumed; and therefore he is Lord of his own life, who was indeed capable of dying once, but rose to die no more.</w:t>
      </w:r>
    </w:p>
    <w:p w14:paraId="0E3A770F">
      <w:pPr>
        <w:pStyle w:val="3"/>
        <w:spacing w:before="324" w:line="251" w:lineRule="auto"/>
        <w:ind w:firstLine="20"/>
        <w:jc w:val="both"/>
        <w:rPr>
          <w:rFonts w:hint="eastAsia"/>
          <w:spacing w:val="-1"/>
          <w:sz w:val="30"/>
          <w:szCs w:val="30"/>
        </w:rPr>
      </w:pPr>
    </w:p>
    <w:p w14:paraId="7F1A962F">
      <w:pPr>
        <w:pStyle w:val="3"/>
        <w:spacing w:before="324" w:line="251" w:lineRule="auto"/>
        <w:ind w:firstLine="20"/>
        <w:jc w:val="both"/>
        <w:rPr>
          <w:rFonts w:hint="eastAsia"/>
          <w:spacing w:val="-1"/>
          <w:sz w:val="30"/>
          <w:szCs w:val="30"/>
        </w:rPr>
      </w:pPr>
      <w:r>
        <w:rPr>
          <w:rFonts w:hint="eastAsia"/>
          <w:spacing w:val="-1"/>
          <w:sz w:val="30"/>
          <w:szCs w:val="30"/>
        </w:rPr>
        <w:t>“第二个人是出于天的主：”就祂在形成并居住于祂所取的身体中显现其特殊同在而言，祂来自天上；因此祂是自己生命的主，祂确实能够死一次，但复活了就不再死。</w:t>
      </w:r>
    </w:p>
    <w:p w14:paraId="59CE6BFA">
      <w:pPr>
        <w:pStyle w:val="3"/>
        <w:spacing w:before="324" w:line="251" w:lineRule="auto"/>
        <w:ind w:firstLine="20"/>
        <w:jc w:val="both"/>
        <w:rPr>
          <w:rFonts w:hint="eastAsia"/>
          <w:spacing w:val="-1"/>
          <w:sz w:val="30"/>
          <w:szCs w:val="30"/>
        </w:rPr>
      </w:pPr>
    </w:p>
    <w:p w14:paraId="73837F0A">
      <w:pPr>
        <w:pStyle w:val="3"/>
        <w:spacing w:before="324" w:line="251" w:lineRule="auto"/>
        <w:ind w:firstLine="20"/>
        <w:jc w:val="both"/>
        <w:rPr>
          <w:rFonts w:hint="eastAsia"/>
          <w:spacing w:val="-1"/>
          <w:sz w:val="30"/>
          <w:szCs w:val="30"/>
        </w:rPr>
      </w:pPr>
      <w:r>
        <w:rPr>
          <w:rFonts w:hint="eastAsia"/>
          <w:spacing w:val="-1"/>
          <w:sz w:val="30"/>
          <w:szCs w:val="30"/>
        </w:rPr>
        <w:t>"As is the earthy, such are they also that are earthy;" in consequence of the natural and federal connexion, which subsists between our first father and his posterity.</w:t>
      </w:r>
    </w:p>
    <w:p w14:paraId="22F19611">
      <w:pPr>
        <w:pStyle w:val="3"/>
        <w:spacing w:before="324" w:line="251" w:lineRule="auto"/>
        <w:ind w:firstLine="20"/>
        <w:jc w:val="both"/>
        <w:rPr>
          <w:rFonts w:hint="eastAsia"/>
          <w:spacing w:val="-1"/>
          <w:sz w:val="30"/>
          <w:szCs w:val="30"/>
        </w:rPr>
      </w:pPr>
    </w:p>
    <w:p w14:paraId="09C538FD">
      <w:pPr>
        <w:pStyle w:val="3"/>
        <w:spacing w:before="324" w:line="251" w:lineRule="auto"/>
        <w:ind w:firstLine="20"/>
        <w:jc w:val="both"/>
        <w:rPr>
          <w:rFonts w:hint="eastAsia"/>
          <w:spacing w:val="-1"/>
          <w:sz w:val="30"/>
          <w:szCs w:val="30"/>
        </w:rPr>
      </w:pPr>
      <w:r>
        <w:rPr>
          <w:rFonts w:hint="eastAsia"/>
          <w:spacing w:val="-1"/>
          <w:sz w:val="30"/>
          <w:szCs w:val="30"/>
        </w:rPr>
        <w:t>“那属土的怎样，凡属土的也就怎样；”这是由于我们始祖和他后裔之间存在的自然的和盟约的联系。</w:t>
      </w:r>
    </w:p>
    <w:p w14:paraId="2569BE0B">
      <w:pPr>
        <w:pStyle w:val="3"/>
        <w:spacing w:before="324" w:line="251" w:lineRule="auto"/>
        <w:ind w:firstLine="20"/>
        <w:jc w:val="both"/>
        <w:rPr>
          <w:rFonts w:hint="eastAsia"/>
          <w:spacing w:val="-1"/>
          <w:sz w:val="30"/>
          <w:szCs w:val="30"/>
        </w:rPr>
      </w:pPr>
    </w:p>
    <w:p w14:paraId="4DF2FC6B">
      <w:pPr>
        <w:pStyle w:val="3"/>
        <w:spacing w:before="324" w:line="251" w:lineRule="auto"/>
        <w:ind w:firstLine="20"/>
        <w:jc w:val="both"/>
        <w:rPr>
          <w:rFonts w:hint="eastAsia"/>
          <w:spacing w:val="-1"/>
          <w:sz w:val="30"/>
          <w:szCs w:val="30"/>
        </w:rPr>
      </w:pPr>
      <w:r>
        <w:rPr>
          <w:rFonts w:hint="eastAsia"/>
          <w:spacing w:val="-1"/>
          <w:sz w:val="30"/>
          <w:szCs w:val="30"/>
        </w:rPr>
        <w:t>Suppose that Adam with his posterity had not sinned, in that case indeed no man would have died; yet they would have had in themselves the principles of at least a remote mortality, the force of which the Providence of God alone would have restrained,by constantly affording new strength to the body, and by averting all those misfortunes, which might have proved fatal to human life.</w:t>
      </w:r>
    </w:p>
    <w:p w14:paraId="71035A8B">
      <w:pPr>
        <w:pStyle w:val="3"/>
        <w:spacing w:before="324" w:line="251" w:lineRule="auto"/>
        <w:ind w:firstLine="20"/>
        <w:jc w:val="both"/>
        <w:rPr>
          <w:rFonts w:hint="eastAsia"/>
          <w:spacing w:val="-1"/>
          <w:sz w:val="30"/>
          <w:szCs w:val="30"/>
        </w:rPr>
      </w:pPr>
    </w:p>
    <w:p w14:paraId="4C8FCDA6">
      <w:pPr>
        <w:pStyle w:val="3"/>
        <w:spacing w:before="324" w:line="251" w:lineRule="auto"/>
        <w:ind w:firstLine="20"/>
        <w:jc w:val="both"/>
        <w:rPr>
          <w:rFonts w:hint="eastAsia"/>
          <w:spacing w:val="-1"/>
          <w:sz w:val="30"/>
          <w:szCs w:val="30"/>
        </w:rPr>
      </w:pPr>
      <w:r>
        <w:rPr>
          <w:rFonts w:hint="eastAsia"/>
          <w:spacing w:val="-1"/>
          <w:sz w:val="30"/>
          <w:szCs w:val="30"/>
        </w:rPr>
        <w:t>假设亚当和他的后裔没有犯罪，在那情况下确实没有人会死；然而他们自身会拥有至少是潜在必死性的原理，唯有上帝的护理（Providence）才能藉着不断赋予身体新的力量，并避免所有可能对人类生命造成致命的不幸，来约束这种必死性的力量。</w:t>
      </w:r>
    </w:p>
    <w:p w14:paraId="5163262C">
      <w:pPr>
        <w:pStyle w:val="3"/>
        <w:spacing w:before="324" w:line="251" w:lineRule="auto"/>
        <w:ind w:firstLine="20"/>
        <w:jc w:val="both"/>
        <w:rPr>
          <w:rFonts w:hint="eastAsia"/>
          <w:spacing w:val="-1"/>
          <w:sz w:val="30"/>
          <w:szCs w:val="30"/>
        </w:rPr>
      </w:pPr>
    </w:p>
    <w:p w14:paraId="2F3D2A4F">
      <w:pPr>
        <w:pStyle w:val="3"/>
        <w:spacing w:before="324" w:line="251" w:lineRule="auto"/>
        <w:ind w:firstLine="20"/>
        <w:jc w:val="both"/>
        <w:rPr>
          <w:rFonts w:hint="eastAsia"/>
          <w:spacing w:val="-1"/>
          <w:sz w:val="30"/>
          <w:szCs w:val="30"/>
        </w:rPr>
      </w:pPr>
      <w:r>
        <w:rPr>
          <w:rFonts w:hint="eastAsia"/>
          <w:spacing w:val="-1"/>
          <w:sz w:val="30"/>
          <w:szCs w:val="30"/>
        </w:rPr>
        <w:t>But after Adam sinned, all his posterity being involved in the guilt of the same offence, became equally obnoxious to the same inevitable death.</w:t>
      </w:r>
    </w:p>
    <w:p w14:paraId="1C7EBBD6">
      <w:pPr>
        <w:pStyle w:val="3"/>
        <w:spacing w:before="324" w:line="251" w:lineRule="auto"/>
        <w:ind w:firstLine="20"/>
        <w:jc w:val="both"/>
        <w:rPr>
          <w:rFonts w:hint="eastAsia"/>
          <w:spacing w:val="-1"/>
          <w:sz w:val="30"/>
          <w:szCs w:val="30"/>
        </w:rPr>
      </w:pPr>
    </w:p>
    <w:p w14:paraId="1B1EBD21">
      <w:pPr>
        <w:pStyle w:val="3"/>
        <w:spacing w:before="324" w:line="251" w:lineRule="auto"/>
        <w:ind w:firstLine="20"/>
        <w:jc w:val="both"/>
        <w:rPr>
          <w:rFonts w:hint="eastAsia"/>
          <w:spacing w:val="-1"/>
          <w:sz w:val="30"/>
          <w:szCs w:val="30"/>
        </w:rPr>
      </w:pPr>
      <w:r>
        <w:rPr>
          <w:rFonts w:hint="eastAsia"/>
          <w:spacing w:val="-1"/>
          <w:sz w:val="30"/>
          <w:szCs w:val="30"/>
        </w:rPr>
        <w:t>但在亚当犯罪之后，他所有的后裔都陷入了同样过犯的罪咎（guilt）中，同样地承受了那不可避免的死亡。</w:t>
      </w:r>
    </w:p>
    <w:p w14:paraId="58C6C6E3">
      <w:pPr>
        <w:pStyle w:val="3"/>
        <w:spacing w:before="324" w:line="251" w:lineRule="auto"/>
        <w:ind w:firstLine="20"/>
        <w:jc w:val="both"/>
        <w:rPr>
          <w:rFonts w:hint="eastAsia"/>
          <w:spacing w:val="-1"/>
          <w:sz w:val="30"/>
          <w:szCs w:val="30"/>
        </w:rPr>
      </w:pPr>
    </w:p>
    <w:p w14:paraId="66D989CD">
      <w:pPr>
        <w:pStyle w:val="3"/>
        <w:spacing w:before="324" w:line="251" w:lineRule="auto"/>
        <w:ind w:firstLine="20"/>
        <w:jc w:val="both"/>
        <w:rPr>
          <w:rFonts w:hint="eastAsia"/>
          <w:spacing w:val="-1"/>
          <w:sz w:val="30"/>
          <w:szCs w:val="30"/>
        </w:rPr>
      </w:pPr>
      <w:r>
        <w:rPr>
          <w:rFonts w:hint="eastAsia"/>
          <w:spacing w:val="-1"/>
          <w:sz w:val="30"/>
          <w:szCs w:val="30"/>
        </w:rPr>
        <w:t>"And as is the heavenly, such are they also that are heavenly."</w:t>
      </w:r>
    </w:p>
    <w:p w14:paraId="0409D38E">
      <w:pPr>
        <w:pStyle w:val="3"/>
        <w:spacing w:before="324" w:line="251" w:lineRule="auto"/>
        <w:ind w:firstLine="20"/>
        <w:jc w:val="both"/>
        <w:rPr>
          <w:rFonts w:hint="eastAsia"/>
          <w:spacing w:val="-1"/>
          <w:sz w:val="30"/>
          <w:szCs w:val="30"/>
        </w:rPr>
      </w:pPr>
    </w:p>
    <w:p w14:paraId="0EBA7D73">
      <w:pPr>
        <w:pStyle w:val="3"/>
        <w:spacing w:before="324" w:line="251" w:lineRule="auto"/>
        <w:ind w:firstLine="20"/>
        <w:jc w:val="both"/>
        <w:rPr>
          <w:rFonts w:hint="eastAsia"/>
          <w:spacing w:val="-1"/>
          <w:sz w:val="30"/>
          <w:szCs w:val="30"/>
        </w:rPr>
      </w:pPr>
      <w:r>
        <w:rPr>
          <w:rFonts w:hint="eastAsia"/>
          <w:spacing w:val="-1"/>
          <w:sz w:val="30"/>
          <w:szCs w:val="30"/>
        </w:rPr>
        <w:t>“那属天的怎样，凡属天的也就怎样。”</w:t>
      </w:r>
    </w:p>
    <w:p w14:paraId="7013CE3A">
      <w:pPr>
        <w:pStyle w:val="3"/>
        <w:spacing w:before="324" w:line="251" w:lineRule="auto"/>
        <w:ind w:firstLine="20"/>
        <w:jc w:val="both"/>
        <w:rPr>
          <w:rFonts w:hint="eastAsia"/>
          <w:spacing w:val="-1"/>
          <w:sz w:val="30"/>
          <w:szCs w:val="30"/>
        </w:rPr>
      </w:pPr>
    </w:p>
    <w:p w14:paraId="552919D4">
      <w:pPr>
        <w:pStyle w:val="3"/>
        <w:spacing w:before="324" w:line="251" w:lineRule="auto"/>
        <w:ind w:firstLine="20"/>
        <w:jc w:val="both"/>
        <w:rPr>
          <w:rFonts w:hint="eastAsia"/>
          <w:spacing w:val="-1"/>
          <w:sz w:val="30"/>
          <w:szCs w:val="30"/>
        </w:rPr>
      </w:pPr>
      <w:r>
        <w:rPr>
          <w:rFonts w:hint="eastAsia"/>
          <w:spacing w:val="-1"/>
          <w:sz w:val="30"/>
          <w:szCs w:val="30"/>
        </w:rPr>
        <w:t>Believers have a communion with Christ in his grace and Spirit, to which not only their souls but also their bodies are admitted; and by reason of this communion, as Christ having died once is now alive for evermore, so our bodies, when raised again from the dead, shall be endowed with such vigour, that they will be secure from death, not by the external care of Providence, but by an internal vigour.</w:t>
      </w:r>
    </w:p>
    <w:p w14:paraId="5AEFD820">
      <w:pPr>
        <w:pStyle w:val="3"/>
        <w:spacing w:before="324" w:line="251" w:lineRule="auto"/>
        <w:ind w:firstLine="20"/>
        <w:jc w:val="both"/>
        <w:rPr>
          <w:rFonts w:hint="eastAsia"/>
          <w:spacing w:val="-1"/>
          <w:sz w:val="30"/>
          <w:szCs w:val="30"/>
        </w:rPr>
      </w:pPr>
    </w:p>
    <w:p w14:paraId="32222263">
      <w:pPr>
        <w:pStyle w:val="3"/>
        <w:spacing w:before="324" w:line="251" w:lineRule="auto"/>
        <w:ind w:firstLine="20"/>
        <w:jc w:val="both"/>
        <w:rPr>
          <w:rFonts w:hint="eastAsia"/>
          <w:spacing w:val="-1"/>
          <w:sz w:val="30"/>
          <w:szCs w:val="30"/>
        </w:rPr>
      </w:pPr>
      <w:r>
        <w:rPr>
          <w:rFonts w:hint="eastAsia"/>
          <w:spacing w:val="-1"/>
          <w:sz w:val="30"/>
          <w:szCs w:val="30"/>
        </w:rPr>
        <w:t>信徒在基督的恩典和圣灵里与祂有交通，不仅他们的灵魂，他们的身体也被接纳参与其中；并且因着这种交通，正如基督死过一次如今永远活着，同样我们的身体，当从死里复活时，将被赋予如此的活力，以致它们将免于死亡，不是藉着护理（Providence）外在的看顾，而是藉着内在的活力。</w:t>
      </w:r>
    </w:p>
    <w:p w14:paraId="36CD591F">
      <w:pPr>
        <w:pStyle w:val="3"/>
        <w:spacing w:before="324" w:line="251" w:lineRule="auto"/>
        <w:ind w:firstLine="20"/>
        <w:jc w:val="both"/>
        <w:rPr>
          <w:rFonts w:hint="eastAsia"/>
          <w:spacing w:val="-1"/>
          <w:sz w:val="30"/>
          <w:szCs w:val="30"/>
        </w:rPr>
      </w:pPr>
    </w:p>
    <w:p w14:paraId="197B51C7">
      <w:pPr>
        <w:pStyle w:val="3"/>
        <w:spacing w:before="324" w:line="251" w:lineRule="auto"/>
        <w:ind w:firstLine="20"/>
        <w:jc w:val="both"/>
        <w:rPr>
          <w:rFonts w:hint="eastAsia"/>
          <w:spacing w:val="-1"/>
          <w:sz w:val="30"/>
          <w:szCs w:val="30"/>
        </w:rPr>
      </w:pPr>
      <w:r>
        <w:rPr>
          <w:rFonts w:hint="eastAsia"/>
          <w:spacing w:val="-1"/>
          <w:sz w:val="30"/>
          <w:szCs w:val="30"/>
        </w:rPr>
        <w:t>"And as we have borne the image of the earthy, we shall also bear the image of the heavenly."</w:t>
      </w:r>
    </w:p>
    <w:p w14:paraId="127BAFB9">
      <w:pPr>
        <w:pStyle w:val="3"/>
        <w:spacing w:before="324" w:line="251" w:lineRule="auto"/>
        <w:ind w:firstLine="20"/>
        <w:jc w:val="both"/>
        <w:rPr>
          <w:rFonts w:hint="eastAsia"/>
          <w:spacing w:val="-1"/>
          <w:sz w:val="30"/>
          <w:szCs w:val="30"/>
        </w:rPr>
      </w:pPr>
    </w:p>
    <w:p w14:paraId="3B8A15B5">
      <w:pPr>
        <w:pStyle w:val="3"/>
        <w:spacing w:before="324" w:line="251" w:lineRule="auto"/>
        <w:ind w:firstLine="20"/>
        <w:jc w:val="both"/>
        <w:rPr>
          <w:rFonts w:hint="eastAsia"/>
          <w:spacing w:val="-1"/>
          <w:sz w:val="30"/>
          <w:szCs w:val="30"/>
        </w:rPr>
      </w:pPr>
      <w:r>
        <w:rPr>
          <w:rFonts w:hint="eastAsia"/>
          <w:spacing w:val="-1"/>
          <w:sz w:val="30"/>
          <w:szCs w:val="30"/>
        </w:rPr>
        <w:t>“我们既有属土的形状，将来也必有属天的形状。”</w:t>
      </w:r>
    </w:p>
    <w:p w14:paraId="427E3707">
      <w:pPr>
        <w:pStyle w:val="3"/>
        <w:spacing w:before="324" w:line="251" w:lineRule="auto"/>
        <w:ind w:firstLine="20"/>
        <w:jc w:val="both"/>
        <w:rPr>
          <w:rFonts w:hint="eastAsia"/>
          <w:spacing w:val="-1"/>
          <w:sz w:val="30"/>
          <w:szCs w:val="30"/>
        </w:rPr>
      </w:pPr>
    </w:p>
    <w:p w14:paraId="7E21BF2C">
      <w:pPr>
        <w:pStyle w:val="3"/>
        <w:spacing w:before="324" w:line="251" w:lineRule="auto"/>
        <w:ind w:firstLine="20"/>
        <w:jc w:val="both"/>
        <w:rPr>
          <w:rFonts w:hint="eastAsia"/>
          <w:spacing w:val="-1"/>
          <w:sz w:val="30"/>
          <w:szCs w:val="30"/>
        </w:rPr>
      </w:pPr>
      <w:r>
        <w:rPr>
          <w:rFonts w:hint="eastAsia"/>
          <w:spacing w:val="-1"/>
          <w:sz w:val="30"/>
          <w:szCs w:val="30"/>
        </w:rPr>
        <w:t>For without doubt, the dignity of Christ our head requires, that his members derive from him a far more vigorous and glorious life than that which Adam could impart to his posterity.</w:t>
      </w:r>
    </w:p>
    <w:p w14:paraId="23F49146">
      <w:pPr>
        <w:pStyle w:val="3"/>
        <w:spacing w:before="324" w:line="251" w:lineRule="auto"/>
        <w:ind w:firstLine="20"/>
        <w:jc w:val="both"/>
        <w:rPr>
          <w:rFonts w:hint="eastAsia"/>
          <w:spacing w:val="-1"/>
          <w:sz w:val="30"/>
          <w:szCs w:val="30"/>
        </w:rPr>
      </w:pPr>
    </w:p>
    <w:p w14:paraId="0872B631">
      <w:pPr>
        <w:pStyle w:val="3"/>
        <w:spacing w:before="324" w:line="251" w:lineRule="auto"/>
        <w:ind w:firstLine="20"/>
        <w:jc w:val="both"/>
        <w:rPr>
          <w:rFonts w:hint="eastAsia"/>
          <w:spacing w:val="-1"/>
          <w:sz w:val="30"/>
          <w:szCs w:val="30"/>
        </w:rPr>
      </w:pPr>
      <w:r>
        <w:rPr>
          <w:rFonts w:hint="eastAsia"/>
          <w:spacing w:val="-1"/>
          <w:sz w:val="30"/>
          <w:szCs w:val="30"/>
        </w:rPr>
        <w:t>因为毫无疑问，我们元首基督的尊贵要求，祂的肢体从祂那里获得远比亚当能赋予其后裔的更活力、更荣耀的生命。</w:t>
      </w:r>
    </w:p>
    <w:p w14:paraId="4B50C340">
      <w:pPr>
        <w:pStyle w:val="3"/>
        <w:spacing w:before="324" w:line="251" w:lineRule="auto"/>
        <w:ind w:firstLine="20"/>
        <w:jc w:val="both"/>
        <w:rPr>
          <w:rFonts w:hint="eastAsia"/>
          <w:spacing w:val="-1"/>
          <w:sz w:val="30"/>
          <w:szCs w:val="30"/>
        </w:rPr>
      </w:pPr>
    </w:p>
    <w:p w14:paraId="42CEFE08">
      <w:pPr>
        <w:pStyle w:val="3"/>
        <w:spacing w:before="324" w:line="251" w:lineRule="auto"/>
        <w:ind w:firstLine="20"/>
        <w:jc w:val="both"/>
        <w:rPr>
          <w:rFonts w:hint="eastAsia"/>
          <w:spacing w:val="-1"/>
          <w:sz w:val="30"/>
          <w:szCs w:val="30"/>
        </w:rPr>
      </w:pPr>
      <w:r>
        <w:rPr>
          <w:rFonts w:hint="eastAsia"/>
          <w:spacing w:val="-1"/>
          <w:sz w:val="30"/>
          <w:szCs w:val="30"/>
        </w:rPr>
        <w:t>XXXII. But the Apostle also suggests a reason, for which it is necessary that our bodies should undergo so great a change.</w:t>
      </w:r>
    </w:p>
    <w:p w14:paraId="2A6B75BF">
      <w:pPr>
        <w:pStyle w:val="3"/>
        <w:spacing w:before="324" w:line="251" w:lineRule="auto"/>
        <w:ind w:firstLine="20"/>
        <w:jc w:val="both"/>
        <w:rPr>
          <w:rFonts w:hint="eastAsia"/>
          <w:spacing w:val="-1"/>
          <w:sz w:val="30"/>
          <w:szCs w:val="30"/>
        </w:rPr>
      </w:pPr>
    </w:p>
    <w:p w14:paraId="7ED35033">
      <w:pPr>
        <w:pStyle w:val="3"/>
        <w:spacing w:before="324" w:line="251" w:lineRule="auto"/>
        <w:ind w:firstLine="20"/>
        <w:jc w:val="both"/>
        <w:rPr>
          <w:rFonts w:hint="eastAsia"/>
          <w:spacing w:val="-1"/>
          <w:sz w:val="30"/>
          <w:szCs w:val="30"/>
        </w:rPr>
      </w:pPr>
      <w:r>
        <w:rPr>
          <w:rFonts w:hint="eastAsia"/>
          <w:spacing w:val="-1"/>
          <w:sz w:val="30"/>
          <w:szCs w:val="30"/>
        </w:rPr>
        <w:t>XXXII. 但使徒也提出了一个理由，说明我们的身体必须经历如此巨大的改变是必要的。</w:t>
      </w:r>
    </w:p>
    <w:p w14:paraId="58A98A69">
      <w:pPr>
        <w:pStyle w:val="3"/>
        <w:spacing w:before="324" w:line="251" w:lineRule="auto"/>
        <w:ind w:firstLine="20"/>
        <w:jc w:val="both"/>
        <w:rPr>
          <w:rFonts w:hint="eastAsia"/>
          <w:spacing w:val="-1"/>
          <w:sz w:val="30"/>
          <w:szCs w:val="30"/>
        </w:rPr>
      </w:pPr>
    </w:p>
    <w:p w14:paraId="4BD20AAB">
      <w:pPr>
        <w:pStyle w:val="3"/>
        <w:spacing w:before="324" w:line="251" w:lineRule="auto"/>
        <w:ind w:firstLine="20"/>
        <w:jc w:val="both"/>
        <w:rPr>
          <w:rFonts w:hint="eastAsia"/>
          <w:spacing w:val="-1"/>
          <w:sz w:val="30"/>
          <w:szCs w:val="30"/>
        </w:rPr>
      </w:pPr>
      <w:r>
        <w:rPr>
          <w:rFonts w:hint="eastAsia"/>
          <w:spacing w:val="-1"/>
          <w:sz w:val="30"/>
          <w:szCs w:val="30"/>
        </w:rPr>
        <w:t>"Now this I say, brethren, that flesh and blood cannot inherit the kingdom of God."</w:t>
      </w:r>
    </w:p>
    <w:p w14:paraId="2716B050">
      <w:pPr>
        <w:pStyle w:val="3"/>
        <w:spacing w:before="324" w:line="251" w:lineRule="auto"/>
        <w:ind w:firstLine="20"/>
        <w:jc w:val="both"/>
        <w:rPr>
          <w:rFonts w:hint="eastAsia"/>
          <w:spacing w:val="-1"/>
          <w:sz w:val="30"/>
          <w:szCs w:val="30"/>
        </w:rPr>
      </w:pPr>
    </w:p>
    <w:p w14:paraId="31FFC022">
      <w:pPr>
        <w:pStyle w:val="3"/>
        <w:spacing w:before="324" w:line="251" w:lineRule="auto"/>
        <w:ind w:firstLine="20"/>
        <w:jc w:val="both"/>
        <w:rPr>
          <w:rFonts w:hint="eastAsia"/>
          <w:spacing w:val="-1"/>
          <w:sz w:val="30"/>
          <w:szCs w:val="30"/>
        </w:rPr>
      </w:pPr>
      <w:r>
        <w:rPr>
          <w:rFonts w:hint="eastAsia"/>
          <w:spacing w:val="-1"/>
          <w:sz w:val="30"/>
          <w:szCs w:val="30"/>
        </w:rPr>
        <w:t>“弟兄们，我告诉你们说，血肉之体，不能承受上帝的国。”</w:t>
      </w:r>
    </w:p>
    <w:p w14:paraId="62995102">
      <w:pPr>
        <w:pStyle w:val="3"/>
        <w:spacing w:before="324" w:line="251" w:lineRule="auto"/>
        <w:ind w:firstLine="20"/>
        <w:jc w:val="both"/>
        <w:rPr>
          <w:rFonts w:hint="eastAsia"/>
          <w:spacing w:val="-1"/>
          <w:sz w:val="30"/>
          <w:szCs w:val="30"/>
        </w:rPr>
      </w:pPr>
    </w:p>
    <w:p w14:paraId="045790EA">
      <w:pPr>
        <w:pStyle w:val="3"/>
        <w:spacing w:before="324" w:line="251" w:lineRule="auto"/>
        <w:ind w:firstLine="20"/>
        <w:jc w:val="both"/>
        <w:rPr>
          <w:rFonts w:hint="eastAsia"/>
          <w:spacing w:val="-1"/>
          <w:sz w:val="30"/>
          <w:szCs w:val="30"/>
        </w:rPr>
      </w:pPr>
      <w:r>
        <w:rPr>
          <w:rFonts w:hint="eastAsia"/>
          <w:spacing w:val="-1"/>
          <w:sz w:val="30"/>
          <w:szCs w:val="30"/>
        </w:rPr>
        <w:t>"Flesh and blood" do not here mean human nature as corrupted by sin, but the very substance of the body, with those infirmities of the animal life which now attend it.</w:t>
      </w:r>
    </w:p>
    <w:p w14:paraId="7F1BA041">
      <w:pPr>
        <w:pStyle w:val="3"/>
        <w:spacing w:before="324" w:line="251" w:lineRule="auto"/>
        <w:ind w:firstLine="20"/>
        <w:jc w:val="both"/>
        <w:rPr>
          <w:rFonts w:hint="eastAsia"/>
          <w:spacing w:val="-1"/>
          <w:sz w:val="30"/>
          <w:szCs w:val="30"/>
        </w:rPr>
      </w:pPr>
    </w:p>
    <w:p w14:paraId="2A7FF97E">
      <w:pPr>
        <w:pStyle w:val="3"/>
        <w:spacing w:before="324" w:line="251" w:lineRule="auto"/>
        <w:ind w:firstLine="20"/>
        <w:jc w:val="both"/>
        <w:rPr>
          <w:rFonts w:hint="eastAsia"/>
          <w:spacing w:val="-1"/>
          <w:sz w:val="30"/>
          <w:szCs w:val="30"/>
        </w:rPr>
      </w:pPr>
      <w:r>
        <w:rPr>
          <w:rFonts w:hint="eastAsia"/>
          <w:spacing w:val="-1"/>
          <w:sz w:val="30"/>
          <w:szCs w:val="30"/>
        </w:rPr>
        <w:t>此处的“血肉之体”（Flesh and blood）并非指因罪败坏的人性，而是指身体的本质本身，以及现在伴随着它的属血气（animal）生命的那些软弱。</w:t>
      </w:r>
    </w:p>
    <w:p w14:paraId="6A8E4567">
      <w:pPr>
        <w:pStyle w:val="3"/>
        <w:spacing w:before="324" w:line="251" w:lineRule="auto"/>
        <w:ind w:firstLine="20"/>
        <w:jc w:val="both"/>
        <w:rPr>
          <w:rFonts w:hint="eastAsia"/>
          <w:spacing w:val="-1"/>
          <w:sz w:val="30"/>
          <w:szCs w:val="30"/>
        </w:rPr>
      </w:pPr>
    </w:p>
    <w:p w14:paraId="68BAE1FA">
      <w:pPr>
        <w:pStyle w:val="3"/>
        <w:spacing w:before="324" w:line="251" w:lineRule="auto"/>
        <w:ind w:firstLine="20"/>
        <w:jc w:val="both"/>
        <w:rPr>
          <w:rFonts w:hint="eastAsia"/>
          <w:spacing w:val="-1"/>
          <w:sz w:val="30"/>
          <w:szCs w:val="30"/>
        </w:rPr>
      </w:pPr>
      <w:r>
        <w:rPr>
          <w:rFonts w:hint="eastAsia"/>
          <w:spacing w:val="-1"/>
          <w:sz w:val="30"/>
          <w:szCs w:val="30"/>
        </w:rPr>
        <w:t>This is a Hebraism of frequent occurrence, not indeed in the Prophets, but in the writings of the Rabbies; who call "flesh and blood," a mere natural man,—such human bodies as are now produced on earth.</w:t>
      </w:r>
    </w:p>
    <w:p w14:paraId="7D312268">
      <w:pPr>
        <w:pStyle w:val="3"/>
        <w:spacing w:before="324" w:line="251" w:lineRule="auto"/>
        <w:ind w:firstLine="20"/>
        <w:jc w:val="both"/>
        <w:rPr>
          <w:rFonts w:hint="eastAsia"/>
          <w:spacing w:val="-1"/>
          <w:sz w:val="30"/>
          <w:szCs w:val="30"/>
        </w:rPr>
      </w:pPr>
    </w:p>
    <w:p w14:paraId="3C512AFB">
      <w:pPr>
        <w:pStyle w:val="3"/>
        <w:spacing w:before="324" w:line="251" w:lineRule="auto"/>
        <w:ind w:firstLine="20"/>
        <w:jc w:val="both"/>
        <w:rPr>
          <w:rFonts w:hint="eastAsia"/>
          <w:spacing w:val="-1"/>
          <w:sz w:val="30"/>
          <w:szCs w:val="30"/>
        </w:rPr>
      </w:pPr>
      <w:r>
        <w:rPr>
          <w:rFonts w:hint="eastAsia"/>
          <w:spacing w:val="-1"/>
          <w:sz w:val="30"/>
          <w:szCs w:val="30"/>
        </w:rPr>
        <w:t>这是一种常见的希伯来语用法（Hebraism），虽然并非出现在先知书中，但出现在拉比（Rabbies）的著作中；他们称“血肉之体”为一个纯粹自然的人，——即现在地上所产生的那种人体。</w:t>
      </w:r>
    </w:p>
    <w:p w14:paraId="6A7D11D1">
      <w:pPr>
        <w:pStyle w:val="3"/>
        <w:spacing w:before="324" w:line="251" w:lineRule="auto"/>
        <w:ind w:firstLine="20"/>
        <w:jc w:val="both"/>
        <w:rPr>
          <w:rFonts w:hint="eastAsia"/>
          <w:spacing w:val="-1"/>
          <w:sz w:val="30"/>
          <w:szCs w:val="30"/>
        </w:rPr>
      </w:pPr>
    </w:p>
    <w:p w14:paraId="2FF5FC1F">
      <w:pPr>
        <w:pStyle w:val="3"/>
        <w:spacing w:before="324" w:line="251" w:lineRule="auto"/>
        <w:ind w:firstLine="20"/>
        <w:jc w:val="both"/>
        <w:rPr>
          <w:rFonts w:hint="eastAsia"/>
          <w:spacing w:val="-1"/>
          <w:sz w:val="30"/>
          <w:szCs w:val="30"/>
        </w:rPr>
      </w:pPr>
      <w:r>
        <w:rPr>
          <w:rFonts w:hint="eastAsia"/>
          <w:spacing w:val="-1"/>
          <w:sz w:val="30"/>
          <w:szCs w:val="30"/>
        </w:rPr>
        <w:t>Nor is it probable, that Christ and the Apostles used expressions in a sense different from that in which they were commonly understood.</w:t>
      </w:r>
    </w:p>
    <w:p w14:paraId="0EC17C28">
      <w:pPr>
        <w:pStyle w:val="3"/>
        <w:spacing w:before="324" w:line="251" w:lineRule="auto"/>
        <w:ind w:firstLine="20"/>
        <w:jc w:val="both"/>
        <w:rPr>
          <w:rFonts w:hint="eastAsia"/>
          <w:spacing w:val="-1"/>
          <w:sz w:val="30"/>
          <w:szCs w:val="30"/>
        </w:rPr>
      </w:pPr>
    </w:p>
    <w:p w14:paraId="24CFF822">
      <w:pPr>
        <w:pStyle w:val="3"/>
        <w:spacing w:before="324" w:line="251" w:lineRule="auto"/>
        <w:ind w:firstLine="20"/>
        <w:jc w:val="both"/>
        <w:rPr>
          <w:rFonts w:hint="eastAsia"/>
          <w:spacing w:val="-1"/>
          <w:sz w:val="30"/>
          <w:szCs w:val="30"/>
        </w:rPr>
      </w:pPr>
      <w:r>
        <w:rPr>
          <w:rFonts w:hint="eastAsia"/>
          <w:spacing w:val="-1"/>
          <w:sz w:val="30"/>
          <w:szCs w:val="30"/>
        </w:rPr>
        <w:t>基督和使徒们使用的表达，其含义不太可能与通常被理解的不同。</w:t>
      </w:r>
    </w:p>
    <w:p w14:paraId="68097F6E">
      <w:pPr>
        <w:pStyle w:val="3"/>
        <w:spacing w:before="324" w:line="251" w:lineRule="auto"/>
        <w:ind w:firstLine="20"/>
        <w:jc w:val="both"/>
        <w:rPr>
          <w:rFonts w:hint="eastAsia"/>
          <w:spacing w:val="-1"/>
          <w:sz w:val="30"/>
          <w:szCs w:val="30"/>
        </w:rPr>
      </w:pPr>
    </w:p>
    <w:p w14:paraId="10216F07">
      <w:pPr>
        <w:pStyle w:val="3"/>
        <w:spacing w:before="324" w:line="251" w:lineRule="auto"/>
        <w:ind w:firstLine="20"/>
        <w:jc w:val="both"/>
        <w:rPr>
          <w:rFonts w:hint="eastAsia"/>
          <w:spacing w:val="-1"/>
          <w:sz w:val="30"/>
          <w:szCs w:val="30"/>
        </w:rPr>
      </w:pPr>
      <w:r>
        <w:rPr>
          <w:rFonts w:hint="eastAsia"/>
          <w:spacing w:val="-1"/>
          <w:sz w:val="30"/>
          <w:szCs w:val="30"/>
        </w:rPr>
        <w:t>This interpretation, too, derives support from the uniform language of holy writ; for, as Gomar, Cappel, and other learned men have judiciously observed, this phrase is nowhere used in a moral, but always in a physical sense.</w:t>
      </w:r>
    </w:p>
    <w:p w14:paraId="17D54137">
      <w:pPr>
        <w:pStyle w:val="3"/>
        <w:spacing w:before="324" w:line="251" w:lineRule="auto"/>
        <w:ind w:firstLine="20"/>
        <w:jc w:val="both"/>
        <w:rPr>
          <w:rFonts w:hint="eastAsia"/>
          <w:spacing w:val="-1"/>
          <w:sz w:val="30"/>
          <w:szCs w:val="30"/>
        </w:rPr>
      </w:pPr>
    </w:p>
    <w:p w14:paraId="0F95F570">
      <w:pPr>
        <w:pStyle w:val="3"/>
        <w:spacing w:before="324" w:line="251" w:lineRule="auto"/>
        <w:ind w:firstLine="20"/>
        <w:jc w:val="both"/>
        <w:rPr>
          <w:rFonts w:hint="eastAsia"/>
          <w:spacing w:val="-1"/>
          <w:sz w:val="30"/>
          <w:szCs w:val="30"/>
        </w:rPr>
      </w:pPr>
      <w:r>
        <w:rPr>
          <w:rFonts w:hint="eastAsia"/>
          <w:spacing w:val="-1"/>
          <w:sz w:val="30"/>
          <w:szCs w:val="30"/>
        </w:rPr>
        <w:t>这个解释也得到圣经一贯用语的支持；因为，正如戈马尔（Gomar）、卡佩尔（Cappel）和其他博学的学者明智地观察到的，这个短语在任何地方都不是用于道德意义，而总是用于物理意义。</w:t>
      </w:r>
    </w:p>
    <w:p w14:paraId="3AD2A7DE">
      <w:pPr>
        <w:pStyle w:val="3"/>
        <w:spacing w:before="324" w:line="251" w:lineRule="auto"/>
        <w:ind w:firstLine="20"/>
        <w:jc w:val="both"/>
        <w:rPr>
          <w:rFonts w:hint="eastAsia"/>
          <w:spacing w:val="-1"/>
          <w:sz w:val="30"/>
          <w:szCs w:val="30"/>
        </w:rPr>
      </w:pPr>
    </w:p>
    <w:p w14:paraId="332CC3E7">
      <w:pPr>
        <w:pStyle w:val="3"/>
        <w:spacing w:before="324" w:line="251" w:lineRule="auto"/>
        <w:ind w:firstLine="20"/>
        <w:jc w:val="both"/>
        <w:rPr>
          <w:rFonts w:hint="eastAsia"/>
          <w:spacing w:val="-1"/>
          <w:sz w:val="30"/>
          <w:szCs w:val="30"/>
        </w:rPr>
      </w:pPr>
      <w:r>
        <w:rPr>
          <w:rFonts w:hint="eastAsia"/>
          <w:spacing w:val="-1"/>
          <w:sz w:val="30"/>
          <w:szCs w:val="30"/>
        </w:rPr>
        <w:t>Besides the passages referred to at the foot of the page, I know no place where it occurs except the one before us.</w:t>
      </w:r>
    </w:p>
    <w:p w14:paraId="68F8B02A">
      <w:pPr>
        <w:pStyle w:val="3"/>
        <w:spacing w:before="324" w:line="251" w:lineRule="auto"/>
        <w:ind w:firstLine="20"/>
        <w:jc w:val="both"/>
        <w:rPr>
          <w:rFonts w:hint="eastAsia"/>
          <w:spacing w:val="-1"/>
          <w:sz w:val="30"/>
          <w:szCs w:val="30"/>
        </w:rPr>
      </w:pPr>
    </w:p>
    <w:p w14:paraId="2F58890A">
      <w:pPr>
        <w:pStyle w:val="3"/>
        <w:spacing w:before="324" w:line="251" w:lineRule="auto"/>
        <w:ind w:firstLine="20"/>
        <w:jc w:val="both"/>
        <w:rPr>
          <w:rFonts w:hint="eastAsia"/>
          <w:spacing w:val="-1"/>
          <w:sz w:val="30"/>
          <w:szCs w:val="30"/>
        </w:rPr>
      </w:pPr>
      <w:r>
        <w:rPr>
          <w:rFonts w:hint="eastAsia"/>
          <w:spacing w:val="-1"/>
          <w:sz w:val="30"/>
          <w:szCs w:val="30"/>
        </w:rPr>
        <w:t>除了页脚引用的经文外，我不知道它在何处出现，除了我们面前这一处。</w:t>
      </w:r>
    </w:p>
    <w:p w14:paraId="06E86604">
      <w:pPr>
        <w:pStyle w:val="3"/>
        <w:spacing w:before="324" w:line="251" w:lineRule="auto"/>
        <w:ind w:firstLine="20"/>
        <w:jc w:val="both"/>
        <w:rPr>
          <w:rFonts w:hint="eastAsia"/>
          <w:spacing w:val="-1"/>
          <w:sz w:val="30"/>
          <w:szCs w:val="30"/>
        </w:rPr>
      </w:pPr>
    </w:p>
    <w:p w14:paraId="732C6A9C">
      <w:pPr>
        <w:pStyle w:val="3"/>
        <w:spacing w:before="324" w:line="251" w:lineRule="auto"/>
        <w:ind w:firstLine="20"/>
        <w:jc w:val="both"/>
        <w:rPr>
          <w:rFonts w:hint="eastAsia"/>
          <w:spacing w:val="-1"/>
          <w:sz w:val="30"/>
          <w:szCs w:val="30"/>
        </w:rPr>
      </w:pPr>
      <w:r>
        <w:rPr>
          <w:rFonts w:hint="eastAsia"/>
          <w:spacing w:val="-1"/>
          <w:sz w:val="30"/>
          <w:szCs w:val="30"/>
        </w:rPr>
        <w:t>And whatever maybe its meaning elsewhere, it is evidently susceptible of no other signification here, than that which we have mentioned.</w:t>
      </w:r>
    </w:p>
    <w:p w14:paraId="026501F1">
      <w:pPr>
        <w:pStyle w:val="3"/>
        <w:spacing w:before="324" w:line="251" w:lineRule="auto"/>
        <w:ind w:firstLine="20"/>
        <w:jc w:val="both"/>
        <w:rPr>
          <w:rFonts w:hint="eastAsia"/>
          <w:spacing w:val="-1"/>
          <w:sz w:val="30"/>
          <w:szCs w:val="30"/>
        </w:rPr>
      </w:pPr>
    </w:p>
    <w:p w14:paraId="438BE4CE">
      <w:pPr>
        <w:pStyle w:val="3"/>
        <w:spacing w:before="324" w:line="251" w:lineRule="auto"/>
        <w:ind w:firstLine="20"/>
        <w:jc w:val="both"/>
        <w:rPr>
          <w:rFonts w:hint="eastAsia"/>
          <w:spacing w:val="-1"/>
          <w:sz w:val="30"/>
          <w:szCs w:val="30"/>
        </w:rPr>
      </w:pPr>
      <w:r>
        <w:rPr>
          <w:rFonts w:hint="eastAsia"/>
          <w:spacing w:val="-1"/>
          <w:sz w:val="30"/>
          <w:szCs w:val="30"/>
        </w:rPr>
        <w:t>无论它在别处可能有何含义，在此处它显然不可能有我们所提及之外的其他意义。</w:t>
      </w:r>
    </w:p>
    <w:p w14:paraId="50F29A51">
      <w:pPr>
        <w:pStyle w:val="3"/>
        <w:spacing w:before="324" w:line="251" w:lineRule="auto"/>
        <w:ind w:firstLine="20"/>
        <w:jc w:val="both"/>
        <w:rPr>
          <w:rFonts w:hint="eastAsia"/>
          <w:spacing w:val="-1"/>
          <w:sz w:val="30"/>
          <w:szCs w:val="30"/>
        </w:rPr>
      </w:pPr>
    </w:p>
    <w:p w14:paraId="366B332C">
      <w:pPr>
        <w:pStyle w:val="3"/>
        <w:spacing w:before="324" w:line="251" w:lineRule="auto"/>
        <w:ind w:firstLine="20"/>
        <w:jc w:val="both"/>
        <w:rPr>
          <w:rFonts w:hint="eastAsia"/>
          <w:spacing w:val="-1"/>
          <w:sz w:val="30"/>
          <w:szCs w:val="30"/>
        </w:rPr>
      </w:pPr>
      <w:r>
        <w:rPr>
          <w:rFonts w:hint="eastAsia"/>
          <w:spacing w:val="-1"/>
          <w:sz w:val="30"/>
          <w:szCs w:val="30"/>
        </w:rPr>
        <w:t>It is not the disorders of the mind, but the state of the body, that is here intended; and thus the Apostle himself explains the expression, adding; "Neither doth corruption inherit incorruption."</w:t>
      </w:r>
    </w:p>
    <w:p w14:paraId="07F8CEFE">
      <w:pPr>
        <w:pStyle w:val="3"/>
        <w:spacing w:before="324" w:line="251" w:lineRule="auto"/>
        <w:ind w:firstLine="20"/>
        <w:jc w:val="both"/>
        <w:rPr>
          <w:rFonts w:hint="eastAsia"/>
          <w:spacing w:val="-1"/>
          <w:sz w:val="30"/>
          <w:szCs w:val="30"/>
        </w:rPr>
      </w:pPr>
    </w:p>
    <w:p w14:paraId="060EC2FA">
      <w:pPr>
        <w:pStyle w:val="3"/>
        <w:spacing w:before="324" w:line="251" w:lineRule="auto"/>
        <w:ind w:firstLine="20"/>
        <w:jc w:val="both"/>
        <w:rPr>
          <w:rFonts w:hint="eastAsia"/>
          <w:spacing w:val="-1"/>
          <w:sz w:val="30"/>
          <w:szCs w:val="30"/>
        </w:rPr>
      </w:pPr>
      <w:r>
        <w:rPr>
          <w:rFonts w:hint="eastAsia"/>
          <w:spacing w:val="-1"/>
          <w:sz w:val="30"/>
          <w:szCs w:val="30"/>
        </w:rPr>
        <w:t>此处意指的并非心思的混乱，而是身体的状态；使徒自己也如此解释这个表达，补充说：“必朽坏的，不能承受不朽坏的。”</w:t>
      </w:r>
    </w:p>
    <w:p w14:paraId="5788F302">
      <w:pPr>
        <w:pStyle w:val="3"/>
        <w:spacing w:before="324" w:line="251" w:lineRule="auto"/>
        <w:ind w:firstLine="20"/>
        <w:jc w:val="both"/>
        <w:rPr>
          <w:rFonts w:hint="eastAsia"/>
          <w:spacing w:val="-1"/>
          <w:sz w:val="30"/>
          <w:szCs w:val="30"/>
        </w:rPr>
      </w:pPr>
    </w:p>
    <w:p w14:paraId="37A09C47">
      <w:pPr>
        <w:pStyle w:val="3"/>
        <w:spacing w:before="324" w:line="251" w:lineRule="auto"/>
        <w:ind w:firstLine="20"/>
        <w:jc w:val="both"/>
        <w:rPr>
          <w:rFonts w:hint="eastAsia"/>
          <w:spacing w:val="-1"/>
          <w:sz w:val="30"/>
          <w:szCs w:val="30"/>
        </w:rPr>
      </w:pPr>
      <w:r>
        <w:rPr>
          <w:rFonts w:hint="eastAsia"/>
          <w:spacing w:val="-1"/>
          <w:sz w:val="30"/>
          <w:szCs w:val="30"/>
        </w:rPr>
        <w:t>The sum of the whole matter is as follows.</w:t>
      </w:r>
    </w:p>
    <w:p w14:paraId="60D09073">
      <w:pPr>
        <w:pStyle w:val="3"/>
        <w:spacing w:before="324" w:line="251" w:lineRule="auto"/>
        <w:ind w:firstLine="20"/>
        <w:jc w:val="both"/>
        <w:rPr>
          <w:rFonts w:hint="eastAsia"/>
          <w:spacing w:val="-1"/>
          <w:sz w:val="30"/>
          <w:szCs w:val="30"/>
        </w:rPr>
      </w:pPr>
    </w:p>
    <w:p w14:paraId="5260D5F6">
      <w:pPr>
        <w:pStyle w:val="3"/>
        <w:spacing w:before="324" w:line="251" w:lineRule="auto"/>
        <w:ind w:firstLine="20"/>
        <w:jc w:val="both"/>
        <w:rPr>
          <w:rFonts w:hint="eastAsia"/>
          <w:spacing w:val="-1"/>
          <w:sz w:val="30"/>
          <w:szCs w:val="30"/>
        </w:rPr>
      </w:pPr>
      <w:r>
        <w:rPr>
          <w:rFonts w:hint="eastAsia"/>
          <w:spacing w:val="-1"/>
          <w:sz w:val="30"/>
          <w:szCs w:val="30"/>
        </w:rPr>
        <w:t>整个事情的要点如下。</w:t>
      </w:r>
    </w:p>
    <w:p w14:paraId="63AAB076">
      <w:pPr>
        <w:pStyle w:val="3"/>
        <w:spacing w:before="324" w:line="251" w:lineRule="auto"/>
        <w:ind w:firstLine="20"/>
        <w:jc w:val="both"/>
        <w:rPr>
          <w:rFonts w:hint="eastAsia"/>
          <w:spacing w:val="-1"/>
          <w:sz w:val="30"/>
          <w:szCs w:val="30"/>
        </w:rPr>
      </w:pPr>
    </w:p>
    <w:p w14:paraId="22BD6FE5">
      <w:pPr>
        <w:pStyle w:val="3"/>
        <w:spacing w:before="324" w:line="251" w:lineRule="auto"/>
        <w:ind w:firstLine="20"/>
        <w:jc w:val="both"/>
        <w:rPr>
          <w:rFonts w:hint="eastAsia"/>
          <w:spacing w:val="-1"/>
          <w:sz w:val="30"/>
          <w:szCs w:val="30"/>
        </w:rPr>
      </w:pPr>
      <w:r>
        <w:rPr>
          <w:rFonts w:hint="eastAsia"/>
          <w:spacing w:val="-1"/>
          <w:sz w:val="30"/>
          <w:szCs w:val="30"/>
        </w:rPr>
        <w:t>Our bodies in their present condition, animal, mortal, corruptible, are not adapted to that celestial life with which God has determined to bless his people: partly because such bodies are unable to bear so great a weight of bliss, and partly because the dissimilarity betwixt them in their terrestrial state, subject as they are to natural infirmities, and the celestial mansions, is so exceedingly great, that they could not possibly suit one another.</w:t>
      </w:r>
    </w:p>
    <w:p w14:paraId="0E0A323A">
      <w:pPr>
        <w:pStyle w:val="3"/>
        <w:spacing w:before="324" w:line="251" w:lineRule="auto"/>
        <w:ind w:firstLine="20"/>
        <w:jc w:val="both"/>
        <w:rPr>
          <w:rFonts w:hint="eastAsia"/>
          <w:spacing w:val="-1"/>
          <w:sz w:val="30"/>
          <w:szCs w:val="30"/>
        </w:rPr>
      </w:pPr>
    </w:p>
    <w:p w14:paraId="585BEFCA">
      <w:pPr>
        <w:pStyle w:val="3"/>
        <w:spacing w:before="324" w:line="251" w:lineRule="auto"/>
        <w:ind w:firstLine="20"/>
        <w:jc w:val="both"/>
        <w:rPr>
          <w:rFonts w:hint="eastAsia"/>
          <w:spacing w:val="-1"/>
          <w:sz w:val="30"/>
          <w:szCs w:val="30"/>
        </w:rPr>
      </w:pPr>
      <w:r>
        <w:rPr>
          <w:rFonts w:hint="eastAsia"/>
          <w:spacing w:val="-1"/>
          <w:sz w:val="30"/>
          <w:szCs w:val="30"/>
        </w:rPr>
        <w:t>我们身体在目前属血气（animal）、必死、必朽坏的状态下，并不适应上帝定意要赐福祂子民的那种属天生命：部分因为这样的身体无法承受如此重大的福乐，部分因为它们在属地状态下（承受着自然的软弱）与属天居所之间的差异极其巨大，以致它们绝不可能相互适应。</w:t>
      </w:r>
    </w:p>
    <w:p w14:paraId="7B9EF23D">
      <w:pPr>
        <w:pStyle w:val="3"/>
        <w:spacing w:before="324" w:line="251" w:lineRule="auto"/>
        <w:ind w:firstLine="20"/>
        <w:jc w:val="both"/>
        <w:rPr>
          <w:rFonts w:hint="eastAsia"/>
          <w:spacing w:val="-1"/>
          <w:sz w:val="30"/>
          <w:szCs w:val="30"/>
        </w:rPr>
      </w:pPr>
    </w:p>
    <w:p w14:paraId="0C9AB632">
      <w:pPr>
        <w:pStyle w:val="3"/>
        <w:spacing w:before="324" w:line="251" w:lineRule="auto"/>
        <w:ind w:firstLine="20"/>
        <w:jc w:val="both"/>
        <w:rPr>
          <w:rFonts w:hint="eastAsia"/>
          <w:spacing w:val="-1"/>
          <w:sz w:val="30"/>
          <w:szCs w:val="30"/>
        </w:rPr>
      </w:pPr>
      <w:r>
        <w:rPr>
          <w:rFonts w:hint="eastAsia"/>
          <w:spacing w:val="-1"/>
          <w:sz w:val="30"/>
          <w:szCs w:val="30"/>
        </w:rPr>
        <w:t>That nothing maybe wanting, therefore, to that felicity which God has destined for his people, he has determined that our bodies shall undergo a change, with regard to those qualities, to which the designation of "flesh and blood" refers.</w:t>
      </w:r>
    </w:p>
    <w:p w14:paraId="4DB1BBDA">
      <w:pPr>
        <w:pStyle w:val="3"/>
        <w:spacing w:before="324" w:line="251" w:lineRule="auto"/>
        <w:ind w:firstLine="20"/>
        <w:jc w:val="both"/>
        <w:rPr>
          <w:rFonts w:hint="eastAsia"/>
          <w:spacing w:val="-1"/>
          <w:sz w:val="30"/>
          <w:szCs w:val="30"/>
        </w:rPr>
      </w:pPr>
    </w:p>
    <w:p w14:paraId="01B63632">
      <w:pPr>
        <w:pStyle w:val="3"/>
        <w:spacing w:before="324" w:line="251" w:lineRule="auto"/>
        <w:ind w:firstLine="20"/>
        <w:jc w:val="both"/>
        <w:rPr>
          <w:rFonts w:hint="eastAsia"/>
          <w:spacing w:val="-1"/>
          <w:sz w:val="30"/>
          <w:szCs w:val="30"/>
        </w:rPr>
      </w:pPr>
      <w:r>
        <w:rPr>
          <w:rFonts w:hint="eastAsia"/>
          <w:spacing w:val="-1"/>
          <w:sz w:val="30"/>
          <w:szCs w:val="30"/>
        </w:rPr>
        <w:t>因此，为使上帝为祂子民预定的福乐毫无欠缺，祂已定意我们的身体将在那些“血肉之体”所指的特质方面经历改变。</w:t>
      </w:r>
    </w:p>
    <w:p w14:paraId="56C4ADD5">
      <w:pPr>
        <w:pStyle w:val="3"/>
        <w:spacing w:before="324" w:line="251" w:lineRule="auto"/>
        <w:ind w:firstLine="20"/>
        <w:jc w:val="both"/>
        <w:rPr>
          <w:rFonts w:hint="eastAsia"/>
          <w:spacing w:val="-1"/>
          <w:sz w:val="30"/>
          <w:szCs w:val="30"/>
        </w:rPr>
      </w:pPr>
    </w:p>
    <w:p w14:paraId="3AAE7983">
      <w:pPr>
        <w:pStyle w:val="3"/>
        <w:spacing w:before="324" w:line="251" w:lineRule="auto"/>
        <w:ind w:firstLine="20"/>
        <w:jc w:val="both"/>
        <w:rPr>
          <w:rFonts w:hint="eastAsia"/>
          <w:spacing w:val="-1"/>
          <w:sz w:val="30"/>
          <w:szCs w:val="30"/>
        </w:rPr>
      </w:pPr>
      <w:r>
        <w:rPr>
          <w:rFonts w:hint="eastAsia"/>
          <w:spacing w:val="-1"/>
          <w:sz w:val="30"/>
          <w:szCs w:val="30"/>
        </w:rPr>
        <w:t>XXXIII. In what respect, then, will there be a resurrection of the flesh?*</w:t>
      </w:r>
    </w:p>
    <w:p w14:paraId="0FABF2BD">
      <w:pPr>
        <w:pStyle w:val="3"/>
        <w:spacing w:before="324" w:line="251" w:lineRule="auto"/>
        <w:ind w:firstLine="20"/>
        <w:jc w:val="both"/>
        <w:rPr>
          <w:rFonts w:hint="eastAsia"/>
          <w:spacing w:val="-1"/>
          <w:sz w:val="30"/>
          <w:szCs w:val="30"/>
        </w:rPr>
      </w:pPr>
    </w:p>
    <w:p w14:paraId="1655FD2A">
      <w:pPr>
        <w:pStyle w:val="3"/>
        <w:spacing w:before="324" w:line="251" w:lineRule="auto"/>
        <w:ind w:firstLine="20"/>
        <w:jc w:val="both"/>
        <w:rPr>
          <w:rFonts w:hint="eastAsia"/>
          <w:spacing w:val="-1"/>
          <w:sz w:val="30"/>
          <w:szCs w:val="30"/>
        </w:rPr>
      </w:pPr>
      <w:r>
        <w:rPr>
          <w:rFonts w:hint="eastAsia"/>
          <w:spacing w:val="-1"/>
          <w:sz w:val="30"/>
          <w:szCs w:val="30"/>
        </w:rPr>
        <w:t>XXXIII. 那么，在哪方面将有肉体的复活呢？*</w:t>
      </w:r>
    </w:p>
    <w:p w14:paraId="3CC50952">
      <w:pPr>
        <w:pStyle w:val="3"/>
        <w:spacing w:before="324" w:line="251" w:lineRule="auto"/>
        <w:ind w:firstLine="20"/>
        <w:jc w:val="both"/>
        <w:rPr>
          <w:rFonts w:hint="eastAsia"/>
          <w:spacing w:val="-1"/>
          <w:sz w:val="30"/>
          <w:szCs w:val="30"/>
        </w:rPr>
      </w:pPr>
    </w:p>
    <w:p w14:paraId="15ECFC04">
      <w:pPr>
        <w:pStyle w:val="3"/>
        <w:spacing w:before="324" w:line="251" w:lineRule="auto"/>
        <w:ind w:firstLine="20"/>
        <w:jc w:val="both"/>
        <w:rPr>
          <w:rFonts w:hint="eastAsia"/>
          <w:spacing w:val="-1"/>
          <w:sz w:val="30"/>
          <w:szCs w:val="30"/>
        </w:rPr>
      </w:pPr>
      <w:r>
        <w:rPr>
          <w:rFonts w:hint="eastAsia"/>
          <w:spacing w:val="-1"/>
          <w:sz w:val="30"/>
          <w:szCs w:val="30"/>
        </w:rPr>
        <w:t>If you take the flesh as denoting merely the substance of the body, we have already shown that the same body which died shall rise again; and in this sense Job expressed his assurance, that "in his flesh he shall see God."b</w:t>
      </w:r>
    </w:p>
    <w:p w14:paraId="1252B2BD">
      <w:pPr>
        <w:pStyle w:val="3"/>
        <w:spacing w:before="324" w:line="251" w:lineRule="auto"/>
        <w:ind w:firstLine="20"/>
        <w:jc w:val="both"/>
        <w:rPr>
          <w:rFonts w:hint="eastAsia"/>
          <w:spacing w:val="-1"/>
          <w:sz w:val="30"/>
          <w:szCs w:val="30"/>
        </w:rPr>
      </w:pPr>
    </w:p>
    <w:p w14:paraId="0E64C719">
      <w:pPr>
        <w:pStyle w:val="3"/>
        <w:spacing w:before="324" w:line="251" w:lineRule="auto"/>
        <w:ind w:firstLine="20"/>
        <w:jc w:val="both"/>
        <w:rPr>
          <w:rFonts w:hint="eastAsia"/>
          <w:spacing w:val="-1"/>
          <w:sz w:val="30"/>
          <w:szCs w:val="30"/>
        </w:rPr>
      </w:pPr>
      <w:r>
        <w:rPr>
          <w:rFonts w:hint="eastAsia"/>
          <w:spacing w:val="-1"/>
          <w:sz w:val="30"/>
          <w:szCs w:val="30"/>
        </w:rPr>
        <w:t>如果你将肉体仅仅理解为身体的本质，我们已经表明死去的同一个身体将要复活；约伯正是在这个意义上表达了他的确信，“我这皮肉灭绝之后，我必在肉体之外得见上帝。”b</w:t>
      </w:r>
    </w:p>
    <w:p w14:paraId="1C0F90D7">
      <w:pPr>
        <w:pStyle w:val="3"/>
        <w:spacing w:before="324" w:line="251" w:lineRule="auto"/>
        <w:ind w:firstLine="20"/>
        <w:jc w:val="both"/>
        <w:rPr>
          <w:rFonts w:hint="eastAsia"/>
          <w:spacing w:val="-1"/>
          <w:sz w:val="30"/>
          <w:szCs w:val="30"/>
        </w:rPr>
      </w:pPr>
    </w:p>
    <w:p w14:paraId="690A3E90">
      <w:pPr>
        <w:pStyle w:val="3"/>
        <w:spacing w:before="324" w:line="251" w:lineRule="auto"/>
        <w:ind w:firstLine="20"/>
        <w:jc w:val="both"/>
        <w:rPr>
          <w:rFonts w:hint="eastAsia"/>
          <w:spacing w:val="-1"/>
          <w:sz w:val="30"/>
          <w:szCs w:val="30"/>
        </w:rPr>
      </w:pPr>
      <w:r>
        <w:rPr>
          <w:rFonts w:hint="eastAsia"/>
          <w:spacing w:val="-1"/>
          <w:sz w:val="30"/>
          <w:szCs w:val="30"/>
        </w:rPr>
        <w:t>But if you consider the term as including the weaknesses of this animal life, there will be a resurrection of the flesh in a sense analogous to that in which there will be a resurrection of the dead.</w:t>
      </w:r>
    </w:p>
    <w:p w14:paraId="12A11259">
      <w:pPr>
        <w:pStyle w:val="3"/>
        <w:spacing w:before="324" w:line="251" w:lineRule="auto"/>
        <w:ind w:firstLine="20"/>
        <w:jc w:val="both"/>
        <w:rPr>
          <w:rFonts w:hint="eastAsia"/>
          <w:spacing w:val="-1"/>
          <w:sz w:val="30"/>
          <w:szCs w:val="30"/>
        </w:rPr>
      </w:pPr>
    </w:p>
    <w:p w14:paraId="1F0249E3">
      <w:pPr>
        <w:pStyle w:val="3"/>
        <w:spacing w:before="324" w:line="251" w:lineRule="auto"/>
        <w:ind w:firstLine="20"/>
        <w:jc w:val="both"/>
        <w:rPr>
          <w:rFonts w:hint="eastAsia"/>
          <w:spacing w:val="-1"/>
          <w:sz w:val="30"/>
          <w:szCs w:val="30"/>
        </w:rPr>
      </w:pPr>
      <w:r>
        <w:rPr>
          <w:rFonts w:hint="eastAsia"/>
          <w:spacing w:val="-1"/>
          <w:sz w:val="30"/>
          <w:szCs w:val="30"/>
        </w:rPr>
        <w:t>但是，如果你认为这个词包含这属血气（animal）生命的软弱，那么肉体的复活将在一种与死人复活类似的意义上发生。</w:t>
      </w:r>
    </w:p>
    <w:p w14:paraId="26BEDEFC">
      <w:pPr>
        <w:pStyle w:val="3"/>
        <w:spacing w:before="324" w:line="251" w:lineRule="auto"/>
        <w:ind w:firstLine="20"/>
        <w:jc w:val="both"/>
        <w:rPr>
          <w:rFonts w:hint="eastAsia"/>
          <w:spacing w:val="-1"/>
          <w:sz w:val="30"/>
          <w:szCs w:val="30"/>
        </w:rPr>
      </w:pPr>
    </w:p>
    <w:p w14:paraId="160366F9">
      <w:pPr>
        <w:pStyle w:val="3"/>
        <w:spacing w:before="324" w:line="251" w:lineRule="auto"/>
        <w:ind w:firstLine="20"/>
        <w:jc w:val="both"/>
        <w:rPr>
          <w:rFonts w:hint="eastAsia"/>
          <w:spacing w:val="-1"/>
          <w:sz w:val="30"/>
          <w:szCs w:val="30"/>
        </w:rPr>
      </w:pPr>
      <w:r>
        <w:rPr>
          <w:rFonts w:hint="eastAsia"/>
          <w:spacing w:val="-1"/>
          <w:sz w:val="30"/>
          <w:szCs w:val="30"/>
        </w:rPr>
        <w:t>As we say that the dead are to be raised again, intending that they are now dead, not that they will be dead after the resurrection; so we affirm that they who were flesh previously to their death will rise again, not that they will be flesh after they shall have been recalled to life.</w:t>
      </w:r>
    </w:p>
    <w:p w14:paraId="3920F564">
      <w:pPr>
        <w:pStyle w:val="3"/>
        <w:spacing w:before="324" w:line="251" w:lineRule="auto"/>
        <w:ind w:firstLine="20"/>
        <w:jc w:val="both"/>
        <w:rPr>
          <w:rFonts w:hint="eastAsia"/>
          <w:spacing w:val="-1"/>
          <w:sz w:val="30"/>
          <w:szCs w:val="30"/>
        </w:rPr>
      </w:pPr>
    </w:p>
    <w:p w14:paraId="75DE55AA">
      <w:pPr>
        <w:pStyle w:val="3"/>
        <w:spacing w:before="324" w:line="251" w:lineRule="auto"/>
        <w:ind w:firstLine="20"/>
        <w:jc w:val="both"/>
        <w:rPr>
          <w:rFonts w:hint="eastAsia"/>
          <w:spacing w:val="-1"/>
          <w:sz w:val="30"/>
          <w:szCs w:val="30"/>
        </w:rPr>
      </w:pPr>
      <w:r>
        <w:rPr>
          <w:rFonts w:hint="eastAsia"/>
          <w:spacing w:val="-1"/>
          <w:sz w:val="30"/>
          <w:szCs w:val="30"/>
        </w:rPr>
        <w:t>正如我们说死人要复活，意指他们现在是死的，而非他们在复活后仍将是死的；同样我们申明，那些在死前是肉体的人将要复活，并非他们在被召回生命后仍将是肉体。</w:t>
      </w:r>
    </w:p>
    <w:p w14:paraId="3D4D139A">
      <w:pPr>
        <w:pStyle w:val="3"/>
        <w:spacing w:before="324" w:line="251" w:lineRule="auto"/>
        <w:ind w:firstLine="20"/>
        <w:jc w:val="both"/>
        <w:rPr>
          <w:rFonts w:hint="eastAsia"/>
          <w:spacing w:val="-1"/>
          <w:sz w:val="30"/>
          <w:szCs w:val="30"/>
        </w:rPr>
      </w:pPr>
    </w:p>
    <w:p w14:paraId="3FF23C2E">
      <w:pPr>
        <w:pStyle w:val="3"/>
        <w:spacing w:before="324" w:line="251" w:lineRule="auto"/>
        <w:ind w:firstLine="20"/>
        <w:jc w:val="both"/>
        <w:rPr>
          <w:rFonts w:hint="eastAsia"/>
          <w:spacing w:val="-1"/>
          <w:sz w:val="30"/>
          <w:szCs w:val="30"/>
        </w:rPr>
      </w:pPr>
      <w:r>
        <w:rPr>
          <w:rFonts w:hint="eastAsia"/>
          <w:spacing w:val="-1"/>
          <w:sz w:val="30"/>
          <w:szCs w:val="30"/>
        </w:rPr>
        <w:t>The Apostle, in the same sense, denominates the time of Christ's abode in this world "the days of his flesh," in contradistinction to that celestial life which he now enjoys.82</w:t>
      </w:r>
    </w:p>
    <w:p w14:paraId="385A0415">
      <w:pPr>
        <w:pStyle w:val="3"/>
        <w:spacing w:before="324" w:line="251" w:lineRule="auto"/>
        <w:ind w:firstLine="20"/>
        <w:jc w:val="both"/>
        <w:rPr>
          <w:rFonts w:hint="eastAsia"/>
          <w:spacing w:val="-1"/>
          <w:sz w:val="30"/>
          <w:szCs w:val="30"/>
        </w:rPr>
      </w:pPr>
    </w:p>
    <w:p w14:paraId="3858C2E9">
      <w:pPr>
        <w:pStyle w:val="3"/>
        <w:spacing w:before="324" w:line="251" w:lineRule="auto"/>
        <w:ind w:firstLine="20"/>
        <w:jc w:val="both"/>
        <w:rPr>
          <w:rFonts w:hint="eastAsia"/>
          <w:spacing w:val="-1"/>
          <w:sz w:val="30"/>
          <w:szCs w:val="30"/>
        </w:rPr>
      </w:pPr>
      <w:r>
        <w:rPr>
          <w:rFonts w:hint="eastAsia"/>
          <w:spacing w:val="-1"/>
          <w:sz w:val="30"/>
          <w:szCs w:val="30"/>
        </w:rPr>
        <w:t>使徒以同样的意义，将基督在世居留的时间称为“祂肉身的日子”，以区别于祂现在所享受的那种属天生命。82</w:t>
      </w:r>
    </w:p>
    <w:p w14:paraId="5915D355">
      <w:pPr>
        <w:pStyle w:val="3"/>
        <w:spacing w:before="324" w:line="251" w:lineRule="auto"/>
        <w:ind w:firstLine="20"/>
        <w:jc w:val="both"/>
        <w:rPr>
          <w:rFonts w:hint="eastAsia"/>
          <w:spacing w:val="-1"/>
          <w:sz w:val="30"/>
          <w:szCs w:val="30"/>
        </w:rPr>
      </w:pPr>
    </w:p>
    <w:p w14:paraId="4C58BD09">
      <w:pPr>
        <w:pStyle w:val="3"/>
        <w:spacing w:before="324" w:line="251" w:lineRule="auto"/>
        <w:ind w:firstLine="20"/>
        <w:jc w:val="both"/>
        <w:rPr>
          <w:rFonts w:hint="eastAsia"/>
          <w:spacing w:val="-1"/>
          <w:sz w:val="30"/>
          <w:szCs w:val="30"/>
        </w:rPr>
      </w:pPr>
      <w:r>
        <w:rPr>
          <w:rFonts w:hint="eastAsia"/>
          <w:spacing w:val="-1"/>
          <w:sz w:val="30"/>
          <w:szCs w:val="30"/>
        </w:rPr>
        <w:t>XXXIV. But let us proceed to inquire, WHO they are that shall be raised?</w:t>
      </w:r>
    </w:p>
    <w:p w14:paraId="0EEC85F2">
      <w:pPr>
        <w:pStyle w:val="3"/>
        <w:spacing w:before="324" w:line="251" w:lineRule="auto"/>
        <w:ind w:firstLine="20"/>
        <w:jc w:val="both"/>
        <w:rPr>
          <w:rFonts w:hint="eastAsia"/>
          <w:spacing w:val="-1"/>
          <w:sz w:val="30"/>
          <w:szCs w:val="30"/>
        </w:rPr>
      </w:pPr>
    </w:p>
    <w:p w14:paraId="52C528F4">
      <w:pPr>
        <w:pStyle w:val="3"/>
        <w:spacing w:before="324" w:line="251" w:lineRule="auto"/>
        <w:ind w:firstLine="20"/>
        <w:jc w:val="both"/>
        <w:rPr>
          <w:rFonts w:hint="eastAsia"/>
          <w:spacing w:val="-1"/>
          <w:sz w:val="30"/>
          <w:szCs w:val="30"/>
        </w:rPr>
      </w:pPr>
      <w:r>
        <w:rPr>
          <w:rFonts w:hint="eastAsia"/>
          <w:spacing w:val="-1"/>
          <w:sz w:val="30"/>
          <w:szCs w:val="30"/>
        </w:rPr>
        <w:t>XXXIV. 但是让我们继续探究，谁将复活？</w:t>
      </w:r>
    </w:p>
    <w:p w14:paraId="1D7E024B">
      <w:pPr>
        <w:pStyle w:val="3"/>
        <w:spacing w:before="324" w:line="251" w:lineRule="auto"/>
        <w:ind w:firstLine="20"/>
        <w:jc w:val="both"/>
        <w:rPr>
          <w:rFonts w:hint="eastAsia"/>
          <w:spacing w:val="-1"/>
          <w:sz w:val="30"/>
          <w:szCs w:val="30"/>
        </w:rPr>
      </w:pPr>
    </w:p>
    <w:p w14:paraId="458337E3">
      <w:pPr>
        <w:pStyle w:val="3"/>
        <w:spacing w:before="324" w:line="251" w:lineRule="auto"/>
        <w:ind w:firstLine="20"/>
        <w:jc w:val="both"/>
        <w:rPr>
          <w:rFonts w:hint="eastAsia"/>
          <w:spacing w:val="-1"/>
          <w:sz w:val="30"/>
          <w:szCs w:val="30"/>
        </w:rPr>
      </w:pPr>
      <w:r>
        <w:rPr>
          <w:rFonts w:hint="eastAsia"/>
          <w:spacing w:val="-1"/>
          <w:sz w:val="30"/>
          <w:szCs w:val="30"/>
        </w:rPr>
        <w:t>Some Jewish Doctors contend that the righteous alone are to rise again, and that the wicked finally expire, and are buried in eternal darkness, never to revive.</w:t>
      </w:r>
    </w:p>
    <w:p w14:paraId="39ADD047">
      <w:pPr>
        <w:pStyle w:val="3"/>
        <w:spacing w:before="324" w:line="251" w:lineRule="auto"/>
        <w:ind w:firstLine="20"/>
        <w:jc w:val="both"/>
        <w:rPr>
          <w:rFonts w:hint="eastAsia"/>
          <w:spacing w:val="-1"/>
          <w:sz w:val="30"/>
          <w:szCs w:val="30"/>
        </w:rPr>
      </w:pPr>
    </w:p>
    <w:p w14:paraId="0E89A0CB">
      <w:pPr>
        <w:pStyle w:val="3"/>
        <w:spacing w:before="324" w:line="251" w:lineRule="auto"/>
        <w:ind w:firstLine="20"/>
        <w:jc w:val="both"/>
        <w:rPr>
          <w:rFonts w:hint="eastAsia"/>
          <w:spacing w:val="-1"/>
          <w:sz w:val="30"/>
          <w:szCs w:val="30"/>
        </w:rPr>
      </w:pPr>
      <w:r>
        <w:rPr>
          <w:rFonts w:hint="eastAsia"/>
          <w:spacing w:val="-1"/>
          <w:sz w:val="30"/>
          <w:szCs w:val="30"/>
        </w:rPr>
        <w:t>一些犹太教师（Jewish Doctors）主张唯独义人将要复活，而恶人最终灭亡，并被埋葬在永恒的黑暗中，永不复苏。</w:t>
      </w:r>
    </w:p>
    <w:p w14:paraId="51634E71">
      <w:pPr>
        <w:pStyle w:val="3"/>
        <w:spacing w:before="324" w:line="251" w:lineRule="auto"/>
        <w:ind w:firstLine="20"/>
        <w:jc w:val="both"/>
        <w:rPr>
          <w:rFonts w:hint="eastAsia"/>
          <w:spacing w:val="-1"/>
          <w:sz w:val="30"/>
          <w:szCs w:val="30"/>
        </w:rPr>
      </w:pPr>
    </w:p>
    <w:p w14:paraId="3169FCFE">
      <w:pPr>
        <w:pStyle w:val="3"/>
        <w:spacing w:before="324" w:line="251" w:lineRule="auto"/>
        <w:ind w:firstLine="20"/>
        <w:jc w:val="both"/>
        <w:rPr>
          <w:rFonts w:hint="eastAsia"/>
          <w:spacing w:val="-1"/>
          <w:sz w:val="30"/>
          <w:szCs w:val="30"/>
        </w:rPr>
      </w:pPr>
      <w:r>
        <w:rPr>
          <w:rFonts w:hint="eastAsia"/>
          <w:spacing w:val="-1"/>
          <w:sz w:val="30"/>
          <w:szCs w:val="30"/>
        </w:rPr>
        <w:t>Socinus maintains, though covertly, the same opinion.</w:t>
      </w:r>
    </w:p>
    <w:p w14:paraId="1FBE4756">
      <w:pPr>
        <w:pStyle w:val="3"/>
        <w:spacing w:before="324" w:line="251" w:lineRule="auto"/>
        <w:ind w:firstLine="20"/>
        <w:jc w:val="both"/>
        <w:rPr>
          <w:rFonts w:hint="eastAsia"/>
          <w:spacing w:val="-1"/>
          <w:sz w:val="30"/>
          <w:szCs w:val="30"/>
        </w:rPr>
      </w:pPr>
    </w:p>
    <w:p w14:paraId="1F7B73CF">
      <w:pPr>
        <w:pStyle w:val="3"/>
        <w:spacing w:before="324" w:line="251" w:lineRule="auto"/>
        <w:ind w:firstLine="20"/>
        <w:jc w:val="both"/>
        <w:rPr>
          <w:rFonts w:hint="eastAsia"/>
          <w:spacing w:val="-1"/>
          <w:sz w:val="30"/>
          <w:szCs w:val="30"/>
        </w:rPr>
      </w:pPr>
      <w:r>
        <w:rPr>
          <w:rFonts w:hint="eastAsia"/>
          <w:spacing w:val="-1"/>
          <w:sz w:val="30"/>
          <w:szCs w:val="30"/>
        </w:rPr>
        <w:t>索西努（Socinus）虽然隐晦地，却持守同样的观点。</w:t>
      </w:r>
    </w:p>
    <w:p w14:paraId="654A5592">
      <w:pPr>
        <w:pStyle w:val="3"/>
        <w:spacing w:before="324" w:line="251" w:lineRule="auto"/>
        <w:ind w:firstLine="20"/>
        <w:jc w:val="both"/>
        <w:rPr>
          <w:rFonts w:hint="eastAsia"/>
          <w:spacing w:val="-1"/>
          <w:sz w:val="30"/>
          <w:szCs w:val="30"/>
        </w:rPr>
      </w:pPr>
    </w:p>
    <w:p w14:paraId="14C2E660">
      <w:pPr>
        <w:pStyle w:val="3"/>
        <w:spacing w:before="324" w:line="251" w:lineRule="auto"/>
        <w:ind w:firstLine="20"/>
        <w:jc w:val="both"/>
        <w:rPr>
          <w:rFonts w:hint="eastAsia"/>
          <w:spacing w:val="-1"/>
          <w:sz w:val="30"/>
          <w:szCs w:val="30"/>
        </w:rPr>
      </w:pPr>
      <w:r>
        <w:rPr>
          <w:rFonts w:hint="eastAsia"/>
          <w:spacing w:val="-1"/>
          <w:sz w:val="30"/>
          <w:szCs w:val="30"/>
        </w:rPr>
        <w:t>Dreading the odium of the sentiment, and the offence which it would give, that subtle serpent so wraps himself up in his sophisms, that the reader is apt to find himself persuaded of the doctrine, ere ever he observe that he is urged to embrace it.</w:t>
      </w:r>
    </w:p>
    <w:p w14:paraId="1F634A96">
      <w:pPr>
        <w:pStyle w:val="3"/>
        <w:spacing w:before="324" w:line="251" w:lineRule="auto"/>
        <w:ind w:firstLine="20"/>
        <w:jc w:val="both"/>
        <w:rPr>
          <w:rFonts w:hint="eastAsia"/>
          <w:spacing w:val="-1"/>
          <w:sz w:val="30"/>
          <w:szCs w:val="30"/>
        </w:rPr>
      </w:pPr>
    </w:p>
    <w:p w14:paraId="32DDF11F">
      <w:pPr>
        <w:pStyle w:val="3"/>
        <w:spacing w:before="324" w:line="251" w:lineRule="auto"/>
        <w:ind w:firstLine="20"/>
        <w:jc w:val="both"/>
        <w:rPr>
          <w:rFonts w:hint="eastAsia"/>
          <w:spacing w:val="-1"/>
          <w:sz w:val="30"/>
          <w:szCs w:val="30"/>
        </w:rPr>
      </w:pPr>
      <w:r>
        <w:rPr>
          <w:rFonts w:hint="eastAsia"/>
          <w:spacing w:val="-1"/>
          <w:sz w:val="30"/>
          <w:szCs w:val="30"/>
        </w:rPr>
        <w:t>那狡猾的蛇害怕这种观点的恶名以及它会引起的冒犯，如此将自己包裹在他的诡辩中，以致读者往往在尚未察觉自己被敦促接受该教义之前，就发现自己已被说服了。</w:t>
      </w:r>
    </w:p>
    <w:p w14:paraId="4AB3F980">
      <w:pPr>
        <w:pStyle w:val="3"/>
        <w:spacing w:before="324" w:line="251" w:lineRule="auto"/>
        <w:ind w:firstLine="20"/>
        <w:jc w:val="both"/>
        <w:rPr>
          <w:rFonts w:hint="eastAsia"/>
          <w:spacing w:val="-1"/>
          <w:sz w:val="30"/>
          <w:szCs w:val="30"/>
        </w:rPr>
      </w:pPr>
    </w:p>
    <w:p w14:paraId="2EE40DC1">
      <w:pPr>
        <w:pStyle w:val="3"/>
        <w:spacing w:before="324" w:line="251" w:lineRule="auto"/>
        <w:ind w:firstLine="20"/>
        <w:jc w:val="both"/>
        <w:rPr>
          <w:rFonts w:hint="eastAsia"/>
          <w:spacing w:val="-1"/>
          <w:sz w:val="30"/>
          <w:szCs w:val="30"/>
        </w:rPr>
      </w:pPr>
      <w:r>
        <w:rPr>
          <w:rFonts w:hint="eastAsia"/>
          <w:spacing w:val="-1"/>
          <w:sz w:val="30"/>
          <w:szCs w:val="30"/>
        </w:rPr>
        <w:t>His disciples have ventured to make an open profession of this heresy in the Short Summary of their Doctrine;* as also in the Treatise concerning the state of the dead, taken from the Acts of the Racovian Conference. †</w:t>
      </w:r>
    </w:p>
    <w:p w14:paraId="0E6101B6">
      <w:pPr>
        <w:pStyle w:val="3"/>
        <w:spacing w:before="324" w:line="251" w:lineRule="auto"/>
        <w:ind w:firstLine="20"/>
        <w:jc w:val="both"/>
        <w:rPr>
          <w:rFonts w:hint="eastAsia"/>
          <w:spacing w:val="-1"/>
          <w:sz w:val="30"/>
          <w:szCs w:val="30"/>
        </w:rPr>
      </w:pPr>
    </w:p>
    <w:p w14:paraId="585F774F">
      <w:pPr>
        <w:pStyle w:val="3"/>
        <w:spacing w:before="324" w:line="251" w:lineRule="auto"/>
        <w:ind w:firstLine="20"/>
        <w:jc w:val="both"/>
        <w:rPr>
          <w:rFonts w:hint="eastAsia"/>
          <w:spacing w:val="-1"/>
          <w:sz w:val="30"/>
          <w:szCs w:val="30"/>
        </w:rPr>
      </w:pPr>
      <w:r>
        <w:rPr>
          <w:rFonts w:hint="eastAsia"/>
          <w:spacing w:val="-1"/>
          <w:sz w:val="30"/>
          <w:szCs w:val="30"/>
        </w:rPr>
        <w:t>他的门徒们已经在他们的《教义简要》（Short Summary of their Doctrine）* 以及取自《拉科夫会议记录》（Acts of the Racovian Conference）† 的关于死人状态的论著中，大胆地公开宣告了这种异端。</w:t>
      </w:r>
    </w:p>
    <w:p w14:paraId="1E286525">
      <w:pPr>
        <w:pStyle w:val="3"/>
        <w:spacing w:before="324" w:line="251" w:lineRule="auto"/>
        <w:ind w:firstLine="20"/>
        <w:jc w:val="both"/>
        <w:rPr>
          <w:rFonts w:hint="eastAsia"/>
          <w:spacing w:val="-1"/>
          <w:sz w:val="30"/>
          <w:szCs w:val="30"/>
        </w:rPr>
      </w:pPr>
    </w:p>
    <w:p w14:paraId="73B66038">
      <w:pPr>
        <w:pStyle w:val="3"/>
        <w:spacing w:before="324" w:line="251" w:lineRule="auto"/>
        <w:ind w:firstLine="20"/>
        <w:jc w:val="both"/>
        <w:rPr>
          <w:rFonts w:hint="eastAsia"/>
          <w:spacing w:val="-1"/>
          <w:sz w:val="30"/>
          <w:szCs w:val="30"/>
        </w:rPr>
      </w:pPr>
      <w:r>
        <w:rPr>
          <w:rFonts w:hint="eastAsia"/>
          <w:spacing w:val="-1"/>
          <w:sz w:val="30"/>
          <w:szCs w:val="30"/>
        </w:rPr>
        <w:t>Volkelius, Schlichtingius, and others of that school, appear to have returned to more sober sentiments.</w:t>
      </w:r>
    </w:p>
    <w:p w14:paraId="111A51C0">
      <w:pPr>
        <w:pStyle w:val="3"/>
        <w:spacing w:before="324" w:line="251" w:lineRule="auto"/>
        <w:ind w:firstLine="20"/>
        <w:jc w:val="both"/>
        <w:rPr>
          <w:rFonts w:hint="eastAsia"/>
          <w:spacing w:val="-1"/>
          <w:sz w:val="30"/>
          <w:szCs w:val="30"/>
        </w:rPr>
      </w:pPr>
    </w:p>
    <w:p w14:paraId="2779DE10">
      <w:pPr>
        <w:pStyle w:val="3"/>
        <w:spacing w:before="324" w:line="251" w:lineRule="auto"/>
        <w:ind w:firstLine="20"/>
        <w:jc w:val="both"/>
        <w:rPr>
          <w:rFonts w:hint="eastAsia"/>
          <w:spacing w:val="-1"/>
          <w:sz w:val="30"/>
          <w:szCs w:val="30"/>
        </w:rPr>
      </w:pPr>
      <w:r>
        <w:rPr>
          <w:rFonts w:hint="eastAsia"/>
          <w:spacing w:val="-1"/>
          <w:sz w:val="30"/>
          <w:szCs w:val="30"/>
        </w:rPr>
        <w:t>福尔克留斯（Volkelius）、施利希廷（Schlichtingius）以及该学派的其他人，似乎已回归到更清醒的观点。</w:t>
      </w:r>
    </w:p>
    <w:p w14:paraId="6E4EC1E1">
      <w:pPr>
        <w:pStyle w:val="3"/>
        <w:spacing w:before="324" w:line="251" w:lineRule="auto"/>
        <w:ind w:firstLine="20"/>
        <w:jc w:val="both"/>
        <w:rPr>
          <w:rFonts w:hint="eastAsia"/>
          <w:spacing w:val="-1"/>
          <w:sz w:val="30"/>
          <w:szCs w:val="30"/>
        </w:rPr>
      </w:pPr>
    </w:p>
    <w:p w14:paraId="335F9542">
      <w:pPr>
        <w:pStyle w:val="3"/>
        <w:spacing w:before="324" w:line="251" w:lineRule="auto"/>
        <w:ind w:firstLine="20"/>
        <w:jc w:val="both"/>
        <w:rPr>
          <w:rFonts w:hint="eastAsia"/>
          <w:spacing w:val="-1"/>
          <w:sz w:val="30"/>
          <w:szCs w:val="30"/>
        </w:rPr>
      </w:pPr>
      <w:r>
        <w:rPr>
          <w:rFonts w:hint="eastAsia"/>
          <w:spacing w:val="-1"/>
          <w:sz w:val="30"/>
          <w:szCs w:val="30"/>
        </w:rPr>
        <w:t>But however the point may be doubted or denied by others, we hold it as one of the most certain and unquestionable truths, that there shall be a universal resurrection of all the dead, the wicked as well as the righteous, that every one may receive, both in soul and body, a reward according to his works.</w:t>
      </w:r>
    </w:p>
    <w:p w14:paraId="3F754D08">
      <w:pPr>
        <w:pStyle w:val="3"/>
        <w:spacing w:before="324" w:line="251" w:lineRule="auto"/>
        <w:ind w:firstLine="20"/>
        <w:jc w:val="both"/>
        <w:rPr>
          <w:rFonts w:hint="eastAsia"/>
          <w:spacing w:val="-1"/>
          <w:sz w:val="30"/>
          <w:szCs w:val="30"/>
        </w:rPr>
      </w:pPr>
    </w:p>
    <w:p w14:paraId="76536BE3">
      <w:pPr>
        <w:pStyle w:val="3"/>
        <w:spacing w:before="324" w:line="251" w:lineRule="auto"/>
        <w:ind w:firstLine="20"/>
        <w:jc w:val="both"/>
        <w:rPr>
          <w:rFonts w:hint="eastAsia"/>
          <w:spacing w:val="-1"/>
          <w:sz w:val="30"/>
          <w:szCs w:val="30"/>
        </w:rPr>
      </w:pPr>
      <w:r>
        <w:rPr>
          <w:rFonts w:hint="eastAsia"/>
          <w:spacing w:val="-1"/>
          <w:sz w:val="30"/>
          <w:szCs w:val="30"/>
        </w:rPr>
        <w:t>但是，无论他人对此观点如何怀疑或否认，我们都将其持守为最确定无疑的真理之一，即所有死人都将普遍复活，恶人与义人皆然，以便每个人都可以在灵魂和身体里，按照他的行为接受报应。</w:t>
      </w:r>
    </w:p>
    <w:p w14:paraId="691F1D31">
      <w:pPr>
        <w:pStyle w:val="3"/>
        <w:spacing w:before="324" w:line="251" w:lineRule="auto"/>
        <w:ind w:firstLine="20"/>
        <w:jc w:val="both"/>
        <w:rPr>
          <w:rFonts w:hint="eastAsia"/>
          <w:spacing w:val="-1"/>
          <w:sz w:val="30"/>
          <w:szCs w:val="30"/>
        </w:rPr>
      </w:pPr>
    </w:p>
    <w:p w14:paraId="1C5D2168">
      <w:pPr>
        <w:pStyle w:val="3"/>
        <w:spacing w:before="324" w:line="251" w:lineRule="auto"/>
        <w:ind w:firstLine="20"/>
        <w:jc w:val="both"/>
        <w:rPr>
          <w:rFonts w:hint="eastAsia"/>
          <w:spacing w:val="-1"/>
          <w:sz w:val="30"/>
          <w:szCs w:val="30"/>
        </w:rPr>
      </w:pPr>
      <w:r>
        <w:rPr>
          <w:rFonts w:hint="eastAsia"/>
          <w:spacing w:val="-1"/>
          <w:sz w:val="30"/>
          <w:szCs w:val="30"/>
        </w:rPr>
        <w:t>We shall not now industriously collect all that the Scriptures contain regarding this topic, but only attempt a vindication of the most remarkable testimonies.</w:t>
      </w:r>
    </w:p>
    <w:p w14:paraId="53278333">
      <w:pPr>
        <w:pStyle w:val="3"/>
        <w:spacing w:before="324" w:line="251" w:lineRule="auto"/>
        <w:ind w:firstLine="20"/>
        <w:jc w:val="both"/>
        <w:rPr>
          <w:rFonts w:hint="eastAsia"/>
          <w:spacing w:val="-1"/>
          <w:sz w:val="30"/>
          <w:szCs w:val="30"/>
        </w:rPr>
      </w:pPr>
    </w:p>
    <w:p w14:paraId="602455F1">
      <w:pPr>
        <w:pStyle w:val="3"/>
        <w:spacing w:before="324" w:line="251" w:lineRule="auto"/>
        <w:ind w:firstLine="20"/>
        <w:jc w:val="both"/>
        <w:rPr>
          <w:rFonts w:hint="eastAsia"/>
          <w:spacing w:val="-1"/>
          <w:sz w:val="30"/>
          <w:szCs w:val="30"/>
        </w:rPr>
      </w:pPr>
      <w:r>
        <w:rPr>
          <w:rFonts w:hint="eastAsia"/>
          <w:spacing w:val="-1"/>
          <w:sz w:val="30"/>
          <w:szCs w:val="30"/>
        </w:rPr>
        <w:t>我们现在不打算费力地收集《圣经》中关于此主题的所有内容，而只尝试为最显著的见证辩护。</w:t>
      </w:r>
    </w:p>
    <w:p w14:paraId="1A1BB130">
      <w:pPr>
        <w:pStyle w:val="3"/>
        <w:spacing w:before="324" w:line="251" w:lineRule="auto"/>
        <w:ind w:firstLine="20"/>
        <w:jc w:val="both"/>
        <w:rPr>
          <w:rFonts w:hint="eastAsia"/>
          <w:spacing w:val="-1"/>
          <w:sz w:val="30"/>
          <w:szCs w:val="30"/>
        </w:rPr>
      </w:pPr>
    </w:p>
    <w:p w14:paraId="5FDCF5CB">
      <w:pPr>
        <w:pStyle w:val="3"/>
        <w:spacing w:before="324" w:line="251" w:lineRule="auto"/>
        <w:ind w:firstLine="20"/>
        <w:jc w:val="both"/>
        <w:rPr>
          <w:rFonts w:hint="eastAsia"/>
          <w:spacing w:val="-1"/>
          <w:sz w:val="30"/>
          <w:szCs w:val="30"/>
        </w:rPr>
      </w:pPr>
      <w:r>
        <w:rPr>
          <w:rFonts w:hint="eastAsia"/>
          <w:spacing w:val="-1"/>
          <w:sz w:val="30"/>
          <w:szCs w:val="30"/>
        </w:rPr>
        <w:t>XXXV. Let us first consider our Lord's words in John 5:28, 29.</w:t>
      </w:r>
    </w:p>
    <w:p w14:paraId="51D91F5C">
      <w:pPr>
        <w:pStyle w:val="3"/>
        <w:spacing w:before="324" w:line="251" w:lineRule="auto"/>
        <w:ind w:firstLine="20"/>
        <w:jc w:val="both"/>
        <w:rPr>
          <w:rFonts w:hint="eastAsia"/>
          <w:spacing w:val="-1"/>
          <w:sz w:val="30"/>
          <w:szCs w:val="30"/>
        </w:rPr>
      </w:pPr>
    </w:p>
    <w:p w14:paraId="5BA23D8A">
      <w:pPr>
        <w:pStyle w:val="3"/>
        <w:spacing w:before="324" w:line="251" w:lineRule="auto"/>
        <w:ind w:firstLine="20"/>
        <w:jc w:val="both"/>
        <w:rPr>
          <w:rFonts w:hint="eastAsia"/>
          <w:spacing w:val="-1"/>
          <w:sz w:val="30"/>
          <w:szCs w:val="30"/>
        </w:rPr>
      </w:pPr>
      <w:r>
        <w:rPr>
          <w:rFonts w:hint="eastAsia"/>
          <w:spacing w:val="-1"/>
          <w:sz w:val="30"/>
          <w:szCs w:val="30"/>
        </w:rPr>
        <w:t>XXXV. 让我们首先思考我们的主在《约翰福音》5章28、29节的话语。</w:t>
      </w:r>
    </w:p>
    <w:p w14:paraId="4DB3B042">
      <w:pPr>
        <w:pStyle w:val="3"/>
        <w:spacing w:before="324" w:line="251" w:lineRule="auto"/>
        <w:ind w:firstLine="20"/>
        <w:jc w:val="both"/>
        <w:rPr>
          <w:rFonts w:hint="eastAsia"/>
          <w:spacing w:val="-1"/>
          <w:sz w:val="30"/>
          <w:szCs w:val="30"/>
        </w:rPr>
      </w:pPr>
    </w:p>
    <w:p w14:paraId="17A8A6A3">
      <w:pPr>
        <w:pStyle w:val="3"/>
        <w:spacing w:before="324" w:line="251" w:lineRule="auto"/>
        <w:ind w:firstLine="20"/>
        <w:jc w:val="both"/>
        <w:rPr>
          <w:rFonts w:hint="eastAsia"/>
          <w:spacing w:val="-1"/>
          <w:sz w:val="30"/>
          <w:szCs w:val="30"/>
        </w:rPr>
      </w:pPr>
      <w:r>
        <w:rPr>
          <w:rFonts w:hint="eastAsia"/>
          <w:spacing w:val="-1"/>
          <w:sz w:val="30"/>
          <w:szCs w:val="30"/>
        </w:rPr>
        <w:t>"Marvel not at this: for the hour is coming, in the which all that are in the graves shall hear his voice, and shall come forth; they that have done good, unto the resurrection of life; and they that have done evil, unto the resurrection of damnation."</w:t>
      </w:r>
    </w:p>
    <w:p w14:paraId="5B88ACC7">
      <w:pPr>
        <w:pStyle w:val="3"/>
        <w:spacing w:before="324" w:line="251" w:lineRule="auto"/>
        <w:ind w:firstLine="20"/>
        <w:jc w:val="both"/>
        <w:rPr>
          <w:rFonts w:hint="eastAsia"/>
          <w:spacing w:val="-1"/>
          <w:sz w:val="30"/>
          <w:szCs w:val="30"/>
        </w:rPr>
      </w:pPr>
    </w:p>
    <w:p w14:paraId="648B2C0E">
      <w:pPr>
        <w:pStyle w:val="3"/>
        <w:spacing w:before="324" w:line="251" w:lineRule="auto"/>
        <w:ind w:firstLine="20"/>
        <w:jc w:val="both"/>
        <w:rPr>
          <w:rFonts w:hint="eastAsia"/>
          <w:spacing w:val="-1"/>
          <w:sz w:val="30"/>
          <w:szCs w:val="30"/>
        </w:rPr>
      </w:pPr>
      <w:r>
        <w:rPr>
          <w:rFonts w:hint="eastAsia"/>
          <w:spacing w:val="-1"/>
          <w:sz w:val="30"/>
          <w:szCs w:val="30"/>
        </w:rPr>
        <w:t>“你们不要把这事看作希奇；时候要到，凡在坟墓里的，都要听见祂的声音，就出来；行善的复活得生，作恶的复活定罪。”</w:t>
      </w:r>
    </w:p>
    <w:p w14:paraId="65F85617">
      <w:pPr>
        <w:pStyle w:val="3"/>
        <w:spacing w:before="324" w:line="251" w:lineRule="auto"/>
        <w:ind w:firstLine="20"/>
        <w:jc w:val="both"/>
        <w:rPr>
          <w:rFonts w:hint="eastAsia"/>
          <w:spacing w:val="-1"/>
          <w:sz w:val="30"/>
          <w:szCs w:val="30"/>
        </w:rPr>
      </w:pPr>
    </w:p>
    <w:p w14:paraId="63026060">
      <w:pPr>
        <w:pStyle w:val="3"/>
        <w:spacing w:before="324" w:line="251" w:lineRule="auto"/>
        <w:ind w:firstLine="20"/>
        <w:jc w:val="both"/>
        <w:rPr>
          <w:rFonts w:hint="eastAsia"/>
          <w:spacing w:val="-1"/>
          <w:sz w:val="30"/>
          <w:szCs w:val="30"/>
        </w:rPr>
      </w:pPr>
      <w:r>
        <w:rPr>
          <w:rFonts w:hint="eastAsia"/>
          <w:spacing w:val="-1"/>
          <w:sz w:val="30"/>
          <w:szCs w:val="30"/>
        </w:rPr>
        <w:t>Here let the following things be observed.</w:t>
      </w:r>
    </w:p>
    <w:p w14:paraId="4C9ED0EA">
      <w:pPr>
        <w:pStyle w:val="3"/>
        <w:spacing w:before="324" w:line="251" w:lineRule="auto"/>
        <w:ind w:firstLine="20"/>
        <w:jc w:val="both"/>
        <w:rPr>
          <w:rFonts w:hint="eastAsia"/>
          <w:spacing w:val="-1"/>
          <w:sz w:val="30"/>
          <w:szCs w:val="30"/>
        </w:rPr>
      </w:pPr>
    </w:p>
    <w:p w14:paraId="3E76F061">
      <w:pPr>
        <w:pStyle w:val="3"/>
        <w:spacing w:before="324" w:line="251" w:lineRule="auto"/>
        <w:ind w:firstLine="20"/>
        <w:jc w:val="both"/>
        <w:rPr>
          <w:rFonts w:hint="eastAsia"/>
          <w:spacing w:val="-1"/>
          <w:sz w:val="30"/>
          <w:szCs w:val="30"/>
        </w:rPr>
      </w:pPr>
      <w:r>
        <w:rPr>
          <w:rFonts w:hint="eastAsia"/>
          <w:spacing w:val="-1"/>
          <w:sz w:val="30"/>
          <w:szCs w:val="30"/>
        </w:rPr>
        <w:t>在此请注意以下几点。</w:t>
      </w:r>
    </w:p>
    <w:p w14:paraId="15A2EC4E">
      <w:pPr>
        <w:pStyle w:val="3"/>
        <w:spacing w:before="324" w:line="251" w:lineRule="auto"/>
        <w:ind w:firstLine="20"/>
        <w:jc w:val="both"/>
        <w:rPr>
          <w:rFonts w:hint="eastAsia"/>
          <w:spacing w:val="-1"/>
          <w:sz w:val="30"/>
          <w:szCs w:val="30"/>
        </w:rPr>
      </w:pPr>
    </w:p>
    <w:p w14:paraId="57F3C3F4">
      <w:pPr>
        <w:pStyle w:val="3"/>
        <w:spacing w:before="324" w:line="251" w:lineRule="auto"/>
        <w:ind w:firstLine="20"/>
        <w:jc w:val="both"/>
        <w:rPr>
          <w:rFonts w:hint="eastAsia"/>
          <w:spacing w:val="-1"/>
          <w:sz w:val="30"/>
          <w:szCs w:val="30"/>
        </w:rPr>
      </w:pPr>
      <w:r>
        <w:rPr>
          <w:rFonts w:hint="eastAsia"/>
          <w:spacing w:val="-1"/>
          <w:sz w:val="30"/>
          <w:szCs w:val="30"/>
        </w:rPr>
        <w:t>1st, It is the resurrection of the body that is here treated.</w:t>
      </w:r>
    </w:p>
    <w:p w14:paraId="3D5FC386">
      <w:pPr>
        <w:pStyle w:val="3"/>
        <w:spacing w:before="324" w:line="251" w:lineRule="auto"/>
        <w:ind w:firstLine="20"/>
        <w:jc w:val="both"/>
        <w:rPr>
          <w:rFonts w:hint="eastAsia"/>
          <w:spacing w:val="-1"/>
          <w:sz w:val="30"/>
          <w:szCs w:val="30"/>
        </w:rPr>
      </w:pPr>
    </w:p>
    <w:p w14:paraId="281D7B1F">
      <w:pPr>
        <w:pStyle w:val="3"/>
        <w:spacing w:before="324" w:line="251" w:lineRule="auto"/>
        <w:ind w:firstLine="20"/>
        <w:jc w:val="both"/>
        <w:rPr>
          <w:rFonts w:hint="eastAsia"/>
          <w:spacing w:val="-1"/>
          <w:sz w:val="30"/>
          <w:szCs w:val="30"/>
        </w:rPr>
      </w:pPr>
      <w:r>
        <w:rPr>
          <w:rFonts w:hint="eastAsia"/>
          <w:spacing w:val="-1"/>
          <w:sz w:val="30"/>
          <w:szCs w:val="30"/>
        </w:rPr>
        <w:t>第一，此处论述的是身体的复活。</w:t>
      </w:r>
    </w:p>
    <w:p w14:paraId="40214BB6">
      <w:pPr>
        <w:pStyle w:val="3"/>
        <w:spacing w:before="324" w:line="251" w:lineRule="auto"/>
        <w:ind w:firstLine="20"/>
        <w:jc w:val="both"/>
        <w:rPr>
          <w:rFonts w:hint="eastAsia"/>
          <w:spacing w:val="-1"/>
          <w:sz w:val="30"/>
          <w:szCs w:val="30"/>
        </w:rPr>
      </w:pPr>
    </w:p>
    <w:p w14:paraId="45B05E50">
      <w:pPr>
        <w:pStyle w:val="3"/>
        <w:spacing w:before="324" w:line="251" w:lineRule="auto"/>
        <w:ind w:firstLine="20"/>
        <w:jc w:val="both"/>
        <w:rPr>
          <w:rFonts w:hint="eastAsia"/>
          <w:spacing w:val="-1"/>
          <w:sz w:val="30"/>
          <w:szCs w:val="30"/>
        </w:rPr>
      </w:pPr>
      <w:r>
        <w:rPr>
          <w:rFonts w:hint="eastAsia"/>
          <w:spacing w:val="-1"/>
          <w:sz w:val="30"/>
          <w:szCs w:val="30"/>
        </w:rPr>
        <w:t>This is evident, 1. From the connexion; for after having ascribed to himself the raising of those who are spiritually dead to spiritual life, our Lord proceeds to speak of the raising of bodies, that by one divine and astonishing work he might confirm another.</w:t>
      </w:r>
    </w:p>
    <w:p w14:paraId="5467B866">
      <w:pPr>
        <w:pStyle w:val="3"/>
        <w:spacing w:before="324" w:line="251" w:lineRule="auto"/>
        <w:ind w:firstLine="20"/>
        <w:jc w:val="both"/>
        <w:rPr>
          <w:rFonts w:hint="eastAsia"/>
          <w:spacing w:val="-1"/>
          <w:sz w:val="30"/>
          <w:szCs w:val="30"/>
        </w:rPr>
      </w:pPr>
    </w:p>
    <w:p w14:paraId="0407E0C6">
      <w:pPr>
        <w:pStyle w:val="3"/>
        <w:spacing w:before="324" w:line="251" w:lineRule="auto"/>
        <w:ind w:firstLine="20"/>
        <w:jc w:val="both"/>
        <w:rPr>
          <w:rFonts w:hint="eastAsia"/>
          <w:spacing w:val="-1"/>
          <w:sz w:val="30"/>
          <w:szCs w:val="30"/>
        </w:rPr>
      </w:pPr>
      <w:r>
        <w:rPr>
          <w:rFonts w:hint="eastAsia"/>
          <w:spacing w:val="-1"/>
          <w:sz w:val="30"/>
          <w:szCs w:val="30"/>
        </w:rPr>
        <w:t>这一点是显而易见的，1. 从上下文联系来看；因为在将使灵性死亡之人复活得灵性生命归于自己之后，我们的主接着论述身体的复活，以便藉着一项神圣而惊人的工作来证实另一项。</w:t>
      </w:r>
    </w:p>
    <w:p w14:paraId="237DE0D2">
      <w:pPr>
        <w:pStyle w:val="3"/>
        <w:spacing w:before="324" w:line="251" w:lineRule="auto"/>
        <w:ind w:firstLine="20"/>
        <w:jc w:val="both"/>
        <w:rPr>
          <w:rFonts w:hint="eastAsia"/>
          <w:spacing w:val="-1"/>
          <w:sz w:val="30"/>
          <w:szCs w:val="30"/>
        </w:rPr>
      </w:pPr>
    </w:p>
    <w:p w14:paraId="7E4F6F67">
      <w:pPr>
        <w:pStyle w:val="3"/>
        <w:spacing w:before="324" w:line="251" w:lineRule="auto"/>
        <w:ind w:firstLine="20"/>
        <w:jc w:val="both"/>
        <w:rPr>
          <w:rFonts w:hint="eastAsia"/>
          <w:spacing w:val="-1"/>
          <w:sz w:val="30"/>
          <w:szCs w:val="30"/>
        </w:rPr>
      </w:pPr>
      <w:r>
        <w:rPr>
          <w:rFonts w:hint="eastAsia"/>
          <w:spacing w:val="-1"/>
          <w:sz w:val="30"/>
          <w:szCs w:val="30"/>
        </w:rPr>
        <w:t>That he hereenters on a different topic appears from the expression, "Marvel not at this."</w:t>
      </w:r>
    </w:p>
    <w:p w14:paraId="555FAEAB">
      <w:pPr>
        <w:pStyle w:val="3"/>
        <w:spacing w:before="324" w:line="251" w:lineRule="auto"/>
        <w:ind w:firstLine="20"/>
        <w:jc w:val="both"/>
        <w:rPr>
          <w:rFonts w:hint="eastAsia"/>
          <w:spacing w:val="-1"/>
          <w:sz w:val="30"/>
          <w:szCs w:val="30"/>
        </w:rPr>
      </w:pPr>
    </w:p>
    <w:p w14:paraId="3CDD5F10">
      <w:pPr>
        <w:pStyle w:val="3"/>
        <w:spacing w:before="324" w:line="251" w:lineRule="auto"/>
        <w:ind w:firstLine="20"/>
        <w:jc w:val="both"/>
        <w:rPr>
          <w:rFonts w:hint="eastAsia"/>
          <w:spacing w:val="-1"/>
          <w:sz w:val="30"/>
          <w:szCs w:val="30"/>
        </w:rPr>
      </w:pPr>
      <w:r>
        <w:rPr>
          <w:rFonts w:hint="eastAsia"/>
          <w:spacing w:val="-1"/>
          <w:sz w:val="30"/>
          <w:szCs w:val="30"/>
        </w:rPr>
        <w:t>祂在此进入一个不同主题，这从表达“不要把这事看作希奇”中显明出来。</w:t>
      </w:r>
    </w:p>
    <w:p w14:paraId="1CAF5807">
      <w:pPr>
        <w:pStyle w:val="3"/>
        <w:spacing w:before="324" w:line="251" w:lineRule="auto"/>
        <w:ind w:firstLine="20"/>
        <w:jc w:val="both"/>
        <w:rPr>
          <w:rFonts w:hint="eastAsia"/>
          <w:spacing w:val="-1"/>
          <w:sz w:val="30"/>
          <w:szCs w:val="30"/>
        </w:rPr>
      </w:pPr>
    </w:p>
    <w:p w14:paraId="413BB50D">
      <w:pPr>
        <w:pStyle w:val="3"/>
        <w:spacing w:before="324" w:line="251" w:lineRule="auto"/>
        <w:ind w:firstLine="20"/>
        <w:jc w:val="both"/>
        <w:rPr>
          <w:rFonts w:hint="eastAsia"/>
          <w:spacing w:val="-1"/>
          <w:sz w:val="30"/>
          <w:szCs w:val="30"/>
        </w:rPr>
      </w:pPr>
      <w:r>
        <w:rPr>
          <w:rFonts w:hint="eastAsia"/>
          <w:spacing w:val="-1"/>
          <w:sz w:val="30"/>
          <w:szCs w:val="30"/>
        </w:rPr>
        <w:t>As if he had said, I will give you notice of farther and still more illustrious displays of my power and majesty.</w:t>
      </w:r>
    </w:p>
    <w:p w14:paraId="57D4570A">
      <w:pPr>
        <w:pStyle w:val="3"/>
        <w:spacing w:before="324" w:line="251" w:lineRule="auto"/>
        <w:ind w:firstLine="20"/>
        <w:jc w:val="both"/>
        <w:rPr>
          <w:rFonts w:hint="eastAsia"/>
          <w:spacing w:val="-1"/>
          <w:sz w:val="30"/>
          <w:szCs w:val="30"/>
        </w:rPr>
      </w:pPr>
    </w:p>
    <w:p w14:paraId="78D218E4">
      <w:pPr>
        <w:pStyle w:val="3"/>
        <w:spacing w:before="324" w:line="251" w:lineRule="auto"/>
        <w:ind w:firstLine="20"/>
        <w:jc w:val="both"/>
        <w:rPr>
          <w:rFonts w:hint="eastAsia"/>
          <w:spacing w:val="-1"/>
          <w:sz w:val="30"/>
          <w:szCs w:val="30"/>
        </w:rPr>
      </w:pPr>
      <w:r>
        <w:rPr>
          <w:rFonts w:hint="eastAsia"/>
          <w:spacing w:val="-1"/>
          <w:sz w:val="30"/>
          <w:szCs w:val="30"/>
        </w:rPr>
        <w:t>仿佛祂说，我将告知你们我能力和威严更进一步、更辉煌的彰显。</w:t>
      </w:r>
    </w:p>
    <w:p w14:paraId="780F8A76">
      <w:pPr>
        <w:pStyle w:val="3"/>
        <w:spacing w:before="324" w:line="251" w:lineRule="auto"/>
        <w:ind w:firstLine="20"/>
        <w:jc w:val="both"/>
        <w:rPr>
          <w:rFonts w:hint="eastAsia"/>
          <w:spacing w:val="-1"/>
          <w:sz w:val="30"/>
          <w:szCs w:val="30"/>
        </w:rPr>
      </w:pPr>
    </w:p>
    <w:p w14:paraId="356CA06F">
      <w:pPr>
        <w:pStyle w:val="3"/>
        <w:spacing w:before="324" w:line="251" w:lineRule="auto"/>
        <w:ind w:firstLine="20"/>
        <w:jc w:val="both"/>
        <w:rPr>
          <w:rFonts w:hint="eastAsia"/>
          <w:spacing w:val="-1"/>
          <w:sz w:val="30"/>
          <w:szCs w:val="30"/>
        </w:rPr>
      </w:pPr>
      <w:r>
        <w:rPr>
          <w:rFonts w:hint="eastAsia"/>
          <w:spacing w:val="-1"/>
          <w:sz w:val="30"/>
          <w:szCs w:val="30"/>
        </w:rPr>
        <w:t>I am not only able to raise the souls of men to a new and better life by the preaching of my Gospel, but I will also raise their bodies at last from the dust by my all-powerful word.</w:t>
      </w:r>
    </w:p>
    <w:p w14:paraId="4E8F85FB">
      <w:pPr>
        <w:pStyle w:val="3"/>
        <w:spacing w:before="324" w:line="251" w:lineRule="auto"/>
        <w:ind w:firstLine="20"/>
        <w:jc w:val="both"/>
        <w:rPr>
          <w:rFonts w:hint="eastAsia"/>
          <w:spacing w:val="-1"/>
          <w:sz w:val="30"/>
          <w:szCs w:val="30"/>
        </w:rPr>
      </w:pPr>
    </w:p>
    <w:p w14:paraId="50F45001">
      <w:pPr>
        <w:pStyle w:val="3"/>
        <w:spacing w:before="324" w:line="251" w:lineRule="auto"/>
        <w:ind w:firstLine="20"/>
        <w:jc w:val="both"/>
        <w:rPr>
          <w:rFonts w:hint="eastAsia"/>
          <w:spacing w:val="-1"/>
          <w:sz w:val="30"/>
          <w:szCs w:val="30"/>
        </w:rPr>
      </w:pPr>
      <w:r>
        <w:rPr>
          <w:rFonts w:hint="eastAsia"/>
          <w:spacing w:val="-1"/>
          <w:sz w:val="30"/>
          <w:szCs w:val="30"/>
        </w:rPr>
        <w:t>我不仅能藉着我福音的宣讲使人的灵魂复活得着新的、更美好的生命，而且我最终也将藉着我全能的话语使他们的身体从尘土中复活。</w:t>
      </w:r>
    </w:p>
    <w:p w14:paraId="0DF8A6C9">
      <w:pPr>
        <w:pStyle w:val="3"/>
        <w:spacing w:before="324" w:line="251" w:lineRule="auto"/>
        <w:ind w:firstLine="20"/>
        <w:jc w:val="both"/>
        <w:rPr>
          <w:rFonts w:hint="eastAsia"/>
          <w:spacing w:val="-1"/>
          <w:sz w:val="30"/>
          <w:szCs w:val="30"/>
        </w:rPr>
      </w:pPr>
    </w:p>
    <w:p w14:paraId="12AFEEE8">
      <w:pPr>
        <w:pStyle w:val="3"/>
        <w:spacing w:before="324" w:line="251" w:lineRule="auto"/>
        <w:ind w:firstLine="20"/>
        <w:jc w:val="both"/>
        <w:rPr>
          <w:rFonts w:hint="eastAsia"/>
          <w:spacing w:val="-1"/>
          <w:sz w:val="30"/>
          <w:szCs w:val="30"/>
        </w:rPr>
      </w:pPr>
      <w:r>
        <w:rPr>
          <w:rFonts w:hint="eastAsia"/>
          <w:spacing w:val="-1"/>
          <w:sz w:val="30"/>
          <w:szCs w:val="30"/>
        </w:rPr>
        <w:t>2. From the conjunction of the resurrection mentioned with the general judgment, which will immediately succeed the resurrection of the body.</w:t>
      </w:r>
    </w:p>
    <w:p w14:paraId="47C8827B">
      <w:pPr>
        <w:pStyle w:val="3"/>
        <w:spacing w:before="324" w:line="251" w:lineRule="auto"/>
        <w:ind w:firstLine="20"/>
        <w:jc w:val="both"/>
        <w:rPr>
          <w:rFonts w:hint="eastAsia"/>
          <w:spacing w:val="-1"/>
          <w:sz w:val="30"/>
          <w:szCs w:val="30"/>
        </w:rPr>
      </w:pPr>
    </w:p>
    <w:p w14:paraId="34EE401A">
      <w:pPr>
        <w:pStyle w:val="3"/>
        <w:spacing w:before="324" w:line="251" w:lineRule="auto"/>
        <w:ind w:firstLine="20"/>
        <w:jc w:val="both"/>
        <w:rPr>
          <w:rFonts w:hint="eastAsia"/>
          <w:spacing w:val="-1"/>
          <w:sz w:val="30"/>
          <w:szCs w:val="30"/>
        </w:rPr>
      </w:pPr>
      <w:r>
        <w:rPr>
          <w:rFonts w:hint="eastAsia"/>
          <w:spacing w:val="-1"/>
          <w:sz w:val="30"/>
          <w:szCs w:val="30"/>
        </w:rPr>
        <w:t>2. 从所提及的复活与普遍审判的联系来看，普遍审判将紧随身体复活之后。</w:t>
      </w:r>
    </w:p>
    <w:p w14:paraId="31C613C4">
      <w:pPr>
        <w:pStyle w:val="3"/>
        <w:spacing w:before="324" w:line="251" w:lineRule="auto"/>
        <w:ind w:firstLine="20"/>
        <w:jc w:val="both"/>
        <w:rPr>
          <w:rFonts w:hint="eastAsia"/>
          <w:spacing w:val="-1"/>
          <w:sz w:val="30"/>
          <w:szCs w:val="30"/>
        </w:rPr>
      </w:pPr>
    </w:p>
    <w:p w14:paraId="770E084D">
      <w:pPr>
        <w:pStyle w:val="3"/>
        <w:spacing w:before="324" w:line="251" w:lineRule="auto"/>
        <w:ind w:firstLine="20"/>
        <w:jc w:val="both"/>
        <w:rPr>
          <w:rFonts w:hint="eastAsia"/>
          <w:spacing w:val="-1"/>
          <w:sz w:val="30"/>
          <w:szCs w:val="30"/>
        </w:rPr>
      </w:pPr>
      <w:r>
        <w:rPr>
          <w:rFonts w:hint="eastAsia"/>
          <w:spacing w:val="-1"/>
          <w:sz w:val="30"/>
          <w:szCs w:val="30"/>
        </w:rPr>
        <w:t>3. From the determination of the time.</w:t>
      </w:r>
    </w:p>
    <w:p w14:paraId="73F62FCD">
      <w:pPr>
        <w:pStyle w:val="3"/>
        <w:spacing w:before="324" w:line="251" w:lineRule="auto"/>
        <w:ind w:firstLine="20"/>
        <w:jc w:val="both"/>
        <w:rPr>
          <w:rFonts w:hint="eastAsia"/>
          <w:spacing w:val="-1"/>
          <w:sz w:val="30"/>
          <w:szCs w:val="30"/>
        </w:rPr>
      </w:pPr>
    </w:p>
    <w:p w14:paraId="6EFB9A51">
      <w:pPr>
        <w:pStyle w:val="3"/>
        <w:spacing w:before="324" w:line="251" w:lineRule="auto"/>
        <w:ind w:firstLine="20"/>
        <w:jc w:val="both"/>
        <w:rPr>
          <w:rFonts w:hint="eastAsia"/>
          <w:spacing w:val="-1"/>
          <w:sz w:val="30"/>
          <w:szCs w:val="30"/>
        </w:rPr>
      </w:pPr>
      <w:r>
        <w:rPr>
          <w:rFonts w:hint="eastAsia"/>
          <w:spacing w:val="-1"/>
          <w:sz w:val="30"/>
          <w:szCs w:val="30"/>
        </w:rPr>
        <w:t>3. 从时间的确定来看。</w:t>
      </w:r>
    </w:p>
    <w:p w14:paraId="2A4158EB">
      <w:pPr>
        <w:pStyle w:val="3"/>
        <w:spacing w:before="324" w:line="251" w:lineRule="auto"/>
        <w:ind w:firstLine="20"/>
        <w:jc w:val="both"/>
        <w:rPr>
          <w:rFonts w:hint="eastAsia"/>
          <w:spacing w:val="-1"/>
          <w:sz w:val="30"/>
          <w:szCs w:val="30"/>
        </w:rPr>
      </w:pPr>
    </w:p>
    <w:p w14:paraId="1185D5B3">
      <w:pPr>
        <w:pStyle w:val="3"/>
        <w:spacing w:before="324" w:line="251" w:lineRule="auto"/>
        <w:ind w:firstLine="20"/>
        <w:jc w:val="both"/>
        <w:rPr>
          <w:rFonts w:hint="eastAsia"/>
          <w:spacing w:val="-1"/>
          <w:sz w:val="30"/>
          <w:szCs w:val="30"/>
        </w:rPr>
      </w:pPr>
      <w:r>
        <w:rPr>
          <w:rFonts w:hint="eastAsia"/>
          <w:spacing w:val="-1"/>
          <w:sz w:val="30"/>
          <w:szCs w:val="30"/>
        </w:rPr>
        <w:t>At the twenty-fifth verse he had said, "The hour is coming and now is;" because the spiritual resurrection there intended had its commencement at that time.</w:t>
      </w:r>
    </w:p>
    <w:p w14:paraId="66AB2282">
      <w:pPr>
        <w:pStyle w:val="3"/>
        <w:spacing w:before="324" w:line="251" w:lineRule="auto"/>
        <w:ind w:firstLine="20"/>
        <w:jc w:val="both"/>
        <w:rPr>
          <w:rFonts w:hint="eastAsia"/>
          <w:spacing w:val="-1"/>
          <w:sz w:val="30"/>
          <w:szCs w:val="30"/>
        </w:rPr>
      </w:pPr>
    </w:p>
    <w:p w14:paraId="1B49EE0D">
      <w:pPr>
        <w:pStyle w:val="3"/>
        <w:spacing w:before="324" w:line="251" w:lineRule="auto"/>
        <w:ind w:firstLine="20"/>
        <w:jc w:val="both"/>
        <w:rPr>
          <w:rFonts w:hint="eastAsia"/>
          <w:spacing w:val="-1"/>
          <w:sz w:val="30"/>
          <w:szCs w:val="30"/>
        </w:rPr>
      </w:pPr>
      <w:r>
        <w:rPr>
          <w:rFonts w:hint="eastAsia"/>
          <w:spacing w:val="-1"/>
          <w:sz w:val="30"/>
          <w:szCs w:val="30"/>
        </w:rPr>
        <w:t>在第二十五节祂曾说：“时候将到，现在就是了；”因为那里意指的灵性复活在那时已经开始。</w:t>
      </w:r>
    </w:p>
    <w:p w14:paraId="3F07B739">
      <w:pPr>
        <w:pStyle w:val="3"/>
        <w:spacing w:before="324" w:line="251" w:lineRule="auto"/>
        <w:ind w:firstLine="20"/>
        <w:jc w:val="both"/>
        <w:rPr>
          <w:rFonts w:hint="eastAsia"/>
          <w:spacing w:val="-1"/>
          <w:sz w:val="30"/>
          <w:szCs w:val="30"/>
        </w:rPr>
      </w:pPr>
    </w:p>
    <w:p w14:paraId="5A40C454">
      <w:pPr>
        <w:pStyle w:val="3"/>
        <w:spacing w:before="324" w:line="251" w:lineRule="auto"/>
        <w:ind w:firstLine="20"/>
        <w:jc w:val="both"/>
        <w:rPr>
          <w:rFonts w:hint="eastAsia"/>
          <w:spacing w:val="-1"/>
          <w:sz w:val="30"/>
          <w:szCs w:val="30"/>
        </w:rPr>
      </w:pPr>
      <w:r>
        <w:rPr>
          <w:rFonts w:hint="eastAsia"/>
          <w:spacing w:val="-1"/>
          <w:sz w:val="30"/>
          <w:szCs w:val="30"/>
        </w:rPr>
        <w:t>But here he says merely, "The hour cometh," that is,at the end of the world; he doth not add that it was then arrived.</w:t>
      </w:r>
    </w:p>
    <w:p w14:paraId="3A452922">
      <w:pPr>
        <w:pStyle w:val="3"/>
        <w:spacing w:before="324" w:line="251" w:lineRule="auto"/>
        <w:ind w:firstLine="20"/>
        <w:jc w:val="both"/>
        <w:rPr>
          <w:rFonts w:hint="eastAsia"/>
          <w:spacing w:val="-1"/>
          <w:sz w:val="30"/>
          <w:szCs w:val="30"/>
        </w:rPr>
      </w:pPr>
    </w:p>
    <w:p w14:paraId="49B79AAC">
      <w:pPr>
        <w:pStyle w:val="3"/>
        <w:spacing w:before="324" w:line="251" w:lineRule="auto"/>
        <w:ind w:firstLine="20"/>
        <w:jc w:val="both"/>
        <w:rPr>
          <w:rFonts w:hint="eastAsia"/>
          <w:spacing w:val="-1"/>
          <w:sz w:val="30"/>
          <w:szCs w:val="30"/>
        </w:rPr>
      </w:pPr>
      <w:r>
        <w:rPr>
          <w:rFonts w:hint="eastAsia"/>
          <w:spacing w:val="-1"/>
          <w:sz w:val="30"/>
          <w:szCs w:val="30"/>
        </w:rPr>
        <w:t>但在此祂仅仅说：“时候要到，”即在世界的末了；祂没有补充说它那时已经到了。</w:t>
      </w:r>
    </w:p>
    <w:p w14:paraId="2BA4B7C2">
      <w:pPr>
        <w:pStyle w:val="3"/>
        <w:spacing w:before="324" w:line="251" w:lineRule="auto"/>
        <w:ind w:firstLine="20"/>
        <w:jc w:val="both"/>
        <w:rPr>
          <w:rFonts w:hint="eastAsia"/>
          <w:spacing w:val="-1"/>
          <w:sz w:val="30"/>
          <w:szCs w:val="30"/>
        </w:rPr>
      </w:pPr>
    </w:p>
    <w:p w14:paraId="5E19ED23">
      <w:pPr>
        <w:pStyle w:val="3"/>
        <w:spacing w:before="324" w:line="251" w:lineRule="auto"/>
        <w:ind w:firstLine="20"/>
        <w:jc w:val="both"/>
        <w:rPr>
          <w:rFonts w:hint="eastAsia"/>
          <w:spacing w:val="-1"/>
          <w:sz w:val="30"/>
          <w:szCs w:val="30"/>
        </w:rPr>
      </w:pPr>
      <w:r>
        <w:rPr>
          <w:rFonts w:hint="eastAsia"/>
          <w:spacing w:val="-1"/>
          <w:sz w:val="30"/>
          <w:szCs w:val="30"/>
        </w:rPr>
        <w:t>4. From the description of the subjects of the resurrection, those "that are in the graves."</w:t>
      </w:r>
    </w:p>
    <w:p w14:paraId="694078C0">
      <w:pPr>
        <w:pStyle w:val="3"/>
        <w:spacing w:before="324" w:line="251" w:lineRule="auto"/>
        <w:ind w:firstLine="20"/>
        <w:jc w:val="both"/>
        <w:rPr>
          <w:rFonts w:hint="eastAsia"/>
          <w:spacing w:val="-1"/>
          <w:sz w:val="30"/>
          <w:szCs w:val="30"/>
        </w:rPr>
      </w:pPr>
    </w:p>
    <w:p w14:paraId="6EF9EFE3">
      <w:pPr>
        <w:pStyle w:val="3"/>
        <w:spacing w:before="324" w:line="251" w:lineRule="auto"/>
        <w:ind w:firstLine="20"/>
        <w:jc w:val="both"/>
        <w:rPr>
          <w:rFonts w:hint="eastAsia"/>
          <w:spacing w:val="-1"/>
          <w:sz w:val="30"/>
          <w:szCs w:val="30"/>
        </w:rPr>
      </w:pPr>
      <w:r>
        <w:rPr>
          <w:rFonts w:hint="eastAsia"/>
          <w:spacing w:val="-1"/>
          <w:sz w:val="30"/>
          <w:szCs w:val="30"/>
        </w:rPr>
        <w:t>4. 从对复活主体的描述，“凡在坟墓里的”来看。</w:t>
      </w:r>
    </w:p>
    <w:p w14:paraId="14C318D6">
      <w:pPr>
        <w:pStyle w:val="3"/>
        <w:spacing w:before="324" w:line="251" w:lineRule="auto"/>
        <w:ind w:firstLine="20"/>
        <w:jc w:val="both"/>
        <w:rPr>
          <w:rFonts w:hint="eastAsia"/>
          <w:spacing w:val="-1"/>
          <w:sz w:val="30"/>
          <w:szCs w:val="30"/>
        </w:rPr>
      </w:pPr>
    </w:p>
    <w:p w14:paraId="6375C9E9">
      <w:pPr>
        <w:pStyle w:val="3"/>
        <w:spacing w:before="324" w:line="251" w:lineRule="auto"/>
        <w:ind w:firstLine="20"/>
        <w:jc w:val="both"/>
        <w:rPr>
          <w:rFonts w:hint="eastAsia"/>
          <w:spacing w:val="-1"/>
          <w:sz w:val="30"/>
          <w:szCs w:val="30"/>
        </w:rPr>
      </w:pPr>
      <w:r>
        <w:rPr>
          <w:rFonts w:hint="eastAsia"/>
          <w:spacing w:val="-1"/>
          <w:sz w:val="30"/>
          <w:szCs w:val="30"/>
        </w:rPr>
        <w:t>That this expression denotes those that are spiritually dead, is an assertion supported by no passage of Scripture.</w:t>
      </w:r>
    </w:p>
    <w:p w14:paraId="63DA3860">
      <w:pPr>
        <w:pStyle w:val="3"/>
        <w:spacing w:before="324" w:line="251" w:lineRule="auto"/>
        <w:ind w:firstLine="20"/>
        <w:jc w:val="both"/>
        <w:rPr>
          <w:rFonts w:hint="eastAsia"/>
          <w:spacing w:val="-1"/>
          <w:sz w:val="30"/>
          <w:szCs w:val="30"/>
        </w:rPr>
      </w:pPr>
    </w:p>
    <w:p w14:paraId="1A9C6065">
      <w:pPr>
        <w:pStyle w:val="3"/>
        <w:spacing w:before="324" w:line="251" w:lineRule="auto"/>
        <w:ind w:firstLine="20"/>
        <w:jc w:val="both"/>
        <w:rPr>
          <w:rFonts w:hint="eastAsia"/>
          <w:spacing w:val="-1"/>
          <w:sz w:val="30"/>
          <w:szCs w:val="30"/>
        </w:rPr>
      </w:pPr>
      <w:r>
        <w:rPr>
          <w:rFonts w:hint="eastAsia"/>
          <w:spacing w:val="-1"/>
          <w:sz w:val="30"/>
          <w:szCs w:val="30"/>
        </w:rPr>
        <w:t>这个表达指那些灵性死亡的人，这种说法没有任何《圣经》经文支持。</w:t>
      </w:r>
    </w:p>
    <w:p w14:paraId="703CB211">
      <w:pPr>
        <w:pStyle w:val="3"/>
        <w:spacing w:before="324" w:line="251" w:lineRule="auto"/>
        <w:ind w:firstLine="20"/>
        <w:jc w:val="both"/>
        <w:rPr>
          <w:rFonts w:hint="eastAsia"/>
          <w:spacing w:val="-1"/>
          <w:sz w:val="30"/>
          <w:szCs w:val="30"/>
        </w:rPr>
      </w:pPr>
    </w:p>
    <w:p w14:paraId="57350434">
      <w:pPr>
        <w:pStyle w:val="3"/>
        <w:spacing w:before="324" w:line="251" w:lineRule="auto"/>
        <w:ind w:firstLine="20"/>
        <w:jc w:val="both"/>
        <w:rPr>
          <w:rFonts w:hint="eastAsia"/>
          <w:spacing w:val="-1"/>
          <w:sz w:val="30"/>
          <w:szCs w:val="30"/>
        </w:rPr>
      </w:pPr>
      <w:r>
        <w:rPr>
          <w:rFonts w:hint="eastAsia"/>
          <w:spacing w:val="-1"/>
          <w:sz w:val="30"/>
          <w:szCs w:val="30"/>
        </w:rPr>
        <w:t>2dly, By "the voice of the Son of man" is here meant, not the preaching of the Gospel, but that efficacious and all-powerful command of the Lord Jesus Christ of which we read in Mat. 24:31. and 1 Thes. 4:16.</w:t>
      </w:r>
    </w:p>
    <w:p w14:paraId="7A51DEA7">
      <w:pPr>
        <w:pStyle w:val="3"/>
        <w:spacing w:before="324" w:line="251" w:lineRule="auto"/>
        <w:ind w:firstLine="20"/>
        <w:jc w:val="both"/>
        <w:rPr>
          <w:rFonts w:hint="eastAsia"/>
          <w:spacing w:val="-1"/>
          <w:sz w:val="30"/>
          <w:szCs w:val="30"/>
        </w:rPr>
      </w:pPr>
    </w:p>
    <w:p w14:paraId="733DBA52">
      <w:pPr>
        <w:pStyle w:val="3"/>
        <w:spacing w:before="324" w:line="251" w:lineRule="auto"/>
        <w:ind w:firstLine="20"/>
        <w:jc w:val="both"/>
        <w:rPr>
          <w:rFonts w:hint="eastAsia"/>
          <w:spacing w:val="-1"/>
          <w:sz w:val="30"/>
          <w:szCs w:val="30"/>
        </w:rPr>
      </w:pPr>
      <w:r>
        <w:rPr>
          <w:rFonts w:hint="eastAsia"/>
          <w:spacing w:val="-1"/>
          <w:sz w:val="30"/>
          <w:szCs w:val="30"/>
        </w:rPr>
        <w:t>第二，此处的“人子的声音”并非指福音的宣讲，而是指主耶稣基督那有效且全能的命令，我们在《马太福音》24章31节和《帖撒罗尼迦前书》4章16节读到过。</w:t>
      </w:r>
    </w:p>
    <w:p w14:paraId="18471620">
      <w:pPr>
        <w:pStyle w:val="3"/>
        <w:spacing w:before="324" w:line="251" w:lineRule="auto"/>
        <w:ind w:firstLine="20"/>
        <w:jc w:val="both"/>
        <w:rPr>
          <w:rFonts w:hint="eastAsia"/>
          <w:spacing w:val="-1"/>
          <w:sz w:val="30"/>
          <w:szCs w:val="30"/>
        </w:rPr>
      </w:pPr>
    </w:p>
    <w:p w14:paraId="4907D609">
      <w:pPr>
        <w:pStyle w:val="3"/>
        <w:spacing w:before="324" w:line="251" w:lineRule="auto"/>
        <w:ind w:firstLine="20"/>
        <w:jc w:val="both"/>
        <w:rPr>
          <w:rFonts w:hint="eastAsia"/>
          <w:spacing w:val="-1"/>
          <w:sz w:val="30"/>
          <w:szCs w:val="30"/>
        </w:rPr>
      </w:pPr>
      <w:r>
        <w:rPr>
          <w:rFonts w:hint="eastAsia"/>
          <w:spacing w:val="-1"/>
          <w:sz w:val="30"/>
          <w:szCs w:val="30"/>
        </w:rPr>
        <w:t>It is a voice that gives life to all who hear it, and causes them to come forth from their graves, but in very different circumstances.</w:t>
      </w:r>
    </w:p>
    <w:p w14:paraId="5E48A03F">
      <w:pPr>
        <w:pStyle w:val="3"/>
        <w:spacing w:before="324" w:line="251" w:lineRule="auto"/>
        <w:ind w:firstLine="20"/>
        <w:jc w:val="both"/>
        <w:rPr>
          <w:rFonts w:hint="eastAsia"/>
          <w:spacing w:val="-1"/>
          <w:sz w:val="30"/>
          <w:szCs w:val="30"/>
        </w:rPr>
      </w:pPr>
    </w:p>
    <w:p w14:paraId="4ABCC977">
      <w:pPr>
        <w:pStyle w:val="3"/>
        <w:spacing w:before="324" w:line="251" w:lineRule="auto"/>
        <w:ind w:firstLine="20"/>
        <w:jc w:val="both"/>
        <w:rPr>
          <w:rFonts w:hint="eastAsia"/>
          <w:spacing w:val="-1"/>
          <w:sz w:val="30"/>
          <w:szCs w:val="30"/>
        </w:rPr>
      </w:pPr>
      <w:r>
        <w:rPr>
          <w:rFonts w:hint="eastAsia"/>
          <w:spacing w:val="-1"/>
          <w:sz w:val="30"/>
          <w:szCs w:val="30"/>
        </w:rPr>
        <w:t>这是一种赋予所有听见之人生命的声音，并使他们从坟墓中出来，但情况截然不同。</w:t>
      </w:r>
    </w:p>
    <w:p w14:paraId="5E9F2DBF">
      <w:pPr>
        <w:pStyle w:val="3"/>
        <w:spacing w:before="324" w:line="251" w:lineRule="auto"/>
        <w:ind w:firstLine="20"/>
        <w:jc w:val="both"/>
        <w:rPr>
          <w:rFonts w:hint="eastAsia"/>
          <w:spacing w:val="-1"/>
          <w:sz w:val="30"/>
          <w:szCs w:val="30"/>
        </w:rPr>
      </w:pPr>
    </w:p>
    <w:p w14:paraId="6519087E">
      <w:pPr>
        <w:pStyle w:val="3"/>
        <w:spacing w:before="324" w:line="251" w:lineRule="auto"/>
        <w:ind w:firstLine="20"/>
        <w:jc w:val="both"/>
        <w:rPr>
          <w:rFonts w:hint="eastAsia"/>
          <w:spacing w:val="-1"/>
          <w:sz w:val="30"/>
          <w:szCs w:val="30"/>
        </w:rPr>
      </w:pPr>
      <w:r>
        <w:rPr>
          <w:rFonts w:hint="eastAsia"/>
          <w:spacing w:val="-1"/>
          <w:sz w:val="30"/>
          <w:szCs w:val="30"/>
        </w:rPr>
        <w:t>This however holds, neither in respect to that hearing of the Gospel which is merely the hearing of the bodily ears, nor as to that which is joined with the obedience of faith.</w:t>
      </w:r>
    </w:p>
    <w:p w14:paraId="7AE32970">
      <w:pPr>
        <w:pStyle w:val="3"/>
        <w:spacing w:before="324" w:line="251" w:lineRule="auto"/>
        <w:ind w:firstLine="20"/>
        <w:jc w:val="both"/>
        <w:rPr>
          <w:rFonts w:hint="eastAsia"/>
          <w:spacing w:val="-1"/>
          <w:sz w:val="30"/>
          <w:szCs w:val="30"/>
        </w:rPr>
      </w:pPr>
    </w:p>
    <w:p w14:paraId="705FDF92">
      <w:pPr>
        <w:pStyle w:val="3"/>
        <w:spacing w:before="324" w:line="251" w:lineRule="auto"/>
        <w:ind w:firstLine="20"/>
        <w:jc w:val="both"/>
        <w:rPr>
          <w:rFonts w:hint="eastAsia"/>
          <w:spacing w:val="-1"/>
          <w:sz w:val="30"/>
          <w:szCs w:val="30"/>
        </w:rPr>
      </w:pPr>
      <w:r>
        <w:rPr>
          <w:rFonts w:hint="eastAsia"/>
          <w:spacing w:val="-1"/>
          <w:sz w:val="30"/>
          <w:szCs w:val="30"/>
        </w:rPr>
        <w:t>然而，这既不适用于仅仅是肉体耳朵听见的福音听闻，也不适用于伴随着信心顺服的听闻。</w:t>
      </w:r>
    </w:p>
    <w:p w14:paraId="06A439C4">
      <w:pPr>
        <w:pStyle w:val="3"/>
        <w:spacing w:before="324" w:line="251" w:lineRule="auto"/>
        <w:ind w:firstLine="20"/>
        <w:jc w:val="both"/>
        <w:rPr>
          <w:rFonts w:hint="eastAsia"/>
          <w:spacing w:val="-1"/>
          <w:sz w:val="30"/>
          <w:szCs w:val="30"/>
        </w:rPr>
      </w:pPr>
    </w:p>
    <w:p w14:paraId="470BF9EA">
      <w:pPr>
        <w:pStyle w:val="3"/>
        <w:spacing w:before="324" w:line="251" w:lineRule="auto"/>
        <w:ind w:firstLine="20"/>
        <w:jc w:val="both"/>
        <w:rPr>
          <w:rFonts w:hint="eastAsia"/>
          <w:spacing w:val="-1"/>
          <w:sz w:val="30"/>
          <w:szCs w:val="30"/>
        </w:rPr>
      </w:pPr>
      <w:r>
        <w:rPr>
          <w:rFonts w:hint="eastAsia"/>
          <w:spacing w:val="-1"/>
          <w:sz w:val="30"/>
          <w:szCs w:val="30"/>
        </w:rPr>
        <w:t>For many of them whose ears hear the sound of the Gospel remain in a state of spiritual death, under the power of ignorance, error, and sin; and certainly none of those who receive the Gospel with an humble faith, shall experience the resurrection of condemnation.</w:t>
      </w:r>
    </w:p>
    <w:p w14:paraId="17FAEE92">
      <w:pPr>
        <w:pStyle w:val="3"/>
        <w:spacing w:before="324" w:line="251" w:lineRule="auto"/>
        <w:ind w:firstLine="20"/>
        <w:jc w:val="both"/>
        <w:rPr>
          <w:rFonts w:hint="eastAsia"/>
          <w:spacing w:val="-1"/>
          <w:sz w:val="30"/>
          <w:szCs w:val="30"/>
        </w:rPr>
      </w:pPr>
    </w:p>
    <w:p w14:paraId="0FAE8C17">
      <w:pPr>
        <w:pStyle w:val="3"/>
        <w:spacing w:before="324" w:line="251" w:lineRule="auto"/>
        <w:ind w:firstLine="20"/>
        <w:jc w:val="both"/>
        <w:rPr>
          <w:rFonts w:hint="eastAsia"/>
          <w:spacing w:val="-1"/>
          <w:sz w:val="30"/>
          <w:szCs w:val="30"/>
        </w:rPr>
      </w:pPr>
      <w:r>
        <w:rPr>
          <w:rFonts w:hint="eastAsia"/>
          <w:spacing w:val="-1"/>
          <w:sz w:val="30"/>
          <w:szCs w:val="30"/>
        </w:rPr>
        <w:t>因为许多耳朵听见福音声音的人，仍然处于灵性死亡的状态，在无知、谬误和罪的权势之下；并且，凡以谦卑信心领受福音的人，当然不会经历定罪的复活。</w:t>
      </w:r>
    </w:p>
    <w:p w14:paraId="3F852092">
      <w:pPr>
        <w:pStyle w:val="3"/>
        <w:spacing w:before="324" w:line="251" w:lineRule="auto"/>
        <w:ind w:firstLine="20"/>
        <w:jc w:val="both"/>
        <w:rPr>
          <w:rFonts w:hint="eastAsia"/>
          <w:spacing w:val="-1"/>
          <w:sz w:val="30"/>
          <w:szCs w:val="30"/>
        </w:rPr>
      </w:pPr>
    </w:p>
    <w:p w14:paraId="698D41C2">
      <w:pPr>
        <w:pStyle w:val="3"/>
        <w:spacing w:before="324" w:line="251" w:lineRule="auto"/>
        <w:ind w:firstLine="20"/>
        <w:jc w:val="both"/>
        <w:rPr>
          <w:rFonts w:hint="eastAsia"/>
          <w:spacing w:val="-1"/>
          <w:sz w:val="30"/>
          <w:szCs w:val="30"/>
        </w:rPr>
      </w:pPr>
      <w:r>
        <w:rPr>
          <w:rFonts w:hint="eastAsia"/>
          <w:spacing w:val="-1"/>
          <w:sz w:val="30"/>
          <w:szCs w:val="30"/>
        </w:rPr>
        <w:t>3dly, The resurrection here described is universal.</w:t>
      </w:r>
    </w:p>
    <w:p w14:paraId="40034EF4">
      <w:pPr>
        <w:pStyle w:val="3"/>
        <w:spacing w:before="324" w:line="251" w:lineRule="auto"/>
        <w:ind w:firstLine="20"/>
        <w:jc w:val="both"/>
        <w:rPr>
          <w:rFonts w:hint="eastAsia"/>
          <w:spacing w:val="-1"/>
          <w:sz w:val="30"/>
          <w:szCs w:val="30"/>
        </w:rPr>
      </w:pPr>
    </w:p>
    <w:p w14:paraId="494B45C5">
      <w:pPr>
        <w:pStyle w:val="3"/>
        <w:spacing w:before="324" w:line="251" w:lineRule="auto"/>
        <w:ind w:firstLine="20"/>
        <w:jc w:val="both"/>
        <w:rPr>
          <w:rFonts w:hint="eastAsia"/>
          <w:spacing w:val="-1"/>
          <w:sz w:val="30"/>
          <w:szCs w:val="30"/>
        </w:rPr>
      </w:pPr>
      <w:r>
        <w:rPr>
          <w:rFonts w:hint="eastAsia"/>
          <w:spacing w:val="-1"/>
          <w:sz w:val="30"/>
          <w:szCs w:val="30"/>
        </w:rPr>
        <w:t>第三，此处描述的复活是普遍的。</w:t>
      </w:r>
    </w:p>
    <w:p w14:paraId="57336CBE">
      <w:pPr>
        <w:pStyle w:val="3"/>
        <w:spacing w:before="324" w:line="251" w:lineRule="auto"/>
        <w:ind w:firstLine="20"/>
        <w:jc w:val="both"/>
        <w:rPr>
          <w:rFonts w:hint="eastAsia"/>
          <w:spacing w:val="-1"/>
          <w:sz w:val="30"/>
          <w:szCs w:val="30"/>
        </w:rPr>
      </w:pPr>
    </w:p>
    <w:p w14:paraId="794297B8">
      <w:pPr>
        <w:pStyle w:val="3"/>
        <w:spacing w:before="324" w:line="251" w:lineRule="auto"/>
        <w:ind w:firstLine="20"/>
        <w:jc w:val="both"/>
        <w:rPr>
          <w:rFonts w:hint="eastAsia"/>
          <w:spacing w:val="-1"/>
          <w:sz w:val="30"/>
          <w:szCs w:val="30"/>
        </w:rPr>
      </w:pPr>
      <w:r>
        <w:rPr>
          <w:rFonts w:hint="eastAsia"/>
          <w:spacing w:val="-1"/>
          <w:sz w:val="30"/>
          <w:szCs w:val="30"/>
        </w:rPr>
        <w:t>It is the resurrection of "all that are in the graves," whether they have been Jews, or Barbarians, or Scythians; whatever their rank or age may have been; whether they have lived before or after the coming of Christ; and in short, whatever kind of death they may have died.</w:t>
      </w:r>
    </w:p>
    <w:p w14:paraId="235A3AC8">
      <w:pPr>
        <w:pStyle w:val="3"/>
        <w:spacing w:before="324" w:line="251" w:lineRule="auto"/>
        <w:ind w:firstLine="20"/>
        <w:jc w:val="both"/>
        <w:rPr>
          <w:rFonts w:hint="eastAsia"/>
          <w:spacing w:val="-1"/>
          <w:sz w:val="30"/>
          <w:szCs w:val="30"/>
        </w:rPr>
      </w:pPr>
    </w:p>
    <w:p w14:paraId="4A2AE267">
      <w:pPr>
        <w:pStyle w:val="3"/>
        <w:spacing w:before="324" w:line="251" w:lineRule="auto"/>
        <w:ind w:firstLine="20"/>
        <w:jc w:val="both"/>
        <w:rPr>
          <w:rFonts w:hint="eastAsia"/>
          <w:spacing w:val="-1"/>
          <w:sz w:val="30"/>
          <w:szCs w:val="30"/>
        </w:rPr>
      </w:pPr>
      <w:r>
        <w:rPr>
          <w:rFonts w:hint="eastAsia"/>
          <w:spacing w:val="-1"/>
          <w:sz w:val="30"/>
          <w:szCs w:val="30"/>
        </w:rPr>
        <w:t>这是“凡在坟墓里的”所有人的复活，无论他们是犹太人、蛮族人（Barbarians）还是西古提人（Scythians）；无论他们的地位或年龄如何；无论他们生活在基督降临之前还是之后；总之，无论他们死于何种死亡。</w:t>
      </w:r>
    </w:p>
    <w:p w14:paraId="0AA57F8C">
      <w:pPr>
        <w:pStyle w:val="3"/>
        <w:spacing w:before="324" w:line="251" w:lineRule="auto"/>
        <w:ind w:firstLine="20"/>
        <w:jc w:val="both"/>
        <w:rPr>
          <w:rFonts w:hint="eastAsia"/>
          <w:spacing w:val="-1"/>
          <w:sz w:val="30"/>
          <w:szCs w:val="30"/>
        </w:rPr>
      </w:pPr>
    </w:p>
    <w:p w14:paraId="6EC76C14">
      <w:pPr>
        <w:pStyle w:val="3"/>
        <w:spacing w:before="324" w:line="251" w:lineRule="auto"/>
        <w:ind w:firstLine="20"/>
        <w:jc w:val="both"/>
        <w:rPr>
          <w:rFonts w:hint="eastAsia"/>
          <w:spacing w:val="-1"/>
          <w:sz w:val="30"/>
          <w:szCs w:val="30"/>
        </w:rPr>
      </w:pPr>
      <w:r>
        <w:rPr>
          <w:rFonts w:hint="eastAsia"/>
          <w:spacing w:val="-1"/>
          <w:sz w:val="30"/>
          <w:szCs w:val="30"/>
        </w:rPr>
        <w:t>There is none of these, which the universal term "all" doth not include.</w:t>
      </w:r>
    </w:p>
    <w:p w14:paraId="25230915">
      <w:pPr>
        <w:pStyle w:val="3"/>
        <w:spacing w:before="324" w:line="251" w:lineRule="auto"/>
        <w:ind w:firstLine="20"/>
        <w:jc w:val="both"/>
        <w:rPr>
          <w:rFonts w:hint="eastAsia"/>
          <w:spacing w:val="-1"/>
          <w:sz w:val="30"/>
          <w:szCs w:val="30"/>
        </w:rPr>
      </w:pPr>
    </w:p>
    <w:p w14:paraId="7C882A70">
      <w:pPr>
        <w:pStyle w:val="3"/>
        <w:spacing w:before="324" w:line="251" w:lineRule="auto"/>
        <w:ind w:firstLine="20"/>
        <w:jc w:val="both"/>
        <w:rPr>
          <w:rFonts w:hint="eastAsia"/>
          <w:spacing w:val="-1"/>
          <w:sz w:val="30"/>
          <w:szCs w:val="30"/>
        </w:rPr>
      </w:pPr>
      <w:r>
        <w:rPr>
          <w:rFonts w:hint="eastAsia"/>
          <w:spacing w:val="-1"/>
          <w:sz w:val="30"/>
          <w:szCs w:val="30"/>
        </w:rPr>
        <w:t>这些中没有哪一个不被普遍词语“所有”所包含。</w:t>
      </w:r>
    </w:p>
    <w:p w14:paraId="0EDF8F96">
      <w:pPr>
        <w:pStyle w:val="3"/>
        <w:spacing w:before="324" w:line="251" w:lineRule="auto"/>
        <w:ind w:firstLine="20"/>
        <w:jc w:val="both"/>
        <w:rPr>
          <w:rFonts w:hint="eastAsia"/>
          <w:spacing w:val="-1"/>
          <w:sz w:val="30"/>
          <w:szCs w:val="30"/>
        </w:rPr>
      </w:pPr>
    </w:p>
    <w:p w14:paraId="35B5D380">
      <w:pPr>
        <w:pStyle w:val="3"/>
        <w:spacing w:before="324" w:line="251" w:lineRule="auto"/>
        <w:ind w:firstLine="20"/>
        <w:jc w:val="both"/>
        <w:rPr>
          <w:rFonts w:hint="eastAsia"/>
          <w:spacing w:val="-1"/>
          <w:sz w:val="30"/>
          <w:szCs w:val="30"/>
        </w:rPr>
      </w:pPr>
      <w:r>
        <w:rPr>
          <w:rFonts w:hint="eastAsia"/>
          <w:spacing w:val="-1"/>
          <w:sz w:val="30"/>
          <w:szCs w:val="30"/>
        </w:rPr>
        <w:t>"And the sea gave up "the dead which were in it; and death and hell delivered up the dead which were in them; and they were judged every man according to their works."</w:t>
      </w:r>
    </w:p>
    <w:p w14:paraId="3BCBABCE">
      <w:pPr>
        <w:pStyle w:val="3"/>
        <w:spacing w:before="324" w:line="251" w:lineRule="auto"/>
        <w:ind w:firstLine="20"/>
        <w:jc w:val="both"/>
        <w:rPr>
          <w:rFonts w:hint="eastAsia"/>
          <w:spacing w:val="-1"/>
          <w:sz w:val="30"/>
          <w:szCs w:val="30"/>
        </w:rPr>
      </w:pPr>
    </w:p>
    <w:p w14:paraId="7F27B423">
      <w:pPr>
        <w:pStyle w:val="3"/>
        <w:spacing w:before="324" w:line="251" w:lineRule="auto"/>
        <w:ind w:firstLine="20"/>
        <w:jc w:val="both"/>
        <w:rPr>
          <w:rFonts w:hint="eastAsia"/>
          <w:spacing w:val="-1"/>
          <w:sz w:val="30"/>
          <w:szCs w:val="30"/>
        </w:rPr>
      </w:pPr>
      <w:r>
        <w:rPr>
          <w:rFonts w:hint="eastAsia"/>
          <w:spacing w:val="-1"/>
          <w:sz w:val="30"/>
          <w:szCs w:val="30"/>
        </w:rPr>
        <w:t>“于是海交出其中的死人；死亡和阴间也交出其中的死人；他们都照各人所行的受审判。”</w:t>
      </w:r>
    </w:p>
    <w:p w14:paraId="06B7DCEB">
      <w:pPr>
        <w:pStyle w:val="3"/>
        <w:spacing w:before="324" w:line="251" w:lineRule="auto"/>
        <w:ind w:firstLine="20"/>
        <w:jc w:val="both"/>
        <w:rPr>
          <w:rFonts w:hint="eastAsia"/>
          <w:spacing w:val="-1"/>
          <w:sz w:val="30"/>
          <w:szCs w:val="30"/>
        </w:rPr>
      </w:pPr>
    </w:p>
    <w:p w14:paraId="3E0AACBF">
      <w:pPr>
        <w:pStyle w:val="3"/>
        <w:spacing w:before="324" w:line="251" w:lineRule="auto"/>
        <w:ind w:firstLine="20"/>
        <w:jc w:val="both"/>
        <w:rPr>
          <w:rFonts w:hint="eastAsia"/>
          <w:spacing w:val="-1"/>
          <w:sz w:val="30"/>
          <w:szCs w:val="30"/>
        </w:rPr>
      </w:pPr>
      <w:r>
        <w:rPr>
          <w:rFonts w:hint="eastAsia"/>
          <w:spacing w:val="-1"/>
          <w:sz w:val="30"/>
          <w:szCs w:val="30"/>
        </w:rPr>
        <w:t>4thly, This universal resurrection is distinguished by its opposite results.</w:t>
      </w:r>
    </w:p>
    <w:p w14:paraId="746F8FA2">
      <w:pPr>
        <w:pStyle w:val="3"/>
        <w:spacing w:before="324" w:line="251" w:lineRule="auto"/>
        <w:ind w:firstLine="20"/>
        <w:jc w:val="both"/>
        <w:rPr>
          <w:rFonts w:hint="eastAsia"/>
          <w:spacing w:val="-1"/>
          <w:sz w:val="30"/>
          <w:szCs w:val="30"/>
        </w:rPr>
      </w:pPr>
    </w:p>
    <w:p w14:paraId="6681E5A9">
      <w:pPr>
        <w:pStyle w:val="3"/>
        <w:spacing w:before="324" w:line="251" w:lineRule="auto"/>
        <w:ind w:firstLine="20"/>
        <w:jc w:val="both"/>
        <w:rPr>
          <w:rFonts w:hint="eastAsia"/>
          <w:spacing w:val="-1"/>
          <w:sz w:val="30"/>
          <w:szCs w:val="30"/>
        </w:rPr>
      </w:pPr>
      <w:r>
        <w:rPr>
          <w:rFonts w:hint="eastAsia"/>
          <w:spacing w:val="-1"/>
          <w:sz w:val="30"/>
          <w:szCs w:val="30"/>
        </w:rPr>
        <w:t>第四，这种普遍的复活以其相反的结果加以区分。</w:t>
      </w:r>
    </w:p>
    <w:p w14:paraId="19404793">
      <w:pPr>
        <w:pStyle w:val="3"/>
        <w:spacing w:before="324" w:line="251" w:lineRule="auto"/>
        <w:ind w:firstLine="20"/>
        <w:jc w:val="both"/>
        <w:rPr>
          <w:rFonts w:hint="eastAsia"/>
          <w:spacing w:val="-1"/>
          <w:sz w:val="30"/>
          <w:szCs w:val="30"/>
        </w:rPr>
      </w:pPr>
    </w:p>
    <w:p w14:paraId="008D060D">
      <w:pPr>
        <w:pStyle w:val="3"/>
        <w:spacing w:before="324" w:line="251" w:lineRule="auto"/>
        <w:ind w:firstLine="20"/>
        <w:jc w:val="both"/>
        <w:rPr>
          <w:rFonts w:hint="eastAsia"/>
          <w:spacing w:val="-1"/>
          <w:sz w:val="30"/>
          <w:szCs w:val="30"/>
        </w:rPr>
      </w:pPr>
      <w:r>
        <w:rPr>
          <w:rFonts w:hint="eastAsia"/>
          <w:spacing w:val="-1"/>
          <w:sz w:val="30"/>
          <w:szCs w:val="30"/>
        </w:rPr>
        <w:t>As they who shall come forth from their graves consist of two classes, those that have done good, and those that have done evil; so the former shall come forth "unto the resurrection of life," and the latter, "unto the resurrection of damnation."</w:t>
      </w:r>
    </w:p>
    <w:p w14:paraId="5AB593EA">
      <w:pPr>
        <w:pStyle w:val="3"/>
        <w:spacing w:before="324" w:line="251" w:lineRule="auto"/>
        <w:ind w:firstLine="20"/>
        <w:jc w:val="both"/>
        <w:rPr>
          <w:rFonts w:hint="eastAsia"/>
          <w:spacing w:val="-1"/>
          <w:sz w:val="30"/>
          <w:szCs w:val="30"/>
        </w:rPr>
      </w:pPr>
    </w:p>
    <w:p w14:paraId="420F3CC7">
      <w:pPr>
        <w:pStyle w:val="3"/>
        <w:spacing w:before="324" w:line="251" w:lineRule="auto"/>
        <w:ind w:firstLine="20"/>
        <w:jc w:val="both"/>
        <w:rPr>
          <w:rFonts w:hint="eastAsia"/>
          <w:spacing w:val="-1"/>
          <w:sz w:val="30"/>
          <w:szCs w:val="30"/>
        </w:rPr>
      </w:pPr>
      <w:r>
        <w:rPr>
          <w:rFonts w:hint="eastAsia"/>
          <w:spacing w:val="-1"/>
          <w:sz w:val="30"/>
          <w:szCs w:val="30"/>
        </w:rPr>
        <w:t>正如那些将从坟墓中出来的人包含两类，行善的和作恶的；同样前者将出来“复活得生”，后者则“复活定罪”。</w:t>
      </w:r>
    </w:p>
    <w:p w14:paraId="34545E10">
      <w:pPr>
        <w:pStyle w:val="3"/>
        <w:spacing w:before="324" w:line="251" w:lineRule="auto"/>
        <w:ind w:firstLine="20"/>
        <w:jc w:val="both"/>
        <w:rPr>
          <w:rFonts w:hint="eastAsia"/>
          <w:spacing w:val="-1"/>
          <w:sz w:val="30"/>
          <w:szCs w:val="30"/>
        </w:rPr>
      </w:pPr>
    </w:p>
    <w:p w14:paraId="4D059A5D">
      <w:pPr>
        <w:pStyle w:val="3"/>
        <w:spacing w:before="324" w:line="251" w:lineRule="auto"/>
        <w:ind w:firstLine="20"/>
        <w:jc w:val="both"/>
        <w:rPr>
          <w:rFonts w:hint="eastAsia"/>
          <w:spacing w:val="-1"/>
          <w:sz w:val="30"/>
          <w:szCs w:val="30"/>
        </w:rPr>
      </w:pPr>
      <w:r>
        <w:rPr>
          <w:rFonts w:hint="eastAsia"/>
          <w:spacing w:val="-1"/>
          <w:sz w:val="30"/>
          <w:szCs w:val="30"/>
        </w:rPr>
        <w:t>XXXVI. Adversaries would here confess themselves convinced, unless they had decidedly resolved to oppose the truth, however clear the light in which it might be presented to their minds.</w:t>
      </w:r>
    </w:p>
    <w:p w14:paraId="48D11A61">
      <w:pPr>
        <w:pStyle w:val="3"/>
        <w:spacing w:before="324" w:line="251" w:lineRule="auto"/>
        <w:ind w:firstLine="20"/>
        <w:jc w:val="both"/>
        <w:rPr>
          <w:rFonts w:hint="eastAsia"/>
          <w:spacing w:val="-1"/>
          <w:sz w:val="30"/>
          <w:szCs w:val="30"/>
        </w:rPr>
      </w:pPr>
    </w:p>
    <w:p w14:paraId="409C313C">
      <w:pPr>
        <w:pStyle w:val="3"/>
        <w:spacing w:before="324" w:line="251" w:lineRule="auto"/>
        <w:ind w:firstLine="20"/>
        <w:jc w:val="both"/>
        <w:rPr>
          <w:rFonts w:hint="eastAsia"/>
          <w:spacing w:val="-1"/>
          <w:sz w:val="30"/>
          <w:szCs w:val="30"/>
        </w:rPr>
      </w:pPr>
      <w:r>
        <w:rPr>
          <w:rFonts w:hint="eastAsia"/>
          <w:spacing w:val="-1"/>
          <w:sz w:val="30"/>
          <w:szCs w:val="30"/>
        </w:rPr>
        <w:t>XXXVI. 反对者在此会承认自己被说服，除非他们已决意反对真理，无论真理以何等清晰的光照呈现在他们心思面前。</w:t>
      </w:r>
    </w:p>
    <w:p w14:paraId="71D65C47">
      <w:pPr>
        <w:pStyle w:val="3"/>
        <w:spacing w:before="324" w:line="251" w:lineRule="auto"/>
        <w:ind w:firstLine="20"/>
        <w:jc w:val="both"/>
        <w:rPr>
          <w:rFonts w:hint="eastAsia"/>
          <w:spacing w:val="-1"/>
          <w:sz w:val="30"/>
          <w:szCs w:val="30"/>
        </w:rPr>
      </w:pPr>
    </w:p>
    <w:p w14:paraId="57E34995">
      <w:pPr>
        <w:pStyle w:val="3"/>
        <w:spacing w:before="324" w:line="251" w:lineRule="auto"/>
        <w:ind w:firstLine="20"/>
        <w:jc w:val="both"/>
        <w:rPr>
          <w:rFonts w:hint="eastAsia"/>
          <w:spacing w:val="-1"/>
          <w:sz w:val="30"/>
          <w:szCs w:val="30"/>
        </w:rPr>
      </w:pPr>
      <w:r>
        <w:rPr>
          <w:rFonts w:hint="eastAsia"/>
          <w:spacing w:val="-1"/>
          <w:sz w:val="30"/>
          <w:szCs w:val="30"/>
        </w:rPr>
        <w:t>See what evasions they contrive.</w:t>
      </w:r>
    </w:p>
    <w:p w14:paraId="34739976">
      <w:pPr>
        <w:pStyle w:val="3"/>
        <w:spacing w:before="324" w:line="251" w:lineRule="auto"/>
        <w:ind w:firstLine="20"/>
        <w:jc w:val="both"/>
        <w:rPr>
          <w:rFonts w:hint="eastAsia"/>
          <w:spacing w:val="-1"/>
          <w:sz w:val="30"/>
          <w:szCs w:val="30"/>
        </w:rPr>
      </w:pPr>
    </w:p>
    <w:p w14:paraId="762F8851">
      <w:pPr>
        <w:pStyle w:val="3"/>
        <w:spacing w:before="324" w:line="251" w:lineRule="auto"/>
        <w:ind w:firstLine="20"/>
        <w:jc w:val="both"/>
        <w:rPr>
          <w:rFonts w:hint="eastAsia"/>
          <w:spacing w:val="-1"/>
          <w:sz w:val="30"/>
          <w:szCs w:val="30"/>
        </w:rPr>
      </w:pPr>
      <w:r>
        <w:rPr>
          <w:rFonts w:hint="eastAsia"/>
          <w:spacing w:val="-1"/>
          <w:sz w:val="30"/>
          <w:szCs w:val="30"/>
        </w:rPr>
        <w:t>看他们设计了什么规避之辞。</w:t>
      </w:r>
    </w:p>
    <w:p w14:paraId="29297F02">
      <w:pPr>
        <w:pStyle w:val="3"/>
        <w:spacing w:before="324" w:line="251" w:lineRule="auto"/>
        <w:ind w:firstLine="20"/>
        <w:jc w:val="both"/>
        <w:rPr>
          <w:rFonts w:hint="eastAsia"/>
          <w:spacing w:val="-1"/>
          <w:sz w:val="30"/>
          <w:szCs w:val="30"/>
        </w:rPr>
      </w:pPr>
    </w:p>
    <w:p w14:paraId="03676649">
      <w:pPr>
        <w:pStyle w:val="3"/>
        <w:spacing w:before="324" w:line="251" w:lineRule="auto"/>
        <w:ind w:firstLine="20"/>
        <w:jc w:val="both"/>
        <w:rPr>
          <w:rFonts w:hint="eastAsia"/>
          <w:spacing w:val="-1"/>
          <w:sz w:val="30"/>
          <w:szCs w:val="30"/>
        </w:rPr>
      </w:pPr>
      <w:r>
        <w:rPr>
          <w:rFonts w:hint="eastAsia"/>
          <w:spacing w:val="-1"/>
          <w:sz w:val="30"/>
          <w:szCs w:val="30"/>
        </w:rPr>
        <w:t>They affirm, that "the graves are ignorance, and the deplorable state of all men by nature; and that to come forth from the graves, is to have permission on the part of God to go forth."</w:t>
      </w:r>
    </w:p>
    <w:p w14:paraId="032A9B6C">
      <w:pPr>
        <w:pStyle w:val="3"/>
        <w:spacing w:before="324" w:line="251" w:lineRule="auto"/>
        <w:ind w:firstLine="20"/>
        <w:jc w:val="both"/>
        <w:rPr>
          <w:rFonts w:hint="eastAsia"/>
          <w:spacing w:val="-1"/>
          <w:sz w:val="30"/>
          <w:szCs w:val="30"/>
        </w:rPr>
      </w:pPr>
    </w:p>
    <w:p w14:paraId="2F02FDC3">
      <w:pPr>
        <w:pStyle w:val="3"/>
        <w:spacing w:before="324" w:line="251" w:lineRule="auto"/>
        <w:ind w:firstLine="20"/>
        <w:jc w:val="both"/>
        <w:rPr>
          <w:rFonts w:hint="eastAsia"/>
          <w:spacing w:val="-1"/>
          <w:sz w:val="30"/>
          <w:szCs w:val="30"/>
        </w:rPr>
      </w:pPr>
      <w:r>
        <w:rPr>
          <w:rFonts w:hint="eastAsia"/>
          <w:spacing w:val="-1"/>
          <w:sz w:val="30"/>
          <w:szCs w:val="30"/>
        </w:rPr>
        <w:t>他们声称，“坟墓是无知，以及所有人本性的可悲状态；从坟墓中出来，是得到上帝方面的许可出去。”</w:t>
      </w:r>
    </w:p>
    <w:p w14:paraId="25177FB4">
      <w:pPr>
        <w:pStyle w:val="3"/>
        <w:spacing w:before="324" w:line="251" w:lineRule="auto"/>
        <w:ind w:firstLine="20"/>
        <w:jc w:val="both"/>
        <w:rPr>
          <w:rFonts w:hint="eastAsia"/>
          <w:spacing w:val="-1"/>
          <w:sz w:val="30"/>
          <w:szCs w:val="30"/>
        </w:rPr>
      </w:pPr>
    </w:p>
    <w:p w14:paraId="7D832705">
      <w:pPr>
        <w:pStyle w:val="3"/>
        <w:spacing w:before="324" w:line="251" w:lineRule="auto"/>
        <w:ind w:firstLine="20"/>
        <w:jc w:val="both"/>
        <w:rPr>
          <w:rFonts w:hint="eastAsia"/>
          <w:spacing w:val="-1"/>
          <w:sz w:val="30"/>
          <w:szCs w:val="30"/>
        </w:rPr>
      </w:pPr>
      <w:r>
        <w:rPr>
          <w:rFonts w:hint="eastAsia"/>
          <w:spacing w:val="-1"/>
          <w:sz w:val="30"/>
          <w:szCs w:val="30"/>
        </w:rPr>
        <w:t>They expound the doing of good and evil, as referring not to deeds which have preceded, but to deeds which follow the hearing of the voice of the Son of God, and coming forth from the graves.</w:t>
      </w:r>
    </w:p>
    <w:p w14:paraId="14E497F0">
      <w:pPr>
        <w:pStyle w:val="3"/>
        <w:spacing w:before="324" w:line="251" w:lineRule="auto"/>
        <w:ind w:firstLine="20"/>
        <w:jc w:val="both"/>
        <w:rPr>
          <w:rFonts w:hint="eastAsia"/>
          <w:spacing w:val="-1"/>
          <w:sz w:val="30"/>
          <w:szCs w:val="30"/>
        </w:rPr>
      </w:pPr>
    </w:p>
    <w:p w14:paraId="49B02A44">
      <w:pPr>
        <w:pStyle w:val="3"/>
        <w:spacing w:before="324" w:line="251" w:lineRule="auto"/>
        <w:ind w:firstLine="20"/>
        <w:jc w:val="both"/>
        <w:rPr>
          <w:rFonts w:hint="eastAsia"/>
          <w:spacing w:val="-1"/>
          <w:sz w:val="30"/>
          <w:szCs w:val="30"/>
        </w:rPr>
      </w:pPr>
      <w:r>
        <w:rPr>
          <w:rFonts w:hint="eastAsia"/>
          <w:spacing w:val="-1"/>
          <w:sz w:val="30"/>
          <w:szCs w:val="30"/>
        </w:rPr>
        <w:t>他们解释行善和作恶，并非指先前的行为，而是指听见上帝儿子声音并从坟墓中出来之后的行为。</w:t>
      </w:r>
    </w:p>
    <w:p w14:paraId="12FB08DC">
      <w:pPr>
        <w:pStyle w:val="3"/>
        <w:spacing w:before="324" w:line="251" w:lineRule="auto"/>
        <w:ind w:firstLine="20"/>
        <w:jc w:val="both"/>
        <w:rPr>
          <w:rFonts w:hint="eastAsia"/>
          <w:spacing w:val="-1"/>
          <w:sz w:val="30"/>
          <w:szCs w:val="30"/>
        </w:rPr>
      </w:pPr>
    </w:p>
    <w:p w14:paraId="5F672D90">
      <w:pPr>
        <w:pStyle w:val="3"/>
        <w:spacing w:before="324" w:line="251" w:lineRule="auto"/>
        <w:ind w:firstLine="20"/>
        <w:jc w:val="both"/>
        <w:rPr>
          <w:rFonts w:hint="eastAsia"/>
          <w:spacing w:val="-1"/>
          <w:sz w:val="30"/>
          <w:szCs w:val="30"/>
        </w:rPr>
      </w:pPr>
      <w:r>
        <w:rPr>
          <w:rFonts w:hint="eastAsia"/>
          <w:spacing w:val="-1"/>
          <w:sz w:val="30"/>
          <w:szCs w:val="30"/>
        </w:rPr>
        <w:t>And their paraphrase on what our Lord says of them that have done evil is as follows.</w:t>
      </w:r>
    </w:p>
    <w:p w14:paraId="3C90C933">
      <w:pPr>
        <w:pStyle w:val="3"/>
        <w:spacing w:before="324" w:line="251" w:lineRule="auto"/>
        <w:ind w:firstLine="20"/>
        <w:jc w:val="both"/>
        <w:rPr>
          <w:rFonts w:hint="eastAsia"/>
          <w:spacing w:val="-1"/>
          <w:sz w:val="30"/>
          <w:szCs w:val="30"/>
        </w:rPr>
      </w:pPr>
    </w:p>
    <w:p w14:paraId="38AD46D1">
      <w:pPr>
        <w:pStyle w:val="3"/>
        <w:spacing w:before="324" w:line="251" w:lineRule="auto"/>
        <w:ind w:firstLine="20"/>
        <w:jc w:val="both"/>
        <w:rPr>
          <w:rFonts w:hint="eastAsia"/>
          <w:spacing w:val="-1"/>
          <w:sz w:val="30"/>
          <w:szCs w:val="30"/>
        </w:rPr>
      </w:pPr>
      <w:r>
        <w:rPr>
          <w:rFonts w:hint="eastAsia"/>
          <w:spacing w:val="-1"/>
          <w:sz w:val="30"/>
          <w:szCs w:val="30"/>
        </w:rPr>
        <w:t>他们对我们的主所说关于作恶之人的释义如下。</w:t>
      </w:r>
    </w:p>
    <w:p w14:paraId="085D11BA">
      <w:pPr>
        <w:pStyle w:val="3"/>
        <w:spacing w:before="324" w:line="251" w:lineRule="auto"/>
        <w:ind w:firstLine="20"/>
        <w:jc w:val="both"/>
        <w:rPr>
          <w:rFonts w:hint="eastAsia"/>
          <w:spacing w:val="-1"/>
          <w:sz w:val="30"/>
          <w:szCs w:val="30"/>
        </w:rPr>
      </w:pPr>
    </w:p>
    <w:p w14:paraId="3D59BDD9">
      <w:pPr>
        <w:pStyle w:val="3"/>
        <w:spacing w:before="324" w:line="251" w:lineRule="auto"/>
        <w:ind w:firstLine="20"/>
        <w:jc w:val="both"/>
        <w:rPr>
          <w:rFonts w:hint="eastAsia"/>
          <w:spacing w:val="-1"/>
          <w:sz w:val="30"/>
          <w:szCs w:val="30"/>
        </w:rPr>
      </w:pPr>
      <w:r>
        <w:rPr>
          <w:rFonts w:hint="eastAsia"/>
          <w:spacing w:val="-1"/>
          <w:sz w:val="30"/>
          <w:szCs w:val="30"/>
        </w:rPr>
        <w:t>"They who have done evil, that is, after having come forth from the graves, after having been delivered on the part of God from a state of ignorance and misery by the announcing of the hope of immortality and eternal life—men of this description shall "come forth to the resurrection of judgment; that is, even these shall be delivered as far as they can be "delivered: but yet because they have not obeyed the Gospel, this deliverance will issue in their utter destruction."</w:t>
      </w:r>
    </w:p>
    <w:p w14:paraId="272B3F19">
      <w:pPr>
        <w:pStyle w:val="3"/>
        <w:spacing w:before="324" w:line="251" w:lineRule="auto"/>
        <w:ind w:firstLine="20"/>
        <w:jc w:val="both"/>
        <w:rPr>
          <w:rFonts w:hint="eastAsia"/>
          <w:spacing w:val="-1"/>
          <w:sz w:val="30"/>
          <w:szCs w:val="30"/>
        </w:rPr>
      </w:pPr>
    </w:p>
    <w:p w14:paraId="76A58018">
      <w:pPr>
        <w:pStyle w:val="3"/>
        <w:spacing w:before="324" w:line="251" w:lineRule="auto"/>
        <w:ind w:firstLine="20"/>
        <w:jc w:val="both"/>
        <w:rPr>
          <w:rFonts w:hint="eastAsia"/>
          <w:spacing w:val="-1"/>
          <w:sz w:val="30"/>
          <w:szCs w:val="30"/>
        </w:rPr>
      </w:pPr>
      <w:r>
        <w:rPr>
          <w:rFonts w:hint="eastAsia"/>
          <w:spacing w:val="-1"/>
          <w:sz w:val="30"/>
          <w:szCs w:val="30"/>
        </w:rPr>
        <w:t>“那些作恶的人，也就是说，在从坟墓中出来之后，在上帝方面藉着宣告不朽和永生的盼望而从无知和愁苦状态中得释放之后——这类人将‘出来复活受审判’；也就是说，即使这些人也将尽可能地被‘释放’：但又因为他们没有顺服福音，这种释放将导致他们彻底的毁灭。”</w:t>
      </w:r>
    </w:p>
    <w:p w14:paraId="06FF6EA5">
      <w:pPr>
        <w:pStyle w:val="3"/>
        <w:spacing w:before="324" w:line="251" w:lineRule="auto"/>
        <w:ind w:firstLine="20"/>
        <w:jc w:val="both"/>
        <w:rPr>
          <w:rFonts w:hint="eastAsia"/>
          <w:spacing w:val="-1"/>
          <w:sz w:val="30"/>
          <w:szCs w:val="30"/>
        </w:rPr>
      </w:pPr>
    </w:p>
    <w:p w14:paraId="51987E6D">
      <w:pPr>
        <w:pStyle w:val="3"/>
        <w:spacing w:before="324" w:line="251" w:lineRule="auto"/>
        <w:ind w:firstLine="20"/>
        <w:jc w:val="both"/>
        <w:rPr>
          <w:rFonts w:hint="eastAsia"/>
          <w:spacing w:val="-1"/>
          <w:sz w:val="30"/>
          <w:szCs w:val="30"/>
        </w:rPr>
      </w:pPr>
      <w:r>
        <w:rPr>
          <w:rFonts w:hint="eastAsia"/>
          <w:spacing w:val="-1"/>
          <w:sz w:val="30"/>
          <w:szCs w:val="30"/>
        </w:rPr>
        <w:t>XXXVII. But truly this is not to interpret the Scriptures, but to pervert and expose them to ridicule.</w:t>
      </w:r>
    </w:p>
    <w:p w14:paraId="1DBBD223">
      <w:pPr>
        <w:pStyle w:val="3"/>
        <w:spacing w:before="324" w:line="251" w:lineRule="auto"/>
        <w:ind w:firstLine="20"/>
        <w:jc w:val="both"/>
        <w:rPr>
          <w:rFonts w:hint="eastAsia"/>
          <w:spacing w:val="-1"/>
          <w:sz w:val="30"/>
          <w:szCs w:val="30"/>
        </w:rPr>
      </w:pPr>
    </w:p>
    <w:p w14:paraId="5273299C">
      <w:pPr>
        <w:pStyle w:val="3"/>
        <w:spacing w:before="324" w:line="251" w:lineRule="auto"/>
        <w:ind w:firstLine="20"/>
        <w:jc w:val="both"/>
        <w:rPr>
          <w:rFonts w:hint="eastAsia"/>
          <w:spacing w:val="-1"/>
          <w:sz w:val="30"/>
          <w:szCs w:val="30"/>
        </w:rPr>
      </w:pPr>
      <w:r>
        <w:rPr>
          <w:rFonts w:hint="eastAsia"/>
          <w:spacing w:val="-1"/>
          <w:sz w:val="30"/>
          <w:szCs w:val="30"/>
        </w:rPr>
        <w:t>XXXVII. 但这实在不是解释《圣经》，而是歪曲并使其遭受嘲笑。</w:t>
      </w:r>
    </w:p>
    <w:p w14:paraId="11BB4A7C">
      <w:pPr>
        <w:pStyle w:val="3"/>
        <w:spacing w:before="324" w:line="251" w:lineRule="auto"/>
        <w:ind w:firstLine="20"/>
        <w:jc w:val="both"/>
        <w:rPr>
          <w:rFonts w:hint="eastAsia"/>
          <w:spacing w:val="-1"/>
          <w:sz w:val="30"/>
          <w:szCs w:val="30"/>
        </w:rPr>
      </w:pPr>
    </w:p>
    <w:p w14:paraId="44626E9F">
      <w:pPr>
        <w:pStyle w:val="3"/>
        <w:spacing w:before="324" w:line="251" w:lineRule="auto"/>
        <w:ind w:firstLine="20"/>
        <w:jc w:val="both"/>
        <w:rPr>
          <w:rFonts w:hint="eastAsia"/>
          <w:spacing w:val="-1"/>
          <w:sz w:val="30"/>
          <w:szCs w:val="30"/>
        </w:rPr>
      </w:pPr>
      <w:r>
        <w:rPr>
          <w:rFonts w:hint="eastAsia"/>
          <w:spacing w:val="-1"/>
          <w:sz w:val="30"/>
          <w:szCs w:val="30"/>
        </w:rPr>
        <w:t>For, 1st, By what example do they prove, that the graves signify ignorance, and the deplorable state of the soul in this life?</w:t>
      </w:r>
    </w:p>
    <w:p w14:paraId="4ECE6EF6">
      <w:pPr>
        <w:pStyle w:val="3"/>
        <w:spacing w:before="324" w:line="251" w:lineRule="auto"/>
        <w:ind w:firstLine="20"/>
        <w:jc w:val="both"/>
        <w:rPr>
          <w:rFonts w:hint="eastAsia"/>
          <w:spacing w:val="-1"/>
          <w:sz w:val="30"/>
          <w:szCs w:val="30"/>
        </w:rPr>
      </w:pPr>
    </w:p>
    <w:p w14:paraId="713B22D0">
      <w:pPr>
        <w:pStyle w:val="3"/>
        <w:spacing w:before="324" w:line="251" w:lineRule="auto"/>
        <w:ind w:firstLine="20"/>
        <w:jc w:val="both"/>
        <w:rPr>
          <w:rFonts w:hint="eastAsia"/>
          <w:spacing w:val="-1"/>
          <w:sz w:val="30"/>
          <w:szCs w:val="30"/>
        </w:rPr>
      </w:pPr>
      <w:r>
        <w:rPr>
          <w:rFonts w:hint="eastAsia"/>
          <w:spacing w:val="-1"/>
          <w:sz w:val="30"/>
          <w:szCs w:val="30"/>
        </w:rPr>
        <w:t>因为，第一，他们用什么例子证明，坟墓意指无知以及今生灵魂的可悲状态？</w:t>
      </w:r>
    </w:p>
    <w:p w14:paraId="5C7D0188">
      <w:pPr>
        <w:pStyle w:val="3"/>
        <w:spacing w:before="324" w:line="251" w:lineRule="auto"/>
        <w:ind w:firstLine="20"/>
        <w:jc w:val="both"/>
        <w:rPr>
          <w:rFonts w:hint="eastAsia"/>
          <w:spacing w:val="-1"/>
          <w:sz w:val="30"/>
          <w:szCs w:val="30"/>
        </w:rPr>
      </w:pPr>
    </w:p>
    <w:p w14:paraId="079A41B2">
      <w:pPr>
        <w:pStyle w:val="3"/>
        <w:spacing w:before="324" w:line="251" w:lineRule="auto"/>
        <w:ind w:firstLine="20"/>
        <w:jc w:val="both"/>
        <w:rPr>
          <w:rFonts w:hint="eastAsia"/>
          <w:spacing w:val="-1"/>
          <w:sz w:val="30"/>
          <w:szCs w:val="30"/>
        </w:rPr>
      </w:pPr>
      <w:r>
        <w:rPr>
          <w:rFonts w:hint="eastAsia"/>
          <w:spacing w:val="-1"/>
          <w:sz w:val="30"/>
          <w:szCs w:val="30"/>
        </w:rPr>
        <w:t>"To be in the grave," signifies that the body is buried in the grave.</w:t>
      </w:r>
    </w:p>
    <w:p w14:paraId="482871AC">
      <w:pPr>
        <w:pStyle w:val="3"/>
        <w:spacing w:before="324" w:line="251" w:lineRule="auto"/>
        <w:ind w:firstLine="20"/>
        <w:jc w:val="both"/>
        <w:rPr>
          <w:rFonts w:hint="eastAsia"/>
          <w:spacing w:val="-1"/>
          <w:sz w:val="30"/>
          <w:szCs w:val="30"/>
        </w:rPr>
      </w:pPr>
    </w:p>
    <w:p w14:paraId="164AFBDA">
      <w:pPr>
        <w:pStyle w:val="3"/>
        <w:spacing w:before="324" w:line="251" w:lineRule="auto"/>
        <w:ind w:firstLine="20"/>
        <w:jc w:val="both"/>
        <w:rPr>
          <w:rFonts w:hint="eastAsia"/>
          <w:spacing w:val="-1"/>
          <w:sz w:val="30"/>
          <w:szCs w:val="30"/>
        </w:rPr>
      </w:pPr>
      <w:r>
        <w:rPr>
          <w:rFonts w:hint="eastAsia"/>
          <w:spacing w:val="-1"/>
          <w:sz w:val="30"/>
          <w:szCs w:val="30"/>
        </w:rPr>
        <w:t>“在坟墓里”，意指身体被埋葬在坟墓里。</w:t>
      </w:r>
    </w:p>
    <w:p w14:paraId="1914AF21">
      <w:pPr>
        <w:pStyle w:val="3"/>
        <w:spacing w:before="324" w:line="251" w:lineRule="auto"/>
        <w:ind w:firstLine="20"/>
        <w:jc w:val="both"/>
        <w:rPr>
          <w:rFonts w:hint="eastAsia"/>
          <w:spacing w:val="-1"/>
          <w:sz w:val="30"/>
          <w:szCs w:val="30"/>
        </w:rPr>
      </w:pPr>
    </w:p>
    <w:p w14:paraId="0622B3D4">
      <w:pPr>
        <w:pStyle w:val="3"/>
        <w:spacing w:before="324" w:line="251" w:lineRule="auto"/>
        <w:ind w:firstLine="20"/>
        <w:jc w:val="both"/>
        <w:rPr>
          <w:rFonts w:hint="eastAsia"/>
          <w:spacing w:val="-1"/>
          <w:sz w:val="30"/>
          <w:szCs w:val="30"/>
        </w:rPr>
      </w:pPr>
      <w:r>
        <w:rPr>
          <w:rFonts w:hint="eastAsia"/>
          <w:spacing w:val="-1"/>
          <w:sz w:val="30"/>
          <w:szCs w:val="30"/>
        </w:rPr>
        <w:t>Compare the words of Heman; "Free among the dead, like the slain that lie the grave."h</w:t>
      </w:r>
    </w:p>
    <w:p w14:paraId="406E2FB8">
      <w:pPr>
        <w:pStyle w:val="3"/>
        <w:spacing w:before="324" w:line="251" w:lineRule="auto"/>
        <w:ind w:firstLine="20"/>
        <w:jc w:val="both"/>
        <w:rPr>
          <w:rFonts w:hint="eastAsia"/>
          <w:spacing w:val="-1"/>
          <w:sz w:val="30"/>
          <w:szCs w:val="30"/>
        </w:rPr>
      </w:pPr>
    </w:p>
    <w:p w14:paraId="7E2863C0">
      <w:pPr>
        <w:pStyle w:val="3"/>
        <w:spacing w:before="324" w:line="251" w:lineRule="auto"/>
        <w:ind w:firstLine="20"/>
        <w:jc w:val="both"/>
        <w:rPr>
          <w:rFonts w:hint="eastAsia"/>
          <w:spacing w:val="-1"/>
          <w:sz w:val="30"/>
          <w:szCs w:val="30"/>
        </w:rPr>
      </w:pPr>
      <w:r>
        <w:rPr>
          <w:rFonts w:hint="eastAsia"/>
          <w:spacing w:val="-1"/>
          <w:sz w:val="30"/>
          <w:szCs w:val="30"/>
        </w:rPr>
        <w:t>比较希幔（Heman）的话；“我被丢在死人中，好像被杀的人，躺在坟墓里。”h</w:t>
      </w:r>
    </w:p>
    <w:p w14:paraId="78F10833">
      <w:pPr>
        <w:pStyle w:val="3"/>
        <w:spacing w:before="324" w:line="251" w:lineRule="auto"/>
        <w:ind w:firstLine="20"/>
        <w:jc w:val="both"/>
        <w:rPr>
          <w:rFonts w:hint="eastAsia"/>
          <w:spacing w:val="-1"/>
          <w:sz w:val="30"/>
          <w:szCs w:val="30"/>
        </w:rPr>
      </w:pPr>
    </w:p>
    <w:p w14:paraId="507C0D02">
      <w:pPr>
        <w:pStyle w:val="3"/>
        <w:spacing w:before="324" w:line="251" w:lineRule="auto"/>
        <w:ind w:firstLine="20"/>
        <w:jc w:val="both"/>
        <w:rPr>
          <w:rFonts w:hint="eastAsia"/>
          <w:spacing w:val="-1"/>
          <w:sz w:val="30"/>
          <w:szCs w:val="30"/>
        </w:rPr>
      </w:pPr>
      <w:r>
        <w:rPr>
          <w:rFonts w:hint="eastAsia"/>
          <w:spacing w:val="-1"/>
          <w:sz w:val="30"/>
          <w:szCs w:val="30"/>
        </w:rPr>
        <w:t>2dly, To "come forth," is quite a different thing from having liberty on the part of God to go forth.</w:t>
      </w:r>
    </w:p>
    <w:p w14:paraId="56C4C749">
      <w:pPr>
        <w:pStyle w:val="3"/>
        <w:spacing w:before="324" w:line="251" w:lineRule="auto"/>
        <w:ind w:firstLine="20"/>
        <w:jc w:val="both"/>
        <w:rPr>
          <w:rFonts w:hint="eastAsia"/>
          <w:spacing w:val="-1"/>
          <w:sz w:val="30"/>
          <w:szCs w:val="30"/>
        </w:rPr>
      </w:pPr>
    </w:p>
    <w:p w14:paraId="30C4034B">
      <w:pPr>
        <w:pStyle w:val="3"/>
        <w:spacing w:before="324" w:line="251" w:lineRule="auto"/>
        <w:ind w:firstLine="20"/>
        <w:jc w:val="both"/>
        <w:rPr>
          <w:rFonts w:hint="eastAsia"/>
          <w:spacing w:val="-1"/>
          <w:sz w:val="30"/>
          <w:szCs w:val="30"/>
        </w:rPr>
      </w:pPr>
      <w:r>
        <w:rPr>
          <w:rFonts w:hint="eastAsia"/>
          <w:spacing w:val="-1"/>
          <w:sz w:val="30"/>
          <w:szCs w:val="30"/>
        </w:rPr>
        <w:t>第二，“出来”，与得到上帝方面的许可出去完全是不同的事。</w:t>
      </w:r>
    </w:p>
    <w:p w14:paraId="0DDFCFED">
      <w:pPr>
        <w:pStyle w:val="3"/>
        <w:spacing w:before="324" w:line="251" w:lineRule="auto"/>
        <w:ind w:firstLine="20"/>
        <w:jc w:val="both"/>
        <w:rPr>
          <w:rFonts w:hint="eastAsia"/>
          <w:spacing w:val="-1"/>
          <w:sz w:val="30"/>
          <w:szCs w:val="30"/>
        </w:rPr>
      </w:pPr>
    </w:p>
    <w:p w14:paraId="0484F10A">
      <w:pPr>
        <w:pStyle w:val="3"/>
        <w:spacing w:before="324" w:line="251" w:lineRule="auto"/>
        <w:ind w:firstLine="20"/>
        <w:jc w:val="both"/>
        <w:rPr>
          <w:rFonts w:hint="eastAsia"/>
          <w:spacing w:val="-1"/>
          <w:sz w:val="30"/>
          <w:szCs w:val="30"/>
        </w:rPr>
      </w:pPr>
      <w:r>
        <w:rPr>
          <w:rFonts w:hint="eastAsia"/>
          <w:spacing w:val="-1"/>
          <w:sz w:val="30"/>
          <w:szCs w:val="30"/>
        </w:rPr>
        <w:t>The Son of God shall come "with a shout, with the voice of the Arch-angel, and with the trump of God."</w:t>
      </w:r>
    </w:p>
    <w:p w14:paraId="7354C67F">
      <w:pPr>
        <w:pStyle w:val="3"/>
        <w:spacing w:before="324" w:line="251" w:lineRule="auto"/>
        <w:ind w:firstLine="20"/>
        <w:jc w:val="both"/>
        <w:rPr>
          <w:rFonts w:hint="eastAsia"/>
          <w:spacing w:val="-1"/>
          <w:sz w:val="30"/>
          <w:szCs w:val="30"/>
        </w:rPr>
      </w:pPr>
    </w:p>
    <w:p w14:paraId="0A3F32FD">
      <w:pPr>
        <w:pStyle w:val="3"/>
        <w:spacing w:before="324" w:line="251" w:lineRule="auto"/>
        <w:ind w:firstLine="20"/>
        <w:jc w:val="both"/>
        <w:rPr>
          <w:rFonts w:hint="eastAsia"/>
          <w:spacing w:val="-1"/>
          <w:sz w:val="30"/>
          <w:szCs w:val="30"/>
        </w:rPr>
      </w:pPr>
      <w:r>
        <w:rPr>
          <w:rFonts w:hint="eastAsia"/>
          <w:spacing w:val="-1"/>
          <w:sz w:val="30"/>
          <w:szCs w:val="30"/>
        </w:rPr>
        <w:t>上帝的儿子将要降临，“有呼叫的声音，和天使长的声音，又有上帝的号吹响。”</w:t>
      </w:r>
    </w:p>
    <w:p w14:paraId="5497DA57">
      <w:pPr>
        <w:pStyle w:val="3"/>
        <w:spacing w:before="324" w:line="251" w:lineRule="auto"/>
        <w:ind w:firstLine="20"/>
        <w:jc w:val="both"/>
        <w:rPr>
          <w:rFonts w:hint="eastAsia"/>
          <w:spacing w:val="-1"/>
          <w:sz w:val="30"/>
          <w:szCs w:val="30"/>
        </w:rPr>
      </w:pPr>
    </w:p>
    <w:p w14:paraId="60A080C8">
      <w:pPr>
        <w:pStyle w:val="3"/>
        <w:spacing w:before="324" w:line="251" w:lineRule="auto"/>
        <w:ind w:firstLine="20"/>
        <w:jc w:val="both"/>
        <w:rPr>
          <w:rFonts w:hint="eastAsia"/>
          <w:spacing w:val="-1"/>
          <w:sz w:val="30"/>
          <w:szCs w:val="30"/>
        </w:rPr>
      </w:pPr>
      <w:r>
        <w:rPr>
          <w:rFonts w:hint="eastAsia"/>
          <w:spacing w:val="-1"/>
          <w:sz w:val="30"/>
          <w:szCs w:val="30"/>
        </w:rPr>
        <w:t>This voice will not merely give permission to come forth; but on its being uttered, all the dead shall actually come forth.</w:t>
      </w:r>
    </w:p>
    <w:p w14:paraId="59A73852">
      <w:pPr>
        <w:pStyle w:val="3"/>
        <w:spacing w:before="324" w:line="251" w:lineRule="auto"/>
        <w:ind w:firstLine="20"/>
        <w:jc w:val="both"/>
        <w:rPr>
          <w:rFonts w:hint="eastAsia"/>
          <w:spacing w:val="-1"/>
          <w:sz w:val="30"/>
          <w:szCs w:val="30"/>
        </w:rPr>
      </w:pPr>
    </w:p>
    <w:p w14:paraId="0B1507C2">
      <w:pPr>
        <w:pStyle w:val="3"/>
        <w:spacing w:before="324" w:line="251" w:lineRule="auto"/>
        <w:ind w:firstLine="20"/>
        <w:jc w:val="both"/>
        <w:rPr>
          <w:rFonts w:hint="eastAsia"/>
          <w:spacing w:val="-1"/>
          <w:sz w:val="30"/>
          <w:szCs w:val="30"/>
        </w:rPr>
      </w:pPr>
      <w:r>
        <w:rPr>
          <w:rFonts w:hint="eastAsia"/>
          <w:spacing w:val="-1"/>
          <w:sz w:val="30"/>
          <w:szCs w:val="30"/>
        </w:rPr>
        <w:t>这个声音不仅会给予出来的许可；而且在其发出之时，所有死人都将实际地出来。</w:t>
      </w:r>
    </w:p>
    <w:p w14:paraId="0D34D206">
      <w:pPr>
        <w:pStyle w:val="3"/>
        <w:spacing w:before="324" w:line="251" w:lineRule="auto"/>
        <w:ind w:firstLine="20"/>
        <w:jc w:val="both"/>
        <w:rPr>
          <w:rFonts w:hint="eastAsia"/>
          <w:spacing w:val="-1"/>
          <w:sz w:val="30"/>
          <w:szCs w:val="30"/>
        </w:rPr>
      </w:pPr>
    </w:p>
    <w:p w14:paraId="3E0CAB45">
      <w:pPr>
        <w:pStyle w:val="3"/>
        <w:spacing w:before="324" w:line="251" w:lineRule="auto"/>
        <w:ind w:firstLine="20"/>
        <w:jc w:val="both"/>
        <w:rPr>
          <w:rFonts w:hint="eastAsia"/>
          <w:spacing w:val="-1"/>
          <w:sz w:val="30"/>
          <w:szCs w:val="30"/>
        </w:rPr>
      </w:pPr>
      <w:r>
        <w:rPr>
          <w:rFonts w:hint="eastAsia"/>
          <w:spacing w:val="-1"/>
          <w:sz w:val="30"/>
          <w:szCs w:val="30"/>
        </w:rPr>
        <w:t>All shall hear it, and shall experience in themselves its power to recall them to life with an efficacy which cannot be resisted.</w:t>
      </w:r>
    </w:p>
    <w:p w14:paraId="552CFFAC">
      <w:pPr>
        <w:pStyle w:val="3"/>
        <w:spacing w:before="324" w:line="251" w:lineRule="auto"/>
        <w:ind w:firstLine="20"/>
        <w:jc w:val="both"/>
        <w:rPr>
          <w:rFonts w:hint="eastAsia"/>
          <w:spacing w:val="-1"/>
          <w:sz w:val="30"/>
          <w:szCs w:val="30"/>
        </w:rPr>
      </w:pPr>
    </w:p>
    <w:p w14:paraId="285368E6">
      <w:pPr>
        <w:pStyle w:val="3"/>
        <w:spacing w:before="324" w:line="251" w:lineRule="auto"/>
        <w:ind w:firstLine="20"/>
        <w:jc w:val="both"/>
        <w:rPr>
          <w:rFonts w:hint="eastAsia"/>
          <w:spacing w:val="-1"/>
          <w:sz w:val="30"/>
          <w:szCs w:val="30"/>
        </w:rPr>
      </w:pPr>
      <w:r>
        <w:rPr>
          <w:rFonts w:hint="eastAsia"/>
          <w:spacing w:val="-1"/>
          <w:sz w:val="30"/>
          <w:szCs w:val="30"/>
        </w:rPr>
        <w:t>所有人都将听见它，并将在自己身上体验到它召回他们生命的能力，其功效无法抗拒。</w:t>
      </w:r>
    </w:p>
    <w:p w14:paraId="07D53212">
      <w:pPr>
        <w:pStyle w:val="3"/>
        <w:spacing w:before="324" w:line="251" w:lineRule="auto"/>
        <w:ind w:firstLine="20"/>
        <w:jc w:val="both"/>
        <w:rPr>
          <w:rFonts w:hint="eastAsia"/>
          <w:spacing w:val="-1"/>
          <w:sz w:val="30"/>
          <w:szCs w:val="30"/>
        </w:rPr>
      </w:pPr>
    </w:p>
    <w:p w14:paraId="08788B4A">
      <w:pPr>
        <w:pStyle w:val="3"/>
        <w:spacing w:before="324" w:line="251" w:lineRule="auto"/>
        <w:ind w:firstLine="20"/>
        <w:jc w:val="both"/>
        <w:rPr>
          <w:rFonts w:hint="eastAsia"/>
          <w:spacing w:val="-1"/>
          <w:sz w:val="30"/>
          <w:szCs w:val="30"/>
        </w:rPr>
      </w:pPr>
      <w:r>
        <w:rPr>
          <w:rFonts w:hint="eastAsia"/>
          <w:spacing w:val="-1"/>
          <w:sz w:val="30"/>
          <w:szCs w:val="30"/>
        </w:rPr>
        <w:t>All shall likewise come forth, whether they have been righteous or wicked.</w:t>
      </w:r>
    </w:p>
    <w:p w14:paraId="5B593AAC">
      <w:pPr>
        <w:pStyle w:val="3"/>
        <w:spacing w:before="324" w:line="251" w:lineRule="auto"/>
        <w:ind w:firstLine="20"/>
        <w:jc w:val="both"/>
        <w:rPr>
          <w:rFonts w:hint="eastAsia"/>
          <w:spacing w:val="-1"/>
          <w:sz w:val="30"/>
          <w:szCs w:val="30"/>
        </w:rPr>
      </w:pPr>
    </w:p>
    <w:p w14:paraId="799B9B39">
      <w:pPr>
        <w:pStyle w:val="3"/>
        <w:spacing w:before="324" w:line="251" w:lineRule="auto"/>
        <w:ind w:firstLine="20"/>
        <w:jc w:val="both"/>
        <w:rPr>
          <w:rFonts w:hint="eastAsia"/>
          <w:spacing w:val="-1"/>
          <w:sz w:val="30"/>
          <w:szCs w:val="30"/>
        </w:rPr>
      </w:pPr>
      <w:r>
        <w:rPr>
          <w:rFonts w:hint="eastAsia"/>
          <w:spacing w:val="-1"/>
          <w:sz w:val="30"/>
          <w:szCs w:val="30"/>
        </w:rPr>
        <w:t>所有人同样都将出来，无论他们是义人还是恶人。</w:t>
      </w:r>
    </w:p>
    <w:p w14:paraId="73D61ADE">
      <w:pPr>
        <w:pStyle w:val="3"/>
        <w:spacing w:before="324" w:line="251" w:lineRule="auto"/>
        <w:ind w:firstLine="20"/>
        <w:jc w:val="both"/>
        <w:rPr>
          <w:rFonts w:hint="eastAsia"/>
          <w:spacing w:val="-1"/>
          <w:sz w:val="30"/>
          <w:szCs w:val="30"/>
        </w:rPr>
      </w:pPr>
    </w:p>
    <w:p w14:paraId="616DDB87">
      <w:pPr>
        <w:pStyle w:val="3"/>
        <w:spacing w:before="324" w:line="251" w:lineRule="auto"/>
        <w:ind w:firstLine="20"/>
        <w:jc w:val="both"/>
        <w:rPr>
          <w:rFonts w:hint="eastAsia"/>
          <w:spacing w:val="-1"/>
          <w:sz w:val="30"/>
          <w:szCs w:val="30"/>
        </w:rPr>
      </w:pPr>
      <w:r>
        <w:rPr>
          <w:rFonts w:hint="eastAsia"/>
          <w:spacing w:val="-1"/>
          <w:sz w:val="30"/>
          <w:szCs w:val="30"/>
        </w:rPr>
        <w:t>The same action is ascribed to both.</w:t>
      </w:r>
    </w:p>
    <w:p w14:paraId="6C5EE0B8">
      <w:pPr>
        <w:pStyle w:val="3"/>
        <w:spacing w:before="324" w:line="251" w:lineRule="auto"/>
        <w:ind w:firstLine="20"/>
        <w:jc w:val="both"/>
        <w:rPr>
          <w:rFonts w:hint="eastAsia"/>
          <w:spacing w:val="-1"/>
          <w:sz w:val="30"/>
          <w:szCs w:val="30"/>
        </w:rPr>
      </w:pPr>
    </w:p>
    <w:p w14:paraId="7264FB4C">
      <w:pPr>
        <w:pStyle w:val="3"/>
        <w:spacing w:before="324" w:line="251" w:lineRule="auto"/>
        <w:ind w:firstLine="20"/>
        <w:jc w:val="both"/>
        <w:rPr>
          <w:rFonts w:hint="eastAsia"/>
          <w:spacing w:val="-1"/>
          <w:sz w:val="30"/>
          <w:szCs w:val="30"/>
        </w:rPr>
      </w:pPr>
      <w:r>
        <w:rPr>
          <w:rFonts w:hint="eastAsia"/>
          <w:spacing w:val="-1"/>
          <w:sz w:val="30"/>
          <w:szCs w:val="30"/>
        </w:rPr>
        <w:t>同一个行动被归于两者。</w:t>
      </w:r>
    </w:p>
    <w:p w14:paraId="524D89FC">
      <w:pPr>
        <w:pStyle w:val="3"/>
        <w:spacing w:before="324" w:line="251" w:lineRule="auto"/>
        <w:ind w:firstLine="20"/>
        <w:jc w:val="both"/>
        <w:rPr>
          <w:rFonts w:hint="eastAsia"/>
          <w:spacing w:val="-1"/>
          <w:sz w:val="30"/>
          <w:szCs w:val="30"/>
        </w:rPr>
      </w:pPr>
    </w:p>
    <w:p w14:paraId="1D44F4BF">
      <w:pPr>
        <w:pStyle w:val="3"/>
        <w:spacing w:before="324" w:line="251" w:lineRule="auto"/>
        <w:ind w:firstLine="20"/>
        <w:jc w:val="both"/>
        <w:rPr>
          <w:rFonts w:hint="eastAsia"/>
          <w:spacing w:val="-1"/>
          <w:sz w:val="30"/>
          <w:szCs w:val="30"/>
        </w:rPr>
      </w:pPr>
      <w:r>
        <w:rPr>
          <w:rFonts w:hint="eastAsia"/>
          <w:spacing w:val="-1"/>
          <w:sz w:val="30"/>
          <w:szCs w:val="30"/>
        </w:rPr>
        <w:t>What! Shall they who have done good receive only a permission on the part of God to come forth?</w:t>
      </w:r>
    </w:p>
    <w:p w14:paraId="3FBE304C">
      <w:pPr>
        <w:pStyle w:val="3"/>
        <w:spacing w:before="324" w:line="251" w:lineRule="auto"/>
        <w:ind w:firstLine="20"/>
        <w:jc w:val="both"/>
        <w:rPr>
          <w:rFonts w:hint="eastAsia"/>
          <w:spacing w:val="-1"/>
          <w:sz w:val="30"/>
          <w:szCs w:val="30"/>
        </w:rPr>
      </w:pPr>
    </w:p>
    <w:p w14:paraId="33300A48">
      <w:pPr>
        <w:pStyle w:val="3"/>
        <w:spacing w:before="324" w:line="251" w:lineRule="auto"/>
        <w:ind w:firstLine="20"/>
        <w:jc w:val="both"/>
        <w:rPr>
          <w:rFonts w:hint="eastAsia"/>
          <w:spacing w:val="-1"/>
          <w:sz w:val="30"/>
          <w:szCs w:val="30"/>
        </w:rPr>
      </w:pPr>
      <w:r>
        <w:rPr>
          <w:rFonts w:hint="eastAsia"/>
          <w:spacing w:val="-1"/>
          <w:sz w:val="30"/>
          <w:szCs w:val="30"/>
        </w:rPr>
        <w:t>什么！难道行善的人仅仅得到上帝方面的许可出来吗？</w:t>
      </w:r>
    </w:p>
    <w:p w14:paraId="2C518DC7">
      <w:pPr>
        <w:pStyle w:val="3"/>
        <w:spacing w:before="324" w:line="251" w:lineRule="auto"/>
        <w:ind w:firstLine="20"/>
        <w:jc w:val="both"/>
        <w:rPr>
          <w:rFonts w:hint="eastAsia"/>
          <w:spacing w:val="-1"/>
          <w:sz w:val="30"/>
          <w:szCs w:val="30"/>
        </w:rPr>
      </w:pPr>
    </w:p>
    <w:p w14:paraId="7A3D9637">
      <w:pPr>
        <w:pStyle w:val="3"/>
        <w:spacing w:before="324" w:line="251" w:lineRule="auto"/>
        <w:ind w:firstLine="20"/>
        <w:jc w:val="both"/>
        <w:rPr>
          <w:rFonts w:hint="eastAsia"/>
          <w:spacing w:val="-1"/>
          <w:sz w:val="30"/>
          <w:szCs w:val="30"/>
        </w:rPr>
      </w:pPr>
      <w:r>
        <w:rPr>
          <w:rFonts w:hint="eastAsia"/>
          <w:spacing w:val="-1"/>
          <w:sz w:val="30"/>
          <w:szCs w:val="30"/>
        </w:rPr>
        <w:t>Is nothing farther granted them?</w:t>
      </w:r>
    </w:p>
    <w:p w14:paraId="36EE0E51">
      <w:pPr>
        <w:pStyle w:val="3"/>
        <w:spacing w:before="324" w:line="251" w:lineRule="auto"/>
        <w:ind w:firstLine="20"/>
        <w:jc w:val="both"/>
        <w:rPr>
          <w:rFonts w:hint="eastAsia"/>
          <w:spacing w:val="-1"/>
          <w:sz w:val="30"/>
          <w:szCs w:val="30"/>
        </w:rPr>
      </w:pPr>
    </w:p>
    <w:p w14:paraId="42128395">
      <w:pPr>
        <w:pStyle w:val="3"/>
        <w:spacing w:before="324" w:line="251" w:lineRule="auto"/>
        <w:ind w:firstLine="20"/>
        <w:jc w:val="both"/>
        <w:rPr>
          <w:rFonts w:hint="eastAsia"/>
          <w:spacing w:val="-1"/>
          <w:sz w:val="30"/>
          <w:szCs w:val="30"/>
        </w:rPr>
      </w:pPr>
      <w:r>
        <w:rPr>
          <w:rFonts w:hint="eastAsia"/>
          <w:spacing w:val="-1"/>
          <w:sz w:val="30"/>
          <w:szCs w:val="30"/>
        </w:rPr>
        <w:t>没有赐给他们更进一步的东西吗？</w:t>
      </w:r>
    </w:p>
    <w:p w14:paraId="31FFAD81">
      <w:pPr>
        <w:pStyle w:val="3"/>
        <w:spacing w:before="324" w:line="251" w:lineRule="auto"/>
        <w:ind w:firstLine="20"/>
        <w:jc w:val="both"/>
        <w:rPr>
          <w:rFonts w:hint="eastAsia"/>
          <w:spacing w:val="-1"/>
          <w:sz w:val="30"/>
          <w:szCs w:val="30"/>
        </w:rPr>
      </w:pPr>
    </w:p>
    <w:p w14:paraId="7B31ED1E">
      <w:pPr>
        <w:pStyle w:val="3"/>
        <w:spacing w:before="324" w:line="251" w:lineRule="auto"/>
        <w:ind w:firstLine="20"/>
        <w:jc w:val="both"/>
        <w:rPr>
          <w:rFonts w:hint="eastAsia"/>
          <w:spacing w:val="-1"/>
          <w:sz w:val="30"/>
          <w:szCs w:val="30"/>
        </w:rPr>
      </w:pPr>
      <w:r>
        <w:rPr>
          <w:rFonts w:hint="eastAsia"/>
          <w:spacing w:val="-1"/>
          <w:sz w:val="30"/>
          <w:szCs w:val="30"/>
        </w:rPr>
        <w:t>Are they not actually to come forth?</w:t>
      </w:r>
    </w:p>
    <w:p w14:paraId="26BE90F0">
      <w:pPr>
        <w:pStyle w:val="3"/>
        <w:spacing w:before="324" w:line="251" w:lineRule="auto"/>
        <w:ind w:firstLine="20"/>
        <w:jc w:val="both"/>
        <w:rPr>
          <w:rFonts w:hint="eastAsia"/>
          <w:spacing w:val="-1"/>
          <w:sz w:val="30"/>
          <w:szCs w:val="30"/>
        </w:rPr>
      </w:pPr>
    </w:p>
    <w:p w14:paraId="744AC1EB">
      <w:pPr>
        <w:pStyle w:val="3"/>
        <w:spacing w:before="324" w:line="251" w:lineRule="auto"/>
        <w:ind w:firstLine="20"/>
        <w:jc w:val="both"/>
        <w:rPr>
          <w:rFonts w:hint="eastAsia"/>
          <w:spacing w:val="-1"/>
          <w:sz w:val="30"/>
          <w:szCs w:val="30"/>
        </w:rPr>
      </w:pPr>
      <w:r>
        <w:rPr>
          <w:rFonts w:hint="eastAsia"/>
          <w:spacing w:val="-1"/>
          <w:sz w:val="30"/>
          <w:szCs w:val="30"/>
        </w:rPr>
        <w:t>他们难道不实际地出来吗？</w:t>
      </w:r>
    </w:p>
    <w:p w14:paraId="001BBBC2">
      <w:pPr>
        <w:pStyle w:val="3"/>
        <w:spacing w:before="324" w:line="251" w:lineRule="auto"/>
        <w:ind w:firstLine="20"/>
        <w:jc w:val="both"/>
        <w:rPr>
          <w:rFonts w:hint="eastAsia"/>
          <w:spacing w:val="-1"/>
          <w:sz w:val="30"/>
          <w:szCs w:val="30"/>
        </w:rPr>
      </w:pPr>
    </w:p>
    <w:p w14:paraId="39110005">
      <w:pPr>
        <w:pStyle w:val="3"/>
        <w:spacing w:before="324" w:line="251" w:lineRule="auto"/>
        <w:ind w:firstLine="20"/>
        <w:jc w:val="both"/>
        <w:rPr>
          <w:rFonts w:hint="eastAsia"/>
          <w:spacing w:val="-1"/>
          <w:sz w:val="30"/>
          <w:szCs w:val="30"/>
        </w:rPr>
      </w:pPr>
      <w:r>
        <w:rPr>
          <w:rFonts w:hint="eastAsia"/>
          <w:spacing w:val="-1"/>
          <w:sz w:val="30"/>
          <w:szCs w:val="30"/>
        </w:rPr>
        <w:t>Since Christ then uses the same expression with regard to both indiscriminately, who gave you authority, by so opposite an interpretation, to wrest it to a sense altogether different?</w:t>
      </w:r>
    </w:p>
    <w:p w14:paraId="1F2ED630">
      <w:pPr>
        <w:pStyle w:val="3"/>
        <w:spacing w:before="324" w:line="251" w:lineRule="auto"/>
        <w:ind w:firstLine="20"/>
        <w:jc w:val="both"/>
        <w:rPr>
          <w:rFonts w:hint="eastAsia"/>
          <w:spacing w:val="-1"/>
          <w:sz w:val="30"/>
          <w:szCs w:val="30"/>
        </w:rPr>
      </w:pPr>
    </w:p>
    <w:p w14:paraId="628CF339">
      <w:pPr>
        <w:pStyle w:val="3"/>
        <w:spacing w:before="324" w:line="251" w:lineRule="auto"/>
        <w:ind w:firstLine="20"/>
        <w:jc w:val="both"/>
        <w:rPr>
          <w:rFonts w:hint="eastAsia"/>
          <w:spacing w:val="-1"/>
          <w:sz w:val="30"/>
          <w:szCs w:val="30"/>
        </w:rPr>
      </w:pPr>
      <w:r>
        <w:rPr>
          <w:rFonts w:hint="eastAsia"/>
          <w:spacing w:val="-1"/>
          <w:sz w:val="30"/>
          <w:szCs w:val="30"/>
        </w:rPr>
        <w:t>既然基督对两者不加区分地使用了同一个表达，谁给了你们权柄，用如此相反的解释，将其歪曲成一个完全不同的意思呢？</w:t>
      </w:r>
    </w:p>
    <w:p w14:paraId="5DF492BE">
      <w:pPr>
        <w:pStyle w:val="3"/>
        <w:spacing w:before="324" w:line="251" w:lineRule="auto"/>
        <w:ind w:firstLine="20"/>
        <w:jc w:val="both"/>
        <w:rPr>
          <w:rFonts w:hint="eastAsia"/>
          <w:spacing w:val="-1"/>
          <w:sz w:val="30"/>
          <w:szCs w:val="30"/>
        </w:rPr>
      </w:pPr>
    </w:p>
    <w:p w14:paraId="68BEB5BF">
      <w:pPr>
        <w:pStyle w:val="3"/>
        <w:spacing w:before="324" w:line="251" w:lineRule="auto"/>
        <w:ind w:firstLine="20"/>
        <w:jc w:val="both"/>
        <w:rPr>
          <w:rFonts w:hint="eastAsia"/>
          <w:spacing w:val="-1"/>
          <w:sz w:val="30"/>
          <w:szCs w:val="30"/>
        </w:rPr>
      </w:pPr>
      <w:r>
        <w:rPr>
          <w:rFonts w:hint="eastAsia"/>
          <w:spacing w:val="-1"/>
          <w:sz w:val="30"/>
          <w:szCs w:val="30"/>
        </w:rPr>
        <w:t>3dly, If the graves, according to your opinion, signify the deplorable condition of the soul, and if, as we have shown, to come forth from the graves must be understood not of permission granted on the part of God, but of the action of man coming forth at the command of God; how can it be conceived that deliverance from that deplorable condition is in order to a resurrection of condemnation?</w:t>
      </w:r>
    </w:p>
    <w:p w14:paraId="7E49AA1E">
      <w:pPr>
        <w:pStyle w:val="3"/>
        <w:spacing w:before="324" w:line="251" w:lineRule="auto"/>
        <w:ind w:firstLine="20"/>
        <w:jc w:val="both"/>
        <w:rPr>
          <w:rFonts w:hint="eastAsia"/>
          <w:spacing w:val="-1"/>
          <w:sz w:val="30"/>
          <w:szCs w:val="30"/>
        </w:rPr>
      </w:pPr>
    </w:p>
    <w:p w14:paraId="26D450C0">
      <w:pPr>
        <w:pStyle w:val="3"/>
        <w:spacing w:before="324" w:line="251" w:lineRule="auto"/>
        <w:ind w:firstLine="20"/>
        <w:jc w:val="both"/>
        <w:rPr>
          <w:rFonts w:hint="eastAsia"/>
          <w:spacing w:val="-1"/>
          <w:sz w:val="30"/>
          <w:szCs w:val="30"/>
        </w:rPr>
      </w:pPr>
      <w:r>
        <w:rPr>
          <w:rFonts w:hint="eastAsia"/>
          <w:spacing w:val="-1"/>
          <w:sz w:val="30"/>
          <w:szCs w:val="30"/>
        </w:rPr>
        <w:t>第三，如果按照你们的观点，坟墓意指灵魂的可悲状况，并且如果我们已经表明，从坟墓中出来必须被理解为并非上帝方面给予的许可，而是人在上帝命令下出来的行动；那么怎能设想从那种可悲状况中得释放是为了定罪的复活呢？</w:t>
      </w:r>
    </w:p>
    <w:p w14:paraId="35414BDC">
      <w:pPr>
        <w:pStyle w:val="3"/>
        <w:spacing w:before="324" w:line="251" w:lineRule="auto"/>
        <w:ind w:firstLine="20"/>
        <w:jc w:val="both"/>
        <w:rPr>
          <w:rFonts w:hint="eastAsia"/>
          <w:spacing w:val="-1"/>
          <w:sz w:val="30"/>
          <w:szCs w:val="30"/>
        </w:rPr>
      </w:pPr>
    </w:p>
    <w:p w14:paraId="70CB7175">
      <w:pPr>
        <w:pStyle w:val="3"/>
        <w:spacing w:before="324" w:line="251" w:lineRule="auto"/>
        <w:ind w:firstLine="20"/>
        <w:jc w:val="both"/>
        <w:rPr>
          <w:rFonts w:hint="eastAsia"/>
          <w:spacing w:val="-1"/>
          <w:sz w:val="30"/>
          <w:szCs w:val="30"/>
        </w:rPr>
      </w:pPr>
      <w:r>
        <w:rPr>
          <w:rFonts w:hint="eastAsia"/>
          <w:spacing w:val="-1"/>
          <w:sz w:val="30"/>
          <w:szCs w:val="30"/>
        </w:rPr>
        <w:t>You say, "if after that deliverance he shall do evil."</w:t>
      </w:r>
    </w:p>
    <w:p w14:paraId="1568C609">
      <w:pPr>
        <w:pStyle w:val="3"/>
        <w:spacing w:before="324" w:line="251" w:lineRule="auto"/>
        <w:ind w:firstLine="20"/>
        <w:jc w:val="both"/>
        <w:rPr>
          <w:rFonts w:hint="eastAsia"/>
          <w:spacing w:val="-1"/>
          <w:sz w:val="30"/>
          <w:szCs w:val="30"/>
        </w:rPr>
      </w:pPr>
    </w:p>
    <w:p w14:paraId="343D9C9C">
      <w:pPr>
        <w:pStyle w:val="3"/>
        <w:spacing w:before="324" w:line="251" w:lineRule="auto"/>
        <w:ind w:firstLine="20"/>
        <w:jc w:val="both"/>
        <w:rPr>
          <w:rFonts w:hint="eastAsia"/>
          <w:spacing w:val="-1"/>
          <w:sz w:val="30"/>
          <w:szCs w:val="30"/>
        </w:rPr>
      </w:pPr>
      <w:r>
        <w:rPr>
          <w:rFonts w:hint="eastAsia"/>
          <w:spacing w:val="-1"/>
          <w:sz w:val="30"/>
          <w:szCs w:val="30"/>
        </w:rPr>
        <w:t>你们说，“如果在那释放之后他作恶。”</w:t>
      </w:r>
    </w:p>
    <w:p w14:paraId="756AF4B9">
      <w:pPr>
        <w:pStyle w:val="3"/>
        <w:spacing w:before="324" w:line="251" w:lineRule="auto"/>
        <w:ind w:firstLine="20"/>
        <w:jc w:val="both"/>
        <w:rPr>
          <w:rFonts w:hint="eastAsia"/>
          <w:spacing w:val="-1"/>
          <w:sz w:val="30"/>
          <w:szCs w:val="30"/>
        </w:rPr>
      </w:pPr>
    </w:p>
    <w:p w14:paraId="3AB6E451">
      <w:pPr>
        <w:pStyle w:val="3"/>
        <w:spacing w:before="324" w:line="251" w:lineRule="auto"/>
        <w:ind w:firstLine="20"/>
        <w:jc w:val="both"/>
        <w:rPr>
          <w:rFonts w:hint="eastAsia"/>
          <w:spacing w:val="-1"/>
          <w:sz w:val="30"/>
          <w:szCs w:val="30"/>
        </w:rPr>
      </w:pPr>
      <w:r>
        <w:rPr>
          <w:rFonts w:hint="eastAsia"/>
          <w:spacing w:val="-1"/>
          <w:sz w:val="30"/>
          <w:szCs w:val="30"/>
        </w:rPr>
        <w:t>But I reply; he who is once raised from spiritual death never sins again, so as to die eternally; and "he that heareth Christ's word," and hearing it arises from spiritual death, "hath everlasting life, and shall not come into condemnation."k</w:t>
      </w:r>
    </w:p>
    <w:p w14:paraId="10FA698E">
      <w:pPr>
        <w:pStyle w:val="3"/>
        <w:spacing w:before="324" w:line="251" w:lineRule="auto"/>
        <w:ind w:firstLine="20"/>
        <w:jc w:val="both"/>
        <w:rPr>
          <w:rFonts w:hint="eastAsia"/>
          <w:spacing w:val="-1"/>
          <w:sz w:val="30"/>
          <w:szCs w:val="30"/>
        </w:rPr>
      </w:pPr>
    </w:p>
    <w:p w14:paraId="70AADBB1">
      <w:pPr>
        <w:pStyle w:val="3"/>
        <w:spacing w:before="324" w:line="251" w:lineRule="auto"/>
        <w:ind w:firstLine="20"/>
        <w:jc w:val="both"/>
        <w:rPr>
          <w:rFonts w:hint="eastAsia"/>
          <w:spacing w:val="-1"/>
          <w:sz w:val="30"/>
          <w:szCs w:val="30"/>
        </w:rPr>
      </w:pPr>
      <w:r>
        <w:rPr>
          <w:rFonts w:hint="eastAsia"/>
          <w:spacing w:val="-1"/>
          <w:sz w:val="30"/>
          <w:szCs w:val="30"/>
        </w:rPr>
        <w:t>但我回答；凡一次从灵性死亡中复活的人，绝不会再犯罪以致永远死亡；并且“那听见基督话语的人”，并且听见它就从灵性死亡中起来，“就有永生，不至于定罪。”k</w:t>
      </w:r>
    </w:p>
    <w:p w14:paraId="629D56E2">
      <w:pPr>
        <w:pStyle w:val="3"/>
        <w:spacing w:before="324" w:line="251" w:lineRule="auto"/>
        <w:ind w:firstLine="20"/>
        <w:jc w:val="both"/>
        <w:rPr>
          <w:rFonts w:hint="eastAsia"/>
          <w:spacing w:val="-1"/>
          <w:sz w:val="30"/>
          <w:szCs w:val="30"/>
        </w:rPr>
      </w:pPr>
    </w:p>
    <w:p w14:paraId="551CE912">
      <w:pPr>
        <w:pStyle w:val="3"/>
        <w:spacing w:before="324" w:line="251" w:lineRule="auto"/>
        <w:ind w:firstLine="20"/>
        <w:jc w:val="both"/>
        <w:rPr>
          <w:rFonts w:hint="eastAsia"/>
          <w:spacing w:val="-1"/>
          <w:sz w:val="30"/>
          <w:szCs w:val="30"/>
        </w:rPr>
      </w:pPr>
      <w:r>
        <w:rPr>
          <w:rFonts w:hint="eastAsia"/>
          <w:spacing w:val="-1"/>
          <w:sz w:val="30"/>
          <w:szCs w:val="30"/>
        </w:rPr>
        <w:t>4thly,I appeal to every one that has even a moderate acquaintance with the Greek language, whether, if he anywhere read the expression ἐκπορευσονται ὁι ποίησαντες, they that have done shall come forth, he would not explain it so as to make ἡ ποίησις, the doing, to precede ἡ ἐκπορευσις, the coming forth.</w:t>
      </w:r>
    </w:p>
    <w:p w14:paraId="71D77DEC">
      <w:pPr>
        <w:pStyle w:val="3"/>
        <w:spacing w:before="324" w:line="251" w:lineRule="auto"/>
        <w:ind w:firstLine="20"/>
        <w:jc w:val="both"/>
        <w:rPr>
          <w:rFonts w:hint="eastAsia"/>
          <w:spacing w:val="-1"/>
          <w:sz w:val="30"/>
          <w:szCs w:val="30"/>
        </w:rPr>
      </w:pPr>
    </w:p>
    <w:p w14:paraId="105C0B6E">
      <w:pPr>
        <w:pStyle w:val="3"/>
        <w:spacing w:before="324" w:line="251" w:lineRule="auto"/>
        <w:ind w:firstLine="20"/>
        <w:jc w:val="both"/>
        <w:rPr>
          <w:rFonts w:hint="eastAsia"/>
          <w:spacing w:val="-1"/>
          <w:sz w:val="30"/>
          <w:szCs w:val="30"/>
        </w:rPr>
      </w:pPr>
      <w:r>
        <w:rPr>
          <w:rFonts w:hint="eastAsia"/>
          <w:spacing w:val="-1"/>
          <w:sz w:val="30"/>
          <w:szCs w:val="30"/>
        </w:rPr>
        <w:t>第四，我向每一个甚至对希腊语有中等程度了解的人呼吁，如果他在任何地方读到 ἐκπορευσονται ὁι ποίησαντες (ekporeusontai hoi poiesantes - 那些做了的将出来) 这个表达，他是否不会将其解释为使 ἡ ποίησις (he poiesis - 做) 先于 ἡ ἐκπορευσις (he ekporeusis - 出来)。</w:t>
      </w:r>
    </w:p>
    <w:p w14:paraId="4D8E45AA">
      <w:pPr>
        <w:pStyle w:val="3"/>
        <w:spacing w:before="324" w:line="251" w:lineRule="auto"/>
        <w:ind w:firstLine="20"/>
        <w:jc w:val="both"/>
        <w:rPr>
          <w:rFonts w:hint="eastAsia"/>
          <w:spacing w:val="-1"/>
          <w:sz w:val="30"/>
          <w:szCs w:val="30"/>
        </w:rPr>
      </w:pPr>
    </w:p>
    <w:p w14:paraId="1DA497C1">
      <w:pPr>
        <w:pStyle w:val="3"/>
        <w:spacing w:before="324" w:line="251" w:lineRule="auto"/>
        <w:ind w:firstLine="20"/>
        <w:jc w:val="both"/>
        <w:rPr>
          <w:rFonts w:hint="eastAsia"/>
          <w:spacing w:val="-1"/>
          <w:sz w:val="30"/>
          <w:szCs w:val="30"/>
        </w:rPr>
      </w:pPr>
      <w:r>
        <w:rPr>
          <w:rFonts w:hint="eastAsia"/>
          <w:spacing w:val="-1"/>
          <w:sz w:val="30"/>
          <w:szCs w:val="30"/>
        </w:rPr>
        <w:t>The phrase here is precisely of the same kind with that in a foregoing verse; "They that hear, shall live;" where the hearing intended, assuredly precedes the life.</w:t>
      </w:r>
    </w:p>
    <w:p w14:paraId="1020B181">
      <w:pPr>
        <w:pStyle w:val="3"/>
        <w:spacing w:before="324" w:line="251" w:lineRule="auto"/>
        <w:ind w:firstLine="20"/>
        <w:jc w:val="both"/>
        <w:rPr>
          <w:rFonts w:hint="eastAsia"/>
          <w:spacing w:val="-1"/>
          <w:sz w:val="30"/>
          <w:szCs w:val="30"/>
        </w:rPr>
      </w:pPr>
    </w:p>
    <w:p w14:paraId="34F52A07">
      <w:pPr>
        <w:pStyle w:val="3"/>
        <w:spacing w:before="324" w:line="251" w:lineRule="auto"/>
        <w:ind w:firstLine="20"/>
        <w:jc w:val="both"/>
        <w:rPr>
          <w:rFonts w:hint="eastAsia"/>
          <w:spacing w:val="-1"/>
          <w:sz w:val="30"/>
          <w:szCs w:val="30"/>
        </w:rPr>
      </w:pPr>
      <w:r>
        <w:rPr>
          <w:rFonts w:hint="eastAsia"/>
          <w:spacing w:val="-1"/>
          <w:sz w:val="30"/>
          <w:szCs w:val="30"/>
        </w:rPr>
        <w:t>此处的短语与前面一节经文中的短语完全属于同一种类；“听见的人，就要活了；”其中所意指的听见，肯定先于生命。</w:t>
      </w:r>
    </w:p>
    <w:p w14:paraId="6AD5EA00">
      <w:pPr>
        <w:pStyle w:val="3"/>
        <w:spacing w:before="324" w:line="251" w:lineRule="auto"/>
        <w:ind w:firstLine="20"/>
        <w:jc w:val="both"/>
        <w:rPr>
          <w:rFonts w:hint="eastAsia"/>
          <w:spacing w:val="-1"/>
          <w:sz w:val="30"/>
          <w:szCs w:val="30"/>
        </w:rPr>
      </w:pPr>
    </w:p>
    <w:p w14:paraId="7FC7F9BB">
      <w:pPr>
        <w:pStyle w:val="3"/>
        <w:spacing w:before="324" w:line="251" w:lineRule="auto"/>
        <w:ind w:firstLine="20"/>
        <w:jc w:val="both"/>
        <w:rPr>
          <w:rFonts w:hint="eastAsia"/>
          <w:spacing w:val="-1"/>
          <w:sz w:val="30"/>
          <w:szCs w:val="30"/>
        </w:rPr>
      </w:pPr>
      <w:r>
        <w:rPr>
          <w:rFonts w:hint="eastAsia"/>
          <w:spacing w:val="-1"/>
          <w:sz w:val="30"/>
          <w:szCs w:val="30"/>
        </w:rPr>
        <w:t>With regard to their assertion that the Aorist* always refers to the tense of the verbs with which it is joined, nothing can be more opposite to all grammatical accuracy, and to the practice of those who speak correctly.</w:t>
      </w:r>
    </w:p>
    <w:p w14:paraId="4397F6BB">
      <w:pPr>
        <w:pStyle w:val="3"/>
        <w:spacing w:before="324" w:line="251" w:lineRule="auto"/>
        <w:ind w:firstLine="20"/>
        <w:jc w:val="both"/>
        <w:rPr>
          <w:rFonts w:hint="eastAsia"/>
          <w:spacing w:val="-1"/>
          <w:sz w:val="30"/>
          <w:szCs w:val="30"/>
        </w:rPr>
      </w:pPr>
    </w:p>
    <w:p w14:paraId="6EC6FED5">
      <w:pPr>
        <w:pStyle w:val="3"/>
        <w:spacing w:before="324" w:line="251" w:lineRule="auto"/>
        <w:ind w:firstLine="20"/>
        <w:jc w:val="both"/>
        <w:rPr>
          <w:rFonts w:hint="eastAsia"/>
          <w:spacing w:val="-1"/>
          <w:sz w:val="30"/>
          <w:szCs w:val="30"/>
        </w:rPr>
      </w:pPr>
      <w:r>
        <w:rPr>
          <w:rFonts w:hint="eastAsia"/>
          <w:spacing w:val="-1"/>
          <w:sz w:val="30"/>
          <w:szCs w:val="30"/>
        </w:rPr>
        <w:t>关于他们声称不定过去时（Aorist*，希腊语动词时态之一）总是参照与其相连动词的时态，没有什么比这更违背所有语法准确性以及正确说话者的习惯了。</w:t>
      </w:r>
    </w:p>
    <w:p w14:paraId="4A5E4DC5">
      <w:pPr>
        <w:pStyle w:val="3"/>
        <w:spacing w:before="324" w:line="251" w:lineRule="auto"/>
        <w:ind w:firstLine="20"/>
        <w:jc w:val="both"/>
        <w:rPr>
          <w:rFonts w:hint="eastAsia"/>
          <w:spacing w:val="-1"/>
          <w:sz w:val="30"/>
          <w:szCs w:val="30"/>
        </w:rPr>
      </w:pPr>
    </w:p>
    <w:p w14:paraId="5893AB16">
      <w:pPr>
        <w:pStyle w:val="3"/>
        <w:spacing w:before="324" w:line="251" w:lineRule="auto"/>
        <w:ind w:firstLine="20"/>
        <w:jc w:val="both"/>
        <w:rPr>
          <w:rFonts w:hint="eastAsia"/>
          <w:spacing w:val="-1"/>
          <w:sz w:val="30"/>
          <w:szCs w:val="30"/>
        </w:rPr>
      </w:pPr>
      <w:r>
        <w:rPr>
          <w:rFonts w:hint="eastAsia"/>
          <w:spacing w:val="-1"/>
          <w:sz w:val="30"/>
          <w:szCs w:val="30"/>
        </w:rPr>
        <w:t>The remarks of Beckman on this subject, deserve attention.†</w:t>
      </w:r>
    </w:p>
    <w:p w14:paraId="4091DB0F">
      <w:pPr>
        <w:pStyle w:val="3"/>
        <w:spacing w:before="324" w:line="251" w:lineRule="auto"/>
        <w:ind w:firstLine="20"/>
        <w:jc w:val="both"/>
        <w:rPr>
          <w:rFonts w:hint="eastAsia"/>
          <w:spacing w:val="-1"/>
          <w:sz w:val="30"/>
          <w:szCs w:val="30"/>
        </w:rPr>
      </w:pPr>
    </w:p>
    <w:p w14:paraId="5945F4DD">
      <w:pPr>
        <w:pStyle w:val="3"/>
        <w:spacing w:before="324" w:line="251" w:lineRule="auto"/>
        <w:ind w:firstLine="20"/>
        <w:jc w:val="both"/>
        <w:rPr>
          <w:rFonts w:hint="eastAsia"/>
          <w:spacing w:val="-1"/>
          <w:sz w:val="30"/>
          <w:szCs w:val="30"/>
        </w:rPr>
      </w:pPr>
      <w:r>
        <w:rPr>
          <w:rFonts w:hint="eastAsia"/>
          <w:spacing w:val="-1"/>
          <w:sz w:val="30"/>
          <w:szCs w:val="30"/>
        </w:rPr>
        <w:t>贝克曼（Beckman）关于此主题的评论值得注意。†</w:t>
      </w:r>
    </w:p>
    <w:p w14:paraId="55CB2C93">
      <w:pPr>
        <w:pStyle w:val="3"/>
        <w:spacing w:before="324" w:line="251" w:lineRule="auto"/>
        <w:ind w:firstLine="20"/>
        <w:jc w:val="both"/>
        <w:rPr>
          <w:rFonts w:hint="eastAsia"/>
          <w:spacing w:val="-1"/>
          <w:sz w:val="30"/>
          <w:szCs w:val="30"/>
        </w:rPr>
      </w:pPr>
    </w:p>
    <w:p w14:paraId="380179E7">
      <w:pPr>
        <w:pStyle w:val="3"/>
        <w:spacing w:before="324" w:line="251" w:lineRule="auto"/>
        <w:ind w:firstLine="20"/>
        <w:jc w:val="both"/>
        <w:rPr>
          <w:rFonts w:hint="eastAsia"/>
          <w:spacing w:val="-1"/>
          <w:sz w:val="30"/>
          <w:szCs w:val="30"/>
        </w:rPr>
      </w:pPr>
      <w:r>
        <w:rPr>
          <w:rFonts w:hint="eastAsia"/>
          <w:spacing w:val="-1"/>
          <w:sz w:val="30"/>
          <w:szCs w:val="30"/>
        </w:rPr>
        <w:t>XXXVIII. Let us attend, in the next place, to Dan. 12:2.</w:t>
      </w:r>
    </w:p>
    <w:p w14:paraId="09AD2A81">
      <w:pPr>
        <w:pStyle w:val="3"/>
        <w:spacing w:before="324" w:line="251" w:lineRule="auto"/>
        <w:ind w:firstLine="20"/>
        <w:jc w:val="both"/>
        <w:rPr>
          <w:rFonts w:hint="eastAsia"/>
          <w:spacing w:val="-1"/>
          <w:sz w:val="30"/>
          <w:szCs w:val="30"/>
        </w:rPr>
      </w:pPr>
    </w:p>
    <w:p w14:paraId="2AF9BFE5">
      <w:pPr>
        <w:pStyle w:val="3"/>
        <w:spacing w:before="324" w:line="251" w:lineRule="auto"/>
        <w:ind w:firstLine="20"/>
        <w:jc w:val="both"/>
        <w:rPr>
          <w:rFonts w:hint="eastAsia"/>
          <w:spacing w:val="-1"/>
          <w:sz w:val="30"/>
          <w:szCs w:val="30"/>
        </w:rPr>
      </w:pPr>
      <w:r>
        <w:rPr>
          <w:rFonts w:hint="eastAsia"/>
          <w:spacing w:val="-1"/>
          <w:sz w:val="30"/>
          <w:szCs w:val="30"/>
        </w:rPr>
        <w:t>XXXVIII. 接下来，让我们注意《但以理书》12章2节。</w:t>
      </w:r>
    </w:p>
    <w:p w14:paraId="22E460CE">
      <w:pPr>
        <w:pStyle w:val="3"/>
        <w:spacing w:before="324" w:line="251" w:lineRule="auto"/>
        <w:ind w:firstLine="20"/>
        <w:jc w:val="both"/>
        <w:rPr>
          <w:rFonts w:hint="eastAsia"/>
          <w:spacing w:val="-1"/>
          <w:sz w:val="30"/>
          <w:szCs w:val="30"/>
        </w:rPr>
      </w:pPr>
    </w:p>
    <w:p w14:paraId="7A1C21E6">
      <w:pPr>
        <w:pStyle w:val="3"/>
        <w:spacing w:before="324" w:line="251" w:lineRule="auto"/>
        <w:ind w:firstLine="20"/>
        <w:jc w:val="both"/>
        <w:rPr>
          <w:rFonts w:hint="eastAsia"/>
          <w:spacing w:val="-1"/>
          <w:sz w:val="30"/>
          <w:szCs w:val="30"/>
        </w:rPr>
      </w:pPr>
      <w:r>
        <w:rPr>
          <w:rFonts w:hint="eastAsia"/>
          <w:spacing w:val="-1"/>
          <w:sz w:val="30"/>
          <w:szCs w:val="30"/>
        </w:rPr>
        <w:t>"And many of them that sleep in the dust of the earth shall awake; some to everlasting life, and some to shame and everlasting contempt."</w:t>
      </w:r>
    </w:p>
    <w:p w14:paraId="48CEAF32">
      <w:pPr>
        <w:pStyle w:val="3"/>
        <w:spacing w:before="324" w:line="251" w:lineRule="auto"/>
        <w:ind w:firstLine="20"/>
        <w:jc w:val="both"/>
        <w:rPr>
          <w:rFonts w:hint="eastAsia"/>
          <w:spacing w:val="-1"/>
          <w:sz w:val="30"/>
          <w:szCs w:val="30"/>
        </w:rPr>
      </w:pPr>
    </w:p>
    <w:p w14:paraId="3F75B361">
      <w:pPr>
        <w:pStyle w:val="3"/>
        <w:spacing w:before="324" w:line="251" w:lineRule="auto"/>
        <w:ind w:firstLine="20"/>
        <w:jc w:val="both"/>
        <w:rPr>
          <w:rFonts w:hint="eastAsia"/>
          <w:spacing w:val="-1"/>
          <w:sz w:val="30"/>
          <w:szCs w:val="30"/>
        </w:rPr>
      </w:pPr>
      <w:r>
        <w:rPr>
          <w:rFonts w:hint="eastAsia"/>
          <w:spacing w:val="-1"/>
          <w:sz w:val="30"/>
          <w:szCs w:val="30"/>
        </w:rPr>
        <w:t>“睡在尘埃中的，必有多人复醒；其中有得永生的，有受羞辱永远被憎恶的。”</w:t>
      </w:r>
    </w:p>
    <w:p w14:paraId="139D3E27">
      <w:pPr>
        <w:pStyle w:val="3"/>
        <w:spacing w:before="324" w:line="251" w:lineRule="auto"/>
        <w:ind w:firstLine="20"/>
        <w:jc w:val="both"/>
        <w:rPr>
          <w:rFonts w:hint="eastAsia"/>
          <w:spacing w:val="-1"/>
          <w:sz w:val="30"/>
          <w:szCs w:val="30"/>
        </w:rPr>
      </w:pPr>
    </w:p>
    <w:p w14:paraId="466A3081">
      <w:pPr>
        <w:pStyle w:val="3"/>
        <w:spacing w:before="324" w:line="251" w:lineRule="auto"/>
        <w:ind w:firstLine="20"/>
        <w:jc w:val="both"/>
        <w:rPr>
          <w:rFonts w:hint="eastAsia"/>
          <w:spacing w:val="-1"/>
          <w:sz w:val="30"/>
          <w:szCs w:val="30"/>
        </w:rPr>
      </w:pPr>
      <w:r>
        <w:rPr>
          <w:rFonts w:hint="eastAsia"/>
          <w:spacing w:val="-1"/>
          <w:sz w:val="30"/>
          <w:szCs w:val="30"/>
        </w:rPr>
        <w:t>We dare not interpret this passage in any other way than as relating to the resurrection of the dead, for the following reasons.</w:t>
      </w:r>
    </w:p>
    <w:p w14:paraId="3CF31914">
      <w:pPr>
        <w:pStyle w:val="3"/>
        <w:spacing w:before="324" w:line="251" w:lineRule="auto"/>
        <w:ind w:firstLine="20"/>
        <w:jc w:val="both"/>
        <w:rPr>
          <w:rFonts w:hint="eastAsia"/>
          <w:spacing w:val="-1"/>
          <w:sz w:val="30"/>
          <w:szCs w:val="30"/>
        </w:rPr>
      </w:pPr>
    </w:p>
    <w:p w14:paraId="11C5F4B0">
      <w:pPr>
        <w:pStyle w:val="3"/>
        <w:spacing w:before="324" w:line="251" w:lineRule="auto"/>
        <w:ind w:firstLine="20"/>
        <w:jc w:val="both"/>
        <w:rPr>
          <w:rFonts w:hint="eastAsia"/>
          <w:spacing w:val="-1"/>
          <w:sz w:val="30"/>
          <w:szCs w:val="30"/>
        </w:rPr>
      </w:pPr>
      <w:r>
        <w:rPr>
          <w:rFonts w:hint="eastAsia"/>
          <w:spacing w:val="-1"/>
          <w:sz w:val="30"/>
          <w:szCs w:val="30"/>
        </w:rPr>
        <w:t>我们不敢以任何其他方式解释这段经文，只能将其视为关乎死人复活，原因如下。</w:t>
      </w:r>
    </w:p>
    <w:p w14:paraId="59376E40">
      <w:pPr>
        <w:pStyle w:val="3"/>
        <w:spacing w:before="324" w:line="251" w:lineRule="auto"/>
        <w:ind w:firstLine="20"/>
        <w:jc w:val="both"/>
        <w:rPr>
          <w:rFonts w:hint="eastAsia"/>
          <w:spacing w:val="-1"/>
          <w:sz w:val="30"/>
          <w:szCs w:val="30"/>
        </w:rPr>
      </w:pPr>
    </w:p>
    <w:p w14:paraId="5386AF63">
      <w:pPr>
        <w:pStyle w:val="3"/>
        <w:spacing w:before="324" w:line="251" w:lineRule="auto"/>
        <w:ind w:firstLine="20"/>
        <w:jc w:val="both"/>
        <w:rPr>
          <w:rFonts w:hint="eastAsia"/>
          <w:spacing w:val="-1"/>
          <w:sz w:val="30"/>
          <w:szCs w:val="30"/>
        </w:rPr>
      </w:pPr>
      <w:r>
        <w:rPr>
          <w:rFonts w:hint="eastAsia"/>
          <w:spacing w:val="-1"/>
          <w:sz w:val="30"/>
          <w:szCs w:val="30"/>
        </w:rPr>
        <w:t>1st, On account of the exact coincidence of these words with those of our Lord which we have just explained, with the exception of the single word "many," instead of which Christ says "all."</w:t>
      </w:r>
    </w:p>
    <w:p w14:paraId="1A2443C7">
      <w:pPr>
        <w:pStyle w:val="3"/>
        <w:spacing w:before="324" w:line="251" w:lineRule="auto"/>
        <w:ind w:firstLine="20"/>
        <w:jc w:val="both"/>
        <w:rPr>
          <w:rFonts w:hint="eastAsia"/>
          <w:spacing w:val="-1"/>
          <w:sz w:val="30"/>
          <w:szCs w:val="30"/>
        </w:rPr>
      </w:pPr>
    </w:p>
    <w:p w14:paraId="0D850F74">
      <w:pPr>
        <w:pStyle w:val="3"/>
        <w:spacing w:before="324" w:line="251" w:lineRule="auto"/>
        <w:ind w:firstLine="20"/>
        <w:jc w:val="both"/>
        <w:rPr>
          <w:rFonts w:hint="eastAsia"/>
          <w:spacing w:val="-1"/>
          <w:sz w:val="30"/>
          <w:szCs w:val="30"/>
        </w:rPr>
      </w:pPr>
      <w:r>
        <w:rPr>
          <w:rFonts w:hint="eastAsia"/>
          <w:spacing w:val="-1"/>
          <w:sz w:val="30"/>
          <w:szCs w:val="30"/>
        </w:rPr>
        <w:t>第一，因为这些话语与我们刚才解释的我们的主的话语完全一致，唯一的例外是单个词“多人”，基督则说“所有”。</w:t>
      </w:r>
    </w:p>
    <w:p w14:paraId="4F2819DE">
      <w:pPr>
        <w:pStyle w:val="3"/>
        <w:spacing w:before="324" w:line="251" w:lineRule="auto"/>
        <w:ind w:firstLine="20"/>
        <w:jc w:val="both"/>
        <w:rPr>
          <w:rFonts w:hint="eastAsia"/>
          <w:spacing w:val="-1"/>
          <w:sz w:val="30"/>
          <w:szCs w:val="30"/>
        </w:rPr>
      </w:pPr>
    </w:p>
    <w:p w14:paraId="4F52887B">
      <w:pPr>
        <w:pStyle w:val="3"/>
        <w:spacing w:before="324" w:line="251" w:lineRule="auto"/>
        <w:ind w:firstLine="20"/>
        <w:jc w:val="both"/>
        <w:rPr>
          <w:rFonts w:hint="eastAsia"/>
          <w:spacing w:val="-1"/>
          <w:sz w:val="30"/>
          <w:szCs w:val="30"/>
        </w:rPr>
      </w:pPr>
      <w:r>
        <w:rPr>
          <w:rFonts w:hint="eastAsia"/>
          <w:spacing w:val="-1"/>
          <w:sz w:val="30"/>
          <w:szCs w:val="30"/>
        </w:rPr>
        <w:t>Of this we are to speak presently.</w:t>
      </w:r>
    </w:p>
    <w:p w14:paraId="76B6E856">
      <w:pPr>
        <w:pStyle w:val="3"/>
        <w:spacing w:before="324" w:line="251" w:lineRule="auto"/>
        <w:ind w:firstLine="20"/>
        <w:jc w:val="both"/>
        <w:rPr>
          <w:rFonts w:hint="eastAsia"/>
          <w:spacing w:val="-1"/>
          <w:sz w:val="30"/>
          <w:szCs w:val="30"/>
        </w:rPr>
      </w:pPr>
    </w:p>
    <w:p w14:paraId="1EC57A67">
      <w:pPr>
        <w:pStyle w:val="3"/>
        <w:spacing w:before="324" w:line="251" w:lineRule="auto"/>
        <w:ind w:firstLine="20"/>
        <w:jc w:val="both"/>
        <w:rPr>
          <w:rFonts w:hint="eastAsia"/>
          <w:spacing w:val="-1"/>
          <w:sz w:val="30"/>
          <w:szCs w:val="30"/>
        </w:rPr>
      </w:pPr>
      <w:r>
        <w:rPr>
          <w:rFonts w:hint="eastAsia"/>
          <w:spacing w:val="-1"/>
          <w:sz w:val="30"/>
          <w:szCs w:val="30"/>
        </w:rPr>
        <w:t>关于这一点我们稍后将谈。</w:t>
      </w:r>
    </w:p>
    <w:p w14:paraId="16BF6C16">
      <w:pPr>
        <w:pStyle w:val="3"/>
        <w:spacing w:before="324" w:line="251" w:lineRule="auto"/>
        <w:ind w:firstLine="20"/>
        <w:jc w:val="both"/>
        <w:rPr>
          <w:rFonts w:hint="eastAsia"/>
          <w:spacing w:val="-1"/>
          <w:sz w:val="30"/>
          <w:szCs w:val="30"/>
        </w:rPr>
      </w:pPr>
    </w:p>
    <w:p w14:paraId="7B88F63D">
      <w:pPr>
        <w:pStyle w:val="3"/>
        <w:spacing w:before="324" w:line="251" w:lineRule="auto"/>
        <w:ind w:firstLine="20"/>
        <w:jc w:val="both"/>
        <w:rPr>
          <w:rFonts w:hint="eastAsia"/>
          <w:spacing w:val="-1"/>
          <w:sz w:val="30"/>
          <w:szCs w:val="30"/>
        </w:rPr>
      </w:pPr>
      <w:r>
        <w:rPr>
          <w:rFonts w:hint="eastAsia"/>
          <w:spacing w:val="-1"/>
          <w:sz w:val="30"/>
          <w:szCs w:val="30"/>
        </w:rPr>
        <w:t>2dly, On account of the connexion of this verse with what goes before it.</w:t>
      </w:r>
    </w:p>
    <w:p w14:paraId="04E83559">
      <w:pPr>
        <w:pStyle w:val="3"/>
        <w:spacing w:before="324" w:line="251" w:lineRule="auto"/>
        <w:ind w:firstLine="20"/>
        <w:jc w:val="both"/>
        <w:rPr>
          <w:rFonts w:hint="eastAsia"/>
          <w:spacing w:val="-1"/>
          <w:sz w:val="30"/>
          <w:szCs w:val="30"/>
        </w:rPr>
      </w:pPr>
    </w:p>
    <w:p w14:paraId="0E7E8C3C">
      <w:pPr>
        <w:pStyle w:val="3"/>
        <w:spacing w:before="324" w:line="251" w:lineRule="auto"/>
        <w:ind w:firstLine="20"/>
        <w:jc w:val="both"/>
        <w:rPr>
          <w:rFonts w:hint="eastAsia"/>
          <w:spacing w:val="-1"/>
          <w:sz w:val="30"/>
          <w:szCs w:val="30"/>
        </w:rPr>
      </w:pPr>
      <w:r>
        <w:rPr>
          <w:rFonts w:hint="eastAsia"/>
          <w:spacing w:val="-1"/>
          <w:sz w:val="30"/>
          <w:szCs w:val="30"/>
        </w:rPr>
        <w:t>第二，因为这节经文与前面内容的联系。</w:t>
      </w:r>
    </w:p>
    <w:p w14:paraId="45184E36">
      <w:pPr>
        <w:pStyle w:val="3"/>
        <w:spacing w:before="324" w:line="251" w:lineRule="auto"/>
        <w:ind w:firstLine="20"/>
        <w:jc w:val="both"/>
        <w:rPr>
          <w:rFonts w:hint="eastAsia"/>
          <w:spacing w:val="-1"/>
          <w:sz w:val="30"/>
          <w:szCs w:val="30"/>
        </w:rPr>
      </w:pPr>
    </w:p>
    <w:p w14:paraId="48A8F563">
      <w:pPr>
        <w:pStyle w:val="3"/>
        <w:spacing w:before="324" w:line="251" w:lineRule="auto"/>
        <w:ind w:firstLine="20"/>
        <w:jc w:val="both"/>
        <w:rPr>
          <w:rFonts w:hint="eastAsia"/>
          <w:spacing w:val="-1"/>
          <w:sz w:val="30"/>
          <w:szCs w:val="30"/>
        </w:rPr>
      </w:pPr>
      <w:r>
        <w:rPr>
          <w:rFonts w:hint="eastAsia"/>
          <w:spacing w:val="-1"/>
          <w:sz w:val="30"/>
          <w:szCs w:val="30"/>
        </w:rPr>
        <w:t>In the first verse it is promised, that Michael, a great Prince, to wit, Christ, who is equal indignity to the Father, the Lord of Angels, and the King of the Church, shall stand up for the children of Daniel's people, that is, for the remnant of the Jewish nation.</w:t>
      </w:r>
    </w:p>
    <w:p w14:paraId="43573BDD">
      <w:pPr>
        <w:pStyle w:val="3"/>
        <w:spacing w:before="324" w:line="251" w:lineRule="auto"/>
        <w:ind w:firstLine="20"/>
        <w:jc w:val="both"/>
        <w:rPr>
          <w:rFonts w:hint="eastAsia"/>
          <w:spacing w:val="-1"/>
          <w:sz w:val="30"/>
          <w:szCs w:val="30"/>
        </w:rPr>
      </w:pPr>
    </w:p>
    <w:p w14:paraId="1A8D7C8A">
      <w:pPr>
        <w:pStyle w:val="3"/>
        <w:spacing w:before="324" w:line="251" w:lineRule="auto"/>
        <w:ind w:firstLine="20"/>
        <w:jc w:val="both"/>
        <w:rPr>
          <w:rFonts w:hint="eastAsia"/>
          <w:spacing w:val="-1"/>
          <w:sz w:val="30"/>
          <w:szCs w:val="30"/>
        </w:rPr>
      </w:pPr>
      <w:r>
        <w:rPr>
          <w:rFonts w:hint="eastAsia"/>
          <w:spacing w:val="-1"/>
          <w:sz w:val="30"/>
          <w:szCs w:val="30"/>
        </w:rPr>
        <w:t>在第一节应许说，米迦勒（Michael），一位大君，即基督，祂与父同等尊贵，是天使的主，教会的王，将为但以理百姓的儿女，即犹太民族的余民站立起来。</w:t>
      </w:r>
    </w:p>
    <w:p w14:paraId="5D832C53">
      <w:pPr>
        <w:pStyle w:val="3"/>
        <w:spacing w:before="324" w:line="251" w:lineRule="auto"/>
        <w:ind w:firstLine="20"/>
        <w:jc w:val="both"/>
        <w:rPr>
          <w:rFonts w:hint="eastAsia"/>
          <w:spacing w:val="-1"/>
          <w:sz w:val="30"/>
          <w:szCs w:val="30"/>
        </w:rPr>
      </w:pPr>
    </w:p>
    <w:p w14:paraId="0EF67368">
      <w:pPr>
        <w:pStyle w:val="3"/>
        <w:spacing w:before="324" w:line="251" w:lineRule="auto"/>
        <w:ind w:firstLine="20"/>
        <w:jc w:val="both"/>
        <w:rPr>
          <w:rFonts w:hint="eastAsia"/>
          <w:spacing w:val="-1"/>
          <w:sz w:val="30"/>
          <w:szCs w:val="30"/>
        </w:rPr>
      </w:pPr>
      <w:r>
        <w:rPr>
          <w:rFonts w:hint="eastAsia"/>
          <w:spacing w:val="-1"/>
          <w:sz w:val="30"/>
          <w:szCs w:val="30"/>
        </w:rPr>
        <w:t>It is foretold, that after the cruel persecution of Antiochns, there shall again occur, "a time of trouble such as never was, since there was a nation even to that same time;"—a description which our Lord expressly applies to the time of the destruction of Jerusalem by the Romans.m</w:t>
      </w:r>
    </w:p>
    <w:p w14:paraId="630A681B">
      <w:pPr>
        <w:pStyle w:val="3"/>
        <w:spacing w:before="324" w:line="251" w:lineRule="auto"/>
        <w:ind w:firstLine="20"/>
        <w:jc w:val="both"/>
        <w:rPr>
          <w:rFonts w:hint="eastAsia"/>
          <w:spacing w:val="-1"/>
          <w:sz w:val="30"/>
          <w:szCs w:val="30"/>
        </w:rPr>
      </w:pPr>
    </w:p>
    <w:p w14:paraId="5C6D20E0">
      <w:pPr>
        <w:pStyle w:val="3"/>
        <w:spacing w:before="324" w:line="251" w:lineRule="auto"/>
        <w:ind w:firstLine="20"/>
        <w:jc w:val="both"/>
        <w:rPr>
          <w:rFonts w:hint="eastAsia"/>
          <w:spacing w:val="-1"/>
          <w:sz w:val="30"/>
          <w:szCs w:val="30"/>
        </w:rPr>
      </w:pPr>
      <w:r>
        <w:rPr>
          <w:rFonts w:hint="eastAsia"/>
          <w:spacing w:val="-1"/>
          <w:sz w:val="30"/>
          <w:szCs w:val="30"/>
        </w:rPr>
        <w:t>预言说，在安条克（Antiochus）残酷的迫害之后，将再次出现“大艰难，从有国以来直到那时，没有这样的；”——我们的主明确将这个描述应用于罗马人毁灭耶路撒冷的时候。m</w:t>
      </w:r>
    </w:p>
    <w:p w14:paraId="0FC2C13F">
      <w:pPr>
        <w:pStyle w:val="3"/>
        <w:spacing w:before="324" w:line="251" w:lineRule="auto"/>
        <w:ind w:firstLine="20"/>
        <w:jc w:val="both"/>
        <w:rPr>
          <w:rFonts w:hint="eastAsia"/>
          <w:spacing w:val="-1"/>
          <w:sz w:val="30"/>
          <w:szCs w:val="30"/>
        </w:rPr>
      </w:pPr>
    </w:p>
    <w:p w14:paraId="47CA3C02">
      <w:pPr>
        <w:pStyle w:val="3"/>
        <w:spacing w:before="324" w:line="251" w:lineRule="auto"/>
        <w:ind w:firstLine="20"/>
        <w:jc w:val="both"/>
        <w:rPr>
          <w:rFonts w:hint="eastAsia"/>
          <w:spacing w:val="-1"/>
          <w:sz w:val="30"/>
          <w:szCs w:val="30"/>
        </w:rPr>
      </w:pPr>
      <w:r>
        <w:rPr>
          <w:rFonts w:hint="eastAsia"/>
          <w:spacing w:val="-1"/>
          <w:sz w:val="30"/>
          <w:szCs w:val="30"/>
        </w:rPr>
        <w:t>Yet God is pleased to add, "And at that time thy people shall be delivered."</w:t>
      </w:r>
    </w:p>
    <w:p w14:paraId="64CCD814">
      <w:pPr>
        <w:pStyle w:val="3"/>
        <w:spacing w:before="324" w:line="251" w:lineRule="auto"/>
        <w:ind w:firstLine="20"/>
        <w:jc w:val="both"/>
        <w:rPr>
          <w:rFonts w:hint="eastAsia"/>
          <w:spacing w:val="-1"/>
          <w:sz w:val="30"/>
          <w:szCs w:val="30"/>
        </w:rPr>
      </w:pPr>
    </w:p>
    <w:p w14:paraId="0482B1D6">
      <w:pPr>
        <w:pStyle w:val="3"/>
        <w:spacing w:before="324" w:line="251" w:lineRule="auto"/>
        <w:ind w:firstLine="20"/>
        <w:jc w:val="both"/>
        <w:rPr>
          <w:rFonts w:hint="eastAsia"/>
          <w:spacing w:val="-1"/>
          <w:sz w:val="30"/>
          <w:szCs w:val="30"/>
        </w:rPr>
      </w:pPr>
      <w:r>
        <w:rPr>
          <w:rFonts w:hint="eastAsia"/>
          <w:spacing w:val="-1"/>
          <w:sz w:val="30"/>
          <w:szCs w:val="30"/>
        </w:rPr>
        <w:t>然而上帝乐意补充说：“那时你的民中，凡名录在册上的，必得拯救。”</w:t>
      </w:r>
    </w:p>
    <w:p w14:paraId="675A0727">
      <w:pPr>
        <w:pStyle w:val="3"/>
        <w:spacing w:before="324" w:line="251" w:lineRule="auto"/>
        <w:ind w:firstLine="20"/>
        <w:jc w:val="both"/>
        <w:rPr>
          <w:rFonts w:hint="eastAsia"/>
          <w:spacing w:val="-1"/>
          <w:sz w:val="30"/>
          <w:szCs w:val="30"/>
        </w:rPr>
      </w:pPr>
    </w:p>
    <w:p w14:paraId="18DB156D">
      <w:pPr>
        <w:pStyle w:val="3"/>
        <w:spacing w:before="324" w:line="251" w:lineRule="auto"/>
        <w:ind w:firstLine="20"/>
        <w:jc w:val="both"/>
        <w:rPr>
          <w:rFonts w:hint="eastAsia"/>
          <w:spacing w:val="-1"/>
          <w:sz w:val="30"/>
          <w:szCs w:val="30"/>
        </w:rPr>
      </w:pPr>
      <w:r>
        <w:rPr>
          <w:rFonts w:hint="eastAsia"/>
          <w:spacing w:val="-1"/>
          <w:sz w:val="30"/>
          <w:szCs w:val="30"/>
        </w:rPr>
        <w:t>They shall not all perish; for the elect's sake these days shall be shortened.</w:t>
      </w:r>
    </w:p>
    <w:p w14:paraId="6D335D24">
      <w:pPr>
        <w:pStyle w:val="3"/>
        <w:spacing w:before="324" w:line="251" w:lineRule="auto"/>
        <w:ind w:firstLine="20"/>
        <w:jc w:val="both"/>
        <w:rPr>
          <w:rFonts w:hint="eastAsia"/>
          <w:spacing w:val="-1"/>
          <w:sz w:val="30"/>
          <w:szCs w:val="30"/>
        </w:rPr>
      </w:pPr>
    </w:p>
    <w:p w14:paraId="26C55CD0">
      <w:pPr>
        <w:pStyle w:val="3"/>
        <w:spacing w:before="324" w:line="251" w:lineRule="auto"/>
        <w:ind w:firstLine="20"/>
        <w:jc w:val="both"/>
        <w:rPr>
          <w:rFonts w:hint="eastAsia"/>
          <w:spacing w:val="-1"/>
          <w:sz w:val="30"/>
          <w:szCs w:val="30"/>
        </w:rPr>
      </w:pPr>
      <w:r>
        <w:rPr>
          <w:rFonts w:hint="eastAsia"/>
          <w:spacing w:val="-1"/>
          <w:sz w:val="30"/>
          <w:szCs w:val="30"/>
        </w:rPr>
        <w:t>他们不会全部灭亡；为了选民的缘故，那些日子将要减少。</w:t>
      </w:r>
    </w:p>
    <w:p w14:paraId="5320BE2F">
      <w:pPr>
        <w:pStyle w:val="3"/>
        <w:spacing w:before="324" w:line="251" w:lineRule="auto"/>
        <w:ind w:firstLine="20"/>
        <w:jc w:val="both"/>
        <w:rPr>
          <w:rFonts w:hint="eastAsia"/>
          <w:spacing w:val="-1"/>
          <w:sz w:val="30"/>
          <w:szCs w:val="30"/>
        </w:rPr>
      </w:pPr>
    </w:p>
    <w:p w14:paraId="620E15DD">
      <w:pPr>
        <w:pStyle w:val="3"/>
        <w:spacing w:before="324" w:line="251" w:lineRule="auto"/>
        <w:ind w:firstLine="20"/>
        <w:jc w:val="both"/>
        <w:rPr>
          <w:rFonts w:hint="eastAsia"/>
          <w:spacing w:val="-1"/>
          <w:sz w:val="30"/>
          <w:szCs w:val="30"/>
        </w:rPr>
      </w:pPr>
      <w:r>
        <w:rPr>
          <w:rFonts w:hint="eastAsia"/>
          <w:spacing w:val="-1"/>
          <w:sz w:val="30"/>
          <w:szCs w:val="30"/>
        </w:rPr>
        <w:t>There shall yet be a tenth in the land.</w:t>
      </w:r>
    </w:p>
    <w:p w14:paraId="0AB3246A">
      <w:pPr>
        <w:pStyle w:val="3"/>
        <w:spacing w:before="324" w:line="251" w:lineRule="auto"/>
        <w:ind w:firstLine="20"/>
        <w:jc w:val="both"/>
        <w:rPr>
          <w:rFonts w:hint="eastAsia"/>
          <w:spacing w:val="-1"/>
          <w:sz w:val="30"/>
          <w:szCs w:val="30"/>
        </w:rPr>
      </w:pPr>
    </w:p>
    <w:p w14:paraId="55295583">
      <w:pPr>
        <w:pStyle w:val="3"/>
        <w:spacing w:before="324" w:line="251" w:lineRule="auto"/>
        <w:ind w:firstLine="20"/>
        <w:jc w:val="both"/>
        <w:rPr>
          <w:rFonts w:hint="eastAsia"/>
          <w:spacing w:val="-1"/>
          <w:sz w:val="30"/>
          <w:szCs w:val="30"/>
        </w:rPr>
      </w:pPr>
      <w:r>
        <w:rPr>
          <w:rFonts w:hint="eastAsia"/>
          <w:spacing w:val="-1"/>
          <w:sz w:val="30"/>
          <w:szCs w:val="30"/>
        </w:rPr>
        <w:t>地上必存留十分之一。</w:t>
      </w:r>
    </w:p>
    <w:p w14:paraId="23A4DE1A">
      <w:pPr>
        <w:pStyle w:val="3"/>
        <w:spacing w:before="324" w:line="251" w:lineRule="auto"/>
        <w:ind w:firstLine="20"/>
        <w:jc w:val="both"/>
        <w:rPr>
          <w:rFonts w:hint="eastAsia"/>
          <w:spacing w:val="-1"/>
          <w:sz w:val="30"/>
          <w:szCs w:val="30"/>
        </w:rPr>
      </w:pPr>
    </w:p>
    <w:p w14:paraId="027B5BEE">
      <w:pPr>
        <w:pStyle w:val="3"/>
        <w:spacing w:before="324" w:line="251" w:lineRule="auto"/>
        <w:ind w:firstLine="20"/>
        <w:jc w:val="both"/>
        <w:rPr>
          <w:rFonts w:hint="eastAsia"/>
          <w:spacing w:val="-1"/>
          <w:sz w:val="30"/>
          <w:szCs w:val="30"/>
        </w:rPr>
      </w:pPr>
      <w:r>
        <w:rPr>
          <w:rFonts w:hint="eastAsia"/>
          <w:spacing w:val="-1"/>
          <w:sz w:val="30"/>
          <w:szCs w:val="30"/>
        </w:rPr>
        <w:t>A remnantshall be left for a seed; and a signal deliverance shall be wrought for "every one that shall be found written in the book"—for all those whom, in the covenant of grace, God hath, by an immutable decree, appointed heirs of eternal life.</w:t>
      </w:r>
    </w:p>
    <w:p w14:paraId="18A35253">
      <w:pPr>
        <w:pStyle w:val="3"/>
        <w:spacing w:before="324" w:line="251" w:lineRule="auto"/>
        <w:ind w:firstLine="20"/>
        <w:jc w:val="both"/>
        <w:rPr>
          <w:rFonts w:hint="eastAsia"/>
          <w:spacing w:val="-1"/>
          <w:sz w:val="30"/>
          <w:szCs w:val="30"/>
        </w:rPr>
      </w:pPr>
    </w:p>
    <w:p w14:paraId="31D9083D">
      <w:pPr>
        <w:pStyle w:val="3"/>
        <w:spacing w:before="324" w:line="251" w:lineRule="auto"/>
        <w:ind w:firstLine="20"/>
        <w:jc w:val="both"/>
        <w:rPr>
          <w:rFonts w:hint="eastAsia"/>
          <w:spacing w:val="-1"/>
          <w:sz w:val="30"/>
          <w:szCs w:val="30"/>
        </w:rPr>
      </w:pPr>
      <w:r>
        <w:rPr>
          <w:rFonts w:hint="eastAsia"/>
          <w:spacing w:val="-1"/>
          <w:sz w:val="30"/>
          <w:szCs w:val="30"/>
        </w:rPr>
        <w:t>必有余民留下作种子；并且将为“凡名录在册上的每一个人”——为所有那些在恩典之约中，上帝藉着不变的旨意指定为永生后嗣的人——施行显著的拯救。</w:t>
      </w:r>
    </w:p>
    <w:p w14:paraId="5993F6C1">
      <w:pPr>
        <w:pStyle w:val="3"/>
        <w:spacing w:before="324" w:line="251" w:lineRule="auto"/>
        <w:ind w:firstLine="20"/>
        <w:jc w:val="both"/>
        <w:rPr>
          <w:rFonts w:hint="eastAsia"/>
          <w:spacing w:val="-1"/>
          <w:sz w:val="30"/>
          <w:szCs w:val="30"/>
        </w:rPr>
      </w:pPr>
    </w:p>
    <w:p w14:paraId="26A684F2">
      <w:pPr>
        <w:pStyle w:val="3"/>
        <w:spacing w:before="324" w:line="251" w:lineRule="auto"/>
        <w:ind w:firstLine="20"/>
        <w:jc w:val="both"/>
        <w:rPr>
          <w:rFonts w:hint="eastAsia"/>
          <w:spacing w:val="-1"/>
          <w:sz w:val="30"/>
          <w:szCs w:val="30"/>
        </w:rPr>
      </w:pPr>
      <w:r>
        <w:rPr>
          <w:rFonts w:hint="eastAsia"/>
          <w:spacing w:val="-1"/>
          <w:sz w:val="30"/>
          <w:szCs w:val="30"/>
        </w:rPr>
        <w:t>But that none may imagine that the grace of Michael extends merely to the living, it is immediately subjoined, that the dead are also to be raised by his power.</w:t>
      </w:r>
    </w:p>
    <w:p w14:paraId="109A589C">
      <w:pPr>
        <w:pStyle w:val="3"/>
        <w:spacing w:before="324" w:line="251" w:lineRule="auto"/>
        <w:ind w:firstLine="20"/>
        <w:jc w:val="both"/>
        <w:rPr>
          <w:rFonts w:hint="eastAsia"/>
          <w:spacing w:val="-1"/>
          <w:sz w:val="30"/>
          <w:szCs w:val="30"/>
        </w:rPr>
      </w:pPr>
    </w:p>
    <w:p w14:paraId="14158CCF">
      <w:pPr>
        <w:pStyle w:val="3"/>
        <w:spacing w:before="324" w:line="251" w:lineRule="auto"/>
        <w:ind w:firstLine="20"/>
        <w:jc w:val="both"/>
        <w:rPr>
          <w:rFonts w:hint="eastAsia"/>
          <w:spacing w:val="-1"/>
          <w:sz w:val="30"/>
          <w:szCs w:val="30"/>
        </w:rPr>
      </w:pPr>
      <w:r>
        <w:rPr>
          <w:rFonts w:hint="eastAsia"/>
          <w:spacing w:val="-1"/>
          <w:sz w:val="30"/>
          <w:szCs w:val="30"/>
        </w:rPr>
        <w:t>但为免有人以为米迦勒的恩典仅仅延及活人，紧接着补充说，死人也要藉着祂的能力复活。</w:t>
      </w:r>
    </w:p>
    <w:p w14:paraId="540E59C0">
      <w:pPr>
        <w:pStyle w:val="3"/>
        <w:spacing w:before="324" w:line="251" w:lineRule="auto"/>
        <w:ind w:firstLine="20"/>
        <w:jc w:val="both"/>
        <w:rPr>
          <w:rFonts w:hint="eastAsia"/>
          <w:spacing w:val="-1"/>
          <w:sz w:val="30"/>
          <w:szCs w:val="30"/>
        </w:rPr>
      </w:pPr>
    </w:p>
    <w:p w14:paraId="47BB322B">
      <w:pPr>
        <w:pStyle w:val="3"/>
        <w:spacing w:before="324" w:line="251" w:lineRule="auto"/>
        <w:ind w:firstLine="20"/>
        <w:jc w:val="both"/>
        <w:rPr>
          <w:rFonts w:hint="eastAsia"/>
          <w:spacing w:val="-1"/>
          <w:sz w:val="30"/>
          <w:szCs w:val="30"/>
        </w:rPr>
      </w:pPr>
      <w:r>
        <w:rPr>
          <w:rFonts w:hint="eastAsia"/>
          <w:spacing w:val="-1"/>
          <w:sz w:val="30"/>
          <w:szCs w:val="30"/>
        </w:rPr>
        <w:t>3dly, The words of the text all lead to the same interpretation.</w:t>
      </w:r>
    </w:p>
    <w:p w14:paraId="64861DA6">
      <w:pPr>
        <w:pStyle w:val="3"/>
        <w:spacing w:before="324" w:line="251" w:lineRule="auto"/>
        <w:ind w:firstLine="20"/>
        <w:jc w:val="both"/>
        <w:rPr>
          <w:rFonts w:hint="eastAsia"/>
          <w:spacing w:val="-1"/>
          <w:sz w:val="30"/>
          <w:szCs w:val="30"/>
        </w:rPr>
      </w:pPr>
    </w:p>
    <w:p w14:paraId="416B74E9">
      <w:pPr>
        <w:pStyle w:val="3"/>
        <w:spacing w:before="324" w:line="251" w:lineRule="auto"/>
        <w:ind w:firstLine="20"/>
        <w:jc w:val="both"/>
        <w:rPr>
          <w:rFonts w:hint="eastAsia"/>
          <w:spacing w:val="-1"/>
          <w:sz w:val="30"/>
          <w:szCs w:val="30"/>
        </w:rPr>
      </w:pPr>
      <w:r>
        <w:rPr>
          <w:rFonts w:hint="eastAsia"/>
          <w:spacing w:val="-1"/>
          <w:sz w:val="30"/>
          <w:szCs w:val="30"/>
        </w:rPr>
        <w:t>第三，经文本身的话语都指向同一个解释。</w:t>
      </w:r>
    </w:p>
    <w:p w14:paraId="5840B9BB">
      <w:pPr>
        <w:pStyle w:val="3"/>
        <w:spacing w:before="324" w:line="251" w:lineRule="auto"/>
        <w:ind w:firstLine="20"/>
        <w:jc w:val="both"/>
        <w:rPr>
          <w:rFonts w:hint="eastAsia"/>
          <w:spacing w:val="-1"/>
          <w:sz w:val="30"/>
          <w:szCs w:val="30"/>
        </w:rPr>
      </w:pPr>
    </w:p>
    <w:p w14:paraId="0A86F4A7">
      <w:pPr>
        <w:pStyle w:val="3"/>
        <w:spacing w:before="324" w:line="251" w:lineRule="auto"/>
        <w:ind w:firstLine="20"/>
        <w:jc w:val="both"/>
        <w:rPr>
          <w:rFonts w:hint="eastAsia"/>
          <w:spacing w:val="-1"/>
          <w:sz w:val="30"/>
          <w:szCs w:val="30"/>
        </w:rPr>
      </w:pPr>
      <w:r>
        <w:rPr>
          <w:rFonts w:hint="eastAsia"/>
          <w:spacing w:val="-1"/>
          <w:sz w:val="30"/>
          <w:szCs w:val="30"/>
        </w:rPr>
        <w:t>To "sleep in the dust of the earth," is an expression descriptive of the dead; who are said to "sleep the sleep of death,"—to "sleep a perpetual sleep and not wake,"p—and to "sleep in the dust"</w:t>
      </w:r>
    </w:p>
    <w:p w14:paraId="76208C50">
      <w:pPr>
        <w:pStyle w:val="3"/>
        <w:spacing w:before="324" w:line="251" w:lineRule="auto"/>
        <w:ind w:firstLine="20"/>
        <w:jc w:val="both"/>
        <w:rPr>
          <w:rFonts w:hint="eastAsia"/>
          <w:spacing w:val="-1"/>
          <w:sz w:val="30"/>
          <w:szCs w:val="30"/>
        </w:rPr>
      </w:pPr>
    </w:p>
    <w:p w14:paraId="1AEDCD50">
      <w:pPr>
        <w:pStyle w:val="3"/>
        <w:spacing w:before="324" w:line="251" w:lineRule="auto"/>
        <w:ind w:firstLine="20"/>
        <w:jc w:val="both"/>
        <w:rPr>
          <w:rFonts w:hint="eastAsia"/>
          <w:spacing w:val="-1"/>
          <w:sz w:val="30"/>
          <w:szCs w:val="30"/>
        </w:rPr>
      </w:pPr>
      <w:r>
        <w:rPr>
          <w:rFonts w:hint="eastAsia"/>
          <w:spacing w:val="-1"/>
          <w:sz w:val="30"/>
          <w:szCs w:val="30"/>
        </w:rPr>
        <w:t>“睡在尘埃中”，是描述死人的表达；他们被说成“睡了死的觉”，——“睡了长觉，永不醒起”，p——以及“睡在尘埃中”。</w:t>
      </w:r>
    </w:p>
    <w:p w14:paraId="701FF2A4">
      <w:pPr>
        <w:pStyle w:val="3"/>
        <w:spacing w:before="324" w:line="251" w:lineRule="auto"/>
        <w:ind w:firstLine="20"/>
        <w:jc w:val="both"/>
        <w:rPr>
          <w:rFonts w:hint="eastAsia"/>
          <w:spacing w:val="-1"/>
          <w:sz w:val="30"/>
          <w:szCs w:val="30"/>
        </w:rPr>
      </w:pPr>
    </w:p>
    <w:p w14:paraId="537D8030">
      <w:pPr>
        <w:pStyle w:val="3"/>
        <w:spacing w:before="324" w:line="251" w:lineRule="auto"/>
        <w:ind w:firstLine="20"/>
        <w:jc w:val="both"/>
        <w:rPr>
          <w:rFonts w:hint="eastAsia"/>
          <w:spacing w:val="-1"/>
          <w:sz w:val="30"/>
          <w:szCs w:val="30"/>
        </w:rPr>
      </w:pPr>
      <w:r>
        <w:rPr>
          <w:rFonts w:hint="eastAsia"/>
          <w:spacing w:val="-1"/>
          <w:sz w:val="30"/>
          <w:szCs w:val="30"/>
        </w:rPr>
        <w:t>Hence also sepulchres were usually termed cemeteries,* that is, places for sleeping.</w:t>
      </w:r>
    </w:p>
    <w:p w14:paraId="165F6EFC">
      <w:pPr>
        <w:pStyle w:val="3"/>
        <w:spacing w:before="324" w:line="251" w:lineRule="auto"/>
        <w:ind w:firstLine="20"/>
        <w:jc w:val="both"/>
        <w:rPr>
          <w:rFonts w:hint="eastAsia"/>
          <w:spacing w:val="-1"/>
          <w:sz w:val="30"/>
          <w:szCs w:val="30"/>
        </w:rPr>
      </w:pPr>
    </w:p>
    <w:p w14:paraId="344630DD">
      <w:pPr>
        <w:pStyle w:val="3"/>
        <w:spacing w:before="324" w:line="251" w:lineRule="auto"/>
        <w:ind w:firstLine="20"/>
        <w:jc w:val="both"/>
        <w:rPr>
          <w:rFonts w:hint="eastAsia"/>
          <w:spacing w:val="-1"/>
          <w:sz w:val="30"/>
          <w:szCs w:val="30"/>
        </w:rPr>
      </w:pPr>
      <w:r>
        <w:rPr>
          <w:rFonts w:hint="eastAsia"/>
          <w:spacing w:val="-1"/>
          <w:sz w:val="30"/>
          <w:szCs w:val="30"/>
        </w:rPr>
        <w:t>因此，坟墓通常被称为墓地（cemeteries*），即睡觉的地方。</w:t>
      </w:r>
    </w:p>
    <w:p w14:paraId="101D3FB8">
      <w:pPr>
        <w:pStyle w:val="3"/>
        <w:spacing w:before="324" w:line="251" w:lineRule="auto"/>
        <w:ind w:firstLine="20"/>
        <w:jc w:val="both"/>
        <w:rPr>
          <w:rFonts w:hint="eastAsia"/>
          <w:spacing w:val="-1"/>
          <w:sz w:val="30"/>
          <w:szCs w:val="30"/>
        </w:rPr>
      </w:pPr>
    </w:p>
    <w:p w14:paraId="3F3BD1DB">
      <w:pPr>
        <w:pStyle w:val="3"/>
        <w:spacing w:before="324" w:line="251" w:lineRule="auto"/>
        <w:ind w:firstLine="20"/>
        <w:jc w:val="both"/>
        <w:rPr>
          <w:rFonts w:hint="eastAsia"/>
          <w:spacing w:val="-1"/>
          <w:sz w:val="30"/>
          <w:szCs w:val="30"/>
        </w:rPr>
      </w:pPr>
      <w:r>
        <w:rPr>
          <w:rFonts w:hint="eastAsia"/>
          <w:spacing w:val="-1"/>
          <w:sz w:val="30"/>
          <w:szCs w:val="30"/>
        </w:rPr>
        <w:t>And what can it be to "awake" from that sleep, but to be restored to life?</w:t>
      </w:r>
    </w:p>
    <w:p w14:paraId="06D615BE">
      <w:pPr>
        <w:pStyle w:val="3"/>
        <w:spacing w:before="324" w:line="251" w:lineRule="auto"/>
        <w:ind w:firstLine="20"/>
        <w:jc w:val="both"/>
        <w:rPr>
          <w:rFonts w:hint="eastAsia"/>
          <w:spacing w:val="-1"/>
          <w:sz w:val="30"/>
          <w:szCs w:val="30"/>
        </w:rPr>
      </w:pPr>
    </w:p>
    <w:p w14:paraId="461F75E3">
      <w:pPr>
        <w:pStyle w:val="3"/>
        <w:spacing w:before="324" w:line="251" w:lineRule="auto"/>
        <w:ind w:firstLine="20"/>
        <w:jc w:val="both"/>
        <w:rPr>
          <w:rFonts w:hint="eastAsia"/>
          <w:spacing w:val="-1"/>
          <w:sz w:val="30"/>
          <w:szCs w:val="30"/>
        </w:rPr>
      </w:pPr>
      <w:r>
        <w:rPr>
          <w:rFonts w:hint="eastAsia"/>
          <w:spacing w:val="-1"/>
          <w:sz w:val="30"/>
          <w:szCs w:val="30"/>
        </w:rPr>
        <w:t>从那睡眠中“复醒”除了恢复生命之外还能是什么呢？</w:t>
      </w:r>
    </w:p>
    <w:p w14:paraId="5FE1B708">
      <w:pPr>
        <w:pStyle w:val="3"/>
        <w:spacing w:before="324" w:line="251" w:lineRule="auto"/>
        <w:ind w:firstLine="20"/>
        <w:jc w:val="both"/>
        <w:rPr>
          <w:rFonts w:hint="eastAsia"/>
          <w:spacing w:val="-1"/>
          <w:sz w:val="30"/>
          <w:szCs w:val="30"/>
        </w:rPr>
      </w:pPr>
    </w:p>
    <w:p w14:paraId="3FA5B85A">
      <w:pPr>
        <w:pStyle w:val="3"/>
        <w:spacing w:before="324" w:line="251" w:lineRule="auto"/>
        <w:ind w:firstLine="20"/>
        <w:jc w:val="both"/>
        <w:rPr>
          <w:rFonts w:hint="eastAsia"/>
          <w:spacing w:val="-1"/>
          <w:sz w:val="30"/>
          <w:szCs w:val="30"/>
        </w:rPr>
      </w:pPr>
      <w:r>
        <w:rPr>
          <w:rFonts w:hint="eastAsia"/>
          <w:spacing w:val="-1"/>
          <w:sz w:val="30"/>
          <w:szCs w:val="30"/>
        </w:rPr>
        <w:t>In this sense surely it is used by Job, when he says; "So man lieth down and riseth not: till the heavens be no more, they shall not awake, nor be raised out of their sleep."r</w:t>
      </w:r>
    </w:p>
    <w:p w14:paraId="348ABAF5">
      <w:pPr>
        <w:pStyle w:val="3"/>
        <w:spacing w:before="324" w:line="251" w:lineRule="auto"/>
        <w:ind w:firstLine="20"/>
        <w:jc w:val="both"/>
        <w:rPr>
          <w:rFonts w:hint="eastAsia"/>
          <w:spacing w:val="-1"/>
          <w:sz w:val="30"/>
          <w:szCs w:val="30"/>
        </w:rPr>
      </w:pPr>
    </w:p>
    <w:p w14:paraId="28650DB1">
      <w:pPr>
        <w:pStyle w:val="3"/>
        <w:spacing w:before="324" w:line="251" w:lineRule="auto"/>
        <w:ind w:firstLine="20"/>
        <w:jc w:val="both"/>
        <w:rPr>
          <w:rFonts w:hint="eastAsia"/>
          <w:spacing w:val="-1"/>
          <w:sz w:val="30"/>
          <w:szCs w:val="30"/>
        </w:rPr>
      </w:pPr>
      <w:r>
        <w:rPr>
          <w:rFonts w:hint="eastAsia"/>
          <w:spacing w:val="-1"/>
          <w:sz w:val="30"/>
          <w:szCs w:val="30"/>
        </w:rPr>
        <w:t>约伯肯定是在这个意义上使用它的，当他说：“人也是如此，躺下不再起来；等到天没有了，仍不得复醒，也不得从睡中唤醒。”r</w:t>
      </w:r>
    </w:p>
    <w:p w14:paraId="07B551CC">
      <w:pPr>
        <w:pStyle w:val="3"/>
        <w:spacing w:before="324" w:line="251" w:lineRule="auto"/>
        <w:ind w:firstLine="20"/>
        <w:jc w:val="both"/>
        <w:rPr>
          <w:rFonts w:hint="eastAsia"/>
          <w:spacing w:val="-1"/>
          <w:sz w:val="30"/>
          <w:szCs w:val="30"/>
        </w:rPr>
      </w:pPr>
    </w:p>
    <w:p w14:paraId="7DBDCBFB">
      <w:pPr>
        <w:pStyle w:val="3"/>
        <w:spacing w:before="324" w:line="251" w:lineRule="auto"/>
        <w:ind w:firstLine="20"/>
        <w:jc w:val="both"/>
        <w:rPr>
          <w:rFonts w:hint="eastAsia"/>
          <w:spacing w:val="-1"/>
          <w:sz w:val="30"/>
          <w:szCs w:val="30"/>
        </w:rPr>
      </w:pPr>
      <w:r>
        <w:rPr>
          <w:rFonts w:hint="eastAsia"/>
          <w:spacing w:val="-1"/>
          <w:sz w:val="30"/>
          <w:szCs w:val="30"/>
        </w:rPr>
        <w:t>He affirms that none shall return from the dead, to perform the functions of animal life in this world.</w:t>
      </w:r>
    </w:p>
    <w:p w14:paraId="56B99155">
      <w:pPr>
        <w:pStyle w:val="3"/>
        <w:spacing w:before="324" w:line="251" w:lineRule="auto"/>
        <w:ind w:firstLine="20"/>
        <w:jc w:val="both"/>
        <w:rPr>
          <w:rFonts w:hint="eastAsia"/>
          <w:spacing w:val="-1"/>
          <w:sz w:val="30"/>
          <w:szCs w:val="30"/>
        </w:rPr>
      </w:pPr>
    </w:p>
    <w:p w14:paraId="3D83537E">
      <w:pPr>
        <w:pStyle w:val="3"/>
        <w:spacing w:before="324" w:line="251" w:lineRule="auto"/>
        <w:ind w:firstLine="20"/>
        <w:jc w:val="both"/>
        <w:rPr>
          <w:rFonts w:hint="eastAsia"/>
          <w:spacing w:val="-1"/>
          <w:sz w:val="30"/>
          <w:szCs w:val="30"/>
        </w:rPr>
      </w:pPr>
      <w:r>
        <w:rPr>
          <w:rFonts w:hint="eastAsia"/>
          <w:spacing w:val="-1"/>
          <w:sz w:val="30"/>
          <w:szCs w:val="30"/>
        </w:rPr>
        <w:t>他申明没有人会从死里回来，在今世履行属血气（animal）生命的机能。</w:t>
      </w:r>
    </w:p>
    <w:p w14:paraId="4CFC8752">
      <w:pPr>
        <w:pStyle w:val="3"/>
        <w:spacing w:before="324" w:line="251" w:lineRule="auto"/>
        <w:ind w:firstLine="20"/>
        <w:jc w:val="both"/>
        <w:rPr>
          <w:rFonts w:hint="eastAsia"/>
          <w:spacing w:val="-1"/>
          <w:sz w:val="30"/>
          <w:szCs w:val="30"/>
        </w:rPr>
      </w:pPr>
    </w:p>
    <w:p w14:paraId="16C4606F">
      <w:pPr>
        <w:pStyle w:val="3"/>
        <w:spacing w:before="324" w:line="251" w:lineRule="auto"/>
        <w:ind w:firstLine="20"/>
        <w:jc w:val="both"/>
        <w:rPr>
          <w:rFonts w:hint="eastAsia"/>
          <w:spacing w:val="-1"/>
          <w:sz w:val="30"/>
          <w:szCs w:val="30"/>
        </w:rPr>
      </w:pPr>
      <w:r>
        <w:rPr>
          <w:rFonts w:hint="eastAsia"/>
          <w:spacing w:val="-1"/>
          <w:sz w:val="30"/>
          <w:szCs w:val="30"/>
        </w:rPr>
        <w:t>4thly, What follows serves also to confirm the same interpretation.</w:t>
      </w:r>
    </w:p>
    <w:p w14:paraId="141262C6">
      <w:pPr>
        <w:pStyle w:val="3"/>
        <w:spacing w:before="324" w:line="251" w:lineRule="auto"/>
        <w:ind w:firstLine="20"/>
        <w:jc w:val="both"/>
        <w:rPr>
          <w:rFonts w:hint="eastAsia"/>
          <w:spacing w:val="-1"/>
          <w:sz w:val="30"/>
          <w:szCs w:val="30"/>
        </w:rPr>
      </w:pPr>
    </w:p>
    <w:p w14:paraId="6BF05D7E">
      <w:pPr>
        <w:pStyle w:val="3"/>
        <w:spacing w:before="324" w:line="251" w:lineRule="auto"/>
        <w:ind w:firstLine="20"/>
        <w:jc w:val="both"/>
        <w:rPr>
          <w:rFonts w:hint="eastAsia"/>
          <w:spacing w:val="-1"/>
          <w:sz w:val="30"/>
          <w:szCs w:val="30"/>
        </w:rPr>
      </w:pPr>
      <w:r>
        <w:rPr>
          <w:rFonts w:hint="eastAsia"/>
          <w:spacing w:val="-1"/>
          <w:sz w:val="30"/>
          <w:szCs w:val="30"/>
        </w:rPr>
        <w:t>第四，接下来的内容也证实了同样的解释。</w:t>
      </w:r>
    </w:p>
    <w:p w14:paraId="711FAF16">
      <w:pPr>
        <w:pStyle w:val="3"/>
        <w:spacing w:before="324" w:line="251" w:lineRule="auto"/>
        <w:ind w:firstLine="20"/>
        <w:jc w:val="both"/>
        <w:rPr>
          <w:rFonts w:hint="eastAsia"/>
          <w:spacing w:val="-1"/>
          <w:sz w:val="30"/>
          <w:szCs w:val="30"/>
        </w:rPr>
      </w:pPr>
    </w:p>
    <w:p w14:paraId="02BF5E5D">
      <w:pPr>
        <w:pStyle w:val="3"/>
        <w:spacing w:before="324" w:line="251" w:lineRule="auto"/>
        <w:ind w:firstLine="20"/>
        <w:jc w:val="both"/>
        <w:rPr>
          <w:rFonts w:hint="eastAsia"/>
          <w:spacing w:val="-1"/>
          <w:sz w:val="30"/>
          <w:szCs w:val="30"/>
        </w:rPr>
      </w:pPr>
      <w:r>
        <w:rPr>
          <w:rFonts w:hint="eastAsia"/>
          <w:spacing w:val="-1"/>
          <w:sz w:val="30"/>
          <w:szCs w:val="30"/>
        </w:rPr>
        <w:t>For the third verse contains a description of the glorious state of them that are raised: "And they that be wise shall shine as the brightness of the firmament; and they that turn many to righteousness, as the stars for ever and ever."</w:t>
      </w:r>
    </w:p>
    <w:p w14:paraId="3347E0BD">
      <w:pPr>
        <w:pStyle w:val="3"/>
        <w:spacing w:before="324" w:line="251" w:lineRule="auto"/>
        <w:ind w:firstLine="20"/>
        <w:jc w:val="both"/>
        <w:rPr>
          <w:rFonts w:hint="eastAsia"/>
          <w:spacing w:val="-1"/>
          <w:sz w:val="30"/>
          <w:szCs w:val="30"/>
        </w:rPr>
      </w:pPr>
    </w:p>
    <w:p w14:paraId="1C5FA20C">
      <w:pPr>
        <w:pStyle w:val="3"/>
        <w:spacing w:before="324" w:line="251" w:lineRule="auto"/>
        <w:ind w:firstLine="20"/>
        <w:jc w:val="both"/>
        <w:rPr>
          <w:rFonts w:hint="eastAsia"/>
          <w:spacing w:val="-1"/>
          <w:sz w:val="30"/>
          <w:szCs w:val="30"/>
        </w:rPr>
      </w:pPr>
      <w:r>
        <w:rPr>
          <w:rFonts w:hint="eastAsia"/>
          <w:spacing w:val="-1"/>
          <w:sz w:val="30"/>
          <w:szCs w:val="30"/>
        </w:rPr>
        <w:t>因为第三节包含了对复活之人荣耀状态的描述：“智慧人必发光，如同天上的光；那使多人归义的，必发光如星，直到永永远远。”</w:t>
      </w:r>
    </w:p>
    <w:p w14:paraId="5A59586A">
      <w:pPr>
        <w:pStyle w:val="3"/>
        <w:spacing w:before="324" w:line="251" w:lineRule="auto"/>
        <w:ind w:firstLine="20"/>
        <w:jc w:val="both"/>
        <w:rPr>
          <w:rFonts w:hint="eastAsia"/>
          <w:spacing w:val="-1"/>
          <w:sz w:val="30"/>
          <w:szCs w:val="30"/>
        </w:rPr>
      </w:pPr>
    </w:p>
    <w:p w14:paraId="0A9E6FB4">
      <w:pPr>
        <w:pStyle w:val="3"/>
        <w:spacing w:before="324" w:line="251" w:lineRule="auto"/>
        <w:ind w:firstLine="20"/>
        <w:jc w:val="both"/>
        <w:rPr>
          <w:rFonts w:hint="eastAsia"/>
          <w:spacing w:val="-1"/>
          <w:sz w:val="30"/>
          <w:szCs w:val="30"/>
        </w:rPr>
      </w:pPr>
      <w:r>
        <w:rPr>
          <w:rFonts w:hint="eastAsia"/>
          <w:spacing w:val="-1"/>
          <w:sz w:val="30"/>
          <w:szCs w:val="30"/>
        </w:rPr>
        <w:t>This promise ought certainly to be compared with other passages of Scripture, where the glory of those that shall be raised from the dead is professedly treated, and illustrated by the same similitude.</w:t>
      </w:r>
    </w:p>
    <w:p w14:paraId="13A05529">
      <w:pPr>
        <w:pStyle w:val="3"/>
        <w:spacing w:before="324" w:line="251" w:lineRule="auto"/>
        <w:ind w:firstLine="20"/>
        <w:jc w:val="both"/>
        <w:rPr>
          <w:rFonts w:hint="eastAsia"/>
          <w:spacing w:val="-1"/>
          <w:sz w:val="30"/>
          <w:szCs w:val="30"/>
        </w:rPr>
      </w:pPr>
    </w:p>
    <w:p w14:paraId="4E7B8B76">
      <w:pPr>
        <w:pStyle w:val="3"/>
        <w:spacing w:before="324" w:line="251" w:lineRule="auto"/>
        <w:ind w:firstLine="20"/>
        <w:jc w:val="both"/>
        <w:rPr>
          <w:rFonts w:hint="eastAsia"/>
          <w:spacing w:val="-1"/>
          <w:sz w:val="30"/>
          <w:szCs w:val="30"/>
        </w:rPr>
      </w:pPr>
      <w:r>
        <w:rPr>
          <w:rFonts w:hint="eastAsia"/>
          <w:spacing w:val="-1"/>
          <w:sz w:val="30"/>
          <w:szCs w:val="30"/>
        </w:rPr>
        <w:t>这个应许当然应当与《圣经》其他经文相比较，在那些经文中，明确论述了从死里复活之人的荣耀，并用同样的 similitude (比喻) 加以阐明。</w:t>
      </w:r>
    </w:p>
    <w:p w14:paraId="4DD16DC7">
      <w:pPr>
        <w:pStyle w:val="3"/>
        <w:spacing w:before="324" w:line="251" w:lineRule="auto"/>
        <w:ind w:firstLine="20"/>
        <w:jc w:val="both"/>
        <w:rPr>
          <w:rFonts w:hint="eastAsia"/>
          <w:spacing w:val="-1"/>
          <w:sz w:val="30"/>
          <w:szCs w:val="30"/>
        </w:rPr>
      </w:pPr>
    </w:p>
    <w:p w14:paraId="0529FEA2">
      <w:pPr>
        <w:pStyle w:val="3"/>
        <w:spacing w:before="324" w:line="251" w:lineRule="auto"/>
        <w:ind w:firstLine="20"/>
        <w:jc w:val="both"/>
        <w:rPr>
          <w:rFonts w:hint="eastAsia"/>
          <w:spacing w:val="-1"/>
          <w:sz w:val="30"/>
          <w:szCs w:val="30"/>
        </w:rPr>
      </w:pPr>
      <w:r>
        <w:rPr>
          <w:rFonts w:hint="eastAsia"/>
          <w:spacing w:val="-1"/>
          <w:sz w:val="30"/>
          <w:szCs w:val="30"/>
        </w:rPr>
        <w:t>XXXIX. It should excite no scruple in our minds, that in this passage the Spirit of God has not employed the universal term all, but the word many, and even the expression, of them that sleep.</w:t>
      </w:r>
    </w:p>
    <w:p w14:paraId="45B42422">
      <w:pPr>
        <w:pStyle w:val="3"/>
        <w:spacing w:before="324" w:line="251" w:lineRule="auto"/>
        <w:ind w:firstLine="20"/>
        <w:jc w:val="both"/>
        <w:rPr>
          <w:rFonts w:hint="eastAsia"/>
          <w:spacing w:val="-1"/>
          <w:sz w:val="30"/>
          <w:szCs w:val="30"/>
        </w:rPr>
      </w:pPr>
    </w:p>
    <w:p w14:paraId="2D1F485E">
      <w:pPr>
        <w:pStyle w:val="3"/>
        <w:spacing w:before="324" w:line="251" w:lineRule="auto"/>
        <w:ind w:firstLine="20"/>
        <w:jc w:val="both"/>
        <w:rPr>
          <w:rFonts w:hint="eastAsia"/>
          <w:spacing w:val="-1"/>
          <w:sz w:val="30"/>
          <w:szCs w:val="30"/>
        </w:rPr>
      </w:pPr>
      <w:r>
        <w:rPr>
          <w:rFonts w:hint="eastAsia"/>
          <w:spacing w:val="-1"/>
          <w:sz w:val="30"/>
          <w:szCs w:val="30"/>
        </w:rPr>
        <w:t>XXXIX. 在这段经文中，上帝的灵没有使用普遍词语“所有”，而是用了“多人”这个词，甚至用了“睡了的人中”这个表达，这不应在我们心中引起任何顾虑。</w:t>
      </w:r>
    </w:p>
    <w:p w14:paraId="46D41BB0">
      <w:pPr>
        <w:pStyle w:val="3"/>
        <w:spacing w:before="324" w:line="251" w:lineRule="auto"/>
        <w:ind w:firstLine="20"/>
        <w:jc w:val="both"/>
        <w:rPr>
          <w:rFonts w:hint="eastAsia"/>
          <w:spacing w:val="-1"/>
          <w:sz w:val="30"/>
          <w:szCs w:val="30"/>
        </w:rPr>
      </w:pPr>
    </w:p>
    <w:p w14:paraId="4A0810DA">
      <w:pPr>
        <w:pStyle w:val="3"/>
        <w:spacing w:before="324" w:line="251" w:lineRule="auto"/>
        <w:ind w:firstLine="20"/>
        <w:jc w:val="both"/>
        <w:rPr>
          <w:rFonts w:hint="eastAsia"/>
          <w:spacing w:val="-1"/>
          <w:sz w:val="30"/>
          <w:szCs w:val="30"/>
        </w:rPr>
      </w:pPr>
      <w:r>
        <w:rPr>
          <w:rFonts w:hint="eastAsia"/>
          <w:spacing w:val="-1"/>
          <w:sz w:val="30"/>
          <w:szCs w:val="30"/>
        </w:rPr>
        <w:t>To this objection it has been answered by a great number of writers after Augustine, that the word many is sometimes equivalent to all; and as an instance of this Rom. 5:19. is generally quoted.</w:t>
      </w:r>
    </w:p>
    <w:p w14:paraId="24798B08">
      <w:pPr>
        <w:pStyle w:val="3"/>
        <w:spacing w:before="324" w:line="251" w:lineRule="auto"/>
        <w:ind w:firstLine="20"/>
        <w:jc w:val="both"/>
        <w:rPr>
          <w:rFonts w:hint="eastAsia"/>
          <w:spacing w:val="-1"/>
          <w:sz w:val="30"/>
          <w:szCs w:val="30"/>
        </w:rPr>
      </w:pPr>
    </w:p>
    <w:p w14:paraId="2B76EBDB">
      <w:pPr>
        <w:pStyle w:val="3"/>
        <w:spacing w:before="324" w:line="251" w:lineRule="auto"/>
        <w:ind w:firstLine="20"/>
        <w:jc w:val="both"/>
        <w:rPr>
          <w:rFonts w:hint="eastAsia"/>
          <w:spacing w:val="-1"/>
          <w:sz w:val="30"/>
          <w:szCs w:val="30"/>
        </w:rPr>
      </w:pPr>
      <w:r>
        <w:rPr>
          <w:rFonts w:hint="eastAsia"/>
          <w:spacing w:val="-1"/>
          <w:sz w:val="30"/>
          <w:szCs w:val="30"/>
        </w:rPr>
        <w:t>对于这个反对意见，奥古斯丁（Augustine）之后的许多作者已经回答说，“多人”这个词有时等同于“所有”；《罗马书》5章19节通常被引用作为这方面的一个例子。</w:t>
      </w:r>
    </w:p>
    <w:p w14:paraId="55AD4974">
      <w:pPr>
        <w:pStyle w:val="3"/>
        <w:spacing w:before="324" w:line="251" w:lineRule="auto"/>
        <w:ind w:firstLine="20"/>
        <w:jc w:val="both"/>
        <w:rPr>
          <w:rFonts w:hint="eastAsia"/>
          <w:spacing w:val="-1"/>
          <w:sz w:val="30"/>
          <w:szCs w:val="30"/>
        </w:rPr>
      </w:pPr>
    </w:p>
    <w:p w14:paraId="522BCA94">
      <w:pPr>
        <w:pStyle w:val="3"/>
        <w:spacing w:before="324" w:line="251" w:lineRule="auto"/>
        <w:ind w:firstLine="20"/>
        <w:jc w:val="both"/>
        <w:rPr>
          <w:rFonts w:hint="eastAsia"/>
          <w:spacing w:val="-1"/>
          <w:sz w:val="30"/>
          <w:szCs w:val="30"/>
        </w:rPr>
      </w:pPr>
      <w:r>
        <w:rPr>
          <w:rFonts w:hint="eastAsia"/>
          <w:spacing w:val="-1"/>
          <w:sz w:val="30"/>
          <w:szCs w:val="30"/>
        </w:rPr>
        <w:t>But not to urge this answer at present, I reply that "many of them that sleep" may signify that innumerable multitude of men which consists merely of the dead; and that this multitude is divided into two classes, so as to intimate that every individual must be referred to the one or the other.</w:t>
      </w:r>
    </w:p>
    <w:p w14:paraId="4D72FAAB">
      <w:pPr>
        <w:pStyle w:val="3"/>
        <w:spacing w:before="324" w:line="251" w:lineRule="auto"/>
        <w:ind w:firstLine="20"/>
        <w:jc w:val="both"/>
        <w:rPr>
          <w:rFonts w:hint="eastAsia"/>
          <w:spacing w:val="-1"/>
          <w:sz w:val="30"/>
          <w:szCs w:val="30"/>
        </w:rPr>
      </w:pPr>
    </w:p>
    <w:p w14:paraId="130E03B6">
      <w:pPr>
        <w:pStyle w:val="3"/>
        <w:spacing w:before="324" w:line="251" w:lineRule="auto"/>
        <w:ind w:firstLine="20"/>
        <w:jc w:val="both"/>
        <w:rPr>
          <w:rFonts w:hint="eastAsia"/>
          <w:spacing w:val="-1"/>
          <w:sz w:val="30"/>
          <w:szCs w:val="30"/>
        </w:rPr>
      </w:pPr>
      <w:r>
        <w:rPr>
          <w:rFonts w:hint="eastAsia"/>
          <w:spacing w:val="-1"/>
          <w:sz w:val="30"/>
          <w:szCs w:val="30"/>
        </w:rPr>
        <w:t>但暂且不强调这个回答，我回复说“睡了的人中多人”可以意指那仅由死人组成的无数人群；并且这个人群被分为两类，以便暗示每个个体都必须归于其中一类或另一类。</w:t>
      </w:r>
    </w:p>
    <w:p w14:paraId="0AEDF060">
      <w:pPr>
        <w:pStyle w:val="3"/>
        <w:spacing w:before="324" w:line="251" w:lineRule="auto"/>
        <w:ind w:firstLine="20"/>
        <w:jc w:val="both"/>
        <w:rPr>
          <w:rFonts w:hint="eastAsia"/>
          <w:spacing w:val="-1"/>
          <w:sz w:val="30"/>
          <w:szCs w:val="30"/>
        </w:rPr>
      </w:pPr>
    </w:p>
    <w:p w14:paraId="1A10396B">
      <w:pPr>
        <w:pStyle w:val="3"/>
        <w:spacing w:before="324" w:line="251" w:lineRule="auto"/>
        <w:ind w:firstLine="20"/>
        <w:jc w:val="both"/>
        <w:rPr>
          <w:rFonts w:hint="eastAsia"/>
          <w:spacing w:val="-1"/>
          <w:sz w:val="30"/>
          <w:szCs w:val="30"/>
        </w:rPr>
      </w:pPr>
      <w:r>
        <w:rPr>
          <w:rFonts w:hint="eastAsia"/>
          <w:spacing w:val="-1"/>
          <w:sz w:val="30"/>
          <w:szCs w:val="30"/>
        </w:rPr>
        <w:t>God here distributes the multitude of the dead in the same way in which Christ distributes το παν, the whole number—"all that are in the graves."</w:t>
      </w:r>
    </w:p>
    <w:p w14:paraId="76E6FDDC">
      <w:pPr>
        <w:pStyle w:val="3"/>
        <w:spacing w:before="324" w:line="251" w:lineRule="auto"/>
        <w:ind w:firstLine="20"/>
        <w:jc w:val="both"/>
        <w:rPr>
          <w:rFonts w:hint="eastAsia"/>
          <w:spacing w:val="-1"/>
          <w:sz w:val="30"/>
          <w:szCs w:val="30"/>
        </w:rPr>
      </w:pPr>
    </w:p>
    <w:p w14:paraId="2CD86A95">
      <w:pPr>
        <w:pStyle w:val="3"/>
        <w:spacing w:before="324" w:line="251" w:lineRule="auto"/>
        <w:ind w:firstLine="20"/>
        <w:jc w:val="both"/>
        <w:rPr>
          <w:rFonts w:hint="eastAsia"/>
          <w:spacing w:val="-1"/>
          <w:sz w:val="30"/>
          <w:szCs w:val="30"/>
        </w:rPr>
      </w:pPr>
      <w:r>
        <w:rPr>
          <w:rFonts w:hint="eastAsia"/>
          <w:spacing w:val="-1"/>
          <w:sz w:val="30"/>
          <w:szCs w:val="30"/>
        </w:rPr>
        <w:t>上帝在此以基督分配 το παν (to pan - 全部数量)——“凡在坟墓里的”——同样的方式来分配死人的群体。</w:t>
      </w:r>
    </w:p>
    <w:p w14:paraId="74014156">
      <w:pPr>
        <w:pStyle w:val="3"/>
        <w:spacing w:before="324" w:line="251" w:lineRule="auto"/>
        <w:ind w:firstLine="20"/>
        <w:jc w:val="both"/>
        <w:rPr>
          <w:rFonts w:hint="eastAsia"/>
          <w:spacing w:val="-1"/>
          <w:sz w:val="30"/>
          <w:szCs w:val="30"/>
        </w:rPr>
      </w:pPr>
    </w:p>
    <w:p w14:paraId="6EDD670A">
      <w:pPr>
        <w:pStyle w:val="3"/>
        <w:spacing w:before="324" w:line="251" w:lineRule="auto"/>
        <w:ind w:firstLine="20"/>
        <w:jc w:val="both"/>
        <w:rPr>
          <w:rFonts w:hint="eastAsia"/>
          <w:spacing w:val="-1"/>
          <w:sz w:val="30"/>
          <w:szCs w:val="30"/>
        </w:rPr>
      </w:pPr>
      <w:r>
        <w:rPr>
          <w:rFonts w:hint="eastAsia"/>
          <w:spacing w:val="-1"/>
          <w:sz w:val="30"/>
          <w:szCs w:val="30"/>
        </w:rPr>
        <w:t>XL. The twofold issue also of the resurrection, here pointed out, confirms this view of the passage.</w:t>
      </w:r>
    </w:p>
    <w:p w14:paraId="3C251F77">
      <w:pPr>
        <w:pStyle w:val="3"/>
        <w:spacing w:before="324" w:line="251" w:lineRule="auto"/>
        <w:ind w:firstLine="20"/>
        <w:jc w:val="both"/>
        <w:rPr>
          <w:rFonts w:hint="eastAsia"/>
          <w:spacing w:val="-1"/>
          <w:sz w:val="30"/>
          <w:szCs w:val="30"/>
        </w:rPr>
      </w:pPr>
    </w:p>
    <w:p w14:paraId="2FB1533C">
      <w:pPr>
        <w:pStyle w:val="3"/>
        <w:spacing w:before="324" w:line="251" w:lineRule="auto"/>
        <w:ind w:firstLine="20"/>
        <w:jc w:val="both"/>
        <w:rPr>
          <w:rFonts w:hint="eastAsia"/>
          <w:spacing w:val="-1"/>
          <w:sz w:val="30"/>
          <w:szCs w:val="30"/>
        </w:rPr>
      </w:pPr>
      <w:r>
        <w:rPr>
          <w:rFonts w:hint="eastAsia"/>
          <w:spacing w:val="-1"/>
          <w:sz w:val="30"/>
          <w:szCs w:val="30"/>
        </w:rPr>
        <w:t>XL. 此处指出的复活的双重结局，也证实了对这段经文的这种看法。</w:t>
      </w:r>
    </w:p>
    <w:p w14:paraId="6E87336C">
      <w:pPr>
        <w:pStyle w:val="3"/>
        <w:spacing w:before="324" w:line="251" w:lineRule="auto"/>
        <w:ind w:firstLine="20"/>
        <w:jc w:val="both"/>
        <w:rPr>
          <w:rFonts w:hint="eastAsia"/>
          <w:spacing w:val="-1"/>
          <w:sz w:val="30"/>
          <w:szCs w:val="30"/>
        </w:rPr>
      </w:pPr>
    </w:p>
    <w:p w14:paraId="6EF1991F">
      <w:pPr>
        <w:pStyle w:val="3"/>
        <w:spacing w:before="324" w:line="251" w:lineRule="auto"/>
        <w:ind w:firstLine="20"/>
        <w:jc w:val="both"/>
        <w:rPr>
          <w:rFonts w:hint="eastAsia"/>
          <w:spacing w:val="-1"/>
          <w:sz w:val="30"/>
          <w:szCs w:val="30"/>
        </w:rPr>
      </w:pPr>
      <w:r>
        <w:rPr>
          <w:rFonts w:hint="eastAsia"/>
          <w:spacing w:val="-1"/>
          <w:sz w:val="30"/>
          <w:szCs w:val="30"/>
        </w:rPr>
        <w:t>They "shall awake, some to everlasting life, and some to shame and everlasting contempt."</w:t>
      </w:r>
    </w:p>
    <w:p w14:paraId="5F093144">
      <w:pPr>
        <w:pStyle w:val="3"/>
        <w:spacing w:before="324" w:line="251" w:lineRule="auto"/>
        <w:ind w:firstLine="20"/>
        <w:jc w:val="both"/>
        <w:rPr>
          <w:rFonts w:hint="eastAsia"/>
          <w:spacing w:val="-1"/>
          <w:sz w:val="30"/>
          <w:szCs w:val="30"/>
        </w:rPr>
      </w:pPr>
    </w:p>
    <w:p w14:paraId="586966A0">
      <w:pPr>
        <w:pStyle w:val="3"/>
        <w:spacing w:before="324" w:line="251" w:lineRule="auto"/>
        <w:ind w:firstLine="20"/>
        <w:jc w:val="both"/>
        <w:rPr>
          <w:rFonts w:hint="eastAsia"/>
          <w:spacing w:val="-1"/>
          <w:sz w:val="30"/>
          <w:szCs w:val="30"/>
        </w:rPr>
      </w:pPr>
      <w:r>
        <w:rPr>
          <w:rFonts w:hint="eastAsia"/>
          <w:spacing w:val="-1"/>
          <w:sz w:val="30"/>
          <w:szCs w:val="30"/>
        </w:rPr>
        <w:t>他们“必复醒；其中有得永生的，有受羞辱永远被憎恶的。”</w:t>
      </w:r>
    </w:p>
    <w:p w14:paraId="6C231429">
      <w:pPr>
        <w:pStyle w:val="3"/>
        <w:spacing w:before="324" w:line="251" w:lineRule="auto"/>
        <w:ind w:firstLine="20"/>
        <w:jc w:val="both"/>
        <w:rPr>
          <w:rFonts w:hint="eastAsia"/>
          <w:spacing w:val="-1"/>
          <w:sz w:val="30"/>
          <w:szCs w:val="30"/>
        </w:rPr>
      </w:pPr>
    </w:p>
    <w:p w14:paraId="2F5E083F">
      <w:pPr>
        <w:pStyle w:val="3"/>
        <w:spacing w:before="324" w:line="251" w:lineRule="auto"/>
        <w:ind w:firstLine="20"/>
        <w:jc w:val="both"/>
        <w:rPr>
          <w:rFonts w:hint="eastAsia"/>
          <w:spacing w:val="-1"/>
          <w:sz w:val="30"/>
          <w:szCs w:val="30"/>
        </w:rPr>
      </w:pPr>
      <w:r>
        <w:rPr>
          <w:rFonts w:hint="eastAsia"/>
          <w:spacing w:val="-1"/>
          <w:sz w:val="30"/>
          <w:szCs w:val="30"/>
        </w:rPr>
        <w:t>This can with no propriety be understood of the restoration of the Jewish state and Church after the ravages of Antiochus.</w:t>
      </w:r>
    </w:p>
    <w:p w14:paraId="68961787">
      <w:pPr>
        <w:pStyle w:val="3"/>
        <w:spacing w:before="324" w:line="251" w:lineRule="auto"/>
        <w:ind w:firstLine="20"/>
        <w:jc w:val="both"/>
        <w:rPr>
          <w:rFonts w:hint="eastAsia"/>
          <w:spacing w:val="-1"/>
          <w:sz w:val="30"/>
          <w:szCs w:val="30"/>
        </w:rPr>
      </w:pPr>
    </w:p>
    <w:p w14:paraId="2F815947">
      <w:pPr>
        <w:pStyle w:val="3"/>
        <w:spacing w:before="324" w:line="251" w:lineRule="auto"/>
        <w:ind w:firstLine="20"/>
        <w:jc w:val="both"/>
        <w:rPr>
          <w:rFonts w:hint="eastAsia"/>
          <w:spacing w:val="-1"/>
          <w:sz w:val="30"/>
          <w:szCs w:val="30"/>
        </w:rPr>
      </w:pPr>
      <w:r>
        <w:rPr>
          <w:rFonts w:hint="eastAsia"/>
          <w:spacing w:val="-1"/>
          <w:sz w:val="30"/>
          <w:szCs w:val="30"/>
        </w:rPr>
        <w:t>这绝不能恰当地理解为在安条克（Antiochus）肆虐之后犹太国家和教会的恢复。</w:t>
      </w:r>
    </w:p>
    <w:p w14:paraId="426BEF00">
      <w:pPr>
        <w:pStyle w:val="3"/>
        <w:spacing w:before="324" w:line="251" w:lineRule="auto"/>
        <w:ind w:firstLine="20"/>
        <w:jc w:val="both"/>
        <w:rPr>
          <w:rFonts w:hint="eastAsia"/>
          <w:spacing w:val="-1"/>
          <w:sz w:val="30"/>
          <w:szCs w:val="30"/>
        </w:rPr>
      </w:pPr>
    </w:p>
    <w:p w14:paraId="40400DA8">
      <w:pPr>
        <w:pStyle w:val="3"/>
        <w:spacing w:before="324" w:line="251" w:lineRule="auto"/>
        <w:ind w:firstLine="20"/>
        <w:jc w:val="both"/>
        <w:rPr>
          <w:rFonts w:hint="eastAsia"/>
          <w:spacing w:val="-1"/>
          <w:sz w:val="30"/>
          <w:szCs w:val="30"/>
        </w:rPr>
      </w:pPr>
      <w:r>
        <w:rPr>
          <w:rFonts w:hint="eastAsia"/>
          <w:spacing w:val="-1"/>
          <w:sz w:val="30"/>
          <w:szCs w:val="30"/>
        </w:rPr>
        <w:t>For while Antiochus was alive, the wicked and ungodly did not sleep in the dust, but lived and flourished, being treated with honour and esteem.</w:t>
      </w:r>
    </w:p>
    <w:p w14:paraId="57526033">
      <w:pPr>
        <w:pStyle w:val="3"/>
        <w:spacing w:before="324" w:line="251" w:lineRule="auto"/>
        <w:ind w:firstLine="20"/>
        <w:jc w:val="both"/>
        <w:rPr>
          <w:rFonts w:hint="eastAsia"/>
          <w:spacing w:val="-1"/>
          <w:sz w:val="30"/>
          <w:szCs w:val="30"/>
        </w:rPr>
      </w:pPr>
    </w:p>
    <w:p w14:paraId="10A340C4">
      <w:pPr>
        <w:pStyle w:val="3"/>
        <w:spacing w:before="324" w:line="251" w:lineRule="auto"/>
        <w:ind w:firstLine="20"/>
        <w:jc w:val="both"/>
        <w:rPr>
          <w:rFonts w:hint="eastAsia"/>
          <w:spacing w:val="-1"/>
          <w:sz w:val="30"/>
          <w:szCs w:val="30"/>
        </w:rPr>
      </w:pPr>
      <w:r>
        <w:rPr>
          <w:rFonts w:hint="eastAsia"/>
          <w:spacing w:val="-1"/>
          <w:sz w:val="30"/>
          <w:szCs w:val="30"/>
        </w:rPr>
        <w:t>因为当安条克活着的时候，恶人和不敬虔的人并非睡在尘埃中，而是活着并且兴旺，受到尊荣和敬重。</w:t>
      </w:r>
    </w:p>
    <w:p w14:paraId="0BCDFA37">
      <w:pPr>
        <w:pStyle w:val="3"/>
        <w:spacing w:before="324" w:line="251" w:lineRule="auto"/>
        <w:ind w:firstLine="20"/>
        <w:jc w:val="both"/>
        <w:rPr>
          <w:rFonts w:hint="eastAsia"/>
          <w:spacing w:val="-1"/>
          <w:sz w:val="30"/>
          <w:szCs w:val="30"/>
        </w:rPr>
      </w:pPr>
    </w:p>
    <w:p w14:paraId="3D27A26B">
      <w:pPr>
        <w:pStyle w:val="3"/>
        <w:spacing w:before="324" w:line="251" w:lineRule="auto"/>
        <w:ind w:firstLine="20"/>
        <w:jc w:val="both"/>
        <w:rPr>
          <w:rFonts w:hint="eastAsia"/>
          <w:spacing w:val="-1"/>
          <w:sz w:val="30"/>
          <w:szCs w:val="30"/>
        </w:rPr>
      </w:pPr>
      <w:r>
        <w:rPr>
          <w:rFonts w:hint="eastAsia"/>
          <w:spacing w:val="-1"/>
          <w:sz w:val="30"/>
          <w:szCs w:val="30"/>
        </w:rPr>
        <w:t>And consequently, after the death of Antiochus, they were not raised from the dust, but were rather civilly and ecclesiastically dead; for some of them, as Grotius on this point well observes, were נדוי partially separated, and others חרם fully excommunicated.</w:t>
      </w:r>
    </w:p>
    <w:p w14:paraId="3772DD21">
      <w:pPr>
        <w:pStyle w:val="3"/>
        <w:spacing w:before="324" w:line="251" w:lineRule="auto"/>
        <w:ind w:firstLine="20"/>
        <w:jc w:val="both"/>
        <w:rPr>
          <w:rFonts w:hint="eastAsia"/>
          <w:spacing w:val="-1"/>
          <w:sz w:val="30"/>
          <w:szCs w:val="30"/>
        </w:rPr>
      </w:pPr>
    </w:p>
    <w:p w14:paraId="5E849540">
      <w:pPr>
        <w:pStyle w:val="3"/>
        <w:spacing w:before="324" w:line="251" w:lineRule="auto"/>
        <w:ind w:firstLine="20"/>
        <w:jc w:val="both"/>
        <w:rPr>
          <w:rFonts w:hint="eastAsia"/>
          <w:spacing w:val="-1"/>
          <w:sz w:val="30"/>
          <w:szCs w:val="30"/>
        </w:rPr>
      </w:pPr>
      <w:r>
        <w:rPr>
          <w:rFonts w:hint="eastAsia"/>
          <w:spacing w:val="-1"/>
          <w:sz w:val="30"/>
          <w:szCs w:val="30"/>
        </w:rPr>
        <w:t>因此，在安条克死后，他们并非从尘埃中复活，而是公民性和教会性地死了；因为正如格老秀（Grotius）在这一点上很好地观察到的，他们中的一些人被 נדוי (nidui - 部分隔离)，另一些人则被 חרם (cherem - 完全绝罚)。</w:t>
      </w:r>
    </w:p>
    <w:p w14:paraId="02379BB2">
      <w:pPr>
        <w:pStyle w:val="3"/>
        <w:spacing w:before="324" w:line="251" w:lineRule="auto"/>
        <w:ind w:firstLine="20"/>
        <w:jc w:val="both"/>
        <w:rPr>
          <w:rFonts w:hint="eastAsia"/>
          <w:spacing w:val="-1"/>
          <w:sz w:val="30"/>
          <w:szCs w:val="30"/>
        </w:rPr>
      </w:pPr>
    </w:p>
    <w:p w14:paraId="1D2BE9C0">
      <w:pPr>
        <w:pStyle w:val="3"/>
        <w:spacing w:before="324" w:line="251" w:lineRule="auto"/>
        <w:ind w:firstLine="20"/>
        <w:jc w:val="both"/>
        <w:rPr>
          <w:rFonts w:hint="eastAsia"/>
          <w:spacing w:val="-1"/>
          <w:sz w:val="30"/>
          <w:szCs w:val="30"/>
        </w:rPr>
      </w:pPr>
      <w:r>
        <w:rPr>
          <w:rFonts w:hint="eastAsia"/>
          <w:spacing w:val="-1"/>
          <w:sz w:val="30"/>
          <w:szCs w:val="30"/>
        </w:rPr>
        <w:t>How could it be affirmed, besides, of those who, after having been long in exile for the sake of their religion, at last returned home, that they awoke "to everlasting life."</w:t>
      </w:r>
    </w:p>
    <w:p w14:paraId="0F83AAB9">
      <w:pPr>
        <w:pStyle w:val="3"/>
        <w:spacing w:before="324" w:line="251" w:lineRule="auto"/>
        <w:ind w:firstLine="20"/>
        <w:jc w:val="both"/>
        <w:rPr>
          <w:rFonts w:hint="eastAsia"/>
          <w:spacing w:val="-1"/>
          <w:sz w:val="30"/>
          <w:szCs w:val="30"/>
        </w:rPr>
      </w:pPr>
    </w:p>
    <w:p w14:paraId="0B2F9F53">
      <w:pPr>
        <w:pStyle w:val="3"/>
        <w:spacing w:before="324" w:line="251" w:lineRule="auto"/>
        <w:ind w:firstLine="20"/>
        <w:jc w:val="both"/>
        <w:rPr>
          <w:rFonts w:hint="eastAsia"/>
          <w:spacing w:val="-1"/>
          <w:sz w:val="30"/>
          <w:szCs w:val="30"/>
        </w:rPr>
      </w:pPr>
      <w:r>
        <w:rPr>
          <w:rFonts w:hint="eastAsia"/>
          <w:spacing w:val="-1"/>
          <w:sz w:val="30"/>
          <w:szCs w:val="30"/>
        </w:rPr>
        <w:t>此外，对于那些为了宗教信仰长期流亡，最终返回家园的人，怎能断言他们复醒“得永生”呢？</w:t>
      </w:r>
    </w:p>
    <w:p w14:paraId="48016A75">
      <w:pPr>
        <w:pStyle w:val="3"/>
        <w:spacing w:before="324" w:line="251" w:lineRule="auto"/>
        <w:ind w:firstLine="20"/>
        <w:jc w:val="both"/>
        <w:rPr>
          <w:rFonts w:hint="eastAsia"/>
          <w:spacing w:val="-1"/>
          <w:sz w:val="30"/>
          <w:szCs w:val="30"/>
        </w:rPr>
      </w:pPr>
    </w:p>
    <w:p w14:paraId="1B404132">
      <w:pPr>
        <w:pStyle w:val="3"/>
        <w:spacing w:before="324" w:line="251" w:lineRule="auto"/>
        <w:ind w:firstLine="20"/>
        <w:jc w:val="both"/>
        <w:rPr>
          <w:rFonts w:hint="eastAsia"/>
          <w:spacing w:val="-1"/>
          <w:sz w:val="30"/>
          <w:szCs w:val="30"/>
        </w:rPr>
      </w:pPr>
      <w:r>
        <w:rPr>
          <w:rFonts w:hint="eastAsia"/>
          <w:spacing w:val="-1"/>
          <w:sz w:val="30"/>
          <w:szCs w:val="30"/>
        </w:rPr>
        <w:t>To understand this, with Porphyry and Grotius, of a long and happy life in the land of Canaan, is a meager interpretation, which falls far below the majesty of the words.</w:t>
      </w:r>
    </w:p>
    <w:p w14:paraId="3DBAF066">
      <w:pPr>
        <w:pStyle w:val="3"/>
        <w:spacing w:before="324" w:line="251" w:lineRule="auto"/>
        <w:ind w:firstLine="20"/>
        <w:jc w:val="both"/>
        <w:rPr>
          <w:rFonts w:hint="eastAsia"/>
          <w:spacing w:val="-1"/>
          <w:sz w:val="30"/>
          <w:szCs w:val="30"/>
        </w:rPr>
      </w:pPr>
    </w:p>
    <w:p w14:paraId="726E35A6">
      <w:pPr>
        <w:pStyle w:val="3"/>
        <w:spacing w:before="324" w:line="251" w:lineRule="auto"/>
        <w:ind w:firstLine="20"/>
        <w:jc w:val="both"/>
        <w:rPr>
          <w:rFonts w:hint="eastAsia"/>
          <w:spacing w:val="-1"/>
          <w:sz w:val="30"/>
          <w:szCs w:val="30"/>
        </w:rPr>
      </w:pPr>
      <w:r>
        <w:rPr>
          <w:rFonts w:hint="eastAsia"/>
          <w:spacing w:val="-1"/>
          <w:sz w:val="30"/>
          <w:szCs w:val="30"/>
        </w:rPr>
        <w:t>像波菲利（Porphyry）和格老秀（Grotius）那样，将其理解为在迦南地长久而幸福的生活，是一种贫乏的解释，远低于话语的庄严。</w:t>
      </w:r>
    </w:p>
    <w:p w14:paraId="776B5BF6">
      <w:pPr>
        <w:pStyle w:val="3"/>
        <w:spacing w:before="324" w:line="251" w:lineRule="auto"/>
        <w:ind w:firstLine="20"/>
        <w:jc w:val="both"/>
        <w:rPr>
          <w:rFonts w:hint="eastAsia"/>
          <w:spacing w:val="-1"/>
          <w:sz w:val="30"/>
          <w:szCs w:val="30"/>
        </w:rPr>
      </w:pPr>
    </w:p>
    <w:p w14:paraId="477779EA">
      <w:pPr>
        <w:pStyle w:val="3"/>
        <w:spacing w:before="324" w:line="251" w:lineRule="auto"/>
        <w:ind w:firstLine="20"/>
        <w:jc w:val="both"/>
        <w:rPr>
          <w:rFonts w:hint="eastAsia"/>
          <w:spacing w:val="-1"/>
          <w:sz w:val="30"/>
          <w:szCs w:val="30"/>
        </w:rPr>
      </w:pPr>
      <w:r>
        <w:rPr>
          <w:rFonts w:hint="eastAsia"/>
          <w:spacing w:val="-1"/>
          <w:sz w:val="30"/>
          <w:szCs w:val="30"/>
        </w:rPr>
        <w:t>XLI. Our interpretation is supported by Josephus Jacchiades, who has the following paraphrase on the verse: "And then shall come to pass the miracle of the resurrection of the dead: for many of them that sleep in the dust of the earth shall awake; those who are holy, to everlasting life; but those who are wicked, to reproach and everlasting detestation.</w:t>
      </w:r>
    </w:p>
    <w:p w14:paraId="797D184F">
      <w:pPr>
        <w:pStyle w:val="3"/>
        <w:spacing w:before="324" w:line="251" w:lineRule="auto"/>
        <w:ind w:firstLine="20"/>
        <w:jc w:val="both"/>
        <w:rPr>
          <w:rFonts w:hint="eastAsia"/>
          <w:spacing w:val="-1"/>
          <w:sz w:val="30"/>
          <w:szCs w:val="30"/>
        </w:rPr>
      </w:pPr>
    </w:p>
    <w:p w14:paraId="2370296C">
      <w:pPr>
        <w:pStyle w:val="3"/>
        <w:spacing w:before="324" w:line="251" w:lineRule="auto"/>
        <w:ind w:firstLine="20"/>
        <w:jc w:val="both"/>
        <w:rPr>
          <w:rFonts w:hint="eastAsia"/>
          <w:spacing w:val="-1"/>
          <w:sz w:val="30"/>
          <w:szCs w:val="30"/>
        </w:rPr>
      </w:pPr>
      <w:r>
        <w:rPr>
          <w:rFonts w:hint="eastAsia"/>
          <w:spacing w:val="-1"/>
          <w:sz w:val="30"/>
          <w:szCs w:val="30"/>
        </w:rPr>
        <w:t>XLI. 我们的解释得到约瑟夫斯·雅奇亚德斯（Josephus Jacchiades）的支持，他对这节经文有如下释义：“那时死人复活的神迹将要发生：因为睡在尘埃中的多人必复醒；那些圣洁的，得永生；但那些邪恶的，受羞辱永远被憎恶。</w:t>
      </w:r>
    </w:p>
    <w:p w14:paraId="567B1AF9">
      <w:pPr>
        <w:pStyle w:val="3"/>
        <w:spacing w:before="324" w:line="251" w:lineRule="auto"/>
        <w:ind w:firstLine="20"/>
        <w:jc w:val="both"/>
        <w:rPr>
          <w:rFonts w:hint="eastAsia"/>
          <w:spacing w:val="-1"/>
          <w:sz w:val="30"/>
          <w:szCs w:val="30"/>
        </w:rPr>
      </w:pPr>
    </w:p>
    <w:p w14:paraId="28915B10">
      <w:pPr>
        <w:pStyle w:val="3"/>
        <w:spacing w:before="324" w:line="251" w:lineRule="auto"/>
        <w:ind w:firstLine="20"/>
        <w:jc w:val="both"/>
        <w:rPr>
          <w:rFonts w:hint="eastAsia"/>
          <w:spacing w:val="-1"/>
          <w:sz w:val="30"/>
          <w:szCs w:val="30"/>
        </w:rPr>
      </w:pPr>
      <w:r>
        <w:rPr>
          <w:rFonts w:hint="eastAsia"/>
          <w:spacing w:val="-1"/>
          <w:sz w:val="30"/>
          <w:szCs w:val="30"/>
        </w:rPr>
        <w:t>The design of the resurrection of the latter is, that they may openly confess that their faith is false, and that such as placed confidence in them followed after vanity, and became vain; and may acknowledge that their fathers inherited falsehood."</w:t>
      </w:r>
    </w:p>
    <w:p w14:paraId="19385B95">
      <w:pPr>
        <w:pStyle w:val="3"/>
        <w:spacing w:before="324" w:line="251" w:lineRule="auto"/>
        <w:ind w:firstLine="20"/>
        <w:jc w:val="both"/>
        <w:rPr>
          <w:rFonts w:hint="eastAsia"/>
          <w:spacing w:val="-1"/>
          <w:sz w:val="30"/>
          <w:szCs w:val="30"/>
        </w:rPr>
      </w:pPr>
    </w:p>
    <w:p w14:paraId="5CBB191F">
      <w:pPr>
        <w:pStyle w:val="3"/>
        <w:spacing w:before="324" w:line="251" w:lineRule="auto"/>
        <w:ind w:firstLine="20"/>
        <w:jc w:val="both"/>
        <w:rPr>
          <w:rFonts w:hint="eastAsia"/>
          <w:spacing w:val="-1"/>
          <w:sz w:val="30"/>
          <w:szCs w:val="30"/>
        </w:rPr>
      </w:pPr>
      <w:r>
        <w:rPr>
          <w:rFonts w:hint="eastAsia"/>
          <w:spacing w:val="-1"/>
          <w:sz w:val="30"/>
          <w:szCs w:val="30"/>
        </w:rPr>
        <w:t>后者复活的目的是，使他们可以公开承认他们的信仰是虚假的，并且那些信赖他们的人追随虚空，也变为虚空；并且可以承认他们的祖宗所承受的是虚假的。”</w:t>
      </w:r>
    </w:p>
    <w:p w14:paraId="567E3832">
      <w:pPr>
        <w:pStyle w:val="3"/>
        <w:spacing w:before="324" w:line="251" w:lineRule="auto"/>
        <w:ind w:firstLine="20"/>
        <w:jc w:val="both"/>
        <w:rPr>
          <w:rFonts w:hint="eastAsia"/>
          <w:spacing w:val="-1"/>
          <w:sz w:val="30"/>
          <w:szCs w:val="30"/>
        </w:rPr>
      </w:pPr>
    </w:p>
    <w:p w14:paraId="20490538">
      <w:pPr>
        <w:pStyle w:val="3"/>
        <w:spacing w:before="324" w:line="251" w:lineRule="auto"/>
        <w:ind w:firstLine="20"/>
        <w:jc w:val="both"/>
        <w:rPr>
          <w:rFonts w:hint="eastAsia"/>
          <w:spacing w:val="-1"/>
          <w:sz w:val="30"/>
          <w:szCs w:val="30"/>
        </w:rPr>
      </w:pPr>
      <w:r>
        <w:rPr>
          <w:rFonts w:hint="eastAsia"/>
          <w:spacing w:val="-1"/>
          <w:sz w:val="30"/>
          <w:szCs w:val="30"/>
        </w:rPr>
        <w:t>Manasseh Ben Israel* proves in like manner that the wicked are to be raised again, because it is said in Daniel, "Many of them that sleep, &amp;c."</w:t>
      </w:r>
    </w:p>
    <w:p w14:paraId="10F177BF">
      <w:pPr>
        <w:pStyle w:val="3"/>
        <w:spacing w:before="324" w:line="251" w:lineRule="auto"/>
        <w:ind w:firstLine="20"/>
        <w:jc w:val="both"/>
        <w:rPr>
          <w:rFonts w:hint="eastAsia"/>
          <w:spacing w:val="-1"/>
          <w:sz w:val="30"/>
          <w:szCs w:val="30"/>
        </w:rPr>
      </w:pPr>
    </w:p>
    <w:p w14:paraId="5489170F">
      <w:pPr>
        <w:pStyle w:val="3"/>
        <w:spacing w:before="324" w:line="251" w:lineRule="auto"/>
        <w:ind w:firstLine="20"/>
        <w:jc w:val="both"/>
        <w:rPr>
          <w:rFonts w:hint="eastAsia"/>
          <w:spacing w:val="-1"/>
          <w:sz w:val="30"/>
          <w:szCs w:val="30"/>
        </w:rPr>
      </w:pPr>
      <w:r>
        <w:rPr>
          <w:rFonts w:hint="eastAsia"/>
          <w:spacing w:val="-1"/>
          <w:sz w:val="30"/>
          <w:szCs w:val="30"/>
        </w:rPr>
        <w:t>玛拿西·本·以色列（Manasseh Ben Israel）* 以类似的方式证明恶人也要复活，因为但以理书说：“睡了的人中多人等等。”</w:t>
      </w:r>
    </w:p>
    <w:p w14:paraId="033E21E0">
      <w:pPr>
        <w:pStyle w:val="3"/>
        <w:spacing w:before="324" w:line="251" w:lineRule="auto"/>
        <w:ind w:firstLine="20"/>
        <w:jc w:val="both"/>
        <w:rPr>
          <w:rFonts w:hint="eastAsia"/>
          <w:spacing w:val="-1"/>
          <w:sz w:val="30"/>
          <w:szCs w:val="30"/>
        </w:rPr>
      </w:pPr>
    </w:p>
    <w:p w14:paraId="5FF7224F">
      <w:pPr>
        <w:pStyle w:val="3"/>
        <w:spacing w:before="324" w:line="251" w:lineRule="auto"/>
        <w:ind w:firstLine="20"/>
        <w:jc w:val="both"/>
        <w:rPr>
          <w:rFonts w:hint="eastAsia"/>
          <w:spacing w:val="-1"/>
          <w:sz w:val="30"/>
          <w:szCs w:val="30"/>
        </w:rPr>
      </w:pPr>
      <w:r>
        <w:rPr>
          <w:rFonts w:hint="eastAsia"/>
          <w:spacing w:val="-1"/>
          <w:sz w:val="30"/>
          <w:szCs w:val="30"/>
        </w:rPr>
        <w:t>"But if these many," he observes, "were the righteous only, they would be few indeed, for not very many of this description are to be found.</w:t>
      </w:r>
    </w:p>
    <w:p w14:paraId="12679088">
      <w:pPr>
        <w:pStyle w:val="3"/>
        <w:spacing w:before="324" w:line="251" w:lineRule="auto"/>
        <w:ind w:firstLine="20"/>
        <w:jc w:val="both"/>
        <w:rPr>
          <w:rFonts w:hint="eastAsia"/>
          <w:spacing w:val="-1"/>
          <w:sz w:val="30"/>
          <w:szCs w:val="30"/>
        </w:rPr>
      </w:pPr>
    </w:p>
    <w:p w14:paraId="10CAE58A">
      <w:pPr>
        <w:pStyle w:val="3"/>
        <w:spacing w:before="324" w:line="251" w:lineRule="auto"/>
        <w:ind w:firstLine="20"/>
        <w:jc w:val="both"/>
        <w:rPr>
          <w:rFonts w:hint="eastAsia"/>
          <w:spacing w:val="-1"/>
          <w:sz w:val="30"/>
          <w:szCs w:val="30"/>
        </w:rPr>
      </w:pPr>
      <w:r>
        <w:rPr>
          <w:rFonts w:hint="eastAsia"/>
          <w:spacing w:val="-1"/>
          <w:sz w:val="30"/>
          <w:szCs w:val="30"/>
        </w:rPr>
        <w:t>他评论说：“但如果这多人仅仅是义人，他们确实会很少，因为这种描述的人并不多见。</w:t>
      </w:r>
    </w:p>
    <w:p w14:paraId="2693D95E">
      <w:pPr>
        <w:pStyle w:val="3"/>
        <w:spacing w:before="324" w:line="251" w:lineRule="auto"/>
        <w:ind w:firstLine="20"/>
        <w:jc w:val="both"/>
        <w:rPr>
          <w:rFonts w:hint="eastAsia"/>
          <w:spacing w:val="-1"/>
          <w:sz w:val="30"/>
          <w:szCs w:val="30"/>
        </w:rPr>
      </w:pPr>
    </w:p>
    <w:p w14:paraId="67CB5EBE">
      <w:pPr>
        <w:pStyle w:val="3"/>
        <w:spacing w:before="324" w:line="251" w:lineRule="auto"/>
        <w:ind w:firstLine="20"/>
        <w:jc w:val="both"/>
        <w:rPr>
          <w:rFonts w:hint="eastAsia"/>
          <w:spacing w:val="-1"/>
          <w:sz w:val="30"/>
          <w:szCs w:val="30"/>
        </w:rPr>
      </w:pPr>
      <w:r>
        <w:rPr>
          <w:rFonts w:hint="eastAsia"/>
          <w:spacing w:val="-1"/>
          <w:sz w:val="30"/>
          <w:szCs w:val="30"/>
        </w:rPr>
        <w:t>It immediately follows, however, some to shame and everlasting contempt, which certainly relates to the wicked and ungodly."</w:t>
      </w:r>
    </w:p>
    <w:p w14:paraId="38B44A76">
      <w:pPr>
        <w:pStyle w:val="3"/>
        <w:spacing w:before="324" w:line="251" w:lineRule="auto"/>
        <w:ind w:firstLine="20"/>
        <w:jc w:val="both"/>
        <w:rPr>
          <w:rFonts w:hint="eastAsia"/>
          <w:spacing w:val="-1"/>
          <w:sz w:val="30"/>
          <w:szCs w:val="30"/>
        </w:rPr>
      </w:pPr>
    </w:p>
    <w:p w14:paraId="6ED13433">
      <w:pPr>
        <w:pStyle w:val="3"/>
        <w:spacing w:before="324" w:line="251" w:lineRule="auto"/>
        <w:ind w:firstLine="20"/>
        <w:jc w:val="both"/>
        <w:rPr>
          <w:rFonts w:hint="eastAsia"/>
          <w:spacing w:val="-1"/>
          <w:sz w:val="30"/>
          <w:szCs w:val="30"/>
        </w:rPr>
      </w:pPr>
      <w:r>
        <w:rPr>
          <w:rFonts w:hint="eastAsia"/>
          <w:spacing w:val="-1"/>
          <w:sz w:val="30"/>
          <w:szCs w:val="30"/>
        </w:rPr>
        <w:t>然而，紧接着是，有些受羞辱永远被憎恶，这肯定关乎恶人和不敬虔的人。”</w:t>
      </w:r>
    </w:p>
    <w:p w14:paraId="2848C859">
      <w:pPr>
        <w:pStyle w:val="3"/>
        <w:spacing w:before="324" w:line="251" w:lineRule="auto"/>
        <w:ind w:firstLine="20"/>
        <w:jc w:val="both"/>
        <w:rPr>
          <w:rFonts w:hint="eastAsia"/>
          <w:spacing w:val="-1"/>
          <w:sz w:val="30"/>
          <w:szCs w:val="30"/>
        </w:rPr>
      </w:pPr>
    </w:p>
    <w:p w14:paraId="11D8A93E">
      <w:pPr>
        <w:pStyle w:val="3"/>
        <w:spacing w:before="324" w:line="251" w:lineRule="auto"/>
        <w:ind w:firstLine="20"/>
        <w:jc w:val="both"/>
        <w:rPr>
          <w:rFonts w:hint="eastAsia"/>
          <w:spacing w:val="-1"/>
          <w:sz w:val="30"/>
          <w:szCs w:val="30"/>
        </w:rPr>
      </w:pPr>
      <w:r>
        <w:rPr>
          <w:rFonts w:hint="eastAsia"/>
          <w:spacing w:val="-1"/>
          <w:sz w:val="30"/>
          <w:szCs w:val="30"/>
        </w:rPr>
        <w:t>XLII. But if there could be any dispute amongst Christians with regard to this topic, it is terminated by the following declaration of the Apostle Paul: "And have hope towards God—that there shall be a resurrection of the dead, both of the just and unjust."</w:t>
      </w:r>
    </w:p>
    <w:p w14:paraId="1E7D1AA9">
      <w:pPr>
        <w:pStyle w:val="3"/>
        <w:spacing w:before="324" w:line="251" w:lineRule="auto"/>
        <w:ind w:firstLine="20"/>
        <w:jc w:val="both"/>
        <w:rPr>
          <w:rFonts w:hint="eastAsia"/>
          <w:spacing w:val="-1"/>
          <w:sz w:val="30"/>
          <w:szCs w:val="30"/>
        </w:rPr>
      </w:pPr>
    </w:p>
    <w:p w14:paraId="7909F6C1">
      <w:pPr>
        <w:pStyle w:val="3"/>
        <w:spacing w:before="324" w:line="251" w:lineRule="auto"/>
        <w:ind w:firstLine="20"/>
        <w:jc w:val="both"/>
        <w:rPr>
          <w:rFonts w:hint="eastAsia"/>
          <w:spacing w:val="-1"/>
          <w:sz w:val="30"/>
          <w:szCs w:val="30"/>
        </w:rPr>
      </w:pPr>
      <w:r>
        <w:rPr>
          <w:rFonts w:hint="eastAsia"/>
          <w:spacing w:val="-1"/>
          <w:sz w:val="30"/>
          <w:szCs w:val="30"/>
        </w:rPr>
        <w:t>XLII. 但是，如果基督徒之间关于这个主题可能存在任何争议，那么使徒保罗以下的宣告就终止了它：“并且靠着上帝，盼望死人，无论善恶，都要复活。”</w:t>
      </w:r>
    </w:p>
    <w:p w14:paraId="4C82C5A4">
      <w:pPr>
        <w:pStyle w:val="3"/>
        <w:spacing w:before="324" w:line="251" w:lineRule="auto"/>
        <w:ind w:firstLine="20"/>
        <w:jc w:val="both"/>
        <w:rPr>
          <w:rFonts w:hint="eastAsia"/>
          <w:spacing w:val="-1"/>
          <w:sz w:val="30"/>
          <w:szCs w:val="30"/>
        </w:rPr>
      </w:pPr>
    </w:p>
    <w:p w14:paraId="5800B988">
      <w:pPr>
        <w:pStyle w:val="3"/>
        <w:spacing w:before="324" w:line="251" w:lineRule="auto"/>
        <w:ind w:firstLine="20"/>
        <w:jc w:val="both"/>
        <w:rPr>
          <w:rFonts w:hint="eastAsia"/>
          <w:spacing w:val="-1"/>
          <w:sz w:val="30"/>
          <w:szCs w:val="30"/>
        </w:rPr>
      </w:pPr>
      <w:r>
        <w:rPr>
          <w:rFonts w:hint="eastAsia"/>
          <w:spacing w:val="-1"/>
          <w:sz w:val="30"/>
          <w:szCs w:val="30"/>
        </w:rPr>
        <w:t>Was it possible to use expressions on this subject more clear, or more decisive?</w:t>
      </w:r>
    </w:p>
    <w:p w14:paraId="4532D611">
      <w:pPr>
        <w:pStyle w:val="3"/>
        <w:spacing w:before="324" w:line="251" w:lineRule="auto"/>
        <w:ind w:firstLine="20"/>
        <w:jc w:val="both"/>
        <w:rPr>
          <w:rFonts w:hint="eastAsia"/>
          <w:spacing w:val="-1"/>
          <w:sz w:val="30"/>
          <w:szCs w:val="30"/>
        </w:rPr>
      </w:pPr>
    </w:p>
    <w:p w14:paraId="0A61589F">
      <w:pPr>
        <w:pStyle w:val="3"/>
        <w:spacing w:before="324" w:line="251" w:lineRule="auto"/>
        <w:ind w:firstLine="20"/>
        <w:jc w:val="both"/>
        <w:rPr>
          <w:rFonts w:hint="eastAsia"/>
          <w:spacing w:val="-1"/>
          <w:sz w:val="30"/>
          <w:szCs w:val="30"/>
        </w:rPr>
      </w:pPr>
      <w:r>
        <w:rPr>
          <w:rFonts w:hint="eastAsia"/>
          <w:spacing w:val="-1"/>
          <w:sz w:val="30"/>
          <w:szCs w:val="30"/>
        </w:rPr>
        <w:t>关于这个主题，是否可能使用更清晰或更具决定性的表达呢？</w:t>
      </w:r>
    </w:p>
    <w:p w14:paraId="434F59C4">
      <w:pPr>
        <w:pStyle w:val="3"/>
        <w:spacing w:before="324" w:line="251" w:lineRule="auto"/>
        <w:ind w:firstLine="20"/>
        <w:jc w:val="both"/>
        <w:rPr>
          <w:rFonts w:hint="eastAsia"/>
          <w:spacing w:val="-1"/>
          <w:sz w:val="30"/>
          <w:szCs w:val="30"/>
        </w:rPr>
      </w:pPr>
    </w:p>
    <w:p w14:paraId="0D3E7D01">
      <w:pPr>
        <w:pStyle w:val="3"/>
        <w:spacing w:before="324" w:line="251" w:lineRule="auto"/>
        <w:ind w:firstLine="20"/>
        <w:jc w:val="both"/>
        <w:rPr>
          <w:rFonts w:hint="eastAsia"/>
          <w:spacing w:val="-1"/>
          <w:sz w:val="30"/>
          <w:szCs w:val="30"/>
        </w:rPr>
      </w:pPr>
      <w:r>
        <w:rPr>
          <w:rFonts w:hint="eastAsia"/>
          <w:spacing w:val="-1"/>
          <w:sz w:val="30"/>
          <w:szCs w:val="30"/>
        </w:rPr>
        <w:t>Very possible, it has been said; for the words of the Apostle may, and even ought to be explained in a manner that will render them of no avail in this controversy.</w:t>
      </w:r>
    </w:p>
    <w:p w14:paraId="0CE1FB64">
      <w:pPr>
        <w:pStyle w:val="3"/>
        <w:spacing w:before="324" w:line="251" w:lineRule="auto"/>
        <w:ind w:firstLine="20"/>
        <w:jc w:val="both"/>
        <w:rPr>
          <w:rFonts w:hint="eastAsia"/>
          <w:spacing w:val="-1"/>
          <w:sz w:val="30"/>
          <w:szCs w:val="30"/>
        </w:rPr>
      </w:pPr>
    </w:p>
    <w:p w14:paraId="3A53B354">
      <w:pPr>
        <w:pStyle w:val="3"/>
        <w:spacing w:before="324" w:line="251" w:lineRule="auto"/>
        <w:ind w:firstLine="20"/>
        <w:jc w:val="both"/>
        <w:rPr>
          <w:rFonts w:hint="eastAsia"/>
          <w:spacing w:val="-1"/>
          <w:sz w:val="30"/>
          <w:szCs w:val="30"/>
        </w:rPr>
      </w:pPr>
      <w:r>
        <w:rPr>
          <w:rFonts w:hint="eastAsia"/>
          <w:spacing w:val="-1"/>
          <w:sz w:val="30"/>
          <w:szCs w:val="30"/>
        </w:rPr>
        <w:t>有人说，非常可能；因为使徒的话语可以，甚至应当以一种使它们在这场争论中毫无用处的方式来解释。</w:t>
      </w:r>
    </w:p>
    <w:p w14:paraId="30BC3CFC">
      <w:pPr>
        <w:pStyle w:val="3"/>
        <w:spacing w:before="324" w:line="251" w:lineRule="auto"/>
        <w:ind w:firstLine="20"/>
        <w:jc w:val="both"/>
        <w:rPr>
          <w:rFonts w:hint="eastAsia"/>
          <w:spacing w:val="-1"/>
          <w:sz w:val="30"/>
          <w:szCs w:val="30"/>
        </w:rPr>
      </w:pPr>
    </w:p>
    <w:p w14:paraId="4CF38A00">
      <w:pPr>
        <w:pStyle w:val="3"/>
        <w:spacing w:before="324" w:line="251" w:lineRule="auto"/>
        <w:ind w:firstLine="20"/>
        <w:jc w:val="both"/>
        <w:rPr>
          <w:rFonts w:hint="eastAsia"/>
          <w:spacing w:val="-1"/>
          <w:sz w:val="30"/>
          <w:szCs w:val="30"/>
        </w:rPr>
      </w:pPr>
      <w:r>
        <w:rPr>
          <w:rFonts w:hint="eastAsia"/>
          <w:spacing w:val="-1"/>
          <w:sz w:val="30"/>
          <w:szCs w:val="30"/>
        </w:rPr>
        <w:t>They may be so explained; for by "the just" we may understand those who in general lived righteously in the whole course of their life, and never sinned presumptuously or deliberately, as for example John the Baptist and his Parents; and by the "unjust," those, on the contrary, who, after having led a wicked life, were at last converted; as the publican, and the thief on the cross.</w:t>
      </w:r>
    </w:p>
    <w:p w14:paraId="37592B9B">
      <w:pPr>
        <w:pStyle w:val="3"/>
        <w:spacing w:before="324" w:line="251" w:lineRule="auto"/>
        <w:ind w:firstLine="20"/>
        <w:jc w:val="both"/>
        <w:rPr>
          <w:rFonts w:hint="eastAsia"/>
          <w:spacing w:val="-1"/>
          <w:sz w:val="30"/>
          <w:szCs w:val="30"/>
        </w:rPr>
      </w:pPr>
    </w:p>
    <w:p w14:paraId="3B003C8B">
      <w:pPr>
        <w:pStyle w:val="3"/>
        <w:spacing w:before="324" w:line="251" w:lineRule="auto"/>
        <w:ind w:firstLine="20"/>
        <w:jc w:val="both"/>
        <w:rPr>
          <w:rFonts w:hint="eastAsia"/>
          <w:spacing w:val="-1"/>
          <w:sz w:val="30"/>
          <w:szCs w:val="30"/>
        </w:rPr>
      </w:pPr>
      <w:r>
        <w:rPr>
          <w:rFonts w:hint="eastAsia"/>
          <w:spacing w:val="-1"/>
          <w:sz w:val="30"/>
          <w:szCs w:val="30"/>
        </w:rPr>
        <w:t>它们可以这样解释；因为藉着“义人”，我们可以理解那些在其整个生命历程中普遍过着公义生活，并且从未擅自或故意犯罪的人，例如施洗约翰和他的父母；而藉着“不义的人”，则相反，指那些过着邪恶生活之后最终悔改的人；例如税吏和十字架上的强盗。</w:t>
      </w:r>
    </w:p>
    <w:p w14:paraId="6B4154DD">
      <w:pPr>
        <w:pStyle w:val="3"/>
        <w:spacing w:before="324" w:line="251" w:lineRule="auto"/>
        <w:ind w:firstLine="20"/>
        <w:jc w:val="both"/>
        <w:rPr>
          <w:rFonts w:hint="eastAsia"/>
          <w:spacing w:val="-1"/>
          <w:sz w:val="30"/>
          <w:szCs w:val="30"/>
        </w:rPr>
      </w:pPr>
    </w:p>
    <w:p w14:paraId="1083095F">
      <w:pPr>
        <w:pStyle w:val="3"/>
        <w:spacing w:before="324" w:line="251" w:lineRule="auto"/>
        <w:ind w:firstLine="20"/>
        <w:jc w:val="both"/>
        <w:rPr>
          <w:rFonts w:hint="eastAsia"/>
          <w:spacing w:val="-1"/>
          <w:sz w:val="30"/>
          <w:szCs w:val="30"/>
        </w:rPr>
      </w:pPr>
      <w:r>
        <w:rPr>
          <w:rFonts w:hint="eastAsia"/>
          <w:spacing w:val="-1"/>
          <w:sz w:val="30"/>
          <w:szCs w:val="30"/>
        </w:rPr>
        <w:t>As instances of that figure of speech by which the Apostle calls himself and others of the same character unrighteous after they had become righteous, they refer to several passages of Scripture.</w:t>
      </w:r>
    </w:p>
    <w:p w14:paraId="11A83C6B">
      <w:pPr>
        <w:pStyle w:val="3"/>
        <w:spacing w:before="324" w:line="251" w:lineRule="auto"/>
        <w:ind w:firstLine="20"/>
        <w:jc w:val="both"/>
        <w:rPr>
          <w:rFonts w:hint="eastAsia"/>
          <w:spacing w:val="-1"/>
          <w:sz w:val="30"/>
          <w:szCs w:val="30"/>
        </w:rPr>
      </w:pPr>
    </w:p>
    <w:p w14:paraId="5C6B3083">
      <w:pPr>
        <w:pStyle w:val="3"/>
        <w:spacing w:before="324" w:line="251" w:lineRule="auto"/>
        <w:ind w:firstLine="20"/>
        <w:jc w:val="both"/>
        <w:rPr>
          <w:rFonts w:hint="eastAsia"/>
          <w:spacing w:val="-1"/>
          <w:sz w:val="30"/>
          <w:szCs w:val="30"/>
        </w:rPr>
      </w:pPr>
      <w:r>
        <w:rPr>
          <w:rFonts w:hint="eastAsia"/>
          <w:spacing w:val="-1"/>
          <w:sz w:val="30"/>
          <w:szCs w:val="30"/>
        </w:rPr>
        <w:t>作为使徒在他和其他同类品格的人成为义人之后称自己为不义的那种修辞手法的例子，他们引用了几处《圣经》经文。</w:t>
      </w:r>
    </w:p>
    <w:p w14:paraId="0B7196E2">
      <w:pPr>
        <w:pStyle w:val="3"/>
        <w:spacing w:before="324" w:line="251" w:lineRule="auto"/>
        <w:ind w:firstLine="20"/>
        <w:jc w:val="both"/>
        <w:rPr>
          <w:rFonts w:hint="eastAsia"/>
          <w:spacing w:val="-1"/>
          <w:sz w:val="30"/>
          <w:szCs w:val="30"/>
        </w:rPr>
      </w:pPr>
    </w:p>
    <w:p w14:paraId="4998A2FB">
      <w:pPr>
        <w:pStyle w:val="3"/>
        <w:spacing w:before="324" w:line="251" w:lineRule="auto"/>
        <w:ind w:firstLine="20"/>
        <w:jc w:val="both"/>
        <w:rPr>
          <w:rFonts w:hint="eastAsia"/>
          <w:spacing w:val="-1"/>
          <w:sz w:val="30"/>
          <w:szCs w:val="30"/>
        </w:rPr>
      </w:pPr>
      <w:r>
        <w:rPr>
          <w:rFonts w:hint="eastAsia"/>
          <w:spacing w:val="-1"/>
          <w:sz w:val="30"/>
          <w:szCs w:val="30"/>
        </w:rPr>
        <w:t>Nay, say they, the wordsought to be so explained.</w:t>
      </w:r>
    </w:p>
    <w:p w14:paraId="6CD0B433">
      <w:pPr>
        <w:pStyle w:val="3"/>
        <w:spacing w:before="324" w:line="251" w:lineRule="auto"/>
        <w:ind w:firstLine="20"/>
        <w:jc w:val="both"/>
        <w:rPr>
          <w:rFonts w:hint="eastAsia"/>
          <w:spacing w:val="-1"/>
          <w:sz w:val="30"/>
          <w:szCs w:val="30"/>
        </w:rPr>
      </w:pPr>
    </w:p>
    <w:p w14:paraId="6B6143AD">
      <w:pPr>
        <w:pStyle w:val="3"/>
        <w:spacing w:before="324" w:line="251" w:lineRule="auto"/>
        <w:ind w:firstLine="20"/>
        <w:jc w:val="both"/>
        <w:rPr>
          <w:rFonts w:hint="eastAsia"/>
          <w:spacing w:val="-1"/>
          <w:sz w:val="30"/>
          <w:szCs w:val="30"/>
        </w:rPr>
      </w:pPr>
      <w:r>
        <w:rPr>
          <w:rFonts w:hint="eastAsia"/>
          <w:spacing w:val="-1"/>
          <w:sz w:val="30"/>
          <w:szCs w:val="30"/>
        </w:rPr>
        <w:t>不仅如此，他们说，这些话语应当如此解释。</w:t>
      </w:r>
    </w:p>
    <w:p w14:paraId="202C8306">
      <w:pPr>
        <w:pStyle w:val="3"/>
        <w:spacing w:before="324" w:line="251" w:lineRule="auto"/>
        <w:ind w:firstLine="20"/>
        <w:jc w:val="both"/>
        <w:rPr>
          <w:rFonts w:hint="eastAsia"/>
          <w:spacing w:val="-1"/>
          <w:sz w:val="30"/>
          <w:szCs w:val="30"/>
        </w:rPr>
      </w:pPr>
    </w:p>
    <w:p w14:paraId="6F3F7A9D">
      <w:pPr>
        <w:pStyle w:val="3"/>
        <w:spacing w:before="324" w:line="251" w:lineRule="auto"/>
        <w:ind w:firstLine="20"/>
        <w:jc w:val="both"/>
        <w:rPr>
          <w:rFonts w:hint="eastAsia"/>
          <w:spacing w:val="-1"/>
          <w:sz w:val="30"/>
          <w:szCs w:val="30"/>
        </w:rPr>
      </w:pPr>
      <w:r>
        <w:rPr>
          <w:rFonts w:hint="eastAsia"/>
          <w:spacing w:val="-1"/>
          <w:sz w:val="30"/>
          <w:szCs w:val="30"/>
        </w:rPr>
        <w:t>Because the resurrection here spoken of is one of which the Apostle says he has the hope.</w:t>
      </w:r>
    </w:p>
    <w:p w14:paraId="6271C3D1">
      <w:pPr>
        <w:pStyle w:val="3"/>
        <w:spacing w:before="324" w:line="251" w:lineRule="auto"/>
        <w:ind w:firstLine="20"/>
        <w:jc w:val="both"/>
        <w:rPr>
          <w:rFonts w:hint="eastAsia"/>
          <w:spacing w:val="-1"/>
          <w:sz w:val="30"/>
          <w:szCs w:val="30"/>
        </w:rPr>
      </w:pPr>
    </w:p>
    <w:p w14:paraId="6E0BBEAE">
      <w:pPr>
        <w:pStyle w:val="3"/>
        <w:spacing w:before="324" w:line="251" w:lineRule="auto"/>
        <w:ind w:firstLine="20"/>
        <w:jc w:val="both"/>
        <w:rPr>
          <w:rFonts w:hint="eastAsia"/>
          <w:spacing w:val="-1"/>
          <w:sz w:val="30"/>
          <w:szCs w:val="30"/>
        </w:rPr>
      </w:pPr>
      <w:r>
        <w:rPr>
          <w:rFonts w:hint="eastAsia"/>
          <w:spacing w:val="-1"/>
          <w:sz w:val="30"/>
          <w:szCs w:val="30"/>
        </w:rPr>
        <w:t>因为此处所说的复活是使徒说他所盼望的。</w:t>
      </w:r>
    </w:p>
    <w:p w14:paraId="25DB25A3">
      <w:pPr>
        <w:pStyle w:val="3"/>
        <w:spacing w:before="324" w:line="251" w:lineRule="auto"/>
        <w:ind w:firstLine="20"/>
        <w:jc w:val="both"/>
        <w:rPr>
          <w:rFonts w:hint="eastAsia"/>
          <w:spacing w:val="-1"/>
          <w:sz w:val="30"/>
          <w:szCs w:val="30"/>
        </w:rPr>
      </w:pPr>
    </w:p>
    <w:p w14:paraId="6DDF3F0A">
      <w:pPr>
        <w:pStyle w:val="3"/>
        <w:spacing w:before="324" w:line="251" w:lineRule="auto"/>
        <w:ind w:firstLine="20"/>
        <w:jc w:val="both"/>
        <w:rPr>
          <w:rFonts w:hint="eastAsia"/>
          <w:spacing w:val="-1"/>
          <w:sz w:val="30"/>
          <w:szCs w:val="30"/>
        </w:rPr>
      </w:pPr>
      <w:r>
        <w:rPr>
          <w:rFonts w:hint="eastAsia"/>
          <w:spacing w:val="-1"/>
          <w:sz w:val="30"/>
          <w:szCs w:val="30"/>
        </w:rPr>
        <w:t>And who does not see that it cannot be affirmed of any believer that he has the hope of the resurrection of the wicked?</w:t>
      </w:r>
    </w:p>
    <w:p w14:paraId="28332481">
      <w:pPr>
        <w:pStyle w:val="3"/>
        <w:spacing w:before="324" w:line="251" w:lineRule="auto"/>
        <w:ind w:firstLine="20"/>
        <w:jc w:val="both"/>
        <w:rPr>
          <w:rFonts w:hint="eastAsia"/>
          <w:spacing w:val="-1"/>
          <w:sz w:val="30"/>
          <w:szCs w:val="30"/>
        </w:rPr>
      </w:pPr>
    </w:p>
    <w:p w14:paraId="6B042861">
      <w:pPr>
        <w:pStyle w:val="3"/>
        <w:spacing w:before="324" w:line="251" w:lineRule="auto"/>
        <w:ind w:firstLine="20"/>
        <w:jc w:val="both"/>
        <w:rPr>
          <w:rFonts w:hint="eastAsia"/>
          <w:spacing w:val="-1"/>
          <w:sz w:val="30"/>
          <w:szCs w:val="30"/>
        </w:rPr>
      </w:pPr>
      <w:r>
        <w:rPr>
          <w:rFonts w:hint="eastAsia"/>
          <w:spacing w:val="-1"/>
          <w:sz w:val="30"/>
          <w:szCs w:val="30"/>
        </w:rPr>
        <w:t>谁看不出，不能断言任何信徒盼望恶人的复活呢？</w:t>
      </w:r>
    </w:p>
    <w:p w14:paraId="3648F8C0">
      <w:pPr>
        <w:pStyle w:val="3"/>
        <w:spacing w:before="324" w:line="251" w:lineRule="auto"/>
        <w:ind w:firstLine="20"/>
        <w:jc w:val="both"/>
        <w:rPr>
          <w:rFonts w:hint="eastAsia"/>
          <w:spacing w:val="-1"/>
          <w:sz w:val="30"/>
          <w:szCs w:val="30"/>
        </w:rPr>
      </w:pPr>
    </w:p>
    <w:p w14:paraId="55C913BB">
      <w:pPr>
        <w:pStyle w:val="3"/>
        <w:spacing w:before="324" w:line="251" w:lineRule="auto"/>
        <w:ind w:firstLine="20"/>
        <w:jc w:val="both"/>
        <w:rPr>
          <w:rFonts w:hint="eastAsia"/>
          <w:spacing w:val="-1"/>
          <w:sz w:val="30"/>
          <w:szCs w:val="30"/>
        </w:rPr>
      </w:pPr>
      <w:r>
        <w:rPr>
          <w:rFonts w:hint="eastAsia"/>
          <w:spacing w:val="-1"/>
          <w:sz w:val="30"/>
          <w:szCs w:val="30"/>
        </w:rPr>
        <w:t>Because the Apostle professes that he has the same hope with that of the ancient Hebrews.</w:t>
      </w:r>
    </w:p>
    <w:p w14:paraId="53396306">
      <w:pPr>
        <w:pStyle w:val="3"/>
        <w:spacing w:before="324" w:line="251" w:lineRule="auto"/>
        <w:ind w:firstLine="20"/>
        <w:jc w:val="both"/>
        <w:rPr>
          <w:rFonts w:hint="eastAsia"/>
          <w:spacing w:val="-1"/>
          <w:sz w:val="30"/>
          <w:szCs w:val="30"/>
        </w:rPr>
      </w:pPr>
    </w:p>
    <w:p w14:paraId="4C1B2B7F">
      <w:pPr>
        <w:pStyle w:val="3"/>
        <w:spacing w:before="324" w:line="251" w:lineRule="auto"/>
        <w:ind w:firstLine="20"/>
        <w:jc w:val="both"/>
        <w:rPr>
          <w:rFonts w:hint="eastAsia"/>
          <w:spacing w:val="-1"/>
          <w:sz w:val="30"/>
          <w:szCs w:val="30"/>
        </w:rPr>
      </w:pPr>
      <w:r>
        <w:rPr>
          <w:rFonts w:hint="eastAsia"/>
          <w:spacing w:val="-1"/>
          <w:sz w:val="30"/>
          <w:szCs w:val="30"/>
        </w:rPr>
        <w:t>因为使徒宣称他拥有与古代希伯来人同样的盼望。</w:t>
      </w:r>
    </w:p>
    <w:p w14:paraId="18B167CB">
      <w:pPr>
        <w:pStyle w:val="3"/>
        <w:spacing w:before="324" w:line="251" w:lineRule="auto"/>
        <w:ind w:firstLine="20"/>
        <w:jc w:val="both"/>
        <w:rPr>
          <w:rFonts w:hint="eastAsia"/>
          <w:spacing w:val="-1"/>
          <w:sz w:val="30"/>
          <w:szCs w:val="30"/>
        </w:rPr>
      </w:pPr>
    </w:p>
    <w:p w14:paraId="3E07BEEB">
      <w:pPr>
        <w:pStyle w:val="3"/>
        <w:spacing w:before="324" w:line="251" w:lineRule="auto"/>
        <w:ind w:firstLine="20"/>
        <w:jc w:val="both"/>
        <w:rPr>
          <w:rFonts w:hint="eastAsia"/>
          <w:spacing w:val="-1"/>
          <w:sz w:val="30"/>
          <w:szCs w:val="30"/>
        </w:rPr>
      </w:pPr>
      <w:r>
        <w:rPr>
          <w:rFonts w:hint="eastAsia"/>
          <w:spacing w:val="-1"/>
          <w:sz w:val="30"/>
          <w:szCs w:val="30"/>
        </w:rPr>
        <w:t>But that these did not believe the resurrection of the wicked, maybe sufficiently gathered from that saying of the ancients which Rabbi Saadias Gaon, and Rabbi Moses Gerundensis,* and others, have quoted: "The benefit of rain is common to good and bad; but the resurrection of the dead is the privilege of those only who have led a good life."</w:t>
      </w:r>
    </w:p>
    <w:p w14:paraId="29C50783">
      <w:pPr>
        <w:pStyle w:val="3"/>
        <w:spacing w:before="324" w:line="251" w:lineRule="auto"/>
        <w:ind w:firstLine="20"/>
        <w:jc w:val="both"/>
        <w:rPr>
          <w:rFonts w:hint="eastAsia"/>
          <w:spacing w:val="-1"/>
          <w:sz w:val="30"/>
          <w:szCs w:val="30"/>
        </w:rPr>
      </w:pPr>
    </w:p>
    <w:p w14:paraId="7523DD90">
      <w:pPr>
        <w:pStyle w:val="3"/>
        <w:spacing w:before="324" w:line="251" w:lineRule="auto"/>
        <w:ind w:firstLine="20"/>
        <w:jc w:val="both"/>
        <w:rPr>
          <w:rFonts w:hint="eastAsia"/>
          <w:spacing w:val="-1"/>
          <w:sz w:val="30"/>
          <w:szCs w:val="30"/>
        </w:rPr>
      </w:pPr>
      <w:r>
        <w:rPr>
          <w:rFonts w:hint="eastAsia"/>
          <w:spacing w:val="-1"/>
          <w:sz w:val="30"/>
          <w:szCs w:val="30"/>
        </w:rPr>
        <w:t>但是，这些人并不相信恶人的复活，这可以从拉比赛义德·迦昂（Rabbi Saadias Gaon）和拉比摩西·格隆登西斯（Rabbi Moses Gerundensis）* 以及其他人所引用的古人那句话中充分推断出来：“雨水的益处善恶共有；但死人复活唯独是那些过着良善生活之人的特权。”</w:t>
      </w:r>
    </w:p>
    <w:p w14:paraId="505163FF">
      <w:pPr>
        <w:pStyle w:val="3"/>
        <w:spacing w:before="324" w:line="251" w:lineRule="auto"/>
        <w:ind w:firstLine="20"/>
        <w:jc w:val="both"/>
        <w:rPr>
          <w:rFonts w:hint="eastAsia"/>
          <w:spacing w:val="-1"/>
          <w:sz w:val="30"/>
          <w:szCs w:val="30"/>
        </w:rPr>
      </w:pPr>
    </w:p>
    <w:p w14:paraId="660D923F">
      <w:pPr>
        <w:pStyle w:val="3"/>
        <w:spacing w:before="324" w:line="251" w:lineRule="auto"/>
        <w:ind w:firstLine="20"/>
        <w:jc w:val="both"/>
        <w:rPr>
          <w:rFonts w:hint="eastAsia"/>
          <w:spacing w:val="-1"/>
          <w:sz w:val="30"/>
          <w:szCs w:val="30"/>
        </w:rPr>
      </w:pPr>
      <w:r>
        <w:rPr>
          <w:rFonts w:hint="eastAsia"/>
          <w:spacing w:val="-1"/>
          <w:sz w:val="30"/>
          <w:szCs w:val="30"/>
        </w:rPr>
        <w:t>XLIII. It will not be very difficult to expose these perversions of Scripture by the native evidence of truth.</w:t>
      </w:r>
    </w:p>
    <w:p w14:paraId="5FCB381B">
      <w:pPr>
        <w:pStyle w:val="3"/>
        <w:spacing w:before="324" w:line="251" w:lineRule="auto"/>
        <w:ind w:firstLine="20"/>
        <w:jc w:val="both"/>
        <w:rPr>
          <w:rFonts w:hint="eastAsia"/>
          <w:spacing w:val="-1"/>
          <w:sz w:val="30"/>
          <w:szCs w:val="30"/>
        </w:rPr>
      </w:pPr>
    </w:p>
    <w:p w14:paraId="7EA68640">
      <w:pPr>
        <w:pStyle w:val="3"/>
        <w:spacing w:before="324" w:line="251" w:lineRule="auto"/>
        <w:ind w:firstLine="20"/>
        <w:jc w:val="both"/>
        <w:rPr>
          <w:rFonts w:hint="eastAsia"/>
          <w:spacing w:val="-1"/>
          <w:sz w:val="30"/>
          <w:szCs w:val="30"/>
        </w:rPr>
      </w:pPr>
      <w:r>
        <w:rPr>
          <w:rFonts w:hint="eastAsia"/>
          <w:spacing w:val="-1"/>
          <w:sz w:val="30"/>
          <w:szCs w:val="30"/>
        </w:rPr>
        <w:t>XLIII. 用真理固有的证据来揭露这些对《圣经》的歪曲并非十分困难。</w:t>
      </w:r>
    </w:p>
    <w:p w14:paraId="1927264B">
      <w:pPr>
        <w:pStyle w:val="3"/>
        <w:spacing w:before="324" w:line="251" w:lineRule="auto"/>
        <w:ind w:firstLine="20"/>
        <w:jc w:val="both"/>
        <w:rPr>
          <w:rFonts w:hint="eastAsia"/>
          <w:spacing w:val="-1"/>
          <w:sz w:val="30"/>
          <w:szCs w:val="30"/>
        </w:rPr>
      </w:pPr>
    </w:p>
    <w:p w14:paraId="2513B3BB">
      <w:pPr>
        <w:pStyle w:val="3"/>
        <w:spacing w:before="324" w:line="251" w:lineRule="auto"/>
        <w:ind w:firstLine="20"/>
        <w:jc w:val="both"/>
        <w:rPr>
          <w:rFonts w:hint="eastAsia"/>
          <w:spacing w:val="-1"/>
          <w:sz w:val="30"/>
          <w:szCs w:val="30"/>
        </w:rPr>
      </w:pPr>
      <w:r>
        <w:rPr>
          <w:rFonts w:hint="eastAsia"/>
          <w:spacing w:val="-1"/>
          <w:sz w:val="30"/>
          <w:szCs w:val="30"/>
        </w:rPr>
        <w:t>Nowhere in the Sacred Volume do we find that monstrous distribution which they make of true Christians into "the just and the unjust."</w:t>
      </w:r>
    </w:p>
    <w:p w14:paraId="177EEDE0">
      <w:pPr>
        <w:pStyle w:val="3"/>
        <w:spacing w:before="324" w:line="251" w:lineRule="auto"/>
        <w:ind w:firstLine="20"/>
        <w:jc w:val="both"/>
        <w:rPr>
          <w:rFonts w:hint="eastAsia"/>
          <w:spacing w:val="-1"/>
          <w:sz w:val="30"/>
          <w:szCs w:val="30"/>
        </w:rPr>
      </w:pPr>
    </w:p>
    <w:p w14:paraId="645C86F6">
      <w:pPr>
        <w:pStyle w:val="3"/>
        <w:spacing w:before="324" w:line="251" w:lineRule="auto"/>
        <w:ind w:firstLine="20"/>
        <w:jc w:val="both"/>
        <w:rPr>
          <w:rFonts w:hint="eastAsia"/>
          <w:spacing w:val="-1"/>
          <w:sz w:val="30"/>
          <w:szCs w:val="30"/>
        </w:rPr>
      </w:pPr>
      <w:r>
        <w:rPr>
          <w:rFonts w:hint="eastAsia"/>
          <w:spacing w:val="-1"/>
          <w:sz w:val="30"/>
          <w:szCs w:val="30"/>
        </w:rPr>
        <w:t>在圣经中，我们从未发现他们将真基督徒分为“义人与不义人”的那种荒谬划分。</w:t>
      </w:r>
    </w:p>
    <w:p w14:paraId="3FB23181">
      <w:pPr>
        <w:pStyle w:val="3"/>
        <w:spacing w:before="324" w:line="251" w:lineRule="auto"/>
        <w:ind w:firstLine="20"/>
        <w:jc w:val="both"/>
        <w:rPr>
          <w:rFonts w:hint="eastAsia"/>
          <w:spacing w:val="-1"/>
          <w:sz w:val="30"/>
          <w:szCs w:val="30"/>
        </w:rPr>
      </w:pPr>
    </w:p>
    <w:p w14:paraId="60ED011C">
      <w:pPr>
        <w:pStyle w:val="3"/>
        <w:spacing w:before="324" w:line="251" w:lineRule="auto"/>
        <w:ind w:firstLine="20"/>
        <w:jc w:val="both"/>
        <w:rPr>
          <w:rFonts w:hint="eastAsia"/>
          <w:spacing w:val="-1"/>
          <w:sz w:val="30"/>
          <w:szCs w:val="30"/>
        </w:rPr>
      </w:pPr>
      <w:r>
        <w:rPr>
          <w:rFonts w:hint="eastAsia"/>
          <w:spacing w:val="-1"/>
          <w:sz w:val="30"/>
          <w:szCs w:val="30"/>
        </w:rPr>
        <w:t>The Scripture, when it brings forward any such antithesis, never opposes believers to believers, but the wicked to believers.</w:t>
      </w:r>
    </w:p>
    <w:p w14:paraId="32A1CC5E">
      <w:pPr>
        <w:pStyle w:val="3"/>
        <w:spacing w:before="324" w:line="251" w:lineRule="auto"/>
        <w:ind w:firstLine="20"/>
        <w:jc w:val="both"/>
        <w:rPr>
          <w:rFonts w:hint="eastAsia"/>
          <w:spacing w:val="-1"/>
          <w:sz w:val="30"/>
          <w:szCs w:val="30"/>
        </w:rPr>
      </w:pPr>
    </w:p>
    <w:p w14:paraId="2E361988">
      <w:pPr>
        <w:pStyle w:val="3"/>
        <w:spacing w:before="324" w:line="251" w:lineRule="auto"/>
        <w:ind w:firstLine="20"/>
        <w:jc w:val="both"/>
        <w:rPr>
          <w:rFonts w:hint="eastAsia"/>
          <w:spacing w:val="-1"/>
          <w:sz w:val="30"/>
          <w:szCs w:val="30"/>
        </w:rPr>
      </w:pPr>
      <w:r>
        <w:rPr>
          <w:rFonts w:hint="eastAsia"/>
          <w:spacing w:val="-1"/>
          <w:sz w:val="30"/>
          <w:szCs w:val="30"/>
        </w:rPr>
        <w:t>《圣经》在提出任何此类对立时，从不将信徒与信徒对立，而是将恶人与信徒对立。</w:t>
      </w:r>
    </w:p>
    <w:p w14:paraId="18A104B6">
      <w:pPr>
        <w:pStyle w:val="3"/>
        <w:spacing w:before="324" w:line="251" w:lineRule="auto"/>
        <w:ind w:firstLine="20"/>
        <w:jc w:val="both"/>
        <w:rPr>
          <w:rFonts w:hint="eastAsia"/>
          <w:spacing w:val="-1"/>
          <w:sz w:val="30"/>
          <w:szCs w:val="30"/>
        </w:rPr>
      </w:pPr>
    </w:p>
    <w:p w14:paraId="0C6DB34F">
      <w:pPr>
        <w:pStyle w:val="3"/>
        <w:spacing w:before="324" w:line="251" w:lineRule="auto"/>
        <w:ind w:firstLine="20"/>
        <w:jc w:val="both"/>
        <w:rPr>
          <w:rFonts w:hint="eastAsia"/>
          <w:spacing w:val="-1"/>
          <w:sz w:val="30"/>
          <w:szCs w:val="30"/>
        </w:rPr>
      </w:pPr>
      <w:r>
        <w:rPr>
          <w:rFonts w:hint="eastAsia"/>
          <w:spacing w:val="-1"/>
          <w:sz w:val="30"/>
          <w:szCs w:val="30"/>
        </w:rPr>
        <w:t>Hence the following expressions: "The evil and the good, the just and the unjust;"—"the unjust and the saints;"x—"the godly and the unjust;"—"the ungodly and the righteous."</w:t>
      </w:r>
    </w:p>
    <w:p w14:paraId="6D3ECA7C">
      <w:pPr>
        <w:pStyle w:val="3"/>
        <w:spacing w:before="324" w:line="251" w:lineRule="auto"/>
        <w:ind w:firstLine="20"/>
        <w:jc w:val="both"/>
        <w:rPr>
          <w:rFonts w:hint="eastAsia"/>
          <w:spacing w:val="-1"/>
          <w:sz w:val="30"/>
          <w:szCs w:val="30"/>
        </w:rPr>
      </w:pPr>
    </w:p>
    <w:p w14:paraId="18B25917">
      <w:pPr>
        <w:pStyle w:val="3"/>
        <w:spacing w:before="324" w:line="251" w:lineRule="auto"/>
        <w:ind w:firstLine="20"/>
        <w:jc w:val="both"/>
        <w:rPr>
          <w:rFonts w:hint="eastAsia"/>
          <w:spacing w:val="-1"/>
          <w:sz w:val="30"/>
          <w:szCs w:val="30"/>
        </w:rPr>
      </w:pPr>
      <w:r>
        <w:rPr>
          <w:rFonts w:hint="eastAsia"/>
          <w:spacing w:val="-1"/>
          <w:sz w:val="30"/>
          <w:szCs w:val="30"/>
        </w:rPr>
        <w:t>因此有以下表达：“恶人与善人，义人与不义的人；”—“不义的人和圣徒；”x—“敬虔的人和不义的人；”—“不敬虔的人和义人。”</w:t>
      </w:r>
    </w:p>
    <w:p w14:paraId="2557CBF2">
      <w:pPr>
        <w:pStyle w:val="3"/>
        <w:spacing w:before="324" w:line="251" w:lineRule="auto"/>
        <w:ind w:firstLine="20"/>
        <w:jc w:val="both"/>
        <w:rPr>
          <w:rFonts w:hint="eastAsia"/>
          <w:spacing w:val="-1"/>
          <w:sz w:val="30"/>
          <w:szCs w:val="30"/>
        </w:rPr>
      </w:pPr>
    </w:p>
    <w:p w14:paraId="77E6C182">
      <w:pPr>
        <w:pStyle w:val="3"/>
        <w:spacing w:before="324" w:line="251" w:lineRule="auto"/>
        <w:ind w:firstLine="20"/>
        <w:jc w:val="both"/>
        <w:rPr>
          <w:rFonts w:hint="eastAsia"/>
          <w:spacing w:val="-1"/>
          <w:sz w:val="30"/>
          <w:szCs w:val="30"/>
        </w:rPr>
      </w:pPr>
      <w:r>
        <w:rPr>
          <w:rFonts w:hint="eastAsia"/>
          <w:spacing w:val="-1"/>
          <w:sz w:val="30"/>
          <w:szCs w:val="30"/>
        </w:rPr>
        <w:t>In the proverb just quoted concerning rain and the resurrection, and every where in the Jewish writers, the same mode of speaking is observed.</w:t>
      </w:r>
    </w:p>
    <w:p w14:paraId="4C4F4F90">
      <w:pPr>
        <w:pStyle w:val="3"/>
        <w:spacing w:before="324" w:line="251" w:lineRule="auto"/>
        <w:ind w:firstLine="20"/>
        <w:jc w:val="both"/>
        <w:rPr>
          <w:rFonts w:hint="eastAsia"/>
          <w:spacing w:val="-1"/>
          <w:sz w:val="30"/>
          <w:szCs w:val="30"/>
        </w:rPr>
      </w:pPr>
    </w:p>
    <w:p w14:paraId="32FEE3B2">
      <w:pPr>
        <w:pStyle w:val="3"/>
        <w:spacing w:before="324" w:line="251" w:lineRule="auto"/>
        <w:ind w:firstLine="20"/>
        <w:jc w:val="both"/>
        <w:rPr>
          <w:rFonts w:hint="eastAsia"/>
          <w:spacing w:val="-1"/>
          <w:sz w:val="30"/>
          <w:szCs w:val="30"/>
        </w:rPr>
      </w:pPr>
      <w:r>
        <w:rPr>
          <w:rFonts w:hint="eastAsia"/>
          <w:spacing w:val="-1"/>
          <w:sz w:val="30"/>
          <w:szCs w:val="30"/>
        </w:rPr>
        <w:t>在刚才引用的关于雨水和复活的谚语中，以及在犹太作家的著作中各处，都观察到同样的说话方式。</w:t>
      </w:r>
    </w:p>
    <w:p w14:paraId="4299A1E7">
      <w:pPr>
        <w:pStyle w:val="3"/>
        <w:spacing w:before="324" w:line="251" w:lineRule="auto"/>
        <w:ind w:firstLine="20"/>
        <w:jc w:val="both"/>
        <w:rPr>
          <w:rFonts w:hint="eastAsia"/>
          <w:spacing w:val="-1"/>
          <w:sz w:val="30"/>
          <w:szCs w:val="30"/>
        </w:rPr>
      </w:pPr>
    </w:p>
    <w:p w14:paraId="54FE4019">
      <w:pPr>
        <w:pStyle w:val="3"/>
        <w:spacing w:before="324" w:line="251" w:lineRule="auto"/>
        <w:ind w:firstLine="20"/>
        <w:jc w:val="both"/>
        <w:rPr>
          <w:rFonts w:hint="eastAsia"/>
          <w:spacing w:val="-1"/>
          <w:sz w:val="30"/>
          <w:szCs w:val="30"/>
        </w:rPr>
      </w:pPr>
      <w:r>
        <w:rPr>
          <w:rFonts w:hint="eastAsia"/>
          <w:spacing w:val="-1"/>
          <w:sz w:val="30"/>
          <w:szCs w:val="30"/>
        </w:rPr>
        <w:t>Where no such antithesis is intended, believers, we admit, are called unjust and ungodly, in reference to their former state.</w:t>
      </w:r>
    </w:p>
    <w:p w14:paraId="08D34C64">
      <w:pPr>
        <w:pStyle w:val="3"/>
        <w:spacing w:before="324" w:line="251" w:lineRule="auto"/>
        <w:ind w:firstLine="20"/>
        <w:jc w:val="both"/>
        <w:rPr>
          <w:rFonts w:hint="eastAsia"/>
          <w:spacing w:val="-1"/>
          <w:sz w:val="30"/>
          <w:szCs w:val="30"/>
        </w:rPr>
      </w:pPr>
    </w:p>
    <w:p w14:paraId="30000D25">
      <w:pPr>
        <w:pStyle w:val="3"/>
        <w:spacing w:before="324" w:line="251" w:lineRule="auto"/>
        <w:ind w:firstLine="20"/>
        <w:jc w:val="both"/>
        <w:rPr>
          <w:rFonts w:hint="eastAsia"/>
          <w:spacing w:val="-1"/>
          <w:sz w:val="30"/>
          <w:szCs w:val="30"/>
        </w:rPr>
      </w:pPr>
      <w:r>
        <w:rPr>
          <w:rFonts w:hint="eastAsia"/>
          <w:spacing w:val="-1"/>
          <w:sz w:val="30"/>
          <w:szCs w:val="30"/>
        </w:rPr>
        <w:t>在没有意图作此对立之处，我们承认，信徒被称为不义的和不敬虔的，是参照他们以前的状态。</w:t>
      </w:r>
    </w:p>
    <w:p w14:paraId="3B25E466">
      <w:pPr>
        <w:pStyle w:val="3"/>
        <w:spacing w:before="324" w:line="251" w:lineRule="auto"/>
        <w:ind w:firstLine="20"/>
        <w:jc w:val="both"/>
        <w:rPr>
          <w:rFonts w:hint="eastAsia"/>
          <w:spacing w:val="-1"/>
          <w:sz w:val="30"/>
          <w:szCs w:val="30"/>
        </w:rPr>
      </w:pPr>
    </w:p>
    <w:p w14:paraId="2800DAD7">
      <w:pPr>
        <w:pStyle w:val="3"/>
        <w:spacing w:before="324" w:line="251" w:lineRule="auto"/>
        <w:ind w:firstLine="20"/>
        <w:jc w:val="both"/>
        <w:rPr>
          <w:rFonts w:hint="eastAsia"/>
          <w:spacing w:val="-1"/>
          <w:sz w:val="30"/>
          <w:szCs w:val="30"/>
        </w:rPr>
      </w:pPr>
      <w:r>
        <w:rPr>
          <w:rFonts w:hint="eastAsia"/>
          <w:spacing w:val="-1"/>
          <w:sz w:val="30"/>
          <w:szCs w:val="30"/>
        </w:rPr>
        <w:t>This is not, however, the denomination of one or another individual, by which he is distinguished from other believers; as of the publican, or of the thief on the cross.</w:t>
      </w:r>
    </w:p>
    <w:p w14:paraId="04065797">
      <w:pPr>
        <w:pStyle w:val="3"/>
        <w:spacing w:before="324" w:line="251" w:lineRule="auto"/>
        <w:ind w:firstLine="20"/>
        <w:jc w:val="both"/>
        <w:rPr>
          <w:rFonts w:hint="eastAsia"/>
          <w:spacing w:val="-1"/>
          <w:sz w:val="30"/>
          <w:szCs w:val="30"/>
        </w:rPr>
      </w:pPr>
    </w:p>
    <w:p w14:paraId="4A33BE92">
      <w:pPr>
        <w:pStyle w:val="3"/>
        <w:spacing w:before="324" w:line="251" w:lineRule="auto"/>
        <w:ind w:firstLine="20"/>
        <w:jc w:val="both"/>
        <w:rPr>
          <w:rFonts w:hint="eastAsia"/>
          <w:spacing w:val="-1"/>
          <w:sz w:val="30"/>
          <w:szCs w:val="30"/>
        </w:rPr>
      </w:pPr>
      <w:r>
        <w:rPr>
          <w:rFonts w:hint="eastAsia"/>
          <w:spacing w:val="-1"/>
          <w:sz w:val="30"/>
          <w:szCs w:val="30"/>
        </w:rPr>
        <w:t>然而，这并非某一个体藉以区别于其他信徒的称谓；例如税吏或十字架上的强盗。</w:t>
      </w:r>
    </w:p>
    <w:p w14:paraId="5643AE2A">
      <w:pPr>
        <w:pStyle w:val="3"/>
        <w:spacing w:before="324" w:line="251" w:lineRule="auto"/>
        <w:ind w:firstLine="20"/>
        <w:jc w:val="both"/>
        <w:rPr>
          <w:rFonts w:hint="eastAsia"/>
          <w:spacing w:val="-1"/>
          <w:sz w:val="30"/>
          <w:szCs w:val="30"/>
        </w:rPr>
      </w:pPr>
    </w:p>
    <w:p w14:paraId="48248B0D">
      <w:pPr>
        <w:pStyle w:val="3"/>
        <w:spacing w:before="324" w:line="251" w:lineRule="auto"/>
        <w:ind w:firstLine="20"/>
        <w:jc w:val="both"/>
        <w:rPr>
          <w:rFonts w:hint="eastAsia"/>
          <w:spacing w:val="-1"/>
          <w:sz w:val="30"/>
          <w:szCs w:val="30"/>
        </w:rPr>
      </w:pPr>
      <w:r>
        <w:rPr>
          <w:rFonts w:hint="eastAsia"/>
          <w:spacing w:val="-1"/>
          <w:sz w:val="30"/>
          <w:szCs w:val="30"/>
        </w:rPr>
        <w:t>It is common to the whole body of believers, of whom at their first justification, "there is none righteous, no not one."</w:t>
      </w:r>
    </w:p>
    <w:p w14:paraId="4C594B28">
      <w:pPr>
        <w:pStyle w:val="3"/>
        <w:spacing w:before="324" w:line="251" w:lineRule="auto"/>
        <w:ind w:firstLine="20"/>
        <w:jc w:val="both"/>
        <w:rPr>
          <w:rFonts w:hint="eastAsia"/>
          <w:spacing w:val="-1"/>
          <w:sz w:val="30"/>
          <w:szCs w:val="30"/>
        </w:rPr>
      </w:pPr>
    </w:p>
    <w:p w14:paraId="7A9E3E12">
      <w:pPr>
        <w:pStyle w:val="3"/>
        <w:spacing w:before="324" w:line="251" w:lineRule="auto"/>
        <w:ind w:firstLine="20"/>
        <w:jc w:val="both"/>
        <w:rPr>
          <w:rFonts w:hint="eastAsia"/>
          <w:spacing w:val="-1"/>
          <w:sz w:val="30"/>
          <w:szCs w:val="30"/>
        </w:rPr>
      </w:pPr>
      <w:r>
        <w:rPr>
          <w:rFonts w:hint="eastAsia"/>
          <w:spacing w:val="-1"/>
          <w:sz w:val="30"/>
          <w:szCs w:val="30"/>
        </w:rPr>
        <w:t>这是整个信徒群体的共同点，他们在初次称义时，“没有义人，连一个也没有。”</w:t>
      </w:r>
    </w:p>
    <w:p w14:paraId="4B8B31EE">
      <w:pPr>
        <w:pStyle w:val="3"/>
        <w:spacing w:before="324" w:line="251" w:lineRule="auto"/>
        <w:ind w:firstLine="20"/>
        <w:jc w:val="both"/>
        <w:rPr>
          <w:rFonts w:hint="eastAsia"/>
          <w:spacing w:val="-1"/>
          <w:sz w:val="30"/>
          <w:szCs w:val="30"/>
        </w:rPr>
      </w:pPr>
    </w:p>
    <w:p w14:paraId="2FDED388">
      <w:pPr>
        <w:pStyle w:val="3"/>
        <w:spacing w:before="324" w:line="251" w:lineRule="auto"/>
        <w:ind w:firstLine="20"/>
        <w:jc w:val="both"/>
        <w:rPr>
          <w:rFonts w:hint="eastAsia"/>
          <w:spacing w:val="-1"/>
          <w:sz w:val="30"/>
          <w:szCs w:val="30"/>
        </w:rPr>
      </w:pPr>
      <w:r>
        <w:rPr>
          <w:rFonts w:hint="eastAsia"/>
          <w:spacing w:val="-1"/>
          <w:sz w:val="30"/>
          <w:szCs w:val="30"/>
        </w:rPr>
        <w:t>XLIV. The object of Paul's hope was the general resurrection of all, in which he was certain he would obtain his own blessed share.</w:t>
      </w:r>
    </w:p>
    <w:p w14:paraId="5EDD3188">
      <w:pPr>
        <w:pStyle w:val="3"/>
        <w:spacing w:before="324" w:line="251" w:lineRule="auto"/>
        <w:ind w:firstLine="20"/>
        <w:jc w:val="both"/>
        <w:rPr>
          <w:rFonts w:hint="eastAsia"/>
          <w:spacing w:val="-1"/>
          <w:sz w:val="30"/>
          <w:szCs w:val="30"/>
        </w:rPr>
      </w:pPr>
    </w:p>
    <w:p w14:paraId="41A3A8AD">
      <w:pPr>
        <w:pStyle w:val="3"/>
        <w:spacing w:before="324" w:line="251" w:lineRule="auto"/>
        <w:ind w:firstLine="20"/>
        <w:jc w:val="both"/>
        <w:rPr>
          <w:rFonts w:hint="eastAsia"/>
          <w:spacing w:val="-1"/>
          <w:sz w:val="30"/>
          <w:szCs w:val="30"/>
        </w:rPr>
      </w:pPr>
      <w:r>
        <w:rPr>
          <w:rFonts w:hint="eastAsia"/>
          <w:spacing w:val="-1"/>
          <w:sz w:val="30"/>
          <w:szCs w:val="30"/>
        </w:rPr>
        <w:t>XLIV. 保罗盼望的对象是所有人的普遍复活，他确信他将在其中获得自己蒙福的份。</w:t>
      </w:r>
    </w:p>
    <w:p w14:paraId="13D71787">
      <w:pPr>
        <w:pStyle w:val="3"/>
        <w:spacing w:before="324" w:line="251" w:lineRule="auto"/>
        <w:ind w:firstLine="20"/>
        <w:jc w:val="both"/>
        <w:rPr>
          <w:rFonts w:hint="eastAsia"/>
          <w:spacing w:val="-1"/>
          <w:sz w:val="30"/>
          <w:szCs w:val="30"/>
        </w:rPr>
      </w:pPr>
    </w:p>
    <w:p w14:paraId="70C90B1B">
      <w:pPr>
        <w:pStyle w:val="3"/>
        <w:spacing w:before="324" w:line="251" w:lineRule="auto"/>
        <w:ind w:firstLine="20"/>
        <w:jc w:val="both"/>
        <w:rPr>
          <w:rFonts w:hint="eastAsia"/>
          <w:spacing w:val="-1"/>
          <w:sz w:val="30"/>
          <w:szCs w:val="30"/>
        </w:rPr>
      </w:pPr>
      <w:r>
        <w:rPr>
          <w:rFonts w:hint="eastAsia"/>
          <w:spacing w:val="-1"/>
          <w:sz w:val="30"/>
          <w:szCs w:val="30"/>
        </w:rPr>
        <w:t>All Christians in like manner hope for the coming of Christ to judgment, when both the righteous and the wicked will be recompensed according to their deeds.</w:t>
      </w:r>
    </w:p>
    <w:p w14:paraId="14FDC2BE">
      <w:pPr>
        <w:pStyle w:val="3"/>
        <w:spacing w:before="324" w:line="251" w:lineRule="auto"/>
        <w:ind w:firstLine="20"/>
        <w:jc w:val="both"/>
        <w:rPr>
          <w:rFonts w:hint="eastAsia"/>
          <w:spacing w:val="-1"/>
          <w:sz w:val="30"/>
          <w:szCs w:val="30"/>
        </w:rPr>
      </w:pPr>
    </w:p>
    <w:p w14:paraId="038D5665">
      <w:pPr>
        <w:pStyle w:val="3"/>
        <w:spacing w:before="324" w:line="251" w:lineRule="auto"/>
        <w:ind w:firstLine="20"/>
        <w:jc w:val="both"/>
        <w:rPr>
          <w:rFonts w:hint="eastAsia"/>
          <w:spacing w:val="-1"/>
          <w:sz w:val="30"/>
          <w:szCs w:val="30"/>
        </w:rPr>
      </w:pPr>
      <w:r>
        <w:rPr>
          <w:rFonts w:hint="eastAsia"/>
          <w:spacing w:val="-1"/>
          <w:sz w:val="30"/>
          <w:szCs w:val="30"/>
        </w:rPr>
        <w:t>所有基督徒同样盼望基督降临施行审判，那时义人和恶人都将按照他们的行为受报。</w:t>
      </w:r>
    </w:p>
    <w:p w14:paraId="393EF972">
      <w:pPr>
        <w:pStyle w:val="3"/>
        <w:spacing w:before="324" w:line="251" w:lineRule="auto"/>
        <w:ind w:firstLine="20"/>
        <w:jc w:val="both"/>
        <w:rPr>
          <w:rFonts w:hint="eastAsia"/>
          <w:spacing w:val="-1"/>
          <w:sz w:val="30"/>
          <w:szCs w:val="30"/>
        </w:rPr>
      </w:pPr>
    </w:p>
    <w:p w14:paraId="7E23EADB">
      <w:pPr>
        <w:pStyle w:val="3"/>
        <w:spacing w:before="324" w:line="251" w:lineRule="auto"/>
        <w:ind w:firstLine="20"/>
        <w:jc w:val="both"/>
        <w:rPr>
          <w:rFonts w:hint="eastAsia"/>
          <w:spacing w:val="-1"/>
          <w:sz w:val="30"/>
          <w:szCs w:val="30"/>
        </w:rPr>
      </w:pPr>
      <w:r>
        <w:rPr>
          <w:rFonts w:hint="eastAsia"/>
          <w:spacing w:val="-1"/>
          <w:sz w:val="30"/>
          <w:szCs w:val="30"/>
        </w:rPr>
        <w:t>What should hinder Christians from even hoping for the resurrection of the ungodly?</w:t>
      </w:r>
    </w:p>
    <w:p w14:paraId="6B06FF7C">
      <w:pPr>
        <w:pStyle w:val="3"/>
        <w:spacing w:before="324" w:line="251" w:lineRule="auto"/>
        <w:ind w:firstLine="20"/>
        <w:jc w:val="both"/>
        <w:rPr>
          <w:rFonts w:hint="eastAsia"/>
          <w:spacing w:val="-1"/>
          <w:sz w:val="30"/>
          <w:szCs w:val="30"/>
        </w:rPr>
      </w:pPr>
    </w:p>
    <w:p w14:paraId="292E9EAC">
      <w:pPr>
        <w:pStyle w:val="3"/>
        <w:spacing w:before="324" w:line="251" w:lineRule="auto"/>
        <w:ind w:firstLine="20"/>
        <w:jc w:val="both"/>
        <w:rPr>
          <w:rFonts w:hint="eastAsia"/>
          <w:spacing w:val="-1"/>
          <w:sz w:val="30"/>
          <w:szCs w:val="30"/>
        </w:rPr>
      </w:pPr>
      <w:r>
        <w:rPr>
          <w:rFonts w:hint="eastAsia"/>
          <w:spacing w:val="-1"/>
          <w:sz w:val="30"/>
          <w:szCs w:val="30"/>
        </w:rPr>
        <w:t>有什么能阻止基督徒甚至盼望不敬虔之人的复活呢？</w:t>
      </w:r>
    </w:p>
    <w:p w14:paraId="5CB001F1">
      <w:pPr>
        <w:pStyle w:val="3"/>
        <w:spacing w:before="324" w:line="251" w:lineRule="auto"/>
        <w:ind w:firstLine="20"/>
        <w:jc w:val="both"/>
        <w:rPr>
          <w:rFonts w:hint="eastAsia"/>
          <w:spacing w:val="-1"/>
          <w:sz w:val="30"/>
          <w:szCs w:val="30"/>
        </w:rPr>
      </w:pPr>
    </w:p>
    <w:p w14:paraId="190CECB9">
      <w:pPr>
        <w:pStyle w:val="3"/>
        <w:spacing w:before="324" w:line="251" w:lineRule="auto"/>
        <w:ind w:firstLine="20"/>
        <w:jc w:val="both"/>
        <w:rPr>
          <w:rFonts w:hint="eastAsia"/>
          <w:spacing w:val="-1"/>
          <w:sz w:val="30"/>
          <w:szCs w:val="30"/>
        </w:rPr>
      </w:pPr>
      <w:r>
        <w:rPr>
          <w:rFonts w:hint="eastAsia"/>
          <w:spacing w:val="-1"/>
          <w:sz w:val="30"/>
          <w:szCs w:val="30"/>
        </w:rPr>
        <w:t>Although they take no pleasure in the misfortunes or calamities of any man, they cannot fail to applaud the manifestation of the divine glory in the just punishments of the wicked.</w:t>
      </w:r>
    </w:p>
    <w:p w14:paraId="2EBEBC31">
      <w:pPr>
        <w:pStyle w:val="3"/>
        <w:spacing w:before="324" w:line="251" w:lineRule="auto"/>
        <w:ind w:firstLine="20"/>
        <w:jc w:val="both"/>
        <w:rPr>
          <w:rFonts w:hint="eastAsia"/>
          <w:spacing w:val="-1"/>
          <w:sz w:val="30"/>
          <w:szCs w:val="30"/>
        </w:rPr>
      </w:pPr>
    </w:p>
    <w:p w14:paraId="17038C83">
      <w:pPr>
        <w:pStyle w:val="3"/>
        <w:spacing w:before="324" w:line="251" w:lineRule="auto"/>
        <w:ind w:firstLine="20"/>
        <w:jc w:val="both"/>
        <w:rPr>
          <w:rFonts w:hint="eastAsia"/>
          <w:spacing w:val="-1"/>
          <w:sz w:val="30"/>
          <w:szCs w:val="30"/>
        </w:rPr>
      </w:pPr>
      <w:r>
        <w:rPr>
          <w:rFonts w:hint="eastAsia"/>
          <w:spacing w:val="-1"/>
          <w:sz w:val="30"/>
          <w:szCs w:val="30"/>
        </w:rPr>
        <w:t>虽然他们不以任何人的不幸或灾难为乐，但他们不能不为神圣荣耀在恶人公义惩罚中的彰显而称赞。</w:t>
      </w:r>
    </w:p>
    <w:p w14:paraId="09450F81">
      <w:pPr>
        <w:pStyle w:val="3"/>
        <w:spacing w:before="324" w:line="251" w:lineRule="auto"/>
        <w:ind w:firstLine="20"/>
        <w:jc w:val="both"/>
        <w:rPr>
          <w:rFonts w:hint="eastAsia"/>
          <w:spacing w:val="-1"/>
          <w:sz w:val="30"/>
          <w:szCs w:val="30"/>
        </w:rPr>
      </w:pPr>
    </w:p>
    <w:p w14:paraId="6362C3B3">
      <w:pPr>
        <w:pStyle w:val="3"/>
        <w:spacing w:before="324" w:line="251" w:lineRule="auto"/>
        <w:ind w:firstLine="20"/>
        <w:jc w:val="both"/>
        <w:rPr>
          <w:rFonts w:hint="eastAsia"/>
          <w:spacing w:val="-1"/>
          <w:sz w:val="30"/>
          <w:szCs w:val="30"/>
        </w:rPr>
      </w:pPr>
      <w:r>
        <w:rPr>
          <w:rFonts w:hint="eastAsia"/>
          <w:spacing w:val="-1"/>
          <w:sz w:val="30"/>
          <w:szCs w:val="30"/>
        </w:rPr>
        <w:t>XLV. The faith of the ancient Hebrews is to be learned from the prophetic writings, not from the jejune productions of the Talmudical Doctors.</w:t>
      </w:r>
    </w:p>
    <w:p w14:paraId="19FE1363">
      <w:pPr>
        <w:pStyle w:val="3"/>
        <w:spacing w:before="324" w:line="251" w:lineRule="auto"/>
        <w:ind w:firstLine="20"/>
        <w:jc w:val="both"/>
        <w:rPr>
          <w:rFonts w:hint="eastAsia"/>
          <w:spacing w:val="-1"/>
          <w:sz w:val="30"/>
          <w:szCs w:val="30"/>
        </w:rPr>
      </w:pPr>
    </w:p>
    <w:p w14:paraId="3516B2EA">
      <w:pPr>
        <w:pStyle w:val="3"/>
        <w:spacing w:before="324" w:line="251" w:lineRule="auto"/>
        <w:ind w:firstLine="20"/>
        <w:jc w:val="both"/>
        <w:rPr>
          <w:rFonts w:hint="eastAsia"/>
          <w:spacing w:val="-1"/>
          <w:sz w:val="30"/>
          <w:szCs w:val="30"/>
        </w:rPr>
      </w:pPr>
      <w:r>
        <w:rPr>
          <w:rFonts w:hint="eastAsia"/>
          <w:spacing w:val="-1"/>
          <w:sz w:val="30"/>
          <w:szCs w:val="30"/>
        </w:rPr>
        <w:t>XLV. 古代希伯来人的信仰应从先知著作中学习，而非从塔木德博士（Talmudical Doctors）贫乏的作品中学习。</w:t>
      </w:r>
    </w:p>
    <w:p w14:paraId="688F8204">
      <w:pPr>
        <w:pStyle w:val="3"/>
        <w:spacing w:before="324" w:line="251" w:lineRule="auto"/>
        <w:ind w:firstLine="20"/>
        <w:jc w:val="both"/>
        <w:rPr>
          <w:rFonts w:hint="eastAsia"/>
          <w:spacing w:val="-1"/>
          <w:sz w:val="30"/>
          <w:szCs w:val="30"/>
        </w:rPr>
      </w:pPr>
    </w:p>
    <w:p w14:paraId="24665013">
      <w:pPr>
        <w:pStyle w:val="3"/>
        <w:spacing w:before="324" w:line="251" w:lineRule="auto"/>
        <w:ind w:firstLine="20"/>
        <w:jc w:val="both"/>
        <w:rPr>
          <w:rFonts w:hint="eastAsia"/>
          <w:spacing w:val="-1"/>
          <w:sz w:val="30"/>
          <w:szCs w:val="30"/>
        </w:rPr>
      </w:pPr>
      <w:r>
        <w:rPr>
          <w:rFonts w:hint="eastAsia"/>
          <w:spacing w:val="-1"/>
          <w:sz w:val="30"/>
          <w:szCs w:val="30"/>
        </w:rPr>
        <w:t>The most judicious of these, however, afford us their support.</w:t>
      </w:r>
    </w:p>
    <w:p w14:paraId="711CC485">
      <w:pPr>
        <w:pStyle w:val="3"/>
        <w:spacing w:before="324" w:line="251" w:lineRule="auto"/>
        <w:ind w:firstLine="20"/>
        <w:jc w:val="both"/>
        <w:rPr>
          <w:rFonts w:hint="eastAsia"/>
          <w:spacing w:val="-1"/>
          <w:sz w:val="30"/>
          <w:szCs w:val="30"/>
        </w:rPr>
      </w:pPr>
    </w:p>
    <w:p w14:paraId="6087DC4A">
      <w:pPr>
        <w:pStyle w:val="3"/>
        <w:spacing w:before="324" w:line="251" w:lineRule="auto"/>
        <w:ind w:firstLine="20"/>
        <w:jc w:val="both"/>
        <w:rPr>
          <w:rFonts w:hint="eastAsia"/>
          <w:spacing w:val="-1"/>
          <w:sz w:val="30"/>
          <w:szCs w:val="30"/>
        </w:rPr>
      </w:pPr>
      <w:r>
        <w:rPr>
          <w:rFonts w:hint="eastAsia"/>
          <w:spacing w:val="-1"/>
          <w:sz w:val="30"/>
          <w:szCs w:val="30"/>
        </w:rPr>
        <w:t>然而，其中最明智的，却给我们提供了支持。</w:t>
      </w:r>
    </w:p>
    <w:p w14:paraId="22D68825">
      <w:pPr>
        <w:pStyle w:val="3"/>
        <w:spacing w:before="324" w:line="251" w:lineRule="auto"/>
        <w:ind w:firstLine="20"/>
        <w:jc w:val="both"/>
        <w:rPr>
          <w:rFonts w:hint="eastAsia"/>
          <w:spacing w:val="-1"/>
          <w:sz w:val="30"/>
          <w:szCs w:val="30"/>
        </w:rPr>
      </w:pPr>
    </w:p>
    <w:p w14:paraId="472ADF83">
      <w:pPr>
        <w:pStyle w:val="3"/>
        <w:spacing w:before="324" w:line="251" w:lineRule="auto"/>
        <w:ind w:firstLine="20"/>
        <w:jc w:val="both"/>
        <w:rPr>
          <w:rFonts w:hint="eastAsia"/>
          <w:spacing w:val="-1"/>
          <w:sz w:val="30"/>
          <w:szCs w:val="30"/>
        </w:rPr>
      </w:pPr>
      <w:r>
        <w:rPr>
          <w:rFonts w:hint="eastAsia"/>
          <w:spacing w:val="-1"/>
          <w:sz w:val="30"/>
          <w:szCs w:val="30"/>
        </w:rPr>
        <w:t>Here let us avail ourselves of the assistance of Manasseh, who is himself a Hebrew.</w:t>
      </w:r>
    </w:p>
    <w:p w14:paraId="3D94DE01">
      <w:pPr>
        <w:pStyle w:val="3"/>
        <w:spacing w:before="324" w:line="251" w:lineRule="auto"/>
        <w:ind w:firstLine="20"/>
        <w:jc w:val="both"/>
        <w:rPr>
          <w:rFonts w:hint="eastAsia"/>
          <w:spacing w:val="-1"/>
          <w:sz w:val="30"/>
          <w:szCs w:val="30"/>
        </w:rPr>
      </w:pPr>
    </w:p>
    <w:p w14:paraId="140F606B">
      <w:pPr>
        <w:pStyle w:val="3"/>
        <w:spacing w:before="324" w:line="251" w:lineRule="auto"/>
        <w:ind w:firstLine="20"/>
        <w:jc w:val="both"/>
        <w:rPr>
          <w:rFonts w:hint="eastAsia"/>
          <w:spacing w:val="-1"/>
          <w:sz w:val="30"/>
          <w:szCs w:val="30"/>
        </w:rPr>
      </w:pPr>
      <w:r>
        <w:rPr>
          <w:rFonts w:hint="eastAsia"/>
          <w:spacing w:val="-1"/>
          <w:sz w:val="30"/>
          <w:szCs w:val="30"/>
        </w:rPr>
        <w:t>在此让我们借助玛拿西（Manasseh）的帮助，他自己就是一位希伯来人。</w:t>
      </w:r>
    </w:p>
    <w:p w14:paraId="3AC635CB">
      <w:pPr>
        <w:pStyle w:val="3"/>
        <w:spacing w:before="324" w:line="251" w:lineRule="auto"/>
        <w:ind w:firstLine="20"/>
        <w:jc w:val="both"/>
        <w:rPr>
          <w:rFonts w:hint="eastAsia"/>
          <w:spacing w:val="-1"/>
          <w:sz w:val="30"/>
          <w:szCs w:val="30"/>
        </w:rPr>
      </w:pPr>
    </w:p>
    <w:p w14:paraId="640B5F0C">
      <w:pPr>
        <w:pStyle w:val="3"/>
        <w:spacing w:before="324" w:line="251" w:lineRule="auto"/>
        <w:ind w:firstLine="20"/>
        <w:jc w:val="both"/>
        <w:rPr>
          <w:rFonts w:hint="eastAsia"/>
          <w:spacing w:val="-1"/>
          <w:sz w:val="30"/>
          <w:szCs w:val="30"/>
        </w:rPr>
      </w:pPr>
      <w:r>
        <w:rPr>
          <w:rFonts w:hint="eastAsia"/>
          <w:spacing w:val="-1"/>
          <w:sz w:val="30"/>
          <w:szCs w:val="30"/>
        </w:rPr>
        <w:t>"Something occurs," says he, "in Ros a Sana, which gives confirmation to this opinion.</w:t>
      </w:r>
    </w:p>
    <w:p w14:paraId="2117070B">
      <w:pPr>
        <w:pStyle w:val="3"/>
        <w:spacing w:before="324" w:line="251" w:lineRule="auto"/>
        <w:ind w:firstLine="20"/>
        <w:jc w:val="both"/>
        <w:rPr>
          <w:rFonts w:hint="eastAsia"/>
          <w:spacing w:val="-1"/>
          <w:sz w:val="30"/>
          <w:szCs w:val="30"/>
        </w:rPr>
      </w:pPr>
    </w:p>
    <w:p w14:paraId="46FE395E">
      <w:pPr>
        <w:pStyle w:val="3"/>
        <w:spacing w:before="324" w:line="251" w:lineRule="auto"/>
        <w:ind w:firstLine="20"/>
        <w:jc w:val="both"/>
        <w:rPr>
          <w:rFonts w:hint="eastAsia"/>
          <w:spacing w:val="-1"/>
          <w:sz w:val="30"/>
          <w:szCs w:val="30"/>
        </w:rPr>
      </w:pPr>
      <w:r>
        <w:rPr>
          <w:rFonts w:hint="eastAsia"/>
          <w:spacing w:val="-1"/>
          <w:sz w:val="30"/>
          <w:szCs w:val="30"/>
        </w:rPr>
        <w:t>他说：“在《新年节》（Ros a Sana，塔木德篇章）中出现了一些证实这一观点的内容。</w:t>
      </w:r>
    </w:p>
    <w:p w14:paraId="52D81B63">
      <w:pPr>
        <w:pStyle w:val="3"/>
        <w:spacing w:before="324" w:line="251" w:lineRule="auto"/>
        <w:ind w:firstLine="20"/>
        <w:jc w:val="both"/>
        <w:rPr>
          <w:rFonts w:hint="eastAsia"/>
          <w:spacing w:val="-1"/>
          <w:sz w:val="30"/>
          <w:szCs w:val="30"/>
        </w:rPr>
      </w:pPr>
    </w:p>
    <w:p w14:paraId="3DA45ECF">
      <w:pPr>
        <w:pStyle w:val="3"/>
        <w:spacing w:before="324" w:line="251" w:lineRule="auto"/>
        <w:ind w:firstLine="20"/>
        <w:jc w:val="both"/>
        <w:rPr>
          <w:rFonts w:hint="eastAsia"/>
          <w:spacing w:val="-1"/>
          <w:sz w:val="30"/>
          <w:szCs w:val="30"/>
        </w:rPr>
      </w:pPr>
      <w:r>
        <w:rPr>
          <w:rFonts w:hint="eastAsia"/>
          <w:spacing w:val="-1"/>
          <w:sz w:val="30"/>
          <w:szCs w:val="30"/>
        </w:rPr>
        <w:t>The words are as follows: 'Three kinds of men will appear in the day of judgment; one consisting of those who were perfectly righteous,* that is, whose merits exceed their demerits; another, of those who were very wicked, † whose demerits exceed their merits; and a third, of those who hold a middle place betwixt the two former, ‡ their merits and demerits being equal.</w:t>
      </w:r>
    </w:p>
    <w:p w14:paraId="3578537A">
      <w:pPr>
        <w:pStyle w:val="3"/>
        <w:spacing w:before="324" w:line="251" w:lineRule="auto"/>
        <w:ind w:firstLine="20"/>
        <w:jc w:val="both"/>
        <w:rPr>
          <w:rFonts w:hint="eastAsia"/>
          <w:spacing w:val="-1"/>
          <w:sz w:val="30"/>
          <w:szCs w:val="30"/>
        </w:rPr>
      </w:pPr>
    </w:p>
    <w:p w14:paraId="4A6D8BCF">
      <w:pPr>
        <w:pStyle w:val="3"/>
        <w:spacing w:before="324" w:line="251" w:lineRule="auto"/>
        <w:ind w:firstLine="20"/>
        <w:jc w:val="both"/>
        <w:rPr>
          <w:rFonts w:hint="eastAsia"/>
          <w:spacing w:val="-1"/>
          <w:sz w:val="30"/>
          <w:szCs w:val="30"/>
        </w:rPr>
      </w:pPr>
      <w:r>
        <w:rPr>
          <w:rFonts w:hint="eastAsia"/>
          <w:spacing w:val="-1"/>
          <w:sz w:val="30"/>
          <w:szCs w:val="30"/>
        </w:rPr>
        <w:t>话语如下：‘审判日将出现三类人；一类由那些完全公义的人组成，* 即其功绩超过其过失的人；另一类由那些极其邪恶的人组成，† 其过失超过其功绩的人；第三类由那些处于前两者之间的人组成，‡ 其功绩与过失相等的人。</w:t>
      </w:r>
    </w:p>
    <w:p w14:paraId="300FC8BC">
      <w:pPr>
        <w:pStyle w:val="3"/>
        <w:spacing w:before="324" w:line="251" w:lineRule="auto"/>
        <w:ind w:firstLine="20"/>
        <w:jc w:val="both"/>
        <w:rPr>
          <w:rFonts w:hint="eastAsia"/>
          <w:spacing w:val="-1"/>
          <w:sz w:val="30"/>
          <w:szCs w:val="30"/>
        </w:rPr>
      </w:pPr>
    </w:p>
    <w:p w14:paraId="5B7CCDE0">
      <w:pPr>
        <w:pStyle w:val="3"/>
        <w:spacing w:before="324" w:line="251" w:lineRule="auto"/>
        <w:ind w:firstLine="20"/>
        <w:jc w:val="both"/>
        <w:rPr>
          <w:rFonts w:hint="eastAsia"/>
          <w:spacing w:val="-1"/>
          <w:sz w:val="30"/>
          <w:szCs w:val="30"/>
        </w:rPr>
      </w:pPr>
      <w:r>
        <w:rPr>
          <w:rFonts w:hint="eastAsia"/>
          <w:spacing w:val="-1"/>
          <w:sz w:val="30"/>
          <w:szCs w:val="30"/>
        </w:rPr>
        <w:t>If the day of judgment, then, be connected with the resurrection of the dead, and if these three kinds of men are to be judged on that day, it clearly follows that men of all sorts are to rise again.'</w:t>
      </w:r>
    </w:p>
    <w:p w14:paraId="4886FF4B">
      <w:pPr>
        <w:pStyle w:val="3"/>
        <w:spacing w:before="324" w:line="251" w:lineRule="auto"/>
        <w:ind w:firstLine="20"/>
        <w:jc w:val="both"/>
        <w:rPr>
          <w:rFonts w:hint="eastAsia"/>
          <w:spacing w:val="-1"/>
          <w:sz w:val="30"/>
          <w:szCs w:val="30"/>
        </w:rPr>
      </w:pPr>
    </w:p>
    <w:p w14:paraId="703B3B10">
      <w:pPr>
        <w:pStyle w:val="3"/>
        <w:spacing w:before="324" w:line="251" w:lineRule="auto"/>
        <w:ind w:firstLine="20"/>
        <w:jc w:val="both"/>
        <w:rPr>
          <w:rFonts w:hint="eastAsia"/>
          <w:spacing w:val="-1"/>
          <w:sz w:val="30"/>
          <w:szCs w:val="30"/>
        </w:rPr>
      </w:pPr>
      <w:r>
        <w:rPr>
          <w:rFonts w:hint="eastAsia"/>
          <w:spacing w:val="-1"/>
          <w:sz w:val="30"/>
          <w:szCs w:val="30"/>
        </w:rPr>
        <w:t>那么，如果审判日与死人复活相连，并且如果这三类人都要在那日受审判，那么显然可以推断，各种各样的人都要复活。’</w:t>
      </w:r>
    </w:p>
    <w:p w14:paraId="5D342D5A">
      <w:pPr>
        <w:pStyle w:val="3"/>
        <w:spacing w:before="324" w:line="251" w:lineRule="auto"/>
        <w:ind w:firstLine="20"/>
        <w:jc w:val="both"/>
        <w:rPr>
          <w:rFonts w:hint="eastAsia"/>
          <w:spacing w:val="-1"/>
          <w:sz w:val="30"/>
          <w:szCs w:val="30"/>
        </w:rPr>
      </w:pPr>
    </w:p>
    <w:p w14:paraId="2A3647E5">
      <w:pPr>
        <w:pStyle w:val="3"/>
        <w:spacing w:before="324" w:line="251" w:lineRule="auto"/>
        <w:ind w:firstLine="20"/>
        <w:jc w:val="both"/>
        <w:rPr>
          <w:rFonts w:hint="eastAsia"/>
          <w:spacing w:val="-1"/>
          <w:sz w:val="30"/>
          <w:szCs w:val="30"/>
        </w:rPr>
      </w:pPr>
      <w:r>
        <w:rPr>
          <w:rFonts w:hint="eastAsia"/>
          <w:spacing w:val="-1"/>
          <w:sz w:val="30"/>
          <w:szCs w:val="30"/>
        </w:rPr>
        <w:t>The following expression also is used by Rabbi Eliezer:§ 'On the day of the resurrection all the dead shall rise again, except the generation of the flood.' "</w:t>
      </w:r>
    </w:p>
    <w:p w14:paraId="01DBC375">
      <w:pPr>
        <w:pStyle w:val="3"/>
        <w:spacing w:before="324" w:line="251" w:lineRule="auto"/>
        <w:ind w:firstLine="20"/>
        <w:jc w:val="both"/>
        <w:rPr>
          <w:rFonts w:hint="eastAsia"/>
          <w:spacing w:val="-1"/>
          <w:sz w:val="30"/>
          <w:szCs w:val="30"/>
        </w:rPr>
      </w:pPr>
    </w:p>
    <w:p w14:paraId="49DC8F75">
      <w:pPr>
        <w:pStyle w:val="3"/>
        <w:spacing w:before="324" w:line="251" w:lineRule="auto"/>
        <w:ind w:firstLine="20"/>
        <w:jc w:val="both"/>
        <w:rPr>
          <w:rFonts w:hint="eastAsia"/>
          <w:spacing w:val="-1"/>
          <w:sz w:val="30"/>
          <w:szCs w:val="30"/>
        </w:rPr>
      </w:pPr>
      <w:r>
        <w:rPr>
          <w:rFonts w:hint="eastAsia"/>
          <w:spacing w:val="-1"/>
          <w:sz w:val="30"/>
          <w:szCs w:val="30"/>
        </w:rPr>
        <w:t>拉比以利以谢（Rabbi Eliezer）§ 也使用了以下表达：‘在复活的日子，所有死人都要复活，除了洪水世代的人。’”</w:t>
      </w:r>
    </w:p>
    <w:p w14:paraId="40D3B87B">
      <w:pPr>
        <w:pStyle w:val="3"/>
        <w:spacing w:before="324" w:line="251" w:lineRule="auto"/>
        <w:ind w:firstLine="20"/>
        <w:jc w:val="both"/>
        <w:rPr>
          <w:rFonts w:hint="eastAsia"/>
          <w:spacing w:val="-1"/>
          <w:sz w:val="30"/>
          <w:szCs w:val="30"/>
        </w:rPr>
      </w:pPr>
    </w:p>
    <w:p w14:paraId="4BEB15D4">
      <w:pPr>
        <w:pStyle w:val="3"/>
        <w:spacing w:before="324" w:line="251" w:lineRule="auto"/>
        <w:ind w:firstLine="20"/>
        <w:jc w:val="both"/>
        <w:rPr>
          <w:rFonts w:hint="eastAsia"/>
          <w:spacing w:val="-1"/>
          <w:sz w:val="30"/>
          <w:szCs w:val="30"/>
        </w:rPr>
      </w:pPr>
      <w:r>
        <w:rPr>
          <w:rFonts w:hint="eastAsia"/>
          <w:spacing w:val="-1"/>
          <w:sz w:val="30"/>
          <w:szCs w:val="30"/>
        </w:rPr>
        <w:t>These writers, it is evident, erred in excluding some from the resurrection.</w:t>
      </w:r>
    </w:p>
    <w:p w14:paraId="4AB28358">
      <w:pPr>
        <w:pStyle w:val="3"/>
        <w:spacing w:before="324" w:line="251" w:lineRule="auto"/>
        <w:ind w:firstLine="20"/>
        <w:jc w:val="both"/>
        <w:rPr>
          <w:rFonts w:hint="eastAsia"/>
          <w:spacing w:val="-1"/>
          <w:sz w:val="30"/>
          <w:szCs w:val="30"/>
        </w:rPr>
      </w:pPr>
    </w:p>
    <w:p w14:paraId="1E73E6AA">
      <w:pPr>
        <w:pStyle w:val="3"/>
        <w:spacing w:before="324" w:line="251" w:lineRule="auto"/>
        <w:ind w:firstLine="20"/>
        <w:jc w:val="both"/>
        <w:rPr>
          <w:rFonts w:hint="eastAsia"/>
          <w:spacing w:val="-1"/>
          <w:sz w:val="30"/>
          <w:szCs w:val="30"/>
        </w:rPr>
      </w:pPr>
      <w:r>
        <w:rPr>
          <w:rFonts w:hint="eastAsia"/>
          <w:spacing w:val="-1"/>
          <w:sz w:val="30"/>
          <w:szCs w:val="30"/>
        </w:rPr>
        <w:t>这些作者，很明显，在将一些人排除在复活之外方面犯了错误。</w:t>
      </w:r>
    </w:p>
    <w:p w14:paraId="76B52702">
      <w:pPr>
        <w:pStyle w:val="3"/>
        <w:spacing w:before="324" w:line="251" w:lineRule="auto"/>
        <w:ind w:firstLine="20"/>
        <w:jc w:val="both"/>
        <w:rPr>
          <w:rFonts w:hint="eastAsia"/>
          <w:spacing w:val="-1"/>
          <w:sz w:val="30"/>
          <w:szCs w:val="30"/>
        </w:rPr>
      </w:pPr>
    </w:p>
    <w:p w14:paraId="037DF7C4">
      <w:pPr>
        <w:pStyle w:val="3"/>
        <w:spacing w:before="324" w:line="251" w:lineRule="auto"/>
        <w:ind w:firstLine="20"/>
        <w:jc w:val="both"/>
        <w:rPr>
          <w:rFonts w:hint="eastAsia"/>
          <w:spacing w:val="-1"/>
          <w:sz w:val="30"/>
          <w:szCs w:val="30"/>
        </w:rPr>
      </w:pPr>
      <w:r>
        <w:rPr>
          <w:rFonts w:hint="eastAsia"/>
          <w:spacing w:val="-1"/>
          <w:sz w:val="30"/>
          <w:szCs w:val="30"/>
        </w:rPr>
        <w:t>But they agreed with the Apostle, so far at least as to hold that there shall be a resurrection of the wicked.</w:t>
      </w:r>
    </w:p>
    <w:p w14:paraId="7C71DF8A">
      <w:pPr>
        <w:pStyle w:val="3"/>
        <w:spacing w:before="324" w:line="251" w:lineRule="auto"/>
        <w:ind w:firstLine="20"/>
        <w:jc w:val="both"/>
        <w:rPr>
          <w:rFonts w:hint="eastAsia"/>
          <w:spacing w:val="-1"/>
          <w:sz w:val="30"/>
          <w:szCs w:val="30"/>
        </w:rPr>
      </w:pPr>
    </w:p>
    <w:p w14:paraId="5836F355">
      <w:pPr>
        <w:pStyle w:val="3"/>
        <w:spacing w:before="324" w:line="251" w:lineRule="auto"/>
        <w:ind w:firstLine="20"/>
        <w:jc w:val="both"/>
        <w:rPr>
          <w:rFonts w:hint="eastAsia"/>
          <w:spacing w:val="-1"/>
          <w:sz w:val="30"/>
          <w:szCs w:val="30"/>
        </w:rPr>
      </w:pPr>
      <w:r>
        <w:rPr>
          <w:rFonts w:hint="eastAsia"/>
          <w:spacing w:val="-1"/>
          <w:sz w:val="30"/>
          <w:szCs w:val="30"/>
        </w:rPr>
        <w:t>但他们至少在认为恶人将要复活这一点上与使徒一致。</w:t>
      </w:r>
    </w:p>
    <w:p w14:paraId="6B1F0CD1">
      <w:pPr>
        <w:pStyle w:val="3"/>
        <w:spacing w:before="324" w:line="251" w:lineRule="auto"/>
        <w:ind w:firstLine="20"/>
        <w:jc w:val="both"/>
        <w:rPr>
          <w:rFonts w:hint="eastAsia"/>
          <w:spacing w:val="-1"/>
          <w:sz w:val="30"/>
          <w:szCs w:val="30"/>
        </w:rPr>
      </w:pPr>
    </w:p>
    <w:p w14:paraId="5DE971E3">
      <w:pPr>
        <w:pStyle w:val="3"/>
        <w:spacing w:before="324" w:line="251" w:lineRule="auto"/>
        <w:ind w:firstLine="20"/>
        <w:jc w:val="both"/>
        <w:rPr>
          <w:rFonts w:hint="eastAsia"/>
          <w:spacing w:val="-1"/>
          <w:sz w:val="30"/>
          <w:szCs w:val="30"/>
        </w:rPr>
      </w:pPr>
      <w:r>
        <w:rPr>
          <w:rFonts w:hint="eastAsia"/>
          <w:spacing w:val="-1"/>
          <w:sz w:val="30"/>
          <w:szCs w:val="30"/>
        </w:rPr>
        <w:t>As to the sentence respecting rain quoted above, Manasseh shows that the author intended to point out the difference betwixt rain and the resurrection—that whereas the former is beneficial alike to good and bad, and waters the fields as well of the profane as of the pious, the latter shall not be equally advantageous to the righteous, the wicked, and those of the intermediate class, but will prove a most intolerable misery to the wicked.</w:t>
      </w:r>
    </w:p>
    <w:p w14:paraId="335DF17B">
      <w:pPr>
        <w:pStyle w:val="3"/>
        <w:spacing w:before="324" w:line="251" w:lineRule="auto"/>
        <w:ind w:firstLine="20"/>
        <w:jc w:val="both"/>
        <w:rPr>
          <w:rFonts w:hint="eastAsia"/>
          <w:spacing w:val="-1"/>
          <w:sz w:val="30"/>
          <w:szCs w:val="30"/>
        </w:rPr>
      </w:pPr>
    </w:p>
    <w:p w14:paraId="5DD97920">
      <w:pPr>
        <w:pStyle w:val="3"/>
        <w:spacing w:before="324" w:line="251" w:lineRule="auto"/>
        <w:ind w:firstLine="20"/>
        <w:jc w:val="both"/>
        <w:rPr>
          <w:rFonts w:hint="eastAsia"/>
          <w:spacing w:val="-1"/>
          <w:sz w:val="30"/>
          <w:szCs w:val="30"/>
        </w:rPr>
      </w:pPr>
      <w:r>
        <w:rPr>
          <w:rFonts w:hint="eastAsia"/>
          <w:spacing w:val="-1"/>
          <w:sz w:val="30"/>
          <w:szCs w:val="30"/>
        </w:rPr>
        <w:t>至于上面引用的关于雨水的句子，玛拿西（Manasseh）表明作者意在指出雨水和复活之间的区别——即前者对善恶都有益，既滋润不敬虔之人的田地，也滋润敬虔之人的田地，而后者则不会同样有益于义人、恶人和处于中间阶层的人，反而将证明是对恶人最难以忍受的愁苦。</w:t>
      </w:r>
    </w:p>
    <w:p w14:paraId="269631C1">
      <w:pPr>
        <w:pStyle w:val="3"/>
        <w:spacing w:before="324" w:line="251" w:lineRule="auto"/>
        <w:ind w:firstLine="20"/>
        <w:jc w:val="both"/>
        <w:rPr>
          <w:rFonts w:hint="eastAsia"/>
          <w:spacing w:val="-1"/>
          <w:sz w:val="30"/>
          <w:szCs w:val="30"/>
        </w:rPr>
      </w:pPr>
    </w:p>
    <w:p w14:paraId="050540EC">
      <w:pPr>
        <w:pStyle w:val="3"/>
        <w:spacing w:before="324" w:line="251" w:lineRule="auto"/>
        <w:ind w:firstLine="20"/>
        <w:jc w:val="both"/>
        <w:rPr>
          <w:rFonts w:hint="eastAsia"/>
          <w:spacing w:val="-1"/>
          <w:sz w:val="30"/>
          <w:szCs w:val="30"/>
        </w:rPr>
      </w:pPr>
      <w:r>
        <w:rPr>
          <w:rFonts w:hint="eastAsia"/>
          <w:spacing w:val="-1"/>
          <w:sz w:val="30"/>
          <w:szCs w:val="30"/>
        </w:rPr>
        <w:t>XLVI. There is no force in the objections drawn from those passages of Scripture, in which the resurrection is described as the privilege of the righteous, and of true believers.</w:t>
      </w:r>
    </w:p>
    <w:p w14:paraId="1CCD444C">
      <w:pPr>
        <w:pStyle w:val="3"/>
        <w:spacing w:before="324" w:line="251" w:lineRule="auto"/>
        <w:ind w:firstLine="20"/>
        <w:jc w:val="both"/>
        <w:rPr>
          <w:rFonts w:hint="eastAsia"/>
          <w:spacing w:val="-1"/>
          <w:sz w:val="30"/>
          <w:szCs w:val="30"/>
        </w:rPr>
      </w:pPr>
    </w:p>
    <w:p w14:paraId="75967641">
      <w:pPr>
        <w:pStyle w:val="3"/>
        <w:spacing w:before="324" w:line="251" w:lineRule="auto"/>
        <w:ind w:firstLine="20"/>
        <w:jc w:val="both"/>
        <w:rPr>
          <w:rFonts w:hint="eastAsia"/>
          <w:spacing w:val="-1"/>
          <w:sz w:val="30"/>
          <w:szCs w:val="30"/>
        </w:rPr>
      </w:pPr>
      <w:r>
        <w:rPr>
          <w:rFonts w:hint="eastAsia"/>
          <w:spacing w:val="-1"/>
          <w:sz w:val="30"/>
          <w:szCs w:val="30"/>
        </w:rPr>
        <w:t>XLVI. 从那些将复活描述为义人和真信徒特权的《圣经》经文中引出的反对意见，毫无力量。</w:t>
      </w:r>
    </w:p>
    <w:p w14:paraId="42041836">
      <w:pPr>
        <w:pStyle w:val="3"/>
        <w:spacing w:before="324" w:line="251" w:lineRule="auto"/>
        <w:ind w:firstLine="20"/>
        <w:jc w:val="both"/>
        <w:rPr>
          <w:rFonts w:hint="eastAsia"/>
          <w:spacing w:val="-1"/>
          <w:sz w:val="30"/>
          <w:szCs w:val="30"/>
        </w:rPr>
      </w:pPr>
    </w:p>
    <w:p w14:paraId="70EA6C60">
      <w:pPr>
        <w:pStyle w:val="3"/>
        <w:spacing w:before="324" w:line="251" w:lineRule="auto"/>
        <w:ind w:firstLine="20"/>
        <w:jc w:val="both"/>
        <w:rPr>
          <w:rFonts w:hint="eastAsia"/>
          <w:spacing w:val="-1"/>
          <w:sz w:val="30"/>
          <w:szCs w:val="30"/>
        </w:rPr>
      </w:pPr>
      <w:r>
        <w:rPr>
          <w:rFonts w:hint="eastAsia"/>
          <w:spacing w:val="-1"/>
          <w:sz w:val="30"/>
          <w:szCs w:val="30"/>
        </w:rPr>
        <w:t>For since the Lord Jesus has taught us to distinguish betwixt the resurrection of life and the resurrection of condemnation, it is clear that only the former is intended in those passages where the consolation of believers arising from a blessed resurrection to eternal life is spoken of,—a consolation in which the wicked have neither part nor lot.</w:t>
      </w:r>
    </w:p>
    <w:p w14:paraId="52FE4139">
      <w:pPr>
        <w:pStyle w:val="3"/>
        <w:spacing w:before="324" w:line="251" w:lineRule="auto"/>
        <w:ind w:firstLine="20"/>
        <w:jc w:val="both"/>
        <w:rPr>
          <w:rFonts w:hint="eastAsia"/>
          <w:spacing w:val="-1"/>
          <w:sz w:val="30"/>
          <w:szCs w:val="30"/>
        </w:rPr>
      </w:pPr>
    </w:p>
    <w:p w14:paraId="03A89149">
      <w:pPr>
        <w:pStyle w:val="3"/>
        <w:spacing w:before="324" w:line="251" w:lineRule="auto"/>
        <w:ind w:firstLine="20"/>
        <w:jc w:val="both"/>
        <w:rPr>
          <w:rFonts w:hint="eastAsia"/>
          <w:spacing w:val="-1"/>
          <w:sz w:val="30"/>
          <w:szCs w:val="30"/>
        </w:rPr>
      </w:pPr>
      <w:r>
        <w:rPr>
          <w:rFonts w:hint="eastAsia"/>
          <w:spacing w:val="-1"/>
          <w:sz w:val="30"/>
          <w:szCs w:val="30"/>
        </w:rPr>
        <w:t>因为既然主耶稣已教导我们区分生命的复活和定罪的复活，那么很明显，在那些论及信徒因蒙福复活得永生而来的安慰的经文中，意指的仅仅是前者，——这种安慰是恶人无份无关的。</w:t>
      </w:r>
    </w:p>
    <w:p w14:paraId="39848E3F">
      <w:pPr>
        <w:pStyle w:val="3"/>
        <w:spacing w:before="324" w:line="251" w:lineRule="auto"/>
        <w:ind w:firstLine="20"/>
        <w:jc w:val="both"/>
        <w:rPr>
          <w:rFonts w:hint="eastAsia"/>
          <w:spacing w:val="-1"/>
          <w:sz w:val="30"/>
          <w:szCs w:val="30"/>
        </w:rPr>
      </w:pPr>
    </w:p>
    <w:p w14:paraId="1DC3A6B8">
      <w:pPr>
        <w:pStyle w:val="3"/>
        <w:spacing w:before="324" w:line="251" w:lineRule="auto"/>
        <w:ind w:firstLine="20"/>
        <w:jc w:val="both"/>
        <w:rPr>
          <w:rFonts w:hint="eastAsia"/>
          <w:spacing w:val="-1"/>
          <w:sz w:val="30"/>
          <w:szCs w:val="30"/>
        </w:rPr>
      </w:pPr>
      <w:r>
        <w:rPr>
          <w:rFonts w:hint="eastAsia"/>
          <w:spacing w:val="-1"/>
          <w:sz w:val="30"/>
          <w:szCs w:val="30"/>
        </w:rPr>
        <w:t>XLVII. We now proceed to inquire, in the FOURTH place, whether the general resurrection of all men is to happen at one and the same time; or whether the resurrection of believers, either all of them, or at least some of the most distinguished, and in particular Confessors and Martyrs, is to take place a thousand years prior to the raising of the wicked.</w:t>
      </w:r>
    </w:p>
    <w:p w14:paraId="6E1813F6">
      <w:pPr>
        <w:pStyle w:val="3"/>
        <w:spacing w:before="324" w:line="251" w:lineRule="auto"/>
        <w:ind w:firstLine="20"/>
        <w:jc w:val="both"/>
        <w:rPr>
          <w:rFonts w:hint="eastAsia"/>
          <w:spacing w:val="-1"/>
          <w:sz w:val="30"/>
          <w:szCs w:val="30"/>
        </w:rPr>
      </w:pPr>
    </w:p>
    <w:p w14:paraId="7A33B666">
      <w:pPr>
        <w:pStyle w:val="3"/>
        <w:spacing w:before="324" w:line="251" w:lineRule="auto"/>
        <w:ind w:firstLine="20"/>
        <w:jc w:val="both"/>
        <w:rPr>
          <w:rFonts w:hint="eastAsia"/>
          <w:spacing w:val="-1"/>
          <w:sz w:val="30"/>
          <w:szCs w:val="30"/>
        </w:rPr>
      </w:pPr>
      <w:r>
        <w:rPr>
          <w:rFonts w:hint="eastAsia"/>
          <w:spacing w:val="-1"/>
          <w:sz w:val="30"/>
          <w:szCs w:val="30"/>
        </w:rPr>
        <w:t>XLVII. 我们现在进入第四点探究，所有人的普遍复活是否会在同一时间发生；或者信徒的复活，无论是全体信徒，还是至少一些最杰出者，特别是宣信者（Confessors）和殉道者（Martyrs），是否会在恶人复活之前一千年发生。</w:t>
      </w:r>
    </w:p>
    <w:p w14:paraId="7058B59A">
      <w:pPr>
        <w:pStyle w:val="3"/>
        <w:spacing w:before="324" w:line="251" w:lineRule="auto"/>
        <w:ind w:firstLine="20"/>
        <w:jc w:val="both"/>
        <w:rPr>
          <w:rFonts w:hint="eastAsia"/>
          <w:spacing w:val="-1"/>
          <w:sz w:val="30"/>
          <w:szCs w:val="30"/>
        </w:rPr>
      </w:pPr>
    </w:p>
    <w:p w14:paraId="749B163C">
      <w:pPr>
        <w:pStyle w:val="3"/>
        <w:spacing w:before="324" w:line="251" w:lineRule="auto"/>
        <w:ind w:firstLine="20"/>
        <w:jc w:val="both"/>
        <w:rPr>
          <w:rFonts w:hint="eastAsia"/>
          <w:spacing w:val="-1"/>
          <w:sz w:val="30"/>
          <w:szCs w:val="30"/>
        </w:rPr>
      </w:pPr>
      <w:r>
        <w:rPr>
          <w:rFonts w:hint="eastAsia"/>
          <w:spacing w:val="-1"/>
          <w:sz w:val="30"/>
          <w:szCs w:val="30"/>
        </w:rPr>
        <w:t>In elucidating this question, if we attend, as we certainly ought, to the whole tenor of Scripture, it is scarcely possible for us to doubt that all are to be raised at the same time.</w:t>
      </w:r>
    </w:p>
    <w:p w14:paraId="683F7280">
      <w:pPr>
        <w:pStyle w:val="3"/>
        <w:spacing w:before="324" w:line="251" w:lineRule="auto"/>
        <w:ind w:firstLine="20"/>
        <w:jc w:val="both"/>
        <w:rPr>
          <w:rFonts w:hint="eastAsia"/>
          <w:spacing w:val="-1"/>
          <w:sz w:val="30"/>
          <w:szCs w:val="30"/>
        </w:rPr>
      </w:pPr>
    </w:p>
    <w:p w14:paraId="7A17D027">
      <w:pPr>
        <w:pStyle w:val="3"/>
        <w:spacing w:before="324" w:line="251" w:lineRule="auto"/>
        <w:ind w:firstLine="20"/>
        <w:jc w:val="both"/>
        <w:rPr>
          <w:rFonts w:hint="eastAsia"/>
          <w:spacing w:val="-1"/>
          <w:sz w:val="30"/>
          <w:szCs w:val="30"/>
        </w:rPr>
      </w:pPr>
      <w:r>
        <w:rPr>
          <w:rFonts w:hint="eastAsia"/>
          <w:spacing w:val="-1"/>
          <w:sz w:val="30"/>
          <w:szCs w:val="30"/>
        </w:rPr>
        <w:t>在阐明这个问题时，如果我们像我们当然应当做的那样，注意《圣经》的整体要旨，我们几乎不可能怀疑所有人都将在同一时间复活。</w:t>
      </w:r>
    </w:p>
    <w:p w14:paraId="128BDDDD">
      <w:pPr>
        <w:pStyle w:val="3"/>
        <w:spacing w:before="324" w:line="251" w:lineRule="auto"/>
        <w:ind w:firstLine="20"/>
        <w:jc w:val="both"/>
        <w:rPr>
          <w:rFonts w:hint="eastAsia"/>
          <w:spacing w:val="-1"/>
          <w:sz w:val="30"/>
          <w:szCs w:val="30"/>
        </w:rPr>
      </w:pPr>
    </w:p>
    <w:p w14:paraId="2F4208CA">
      <w:pPr>
        <w:pStyle w:val="3"/>
        <w:spacing w:before="324" w:line="251" w:lineRule="auto"/>
        <w:ind w:firstLine="20"/>
        <w:jc w:val="both"/>
        <w:rPr>
          <w:rFonts w:hint="eastAsia"/>
          <w:spacing w:val="-1"/>
          <w:sz w:val="30"/>
          <w:szCs w:val="30"/>
        </w:rPr>
      </w:pPr>
      <w:r>
        <w:rPr>
          <w:rFonts w:hint="eastAsia"/>
          <w:spacing w:val="-1"/>
          <w:sz w:val="30"/>
          <w:szCs w:val="30"/>
        </w:rPr>
        <w:t>Christ designates one hour, in which all that are in the graves, as well the righteous as the wicked, shall hear his quickening voice.</w:t>
      </w:r>
    </w:p>
    <w:p w14:paraId="51081BBE">
      <w:pPr>
        <w:pStyle w:val="3"/>
        <w:spacing w:before="324" w:line="251" w:lineRule="auto"/>
        <w:ind w:firstLine="20"/>
        <w:jc w:val="both"/>
        <w:rPr>
          <w:rFonts w:hint="eastAsia"/>
          <w:spacing w:val="-1"/>
          <w:sz w:val="30"/>
          <w:szCs w:val="30"/>
        </w:rPr>
      </w:pPr>
    </w:p>
    <w:p w14:paraId="7D48A190">
      <w:pPr>
        <w:pStyle w:val="3"/>
        <w:spacing w:before="324" w:line="251" w:lineRule="auto"/>
        <w:ind w:firstLine="20"/>
        <w:jc w:val="both"/>
        <w:rPr>
          <w:rFonts w:hint="eastAsia"/>
          <w:spacing w:val="-1"/>
          <w:sz w:val="30"/>
          <w:szCs w:val="30"/>
        </w:rPr>
      </w:pPr>
      <w:r>
        <w:rPr>
          <w:rFonts w:hint="eastAsia"/>
          <w:spacing w:val="-1"/>
          <w:sz w:val="30"/>
          <w:szCs w:val="30"/>
        </w:rPr>
        <w:t>基督指定了一个时辰，在那时辰里，所有在坟墓里的人，无论是义人还是恶人，都将听见祂使人复活的声音。</w:t>
      </w:r>
    </w:p>
    <w:p w14:paraId="0F5C9C11">
      <w:pPr>
        <w:pStyle w:val="3"/>
        <w:spacing w:before="324" w:line="251" w:lineRule="auto"/>
        <w:ind w:firstLine="20"/>
        <w:jc w:val="both"/>
        <w:rPr>
          <w:rFonts w:hint="eastAsia"/>
          <w:spacing w:val="-1"/>
          <w:sz w:val="30"/>
          <w:szCs w:val="30"/>
        </w:rPr>
      </w:pPr>
    </w:p>
    <w:p w14:paraId="068D0297">
      <w:pPr>
        <w:pStyle w:val="3"/>
        <w:spacing w:before="324" w:line="251" w:lineRule="auto"/>
        <w:ind w:firstLine="20"/>
        <w:jc w:val="both"/>
        <w:rPr>
          <w:rFonts w:hint="eastAsia"/>
          <w:spacing w:val="-1"/>
          <w:sz w:val="30"/>
          <w:szCs w:val="30"/>
        </w:rPr>
      </w:pPr>
      <w:r>
        <w:rPr>
          <w:rFonts w:hint="eastAsia"/>
          <w:spacing w:val="-1"/>
          <w:sz w:val="30"/>
          <w:szCs w:val="30"/>
        </w:rPr>
        <w:t>XLVIII. Nor has the Saviour promised to raise believers before the last day.</w:t>
      </w:r>
    </w:p>
    <w:p w14:paraId="1224324A">
      <w:pPr>
        <w:pStyle w:val="3"/>
        <w:spacing w:before="324" w:line="251" w:lineRule="auto"/>
        <w:ind w:firstLine="20"/>
        <w:jc w:val="both"/>
        <w:rPr>
          <w:rFonts w:hint="eastAsia"/>
          <w:spacing w:val="-1"/>
          <w:sz w:val="30"/>
          <w:szCs w:val="30"/>
        </w:rPr>
      </w:pPr>
    </w:p>
    <w:p w14:paraId="3AAE77BD">
      <w:pPr>
        <w:pStyle w:val="3"/>
        <w:spacing w:before="324" w:line="251" w:lineRule="auto"/>
        <w:ind w:firstLine="20"/>
        <w:jc w:val="both"/>
        <w:rPr>
          <w:rFonts w:hint="eastAsia"/>
          <w:spacing w:val="-1"/>
          <w:sz w:val="30"/>
          <w:szCs w:val="30"/>
        </w:rPr>
      </w:pPr>
      <w:r>
        <w:rPr>
          <w:rFonts w:hint="eastAsia"/>
          <w:spacing w:val="-1"/>
          <w:sz w:val="30"/>
          <w:szCs w:val="30"/>
        </w:rPr>
        <w:t>XLVIII. 救主也没有应许在末日之前复活信徒。</w:t>
      </w:r>
    </w:p>
    <w:p w14:paraId="2D30F1AB">
      <w:pPr>
        <w:pStyle w:val="3"/>
        <w:spacing w:before="324" w:line="251" w:lineRule="auto"/>
        <w:ind w:firstLine="20"/>
        <w:jc w:val="both"/>
        <w:rPr>
          <w:rFonts w:hint="eastAsia"/>
          <w:spacing w:val="-1"/>
          <w:sz w:val="30"/>
          <w:szCs w:val="30"/>
        </w:rPr>
      </w:pPr>
    </w:p>
    <w:p w14:paraId="555A4E3C">
      <w:pPr>
        <w:pStyle w:val="3"/>
        <w:spacing w:before="324" w:line="251" w:lineRule="auto"/>
        <w:ind w:firstLine="20"/>
        <w:jc w:val="both"/>
        <w:rPr>
          <w:rFonts w:hint="eastAsia"/>
          <w:spacing w:val="-1"/>
          <w:sz w:val="30"/>
          <w:szCs w:val="30"/>
        </w:rPr>
      </w:pPr>
      <w:r>
        <w:rPr>
          <w:rFonts w:hint="eastAsia"/>
          <w:spacing w:val="-1"/>
          <w:sz w:val="30"/>
          <w:szCs w:val="30"/>
        </w:rPr>
        <w:t>"This is the Father's will who hath sent me, that of ALL which he hath given me I should lose nothing, but should raise it up again AT THE LAST DAY."</w:t>
      </w:r>
    </w:p>
    <w:p w14:paraId="0CA453EE">
      <w:pPr>
        <w:pStyle w:val="3"/>
        <w:spacing w:before="324" w:line="251" w:lineRule="auto"/>
        <w:ind w:firstLine="20"/>
        <w:jc w:val="both"/>
        <w:rPr>
          <w:rFonts w:hint="eastAsia"/>
          <w:spacing w:val="-1"/>
          <w:sz w:val="30"/>
          <w:szCs w:val="30"/>
        </w:rPr>
      </w:pPr>
    </w:p>
    <w:p w14:paraId="2042AFA7">
      <w:pPr>
        <w:pStyle w:val="3"/>
        <w:spacing w:before="324" w:line="251" w:lineRule="auto"/>
        <w:ind w:firstLine="20"/>
        <w:jc w:val="both"/>
        <w:rPr>
          <w:rFonts w:hint="eastAsia"/>
          <w:spacing w:val="-1"/>
          <w:sz w:val="30"/>
          <w:szCs w:val="30"/>
        </w:rPr>
      </w:pPr>
      <w:r>
        <w:rPr>
          <w:rFonts w:hint="eastAsia"/>
          <w:spacing w:val="-1"/>
          <w:sz w:val="30"/>
          <w:szCs w:val="30"/>
        </w:rPr>
        <w:t>“差我来者的意思，就是祂所赐给我的，叫我一个也不失落，在末日却叫他复活。”</w:t>
      </w:r>
    </w:p>
    <w:p w14:paraId="39A14F6D">
      <w:pPr>
        <w:pStyle w:val="3"/>
        <w:spacing w:before="324" w:line="251" w:lineRule="auto"/>
        <w:ind w:firstLine="20"/>
        <w:jc w:val="both"/>
        <w:rPr>
          <w:rFonts w:hint="eastAsia"/>
          <w:spacing w:val="-1"/>
          <w:sz w:val="30"/>
          <w:szCs w:val="30"/>
        </w:rPr>
      </w:pPr>
    </w:p>
    <w:p w14:paraId="14FA8170">
      <w:pPr>
        <w:pStyle w:val="3"/>
        <w:spacing w:before="324" w:line="251" w:lineRule="auto"/>
        <w:ind w:firstLine="20"/>
        <w:jc w:val="both"/>
        <w:rPr>
          <w:rFonts w:hint="eastAsia"/>
          <w:spacing w:val="-1"/>
          <w:sz w:val="30"/>
          <w:szCs w:val="30"/>
        </w:rPr>
      </w:pPr>
      <w:r>
        <w:rPr>
          <w:rFonts w:hint="eastAsia"/>
          <w:spacing w:val="-1"/>
          <w:sz w:val="30"/>
          <w:szCs w:val="30"/>
        </w:rPr>
        <w:t>Here let the universal term ALL, and the repeated specification of the same time in this and several subsequent verses, be carefully noted.</w:t>
      </w:r>
    </w:p>
    <w:p w14:paraId="15F084EC">
      <w:pPr>
        <w:pStyle w:val="3"/>
        <w:spacing w:before="324" w:line="251" w:lineRule="auto"/>
        <w:ind w:firstLine="20"/>
        <w:jc w:val="both"/>
        <w:rPr>
          <w:rFonts w:hint="eastAsia"/>
          <w:spacing w:val="-1"/>
          <w:sz w:val="30"/>
          <w:szCs w:val="30"/>
        </w:rPr>
      </w:pPr>
    </w:p>
    <w:p w14:paraId="6FD9B976">
      <w:pPr>
        <w:pStyle w:val="3"/>
        <w:spacing w:before="324" w:line="251" w:lineRule="auto"/>
        <w:ind w:firstLine="20"/>
        <w:jc w:val="both"/>
        <w:rPr>
          <w:rFonts w:hint="eastAsia"/>
          <w:spacing w:val="-1"/>
          <w:sz w:val="30"/>
          <w:szCs w:val="30"/>
        </w:rPr>
      </w:pPr>
      <w:r>
        <w:rPr>
          <w:rFonts w:hint="eastAsia"/>
          <w:spacing w:val="-1"/>
          <w:sz w:val="30"/>
          <w:szCs w:val="30"/>
        </w:rPr>
        <w:t>在此请仔细注意普遍词语“所有”，以及在本节和随后几节中对同一时间的重复说明。</w:t>
      </w:r>
    </w:p>
    <w:p w14:paraId="31C435E8">
      <w:pPr>
        <w:pStyle w:val="3"/>
        <w:spacing w:before="324" w:line="251" w:lineRule="auto"/>
        <w:ind w:firstLine="20"/>
        <w:jc w:val="both"/>
        <w:rPr>
          <w:rFonts w:hint="eastAsia"/>
          <w:spacing w:val="-1"/>
          <w:sz w:val="30"/>
          <w:szCs w:val="30"/>
        </w:rPr>
      </w:pPr>
    </w:p>
    <w:p w14:paraId="4B981C0E">
      <w:pPr>
        <w:pStyle w:val="3"/>
        <w:spacing w:before="324" w:line="251" w:lineRule="auto"/>
        <w:ind w:firstLine="20"/>
        <w:jc w:val="both"/>
        <w:rPr>
          <w:rFonts w:hint="eastAsia"/>
          <w:spacing w:val="-1"/>
          <w:sz w:val="30"/>
          <w:szCs w:val="30"/>
        </w:rPr>
      </w:pPr>
      <w:r>
        <w:rPr>
          <w:rFonts w:hint="eastAsia"/>
          <w:spacing w:val="-1"/>
          <w:sz w:val="30"/>
          <w:szCs w:val="30"/>
        </w:rPr>
        <w:t>Paul in like manner connects the resurrection of those that are dead in Christ with the Lord's descending from heaven with a shout, and with those that are alive and remain being caught up in the clouds to meet the Lord in the air.</w:t>
      </w:r>
    </w:p>
    <w:p w14:paraId="60CE328F">
      <w:pPr>
        <w:pStyle w:val="3"/>
        <w:spacing w:before="324" w:line="251" w:lineRule="auto"/>
        <w:ind w:firstLine="20"/>
        <w:jc w:val="both"/>
        <w:rPr>
          <w:rFonts w:hint="eastAsia"/>
          <w:spacing w:val="-1"/>
          <w:sz w:val="30"/>
          <w:szCs w:val="30"/>
        </w:rPr>
      </w:pPr>
    </w:p>
    <w:p w14:paraId="34479133">
      <w:pPr>
        <w:pStyle w:val="3"/>
        <w:spacing w:before="324" w:line="251" w:lineRule="auto"/>
        <w:ind w:firstLine="20"/>
        <w:jc w:val="both"/>
        <w:rPr>
          <w:rFonts w:hint="eastAsia"/>
          <w:spacing w:val="-1"/>
          <w:sz w:val="30"/>
          <w:szCs w:val="30"/>
        </w:rPr>
      </w:pPr>
      <w:r>
        <w:rPr>
          <w:rFonts w:hint="eastAsia"/>
          <w:spacing w:val="-1"/>
          <w:sz w:val="30"/>
          <w:szCs w:val="30"/>
        </w:rPr>
        <w:t>保罗同样将那些在基督里死了的人的复活与主带着呼叫从天降临，以及那些活着还存留的人被提到云里在空中与主相遇联系起来。</w:t>
      </w:r>
    </w:p>
    <w:p w14:paraId="2152C719">
      <w:pPr>
        <w:pStyle w:val="3"/>
        <w:spacing w:before="324" w:line="251" w:lineRule="auto"/>
        <w:ind w:firstLine="20"/>
        <w:jc w:val="both"/>
        <w:rPr>
          <w:rFonts w:hint="eastAsia"/>
          <w:spacing w:val="-1"/>
          <w:sz w:val="30"/>
          <w:szCs w:val="30"/>
        </w:rPr>
      </w:pPr>
    </w:p>
    <w:p w14:paraId="2738FFE0">
      <w:pPr>
        <w:pStyle w:val="3"/>
        <w:spacing w:before="324" w:line="251" w:lineRule="auto"/>
        <w:ind w:firstLine="20"/>
        <w:jc w:val="both"/>
        <w:rPr>
          <w:rFonts w:hint="eastAsia"/>
          <w:spacing w:val="-1"/>
          <w:sz w:val="30"/>
          <w:szCs w:val="30"/>
        </w:rPr>
      </w:pPr>
      <w:r>
        <w:rPr>
          <w:rFonts w:hint="eastAsia"/>
          <w:spacing w:val="-1"/>
          <w:sz w:val="30"/>
          <w:szCs w:val="30"/>
        </w:rPr>
        <w:t>Elsewhere the same Apostle very emphatically says: "But every man in his own order; Christ the first-fruits; afterward they that are Christ's, at his coming."</w:t>
      </w:r>
    </w:p>
    <w:p w14:paraId="310F84C0">
      <w:pPr>
        <w:pStyle w:val="3"/>
        <w:spacing w:before="324" w:line="251" w:lineRule="auto"/>
        <w:ind w:firstLine="20"/>
        <w:jc w:val="both"/>
        <w:rPr>
          <w:rFonts w:hint="eastAsia"/>
          <w:spacing w:val="-1"/>
          <w:sz w:val="30"/>
          <w:szCs w:val="30"/>
        </w:rPr>
      </w:pPr>
    </w:p>
    <w:p w14:paraId="190845A5">
      <w:pPr>
        <w:pStyle w:val="3"/>
        <w:spacing w:before="324" w:line="251" w:lineRule="auto"/>
        <w:ind w:firstLine="20"/>
        <w:jc w:val="both"/>
        <w:rPr>
          <w:rFonts w:hint="eastAsia"/>
          <w:spacing w:val="-1"/>
          <w:sz w:val="30"/>
          <w:szCs w:val="30"/>
        </w:rPr>
      </w:pPr>
      <w:r>
        <w:rPr>
          <w:rFonts w:hint="eastAsia"/>
          <w:spacing w:val="-1"/>
          <w:sz w:val="30"/>
          <w:szCs w:val="30"/>
        </w:rPr>
        <w:t>在别处，同一位使徒非常强调地说：“但各人是按着自己的次序复活：初熟的果子是基督；以后，在祂来的时候，是那些属基督的。”</w:t>
      </w:r>
    </w:p>
    <w:p w14:paraId="7DF19C27">
      <w:pPr>
        <w:pStyle w:val="3"/>
        <w:spacing w:before="324" w:line="251" w:lineRule="auto"/>
        <w:ind w:firstLine="20"/>
        <w:jc w:val="both"/>
        <w:rPr>
          <w:rFonts w:hint="eastAsia"/>
          <w:spacing w:val="-1"/>
          <w:sz w:val="30"/>
          <w:szCs w:val="30"/>
        </w:rPr>
      </w:pPr>
    </w:p>
    <w:p w14:paraId="69E4951C">
      <w:pPr>
        <w:pStyle w:val="3"/>
        <w:spacing w:before="324" w:line="251" w:lineRule="auto"/>
        <w:ind w:firstLine="20"/>
        <w:jc w:val="both"/>
        <w:rPr>
          <w:rFonts w:hint="eastAsia"/>
          <w:spacing w:val="-1"/>
          <w:sz w:val="30"/>
          <w:szCs w:val="30"/>
        </w:rPr>
      </w:pPr>
      <w:r>
        <w:rPr>
          <w:rFonts w:hint="eastAsia"/>
          <w:spacing w:val="-1"/>
          <w:sz w:val="30"/>
          <w:szCs w:val="30"/>
        </w:rPr>
        <w:t>See here the order of the resurrection.</w:t>
      </w:r>
    </w:p>
    <w:p w14:paraId="5BA332B1">
      <w:pPr>
        <w:pStyle w:val="3"/>
        <w:spacing w:before="324" w:line="251" w:lineRule="auto"/>
        <w:ind w:firstLine="20"/>
        <w:jc w:val="both"/>
        <w:rPr>
          <w:rFonts w:hint="eastAsia"/>
          <w:spacing w:val="-1"/>
          <w:sz w:val="30"/>
          <w:szCs w:val="30"/>
        </w:rPr>
      </w:pPr>
    </w:p>
    <w:p w14:paraId="50E9B21F">
      <w:pPr>
        <w:pStyle w:val="3"/>
        <w:spacing w:before="324" w:line="251" w:lineRule="auto"/>
        <w:ind w:firstLine="20"/>
        <w:jc w:val="both"/>
        <w:rPr>
          <w:rFonts w:hint="eastAsia"/>
          <w:spacing w:val="-1"/>
          <w:sz w:val="30"/>
          <w:szCs w:val="30"/>
        </w:rPr>
      </w:pPr>
      <w:r>
        <w:rPr>
          <w:rFonts w:hint="eastAsia"/>
          <w:spacing w:val="-1"/>
          <w:sz w:val="30"/>
          <w:szCs w:val="30"/>
        </w:rPr>
        <w:t>看哪，这就是复活的次序。</w:t>
      </w:r>
    </w:p>
    <w:p w14:paraId="3FA445C0">
      <w:pPr>
        <w:pStyle w:val="3"/>
        <w:spacing w:before="324" w:line="251" w:lineRule="auto"/>
        <w:ind w:firstLine="20"/>
        <w:jc w:val="both"/>
        <w:rPr>
          <w:rFonts w:hint="eastAsia"/>
          <w:spacing w:val="-1"/>
          <w:sz w:val="30"/>
          <w:szCs w:val="30"/>
        </w:rPr>
      </w:pPr>
    </w:p>
    <w:p w14:paraId="5DD202B5">
      <w:pPr>
        <w:pStyle w:val="3"/>
        <w:spacing w:before="324" w:line="251" w:lineRule="auto"/>
        <w:ind w:firstLine="20"/>
        <w:jc w:val="both"/>
        <w:rPr>
          <w:rFonts w:hint="eastAsia"/>
          <w:spacing w:val="-1"/>
          <w:sz w:val="30"/>
          <w:szCs w:val="30"/>
        </w:rPr>
      </w:pPr>
      <w:r>
        <w:rPr>
          <w:rFonts w:hint="eastAsia"/>
          <w:spacing w:val="-1"/>
          <w:sz w:val="30"/>
          <w:szCs w:val="30"/>
        </w:rPr>
        <w:t>"Christ" is the first in order of time and of efficacy; for none was ever raised before him to the possession of the celestial life, and none shall ever be thus raised but by his merits and power.</w:t>
      </w:r>
    </w:p>
    <w:p w14:paraId="228603B2">
      <w:pPr>
        <w:pStyle w:val="3"/>
        <w:spacing w:before="324" w:line="251" w:lineRule="auto"/>
        <w:ind w:firstLine="20"/>
        <w:jc w:val="both"/>
        <w:rPr>
          <w:rFonts w:hint="eastAsia"/>
          <w:spacing w:val="-1"/>
          <w:sz w:val="30"/>
          <w:szCs w:val="30"/>
        </w:rPr>
      </w:pPr>
    </w:p>
    <w:p w14:paraId="78C344A6">
      <w:pPr>
        <w:pStyle w:val="3"/>
        <w:spacing w:before="324" w:line="251" w:lineRule="auto"/>
        <w:ind w:firstLine="20"/>
        <w:jc w:val="both"/>
        <w:rPr>
          <w:rFonts w:hint="eastAsia"/>
          <w:spacing w:val="-1"/>
          <w:sz w:val="30"/>
          <w:szCs w:val="30"/>
        </w:rPr>
      </w:pPr>
      <w:r>
        <w:rPr>
          <w:rFonts w:hint="eastAsia"/>
          <w:spacing w:val="-1"/>
          <w:sz w:val="30"/>
          <w:szCs w:val="30"/>
        </w:rPr>
        <w:t>“基督”在时间和功效上次序居首；因为在祂之前从未有人复活得着属天的生命，并且除非藉着祂的功绩和能力，也绝无人能如此复活。</w:t>
      </w:r>
    </w:p>
    <w:p w14:paraId="2F665A8F">
      <w:pPr>
        <w:pStyle w:val="3"/>
        <w:spacing w:before="324" w:line="251" w:lineRule="auto"/>
        <w:ind w:firstLine="20"/>
        <w:jc w:val="both"/>
        <w:rPr>
          <w:rFonts w:hint="eastAsia"/>
          <w:spacing w:val="-1"/>
          <w:sz w:val="30"/>
          <w:szCs w:val="30"/>
        </w:rPr>
      </w:pPr>
    </w:p>
    <w:p w14:paraId="09344DC5">
      <w:pPr>
        <w:pStyle w:val="3"/>
        <w:spacing w:before="324" w:line="251" w:lineRule="auto"/>
        <w:ind w:firstLine="20"/>
        <w:jc w:val="both"/>
        <w:rPr>
          <w:rFonts w:hint="eastAsia"/>
          <w:spacing w:val="-1"/>
          <w:sz w:val="30"/>
          <w:szCs w:val="30"/>
        </w:rPr>
      </w:pPr>
      <w:r>
        <w:rPr>
          <w:rFonts w:hint="eastAsia"/>
          <w:spacing w:val="-1"/>
          <w:sz w:val="30"/>
          <w:szCs w:val="30"/>
        </w:rPr>
        <w:t>"Afterward they that are Christ's."</w:t>
      </w:r>
    </w:p>
    <w:p w14:paraId="13B188D3">
      <w:pPr>
        <w:pStyle w:val="3"/>
        <w:spacing w:before="324" w:line="251" w:lineRule="auto"/>
        <w:ind w:firstLine="20"/>
        <w:jc w:val="both"/>
        <w:rPr>
          <w:rFonts w:hint="eastAsia"/>
          <w:spacing w:val="-1"/>
          <w:sz w:val="30"/>
          <w:szCs w:val="30"/>
        </w:rPr>
      </w:pPr>
    </w:p>
    <w:p w14:paraId="45FA3664">
      <w:pPr>
        <w:pStyle w:val="3"/>
        <w:spacing w:before="324" w:line="251" w:lineRule="auto"/>
        <w:ind w:firstLine="20"/>
        <w:jc w:val="both"/>
        <w:rPr>
          <w:rFonts w:hint="eastAsia"/>
          <w:spacing w:val="-1"/>
          <w:sz w:val="30"/>
          <w:szCs w:val="30"/>
        </w:rPr>
      </w:pPr>
      <w:r>
        <w:rPr>
          <w:rFonts w:hint="eastAsia"/>
          <w:spacing w:val="-1"/>
          <w:sz w:val="30"/>
          <w:szCs w:val="30"/>
        </w:rPr>
        <w:t>“以后是那些属基督的。”</w:t>
      </w:r>
    </w:p>
    <w:p w14:paraId="00D1642E">
      <w:pPr>
        <w:pStyle w:val="3"/>
        <w:spacing w:before="324" w:line="251" w:lineRule="auto"/>
        <w:ind w:firstLine="20"/>
        <w:jc w:val="both"/>
        <w:rPr>
          <w:rFonts w:hint="eastAsia"/>
          <w:spacing w:val="-1"/>
          <w:sz w:val="30"/>
          <w:szCs w:val="30"/>
        </w:rPr>
      </w:pPr>
    </w:p>
    <w:p w14:paraId="7C2A1E6A">
      <w:pPr>
        <w:pStyle w:val="3"/>
        <w:spacing w:before="324" w:line="251" w:lineRule="auto"/>
        <w:ind w:firstLine="20"/>
        <w:jc w:val="both"/>
        <w:rPr>
          <w:rFonts w:hint="eastAsia"/>
          <w:spacing w:val="-1"/>
          <w:sz w:val="30"/>
          <w:szCs w:val="30"/>
        </w:rPr>
      </w:pPr>
      <w:r>
        <w:rPr>
          <w:rFonts w:hint="eastAsia"/>
          <w:spacing w:val="-1"/>
          <w:sz w:val="30"/>
          <w:szCs w:val="30"/>
        </w:rPr>
        <w:t>But are they to be raised at different times?</w:t>
      </w:r>
    </w:p>
    <w:p w14:paraId="7EA3F7CC">
      <w:pPr>
        <w:pStyle w:val="3"/>
        <w:spacing w:before="324" w:line="251" w:lineRule="auto"/>
        <w:ind w:firstLine="20"/>
        <w:jc w:val="both"/>
        <w:rPr>
          <w:rFonts w:hint="eastAsia"/>
          <w:spacing w:val="-1"/>
          <w:sz w:val="30"/>
          <w:szCs w:val="30"/>
        </w:rPr>
      </w:pPr>
    </w:p>
    <w:p w14:paraId="3E7B41AE">
      <w:pPr>
        <w:pStyle w:val="3"/>
        <w:spacing w:before="324" w:line="251" w:lineRule="auto"/>
        <w:ind w:firstLine="20"/>
        <w:jc w:val="both"/>
        <w:rPr>
          <w:rFonts w:hint="eastAsia"/>
          <w:spacing w:val="-1"/>
          <w:sz w:val="30"/>
          <w:szCs w:val="30"/>
        </w:rPr>
      </w:pPr>
      <w:r>
        <w:rPr>
          <w:rFonts w:hint="eastAsia"/>
          <w:spacing w:val="-1"/>
          <w:sz w:val="30"/>
          <w:szCs w:val="30"/>
        </w:rPr>
        <w:t>但他们会在不同时间复活吗？</w:t>
      </w:r>
    </w:p>
    <w:p w14:paraId="40A2AA1F">
      <w:pPr>
        <w:pStyle w:val="3"/>
        <w:spacing w:before="324" w:line="251" w:lineRule="auto"/>
        <w:ind w:firstLine="20"/>
        <w:jc w:val="both"/>
        <w:rPr>
          <w:rFonts w:hint="eastAsia"/>
          <w:spacing w:val="-1"/>
          <w:sz w:val="30"/>
          <w:szCs w:val="30"/>
        </w:rPr>
      </w:pPr>
    </w:p>
    <w:p w14:paraId="37D407F8">
      <w:pPr>
        <w:pStyle w:val="3"/>
        <w:spacing w:before="324" w:line="251" w:lineRule="auto"/>
        <w:ind w:firstLine="20"/>
        <w:jc w:val="both"/>
        <w:rPr>
          <w:rFonts w:hint="eastAsia"/>
          <w:spacing w:val="-1"/>
          <w:sz w:val="30"/>
          <w:szCs w:val="30"/>
        </w:rPr>
      </w:pPr>
      <w:r>
        <w:rPr>
          <w:rFonts w:hint="eastAsia"/>
          <w:spacing w:val="-1"/>
          <w:sz w:val="30"/>
          <w:szCs w:val="30"/>
        </w:rPr>
        <w:t>No.</w:t>
      </w:r>
    </w:p>
    <w:p w14:paraId="6179EB30">
      <w:pPr>
        <w:pStyle w:val="3"/>
        <w:spacing w:before="324" w:line="251" w:lineRule="auto"/>
        <w:ind w:firstLine="20"/>
        <w:jc w:val="both"/>
        <w:rPr>
          <w:rFonts w:hint="eastAsia"/>
          <w:spacing w:val="-1"/>
          <w:sz w:val="30"/>
          <w:szCs w:val="30"/>
        </w:rPr>
      </w:pPr>
    </w:p>
    <w:p w14:paraId="5550C266">
      <w:pPr>
        <w:pStyle w:val="3"/>
        <w:spacing w:before="324" w:line="251" w:lineRule="auto"/>
        <w:ind w:firstLine="20"/>
        <w:jc w:val="both"/>
        <w:rPr>
          <w:rFonts w:hint="eastAsia"/>
          <w:spacing w:val="-1"/>
          <w:sz w:val="30"/>
          <w:szCs w:val="30"/>
        </w:rPr>
      </w:pPr>
      <w:r>
        <w:rPr>
          <w:rFonts w:hint="eastAsia"/>
          <w:spacing w:val="-1"/>
          <w:sz w:val="30"/>
          <w:szCs w:val="30"/>
        </w:rPr>
        <w:t>不。</w:t>
      </w:r>
    </w:p>
    <w:p w14:paraId="0F85E879">
      <w:pPr>
        <w:pStyle w:val="3"/>
        <w:spacing w:before="324" w:line="251" w:lineRule="auto"/>
        <w:ind w:firstLine="20"/>
        <w:jc w:val="both"/>
        <w:rPr>
          <w:rFonts w:hint="eastAsia"/>
          <w:spacing w:val="-1"/>
          <w:sz w:val="30"/>
          <w:szCs w:val="30"/>
        </w:rPr>
      </w:pPr>
    </w:p>
    <w:p w14:paraId="45A6F1A1">
      <w:pPr>
        <w:pStyle w:val="3"/>
        <w:spacing w:before="324" w:line="251" w:lineRule="auto"/>
        <w:ind w:firstLine="20"/>
        <w:jc w:val="both"/>
        <w:rPr>
          <w:rFonts w:hint="eastAsia"/>
          <w:spacing w:val="-1"/>
          <w:sz w:val="30"/>
          <w:szCs w:val="30"/>
        </w:rPr>
      </w:pPr>
      <w:r>
        <w:rPr>
          <w:rFonts w:hint="eastAsia"/>
          <w:spacing w:val="-1"/>
          <w:sz w:val="30"/>
          <w:szCs w:val="30"/>
        </w:rPr>
        <w:t>All are to be raised "at his coming."</w:t>
      </w:r>
    </w:p>
    <w:p w14:paraId="617D3977">
      <w:pPr>
        <w:pStyle w:val="3"/>
        <w:spacing w:before="324" w:line="251" w:lineRule="auto"/>
        <w:ind w:firstLine="20"/>
        <w:jc w:val="both"/>
        <w:rPr>
          <w:rFonts w:hint="eastAsia"/>
          <w:spacing w:val="-1"/>
          <w:sz w:val="30"/>
          <w:szCs w:val="30"/>
        </w:rPr>
      </w:pPr>
    </w:p>
    <w:p w14:paraId="55D50B7B">
      <w:pPr>
        <w:pStyle w:val="3"/>
        <w:spacing w:before="324" w:line="251" w:lineRule="auto"/>
        <w:ind w:firstLine="20"/>
        <w:jc w:val="both"/>
        <w:rPr>
          <w:rFonts w:hint="eastAsia"/>
          <w:spacing w:val="-1"/>
          <w:sz w:val="30"/>
          <w:szCs w:val="30"/>
        </w:rPr>
      </w:pPr>
      <w:r>
        <w:rPr>
          <w:rFonts w:hint="eastAsia"/>
          <w:spacing w:val="-1"/>
          <w:sz w:val="30"/>
          <w:szCs w:val="30"/>
        </w:rPr>
        <w:t>所有人都将在“祂来的时候”复活。</w:t>
      </w:r>
    </w:p>
    <w:p w14:paraId="0B219BC0">
      <w:pPr>
        <w:pStyle w:val="3"/>
        <w:spacing w:before="324" w:line="251" w:lineRule="auto"/>
        <w:ind w:firstLine="20"/>
        <w:jc w:val="both"/>
        <w:rPr>
          <w:rFonts w:hint="eastAsia"/>
          <w:spacing w:val="-1"/>
          <w:sz w:val="30"/>
          <w:szCs w:val="30"/>
        </w:rPr>
      </w:pPr>
    </w:p>
    <w:p w14:paraId="1489D7C0">
      <w:pPr>
        <w:pStyle w:val="3"/>
        <w:spacing w:before="324" w:line="251" w:lineRule="auto"/>
        <w:ind w:firstLine="20"/>
        <w:jc w:val="both"/>
        <w:rPr>
          <w:rFonts w:hint="eastAsia"/>
          <w:spacing w:val="-1"/>
          <w:sz w:val="30"/>
          <w:szCs w:val="30"/>
        </w:rPr>
      </w:pPr>
      <w:r>
        <w:rPr>
          <w:rFonts w:hint="eastAsia"/>
          <w:spacing w:val="-1"/>
          <w:sz w:val="30"/>
          <w:szCs w:val="30"/>
        </w:rPr>
        <w:t>"In a moment, in the twinkling of an eye, at the last trump; for the trumpet shall sound, and the dead shall be raised incorruptible, and we shall be changed."h</w:t>
      </w:r>
    </w:p>
    <w:p w14:paraId="17A3260B">
      <w:pPr>
        <w:pStyle w:val="3"/>
        <w:spacing w:before="324" w:line="251" w:lineRule="auto"/>
        <w:ind w:firstLine="20"/>
        <w:jc w:val="both"/>
        <w:rPr>
          <w:rFonts w:hint="eastAsia"/>
          <w:spacing w:val="-1"/>
          <w:sz w:val="30"/>
          <w:szCs w:val="30"/>
        </w:rPr>
      </w:pPr>
    </w:p>
    <w:p w14:paraId="7CC1BAF2">
      <w:pPr>
        <w:pStyle w:val="3"/>
        <w:spacing w:before="324" w:line="251" w:lineRule="auto"/>
        <w:ind w:firstLine="20"/>
        <w:jc w:val="both"/>
        <w:rPr>
          <w:rFonts w:hint="eastAsia"/>
          <w:spacing w:val="-1"/>
          <w:sz w:val="30"/>
          <w:szCs w:val="30"/>
        </w:rPr>
      </w:pPr>
      <w:r>
        <w:rPr>
          <w:rFonts w:hint="eastAsia"/>
          <w:spacing w:val="-1"/>
          <w:sz w:val="30"/>
          <w:szCs w:val="30"/>
        </w:rPr>
        <w:t>“就在一霎时，眨眼之间，号筒末次吹响的时候；因号筒要响，死人要复活成为不朽坏的，我们也要改变。”h</w:t>
      </w:r>
    </w:p>
    <w:p w14:paraId="613A60CF">
      <w:pPr>
        <w:pStyle w:val="3"/>
        <w:spacing w:before="324" w:line="251" w:lineRule="auto"/>
        <w:ind w:firstLine="20"/>
        <w:jc w:val="both"/>
        <w:rPr>
          <w:rFonts w:hint="eastAsia"/>
          <w:spacing w:val="-1"/>
          <w:sz w:val="30"/>
          <w:szCs w:val="30"/>
        </w:rPr>
      </w:pPr>
    </w:p>
    <w:p w14:paraId="5AC4C039">
      <w:pPr>
        <w:pStyle w:val="3"/>
        <w:spacing w:before="324" w:line="251" w:lineRule="auto"/>
        <w:ind w:firstLine="20"/>
        <w:jc w:val="both"/>
        <w:rPr>
          <w:rFonts w:hint="eastAsia"/>
          <w:spacing w:val="-1"/>
          <w:sz w:val="30"/>
          <w:szCs w:val="30"/>
        </w:rPr>
      </w:pPr>
      <w:r>
        <w:rPr>
          <w:rFonts w:hint="eastAsia"/>
          <w:spacing w:val="-1"/>
          <w:sz w:val="30"/>
          <w:szCs w:val="30"/>
        </w:rPr>
        <w:t>All these events are to take place at the same time.</w:t>
      </w:r>
    </w:p>
    <w:p w14:paraId="06A26D0C">
      <w:pPr>
        <w:pStyle w:val="3"/>
        <w:spacing w:before="324" w:line="251" w:lineRule="auto"/>
        <w:ind w:firstLine="20"/>
        <w:jc w:val="both"/>
        <w:rPr>
          <w:rFonts w:hint="eastAsia"/>
          <w:spacing w:val="-1"/>
          <w:sz w:val="30"/>
          <w:szCs w:val="30"/>
        </w:rPr>
      </w:pPr>
    </w:p>
    <w:p w14:paraId="7D565670">
      <w:pPr>
        <w:pStyle w:val="3"/>
        <w:spacing w:before="324" w:line="251" w:lineRule="auto"/>
        <w:ind w:firstLine="20"/>
        <w:jc w:val="both"/>
        <w:rPr>
          <w:rFonts w:hint="eastAsia"/>
          <w:spacing w:val="-1"/>
          <w:sz w:val="30"/>
          <w:szCs w:val="30"/>
        </w:rPr>
      </w:pPr>
      <w:r>
        <w:rPr>
          <w:rFonts w:hint="eastAsia"/>
          <w:spacing w:val="-1"/>
          <w:sz w:val="30"/>
          <w:szCs w:val="30"/>
        </w:rPr>
        <w:t>所有这些事件都将在同一时间发生。</w:t>
      </w:r>
    </w:p>
    <w:p w14:paraId="66CD3C4D">
      <w:pPr>
        <w:pStyle w:val="3"/>
        <w:spacing w:before="324" w:line="251" w:lineRule="auto"/>
        <w:ind w:firstLine="20"/>
        <w:jc w:val="both"/>
        <w:rPr>
          <w:rFonts w:hint="eastAsia"/>
          <w:spacing w:val="-1"/>
          <w:sz w:val="30"/>
          <w:szCs w:val="30"/>
        </w:rPr>
      </w:pPr>
    </w:p>
    <w:p w14:paraId="50DEB942">
      <w:pPr>
        <w:pStyle w:val="3"/>
        <w:spacing w:before="324" w:line="251" w:lineRule="auto"/>
        <w:ind w:firstLine="20"/>
        <w:jc w:val="both"/>
        <w:rPr>
          <w:rFonts w:hint="eastAsia"/>
          <w:spacing w:val="-1"/>
          <w:sz w:val="30"/>
          <w:szCs w:val="30"/>
        </w:rPr>
      </w:pPr>
      <w:r>
        <w:rPr>
          <w:rFonts w:hint="eastAsia"/>
          <w:spacing w:val="-1"/>
          <w:sz w:val="30"/>
          <w:szCs w:val="30"/>
        </w:rPr>
        <w:t>XLIX. Neither Christians of singular eminence nor Martyrs shall be raised before the great body of believers.</w:t>
      </w:r>
    </w:p>
    <w:p w14:paraId="18AD0758">
      <w:pPr>
        <w:pStyle w:val="3"/>
        <w:spacing w:before="324" w:line="251" w:lineRule="auto"/>
        <w:ind w:firstLine="20"/>
        <w:jc w:val="both"/>
        <w:rPr>
          <w:rFonts w:hint="eastAsia"/>
          <w:spacing w:val="-1"/>
          <w:sz w:val="30"/>
          <w:szCs w:val="30"/>
        </w:rPr>
      </w:pPr>
    </w:p>
    <w:p w14:paraId="1BB39A29">
      <w:pPr>
        <w:pStyle w:val="3"/>
        <w:spacing w:before="324" w:line="251" w:lineRule="auto"/>
        <w:ind w:firstLine="20"/>
        <w:jc w:val="both"/>
        <w:rPr>
          <w:rFonts w:hint="eastAsia"/>
          <w:spacing w:val="-1"/>
          <w:sz w:val="30"/>
          <w:szCs w:val="30"/>
        </w:rPr>
      </w:pPr>
      <w:r>
        <w:rPr>
          <w:rFonts w:hint="eastAsia"/>
          <w:spacing w:val="-1"/>
          <w:sz w:val="30"/>
          <w:szCs w:val="30"/>
        </w:rPr>
        <w:t>XLIX. 无论是特别杰出的基督徒还是殉道者（Martyrs），都不会在信徒大群体之前复活。</w:t>
      </w:r>
    </w:p>
    <w:p w14:paraId="24E69A9D">
      <w:pPr>
        <w:pStyle w:val="3"/>
        <w:spacing w:before="324" w:line="251" w:lineRule="auto"/>
        <w:ind w:firstLine="20"/>
        <w:jc w:val="both"/>
        <w:rPr>
          <w:rFonts w:hint="eastAsia"/>
          <w:spacing w:val="-1"/>
          <w:sz w:val="30"/>
          <w:szCs w:val="30"/>
        </w:rPr>
      </w:pPr>
    </w:p>
    <w:p w14:paraId="74578C9F">
      <w:pPr>
        <w:pStyle w:val="3"/>
        <w:spacing w:before="324" w:line="251" w:lineRule="auto"/>
        <w:ind w:firstLine="20"/>
        <w:jc w:val="both"/>
        <w:rPr>
          <w:rFonts w:hint="eastAsia"/>
          <w:spacing w:val="-1"/>
          <w:sz w:val="30"/>
          <w:szCs w:val="30"/>
        </w:rPr>
      </w:pPr>
      <w:r>
        <w:rPr>
          <w:rFonts w:hint="eastAsia"/>
          <w:spacing w:val="-1"/>
          <w:sz w:val="30"/>
          <w:szCs w:val="30"/>
        </w:rPr>
        <w:t>Paul was at once a most distinguished Apostle and Martyr.</w:t>
      </w:r>
    </w:p>
    <w:p w14:paraId="68B88759">
      <w:pPr>
        <w:pStyle w:val="3"/>
        <w:spacing w:before="324" w:line="251" w:lineRule="auto"/>
        <w:ind w:firstLine="20"/>
        <w:jc w:val="both"/>
        <w:rPr>
          <w:rFonts w:hint="eastAsia"/>
          <w:spacing w:val="-1"/>
          <w:sz w:val="30"/>
          <w:szCs w:val="30"/>
        </w:rPr>
      </w:pPr>
    </w:p>
    <w:p w14:paraId="371F6FCB">
      <w:pPr>
        <w:pStyle w:val="3"/>
        <w:spacing w:before="324" w:line="251" w:lineRule="auto"/>
        <w:ind w:firstLine="20"/>
        <w:jc w:val="both"/>
        <w:rPr>
          <w:rFonts w:hint="eastAsia"/>
          <w:spacing w:val="-1"/>
          <w:sz w:val="30"/>
          <w:szCs w:val="30"/>
        </w:rPr>
      </w:pPr>
      <w:r>
        <w:rPr>
          <w:rFonts w:hint="eastAsia"/>
          <w:spacing w:val="-1"/>
          <w:sz w:val="30"/>
          <w:szCs w:val="30"/>
        </w:rPr>
        <w:t>保罗既是一位最杰出的使徒，也是一位殉道者。</w:t>
      </w:r>
    </w:p>
    <w:p w14:paraId="6F571873">
      <w:pPr>
        <w:pStyle w:val="3"/>
        <w:spacing w:before="324" w:line="251" w:lineRule="auto"/>
        <w:ind w:firstLine="20"/>
        <w:jc w:val="both"/>
        <w:rPr>
          <w:rFonts w:hint="eastAsia"/>
          <w:spacing w:val="-1"/>
          <w:sz w:val="30"/>
          <w:szCs w:val="30"/>
        </w:rPr>
      </w:pPr>
    </w:p>
    <w:p w14:paraId="57D724FB">
      <w:pPr>
        <w:pStyle w:val="3"/>
        <w:spacing w:before="324" w:line="251" w:lineRule="auto"/>
        <w:ind w:firstLine="20"/>
        <w:jc w:val="both"/>
        <w:rPr>
          <w:rFonts w:hint="eastAsia"/>
          <w:spacing w:val="-1"/>
          <w:sz w:val="30"/>
          <w:szCs w:val="30"/>
        </w:rPr>
      </w:pPr>
      <w:r>
        <w:rPr>
          <w:rFonts w:hint="eastAsia"/>
          <w:spacing w:val="-1"/>
          <w:sz w:val="30"/>
          <w:szCs w:val="30"/>
        </w:rPr>
        <w:t>Yet in the same place where he speaks of his approaching martyrdom, he professes that he does not expect the crown of righteousness, before that day in which, he affirms, the Lord is to confer it, not upon himself only, but upon "all them also that love his appearing."</w:t>
      </w:r>
    </w:p>
    <w:p w14:paraId="29E3E70C">
      <w:pPr>
        <w:pStyle w:val="3"/>
        <w:spacing w:before="324" w:line="251" w:lineRule="auto"/>
        <w:ind w:firstLine="20"/>
        <w:jc w:val="both"/>
        <w:rPr>
          <w:rFonts w:hint="eastAsia"/>
          <w:spacing w:val="-1"/>
          <w:sz w:val="30"/>
          <w:szCs w:val="30"/>
        </w:rPr>
      </w:pPr>
    </w:p>
    <w:p w14:paraId="1CC7A5F0">
      <w:pPr>
        <w:pStyle w:val="3"/>
        <w:spacing w:before="324" w:line="251" w:lineRule="auto"/>
        <w:ind w:firstLine="20"/>
        <w:jc w:val="both"/>
        <w:rPr>
          <w:rFonts w:hint="eastAsia"/>
          <w:spacing w:val="-1"/>
          <w:sz w:val="30"/>
          <w:szCs w:val="30"/>
        </w:rPr>
      </w:pPr>
      <w:r>
        <w:rPr>
          <w:rFonts w:hint="eastAsia"/>
          <w:spacing w:val="-1"/>
          <w:sz w:val="30"/>
          <w:szCs w:val="30"/>
        </w:rPr>
        <w:t>然而，在他论及自己即将殉道的那同一个地方，他宣告他并不期望在那日之前获得公义的冠冕，他申明主在那日不仅要将冠冕赐给他自己，也要赐给“凡爱慕祂显现的人”。</w:t>
      </w:r>
    </w:p>
    <w:p w14:paraId="7CCF71CC">
      <w:pPr>
        <w:pStyle w:val="3"/>
        <w:spacing w:before="324" w:line="251" w:lineRule="auto"/>
        <w:ind w:firstLine="20"/>
        <w:jc w:val="both"/>
        <w:rPr>
          <w:rFonts w:hint="eastAsia"/>
          <w:spacing w:val="-1"/>
          <w:sz w:val="30"/>
          <w:szCs w:val="30"/>
        </w:rPr>
      </w:pPr>
    </w:p>
    <w:p w14:paraId="21F78B1A">
      <w:pPr>
        <w:pStyle w:val="3"/>
        <w:spacing w:before="324" w:line="251" w:lineRule="auto"/>
        <w:ind w:firstLine="20"/>
        <w:jc w:val="both"/>
        <w:rPr>
          <w:rFonts w:hint="eastAsia"/>
          <w:spacing w:val="-1"/>
          <w:sz w:val="30"/>
          <w:szCs w:val="30"/>
        </w:rPr>
      </w:pPr>
      <w:r>
        <w:rPr>
          <w:rFonts w:hint="eastAsia"/>
          <w:spacing w:val="-1"/>
          <w:sz w:val="30"/>
          <w:szCs w:val="30"/>
        </w:rPr>
        <w:t>And what advantage, in fine, could the Martyrs gain by thus anticipating the general resurrection?</w:t>
      </w:r>
    </w:p>
    <w:p w14:paraId="509DD12F">
      <w:pPr>
        <w:pStyle w:val="3"/>
        <w:spacing w:before="324" w:line="251" w:lineRule="auto"/>
        <w:ind w:firstLine="20"/>
        <w:jc w:val="both"/>
        <w:rPr>
          <w:rFonts w:hint="eastAsia"/>
          <w:spacing w:val="-1"/>
          <w:sz w:val="30"/>
          <w:szCs w:val="30"/>
        </w:rPr>
      </w:pPr>
    </w:p>
    <w:p w14:paraId="2F57AE5D">
      <w:pPr>
        <w:pStyle w:val="3"/>
        <w:spacing w:before="324" w:line="251" w:lineRule="auto"/>
        <w:ind w:firstLine="20"/>
        <w:jc w:val="both"/>
        <w:rPr>
          <w:rFonts w:hint="eastAsia"/>
          <w:spacing w:val="-1"/>
          <w:sz w:val="30"/>
          <w:szCs w:val="30"/>
        </w:rPr>
      </w:pPr>
      <w:r>
        <w:rPr>
          <w:rFonts w:hint="eastAsia"/>
          <w:spacing w:val="-1"/>
          <w:sz w:val="30"/>
          <w:szCs w:val="30"/>
        </w:rPr>
        <w:t>总之，殉道者藉此提前普遍复活能获得什么益处呢？</w:t>
      </w:r>
    </w:p>
    <w:p w14:paraId="5F84E42A">
      <w:pPr>
        <w:pStyle w:val="3"/>
        <w:spacing w:before="324" w:line="251" w:lineRule="auto"/>
        <w:ind w:firstLine="20"/>
        <w:jc w:val="both"/>
        <w:rPr>
          <w:rFonts w:hint="eastAsia"/>
          <w:spacing w:val="-1"/>
          <w:sz w:val="30"/>
          <w:szCs w:val="30"/>
        </w:rPr>
      </w:pPr>
    </w:p>
    <w:p w14:paraId="7BD19BC3">
      <w:pPr>
        <w:pStyle w:val="3"/>
        <w:spacing w:before="324" w:line="251" w:lineRule="auto"/>
        <w:ind w:firstLine="20"/>
        <w:jc w:val="both"/>
        <w:rPr>
          <w:rFonts w:hint="eastAsia"/>
          <w:spacing w:val="-1"/>
          <w:sz w:val="30"/>
          <w:szCs w:val="30"/>
        </w:rPr>
      </w:pPr>
      <w:r>
        <w:rPr>
          <w:rFonts w:hint="eastAsia"/>
          <w:spacing w:val="-1"/>
          <w:sz w:val="30"/>
          <w:szCs w:val="30"/>
        </w:rPr>
        <w:t>How blessed soever you may suppose the condition of the Church on earth in those times to become, it will assuredly be far inferior to the glorious state of the inhabitants of heaven; and without doubt, the glory of Christ will never shine more brightly amongst mortals, than it now shines amongst the spirits of just men made perfect.</w:t>
      </w:r>
    </w:p>
    <w:p w14:paraId="0A9BD7F4">
      <w:pPr>
        <w:pStyle w:val="3"/>
        <w:spacing w:before="324" w:line="251" w:lineRule="auto"/>
        <w:ind w:firstLine="20"/>
        <w:jc w:val="both"/>
        <w:rPr>
          <w:rFonts w:hint="eastAsia"/>
          <w:spacing w:val="-1"/>
          <w:sz w:val="30"/>
          <w:szCs w:val="30"/>
        </w:rPr>
      </w:pPr>
    </w:p>
    <w:p w14:paraId="4B578A6D">
      <w:pPr>
        <w:pStyle w:val="3"/>
        <w:spacing w:before="324" w:line="251" w:lineRule="auto"/>
        <w:ind w:firstLine="20"/>
        <w:jc w:val="both"/>
        <w:rPr>
          <w:rFonts w:hint="eastAsia"/>
          <w:spacing w:val="-1"/>
          <w:sz w:val="30"/>
          <w:szCs w:val="30"/>
        </w:rPr>
      </w:pPr>
      <w:r>
        <w:rPr>
          <w:rFonts w:hint="eastAsia"/>
          <w:spacing w:val="-1"/>
          <w:sz w:val="30"/>
          <w:szCs w:val="30"/>
        </w:rPr>
        <w:t>无论你可能假设那时地上教会的状况变得多么蒙福，它肯定远逊于天上居民荣耀的状态；并且毫无疑问，基督的荣耀在凡人中绝不会比它现在在被成全之义人的灵魂中闪耀得更明亮。</w:t>
      </w:r>
    </w:p>
    <w:p w14:paraId="27263C1C">
      <w:pPr>
        <w:pStyle w:val="3"/>
        <w:spacing w:before="324" w:line="251" w:lineRule="auto"/>
        <w:ind w:firstLine="20"/>
        <w:jc w:val="both"/>
        <w:rPr>
          <w:rFonts w:hint="eastAsia"/>
          <w:spacing w:val="-1"/>
          <w:sz w:val="30"/>
          <w:szCs w:val="30"/>
        </w:rPr>
      </w:pPr>
    </w:p>
    <w:p w14:paraId="7A842465">
      <w:pPr>
        <w:pStyle w:val="3"/>
        <w:spacing w:before="324" w:line="251" w:lineRule="auto"/>
        <w:ind w:firstLine="20"/>
        <w:jc w:val="both"/>
        <w:rPr>
          <w:rFonts w:hint="eastAsia"/>
          <w:spacing w:val="-1"/>
          <w:sz w:val="30"/>
          <w:szCs w:val="30"/>
        </w:rPr>
      </w:pPr>
      <w:r>
        <w:rPr>
          <w:rFonts w:hint="eastAsia"/>
          <w:spacing w:val="-1"/>
          <w:sz w:val="30"/>
          <w:szCs w:val="30"/>
        </w:rPr>
        <w:t>Is it not therefore better, and much more desirable for deceased believers, even for Prophets, Patriarchs, Apostles, and Martyrs, to enjoy with entire satisfaction the pore bliss of heaven, and mean time to wait with assured hope for the resurrection of their bodies on that day, in which they shall see all things purged from every stain and remainder of iniquity, and fashioned in a manner nobly conducive to the glory of God—is not this far more desirable, than to be recalled from the joys of heaven, even to the happiest state on this earth—in order to dwell among those who, though saints, are not yet perfectly sanctified; and to inhabit a world, where they should see manythings calculated to afford them the greatest pleasure, but some things too, I apprehend, which they would choose rather not to see.</w:t>
      </w:r>
    </w:p>
    <w:p w14:paraId="2DEADE81">
      <w:pPr>
        <w:pStyle w:val="3"/>
        <w:spacing w:before="324" w:line="251" w:lineRule="auto"/>
        <w:ind w:firstLine="20"/>
        <w:jc w:val="both"/>
        <w:rPr>
          <w:rFonts w:hint="eastAsia"/>
          <w:spacing w:val="-1"/>
          <w:sz w:val="30"/>
          <w:szCs w:val="30"/>
        </w:rPr>
      </w:pPr>
    </w:p>
    <w:p w14:paraId="1E47E89E">
      <w:pPr>
        <w:pStyle w:val="3"/>
        <w:spacing w:before="324" w:line="251" w:lineRule="auto"/>
        <w:ind w:firstLine="20"/>
        <w:jc w:val="both"/>
        <w:rPr>
          <w:rFonts w:hint="eastAsia"/>
          <w:spacing w:val="-1"/>
          <w:sz w:val="30"/>
          <w:szCs w:val="30"/>
        </w:rPr>
      </w:pPr>
      <w:r>
        <w:rPr>
          <w:rFonts w:hint="eastAsia"/>
          <w:spacing w:val="-1"/>
          <w:sz w:val="30"/>
          <w:szCs w:val="30"/>
        </w:rPr>
        <w:t>因此，对已故的信徒，即使是先知、列祖、使徒和殉道者来说，全然满足地享受天上纯粹的福乐，同时以确定的盼望等候他们身体在那日的复活——在那日他们将看见万物都从一切罪污和罪孽的残余中被洁净，并以一种高尚地有助于上帝荣耀的方式被塑造——难道不比从天上的喜乐中被召回，即使回到这地上最幸福的状态——以便居住在那些虽然是圣徒但尚未完全成圣的人中间；并居住在一个他们会看见许多能给他们带来最大快乐的事物，但也有些事物，我理解，他们宁愿不看见的世界——更好，且更值得盼望吗？</w:t>
      </w:r>
    </w:p>
    <w:p w14:paraId="6AB5DF87">
      <w:pPr>
        <w:pStyle w:val="3"/>
        <w:spacing w:before="324" w:line="251" w:lineRule="auto"/>
        <w:ind w:firstLine="20"/>
        <w:jc w:val="both"/>
        <w:rPr>
          <w:rFonts w:hint="eastAsia"/>
          <w:spacing w:val="-1"/>
          <w:sz w:val="30"/>
          <w:szCs w:val="30"/>
        </w:rPr>
      </w:pPr>
    </w:p>
    <w:p w14:paraId="5B7C9FA8">
      <w:pPr>
        <w:pStyle w:val="3"/>
        <w:spacing w:before="324" w:line="251" w:lineRule="auto"/>
        <w:ind w:firstLine="20"/>
        <w:jc w:val="both"/>
        <w:rPr>
          <w:rFonts w:hint="eastAsia"/>
          <w:spacing w:val="-1"/>
          <w:sz w:val="30"/>
          <w:szCs w:val="30"/>
        </w:rPr>
      </w:pPr>
      <w:r>
        <w:rPr>
          <w:rFonts w:hint="eastAsia"/>
          <w:spacing w:val="-1"/>
          <w:sz w:val="30"/>
          <w:szCs w:val="30"/>
        </w:rPr>
        <w:t>L. These sentiments are clearly deducible from the constant and unvarying doctrine of the Scriptures, and from sound reason.</w:t>
      </w:r>
    </w:p>
    <w:p w14:paraId="4F5FAC68">
      <w:pPr>
        <w:pStyle w:val="3"/>
        <w:spacing w:before="324" w:line="251" w:lineRule="auto"/>
        <w:ind w:firstLine="20"/>
        <w:jc w:val="both"/>
        <w:rPr>
          <w:rFonts w:hint="eastAsia"/>
          <w:spacing w:val="-1"/>
          <w:sz w:val="30"/>
          <w:szCs w:val="30"/>
        </w:rPr>
      </w:pPr>
    </w:p>
    <w:p w14:paraId="77E00BE1">
      <w:pPr>
        <w:pStyle w:val="3"/>
        <w:spacing w:before="324" w:line="251" w:lineRule="auto"/>
        <w:ind w:firstLine="20"/>
        <w:jc w:val="both"/>
        <w:rPr>
          <w:rFonts w:hint="eastAsia"/>
          <w:spacing w:val="-1"/>
          <w:sz w:val="30"/>
          <w:szCs w:val="30"/>
        </w:rPr>
      </w:pPr>
      <w:r>
        <w:rPr>
          <w:rFonts w:hint="eastAsia"/>
          <w:spacing w:val="-1"/>
          <w:sz w:val="30"/>
          <w:szCs w:val="30"/>
        </w:rPr>
        <w:t>L. 这些观点可以从《圣经》恒常不变的教义以及健全的理性中清晰地推断出来。</w:t>
      </w:r>
    </w:p>
    <w:p w14:paraId="5ED20D77">
      <w:pPr>
        <w:pStyle w:val="3"/>
        <w:spacing w:before="324" w:line="251" w:lineRule="auto"/>
        <w:ind w:firstLine="20"/>
        <w:jc w:val="both"/>
        <w:rPr>
          <w:rFonts w:hint="eastAsia"/>
          <w:spacing w:val="-1"/>
          <w:sz w:val="30"/>
          <w:szCs w:val="30"/>
        </w:rPr>
      </w:pPr>
    </w:p>
    <w:p w14:paraId="4C19A407">
      <w:pPr>
        <w:pStyle w:val="3"/>
        <w:spacing w:before="324" w:line="251" w:lineRule="auto"/>
        <w:ind w:firstLine="20"/>
        <w:jc w:val="both"/>
        <w:rPr>
          <w:rFonts w:hint="eastAsia"/>
          <w:spacing w:val="-1"/>
          <w:sz w:val="30"/>
          <w:szCs w:val="30"/>
        </w:rPr>
      </w:pPr>
      <w:r>
        <w:rPr>
          <w:rFonts w:hint="eastAsia"/>
          <w:spacing w:val="-1"/>
          <w:sz w:val="30"/>
          <w:szCs w:val="30"/>
        </w:rPr>
        <w:t>They who think differently, however, have something to produce as the ground of their opinion.</w:t>
      </w:r>
    </w:p>
    <w:p w14:paraId="7E70CC6C">
      <w:pPr>
        <w:pStyle w:val="3"/>
        <w:spacing w:before="324" w:line="251" w:lineRule="auto"/>
        <w:ind w:firstLine="20"/>
        <w:jc w:val="both"/>
        <w:rPr>
          <w:rFonts w:hint="eastAsia"/>
          <w:spacing w:val="-1"/>
          <w:sz w:val="30"/>
          <w:szCs w:val="30"/>
        </w:rPr>
      </w:pPr>
    </w:p>
    <w:p w14:paraId="4FF57925">
      <w:pPr>
        <w:pStyle w:val="3"/>
        <w:spacing w:before="324" w:line="251" w:lineRule="auto"/>
        <w:ind w:firstLine="20"/>
        <w:jc w:val="both"/>
        <w:rPr>
          <w:rFonts w:hint="eastAsia"/>
          <w:spacing w:val="-1"/>
          <w:sz w:val="30"/>
          <w:szCs w:val="30"/>
        </w:rPr>
      </w:pPr>
      <w:r>
        <w:rPr>
          <w:rFonts w:hint="eastAsia"/>
          <w:spacing w:val="-1"/>
          <w:sz w:val="30"/>
          <w:szCs w:val="30"/>
        </w:rPr>
        <w:t>然而，持不同观点的人，有一些东西可以作为他们观点的依据。</w:t>
      </w:r>
    </w:p>
    <w:p w14:paraId="5813BBBD">
      <w:pPr>
        <w:pStyle w:val="3"/>
        <w:spacing w:before="324" w:line="251" w:lineRule="auto"/>
        <w:ind w:firstLine="20"/>
        <w:jc w:val="both"/>
        <w:rPr>
          <w:rFonts w:hint="eastAsia"/>
          <w:spacing w:val="-1"/>
          <w:sz w:val="30"/>
          <w:szCs w:val="30"/>
        </w:rPr>
      </w:pPr>
    </w:p>
    <w:p w14:paraId="64674B31">
      <w:pPr>
        <w:pStyle w:val="3"/>
        <w:spacing w:before="324" w:line="251" w:lineRule="auto"/>
        <w:ind w:firstLine="20"/>
        <w:jc w:val="both"/>
        <w:rPr>
          <w:rFonts w:hint="eastAsia"/>
          <w:spacing w:val="-1"/>
          <w:sz w:val="30"/>
          <w:szCs w:val="30"/>
        </w:rPr>
      </w:pPr>
      <w:r>
        <w:rPr>
          <w:rFonts w:hint="eastAsia"/>
          <w:spacing w:val="-1"/>
          <w:sz w:val="30"/>
          <w:szCs w:val="30"/>
        </w:rPr>
        <w:t>They found it in particular, on Rev. 20:4–6, where John gives an account of a certain period of the Church in which "the Devil and Satan istobe bound a thousand years."</w:t>
      </w:r>
    </w:p>
    <w:p w14:paraId="6569F370">
      <w:pPr>
        <w:pStyle w:val="3"/>
        <w:spacing w:before="324" w:line="251" w:lineRule="auto"/>
        <w:ind w:firstLine="20"/>
        <w:jc w:val="both"/>
        <w:rPr>
          <w:rFonts w:hint="eastAsia"/>
          <w:spacing w:val="-1"/>
          <w:sz w:val="30"/>
          <w:szCs w:val="30"/>
        </w:rPr>
      </w:pPr>
    </w:p>
    <w:p w14:paraId="0C187982">
      <w:pPr>
        <w:pStyle w:val="3"/>
        <w:spacing w:before="324" w:line="251" w:lineRule="auto"/>
        <w:ind w:firstLine="20"/>
        <w:jc w:val="both"/>
        <w:rPr>
          <w:rFonts w:hint="eastAsia"/>
          <w:spacing w:val="-1"/>
          <w:sz w:val="30"/>
          <w:szCs w:val="30"/>
        </w:rPr>
      </w:pPr>
      <w:r>
        <w:rPr>
          <w:rFonts w:hint="eastAsia"/>
          <w:spacing w:val="-1"/>
          <w:sz w:val="30"/>
          <w:szCs w:val="30"/>
        </w:rPr>
        <w:t>他们特别将其建立在《启示录》20章4-6节上，约翰在那里记述了教会某个时期，“魔鬼撒但将被捆绑一千年。”</w:t>
      </w:r>
    </w:p>
    <w:p w14:paraId="6CB40303">
      <w:pPr>
        <w:pStyle w:val="3"/>
        <w:spacing w:before="324" w:line="251" w:lineRule="auto"/>
        <w:ind w:firstLine="20"/>
        <w:jc w:val="both"/>
        <w:rPr>
          <w:rFonts w:hint="eastAsia"/>
          <w:spacing w:val="-1"/>
          <w:sz w:val="30"/>
          <w:szCs w:val="30"/>
        </w:rPr>
      </w:pPr>
    </w:p>
    <w:p w14:paraId="7FAC9A1B">
      <w:pPr>
        <w:pStyle w:val="3"/>
        <w:spacing w:before="324" w:line="251" w:lineRule="auto"/>
        <w:ind w:firstLine="20"/>
        <w:jc w:val="both"/>
        <w:rPr>
          <w:rFonts w:hint="eastAsia"/>
          <w:spacing w:val="-1"/>
          <w:sz w:val="30"/>
          <w:szCs w:val="30"/>
        </w:rPr>
      </w:pPr>
      <w:r>
        <w:rPr>
          <w:rFonts w:hint="eastAsia"/>
          <w:spacing w:val="-1"/>
          <w:sz w:val="30"/>
          <w:szCs w:val="30"/>
        </w:rPr>
        <w:t>"And I saw thrones," he adds, "andto be used in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w:t>
      </w:r>
    </w:p>
    <w:p w14:paraId="65115EAD">
      <w:pPr>
        <w:pStyle w:val="3"/>
        <w:spacing w:before="324" w:line="251" w:lineRule="auto"/>
        <w:ind w:firstLine="20"/>
        <w:jc w:val="both"/>
        <w:rPr>
          <w:rFonts w:hint="eastAsia"/>
          <w:spacing w:val="-1"/>
          <w:sz w:val="30"/>
          <w:szCs w:val="30"/>
        </w:rPr>
      </w:pPr>
    </w:p>
    <w:p w14:paraId="7BAA8531">
      <w:pPr>
        <w:pStyle w:val="3"/>
        <w:spacing w:before="324" w:line="251" w:lineRule="auto"/>
        <w:ind w:firstLine="20"/>
        <w:jc w:val="both"/>
        <w:rPr>
          <w:rFonts w:hint="eastAsia"/>
          <w:spacing w:val="-1"/>
          <w:sz w:val="30"/>
          <w:szCs w:val="30"/>
        </w:rPr>
      </w:pPr>
      <w:r>
        <w:rPr>
          <w:rFonts w:hint="eastAsia"/>
          <w:spacing w:val="-1"/>
          <w:sz w:val="30"/>
          <w:szCs w:val="30"/>
        </w:rPr>
        <w:t>他补充说：“我又看见几个宝座，也有坐在上面的，并有审判的权柄赐给他们。我又看见那些因为给耶稣作见证，并为上帝之道被斩者的灵魂，和那没有拜过兽与兽像，也没有在额上和手上受过他印记之人的灵魂；他们都活了，与基督一同作王一千年。</w:t>
      </w:r>
    </w:p>
    <w:p w14:paraId="64836125">
      <w:pPr>
        <w:pStyle w:val="3"/>
        <w:spacing w:before="324" w:line="251" w:lineRule="auto"/>
        <w:ind w:firstLine="20"/>
        <w:jc w:val="both"/>
        <w:rPr>
          <w:rFonts w:hint="eastAsia"/>
          <w:spacing w:val="-1"/>
          <w:sz w:val="30"/>
          <w:szCs w:val="30"/>
        </w:rPr>
      </w:pPr>
    </w:p>
    <w:p w14:paraId="642210B5">
      <w:pPr>
        <w:pStyle w:val="3"/>
        <w:spacing w:before="324" w:line="251" w:lineRule="auto"/>
        <w:ind w:firstLine="20"/>
        <w:jc w:val="both"/>
        <w:rPr>
          <w:rFonts w:hint="eastAsia"/>
          <w:spacing w:val="-1"/>
          <w:sz w:val="30"/>
          <w:szCs w:val="30"/>
        </w:rPr>
      </w:pPr>
      <w:r>
        <w:rPr>
          <w:rFonts w:hint="eastAsia"/>
          <w:spacing w:val="-1"/>
          <w:sz w:val="30"/>
          <w:szCs w:val="30"/>
        </w:rPr>
        <w:t>But the rest of the dead lived not again until the thousand years were finished.</w:t>
      </w:r>
    </w:p>
    <w:p w14:paraId="51BEB2C2">
      <w:pPr>
        <w:pStyle w:val="3"/>
        <w:spacing w:before="324" w:line="251" w:lineRule="auto"/>
        <w:ind w:firstLine="20"/>
        <w:jc w:val="both"/>
        <w:rPr>
          <w:rFonts w:hint="eastAsia"/>
          <w:spacing w:val="-1"/>
          <w:sz w:val="30"/>
          <w:szCs w:val="30"/>
        </w:rPr>
      </w:pPr>
    </w:p>
    <w:p w14:paraId="543DC0B9">
      <w:pPr>
        <w:pStyle w:val="3"/>
        <w:spacing w:before="324" w:line="251" w:lineRule="auto"/>
        <w:ind w:firstLine="20"/>
        <w:jc w:val="both"/>
        <w:rPr>
          <w:rFonts w:hint="eastAsia"/>
          <w:spacing w:val="-1"/>
          <w:sz w:val="30"/>
          <w:szCs w:val="30"/>
        </w:rPr>
      </w:pPr>
      <w:r>
        <w:rPr>
          <w:rFonts w:hint="eastAsia"/>
          <w:spacing w:val="-1"/>
          <w:sz w:val="30"/>
          <w:szCs w:val="30"/>
        </w:rPr>
        <w:t>其余的死人还没有复活，直等到那一千年完了。</w:t>
      </w:r>
    </w:p>
    <w:p w14:paraId="0D199815">
      <w:pPr>
        <w:pStyle w:val="3"/>
        <w:spacing w:before="324" w:line="251" w:lineRule="auto"/>
        <w:ind w:firstLine="20"/>
        <w:jc w:val="both"/>
        <w:rPr>
          <w:rFonts w:hint="eastAsia"/>
          <w:spacing w:val="-1"/>
          <w:sz w:val="30"/>
          <w:szCs w:val="30"/>
        </w:rPr>
      </w:pPr>
    </w:p>
    <w:p w14:paraId="7A0DA04F">
      <w:pPr>
        <w:pStyle w:val="3"/>
        <w:spacing w:before="324" w:line="251" w:lineRule="auto"/>
        <w:ind w:firstLine="20"/>
        <w:jc w:val="both"/>
        <w:rPr>
          <w:rFonts w:hint="eastAsia"/>
          <w:spacing w:val="-1"/>
          <w:sz w:val="30"/>
          <w:szCs w:val="30"/>
        </w:rPr>
      </w:pPr>
      <w:r>
        <w:rPr>
          <w:rFonts w:hint="eastAsia"/>
          <w:spacing w:val="-1"/>
          <w:sz w:val="30"/>
          <w:szCs w:val="30"/>
        </w:rPr>
        <w:t>This is the first resurrection.</w:t>
      </w:r>
    </w:p>
    <w:p w14:paraId="235557E0">
      <w:pPr>
        <w:pStyle w:val="3"/>
        <w:spacing w:before="324" w:line="251" w:lineRule="auto"/>
        <w:ind w:firstLine="20"/>
        <w:jc w:val="both"/>
        <w:rPr>
          <w:rFonts w:hint="eastAsia"/>
          <w:spacing w:val="-1"/>
          <w:sz w:val="30"/>
          <w:szCs w:val="30"/>
        </w:rPr>
      </w:pPr>
    </w:p>
    <w:p w14:paraId="21E2BF3A">
      <w:pPr>
        <w:pStyle w:val="3"/>
        <w:spacing w:before="324" w:line="251" w:lineRule="auto"/>
        <w:ind w:firstLine="20"/>
        <w:jc w:val="both"/>
        <w:rPr>
          <w:rFonts w:hint="eastAsia"/>
          <w:spacing w:val="-1"/>
          <w:sz w:val="30"/>
          <w:szCs w:val="30"/>
        </w:rPr>
      </w:pPr>
      <w:r>
        <w:rPr>
          <w:rFonts w:hint="eastAsia"/>
          <w:spacing w:val="-1"/>
          <w:sz w:val="30"/>
          <w:szCs w:val="30"/>
        </w:rPr>
        <w:t>这是头一次的复活。</w:t>
      </w:r>
    </w:p>
    <w:p w14:paraId="13A7E4FD">
      <w:pPr>
        <w:pStyle w:val="3"/>
        <w:spacing w:before="324" w:line="251" w:lineRule="auto"/>
        <w:ind w:firstLine="20"/>
        <w:jc w:val="both"/>
        <w:rPr>
          <w:rFonts w:hint="eastAsia"/>
          <w:spacing w:val="-1"/>
          <w:sz w:val="30"/>
          <w:szCs w:val="30"/>
        </w:rPr>
      </w:pPr>
    </w:p>
    <w:p w14:paraId="77F9C580">
      <w:pPr>
        <w:pStyle w:val="3"/>
        <w:spacing w:before="324" w:line="251" w:lineRule="auto"/>
        <w:ind w:firstLine="20"/>
        <w:jc w:val="both"/>
        <w:rPr>
          <w:rFonts w:hint="eastAsia"/>
          <w:spacing w:val="-1"/>
          <w:sz w:val="30"/>
          <w:szCs w:val="30"/>
        </w:rPr>
      </w:pPr>
      <w:r>
        <w:rPr>
          <w:rFonts w:hint="eastAsia"/>
          <w:spacing w:val="-1"/>
          <w:sz w:val="30"/>
          <w:szCs w:val="30"/>
        </w:rPr>
        <w:t>Blessed and holy is he that hath part in the first resurrection;—they shall be priests of God and of Christ, and shall reign with him a thousand years."</w:t>
      </w:r>
    </w:p>
    <w:p w14:paraId="1953B0FC">
      <w:pPr>
        <w:pStyle w:val="3"/>
        <w:spacing w:before="324" w:line="251" w:lineRule="auto"/>
        <w:ind w:firstLine="20"/>
        <w:jc w:val="both"/>
        <w:rPr>
          <w:rFonts w:hint="eastAsia"/>
          <w:spacing w:val="-1"/>
          <w:sz w:val="30"/>
          <w:szCs w:val="30"/>
        </w:rPr>
      </w:pPr>
    </w:p>
    <w:p w14:paraId="617F01FB">
      <w:pPr>
        <w:pStyle w:val="3"/>
        <w:spacing w:before="324" w:line="251" w:lineRule="auto"/>
        <w:ind w:firstLine="20"/>
        <w:jc w:val="both"/>
        <w:rPr>
          <w:rFonts w:hint="eastAsia"/>
          <w:spacing w:val="-1"/>
          <w:sz w:val="30"/>
          <w:szCs w:val="30"/>
        </w:rPr>
      </w:pPr>
      <w:r>
        <w:rPr>
          <w:rFonts w:hint="eastAsia"/>
          <w:spacing w:val="-1"/>
          <w:sz w:val="30"/>
          <w:szCs w:val="30"/>
        </w:rPr>
        <w:t>在头一次复活有分的，有福了，圣洁了；——他们必作上帝和基督的祭司，并要与基督一同作王一千年。”</w:t>
      </w:r>
    </w:p>
    <w:p w14:paraId="7C93809F">
      <w:pPr>
        <w:pStyle w:val="3"/>
        <w:spacing w:before="324" w:line="251" w:lineRule="auto"/>
        <w:ind w:firstLine="20"/>
        <w:jc w:val="both"/>
        <w:rPr>
          <w:rFonts w:hint="eastAsia"/>
          <w:spacing w:val="-1"/>
          <w:sz w:val="30"/>
          <w:szCs w:val="30"/>
        </w:rPr>
      </w:pPr>
    </w:p>
    <w:p w14:paraId="6DE1F567">
      <w:pPr>
        <w:pStyle w:val="3"/>
        <w:spacing w:before="324" w:line="251" w:lineRule="auto"/>
        <w:ind w:firstLine="20"/>
        <w:jc w:val="both"/>
        <w:rPr>
          <w:rFonts w:hint="eastAsia"/>
          <w:spacing w:val="-1"/>
          <w:sz w:val="30"/>
          <w:szCs w:val="30"/>
        </w:rPr>
      </w:pPr>
      <w:r>
        <w:rPr>
          <w:rFonts w:hint="eastAsia"/>
          <w:spacing w:val="-1"/>
          <w:sz w:val="30"/>
          <w:szCs w:val="30"/>
        </w:rPr>
        <w:t>From this prophecy it may be urged, 1. That there is here a promise, not of a spiritual resurrection from the death of sin to the life of grace, but of the resurrection of saints, confessors, and martyrs, who were beheaded for the testimony of Jesus.</w:t>
      </w:r>
    </w:p>
    <w:p w14:paraId="7FEECB5C">
      <w:pPr>
        <w:pStyle w:val="3"/>
        <w:spacing w:before="324" w:line="251" w:lineRule="auto"/>
        <w:ind w:firstLine="20"/>
        <w:jc w:val="both"/>
        <w:rPr>
          <w:rFonts w:hint="eastAsia"/>
          <w:spacing w:val="-1"/>
          <w:sz w:val="30"/>
          <w:szCs w:val="30"/>
        </w:rPr>
      </w:pPr>
    </w:p>
    <w:p w14:paraId="27A2ED10">
      <w:pPr>
        <w:pStyle w:val="3"/>
        <w:spacing w:before="324" w:line="251" w:lineRule="auto"/>
        <w:ind w:firstLine="20"/>
        <w:jc w:val="both"/>
        <w:rPr>
          <w:rFonts w:hint="eastAsia"/>
          <w:spacing w:val="-1"/>
          <w:sz w:val="30"/>
          <w:szCs w:val="30"/>
        </w:rPr>
      </w:pPr>
      <w:r>
        <w:rPr>
          <w:rFonts w:hint="eastAsia"/>
          <w:spacing w:val="-1"/>
          <w:sz w:val="30"/>
          <w:szCs w:val="30"/>
        </w:rPr>
        <w:t>从这个预言可以主张，1. 此处应许的并非从罪的死亡到恩典生命的灵性复活，而是圣徒、宣信者（confessors）和殉道者（martyrs）的复活，他们是为耶稣的见证而被斩首的。</w:t>
      </w:r>
    </w:p>
    <w:p w14:paraId="2D544D6C">
      <w:pPr>
        <w:pStyle w:val="3"/>
        <w:spacing w:before="324" w:line="251" w:lineRule="auto"/>
        <w:ind w:firstLine="20"/>
        <w:jc w:val="both"/>
        <w:rPr>
          <w:rFonts w:hint="eastAsia"/>
          <w:spacing w:val="-1"/>
          <w:sz w:val="30"/>
          <w:szCs w:val="30"/>
        </w:rPr>
      </w:pPr>
    </w:p>
    <w:p w14:paraId="46F43DD2">
      <w:pPr>
        <w:pStyle w:val="3"/>
        <w:spacing w:before="324" w:line="251" w:lineRule="auto"/>
        <w:ind w:firstLine="20"/>
        <w:jc w:val="both"/>
        <w:rPr>
          <w:rFonts w:hint="eastAsia"/>
          <w:spacing w:val="-1"/>
          <w:sz w:val="30"/>
          <w:szCs w:val="30"/>
        </w:rPr>
      </w:pPr>
      <w:r>
        <w:rPr>
          <w:rFonts w:hint="eastAsia"/>
          <w:spacing w:val="-1"/>
          <w:sz w:val="30"/>
          <w:szCs w:val="30"/>
        </w:rPr>
        <w:t>2. That a resurrection is promised, the immediate result of which is not the glory of heaven, but a reign with Christ on earth.</w:t>
      </w:r>
    </w:p>
    <w:p w14:paraId="5E402530">
      <w:pPr>
        <w:pStyle w:val="3"/>
        <w:spacing w:before="324" w:line="251" w:lineRule="auto"/>
        <w:ind w:firstLine="20"/>
        <w:jc w:val="both"/>
        <w:rPr>
          <w:rFonts w:hint="eastAsia"/>
          <w:spacing w:val="-1"/>
          <w:sz w:val="30"/>
          <w:szCs w:val="30"/>
        </w:rPr>
      </w:pPr>
    </w:p>
    <w:p w14:paraId="2ABCC3AD">
      <w:pPr>
        <w:pStyle w:val="3"/>
        <w:spacing w:before="324" w:line="251" w:lineRule="auto"/>
        <w:ind w:firstLine="20"/>
        <w:jc w:val="both"/>
        <w:rPr>
          <w:rFonts w:hint="eastAsia"/>
          <w:spacing w:val="-1"/>
          <w:sz w:val="30"/>
          <w:szCs w:val="30"/>
        </w:rPr>
      </w:pPr>
      <w:r>
        <w:rPr>
          <w:rFonts w:hint="eastAsia"/>
          <w:spacing w:val="-1"/>
          <w:sz w:val="30"/>
          <w:szCs w:val="30"/>
        </w:rPr>
        <w:t>2. 应许了一种复活，其直接结果并非天上的荣耀，而是在地上与基督一同作王。</w:t>
      </w:r>
    </w:p>
    <w:p w14:paraId="3827DDC5">
      <w:pPr>
        <w:pStyle w:val="3"/>
        <w:spacing w:before="324" w:line="251" w:lineRule="auto"/>
        <w:ind w:firstLine="20"/>
        <w:jc w:val="both"/>
        <w:rPr>
          <w:rFonts w:hint="eastAsia"/>
          <w:spacing w:val="-1"/>
          <w:sz w:val="30"/>
          <w:szCs w:val="30"/>
        </w:rPr>
      </w:pPr>
    </w:p>
    <w:p w14:paraId="2C6A8788">
      <w:pPr>
        <w:pStyle w:val="3"/>
        <w:spacing w:before="324" w:line="251" w:lineRule="auto"/>
        <w:ind w:firstLine="20"/>
        <w:jc w:val="both"/>
        <w:rPr>
          <w:rFonts w:hint="eastAsia"/>
          <w:spacing w:val="-1"/>
          <w:sz w:val="30"/>
          <w:szCs w:val="30"/>
        </w:rPr>
      </w:pPr>
      <w:r>
        <w:rPr>
          <w:rFonts w:hint="eastAsia"/>
          <w:spacing w:val="-1"/>
          <w:sz w:val="30"/>
          <w:szCs w:val="30"/>
        </w:rPr>
        <w:t>3. That this resurrection will not fall to the share of all; for others are expressly excluded, who are not to live again till after the completion of the thousand years.</w:t>
      </w:r>
    </w:p>
    <w:p w14:paraId="71764EA4">
      <w:pPr>
        <w:pStyle w:val="3"/>
        <w:spacing w:before="324" w:line="251" w:lineRule="auto"/>
        <w:ind w:firstLine="20"/>
        <w:jc w:val="both"/>
        <w:rPr>
          <w:rFonts w:hint="eastAsia"/>
          <w:spacing w:val="-1"/>
          <w:sz w:val="30"/>
          <w:szCs w:val="30"/>
        </w:rPr>
      </w:pPr>
    </w:p>
    <w:p w14:paraId="4D804D06">
      <w:pPr>
        <w:pStyle w:val="3"/>
        <w:spacing w:before="324" w:line="251" w:lineRule="auto"/>
        <w:ind w:firstLine="20"/>
        <w:jc w:val="both"/>
        <w:rPr>
          <w:rFonts w:hint="eastAsia"/>
          <w:spacing w:val="-1"/>
          <w:sz w:val="30"/>
          <w:szCs w:val="30"/>
        </w:rPr>
      </w:pPr>
      <w:r>
        <w:rPr>
          <w:rFonts w:hint="eastAsia"/>
          <w:spacing w:val="-1"/>
          <w:sz w:val="30"/>
          <w:szCs w:val="30"/>
        </w:rPr>
        <w:t>3. 这种复活并非所有人的份；因为其他人被明确排除在外，他们要等到一千年完了之后才能复活。</w:t>
      </w:r>
    </w:p>
    <w:p w14:paraId="156A791F">
      <w:pPr>
        <w:pStyle w:val="3"/>
        <w:spacing w:before="324" w:line="251" w:lineRule="auto"/>
        <w:ind w:firstLine="20"/>
        <w:jc w:val="both"/>
        <w:rPr>
          <w:rFonts w:hint="eastAsia"/>
          <w:spacing w:val="-1"/>
          <w:sz w:val="30"/>
          <w:szCs w:val="30"/>
        </w:rPr>
      </w:pPr>
    </w:p>
    <w:p w14:paraId="01D5ADCE">
      <w:pPr>
        <w:pStyle w:val="3"/>
        <w:spacing w:before="324" w:line="251" w:lineRule="auto"/>
        <w:ind w:firstLine="20"/>
        <w:jc w:val="both"/>
        <w:rPr>
          <w:rFonts w:hint="eastAsia"/>
          <w:spacing w:val="-1"/>
          <w:sz w:val="30"/>
          <w:szCs w:val="30"/>
        </w:rPr>
      </w:pPr>
      <w:r>
        <w:rPr>
          <w:rFonts w:hint="eastAsia"/>
          <w:spacing w:val="-1"/>
          <w:sz w:val="30"/>
          <w:szCs w:val="30"/>
        </w:rPr>
        <w:t>4. That in fine, such a resurrection is here promised as is first in order,—an expression which clearly refers to another that is to succeed.</w:t>
      </w:r>
    </w:p>
    <w:p w14:paraId="44D35C22">
      <w:pPr>
        <w:pStyle w:val="3"/>
        <w:spacing w:before="324" w:line="251" w:lineRule="auto"/>
        <w:ind w:firstLine="20"/>
        <w:jc w:val="both"/>
        <w:rPr>
          <w:rFonts w:hint="eastAsia"/>
          <w:spacing w:val="-1"/>
          <w:sz w:val="30"/>
          <w:szCs w:val="30"/>
        </w:rPr>
      </w:pPr>
    </w:p>
    <w:p w14:paraId="06967F7B">
      <w:pPr>
        <w:pStyle w:val="3"/>
        <w:spacing w:before="324" w:line="251" w:lineRule="auto"/>
        <w:ind w:firstLine="20"/>
        <w:jc w:val="both"/>
        <w:rPr>
          <w:rFonts w:hint="eastAsia"/>
          <w:spacing w:val="-1"/>
          <w:sz w:val="30"/>
          <w:szCs w:val="30"/>
        </w:rPr>
      </w:pPr>
      <w:r>
        <w:rPr>
          <w:rFonts w:hint="eastAsia"/>
          <w:spacing w:val="-1"/>
          <w:sz w:val="30"/>
          <w:szCs w:val="30"/>
        </w:rPr>
        <w:t>4. 总之，此处应许了一种在次序上是首先的复活，——这个表达清楚地指向另一个将要接续的复活。</w:t>
      </w:r>
    </w:p>
    <w:p w14:paraId="5EF18BEC">
      <w:pPr>
        <w:pStyle w:val="3"/>
        <w:spacing w:before="324" w:line="251" w:lineRule="auto"/>
        <w:ind w:firstLine="20"/>
        <w:jc w:val="both"/>
        <w:rPr>
          <w:rFonts w:hint="eastAsia"/>
          <w:spacing w:val="-1"/>
          <w:sz w:val="30"/>
          <w:szCs w:val="30"/>
        </w:rPr>
      </w:pPr>
    </w:p>
    <w:p w14:paraId="28C45100">
      <w:pPr>
        <w:pStyle w:val="3"/>
        <w:spacing w:before="324" w:line="251" w:lineRule="auto"/>
        <w:ind w:firstLine="20"/>
        <w:jc w:val="both"/>
        <w:rPr>
          <w:rFonts w:hint="eastAsia"/>
          <w:spacing w:val="-1"/>
          <w:sz w:val="30"/>
          <w:szCs w:val="30"/>
        </w:rPr>
      </w:pPr>
      <w:r>
        <w:rPr>
          <w:rFonts w:hint="eastAsia"/>
          <w:spacing w:val="-1"/>
          <w:sz w:val="30"/>
          <w:szCs w:val="30"/>
        </w:rPr>
        <w:t>LI. I will not deny that this passage is attended with very considerable difficulty.</w:t>
      </w:r>
    </w:p>
    <w:p w14:paraId="69783892">
      <w:pPr>
        <w:pStyle w:val="3"/>
        <w:spacing w:before="324" w:line="251" w:lineRule="auto"/>
        <w:ind w:firstLine="20"/>
        <w:jc w:val="both"/>
        <w:rPr>
          <w:rFonts w:hint="eastAsia"/>
          <w:spacing w:val="-1"/>
          <w:sz w:val="30"/>
          <w:szCs w:val="30"/>
        </w:rPr>
      </w:pPr>
    </w:p>
    <w:p w14:paraId="6BBE2559">
      <w:pPr>
        <w:pStyle w:val="3"/>
        <w:spacing w:before="324" w:line="251" w:lineRule="auto"/>
        <w:ind w:firstLine="20"/>
        <w:jc w:val="both"/>
        <w:rPr>
          <w:rFonts w:hint="eastAsia"/>
          <w:spacing w:val="-1"/>
          <w:sz w:val="30"/>
          <w:szCs w:val="30"/>
        </w:rPr>
      </w:pPr>
      <w:r>
        <w:rPr>
          <w:rFonts w:hint="eastAsia"/>
          <w:spacing w:val="-1"/>
          <w:sz w:val="30"/>
          <w:szCs w:val="30"/>
        </w:rPr>
        <w:t>LI. 我不否认这段经文伴随着相当大的困难。</w:t>
      </w:r>
    </w:p>
    <w:p w14:paraId="5F4EEC4B">
      <w:pPr>
        <w:pStyle w:val="3"/>
        <w:spacing w:before="324" w:line="251" w:lineRule="auto"/>
        <w:ind w:firstLine="20"/>
        <w:jc w:val="both"/>
        <w:rPr>
          <w:rFonts w:hint="eastAsia"/>
          <w:spacing w:val="-1"/>
          <w:sz w:val="30"/>
          <w:szCs w:val="30"/>
        </w:rPr>
      </w:pPr>
    </w:p>
    <w:p w14:paraId="67F6145E">
      <w:pPr>
        <w:pStyle w:val="3"/>
        <w:spacing w:before="324" w:line="251" w:lineRule="auto"/>
        <w:ind w:firstLine="20"/>
        <w:jc w:val="both"/>
        <w:rPr>
          <w:rFonts w:hint="eastAsia"/>
          <w:spacing w:val="-1"/>
          <w:sz w:val="30"/>
          <w:szCs w:val="30"/>
        </w:rPr>
      </w:pPr>
      <w:r>
        <w:rPr>
          <w:rFonts w:hint="eastAsia"/>
          <w:spacing w:val="-1"/>
          <w:sz w:val="30"/>
          <w:szCs w:val="30"/>
        </w:rPr>
        <w:t>Let us try, however, whether the difficulty may admit of a solution.</w:t>
      </w:r>
    </w:p>
    <w:p w14:paraId="49661A04">
      <w:pPr>
        <w:pStyle w:val="3"/>
        <w:spacing w:before="324" w:line="251" w:lineRule="auto"/>
        <w:ind w:firstLine="20"/>
        <w:jc w:val="both"/>
        <w:rPr>
          <w:rFonts w:hint="eastAsia"/>
          <w:spacing w:val="-1"/>
          <w:sz w:val="30"/>
          <w:szCs w:val="30"/>
        </w:rPr>
      </w:pPr>
    </w:p>
    <w:p w14:paraId="07A9789D">
      <w:pPr>
        <w:pStyle w:val="3"/>
        <w:spacing w:before="324" w:line="251" w:lineRule="auto"/>
        <w:ind w:firstLine="20"/>
        <w:jc w:val="both"/>
        <w:rPr>
          <w:rFonts w:hint="eastAsia"/>
          <w:spacing w:val="-1"/>
          <w:sz w:val="30"/>
          <w:szCs w:val="30"/>
        </w:rPr>
      </w:pPr>
      <w:r>
        <w:rPr>
          <w:rFonts w:hint="eastAsia"/>
          <w:spacing w:val="-1"/>
          <w:sz w:val="30"/>
          <w:szCs w:val="30"/>
        </w:rPr>
        <w:t>然而，让我们尝试看看这个困难是否容许一个解决方案。</w:t>
      </w:r>
    </w:p>
    <w:p w14:paraId="3BA81343">
      <w:pPr>
        <w:pStyle w:val="3"/>
        <w:spacing w:before="324" w:line="251" w:lineRule="auto"/>
        <w:ind w:firstLine="20"/>
        <w:jc w:val="both"/>
        <w:rPr>
          <w:rFonts w:hint="eastAsia"/>
          <w:spacing w:val="-1"/>
          <w:sz w:val="30"/>
          <w:szCs w:val="30"/>
        </w:rPr>
      </w:pPr>
    </w:p>
    <w:p w14:paraId="4F428718">
      <w:pPr>
        <w:pStyle w:val="3"/>
        <w:spacing w:before="324" w:line="251" w:lineRule="auto"/>
        <w:ind w:firstLine="20"/>
        <w:jc w:val="both"/>
        <w:rPr>
          <w:rFonts w:hint="eastAsia"/>
          <w:spacing w:val="-1"/>
          <w:sz w:val="30"/>
          <w:szCs w:val="30"/>
        </w:rPr>
      </w:pPr>
      <w:r>
        <w:rPr>
          <w:rFonts w:hint="eastAsia"/>
          <w:spacing w:val="-1"/>
          <w:sz w:val="30"/>
          <w:szCs w:val="30"/>
        </w:rPr>
        <w:t>I begin by observing in general, that what is said of the time of the resurrection in the passages which we have just produced from the doctrinal discourses of Christ and writings of Apostles, is expressed in plain and proper language; but what is brought forward from the prophetical and mystical book of the Apocalypse, is enveloped in obscure and enigmatical terms.</w:t>
      </w:r>
    </w:p>
    <w:p w14:paraId="6B198D0C">
      <w:pPr>
        <w:pStyle w:val="3"/>
        <w:spacing w:before="324" w:line="251" w:lineRule="auto"/>
        <w:ind w:firstLine="20"/>
        <w:jc w:val="both"/>
        <w:rPr>
          <w:rFonts w:hint="eastAsia"/>
          <w:spacing w:val="-1"/>
          <w:sz w:val="30"/>
          <w:szCs w:val="30"/>
        </w:rPr>
      </w:pPr>
    </w:p>
    <w:p w14:paraId="6EB557E5">
      <w:pPr>
        <w:pStyle w:val="3"/>
        <w:spacing w:before="324" w:line="251" w:lineRule="auto"/>
        <w:ind w:firstLine="20"/>
        <w:jc w:val="both"/>
        <w:rPr>
          <w:rFonts w:hint="eastAsia"/>
          <w:spacing w:val="-1"/>
          <w:sz w:val="30"/>
          <w:szCs w:val="30"/>
        </w:rPr>
      </w:pPr>
      <w:r>
        <w:rPr>
          <w:rFonts w:hint="eastAsia"/>
          <w:spacing w:val="-1"/>
          <w:sz w:val="30"/>
          <w:szCs w:val="30"/>
        </w:rPr>
        <w:t>我首先普遍地观察到，在我们刚才从基督的教义性讲论和使徒书信中引用的经文里，关于复活时间的论述是用明白和恰当的语言表达的；但是从《启示录》这本预言性和奥秘性的书中提出的内容，则包裹在晦涩和谜一般的术语中。</w:t>
      </w:r>
    </w:p>
    <w:p w14:paraId="31A4ABA7">
      <w:pPr>
        <w:pStyle w:val="3"/>
        <w:spacing w:before="324" w:line="251" w:lineRule="auto"/>
        <w:ind w:firstLine="20"/>
        <w:jc w:val="both"/>
        <w:rPr>
          <w:rFonts w:hint="eastAsia"/>
          <w:spacing w:val="-1"/>
          <w:sz w:val="30"/>
          <w:szCs w:val="30"/>
        </w:rPr>
      </w:pPr>
    </w:p>
    <w:p w14:paraId="57AC6DBD">
      <w:pPr>
        <w:pStyle w:val="3"/>
        <w:spacing w:before="324" w:line="251" w:lineRule="auto"/>
        <w:ind w:firstLine="20"/>
        <w:jc w:val="both"/>
        <w:rPr>
          <w:rFonts w:hint="eastAsia"/>
          <w:spacing w:val="-1"/>
          <w:sz w:val="30"/>
          <w:szCs w:val="30"/>
        </w:rPr>
      </w:pPr>
      <w:r>
        <w:rPr>
          <w:rFonts w:hint="eastAsia"/>
          <w:spacing w:val="-1"/>
          <w:sz w:val="30"/>
          <w:szCs w:val="30"/>
        </w:rPr>
        <w:t>Now, whether is it more proper, and more consonant to reason, to wrest plain and explicit declarations from the native signification of the words, that they may agree with notions which we think we have collected from the intricate enigmas of the prophecies;—or, in investigating the sense of such mysterious parts of the sacred oracles, to proceed with cautious steps, and to beware of imagining that we discover any thing in them contrary to those doctrines of faith which are elsewhere clearly stated?</w:t>
      </w:r>
    </w:p>
    <w:p w14:paraId="22E3E663">
      <w:pPr>
        <w:pStyle w:val="3"/>
        <w:spacing w:before="324" w:line="251" w:lineRule="auto"/>
        <w:ind w:firstLine="20"/>
        <w:jc w:val="both"/>
        <w:rPr>
          <w:rFonts w:hint="eastAsia"/>
          <w:spacing w:val="-1"/>
          <w:sz w:val="30"/>
          <w:szCs w:val="30"/>
        </w:rPr>
      </w:pPr>
    </w:p>
    <w:p w14:paraId="1D3D0436">
      <w:pPr>
        <w:pStyle w:val="3"/>
        <w:spacing w:before="324" w:line="251" w:lineRule="auto"/>
        <w:ind w:firstLine="20"/>
        <w:jc w:val="both"/>
        <w:rPr>
          <w:rFonts w:hint="eastAsia"/>
          <w:spacing w:val="-1"/>
          <w:sz w:val="30"/>
          <w:szCs w:val="30"/>
        </w:rPr>
      </w:pPr>
      <w:r>
        <w:rPr>
          <w:rFonts w:hint="eastAsia"/>
          <w:spacing w:val="-1"/>
          <w:sz w:val="30"/>
          <w:szCs w:val="30"/>
        </w:rPr>
        <w:t>如今，是将明白和明确的宣告从其词语固有的意义中歪曲，使它们与我们认为我们已从预言错综复杂的谜语中收集到的观念相符；——还是，在探究神圣圣言（oracles）如此奥秘部分的意义时，以谨慎的步伐前进，并警惕不要想象我们在其中发现了任何与别处清晰陈述的信仰教义相悖的东西，哪种做法更恰当，更符合理性呢？</w:t>
      </w:r>
    </w:p>
    <w:p w14:paraId="27C25CFF">
      <w:pPr>
        <w:pStyle w:val="3"/>
        <w:spacing w:before="324" w:line="251" w:lineRule="auto"/>
        <w:ind w:firstLine="20"/>
        <w:jc w:val="both"/>
        <w:rPr>
          <w:rFonts w:hint="eastAsia"/>
          <w:spacing w:val="-1"/>
          <w:sz w:val="30"/>
          <w:szCs w:val="30"/>
        </w:rPr>
      </w:pPr>
    </w:p>
    <w:p w14:paraId="685817C1">
      <w:pPr>
        <w:pStyle w:val="3"/>
        <w:spacing w:before="324" w:line="251" w:lineRule="auto"/>
        <w:ind w:firstLine="20"/>
        <w:jc w:val="both"/>
        <w:rPr>
          <w:rFonts w:hint="eastAsia"/>
          <w:spacing w:val="-1"/>
          <w:sz w:val="30"/>
          <w:szCs w:val="30"/>
        </w:rPr>
      </w:pPr>
      <w:r>
        <w:rPr>
          <w:rFonts w:hint="eastAsia"/>
          <w:spacing w:val="-1"/>
          <w:sz w:val="30"/>
          <w:szCs w:val="30"/>
        </w:rPr>
        <w:t>LII. But, if we rightly examine the several parts of the context now before us, we shall find that it contains no such sentiment as that which these men suppose they discover in it.</w:t>
      </w:r>
    </w:p>
    <w:p w14:paraId="2EF17F1C">
      <w:pPr>
        <w:pStyle w:val="3"/>
        <w:spacing w:before="324" w:line="251" w:lineRule="auto"/>
        <w:ind w:firstLine="20"/>
        <w:jc w:val="both"/>
        <w:rPr>
          <w:rFonts w:hint="eastAsia"/>
          <w:spacing w:val="-1"/>
          <w:sz w:val="30"/>
          <w:szCs w:val="30"/>
        </w:rPr>
      </w:pPr>
    </w:p>
    <w:p w14:paraId="13A7C87A">
      <w:pPr>
        <w:pStyle w:val="3"/>
        <w:spacing w:before="324" w:line="251" w:lineRule="auto"/>
        <w:ind w:firstLine="20"/>
        <w:jc w:val="both"/>
        <w:rPr>
          <w:rFonts w:hint="eastAsia"/>
          <w:spacing w:val="-1"/>
          <w:sz w:val="30"/>
          <w:szCs w:val="30"/>
        </w:rPr>
      </w:pPr>
      <w:r>
        <w:rPr>
          <w:rFonts w:hint="eastAsia"/>
          <w:spacing w:val="-1"/>
          <w:sz w:val="30"/>
          <w:szCs w:val="30"/>
        </w:rPr>
        <w:t>LII. 但是，如果我们正确地审视现在摆在我们面前的这段上下文的各个部分，我们将发现它并不包含那些人以为他们在其中发现的那种观点。</w:t>
      </w:r>
    </w:p>
    <w:p w14:paraId="20485F45">
      <w:pPr>
        <w:pStyle w:val="3"/>
        <w:spacing w:before="324" w:line="251" w:lineRule="auto"/>
        <w:ind w:firstLine="20"/>
        <w:jc w:val="both"/>
        <w:rPr>
          <w:rFonts w:hint="eastAsia"/>
          <w:spacing w:val="-1"/>
          <w:sz w:val="30"/>
          <w:szCs w:val="30"/>
        </w:rPr>
      </w:pPr>
    </w:p>
    <w:p w14:paraId="60A04F1A">
      <w:pPr>
        <w:pStyle w:val="3"/>
        <w:spacing w:before="324" w:line="251" w:lineRule="auto"/>
        <w:ind w:firstLine="20"/>
        <w:jc w:val="both"/>
        <w:rPr>
          <w:rFonts w:hint="eastAsia"/>
          <w:spacing w:val="-1"/>
          <w:sz w:val="30"/>
          <w:szCs w:val="30"/>
        </w:rPr>
      </w:pPr>
      <w:r>
        <w:rPr>
          <w:rFonts w:hint="eastAsia"/>
          <w:spacing w:val="-1"/>
          <w:sz w:val="30"/>
          <w:szCs w:val="30"/>
        </w:rPr>
        <w:t>John does not affirm that he saw "the souls of them that were beheaded," much less that he saw the martyrs themselves that were beheaded, sitting upon thrones.</w:t>
      </w:r>
    </w:p>
    <w:p w14:paraId="52F0E58A">
      <w:pPr>
        <w:pStyle w:val="3"/>
        <w:spacing w:before="324" w:line="251" w:lineRule="auto"/>
        <w:ind w:firstLine="20"/>
        <w:jc w:val="both"/>
        <w:rPr>
          <w:rFonts w:hint="eastAsia"/>
          <w:spacing w:val="-1"/>
          <w:sz w:val="30"/>
          <w:szCs w:val="30"/>
        </w:rPr>
      </w:pPr>
    </w:p>
    <w:p w14:paraId="515275E7">
      <w:pPr>
        <w:pStyle w:val="3"/>
        <w:spacing w:before="324" w:line="251" w:lineRule="auto"/>
        <w:ind w:firstLine="20"/>
        <w:jc w:val="both"/>
        <w:rPr>
          <w:rFonts w:hint="eastAsia"/>
          <w:spacing w:val="-1"/>
          <w:sz w:val="30"/>
          <w:szCs w:val="30"/>
        </w:rPr>
      </w:pPr>
      <w:r>
        <w:rPr>
          <w:rFonts w:hint="eastAsia"/>
          <w:spacing w:val="-1"/>
          <w:sz w:val="30"/>
          <w:szCs w:val="30"/>
        </w:rPr>
        <w:t>约翰并没有申明他看见了“那些被斩者的灵魂”，更不用说他看见了那些被斩的殉道者（martyrs）自己坐在宝座上。</w:t>
      </w:r>
    </w:p>
    <w:p w14:paraId="15CA4F28">
      <w:pPr>
        <w:pStyle w:val="3"/>
        <w:spacing w:before="324" w:line="251" w:lineRule="auto"/>
        <w:ind w:firstLine="20"/>
        <w:jc w:val="both"/>
        <w:rPr>
          <w:rFonts w:hint="eastAsia"/>
          <w:spacing w:val="-1"/>
          <w:sz w:val="30"/>
          <w:szCs w:val="30"/>
        </w:rPr>
      </w:pPr>
    </w:p>
    <w:p w14:paraId="77F3C389">
      <w:pPr>
        <w:pStyle w:val="3"/>
        <w:spacing w:before="324" w:line="251" w:lineRule="auto"/>
        <w:ind w:firstLine="20"/>
        <w:jc w:val="both"/>
        <w:rPr>
          <w:rFonts w:hint="eastAsia"/>
          <w:spacing w:val="-1"/>
          <w:sz w:val="30"/>
          <w:szCs w:val="30"/>
        </w:rPr>
      </w:pPr>
      <w:r>
        <w:rPr>
          <w:rFonts w:hint="eastAsia"/>
          <w:spacing w:val="-1"/>
          <w:sz w:val="30"/>
          <w:szCs w:val="30"/>
        </w:rPr>
        <w:t>He says only, that he saw thrones, and those who sat upon them, not determining who they were.</w:t>
      </w:r>
    </w:p>
    <w:p w14:paraId="318B47DA">
      <w:pPr>
        <w:pStyle w:val="3"/>
        <w:spacing w:before="324" w:line="251" w:lineRule="auto"/>
        <w:ind w:firstLine="20"/>
        <w:jc w:val="both"/>
        <w:rPr>
          <w:rFonts w:hint="eastAsia"/>
          <w:spacing w:val="-1"/>
          <w:sz w:val="30"/>
          <w:szCs w:val="30"/>
        </w:rPr>
      </w:pPr>
    </w:p>
    <w:p w14:paraId="57E80D9C">
      <w:pPr>
        <w:pStyle w:val="3"/>
        <w:spacing w:before="324" w:line="251" w:lineRule="auto"/>
        <w:ind w:firstLine="20"/>
        <w:jc w:val="both"/>
        <w:rPr>
          <w:rFonts w:hint="eastAsia"/>
          <w:spacing w:val="-1"/>
          <w:sz w:val="30"/>
          <w:szCs w:val="30"/>
        </w:rPr>
      </w:pPr>
      <w:r>
        <w:rPr>
          <w:rFonts w:hint="eastAsia"/>
          <w:spacing w:val="-1"/>
          <w:sz w:val="30"/>
          <w:szCs w:val="30"/>
        </w:rPr>
        <w:t>他只说，他看见了宝座，以及坐在上面的人，并未确定他们是谁。</w:t>
      </w:r>
    </w:p>
    <w:p w14:paraId="4588E79D">
      <w:pPr>
        <w:pStyle w:val="3"/>
        <w:spacing w:before="324" w:line="251" w:lineRule="auto"/>
        <w:ind w:firstLine="20"/>
        <w:jc w:val="both"/>
        <w:rPr>
          <w:rFonts w:hint="eastAsia"/>
          <w:spacing w:val="-1"/>
          <w:sz w:val="30"/>
          <w:szCs w:val="30"/>
        </w:rPr>
      </w:pPr>
    </w:p>
    <w:p w14:paraId="4A6DE7A6">
      <w:pPr>
        <w:pStyle w:val="3"/>
        <w:spacing w:before="324" w:line="251" w:lineRule="auto"/>
        <w:ind w:firstLine="20"/>
        <w:jc w:val="both"/>
        <w:rPr>
          <w:rFonts w:hint="eastAsia"/>
          <w:spacing w:val="-1"/>
          <w:sz w:val="30"/>
          <w:szCs w:val="30"/>
        </w:rPr>
      </w:pPr>
      <w:r>
        <w:rPr>
          <w:rFonts w:hint="eastAsia"/>
          <w:spacing w:val="-1"/>
          <w:sz w:val="30"/>
          <w:szCs w:val="30"/>
        </w:rPr>
        <w:t>Nay rather, he determines that this is not to be understood of souls; for such an interpretation doth not suit the gender of the words in the original language.*</w:t>
      </w:r>
    </w:p>
    <w:p w14:paraId="2F79AD2D">
      <w:pPr>
        <w:pStyle w:val="3"/>
        <w:spacing w:before="324" w:line="251" w:lineRule="auto"/>
        <w:ind w:firstLine="20"/>
        <w:jc w:val="both"/>
        <w:rPr>
          <w:rFonts w:hint="eastAsia"/>
          <w:spacing w:val="-1"/>
          <w:sz w:val="30"/>
          <w:szCs w:val="30"/>
        </w:rPr>
      </w:pPr>
    </w:p>
    <w:p w14:paraId="414C99FA">
      <w:pPr>
        <w:pStyle w:val="3"/>
        <w:spacing w:before="324" w:line="251" w:lineRule="auto"/>
        <w:ind w:firstLine="20"/>
        <w:jc w:val="both"/>
        <w:rPr>
          <w:rFonts w:hint="eastAsia"/>
          <w:spacing w:val="-1"/>
          <w:sz w:val="30"/>
          <w:szCs w:val="30"/>
        </w:rPr>
      </w:pPr>
      <w:r>
        <w:rPr>
          <w:rFonts w:hint="eastAsia"/>
          <w:spacing w:val="-1"/>
          <w:sz w:val="30"/>
          <w:szCs w:val="30"/>
        </w:rPr>
        <w:t>不仅如此，他确定这不应被理解为指灵魂；因为这样的解释不符合原文语言中词语的性别。*</w:t>
      </w:r>
    </w:p>
    <w:p w14:paraId="059456BD">
      <w:pPr>
        <w:pStyle w:val="3"/>
        <w:spacing w:before="324" w:line="251" w:lineRule="auto"/>
        <w:ind w:firstLine="20"/>
        <w:jc w:val="both"/>
        <w:rPr>
          <w:rFonts w:hint="eastAsia"/>
          <w:spacing w:val="-1"/>
          <w:sz w:val="30"/>
          <w:szCs w:val="30"/>
        </w:rPr>
      </w:pPr>
    </w:p>
    <w:p w14:paraId="0860E9E7">
      <w:pPr>
        <w:pStyle w:val="3"/>
        <w:spacing w:before="324" w:line="251" w:lineRule="auto"/>
        <w:ind w:firstLine="20"/>
        <w:jc w:val="both"/>
        <w:rPr>
          <w:rFonts w:hint="eastAsia"/>
          <w:spacing w:val="-1"/>
          <w:sz w:val="30"/>
          <w:szCs w:val="30"/>
        </w:rPr>
      </w:pPr>
      <w:r>
        <w:rPr>
          <w:rFonts w:hint="eastAsia"/>
          <w:spacing w:val="-1"/>
          <w:sz w:val="30"/>
          <w:szCs w:val="30"/>
        </w:rPr>
        <w:t>I will not deny that the erection of the thrones here relates to the Church subsisting on earth, and that it is intended, that believers, at least without molestation or impediment from civil rulers, and even with their countenance and support, shall hold their assemblies, for preaching and hearing the word of God, for governing the Church by the power of the keys of the kingdom of heaven, and for condemning and triumphing over pernicious heresies.</w:t>
      </w:r>
    </w:p>
    <w:p w14:paraId="5C2DC9CB">
      <w:pPr>
        <w:pStyle w:val="3"/>
        <w:spacing w:before="324" w:line="251" w:lineRule="auto"/>
        <w:ind w:firstLine="20"/>
        <w:jc w:val="both"/>
        <w:rPr>
          <w:rFonts w:hint="eastAsia"/>
          <w:spacing w:val="-1"/>
          <w:sz w:val="30"/>
          <w:szCs w:val="30"/>
        </w:rPr>
      </w:pPr>
    </w:p>
    <w:p w14:paraId="469328E9">
      <w:pPr>
        <w:pStyle w:val="3"/>
        <w:spacing w:before="324" w:line="251" w:lineRule="auto"/>
        <w:ind w:firstLine="20"/>
        <w:jc w:val="both"/>
        <w:rPr>
          <w:rFonts w:hint="eastAsia"/>
          <w:spacing w:val="-1"/>
          <w:sz w:val="30"/>
          <w:szCs w:val="30"/>
        </w:rPr>
      </w:pPr>
      <w:r>
        <w:rPr>
          <w:rFonts w:hint="eastAsia"/>
          <w:spacing w:val="-1"/>
          <w:sz w:val="30"/>
          <w:szCs w:val="30"/>
        </w:rPr>
        <w:t>我不否认此处宝座的设立关乎存在于地上的教会，并且其意图是，信徒，至少在不受民事统治者骚扰或阻碍的情况下，甚至在他们的赞同和支持下，将举行他们的集会，为了宣讲和聆听上帝的道，为了藉着天国钥匙的权柄治理教会，以及为了谴责并战胜有害的异端。</w:t>
      </w:r>
    </w:p>
    <w:p w14:paraId="4EC5DD70">
      <w:pPr>
        <w:pStyle w:val="3"/>
        <w:spacing w:before="324" w:line="251" w:lineRule="auto"/>
        <w:ind w:firstLine="20"/>
        <w:jc w:val="both"/>
        <w:rPr>
          <w:rFonts w:hint="eastAsia"/>
          <w:spacing w:val="-1"/>
          <w:sz w:val="30"/>
          <w:szCs w:val="30"/>
        </w:rPr>
      </w:pPr>
    </w:p>
    <w:p w14:paraId="49126C3C">
      <w:pPr>
        <w:pStyle w:val="3"/>
        <w:spacing w:before="324" w:line="251" w:lineRule="auto"/>
        <w:ind w:firstLine="20"/>
        <w:jc w:val="both"/>
        <w:rPr>
          <w:rFonts w:hint="eastAsia"/>
          <w:spacing w:val="-1"/>
          <w:sz w:val="30"/>
          <w:szCs w:val="30"/>
        </w:rPr>
      </w:pPr>
      <w:r>
        <w:rPr>
          <w:rFonts w:hint="eastAsia"/>
          <w:spacing w:val="-1"/>
          <w:sz w:val="30"/>
          <w:szCs w:val="30"/>
        </w:rPr>
        <w:t>The persons who sit on these thrones, therefore, are not men long since departed, but saints alive at the period here described.</w:t>
      </w:r>
    </w:p>
    <w:p w14:paraId="75C98430">
      <w:pPr>
        <w:pStyle w:val="3"/>
        <w:spacing w:before="324" w:line="251" w:lineRule="auto"/>
        <w:ind w:firstLine="20"/>
        <w:jc w:val="both"/>
        <w:rPr>
          <w:rFonts w:hint="eastAsia"/>
          <w:spacing w:val="-1"/>
          <w:sz w:val="30"/>
          <w:szCs w:val="30"/>
        </w:rPr>
      </w:pPr>
    </w:p>
    <w:p w14:paraId="2AC96C2E">
      <w:pPr>
        <w:pStyle w:val="3"/>
        <w:spacing w:before="324" w:line="251" w:lineRule="auto"/>
        <w:ind w:firstLine="20"/>
        <w:jc w:val="both"/>
        <w:rPr>
          <w:rFonts w:hint="eastAsia"/>
          <w:spacing w:val="-1"/>
          <w:sz w:val="30"/>
          <w:szCs w:val="30"/>
        </w:rPr>
      </w:pPr>
      <w:r>
        <w:rPr>
          <w:rFonts w:hint="eastAsia"/>
          <w:spacing w:val="-1"/>
          <w:sz w:val="30"/>
          <w:szCs w:val="30"/>
        </w:rPr>
        <w:t>因此，坐在这些宝座上的人，并非早已离世的人，而是此处所描述时期活着的圣徒。</w:t>
      </w:r>
    </w:p>
    <w:p w14:paraId="11A60519">
      <w:pPr>
        <w:pStyle w:val="3"/>
        <w:spacing w:before="324" w:line="251" w:lineRule="auto"/>
        <w:ind w:firstLine="20"/>
        <w:jc w:val="both"/>
        <w:rPr>
          <w:rFonts w:hint="eastAsia"/>
          <w:spacing w:val="-1"/>
          <w:sz w:val="30"/>
          <w:szCs w:val="30"/>
        </w:rPr>
      </w:pPr>
    </w:p>
    <w:p w14:paraId="48696600">
      <w:pPr>
        <w:pStyle w:val="3"/>
        <w:spacing w:before="324" w:line="251" w:lineRule="auto"/>
        <w:ind w:firstLine="20"/>
        <w:jc w:val="both"/>
        <w:rPr>
          <w:rFonts w:hint="eastAsia"/>
          <w:spacing w:val="-1"/>
          <w:sz w:val="30"/>
          <w:szCs w:val="30"/>
        </w:rPr>
      </w:pPr>
      <w:r>
        <w:rPr>
          <w:rFonts w:hint="eastAsia"/>
          <w:spacing w:val="-1"/>
          <w:sz w:val="30"/>
          <w:szCs w:val="30"/>
        </w:rPr>
        <w:t>LIII. He does not say, too, that he saw that the men who were beheaded lived again, far less that the bodies of the beheaded lived again on the earth.</w:t>
      </w:r>
    </w:p>
    <w:p w14:paraId="71BBDBF2">
      <w:pPr>
        <w:pStyle w:val="3"/>
        <w:spacing w:before="324" w:line="251" w:lineRule="auto"/>
        <w:ind w:firstLine="20"/>
        <w:jc w:val="both"/>
        <w:rPr>
          <w:rFonts w:hint="eastAsia"/>
          <w:spacing w:val="-1"/>
          <w:sz w:val="30"/>
          <w:szCs w:val="30"/>
        </w:rPr>
      </w:pPr>
    </w:p>
    <w:p w14:paraId="3BDF7E67">
      <w:pPr>
        <w:pStyle w:val="3"/>
        <w:spacing w:before="324" w:line="251" w:lineRule="auto"/>
        <w:ind w:firstLine="20"/>
        <w:jc w:val="both"/>
        <w:rPr>
          <w:rFonts w:hint="eastAsia"/>
          <w:spacing w:val="-1"/>
          <w:sz w:val="30"/>
          <w:szCs w:val="30"/>
        </w:rPr>
      </w:pPr>
      <w:r>
        <w:rPr>
          <w:rFonts w:hint="eastAsia"/>
          <w:spacing w:val="-1"/>
          <w:sz w:val="30"/>
          <w:szCs w:val="30"/>
        </w:rPr>
        <w:t>LIII. 他也没有说，他看见那些被斩的人又活了，更不用说看见被斩者的身体在地上又活了。</w:t>
      </w:r>
    </w:p>
    <w:p w14:paraId="55DE69FF">
      <w:pPr>
        <w:pStyle w:val="3"/>
        <w:spacing w:before="324" w:line="251" w:lineRule="auto"/>
        <w:ind w:firstLine="20"/>
        <w:jc w:val="both"/>
        <w:rPr>
          <w:rFonts w:hint="eastAsia"/>
          <w:spacing w:val="-1"/>
          <w:sz w:val="30"/>
          <w:szCs w:val="30"/>
        </w:rPr>
      </w:pPr>
    </w:p>
    <w:p w14:paraId="599B439D">
      <w:pPr>
        <w:pStyle w:val="3"/>
        <w:spacing w:before="324" w:line="251" w:lineRule="auto"/>
        <w:ind w:firstLine="20"/>
        <w:jc w:val="both"/>
        <w:rPr>
          <w:rFonts w:hint="eastAsia"/>
          <w:spacing w:val="-1"/>
          <w:sz w:val="30"/>
          <w:szCs w:val="30"/>
        </w:rPr>
      </w:pPr>
      <w:r>
        <w:rPr>
          <w:rFonts w:hint="eastAsia"/>
          <w:spacing w:val="-1"/>
          <w:sz w:val="30"/>
          <w:szCs w:val="30"/>
        </w:rPr>
        <w:t>He asserts merely, that he saw the souls of them that were beheaded, not living again, but living, that is, filled with unceasing joy, as Abraham, Isaac, and Jacob "live to God;"—and reigning with Christ, to wit, in the kingdom of glory, where they reap the fruit of their labours and death, whilst they behold the enlargement of the Church during these thousand years.</w:t>
      </w:r>
    </w:p>
    <w:p w14:paraId="4C2C07E5">
      <w:pPr>
        <w:pStyle w:val="3"/>
        <w:spacing w:before="324" w:line="251" w:lineRule="auto"/>
        <w:ind w:firstLine="20"/>
        <w:jc w:val="both"/>
        <w:rPr>
          <w:rFonts w:hint="eastAsia"/>
          <w:spacing w:val="-1"/>
          <w:sz w:val="30"/>
          <w:szCs w:val="30"/>
        </w:rPr>
      </w:pPr>
    </w:p>
    <w:p w14:paraId="63891E82">
      <w:pPr>
        <w:pStyle w:val="3"/>
        <w:spacing w:before="324" w:line="251" w:lineRule="auto"/>
        <w:ind w:firstLine="20"/>
        <w:jc w:val="both"/>
        <w:rPr>
          <w:rFonts w:hint="eastAsia"/>
          <w:spacing w:val="-1"/>
          <w:sz w:val="30"/>
          <w:szCs w:val="30"/>
        </w:rPr>
      </w:pPr>
      <w:r>
        <w:rPr>
          <w:rFonts w:hint="eastAsia"/>
          <w:spacing w:val="-1"/>
          <w:sz w:val="30"/>
          <w:szCs w:val="30"/>
        </w:rPr>
        <w:t>他仅仅断言，他看见了那些被斩者的灵魂，并非又活了，而是活着，也就是说，充满不停息的喜乐，正如亚伯拉罕、以撒和雅各“向上帝活着”；——并与基督一同作王，即在荣耀的国度里，他们在那里收割他们劳苦和死亡的果实，同时他们看见教会在这期间一千年的扩展。</w:t>
      </w:r>
    </w:p>
    <w:p w14:paraId="2D9D6577">
      <w:pPr>
        <w:pStyle w:val="3"/>
        <w:spacing w:before="324" w:line="251" w:lineRule="auto"/>
        <w:ind w:firstLine="20"/>
        <w:jc w:val="both"/>
        <w:rPr>
          <w:rFonts w:hint="eastAsia"/>
          <w:spacing w:val="-1"/>
          <w:sz w:val="30"/>
          <w:szCs w:val="30"/>
        </w:rPr>
      </w:pPr>
    </w:p>
    <w:p w14:paraId="5E69CE10">
      <w:pPr>
        <w:pStyle w:val="3"/>
        <w:spacing w:before="324" w:line="251" w:lineRule="auto"/>
        <w:ind w:firstLine="20"/>
        <w:jc w:val="both"/>
        <w:rPr>
          <w:rFonts w:hint="eastAsia"/>
          <w:spacing w:val="-1"/>
          <w:sz w:val="30"/>
          <w:szCs w:val="30"/>
        </w:rPr>
      </w:pPr>
      <w:r>
        <w:rPr>
          <w:rFonts w:hint="eastAsia"/>
          <w:spacing w:val="-1"/>
          <w:sz w:val="30"/>
          <w:szCs w:val="30"/>
        </w:rPr>
        <w:t>For, owing to the communion of all believers with Christ, and owing to the communion of the Church militant with the Church triumphant, every accession that is made to the kingdom of Christ either on earth or in heaven, proves an accession to the kingdom of the saints in heaven.</w:t>
      </w:r>
    </w:p>
    <w:p w14:paraId="57887FC4">
      <w:pPr>
        <w:pStyle w:val="3"/>
        <w:spacing w:before="324" w:line="251" w:lineRule="auto"/>
        <w:ind w:firstLine="20"/>
        <w:jc w:val="both"/>
        <w:rPr>
          <w:rFonts w:hint="eastAsia"/>
          <w:spacing w:val="-1"/>
          <w:sz w:val="30"/>
          <w:szCs w:val="30"/>
        </w:rPr>
      </w:pPr>
    </w:p>
    <w:p w14:paraId="53C32CB4">
      <w:pPr>
        <w:pStyle w:val="3"/>
        <w:spacing w:before="324" w:line="251" w:lineRule="auto"/>
        <w:ind w:firstLine="20"/>
        <w:jc w:val="both"/>
        <w:rPr>
          <w:rFonts w:hint="eastAsia"/>
          <w:spacing w:val="-1"/>
          <w:sz w:val="30"/>
          <w:szCs w:val="30"/>
        </w:rPr>
      </w:pPr>
      <w:r>
        <w:rPr>
          <w:rFonts w:hint="eastAsia"/>
          <w:spacing w:val="-1"/>
          <w:sz w:val="30"/>
          <w:szCs w:val="30"/>
        </w:rPr>
        <w:t>因为，由于所有信徒与基督的交通，以及争战的教会（Church militant）与得胜的教会（Church triumphant）的交通，基督国度在地上或天上的每一次扩张，都证明是对天上圣徒国度的一次扩张。</w:t>
      </w:r>
    </w:p>
    <w:p w14:paraId="5713D6E6">
      <w:pPr>
        <w:pStyle w:val="3"/>
        <w:spacing w:before="324" w:line="251" w:lineRule="auto"/>
        <w:ind w:firstLine="20"/>
        <w:jc w:val="both"/>
        <w:rPr>
          <w:rFonts w:hint="eastAsia"/>
          <w:spacing w:val="-1"/>
          <w:sz w:val="30"/>
          <w:szCs w:val="30"/>
        </w:rPr>
      </w:pPr>
    </w:p>
    <w:p w14:paraId="77909915">
      <w:pPr>
        <w:pStyle w:val="3"/>
        <w:spacing w:before="324" w:line="251" w:lineRule="auto"/>
        <w:ind w:firstLine="20"/>
        <w:jc w:val="both"/>
        <w:rPr>
          <w:rFonts w:hint="eastAsia"/>
          <w:spacing w:val="-1"/>
          <w:sz w:val="30"/>
          <w:szCs w:val="30"/>
        </w:rPr>
      </w:pPr>
      <w:r>
        <w:rPr>
          <w:rFonts w:hint="eastAsia"/>
          <w:spacing w:val="-1"/>
          <w:sz w:val="30"/>
          <w:szCs w:val="30"/>
        </w:rPr>
        <w:t>Thus far we have no mention of the resurrection of bodies, or indeed of any resurrection at all.</w:t>
      </w:r>
    </w:p>
    <w:p w14:paraId="4FBD01ED">
      <w:pPr>
        <w:pStyle w:val="3"/>
        <w:spacing w:before="324" w:line="251" w:lineRule="auto"/>
        <w:ind w:firstLine="20"/>
        <w:jc w:val="both"/>
        <w:rPr>
          <w:rFonts w:hint="eastAsia"/>
          <w:spacing w:val="-1"/>
          <w:sz w:val="30"/>
          <w:szCs w:val="30"/>
        </w:rPr>
      </w:pPr>
    </w:p>
    <w:p w14:paraId="620E7D12">
      <w:pPr>
        <w:pStyle w:val="3"/>
        <w:spacing w:before="324" w:line="251" w:lineRule="auto"/>
        <w:ind w:firstLine="20"/>
        <w:jc w:val="both"/>
        <w:rPr>
          <w:rFonts w:hint="eastAsia"/>
          <w:spacing w:val="-1"/>
          <w:sz w:val="30"/>
          <w:szCs w:val="30"/>
        </w:rPr>
      </w:pPr>
      <w:r>
        <w:rPr>
          <w:rFonts w:hint="eastAsia"/>
          <w:spacing w:val="-1"/>
          <w:sz w:val="30"/>
          <w:szCs w:val="30"/>
        </w:rPr>
        <w:t>至此，我们没有提及身体的复活，或者说，根本没有提及任何复活。</w:t>
      </w:r>
    </w:p>
    <w:p w14:paraId="1E14E2A0">
      <w:pPr>
        <w:pStyle w:val="3"/>
        <w:spacing w:before="324" w:line="251" w:lineRule="auto"/>
        <w:ind w:firstLine="20"/>
        <w:jc w:val="both"/>
        <w:rPr>
          <w:rFonts w:hint="eastAsia"/>
          <w:spacing w:val="-1"/>
          <w:sz w:val="30"/>
          <w:szCs w:val="30"/>
        </w:rPr>
      </w:pPr>
    </w:p>
    <w:p w14:paraId="7BCA6358">
      <w:pPr>
        <w:pStyle w:val="3"/>
        <w:spacing w:before="324" w:line="251" w:lineRule="auto"/>
        <w:ind w:firstLine="20"/>
        <w:jc w:val="both"/>
        <w:rPr>
          <w:rFonts w:hint="eastAsia"/>
          <w:spacing w:val="-1"/>
          <w:sz w:val="30"/>
          <w:szCs w:val="30"/>
        </w:rPr>
      </w:pPr>
      <w:r>
        <w:rPr>
          <w:rFonts w:hint="eastAsia"/>
          <w:spacing w:val="-1"/>
          <w:sz w:val="30"/>
          <w:szCs w:val="30"/>
        </w:rPr>
        <w:t>LIV. But if we even grant, that ἐζησαν, lived, has here the same meaning with iνεζησαν, lived again, in which sense the word is thought to be used in Rev. 2:8.; since this reviving, if you will have it so, is ascribed to the souls of them that were beheaded, it remains to be inquired, in what that reviving of souls consists.</w:t>
      </w:r>
    </w:p>
    <w:p w14:paraId="063826AF">
      <w:pPr>
        <w:pStyle w:val="3"/>
        <w:spacing w:before="324" w:line="251" w:lineRule="auto"/>
        <w:ind w:firstLine="20"/>
        <w:jc w:val="both"/>
        <w:rPr>
          <w:rFonts w:hint="eastAsia"/>
          <w:spacing w:val="-1"/>
          <w:sz w:val="30"/>
          <w:szCs w:val="30"/>
        </w:rPr>
      </w:pPr>
    </w:p>
    <w:p w14:paraId="2E51CDF5">
      <w:pPr>
        <w:pStyle w:val="3"/>
        <w:spacing w:before="324" w:line="251" w:lineRule="auto"/>
        <w:ind w:firstLine="20"/>
        <w:jc w:val="both"/>
        <w:rPr>
          <w:rFonts w:hint="eastAsia"/>
          <w:spacing w:val="-1"/>
          <w:sz w:val="30"/>
          <w:szCs w:val="30"/>
        </w:rPr>
      </w:pPr>
      <w:r>
        <w:rPr>
          <w:rFonts w:hint="eastAsia"/>
          <w:spacing w:val="-1"/>
          <w:sz w:val="30"/>
          <w:szCs w:val="30"/>
        </w:rPr>
        <w:t>LIV. 但是，即使我们承认，ἐζησαν (ezesan - 他们活了) 在此处与 iνεζησαν (anezesan - 他们又活了) 具有相同的意思，这个词在《启示录》2章8节被认为是以这种意义使用的；既然这种复苏，如果你愿意这样说的话，是归于那些被斩者的灵魂，那么仍需探究，灵魂的那种复苏包含什么。</w:t>
      </w:r>
    </w:p>
    <w:p w14:paraId="56D31418">
      <w:pPr>
        <w:pStyle w:val="3"/>
        <w:spacing w:before="324" w:line="251" w:lineRule="auto"/>
        <w:ind w:firstLine="20"/>
        <w:jc w:val="both"/>
        <w:rPr>
          <w:rFonts w:hint="eastAsia"/>
          <w:spacing w:val="-1"/>
          <w:sz w:val="30"/>
          <w:szCs w:val="30"/>
        </w:rPr>
      </w:pPr>
    </w:p>
    <w:p w14:paraId="7D76B4BB">
      <w:pPr>
        <w:pStyle w:val="3"/>
        <w:spacing w:before="324" w:line="251" w:lineRule="auto"/>
        <w:ind w:firstLine="20"/>
        <w:jc w:val="both"/>
        <w:rPr>
          <w:rFonts w:hint="eastAsia"/>
          <w:spacing w:val="-1"/>
          <w:sz w:val="30"/>
          <w:szCs w:val="30"/>
        </w:rPr>
      </w:pPr>
      <w:r>
        <w:rPr>
          <w:rFonts w:hint="eastAsia"/>
          <w:spacing w:val="-1"/>
          <w:sz w:val="30"/>
          <w:szCs w:val="30"/>
        </w:rPr>
        <w:t>In my apprehension, the meaning is as follows.</w:t>
      </w:r>
    </w:p>
    <w:p w14:paraId="043486C5">
      <w:pPr>
        <w:pStyle w:val="3"/>
        <w:spacing w:before="324" w:line="251" w:lineRule="auto"/>
        <w:ind w:firstLine="20"/>
        <w:jc w:val="both"/>
        <w:rPr>
          <w:rFonts w:hint="eastAsia"/>
          <w:spacing w:val="-1"/>
          <w:sz w:val="30"/>
          <w:szCs w:val="30"/>
        </w:rPr>
      </w:pPr>
    </w:p>
    <w:p w14:paraId="61312B62">
      <w:pPr>
        <w:pStyle w:val="3"/>
        <w:spacing w:before="324" w:line="251" w:lineRule="auto"/>
        <w:ind w:firstLine="20"/>
        <w:jc w:val="both"/>
        <w:rPr>
          <w:rFonts w:hint="eastAsia"/>
          <w:spacing w:val="-1"/>
          <w:sz w:val="30"/>
          <w:szCs w:val="30"/>
        </w:rPr>
      </w:pPr>
      <w:r>
        <w:rPr>
          <w:rFonts w:hint="eastAsia"/>
          <w:spacing w:val="-1"/>
          <w:sz w:val="30"/>
          <w:szCs w:val="30"/>
        </w:rPr>
        <w:t>在我看来，意思如下。</w:t>
      </w:r>
    </w:p>
    <w:p w14:paraId="4F17D0F8">
      <w:pPr>
        <w:pStyle w:val="3"/>
        <w:spacing w:before="324" w:line="251" w:lineRule="auto"/>
        <w:ind w:firstLine="20"/>
        <w:jc w:val="both"/>
        <w:rPr>
          <w:rFonts w:hint="eastAsia"/>
          <w:spacing w:val="-1"/>
          <w:sz w:val="30"/>
          <w:szCs w:val="30"/>
        </w:rPr>
      </w:pPr>
    </w:p>
    <w:p w14:paraId="5B9ACBA1">
      <w:pPr>
        <w:pStyle w:val="3"/>
        <w:spacing w:before="324" w:line="251" w:lineRule="auto"/>
        <w:ind w:firstLine="20"/>
        <w:jc w:val="both"/>
        <w:rPr>
          <w:rFonts w:hint="eastAsia"/>
          <w:spacing w:val="-1"/>
          <w:sz w:val="30"/>
          <w:szCs w:val="30"/>
        </w:rPr>
      </w:pPr>
      <w:r>
        <w:rPr>
          <w:rFonts w:hint="eastAsia"/>
          <w:spacing w:val="-1"/>
          <w:sz w:val="30"/>
          <w:szCs w:val="30"/>
        </w:rPr>
        <w:t>Those who, under the reign of Satan and the Beast, murdered the servants of Christ, at the same time calumniated them, in their sentences, decrees, and writings, as ungodly, cursed, hateful to God, enemies to Christ, slaves of the Devil, and men whose crimes a single hell was scarcely sufficient to expiate.</w:t>
      </w:r>
    </w:p>
    <w:p w14:paraId="3CE4A51F">
      <w:pPr>
        <w:pStyle w:val="3"/>
        <w:spacing w:before="324" w:line="251" w:lineRule="auto"/>
        <w:ind w:firstLine="20"/>
        <w:jc w:val="both"/>
        <w:rPr>
          <w:rFonts w:hint="eastAsia"/>
          <w:spacing w:val="-1"/>
          <w:sz w:val="30"/>
          <w:szCs w:val="30"/>
        </w:rPr>
      </w:pPr>
    </w:p>
    <w:p w14:paraId="52D509EC">
      <w:pPr>
        <w:pStyle w:val="3"/>
        <w:spacing w:before="324" w:line="251" w:lineRule="auto"/>
        <w:ind w:firstLine="20"/>
        <w:jc w:val="both"/>
        <w:rPr>
          <w:rFonts w:hint="eastAsia"/>
          <w:spacing w:val="-1"/>
          <w:sz w:val="30"/>
          <w:szCs w:val="30"/>
        </w:rPr>
      </w:pPr>
      <w:r>
        <w:rPr>
          <w:rFonts w:hint="eastAsia"/>
          <w:spacing w:val="-1"/>
          <w:sz w:val="30"/>
          <w:szCs w:val="30"/>
        </w:rPr>
        <w:t>那些在撒但（Satan）和兽（Beast）统治下谋杀基督仆人的人，同时在他们的判决、法令和著作中诽谤他们，视他们为不敬虔的、受咒诅的、上帝所憎恨的、基督的仇敌、魔鬼的奴隶，以及他们的罪行连一个地狱都几乎不足以赎清的人。</w:t>
      </w:r>
    </w:p>
    <w:p w14:paraId="447EE734">
      <w:pPr>
        <w:pStyle w:val="3"/>
        <w:spacing w:before="324" w:line="251" w:lineRule="auto"/>
        <w:ind w:firstLine="20"/>
        <w:jc w:val="both"/>
        <w:rPr>
          <w:rFonts w:hint="eastAsia"/>
          <w:spacing w:val="-1"/>
          <w:sz w:val="30"/>
          <w:szCs w:val="30"/>
        </w:rPr>
      </w:pPr>
    </w:p>
    <w:p w14:paraId="74536F73">
      <w:pPr>
        <w:pStyle w:val="3"/>
        <w:spacing w:before="324" w:line="251" w:lineRule="auto"/>
        <w:ind w:firstLine="20"/>
        <w:jc w:val="both"/>
        <w:rPr>
          <w:rFonts w:hint="eastAsia"/>
          <w:spacing w:val="-1"/>
          <w:sz w:val="30"/>
          <w:szCs w:val="30"/>
        </w:rPr>
      </w:pPr>
      <w:r>
        <w:rPr>
          <w:rFonts w:hint="eastAsia"/>
          <w:spacing w:val="-1"/>
          <w:sz w:val="30"/>
          <w:szCs w:val="30"/>
        </w:rPr>
        <w:t>Thus these pious men, while punished with death, were, as to their souls, more than dead in the estimation of the princes of the world, and of the credulous multitude who were imbued with the same errors.</w:t>
      </w:r>
    </w:p>
    <w:p w14:paraId="3E743B1E">
      <w:pPr>
        <w:pStyle w:val="3"/>
        <w:spacing w:before="324" w:line="251" w:lineRule="auto"/>
        <w:ind w:firstLine="20"/>
        <w:jc w:val="both"/>
        <w:rPr>
          <w:rFonts w:hint="eastAsia"/>
          <w:spacing w:val="-1"/>
          <w:sz w:val="30"/>
          <w:szCs w:val="30"/>
        </w:rPr>
      </w:pPr>
    </w:p>
    <w:p w14:paraId="53A1C7B6">
      <w:pPr>
        <w:pStyle w:val="3"/>
        <w:spacing w:before="324" w:line="251" w:lineRule="auto"/>
        <w:ind w:firstLine="20"/>
        <w:jc w:val="both"/>
        <w:rPr>
          <w:rFonts w:hint="eastAsia"/>
          <w:spacing w:val="-1"/>
          <w:sz w:val="30"/>
          <w:szCs w:val="30"/>
        </w:rPr>
      </w:pPr>
      <w:r>
        <w:rPr>
          <w:rFonts w:hint="eastAsia"/>
          <w:spacing w:val="-1"/>
          <w:sz w:val="30"/>
          <w:szCs w:val="30"/>
        </w:rPr>
        <w:t>因此，这些敬虔的人，虽然被处以死刑，但就他们的灵魂而言，在世界君王和那些受同样谬误影响的轻信民众看来，比死了还不如。</w:t>
      </w:r>
    </w:p>
    <w:p w14:paraId="2B6572A0">
      <w:pPr>
        <w:pStyle w:val="3"/>
        <w:spacing w:before="324" w:line="251" w:lineRule="auto"/>
        <w:ind w:firstLine="20"/>
        <w:jc w:val="both"/>
        <w:rPr>
          <w:rFonts w:hint="eastAsia"/>
          <w:spacing w:val="-1"/>
          <w:sz w:val="30"/>
          <w:szCs w:val="30"/>
        </w:rPr>
      </w:pPr>
    </w:p>
    <w:p w14:paraId="1DE1DAB0">
      <w:pPr>
        <w:pStyle w:val="3"/>
        <w:spacing w:before="324" w:line="251" w:lineRule="auto"/>
        <w:ind w:firstLine="20"/>
        <w:jc w:val="both"/>
        <w:rPr>
          <w:rFonts w:hint="eastAsia"/>
          <w:spacing w:val="-1"/>
          <w:sz w:val="30"/>
          <w:szCs w:val="30"/>
        </w:rPr>
      </w:pPr>
      <w:r>
        <w:rPr>
          <w:rFonts w:hint="eastAsia"/>
          <w:spacing w:val="-1"/>
          <w:sz w:val="30"/>
          <w:szCs w:val="30"/>
        </w:rPr>
        <w:t>But afterwards, in happier times of the Church when the light of the Gospel shone forth more clearly, the same believers that were formerly loaded with so many reproaches, were publicly known and recognized as the friends of God and of Christ, who reign with him in glory.</w:t>
      </w:r>
    </w:p>
    <w:p w14:paraId="3EF14701">
      <w:pPr>
        <w:pStyle w:val="3"/>
        <w:spacing w:before="324" w:line="251" w:lineRule="auto"/>
        <w:ind w:firstLine="20"/>
        <w:jc w:val="both"/>
        <w:rPr>
          <w:rFonts w:hint="eastAsia"/>
          <w:spacing w:val="-1"/>
          <w:sz w:val="30"/>
          <w:szCs w:val="30"/>
        </w:rPr>
      </w:pPr>
    </w:p>
    <w:p w14:paraId="149F5BC0">
      <w:pPr>
        <w:pStyle w:val="3"/>
        <w:spacing w:before="324" w:line="251" w:lineRule="auto"/>
        <w:ind w:firstLine="20"/>
        <w:jc w:val="both"/>
        <w:rPr>
          <w:rFonts w:hint="eastAsia"/>
          <w:spacing w:val="-1"/>
          <w:sz w:val="30"/>
          <w:szCs w:val="30"/>
        </w:rPr>
      </w:pPr>
      <w:r>
        <w:rPr>
          <w:rFonts w:hint="eastAsia"/>
          <w:spacing w:val="-1"/>
          <w:sz w:val="30"/>
          <w:szCs w:val="30"/>
        </w:rPr>
        <w:t>但后来，在教会更幸福的时期，当福音的光芒更清晰地照耀时，那些先前背负如此多羞辱的同一批信徒，被公开地认识和承认为上帝和基督的朋友，他们与祂一同在荣耀中作王。</w:t>
      </w:r>
    </w:p>
    <w:p w14:paraId="30B3AF40">
      <w:pPr>
        <w:pStyle w:val="3"/>
        <w:spacing w:before="324" w:line="251" w:lineRule="auto"/>
        <w:ind w:firstLine="20"/>
        <w:jc w:val="both"/>
        <w:rPr>
          <w:rFonts w:hint="eastAsia"/>
          <w:spacing w:val="-1"/>
          <w:sz w:val="30"/>
          <w:szCs w:val="30"/>
        </w:rPr>
      </w:pPr>
    </w:p>
    <w:p w14:paraId="39D61804">
      <w:pPr>
        <w:pStyle w:val="3"/>
        <w:spacing w:before="324" w:line="251" w:lineRule="auto"/>
        <w:ind w:firstLine="20"/>
        <w:jc w:val="both"/>
        <w:rPr>
          <w:rFonts w:hint="eastAsia"/>
          <w:spacing w:val="-1"/>
          <w:sz w:val="30"/>
          <w:szCs w:val="30"/>
        </w:rPr>
      </w:pPr>
      <w:r>
        <w:rPr>
          <w:rFonts w:hint="eastAsia"/>
          <w:spacing w:val="-1"/>
          <w:sz w:val="30"/>
          <w:szCs w:val="30"/>
        </w:rPr>
        <w:t>Then it was found, believed, and proclaimed, "that those whom human tribunals had condemned to death, are living with God in heaven."*</w:t>
      </w:r>
    </w:p>
    <w:p w14:paraId="3E6C8CBF">
      <w:pPr>
        <w:pStyle w:val="3"/>
        <w:spacing w:before="324" w:line="251" w:lineRule="auto"/>
        <w:ind w:firstLine="20"/>
        <w:jc w:val="both"/>
        <w:rPr>
          <w:rFonts w:hint="eastAsia"/>
          <w:spacing w:val="-1"/>
          <w:sz w:val="30"/>
          <w:szCs w:val="30"/>
        </w:rPr>
      </w:pPr>
    </w:p>
    <w:p w14:paraId="319D8F21">
      <w:pPr>
        <w:pStyle w:val="3"/>
        <w:spacing w:before="324" w:line="251" w:lineRule="auto"/>
        <w:ind w:firstLine="20"/>
        <w:jc w:val="both"/>
        <w:rPr>
          <w:rFonts w:hint="eastAsia"/>
          <w:spacing w:val="-1"/>
          <w:sz w:val="30"/>
          <w:szCs w:val="30"/>
        </w:rPr>
      </w:pPr>
      <w:r>
        <w:rPr>
          <w:rFonts w:hint="eastAsia"/>
          <w:spacing w:val="-1"/>
          <w:sz w:val="30"/>
          <w:szCs w:val="30"/>
        </w:rPr>
        <w:t>那时，人们发现、相信并宣告，“那些被人间法庭判处死刑的人，正与上帝一同活在天上。”*</w:t>
      </w:r>
    </w:p>
    <w:p w14:paraId="18322311">
      <w:pPr>
        <w:pStyle w:val="3"/>
        <w:spacing w:before="324" w:line="251" w:lineRule="auto"/>
        <w:ind w:firstLine="20"/>
        <w:jc w:val="both"/>
        <w:rPr>
          <w:rFonts w:hint="eastAsia"/>
          <w:spacing w:val="-1"/>
          <w:sz w:val="30"/>
          <w:szCs w:val="30"/>
        </w:rPr>
      </w:pPr>
    </w:p>
    <w:p w14:paraId="46D415DB">
      <w:pPr>
        <w:pStyle w:val="3"/>
        <w:spacing w:before="324" w:line="251" w:lineRule="auto"/>
        <w:ind w:firstLine="20"/>
        <w:jc w:val="both"/>
        <w:rPr>
          <w:rFonts w:hint="eastAsia"/>
          <w:spacing w:val="-1"/>
          <w:sz w:val="30"/>
          <w:szCs w:val="30"/>
        </w:rPr>
      </w:pPr>
      <w:r>
        <w:rPr>
          <w:rFonts w:hint="eastAsia"/>
          <w:spacing w:val="-1"/>
          <w:sz w:val="30"/>
          <w:szCs w:val="30"/>
        </w:rPr>
        <w:t>The Scriptures furnish many examples of a thing being said to happen or to be, when it is discovered and acknowledged.</w:t>
      </w:r>
    </w:p>
    <w:p w14:paraId="16FF2159">
      <w:pPr>
        <w:pStyle w:val="3"/>
        <w:spacing w:before="324" w:line="251" w:lineRule="auto"/>
        <w:ind w:firstLine="20"/>
        <w:jc w:val="both"/>
        <w:rPr>
          <w:rFonts w:hint="eastAsia"/>
          <w:spacing w:val="-1"/>
          <w:sz w:val="30"/>
          <w:szCs w:val="30"/>
        </w:rPr>
      </w:pPr>
    </w:p>
    <w:p w14:paraId="09C896D3">
      <w:pPr>
        <w:pStyle w:val="3"/>
        <w:spacing w:before="324" w:line="251" w:lineRule="auto"/>
        <w:ind w:firstLine="20"/>
        <w:jc w:val="both"/>
        <w:rPr>
          <w:rFonts w:hint="eastAsia"/>
          <w:spacing w:val="-1"/>
          <w:sz w:val="30"/>
          <w:szCs w:val="30"/>
        </w:rPr>
      </w:pPr>
      <w:r>
        <w:rPr>
          <w:rFonts w:hint="eastAsia"/>
          <w:spacing w:val="-1"/>
          <w:sz w:val="30"/>
          <w:szCs w:val="30"/>
        </w:rPr>
        <w:t>《圣经》提供了许多例子，表明当某事物被发现和承认时，它就被说成发生或存在。</w:t>
      </w:r>
    </w:p>
    <w:p w14:paraId="5330B5A6">
      <w:pPr>
        <w:pStyle w:val="3"/>
        <w:spacing w:before="324" w:line="251" w:lineRule="auto"/>
        <w:ind w:firstLine="20"/>
        <w:jc w:val="both"/>
        <w:rPr>
          <w:rFonts w:hint="eastAsia"/>
          <w:spacing w:val="-1"/>
          <w:sz w:val="30"/>
          <w:szCs w:val="30"/>
        </w:rPr>
      </w:pPr>
    </w:p>
    <w:p w14:paraId="57C386BC">
      <w:pPr>
        <w:pStyle w:val="3"/>
        <w:spacing w:before="324" w:line="251" w:lineRule="auto"/>
        <w:ind w:firstLine="20"/>
        <w:jc w:val="both"/>
        <w:rPr>
          <w:rFonts w:hint="eastAsia"/>
          <w:spacing w:val="-1"/>
          <w:sz w:val="30"/>
          <w:szCs w:val="30"/>
        </w:rPr>
      </w:pPr>
      <w:r>
        <w:rPr>
          <w:rFonts w:hint="eastAsia"/>
          <w:spacing w:val="-1"/>
          <w:sz w:val="30"/>
          <w:szCs w:val="30"/>
        </w:rPr>
        <w:t>Nor is it a contemptible accession to the glory of the saints, that the grace of God towards them is celebrated by the inhabitants of the earth.</w:t>
      </w:r>
    </w:p>
    <w:p w14:paraId="60A99D92">
      <w:pPr>
        <w:pStyle w:val="3"/>
        <w:spacing w:before="324" w:line="251" w:lineRule="auto"/>
        <w:ind w:firstLine="20"/>
        <w:jc w:val="both"/>
        <w:rPr>
          <w:rFonts w:hint="eastAsia"/>
          <w:spacing w:val="-1"/>
          <w:sz w:val="30"/>
          <w:szCs w:val="30"/>
        </w:rPr>
      </w:pPr>
    </w:p>
    <w:p w14:paraId="2AAA1851">
      <w:pPr>
        <w:pStyle w:val="3"/>
        <w:spacing w:before="324" w:line="251" w:lineRule="auto"/>
        <w:ind w:firstLine="20"/>
        <w:jc w:val="both"/>
        <w:rPr>
          <w:rFonts w:hint="eastAsia"/>
          <w:spacing w:val="-1"/>
          <w:sz w:val="30"/>
          <w:szCs w:val="30"/>
        </w:rPr>
      </w:pPr>
      <w:r>
        <w:rPr>
          <w:rFonts w:hint="eastAsia"/>
          <w:spacing w:val="-1"/>
          <w:sz w:val="30"/>
          <w:szCs w:val="30"/>
        </w:rPr>
        <w:t>上帝对圣徒的恩典被地上居民所颂扬，这对圣徒的荣耀而言，并非微不足道的增添。</w:t>
      </w:r>
    </w:p>
    <w:p w14:paraId="12AD6224">
      <w:pPr>
        <w:pStyle w:val="3"/>
        <w:spacing w:before="324" w:line="251" w:lineRule="auto"/>
        <w:ind w:firstLine="20"/>
        <w:jc w:val="both"/>
        <w:rPr>
          <w:rFonts w:hint="eastAsia"/>
          <w:spacing w:val="-1"/>
          <w:sz w:val="30"/>
          <w:szCs w:val="30"/>
        </w:rPr>
      </w:pPr>
    </w:p>
    <w:p w14:paraId="27436F8C">
      <w:pPr>
        <w:pStyle w:val="3"/>
        <w:spacing w:before="324" w:line="251" w:lineRule="auto"/>
        <w:ind w:firstLine="20"/>
        <w:jc w:val="both"/>
        <w:rPr>
          <w:rFonts w:hint="eastAsia"/>
          <w:spacing w:val="-1"/>
          <w:sz w:val="30"/>
          <w:szCs w:val="30"/>
        </w:rPr>
      </w:pPr>
      <w:r>
        <w:rPr>
          <w:rFonts w:hint="eastAsia"/>
          <w:spacing w:val="-1"/>
          <w:sz w:val="30"/>
          <w:szCs w:val="30"/>
        </w:rPr>
        <w:t>LV. Besides the souls of those that were beheaded whom he had seen in heaven, John saw on the earth "those" (observe, it is not the souls of those, but the persons themselves) "who had not worshipped the beast, nor his image, &amp;c." that is, those who, adhering stedfastly to Christ, determined to have no fellowship with the kingdom of Antichrist.</w:t>
      </w:r>
    </w:p>
    <w:p w14:paraId="410BAFA3">
      <w:pPr>
        <w:pStyle w:val="3"/>
        <w:spacing w:before="324" w:line="251" w:lineRule="auto"/>
        <w:ind w:firstLine="20"/>
        <w:jc w:val="both"/>
        <w:rPr>
          <w:rFonts w:hint="eastAsia"/>
          <w:spacing w:val="-1"/>
          <w:sz w:val="30"/>
          <w:szCs w:val="30"/>
        </w:rPr>
      </w:pPr>
    </w:p>
    <w:p w14:paraId="344FB291">
      <w:pPr>
        <w:pStyle w:val="3"/>
        <w:spacing w:before="324" w:line="251" w:lineRule="auto"/>
        <w:ind w:firstLine="20"/>
        <w:jc w:val="both"/>
        <w:rPr>
          <w:rFonts w:hint="eastAsia"/>
          <w:spacing w:val="-1"/>
          <w:sz w:val="30"/>
          <w:szCs w:val="30"/>
        </w:rPr>
      </w:pPr>
      <w:r>
        <w:rPr>
          <w:rFonts w:hint="eastAsia"/>
          <w:spacing w:val="-1"/>
          <w:sz w:val="30"/>
          <w:szCs w:val="30"/>
        </w:rPr>
        <w:t>LV. 除了他在天上看见的那些被斩者的灵魂之外，约翰在地上看见了“那些”（注意，不是那些人的灵魂，而是人本身）“没有拜过兽与兽像等等的人”，也就是说，那些坚定地依附基督，决心不与敌基督（Antichrist）国度相交的人。</w:t>
      </w:r>
    </w:p>
    <w:p w14:paraId="0C306DC4">
      <w:pPr>
        <w:pStyle w:val="3"/>
        <w:spacing w:before="324" w:line="251" w:lineRule="auto"/>
        <w:ind w:firstLine="20"/>
        <w:jc w:val="both"/>
        <w:rPr>
          <w:rFonts w:hint="eastAsia"/>
          <w:spacing w:val="-1"/>
          <w:sz w:val="30"/>
          <w:szCs w:val="30"/>
        </w:rPr>
      </w:pPr>
    </w:p>
    <w:p w14:paraId="567FA597">
      <w:pPr>
        <w:pStyle w:val="3"/>
        <w:spacing w:before="324" w:line="251" w:lineRule="auto"/>
        <w:ind w:firstLine="20"/>
        <w:jc w:val="both"/>
        <w:rPr>
          <w:rFonts w:hint="eastAsia"/>
          <w:spacing w:val="-1"/>
          <w:sz w:val="30"/>
          <w:szCs w:val="30"/>
        </w:rPr>
      </w:pPr>
      <w:r>
        <w:rPr>
          <w:rFonts w:hint="eastAsia"/>
          <w:spacing w:val="-1"/>
          <w:sz w:val="30"/>
          <w:szCs w:val="30"/>
        </w:rPr>
        <w:t>These also "lived," enjoying a blessed peace of conscience, and a rich abundance of spiritual consolation;—"and reigned with Christ," victorious over Satan and the world, and partaking of the Redeemer's glorious grace.</w:t>
      </w:r>
    </w:p>
    <w:p w14:paraId="3004079D">
      <w:pPr>
        <w:pStyle w:val="3"/>
        <w:spacing w:before="324" w:line="251" w:lineRule="auto"/>
        <w:ind w:firstLine="20"/>
        <w:jc w:val="both"/>
        <w:rPr>
          <w:rFonts w:hint="eastAsia"/>
          <w:spacing w:val="-1"/>
          <w:sz w:val="30"/>
          <w:szCs w:val="30"/>
        </w:rPr>
      </w:pPr>
    </w:p>
    <w:p w14:paraId="196F4067">
      <w:pPr>
        <w:pStyle w:val="3"/>
        <w:spacing w:before="324" w:line="251" w:lineRule="auto"/>
        <w:ind w:firstLine="20"/>
        <w:jc w:val="both"/>
        <w:rPr>
          <w:rFonts w:hint="eastAsia"/>
          <w:spacing w:val="-1"/>
          <w:sz w:val="30"/>
          <w:szCs w:val="30"/>
        </w:rPr>
      </w:pPr>
      <w:r>
        <w:rPr>
          <w:rFonts w:hint="eastAsia"/>
          <w:spacing w:val="-1"/>
          <w:sz w:val="30"/>
          <w:szCs w:val="30"/>
        </w:rPr>
        <w:t>这些人也“活了”，享受着蒙福的良心平安，以及丰盛的属灵安慰；——并“与基督一同作王”，战胜了撒但（Satan）和世界，分享了救赎主荣耀的恩典。</w:t>
      </w:r>
    </w:p>
    <w:p w14:paraId="671F4453">
      <w:pPr>
        <w:pStyle w:val="3"/>
        <w:spacing w:before="324" w:line="251" w:lineRule="auto"/>
        <w:ind w:firstLine="20"/>
        <w:jc w:val="both"/>
        <w:rPr>
          <w:rFonts w:hint="eastAsia"/>
          <w:spacing w:val="-1"/>
          <w:sz w:val="30"/>
          <w:szCs w:val="30"/>
        </w:rPr>
      </w:pPr>
    </w:p>
    <w:p w14:paraId="6E20392B">
      <w:pPr>
        <w:pStyle w:val="3"/>
        <w:spacing w:before="324" w:line="251" w:lineRule="auto"/>
        <w:ind w:firstLine="20"/>
        <w:jc w:val="both"/>
        <w:rPr>
          <w:rFonts w:hint="eastAsia"/>
          <w:spacing w:val="-1"/>
          <w:sz w:val="30"/>
          <w:szCs w:val="30"/>
        </w:rPr>
      </w:pPr>
      <w:r>
        <w:rPr>
          <w:rFonts w:hint="eastAsia"/>
          <w:spacing w:val="-1"/>
          <w:sz w:val="30"/>
          <w:szCs w:val="30"/>
        </w:rPr>
        <w:t>They thus lived and reigned with Christ, "a thousand years."</w:t>
      </w:r>
    </w:p>
    <w:p w14:paraId="6B8E8689">
      <w:pPr>
        <w:pStyle w:val="3"/>
        <w:spacing w:before="324" w:line="251" w:lineRule="auto"/>
        <w:ind w:firstLine="20"/>
        <w:jc w:val="both"/>
        <w:rPr>
          <w:rFonts w:hint="eastAsia"/>
          <w:spacing w:val="-1"/>
          <w:sz w:val="30"/>
          <w:szCs w:val="30"/>
        </w:rPr>
      </w:pPr>
    </w:p>
    <w:p w14:paraId="3A328BD7">
      <w:pPr>
        <w:pStyle w:val="3"/>
        <w:spacing w:before="324" w:line="251" w:lineRule="auto"/>
        <w:ind w:firstLine="20"/>
        <w:jc w:val="both"/>
        <w:rPr>
          <w:rFonts w:hint="eastAsia"/>
          <w:spacing w:val="-1"/>
          <w:sz w:val="30"/>
          <w:szCs w:val="30"/>
        </w:rPr>
      </w:pPr>
      <w:r>
        <w:rPr>
          <w:rFonts w:hint="eastAsia"/>
          <w:spacing w:val="-1"/>
          <w:sz w:val="30"/>
          <w:szCs w:val="30"/>
        </w:rPr>
        <w:t>他们就这样与基督一同活了并作王“一千年”。</w:t>
      </w:r>
    </w:p>
    <w:p w14:paraId="72FACBE9">
      <w:pPr>
        <w:pStyle w:val="3"/>
        <w:spacing w:before="324" w:line="251" w:lineRule="auto"/>
        <w:ind w:firstLine="20"/>
        <w:jc w:val="both"/>
        <w:rPr>
          <w:rFonts w:hint="eastAsia"/>
          <w:spacing w:val="-1"/>
          <w:sz w:val="30"/>
          <w:szCs w:val="30"/>
        </w:rPr>
      </w:pPr>
    </w:p>
    <w:p w14:paraId="43DF8D5F">
      <w:pPr>
        <w:pStyle w:val="3"/>
        <w:spacing w:before="324" w:line="251" w:lineRule="auto"/>
        <w:ind w:firstLine="20"/>
        <w:jc w:val="both"/>
        <w:rPr>
          <w:rFonts w:hint="eastAsia"/>
          <w:spacing w:val="-1"/>
          <w:sz w:val="30"/>
          <w:szCs w:val="30"/>
        </w:rPr>
      </w:pPr>
      <w:r>
        <w:rPr>
          <w:rFonts w:hint="eastAsia"/>
          <w:spacing w:val="-1"/>
          <w:sz w:val="30"/>
          <w:szCs w:val="30"/>
        </w:rPr>
        <w:t>Not that their lives, as individuals, extended to a thousand years; for this never was, and never will be the lot of any mortal: but men of that description reigned during many successive ages, till the appointed period.</w:t>
      </w:r>
    </w:p>
    <w:p w14:paraId="6E0484BD">
      <w:pPr>
        <w:pStyle w:val="3"/>
        <w:spacing w:before="324" w:line="251" w:lineRule="auto"/>
        <w:ind w:firstLine="20"/>
        <w:jc w:val="both"/>
        <w:rPr>
          <w:rFonts w:hint="eastAsia"/>
          <w:spacing w:val="-1"/>
          <w:sz w:val="30"/>
          <w:szCs w:val="30"/>
        </w:rPr>
      </w:pPr>
    </w:p>
    <w:p w14:paraId="2B16D929">
      <w:pPr>
        <w:pStyle w:val="3"/>
        <w:spacing w:before="324" w:line="251" w:lineRule="auto"/>
        <w:ind w:firstLine="20"/>
        <w:jc w:val="both"/>
        <w:rPr>
          <w:rFonts w:hint="eastAsia"/>
          <w:spacing w:val="-1"/>
          <w:sz w:val="30"/>
          <w:szCs w:val="30"/>
        </w:rPr>
      </w:pPr>
      <w:r>
        <w:rPr>
          <w:rFonts w:hint="eastAsia"/>
          <w:spacing w:val="-1"/>
          <w:sz w:val="30"/>
          <w:szCs w:val="30"/>
        </w:rPr>
        <w:t>并非他们作为个体的生命延续了一千年；因为这从未是，也永不会是任何凡人的命运：而是那种描述的人在许多相继的世代中作王，直到指定的时期。</w:t>
      </w:r>
    </w:p>
    <w:p w14:paraId="5929B789">
      <w:pPr>
        <w:pStyle w:val="3"/>
        <w:spacing w:before="324" w:line="251" w:lineRule="auto"/>
        <w:ind w:firstLine="20"/>
        <w:jc w:val="both"/>
        <w:rPr>
          <w:rFonts w:hint="eastAsia"/>
          <w:spacing w:val="-1"/>
          <w:sz w:val="30"/>
          <w:szCs w:val="30"/>
        </w:rPr>
      </w:pPr>
    </w:p>
    <w:p w14:paraId="7E5CA6DA">
      <w:pPr>
        <w:pStyle w:val="3"/>
        <w:spacing w:before="324" w:line="251" w:lineRule="auto"/>
        <w:ind w:firstLine="20"/>
        <w:jc w:val="both"/>
        <w:rPr>
          <w:rFonts w:hint="eastAsia"/>
          <w:spacing w:val="-1"/>
          <w:sz w:val="30"/>
          <w:szCs w:val="30"/>
        </w:rPr>
      </w:pPr>
      <w:r>
        <w:rPr>
          <w:rFonts w:hint="eastAsia"/>
          <w:spacing w:val="-1"/>
          <w:sz w:val="30"/>
          <w:szCs w:val="30"/>
        </w:rPr>
        <w:t>And if you strongly urge their living again, this may be affirmed of these also; for they lived again, inasmuch as under the tyranny of the Beast, that description of men had been lately harassed, oppressed, reduced to a small number, and involved in such difficulties and privations that they scarcely lived or discovered any principle of vitality at all: but now, the face of affairs being changed, their numbers are increased, and breathing a freer air, they move all their members with ease and spirit.</w:t>
      </w:r>
    </w:p>
    <w:p w14:paraId="1C84D5BA">
      <w:pPr>
        <w:pStyle w:val="3"/>
        <w:spacing w:before="324" w:line="251" w:lineRule="auto"/>
        <w:ind w:firstLine="20"/>
        <w:jc w:val="both"/>
        <w:rPr>
          <w:rFonts w:hint="eastAsia"/>
          <w:spacing w:val="-1"/>
          <w:sz w:val="30"/>
          <w:szCs w:val="30"/>
        </w:rPr>
      </w:pPr>
    </w:p>
    <w:p w14:paraId="76555DAA">
      <w:pPr>
        <w:pStyle w:val="3"/>
        <w:spacing w:before="324" w:line="251" w:lineRule="auto"/>
        <w:ind w:firstLine="20"/>
        <w:jc w:val="both"/>
        <w:rPr>
          <w:rFonts w:hint="eastAsia"/>
          <w:spacing w:val="-1"/>
          <w:sz w:val="30"/>
          <w:szCs w:val="30"/>
        </w:rPr>
      </w:pPr>
      <w:r>
        <w:rPr>
          <w:rFonts w:hint="eastAsia"/>
          <w:spacing w:val="-1"/>
          <w:sz w:val="30"/>
          <w:szCs w:val="30"/>
        </w:rPr>
        <w:t>并且如果你强烈坚持他们又活了，这也可以适用于这些人；因为他们又活了，是因为在兽（Beast）的暴政下，那种描述的人最近一直受到骚扰、压迫，人数减少，并陷入如此的困难和匮乏中，以致他们几乎没有活着或显露出任何生命力的迹象：但如今，事态的面貌改变了，他们的人数增加了，呼吸着更自由的空气，他们轻松而有精神地活动着所有的肢体。</w:t>
      </w:r>
    </w:p>
    <w:p w14:paraId="7D8778F7">
      <w:pPr>
        <w:pStyle w:val="3"/>
        <w:spacing w:before="324" w:line="251" w:lineRule="auto"/>
        <w:ind w:firstLine="20"/>
        <w:jc w:val="both"/>
        <w:rPr>
          <w:rFonts w:hint="eastAsia"/>
          <w:spacing w:val="-1"/>
          <w:sz w:val="30"/>
          <w:szCs w:val="30"/>
        </w:rPr>
      </w:pPr>
    </w:p>
    <w:p w14:paraId="17BC8229">
      <w:pPr>
        <w:pStyle w:val="3"/>
        <w:spacing w:before="324" w:line="251" w:lineRule="auto"/>
        <w:ind w:firstLine="20"/>
        <w:jc w:val="both"/>
        <w:rPr>
          <w:rFonts w:hint="eastAsia"/>
          <w:spacing w:val="-1"/>
          <w:sz w:val="30"/>
          <w:szCs w:val="30"/>
        </w:rPr>
      </w:pPr>
      <w:r>
        <w:rPr>
          <w:rFonts w:hint="eastAsia"/>
          <w:spacing w:val="-1"/>
          <w:sz w:val="30"/>
          <w:szCs w:val="30"/>
        </w:rPr>
        <w:t>Nor ought it to seem harsh and unnatural, that one and the same word is employed to designate the life and reign of souls in heaven, and of others on earth.</w:t>
      </w:r>
    </w:p>
    <w:p w14:paraId="04FBF834">
      <w:pPr>
        <w:pStyle w:val="3"/>
        <w:spacing w:before="324" w:line="251" w:lineRule="auto"/>
        <w:ind w:firstLine="20"/>
        <w:jc w:val="both"/>
        <w:rPr>
          <w:rFonts w:hint="eastAsia"/>
          <w:spacing w:val="-1"/>
          <w:sz w:val="30"/>
          <w:szCs w:val="30"/>
        </w:rPr>
      </w:pPr>
    </w:p>
    <w:p w14:paraId="48DD8A7F">
      <w:pPr>
        <w:pStyle w:val="3"/>
        <w:spacing w:before="324" w:line="251" w:lineRule="auto"/>
        <w:ind w:firstLine="20"/>
        <w:jc w:val="both"/>
        <w:rPr>
          <w:rFonts w:hint="eastAsia"/>
          <w:spacing w:val="-1"/>
          <w:sz w:val="30"/>
          <w:szCs w:val="30"/>
        </w:rPr>
      </w:pPr>
      <w:r>
        <w:rPr>
          <w:rFonts w:hint="eastAsia"/>
          <w:spacing w:val="-1"/>
          <w:sz w:val="30"/>
          <w:szCs w:val="30"/>
        </w:rPr>
        <w:t>用同一个词来指称天上灵魂的生命和作王，以及地上其他人的生命和作王，这也不应显得刺耳和不自然。</w:t>
      </w:r>
    </w:p>
    <w:p w14:paraId="413B2534">
      <w:pPr>
        <w:pStyle w:val="3"/>
        <w:spacing w:before="324" w:line="251" w:lineRule="auto"/>
        <w:ind w:firstLine="20"/>
        <w:jc w:val="both"/>
        <w:rPr>
          <w:rFonts w:hint="eastAsia"/>
          <w:spacing w:val="-1"/>
          <w:sz w:val="30"/>
          <w:szCs w:val="30"/>
        </w:rPr>
      </w:pPr>
    </w:p>
    <w:p w14:paraId="6F350B18">
      <w:pPr>
        <w:pStyle w:val="3"/>
        <w:spacing w:before="324" w:line="251" w:lineRule="auto"/>
        <w:ind w:firstLine="20"/>
        <w:jc w:val="both"/>
        <w:rPr>
          <w:rFonts w:hint="eastAsia"/>
          <w:spacing w:val="-1"/>
          <w:sz w:val="30"/>
          <w:szCs w:val="30"/>
        </w:rPr>
      </w:pPr>
      <w:r>
        <w:rPr>
          <w:rFonts w:hint="eastAsia"/>
          <w:spacing w:val="-1"/>
          <w:sz w:val="30"/>
          <w:szCs w:val="30"/>
        </w:rPr>
        <w:t>Those of each class, it is evident, live and reign only where they exist.</w:t>
      </w:r>
    </w:p>
    <w:p w14:paraId="2F05CC2D">
      <w:pPr>
        <w:pStyle w:val="3"/>
        <w:spacing w:before="324" w:line="251" w:lineRule="auto"/>
        <w:ind w:firstLine="20"/>
        <w:jc w:val="both"/>
        <w:rPr>
          <w:rFonts w:hint="eastAsia"/>
          <w:spacing w:val="-1"/>
          <w:sz w:val="30"/>
          <w:szCs w:val="30"/>
        </w:rPr>
      </w:pPr>
    </w:p>
    <w:p w14:paraId="605FDA6D">
      <w:pPr>
        <w:pStyle w:val="3"/>
        <w:spacing w:before="324" w:line="251" w:lineRule="auto"/>
        <w:ind w:firstLine="20"/>
        <w:jc w:val="both"/>
        <w:rPr>
          <w:rFonts w:hint="eastAsia"/>
          <w:spacing w:val="-1"/>
          <w:sz w:val="30"/>
          <w:szCs w:val="30"/>
        </w:rPr>
      </w:pPr>
      <w:r>
        <w:rPr>
          <w:rFonts w:hint="eastAsia"/>
          <w:spacing w:val="-1"/>
          <w:sz w:val="30"/>
          <w:szCs w:val="30"/>
        </w:rPr>
        <w:t>很明显，每一类人只在他们存在的地方生活和作王。</w:t>
      </w:r>
    </w:p>
    <w:p w14:paraId="43B40540">
      <w:pPr>
        <w:pStyle w:val="3"/>
        <w:spacing w:before="324" w:line="251" w:lineRule="auto"/>
        <w:ind w:firstLine="20"/>
        <w:jc w:val="both"/>
        <w:rPr>
          <w:rFonts w:hint="eastAsia"/>
          <w:spacing w:val="-1"/>
          <w:sz w:val="30"/>
          <w:szCs w:val="30"/>
        </w:rPr>
      </w:pPr>
    </w:p>
    <w:p w14:paraId="4C2CB999">
      <w:pPr>
        <w:pStyle w:val="3"/>
        <w:spacing w:before="324" w:line="251" w:lineRule="auto"/>
        <w:ind w:firstLine="20"/>
        <w:jc w:val="both"/>
        <w:rPr>
          <w:rFonts w:hint="eastAsia"/>
          <w:spacing w:val="-1"/>
          <w:sz w:val="30"/>
          <w:szCs w:val="30"/>
        </w:rPr>
      </w:pPr>
      <w:r>
        <w:rPr>
          <w:rFonts w:hint="eastAsia"/>
          <w:spacing w:val="-1"/>
          <w:sz w:val="30"/>
          <w:szCs w:val="30"/>
        </w:rPr>
        <w:t>As heaven is the habitation of those souls whom John saw in a state of separation from their bodies, they must live and reign with Christ in heaven.</w:t>
      </w:r>
    </w:p>
    <w:p w14:paraId="22CC8AB5">
      <w:pPr>
        <w:pStyle w:val="3"/>
        <w:spacing w:before="324" w:line="251" w:lineRule="auto"/>
        <w:ind w:firstLine="20"/>
        <w:jc w:val="both"/>
        <w:rPr>
          <w:rFonts w:hint="eastAsia"/>
          <w:spacing w:val="-1"/>
          <w:sz w:val="30"/>
          <w:szCs w:val="30"/>
        </w:rPr>
      </w:pPr>
    </w:p>
    <w:p w14:paraId="3BC78604">
      <w:pPr>
        <w:pStyle w:val="3"/>
        <w:spacing w:before="324" w:line="251" w:lineRule="auto"/>
        <w:ind w:firstLine="20"/>
        <w:jc w:val="both"/>
        <w:rPr>
          <w:rFonts w:hint="eastAsia"/>
          <w:spacing w:val="-1"/>
          <w:sz w:val="30"/>
          <w:szCs w:val="30"/>
        </w:rPr>
      </w:pPr>
      <w:r>
        <w:rPr>
          <w:rFonts w:hint="eastAsia"/>
          <w:spacing w:val="-1"/>
          <w:sz w:val="30"/>
          <w:szCs w:val="30"/>
        </w:rPr>
        <w:t>由于天堂是约翰看见的那些与其身体分离状态下的灵魂的居所，他们必定在天上与基督一同生活和作王。</w:t>
      </w:r>
    </w:p>
    <w:p w14:paraId="02B2D75E">
      <w:pPr>
        <w:pStyle w:val="3"/>
        <w:spacing w:before="324" w:line="251" w:lineRule="auto"/>
        <w:ind w:firstLine="20"/>
        <w:jc w:val="both"/>
        <w:rPr>
          <w:rFonts w:hint="eastAsia"/>
          <w:spacing w:val="-1"/>
          <w:sz w:val="30"/>
          <w:szCs w:val="30"/>
        </w:rPr>
      </w:pPr>
    </w:p>
    <w:p w14:paraId="5D802DC2">
      <w:pPr>
        <w:pStyle w:val="3"/>
        <w:spacing w:before="324" w:line="251" w:lineRule="auto"/>
        <w:ind w:firstLine="20"/>
        <w:jc w:val="both"/>
        <w:rPr>
          <w:rFonts w:hint="eastAsia"/>
          <w:spacing w:val="-1"/>
          <w:sz w:val="30"/>
          <w:szCs w:val="30"/>
        </w:rPr>
      </w:pPr>
      <w:r>
        <w:rPr>
          <w:rFonts w:hint="eastAsia"/>
          <w:spacing w:val="-1"/>
          <w:sz w:val="30"/>
          <w:szCs w:val="30"/>
        </w:rPr>
        <w:t>The earth being the abode of other believers, who are not naked spirits, these must live and reign on earth.</w:t>
      </w:r>
    </w:p>
    <w:p w14:paraId="12924943">
      <w:pPr>
        <w:pStyle w:val="3"/>
        <w:spacing w:before="324" w:line="251" w:lineRule="auto"/>
        <w:ind w:firstLine="20"/>
        <w:jc w:val="both"/>
        <w:rPr>
          <w:rFonts w:hint="eastAsia"/>
          <w:spacing w:val="-1"/>
          <w:sz w:val="30"/>
          <w:szCs w:val="30"/>
        </w:rPr>
      </w:pPr>
    </w:p>
    <w:p w14:paraId="167B816A">
      <w:pPr>
        <w:pStyle w:val="3"/>
        <w:spacing w:before="324" w:line="251" w:lineRule="auto"/>
        <w:ind w:firstLine="20"/>
        <w:jc w:val="both"/>
        <w:rPr>
          <w:rFonts w:hint="eastAsia"/>
          <w:spacing w:val="-1"/>
          <w:sz w:val="30"/>
          <w:szCs w:val="30"/>
        </w:rPr>
      </w:pPr>
      <w:r>
        <w:rPr>
          <w:rFonts w:hint="eastAsia"/>
          <w:spacing w:val="-1"/>
          <w:sz w:val="30"/>
          <w:szCs w:val="30"/>
        </w:rPr>
        <w:t>地是其他并非赤裸灵魂的信徒的居所，这些人必定在地上生活和作王。</w:t>
      </w:r>
    </w:p>
    <w:p w14:paraId="6697667E">
      <w:pPr>
        <w:pStyle w:val="3"/>
        <w:spacing w:before="324" w:line="251" w:lineRule="auto"/>
        <w:ind w:firstLine="20"/>
        <w:jc w:val="both"/>
        <w:rPr>
          <w:rFonts w:hint="eastAsia"/>
          <w:spacing w:val="-1"/>
          <w:sz w:val="30"/>
          <w:szCs w:val="30"/>
        </w:rPr>
      </w:pPr>
    </w:p>
    <w:p w14:paraId="7317304C">
      <w:pPr>
        <w:pStyle w:val="3"/>
        <w:spacing w:before="324" w:line="251" w:lineRule="auto"/>
        <w:ind w:firstLine="20"/>
        <w:jc w:val="both"/>
        <w:rPr>
          <w:rFonts w:hint="eastAsia"/>
          <w:spacing w:val="-1"/>
          <w:sz w:val="30"/>
          <w:szCs w:val="30"/>
        </w:rPr>
      </w:pPr>
      <w:r>
        <w:rPr>
          <w:rFonts w:hint="eastAsia"/>
          <w:spacing w:val="-1"/>
          <w:sz w:val="30"/>
          <w:szCs w:val="30"/>
        </w:rPr>
        <w:t>In reference to both classes, the life and reign are limited to a thousand years in the sense already explained.</w:t>
      </w:r>
    </w:p>
    <w:p w14:paraId="77B65648">
      <w:pPr>
        <w:pStyle w:val="3"/>
        <w:spacing w:before="324" w:line="251" w:lineRule="auto"/>
        <w:ind w:firstLine="20"/>
        <w:jc w:val="both"/>
        <w:rPr>
          <w:rFonts w:hint="eastAsia"/>
          <w:spacing w:val="-1"/>
          <w:sz w:val="30"/>
          <w:szCs w:val="30"/>
        </w:rPr>
      </w:pPr>
    </w:p>
    <w:p w14:paraId="1B529EE4">
      <w:pPr>
        <w:pStyle w:val="3"/>
        <w:spacing w:before="324" w:line="251" w:lineRule="auto"/>
        <w:ind w:firstLine="20"/>
        <w:jc w:val="both"/>
        <w:rPr>
          <w:rFonts w:hint="eastAsia"/>
          <w:spacing w:val="-1"/>
          <w:sz w:val="30"/>
          <w:szCs w:val="30"/>
        </w:rPr>
      </w:pPr>
      <w:r>
        <w:rPr>
          <w:rFonts w:hint="eastAsia"/>
          <w:spacing w:val="-1"/>
          <w:sz w:val="30"/>
          <w:szCs w:val="30"/>
        </w:rPr>
        <w:t>就这两类人而言，生命和作王都以已经解释过的意义被限定在一千年。</w:t>
      </w:r>
    </w:p>
    <w:p w14:paraId="434DF725">
      <w:pPr>
        <w:pStyle w:val="3"/>
        <w:spacing w:before="324" w:line="251" w:lineRule="auto"/>
        <w:ind w:firstLine="20"/>
        <w:jc w:val="both"/>
        <w:rPr>
          <w:rFonts w:hint="eastAsia"/>
          <w:spacing w:val="-1"/>
          <w:sz w:val="30"/>
          <w:szCs w:val="30"/>
        </w:rPr>
      </w:pPr>
    </w:p>
    <w:p w14:paraId="4F34F755">
      <w:pPr>
        <w:pStyle w:val="3"/>
        <w:spacing w:before="324" w:line="251" w:lineRule="auto"/>
        <w:ind w:firstLine="20"/>
        <w:jc w:val="both"/>
        <w:rPr>
          <w:rFonts w:hint="eastAsia"/>
          <w:spacing w:val="-1"/>
          <w:sz w:val="30"/>
          <w:szCs w:val="30"/>
        </w:rPr>
      </w:pPr>
      <w:r>
        <w:rPr>
          <w:rFonts w:hint="eastAsia"/>
          <w:spacing w:val="-1"/>
          <w:sz w:val="30"/>
          <w:szCs w:val="30"/>
        </w:rPr>
        <w:t>And here again we find nothing relative to an anticipated resurrection of confessors and martyrs.</w:t>
      </w:r>
    </w:p>
    <w:p w14:paraId="1DC0F38F">
      <w:pPr>
        <w:pStyle w:val="3"/>
        <w:spacing w:before="324" w:line="251" w:lineRule="auto"/>
        <w:ind w:firstLine="20"/>
        <w:jc w:val="both"/>
        <w:rPr>
          <w:rFonts w:hint="eastAsia"/>
          <w:spacing w:val="-1"/>
          <w:sz w:val="30"/>
          <w:szCs w:val="30"/>
        </w:rPr>
      </w:pPr>
    </w:p>
    <w:p w14:paraId="414DACB5">
      <w:pPr>
        <w:pStyle w:val="3"/>
        <w:spacing w:before="324" w:line="251" w:lineRule="auto"/>
        <w:ind w:firstLine="20"/>
        <w:jc w:val="both"/>
        <w:rPr>
          <w:rFonts w:hint="eastAsia"/>
          <w:spacing w:val="-1"/>
          <w:sz w:val="30"/>
          <w:szCs w:val="30"/>
        </w:rPr>
      </w:pPr>
      <w:r>
        <w:rPr>
          <w:rFonts w:hint="eastAsia"/>
          <w:spacing w:val="-1"/>
          <w:sz w:val="30"/>
          <w:szCs w:val="30"/>
        </w:rPr>
        <w:t>在此我们再次没有发现任何关于宣信者（confessors）和殉道者（martyrs）提前复活的内容。</w:t>
      </w:r>
    </w:p>
    <w:p w14:paraId="5B455D2E">
      <w:pPr>
        <w:pStyle w:val="3"/>
        <w:spacing w:before="324" w:line="251" w:lineRule="auto"/>
        <w:ind w:firstLine="20"/>
        <w:jc w:val="both"/>
        <w:rPr>
          <w:rFonts w:hint="eastAsia"/>
          <w:spacing w:val="-1"/>
          <w:sz w:val="30"/>
          <w:szCs w:val="30"/>
        </w:rPr>
      </w:pPr>
    </w:p>
    <w:p w14:paraId="76D48915">
      <w:pPr>
        <w:pStyle w:val="3"/>
        <w:spacing w:before="324" w:line="251" w:lineRule="auto"/>
        <w:ind w:firstLine="20"/>
        <w:jc w:val="both"/>
        <w:rPr>
          <w:rFonts w:hint="eastAsia"/>
          <w:spacing w:val="-1"/>
          <w:sz w:val="30"/>
          <w:szCs w:val="30"/>
        </w:rPr>
      </w:pPr>
      <w:r>
        <w:rPr>
          <w:rFonts w:hint="eastAsia"/>
          <w:spacing w:val="-1"/>
          <w:sz w:val="30"/>
          <w:szCs w:val="30"/>
        </w:rPr>
        <w:t>LVI. "But the rest of the dead lived not again."</w:t>
      </w:r>
    </w:p>
    <w:p w14:paraId="1E943173">
      <w:pPr>
        <w:pStyle w:val="3"/>
        <w:spacing w:before="324" w:line="251" w:lineRule="auto"/>
        <w:ind w:firstLine="20"/>
        <w:jc w:val="both"/>
        <w:rPr>
          <w:rFonts w:hint="eastAsia"/>
          <w:spacing w:val="-1"/>
          <w:sz w:val="30"/>
          <w:szCs w:val="30"/>
        </w:rPr>
      </w:pPr>
    </w:p>
    <w:p w14:paraId="72A9B663">
      <w:pPr>
        <w:pStyle w:val="3"/>
        <w:spacing w:before="324" w:line="251" w:lineRule="auto"/>
        <w:ind w:firstLine="20"/>
        <w:jc w:val="both"/>
        <w:rPr>
          <w:rFonts w:hint="eastAsia"/>
          <w:spacing w:val="-1"/>
          <w:sz w:val="30"/>
          <w:szCs w:val="30"/>
        </w:rPr>
      </w:pPr>
      <w:r>
        <w:rPr>
          <w:rFonts w:hint="eastAsia"/>
          <w:spacing w:val="-1"/>
          <w:sz w:val="30"/>
          <w:szCs w:val="30"/>
        </w:rPr>
        <w:t>LVI. “其余的死人还没有复活。”</w:t>
      </w:r>
    </w:p>
    <w:p w14:paraId="6E6D9FFD">
      <w:pPr>
        <w:pStyle w:val="3"/>
        <w:spacing w:before="324" w:line="251" w:lineRule="auto"/>
        <w:ind w:firstLine="20"/>
        <w:jc w:val="both"/>
        <w:rPr>
          <w:rFonts w:hint="eastAsia"/>
          <w:spacing w:val="-1"/>
          <w:sz w:val="30"/>
          <w:szCs w:val="30"/>
        </w:rPr>
      </w:pPr>
    </w:p>
    <w:p w14:paraId="4CFF00F9">
      <w:pPr>
        <w:pStyle w:val="3"/>
        <w:spacing w:before="324" w:line="251" w:lineRule="auto"/>
        <w:ind w:firstLine="20"/>
        <w:jc w:val="both"/>
        <w:rPr>
          <w:rFonts w:hint="eastAsia"/>
          <w:spacing w:val="-1"/>
          <w:sz w:val="30"/>
          <w:szCs w:val="30"/>
        </w:rPr>
      </w:pPr>
      <w:r>
        <w:rPr>
          <w:rFonts w:hint="eastAsia"/>
          <w:spacing w:val="-1"/>
          <w:sz w:val="30"/>
          <w:szCs w:val="30"/>
        </w:rPr>
        <w:t>"The rest" are those who received not the testimony of Jesus and worshipped the Beast, that is, those who persisted in their infidelity, or instead of sound doctrine embraced the errors of the Antichristian Church.</w:t>
      </w:r>
    </w:p>
    <w:p w14:paraId="1AA4AD31">
      <w:pPr>
        <w:pStyle w:val="3"/>
        <w:spacing w:before="324" w:line="251" w:lineRule="auto"/>
        <w:ind w:firstLine="20"/>
        <w:jc w:val="both"/>
        <w:rPr>
          <w:rFonts w:hint="eastAsia"/>
          <w:spacing w:val="-1"/>
          <w:sz w:val="30"/>
          <w:szCs w:val="30"/>
        </w:rPr>
      </w:pPr>
    </w:p>
    <w:p w14:paraId="2E7E0A2D">
      <w:pPr>
        <w:pStyle w:val="3"/>
        <w:spacing w:before="324" w:line="251" w:lineRule="auto"/>
        <w:ind w:firstLine="20"/>
        <w:jc w:val="both"/>
        <w:rPr>
          <w:rFonts w:hint="eastAsia"/>
          <w:spacing w:val="-1"/>
          <w:sz w:val="30"/>
          <w:szCs w:val="30"/>
        </w:rPr>
      </w:pPr>
      <w:r>
        <w:rPr>
          <w:rFonts w:hint="eastAsia"/>
          <w:spacing w:val="-1"/>
          <w:sz w:val="30"/>
          <w:szCs w:val="30"/>
        </w:rPr>
        <w:t>“其余的”是指那些不领受耶稣见证并敬拜兽（Beast）的人，也就是说，那些固守不信，或者摒弃纯正教义而接受敌基督教会（Antichristian Church）谬误的人。</w:t>
      </w:r>
    </w:p>
    <w:p w14:paraId="6F8B7CE6">
      <w:pPr>
        <w:pStyle w:val="3"/>
        <w:spacing w:before="324" w:line="251" w:lineRule="auto"/>
        <w:ind w:firstLine="20"/>
        <w:jc w:val="both"/>
        <w:rPr>
          <w:rFonts w:hint="eastAsia"/>
          <w:spacing w:val="-1"/>
          <w:sz w:val="30"/>
          <w:szCs w:val="30"/>
        </w:rPr>
      </w:pPr>
    </w:p>
    <w:p w14:paraId="626855FC">
      <w:pPr>
        <w:pStyle w:val="3"/>
        <w:spacing w:before="324" w:line="251" w:lineRule="auto"/>
        <w:ind w:firstLine="20"/>
        <w:jc w:val="both"/>
        <w:rPr>
          <w:rFonts w:hint="eastAsia"/>
          <w:spacing w:val="-1"/>
          <w:sz w:val="30"/>
          <w:szCs w:val="30"/>
        </w:rPr>
      </w:pPr>
      <w:r>
        <w:rPr>
          <w:rFonts w:hint="eastAsia"/>
          <w:spacing w:val="-1"/>
          <w:sz w:val="30"/>
          <w:szCs w:val="30"/>
        </w:rPr>
        <w:t>These are certainly to rank amongst the dead, since nothing but death reigns in every kingdom which stands opposed to the kingdom of Christ.</w:t>
      </w:r>
    </w:p>
    <w:p w14:paraId="7C6D9DA7">
      <w:pPr>
        <w:pStyle w:val="3"/>
        <w:spacing w:before="324" w:line="251" w:lineRule="auto"/>
        <w:ind w:firstLine="20"/>
        <w:jc w:val="both"/>
        <w:rPr>
          <w:rFonts w:hint="eastAsia"/>
          <w:spacing w:val="-1"/>
          <w:sz w:val="30"/>
          <w:szCs w:val="30"/>
        </w:rPr>
      </w:pPr>
    </w:p>
    <w:p w14:paraId="1B592D7F">
      <w:pPr>
        <w:pStyle w:val="3"/>
        <w:spacing w:before="324" w:line="251" w:lineRule="auto"/>
        <w:ind w:firstLine="20"/>
        <w:jc w:val="both"/>
        <w:rPr>
          <w:rFonts w:hint="eastAsia"/>
          <w:spacing w:val="-1"/>
          <w:sz w:val="30"/>
          <w:szCs w:val="30"/>
        </w:rPr>
      </w:pPr>
      <w:r>
        <w:rPr>
          <w:rFonts w:hint="eastAsia"/>
          <w:spacing w:val="-1"/>
          <w:sz w:val="30"/>
          <w:szCs w:val="30"/>
        </w:rPr>
        <w:t>这些人肯定要被列在死人之中，因为在每一个与基督国度对立的国度里，唯有死亡作王。</w:t>
      </w:r>
    </w:p>
    <w:p w14:paraId="371BBCCD">
      <w:pPr>
        <w:pStyle w:val="3"/>
        <w:spacing w:before="324" w:line="251" w:lineRule="auto"/>
        <w:ind w:firstLine="20"/>
        <w:jc w:val="both"/>
        <w:rPr>
          <w:rFonts w:hint="eastAsia"/>
          <w:spacing w:val="-1"/>
          <w:sz w:val="30"/>
          <w:szCs w:val="30"/>
        </w:rPr>
      </w:pPr>
    </w:p>
    <w:p w14:paraId="03E704A1">
      <w:pPr>
        <w:pStyle w:val="3"/>
        <w:spacing w:before="324" w:line="251" w:lineRule="auto"/>
        <w:ind w:firstLine="20"/>
        <w:jc w:val="both"/>
        <w:rPr>
          <w:rFonts w:hint="eastAsia"/>
          <w:spacing w:val="-1"/>
          <w:sz w:val="30"/>
          <w:szCs w:val="30"/>
        </w:rPr>
      </w:pPr>
      <w:r>
        <w:rPr>
          <w:rFonts w:hint="eastAsia"/>
          <w:spacing w:val="-1"/>
          <w:sz w:val="30"/>
          <w:szCs w:val="30"/>
        </w:rPr>
        <w:t>And these "lived not again:" they did not become partakers of spiritual life, nor had they any part in the felicity of that blessed state to which the true Church of Christ is advanced at that period.</w:t>
      </w:r>
    </w:p>
    <w:p w14:paraId="408B03E0">
      <w:pPr>
        <w:pStyle w:val="3"/>
        <w:spacing w:before="324" w:line="251" w:lineRule="auto"/>
        <w:ind w:firstLine="20"/>
        <w:jc w:val="both"/>
        <w:rPr>
          <w:rFonts w:hint="eastAsia"/>
          <w:spacing w:val="-1"/>
          <w:sz w:val="30"/>
          <w:szCs w:val="30"/>
        </w:rPr>
      </w:pPr>
    </w:p>
    <w:p w14:paraId="4BD439B9">
      <w:pPr>
        <w:pStyle w:val="3"/>
        <w:spacing w:before="324" w:line="251" w:lineRule="auto"/>
        <w:ind w:firstLine="20"/>
        <w:jc w:val="both"/>
        <w:rPr>
          <w:rFonts w:hint="eastAsia"/>
          <w:spacing w:val="-1"/>
          <w:sz w:val="30"/>
          <w:szCs w:val="30"/>
        </w:rPr>
      </w:pPr>
      <w:r>
        <w:rPr>
          <w:rFonts w:hint="eastAsia"/>
          <w:spacing w:val="-1"/>
          <w:sz w:val="30"/>
          <w:szCs w:val="30"/>
        </w:rPr>
        <w:t>并且这些人“没有复活”：他们没有成为属灵生命的参与者，也无份于真基督教会那时所进入的蒙福状态的福乐。</w:t>
      </w:r>
    </w:p>
    <w:p w14:paraId="1D4BAA0D">
      <w:pPr>
        <w:pStyle w:val="3"/>
        <w:spacing w:before="324" w:line="251" w:lineRule="auto"/>
        <w:ind w:firstLine="20"/>
        <w:jc w:val="both"/>
        <w:rPr>
          <w:rFonts w:hint="eastAsia"/>
          <w:spacing w:val="-1"/>
          <w:sz w:val="30"/>
          <w:szCs w:val="30"/>
        </w:rPr>
      </w:pPr>
    </w:p>
    <w:p w14:paraId="508FB855">
      <w:pPr>
        <w:pStyle w:val="3"/>
        <w:spacing w:before="324" w:line="251" w:lineRule="auto"/>
        <w:ind w:firstLine="20"/>
        <w:jc w:val="both"/>
        <w:rPr>
          <w:rFonts w:hint="eastAsia"/>
          <w:spacing w:val="-1"/>
          <w:sz w:val="30"/>
          <w:szCs w:val="30"/>
        </w:rPr>
      </w:pPr>
      <w:r>
        <w:rPr>
          <w:rFonts w:hint="eastAsia"/>
          <w:spacing w:val="-1"/>
          <w:sz w:val="30"/>
          <w:szCs w:val="30"/>
        </w:rPr>
        <w:t>This again is to be understood not so much of particular persons, as of a certain kind of men; and it serves to show, that they who adhere to the Antichristian profession and heresies even when detected and exposed, are utterly excluded from a participation of that felicity which is promised to the Church.—</w:t>
      </w:r>
    </w:p>
    <w:p w14:paraId="3B3097E0">
      <w:pPr>
        <w:pStyle w:val="3"/>
        <w:spacing w:before="324" w:line="251" w:lineRule="auto"/>
        <w:ind w:firstLine="20"/>
        <w:jc w:val="both"/>
        <w:rPr>
          <w:rFonts w:hint="eastAsia"/>
          <w:spacing w:val="-1"/>
          <w:sz w:val="30"/>
          <w:szCs w:val="30"/>
        </w:rPr>
      </w:pPr>
    </w:p>
    <w:p w14:paraId="50C3C3A8">
      <w:pPr>
        <w:pStyle w:val="3"/>
        <w:spacing w:before="324" w:line="251" w:lineRule="auto"/>
        <w:ind w:firstLine="20"/>
        <w:jc w:val="both"/>
        <w:rPr>
          <w:rFonts w:hint="eastAsia"/>
          <w:spacing w:val="-1"/>
          <w:sz w:val="30"/>
          <w:szCs w:val="30"/>
        </w:rPr>
      </w:pPr>
      <w:r>
        <w:rPr>
          <w:rFonts w:hint="eastAsia"/>
          <w:spacing w:val="-1"/>
          <w:sz w:val="30"/>
          <w:szCs w:val="30"/>
        </w:rPr>
        <w:t>这又应被理解为并非指特定个人，而是指某类人；并且它表明，那些即使在被察觉和揭露之后仍固守敌基督（Antichristian）宣告和异端的人，被完全排除在应许给教会的那种福乐的分享之外。——</w:t>
      </w:r>
    </w:p>
    <w:p w14:paraId="260B345D">
      <w:pPr>
        <w:pStyle w:val="3"/>
        <w:spacing w:before="324" w:line="251" w:lineRule="auto"/>
        <w:ind w:firstLine="20"/>
        <w:jc w:val="both"/>
        <w:rPr>
          <w:rFonts w:hint="eastAsia"/>
          <w:spacing w:val="-1"/>
          <w:sz w:val="30"/>
          <w:szCs w:val="30"/>
        </w:rPr>
      </w:pPr>
    </w:p>
    <w:p w14:paraId="600DC2C1">
      <w:pPr>
        <w:pStyle w:val="3"/>
        <w:spacing w:before="324" w:line="251" w:lineRule="auto"/>
        <w:ind w:firstLine="20"/>
        <w:jc w:val="both"/>
        <w:rPr>
          <w:rFonts w:hint="eastAsia"/>
          <w:spacing w:val="-1"/>
          <w:sz w:val="30"/>
          <w:szCs w:val="30"/>
        </w:rPr>
      </w:pPr>
      <w:r>
        <w:rPr>
          <w:rFonts w:hint="eastAsia"/>
          <w:spacing w:val="-1"/>
          <w:sz w:val="30"/>
          <w:szCs w:val="30"/>
        </w:rPr>
        <w:t>"Until the thousand years were finished."</w:t>
      </w:r>
    </w:p>
    <w:p w14:paraId="00A1E152">
      <w:pPr>
        <w:pStyle w:val="3"/>
        <w:spacing w:before="324" w:line="251" w:lineRule="auto"/>
        <w:ind w:firstLine="20"/>
        <w:jc w:val="both"/>
        <w:rPr>
          <w:rFonts w:hint="eastAsia"/>
          <w:spacing w:val="-1"/>
          <w:sz w:val="30"/>
          <w:szCs w:val="30"/>
        </w:rPr>
      </w:pPr>
    </w:p>
    <w:p w14:paraId="3B582E03">
      <w:pPr>
        <w:pStyle w:val="3"/>
        <w:spacing w:before="324" w:line="251" w:lineRule="auto"/>
        <w:ind w:firstLine="20"/>
        <w:jc w:val="both"/>
        <w:rPr>
          <w:rFonts w:hint="eastAsia"/>
          <w:spacing w:val="-1"/>
          <w:sz w:val="30"/>
          <w:szCs w:val="30"/>
        </w:rPr>
      </w:pPr>
      <w:r>
        <w:rPr>
          <w:rFonts w:hint="eastAsia"/>
          <w:spacing w:val="-1"/>
          <w:sz w:val="30"/>
          <w:szCs w:val="30"/>
        </w:rPr>
        <w:t>“直等到那一千年完了。”</w:t>
      </w:r>
    </w:p>
    <w:p w14:paraId="65C72A93">
      <w:pPr>
        <w:pStyle w:val="3"/>
        <w:spacing w:before="324" w:line="251" w:lineRule="auto"/>
        <w:ind w:firstLine="20"/>
        <w:jc w:val="both"/>
        <w:rPr>
          <w:rFonts w:hint="eastAsia"/>
          <w:spacing w:val="-1"/>
          <w:sz w:val="30"/>
          <w:szCs w:val="30"/>
        </w:rPr>
      </w:pPr>
    </w:p>
    <w:p w14:paraId="79C69DC8">
      <w:pPr>
        <w:pStyle w:val="3"/>
        <w:spacing w:before="324" w:line="251" w:lineRule="auto"/>
        <w:ind w:firstLine="20"/>
        <w:jc w:val="both"/>
        <w:rPr>
          <w:rFonts w:hint="eastAsia"/>
          <w:spacing w:val="-1"/>
          <w:sz w:val="30"/>
          <w:szCs w:val="30"/>
        </w:rPr>
      </w:pPr>
      <w:r>
        <w:rPr>
          <w:rFonts w:hint="eastAsia"/>
          <w:spacing w:val="-1"/>
          <w:sz w:val="30"/>
          <w:szCs w:val="30"/>
        </w:rPr>
        <w:t>Throughout the whole period of time, during which Satan is bound, they still continued under the power of spiritual death.</w:t>
      </w:r>
    </w:p>
    <w:p w14:paraId="54748B13">
      <w:pPr>
        <w:pStyle w:val="3"/>
        <w:spacing w:before="324" w:line="251" w:lineRule="auto"/>
        <w:ind w:firstLine="20"/>
        <w:jc w:val="both"/>
        <w:rPr>
          <w:rFonts w:hint="eastAsia"/>
          <w:spacing w:val="-1"/>
          <w:sz w:val="30"/>
          <w:szCs w:val="30"/>
        </w:rPr>
      </w:pPr>
    </w:p>
    <w:p w14:paraId="158D995B">
      <w:pPr>
        <w:pStyle w:val="3"/>
        <w:spacing w:before="324" w:line="251" w:lineRule="auto"/>
        <w:ind w:firstLine="20"/>
        <w:jc w:val="both"/>
        <w:rPr>
          <w:rFonts w:hint="eastAsia"/>
          <w:spacing w:val="-1"/>
          <w:sz w:val="30"/>
          <w:szCs w:val="30"/>
        </w:rPr>
      </w:pPr>
      <w:r>
        <w:rPr>
          <w:rFonts w:hint="eastAsia"/>
          <w:spacing w:val="-1"/>
          <w:sz w:val="30"/>
          <w:szCs w:val="30"/>
        </w:rPr>
        <w:t>在撒但（Satan）被捆绑的整个时期，他们仍然持续处于灵性死亡的权势之下。</w:t>
      </w:r>
    </w:p>
    <w:p w14:paraId="1B67B695">
      <w:pPr>
        <w:pStyle w:val="3"/>
        <w:spacing w:before="324" w:line="251" w:lineRule="auto"/>
        <w:ind w:firstLine="20"/>
        <w:jc w:val="both"/>
        <w:rPr>
          <w:rFonts w:hint="eastAsia"/>
          <w:spacing w:val="-1"/>
          <w:sz w:val="30"/>
          <w:szCs w:val="30"/>
        </w:rPr>
      </w:pPr>
    </w:p>
    <w:p w14:paraId="184A7C20">
      <w:pPr>
        <w:pStyle w:val="3"/>
        <w:spacing w:before="324" w:line="251" w:lineRule="auto"/>
        <w:ind w:firstLine="20"/>
        <w:jc w:val="both"/>
        <w:rPr>
          <w:rFonts w:hint="eastAsia"/>
          <w:spacing w:val="-1"/>
          <w:sz w:val="30"/>
          <w:szCs w:val="30"/>
        </w:rPr>
      </w:pPr>
      <w:r>
        <w:rPr>
          <w:rFonts w:hint="eastAsia"/>
          <w:spacing w:val="-1"/>
          <w:sz w:val="30"/>
          <w:szCs w:val="30"/>
        </w:rPr>
        <w:t>How much more, when Satan is again loosed?</w:t>
      </w:r>
    </w:p>
    <w:p w14:paraId="7EE9BAE3">
      <w:pPr>
        <w:pStyle w:val="3"/>
        <w:spacing w:before="324" w:line="251" w:lineRule="auto"/>
        <w:ind w:firstLine="20"/>
        <w:jc w:val="both"/>
        <w:rPr>
          <w:rFonts w:hint="eastAsia"/>
          <w:spacing w:val="-1"/>
          <w:sz w:val="30"/>
          <w:szCs w:val="30"/>
        </w:rPr>
      </w:pPr>
    </w:p>
    <w:p w14:paraId="068111E8">
      <w:pPr>
        <w:pStyle w:val="3"/>
        <w:spacing w:before="324" w:line="251" w:lineRule="auto"/>
        <w:ind w:firstLine="20"/>
        <w:jc w:val="both"/>
        <w:rPr>
          <w:rFonts w:hint="eastAsia"/>
          <w:spacing w:val="-1"/>
          <w:sz w:val="30"/>
          <w:szCs w:val="30"/>
        </w:rPr>
      </w:pPr>
      <w:r>
        <w:rPr>
          <w:rFonts w:hint="eastAsia"/>
          <w:spacing w:val="-1"/>
          <w:sz w:val="30"/>
          <w:szCs w:val="30"/>
        </w:rPr>
        <w:t>何况当撒但（Satan）再次被释放时呢？</w:t>
      </w:r>
    </w:p>
    <w:p w14:paraId="2FC8593B">
      <w:pPr>
        <w:pStyle w:val="3"/>
        <w:spacing w:before="324" w:line="251" w:lineRule="auto"/>
        <w:ind w:firstLine="20"/>
        <w:jc w:val="both"/>
        <w:rPr>
          <w:rFonts w:hint="eastAsia"/>
          <w:spacing w:val="-1"/>
          <w:sz w:val="30"/>
          <w:szCs w:val="30"/>
        </w:rPr>
      </w:pPr>
    </w:p>
    <w:p w14:paraId="09DDE950">
      <w:pPr>
        <w:pStyle w:val="3"/>
        <w:spacing w:before="324" w:line="251" w:lineRule="auto"/>
        <w:ind w:firstLine="20"/>
        <w:jc w:val="both"/>
        <w:rPr>
          <w:rFonts w:hint="eastAsia"/>
          <w:spacing w:val="-1"/>
          <w:sz w:val="30"/>
          <w:szCs w:val="30"/>
        </w:rPr>
      </w:pPr>
      <w:r>
        <w:rPr>
          <w:rFonts w:hint="eastAsia"/>
          <w:spacing w:val="-1"/>
          <w:sz w:val="30"/>
          <w:szCs w:val="30"/>
        </w:rPr>
        <w:t>LVII. "This is the first resurrection."</w:t>
      </w:r>
    </w:p>
    <w:p w14:paraId="5AF8C4D0">
      <w:pPr>
        <w:pStyle w:val="3"/>
        <w:spacing w:before="324" w:line="251" w:lineRule="auto"/>
        <w:ind w:firstLine="20"/>
        <w:jc w:val="both"/>
        <w:rPr>
          <w:rFonts w:hint="eastAsia"/>
          <w:spacing w:val="-1"/>
          <w:sz w:val="30"/>
          <w:szCs w:val="30"/>
        </w:rPr>
      </w:pPr>
    </w:p>
    <w:p w14:paraId="71050084">
      <w:pPr>
        <w:pStyle w:val="3"/>
        <w:spacing w:before="324" w:line="251" w:lineRule="auto"/>
        <w:ind w:firstLine="20"/>
        <w:jc w:val="both"/>
        <w:rPr>
          <w:rFonts w:hint="eastAsia"/>
          <w:spacing w:val="-1"/>
          <w:sz w:val="30"/>
          <w:szCs w:val="30"/>
        </w:rPr>
      </w:pPr>
      <w:r>
        <w:rPr>
          <w:rFonts w:hint="eastAsia"/>
          <w:spacing w:val="-1"/>
          <w:sz w:val="30"/>
          <w:szCs w:val="30"/>
        </w:rPr>
        <w:t>LVII. “这是头一次的复活。”</w:t>
      </w:r>
    </w:p>
    <w:p w14:paraId="0BA41707">
      <w:pPr>
        <w:pStyle w:val="3"/>
        <w:spacing w:before="324" w:line="251" w:lineRule="auto"/>
        <w:ind w:firstLine="20"/>
        <w:jc w:val="both"/>
        <w:rPr>
          <w:rFonts w:hint="eastAsia"/>
          <w:spacing w:val="-1"/>
          <w:sz w:val="30"/>
          <w:szCs w:val="30"/>
        </w:rPr>
      </w:pPr>
    </w:p>
    <w:p w14:paraId="5A4A630F">
      <w:pPr>
        <w:pStyle w:val="3"/>
        <w:spacing w:before="324" w:line="251" w:lineRule="auto"/>
        <w:ind w:firstLine="20"/>
        <w:jc w:val="both"/>
        <w:rPr>
          <w:rFonts w:hint="eastAsia"/>
          <w:spacing w:val="-1"/>
          <w:sz w:val="30"/>
          <w:szCs w:val="30"/>
        </w:rPr>
      </w:pPr>
      <w:r>
        <w:rPr>
          <w:rFonts w:hint="eastAsia"/>
          <w:spacing w:val="-1"/>
          <w:sz w:val="30"/>
          <w:szCs w:val="30"/>
        </w:rPr>
        <w:t>The resurrection from which the enemies of the kingdom of Christ are excluded, must correspond to their death; and since the one is spiritual, it necessary follows that the other also is spiritual.</w:t>
      </w:r>
    </w:p>
    <w:p w14:paraId="1125E0E5">
      <w:pPr>
        <w:pStyle w:val="3"/>
        <w:spacing w:before="324" w:line="251" w:lineRule="auto"/>
        <w:ind w:firstLine="20"/>
        <w:jc w:val="both"/>
        <w:rPr>
          <w:rFonts w:hint="eastAsia"/>
          <w:spacing w:val="-1"/>
          <w:sz w:val="30"/>
          <w:szCs w:val="30"/>
        </w:rPr>
      </w:pPr>
    </w:p>
    <w:p w14:paraId="0FBC3D0D">
      <w:pPr>
        <w:pStyle w:val="3"/>
        <w:spacing w:before="324" w:line="251" w:lineRule="auto"/>
        <w:ind w:firstLine="20"/>
        <w:jc w:val="both"/>
        <w:rPr>
          <w:rFonts w:hint="eastAsia"/>
          <w:spacing w:val="-1"/>
          <w:sz w:val="30"/>
          <w:szCs w:val="30"/>
        </w:rPr>
      </w:pPr>
      <w:r>
        <w:rPr>
          <w:rFonts w:hint="eastAsia"/>
          <w:spacing w:val="-1"/>
          <w:sz w:val="30"/>
          <w:szCs w:val="30"/>
        </w:rPr>
        <w:t>基督国度的仇敌被排除在外的复活，必定与其死亡相对应；既然其死亡是属灵的，那么必然推断其复活也是属灵的。</w:t>
      </w:r>
    </w:p>
    <w:p w14:paraId="196ADFC5">
      <w:pPr>
        <w:pStyle w:val="3"/>
        <w:spacing w:before="324" w:line="251" w:lineRule="auto"/>
        <w:ind w:firstLine="20"/>
        <w:jc w:val="both"/>
        <w:rPr>
          <w:rFonts w:hint="eastAsia"/>
          <w:spacing w:val="-1"/>
          <w:sz w:val="30"/>
          <w:szCs w:val="30"/>
        </w:rPr>
      </w:pPr>
    </w:p>
    <w:p w14:paraId="7ADB8086">
      <w:pPr>
        <w:pStyle w:val="3"/>
        <w:spacing w:before="324" w:line="251" w:lineRule="auto"/>
        <w:ind w:firstLine="20"/>
        <w:jc w:val="both"/>
        <w:rPr>
          <w:rFonts w:hint="eastAsia"/>
          <w:spacing w:val="-1"/>
          <w:sz w:val="30"/>
          <w:szCs w:val="30"/>
        </w:rPr>
      </w:pPr>
      <w:r>
        <w:rPr>
          <w:rFonts w:hint="eastAsia"/>
          <w:spacing w:val="-1"/>
          <w:sz w:val="30"/>
          <w:szCs w:val="30"/>
        </w:rPr>
        <w:t>This appears too, from the addition of the word first.</w:t>
      </w:r>
    </w:p>
    <w:p w14:paraId="4E8C07A0">
      <w:pPr>
        <w:pStyle w:val="3"/>
        <w:spacing w:before="324" w:line="251" w:lineRule="auto"/>
        <w:ind w:firstLine="20"/>
        <w:jc w:val="both"/>
        <w:rPr>
          <w:rFonts w:hint="eastAsia"/>
          <w:spacing w:val="-1"/>
          <w:sz w:val="30"/>
          <w:szCs w:val="30"/>
        </w:rPr>
      </w:pPr>
    </w:p>
    <w:p w14:paraId="5A504055">
      <w:pPr>
        <w:pStyle w:val="3"/>
        <w:spacing w:before="324" w:line="251" w:lineRule="auto"/>
        <w:ind w:firstLine="20"/>
        <w:jc w:val="both"/>
        <w:rPr>
          <w:rFonts w:hint="eastAsia"/>
          <w:spacing w:val="-1"/>
          <w:sz w:val="30"/>
          <w:szCs w:val="30"/>
        </w:rPr>
      </w:pPr>
      <w:r>
        <w:rPr>
          <w:rFonts w:hint="eastAsia"/>
          <w:spacing w:val="-1"/>
          <w:sz w:val="30"/>
          <w:szCs w:val="30"/>
        </w:rPr>
        <w:t>这一点也从“头一次”这个词的添加中显明出来。</w:t>
      </w:r>
    </w:p>
    <w:p w14:paraId="4E123369">
      <w:pPr>
        <w:pStyle w:val="3"/>
        <w:spacing w:before="324" w:line="251" w:lineRule="auto"/>
        <w:ind w:firstLine="20"/>
        <w:jc w:val="both"/>
        <w:rPr>
          <w:rFonts w:hint="eastAsia"/>
          <w:spacing w:val="-1"/>
          <w:sz w:val="30"/>
          <w:szCs w:val="30"/>
        </w:rPr>
      </w:pPr>
    </w:p>
    <w:p w14:paraId="5FFC7AD3">
      <w:pPr>
        <w:pStyle w:val="3"/>
        <w:spacing w:before="324" w:line="251" w:lineRule="auto"/>
        <w:ind w:firstLine="20"/>
        <w:jc w:val="both"/>
        <w:rPr>
          <w:rFonts w:hint="eastAsia"/>
          <w:spacing w:val="-1"/>
          <w:sz w:val="30"/>
          <w:szCs w:val="30"/>
        </w:rPr>
      </w:pPr>
      <w:r>
        <w:rPr>
          <w:rFonts w:hint="eastAsia"/>
          <w:spacing w:val="-1"/>
          <w:sz w:val="30"/>
          <w:szCs w:val="30"/>
        </w:rPr>
        <w:t>A twofold resurrection is promised to the Church, whose condition John narrates; the one in this world, the other in the world to come.</w:t>
      </w:r>
    </w:p>
    <w:p w14:paraId="71A354CF">
      <w:pPr>
        <w:pStyle w:val="3"/>
        <w:spacing w:before="324" w:line="251" w:lineRule="auto"/>
        <w:ind w:firstLine="20"/>
        <w:jc w:val="both"/>
        <w:rPr>
          <w:rFonts w:hint="eastAsia"/>
          <w:spacing w:val="-1"/>
          <w:sz w:val="30"/>
          <w:szCs w:val="30"/>
        </w:rPr>
      </w:pPr>
    </w:p>
    <w:p w14:paraId="00604C97">
      <w:pPr>
        <w:pStyle w:val="3"/>
        <w:spacing w:before="324" w:line="251" w:lineRule="auto"/>
        <w:ind w:firstLine="20"/>
        <w:jc w:val="both"/>
        <w:rPr>
          <w:rFonts w:hint="eastAsia"/>
          <w:spacing w:val="-1"/>
          <w:sz w:val="30"/>
          <w:szCs w:val="30"/>
        </w:rPr>
      </w:pPr>
      <w:r>
        <w:rPr>
          <w:rFonts w:hint="eastAsia"/>
          <w:spacing w:val="-1"/>
          <w:sz w:val="30"/>
          <w:szCs w:val="30"/>
        </w:rPr>
        <w:t>约翰叙述了教会的状况，应许了双重的复活；一次在今世，另一次在来世。</w:t>
      </w:r>
    </w:p>
    <w:p w14:paraId="1C8D4ED1">
      <w:pPr>
        <w:pStyle w:val="3"/>
        <w:spacing w:before="324" w:line="251" w:lineRule="auto"/>
        <w:ind w:firstLine="20"/>
        <w:jc w:val="both"/>
        <w:rPr>
          <w:rFonts w:hint="eastAsia"/>
          <w:spacing w:val="-1"/>
          <w:sz w:val="30"/>
          <w:szCs w:val="30"/>
        </w:rPr>
      </w:pPr>
    </w:p>
    <w:p w14:paraId="16B42331">
      <w:pPr>
        <w:pStyle w:val="3"/>
        <w:spacing w:before="324" w:line="251" w:lineRule="auto"/>
        <w:ind w:firstLine="20"/>
        <w:jc w:val="both"/>
        <w:rPr>
          <w:rFonts w:hint="eastAsia"/>
          <w:spacing w:val="-1"/>
          <w:sz w:val="30"/>
          <w:szCs w:val="30"/>
        </w:rPr>
      </w:pPr>
      <w:r>
        <w:rPr>
          <w:rFonts w:hint="eastAsia"/>
          <w:spacing w:val="-1"/>
          <w:sz w:val="30"/>
          <w:szCs w:val="30"/>
        </w:rPr>
        <w:t>The resurrection in this world is spiritual, and consists in the glorious enlargement of the Church by the successful preaching of the Gospel, and the renovating energy of the Holy Spirit.</w:t>
      </w:r>
    </w:p>
    <w:p w14:paraId="547CF9DA">
      <w:pPr>
        <w:pStyle w:val="3"/>
        <w:spacing w:before="324" w:line="251" w:lineRule="auto"/>
        <w:ind w:firstLine="20"/>
        <w:jc w:val="both"/>
        <w:rPr>
          <w:rFonts w:hint="eastAsia"/>
          <w:spacing w:val="-1"/>
          <w:sz w:val="30"/>
          <w:szCs w:val="30"/>
        </w:rPr>
      </w:pPr>
    </w:p>
    <w:p w14:paraId="4CDB93FE">
      <w:pPr>
        <w:pStyle w:val="3"/>
        <w:spacing w:before="324" w:line="251" w:lineRule="auto"/>
        <w:ind w:firstLine="20"/>
        <w:jc w:val="both"/>
        <w:rPr>
          <w:rFonts w:hint="eastAsia"/>
          <w:spacing w:val="-1"/>
          <w:sz w:val="30"/>
          <w:szCs w:val="30"/>
        </w:rPr>
      </w:pPr>
      <w:r>
        <w:rPr>
          <w:rFonts w:hint="eastAsia"/>
          <w:spacing w:val="-1"/>
          <w:sz w:val="30"/>
          <w:szCs w:val="30"/>
        </w:rPr>
        <w:t>今世的复活是属灵的，在于藉着福音成功的宣讲和圣灵更新的能力，使教会得到荣耀的扩展。</w:t>
      </w:r>
    </w:p>
    <w:p w14:paraId="4A648C10">
      <w:pPr>
        <w:pStyle w:val="3"/>
        <w:spacing w:before="324" w:line="251" w:lineRule="auto"/>
        <w:ind w:firstLine="20"/>
        <w:jc w:val="both"/>
        <w:rPr>
          <w:rFonts w:hint="eastAsia"/>
          <w:spacing w:val="-1"/>
          <w:sz w:val="30"/>
          <w:szCs w:val="30"/>
        </w:rPr>
      </w:pPr>
    </w:p>
    <w:p w14:paraId="2FC68057">
      <w:pPr>
        <w:pStyle w:val="3"/>
        <w:spacing w:before="324" w:line="251" w:lineRule="auto"/>
        <w:ind w:firstLine="20"/>
        <w:jc w:val="both"/>
        <w:rPr>
          <w:rFonts w:hint="eastAsia"/>
          <w:spacing w:val="-1"/>
          <w:sz w:val="30"/>
          <w:szCs w:val="30"/>
        </w:rPr>
      </w:pPr>
      <w:r>
        <w:rPr>
          <w:rFonts w:hint="eastAsia"/>
          <w:spacing w:val="-1"/>
          <w:sz w:val="30"/>
          <w:szCs w:val="30"/>
        </w:rPr>
        <w:t>This is termed the first resurrection, in contradistinction to the other—the second, which is a resurrection of bodies, and relates to the world to come.</w:t>
      </w:r>
    </w:p>
    <w:p w14:paraId="58519CB4">
      <w:pPr>
        <w:pStyle w:val="3"/>
        <w:spacing w:before="324" w:line="251" w:lineRule="auto"/>
        <w:ind w:firstLine="20"/>
        <w:jc w:val="both"/>
        <w:rPr>
          <w:rFonts w:hint="eastAsia"/>
          <w:spacing w:val="-1"/>
          <w:sz w:val="30"/>
          <w:szCs w:val="30"/>
        </w:rPr>
      </w:pPr>
    </w:p>
    <w:p w14:paraId="23E0BA55">
      <w:pPr>
        <w:pStyle w:val="3"/>
        <w:spacing w:before="324" w:line="251" w:lineRule="auto"/>
        <w:ind w:firstLine="20"/>
        <w:jc w:val="both"/>
        <w:rPr>
          <w:rFonts w:hint="eastAsia"/>
          <w:spacing w:val="-1"/>
          <w:sz w:val="30"/>
          <w:szCs w:val="30"/>
        </w:rPr>
      </w:pPr>
      <w:r>
        <w:rPr>
          <w:rFonts w:hint="eastAsia"/>
          <w:spacing w:val="-1"/>
          <w:sz w:val="30"/>
          <w:szCs w:val="30"/>
        </w:rPr>
        <w:t>这被称为头一次复活，以区别于另一次——第二次，即身体的复活，并关乎来世。</w:t>
      </w:r>
    </w:p>
    <w:p w14:paraId="4468A4C0">
      <w:pPr>
        <w:pStyle w:val="3"/>
        <w:spacing w:before="324" w:line="251" w:lineRule="auto"/>
        <w:ind w:firstLine="20"/>
        <w:jc w:val="both"/>
        <w:rPr>
          <w:rFonts w:hint="eastAsia"/>
          <w:spacing w:val="-1"/>
          <w:sz w:val="30"/>
          <w:szCs w:val="30"/>
        </w:rPr>
      </w:pPr>
    </w:p>
    <w:p w14:paraId="144380CF">
      <w:pPr>
        <w:pStyle w:val="3"/>
        <w:spacing w:before="324" w:line="251" w:lineRule="auto"/>
        <w:ind w:firstLine="20"/>
        <w:jc w:val="both"/>
        <w:rPr>
          <w:rFonts w:hint="eastAsia"/>
          <w:spacing w:val="-1"/>
          <w:sz w:val="30"/>
          <w:szCs w:val="30"/>
        </w:rPr>
      </w:pPr>
      <w:r>
        <w:rPr>
          <w:rFonts w:hint="eastAsia"/>
          <w:spacing w:val="-1"/>
          <w:sz w:val="30"/>
          <w:szCs w:val="30"/>
        </w:rPr>
        <w:t>The first, however, extends to several periods.</w:t>
      </w:r>
    </w:p>
    <w:p w14:paraId="50AFC3F8">
      <w:pPr>
        <w:pStyle w:val="3"/>
        <w:spacing w:before="324" w:line="251" w:lineRule="auto"/>
        <w:ind w:firstLine="20"/>
        <w:jc w:val="both"/>
        <w:rPr>
          <w:rFonts w:hint="eastAsia"/>
          <w:spacing w:val="-1"/>
          <w:sz w:val="30"/>
          <w:szCs w:val="30"/>
        </w:rPr>
      </w:pPr>
    </w:p>
    <w:p w14:paraId="0094CE5A">
      <w:pPr>
        <w:pStyle w:val="3"/>
        <w:spacing w:before="324" w:line="251" w:lineRule="auto"/>
        <w:ind w:firstLine="20"/>
        <w:jc w:val="both"/>
        <w:rPr>
          <w:rFonts w:hint="eastAsia"/>
          <w:spacing w:val="-1"/>
          <w:sz w:val="30"/>
          <w:szCs w:val="30"/>
        </w:rPr>
      </w:pPr>
      <w:r>
        <w:rPr>
          <w:rFonts w:hint="eastAsia"/>
          <w:spacing w:val="-1"/>
          <w:sz w:val="30"/>
          <w:szCs w:val="30"/>
        </w:rPr>
        <w:t>然而，头一次复活延及几个时期。</w:t>
      </w:r>
    </w:p>
    <w:p w14:paraId="3804685A">
      <w:pPr>
        <w:pStyle w:val="3"/>
        <w:spacing w:before="324" w:line="251" w:lineRule="auto"/>
        <w:ind w:firstLine="20"/>
        <w:jc w:val="both"/>
        <w:rPr>
          <w:rFonts w:hint="eastAsia"/>
          <w:spacing w:val="-1"/>
          <w:sz w:val="30"/>
          <w:szCs w:val="30"/>
        </w:rPr>
      </w:pPr>
    </w:p>
    <w:p w14:paraId="7A1D10D3">
      <w:pPr>
        <w:pStyle w:val="3"/>
        <w:spacing w:before="324" w:line="251" w:lineRule="auto"/>
        <w:ind w:firstLine="20"/>
        <w:jc w:val="both"/>
        <w:rPr>
          <w:rFonts w:hint="eastAsia"/>
          <w:spacing w:val="-1"/>
          <w:sz w:val="30"/>
          <w:szCs w:val="30"/>
        </w:rPr>
      </w:pPr>
      <w:r>
        <w:rPr>
          <w:rFonts w:hint="eastAsia"/>
          <w:spacing w:val="-1"/>
          <w:sz w:val="30"/>
          <w:szCs w:val="30"/>
        </w:rPr>
        <w:t>It includes the first promulgation of the Gospel of the kingdom among Jews and Gentiles, accompanied by the conversion of multitudes; the public renunciation of heathenism in the Roman empire, under Constantine; and the Reformation of the Church by the exposure of the Antichristian system.</w:t>
      </w:r>
    </w:p>
    <w:p w14:paraId="76A980AF">
      <w:pPr>
        <w:pStyle w:val="3"/>
        <w:spacing w:before="324" w:line="251" w:lineRule="auto"/>
        <w:ind w:firstLine="20"/>
        <w:jc w:val="both"/>
        <w:rPr>
          <w:rFonts w:hint="eastAsia"/>
          <w:spacing w:val="-1"/>
          <w:sz w:val="30"/>
          <w:szCs w:val="30"/>
        </w:rPr>
      </w:pPr>
    </w:p>
    <w:p w14:paraId="03A895D4">
      <w:pPr>
        <w:pStyle w:val="3"/>
        <w:spacing w:before="324" w:line="251" w:lineRule="auto"/>
        <w:ind w:firstLine="20"/>
        <w:jc w:val="both"/>
        <w:rPr>
          <w:rFonts w:hint="eastAsia"/>
          <w:spacing w:val="-1"/>
          <w:sz w:val="30"/>
          <w:szCs w:val="30"/>
        </w:rPr>
      </w:pPr>
      <w:r>
        <w:rPr>
          <w:rFonts w:hint="eastAsia"/>
          <w:spacing w:val="-1"/>
          <w:sz w:val="30"/>
          <w:szCs w:val="30"/>
        </w:rPr>
        <w:t>它包括国度福音在犹太人和外邦人中的首次颁布，伴随着众多人的归信；在君士坦丁（Constantine）统治下罗马帝国公开弃绝异教；以及藉着揭露敌基督（Antichristian）体系而进行的教会改革（Reformation）。</w:t>
      </w:r>
    </w:p>
    <w:p w14:paraId="719325AF">
      <w:pPr>
        <w:pStyle w:val="3"/>
        <w:spacing w:before="324" w:line="251" w:lineRule="auto"/>
        <w:ind w:firstLine="20"/>
        <w:jc w:val="both"/>
        <w:rPr>
          <w:rFonts w:hint="eastAsia"/>
          <w:spacing w:val="-1"/>
          <w:sz w:val="30"/>
          <w:szCs w:val="30"/>
        </w:rPr>
      </w:pPr>
    </w:p>
    <w:p w14:paraId="57A4DBC7">
      <w:pPr>
        <w:pStyle w:val="3"/>
        <w:spacing w:before="324" w:line="251" w:lineRule="auto"/>
        <w:ind w:firstLine="20"/>
        <w:jc w:val="both"/>
        <w:rPr>
          <w:rFonts w:hint="eastAsia"/>
          <w:spacing w:val="-1"/>
          <w:sz w:val="30"/>
          <w:szCs w:val="30"/>
        </w:rPr>
      </w:pPr>
      <w:r>
        <w:rPr>
          <w:rFonts w:hint="eastAsia"/>
          <w:spacing w:val="-1"/>
          <w:sz w:val="30"/>
          <w:szCs w:val="30"/>
        </w:rPr>
        <w:t>To this prophecy of a thousand years must also be referred all the favourable changes which are yet to be expected, at whatever seasons the dates of their commencement or termination are to be fixed.</w:t>
      </w:r>
    </w:p>
    <w:p w14:paraId="4E8FF93E">
      <w:pPr>
        <w:pStyle w:val="3"/>
        <w:spacing w:before="324" w:line="251" w:lineRule="auto"/>
        <w:ind w:firstLine="20"/>
        <w:jc w:val="both"/>
        <w:rPr>
          <w:rFonts w:hint="eastAsia"/>
          <w:spacing w:val="-1"/>
          <w:sz w:val="30"/>
          <w:szCs w:val="30"/>
        </w:rPr>
      </w:pPr>
    </w:p>
    <w:p w14:paraId="077EF91D">
      <w:pPr>
        <w:pStyle w:val="3"/>
        <w:spacing w:before="324" w:line="251" w:lineRule="auto"/>
        <w:ind w:firstLine="20"/>
        <w:jc w:val="both"/>
        <w:rPr>
          <w:rFonts w:hint="eastAsia"/>
          <w:spacing w:val="-1"/>
          <w:sz w:val="30"/>
          <w:szCs w:val="30"/>
        </w:rPr>
      </w:pPr>
      <w:r>
        <w:rPr>
          <w:rFonts w:hint="eastAsia"/>
          <w:spacing w:val="-1"/>
          <w:sz w:val="30"/>
          <w:szCs w:val="30"/>
        </w:rPr>
        <w:t>所有尚待期望的有利改变，无论其开始或结束的日期定在何时，也必须归于这一千年的预言。</w:t>
      </w:r>
    </w:p>
    <w:p w14:paraId="4B87299A">
      <w:pPr>
        <w:pStyle w:val="3"/>
        <w:spacing w:before="324" w:line="251" w:lineRule="auto"/>
        <w:ind w:firstLine="20"/>
        <w:jc w:val="both"/>
        <w:rPr>
          <w:rFonts w:hint="eastAsia"/>
          <w:spacing w:val="-1"/>
          <w:sz w:val="30"/>
          <w:szCs w:val="30"/>
        </w:rPr>
      </w:pPr>
    </w:p>
    <w:p w14:paraId="63069F2F">
      <w:pPr>
        <w:pStyle w:val="3"/>
        <w:spacing w:before="324" w:line="251" w:lineRule="auto"/>
        <w:ind w:firstLine="20"/>
        <w:jc w:val="both"/>
        <w:rPr>
          <w:rFonts w:hint="eastAsia"/>
          <w:spacing w:val="-1"/>
          <w:sz w:val="30"/>
          <w:szCs w:val="30"/>
        </w:rPr>
      </w:pPr>
      <w:r>
        <w:rPr>
          <w:rFonts w:hint="eastAsia"/>
          <w:spacing w:val="-1"/>
          <w:sz w:val="30"/>
          <w:szCs w:val="30"/>
        </w:rPr>
        <w:t>It is not our present business, however, to discuss this subject.</w:t>
      </w:r>
    </w:p>
    <w:p w14:paraId="78E3F62E">
      <w:pPr>
        <w:pStyle w:val="3"/>
        <w:spacing w:before="324" w:line="251" w:lineRule="auto"/>
        <w:ind w:firstLine="20"/>
        <w:jc w:val="both"/>
        <w:rPr>
          <w:rFonts w:hint="eastAsia"/>
          <w:spacing w:val="-1"/>
          <w:sz w:val="30"/>
          <w:szCs w:val="30"/>
        </w:rPr>
      </w:pPr>
    </w:p>
    <w:p w14:paraId="3EDD51CF">
      <w:pPr>
        <w:pStyle w:val="3"/>
        <w:spacing w:before="324" w:line="251" w:lineRule="auto"/>
        <w:ind w:firstLine="20"/>
        <w:jc w:val="both"/>
        <w:rPr>
          <w:rFonts w:hint="eastAsia"/>
          <w:spacing w:val="-1"/>
          <w:sz w:val="30"/>
          <w:szCs w:val="30"/>
        </w:rPr>
      </w:pPr>
      <w:r>
        <w:rPr>
          <w:rFonts w:hint="eastAsia"/>
          <w:spacing w:val="-1"/>
          <w:sz w:val="30"/>
          <w:szCs w:val="30"/>
        </w:rPr>
        <w:t>然而，讨论这个主题并非我们当前的事务。</w:t>
      </w:r>
    </w:p>
    <w:p w14:paraId="2F95D751">
      <w:pPr>
        <w:pStyle w:val="3"/>
        <w:spacing w:before="324" w:line="251" w:lineRule="auto"/>
        <w:ind w:firstLine="20"/>
        <w:jc w:val="both"/>
        <w:rPr>
          <w:rFonts w:hint="eastAsia"/>
          <w:spacing w:val="-1"/>
          <w:sz w:val="30"/>
          <w:szCs w:val="30"/>
        </w:rPr>
      </w:pPr>
    </w:p>
    <w:p w14:paraId="72027691">
      <w:pPr>
        <w:pStyle w:val="3"/>
        <w:spacing w:before="324" w:line="251" w:lineRule="auto"/>
        <w:ind w:firstLine="20"/>
        <w:jc w:val="both"/>
        <w:rPr>
          <w:rFonts w:hint="eastAsia"/>
          <w:spacing w:val="-1"/>
          <w:sz w:val="30"/>
          <w:szCs w:val="30"/>
        </w:rPr>
      </w:pPr>
      <w:r>
        <w:rPr>
          <w:rFonts w:hint="eastAsia"/>
          <w:spacing w:val="-1"/>
          <w:sz w:val="30"/>
          <w:szCs w:val="30"/>
        </w:rPr>
        <w:t>LVIII. "Blessed and holy is he that hath part in the first resurrection."</w:t>
      </w:r>
    </w:p>
    <w:p w14:paraId="01B6EB36">
      <w:pPr>
        <w:pStyle w:val="3"/>
        <w:spacing w:before="324" w:line="251" w:lineRule="auto"/>
        <w:ind w:firstLine="20"/>
        <w:jc w:val="both"/>
        <w:rPr>
          <w:rFonts w:hint="eastAsia"/>
          <w:spacing w:val="-1"/>
          <w:sz w:val="30"/>
          <w:szCs w:val="30"/>
        </w:rPr>
      </w:pPr>
    </w:p>
    <w:p w14:paraId="292AA6C9">
      <w:pPr>
        <w:pStyle w:val="3"/>
        <w:spacing w:before="324" w:line="251" w:lineRule="auto"/>
        <w:ind w:firstLine="20"/>
        <w:jc w:val="both"/>
        <w:rPr>
          <w:rFonts w:hint="eastAsia"/>
          <w:spacing w:val="-1"/>
          <w:sz w:val="30"/>
          <w:szCs w:val="30"/>
        </w:rPr>
      </w:pPr>
      <w:r>
        <w:rPr>
          <w:rFonts w:hint="eastAsia"/>
          <w:spacing w:val="-1"/>
          <w:sz w:val="30"/>
          <w:szCs w:val="30"/>
        </w:rPr>
        <w:t>LVIII. “在头一次复活有分的，有福了，圣洁了。”</w:t>
      </w:r>
    </w:p>
    <w:p w14:paraId="6A5D0FD9">
      <w:pPr>
        <w:pStyle w:val="3"/>
        <w:spacing w:before="324" w:line="251" w:lineRule="auto"/>
        <w:ind w:firstLine="20"/>
        <w:jc w:val="both"/>
        <w:rPr>
          <w:rFonts w:hint="eastAsia"/>
          <w:spacing w:val="-1"/>
          <w:sz w:val="30"/>
          <w:szCs w:val="30"/>
        </w:rPr>
      </w:pPr>
    </w:p>
    <w:p w14:paraId="664D1911">
      <w:pPr>
        <w:pStyle w:val="3"/>
        <w:spacing w:before="324" w:line="251" w:lineRule="auto"/>
        <w:ind w:firstLine="20"/>
        <w:jc w:val="both"/>
        <w:rPr>
          <w:rFonts w:hint="eastAsia"/>
          <w:spacing w:val="-1"/>
          <w:sz w:val="30"/>
          <w:szCs w:val="30"/>
        </w:rPr>
      </w:pPr>
      <w:r>
        <w:rPr>
          <w:rFonts w:hint="eastAsia"/>
          <w:spacing w:val="-1"/>
          <w:sz w:val="30"/>
          <w:szCs w:val="30"/>
        </w:rPr>
        <w:t>This expression stands opposed to the false glorying of the followers of the Beast, who, in consequence of the superstitious and idolatrous canonizations of the Pope, honour their partizans with the titles of Saints and Blessed.</w:t>
      </w:r>
    </w:p>
    <w:p w14:paraId="4B21DE08">
      <w:pPr>
        <w:pStyle w:val="3"/>
        <w:spacing w:before="324" w:line="251" w:lineRule="auto"/>
        <w:ind w:firstLine="20"/>
        <w:jc w:val="both"/>
        <w:rPr>
          <w:rFonts w:hint="eastAsia"/>
          <w:spacing w:val="-1"/>
          <w:sz w:val="30"/>
          <w:szCs w:val="30"/>
        </w:rPr>
      </w:pPr>
    </w:p>
    <w:p w14:paraId="128D29C9">
      <w:pPr>
        <w:pStyle w:val="3"/>
        <w:spacing w:before="324" w:line="251" w:lineRule="auto"/>
        <w:ind w:firstLine="20"/>
        <w:jc w:val="both"/>
        <w:rPr>
          <w:rFonts w:hint="eastAsia"/>
          <w:spacing w:val="-1"/>
          <w:sz w:val="30"/>
          <w:szCs w:val="30"/>
        </w:rPr>
      </w:pPr>
      <w:r>
        <w:rPr>
          <w:rFonts w:hint="eastAsia"/>
          <w:spacing w:val="-1"/>
          <w:sz w:val="30"/>
          <w:szCs w:val="30"/>
        </w:rPr>
        <w:t>这个表达与兽（Beast）追随者的虚假夸耀相对立，他们因教皇（Pope）迷信和偶像崇拜的封圣（canonizations），将圣徒（Saints）和蒙福者（Blessed）的头衔授予他们的党羽。</w:t>
      </w:r>
    </w:p>
    <w:p w14:paraId="2897E6C6">
      <w:pPr>
        <w:pStyle w:val="3"/>
        <w:spacing w:before="324" w:line="251" w:lineRule="auto"/>
        <w:ind w:firstLine="20"/>
        <w:jc w:val="both"/>
        <w:rPr>
          <w:rFonts w:hint="eastAsia"/>
          <w:spacing w:val="-1"/>
          <w:sz w:val="30"/>
          <w:szCs w:val="30"/>
        </w:rPr>
      </w:pPr>
    </w:p>
    <w:p w14:paraId="4DF5AFCF">
      <w:pPr>
        <w:pStyle w:val="3"/>
        <w:spacing w:before="324" w:line="251" w:lineRule="auto"/>
        <w:ind w:firstLine="20"/>
        <w:jc w:val="both"/>
        <w:rPr>
          <w:rFonts w:hint="eastAsia"/>
          <w:spacing w:val="-1"/>
          <w:sz w:val="30"/>
          <w:szCs w:val="30"/>
        </w:rPr>
      </w:pPr>
      <w:r>
        <w:rPr>
          <w:rFonts w:hint="eastAsia"/>
          <w:spacing w:val="-1"/>
          <w:sz w:val="30"/>
          <w:szCs w:val="30"/>
        </w:rPr>
        <w:t>"On such the second death hath no power."</w:t>
      </w:r>
    </w:p>
    <w:p w14:paraId="6F7A7B28">
      <w:pPr>
        <w:pStyle w:val="3"/>
        <w:spacing w:before="324" w:line="251" w:lineRule="auto"/>
        <w:ind w:firstLine="20"/>
        <w:jc w:val="both"/>
        <w:rPr>
          <w:rFonts w:hint="eastAsia"/>
          <w:spacing w:val="-1"/>
          <w:sz w:val="30"/>
          <w:szCs w:val="30"/>
        </w:rPr>
      </w:pPr>
    </w:p>
    <w:p w14:paraId="52B016F8">
      <w:pPr>
        <w:pStyle w:val="3"/>
        <w:spacing w:before="324" w:line="251" w:lineRule="auto"/>
        <w:ind w:firstLine="20"/>
        <w:jc w:val="both"/>
        <w:rPr>
          <w:rFonts w:hint="eastAsia"/>
          <w:spacing w:val="-1"/>
          <w:sz w:val="30"/>
          <w:szCs w:val="30"/>
        </w:rPr>
      </w:pPr>
      <w:r>
        <w:rPr>
          <w:rFonts w:hint="eastAsia"/>
          <w:spacing w:val="-1"/>
          <w:sz w:val="30"/>
          <w:szCs w:val="30"/>
        </w:rPr>
        <w:t>“第二次的死在他们身上没有权柄。”</w:t>
      </w:r>
    </w:p>
    <w:p w14:paraId="47123576">
      <w:pPr>
        <w:pStyle w:val="3"/>
        <w:spacing w:before="324" w:line="251" w:lineRule="auto"/>
        <w:ind w:firstLine="20"/>
        <w:jc w:val="both"/>
        <w:rPr>
          <w:rFonts w:hint="eastAsia"/>
          <w:spacing w:val="-1"/>
          <w:sz w:val="30"/>
          <w:szCs w:val="30"/>
        </w:rPr>
      </w:pPr>
    </w:p>
    <w:p w14:paraId="6BA897D4">
      <w:pPr>
        <w:pStyle w:val="3"/>
        <w:spacing w:before="324" w:line="251" w:lineRule="auto"/>
        <w:ind w:firstLine="20"/>
        <w:jc w:val="both"/>
        <w:rPr>
          <w:rFonts w:hint="eastAsia"/>
          <w:spacing w:val="-1"/>
          <w:sz w:val="30"/>
          <w:szCs w:val="30"/>
        </w:rPr>
      </w:pPr>
      <w:r>
        <w:rPr>
          <w:rFonts w:hint="eastAsia"/>
          <w:spacing w:val="-1"/>
          <w:sz w:val="30"/>
          <w:szCs w:val="30"/>
        </w:rPr>
        <w:t>They are secured from apostacy, from impenitence, and from the lake of fire and brimstone.</w:t>
      </w:r>
    </w:p>
    <w:p w14:paraId="4274644D">
      <w:pPr>
        <w:pStyle w:val="3"/>
        <w:spacing w:before="324" w:line="251" w:lineRule="auto"/>
        <w:ind w:firstLine="20"/>
        <w:jc w:val="both"/>
        <w:rPr>
          <w:rFonts w:hint="eastAsia"/>
          <w:spacing w:val="-1"/>
          <w:sz w:val="30"/>
          <w:szCs w:val="30"/>
        </w:rPr>
      </w:pPr>
    </w:p>
    <w:p w14:paraId="206B1CC8">
      <w:pPr>
        <w:pStyle w:val="3"/>
        <w:spacing w:before="324" w:line="251" w:lineRule="auto"/>
        <w:ind w:firstLine="20"/>
        <w:jc w:val="both"/>
        <w:rPr>
          <w:rFonts w:hint="eastAsia"/>
          <w:spacing w:val="-1"/>
          <w:sz w:val="30"/>
          <w:szCs w:val="30"/>
        </w:rPr>
      </w:pPr>
      <w:r>
        <w:rPr>
          <w:rFonts w:hint="eastAsia"/>
          <w:spacing w:val="-1"/>
          <w:sz w:val="30"/>
          <w:szCs w:val="30"/>
        </w:rPr>
        <w:t>他们被保守免于背道，免于顽固不化，免于硫磺火湖。</w:t>
      </w:r>
    </w:p>
    <w:p w14:paraId="65CD2BC1">
      <w:pPr>
        <w:pStyle w:val="3"/>
        <w:spacing w:before="324" w:line="251" w:lineRule="auto"/>
        <w:ind w:firstLine="20"/>
        <w:jc w:val="both"/>
        <w:rPr>
          <w:rFonts w:hint="eastAsia"/>
          <w:spacing w:val="-1"/>
          <w:sz w:val="30"/>
          <w:szCs w:val="30"/>
        </w:rPr>
      </w:pPr>
    </w:p>
    <w:p w14:paraId="7C4F42E6">
      <w:pPr>
        <w:pStyle w:val="3"/>
        <w:spacing w:before="324" w:line="251" w:lineRule="auto"/>
        <w:ind w:firstLine="20"/>
        <w:jc w:val="both"/>
        <w:rPr>
          <w:rFonts w:hint="eastAsia"/>
          <w:spacing w:val="-1"/>
          <w:sz w:val="30"/>
          <w:szCs w:val="30"/>
        </w:rPr>
      </w:pPr>
      <w:r>
        <w:rPr>
          <w:rFonts w:hint="eastAsia"/>
          <w:spacing w:val="-1"/>
          <w:sz w:val="30"/>
          <w:szCs w:val="30"/>
        </w:rPr>
        <w:t>"But they shall be priests of God and of Christ."</w:t>
      </w:r>
    </w:p>
    <w:p w14:paraId="68FE8024">
      <w:pPr>
        <w:pStyle w:val="3"/>
        <w:spacing w:before="324" w:line="251" w:lineRule="auto"/>
        <w:ind w:firstLine="20"/>
        <w:jc w:val="both"/>
        <w:rPr>
          <w:rFonts w:hint="eastAsia"/>
          <w:spacing w:val="-1"/>
          <w:sz w:val="30"/>
          <w:szCs w:val="30"/>
        </w:rPr>
      </w:pPr>
    </w:p>
    <w:p w14:paraId="54C0958A">
      <w:pPr>
        <w:pStyle w:val="3"/>
        <w:spacing w:before="324" w:line="251" w:lineRule="auto"/>
        <w:ind w:firstLine="20"/>
        <w:jc w:val="both"/>
        <w:rPr>
          <w:rFonts w:hint="eastAsia"/>
          <w:spacing w:val="-1"/>
          <w:sz w:val="30"/>
          <w:szCs w:val="30"/>
        </w:rPr>
      </w:pPr>
      <w:r>
        <w:rPr>
          <w:rFonts w:hint="eastAsia"/>
          <w:spacing w:val="-1"/>
          <w:sz w:val="30"/>
          <w:szCs w:val="30"/>
        </w:rPr>
        <w:t>“但他们必作上帝和基督的祭司。”</w:t>
      </w:r>
    </w:p>
    <w:p w14:paraId="79D65F47">
      <w:pPr>
        <w:pStyle w:val="3"/>
        <w:spacing w:before="324" w:line="251" w:lineRule="auto"/>
        <w:ind w:firstLine="20"/>
        <w:jc w:val="both"/>
        <w:rPr>
          <w:rFonts w:hint="eastAsia"/>
          <w:spacing w:val="-1"/>
          <w:sz w:val="30"/>
          <w:szCs w:val="30"/>
        </w:rPr>
      </w:pPr>
    </w:p>
    <w:p w14:paraId="238B4FE8">
      <w:pPr>
        <w:pStyle w:val="3"/>
        <w:spacing w:before="324" w:line="251" w:lineRule="auto"/>
        <w:ind w:firstLine="20"/>
        <w:jc w:val="both"/>
        <w:rPr>
          <w:rFonts w:hint="eastAsia"/>
          <w:spacing w:val="-1"/>
          <w:sz w:val="30"/>
          <w:szCs w:val="30"/>
        </w:rPr>
      </w:pPr>
      <w:r>
        <w:rPr>
          <w:rFonts w:hint="eastAsia"/>
          <w:spacing w:val="-1"/>
          <w:sz w:val="30"/>
          <w:szCs w:val="30"/>
        </w:rPr>
        <w:t>They shall have free access by faith and hope to the holy places of the sanctuary, and offer sacrifices well-pleasing to God.</w:t>
      </w:r>
    </w:p>
    <w:p w14:paraId="6E162C2B">
      <w:pPr>
        <w:pStyle w:val="3"/>
        <w:spacing w:before="324" w:line="251" w:lineRule="auto"/>
        <w:ind w:firstLine="20"/>
        <w:jc w:val="both"/>
        <w:rPr>
          <w:rFonts w:hint="eastAsia"/>
          <w:spacing w:val="-1"/>
          <w:sz w:val="30"/>
          <w:szCs w:val="30"/>
        </w:rPr>
      </w:pPr>
    </w:p>
    <w:p w14:paraId="407EB490">
      <w:pPr>
        <w:pStyle w:val="3"/>
        <w:spacing w:before="324" w:line="251" w:lineRule="auto"/>
        <w:ind w:firstLine="20"/>
        <w:jc w:val="both"/>
        <w:rPr>
          <w:rFonts w:hint="eastAsia"/>
          <w:spacing w:val="-1"/>
          <w:sz w:val="30"/>
          <w:szCs w:val="30"/>
        </w:rPr>
      </w:pPr>
      <w:r>
        <w:rPr>
          <w:rFonts w:hint="eastAsia"/>
          <w:spacing w:val="-1"/>
          <w:sz w:val="30"/>
          <w:szCs w:val="30"/>
        </w:rPr>
        <w:t>他们将藉着信心和盼望自由地进入圣所的圣地，并献上上帝所喜悦的祭物。</w:t>
      </w:r>
    </w:p>
    <w:p w14:paraId="0606FEF2">
      <w:pPr>
        <w:pStyle w:val="3"/>
        <w:spacing w:before="324" w:line="251" w:lineRule="auto"/>
        <w:ind w:firstLine="20"/>
        <w:jc w:val="both"/>
        <w:rPr>
          <w:rFonts w:hint="eastAsia"/>
          <w:spacing w:val="-1"/>
          <w:sz w:val="30"/>
          <w:szCs w:val="30"/>
        </w:rPr>
      </w:pPr>
    </w:p>
    <w:p w14:paraId="155061A0">
      <w:pPr>
        <w:pStyle w:val="3"/>
        <w:spacing w:before="324" w:line="251" w:lineRule="auto"/>
        <w:ind w:firstLine="20"/>
        <w:jc w:val="both"/>
        <w:rPr>
          <w:rFonts w:hint="eastAsia"/>
          <w:spacing w:val="-1"/>
          <w:sz w:val="30"/>
          <w:szCs w:val="30"/>
        </w:rPr>
      </w:pPr>
      <w:r>
        <w:rPr>
          <w:rFonts w:hint="eastAsia"/>
          <w:spacing w:val="-1"/>
          <w:sz w:val="30"/>
          <w:szCs w:val="30"/>
        </w:rPr>
        <w:t>To explain more fully what remains of the passage, is foreign to our present purpose.</w:t>
      </w:r>
    </w:p>
    <w:p w14:paraId="0863573C">
      <w:pPr>
        <w:pStyle w:val="3"/>
        <w:spacing w:before="324" w:line="251" w:lineRule="auto"/>
        <w:ind w:firstLine="20"/>
        <w:jc w:val="both"/>
        <w:rPr>
          <w:rFonts w:hint="eastAsia"/>
          <w:spacing w:val="-1"/>
          <w:sz w:val="30"/>
          <w:szCs w:val="30"/>
        </w:rPr>
      </w:pPr>
    </w:p>
    <w:p w14:paraId="113E474B">
      <w:pPr>
        <w:pStyle w:val="3"/>
        <w:spacing w:before="324" w:line="251" w:lineRule="auto"/>
        <w:ind w:firstLine="20"/>
        <w:jc w:val="both"/>
        <w:rPr>
          <w:rFonts w:hint="eastAsia"/>
          <w:spacing w:val="-1"/>
          <w:sz w:val="30"/>
          <w:szCs w:val="30"/>
        </w:rPr>
      </w:pPr>
      <w:r>
        <w:rPr>
          <w:rFonts w:hint="eastAsia"/>
          <w:spacing w:val="-1"/>
          <w:sz w:val="30"/>
          <w:szCs w:val="30"/>
        </w:rPr>
        <w:t>更充分地解释经文余下的内容，与我们当前的目的无关。</w:t>
      </w:r>
    </w:p>
    <w:p w14:paraId="42D76F77">
      <w:pPr>
        <w:pStyle w:val="3"/>
        <w:spacing w:before="324" w:line="251" w:lineRule="auto"/>
        <w:ind w:firstLine="20"/>
        <w:jc w:val="both"/>
        <w:rPr>
          <w:rFonts w:hint="eastAsia"/>
          <w:spacing w:val="-1"/>
          <w:sz w:val="30"/>
          <w:szCs w:val="30"/>
        </w:rPr>
      </w:pPr>
    </w:p>
    <w:p w14:paraId="5B01FDED">
      <w:pPr>
        <w:pStyle w:val="3"/>
        <w:spacing w:before="324" w:line="251" w:lineRule="auto"/>
        <w:ind w:firstLine="20"/>
        <w:jc w:val="both"/>
        <w:rPr>
          <w:rFonts w:hint="eastAsia"/>
          <w:spacing w:val="-1"/>
          <w:sz w:val="30"/>
          <w:szCs w:val="30"/>
        </w:rPr>
      </w:pPr>
      <w:r>
        <w:rPr>
          <w:rFonts w:hint="eastAsia"/>
          <w:spacing w:val="-1"/>
          <w:sz w:val="30"/>
          <w:szCs w:val="30"/>
        </w:rPr>
        <w:t>Let it now suffice to have shown, what we undertook to demonstrate, that this prophecy contains nothing which obliges us to conclude, that a happy resurrection of bodies is to take place prior to the last day.</w:t>
      </w:r>
    </w:p>
    <w:p w14:paraId="1E7C1412">
      <w:pPr>
        <w:pStyle w:val="3"/>
        <w:spacing w:before="324" w:line="251" w:lineRule="auto"/>
        <w:ind w:firstLine="20"/>
        <w:jc w:val="both"/>
        <w:rPr>
          <w:rFonts w:hint="eastAsia"/>
          <w:spacing w:val="-1"/>
          <w:sz w:val="30"/>
          <w:szCs w:val="30"/>
        </w:rPr>
      </w:pPr>
    </w:p>
    <w:p w14:paraId="480DE10D">
      <w:pPr>
        <w:pStyle w:val="3"/>
        <w:spacing w:before="324" w:line="251" w:lineRule="auto"/>
        <w:ind w:firstLine="20"/>
        <w:jc w:val="both"/>
        <w:rPr>
          <w:rFonts w:hint="eastAsia"/>
          <w:spacing w:val="-1"/>
          <w:sz w:val="30"/>
          <w:szCs w:val="30"/>
        </w:rPr>
      </w:pPr>
      <w:r>
        <w:rPr>
          <w:rFonts w:hint="eastAsia"/>
          <w:spacing w:val="-1"/>
          <w:sz w:val="30"/>
          <w:szCs w:val="30"/>
        </w:rPr>
        <w:t>现在，足以表明我们着手要证明的，即这个预言不包含任何迫使我们断定幸福的身体复活会在末日之前发生的内容。</w:t>
      </w:r>
    </w:p>
    <w:p w14:paraId="229C4B0C">
      <w:pPr>
        <w:pStyle w:val="3"/>
        <w:spacing w:before="324" w:line="251" w:lineRule="auto"/>
        <w:ind w:firstLine="20"/>
        <w:jc w:val="both"/>
        <w:rPr>
          <w:rFonts w:hint="eastAsia"/>
          <w:spacing w:val="-1"/>
          <w:sz w:val="30"/>
          <w:szCs w:val="30"/>
        </w:rPr>
      </w:pPr>
    </w:p>
    <w:p w14:paraId="474F2257">
      <w:pPr>
        <w:pStyle w:val="3"/>
        <w:spacing w:before="324" w:line="251" w:lineRule="auto"/>
        <w:ind w:firstLine="20"/>
        <w:jc w:val="both"/>
        <w:rPr>
          <w:rFonts w:hint="eastAsia"/>
          <w:spacing w:val="-1"/>
          <w:sz w:val="30"/>
          <w:szCs w:val="30"/>
        </w:rPr>
      </w:pPr>
      <w:r>
        <w:rPr>
          <w:rFonts w:hint="eastAsia"/>
          <w:spacing w:val="-1"/>
          <w:sz w:val="30"/>
          <w:szCs w:val="30"/>
        </w:rPr>
        <w:t>LIX. The consequence of the Resurrection hoped for, is THE LIFE EVERLASTING; which is often the subject of promise in holy writ.</w:t>
      </w:r>
    </w:p>
    <w:p w14:paraId="4B3E6833">
      <w:pPr>
        <w:pStyle w:val="3"/>
        <w:spacing w:before="324" w:line="251" w:lineRule="auto"/>
        <w:ind w:firstLine="20"/>
        <w:jc w:val="both"/>
        <w:rPr>
          <w:rFonts w:hint="eastAsia"/>
          <w:spacing w:val="-1"/>
          <w:sz w:val="30"/>
          <w:szCs w:val="30"/>
        </w:rPr>
      </w:pPr>
    </w:p>
    <w:p w14:paraId="4512A558">
      <w:pPr>
        <w:pStyle w:val="3"/>
        <w:spacing w:before="324" w:line="251" w:lineRule="auto"/>
        <w:ind w:firstLine="20"/>
        <w:jc w:val="both"/>
        <w:rPr>
          <w:rFonts w:hint="eastAsia"/>
          <w:spacing w:val="-1"/>
          <w:sz w:val="30"/>
          <w:szCs w:val="30"/>
        </w:rPr>
      </w:pPr>
      <w:r>
        <w:rPr>
          <w:rFonts w:hint="eastAsia"/>
          <w:spacing w:val="-1"/>
          <w:sz w:val="30"/>
          <w:szCs w:val="30"/>
        </w:rPr>
        <w:t>LIX. 所盼望之复活的结果，是永生（THE LIFE EVERLASTING）；这在圣经中常是应许的主题。</w:t>
      </w:r>
    </w:p>
    <w:p w14:paraId="003396EA">
      <w:pPr>
        <w:pStyle w:val="3"/>
        <w:spacing w:before="324" w:line="251" w:lineRule="auto"/>
        <w:ind w:firstLine="20"/>
        <w:jc w:val="both"/>
        <w:rPr>
          <w:rFonts w:hint="eastAsia"/>
          <w:spacing w:val="-1"/>
          <w:sz w:val="30"/>
          <w:szCs w:val="30"/>
        </w:rPr>
      </w:pPr>
    </w:p>
    <w:p w14:paraId="38C54D02">
      <w:pPr>
        <w:pStyle w:val="3"/>
        <w:spacing w:before="324" w:line="251" w:lineRule="auto"/>
        <w:ind w:firstLine="20"/>
        <w:jc w:val="both"/>
        <w:rPr>
          <w:rFonts w:hint="eastAsia"/>
          <w:spacing w:val="-1"/>
          <w:sz w:val="30"/>
          <w:szCs w:val="30"/>
        </w:rPr>
      </w:pPr>
      <w:r>
        <w:rPr>
          <w:rFonts w:hint="eastAsia"/>
          <w:spacing w:val="-1"/>
          <w:sz w:val="30"/>
          <w:szCs w:val="30"/>
        </w:rPr>
        <w:t>It is mentioned last in order in the Creed, because it is in reality "the end of our faith,"n the ultimate object of our hope, the completion of our salvation, and the final issue and consummation of the whole scheme of redemption.</w:t>
      </w:r>
    </w:p>
    <w:p w14:paraId="5DCD5A07">
      <w:pPr>
        <w:pStyle w:val="3"/>
        <w:spacing w:before="324" w:line="251" w:lineRule="auto"/>
        <w:ind w:firstLine="20"/>
        <w:jc w:val="both"/>
        <w:rPr>
          <w:rFonts w:hint="eastAsia"/>
          <w:spacing w:val="-1"/>
          <w:sz w:val="30"/>
          <w:szCs w:val="30"/>
        </w:rPr>
      </w:pPr>
    </w:p>
    <w:p w14:paraId="3FF1771F">
      <w:pPr>
        <w:pStyle w:val="3"/>
        <w:spacing w:before="324" w:line="251" w:lineRule="auto"/>
        <w:ind w:firstLine="20"/>
        <w:jc w:val="both"/>
        <w:rPr>
          <w:rFonts w:hint="eastAsia"/>
          <w:spacing w:val="-1"/>
          <w:sz w:val="30"/>
          <w:szCs w:val="30"/>
        </w:rPr>
      </w:pPr>
      <w:r>
        <w:rPr>
          <w:rFonts w:hint="eastAsia"/>
          <w:spacing w:val="-1"/>
          <w:sz w:val="30"/>
          <w:szCs w:val="30"/>
        </w:rPr>
        <w:t>它在信经中按次序最后被提及，因为它实际上是“我们信心的结局”，n 是我们盼望的终极目标，是我们救恩的完成，也是整个救赎计划的最终结果和成全。</w:t>
      </w:r>
    </w:p>
    <w:p w14:paraId="64150648">
      <w:pPr>
        <w:pStyle w:val="3"/>
        <w:spacing w:before="324" w:line="251" w:lineRule="auto"/>
        <w:ind w:firstLine="20"/>
        <w:jc w:val="both"/>
        <w:rPr>
          <w:rFonts w:hint="eastAsia"/>
          <w:spacing w:val="-1"/>
          <w:sz w:val="30"/>
          <w:szCs w:val="30"/>
        </w:rPr>
      </w:pPr>
    </w:p>
    <w:p w14:paraId="6E4405DC">
      <w:pPr>
        <w:pStyle w:val="3"/>
        <w:spacing w:before="324" w:line="251" w:lineRule="auto"/>
        <w:ind w:firstLine="20"/>
        <w:jc w:val="both"/>
        <w:rPr>
          <w:rFonts w:hint="eastAsia"/>
          <w:spacing w:val="-1"/>
          <w:sz w:val="30"/>
          <w:szCs w:val="30"/>
        </w:rPr>
      </w:pPr>
      <w:r>
        <w:rPr>
          <w:rFonts w:hint="eastAsia"/>
          <w:spacing w:val="-1"/>
          <w:sz w:val="30"/>
          <w:szCs w:val="30"/>
        </w:rPr>
        <w:t>LX. The term LIFE doth not here signify the bare existence of the person living; for in that respect even the wicked live, whom, nevertheless, Divine justice has consigned to everlasting death.</w:t>
      </w:r>
    </w:p>
    <w:p w14:paraId="625BB51F">
      <w:pPr>
        <w:pStyle w:val="3"/>
        <w:spacing w:before="324" w:line="251" w:lineRule="auto"/>
        <w:ind w:firstLine="20"/>
        <w:jc w:val="both"/>
        <w:rPr>
          <w:rFonts w:hint="eastAsia"/>
          <w:spacing w:val="-1"/>
          <w:sz w:val="30"/>
          <w:szCs w:val="30"/>
        </w:rPr>
      </w:pPr>
    </w:p>
    <w:p w14:paraId="35248DFD">
      <w:pPr>
        <w:pStyle w:val="3"/>
        <w:spacing w:before="324" w:line="251" w:lineRule="auto"/>
        <w:ind w:firstLine="20"/>
        <w:jc w:val="both"/>
        <w:rPr>
          <w:rFonts w:hint="eastAsia"/>
          <w:spacing w:val="-1"/>
          <w:sz w:val="30"/>
          <w:szCs w:val="30"/>
        </w:rPr>
      </w:pPr>
      <w:r>
        <w:rPr>
          <w:rFonts w:hint="eastAsia"/>
          <w:spacing w:val="-1"/>
          <w:sz w:val="30"/>
          <w:szCs w:val="30"/>
        </w:rPr>
        <w:t>LX. 生命（LIFE）这个词在此并非指活着之人的单纯存在；因为就那方面而言，连恶人也活着，然而神圣的公义已将他们判处永死。</w:t>
      </w:r>
    </w:p>
    <w:p w14:paraId="7673F97A">
      <w:pPr>
        <w:pStyle w:val="3"/>
        <w:spacing w:before="324" w:line="251" w:lineRule="auto"/>
        <w:ind w:firstLine="20"/>
        <w:jc w:val="both"/>
        <w:rPr>
          <w:rFonts w:hint="eastAsia"/>
          <w:spacing w:val="-1"/>
          <w:sz w:val="30"/>
          <w:szCs w:val="30"/>
        </w:rPr>
      </w:pPr>
    </w:p>
    <w:p w14:paraId="5665287A">
      <w:pPr>
        <w:pStyle w:val="3"/>
        <w:spacing w:before="324" w:line="251" w:lineRule="auto"/>
        <w:ind w:firstLine="20"/>
        <w:jc w:val="both"/>
        <w:rPr>
          <w:rFonts w:hint="eastAsia"/>
          <w:spacing w:val="-1"/>
          <w:sz w:val="30"/>
          <w:szCs w:val="30"/>
        </w:rPr>
      </w:pPr>
      <w:r>
        <w:rPr>
          <w:rFonts w:hint="eastAsia"/>
          <w:spacing w:val="-1"/>
          <w:sz w:val="30"/>
          <w:szCs w:val="30"/>
        </w:rPr>
        <w:t>We are to understand by this expression, a state of the highest felicity.</w:t>
      </w:r>
    </w:p>
    <w:p w14:paraId="2BE78225">
      <w:pPr>
        <w:pStyle w:val="3"/>
        <w:spacing w:before="324" w:line="251" w:lineRule="auto"/>
        <w:ind w:firstLine="20"/>
        <w:jc w:val="both"/>
        <w:rPr>
          <w:rFonts w:hint="eastAsia"/>
          <w:spacing w:val="-1"/>
          <w:sz w:val="30"/>
          <w:szCs w:val="30"/>
        </w:rPr>
      </w:pPr>
    </w:p>
    <w:p w14:paraId="36B85E60">
      <w:pPr>
        <w:pStyle w:val="3"/>
        <w:spacing w:before="324" w:line="251" w:lineRule="auto"/>
        <w:ind w:firstLine="20"/>
        <w:jc w:val="both"/>
        <w:rPr>
          <w:rFonts w:hint="eastAsia"/>
          <w:spacing w:val="-1"/>
          <w:sz w:val="30"/>
          <w:szCs w:val="30"/>
        </w:rPr>
      </w:pPr>
      <w:r>
        <w:rPr>
          <w:rFonts w:hint="eastAsia"/>
          <w:spacing w:val="-1"/>
          <w:sz w:val="30"/>
          <w:szCs w:val="30"/>
        </w:rPr>
        <w:t>我们应当将这个表达理解为一种至高福乐的状态。</w:t>
      </w:r>
    </w:p>
    <w:p w14:paraId="5CE7FFD8">
      <w:pPr>
        <w:pStyle w:val="3"/>
        <w:spacing w:before="324" w:line="251" w:lineRule="auto"/>
        <w:ind w:firstLine="20"/>
        <w:jc w:val="both"/>
        <w:rPr>
          <w:rFonts w:hint="eastAsia"/>
          <w:spacing w:val="-1"/>
          <w:sz w:val="30"/>
          <w:szCs w:val="30"/>
        </w:rPr>
      </w:pPr>
    </w:p>
    <w:p w14:paraId="5914C484">
      <w:pPr>
        <w:pStyle w:val="3"/>
        <w:spacing w:before="324" w:line="251" w:lineRule="auto"/>
        <w:ind w:firstLine="20"/>
        <w:jc w:val="both"/>
        <w:rPr>
          <w:rFonts w:hint="eastAsia"/>
          <w:spacing w:val="-1"/>
          <w:sz w:val="30"/>
          <w:szCs w:val="30"/>
        </w:rPr>
      </w:pPr>
      <w:r>
        <w:rPr>
          <w:rFonts w:hint="eastAsia"/>
          <w:spacing w:val="-1"/>
          <w:sz w:val="30"/>
          <w:szCs w:val="30"/>
        </w:rPr>
        <w:t>To live is not merely to exist, but to be happy.*</w:t>
      </w:r>
    </w:p>
    <w:p w14:paraId="2FC4CC8C">
      <w:pPr>
        <w:pStyle w:val="3"/>
        <w:spacing w:before="324" w:line="251" w:lineRule="auto"/>
        <w:ind w:firstLine="20"/>
        <w:jc w:val="both"/>
        <w:rPr>
          <w:rFonts w:hint="eastAsia"/>
          <w:spacing w:val="-1"/>
          <w:sz w:val="30"/>
          <w:szCs w:val="30"/>
        </w:rPr>
      </w:pPr>
    </w:p>
    <w:p w14:paraId="77ECA008">
      <w:pPr>
        <w:pStyle w:val="3"/>
        <w:spacing w:before="324" w:line="251" w:lineRule="auto"/>
        <w:ind w:firstLine="20"/>
        <w:jc w:val="both"/>
        <w:rPr>
          <w:rFonts w:hint="eastAsia"/>
          <w:spacing w:val="-1"/>
          <w:sz w:val="30"/>
          <w:szCs w:val="30"/>
        </w:rPr>
      </w:pPr>
      <w:r>
        <w:rPr>
          <w:rFonts w:hint="eastAsia"/>
          <w:spacing w:val="-1"/>
          <w:sz w:val="30"/>
          <w:szCs w:val="30"/>
        </w:rPr>
        <w:t>活着不仅仅是存在，而是幸福。*</w:t>
      </w:r>
    </w:p>
    <w:p w14:paraId="1D567C15">
      <w:pPr>
        <w:pStyle w:val="3"/>
        <w:spacing w:before="324" w:line="251" w:lineRule="auto"/>
        <w:ind w:firstLine="20"/>
        <w:jc w:val="both"/>
        <w:rPr>
          <w:rFonts w:hint="eastAsia"/>
          <w:spacing w:val="-1"/>
          <w:sz w:val="30"/>
          <w:szCs w:val="30"/>
        </w:rPr>
      </w:pPr>
    </w:p>
    <w:p w14:paraId="5B7E112E">
      <w:pPr>
        <w:pStyle w:val="3"/>
        <w:spacing w:before="324" w:line="251" w:lineRule="auto"/>
        <w:ind w:firstLine="20"/>
        <w:jc w:val="both"/>
        <w:rPr>
          <w:rFonts w:hint="eastAsia"/>
          <w:spacing w:val="-1"/>
          <w:sz w:val="30"/>
          <w:szCs w:val="30"/>
        </w:rPr>
      </w:pPr>
      <w:r>
        <w:rPr>
          <w:rFonts w:hint="eastAsia"/>
          <w:spacing w:val="-1"/>
          <w:sz w:val="30"/>
          <w:szCs w:val="30"/>
        </w:rPr>
        <w:t>In this sense the word is often used in the Scriptures.</w:t>
      </w:r>
    </w:p>
    <w:p w14:paraId="44DA72BC">
      <w:pPr>
        <w:pStyle w:val="3"/>
        <w:spacing w:before="324" w:line="251" w:lineRule="auto"/>
        <w:ind w:firstLine="20"/>
        <w:jc w:val="both"/>
        <w:rPr>
          <w:rFonts w:hint="eastAsia"/>
          <w:spacing w:val="-1"/>
          <w:sz w:val="30"/>
          <w:szCs w:val="30"/>
        </w:rPr>
      </w:pPr>
    </w:p>
    <w:p w14:paraId="76D3A0BC">
      <w:pPr>
        <w:pStyle w:val="3"/>
        <w:spacing w:before="324" w:line="251" w:lineRule="auto"/>
        <w:ind w:firstLine="20"/>
        <w:jc w:val="both"/>
        <w:rPr>
          <w:rFonts w:hint="eastAsia"/>
          <w:spacing w:val="-1"/>
          <w:sz w:val="30"/>
          <w:szCs w:val="30"/>
        </w:rPr>
      </w:pPr>
      <w:r>
        <w:rPr>
          <w:rFonts w:hint="eastAsia"/>
          <w:spacing w:val="-1"/>
          <w:sz w:val="30"/>
          <w:szCs w:val="30"/>
        </w:rPr>
        <w:t>在这个意义上，这个词在《圣经》中常被使用。</w:t>
      </w:r>
    </w:p>
    <w:p w14:paraId="00547DC0">
      <w:pPr>
        <w:pStyle w:val="3"/>
        <w:spacing w:before="324" w:line="251" w:lineRule="auto"/>
        <w:ind w:firstLine="20"/>
        <w:jc w:val="both"/>
        <w:rPr>
          <w:rFonts w:hint="eastAsia"/>
          <w:spacing w:val="-1"/>
          <w:sz w:val="30"/>
          <w:szCs w:val="30"/>
        </w:rPr>
      </w:pPr>
    </w:p>
    <w:p w14:paraId="551545D4">
      <w:pPr>
        <w:pStyle w:val="3"/>
        <w:spacing w:before="324" w:line="251" w:lineRule="auto"/>
        <w:ind w:firstLine="20"/>
        <w:jc w:val="both"/>
        <w:rPr>
          <w:rFonts w:hint="eastAsia"/>
          <w:spacing w:val="-1"/>
          <w:sz w:val="30"/>
          <w:szCs w:val="30"/>
        </w:rPr>
      </w:pPr>
      <w:r>
        <w:rPr>
          <w:rFonts w:hint="eastAsia"/>
          <w:spacing w:val="-1"/>
          <w:sz w:val="30"/>
          <w:szCs w:val="30"/>
        </w:rPr>
        <w:t>Thus we read; "Let my lord king David live;"o "Your heart shall live for ever;" "The humble shall see this, and be glad; and your heartshall live, that seek God."q</w:t>
      </w:r>
    </w:p>
    <w:p w14:paraId="69EFBF53">
      <w:pPr>
        <w:pStyle w:val="3"/>
        <w:spacing w:before="324" w:line="251" w:lineRule="auto"/>
        <w:ind w:firstLine="20"/>
        <w:jc w:val="both"/>
        <w:rPr>
          <w:rFonts w:hint="eastAsia"/>
          <w:spacing w:val="-1"/>
          <w:sz w:val="30"/>
          <w:szCs w:val="30"/>
        </w:rPr>
      </w:pPr>
    </w:p>
    <w:p w14:paraId="15116D8E">
      <w:pPr>
        <w:pStyle w:val="3"/>
        <w:spacing w:before="324" w:line="251" w:lineRule="auto"/>
        <w:ind w:firstLine="20"/>
        <w:jc w:val="both"/>
        <w:rPr>
          <w:rFonts w:hint="eastAsia"/>
          <w:spacing w:val="-1"/>
          <w:sz w:val="30"/>
          <w:szCs w:val="30"/>
        </w:rPr>
      </w:pPr>
      <w:r>
        <w:rPr>
          <w:rFonts w:hint="eastAsia"/>
          <w:spacing w:val="-1"/>
          <w:sz w:val="30"/>
          <w:szCs w:val="30"/>
        </w:rPr>
        <w:t>因此我们读到：“愿我主大卫王万岁；”o “你们的心要永远活着；” “谦卑的人看见了，就喜乐；寻求上帝的人，愿你们的心苏醒。”q</w:t>
      </w:r>
    </w:p>
    <w:p w14:paraId="7FE23F46">
      <w:pPr>
        <w:pStyle w:val="3"/>
        <w:spacing w:before="324" w:line="251" w:lineRule="auto"/>
        <w:ind w:firstLine="20"/>
        <w:jc w:val="both"/>
        <w:rPr>
          <w:rFonts w:hint="eastAsia"/>
          <w:spacing w:val="-1"/>
          <w:sz w:val="30"/>
          <w:szCs w:val="30"/>
        </w:rPr>
      </w:pPr>
    </w:p>
    <w:p w14:paraId="63135B46">
      <w:pPr>
        <w:pStyle w:val="3"/>
        <w:spacing w:before="324" w:line="251" w:lineRule="auto"/>
        <w:ind w:firstLine="20"/>
        <w:jc w:val="both"/>
        <w:rPr>
          <w:rFonts w:hint="eastAsia"/>
          <w:spacing w:val="-1"/>
          <w:sz w:val="30"/>
          <w:szCs w:val="30"/>
        </w:rPr>
      </w:pPr>
      <w:r>
        <w:rPr>
          <w:rFonts w:hint="eastAsia"/>
          <w:spacing w:val="-1"/>
          <w:sz w:val="30"/>
          <w:szCs w:val="30"/>
        </w:rPr>
        <w:t>LXI. This life is called EVERLASTING, in contradistinction to the present animal life.</w:t>
      </w:r>
    </w:p>
    <w:p w14:paraId="42AFFD94">
      <w:pPr>
        <w:pStyle w:val="3"/>
        <w:spacing w:before="324" w:line="251" w:lineRule="auto"/>
        <w:ind w:firstLine="20"/>
        <w:jc w:val="both"/>
        <w:rPr>
          <w:rFonts w:hint="eastAsia"/>
          <w:spacing w:val="-1"/>
          <w:sz w:val="30"/>
          <w:szCs w:val="30"/>
        </w:rPr>
      </w:pPr>
    </w:p>
    <w:p w14:paraId="2F365B75">
      <w:pPr>
        <w:pStyle w:val="3"/>
        <w:spacing w:before="324" w:line="251" w:lineRule="auto"/>
        <w:ind w:firstLine="20"/>
        <w:jc w:val="both"/>
        <w:rPr>
          <w:rFonts w:hint="eastAsia"/>
          <w:spacing w:val="-1"/>
          <w:sz w:val="30"/>
          <w:szCs w:val="30"/>
        </w:rPr>
      </w:pPr>
      <w:r>
        <w:rPr>
          <w:rFonts w:hint="eastAsia"/>
          <w:spacing w:val="-1"/>
          <w:sz w:val="30"/>
          <w:szCs w:val="30"/>
        </w:rPr>
        <w:t>LXI. 这种生命被称为永恒的（EVERLASTING），以区别于现今属血气（animal）的生命。</w:t>
      </w:r>
    </w:p>
    <w:p w14:paraId="0FBBEBD1">
      <w:pPr>
        <w:pStyle w:val="3"/>
        <w:spacing w:before="324" w:line="251" w:lineRule="auto"/>
        <w:ind w:firstLine="20"/>
        <w:jc w:val="both"/>
        <w:rPr>
          <w:rFonts w:hint="eastAsia"/>
          <w:spacing w:val="-1"/>
          <w:sz w:val="30"/>
          <w:szCs w:val="30"/>
        </w:rPr>
      </w:pPr>
    </w:p>
    <w:p w14:paraId="35819D65">
      <w:pPr>
        <w:pStyle w:val="3"/>
        <w:spacing w:before="324" w:line="251" w:lineRule="auto"/>
        <w:ind w:firstLine="20"/>
        <w:jc w:val="both"/>
        <w:rPr>
          <w:rFonts w:hint="eastAsia"/>
          <w:spacing w:val="-1"/>
          <w:sz w:val="30"/>
          <w:szCs w:val="30"/>
        </w:rPr>
      </w:pPr>
      <w:r>
        <w:rPr>
          <w:rFonts w:hint="eastAsia"/>
          <w:spacing w:val="-1"/>
          <w:sz w:val="30"/>
          <w:szCs w:val="30"/>
        </w:rPr>
        <w:t>Even from the beginning, animal life was capable of being terminated by death, in the event of the entrance of sin; and after the commission of sin, its termination by death became indispensable.</w:t>
      </w:r>
    </w:p>
    <w:p w14:paraId="213B5CE8">
      <w:pPr>
        <w:pStyle w:val="3"/>
        <w:spacing w:before="324" w:line="251" w:lineRule="auto"/>
        <w:ind w:firstLine="20"/>
        <w:jc w:val="both"/>
        <w:rPr>
          <w:rFonts w:hint="eastAsia"/>
          <w:spacing w:val="-1"/>
          <w:sz w:val="30"/>
          <w:szCs w:val="30"/>
        </w:rPr>
      </w:pPr>
    </w:p>
    <w:p w14:paraId="32A1040C">
      <w:pPr>
        <w:pStyle w:val="3"/>
        <w:spacing w:before="324" w:line="251" w:lineRule="auto"/>
        <w:ind w:firstLine="20"/>
        <w:jc w:val="both"/>
        <w:rPr>
          <w:rFonts w:hint="eastAsia"/>
          <w:spacing w:val="-1"/>
          <w:sz w:val="30"/>
          <w:szCs w:val="30"/>
        </w:rPr>
      </w:pPr>
      <w:r>
        <w:rPr>
          <w:rFonts w:hint="eastAsia"/>
          <w:spacing w:val="-1"/>
          <w:sz w:val="30"/>
          <w:szCs w:val="30"/>
        </w:rPr>
        <w:t>即使从起初，属血气（animal）的生命在罪进入的情况下也可能因死亡而终结；并且在犯罪之后，其因死亡而终结变得不可避免。</w:t>
      </w:r>
    </w:p>
    <w:p w14:paraId="7796B2D8">
      <w:pPr>
        <w:pStyle w:val="3"/>
        <w:spacing w:before="324" w:line="251" w:lineRule="auto"/>
        <w:ind w:firstLine="20"/>
        <w:jc w:val="both"/>
        <w:rPr>
          <w:rFonts w:hint="eastAsia"/>
          <w:spacing w:val="-1"/>
          <w:sz w:val="30"/>
          <w:szCs w:val="30"/>
        </w:rPr>
      </w:pPr>
    </w:p>
    <w:p w14:paraId="318AF5F3">
      <w:pPr>
        <w:pStyle w:val="3"/>
        <w:spacing w:before="324" w:line="251" w:lineRule="auto"/>
        <w:ind w:firstLine="20"/>
        <w:jc w:val="both"/>
        <w:rPr>
          <w:rFonts w:hint="eastAsia"/>
          <w:spacing w:val="-1"/>
          <w:sz w:val="30"/>
          <w:szCs w:val="30"/>
        </w:rPr>
      </w:pPr>
      <w:r>
        <w:rPr>
          <w:rFonts w:hint="eastAsia"/>
          <w:spacing w:val="-1"/>
          <w:sz w:val="30"/>
          <w:szCs w:val="30"/>
        </w:rPr>
        <w:t>But the life which follows the resurrection, shall have no bound or termination, because all sin will be removed at the utmost distance; because the body itself will be endowed with such qualities as shall repel every kind of corruption; and,in fine, because it will be conferred on man, not as the former life for the probation of his constancy, but as a recompence for well-doing, and as a reward due to the satisfaction which Christ has made in our room.</w:t>
      </w:r>
    </w:p>
    <w:p w14:paraId="1FA2D909">
      <w:pPr>
        <w:pStyle w:val="3"/>
        <w:spacing w:before="324" w:line="251" w:lineRule="auto"/>
        <w:ind w:firstLine="20"/>
        <w:jc w:val="both"/>
        <w:rPr>
          <w:rFonts w:hint="eastAsia"/>
          <w:spacing w:val="-1"/>
          <w:sz w:val="30"/>
          <w:szCs w:val="30"/>
        </w:rPr>
      </w:pPr>
    </w:p>
    <w:p w14:paraId="58FF2C1C">
      <w:pPr>
        <w:pStyle w:val="3"/>
        <w:spacing w:before="324" w:line="251" w:lineRule="auto"/>
        <w:ind w:firstLine="20"/>
        <w:jc w:val="both"/>
        <w:rPr>
          <w:rFonts w:hint="eastAsia"/>
          <w:spacing w:val="-1"/>
          <w:sz w:val="30"/>
          <w:szCs w:val="30"/>
        </w:rPr>
      </w:pPr>
      <w:r>
        <w:rPr>
          <w:rFonts w:hint="eastAsia"/>
          <w:spacing w:val="-1"/>
          <w:sz w:val="30"/>
          <w:szCs w:val="30"/>
        </w:rPr>
        <w:t>但是，复活之后的生命，将没有界限或终结，因为一切罪都将被挪到最远之处；因为身体本身将被赋予能抵御各种朽坏的特质；并且，总之，因为它将被授予人，并非像先前的生命那样是为了试验他的恒心，而是作为行善的报偿，以及作为对基督代替我们所作补偿的应得奖赏。</w:t>
      </w:r>
    </w:p>
    <w:p w14:paraId="570C9B1B">
      <w:pPr>
        <w:pStyle w:val="3"/>
        <w:spacing w:before="324" w:line="251" w:lineRule="auto"/>
        <w:ind w:firstLine="20"/>
        <w:jc w:val="both"/>
        <w:rPr>
          <w:rFonts w:hint="eastAsia"/>
          <w:spacing w:val="-1"/>
          <w:sz w:val="30"/>
          <w:szCs w:val="30"/>
        </w:rPr>
      </w:pPr>
    </w:p>
    <w:p w14:paraId="1136A72C">
      <w:pPr>
        <w:pStyle w:val="3"/>
        <w:spacing w:before="324" w:line="251" w:lineRule="auto"/>
        <w:ind w:firstLine="20"/>
        <w:jc w:val="both"/>
        <w:rPr>
          <w:rFonts w:hint="eastAsia"/>
          <w:spacing w:val="-1"/>
          <w:sz w:val="30"/>
          <w:szCs w:val="30"/>
        </w:rPr>
      </w:pPr>
      <w:r>
        <w:rPr>
          <w:rFonts w:hint="eastAsia"/>
          <w:spacing w:val="-1"/>
          <w:sz w:val="30"/>
          <w:szCs w:val="30"/>
        </w:rPr>
        <w:t>Hence the distinction which the Apostle states betwixt "the life that now is," and "that which is to come."</w:t>
      </w:r>
    </w:p>
    <w:p w14:paraId="15D5D949">
      <w:pPr>
        <w:pStyle w:val="3"/>
        <w:spacing w:before="324" w:line="251" w:lineRule="auto"/>
        <w:ind w:firstLine="20"/>
        <w:jc w:val="both"/>
        <w:rPr>
          <w:rFonts w:hint="eastAsia"/>
          <w:spacing w:val="-1"/>
          <w:sz w:val="30"/>
          <w:szCs w:val="30"/>
        </w:rPr>
      </w:pPr>
    </w:p>
    <w:p w14:paraId="4755FDD1">
      <w:pPr>
        <w:pStyle w:val="3"/>
        <w:spacing w:before="324" w:line="251" w:lineRule="auto"/>
        <w:ind w:firstLine="20"/>
        <w:jc w:val="both"/>
        <w:rPr>
          <w:rFonts w:hint="eastAsia"/>
          <w:spacing w:val="-1"/>
          <w:sz w:val="30"/>
          <w:szCs w:val="30"/>
        </w:rPr>
      </w:pPr>
      <w:r>
        <w:rPr>
          <w:rFonts w:hint="eastAsia"/>
          <w:spacing w:val="-1"/>
          <w:sz w:val="30"/>
          <w:szCs w:val="30"/>
        </w:rPr>
        <w:t>因此，使徒陈述了“今生的生命”与“来生的生命”之间的区别。</w:t>
      </w:r>
    </w:p>
    <w:p w14:paraId="4EF8ECA6">
      <w:pPr>
        <w:pStyle w:val="3"/>
        <w:spacing w:before="324" w:line="251" w:lineRule="auto"/>
        <w:ind w:firstLine="20"/>
        <w:jc w:val="both"/>
        <w:rPr>
          <w:rFonts w:hint="eastAsia"/>
          <w:spacing w:val="-1"/>
          <w:sz w:val="30"/>
          <w:szCs w:val="30"/>
        </w:rPr>
      </w:pPr>
    </w:p>
    <w:p w14:paraId="77FF40D3">
      <w:pPr>
        <w:pStyle w:val="3"/>
        <w:spacing w:before="324" w:line="251" w:lineRule="auto"/>
        <w:ind w:firstLine="20"/>
        <w:jc w:val="both"/>
        <w:rPr>
          <w:rFonts w:hint="eastAsia"/>
          <w:spacing w:val="-1"/>
          <w:sz w:val="30"/>
          <w:szCs w:val="30"/>
        </w:rPr>
      </w:pPr>
      <w:r>
        <w:rPr>
          <w:rFonts w:hint="eastAsia"/>
          <w:spacing w:val="-1"/>
          <w:sz w:val="30"/>
          <w:szCs w:val="30"/>
        </w:rPr>
        <w:t>LXII. The life everlasting, as it is here mentioned in the Creed, is the life of the whole man, and includes the highest felicity of soul and body inseparably united together.</w:t>
      </w:r>
    </w:p>
    <w:p w14:paraId="518D512C">
      <w:pPr>
        <w:pStyle w:val="3"/>
        <w:spacing w:before="324" w:line="251" w:lineRule="auto"/>
        <w:ind w:firstLine="20"/>
        <w:jc w:val="both"/>
        <w:rPr>
          <w:rFonts w:hint="eastAsia"/>
          <w:spacing w:val="-1"/>
          <w:sz w:val="30"/>
          <w:szCs w:val="30"/>
        </w:rPr>
      </w:pPr>
    </w:p>
    <w:p w14:paraId="20858D96">
      <w:pPr>
        <w:pStyle w:val="3"/>
        <w:spacing w:before="324" w:line="251" w:lineRule="auto"/>
        <w:ind w:firstLine="20"/>
        <w:jc w:val="both"/>
        <w:rPr>
          <w:rFonts w:hint="eastAsia"/>
          <w:spacing w:val="-1"/>
          <w:sz w:val="30"/>
          <w:szCs w:val="30"/>
        </w:rPr>
      </w:pPr>
      <w:r>
        <w:rPr>
          <w:rFonts w:hint="eastAsia"/>
          <w:spacing w:val="-1"/>
          <w:sz w:val="30"/>
          <w:szCs w:val="30"/>
        </w:rPr>
        <w:t>LXII. 永生（life everlasting），如此处在信经中提及的，是全人的生命，并包含灵魂和身体不可分割地联合在一起的至高福乐。</w:t>
      </w:r>
    </w:p>
    <w:p w14:paraId="406919A6">
      <w:pPr>
        <w:pStyle w:val="3"/>
        <w:spacing w:before="324" w:line="251" w:lineRule="auto"/>
        <w:ind w:firstLine="20"/>
        <w:jc w:val="both"/>
        <w:rPr>
          <w:rFonts w:hint="eastAsia"/>
          <w:spacing w:val="-1"/>
          <w:sz w:val="30"/>
          <w:szCs w:val="30"/>
        </w:rPr>
      </w:pPr>
    </w:p>
    <w:p w14:paraId="1625598F">
      <w:pPr>
        <w:pStyle w:val="3"/>
        <w:spacing w:before="324" w:line="251" w:lineRule="auto"/>
        <w:ind w:firstLine="20"/>
        <w:jc w:val="both"/>
        <w:rPr>
          <w:rFonts w:hint="eastAsia"/>
          <w:spacing w:val="-1"/>
          <w:sz w:val="30"/>
          <w:szCs w:val="30"/>
        </w:rPr>
      </w:pPr>
      <w:r>
        <w:rPr>
          <w:rFonts w:hint="eastAsia"/>
          <w:spacing w:val="-1"/>
          <w:sz w:val="30"/>
          <w:szCs w:val="30"/>
        </w:rPr>
        <w:t>But the nature and extent of this life can neither be conceived by the human mind in the present imperfect state, nor expressed by mortal tongues.</w:t>
      </w:r>
    </w:p>
    <w:p w14:paraId="488EBAE5">
      <w:pPr>
        <w:pStyle w:val="3"/>
        <w:spacing w:before="324" w:line="251" w:lineRule="auto"/>
        <w:ind w:firstLine="20"/>
        <w:jc w:val="both"/>
        <w:rPr>
          <w:rFonts w:hint="eastAsia"/>
          <w:spacing w:val="-1"/>
          <w:sz w:val="30"/>
          <w:szCs w:val="30"/>
        </w:rPr>
      </w:pPr>
    </w:p>
    <w:p w14:paraId="5A1615ED">
      <w:pPr>
        <w:pStyle w:val="3"/>
        <w:spacing w:before="324" w:line="251" w:lineRule="auto"/>
        <w:ind w:firstLine="20"/>
        <w:jc w:val="both"/>
        <w:rPr>
          <w:rFonts w:hint="eastAsia"/>
          <w:spacing w:val="-1"/>
          <w:sz w:val="30"/>
          <w:szCs w:val="30"/>
        </w:rPr>
      </w:pPr>
      <w:r>
        <w:rPr>
          <w:rFonts w:hint="eastAsia"/>
          <w:spacing w:val="-1"/>
          <w:sz w:val="30"/>
          <w:szCs w:val="30"/>
        </w:rPr>
        <w:t>但是，这种生命的性质和范围，既不能被处于现今不完美状态的人心所构想，也不能被凡人的舌头所表达。</w:t>
      </w:r>
    </w:p>
    <w:p w14:paraId="04E56B88">
      <w:pPr>
        <w:pStyle w:val="3"/>
        <w:spacing w:before="324" w:line="251" w:lineRule="auto"/>
        <w:ind w:firstLine="20"/>
        <w:jc w:val="both"/>
        <w:rPr>
          <w:rFonts w:hint="eastAsia"/>
          <w:spacing w:val="-1"/>
          <w:sz w:val="30"/>
          <w:szCs w:val="30"/>
        </w:rPr>
      </w:pPr>
    </w:p>
    <w:p w14:paraId="667AA1E3">
      <w:pPr>
        <w:pStyle w:val="3"/>
        <w:spacing w:before="324" w:line="251" w:lineRule="auto"/>
        <w:ind w:firstLine="20"/>
        <w:jc w:val="both"/>
        <w:rPr>
          <w:rFonts w:hint="eastAsia"/>
          <w:spacing w:val="-1"/>
          <w:sz w:val="30"/>
          <w:szCs w:val="30"/>
        </w:rPr>
      </w:pPr>
      <w:r>
        <w:rPr>
          <w:rFonts w:hint="eastAsia"/>
          <w:spacing w:val="-1"/>
          <w:sz w:val="30"/>
          <w:szCs w:val="30"/>
        </w:rPr>
        <w:t>"It doth not yet appear what we shall be."</w:t>
      </w:r>
    </w:p>
    <w:p w14:paraId="63C7D728">
      <w:pPr>
        <w:pStyle w:val="3"/>
        <w:spacing w:before="324" w:line="251" w:lineRule="auto"/>
        <w:ind w:firstLine="20"/>
        <w:jc w:val="both"/>
        <w:rPr>
          <w:rFonts w:hint="eastAsia"/>
          <w:spacing w:val="-1"/>
          <w:sz w:val="30"/>
          <w:szCs w:val="30"/>
        </w:rPr>
      </w:pPr>
    </w:p>
    <w:p w14:paraId="4BC8CE2E">
      <w:pPr>
        <w:pStyle w:val="3"/>
        <w:spacing w:before="324" w:line="251" w:lineRule="auto"/>
        <w:ind w:firstLine="20"/>
        <w:jc w:val="both"/>
        <w:rPr>
          <w:rFonts w:hint="eastAsia"/>
          <w:spacing w:val="-1"/>
          <w:sz w:val="30"/>
          <w:szCs w:val="30"/>
        </w:rPr>
      </w:pPr>
      <w:r>
        <w:rPr>
          <w:rFonts w:hint="eastAsia"/>
          <w:spacing w:val="-1"/>
          <w:sz w:val="30"/>
          <w:szCs w:val="30"/>
        </w:rPr>
        <w:t>“我们将来如何，还未显明。”</w:t>
      </w:r>
    </w:p>
    <w:p w14:paraId="129E4527">
      <w:pPr>
        <w:pStyle w:val="3"/>
        <w:spacing w:before="324" w:line="251" w:lineRule="auto"/>
        <w:ind w:firstLine="20"/>
        <w:jc w:val="both"/>
        <w:rPr>
          <w:rFonts w:hint="eastAsia"/>
          <w:spacing w:val="-1"/>
          <w:sz w:val="30"/>
          <w:szCs w:val="30"/>
        </w:rPr>
      </w:pPr>
    </w:p>
    <w:p w14:paraId="246ABA4E">
      <w:pPr>
        <w:pStyle w:val="3"/>
        <w:spacing w:before="324" w:line="251" w:lineRule="auto"/>
        <w:ind w:firstLine="20"/>
        <w:jc w:val="both"/>
        <w:rPr>
          <w:rFonts w:hint="eastAsia"/>
          <w:spacing w:val="-1"/>
          <w:sz w:val="30"/>
          <w:szCs w:val="30"/>
        </w:rPr>
      </w:pPr>
      <w:r>
        <w:rPr>
          <w:rFonts w:hint="eastAsia"/>
          <w:spacing w:val="-1"/>
          <w:sz w:val="30"/>
          <w:szCs w:val="30"/>
        </w:rPr>
        <w:t>To this subject the following words of Paul are generally accommodated: "Eye hath not seen, nor ear heard, neither have entered into the heart of man, the things which God hath prepared for them that love him."t</w:t>
      </w:r>
    </w:p>
    <w:p w14:paraId="64E7121F">
      <w:pPr>
        <w:pStyle w:val="3"/>
        <w:spacing w:before="324" w:line="251" w:lineRule="auto"/>
        <w:ind w:firstLine="20"/>
        <w:jc w:val="both"/>
        <w:rPr>
          <w:rFonts w:hint="eastAsia"/>
          <w:spacing w:val="-1"/>
          <w:sz w:val="30"/>
          <w:szCs w:val="30"/>
        </w:rPr>
      </w:pPr>
    </w:p>
    <w:p w14:paraId="48898331">
      <w:pPr>
        <w:pStyle w:val="3"/>
        <w:spacing w:before="324" w:line="251" w:lineRule="auto"/>
        <w:ind w:firstLine="20"/>
        <w:jc w:val="both"/>
        <w:rPr>
          <w:rFonts w:hint="eastAsia"/>
          <w:spacing w:val="-1"/>
          <w:sz w:val="30"/>
          <w:szCs w:val="30"/>
        </w:rPr>
      </w:pPr>
      <w:r>
        <w:rPr>
          <w:rFonts w:hint="eastAsia"/>
          <w:spacing w:val="-1"/>
          <w:sz w:val="30"/>
          <w:szCs w:val="30"/>
        </w:rPr>
        <w:t>保罗以下的话语通常被应用于这个主题：“上帝为爱祂的人所预备的，是眼睛未曾看见，耳朵未曾听见，人心也未曾想到的。”t</w:t>
      </w:r>
    </w:p>
    <w:p w14:paraId="368AC3B8">
      <w:pPr>
        <w:pStyle w:val="3"/>
        <w:spacing w:before="324" w:line="251" w:lineRule="auto"/>
        <w:ind w:firstLine="20"/>
        <w:jc w:val="both"/>
        <w:rPr>
          <w:rFonts w:hint="eastAsia"/>
          <w:spacing w:val="-1"/>
          <w:sz w:val="30"/>
          <w:szCs w:val="30"/>
        </w:rPr>
      </w:pPr>
    </w:p>
    <w:p w14:paraId="3AA2B152">
      <w:pPr>
        <w:pStyle w:val="3"/>
        <w:spacing w:before="324" w:line="251" w:lineRule="auto"/>
        <w:ind w:firstLine="20"/>
        <w:jc w:val="both"/>
        <w:rPr>
          <w:rFonts w:hint="eastAsia"/>
          <w:spacing w:val="-1"/>
          <w:sz w:val="30"/>
          <w:szCs w:val="30"/>
        </w:rPr>
      </w:pPr>
      <w:r>
        <w:rPr>
          <w:rFonts w:hint="eastAsia"/>
          <w:spacing w:val="-1"/>
          <w:sz w:val="30"/>
          <w:szCs w:val="30"/>
        </w:rPr>
        <w:t>And the accommodation is very proper; for although these words of Paul, quoted from Isaiah, immediately respect the mysteries of the Gospel which were unknown to the ancient people of Israel, yet the situation of Christians in reference to the things now concealed from our view which shall be disclosed at the last day, exactly resembles the condition of the ancient Israelites in relation to those things which were then hid, and were at last to be unveiled in the fulness of time.</w:t>
      </w:r>
    </w:p>
    <w:p w14:paraId="0AA10CF8">
      <w:pPr>
        <w:pStyle w:val="3"/>
        <w:spacing w:before="324" w:line="251" w:lineRule="auto"/>
        <w:ind w:firstLine="20"/>
        <w:jc w:val="both"/>
        <w:rPr>
          <w:rFonts w:hint="eastAsia"/>
          <w:spacing w:val="-1"/>
          <w:sz w:val="30"/>
          <w:szCs w:val="30"/>
        </w:rPr>
      </w:pPr>
    </w:p>
    <w:p w14:paraId="0BF2E97B">
      <w:pPr>
        <w:pStyle w:val="3"/>
        <w:spacing w:before="324" w:line="251" w:lineRule="auto"/>
        <w:ind w:firstLine="20"/>
        <w:jc w:val="both"/>
        <w:rPr>
          <w:rFonts w:hint="eastAsia"/>
          <w:spacing w:val="-1"/>
          <w:sz w:val="30"/>
          <w:szCs w:val="30"/>
        </w:rPr>
      </w:pPr>
      <w:r>
        <w:rPr>
          <w:rFonts w:hint="eastAsia"/>
          <w:spacing w:val="-1"/>
          <w:sz w:val="30"/>
          <w:szCs w:val="30"/>
        </w:rPr>
        <w:t>并且这种应用非常恰当；因为虽然保罗这些引自以赛亚的话语，直接关乎那些古代以色列民所不知晓的福音奥秘，然而基督徒相对于那些现在向我们隐藏、并将在末日揭示的事物所处的境况，与古代以色列人相对于那些那时隐藏、并最终要在日期满足时揭开的事物所处的境况完全相似。</w:t>
      </w:r>
    </w:p>
    <w:p w14:paraId="458B1973">
      <w:pPr>
        <w:pStyle w:val="3"/>
        <w:spacing w:before="324" w:line="251" w:lineRule="auto"/>
        <w:ind w:firstLine="20"/>
        <w:jc w:val="both"/>
        <w:rPr>
          <w:rFonts w:hint="eastAsia"/>
          <w:spacing w:val="-1"/>
          <w:sz w:val="30"/>
          <w:szCs w:val="30"/>
        </w:rPr>
      </w:pPr>
    </w:p>
    <w:p w14:paraId="558EE009">
      <w:pPr>
        <w:pStyle w:val="3"/>
        <w:spacing w:before="324" w:line="251" w:lineRule="auto"/>
        <w:ind w:firstLine="20"/>
        <w:jc w:val="both"/>
        <w:rPr>
          <w:rFonts w:hint="eastAsia"/>
          <w:spacing w:val="-1"/>
          <w:sz w:val="30"/>
          <w:szCs w:val="30"/>
        </w:rPr>
      </w:pPr>
      <w:r>
        <w:rPr>
          <w:rFonts w:hint="eastAsia"/>
          <w:spacing w:val="-1"/>
          <w:sz w:val="30"/>
          <w:szCs w:val="30"/>
        </w:rPr>
        <w:t>LXIII. It has pleased God, however, to favour us with a partial discovery, in order to serve, in a manner, for a taste.</w:t>
      </w:r>
    </w:p>
    <w:p w14:paraId="09026B03">
      <w:pPr>
        <w:pStyle w:val="3"/>
        <w:spacing w:before="324" w:line="251" w:lineRule="auto"/>
        <w:ind w:firstLine="20"/>
        <w:jc w:val="both"/>
        <w:rPr>
          <w:rFonts w:hint="eastAsia"/>
          <w:spacing w:val="-1"/>
          <w:sz w:val="30"/>
          <w:szCs w:val="30"/>
        </w:rPr>
      </w:pPr>
    </w:p>
    <w:p w14:paraId="06F10469">
      <w:pPr>
        <w:pStyle w:val="3"/>
        <w:spacing w:before="324" w:line="251" w:lineRule="auto"/>
        <w:ind w:firstLine="20"/>
        <w:jc w:val="both"/>
        <w:rPr>
          <w:rFonts w:hint="eastAsia"/>
          <w:spacing w:val="-1"/>
          <w:sz w:val="30"/>
          <w:szCs w:val="30"/>
        </w:rPr>
      </w:pPr>
      <w:r>
        <w:rPr>
          <w:rFonts w:hint="eastAsia"/>
          <w:spacing w:val="-1"/>
          <w:sz w:val="30"/>
          <w:szCs w:val="30"/>
        </w:rPr>
        <w:t>LXIII. 然而，上帝乐意赐给我们部分的启示，以便在某种程度上作为一种预尝。</w:t>
      </w:r>
    </w:p>
    <w:p w14:paraId="3B358459">
      <w:pPr>
        <w:pStyle w:val="3"/>
        <w:spacing w:before="324" w:line="251" w:lineRule="auto"/>
        <w:ind w:firstLine="20"/>
        <w:jc w:val="both"/>
        <w:rPr>
          <w:rFonts w:hint="eastAsia"/>
          <w:spacing w:val="-1"/>
          <w:sz w:val="30"/>
          <w:szCs w:val="30"/>
        </w:rPr>
      </w:pPr>
    </w:p>
    <w:p w14:paraId="4FBD88E1">
      <w:pPr>
        <w:pStyle w:val="3"/>
        <w:spacing w:before="324" w:line="251" w:lineRule="auto"/>
        <w:ind w:firstLine="20"/>
        <w:jc w:val="both"/>
        <w:rPr>
          <w:rFonts w:hint="eastAsia"/>
          <w:spacing w:val="-1"/>
          <w:sz w:val="30"/>
          <w:szCs w:val="30"/>
        </w:rPr>
      </w:pPr>
      <w:r>
        <w:rPr>
          <w:rFonts w:hint="eastAsia"/>
          <w:spacing w:val="-1"/>
          <w:sz w:val="30"/>
          <w:szCs w:val="30"/>
        </w:rPr>
        <w:t>And at least a general and indistinct knowledge of what he has revealed, is necessary to give stability to our faith, and vigour to our hope, and to enable us to relish the sweetness of the promises.</w:t>
      </w:r>
    </w:p>
    <w:p w14:paraId="55F8580C">
      <w:pPr>
        <w:pStyle w:val="3"/>
        <w:spacing w:before="324" w:line="251" w:lineRule="auto"/>
        <w:ind w:firstLine="20"/>
        <w:jc w:val="both"/>
        <w:rPr>
          <w:rFonts w:hint="eastAsia"/>
          <w:spacing w:val="-1"/>
          <w:sz w:val="30"/>
          <w:szCs w:val="30"/>
        </w:rPr>
      </w:pPr>
    </w:p>
    <w:p w14:paraId="4403CE2E">
      <w:pPr>
        <w:pStyle w:val="3"/>
        <w:spacing w:before="324" w:line="251" w:lineRule="auto"/>
        <w:ind w:firstLine="20"/>
        <w:jc w:val="both"/>
        <w:rPr>
          <w:rFonts w:hint="eastAsia"/>
          <w:spacing w:val="-1"/>
          <w:sz w:val="30"/>
          <w:szCs w:val="30"/>
        </w:rPr>
      </w:pPr>
      <w:r>
        <w:rPr>
          <w:rFonts w:hint="eastAsia"/>
          <w:spacing w:val="-1"/>
          <w:sz w:val="30"/>
          <w:szCs w:val="30"/>
        </w:rPr>
        <w:t>并且至少对祂所启示之物有一个普遍而不清晰的认识，对于稳固我们的信心、激发我们盼望的活力，并使我们能够品尝应许的甘甜是必要的。</w:t>
      </w:r>
    </w:p>
    <w:p w14:paraId="6A1668B4">
      <w:pPr>
        <w:pStyle w:val="3"/>
        <w:spacing w:before="324" w:line="251" w:lineRule="auto"/>
        <w:ind w:firstLine="20"/>
        <w:jc w:val="both"/>
        <w:rPr>
          <w:rFonts w:hint="eastAsia"/>
          <w:spacing w:val="-1"/>
          <w:sz w:val="30"/>
          <w:szCs w:val="30"/>
        </w:rPr>
      </w:pPr>
    </w:p>
    <w:p w14:paraId="1C7EB44F">
      <w:pPr>
        <w:pStyle w:val="3"/>
        <w:spacing w:before="324" w:line="251" w:lineRule="auto"/>
        <w:ind w:firstLine="20"/>
        <w:jc w:val="both"/>
        <w:rPr>
          <w:rFonts w:hint="eastAsia"/>
          <w:spacing w:val="-1"/>
          <w:sz w:val="30"/>
          <w:szCs w:val="30"/>
        </w:rPr>
      </w:pPr>
      <w:r>
        <w:rPr>
          <w:rFonts w:hint="eastAsia"/>
          <w:spacing w:val="-1"/>
          <w:sz w:val="30"/>
          <w:szCs w:val="30"/>
        </w:rPr>
        <w:t>We may therefore attempt a rude and imperfect delineation, such as our present capacity admits, of the life everlasting.</w:t>
      </w:r>
    </w:p>
    <w:p w14:paraId="5AA90F4B">
      <w:pPr>
        <w:pStyle w:val="3"/>
        <w:spacing w:before="324" w:line="251" w:lineRule="auto"/>
        <w:ind w:firstLine="20"/>
        <w:jc w:val="both"/>
        <w:rPr>
          <w:rFonts w:hint="eastAsia"/>
          <w:spacing w:val="-1"/>
          <w:sz w:val="30"/>
          <w:szCs w:val="30"/>
        </w:rPr>
      </w:pPr>
    </w:p>
    <w:p w14:paraId="40FB0BAB">
      <w:pPr>
        <w:pStyle w:val="3"/>
        <w:spacing w:before="324" w:line="251" w:lineRule="auto"/>
        <w:ind w:firstLine="20"/>
        <w:jc w:val="both"/>
        <w:rPr>
          <w:rFonts w:hint="eastAsia"/>
          <w:spacing w:val="-1"/>
          <w:sz w:val="30"/>
          <w:szCs w:val="30"/>
        </w:rPr>
      </w:pPr>
      <w:r>
        <w:rPr>
          <w:rFonts w:hint="eastAsia"/>
          <w:spacing w:val="-1"/>
          <w:sz w:val="30"/>
          <w:szCs w:val="30"/>
        </w:rPr>
        <w:t>因此，我们可以尝试对永生作一个粗略而不完美的描绘，正如我们目前的能力所允许的。</w:t>
      </w:r>
    </w:p>
    <w:p w14:paraId="781A0360">
      <w:pPr>
        <w:pStyle w:val="3"/>
        <w:spacing w:before="324" w:line="251" w:lineRule="auto"/>
        <w:ind w:firstLine="20"/>
        <w:jc w:val="both"/>
        <w:rPr>
          <w:rFonts w:hint="eastAsia"/>
          <w:spacing w:val="-1"/>
          <w:sz w:val="30"/>
          <w:szCs w:val="30"/>
        </w:rPr>
      </w:pPr>
    </w:p>
    <w:p w14:paraId="4585A347">
      <w:pPr>
        <w:pStyle w:val="3"/>
        <w:spacing w:before="324" w:line="251" w:lineRule="auto"/>
        <w:ind w:firstLine="20"/>
        <w:jc w:val="both"/>
        <w:rPr>
          <w:rFonts w:hint="eastAsia"/>
          <w:spacing w:val="-1"/>
          <w:sz w:val="30"/>
          <w:szCs w:val="30"/>
        </w:rPr>
      </w:pPr>
      <w:r>
        <w:rPr>
          <w:rFonts w:hint="eastAsia"/>
          <w:spacing w:val="-1"/>
          <w:sz w:val="30"/>
          <w:szCs w:val="30"/>
        </w:rPr>
        <w:t>The Life Everlasting is a most blessed state of the whole man, in which he rejoices in the immediate presence, the contemplation, and the glorious enjoyment of God in heaven, and is thus conformed to him as far as possible, in both soul and body, without the least interruption or diminution of his happiness to all eternity.</w:t>
      </w:r>
    </w:p>
    <w:p w14:paraId="1306CD40">
      <w:pPr>
        <w:pStyle w:val="3"/>
        <w:spacing w:before="324" w:line="251" w:lineRule="auto"/>
        <w:ind w:firstLine="20"/>
        <w:jc w:val="both"/>
        <w:rPr>
          <w:rFonts w:hint="eastAsia"/>
          <w:spacing w:val="-1"/>
          <w:sz w:val="30"/>
          <w:szCs w:val="30"/>
        </w:rPr>
      </w:pPr>
    </w:p>
    <w:p w14:paraId="6ABB224D">
      <w:pPr>
        <w:pStyle w:val="3"/>
        <w:spacing w:before="324" w:line="251" w:lineRule="auto"/>
        <w:ind w:firstLine="20"/>
        <w:jc w:val="both"/>
        <w:rPr>
          <w:rFonts w:hint="eastAsia"/>
          <w:spacing w:val="-1"/>
          <w:sz w:val="30"/>
          <w:szCs w:val="30"/>
        </w:rPr>
      </w:pPr>
      <w:r>
        <w:rPr>
          <w:rFonts w:hint="eastAsia"/>
          <w:spacing w:val="-1"/>
          <w:sz w:val="30"/>
          <w:szCs w:val="30"/>
        </w:rPr>
        <w:t>永生（The Life Everlasting）是全人最蒙福的状态，在其中他在天上因上帝直接的同在、默观和荣耀的享受而欢欣，并因此在灵魂和身体两方面都尽可能地与祂相像，其幸福在永恒中没有任何中断或减少。</w:t>
      </w:r>
    </w:p>
    <w:p w14:paraId="17A00719">
      <w:pPr>
        <w:pStyle w:val="3"/>
        <w:spacing w:before="324" w:line="251" w:lineRule="auto"/>
        <w:ind w:firstLine="20"/>
        <w:jc w:val="both"/>
        <w:rPr>
          <w:rFonts w:hint="eastAsia"/>
          <w:spacing w:val="-1"/>
          <w:sz w:val="30"/>
          <w:szCs w:val="30"/>
        </w:rPr>
      </w:pPr>
    </w:p>
    <w:p w14:paraId="7823F721">
      <w:pPr>
        <w:pStyle w:val="3"/>
        <w:spacing w:before="324" w:line="251" w:lineRule="auto"/>
        <w:ind w:firstLine="20"/>
        <w:jc w:val="both"/>
        <w:rPr>
          <w:rFonts w:hint="eastAsia"/>
          <w:spacing w:val="-1"/>
          <w:sz w:val="30"/>
          <w:szCs w:val="30"/>
        </w:rPr>
      </w:pPr>
      <w:r>
        <w:rPr>
          <w:rFonts w:hint="eastAsia"/>
          <w:spacing w:val="-1"/>
          <w:sz w:val="30"/>
          <w:szCs w:val="30"/>
        </w:rPr>
        <w:t>LXIV. As in the creation of this visible world, the method which the wisdom of God adopted, was to begin with things more rude and imperfect, and to proceed gradually in a course of successive daystill his work attained a perfection in which it was worthy of his attributes to rest; so in exalting his people to the summit of felicity, he causes them to ascend by certain regular steps.</w:t>
      </w:r>
    </w:p>
    <w:p w14:paraId="6BC7B158">
      <w:pPr>
        <w:pStyle w:val="3"/>
        <w:spacing w:before="324" w:line="251" w:lineRule="auto"/>
        <w:ind w:firstLine="20"/>
        <w:jc w:val="both"/>
        <w:rPr>
          <w:rFonts w:hint="eastAsia"/>
          <w:spacing w:val="-1"/>
          <w:sz w:val="30"/>
          <w:szCs w:val="30"/>
        </w:rPr>
      </w:pPr>
    </w:p>
    <w:p w14:paraId="74A51129">
      <w:pPr>
        <w:pStyle w:val="3"/>
        <w:spacing w:before="324" w:line="251" w:lineRule="auto"/>
        <w:ind w:firstLine="20"/>
        <w:jc w:val="both"/>
        <w:rPr>
          <w:rFonts w:hint="eastAsia"/>
          <w:spacing w:val="-1"/>
          <w:sz w:val="30"/>
          <w:szCs w:val="30"/>
        </w:rPr>
      </w:pPr>
      <w:r>
        <w:rPr>
          <w:rFonts w:hint="eastAsia"/>
          <w:spacing w:val="-1"/>
          <w:sz w:val="30"/>
          <w:szCs w:val="30"/>
        </w:rPr>
        <w:t>LXIV. 正如在创造这个可见世界时，上帝智慧所采用的方法是，从更粗糙和不完美的事物开始，并在相继日子的进程中逐渐前进，直到祂的工作达到一种配得上祂属性得以安息的完美；同样，在将祂的子民提升到福乐顶峰时，祂使他们藉着某些规律的步骤上升。</w:t>
      </w:r>
    </w:p>
    <w:p w14:paraId="5342E1EF">
      <w:pPr>
        <w:pStyle w:val="3"/>
        <w:spacing w:before="324" w:line="251" w:lineRule="auto"/>
        <w:ind w:firstLine="20"/>
        <w:jc w:val="both"/>
        <w:rPr>
          <w:rFonts w:hint="eastAsia"/>
          <w:spacing w:val="-1"/>
          <w:sz w:val="30"/>
          <w:szCs w:val="30"/>
        </w:rPr>
      </w:pPr>
    </w:p>
    <w:p w14:paraId="4517A817">
      <w:pPr>
        <w:pStyle w:val="3"/>
        <w:spacing w:before="324" w:line="251" w:lineRule="auto"/>
        <w:ind w:firstLine="20"/>
        <w:jc w:val="both"/>
        <w:rPr>
          <w:rFonts w:hint="eastAsia"/>
          <w:spacing w:val="-1"/>
          <w:sz w:val="30"/>
          <w:szCs w:val="30"/>
        </w:rPr>
      </w:pPr>
      <w:r>
        <w:rPr>
          <w:rFonts w:hint="eastAsia"/>
          <w:spacing w:val="-1"/>
          <w:sz w:val="30"/>
          <w:szCs w:val="30"/>
        </w:rPr>
        <w:t>In the present life, he gives them the first-fruits of the promised bliss.</w:t>
      </w:r>
    </w:p>
    <w:p w14:paraId="6D782FF7">
      <w:pPr>
        <w:pStyle w:val="3"/>
        <w:spacing w:before="324" w:line="251" w:lineRule="auto"/>
        <w:ind w:firstLine="20"/>
        <w:jc w:val="both"/>
        <w:rPr>
          <w:rFonts w:hint="eastAsia"/>
          <w:spacing w:val="-1"/>
          <w:sz w:val="30"/>
          <w:szCs w:val="30"/>
        </w:rPr>
      </w:pPr>
    </w:p>
    <w:p w14:paraId="68B66E75">
      <w:pPr>
        <w:pStyle w:val="3"/>
        <w:spacing w:before="324" w:line="251" w:lineRule="auto"/>
        <w:ind w:firstLine="20"/>
        <w:jc w:val="both"/>
        <w:rPr>
          <w:rFonts w:hint="eastAsia"/>
          <w:spacing w:val="-1"/>
          <w:sz w:val="30"/>
          <w:szCs w:val="30"/>
        </w:rPr>
      </w:pPr>
      <w:r>
        <w:rPr>
          <w:rFonts w:hint="eastAsia"/>
          <w:spacing w:val="-1"/>
          <w:sz w:val="30"/>
          <w:szCs w:val="30"/>
        </w:rPr>
        <w:t>在今生，祂赐给他们所应许福乐的初熟果子。</w:t>
      </w:r>
    </w:p>
    <w:p w14:paraId="45DEE695">
      <w:pPr>
        <w:pStyle w:val="3"/>
        <w:spacing w:before="324" w:line="251" w:lineRule="auto"/>
        <w:ind w:firstLine="20"/>
        <w:jc w:val="both"/>
        <w:rPr>
          <w:rFonts w:hint="eastAsia"/>
          <w:spacing w:val="-1"/>
          <w:sz w:val="30"/>
          <w:szCs w:val="30"/>
        </w:rPr>
      </w:pPr>
    </w:p>
    <w:p w14:paraId="495784FB">
      <w:pPr>
        <w:pStyle w:val="3"/>
        <w:spacing w:before="324" w:line="251" w:lineRule="auto"/>
        <w:ind w:firstLine="20"/>
        <w:jc w:val="both"/>
        <w:rPr>
          <w:rFonts w:hint="eastAsia"/>
          <w:spacing w:val="-1"/>
          <w:sz w:val="30"/>
          <w:szCs w:val="30"/>
        </w:rPr>
      </w:pPr>
      <w:r>
        <w:rPr>
          <w:rFonts w:hint="eastAsia"/>
          <w:spacing w:val="-1"/>
          <w:sz w:val="30"/>
          <w:szCs w:val="30"/>
        </w:rPr>
        <w:t>He reserves greater things for the soul after its departure from this vile body, till, at the resurrection, it recover the body, wonderfully changed and improved.</w:t>
      </w:r>
    </w:p>
    <w:p w14:paraId="30AF5334">
      <w:pPr>
        <w:pStyle w:val="3"/>
        <w:spacing w:before="324" w:line="251" w:lineRule="auto"/>
        <w:ind w:firstLine="20"/>
        <w:jc w:val="both"/>
        <w:rPr>
          <w:rFonts w:hint="eastAsia"/>
          <w:spacing w:val="-1"/>
          <w:sz w:val="30"/>
          <w:szCs w:val="30"/>
        </w:rPr>
      </w:pPr>
    </w:p>
    <w:p w14:paraId="7BD0C7DA">
      <w:pPr>
        <w:pStyle w:val="3"/>
        <w:spacing w:before="324" w:line="251" w:lineRule="auto"/>
        <w:ind w:firstLine="20"/>
        <w:jc w:val="both"/>
        <w:rPr>
          <w:rFonts w:hint="eastAsia"/>
          <w:spacing w:val="-1"/>
          <w:sz w:val="30"/>
          <w:szCs w:val="30"/>
        </w:rPr>
      </w:pPr>
      <w:r>
        <w:rPr>
          <w:rFonts w:hint="eastAsia"/>
          <w:spacing w:val="-1"/>
          <w:sz w:val="30"/>
          <w:szCs w:val="30"/>
        </w:rPr>
        <w:t>祂为灵魂离开这卑贱身体之后保留了更伟大的事物，直到在复活时，它重新得回那奇妙地改变和改进了的身体。</w:t>
      </w:r>
    </w:p>
    <w:p w14:paraId="7BA526D1">
      <w:pPr>
        <w:pStyle w:val="3"/>
        <w:spacing w:before="324" w:line="251" w:lineRule="auto"/>
        <w:ind w:firstLine="20"/>
        <w:jc w:val="both"/>
        <w:rPr>
          <w:rFonts w:hint="eastAsia"/>
          <w:spacing w:val="-1"/>
          <w:sz w:val="30"/>
          <w:szCs w:val="30"/>
        </w:rPr>
      </w:pPr>
    </w:p>
    <w:p w14:paraId="6EE341E2">
      <w:pPr>
        <w:pStyle w:val="3"/>
        <w:spacing w:before="324" w:line="251" w:lineRule="auto"/>
        <w:ind w:firstLine="20"/>
        <w:jc w:val="both"/>
        <w:rPr>
          <w:rFonts w:hint="eastAsia"/>
          <w:spacing w:val="-1"/>
          <w:sz w:val="30"/>
          <w:szCs w:val="30"/>
        </w:rPr>
      </w:pPr>
      <w:r>
        <w:rPr>
          <w:rFonts w:hint="eastAsia"/>
          <w:spacing w:val="-1"/>
          <w:sz w:val="30"/>
          <w:szCs w:val="30"/>
        </w:rPr>
        <w:t>Then at last they shall be put in possession of the greatest and most consummate felicity.</w:t>
      </w:r>
    </w:p>
    <w:p w14:paraId="39C1873B">
      <w:pPr>
        <w:pStyle w:val="3"/>
        <w:spacing w:before="324" w:line="251" w:lineRule="auto"/>
        <w:ind w:firstLine="20"/>
        <w:jc w:val="both"/>
        <w:rPr>
          <w:rFonts w:hint="eastAsia"/>
          <w:spacing w:val="-1"/>
          <w:sz w:val="30"/>
          <w:szCs w:val="30"/>
        </w:rPr>
      </w:pPr>
    </w:p>
    <w:p w14:paraId="16A24A39">
      <w:pPr>
        <w:pStyle w:val="3"/>
        <w:spacing w:before="324" w:line="251" w:lineRule="auto"/>
        <w:ind w:firstLine="20"/>
        <w:jc w:val="both"/>
        <w:rPr>
          <w:rFonts w:hint="eastAsia"/>
          <w:spacing w:val="-1"/>
          <w:sz w:val="30"/>
          <w:szCs w:val="30"/>
        </w:rPr>
      </w:pPr>
      <w:r>
        <w:rPr>
          <w:rFonts w:hint="eastAsia"/>
          <w:spacing w:val="-1"/>
          <w:sz w:val="30"/>
          <w:szCs w:val="30"/>
        </w:rPr>
        <w:t>那时，他们最终将被置于最大和最完美福乐的拥有之中。</w:t>
      </w:r>
    </w:p>
    <w:p w14:paraId="640887EC">
      <w:pPr>
        <w:pStyle w:val="3"/>
        <w:spacing w:before="324" w:line="251" w:lineRule="auto"/>
        <w:ind w:firstLine="20"/>
        <w:jc w:val="both"/>
        <w:rPr>
          <w:rFonts w:hint="eastAsia"/>
          <w:spacing w:val="-1"/>
          <w:sz w:val="30"/>
          <w:szCs w:val="30"/>
        </w:rPr>
      </w:pPr>
    </w:p>
    <w:p w14:paraId="1CA58CB8">
      <w:pPr>
        <w:pStyle w:val="3"/>
        <w:spacing w:before="324" w:line="251" w:lineRule="auto"/>
        <w:ind w:firstLine="20"/>
        <w:jc w:val="both"/>
        <w:rPr>
          <w:rFonts w:hint="eastAsia"/>
          <w:spacing w:val="-1"/>
          <w:sz w:val="30"/>
          <w:szCs w:val="30"/>
        </w:rPr>
      </w:pPr>
      <w:r>
        <w:rPr>
          <w:rFonts w:hint="eastAsia"/>
          <w:spacing w:val="-1"/>
          <w:sz w:val="30"/>
          <w:szCs w:val="30"/>
        </w:rPr>
        <w:t>LXV. It pleased God to cause a cluster of grapes to be brought from Canaan to the Israelites in the wilderness, that from this they might form a judgment regarding the fertility of the promised land.</w:t>
      </w:r>
    </w:p>
    <w:p w14:paraId="6AB2C2F8">
      <w:pPr>
        <w:pStyle w:val="3"/>
        <w:spacing w:before="324" w:line="251" w:lineRule="auto"/>
        <w:ind w:firstLine="20"/>
        <w:jc w:val="both"/>
        <w:rPr>
          <w:rFonts w:hint="eastAsia"/>
          <w:spacing w:val="-1"/>
          <w:sz w:val="30"/>
          <w:szCs w:val="30"/>
        </w:rPr>
      </w:pPr>
    </w:p>
    <w:p w14:paraId="6487AFA3">
      <w:pPr>
        <w:pStyle w:val="3"/>
        <w:spacing w:before="324" w:line="251" w:lineRule="auto"/>
        <w:ind w:firstLine="20"/>
        <w:jc w:val="both"/>
        <w:rPr>
          <w:rFonts w:hint="eastAsia"/>
          <w:spacing w:val="-1"/>
          <w:sz w:val="30"/>
          <w:szCs w:val="30"/>
        </w:rPr>
      </w:pPr>
      <w:r>
        <w:rPr>
          <w:rFonts w:hint="eastAsia"/>
          <w:spacing w:val="-1"/>
          <w:sz w:val="30"/>
          <w:szCs w:val="30"/>
        </w:rPr>
        <w:t>LXV. 上帝乐意使一挂葡萄从迦南被带到旷野中的以色列人那里，以便他们可以由此判断应许之地的肥沃。</w:t>
      </w:r>
    </w:p>
    <w:p w14:paraId="7F581565">
      <w:pPr>
        <w:pStyle w:val="3"/>
        <w:spacing w:before="324" w:line="251" w:lineRule="auto"/>
        <w:ind w:firstLine="20"/>
        <w:jc w:val="both"/>
        <w:rPr>
          <w:rFonts w:hint="eastAsia"/>
          <w:spacing w:val="-1"/>
          <w:sz w:val="30"/>
          <w:szCs w:val="30"/>
        </w:rPr>
      </w:pPr>
    </w:p>
    <w:p w14:paraId="76D21076">
      <w:pPr>
        <w:pStyle w:val="3"/>
        <w:spacing w:before="324" w:line="251" w:lineRule="auto"/>
        <w:ind w:firstLine="20"/>
        <w:jc w:val="both"/>
        <w:rPr>
          <w:rFonts w:hint="eastAsia"/>
          <w:spacing w:val="-1"/>
          <w:sz w:val="30"/>
          <w:szCs w:val="30"/>
        </w:rPr>
      </w:pPr>
      <w:r>
        <w:rPr>
          <w:rFonts w:hint="eastAsia"/>
          <w:spacing w:val="-1"/>
          <w:sz w:val="30"/>
          <w:szCs w:val="30"/>
        </w:rPr>
        <w:t>In like manner, whilst believers are prosecuting their journey through the howling deserts of this world to the heavenly country, he grants them some anticipation of those joys, to the full possession of which he will admit them in due season.</w:t>
      </w:r>
    </w:p>
    <w:p w14:paraId="564E1CD0">
      <w:pPr>
        <w:pStyle w:val="3"/>
        <w:spacing w:before="324" w:line="251" w:lineRule="auto"/>
        <w:ind w:firstLine="20"/>
        <w:jc w:val="both"/>
        <w:rPr>
          <w:rFonts w:hint="eastAsia"/>
          <w:spacing w:val="-1"/>
          <w:sz w:val="30"/>
          <w:szCs w:val="30"/>
        </w:rPr>
      </w:pPr>
    </w:p>
    <w:p w14:paraId="07684DB3">
      <w:pPr>
        <w:pStyle w:val="3"/>
        <w:spacing w:before="324" w:line="251" w:lineRule="auto"/>
        <w:ind w:firstLine="20"/>
        <w:jc w:val="both"/>
        <w:rPr>
          <w:rFonts w:hint="eastAsia"/>
          <w:spacing w:val="-1"/>
          <w:sz w:val="30"/>
          <w:szCs w:val="30"/>
        </w:rPr>
      </w:pPr>
      <w:r>
        <w:rPr>
          <w:rFonts w:hint="eastAsia"/>
          <w:spacing w:val="-1"/>
          <w:sz w:val="30"/>
          <w:szCs w:val="30"/>
        </w:rPr>
        <w:t>同样，当信徒穿越今世呼啸的沙漠前往属天家乡时，祂赐给他们一些那些喜乐的预尝，祂将在适当的时候接纳他们完全拥有这些喜乐。</w:t>
      </w:r>
    </w:p>
    <w:p w14:paraId="533F7CBD">
      <w:pPr>
        <w:pStyle w:val="3"/>
        <w:spacing w:before="324" w:line="251" w:lineRule="auto"/>
        <w:ind w:firstLine="20"/>
        <w:jc w:val="both"/>
        <w:rPr>
          <w:rFonts w:hint="eastAsia"/>
          <w:spacing w:val="-1"/>
          <w:sz w:val="30"/>
          <w:szCs w:val="30"/>
        </w:rPr>
      </w:pPr>
    </w:p>
    <w:p w14:paraId="08415476">
      <w:pPr>
        <w:pStyle w:val="3"/>
        <w:spacing w:before="324" w:line="251" w:lineRule="auto"/>
        <w:ind w:firstLine="20"/>
        <w:jc w:val="both"/>
        <w:rPr>
          <w:rFonts w:hint="eastAsia"/>
          <w:spacing w:val="-1"/>
          <w:sz w:val="30"/>
          <w:szCs w:val="30"/>
        </w:rPr>
      </w:pPr>
      <w:r>
        <w:rPr>
          <w:rFonts w:hint="eastAsia"/>
          <w:spacing w:val="-1"/>
          <w:sz w:val="30"/>
          <w:szCs w:val="30"/>
        </w:rPr>
        <w:t>The design of this indulgence is, partly that they may be comforted in the day of adversity; partly that by judging of the full harvest from the first-fruits, they may infer the excellence and greatness of the felicity reserved for them in heaven; but principally, that by the prelibation of that glorious reward which they expect, they may be animated to persevere with increasing alacrity in their course of faith and holiness.</w:t>
      </w:r>
    </w:p>
    <w:p w14:paraId="71C3355D">
      <w:pPr>
        <w:pStyle w:val="3"/>
        <w:spacing w:before="324" w:line="251" w:lineRule="auto"/>
        <w:ind w:firstLine="20"/>
        <w:jc w:val="both"/>
        <w:rPr>
          <w:rFonts w:hint="eastAsia"/>
          <w:spacing w:val="-1"/>
          <w:sz w:val="30"/>
          <w:szCs w:val="30"/>
        </w:rPr>
      </w:pPr>
    </w:p>
    <w:p w14:paraId="5F5E05E8">
      <w:pPr>
        <w:pStyle w:val="3"/>
        <w:spacing w:before="324" w:line="251" w:lineRule="auto"/>
        <w:ind w:firstLine="20"/>
        <w:jc w:val="both"/>
        <w:rPr>
          <w:rFonts w:hint="eastAsia"/>
          <w:spacing w:val="-1"/>
          <w:sz w:val="30"/>
          <w:szCs w:val="30"/>
        </w:rPr>
      </w:pPr>
      <w:r>
        <w:rPr>
          <w:rFonts w:hint="eastAsia"/>
          <w:spacing w:val="-1"/>
          <w:sz w:val="30"/>
          <w:szCs w:val="30"/>
        </w:rPr>
        <w:t>这种恩惠的目的是，部分使他们在逆境之日得安慰；部分使他们可以藉着从初熟果子判断完全的丰收，推断出为他们保留在天上的福乐的卓越和伟大；但主要是，藉着预尝他们所期望的那荣耀奖赏，他们可以被激励，以日益增长的热忱在他们信心和圣洁的道路上恒心前进。</w:t>
      </w:r>
    </w:p>
    <w:p w14:paraId="403B0B5B">
      <w:pPr>
        <w:pStyle w:val="3"/>
        <w:spacing w:before="324" w:line="251" w:lineRule="auto"/>
        <w:ind w:firstLine="20"/>
        <w:jc w:val="both"/>
        <w:rPr>
          <w:rFonts w:hint="eastAsia"/>
          <w:spacing w:val="-1"/>
          <w:sz w:val="30"/>
          <w:szCs w:val="30"/>
        </w:rPr>
      </w:pPr>
    </w:p>
    <w:p w14:paraId="79EA5BAC">
      <w:pPr>
        <w:pStyle w:val="3"/>
        <w:spacing w:before="324" w:line="251" w:lineRule="auto"/>
        <w:ind w:firstLine="20"/>
        <w:jc w:val="both"/>
        <w:rPr>
          <w:rFonts w:hint="eastAsia"/>
          <w:spacing w:val="-1"/>
          <w:sz w:val="30"/>
          <w:szCs w:val="30"/>
        </w:rPr>
      </w:pPr>
      <w:r>
        <w:rPr>
          <w:rFonts w:hint="eastAsia"/>
          <w:spacing w:val="-1"/>
          <w:sz w:val="30"/>
          <w:szCs w:val="30"/>
        </w:rPr>
        <w:t>LXVI. Even here, we know, God brings his chosen to himself, "causes them to approach unto him," and allows them to see his glory,v in holy meditation, in prayer, and other devotional exercises.</w:t>
      </w:r>
    </w:p>
    <w:p w14:paraId="19EACB62">
      <w:pPr>
        <w:pStyle w:val="3"/>
        <w:spacing w:before="324" w:line="251" w:lineRule="auto"/>
        <w:ind w:firstLine="20"/>
        <w:jc w:val="both"/>
        <w:rPr>
          <w:rFonts w:hint="eastAsia"/>
          <w:spacing w:val="-1"/>
          <w:sz w:val="30"/>
          <w:szCs w:val="30"/>
        </w:rPr>
      </w:pPr>
    </w:p>
    <w:p w14:paraId="198FDBF3">
      <w:pPr>
        <w:pStyle w:val="3"/>
        <w:spacing w:before="324" w:line="251" w:lineRule="auto"/>
        <w:ind w:firstLine="20"/>
        <w:jc w:val="both"/>
        <w:rPr>
          <w:rFonts w:hint="eastAsia"/>
          <w:spacing w:val="-1"/>
          <w:sz w:val="30"/>
          <w:szCs w:val="30"/>
        </w:rPr>
      </w:pPr>
      <w:r>
        <w:rPr>
          <w:rFonts w:hint="eastAsia"/>
          <w:spacing w:val="-1"/>
          <w:sz w:val="30"/>
          <w:szCs w:val="30"/>
        </w:rPr>
        <w:t>LXVI. 即使在此处，我们知道，上帝将祂的选民带到祂自己面前，“使他们亲近祂”，并允许他们在神圣的默想（meditation）中、在祷告和其他敬虔操练中看见祂的荣耀。v</w:t>
      </w:r>
    </w:p>
    <w:p w14:paraId="5BD96FBF">
      <w:pPr>
        <w:pStyle w:val="3"/>
        <w:spacing w:before="324" w:line="251" w:lineRule="auto"/>
        <w:ind w:firstLine="20"/>
        <w:jc w:val="both"/>
        <w:rPr>
          <w:rFonts w:hint="eastAsia"/>
          <w:spacing w:val="-1"/>
          <w:sz w:val="30"/>
          <w:szCs w:val="30"/>
        </w:rPr>
      </w:pPr>
    </w:p>
    <w:p w14:paraId="4BB2BC23">
      <w:pPr>
        <w:pStyle w:val="3"/>
        <w:spacing w:before="324" w:line="251" w:lineRule="auto"/>
        <w:ind w:firstLine="20"/>
        <w:jc w:val="both"/>
        <w:rPr>
          <w:rFonts w:hint="eastAsia"/>
          <w:spacing w:val="-1"/>
          <w:sz w:val="30"/>
          <w:szCs w:val="30"/>
        </w:rPr>
      </w:pPr>
      <w:r>
        <w:rPr>
          <w:rFonts w:hint="eastAsia"/>
          <w:spacing w:val="-1"/>
          <w:sz w:val="30"/>
          <w:szCs w:val="30"/>
        </w:rPr>
        <w:t>He gives them a kind of taste and experience of his goodness.</w:t>
      </w:r>
    </w:p>
    <w:p w14:paraId="759B0990">
      <w:pPr>
        <w:pStyle w:val="3"/>
        <w:spacing w:before="324" w:line="251" w:lineRule="auto"/>
        <w:ind w:firstLine="20"/>
        <w:jc w:val="both"/>
        <w:rPr>
          <w:rFonts w:hint="eastAsia"/>
          <w:spacing w:val="-1"/>
          <w:sz w:val="30"/>
          <w:szCs w:val="30"/>
        </w:rPr>
      </w:pPr>
    </w:p>
    <w:p w14:paraId="191F2626">
      <w:pPr>
        <w:pStyle w:val="3"/>
        <w:spacing w:before="324" w:line="251" w:lineRule="auto"/>
        <w:ind w:firstLine="20"/>
        <w:jc w:val="both"/>
        <w:rPr>
          <w:rFonts w:hint="eastAsia"/>
          <w:spacing w:val="-1"/>
          <w:sz w:val="30"/>
          <w:szCs w:val="30"/>
        </w:rPr>
      </w:pPr>
      <w:r>
        <w:rPr>
          <w:rFonts w:hint="eastAsia"/>
          <w:spacing w:val="-1"/>
          <w:sz w:val="30"/>
          <w:szCs w:val="30"/>
        </w:rPr>
        <w:t>祂赐给他们一种对祂良善的品尝和体验。</w:t>
      </w:r>
    </w:p>
    <w:p w14:paraId="62F14E94">
      <w:pPr>
        <w:pStyle w:val="3"/>
        <w:spacing w:before="324" w:line="251" w:lineRule="auto"/>
        <w:ind w:firstLine="20"/>
        <w:jc w:val="both"/>
        <w:rPr>
          <w:rFonts w:hint="eastAsia"/>
          <w:spacing w:val="-1"/>
          <w:sz w:val="30"/>
          <w:szCs w:val="30"/>
        </w:rPr>
      </w:pPr>
    </w:p>
    <w:p w14:paraId="5452C988">
      <w:pPr>
        <w:pStyle w:val="3"/>
        <w:spacing w:before="324" w:line="251" w:lineRule="auto"/>
        <w:ind w:firstLine="20"/>
        <w:jc w:val="both"/>
        <w:rPr>
          <w:rFonts w:hint="eastAsia"/>
          <w:spacing w:val="-1"/>
          <w:sz w:val="30"/>
          <w:szCs w:val="30"/>
        </w:rPr>
      </w:pPr>
      <w:r>
        <w:rPr>
          <w:rFonts w:hint="eastAsia"/>
          <w:spacing w:val="-1"/>
          <w:sz w:val="30"/>
          <w:szCs w:val="30"/>
        </w:rPr>
        <w:t>Even here he favours them with the kisses of his love, and brings them into his chambers, and into his banqueting-house, displaying over them his banner of love.x</w:t>
      </w:r>
    </w:p>
    <w:p w14:paraId="33CC1F70">
      <w:pPr>
        <w:pStyle w:val="3"/>
        <w:spacing w:before="324" w:line="251" w:lineRule="auto"/>
        <w:ind w:firstLine="20"/>
        <w:jc w:val="both"/>
        <w:rPr>
          <w:rFonts w:hint="eastAsia"/>
          <w:spacing w:val="-1"/>
          <w:sz w:val="30"/>
          <w:szCs w:val="30"/>
        </w:rPr>
      </w:pPr>
    </w:p>
    <w:p w14:paraId="468B48DD">
      <w:pPr>
        <w:pStyle w:val="3"/>
        <w:spacing w:before="324" w:line="251" w:lineRule="auto"/>
        <w:ind w:firstLine="20"/>
        <w:jc w:val="both"/>
        <w:rPr>
          <w:rFonts w:hint="eastAsia"/>
          <w:spacing w:val="-1"/>
          <w:sz w:val="30"/>
          <w:szCs w:val="30"/>
        </w:rPr>
      </w:pPr>
      <w:r>
        <w:rPr>
          <w:rFonts w:hint="eastAsia"/>
          <w:spacing w:val="-1"/>
          <w:sz w:val="30"/>
          <w:szCs w:val="30"/>
        </w:rPr>
        <w:t>即使在此处，祂也以祂爱的亲吻恩待他们，并将他们带入祂的内室，进入祂的筵宴所，在他们以上展开祂爱的旌旗。x</w:t>
      </w:r>
    </w:p>
    <w:p w14:paraId="486DE257">
      <w:pPr>
        <w:pStyle w:val="3"/>
        <w:spacing w:before="324" w:line="251" w:lineRule="auto"/>
        <w:ind w:firstLine="20"/>
        <w:jc w:val="both"/>
        <w:rPr>
          <w:rFonts w:hint="eastAsia"/>
          <w:spacing w:val="-1"/>
          <w:sz w:val="30"/>
          <w:szCs w:val="30"/>
        </w:rPr>
      </w:pPr>
    </w:p>
    <w:p w14:paraId="7D3A9AE0">
      <w:pPr>
        <w:pStyle w:val="3"/>
        <w:spacing w:before="324" w:line="251" w:lineRule="auto"/>
        <w:ind w:firstLine="20"/>
        <w:jc w:val="both"/>
        <w:rPr>
          <w:rFonts w:hint="eastAsia"/>
          <w:spacing w:val="-1"/>
          <w:sz w:val="30"/>
          <w:szCs w:val="30"/>
        </w:rPr>
      </w:pPr>
      <w:r>
        <w:rPr>
          <w:rFonts w:hint="eastAsia"/>
          <w:spacing w:val="-1"/>
          <w:sz w:val="30"/>
          <w:szCs w:val="30"/>
        </w:rPr>
        <w:t>Even here he allows them so to possess and enjoy him as their portion, that their soul most delightfully relies on him as their treasure, is enriched by his riches, nourished by his abundance, guarded by his power, directed by his wisdom, refreshed by his goodness, and, in fine, replenished by his all-sufficiency.</w:t>
      </w:r>
    </w:p>
    <w:p w14:paraId="724B00AF">
      <w:pPr>
        <w:pStyle w:val="3"/>
        <w:spacing w:before="324" w:line="251" w:lineRule="auto"/>
        <w:ind w:firstLine="20"/>
        <w:jc w:val="both"/>
        <w:rPr>
          <w:rFonts w:hint="eastAsia"/>
          <w:spacing w:val="-1"/>
          <w:sz w:val="30"/>
          <w:szCs w:val="30"/>
        </w:rPr>
      </w:pPr>
    </w:p>
    <w:p w14:paraId="2CDE8757">
      <w:pPr>
        <w:pStyle w:val="3"/>
        <w:spacing w:before="324" w:line="251" w:lineRule="auto"/>
        <w:ind w:firstLine="20"/>
        <w:jc w:val="both"/>
        <w:rPr>
          <w:rFonts w:hint="eastAsia"/>
          <w:spacing w:val="-1"/>
          <w:sz w:val="30"/>
          <w:szCs w:val="30"/>
        </w:rPr>
      </w:pPr>
      <w:r>
        <w:rPr>
          <w:rFonts w:hint="eastAsia"/>
          <w:spacing w:val="-1"/>
          <w:sz w:val="30"/>
          <w:szCs w:val="30"/>
        </w:rPr>
        <w:t>即使在此处，祂也允许他们如此拥有并享受祂作为他们的产业，以致他们的灵魂最愉悦地倚靠祂作为他们的珍宝，因祂的丰富而富足，因祂的丰盛而得滋养，因祂的能力而受保护，因祂的智慧而得引导，因祂的良善而得更新，总之，因祂的全备而得满足。</w:t>
      </w:r>
    </w:p>
    <w:p w14:paraId="76E7EF4C">
      <w:pPr>
        <w:pStyle w:val="3"/>
        <w:spacing w:before="324" w:line="251" w:lineRule="auto"/>
        <w:ind w:firstLine="20"/>
        <w:jc w:val="both"/>
        <w:rPr>
          <w:rFonts w:hint="eastAsia"/>
          <w:spacing w:val="-1"/>
          <w:sz w:val="30"/>
          <w:szCs w:val="30"/>
        </w:rPr>
      </w:pPr>
    </w:p>
    <w:p w14:paraId="703BCFBA">
      <w:pPr>
        <w:pStyle w:val="3"/>
        <w:spacing w:before="324" w:line="251" w:lineRule="auto"/>
        <w:ind w:firstLine="20"/>
        <w:jc w:val="both"/>
        <w:rPr>
          <w:rFonts w:hint="eastAsia"/>
          <w:spacing w:val="-1"/>
          <w:sz w:val="30"/>
          <w:szCs w:val="30"/>
        </w:rPr>
      </w:pPr>
      <w:r>
        <w:rPr>
          <w:rFonts w:hint="eastAsia"/>
          <w:spacing w:val="-1"/>
          <w:sz w:val="30"/>
          <w:szCs w:val="30"/>
        </w:rPr>
        <w:t>Even here he indulges them with "the riches of the full assurance of understanding," with the strongest assurance of possessing consummate felicity in due season,a with peace of conscience and tranquillity of mind, and as the natural result of so many invaluable blessings, with "joy unspeakable and full of glory."c</w:t>
      </w:r>
    </w:p>
    <w:p w14:paraId="2218793B">
      <w:pPr>
        <w:pStyle w:val="3"/>
        <w:spacing w:before="324" w:line="251" w:lineRule="auto"/>
        <w:ind w:firstLine="20"/>
        <w:jc w:val="both"/>
        <w:rPr>
          <w:rFonts w:hint="eastAsia"/>
          <w:spacing w:val="-1"/>
          <w:sz w:val="30"/>
          <w:szCs w:val="30"/>
        </w:rPr>
      </w:pPr>
    </w:p>
    <w:p w14:paraId="0274970F">
      <w:pPr>
        <w:pStyle w:val="3"/>
        <w:spacing w:before="324" w:line="251" w:lineRule="auto"/>
        <w:ind w:firstLine="20"/>
        <w:jc w:val="both"/>
        <w:rPr>
          <w:rFonts w:hint="eastAsia"/>
          <w:spacing w:val="-1"/>
          <w:sz w:val="30"/>
          <w:szCs w:val="30"/>
        </w:rPr>
      </w:pPr>
      <w:r>
        <w:rPr>
          <w:rFonts w:hint="eastAsia"/>
          <w:spacing w:val="-1"/>
          <w:sz w:val="30"/>
          <w:szCs w:val="30"/>
        </w:rPr>
        <w:t>即使在此处，祂也让他们沉浸在“悟性充足的确据，得以真知”的丰富中，a 沉浸在适时拥有完美福乐的最强确据中，a 沉浸在良心的平安和心思的宁静中，并且作为如此多宝贵祝福的自然结果，沉浸在“说不出来、满有荣光的大喜乐”中。c</w:t>
      </w:r>
    </w:p>
    <w:p w14:paraId="2D3D2032">
      <w:pPr>
        <w:pStyle w:val="3"/>
        <w:spacing w:before="324" w:line="251" w:lineRule="auto"/>
        <w:ind w:firstLine="20"/>
        <w:jc w:val="both"/>
        <w:rPr>
          <w:rFonts w:hint="eastAsia"/>
          <w:spacing w:val="-1"/>
          <w:sz w:val="30"/>
          <w:szCs w:val="30"/>
        </w:rPr>
      </w:pPr>
    </w:p>
    <w:p w14:paraId="59E42FA4">
      <w:pPr>
        <w:pStyle w:val="3"/>
        <w:spacing w:before="324" w:line="251" w:lineRule="auto"/>
        <w:ind w:firstLine="20"/>
        <w:jc w:val="both"/>
        <w:rPr>
          <w:rFonts w:hint="eastAsia"/>
          <w:spacing w:val="-1"/>
          <w:sz w:val="30"/>
          <w:szCs w:val="30"/>
        </w:rPr>
      </w:pPr>
      <w:r>
        <w:rPr>
          <w:rFonts w:hint="eastAsia"/>
          <w:spacing w:val="-1"/>
          <w:sz w:val="30"/>
          <w:szCs w:val="30"/>
        </w:rPr>
        <w:t>LXVII. But how exalted sover these enjoyments are, they are but inconsiderable, in comparison of those which await the souls of believers, after their release from their bodies.</w:t>
      </w:r>
    </w:p>
    <w:p w14:paraId="52DF4F47">
      <w:pPr>
        <w:pStyle w:val="3"/>
        <w:spacing w:before="324" w:line="251" w:lineRule="auto"/>
        <w:ind w:firstLine="20"/>
        <w:jc w:val="both"/>
        <w:rPr>
          <w:rFonts w:hint="eastAsia"/>
          <w:spacing w:val="-1"/>
          <w:sz w:val="30"/>
          <w:szCs w:val="30"/>
        </w:rPr>
      </w:pPr>
    </w:p>
    <w:p w14:paraId="6D8273FF">
      <w:pPr>
        <w:pStyle w:val="3"/>
        <w:spacing w:before="324" w:line="251" w:lineRule="auto"/>
        <w:ind w:firstLine="20"/>
        <w:jc w:val="both"/>
        <w:rPr>
          <w:rFonts w:hint="eastAsia"/>
          <w:spacing w:val="-1"/>
          <w:sz w:val="30"/>
          <w:szCs w:val="30"/>
        </w:rPr>
      </w:pPr>
      <w:r>
        <w:rPr>
          <w:rFonts w:hint="eastAsia"/>
          <w:spacing w:val="-1"/>
          <w:sz w:val="30"/>
          <w:szCs w:val="30"/>
        </w:rPr>
        <w:t>LXVII. 但是，无论这些享受是何等崇高，与那些等待信徒灵魂脱离身体之后所要经历的相比，它们都微不足道。</w:t>
      </w:r>
    </w:p>
    <w:p w14:paraId="73EA59C7">
      <w:pPr>
        <w:pStyle w:val="3"/>
        <w:spacing w:before="324" w:line="251" w:lineRule="auto"/>
        <w:ind w:firstLine="20"/>
        <w:jc w:val="both"/>
        <w:rPr>
          <w:rFonts w:hint="eastAsia"/>
          <w:spacing w:val="-1"/>
          <w:sz w:val="30"/>
          <w:szCs w:val="30"/>
        </w:rPr>
      </w:pPr>
    </w:p>
    <w:p w14:paraId="53238138">
      <w:pPr>
        <w:pStyle w:val="3"/>
        <w:spacing w:before="324" w:line="251" w:lineRule="auto"/>
        <w:ind w:firstLine="20"/>
        <w:jc w:val="both"/>
        <w:rPr>
          <w:rFonts w:hint="eastAsia"/>
          <w:spacing w:val="-1"/>
          <w:sz w:val="30"/>
          <w:szCs w:val="30"/>
        </w:rPr>
      </w:pPr>
      <w:r>
        <w:rPr>
          <w:rFonts w:hint="eastAsia"/>
          <w:spacing w:val="-1"/>
          <w:sz w:val="30"/>
          <w:szCs w:val="30"/>
        </w:rPr>
        <w:t>We ought ever to hold it as an indubitable truth, that the soul subsists after the termination of the natural life.*</w:t>
      </w:r>
    </w:p>
    <w:p w14:paraId="3E7D0CB2">
      <w:pPr>
        <w:pStyle w:val="3"/>
        <w:spacing w:before="324" w:line="251" w:lineRule="auto"/>
        <w:ind w:firstLine="20"/>
        <w:jc w:val="both"/>
        <w:rPr>
          <w:rFonts w:hint="eastAsia"/>
          <w:spacing w:val="-1"/>
          <w:sz w:val="30"/>
          <w:szCs w:val="30"/>
        </w:rPr>
      </w:pPr>
    </w:p>
    <w:p w14:paraId="565C5281">
      <w:pPr>
        <w:pStyle w:val="3"/>
        <w:spacing w:before="324" w:line="251" w:lineRule="auto"/>
        <w:ind w:firstLine="20"/>
        <w:jc w:val="both"/>
        <w:rPr>
          <w:rFonts w:hint="eastAsia"/>
          <w:spacing w:val="-1"/>
          <w:sz w:val="30"/>
          <w:szCs w:val="30"/>
        </w:rPr>
      </w:pPr>
      <w:r>
        <w:rPr>
          <w:rFonts w:hint="eastAsia"/>
          <w:spacing w:val="-1"/>
          <w:sz w:val="30"/>
          <w:szCs w:val="30"/>
        </w:rPr>
        <w:t>我们应当永远将其持守为无可置疑的真理，即灵魂在自然生命终结之后仍然存留。*</w:t>
      </w:r>
    </w:p>
    <w:p w14:paraId="17B1D636">
      <w:pPr>
        <w:pStyle w:val="3"/>
        <w:spacing w:before="324" w:line="251" w:lineRule="auto"/>
        <w:ind w:firstLine="20"/>
        <w:jc w:val="both"/>
        <w:rPr>
          <w:rFonts w:hint="eastAsia"/>
          <w:spacing w:val="-1"/>
          <w:sz w:val="30"/>
          <w:szCs w:val="30"/>
        </w:rPr>
      </w:pPr>
    </w:p>
    <w:p w14:paraId="79C8F2E3">
      <w:pPr>
        <w:pStyle w:val="3"/>
        <w:spacing w:before="324" w:line="251" w:lineRule="auto"/>
        <w:ind w:firstLine="20"/>
        <w:jc w:val="both"/>
        <w:rPr>
          <w:rFonts w:hint="eastAsia"/>
          <w:spacing w:val="-1"/>
          <w:sz w:val="30"/>
          <w:szCs w:val="30"/>
        </w:rPr>
      </w:pPr>
      <w:r>
        <w:rPr>
          <w:rFonts w:hint="eastAsia"/>
          <w:spacing w:val="-1"/>
          <w:sz w:val="30"/>
          <w:szCs w:val="30"/>
        </w:rPr>
        <w:t>The Apostle would otherwise have in vain desired "to depart and to be with Christ;"d for no man that has altogether ceased to be, can be with Christ.</w:t>
      </w:r>
    </w:p>
    <w:p w14:paraId="44375FAE">
      <w:pPr>
        <w:pStyle w:val="3"/>
        <w:spacing w:before="324" w:line="251" w:lineRule="auto"/>
        <w:ind w:firstLine="20"/>
        <w:jc w:val="both"/>
        <w:rPr>
          <w:rFonts w:hint="eastAsia"/>
          <w:spacing w:val="-1"/>
          <w:sz w:val="30"/>
          <w:szCs w:val="30"/>
        </w:rPr>
      </w:pPr>
    </w:p>
    <w:p w14:paraId="1F767AFE">
      <w:pPr>
        <w:pStyle w:val="3"/>
        <w:spacing w:before="324" w:line="251" w:lineRule="auto"/>
        <w:ind w:firstLine="20"/>
        <w:jc w:val="both"/>
        <w:rPr>
          <w:rFonts w:hint="eastAsia"/>
          <w:spacing w:val="-1"/>
          <w:sz w:val="30"/>
          <w:szCs w:val="30"/>
        </w:rPr>
      </w:pPr>
      <w:r>
        <w:rPr>
          <w:rFonts w:hint="eastAsia"/>
          <w:spacing w:val="-1"/>
          <w:sz w:val="30"/>
          <w:szCs w:val="30"/>
        </w:rPr>
        <w:t>否则使徒就徒然渴望“离世与基督同在”；d 因为凡完全停止存在的人，不能与基督同在。</w:t>
      </w:r>
    </w:p>
    <w:p w14:paraId="2441DD7D">
      <w:pPr>
        <w:pStyle w:val="3"/>
        <w:spacing w:before="324" w:line="251" w:lineRule="auto"/>
        <w:ind w:firstLine="20"/>
        <w:jc w:val="both"/>
        <w:rPr>
          <w:rFonts w:hint="eastAsia"/>
          <w:spacing w:val="-1"/>
          <w:sz w:val="30"/>
          <w:szCs w:val="30"/>
        </w:rPr>
      </w:pPr>
    </w:p>
    <w:p w14:paraId="0D4DCAA4">
      <w:pPr>
        <w:pStyle w:val="3"/>
        <w:spacing w:before="324" w:line="251" w:lineRule="auto"/>
        <w:ind w:firstLine="20"/>
        <w:jc w:val="both"/>
        <w:rPr>
          <w:rFonts w:hint="eastAsia"/>
          <w:spacing w:val="-1"/>
          <w:sz w:val="30"/>
          <w:szCs w:val="30"/>
        </w:rPr>
      </w:pPr>
      <w:r>
        <w:rPr>
          <w:rFonts w:hint="eastAsia"/>
          <w:spacing w:val="-1"/>
          <w:sz w:val="30"/>
          <w:szCs w:val="30"/>
        </w:rPr>
        <w:t>He would have falsely affirmed, too, that we are come "to the spirits of just men made perfect," if no such spirits exist</w:t>
      </w:r>
    </w:p>
    <w:p w14:paraId="0DE97F62">
      <w:pPr>
        <w:pStyle w:val="3"/>
        <w:spacing w:before="324" w:line="251" w:lineRule="auto"/>
        <w:ind w:firstLine="20"/>
        <w:jc w:val="both"/>
        <w:rPr>
          <w:rFonts w:hint="eastAsia"/>
          <w:spacing w:val="-1"/>
          <w:sz w:val="30"/>
          <w:szCs w:val="30"/>
        </w:rPr>
      </w:pPr>
    </w:p>
    <w:p w14:paraId="535A3A77">
      <w:pPr>
        <w:pStyle w:val="3"/>
        <w:spacing w:before="324" w:line="251" w:lineRule="auto"/>
        <w:ind w:firstLine="20"/>
        <w:jc w:val="both"/>
        <w:rPr>
          <w:rFonts w:hint="eastAsia"/>
          <w:spacing w:val="-1"/>
          <w:sz w:val="30"/>
          <w:szCs w:val="30"/>
        </w:rPr>
      </w:pPr>
      <w:r>
        <w:rPr>
          <w:rFonts w:hint="eastAsia"/>
          <w:spacing w:val="-1"/>
          <w:sz w:val="30"/>
          <w:szCs w:val="30"/>
        </w:rPr>
        <w:t>如果不存在这样的灵魂，祂也会错误地申明，我们是来到“被成全之义人的灵魂那里”。</w:t>
      </w:r>
    </w:p>
    <w:p w14:paraId="07624E46">
      <w:pPr>
        <w:pStyle w:val="3"/>
        <w:spacing w:before="324" w:line="251" w:lineRule="auto"/>
        <w:ind w:firstLine="20"/>
        <w:jc w:val="both"/>
        <w:rPr>
          <w:rFonts w:hint="eastAsia"/>
          <w:spacing w:val="-1"/>
          <w:sz w:val="30"/>
          <w:szCs w:val="30"/>
        </w:rPr>
      </w:pPr>
    </w:p>
    <w:p w14:paraId="04395339">
      <w:pPr>
        <w:pStyle w:val="3"/>
        <w:spacing w:before="324" w:line="251" w:lineRule="auto"/>
        <w:ind w:firstLine="20"/>
        <w:jc w:val="both"/>
        <w:rPr>
          <w:rFonts w:hint="eastAsia"/>
          <w:spacing w:val="-1"/>
          <w:sz w:val="30"/>
          <w:szCs w:val="30"/>
        </w:rPr>
      </w:pPr>
      <w:r>
        <w:rPr>
          <w:rFonts w:hint="eastAsia"/>
          <w:spacing w:val="-1"/>
          <w:sz w:val="30"/>
          <w:szCs w:val="30"/>
        </w:rPr>
        <w:t>What is the purpose of the parable of the rich man and Lazarus, but to inform us of the existence of separate souls, and of their different conditions even before the day of general judgment?f</w:t>
      </w:r>
    </w:p>
    <w:p w14:paraId="02E03E47">
      <w:pPr>
        <w:pStyle w:val="3"/>
        <w:spacing w:before="324" w:line="251" w:lineRule="auto"/>
        <w:ind w:firstLine="20"/>
        <w:jc w:val="both"/>
        <w:rPr>
          <w:rFonts w:hint="eastAsia"/>
          <w:spacing w:val="-1"/>
          <w:sz w:val="30"/>
          <w:szCs w:val="30"/>
        </w:rPr>
      </w:pPr>
    </w:p>
    <w:p w14:paraId="0E16797B">
      <w:pPr>
        <w:pStyle w:val="3"/>
        <w:spacing w:before="324" w:line="251" w:lineRule="auto"/>
        <w:ind w:firstLine="20"/>
        <w:jc w:val="both"/>
        <w:rPr>
          <w:rFonts w:hint="eastAsia"/>
          <w:spacing w:val="-1"/>
          <w:sz w:val="30"/>
          <w:szCs w:val="30"/>
        </w:rPr>
      </w:pPr>
      <w:r>
        <w:rPr>
          <w:rFonts w:hint="eastAsia"/>
          <w:spacing w:val="-1"/>
          <w:sz w:val="30"/>
          <w:szCs w:val="30"/>
        </w:rPr>
        <w:t>财主和拉撒路（Lazarus）的比喻，除了告知我们分离灵魂的存在，以及它们甚至在普遍审判日之前的不同境况之外，还有什么目的呢？f</w:t>
      </w:r>
    </w:p>
    <w:p w14:paraId="528E50DB">
      <w:pPr>
        <w:pStyle w:val="3"/>
        <w:spacing w:before="324" w:line="251" w:lineRule="auto"/>
        <w:ind w:firstLine="20"/>
        <w:jc w:val="both"/>
        <w:rPr>
          <w:rFonts w:hint="eastAsia"/>
          <w:spacing w:val="-1"/>
          <w:sz w:val="30"/>
          <w:szCs w:val="30"/>
        </w:rPr>
      </w:pPr>
    </w:p>
    <w:p w14:paraId="5A717351">
      <w:pPr>
        <w:pStyle w:val="3"/>
        <w:spacing w:before="324" w:line="251" w:lineRule="auto"/>
        <w:ind w:firstLine="20"/>
        <w:jc w:val="both"/>
        <w:rPr>
          <w:rFonts w:hint="eastAsia"/>
          <w:spacing w:val="-1"/>
          <w:sz w:val="30"/>
          <w:szCs w:val="30"/>
        </w:rPr>
      </w:pPr>
      <w:r>
        <w:rPr>
          <w:rFonts w:hint="eastAsia"/>
          <w:spacing w:val="-1"/>
          <w:sz w:val="30"/>
          <w:szCs w:val="30"/>
        </w:rPr>
        <w:t>Since Christ was in all things made like unto his brethren, sin only excepted, is not our soul of the same nature with Christ's soul?</w:t>
      </w:r>
    </w:p>
    <w:p w14:paraId="38B9B2AA">
      <w:pPr>
        <w:pStyle w:val="3"/>
        <w:spacing w:before="324" w:line="251" w:lineRule="auto"/>
        <w:ind w:firstLine="20"/>
        <w:jc w:val="both"/>
        <w:rPr>
          <w:rFonts w:hint="eastAsia"/>
          <w:spacing w:val="-1"/>
          <w:sz w:val="30"/>
          <w:szCs w:val="30"/>
        </w:rPr>
      </w:pPr>
    </w:p>
    <w:p w14:paraId="3DAC2AC7">
      <w:pPr>
        <w:pStyle w:val="3"/>
        <w:spacing w:before="324" w:line="251" w:lineRule="auto"/>
        <w:ind w:firstLine="20"/>
        <w:jc w:val="both"/>
        <w:rPr>
          <w:rFonts w:hint="eastAsia"/>
          <w:spacing w:val="-1"/>
          <w:sz w:val="30"/>
          <w:szCs w:val="30"/>
        </w:rPr>
      </w:pPr>
      <w:r>
        <w:rPr>
          <w:rFonts w:hint="eastAsia"/>
          <w:spacing w:val="-1"/>
          <w:sz w:val="30"/>
          <w:szCs w:val="30"/>
        </w:rPr>
        <w:t>既然基督凡事与祂的弟兄相同，唯独没有罪，我们的灵魂岂不与基督的灵魂同性吗？</w:t>
      </w:r>
    </w:p>
    <w:p w14:paraId="115B7797">
      <w:pPr>
        <w:pStyle w:val="3"/>
        <w:spacing w:before="324" w:line="251" w:lineRule="auto"/>
        <w:ind w:firstLine="20"/>
        <w:jc w:val="both"/>
        <w:rPr>
          <w:rFonts w:hint="eastAsia"/>
          <w:spacing w:val="-1"/>
          <w:sz w:val="30"/>
          <w:szCs w:val="30"/>
        </w:rPr>
      </w:pPr>
    </w:p>
    <w:p w14:paraId="7365F9A5">
      <w:pPr>
        <w:pStyle w:val="3"/>
        <w:spacing w:before="324" w:line="251" w:lineRule="auto"/>
        <w:ind w:firstLine="20"/>
        <w:jc w:val="both"/>
        <w:rPr>
          <w:rFonts w:hint="eastAsia"/>
          <w:spacing w:val="-1"/>
          <w:sz w:val="30"/>
          <w:szCs w:val="30"/>
        </w:rPr>
      </w:pPr>
      <w:r>
        <w:rPr>
          <w:rFonts w:hint="eastAsia"/>
          <w:spacing w:val="-1"/>
          <w:sz w:val="30"/>
          <w:szCs w:val="30"/>
        </w:rPr>
        <w:t>But did his soul at his departure vanish into air, so that after death he became absolutely nothing!</w:t>
      </w:r>
    </w:p>
    <w:p w14:paraId="6D41206F">
      <w:pPr>
        <w:pStyle w:val="3"/>
        <w:spacing w:before="324" w:line="251" w:lineRule="auto"/>
        <w:ind w:firstLine="20"/>
        <w:jc w:val="both"/>
        <w:rPr>
          <w:rFonts w:hint="eastAsia"/>
          <w:spacing w:val="-1"/>
          <w:sz w:val="30"/>
          <w:szCs w:val="30"/>
        </w:rPr>
      </w:pPr>
    </w:p>
    <w:p w14:paraId="793BE71F">
      <w:pPr>
        <w:pStyle w:val="3"/>
        <w:spacing w:before="324" w:line="251" w:lineRule="auto"/>
        <w:ind w:firstLine="20"/>
        <w:jc w:val="both"/>
        <w:rPr>
          <w:rFonts w:hint="eastAsia"/>
          <w:spacing w:val="-1"/>
          <w:sz w:val="30"/>
          <w:szCs w:val="30"/>
        </w:rPr>
      </w:pPr>
      <w:r>
        <w:rPr>
          <w:rFonts w:hint="eastAsia"/>
          <w:spacing w:val="-1"/>
          <w:sz w:val="30"/>
          <w:szCs w:val="30"/>
        </w:rPr>
        <w:t>但祂的灵魂在祂离世时是否消失在空气中，以致祂死后就完全归于无有呢！</w:t>
      </w:r>
    </w:p>
    <w:p w14:paraId="2B691B6D">
      <w:pPr>
        <w:pStyle w:val="3"/>
        <w:spacing w:before="324" w:line="251" w:lineRule="auto"/>
        <w:ind w:firstLine="20"/>
        <w:jc w:val="both"/>
        <w:rPr>
          <w:rFonts w:hint="eastAsia"/>
          <w:spacing w:val="-1"/>
          <w:sz w:val="30"/>
          <w:szCs w:val="30"/>
        </w:rPr>
      </w:pPr>
    </w:p>
    <w:p w14:paraId="4AEFE939">
      <w:pPr>
        <w:pStyle w:val="3"/>
        <w:spacing w:before="324" w:line="251" w:lineRule="auto"/>
        <w:ind w:firstLine="20"/>
        <w:jc w:val="both"/>
        <w:rPr>
          <w:rFonts w:hint="eastAsia"/>
          <w:spacing w:val="-1"/>
          <w:sz w:val="30"/>
          <w:szCs w:val="30"/>
        </w:rPr>
      </w:pPr>
      <w:r>
        <w:rPr>
          <w:rFonts w:hint="eastAsia"/>
          <w:spacing w:val="-1"/>
          <w:sz w:val="30"/>
          <w:szCs w:val="30"/>
        </w:rPr>
        <w:t>What Christian breast does not tremble at so blasphemous a thought; especially when it is considered, that our Lord, when about to leave the body, commended his spirit, as an invaluable deposit, into the hands of his heavenly Father?</w:t>
      </w:r>
    </w:p>
    <w:p w14:paraId="5A6650D9">
      <w:pPr>
        <w:pStyle w:val="3"/>
        <w:spacing w:before="324" w:line="251" w:lineRule="auto"/>
        <w:ind w:firstLine="20"/>
        <w:jc w:val="both"/>
        <w:rPr>
          <w:rFonts w:hint="eastAsia"/>
          <w:spacing w:val="-1"/>
          <w:sz w:val="30"/>
          <w:szCs w:val="30"/>
        </w:rPr>
      </w:pPr>
    </w:p>
    <w:p w14:paraId="302D5DA8">
      <w:pPr>
        <w:pStyle w:val="3"/>
        <w:spacing w:before="324" w:line="251" w:lineRule="auto"/>
        <w:ind w:firstLine="20"/>
        <w:jc w:val="both"/>
        <w:rPr>
          <w:rFonts w:hint="eastAsia"/>
          <w:spacing w:val="-1"/>
          <w:sz w:val="30"/>
          <w:szCs w:val="30"/>
        </w:rPr>
      </w:pPr>
      <w:r>
        <w:rPr>
          <w:rFonts w:hint="eastAsia"/>
          <w:spacing w:val="-1"/>
          <w:sz w:val="30"/>
          <w:szCs w:val="30"/>
        </w:rPr>
        <w:t>哪个基督徒的心不因如此亵渎的想法而战兢呢；特别是当考虑到，我们的主在即将离开身体时，将祂的灵，作为一份宝贵的信托，交托在祂天父的手中时？</w:t>
      </w:r>
    </w:p>
    <w:p w14:paraId="754982CF">
      <w:pPr>
        <w:pStyle w:val="3"/>
        <w:spacing w:before="324" w:line="251" w:lineRule="auto"/>
        <w:ind w:firstLine="20"/>
        <w:jc w:val="both"/>
        <w:rPr>
          <w:rFonts w:hint="eastAsia"/>
          <w:spacing w:val="-1"/>
          <w:sz w:val="30"/>
          <w:szCs w:val="30"/>
        </w:rPr>
      </w:pPr>
    </w:p>
    <w:p w14:paraId="0C8AF963">
      <w:pPr>
        <w:pStyle w:val="3"/>
        <w:spacing w:before="324" w:line="251" w:lineRule="auto"/>
        <w:ind w:firstLine="20"/>
        <w:jc w:val="both"/>
        <w:rPr>
          <w:rFonts w:hint="eastAsia"/>
          <w:spacing w:val="-1"/>
          <w:sz w:val="30"/>
          <w:szCs w:val="30"/>
        </w:rPr>
      </w:pPr>
      <w:r>
        <w:rPr>
          <w:rFonts w:hint="eastAsia"/>
          <w:spacing w:val="-1"/>
          <w:sz w:val="30"/>
          <w:szCs w:val="30"/>
        </w:rPr>
        <w:t>LXVIII. Nor does the soul merely subsist after the dissolution of the body; it also lives, understands, and feels.</w:t>
      </w:r>
    </w:p>
    <w:p w14:paraId="52AFBED8">
      <w:pPr>
        <w:pStyle w:val="3"/>
        <w:spacing w:before="324" w:line="251" w:lineRule="auto"/>
        <w:ind w:firstLine="20"/>
        <w:jc w:val="both"/>
        <w:rPr>
          <w:rFonts w:hint="eastAsia"/>
          <w:spacing w:val="-1"/>
          <w:sz w:val="30"/>
          <w:szCs w:val="30"/>
        </w:rPr>
      </w:pPr>
    </w:p>
    <w:p w14:paraId="3F091B8F">
      <w:pPr>
        <w:pStyle w:val="3"/>
        <w:spacing w:before="324" w:line="251" w:lineRule="auto"/>
        <w:ind w:firstLine="20"/>
        <w:jc w:val="both"/>
        <w:rPr>
          <w:rFonts w:hint="eastAsia"/>
          <w:spacing w:val="-1"/>
          <w:sz w:val="30"/>
          <w:szCs w:val="30"/>
        </w:rPr>
      </w:pPr>
      <w:r>
        <w:rPr>
          <w:rFonts w:hint="eastAsia"/>
          <w:spacing w:val="-1"/>
          <w:sz w:val="30"/>
          <w:szCs w:val="30"/>
        </w:rPr>
        <w:t>LXVIII. 灵魂不仅在身体分解之后存留；它也活着、理解并感觉。</w:t>
      </w:r>
    </w:p>
    <w:p w14:paraId="33E3AC25">
      <w:pPr>
        <w:pStyle w:val="3"/>
        <w:spacing w:before="324" w:line="251" w:lineRule="auto"/>
        <w:ind w:firstLine="20"/>
        <w:jc w:val="both"/>
        <w:rPr>
          <w:rFonts w:hint="eastAsia"/>
          <w:spacing w:val="-1"/>
          <w:sz w:val="30"/>
          <w:szCs w:val="30"/>
        </w:rPr>
      </w:pPr>
    </w:p>
    <w:p w14:paraId="0F1E694A">
      <w:pPr>
        <w:pStyle w:val="3"/>
        <w:spacing w:before="324" w:line="251" w:lineRule="auto"/>
        <w:ind w:firstLine="20"/>
        <w:jc w:val="both"/>
        <w:rPr>
          <w:rFonts w:hint="eastAsia"/>
          <w:spacing w:val="-1"/>
          <w:sz w:val="30"/>
          <w:szCs w:val="30"/>
        </w:rPr>
      </w:pPr>
      <w:r>
        <w:rPr>
          <w:rFonts w:hint="eastAsia"/>
          <w:spacing w:val="-1"/>
          <w:sz w:val="30"/>
          <w:szCs w:val="30"/>
        </w:rPr>
        <w:t>It is affirmed by our Saviour that the Patriarchs, after they bad been long in the state of the dead, were still "living to God," that is, enjoying communion with him in glory.</w:t>
      </w:r>
    </w:p>
    <w:p w14:paraId="5C199FD7">
      <w:pPr>
        <w:pStyle w:val="3"/>
        <w:spacing w:before="324" w:line="251" w:lineRule="auto"/>
        <w:ind w:firstLine="20"/>
        <w:jc w:val="both"/>
        <w:rPr>
          <w:rFonts w:hint="eastAsia"/>
          <w:spacing w:val="-1"/>
          <w:sz w:val="30"/>
          <w:szCs w:val="30"/>
        </w:rPr>
      </w:pPr>
    </w:p>
    <w:p w14:paraId="418F38B6">
      <w:pPr>
        <w:pStyle w:val="3"/>
        <w:spacing w:before="324" w:line="251" w:lineRule="auto"/>
        <w:ind w:firstLine="20"/>
        <w:jc w:val="both"/>
        <w:rPr>
          <w:rFonts w:hint="eastAsia"/>
          <w:spacing w:val="-1"/>
          <w:sz w:val="30"/>
          <w:szCs w:val="30"/>
        </w:rPr>
      </w:pPr>
      <w:r>
        <w:rPr>
          <w:rFonts w:hint="eastAsia"/>
          <w:spacing w:val="-1"/>
          <w:sz w:val="30"/>
          <w:szCs w:val="30"/>
        </w:rPr>
        <w:t>我们的救主申明，列祖在长期处于死亡状态之后，仍然“向上帝活着”，也就是说，在荣耀中享受与祂的交通。</w:t>
      </w:r>
    </w:p>
    <w:p w14:paraId="3AADC418">
      <w:pPr>
        <w:pStyle w:val="3"/>
        <w:spacing w:before="324" w:line="251" w:lineRule="auto"/>
        <w:ind w:firstLine="20"/>
        <w:jc w:val="both"/>
        <w:rPr>
          <w:rFonts w:hint="eastAsia"/>
          <w:spacing w:val="-1"/>
          <w:sz w:val="30"/>
          <w:szCs w:val="30"/>
        </w:rPr>
      </w:pPr>
    </w:p>
    <w:p w14:paraId="2EA1852B">
      <w:pPr>
        <w:pStyle w:val="3"/>
        <w:spacing w:before="324" w:line="251" w:lineRule="auto"/>
        <w:ind w:firstLine="20"/>
        <w:jc w:val="both"/>
        <w:rPr>
          <w:rFonts w:hint="eastAsia"/>
          <w:spacing w:val="-1"/>
          <w:sz w:val="30"/>
          <w:szCs w:val="30"/>
        </w:rPr>
      </w:pPr>
      <w:r>
        <w:rPr>
          <w:rFonts w:hint="eastAsia"/>
          <w:spacing w:val="-1"/>
          <w:sz w:val="30"/>
          <w:szCs w:val="30"/>
        </w:rPr>
        <w:t>And Paul impressively says; "If Christ be in you, the body is dead because of sin; but the Spirit is life because of righteousness."j</w:t>
      </w:r>
    </w:p>
    <w:p w14:paraId="35399425">
      <w:pPr>
        <w:pStyle w:val="3"/>
        <w:spacing w:before="324" w:line="251" w:lineRule="auto"/>
        <w:ind w:firstLine="20"/>
        <w:jc w:val="both"/>
        <w:rPr>
          <w:rFonts w:hint="eastAsia"/>
          <w:spacing w:val="-1"/>
          <w:sz w:val="30"/>
          <w:szCs w:val="30"/>
        </w:rPr>
      </w:pPr>
    </w:p>
    <w:p w14:paraId="0CF84BAB">
      <w:pPr>
        <w:pStyle w:val="3"/>
        <w:spacing w:before="324" w:line="251" w:lineRule="auto"/>
        <w:ind w:firstLine="20"/>
        <w:jc w:val="both"/>
        <w:rPr>
          <w:rFonts w:hint="eastAsia"/>
          <w:spacing w:val="-1"/>
          <w:sz w:val="30"/>
          <w:szCs w:val="30"/>
        </w:rPr>
      </w:pPr>
      <w:r>
        <w:rPr>
          <w:rFonts w:hint="eastAsia"/>
          <w:spacing w:val="-1"/>
          <w:sz w:val="30"/>
          <w:szCs w:val="30"/>
        </w:rPr>
        <w:t>保罗令人印象深刻地说：“基督若在你们心里，身体就因罪而死；心灵却因义而活。”j</w:t>
      </w:r>
    </w:p>
    <w:p w14:paraId="4B7961E7">
      <w:pPr>
        <w:pStyle w:val="3"/>
        <w:spacing w:before="324" w:line="251" w:lineRule="auto"/>
        <w:ind w:firstLine="20"/>
        <w:jc w:val="both"/>
        <w:rPr>
          <w:rFonts w:hint="eastAsia"/>
          <w:spacing w:val="-1"/>
          <w:sz w:val="30"/>
          <w:szCs w:val="30"/>
        </w:rPr>
      </w:pPr>
    </w:p>
    <w:p w14:paraId="3534F197">
      <w:pPr>
        <w:pStyle w:val="3"/>
        <w:spacing w:before="324" w:line="251" w:lineRule="auto"/>
        <w:ind w:firstLine="20"/>
        <w:jc w:val="both"/>
        <w:rPr>
          <w:rFonts w:hint="eastAsia"/>
          <w:spacing w:val="-1"/>
          <w:sz w:val="30"/>
          <w:szCs w:val="30"/>
        </w:rPr>
      </w:pPr>
      <w:r>
        <w:rPr>
          <w:rFonts w:hint="eastAsia"/>
          <w:spacing w:val="-1"/>
          <w:sz w:val="30"/>
          <w:szCs w:val="30"/>
        </w:rPr>
        <w:t>Remark, 1. That by the body and the spirit are here intended, as in several other passages of Scripture, the two constituent parts of man.</w:t>
      </w:r>
    </w:p>
    <w:p w14:paraId="36851289">
      <w:pPr>
        <w:pStyle w:val="3"/>
        <w:spacing w:before="324" w:line="251" w:lineRule="auto"/>
        <w:ind w:firstLine="20"/>
        <w:jc w:val="both"/>
        <w:rPr>
          <w:rFonts w:hint="eastAsia"/>
          <w:spacing w:val="-1"/>
          <w:sz w:val="30"/>
          <w:szCs w:val="30"/>
        </w:rPr>
      </w:pPr>
    </w:p>
    <w:p w14:paraId="68ABD130">
      <w:pPr>
        <w:pStyle w:val="3"/>
        <w:spacing w:before="324" w:line="251" w:lineRule="auto"/>
        <w:ind w:firstLine="20"/>
        <w:jc w:val="both"/>
        <w:rPr>
          <w:rFonts w:hint="eastAsia"/>
          <w:spacing w:val="-1"/>
          <w:sz w:val="30"/>
          <w:szCs w:val="30"/>
        </w:rPr>
      </w:pPr>
      <w:r>
        <w:rPr>
          <w:rFonts w:hint="eastAsia"/>
          <w:spacing w:val="-1"/>
          <w:sz w:val="30"/>
          <w:szCs w:val="30"/>
        </w:rPr>
        <w:t>请注意，1. 此处的身体和心灵，如同《圣经》其他几处经文一样，意指人的两个组成部分。</w:t>
      </w:r>
    </w:p>
    <w:p w14:paraId="471A524E">
      <w:pPr>
        <w:pStyle w:val="3"/>
        <w:spacing w:before="324" w:line="251" w:lineRule="auto"/>
        <w:ind w:firstLine="20"/>
        <w:jc w:val="both"/>
        <w:rPr>
          <w:rFonts w:hint="eastAsia"/>
          <w:spacing w:val="-1"/>
          <w:sz w:val="30"/>
          <w:szCs w:val="30"/>
        </w:rPr>
      </w:pPr>
    </w:p>
    <w:p w14:paraId="13B49BB2">
      <w:pPr>
        <w:pStyle w:val="3"/>
        <w:spacing w:before="324" w:line="251" w:lineRule="auto"/>
        <w:ind w:firstLine="20"/>
        <w:jc w:val="both"/>
        <w:rPr>
          <w:rFonts w:hint="eastAsia"/>
          <w:spacing w:val="-1"/>
          <w:sz w:val="30"/>
          <w:szCs w:val="30"/>
        </w:rPr>
      </w:pPr>
      <w:r>
        <w:rPr>
          <w:rFonts w:hint="eastAsia"/>
          <w:spacing w:val="-1"/>
          <w:sz w:val="30"/>
          <w:szCs w:val="30"/>
        </w:rPr>
        <w:t>2. That by the death of the body is understood the dissolution of animal life,—the death from which the body is to be raised.l</w:t>
      </w:r>
    </w:p>
    <w:p w14:paraId="11753068">
      <w:pPr>
        <w:pStyle w:val="3"/>
        <w:spacing w:before="324" w:line="251" w:lineRule="auto"/>
        <w:ind w:firstLine="20"/>
        <w:jc w:val="both"/>
        <w:rPr>
          <w:rFonts w:hint="eastAsia"/>
          <w:spacing w:val="-1"/>
          <w:sz w:val="30"/>
          <w:szCs w:val="30"/>
        </w:rPr>
      </w:pPr>
    </w:p>
    <w:p w14:paraId="2F2BE5B8">
      <w:pPr>
        <w:pStyle w:val="3"/>
        <w:spacing w:before="324" w:line="251" w:lineRule="auto"/>
        <w:ind w:firstLine="20"/>
        <w:jc w:val="both"/>
        <w:rPr>
          <w:rFonts w:hint="eastAsia"/>
          <w:spacing w:val="-1"/>
          <w:sz w:val="30"/>
          <w:szCs w:val="30"/>
        </w:rPr>
      </w:pPr>
      <w:r>
        <w:rPr>
          <w:rFonts w:hint="eastAsia"/>
          <w:spacing w:val="-1"/>
          <w:sz w:val="30"/>
          <w:szCs w:val="30"/>
        </w:rPr>
        <w:t>2. 身体的死亡被理解为属血气（animal）生命的分解，——即身体将要从中复活的那种死亡。l</w:t>
      </w:r>
    </w:p>
    <w:p w14:paraId="001EEDFD">
      <w:pPr>
        <w:pStyle w:val="3"/>
        <w:spacing w:before="324" w:line="251" w:lineRule="auto"/>
        <w:ind w:firstLine="20"/>
        <w:jc w:val="both"/>
        <w:rPr>
          <w:rFonts w:hint="eastAsia"/>
          <w:spacing w:val="-1"/>
          <w:sz w:val="30"/>
          <w:szCs w:val="30"/>
        </w:rPr>
      </w:pPr>
    </w:p>
    <w:p w14:paraId="10452C47">
      <w:pPr>
        <w:pStyle w:val="3"/>
        <w:spacing w:before="324" w:line="251" w:lineRule="auto"/>
        <w:ind w:firstLine="20"/>
        <w:jc w:val="both"/>
        <w:rPr>
          <w:rFonts w:hint="eastAsia"/>
          <w:spacing w:val="-1"/>
          <w:sz w:val="30"/>
          <w:szCs w:val="30"/>
        </w:rPr>
      </w:pPr>
      <w:r>
        <w:rPr>
          <w:rFonts w:hint="eastAsia"/>
          <w:spacing w:val="-1"/>
          <w:sz w:val="30"/>
          <w:szCs w:val="30"/>
        </w:rPr>
        <w:t>3. That the spirit is represented not only as living, but as life; partly on account of the excellence and abundance of the spiritual life referred to; but principally because the spirit contains the source of that blessed life which is to be imparted in due season even to the body: for the future felicity of the body is incontestably inferred from the present felicity of the soul.</w:t>
      </w:r>
    </w:p>
    <w:p w14:paraId="1DAA14A8">
      <w:pPr>
        <w:pStyle w:val="3"/>
        <w:spacing w:before="324" w:line="251" w:lineRule="auto"/>
        <w:ind w:firstLine="20"/>
        <w:jc w:val="both"/>
        <w:rPr>
          <w:rFonts w:hint="eastAsia"/>
          <w:spacing w:val="-1"/>
          <w:sz w:val="30"/>
          <w:szCs w:val="30"/>
        </w:rPr>
      </w:pPr>
    </w:p>
    <w:p w14:paraId="021E713E">
      <w:pPr>
        <w:pStyle w:val="3"/>
        <w:spacing w:before="324" w:line="251" w:lineRule="auto"/>
        <w:ind w:firstLine="20"/>
        <w:jc w:val="both"/>
        <w:rPr>
          <w:rFonts w:hint="eastAsia"/>
          <w:spacing w:val="-1"/>
          <w:sz w:val="30"/>
          <w:szCs w:val="30"/>
        </w:rPr>
      </w:pPr>
      <w:r>
        <w:rPr>
          <w:rFonts w:hint="eastAsia"/>
          <w:spacing w:val="-1"/>
          <w:sz w:val="30"/>
          <w:szCs w:val="30"/>
        </w:rPr>
        <w:t>3. 心灵不仅被描绘为活着，而且被描绘为生命；部分是由于所提及属灵生命的卓越和丰盛；但主要是因为心灵包含那蒙福生命的源头，这生命将在适当的时候甚至赋予身体：因为身体未来的福乐无疑可以从灵魂目前的福乐中推断出来。</w:t>
      </w:r>
    </w:p>
    <w:p w14:paraId="77F6B840">
      <w:pPr>
        <w:pStyle w:val="3"/>
        <w:spacing w:before="324" w:line="251" w:lineRule="auto"/>
        <w:ind w:firstLine="20"/>
        <w:jc w:val="both"/>
        <w:rPr>
          <w:rFonts w:hint="eastAsia"/>
          <w:spacing w:val="-1"/>
          <w:sz w:val="30"/>
          <w:szCs w:val="30"/>
        </w:rPr>
      </w:pPr>
    </w:p>
    <w:p w14:paraId="1C462AC9">
      <w:pPr>
        <w:pStyle w:val="3"/>
        <w:spacing w:before="324" w:line="251" w:lineRule="auto"/>
        <w:ind w:firstLine="20"/>
        <w:jc w:val="both"/>
        <w:rPr>
          <w:rFonts w:hint="eastAsia"/>
          <w:spacing w:val="-1"/>
          <w:sz w:val="30"/>
          <w:szCs w:val="30"/>
        </w:rPr>
      </w:pPr>
      <w:r>
        <w:rPr>
          <w:rFonts w:hint="eastAsia"/>
          <w:spacing w:val="-1"/>
          <w:sz w:val="30"/>
          <w:szCs w:val="30"/>
        </w:rPr>
        <w:t>4. That this life is ascribed to the spirit, even whilst the body is dead.</w:t>
      </w:r>
    </w:p>
    <w:p w14:paraId="32481681">
      <w:pPr>
        <w:pStyle w:val="3"/>
        <w:spacing w:before="324" w:line="251" w:lineRule="auto"/>
        <w:ind w:firstLine="20"/>
        <w:jc w:val="both"/>
        <w:rPr>
          <w:rFonts w:hint="eastAsia"/>
          <w:spacing w:val="-1"/>
          <w:sz w:val="30"/>
          <w:szCs w:val="30"/>
        </w:rPr>
      </w:pPr>
    </w:p>
    <w:p w14:paraId="0BAC38DC">
      <w:pPr>
        <w:pStyle w:val="3"/>
        <w:spacing w:before="324" w:line="251" w:lineRule="auto"/>
        <w:ind w:firstLine="20"/>
        <w:jc w:val="both"/>
        <w:rPr>
          <w:rFonts w:hint="eastAsia"/>
          <w:spacing w:val="-1"/>
          <w:sz w:val="30"/>
          <w:szCs w:val="30"/>
        </w:rPr>
      </w:pPr>
      <w:r>
        <w:rPr>
          <w:rFonts w:hint="eastAsia"/>
          <w:spacing w:val="-1"/>
          <w:sz w:val="30"/>
          <w:szCs w:val="30"/>
        </w:rPr>
        <w:t>4. 这种生命被归于心灵，即使在身体死亡之时。</w:t>
      </w:r>
    </w:p>
    <w:p w14:paraId="38341229">
      <w:pPr>
        <w:pStyle w:val="3"/>
        <w:spacing w:before="324" w:line="251" w:lineRule="auto"/>
        <w:ind w:firstLine="20"/>
        <w:jc w:val="both"/>
        <w:rPr>
          <w:rFonts w:hint="eastAsia"/>
          <w:spacing w:val="-1"/>
          <w:sz w:val="30"/>
          <w:szCs w:val="30"/>
        </w:rPr>
      </w:pPr>
    </w:p>
    <w:p w14:paraId="30FB29CB">
      <w:pPr>
        <w:pStyle w:val="3"/>
        <w:spacing w:before="324" w:line="251" w:lineRule="auto"/>
        <w:ind w:firstLine="20"/>
        <w:jc w:val="both"/>
        <w:rPr>
          <w:rFonts w:hint="eastAsia"/>
          <w:spacing w:val="-1"/>
          <w:sz w:val="30"/>
          <w:szCs w:val="30"/>
        </w:rPr>
      </w:pPr>
      <w:r>
        <w:rPr>
          <w:rFonts w:hint="eastAsia"/>
          <w:spacing w:val="-1"/>
          <w:sz w:val="30"/>
          <w:szCs w:val="30"/>
        </w:rPr>
        <w:t>For the Apostle assigns two periods to it, the one before the resurrection, the other after it; the one mentioned in this verse, the other in the verse immediately following.</w:t>
      </w:r>
    </w:p>
    <w:p w14:paraId="7989F728">
      <w:pPr>
        <w:pStyle w:val="3"/>
        <w:spacing w:before="324" w:line="251" w:lineRule="auto"/>
        <w:ind w:firstLine="20"/>
        <w:jc w:val="both"/>
        <w:rPr>
          <w:rFonts w:hint="eastAsia"/>
          <w:spacing w:val="-1"/>
          <w:sz w:val="30"/>
          <w:szCs w:val="30"/>
        </w:rPr>
      </w:pPr>
    </w:p>
    <w:p w14:paraId="07EF5AE0">
      <w:pPr>
        <w:pStyle w:val="3"/>
        <w:spacing w:before="324" w:line="251" w:lineRule="auto"/>
        <w:ind w:firstLine="20"/>
        <w:jc w:val="both"/>
        <w:rPr>
          <w:rFonts w:hint="eastAsia"/>
          <w:spacing w:val="-1"/>
          <w:sz w:val="30"/>
          <w:szCs w:val="30"/>
        </w:rPr>
      </w:pPr>
      <w:r>
        <w:rPr>
          <w:rFonts w:hint="eastAsia"/>
          <w:spacing w:val="-1"/>
          <w:sz w:val="30"/>
          <w:szCs w:val="30"/>
        </w:rPr>
        <w:t>因为使徒为其指定了两个时期，一个在复活之前，另一个在复活之后；一个在本节提及，另一个在紧随其后的那节。</w:t>
      </w:r>
    </w:p>
    <w:p w14:paraId="5BF3313F">
      <w:pPr>
        <w:pStyle w:val="3"/>
        <w:spacing w:before="324" w:line="251" w:lineRule="auto"/>
        <w:ind w:firstLine="20"/>
        <w:jc w:val="both"/>
        <w:rPr>
          <w:rFonts w:hint="eastAsia"/>
          <w:spacing w:val="-1"/>
          <w:sz w:val="30"/>
          <w:szCs w:val="30"/>
        </w:rPr>
      </w:pPr>
    </w:p>
    <w:p w14:paraId="501988C5">
      <w:pPr>
        <w:pStyle w:val="3"/>
        <w:spacing w:before="324" w:line="251" w:lineRule="auto"/>
        <w:ind w:firstLine="20"/>
        <w:jc w:val="both"/>
        <w:rPr>
          <w:rFonts w:hint="eastAsia"/>
          <w:spacing w:val="-1"/>
          <w:sz w:val="30"/>
          <w:szCs w:val="30"/>
        </w:rPr>
      </w:pPr>
      <w:r>
        <w:rPr>
          <w:rFonts w:hint="eastAsia"/>
          <w:spacing w:val="-1"/>
          <w:sz w:val="30"/>
          <w:szCs w:val="30"/>
        </w:rPr>
        <w:t>Further, was not Moses, whose death and burial are related in the book of Deuteronomy, seen with Christ athis transfiguration on the mount, conversing, and speaking of things to come?</w:t>
      </w:r>
    </w:p>
    <w:p w14:paraId="2B202EE4">
      <w:pPr>
        <w:pStyle w:val="3"/>
        <w:spacing w:before="324" w:line="251" w:lineRule="auto"/>
        <w:ind w:firstLine="20"/>
        <w:jc w:val="both"/>
        <w:rPr>
          <w:rFonts w:hint="eastAsia"/>
          <w:spacing w:val="-1"/>
          <w:sz w:val="30"/>
          <w:szCs w:val="30"/>
        </w:rPr>
      </w:pPr>
    </w:p>
    <w:p w14:paraId="3EDDA068">
      <w:pPr>
        <w:pStyle w:val="3"/>
        <w:spacing w:before="324" w:line="251" w:lineRule="auto"/>
        <w:ind w:firstLine="20"/>
        <w:jc w:val="both"/>
        <w:rPr>
          <w:rFonts w:hint="eastAsia"/>
          <w:spacing w:val="-1"/>
          <w:sz w:val="30"/>
          <w:szCs w:val="30"/>
        </w:rPr>
      </w:pPr>
      <w:r>
        <w:rPr>
          <w:rFonts w:hint="eastAsia"/>
          <w:spacing w:val="-1"/>
          <w:sz w:val="30"/>
          <w:szCs w:val="30"/>
        </w:rPr>
        <w:t>此外，摩西，其死亡和埋葬在《申命记》中有记载，难道没有在山上变形时与基督一同显现，交谈，并论及将来的事吗？</w:t>
      </w:r>
    </w:p>
    <w:p w14:paraId="68F3FD46">
      <w:pPr>
        <w:pStyle w:val="3"/>
        <w:spacing w:before="324" w:line="251" w:lineRule="auto"/>
        <w:ind w:firstLine="20"/>
        <w:jc w:val="both"/>
        <w:rPr>
          <w:rFonts w:hint="eastAsia"/>
          <w:spacing w:val="-1"/>
          <w:sz w:val="30"/>
          <w:szCs w:val="30"/>
        </w:rPr>
      </w:pPr>
    </w:p>
    <w:p w14:paraId="167FA38E">
      <w:pPr>
        <w:pStyle w:val="3"/>
        <w:spacing w:before="324" w:line="251" w:lineRule="auto"/>
        <w:ind w:firstLine="20"/>
        <w:jc w:val="both"/>
        <w:rPr>
          <w:rFonts w:hint="eastAsia"/>
          <w:spacing w:val="-1"/>
          <w:sz w:val="30"/>
          <w:szCs w:val="30"/>
        </w:rPr>
      </w:pPr>
      <w:r>
        <w:rPr>
          <w:rFonts w:hint="eastAsia"/>
          <w:spacing w:val="-1"/>
          <w:sz w:val="30"/>
          <w:szCs w:val="30"/>
        </w:rPr>
        <w:t>Whatever may have been the nature of the body that appeared, and from whatever quarter he derived it, is not this at least certain, that Moses, with regard to his soul, then survived, lived, and possessed the powers of understanding?</w:t>
      </w:r>
    </w:p>
    <w:p w14:paraId="59F1CCA9">
      <w:pPr>
        <w:pStyle w:val="3"/>
        <w:spacing w:before="324" w:line="251" w:lineRule="auto"/>
        <w:ind w:firstLine="20"/>
        <w:jc w:val="both"/>
        <w:rPr>
          <w:rFonts w:hint="eastAsia"/>
          <w:spacing w:val="-1"/>
          <w:sz w:val="30"/>
          <w:szCs w:val="30"/>
        </w:rPr>
      </w:pPr>
    </w:p>
    <w:p w14:paraId="59615E76">
      <w:pPr>
        <w:pStyle w:val="3"/>
        <w:spacing w:before="324" w:line="251" w:lineRule="auto"/>
        <w:ind w:firstLine="20"/>
        <w:jc w:val="both"/>
        <w:rPr>
          <w:rFonts w:hint="eastAsia"/>
          <w:spacing w:val="-1"/>
          <w:sz w:val="30"/>
          <w:szCs w:val="30"/>
        </w:rPr>
      </w:pPr>
      <w:r>
        <w:rPr>
          <w:rFonts w:hint="eastAsia"/>
          <w:spacing w:val="-1"/>
          <w:sz w:val="30"/>
          <w:szCs w:val="30"/>
        </w:rPr>
        <w:t>无论那显现的身体性质如何，以及他从何处得来，至少这一点难道不确定吗？即摩西，就其灵魂而言，那时仍然存活，活着，并拥有理解的能力？</w:t>
      </w:r>
    </w:p>
    <w:p w14:paraId="6815EB12">
      <w:pPr>
        <w:pStyle w:val="3"/>
        <w:spacing w:before="324" w:line="251" w:lineRule="auto"/>
        <w:ind w:firstLine="20"/>
        <w:jc w:val="both"/>
        <w:rPr>
          <w:rFonts w:hint="eastAsia"/>
          <w:spacing w:val="-1"/>
          <w:sz w:val="30"/>
          <w:szCs w:val="30"/>
        </w:rPr>
      </w:pPr>
    </w:p>
    <w:p w14:paraId="72AF44C1">
      <w:pPr>
        <w:pStyle w:val="3"/>
        <w:spacing w:before="324" w:line="251" w:lineRule="auto"/>
        <w:ind w:firstLine="20"/>
        <w:jc w:val="both"/>
        <w:rPr>
          <w:rFonts w:hint="eastAsia"/>
          <w:spacing w:val="-1"/>
          <w:sz w:val="30"/>
          <w:szCs w:val="30"/>
        </w:rPr>
      </w:pPr>
      <w:r>
        <w:rPr>
          <w:rFonts w:hint="eastAsia"/>
          <w:spacing w:val="-1"/>
          <w:sz w:val="30"/>
          <w:szCs w:val="30"/>
        </w:rPr>
        <w:t>And what gain, pray, could Paul have derived from the hastening of his death, if believers are not permitted to enjoy the glorious presence of Christ before the last day?</w:t>
      </w:r>
    </w:p>
    <w:p w14:paraId="64B36D94">
      <w:pPr>
        <w:pStyle w:val="3"/>
        <w:spacing w:before="324" w:line="251" w:lineRule="auto"/>
        <w:ind w:firstLine="20"/>
        <w:jc w:val="both"/>
        <w:rPr>
          <w:rFonts w:hint="eastAsia"/>
          <w:spacing w:val="-1"/>
          <w:sz w:val="30"/>
          <w:szCs w:val="30"/>
        </w:rPr>
      </w:pPr>
    </w:p>
    <w:p w14:paraId="0FC99B03">
      <w:pPr>
        <w:pStyle w:val="3"/>
        <w:spacing w:before="324" w:line="251" w:lineRule="auto"/>
        <w:ind w:firstLine="20"/>
        <w:jc w:val="both"/>
        <w:rPr>
          <w:rFonts w:hint="eastAsia"/>
          <w:spacing w:val="-1"/>
          <w:sz w:val="30"/>
          <w:szCs w:val="30"/>
        </w:rPr>
      </w:pPr>
      <w:r>
        <w:rPr>
          <w:rFonts w:hint="eastAsia"/>
          <w:spacing w:val="-1"/>
          <w:sz w:val="30"/>
          <w:szCs w:val="30"/>
        </w:rPr>
        <w:t>并且，请问，如果信徒在末日之前不被允许享受基督荣耀的同在，保罗从加速他的死亡中能获得什么益处呢？</w:t>
      </w:r>
    </w:p>
    <w:p w14:paraId="26245B6B">
      <w:pPr>
        <w:pStyle w:val="3"/>
        <w:spacing w:before="324" w:line="251" w:lineRule="auto"/>
        <w:ind w:firstLine="20"/>
        <w:jc w:val="both"/>
        <w:rPr>
          <w:rFonts w:hint="eastAsia"/>
          <w:spacing w:val="-1"/>
          <w:sz w:val="30"/>
          <w:szCs w:val="30"/>
        </w:rPr>
      </w:pPr>
    </w:p>
    <w:p w14:paraId="487458F2">
      <w:pPr>
        <w:pStyle w:val="3"/>
        <w:spacing w:before="324" w:line="251" w:lineRule="auto"/>
        <w:ind w:firstLine="20"/>
        <w:jc w:val="both"/>
        <w:rPr>
          <w:rFonts w:hint="eastAsia"/>
          <w:spacing w:val="-1"/>
          <w:sz w:val="30"/>
          <w:szCs w:val="30"/>
        </w:rPr>
      </w:pPr>
      <w:r>
        <w:rPr>
          <w:rFonts w:hint="eastAsia"/>
          <w:spacing w:val="-1"/>
          <w:sz w:val="30"/>
          <w:szCs w:val="30"/>
        </w:rPr>
        <w:t>LXIX. What, too, is the meaning of that celestial eulogy: "Blessed are the dead which die in the Lord from henceforth; yea, saith the Spirit, that they may rest from their labours, and their works do follow them?"</w:t>
      </w:r>
    </w:p>
    <w:p w14:paraId="16787E27">
      <w:pPr>
        <w:pStyle w:val="3"/>
        <w:spacing w:before="324" w:line="251" w:lineRule="auto"/>
        <w:ind w:firstLine="20"/>
        <w:jc w:val="both"/>
        <w:rPr>
          <w:rFonts w:hint="eastAsia"/>
          <w:spacing w:val="-1"/>
          <w:sz w:val="30"/>
          <w:szCs w:val="30"/>
        </w:rPr>
      </w:pPr>
    </w:p>
    <w:p w14:paraId="4A5B29E3">
      <w:pPr>
        <w:pStyle w:val="3"/>
        <w:spacing w:before="324" w:line="251" w:lineRule="auto"/>
        <w:ind w:firstLine="20"/>
        <w:jc w:val="both"/>
        <w:rPr>
          <w:rFonts w:hint="eastAsia"/>
          <w:spacing w:val="-1"/>
          <w:sz w:val="30"/>
          <w:szCs w:val="30"/>
        </w:rPr>
      </w:pPr>
      <w:r>
        <w:rPr>
          <w:rFonts w:hint="eastAsia"/>
          <w:spacing w:val="-1"/>
          <w:sz w:val="30"/>
          <w:szCs w:val="30"/>
        </w:rPr>
        <w:t>LXIX. 那么，那属天的颂词是什么意思呢：“从今以后，在主里面而死的人有福了！圣灵说：是的，他们息了自己的劳苦，作工的果效也随着他们。”？</w:t>
      </w:r>
    </w:p>
    <w:p w14:paraId="59E85D47">
      <w:pPr>
        <w:pStyle w:val="3"/>
        <w:spacing w:before="324" w:line="251" w:lineRule="auto"/>
        <w:ind w:firstLine="20"/>
        <w:jc w:val="both"/>
        <w:rPr>
          <w:rFonts w:hint="eastAsia"/>
          <w:spacing w:val="-1"/>
          <w:sz w:val="30"/>
          <w:szCs w:val="30"/>
        </w:rPr>
      </w:pPr>
    </w:p>
    <w:p w14:paraId="470539D0">
      <w:pPr>
        <w:pStyle w:val="3"/>
        <w:spacing w:before="324" w:line="251" w:lineRule="auto"/>
        <w:ind w:firstLine="20"/>
        <w:jc w:val="both"/>
        <w:rPr>
          <w:rFonts w:hint="eastAsia"/>
          <w:spacing w:val="-1"/>
          <w:sz w:val="30"/>
          <w:szCs w:val="30"/>
        </w:rPr>
      </w:pPr>
      <w:r>
        <w:rPr>
          <w:rFonts w:hint="eastAsia"/>
          <w:spacing w:val="-1"/>
          <w:sz w:val="30"/>
          <w:szCs w:val="30"/>
        </w:rPr>
        <w:t>To whatever the expression from henceforth* may refer, all the circumstances clearly show, that the state in which the dead remain previously to the end of the world, is here described.</w:t>
      </w:r>
    </w:p>
    <w:p w14:paraId="6AF1ABFE">
      <w:pPr>
        <w:pStyle w:val="3"/>
        <w:spacing w:before="324" w:line="251" w:lineRule="auto"/>
        <w:ind w:firstLine="20"/>
        <w:jc w:val="both"/>
        <w:rPr>
          <w:rFonts w:hint="eastAsia"/>
          <w:spacing w:val="-1"/>
          <w:sz w:val="30"/>
          <w:szCs w:val="30"/>
        </w:rPr>
      </w:pPr>
    </w:p>
    <w:p w14:paraId="4CF6C316">
      <w:pPr>
        <w:pStyle w:val="3"/>
        <w:spacing w:before="324" w:line="251" w:lineRule="auto"/>
        <w:ind w:firstLine="20"/>
        <w:jc w:val="both"/>
        <w:rPr>
          <w:rFonts w:hint="eastAsia"/>
          <w:spacing w:val="-1"/>
          <w:sz w:val="30"/>
          <w:szCs w:val="30"/>
        </w:rPr>
      </w:pPr>
      <w:r>
        <w:rPr>
          <w:rFonts w:hint="eastAsia"/>
          <w:spacing w:val="-1"/>
          <w:sz w:val="30"/>
          <w:szCs w:val="30"/>
        </w:rPr>
        <w:t>无论“从今以后”*这个表达可能指什么，所有的情节都清楚地表明，此处描述的是死人在世界末了之前所处的状态。</w:t>
      </w:r>
    </w:p>
    <w:p w14:paraId="534BF0A8">
      <w:pPr>
        <w:pStyle w:val="3"/>
        <w:spacing w:before="324" w:line="251" w:lineRule="auto"/>
        <w:ind w:firstLine="20"/>
        <w:jc w:val="both"/>
        <w:rPr>
          <w:rFonts w:hint="eastAsia"/>
          <w:spacing w:val="-1"/>
          <w:sz w:val="30"/>
          <w:szCs w:val="30"/>
        </w:rPr>
      </w:pPr>
    </w:p>
    <w:p w14:paraId="10B010B1">
      <w:pPr>
        <w:pStyle w:val="3"/>
        <w:spacing w:before="324" w:line="251" w:lineRule="auto"/>
        <w:ind w:firstLine="20"/>
        <w:jc w:val="both"/>
        <w:rPr>
          <w:rFonts w:hint="eastAsia"/>
          <w:spacing w:val="-1"/>
          <w:sz w:val="30"/>
          <w:szCs w:val="30"/>
        </w:rPr>
      </w:pPr>
      <w:r>
        <w:rPr>
          <w:rFonts w:hint="eastAsia"/>
          <w:spacing w:val="-1"/>
          <w:sz w:val="30"/>
          <w:szCs w:val="30"/>
        </w:rPr>
        <w:t>Grotius in reality trifles, when he applies this remarkable passage to the condition of the saints in the present life.</w:t>
      </w:r>
    </w:p>
    <w:p w14:paraId="6F46EB6F">
      <w:pPr>
        <w:pStyle w:val="3"/>
        <w:spacing w:before="324" w:line="251" w:lineRule="auto"/>
        <w:ind w:firstLine="20"/>
        <w:jc w:val="both"/>
        <w:rPr>
          <w:rFonts w:hint="eastAsia"/>
          <w:spacing w:val="-1"/>
          <w:sz w:val="30"/>
          <w:szCs w:val="30"/>
        </w:rPr>
      </w:pPr>
    </w:p>
    <w:p w14:paraId="78C826E3">
      <w:pPr>
        <w:pStyle w:val="3"/>
        <w:spacing w:before="324" w:line="251" w:lineRule="auto"/>
        <w:ind w:firstLine="20"/>
        <w:jc w:val="both"/>
        <w:rPr>
          <w:rFonts w:hint="eastAsia"/>
          <w:spacing w:val="-1"/>
          <w:sz w:val="30"/>
          <w:szCs w:val="30"/>
        </w:rPr>
      </w:pPr>
      <w:r>
        <w:rPr>
          <w:rFonts w:hint="eastAsia"/>
          <w:spacing w:val="-1"/>
          <w:sz w:val="30"/>
          <w:szCs w:val="30"/>
        </w:rPr>
        <w:t>格老秀（Grotius）将这段显著的经文应用于圣徒今生的状况时，实际上是在轻浮地对待它。</w:t>
      </w:r>
    </w:p>
    <w:p w14:paraId="22BB63B4">
      <w:pPr>
        <w:pStyle w:val="3"/>
        <w:spacing w:before="324" w:line="251" w:lineRule="auto"/>
        <w:ind w:firstLine="20"/>
        <w:jc w:val="both"/>
        <w:rPr>
          <w:rFonts w:hint="eastAsia"/>
          <w:spacing w:val="-1"/>
          <w:sz w:val="30"/>
          <w:szCs w:val="30"/>
        </w:rPr>
      </w:pPr>
    </w:p>
    <w:p w14:paraId="2C210EE4">
      <w:pPr>
        <w:pStyle w:val="3"/>
        <w:spacing w:before="324" w:line="251" w:lineRule="auto"/>
        <w:ind w:firstLine="20"/>
        <w:jc w:val="both"/>
        <w:rPr>
          <w:rFonts w:hint="eastAsia"/>
          <w:spacing w:val="-1"/>
          <w:sz w:val="30"/>
          <w:szCs w:val="30"/>
        </w:rPr>
      </w:pPr>
      <w:r>
        <w:rPr>
          <w:rFonts w:hint="eastAsia"/>
          <w:spacing w:val="-1"/>
          <w:sz w:val="30"/>
          <w:szCs w:val="30"/>
        </w:rPr>
        <w:t>"As among the Hebrews," says he, "the word מות, death, signifies a great affliction, so מתים, νεκροι, the dead, signifies those that are grievously afflicted, those to whom life is not life, Col. 3:3.</w:t>
      </w:r>
    </w:p>
    <w:p w14:paraId="05FA14AE">
      <w:pPr>
        <w:pStyle w:val="3"/>
        <w:spacing w:before="324" w:line="251" w:lineRule="auto"/>
        <w:ind w:firstLine="20"/>
        <w:jc w:val="both"/>
        <w:rPr>
          <w:rFonts w:hint="eastAsia"/>
          <w:spacing w:val="-1"/>
          <w:sz w:val="30"/>
          <w:szCs w:val="30"/>
        </w:rPr>
      </w:pPr>
    </w:p>
    <w:p w14:paraId="4B2C1300">
      <w:pPr>
        <w:pStyle w:val="3"/>
        <w:spacing w:before="324" w:line="251" w:lineRule="auto"/>
        <w:ind w:firstLine="20"/>
        <w:jc w:val="both"/>
        <w:rPr>
          <w:rFonts w:hint="eastAsia"/>
          <w:spacing w:val="-1"/>
          <w:sz w:val="30"/>
          <w:szCs w:val="30"/>
        </w:rPr>
      </w:pPr>
      <w:r>
        <w:rPr>
          <w:rFonts w:hint="eastAsia"/>
          <w:spacing w:val="-1"/>
          <w:sz w:val="30"/>
          <w:szCs w:val="30"/>
        </w:rPr>
        <w:t>他说：“正如在希伯来人中，מות (mot - 死亡) 这个词意指极大的苦难，同样 מתים (metim), νεκροι (nekroi - 死人)，意指那些遭受极大苦难的人，那些生命对他们而言并非生命的人，《歌罗西书》3章3节。</w:t>
      </w:r>
    </w:p>
    <w:p w14:paraId="5D7792F3">
      <w:pPr>
        <w:pStyle w:val="3"/>
        <w:spacing w:before="324" w:line="251" w:lineRule="auto"/>
        <w:ind w:firstLine="20"/>
        <w:jc w:val="both"/>
        <w:rPr>
          <w:rFonts w:hint="eastAsia"/>
          <w:spacing w:val="-1"/>
          <w:sz w:val="30"/>
          <w:szCs w:val="30"/>
        </w:rPr>
      </w:pPr>
    </w:p>
    <w:p w14:paraId="1E50F8F9">
      <w:pPr>
        <w:pStyle w:val="3"/>
        <w:spacing w:before="324" w:line="251" w:lineRule="auto"/>
        <w:ind w:firstLine="20"/>
        <w:jc w:val="both"/>
        <w:rPr>
          <w:rFonts w:hint="eastAsia"/>
          <w:spacing w:val="-1"/>
          <w:sz w:val="30"/>
          <w:szCs w:val="30"/>
        </w:rPr>
      </w:pPr>
      <w:r>
        <w:rPr>
          <w:rFonts w:hint="eastAsia"/>
          <w:spacing w:val="-1"/>
          <w:sz w:val="30"/>
          <w:szCs w:val="30"/>
        </w:rPr>
        <w:t>Ὁι ἐν Κυριῳ ʼαποθνησκοντες, they'that die in the Lord,' are those who encounter the perils of death for Christ's sake.</w:t>
      </w:r>
    </w:p>
    <w:p w14:paraId="3CFFB53F">
      <w:pPr>
        <w:pStyle w:val="3"/>
        <w:spacing w:before="324" w:line="251" w:lineRule="auto"/>
        <w:ind w:firstLine="20"/>
        <w:jc w:val="both"/>
        <w:rPr>
          <w:rFonts w:hint="eastAsia"/>
          <w:spacing w:val="-1"/>
          <w:sz w:val="30"/>
          <w:szCs w:val="30"/>
        </w:rPr>
      </w:pPr>
    </w:p>
    <w:p w14:paraId="5B94F062">
      <w:pPr>
        <w:pStyle w:val="3"/>
        <w:spacing w:before="324" w:line="251" w:lineRule="auto"/>
        <w:ind w:firstLine="20"/>
        <w:jc w:val="both"/>
        <w:rPr>
          <w:rFonts w:hint="eastAsia"/>
          <w:spacing w:val="-1"/>
          <w:sz w:val="30"/>
          <w:szCs w:val="30"/>
        </w:rPr>
      </w:pPr>
      <w:r>
        <w:rPr>
          <w:rFonts w:hint="eastAsia"/>
          <w:spacing w:val="-1"/>
          <w:sz w:val="30"/>
          <w:szCs w:val="30"/>
        </w:rPr>
        <w:t>Ὁι ἐν Κυριῳ ʼαποθνησκοντες (Hoi en Kurio apothneskontes - 那些在主里死的人)，是指那些为了基督的缘故遭遇死亡危险的人。</w:t>
      </w:r>
    </w:p>
    <w:p w14:paraId="3FC04C4A">
      <w:pPr>
        <w:pStyle w:val="3"/>
        <w:spacing w:before="324" w:line="251" w:lineRule="auto"/>
        <w:ind w:firstLine="20"/>
        <w:jc w:val="both"/>
        <w:rPr>
          <w:rFonts w:hint="eastAsia"/>
          <w:spacing w:val="-1"/>
          <w:sz w:val="30"/>
          <w:szCs w:val="30"/>
        </w:rPr>
      </w:pPr>
    </w:p>
    <w:p w14:paraId="4BBDB600">
      <w:pPr>
        <w:pStyle w:val="3"/>
        <w:spacing w:before="324" w:line="251" w:lineRule="auto"/>
        <w:ind w:firstLine="20"/>
        <w:jc w:val="both"/>
        <w:rPr>
          <w:rFonts w:hint="eastAsia"/>
          <w:spacing w:val="-1"/>
          <w:sz w:val="30"/>
          <w:szCs w:val="30"/>
        </w:rPr>
      </w:pPr>
      <w:r>
        <w:rPr>
          <w:rFonts w:hint="eastAsia"/>
          <w:spacing w:val="-1"/>
          <w:sz w:val="30"/>
          <w:szCs w:val="30"/>
        </w:rPr>
        <w:t>Ἀποθνησκειν is thus understood in 1 Cor. 15:31.</w:t>
      </w:r>
    </w:p>
    <w:p w14:paraId="38964284">
      <w:pPr>
        <w:pStyle w:val="3"/>
        <w:spacing w:before="324" w:line="251" w:lineRule="auto"/>
        <w:ind w:firstLine="20"/>
        <w:jc w:val="both"/>
        <w:rPr>
          <w:rFonts w:hint="eastAsia"/>
          <w:spacing w:val="-1"/>
          <w:sz w:val="30"/>
          <w:szCs w:val="30"/>
        </w:rPr>
      </w:pPr>
    </w:p>
    <w:p w14:paraId="335FC22F">
      <w:pPr>
        <w:pStyle w:val="3"/>
        <w:spacing w:before="324" w:line="251" w:lineRule="auto"/>
        <w:ind w:firstLine="20"/>
        <w:jc w:val="both"/>
        <w:rPr>
          <w:rFonts w:hint="eastAsia"/>
          <w:spacing w:val="-1"/>
          <w:sz w:val="30"/>
          <w:szCs w:val="30"/>
        </w:rPr>
      </w:pPr>
      <w:r>
        <w:rPr>
          <w:rFonts w:hint="eastAsia"/>
          <w:spacing w:val="-1"/>
          <w:sz w:val="30"/>
          <w:szCs w:val="30"/>
        </w:rPr>
        <w:t>Ἀποθνησκειν (Apothneskein - 死) 在《哥林多前书》15章31节是这样理解的。</w:t>
      </w:r>
    </w:p>
    <w:p w14:paraId="499EBE3C">
      <w:pPr>
        <w:pStyle w:val="3"/>
        <w:spacing w:before="324" w:line="251" w:lineRule="auto"/>
        <w:ind w:firstLine="20"/>
        <w:jc w:val="both"/>
        <w:rPr>
          <w:rFonts w:hint="eastAsia"/>
          <w:spacing w:val="-1"/>
          <w:sz w:val="30"/>
          <w:szCs w:val="30"/>
        </w:rPr>
      </w:pPr>
    </w:p>
    <w:p w14:paraId="2D63BA03">
      <w:pPr>
        <w:pStyle w:val="3"/>
        <w:spacing w:before="324" w:line="251" w:lineRule="auto"/>
        <w:ind w:firstLine="20"/>
        <w:jc w:val="both"/>
        <w:rPr>
          <w:rFonts w:hint="eastAsia"/>
          <w:spacing w:val="-1"/>
          <w:sz w:val="30"/>
          <w:szCs w:val="30"/>
        </w:rPr>
      </w:pPr>
      <w:r>
        <w:rPr>
          <w:rFonts w:hint="eastAsia"/>
          <w:spacing w:val="-1"/>
          <w:sz w:val="30"/>
          <w:szCs w:val="30"/>
        </w:rPr>
        <w:t>These shall not only be blessed hereafter in another life, but even in the present life.</w:t>
      </w:r>
    </w:p>
    <w:p w14:paraId="3A5C48CB">
      <w:pPr>
        <w:pStyle w:val="3"/>
        <w:spacing w:before="324" w:line="251" w:lineRule="auto"/>
        <w:ind w:firstLine="20"/>
        <w:jc w:val="both"/>
        <w:rPr>
          <w:rFonts w:hint="eastAsia"/>
          <w:spacing w:val="-1"/>
          <w:sz w:val="30"/>
          <w:szCs w:val="30"/>
        </w:rPr>
      </w:pPr>
    </w:p>
    <w:p w14:paraId="1C08A815">
      <w:pPr>
        <w:pStyle w:val="3"/>
        <w:spacing w:before="324" w:line="251" w:lineRule="auto"/>
        <w:ind w:firstLine="20"/>
        <w:jc w:val="both"/>
        <w:rPr>
          <w:rFonts w:hint="eastAsia"/>
          <w:spacing w:val="-1"/>
          <w:sz w:val="30"/>
          <w:szCs w:val="30"/>
        </w:rPr>
      </w:pPr>
      <w:r>
        <w:rPr>
          <w:rFonts w:hint="eastAsia"/>
          <w:spacing w:val="-1"/>
          <w:sz w:val="30"/>
          <w:szCs w:val="30"/>
        </w:rPr>
        <w:t>这些人不仅将来在另一个生命中蒙福，甚至在今生也蒙福。</w:t>
      </w:r>
    </w:p>
    <w:p w14:paraId="2F2C9253">
      <w:pPr>
        <w:pStyle w:val="3"/>
        <w:spacing w:before="324" w:line="251" w:lineRule="auto"/>
        <w:ind w:firstLine="20"/>
        <w:jc w:val="both"/>
        <w:rPr>
          <w:rFonts w:hint="eastAsia"/>
          <w:spacing w:val="-1"/>
          <w:sz w:val="30"/>
          <w:szCs w:val="30"/>
        </w:rPr>
      </w:pPr>
    </w:p>
    <w:p w14:paraId="730814F5">
      <w:pPr>
        <w:pStyle w:val="3"/>
        <w:spacing w:before="324" w:line="251" w:lineRule="auto"/>
        <w:ind w:firstLine="20"/>
        <w:jc w:val="both"/>
        <w:rPr>
          <w:rFonts w:hint="eastAsia"/>
          <w:spacing w:val="-1"/>
          <w:sz w:val="30"/>
          <w:szCs w:val="30"/>
        </w:rPr>
      </w:pPr>
      <w:r>
        <w:rPr>
          <w:rFonts w:hint="eastAsia"/>
          <w:spacing w:val="-1"/>
          <w:sz w:val="30"/>
          <w:szCs w:val="30"/>
        </w:rPr>
        <w:t>They labour indeed; but amidst their labours they have rest, that is, peace of conscience.</w:t>
      </w:r>
    </w:p>
    <w:p w14:paraId="77D1A63E">
      <w:pPr>
        <w:pStyle w:val="3"/>
        <w:spacing w:before="324" w:line="251" w:lineRule="auto"/>
        <w:ind w:firstLine="20"/>
        <w:jc w:val="both"/>
        <w:rPr>
          <w:rFonts w:hint="eastAsia"/>
          <w:spacing w:val="-1"/>
          <w:sz w:val="30"/>
          <w:szCs w:val="30"/>
        </w:rPr>
      </w:pPr>
    </w:p>
    <w:p w14:paraId="7A1798E7">
      <w:pPr>
        <w:pStyle w:val="3"/>
        <w:spacing w:before="324" w:line="251" w:lineRule="auto"/>
        <w:ind w:firstLine="20"/>
        <w:jc w:val="both"/>
        <w:rPr>
          <w:rFonts w:hint="eastAsia"/>
          <w:spacing w:val="-1"/>
          <w:sz w:val="30"/>
          <w:szCs w:val="30"/>
        </w:rPr>
      </w:pPr>
      <w:r>
        <w:rPr>
          <w:rFonts w:hint="eastAsia"/>
          <w:spacing w:val="-1"/>
          <w:sz w:val="30"/>
          <w:szCs w:val="30"/>
        </w:rPr>
        <w:t>他们确实劳苦；但在他们的劳苦中他们有安息，即良心的平安。</w:t>
      </w:r>
    </w:p>
    <w:p w14:paraId="3F2B7DFF">
      <w:pPr>
        <w:pStyle w:val="3"/>
        <w:spacing w:before="324" w:line="251" w:lineRule="auto"/>
        <w:ind w:firstLine="20"/>
        <w:jc w:val="both"/>
        <w:rPr>
          <w:rFonts w:hint="eastAsia"/>
          <w:spacing w:val="-1"/>
          <w:sz w:val="30"/>
          <w:szCs w:val="30"/>
        </w:rPr>
      </w:pPr>
    </w:p>
    <w:p w14:paraId="0C4ECCA6">
      <w:pPr>
        <w:pStyle w:val="3"/>
        <w:spacing w:before="324" w:line="251" w:lineRule="auto"/>
        <w:ind w:firstLine="20"/>
        <w:jc w:val="both"/>
        <w:rPr>
          <w:rFonts w:hint="eastAsia"/>
          <w:spacing w:val="-1"/>
          <w:sz w:val="30"/>
          <w:szCs w:val="30"/>
        </w:rPr>
      </w:pPr>
      <w:r>
        <w:rPr>
          <w:rFonts w:hint="eastAsia"/>
          <w:spacing w:val="-1"/>
          <w:sz w:val="30"/>
          <w:szCs w:val="30"/>
        </w:rPr>
        <w:t>And their works follow them, that is, peace ariseth from the consciousness of their good works."</w:t>
      </w:r>
    </w:p>
    <w:p w14:paraId="67CEF9A6">
      <w:pPr>
        <w:pStyle w:val="3"/>
        <w:spacing w:before="324" w:line="251" w:lineRule="auto"/>
        <w:ind w:firstLine="20"/>
        <w:jc w:val="both"/>
        <w:rPr>
          <w:rFonts w:hint="eastAsia"/>
          <w:spacing w:val="-1"/>
          <w:sz w:val="30"/>
          <w:szCs w:val="30"/>
        </w:rPr>
      </w:pPr>
    </w:p>
    <w:p w14:paraId="3EDCEAF4">
      <w:pPr>
        <w:pStyle w:val="3"/>
        <w:spacing w:before="324" w:line="251" w:lineRule="auto"/>
        <w:ind w:firstLine="20"/>
        <w:jc w:val="both"/>
        <w:rPr>
          <w:rFonts w:hint="eastAsia"/>
          <w:spacing w:val="-1"/>
          <w:sz w:val="30"/>
          <w:szCs w:val="30"/>
        </w:rPr>
      </w:pPr>
      <w:r>
        <w:rPr>
          <w:rFonts w:hint="eastAsia"/>
          <w:spacing w:val="-1"/>
          <w:sz w:val="30"/>
          <w:szCs w:val="30"/>
        </w:rPr>
        <w:t>并且他们的工作随着他们，也就是说，平安来自对他们善行的意识。”</w:t>
      </w:r>
    </w:p>
    <w:p w14:paraId="4B572865">
      <w:pPr>
        <w:pStyle w:val="3"/>
        <w:spacing w:before="324" w:line="251" w:lineRule="auto"/>
        <w:ind w:firstLine="20"/>
        <w:jc w:val="both"/>
        <w:rPr>
          <w:rFonts w:hint="eastAsia"/>
          <w:spacing w:val="-1"/>
          <w:sz w:val="30"/>
          <w:szCs w:val="30"/>
        </w:rPr>
      </w:pPr>
    </w:p>
    <w:p w14:paraId="22A6FBAB">
      <w:pPr>
        <w:pStyle w:val="3"/>
        <w:spacing w:before="324" w:line="251" w:lineRule="auto"/>
        <w:ind w:firstLine="20"/>
        <w:jc w:val="both"/>
        <w:rPr>
          <w:rFonts w:hint="eastAsia"/>
          <w:spacing w:val="-1"/>
          <w:sz w:val="30"/>
          <w:szCs w:val="30"/>
        </w:rPr>
      </w:pPr>
      <w:r>
        <w:rPr>
          <w:rFonts w:hint="eastAsia"/>
          <w:spacing w:val="-1"/>
          <w:sz w:val="30"/>
          <w:szCs w:val="30"/>
        </w:rPr>
        <w:t>To this we reply, 1st, Such interpretations tend to reduce all the expressions of sacred writ, however grand and magnificent, to a very poor and trivial sense: and, by this very culpable method of proceeding, both the meaning of Scripture, and the consolation of believers, are essentially injured.</w:t>
      </w:r>
    </w:p>
    <w:p w14:paraId="09D345D6">
      <w:pPr>
        <w:pStyle w:val="3"/>
        <w:spacing w:before="324" w:line="251" w:lineRule="auto"/>
        <w:ind w:firstLine="20"/>
        <w:jc w:val="both"/>
        <w:rPr>
          <w:rFonts w:hint="eastAsia"/>
          <w:spacing w:val="-1"/>
          <w:sz w:val="30"/>
          <w:szCs w:val="30"/>
        </w:rPr>
      </w:pPr>
    </w:p>
    <w:p w14:paraId="6988578B">
      <w:pPr>
        <w:pStyle w:val="3"/>
        <w:spacing w:before="324" w:line="251" w:lineRule="auto"/>
        <w:ind w:firstLine="20"/>
        <w:jc w:val="both"/>
        <w:rPr>
          <w:rFonts w:hint="eastAsia"/>
          <w:spacing w:val="-1"/>
          <w:sz w:val="30"/>
          <w:szCs w:val="30"/>
        </w:rPr>
      </w:pPr>
      <w:r>
        <w:rPr>
          <w:rFonts w:hint="eastAsia"/>
          <w:spacing w:val="-1"/>
          <w:sz w:val="30"/>
          <w:szCs w:val="30"/>
        </w:rPr>
        <w:t>对此我们回复，第一，这样的解释倾向于将圣经所有无论多么宏伟壮丽的表达，都贬低为非常贫乏和琐碎的意义：并且，藉着这种极其该受谴责的处理方式，圣经的意义和信徒的安慰都受到了本质性的损害。</w:t>
      </w:r>
    </w:p>
    <w:p w14:paraId="7BC44F25">
      <w:pPr>
        <w:pStyle w:val="3"/>
        <w:spacing w:before="324" w:line="251" w:lineRule="auto"/>
        <w:ind w:firstLine="20"/>
        <w:jc w:val="both"/>
        <w:rPr>
          <w:rFonts w:hint="eastAsia"/>
          <w:spacing w:val="-1"/>
          <w:sz w:val="30"/>
          <w:szCs w:val="30"/>
        </w:rPr>
      </w:pPr>
    </w:p>
    <w:p w14:paraId="19301725">
      <w:pPr>
        <w:pStyle w:val="3"/>
        <w:spacing w:before="324" w:line="251" w:lineRule="auto"/>
        <w:ind w:firstLine="20"/>
        <w:jc w:val="both"/>
        <w:rPr>
          <w:rFonts w:hint="eastAsia"/>
          <w:spacing w:val="-1"/>
          <w:sz w:val="30"/>
          <w:szCs w:val="30"/>
        </w:rPr>
      </w:pPr>
      <w:r>
        <w:rPr>
          <w:rFonts w:hint="eastAsia"/>
          <w:spacing w:val="-1"/>
          <w:sz w:val="30"/>
          <w:szCs w:val="30"/>
        </w:rPr>
        <w:t>2dly, To die in the Lord may denote two things, the one of which is common to all believers, and the other peculiar to martyrs.</w:t>
      </w:r>
    </w:p>
    <w:p w14:paraId="69B7156C">
      <w:pPr>
        <w:pStyle w:val="3"/>
        <w:spacing w:before="324" w:line="251" w:lineRule="auto"/>
        <w:ind w:firstLine="20"/>
        <w:jc w:val="both"/>
        <w:rPr>
          <w:rFonts w:hint="eastAsia"/>
          <w:spacing w:val="-1"/>
          <w:sz w:val="30"/>
          <w:szCs w:val="30"/>
        </w:rPr>
      </w:pPr>
    </w:p>
    <w:p w14:paraId="02C870F2">
      <w:pPr>
        <w:pStyle w:val="3"/>
        <w:spacing w:before="324" w:line="251" w:lineRule="auto"/>
        <w:ind w:firstLine="20"/>
        <w:jc w:val="both"/>
        <w:rPr>
          <w:rFonts w:hint="eastAsia"/>
          <w:spacing w:val="-1"/>
          <w:sz w:val="30"/>
          <w:szCs w:val="30"/>
        </w:rPr>
      </w:pPr>
      <w:r>
        <w:rPr>
          <w:rFonts w:hint="eastAsia"/>
          <w:spacing w:val="-1"/>
          <w:sz w:val="30"/>
          <w:szCs w:val="30"/>
        </w:rPr>
        <w:t>第二，“在主里死”可以指两件事，一件是所有信徒共有的，另一件是殉道者（martyrs）特有的。</w:t>
      </w:r>
    </w:p>
    <w:p w14:paraId="10D850EB">
      <w:pPr>
        <w:pStyle w:val="3"/>
        <w:spacing w:before="324" w:line="251" w:lineRule="auto"/>
        <w:ind w:firstLine="20"/>
        <w:jc w:val="both"/>
        <w:rPr>
          <w:rFonts w:hint="eastAsia"/>
          <w:spacing w:val="-1"/>
          <w:sz w:val="30"/>
          <w:szCs w:val="30"/>
        </w:rPr>
      </w:pPr>
    </w:p>
    <w:p w14:paraId="3A369F25">
      <w:pPr>
        <w:pStyle w:val="3"/>
        <w:spacing w:before="324" w:line="251" w:lineRule="auto"/>
        <w:ind w:firstLine="20"/>
        <w:jc w:val="both"/>
        <w:rPr>
          <w:rFonts w:hint="eastAsia"/>
          <w:spacing w:val="-1"/>
          <w:sz w:val="30"/>
          <w:szCs w:val="30"/>
        </w:rPr>
      </w:pPr>
      <w:r>
        <w:rPr>
          <w:rFonts w:hint="eastAsia"/>
          <w:spacing w:val="-1"/>
          <w:sz w:val="30"/>
          <w:szCs w:val="30"/>
        </w:rPr>
        <w:t>The first respects the state of the dying—that they are in the Lord, united to him by faith, and abiding constantly in him till death.</w:t>
      </w:r>
    </w:p>
    <w:p w14:paraId="6ACAFD96">
      <w:pPr>
        <w:pStyle w:val="3"/>
        <w:spacing w:before="324" w:line="251" w:lineRule="auto"/>
        <w:ind w:firstLine="20"/>
        <w:jc w:val="both"/>
        <w:rPr>
          <w:rFonts w:hint="eastAsia"/>
          <w:spacing w:val="-1"/>
          <w:sz w:val="30"/>
          <w:szCs w:val="30"/>
        </w:rPr>
      </w:pPr>
    </w:p>
    <w:p w14:paraId="5309BDB4">
      <w:pPr>
        <w:pStyle w:val="3"/>
        <w:spacing w:before="324" w:line="251" w:lineRule="auto"/>
        <w:ind w:firstLine="20"/>
        <w:jc w:val="both"/>
        <w:rPr>
          <w:rFonts w:hint="eastAsia"/>
          <w:spacing w:val="-1"/>
          <w:sz w:val="30"/>
          <w:szCs w:val="30"/>
        </w:rPr>
      </w:pPr>
      <w:r>
        <w:rPr>
          <w:rFonts w:hint="eastAsia"/>
          <w:spacing w:val="-1"/>
          <w:sz w:val="30"/>
          <w:szCs w:val="30"/>
        </w:rPr>
        <w:t>第一件关乎临终者的状态——即他们在主里面，藉着信心与祂联合，并恒常在祂里面直到死亡。</w:t>
      </w:r>
    </w:p>
    <w:p w14:paraId="7316796D">
      <w:pPr>
        <w:pStyle w:val="3"/>
        <w:spacing w:before="324" w:line="251" w:lineRule="auto"/>
        <w:ind w:firstLine="20"/>
        <w:jc w:val="both"/>
        <w:rPr>
          <w:rFonts w:hint="eastAsia"/>
          <w:spacing w:val="-1"/>
          <w:sz w:val="30"/>
          <w:szCs w:val="30"/>
        </w:rPr>
      </w:pPr>
    </w:p>
    <w:p w14:paraId="1530622E">
      <w:pPr>
        <w:pStyle w:val="3"/>
        <w:spacing w:before="324" w:line="251" w:lineRule="auto"/>
        <w:ind w:firstLine="20"/>
        <w:jc w:val="both"/>
        <w:rPr>
          <w:rFonts w:hint="eastAsia"/>
          <w:spacing w:val="-1"/>
          <w:sz w:val="30"/>
          <w:szCs w:val="30"/>
        </w:rPr>
      </w:pPr>
      <w:r>
        <w:rPr>
          <w:rFonts w:hint="eastAsia"/>
          <w:spacing w:val="-1"/>
          <w:sz w:val="30"/>
          <w:szCs w:val="30"/>
        </w:rPr>
        <w:t>See in particular 1 Thes. 4:16. whereby "the dead in Christ," we are not to understand martyrs as opposed to other believers, but all that have died in the faith of Christ, in opposition to believers that are still living.</w:t>
      </w:r>
    </w:p>
    <w:p w14:paraId="701452A9">
      <w:pPr>
        <w:pStyle w:val="3"/>
        <w:spacing w:before="324" w:line="251" w:lineRule="auto"/>
        <w:ind w:firstLine="20"/>
        <w:jc w:val="both"/>
        <w:rPr>
          <w:rFonts w:hint="eastAsia"/>
          <w:spacing w:val="-1"/>
          <w:sz w:val="30"/>
          <w:szCs w:val="30"/>
        </w:rPr>
      </w:pPr>
    </w:p>
    <w:p w14:paraId="2B9A353A">
      <w:pPr>
        <w:pStyle w:val="3"/>
        <w:spacing w:before="324" w:line="251" w:lineRule="auto"/>
        <w:ind w:firstLine="20"/>
        <w:jc w:val="both"/>
        <w:rPr>
          <w:rFonts w:hint="eastAsia"/>
          <w:spacing w:val="-1"/>
          <w:sz w:val="30"/>
          <w:szCs w:val="30"/>
        </w:rPr>
      </w:pPr>
      <w:r>
        <w:rPr>
          <w:rFonts w:hint="eastAsia"/>
          <w:spacing w:val="-1"/>
          <w:sz w:val="30"/>
          <w:szCs w:val="30"/>
        </w:rPr>
        <w:t>特别见《帖撒罗尼迦前书》4章16节，其中“在基督里死了的人”，我们不应理解为与其余信徒相对的殉道者（martyrs），而是所有在基督信心里死了的人，与仍然活着的信徒相对。</w:t>
      </w:r>
    </w:p>
    <w:p w14:paraId="7DE32A36">
      <w:pPr>
        <w:pStyle w:val="3"/>
        <w:spacing w:before="324" w:line="251" w:lineRule="auto"/>
        <w:ind w:firstLine="20"/>
        <w:jc w:val="both"/>
        <w:rPr>
          <w:rFonts w:hint="eastAsia"/>
          <w:spacing w:val="-1"/>
          <w:sz w:val="30"/>
          <w:szCs w:val="30"/>
        </w:rPr>
      </w:pPr>
    </w:p>
    <w:p w14:paraId="2B22D992">
      <w:pPr>
        <w:pStyle w:val="3"/>
        <w:spacing w:before="324" w:line="251" w:lineRule="auto"/>
        <w:ind w:firstLine="20"/>
        <w:jc w:val="both"/>
        <w:rPr>
          <w:rFonts w:hint="eastAsia"/>
          <w:spacing w:val="-1"/>
          <w:sz w:val="30"/>
          <w:szCs w:val="30"/>
        </w:rPr>
      </w:pPr>
      <w:r>
        <w:rPr>
          <w:rFonts w:hint="eastAsia"/>
          <w:spacing w:val="-1"/>
          <w:sz w:val="30"/>
          <w:szCs w:val="30"/>
        </w:rPr>
        <w:t>The other interpretation refers to the cause of death, as if it were said, for Christ's sake.</w:t>
      </w:r>
    </w:p>
    <w:p w14:paraId="34128D85">
      <w:pPr>
        <w:pStyle w:val="3"/>
        <w:spacing w:before="324" w:line="251" w:lineRule="auto"/>
        <w:ind w:firstLine="20"/>
        <w:jc w:val="both"/>
        <w:rPr>
          <w:rFonts w:hint="eastAsia"/>
          <w:spacing w:val="-1"/>
          <w:sz w:val="30"/>
          <w:szCs w:val="30"/>
        </w:rPr>
      </w:pPr>
    </w:p>
    <w:p w14:paraId="3743B109">
      <w:pPr>
        <w:pStyle w:val="3"/>
        <w:spacing w:before="324" w:line="251" w:lineRule="auto"/>
        <w:ind w:firstLine="20"/>
        <w:jc w:val="both"/>
        <w:rPr>
          <w:rFonts w:hint="eastAsia"/>
          <w:spacing w:val="-1"/>
          <w:sz w:val="30"/>
          <w:szCs w:val="30"/>
        </w:rPr>
      </w:pPr>
      <w:r>
        <w:rPr>
          <w:rFonts w:hint="eastAsia"/>
          <w:spacing w:val="-1"/>
          <w:sz w:val="30"/>
          <w:szCs w:val="30"/>
        </w:rPr>
        <w:t>另一种解释涉及死亡的原因，仿佛是说，为了基督的缘故。</w:t>
      </w:r>
    </w:p>
    <w:p w14:paraId="3940305D">
      <w:pPr>
        <w:pStyle w:val="3"/>
        <w:spacing w:before="324" w:line="251" w:lineRule="auto"/>
        <w:ind w:firstLine="20"/>
        <w:jc w:val="both"/>
        <w:rPr>
          <w:rFonts w:hint="eastAsia"/>
          <w:spacing w:val="-1"/>
          <w:sz w:val="30"/>
          <w:szCs w:val="30"/>
        </w:rPr>
      </w:pPr>
    </w:p>
    <w:p w14:paraId="7B77882D">
      <w:pPr>
        <w:pStyle w:val="3"/>
        <w:spacing w:before="324" w:line="251" w:lineRule="auto"/>
        <w:ind w:firstLine="20"/>
        <w:jc w:val="both"/>
        <w:rPr>
          <w:rFonts w:hint="eastAsia"/>
          <w:spacing w:val="-1"/>
          <w:sz w:val="30"/>
          <w:szCs w:val="30"/>
        </w:rPr>
      </w:pPr>
      <w:r>
        <w:rPr>
          <w:rFonts w:hint="eastAsia"/>
          <w:spacing w:val="-1"/>
          <w:sz w:val="30"/>
          <w:szCs w:val="30"/>
        </w:rPr>
        <w:t>In this sense the expression sometimes occurs.</w:t>
      </w:r>
    </w:p>
    <w:p w14:paraId="0379C316">
      <w:pPr>
        <w:pStyle w:val="3"/>
        <w:spacing w:before="324" w:line="251" w:lineRule="auto"/>
        <w:ind w:firstLine="20"/>
        <w:jc w:val="both"/>
        <w:rPr>
          <w:rFonts w:hint="eastAsia"/>
          <w:spacing w:val="-1"/>
          <w:sz w:val="30"/>
          <w:szCs w:val="30"/>
        </w:rPr>
      </w:pPr>
    </w:p>
    <w:p w14:paraId="6DF8E282">
      <w:pPr>
        <w:pStyle w:val="3"/>
        <w:spacing w:before="324" w:line="251" w:lineRule="auto"/>
        <w:ind w:firstLine="20"/>
        <w:jc w:val="both"/>
        <w:rPr>
          <w:rFonts w:hint="eastAsia"/>
          <w:spacing w:val="-1"/>
          <w:sz w:val="30"/>
          <w:szCs w:val="30"/>
        </w:rPr>
      </w:pPr>
      <w:r>
        <w:rPr>
          <w:rFonts w:hint="eastAsia"/>
          <w:spacing w:val="-1"/>
          <w:sz w:val="30"/>
          <w:szCs w:val="30"/>
        </w:rPr>
        <w:t>在这个意义上，这个表达有时出现。</w:t>
      </w:r>
    </w:p>
    <w:p w14:paraId="7F9F1B3A">
      <w:pPr>
        <w:pStyle w:val="3"/>
        <w:spacing w:before="324" w:line="251" w:lineRule="auto"/>
        <w:ind w:firstLine="20"/>
        <w:jc w:val="both"/>
        <w:rPr>
          <w:rFonts w:hint="eastAsia"/>
          <w:spacing w:val="-1"/>
          <w:sz w:val="30"/>
          <w:szCs w:val="30"/>
        </w:rPr>
      </w:pPr>
    </w:p>
    <w:p w14:paraId="5D4EAF36">
      <w:pPr>
        <w:pStyle w:val="3"/>
        <w:spacing w:before="324" w:line="251" w:lineRule="auto"/>
        <w:ind w:firstLine="20"/>
        <w:jc w:val="both"/>
        <w:rPr>
          <w:rFonts w:hint="eastAsia"/>
          <w:spacing w:val="-1"/>
          <w:sz w:val="30"/>
          <w:szCs w:val="30"/>
        </w:rPr>
      </w:pPr>
      <w:r>
        <w:rPr>
          <w:rFonts w:hint="eastAsia"/>
          <w:spacing w:val="-1"/>
          <w:sz w:val="30"/>
          <w:szCs w:val="30"/>
        </w:rPr>
        <w:t>Now we do not deny that this passage was principally intended for the consolation of martyrs; but at the same time we consider it as containing truth which applies in general to all the godly.</w:t>
      </w:r>
    </w:p>
    <w:p w14:paraId="75DEE743">
      <w:pPr>
        <w:pStyle w:val="3"/>
        <w:spacing w:before="324" w:line="251" w:lineRule="auto"/>
        <w:ind w:firstLine="20"/>
        <w:jc w:val="both"/>
        <w:rPr>
          <w:rFonts w:hint="eastAsia"/>
          <w:spacing w:val="-1"/>
          <w:sz w:val="30"/>
          <w:szCs w:val="30"/>
        </w:rPr>
      </w:pPr>
    </w:p>
    <w:p w14:paraId="1E958D08">
      <w:pPr>
        <w:pStyle w:val="3"/>
        <w:spacing w:before="324" w:line="251" w:lineRule="auto"/>
        <w:ind w:firstLine="20"/>
        <w:jc w:val="both"/>
        <w:rPr>
          <w:rFonts w:hint="eastAsia"/>
          <w:spacing w:val="-1"/>
          <w:sz w:val="30"/>
          <w:szCs w:val="30"/>
        </w:rPr>
      </w:pPr>
      <w:r>
        <w:rPr>
          <w:rFonts w:hint="eastAsia"/>
          <w:spacing w:val="-1"/>
          <w:sz w:val="30"/>
          <w:szCs w:val="30"/>
        </w:rPr>
        <w:t>如今我们不否认这段经文主要是为了安慰殉道者（martyrs）；但同时我们认为它包含了普遍适用于所有敬虔之人的真理。</w:t>
      </w:r>
    </w:p>
    <w:p w14:paraId="69E42FA4">
      <w:pPr>
        <w:pStyle w:val="3"/>
        <w:spacing w:before="324" w:line="251" w:lineRule="auto"/>
        <w:ind w:firstLine="20"/>
        <w:jc w:val="both"/>
        <w:rPr>
          <w:rFonts w:hint="eastAsia"/>
          <w:spacing w:val="-1"/>
          <w:sz w:val="30"/>
          <w:szCs w:val="30"/>
        </w:rPr>
      </w:pPr>
    </w:p>
    <w:p w14:paraId="1AC9FDE2">
      <w:pPr>
        <w:pStyle w:val="3"/>
        <w:spacing w:before="324" w:line="251" w:lineRule="auto"/>
        <w:ind w:firstLine="20"/>
        <w:jc w:val="both"/>
        <w:rPr>
          <w:rFonts w:hint="eastAsia"/>
          <w:spacing w:val="-1"/>
          <w:sz w:val="30"/>
          <w:szCs w:val="30"/>
        </w:rPr>
      </w:pPr>
      <w:r>
        <w:rPr>
          <w:rFonts w:hint="eastAsia"/>
          <w:spacing w:val="-1"/>
          <w:sz w:val="30"/>
          <w:szCs w:val="30"/>
        </w:rPr>
        <w:t>3dly, That those who lead an afflicted life are called νεχροι, Grotius unhappily attempts to prove from Col. 3:3. where neither the word, nor the thing, is to be found.</w:t>
      </w:r>
    </w:p>
    <w:p w14:paraId="3E640B2F">
      <w:pPr>
        <w:pStyle w:val="3"/>
        <w:spacing w:before="324" w:line="251" w:lineRule="auto"/>
        <w:ind w:firstLine="20"/>
        <w:jc w:val="both"/>
        <w:rPr>
          <w:rFonts w:hint="eastAsia"/>
          <w:spacing w:val="-1"/>
          <w:sz w:val="30"/>
          <w:szCs w:val="30"/>
        </w:rPr>
      </w:pPr>
    </w:p>
    <w:p w14:paraId="54EEBCC0">
      <w:pPr>
        <w:pStyle w:val="3"/>
        <w:spacing w:before="324" w:line="251" w:lineRule="auto"/>
        <w:ind w:firstLine="20"/>
        <w:jc w:val="both"/>
        <w:rPr>
          <w:rFonts w:hint="eastAsia"/>
          <w:spacing w:val="-1"/>
          <w:sz w:val="30"/>
          <w:szCs w:val="30"/>
        </w:rPr>
      </w:pPr>
      <w:r>
        <w:rPr>
          <w:rFonts w:hint="eastAsia"/>
          <w:spacing w:val="-1"/>
          <w:sz w:val="30"/>
          <w:szCs w:val="30"/>
        </w:rPr>
        <w:t>第三，关于那些过着苦难生活的人被称为 νεχροι (nekroi - 死人)，格老秀（Grotius）不幸地试图从《歌罗西书》3章3节证明，但在那里既找不到这个词，也找不到这件事。</w:t>
      </w:r>
    </w:p>
    <w:p w14:paraId="01357589">
      <w:pPr>
        <w:pStyle w:val="3"/>
        <w:spacing w:before="324" w:line="251" w:lineRule="auto"/>
        <w:ind w:firstLine="20"/>
        <w:jc w:val="both"/>
        <w:rPr>
          <w:rFonts w:hint="eastAsia"/>
          <w:spacing w:val="-1"/>
          <w:sz w:val="30"/>
          <w:szCs w:val="30"/>
        </w:rPr>
      </w:pPr>
    </w:p>
    <w:p w14:paraId="354D3442">
      <w:pPr>
        <w:pStyle w:val="3"/>
        <w:spacing w:before="324" w:line="251" w:lineRule="auto"/>
        <w:ind w:firstLine="20"/>
        <w:jc w:val="both"/>
        <w:rPr>
          <w:rFonts w:hint="eastAsia"/>
          <w:spacing w:val="-1"/>
          <w:sz w:val="30"/>
          <w:szCs w:val="30"/>
        </w:rPr>
      </w:pPr>
      <w:r>
        <w:rPr>
          <w:rFonts w:hint="eastAsia"/>
          <w:spacing w:val="-1"/>
          <w:sz w:val="30"/>
          <w:szCs w:val="30"/>
        </w:rPr>
        <w:t>The word there is ʼαπεθανετε, and the meaning is, ye have professed in your baptism that you have put off your former life.</w:t>
      </w:r>
    </w:p>
    <w:p w14:paraId="5E83FEE0">
      <w:pPr>
        <w:pStyle w:val="3"/>
        <w:spacing w:before="324" w:line="251" w:lineRule="auto"/>
        <w:ind w:firstLine="20"/>
        <w:jc w:val="both"/>
        <w:rPr>
          <w:rFonts w:hint="eastAsia"/>
          <w:spacing w:val="-1"/>
          <w:sz w:val="30"/>
          <w:szCs w:val="30"/>
        </w:rPr>
      </w:pPr>
    </w:p>
    <w:p w14:paraId="5DE14C83">
      <w:pPr>
        <w:pStyle w:val="3"/>
        <w:spacing w:before="324" w:line="251" w:lineRule="auto"/>
        <w:ind w:firstLine="20"/>
        <w:jc w:val="both"/>
        <w:rPr>
          <w:rFonts w:hint="eastAsia"/>
          <w:spacing w:val="-1"/>
          <w:sz w:val="30"/>
          <w:szCs w:val="30"/>
        </w:rPr>
      </w:pPr>
      <w:r>
        <w:rPr>
          <w:rFonts w:hint="eastAsia"/>
          <w:spacing w:val="-1"/>
          <w:sz w:val="30"/>
          <w:szCs w:val="30"/>
        </w:rPr>
        <w:t>那里的词是 ʼαπεθανετε (apethanete - 你们已经死了)，意思是，你们已经在洗礼中宣告你们已经脱去了先前的生命。</w:t>
      </w:r>
    </w:p>
    <w:p w14:paraId="0458A44C">
      <w:pPr>
        <w:pStyle w:val="3"/>
        <w:spacing w:before="324" w:line="251" w:lineRule="auto"/>
        <w:ind w:firstLine="20"/>
        <w:jc w:val="both"/>
        <w:rPr>
          <w:rFonts w:hint="eastAsia"/>
          <w:spacing w:val="-1"/>
          <w:sz w:val="30"/>
          <w:szCs w:val="30"/>
        </w:rPr>
      </w:pPr>
    </w:p>
    <w:p w14:paraId="1E1680EF">
      <w:pPr>
        <w:pStyle w:val="3"/>
        <w:spacing w:before="324" w:line="251" w:lineRule="auto"/>
        <w:ind w:firstLine="20"/>
        <w:jc w:val="both"/>
        <w:rPr>
          <w:rFonts w:hint="eastAsia"/>
          <w:spacing w:val="-1"/>
          <w:sz w:val="30"/>
          <w:szCs w:val="30"/>
        </w:rPr>
      </w:pPr>
      <w:r>
        <w:rPr>
          <w:rFonts w:hint="eastAsia"/>
          <w:spacing w:val="-1"/>
          <w:sz w:val="30"/>
          <w:szCs w:val="30"/>
        </w:rPr>
        <w:t>It is admitted that in 1 Cor. 15:31. Καθ ἡμεραν ʼαποθνησκω I die daily, signifies a person subjected to great affliction.</w:t>
      </w:r>
    </w:p>
    <w:p w14:paraId="301D52CE">
      <w:pPr>
        <w:pStyle w:val="3"/>
        <w:spacing w:before="324" w:line="251" w:lineRule="auto"/>
        <w:ind w:firstLine="20"/>
        <w:jc w:val="both"/>
        <w:rPr>
          <w:rFonts w:hint="eastAsia"/>
          <w:spacing w:val="-1"/>
          <w:sz w:val="30"/>
          <w:szCs w:val="30"/>
        </w:rPr>
      </w:pPr>
    </w:p>
    <w:p w14:paraId="6E10D4DA">
      <w:pPr>
        <w:pStyle w:val="3"/>
        <w:spacing w:before="324" w:line="251" w:lineRule="auto"/>
        <w:ind w:firstLine="20"/>
        <w:jc w:val="both"/>
        <w:rPr>
          <w:rFonts w:hint="eastAsia"/>
          <w:spacing w:val="-1"/>
          <w:sz w:val="30"/>
          <w:szCs w:val="30"/>
        </w:rPr>
      </w:pPr>
      <w:r>
        <w:rPr>
          <w:rFonts w:hint="eastAsia"/>
          <w:spacing w:val="-1"/>
          <w:sz w:val="30"/>
          <w:szCs w:val="30"/>
        </w:rPr>
        <w:t>承认在《哥林多前书》15章31节，Καθ ἡμεραν ʼαποθνησκω (Kath' hemeran apothnesko - 我天天死)，意指一个遭受极大苦难的人。</w:t>
      </w:r>
    </w:p>
    <w:p w14:paraId="2F72858C">
      <w:pPr>
        <w:pStyle w:val="3"/>
        <w:spacing w:before="324" w:line="251" w:lineRule="auto"/>
        <w:ind w:firstLine="20"/>
        <w:jc w:val="both"/>
        <w:rPr>
          <w:rFonts w:hint="eastAsia"/>
          <w:spacing w:val="-1"/>
          <w:sz w:val="30"/>
          <w:szCs w:val="30"/>
        </w:rPr>
      </w:pPr>
    </w:p>
    <w:p w14:paraId="69E3878D">
      <w:pPr>
        <w:pStyle w:val="3"/>
        <w:spacing w:before="324" w:line="251" w:lineRule="auto"/>
        <w:ind w:firstLine="20"/>
        <w:jc w:val="both"/>
        <w:rPr>
          <w:rFonts w:hint="eastAsia"/>
          <w:spacing w:val="-1"/>
          <w:sz w:val="30"/>
          <w:szCs w:val="30"/>
        </w:rPr>
      </w:pPr>
      <w:r>
        <w:rPr>
          <w:rFonts w:hint="eastAsia"/>
          <w:spacing w:val="-1"/>
          <w:sz w:val="30"/>
          <w:szCs w:val="30"/>
        </w:rPr>
        <w:t>But how absurd is it, to restrict to those alone who are called confessors, that consolation which is expressed in terms which in their proper and natural signification denote martyrs?</w:t>
      </w:r>
    </w:p>
    <w:p w14:paraId="3E222264">
      <w:pPr>
        <w:pStyle w:val="3"/>
        <w:spacing w:before="324" w:line="251" w:lineRule="auto"/>
        <w:ind w:firstLine="20"/>
        <w:jc w:val="both"/>
        <w:rPr>
          <w:rFonts w:hint="eastAsia"/>
          <w:spacing w:val="-1"/>
          <w:sz w:val="30"/>
          <w:szCs w:val="30"/>
        </w:rPr>
      </w:pPr>
    </w:p>
    <w:p w14:paraId="1B59FA1C">
      <w:pPr>
        <w:pStyle w:val="3"/>
        <w:spacing w:before="324" w:line="251" w:lineRule="auto"/>
        <w:ind w:firstLine="20"/>
        <w:jc w:val="both"/>
        <w:rPr>
          <w:rFonts w:hint="eastAsia"/>
          <w:spacing w:val="-1"/>
          <w:sz w:val="30"/>
          <w:szCs w:val="30"/>
        </w:rPr>
      </w:pPr>
      <w:r>
        <w:rPr>
          <w:rFonts w:hint="eastAsia"/>
          <w:spacing w:val="-1"/>
          <w:sz w:val="30"/>
          <w:szCs w:val="30"/>
        </w:rPr>
        <w:t>但是，将那种用其恰当和自然意义指称殉道者（martyrs）的词语所表达的安慰，仅仅限制在那些被称为宣信者（confessors）的人身上，这是何等荒谬呢？</w:t>
      </w:r>
    </w:p>
    <w:p w14:paraId="3847EC2F">
      <w:pPr>
        <w:pStyle w:val="3"/>
        <w:spacing w:before="324" w:line="251" w:lineRule="auto"/>
        <w:ind w:firstLine="20"/>
        <w:jc w:val="both"/>
        <w:rPr>
          <w:rFonts w:hint="eastAsia"/>
          <w:spacing w:val="-1"/>
          <w:sz w:val="30"/>
          <w:szCs w:val="30"/>
        </w:rPr>
      </w:pPr>
    </w:p>
    <w:p w14:paraId="38995099">
      <w:pPr>
        <w:pStyle w:val="3"/>
        <w:spacing w:before="324" w:line="251" w:lineRule="auto"/>
        <w:ind w:firstLine="20"/>
        <w:jc w:val="both"/>
        <w:rPr>
          <w:rFonts w:hint="eastAsia"/>
          <w:spacing w:val="-1"/>
          <w:sz w:val="30"/>
          <w:szCs w:val="30"/>
        </w:rPr>
      </w:pPr>
      <w:r>
        <w:rPr>
          <w:rFonts w:hint="eastAsia"/>
          <w:spacing w:val="-1"/>
          <w:sz w:val="30"/>
          <w:szCs w:val="30"/>
        </w:rPr>
        <w:t>4thly, By this mode of interpretation, the place, the time, and the state of labour and rest—of the contest and the triumph, are improperly confounded.</w:t>
      </w:r>
    </w:p>
    <w:p w14:paraId="262FC587">
      <w:pPr>
        <w:pStyle w:val="3"/>
        <w:spacing w:before="324" w:line="251" w:lineRule="auto"/>
        <w:ind w:firstLine="20"/>
        <w:jc w:val="both"/>
        <w:rPr>
          <w:rFonts w:hint="eastAsia"/>
          <w:spacing w:val="-1"/>
          <w:sz w:val="30"/>
          <w:szCs w:val="30"/>
        </w:rPr>
      </w:pPr>
    </w:p>
    <w:p w14:paraId="379F35ED">
      <w:pPr>
        <w:pStyle w:val="3"/>
        <w:spacing w:before="324" w:line="251" w:lineRule="auto"/>
        <w:ind w:firstLine="20"/>
        <w:jc w:val="both"/>
        <w:rPr>
          <w:rFonts w:hint="eastAsia"/>
          <w:spacing w:val="-1"/>
          <w:sz w:val="30"/>
          <w:szCs w:val="30"/>
        </w:rPr>
      </w:pPr>
      <w:r>
        <w:rPr>
          <w:rFonts w:hint="eastAsia"/>
          <w:spacing w:val="-1"/>
          <w:sz w:val="30"/>
          <w:szCs w:val="30"/>
        </w:rPr>
        <w:t>第四，藉着这种解释模式，劳苦与安息——争战与得胜——的地点、时间和状态被不恰当地混淆了。</w:t>
      </w:r>
    </w:p>
    <w:p w14:paraId="78E7BCFC">
      <w:pPr>
        <w:pStyle w:val="3"/>
        <w:spacing w:before="324" w:line="251" w:lineRule="auto"/>
        <w:ind w:firstLine="20"/>
        <w:jc w:val="both"/>
        <w:rPr>
          <w:rFonts w:hint="eastAsia"/>
          <w:spacing w:val="-1"/>
          <w:sz w:val="30"/>
          <w:szCs w:val="30"/>
        </w:rPr>
      </w:pPr>
    </w:p>
    <w:p w14:paraId="610F1BDA">
      <w:pPr>
        <w:pStyle w:val="3"/>
        <w:spacing w:before="324" w:line="251" w:lineRule="auto"/>
        <w:ind w:firstLine="20"/>
        <w:jc w:val="both"/>
        <w:rPr>
          <w:rFonts w:hint="eastAsia"/>
          <w:spacing w:val="-1"/>
          <w:sz w:val="30"/>
          <w:szCs w:val="30"/>
        </w:rPr>
      </w:pPr>
      <w:r>
        <w:rPr>
          <w:rFonts w:hint="eastAsia"/>
          <w:spacing w:val="-1"/>
          <w:sz w:val="30"/>
          <w:szCs w:val="30"/>
        </w:rPr>
        <w:t>The Scripture carefully distinguishes these things, assigning labour to this life, "labour and patience;" and rest to that which is to come.s</w:t>
      </w:r>
    </w:p>
    <w:p w14:paraId="28534392">
      <w:pPr>
        <w:pStyle w:val="3"/>
        <w:spacing w:before="324" w:line="251" w:lineRule="auto"/>
        <w:ind w:firstLine="20"/>
        <w:jc w:val="both"/>
        <w:rPr>
          <w:rFonts w:hint="eastAsia"/>
          <w:spacing w:val="-1"/>
          <w:sz w:val="30"/>
          <w:szCs w:val="30"/>
        </w:rPr>
      </w:pPr>
    </w:p>
    <w:p w14:paraId="18EA6113">
      <w:pPr>
        <w:pStyle w:val="3"/>
        <w:spacing w:before="324" w:line="251" w:lineRule="auto"/>
        <w:ind w:firstLine="20"/>
        <w:jc w:val="both"/>
        <w:rPr>
          <w:rFonts w:hint="eastAsia"/>
          <w:spacing w:val="-1"/>
          <w:sz w:val="30"/>
          <w:szCs w:val="30"/>
        </w:rPr>
      </w:pPr>
      <w:r>
        <w:rPr>
          <w:rFonts w:hint="eastAsia"/>
          <w:spacing w:val="-1"/>
          <w:sz w:val="30"/>
          <w:szCs w:val="30"/>
        </w:rPr>
        <w:t>《圣经》仔细地区分了这些事物，将劳苦归于今生，“劳苦和忍耐；”将安息归于来生。s</w:t>
      </w:r>
    </w:p>
    <w:p w14:paraId="01B5C5AC">
      <w:pPr>
        <w:pStyle w:val="3"/>
        <w:spacing w:before="324" w:line="251" w:lineRule="auto"/>
        <w:ind w:firstLine="20"/>
        <w:jc w:val="both"/>
        <w:rPr>
          <w:rFonts w:hint="eastAsia"/>
          <w:spacing w:val="-1"/>
          <w:sz w:val="30"/>
          <w:szCs w:val="30"/>
        </w:rPr>
      </w:pPr>
    </w:p>
    <w:p w14:paraId="18CB864A">
      <w:pPr>
        <w:pStyle w:val="3"/>
        <w:spacing w:before="324" w:line="251" w:lineRule="auto"/>
        <w:ind w:firstLine="20"/>
        <w:jc w:val="both"/>
        <w:rPr>
          <w:rFonts w:hint="eastAsia"/>
          <w:spacing w:val="-1"/>
          <w:sz w:val="30"/>
          <w:szCs w:val="30"/>
        </w:rPr>
      </w:pPr>
      <w:r>
        <w:rPr>
          <w:rFonts w:hint="eastAsia"/>
          <w:spacing w:val="-1"/>
          <w:sz w:val="30"/>
          <w:szCs w:val="30"/>
        </w:rPr>
        <w:t>Nay, in this very context, the Spirit ascribes "patience" to the living, and "rest" to the dead.</w:t>
      </w:r>
    </w:p>
    <w:p w14:paraId="0DBB3B92">
      <w:pPr>
        <w:pStyle w:val="3"/>
        <w:spacing w:before="324" w:line="251" w:lineRule="auto"/>
        <w:ind w:firstLine="20"/>
        <w:jc w:val="both"/>
        <w:rPr>
          <w:rFonts w:hint="eastAsia"/>
          <w:spacing w:val="-1"/>
          <w:sz w:val="30"/>
          <w:szCs w:val="30"/>
        </w:rPr>
      </w:pPr>
    </w:p>
    <w:p w14:paraId="11CCC7F2">
      <w:pPr>
        <w:pStyle w:val="3"/>
        <w:spacing w:before="324" w:line="251" w:lineRule="auto"/>
        <w:ind w:firstLine="20"/>
        <w:jc w:val="both"/>
        <w:rPr>
          <w:rFonts w:hint="eastAsia"/>
          <w:spacing w:val="-1"/>
          <w:sz w:val="30"/>
          <w:szCs w:val="30"/>
        </w:rPr>
      </w:pPr>
      <w:r>
        <w:rPr>
          <w:rFonts w:hint="eastAsia"/>
          <w:spacing w:val="-1"/>
          <w:sz w:val="30"/>
          <w:szCs w:val="30"/>
        </w:rPr>
        <w:t>不仅如此，就在这段上下文中，圣灵将“忍耐”归于活人，将“安息”归于死人。</w:t>
      </w:r>
    </w:p>
    <w:p w14:paraId="0A3CF9EE">
      <w:pPr>
        <w:pStyle w:val="3"/>
        <w:spacing w:before="324" w:line="251" w:lineRule="auto"/>
        <w:ind w:firstLine="20"/>
        <w:jc w:val="both"/>
        <w:rPr>
          <w:rFonts w:hint="eastAsia"/>
          <w:spacing w:val="-1"/>
          <w:sz w:val="30"/>
          <w:szCs w:val="30"/>
        </w:rPr>
      </w:pPr>
    </w:p>
    <w:p w14:paraId="696FB961">
      <w:pPr>
        <w:pStyle w:val="3"/>
        <w:spacing w:before="324" w:line="251" w:lineRule="auto"/>
        <w:ind w:firstLine="20"/>
        <w:jc w:val="both"/>
        <w:rPr>
          <w:rFonts w:hint="eastAsia"/>
          <w:spacing w:val="-1"/>
          <w:sz w:val="30"/>
          <w:szCs w:val="30"/>
        </w:rPr>
      </w:pPr>
      <w:r>
        <w:rPr>
          <w:rFonts w:hint="eastAsia"/>
          <w:spacing w:val="-1"/>
          <w:sz w:val="30"/>
          <w:szCs w:val="30"/>
        </w:rPr>
        <w:t>5thly, When works are spoken of as following men, the expression denotes the reward of their works, and particularly the recompence they enjoy after having ceased to labour.</w:t>
      </w:r>
    </w:p>
    <w:p w14:paraId="3EC7AD72">
      <w:pPr>
        <w:pStyle w:val="3"/>
        <w:spacing w:before="324" w:line="251" w:lineRule="auto"/>
        <w:ind w:firstLine="20"/>
        <w:jc w:val="both"/>
        <w:rPr>
          <w:rFonts w:hint="eastAsia"/>
          <w:spacing w:val="-1"/>
          <w:sz w:val="30"/>
          <w:szCs w:val="30"/>
        </w:rPr>
      </w:pPr>
    </w:p>
    <w:p w14:paraId="01C99ED4">
      <w:pPr>
        <w:pStyle w:val="3"/>
        <w:spacing w:before="324" w:line="251" w:lineRule="auto"/>
        <w:ind w:firstLine="20"/>
        <w:jc w:val="both"/>
        <w:rPr>
          <w:rFonts w:hint="eastAsia"/>
          <w:spacing w:val="-1"/>
          <w:sz w:val="30"/>
          <w:szCs w:val="30"/>
        </w:rPr>
      </w:pPr>
      <w:r>
        <w:rPr>
          <w:rFonts w:hint="eastAsia"/>
          <w:spacing w:val="-1"/>
          <w:sz w:val="30"/>
          <w:szCs w:val="30"/>
        </w:rPr>
        <w:t>第五，当说到工作随着人时，这个表达指他们工作的奖赏，特别是他们在停止劳苦之后所享受的报偿。</w:t>
      </w:r>
    </w:p>
    <w:p w14:paraId="5CAC8EBD">
      <w:pPr>
        <w:pStyle w:val="3"/>
        <w:spacing w:before="324" w:line="251" w:lineRule="auto"/>
        <w:ind w:firstLine="20"/>
        <w:jc w:val="both"/>
        <w:rPr>
          <w:rFonts w:hint="eastAsia"/>
          <w:spacing w:val="-1"/>
          <w:sz w:val="30"/>
          <w:szCs w:val="30"/>
        </w:rPr>
      </w:pPr>
    </w:p>
    <w:p w14:paraId="58472CC7">
      <w:pPr>
        <w:pStyle w:val="3"/>
        <w:spacing w:before="324" w:line="251" w:lineRule="auto"/>
        <w:ind w:firstLine="20"/>
        <w:jc w:val="both"/>
        <w:rPr>
          <w:rFonts w:hint="eastAsia"/>
          <w:spacing w:val="-1"/>
          <w:sz w:val="30"/>
          <w:szCs w:val="30"/>
        </w:rPr>
      </w:pPr>
      <w:r>
        <w:rPr>
          <w:rFonts w:hint="eastAsia"/>
          <w:spacing w:val="-1"/>
          <w:sz w:val="30"/>
          <w:szCs w:val="30"/>
        </w:rPr>
        <w:t>And since it is chiefly in the future state that believers are rewarded, why should we confine their reward within the narrow limits of the present life?</w:t>
      </w:r>
    </w:p>
    <w:p w14:paraId="3B448E48">
      <w:pPr>
        <w:pStyle w:val="3"/>
        <w:spacing w:before="324" w:line="251" w:lineRule="auto"/>
        <w:ind w:firstLine="20"/>
        <w:jc w:val="both"/>
        <w:rPr>
          <w:rFonts w:hint="eastAsia"/>
          <w:spacing w:val="-1"/>
          <w:sz w:val="30"/>
          <w:szCs w:val="30"/>
        </w:rPr>
      </w:pPr>
    </w:p>
    <w:p w14:paraId="50E4F2ED">
      <w:pPr>
        <w:pStyle w:val="3"/>
        <w:spacing w:before="324" w:line="251" w:lineRule="auto"/>
        <w:ind w:firstLine="20"/>
        <w:jc w:val="both"/>
        <w:rPr>
          <w:rFonts w:hint="eastAsia"/>
          <w:spacing w:val="-1"/>
          <w:sz w:val="30"/>
          <w:szCs w:val="30"/>
        </w:rPr>
      </w:pPr>
      <w:r>
        <w:rPr>
          <w:rFonts w:hint="eastAsia"/>
          <w:spacing w:val="-1"/>
          <w:sz w:val="30"/>
          <w:szCs w:val="30"/>
        </w:rPr>
        <w:t>既然信徒主要是在未来状态中受奖赏，我们为何要将他们的奖赏限制在今生狭窄的范围内呢？</w:t>
      </w:r>
    </w:p>
    <w:p w14:paraId="39B9D246">
      <w:pPr>
        <w:pStyle w:val="3"/>
        <w:spacing w:before="324" w:line="251" w:lineRule="auto"/>
        <w:ind w:firstLine="20"/>
        <w:jc w:val="both"/>
        <w:rPr>
          <w:rFonts w:hint="eastAsia"/>
          <w:spacing w:val="-1"/>
          <w:sz w:val="30"/>
          <w:szCs w:val="30"/>
        </w:rPr>
      </w:pPr>
    </w:p>
    <w:p w14:paraId="715B932C">
      <w:pPr>
        <w:pStyle w:val="3"/>
        <w:spacing w:before="324" w:line="251" w:lineRule="auto"/>
        <w:ind w:firstLine="20"/>
        <w:jc w:val="both"/>
        <w:rPr>
          <w:rFonts w:hint="eastAsia"/>
          <w:spacing w:val="-1"/>
          <w:sz w:val="30"/>
          <w:szCs w:val="30"/>
        </w:rPr>
      </w:pPr>
      <w:r>
        <w:rPr>
          <w:rFonts w:hint="eastAsia"/>
          <w:spacing w:val="-1"/>
          <w:sz w:val="30"/>
          <w:szCs w:val="30"/>
        </w:rPr>
        <w:t>LXX. There is another passage in the Apocalypse which ought not to be omitted.</w:t>
      </w:r>
    </w:p>
    <w:p w14:paraId="056D7B73">
      <w:pPr>
        <w:pStyle w:val="3"/>
        <w:spacing w:before="324" w:line="251" w:lineRule="auto"/>
        <w:ind w:firstLine="20"/>
        <w:jc w:val="both"/>
        <w:rPr>
          <w:rFonts w:hint="eastAsia"/>
          <w:spacing w:val="-1"/>
          <w:sz w:val="30"/>
          <w:szCs w:val="30"/>
        </w:rPr>
      </w:pPr>
    </w:p>
    <w:p w14:paraId="2C04E0BB">
      <w:pPr>
        <w:pStyle w:val="3"/>
        <w:spacing w:before="324" w:line="251" w:lineRule="auto"/>
        <w:ind w:firstLine="20"/>
        <w:jc w:val="both"/>
        <w:rPr>
          <w:rFonts w:hint="eastAsia"/>
          <w:spacing w:val="-1"/>
          <w:sz w:val="30"/>
          <w:szCs w:val="30"/>
        </w:rPr>
      </w:pPr>
      <w:r>
        <w:rPr>
          <w:rFonts w:hint="eastAsia"/>
          <w:spacing w:val="-1"/>
          <w:sz w:val="30"/>
          <w:szCs w:val="30"/>
        </w:rPr>
        <w:t>LXX. 《启示录》中还有另一段经文不应被忽略。</w:t>
      </w:r>
    </w:p>
    <w:p w14:paraId="48E20019">
      <w:pPr>
        <w:pStyle w:val="3"/>
        <w:spacing w:before="324" w:line="251" w:lineRule="auto"/>
        <w:ind w:firstLine="20"/>
        <w:jc w:val="both"/>
        <w:rPr>
          <w:rFonts w:hint="eastAsia"/>
          <w:spacing w:val="-1"/>
          <w:sz w:val="30"/>
          <w:szCs w:val="30"/>
        </w:rPr>
      </w:pPr>
    </w:p>
    <w:p w14:paraId="709FD298">
      <w:pPr>
        <w:pStyle w:val="3"/>
        <w:spacing w:before="324" w:line="251" w:lineRule="auto"/>
        <w:ind w:firstLine="20"/>
        <w:jc w:val="both"/>
        <w:rPr>
          <w:rFonts w:hint="eastAsia"/>
          <w:spacing w:val="-1"/>
          <w:sz w:val="30"/>
          <w:szCs w:val="30"/>
        </w:rPr>
      </w:pPr>
      <w:r>
        <w:rPr>
          <w:rFonts w:hint="eastAsia"/>
          <w:spacing w:val="-1"/>
          <w:sz w:val="30"/>
          <w:szCs w:val="30"/>
        </w:rPr>
        <w:t>"I saw under the altar," says John, "the souls of them that were slain for the word of God and for the testimony which they held; and they cried with a loud voice, saying, How long, O Lord, holy and true, dost thou not judge and avenge our blood on them that dwell on the earth?</w:t>
      </w:r>
    </w:p>
    <w:p w14:paraId="68150C5C">
      <w:pPr>
        <w:pStyle w:val="3"/>
        <w:spacing w:before="324" w:line="251" w:lineRule="auto"/>
        <w:ind w:firstLine="20"/>
        <w:jc w:val="both"/>
        <w:rPr>
          <w:rFonts w:hint="eastAsia"/>
          <w:spacing w:val="-1"/>
          <w:sz w:val="30"/>
          <w:szCs w:val="30"/>
        </w:rPr>
      </w:pPr>
    </w:p>
    <w:p w14:paraId="1BFC0A36">
      <w:pPr>
        <w:pStyle w:val="3"/>
        <w:spacing w:before="324" w:line="251" w:lineRule="auto"/>
        <w:ind w:firstLine="20"/>
        <w:jc w:val="both"/>
        <w:rPr>
          <w:rFonts w:hint="eastAsia"/>
          <w:spacing w:val="-1"/>
          <w:sz w:val="30"/>
          <w:szCs w:val="30"/>
        </w:rPr>
      </w:pPr>
      <w:r>
        <w:rPr>
          <w:rFonts w:hint="eastAsia"/>
          <w:spacing w:val="-1"/>
          <w:sz w:val="30"/>
          <w:szCs w:val="30"/>
        </w:rPr>
        <w:t>约翰说：“我看见在祭坛底下，有为上帝的道，并为作见证，被杀之人的灵魂；大声喊着说：‘圣洁真实的主啊！你不审判住在地上的人给我们伸流血的冤，要等到几时呢？’</w:t>
      </w:r>
    </w:p>
    <w:p w14:paraId="28A58332">
      <w:pPr>
        <w:pStyle w:val="3"/>
        <w:spacing w:before="324" w:line="251" w:lineRule="auto"/>
        <w:ind w:firstLine="20"/>
        <w:jc w:val="both"/>
        <w:rPr>
          <w:rFonts w:hint="eastAsia"/>
          <w:spacing w:val="-1"/>
          <w:sz w:val="30"/>
          <w:szCs w:val="30"/>
        </w:rPr>
      </w:pPr>
    </w:p>
    <w:p w14:paraId="338171F7">
      <w:pPr>
        <w:pStyle w:val="3"/>
        <w:spacing w:before="324" w:line="251" w:lineRule="auto"/>
        <w:ind w:firstLine="20"/>
        <w:jc w:val="both"/>
        <w:rPr>
          <w:rFonts w:hint="eastAsia"/>
          <w:spacing w:val="-1"/>
          <w:sz w:val="30"/>
          <w:szCs w:val="30"/>
        </w:rPr>
      </w:pPr>
      <w:r>
        <w:rPr>
          <w:rFonts w:hint="eastAsia"/>
          <w:spacing w:val="-1"/>
          <w:sz w:val="30"/>
          <w:szCs w:val="30"/>
        </w:rPr>
        <w:t>And white robes were given unto every one of them: and it was said unto them that they should rest yet for a little season."</w:t>
      </w:r>
    </w:p>
    <w:p w14:paraId="65E811F9">
      <w:pPr>
        <w:pStyle w:val="3"/>
        <w:spacing w:before="324" w:line="251" w:lineRule="auto"/>
        <w:ind w:firstLine="20"/>
        <w:jc w:val="both"/>
        <w:rPr>
          <w:rFonts w:hint="eastAsia"/>
          <w:spacing w:val="-1"/>
          <w:sz w:val="30"/>
          <w:szCs w:val="30"/>
        </w:rPr>
      </w:pPr>
    </w:p>
    <w:p w14:paraId="13EFC5C4">
      <w:pPr>
        <w:pStyle w:val="3"/>
        <w:spacing w:before="324" w:line="251" w:lineRule="auto"/>
        <w:ind w:firstLine="20"/>
        <w:jc w:val="both"/>
        <w:rPr>
          <w:rFonts w:hint="eastAsia"/>
          <w:spacing w:val="-1"/>
          <w:sz w:val="30"/>
          <w:szCs w:val="30"/>
        </w:rPr>
      </w:pPr>
      <w:r>
        <w:rPr>
          <w:rFonts w:hint="eastAsia"/>
          <w:spacing w:val="-1"/>
          <w:sz w:val="30"/>
          <w:szCs w:val="30"/>
        </w:rPr>
        <w:t>于是有白衣赐给他们各人；又有话对他们说，还要安息片时。”</w:t>
      </w:r>
    </w:p>
    <w:p w14:paraId="241D9838">
      <w:pPr>
        <w:pStyle w:val="3"/>
        <w:spacing w:before="324" w:line="251" w:lineRule="auto"/>
        <w:ind w:firstLine="20"/>
        <w:jc w:val="both"/>
        <w:rPr>
          <w:rFonts w:hint="eastAsia"/>
          <w:spacing w:val="-1"/>
          <w:sz w:val="30"/>
          <w:szCs w:val="30"/>
        </w:rPr>
      </w:pPr>
    </w:p>
    <w:p w14:paraId="5423FA52">
      <w:pPr>
        <w:pStyle w:val="3"/>
        <w:spacing w:before="324" w:line="251" w:lineRule="auto"/>
        <w:ind w:firstLine="20"/>
        <w:jc w:val="both"/>
        <w:rPr>
          <w:rFonts w:hint="eastAsia"/>
          <w:spacing w:val="-1"/>
          <w:sz w:val="30"/>
          <w:szCs w:val="30"/>
        </w:rPr>
      </w:pPr>
      <w:r>
        <w:rPr>
          <w:rFonts w:hint="eastAsia"/>
          <w:spacing w:val="-1"/>
          <w:sz w:val="30"/>
          <w:szCs w:val="30"/>
        </w:rPr>
        <w:t>The souls which survived death, and survived in a state of rest, are seen "under the altar," to intimate that the martyrdom of those believers was a libation of blood, highly acceptable to God.v</w:t>
      </w:r>
    </w:p>
    <w:p w14:paraId="5174EA65">
      <w:pPr>
        <w:pStyle w:val="3"/>
        <w:spacing w:before="324" w:line="251" w:lineRule="auto"/>
        <w:ind w:firstLine="20"/>
        <w:jc w:val="both"/>
        <w:rPr>
          <w:rFonts w:hint="eastAsia"/>
          <w:spacing w:val="-1"/>
          <w:sz w:val="30"/>
          <w:szCs w:val="30"/>
        </w:rPr>
      </w:pPr>
    </w:p>
    <w:p w14:paraId="33EF474C">
      <w:pPr>
        <w:pStyle w:val="3"/>
        <w:spacing w:before="324" w:line="251" w:lineRule="auto"/>
        <w:ind w:firstLine="20"/>
        <w:jc w:val="both"/>
        <w:rPr>
          <w:rFonts w:hint="eastAsia"/>
          <w:spacing w:val="-1"/>
          <w:sz w:val="30"/>
          <w:szCs w:val="30"/>
        </w:rPr>
      </w:pPr>
      <w:r>
        <w:rPr>
          <w:rFonts w:hint="eastAsia"/>
          <w:spacing w:val="-1"/>
          <w:sz w:val="30"/>
          <w:szCs w:val="30"/>
        </w:rPr>
        <w:t>那些在死亡后存留，并在安息状态中存留的灵魂，被看见“在祭坛底下”，以暗示那些信徒的殉道（martyrdom）是一次血的奠祭（libation），是上帝极其悦纳的。v</w:t>
      </w:r>
    </w:p>
    <w:p w14:paraId="3FA6E7F1">
      <w:pPr>
        <w:pStyle w:val="3"/>
        <w:spacing w:before="324" w:line="251" w:lineRule="auto"/>
        <w:ind w:firstLine="20"/>
        <w:jc w:val="both"/>
        <w:rPr>
          <w:rFonts w:hint="eastAsia"/>
          <w:spacing w:val="-1"/>
          <w:sz w:val="30"/>
          <w:szCs w:val="30"/>
        </w:rPr>
      </w:pPr>
    </w:p>
    <w:p w14:paraId="17FA4CCC">
      <w:pPr>
        <w:pStyle w:val="3"/>
        <w:spacing w:before="324" w:line="251" w:lineRule="auto"/>
        <w:ind w:firstLine="20"/>
        <w:jc w:val="both"/>
        <w:rPr>
          <w:rFonts w:hint="eastAsia"/>
          <w:spacing w:val="-1"/>
          <w:sz w:val="30"/>
          <w:szCs w:val="30"/>
        </w:rPr>
      </w:pPr>
      <w:r>
        <w:rPr>
          <w:rFonts w:hint="eastAsia"/>
          <w:spacing w:val="-1"/>
          <w:sz w:val="30"/>
          <w:szCs w:val="30"/>
        </w:rPr>
        <w:t>The blood of the victims used to be sprinkled on the foot of the altar in the temple.</w:t>
      </w:r>
    </w:p>
    <w:p w14:paraId="3C1C5337">
      <w:pPr>
        <w:pStyle w:val="3"/>
        <w:spacing w:before="324" w:line="251" w:lineRule="auto"/>
        <w:ind w:firstLine="20"/>
        <w:jc w:val="both"/>
        <w:rPr>
          <w:rFonts w:hint="eastAsia"/>
          <w:spacing w:val="-1"/>
          <w:sz w:val="30"/>
          <w:szCs w:val="30"/>
        </w:rPr>
      </w:pPr>
    </w:p>
    <w:p w14:paraId="4133147E">
      <w:pPr>
        <w:pStyle w:val="3"/>
        <w:spacing w:before="324" w:line="251" w:lineRule="auto"/>
        <w:ind w:firstLine="20"/>
        <w:jc w:val="both"/>
        <w:rPr>
          <w:rFonts w:hint="eastAsia"/>
          <w:spacing w:val="-1"/>
          <w:sz w:val="30"/>
          <w:szCs w:val="30"/>
        </w:rPr>
      </w:pPr>
      <w:r>
        <w:rPr>
          <w:rFonts w:hint="eastAsia"/>
          <w:spacing w:val="-1"/>
          <w:sz w:val="30"/>
          <w:szCs w:val="30"/>
        </w:rPr>
        <w:t>祭牲的血过去常被洒在殿中祭坛的脚下。</w:t>
      </w:r>
    </w:p>
    <w:p w14:paraId="2E8F5717">
      <w:pPr>
        <w:pStyle w:val="3"/>
        <w:spacing w:before="324" w:line="251" w:lineRule="auto"/>
        <w:ind w:firstLine="20"/>
        <w:jc w:val="both"/>
        <w:rPr>
          <w:rFonts w:hint="eastAsia"/>
          <w:spacing w:val="-1"/>
          <w:sz w:val="30"/>
          <w:szCs w:val="30"/>
        </w:rPr>
      </w:pPr>
    </w:p>
    <w:p w14:paraId="6B9B0B36">
      <w:pPr>
        <w:pStyle w:val="3"/>
        <w:spacing w:before="324" w:line="251" w:lineRule="auto"/>
        <w:ind w:firstLine="20"/>
        <w:jc w:val="both"/>
        <w:rPr>
          <w:rFonts w:hint="eastAsia"/>
          <w:spacing w:val="-1"/>
          <w:sz w:val="30"/>
          <w:szCs w:val="30"/>
        </w:rPr>
      </w:pPr>
      <w:r>
        <w:rPr>
          <w:rFonts w:hint="eastAsia"/>
          <w:spacing w:val="-1"/>
          <w:sz w:val="30"/>
          <w:szCs w:val="30"/>
        </w:rPr>
        <w:t>Put there, as if in the immediate view of the holy place, it, in a manner, gave notice to God of the offering of the sacrifice.</w:t>
      </w:r>
    </w:p>
    <w:p w14:paraId="6C3373FB">
      <w:pPr>
        <w:pStyle w:val="3"/>
        <w:spacing w:before="324" w:line="251" w:lineRule="auto"/>
        <w:ind w:firstLine="20"/>
        <w:jc w:val="both"/>
        <w:rPr>
          <w:rFonts w:hint="eastAsia"/>
          <w:spacing w:val="-1"/>
          <w:sz w:val="30"/>
          <w:szCs w:val="30"/>
        </w:rPr>
      </w:pPr>
    </w:p>
    <w:p w14:paraId="7510783C">
      <w:pPr>
        <w:pStyle w:val="3"/>
        <w:spacing w:before="324" w:line="251" w:lineRule="auto"/>
        <w:ind w:firstLine="20"/>
        <w:jc w:val="both"/>
        <w:rPr>
          <w:rFonts w:hint="eastAsia"/>
          <w:spacing w:val="-1"/>
          <w:sz w:val="30"/>
          <w:szCs w:val="30"/>
        </w:rPr>
      </w:pPr>
      <w:r>
        <w:rPr>
          <w:rFonts w:hint="eastAsia"/>
          <w:spacing w:val="-1"/>
          <w:sz w:val="30"/>
          <w:szCs w:val="30"/>
        </w:rPr>
        <w:t>放在那里，仿佛在圣所的直接视线内，它在某种程度上向神告知了祭物的献上。</w:t>
      </w:r>
    </w:p>
    <w:p w14:paraId="683597A3">
      <w:pPr>
        <w:pStyle w:val="3"/>
        <w:spacing w:before="324" w:line="251" w:lineRule="auto"/>
        <w:ind w:firstLine="20"/>
        <w:jc w:val="both"/>
        <w:rPr>
          <w:rFonts w:hint="eastAsia"/>
          <w:spacing w:val="-1"/>
          <w:sz w:val="30"/>
          <w:szCs w:val="30"/>
        </w:rPr>
      </w:pPr>
    </w:p>
    <w:p w14:paraId="0DE5C249">
      <w:pPr>
        <w:pStyle w:val="3"/>
        <w:spacing w:before="324" w:line="251" w:lineRule="auto"/>
        <w:ind w:firstLine="20"/>
        <w:jc w:val="both"/>
        <w:rPr>
          <w:rFonts w:hint="eastAsia"/>
          <w:spacing w:val="-1"/>
          <w:sz w:val="30"/>
          <w:szCs w:val="30"/>
        </w:rPr>
      </w:pPr>
      <w:r>
        <w:rPr>
          <w:rFonts w:hint="eastAsia"/>
          <w:spacing w:val="-1"/>
          <w:sz w:val="30"/>
          <w:szCs w:val="30"/>
        </w:rPr>
        <w:t>Much more did the souls of the martyrs exhibit a memorial of the sacrifice.</w:t>
      </w:r>
    </w:p>
    <w:p w14:paraId="58232533">
      <w:pPr>
        <w:pStyle w:val="3"/>
        <w:spacing w:before="324" w:line="251" w:lineRule="auto"/>
        <w:ind w:firstLine="20"/>
        <w:jc w:val="both"/>
        <w:rPr>
          <w:rFonts w:hint="eastAsia"/>
          <w:spacing w:val="-1"/>
          <w:sz w:val="30"/>
          <w:szCs w:val="30"/>
        </w:rPr>
      </w:pPr>
    </w:p>
    <w:p w14:paraId="195D668F">
      <w:pPr>
        <w:pStyle w:val="3"/>
        <w:spacing w:before="324" w:line="251" w:lineRule="auto"/>
        <w:ind w:firstLine="20"/>
        <w:jc w:val="both"/>
        <w:rPr>
          <w:rFonts w:hint="eastAsia"/>
          <w:spacing w:val="-1"/>
          <w:sz w:val="30"/>
          <w:szCs w:val="30"/>
        </w:rPr>
      </w:pPr>
      <w:r>
        <w:rPr>
          <w:rFonts w:hint="eastAsia"/>
          <w:spacing w:val="-1"/>
          <w:sz w:val="30"/>
          <w:szCs w:val="30"/>
        </w:rPr>
        <w:t>何况殉道者（martyrs）的灵魂更显明了祭物的记念。</w:t>
      </w:r>
    </w:p>
    <w:p w14:paraId="2B05CBD3">
      <w:pPr>
        <w:pStyle w:val="3"/>
        <w:spacing w:before="324" w:line="251" w:lineRule="auto"/>
        <w:ind w:firstLine="20"/>
        <w:jc w:val="both"/>
        <w:rPr>
          <w:rFonts w:hint="eastAsia"/>
          <w:spacing w:val="-1"/>
          <w:sz w:val="30"/>
          <w:szCs w:val="30"/>
        </w:rPr>
      </w:pPr>
    </w:p>
    <w:p w14:paraId="76540F9C">
      <w:pPr>
        <w:pStyle w:val="3"/>
        <w:spacing w:before="324" w:line="251" w:lineRule="auto"/>
        <w:ind w:firstLine="20"/>
        <w:jc w:val="both"/>
        <w:rPr>
          <w:rFonts w:hint="eastAsia"/>
          <w:spacing w:val="-1"/>
          <w:sz w:val="30"/>
          <w:szCs w:val="30"/>
        </w:rPr>
      </w:pPr>
      <w:r>
        <w:rPr>
          <w:rFonts w:hint="eastAsia"/>
          <w:spacing w:val="-1"/>
          <w:sz w:val="30"/>
          <w:szCs w:val="30"/>
        </w:rPr>
        <w:t>To this remark it may be added, that to be under the altar amounts here to the same thing as to be under the special protection of Christ.</w:t>
      </w:r>
    </w:p>
    <w:p w14:paraId="0E750C54">
      <w:pPr>
        <w:pStyle w:val="3"/>
        <w:spacing w:before="324" w:line="251" w:lineRule="auto"/>
        <w:ind w:firstLine="20"/>
        <w:jc w:val="both"/>
        <w:rPr>
          <w:rFonts w:hint="eastAsia"/>
          <w:spacing w:val="-1"/>
          <w:sz w:val="30"/>
          <w:szCs w:val="30"/>
        </w:rPr>
      </w:pPr>
    </w:p>
    <w:p w14:paraId="6847CEBA">
      <w:pPr>
        <w:pStyle w:val="3"/>
        <w:spacing w:before="324" w:line="251" w:lineRule="auto"/>
        <w:ind w:firstLine="20"/>
        <w:jc w:val="both"/>
        <w:rPr>
          <w:rFonts w:hint="eastAsia"/>
          <w:spacing w:val="-1"/>
          <w:sz w:val="30"/>
          <w:szCs w:val="30"/>
        </w:rPr>
      </w:pPr>
      <w:r>
        <w:rPr>
          <w:rFonts w:hint="eastAsia"/>
          <w:spacing w:val="-1"/>
          <w:sz w:val="30"/>
          <w:szCs w:val="30"/>
        </w:rPr>
        <w:t>对此评论可以补充说，在此处在祭坛底下相当于在基督特别的保护之下。</w:t>
      </w:r>
    </w:p>
    <w:p w14:paraId="4AFB7C94">
      <w:pPr>
        <w:pStyle w:val="3"/>
        <w:spacing w:before="324" w:line="251" w:lineRule="auto"/>
        <w:ind w:firstLine="20"/>
        <w:jc w:val="both"/>
        <w:rPr>
          <w:rFonts w:hint="eastAsia"/>
          <w:spacing w:val="-1"/>
          <w:sz w:val="30"/>
          <w:szCs w:val="30"/>
        </w:rPr>
      </w:pPr>
    </w:p>
    <w:p w14:paraId="336434E9">
      <w:pPr>
        <w:pStyle w:val="3"/>
        <w:spacing w:before="324" w:line="251" w:lineRule="auto"/>
        <w:ind w:firstLine="20"/>
        <w:jc w:val="both"/>
        <w:rPr>
          <w:rFonts w:hint="eastAsia"/>
          <w:spacing w:val="-1"/>
          <w:sz w:val="30"/>
          <w:szCs w:val="30"/>
        </w:rPr>
      </w:pPr>
      <w:r>
        <w:rPr>
          <w:rFonts w:hint="eastAsia"/>
          <w:spacing w:val="-1"/>
          <w:sz w:val="30"/>
          <w:szCs w:val="30"/>
        </w:rPr>
        <w:t>He is our altar, who renders our prayers, and all our devotional exercises, and martyrdom itself, well-pleasing to God.</w:t>
      </w:r>
    </w:p>
    <w:p w14:paraId="1A6392B7">
      <w:pPr>
        <w:pStyle w:val="3"/>
        <w:spacing w:before="324" w:line="251" w:lineRule="auto"/>
        <w:ind w:firstLine="20"/>
        <w:jc w:val="both"/>
        <w:rPr>
          <w:rFonts w:hint="eastAsia"/>
          <w:spacing w:val="-1"/>
          <w:sz w:val="30"/>
          <w:szCs w:val="30"/>
        </w:rPr>
      </w:pPr>
    </w:p>
    <w:p w14:paraId="31972897">
      <w:pPr>
        <w:pStyle w:val="3"/>
        <w:spacing w:before="324" w:line="251" w:lineRule="auto"/>
        <w:ind w:firstLine="20"/>
        <w:jc w:val="both"/>
        <w:rPr>
          <w:rFonts w:hint="eastAsia"/>
          <w:spacing w:val="-1"/>
          <w:sz w:val="30"/>
          <w:szCs w:val="30"/>
        </w:rPr>
      </w:pPr>
      <w:r>
        <w:rPr>
          <w:rFonts w:hint="eastAsia"/>
          <w:spacing w:val="-1"/>
          <w:sz w:val="30"/>
          <w:szCs w:val="30"/>
        </w:rPr>
        <w:t>祂是我们的祭坛，祂使我们的祷告、我们所有的敬虔操练以及殉道（martyrdom）本身都蒙上帝喜悦。</w:t>
      </w:r>
    </w:p>
    <w:p w14:paraId="3694639E">
      <w:pPr>
        <w:pStyle w:val="3"/>
        <w:spacing w:before="324" w:line="251" w:lineRule="auto"/>
        <w:ind w:firstLine="20"/>
        <w:jc w:val="both"/>
        <w:rPr>
          <w:rFonts w:hint="eastAsia"/>
          <w:spacing w:val="-1"/>
          <w:sz w:val="30"/>
          <w:szCs w:val="30"/>
        </w:rPr>
      </w:pPr>
    </w:p>
    <w:p w14:paraId="159D6CC1">
      <w:pPr>
        <w:pStyle w:val="3"/>
        <w:spacing w:before="324" w:line="251" w:lineRule="auto"/>
        <w:ind w:firstLine="20"/>
        <w:jc w:val="both"/>
        <w:rPr>
          <w:rFonts w:hint="eastAsia"/>
          <w:spacing w:val="-1"/>
          <w:sz w:val="30"/>
          <w:szCs w:val="30"/>
        </w:rPr>
      </w:pPr>
      <w:r>
        <w:rPr>
          <w:rFonts w:hint="eastAsia"/>
          <w:spacing w:val="-1"/>
          <w:sz w:val="30"/>
          <w:szCs w:val="30"/>
        </w:rPr>
        <w:t>Whoever is under this altar, enjoys the gracious presence and the powerful protection of Christ.</w:t>
      </w:r>
    </w:p>
    <w:p w14:paraId="4B130947">
      <w:pPr>
        <w:pStyle w:val="3"/>
        <w:spacing w:before="324" w:line="251" w:lineRule="auto"/>
        <w:ind w:firstLine="20"/>
        <w:jc w:val="both"/>
        <w:rPr>
          <w:rFonts w:hint="eastAsia"/>
          <w:spacing w:val="-1"/>
          <w:sz w:val="30"/>
          <w:szCs w:val="30"/>
        </w:rPr>
      </w:pPr>
    </w:p>
    <w:p w14:paraId="1845C6CB">
      <w:pPr>
        <w:pStyle w:val="3"/>
        <w:spacing w:before="324" w:line="251" w:lineRule="auto"/>
        <w:ind w:firstLine="20"/>
        <w:jc w:val="both"/>
        <w:rPr>
          <w:rFonts w:hint="eastAsia"/>
          <w:spacing w:val="-1"/>
          <w:sz w:val="30"/>
          <w:szCs w:val="30"/>
        </w:rPr>
      </w:pPr>
      <w:r>
        <w:rPr>
          <w:rFonts w:hint="eastAsia"/>
          <w:spacing w:val="-1"/>
          <w:sz w:val="30"/>
          <w:szCs w:val="30"/>
        </w:rPr>
        <w:t>凡在这祭坛底下的人，都享受基督恩慈的同在和祂大能的保护。</w:t>
      </w:r>
    </w:p>
    <w:p w14:paraId="026C13CF">
      <w:pPr>
        <w:pStyle w:val="3"/>
        <w:spacing w:before="324" w:line="251" w:lineRule="auto"/>
        <w:ind w:firstLine="20"/>
        <w:jc w:val="both"/>
        <w:rPr>
          <w:rFonts w:hint="eastAsia"/>
          <w:spacing w:val="-1"/>
          <w:sz w:val="30"/>
          <w:szCs w:val="30"/>
        </w:rPr>
      </w:pPr>
    </w:p>
    <w:p w14:paraId="03092838">
      <w:pPr>
        <w:pStyle w:val="3"/>
        <w:spacing w:before="324" w:line="251" w:lineRule="auto"/>
        <w:ind w:firstLine="20"/>
        <w:jc w:val="both"/>
        <w:rPr>
          <w:rFonts w:hint="eastAsia"/>
          <w:spacing w:val="-1"/>
          <w:sz w:val="30"/>
          <w:szCs w:val="30"/>
        </w:rPr>
      </w:pPr>
      <w:r>
        <w:rPr>
          <w:rFonts w:hint="eastAsia"/>
          <w:spacing w:val="-1"/>
          <w:sz w:val="30"/>
          <w:szCs w:val="30"/>
        </w:rPr>
        <w:t>David accordingly says; "He shall hide me in his pavilion; in the secret of his tabernacleshall he hide me."y</w:t>
      </w:r>
    </w:p>
    <w:p w14:paraId="59A67E31">
      <w:pPr>
        <w:pStyle w:val="3"/>
        <w:spacing w:before="324" w:line="251" w:lineRule="auto"/>
        <w:ind w:firstLine="20"/>
        <w:jc w:val="both"/>
        <w:rPr>
          <w:rFonts w:hint="eastAsia"/>
          <w:spacing w:val="-1"/>
          <w:sz w:val="30"/>
          <w:szCs w:val="30"/>
        </w:rPr>
      </w:pPr>
    </w:p>
    <w:p w14:paraId="1F9D5DA8">
      <w:pPr>
        <w:pStyle w:val="3"/>
        <w:spacing w:before="324" w:line="251" w:lineRule="auto"/>
        <w:ind w:firstLine="20"/>
        <w:jc w:val="both"/>
        <w:rPr>
          <w:rFonts w:hint="eastAsia"/>
          <w:spacing w:val="-1"/>
          <w:sz w:val="30"/>
          <w:szCs w:val="30"/>
        </w:rPr>
      </w:pPr>
      <w:r>
        <w:rPr>
          <w:rFonts w:hint="eastAsia"/>
          <w:spacing w:val="-1"/>
          <w:sz w:val="30"/>
          <w:szCs w:val="30"/>
        </w:rPr>
        <w:t>因此大卫说：“祂必把我藏在祂的亭子里；在祂帐幕的隐密处，祂必把我藏起来。”y</w:t>
      </w:r>
    </w:p>
    <w:p w14:paraId="01DDE281">
      <w:pPr>
        <w:pStyle w:val="3"/>
        <w:spacing w:before="324" w:line="251" w:lineRule="auto"/>
        <w:ind w:firstLine="20"/>
        <w:jc w:val="both"/>
        <w:rPr>
          <w:rFonts w:hint="eastAsia"/>
          <w:spacing w:val="-1"/>
          <w:sz w:val="30"/>
          <w:szCs w:val="30"/>
        </w:rPr>
      </w:pPr>
    </w:p>
    <w:p w14:paraId="19DEA14E">
      <w:pPr>
        <w:pStyle w:val="3"/>
        <w:spacing w:before="324" w:line="251" w:lineRule="auto"/>
        <w:ind w:firstLine="20"/>
        <w:jc w:val="both"/>
        <w:rPr>
          <w:rFonts w:hint="eastAsia"/>
          <w:spacing w:val="-1"/>
          <w:sz w:val="30"/>
          <w:szCs w:val="30"/>
        </w:rPr>
      </w:pPr>
      <w:r>
        <w:rPr>
          <w:rFonts w:hint="eastAsia"/>
          <w:spacing w:val="-1"/>
          <w:sz w:val="30"/>
          <w:szCs w:val="30"/>
        </w:rPr>
        <w:t>The souls are also here represented as in the condition of suppliants, and therefore as prostrating themselves at the base of the altar.</w:t>
      </w:r>
    </w:p>
    <w:p w14:paraId="71A23B55">
      <w:pPr>
        <w:pStyle w:val="3"/>
        <w:spacing w:before="324" w:line="251" w:lineRule="auto"/>
        <w:ind w:firstLine="20"/>
        <w:jc w:val="both"/>
        <w:rPr>
          <w:rFonts w:hint="eastAsia"/>
          <w:spacing w:val="-1"/>
          <w:sz w:val="30"/>
          <w:szCs w:val="30"/>
        </w:rPr>
      </w:pPr>
    </w:p>
    <w:p w14:paraId="63672086">
      <w:pPr>
        <w:pStyle w:val="3"/>
        <w:spacing w:before="324" w:line="251" w:lineRule="auto"/>
        <w:ind w:firstLine="20"/>
        <w:jc w:val="both"/>
        <w:rPr>
          <w:rFonts w:hint="eastAsia"/>
          <w:spacing w:val="-1"/>
          <w:sz w:val="30"/>
          <w:szCs w:val="30"/>
        </w:rPr>
      </w:pPr>
      <w:r>
        <w:rPr>
          <w:rFonts w:hint="eastAsia"/>
          <w:spacing w:val="-1"/>
          <w:sz w:val="30"/>
          <w:szCs w:val="30"/>
        </w:rPr>
        <w:t>灵魂在此也被描绘为处于恳求者的状况，因此俯伏在祭坛的底部。</w:t>
      </w:r>
    </w:p>
    <w:p w14:paraId="586C3F40">
      <w:pPr>
        <w:pStyle w:val="3"/>
        <w:spacing w:before="324" w:line="251" w:lineRule="auto"/>
        <w:ind w:firstLine="20"/>
        <w:jc w:val="both"/>
        <w:rPr>
          <w:rFonts w:hint="eastAsia"/>
          <w:spacing w:val="-1"/>
          <w:sz w:val="30"/>
          <w:szCs w:val="30"/>
        </w:rPr>
      </w:pPr>
    </w:p>
    <w:p w14:paraId="2AC34137">
      <w:pPr>
        <w:pStyle w:val="3"/>
        <w:spacing w:before="324" w:line="251" w:lineRule="auto"/>
        <w:ind w:firstLine="20"/>
        <w:jc w:val="both"/>
        <w:rPr>
          <w:rFonts w:hint="eastAsia"/>
          <w:spacing w:val="-1"/>
          <w:sz w:val="30"/>
          <w:szCs w:val="30"/>
        </w:rPr>
      </w:pPr>
      <w:r>
        <w:rPr>
          <w:rFonts w:hint="eastAsia"/>
          <w:spacing w:val="-1"/>
          <w:sz w:val="30"/>
          <w:szCs w:val="30"/>
        </w:rPr>
        <w:t>Their crying denotes their ardent desire, that God would display his justice, in the vindication of a truly good and righteous cause; for it is not unworthy of the inhabitants of heaven, to desire and solicit from God, those things which are righteous, and for which they render thanks to his name.a</w:t>
      </w:r>
    </w:p>
    <w:p w14:paraId="2B91C5EE">
      <w:pPr>
        <w:pStyle w:val="3"/>
        <w:spacing w:before="324" w:line="251" w:lineRule="auto"/>
        <w:ind w:firstLine="20"/>
        <w:jc w:val="both"/>
        <w:rPr>
          <w:rFonts w:hint="eastAsia"/>
          <w:spacing w:val="-1"/>
          <w:sz w:val="30"/>
          <w:szCs w:val="30"/>
        </w:rPr>
      </w:pPr>
    </w:p>
    <w:p w14:paraId="4E752AB7">
      <w:pPr>
        <w:pStyle w:val="3"/>
        <w:spacing w:before="324" w:line="251" w:lineRule="auto"/>
        <w:ind w:firstLine="20"/>
        <w:jc w:val="both"/>
        <w:rPr>
          <w:rFonts w:hint="eastAsia"/>
          <w:spacing w:val="-1"/>
          <w:sz w:val="30"/>
          <w:szCs w:val="30"/>
        </w:rPr>
      </w:pPr>
      <w:r>
        <w:rPr>
          <w:rFonts w:hint="eastAsia"/>
          <w:spacing w:val="-1"/>
          <w:sz w:val="30"/>
          <w:szCs w:val="30"/>
        </w:rPr>
        <w:t>他们的呼喊表示他们热切渴望上帝彰显祂的公义，为一个真正良善和公义的事业辩护；因为渴望并向神恳求那些公义之事，并为此将感谢归于祂的名，这对于天上居民而言并非不配。a</w:t>
      </w:r>
    </w:p>
    <w:p w14:paraId="1438611D">
      <w:pPr>
        <w:pStyle w:val="3"/>
        <w:spacing w:before="324" w:line="251" w:lineRule="auto"/>
        <w:ind w:firstLine="20"/>
        <w:jc w:val="both"/>
        <w:rPr>
          <w:rFonts w:hint="eastAsia"/>
          <w:spacing w:val="-1"/>
          <w:sz w:val="30"/>
          <w:szCs w:val="30"/>
        </w:rPr>
      </w:pPr>
    </w:p>
    <w:p w14:paraId="0CE68BDC">
      <w:pPr>
        <w:pStyle w:val="3"/>
        <w:spacing w:before="324" w:line="251" w:lineRule="auto"/>
        <w:ind w:firstLine="20"/>
        <w:jc w:val="both"/>
        <w:rPr>
          <w:rFonts w:hint="eastAsia"/>
          <w:spacing w:val="-1"/>
          <w:sz w:val="30"/>
          <w:szCs w:val="30"/>
        </w:rPr>
      </w:pPr>
      <w:r>
        <w:rPr>
          <w:rFonts w:hint="eastAsia"/>
          <w:spacing w:val="-1"/>
          <w:sz w:val="30"/>
          <w:szCs w:val="30"/>
        </w:rPr>
        <w:t>The "white robes given to them," signify celestial glory, and perhaps a pre-eminent degree of glory, corresponding to the sufferings which they endured for Christ, and serving to celebrate their triumph over their vanquished enemies.</w:t>
      </w:r>
    </w:p>
    <w:p w14:paraId="6DB2E696">
      <w:pPr>
        <w:pStyle w:val="3"/>
        <w:spacing w:before="324" w:line="251" w:lineRule="auto"/>
        <w:ind w:firstLine="20"/>
        <w:jc w:val="both"/>
        <w:rPr>
          <w:rFonts w:hint="eastAsia"/>
          <w:spacing w:val="-1"/>
          <w:sz w:val="30"/>
          <w:szCs w:val="30"/>
        </w:rPr>
      </w:pPr>
    </w:p>
    <w:p w14:paraId="3DD37CD5">
      <w:pPr>
        <w:pStyle w:val="3"/>
        <w:spacing w:before="324" w:line="251" w:lineRule="auto"/>
        <w:ind w:firstLine="20"/>
        <w:jc w:val="both"/>
        <w:rPr>
          <w:rFonts w:hint="eastAsia"/>
          <w:spacing w:val="-1"/>
          <w:sz w:val="30"/>
          <w:szCs w:val="30"/>
        </w:rPr>
      </w:pPr>
      <w:r>
        <w:rPr>
          <w:rFonts w:hint="eastAsia"/>
          <w:spacing w:val="-1"/>
          <w:sz w:val="30"/>
          <w:szCs w:val="30"/>
        </w:rPr>
        <w:t>“赐给他们的白衣”，意指属天的荣耀，或许是卓越程度的荣耀，与他们为基督所忍受的苦难相对应，并用以庆祝他们对被击败之仇敌的胜利。</w:t>
      </w:r>
    </w:p>
    <w:p w14:paraId="3D2E95D0">
      <w:pPr>
        <w:pStyle w:val="3"/>
        <w:spacing w:before="324" w:line="251" w:lineRule="auto"/>
        <w:ind w:firstLine="20"/>
        <w:jc w:val="both"/>
        <w:rPr>
          <w:rFonts w:hint="eastAsia"/>
          <w:spacing w:val="-1"/>
          <w:sz w:val="30"/>
          <w:szCs w:val="30"/>
        </w:rPr>
      </w:pPr>
    </w:p>
    <w:p w14:paraId="48260769">
      <w:pPr>
        <w:pStyle w:val="3"/>
        <w:spacing w:before="324" w:line="251" w:lineRule="auto"/>
        <w:ind w:firstLine="20"/>
        <w:jc w:val="both"/>
        <w:rPr>
          <w:rFonts w:hint="eastAsia"/>
          <w:spacing w:val="-1"/>
          <w:sz w:val="30"/>
          <w:szCs w:val="30"/>
        </w:rPr>
      </w:pPr>
      <w:r>
        <w:rPr>
          <w:rFonts w:hint="eastAsia"/>
          <w:spacing w:val="-1"/>
          <w:sz w:val="30"/>
          <w:szCs w:val="30"/>
        </w:rPr>
        <w:t>This distinguished glory was also a pledge, that their cause would at last prevail in the world, and that persecutors would be effectually restrained.</w:t>
      </w:r>
    </w:p>
    <w:p w14:paraId="6B7360E9">
      <w:pPr>
        <w:pStyle w:val="3"/>
        <w:spacing w:before="324" w:line="251" w:lineRule="auto"/>
        <w:ind w:firstLine="20"/>
        <w:jc w:val="both"/>
        <w:rPr>
          <w:rFonts w:hint="eastAsia"/>
          <w:spacing w:val="-1"/>
          <w:sz w:val="30"/>
          <w:szCs w:val="30"/>
        </w:rPr>
      </w:pPr>
    </w:p>
    <w:p w14:paraId="22E4E7E8">
      <w:pPr>
        <w:pStyle w:val="3"/>
        <w:spacing w:before="324" w:line="251" w:lineRule="auto"/>
        <w:ind w:firstLine="20"/>
        <w:jc w:val="both"/>
        <w:rPr>
          <w:rFonts w:hint="eastAsia"/>
          <w:spacing w:val="-1"/>
          <w:sz w:val="30"/>
          <w:szCs w:val="30"/>
        </w:rPr>
      </w:pPr>
      <w:r>
        <w:rPr>
          <w:rFonts w:hint="eastAsia"/>
          <w:spacing w:val="-1"/>
          <w:sz w:val="30"/>
          <w:szCs w:val="30"/>
        </w:rPr>
        <w:t>这种卓著的荣耀也是一个保证，即他们的事业最终将在世界上得胜，迫害者将被有效地制止。</w:t>
      </w:r>
    </w:p>
    <w:p w14:paraId="43B0BC4B">
      <w:pPr>
        <w:pStyle w:val="3"/>
        <w:spacing w:before="324" w:line="251" w:lineRule="auto"/>
        <w:ind w:firstLine="20"/>
        <w:jc w:val="both"/>
        <w:rPr>
          <w:rFonts w:hint="eastAsia"/>
          <w:spacing w:val="-1"/>
          <w:sz w:val="30"/>
          <w:szCs w:val="30"/>
        </w:rPr>
      </w:pPr>
    </w:p>
    <w:p w14:paraId="2675B9A6">
      <w:pPr>
        <w:pStyle w:val="3"/>
        <w:spacing w:before="324" w:line="251" w:lineRule="auto"/>
        <w:ind w:firstLine="20"/>
        <w:jc w:val="both"/>
        <w:rPr>
          <w:rFonts w:hint="eastAsia"/>
          <w:spacing w:val="-1"/>
          <w:sz w:val="30"/>
          <w:szCs w:val="30"/>
        </w:rPr>
      </w:pPr>
      <w:r>
        <w:rPr>
          <w:rFonts w:hint="eastAsia"/>
          <w:spacing w:val="-1"/>
          <w:sz w:val="30"/>
          <w:szCs w:val="30"/>
        </w:rPr>
        <w:t>From all this we deduce the following argument.</w:t>
      </w:r>
    </w:p>
    <w:p w14:paraId="160C96F2">
      <w:pPr>
        <w:pStyle w:val="3"/>
        <w:spacing w:before="324" w:line="251" w:lineRule="auto"/>
        <w:ind w:firstLine="20"/>
        <w:jc w:val="both"/>
        <w:rPr>
          <w:rFonts w:hint="eastAsia"/>
          <w:spacing w:val="-1"/>
          <w:sz w:val="30"/>
          <w:szCs w:val="30"/>
        </w:rPr>
      </w:pPr>
    </w:p>
    <w:p w14:paraId="6C047129">
      <w:pPr>
        <w:pStyle w:val="3"/>
        <w:spacing w:before="324" w:line="251" w:lineRule="auto"/>
        <w:ind w:firstLine="20"/>
        <w:jc w:val="both"/>
        <w:rPr>
          <w:rFonts w:hint="eastAsia"/>
          <w:spacing w:val="-1"/>
          <w:sz w:val="30"/>
          <w:szCs w:val="30"/>
        </w:rPr>
      </w:pPr>
      <w:r>
        <w:rPr>
          <w:rFonts w:hint="eastAsia"/>
          <w:spacing w:val="-1"/>
          <w:sz w:val="30"/>
          <w:szCs w:val="30"/>
        </w:rPr>
        <w:t>从所有这些我们推断出以下论证。</w:t>
      </w:r>
    </w:p>
    <w:p w14:paraId="792CFF30">
      <w:pPr>
        <w:pStyle w:val="3"/>
        <w:spacing w:before="324" w:line="251" w:lineRule="auto"/>
        <w:ind w:firstLine="20"/>
        <w:jc w:val="both"/>
        <w:rPr>
          <w:rFonts w:hint="eastAsia"/>
          <w:spacing w:val="-1"/>
          <w:sz w:val="30"/>
          <w:szCs w:val="30"/>
        </w:rPr>
      </w:pPr>
    </w:p>
    <w:p w14:paraId="0237FA72">
      <w:pPr>
        <w:pStyle w:val="3"/>
        <w:spacing w:before="324" w:line="251" w:lineRule="auto"/>
        <w:ind w:firstLine="20"/>
        <w:jc w:val="both"/>
        <w:rPr>
          <w:rFonts w:hint="eastAsia"/>
          <w:spacing w:val="-1"/>
          <w:sz w:val="30"/>
          <w:szCs w:val="30"/>
        </w:rPr>
      </w:pPr>
      <w:r>
        <w:rPr>
          <w:rFonts w:hint="eastAsia"/>
          <w:spacing w:val="-1"/>
          <w:sz w:val="30"/>
          <w:szCs w:val="30"/>
        </w:rPr>
        <w:t>They are possessed of life, intelligence, and feeling, who after death are under the blessed protection of Christ, and in the condition of suppliants;—who devoutly solicit the just punishment of enemies;—and who are invested with robes of glory and triumph.</w:t>
      </w:r>
    </w:p>
    <w:p w14:paraId="30D903A9">
      <w:pPr>
        <w:pStyle w:val="3"/>
        <w:spacing w:before="324" w:line="251" w:lineRule="auto"/>
        <w:ind w:firstLine="20"/>
        <w:jc w:val="both"/>
        <w:rPr>
          <w:rFonts w:hint="eastAsia"/>
          <w:spacing w:val="-1"/>
          <w:sz w:val="30"/>
          <w:szCs w:val="30"/>
        </w:rPr>
      </w:pPr>
    </w:p>
    <w:p w14:paraId="2170FC72">
      <w:pPr>
        <w:pStyle w:val="3"/>
        <w:spacing w:before="324" w:line="251" w:lineRule="auto"/>
        <w:ind w:firstLine="20"/>
        <w:jc w:val="both"/>
        <w:rPr>
          <w:rFonts w:hint="eastAsia"/>
          <w:spacing w:val="-1"/>
          <w:sz w:val="30"/>
          <w:szCs w:val="30"/>
        </w:rPr>
      </w:pPr>
      <w:r>
        <w:rPr>
          <w:rFonts w:hint="eastAsia"/>
          <w:spacing w:val="-1"/>
          <w:sz w:val="30"/>
          <w:szCs w:val="30"/>
        </w:rPr>
        <w:t>凡死后在基督蒙福的保护之下，并处于恳求者状况的人；——凡虔诚地恳求对仇敌公义惩罚的人；——以及凡被授予荣耀和胜利长袍的人，都拥有生命、智能和感觉。</w:t>
      </w:r>
    </w:p>
    <w:p w14:paraId="0AA1E3E2">
      <w:pPr>
        <w:pStyle w:val="3"/>
        <w:spacing w:before="324" w:line="251" w:lineRule="auto"/>
        <w:ind w:firstLine="20"/>
        <w:jc w:val="both"/>
        <w:rPr>
          <w:rFonts w:hint="eastAsia"/>
          <w:spacing w:val="-1"/>
          <w:sz w:val="30"/>
          <w:szCs w:val="30"/>
        </w:rPr>
      </w:pPr>
    </w:p>
    <w:p w14:paraId="3F0590D0">
      <w:pPr>
        <w:pStyle w:val="3"/>
        <w:spacing w:before="324" w:line="251" w:lineRule="auto"/>
        <w:ind w:firstLine="20"/>
        <w:jc w:val="both"/>
        <w:rPr>
          <w:rFonts w:hint="eastAsia"/>
          <w:spacing w:val="-1"/>
          <w:sz w:val="30"/>
          <w:szCs w:val="30"/>
        </w:rPr>
      </w:pPr>
      <w:r>
        <w:rPr>
          <w:rFonts w:hint="eastAsia"/>
          <w:spacing w:val="-1"/>
          <w:sz w:val="30"/>
          <w:szCs w:val="30"/>
        </w:rPr>
        <w:t>All these things, however, are affirmed regarding the souls of the deceased.</w:t>
      </w:r>
    </w:p>
    <w:p w14:paraId="55DA1AC6">
      <w:pPr>
        <w:pStyle w:val="3"/>
        <w:spacing w:before="324" w:line="251" w:lineRule="auto"/>
        <w:ind w:firstLine="20"/>
        <w:jc w:val="both"/>
        <w:rPr>
          <w:rFonts w:hint="eastAsia"/>
          <w:spacing w:val="-1"/>
          <w:sz w:val="30"/>
          <w:szCs w:val="30"/>
        </w:rPr>
      </w:pPr>
    </w:p>
    <w:p w14:paraId="2844BF15">
      <w:pPr>
        <w:pStyle w:val="3"/>
        <w:spacing w:before="324" w:line="251" w:lineRule="auto"/>
        <w:ind w:firstLine="20"/>
        <w:jc w:val="both"/>
        <w:rPr>
          <w:rFonts w:hint="eastAsia"/>
          <w:spacing w:val="-1"/>
          <w:sz w:val="30"/>
          <w:szCs w:val="30"/>
        </w:rPr>
      </w:pPr>
      <w:r>
        <w:rPr>
          <w:rFonts w:hint="eastAsia"/>
          <w:spacing w:val="-1"/>
          <w:sz w:val="30"/>
          <w:szCs w:val="30"/>
        </w:rPr>
        <w:t>然而，所有这些事情都被申明是关乎已故者的灵魂。</w:t>
      </w:r>
    </w:p>
    <w:p w14:paraId="0BA97924">
      <w:pPr>
        <w:pStyle w:val="3"/>
        <w:spacing w:before="324" w:line="251" w:lineRule="auto"/>
        <w:ind w:firstLine="20"/>
        <w:jc w:val="both"/>
        <w:rPr>
          <w:rFonts w:hint="eastAsia"/>
          <w:spacing w:val="-1"/>
          <w:sz w:val="30"/>
          <w:szCs w:val="30"/>
        </w:rPr>
      </w:pPr>
    </w:p>
    <w:p w14:paraId="2D97A3B2">
      <w:pPr>
        <w:pStyle w:val="3"/>
        <w:spacing w:before="324" w:line="251" w:lineRule="auto"/>
        <w:ind w:firstLine="20"/>
        <w:jc w:val="both"/>
        <w:rPr>
          <w:rFonts w:hint="eastAsia"/>
          <w:spacing w:val="-1"/>
          <w:sz w:val="30"/>
          <w:szCs w:val="30"/>
        </w:rPr>
      </w:pPr>
      <w:r>
        <w:rPr>
          <w:rFonts w:hint="eastAsia"/>
          <w:spacing w:val="-1"/>
          <w:sz w:val="30"/>
          <w:szCs w:val="30"/>
        </w:rPr>
        <w:t>The deceased are possessed,therefore, of life, intelligence, and feeling.</w:t>
      </w:r>
    </w:p>
    <w:p w14:paraId="7792157F">
      <w:pPr>
        <w:pStyle w:val="3"/>
        <w:spacing w:before="324" w:line="251" w:lineRule="auto"/>
        <w:ind w:firstLine="20"/>
        <w:jc w:val="both"/>
        <w:rPr>
          <w:rFonts w:hint="eastAsia"/>
          <w:spacing w:val="-1"/>
          <w:sz w:val="30"/>
          <w:szCs w:val="30"/>
        </w:rPr>
      </w:pPr>
    </w:p>
    <w:p w14:paraId="174AFCFF">
      <w:pPr>
        <w:pStyle w:val="3"/>
        <w:spacing w:before="324" w:line="251" w:lineRule="auto"/>
        <w:ind w:firstLine="20"/>
        <w:jc w:val="both"/>
        <w:rPr>
          <w:spacing w:val="-1"/>
          <w:sz w:val="30"/>
          <w:szCs w:val="30"/>
        </w:rPr>
      </w:pPr>
      <w:r>
        <w:rPr>
          <w:rFonts w:hint="eastAsia"/>
          <w:spacing w:val="-1"/>
          <w:sz w:val="30"/>
          <w:szCs w:val="30"/>
        </w:rPr>
        <w:t>因此，已故者拥有生命、智能和感觉。</w:t>
      </w:r>
    </w:p>
    <w:p w14:paraId="168885AE">
      <w:pPr>
        <w:spacing w:line="290" w:lineRule="auto"/>
        <w:rPr>
          <w:rFonts w:ascii="Arial"/>
          <w:sz w:val="30"/>
          <w:szCs w:val="30"/>
        </w:rPr>
      </w:pPr>
    </w:p>
    <w:p w14:paraId="6D2890F0">
      <w:pPr>
        <w:spacing w:line="290" w:lineRule="auto"/>
        <w:rPr>
          <w:rFonts w:ascii="Arial"/>
          <w:sz w:val="30"/>
          <w:szCs w:val="30"/>
        </w:rPr>
      </w:pPr>
    </w:p>
    <w:p w14:paraId="689C870F">
      <w:pPr>
        <w:spacing w:line="290" w:lineRule="auto"/>
        <w:rPr>
          <w:rFonts w:hint="eastAsia" w:ascii="Arial"/>
          <w:sz w:val="30"/>
          <w:szCs w:val="30"/>
        </w:rPr>
      </w:pPr>
      <w:r>
        <w:rPr>
          <w:rFonts w:hint="eastAsia" w:ascii="Arial"/>
          <w:sz w:val="30"/>
          <w:szCs w:val="30"/>
        </w:rPr>
        <w:t>LXXI. But we are further to believe, that the souls of the righteous, when released from the body, are admitted into celestial habitations and joys.</w:t>
      </w:r>
    </w:p>
    <w:p w14:paraId="6482D51E">
      <w:pPr>
        <w:spacing w:line="290" w:lineRule="auto"/>
        <w:rPr>
          <w:rFonts w:hint="eastAsia" w:ascii="Arial"/>
          <w:sz w:val="30"/>
          <w:szCs w:val="30"/>
        </w:rPr>
      </w:pPr>
    </w:p>
    <w:p w14:paraId="4F3F5A9A">
      <w:pPr>
        <w:spacing w:line="290" w:lineRule="auto"/>
        <w:rPr>
          <w:rFonts w:hint="eastAsia" w:ascii="Arial"/>
          <w:sz w:val="30"/>
          <w:szCs w:val="30"/>
        </w:rPr>
      </w:pPr>
      <w:r>
        <w:rPr>
          <w:rFonts w:hint="eastAsia" w:ascii="Arial"/>
          <w:sz w:val="30"/>
          <w:szCs w:val="30"/>
        </w:rPr>
        <w:t>LXXI. 我们更要相信，义人的灵魂离体之后，就被接到天上的居所和喜乐之中。</w:t>
      </w:r>
    </w:p>
    <w:p w14:paraId="47478355">
      <w:pPr>
        <w:spacing w:line="290" w:lineRule="auto"/>
        <w:rPr>
          <w:rFonts w:hint="eastAsia" w:ascii="Arial"/>
          <w:sz w:val="30"/>
          <w:szCs w:val="30"/>
        </w:rPr>
      </w:pPr>
    </w:p>
    <w:p w14:paraId="0051EBF1">
      <w:pPr>
        <w:spacing w:line="290" w:lineRule="auto"/>
        <w:rPr>
          <w:rFonts w:hint="eastAsia" w:ascii="Arial"/>
          <w:sz w:val="30"/>
          <w:szCs w:val="30"/>
        </w:rPr>
      </w:pPr>
      <w:r>
        <w:rPr>
          <w:rFonts w:hint="eastAsia" w:ascii="Arial"/>
          <w:sz w:val="30"/>
          <w:szCs w:val="30"/>
        </w:rPr>
        <w:t>The same heavenly Jerusalem, which contains myriads of Angels, and Jesus the Mediator of the new covenant, numbers among its inhabitants, "the spirits of just men made perfect."</w:t>
      </w:r>
    </w:p>
    <w:p w14:paraId="13A3DF50">
      <w:pPr>
        <w:spacing w:line="290" w:lineRule="auto"/>
        <w:rPr>
          <w:rFonts w:hint="eastAsia" w:ascii="Arial"/>
          <w:sz w:val="30"/>
          <w:szCs w:val="30"/>
        </w:rPr>
      </w:pPr>
    </w:p>
    <w:p w14:paraId="4394E1CA">
      <w:pPr>
        <w:spacing w:line="290" w:lineRule="auto"/>
        <w:rPr>
          <w:rFonts w:hint="eastAsia" w:ascii="Arial"/>
          <w:sz w:val="30"/>
          <w:szCs w:val="30"/>
        </w:rPr>
      </w:pPr>
      <w:r>
        <w:rPr>
          <w:rFonts w:hint="eastAsia" w:ascii="Arial"/>
          <w:sz w:val="30"/>
          <w:szCs w:val="30"/>
        </w:rPr>
        <w:t>那容纳了千万天使和新约中保耶稣的天上耶路撒冷，也将其居民数点为“已成全的义人的灵魂”。</w:t>
      </w:r>
    </w:p>
    <w:p w14:paraId="222B88A0">
      <w:pPr>
        <w:spacing w:line="290" w:lineRule="auto"/>
        <w:rPr>
          <w:rFonts w:hint="eastAsia" w:ascii="Arial"/>
          <w:sz w:val="30"/>
          <w:szCs w:val="30"/>
        </w:rPr>
      </w:pPr>
    </w:p>
    <w:p w14:paraId="0B94AA3B">
      <w:pPr>
        <w:spacing w:line="290" w:lineRule="auto"/>
        <w:rPr>
          <w:rFonts w:hint="eastAsia" w:ascii="Arial"/>
          <w:sz w:val="30"/>
          <w:szCs w:val="30"/>
        </w:rPr>
      </w:pPr>
      <w:r>
        <w:rPr>
          <w:rFonts w:hint="eastAsia" w:ascii="Arial"/>
          <w:sz w:val="30"/>
          <w:szCs w:val="30"/>
        </w:rPr>
        <w:t>The Apostle directs us to hope that when the earthly house of this tabernacle shall be dissolved, we shall inhabit "a building of God, an house not made with hands, eternal in the heavens."c</w:t>
      </w:r>
    </w:p>
    <w:p w14:paraId="16CE52C1">
      <w:pPr>
        <w:spacing w:line="290" w:lineRule="auto"/>
        <w:rPr>
          <w:rFonts w:hint="eastAsia" w:ascii="Arial"/>
          <w:sz w:val="30"/>
          <w:szCs w:val="30"/>
        </w:rPr>
      </w:pPr>
    </w:p>
    <w:p w14:paraId="1AF41AAC">
      <w:pPr>
        <w:spacing w:line="290" w:lineRule="auto"/>
        <w:rPr>
          <w:rFonts w:hint="eastAsia" w:ascii="Arial"/>
          <w:sz w:val="30"/>
          <w:szCs w:val="30"/>
        </w:rPr>
      </w:pPr>
      <w:r>
        <w:rPr>
          <w:rFonts w:hint="eastAsia" w:ascii="Arial"/>
          <w:sz w:val="30"/>
          <w:szCs w:val="30"/>
        </w:rPr>
        <w:t>使徒指引我们盼望，当这帐棚的属地房屋被拆毁时，我们将居住在“神所造的房屋，非人手所造，在天上永存的房屋”里。c</w:t>
      </w:r>
    </w:p>
    <w:p w14:paraId="1EC40A0C">
      <w:pPr>
        <w:spacing w:line="290" w:lineRule="auto"/>
        <w:rPr>
          <w:rFonts w:hint="eastAsia" w:ascii="Arial"/>
          <w:sz w:val="30"/>
          <w:szCs w:val="30"/>
        </w:rPr>
      </w:pPr>
    </w:p>
    <w:p w14:paraId="7EBA457A">
      <w:pPr>
        <w:spacing w:line="290" w:lineRule="auto"/>
        <w:rPr>
          <w:rFonts w:hint="eastAsia" w:ascii="Arial"/>
          <w:sz w:val="30"/>
          <w:szCs w:val="30"/>
        </w:rPr>
      </w:pPr>
      <w:r>
        <w:rPr>
          <w:rFonts w:hint="eastAsia" w:ascii="Arial"/>
          <w:sz w:val="30"/>
          <w:szCs w:val="30"/>
        </w:rPr>
        <w:t>And as the soul of Lazarus was carried by angels to Abraham's bosom, that at the celestial banquet he might occupy the nearest place to that venerable patriarch; so Christ promised to the penitent malefactor, that on the very day of crucifixion he should be with him in paradise.e</w:t>
      </w:r>
    </w:p>
    <w:p w14:paraId="78ABC44C">
      <w:pPr>
        <w:spacing w:line="290" w:lineRule="auto"/>
        <w:rPr>
          <w:rFonts w:hint="eastAsia" w:ascii="Arial"/>
          <w:sz w:val="30"/>
          <w:szCs w:val="30"/>
        </w:rPr>
      </w:pPr>
    </w:p>
    <w:p w14:paraId="018349DE">
      <w:pPr>
        <w:spacing w:line="290" w:lineRule="auto"/>
        <w:rPr>
          <w:rFonts w:hint="eastAsia" w:ascii="Arial"/>
          <w:sz w:val="30"/>
          <w:szCs w:val="30"/>
        </w:rPr>
      </w:pPr>
      <w:r>
        <w:rPr>
          <w:rFonts w:hint="eastAsia" w:ascii="Arial"/>
          <w:sz w:val="30"/>
          <w:szCs w:val="30"/>
        </w:rPr>
        <w:t>正如拉撒路的灵魂被天使带到亚伯拉罕的怀里，使他在天上的筵席上可以坐在那位可敬先祖最近的位置；照样，基督也应许那悔改的犯人，就在十字架受难的那一天，他将与祂同在乐园里。e</w:t>
      </w:r>
    </w:p>
    <w:p w14:paraId="48F61AD2">
      <w:pPr>
        <w:spacing w:line="290" w:lineRule="auto"/>
        <w:rPr>
          <w:rFonts w:hint="eastAsia" w:ascii="Arial"/>
          <w:sz w:val="30"/>
          <w:szCs w:val="30"/>
        </w:rPr>
      </w:pPr>
    </w:p>
    <w:p w14:paraId="34305449">
      <w:pPr>
        <w:spacing w:line="290" w:lineRule="auto"/>
        <w:rPr>
          <w:rFonts w:hint="eastAsia" w:ascii="Arial"/>
          <w:sz w:val="30"/>
          <w:szCs w:val="30"/>
        </w:rPr>
      </w:pPr>
      <w:r>
        <w:rPr>
          <w:rFonts w:hint="eastAsia" w:ascii="Arial"/>
          <w:sz w:val="30"/>
          <w:szCs w:val="30"/>
        </w:rPr>
        <w:t>LXXII. The blessedness which the souls of the righteous enjoy in heaven, so far as it can be learned from Scripture, consists in the following things.</w:t>
      </w:r>
    </w:p>
    <w:p w14:paraId="7C1CF5E9">
      <w:pPr>
        <w:spacing w:line="290" w:lineRule="auto"/>
        <w:rPr>
          <w:rFonts w:hint="eastAsia" w:ascii="Arial"/>
          <w:sz w:val="30"/>
          <w:szCs w:val="30"/>
        </w:rPr>
      </w:pPr>
    </w:p>
    <w:p w14:paraId="5DF745AF">
      <w:pPr>
        <w:spacing w:line="290" w:lineRule="auto"/>
        <w:rPr>
          <w:rFonts w:hint="eastAsia" w:ascii="Arial"/>
          <w:sz w:val="30"/>
          <w:szCs w:val="30"/>
        </w:rPr>
      </w:pPr>
      <w:r>
        <w:rPr>
          <w:rFonts w:hint="eastAsia" w:ascii="Arial"/>
          <w:sz w:val="30"/>
          <w:szCs w:val="30"/>
        </w:rPr>
        <w:t>LXXII. 义人的灵魂在天上所享的福乐，就圣经所能教导的而言，包含以下几件事。</w:t>
      </w:r>
    </w:p>
    <w:p w14:paraId="1F12F087">
      <w:pPr>
        <w:spacing w:line="290" w:lineRule="auto"/>
        <w:rPr>
          <w:rFonts w:hint="eastAsia" w:ascii="Arial"/>
          <w:sz w:val="30"/>
          <w:szCs w:val="30"/>
        </w:rPr>
      </w:pPr>
    </w:p>
    <w:p w14:paraId="2B40DEEB">
      <w:pPr>
        <w:spacing w:line="290" w:lineRule="auto"/>
        <w:rPr>
          <w:rFonts w:hint="eastAsia" w:ascii="Arial"/>
          <w:sz w:val="30"/>
          <w:szCs w:val="30"/>
        </w:rPr>
      </w:pPr>
      <w:r>
        <w:rPr>
          <w:rFonts w:hint="eastAsia" w:ascii="Arial"/>
          <w:sz w:val="30"/>
          <w:szCs w:val="30"/>
        </w:rPr>
        <w:t>1st, They enjoy the glorious presence of God and Christ.</w:t>
      </w:r>
    </w:p>
    <w:p w14:paraId="37C20D42">
      <w:pPr>
        <w:spacing w:line="290" w:lineRule="auto"/>
        <w:rPr>
          <w:rFonts w:hint="eastAsia" w:ascii="Arial"/>
          <w:sz w:val="30"/>
          <w:szCs w:val="30"/>
        </w:rPr>
      </w:pPr>
    </w:p>
    <w:p w14:paraId="5257FD1A">
      <w:pPr>
        <w:spacing w:line="290" w:lineRule="auto"/>
        <w:rPr>
          <w:rFonts w:hint="eastAsia" w:ascii="Arial"/>
          <w:sz w:val="30"/>
          <w:szCs w:val="30"/>
        </w:rPr>
      </w:pPr>
      <w:r>
        <w:rPr>
          <w:rFonts w:hint="eastAsia" w:ascii="Arial"/>
          <w:sz w:val="30"/>
          <w:szCs w:val="30"/>
        </w:rPr>
        <w:t>第一，他们享受神和基督荣耀的同在。</w:t>
      </w:r>
    </w:p>
    <w:p w14:paraId="3067D9BC">
      <w:pPr>
        <w:spacing w:line="290" w:lineRule="auto"/>
        <w:rPr>
          <w:rFonts w:hint="eastAsia" w:ascii="Arial"/>
          <w:sz w:val="30"/>
          <w:szCs w:val="30"/>
        </w:rPr>
      </w:pPr>
    </w:p>
    <w:p w14:paraId="1D074D09">
      <w:pPr>
        <w:spacing w:line="290" w:lineRule="auto"/>
        <w:rPr>
          <w:rFonts w:hint="eastAsia" w:ascii="Arial"/>
          <w:sz w:val="30"/>
          <w:szCs w:val="30"/>
        </w:rPr>
      </w:pPr>
      <w:r>
        <w:rPr>
          <w:rFonts w:hint="eastAsia" w:ascii="Arial"/>
          <w:sz w:val="30"/>
          <w:szCs w:val="30"/>
        </w:rPr>
        <w:t>2dly, They see God clearly in the light of glory.g</w:t>
      </w:r>
    </w:p>
    <w:p w14:paraId="6788BB51">
      <w:pPr>
        <w:spacing w:line="290" w:lineRule="auto"/>
        <w:rPr>
          <w:rFonts w:hint="eastAsia" w:ascii="Arial"/>
          <w:sz w:val="30"/>
          <w:szCs w:val="30"/>
        </w:rPr>
      </w:pPr>
    </w:p>
    <w:p w14:paraId="78F24B4F">
      <w:pPr>
        <w:spacing w:line="290" w:lineRule="auto"/>
        <w:rPr>
          <w:rFonts w:hint="eastAsia" w:ascii="Arial"/>
          <w:sz w:val="30"/>
          <w:szCs w:val="30"/>
        </w:rPr>
      </w:pPr>
      <w:r>
        <w:rPr>
          <w:rFonts w:hint="eastAsia" w:ascii="Arial"/>
          <w:sz w:val="30"/>
          <w:szCs w:val="30"/>
        </w:rPr>
        <w:t>第二，他们在荣耀的光中清楚地看见神。g</w:t>
      </w:r>
    </w:p>
    <w:p w14:paraId="56276E38">
      <w:pPr>
        <w:spacing w:line="290" w:lineRule="auto"/>
        <w:rPr>
          <w:rFonts w:hint="eastAsia" w:ascii="Arial"/>
          <w:sz w:val="30"/>
          <w:szCs w:val="30"/>
        </w:rPr>
      </w:pPr>
    </w:p>
    <w:p w14:paraId="7413F587">
      <w:pPr>
        <w:spacing w:line="290" w:lineRule="auto"/>
        <w:rPr>
          <w:rFonts w:hint="eastAsia" w:ascii="Arial"/>
          <w:sz w:val="30"/>
          <w:szCs w:val="30"/>
        </w:rPr>
      </w:pPr>
      <w:r>
        <w:rPr>
          <w:rFonts w:hint="eastAsia" w:ascii="Arial"/>
          <w:sz w:val="30"/>
          <w:szCs w:val="30"/>
        </w:rPr>
        <w:t>They behold him as he discovers himself in those works of glory which are exhibited in heaven, and which, by their superior lustre, eclipse the works of nature in the world, and the works of grace in the militant Church.</w:t>
      </w:r>
    </w:p>
    <w:p w14:paraId="333A7C63">
      <w:pPr>
        <w:spacing w:line="290" w:lineRule="auto"/>
        <w:rPr>
          <w:rFonts w:hint="eastAsia" w:ascii="Arial"/>
          <w:sz w:val="30"/>
          <w:szCs w:val="30"/>
        </w:rPr>
      </w:pPr>
    </w:p>
    <w:p w14:paraId="11EAB213">
      <w:pPr>
        <w:spacing w:line="290" w:lineRule="auto"/>
        <w:rPr>
          <w:rFonts w:hint="eastAsia" w:ascii="Arial"/>
          <w:sz w:val="30"/>
          <w:szCs w:val="30"/>
        </w:rPr>
      </w:pPr>
      <w:r>
        <w:rPr>
          <w:rFonts w:hint="eastAsia" w:ascii="Arial"/>
          <w:sz w:val="30"/>
          <w:szCs w:val="30"/>
        </w:rPr>
        <w:t>他们看见祂，正如祂在天上所彰显的那些荣耀作为中显明自己，这些作为以其超卓的光辉，使世上的自然之工和争战教会中的恩典之工黯然失色。</w:t>
      </w:r>
    </w:p>
    <w:p w14:paraId="37C749DA">
      <w:pPr>
        <w:spacing w:line="290" w:lineRule="auto"/>
        <w:rPr>
          <w:rFonts w:hint="eastAsia" w:ascii="Arial"/>
          <w:sz w:val="30"/>
          <w:szCs w:val="30"/>
        </w:rPr>
      </w:pPr>
    </w:p>
    <w:p w14:paraId="34FE36DD">
      <w:pPr>
        <w:spacing w:line="290" w:lineRule="auto"/>
        <w:rPr>
          <w:rFonts w:hint="eastAsia" w:ascii="Arial"/>
          <w:sz w:val="30"/>
          <w:szCs w:val="30"/>
        </w:rPr>
      </w:pPr>
      <w:r>
        <w:rPr>
          <w:rFonts w:hint="eastAsia" w:ascii="Arial"/>
          <w:sz w:val="30"/>
          <w:szCs w:val="30"/>
        </w:rPr>
        <w:t>They see him also "in the face of Jesus Christ."</w:t>
      </w:r>
    </w:p>
    <w:p w14:paraId="7F48B064">
      <w:pPr>
        <w:spacing w:line="290" w:lineRule="auto"/>
        <w:rPr>
          <w:rFonts w:hint="eastAsia" w:ascii="Arial"/>
          <w:sz w:val="30"/>
          <w:szCs w:val="30"/>
        </w:rPr>
      </w:pPr>
    </w:p>
    <w:p w14:paraId="5201B835">
      <w:pPr>
        <w:spacing w:line="290" w:lineRule="auto"/>
        <w:rPr>
          <w:rFonts w:hint="eastAsia" w:ascii="Arial"/>
          <w:sz w:val="30"/>
          <w:szCs w:val="30"/>
        </w:rPr>
      </w:pPr>
      <w:r>
        <w:rPr>
          <w:rFonts w:hint="eastAsia" w:ascii="Arial"/>
          <w:sz w:val="30"/>
          <w:szCs w:val="30"/>
        </w:rPr>
        <w:t>他们也“在耶稣基督的脸上”看见祂。</w:t>
      </w:r>
    </w:p>
    <w:p w14:paraId="1C13494C">
      <w:pPr>
        <w:spacing w:line="290" w:lineRule="auto"/>
        <w:rPr>
          <w:rFonts w:hint="eastAsia" w:ascii="Arial"/>
          <w:sz w:val="30"/>
          <w:szCs w:val="30"/>
        </w:rPr>
      </w:pPr>
    </w:p>
    <w:p w14:paraId="54AD7957">
      <w:pPr>
        <w:spacing w:line="290" w:lineRule="auto"/>
        <w:rPr>
          <w:rFonts w:hint="eastAsia" w:ascii="Arial"/>
          <w:sz w:val="30"/>
          <w:szCs w:val="30"/>
        </w:rPr>
      </w:pPr>
      <w:r>
        <w:rPr>
          <w:rFonts w:hint="eastAsia" w:ascii="Arial"/>
          <w:sz w:val="30"/>
          <w:szCs w:val="30"/>
        </w:rPr>
        <w:t>And in fine, they see him more immediately in himself, since man has intercourse with God, not, as now, "through a glass darkly, but face to face."</w:t>
      </w:r>
    </w:p>
    <w:p w14:paraId="39554AC0">
      <w:pPr>
        <w:spacing w:line="290" w:lineRule="auto"/>
        <w:rPr>
          <w:rFonts w:hint="eastAsia" w:ascii="Arial"/>
          <w:sz w:val="30"/>
          <w:szCs w:val="30"/>
        </w:rPr>
      </w:pPr>
    </w:p>
    <w:p w14:paraId="0F2EF559">
      <w:pPr>
        <w:spacing w:line="290" w:lineRule="auto"/>
        <w:rPr>
          <w:rFonts w:hint="eastAsia" w:ascii="Arial"/>
          <w:sz w:val="30"/>
          <w:szCs w:val="30"/>
        </w:rPr>
      </w:pPr>
      <w:r>
        <w:rPr>
          <w:rFonts w:hint="eastAsia" w:ascii="Arial"/>
          <w:sz w:val="30"/>
          <w:szCs w:val="30"/>
        </w:rPr>
        <w:t>并且最终，他们更直接地在祂自己里面看见祂，因为人与神交往，不像现今“如同对着镜子观看，模糊不清，而是面对面了”。</w:t>
      </w:r>
    </w:p>
    <w:p w14:paraId="726D4167">
      <w:pPr>
        <w:spacing w:line="290" w:lineRule="auto"/>
        <w:rPr>
          <w:rFonts w:hint="eastAsia" w:ascii="Arial"/>
          <w:sz w:val="30"/>
          <w:szCs w:val="30"/>
        </w:rPr>
      </w:pPr>
    </w:p>
    <w:p w14:paraId="53329818">
      <w:pPr>
        <w:spacing w:line="290" w:lineRule="auto"/>
        <w:rPr>
          <w:rFonts w:hint="eastAsia" w:ascii="Arial"/>
          <w:sz w:val="30"/>
          <w:szCs w:val="30"/>
        </w:rPr>
      </w:pPr>
      <w:r>
        <w:rPr>
          <w:rFonts w:hint="eastAsia" w:ascii="Arial"/>
          <w:sz w:val="30"/>
          <w:szCs w:val="30"/>
        </w:rPr>
        <w:t>3dly, Thus knowing God perfectly, they love him most ardently, with a love not merely of desire, but of delight, arising from that full fruition for which they had formerly longed.j</w:t>
      </w:r>
    </w:p>
    <w:p w14:paraId="066D288A">
      <w:pPr>
        <w:spacing w:line="290" w:lineRule="auto"/>
        <w:rPr>
          <w:rFonts w:hint="eastAsia" w:ascii="Arial"/>
          <w:sz w:val="30"/>
          <w:szCs w:val="30"/>
        </w:rPr>
      </w:pPr>
    </w:p>
    <w:p w14:paraId="73D1728F">
      <w:pPr>
        <w:spacing w:line="290" w:lineRule="auto"/>
        <w:rPr>
          <w:rFonts w:hint="eastAsia" w:ascii="Arial"/>
          <w:sz w:val="30"/>
          <w:szCs w:val="30"/>
        </w:rPr>
      </w:pPr>
      <w:r>
        <w:rPr>
          <w:rFonts w:hint="eastAsia" w:ascii="Arial"/>
          <w:sz w:val="30"/>
          <w:szCs w:val="30"/>
        </w:rPr>
        <w:t>第三，如此完全地认识神，他们就最热切地爱祂，这种爱不仅仅是渴望之爱，更是喜乐之爱，源于他们先前所渴望的那种完全的享受。j</w:t>
      </w:r>
    </w:p>
    <w:p w14:paraId="6124C012">
      <w:pPr>
        <w:spacing w:line="290" w:lineRule="auto"/>
        <w:rPr>
          <w:rFonts w:hint="eastAsia" w:ascii="Arial"/>
          <w:sz w:val="30"/>
          <w:szCs w:val="30"/>
        </w:rPr>
      </w:pPr>
    </w:p>
    <w:p w14:paraId="3B6BBAF2">
      <w:pPr>
        <w:spacing w:line="290" w:lineRule="auto"/>
        <w:rPr>
          <w:rFonts w:hint="eastAsia" w:ascii="Arial"/>
          <w:sz w:val="30"/>
          <w:szCs w:val="30"/>
        </w:rPr>
      </w:pPr>
      <w:r>
        <w:rPr>
          <w:rFonts w:hint="eastAsia" w:ascii="Arial"/>
          <w:sz w:val="30"/>
          <w:szCs w:val="30"/>
        </w:rPr>
        <w:t>4thly, They are conformed to him in holiness and glory.</w:t>
      </w:r>
    </w:p>
    <w:p w14:paraId="752113C4">
      <w:pPr>
        <w:spacing w:line="290" w:lineRule="auto"/>
        <w:rPr>
          <w:rFonts w:hint="eastAsia" w:ascii="Arial"/>
          <w:sz w:val="30"/>
          <w:szCs w:val="30"/>
        </w:rPr>
      </w:pPr>
    </w:p>
    <w:p w14:paraId="1C360942">
      <w:pPr>
        <w:spacing w:line="290" w:lineRule="auto"/>
        <w:rPr>
          <w:rFonts w:hint="eastAsia" w:ascii="Arial"/>
          <w:sz w:val="30"/>
          <w:szCs w:val="30"/>
        </w:rPr>
      </w:pPr>
      <w:r>
        <w:rPr>
          <w:rFonts w:hint="eastAsia" w:ascii="Arial"/>
          <w:sz w:val="30"/>
          <w:szCs w:val="30"/>
        </w:rPr>
        <w:t>第四，他们在圣洁和荣耀上与祂相似。</w:t>
      </w:r>
    </w:p>
    <w:p w14:paraId="7878108C">
      <w:pPr>
        <w:spacing w:line="290" w:lineRule="auto"/>
        <w:rPr>
          <w:rFonts w:hint="eastAsia" w:ascii="Arial"/>
          <w:sz w:val="30"/>
          <w:szCs w:val="30"/>
        </w:rPr>
      </w:pPr>
    </w:p>
    <w:p w14:paraId="44B7A6F2">
      <w:pPr>
        <w:spacing w:line="290" w:lineRule="auto"/>
        <w:rPr>
          <w:rFonts w:hint="eastAsia" w:ascii="Arial"/>
          <w:sz w:val="30"/>
          <w:szCs w:val="30"/>
        </w:rPr>
      </w:pPr>
      <w:r>
        <w:rPr>
          <w:rFonts w:hint="eastAsia" w:ascii="Arial"/>
          <w:sz w:val="30"/>
          <w:szCs w:val="30"/>
        </w:rPr>
        <w:t>For if the face of Moses shone with an extraordinary radiance, after he had enjoyed fellowship with God on the holy mount; and if the contemplation of the Lord Jesus Christ by faith, and in a glass, transforms us into the same image;l how shall not the conformity of the soul to the Divine purity and glory, be the effect of that intimate communion with God, to which the saints are admitted in heaven?</w:t>
      </w:r>
    </w:p>
    <w:p w14:paraId="173E5AFC">
      <w:pPr>
        <w:spacing w:line="290" w:lineRule="auto"/>
        <w:rPr>
          <w:rFonts w:hint="eastAsia" w:ascii="Arial"/>
          <w:sz w:val="30"/>
          <w:szCs w:val="30"/>
        </w:rPr>
      </w:pPr>
    </w:p>
    <w:p w14:paraId="5DD38646">
      <w:pPr>
        <w:spacing w:line="290" w:lineRule="auto"/>
        <w:rPr>
          <w:rFonts w:hint="eastAsia" w:ascii="Arial"/>
          <w:sz w:val="30"/>
          <w:szCs w:val="30"/>
        </w:rPr>
      </w:pPr>
      <w:r>
        <w:rPr>
          <w:rFonts w:hint="eastAsia" w:ascii="Arial"/>
          <w:sz w:val="30"/>
          <w:szCs w:val="30"/>
        </w:rPr>
        <w:t>因为，如果摩西在圣山上与神相交之后，他的脸面发出非凡的光辉；如果凭信心、在镜子中默想主耶稣基督，能使我们变成同样的形象；l 那么，灵魂与神圣纯洁和荣耀的相似，岂不正是圣徒在天上被接纳与神亲密交通的结果吗？</w:t>
      </w:r>
    </w:p>
    <w:p w14:paraId="7D1898EC">
      <w:pPr>
        <w:spacing w:line="290" w:lineRule="auto"/>
        <w:rPr>
          <w:rFonts w:hint="eastAsia" w:ascii="Arial"/>
          <w:sz w:val="30"/>
          <w:szCs w:val="30"/>
        </w:rPr>
      </w:pPr>
    </w:p>
    <w:p w14:paraId="4D1CA1A3">
      <w:pPr>
        <w:spacing w:line="290" w:lineRule="auto"/>
        <w:rPr>
          <w:rFonts w:hint="eastAsia" w:ascii="Arial"/>
          <w:sz w:val="30"/>
          <w:szCs w:val="30"/>
        </w:rPr>
      </w:pPr>
      <w:r>
        <w:rPr>
          <w:rFonts w:hint="eastAsia" w:ascii="Arial"/>
          <w:sz w:val="30"/>
          <w:szCs w:val="30"/>
        </w:rPr>
        <w:t>5thly, As the result of all these blessings, they possess "fulness of joys."87</w:t>
      </w:r>
    </w:p>
    <w:p w14:paraId="7136BB9B">
      <w:pPr>
        <w:spacing w:line="290" w:lineRule="auto"/>
        <w:rPr>
          <w:rFonts w:hint="eastAsia" w:ascii="Arial"/>
          <w:sz w:val="30"/>
          <w:szCs w:val="30"/>
        </w:rPr>
      </w:pPr>
    </w:p>
    <w:p w14:paraId="090A247F">
      <w:pPr>
        <w:spacing w:line="290" w:lineRule="auto"/>
        <w:rPr>
          <w:rFonts w:hint="eastAsia" w:ascii="Arial"/>
          <w:sz w:val="30"/>
          <w:szCs w:val="30"/>
        </w:rPr>
      </w:pPr>
      <w:r>
        <w:rPr>
          <w:rFonts w:hint="eastAsia" w:ascii="Arial"/>
          <w:sz w:val="30"/>
          <w:szCs w:val="30"/>
        </w:rPr>
        <w:t>第五，作为所有这些祝福的结果，他们拥有“满足的喜乐”。87</w:t>
      </w:r>
    </w:p>
    <w:p w14:paraId="0942605B">
      <w:pPr>
        <w:spacing w:line="290" w:lineRule="auto"/>
        <w:rPr>
          <w:rFonts w:hint="eastAsia" w:ascii="Arial"/>
          <w:sz w:val="30"/>
          <w:szCs w:val="30"/>
        </w:rPr>
      </w:pPr>
    </w:p>
    <w:p w14:paraId="11B66A4C">
      <w:pPr>
        <w:spacing w:line="290" w:lineRule="auto"/>
        <w:rPr>
          <w:rFonts w:hint="eastAsia" w:ascii="Arial"/>
          <w:sz w:val="30"/>
          <w:szCs w:val="30"/>
        </w:rPr>
      </w:pPr>
      <w:r>
        <w:rPr>
          <w:rFonts w:hint="eastAsia" w:ascii="Arial"/>
          <w:sz w:val="30"/>
          <w:szCs w:val="30"/>
        </w:rPr>
        <w:t>LXXIII. Although these felicities are truly excellent, they do not exhaust that plenitude of bliss, for which the Gospel teaches us to hope.</w:t>
      </w:r>
    </w:p>
    <w:p w14:paraId="4990A0A1">
      <w:pPr>
        <w:spacing w:line="290" w:lineRule="auto"/>
        <w:rPr>
          <w:rFonts w:hint="eastAsia" w:ascii="Arial"/>
          <w:sz w:val="30"/>
          <w:szCs w:val="30"/>
        </w:rPr>
      </w:pPr>
    </w:p>
    <w:p w14:paraId="0ED4CE7E">
      <w:pPr>
        <w:spacing w:line="290" w:lineRule="auto"/>
        <w:rPr>
          <w:rFonts w:hint="eastAsia" w:ascii="Arial"/>
          <w:sz w:val="30"/>
          <w:szCs w:val="30"/>
        </w:rPr>
      </w:pPr>
      <w:r>
        <w:rPr>
          <w:rFonts w:hint="eastAsia" w:ascii="Arial"/>
          <w:sz w:val="30"/>
          <w:szCs w:val="30"/>
        </w:rPr>
        <w:t>LXXIII. 尽管这些福乐确实卓绝，但它们并未穷尽福音教导我们盼望的那种丰满的福佑。</w:t>
      </w:r>
    </w:p>
    <w:p w14:paraId="64995924">
      <w:pPr>
        <w:spacing w:line="290" w:lineRule="auto"/>
        <w:rPr>
          <w:rFonts w:hint="eastAsia" w:ascii="Arial"/>
          <w:sz w:val="30"/>
          <w:szCs w:val="30"/>
        </w:rPr>
      </w:pPr>
    </w:p>
    <w:p w14:paraId="2289F74A">
      <w:pPr>
        <w:spacing w:line="290" w:lineRule="auto"/>
        <w:rPr>
          <w:rFonts w:hint="eastAsia" w:ascii="Arial"/>
          <w:sz w:val="30"/>
          <w:szCs w:val="30"/>
        </w:rPr>
      </w:pPr>
      <w:r>
        <w:rPr>
          <w:rFonts w:hint="eastAsia" w:ascii="Arial"/>
          <w:sz w:val="30"/>
          <w:szCs w:val="30"/>
        </w:rPr>
        <w:t>And hence the consummation of our happiness is often spoken of as deferred till the coming of our Lord.</w:t>
      </w:r>
    </w:p>
    <w:p w14:paraId="4F7E5A6F">
      <w:pPr>
        <w:spacing w:line="290" w:lineRule="auto"/>
        <w:rPr>
          <w:rFonts w:hint="eastAsia" w:ascii="Arial"/>
          <w:sz w:val="30"/>
          <w:szCs w:val="30"/>
        </w:rPr>
      </w:pPr>
    </w:p>
    <w:p w14:paraId="4C37F814">
      <w:pPr>
        <w:spacing w:line="290" w:lineRule="auto"/>
        <w:rPr>
          <w:rFonts w:hint="eastAsia" w:ascii="Arial"/>
          <w:sz w:val="30"/>
          <w:szCs w:val="30"/>
        </w:rPr>
      </w:pPr>
      <w:r>
        <w:rPr>
          <w:rFonts w:hint="eastAsia" w:ascii="Arial"/>
          <w:sz w:val="30"/>
          <w:szCs w:val="30"/>
        </w:rPr>
        <w:t>因此，我们幸福的圆满成全常被说成是延迟到我们主降临的时候。</w:t>
      </w:r>
    </w:p>
    <w:p w14:paraId="04837D8E">
      <w:pPr>
        <w:spacing w:line="290" w:lineRule="auto"/>
        <w:rPr>
          <w:rFonts w:hint="eastAsia" w:ascii="Arial"/>
          <w:sz w:val="30"/>
          <w:szCs w:val="30"/>
        </w:rPr>
      </w:pPr>
    </w:p>
    <w:p w14:paraId="142C255A">
      <w:pPr>
        <w:spacing w:line="290" w:lineRule="auto"/>
        <w:rPr>
          <w:rFonts w:hint="eastAsia" w:ascii="Arial"/>
          <w:sz w:val="30"/>
          <w:szCs w:val="30"/>
        </w:rPr>
      </w:pPr>
      <w:r>
        <w:rPr>
          <w:rFonts w:hint="eastAsia" w:ascii="Arial"/>
          <w:sz w:val="30"/>
          <w:szCs w:val="30"/>
        </w:rPr>
        <w:t>It remains, therefore, to inquire in what manner our happiness is to be increased and completed at the last day.</w:t>
      </w:r>
    </w:p>
    <w:p w14:paraId="49214273">
      <w:pPr>
        <w:spacing w:line="290" w:lineRule="auto"/>
        <w:rPr>
          <w:rFonts w:hint="eastAsia" w:ascii="Arial"/>
          <w:sz w:val="30"/>
          <w:szCs w:val="30"/>
        </w:rPr>
      </w:pPr>
    </w:p>
    <w:p w14:paraId="229C2017">
      <w:pPr>
        <w:spacing w:line="290" w:lineRule="auto"/>
        <w:rPr>
          <w:rFonts w:hint="eastAsia" w:ascii="Arial"/>
          <w:sz w:val="30"/>
          <w:szCs w:val="30"/>
        </w:rPr>
      </w:pPr>
      <w:r>
        <w:rPr>
          <w:rFonts w:hint="eastAsia" w:ascii="Arial"/>
          <w:sz w:val="30"/>
          <w:szCs w:val="30"/>
        </w:rPr>
        <w:t>因此，尚需探究在末日我们的幸福将以何种方式得以增加和成全。</w:t>
      </w:r>
    </w:p>
    <w:p w14:paraId="7723B31F">
      <w:pPr>
        <w:spacing w:line="290" w:lineRule="auto"/>
        <w:rPr>
          <w:rFonts w:hint="eastAsia" w:ascii="Arial"/>
          <w:sz w:val="30"/>
          <w:szCs w:val="30"/>
        </w:rPr>
      </w:pPr>
    </w:p>
    <w:p w14:paraId="608F9D5F">
      <w:pPr>
        <w:spacing w:line="290" w:lineRule="auto"/>
        <w:rPr>
          <w:rFonts w:hint="eastAsia" w:ascii="Arial"/>
          <w:sz w:val="30"/>
          <w:szCs w:val="30"/>
        </w:rPr>
      </w:pPr>
      <w:r>
        <w:rPr>
          <w:rFonts w:hint="eastAsia" w:ascii="Arial"/>
          <w:sz w:val="30"/>
          <w:szCs w:val="30"/>
        </w:rPr>
        <w:t>LXXIV. Here it must be considered, in the first place, that whereas till then the soul alone is the subject of the heavenly blessedness, this blessedness shall from that time extend to the whole man.</w:t>
      </w:r>
    </w:p>
    <w:p w14:paraId="17D62A61">
      <w:pPr>
        <w:spacing w:line="290" w:lineRule="auto"/>
        <w:rPr>
          <w:rFonts w:hint="eastAsia" w:ascii="Arial"/>
          <w:sz w:val="30"/>
          <w:szCs w:val="30"/>
        </w:rPr>
      </w:pPr>
    </w:p>
    <w:p w14:paraId="2904AB34">
      <w:pPr>
        <w:spacing w:line="290" w:lineRule="auto"/>
        <w:rPr>
          <w:rFonts w:hint="eastAsia" w:ascii="Arial"/>
          <w:sz w:val="30"/>
          <w:szCs w:val="30"/>
        </w:rPr>
      </w:pPr>
      <w:r>
        <w:rPr>
          <w:rFonts w:hint="eastAsia" w:ascii="Arial"/>
          <w:sz w:val="30"/>
          <w:szCs w:val="30"/>
        </w:rPr>
        <w:t>LXXIV. 于此，首先必须考虑到，虽然到那时为止，惟有灵魂是属天福乐的主体，但从那时起，这福乐将延及全人。</w:t>
      </w:r>
    </w:p>
    <w:p w14:paraId="16416103">
      <w:pPr>
        <w:spacing w:line="290" w:lineRule="auto"/>
        <w:rPr>
          <w:rFonts w:hint="eastAsia" w:ascii="Arial"/>
          <w:sz w:val="30"/>
          <w:szCs w:val="30"/>
        </w:rPr>
      </w:pPr>
    </w:p>
    <w:p w14:paraId="43E97AB1">
      <w:pPr>
        <w:spacing w:line="290" w:lineRule="auto"/>
        <w:rPr>
          <w:rFonts w:hint="eastAsia" w:ascii="Arial"/>
          <w:sz w:val="30"/>
          <w:szCs w:val="30"/>
        </w:rPr>
      </w:pPr>
      <w:r>
        <w:rPr>
          <w:rFonts w:hint="eastAsia" w:ascii="Arial"/>
          <w:sz w:val="30"/>
          <w:szCs w:val="30"/>
        </w:rPr>
        <w:t>The bodies of believers, being raised up in glory, shall be restored to their souls; and the bodies of those whom that day may find alive, shall be transformed into glory, that, together with their souls, they may be capable of perfect felicity.</w:t>
      </w:r>
    </w:p>
    <w:p w14:paraId="47760FCC">
      <w:pPr>
        <w:spacing w:line="290" w:lineRule="auto"/>
        <w:rPr>
          <w:rFonts w:hint="eastAsia" w:ascii="Arial"/>
          <w:sz w:val="30"/>
          <w:szCs w:val="30"/>
        </w:rPr>
      </w:pPr>
    </w:p>
    <w:p w14:paraId="47679FC4">
      <w:pPr>
        <w:spacing w:line="290" w:lineRule="auto"/>
        <w:rPr>
          <w:rFonts w:hint="eastAsia" w:ascii="Arial"/>
          <w:sz w:val="30"/>
          <w:szCs w:val="30"/>
        </w:rPr>
      </w:pPr>
      <w:r>
        <w:rPr>
          <w:rFonts w:hint="eastAsia" w:ascii="Arial"/>
          <w:sz w:val="30"/>
          <w:szCs w:val="30"/>
        </w:rPr>
        <w:t>信徒的身体将在荣耀中复活，归还给他们的灵魂；而那些在那日尚存活之人的身体，将被改变成荣耀的样式，以便他们与灵魂一同能够承受完全的福乐。</w:t>
      </w:r>
    </w:p>
    <w:p w14:paraId="2334C663">
      <w:pPr>
        <w:spacing w:line="290" w:lineRule="auto"/>
        <w:rPr>
          <w:rFonts w:hint="eastAsia" w:ascii="Arial"/>
          <w:sz w:val="30"/>
          <w:szCs w:val="30"/>
        </w:rPr>
      </w:pPr>
    </w:p>
    <w:p w14:paraId="6CC65BD9">
      <w:pPr>
        <w:spacing w:line="290" w:lineRule="auto"/>
        <w:rPr>
          <w:rFonts w:hint="eastAsia" w:ascii="Arial"/>
          <w:sz w:val="30"/>
          <w:szCs w:val="30"/>
        </w:rPr>
      </w:pPr>
      <w:r>
        <w:rPr>
          <w:rFonts w:hint="eastAsia" w:ascii="Arial"/>
          <w:sz w:val="30"/>
          <w:szCs w:val="30"/>
        </w:rPr>
        <w:t>Here the almost incredible benignity of God is admirably displayed.</w:t>
      </w:r>
    </w:p>
    <w:p w14:paraId="4D68C4B9">
      <w:pPr>
        <w:spacing w:line="290" w:lineRule="auto"/>
        <w:rPr>
          <w:rFonts w:hint="eastAsia" w:ascii="Arial"/>
          <w:sz w:val="30"/>
          <w:szCs w:val="30"/>
        </w:rPr>
      </w:pPr>
    </w:p>
    <w:p w14:paraId="2BFCD5C8">
      <w:pPr>
        <w:spacing w:line="290" w:lineRule="auto"/>
        <w:rPr>
          <w:rFonts w:hint="eastAsia" w:ascii="Arial"/>
          <w:sz w:val="30"/>
          <w:szCs w:val="30"/>
        </w:rPr>
      </w:pPr>
      <w:r>
        <w:rPr>
          <w:rFonts w:hint="eastAsia" w:ascii="Arial"/>
          <w:sz w:val="30"/>
          <w:szCs w:val="30"/>
        </w:rPr>
        <w:t>于此，神那几乎令人难以置信的慈爱被奇妙地彰显出来。</w:t>
      </w:r>
    </w:p>
    <w:p w14:paraId="5CEC71C6">
      <w:pPr>
        <w:spacing w:line="290" w:lineRule="auto"/>
        <w:rPr>
          <w:rFonts w:hint="eastAsia" w:ascii="Arial"/>
          <w:sz w:val="30"/>
          <w:szCs w:val="30"/>
        </w:rPr>
      </w:pPr>
    </w:p>
    <w:p w14:paraId="4F016837">
      <w:pPr>
        <w:spacing w:line="290" w:lineRule="auto"/>
        <w:rPr>
          <w:rFonts w:hint="eastAsia" w:ascii="Arial"/>
          <w:sz w:val="30"/>
          <w:szCs w:val="30"/>
        </w:rPr>
      </w:pPr>
      <w:r>
        <w:rPr>
          <w:rFonts w:hint="eastAsia" w:ascii="Arial"/>
          <w:sz w:val="30"/>
          <w:szCs w:val="30"/>
        </w:rPr>
        <w:t>He had determined to bless as well our bodies, as our spirits, with a participation of the heavenly felicity.</w:t>
      </w:r>
    </w:p>
    <w:p w14:paraId="74ADDB05">
      <w:pPr>
        <w:spacing w:line="290" w:lineRule="auto"/>
        <w:rPr>
          <w:rFonts w:hint="eastAsia" w:ascii="Arial"/>
          <w:sz w:val="30"/>
          <w:szCs w:val="30"/>
        </w:rPr>
      </w:pPr>
    </w:p>
    <w:p w14:paraId="361BBAAE">
      <w:pPr>
        <w:spacing w:line="290" w:lineRule="auto"/>
        <w:rPr>
          <w:rFonts w:hint="eastAsia" w:ascii="Arial"/>
          <w:sz w:val="30"/>
          <w:szCs w:val="30"/>
        </w:rPr>
      </w:pPr>
      <w:r>
        <w:rPr>
          <w:rFonts w:hint="eastAsia" w:ascii="Arial"/>
          <w:sz w:val="30"/>
          <w:szCs w:val="30"/>
        </w:rPr>
        <w:t>祂已定意要以分享属天的福乐来祝福我们的身体和我们的灵。</w:t>
      </w:r>
    </w:p>
    <w:p w14:paraId="6D5693BD">
      <w:pPr>
        <w:spacing w:line="290" w:lineRule="auto"/>
        <w:rPr>
          <w:rFonts w:hint="eastAsia" w:ascii="Arial"/>
          <w:sz w:val="30"/>
          <w:szCs w:val="30"/>
        </w:rPr>
      </w:pPr>
    </w:p>
    <w:p w14:paraId="75FEC44F">
      <w:pPr>
        <w:spacing w:line="290" w:lineRule="auto"/>
        <w:rPr>
          <w:rFonts w:hint="eastAsia" w:ascii="Arial"/>
          <w:sz w:val="30"/>
          <w:szCs w:val="30"/>
        </w:rPr>
      </w:pPr>
      <w:r>
        <w:rPr>
          <w:rFonts w:hint="eastAsia" w:ascii="Arial"/>
          <w:sz w:val="30"/>
          <w:szCs w:val="30"/>
        </w:rPr>
        <w:t>But since they are unable, as now constituted, to bear so great a weight of glory, what measures will he adopt?</w:t>
      </w:r>
    </w:p>
    <w:p w14:paraId="0037BBBF">
      <w:pPr>
        <w:spacing w:line="290" w:lineRule="auto"/>
        <w:rPr>
          <w:rFonts w:hint="eastAsia" w:ascii="Arial"/>
          <w:sz w:val="30"/>
          <w:szCs w:val="30"/>
        </w:rPr>
      </w:pPr>
    </w:p>
    <w:p w14:paraId="3FB3AE43">
      <w:pPr>
        <w:spacing w:line="290" w:lineRule="auto"/>
        <w:rPr>
          <w:rFonts w:hint="eastAsia" w:ascii="Arial"/>
          <w:sz w:val="30"/>
          <w:szCs w:val="30"/>
        </w:rPr>
      </w:pPr>
      <w:r>
        <w:rPr>
          <w:rFonts w:hint="eastAsia" w:ascii="Arial"/>
          <w:sz w:val="30"/>
          <w:szCs w:val="30"/>
        </w:rPr>
        <w:t>但是，既然它们以现有的构造，无法承受如此重大的荣耀，祂将采取什么措施呢？</w:t>
      </w:r>
    </w:p>
    <w:p w14:paraId="35BF9C87">
      <w:pPr>
        <w:spacing w:line="290" w:lineRule="auto"/>
        <w:rPr>
          <w:rFonts w:hint="eastAsia" w:ascii="Arial"/>
          <w:sz w:val="30"/>
          <w:szCs w:val="30"/>
        </w:rPr>
      </w:pPr>
    </w:p>
    <w:p w14:paraId="3C86F2DD">
      <w:pPr>
        <w:spacing w:line="290" w:lineRule="auto"/>
        <w:rPr>
          <w:rFonts w:hint="eastAsia" w:ascii="Arial"/>
          <w:sz w:val="30"/>
          <w:szCs w:val="30"/>
        </w:rPr>
      </w:pPr>
      <w:r>
        <w:rPr>
          <w:rFonts w:hint="eastAsia" w:ascii="Arial"/>
          <w:sz w:val="30"/>
          <w:szCs w:val="30"/>
        </w:rPr>
        <w:t>Will he diminish the glory of heaven, that our bodies may be admitted to a share of it?</w:t>
      </w:r>
    </w:p>
    <w:p w14:paraId="28D3D641">
      <w:pPr>
        <w:spacing w:line="290" w:lineRule="auto"/>
        <w:rPr>
          <w:rFonts w:hint="eastAsia" w:ascii="Arial"/>
          <w:sz w:val="30"/>
          <w:szCs w:val="30"/>
        </w:rPr>
      </w:pPr>
    </w:p>
    <w:p w14:paraId="22520CF0">
      <w:pPr>
        <w:spacing w:line="290" w:lineRule="auto"/>
        <w:rPr>
          <w:rFonts w:hint="eastAsia" w:ascii="Arial"/>
          <w:sz w:val="30"/>
          <w:szCs w:val="30"/>
        </w:rPr>
      </w:pPr>
      <w:r>
        <w:rPr>
          <w:rFonts w:hint="eastAsia" w:ascii="Arial"/>
          <w:sz w:val="30"/>
          <w:szCs w:val="30"/>
        </w:rPr>
        <w:t>祂会减少天上的荣耀，使我们的身体得以分享一部分吗？</w:t>
      </w:r>
    </w:p>
    <w:p w14:paraId="05314967">
      <w:pPr>
        <w:spacing w:line="290" w:lineRule="auto"/>
        <w:rPr>
          <w:rFonts w:hint="eastAsia" w:ascii="Arial"/>
          <w:sz w:val="30"/>
          <w:szCs w:val="30"/>
        </w:rPr>
      </w:pPr>
    </w:p>
    <w:p w14:paraId="4C7E5825">
      <w:pPr>
        <w:spacing w:line="290" w:lineRule="auto"/>
        <w:rPr>
          <w:rFonts w:hint="eastAsia" w:ascii="Arial"/>
          <w:sz w:val="30"/>
          <w:szCs w:val="30"/>
        </w:rPr>
      </w:pPr>
      <w:r>
        <w:rPr>
          <w:rFonts w:hint="eastAsia" w:ascii="Arial"/>
          <w:sz w:val="30"/>
          <w:szCs w:val="30"/>
        </w:rPr>
        <w:t>By no means.</w:t>
      </w:r>
    </w:p>
    <w:p w14:paraId="50C82780">
      <w:pPr>
        <w:spacing w:line="290" w:lineRule="auto"/>
        <w:rPr>
          <w:rFonts w:hint="eastAsia" w:ascii="Arial"/>
          <w:sz w:val="30"/>
          <w:szCs w:val="30"/>
        </w:rPr>
      </w:pPr>
    </w:p>
    <w:p w14:paraId="5D586D1D">
      <w:pPr>
        <w:spacing w:line="290" w:lineRule="auto"/>
        <w:rPr>
          <w:rFonts w:hint="eastAsia" w:ascii="Arial"/>
          <w:sz w:val="30"/>
          <w:szCs w:val="30"/>
        </w:rPr>
      </w:pPr>
      <w:r>
        <w:rPr>
          <w:rFonts w:hint="eastAsia" w:ascii="Arial"/>
          <w:sz w:val="30"/>
          <w:szCs w:val="30"/>
        </w:rPr>
        <w:t>绝不。</w:t>
      </w:r>
    </w:p>
    <w:p w14:paraId="3114EA8D">
      <w:pPr>
        <w:spacing w:line="290" w:lineRule="auto"/>
        <w:rPr>
          <w:rFonts w:hint="eastAsia" w:ascii="Arial"/>
          <w:sz w:val="30"/>
          <w:szCs w:val="30"/>
        </w:rPr>
      </w:pPr>
    </w:p>
    <w:p w14:paraId="445D4CA4">
      <w:pPr>
        <w:spacing w:line="290" w:lineRule="auto"/>
        <w:rPr>
          <w:rFonts w:hint="eastAsia" w:ascii="Arial"/>
          <w:sz w:val="30"/>
          <w:szCs w:val="30"/>
        </w:rPr>
      </w:pPr>
      <w:r>
        <w:rPr>
          <w:rFonts w:hint="eastAsia" w:ascii="Arial"/>
          <w:sz w:val="30"/>
          <w:szCs w:val="30"/>
        </w:rPr>
        <w:t>He will rather change the qualities of the human body.</w:t>
      </w:r>
    </w:p>
    <w:p w14:paraId="59403D8D">
      <w:pPr>
        <w:spacing w:line="290" w:lineRule="auto"/>
        <w:rPr>
          <w:rFonts w:hint="eastAsia" w:ascii="Arial"/>
          <w:sz w:val="30"/>
          <w:szCs w:val="30"/>
        </w:rPr>
      </w:pPr>
    </w:p>
    <w:p w14:paraId="1D710F68">
      <w:pPr>
        <w:spacing w:line="290" w:lineRule="auto"/>
        <w:rPr>
          <w:rFonts w:hint="eastAsia" w:ascii="Arial"/>
          <w:sz w:val="30"/>
          <w:szCs w:val="30"/>
        </w:rPr>
      </w:pPr>
      <w:r>
        <w:rPr>
          <w:rFonts w:hint="eastAsia" w:ascii="Arial"/>
          <w:sz w:val="30"/>
          <w:szCs w:val="30"/>
        </w:rPr>
        <w:t>祂宁愿改变人体的特质。</w:t>
      </w:r>
    </w:p>
    <w:p w14:paraId="79D5A0CC">
      <w:pPr>
        <w:spacing w:line="290" w:lineRule="auto"/>
        <w:rPr>
          <w:rFonts w:hint="eastAsia" w:ascii="Arial"/>
          <w:sz w:val="30"/>
          <w:szCs w:val="30"/>
        </w:rPr>
      </w:pPr>
    </w:p>
    <w:p w14:paraId="6BA43CB7">
      <w:pPr>
        <w:spacing w:line="290" w:lineRule="auto"/>
        <w:rPr>
          <w:rFonts w:hint="eastAsia" w:ascii="Arial"/>
          <w:sz w:val="30"/>
          <w:szCs w:val="30"/>
        </w:rPr>
      </w:pPr>
      <w:r>
        <w:rPr>
          <w:rFonts w:hint="eastAsia" w:ascii="Arial"/>
          <w:sz w:val="30"/>
          <w:szCs w:val="30"/>
        </w:rPr>
        <w:t>Though once animal, he will make it spiritual; though once earthly, he will make it heavenly; that it may possess a proper meetness for the glory with which it shall be blessed.</w:t>
      </w:r>
    </w:p>
    <w:p w14:paraId="6A0F11F7">
      <w:pPr>
        <w:spacing w:line="290" w:lineRule="auto"/>
        <w:rPr>
          <w:rFonts w:hint="eastAsia" w:ascii="Arial"/>
          <w:sz w:val="30"/>
          <w:szCs w:val="30"/>
        </w:rPr>
      </w:pPr>
    </w:p>
    <w:p w14:paraId="4230D746">
      <w:pPr>
        <w:spacing w:line="290" w:lineRule="auto"/>
        <w:rPr>
          <w:rFonts w:hint="eastAsia" w:ascii="Arial"/>
          <w:sz w:val="30"/>
          <w:szCs w:val="30"/>
        </w:rPr>
      </w:pPr>
      <w:r>
        <w:rPr>
          <w:rFonts w:hint="eastAsia" w:ascii="Arial"/>
          <w:sz w:val="30"/>
          <w:szCs w:val="30"/>
        </w:rPr>
        <w:t>虽然它曾是属血气的，祂将使它成为属灵的；虽然它曾是属土的，祂将使它成为属天的；使它可以具有合宜的资质，以承受它将要蒙福的荣耀。</w:t>
      </w:r>
    </w:p>
    <w:p w14:paraId="6916DD99">
      <w:pPr>
        <w:spacing w:line="290" w:lineRule="auto"/>
        <w:rPr>
          <w:rFonts w:hint="eastAsia" w:ascii="Arial"/>
          <w:sz w:val="30"/>
          <w:szCs w:val="30"/>
        </w:rPr>
      </w:pPr>
    </w:p>
    <w:p w14:paraId="6FD39A82">
      <w:pPr>
        <w:spacing w:line="290" w:lineRule="auto"/>
        <w:rPr>
          <w:rFonts w:hint="eastAsia" w:ascii="Arial"/>
          <w:sz w:val="30"/>
          <w:szCs w:val="30"/>
        </w:rPr>
      </w:pPr>
      <w:r>
        <w:rPr>
          <w:rFonts w:hint="eastAsia" w:ascii="Arial"/>
          <w:sz w:val="30"/>
          <w:szCs w:val="30"/>
        </w:rPr>
        <w:t>Thus Christ "shall change our vile body, that it may be fashioned like unto his glorious body, according to the working whereby he is able even to subdue all things unto himself."</w:t>
      </w:r>
    </w:p>
    <w:p w14:paraId="3AF7C473">
      <w:pPr>
        <w:spacing w:line="290" w:lineRule="auto"/>
        <w:rPr>
          <w:rFonts w:hint="eastAsia" w:ascii="Arial"/>
          <w:sz w:val="30"/>
          <w:szCs w:val="30"/>
        </w:rPr>
      </w:pPr>
    </w:p>
    <w:p w14:paraId="16435768">
      <w:pPr>
        <w:spacing w:line="290" w:lineRule="auto"/>
        <w:rPr>
          <w:rFonts w:hint="eastAsia" w:ascii="Arial"/>
          <w:sz w:val="30"/>
          <w:szCs w:val="30"/>
        </w:rPr>
      </w:pPr>
      <w:r>
        <w:rPr>
          <w:rFonts w:hint="eastAsia" w:ascii="Arial"/>
          <w:sz w:val="30"/>
          <w:szCs w:val="30"/>
        </w:rPr>
        <w:t>因此，基督“要将我们这卑贱的身体改变形状，和祂自己荣耀的身体相似，乃是照着那能叫万有归服自己的大能”。</w:t>
      </w:r>
    </w:p>
    <w:p w14:paraId="5640E468">
      <w:pPr>
        <w:spacing w:line="290" w:lineRule="auto"/>
        <w:rPr>
          <w:rFonts w:hint="eastAsia" w:ascii="Arial"/>
          <w:sz w:val="30"/>
          <w:szCs w:val="30"/>
        </w:rPr>
      </w:pPr>
    </w:p>
    <w:p w14:paraId="0C42DD25">
      <w:pPr>
        <w:spacing w:line="290" w:lineRule="auto"/>
        <w:rPr>
          <w:rFonts w:hint="eastAsia" w:ascii="Arial"/>
          <w:sz w:val="30"/>
          <w:szCs w:val="30"/>
        </w:rPr>
      </w:pPr>
      <w:r>
        <w:rPr>
          <w:rFonts w:hint="eastAsia" w:ascii="Arial"/>
          <w:sz w:val="30"/>
          <w:szCs w:val="30"/>
        </w:rPr>
        <w:t>Thus, even in the corporeal part of our nature, we shall "shine forth as the sun in the kingdom of our Father."p</w:t>
      </w:r>
    </w:p>
    <w:p w14:paraId="511AD2E3">
      <w:pPr>
        <w:spacing w:line="290" w:lineRule="auto"/>
        <w:rPr>
          <w:rFonts w:hint="eastAsia" w:ascii="Arial"/>
          <w:sz w:val="30"/>
          <w:szCs w:val="30"/>
        </w:rPr>
      </w:pPr>
    </w:p>
    <w:p w14:paraId="4F6C837D">
      <w:pPr>
        <w:spacing w:line="290" w:lineRule="auto"/>
        <w:rPr>
          <w:rFonts w:hint="eastAsia" w:ascii="Arial"/>
          <w:sz w:val="30"/>
          <w:szCs w:val="30"/>
        </w:rPr>
      </w:pPr>
      <w:r>
        <w:rPr>
          <w:rFonts w:hint="eastAsia" w:ascii="Arial"/>
          <w:sz w:val="30"/>
          <w:szCs w:val="30"/>
        </w:rPr>
        <w:t>因此，即使在我们本性的肉身部分，我们也将在“我们父的国里，发出光来，像太阳一样”。p</w:t>
      </w:r>
    </w:p>
    <w:p w14:paraId="34B26CB7">
      <w:pPr>
        <w:spacing w:line="290" w:lineRule="auto"/>
        <w:rPr>
          <w:rFonts w:hint="eastAsia" w:ascii="Arial"/>
          <w:sz w:val="30"/>
          <w:szCs w:val="30"/>
        </w:rPr>
      </w:pPr>
    </w:p>
    <w:p w14:paraId="1D8F3536">
      <w:pPr>
        <w:spacing w:line="290" w:lineRule="auto"/>
        <w:rPr>
          <w:rFonts w:hint="eastAsia" w:ascii="Arial"/>
          <w:sz w:val="30"/>
          <w:szCs w:val="30"/>
        </w:rPr>
      </w:pPr>
      <w:r>
        <w:rPr>
          <w:rFonts w:hint="eastAsia" w:ascii="Arial"/>
          <w:sz w:val="30"/>
          <w:szCs w:val="30"/>
        </w:rPr>
        <w:t>The soul, too, owing to its natural affection for the body, cannot fail to perceive, with inexpressible pleasure, the great glory with which the body is adorned when re-united to itself.</w:t>
      </w:r>
    </w:p>
    <w:p w14:paraId="16087730">
      <w:pPr>
        <w:spacing w:line="290" w:lineRule="auto"/>
        <w:rPr>
          <w:rFonts w:hint="eastAsia" w:ascii="Arial"/>
          <w:sz w:val="30"/>
          <w:szCs w:val="30"/>
        </w:rPr>
      </w:pPr>
    </w:p>
    <w:p w14:paraId="59BDC1E3">
      <w:pPr>
        <w:spacing w:line="290" w:lineRule="auto"/>
        <w:rPr>
          <w:rFonts w:hint="eastAsia" w:ascii="Arial"/>
          <w:sz w:val="30"/>
          <w:szCs w:val="30"/>
        </w:rPr>
      </w:pPr>
      <w:r>
        <w:rPr>
          <w:rFonts w:hint="eastAsia" w:ascii="Arial"/>
          <w:sz w:val="30"/>
          <w:szCs w:val="30"/>
        </w:rPr>
        <w:t>灵魂也因其对身体的自然情感，当身体与自身重新结合并被赋予极大的荣耀时，必能以难以言喻的喜悦感知到这一点。</w:t>
      </w:r>
    </w:p>
    <w:p w14:paraId="4DA3459F">
      <w:pPr>
        <w:spacing w:line="290" w:lineRule="auto"/>
        <w:rPr>
          <w:rFonts w:hint="eastAsia" w:ascii="Arial"/>
          <w:sz w:val="30"/>
          <w:szCs w:val="30"/>
        </w:rPr>
      </w:pPr>
    </w:p>
    <w:p w14:paraId="29710690">
      <w:pPr>
        <w:spacing w:line="290" w:lineRule="auto"/>
        <w:rPr>
          <w:rFonts w:hint="eastAsia" w:ascii="Arial"/>
          <w:sz w:val="30"/>
          <w:szCs w:val="30"/>
        </w:rPr>
      </w:pPr>
      <w:r>
        <w:rPr>
          <w:rFonts w:hint="eastAsia" w:ascii="Arial"/>
          <w:sz w:val="30"/>
          <w:szCs w:val="30"/>
        </w:rPr>
        <w:t>LXXV. Further, God will in that day most amply display his transcendant glory in very glorious works.</w:t>
      </w:r>
    </w:p>
    <w:p w14:paraId="5EAC308A">
      <w:pPr>
        <w:spacing w:line="290" w:lineRule="auto"/>
        <w:rPr>
          <w:rFonts w:hint="eastAsia" w:ascii="Arial"/>
          <w:sz w:val="30"/>
          <w:szCs w:val="30"/>
        </w:rPr>
      </w:pPr>
    </w:p>
    <w:p w14:paraId="7FAEFF45">
      <w:pPr>
        <w:spacing w:line="290" w:lineRule="auto"/>
        <w:rPr>
          <w:rFonts w:hint="eastAsia" w:ascii="Arial"/>
          <w:sz w:val="30"/>
          <w:szCs w:val="30"/>
        </w:rPr>
      </w:pPr>
      <w:r>
        <w:rPr>
          <w:rFonts w:hint="eastAsia" w:ascii="Arial"/>
          <w:sz w:val="30"/>
          <w:szCs w:val="30"/>
        </w:rPr>
        <w:t>LXXV. 再者，神将在那日，在极其荣耀的作为中，最充分地彰显祂超绝的荣耀。</w:t>
      </w:r>
    </w:p>
    <w:p w14:paraId="0156BA34">
      <w:pPr>
        <w:spacing w:line="290" w:lineRule="auto"/>
        <w:rPr>
          <w:rFonts w:hint="eastAsia" w:ascii="Arial"/>
          <w:sz w:val="30"/>
          <w:szCs w:val="30"/>
        </w:rPr>
      </w:pPr>
    </w:p>
    <w:p w14:paraId="78AFBEAE">
      <w:pPr>
        <w:spacing w:line="290" w:lineRule="auto"/>
        <w:rPr>
          <w:rFonts w:hint="eastAsia" w:ascii="Arial"/>
          <w:sz w:val="30"/>
          <w:szCs w:val="30"/>
        </w:rPr>
      </w:pPr>
      <w:r>
        <w:rPr>
          <w:rFonts w:hint="eastAsia" w:ascii="Arial"/>
          <w:sz w:val="30"/>
          <w:szCs w:val="30"/>
        </w:rPr>
        <w:t>Then we shall see this vast universe delivered from the bondage of corruption into the glorious liberty of the sons of God; and a new heaven and a new earth, wherein only righteousness dwelleth; and the general assembly of all the elect that have ever existed from the beginning of the world to the last day, clothed with renovated bodies, and shining with astonishing brightness.</w:t>
      </w:r>
    </w:p>
    <w:p w14:paraId="0F344BC1">
      <w:pPr>
        <w:spacing w:line="290" w:lineRule="auto"/>
        <w:rPr>
          <w:rFonts w:hint="eastAsia" w:ascii="Arial"/>
          <w:sz w:val="30"/>
          <w:szCs w:val="30"/>
        </w:rPr>
      </w:pPr>
    </w:p>
    <w:p w14:paraId="7C80C340">
      <w:pPr>
        <w:spacing w:line="290" w:lineRule="auto"/>
        <w:rPr>
          <w:rFonts w:hint="eastAsia" w:ascii="Arial"/>
          <w:sz w:val="30"/>
          <w:szCs w:val="30"/>
        </w:rPr>
      </w:pPr>
      <w:r>
        <w:rPr>
          <w:rFonts w:hint="eastAsia" w:ascii="Arial"/>
          <w:sz w:val="30"/>
          <w:szCs w:val="30"/>
        </w:rPr>
        <w:t>那时，我们将看见这浩瀚的宇宙从败坏的奴役中得释放，进入神儿女荣耀的自由；并且有新天新地，其中只有义居住；以及从创世之初到末日所有曾存在的选民的总会，都穿上更新的身体，发出惊人的光辉。</w:t>
      </w:r>
    </w:p>
    <w:p w14:paraId="65B44D32">
      <w:pPr>
        <w:spacing w:line="290" w:lineRule="auto"/>
        <w:rPr>
          <w:rFonts w:hint="eastAsia" w:ascii="Arial"/>
          <w:sz w:val="30"/>
          <w:szCs w:val="30"/>
        </w:rPr>
      </w:pPr>
    </w:p>
    <w:p w14:paraId="50C7E856">
      <w:pPr>
        <w:spacing w:line="290" w:lineRule="auto"/>
        <w:rPr>
          <w:rFonts w:hint="eastAsia" w:ascii="Arial"/>
          <w:sz w:val="30"/>
          <w:szCs w:val="30"/>
        </w:rPr>
      </w:pPr>
      <w:r>
        <w:rPr>
          <w:rFonts w:hint="eastAsia" w:ascii="Arial"/>
          <w:sz w:val="30"/>
          <w:szCs w:val="30"/>
        </w:rPr>
        <w:t>And since in all these things the saints will admire nothing but the reflected beams of the Divine glory sparkling on every side, may it not be said that, whilst seeing these, they shall see God himself in the most conspicuous manner?</w:t>
      </w:r>
    </w:p>
    <w:p w14:paraId="11609815">
      <w:pPr>
        <w:spacing w:line="290" w:lineRule="auto"/>
        <w:rPr>
          <w:rFonts w:hint="eastAsia" w:ascii="Arial"/>
          <w:sz w:val="30"/>
          <w:szCs w:val="30"/>
        </w:rPr>
      </w:pPr>
    </w:p>
    <w:p w14:paraId="79C9A08E">
      <w:pPr>
        <w:spacing w:line="290" w:lineRule="auto"/>
        <w:rPr>
          <w:rFonts w:hint="eastAsia" w:ascii="Arial"/>
          <w:sz w:val="30"/>
          <w:szCs w:val="30"/>
        </w:rPr>
      </w:pPr>
      <w:r>
        <w:rPr>
          <w:rFonts w:hint="eastAsia" w:ascii="Arial"/>
          <w:sz w:val="30"/>
          <w:szCs w:val="30"/>
        </w:rPr>
        <w:t>并且，既然在所有这些事上，圣徒所赞叹的，无非是神圣荣耀四面闪耀的反射光芒，那么，当他们看见这些时，岂不可以说他们是以最显著的方式看见神自己吗？</w:t>
      </w:r>
    </w:p>
    <w:p w14:paraId="2DBC9A03">
      <w:pPr>
        <w:spacing w:line="290" w:lineRule="auto"/>
        <w:rPr>
          <w:rFonts w:hint="eastAsia" w:ascii="Arial"/>
          <w:sz w:val="30"/>
          <w:szCs w:val="30"/>
        </w:rPr>
      </w:pPr>
    </w:p>
    <w:p w14:paraId="04867D87">
      <w:pPr>
        <w:spacing w:line="290" w:lineRule="auto"/>
        <w:rPr>
          <w:rFonts w:hint="eastAsia" w:ascii="Arial"/>
          <w:sz w:val="30"/>
          <w:szCs w:val="30"/>
        </w:rPr>
      </w:pPr>
      <w:r>
        <w:rPr>
          <w:rFonts w:hint="eastAsia" w:ascii="Arial"/>
          <w:sz w:val="30"/>
          <w:szCs w:val="30"/>
        </w:rPr>
        <w:t>Hence says the Apostle John: "We know that when he shall appear, we shall be like him, for we shall see him as he is."</w:t>
      </w:r>
    </w:p>
    <w:p w14:paraId="0FCCBB1A">
      <w:pPr>
        <w:spacing w:line="290" w:lineRule="auto"/>
        <w:rPr>
          <w:rFonts w:hint="eastAsia" w:ascii="Arial"/>
          <w:sz w:val="30"/>
          <w:szCs w:val="30"/>
        </w:rPr>
      </w:pPr>
    </w:p>
    <w:p w14:paraId="164BEE38">
      <w:pPr>
        <w:spacing w:line="290" w:lineRule="auto"/>
        <w:rPr>
          <w:rFonts w:hint="eastAsia" w:ascii="Arial"/>
          <w:sz w:val="30"/>
          <w:szCs w:val="30"/>
        </w:rPr>
      </w:pPr>
      <w:r>
        <w:rPr>
          <w:rFonts w:hint="eastAsia" w:ascii="Arial"/>
          <w:sz w:val="30"/>
          <w:szCs w:val="30"/>
        </w:rPr>
        <w:t>因此，使徒约翰说：“我们晓得祂若显现，我们必要像祂，因为必得见祂的真体。”</w:t>
      </w:r>
    </w:p>
    <w:p w14:paraId="371EC9BF">
      <w:pPr>
        <w:spacing w:line="290" w:lineRule="auto"/>
        <w:rPr>
          <w:rFonts w:hint="eastAsia" w:ascii="Arial"/>
          <w:sz w:val="30"/>
          <w:szCs w:val="30"/>
        </w:rPr>
      </w:pPr>
    </w:p>
    <w:p w14:paraId="6C7C65EA">
      <w:pPr>
        <w:spacing w:line="290" w:lineRule="auto"/>
        <w:rPr>
          <w:rFonts w:hint="eastAsia" w:ascii="Arial"/>
          <w:sz w:val="30"/>
          <w:szCs w:val="30"/>
        </w:rPr>
      </w:pPr>
      <w:r>
        <w:rPr>
          <w:rFonts w:hint="eastAsia" w:ascii="Arial"/>
          <w:sz w:val="30"/>
          <w:szCs w:val="30"/>
        </w:rPr>
        <w:t>"As for me," says the Psalmist also, "I will behold thy face in righteousness; Ishall be satisfied when I awake" from the sleep of death, "with thy likeness."r</w:t>
      </w:r>
    </w:p>
    <w:p w14:paraId="5C205031">
      <w:pPr>
        <w:spacing w:line="290" w:lineRule="auto"/>
        <w:rPr>
          <w:rFonts w:hint="eastAsia" w:ascii="Arial"/>
          <w:sz w:val="30"/>
          <w:szCs w:val="30"/>
        </w:rPr>
      </w:pPr>
    </w:p>
    <w:p w14:paraId="21EE88D8">
      <w:pPr>
        <w:spacing w:line="290" w:lineRule="auto"/>
        <w:rPr>
          <w:rFonts w:hint="eastAsia" w:ascii="Arial"/>
          <w:sz w:val="30"/>
          <w:szCs w:val="30"/>
        </w:rPr>
      </w:pPr>
      <w:r>
        <w:rPr>
          <w:rFonts w:hint="eastAsia" w:ascii="Arial"/>
          <w:sz w:val="30"/>
          <w:szCs w:val="30"/>
        </w:rPr>
        <w:t>诗人也说：“至于我，我必在义中见你的面；我醒了的时候（从死亡的沉睡中），得见你的形像就心满意足了。”r</w:t>
      </w:r>
    </w:p>
    <w:p w14:paraId="78266105">
      <w:pPr>
        <w:spacing w:line="290" w:lineRule="auto"/>
        <w:rPr>
          <w:rFonts w:hint="eastAsia" w:ascii="Arial"/>
          <w:sz w:val="30"/>
          <w:szCs w:val="30"/>
        </w:rPr>
      </w:pPr>
    </w:p>
    <w:p w14:paraId="3BC681F4">
      <w:pPr>
        <w:spacing w:line="290" w:lineRule="auto"/>
        <w:rPr>
          <w:rFonts w:hint="eastAsia" w:ascii="Arial"/>
          <w:sz w:val="30"/>
          <w:szCs w:val="30"/>
        </w:rPr>
      </w:pPr>
      <w:r>
        <w:rPr>
          <w:rFonts w:hint="eastAsia" w:ascii="Arial"/>
          <w:sz w:val="30"/>
          <w:szCs w:val="30"/>
        </w:rPr>
        <w:t>The object will then be represented in the clearest manner, and its influence on the mind will be highly efficacious, and such as we cannot now explain: and at the same time the subject will be excellently suited to discern every thing in God and relating to God, that is calculated to perfect its felicity.</w:t>
      </w:r>
    </w:p>
    <w:p w14:paraId="021FEF2F">
      <w:pPr>
        <w:spacing w:line="290" w:lineRule="auto"/>
        <w:rPr>
          <w:rFonts w:hint="eastAsia" w:ascii="Arial"/>
          <w:sz w:val="30"/>
          <w:szCs w:val="30"/>
        </w:rPr>
      </w:pPr>
    </w:p>
    <w:p w14:paraId="41E5DB17">
      <w:pPr>
        <w:spacing w:line="290" w:lineRule="auto"/>
        <w:rPr>
          <w:rFonts w:hint="eastAsia" w:ascii="Arial"/>
          <w:sz w:val="30"/>
          <w:szCs w:val="30"/>
        </w:rPr>
      </w:pPr>
      <w:r>
        <w:rPr>
          <w:rFonts w:hint="eastAsia" w:ascii="Arial"/>
          <w:sz w:val="30"/>
          <w:szCs w:val="30"/>
        </w:rPr>
        <w:t>那时，客体将以最清晰的方式呈现，其对心智的影响将是极其有效的，是我们现在无法解释的：同时，主体也将极好地适合辨识神里面以及与神相关的一切，这些都是为了成全其福乐而设计的。</w:t>
      </w:r>
    </w:p>
    <w:p w14:paraId="400AD21B">
      <w:pPr>
        <w:spacing w:line="290" w:lineRule="auto"/>
        <w:rPr>
          <w:rFonts w:hint="eastAsia" w:ascii="Arial"/>
          <w:sz w:val="30"/>
          <w:szCs w:val="30"/>
        </w:rPr>
      </w:pPr>
    </w:p>
    <w:p w14:paraId="45DCF0C4">
      <w:pPr>
        <w:spacing w:line="290" w:lineRule="auto"/>
        <w:rPr>
          <w:rFonts w:hint="eastAsia" w:ascii="Arial"/>
          <w:sz w:val="30"/>
          <w:szCs w:val="30"/>
        </w:rPr>
      </w:pPr>
      <w:r>
        <w:rPr>
          <w:rFonts w:hint="eastAsia" w:ascii="Arial"/>
          <w:sz w:val="30"/>
          <w:szCs w:val="30"/>
        </w:rPr>
        <w:t>LXXVI. Their enjoyment of God, too, who is the Chief Good, will then be far more perfect and more immediate than all that they had formerly experienced.</w:t>
      </w:r>
    </w:p>
    <w:p w14:paraId="139D5E41">
      <w:pPr>
        <w:spacing w:line="290" w:lineRule="auto"/>
        <w:rPr>
          <w:rFonts w:hint="eastAsia" w:ascii="Arial"/>
          <w:sz w:val="30"/>
          <w:szCs w:val="30"/>
        </w:rPr>
      </w:pPr>
    </w:p>
    <w:p w14:paraId="78A9839D">
      <w:pPr>
        <w:spacing w:line="290" w:lineRule="auto"/>
        <w:rPr>
          <w:rFonts w:hint="eastAsia" w:ascii="Arial"/>
          <w:sz w:val="30"/>
          <w:szCs w:val="30"/>
        </w:rPr>
      </w:pPr>
      <w:r>
        <w:rPr>
          <w:rFonts w:hint="eastAsia" w:ascii="Arial"/>
          <w:sz w:val="30"/>
          <w:szCs w:val="30"/>
        </w:rPr>
        <w:t>LXXVI. 他们对至善之神（Chief Good，即神）的享受，也将远比他们先前所经历的一切更为完全和直接。</w:t>
      </w:r>
    </w:p>
    <w:p w14:paraId="3EAFB06E">
      <w:pPr>
        <w:spacing w:line="290" w:lineRule="auto"/>
        <w:rPr>
          <w:rFonts w:hint="eastAsia" w:ascii="Arial"/>
          <w:sz w:val="30"/>
          <w:szCs w:val="30"/>
        </w:rPr>
      </w:pPr>
    </w:p>
    <w:p w14:paraId="76692688">
      <w:pPr>
        <w:spacing w:line="290" w:lineRule="auto"/>
        <w:rPr>
          <w:rFonts w:hint="eastAsia" w:ascii="Arial"/>
          <w:sz w:val="30"/>
          <w:szCs w:val="30"/>
        </w:rPr>
      </w:pPr>
      <w:r>
        <w:rPr>
          <w:rFonts w:hint="eastAsia" w:ascii="Arial"/>
          <w:sz w:val="30"/>
          <w:szCs w:val="30"/>
        </w:rPr>
        <w:t>The remains of sin, with which even the holiest men have always to struggle in the present life, will no more be found.</w:t>
      </w:r>
    </w:p>
    <w:p w14:paraId="056CF92C">
      <w:pPr>
        <w:spacing w:line="290" w:lineRule="auto"/>
        <w:rPr>
          <w:rFonts w:hint="eastAsia" w:ascii="Arial"/>
          <w:sz w:val="30"/>
          <w:szCs w:val="30"/>
        </w:rPr>
      </w:pPr>
    </w:p>
    <w:p w14:paraId="52BA5235">
      <w:pPr>
        <w:spacing w:line="290" w:lineRule="auto"/>
        <w:rPr>
          <w:rFonts w:hint="eastAsia" w:ascii="Arial"/>
          <w:sz w:val="30"/>
          <w:szCs w:val="30"/>
        </w:rPr>
      </w:pPr>
      <w:r>
        <w:rPr>
          <w:rFonts w:hint="eastAsia" w:ascii="Arial"/>
          <w:sz w:val="30"/>
          <w:szCs w:val="30"/>
        </w:rPr>
        <w:t>即使是最圣洁的人在今生也必须与之争战的罪的残余，将不复存在。</w:t>
      </w:r>
    </w:p>
    <w:p w14:paraId="5ED01CB9">
      <w:pPr>
        <w:spacing w:line="290" w:lineRule="auto"/>
        <w:rPr>
          <w:rFonts w:hint="eastAsia" w:ascii="Arial"/>
          <w:sz w:val="30"/>
          <w:szCs w:val="30"/>
        </w:rPr>
      </w:pPr>
    </w:p>
    <w:p w14:paraId="582F431B">
      <w:pPr>
        <w:spacing w:line="290" w:lineRule="auto"/>
        <w:rPr>
          <w:rFonts w:hint="eastAsia" w:ascii="Arial"/>
          <w:sz w:val="30"/>
          <w:szCs w:val="30"/>
        </w:rPr>
      </w:pPr>
      <w:r>
        <w:rPr>
          <w:rFonts w:hint="eastAsia" w:ascii="Arial"/>
          <w:sz w:val="30"/>
          <w:szCs w:val="30"/>
        </w:rPr>
        <w:t>Nor shall any effects of sin continue, such as those that are to be seen in the bodies of the pious dead, whilst they remain under the power and in the territories of death:—effects, of which the glorified saints cannot be ignorant, and which serve, it must be acknowledged, to prevent their joy from rising to the highest degree.</w:t>
      </w:r>
    </w:p>
    <w:p w14:paraId="058E1CD8">
      <w:pPr>
        <w:spacing w:line="290" w:lineRule="auto"/>
        <w:rPr>
          <w:rFonts w:hint="eastAsia" w:ascii="Arial"/>
          <w:sz w:val="30"/>
          <w:szCs w:val="30"/>
        </w:rPr>
      </w:pPr>
    </w:p>
    <w:p w14:paraId="376BE021">
      <w:pPr>
        <w:spacing w:line="290" w:lineRule="auto"/>
        <w:rPr>
          <w:rFonts w:hint="eastAsia" w:ascii="Arial"/>
          <w:sz w:val="30"/>
          <w:szCs w:val="30"/>
        </w:rPr>
      </w:pPr>
      <w:r>
        <w:rPr>
          <w:rFonts w:hint="eastAsia" w:ascii="Arial"/>
          <w:sz w:val="30"/>
          <w:szCs w:val="30"/>
        </w:rPr>
        <w:t>罪的任何影响也不会持续，例如在虔诚死者的身体中所见的那些影响，当他们仍处于死亡的权势和领域之下时：——这些影响，荣耀的圣徒不可能不知道，并且必须承认，它们阻碍了他们的喜乐达到最高的程度。</w:t>
      </w:r>
    </w:p>
    <w:p w14:paraId="1D0C6BC5">
      <w:pPr>
        <w:spacing w:line="290" w:lineRule="auto"/>
        <w:rPr>
          <w:rFonts w:hint="eastAsia" w:ascii="Arial"/>
          <w:sz w:val="30"/>
          <w:szCs w:val="30"/>
        </w:rPr>
      </w:pPr>
    </w:p>
    <w:p w14:paraId="2510327F">
      <w:pPr>
        <w:spacing w:line="290" w:lineRule="auto"/>
        <w:rPr>
          <w:rFonts w:hint="eastAsia" w:ascii="Arial"/>
          <w:sz w:val="30"/>
          <w:szCs w:val="30"/>
        </w:rPr>
      </w:pPr>
      <w:r>
        <w:rPr>
          <w:rFonts w:hint="eastAsia" w:ascii="Arial"/>
          <w:sz w:val="30"/>
          <w:szCs w:val="30"/>
        </w:rPr>
        <w:t>So long as there are any of the remains or effects of sin in the elect, God holds communion with them only through the intervention of the Mediator.</w:t>
      </w:r>
    </w:p>
    <w:p w14:paraId="25B46FC8">
      <w:pPr>
        <w:spacing w:line="290" w:lineRule="auto"/>
        <w:rPr>
          <w:rFonts w:hint="eastAsia" w:ascii="Arial"/>
          <w:sz w:val="30"/>
          <w:szCs w:val="30"/>
        </w:rPr>
      </w:pPr>
    </w:p>
    <w:p w14:paraId="3BD8333A">
      <w:pPr>
        <w:spacing w:line="290" w:lineRule="auto"/>
        <w:rPr>
          <w:rFonts w:hint="eastAsia" w:ascii="Arial"/>
          <w:sz w:val="30"/>
          <w:szCs w:val="30"/>
        </w:rPr>
      </w:pPr>
      <w:r>
        <w:rPr>
          <w:rFonts w:hint="eastAsia" w:ascii="Arial"/>
          <w:sz w:val="30"/>
          <w:szCs w:val="30"/>
        </w:rPr>
        <w:t>只要选民中还有任何罪的残余或影响，神就只通过中保的介入与他们交通。</w:t>
      </w:r>
    </w:p>
    <w:p w14:paraId="4BE44ADA">
      <w:pPr>
        <w:spacing w:line="290" w:lineRule="auto"/>
        <w:rPr>
          <w:rFonts w:hint="eastAsia" w:ascii="Arial"/>
          <w:sz w:val="30"/>
          <w:szCs w:val="30"/>
        </w:rPr>
      </w:pPr>
    </w:p>
    <w:p w14:paraId="1F41B59B">
      <w:pPr>
        <w:spacing w:line="290" w:lineRule="auto"/>
        <w:rPr>
          <w:rFonts w:hint="eastAsia" w:ascii="Arial"/>
          <w:sz w:val="30"/>
          <w:szCs w:val="30"/>
        </w:rPr>
      </w:pPr>
      <w:r>
        <w:rPr>
          <w:rFonts w:hint="eastAsia" w:ascii="Arial"/>
          <w:sz w:val="30"/>
          <w:szCs w:val="30"/>
        </w:rPr>
        <w:t>But by the resurrection, death itself "shall be destroyed," and "cast into the lake of fire;"t and henceforth shall have no power except against the enemies of God and his people.</w:t>
      </w:r>
    </w:p>
    <w:p w14:paraId="7ACAE7F9">
      <w:pPr>
        <w:spacing w:line="290" w:lineRule="auto"/>
        <w:rPr>
          <w:rFonts w:hint="eastAsia" w:ascii="Arial"/>
          <w:sz w:val="30"/>
          <w:szCs w:val="30"/>
        </w:rPr>
      </w:pPr>
    </w:p>
    <w:p w14:paraId="23CC72D5">
      <w:pPr>
        <w:spacing w:line="290" w:lineRule="auto"/>
        <w:rPr>
          <w:rFonts w:hint="eastAsia" w:ascii="Arial"/>
          <w:sz w:val="30"/>
          <w:szCs w:val="30"/>
        </w:rPr>
      </w:pPr>
      <w:r>
        <w:rPr>
          <w:rFonts w:hint="eastAsia" w:ascii="Arial"/>
          <w:sz w:val="30"/>
          <w:szCs w:val="30"/>
        </w:rPr>
        <w:t>但是藉着复活，死亡本身“将被毁灭”，并“被扔在火湖里”；t 从此以后，除了对神和祂子民的仇敌之外，死亡将不再有任何权势。</w:t>
      </w:r>
    </w:p>
    <w:p w14:paraId="3E16111B">
      <w:pPr>
        <w:spacing w:line="290" w:lineRule="auto"/>
        <w:rPr>
          <w:rFonts w:hint="eastAsia" w:ascii="Arial"/>
          <w:sz w:val="30"/>
          <w:szCs w:val="30"/>
        </w:rPr>
      </w:pPr>
    </w:p>
    <w:p w14:paraId="0E8341E4">
      <w:pPr>
        <w:spacing w:line="290" w:lineRule="auto"/>
        <w:rPr>
          <w:rFonts w:hint="eastAsia" w:ascii="Arial"/>
          <w:sz w:val="30"/>
          <w:szCs w:val="30"/>
        </w:rPr>
      </w:pPr>
      <w:r>
        <w:rPr>
          <w:rFonts w:hint="eastAsia" w:ascii="Arial"/>
          <w:sz w:val="30"/>
          <w:szCs w:val="30"/>
        </w:rPr>
        <w:t>There shall be nothing in the whole church which will not be perfectly holy, and entirely subject to God.</w:t>
      </w:r>
    </w:p>
    <w:p w14:paraId="29EF3E97">
      <w:pPr>
        <w:spacing w:line="290" w:lineRule="auto"/>
        <w:rPr>
          <w:rFonts w:hint="eastAsia" w:ascii="Arial"/>
          <w:sz w:val="30"/>
          <w:szCs w:val="30"/>
        </w:rPr>
      </w:pPr>
    </w:p>
    <w:p w14:paraId="41B3AB84">
      <w:pPr>
        <w:spacing w:line="290" w:lineRule="auto"/>
        <w:rPr>
          <w:rFonts w:hint="eastAsia" w:ascii="Arial"/>
          <w:sz w:val="30"/>
          <w:szCs w:val="30"/>
        </w:rPr>
      </w:pPr>
      <w:r>
        <w:rPr>
          <w:rFonts w:hint="eastAsia" w:ascii="Arial"/>
          <w:sz w:val="30"/>
          <w:szCs w:val="30"/>
        </w:rPr>
        <w:t>在整个教会中，将没有任何事物不是完全圣洁，并且完全顺服神的。</w:t>
      </w:r>
    </w:p>
    <w:p w14:paraId="48B51DFB">
      <w:pPr>
        <w:spacing w:line="290" w:lineRule="auto"/>
        <w:rPr>
          <w:rFonts w:hint="eastAsia" w:ascii="Arial"/>
          <w:sz w:val="30"/>
          <w:szCs w:val="30"/>
        </w:rPr>
      </w:pPr>
    </w:p>
    <w:p w14:paraId="472013E3">
      <w:pPr>
        <w:spacing w:line="290" w:lineRule="auto"/>
        <w:rPr>
          <w:rFonts w:hint="eastAsia" w:ascii="Arial"/>
          <w:sz w:val="30"/>
          <w:szCs w:val="30"/>
        </w:rPr>
      </w:pPr>
      <w:r>
        <w:rPr>
          <w:rFonts w:hint="eastAsia" w:ascii="Arial"/>
          <w:sz w:val="30"/>
          <w:szCs w:val="30"/>
        </w:rPr>
        <w:t>And there will be nothing to hinder God from holding communion with the redeemed, as he doth with holy Angels, most intimately and immediately, without the intervention of a Mediator, whose economy shall then entirely cease.</w:t>
      </w:r>
    </w:p>
    <w:p w14:paraId="15A1AD76">
      <w:pPr>
        <w:spacing w:line="290" w:lineRule="auto"/>
        <w:rPr>
          <w:rFonts w:hint="eastAsia" w:ascii="Arial"/>
          <w:sz w:val="30"/>
          <w:szCs w:val="30"/>
        </w:rPr>
      </w:pPr>
    </w:p>
    <w:p w14:paraId="5E14CE7C">
      <w:pPr>
        <w:spacing w:line="290" w:lineRule="auto"/>
        <w:rPr>
          <w:rFonts w:hint="eastAsia" w:ascii="Arial"/>
          <w:sz w:val="30"/>
          <w:szCs w:val="30"/>
        </w:rPr>
      </w:pPr>
      <w:r>
        <w:rPr>
          <w:rFonts w:hint="eastAsia" w:ascii="Arial"/>
          <w:sz w:val="30"/>
          <w:szCs w:val="30"/>
        </w:rPr>
        <w:t>并且没有任何事物能阻碍神与蒙赎者交通，如同祂与圣天使交通一样，最亲密和最直接，无需中保的介入，中保的经纶（economy，指神圣计划或安排）届时将完全终止。</w:t>
      </w:r>
    </w:p>
    <w:p w14:paraId="5D62B2ED">
      <w:pPr>
        <w:spacing w:line="290" w:lineRule="auto"/>
        <w:rPr>
          <w:rFonts w:hint="eastAsia" w:ascii="Arial"/>
          <w:sz w:val="30"/>
          <w:szCs w:val="30"/>
        </w:rPr>
      </w:pPr>
    </w:p>
    <w:p w14:paraId="39AEE71B">
      <w:pPr>
        <w:spacing w:line="290" w:lineRule="auto"/>
        <w:rPr>
          <w:rFonts w:hint="eastAsia" w:ascii="Arial"/>
          <w:sz w:val="30"/>
          <w:szCs w:val="30"/>
        </w:rPr>
      </w:pPr>
      <w:r>
        <w:rPr>
          <w:rFonts w:hint="eastAsia" w:ascii="Arial"/>
          <w:sz w:val="30"/>
          <w:szCs w:val="30"/>
        </w:rPr>
        <w:t>"When all things shall be subdued to him, then shall "the Son also himself be subject unto him that put all things under him, that God maybe all in all."*u</w:t>
      </w:r>
    </w:p>
    <w:p w14:paraId="0A2AD77C">
      <w:pPr>
        <w:spacing w:line="290" w:lineRule="auto"/>
        <w:rPr>
          <w:rFonts w:hint="eastAsia" w:ascii="Arial"/>
          <w:sz w:val="30"/>
          <w:szCs w:val="30"/>
        </w:rPr>
      </w:pPr>
    </w:p>
    <w:p w14:paraId="5E54B976">
      <w:pPr>
        <w:spacing w:line="290" w:lineRule="auto"/>
        <w:rPr>
          <w:rFonts w:hint="eastAsia" w:ascii="Arial"/>
          <w:sz w:val="30"/>
          <w:szCs w:val="30"/>
        </w:rPr>
      </w:pPr>
      <w:r>
        <w:rPr>
          <w:rFonts w:hint="eastAsia" w:ascii="Arial"/>
          <w:sz w:val="30"/>
          <w:szCs w:val="30"/>
        </w:rPr>
        <w:t>“万物既服了祂，那时，子也要自己服那叫万物服祂的，叫神在万物之上，为万物之主。”*u</w:t>
      </w:r>
    </w:p>
    <w:p w14:paraId="4BA3569D">
      <w:pPr>
        <w:spacing w:line="290" w:lineRule="auto"/>
        <w:rPr>
          <w:rFonts w:hint="eastAsia" w:ascii="Arial"/>
          <w:sz w:val="30"/>
          <w:szCs w:val="30"/>
        </w:rPr>
      </w:pPr>
    </w:p>
    <w:p w14:paraId="33090F8E">
      <w:pPr>
        <w:spacing w:line="290" w:lineRule="auto"/>
        <w:rPr>
          <w:rFonts w:hint="eastAsia" w:ascii="Arial"/>
          <w:sz w:val="30"/>
          <w:szCs w:val="30"/>
        </w:rPr>
      </w:pPr>
      <w:r>
        <w:rPr>
          <w:rFonts w:hint="eastAsia" w:ascii="Arial"/>
          <w:sz w:val="30"/>
          <w:szCs w:val="30"/>
        </w:rPr>
        <w:t>LXXVII. What crowns their felicity, however, is, that it will be EVERLASTING.</w:t>
      </w:r>
    </w:p>
    <w:p w14:paraId="58B08C23">
      <w:pPr>
        <w:spacing w:line="290" w:lineRule="auto"/>
        <w:rPr>
          <w:rFonts w:hint="eastAsia" w:ascii="Arial"/>
          <w:sz w:val="30"/>
          <w:szCs w:val="30"/>
        </w:rPr>
      </w:pPr>
    </w:p>
    <w:p w14:paraId="283208E2">
      <w:pPr>
        <w:spacing w:line="290" w:lineRule="auto"/>
        <w:rPr>
          <w:rFonts w:hint="eastAsia" w:ascii="Arial"/>
          <w:sz w:val="30"/>
          <w:szCs w:val="30"/>
        </w:rPr>
      </w:pPr>
      <w:r>
        <w:rPr>
          <w:rFonts w:hint="eastAsia" w:ascii="Arial"/>
          <w:sz w:val="30"/>
          <w:szCs w:val="30"/>
        </w:rPr>
        <w:t>LXXVII. 然而，使他们福乐臻于顶点的，是它将是永恒的。</w:t>
      </w:r>
    </w:p>
    <w:p w14:paraId="4D682E33">
      <w:pPr>
        <w:spacing w:line="290" w:lineRule="auto"/>
        <w:rPr>
          <w:rFonts w:hint="eastAsia" w:ascii="Arial"/>
          <w:sz w:val="30"/>
          <w:szCs w:val="30"/>
        </w:rPr>
      </w:pPr>
    </w:p>
    <w:p w14:paraId="6C1FA227">
      <w:pPr>
        <w:spacing w:line="290" w:lineRule="auto"/>
        <w:rPr>
          <w:rFonts w:hint="eastAsia" w:ascii="Arial"/>
          <w:sz w:val="30"/>
          <w:szCs w:val="30"/>
        </w:rPr>
      </w:pPr>
      <w:r>
        <w:rPr>
          <w:rFonts w:hint="eastAsia" w:ascii="Arial"/>
          <w:sz w:val="30"/>
          <w:szCs w:val="30"/>
        </w:rPr>
        <w:t>It is not only life, but "life eternal."</w:t>
      </w:r>
    </w:p>
    <w:p w14:paraId="1C2B402E">
      <w:pPr>
        <w:spacing w:line="290" w:lineRule="auto"/>
        <w:rPr>
          <w:rFonts w:hint="eastAsia" w:ascii="Arial"/>
          <w:sz w:val="30"/>
          <w:szCs w:val="30"/>
        </w:rPr>
      </w:pPr>
    </w:p>
    <w:p w14:paraId="2258C0F7">
      <w:pPr>
        <w:spacing w:line="290" w:lineRule="auto"/>
        <w:rPr>
          <w:rFonts w:hint="eastAsia" w:ascii="Arial"/>
          <w:sz w:val="30"/>
          <w:szCs w:val="30"/>
        </w:rPr>
      </w:pPr>
      <w:r>
        <w:rPr>
          <w:rFonts w:hint="eastAsia" w:ascii="Arial"/>
          <w:sz w:val="30"/>
          <w:szCs w:val="30"/>
        </w:rPr>
        <w:t>它不仅是生命，而且是“永生”。</w:t>
      </w:r>
    </w:p>
    <w:p w14:paraId="6ECB9481">
      <w:pPr>
        <w:spacing w:line="290" w:lineRule="auto"/>
        <w:rPr>
          <w:rFonts w:hint="eastAsia" w:ascii="Arial"/>
          <w:sz w:val="30"/>
          <w:szCs w:val="30"/>
        </w:rPr>
      </w:pPr>
    </w:p>
    <w:p w14:paraId="3FC8F699">
      <w:pPr>
        <w:spacing w:line="290" w:lineRule="auto"/>
        <w:rPr>
          <w:rFonts w:hint="eastAsia" w:ascii="Arial"/>
          <w:sz w:val="30"/>
          <w:szCs w:val="30"/>
        </w:rPr>
      </w:pPr>
      <w:r>
        <w:rPr>
          <w:rFonts w:hint="eastAsia" w:ascii="Arial"/>
          <w:sz w:val="30"/>
          <w:szCs w:val="30"/>
        </w:rPr>
        <w:t>The subject of this blessedness will be for ever capable of enjoying it, and the blessedness itself will never be taken away.</w:t>
      </w:r>
    </w:p>
    <w:p w14:paraId="5D2614D0">
      <w:pPr>
        <w:spacing w:line="290" w:lineRule="auto"/>
        <w:rPr>
          <w:rFonts w:hint="eastAsia" w:ascii="Arial"/>
          <w:sz w:val="30"/>
          <w:szCs w:val="30"/>
        </w:rPr>
      </w:pPr>
    </w:p>
    <w:p w14:paraId="56C91BA5">
      <w:pPr>
        <w:spacing w:line="290" w:lineRule="auto"/>
        <w:rPr>
          <w:rFonts w:hint="eastAsia" w:ascii="Arial"/>
          <w:sz w:val="30"/>
          <w:szCs w:val="30"/>
        </w:rPr>
      </w:pPr>
      <w:r>
        <w:rPr>
          <w:rFonts w:hint="eastAsia" w:ascii="Arial"/>
          <w:sz w:val="30"/>
          <w:szCs w:val="30"/>
        </w:rPr>
        <w:t>这福乐的主体将永远能够享受它，而福乐本身也永不被夺去。</w:t>
      </w:r>
    </w:p>
    <w:p w14:paraId="59AEBAA7">
      <w:pPr>
        <w:spacing w:line="290" w:lineRule="auto"/>
        <w:rPr>
          <w:rFonts w:hint="eastAsia" w:ascii="Arial"/>
          <w:sz w:val="30"/>
          <w:szCs w:val="30"/>
        </w:rPr>
      </w:pPr>
    </w:p>
    <w:p w14:paraId="09458A10">
      <w:pPr>
        <w:spacing w:line="290" w:lineRule="auto"/>
        <w:rPr>
          <w:rFonts w:hint="eastAsia" w:ascii="Arial"/>
          <w:sz w:val="30"/>
          <w:szCs w:val="30"/>
        </w:rPr>
      </w:pPr>
      <w:r>
        <w:rPr>
          <w:rFonts w:hint="eastAsia" w:ascii="Arial"/>
          <w:sz w:val="30"/>
          <w:szCs w:val="30"/>
        </w:rPr>
        <w:t>The soul is, by the constitution of its nature, immortal.</w:t>
      </w:r>
    </w:p>
    <w:p w14:paraId="2C4C3473">
      <w:pPr>
        <w:spacing w:line="290" w:lineRule="auto"/>
        <w:rPr>
          <w:rFonts w:hint="eastAsia" w:ascii="Arial"/>
          <w:sz w:val="30"/>
          <w:szCs w:val="30"/>
        </w:rPr>
      </w:pPr>
    </w:p>
    <w:p w14:paraId="43DF05E5">
      <w:pPr>
        <w:spacing w:line="290" w:lineRule="auto"/>
        <w:rPr>
          <w:rFonts w:hint="eastAsia" w:ascii="Arial"/>
          <w:sz w:val="30"/>
          <w:szCs w:val="30"/>
        </w:rPr>
      </w:pPr>
      <w:r>
        <w:rPr>
          <w:rFonts w:hint="eastAsia" w:ascii="Arial"/>
          <w:sz w:val="30"/>
          <w:szCs w:val="30"/>
        </w:rPr>
        <w:t>灵魂，就其本性的构造而言，是不朽的。</w:t>
      </w:r>
    </w:p>
    <w:p w14:paraId="05DA5596">
      <w:pPr>
        <w:spacing w:line="290" w:lineRule="auto"/>
        <w:rPr>
          <w:rFonts w:hint="eastAsia" w:ascii="Arial"/>
          <w:sz w:val="30"/>
          <w:szCs w:val="30"/>
        </w:rPr>
      </w:pPr>
    </w:p>
    <w:p w14:paraId="075CAFD6">
      <w:pPr>
        <w:spacing w:line="290" w:lineRule="auto"/>
        <w:rPr>
          <w:rFonts w:hint="eastAsia" w:ascii="Arial"/>
          <w:sz w:val="30"/>
          <w:szCs w:val="30"/>
        </w:rPr>
      </w:pPr>
      <w:r>
        <w:rPr>
          <w:rFonts w:hint="eastAsia" w:ascii="Arial"/>
          <w:sz w:val="30"/>
          <w:szCs w:val="30"/>
        </w:rPr>
        <w:t>The body also will be entirely exempt from sin, which is the immediate cause of corruption: nor will it resemble those bodies which consist of a certain composition of the elements, and may be resolved into them; but, as we have already shown, it will be spiritual, heavenly, and incorruptible.</w:t>
      </w:r>
    </w:p>
    <w:p w14:paraId="2972776A">
      <w:pPr>
        <w:spacing w:line="290" w:lineRule="auto"/>
        <w:rPr>
          <w:rFonts w:hint="eastAsia" w:ascii="Arial"/>
          <w:sz w:val="30"/>
          <w:szCs w:val="30"/>
        </w:rPr>
      </w:pPr>
    </w:p>
    <w:p w14:paraId="0C3EDF7C">
      <w:pPr>
        <w:spacing w:line="290" w:lineRule="auto"/>
        <w:rPr>
          <w:rFonts w:hint="eastAsia" w:ascii="Arial"/>
          <w:sz w:val="30"/>
          <w:szCs w:val="30"/>
        </w:rPr>
      </w:pPr>
      <w:r>
        <w:rPr>
          <w:rFonts w:hint="eastAsia" w:ascii="Arial"/>
          <w:sz w:val="30"/>
          <w:szCs w:val="30"/>
        </w:rPr>
        <w:t>身体也将完全免于罪，罪是败坏的直接原因：它也不会像那些由元素某种组合构成并可能分解为元素的身体；而是，正如我们已经指出的，它将是属灵的、属天的和不朽坏的。</w:t>
      </w:r>
    </w:p>
    <w:p w14:paraId="4A308EE5">
      <w:pPr>
        <w:spacing w:line="290" w:lineRule="auto"/>
        <w:rPr>
          <w:rFonts w:hint="eastAsia" w:ascii="Arial"/>
          <w:sz w:val="30"/>
          <w:szCs w:val="30"/>
        </w:rPr>
      </w:pPr>
    </w:p>
    <w:p w14:paraId="1FB4209D">
      <w:pPr>
        <w:spacing w:line="290" w:lineRule="auto"/>
        <w:rPr>
          <w:rFonts w:hint="eastAsia" w:ascii="Arial"/>
          <w:sz w:val="30"/>
          <w:szCs w:val="30"/>
        </w:rPr>
      </w:pPr>
      <w:r>
        <w:rPr>
          <w:rFonts w:hint="eastAsia" w:ascii="Arial"/>
          <w:sz w:val="30"/>
          <w:szCs w:val="30"/>
        </w:rPr>
        <w:t>Owing, besides, to the everlasting efficacy of the merits of Christ, and to the quickening power of the Holy Spirit, by whom both parts of the human nature are prepared for glory, the connexion subsisting between soul and body will remain for ever indissoluble.</w:t>
      </w:r>
    </w:p>
    <w:p w14:paraId="71BFCC6B">
      <w:pPr>
        <w:spacing w:line="290" w:lineRule="auto"/>
        <w:rPr>
          <w:rFonts w:hint="eastAsia" w:ascii="Arial"/>
          <w:sz w:val="30"/>
          <w:szCs w:val="30"/>
        </w:rPr>
      </w:pPr>
    </w:p>
    <w:p w14:paraId="5600762B">
      <w:pPr>
        <w:spacing w:line="290" w:lineRule="auto"/>
        <w:rPr>
          <w:rFonts w:hint="eastAsia" w:ascii="Arial"/>
          <w:sz w:val="30"/>
          <w:szCs w:val="30"/>
        </w:rPr>
      </w:pPr>
      <w:r>
        <w:rPr>
          <w:rFonts w:hint="eastAsia" w:ascii="Arial"/>
          <w:sz w:val="30"/>
          <w:szCs w:val="30"/>
        </w:rPr>
        <w:t>此外，由于基督功绩的永恒效力，以及圣灵使人复苏的大能（圣灵藉此使人性的两部分都为荣耀作好准备），灵魂与身体之间存在的联系将永远不可分离。</w:t>
      </w:r>
    </w:p>
    <w:p w14:paraId="1BB27388">
      <w:pPr>
        <w:spacing w:line="290" w:lineRule="auto"/>
        <w:rPr>
          <w:rFonts w:hint="eastAsia" w:ascii="Arial"/>
          <w:sz w:val="30"/>
          <w:szCs w:val="30"/>
        </w:rPr>
      </w:pPr>
    </w:p>
    <w:p w14:paraId="5665E01D">
      <w:pPr>
        <w:spacing w:line="290" w:lineRule="auto"/>
        <w:rPr>
          <w:rFonts w:hint="eastAsia" w:ascii="Arial"/>
          <w:sz w:val="30"/>
          <w:szCs w:val="30"/>
        </w:rPr>
      </w:pPr>
      <w:r>
        <w:rPr>
          <w:rFonts w:hint="eastAsia" w:ascii="Arial"/>
          <w:sz w:val="30"/>
          <w:szCs w:val="30"/>
        </w:rPr>
        <w:t>The blessedness itself, too, will be no less permanent.</w:t>
      </w:r>
    </w:p>
    <w:p w14:paraId="1415BC73">
      <w:pPr>
        <w:spacing w:line="290" w:lineRule="auto"/>
        <w:rPr>
          <w:rFonts w:hint="eastAsia" w:ascii="Arial"/>
          <w:sz w:val="30"/>
          <w:szCs w:val="30"/>
        </w:rPr>
      </w:pPr>
    </w:p>
    <w:p w14:paraId="6D3FFE7D">
      <w:pPr>
        <w:spacing w:line="290" w:lineRule="auto"/>
        <w:rPr>
          <w:rFonts w:hint="eastAsia" w:ascii="Arial"/>
          <w:sz w:val="30"/>
          <w:szCs w:val="30"/>
        </w:rPr>
      </w:pPr>
      <w:r>
        <w:rPr>
          <w:rFonts w:hint="eastAsia" w:ascii="Arial"/>
          <w:sz w:val="30"/>
          <w:szCs w:val="30"/>
        </w:rPr>
        <w:t>福乐本身，也同样是恒久的。</w:t>
      </w:r>
    </w:p>
    <w:p w14:paraId="0FA965A5">
      <w:pPr>
        <w:spacing w:line="290" w:lineRule="auto"/>
        <w:rPr>
          <w:rFonts w:hint="eastAsia" w:ascii="Arial"/>
          <w:sz w:val="30"/>
          <w:szCs w:val="30"/>
        </w:rPr>
      </w:pPr>
    </w:p>
    <w:p w14:paraId="75C2DA09">
      <w:pPr>
        <w:spacing w:line="290" w:lineRule="auto"/>
        <w:rPr>
          <w:rFonts w:hint="eastAsia" w:ascii="Arial"/>
          <w:sz w:val="30"/>
          <w:szCs w:val="30"/>
        </w:rPr>
      </w:pPr>
      <w:r>
        <w:rPr>
          <w:rFonts w:hint="eastAsia" w:ascii="Arial"/>
          <w:sz w:val="30"/>
          <w:szCs w:val="30"/>
        </w:rPr>
        <w:t>The inheritance reserved for us in heaven, is "incorruptible, and undefiled, and fadeth not away."</w:t>
      </w:r>
    </w:p>
    <w:p w14:paraId="69420C03">
      <w:pPr>
        <w:spacing w:line="290" w:lineRule="auto"/>
        <w:rPr>
          <w:rFonts w:hint="eastAsia" w:ascii="Arial"/>
          <w:sz w:val="30"/>
          <w:szCs w:val="30"/>
        </w:rPr>
      </w:pPr>
    </w:p>
    <w:p w14:paraId="08A1D4ED">
      <w:pPr>
        <w:spacing w:line="290" w:lineRule="auto"/>
        <w:rPr>
          <w:rFonts w:hint="eastAsia" w:ascii="Arial"/>
          <w:sz w:val="30"/>
          <w:szCs w:val="30"/>
        </w:rPr>
      </w:pPr>
      <w:r>
        <w:rPr>
          <w:rFonts w:hint="eastAsia" w:ascii="Arial"/>
          <w:sz w:val="30"/>
          <w:szCs w:val="30"/>
        </w:rPr>
        <w:t>为我们存留在天上的基业，是“不能朽坏，不能玷污，不能衰残的”。</w:t>
      </w:r>
    </w:p>
    <w:p w14:paraId="75F30D9D">
      <w:pPr>
        <w:spacing w:line="290" w:lineRule="auto"/>
        <w:rPr>
          <w:rFonts w:hint="eastAsia" w:ascii="Arial"/>
          <w:sz w:val="30"/>
          <w:szCs w:val="30"/>
        </w:rPr>
      </w:pPr>
    </w:p>
    <w:p w14:paraId="5AB64450">
      <w:pPr>
        <w:spacing w:line="290" w:lineRule="auto"/>
        <w:rPr>
          <w:rFonts w:hint="eastAsia" w:ascii="Arial"/>
          <w:sz w:val="30"/>
          <w:szCs w:val="30"/>
        </w:rPr>
      </w:pPr>
      <w:r>
        <w:rPr>
          <w:rFonts w:hint="eastAsia" w:ascii="Arial"/>
          <w:sz w:val="30"/>
          <w:szCs w:val="30"/>
        </w:rPr>
        <w:t>We are encouraged to wait for "a crown of glory that fadeth not away."x</w:t>
      </w:r>
    </w:p>
    <w:p w14:paraId="2FCE2CF3">
      <w:pPr>
        <w:spacing w:line="290" w:lineRule="auto"/>
        <w:rPr>
          <w:rFonts w:hint="eastAsia" w:ascii="Arial"/>
          <w:sz w:val="30"/>
          <w:szCs w:val="30"/>
        </w:rPr>
      </w:pPr>
    </w:p>
    <w:p w14:paraId="07ACCD28">
      <w:pPr>
        <w:spacing w:line="290" w:lineRule="auto"/>
        <w:rPr>
          <w:rFonts w:hint="eastAsia" w:ascii="Arial"/>
          <w:sz w:val="30"/>
          <w:szCs w:val="30"/>
        </w:rPr>
      </w:pPr>
      <w:r>
        <w:rPr>
          <w:rFonts w:hint="eastAsia" w:ascii="Arial"/>
          <w:sz w:val="30"/>
          <w:szCs w:val="30"/>
        </w:rPr>
        <w:t>我们受鼓励等候“那不能衰残的荣耀冠冕”。x</w:t>
      </w:r>
    </w:p>
    <w:p w14:paraId="235A6FD5">
      <w:pPr>
        <w:spacing w:line="290" w:lineRule="auto"/>
        <w:rPr>
          <w:rFonts w:hint="eastAsia" w:ascii="Arial"/>
          <w:sz w:val="30"/>
          <w:szCs w:val="30"/>
        </w:rPr>
      </w:pPr>
    </w:p>
    <w:p w14:paraId="42DA2BA9">
      <w:pPr>
        <w:spacing w:line="290" w:lineRule="auto"/>
        <w:rPr>
          <w:rFonts w:hint="eastAsia" w:ascii="Arial"/>
          <w:sz w:val="30"/>
          <w:szCs w:val="30"/>
        </w:rPr>
      </w:pPr>
      <w:r>
        <w:rPr>
          <w:rFonts w:hint="eastAsia" w:ascii="Arial"/>
          <w:sz w:val="30"/>
          <w:szCs w:val="30"/>
        </w:rPr>
        <w:t>LXXVIII. And indeed if it is a real and solid blessedness, it must of necessity be permanent.</w:t>
      </w:r>
    </w:p>
    <w:p w14:paraId="34421DCC">
      <w:pPr>
        <w:spacing w:line="290" w:lineRule="auto"/>
        <w:rPr>
          <w:rFonts w:hint="eastAsia" w:ascii="Arial"/>
          <w:sz w:val="30"/>
          <w:szCs w:val="30"/>
        </w:rPr>
      </w:pPr>
    </w:p>
    <w:p w14:paraId="33E28046">
      <w:pPr>
        <w:spacing w:line="290" w:lineRule="auto"/>
        <w:rPr>
          <w:rFonts w:hint="eastAsia" w:ascii="Arial"/>
          <w:sz w:val="30"/>
          <w:szCs w:val="30"/>
        </w:rPr>
      </w:pPr>
      <w:r>
        <w:rPr>
          <w:rFonts w:hint="eastAsia" w:ascii="Arial"/>
          <w:sz w:val="30"/>
          <w:szCs w:val="30"/>
        </w:rPr>
        <w:t>LXXVIII. 并且，如果它是一种真实而稳固的福乐，它必然是恒久的。</w:t>
      </w:r>
    </w:p>
    <w:p w14:paraId="5EDC22F7">
      <w:pPr>
        <w:spacing w:line="290" w:lineRule="auto"/>
        <w:rPr>
          <w:rFonts w:hint="eastAsia" w:ascii="Arial"/>
          <w:sz w:val="30"/>
          <w:szCs w:val="30"/>
        </w:rPr>
      </w:pPr>
    </w:p>
    <w:p w14:paraId="319AD3FA">
      <w:pPr>
        <w:spacing w:line="290" w:lineRule="auto"/>
        <w:rPr>
          <w:rFonts w:hint="eastAsia" w:ascii="Arial"/>
          <w:sz w:val="30"/>
          <w:szCs w:val="30"/>
        </w:rPr>
      </w:pPr>
      <w:r>
        <w:rPr>
          <w:rFonts w:hint="eastAsia" w:ascii="Arial"/>
          <w:sz w:val="30"/>
          <w:szCs w:val="30"/>
        </w:rPr>
        <w:t>Consider the matter in itself: when other circumstances are alike, any good is valuable in proportion to its duration; and the chief good, therefore, must be eternal.</w:t>
      </w:r>
    </w:p>
    <w:p w14:paraId="0254E258">
      <w:pPr>
        <w:spacing w:line="290" w:lineRule="auto"/>
        <w:rPr>
          <w:rFonts w:hint="eastAsia" w:ascii="Arial"/>
          <w:sz w:val="30"/>
          <w:szCs w:val="30"/>
        </w:rPr>
      </w:pPr>
    </w:p>
    <w:p w14:paraId="5CC1A585">
      <w:pPr>
        <w:spacing w:line="290" w:lineRule="auto"/>
        <w:rPr>
          <w:rFonts w:hint="eastAsia" w:ascii="Arial"/>
          <w:sz w:val="30"/>
          <w:szCs w:val="30"/>
        </w:rPr>
      </w:pPr>
      <w:r>
        <w:rPr>
          <w:rFonts w:hint="eastAsia" w:ascii="Arial"/>
          <w:sz w:val="30"/>
          <w:szCs w:val="30"/>
        </w:rPr>
        <w:t>就事论事：当其他情况相同时，任何益处的价值都与其持续时间成正比；因此，至善必须是永恒的。</w:t>
      </w:r>
    </w:p>
    <w:p w14:paraId="7A35B6B4">
      <w:pPr>
        <w:spacing w:line="290" w:lineRule="auto"/>
        <w:rPr>
          <w:rFonts w:hint="eastAsia" w:ascii="Arial"/>
          <w:sz w:val="30"/>
          <w:szCs w:val="30"/>
        </w:rPr>
      </w:pPr>
    </w:p>
    <w:p w14:paraId="3D7469A3">
      <w:pPr>
        <w:spacing w:line="290" w:lineRule="auto"/>
        <w:rPr>
          <w:rFonts w:hint="eastAsia" w:ascii="Arial"/>
          <w:sz w:val="30"/>
          <w:szCs w:val="30"/>
        </w:rPr>
      </w:pPr>
      <w:r>
        <w:rPr>
          <w:rFonts w:hint="eastAsia" w:ascii="Arial"/>
          <w:sz w:val="30"/>
          <w:szCs w:val="30"/>
        </w:rPr>
        <w:t>Attend to the impression of the matter in the human mind: how great soever any good may be, the thought of its coming to an end is distressing; and however long be its continuance, if it must be ended, it is impossible to avoid the thought of its termination.</w:t>
      </w:r>
    </w:p>
    <w:p w14:paraId="3D66FF5B">
      <w:pPr>
        <w:spacing w:line="290" w:lineRule="auto"/>
        <w:rPr>
          <w:rFonts w:hint="eastAsia" w:ascii="Arial"/>
          <w:sz w:val="30"/>
          <w:szCs w:val="30"/>
        </w:rPr>
      </w:pPr>
    </w:p>
    <w:p w14:paraId="7223DA41">
      <w:pPr>
        <w:spacing w:line="290" w:lineRule="auto"/>
        <w:rPr>
          <w:rFonts w:hint="eastAsia" w:ascii="Arial"/>
          <w:sz w:val="30"/>
          <w:szCs w:val="30"/>
        </w:rPr>
      </w:pPr>
      <w:r>
        <w:rPr>
          <w:rFonts w:hint="eastAsia" w:ascii="Arial"/>
          <w:sz w:val="30"/>
          <w:szCs w:val="30"/>
        </w:rPr>
        <w:t>注意此事在人心中的印象：无论任何益处有多大，想到它会结束总是令人痛苦的；无论其持续多久，如果它必须结束，就不可能避免想到它的终止。</w:t>
      </w:r>
    </w:p>
    <w:p w14:paraId="53DDF44F">
      <w:pPr>
        <w:spacing w:line="290" w:lineRule="auto"/>
        <w:rPr>
          <w:rFonts w:hint="eastAsia" w:ascii="Arial"/>
          <w:sz w:val="30"/>
          <w:szCs w:val="30"/>
        </w:rPr>
      </w:pPr>
    </w:p>
    <w:p w14:paraId="3A64BA01">
      <w:pPr>
        <w:spacing w:line="290" w:lineRule="auto"/>
        <w:rPr>
          <w:rFonts w:hint="eastAsia" w:ascii="Arial"/>
          <w:sz w:val="30"/>
          <w:szCs w:val="30"/>
        </w:rPr>
      </w:pPr>
      <w:r>
        <w:rPr>
          <w:rFonts w:hint="eastAsia" w:ascii="Arial"/>
          <w:sz w:val="30"/>
          <w:szCs w:val="30"/>
        </w:rPr>
        <w:t>Nay, although it were never to end, whilst we have no assurance of its perpetual duration, it is hardly possible for us not to be seized with the fear of losing it.</w:t>
      </w:r>
    </w:p>
    <w:p w14:paraId="79B4E0A1">
      <w:pPr>
        <w:spacing w:line="290" w:lineRule="auto"/>
        <w:rPr>
          <w:rFonts w:hint="eastAsia" w:ascii="Arial"/>
          <w:sz w:val="30"/>
          <w:szCs w:val="30"/>
        </w:rPr>
      </w:pPr>
    </w:p>
    <w:p w14:paraId="4BFBAC5B">
      <w:pPr>
        <w:spacing w:line="290" w:lineRule="auto"/>
        <w:rPr>
          <w:rFonts w:hint="eastAsia" w:ascii="Arial"/>
          <w:sz w:val="30"/>
          <w:szCs w:val="30"/>
        </w:rPr>
      </w:pPr>
      <w:r>
        <w:rPr>
          <w:rFonts w:hint="eastAsia" w:ascii="Arial"/>
          <w:sz w:val="30"/>
          <w:szCs w:val="30"/>
        </w:rPr>
        <w:t>不仅如此，即使它永不结束，只要我们没有其永久持续的确据，我们就几乎不可能不被失去它的恐惧所攫住。</w:t>
      </w:r>
    </w:p>
    <w:p w14:paraId="65FD51EF">
      <w:pPr>
        <w:spacing w:line="290" w:lineRule="auto"/>
        <w:rPr>
          <w:rFonts w:hint="eastAsia" w:ascii="Arial"/>
          <w:sz w:val="30"/>
          <w:szCs w:val="30"/>
        </w:rPr>
      </w:pPr>
    </w:p>
    <w:p w14:paraId="236EC774">
      <w:pPr>
        <w:spacing w:line="290" w:lineRule="auto"/>
        <w:rPr>
          <w:rFonts w:hint="eastAsia" w:ascii="Arial"/>
          <w:sz w:val="30"/>
          <w:szCs w:val="30"/>
        </w:rPr>
      </w:pPr>
      <w:r>
        <w:rPr>
          <w:rFonts w:hint="eastAsia" w:ascii="Arial"/>
          <w:sz w:val="30"/>
          <w:szCs w:val="30"/>
        </w:rPr>
        <w:t>And wherever there is fear, there cannot be that fulness of joy which perfect happiness requires.</w:t>
      </w:r>
    </w:p>
    <w:p w14:paraId="3188E03E">
      <w:pPr>
        <w:spacing w:line="290" w:lineRule="auto"/>
        <w:rPr>
          <w:rFonts w:hint="eastAsia" w:ascii="Arial"/>
          <w:sz w:val="30"/>
          <w:szCs w:val="30"/>
        </w:rPr>
      </w:pPr>
    </w:p>
    <w:p w14:paraId="4CFFCFE9">
      <w:pPr>
        <w:spacing w:line="290" w:lineRule="auto"/>
        <w:rPr>
          <w:rFonts w:hint="eastAsia" w:ascii="Arial"/>
          <w:sz w:val="30"/>
          <w:szCs w:val="30"/>
        </w:rPr>
      </w:pPr>
      <w:r>
        <w:rPr>
          <w:rFonts w:hint="eastAsia" w:ascii="Arial"/>
          <w:sz w:val="30"/>
          <w:szCs w:val="30"/>
        </w:rPr>
        <w:t>凡有恐惧之处，就不可能有完全幸福所要求的那种满足的喜乐。</w:t>
      </w:r>
    </w:p>
    <w:p w14:paraId="16E31142">
      <w:pPr>
        <w:spacing w:line="290" w:lineRule="auto"/>
        <w:rPr>
          <w:rFonts w:hint="eastAsia" w:ascii="Arial"/>
          <w:sz w:val="30"/>
          <w:szCs w:val="30"/>
        </w:rPr>
      </w:pPr>
    </w:p>
    <w:p w14:paraId="104AB388">
      <w:pPr>
        <w:spacing w:line="290" w:lineRule="auto"/>
        <w:rPr>
          <w:rFonts w:hint="eastAsia" w:ascii="Arial"/>
          <w:sz w:val="30"/>
          <w:szCs w:val="30"/>
        </w:rPr>
      </w:pPr>
      <w:r>
        <w:rPr>
          <w:rFonts w:hint="eastAsia" w:ascii="Arial"/>
          <w:sz w:val="30"/>
          <w:szCs w:val="30"/>
        </w:rPr>
        <w:t>Hence it appears that both the eternity of blessedness, and the full assurance of that eternity in the minds of the blessed, are essential to perfect felicity.</w:t>
      </w:r>
    </w:p>
    <w:p w14:paraId="053D5824">
      <w:pPr>
        <w:spacing w:line="290" w:lineRule="auto"/>
        <w:rPr>
          <w:rFonts w:hint="eastAsia" w:ascii="Arial"/>
          <w:sz w:val="30"/>
          <w:szCs w:val="30"/>
        </w:rPr>
      </w:pPr>
    </w:p>
    <w:p w14:paraId="093E9F16">
      <w:pPr>
        <w:spacing w:line="290" w:lineRule="auto"/>
        <w:rPr>
          <w:rFonts w:hint="eastAsia" w:ascii="Arial"/>
          <w:sz w:val="30"/>
          <w:szCs w:val="30"/>
        </w:rPr>
      </w:pPr>
      <w:r>
        <w:rPr>
          <w:rFonts w:hint="eastAsia" w:ascii="Arial"/>
          <w:sz w:val="30"/>
          <w:szCs w:val="30"/>
        </w:rPr>
        <w:t>因此可见，福乐的永恒性，以及蒙福者心中对那永恒性的充分确据，对于完全的福乐都是至关重要的。</w:t>
      </w:r>
    </w:p>
    <w:p w14:paraId="55A074E7">
      <w:pPr>
        <w:spacing w:line="290" w:lineRule="auto"/>
        <w:rPr>
          <w:rFonts w:hint="eastAsia" w:ascii="Arial"/>
          <w:sz w:val="30"/>
          <w:szCs w:val="30"/>
        </w:rPr>
      </w:pPr>
    </w:p>
    <w:p w14:paraId="34ABD0E1">
      <w:pPr>
        <w:spacing w:line="290" w:lineRule="auto"/>
        <w:rPr>
          <w:rFonts w:hint="eastAsia" w:ascii="Arial"/>
          <w:sz w:val="30"/>
          <w:szCs w:val="30"/>
        </w:rPr>
      </w:pPr>
      <w:r>
        <w:rPr>
          <w:rFonts w:hint="eastAsia" w:ascii="Arial"/>
          <w:sz w:val="30"/>
          <w:szCs w:val="30"/>
        </w:rPr>
        <w:t>It would be easy to illustrate these things at greater length, and the pleasantness of the subject is very alluring.</w:t>
      </w:r>
    </w:p>
    <w:p w14:paraId="07009C15">
      <w:pPr>
        <w:spacing w:line="290" w:lineRule="auto"/>
        <w:rPr>
          <w:rFonts w:hint="eastAsia" w:ascii="Arial"/>
          <w:sz w:val="30"/>
          <w:szCs w:val="30"/>
        </w:rPr>
      </w:pPr>
    </w:p>
    <w:p w14:paraId="58C76D7A">
      <w:pPr>
        <w:spacing w:line="290" w:lineRule="auto"/>
        <w:rPr>
          <w:rFonts w:hint="eastAsia" w:ascii="Arial"/>
          <w:sz w:val="30"/>
          <w:szCs w:val="30"/>
        </w:rPr>
      </w:pPr>
      <w:r>
        <w:rPr>
          <w:rFonts w:hint="eastAsia" w:ascii="Arial"/>
          <w:sz w:val="30"/>
          <w:szCs w:val="30"/>
        </w:rPr>
        <w:t>要更详细地阐述这些事情是容易的，而且这个主题的愉悦性非常诱人。</w:t>
      </w:r>
    </w:p>
    <w:p w14:paraId="76200F2A">
      <w:pPr>
        <w:spacing w:line="290" w:lineRule="auto"/>
        <w:rPr>
          <w:rFonts w:hint="eastAsia" w:ascii="Arial"/>
          <w:sz w:val="30"/>
          <w:szCs w:val="30"/>
        </w:rPr>
      </w:pPr>
    </w:p>
    <w:p w14:paraId="6F5A585D">
      <w:pPr>
        <w:spacing w:line="290" w:lineRule="auto"/>
        <w:rPr>
          <w:rFonts w:hint="eastAsia" w:ascii="Arial"/>
          <w:sz w:val="30"/>
          <w:szCs w:val="30"/>
        </w:rPr>
      </w:pPr>
      <w:r>
        <w:rPr>
          <w:rFonts w:hint="eastAsia" w:ascii="Arial"/>
          <w:sz w:val="30"/>
          <w:szCs w:val="30"/>
        </w:rPr>
        <w:t>But as we have elsewhere discoursed more fully on these topics, it may suffice to have here briefly adverted to the principal heads.*</w:t>
      </w:r>
    </w:p>
    <w:p w14:paraId="4AAEA77B">
      <w:pPr>
        <w:spacing w:line="290" w:lineRule="auto"/>
        <w:rPr>
          <w:rFonts w:hint="eastAsia" w:ascii="Arial"/>
          <w:sz w:val="30"/>
          <w:szCs w:val="30"/>
        </w:rPr>
      </w:pPr>
    </w:p>
    <w:p w14:paraId="4E563A38">
      <w:pPr>
        <w:spacing w:line="290" w:lineRule="auto"/>
        <w:rPr>
          <w:rFonts w:hint="eastAsia" w:ascii="Arial"/>
          <w:sz w:val="30"/>
          <w:szCs w:val="30"/>
        </w:rPr>
      </w:pPr>
      <w:r>
        <w:rPr>
          <w:rFonts w:hint="eastAsia" w:ascii="Arial"/>
          <w:sz w:val="30"/>
          <w:szCs w:val="30"/>
        </w:rPr>
        <w:t>但是，由于我们已在别处更充分地论述了这些主题，在此简要提及主要几点就足够了。*</w:t>
      </w:r>
    </w:p>
    <w:p w14:paraId="1A2E3E63">
      <w:pPr>
        <w:spacing w:line="290" w:lineRule="auto"/>
        <w:rPr>
          <w:rFonts w:hint="eastAsia" w:ascii="Arial"/>
          <w:sz w:val="30"/>
          <w:szCs w:val="30"/>
        </w:rPr>
      </w:pPr>
    </w:p>
    <w:p w14:paraId="4BC78363">
      <w:pPr>
        <w:spacing w:line="290" w:lineRule="auto"/>
        <w:rPr>
          <w:rFonts w:hint="eastAsia" w:ascii="Arial"/>
          <w:sz w:val="30"/>
          <w:szCs w:val="30"/>
        </w:rPr>
      </w:pPr>
      <w:r>
        <w:rPr>
          <w:rFonts w:hint="eastAsia" w:ascii="Arial"/>
          <w:sz w:val="30"/>
          <w:szCs w:val="30"/>
        </w:rPr>
        <w:t>LXXIX. Since this is a discussion peculiarly calculated to make a deep impression on the human mind, we must take care that it seem not to terminate only in frigid speculations.</w:t>
      </w:r>
    </w:p>
    <w:p w14:paraId="66029A3F">
      <w:pPr>
        <w:spacing w:line="290" w:lineRule="auto"/>
        <w:rPr>
          <w:rFonts w:hint="eastAsia" w:ascii="Arial"/>
          <w:sz w:val="30"/>
          <w:szCs w:val="30"/>
        </w:rPr>
      </w:pPr>
    </w:p>
    <w:p w14:paraId="102F0D05">
      <w:pPr>
        <w:spacing w:line="290" w:lineRule="auto"/>
        <w:rPr>
          <w:rFonts w:hint="eastAsia" w:ascii="Arial"/>
          <w:sz w:val="30"/>
          <w:szCs w:val="30"/>
        </w:rPr>
      </w:pPr>
      <w:r>
        <w:rPr>
          <w:rFonts w:hint="eastAsia" w:ascii="Arial"/>
          <w:sz w:val="30"/>
          <w:szCs w:val="30"/>
        </w:rPr>
        <w:t>LXXIX. 既然这是一场特别旨在给人类心智留下深刻印象的讨论，我们必须注意，不要让它仅仅以冰冷的思辨告终。</w:t>
      </w:r>
    </w:p>
    <w:p w14:paraId="6C54B4F0">
      <w:pPr>
        <w:spacing w:line="290" w:lineRule="auto"/>
        <w:rPr>
          <w:rFonts w:hint="eastAsia" w:ascii="Arial"/>
          <w:sz w:val="30"/>
          <w:szCs w:val="30"/>
        </w:rPr>
      </w:pPr>
    </w:p>
    <w:p w14:paraId="02107A4F">
      <w:pPr>
        <w:spacing w:line="290" w:lineRule="auto"/>
        <w:rPr>
          <w:rFonts w:hint="eastAsia" w:ascii="Arial"/>
          <w:sz w:val="30"/>
          <w:szCs w:val="30"/>
        </w:rPr>
      </w:pPr>
      <w:r>
        <w:rPr>
          <w:rFonts w:hint="eastAsia" w:ascii="Arial"/>
          <w:sz w:val="30"/>
          <w:szCs w:val="30"/>
        </w:rPr>
        <w:t>And first of all, the doctrine of so exalted a felicity tends to convince us of the Divine origin of the Gospel, by which it is revealed and exhibited.</w:t>
      </w:r>
    </w:p>
    <w:p w14:paraId="0B6569E6">
      <w:pPr>
        <w:spacing w:line="290" w:lineRule="auto"/>
        <w:rPr>
          <w:rFonts w:hint="eastAsia" w:ascii="Arial"/>
          <w:sz w:val="30"/>
          <w:szCs w:val="30"/>
        </w:rPr>
      </w:pPr>
    </w:p>
    <w:p w14:paraId="3A6F85EA">
      <w:pPr>
        <w:spacing w:line="290" w:lineRule="auto"/>
        <w:rPr>
          <w:rFonts w:hint="eastAsia" w:ascii="Arial"/>
          <w:sz w:val="30"/>
          <w:szCs w:val="30"/>
        </w:rPr>
      </w:pPr>
      <w:r>
        <w:rPr>
          <w:rFonts w:hint="eastAsia" w:ascii="Arial"/>
          <w:sz w:val="30"/>
          <w:szCs w:val="30"/>
        </w:rPr>
        <w:t>首先，如此崇高福乐的教义，倾向于使我们确信福音的神圣起源，藉着福音，这福乐得以启示和展现。</w:t>
      </w:r>
    </w:p>
    <w:p w14:paraId="38F564E1">
      <w:pPr>
        <w:spacing w:line="290" w:lineRule="auto"/>
        <w:rPr>
          <w:rFonts w:hint="eastAsia" w:ascii="Arial"/>
          <w:sz w:val="30"/>
          <w:szCs w:val="30"/>
        </w:rPr>
      </w:pPr>
    </w:p>
    <w:p w14:paraId="30306423">
      <w:pPr>
        <w:spacing w:line="290" w:lineRule="auto"/>
        <w:rPr>
          <w:rFonts w:hint="eastAsia" w:ascii="Arial"/>
          <w:sz w:val="30"/>
          <w:szCs w:val="30"/>
        </w:rPr>
      </w:pPr>
      <w:r>
        <w:rPr>
          <w:rFonts w:hint="eastAsia" w:ascii="Arial"/>
          <w:sz w:val="30"/>
          <w:szCs w:val="30"/>
        </w:rPr>
        <w:t>Examine the most ingenious discourses of Philosophers; consult the Koran of the Mahommedans; ask the modern doctors of the Jews.</w:t>
      </w:r>
    </w:p>
    <w:p w14:paraId="6514583B">
      <w:pPr>
        <w:spacing w:line="290" w:lineRule="auto"/>
        <w:rPr>
          <w:rFonts w:hint="eastAsia" w:ascii="Arial"/>
          <w:sz w:val="30"/>
          <w:szCs w:val="30"/>
        </w:rPr>
      </w:pPr>
    </w:p>
    <w:p w14:paraId="236804A9">
      <w:pPr>
        <w:spacing w:line="290" w:lineRule="auto"/>
        <w:rPr>
          <w:rFonts w:hint="eastAsia" w:ascii="Arial"/>
          <w:sz w:val="30"/>
          <w:szCs w:val="30"/>
        </w:rPr>
      </w:pPr>
      <w:r>
        <w:rPr>
          <w:rFonts w:hint="eastAsia" w:ascii="Arial"/>
          <w:sz w:val="30"/>
          <w:szCs w:val="30"/>
        </w:rPr>
        <w:t>考察哲学家们最精巧的论述；查阅穆罕默德教徒的《古兰经》(Koran)；询问犹太人的现代博士们。</w:t>
      </w:r>
    </w:p>
    <w:p w14:paraId="7B3B52F9">
      <w:pPr>
        <w:spacing w:line="290" w:lineRule="auto"/>
        <w:rPr>
          <w:rFonts w:hint="eastAsia" w:ascii="Arial"/>
          <w:sz w:val="30"/>
          <w:szCs w:val="30"/>
        </w:rPr>
      </w:pPr>
    </w:p>
    <w:p w14:paraId="10AD68FB">
      <w:pPr>
        <w:spacing w:line="290" w:lineRule="auto"/>
        <w:rPr>
          <w:rFonts w:hint="eastAsia" w:ascii="Arial"/>
          <w:sz w:val="30"/>
          <w:szCs w:val="30"/>
        </w:rPr>
      </w:pPr>
      <w:r>
        <w:rPr>
          <w:rFonts w:hint="eastAsia" w:ascii="Arial"/>
          <w:sz w:val="30"/>
          <w:szCs w:val="30"/>
        </w:rPr>
        <w:t>What have they to produce, which can at all be confronted with the felicity promised in the Gospel?</w:t>
      </w:r>
    </w:p>
    <w:p w14:paraId="4668E2D4">
      <w:pPr>
        <w:spacing w:line="290" w:lineRule="auto"/>
        <w:rPr>
          <w:rFonts w:hint="eastAsia" w:ascii="Arial"/>
          <w:sz w:val="30"/>
          <w:szCs w:val="30"/>
        </w:rPr>
      </w:pPr>
    </w:p>
    <w:p w14:paraId="19E2AC89">
      <w:pPr>
        <w:spacing w:line="290" w:lineRule="auto"/>
        <w:rPr>
          <w:rFonts w:hint="eastAsia" w:ascii="Arial"/>
          <w:sz w:val="30"/>
          <w:szCs w:val="30"/>
        </w:rPr>
      </w:pPr>
      <w:r>
        <w:rPr>
          <w:rFonts w:hint="eastAsia" w:ascii="Arial"/>
          <w:sz w:val="30"/>
          <w:szCs w:val="30"/>
        </w:rPr>
        <w:t>他们能拿出什么，可以与福音中所应许的福乐相提并论呢？</w:t>
      </w:r>
    </w:p>
    <w:p w14:paraId="6A1B4874">
      <w:pPr>
        <w:spacing w:line="290" w:lineRule="auto"/>
        <w:rPr>
          <w:rFonts w:hint="eastAsia" w:ascii="Arial"/>
          <w:sz w:val="30"/>
          <w:szCs w:val="30"/>
        </w:rPr>
      </w:pPr>
    </w:p>
    <w:p w14:paraId="1459B137">
      <w:pPr>
        <w:spacing w:line="290" w:lineRule="auto"/>
        <w:rPr>
          <w:rFonts w:hint="eastAsia" w:ascii="Arial"/>
          <w:sz w:val="30"/>
          <w:szCs w:val="30"/>
        </w:rPr>
      </w:pPr>
      <w:r>
        <w:rPr>
          <w:rFonts w:hint="eastAsia" w:ascii="Arial"/>
          <w:sz w:val="30"/>
          <w:szCs w:val="30"/>
        </w:rPr>
        <w:t>Ever since our first parents lost their original happiness by the fall, the memory of that happiness is so worn out amongst their posterity, that they are capable of forming only an obscure and confused idea of the chief good; and, till they are enlightened by the Gospel, they universally embrace ashes instead of a treasure, shadows for substance, and nothings for realities.</w:t>
      </w:r>
    </w:p>
    <w:p w14:paraId="1EDEB85C">
      <w:pPr>
        <w:spacing w:line="290" w:lineRule="auto"/>
        <w:rPr>
          <w:rFonts w:hint="eastAsia" w:ascii="Arial"/>
          <w:sz w:val="30"/>
          <w:szCs w:val="30"/>
        </w:rPr>
      </w:pPr>
    </w:p>
    <w:p w14:paraId="0CB121BD">
      <w:pPr>
        <w:spacing w:line="290" w:lineRule="auto"/>
        <w:rPr>
          <w:rFonts w:hint="eastAsia" w:ascii="Arial"/>
          <w:sz w:val="30"/>
          <w:szCs w:val="30"/>
        </w:rPr>
      </w:pPr>
      <w:r>
        <w:rPr>
          <w:rFonts w:hint="eastAsia" w:ascii="Arial"/>
          <w:sz w:val="30"/>
          <w:szCs w:val="30"/>
        </w:rPr>
        <w:t>自从我们的始祖因堕落而失去原初的幸福以来，那幸福的记忆在他们的后代中已经如此磨灭，以致他们只能对至善形成一个模糊而混乱的概念；并且，直到他们被福音光照，他们普遍都以灰烬代替财宝，以影子代替实体，以虚无代替真实。</w:t>
      </w:r>
    </w:p>
    <w:p w14:paraId="3239E87D">
      <w:pPr>
        <w:spacing w:line="290" w:lineRule="auto"/>
        <w:rPr>
          <w:rFonts w:hint="eastAsia" w:ascii="Arial"/>
          <w:sz w:val="30"/>
          <w:szCs w:val="30"/>
        </w:rPr>
      </w:pPr>
    </w:p>
    <w:p w14:paraId="47E2F411">
      <w:pPr>
        <w:spacing w:line="290" w:lineRule="auto"/>
        <w:rPr>
          <w:rFonts w:hint="eastAsia" w:ascii="Arial"/>
          <w:sz w:val="30"/>
          <w:szCs w:val="30"/>
        </w:rPr>
      </w:pPr>
      <w:r>
        <w:rPr>
          <w:rFonts w:hint="eastAsia" w:ascii="Arial"/>
          <w:sz w:val="30"/>
          <w:szCs w:val="30"/>
        </w:rPr>
        <w:t>They seek, they search, they run, they pant; but they know neither for what, nor how they should strive.</w:t>
      </w:r>
    </w:p>
    <w:p w14:paraId="4F41C918">
      <w:pPr>
        <w:spacing w:line="290" w:lineRule="auto"/>
        <w:rPr>
          <w:rFonts w:hint="eastAsia" w:ascii="Arial"/>
          <w:sz w:val="30"/>
          <w:szCs w:val="30"/>
        </w:rPr>
      </w:pPr>
    </w:p>
    <w:p w14:paraId="38FAEB34">
      <w:pPr>
        <w:spacing w:line="290" w:lineRule="auto"/>
        <w:rPr>
          <w:rFonts w:hint="eastAsia" w:ascii="Arial"/>
          <w:sz w:val="30"/>
          <w:szCs w:val="30"/>
        </w:rPr>
      </w:pPr>
      <w:r>
        <w:rPr>
          <w:rFonts w:hint="eastAsia" w:ascii="Arial"/>
          <w:sz w:val="30"/>
          <w:szCs w:val="30"/>
        </w:rPr>
        <w:t>他们寻求，他们搜寻，他们奔跑，他们喘息；但他们既不知道为何而奋斗，也不知道该如何奋斗。</w:t>
      </w:r>
    </w:p>
    <w:p w14:paraId="444C2EA5">
      <w:pPr>
        <w:spacing w:line="290" w:lineRule="auto"/>
        <w:rPr>
          <w:rFonts w:hint="eastAsia" w:ascii="Arial"/>
          <w:sz w:val="30"/>
          <w:szCs w:val="30"/>
        </w:rPr>
      </w:pPr>
    </w:p>
    <w:p w14:paraId="5BDB595F">
      <w:pPr>
        <w:spacing w:line="290" w:lineRule="auto"/>
        <w:rPr>
          <w:rFonts w:hint="eastAsia" w:ascii="Arial"/>
          <w:sz w:val="30"/>
          <w:szCs w:val="30"/>
        </w:rPr>
      </w:pPr>
      <w:r>
        <w:rPr>
          <w:rFonts w:hint="eastAsia" w:ascii="Arial"/>
          <w:sz w:val="30"/>
          <w:szCs w:val="30"/>
        </w:rPr>
        <w:t>And when they flatter themselves that they have attained an object which will at last satisfy their eager mind, they soon find that their thirst is rather augmented than extinguished.</w:t>
      </w:r>
    </w:p>
    <w:p w14:paraId="1FD674CE">
      <w:pPr>
        <w:spacing w:line="290" w:lineRule="auto"/>
        <w:rPr>
          <w:rFonts w:hint="eastAsia" w:ascii="Arial"/>
          <w:sz w:val="30"/>
          <w:szCs w:val="30"/>
        </w:rPr>
      </w:pPr>
    </w:p>
    <w:p w14:paraId="365E3C62">
      <w:pPr>
        <w:spacing w:line="290" w:lineRule="auto"/>
        <w:rPr>
          <w:rFonts w:hint="eastAsia" w:ascii="Arial"/>
          <w:sz w:val="30"/>
          <w:szCs w:val="30"/>
        </w:rPr>
      </w:pPr>
      <w:r>
        <w:rPr>
          <w:rFonts w:hint="eastAsia" w:ascii="Arial"/>
          <w:sz w:val="30"/>
          <w:szCs w:val="30"/>
        </w:rPr>
        <w:t>当他们自以为已经达到了一个最终能满足他们渴望心灵的目标时，他们很快就会发现，他们的干渴非但没有解除，反而更加剧了。</w:t>
      </w:r>
    </w:p>
    <w:p w14:paraId="3986CCF5">
      <w:pPr>
        <w:spacing w:line="290" w:lineRule="auto"/>
        <w:rPr>
          <w:rFonts w:hint="eastAsia" w:ascii="Arial"/>
          <w:sz w:val="30"/>
          <w:szCs w:val="30"/>
        </w:rPr>
      </w:pPr>
    </w:p>
    <w:p w14:paraId="61F7C510">
      <w:pPr>
        <w:spacing w:line="290" w:lineRule="auto"/>
        <w:rPr>
          <w:rFonts w:hint="eastAsia" w:ascii="Arial"/>
          <w:sz w:val="30"/>
          <w:szCs w:val="30"/>
        </w:rPr>
      </w:pPr>
      <w:r>
        <w:rPr>
          <w:rFonts w:hint="eastAsia" w:ascii="Arial"/>
          <w:sz w:val="30"/>
          <w:szCs w:val="30"/>
        </w:rPr>
        <w:t>For either they are deprived of the good things which they have long sought, after having possessed them for a short time; or their precarious felicity is destroyed by enjoyment itself, injures the possessor, and inflames the mind with new and equally tormenting desires.z</w:t>
      </w:r>
    </w:p>
    <w:p w14:paraId="2E83806D">
      <w:pPr>
        <w:spacing w:line="290" w:lineRule="auto"/>
        <w:rPr>
          <w:rFonts w:hint="eastAsia" w:ascii="Arial"/>
          <w:sz w:val="30"/>
          <w:szCs w:val="30"/>
        </w:rPr>
      </w:pPr>
    </w:p>
    <w:p w14:paraId="5E5280D4">
      <w:pPr>
        <w:spacing w:line="290" w:lineRule="auto"/>
        <w:rPr>
          <w:rFonts w:hint="eastAsia" w:ascii="Arial"/>
          <w:sz w:val="30"/>
          <w:szCs w:val="30"/>
        </w:rPr>
      </w:pPr>
      <w:r>
        <w:rPr>
          <w:rFonts w:hint="eastAsia" w:ascii="Arial"/>
          <w:sz w:val="30"/>
          <w:szCs w:val="30"/>
        </w:rPr>
        <w:t>因为，他们要么在短暂拥有之后，就被剥夺了他们长期寻求的美物；要么他们那不稳定的福乐被享乐本身所摧毁，损害了拥有者，并以新的、同样折磨人的欲望点燃了心灵。z</w:t>
      </w:r>
    </w:p>
    <w:p w14:paraId="5474CCB2">
      <w:pPr>
        <w:spacing w:line="290" w:lineRule="auto"/>
        <w:rPr>
          <w:rFonts w:hint="eastAsia" w:ascii="Arial"/>
          <w:sz w:val="30"/>
          <w:szCs w:val="30"/>
        </w:rPr>
      </w:pPr>
    </w:p>
    <w:p w14:paraId="21622812">
      <w:pPr>
        <w:spacing w:line="290" w:lineRule="auto"/>
        <w:rPr>
          <w:rFonts w:hint="eastAsia" w:ascii="Arial"/>
          <w:sz w:val="30"/>
          <w:szCs w:val="30"/>
        </w:rPr>
      </w:pPr>
      <w:r>
        <w:rPr>
          <w:rFonts w:hint="eastAsia" w:ascii="Arial"/>
          <w:sz w:val="30"/>
          <w:szCs w:val="30"/>
        </w:rPr>
        <w:t>LXXX. The wisest among the heathen rather supposed and conjectured, than knew, something about the subsistence of the soul after the termination of the present life.</w:t>
      </w:r>
    </w:p>
    <w:p w14:paraId="3808E60A">
      <w:pPr>
        <w:spacing w:line="290" w:lineRule="auto"/>
        <w:rPr>
          <w:rFonts w:hint="eastAsia" w:ascii="Arial"/>
          <w:sz w:val="30"/>
          <w:szCs w:val="30"/>
        </w:rPr>
      </w:pPr>
    </w:p>
    <w:p w14:paraId="22A375FD">
      <w:pPr>
        <w:spacing w:line="290" w:lineRule="auto"/>
        <w:rPr>
          <w:rFonts w:hint="eastAsia" w:ascii="Arial"/>
          <w:sz w:val="30"/>
          <w:szCs w:val="30"/>
        </w:rPr>
      </w:pPr>
      <w:r>
        <w:rPr>
          <w:rFonts w:hint="eastAsia" w:ascii="Arial"/>
          <w:sz w:val="30"/>
          <w:szCs w:val="30"/>
        </w:rPr>
        <w:t>LXXX. 外邦人中最有智慧的人，对于今生结束之后灵魂的存续，与其说是知道，不如说是猜测和推断。</w:t>
      </w:r>
    </w:p>
    <w:p w14:paraId="4DBE284F">
      <w:pPr>
        <w:spacing w:line="290" w:lineRule="auto"/>
        <w:rPr>
          <w:rFonts w:hint="eastAsia" w:ascii="Arial"/>
          <w:sz w:val="30"/>
          <w:szCs w:val="30"/>
        </w:rPr>
      </w:pPr>
    </w:p>
    <w:p w14:paraId="7887AC0C">
      <w:pPr>
        <w:spacing w:line="290" w:lineRule="auto"/>
        <w:rPr>
          <w:rFonts w:hint="eastAsia" w:ascii="Arial"/>
          <w:sz w:val="30"/>
          <w:szCs w:val="30"/>
        </w:rPr>
      </w:pPr>
      <w:r>
        <w:rPr>
          <w:rFonts w:hint="eastAsia" w:ascii="Arial"/>
          <w:sz w:val="30"/>
          <w:szCs w:val="30"/>
        </w:rPr>
        <w:t>A few of them, by a vague tradition, had heard of the resurrection of the body; the meaning of which they saw as through a mist, having no solid argument by which they could establish, to their own satisfaction, the truth of so wonderful a doctrine.</w:t>
      </w:r>
    </w:p>
    <w:p w14:paraId="71A48014">
      <w:pPr>
        <w:spacing w:line="290" w:lineRule="auto"/>
        <w:rPr>
          <w:rFonts w:hint="eastAsia" w:ascii="Arial"/>
          <w:sz w:val="30"/>
          <w:szCs w:val="30"/>
        </w:rPr>
      </w:pPr>
    </w:p>
    <w:p w14:paraId="1F9FF3E6">
      <w:pPr>
        <w:spacing w:line="290" w:lineRule="auto"/>
        <w:rPr>
          <w:rFonts w:hint="eastAsia" w:ascii="Arial"/>
          <w:sz w:val="30"/>
          <w:szCs w:val="30"/>
        </w:rPr>
      </w:pPr>
      <w:r>
        <w:rPr>
          <w:rFonts w:hint="eastAsia" w:ascii="Arial"/>
          <w:sz w:val="30"/>
          <w:szCs w:val="30"/>
        </w:rPr>
        <w:t>他们中少数人，藉着模糊的传统，听说过身体复活的事；他们如同透过迷雾看见其意义，没有任何坚实的论据可以使他们自己满意地确立如此奇妙教义的真理。</w:t>
      </w:r>
    </w:p>
    <w:p w14:paraId="7898E3A4">
      <w:pPr>
        <w:spacing w:line="290" w:lineRule="auto"/>
        <w:rPr>
          <w:rFonts w:hint="eastAsia" w:ascii="Arial"/>
          <w:sz w:val="30"/>
          <w:szCs w:val="30"/>
        </w:rPr>
      </w:pPr>
    </w:p>
    <w:p w14:paraId="0BF28E59">
      <w:pPr>
        <w:spacing w:line="290" w:lineRule="auto"/>
        <w:rPr>
          <w:rFonts w:hint="eastAsia" w:ascii="Arial"/>
          <w:sz w:val="30"/>
          <w:szCs w:val="30"/>
        </w:rPr>
      </w:pPr>
      <w:r>
        <w:rPr>
          <w:rFonts w:hint="eastAsia" w:ascii="Arial"/>
          <w:sz w:val="30"/>
          <w:szCs w:val="30"/>
        </w:rPr>
        <w:t>But whereas the Philosophers employed themselves in anxious inquiries relating to the chief good; whereas Epicurus with his followers denied the immortality of the soul, while with much wavering and hesitation it was defended by Socrates and Plato, and held only as an uncertain conjecture by the Brahmins of India and the Druids of Gaul; and whereas the Poets enveloped the whole doctrine of a future state in numberless fables;—the glories of eternity are now clearly and certainly revealed in the Gospel, that we may not only believe, but so anticipate them in our own souls, that from what we now possess, perceive, and taste, our faith may rise to full assurance.</w:t>
      </w:r>
    </w:p>
    <w:p w14:paraId="371F9CBE">
      <w:pPr>
        <w:spacing w:line="290" w:lineRule="auto"/>
        <w:rPr>
          <w:rFonts w:hint="eastAsia" w:ascii="Arial"/>
          <w:sz w:val="30"/>
          <w:szCs w:val="30"/>
        </w:rPr>
      </w:pPr>
    </w:p>
    <w:p w14:paraId="4B4FF8A0">
      <w:pPr>
        <w:spacing w:line="290" w:lineRule="auto"/>
        <w:rPr>
          <w:rFonts w:hint="eastAsia" w:ascii="Arial"/>
          <w:sz w:val="30"/>
          <w:szCs w:val="30"/>
        </w:rPr>
      </w:pPr>
      <w:r>
        <w:rPr>
          <w:rFonts w:hint="eastAsia" w:ascii="Arial"/>
          <w:sz w:val="30"/>
          <w:szCs w:val="30"/>
        </w:rPr>
        <w:t>然而，当哲学家们专注于对至善的焦虑探究时；当伊壁鸠鲁(Epicurus)及其追随者否认灵魂不朽，而苏格拉底(Socrates)和柏拉图(Plato)却带着许多摇摆和犹豫为其辩护，印度的婆罗门(Brahmins)和高卢的德鲁伊(Druids)也仅将其视为不确定的推测时；并且当诗人们将整个未来状态的教义包裹在无数的寓言中时；——永恒的荣耀如今在福音中清晰而确定地启示出来，使我们不仅可以相信，而且可以在我们自己的灵魂中如此地预尝它们，以致从我们现在所拥有、所感知、所品尝的，我们的信心可以升到完全的确据。</w:t>
      </w:r>
    </w:p>
    <w:p w14:paraId="3FACC943">
      <w:pPr>
        <w:spacing w:line="290" w:lineRule="auto"/>
        <w:rPr>
          <w:rFonts w:hint="eastAsia" w:ascii="Arial"/>
          <w:sz w:val="30"/>
          <w:szCs w:val="30"/>
        </w:rPr>
      </w:pPr>
    </w:p>
    <w:p w14:paraId="48121E36">
      <w:pPr>
        <w:spacing w:line="290" w:lineRule="auto"/>
        <w:rPr>
          <w:rFonts w:hint="eastAsia" w:ascii="Arial"/>
          <w:sz w:val="30"/>
          <w:szCs w:val="30"/>
        </w:rPr>
      </w:pPr>
      <w:r>
        <w:rPr>
          <w:rFonts w:hint="eastAsia" w:ascii="Arial"/>
          <w:sz w:val="30"/>
          <w:szCs w:val="30"/>
        </w:rPr>
        <w:t>LXXXI. Mahommed, when he intends to point out the highest rewards which he teaches his followers to expect, speaks of nothing but carnal enjoyments.</w:t>
      </w:r>
    </w:p>
    <w:p w14:paraId="7A995760">
      <w:pPr>
        <w:spacing w:line="290" w:lineRule="auto"/>
        <w:rPr>
          <w:rFonts w:hint="eastAsia" w:ascii="Arial"/>
          <w:sz w:val="30"/>
          <w:szCs w:val="30"/>
        </w:rPr>
      </w:pPr>
    </w:p>
    <w:p w14:paraId="490424A5">
      <w:pPr>
        <w:spacing w:line="290" w:lineRule="auto"/>
        <w:rPr>
          <w:rFonts w:hint="eastAsia" w:ascii="Arial"/>
          <w:sz w:val="30"/>
          <w:szCs w:val="30"/>
        </w:rPr>
      </w:pPr>
      <w:r>
        <w:rPr>
          <w:rFonts w:hint="eastAsia" w:ascii="Arial"/>
          <w:sz w:val="30"/>
          <w:szCs w:val="30"/>
        </w:rPr>
        <w:t>LXXXI. 穆罕默德(Mahommed)，当他意图指出他教导其追随者所期望的最高奖赏时，所说的无非是肉体的享乐。</w:t>
      </w:r>
    </w:p>
    <w:p w14:paraId="39B78D50">
      <w:pPr>
        <w:spacing w:line="290" w:lineRule="auto"/>
        <w:rPr>
          <w:rFonts w:hint="eastAsia" w:ascii="Arial"/>
          <w:sz w:val="30"/>
          <w:szCs w:val="30"/>
        </w:rPr>
      </w:pPr>
    </w:p>
    <w:p w14:paraId="2A8AB109">
      <w:pPr>
        <w:spacing w:line="290" w:lineRule="auto"/>
        <w:rPr>
          <w:rFonts w:hint="eastAsia" w:ascii="Arial"/>
          <w:sz w:val="30"/>
          <w:szCs w:val="30"/>
        </w:rPr>
      </w:pPr>
      <w:r>
        <w:rPr>
          <w:rFonts w:hint="eastAsia" w:ascii="Arial"/>
          <w:sz w:val="30"/>
          <w:szCs w:val="30"/>
        </w:rPr>
        <w:t>The splendid mansions of Paradise; chambers containing couches of gold, and strewed with silk, tapestry, and precious stones; an unknown abundance of silver and gold; waters whiter than snow and sweeter than honey, and nigh them as many crystal glasses as there are stars in heaven; a table of adamant, with chairs of gold and silver; oranges to be presented to each of the guests, which they no sooner smell, than straightway, the most beautiful virgins burst forth from them to embrace the followers of Mahommed;—these, and other things of the same sort, or still more absurd, which it would be tedious and disgusting to detail, are the remunerations which that impostor proposes.</w:t>
      </w:r>
    </w:p>
    <w:p w14:paraId="28C879F8">
      <w:pPr>
        <w:spacing w:line="290" w:lineRule="auto"/>
        <w:rPr>
          <w:rFonts w:hint="eastAsia" w:ascii="Arial"/>
          <w:sz w:val="30"/>
          <w:szCs w:val="30"/>
        </w:rPr>
      </w:pPr>
    </w:p>
    <w:p w14:paraId="17B9857F">
      <w:pPr>
        <w:spacing w:line="290" w:lineRule="auto"/>
        <w:rPr>
          <w:rFonts w:hint="eastAsia" w:ascii="Arial"/>
          <w:sz w:val="30"/>
          <w:szCs w:val="30"/>
        </w:rPr>
      </w:pPr>
      <w:r>
        <w:rPr>
          <w:rFonts w:hint="eastAsia" w:ascii="Arial"/>
          <w:sz w:val="30"/>
          <w:szCs w:val="30"/>
        </w:rPr>
        <w:t>天堂(Paradise)的辉煌宅邸；内有金榻、铺满丝绸、挂毯和宝石的房间；数量不详的金银；比雪更白、比蜜更甜的水，旁边有与天上星辰一样多的水晶杯；一张金刚石(adamant)桌子，配有金银椅子；献给每位客人的橙子，他们一闻到，最美丽的处女便立刻从橙子中涌出，拥抱穆罕默德的追随者；——这些，以及其他同类或更荒谬的事物，详细叙述既冗长又令人作呕，便是那个骗子所提出的报酬。</w:t>
      </w:r>
    </w:p>
    <w:p w14:paraId="59A5A1F2">
      <w:pPr>
        <w:spacing w:line="290" w:lineRule="auto"/>
        <w:rPr>
          <w:rFonts w:hint="eastAsia" w:ascii="Arial"/>
          <w:sz w:val="30"/>
          <w:szCs w:val="30"/>
        </w:rPr>
      </w:pPr>
    </w:p>
    <w:p w14:paraId="668E8E69">
      <w:pPr>
        <w:spacing w:line="290" w:lineRule="auto"/>
        <w:rPr>
          <w:rFonts w:hint="eastAsia" w:ascii="Arial"/>
          <w:sz w:val="30"/>
          <w:szCs w:val="30"/>
        </w:rPr>
      </w:pPr>
      <w:r>
        <w:rPr>
          <w:rFonts w:hint="eastAsia" w:ascii="Arial"/>
          <w:sz w:val="30"/>
          <w:szCs w:val="30"/>
        </w:rPr>
        <w:t>LXXXII. Nor do the Jews discover a greater share of wisdom and sobriety, when they talk of the magnificent feast of their Messiah, consisting of a woodland ox formed and fattened for the purpose, of the fish Leviathan, of the bird Bar Juchna, and of wines of the most delicate flavour produced in paradise, and reserved in Adam's cellar till the last day.</w:t>
      </w:r>
    </w:p>
    <w:p w14:paraId="3E529FAA">
      <w:pPr>
        <w:spacing w:line="290" w:lineRule="auto"/>
        <w:rPr>
          <w:rFonts w:hint="eastAsia" w:ascii="Arial"/>
          <w:sz w:val="30"/>
          <w:szCs w:val="30"/>
        </w:rPr>
      </w:pPr>
    </w:p>
    <w:p w14:paraId="158A5702">
      <w:pPr>
        <w:spacing w:line="290" w:lineRule="auto"/>
        <w:rPr>
          <w:rFonts w:hint="eastAsia" w:ascii="Arial"/>
          <w:sz w:val="30"/>
          <w:szCs w:val="30"/>
        </w:rPr>
      </w:pPr>
      <w:r>
        <w:rPr>
          <w:rFonts w:hint="eastAsia" w:ascii="Arial"/>
          <w:sz w:val="30"/>
          <w:szCs w:val="30"/>
        </w:rPr>
        <w:t>LXXXII. 犹太人在谈论他们弥赛亚的盛大筵席时，也未显出更多的智慧和清醒，那筵席包括为此目的而形成并养肥的林中公牛，利维坦鱼(Leviathan)，巴·尤克纳鸟(Bar Juchna)，以及在乐园中酿造、储藏在亚当酒窖中直到末日的最美味的酒。</w:t>
      </w:r>
    </w:p>
    <w:p w14:paraId="048FFE85">
      <w:pPr>
        <w:spacing w:line="290" w:lineRule="auto"/>
        <w:rPr>
          <w:rFonts w:hint="eastAsia" w:ascii="Arial"/>
          <w:sz w:val="30"/>
          <w:szCs w:val="30"/>
        </w:rPr>
      </w:pPr>
    </w:p>
    <w:p w14:paraId="5D49F94F">
      <w:pPr>
        <w:spacing w:line="290" w:lineRule="auto"/>
        <w:rPr>
          <w:rFonts w:hint="eastAsia" w:ascii="Arial"/>
          <w:sz w:val="30"/>
          <w:szCs w:val="30"/>
        </w:rPr>
      </w:pPr>
      <w:r>
        <w:rPr>
          <w:rFonts w:hint="eastAsia" w:ascii="Arial"/>
          <w:sz w:val="30"/>
          <w:szCs w:val="30"/>
        </w:rPr>
        <w:t>Their ravings about these things are so ridiculous, that Manasseh himself was ashamed of them, and laboured strenuously, how unsuccessfully soever, to convert them into allegories.</w:t>
      </w:r>
    </w:p>
    <w:p w14:paraId="051FBEE8">
      <w:pPr>
        <w:spacing w:line="290" w:lineRule="auto"/>
        <w:rPr>
          <w:rFonts w:hint="eastAsia" w:ascii="Arial"/>
          <w:sz w:val="30"/>
          <w:szCs w:val="30"/>
        </w:rPr>
      </w:pPr>
    </w:p>
    <w:p w14:paraId="6F4382F0">
      <w:pPr>
        <w:spacing w:line="290" w:lineRule="auto"/>
        <w:rPr>
          <w:rFonts w:hint="eastAsia" w:ascii="Arial"/>
          <w:sz w:val="30"/>
          <w:szCs w:val="30"/>
        </w:rPr>
      </w:pPr>
      <w:r>
        <w:rPr>
          <w:rFonts w:hint="eastAsia" w:ascii="Arial"/>
          <w:sz w:val="30"/>
          <w:szCs w:val="30"/>
        </w:rPr>
        <w:t>他们对这些事物的胡言乱语是如此荒谬，以致玛拿西(Manasseh)本人也为之羞愧，并竭力（尽管不成功）将它们解释为寓言。</w:t>
      </w:r>
    </w:p>
    <w:p w14:paraId="1909E0B7">
      <w:pPr>
        <w:spacing w:line="290" w:lineRule="auto"/>
        <w:rPr>
          <w:rFonts w:hint="eastAsia" w:ascii="Arial"/>
          <w:sz w:val="30"/>
          <w:szCs w:val="30"/>
        </w:rPr>
      </w:pPr>
    </w:p>
    <w:p w14:paraId="03D68E77">
      <w:pPr>
        <w:spacing w:line="290" w:lineRule="auto"/>
        <w:rPr>
          <w:rFonts w:hint="eastAsia" w:ascii="Arial"/>
          <w:sz w:val="30"/>
          <w:szCs w:val="30"/>
        </w:rPr>
      </w:pPr>
      <w:r>
        <w:rPr>
          <w:rFonts w:hint="eastAsia" w:ascii="Arial"/>
          <w:sz w:val="30"/>
          <w:szCs w:val="30"/>
        </w:rPr>
        <w:t>They entertain opinions wretchedly erroneous with regard to the condition of separate souls; which they represent as wandering about their own corpses, prompted by the love they bear for them, for a whole year after death; and as frequently employed for performing magical arts, by Demons that infest the air.</w:t>
      </w:r>
    </w:p>
    <w:p w14:paraId="40B56362">
      <w:pPr>
        <w:spacing w:line="290" w:lineRule="auto"/>
        <w:rPr>
          <w:rFonts w:hint="eastAsia" w:ascii="Arial"/>
          <w:sz w:val="30"/>
          <w:szCs w:val="30"/>
        </w:rPr>
      </w:pPr>
    </w:p>
    <w:p w14:paraId="7935C2A6">
      <w:pPr>
        <w:spacing w:line="290" w:lineRule="auto"/>
        <w:rPr>
          <w:rFonts w:hint="eastAsia" w:ascii="Arial"/>
          <w:sz w:val="30"/>
          <w:szCs w:val="30"/>
        </w:rPr>
      </w:pPr>
      <w:r>
        <w:rPr>
          <w:rFonts w:hint="eastAsia" w:ascii="Arial"/>
          <w:sz w:val="30"/>
          <w:szCs w:val="30"/>
        </w:rPr>
        <w:t>他们对分离灵魂的状况持有极其错误的观点；他们将灵魂描绘成在死后整整一年里，因对其尸体的爱而徘徊在尸体周围；并且经常被盘踞在空中的鬼魔(Demons)用来施行魔法。</w:t>
      </w:r>
    </w:p>
    <w:p w14:paraId="3B4E8001">
      <w:pPr>
        <w:spacing w:line="290" w:lineRule="auto"/>
        <w:rPr>
          <w:rFonts w:hint="eastAsia" w:ascii="Arial"/>
          <w:sz w:val="30"/>
          <w:szCs w:val="30"/>
        </w:rPr>
      </w:pPr>
    </w:p>
    <w:p w14:paraId="5829783F">
      <w:pPr>
        <w:spacing w:line="290" w:lineRule="auto"/>
        <w:rPr>
          <w:rFonts w:hint="eastAsia" w:ascii="Arial"/>
          <w:sz w:val="30"/>
          <w:szCs w:val="30"/>
        </w:rPr>
      </w:pPr>
      <w:r>
        <w:rPr>
          <w:rFonts w:hint="eastAsia" w:ascii="Arial"/>
          <w:sz w:val="30"/>
          <w:szCs w:val="30"/>
        </w:rPr>
        <w:t>The metempsychosis also, or the transmigration of souls into other bodies, was believed by the ancient Pharisees; and it is still maintained by the modern Cabbalists.</w:t>
      </w:r>
    </w:p>
    <w:p w14:paraId="02FA0E55">
      <w:pPr>
        <w:spacing w:line="290" w:lineRule="auto"/>
        <w:rPr>
          <w:rFonts w:hint="eastAsia" w:ascii="Arial"/>
          <w:sz w:val="30"/>
          <w:szCs w:val="30"/>
        </w:rPr>
      </w:pPr>
    </w:p>
    <w:p w14:paraId="56B6AE9B">
      <w:pPr>
        <w:spacing w:line="290" w:lineRule="auto"/>
        <w:rPr>
          <w:rFonts w:hint="eastAsia" w:ascii="Arial"/>
          <w:sz w:val="30"/>
          <w:szCs w:val="30"/>
        </w:rPr>
      </w:pPr>
      <w:r>
        <w:rPr>
          <w:rFonts w:hint="eastAsia" w:ascii="Arial"/>
          <w:sz w:val="30"/>
          <w:szCs w:val="30"/>
        </w:rPr>
        <w:t>灵魂转世(metempsychosis)，或灵魂迁入其他身体，也曾为古代法利赛人所信奉；并且至今仍为现代喀巴拉派(Cabbalists)所持守。</w:t>
      </w:r>
    </w:p>
    <w:p w14:paraId="583F7775">
      <w:pPr>
        <w:spacing w:line="290" w:lineRule="auto"/>
        <w:rPr>
          <w:rFonts w:hint="eastAsia" w:ascii="Arial"/>
          <w:sz w:val="30"/>
          <w:szCs w:val="30"/>
        </w:rPr>
      </w:pPr>
    </w:p>
    <w:p w14:paraId="5AC3E2B5">
      <w:pPr>
        <w:spacing w:line="290" w:lineRule="auto"/>
        <w:rPr>
          <w:rFonts w:hint="eastAsia" w:ascii="Arial"/>
          <w:sz w:val="30"/>
          <w:szCs w:val="30"/>
        </w:rPr>
      </w:pPr>
      <w:r>
        <w:rPr>
          <w:rFonts w:hint="eastAsia" w:ascii="Arial"/>
          <w:sz w:val="30"/>
          <w:szCs w:val="30"/>
        </w:rPr>
        <w:t>They debase, too, the doctrine of the resurrection, by a multitude of fables, such as that which they tell of an incorruptible small bone in the chine-bone of the back, from which alone, after the rest of the body shall have been consumed, it maybe entirely recovered and restored; and of a certain celestial dew,by which that bone is to be mollified and extended, like leaven which diffuses itself through the whole mass;—to pass over the fable of the rolling of bodies through secret passages of the earth to Palestine, that they may be raised up in that country.</w:t>
      </w:r>
    </w:p>
    <w:p w14:paraId="0816B649">
      <w:pPr>
        <w:spacing w:line="290" w:lineRule="auto"/>
        <w:rPr>
          <w:rFonts w:hint="eastAsia" w:ascii="Arial"/>
          <w:sz w:val="30"/>
          <w:szCs w:val="30"/>
        </w:rPr>
      </w:pPr>
    </w:p>
    <w:p w14:paraId="33F92F4B">
      <w:pPr>
        <w:spacing w:line="290" w:lineRule="auto"/>
        <w:rPr>
          <w:rFonts w:hint="eastAsia" w:ascii="Arial"/>
          <w:sz w:val="30"/>
          <w:szCs w:val="30"/>
        </w:rPr>
      </w:pPr>
      <w:r>
        <w:rPr>
          <w:rFonts w:hint="eastAsia" w:ascii="Arial"/>
          <w:sz w:val="30"/>
          <w:szCs w:val="30"/>
        </w:rPr>
        <w:t>他们也用大量的寓言贬低了复活的教义，例如他们所说的脊椎骨中有一块不朽的小骨头，在身体其他部分被消耗之后，仅凭这块骨头就可以完全恢复和复原；以及某种天上的甘露，这块骨头将藉此软化和扩展，就像酵母在整个面团中扩散一样；——更不用说关于身体通过地球的秘密通道滚动到巴勒斯坦，以便在那片土地上复活的寓言了。</w:t>
      </w:r>
    </w:p>
    <w:p w14:paraId="6091A054">
      <w:pPr>
        <w:spacing w:line="290" w:lineRule="auto"/>
        <w:rPr>
          <w:rFonts w:hint="eastAsia" w:ascii="Arial"/>
          <w:sz w:val="30"/>
          <w:szCs w:val="30"/>
        </w:rPr>
      </w:pPr>
    </w:p>
    <w:p w14:paraId="3659E020">
      <w:pPr>
        <w:spacing w:line="290" w:lineRule="auto"/>
        <w:rPr>
          <w:rFonts w:hint="eastAsia" w:ascii="Arial"/>
          <w:sz w:val="30"/>
          <w:szCs w:val="30"/>
        </w:rPr>
      </w:pPr>
      <w:r>
        <w:rPr>
          <w:rFonts w:hint="eastAsia" w:ascii="Arial"/>
          <w:sz w:val="30"/>
          <w:szCs w:val="30"/>
        </w:rPr>
        <w:t>All these notions are equally contrary to the dictates of sound reason, and the doctrine of sacred writ.</w:t>
      </w:r>
    </w:p>
    <w:p w14:paraId="7A638E5B">
      <w:pPr>
        <w:spacing w:line="290" w:lineRule="auto"/>
        <w:rPr>
          <w:rFonts w:hint="eastAsia" w:ascii="Arial"/>
          <w:sz w:val="30"/>
          <w:szCs w:val="30"/>
        </w:rPr>
      </w:pPr>
    </w:p>
    <w:p w14:paraId="1884795C">
      <w:pPr>
        <w:spacing w:line="290" w:lineRule="auto"/>
        <w:rPr>
          <w:rFonts w:hint="eastAsia" w:ascii="Arial"/>
          <w:sz w:val="30"/>
          <w:szCs w:val="30"/>
        </w:rPr>
      </w:pPr>
      <w:r>
        <w:rPr>
          <w:rFonts w:hint="eastAsia" w:ascii="Arial"/>
          <w:sz w:val="30"/>
          <w:szCs w:val="30"/>
        </w:rPr>
        <w:t>所有这些观念都同样违背健全理性的指示和圣经的教义。</w:t>
      </w:r>
    </w:p>
    <w:p w14:paraId="56E4BF49">
      <w:pPr>
        <w:spacing w:line="290" w:lineRule="auto"/>
        <w:rPr>
          <w:rFonts w:hint="eastAsia" w:ascii="Arial"/>
          <w:sz w:val="30"/>
          <w:szCs w:val="30"/>
        </w:rPr>
      </w:pPr>
    </w:p>
    <w:p w14:paraId="3D7B851D">
      <w:pPr>
        <w:spacing w:line="290" w:lineRule="auto"/>
        <w:rPr>
          <w:rFonts w:hint="eastAsia" w:ascii="Arial"/>
          <w:sz w:val="30"/>
          <w:szCs w:val="30"/>
        </w:rPr>
      </w:pPr>
      <w:r>
        <w:rPr>
          <w:rFonts w:hint="eastAsia" w:ascii="Arial"/>
          <w:sz w:val="30"/>
          <w:szCs w:val="30"/>
        </w:rPr>
        <w:t>LXXXIII. How much more noble and sublime is the divine doctrine of the Gospel, which teaches us that the happiness of man is not to be sought in created objects, far less in those gross and animal pleasures which gratify his bodily appetites; but in the pious contemplation, the delightful enjoyment, and the holy resemblance of the Supreme Being:—that, through the grace of God and of Christ, the beginnings of these felicities are imparted to true believers even in the present life, and are more richly conferred on the souls of the godly at death, that, released from the body of sin, they may rejoice in the embraces of God and the Redeemer, till, at last, being re-united to their bodies, which shall be raised up to glory, they experience God, without the intervention of any medium, to be to them "all in all."</w:t>
      </w:r>
    </w:p>
    <w:p w14:paraId="417E1D39">
      <w:pPr>
        <w:spacing w:line="290" w:lineRule="auto"/>
        <w:rPr>
          <w:rFonts w:hint="eastAsia" w:ascii="Arial"/>
          <w:sz w:val="30"/>
          <w:szCs w:val="30"/>
        </w:rPr>
      </w:pPr>
    </w:p>
    <w:p w14:paraId="35F2B035">
      <w:pPr>
        <w:spacing w:line="290" w:lineRule="auto"/>
        <w:rPr>
          <w:rFonts w:hint="eastAsia" w:ascii="Arial"/>
          <w:sz w:val="30"/>
          <w:szCs w:val="30"/>
        </w:rPr>
      </w:pPr>
      <w:r>
        <w:rPr>
          <w:rFonts w:hint="eastAsia" w:ascii="Arial"/>
          <w:sz w:val="30"/>
          <w:szCs w:val="30"/>
        </w:rPr>
        <w:t>LXXXIII. 福音的神圣教义是何等高贵和崇高，它教导我们，人的幸福不应在受造之物中寻求，更不应在那些满足肉体欲望的粗鄙和动物性快乐中寻求；而应在对至高存有（Supreme Being，即神）的虔诚默想、喜乐享受和圣洁相似中寻求：——即，藉着神和基督的恩典，这些福乐的开端甚至在今生就赐给真信徒，并且在敬虔者死时更丰盛地赐给他们的灵魂，使他们脱离罪的身体，可以在神和救赎主的怀抱中欢欣，直到最后，与他们那将复活得荣耀的身体重新结合，他们便经历神，无需任何媒介的介入，神对他们而言就是“万有中的万有”。</w:t>
      </w:r>
    </w:p>
    <w:p w14:paraId="6715F4CF">
      <w:pPr>
        <w:spacing w:line="290" w:lineRule="auto"/>
        <w:rPr>
          <w:rFonts w:hint="eastAsia" w:ascii="Arial"/>
          <w:sz w:val="30"/>
          <w:szCs w:val="30"/>
        </w:rPr>
      </w:pPr>
    </w:p>
    <w:p w14:paraId="2ECC5C54">
      <w:pPr>
        <w:spacing w:line="290" w:lineRule="auto"/>
        <w:rPr>
          <w:rFonts w:hint="eastAsia" w:ascii="Arial"/>
          <w:sz w:val="30"/>
          <w:szCs w:val="30"/>
        </w:rPr>
      </w:pPr>
      <w:r>
        <w:rPr>
          <w:rFonts w:hint="eastAsia" w:ascii="Arial"/>
          <w:sz w:val="30"/>
          <w:szCs w:val="30"/>
        </w:rPr>
        <w:t>These blessings are truly sufficient to fill and satisfy the soul that is desirous of the highest good; and beyond these, is nothing desirable, which it either knows or seeks.</w:t>
      </w:r>
    </w:p>
    <w:p w14:paraId="73B8AF2C">
      <w:pPr>
        <w:spacing w:line="290" w:lineRule="auto"/>
        <w:rPr>
          <w:rFonts w:hint="eastAsia" w:ascii="Arial"/>
          <w:sz w:val="30"/>
          <w:szCs w:val="30"/>
        </w:rPr>
      </w:pPr>
    </w:p>
    <w:p w14:paraId="070A6E71">
      <w:pPr>
        <w:spacing w:line="290" w:lineRule="auto"/>
        <w:rPr>
          <w:rFonts w:hint="eastAsia" w:ascii="Arial"/>
          <w:sz w:val="30"/>
          <w:szCs w:val="30"/>
        </w:rPr>
      </w:pPr>
      <w:r>
        <w:rPr>
          <w:rFonts w:hint="eastAsia" w:ascii="Arial"/>
          <w:sz w:val="30"/>
          <w:szCs w:val="30"/>
        </w:rPr>
        <w:t>这些祝福确实足以充满并满足渴望至善的灵魂；除此以外，再没有什么它所知道或寻求的可羡慕之物了。</w:t>
      </w:r>
    </w:p>
    <w:p w14:paraId="69E5C528">
      <w:pPr>
        <w:spacing w:line="290" w:lineRule="auto"/>
        <w:rPr>
          <w:rFonts w:hint="eastAsia" w:ascii="Arial"/>
          <w:sz w:val="30"/>
          <w:szCs w:val="30"/>
        </w:rPr>
      </w:pPr>
    </w:p>
    <w:p w14:paraId="6D192AA3">
      <w:pPr>
        <w:spacing w:line="290" w:lineRule="auto"/>
        <w:rPr>
          <w:rFonts w:hint="eastAsia" w:ascii="Arial"/>
          <w:sz w:val="30"/>
          <w:szCs w:val="30"/>
        </w:rPr>
      </w:pPr>
      <w:r>
        <w:rPr>
          <w:rFonts w:hint="eastAsia" w:ascii="Arial"/>
          <w:sz w:val="30"/>
          <w:szCs w:val="30"/>
        </w:rPr>
        <w:t>And who can question the truth and Divinity of that doctrine, which so clearly teaches, and so strongly assures us of, so great a felicity!</w:t>
      </w:r>
    </w:p>
    <w:p w14:paraId="36A9B8F9">
      <w:pPr>
        <w:spacing w:line="290" w:lineRule="auto"/>
        <w:rPr>
          <w:rFonts w:hint="eastAsia" w:ascii="Arial"/>
          <w:sz w:val="30"/>
          <w:szCs w:val="30"/>
        </w:rPr>
      </w:pPr>
    </w:p>
    <w:p w14:paraId="4E5D3192">
      <w:pPr>
        <w:spacing w:line="290" w:lineRule="auto"/>
        <w:rPr>
          <w:rFonts w:hint="eastAsia" w:ascii="Arial"/>
          <w:sz w:val="30"/>
          <w:szCs w:val="30"/>
        </w:rPr>
      </w:pPr>
      <w:r>
        <w:rPr>
          <w:rFonts w:hint="eastAsia" w:ascii="Arial"/>
          <w:sz w:val="30"/>
          <w:szCs w:val="30"/>
        </w:rPr>
        <w:t>谁能质疑那如此清晰地教导、如此有力地向我们保证如此巨大福乐的教义的真理性和神圣性呢！</w:t>
      </w:r>
    </w:p>
    <w:p w14:paraId="6FCA926F">
      <w:pPr>
        <w:spacing w:line="290" w:lineRule="auto"/>
        <w:rPr>
          <w:rFonts w:hint="eastAsia" w:ascii="Arial"/>
          <w:sz w:val="30"/>
          <w:szCs w:val="30"/>
        </w:rPr>
      </w:pPr>
    </w:p>
    <w:p w14:paraId="130C9E7C">
      <w:pPr>
        <w:spacing w:line="290" w:lineRule="auto"/>
        <w:rPr>
          <w:rFonts w:hint="eastAsia" w:ascii="Arial"/>
          <w:sz w:val="30"/>
          <w:szCs w:val="30"/>
        </w:rPr>
      </w:pPr>
      <w:r>
        <w:rPr>
          <w:rFonts w:hint="eastAsia" w:ascii="Arial"/>
          <w:sz w:val="30"/>
          <w:szCs w:val="30"/>
        </w:rPr>
        <w:t>Who would not rejoice that, after the reign of the grossest darkness, this Gospel has been so extensively preached, known, and embraced!</w:t>
      </w:r>
    </w:p>
    <w:p w14:paraId="12806692">
      <w:pPr>
        <w:spacing w:line="290" w:lineRule="auto"/>
        <w:rPr>
          <w:rFonts w:hint="eastAsia" w:ascii="Arial"/>
          <w:sz w:val="30"/>
          <w:szCs w:val="30"/>
        </w:rPr>
      </w:pPr>
    </w:p>
    <w:p w14:paraId="13C5ACA7">
      <w:pPr>
        <w:spacing w:line="290" w:lineRule="auto"/>
        <w:rPr>
          <w:rFonts w:hint="eastAsia" w:ascii="Arial"/>
          <w:sz w:val="30"/>
          <w:szCs w:val="30"/>
        </w:rPr>
      </w:pPr>
      <w:r>
        <w:rPr>
          <w:rFonts w:hint="eastAsia" w:ascii="Arial"/>
          <w:sz w:val="30"/>
          <w:szCs w:val="30"/>
        </w:rPr>
        <w:t>谁不会为在最深重的黑暗统治之后，这福音得以如此广泛地传扬、认识和接受而欢欣呢！</w:t>
      </w:r>
    </w:p>
    <w:p w14:paraId="6815B660">
      <w:pPr>
        <w:spacing w:line="290" w:lineRule="auto"/>
        <w:rPr>
          <w:rFonts w:hint="eastAsia" w:ascii="Arial"/>
          <w:sz w:val="30"/>
          <w:szCs w:val="30"/>
        </w:rPr>
      </w:pPr>
    </w:p>
    <w:p w14:paraId="154B9483">
      <w:pPr>
        <w:spacing w:line="290" w:lineRule="auto"/>
        <w:rPr>
          <w:rFonts w:hint="eastAsia" w:ascii="Arial"/>
          <w:sz w:val="30"/>
          <w:szCs w:val="30"/>
        </w:rPr>
      </w:pPr>
      <w:r>
        <w:rPr>
          <w:rFonts w:hint="eastAsia" w:ascii="Arial"/>
          <w:sz w:val="30"/>
          <w:szCs w:val="30"/>
        </w:rPr>
        <w:t>Who would not cordially exult in it, as a treasure of inestimable value!</w:t>
      </w:r>
    </w:p>
    <w:p w14:paraId="5F000077">
      <w:pPr>
        <w:spacing w:line="290" w:lineRule="auto"/>
        <w:rPr>
          <w:rFonts w:hint="eastAsia" w:ascii="Arial"/>
          <w:sz w:val="30"/>
          <w:szCs w:val="30"/>
        </w:rPr>
      </w:pPr>
    </w:p>
    <w:p w14:paraId="22D19AAB">
      <w:pPr>
        <w:spacing w:line="290" w:lineRule="auto"/>
        <w:rPr>
          <w:rFonts w:hint="eastAsia" w:ascii="Arial"/>
          <w:sz w:val="30"/>
          <w:szCs w:val="30"/>
        </w:rPr>
      </w:pPr>
      <w:r>
        <w:rPr>
          <w:rFonts w:hint="eastAsia" w:ascii="Arial"/>
          <w:sz w:val="30"/>
          <w:szCs w:val="30"/>
        </w:rPr>
        <w:t>谁不会由衷地以之为无价之宝而欢腾呢！</w:t>
      </w:r>
    </w:p>
    <w:p w14:paraId="704E37D9">
      <w:pPr>
        <w:spacing w:line="290" w:lineRule="auto"/>
        <w:rPr>
          <w:rFonts w:hint="eastAsia" w:ascii="Arial"/>
          <w:sz w:val="30"/>
          <w:szCs w:val="30"/>
        </w:rPr>
      </w:pPr>
    </w:p>
    <w:p w14:paraId="6BEE7883">
      <w:pPr>
        <w:spacing w:line="290" w:lineRule="auto"/>
        <w:rPr>
          <w:rFonts w:hint="eastAsia" w:ascii="Arial"/>
          <w:sz w:val="30"/>
          <w:szCs w:val="30"/>
        </w:rPr>
      </w:pPr>
      <w:r>
        <w:rPr>
          <w:rFonts w:hint="eastAsia" w:ascii="Arial"/>
          <w:sz w:val="30"/>
          <w:szCs w:val="30"/>
        </w:rPr>
        <w:t>LXXXIV. It is necessary for us, however, to take heed, lest amidst a general knowledge of these glories, we rest satisfied with a hope of them that is either precipitate or not well founded.</w:t>
      </w:r>
    </w:p>
    <w:p w14:paraId="34BA0D18">
      <w:pPr>
        <w:spacing w:line="290" w:lineRule="auto"/>
        <w:rPr>
          <w:rFonts w:hint="eastAsia" w:ascii="Arial"/>
          <w:sz w:val="30"/>
          <w:szCs w:val="30"/>
        </w:rPr>
      </w:pPr>
    </w:p>
    <w:p w14:paraId="59A2E903">
      <w:pPr>
        <w:spacing w:line="290" w:lineRule="auto"/>
        <w:rPr>
          <w:rFonts w:hint="eastAsia" w:ascii="Arial"/>
          <w:sz w:val="30"/>
          <w:szCs w:val="30"/>
        </w:rPr>
      </w:pPr>
      <w:r>
        <w:rPr>
          <w:rFonts w:hint="eastAsia" w:ascii="Arial"/>
          <w:sz w:val="30"/>
          <w:szCs w:val="30"/>
        </w:rPr>
        <w:t>LXXXIV. 然而，我们必须小心，免得在对这些荣耀的普遍认识中，我们满足于一种仓促或没有充分根据的盼望。</w:t>
      </w:r>
    </w:p>
    <w:p w14:paraId="2C5C3FA0">
      <w:pPr>
        <w:spacing w:line="290" w:lineRule="auto"/>
        <w:rPr>
          <w:rFonts w:hint="eastAsia" w:ascii="Arial"/>
          <w:sz w:val="30"/>
          <w:szCs w:val="30"/>
        </w:rPr>
      </w:pPr>
    </w:p>
    <w:p w14:paraId="6B60F88C">
      <w:pPr>
        <w:spacing w:line="290" w:lineRule="auto"/>
        <w:rPr>
          <w:rFonts w:hint="eastAsia" w:ascii="Arial"/>
          <w:sz w:val="30"/>
          <w:szCs w:val="30"/>
        </w:rPr>
      </w:pPr>
      <w:r>
        <w:rPr>
          <w:rFonts w:hint="eastAsia" w:ascii="Arial"/>
          <w:sz w:val="30"/>
          <w:szCs w:val="30"/>
        </w:rPr>
        <w:t>Every exertion must be made to obtain solid and convincing evidence, that we are entitled to hope for this glorious felicity.</w:t>
      </w:r>
    </w:p>
    <w:p w14:paraId="7F20AFA4">
      <w:pPr>
        <w:spacing w:line="290" w:lineRule="auto"/>
        <w:rPr>
          <w:rFonts w:hint="eastAsia" w:ascii="Arial"/>
          <w:sz w:val="30"/>
          <w:szCs w:val="30"/>
        </w:rPr>
      </w:pPr>
    </w:p>
    <w:p w14:paraId="44DEEB18">
      <w:pPr>
        <w:spacing w:line="290" w:lineRule="auto"/>
        <w:rPr>
          <w:rFonts w:hint="eastAsia" w:ascii="Arial"/>
          <w:sz w:val="30"/>
          <w:szCs w:val="30"/>
        </w:rPr>
      </w:pPr>
      <w:r>
        <w:rPr>
          <w:rFonts w:hint="eastAsia" w:ascii="Arial"/>
          <w:sz w:val="30"/>
          <w:szCs w:val="30"/>
        </w:rPr>
        <w:t>必须尽一切努力，以获得坚实而令人信服的证据，证明我们有权盼望这荣耀的福乐。</w:t>
      </w:r>
    </w:p>
    <w:p w14:paraId="658F881C">
      <w:pPr>
        <w:spacing w:line="290" w:lineRule="auto"/>
        <w:rPr>
          <w:rFonts w:hint="eastAsia" w:ascii="Arial"/>
          <w:sz w:val="30"/>
          <w:szCs w:val="30"/>
        </w:rPr>
      </w:pPr>
    </w:p>
    <w:p w14:paraId="20B206FC">
      <w:pPr>
        <w:spacing w:line="290" w:lineRule="auto"/>
        <w:rPr>
          <w:rFonts w:hint="eastAsia" w:ascii="Arial"/>
          <w:sz w:val="30"/>
          <w:szCs w:val="30"/>
        </w:rPr>
      </w:pPr>
      <w:r>
        <w:rPr>
          <w:rFonts w:hint="eastAsia" w:ascii="Arial"/>
          <w:sz w:val="30"/>
          <w:szCs w:val="30"/>
        </w:rPr>
        <w:t>It in proper, therefore, to inquire, with the greatest possible solicitude, both what is essential to the character of those whom God, in his testament, constitutes heirs of these blessings; and also whether those marks of Divine grace are to be found in us.</w:t>
      </w:r>
    </w:p>
    <w:p w14:paraId="34118E42">
      <w:pPr>
        <w:spacing w:line="290" w:lineRule="auto"/>
        <w:rPr>
          <w:rFonts w:hint="eastAsia" w:ascii="Arial"/>
          <w:sz w:val="30"/>
          <w:szCs w:val="30"/>
        </w:rPr>
      </w:pPr>
    </w:p>
    <w:p w14:paraId="6E4BC35C">
      <w:pPr>
        <w:spacing w:line="290" w:lineRule="auto"/>
        <w:rPr>
          <w:rFonts w:hint="eastAsia" w:ascii="Arial"/>
          <w:sz w:val="30"/>
          <w:szCs w:val="30"/>
        </w:rPr>
      </w:pPr>
      <w:r>
        <w:rPr>
          <w:rFonts w:hint="eastAsia" w:ascii="Arial"/>
          <w:sz w:val="30"/>
          <w:szCs w:val="30"/>
        </w:rPr>
        <w:t>因此，理当以最大的关切去探究，在神的遗嘱（testament，指圣约或遗命）中，那些被神立为这些祝福后嗣之人的品格要素是什么；以及那些神恩的标记是否在我们里面可以找到。</w:t>
      </w:r>
    </w:p>
    <w:p w14:paraId="2095AA54">
      <w:pPr>
        <w:spacing w:line="290" w:lineRule="auto"/>
        <w:rPr>
          <w:rFonts w:hint="eastAsia" w:ascii="Arial"/>
          <w:sz w:val="30"/>
          <w:szCs w:val="30"/>
        </w:rPr>
      </w:pPr>
    </w:p>
    <w:p w14:paraId="77D90736">
      <w:pPr>
        <w:spacing w:line="290" w:lineRule="auto"/>
        <w:rPr>
          <w:rFonts w:hint="eastAsia" w:ascii="Arial"/>
          <w:sz w:val="30"/>
          <w:szCs w:val="30"/>
        </w:rPr>
      </w:pPr>
      <w:r>
        <w:rPr>
          <w:rFonts w:hint="eastAsia" w:ascii="Arial"/>
          <w:sz w:val="30"/>
          <w:szCs w:val="30"/>
        </w:rPr>
        <w:t>LXXXV. We ought, in the first place, to regard it certain and indubitable, that all are not to be admitted to a participation of eternal blessedness; nay, that this will not be the privilege of many, but of very few, compared with the multitudes that perish.</w:t>
      </w:r>
    </w:p>
    <w:p w14:paraId="5D99689F">
      <w:pPr>
        <w:spacing w:line="290" w:lineRule="auto"/>
        <w:rPr>
          <w:rFonts w:hint="eastAsia" w:ascii="Arial"/>
          <w:sz w:val="30"/>
          <w:szCs w:val="30"/>
        </w:rPr>
      </w:pPr>
    </w:p>
    <w:p w14:paraId="429515E4">
      <w:pPr>
        <w:spacing w:line="290" w:lineRule="auto"/>
        <w:rPr>
          <w:rFonts w:hint="eastAsia" w:ascii="Arial"/>
          <w:sz w:val="30"/>
          <w:szCs w:val="30"/>
        </w:rPr>
      </w:pPr>
      <w:r>
        <w:rPr>
          <w:rFonts w:hint="eastAsia" w:ascii="Arial"/>
          <w:sz w:val="30"/>
          <w:szCs w:val="30"/>
        </w:rPr>
        <w:t>LXXXV. 我们首先应当认为，并非所有人都能获准分享永恒的福乐，这是确定无疑的；不仅如此，与灭亡的众人相比，这将不是许多人的特权，而是极少数人的。</w:t>
      </w:r>
    </w:p>
    <w:p w14:paraId="602E9E8B">
      <w:pPr>
        <w:spacing w:line="290" w:lineRule="auto"/>
        <w:rPr>
          <w:rFonts w:hint="eastAsia" w:ascii="Arial"/>
          <w:sz w:val="30"/>
          <w:szCs w:val="30"/>
        </w:rPr>
      </w:pPr>
    </w:p>
    <w:p w14:paraId="431C697B">
      <w:pPr>
        <w:spacing w:line="290" w:lineRule="auto"/>
        <w:rPr>
          <w:rFonts w:hint="eastAsia" w:ascii="Arial"/>
          <w:sz w:val="30"/>
          <w:szCs w:val="30"/>
        </w:rPr>
      </w:pPr>
      <w:r>
        <w:rPr>
          <w:rFonts w:hint="eastAsia" w:ascii="Arial"/>
          <w:sz w:val="30"/>
          <w:szCs w:val="30"/>
        </w:rPr>
        <w:t>They are a "little flock."b</w:t>
      </w:r>
    </w:p>
    <w:p w14:paraId="0BC01594">
      <w:pPr>
        <w:spacing w:line="290" w:lineRule="auto"/>
        <w:rPr>
          <w:rFonts w:hint="eastAsia" w:ascii="Arial"/>
          <w:sz w:val="30"/>
          <w:szCs w:val="30"/>
        </w:rPr>
      </w:pPr>
    </w:p>
    <w:p w14:paraId="1C138A05">
      <w:pPr>
        <w:spacing w:line="290" w:lineRule="auto"/>
        <w:rPr>
          <w:rFonts w:hint="eastAsia" w:ascii="Arial"/>
          <w:sz w:val="30"/>
          <w:szCs w:val="30"/>
        </w:rPr>
      </w:pPr>
      <w:r>
        <w:rPr>
          <w:rFonts w:hint="eastAsia" w:ascii="Arial"/>
          <w:sz w:val="30"/>
          <w:szCs w:val="30"/>
        </w:rPr>
        <w:t>他们是“小群”。b</w:t>
      </w:r>
    </w:p>
    <w:p w14:paraId="1C5729D8">
      <w:pPr>
        <w:spacing w:line="290" w:lineRule="auto"/>
        <w:rPr>
          <w:rFonts w:hint="eastAsia" w:ascii="Arial"/>
          <w:sz w:val="30"/>
          <w:szCs w:val="30"/>
        </w:rPr>
      </w:pPr>
    </w:p>
    <w:p w14:paraId="49D477EA">
      <w:pPr>
        <w:spacing w:line="290" w:lineRule="auto"/>
        <w:rPr>
          <w:rFonts w:hint="eastAsia" w:ascii="Arial"/>
          <w:sz w:val="30"/>
          <w:szCs w:val="30"/>
        </w:rPr>
      </w:pPr>
      <w:r>
        <w:rPr>
          <w:rFonts w:hint="eastAsia" w:ascii="Arial"/>
          <w:sz w:val="30"/>
          <w:szCs w:val="30"/>
        </w:rPr>
        <w:t>In Noah's ark, "few, that is, eight souls were saved by water."</w:t>
      </w:r>
    </w:p>
    <w:p w14:paraId="0CE1C2C1">
      <w:pPr>
        <w:spacing w:line="290" w:lineRule="auto"/>
        <w:rPr>
          <w:rFonts w:hint="eastAsia" w:ascii="Arial"/>
          <w:sz w:val="30"/>
          <w:szCs w:val="30"/>
        </w:rPr>
      </w:pPr>
    </w:p>
    <w:p w14:paraId="7E2849A0">
      <w:pPr>
        <w:spacing w:line="290" w:lineRule="auto"/>
        <w:rPr>
          <w:rFonts w:hint="eastAsia" w:ascii="Arial"/>
          <w:sz w:val="30"/>
          <w:szCs w:val="30"/>
        </w:rPr>
      </w:pPr>
      <w:r>
        <w:rPr>
          <w:rFonts w:hint="eastAsia" w:ascii="Arial"/>
          <w:sz w:val="30"/>
          <w:szCs w:val="30"/>
        </w:rPr>
        <w:t>在挪亚方舟里，“得救的不多，只有八个人（souls，指灵魂或人）从水里经过。”</w:t>
      </w:r>
    </w:p>
    <w:p w14:paraId="18E43751">
      <w:pPr>
        <w:spacing w:line="290" w:lineRule="auto"/>
        <w:rPr>
          <w:rFonts w:hint="eastAsia" w:ascii="Arial"/>
          <w:sz w:val="30"/>
          <w:szCs w:val="30"/>
        </w:rPr>
      </w:pPr>
    </w:p>
    <w:p w14:paraId="438AB357">
      <w:pPr>
        <w:spacing w:line="290" w:lineRule="auto"/>
        <w:rPr>
          <w:rFonts w:hint="eastAsia" w:ascii="Arial"/>
          <w:sz w:val="30"/>
          <w:szCs w:val="30"/>
        </w:rPr>
      </w:pPr>
      <w:r>
        <w:rPr>
          <w:rFonts w:hint="eastAsia" w:ascii="Arial"/>
          <w:sz w:val="30"/>
          <w:szCs w:val="30"/>
        </w:rPr>
        <w:t>A still smaller number escaped the burning of Sodom, which amongst all its numerous inhabitants had not ten righteous persons.</w:t>
      </w:r>
    </w:p>
    <w:p w14:paraId="51E8616F">
      <w:pPr>
        <w:spacing w:line="290" w:lineRule="auto"/>
        <w:rPr>
          <w:rFonts w:hint="eastAsia" w:ascii="Arial"/>
          <w:sz w:val="30"/>
          <w:szCs w:val="30"/>
        </w:rPr>
      </w:pPr>
    </w:p>
    <w:p w14:paraId="57A9C91A">
      <w:pPr>
        <w:spacing w:line="290" w:lineRule="auto"/>
        <w:rPr>
          <w:rFonts w:hint="eastAsia" w:ascii="Arial"/>
          <w:sz w:val="30"/>
          <w:szCs w:val="30"/>
        </w:rPr>
      </w:pPr>
      <w:r>
        <w:rPr>
          <w:rFonts w:hint="eastAsia" w:ascii="Arial"/>
          <w:sz w:val="30"/>
          <w:szCs w:val="30"/>
        </w:rPr>
        <w:t>逃脱所多玛焚烧的人数更少，在其众多居民中，竟没有十个义人。</w:t>
      </w:r>
    </w:p>
    <w:p w14:paraId="74DABC09">
      <w:pPr>
        <w:spacing w:line="290" w:lineRule="auto"/>
        <w:rPr>
          <w:rFonts w:hint="eastAsia" w:ascii="Arial"/>
          <w:sz w:val="30"/>
          <w:szCs w:val="30"/>
        </w:rPr>
      </w:pPr>
    </w:p>
    <w:p w14:paraId="5B52E14E">
      <w:pPr>
        <w:spacing w:line="290" w:lineRule="auto"/>
        <w:rPr>
          <w:rFonts w:hint="eastAsia" w:ascii="Arial"/>
          <w:sz w:val="30"/>
          <w:szCs w:val="30"/>
        </w:rPr>
      </w:pPr>
      <w:r>
        <w:rPr>
          <w:rFonts w:hint="eastAsia" w:ascii="Arial"/>
          <w:sz w:val="30"/>
          <w:szCs w:val="30"/>
        </w:rPr>
        <w:t>Of the six hundred thousand Israelites that departed from Egypt, only two entered Canaan.</w:t>
      </w:r>
    </w:p>
    <w:p w14:paraId="4F120304">
      <w:pPr>
        <w:spacing w:line="290" w:lineRule="auto"/>
        <w:rPr>
          <w:rFonts w:hint="eastAsia" w:ascii="Arial"/>
          <w:sz w:val="30"/>
          <w:szCs w:val="30"/>
        </w:rPr>
      </w:pPr>
    </w:p>
    <w:p w14:paraId="7EEB338E">
      <w:pPr>
        <w:spacing w:line="290" w:lineRule="auto"/>
        <w:rPr>
          <w:rFonts w:hint="eastAsia" w:ascii="Arial"/>
          <w:sz w:val="30"/>
          <w:szCs w:val="30"/>
        </w:rPr>
      </w:pPr>
      <w:r>
        <w:rPr>
          <w:rFonts w:hint="eastAsia" w:ascii="Arial"/>
          <w:sz w:val="30"/>
          <w:szCs w:val="30"/>
        </w:rPr>
        <w:t>离开埃及的六十万以色列人中，只有两人进入迦南。</w:t>
      </w:r>
    </w:p>
    <w:p w14:paraId="49851043">
      <w:pPr>
        <w:spacing w:line="290" w:lineRule="auto"/>
        <w:rPr>
          <w:rFonts w:hint="eastAsia" w:ascii="Arial"/>
          <w:sz w:val="30"/>
          <w:szCs w:val="30"/>
        </w:rPr>
      </w:pPr>
    </w:p>
    <w:p w14:paraId="2282665A">
      <w:pPr>
        <w:spacing w:line="290" w:lineRule="auto"/>
        <w:rPr>
          <w:rFonts w:hint="eastAsia" w:ascii="Arial"/>
          <w:sz w:val="30"/>
          <w:szCs w:val="30"/>
        </w:rPr>
      </w:pPr>
      <w:r>
        <w:rPr>
          <w:rFonts w:hint="eastAsia" w:ascii="Arial"/>
          <w:sz w:val="30"/>
          <w:szCs w:val="30"/>
        </w:rPr>
        <w:t>So here, "many are called, but few are chosen."d</w:t>
      </w:r>
    </w:p>
    <w:p w14:paraId="3D6D1F1E">
      <w:pPr>
        <w:spacing w:line="290" w:lineRule="auto"/>
        <w:rPr>
          <w:rFonts w:hint="eastAsia" w:ascii="Arial"/>
          <w:sz w:val="30"/>
          <w:szCs w:val="30"/>
        </w:rPr>
      </w:pPr>
    </w:p>
    <w:p w14:paraId="6A4A2762">
      <w:pPr>
        <w:spacing w:line="290" w:lineRule="auto"/>
        <w:rPr>
          <w:rFonts w:hint="eastAsia" w:ascii="Arial"/>
          <w:sz w:val="30"/>
          <w:szCs w:val="30"/>
        </w:rPr>
      </w:pPr>
      <w:r>
        <w:rPr>
          <w:rFonts w:hint="eastAsia" w:ascii="Arial"/>
          <w:sz w:val="30"/>
          <w:szCs w:val="30"/>
        </w:rPr>
        <w:t>所以在这里，“被召的人多，选上的人少。”d</w:t>
      </w:r>
    </w:p>
    <w:p w14:paraId="74E8DAA6">
      <w:pPr>
        <w:spacing w:line="290" w:lineRule="auto"/>
        <w:rPr>
          <w:rFonts w:hint="eastAsia" w:ascii="Arial"/>
          <w:sz w:val="30"/>
          <w:szCs w:val="30"/>
        </w:rPr>
      </w:pPr>
    </w:p>
    <w:p w14:paraId="1A134DAD">
      <w:pPr>
        <w:spacing w:line="290" w:lineRule="auto"/>
        <w:rPr>
          <w:rFonts w:hint="eastAsia" w:ascii="Arial"/>
          <w:sz w:val="30"/>
          <w:szCs w:val="30"/>
        </w:rPr>
      </w:pPr>
      <w:r>
        <w:rPr>
          <w:rFonts w:hint="eastAsia" w:ascii="Arial"/>
          <w:sz w:val="30"/>
          <w:szCs w:val="30"/>
        </w:rPr>
        <w:t>The awful admonition of Chrysostome to his hearers at Antioch is well-known: "How many do you suppose there are in our city, that shall be saved?</w:t>
      </w:r>
    </w:p>
    <w:p w14:paraId="57978C48">
      <w:pPr>
        <w:spacing w:line="290" w:lineRule="auto"/>
        <w:rPr>
          <w:rFonts w:hint="eastAsia" w:ascii="Arial"/>
          <w:sz w:val="30"/>
          <w:szCs w:val="30"/>
        </w:rPr>
      </w:pPr>
    </w:p>
    <w:p w14:paraId="23A94712">
      <w:pPr>
        <w:spacing w:line="290" w:lineRule="auto"/>
        <w:rPr>
          <w:rFonts w:hint="eastAsia" w:ascii="Arial"/>
          <w:sz w:val="30"/>
          <w:szCs w:val="30"/>
        </w:rPr>
      </w:pPr>
      <w:r>
        <w:rPr>
          <w:rFonts w:hint="eastAsia" w:ascii="Arial"/>
          <w:sz w:val="30"/>
          <w:szCs w:val="30"/>
        </w:rPr>
        <w:t>金口约翰（Chrysostome）在安提阿对其听众的可畏劝诫是众所周知的：“你们认为我们城里有多少人将得救？</w:t>
      </w:r>
    </w:p>
    <w:p w14:paraId="72B4D662">
      <w:pPr>
        <w:spacing w:line="290" w:lineRule="auto"/>
        <w:rPr>
          <w:rFonts w:hint="eastAsia" w:ascii="Arial"/>
          <w:sz w:val="30"/>
          <w:szCs w:val="30"/>
        </w:rPr>
      </w:pPr>
    </w:p>
    <w:p w14:paraId="529E1CB3">
      <w:pPr>
        <w:spacing w:line="290" w:lineRule="auto"/>
        <w:rPr>
          <w:rFonts w:hint="eastAsia" w:ascii="Arial"/>
          <w:sz w:val="30"/>
          <w:szCs w:val="30"/>
        </w:rPr>
      </w:pPr>
      <w:r>
        <w:rPr>
          <w:rFonts w:hint="eastAsia" w:ascii="Arial"/>
          <w:sz w:val="30"/>
          <w:szCs w:val="30"/>
        </w:rPr>
        <w:t>What I am about to say, is indeed unpalatable; yetI will say it Among so many thousands, not a single hundred can be found that shall be saved: and I even doubt if the number be so large."</w:t>
      </w:r>
    </w:p>
    <w:p w14:paraId="47E7DFCB">
      <w:pPr>
        <w:spacing w:line="290" w:lineRule="auto"/>
        <w:rPr>
          <w:rFonts w:hint="eastAsia" w:ascii="Arial"/>
          <w:sz w:val="30"/>
          <w:szCs w:val="30"/>
        </w:rPr>
      </w:pPr>
    </w:p>
    <w:p w14:paraId="40F17137">
      <w:pPr>
        <w:spacing w:line="290" w:lineRule="auto"/>
        <w:rPr>
          <w:rFonts w:hint="eastAsia" w:ascii="Arial"/>
          <w:sz w:val="30"/>
          <w:szCs w:val="30"/>
        </w:rPr>
      </w:pPr>
      <w:r>
        <w:rPr>
          <w:rFonts w:hint="eastAsia" w:ascii="Arial"/>
          <w:sz w:val="30"/>
          <w:szCs w:val="30"/>
        </w:rPr>
        <w:t>我将要说的话，确实令人不快；但我还是要说：在这么多人中，找不到一百个得救的人：我甚至怀疑数目是否真有这么多。”</w:t>
      </w:r>
    </w:p>
    <w:p w14:paraId="7049B475">
      <w:pPr>
        <w:spacing w:line="290" w:lineRule="auto"/>
        <w:rPr>
          <w:rFonts w:hint="eastAsia" w:ascii="Arial"/>
          <w:sz w:val="30"/>
          <w:szCs w:val="30"/>
        </w:rPr>
      </w:pPr>
    </w:p>
    <w:p w14:paraId="75CBBE18">
      <w:pPr>
        <w:spacing w:line="290" w:lineRule="auto"/>
        <w:rPr>
          <w:rFonts w:hint="eastAsia" w:ascii="Arial"/>
          <w:sz w:val="30"/>
          <w:szCs w:val="30"/>
        </w:rPr>
      </w:pPr>
      <w:r>
        <w:rPr>
          <w:rFonts w:hint="eastAsia" w:ascii="Arial"/>
          <w:sz w:val="30"/>
          <w:szCs w:val="30"/>
        </w:rPr>
        <w:t>It is not our province indeed, presumptuously to determine the number of those that perish and of those that are saved; much less to pronounce a rigorous sentence respecting our neighbour, who is perhaps no worse, or even better than ourselves.</w:t>
      </w:r>
    </w:p>
    <w:p w14:paraId="69D7BBCE">
      <w:pPr>
        <w:spacing w:line="290" w:lineRule="auto"/>
        <w:rPr>
          <w:rFonts w:hint="eastAsia" w:ascii="Arial"/>
          <w:sz w:val="30"/>
          <w:szCs w:val="30"/>
        </w:rPr>
      </w:pPr>
    </w:p>
    <w:p w14:paraId="013B04B6">
      <w:pPr>
        <w:spacing w:line="290" w:lineRule="auto"/>
        <w:rPr>
          <w:rFonts w:hint="eastAsia" w:ascii="Arial"/>
          <w:sz w:val="30"/>
          <w:szCs w:val="30"/>
        </w:rPr>
      </w:pPr>
      <w:r>
        <w:rPr>
          <w:rFonts w:hint="eastAsia" w:ascii="Arial"/>
          <w:sz w:val="30"/>
          <w:szCs w:val="30"/>
        </w:rPr>
        <w:t>诚然，我们无权擅自断定灭亡者和得救者的数目；更无权对我们的邻舍作出严厉的判决，他或许并不比我们差，甚至比我们更好。</w:t>
      </w:r>
    </w:p>
    <w:p w14:paraId="1EE66911">
      <w:pPr>
        <w:spacing w:line="290" w:lineRule="auto"/>
        <w:rPr>
          <w:rFonts w:hint="eastAsia" w:ascii="Arial"/>
          <w:sz w:val="30"/>
          <w:szCs w:val="30"/>
        </w:rPr>
      </w:pPr>
    </w:p>
    <w:p w14:paraId="0338B2E7">
      <w:pPr>
        <w:spacing w:line="290" w:lineRule="auto"/>
        <w:rPr>
          <w:rFonts w:hint="eastAsia" w:ascii="Arial"/>
          <w:sz w:val="30"/>
          <w:szCs w:val="30"/>
        </w:rPr>
      </w:pPr>
      <w:r>
        <w:rPr>
          <w:rFonts w:hint="eastAsia" w:ascii="Arial"/>
          <w:sz w:val="30"/>
          <w:szCs w:val="30"/>
        </w:rPr>
        <w:t>Yet according to the example of our Saviour himself we earnestly press it on the attention of men, that by far the smallest proportion of them are to inherit the life everlasting.</w:t>
      </w:r>
    </w:p>
    <w:p w14:paraId="33559DCA">
      <w:pPr>
        <w:spacing w:line="290" w:lineRule="auto"/>
        <w:rPr>
          <w:rFonts w:hint="eastAsia" w:ascii="Arial"/>
          <w:sz w:val="30"/>
          <w:szCs w:val="30"/>
        </w:rPr>
      </w:pPr>
    </w:p>
    <w:p w14:paraId="4AD0B433">
      <w:pPr>
        <w:spacing w:line="290" w:lineRule="auto"/>
        <w:rPr>
          <w:rFonts w:hint="eastAsia" w:ascii="Arial"/>
          <w:sz w:val="30"/>
          <w:szCs w:val="30"/>
        </w:rPr>
      </w:pPr>
      <w:r>
        <w:rPr>
          <w:rFonts w:hint="eastAsia" w:ascii="Arial"/>
          <w:sz w:val="30"/>
          <w:szCs w:val="30"/>
        </w:rPr>
        <w:t>然而，效法我们救主自己的榜样，我们恳切地促请人们注意，他们中只有极小一部分人将承受永生。</w:t>
      </w:r>
    </w:p>
    <w:p w14:paraId="5660C0A7">
      <w:pPr>
        <w:spacing w:line="290" w:lineRule="auto"/>
        <w:rPr>
          <w:rFonts w:hint="eastAsia" w:ascii="Arial"/>
          <w:sz w:val="30"/>
          <w:szCs w:val="30"/>
        </w:rPr>
      </w:pPr>
    </w:p>
    <w:p w14:paraId="24D069F7">
      <w:pPr>
        <w:spacing w:line="290" w:lineRule="auto"/>
        <w:rPr>
          <w:rFonts w:hint="eastAsia" w:ascii="Arial"/>
          <w:sz w:val="30"/>
          <w:szCs w:val="30"/>
        </w:rPr>
      </w:pPr>
      <w:r>
        <w:rPr>
          <w:rFonts w:hint="eastAsia" w:ascii="Arial"/>
          <w:sz w:val="30"/>
          <w:szCs w:val="30"/>
        </w:rPr>
        <w:t>Were this duly considered, would not every one anxiously inquire; "Lord, do I belong to the number?"</w:t>
      </w:r>
    </w:p>
    <w:p w14:paraId="763A0FF0">
      <w:pPr>
        <w:spacing w:line="290" w:lineRule="auto"/>
        <w:rPr>
          <w:rFonts w:hint="eastAsia" w:ascii="Arial"/>
          <w:sz w:val="30"/>
          <w:szCs w:val="30"/>
        </w:rPr>
      </w:pPr>
    </w:p>
    <w:p w14:paraId="2D8A7ADF">
      <w:pPr>
        <w:spacing w:line="290" w:lineRule="auto"/>
        <w:rPr>
          <w:rFonts w:hint="eastAsia" w:ascii="Arial"/>
          <w:sz w:val="30"/>
          <w:szCs w:val="30"/>
        </w:rPr>
      </w:pPr>
      <w:r>
        <w:rPr>
          <w:rFonts w:hint="eastAsia" w:ascii="Arial"/>
          <w:sz w:val="30"/>
          <w:szCs w:val="30"/>
        </w:rPr>
        <w:t>如果这一点得到应有的考虑，难道每个人不会焦虑地询问：“主啊，我属于这个数目吗？”</w:t>
      </w:r>
    </w:p>
    <w:p w14:paraId="0B087573">
      <w:pPr>
        <w:spacing w:line="290" w:lineRule="auto"/>
        <w:rPr>
          <w:rFonts w:hint="eastAsia" w:ascii="Arial"/>
          <w:sz w:val="30"/>
          <w:szCs w:val="30"/>
        </w:rPr>
      </w:pPr>
    </w:p>
    <w:p w14:paraId="4C60BC67">
      <w:pPr>
        <w:spacing w:line="290" w:lineRule="auto"/>
        <w:rPr>
          <w:rFonts w:hint="eastAsia" w:ascii="Arial"/>
          <w:sz w:val="30"/>
          <w:szCs w:val="30"/>
        </w:rPr>
      </w:pPr>
      <w:r>
        <w:rPr>
          <w:rFonts w:hint="eastAsia" w:ascii="Arial"/>
          <w:sz w:val="30"/>
          <w:szCs w:val="30"/>
        </w:rPr>
        <w:t>LXXXVI. Further, notwithstanding this warning of our Lord, there are very many that deceive themselves.</w:t>
      </w:r>
    </w:p>
    <w:p w14:paraId="5495BB43">
      <w:pPr>
        <w:spacing w:line="290" w:lineRule="auto"/>
        <w:rPr>
          <w:rFonts w:hint="eastAsia" w:ascii="Arial"/>
          <w:sz w:val="30"/>
          <w:szCs w:val="30"/>
        </w:rPr>
      </w:pPr>
    </w:p>
    <w:p w14:paraId="5CC1DD27">
      <w:pPr>
        <w:spacing w:line="290" w:lineRule="auto"/>
        <w:rPr>
          <w:rFonts w:hint="eastAsia" w:ascii="Arial"/>
          <w:sz w:val="30"/>
          <w:szCs w:val="30"/>
        </w:rPr>
      </w:pPr>
      <w:r>
        <w:rPr>
          <w:rFonts w:hint="eastAsia" w:ascii="Arial"/>
          <w:sz w:val="30"/>
          <w:szCs w:val="30"/>
        </w:rPr>
        <w:t>LXXXVI. 再者，尽管我们主发出了这样的警告，仍有许多人自欺欺人。</w:t>
      </w:r>
    </w:p>
    <w:p w14:paraId="78597BF9">
      <w:pPr>
        <w:spacing w:line="290" w:lineRule="auto"/>
        <w:rPr>
          <w:rFonts w:hint="eastAsia" w:ascii="Arial"/>
          <w:sz w:val="30"/>
          <w:szCs w:val="30"/>
        </w:rPr>
      </w:pPr>
    </w:p>
    <w:p w14:paraId="57044520">
      <w:pPr>
        <w:spacing w:line="290" w:lineRule="auto"/>
        <w:rPr>
          <w:rFonts w:hint="eastAsia" w:ascii="Arial"/>
          <w:sz w:val="30"/>
          <w:szCs w:val="30"/>
        </w:rPr>
      </w:pPr>
      <w:r>
        <w:rPr>
          <w:rFonts w:hint="eastAsia" w:ascii="Arial"/>
          <w:sz w:val="30"/>
          <w:szCs w:val="30"/>
        </w:rPr>
        <w:t>Poor vain mortals! we are so blinded by self-love, and so void of understanding, that when asked what hope of future happiness we cherish in oar breast, we generally class ourselves, with great confidence, among the few of whom our Lord speaks as walking in the way that leadethunto life; and perhaps none will reply with hesitation, except the man who has the surest title to that felicity.</w:t>
      </w:r>
    </w:p>
    <w:p w14:paraId="7C34B661">
      <w:pPr>
        <w:spacing w:line="290" w:lineRule="auto"/>
        <w:rPr>
          <w:rFonts w:hint="eastAsia" w:ascii="Arial"/>
          <w:sz w:val="30"/>
          <w:szCs w:val="30"/>
        </w:rPr>
      </w:pPr>
    </w:p>
    <w:p w14:paraId="59811BB9">
      <w:pPr>
        <w:spacing w:line="290" w:lineRule="auto"/>
        <w:rPr>
          <w:rFonts w:hint="eastAsia" w:ascii="Arial"/>
          <w:sz w:val="30"/>
          <w:szCs w:val="30"/>
        </w:rPr>
      </w:pPr>
      <w:r>
        <w:rPr>
          <w:rFonts w:hint="eastAsia" w:ascii="Arial"/>
          <w:sz w:val="30"/>
          <w:szCs w:val="30"/>
        </w:rPr>
        <w:t>可怜虚妄的世人啊！我们如此被自爱所蒙蔽，如此缺乏悟性，以致当被问及我们心中怀着何种未来幸福的盼望时，我们通常都满怀信心地将自己归入我们主所说行走在引向生命之路上的少数人之中；或许除了那对那福乐最有确据的人之外，没有人会犹豫作答。</w:t>
      </w:r>
    </w:p>
    <w:p w14:paraId="1A8C4766">
      <w:pPr>
        <w:spacing w:line="290" w:lineRule="auto"/>
        <w:rPr>
          <w:rFonts w:hint="eastAsia" w:ascii="Arial"/>
          <w:sz w:val="30"/>
          <w:szCs w:val="30"/>
        </w:rPr>
      </w:pPr>
    </w:p>
    <w:p w14:paraId="19E387F4">
      <w:pPr>
        <w:spacing w:line="290" w:lineRule="auto"/>
        <w:rPr>
          <w:rFonts w:hint="eastAsia" w:ascii="Arial"/>
          <w:sz w:val="30"/>
          <w:szCs w:val="30"/>
        </w:rPr>
      </w:pPr>
      <w:r>
        <w:rPr>
          <w:rFonts w:hint="eastAsia" w:ascii="Arial"/>
          <w:sz w:val="30"/>
          <w:szCs w:val="30"/>
        </w:rPr>
        <w:t>Truly amazing, and never to be sufficiently deplored, is that supine indifference, which induces us, although so often and so faithfully warned, to suspend that incalculable weight of glory upon the slender thread of a proud imagination, and so to speak, upon a spider's web.</w:t>
      </w:r>
    </w:p>
    <w:p w14:paraId="5DF3A4B8">
      <w:pPr>
        <w:spacing w:line="290" w:lineRule="auto"/>
        <w:rPr>
          <w:rFonts w:hint="eastAsia" w:ascii="Arial"/>
          <w:sz w:val="30"/>
          <w:szCs w:val="30"/>
        </w:rPr>
      </w:pPr>
    </w:p>
    <w:p w14:paraId="3DAD7F8A">
      <w:pPr>
        <w:spacing w:line="290" w:lineRule="auto"/>
        <w:rPr>
          <w:rFonts w:hint="eastAsia" w:ascii="Arial"/>
          <w:sz w:val="30"/>
          <w:szCs w:val="30"/>
        </w:rPr>
      </w:pPr>
      <w:r>
        <w:rPr>
          <w:rFonts w:hint="eastAsia" w:ascii="Arial"/>
          <w:sz w:val="30"/>
          <w:szCs w:val="30"/>
        </w:rPr>
        <w:t>真正令人惊奇，且永远无法充分哀叹的，是那种懒散的冷漠，它诱使我们，尽管屡次受到如此忠实的警告，却将那无法估量的荣耀重担悬于骄傲想象的细线上，可以说，悬于蜘蛛网上。</w:t>
      </w:r>
    </w:p>
    <w:p w14:paraId="073EE2EF">
      <w:pPr>
        <w:spacing w:line="290" w:lineRule="auto"/>
        <w:rPr>
          <w:rFonts w:hint="eastAsia" w:ascii="Arial"/>
          <w:sz w:val="30"/>
          <w:szCs w:val="30"/>
        </w:rPr>
      </w:pPr>
    </w:p>
    <w:p w14:paraId="2D2FB720">
      <w:pPr>
        <w:spacing w:line="290" w:lineRule="auto"/>
        <w:rPr>
          <w:rFonts w:hint="eastAsia" w:ascii="Arial"/>
          <w:sz w:val="30"/>
          <w:szCs w:val="30"/>
        </w:rPr>
      </w:pPr>
      <w:r>
        <w:rPr>
          <w:rFonts w:hint="eastAsia" w:ascii="Arial"/>
          <w:sz w:val="30"/>
          <w:szCs w:val="30"/>
        </w:rPr>
        <w:t>Who is there that, though he bends his attention with energy to the most unimportant of his other affairs, yet doth not flatter himself most stupidly in this highly momentous concern, on which all depends,—and doth not presume to affirm that he has a title to heaven, although he be possessed of no evidence, and can produce no proof of his title.</w:t>
      </w:r>
    </w:p>
    <w:p w14:paraId="4A56CB1D">
      <w:pPr>
        <w:spacing w:line="290" w:lineRule="auto"/>
        <w:rPr>
          <w:rFonts w:hint="eastAsia" w:ascii="Arial"/>
          <w:sz w:val="30"/>
          <w:szCs w:val="30"/>
        </w:rPr>
      </w:pPr>
    </w:p>
    <w:p w14:paraId="036720ED">
      <w:pPr>
        <w:spacing w:line="290" w:lineRule="auto"/>
        <w:rPr>
          <w:rFonts w:hint="eastAsia" w:ascii="Arial"/>
          <w:sz w:val="30"/>
          <w:szCs w:val="30"/>
        </w:rPr>
      </w:pPr>
      <w:r>
        <w:rPr>
          <w:rFonts w:hint="eastAsia" w:ascii="Arial"/>
          <w:sz w:val="30"/>
          <w:szCs w:val="30"/>
        </w:rPr>
        <w:t>有谁，虽然他全力以赴地关注他其他最不重要的事情，却不在这至关重要、万事皆系于此的事情上最愚蠢地自欺欺人，——并且虽然他没有任何证据，也拿不出任何凭据，却不擅自断言他有权上天堂呢？</w:t>
      </w:r>
    </w:p>
    <w:p w14:paraId="490B2453">
      <w:pPr>
        <w:spacing w:line="290" w:lineRule="auto"/>
        <w:rPr>
          <w:rFonts w:hint="eastAsia" w:ascii="Arial"/>
          <w:sz w:val="30"/>
          <w:szCs w:val="30"/>
        </w:rPr>
      </w:pPr>
    </w:p>
    <w:p w14:paraId="514C6BEA">
      <w:pPr>
        <w:spacing w:line="290" w:lineRule="auto"/>
        <w:rPr>
          <w:rFonts w:hint="eastAsia" w:ascii="Arial"/>
          <w:sz w:val="30"/>
          <w:szCs w:val="30"/>
        </w:rPr>
      </w:pPr>
      <w:r>
        <w:rPr>
          <w:rFonts w:hint="eastAsia" w:ascii="Arial"/>
          <w:sz w:val="30"/>
          <w:szCs w:val="30"/>
        </w:rPr>
        <w:t>Are we so absolutely lost to all rationality, as thus to trifle with our life, with our soul, with our salvation?</w:t>
      </w:r>
    </w:p>
    <w:p w14:paraId="21BBC0D9">
      <w:pPr>
        <w:spacing w:line="290" w:lineRule="auto"/>
        <w:rPr>
          <w:rFonts w:hint="eastAsia" w:ascii="Arial"/>
          <w:sz w:val="30"/>
          <w:szCs w:val="30"/>
        </w:rPr>
      </w:pPr>
    </w:p>
    <w:p w14:paraId="1662B0BA">
      <w:pPr>
        <w:spacing w:line="290" w:lineRule="auto"/>
        <w:rPr>
          <w:rFonts w:hint="eastAsia" w:ascii="Arial"/>
          <w:sz w:val="30"/>
          <w:szCs w:val="30"/>
        </w:rPr>
      </w:pPr>
      <w:r>
        <w:rPr>
          <w:rFonts w:hint="eastAsia" w:ascii="Arial"/>
          <w:sz w:val="30"/>
          <w:szCs w:val="30"/>
        </w:rPr>
        <w:t>我们是否已完全丧失所有理性，以致如此轻慢我们的生命、我们的灵魂、我们的救恩？</w:t>
      </w:r>
    </w:p>
    <w:p w14:paraId="35D37530">
      <w:pPr>
        <w:spacing w:line="290" w:lineRule="auto"/>
        <w:rPr>
          <w:rFonts w:hint="eastAsia" w:ascii="Arial"/>
          <w:sz w:val="30"/>
          <w:szCs w:val="30"/>
        </w:rPr>
      </w:pPr>
    </w:p>
    <w:p w14:paraId="3CC3033E">
      <w:pPr>
        <w:spacing w:line="290" w:lineRule="auto"/>
        <w:rPr>
          <w:rFonts w:hint="eastAsia" w:ascii="Arial"/>
          <w:sz w:val="30"/>
          <w:szCs w:val="30"/>
        </w:rPr>
      </w:pPr>
      <w:r>
        <w:rPr>
          <w:rFonts w:hint="eastAsia" w:ascii="Arial"/>
          <w:sz w:val="30"/>
          <w:szCs w:val="30"/>
        </w:rPr>
        <w:t>We hear that salvation is obtained by few.</w:t>
      </w:r>
    </w:p>
    <w:p w14:paraId="3F5C60B4">
      <w:pPr>
        <w:spacing w:line="290" w:lineRule="auto"/>
        <w:rPr>
          <w:rFonts w:hint="eastAsia" w:ascii="Arial"/>
          <w:sz w:val="30"/>
          <w:szCs w:val="30"/>
        </w:rPr>
      </w:pPr>
    </w:p>
    <w:p w14:paraId="78299D07">
      <w:pPr>
        <w:spacing w:line="290" w:lineRule="auto"/>
        <w:rPr>
          <w:rFonts w:hint="eastAsia" w:ascii="Arial"/>
          <w:sz w:val="30"/>
          <w:szCs w:val="30"/>
        </w:rPr>
      </w:pPr>
      <w:r>
        <w:rPr>
          <w:rFonts w:hint="eastAsia" w:ascii="Arial"/>
          <w:sz w:val="30"/>
          <w:szCs w:val="30"/>
        </w:rPr>
        <w:t>我们听说救恩是少数人获得的。</w:t>
      </w:r>
    </w:p>
    <w:p w14:paraId="08BBE68F">
      <w:pPr>
        <w:spacing w:line="290" w:lineRule="auto"/>
        <w:rPr>
          <w:rFonts w:hint="eastAsia" w:ascii="Arial"/>
          <w:sz w:val="30"/>
          <w:szCs w:val="30"/>
        </w:rPr>
      </w:pPr>
    </w:p>
    <w:p w14:paraId="0A00AD8C">
      <w:pPr>
        <w:spacing w:line="290" w:lineRule="auto"/>
        <w:rPr>
          <w:rFonts w:hint="eastAsia" w:ascii="Arial"/>
          <w:sz w:val="30"/>
          <w:szCs w:val="30"/>
        </w:rPr>
      </w:pPr>
      <w:r>
        <w:rPr>
          <w:rFonts w:hint="eastAsia" w:ascii="Arial"/>
          <w:sz w:val="30"/>
          <w:szCs w:val="30"/>
        </w:rPr>
        <w:t>And are we all bold enough to number ourselves amongst the few?</w:t>
      </w:r>
    </w:p>
    <w:p w14:paraId="738B93BF">
      <w:pPr>
        <w:spacing w:line="290" w:lineRule="auto"/>
        <w:rPr>
          <w:rFonts w:hint="eastAsia" w:ascii="Arial"/>
          <w:sz w:val="30"/>
          <w:szCs w:val="30"/>
        </w:rPr>
      </w:pPr>
    </w:p>
    <w:p w14:paraId="7E058738">
      <w:pPr>
        <w:spacing w:line="290" w:lineRule="auto"/>
        <w:rPr>
          <w:rFonts w:hint="eastAsia" w:ascii="Arial"/>
          <w:sz w:val="30"/>
          <w:szCs w:val="30"/>
        </w:rPr>
      </w:pPr>
      <w:r>
        <w:rPr>
          <w:rFonts w:hint="eastAsia" w:ascii="Arial"/>
          <w:sz w:val="30"/>
          <w:szCs w:val="30"/>
        </w:rPr>
        <w:t>我们都敢把自己算在少数人之中吗？</w:t>
      </w:r>
    </w:p>
    <w:p w14:paraId="048AED93">
      <w:pPr>
        <w:spacing w:line="290" w:lineRule="auto"/>
        <w:rPr>
          <w:rFonts w:hint="eastAsia" w:ascii="Arial"/>
          <w:sz w:val="30"/>
          <w:szCs w:val="30"/>
        </w:rPr>
      </w:pPr>
    </w:p>
    <w:p w14:paraId="6BA92A76">
      <w:pPr>
        <w:spacing w:line="290" w:lineRule="auto"/>
        <w:rPr>
          <w:rFonts w:hint="eastAsia" w:ascii="Arial"/>
          <w:sz w:val="30"/>
          <w:szCs w:val="30"/>
        </w:rPr>
      </w:pPr>
      <w:r>
        <w:rPr>
          <w:rFonts w:hint="eastAsia" w:ascii="Arial"/>
          <w:sz w:val="30"/>
          <w:szCs w:val="30"/>
        </w:rPr>
        <w:t>For what reason?</w:t>
      </w:r>
    </w:p>
    <w:p w14:paraId="36E5AF97">
      <w:pPr>
        <w:spacing w:line="290" w:lineRule="auto"/>
        <w:rPr>
          <w:rFonts w:hint="eastAsia" w:ascii="Arial"/>
          <w:sz w:val="30"/>
          <w:szCs w:val="30"/>
        </w:rPr>
      </w:pPr>
    </w:p>
    <w:p w14:paraId="24A80227">
      <w:pPr>
        <w:spacing w:line="290" w:lineRule="auto"/>
        <w:rPr>
          <w:rFonts w:hint="eastAsia" w:ascii="Arial"/>
          <w:sz w:val="30"/>
          <w:szCs w:val="30"/>
        </w:rPr>
      </w:pPr>
      <w:r>
        <w:rPr>
          <w:rFonts w:hint="eastAsia" w:ascii="Arial"/>
          <w:sz w:val="30"/>
          <w:szCs w:val="30"/>
        </w:rPr>
        <w:t>为什么？</w:t>
      </w:r>
    </w:p>
    <w:p w14:paraId="1B65C547">
      <w:pPr>
        <w:spacing w:line="290" w:lineRule="auto"/>
        <w:rPr>
          <w:rFonts w:hint="eastAsia" w:ascii="Arial"/>
          <w:sz w:val="30"/>
          <w:szCs w:val="30"/>
        </w:rPr>
      </w:pPr>
    </w:p>
    <w:p w14:paraId="0233300B">
      <w:pPr>
        <w:spacing w:line="290" w:lineRule="auto"/>
        <w:rPr>
          <w:rFonts w:hint="eastAsia" w:ascii="Arial"/>
          <w:sz w:val="30"/>
          <w:szCs w:val="30"/>
        </w:rPr>
      </w:pPr>
      <w:r>
        <w:rPr>
          <w:rFonts w:hint="eastAsia" w:ascii="Arial"/>
          <w:sz w:val="30"/>
          <w:szCs w:val="30"/>
        </w:rPr>
        <w:t>On what ground?</w:t>
      </w:r>
    </w:p>
    <w:p w14:paraId="57E75BA2">
      <w:pPr>
        <w:spacing w:line="290" w:lineRule="auto"/>
        <w:rPr>
          <w:rFonts w:hint="eastAsia" w:ascii="Arial"/>
          <w:sz w:val="30"/>
          <w:szCs w:val="30"/>
        </w:rPr>
      </w:pPr>
    </w:p>
    <w:p w14:paraId="6E88155B">
      <w:pPr>
        <w:spacing w:line="290" w:lineRule="auto"/>
        <w:rPr>
          <w:rFonts w:hint="eastAsia" w:ascii="Arial"/>
          <w:sz w:val="30"/>
          <w:szCs w:val="30"/>
        </w:rPr>
      </w:pPr>
      <w:r>
        <w:rPr>
          <w:rFonts w:hint="eastAsia" w:ascii="Arial"/>
          <w:sz w:val="30"/>
          <w:szCs w:val="30"/>
        </w:rPr>
        <w:t>根据什么？</w:t>
      </w:r>
    </w:p>
    <w:p w14:paraId="62055AB8">
      <w:pPr>
        <w:spacing w:line="290" w:lineRule="auto"/>
        <w:rPr>
          <w:rFonts w:hint="eastAsia" w:ascii="Arial"/>
          <w:sz w:val="30"/>
          <w:szCs w:val="30"/>
        </w:rPr>
      </w:pPr>
    </w:p>
    <w:p w14:paraId="194A38A8">
      <w:pPr>
        <w:spacing w:line="290" w:lineRule="auto"/>
        <w:rPr>
          <w:rFonts w:hint="eastAsia" w:ascii="Arial"/>
          <w:sz w:val="30"/>
          <w:szCs w:val="30"/>
        </w:rPr>
      </w:pPr>
      <w:r>
        <w:rPr>
          <w:rFonts w:hint="eastAsia" w:ascii="Arial"/>
          <w:sz w:val="30"/>
          <w:szCs w:val="30"/>
        </w:rPr>
        <w:t>None at all, but that we think proper to do so.</w:t>
      </w:r>
    </w:p>
    <w:p w14:paraId="683A99BF">
      <w:pPr>
        <w:spacing w:line="290" w:lineRule="auto"/>
        <w:rPr>
          <w:rFonts w:hint="eastAsia" w:ascii="Arial"/>
          <w:sz w:val="30"/>
          <w:szCs w:val="30"/>
        </w:rPr>
      </w:pPr>
    </w:p>
    <w:p w14:paraId="233DA126">
      <w:pPr>
        <w:spacing w:line="290" w:lineRule="auto"/>
        <w:rPr>
          <w:rFonts w:hint="eastAsia" w:ascii="Arial"/>
          <w:sz w:val="30"/>
          <w:szCs w:val="30"/>
        </w:rPr>
      </w:pPr>
      <w:r>
        <w:rPr>
          <w:rFonts w:hint="eastAsia" w:ascii="Arial"/>
          <w:sz w:val="30"/>
          <w:szCs w:val="30"/>
        </w:rPr>
        <w:t>完全没有，只是因为我们认为这样做是恰当的。</w:t>
      </w:r>
    </w:p>
    <w:p w14:paraId="395CC0EF">
      <w:pPr>
        <w:spacing w:line="290" w:lineRule="auto"/>
        <w:rPr>
          <w:rFonts w:hint="eastAsia" w:ascii="Arial"/>
          <w:sz w:val="30"/>
          <w:szCs w:val="30"/>
        </w:rPr>
      </w:pPr>
    </w:p>
    <w:p w14:paraId="5023FDC5">
      <w:pPr>
        <w:spacing w:line="290" w:lineRule="auto"/>
        <w:rPr>
          <w:rFonts w:hint="eastAsia" w:ascii="Arial"/>
          <w:sz w:val="30"/>
          <w:szCs w:val="30"/>
        </w:rPr>
      </w:pPr>
      <w:r>
        <w:rPr>
          <w:rFonts w:hint="eastAsia" w:ascii="Arial"/>
          <w:sz w:val="30"/>
          <w:szCs w:val="30"/>
        </w:rPr>
        <w:t>But why do we think proper to entertain that view of our state?</w:t>
      </w:r>
    </w:p>
    <w:p w14:paraId="701EA7C6">
      <w:pPr>
        <w:spacing w:line="290" w:lineRule="auto"/>
        <w:rPr>
          <w:rFonts w:hint="eastAsia" w:ascii="Arial"/>
          <w:sz w:val="30"/>
          <w:szCs w:val="30"/>
        </w:rPr>
      </w:pPr>
    </w:p>
    <w:p w14:paraId="5FE40780">
      <w:pPr>
        <w:spacing w:line="290" w:lineRule="auto"/>
        <w:rPr>
          <w:rFonts w:hint="eastAsia" w:ascii="Arial"/>
          <w:sz w:val="30"/>
          <w:szCs w:val="30"/>
        </w:rPr>
      </w:pPr>
      <w:r>
        <w:rPr>
          <w:rFonts w:hint="eastAsia" w:ascii="Arial"/>
          <w:sz w:val="30"/>
          <w:szCs w:val="30"/>
        </w:rPr>
        <w:t>但是，为什么我们认为对我们的状况持这种看法是恰当的呢？</w:t>
      </w:r>
    </w:p>
    <w:p w14:paraId="488F30D2">
      <w:pPr>
        <w:spacing w:line="290" w:lineRule="auto"/>
        <w:rPr>
          <w:rFonts w:hint="eastAsia" w:ascii="Arial"/>
          <w:sz w:val="30"/>
          <w:szCs w:val="30"/>
        </w:rPr>
      </w:pPr>
    </w:p>
    <w:p w14:paraId="3005A698">
      <w:pPr>
        <w:spacing w:line="290" w:lineRule="auto"/>
        <w:rPr>
          <w:rFonts w:hint="eastAsia" w:ascii="Arial"/>
          <w:sz w:val="30"/>
          <w:szCs w:val="30"/>
        </w:rPr>
      </w:pPr>
      <w:r>
        <w:rPr>
          <w:rFonts w:hint="eastAsia" w:ascii="Arial"/>
          <w:sz w:val="30"/>
          <w:szCs w:val="30"/>
        </w:rPr>
        <w:t>We know not; and we have no reason for our confidence to assign to our own mind, much less to others, much less to God.</w:t>
      </w:r>
    </w:p>
    <w:p w14:paraId="04F55349">
      <w:pPr>
        <w:spacing w:line="290" w:lineRule="auto"/>
        <w:rPr>
          <w:rFonts w:hint="eastAsia" w:ascii="Arial"/>
          <w:sz w:val="30"/>
          <w:szCs w:val="30"/>
        </w:rPr>
      </w:pPr>
    </w:p>
    <w:p w14:paraId="565A64BC">
      <w:pPr>
        <w:spacing w:line="290" w:lineRule="auto"/>
        <w:rPr>
          <w:rFonts w:hint="eastAsia" w:ascii="Arial"/>
          <w:sz w:val="30"/>
          <w:szCs w:val="30"/>
        </w:rPr>
      </w:pPr>
      <w:r>
        <w:rPr>
          <w:rFonts w:hint="eastAsia" w:ascii="Arial"/>
          <w:sz w:val="30"/>
          <w:szCs w:val="30"/>
        </w:rPr>
        <w:t>我们不知道；我们没有任何理由可以将我们的自信归因于我们自己的心智，更不用说归因于他人，更不用说归因于神了。</w:t>
      </w:r>
    </w:p>
    <w:p w14:paraId="753447F9">
      <w:pPr>
        <w:spacing w:line="290" w:lineRule="auto"/>
        <w:rPr>
          <w:rFonts w:hint="eastAsia" w:ascii="Arial"/>
          <w:sz w:val="30"/>
          <w:szCs w:val="30"/>
        </w:rPr>
      </w:pPr>
    </w:p>
    <w:p w14:paraId="1A3E5D40">
      <w:pPr>
        <w:spacing w:line="290" w:lineRule="auto"/>
        <w:rPr>
          <w:rFonts w:hint="eastAsia" w:ascii="Arial"/>
          <w:sz w:val="30"/>
          <w:szCs w:val="30"/>
        </w:rPr>
      </w:pPr>
      <w:r>
        <w:rPr>
          <w:rFonts w:hint="eastAsia" w:ascii="Arial"/>
          <w:sz w:val="30"/>
          <w:szCs w:val="30"/>
        </w:rPr>
        <w:t>Oh what folly! what madness!what frenzy!</w:t>
      </w:r>
    </w:p>
    <w:p w14:paraId="5688F359">
      <w:pPr>
        <w:spacing w:line="290" w:lineRule="auto"/>
        <w:rPr>
          <w:rFonts w:hint="eastAsia" w:ascii="Arial"/>
          <w:sz w:val="30"/>
          <w:szCs w:val="30"/>
        </w:rPr>
      </w:pPr>
    </w:p>
    <w:p w14:paraId="70673B53">
      <w:pPr>
        <w:spacing w:line="290" w:lineRule="auto"/>
        <w:rPr>
          <w:rFonts w:hint="eastAsia" w:ascii="Arial"/>
          <w:sz w:val="30"/>
          <w:szCs w:val="30"/>
        </w:rPr>
      </w:pPr>
      <w:r>
        <w:rPr>
          <w:rFonts w:hint="eastAsia" w:ascii="Arial"/>
          <w:sz w:val="30"/>
          <w:szCs w:val="30"/>
        </w:rPr>
        <w:t>哦，何等愚昧！何等疯狂！何等癫狂！</w:t>
      </w:r>
    </w:p>
    <w:p w14:paraId="7EF584CC">
      <w:pPr>
        <w:spacing w:line="290" w:lineRule="auto"/>
        <w:rPr>
          <w:rFonts w:hint="eastAsia" w:ascii="Arial"/>
          <w:sz w:val="30"/>
          <w:szCs w:val="30"/>
        </w:rPr>
      </w:pPr>
    </w:p>
    <w:p w14:paraId="5EC26BA1">
      <w:pPr>
        <w:spacing w:line="290" w:lineRule="auto"/>
        <w:rPr>
          <w:rFonts w:hint="eastAsia" w:ascii="Arial"/>
          <w:sz w:val="30"/>
          <w:szCs w:val="30"/>
        </w:rPr>
      </w:pPr>
      <w:r>
        <w:rPr>
          <w:rFonts w:hint="eastAsia" w:ascii="Arial"/>
          <w:sz w:val="30"/>
          <w:szCs w:val="30"/>
        </w:rPr>
        <w:t>What term sufficiently strong can I find, to stigmatize such deplorable supineness!</w:t>
      </w:r>
    </w:p>
    <w:p w14:paraId="67895BE1">
      <w:pPr>
        <w:spacing w:line="290" w:lineRule="auto"/>
        <w:rPr>
          <w:rFonts w:hint="eastAsia" w:ascii="Arial"/>
          <w:sz w:val="30"/>
          <w:szCs w:val="30"/>
        </w:rPr>
      </w:pPr>
    </w:p>
    <w:p w14:paraId="024A3AA8">
      <w:pPr>
        <w:spacing w:line="290" w:lineRule="auto"/>
        <w:rPr>
          <w:rFonts w:hint="eastAsia" w:ascii="Arial"/>
          <w:sz w:val="30"/>
          <w:szCs w:val="30"/>
        </w:rPr>
      </w:pPr>
      <w:r>
        <w:rPr>
          <w:rFonts w:hint="eastAsia" w:ascii="Arial"/>
          <w:sz w:val="30"/>
          <w:szCs w:val="30"/>
        </w:rPr>
        <w:t>我能找到什么足够有力的词语，来谴责这种可悲的懒散呢！</w:t>
      </w:r>
    </w:p>
    <w:p w14:paraId="3F35CA72">
      <w:pPr>
        <w:spacing w:line="290" w:lineRule="auto"/>
        <w:rPr>
          <w:rFonts w:hint="eastAsia" w:ascii="Arial"/>
          <w:sz w:val="30"/>
          <w:szCs w:val="30"/>
        </w:rPr>
      </w:pPr>
    </w:p>
    <w:p w14:paraId="2CEDC9A8">
      <w:pPr>
        <w:spacing w:line="290" w:lineRule="auto"/>
        <w:rPr>
          <w:rFonts w:hint="eastAsia" w:ascii="Arial"/>
          <w:sz w:val="30"/>
          <w:szCs w:val="30"/>
        </w:rPr>
      </w:pPr>
      <w:r>
        <w:rPr>
          <w:rFonts w:hint="eastAsia" w:ascii="Arial"/>
          <w:sz w:val="30"/>
          <w:szCs w:val="30"/>
        </w:rPr>
        <w:t>LXXXVII. Let us at length shake off this fatal lethargy, and know at least in this our day the things which belong to our peace.</w:t>
      </w:r>
    </w:p>
    <w:p w14:paraId="06817CFD">
      <w:pPr>
        <w:spacing w:line="290" w:lineRule="auto"/>
        <w:rPr>
          <w:rFonts w:hint="eastAsia" w:ascii="Arial"/>
          <w:sz w:val="30"/>
          <w:szCs w:val="30"/>
        </w:rPr>
      </w:pPr>
    </w:p>
    <w:p w14:paraId="139624C3">
      <w:pPr>
        <w:spacing w:line="290" w:lineRule="auto"/>
        <w:rPr>
          <w:rFonts w:hint="eastAsia" w:ascii="Arial"/>
          <w:sz w:val="30"/>
          <w:szCs w:val="30"/>
        </w:rPr>
      </w:pPr>
      <w:r>
        <w:rPr>
          <w:rFonts w:hint="eastAsia" w:ascii="Arial"/>
          <w:sz w:val="30"/>
          <w:szCs w:val="30"/>
        </w:rPr>
        <w:t>LXXXVII. 让我们最终摆脱这致命的昏睡，至少在我们这个时代，认识那些关乎我们平安的事。</w:t>
      </w:r>
    </w:p>
    <w:p w14:paraId="25087424">
      <w:pPr>
        <w:spacing w:line="290" w:lineRule="auto"/>
        <w:rPr>
          <w:rFonts w:hint="eastAsia" w:ascii="Arial"/>
          <w:sz w:val="30"/>
          <w:szCs w:val="30"/>
        </w:rPr>
      </w:pPr>
    </w:p>
    <w:p w14:paraId="5FA7FF79">
      <w:pPr>
        <w:spacing w:line="290" w:lineRule="auto"/>
        <w:rPr>
          <w:rFonts w:hint="eastAsia" w:ascii="Arial"/>
          <w:sz w:val="30"/>
          <w:szCs w:val="30"/>
        </w:rPr>
      </w:pPr>
      <w:r>
        <w:rPr>
          <w:rFonts w:hint="eastAsia" w:ascii="Arial"/>
          <w:sz w:val="30"/>
          <w:szCs w:val="30"/>
        </w:rPr>
        <w:t>Let us no longer suffer ourselves to be deceived by the vain illusions of dreams, but "lay up in store for ourselves a good foundation against the time to come."</w:t>
      </w:r>
    </w:p>
    <w:p w14:paraId="731B042E">
      <w:pPr>
        <w:spacing w:line="290" w:lineRule="auto"/>
        <w:rPr>
          <w:rFonts w:hint="eastAsia" w:ascii="Arial"/>
          <w:sz w:val="30"/>
          <w:szCs w:val="30"/>
        </w:rPr>
      </w:pPr>
    </w:p>
    <w:p w14:paraId="6EA0BF0A">
      <w:pPr>
        <w:spacing w:line="290" w:lineRule="auto"/>
        <w:rPr>
          <w:rFonts w:hint="eastAsia" w:ascii="Arial"/>
          <w:sz w:val="30"/>
          <w:szCs w:val="30"/>
        </w:rPr>
      </w:pPr>
      <w:r>
        <w:rPr>
          <w:rFonts w:hint="eastAsia" w:ascii="Arial"/>
          <w:sz w:val="30"/>
          <w:szCs w:val="30"/>
        </w:rPr>
        <w:t>让我们不再让自己被梦幻的虚空错觉所欺骗，而是“为自己积成美好的根基，预备将来”。</w:t>
      </w:r>
    </w:p>
    <w:p w14:paraId="66DDF585">
      <w:pPr>
        <w:spacing w:line="290" w:lineRule="auto"/>
        <w:rPr>
          <w:rFonts w:hint="eastAsia" w:ascii="Arial"/>
          <w:sz w:val="30"/>
          <w:szCs w:val="30"/>
        </w:rPr>
      </w:pPr>
    </w:p>
    <w:p w14:paraId="5BDAA442">
      <w:pPr>
        <w:spacing w:line="290" w:lineRule="auto"/>
        <w:rPr>
          <w:rFonts w:hint="eastAsia" w:ascii="Arial"/>
          <w:sz w:val="30"/>
          <w:szCs w:val="30"/>
        </w:rPr>
      </w:pPr>
      <w:r>
        <w:rPr>
          <w:rFonts w:hint="eastAsia" w:ascii="Arial"/>
          <w:sz w:val="30"/>
          <w:szCs w:val="30"/>
        </w:rPr>
        <w:t>Let us esteem it an inviolable maxim, that vain are all our hopes of living eternally in glory, unless we now possess the beginnings of glory in true holiness, and that none can attain the blessed resurrection of the body, whose soul has not first been raised from the death of sin.</w:t>
      </w:r>
    </w:p>
    <w:p w14:paraId="114704DA">
      <w:pPr>
        <w:spacing w:line="290" w:lineRule="auto"/>
        <w:rPr>
          <w:rFonts w:hint="eastAsia" w:ascii="Arial"/>
          <w:sz w:val="30"/>
          <w:szCs w:val="30"/>
        </w:rPr>
      </w:pPr>
    </w:p>
    <w:p w14:paraId="449EEFB5">
      <w:pPr>
        <w:spacing w:line="290" w:lineRule="auto"/>
        <w:rPr>
          <w:rFonts w:hint="eastAsia" w:ascii="Arial"/>
          <w:sz w:val="30"/>
          <w:szCs w:val="30"/>
        </w:rPr>
      </w:pPr>
      <w:r>
        <w:rPr>
          <w:rFonts w:hint="eastAsia" w:ascii="Arial"/>
          <w:sz w:val="30"/>
          <w:szCs w:val="30"/>
        </w:rPr>
        <w:t>让我们把这看作一条不可侵犯的格言：除非我们现在在真实的圣洁中拥有荣耀的开端，否则我们所有在荣耀中永生的盼望都是徒然的；并且，除非灵魂首先从罪的死亡中复活，否则没有人能达到身体蒙福的复活。</w:t>
      </w:r>
    </w:p>
    <w:p w14:paraId="0679FC3A">
      <w:pPr>
        <w:spacing w:line="290" w:lineRule="auto"/>
        <w:rPr>
          <w:rFonts w:hint="eastAsia" w:ascii="Arial"/>
          <w:sz w:val="30"/>
          <w:szCs w:val="30"/>
        </w:rPr>
      </w:pPr>
    </w:p>
    <w:p w14:paraId="3A390913">
      <w:pPr>
        <w:spacing w:line="290" w:lineRule="auto"/>
        <w:rPr>
          <w:rFonts w:hint="eastAsia" w:ascii="Arial"/>
          <w:sz w:val="30"/>
          <w:szCs w:val="30"/>
        </w:rPr>
      </w:pPr>
      <w:r>
        <w:rPr>
          <w:rFonts w:hint="eastAsia" w:ascii="Arial"/>
          <w:sz w:val="30"/>
          <w:szCs w:val="30"/>
        </w:rPr>
        <w:t>For in this sense too, these words in the Apocalypse hold true: "Blessed and holy is he that hath part in the first resurrection; on such the second death hath no power."g</w:t>
      </w:r>
    </w:p>
    <w:p w14:paraId="749813DF">
      <w:pPr>
        <w:spacing w:line="290" w:lineRule="auto"/>
        <w:rPr>
          <w:rFonts w:hint="eastAsia" w:ascii="Arial"/>
          <w:sz w:val="30"/>
          <w:szCs w:val="30"/>
        </w:rPr>
      </w:pPr>
    </w:p>
    <w:p w14:paraId="2136D77D">
      <w:pPr>
        <w:spacing w:line="290" w:lineRule="auto"/>
        <w:rPr>
          <w:rFonts w:hint="eastAsia" w:ascii="Arial"/>
          <w:sz w:val="30"/>
          <w:szCs w:val="30"/>
        </w:rPr>
      </w:pPr>
      <w:r>
        <w:rPr>
          <w:rFonts w:hint="eastAsia" w:ascii="Arial"/>
          <w:sz w:val="30"/>
          <w:szCs w:val="30"/>
        </w:rPr>
        <w:t>因为，从这个意义上说，《启示录》(Apocalypse)中的这些话也是真实的：“在头一次复活有分的有福了，圣洁了！第二次的死在他们身上没有权柄。”g</w:t>
      </w:r>
    </w:p>
    <w:p w14:paraId="4D10C075">
      <w:pPr>
        <w:spacing w:line="290" w:lineRule="auto"/>
        <w:rPr>
          <w:rFonts w:hint="eastAsia" w:ascii="Arial"/>
          <w:sz w:val="30"/>
          <w:szCs w:val="30"/>
        </w:rPr>
      </w:pPr>
    </w:p>
    <w:p w14:paraId="74AC24A7">
      <w:pPr>
        <w:spacing w:line="290" w:lineRule="auto"/>
        <w:rPr>
          <w:rFonts w:hint="eastAsia" w:ascii="Arial"/>
          <w:sz w:val="30"/>
          <w:szCs w:val="30"/>
        </w:rPr>
      </w:pPr>
      <w:r>
        <w:rPr>
          <w:rFonts w:hint="eastAsia" w:ascii="Arial"/>
          <w:sz w:val="30"/>
          <w:szCs w:val="30"/>
        </w:rPr>
        <w:t>It is certain, that "except a man be born of water and of the Spirit, he cannot enter into the kingdom of God."</w:t>
      </w:r>
    </w:p>
    <w:p w14:paraId="20DA71BE">
      <w:pPr>
        <w:spacing w:line="290" w:lineRule="auto"/>
        <w:rPr>
          <w:rFonts w:hint="eastAsia" w:ascii="Arial"/>
          <w:sz w:val="30"/>
          <w:szCs w:val="30"/>
        </w:rPr>
      </w:pPr>
    </w:p>
    <w:p w14:paraId="7F31F688">
      <w:pPr>
        <w:spacing w:line="290" w:lineRule="auto"/>
        <w:rPr>
          <w:rFonts w:hint="eastAsia" w:ascii="Arial"/>
          <w:sz w:val="30"/>
          <w:szCs w:val="30"/>
        </w:rPr>
      </w:pPr>
      <w:r>
        <w:rPr>
          <w:rFonts w:hint="eastAsia" w:ascii="Arial"/>
          <w:sz w:val="30"/>
          <w:szCs w:val="30"/>
        </w:rPr>
        <w:t>可以肯定的是，“人若不是从水和圣灵生的，就不能进神的国。”</w:t>
      </w:r>
    </w:p>
    <w:p w14:paraId="7E540BD4">
      <w:pPr>
        <w:spacing w:line="290" w:lineRule="auto"/>
        <w:rPr>
          <w:rFonts w:hint="eastAsia" w:ascii="Arial"/>
          <w:sz w:val="30"/>
          <w:szCs w:val="30"/>
        </w:rPr>
      </w:pPr>
    </w:p>
    <w:p w14:paraId="05CA6A49">
      <w:pPr>
        <w:spacing w:line="290" w:lineRule="auto"/>
        <w:rPr>
          <w:rFonts w:hint="eastAsia" w:ascii="Arial"/>
          <w:sz w:val="30"/>
          <w:szCs w:val="30"/>
        </w:rPr>
      </w:pPr>
      <w:r>
        <w:rPr>
          <w:rFonts w:hint="eastAsia" w:ascii="Arial"/>
          <w:sz w:val="30"/>
          <w:szCs w:val="30"/>
        </w:rPr>
        <w:t>Let every one, therefore, examine himself, whether he finds the Spirit dwelling in him as the author of a new life, by which he is dead to sin, the world, and himself, and lives to God.</w:t>
      </w:r>
    </w:p>
    <w:p w14:paraId="497D400E">
      <w:pPr>
        <w:spacing w:line="290" w:lineRule="auto"/>
        <w:rPr>
          <w:rFonts w:hint="eastAsia" w:ascii="Arial"/>
          <w:sz w:val="30"/>
          <w:szCs w:val="30"/>
        </w:rPr>
      </w:pPr>
    </w:p>
    <w:p w14:paraId="3DA06A1B">
      <w:pPr>
        <w:spacing w:line="290" w:lineRule="auto"/>
        <w:rPr>
          <w:rFonts w:hint="eastAsia" w:ascii="Arial"/>
          <w:sz w:val="30"/>
          <w:szCs w:val="30"/>
        </w:rPr>
      </w:pPr>
      <w:r>
        <w:rPr>
          <w:rFonts w:hint="eastAsia" w:ascii="Arial"/>
          <w:sz w:val="30"/>
          <w:szCs w:val="30"/>
        </w:rPr>
        <w:t>因此，每个人都当省察自己，是否发现圣灵住在他里面，作为新生命的创始者，藉此他向罪、世界和自己死了，而向神活着。</w:t>
      </w:r>
    </w:p>
    <w:p w14:paraId="0186C8F2">
      <w:pPr>
        <w:spacing w:line="290" w:lineRule="auto"/>
        <w:rPr>
          <w:rFonts w:hint="eastAsia" w:ascii="Arial"/>
          <w:sz w:val="30"/>
          <w:szCs w:val="30"/>
        </w:rPr>
      </w:pPr>
    </w:p>
    <w:p w14:paraId="5FDE02C9">
      <w:pPr>
        <w:spacing w:line="290" w:lineRule="auto"/>
        <w:rPr>
          <w:rFonts w:hint="eastAsia" w:ascii="Arial"/>
          <w:sz w:val="30"/>
          <w:szCs w:val="30"/>
        </w:rPr>
      </w:pPr>
      <w:r>
        <w:rPr>
          <w:rFonts w:hint="eastAsia" w:ascii="Arial"/>
          <w:sz w:val="30"/>
          <w:szCs w:val="30"/>
        </w:rPr>
        <w:t>Let him inquire, whether he lives a kind of life, which is widely different from the ordinary course of mankind; which far excels the moral probity of Philosophers, the false religious zeal of Pharisees, the feigned sanctity of hypocrites, and the most splendid virtues, which men of any description can acquire by the unassisted powers of nature.</w:t>
      </w:r>
    </w:p>
    <w:p w14:paraId="4004026A">
      <w:pPr>
        <w:spacing w:line="290" w:lineRule="auto"/>
        <w:rPr>
          <w:rFonts w:hint="eastAsia" w:ascii="Arial"/>
          <w:sz w:val="30"/>
          <w:szCs w:val="30"/>
        </w:rPr>
      </w:pPr>
    </w:p>
    <w:p w14:paraId="48681944">
      <w:pPr>
        <w:spacing w:line="290" w:lineRule="auto"/>
        <w:rPr>
          <w:rFonts w:hint="eastAsia" w:ascii="Arial"/>
          <w:sz w:val="30"/>
          <w:szCs w:val="30"/>
        </w:rPr>
      </w:pPr>
      <w:r>
        <w:rPr>
          <w:rFonts w:hint="eastAsia" w:ascii="Arial"/>
          <w:sz w:val="30"/>
          <w:szCs w:val="30"/>
        </w:rPr>
        <w:t>让他省察，他所过的生活是否与人类的寻常道路截然不同；是否远超哲学家的道德正直、法利赛人的虚假宗教热忱、伪善者的假冒圣洁，以及任何种类的人仅凭自然之力所能获得的最辉煌的美德。</w:t>
      </w:r>
    </w:p>
    <w:p w14:paraId="0845398D">
      <w:pPr>
        <w:spacing w:line="290" w:lineRule="auto"/>
        <w:rPr>
          <w:rFonts w:hint="eastAsia" w:ascii="Arial"/>
          <w:sz w:val="30"/>
          <w:szCs w:val="30"/>
        </w:rPr>
      </w:pPr>
    </w:p>
    <w:p w14:paraId="385911B2">
      <w:pPr>
        <w:spacing w:line="290" w:lineRule="auto"/>
        <w:rPr>
          <w:rFonts w:hint="eastAsia" w:ascii="Arial"/>
          <w:sz w:val="30"/>
          <w:szCs w:val="30"/>
        </w:rPr>
      </w:pPr>
      <w:r>
        <w:rPr>
          <w:rFonts w:hint="eastAsia" w:ascii="Arial"/>
          <w:sz w:val="30"/>
          <w:szCs w:val="30"/>
        </w:rPr>
        <w:t>Let him see if he possesses a life that elevates the mind above the vanishing enjoyments of this world, and keeps it fixed upon God, in contemplating, loving, praying to and praising him, and in imitating his excellencies;—a life, in fine, that exhibits evident traces of the life of God, and of that which Christ led on the earth.</w:t>
      </w:r>
    </w:p>
    <w:p w14:paraId="6C4AC447">
      <w:pPr>
        <w:spacing w:line="290" w:lineRule="auto"/>
        <w:rPr>
          <w:rFonts w:hint="eastAsia" w:ascii="Arial"/>
          <w:sz w:val="30"/>
          <w:szCs w:val="30"/>
        </w:rPr>
      </w:pPr>
    </w:p>
    <w:p w14:paraId="148AD2F1">
      <w:pPr>
        <w:spacing w:line="290" w:lineRule="auto"/>
        <w:rPr>
          <w:rFonts w:hint="eastAsia" w:ascii="Arial"/>
          <w:sz w:val="30"/>
          <w:szCs w:val="30"/>
        </w:rPr>
      </w:pPr>
      <w:r>
        <w:rPr>
          <w:rFonts w:hint="eastAsia" w:ascii="Arial"/>
          <w:sz w:val="30"/>
          <w:szCs w:val="30"/>
        </w:rPr>
        <w:t>让他看看他是否拥有这样一种生命：它使心智超越这世上消逝的享乐，并使其专注于神，默想、爱慕、向祂祷告和赞美祂，并效法祂的美德；——总之，是一种显出神生命以及基督在世上所过生活之明显痕迹的生命。</w:t>
      </w:r>
    </w:p>
    <w:p w14:paraId="582523A6">
      <w:pPr>
        <w:spacing w:line="290" w:lineRule="auto"/>
        <w:rPr>
          <w:rFonts w:hint="eastAsia" w:ascii="Arial"/>
          <w:sz w:val="30"/>
          <w:szCs w:val="30"/>
        </w:rPr>
      </w:pPr>
    </w:p>
    <w:p w14:paraId="71EEC096">
      <w:pPr>
        <w:spacing w:line="290" w:lineRule="auto"/>
        <w:rPr>
          <w:rFonts w:hint="eastAsia" w:ascii="Arial"/>
          <w:sz w:val="30"/>
          <w:szCs w:val="30"/>
        </w:rPr>
      </w:pPr>
      <w:r>
        <w:rPr>
          <w:rFonts w:hint="eastAsia" w:ascii="Arial"/>
          <w:sz w:val="30"/>
          <w:szCs w:val="30"/>
        </w:rPr>
        <w:t>Since the prize under our consideration is of unbounded value, and since it is bestowed on very few, it is natural to conclude, that something peculiarly excellent must distinguish the character of such as are entitled to rank among those on whom it shall be conferred.</w:t>
      </w:r>
    </w:p>
    <w:p w14:paraId="7C1FBB7D">
      <w:pPr>
        <w:spacing w:line="290" w:lineRule="auto"/>
        <w:rPr>
          <w:rFonts w:hint="eastAsia" w:ascii="Arial"/>
          <w:sz w:val="30"/>
          <w:szCs w:val="30"/>
        </w:rPr>
      </w:pPr>
    </w:p>
    <w:p w14:paraId="5CE3F14D">
      <w:pPr>
        <w:spacing w:line="290" w:lineRule="auto"/>
        <w:rPr>
          <w:rFonts w:hint="eastAsia" w:ascii="Arial"/>
          <w:sz w:val="30"/>
          <w:szCs w:val="30"/>
        </w:rPr>
      </w:pPr>
      <w:r>
        <w:rPr>
          <w:rFonts w:hint="eastAsia" w:ascii="Arial"/>
          <w:sz w:val="30"/>
          <w:szCs w:val="30"/>
        </w:rPr>
        <w:t>既然我们所考虑的奖赏价值无限，并且只赐给极少数人，那么很自然地可以得出结论，那些有资格列入蒙受此奖赏之人行列的人，其品格必定具有某种特别卓越之处。</w:t>
      </w:r>
    </w:p>
    <w:p w14:paraId="2181FE4D">
      <w:pPr>
        <w:spacing w:line="290" w:lineRule="auto"/>
        <w:rPr>
          <w:rFonts w:hint="eastAsia" w:ascii="Arial"/>
          <w:sz w:val="30"/>
          <w:szCs w:val="30"/>
        </w:rPr>
      </w:pPr>
    </w:p>
    <w:p w14:paraId="2BC94C58">
      <w:pPr>
        <w:spacing w:line="290" w:lineRule="auto"/>
        <w:rPr>
          <w:rFonts w:hint="eastAsia" w:ascii="Arial"/>
          <w:sz w:val="30"/>
          <w:szCs w:val="30"/>
        </w:rPr>
      </w:pPr>
      <w:r>
        <w:rPr>
          <w:rFonts w:hint="eastAsia" w:ascii="Arial"/>
          <w:sz w:val="30"/>
          <w:szCs w:val="30"/>
        </w:rPr>
        <w:t>"For I say unto you, that except your righteousness shall exceed the righteousness of the Scribes and Pharisees, ye shall in no case enter into the kingdom of heaven."89</w:t>
      </w:r>
    </w:p>
    <w:p w14:paraId="509ACD84">
      <w:pPr>
        <w:spacing w:line="290" w:lineRule="auto"/>
        <w:rPr>
          <w:rFonts w:hint="eastAsia" w:ascii="Arial"/>
          <w:sz w:val="30"/>
          <w:szCs w:val="30"/>
        </w:rPr>
      </w:pPr>
    </w:p>
    <w:p w14:paraId="025C23AD">
      <w:pPr>
        <w:spacing w:line="290" w:lineRule="auto"/>
        <w:rPr>
          <w:rFonts w:hint="eastAsia" w:ascii="Arial"/>
          <w:sz w:val="30"/>
          <w:szCs w:val="30"/>
        </w:rPr>
      </w:pPr>
      <w:r>
        <w:rPr>
          <w:rFonts w:hint="eastAsia" w:ascii="Arial"/>
          <w:sz w:val="30"/>
          <w:szCs w:val="30"/>
        </w:rPr>
        <w:t>“我告诉你们，你们的义若不胜于文士和法利赛人的义，断不能进天国。”89</w:t>
      </w:r>
    </w:p>
    <w:p w14:paraId="113AE208">
      <w:pPr>
        <w:spacing w:line="290" w:lineRule="auto"/>
        <w:rPr>
          <w:rFonts w:hint="eastAsia" w:ascii="Arial"/>
          <w:sz w:val="30"/>
          <w:szCs w:val="30"/>
        </w:rPr>
      </w:pPr>
    </w:p>
    <w:p w14:paraId="5AA9E0FF">
      <w:pPr>
        <w:spacing w:line="290" w:lineRule="auto"/>
        <w:rPr>
          <w:rFonts w:hint="eastAsia" w:ascii="Arial"/>
          <w:sz w:val="30"/>
          <w:szCs w:val="30"/>
        </w:rPr>
      </w:pPr>
      <w:r>
        <w:rPr>
          <w:rFonts w:hint="eastAsia" w:ascii="Arial"/>
          <w:sz w:val="30"/>
          <w:szCs w:val="30"/>
        </w:rPr>
        <w:t>LXXXVIII. And assuredly that man is unworthy of everlasting life, who is not determined to prefer it to all other things, and to submit to any labour or exertion, how great soever, which the Divine wisdom has prescribed as a mean of attaining it.</w:t>
      </w:r>
    </w:p>
    <w:p w14:paraId="18AC2AEE">
      <w:pPr>
        <w:spacing w:line="290" w:lineRule="auto"/>
        <w:rPr>
          <w:rFonts w:hint="eastAsia" w:ascii="Arial"/>
          <w:sz w:val="30"/>
          <w:szCs w:val="30"/>
        </w:rPr>
      </w:pPr>
    </w:p>
    <w:p w14:paraId="4AC99359">
      <w:pPr>
        <w:spacing w:line="290" w:lineRule="auto"/>
        <w:rPr>
          <w:rFonts w:hint="eastAsia" w:ascii="Arial"/>
          <w:sz w:val="30"/>
          <w:szCs w:val="30"/>
        </w:rPr>
      </w:pPr>
      <w:r>
        <w:rPr>
          <w:rFonts w:hint="eastAsia" w:ascii="Arial"/>
          <w:sz w:val="30"/>
          <w:szCs w:val="30"/>
        </w:rPr>
        <w:t>LXXXVIII. 并且，那不决心将永生置于万事之上，不愿顺服神圣智慧为达此目的所规定之任何劳苦或努力（无论多么巨大）的人，确实不配得永生。</w:t>
      </w:r>
    </w:p>
    <w:p w14:paraId="6F8872B3">
      <w:pPr>
        <w:spacing w:line="290" w:lineRule="auto"/>
        <w:rPr>
          <w:rFonts w:hint="eastAsia" w:ascii="Arial"/>
          <w:sz w:val="30"/>
          <w:szCs w:val="30"/>
        </w:rPr>
      </w:pPr>
    </w:p>
    <w:p w14:paraId="4BA1CE84">
      <w:pPr>
        <w:spacing w:line="290" w:lineRule="auto"/>
        <w:rPr>
          <w:rFonts w:hint="eastAsia" w:ascii="Arial"/>
          <w:sz w:val="30"/>
          <w:szCs w:val="30"/>
        </w:rPr>
      </w:pPr>
      <w:r>
        <w:rPr>
          <w:rFonts w:hint="eastAsia" w:ascii="Arial"/>
          <w:sz w:val="30"/>
          <w:szCs w:val="30"/>
        </w:rPr>
        <w:t>There is a story related by Marco Paulo the Venetian,* which, although strange, is well fitted to illustrate the present subject.</w:t>
      </w:r>
    </w:p>
    <w:p w14:paraId="7FE3FA61">
      <w:pPr>
        <w:spacing w:line="290" w:lineRule="auto"/>
        <w:rPr>
          <w:rFonts w:hint="eastAsia" w:ascii="Arial"/>
          <w:sz w:val="30"/>
          <w:szCs w:val="30"/>
        </w:rPr>
      </w:pPr>
    </w:p>
    <w:p w14:paraId="0EAA0B0B">
      <w:pPr>
        <w:spacing w:line="290" w:lineRule="auto"/>
        <w:rPr>
          <w:rFonts w:hint="eastAsia" w:ascii="Arial"/>
          <w:sz w:val="30"/>
          <w:szCs w:val="30"/>
        </w:rPr>
      </w:pPr>
      <w:r>
        <w:rPr>
          <w:rFonts w:hint="eastAsia" w:ascii="Arial"/>
          <w:sz w:val="30"/>
          <w:szCs w:val="30"/>
        </w:rPr>
        <w:t>威尼斯人马可·波罗（Marco Paulo the Venetian）*讲述了一个故事，虽然奇特，却很适合阐明当前的主题。</w:t>
      </w:r>
    </w:p>
    <w:p w14:paraId="1BC1A50C">
      <w:pPr>
        <w:spacing w:line="290" w:lineRule="auto"/>
        <w:rPr>
          <w:rFonts w:hint="eastAsia" w:ascii="Arial"/>
          <w:sz w:val="30"/>
          <w:szCs w:val="30"/>
        </w:rPr>
      </w:pPr>
    </w:p>
    <w:p w14:paraId="2459DAF0">
      <w:pPr>
        <w:spacing w:line="290" w:lineRule="auto"/>
        <w:rPr>
          <w:rFonts w:hint="eastAsia" w:ascii="Arial"/>
          <w:sz w:val="30"/>
          <w:szCs w:val="30"/>
        </w:rPr>
      </w:pPr>
      <w:r>
        <w:rPr>
          <w:rFonts w:hint="eastAsia" w:ascii="Arial"/>
          <w:sz w:val="30"/>
          <w:szCs w:val="30"/>
        </w:rPr>
        <w:t>The substance of it is as follows.</w:t>
      </w:r>
    </w:p>
    <w:p w14:paraId="0C34A206">
      <w:pPr>
        <w:spacing w:line="290" w:lineRule="auto"/>
        <w:rPr>
          <w:rFonts w:hint="eastAsia" w:ascii="Arial"/>
          <w:sz w:val="30"/>
          <w:szCs w:val="30"/>
        </w:rPr>
      </w:pPr>
    </w:p>
    <w:p w14:paraId="14A94AD6">
      <w:pPr>
        <w:spacing w:line="290" w:lineRule="auto"/>
        <w:rPr>
          <w:rFonts w:hint="eastAsia" w:ascii="Arial"/>
          <w:sz w:val="30"/>
          <w:szCs w:val="30"/>
        </w:rPr>
      </w:pPr>
      <w:r>
        <w:rPr>
          <w:rFonts w:hint="eastAsia" w:ascii="Arial"/>
          <w:sz w:val="30"/>
          <w:szCs w:val="30"/>
        </w:rPr>
        <w:t>其大意如下。</w:t>
      </w:r>
    </w:p>
    <w:p w14:paraId="5A493AAE">
      <w:pPr>
        <w:spacing w:line="290" w:lineRule="auto"/>
        <w:rPr>
          <w:rFonts w:hint="eastAsia" w:ascii="Arial"/>
          <w:sz w:val="30"/>
          <w:szCs w:val="30"/>
        </w:rPr>
      </w:pPr>
    </w:p>
    <w:p w14:paraId="77F3FC0C">
      <w:pPr>
        <w:spacing w:line="290" w:lineRule="auto"/>
        <w:rPr>
          <w:rFonts w:hint="eastAsia" w:ascii="Arial"/>
          <w:sz w:val="30"/>
          <w:szCs w:val="30"/>
        </w:rPr>
      </w:pPr>
      <w:r>
        <w:rPr>
          <w:rFonts w:hint="eastAsia" w:ascii="Arial"/>
          <w:sz w:val="30"/>
          <w:szCs w:val="30"/>
        </w:rPr>
        <w:t>A certain Tyrant in the country of Mulete, whose name was Aloadinus, formed a band of assassins, and availing himself of their unbridled ferocity, committed such ravages that he soon became a terror to all.</w:t>
      </w:r>
    </w:p>
    <w:p w14:paraId="56B3C91D">
      <w:pPr>
        <w:spacing w:line="290" w:lineRule="auto"/>
        <w:rPr>
          <w:rFonts w:hint="eastAsia" w:ascii="Arial"/>
          <w:sz w:val="30"/>
          <w:szCs w:val="30"/>
        </w:rPr>
      </w:pPr>
    </w:p>
    <w:p w14:paraId="10454AF6">
      <w:pPr>
        <w:spacing w:line="290" w:lineRule="auto"/>
        <w:rPr>
          <w:rFonts w:hint="eastAsia" w:ascii="Arial"/>
          <w:sz w:val="30"/>
          <w:szCs w:val="30"/>
        </w:rPr>
      </w:pPr>
      <w:r>
        <w:rPr>
          <w:rFonts w:hint="eastAsia" w:ascii="Arial"/>
          <w:sz w:val="30"/>
          <w:szCs w:val="30"/>
        </w:rPr>
        <w:t>在木剌夷国（Mulete，即阿剌模忒 Alamut），有一位名叫阿老丁（Aloadinus，即山中老人）的暴君，他组建了一支刺客队伍，并利用他们不受约束的残暴行径，犯下了如此的暴行，以致他很快成为众人的恐惧。</w:t>
      </w:r>
    </w:p>
    <w:p w14:paraId="2603B36E">
      <w:pPr>
        <w:spacing w:line="290" w:lineRule="auto"/>
        <w:rPr>
          <w:rFonts w:hint="eastAsia" w:ascii="Arial"/>
          <w:sz w:val="30"/>
          <w:szCs w:val="30"/>
        </w:rPr>
      </w:pPr>
    </w:p>
    <w:p w14:paraId="051BF945">
      <w:pPr>
        <w:spacing w:line="290" w:lineRule="auto"/>
        <w:rPr>
          <w:rFonts w:hint="eastAsia" w:ascii="Arial"/>
          <w:sz w:val="30"/>
          <w:szCs w:val="30"/>
        </w:rPr>
      </w:pPr>
      <w:r>
        <w:rPr>
          <w:rFonts w:hint="eastAsia" w:ascii="Arial"/>
          <w:sz w:val="30"/>
          <w:szCs w:val="30"/>
        </w:rPr>
        <w:t>To induce this execrable band of soldiers to hold themselves in readiness for whatever service he required, he had recourse to the following artifice.</w:t>
      </w:r>
    </w:p>
    <w:p w14:paraId="71EF4059">
      <w:pPr>
        <w:spacing w:line="290" w:lineRule="auto"/>
        <w:rPr>
          <w:rFonts w:hint="eastAsia" w:ascii="Arial"/>
          <w:sz w:val="30"/>
          <w:szCs w:val="30"/>
        </w:rPr>
      </w:pPr>
    </w:p>
    <w:p w14:paraId="3FB5BFF1">
      <w:pPr>
        <w:spacing w:line="290" w:lineRule="auto"/>
        <w:rPr>
          <w:rFonts w:hint="eastAsia" w:ascii="Arial"/>
          <w:sz w:val="30"/>
          <w:szCs w:val="30"/>
        </w:rPr>
      </w:pPr>
      <w:r>
        <w:rPr>
          <w:rFonts w:hint="eastAsia" w:ascii="Arial"/>
          <w:sz w:val="30"/>
          <w:szCs w:val="30"/>
        </w:rPr>
        <w:t>为了引诱这支可憎的士兵队伍随时准备好执行他所要求的任何任务，他采用了以下诡计。</w:t>
      </w:r>
    </w:p>
    <w:p w14:paraId="3FA4AE47">
      <w:pPr>
        <w:spacing w:line="290" w:lineRule="auto"/>
        <w:rPr>
          <w:rFonts w:hint="eastAsia" w:ascii="Arial"/>
          <w:sz w:val="30"/>
          <w:szCs w:val="30"/>
        </w:rPr>
      </w:pPr>
    </w:p>
    <w:p w14:paraId="2667EE9F">
      <w:pPr>
        <w:spacing w:line="290" w:lineRule="auto"/>
        <w:rPr>
          <w:rFonts w:hint="eastAsia" w:ascii="Arial"/>
          <w:sz w:val="30"/>
          <w:szCs w:val="30"/>
        </w:rPr>
      </w:pPr>
      <w:r>
        <w:rPr>
          <w:rFonts w:hint="eastAsia" w:ascii="Arial"/>
          <w:sz w:val="30"/>
          <w:szCs w:val="30"/>
        </w:rPr>
        <w:t>He had planted a garden for himself, situated in a most delightful valley, surrounded with lofty mountains, and furnished with every kind of pleasure, so as exactly to resemble the paradise of Mahommed, whose doctrines were held by himself and his subjects.</w:t>
      </w:r>
    </w:p>
    <w:p w14:paraId="37AB12A7">
      <w:pPr>
        <w:spacing w:line="290" w:lineRule="auto"/>
        <w:rPr>
          <w:rFonts w:hint="eastAsia" w:ascii="Arial"/>
          <w:sz w:val="30"/>
          <w:szCs w:val="30"/>
        </w:rPr>
      </w:pPr>
    </w:p>
    <w:p w14:paraId="787D8314">
      <w:pPr>
        <w:spacing w:line="290" w:lineRule="auto"/>
        <w:rPr>
          <w:rFonts w:hint="eastAsia" w:ascii="Arial"/>
          <w:sz w:val="30"/>
          <w:szCs w:val="30"/>
        </w:rPr>
      </w:pPr>
      <w:r>
        <w:rPr>
          <w:rFonts w:hint="eastAsia" w:ascii="Arial"/>
          <w:sz w:val="30"/>
          <w:szCs w:val="30"/>
        </w:rPr>
        <w:t>他在一个最宜人的山谷中为自己建造了一座花园，四周群山环抱，备有各种享乐，使其酷似穆罕默德（Mahommed）的天堂，他本人及其臣民都信奉穆罕默德的教义。</w:t>
      </w:r>
    </w:p>
    <w:p w14:paraId="60EB27CF">
      <w:pPr>
        <w:spacing w:line="290" w:lineRule="auto"/>
        <w:rPr>
          <w:rFonts w:hint="eastAsia" w:ascii="Arial"/>
          <w:sz w:val="30"/>
          <w:szCs w:val="30"/>
        </w:rPr>
      </w:pPr>
    </w:p>
    <w:p w14:paraId="0ACF364B">
      <w:pPr>
        <w:spacing w:line="290" w:lineRule="auto"/>
        <w:rPr>
          <w:rFonts w:hint="eastAsia" w:ascii="Arial"/>
          <w:sz w:val="30"/>
          <w:szCs w:val="30"/>
        </w:rPr>
      </w:pPr>
      <w:r>
        <w:rPr>
          <w:rFonts w:hint="eastAsia" w:ascii="Arial"/>
          <w:sz w:val="30"/>
          <w:szCs w:val="30"/>
        </w:rPr>
        <w:t>The entrance was guarded by a well fortified castle, secured by a strong garrison; and there was no other way of entering or departing from the garden.</w:t>
      </w:r>
    </w:p>
    <w:p w14:paraId="0BDFA380">
      <w:pPr>
        <w:spacing w:line="290" w:lineRule="auto"/>
        <w:rPr>
          <w:rFonts w:hint="eastAsia" w:ascii="Arial"/>
          <w:sz w:val="30"/>
          <w:szCs w:val="30"/>
        </w:rPr>
      </w:pPr>
    </w:p>
    <w:p w14:paraId="5E3E332B">
      <w:pPr>
        <w:spacing w:line="290" w:lineRule="auto"/>
        <w:rPr>
          <w:rFonts w:hint="eastAsia" w:ascii="Arial"/>
          <w:sz w:val="30"/>
          <w:szCs w:val="30"/>
        </w:rPr>
      </w:pPr>
      <w:r>
        <w:rPr>
          <w:rFonts w:hint="eastAsia" w:ascii="Arial"/>
          <w:sz w:val="30"/>
          <w:szCs w:val="30"/>
        </w:rPr>
        <w:t>入口由一座坚固的城堡守卫，驻有重兵；此外没有其他进出花园的途径。</w:t>
      </w:r>
    </w:p>
    <w:p w14:paraId="13F493D8">
      <w:pPr>
        <w:spacing w:line="290" w:lineRule="auto"/>
        <w:rPr>
          <w:rFonts w:hint="eastAsia" w:ascii="Arial"/>
          <w:sz w:val="30"/>
          <w:szCs w:val="30"/>
        </w:rPr>
      </w:pPr>
    </w:p>
    <w:p w14:paraId="72D51F8B">
      <w:pPr>
        <w:spacing w:line="290" w:lineRule="auto"/>
        <w:rPr>
          <w:rFonts w:hint="eastAsia" w:ascii="Arial"/>
          <w:sz w:val="30"/>
          <w:szCs w:val="30"/>
        </w:rPr>
      </w:pPr>
      <w:r>
        <w:rPr>
          <w:rFonts w:hint="eastAsia" w:ascii="Arial"/>
          <w:sz w:val="30"/>
          <w:szCs w:val="30"/>
        </w:rPr>
        <w:t>Now pretending that God had intrusted him with the key of paradise, the Tyrant caused those whom he wished to render thoroughly obsequious to his orders, to be first intoxicated with a kind of poisonous liquor, and when by this means overcome with sleep, to be conveyed unconsciously into his enchanting garden, that when they awoke and found themselves in the midst of such extraordinary pleasures, they might imagine they were caught up into the paradise of God.</w:t>
      </w:r>
    </w:p>
    <w:p w14:paraId="0AB1D1A4">
      <w:pPr>
        <w:spacing w:line="290" w:lineRule="auto"/>
        <w:rPr>
          <w:rFonts w:hint="eastAsia" w:ascii="Arial"/>
          <w:sz w:val="30"/>
          <w:szCs w:val="30"/>
        </w:rPr>
      </w:pPr>
    </w:p>
    <w:p w14:paraId="02BC7A53">
      <w:pPr>
        <w:spacing w:line="290" w:lineRule="auto"/>
        <w:rPr>
          <w:rFonts w:hint="eastAsia" w:ascii="Arial"/>
          <w:sz w:val="30"/>
          <w:szCs w:val="30"/>
        </w:rPr>
      </w:pPr>
      <w:r>
        <w:rPr>
          <w:rFonts w:hint="eastAsia" w:ascii="Arial"/>
          <w:sz w:val="30"/>
          <w:szCs w:val="30"/>
        </w:rPr>
        <w:t>现在，暴君假称神已将天堂的钥匙托付给他，便让那些他希望使其完全顺从其命令的人，先用一种有毒的酒灌醉，当他们因此沉睡时，便不知不觉地被送入他那迷人的花园，以便当他们醒来发现自己置身于如此非凡的乐趣之中时，会以为自己被提到了神的天堂。</w:t>
      </w:r>
    </w:p>
    <w:p w14:paraId="3B4B6C28">
      <w:pPr>
        <w:spacing w:line="290" w:lineRule="auto"/>
        <w:rPr>
          <w:rFonts w:hint="eastAsia" w:ascii="Arial"/>
          <w:sz w:val="30"/>
          <w:szCs w:val="30"/>
        </w:rPr>
      </w:pPr>
    </w:p>
    <w:p w14:paraId="153F6AD3">
      <w:pPr>
        <w:spacing w:line="290" w:lineRule="auto"/>
        <w:rPr>
          <w:rFonts w:hint="eastAsia" w:ascii="Arial"/>
          <w:sz w:val="30"/>
          <w:szCs w:val="30"/>
        </w:rPr>
      </w:pPr>
      <w:r>
        <w:rPr>
          <w:rFonts w:hint="eastAsia" w:ascii="Arial"/>
          <w:sz w:val="30"/>
          <w:szCs w:val="30"/>
        </w:rPr>
        <w:t>But when they had scarcely begun to taste the numerous delights around them, being stupified by the same liquor, they were carried out of the paradise.</w:t>
      </w:r>
    </w:p>
    <w:p w14:paraId="5C1411A7">
      <w:pPr>
        <w:spacing w:line="290" w:lineRule="auto"/>
        <w:rPr>
          <w:rFonts w:hint="eastAsia" w:ascii="Arial"/>
          <w:sz w:val="30"/>
          <w:szCs w:val="30"/>
        </w:rPr>
      </w:pPr>
    </w:p>
    <w:p w14:paraId="43DEBC62">
      <w:pPr>
        <w:spacing w:line="290" w:lineRule="auto"/>
        <w:rPr>
          <w:rFonts w:hint="eastAsia" w:ascii="Arial"/>
          <w:sz w:val="30"/>
          <w:szCs w:val="30"/>
        </w:rPr>
      </w:pPr>
      <w:r>
        <w:rPr>
          <w:rFonts w:hint="eastAsia" w:ascii="Arial"/>
          <w:sz w:val="30"/>
          <w:szCs w:val="30"/>
        </w:rPr>
        <w:t>但是，当他们几乎刚开始品尝周围的众多乐趣时，又被同样的酒弄得昏昏沉沉，便被带出了天堂。</w:t>
      </w:r>
    </w:p>
    <w:p w14:paraId="22C9A5B6">
      <w:pPr>
        <w:spacing w:line="290" w:lineRule="auto"/>
        <w:rPr>
          <w:rFonts w:hint="eastAsia" w:ascii="Arial"/>
          <w:sz w:val="30"/>
          <w:szCs w:val="30"/>
        </w:rPr>
      </w:pPr>
    </w:p>
    <w:p w14:paraId="3F7FDB28">
      <w:pPr>
        <w:spacing w:line="290" w:lineRule="auto"/>
        <w:rPr>
          <w:rFonts w:hint="eastAsia" w:ascii="Arial"/>
          <w:sz w:val="30"/>
          <w:szCs w:val="30"/>
        </w:rPr>
      </w:pPr>
      <w:r>
        <w:rPr>
          <w:rFonts w:hint="eastAsia" w:ascii="Arial"/>
          <w:sz w:val="30"/>
          <w:szCs w:val="30"/>
        </w:rPr>
        <w:t>After returning to their sober senses, they could not help lamenting that they had lost so great a felicity, and were perfectly willing to suffer death for the sake of being exalted to the perpetual enjoyment of such a life.</w:t>
      </w:r>
    </w:p>
    <w:p w14:paraId="4C5B799E">
      <w:pPr>
        <w:spacing w:line="290" w:lineRule="auto"/>
        <w:rPr>
          <w:rFonts w:hint="eastAsia" w:ascii="Arial"/>
          <w:sz w:val="30"/>
          <w:szCs w:val="30"/>
        </w:rPr>
      </w:pPr>
    </w:p>
    <w:p w14:paraId="0897454D">
      <w:pPr>
        <w:spacing w:line="290" w:lineRule="auto"/>
        <w:rPr>
          <w:rFonts w:hint="eastAsia" w:ascii="Arial"/>
          <w:sz w:val="30"/>
          <w:szCs w:val="30"/>
        </w:rPr>
      </w:pPr>
      <w:r>
        <w:rPr>
          <w:rFonts w:hint="eastAsia" w:ascii="Arial"/>
          <w:sz w:val="30"/>
          <w:szCs w:val="30"/>
        </w:rPr>
        <w:t>恢复清醒后，他们不禁为失去如此巨大的福乐而悲叹，并且完全愿意为了被提升到永远享受这种生活而牺牲生命。</w:t>
      </w:r>
    </w:p>
    <w:p w14:paraId="0EB07F77">
      <w:pPr>
        <w:spacing w:line="290" w:lineRule="auto"/>
        <w:rPr>
          <w:rFonts w:hint="eastAsia" w:ascii="Arial"/>
          <w:sz w:val="30"/>
          <w:szCs w:val="30"/>
        </w:rPr>
      </w:pPr>
    </w:p>
    <w:p w14:paraId="66D7B04B">
      <w:pPr>
        <w:spacing w:line="290" w:lineRule="auto"/>
        <w:rPr>
          <w:rFonts w:hint="eastAsia" w:ascii="Arial"/>
          <w:sz w:val="30"/>
          <w:szCs w:val="30"/>
        </w:rPr>
      </w:pPr>
      <w:r>
        <w:rPr>
          <w:rFonts w:hint="eastAsia" w:ascii="Arial"/>
          <w:sz w:val="30"/>
          <w:szCs w:val="30"/>
        </w:rPr>
        <w:t>The Tyrant thus imposed on simple young men, that, prepared to exchange the present life for that felicity, they might be prodigal of their blood, and might not shrink from the most hazardous enterprize.</w:t>
      </w:r>
    </w:p>
    <w:p w14:paraId="4F381E48">
      <w:pPr>
        <w:spacing w:line="290" w:lineRule="auto"/>
        <w:rPr>
          <w:rFonts w:hint="eastAsia" w:ascii="Arial"/>
          <w:sz w:val="30"/>
          <w:szCs w:val="30"/>
        </w:rPr>
      </w:pPr>
    </w:p>
    <w:p w14:paraId="2AD6A87A">
      <w:pPr>
        <w:spacing w:line="290" w:lineRule="auto"/>
        <w:rPr>
          <w:rFonts w:hint="eastAsia" w:ascii="Arial"/>
          <w:sz w:val="30"/>
          <w:szCs w:val="30"/>
        </w:rPr>
      </w:pPr>
      <w:r>
        <w:rPr>
          <w:rFonts w:hint="eastAsia" w:ascii="Arial"/>
          <w:sz w:val="30"/>
          <w:szCs w:val="30"/>
        </w:rPr>
        <w:t>暴君就这样欺骗了单纯的年轻人，使他们准备用今生换取那福乐，从而挥霍自己的鲜血，不畏惧最危险的冒险。</w:t>
      </w:r>
    </w:p>
    <w:p w14:paraId="67AAE605">
      <w:pPr>
        <w:spacing w:line="290" w:lineRule="auto"/>
        <w:rPr>
          <w:rFonts w:hint="eastAsia" w:ascii="Arial"/>
          <w:sz w:val="30"/>
          <w:szCs w:val="30"/>
        </w:rPr>
      </w:pPr>
    </w:p>
    <w:p w14:paraId="13E782EF">
      <w:pPr>
        <w:spacing w:line="290" w:lineRule="auto"/>
        <w:rPr>
          <w:rFonts w:hint="eastAsia" w:ascii="Arial"/>
          <w:sz w:val="30"/>
          <w:szCs w:val="30"/>
        </w:rPr>
      </w:pPr>
      <w:r>
        <w:rPr>
          <w:rFonts w:hint="eastAsia" w:ascii="Arial"/>
          <w:sz w:val="30"/>
          <w:szCs w:val="30"/>
        </w:rPr>
        <w:t>But if so gross a deception had so powerful an effect on the minds of men, to what noble effortsought not we to be stimulated by the certain hope and the undoubted first-fruits of a solid and substantial felicity?</w:t>
      </w:r>
    </w:p>
    <w:p w14:paraId="152D1B1D">
      <w:pPr>
        <w:spacing w:line="290" w:lineRule="auto"/>
        <w:rPr>
          <w:rFonts w:hint="eastAsia" w:ascii="Arial"/>
          <w:sz w:val="30"/>
          <w:szCs w:val="30"/>
        </w:rPr>
      </w:pPr>
    </w:p>
    <w:p w14:paraId="2E9018A7">
      <w:pPr>
        <w:spacing w:line="290" w:lineRule="auto"/>
        <w:rPr>
          <w:rFonts w:hint="eastAsia" w:ascii="Arial"/>
          <w:sz w:val="30"/>
          <w:szCs w:val="30"/>
        </w:rPr>
      </w:pPr>
      <w:r>
        <w:rPr>
          <w:rFonts w:hint="eastAsia" w:ascii="Arial"/>
          <w:sz w:val="30"/>
          <w:szCs w:val="30"/>
        </w:rPr>
        <w:t>但是，如果如此粗劣的欺骗对人的心智有如此强大的影响，那么，我们岂不更应被那坚实而真实的福乐之确切盼望和无疑的初熟果子所激励，去作出高尚的努力吗？</w:t>
      </w:r>
    </w:p>
    <w:p w14:paraId="3336F83F">
      <w:pPr>
        <w:spacing w:line="290" w:lineRule="auto"/>
        <w:rPr>
          <w:rFonts w:hint="eastAsia" w:ascii="Arial"/>
          <w:sz w:val="30"/>
          <w:szCs w:val="30"/>
        </w:rPr>
      </w:pPr>
    </w:p>
    <w:p w14:paraId="37CCB7B7">
      <w:pPr>
        <w:spacing w:line="290" w:lineRule="auto"/>
        <w:rPr>
          <w:rFonts w:hint="eastAsia" w:ascii="Arial"/>
          <w:sz w:val="30"/>
          <w:szCs w:val="30"/>
        </w:rPr>
      </w:pPr>
      <w:r>
        <w:rPr>
          <w:rFonts w:hint="eastAsia" w:ascii="Arial"/>
          <w:sz w:val="30"/>
          <w:szCs w:val="30"/>
        </w:rPr>
        <w:t>LXXXIX. God indeed has freely promised that future bliss to his people.</w:t>
      </w:r>
    </w:p>
    <w:p w14:paraId="1E2FEB6B">
      <w:pPr>
        <w:spacing w:line="290" w:lineRule="auto"/>
        <w:rPr>
          <w:rFonts w:hint="eastAsia" w:ascii="Arial"/>
          <w:sz w:val="30"/>
          <w:szCs w:val="30"/>
        </w:rPr>
      </w:pPr>
    </w:p>
    <w:p w14:paraId="2493B2CA">
      <w:pPr>
        <w:spacing w:line="290" w:lineRule="auto"/>
        <w:rPr>
          <w:rFonts w:hint="eastAsia" w:ascii="Arial"/>
          <w:sz w:val="30"/>
          <w:szCs w:val="30"/>
        </w:rPr>
      </w:pPr>
      <w:r>
        <w:rPr>
          <w:rFonts w:hint="eastAsia" w:ascii="Arial"/>
          <w:sz w:val="30"/>
          <w:szCs w:val="30"/>
        </w:rPr>
        <w:t>LXXXIX. 神确实已白白地应许祂的子民那未来的福乐。</w:t>
      </w:r>
    </w:p>
    <w:p w14:paraId="134F194E">
      <w:pPr>
        <w:spacing w:line="290" w:lineRule="auto"/>
        <w:rPr>
          <w:rFonts w:hint="eastAsia" w:ascii="Arial"/>
          <w:sz w:val="30"/>
          <w:szCs w:val="30"/>
        </w:rPr>
      </w:pPr>
    </w:p>
    <w:p w14:paraId="458CFE15">
      <w:pPr>
        <w:spacing w:line="290" w:lineRule="auto"/>
        <w:rPr>
          <w:rFonts w:hint="eastAsia" w:ascii="Arial"/>
          <w:sz w:val="30"/>
          <w:szCs w:val="30"/>
        </w:rPr>
      </w:pPr>
      <w:r>
        <w:rPr>
          <w:rFonts w:hint="eastAsia" w:ascii="Arial"/>
          <w:sz w:val="30"/>
          <w:szCs w:val="30"/>
        </w:rPr>
        <w:t>It is "the gift of God through Jesus Christ our Lord."</w:t>
      </w:r>
    </w:p>
    <w:p w14:paraId="21235D38">
      <w:pPr>
        <w:spacing w:line="290" w:lineRule="auto"/>
        <w:rPr>
          <w:rFonts w:hint="eastAsia" w:ascii="Arial"/>
          <w:sz w:val="30"/>
          <w:szCs w:val="30"/>
        </w:rPr>
      </w:pPr>
    </w:p>
    <w:p w14:paraId="2C1C69F5">
      <w:pPr>
        <w:spacing w:line="290" w:lineRule="auto"/>
        <w:rPr>
          <w:rFonts w:hint="eastAsia" w:ascii="Arial"/>
          <w:sz w:val="30"/>
          <w:szCs w:val="30"/>
        </w:rPr>
      </w:pPr>
      <w:r>
        <w:rPr>
          <w:rFonts w:hint="eastAsia" w:ascii="Arial"/>
          <w:sz w:val="30"/>
          <w:szCs w:val="30"/>
        </w:rPr>
        <w:t>这是“神的恩赐，在我们的主基督耶稣里”。</w:t>
      </w:r>
    </w:p>
    <w:p w14:paraId="75A36EE4">
      <w:pPr>
        <w:spacing w:line="290" w:lineRule="auto"/>
        <w:rPr>
          <w:rFonts w:hint="eastAsia" w:ascii="Arial"/>
          <w:sz w:val="30"/>
          <w:szCs w:val="30"/>
        </w:rPr>
      </w:pPr>
    </w:p>
    <w:p w14:paraId="79220605">
      <w:pPr>
        <w:spacing w:line="290" w:lineRule="auto"/>
        <w:rPr>
          <w:rFonts w:hint="eastAsia" w:ascii="Arial"/>
          <w:sz w:val="30"/>
          <w:szCs w:val="30"/>
        </w:rPr>
      </w:pPr>
      <w:r>
        <w:rPr>
          <w:rFonts w:hint="eastAsia" w:ascii="Arial"/>
          <w:sz w:val="30"/>
          <w:szCs w:val="30"/>
        </w:rPr>
        <w:t>Our title to eternal life is not founded on any merit of our own works, but solely on the satisfaction which Christ hath made in our stead.</w:t>
      </w:r>
    </w:p>
    <w:p w14:paraId="1FC2BA54">
      <w:pPr>
        <w:spacing w:line="290" w:lineRule="auto"/>
        <w:rPr>
          <w:rFonts w:hint="eastAsia" w:ascii="Arial"/>
          <w:sz w:val="30"/>
          <w:szCs w:val="30"/>
        </w:rPr>
      </w:pPr>
    </w:p>
    <w:p w14:paraId="3740A617">
      <w:pPr>
        <w:spacing w:line="290" w:lineRule="auto"/>
        <w:rPr>
          <w:rFonts w:hint="eastAsia" w:ascii="Arial"/>
          <w:sz w:val="30"/>
          <w:szCs w:val="30"/>
        </w:rPr>
      </w:pPr>
      <w:r>
        <w:rPr>
          <w:rFonts w:hint="eastAsia" w:ascii="Arial"/>
          <w:sz w:val="30"/>
          <w:szCs w:val="30"/>
        </w:rPr>
        <w:t>我们得永生的权利，并非建立在我们自己行为的任何功绩之上，而单单建立在基督替我们所作的满足之上。</w:t>
      </w:r>
    </w:p>
    <w:p w14:paraId="4CEE9612">
      <w:pPr>
        <w:spacing w:line="290" w:lineRule="auto"/>
        <w:rPr>
          <w:rFonts w:hint="eastAsia" w:ascii="Arial"/>
          <w:sz w:val="30"/>
          <w:szCs w:val="30"/>
        </w:rPr>
      </w:pPr>
    </w:p>
    <w:p w14:paraId="6469FFE4">
      <w:pPr>
        <w:spacing w:line="290" w:lineRule="auto"/>
        <w:rPr>
          <w:rFonts w:hint="eastAsia" w:ascii="Arial"/>
          <w:sz w:val="30"/>
          <w:szCs w:val="30"/>
        </w:rPr>
      </w:pPr>
      <w:r>
        <w:rPr>
          <w:rFonts w:hint="eastAsia" w:ascii="Arial"/>
          <w:sz w:val="30"/>
          <w:szCs w:val="30"/>
        </w:rPr>
        <w:t>Let none, however, expect to obtain the possession of it otherwise than in the way of good works.</w:t>
      </w:r>
    </w:p>
    <w:p w14:paraId="1F8DCA3D">
      <w:pPr>
        <w:spacing w:line="290" w:lineRule="auto"/>
        <w:rPr>
          <w:rFonts w:hint="eastAsia" w:ascii="Arial"/>
          <w:sz w:val="30"/>
          <w:szCs w:val="30"/>
        </w:rPr>
      </w:pPr>
    </w:p>
    <w:p w14:paraId="4DE20E00">
      <w:pPr>
        <w:spacing w:line="290" w:lineRule="auto"/>
        <w:rPr>
          <w:rFonts w:hint="eastAsia" w:ascii="Arial"/>
          <w:sz w:val="30"/>
          <w:szCs w:val="30"/>
        </w:rPr>
      </w:pPr>
      <w:r>
        <w:rPr>
          <w:rFonts w:hint="eastAsia" w:ascii="Arial"/>
          <w:sz w:val="30"/>
          <w:szCs w:val="30"/>
        </w:rPr>
        <w:t>然而，任何人都不应期望以善行之外的方式获得它。</w:t>
      </w:r>
    </w:p>
    <w:p w14:paraId="40DD2B32">
      <w:pPr>
        <w:spacing w:line="290" w:lineRule="auto"/>
        <w:rPr>
          <w:rFonts w:hint="eastAsia" w:ascii="Arial"/>
          <w:sz w:val="30"/>
          <w:szCs w:val="30"/>
        </w:rPr>
      </w:pPr>
    </w:p>
    <w:p w14:paraId="280F5A54">
      <w:pPr>
        <w:spacing w:line="290" w:lineRule="auto"/>
        <w:rPr>
          <w:rFonts w:hint="eastAsia" w:ascii="Arial"/>
          <w:sz w:val="30"/>
          <w:szCs w:val="30"/>
        </w:rPr>
      </w:pPr>
      <w:r>
        <w:rPr>
          <w:rFonts w:hint="eastAsia" w:ascii="Arial"/>
          <w:sz w:val="30"/>
          <w:szCs w:val="30"/>
        </w:rPr>
        <w:t>The Apostle's earnest exhortation to all is, "Work out your own salvation with fear and trembling."k</w:t>
      </w:r>
    </w:p>
    <w:p w14:paraId="4811210B">
      <w:pPr>
        <w:spacing w:line="290" w:lineRule="auto"/>
        <w:rPr>
          <w:rFonts w:hint="eastAsia" w:ascii="Arial"/>
          <w:sz w:val="30"/>
          <w:szCs w:val="30"/>
        </w:rPr>
      </w:pPr>
    </w:p>
    <w:p w14:paraId="1ED053D4">
      <w:pPr>
        <w:spacing w:line="290" w:lineRule="auto"/>
        <w:rPr>
          <w:rFonts w:hint="eastAsia" w:ascii="Arial"/>
          <w:sz w:val="30"/>
          <w:szCs w:val="30"/>
        </w:rPr>
      </w:pPr>
      <w:r>
        <w:rPr>
          <w:rFonts w:hint="eastAsia" w:ascii="Arial"/>
          <w:sz w:val="30"/>
          <w:szCs w:val="30"/>
        </w:rPr>
        <w:t>使徒对所有人的恳切劝勉是：“当恐惧战兢，作成你们得救的工夫。”k</w:t>
      </w:r>
    </w:p>
    <w:p w14:paraId="6BA35EDC">
      <w:pPr>
        <w:spacing w:line="290" w:lineRule="auto"/>
        <w:rPr>
          <w:rFonts w:hint="eastAsia" w:ascii="Arial"/>
          <w:sz w:val="30"/>
          <w:szCs w:val="30"/>
        </w:rPr>
      </w:pPr>
    </w:p>
    <w:p w14:paraId="02180362">
      <w:pPr>
        <w:spacing w:line="290" w:lineRule="auto"/>
        <w:rPr>
          <w:rFonts w:hint="eastAsia" w:ascii="Arial"/>
          <w:sz w:val="30"/>
          <w:szCs w:val="30"/>
        </w:rPr>
      </w:pPr>
      <w:r>
        <w:rPr>
          <w:rFonts w:hint="eastAsia" w:ascii="Arial"/>
          <w:sz w:val="30"/>
          <w:szCs w:val="30"/>
        </w:rPr>
        <w:t>The attainment of so great a felicity is no easy or common matter.</w:t>
      </w:r>
    </w:p>
    <w:p w14:paraId="7255DD17">
      <w:pPr>
        <w:spacing w:line="290" w:lineRule="auto"/>
        <w:rPr>
          <w:rFonts w:hint="eastAsia" w:ascii="Arial"/>
          <w:sz w:val="30"/>
          <w:szCs w:val="30"/>
        </w:rPr>
      </w:pPr>
    </w:p>
    <w:p w14:paraId="04690584">
      <w:pPr>
        <w:spacing w:line="290" w:lineRule="auto"/>
        <w:rPr>
          <w:rFonts w:hint="eastAsia" w:ascii="Arial"/>
          <w:sz w:val="30"/>
          <w:szCs w:val="30"/>
        </w:rPr>
      </w:pPr>
      <w:r>
        <w:rPr>
          <w:rFonts w:hint="eastAsia" w:ascii="Arial"/>
          <w:sz w:val="30"/>
          <w:szCs w:val="30"/>
        </w:rPr>
        <w:t>获得如此巨大的福乐并非易事或寻常事。</w:t>
      </w:r>
    </w:p>
    <w:p w14:paraId="3DDF33C3">
      <w:pPr>
        <w:spacing w:line="290" w:lineRule="auto"/>
        <w:rPr>
          <w:rFonts w:hint="eastAsia" w:ascii="Arial"/>
          <w:sz w:val="30"/>
          <w:szCs w:val="30"/>
        </w:rPr>
      </w:pPr>
    </w:p>
    <w:p w14:paraId="519C638A">
      <w:pPr>
        <w:spacing w:line="290" w:lineRule="auto"/>
        <w:rPr>
          <w:rFonts w:hint="eastAsia" w:ascii="Arial"/>
          <w:sz w:val="30"/>
          <w:szCs w:val="30"/>
        </w:rPr>
      </w:pPr>
      <w:r>
        <w:rPr>
          <w:rFonts w:hint="eastAsia" w:ascii="Arial"/>
          <w:sz w:val="30"/>
          <w:szCs w:val="30"/>
        </w:rPr>
        <w:t>"The righteous" himself "is scarcely saved."</w:t>
      </w:r>
    </w:p>
    <w:p w14:paraId="35054316">
      <w:pPr>
        <w:spacing w:line="290" w:lineRule="auto"/>
        <w:rPr>
          <w:rFonts w:hint="eastAsia" w:ascii="Arial"/>
          <w:sz w:val="30"/>
          <w:szCs w:val="30"/>
        </w:rPr>
      </w:pPr>
    </w:p>
    <w:p w14:paraId="57AEADDB">
      <w:pPr>
        <w:spacing w:line="290" w:lineRule="auto"/>
        <w:rPr>
          <w:rFonts w:hint="eastAsia" w:ascii="Arial"/>
          <w:sz w:val="30"/>
          <w:szCs w:val="30"/>
        </w:rPr>
      </w:pPr>
      <w:r>
        <w:rPr>
          <w:rFonts w:hint="eastAsia" w:ascii="Arial"/>
          <w:sz w:val="30"/>
          <w:szCs w:val="30"/>
        </w:rPr>
        <w:t>“义人”自己“仅仅得救”。</w:t>
      </w:r>
    </w:p>
    <w:p w14:paraId="57CC70EB">
      <w:pPr>
        <w:spacing w:line="290" w:lineRule="auto"/>
        <w:rPr>
          <w:rFonts w:hint="eastAsia" w:ascii="Arial"/>
          <w:sz w:val="30"/>
          <w:szCs w:val="30"/>
        </w:rPr>
      </w:pPr>
    </w:p>
    <w:p w14:paraId="0018BE6D">
      <w:pPr>
        <w:spacing w:line="290" w:lineRule="auto"/>
        <w:rPr>
          <w:rFonts w:hint="eastAsia" w:ascii="Arial"/>
          <w:sz w:val="30"/>
          <w:szCs w:val="30"/>
        </w:rPr>
      </w:pPr>
      <w:r>
        <w:rPr>
          <w:rFonts w:hint="eastAsia" w:ascii="Arial"/>
          <w:sz w:val="30"/>
          <w:szCs w:val="30"/>
        </w:rPr>
        <w:t>We must "strive to enter in at the strait gate."m</w:t>
      </w:r>
    </w:p>
    <w:p w14:paraId="2742137F">
      <w:pPr>
        <w:spacing w:line="290" w:lineRule="auto"/>
        <w:rPr>
          <w:rFonts w:hint="eastAsia" w:ascii="Arial"/>
          <w:sz w:val="30"/>
          <w:szCs w:val="30"/>
        </w:rPr>
      </w:pPr>
    </w:p>
    <w:p w14:paraId="19E72608">
      <w:pPr>
        <w:spacing w:line="290" w:lineRule="auto"/>
        <w:rPr>
          <w:rFonts w:hint="eastAsia" w:ascii="Arial"/>
          <w:sz w:val="30"/>
          <w:szCs w:val="30"/>
        </w:rPr>
      </w:pPr>
      <w:r>
        <w:rPr>
          <w:rFonts w:hint="eastAsia" w:ascii="Arial"/>
          <w:sz w:val="30"/>
          <w:szCs w:val="30"/>
        </w:rPr>
        <w:t>我们必须“努力进窄门”。m</w:t>
      </w:r>
    </w:p>
    <w:p w14:paraId="6E6313D2">
      <w:pPr>
        <w:spacing w:line="290" w:lineRule="auto"/>
        <w:rPr>
          <w:rFonts w:hint="eastAsia" w:ascii="Arial"/>
          <w:sz w:val="30"/>
          <w:szCs w:val="30"/>
        </w:rPr>
      </w:pPr>
    </w:p>
    <w:p w14:paraId="3331E77A">
      <w:pPr>
        <w:spacing w:line="290" w:lineRule="auto"/>
        <w:rPr>
          <w:rFonts w:hint="eastAsia" w:ascii="Arial"/>
          <w:sz w:val="30"/>
          <w:szCs w:val="30"/>
        </w:rPr>
      </w:pPr>
      <w:r>
        <w:rPr>
          <w:rFonts w:hint="eastAsia" w:ascii="Arial"/>
          <w:sz w:val="30"/>
          <w:szCs w:val="30"/>
        </w:rPr>
        <w:t>The heavenly Jerusalem must be taken by a holy violence, nor can it be otherwise obtained.</w:t>
      </w:r>
    </w:p>
    <w:p w14:paraId="2851967C">
      <w:pPr>
        <w:spacing w:line="290" w:lineRule="auto"/>
        <w:rPr>
          <w:rFonts w:hint="eastAsia" w:ascii="Arial"/>
          <w:sz w:val="30"/>
          <w:szCs w:val="30"/>
        </w:rPr>
      </w:pPr>
    </w:p>
    <w:p w14:paraId="47205664">
      <w:pPr>
        <w:spacing w:line="290" w:lineRule="auto"/>
        <w:rPr>
          <w:rFonts w:hint="eastAsia" w:ascii="Arial"/>
          <w:sz w:val="30"/>
          <w:szCs w:val="30"/>
        </w:rPr>
      </w:pPr>
      <w:r>
        <w:rPr>
          <w:rFonts w:hint="eastAsia" w:ascii="Arial"/>
          <w:sz w:val="30"/>
          <w:szCs w:val="30"/>
        </w:rPr>
        <w:t>天上的耶路撒冷必须用神圣的强力攻取，否则无法获得。</w:t>
      </w:r>
    </w:p>
    <w:p w14:paraId="4824CC32">
      <w:pPr>
        <w:spacing w:line="290" w:lineRule="auto"/>
        <w:rPr>
          <w:rFonts w:hint="eastAsia" w:ascii="Arial"/>
          <w:sz w:val="30"/>
          <w:szCs w:val="30"/>
        </w:rPr>
      </w:pPr>
    </w:p>
    <w:p w14:paraId="5EDA1AE7">
      <w:pPr>
        <w:spacing w:line="290" w:lineRule="auto"/>
        <w:rPr>
          <w:rFonts w:hint="eastAsia" w:ascii="Arial"/>
          <w:sz w:val="30"/>
          <w:szCs w:val="30"/>
        </w:rPr>
      </w:pPr>
      <w:r>
        <w:rPr>
          <w:rFonts w:hint="eastAsia" w:ascii="Arial"/>
          <w:sz w:val="30"/>
          <w:szCs w:val="30"/>
        </w:rPr>
        <w:t>"The kingdom of heaven suffereth violence, and the violent take it by force."</w:t>
      </w:r>
    </w:p>
    <w:p w14:paraId="09090525">
      <w:pPr>
        <w:spacing w:line="290" w:lineRule="auto"/>
        <w:rPr>
          <w:rFonts w:hint="eastAsia" w:ascii="Arial"/>
          <w:sz w:val="30"/>
          <w:szCs w:val="30"/>
        </w:rPr>
      </w:pPr>
    </w:p>
    <w:p w14:paraId="44FD2695">
      <w:pPr>
        <w:spacing w:line="290" w:lineRule="auto"/>
        <w:rPr>
          <w:rFonts w:hint="eastAsia" w:ascii="Arial"/>
          <w:sz w:val="30"/>
          <w:szCs w:val="30"/>
        </w:rPr>
      </w:pPr>
      <w:r>
        <w:rPr>
          <w:rFonts w:hint="eastAsia" w:ascii="Arial"/>
          <w:sz w:val="30"/>
          <w:szCs w:val="30"/>
        </w:rPr>
        <w:t>“天国是努力进入的，努力的人就得着了。”（原文直译：天国遭受强暴，强暴的人强取它。）</w:t>
      </w:r>
    </w:p>
    <w:p w14:paraId="24EDAF85">
      <w:pPr>
        <w:spacing w:line="290" w:lineRule="auto"/>
        <w:rPr>
          <w:rFonts w:hint="eastAsia" w:ascii="Arial"/>
          <w:sz w:val="30"/>
          <w:szCs w:val="30"/>
        </w:rPr>
      </w:pPr>
    </w:p>
    <w:p w14:paraId="12E8EB01">
      <w:pPr>
        <w:spacing w:line="290" w:lineRule="auto"/>
        <w:rPr>
          <w:rFonts w:hint="eastAsia" w:ascii="Arial"/>
          <w:sz w:val="30"/>
          <w:szCs w:val="30"/>
        </w:rPr>
      </w:pPr>
      <w:r>
        <w:rPr>
          <w:rFonts w:hint="eastAsia" w:ascii="Arial"/>
          <w:sz w:val="30"/>
          <w:szCs w:val="30"/>
        </w:rPr>
        <w:t>God "will render to every man according to his deeds"; and he will adjudge eternal life to none but "them who by patient continuance in well-doing, seek for glory, and honour, and immortality."o</w:t>
      </w:r>
    </w:p>
    <w:p w14:paraId="0E719A33">
      <w:pPr>
        <w:spacing w:line="290" w:lineRule="auto"/>
        <w:rPr>
          <w:rFonts w:hint="eastAsia" w:ascii="Arial"/>
          <w:sz w:val="30"/>
          <w:szCs w:val="30"/>
        </w:rPr>
      </w:pPr>
    </w:p>
    <w:p w14:paraId="7620FF3F">
      <w:pPr>
        <w:spacing w:line="290" w:lineRule="auto"/>
        <w:rPr>
          <w:rFonts w:hint="eastAsia" w:ascii="Arial"/>
          <w:sz w:val="30"/>
          <w:szCs w:val="30"/>
        </w:rPr>
      </w:pPr>
      <w:r>
        <w:rPr>
          <w:rFonts w:hint="eastAsia" w:ascii="Arial"/>
          <w:sz w:val="30"/>
          <w:szCs w:val="30"/>
        </w:rPr>
        <w:t>神“必照各人的行为报应各人”；祂只会将永生判给那些“凡恒心行善，寻求荣耀、尊贵和不能朽坏之福的人”。o</w:t>
      </w:r>
    </w:p>
    <w:p w14:paraId="2A97CB1D">
      <w:pPr>
        <w:spacing w:line="290" w:lineRule="auto"/>
        <w:rPr>
          <w:rFonts w:hint="eastAsia" w:ascii="Arial"/>
          <w:sz w:val="30"/>
          <w:szCs w:val="30"/>
        </w:rPr>
      </w:pPr>
    </w:p>
    <w:p w14:paraId="391547E4">
      <w:pPr>
        <w:spacing w:line="290" w:lineRule="auto"/>
        <w:rPr>
          <w:rFonts w:hint="eastAsia" w:ascii="Arial"/>
          <w:sz w:val="30"/>
          <w:szCs w:val="30"/>
        </w:rPr>
      </w:pPr>
      <w:r>
        <w:rPr>
          <w:rFonts w:hint="eastAsia" w:ascii="Arial"/>
          <w:sz w:val="30"/>
          <w:szCs w:val="30"/>
        </w:rPr>
        <w:t>Now since a reward of such inestimable value is proposed, who can consider any labour undergone in the service of God, either excessive or fruitless?</w:t>
      </w:r>
    </w:p>
    <w:p w14:paraId="49869518">
      <w:pPr>
        <w:spacing w:line="290" w:lineRule="auto"/>
        <w:rPr>
          <w:rFonts w:hint="eastAsia" w:ascii="Arial"/>
          <w:sz w:val="30"/>
          <w:szCs w:val="30"/>
        </w:rPr>
      </w:pPr>
    </w:p>
    <w:p w14:paraId="045A8DAB">
      <w:pPr>
        <w:spacing w:line="290" w:lineRule="auto"/>
        <w:rPr>
          <w:rFonts w:hint="eastAsia" w:ascii="Arial"/>
          <w:sz w:val="30"/>
          <w:szCs w:val="30"/>
        </w:rPr>
      </w:pPr>
      <w:r>
        <w:rPr>
          <w:rFonts w:hint="eastAsia" w:ascii="Arial"/>
          <w:sz w:val="30"/>
          <w:szCs w:val="30"/>
        </w:rPr>
        <w:t>既然提出了如此无价的奖赏，谁会认为在事奉神时所经受的任何劳苦是过度的或徒然的呢？</w:t>
      </w:r>
    </w:p>
    <w:p w14:paraId="6F53F4A0">
      <w:pPr>
        <w:spacing w:line="290" w:lineRule="auto"/>
        <w:rPr>
          <w:rFonts w:hint="eastAsia" w:ascii="Arial"/>
          <w:sz w:val="30"/>
          <w:szCs w:val="30"/>
        </w:rPr>
      </w:pPr>
    </w:p>
    <w:p w14:paraId="7DC4E3A4">
      <w:pPr>
        <w:spacing w:line="290" w:lineRule="auto"/>
        <w:rPr>
          <w:rFonts w:hint="eastAsia" w:ascii="Arial"/>
          <w:sz w:val="30"/>
          <w:szCs w:val="30"/>
        </w:rPr>
      </w:pPr>
      <w:r>
        <w:rPr>
          <w:rFonts w:hint="eastAsia" w:ascii="Arial"/>
          <w:sz w:val="30"/>
          <w:szCs w:val="30"/>
        </w:rPr>
        <w:t>"Therefore, my beloved brethren, be ye stedfast, unmoveable, always abounding in the work of the Lord; forasmuch as ye know that your labour is not in vain in the Lord."</w:t>
      </w:r>
    </w:p>
    <w:p w14:paraId="1CF45AFD">
      <w:pPr>
        <w:spacing w:line="290" w:lineRule="auto"/>
        <w:rPr>
          <w:rFonts w:hint="eastAsia" w:ascii="Arial"/>
          <w:sz w:val="30"/>
          <w:szCs w:val="30"/>
        </w:rPr>
      </w:pPr>
    </w:p>
    <w:p w14:paraId="68BCFE5E">
      <w:pPr>
        <w:spacing w:line="290" w:lineRule="auto"/>
        <w:rPr>
          <w:rFonts w:hint="eastAsia" w:ascii="Arial"/>
          <w:sz w:val="30"/>
          <w:szCs w:val="30"/>
        </w:rPr>
      </w:pPr>
      <w:r>
        <w:rPr>
          <w:rFonts w:hint="eastAsia" w:ascii="Arial"/>
          <w:sz w:val="30"/>
          <w:szCs w:val="30"/>
        </w:rPr>
        <w:t>“所以我亲爱的弟兄们，你们务要坚固，不可摇动，常常竭力多作主工；因为知道你们的劳苦，在主里面不是徒然的。”</w:t>
      </w:r>
    </w:p>
    <w:p w14:paraId="298375B7">
      <w:pPr>
        <w:spacing w:line="290" w:lineRule="auto"/>
        <w:rPr>
          <w:rFonts w:hint="eastAsia" w:ascii="Arial"/>
          <w:sz w:val="30"/>
          <w:szCs w:val="30"/>
        </w:rPr>
      </w:pPr>
    </w:p>
    <w:p w14:paraId="712932CF">
      <w:pPr>
        <w:spacing w:line="290" w:lineRule="auto"/>
        <w:rPr>
          <w:rFonts w:hint="eastAsia" w:ascii="Arial"/>
          <w:sz w:val="30"/>
          <w:szCs w:val="30"/>
        </w:rPr>
      </w:pPr>
      <w:r>
        <w:rPr>
          <w:rFonts w:hint="eastAsia" w:ascii="Arial"/>
          <w:sz w:val="30"/>
          <w:szCs w:val="30"/>
        </w:rPr>
        <w:t>XC. How can that labour be in vain, to which the Divine veracity has annexed a glorious reward, which the Divine goodness will bestow?</w:t>
      </w:r>
    </w:p>
    <w:p w14:paraId="373D2C4C">
      <w:pPr>
        <w:spacing w:line="290" w:lineRule="auto"/>
        <w:rPr>
          <w:rFonts w:hint="eastAsia" w:ascii="Arial"/>
          <w:sz w:val="30"/>
          <w:szCs w:val="30"/>
        </w:rPr>
      </w:pPr>
    </w:p>
    <w:p w14:paraId="1E58FAA6">
      <w:pPr>
        <w:spacing w:line="290" w:lineRule="auto"/>
        <w:rPr>
          <w:rFonts w:hint="eastAsia" w:ascii="Arial"/>
          <w:sz w:val="30"/>
          <w:szCs w:val="30"/>
        </w:rPr>
      </w:pPr>
      <w:r>
        <w:rPr>
          <w:rFonts w:hint="eastAsia" w:ascii="Arial"/>
          <w:sz w:val="30"/>
          <w:szCs w:val="30"/>
        </w:rPr>
        <w:t>XC. 神的信实已为其附加了荣耀的奖赏，神的良善将要赐予，这样的劳苦怎能是徒然的呢？</w:t>
      </w:r>
    </w:p>
    <w:p w14:paraId="331D5270">
      <w:pPr>
        <w:spacing w:line="290" w:lineRule="auto"/>
        <w:rPr>
          <w:rFonts w:hint="eastAsia" w:ascii="Arial"/>
          <w:sz w:val="30"/>
          <w:szCs w:val="30"/>
        </w:rPr>
      </w:pPr>
    </w:p>
    <w:p w14:paraId="51A0C0A6">
      <w:pPr>
        <w:spacing w:line="290" w:lineRule="auto"/>
        <w:rPr>
          <w:rFonts w:hint="eastAsia" w:ascii="Arial"/>
          <w:sz w:val="30"/>
          <w:szCs w:val="30"/>
        </w:rPr>
      </w:pPr>
      <w:r>
        <w:rPr>
          <w:rFonts w:hint="eastAsia" w:ascii="Arial"/>
          <w:sz w:val="30"/>
          <w:szCs w:val="30"/>
        </w:rPr>
        <w:t>Who that attends to these things would not exclaim with delight; "Oh! how great is thy goodness, which thou hast laid up for them that fear thee; which thou hast wrought for them that trust in thee before the sons of men!"</w:t>
      </w:r>
    </w:p>
    <w:p w14:paraId="2FD5E717">
      <w:pPr>
        <w:spacing w:line="290" w:lineRule="auto"/>
        <w:rPr>
          <w:rFonts w:hint="eastAsia" w:ascii="Arial"/>
          <w:sz w:val="30"/>
          <w:szCs w:val="30"/>
        </w:rPr>
      </w:pPr>
    </w:p>
    <w:p w14:paraId="305F6985">
      <w:pPr>
        <w:spacing w:line="290" w:lineRule="auto"/>
        <w:rPr>
          <w:rFonts w:hint="eastAsia" w:ascii="Arial"/>
          <w:sz w:val="30"/>
          <w:szCs w:val="30"/>
        </w:rPr>
      </w:pPr>
      <w:r>
        <w:rPr>
          <w:rFonts w:hint="eastAsia" w:ascii="Arial"/>
          <w:sz w:val="30"/>
          <w:szCs w:val="30"/>
        </w:rPr>
        <w:t>谁若留意这些事，不会欢喜地呼喊：“哦！你的恩惠何其大，是你为敬畏你的人所积存的；是你为投靠你的人在世人面前所施行的！”</w:t>
      </w:r>
    </w:p>
    <w:p w14:paraId="2CB6A7B5">
      <w:pPr>
        <w:spacing w:line="290" w:lineRule="auto"/>
        <w:rPr>
          <w:rFonts w:hint="eastAsia" w:ascii="Arial"/>
          <w:sz w:val="30"/>
          <w:szCs w:val="30"/>
        </w:rPr>
      </w:pPr>
    </w:p>
    <w:p w14:paraId="0351C172">
      <w:pPr>
        <w:spacing w:line="290" w:lineRule="auto"/>
        <w:rPr>
          <w:rFonts w:hint="eastAsia" w:ascii="Arial"/>
          <w:sz w:val="30"/>
          <w:szCs w:val="30"/>
        </w:rPr>
      </w:pPr>
      <w:r>
        <w:rPr>
          <w:rFonts w:hint="eastAsia" w:ascii="Arial"/>
          <w:sz w:val="30"/>
          <w:szCs w:val="30"/>
        </w:rPr>
        <w:t>How great the consolation which the sure hope of this felicity is naturally calculated to administer to afflicted souls!</w:t>
      </w:r>
    </w:p>
    <w:p w14:paraId="05E45DCE">
      <w:pPr>
        <w:spacing w:line="290" w:lineRule="auto"/>
        <w:rPr>
          <w:rFonts w:hint="eastAsia" w:ascii="Arial"/>
          <w:sz w:val="30"/>
          <w:szCs w:val="30"/>
        </w:rPr>
      </w:pPr>
    </w:p>
    <w:p w14:paraId="7954A398">
      <w:pPr>
        <w:spacing w:line="290" w:lineRule="auto"/>
        <w:rPr>
          <w:rFonts w:hint="eastAsia" w:ascii="Arial"/>
          <w:sz w:val="30"/>
          <w:szCs w:val="30"/>
        </w:rPr>
      </w:pPr>
      <w:r>
        <w:rPr>
          <w:rFonts w:hint="eastAsia" w:ascii="Arial"/>
          <w:sz w:val="30"/>
          <w:szCs w:val="30"/>
        </w:rPr>
        <w:t>这福乐的确切盼望，自然而然地能给受苦的灵魂带来何等大的安慰！</w:t>
      </w:r>
    </w:p>
    <w:p w14:paraId="0482F620">
      <w:pPr>
        <w:spacing w:line="290" w:lineRule="auto"/>
        <w:rPr>
          <w:rFonts w:hint="eastAsia" w:ascii="Arial"/>
          <w:sz w:val="30"/>
          <w:szCs w:val="30"/>
        </w:rPr>
      </w:pPr>
    </w:p>
    <w:p w14:paraId="5C34D495">
      <w:pPr>
        <w:spacing w:line="290" w:lineRule="auto"/>
        <w:rPr>
          <w:rFonts w:hint="eastAsia" w:ascii="Arial"/>
          <w:sz w:val="30"/>
          <w:szCs w:val="30"/>
        </w:rPr>
      </w:pPr>
      <w:r>
        <w:rPr>
          <w:rFonts w:hint="eastAsia" w:ascii="Arial"/>
          <w:sz w:val="30"/>
          <w:szCs w:val="30"/>
        </w:rPr>
        <w:t>If they are stripped of worldly wealth by the fraud and violence of unrighteous men; thanks be to God that the happiness of the Christian by no means consists in possessions which moth or rust doth corrupt,and which are exposed to the rapacity of thieves.</w:t>
      </w:r>
    </w:p>
    <w:p w14:paraId="3D09183C">
      <w:pPr>
        <w:spacing w:line="290" w:lineRule="auto"/>
        <w:rPr>
          <w:rFonts w:hint="eastAsia" w:ascii="Arial"/>
          <w:sz w:val="30"/>
          <w:szCs w:val="30"/>
        </w:rPr>
      </w:pPr>
    </w:p>
    <w:p w14:paraId="10B4CCC2">
      <w:pPr>
        <w:spacing w:line="290" w:lineRule="auto"/>
        <w:rPr>
          <w:rFonts w:hint="eastAsia" w:ascii="Arial"/>
          <w:sz w:val="30"/>
          <w:szCs w:val="30"/>
        </w:rPr>
      </w:pPr>
      <w:r>
        <w:rPr>
          <w:rFonts w:hint="eastAsia" w:ascii="Arial"/>
          <w:sz w:val="30"/>
          <w:szCs w:val="30"/>
        </w:rPr>
        <w:t>如果他们被不义之人的欺诈和暴力剥夺了世俗的财富；感谢神，基督徒的幸福绝不在于那些会被虫蛀锈蚀、并暴露于盗贼贪婪之下的财物。</w:t>
      </w:r>
    </w:p>
    <w:p w14:paraId="45C8A5EB">
      <w:pPr>
        <w:spacing w:line="290" w:lineRule="auto"/>
        <w:rPr>
          <w:rFonts w:hint="eastAsia" w:ascii="Arial"/>
          <w:sz w:val="30"/>
          <w:szCs w:val="30"/>
        </w:rPr>
      </w:pPr>
    </w:p>
    <w:p w14:paraId="49E25BF5">
      <w:pPr>
        <w:spacing w:line="290" w:lineRule="auto"/>
        <w:rPr>
          <w:rFonts w:hint="eastAsia" w:ascii="Arial"/>
          <w:sz w:val="30"/>
          <w:szCs w:val="30"/>
        </w:rPr>
      </w:pPr>
      <w:r>
        <w:rPr>
          <w:rFonts w:hint="eastAsia" w:ascii="Arial"/>
          <w:sz w:val="30"/>
          <w:szCs w:val="30"/>
        </w:rPr>
        <w:t>What does he lose, from whom are taken away perhaps some small and naturally perishing things, to which he had given a place in his house, but not in his heart; whilst he retains the invaluable pearl of Divine grace unhurt by enemies, and is certain that the substantial treasures of glory are deposited, and kept safe for him with God, in the sacred treasury of the heavenly temple, nay, in the bosom of the Deity himself?</w:t>
      </w:r>
    </w:p>
    <w:p w14:paraId="1C7CEE07">
      <w:pPr>
        <w:spacing w:line="290" w:lineRule="auto"/>
        <w:rPr>
          <w:rFonts w:hint="eastAsia" w:ascii="Arial"/>
          <w:sz w:val="30"/>
          <w:szCs w:val="30"/>
        </w:rPr>
      </w:pPr>
    </w:p>
    <w:p w14:paraId="19E83034">
      <w:pPr>
        <w:spacing w:line="290" w:lineRule="auto"/>
        <w:rPr>
          <w:rFonts w:hint="eastAsia" w:ascii="Arial"/>
          <w:sz w:val="30"/>
          <w:szCs w:val="30"/>
        </w:rPr>
      </w:pPr>
      <w:r>
        <w:rPr>
          <w:rFonts w:hint="eastAsia" w:ascii="Arial"/>
          <w:sz w:val="30"/>
          <w:szCs w:val="30"/>
        </w:rPr>
        <w:t>那人失去了什么呢？或许是一些微小且本会朽坏的东西，他曾把它们放在家中，却未放在心里；而他却保留着神恩的无价珍珠，未受仇敌损害，并且确信荣耀的实在宝藏已为他存放在神那里，在天上圣殿的神圣宝库中，甚至在神自己的怀中。</w:t>
      </w:r>
    </w:p>
    <w:p w14:paraId="126AAEB0">
      <w:pPr>
        <w:spacing w:line="290" w:lineRule="auto"/>
        <w:rPr>
          <w:rFonts w:hint="eastAsia" w:ascii="Arial"/>
          <w:sz w:val="30"/>
          <w:szCs w:val="30"/>
        </w:rPr>
      </w:pPr>
    </w:p>
    <w:p w14:paraId="05DF6B0F">
      <w:pPr>
        <w:spacing w:line="290" w:lineRule="auto"/>
        <w:rPr>
          <w:rFonts w:hint="eastAsia" w:ascii="Arial"/>
          <w:sz w:val="30"/>
          <w:szCs w:val="30"/>
        </w:rPr>
      </w:pPr>
      <w:r>
        <w:rPr>
          <w:rFonts w:hint="eastAsia" w:ascii="Arial"/>
          <w:sz w:val="30"/>
          <w:szCs w:val="30"/>
        </w:rPr>
        <w:t>If afflictions assail him, and particularly if he suffer for the sake of Christ and of righteousness, let it not seem hard to "suffer with Christ, that we may be glorified together.</w:t>
      </w:r>
    </w:p>
    <w:p w14:paraId="4C6D2D86">
      <w:pPr>
        <w:spacing w:line="290" w:lineRule="auto"/>
        <w:rPr>
          <w:rFonts w:hint="eastAsia" w:ascii="Arial"/>
          <w:sz w:val="30"/>
          <w:szCs w:val="30"/>
        </w:rPr>
      </w:pPr>
    </w:p>
    <w:p w14:paraId="64137C45">
      <w:pPr>
        <w:spacing w:line="290" w:lineRule="auto"/>
        <w:rPr>
          <w:rFonts w:hint="eastAsia" w:ascii="Arial"/>
          <w:sz w:val="30"/>
          <w:szCs w:val="30"/>
        </w:rPr>
      </w:pPr>
      <w:r>
        <w:rPr>
          <w:rFonts w:hint="eastAsia" w:ascii="Arial"/>
          <w:sz w:val="30"/>
          <w:szCs w:val="30"/>
        </w:rPr>
        <w:t>如果苦难攻击他，特别是如果他为基督和公义的缘故受苦，那么“与基督一同受苦，使我们可以与祂一同得荣耀”，这不应显得艰难。</w:t>
      </w:r>
    </w:p>
    <w:p w14:paraId="47E18598">
      <w:pPr>
        <w:spacing w:line="290" w:lineRule="auto"/>
        <w:rPr>
          <w:rFonts w:hint="eastAsia" w:ascii="Arial"/>
          <w:sz w:val="30"/>
          <w:szCs w:val="30"/>
        </w:rPr>
      </w:pPr>
    </w:p>
    <w:p w14:paraId="21A5C09D">
      <w:pPr>
        <w:spacing w:line="290" w:lineRule="auto"/>
        <w:rPr>
          <w:rFonts w:hint="eastAsia" w:ascii="Arial"/>
          <w:sz w:val="30"/>
          <w:szCs w:val="30"/>
        </w:rPr>
      </w:pPr>
      <w:r>
        <w:rPr>
          <w:rFonts w:hint="eastAsia" w:ascii="Arial"/>
          <w:sz w:val="30"/>
          <w:szCs w:val="30"/>
        </w:rPr>
        <w:t>For I reckon, that the sufferings of this present time are not worthy to be compared with the glory which shall be revealed in us."s</w:t>
      </w:r>
    </w:p>
    <w:p w14:paraId="27A49E6D">
      <w:pPr>
        <w:spacing w:line="290" w:lineRule="auto"/>
        <w:rPr>
          <w:rFonts w:hint="eastAsia" w:ascii="Arial"/>
          <w:sz w:val="30"/>
          <w:szCs w:val="30"/>
        </w:rPr>
      </w:pPr>
    </w:p>
    <w:p w14:paraId="2D5D8086">
      <w:pPr>
        <w:spacing w:line="290" w:lineRule="auto"/>
        <w:rPr>
          <w:rFonts w:hint="eastAsia" w:ascii="Arial"/>
          <w:sz w:val="30"/>
          <w:szCs w:val="30"/>
        </w:rPr>
      </w:pPr>
      <w:r>
        <w:rPr>
          <w:rFonts w:hint="eastAsia" w:ascii="Arial"/>
          <w:sz w:val="30"/>
          <w:szCs w:val="30"/>
        </w:rPr>
        <w:t>因为我以为，现在的苦楚，若比起将来要显于我们的荣耀，就不足介意了。”s</w:t>
      </w:r>
    </w:p>
    <w:p w14:paraId="1B4D2C4A">
      <w:pPr>
        <w:spacing w:line="290" w:lineRule="auto"/>
        <w:rPr>
          <w:rFonts w:hint="eastAsia" w:ascii="Arial"/>
          <w:sz w:val="30"/>
          <w:szCs w:val="30"/>
        </w:rPr>
      </w:pPr>
    </w:p>
    <w:p w14:paraId="49608693">
      <w:pPr>
        <w:spacing w:line="290" w:lineRule="auto"/>
        <w:rPr>
          <w:rFonts w:hint="eastAsia" w:ascii="Arial"/>
          <w:sz w:val="30"/>
          <w:szCs w:val="30"/>
        </w:rPr>
      </w:pPr>
      <w:r>
        <w:rPr>
          <w:rFonts w:hint="eastAsia" w:ascii="Arial"/>
          <w:sz w:val="30"/>
          <w:szCs w:val="30"/>
        </w:rPr>
        <w:t>If the body be chastened with grievous diseases or pains, if the soul be harassed with sorrowful thoughts, if even the terrors of death approach, let the noble mind of the Christian look earnestly forward to futurity.</w:t>
      </w:r>
    </w:p>
    <w:p w14:paraId="51DDBAAC">
      <w:pPr>
        <w:spacing w:line="290" w:lineRule="auto"/>
        <w:rPr>
          <w:rFonts w:hint="eastAsia" w:ascii="Arial"/>
          <w:sz w:val="30"/>
          <w:szCs w:val="30"/>
        </w:rPr>
      </w:pPr>
    </w:p>
    <w:p w14:paraId="2184E227">
      <w:pPr>
        <w:spacing w:line="290" w:lineRule="auto"/>
        <w:rPr>
          <w:rFonts w:hint="eastAsia" w:ascii="Arial"/>
          <w:sz w:val="30"/>
          <w:szCs w:val="30"/>
        </w:rPr>
      </w:pPr>
      <w:r>
        <w:rPr>
          <w:rFonts w:hint="eastAsia" w:ascii="Arial"/>
          <w:sz w:val="30"/>
          <w:szCs w:val="30"/>
        </w:rPr>
        <w:t>如果身体因重病或痛苦而受管教，如果灵魂因忧伤的思虑而受搅扰，如果甚至死亡的恐惧临近，让基督徒高尚的心志热切地展望未来。</w:t>
      </w:r>
    </w:p>
    <w:p w14:paraId="0F03CBB3">
      <w:pPr>
        <w:spacing w:line="290" w:lineRule="auto"/>
        <w:rPr>
          <w:rFonts w:hint="eastAsia" w:ascii="Arial"/>
          <w:sz w:val="30"/>
          <w:szCs w:val="30"/>
        </w:rPr>
      </w:pPr>
    </w:p>
    <w:p w14:paraId="2AD70705">
      <w:pPr>
        <w:spacing w:line="290" w:lineRule="auto"/>
        <w:rPr>
          <w:rFonts w:hint="eastAsia" w:ascii="Arial"/>
          <w:sz w:val="30"/>
          <w:szCs w:val="30"/>
        </w:rPr>
      </w:pPr>
      <w:r>
        <w:rPr>
          <w:rFonts w:hint="eastAsia" w:ascii="Arial"/>
          <w:sz w:val="30"/>
          <w:szCs w:val="30"/>
        </w:rPr>
        <w:t>Let him by faith anticipate those times, or rather those everlasting ages, in which the body, freed from all the pains of sickness, raised from the dust of death, and conformed to the glorious body of Christ, shall shine forth as the sun in the kingdom of his heavenly Father; in which the soul, delivered from all the conflicts of temptation, shall rejoice in God and the Lamb.</w:t>
      </w:r>
    </w:p>
    <w:p w14:paraId="3DC96ABC">
      <w:pPr>
        <w:spacing w:line="290" w:lineRule="auto"/>
        <w:rPr>
          <w:rFonts w:hint="eastAsia" w:ascii="Arial"/>
          <w:sz w:val="30"/>
          <w:szCs w:val="30"/>
        </w:rPr>
      </w:pPr>
    </w:p>
    <w:p w14:paraId="750955BA">
      <w:pPr>
        <w:spacing w:line="290" w:lineRule="auto"/>
        <w:rPr>
          <w:rFonts w:hint="eastAsia" w:ascii="Arial"/>
          <w:sz w:val="30"/>
          <w:szCs w:val="30"/>
        </w:rPr>
      </w:pPr>
      <w:r>
        <w:rPr>
          <w:rFonts w:hint="eastAsia" w:ascii="Arial"/>
          <w:sz w:val="30"/>
          <w:szCs w:val="30"/>
        </w:rPr>
        <w:t>让他凭信心预尝那些时代，或者更确切地说，那些永恒的世代，在其中，身体摆脱了所有疾病的痛苦，从死亡的尘土中复活，并与基督荣耀的身体相似，将在他天父的国度里像太阳一样发光；在其中，灵魂从所有试探的冲突中解脱出来，将在神和羔羊中欢欣。</w:t>
      </w:r>
    </w:p>
    <w:p w14:paraId="3EC9AB66">
      <w:pPr>
        <w:spacing w:line="290" w:lineRule="auto"/>
        <w:rPr>
          <w:rFonts w:hint="eastAsia" w:ascii="Arial"/>
          <w:sz w:val="30"/>
          <w:szCs w:val="30"/>
        </w:rPr>
      </w:pPr>
    </w:p>
    <w:p w14:paraId="621818C7">
      <w:pPr>
        <w:spacing w:line="290" w:lineRule="auto"/>
        <w:rPr>
          <w:rFonts w:hint="eastAsia" w:ascii="Arial"/>
          <w:sz w:val="30"/>
          <w:szCs w:val="30"/>
        </w:rPr>
      </w:pPr>
      <w:r>
        <w:rPr>
          <w:rFonts w:hint="eastAsia" w:ascii="Arial"/>
          <w:sz w:val="30"/>
          <w:szCs w:val="30"/>
        </w:rPr>
        <w:t>Let him anticipate those ages, when he shall see, possess, and enjoy, without measure, and without satiety, all those felicities, which here, amidst the numerous troubles of life, and in spite of the rage and malice of the Devil, he believed, expected, and very imperfectly tasted.</w:t>
      </w:r>
    </w:p>
    <w:p w14:paraId="70750420">
      <w:pPr>
        <w:spacing w:line="290" w:lineRule="auto"/>
        <w:rPr>
          <w:rFonts w:hint="eastAsia" w:ascii="Arial"/>
          <w:sz w:val="30"/>
          <w:szCs w:val="30"/>
        </w:rPr>
      </w:pPr>
    </w:p>
    <w:p w14:paraId="5AE121F7">
      <w:pPr>
        <w:spacing w:line="290" w:lineRule="auto"/>
        <w:rPr>
          <w:rFonts w:hint="eastAsia" w:ascii="Arial"/>
          <w:sz w:val="30"/>
          <w:szCs w:val="30"/>
        </w:rPr>
      </w:pPr>
      <w:r>
        <w:rPr>
          <w:rFonts w:hint="eastAsia" w:ascii="Arial"/>
          <w:sz w:val="30"/>
          <w:szCs w:val="30"/>
        </w:rPr>
        <w:t>让他预尝那些世代，那时他将无限量、无厌足地看见、拥有并享受所有那些福乐，这些福乐他在这里，在生命众多的烦恼中，尽管有魔鬼的狂怒和恶意，他曾相信、期待并非常不完美地品尝过。</w:t>
      </w:r>
    </w:p>
    <w:p w14:paraId="68978085">
      <w:pPr>
        <w:spacing w:line="290" w:lineRule="auto"/>
        <w:rPr>
          <w:rFonts w:hint="eastAsia" w:ascii="Arial"/>
          <w:sz w:val="30"/>
          <w:szCs w:val="30"/>
        </w:rPr>
      </w:pPr>
    </w:p>
    <w:p w14:paraId="70840840">
      <w:pPr>
        <w:spacing w:line="290" w:lineRule="auto"/>
        <w:rPr>
          <w:rFonts w:hint="eastAsia" w:ascii="Arial"/>
          <w:sz w:val="30"/>
          <w:szCs w:val="30"/>
        </w:rPr>
      </w:pPr>
      <w:r>
        <w:rPr>
          <w:rFonts w:hint="eastAsia" w:ascii="Arial"/>
          <w:sz w:val="30"/>
          <w:szCs w:val="30"/>
        </w:rPr>
        <w:t>Then resuming his courage, let him boldly say, Ye diseases and pains, thou death, or thou Satan, with all thy infernal forces, do you expect to cast me down from my happy state?</w:t>
      </w:r>
    </w:p>
    <w:p w14:paraId="7A06AE29">
      <w:pPr>
        <w:spacing w:line="290" w:lineRule="auto"/>
        <w:rPr>
          <w:rFonts w:hint="eastAsia" w:ascii="Arial"/>
          <w:sz w:val="30"/>
          <w:szCs w:val="30"/>
        </w:rPr>
      </w:pPr>
    </w:p>
    <w:p w14:paraId="6A561E7F">
      <w:pPr>
        <w:spacing w:line="290" w:lineRule="auto"/>
        <w:rPr>
          <w:rFonts w:hint="eastAsia" w:ascii="Arial"/>
          <w:sz w:val="30"/>
          <w:szCs w:val="30"/>
        </w:rPr>
      </w:pPr>
      <w:r>
        <w:rPr>
          <w:rFonts w:hint="eastAsia" w:ascii="Arial"/>
          <w:sz w:val="30"/>
          <w:szCs w:val="30"/>
        </w:rPr>
        <w:t>然后，重拾勇气，让他大胆地说：你们这些疾病和痛苦，你这死亡，或者你这撒但，连同你所有地狱的势力，你们期望把我从我幸福的状态中推翻吗？</w:t>
      </w:r>
    </w:p>
    <w:p w14:paraId="38F95794">
      <w:pPr>
        <w:spacing w:line="290" w:lineRule="auto"/>
        <w:rPr>
          <w:rFonts w:hint="eastAsia" w:ascii="Arial"/>
          <w:sz w:val="30"/>
          <w:szCs w:val="30"/>
        </w:rPr>
      </w:pPr>
    </w:p>
    <w:p w14:paraId="43BD0A98">
      <w:pPr>
        <w:spacing w:line="290" w:lineRule="auto"/>
        <w:rPr>
          <w:rFonts w:hint="eastAsia" w:ascii="Arial"/>
          <w:sz w:val="30"/>
          <w:szCs w:val="30"/>
        </w:rPr>
      </w:pPr>
      <w:r>
        <w:rPr>
          <w:rFonts w:hint="eastAsia" w:ascii="Arial"/>
          <w:sz w:val="30"/>
          <w:szCs w:val="30"/>
        </w:rPr>
        <w:t>It is long since I knew you, and by faith stripped you of your mask.</w:t>
      </w:r>
    </w:p>
    <w:p w14:paraId="219E456B">
      <w:pPr>
        <w:spacing w:line="290" w:lineRule="auto"/>
        <w:rPr>
          <w:rFonts w:hint="eastAsia" w:ascii="Arial"/>
          <w:sz w:val="30"/>
          <w:szCs w:val="30"/>
        </w:rPr>
      </w:pPr>
    </w:p>
    <w:p w14:paraId="2CD098C1">
      <w:pPr>
        <w:spacing w:line="290" w:lineRule="auto"/>
        <w:rPr>
          <w:rFonts w:hint="eastAsia" w:ascii="Arial"/>
          <w:sz w:val="30"/>
          <w:szCs w:val="30"/>
        </w:rPr>
      </w:pPr>
      <w:r>
        <w:rPr>
          <w:rFonts w:hint="eastAsia" w:ascii="Arial"/>
          <w:sz w:val="30"/>
          <w:szCs w:val="30"/>
        </w:rPr>
        <w:t>我早已认识你们，并凭信心剥去了你们的面具。</w:t>
      </w:r>
    </w:p>
    <w:p w14:paraId="48EE3637">
      <w:pPr>
        <w:spacing w:line="290" w:lineRule="auto"/>
        <w:rPr>
          <w:rFonts w:hint="eastAsia" w:ascii="Arial"/>
          <w:sz w:val="30"/>
          <w:szCs w:val="30"/>
        </w:rPr>
      </w:pPr>
    </w:p>
    <w:p w14:paraId="713C17EF">
      <w:pPr>
        <w:spacing w:line="290" w:lineRule="auto"/>
        <w:rPr>
          <w:rFonts w:hint="eastAsia" w:ascii="Arial"/>
          <w:sz w:val="30"/>
          <w:szCs w:val="30"/>
        </w:rPr>
      </w:pPr>
      <w:r>
        <w:rPr>
          <w:rFonts w:hint="eastAsia" w:ascii="Arial"/>
          <w:sz w:val="30"/>
          <w:szCs w:val="30"/>
        </w:rPr>
        <w:t>Without the will of my heavenly Father you can do nothing, you cannot injure one hair of my head.</w:t>
      </w:r>
    </w:p>
    <w:p w14:paraId="2526063B">
      <w:pPr>
        <w:spacing w:line="290" w:lineRule="auto"/>
        <w:rPr>
          <w:rFonts w:hint="eastAsia" w:ascii="Arial"/>
          <w:sz w:val="30"/>
          <w:szCs w:val="30"/>
        </w:rPr>
      </w:pPr>
    </w:p>
    <w:p w14:paraId="338FF0E4">
      <w:pPr>
        <w:spacing w:line="290" w:lineRule="auto"/>
        <w:rPr>
          <w:rFonts w:hint="eastAsia" w:ascii="Arial"/>
          <w:sz w:val="30"/>
          <w:szCs w:val="30"/>
        </w:rPr>
      </w:pPr>
      <w:r>
        <w:rPr>
          <w:rFonts w:hint="eastAsia" w:ascii="Arial"/>
          <w:sz w:val="30"/>
          <w:szCs w:val="30"/>
        </w:rPr>
        <w:t>没有我天父的旨意，你们什么也做不了，你们不能伤害我头上的一根头发。</w:t>
      </w:r>
    </w:p>
    <w:p w14:paraId="433A8B62">
      <w:pPr>
        <w:spacing w:line="290" w:lineRule="auto"/>
        <w:rPr>
          <w:rFonts w:hint="eastAsia" w:ascii="Arial"/>
          <w:sz w:val="30"/>
          <w:szCs w:val="30"/>
        </w:rPr>
      </w:pPr>
    </w:p>
    <w:p w14:paraId="059A91A6">
      <w:pPr>
        <w:spacing w:line="290" w:lineRule="auto"/>
        <w:rPr>
          <w:rFonts w:hint="eastAsia" w:ascii="Arial"/>
          <w:sz w:val="30"/>
          <w:szCs w:val="30"/>
        </w:rPr>
      </w:pPr>
      <w:r>
        <w:rPr>
          <w:rFonts w:hint="eastAsia" w:ascii="Arial"/>
          <w:sz w:val="30"/>
          <w:szCs w:val="30"/>
        </w:rPr>
        <w:t>Ye pains, ye diseases, you will slay the old man, you will destroy the body of sin.</w:t>
      </w:r>
    </w:p>
    <w:p w14:paraId="27AC749E">
      <w:pPr>
        <w:spacing w:line="290" w:lineRule="auto"/>
        <w:rPr>
          <w:rFonts w:hint="eastAsia" w:ascii="Arial"/>
          <w:sz w:val="30"/>
          <w:szCs w:val="30"/>
        </w:rPr>
      </w:pPr>
    </w:p>
    <w:p w14:paraId="0AF9FAB0">
      <w:pPr>
        <w:spacing w:line="290" w:lineRule="auto"/>
        <w:rPr>
          <w:rFonts w:hint="eastAsia" w:ascii="Arial"/>
          <w:sz w:val="30"/>
          <w:szCs w:val="30"/>
        </w:rPr>
      </w:pPr>
      <w:r>
        <w:rPr>
          <w:rFonts w:hint="eastAsia" w:ascii="Arial"/>
          <w:sz w:val="30"/>
          <w:szCs w:val="30"/>
        </w:rPr>
        <w:t>你们这些痛苦，你们这些疾病，你们将杀死旧人，你们将摧毁罪的身体。</w:t>
      </w:r>
    </w:p>
    <w:p w14:paraId="45B730DB">
      <w:pPr>
        <w:spacing w:line="290" w:lineRule="auto"/>
        <w:rPr>
          <w:rFonts w:hint="eastAsia" w:ascii="Arial"/>
          <w:sz w:val="30"/>
          <w:szCs w:val="30"/>
        </w:rPr>
      </w:pPr>
    </w:p>
    <w:p w14:paraId="548686AB">
      <w:pPr>
        <w:spacing w:line="290" w:lineRule="auto"/>
        <w:rPr>
          <w:rFonts w:hint="eastAsia" w:ascii="Arial"/>
          <w:sz w:val="30"/>
          <w:szCs w:val="30"/>
        </w:rPr>
      </w:pPr>
      <w:r>
        <w:rPr>
          <w:rFonts w:hint="eastAsia" w:ascii="Arial"/>
          <w:sz w:val="30"/>
          <w:szCs w:val="30"/>
        </w:rPr>
        <w:t>Death, thou wilt terminate my miseries, and open wide to me the gate of heaven.</w:t>
      </w:r>
    </w:p>
    <w:p w14:paraId="05A8B863">
      <w:pPr>
        <w:spacing w:line="290" w:lineRule="auto"/>
        <w:rPr>
          <w:rFonts w:hint="eastAsia" w:ascii="Arial"/>
          <w:sz w:val="30"/>
          <w:szCs w:val="30"/>
        </w:rPr>
      </w:pPr>
    </w:p>
    <w:p w14:paraId="46F54E16">
      <w:pPr>
        <w:spacing w:line="290" w:lineRule="auto"/>
        <w:rPr>
          <w:rFonts w:hint="eastAsia" w:ascii="Arial"/>
          <w:sz w:val="30"/>
          <w:szCs w:val="30"/>
        </w:rPr>
      </w:pPr>
      <w:r>
        <w:rPr>
          <w:rFonts w:hint="eastAsia" w:ascii="Arial"/>
          <w:sz w:val="30"/>
          <w:szCs w:val="30"/>
        </w:rPr>
        <w:t>死亡啊，你将终止我的苦难，并为我敞开天堂之门。</w:t>
      </w:r>
    </w:p>
    <w:p w14:paraId="4F51F3EF">
      <w:pPr>
        <w:spacing w:line="290" w:lineRule="auto"/>
        <w:rPr>
          <w:rFonts w:hint="eastAsia" w:ascii="Arial"/>
          <w:sz w:val="30"/>
          <w:szCs w:val="30"/>
        </w:rPr>
      </w:pPr>
    </w:p>
    <w:p w14:paraId="2650008E">
      <w:pPr>
        <w:spacing w:line="290" w:lineRule="auto"/>
        <w:rPr>
          <w:rFonts w:hint="eastAsia" w:ascii="Arial"/>
          <w:sz w:val="30"/>
          <w:szCs w:val="30"/>
        </w:rPr>
      </w:pPr>
      <w:r>
        <w:rPr>
          <w:rFonts w:hint="eastAsia" w:ascii="Arial"/>
          <w:sz w:val="30"/>
          <w:szCs w:val="30"/>
        </w:rPr>
        <w:t>And thou, O Satan, how unwillingly soever, shalt become to me a teacher of humility, and after a contest of short continuance, I will conquer, seize, and bind thee, and will trample and bruise thee under my feet: Whilst thou shalt be tormented with eternal flames, I shall be honoured with a triumph that will never end.</w:t>
      </w:r>
    </w:p>
    <w:p w14:paraId="3A8583AD">
      <w:pPr>
        <w:spacing w:line="290" w:lineRule="auto"/>
        <w:rPr>
          <w:rFonts w:hint="eastAsia" w:ascii="Arial"/>
          <w:sz w:val="30"/>
          <w:szCs w:val="30"/>
        </w:rPr>
      </w:pPr>
    </w:p>
    <w:p w14:paraId="048C6715">
      <w:pPr>
        <w:spacing w:line="290" w:lineRule="auto"/>
        <w:rPr>
          <w:rFonts w:hint="eastAsia" w:ascii="Arial"/>
          <w:sz w:val="30"/>
          <w:szCs w:val="30"/>
        </w:rPr>
      </w:pPr>
      <w:r>
        <w:rPr>
          <w:rFonts w:hint="eastAsia" w:ascii="Arial"/>
          <w:sz w:val="30"/>
          <w:szCs w:val="30"/>
        </w:rPr>
        <w:t>而你，哦，撒但，无论多么不情愿，都将成为我谦卑的教师，在短暂的较量之后，我将征服、抓住并捆绑你，并将你践踏在我脚下：当你被永恒的火焰折磨时，我将获得永不结束的凯旋荣耀。</w:t>
      </w:r>
    </w:p>
    <w:p w14:paraId="38104C90">
      <w:pPr>
        <w:spacing w:line="290" w:lineRule="auto"/>
        <w:rPr>
          <w:rFonts w:hint="eastAsia" w:ascii="Arial"/>
          <w:sz w:val="30"/>
          <w:szCs w:val="30"/>
        </w:rPr>
      </w:pPr>
    </w:p>
    <w:p w14:paraId="0305CEBC">
      <w:pPr>
        <w:spacing w:line="290" w:lineRule="auto"/>
        <w:rPr>
          <w:rFonts w:hint="eastAsia" w:ascii="Arial"/>
          <w:sz w:val="30"/>
          <w:szCs w:val="30"/>
        </w:rPr>
      </w:pPr>
      <w:r>
        <w:rPr>
          <w:rFonts w:hint="eastAsia" w:ascii="Arial"/>
          <w:sz w:val="30"/>
          <w:szCs w:val="30"/>
        </w:rPr>
        <w:t>"For which cause we faint not; but though our outward man perish, our inward man is renewed day by day.</w:t>
      </w:r>
    </w:p>
    <w:p w14:paraId="42EB99C8">
      <w:pPr>
        <w:spacing w:line="290" w:lineRule="auto"/>
        <w:rPr>
          <w:rFonts w:hint="eastAsia" w:ascii="Arial"/>
          <w:sz w:val="30"/>
          <w:szCs w:val="30"/>
        </w:rPr>
      </w:pPr>
    </w:p>
    <w:p w14:paraId="6916071C">
      <w:pPr>
        <w:spacing w:line="290" w:lineRule="auto"/>
        <w:rPr>
          <w:rFonts w:hint="eastAsia" w:ascii="Arial"/>
          <w:sz w:val="30"/>
          <w:szCs w:val="30"/>
        </w:rPr>
      </w:pPr>
      <w:r>
        <w:rPr>
          <w:rFonts w:hint="eastAsia" w:ascii="Arial"/>
          <w:sz w:val="30"/>
          <w:szCs w:val="30"/>
        </w:rPr>
        <w:t>“所以我们不丧胆；外体虽然毁坏，内心却一天新似一天。</w:t>
      </w:r>
    </w:p>
    <w:p w14:paraId="26759467">
      <w:pPr>
        <w:spacing w:line="290" w:lineRule="auto"/>
        <w:rPr>
          <w:rFonts w:hint="eastAsia" w:ascii="Arial"/>
          <w:sz w:val="30"/>
          <w:szCs w:val="30"/>
        </w:rPr>
      </w:pPr>
    </w:p>
    <w:p w14:paraId="64132A60">
      <w:pPr>
        <w:spacing w:line="290" w:lineRule="auto"/>
        <w:rPr>
          <w:rFonts w:hint="eastAsia" w:ascii="Arial"/>
          <w:sz w:val="30"/>
          <w:szCs w:val="30"/>
        </w:rPr>
      </w:pPr>
      <w:r>
        <w:rPr>
          <w:rFonts w:hint="eastAsia" w:ascii="Arial"/>
          <w:sz w:val="30"/>
          <w:szCs w:val="30"/>
        </w:rPr>
        <w:t>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1604B9BF">
      <w:pPr>
        <w:spacing w:line="290" w:lineRule="auto"/>
        <w:rPr>
          <w:rFonts w:hint="eastAsia" w:ascii="Arial"/>
          <w:sz w:val="30"/>
          <w:szCs w:val="30"/>
        </w:rPr>
      </w:pPr>
    </w:p>
    <w:p w14:paraId="482352AC">
      <w:pPr>
        <w:spacing w:line="290" w:lineRule="auto"/>
        <w:rPr>
          <w:rFonts w:hint="eastAsia" w:ascii="Arial"/>
          <w:sz w:val="30"/>
          <w:szCs w:val="30"/>
        </w:rPr>
      </w:pPr>
      <w:r>
        <w:rPr>
          <w:rFonts w:hint="eastAsia" w:ascii="Arial"/>
          <w:sz w:val="30"/>
          <w:szCs w:val="30"/>
        </w:rPr>
        <w:t>我们这至暂至轻的苦楚，要为我们成就极重无比永远的荣耀；原来我们不是顾念所见的，乃是顾念所不见的；因为所见的是暂时的，所不见的是永远的。”</w:t>
      </w:r>
    </w:p>
    <w:p w14:paraId="2908FC23">
      <w:pPr>
        <w:spacing w:line="290" w:lineRule="auto"/>
        <w:rPr>
          <w:rFonts w:hint="eastAsia" w:ascii="Arial"/>
          <w:sz w:val="30"/>
          <w:szCs w:val="30"/>
        </w:rPr>
      </w:pPr>
    </w:p>
    <w:p w14:paraId="351F67C0">
      <w:pPr>
        <w:spacing w:line="290" w:lineRule="auto"/>
        <w:rPr>
          <w:rFonts w:hint="eastAsia" w:ascii="Arial"/>
          <w:sz w:val="30"/>
          <w:szCs w:val="30"/>
        </w:rPr>
      </w:pPr>
      <w:r>
        <w:rPr>
          <w:rFonts w:hint="eastAsia" w:ascii="Arial"/>
          <w:sz w:val="30"/>
          <w:szCs w:val="30"/>
        </w:rPr>
        <w:t>XCI. Since such treasures of glory are laid up and reserved for the Christian, with what magnanimity ought he to contemn the fading enjoyments of the world, and to consider as loss and dung, far beneath his regard, all those vanities which the unthinking multitude admire and adore!</w:t>
      </w:r>
    </w:p>
    <w:p w14:paraId="56E8F327">
      <w:pPr>
        <w:spacing w:line="290" w:lineRule="auto"/>
        <w:rPr>
          <w:rFonts w:hint="eastAsia" w:ascii="Arial"/>
          <w:sz w:val="30"/>
          <w:szCs w:val="30"/>
        </w:rPr>
      </w:pPr>
    </w:p>
    <w:p w14:paraId="2E003B87">
      <w:pPr>
        <w:spacing w:line="290" w:lineRule="auto"/>
        <w:rPr>
          <w:rFonts w:hint="eastAsia" w:ascii="Arial"/>
          <w:sz w:val="30"/>
          <w:szCs w:val="30"/>
        </w:rPr>
      </w:pPr>
      <w:r>
        <w:rPr>
          <w:rFonts w:hint="eastAsia" w:ascii="Arial"/>
          <w:sz w:val="30"/>
          <w:szCs w:val="30"/>
        </w:rPr>
        <w:t>XCI. 既然有如此荣耀的财宝为基督徒积存和保留，他当以何等高尚的心胸去鄙视世上消逝的享乐，并将那些无知大众所钦佩和崇拜的一切虚空之物视为粪土，远低于他的关注！</w:t>
      </w:r>
    </w:p>
    <w:p w14:paraId="4E746423">
      <w:pPr>
        <w:spacing w:line="290" w:lineRule="auto"/>
        <w:rPr>
          <w:rFonts w:hint="eastAsia" w:ascii="Arial"/>
          <w:sz w:val="30"/>
          <w:szCs w:val="30"/>
        </w:rPr>
      </w:pPr>
    </w:p>
    <w:p w14:paraId="313E4AF4">
      <w:pPr>
        <w:spacing w:line="290" w:lineRule="auto"/>
        <w:rPr>
          <w:rFonts w:hint="eastAsia" w:ascii="Arial"/>
          <w:sz w:val="30"/>
          <w:szCs w:val="30"/>
        </w:rPr>
      </w:pPr>
      <w:r>
        <w:rPr>
          <w:rFonts w:hint="eastAsia" w:ascii="Arial"/>
          <w:sz w:val="30"/>
          <w:szCs w:val="30"/>
        </w:rPr>
        <w:t>Shall a candidate for heaven, shall a son of the resurrection, occupy himself in laborious exertions to gather, preserve, and accumulate things of nought, things which render no man happier, since they render no man wiser, holier, or liker to God; and which generally become incitements to vice?</w:t>
      </w:r>
    </w:p>
    <w:p w14:paraId="35D40EAC">
      <w:pPr>
        <w:spacing w:line="290" w:lineRule="auto"/>
        <w:rPr>
          <w:rFonts w:hint="eastAsia" w:ascii="Arial"/>
          <w:sz w:val="30"/>
          <w:szCs w:val="30"/>
        </w:rPr>
      </w:pPr>
    </w:p>
    <w:p w14:paraId="41696555">
      <w:pPr>
        <w:spacing w:line="290" w:lineRule="auto"/>
        <w:rPr>
          <w:rFonts w:hint="eastAsia" w:ascii="Arial"/>
          <w:sz w:val="30"/>
          <w:szCs w:val="30"/>
        </w:rPr>
      </w:pPr>
      <w:r>
        <w:rPr>
          <w:rFonts w:hint="eastAsia" w:ascii="Arial"/>
          <w:sz w:val="30"/>
          <w:szCs w:val="30"/>
        </w:rPr>
        <w:t>一个天堂的候选人，一个复活之子，岂能劳碌费力去收集、保存和积累那些虚无之物，那些不能使任何人更快乐，因为它们不能使任何人更智慧、更圣洁或更像神的东西；并且那些通常会成为罪恶诱因的东西呢？</w:t>
      </w:r>
    </w:p>
    <w:p w14:paraId="34F7C0E1">
      <w:pPr>
        <w:spacing w:line="290" w:lineRule="auto"/>
        <w:rPr>
          <w:rFonts w:hint="eastAsia" w:ascii="Arial"/>
          <w:sz w:val="30"/>
          <w:szCs w:val="30"/>
        </w:rPr>
      </w:pPr>
    </w:p>
    <w:p w14:paraId="65A43482">
      <w:pPr>
        <w:spacing w:line="290" w:lineRule="auto"/>
        <w:rPr>
          <w:rFonts w:hint="eastAsia" w:ascii="Arial"/>
          <w:sz w:val="30"/>
          <w:szCs w:val="30"/>
        </w:rPr>
      </w:pPr>
      <w:r>
        <w:rPr>
          <w:rFonts w:hint="eastAsia" w:ascii="Arial"/>
          <w:sz w:val="30"/>
          <w:szCs w:val="30"/>
        </w:rPr>
        <w:t>Shall he be elated at the increase of such trifles, or discouraged at their loss?</w:t>
      </w:r>
    </w:p>
    <w:p w14:paraId="15FD1215">
      <w:pPr>
        <w:spacing w:line="290" w:lineRule="auto"/>
        <w:rPr>
          <w:rFonts w:hint="eastAsia" w:ascii="Arial"/>
          <w:sz w:val="30"/>
          <w:szCs w:val="30"/>
        </w:rPr>
      </w:pPr>
    </w:p>
    <w:p w14:paraId="615DBC13">
      <w:pPr>
        <w:spacing w:line="290" w:lineRule="auto"/>
        <w:rPr>
          <w:rFonts w:hint="eastAsia" w:ascii="Arial"/>
          <w:sz w:val="30"/>
          <w:szCs w:val="30"/>
        </w:rPr>
      </w:pPr>
      <w:r>
        <w:rPr>
          <w:rFonts w:hint="eastAsia" w:ascii="Arial"/>
          <w:sz w:val="30"/>
          <w:szCs w:val="30"/>
        </w:rPr>
        <w:t>他会因这些琐事的增加而得意忘形，或因其失去而灰心丧气吗？</w:t>
      </w:r>
    </w:p>
    <w:p w14:paraId="4808D15F">
      <w:pPr>
        <w:spacing w:line="290" w:lineRule="auto"/>
        <w:rPr>
          <w:rFonts w:hint="eastAsia" w:ascii="Arial"/>
          <w:sz w:val="30"/>
          <w:szCs w:val="30"/>
        </w:rPr>
      </w:pPr>
    </w:p>
    <w:p w14:paraId="5FF3525D">
      <w:pPr>
        <w:spacing w:line="290" w:lineRule="auto"/>
        <w:rPr>
          <w:rFonts w:hint="eastAsia" w:ascii="Arial"/>
          <w:sz w:val="30"/>
          <w:szCs w:val="30"/>
        </w:rPr>
      </w:pPr>
      <w:r>
        <w:rPr>
          <w:rFonts w:hint="eastAsia" w:ascii="Arial"/>
          <w:sz w:val="30"/>
          <w:szCs w:val="30"/>
        </w:rPr>
        <w:t>Shall he suffer himself to be ensnared by the allurements, or depressed by the calamities of the present life?</w:t>
      </w:r>
    </w:p>
    <w:p w14:paraId="182B479E">
      <w:pPr>
        <w:spacing w:line="290" w:lineRule="auto"/>
        <w:rPr>
          <w:rFonts w:hint="eastAsia" w:ascii="Arial"/>
          <w:sz w:val="30"/>
          <w:szCs w:val="30"/>
        </w:rPr>
      </w:pPr>
    </w:p>
    <w:p w14:paraId="35BB7B34">
      <w:pPr>
        <w:spacing w:line="290" w:lineRule="auto"/>
        <w:rPr>
          <w:rFonts w:hint="eastAsia" w:ascii="Arial"/>
          <w:sz w:val="30"/>
          <w:szCs w:val="30"/>
        </w:rPr>
      </w:pPr>
      <w:r>
        <w:rPr>
          <w:rFonts w:hint="eastAsia" w:ascii="Arial"/>
          <w:sz w:val="30"/>
          <w:szCs w:val="30"/>
        </w:rPr>
        <w:t>他会让自己被今生的诱惑所迷惑，或被其灾难所压倒吗？</w:t>
      </w:r>
    </w:p>
    <w:p w14:paraId="38C3322B">
      <w:pPr>
        <w:spacing w:line="290" w:lineRule="auto"/>
        <w:rPr>
          <w:rFonts w:hint="eastAsia" w:ascii="Arial"/>
          <w:sz w:val="30"/>
          <w:szCs w:val="30"/>
        </w:rPr>
      </w:pPr>
    </w:p>
    <w:p w14:paraId="1A600E44">
      <w:pPr>
        <w:spacing w:line="290" w:lineRule="auto"/>
        <w:rPr>
          <w:rFonts w:hint="eastAsia" w:ascii="Arial"/>
          <w:sz w:val="30"/>
          <w:szCs w:val="30"/>
        </w:rPr>
      </w:pPr>
      <w:r>
        <w:rPr>
          <w:rFonts w:hint="eastAsia" w:ascii="Arial"/>
          <w:sz w:val="30"/>
          <w:szCs w:val="30"/>
        </w:rPr>
        <w:t>Shall he contemplate with an envious eye the uncertain prosperity of them, "who have their portion in this life, and whose belly," not whose soul, "God fills with his hid treasure; whose children are filled, and leave the rest of their substance to their babes:" whilst he "shall behold God's face in righteousness, and be satisfied, when he awakes, with his likeness."u</w:t>
      </w:r>
    </w:p>
    <w:p w14:paraId="081AC49B">
      <w:pPr>
        <w:spacing w:line="290" w:lineRule="auto"/>
        <w:rPr>
          <w:rFonts w:hint="eastAsia" w:ascii="Arial"/>
          <w:sz w:val="30"/>
          <w:szCs w:val="30"/>
        </w:rPr>
      </w:pPr>
    </w:p>
    <w:p w14:paraId="6B056118">
      <w:pPr>
        <w:spacing w:line="290" w:lineRule="auto"/>
        <w:rPr>
          <w:rFonts w:hint="eastAsia" w:ascii="Arial"/>
          <w:sz w:val="30"/>
          <w:szCs w:val="30"/>
        </w:rPr>
      </w:pPr>
      <w:r>
        <w:rPr>
          <w:rFonts w:hint="eastAsia" w:ascii="Arial"/>
          <w:sz w:val="30"/>
          <w:szCs w:val="30"/>
        </w:rPr>
        <w:t>他岂能用嫉妒的眼光看待那些“在今生有他们福分，神用祂隐藏的财宝充满他们肚腹”（不是灵魂），“他们的儿女也饱足，把他们余剩的财物留给他们的婴孩”之人的不确定亨通：而他自己却“要在义中见神的面，醒了的时候，得见祂的形像就心满意足了”。u</w:t>
      </w:r>
    </w:p>
    <w:p w14:paraId="33BE4351">
      <w:pPr>
        <w:spacing w:line="290" w:lineRule="auto"/>
        <w:rPr>
          <w:rFonts w:hint="eastAsia" w:ascii="Arial"/>
          <w:sz w:val="30"/>
          <w:szCs w:val="30"/>
        </w:rPr>
      </w:pPr>
    </w:p>
    <w:p w14:paraId="0D78BD40">
      <w:pPr>
        <w:spacing w:line="290" w:lineRule="auto"/>
        <w:rPr>
          <w:rFonts w:hint="eastAsia" w:ascii="Arial"/>
          <w:sz w:val="30"/>
          <w:szCs w:val="30"/>
        </w:rPr>
      </w:pPr>
      <w:r>
        <w:rPr>
          <w:rFonts w:hint="eastAsia" w:ascii="Arial"/>
          <w:sz w:val="30"/>
          <w:szCs w:val="30"/>
        </w:rPr>
        <w:t>What expressions of the liveliest gratitude, in fine, will he not acknowledge himself bound to render to Jesus Christ his Saviour, who by his own death has rescued him from so deep an abyss of complicated misery, and advanced him to so great a height of felicity!</w:t>
      </w:r>
    </w:p>
    <w:p w14:paraId="319088CF">
      <w:pPr>
        <w:spacing w:line="290" w:lineRule="auto"/>
        <w:rPr>
          <w:rFonts w:hint="eastAsia" w:ascii="Arial"/>
          <w:sz w:val="30"/>
          <w:szCs w:val="30"/>
        </w:rPr>
      </w:pPr>
    </w:p>
    <w:p w14:paraId="1C4F48C2">
      <w:pPr>
        <w:spacing w:line="290" w:lineRule="auto"/>
        <w:rPr>
          <w:rFonts w:hint="eastAsia" w:ascii="Arial"/>
          <w:sz w:val="30"/>
          <w:szCs w:val="30"/>
        </w:rPr>
      </w:pPr>
      <w:r>
        <w:rPr>
          <w:rFonts w:hint="eastAsia" w:ascii="Arial"/>
          <w:sz w:val="30"/>
          <w:szCs w:val="30"/>
        </w:rPr>
        <w:t>最后，对于他的救主耶稣基督——祂藉着自己的死，将他从如此深重复杂的苦难深渊中拯救出来，并将他提升到如此崇高的福乐境地——他岂不承认自己有责任献上最热烈的感恩之辞！</w:t>
      </w:r>
    </w:p>
    <w:p w14:paraId="7D3D3BCD">
      <w:pPr>
        <w:spacing w:line="290" w:lineRule="auto"/>
        <w:rPr>
          <w:rFonts w:hint="eastAsia" w:ascii="Arial"/>
          <w:sz w:val="30"/>
          <w:szCs w:val="30"/>
        </w:rPr>
      </w:pPr>
    </w:p>
    <w:p w14:paraId="47DDF0DC">
      <w:pPr>
        <w:spacing w:line="290" w:lineRule="auto"/>
        <w:rPr>
          <w:rFonts w:hint="eastAsia" w:ascii="Arial"/>
          <w:sz w:val="30"/>
          <w:szCs w:val="30"/>
        </w:rPr>
      </w:pPr>
      <w:r>
        <w:rPr>
          <w:rFonts w:hint="eastAsia" w:ascii="Arial"/>
          <w:sz w:val="30"/>
          <w:szCs w:val="30"/>
        </w:rPr>
        <w:t>"Ithank God," says the Apostle, "through Jesus Christ our Lord."</w:t>
      </w:r>
    </w:p>
    <w:p w14:paraId="6989A78E">
      <w:pPr>
        <w:spacing w:line="290" w:lineRule="auto"/>
        <w:rPr>
          <w:rFonts w:hint="eastAsia" w:ascii="Arial"/>
          <w:sz w:val="30"/>
          <w:szCs w:val="30"/>
        </w:rPr>
      </w:pPr>
    </w:p>
    <w:p w14:paraId="219196D5">
      <w:pPr>
        <w:spacing w:line="290" w:lineRule="auto"/>
        <w:rPr>
          <w:rFonts w:hint="eastAsia" w:ascii="Arial"/>
          <w:sz w:val="30"/>
          <w:szCs w:val="30"/>
        </w:rPr>
      </w:pPr>
      <w:r>
        <w:rPr>
          <w:rFonts w:hint="eastAsia" w:ascii="Arial"/>
          <w:sz w:val="30"/>
          <w:szCs w:val="30"/>
        </w:rPr>
        <w:t>使徒说：“我感谢神，藉着我们的主耶稣基督。”</w:t>
      </w:r>
    </w:p>
    <w:p w14:paraId="59AE46ED">
      <w:pPr>
        <w:spacing w:line="290" w:lineRule="auto"/>
        <w:rPr>
          <w:rFonts w:hint="eastAsia" w:ascii="Arial"/>
          <w:sz w:val="30"/>
          <w:szCs w:val="30"/>
        </w:rPr>
      </w:pPr>
    </w:p>
    <w:p w14:paraId="67D77974">
      <w:pPr>
        <w:pStyle w:val="2"/>
        <w:bidi w:val="0"/>
        <w:rPr>
          <w:rFonts w:hint="eastAsia"/>
        </w:rPr>
      </w:pPr>
      <w:r>
        <w:rPr>
          <w:rFonts w:hint="eastAsia"/>
        </w:rPr>
        <w:t>NOTES: CRITICAL AND EXPLANATORY</w:t>
      </w:r>
    </w:p>
    <w:p w14:paraId="0AD3A861">
      <w:pPr>
        <w:pStyle w:val="2"/>
        <w:bidi w:val="0"/>
        <w:rPr>
          <w:rFonts w:hint="eastAsia"/>
        </w:rPr>
      </w:pPr>
      <w:r>
        <w:rPr>
          <w:rFonts w:hint="eastAsia"/>
        </w:rPr>
        <w:t>注释：考证与解释</w:t>
      </w:r>
    </w:p>
    <w:p w14:paraId="44B959E7">
      <w:pPr>
        <w:spacing w:line="290" w:lineRule="auto"/>
        <w:rPr>
          <w:rFonts w:hint="eastAsia" w:ascii="Arial"/>
          <w:sz w:val="30"/>
          <w:szCs w:val="30"/>
        </w:rPr>
      </w:pPr>
    </w:p>
    <w:p w14:paraId="20E8F0B8">
      <w:pPr>
        <w:spacing w:line="290" w:lineRule="auto"/>
        <w:rPr>
          <w:rFonts w:hint="eastAsia" w:ascii="Arial"/>
          <w:sz w:val="30"/>
          <w:szCs w:val="30"/>
        </w:rPr>
      </w:pPr>
      <w:r>
        <w:rPr>
          <w:rFonts w:hint="eastAsia" w:ascii="Arial"/>
          <w:sz w:val="30"/>
          <w:szCs w:val="30"/>
        </w:rPr>
        <w:t>NOTE I. Page 4</w:t>
      </w:r>
    </w:p>
    <w:p w14:paraId="79FF8089">
      <w:pPr>
        <w:spacing w:line="290" w:lineRule="auto"/>
        <w:rPr>
          <w:rFonts w:hint="eastAsia" w:ascii="Arial"/>
          <w:sz w:val="30"/>
          <w:szCs w:val="30"/>
        </w:rPr>
      </w:pPr>
    </w:p>
    <w:p w14:paraId="0509DC57">
      <w:pPr>
        <w:spacing w:line="290" w:lineRule="auto"/>
        <w:rPr>
          <w:rFonts w:hint="eastAsia" w:ascii="Arial"/>
          <w:sz w:val="30"/>
          <w:szCs w:val="30"/>
        </w:rPr>
      </w:pPr>
      <w:r>
        <w:rPr>
          <w:rFonts w:hint="eastAsia" w:ascii="Arial"/>
          <w:sz w:val="30"/>
          <w:szCs w:val="30"/>
        </w:rPr>
        <w:t>注释一，第四页</w:t>
      </w:r>
      <w:bookmarkStart w:id="4" w:name="_GoBack"/>
      <w:bookmarkEnd w:id="4"/>
    </w:p>
    <w:p w14:paraId="7A6AF0C6">
      <w:pPr>
        <w:spacing w:line="290" w:lineRule="auto"/>
        <w:rPr>
          <w:rFonts w:hint="eastAsia" w:ascii="Arial"/>
          <w:sz w:val="30"/>
          <w:szCs w:val="30"/>
        </w:rPr>
      </w:pPr>
    </w:p>
    <w:p w14:paraId="37D1C3E3">
      <w:pPr>
        <w:spacing w:line="290" w:lineRule="auto"/>
        <w:rPr>
          <w:rFonts w:hint="eastAsia" w:ascii="Arial"/>
          <w:sz w:val="30"/>
          <w:szCs w:val="30"/>
        </w:rPr>
      </w:pPr>
      <w:r>
        <w:rPr>
          <w:rFonts w:hint="eastAsia" w:ascii="Arial"/>
          <w:sz w:val="30"/>
          <w:szCs w:val="30"/>
        </w:rPr>
        <w:t>THE venerable Author very properly adverts to these preludes of his intended advent which the Messiah was pleased to give, by appearing in a human form to Abraham, Jacob, and others.</w:t>
      </w:r>
    </w:p>
    <w:p w14:paraId="07EFE193">
      <w:pPr>
        <w:spacing w:line="290" w:lineRule="auto"/>
        <w:rPr>
          <w:rFonts w:hint="eastAsia" w:ascii="Arial"/>
          <w:sz w:val="30"/>
          <w:szCs w:val="30"/>
        </w:rPr>
      </w:pPr>
    </w:p>
    <w:p w14:paraId="37703D14">
      <w:pPr>
        <w:spacing w:line="290" w:lineRule="auto"/>
        <w:rPr>
          <w:rFonts w:hint="eastAsia" w:ascii="Arial"/>
          <w:sz w:val="30"/>
          <w:szCs w:val="30"/>
        </w:rPr>
      </w:pPr>
      <w:r>
        <w:rPr>
          <w:rFonts w:hint="eastAsia" w:ascii="Arial"/>
          <w:sz w:val="30"/>
          <w:szCs w:val="30"/>
        </w:rPr>
        <w:t>这位可敬的作者恰当地提到了弥赛亚乐意赐下的、祂预定降临的这些序幕，即祂以人形向亚伯拉罕、雅各和其他人显现。</w:t>
      </w:r>
    </w:p>
    <w:p w14:paraId="478D66F0">
      <w:pPr>
        <w:spacing w:line="290" w:lineRule="auto"/>
        <w:rPr>
          <w:rFonts w:hint="eastAsia" w:ascii="Arial"/>
          <w:sz w:val="30"/>
          <w:szCs w:val="30"/>
        </w:rPr>
      </w:pPr>
    </w:p>
    <w:p w14:paraId="3CBB703B">
      <w:pPr>
        <w:spacing w:line="290" w:lineRule="auto"/>
        <w:rPr>
          <w:rFonts w:hint="eastAsia" w:ascii="Arial"/>
          <w:sz w:val="30"/>
          <w:szCs w:val="30"/>
        </w:rPr>
      </w:pPr>
      <w:r>
        <w:rPr>
          <w:rFonts w:hint="eastAsia" w:ascii="Arial"/>
          <w:sz w:val="30"/>
          <w:szCs w:val="30"/>
        </w:rPr>
        <w:t>These appearances, he adds, prepared the way for the prediction in Isaiah 52:8.</w:t>
      </w:r>
    </w:p>
    <w:p w14:paraId="4D67A33B">
      <w:pPr>
        <w:spacing w:line="290" w:lineRule="auto"/>
        <w:rPr>
          <w:rFonts w:hint="eastAsia" w:ascii="Arial"/>
          <w:sz w:val="30"/>
          <w:szCs w:val="30"/>
        </w:rPr>
      </w:pPr>
    </w:p>
    <w:p w14:paraId="2CFAD29D">
      <w:pPr>
        <w:spacing w:line="290" w:lineRule="auto"/>
        <w:rPr>
          <w:rFonts w:hint="eastAsia" w:ascii="Arial"/>
          <w:sz w:val="30"/>
          <w:szCs w:val="30"/>
        </w:rPr>
      </w:pPr>
      <w:r>
        <w:rPr>
          <w:rFonts w:hint="eastAsia" w:ascii="Arial"/>
          <w:sz w:val="30"/>
          <w:szCs w:val="30"/>
        </w:rPr>
        <w:t>他补充说，这些显现为以赛亚书52章8节的预言预备了道路。</w:t>
      </w:r>
    </w:p>
    <w:p w14:paraId="275122A9">
      <w:pPr>
        <w:spacing w:line="290" w:lineRule="auto"/>
        <w:rPr>
          <w:rFonts w:hint="eastAsia" w:ascii="Arial"/>
          <w:sz w:val="30"/>
          <w:szCs w:val="30"/>
        </w:rPr>
      </w:pPr>
    </w:p>
    <w:p w14:paraId="7DD811E7">
      <w:pPr>
        <w:spacing w:line="290" w:lineRule="auto"/>
        <w:rPr>
          <w:rFonts w:hint="eastAsia" w:ascii="Arial"/>
          <w:sz w:val="30"/>
          <w:szCs w:val="30"/>
        </w:rPr>
      </w:pPr>
      <w:r>
        <w:rPr>
          <w:rFonts w:hint="eastAsia" w:ascii="Arial"/>
          <w:sz w:val="30"/>
          <w:szCs w:val="30"/>
        </w:rPr>
        <w:t>"Thy watchmen lift up the voice; with the voice together do they sing; for they behold before their eyes"—or as the expression might possibly have been better rendered, for they see face to face; or as it is in the common version, they shall see eye to eye.</w:t>
      </w:r>
    </w:p>
    <w:p w14:paraId="2AD7AED7">
      <w:pPr>
        <w:spacing w:line="290" w:lineRule="auto"/>
        <w:rPr>
          <w:rFonts w:hint="eastAsia" w:ascii="Arial"/>
          <w:sz w:val="30"/>
          <w:szCs w:val="30"/>
        </w:rPr>
      </w:pPr>
    </w:p>
    <w:p w14:paraId="7D346B7D">
      <w:pPr>
        <w:spacing w:line="290" w:lineRule="auto"/>
        <w:rPr>
          <w:rFonts w:hint="eastAsia" w:ascii="Arial"/>
          <w:sz w:val="30"/>
          <w:szCs w:val="30"/>
        </w:rPr>
      </w:pPr>
      <w:r>
        <w:rPr>
          <w:rFonts w:hint="eastAsia" w:ascii="Arial"/>
          <w:sz w:val="30"/>
          <w:szCs w:val="30"/>
        </w:rPr>
        <w:t>“你的守望者扬起声来；他们同声歌唱；因为他们亲眼看见”——或者这个表达或许可以更好地翻译为，因为他们面对面看见；或者如通用译本所言，他们将眼对眼看见。</w:t>
      </w:r>
    </w:p>
    <w:p w14:paraId="2557FC08">
      <w:pPr>
        <w:spacing w:line="290" w:lineRule="auto"/>
        <w:rPr>
          <w:rFonts w:hint="eastAsia" w:ascii="Arial"/>
          <w:sz w:val="30"/>
          <w:szCs w:val="30"/>
        </w:rPr>
      </w:pPr>
    </w:p>
    <w:p w14:paraId="197A5A71">
      <w:pPr>
        <w:spacing w:line="290" w:lineRule="auto"/>
        <w:rPr>
          <w:rFonts w:hint="eastAsia" w:ascii="Arial"/>
          <w:sz w:val="30"/>
          <w:szCs w:val="30"/>
        </w:rPr>
      </w:pPr>
      <w:r>
        <w:rPr>
          <w:rFonts w:hint="eastAsia" w:ascii="Arial"/>
          <w:sz w:val="30"/>
          <w:szCs w:val="30"/>
        </w:rPr>
        <w:t>At all events, the Author considers these words, and those which he immediately quotes from the 6th verse of the same Chapter, as referring to that manifestation of the Son of God in human flesh, of which these ancient appearances were remarkable anticipations.</w:t>
      </w:r>
    </w:p>
    <w:p w14:paraId="235773D4">
      <w:pPr>
        <w:spacing w:line="290" w:lineRule="auto"/>
        <w:rPr>
          <w:rFonts w:hint="eastAsia" w:ascii="Arial"/>
          <w:sz w:val="30"/>
          <w:szCs w:val="30"/>
        </w:rPr>
      </w:pPr>
    </w:p>
    <w:p w14:paraId="07221067">
      <w:pPr>
        <w:spacing w:line="290" w:lineRule="auto"/>
        <w:rPr>
          <w:rFonts w:hint="eastAsia" w:ascii="Arial"/>
          <w:sz w:val="30"/>
          <w:szCs w:val="30"/>
        </w:rPr>
      </w:pPr>
      <w:r>
        <w:rPr>
          <w:rFonts w:hint="eastAsia" w:ascii="Arial"/>
          <w:sz w:val="30"/>
          <w:szCs w:val="30"/>
        </w:rPr>
        <w:t>无论如何，作者认为这些话，以及他紧接着从同一章第6节引用的那些话，都是指神的儿子在肉身中的显现，而这些古老的显现正是对此显现的显著预示。</w:t>
      </w:r>
    </w:p>
    <w:p w14:paraId="7EB8DAFD">
      <w:pPr>
        <w:spacing w:line="290" w:lineRule="auto"/>
        <w:rPr>
          <w:rFonts w:hint="eastAsia" w:ascii="Arial"/>
          <w:sz w:val="30"/>
          <w:szCs w:val="30"/>
        </w:rPr>
      </w:pPr>
    </w:p>
    <w:p w14:paraId="57D30313">
      <w:pPr>
        <w:spacing w:line="290" w:lineRule="auto"/>
        <w:rPr>
          <w:rFonts w:hint="eastAsia" w:ascii="Arial"/>
          <w:sz w:val="30"/>
          <w:szCs w:val="30"/>
        </w:rPr>
      </w:pPr>
      <w:r>
        <w:rPr>
          <w:rFonts w:hint="eastAsia" w:ascii="Arial"/>
          <w:sz w:val="30"/>
          <w:szCs w:val="30"/>
        </w:rPr>
        <w:t>The whole passage of which these verses are a part, without doubt, relates, in the first instance, to that striking display of Jehovah's presence, power, and goodness, which the watchmen and other friends of Zion had the happiness to behold, at the restoration of the Jews from their Babylonish captivity.</w:t>
      </w:r>
    </w:p>
    <w:p w14:paraId="511476BE">
      <w:pPr>
        <w:spacing w:line="290" w:lineRule="auto"/>
        <w:rPr>
          <w:rFonts w:hint="eastAsia" w:ascii="Arial"/>
          <w:sz w:val="30"/>
          <w:szCs w:val="30"/>
        </w:rPr>
      </w:pPr>
    </w:p>
    <w:p w14:paraId="4CAA667D">
      <w:pPr>
        <w:spacing w:line="290" w:lineRule="auto"/>
        <w:rPr>
          <w:rFonts w:hint="eastAsia" w:ascii="Arial"/>
          <w:sz w:val="30"/>
          <w:szCs w:val="30"/>
        </w:rPr>
      </w:pPr>
      <w:r>
        <w:rPr>
          <w:rFonts w:hint="eastAsia" w:ascii="Arial"/>
          <w:sz w:val="30"/>
          <w:szCs w:val="30"/>
        </w:rPr>
        <w:t>毫无疑问，这些经文所属的整段经文，首先关系到耶和华的同在、能力和良善的那一显著彰显，锡安的守望者和其他朋友有幸在犹太人从巴比伦被掳回归时目睹了这一切。</w:t>
      </w:r>
    </w:p>
    <w:p w14:paraId="7B936C3B">
      <w:pPr>
        <w:spacing w:line="290" w:lineRule="auto"/>
        <w:rPr>
          <w:rFonts w:hint="eastAsia" w:ascii="Arial"/>
          <w:sz w:val="30"/>
          <w:szCs w:val="30"/>
        </w:rPr>
      </w:pPr>
    </w:p>
    <w:p w14:paraId="1E8C8DFB">
      <w:pPr>
        <w:spacing w:line="290" w:lineRule="auto"/>
        <w:rPr>
          <w:rFonts w:hint="eastAsia" w:ascii="Arial"/>
          <w:sz w:val="30"/>
          <w:szCs w:val="30"/>
        </w:rPr>
      </w:pPr>
      <w:r>
        <w:rPr>
          <w:rFonts w:hint="eastAsia" w:ascii="Arial"/>
          <w:sz w:val="30"/>
          <w:szCs w:val="30"/>
        </w:rPr>
        <w:t>It ought, however, to be ultimately referred to a more glorious salvation than that temporal deliverance; and whilst the expression "they shall see eye to eye," may justly be applied to those clear spiritual discoveries of the character of the Messiah, and of the glory of the Divine perfections, as manifested in him and his work, with which the watchmen of Zion were to be blessed in latter days, it cannot well be deemed unnatural to include those opportunities of seeing and conversing with Christ in his human nature on the earth, which were granted to Apostles and some other primitive preachers of his Gospel.</w:t>
      </w:r>
    </w:p>
    <w:p w14:paraId="7B75DB4D">
      <w:pPr>
        <w:spacing w:line="290" w:lineRule="auto"/>
        <w:rPr>
          <w:rFonts w:hint="eastAsia" w:ascii="Arial"/>
          <w:sz w:val="30"/>
          <w:szCs w:val="30"/>
        </w:rPr>
      </w:pPr>
    </w:p>
    <w:p w14:paraId="280FCBA9">
      <w:pPr>
        <w:spacing w:line="290" w:lineRule="auto"/>
        <w:rPr>
          <w:rFonts w:hint="eastAsia" w:ascii="Arial"/>
          <w:sz w:val="30"/>
          <w:szCs w:val="30"/>
        </w:rPr>
      </w:pPr>
      <w:r>
        <w:rPr>
          <w:rFonts w:hint="eastAsia" w:ascii="Arial"/>
          <w:sz w:val="30"/>
          <w:szCs w:val="30"/>
        </w:rPr>
        <w:t>然而，它最终应当指向一个比那暂时解救更荣耀的救恩；并且，虽然“他们将眼对眼看见”这个表达可以恰当地应用于对弥赛亚品格以及在祂和祂工作中彰显出来的神圣完美荣耀的那些清晰属灵发现，锡安的守望者在末后的日子将因此蒙福，但将其包含那些在地上看见并与基督在其人性中交谈的机会，这些机会曾赐给使徒和他福音的一些其他早期传道人，这也不应被认为是不自然的。</w:t>
      </w:r>
    </w:p>
    <w:p w14:paraId="7F5CF91A">
      <w:pPr>
        <w:spacing w:line="290" w:lineRule="auto"/>
        <w:rPr>
          <w:rFonts w:hint="eastAsia" w:ascii="Arial"/>
          <w:sz w:val="30"/>
          <w:szCs w:val="30"/>
        </w:rPr>
      </w:pPr>
    </w:p>
    <w:p w14:paraId="5038A108">
      <w:pPr>
        <w:spacing w:line="290" w:lineRule="auto"/>
        <w:rPr>
          <w:rFonts w:hint="eastAsia" w:ascii="Arial"/>
          <w:sz w:val="30"/>
          <w:szCs w:val="30"/>
        </w:rPr>
      </w:pPr>
      <w:r>
        <w:rPr>
          <w:rFonts w:hint="eastAsia" w:ascii="Arial"/>
          <w:sz w:val="30"/>
          <w:szCs w:val="30"/>
        </w:rPr>
        <w:t>These holy men sew the King of Zion with their own eyes, and were permitted to eat and drink with him, not only during his abasement, but even after his resurrection from the dead.</w:t>
      </w:r>
    </w:p>
    <w:p w14:paraId="3F57D7B2">
      <w:pPr>
        <w:spacing w:line="290" w:lineRule="auto"/>
        <w:rPr>
          <w:rFonts w:hint="eastAsia" w:ascii="Arial"/>
          <w:sz w:val="30"/>
          <w:szCs w:val="30"/>
        </w:rPr>
      </w:pPr>
    </w:p>
    <w:p w14:paraId="0B28FCC4">
      <w:pPr>
        <w:spacing w:line="290" w:lineRule="auto"/>
        <w:rPr>
          <w:rFonts w:hint="eastAsia" w:ascii="Arial"/>
          <w:sz w:val="30"/>
          <w:szCs w:val="30"/>
        </w:rPr>
      </w:pPr>
      <w:r>
        <w:rPr>
          <w:rFonts w:hint="eastAsia" w:ascii="Arial"/>
          <w:sz w:val="30"/>
          <w:szCs w:val="30"/>
        </w:rPr>
        <w:t>这些圣洁的人亲眼看见了锡安的王，并且被允许与祂一同吃喝，不仅在祂卑微的时候，甚至在祂从死里复活之后也是如此。</w:t>
      </w:r>
    </w:p>
    <w:p w14:paraId="777D6A01">
      <w:pPr>
        <w:spacing w:line="290" w:lineRule="auto"/>
        <w:rPr>
          <w:rFonts w:hint="eastAsia" w:ascii="Arial"/>
          <w:sz w:val="30"/>
          <w:szCs w:val="30"/>
        </w:rPr>
      </w:pPr>
    </w:p>
    <w:p w14:paraId="152AE823">
      <w:pPr>
        <w:spacing w:line="290" w:lineRule="auto"/>
        <w:rPr>
          <w:rFonts w:hint="eastAsia" w:ascii="Arial"/>
          <w:sz w:val="30"/>
          <w:szCs w:val="30"/>
        </w:rPr>
      </w:pPr>
      <w:r>
        <w:rPr>
          <w:rFonts w:hint="eastAsia" w:ascii="Arial"/>
          <w:sz w:val="30"/>
          <w:szCs w:val="30"/>
        </w:rPr>
        <w:t>Being eye and ear-witnesses of his words and works, they were the better prepared to "lift up the voice" with confidence; and their testimony was the more valuable and satisfactory.</w:t>
      </w:r>
    </w:p>
    <w:p w14:paraId="1380850D">
      <w:pPr>
        <w:spacing w:line="290" w:lineRule="auto"/>
        <w:rPr>
          <w:rFonts w:hint="eastAsia" w:ascii="Arial"/>
          <w:sz w:val="30"/>
          <w:szCs w:val="30"/>
        </w:rPr>
      </w:pPr>
    </w:p>
    <w:p w14:paraId="2485A98C">
      <w:pPr>
        <w:spacing w:line="290" w:lineRule="auto"/>
        <w:rPr>
          <w:rFonts w:hint="eastAsia" w:ascii="Arial"/>
          <w:sz w:val="30"/>
          <w:szCs w:val="30"/>
        </w:rPr>
      </w:pPr>
      <w:r>
        <w:rPr>
          <w:rFonts w:hint="eastAsia" w:ascii="Arial"/>
          <w:sz w:val="30"/>
          <w:szCs w:val="30"/>
        </w:rPr>
        <w:t>作为祂言行的亲眼见证和亲耳听闻者，他们更充分地准备好满怀信心地“扬起声来”；他们的见证也因此更有价值和更令人满意。</w:t>
      </w:r>
    </w:p>
    <w:p w14:paraId="5E9CA59A">
      <w:pPr>
        <w:spacing w:line="290" w:lineRule="auto"/>
        <w:rPr>
          <w:rFonts w:hint="eastAsia" w:ascii="Arial"/>
          <w:sz w:val="30"/>
          <w:szCs w:val="30"/>
        </w:rPr>
      </w:pPr>
    </w:p>
    <w:p w14:paraId="3B36C1E3">
      <w:pPr>
        <w:spacing w:line="290" w:lineRule="auto"/>
        <w:rPr>
          <w:rFonts w:hint="eastAsia" w:ascii="Arial"/>
          <w:sz w:val="30"/>
          <w:szCs w:val="30"/>
        </w:rPr>
      </w:pPr>
      <w:r>
        <w:rPr>
          <w:rFonts w:hint="eastAsia" w:ascii="Arial"/>
          <w:sz w:val="30"/>
          <w:szCs w:val="30"/>
        </w:rPr>
        <w:t>See John 1:14. Acts 4:20. 1 John 1:1.</w:t>
      </w:r>
    </w:p>
    <w:p w14:paraId="55C97659">
      <w:pPr>
        <w:spacing w:line="290" w:lineRule="auto"/>
        <w:rPr>
          <w:rFonts w:hint="eastAsia" w:ascii="Arial"/>
          <w:sz w:val="30"/>
          <w:szCs w:val="30"/>
        </w:rPr>
      </w:pPr>
    </w:p>
    <w:p w14:paraId="402EAB95">
      <w:pPr>
        <w:spacing w:line="290" w:lineRule="auto"/>
        <w:rPr>
          <w:rFonts w:hint="eastAsia" w:ascii="Arial"/>
          <w:sz w:val="30"/>
          <w:szCs w:val="30"/>
        </w:rPr>
      </w:pPr>
      <w:r>
        <w:rPr>
          <w:rFonts w:hint="eastAsia" w:ascii="Arial"/>
          <w:sz w:val="30"/>
          <w:szCs w:val="30"/>
        </w:rPr>
        <w:t>参见约翰福音1章14节，使徒行传4章20节，约翰一书1章1节。</w:t>
      </w:r>
    </w:p>
    <w:p w14:paraId="1325575D">
      <w:pPr>
        <w:spacing w:line="290" w:lineRule="auto"/>
        <w:rPr>
          <w:rFonts w:hint="eastAsia" w:ascii="Arial"/>
          <w:sz w:val="30"/>
          <w:szCs w:val="30"/>
        </w:rPr>
      </w:pPr>
    </w:p>
    <w:p w14:paraId="35BD37DC">
      <w:pPr>
        <w:spacing w:line="290" w:lineRule="auto"/>
        <w:rPr>
          <w:rFonts w:hint="eastAsia" w:ascii="Arial"/>
          <w:sz w:val="30"/>
          <w:szCs w:val="30"/>
        </w:rPr>
      </w:pPr>
      <w:r>
        <w:rPr>
          <w:rFonts w:hint="eastAsia" w:ascii="Arial"/>
          <w:sz w:val="30"/>
          <w:szCs w:val="30"/>
        </w:rPr>
        <w:t>The Hebrew expression translated eye to eye, occurs also in Numb. 14:14. though rendered differently in that passage.</w:t>
      </w:r>
    </w:p>
    <w:p w14:paraId="5F6308D8">
      <w:pPr>
        <w:spacing w:line="290" w:lineRule="auto"/>
        <w:rPr>
          <w:rFonts w:hint="eastAsia" w:ascii="Arial"/>
          <w:sz w:val="30"/>
          <w:szCs w:val="30"/>
        </w:rPr>
      </w:pPr>
    </w:p>
    <w:p w14:paraId="3F7AF9B0">
      <w:pPr>
        <w:spacing w:line="290" w:lineRule="auto"/>
        <w:rPr>
          <w:rFonts w:hint="eastAsia" w:ascii="Arial"/>
          <w:sz w:val="30"/>
          <w:szCs w:val="30"/>
        </w:rPr>
      </w:pPr>
      <w:r>
        <w:rPr>
          <w:rFonts w:hint="eastAsia" w:ascii="Arial"/>
          <w:sz w:val="30"/>
          <w:szCs w:val="30"/>
        </w:rPr>
        <w:t>希伯来文中翻译为“眼对眼”的表达，也出现在民数记14章14节中，尽管在那段经文中翻译有所不同。</w:t>
      </w:r>
    </w:p>
    <w:p w14:paraId="4D172AFB">
      <w:pPr>
        <w:spacing w:line="290" w:lineRule="auto"/>
        <w:rPr>
          <w:rFonts w:hint="eastAsia" w:ascii="Arial"/>
          <w:sz w:val="30"/>
          <w:szCs w:val="30"/>
        </w:rPr>
      </w:pPr>
    </w:p>
    <w:p w14:paraId="4239271E">
      <w:pPr>
        <w:spacing w:line="290" w:lineRule="auto"/>
        <w:rPr>
          <w:rFonts w:hint="eastAsia" w:ascii="Arial"/>
          <w:sz w:val="30"/>
          <w:szCs w:val="30"/>
        </w:rPr>
      </w:pPr>
      <w:r>
        <w:rPr>
          <w:rFonts w:hint="eastAsia" w:ascii="Arial"/>
          <w:sz w:val="30"/>
          <w:szCs w:val="30"/>
        </w:rPr>
        <w:t>It may be compared with Jer. 34:3.</w:t>
      </w:r>
    </w:p>
    <w:p w14:paraId="0A0A60BB">
      <w:pPr>
        <w:spacing w:line="290" w:lineRule="auto"/>
        <w:rPr>
          <w:rFonts w:hint="eastAsia" w:ascii="Arial"/>
          <w:sz w:val="30"/>
          <w:szCs w:val="30"/>
        </w:rPr>
      </w:pPr>
    </w:p>
    <w:p w14:paraId="0C89C818">
      <w:pPr>
        <w:spacing w:line="290" w:lineRule="auto"/>
        <w:rPr>
          <w:rFonts w:hint="eastAsia" w:ascii="Arial"/>
          <w:sz w:val="30"/>
          <w:szCs w:val="30"/>
        </w:rPr>
      </w:pPr>
      <w:r>
        <w:rPr>
          <w:rFonts w:hint="eastAsia" w:ascii="Arial"/>
          <w:sz w:val="30"/>
          <w:szCs w:val="30"/>
        </w:rPr>
        <w:t>它可以与耶利米书34章3节相比较。</w:t>
      </w:r>
    </w:p>
    <w:p w14:paraId="164359F9">
      <w:pPr>
        <w:spacing w:line="290" w:lineRule="auto"/>
        <w:rPr>
          <w:rFonts w:hint="eastAsia" w:ascii="Arial"/>
          <w:sz w:val="30"/>
          <w:szCs w:val="30"/>
        </w:rPr>
      </w:pPr>
    </w:p>
    <w:p w14:paraId="575EB557">
      <w:pPr>
        <w:spacing w:line="290" w:lineRule="auto"/>
        <w:rPr>
          <w:rFonts w:hint="eastAsia" w:ascii="Arial"/>
          <w:sz w:val="30"/>
          <w:szCs w:val="30"/>
        </w:rPr>
      </w:pPr>
      <w:r>
        <w:rPr>
          <w:rFonts w:hint="eastAsia" w:ascii="Arial"/>
          <w:sz w:val="30"/>
          <w:szCs w:val="30"/>
        </w:rPr>
        <w:t>We read also of seeing face to face in Gen. 32:30. and Exod. 33:11. and of speaking mouth to mouth Numb. 12:8. Jer. 32:4.</w:t>
      </w:r>
    </w:p>
    <w:p w14:paraId="296DBB90">
      <w:pPr>
        <w:spacing w:line="290" w:lineRule="auto"/>
        <w:rPr>
          <w:rFonts w:hint="eastAsia" w:ascii="Arial"/>
          <w:sz w:val="30"/>
          <w:szCs w:val="30"/>
        </w:rPr>
      </w:pPr>
    </w:p>
    <w:p w14:paraId="3FE3C983">
      <w:pPr>
        <w:spacing w:line="290" w:lineRule="auto"/>
        <w:rPr>
          <w:rFonts w:hint="eastAsia" w:ascii="Arial"/>
          <w:sz w:val="30"/>
          <w:szCs w:val="30"/>
        </w:rPr>
      </w:pPr>
      <w:r>
        <w:rPr>
          <w:rFonts w:hint="eastAsia" w:ascii="Arial"/>
          <w:sz w:val="30"/>
          <w:szCs w:val="30"/>
        </w:rPr>
        <w:t>我们也读到创世记32章30节和出埃及记33章11节中“面对面看见”，以及民数记12章8节和耶利米书32章4节中“口对口说话”。</w:t>
      </w:r>
    </w:p>
    <w:p w14:paraId="5E98D0C6">
      <w:pPr>
        <w:spacing w:line="290" w:lineRule="auto"/>
        <w:rPr>
          <w:rFonts w:hint="eastAsia" w:ascii="Arial"/>
          <w:sz w:val="30"/>
          <w:szCs w:val="30"/>
        </w:rPr>
      </w:pPr>
    </w:p>
    <w:p w14:paraId="163C154F">
      <w:pPr>
        <w:spacing w:line="290" w:lineRule="auto"/>
        <w:rPr>
          <w:rFonts w:hint="eastAsia" w:ascii="Arial"/>
          <w:sz w:val="30"/>
          <w:szCs w:val="30"/>
        </w:rPr>
      </w:pPr>
      <w:r>
        <w:rPr>
          <w:rFonts w:hint="eastAsia" w:ascii="Arial"/>
          <w:sz w:val="30"/>
          <w:szCs w:val="30"/>
        </w:rPr>
        <w:t>The expression under consideration, as Parkhurst remarks, maybe rendered eye with eye, i.e. with both eyes, agreeably to the Targum, and to the French translation de leur deux yeux.</w:t>
      </w:r>
    </w:p>
    <w:p w14:paraId="48E8A488">
      <w:pPr>
        <w:spacing w:line="290" w:lineRule="auto"/>
        <w:rPr>
          <w:rFonts w:hint="eastAsia" w:ascii="Arial"/>
          <w:sz w:val="30"/>
          <w:szCs w:val="30"/>
        </w:rPr>
      </w:pPr>
    </w:p>
    <w:p w14:paraId="56385791">
      <w:pPr>
        <w:spacing w:line="290" w:lineRule="auto"/>
        <w:rPr>
          <w:rFonts w:hint="eastAsia" w:ascii="Arial"/>
          <w:sz w:val="30"/>
          <w:szCs w:val="30"/>
        </w:rPr>
      </w:pPr>
      <w:r>
        <w:rPr>
          <w:rFonts w:hint="eastAsia" w:ascii="Arial"/>
          <w:sz w:val="30"/>
          <w:szCs w:val="30"/>
        </w:rPr>
        <w:t>正如帕克赫斯特（Parkhurst）所指出的，所讨论的这个表达可以翻译为“眼同眼”，即用双眼，这与塔古姆（Targum，亚兰文圣经意译本）以及法文译本“de leur deux yeux”（他们的双眼）相符。</w:t>
      </w:r>
    </w:p>
    <w:p w14:paraId="6CB7FEE6">
      <w:pPr>
        <w:spacing w:line="290" w:lineRule="auto"/>
        <w:rPr>
          <w:rFonts w:hint="eastAsia" w:ascii="Arial"/>
          <w:sz w:val="30"/>
          <w:szCs w:val="30"/>
        </w:rPr>
      </w:pPr>
    </w:p>
    <w:p w14:paraId="2B6833AC">
      <w:pPr>
        <w:spacing w:line="290" w:lineRule="auto"/>
        <w:rPr>
          <w:rFonts w:hint="eastAsia" w:ascii="Arial"/>
          <w:sz w:val="30"/>
          <w:szCs w:val="30"/>
        </w:rPr>
      </w:pPr>
      <w:r>
        <w:rPr>
          <w:rFonts w:hint="eastAsia" w:ascii="Arial"/>
          <w:sz w:val="30"/>
          <w:szCs w:val="30"/>
        </w:rPr>
        <w:t>It denotes, at any rate, clear vision, or familiar and distinct knowledge.</w:t>
      </w:r>
    </w:p>
    <w:p w14:paraId="5005B88D">
      <w:pPr>
        <w:spacing w:line="290" w:lineRule="auto"/>
        <w:rPr>
          <w:rFonts w:hint="eastAsia" w:ascii="Arial"/>
          <w:sz w:val="30"/>
          <w:szCs w:val="30"/>
        </w:rPr>
      </w:pPr>
    </w:p>
    <w:p w14:paraId="55DDF6AE">
      <w:pPr>
        <w:spacing w:line="290" w:lineRule="auto"/>
        <w:rPr>
          <w:rFonts w:hint="eastAsia" w:ascii="Arial"/>
          <w:sz w:val="30"/>
          <w:szCs w:val="30"/>
        </w:rPr>
      </w:pPr>
      <w:r>
        <w:rPr>
          <w:rFonts w:hint="eastAsia" w:ascii="Arial"/>
          <w:sz w:val="30"/>
          <w:szCs w:val="30"/>
        </w:rPr>
        <w:t>无论如何，它表示清晰的看见，或熟悉而明确的知识。</w:t>
      </w:r>
    </w:p>
    <w:p w14:paraId="2EC534A4">
      <w:pPr>
        <w:spacing w:line="290" w:lineRule="auto"/>
        <w:rPr>
          <w:rFonts w:hint="eastAsia" w:ascii="Arial"/>
          <w:sz w:val="30"/>
          <w:szCs w:val="30"/>
        </w:rPr>
      </w:pPr>
    </w:p>
    <w:p w14:paraId="52B9C829">
      <w:pPr>
        <w:spacing w:line="290" w:lineRule="auto"/>
        <w:rPr>
          <w:rFonts w:hint="eastAsia" w:ascii="Arial"/>
          <w:sz w:val="30"/>
          <w:szCs w:val="30"/>
        </w:rPr>
      </w:pPr>
      <w:r>
        <w:rPr>
          <w:rFonts w:hint="eastAsia" w:ascii="Arial"/>
          <w:sz w:val="30"/>
          <w:szCs w:val="30"/>
        </w:rPr>
        <w:t>See Pool's Synopsis and Annotations, Vitringa on the place, and Parkhurst's Hebrew Lexicon on ענח .</w:t>
      </w:r>
    </w:p>
    <w:p w14:paraId="7CE1A28C">
      <w:pPr>
        <w:spacing w:line="290" w:lineRule="auto"/>
        <w:rPr>
          <w:rFonts w:hint="eastAsia" w:ascii="Arial"/>
          <w:sz w:val="30"/>
          <w:szCs w:val="30"/>
        </w:rPr>
      </w:pPr>
    </w:p>
    <w:p w14:paraId="4E6A1330">
      <w:pPr>
        <w:spacing w:line="290" w:lineRule="auto"/>
        <w:rPr>
          <w:rFonts w:hint="eastAsia" w:ascii="Arial"/>
          <w:sz w:val="30"/>
          <w:szCs w:val="30"/>
        </w:rPr>
      </w:pPr>
      <w:r>
        <w:rPr>
          <w:rFonts w:hint="eastAsia" w:ascii="Arial"/>
          <w:sz w:val="30"/>
          <w:szCs w:val="30"/>
        </w:rPr>
        <w:t>参见普尔（Pool）的《概要与注释》(Synopsis and Annotations)，维特林加（Vitringa）对此处的论述，以及帕克赫斯特（Parkhurst）的《希伯来语词典》(Hebrew Lexicon)中关于ענח（`ayin，眼）的条目。</w:t>
      </w:r>
    </w:p>
    <w:p w14:paraId="3BAF1864">
      <w:pPr>
        <w:spacing w:line="290" w:lineRule="auto"/>
        <w:rPr>
          <w:rFonts w:hint="eastAsia" w:ascii="Arial"/>
          <w:sz w:val="30"/>
          <w:szCs w:val="30"/>
        </w:rPr>
      </w:pPr>
    </w:p>
    <w:p w14:paraId="265902AF">
      <w:pPr>
        <w:spacing w:line="290" w:lineRule="auto"/>
        <w:rPr>
          <w:rFonts w:hint="eastAsia" w:ascii="Arial"/>
          <w:sz w:val="30"/>
          <w:szCs w:val="30"/>
        </w:rPr>
      </w:pPr>
      <w:r>
        <w:rPr>
          <w:rFonts w:hint="eastAsia" w:ascii="Arial"/>
          <w:sz w:val="30"/>
          <w:szCs w:val="30"/>
        </w:rPr>
        <w:t>NOTE II. Page 7</w:t>
      </w:r>
    </w:p>
    <w:p w14:paraId="7FB41569">
      <w:pPr>
        <w:spacing w:line="290" w:lineRule="auto"/>
        <w:rPr>
          <w:rFonts w:hint="eastAsia" w:ascii="Arial"/>
          <w:sz w:val="30"/>
          <w:szCs w:val="30"/>
        </w:rPr>
      </w:pPr>
    </w:p>
    <w:p w14:paraId="02E7CAF5">
      <w:pPr>
        <w:spacing w:line="290" w:lineRule="auto"/>
        <w:rPr>
          <w:rFonts w:hint="eastAsia" w:ascii="Arial"/>
          <w:sz w:val="30"/>
          <w:szCs w:val="30"/>
        </w:rPr>
      </w:pPr>
      <w:r>
        <w:rPr>
          <w:rFonts w:hint="eastAsia" w:ascii="Arial"/>
          <w:sz w:val="30"/>
          <w:szCs w:val="30"/>
        </w:rPr>
        <w:t>注释二，第七页</w:t>
      </w:r>
    </w:p>
    <w:p w14:paraId="197FEB37">
      <w:pPr>
        <w:spacing w:line="290" w:lineRule="auto"/>
        <w:rPr>
          <w:rFonts w:hint="eastAsia" w:ascii="Arial"/>
          <w:sz w:val="30"/>
          <w:szCs w:val="30"/>
        </w:rPr>
      </w:pPr>
    </w:p>
    <w:p w14:paraId="4301721E">
      <w:pPr>
        <w:spacing w:line="290" w:lineRule="auto"/>
        <w:rPr>
          <w:rFonts w:hint="eastAsia" w:ascii="Arial"/>
          <w:sz w:val="30"/>
          <w:szCs w:val="30"/>
        </w:rPr>
      </w:pPr>
      <w:r>
        <w:rPr>
          <w:rFonts w:hint="eastAsia" w:ascii="Arial"/>
          <w:sz w:val="30"/>
          <w:szCs w:val="30"/>
        </w:rPr>
        <w:t>Whatever veneration be due to the ancient writers of the Christian Church, and however excellent and useful their works may be in many respects, it cannot be denied that these Fathers often exhibit marks of human infirmity; and that their comments on Scripture are sometimes more fanciful than just.</w:t>
      </w:r>
    </w:p>
    <w:p w14:paraId="48C9E23B">
      <w:pPr>
        <w:spacing w:line="290" w:lineRule="auto"/>
        <w:rPr>
          <w:rFonts w:hint="eastAsia" w:ascii="Arial"/>
          <w:sz w:val="30"/>
          <w:szCs w:val="30"/>
        </w:rPr>
      </w:pPr>
    </w:p>
    <w:p w14:paraId="0FCC5E05">
      <w:pPr>
        <w:spacing w:line="290" w:lineRule="auto"/>
        <w:rPr>
          <w:rFonts w:hint="eastAsia" w:ascii="Arial"/>
          <w:sz w:val="30"/>
          <w:szCs w:val="30"/>
        </w:rPr>
      </w:pPr>
      <w:r>
        <w:rPr>
          <w:rFonts w:hint="eastAsia" w:ascii="Arial"/>
          <w:sz w:val="30"/>
          <w:szCs w:val="30"/>
        </w:rPr>
        <w:t>无论对早期基督教教会的古老作家应有多大的尊崇，无论他们的著作在许多方面可能多么卓越和有用，都不能否认这些教父们常常显露出人性的软弱；他们的圣经注释有时与其说是公正，不如说是更富于想象。</w:t>
      </w:r>
    </w:p>
    <w:p w14:paraId="53874302">
      <w:pPr>
        <w:spacing w:line="290" w:lineRule="auto"/>
        <w:rPr>
          <w:rFonts w:hint="eastAsia" w:ascii="Arial"/>
          <w:sz w:val="30"/>
          <w:szCs w:val="30"/>
        </w:rPr>
      </w:pPr>
    </w:p>
    <w:p w14:paraId="3CA84856">
      <w:pPr>
        <w:spacing w:line="290" w:lineRule="auto"/>
        <w:rPr>
          <w:rFonts w:hint="eastAsia" w:ascii="Arial"/>
          <w:sz w:val="30"/>
          <w:szCs w:val="30"/>
        </w:rPr>
      </w:pPr>
      <w:r>
        <w:rPr>
          <w:rFonts w:hint="eastAsia" w:ascii="Arial"/>
          <w:sz w:val="30"/>
          <w:szCs w:val="30"/>
        </w:rPr>
        <w:t>This remark seems fairly to apply to the notion to which our Author here refers in too favourable terms, that the three Angels, who, as we readin Gen. 18 appeared to Abraham in the plains of Mamre, were the three persons of the sacred Trinity.</w:t>
      </w:r>
    </w:p>
    <w:p w14:paraId="1A0A7057">
      <w:pPr>
        <w:spacing w:line="290" w:lineRule="auto"/>
        <w:rPr>
          <w:rFonts w:hint="eastAsia" w:ascii="Arial"/>
          <w:sz w:val="30"/>
          <w:szCs w:val="30"/>
        </w:rPr>
      </w:pPr>
    </w:p>
    <w:p w14:paraId="3C9E870E">
      <w:pPr>
        <w:spacing w:line="290" w:lineRule="auto"/>
        <w:rPr>
          <w:rFonts w:hint="eastAsia" w:ascii="Arial"/>
          <w:sz w:val="30"/>
          <w:szCs w:val="30"/>
        </w:rPr>
      </w:pPr>
      <w:r>
        <w:rPr>
          <w:rFonts w:hint="eastAsia" w:ascii="Arial"/>
          <w:sz w:val="30"/>
          <w:szCs w:val="30"/>
        </w:rPr>
        <w:t>这个评论似乎相当适用于我们的作者在此以过于赞许的措辞所提及的观点，即我们在创世记18章读到的，在幔利橡树那里向亚伯拉罕显现的三位天使，乃是神圣三位一体的三个位格。</w:t>
      </w:r>
    </w:p>
    <w:p w14:paraId="72CF611F">
      <w:pPr>
        <w:spacing w:line="290" w:lineRule="auto"/>
        <w:rPr>
          <w:rFonts w:hint="eastAsia" w:ascii="Arial"/>
          <w:sz w:val="30"/>
          <w:szCs w:val="30"/>
        </w:rPr>
      </w:pPr>
    </w:p>
    <w:p w14:paraId="61CC9BF1">
      <w:pPr>
        <w:spacing w:line="290" w:lineRule="auto"/>
        <w:rPr>
          <w:rFonts w:hint="eastAsia" w:ascii="Arial"/>
          <w:sz w:val="30"/>
          <w:szCs w:val="30"/>
        </w:rPr>
      </w:pPr>
      <w:r>
        <w:rPr>
          <w:rFonts w:hint="eastAsia" w:ascii="Arial"/>
          <w:sz w:val="30"/>
          <w:szCs w:val="30"/>
        </w:rPr>
        <w:t>That one of these Angels was the Angel of the covenant, the second person of the Trinity, agreeably to the views of Calvin and many other judicious Interpreters, is indeed highly probable, if not incontestably evident.</w:t>
      </w:r>
    </w:p>
    <w:p w14:paraId="46F5AC4E">
      <w:pPr>
        <w:spacing w:line="290" w:lineRule="auto"/>
        <w:rPr>
          <w:rFonts w:hint="eastAsia" w:ascii="Arial"/>
          <w:sz w:val="30"/>
          <w:szCs w:val="30"/>
        </w:rPr>
      </w:pPr>
    </w:p>
    <w:p w14:paraId="4597F880">
      <w:pPr>
        <w:spacing w:line="290" w:lineRule="auto"/>
        <w:rPr>
          <w:rFonts w:hint="eastAsia" w:ascii="Arial"/>
          <w:sz w:val="30"/>
          <w:szCs w:val="30"/>
        </w:rPr>
      </w:pPr>
      <w:r>
        <w:rPr>
          <w:rFonts w:hint="eastAsia" w:ascii="Arial"/>
          <w:sz w:val="30"/>
          <w:szCs w:val="30"/>
        </w:rPr>
        <w:t>这些天使中的一位是立约的使者，即三位一体的第二位格，这与加尔文和许多其他明智的解经家的观点一致，这确实是极有可能的，如果不是无可辩驳地明显的话。</w:t>
      </w:r>
    </w:p>
    <w:p w14:paraId="15EDC1F6">
      <w:pPr>
        <w:spacing w:line="290" w:lineRule="auto"/>
        <w:rPr>
          <w:rFonts w:hint="eastAsia" w:ascii="Arial"/>
          <w:sz w:val="30"/>
          <w:szCs w:val="30"/>
        </w:rPr>
      </w:pPr>
    </w:p>
    <w:p w14:paraId="2682918B">
      <w:pPr>
        <w:spacing w:line="290" w:lineRule="auto"/>
        <w:rPr>
          <w:rFonts w:hint="eastAsia" w:ascii="Arial"/>
          <w:sz w:val="30"/>
          <w:szCs w:val="30"/>
        </w:rPr>
      </w:pPr>
      <w:r>
        <w:rPr>
          <w:rFonts w:hint="eastAsia" w:ascii="Arial"/>
          <w:sz w:val="30"/>
          <w:szCs w:val="30"/>
        </w:rPr>
        <w:t>For that Angel, in the course of his interview with the Patriarch, ascribed to himself Divine characters and works, and also received and answered Abraham's earnest supplications on behalf of Sodom.</w:t>
      </w:r>
    </w:p>
    <w:p w14:paraId="5F8405A5">
      <w:pPr>
        <w:spacing w:line="290" w:lineRule="auto"/>
        <w:rPr>
          <w:rFonts w:hint="eastAsia" w:ascii="Arial"/>
          <w:sz w:val="30"/>
          <w:szCs w:val="30"/>
        </w:rPr>
      </w:pPr>
    </w:p>
    <w:p w14:paraId="0505B454">
      <w:pPr>
        <w:spacing w:line="290" w:lineRule="auto"/>
        <w:rPr>
          <w:rFonts w:hint="eastAsia" w:ascii="Arial"/>
          <w:sz w:val="30"/>
          <w:szCs w:val="30"/>
        </w:rPr>
      </w:pPr>
      <w:r>
        <w:rPr>
          <w:rFonts w:hint="eastAsia" w:ascii="Arial"/>
          <w:sz w:val="30"/>
          <w:szCs w:val="30"/>
        </w:rPr>
        <w:t>因为那位天使，在与先祖会面的过程中，将神圣的特性和作为归于自己，并且也接受并回应了亚伯拉罕为所多玛所作的恳切祈求。</w:t>
      </w:r>
    </w:p>
    <w:p w14:paraId="0E37D28C">
      <w:pPr>
        <w:spacing w:line="290" w:lineRule="auto"/>
        <w:rPr>
          <w:rFonts w:hint="eastAsia" w:ascii="Arial"/>
          <w:sz w:val="30"/>
          <w:szCs w:val="30"/>
        </w:rPr>
      </w:pPr>
    </w:p>
    <w:p w14:paraId="65467792">
      <w:pPr>
        <w:spacing w:line="290" w:lineRule="auto"/>
        <w:rPr>
          <w:rFonts w:hint="eastAsia" w:ascii="Arial"/>
          <w:sz w:val="30"/>
          <w:szCs w:val="30"/>
        </w:rPr>
      </w:pPr>
      <w:r>
        <w:rPr>
          <w:rFonts w:hint="eastAsia" w:ascii="Arial"/>
          <w:sz w:val="30"/>
          <w:szCs w:val="30"/>
        </w:rPr>
        <w:t>It is sufficiently manifest, however, from the narrative itself, that the other two who accompanied him in his visit to Abraham, and then proceeded by themselves to the habitation of Lot, were only created Angels.</w:t>
      </w:r>
    </w:p>
    <w:p w14:paraId="36B4CE06">
      <w:pPr>
        <w:spacing w:line="290" w:lineRule="auto"/>
        <w:rPr>
          <w:rFonts w:hint="eastAsia" w:ascii="Arial"/>
          <w:sz w:val="30"/>
          <w:szCs w:val="30"/>
        </w:rPr>
      </w:pPr>
    </w:p>
    <w:p w14:paraId="20E7983F">
      <w:pPr>
        <w:spacing w:line="290" w:lineRule="auto"/>
        <w:rPr>
          <w:rFonts w:hint="eastAsia" w:ascii="Arial"/>
          <w:sz w:val="30"/>
          <w:szCs w:val="30"/>
        </w:rPr>
      </w:pPr>
      <w:r>
        <w:rPr>
          <w:rFonts w:hint="eastAsia" w:ascii="Arial"/>
          <w:sz w:val="30"/>
          <w:szCs w:val="30"/>
        </w:rPr>
        <w:t>然而，从叙述本身可以充分看出，另外两位陪同祂拜访亚伯拉罕，然后独自前往罗得住处的天使，仅仅是受造的天使。</w:t>
      </w:r>
    </w:p>
    <w:p w14:paraId="42D80811">
      <w:pPr>
        <w:spacing w:line="290" w:lineRule="auto"/>
        <w:rPr>
          <w:rFonts w:hint="eastAsia" w:ascii="Arial"/>
          <w:sz w:val="30"/>
          <w:szCs w:val="30"/>
        </w:rPr>
      </w:pPr>
    </w:p>
    <w:p w14:paraId="1ADAAFE9">
      <w:pPr>
        <w:spacing w:line="290" w:lineRule="auto"/>
        <w:rPr>
          <w:rFonts w:hint="eastAsia" w:ascii="Arial"/>
          <w:sz w:val="30"/>
          <w:szCs w:val="30"/>
        </w:rPr>
      </w:pPr>
      <w:r>
        <w:rPr>
          <w:rFonts w:hint="eastAsia" w:ascii="Arial"/>
          <w:sz w:val="30"/>
          <w:szCs w:val="30"/>
        </w:rPr>
        <w:t>—Since neither the Father nor the Spirit was to become incarnate, it might not have been so proper that these Divine persons should appear even for a little in a human shape.</w:t>
      </w:r>
    </w:p>
    <w:p w14:paraId="64F154C3">
      <w:pPr>
        <w:spacing w:line="290" w:lineRule="auto"/>
        <w:rPr>
          <w:rFonts w:hint="eastAsia" w:ascii="Arial"/>
          <w:sz w:val="30"/>
          <w:szCs w:val="30"/>
        </w:rPr>
      </w:pPr>
    </w:p>
    <w:p w14:paraId="68E06D22">
      <w:pPr>
        <w:spacing w:line="290" w:lineRule="auto"/>
        <w:rPr>
          <w:rFonts w:hint="eastAsia" w:ascii="Arial"/>
          <w:sz w:val="30"/>
          <w:szCs w:val="30"/>
        </w:rPr>
      </w:pPr>
      <w:r>
        <w:rPr>
          <w:rFonts w:hint="eastAsia" w:ascii="Arial"/>
          <w:sz w:val="30"/>
          <w:szCs w:val="30"/>
        </w:rPr>
        <w:t>——既然父与圣灵都不会成为肉身，那么这些神圣位格即使短暂地以人形显现，或许也不那么恰当。</w:t>
      </w:r>
    </w:p>
    <w:p w14:paraId="0AB4B6DC">
      <w:pPr>
        <w:spacing w:line="290" w:lineRule="auto"/>
        <w:rPr>
          <w:rFonts w:hint="eastAsia" w:ascii="Arial"/>
          <w:sz w:val="30"/>
          <w:szCs w:val="30"/>
        </w:rPr>
      </w:pPr>
    </w:p>
    <w:p w14:paraId="01FAC6E4">
      <w:pPr>
        <w:spacing w:line="290" w:lineRule="auto"/>
        <w:rPr>
          <w:rFonts w:hint="eastAsia" w:ascii="Arial"/>
          <w:sz w:val="30"/>
          <w:szCs w:val="30"/>
        </w:rPr>
      </w:pPr>
      <w:r>
        <w:rPr>
          <w:rFonts w:hint="eastAsia" w:ascii="Arial"/>
          <w:sz w:val="30"/>
          <w:szCs w:val="30"/>
        </w:rPr>
        <w:t>Some writers have endeavoured to find a mystery in Abraham's bowing himself towards the ground before the Angels at their first appearance, Verse 2. and alleged that, while he adored one of the three, he by faith discerned Three Persons in one God.</w:t>
      </w:r>
    </w:p>
    <w:p w14:paraId="79A5F5F9">
      <w:pPr>
        <w:spacing w:line="290" w:lineRule="auto"/>
        <w:rPr>
          <w:rFonts w:hint="eastAsia" w:ascii="Arial"/>
          <w:sz w:val="30"/>
          <w:szCs w:val="30"/>
        </w:rPr>
      </w:pPr>
    </w:p>
    <w:p w14:paraId="76A51A6B">
      <w:pPr>
        <w:spacing w:line="290" w:lineRule="auto"/>
        <w:rPr>
          <w:rFonts w:hint="eastAsia" w:ascii="Arial"/>
          <w:sz w:val="30"/>
          <w:szCs w:val="30"/>
        </w:rPr>
      </w:pPr>
      <w:r>
        <w:rPr>
          <w:rFonts w:hint="eastAsia" w:ascii="Arial"/>
          <w:sz w:val="30"/>
          <w:szCs w:val="30"/>
        </w:rPr>
        <w:t>一些作者试图在亚伯拉罕初见天使时向地俯伏（第2节）这一行为中寻找奥秘，并声称当他敬拜三位中的一位时，他凭信心辨认出一位神中的三个位格。</w:t>
      </w:r>
    </w:p>
    <w:p w14:paraId="38F13B8A">
      <w:pPr>
        <w:spacing w:line="290" w:lineRule="auto"/>
        <w:rPr>
          <w:rFonts w:hint="eastAsia" w:ascii="Arial"/>
          <w:sz w:val="30"/>
          <w:szCs w:val="30"/>
        </w:rPr>
      </w:pPr>
    </w:p>
    <w:p w14:paraId="101298D7">
      <w:pPr>
        <w:spacing w:line="290" w:lineRule="auto"/>
        <w:rPr>
          <w:rFonts w:hint="eastAsia" w:ascii="Arial"/>
          <w:sz w:val="30"/>
          <w:szCs w:val="30"/>
        </w:rPr>
      </w:pPr>
      <w:r>
        <w:rPr>
          <w:rFonts w:hint="eastAsia" w:ascii="Arial"/>
          <w:sz w:val="30"/>
          <w:szCs w:val="30"/>
        </w:rPr>
        <w:t>But Calvin justly remarks, that this idea is frivolous, and obnoxious to the scoffs of adversaries; and adds, that Abraham was not immediately aware that these "strangers" were more than men, and that his bowing himself was only an expression of civil respect.*</w:t>
      </w:r>
    </w:p>
    <w:p w14:paraId="0051CB77">
      <w:pPr>
        <w:spacing w:line="290" w:lineRule="auto"/>
        <w:rPr>
          <w:rFonts w:hint="eastAsia" w:ascii="Arial"/>
          <w:sz w:val="30"/>
          <w:szCs w:val="30"/>
        </w:rPr>
      </w:pPr>
    </w:p>
    <w:p w14:paraId="6C6126A4">
      <w:pPr>
        <w:spacing w:line="290" w:lineRule="auto"/>
        <w:rPr>
          <w:rFonts w:hint="eastAsia" w:ascii="Arial"/>
          <w:sz w:val="30"/>
          <w:szCs w:val="30"/>
        </w:rPr>
      </w:pPr>
      <w:r>
        <w:rPr>
          <w:rFonts w:hint="eastAsia" w:ascii="Arial"/>
          <w:sz w:val="30"/>
          <w:szCs w:val="30"/>
        </w:rPr>
        <w:t>但加尔文公正地评论说，这个想法是轻率的，并且容易招致敌对者的嘲笑；并补充说，亚伯拉罕并非立即意识到这些“陌生人”不仅仅是人，他的俯伏仅仅是表达一种礼貌性的尊敬。*</w:t>
      </w:r>
    </w:p>
    <w:p w14:paraId="2A648105">
      <w:pPr>
        <w:spacing w:line="290" w:lineRule="auto"/>
        <w:rPr>
          <w:rFonts w:hint="eastAsia" w:ascii="Arial"/>
          <w:sz w:val="30"/>
          <w:szCs w:val="30"/>
        </w:rPr>
      </w:pPr>
    </w:p>
    <w:p w14:paraId="7A73E9CE">
      <w:pPr>
        <w:spacing w:line="290" w:lineRule="auto"/>
        <w:rPr>
          <w:rFonts w:hint="eastAsia" w:ascii="Arial"/>
          <w:sz w:val="30"/>
          <w:szCs w:val="30"/>
        </w:rPr>
      </w:pPr>
      <w:r>
        <w:rPr>
          <w:rFonts w:hint="eastAsia" w:ascii="Arial"/>
          <w:sz w:val="30"/>
          <w:szCs w:val="30"/>
        </w:rPr>
        <w:t>The notion that the Father and the Holy Spirit were, at all, two of the three Angels who appeared to Abraham in a human form, seems equally ill-founded, and equally calculated to expose the truth to the ridicule of enemies.</w:t>
      </w:r>
    </w:p>
    <w:p w14:paraId="1933BB60">
      <w:pPr>
        <w:spacing w:line="290" w:lineRule="auto"/>
        <w:rPr>
          <w:rFonts w:hint="eastAsia" w:ascii="Arial"/>
          <w:sz w:val="30"/>
          <w:szCs w:val="30"/>
        </w:rPr>
      </w:pPr>
    </w:p>
    <w:p w14:paraId="1707F995">
      <w:pPr>
        <w:spacing w:line="290" w:lineRule="auto"/>
        <w:rPr>
          <w:rFonts w:hint="eastAsia" w:ascii="Arial"/>
          <w:sz w:val="30"/>
          <w:szCs w:val="30"/>
        </w:rPr>
      </w:pPr>
      <w:r>
        <w:rPr>
          <w:rFonts w:hint="eastAsia" w:ascii="Arial"/>
          <w:sz w:val="30"/>
          <w:szCs w:val="30"/>
        </w:rPr>
        <w:t>认为父与圣灵竟然是向亚伯拉罕以人形显现的三位天使中的两位，这种观点似乎同样缺乏根据，并且同样容易使真理遭受敌人的嘲笑。</w:t>
      </w:r>
    </w:p>
    <w:p w14:paraId="2978FA0C">
      <w:pPr>
        <w:spacing w:line="290" w:lineRule="auto"/>
        <w:rPr>
          <w:rFonts w:hint="eastAsia" w:ascii="Arial"/>
          <w:sz w:val="30"/>
          <w:szCs w:val="30"/>
        </w:rPr>
      </w:pPr>
    </w:p>
    <w:p w14:paraId="7547524E">
      <w:pPr>
        <w:spacing w:line="290" w:lineRule="auto"/>
        <w:rPr>
          <w:rFonts w:hint="eastAsia" w:ascii="Arial"/>
          <w:sz w:val="30"/>
          <w:szCs w:val="30"/>
        </w:rPr>
      </w:pPr>
      <w:r>
        <w:rPr>
          <w:rFonts w:hint="eastAsia" w:ascii="Arial"/>
          <w:sz w:val="30"/>
          <w:szCs w:val="30"/>
        </w:rPr>
        <w:t>NOTE III. Page 14</w:t>
      </w:r>
    </w:p>
    <w:p w14:paraId="7F7FB569">
      <w:pPr>
        <w:spacing w:line="290" w:lineRule="auto"/>
        <w:rPr>
          <w:rFonts w:hint="eastAsia" w:ascii="Arial"/>
          <w:sz w:val="30"/>
          <w:szCs w:val="30"/>
        </w:rPr>
      </w:pPr>
    </w:p>
    <w:p w14:paraId="3D66DEAF">
      <w:pPr>
        <w:spacing w:line="290" w:lineRule="auto"/>
        <w:rPr>
          <w:rFonts w:hint="eastAsia" w:ascii="Arial"/>
          <w:sz w:val="30"/>
          <w:szCs w:val="30"/>
        </w:rPr>
      </w:pPr>
      <w:r>
        <w:rPr>
          <w:rFonts w:hint="eastAsia" w:ascii="Arial"/>
          <w:sz w:val="30"/>
          <w:szCs w:val="30"/>
        </w:rPr>
        <w:t>注释三，第十四页</w:t>
      </w:r>
    </w:p>
    <w:p w14:paraId="60CCA43F">
      <w:pPr>
        <w:spacing w:line="290" w:lineRule="auto"/>
        <w:rPr>
          <w:rFonts w:hint="eastAsia" w:ascii="Arial"/>
          <w:sz w:val="30"/>
          <w:szCs w:val="30"/>
        </w:rPr>
      </w:pPr>
    </w:p>
    <w:p w14:paraId="23428AEA">
      <w:pPr>
        <w:spacing w:line="290" w:lineRule="auto"/>
        <w:rPr>
          <w:rFonts w:hint="eastAsia" w:ascii="Arial"/>
          <w:sz w:val="30"/>
          <w:szCs w:val="30"/>
        </w:rPr>
      </w:pPr>
      <w:r>
        <w:rPr>
          <w:rFonts w:hint="eastAsia" w:ascii="Arial"/>
          <w:sz w:val="30"/>
          <w:szCs w:val="30"/>
        </w:rPr>
        <w:t>The passage in Zech. 6:12, 13. relative to "the man whose name is the BRANCH," is one of the most pleasant and most remarkable Old Testament predictions.</w:t>
      </w:r>
    </w:p>
    <w:p w14:paraId="3A02809A">
      <w:pPr>
        <w:spacing w:line="290" w:lineRule="auto"/>
        <w:rPr>
          <w:rFonts w:hint="eastAsia" w:ascii="Arial"/>
          <w:sz w:val="30"/>
          <w:szCs w:val="30"/>
        </w:rPr>
      </w:pPr>
    </w:p>
    <w:p w14:paraId="50D95541">
      <w:pPr>
        <w:spacing w:line="290" w:lineRule="auto"/>
        <w:rPr>
          <w:rFonts w:hint="eastAsia" w:ascii="Arial"/>
          <w:sz w:val="30"/>
          <w:szCs w:val="30"/>
        </w:rPr>
      </w:pPr>
      <w:r>
        <w:rPr>
          <w:rFonts w:hint="eastAsia" w:ascii="Arial"/>
          <w:sz w:val="30"/>
          <w:szCs w:val="30"/>
        </w:rPr>
        <w:t>撒迦利亚书6章12、13节中关于“那名称为大卫苗裔的人”的经文，是旧约中最令人愉快和最显著的预言之一。</w:t>
      </w:r>
    </w:p>
    <w:p w14:paraId="2C496295">
      <w:pPr>
        <w:spacing w:line="290" w:lineRule="auto"/>
        <w:rPr>
          <w:rFonts w:hint="eastAsia" w:ascii="Arial"/>
          <w:sz w:val="30"/>
          <w:szCs w:val="30"/>
        </w:rPr>
      </w:pPr>
    </w:p>
    <w:p w14:paraId="751DB13C">
      <w:pPr>
        <w:spacing w:line="290" w:lineRule="auto"/>
        <w:rPr>
          <w:rFonts w:hint="eastAsia" w:ascii="Arial"/>
          <w:sz w:val="30"/>
          <w:szCs w:val="30"/>
        </w:rPr>
      </w:pPr>
      <w:r>
        <w:rPr>
          <w:rFonts w:hint="eastAsia" w:ascii="Arial"/>
          <w:sz w:val="30"/>
          <w:szCs w:val="30"/>
        </w:rPr>
        <w:t>That the Messiah is in reality its subject, few have ventured to deny.</w:t>
      </w:r>
    </w:p>
    <w:p w14:paraId="32C21CF4">
      <w:pPr>
        <w:spacing w:line="290" w:lineRule="auto"/>
        <w:rPr>
          <w:rFonts w:hint="eastAsia" w:ascii="Arial"/>
          <w:sz w:val="30"/>
          <w:szCs w:val="30"/>
        </w:rPr>
      </w:pPr>
    </w:p>
    <w:p w14:paraId="151B4B7E">
      <w:pPr>
        <w:spacing w:line="290" w:lineRule="auto"/>
        <w:rPr>
          <w:rFonts w:hint="eastAsia" w:ascii="Arial"/>
          <w:sz w:val="30"/>
          <w:szCs w:val="30"/>
        </w:rPr>
      </w:pPr>
      <w:r>
        <w:rPr>
          <w:rFonts w:hint="eastAsia" w:ascii="Arial"/>
          <w:sz w:val="30"/>
          <w:szCs w:val="30"/>
        </w:rPr>
        <w:t>弥赛亚实际上是其主题，这一点很少有人敢于否认。</w:t>
      </w:r>
    </w:p>
    <w:p w14:paraId="1FAE8DEB">
      <w:pPr>
        <w:spacing w:line="290" w:lineRule="auto"/>
        <w:rPr>
          <w:rFonts w:hint="eastAsia" w:ascii="Arial"/>
          <w:sz w:val="30"/>
          <w:szCs w:val="30"/>
        </w:rPr>
      </w:pPr>
    </w:p>
    <w:p w14:paraId="3A98435E">
      <w:pPr>
        <w:spacing w:line="290" w:lineRule="auto"/>
        <w:rPr>
          <w:rFonts w:hint="eastAsia" w:ascii="Arial"/>
          <w:sz w:val="30"/>
          <w:szCs w:val="30"/>
        </w:rPr>
      </w:pPr>
      <w:r>
        <w:rPr>
          <w:rFonts w:hint="eastAsia" w:ascii="Arial"/>
          <w:sz w:val="30"/>
          <w:szCs w:val="30"/>
        </w:rPr>
        <w:t>Some of its clauses, however, have been variously understood by various Interpreters.</w:t>
      </w:r>
    </w:p>
    <w:p w14:paraId="3C8C5DBD">
      <w:pPr>
        <w:spacing w:line="290" w:lineRule="auto"/>
        <w:rPr>
          <w:rFonts w:hint="eastAsia" w:ascii="Arial"/>
          <w:sz w:val="30"/>
          <w:szCs w:val="30"/>
        </w:rPr>
      </w:pPr>
    </w:p>
    <w:p w14:paraId="2347ED52">
      <w:pPr>
        <w:spacing w:line="290" w:lineRule="auto"/>
        <w:rPr>
          <w:rFonts w:hint="eastAsia" w:ascii="Arial"/>
          <w:sz w:val="30"/>
          <w:szCs w:val="30"/>
        </w:rPr>
      </w:pPr>
      <w:r>
        <w:rPr>
          <w:rFonts w:hint="eastAsia" w:ascii="Arial"/>
          <w:sz w:val="30"/>
          <w:szCs w:val="30"/>
        </w:rPr>
        <w:t>然而，其中的一些条款，不同的解经家有不同的理解。</w:t>
      </w:r>
    </w:p>
    <w:p w14:paraId="5F1BC9C8">
      <w:pPr>
        <w:spacing w:line="290" w:lineRule="auto"/>
        <w:rPr>
          <w:rFonts w:hint="eastAsia" w:ascii="Arial"/>
          <w:sz w:val="30"/>
          <w:szCs w:val="30"/>
        </w:rPr>
      </w:pPr>
    </w:p>
    <w:p w14:paraId="7B38629A">
      <w:pPr>
        <w:spacing w:line="290" w:lineRule="auto"/>
        <w:rPr>
          <w:rFonts w:hint="eastAsia" w:ascii="Arial"/>
          <w:sz w:val="30"/>
          <w:szCs w:val="30"/>
        </w:rPr>
      </w:pPr>
      <w:r>
        <w:rPr>
          <w:rFonts w:hint="eastAsia" w:ascii="Arial"/>
          <w:sz w:val="30"/>
          <w:szCs w:val="30"/>
        </w:rPr>
        <w:t>The most obvious sense of the expression, "he shall grow up out of his place," seems to be, that, whatever difficulties might intervene, and whatever improbability might attach to the event, the Son of God should certainly appear in human nature at the appointed place of his birth —that, however low might be the state of the Jews, and however hopeless the condition to which the family of David might be reduced, this glorious Branch should spring up in due season in the land of Canaan, and in Bethlehem the city of David.</w:t>
      </w:r>
    </w:p>
    <w:p w14:paraId="50486C15">
      <w:pPr>
        <w:spacing w:line="290" w:lineRule="auto"/>
        <w:rPr>
          <w:rFonts w:hint="eastAsia" w:ascii="Arial"/>
          <w:sz w:val="30"/>
          <w:szCs w:val="30"/>
        </w:rPr>
      </w:pPr>
    </w:p>
    <w:p w14:paraId="3C87334B">
      <w:pPr>
        <w:spacing w:line="290" w:lineRule="auto"/>
        <w:rPr>
          <w:rFonts w:hint="eastAsia" w:ascii="Arial"/>
          <w:sz w:val="30"/>
          <w:szCs w:val="30"/>
        </w:rPr>
      </w:pPr>
      <w:r>
        <w:rPr>
          <w:rFonts w:hint="eastAsia" w:ascii="Arial"/>
          <w:sz w:val="30"/>
          <w:szCs w:val="30"/>
        </w:rPr>
        <w:t>“他要在本地生长”这个表达最明显的含义似乎是，无论遇到什么困难，无论这件事发生的可能性有多小，神的儿子都必定会在祂预定的出生地以人性显现——也就是说，无论犹太人的境况多么卑微，无论大卫家族可能沦落到何等绝望的境地，这荣耀的苗裔都将在适当的时候在迦南地，在大卫的城伯利恒兴起。</w:t>
      </w:r>
    </w:p>
    <w:p w14:paraId="48B6B17C">
      <w:pPr>
        <w:spacing w:line="290" w:lineRule="auto"/>
        <w:rPr>
          <w:rFonts w:hint="eastAsia" w:ascii="Arial"/>
          <w:sz w:val="30"/>
          <w:szCs w:val="30"/>
        </w:rPr>
      </w:pPr>
    </w:p>
    <w:p w14:paraId="1D255D7E">
      <w:pPr>
        <w:spacing w:line="290" w:lineRule="auto"/>
        <w:rPr>
          <w:rFonts w:hint="eastAsia" w:ascii="Arial"/>
          <w:sz w:val="30"/>
          <w:szCs w:val="30"/>
        </w:rPr>
      </w:pPr>
      <w:r>
        <w:rPr>
          <w:rFonts w:hint="eastAsia" w:ascii="Arial"/>
          <w:sz w:val="30"/>
          <w:szCs w:val="30"/>
        </w:rPr>
        <w:t>This interpretation is justified by comparing the original with the same and similar expressions, as in Exod. 10:23. 16:29. Lev. 13:23. Josh. 5:8.</w:t>
      </w:r>
    </w:p>
    <w:p w14:paraId="6A0D940A">
      <w:pPr>
        <w:spacing w:line="290" w:lineRule="auto"/>
        <w:rPr>
          <w:rFonts w:hint="eastAsia" w:ascii="Arial"/>
          <w:sz w:val="30"/>
          <w:szCs w:val="30"/>
        </w:rPr>
      </w:pPr>
    </w:p>
    <w:p w14:paraId="5AA59C7F">
      <w:pPr>
        <w:spacing w:line="290" w:lineRule="auto"/>
        <w:rPr>
          <w:rFonts w:hint="eastAsia" w:ascii="Arial"/>
          <w:sz w:val="30"/>
          <w:szCs w:val="30"/>
        </w:rPr>
      </w:pPr>
      <w:r>
        <w:rPr>
          <w:rFonts w:hint="eastAsia" w:ascii="Arial"/>
          <w:sz w:val="30"/>
          <w:szCs w:val="30"/>
        </w:rPr>
        <w:t>将原文与相同和相似的表达（如出埃及记10章23节，16章29节，利未记13章23节，约书亚记5章8节）相比较，可以证明这种解释是合理的。</w:t>
      </w:r>
    </w:p>
    <w:p w14:paraId="5BA0F26B">
      <w:pPr>
        <w:spacing w:line="290" w:lineRule="auto"/>
        <w:rPr>
          <w:rFonts w:hint="eastAsia" w:ascii="Arial"/>
          <w:sz w:val="30"/>
          <w:szCs w:val="30"/>
        </w:rPr>
      </w:pPr>
    </w:p>
    <w:p w14:paraId="5F03D2C2">
      <w:pPr>
        <w:spacing w:line="290" w:lineRule="auto"/>
        <w:rPr>
          <w:rFonts w:hint="eastAsia" w:ascii="Arial"/>
          <w:sz w:val="30"/>
          <w:szCs w:val="30"/>
        </w:rPr>
      </w:pPr>
      <w:r>
        <w:rPr>
          <w:rFonts w:hint="eastAsia" w:ascii="Arial"/>
          <w:sz w:val="30"/>
          <w:szCs w:val="30"/>
        </w:rPr>
        <w:t>The interpretation, at the same time, which the Author quotes with approbation from Aben Ezra, and which is adopted too by Calvin and Drusius, † cannot be considered as either unjust or unnatural.</w:t>
      </w:r>
    </w:p>
    <w:p w14:paraId="1D21C4F4">
      <w:pPr>
        <w:spacing w:line="290" w:lineRule="auto"/>
        <w:rPr>
          <w:rFonts w:hint="eastAsia" w:ascii="Arial"/>
          <w:sz w:val="30"/>
          <w:szCs w:val="30"/>
        </w:rPr>
      </w:pPr>
    </w:p>
    <w:p w14:paraId="5AE9C133">
      <w:pPr>
        <w:spacing w:line="290" w:lineRule="auto"/>
        <w:rPr>
          <w:rFonts w:hint="eastAsia" w:ascii="Arial"/>
          <w:sz w:val="30"/>
          <w:szCs w:val="30"/>
        </w:rPr>
      </w:pPr>
      <w:r>
        <w:rPr>
          <w:rFonts w:hint="eastAsia" w:ascii="Arial"/>
          <w:sz w:val="30"/>
          <w:szCs w:val="30"/>
        </w:rPr>
        <w:t>同时，作者赞同地引自亚本·以斯拉（Aben Ezra）的解释，以及加尔文和杜路修（Drusius）† 也采纳的解释，不能被认为是不公正或不自然的。</w:t>
      </w:r>
    </w:p>
    <w:p w14:paraId="449F3F37">
      <w:pPr>
        <w:spacing w:line="290" w:lineRule="auto"/>
        <w:rPr>
          <w:rFonts w:hint="eastAsia" w:ascii="Arial"/>
          <w:sz w:val="30"/>
          <w:szCs w:val="30"/>
        </w:rPr>
      </w:pPr>
    </w:p>
    <w:p w14:paraId="4EA3748B">
      <w:pPr>
        <w:spacing w:line="290" w:lineRule="auto"/>
        <w:rPr>
          <w:rFonts w:hint="eastAsia" w:ascii="Arial"/>
          <w:sz w:val="30"/>
          <w:szCs w:val="30"/>
        </w:rPr>
      </w:pPr>
      <w:r>
        <w:rPr>
          <w:rFonts w:hint="eastAsia" w:ascii="Arial"/>
          <w:sz w:val="30"/>
          <w:szCs w:val="30"/>
        </w:rPr>
        <w:t>The expression may fitly be rendered desub se, ex seipso, that is, of himself, by his own proper power; and in this view it may be referred to his miraculous conception.</w:t>
      </w:r>
    </w:p>
    <w:p w14:paraId="5F35A0BF">
      <w:pPr>
        <w:spacing w:line="290" w:lineRule="auto"/>
        <w:rPr>
          <w:rFonts w:hint="eastAsia" w:ascii="Arial"/>
          <w:sz w:val="30"/>
          <w:szCs w:val="30"/>
        </w:rPr>
      </w:pPr>
    </w:p>
    <w:p w14:paraId="3849BDBF">
      <w:pPr>
        <w:spacing w:line="290" w:lineRule="auto"/>
        <w:rPr>
          <w:rFonts w:hint="eastAsia" w:ascii="Arial"/>
          <w:sz w:val="30"/>
          <w:szCs w:val="30"/>
        </w:rPr>
      </w:pPr>
      <w:r>
        <w:rPr>
          <w:rFonts w:hint="eastAsia" w:ascii="Arial"/>
          <w:sz w:val="30"/>
          <w:szCs w:val="30"/>
        </w:rPr>
        <w:t>这个表达可以恰当地翻译为“desub se, ex seipso”（拉丁文，意为“从他自己，凭他自己的能力”）；从这个角度看，它可以指祂的神奇受孕。</w:t>
      </w:r>
    </w:p>
    <w:p w14:paraId="15D750A7">
      <w:pPr>
        <w:spacing w:line="290" w:lineRule="auto"/>
        <w:rPr>
          <w:rFonts w:hint="eastAsia" w:ascii="Arial"/>
          <w:sz w:val="30"/>
          <w:szCs w:val="30"/>
        </w:rPr>
      </w:pPr>
    </w:p>
    <w:p w14:paraId="7DFCB74A">
      <w:pPr>
        <w:spacing w:line="290" w:lineRule="auto"/>
        <w:rPr>
          <w:rFonts w:hint="eastAsia" w:ascii="Arial"/>
          <w:sz w:val="30"/>
          <w:szCs w:val="30"/>
        </w:rPr>
      </w:pPr>
      <w:r>
        <w:rPr>
          <w:rFonts w:hint="eastAsia" w:ascii="Arial"/>
          <w:sz w:val="30"/>
          <w:szCs w:val="30"/>
        </w:rPr>
        <w:t>From this comment of Aben Ezra, too, we may remark in passing, it appears that even posterior to the publication of the Christian religion, it has been admitted by some learned Jews, that the Messiah was to be born of a Virgin.</w:t>
      </w:r>
    </w:p>
    <w:p w14:paraId="44722DF2">
      <w:pPr>
        <w:spacing w:line="290" w:lineRule="auto"/>
        <w:rPr>
          <w:rFonts w:hint="eastAsia" w:ascii="Arial"/>
          <w:sz w:val="30"/>
          <w:szCs w:val="30"/>
        </w:rPr>
      </w:pPr>
    </w:p>
    <w:p w14:paraId="2493A68C">
      <w:pPr>
        <w:spacing w:line="290" w:lineRule="auto"/>
        <w:rPr>
          <w:rFonts w:hint="eastAsia" w:ascii="Arial"/>
          <w:sz w:val="30"/>
          <w:szCs w:val="30"/>
        </w:rPr>
      </w:pPr>
      <w:r>
        <w:rPr>
          <w:rFonts w:hint="eastAsia" w:ascii="Arial"/>
          <w:sz w:val="30"/>
          <w:szCs w:val="30"/>
        </w:rPr>
        <w:t>从亚本·以斯拉的这个注释中，我们也可以顺便指出，即使在基督教公布之后，一些博学的犹太人也承认弥赛亚将由童贞女所生。</w:t>
      </w:r>
    </w:p>
    <w:p w14:paraId="448E4271">
      <w:pPr>
        <w:spacing w:line="290" w:lineRule="auto"/>
        <w:rPr>
          <w:rFonts w:hint="eastAsia" w:ascii="Arial"/>
          <w:sz w:val="30"/>
          <w:szCs w:val="30"/>
        </w:rPr>
      </w:pPr>
    </w:p>
    <w:p w14:paraId="503BC052">
      <w:pPr>
        <w:spacing w:line="290" w:lineRule="auto"/>
        <w:rPr>
          <w:rFonts w:hint="eastAsia" w:ascii="Arial"/>
          <w:sz w:val="30"/>
          <w:szCs w:val="30"/>
        </w:rPr>
      </w:pPr>
      <w:r>
        <w:rPr>
          <w:rFonts w:hint="eastAsia" w:ascii="Arial"/>
          <w:sz w:val="30"/>
          <w:szCs w:val="30"/>
        </w:rPr>
        <w:t>On this point compare Doddridge's Paraphrase and Note upon John 7:27.</w:t>
      </w:r>
    </w:p>
    <w:p w14:paraId="51835885">
      <w:pPr>
        <w:spacing w:line="290" w:lineRule="auto"/>
        <w:rPr>
          <w:rFonts w:hint="eastAsia" w:ascii="Arial"/>
          <w:sz w:val="30"/>
          <w:szCs w:val="30"/>
        </w:rPr>
      </w:pPr>
    </w:p>
    <w:p w14:paraId="1E2596D1">
      <w:pPr>
        <w:spacing w:line="290" w:lineRule="auto"/>
        <w:rPr>
          <w:rFonts w:hint="eastAsia" w:ascii="Arial"/>
          <w:sz w:val="30"/>
          <w:szCs w:val="30"/>
        </w:rPr>
      </w:pPr>
      <w:r>
        <w:rPr>
          <w:rFonts w:hint="eastAsia" w:ascii="Arial"/>
          <w:sz w:val="30"/>
          <w:szCs w:val="30"/>
        </w:rPr>
        <w:t>关于这一点，请比较多德里奇（Doddridge）对约翰福音7章27节的释义和注释。</w:t>
      </w:r>
    </w:p>
    <w:p w14:paraId="31F38A78">
      <w:pPr>
        <w:spacing w:line="290" w:lineRule="auto"/>
        <w:rPr>
          <w:rFonts w:hint="eastAsia" w:ascii="Arial"/>
          <w:sz w:val="30"/>
          <w:szCs w:val="30"/>
        </w:rPr>
      </w:pPr>
    </w:p>
    <w:p w14:paraId="2A1B60E4">
      <w:pPr>
        <w:spacing w:line="290" w:lineRule="auto"/>
        <w:rPr>
          <w:rFonts w:hint="eastAsia" w:ascii="Arial"/>
          <w:sz w:val="30"/>
          <w:szCs w:val="30"/>
        </w:rPr>
      </w:pPr>
      <w:r>
        <w:rPr>
          <w:rFonts w:hint="eastAsia" w:ascii="Arial"/>
          <w:sz w:val="30"/>
          <w:szCs w:val="30"/>
        </w:rPr>
        <w:t>Witsius, as the reader will observe, understands that part of the prediction in Zech. 6 which foretells the building of the temple, as relating both to the temple of his natural body, and the temple of the Church.</w:t>
      </w:r>
    </w:p>
    <w:p w14:paraId="6C5C5D89">
      <w:pPr>
        <w:spacing w:line="290" w:lineRule="auto"/>
        <w:rPr>
          <w:rFonts w:hint="eastAsia" w:ascii="Arial"/>
          <w:sz w:val="30"/>
          <w:szCs w:val="30"/>
        </w:rPr>
      </w:pPr>
    </w:p>
    <w:p w14:paraId="4E553026">
      <w:pPr>
        <w:spacing w:line="290" w:lineRule="auto"/>
        <w:rPr>
          <w:rFonts w:hint="eastAsia" w:ascii="Arial"/>
          <w:sz w:val="30"/>
          <w:szCs w:val="30"/>
        </w:rPr>
      </w:pPr>
      <w:r>
        <w:rPr>
          <w:rFonts w:hint="eastAsia" w:ascii="Arial"/>
          <w:sz w:val="30"/>
          <w:szCs w:val="30"/>
        </w:rPr>
        <w:t>正如读者将会注意到的，威修斯（Witsius）将撒迦利亚书第六章中预言建造圣殿的部分，理解为既关系到祂自然身体的殿，也关系到教会的殿。</w:t>
      </w:r>
    </w:p>
    <w:p w14:paraId="1959794B">
      <w:pPr>
        <w:spacing w:line="290" w:lineRule="auto"/>
        <w:rPr>
          <w:rFonts w:hint="eastAsia" w:ascii="Arial"/>
          <w:sz w:val="30"/>
          <w:szCs w:val="30"/>
        </w:rPr>
      </w:pPr>
    </w:p>
    <w:p w14:paraId="4E7313AE">
      <w:pPr>
        <w:spacing w:line="290" w:lineRule="auto"/>
        <w:rPr>
          <w:rFonts w:hint="eastAsia" w:ascii="Arial"/>
          <w:sz w:val="30"/>
          <w:szCs w:val="30"/>
        </w:rPr>
      </w:pPr>
      <w:r>
        <w:rPr>
          <w:rFonts w:hint="eastAsia" w:ascii="Arial"/>
          <w:sz w:val="30"/>
          <w:szCs w:val="30"/>
        </w:rPr>
        <w:t>It refers, no doubt, in the first instance, to the building of the second temple at Jerusalem, a work which Zerubbabel could never have accomplished, without aid and support from above.</w:t>
      </w:r>
    </w:p>
    <w:p w14:paraId="621109E7">
      <w:pPr>
        <w:spacing w:line="290" w:lineRule="auto"/>
        <w:rPr>
          <w:rFonts w:hint="eastAsia" w:ascii="Arial"/>
          <w:sz w:val="30"/>
          <w:szCs w:val="30"/>
        </w:rPr>
      </w:pPr>
    </w:p>
    <w:p w14:paraId="43EC7BF8">
      <w:pPr>
        <w:spacing w:line="290" w:lineRule="auto"/>
        <w:rPr>
          <w:rFonts w:hint="eastAsia" w:ascii="Arial"/>
          <w:sz w:val="30"/>
          <w:szCs w:val="30"/>
        </w:rPr>
      </w:pPr>
      <w:r>
        <w:rPr>
          <w:rFonts w:hint="eastAsia" w:ascii="Arial"/>
          <w:sz w:val="30"/>
          <w:szCs w:val="30"/>
        </w:rPr>
        <w:t>毫无疑问，它首先指的是在耶路撒冷建造第二圣殿，这项工作若没有来自上面的帮助和支持，所罗巴伯是永远无法完成的。</w:t>
      </w:r>
    </w:p>
    <w:p w14:paraId="5A0D6091">
      <w:pPr>
        <w:spacing w:line="290" w:lineRule="auto"/>
        <w:rPr>
          <w:rFonts w:hint="eastAsia" w:ascii="Arial"/>
          <w:sz w:val="30"/>
          <w:szCs w:val="30"/>
        </w:rPr>
      </w:pPr>
    </w:p>
    <w:p w14:paraId="3E114AA2">
      <w:pPr>
        <w:spacing w:line="290" w:lineRule="auto"/>
        <w:rPr>
          <w:rFonts w:hint="eastAsia" w:ascii="Arial"/>
          <w:sz w:val="30"/>
          <w:szCs w:val="30"/>
        </w:rPr>
      </w:pPr>
      <w:r>
        <w:rPr>
          <w:rFonts w:hint="eastAsia" w:ascii="Arial"/>
          <w:sz w:val="30"/>
          <w:szCs w:val="30"/>
        </w:rPr>
        <w:t>The chief design of the prophecy, however, was to cheer the hearts of the pious with the prospect of the erection of a still more important and glorious edifice, of which the ancient temple was a type.</w:t>
      </w:r>
    </w:p>
    <w:p w14:paraId="5B9D7ABC">
      <w:pPr>
        <w:spacing w:line="290" w:lineRule="auto"/>
        <w:rPr>
          <w:rFonts w:hint="eastAsia" w:ascii="Arial"/>
          <w:sz w:val="30"/>
          <w:szCs w:val="30"/>
        </w:rPr>
      </w:pPr>
    </w:p>
    <w:p w14:paraId="048573EC">
      <w:pPr>
        <w:spacing w:line="290" w:lineRule="auto"/>
        <w:rPr>
          <w:rFonts w:hint="eastAsia" w:ascii="Arial"/>
          <w:sz w:val="30"/>
          <w:szCs w:val="30"/>
        </w:rPr>
      </w:pPr>
      <w:r>
        <w:rPr>
          <w:rFonts w:hint="eastAsia" w:ascii="Arial"/>
          <w:sz w:val="30"/>
          <w:szCs w:val="30"/>
        </w:rPr>
        <w:t>然而，这预言的主要目的是以建造一个更重要、更荣耀的建筑（古代圣殿是其预表）的前景来鼓舞虔诚者的心。</w:t>
      </w:r>
    </w:p>
    <w:p w14:paraId="324E3A16">
      <w:pPr>
        <w:spacing w:line="290" w:lineRule="auto"/>
        <w:rPr>
          <w:rFonts w:hint="eastAsia" w:ascii="Arial"/>
          <w:sz w:val="30"/>
          <w:szCs w:val="30"/>
        </w:rPr>
      </w:pPr>
    </w:p>
    <w:p w14:paraId="563EF43A">
      <w:pPr>
        <w:spacing w:line="290" w:lineRule="auto"/>
        <w:rPr>
          <w:rFonts w:hint="eastAsia" w:ascii="Arial"/>
          <w:sz w:val="30"/>
          <w:szCs w:val="30"/>
        </w:rPr>
      </w:pPr>
      <w:r>
        <w:rPr>
          <w:rFonts w:hint="eastAsia" w:ascii="Arial"/>
          <w:sz w:val="30"/>
          <w:szCs w:val="30"/>
        </w:rPr>
        <w:t>There is some respect, it may be admitted, to the human nature of Christ, which the temple of Jerusalem unquestionably prefigured, and which our Lord himself, in John 2:19. expressly denominates a "temple."</w:t>
      </w:r>
    </w:p>
    <w:p w14:paraId="345116DF">
      <w:pPr>
        <w:spacing w:line="290" w:lineRule="auto"/>
        <w:rPr>
          <w:rFonts w:hint="eastAsia" w:ascii="Arial"/>
          <w:sz w:val="30"/>
          <w:szCs w:val="30"/>
        </w:rPr>
      </w:pPr>
    </w:p>
    <w:p w14:paraId="06947AC6">
      <w:pPr>
        <w:spacing w:line="290" w:lineRule="auto"/>
        <w:rPr>
          <w:rFonts w:hint="eastAsia" w:ascii="Arial"/>
          <w:sz w:val="30"/>
          <w:szCs w:val="30"/>
        </w:rPr>
      </w:pPr>
      <w:r>
        <w:rPr>
          <w:rFonts w:hint="eastAsia" w:ascii="Arial"/>
          <w:sz w:val="30"/>
          <w:szCs w:val="30"/>
        </w:rPr>
        <w:t>可以承认，这在某种程度上也指基督的人性，耶路撒冷的圣殿无疑预表了这一点，我们主自己在约翰福音2章19节中也明确地称之为“殿”。</w:t>
      </w:r>
    </w:p>
    <w:p w14:paraId="58F86CFC">
      <w:pPr>
        <w:spacing w:line="290" w:lineRule="auto"/>
        <w:rPr>
          <w:rFonts w:hint="eastAsia" w:ascii="Arial"/>
          <w:sz w:val="30"/>
          <w:szCs w:val="30"/>
        </w:rPr>
      </w:pPr>
    </w:p>
    <w:p w14:paraId="71096436">
      <w:pPr>
        <w:spacing w:line="290" w:lineRule="auto"/>
        <w:rPr>
          <w:rFonts w:hint="eastAsia" w:ascii="Arial"/>
          <w:sz w:val="30"/>
          <w:szCs w:val="30"/>
        </w:rPr>
      </w:pPr>
      <w:r>
        <w:rPr>
          <w:rFonts w:hint="eastAsia" w:ascii="Arial"/>
          <w:sz w:val="30"/>
          <w:szCs w:val="30"/>
        </w:rPr>
        <w:t>The building of the New Testament Church seems, however, to be the subject chiefly intended here; and the repetition of the words, "He shall build the temple of the Lord, even He shall build the temple of the Lord," may have been intended to intimate, that the building of this spiritual temple is a work of unparalleled difficulty—that none but Christ could dare to undertake it—that He is fully equal to the arduous enterprize—and that in due time he should accomplish it with signal and glorious success.</w:t>
      </w:r>
    </w:p>
    <w:p w14:paraId="139FF1C8">
      <w:pPr>
        <w:spacing w:line="290" w:lineRule="auto"/>
        <w:rPr>
          <w:rFonts w:hint="eastAsia" w:ascii="Arial"/>
          <w:sz w:val="30"/>
          <w:szCs w:val="30"/>
        </w:rPr>
      </w:pPr>
    </w:p>
    <w:p w14:paraId="76A371B1">
      <w:pPr>
        <w:spacing w:line="290" w:lineRule="auto"/>
        <w:rPr>
          <w:rFonts w:hint="eastAsia" w:ascii="Arial"/>
          <w:sz w:val="30"/>
          <w:szCs w:val="30"/>
        </w:rPr>
      </w:pPr>
      <w:r>
        <w:rPr>
          <w:rFonts w:hint="eastAsia" w:ascii="Arial"/>
          <w:sz w:val="30"/>
          <w:szCs w:val="30"/>
        </w:rPr>
        <w:t>然而，新约教会的建造似乎是这里主要意指的主题；而“祂要建造耶和华的殿，就是祂要建造耶和华的殿”这句话的重复，可能意在暗示，建造这座属灵的殿是一项无比艰难的工作——除了基督，无人敢于承担——祂完全有能力胜任这项艰巨的任务——并且在适当的时候，祂将以显著而荣耀的成功完成它。</w:t>
      </w:r>
    </w:p>
    <w:p w14:paraId="4830A4A7">
      <w:pPr>
        <w:spacing w:line="290" w:lineRule="auto"/>
        <w:rPr>
          <w:rFonts w:hint="eastAsia" w:ascii="Arial"/>
          <w:sz w:val="30"/>
          <w:szCs w:val="30"/>
        </w:rPr>
      </w:pPr>
    </w:p>
    <w:p w14:paraId="54D4E83D">
      <w:pPr>
        <w:spacing w:line="290" w:lineRule="auto"/>
        <w:rPr>
          <w:rFonts w:hint="eastAsia" w:ascii="Arial"/>
          <w:sz w:val="30"/>
          <w:szCs w:val="30"/>
        </w:rPr>
      </w:pPr>
      <w:r>
        <w:rPr>
          <w:rFonts w:hint="eastAsia" w:ascii="Arial"/>
          <w:sz w:val="30"/>
          <w:szCs w:val="30"/>
        </w:rPr>
        <w:t>For some farther illustration of this striking prophecy, and in particular for an explanation and defence of the true meaning of its concluding part, "the counsel of peace shall be between them both," the reader may consult Witsius on the Covenants.*</w:t>
      </w:r>
    </w:p>
    <w:p w14:paraId="09738A6C">
      <w:pPr>
        <w:spacing w:line="290" w:lineRule="auto"/>
        <w:rPr>
          <w:rFonts w:hint="eastAsia" w:ascii="Arial"/>
          <w:sz w:val="30"/>
          <w:szCs w:val="30"/>
        </w:rPr>
      </w:pPr>
    </w:p>
    <w:p w14:paraId="7939B98F">
      <w:pPr>
        <w:spacing w:line="290" w:lineRule="auto"/>
        <w:rPr>
          <w:rFonts w:hint="eastAsia" w:ascii="Arial"/>
          <w:sz w:val="30"/>
          <w:szCs w:val="30"/>
        </w:rPr>
      </w:pPr>
      <w:r>
        <w:rPr>
          <w:rFonts w:hint="eastAsia" w:ascii="Arial"/>
          <w:sz w:val="30"/>
          <w:szCs w:val="30"/>
        </w:rPr>
        <w:t>关于这个引人注目的预言的进一步阐释，特别是对其结尾部分“他们二人中间，和平的筹算必立定”的真正含义的解释和辩护，读者可以查阅威修斯论圣约（Witsius on the Covenants）*。</w:t>
      </w:r>
    </w:p>
    <w:p w14:paraId="3883878E">
      <w:pPr>
        <w:spacing w:line="290" w:lineRule="auto"/>
        <w:rPr>
          <w:rFonts w:hint="eastAsia" w:ascii="Arial"/>
          <w:sz w:val="30"/>
          <w:szCs w:val="30"/>
        </w:rPr>
      </w:pPr>
    </w:p>
    <w:p w14:paraId="447B58FD">
      <w:pPr>
        <w:spacing w:line="290" w:lineRule="auto"/>
        <w:rPr>
          <w:rFonts w:hint="eastAsia" w:ascii="Arial"/>
          <w:sz w:val="30"/>
          <w:szCs w:val="30"/>
        </w:rPr>
      </w:pPr>
      <w:r>
        <w:rPr>
          <w:rFonts w:hint="eastAsia" w:ascii="Arial"/>
          <w:sz w:val="30"/>
          <w:szCs w:val="30"/>
        </w:rPr>
        <w:t>NOTE IV. Page 15</w:t>
      </w:r>
    </w:p>
    <w:p w14:paraId="5B928A16">
      <w:pPr>
        <w:spacing w:line="290" w:lineRule="auto"/>
        <w:rPr>
          <w:rFonts w:hint="eastAsia" w:ascii="Arial"/>
          <w:sz w:val="30"/>
          <w:szCs w:val="30"/>
        </w:rPr>
      </w:pPr>
    </w:p>
    <w:p w14:paraId="05017D7B">
      <w:pPr>
        <w:spacing w:line="290" w:lineRule="auto"/>
        <w:rPr>
          <w:rFonts w:hint="eastAsia" w:ascii="Arial"/>
          <w:sz w:val="30"/>
          <w:szCs w:val="30"/>
        </w:rPr>
      </w:pPr>
      <w:r>
        <w:rPr>
          <w:rFonts w:hint="eastAsia" w:ascii="Arial"/>
          <w:sz w:val="30"/>
          <w:szCs w:val="30"/>
        </w:rPr>
        <w:t>注释四，第十五页</w:t>
      </w:r>
    </w:p>
    <w:p w14:paraId="447A35C5">
      <w:pPr>
        <w:spacing w:line="290" w:lineRule="auto"/>
        <w:rPr>
          <w:rFonts w:hint="eastAsia" w:ascii="Arial"/>
          <w:sz w:val="30"/>
          <w:szCs w:val="30"/>
        </w:rPr>
      </w:pPr>
    </w:p>
    <w:p w14:paraId="203FD542">
      <w:pPr>
        <w:spacing w:line="290" w:lineRule="auto"/>
        <w:rPr>
          <w:rFonts w:hint="eastAsia" w:ascii="Arial"/>
          <w:sz w:val="30"/>
          <w:szCs w:val="30"/>
        </w:rPr>
      </w:pPr>
      <w:r>
        <w:rPr>
          <w:rFonts w:hint="eastAsia" w:ascii="Arial"/>
          <w:sz w:val="30"/>
          <w:szCs w:val="30"/>
        </w:rPr>
        <w:t>That the Messiah was not only to belong to the family of David, but to appear at a season when that royal house should have exchanged its splendour for a state of indigence and obscurity, is very properly observed by the Author.</w:t>
      </w:r>
    </w:p>
    <w:p w14:paraId="30251084">
      <w:pPr>
        <w:spacing w:line="290" w:lineRule="auto"/>
        <w:rPr>
          <w:rFonts w:hint="eastAsia" w:ascii="Arial"/>
          <w:sz w:val="30"/>
          <w:szCs w:val="30"/>
        </w:rPr>
      </w:pPr>
    </w:p>
    <w:p w14:paraId="64DDF8B9">
      <w:pPr>
        <w:spacing w:line="290" w:lineRule="auto"/>
        <w:rPr>
          <w:rFonts w:hint="eastAsia" w:ascii="Arial"/>
          <w:sz w:val="30"/>
          <w:szCs w:val="30"/>
        </w:rPr>
      </w:pPr>
      <w:r>
        <w:rPr>
          <w:rFonts w:hint="eastAsia" w:ascii="Arial"/>
          <w:sz w:val="30"/>
          <w:szCs w:val="30"/>
        </w:rPr>
        <w:t>作者非常恰当地指出，弥赛亚不仅将属于大卫家族，而且将在那个王室已从辉煌转为贫困和默默无闻的时期出现。</w:t>
      </w:r>
    </w:p>
    <w:p w14:paraId="249B01BF">
      <w:pPr>
        <w:spacing w:line="290" w:lineRule="auto"/>
        <w:rPr>
          <w:rFonts w:hint="eastAsia" w:ascii="Arial"/>
          <w:sz w:val="30"/>
          <w:szCs w:val="30"/>
        </w:rPr>
      </w:pPr>
    </w:p>
    <w:p w14:paraId="7D29C3AE">
      <w:pPr>
        <w:spacing w:line="290" w:lineRule="auto"/>
        <w:rPr>
          <w:rFonts w:hint="eastAsia" w:ascii="Arial"/>
          <w:sz w:val="30"/>
          <w:szCs w:val="30"/>
        </w:rPr>
      </w:pPr>
      <w:r>
        <w:rPr>
          <w:rFonts w:hint="eastAsia" w:ascii="Arial"/>
          <w:sz w:val="30"/>
          <w:szCs w:val="30"/>
        </w:rPr>
        <w:t>The sense which he attaches to the expression, rendered by our Translators "the stem of Jesse," (Isaiah 11:1.) when he represents it as denoting "a decayed trunk," truncus succisus, is quite just, and is supported by the authority of eminent critics.</w:t>
      </w:r>
    </w:p>
    <w:p w14:paraId="1378B419">
      <w:pPr>
        <w:spacing w:line="290" w:lineRule="auto"/>
        <w:rPr>
          <w:rFonts w:hint="eastAsia" w:ascii="Arial"/>
          <w:sz w:val="30"/>
          <w:szCs w:val="30"/>
        </w:rPr>
      </w:pPr>
    </w:p>
    <w:p w14:paraId="761E1369">
      <w:pPr>
        <w:spacing w:line="290" w:lineRule="auto"/>
        <w:rPr>
          <w:rFonts w:hint="eastAsia" w:ascii="Arial"/>
          <w:sz w:val="30"/>
          <w:szCs w:val="30"/>
        </w:rPr>
      </w:pPr>
      <w:r>
        <w:rPr>
          <w:rFonts w:hint="eastAsia" w:ascii="Arial"/>
          <w:sz w:val="30"/>
          <w:szCs w:val="30"/>
        </w:rPr>
        <w:t>他赋予我们译者译为“耶西的本”（以赛亚书11:1）的那个表达的含义，即他将其描述为表示“一根枯朽的树干”，truncus succisus（拉丁文，意为砍断的树干），是完全正确的，并得到著名评论家的权威支持。</w:t>
      </w:r>
    </w:p>
    <w:p w14:paraId="14F1DDE9">
      <w:pPr>
        <w:spacing w:line="290" w:lineRule="auto"/>
        <w:rPr>
          <w:rFonts w:hint="eastAsia" w:ascii="Arial"/>
          <w:sz w:val="30"/>
          <w:szCs w:val="30"/>
        </w:rPr>
      </w:pPr>
    </w:p>
    <w:p w14:paraId="196D1F90">
      <w:pPr>
        <w:spacing w:line="290" w:lineRule="auto"/>
        <w:rPr>
          <w:rFonts w:hint="eastAsia" w:ascii="Arial"/>
          <w:sz w:val="30"/>
          <w:szCs w:val="30"/>
        </w:rPr>
      </w:pPr>
      <w:r>
        <w:rPr>
          <w:rFonts w:hint="eastAsia" w:ascii="Arial"/>
          <w:sz w:val="30"/>
          <w:szCs w:val="30"/>
        </w:rPr>
        <w:t>Though the Septuagint and Jerome somewhat improperly render it by the same term, ριζα and radix, by which they translate a different Hebrew word, rendered roots, at the end of the Verse; the term truncus, or truncus succisus, or concisus, is adopted by Calvin, Tremellius and Junius, and by Vitringa.</w:t>
      </w:r>
    </w:p>
    <w:p w14:paraId="33699DBD">
      <w:pPr>
        <w:spacing w:line="290" w:lineRule="auto"/>
        <w:rPr>
          <w:rFonts w:hint="eastAsia" w:ascii="Arial"/>
          <w:sz w:val="30"/>
          <w:szCs w:val="30"/>
        </w:rPr>
      </w:pPr>
    </w:p>
    <w:p w14:paraId="6ED4C8A0">
      <w:pPr>
        <w:spacing w:line="290" w:lineRule="auto"/>
        <w:rPr>
          <w:rFonts w:hint="eastAsia" w:ascii="Arial"/>
          <w:sz w:val="30"/>
          <w:szCs w:val="30"/>
        </w:rPr>
      </w:pPr>
      <w:r>
        <w:rPr>
          <w:rFonts w:hint="eastAsia" w:ascii="Arial"/>
          <w:sz w:val="30"/>
          <w:szCs w:val="30"/>
        </w:rPr>
        <w:t>尽管七十士译本（Septuagint）和耶柔米（Jerome）有些不恰当地用同一个词ριζα（希腊文，根）和radix（拉丁文，根）来翻译它，而他们用这两个词翻译的是经文末尾一个不同的希伯来词，译为“根”；但加尔文（Calvin）、特雷米利乌（Tremellius）和尤尼乌（Junius）以及维特林加（Vitringa）都采用了truncus（拉丁文，树干），或truncus succisus（拉丁文，砍断的树干），或concisus（拉丁文，砍断的）这个词。</w:t>
      </w:r>
    </w:p>
    <w:p w14:paraId="2BCFD619">
      <w:pPr>
        <w:spacing w:line="290" w:lineRule="auto"/>
        <w:rPr>
          <w:rFonts w:hint="eastAsia" w:ascii="Arial"/>
          <w:sz w:val="30"/>
          <w:szCs w:val="30"/>
        </w:rPr>
      </w:pPr>
    </w:p>
    <w:p w14:paraId="6F21EBD1">
      <w:pPr>
        <w:spacing w:line="290" w:lineRule="auto"/>
        <w:rPr>
          <w:rFonts w:hint="eastAsia" w:ascii="Arial"/>
          <w:sz w:val="30"/>
          <w:szCs w:val="30"/>
        </w:rPr>
      </w:pPr>
      <w:r>
        <w:rPr>
          <w:rFonts w:hint="eastAsia" w:ascii="Arial"/>
          <w:sz w:val="30"/>
          <w:szCs w:val="30"/>
        </w:rPr>
        <w:t>Parkhurst † also renders it "the stump or stock of a tree that hath been cut down."</w:t>
      </w:r>
    </w:p>
    <w:p w14:paraId="4184BC91">
      <w:pPr>
        <w:spacing w:line="290" w:lineRule="auto"/>
        <w:rPr>
          <w:rFonts w:hint="eastAsia" w:ascii="Arial"/>
          <w:sz w:val="30"/>
          <w:szCs w:val="30"/>
        </w:rPr>
      </w:pPr>
    </w:p>
    <w:p w14:paraId="0575A9AB">
      <w:pPr>
        <w:spacing w:line="290" w:lineRule="auto"/>
        <w:rPr>
          <w:rFonts w:hint="eastAsia" w:ascii="Arial"/>
          <w:sz w:val="30"/>
          <w:szCs w:val="30"/>
        </w:rPr>
      </w:pPr>
      <w:r>
        <w:rPr>
          <w:rFonts w:hint="eastAsia" w:ascii="Arial"/>
          <w:sz w:val="30"/>
          <w:szCs w:val="30"/>
        </w:rPr>
        <w:t>帕克赫斯特（Parkhurst）† 也将其译为“被砍倒树木的残桩或树干”。</w:t>
      </w:r>
    </w:p>
    <w:p w14:paraId="5A0C78E5">
      <w:pPr>
        <w:spacing w:line="290" w:lineRule="auto"/>
        <w:rPr>
          <w:rFonts w:hint="eastAsia" w:ascii="Arial"/>
          <w:sz w:val="30"/>
          <w:szCs w:val="30"/>
        </w:rPr>
      </w:pPr>
    </w:p>
    <w:p w14:paraId="14624225">
      <w:pPr>
        <w:spacing w:line="290" w:lineRule="auto"/>
        <w:rPr>
          <w:rFonts w:hint="eastAsia" w:ascii="Arial"/>
          <w:sz w:val="30"/>
          <w:szCs w:val="30"/>
        </w:rPr>
      </w:pPr>
      <w:r>
        <w:rPr>
          <w:rFonts w:hint="eastAsia" w:ascii="Arial"/>
          <w:sz w:val="30"/>
          <w:szCs w:val="30"/>
        </w:rPr>
        <w:t>Vitringa regards the use of the same expression in Job 14:8. and Isaiah 40:24. as decisive in favour of this interpretation; and Parkhurst adds in its support, that the same word in Arabic used as a Verb, signifies to cut, cut off.</w:t>
      </w:r>
    </w:p>
    <w:p w14:paraId="04528435">
      <w:pPr>
        <w:spacing w:line="290" w:lineRule="auto"/>
        <w:rPr>
          <w:rFonts w:hint="eastAsia" w:ascii="Arial"/>
          <w:sz w:val="30"/>
          <w:szCs w:val="30"/>
        </w:rPr>
      </w:pPr>
    </w:p>
    <w:p w14:paraId="7B9EB050">
      <w:pPr>
        <w:spacing w:line="290" w:lineRule="auto"/>
        <w:rPr>
          <w:rFonts w:hint="eastAsia" w:ascii="Arial"/>
          <w:sz w:val="30"/>
          <w:szCs w:val="30"/>
        </w:rPr>
      </w:pPr>
      <w:r>
        <w:rPr>
          <w:rFonts w:hint="eastAsia" w:ascii="Arial"/>
          <w:sz w:val="30"/>
          <w:szCs w:val="30"/>
        </w:rPr>
        <w:t>维特林加（Vitringa）认为约伯记14章8节和以赛亚书40章24节中同样表达的用法，对于这种解释具有决定性意义；帕克赫斯特补充说，阿拉伯语中同一个词用作动词时，意为“砍，砍掉”，以此支持这种解释。</w:t>
      </w:r>
    </w:p>
    <w:p w14:paraId="4C8ED11D">
      <w:pPr>
        <w:spacing w:line="290" w:lineRule="auto"/>
        <w:rPr>
          <w:rFonts w:hint="eastAsia" w:ascii="Arial"/>
          <w:sz w:val="30"/>
          <w:szCs w:val="30"/>
        </w:rPr>
      </w:pPr>
    </w:p>
    <w:p w14:paraId="7C771699">
      <w:pPr>
        <w:spacing w:line="290" w:lineRule="auto"/>
        <w:rPr>
          <w:rFonts w:hint="eastAsia" w:ascii="Arial"/>
          <w:sz w:val="30"/>
          <w:szCs w:val="30"/>
        </w:rPr>
      </w:pPr>
      <w:r>
        <w:rPr>
          <w:rFonts w:hint="eastAsia" w:ascii="Arial"/>
          <w:sz w:val="30"/>
          <w:szCs w:val="30"/>
        </w:rPr>
        <w:t>Bishop Lowth understands the term in precisely the same sense, and accordingly he renders the first part of the verse in question; "But there shall spring forth a rod from the trunk of Jesse."</w:t>
      </w:r>
    </w:p>
    <w:p w14:paraId="6DD904B4">
      <w:pPr>
        <w:spacing w:line="290" w:lineRule="auto"/>
        <w:rPr>
          <w:rFonts w:hint="eastAsia" w:ascii="Arial"/>
          <w:sz w:val="30"/>
          <w:szCs w:val="30"/>
        </w:rPr>
      </w:pPr>
    </w:p>
    <w:p w14:paraId="7280F96A">
      <w:pPr>
        <w:spacing w:line="290" w:lineRule="auto"/>
        <w:rPr>
          <w:rFonts w:hint="eastAsia" w:ascii="Arial"/>
          <w:sz w:val="30"/>
          <w:szCs w:val="30"/>
        </w:rPr>
      </w:pPr>
      <w:r>
        <w:rPr>
          <w:rFonts w:hint="eastAsia" w:ascii="Arial"/>
          <w:sz w:val="30"/>
          <w:szCs w:val="30"/>
        </w:rPr>
        <w:t>洛思主教（Bishop Lowth）完全以同样的意思理解这个词，因此他将所讨论经文的第一部分译为：“但必有枝条从耶西的树干发出。”</w:t>
      </w:r>
    </w:p>
    <w:p w14:paraId="39803911">
      <w:pPr>
        <w:spacing w:line="290" w:lineRule="auto"/>
        <w:rPr>
          <w:rFonts w:hint="eastAsia" w:ascii="Arial"/>
          <w:sz w:val="30"/>
          <w:szCs w:val="30"/>
        </w:rPr>
      </w:pPr>
    </w:p>
    <w:p w14:paraId="062BF14B">
      <w:pPr>
        <w:spacing w:line="290" w:lineRule="auto"/>
        <w:rPr>
          <w:rFonts w:hint="eastAsia" w:ascii="Arial"/>
          <w:sz w:val="30"/>
          <w:szCs w:val="30"/>
        </w:rPr>
      </w:pPr>
      <w:r>
        <w:rPr>
          <w:rFonts w:hint="eastAsia" w:ascii="Arial"/>
          <w:sz w:val="30"/>
          <w:szCs w:val="30"/>
        </w:rPr>
        <w:t>In his Note on the place, the Bishop clearly points out the beauty and force of the expression, as well as its connexion with the preceding context.</w:t>
      </w:r>
    </w:p>
    <w:p w14:paraId="579E6E33">
      <w:pPr>
        <w:spacing w:line="290" w:lineRule="auto"/>
        <w:rPr>
          <w:rFonts w:hint="eastAsia" w:ascii="Arial"/>
          <w:sz w:val="30"/>
          <w:szCs w:val="30"/>
        </w:rPr>
      </w:pPr>
    </w:p>
    <w:p w14:paraId="2EEC0A7D">
      <w:pPr>
        <w:spacing w:line="290" w:lineRule="auto"/>
        <w:rPr>
          <w:rFonts w:hint="eastAsia" w:ascii="Arial"/>
          <w:sz w:val="30"/>
          <w:szCs w:val="30"/>
        </w:rPr>
      </w:pPr>
      <w:r>
        <w:rPr>
          <w:rFonts w:hint="eastAsia" w:ascii="Arial"/>
          <w:sz w:val="30"/>
          <w:szCs w:val="30"/>
        </w:rPr>
        <w:t>在该处的注释中，主教清楚地指出了这个表达的美妙和力量，以及它与前文的联系。</w:t>
      </w:r>
    </w:p>
    <w:p w14:paraId="7C08BE42">
      <w:pPr>
        <w:spacing w:line="290" w:lineRule="auto"/>
        <w:rPr>
          <w:rFonts w:hint="eastAsia" w:ascii="Arial"/>
          <w:sz w:val="30"/>
          <w:szCs w:val="30"/>
        </w:rPr>
      </w:pPr>
    </w:p>
    <w:p w14:paraId="1DB14F5C">
      <w:pPr>
        <w:spacing w:line="290" w:lineRule="auto"/>
        <w:rPr>
          <w:rFonts w:hint="eastAsia" w:ascii="Arial"/>
          <w:sz w:val="30"/>
          <w:szCs w:val="30"/>
        </w:rPr>
      </w:pPr>
      <w:r>
        <w:rPr>
          <w:rFonts w:hint="eastAsia" w:ascii="Arial"/>
          <w:sz w:val="30"/>
          <w:szCs w:val="30"/>
        </w:rPr>
        <w:t>"The Prophet," says this elegant Critic, "had described the destruction of the Assyrian army under the image of a mighty forest, consisting of flourishing trees, growing thick together, and of a great height; of Lebanon itself crowned with lofty cedars; but cut down, and laid level with the ground by the ax wielded by the hand of some powerful and illustrious agent: In opposition to this image, he represents the great Person who makes the subject of this Chapter, as a slender twig shooting out from the trunk of an old tree, cut down, lopped to the very root, and decayed; which tender plant, so weak in appearance, should nevertheless become fruitful and prosper," &amp;c.</w:t>
      </w:r>
    </w:p>
    <w:p w14:paraId="444E6B33">
      <w:pPr>
        <w:spacing w:line="290" w:lineRule="auto"/>
        <w:rPr>
          <w:rFonts w:hint="eastAsia" w:ascii="Arial"/>
          <w:sz w:val="30"/>
          <w:szCs w:val="30"/>
        </w:rPr>
      </w:pPr>
    </w:p>
    <w:p w14:paraId="696EE874">
      <w:pPr>
        <w:spacing w:line="290" w:lineRule="auto"/>
        <w:rPr>
          <w:rFonts w:hint="eastAsia" w:ascii="Arial"/>
          <w:sz w:val="30"/>
          <w:szCs w:val="30"/>
        </w:rPr>
      </w:pPr>
      <w:r>
        <w:rPr>
          <w:rFonts w:hint="eastAsia" w:ascii="Arial"/>
          <w:sz w:val="30"/>
          <w:szCs w:val="30"/>
        </w:rPr>
        <w:t>这位优雅的评论家说：“先知曾以茂密的森林为喻，描述了亚述军队的毁灭，森林由茂盛的树木组成，生长茂密，高耸入云；黎巴嫩本身也长满了高大的香柏树；但却被某个强大而显赫的行动者手中的斧头砍倒，夷为平地：与此形象相反，他将构成本章主题的那位伟大人物，描绘成从一棵被砍倒、修剪到根部、已经腐朽的老树树干上长出的一根纤细的嫩枝；这株外表如此柔弱的嫩苗，却将结实累累，兴旺发达，”等等。</w:t>
      </w:r>
    </w:p>
    <w:p w14:paraId="421FE75C">
      <w:pPr>
        <w:spacing w:line="290" w:lineRule="auto"/>
        <w:rPr>
          <w:rFonts w:hint="eastAsia" w:ascii="Arial"/>
          <w:sz w:val="30"/>
          <w:szCs w:val="30"/>
        </w:rPr>
      </w:pPr>
    </w:p>
    <w:p w14:paraId="06D690D6">
      <w:pPr>
        <w:spacing w:line="290" w:lineRule="auto"/>
        <w:rPr>
          <w:rFonts w:hint="eastAsia" w:ascii="Arial"/>
          <w:sz w:val="30"/>
          <w:szCs w:val="30"/>
        </w:rPr>
      </w:pPr>
      <w:r>
        <w:rPr>
          <w:rFonts w:hint="eastAsia" w:ascii="Arial"/>
          <w:sz w:val="30"/>
          <w:szCs w:val="30"/>
        </w:rPr>
        <w:t>This and other predictions, as Amos 9:11. relative to the depressed state of the family of David at the time of the Messiah's coming, as our Author shows, were remarkably fulfilled.</w:t>
      </w:r>
    </w:p>
    <w:p w14:paraId="4A8292F5">
      <w:pPr>
        <w:spacing w:line="290" w:lineRule="auto"/>
        <w:rPr>
          <w:rFonts w:hint="eastAsia" w:ascii="Arial"/>
          <w:sz w:val="30"/>
          <w:szCs w:val="30"/>
        </w:rPr>
      </w:pPr>
    </w:p>
    <w:p w14:paraId="6771417B">
      <w:pPr>
        <w:spacing w:line="290" w:lineRule="auto"/>
        <w:rPr>
          <w:rFonts w:hint="eastAsia" w:ascii="Arial"/>
          <w:sz w:val="30"/>
          <w:szCs w:val="30"/>
        </w:rPr>
      </w:pPr>
      <w:r>
        <w:rPr>
          <w:rFonts w:hint="eastAsia" w:ascii="Arial"/>
          <w:sz w:val="30"/>
          <w:szCs w:val="30"/>
        </w:rPr>
        <w:t>正如我们的作者所表明的，这个以及其他预言，如阿摩司书9章11节，关于弥赛亚降临时大卫家族的衰落状况，都得到了显著的应验。</w:t>
      </w:r>
    </w:p>
    <w:p w14:paraId="10D2BDFC">
      <w:pPr>
        <w:spacing w:line="290" w:lineRule="auto"/>
        <w:rPr>
          <w:rFonts w:hint="eastAsia" w:ascii="Arial"/>
          <w:sz w:val="30"/>
          <w:szCs w:val="30"/>
        </w:rPr>
      </w:pPr>
    </w:p>
    <w:p w14:paraId="308FB7CE">
      <w:pPr>
        <w:spacing w:line="290" w:lineRule="auto"/>
        <w:rPr>
          <w:rFonts w:hint="eastAsia" w:ascii="Arial"/>
          <w:sz w:val="30"/>
          <w:szCs w:val="30"/>
        </w:rPr>
      </w:pPr>
      <w:r>
        <w:rPr>
          <w:rFonts w:hint="eastAsia" w:ascii="Arial"/>
          <w:sz w:val="30"/>
          <w:szCs w:val="30"/>
        </w:rPr>
        <w:t>The treatment which he represents some near relatives of Christ as having experienced from Domitian the Emperor, if it really took place, was a striking illustration of the change of circumstances which that family had undergone.</w:t>
      </w:r>
    </w:p>
    <w:p w14:paraId="7080D7F6">
      <w:pPr>
        <w:spacing w:line="290" w:lineRule="auto"/>
        <w:rPr>
          <w:rFonts w:hint="eastAsia" w:ascii="Arial"/>
          <w:sz w:val="30"/>
          <w:szCs w:val="30"/>
        </w:rPr>
      </w:pPr>
    </w:p>
    <w:p w14:paraId="5E40DEA5">
      <w:pPr>
        <w:spacing w:line="290" w:lineRule="auto"/>
        <w:rPr>
          <w:rFonts w:hint="eastAsia" w:ascii="Arial"/>
          <w:sz w:val="30"/>
          <w:szCs w:val="30"/>
        </w:rPr>
      </w:pPr>
      <w:r>
        <w:rPr>
          <w:rFonts w:hint="eastAsia" w:ascii="Arial"/>
          <w:sz w:val="30"/>
          <w:szCs w:val="30"/>
        </w:rPr>
        <w:t>他所描述的基督一些近亲从图密善皇帝（Domitian the Emperor）那里所经历的待遇，如果真的发生过，那就是那个家族所经历的环境变化的显著例证。</w:t>
      </w:r>
    </w:p>
    <w:p w14:paraId="051D97DB">
      <w:pPr>
        <w:spacing w:line="290" w:lineRule="auto"/>
        <w:rPr>
          <w:rFonts w:hint="eastAsia" w:ascii="Arial"/>
          <w:sz w:val="30"/>
          <w:szCs w:val="30"/>
        </w:rPr>
      </w:pPr>
    </w:p>
    <w:p w14:paraId="3848D97B">
      <w:pPr>
        <w:spacing w:line="290" w:lineRule="auto"/>
        <w:rPr>
          <w:rFonts w:hint="eastAsia" w:ascii="Arial"/>
          <w:sz w:val="30"/>
          <w:szCs w:val="30"/>
        </w:rPr>
      </w:pPr>
      <w:r>
        <w:rPr>
          <w:rFonts w:hint="eastAsia" w:ascii="Arial"/>
          <w:sz w:val="30"/>
          <w:szCs w:val="30"/>
        </w:rPr>
        <w:t>The story is related by Eusebius; and the learned Mosheim, in the first Volume of his "Commentaries on the affairs of Christians before the time of Constantine the Great," expresses his conviction that it was not at all improbable in itself that that tyrannical Emperor, knowing that Jesus of Nazareth was honoured by his followers as their Lord and King, began to suspect that his surviving Relatives in Palestine might claim a temporal sovereignty, and summoned them to appear before him to give him satisfaction with regard to their views and intentions.</w:t>
      </w:r>
    </w:p>
    <w:p w14:paraId="6F5540F2">
      <w:pPr>
        <w:spacing w:line="290" w:lineRule="auto"/>
        <w:rPr>
          <w:rFonts w:hint="eastAsia" w:ascii="Arial"/>
          <w:sz w:val="30"/>
          <w:szCs w:val="30"/>
        </w:rPr>
      </w:pPr>
    </w:p>
    <w:p w14:paraId="41B5ACEF">
      <w:pPr>
        <w:spacing w:line="290" w:lineRule="auto"/>
        <w:rPr>
          <w:rFonts w:hint="eastAsia" w:ascii="Arial"/>
          <w:sz w:val="30"/>
          <w:szCs w:val="30"/>
        </w:rPr>
      </w:pPr>
      <w:r>
        <w:rPr>
          <w:rFonts w:hint="eastAsia" w:ascii="Arial"/>
          <w:sz w:val="30"/>
          <w:szCs w:val="30"/>
        </w:rPr>
        <w:t>这个故事由优西比乌（Eusebius）讲述；博学的莫雪姆（Mosheim）在其《君士坦丁大帝时代前基督徒事务评注》（Commentaries on the affairs of Christians before the time of Constantine the Great）第一卷中表示，他确信那位暴虐的皇帝，知道拿撒勒人耶稣被其追随者尊为他们的主和王，开始怀疑祂在巴勒斯坦幸存的亲属可能会要求世俗的主权，并传唤他们到他面前，就他们的观点和意图向他作出说明，这本身并非完全不可能。</w:t>
      </w:r>
    </w:p>
    <w:p w14:paraId="7099E725">
      <w:pPr>
        <w:spacing w:line="290" w:lineRule="auto"/>
        <w:rPr>
          <w:rFonts w:hint="eastAsia" w:ascii="Arial"/>
          <w:sz w:val="30"/>
          <w:szCs w:val="30"/>
        </w:rPr>
      </w:pPr>
    </w:p>
    <w:p w14:paraId="681C0296">
      <w:pPr>
        <w:spacing w:line="290" w:lineRule="auto"/>
        <w:rPr>
          <w:rFonts w:hint="eastAsia" w:ascii="Arial"/>
          <w:sz w:val="30"/>
          <w:szCs w:val="30"/>
        </w:rPr>
      </w:pPr>
      <w:r>
        <w:rPr>
          <w:rFonts w:hint="eastAsia" w:ascii="Arial"/>
          <w:sz w:val="30"/>
          <w:szCs w:val="30"/>
        </w:rPr>
        <w:t>Perceiving that he had no cause to entertain any Serious apprehensions of danger from such plain and humble individuals as he found them to be, he deemed it sufficient to gratify his arrogance and malignity, by making the indications of their poverty the subject of his mirth.</w:t>
      </w:r>
    </w:p>
    <w:p w14:paraId="4AE9A738">
      <w:pPr>
        <w:spacing w:line="290" w:lineRule="auto"/>
        <w:rPr>
          <w:rFonts w:hint="eastAsia" w:ascii="Arial"/>
          <w:sz w:val="30"/>
          <w:szCs w:val="30"/>
        </w:rPr>
      </w:pPr>
    </w:p>
    <w:p w14:paraId="73047191">
      <w:pPr>
        <w:spacing w:line="290" w:lineRule="auto"/>
        <w:rPr>
          <w:rFonts w:hint="eastAsia" w:ascii="Arial"/>
          <w:sz w:val="30"/>
          <w:szCs w:val="30"/>
        </w:rPr>
      </w:pPr>
      <w:r>
        <w:rPr>
          <w:rFonts w:hint="eastAsia" w:ascii="Arial"/>
          <w:sz w:val="30"/>
          <w:szCs w:val="30"/>
        </w:rPr>
        <w:t>他发觉自己没有理由对这些他发现如此朴实谦卑的人抱有任何严重的危险忧虑，便认为只要把他们贫困的迹象作为他取笑的对象，就足以满足他的傲慢和恶意了。</w:t>
      </w:r>
    </w:p>
    <w:p w14:paraId="6416AC80">
      <w:pPr>
        <w:spacing w:line="290" w:lineRule="auto"/>
        <w:rPr>
          <w:rFonts w:hint="eastAsia" w:ascii="Arial"/>
          <w:sz w:val="30"/>
          <w:szCs w:val="30"/>
        </w:rPr>
      </w:pPr>
    </w:p>
    <w:p w14:paraId="4925B500">
      <w:pPr>
        <w:spacing w:line="290" w:lineRule="auto"/>
        <w:rPr>
          <w:rFonts w:hint="eastAsia" w:ascii="Arial"/>
          <w:sz w:val="30"/>
          <w:szCs w:val="30"/>
        </w:rPr>
      </w:pPr>
      <w:r>
        <w:rPr>
          <w:rFonts w:hint="eastAsia" w:ascii="Arial"/>
          <w:sz w:val="30"/>
          <w:szCs w:val="30"/>
        </w:rPr>
        <w:t>NOTE V. Page 18</w:t>
      </w:r>
    </w:p>
    <w:p w14:paraId="716726FE">
      <w:pPr>
        <w:spacing w:line="290" w:lineRule="auto"/>
        <w:rPr>
          <w:rFonts w:hint="eastAsia" w:ascii="Arial"/>
          <w:sz w:val="30"/>
          <w:szCs w:val="30"/>
        </w:rPr>
      </w:pPr>
    </w:p>
    <w:p w14:paraId="1BB5F3F6">
      <w:pPr>
        <w:spacing w:line="290" w:lineRule="auto"/>
        <w:rPr>
          <w:rFonts w:hint="eastAsia" w:ascii="Arial"/>
          <w:sz w:val="30"/>
          <w:szCs w:val="30"/>
        </w:rPr>
      </w:pPr>
      <w:r>
        <w:rPr>
          <w:rFonts w:hint="eastAsia" w:ascii="Arial"/>
          <w:sz w:val="30"/>
          <w:szCs w:val="30"/>
        </w:rPr>
        <w:t>注释五，第十八页</w:t>
      </w:r>
    </w:p>
    <w:p w14:paraId="1715FFC9">
      <w:pPr>
        <w:spacing w:line="290" w:lineRule="auto"/>
        <w:rPr>
          <w:rFonts w:hint="eastAsia" w:ascii="Arial"/>
          <w:sz w:val="30"/>
          <w:szCs w:val="30"/>
        </w:rPr>
      </w:pPr>
    </w:p>
    <w:p w14:paraId="7D7E0187">
      <w:pPr>
        <w:spacing w:line="290" w:lineRule="auto"/>
        <w:rPr>
          <w:rFonts w:hint="eastAsia" w:ascii="Arial"/>
          <w:sz w:val="30"/>
          <w:szCs w:val="30"/>
        </w:rPr>
      </w:pPr>
      <w:r>
        <w:rPr>
          <w:rFonts w:hint="eastAsia" w:ascii="Arial"/>
          <w:sz w:val="30"/>
          <w:szCs w:val="30"/>
        </w:rPr>
        <w:t>That the Messiah was to be born of a Virgin was obscurely intimated even in the first promise, Gen. 3:15, and plainly foretold in subsequent predictions, particularly those in Isaiah 7:14, and Jer. 31:22, to which our Author refers.</w:t>
      </w:r>
    </w:p>
    <w:p w14:paraId="0A2AB3A3">
      <w:pPr>
        <w:spacing w:line="290" w:lineRule="auto"/>
        <w:rPr>
          <w:rFonts w:hint="eastAsia" w:ascii="Arial"/>
          <w:sz w:val="30"/>
          <w:szCs w:val="30"/>
        </w:rPr>
      </w:pPr>
    </w:p>
    <w:p w14:paraId="0C209809">
      <w:pPr>
        <w:spacing w:line="290" w:lineRule="auto"/>
        <w:rPr>
          <w:rFonts w:hint="eastAsia" w:ascii="Arial"/>
          <w:sz w:val="30"/>
          <w:szCs w:val="30"/>
        </w:rPr>
      </w:pPr>
      <w:r>
        <w:rPr>
          <w:rFonts w:hint="eastAsia" w:ascii="Arial"/>
          <w:sz w:val="30"/>
          <w:szCs w:val="30"/>
        </w:rPr>
        <w:t>弥赛亚将由童贞女所生，这甚至在最初的应许中（创世记3章15节）就已隐晦地暗示，并在随后的预言中，特别是在以赛亚书7章14节和耶利米书31章22节中（我们的作者所引用的），明确地预言了。</w:t>
      </w:r>
    </w:p>
    <w:p w14:paraId="62373A4A">
      <w:pPr>
        <w:spacing w:line="290" w:lineRule="auto"/>
        <w:rPr>
          <w:rFonts w:hint="eastAsia" w:ascii="Arial"/>
          <w:sz w:val="30"/>
          <w:szCs w:val="30"/>
        </w:rPr>
      </w:pPr>
    </w:p>
    <w:p w14:paraId="7FDF7B1E">
      <w:pPr>
        <w:spacing w:line="290" w:lineRule="auto"/>
        <w:rPr>
          <w:rFonts w:hint="eastAsia" w:ascii="Arial"/>
          <w:sz w:val="30"/>
          <w:szCs w:val="30"/>
        </w:rPr>
      </w:pPr>
      <w:r>
        <w:rPr>
          <w:rFonts w:hint="eastAsia" w:ascii="Arial"/>
          <w:sz w:val="30"/>
          <w:szCs w:val="30"/>
        </w:rPr>
        <w:t>Unless the birth of Jesus had corresponded in this respect to ancient prophecy, the evidence of his Messiahship would have been materially defective.</w:t>
      </w:r>
    </w:p>
    <w:p w14:paraId="7E1ABF85">
      <w:pPr>
        <w:spacing w:line="290" w:lineRule="auto"/>
        <w:rPr>
          <w:rFonts w:hint="eastAsia" w:ascii="Arial"/>
          <w:sz w:val="30"/>
          <w:szCs w:val="30"/>
        </w:rPr>
      </w:pPr>
    </w:p>
    <w:p w14:paraId="48A22E61">
      <w:pPr>
        <w:spacing w:line="290" w:lineRule="auto"/>
        <w:rPr>
          <w:rFonts w:hint="eastAsia" w:ascii="Arial"/>
          <w:sz w:val="30"/>
          <w:szCs w:val="30"/>
        </w:rPr>
      </w:pPr>
      <w:r>
        <w:rPr>
          <w:rFonts w:hint="eastAsia" w:ascii="Arial"/>
          <w:sz w:val="30"/>
          <w:szCs w:val="30"/>
        </w:rPr>
        <w:t>除非耶稣的出生在这方面与古代预言相符，否则祂弥赛亚身份的证据就会有实质性的缺陷。</w:t>
      </w:r>
    </w:p>
    <w:p w14:paraId="43146207">
      <w:pPr>
        <w:spacing w:line="290" w:lineRule="auto"/>
        <w:rPr>
          <w:rFonts w:hint="eastAsia" w:ascii="Arial"/>
          <w:sz w:val="30"/>
          <w:szCs w:val="30"/>
        </w:rPr>
      </w:pPr>
    </w:p>
    <w:p w14:paraId="1B8FA439">
      <w:pPr>
        <w:spacing w:line="290" w:lineRule="auto"/>
        <w:rPr>
          <w:rFonts w:hint="eastAsia" w:ascii="Arial"/>
          <w:sz w:val="30"/>
          <w:szCs w:val="30"/>
        </w:rPr>
      </w:pPr>
      <w:r>
        <w:rPr>
          <w:rFonts w:hint="eastAsia" w:ascii="Arial"/>
          <w:sz w:val="30"/>
          <w:szCs w:val="30"/>
        </w:rPr>
        <w:t>Those chapters of the Gospels by Matthew and Luke, therefore, which narrate the circumstances of our Lord's conception and birth, are highly interesting and important; and nothing can be more awkward and absurd than the attempts which have been made to unsettle the faith of Christians regarding the authenticity of these portions of Scripture.</w:t>
      </w:r>
    </w:p>
    <w:p w14:paraId="2D984CD6">
      <w:pPr>
        <w:spacing w:line="290" w:lineRule="auto"/>
        <w:rPr>
          <w:rFonts w:hint="eastAsia" w:ascii="Arial"/>
          <w:sz w:val="30"/>
          <w:szCs w:val="30"/>
        </w:rPr>
      </w:pPr>
    </w:p>
    <w:p w14:paraId="58279CDA">
      <w:pPr>
        <w:spacing w:line="290" w:lineRule="auto"/>
        <w:rPr>
          <w:rFonts w:hint="eastAsia" w:ascii="Arial"/>
          <w:sz w:val="30"/>
          <w:szCs w:val="30"/>
        </w:rPr>
      </w:pPr>
      <w:r>
        <w:rPr>
          <w:rFonts w:hint="eastAsia" w:ascii="Arial"/>
          <w:sz w:val="30"/>
          <w:szCs w:val="30"/>
        </w:rPr>
        <w:t>因此，马太福音和路加福音中叙述我们主受孕和出生情况的那些章节，是极其有趣和重要的；而那些试图动摇基督徒对这些圣经部分真实性信心的尝试，没有比这更笨拙和荒谬的了。</w:t>
      </w:r>
    </w:p>
    <w:p w14:paraId="3F4F1439">
      <w:pPr>
        <w:spacing w:line="290" w:lineRule="auto"/>
        <w:rPr>
          <w:rFonts w:hint="eastAsia" w:ascii="Arial"/>
          <w:sz w:val="30"/>
          <w:szCs w:val="30"/>
        </w:rPr>
      </w:pPr>
    </w:p>
    <w:p w14:paraId="7CE6055A">
      <w:pPr>
        <w:spacing w:line="290" w:lineRule="auto"/>
        <w:rPr>
          <w:rFonts w:hint="eastAsia" w:ascii="Arial"/>
          <w:sz w:val="30"/>
          <w:szCs w:val="30"/>
        </w:rPr>
      </w:pPr>
      <w:r>
        <w:rPr>
          <w:rFonts w:hint="eastAsia" w:ascii="Arial"/>
          <w:sz w:val="30"/>
          <w:szCs w:val="30"/>
        </w:rPr>
        <w:t>The modern Socinians, in what they are pleased to style An improved Version of the New Testament, have thought proper to print the 1st chapter of Matthew from the 17th verse to the end, and the whole of the 2d chapter, and the whole of the 1st and 2d chapters of the Gospel by Luke, in Italic characters, in order to denote that the authenticity of all these passages is doubtful.</w:t>
      </w:r>
    </w:p>
    <w:p w14:paraId="03F9FA70">
      <w:pPr>
        <w:spacing w:line="290" w:lineRule="auto"/>
        <w:rPr>
          <w:rFonts w:hint="eastAsia" w:ascii="Arial"/>
          <w:sz w:val="30"/>
          <w:szCs w:val="30"/>
        </w:rPr>
      </w:pPr>
    </w:p>
    <w:p w14:paraId="476E027F">
      <w:pPr>
        <w:spacing w:line="290" w:lineRule="auto"/>
        <w:rPr>
          <w:rFonts w:hint="eastAsia" w:ascii="Arial"/>
          <w:sz w:val="30"/>
          <w:szCs w:val="30"/>
        </w:rPr>
      </w:pPr>
      <w:r>
        <w:rPr>
          <w:rFonts w:hint="eastAsia" w:ascii="Arial"/>
          <w:sz w:val="30"/>
          <w:szCs w:val="30"/>
        </w:rPr>
        <w:t>现代索西奴派（Socinians），在他们乐于称之为《新约改良译本》（An improved Version of the New Testament）中，认为应该将马太福音第1章从第17节到末尾，以及第2章整章，还有路加福音第1章和第2章整章，都用斜体字印刷，以表示所有这些段落的真实性都值得怀疑。</w:t>
      </w:r>
    </w:p>
    <w:p w14:paraId="03253698">
      <w:pPr>
        <w:spacing w:line="290" w:lineRule="auto"/>
        <w:rPr>
          <w:rFonts w:hint="eastAsia" w:ascii="Arial"/>
          <w:sz w:val="30"/>
          <w:szCs w:val="30"/>
        </w:rPr>
      </w:pPr>
    </w:p>
    <w:p w14:paraId="4060D707">
      <w:pPr>
        <w:spacing w:line="290" w:lineRule="auto"/>
        <w:rPr>
          <w:rFonts w:hint="eastAsia" w:ascii="Arial"/>
          <w:sz w:val="30"/>
          <w:szCs w:val="30"/>
        </w:rPr>
      </w:pPr>
      <w:r>
        <w:rPr>
          <w:rFonts w:hint="eastAsia" w:ascii="Arial"/>
          <w:sz w:val="30"/>
          <w:szCs w:val="30"/>
        </w:rPr>
        <w:t>In support of this strange Improvement, they can plead no higher authority than that of Ebion and Marcion, two early heretics, and avowed mutilators of the Scriptures.</w:t>
      </w:r>
    </w:p>
    <w:p w14:paraId="4D79C70E">
      <w:pPr>
        <w:spacing w:line="290" w:lineRule="auto"/>
        <w:rPr>
          <w:rFonts w:hint="eastAsia" w:ascii="Arial"/>
          <w:sz w:val="30"/>
          <w:szCs w:val="30"/>
        </w:rPr>
      </w:pPr>
    </w:p>
    <w:p w14:paraId="76FEDC79">
      <w:pPr>
        <w:spacing w:line="290" w:lineRule="auto"/>
        <w:rPr>
          <w:rFonts w:hint="eastAsia" w:ascii="Arial"/>
          <w:sz w:val="30"/>
          <w:szCs w:val="30"/>
        </w:rPr>
      </w:pPr>
      <w:r>
        <w:rPr>
          <w:rFonts w:hint="eastAsia" w:ascii="Arial"/>
          <w:sz w:val="30"/>
          <w:szCs w:val="30"/>
        </w:rPr>
        <w:t>为了支持这种奇怪的“改良”，他们所能引证的最高权威不过是以便尼派（Ebion）和马吉安（Marcion），这是两位早期的异端分子，也是公然篡改圣经的人。</w:t>
      </w:r>
    </w:p>
    <w:p w14:paraId="2F7F2F25">
      <w:pPr>
        <w:spacing w:line="290" w:lineRule="auto"/>
        <w:rPr>
          <w:rFonts w:hint="eastAsia" w:ascii="Arial"/>
          <w:sz w:val="30"/>
          <w:szCs w:val="30"/>
        </w:rPr>
      </w:pPr>
    </w:p>
    <w:p w14:paraId="182D2CF0">
      <w:pPr>
        <w:spacing w:line="290" w:lineRule="auto"/>
        <w:rPr>
          <w:rFonts w:hint="eastAsia" w:ascii="Arial"/>
          <w:sz w:val="30"/>
          <w:szCs w:val="30"/>
        </w:rPr>
      </w:pPr>
      <w:r>
        <w:rPr>
          <w:rFonts w:hint="eastAsia" w:ascii="Arial"/>
          <w:sz w:val="30"/>
          <w:szCs w:val="30"/>
        </w:rPr>
        <w:t>These Chapters are found in all the ancient Manuscripts and Versions now extant.</w:t>
      </w:r>
    </w:p>
    <w:p w14:paraId="5D8A0143">
      <w:pPr>
        <w:spacing w:line="290" w:lineRule="auto"/>
        <w:rPr>
          <w:rFonts w:hint="eastAsia" w:ascii="Arial"/>
          <w:sz w:val="30"/>
          <w:szCs w:val="30"/>
        </w:rPr>
      </w:pPr>
    </w:p>
    <w:p w14:paraId="18C53A18">
      <w:pPr>
        <w:spacing w:line="290" w:lineRule="auto"/>
        <w:rPr>
          <w:rFonts w:hint="eastAsia" w:ascii="Arial"/>
          <w:sz w:val="30"/>
          <w:szCs w:val="30"/>
        </w:rPr>
      </w:pPr>
      <w:r>
        <w:rPr>
          <w:rFonts w:hint="eastAsia" w:ascii="Arial"/>
          <w:sz w:val="30"/>
          <w:szCs w:val="30"/>
        </w:rPr>
        <w:t>这些章节存在于现存的所有古代手稿和译本中。</w:t>
      </w:r>
    </w:p>
    <w:p w14:paraId="7C095982">
      <w:pPr>
        <w:spacing w:line="290" w:lineRule="auto"/>
        <w:rPr>
          <w:rFonts w:hint="eastAsia" w:ascii="Arial"/>
          <w:sz w:val="30"/>
          <w:szCs w:val="30"/>
        </w:rPr>
      </w:pPr>
    </w:p>
    <w:p w14:paraId="2026A6F6">
      <w:pPr>
        <w:spacing w:line="290" w:lineRule="auto"/>
        <w:rPr>
          <w:rFonts w:hint="eastAsia" w:ascii="Arial"/>
          <w:sz w:val="30"/>
          <w:szCs w:val="30"/>
        </w:rPr>
      </w:pPr>
      <w:r>
        <w:rPr>
          <w:rFonts w:hint="eastAsia" w:ascii="Arial"/>
          <w:sz w:val="30"/>
          <w:szCs w:val="30"/>
        </w:rPr>
        <w:t>They are referred to as a part of the inspired record by the early writers of the Church; and even several of the cavils of Celsus against the Christian faith are founded on the contents of these chapters.</w:t>
      </w:r>
    </w:p>
    <w:p w14:paraId="3F540AC7">
      <w:pPr>
        <w:spacing w:line="290" w:lineRule="auto"/>
        <w:rPr>
          <w:rFonts w:hint="eastAsia" w:ascii="Arial"/>
          <w:sz w:val="30"/>
          <w:szCs w:val="30"/>
        </w:rPr>
      </w:pPr>
    </w:p>
    <w:p w14:paraId="305889E3">
      <w:pPr>
        <w:spacing w:line="290" w:lineRule="auto"/>
        <w:rPr>
          <w:rFonts w:hint="eastAsia" w:ascii="Arial"/>
          <w:sz w:val="30"/>
          <w:szCs w:val="30"/>
        </w:rPr>
      </w:pPr>
      <w:r>
        <w:rPr>
          <w:rFonts w:hint="eastAsia" w:ascii="Arial"/>
          <w:sz w:val="30"/>
          <w:szCs w:val="30"/>
        </w:rPr>
        <w:t>它们被早期教会作家引为受默示记录的一部分；甚至塞尔苏斯（Celsus）对基督教信仰的若干诘难也是基于这些章节的内容。</w:t>
      </w:r>
    </w:p>
    <w:p w14:paraId="07B7150A">
      <w:pPr>
        <w:spacing w:line="290" w:lineRule="auto"/>
        <w:rPr>
          <w:rFonts w:hint="eastAsia" w:ascii="Arial"/>
          <w:sz w:val="30"/>
          <w:szCs w:val="30"/>
        </w:rPr>
      </w:pPr>
    </w:p>
    <w:p w14:paraId="0FC5DAFD">
      <w:pPr>
        <w:spacing w:line="290" w:lineRule="auto"/>
        <w:rPr>
          <w:rFonts w:hint="eastAsia" w:ascii="Arial"/>
          <w:sz w:val="30"/>
          <w:szCs w:val="30"/>
        </w:rPr>
      </w:pPr>
      <w:r>
        <w:rPr>
          <w:rFonts w:hint="eastAsia" w:ascii="Arial"/>
          <w:sz w:val="30"/>
          <w:szCs w:val="30"/>
        </w:rPr>
        <w:t>Their authenticity is also strongly supported by internal evidence.</w:t>
      </w:r>
    </w:p>
    <w:p w14:paraId="3455975C">
      <w:pPr>
        <w:spacing w:line="290" w:lineRule="auto"/>
        <w:rPr>
          <w:rFonts w:hint="eastAsia" w:ascii="Arial"/>
          <w:sz w:val="30"/>
          <w:szCs w:val="30"/>
        </w:rPr>
      </w:pPr>
    </w:p>
    <w:p w14:paraId="07FDB744">
      <w:pPr>
        <w:spacing w:line="290" w:lineRule="auto"/>
        <w:rPr>
          <w:rFonts w:hint="eastAsia" w:ascii="Arial"/>
          <w:sz w:val="30"/>
          <w:szCs w:val="30"/>
        </w:rPr>
      </w:pPr>
      <w:r>
        <w:rPr>
          <w:rFonts w:hint="eastAsia" w:ascii="Arial"/>
          <w:sz w:val="30"/>
          <w:szCs w:val="30"/>
        </w:rPr>
        <w:t>它们的真实性也得到内部证据的有力支持。</w:t>
      </w:r>
    </w:p>
    <w:p w14:paraId="19EA2FA4">
      <w:pPr>
        <w:spacing w:line="290" w:lineRule="auto"/>
        <w:rPr>
          <w:rFonts w:hint="eastAsia" w:ascii="Arial"/>
          <w:sz w:val="30"/>
          <w:szCs w:val="30"/>
        </w:rPr>
      </w:pPr>
    </w:p>
    <w:p w14:paraId="118A6BA5">
      <w:pPr>
        <w:spacing w:line="290" w:lineRule="auto"/>
        <w:rPr>
          <w:rFonts w:hint="eastAsia" w:ascii="Arial"/>
          <w:sz w:val="30"/>
          <w:szCs w:val="30"/>
        </w:rPr>
      </w:pPr>
      <w:r>
        <w:rPr>
          <w:rFonts w:hint="eastAsia" w:ascii="Arial"/>
          <w:sz w:val="30"/>
          <w:szCs w:val="30"/>
        </w:rPr>
        <w:t>See Dr Campbell's Notes on Mat. 2:23.2 and Luke 3:23.2 and the appropriate remarks of Dr Magee on this subject.*</w:t>
      </w:r>
    </w:p>
    <w:p w14:paraId="4C39C165">
      <w:pPr>
        <w:spacing w:line="290" w:lineRule="auto"/>
        <w:rPr>
          <w:rFonts w:hint="eastAsia" w:ascii="Arial"/>
          <w:sz w:val="30"/>
          <w:szCs w:val="30"/>
        </w:rPr>
      </w:pPr>
    </w:p>
    <w:p w14:paraId="41D3FD58">
      <w:pPr>
        <w:spacing w:line="290" w:lineRule="auto"/>
        <w:rPr>
          <w:rFonts w:hint="eastAsia" w:ascii="Arial"/>
          <w:sz w:val="30"/>
          <w:szCs w:val="30"/>
        </w:rPr>
      </w:pPr>
      <w:r>
        <w:rPr>
          <w:rFonts w:hint="eastAsia" w:ascii="Arial"/>
          <w:sz w:val="30"/>
          <w:szCs w:val="30"/>
        </w:rPr>
        <w:t>参见坎贝尔博士（Dr Campbell）对马太福音2章23节2和路加福音3章23节2的注释，以及马吉博士（Dr Magee）对此主题的恰当评论。*</w:t>
      </w:r>
    </w:p>
    <w:p w14:paraId="37565B51">
      <w:pPr>
        <w:spacing w:line="290" w:lineRule="auto"/>
        <w:rPr>
          <w:rFonts w:hint="eastAsia" w:ascii="Arial"/>
          <w:sz w:val="30"/>
          <w:szCs w:val="30"/>
        </w:rPr>
      </w:pPr>
    </w:p>
    <w:p w14:paraId="058619B3">
      <w:pPr>
        <w:spacing w:line="290" w:lineRule="auto"/>
        <w:rPr>
          <w:rFonts w:hint="eastAsia" w:ascii="Arial"/>
          <w:sz w:val="30"/>
          <w:szCs w:val="30"/>
        </w:rPr>
      </w:pPr>
      <w:r>
        <w:rPr>
          <w:rFonts w:hint="eastAsia" w:ascii="Arial"/>
          <w:sz w:val="30"/>
          <w:szCs w:val="30"/>
        </w:rPr>
        <w:t>The miraculous conception of Christ, though questioned by some, and horribly derided by others, exhibits to the pure and enlightened mind, a display of Divine wisdom and power, in perfect accordance with all the other parts of the scheme of redemption.</w:t>
      </w:r>
    </w:p>
    <w:p w14:paraId="15EE8143">
      <w:pPr>
        <w:spacing w:line="290" w:lineRule="auto"/>
        <w:rPr>
          <w:rFonts w:hint="eastAsia" w:ascii="Arial"/>
          <w:sz w:val="30"/>
          <w:szCs w:val="30"/>
        </w:rPr>
      </w:pPr>
    </w:p>
    <w:p w14:paraId="619CC399">
      <w:pPr>
        <w:spacing w:line="290" w:lineRule="auto"/>
        <w:rPr>
          <w:rFonts w:hint="eastAsia" w:ascii="Arial"/>
          <w:sz w:val="30"/>
          <w:szCs w:val="30"/>
        </w:rPr>
      </w:pPr>
      <w:r>
        <w:rPr>
          <w:rFonts w:hint="eastAsia" w:ascii="Arial"/>
          <w:sz w:val="30"/>
          <w:szCs w:val="30"/>
        </w:rPr>
        <w:t>基督的神奇受孕，虽然受到一些人的质疑，并遭到另一些人的可怕嘲弄，但对纯洁和蒙光照的心灵而言，它展现了神圣智慧和能力的彰显，与救赎计划的所有其他部分完全一致。</w:t>
      </w:r>
    </w:p>
    <w:p w14:paraId="05B69BDE">
      <w:pPr>
        <w:spacing w:line="290" w:lineRule="auto"/>
        <w:rPr>
          <w:rFonts w:hint="eastAsia" w:ascii="Arial"/>
          <w:sz w:val="30"/>
          <w:szCs w:val="30"/>
        </w:rPr>
      </w:pPr>
    </w:p>
    <w:p w14:paraId="1F9B62DD">
      <w:pPr>
        <w:spacing w:line="290" w:lineRule="auto"/>
        <w:rPr>
          <w:rFonts w:hint="eastAsia" w:ascii="Arial"/>
          <w:sz w:val="30"/>
          <w:szCs w:val="30"/>
        </w:rPr>
      </w:pPr>
      <w:r>
        <w:rPr>
          <w:rFonts w:hint="eastAsia" w:ascii="Arial"/>
          <w:sz w:val="30"/>
          <w:szCs w:val="30"/>
        </w:rPr>
        <w:t>It was highly expedient that this extraordinary personage should come into the world in an extraordinary manner; and if it was necessary that the Saviour of sinners should himself assume their nature, and at the same time continue completely free from moral defilement, why should it seem incredible that a miracle was wrought for the purpose of securing his exemption from that original guilt and corruption, which is inherited by all the other descendants of Adam?</w:t>
      </w:r>
    </w:p>
    <w:p w14:paraId="2713E39C">
      <w:pPr>
        <w:spacing w:line="290" w:lineRule="auto"/>
        <w:rPr>
          <w:rFonts w:hint="eastAsia" w:ascii="Arial"/>
          <w:sz w:val="30"/>
          <w:szCs w:val="30"/>
        </w:rPr>
      </w:pPr>
    </w:p>
    <w:p w14:paraId="06574485">
      <w:pPr>
        <w:spacing w:line="290" w:lineRule="auto"/>
        <w:rPr>
          <w:rFonts w:hint="eastAsia" w:ascii="Arial"/>
          <w:sz w:val="30"/>
          <w:szCs w:val="30"/>
        </w:rPr>
      </w:pPr>
      <w:r>
        <w:rPr>
          <w:rFonts w:hint="eastAsia" w:ascii="Arial"/>
          <w:sz w:val="30"/>
          <w:szCs w:val="30"/>
        </w:rPr>
        <w:t>这位非凡的人物以非凡的方式来到世上是极其合宜的；如果罪人的救主必须亲自取他们的人性，同时又完全摆脱道德的玷污，那么，为了确保祂免于亚当所有其他后裔所继承的原罪和败坏而行了一个神迹，这又有什么不可信的呢？</w:t>
      </w:r>
    </w:p>
    <w:p w14:paraId="3C8A4F65">
      <w:pPr>
        <w:spacing w:line="290" w:lineRule="auto"/>
        <w:rPr>
          <w:rFonts w:hint="eastAsia" w:ascii="Arial"/>
          <w:sz w:val="30"/>
          <w:szCs w:val="30"/>
        </w:rPr>
      </w:pPr>
    </w:p>
    <w:p w14:paraId="4591DCD2">
      <w:pPr>
        <w:spacing w:line="290" w:lineRule="auto"/>
        <w:rPr>
          <w:rFonts w:hint="eastAsia" w:ascii="Arial"/>
          <w:sz w:val="30"/>
          <w:szCs w:val="30"/>
        </w:rPr>
      </w:pPr>
      <w:r>
        <w:rPr>
          <w:rFonts w:hint="eastAsia" w:ascii="Arial"/>
          <w:sz w:val="30"/>
          <w:szCs w:val="30"/>
        </w:rPr>
        <w:t>If "the Spirit of God moved upon the face of the waters" at the beginning of the world, to produce, by his mighty influence, life, order and beauty, where all was darkness, confusion and inanity, what impropriety can be shown in the same Spirit's "creating a new thing upon the earth" in the fulness of time?</w:t>
      </w:r>
    </w:p>
    <w:p w14:paraId="3D5A9892">
      <w:pPr>
        <w:spacing w:line="290" w:lineRule="auto"/>
        <w:rPr>
          <w:rFonts w:hint="eastAsia" w:ascii="Arial"/>
          <w:sz w:val="30"/>
          <w:szCs w:val="30"/>
        </w:rPr>
      </w:pPr>
    </w:p>
    <w:p w14:paraId="62AD8E01">
      <w:pPr>
        <w:spacing w:line="290" w:lineRule="auto"/>
        <w:rPr>
          <w:rFonts w:hint="eastAsia" w:ascii="Arial"/>
          <w:sz w:val="30"/>
          <w:szCs w:val="30"/>
        </w:rPr>
      </w:pPr>
      <w:r>
        <w:rPr>
          <w:rFonts w:hint="eastAsia" w:ascii="Arial"/>
          <w:sz w:val="30"/>
          <w:szCs w:val="30"/>
        </w:rPr>
        <w:t>如果在创世之初，“神的灵运行在水面上”，藉着祂大能的影响，在一切都是黑暗、混乱和虚空之处产生生命、秩序和美丽，那么，同一位圣灵在时候满足时“在地上创造一件新事”，又有什么不当之处呢？</w:t>
      </w:r>
    </w:p>
    <w:p w14:paraId="5A83FD27">
      <w:pPr>
        <w:spacing w:line="290" w:lineRule="auto"/>
        <w:rPr>
          <w:rFonts w:hint="eastAsia" w:ascii="Arial"/>
          <w:sz w:val="30"/>
          <w:szCs w:val="30"/>
        </w:rPr>
      </w:pPr>
    </w:p>
    <w:p w14:paraId="69B7FB6E">
      <w:pPr>
        <w:spacing w:line="290" w:lineRule="auto"/>
        <w:rPr>
          <w:rFonts w:hint="eastAsia" w:ascii="Arial"/>
          <w:sz w:val="30"/>
          <w:szCs w:val="30"/>
        </w:rPr>
      </w:pPr>
      <w:r>
        <w:rPr>
          <w:rFonts w:hint="eastAsia" w:ascii="Arial"/>
          <w:sz w:val="30"/>
          <w:szCs w:val="30"/>
        </w:rPr>
        <w:t>In this miraculous operation, the Deity did nothing more unworthy of his character than when he formed Adam of the dust of the ground, and Eve of a rib taken out of Adam's side.</w:t>
      </w:r>
    </w:p>
    <w:p w14:paraId="0704605E">
      <w:pPr>
        <w:spacing w:line="290" w:lineRule="auto"/>
        <w:rPr>
          <w:rFonts w:hint="eastAsia" w:ascii="Arial"/>
          <w:sz w:val="30"/>
          <w:szCs w:val="30"/>
        </w:rPr>
      </w:pPr>
    </w:p>
    <w:p w14:paraId="31DC6230">
      <w:pPr>
        <w:spacing w:line="290" w:lineRule="auto"/>
        <w:rPr>
          <w:rFonts w:hint="eastAsia" w:ascii="Arial"/>
          <w:sz w:val="30"/>
          <w:szCs w:val="30"/>
        </w:rPr>
      </w:pPr>
      <w:r>
        <w:rPr>
          <w:rFonts w:hint="eastAsia" w:ascii="Arial"/>
          <w:sz w:val="30"/>
          <w:szCs w:val="30"/>
        </w:rPr>
        <w:t>在这神奇的运作中，神所做的，并不比祂用尘土造亚当，用从亚当肋旁取出的肋骨造夏娃更不符合祂的品格。</w:t>
      </w:r>
    </w:p>
    <w:p w14:paraId="39864494">
      <w:pPr>
        <w:spacing w:line="290" w:lineRule="auto"/>
        <w:rPr>
          <w:rFonts w:hint="eastAsia" w:ascii="Arial"/>
          <w:sz w:val="30"/>
          <w:szCs w:val="30"/>
        </w:rPr>
      </w:pPr>
    </w:p>
    <w:p w14:paraId="48E451DA">
      <w:pPr>
        <w:spacing w:line="290" w:lineRule="auto"/>
        <w:rPr>
          <w:rFonts w:hint="eastAsia" w:ascii="Arial"/>
          <w:sz w:val="30"/>
          <w:szCs w:val="30"/>
        </w:rPr>
      </w:pPr>
      <w:r>
        <w:rPr>
          <w:rFonts w:hint="eastAsia" w:ascii="Arial"/>
          <w:sz w:val="30"/>
          <w:szCs w:val="30"/>
        </w:rPr>
        <w:t>See Bishop Horsley's Sermon on the Miraculous Conception; and also some judicious remarks on this topic by Dr David Hunter of St Andrews, whose useful and well-written book on the History of Christ ought not to be consigned to oblivion.*</w:t>
      </w:r>
    </w:p>
    <w:p w14:paraId="4D011DA0">
      <w:pPr>
        <w:spacing w:line="290" w:lineRule="auto"/>
        <w:rPr>
          <w:rFonts w:hint="eastAsia" w:ascii="Arial"/>
          <w:sz w:val="30"/>
          <w:szCs w:val="30"/>
        </w:rPr>
      </w:pPr>
    </w:p>
    <w:p w14:paraId="6DB49033">
      <w:pPr>
        <w:spacing w:line="290" w:lineRule="auto"/>
        <w:rPr>
          <w:rFonts w:hint="eastAsia" w:ascii="Arial"/>
          <w:sz w:val="30"/>
          <w:szCs w:val="30"/>
        </w:rPr>
      </w:pPr>
      <w:r>
        <w:rPr>
          <w:rFonts w:hint="eastAsia" w:ascii="Arial"/>
          <w:sz w:val="30"/>
          <w:szCs w:val="30"/>
        </w:rPr>
        <w:t>参见霍斯利主教（Bishop Horsley）关于神迹受孕的讲道；以及圣安德鲁斯的大卫·亨特博士（Dr David Hunter of St Andrews）对此主题的一些明智评论，他那本关于基督历史的有用且写得很好的书不应被遗忘。*</w:t>
      </w:r>
    </w:p>
    <w:p w14:paraId="50F3A5B5">
      <w:pPr>
        <w:spacing w:line="290" w:lineRule="auto"/>
        <w:rPr>
          <w:rFonts w:hint="eastAsia" w:ascii="Arial"/>
          <w:sz w:val="30"/>
          <w:szCs w:val="30"/>
        </w:rPr>
      </w:pPr>
    </w:p>
    <w:p w14:paraId="56EEE2FF">
      <w:pPr>
        <w:spacing w:line="290" w:lineRule="auto"/>
        <w:rPr>
          <w:rFonts w:hint="eastAsia" w:ascii="Arial"/>
          <w:sz w:val="30"/>
          <w:szCs w:val="30"/>
        </w:rPr>
      </w:pPr>
      <w:r>
        <w:rPr>
          <w:rFonts w:hint="eastAsia" w:ascii="Arial"/>
          <w:sz w:val="30"/>
          <w:szCs w:val="30"/>
        </w:rPr>
        <w:t>NOTEVI. Page 19</w:t>
      </w:r>
    </w:p>
    <w:p w14:paraId="1D4A9EAA">
      <w:pPr>
        <w:spacing w:line="290" w:lineRule="auto"/>
        <w:rPr>
          <w:rFonts w:hint="eastAsia" w:ascii="Arial"/>
          <w:sz w:val="30"/>
          <w:szCs w:val="30"/>
        </w:rPr>
      </w:pPr>
    </w:p>
    <w:p w14:paraId="7032833A">
      <w:pPr>
        <w:spacing w:line="290" w:lineRule="auto"/>
        <w:rPr>
          <w:rFonts w:hint="eastAsia" w:ascii="Arial"/>
          <w:sz w:val="30"/>
          <w:szCs w:val="30"/>
        </w:rPr>
      </w:pPr>
      <w:r>
        <w:rPr>
          <w:rFonts w:hint="eastAsia" w:ascii="Arial"/>
          <w:sz w:val="30"/>
          <w:szCs w:val="30"/>
        </w:rPr>
        <w:t>注释六，第十九页</w:t>
      </w:r>
    </w:p>
    <w:p w14:paraId="7E36DBCF">
      <w:pPr>
        <w:spacing w:line="290" w:lineRule="auto"/>
        <w:rPr>
          <w:rFonts w:hint="eastAsia" w:ascii="Arial"/>
          <w:sz w:val="30"/>
          <w:szCs w:val="30"/>
        </w:rPr>
      </w:pPr>
    </w:p>
    <w:p w14:paraId="3929B27E">
      <w:pPr>
        <w:spacing w:line="290" w:lineRule="auto"/>
        <w:rPr>
          <w:rFonts w:hint="eastAsia" w:ascii="Arial"/>
          <w:sz w:val="30"/>
          <w:szCs w:val="30"/>
        </w:rPr>
      </w:pPr>
      <w:r>
        <w:rPr>
          <w:rFonts w:hint="eastAsia" w:ascii="Arial"/>
          <w:sz w:val="30"/>
          <w:szCs w:val="30"/>
        </w:rPr>
        <w:t>The Protevangelium of James is one of those spurious writings which, under the name of Gospels, Epistles, Acts and Revelations, have made pretensions to a place in the sacred canon of the New Testament.</w:t>
      </w:r>
    </w:p>
    <w:p w14:paraId="67300A56">
      <w:pPr>
        <w:spacing w:line="290" w:lineRule="auto"/>
        <w:rPr>
          <w:rFonts w:hint="eastAsia" w:ascii="Arial"/>
          <w:sz w:val="30"/>
          <w:szCs w:val="30"/>
        </w:rPr>
      </w:pPr>
    </w:p>
    <w:p w14:paraId="5BAE642B">
      <w:pPr>
        <w:spacing w:line="290" w:lineRule="auto"/>
        <w:rPr>
          <w:rFonts w:hint="eastAsia" w:ascii="Arial"/>
          <w:sz w:val="30"/>
          <w:szCs w:val="30"/>
        </w:rPr>
      </w:pPr>
      <w:r>
        <w:rPr>
          <w:rFonts w:hint="eastAsia" w:ascii="Arial"/>
          <w:sz w:val="30"/>
          <w:szCs w:val="30"/>
        </w:rPr>
        <w:t>《雅各原始福音》(Protevangelium of James)是那些伪经之一，它们以福音书、书信、行传和启示录的名义，妄图在新约正典中占有一席之地。</w:t>
      </w:r>
    </w:p>
    <w:p w14:paraId="1B147DB5">
      <w:pPr>
        <w:spacing w:line="290" w:lineRule="auto"/>
        <w:rPr>
          <w:rFonts w:hint="eastAsia" w:ascii="Arial"/>
          <w:sz w:val="30"/>
          <w:szCs w:val="30"/>
        </w:rPr>
      </w:pPr>
    </w:p>
    <w:p w14:paraId="254FE4F7">
      <w:pPr>
        <w:spacing w:line="290" w:lineRule="auto"/>
        <w:rPr>
          <w:rFonts w:hint="eastAsia" w:ascii="Arial"/>
          <w:sz w:val="30"/>
          <w:szCs w:val="30"/>
        </w:rPr>
      </w:pPr>
      <w:r>
        <w:rPr>
          <w:rFonts w:hint="eastAsia" w:ascii="Arial"/>
          <w:sz w:val="30"/>
          <w:szCs w:val="30"/>
        </w:rPr>
        <w:t>It coincides, in general, with a work entitled The Gospel of the Birth of Mary, and is thought to have been written in the third or perhaps the second Century by some Hellenistic Jew.</w:t>
      </w:r>
    </w:p>
    <w:p w14:paraId="532DAB8C">
      <w:pPr>
        <w:spacing w:line="290" w:lineRule="auto"/>
        <w:rPr>
          <w:rFonts w:hint="eastAsia" w:ascii="Arial"/>
          <w:sz w:val="30"/>
          <w:szCs w:val="30"/>
        </w:rPr>
      </w:pPr>
    </w:p>
    <w:p w14:paraId="7D998742">
      <w:pPr>
        <w:spacing w:line="290" w:lineRule="auto"/>
        <w:rPr>
          <w:rFonts w:hint="eastAsia" w:ascii="Arial"/>
          <w:sz w:val="30"/>
          <w:szCs w:val="30"/>
        </w:rPr>
      </w:pPr>
      <w:r>
        <w:rPr>
          <w:rFonts w:hint="eastAsia" w:ascii="Arial"/>
          <w:sz w:val="30"/>
          <w:szCs w:val="30"/>
        </w:rPr>
        <w:t>它大体上与一部名为《马利亚诞生福音》(The Gospel of the Birth of Mary)的作品相吻合，据信是由某位希腊化犹太人(Hellenistic Jew)在第三世纪或可能第二世纪写成的。</w:t>
      </w:r>
    </w:p>
    <w:p w14:paraId="52ED20DA">
      <w:pPr>
        <w:spacing w:line="290" w:lineRule="auto"/>
        <w:rPr>
          <w:rFonts w:hint="eastAsia" w:ascii="Arial"/>
          <w:sz w:val="30"/>
          <w:szCs w:val="30"/>
        </w:rPr>
      </w:pPr>
    </w:p>
    <w:p w14:paraId="051F6A51">
      <w:pPr>
        <w:spacing w:line="290" w:lineRule="auto"/>
        <w:rPr>
          <w:rFonts w:hint="eastAsia" w:ascii="Arial"/>
          <w:sz w:val="30"/>
          <w:szCs w:val="30"/>
        </w:rPr>
      </w:pPr>
      <w:r>
        <w:rPr>
          <w:rFonts w:hint="eastAsia" w:ascii="Arial"/>
          <w:sz w:val="30"/>
          <w:szCs w:val="30"/>
        </w:rPr>
        <w:t>In common with the other apocryphal books, it was never acknowledged as authentic by the primitive Christians; and notwithstanding the bold assertions of a late writer, it was not frequently alluded to by the ancient Fathers, nor did it gain a general reception in the Christian world.</w:t>
      </w:r>
    </w:p>
    <w:p w14:paraId="0B6001CE">
      <w:pPr>
        <w:spacing w:line="290" w:lineRule="auto"/>
        <w:rPr>
          <w:rFonts w:hint="eastAsia" w:ascii="Arial"/>
          <w:sz w:val="30"/>
          <w:szCs w:val="30"/>
        </w:rPr>
      </w:pPr>
    </w:p>
    <w:p w14:paraId="6C5480A4">
      <w:pPr>
        <w:spacing w:line="290" w:lineRule="auto"/>
        <w:rPr>
          <w:rFonts w:hint="eastAsia" w:ascii="Arial"/>
          <w:sz w:val="30"/>
          <w:szCs w:val="30"/>
        </w:rPr>
      </w:pPr>
      <w:r>
        <w:rPr>
          <w:rFonts w:hint="eastAsia" w:ascii="Arial"/>
          <w:sz w:val="30"/>
          <w:szCs w:val="30"/>
        </w:rPr>
        <w:t>与其他伪经一样，它从未被早期基督徒承认为真经；尽管一位近代作家的断言大胆，但古代教父们并未经常提及它，它也未在基督教世界获得普遍接受。</w:t>
      </w:r>
    </w:p>
    <w:p w14:paraId="62DA8229">
      <w:pPr>
        <w:spacing w:line="290" w:lineRule="auto"/>
        <w:rPr>
          <w:rFonts w:hint="eastAsia" w:ascii="Arial"/>
          <w:sz w:val="30"/>
          <w:szCs w:val="30"/>
        </w:rPr>
      </w:pPr>
    </w:p>
    <w:p w14:paraId="25E2DA75">
      <w:pPr>
        <w:spacing w:line="290" w:lineRule="auto"/>
        <w:rPr>
          <w:rFonts w:hint="eastAsia" w:ascii="Arial"/>
          <w:sz w:val="30"/>
          <w:szCs w:val="30"/>
        </w:rPr>
      </w:pPr>
      <w:r>
        <w:rPr>
          <w:rFonts w:hint="eastAsia" w:ascii="Arial"/>
          <w:sz w:val="30"/>
          <w:szCs w:val="30"/>
        </w:rPr>
        <w:t>The idle and impertinent stories indeed with which this and the other spurious Gospels abound, and which render them extremely unlike the sacred details of the inspired evangelists, afford sufficient internal evidence that they have no just claims to divine inspiration.</w:t>
      </w:r>
    </w:p>
    <w:p w14:paraId="671F85F6">
      <w:pPr>
        <w:spacing w:line="290" w:lineRule="auto"/>
        <w:rPr>
          <w:rFonts w:hint="eastAsia" w:ascii="Arial"/>
          <w:sz w:val="30"/>
          <w:szCs w:val="30"/>
        </w:rPr>
      </w:pPr>
    </w:p>
    <w:p w14:paraId="74860F9B">
      <w:pPr>
        <w:spacing w:line="290" w:lineRule="auto"/>
        <w:rPr>
          <w:rFonts w:hint="eastAsia" w:ascii="Arial"/>
          <w:sz w:val="30"/>
          <w:szCs w:val="30"/>
        </w:rPr>
      </w:pPr>
      <w:r>
        <w:rPr>
          <w:rFonts w:hint="eastAsia" w:ascii="Arial"/>
          <w:sz w:val="30"/>
          <w:szCs w:val="30"/>
        </w:rPr>
        <w:t>事实上，这部以及其他伪福音书中充斥的那些无聊而不相干的故事，使它们与受默示的福音书作者神圣的细节记载极为不同，这足以提供内部证据，证明它们没有正当理由声称拥有神的默示。</w:t>
      </w:r>
    </w:p>
    <w:p w14:paraId="2FD02119">
      <w:pPr>
        <w:spacing w:line="290" w:lineRule="auto"/>
        <w:rPr>
          <w:rFonts w:hint="eastAsia" w:ascii="Arial"/>
          <w:sz w:val="30"/>
          <w:szCs w:val="30"/>
        </w:rPr>
      </w:pPr>
    </w:p>
    <w:p w14:paraId="260B91BB">
      <w:pPr>
        <w:spacing w:line="290" w:lineRule="auto"/>
        <w:rPr>
          <w:rFonts w:hint="eastAsia" w:ascii="Arial"/>
          <w:sz w:val="30"/>
          <w:szCs w:val="30"/>
        </w:rPr>
      </w:pPr>
      <w:r>
        <w:rPr>
          <w:rFonts w:hint="eastAsia" w:ascii="Arial"/>
          <w:sz w:val="30"/>
          <w:szCs w:val="30"/>
        </w:rPr>
        <w:t>The attempts which the enemies of Christianity have made to sap the credit of the New Testament, by confronting it with these "silly and drivelling forgeries," could not fail to prove utterly abortive.</w:t>
      </w:r>
    </w:p>
    <w:p w14:paraId="08835AEE">
      <w:pPr>
        <w:spacing w:line="290" w:lineRule="auto"/>
        <w:rPr>
          <w:rFonts w:hint="eastAsia" w:ascii="Arial"/>
          <w:sz w:val="30"/>
          <w:szCs w:val="30"/>
        </w:rPr>
      </w:pPr>
    </w:p>
    <w:p w14:paraId="67936877">
      <w:pPr>
        <w:spacing w:line="290" w:lineRule="auto"/>
        <w:rPr>
          <w:rFonts w:hint="eastAsia" w:ascii="Arial"/>
          <w:sz w:val="30"/>
          <w:szCs w:val="30"/>
        </w:rPr>
      </w:pPr>
      <w:r>
        <w:rPr>
          <w:rFonts w:hint="eastAsia" w:ascii="Arial"/>
          <w:sz w:val="30"/>
          <w:szCs w:val="30"/>
        </w:rPr>
        <w:t>基督教的敌人试图通过将新约与这些“愚蠢而琐碎的伪造品”对质来削弱新约的信誉，这些尝试注定是完全失败的。</w:t>
      </w:r>
    </w:p>
    <w:p w14:paraId="019DA33E">
      <w:pPr>
        <w:spacing w:line="290" w:lineRule="auto"/>
        <w:rPr>
          <w:rFonts w:hint="eastAsia" w:ascii="Arial"/>
          <w:sz w:val="30"/>
          <w:szCs w:val="30"/>
        </w:rPr>
      </w:pPr>
    </w:p>
    <w:p w14:paraId="1B241134">
      <w:pPr>
        <w:spacing w:line="290" w:lineRule="auto"/>
        <w:rPr>
          <w:rFonts w:hint="eastAsia" w:ascii="Arial"/>
          <w:sz w:val="30"/>
          <w:szCs w:val="30"/>
        </w:rPr>
      </w:pPr>
      <w:r>
        <w:rPr>
          <w:rFonts w:hint="eastAsia" w:ascii="Arial"/>
          <w:sz w:val="30"/>
          <w:szCs w:val="30"/>
        </w:rPr>
        <w:t>—Dr Leland, in the 1st Volume of his View of English Deistical Writers, takes notice, in his account of Toland, of a book published by that Author 1698, entitled Amyntor, in which he strives with great zeal to invalidate by this means the authority of the New Testament;—and he refers to the satisfactory answers which Toland received from Dr Samuel Clarke, Mr Stephen Nye, and particularly recommends Mr Richardson's "Canon of the New Testament Vindicated"—"A new and full method of settling the canonical authority of the New Testament," in three Volumes, by Mr Jones—and the voluminous and excellent work of Dr Lardner, entitled, "the Credibility of the Gospel History."</w:t>
      </w:r>
    </w:p>
    <w:p w14:paraId="51B2A71D">
      <w:pPr>
        <w:spacing w:line="290" w:lineRule="auto"/>
        <w:rPr>
          <w:rFonts w:hint="eastAsia" w:ascii="Arial"/>
          <w:sz w:val="30"/>
          <w:szCs w:val="30"/>
        </w:rPr>
      </w:pPr>
    </w:p>
    <w:p w14:paraId="78DF1DF4">
      <w:pPr>
        <w:spacing w:line="290" w:lineRule="auto"/>
        <w:rPr>
          <w:rFonts w:hint="eastAsia" w:ascii="Arial"/>
          <w:sz w:val="30"/>
          <w:szCs w:val="30"/>
        </w:rPr>
      </w:pPr>
      <w:r>
        <w:rPr>
          <w:rFonts w:hint="eastAsia" w:ascii="Arial"/>
          <w:sz w:val="30"/>
          <w:szCs w:val="30"/>
        </w:rPr>
        <w:t>——利兰博士（Dr. Leland）在其《英国自然神论作家观点》（View of English Deistical Writers）第一卷中，在论述托兰（Toland）时，注意到该作者于1698年出版的一本书，名为《阿明托》(Amyntor)，书中他极力试图通过这种方式来否定新约的权威；——并且他提到了托兰从塞缪尔·克拉克博士（Dr. Samuel Clarke）、斯蒂芬·奈先生（Mr. Stephen Nye）那里得到的令人满意的答复，并特别推荐了理查森先生（Mr. Richardson）的《新约正典辩护》（Canon of the New Testament Vindicated）——琼斯先生（Mr. Jones）的三卷本著作《确立新约正典权威的新而完整的方法》（A new and full method of settling the canonical authority of the New Testament）——以及拉德纳博士（Dr. Lardner）那部卷帙浩繁且卓越的著作，名为《福音史的可信性》（the Credibility of the Gospel History）。</w:t>
      </w:r>
    </w:p>
    <w:p w14:paraId="3B1107A2">
      <w:pPr>
        <w:spacing w:line="290" w:lineRule="auto"/>
        <w:rPr>
          <w:rFonts w:hint="eastAsia" w:ascii="Arial"/>
          <w:sz w:val="30"/>
          <w:szCs w:val="30"/>
        </w:rPr>
      </w:pPr>
    </w:p>
    <w:p w14:paraId="44809551">
      <w:pPr>
        <w:spacing w:line="290" w:lineRule="auto"/>
        <w:rPr>
          <w:rFonts w:hint="eastAsia" w:ascii="Arial"/>
          <w:sz w:val="30"/>
          <w:szCs w:val="30"/>
        </w:rPr>
      </w:pPr>
      <w:r>
        <w:rPr>
          <w:rFonts w:hint="eastAsia" w:ascii="Arial"/>
          <w:sz w:val="30"/>
          <w:szCs w:val="30"/>
        </w:rPr>
        <w:t>On this point the reader might also consult Horne's "Introduction to the critical study and knowledge of the Holy Scriptures,"* and a late article in the Quarterly Review.†</w:t>
      </w:r>
    </w:p>
    <w:p w14:paraId="2A03207D">
      <w:pPr>
        <w:spacing w:line="290" w:lineRule="auto"/>
        <w:rPr>
          <w:rFonts w:hint="eastAsia" w:ascii="Arial"/>
          <w:sz w:val="30"/>
          <w:szCs w:val="30"/>
        </w:rPr>
      </w:pPr>
    </w:p>
    <w:p w14:paraId="300AE00E">
      <w:pPr>
        <w:spacing w:line="290" w:lineRule="auto"/>
        <w:rPr>
          <w:rFonts w:hint="eastAsia" w:ascii="Arial"/>
          <w:sz w:val="30"/>
          <w:szCs w:val="30"/>
        </w:rPr>
      </w:pPr>
      <w:r>
        <w:rPr>
          <w:rFonts w:hint="eastAsia" w:ascii="Arial"/>
          <w:sz w:val="30"/>
          <w:szCs w:val="30"/>
        </w:rPr>
        <w:t>关于这一点，读者还可以查阅霍恩（Horne）的《圣经考证研究与知识导论》（Introduction to the critical study and knowledge of the Holy Scriptures）*，以及《季刊评论》（Quarterly Review）† 最近的一篇文章。</w:t>
      </w:r>
    </w:p>
    <w:p w14:paraId="18514160">
      <w:pPr>
        <w:spacing w:line="290" w:lineRule="auto"/>
        <w:rPr>
          <w:rFonts w:hint="eastAsia" w:ascii="Arial"/>
          <w:sz w:val="30"/>
          <w:szCs w:val="30"/>
        </w:rPr>
      </w:pPr>
    </w:p>
    <w:p w14:paraId="22221313">
      <w:pPr>
        <w:spacing w:line="290" w:lineRule="auto"/>
        <w:rPr>
          <w:rFonts w:hint="eastAsia" w:ascii="Arial"/>
          <w:sz w:val="30"/>
          <w:szCs w:val="30"/>
        </w:rPr>
      </w:pPr>
      <w:r>
        <w:rPr>
          <w:rFonts w:hint="eastAsia" w:ascii="Arial"/>
          <w:sz w:val="30"/>
          <w:szCs w:val="30"/>
        </w:rPr>
        <w:t>NOTE VII. Page 28</w:t>
      </w:r>
    </w:p>
    <w:p w14:paraId="64D18F42">
      <w:pPr>
        <w:spacing w:line="290" w:lineRule="auto"/>
        <w:rPr>
          <w:rFonts w:hint="eastAsia" w:ascii="Arial"/>
          <w:sz w:val="30"/>
          <w:szCs w:val="30"/>
        </w:rPr>
      </w:pPr>
    </w:p>
    <w:p w14:paraId="3BA22E25">
      <w:pPr>
        <w:spacing w:line="290" w:lineRule="auto"/>
        <w:rPr>
          <w:rFonts w:hint="eastAsia" w:ascii="Arial"/>
          <w:sz w:val="30"/>
          <w:szCs w:val="30"/>
        </w:rPr>
      </w:pPr>
      <w:r>
        <w:rPr>
          <w:rFonts w:hint="eastAsia" w:ascii="Arial"/>
          <w:sz w:val="30"/>
          <w:szCs w:val="30"/>
        </w:rPr>
        <w:t>注释七，第二十八页</w:t>
      </w:r>
    </w:p>
    <w:p w14:paraId="7B890AA6">
      <w:pPr>
        <w:spacing w:line="290" w:lineRule="auto"/>
        <w:rPr>
          <w:rFonts w:hint="eastAsia" w:ascii="Arial"/>
          <w:sz w:val="30"/>
          <w:szCs w:val="30"/>
        </w:rPr>
      </w:pPr>
    </w:p>
    <w:p w14:paraId="670640DA">
      <w:pPr>
        <w:spacing w:line="290" w:lineRule="auto"/>
        <w:rPr>
          <w:rFonts w:hint="eastAsia" w:ascii="Arial"/>
          <w:sz w:val="30"/>
          <w:szCs w:val="30"/>
        </w:rPr>
      </w:pPr>
      <w:r>
        <w:rPr>
          <w:rFonts w:hint="eastAsia" w:ascii="Arial"/>
          <w:sz w:val="30"/>
          <w:szCs w:val="30"/>
        </w:rPr>
        <w:t>What our Author here says respecting the consequences of Christ's being born of a Virgin may he compared with his remarks on the same topic in his Treatise on the Covenants. ‡</w:t>
      </w:r>
    </w:p>
    <w:p w14:paraId="3E38EFEE">
      <w:pPr>
        <w:spacing w:line="290" w:lineRule="auto"/>
        <w:rPr>
          <w:rFonts w:hint="eastAsia" w:ascii="Arial"/>
          <w:sz w:val="30"/>
          <w:szCs w:val="30"/>
        </w:rPr>
      </w:pPr>
    </w:p>
    <w:p w14:paraId="769863AF">
      <w:pPr>
        <w:spacing w:line="290" w:lineRule="auto"/>
        <w:rPr>
          <w:rFonts w:hint="eastAsia" w:ascii="Arial"/>
          <w:sz w:val="30"/>
          <w:szCs w:val="30"/>
        </w:rPr>
      </w:pPr>
      <w:r>
        <w:rPr>
          <w:rFonts w:hint="eastAsia" w:ascii="Arial"/>
          <w:sz w:val="30"/>
          <w:szCs w:val="30"/>
        </w:rPr>
        <w:t>我们的作者在此处关于基督由童贞女所生之后果的论述，可以与他在其《圣约论》（Treatise on the Covenants）‡ 中对同一主题的评论相比较。</w:t>
      </w:r>
    </w:p>
    <w:p w14:paraId="6C73C910">
      <w:pPr>
        <w:spacing w:line="290" w:lineRule="auto"/>
        <w:rPr>
          <w:rFonts w:hint="eastAsia" w:ascii="Arial"/>
          <w:sz w:val="30"/>
          <w:szCs w:val="30"/>
        </w:rPr>
      </w:pPr>
    </w:p>
    <w:p w14:paraId="46DC886C">
      <w:pPr>
        <w:spacing w:line="290" w:lineRule="auto"/>
        <w:rPr>
          <w:rFonts w:hint="eastAsia" w:ascii="Arial"/>
          <w:sz w:val="30"/>
          <w:szCs w:val="30"/>
        </w:rPr>
      </w:pPr>
      <w:r>
        <w:rPr>
          <w:rFonts w:hint="eastAsia" w:ascii="Arial"/>
          <w:sz w:val="30"/>
          <w:szCs w:val="30"/>
        </w:rPr>
        <w:t>He justly affirms, that since our Lord was not born according to the law of nature, he was not represented in the covenant made with Adam, and consequently was not liable to the imputation of Adam's sin.</w:t>
      </w:r>
    </w:p>
    <w:p w14:paraId="56F92C31">
      <w:pPr>
        <w:spacing w:line="290" w:lineRule="auto"/>
        <w:rPr>
          <w:rFonts w:hint="eastAsia" w:ascii="Arial"/>
          <w:sz w:val="30"/>
          <w:szCs w:val="30"/>
        </w:rPr>
      </w:pPr>
    </w:p>
    <w:p w14:paraId="0D058DF0">
      <w:pPr>
        <w:spacing w:line="290" w:lineRule="auto"/>
        <w:rPr>
          <w:rFonts w:hint="eastAsia" w:ascii="Arial"/>
          <w:sz w:val="30"/>
          <w:szCs w:val="30"/>
        </w:rPr>
      </w:pPr>
      <w:r>
        <w:rPr>
          <w:rFonts w:hint="eastAsia" w:ascii="Arial"/>
          <w:sz w:val="30"/>
          <w:szCs w:val="30"/>
        </w:rPr>
        <w:t>祂公正地断言，既然我们的主并非按自然律而生，祂就未在与亚当所立的约中被代表，因此也不承担亚当之罪的归算。</w:t>
      </w:r>
    </w:p>
    <w:p w14:paraId="6A943D5F">
      <w:pPr>
        <w:spacing w:line="290" w:lineRule="auto"/>
        <w:rPr>
          <w:rFonts w:hint="eastAsia" w:ascii="Arial"/>
          <w:sz w:val="30"/>
          <w:szCs w:val="30"/>
        </w:rPr>
      </w:pPr>
    </w:p>
    <w:p w14:paraId="51F983E3">
      <w:pPr>
        <w:spacing w:line="290" w:lineRule="auto"/>
        <w:rPr>
          <w:rFonts w:hint="eastAsia" w:ascii="Arial"/>
          <w:sz w:val="30"/>
          <w:szCs w:val="30"/>
        </w:rPr>
      </w:pPr>
      <w:r>
        <w:rPr>
          <w:rFonts w:hint="eastAsia" w:ascii="Arial"/>
          <w:sz w:val="30"/>
          <w:szCs w:val="30"/>
        </w:rPr>
        <w:t>It is shown also, agreeably to what was hinted in a preceding Dissertation,§ that the original purity of his human nature "forms a part of that perfect righteousness of Christ, by which, in the capacity of Surety, he satisfied all the demands of the law in our place."</w:t>
      </w:r>
    </w:p>
    <w:p w14:paraId="599F2DDC">
      <w:pPr>
        <w:spacing w:line="290" w:lineRule="auto"/>
        <w:rPr>
          <w:rFonts w:hint="eastAsia" w:ascii="Arial"/>
          <w:sz w:val="30"/>
          <w:szCs w:val="30"/>
        </w:rPr>
      </w:pPr>
    </w:p>
    <w:p w14:paraId="313E1AFB">
      <w:pPr>
        <w:spacing w:line="290" w:lineRule="auto"/>
        <w:rPr>
          <w:rFonts w:hint="eastAsia" w:ascii="Arial"/>
          <w:sz w:val="30"/>
          <w:szCs w:val="30"/>
        </w:rPr>
      </w:pPr>
      <w:r>
        <w:rPr>
          <w:rFonts w:hint="eastAsia" w:ascii="Arial"/>
          <w:sz w:val="30"/>
          <w:szCs w:val="30"/>
        </w:rPr>
        <w:t>正如在前面的一篇论文§中所暗示的，这也表明，祂人性的原始纯洁“构成了基督完全公义的一部分，祂藉此以中保的身份，替我们满足了律法的一切要求”。</w:t>
      </w:r>
    </w:p>
    <w:p w14:paraId="0F72C8DB">
      <w:pPr>
        <w:spacing w:line="290" w:lineRule="auto"/>
        <w:rPr>
          <w:rFonts w:hint="eastAsia" w:ascii="Arial"/>
          <w:sz w:val="30"/>
          <w:szCs w:val="30"/>
        </w:rPr>
      </w:pPr>
    </w:p>
    <w:p w14:paraId="6CE2B447">
      <w:pPr>
        <w:spacing w:line="290" w:lineRule="auto"/>
        <w:rPr>
          <w:rFonts w:hint="eastAsia" w:ascii="Arial"/>
          <w:sz w:val="30"/>
          <w:szCs w:val="30"/>
        </w:rPr>
      </w:pPr>
      <w:r>
        <w:rPr>
          <w:rFonts w:hint="eastAsia" w:ascii="Arial"/>
          <w:sz w:val="30"/>
          <w:szCs w:val="30"/>
        </w:rPr>
        <w:t>On this point, Witsius vindicates himself from the charge of singularity, by referring not only to the works of Gomar and Cloppenburgh, but also to the Palatine or Heidelberg Catechism, which was composed by Zachary Ursin, a celebrated Professor of Theology at Heidelberg, has been long made use of in most of the Reformed Churches, and was adopted by the Church of Scotland till it was superseded by the excellent Catechisms prepared by the venerable Assembly which met at Westminster.</w:t>
      </w:r>
    </w:p>
    <w:p w14:paraId="3F59C19F">
      <w:pPr>
        <w:spacing w:line="290" w:lineRule="auto"/>
        <w:rPr>
          <w:rFonts w:hint="eastAsia" w:ascii="Arial"/>
          <w:sz w:val="30"/>
          <w:szCs w:val="30"/>
        </w:rPr>
      </w:pPr>
    </w:p>
    <w:p w14:paraId="110404F9">
      <w:pPr>
        <w:spacing w:line="290" w:lineRule="auto"/>
        <w:rPr>
          <w:rFonts w:hint="eastAsia" w:ascii="Arial"/>
          <w:sz w:val="30"/>
          <w:szCs w:val="30"/>
        </w:rPr>
      </w:pPr>
      <w:r>
        <w:rPr>
          <w:rFonts w:hint="eastAsia" w:ascii="Arial"/>
          <w:sz w:val="30"/>
          <w:szCs w:val="30"/>
        </w:rPr>
        <w:t>在这一点上，威修斯（Witsius）通过不仅援引戈马（Gomar）和克洛彭堡（Cloppenburgh）的著作，而且援引《巴拉丁或海德堡要理问答》（Palatine or Heidelberg Catechism）来为自己辩护，使其免受特立独行之指责。该要理问答由海德堡著名神学教授撒迦利亚·乌尔西努（Zachary Ursin）编纂，长期以来在大多数改革宗教会中使用，并被苏格兰教会采用，直到被在威斯敏斯特召开的可敬大会所预备的优秀要理问答所取代。</w:t>
      </w:r>
    </w:p>
    <w:p w14:paraId="3C32D0B3">
      <w:pPr>
        <w:spacing w:line="290" w:lineRule="auto"/>
        <w:rPr>
          <w:rFonts w:hint="eastAsia" w:ascii="Arial"/>
          <w:sz w:val="30"/>
          <w:szCs w:val="30"/>
        </w:rPr>
      </w:pPr>
    </w:p>
    <w:p w14:paraId="24D516D9">
      <w:pPr>
        <w:spacing w:line="290" w:lineRule="auto"/>
        <w:rPr>
          <w:rFonts w:hint="eastAsia" w:ascii="Arial"/>
          <w:sz w:val="30"/>
          <w:szCs w:val="30"/>
        </w:rPr>
      </w:pPr>
      <w:r>
        <w:rPr>
          <w:rFonts w:hint="eastAsia" w:ascii="Arial"/>
          <w:sz w:val="30"/>
          <w:szCs w:val="30"/>
        </w:rPr>
        <w:t>The same views, it maybe added, are maintained by the Rev. Thomas Boston in his Treatise on the Covenant of Grace.||</w:t>
      </w:r>
    </w:p>
    <w:p w14:paraId="5F41AD03">
      <w:pPr>
        <w:spacing w:line="290" w:lineRule="auto"/>
        <w:rPr>
          <w:rFonts w:hint="eastAsia" w:ascii="Arial"/>
          <w:sz w:val="30"/>
          <w:szCs w:val="30"/>
        </w:rPr>
      </w:pPr>
    </w:p>
    <w:p w14:paraId="1795B1E1">
      <w:pPr>
        <w:spacing w:line="290" w:lineRule="auto"/>
        <w:rPr>
          <w:rFonts w:hint="eastAsia" w:ascii="Arial"/>
          <w:sz w:val="30"/>
          <w:szCs w:val="30"/>
        </w:rPr>
      </w:pPr>
      <w:r>
        <w:rPr>
          <w:rFonts w:hint="eastAsia" w:ascii="Arial"/>
          <w:sz w:val="30"/>
          <w:szCs w:val="30"/>
        </w:rPr>
        <w:t>可以补充的是，托马斯·波士顿牧师（Rev. Thomas Boston）在其《恩典之约论》（Treatise on the Covenant of Grace）||中也持守同样的观点。</w:t>
      </w:r>
    </w:p>
    <w:p w14:paraId="751D0DB3">
      <w:pPr>
        <w:spacing w:line="290" w:lineRule="auto"/>
        <w:rPr>
          <w:rFonts w:hint="eastAsia" w:ascii="Arial"/>
          <w:sz w:val="30"/>
          <w:szCs w:val="30"/>
        </w:rPr>
      </w:pPr>
    </w:p>
    <w:p w14:paraId="063DE607">
      <w:pPr>
        <w:spacing w:line="290" w:lineRule="auto"/>
        <w:rPr>
          <w:rFonts w:hint="eastAsia" w:ascii="Arial"/>
          <w:sz w:val="30"/>
          <w:szCs w:val="30"/>
        </w:rPr>
      </w:pPr>
      <w:r>
        <w:rPr>
          <w:rFonts w:hint="eastAsia" w:ascii="Arial"/>
          <w:sz w:val="30"/>
          <w:szCs w:val="30"/>
        </w:rPr>
        <w:t>Whilst our venerated Author teaches that Christ was not liable to the imputation of Adam's sin, the expression obviously implies, that, in common with the greater part of evangelical Divines, he considered the guilt of Adam's first sin as imputed to "all mankind descending from him by ordinary generation."</w:t>
      </w:r>
    </w:p>
    <w:p w14:paraId="661370A8">
      <w:pPr>
        <w:spacing w:line="290" w:lineRule="auto"/>
        <w:rPr>
          <w:rFonts w:hint="eastAsia" w:ascii="Arial"/>
          <w:sz w:val="30"/>
          <w:szCs w:val="30"/>
        </w:rPr>
      </w:pPr>
    </w:p>
    <w:p w14:paraId="46723CBC">
      <w:pPr>
        <w:spacing w:line="290" w:lineRule="auto"/>
        <w:rPr>
          <w:rFonts w:hint="eastAsia" w:ascii="Arial"/>
          <w:sz w:val="30"/>
          <w:szCs w:val="30"/>
        </w:rPr>
      </w:pPr>
      <w:r>
        <w:rPr>
          <w:rFonts w:hint="eastAsia" w:ascii="Arial"/>
          <w:sz w:val="30"/>
          <w:szCs w:val="30"/>
        </w:rPr>
        <w:t>虽然我们敬爱的作者教导基督不承担亚当之罪的归算，但这个表达显然意味着，与大多数福音派神学家一样，他认为亚当第一次犯罪的罪责归算给了“所有从他按常例繁衍下来的人类”。</w:t>
      </w:r>
    </w:p>
    <w:p w14:paraId="09B6D4B8">
      <w:pPr>
        <w:spacing w:line="290" w:lineRule="auto"/>
        <w:rPr>
          <w:rFonts w:hint="eastAsia" w:ascii="Arial"/>
          <w:sz w:val="30"/>
          <w:szCs w:val="30"/>
        </w:rPr>
      </w:pPr>
    </w:p>
    <w:p w14:paraId="3E342C46">
      <w:pPr>
        <w:spacing w:line="290" w:lineRule="auto"/>
        <w:rPr>
          <w:rFonts w:hint="eastAsia" w:ascii="Arial"/>
          <w:sz w:val="30"/>
          <w:szCs w:val="30"/>
        </w:rPr>
      </w:pPr>
      <w:r>
        <w:rPr>
          <w:rFonts w:hint="eastAsia" w:ascii="Arial"/>
          <w:sz w:val="30"/>
          <w:szCs w:val="30"/>
        </w:rPr>
        <w:t>It is to be regretted that this doctrine has been impugned by a late Author, no less distinguished by cordial attachment to many of the peculiar doctrines of the Gospel, than by the vigour and originality which pervade his writings.*</w:t>
      </w:r>
    </w:p>
    <w:p w14:paraId="2E8C37B2">
      <w:pPr>
        <w:spacing w:line="290" w:lineRule="auto"/>
        <w:rPr>
          <w:rFonts w:hint="eastAsia" w:ascii="Arial"/>
          <w:sz w:val="30"/>
          <w:szCs w:val="30"/>
        </w:rPr>
      </w:pPr>
    </w:p>
    <w:p w14:paraId="52D562C4">
      <w:pPr>
        <w:spacing w:line="290" w:lineRule="auto"/>
        <w:rPr>
          <w:rFonts w:hint="eastAsia" w:ascii="Arial"/>
          <w:sz w:val="30"/>
          <w:szCs w:val="30"/>
        </w:rPr>
      </w:pPr>
      <w:r>
        <w:rPr>
          <w:rFonts w:hint="eastAsia" w:ascii="Arial"/>
          <w:sz w:val="30"/>
          <w:szCs w:val="30"/>
        </w:rPr>
        <w:t>令人遗憾的是，这一教义受到了一位近代作者的抨击，这位作者不仅以其著作中洋溢的活力和独创性著称，而且也以其对福音许多独特教义的衷心拥护而闻名。*</w:t>
      </w:r>
    </w:p>
    <w:p w14:paraId="00C30988">
      <w:pPr>
        <w:spacing w:line="290" w:lineRule="auto"/>
        <w:rPr>
          <w:rFonts w:hint="eastAsia" w:ascii="Arial"/>
          <w:sz w:val="30"/>
          <w:szCs w:val="30"/>
        </w:rPr>
      </w:pPr>
    </w:p>
    <w:p w14:paraId="0E38C4DF">
      <w:pPr>
        <w:spacing w:line="290" w:lineRule="auto"/>
        <w:rPr>
          <w:rFonts w:hint="eastAsia" w:ascii="Arial"/>
          <w:sz w:val="30"/>
          <w:szCs w:val="30"/>
        </w:rPr>
      </w:pPr>
      <w:r>
        <w:rPr>
          <w:rFonts w:hint="eastAsia" w:ascii="Arial"/>
          <w:sz w:val="30"/>
          <w:szCs w:val="30"/>
        </w:rPr>
        <w:t>Although he sincerely contends for the doctrine of original depravity, and considers that depravity as the consequence of Adam's apostasy, he seems to deny that Adam represented his posterity in the covenant of works, and that they were involved in the guilt of the first transgression.</w:t>
      </w:r>
    </w:p>
    <w:p w14:paraId="4CDEF9CC">
      <w:pPr>
        <w:spacing w:line="290" w:lineRule="auto"/>
        <w:rPr>
          <w:rFonts w:hint="eastAsia" w:ascii="Arial"/>
          <w:sz w:val="30"/>
          <w:szCs w:val="30"/>
        </w:rPr>
      </w:pPr>
    </w:p>
    <w:p w14:paraId="2FD81980">
      <w:pPr>
        <w:spacing w:line="290" w:lineRule="auto"/>
        <w:rPr>
          <w:rFonts w:hint="eastAsia" w:ascii="Arial"/>
          <w:sz w:val="30"/>
          <w:szCs w:val="30"/>
        </w:rPr>
      </w:pPr>
      <w:r>
        <w:rPr>
          <w:rFonts w:hint="eastAsia" w:ascii="Arial"/>
          <w:sz w:val="30"/>
          <w:szCs w:val="30"/>
        </w:rPr>
        <w:t>尽管他真诚地主张原罪的教义，并将那败坏视为亚当背道的后果，但他似乎否认亚当在行为之约中代表其后裔，也否认他们牵涉在第一次过犯的罪责之中。</w:t>
      </w:r>
    </w:p>
    <w:p w14:paraId="779B5E57">
      <w:pPr>
        <w:spacing w:line="290" w:lineRule="auto"/>
        <w:rPr>
          <w:rFonts w:hint="eastAsia" w:ascii="Arial"/>
          <w:sz w:val="30"/>
          <w:szCs w:val="30"/>
        </w:rPr>
      </w:pPr>
    </w:p>
    <w:p w14:paraId="6A72E637">
      <w:pPr>
        <w:spacing w:line="290" w:lineRule="auto"/>
        <w:rPr>
          <w:rFonts w:hint="eastAsia" w:ascii="Arial"/>
          <w:sz w:val="30"/>
          <w:szCs w:val="30"/>
        </w:rPr>
      </w:pPr>
      <w:r>
        <w:rPr>
          <w:rFonts w:hint="eastAsia" w:ascii="Arial"/>
          <w:sz w:val="30"/>
          <w:szCs w:val="30"/>
        </w:rPr>
        <w:t>As the work referred to has obtained an extensive circulation, it were desirable that some Master in Israel would particularly advert to the mistaken statements of Dr Dwight, refute his arguments at length, and place the subject in a scriptural light.</w:t>
      </w:r>
    </w:p>
    <w:p w14:paraId="4DE31841">
      <w:pPr>
        <w:spacing w:line="290" w:lineRule="auto"/>
        <w:rPr>
          <w:rFonts w:hint="eastAsia" w:ascii="Arial"/>
          <w:sz w:val="30"/>
          <w:szCs w:val="30"/>
        </w:rPr>
      </w:pPr>
    </w:p>
    <w:p w14:paraId="51585357">
      <w:pPr>
        <w:spacing w:line="290" w:lineRule="auto"/>
        <w:rPr>
          <w:rFonts w:hint="eastAsia" w:ascii="Arial"/>
          <w:sz w:val="30"/>
          <w:szCs w:val="30"/>
        </w:rPr>
      </w:pPr>
      <w:r>
        <w:rPr>
          <w:rFonts w:hint="eastAsia" w:ascii="Arial"/>
          <w:sz w:val="30"/>
          <w:szCs w:val="30"/>
        </w:rPr>
        <w:t>由于所提及的著作流传甚广，以色列中若有某位大师能特别留意德怀特博士（Dr Dwight）的错误陈述，详细驳斥其论点，并将此主题置于圣经的光照之下，那将是可取的。</w:t>
      </w:r>
    </w:p>
    <w:p w14:paraId="62D643D4">
      <w:pPr>
        <w:spacing w:line="290" w:lineRule="auto"/>
        <w:rPr>
          <w:rFonts w:hint="eastAsia" w:ascii="Arial"/>
          <w:sz w:val="30"/>
          <w:szCs w:val="30"/>
        </w:rPr>
      </w:pPr>
    </w:p>
    <w:p w14:paraId="07C7B6D9">
      <w:pPr>
        <w:spacing w:line="290" w:lineRule="auto"/>
        <w:rPr>
          <w:rFonts w:hint="eastAsia" w:ascii="Arial"/>
          <w:sz w:val="30"/>
          <w:szCs w:val="30"/>
        </w:rPr>
      </w:pPr>
      <w:r>
        <w:rPr>
          <w:rFonts w:hint="eastAsia" w:ascii="Arial"/>
          <w:sz w:val="30"/>
          <w:szCs w:val="30"/>
        </w:rPr>
        <w:t>The Church indeed is already possessed of a valuable antidote in the Treatise by President Edwards on Original Sin; and in some instances the masterly pen of the venerable Grandfather supplies a sufficient refutation of the reasonings of the respectable Grandson.</w:t>
      </w:r>
    </w:p>
    <w:p w14:paraId="167D652C">
      <w:pPr>
        <w:spacing w:line="290" w:lineRule="auto"/>
        <w:rPr>
          <w:rFonts w:hint="eastAsia" w:ascii="Arial"/>
          <w:sz w:val="30"/>
          <w:szCs w:val="30"/>
        </w:rPr>
      </w:pPr>
    </w:p>
    <w:p w14:paraId="58CC2EEF">
      <w:pPr>
        <w:spacing w:line="290" w:lineRule="auto"/>
        <w:rPr>
          <w:rFonts w:hint="eastAsia" w:ascii="Arial"/>
          <w:sz w:val="30"/>
          <w:szCs w:val="30"/>
        </w:rPr>
      </w:pPr>
      <w:r>
        <w:rPr>
          <w:rFonts w:hint="eastAsia" w:ascii="Arial"/>
          <w:sz w:val="30"/>
          <w:szCs w:val="30"/>
        </w:rPr>
        <w:t>教会确实已经拥有爱德华兹总统（President Edwards）关于原罪的论著这一宝贵的解毒剂；在某些情况下，这位可敬祖父的精湛笔墨足以驳斥这位可敬孙子的论证。</w:t>
      </w:r>
    </w:p>
    <w:p w14:paraId="0CFC4826">
      <w:pPr>
        <w:spacing w:line="290" w:lineRule="auto"/>
        <w:rPr>
          <w:rFonts w:hint="eastAsia" w:ascii="Arial"/>
          <w:sz w:val="30"/>
          <w:szCs w:val="30"/>
        </w:rPr>
      </w:pPr>
    </w:p>
    <w:p w14:paraId="6AE4457A">
      <w:pPr>
        <w:spacing w:line="290" w:lineRule="auto"/>
        <w:rPr>
          <w:rFonts w:hint="eastAsia" w:ascii="Arial"/>
          <w:sz w:val="30"/>
          <w:szCs w:val="30"/>
        </w:rPr>
      </w:pPr>
      <w:r>
        <w:rPr>
          <w:rFonts w:hint="eastAsia" w:ascii="Arial"/>
          <w:sz w:val="30"/>
          <w:szCs w:val="30"/>
        </w:rPr>
        <w:t>For example, Dwight's objections founded on Ezek. 18:20. and also on the word impute, are obviated in that celebrated Treatise.†</w:t>
      </w:r>
    </w:p>
    <w:p w14:paraId="7FA269B5">
      <w:pPr>
        <w:spacing w:line="290" w:lineRule="auto"/>
        <w:rPr>
          <w:rFonts w:hint="eastAsia" w:ascii="Arial"/>
          <w:sz w:val="30"/>
          <w:szCs w:val="30"/>
        </w:rPr>
      </w:pPr>
    </w:p>
    <w:p w14:paraId="0E7B799F">
      <w:pPr>
        <w:spacing w:line="290" w:lineRule="auto"/>
        <w:rPr>
          <w:rFonts w:hint="eastAsia" w:ascii="Arial"/>
          <w:sz w:val="30"/>
          <w:szCs w:val="30"/>
        </w:rPr>
      </w:pPr>
      <w:r>
        <w:rPr>
          <w:rFonts w:hint="eastAsia" w:ascii="Arial"/>
          <w:sz w:val="30"/>
          <w:szCs w:val="30"/>
        </w:rPr>
        <w:t>例如，德怀特（Dwight）基于以西结书18章20节以及“归算”（impute）一词提出的异议，在那部著名的论著中得到了澄清。†</w:t>
      </w:r>
    </w:p>
    <w:p w14:paraId="23180E88">
      <w:pPr>
        <w:spacing w:line="290" w:lineRule="auto"/>
        <w:rPr>
          <w:rFonts w:hint="eastAsia" w:ascii="Arial"/>
          <w:sz w:val="30"/>
          <w:szCs w:val="30"/>
        </w:rPr>
      </w:pPr>
    </w:p>
    <w:p w14:paraId="376AC4E3">
      <w:pPr>
        <w:spacing w:line="290" w:lineRule="auto"/>
        <w:rPr>
          <w:rFonts w:hint="eastAsia" w:ascii="Arial"/>
          <w:sz w:val="30"/>
          <w:szCs w:val="30"/>
        </w:rPr>
      </w:pPr>
      <w:r>
        <w:rPr>
          <w:rFonts w:hint="eastAsia" w:ascii="Arial"/>
          <w:sz w:val="30"/>
          <w:szCs w:val="30"/>
        </w:rPr>
        <w:t>The only argument against the concern of Adam's descendants in the guilt of his first sin, which shall be noticed here, is that which is founded on a new translation of 1 Cor. 15:22, "As in Adam all die, so in Christ shall all be made alive."</w:t>
      </w:r>
    </w:p>
    <w:p w14:paraId="1FC0282B">
      <w:pPr>
        <w:spacing w:line="290" w:lineRule="auto"/>
        <w:rPr>
          <w:rFonts w:hint="eastAsia" w:ascii="Arial"/>
          <w:sz w:val="30"/>
          <w:szCs w:val="30"/>
        </w:rPr>
      </w:pPr>
    </w:p>
    <w:p w14:paraId="10F25758">
      <w:pPr>
        <w:spacing w:line="290" w:lineRule="auto"/>
        <w:rPr>
          <w:rFonts w:hint="eastAsia" w:ascii="Arial"/>
          <w:sz w:val="30"/>
          <w:szCs w:val="30"/>
        </w:rPr>
      </w:pPr>
      <w:r>
        <w:rPr>
          <w:rFonts w:hint="eastAsia" w:ascii="Arial"/>
          <w:sz w:val="30"/>
          <w:szCs w:val="30"/>
        </w:rPr>
        <w:t>此处将要提及的，反对亚当后裔与他初次犯罪之罪责有关的唯一论点，是基于哥林多前书15章22节的新译：“在亚当里众人都死了；照样，在基督里众人也都要复活。”</w:t>
      </w:r>
    </w:p>
    <w:p w14:paraId="40D52EF3">
      <w:pPr>
        <w:spacing w:line="290" w:lineRule="auto"/>
        <w:rPr>
          <w:rFonts w:hint="eastAsia" w:ascii="Arial"/>
          <w:sz w:val="30"/>
          <w:szCs w:val="30"/>
        </w:rPr>
      </w:pPr>
    </w:p>
    <w:p w14:paraId="76FAD35B">
      <w:pPr>
        <w:spacing w:line="290" w:lineRule="auto"/>
        <w:rPr>
          <w:rFonts w:hint="eastAsia" w:ascii="Arial"/>
          <w:sz w:val="30"/>
          <w:szCs w:val="30"/>
        </w:rPr>
      </w:pPr>
      <w:r>
        <w:rPr>
          <w:rFonts w:hint="eastAsia" w:ascii="Arial"/>
          <w:sz w:val="30"/>
          <w:szCs w:val="30"/>
        </w:rPr>
        <w:t>"The words in the original," says Dwight, "are ἐν τΨ Aδαμ, and ἐν τΨ ΧριστΨ .</w:t>
      </w:r>
    </w:p>
    <w:p w14:paraId="1C050913">
      <w:pPr>
        <w:spacing w:line="290" w:lineRule="auto"/>
        <w:rPr>
          <w:rFonts w:hint="eastAsia" w:ascii="Arial"/>
          <w:sz w:val="30"/>
          <w:szCs w:val="30"/>
        </w:rPr>
      </w:pPr>
    </w:p>
    <w:p w14:paraId="30F0EC84">
      <w:pPr>
        <w:spacing w:line="290" w:lineRule="auto"/>
        <w:rPr>
          <w:rFonts w:hint="eastAsia" w:ascii="Arial"/>
          <w:sz w:val="30"/>
          <w:szCs w:val="30"/>
        </w:rPr>
      </w:pPr>
      <w:r>
        <w:rPr>
          <w:rFonts w:hint="eastAsia" w:ascii="Arial"/>
          <w:sz w:val="30"/>
          <w:szCs w:val="30"/>
        </w:rPr>
        <w:t>德怀特说：“原文中的词是 ἐν τῷ Ἀδάμ (en tō Adam) 和 ἐν τῷ Χριστῷ (en tō Christō)。”</w:t>
      </w:r>
    </w:p>
    <w:p w14:paraId="4D33CFE6">
      <w:pPr>
        <w:spacing w:line="290" w:lineRule="auto"/>
        <w:rPr>
          <w:rFonts w:hint="eastAsia" w:ascii="Arial"/>
          <w:sz w:val="30"/>
          <w:szCs w:val="30"/>
        </w:rPr>
      </w:pPr>
    </w:p>
    <w:p w14:paraId="649C2E7D">
      <w:pPr>
        <w:spacing w:line="290" w:lineRule="auto"/>
        <w:rPr>
          <w:rFonts w:hint="eastAsia" w:ascii="Arial"/>
          <w:sz w:val="30"/>
          <w:szCs w:val="30"/>
        </w:rPr>
      </w:pPr>
      <w:r>
        <w:rPr>
          <w:rFonts w:hint="eastAsia" w:ascii="Arial"/>
          <w:sz w:val="30"/>
          <w:szCs w:val="30"/>
        </w:rPr>
        <w:t>The Greek preposition ἐν signifies very often, as any person acquainted with the language must have observed, exactly the same thing with the English phrase by means of.</w:t>
      </w:r>
    </w:p>
    <w:p w14:paraId="7C0AE277">
      <w:pPr>
        <w:spacing w:line="290" w:lineRule="auto"/>
        <w:rPr>
          <w:rFonts w:hint="eastAsia" w:ascii="Arial"/>
          <w:sz w:val="30"/>
          <w:szCs w:val="30"/>
        </w:rPr>
      </w:pPr>
    </w:p>
    <w:p w14:paraId="0C51B6F8">
      <w:pPr>
        <w:spacing w:line="290" w:lineRule="auto"/>
        <w:rPr>
          <w:rFonts w:hint="eastAsia" w:ascii="Arial"/>
          <w:sz w:val="30"/>
          <w:szCs w:val="30"/>
        </w:rPr>
      </w:pPr>
      <w:r>
        <w:rPr>
          <w:rFonts w:hint="eastAsia" w:ascii="Arial"/>
          <w:sz w:val="30"/>
          <w:szCs w:val="30"/>
        </w:rPr>
        <w:t>希腊介词 ἐν (en) 的意思，正如任何熟悉该语言的人都必定注意到的那样，常常与英文短语“藉着”(by means of)完全相同。</w:t>
      </w:r>
    </w:p>
    <w:p w14:paraId="18037900">
      <w:pPr>
        <w:spacing w:line="290" w:lineRule="auto"/>
        <w:rPr>
          <w:rFonts w:hint="eastAsia" w:ascii="Arial"/>
          <w:sz w:val="30"/>
          <w:szCs w:val="30"/>
        </w:rPr>
      </w:pPr>
    </w:p>
    <w:p w14:paraId="61F22771">
      <w:pPr>
        <w:spacing w:line="290" w:lineRule="auto"/>
        <w:rPr>
          <w:rFonts w:hint="eastAsia" w:ascii="Arial"/>
          <w:sz w:val="30"/>
          <w:szCs w:val="30"/>
        </w:rPr>
      </w:pPr>
      <w:r>
        <w:rPr>
          <w:rFonts w:hint="eastAsia" w:ascii="Arial"/>
          <w:sz w:val="30"/>
          <w:szCs w:val="30"/>
        </w:rPr>
        <w:t>The passage would therefore have been explicitly and correctly translated; As by means of Adam all die, even so by means of Christ shall all be made alive.</w:t>
      </w:r>
    </w:p>
    <w:p w14:paraId="0C540245">
      <w:pPr>
        <w:spacing w:line="290" w:lineRule="auto"/>
        <w:rPr>
          <w:rFonts w:hint="eastAsia" w:ascii="Arial"/>
          <w:sz w:val="30"/>
          <w:szCs w:val="30"/>
        </w:rPr>
      </w:pPr>
    </w:p>
    <w:p w14:paraId="185050AE">
      <w:pPr>
        <w:spacing w:line="290" w:lineRule="auto"/>
        <w:rPr>
          <w:rFonts w:hint="eastAsia" w:ascii="Arial"/>
          <w:sz w:val="30"/>
          <w:szCs w:val="30"/>
        </w:rPr>
      </w:pPr>
      <w:r>
        <w:rPr>
          <w:rFonts w:hint="eastAsia" w:ascii="Arial"/>
          <w:sz w:val="30"/>
          <w:szCs w:val="30"/>
        </w:rPr>
        <w:t>因此，这段经文本可以明确而正确地翻译为：正如藉着亚当众人都死了，照样，藉着基督众人也都要复活。</w:t>
      </w:r>
    </w:p>
    <w:p w14:paraId="5A5269A7">
      <w:pPr>
        <w:spacing w:line="290" w:lineRule="auto"/>
        <w:rPr>
          <w:rFonts w:hint="eastAsia" w:ascii="Arial"/>
          <w:sz w:val="30"/>
          <w:szCs w:val="30"/>
        </w:rPr>
      </w:pPr>
    </w:p>
    <w:p w14:paraId="7F1D4888">
      <w:pPr>
        <w:spacing w:line="290" w:lineRule="auto"/>
        <w:rPr>
          <w:rFonts w:hint="eastAsia" w:ascii="Arial"/>
          <w:sz w:val="30"/>
          <w:szCs w:val="30"/>
        </w:rPr>
      </w:pPr>
      <w:r>
        <w:rPr>
          <w:rFonts w:hint="eastAsia" w:ascii="Arial"/>
          <w:sz w:val="30"/>
          <w:szCs w:val="30"/>
        </w:rPr>
        <w:t>Adam is therefore only asserted here to be an instrumental cause of the death specified, &amp;c."</w:t>
      </w:r>
    </w:p>
    <w:p w14:paraId="08CE5660">
      <w:pPr>
        <w:spacing w:line="290" w:lineRule="auto"/>
        <w:rPr>
          <w:rFonts w:hint="eastAsia" w:ascii="Arial"/>
          <w:sz w:val="30"/>
          <w:szCs w:val="30"/>
        </w:rPr>
      </w:pPr>
    </w:p>
    <w:p w14:paraId="06189088">
      <w:pPr>
        <w:spacing w:line="290" w:lineRule="auto"/>
        <w:rPr>
          <w:rFonts w:hint="eastAsia" w:ascii="Arial"/>
          <w:sz w:val="30"/>
          <w:szCs w:val="30"/>
        </w:rPr>
      </w:pPr>
      <w:r>
        <w:rPr>
          <w:rFonts w:hint="eastAsia" w:ascii="Arial"/>
          <w:sz w:val="30"/>
          <w:szCs w:val="30"/>
        </w:rPr>
        <w:t>因此，这里仅断言亚当是所指明之死的工具性原因，等等。”</w:t>
      </w:r>
    </w:p>
    <w:p w14:paraId="034AA19C">
      <w:pPr>
        <w:spacing w:line="290" w:lineRule="auto"/>
        <w:rPr>
          <w:rFonts w:hint="eastAsia" w:ascii="Arial"/>
          <w:sz w:val="30"/>
          <w:szCs w:val="30"/>
        </w:rPr>
      </w:pPr>
    </w:p>
    <w:p w14:paraId="1C2A7047">
      <w:pPr>
        <w:spacing w:line="290" w:lineRule="auto"/>
        <w:rPr>
          <w:rFonts w:hint="eastAsia" w:ascii="Arial"/>
          <w:sz w:val="30"/>
          <w:szCs w:val="30"/>
        </w:rPr>
      </w:pPr>
      <w:r>
        <w:rPr>
          <w:rFonts w:hint="eastAsia" w:ascii="Arial"/>
          <w:sz w:val="30"/>
          <w:szCs w:val="30"/>
        </w:rPr>
        <w:t>Now, that the preposition ἐν does not unfrequently signifiy by means of, or simply by, as Dr Macknight has thought proper to render it in this same verse, is readily admitted.</w:t>
      </w:r>
    </w:p>
    <w:p w14:paraId="714A6443">
      <w:pPr>
        <w:spacing w:line="290" w:lineRule="auto"/>
        <w:rPr>
          <w:rFonts w:hint="eastAsia" w:ascii="Arial"/>
          <w:sz w:val="30"/>
          <w:szCs w:val="30"/>
        </w:rPr>
      </w:pPr>
    </w:p>
    <w:p w14:paraId="71325085">
      <w:pPr>
        <w:spacing w:line="290" w:lineRule="auto"/>
        <w:rPr>
          <w:rFonts w:hint="eastAsia" w:ascii="Arial"/>
          <w:sz w:val="30"/>
          <w:szCs w:val="30"/>
        </w:rPr>
      </w:pPr>
      <w:r>
        <w:rPr>
          <w:rFonts w:hint="eastAsia" w:ascii="Arial"/>
          <w:sz w:val="30"/>
          <w:szCs w:val="30"/>
        </w:rPr>
        <w:t>诚然，介词 ἐν (en) 并非不常表示“藉着”(by means of)或简单地表示“由”(by)，正如麦克奈特博士（Dr Macknight）认为在同一节经文中应如此翻译一样，这一点是容易承认的。</w:t>
      </w:r>
    </w:p>
    <w:p w14:paraId="62DAA45A">
      <w:pPr>
        <w:spacing w:line="290" w:lineRule="auto"/>
        <w:rPr>
          <w:rFonts w:hint="eastAsia" w:ascii="Arial"/>
          <w:sz w:val="30"/>
          <w:szCs w:val="30"/>
        </w:rPr>
      </w:pPr>
    </w:p>
    <w:p w14:paraId="70106956">
      <w:pPr>
        <w:spacing w:line="290" w:lineRule="auto"/>
        <w:rPr>
          <w:rFonts w:hint="eastAsia" w:ascii="Arial"/>
          <w:sz w:val="30"/>
          <w:szCs w:val="30"/>
        </w:rPr>
      </w:pPr>
      <w:r>
        <w:rPr>
          <w:rFonts w:hint="eastAsia" w:ascii="Arial"/>
          <w:sz w:val="30"/>
          <w:szCs w:val="30"/>
        </w:rPr>
        <w:t>But the native and ordinary sense of this preposition is confessedly in; and it should be inquired whether the connexion of the words, and the scope of the passage, do not render it more probable that the preposition ought to be rendered so in this verse, than that it should be translated either by, or by means of.</w:t>
      </w:r>
    </w:p>
    <w:p w14:paraId="4137DFC1">
      <w:pPr>
        <w:spacing w:line="290" w:lineRule="auto"/>
        <w:rPr>
          <w:rFonts w:hint="eastAsia" w:ascii="Arial"/>
          <w:sz w:val="30"/>
          <w:szCs w:val="30"/>
        </w:rPr>
      </w:pPr>
    </w:p>
    <w:p w14:paraId="172B8F5A">
      <w:pPr>
        <w:spacing w:line="290" w:lineRule="auto"/>
        <w:rPr>
          <w:rFonts w:hint="eastAsia" w:ascii="Arial"/>
          <w:sz w:val="30"/>
          <w:szCs w:val="30"/>
        </w:rPr>
      </w:pPr>
      <w:r>
        <w:rPr>
          <w:rFonts w:hint="eastAsia" w:ascii="Arial"/>
          <w:sz w:val="30"/>
          <w:szCs w:val="30"/>
        </w:rPr>
        <w:t>但是，这个介词本身和通常的含义公认是“在……里”(in)；并且应当探究词语的联系和经文的范围，是否使得这个介词在本节经文中更可能应该这样翻译，而不是翻译成“由”(by)或“藉着”(by means of)。</w:t>
      </w:r>
    </w:p>
    <w:p w14:paraId="5BC2E2C0">
      <w:pPr>
        <w:spacing w:line="290" w:lineRule="auto"/>
        <w:rPr>
          <w:rFonts w:hint="eastAsia" w:ascii="Arial"/>
          <w:sz w:val="30"/>
          <w:szCs w:val="30"/>
        </w:rPr>
      </w:pPr>
    </w:p>
    <w:p w14:paraId="3A68CCC4">
      <w:pPr>
        <w:spacing w:line="290" w:lineRule="auto"/>
        <w:rPr>
          <w:rFonts w:hint="eastAsia" w:ascii="Arial"/>
          <w:sz w:val="30"/>
          <w:szCs w:val="30"/>
        </w:rPr>
      </w:pPr>
      <w:r>
        <w:rPr>
          <w:rFonts w:hint="eastAsia" w:ascii="Arial"/>
          <w:sz w:val="30"/>
          <w:szCs w:val="30"/>
        </w:rPr>
        <w:t>That ἐν when connected with τω Χριστω, and with other names and characters of the Saviour, should in no case be rendered by means of, we shall not affirm.</w:t>
      </w:r>
    </w:p>
    <w:p w14:paraId="46C9E68C">
      <w:pPr>
        <w:spacing w:line="290" w:lineRule="auto"/>
        <w:rPr>
          <w:rFonts w:hint="eastAsia" w:ascii="Arial"/>
          <w:sz w:val="30"/>
          <w:szCs w:val="30"/>
        </w:rPr>
      </w:pPr>
    </w:p>
    <w:p w14:paraId="201ADA2C">
      <w:pPr>
        <w:spacing w:line="290" w:lineRule="auto"/>
        <w:rPr>
          <w:rFonts w:hint="eastAsia" w:ascii="Arial"/>
          <w:sz w:val="30"/>
          <w:szCs w:val="30"/>
        </w:rPr>
      </w:pPr>
      <w:r>
        <w:rPr>
          <w:rFonts w:hint="eastAsia" w:ascii="Arial"/>
          <w:sz w:val="30"/>
          <w:szCs w:val="30"/>
        </w:rPr>
        <w:t>当 ἐν (en) 与 τῷ Χριστῷ (tō Christō，在基督里) 以及救主的其他名称和特性相连时，我们不会断言它在任何情况下都不应翻译为“藉着”(by means of)。</w:t>
      </w:r>
    </w:p>
    <w:p w14:paraId="18CA14FC">
      <w:pPr>
        <w:spacing w:line="290" w:lineRule="auto"/>
        <w:rPr>
          <w:rFonts w:hint="eastAsia" w:ascii="Arial"/>
          <w:sz w:val="30"/>
          <w:szCs w:val="30"/>
        </w:rPr>
      </w:pPr>
    </w:p>
    <w:p w14:paraId="52E44A61">
      <w:pPr>
        <w:spacing w:line="290" w:lineRule="auto"/>
        <w:rPr>
          <w:rFonts w:hint="eastAsia" w:ascii="Arial"/>
          <w:sz w:val="30"/>
          <w:szCs w:val="30"/>
        </w:rPr>
      </w:pPr>
      <w:r>
        <w:rPr>
          <w:rFonts w:hint="eastAsia" w:ascii="Arial"/>
          <w:sz w:val="30"/>
          <w:szCs w:val="30"/>
        </w:rPr>
        <w:t>But "any person acquainted with the language" of the New Testament "must have observed," that in a vast majority of instances where ἐν is thus joined with Christ, it would be highly improper to render it in any other way than by the English preposition in.</w:t>
      </w:r>
    </w:p>
    <w:p w14:paraId="6FE19CA3">
      <w:pPr>
        <w:spacing w:line="290" w:lineRule="auto"/>
        <w:rPr>
          <w:rFonts w:hint="eastAsia" w:ascii="Arial"/>
          <w:sz w:val="30"/>
          <w:szCs w:val="30"/>
        </w:rPr>
      </w:pPr>
    </w:p>
    <w:p w14:paraId="6D2B869C">
      <w:pPr>
        <w:spacing w:line="290" w:lineRule="auto"/>
        <w:rPr>
          <w:rFonts w:hint="eastAsia" w:ascii="Arial"/>
          <w:sz w:val="30"/>
          <w:szCs w:val="30"/>
        </w:rPr>
      </w:pPr>
      <w:r>
        <w:rPr>
          <w:rFonts w:hint="eastAsia" w:ascii="Arial"/>
          <w:sz w:val="30"/>
          <w:szCs w:val="30"/>
        </w:rPr>
        <w:t>但是，“任何熟悉”新约“语言的人都必定注意到”，在绝大多数 ἐν (en) 与基督如此连接的例子中，除了用英文介词“in”（在……里）来翻译之外，用任何其他方式翻译都是非常不恰当的。</w:t>
      </w:r>
    </w:p>
    <w:p w14:paraId="5513ED94">
      <w:pPr>
        <w:spacing w:line="290" w:lineRule="auto"/>
        <w:rPr>
          <w:rFonts w:hint="eastAsia" w:ascii="Arial"/>
          <w:sz w:val="30"/>
          <w:szCs w:val="30"/>
        </w:rPr>
      </w:pPr>
    </w:p>
    <w:p w14:paraId="11D8C838">
      <w:pPr>
        <w:spacing w:line="290" w:lineRule="auto"/>
        <w:rPr>
          <w:rFonts w:hint="eastAsia" w:ascii="Arial"/>
          <w:sz w:val="30"/>
          <w:szCs w:val="30"/>
        </w:rPr>
      </w:pPr>
      <w:r>
        <w:rPr>
          <w:rFonts w:hint="eastAsia" w:ascii="Arial"/>
          <w:sz w:val="30"/>
          <w:szCs w:val="30"/>
        </w:rPr>
        <w:t>A few expressions from the Epistles to the Corinthians may suffice for examples: "But of him are ye in Christ Jesus"—"Babes in Christ"—"My ways which be in Christ"—"If any man be in Christ, he is a new creature"—"I knew a man in Christ."*</w:t>
      </w:r>
    </w:p>
    <w:p w14:paraId="35C488F9">
      <w:pPr>
        <w:spacing w:line="290" w:lineRule="auto"/>
        <w:rPr>
          <w:rFonts w:hint="eastAsia" w:ascii="Arial"/>
          <w:sz w:val="30"/>
          <w:szCs w:val="30"/>
        </w:rPr>
      </w:pPr>
    </w:p>
    <w:p w14:paraId="3DBFDAFD">
      <w:pPr>
        <w:spacing w:line="290" w:lineRule="auto"/>
        <w:rPr>
          <w:rFonts w:hint="eastAsia" w:ascii="Arial"/>
          <w:sz w:val="30"/>
          <w:szCs w:val="30"/>
        </w:rPr>
      </w:pPr>
      <w:r>
        <w:rPr>
          <w:rFonts w:hint="eastAsia" w:ascii="Arial"/>
          <w:sz w:val="30"/>
          <w:szCs w:val="30"/>
        </w:rPr>
        <w:t>哥林多书信中的一些表达足以作为例子：“但你们得在基督耶稣里，是本乎神”——“在基督里的婴孩”——“我在基督里所行的道”——“若有人在基督里，他就是新造的人”——“我认得一个在基督里的人。”*</w:t>
      </w:r>
    </w:p>
    <w:p w14:paraId="18F8DBC2">
      <w:pPr>
        <w:spacing w:line="290" w:lineRule="auto"/>
        <w:rPr>
          <w:rFonts w:hint="eastAsia" w:ascii="Arial"/>
          <w:sz w:val="30"/>
          <w:szCs w:val="30"/>
        </w:rPr>
      </w:pPr>
    </w:p>
    <w:p w14:paraId="69861F5C">
      <w:pPr>
        <w:spacing w:line="290" w:lineRule="auto"/>
        <w:rPr>
          <w:rFonts w:hint="eastAsia" w:ascii="Arial"/>
          <w:sz w:val="30"/>
          <w:szCs w:val="30"/>
        </w:rPr>
      </w:pPr>
      <w:r>
        <w:rPr>
          <w:rFonts w:hint="eastAsia" w:ascii="Arial"/>
          <w:sz w:val="30"/>
          <w:szCs w:val="30"/>
        </w:rPr>
        <w:t>The expression ἐν Χριστω occurs even in the 18th, and again in the 19th verse of the same Chapter with the verse under consideration; and in both places it is justly rendered by our translators "in Christ"—"Then they also which are fallen asleep in Christ are perished."</w:t>
      </w:r>
    </w:p>
    <w:p w14:paraId="3DBD4A6B">
      <w:pPr>
        <w:spacing w:line="290" w:lineRule="auto"/>
        <w:rPr>
          <w:rFonts w:hint="eastAsia" w:ascii="Arial"/>
          <w:sz w:val="30"/>
          <w:szCs w:val="30"/>
        </w:rPr>
      </w:pPr>
    </w:p>
    <w:p w14:paraId="74F40B8F">
      <w:pPr>
        <w:spacing w:line="290" w:lineRule="auto"/>
        <w:rPr>
          <w:rFonts w:hint="eastAsia" w:ascii="Arial"/>
          <w:sz w:val="30"/>
          <w:szCs w:val="30"/>
        </w:rPr>
      </w:pPr>
      <w:r>
        <w:rPr>
          <w:rFonts w:hint="eastAsia" w:ascii="Arial"/>
          <w:sz w:val="30"/>
          <w:szCs w:val="30"/>
        </w:rPr>
        <w:t>表达 ἐν Χριστῷ (en Christō，在基督里) 甚至出现在与所讨论经文同一章的第18节，以及再次出现在第19节；在这两处，我们的译者都公正地将其译为“在基督里”——“就是在基督里睡了的人也灭亡了。”</w:t>
      </w:r>
    </w:p>
    <w:p w14:paraId="716F5B11">
      <w:pPr>
        <w:spacing w:line="290" w:lineRule="auto"/>
        <w:rPr>
          <w:rFonts w:hint="eastAsia" w:ascii="Arial"/>
          <w:sz w:val="30"/>
          <w:szCs w:val="30"/>
        </w:rPr>
      </w:pPr>
    </w:p>
    <w:p w14:paraId="08381763">
      <w:pPr>
        <w:spacing w:line="290" w:lineRule="auto"/>
        <w:rPr>
          <w:rFonts w:hint="eastAsia" w:ascii="Arial"/>
          <w:sz w:val="30"/>
          <w:szCs w:val="30"/>
        </w:rPr>
      </w:pPr>
      <w:r>
        <w:rPr>
          <w:rFonts w:hint="eastAsia" w:ascii="Arial"/>
          <w:sz w:val="30"/>
          <w:szCs w:val="30"/>
        </w:rPr>
        <w:t>"If in this life only we have hope in Christ, we are of all men most miserable."</w:t>
      </w:r>
    </w:p>
    <w:p w14:paraId="3C39493E">
      <w:pPr>
        <w:spacing w:line="290" w:lineRule="auto"/>
        <w:rPr>
          <w:rFonts w:hint="eastAsia" w:ascii="Arial"/>
          <w:sz w:val="30"/>
          <w:szCs w:val="30"/>
        </w:rPr>
      </w:pPr>
    </w:p>
    <w:p w14:paraId="5709344D">
      <w:pPr>
        <w:spacing w:line="290" w:lineRule="auto"/>
        <w:rPr>
          <w:rFonts w:hint="eastAsia" w:ascii="Arial"/>
          <w:sz w:val="30"/>
          <w:szCs w:val="30"/>
        </w:rPr>
      </w:pPr>
      <w:r>
        <w:rPr>
          <w:rFonts w:hint="eastAsia" w:ascii="Arial"/>
          <w:sz w:val="30"/>
          <w:szCs w:val="30"/>
        </w:rPr>
        <w:t>“我们若靠基督，只在今生有指望，就算比众人更可怜。”</w:t>
      </w:r>
    </w:p>
    <w:p w14:paraId="0DE406E8">
      <w:pPr>
        <w:spacing w:line="290" w:lineRule="auto"/>
        <w:rPr>
          <w:rFonts w:hint="eastAsia" w:ascii="Arial"/>
          <w:sz w:val="30"/>
          <w:szCs w:val="30"/>
        </w:rPr>
      </w:pPr>
    </w:p>
    <w:p w14:paraId="1BF37340">
      <w:pPr>
        <w:spacing w:line="290" w:lineRule="auto"/>
        <w:rPr>
          <w:rFonts w:hint="eastAsia" w:ascii="Arial"/>
          <w:sz w:val="30"/>
          <w:szCs w:val="30"/>
        </w:rPr>
      </w:pPr>
      <w:r>
        <w:rPr>
          <w:rFonts w:hint="eastAsia" w:ascii="Arial"/>
          <w:sz w:val="30"/>
          <w:szCs w:val="30"/>
        </w:rPr>
        <w:t>It is unquestionably better to say "fallen asleep in Christ," and thus extend the expression to all who have died in a state of union with Christ, than to render it, as Macknight has done, "fallen asleep for Christ," and thus unnecessarily and gratuitously confine it to those "who have suffered death for believing the resurrection of Christ."</w:t>
      </w:r>
    </w:p>
    <w:p w14:paraId="315BC2C9">
      <w:pPr>
        <w:spacing w:line="290" w:lineRule="auto"/>
        <w:rPr>
          <w:rFonts w:hint="eastAsia" w:ascii="Arial"/>
          <w:sz w:val="30"/>
          <w:szCs w:val="30"/>
        </w:rPr>
      </w:pPr>
    </w:p>
    <w:p w14:paraId="3C221610">
      <w:pPr>
        <w:spacing w:line="290" w:lineRule="auto"/>
        <w:rPr>
          <w:rFonts w:hint="eastAsia" w:ascii="Arial"/>
          <w:sz w:val="30"/>
          <w:szCs w:val="30"/>
        </w:rPr>
      </w:pPr>
      <w:r>
        <w:rPr>
          <w:rFonts w:hint="eastAsia" w:ascii="Arial"/>
          <w:sz w:val="30"/>
          <w:szCs w:val="30"/>
        </w:rPr>
        <w:t>毫无疑问，说“在基督里睡了”，从而将这个表达扩展到所有在与基督联合的状态中死去的人，比像麦克奈特（Macknight）那样将其翻译为“为基督睡了”，从而不必要且无端地将其局限于那些“因相信基督复活而受死的人”要好。</w:t>
      </w:r>
    </w:p>
    <w:p w14:paraId="0D68F1D2">
      <w:pPr>
        <w:spacing w:line="290" w:lineRule="auto"/>
        <w:rPr>
          <w:rFonts w:hint="eastAsia" w:ascii="Arial"/>
          <w:sz w:val="30"/>
          <w:szCs w:val="30"/>
        </w:rPr>
      </w:pPr>
    </w:p>
    <w:p w14:paraId="7FF1916F">
      <w:pPr>
        <w:spacing w:line="290" w:lineRule="auto"/>
        <w:rPr>
          <w:rFonts w:hint="eastAsia" w:ascii="Arial"/>
          <w:sz w:val="30"/>
          <w:szCs w:val="30"/>
        </w:rPr>
      </w:pPr>
      <w:r>
        <w:rPr>
          <w:rFonts w:hint="eastAsia" w:ascii="Arial"/>
          <w:sz w:val="30"/>
          <w:szCs w:val="30"/>
        </w:rPr>
        <w:t>"Hope in Christ," too, is fully as proper as "hope by Christ"</w:t>
      </w:r>
    </w:p>
    <w:p w14:paraId="03B8552E">
      <w:pPr>
        <w:spacing w:line="290" w:lineRule="auto"/>
        <w:rPr>
          <w:rFonts w:hint="eastAsia" w:ascii="Arial"/>
          <w:sz w:val="30"/>
          <w:szCs w:val="30"/>
        </w:rPr>
      </w:pPr>
    </w:p>
    <w:p w14:paraId="2695B4ED">
      <w:pPr>
        <w:spacing w:line="290" w:lineRule="auto"/>
        <w:rPr>
          <w:rFonts w:hint="eastAsia" w:ascii="Arial"/>
          <w:sz w:val="30"/>
          <w:szCs w:val="30"/>
        </w:rPr>
      </w:pPr>
      <w:r>
        <w:rPr>
          <w:rFonts w:hint="eastAsia" w:ascii="Arial"/>
          <w:sz w:val="30"/>
          <w:szCs w:val="30"/>
        </w:rPr>
        <w:t>“在基督里的盼望”，也完全与“藉着基督的盼望”一样恰当。</w:t>
      </w:r>
    </w:p>
    <w:p w14:paraId="49054FD6">
      <w:pPr>
        <w:spacing w:line="290" w:lineRule="auto"/>
        <w:rPr>
          <w:rFonts w:hint="eastAsia" w:ascii="Arial"/>
          <w:sz w:val="30"/>
          <w:szCs w:val="30"/>
        </w:rPr>
      </w:pPr>
    </w:p>
    <w:p w14:paraId="7AA920E8">
      <w:pPr>
        <w:spacing w:line="290" w:lineRule="auto"/>
        <w:rPr>
          <w:rFonts w:hint="eastAsia" w:ascii="Arial"/>
          <w:sz w:val="30"/>
          <w:szCs w:val="30"/>
        </w:rPr>
      </w:pPr>
      <w:r>
        <w:rPr>
          <w:rFonts w:hint="eastAsia" w:ascii="Arial"/>
          <w:sz w:val="30"/>
          <w:szCs w:val="30"/>
        </w:rPr>
        <w:t>The preposition ἐν sometimes signifies concerning, with respect to, as in Rom. 11:2. Gal. 1:24. and accordingly the 19th verse might be correctly translated thus; "If with respect to this life only we have hope in Christ, we are of all men most miserable."</w:t>
      </w:r>
    </w:p>
    <w:p w14:paraId="507F6634">
      <w:pPr>
        <w:spacing w:line="290" w:lineRule="auto"/>
        <w:rPr>
          <w:rFonts w:hint="eastAsia" w:ascii="Arial"/>
          <w:sz w:val="30"/>
          <w:szCs w:val="30"/>
        </w:rPr>
      </w:pPr>
    </w:p>
    <w:p w14:paraId="7582ABC0">
      <w:pPr>
        <w:spacing w:line="290" w:lineRule="auto"/>
        <w:rPr>
          <w:rFonts w:hint="eastAsia" w:ascii="Arial"/>
          <w:sz w:val="30"/>
          <w:szCs w:val="30"/>
        </w:rPr>
      </w:pPr>
      <w:r>
        <w:rPr>
          <w:rFonts w:hint="eastAsia" w:ascii="Arial"/>
          <w:sz w:val="30"/>
          <w:szCs w:val="30"/>
        </w:rPr>
        <w:t>介词 ἐν (en) 有时意为“关于”，“就……而言”，如罗马书11章2节，加拉太书1章24节。因此，第19节可以正确地翻译为：“我们若单单就今生而言在基督里有盼望，就算比众人更可怜。”</w:t>
      </w:r>
    </w:p>
    <w:p w14:paraId="5B3682A9">
      <w:pPr>
        <w:spacing w:line="290" w:lineRule="auto"/>
        <w:rPr>
          <w:rFonts w:hint="eastAsia" w:ascii="Arial"/>
          <w:sz w:val="30"/>
          <w:szCs w:val="30"/>
        </w:rPr>
      </w:pPr>
    </w:p>
    <w:p w14:paraId="20DB8074">
      <w:pPr>
        <w:spacing w:line="290" w:lineRule="auto"/>
        <w:rPr>
          <w:rFonts w:hint="eastAsia" w:ascii="Arial"/>
          <w:sz w:val="30"/>
          <w:szCs w:val="30"/>
        </w:rPr>
      </w:pPr>
      <w:r>
        <w:rPr>
          <w:rFonts w:hint="eastAsia" w:ascii="Arial"/>
          <w:sz w:val="30"/>
          <w:szCs w:val="30"/>
        </w:rPr>
        <w:t>Why thenought we not to retain the 22d verse as it stands in the common version; "For as in Adam all die, even so in Christ shall all be made alive?"</w:t>
      </w:r>
    </w:p>
    <w:p w14:paraId="6DA078A8">
      <w:pPr>
        <w:spacing w:line="290" w:lineRule="auto"/>
        <w:rPr>
          <w:rFonts w:hint="eastAsia" w:ascii="Arial"/>
          <w:sz w:val="30"/>
          <w:szCs w:val="30"/>
        </w:rPr>
      </w:pPr>
    </w:p>
    <w:p w14:paraId="40BFBAAE">
      <w:pPr>
        <w:spacing w:line="290" w:lineRule="auto"/>
        <w:rPr>
          <w:rFonts w:hint="eastAsia" w:ascii="Arial"/>
          <w:sz w:val="30"/>
          <w:szCs w:val="30"/>
        </w:rPr>
      </w:pPr>
      <w:r>
        <w:rPr>
          <w:rFonts w:hint="eastAsia" w:ascii="Arial"/>
          <w:sz w:val="30"/>
          <w:szCs w:val="30"/>
        </w:rPr>
        <w:t>那么，为什么我们不保留通用译本中第22节的原样呢：“因为正如在亚当里众人都死了，照样，在基督里众人也都要复活”？</w:t>
      </w:r>
    </w:p>
    <w:p w14:paraId="57E38448">
      <w:pPr>
        <w:spacing w:line="290" w:lineRule="auto"/>
        <w:rPr>
          <w:rFonts w:hint="eastAsia" w:ascii="Arial"/>
          <w:sz w:val="30"/>
          <w:szCs w:val="30"/>
        </w:rPr>
      </w:pPr>
    </w:p>
    <w:p w14:paraId="0DD0EAB8">
      <w:pPr>
        <w:spacing w:line="290" w:lineRule="auto"/>
        <w:rPr>
          <w:rFonts w:hint="eastAsia" w:ascii="Arial"/>
          <w:sz w:val="30"/>
          <w:szCs w:val="30"/>
        </w:rPr>
      </w:pPr>
      <w:r>
        <w:rPr>
          <w:rFonts w:hint="eastAsia" w:ascii="Arial"/>
          <w:sz w:val="30"/>
          <w:szCs w:val="30"/>
        </w:rPr>
        <w:t>The Apostle had said in the verse immediately preceding; "For since δi ἀνθρωπου, by man came death, δi ἀνθρωπου,by man came also the resurrection of the dead."</w:t>
      </w:r>
    </w:p>
    <w:p w14:paraId="2787104E">
      <w:pPr>
        <w:spacing w:line="290" w:lineRule="auto"/>
        <w:rPr>
          <w:rFonts w:hint="eastAsia" w:ascii="Arial"/>
          <w:sz w:val="30"/>
          <w:szCs w:val="30"/>
        </w:rPr>
      </w:pPr>
    </w:p>
    <w:p w14:paraId="59D07F21">
      <w:pPr>
        <w:spacing w:line="290" w:lineRule="auto"/>
        <w:rPr>
          <w:rFonts w:hint="eastAsia" w:ascii="Arial"/>
          <w:sz w:val="30"/>
          <w:szCs w:val="30"/>
        </w:rPr>
      </w:pPr>
      <w:r>
        <w:rPr>
          <w:rFonts w:hint="eastAsia" w:ascii="Arial"/>
          <w:sz w:val="30"/>
          <w:szCs w:val="30"/>
        </w:rPr>
        <w:t>使徒在紧接着的前一节经文中说：“死既是因一人而来（δι’ ἀνθρώπου，di’ anthrōpou），死人复活也是因一人而来（δι’ ἀνθρώπου，di’ anthrōpou）。”</w:t>
      </w:r>
    </w:p>
    <w:p w14:paraId="3ADDD3BD">
      <w:pPr>
        <w:spacing w:line="290" w:lineRule="auto"/>
        <w:rPr>
          <w:rFonts w:hint="eastAsia" w:ascii="Arial"/>
          <w:sz w:val="30"/>
          <w:szCs w:val="30"/>
        </w:rPr>
      </w:pPr>
    </w:p>
    <w:p w14:paraId="6C9861EA">
      <w:pPr>
        <w:spacing w:line="290" w:lineRule="auto"/>
        <w:rPr>
          <w:rFonts w:hint="eastAsia" w:ascii="Arial"/>
          <w:sz w:val="30"/>
          <w:szCs w:val="30"/>
        </w:rPr>
      </w:pPr>
      <w:r>
        <w:rPr>
          <w:rFonts w:hint="eastAsia" w:ascii="Arial"/>
          <w:sz w:val="30"/>
          <w:szCs w:val="30"/>
        </w:rPr>
        <w:t>He had thus already taught that by, through, or by means of man death came, and also the resurrection of the dead.</w:t>
      </w:r>
    </w:p>
    <w:p w14:paraId="7B0A8071">
      <w:pPr>
        <w:spacing w:line="290" w:lineRule="auto"/>
        <w:rPr>
          <w:rFonts w:hint="eastAsia" w:ascii="Arial"/>
          <w:sz w:val="30"/>
          <w:szCs w:val="30"/>
        </w:rPr>
      </w:pPr>
    </w:p>
    <w:p w14:paraId="1B025F2B">
      <w:pPr>
        <w:spacing w:line="290" w:lineRule="auto"/>
        <w:rPr>
          <w:rFonts w:hint="eastAsia" w:ascii="Arial"/>
          <w:sz w:val="30"/>
          <w:szCs w:val="30"/>
        </w:rPr>
      </w:pPr>
      <w:r>
        <w:rPr>
          <w:rFonts w:hint="eastAsia" w:ascii="Arial"/>
          <w:sz w:val="30"/>
          <w:szCs w:val="30"/>
        </w:rPr>
        <w:t>祂因此已经教导，死亡是藉着人、通过人或因人而来，死人的复活也是如此。</w:t>
      </w:r>
    </w:p>
    <w:p w14:paraId="7069E740">
      <w:pPr>
        <w:spacing w:line="290" w:lineRule="auto"/>
        <w:rPr>
          <w:rFonts w:hint="eastAsia" w:ascii="Arial"/>
          <w:sz w:val="30"/>
          <w:szCs w:val="30"/>
        </w:rPr>
      </w:pPr>
    </w:p>
    <w:p w14:paraId="222314C2">
      <w:pPr>
        <w:spacing w:line="290" w:lineRule="auto"/>
        <w:rPr>
          <w:rFonts w:hint="eastAsia" w:ascii="Arial"/>
          <w:sz w:val="30"/>
          <w:szCs w:val="30"/>
        </w:rPr>
      </w:pPr>
      <w:r>
        <w:rPr>
          <w:rFonts w:hint="eastAsia" w:ascii="Arial"/>
          <w:sz w:val="30"/>
          <w:szCs w:val="30"/>
        </w:rPr>
        <w:t>He had already shown that Adam is "an instrumental cause of the death specified," and that "the man Christ Jesus," the Son of God in human nature, is the author of that blessed resurrection which awaits the just.</w:t>
      </w:r>
    </w:p>
    <w:p w14:paraId="33EC9A2B">
      <w:pPr>
        <w:spacing w:line="290" w:lineRule="auto"/>
        <w:rPr>
          <w:rFonts w:hint="eastAsia" w:ascii="Arial"/>
          <w:sz w:val="30"/>
          <w:szCs w:val="30"/>
        </w:rPr>
      </w:pPr>
    </w:p>
    <w:p w14:paraId="55B9CF63">
      <w:pPr>
        <w:spacing w:line="290" w:lineRule="auto"/>
        <w:rPr>
          <w:rFonts w:hint="eastAsia" w:ascii="Arial"/>
          <w:sz w:val="30"/>
          <w:szCs w:val="30"/>
        </w:rPr>
      </w:pPr>
      <w:r>
        <w:rPr>
          <w:rFonts w:hint="eastAsia" w:ascii="Arial"/>
          <w:sz w:val="30"/>
          <w:szCs w:val="30"/>
        </w:rPr>
        <w:t>祂已经表明亚当是“所指明之死的工具性原因”，并且“人基督耶稣”，即具有人性的神子，是等待义人的那蒙福复活的创始者。</w:t>
      </w:r>
    </w:p>
    <w:p w14:paraId="5DA6C601">
      <w:pPr>
        <w:spacing w:line="290" w:lineRule="auto"/>
        <w:rPr>
          <w:rFonts w:hint="eastAsia" w:ascii="Arial"/>
          <w:sz w:val="30"/>
          <w:szCs w:val="30"/>
        </w:rPr>
      </w:pPr>
    </w:p>
    <w:p w14:paraId="3DE051B5">
      <w:pPr>
        <w:spacing w:line="290" w:lineRule="auto"/>
        <w:rPr>
          <w:rFonts w:hint="eastAsia" w:ascii="Arial"/>
          <w:sz w:val="30"/>
          <w:szCs w:val="30"/>
        </w:rPr>
      </w:pPr>
      <w:r>
        <w:rPr>
          <w:rFonts w:hint="eastAsia" w:ascii="Arial"/>
          <w:sz w:val="30"/>
          <w:szCs w:val="30"/>
        </w:rPr>
        <w:t>When he proceeds to his next sentence, he changes the preposition in both its parts.</w:t>
      </w:r>
    </w:p>
    <w:p w14:paraId="4430D15F">
      <w:pPr>
        <w:spacing w:line="290" w:lineRule="auto"/>
        <w:rPr>
          <w:rFonts w:hint="eastAsia" w:ascii="Arial"/>
          <w:sz w:val="30"/>
          <w:szCs w:val="30"/>
        </w:rPr>
      </w:pPr>
    </w:p>
    <w:p w14:paraId="6284C138">
      <w:pPr>
        <w:spacing w:line="290" w:lineRule="auto"/>
        <w:rPr>
          <w:rFonts w:hint="eastAsia" w:ascii="Arial"/>
          <w:sz w:val="30"/>
          <w:szCs w:val="30"/>
        </w:rPr>
      </w:pPr>
      <w:r>
        <w:rPr>
          <w:rFonts w:hint="eastAsia" w:ascii="Arial"/>
          <w:sz w:val="30"/>
          <w:szCs w:val="30"/>
        </w:rPr>
        <w:t>当祂继续下一句时，祂改变了两个部分的介词。</w:t>
      </w:r>
    </w:p>
    <w:p w14:paraId="5F5EBC32">
      <w:pPr>
        <w:spacing w:line="290" w:lineRule="auto"/>
        <w:rPr>
          <w:rFonts w:hint="eastAsia" w:ascii="Arial"/>
          <w:sz w:val="30"/>
          <w:szCs w:val="30"/>
        </w:rPr>
      </w:pPr>
    </w:p>
    <w:p w14:paraId="51BC0399">
      <w:pPr>
        <w:spacing w:line="290" w:lineRule="auto"/>
        <w:rPr>
          <w:rFonts w:hint="eastAsia" w:ascii="Arial"/>
          <w:sz w:val="30"/>
          <w:szCs w:val="30"/>
        </w:rPr>
      </w:pPr>
      <w:r>
        <w:rPr>
          <w:rFonts w:hint="eastAsia" w:ascii="Arial"/>
          <w:sz w:val="30"/>
          <w:szCs w:val="30"/>
        </w:rPr>
        <w:t>In place of δια, by, by means of, he says ἐν, in.</w:t>
      </w:r>
    </w:p>
    <w:p w14:paraId="68384B22">
      <w:pPr>
        <w:spacing w:line="290" w:lineRule="auto"/>
        <w:rPr>
          <w:rFonts w:hint="eastAsia" w:ascii="Arial"/>
          <w:sz w:val="30"/>
          <w:szCs w:val="30"/>
        </w:rPr>
      </w:pPr>
    </w:p>
    <w:p w14:paraId="259D2A69">
      <w:pPr>
        <w:spacing w:line="290" w:lineRule="auto"/>
        <w:rPr>
          <w:rFonts w:hint="eastAsia" w:ascii="Arial"/>
          <w:sz w:val="30"/>
          <w:szCs w:val="30"/>
        </w:rPr>
      </w:pPr>
      <w:r>
        <w:rPr>
          <w:rFonts w:hint="eastAsia" w:ascii="Arial"/>
          <w:sz w:val="30"/>
          <w:szCs w:val="30"/>
        </w:rPr>
        <w:t>祂用 ἐν (en，在……里) 代替了 διά (dia，藉着，通过)。</w:t>
      </w:r>
    </w:p>
    <w:p w14:paraId="1567C7E3">
      <w:pPr>
        <w:spacing w:line="290" w:lineRule="auto"/>
        <w:rPr>
          <w:rFonts w:hint="eastAsia" w:ascii="Arial"/>
          <w:sz w:val="30"/>
          <w:szCs w:val="30"/>
        </w:rPr>
      </w:pPr>
    </w:p>
    <w:p w14:paraId="46E2B68B">
      <w:pPr>
        <w:spacing w:line="290" w:lineRule="auto"/>
        <w:rPr>
          <w:rFonts w:hint="eastAsia" w:ascii="Arial"/>
          <w:sz w:val="30"/>
          <w:szCs w:val="30"/>
        </w:rPr>
      </w:pPr>
      <w:r>
        <w:rPr>
          <w:rFonts w:hint="eastAsia" w:ascii="Arial"/>
          <w:sz w:val="30"/>
          <w:szCs w:val="30"/>
        </w:rPr>
        <w:t>That he alters the preposition merely for the sake of variety of expression, ought not readily to be conceded.</w:t>
      </w:r>
    </w:p>
    <w:p w14:paraId="019AFE1A">
      <w:pPr>
        <w:spacing w:line="290" w:lineRule="auto"/>
        <w:rPr>
          <w:rFonts w:hint="eastAsia" w:ascii="Arial"/>
          <w:sz w:val="30"/>
          <w:szCs w:val="30"/>
        </w:rPr>
      </w:pPr>
    </w:p>
    <w:p w14:paraId="2B6FC21A">
      <w:pPr>
        <w:spacing w:line="290" w:lineRule="auto"/>
        <w:rPr>
          <w:rFonts w:hint="eastAsia" w:ascii="Arial"/>
          <w:sz w:val="30"/>
          <w:szCs w:val="30"/>
        </w:rPr>
      </w:pPr>
      <w:r>
        <w:rPr>
          <w:rFonts w:hint="eastAsia" w:ascii="Arial"/>
          <w:sz w:val="30"/>
          <w:szCs w:val="30"/>
        </w:rPr>
        <w:t>祂仅仅为了表达的多样性而改变介词，这一点不应轻易承认。</w:t>
      </w:r>
    </w:p>
    <w:p w14:paraId="19953D64">
      <w:pPr>
        <w:spacing w:line="290" w:lineRule="auto"/>
        <w:rPr>
          <w:rFonts w:hint="eastAsia" w:ascii="Arial"/>
          <w:sz w:val="30"/>
          <w:szCs w:val="30"/>
        </w:rPr>
      </w:pPr>
    </w:p>
    <w:p w14:paraId="06791E61">
      <w:pPr>
        <w:spacing w:line="290" w:lineRule="auto"/>
        <w:rPr>
          <w:rFonts w:hint="eastAsia" w:ascii="Arial"/>
          <w:sz w:val="30"/>
          <w:szCs w:val="30"/>
        </w:rPr>
      </w:pPr>
      <w:r>
        <w:rPr>
          <w:rFonts w:hint="eastAsia" w:ascii="Arial"/>
          <w:sz w:val="30"/>
          <w:szCs w:val="30"/>
        </w:rPr>
        <w:t>Is it not much more probable that the design of the Apostle, and of the Spirit by whom he was inspired, was to throw additional light upon the subject, and to suggest something relative to the manner in which death comes by the one man, and the resurrection by the other?</w:t>
      </w:r>
    </w:p>
    <w:p w14:paraId="2A0DD8B3">
      <w:pPr>
        <w:spacing w:line="290" w:lineRule="auto"/>
        <w:rPr>
          <w:rFonts w:hint="eastAsia" w:ascii="Arial"/>
          <w:sz w:val="30"/>
          <w:szCs w:val="30"/>
        </w:rPr>
      </w:pPr>
    </w:p>
    <w:p w14:paraId="0D85B654">
      <w:pPr>
        <w:spacing w:line="290" w:lineRule="auto"/>
        <w:rPr>
          <w:rFonts w:hint="eastAsia" w:ascii="Arial"/>
          <w:sz w:val="30"/>
          <w:szCs w:val="30"/>
        </w:rPr>
      </w:pPr>
      <w:r>
        <w:rPr>
          <w:rFonts w:hint="eastAsia" w:ascii="Arial"/>
          <w:sz w:val="30"/>
          <w:szCs w:val="30"/>
        </w:rPr>
        <w:t>难道使徒以及默示他的圣灵的目的，不是更有可能要对这个主题作进一步的阐明，并提出一些关于死亡如何因一人而来，复活如何因另一人而来的方式吗？</w:t>
      </w:r>
    </w:p>
    <w:p w14:paraId="08715819">
      <w:pPr>
        <w:spacing w:line="290" w:lineRule="auto"/>
        <w:rPr>
          <w:rFonts w:hint="eastAsia" w:ascii="Arial"/>
          <w:sz w:val="30"/>
          <w:szCs w:val="30"/>
        </w:rPr>
      </w:pPr>
    </w:p>
    <w:p w14:paraId="204FDDC6">
      <w:pPr>
        <w:spacing w:line="290" w:lineRule="auto"/>
        <w:rPr>
          <w:rFonts w:hint="eastAsia" w:ascii="Arial"/>
          <w:sz w:val="30"/>
          <w:szCs w:val="30"/>
        </w:rPr>
      </w:pPr>
      <w:r>
        <w:rPr>
          <w:rFonts w:hint="eastAsia" w:ascii="Arial"/>
          <w:sz w:val="30"/>
          <w:szCs w:val="30"/>
        </w:rPr>
        <w:t>Is it not clearly intimated, that Adam was not merely "an instrumental cause of death," but that we died in Adam as our common root and federal representative, in whom we sinned, and so became liable to death; and that Christ, in like manner, is not only the cause of the glorious resurrection of believers, but that this resurrection is the consequence of their relation to him as their spiritual Head and Representative, who fulfilled all righteousness in their room, and rose again from the dead on their behalf?</w:t>
      </w:r>
    </w:p>
    <w:p w14:paraId="04F7EB89">
      <w:pPr>
        <w:spacing w:line="290" w:lineRule="auto"/>
        <w:rPr>
          <w:rFonts w:hint="eastAsia" w:ascii="Arial"/>
          <w:sz w:val="30"/>
          <w:szCs w:val="30"/>
        </w:rPr>
      </w:pPr>
    </w:p>
    <w:p w14:paraId="67891B71">
      <w:pPr>
        <w:spacing w:line="290" w:lineRule="auto"/>
        <w:rPr>
          <w:rFonts w:hint="eastAsia" w:ascii="Arial"/>
          <w:sz w:val="30"/>
          <w:szCs w:val="30"/>
        </w:rPr>
      </w:pPr>
      <w:r>
        <w:rPr>
          <w:rFonts w:hint="eastAsia" w:ascii="Arial"/>
          <w:sz w:val="30"/>
          <w:szCs w:val="30"/>
        </w:rPr>
        <w:t>这岂不是清楚地暗示，亚当不仅仅是“死亡的工具性原因”，而且我们在亚当里，作为我们共同的根和联邦代表而死，我们在祂里面犯了罪，因此当受死；并且基督，同样地，不仅是信徒荣耀复活的原因，而且这复活是他们与祂作为他们属灵元首和代表之关系的结果，祂代替他们成全了诸般的义，并为他们从死里复活？</w:t>
      </w:r>
    </w:p>
    <w:p w14:paraId="5AAA34A9">
      <w:pPr>
        <w:spacing w:line="290" w:lineRule="auto"/>
        <w:rPr>
          <w:rFonts w:hint="eastAsia" w:ascii="Arial"/>
          <w:sz w:val="30"/>
          <w:szCs w:val="30"/>
        </w:rPr>
      </w:pPr>
    </w:p>
    <w:p w14:paraId="60E0ED92">
      <w:pPr>
        <w:spacing w:line="290" w:lineRule="auto"/>
        <w:rPr>
          <w:rFonts w:hint="eastAsia" w:ascii="Arial"/>
          <w:sz w:val="30"/>
          <w:szCs w:val="30"/>
        </w:rPr>
      </w:pPr>
      <w:r>
        <w:rPr>
          <w:rFonts w:hint="eastAsia" w:ascii="Arial"/>
          <w:sz w:val="30"/>
          <w:szCs w:val="30"/>
        </w:rPr>
        <w:t>This view of the meaning divests the passage of every appearance of tautology.</w:t>
      </w:r>
    </w:p>
    <w:p w14:paraId="3D4A46E7">
      <w:pPr>
        <w:spacing w:line="290" w:lineRule="auto"/>
        <w:rPr>
          <w:rFonts w:hint="eastAsia" w:ascii="Arial"/>
          <w:sz w:val="30"/>
          <w:szCs w:val="30"/>
        </w:rPr>
      </w:pPr>
    </w:p>
    <w:p w14:paraId="390D2E91">
      <w:pPr>
        <w:spacing w:line="290" w:lineRule="auto"/>
        <w:rPr>
          <w:rFonts w:hint="eastAsia" w:ascii="Arial"/>
          <w:sz w:val="30"/>
          <w:szCs w:val="30"/>
        </w:rPr>
      </w:pPr>
      <w:r>
        <w:rPr>
          <w:rFonts w:hint="eastAsia" w:ascii="Arial"/>
          <w:sz w:val="30"/>
          <w:szCs w:val="30"/>
        </w:rPr>
        <w:t>这种对含义的理解，消除了经文中任何重复的迹象。</w:t>
      </w:r>
    </w:p>
    <w:p w14:paraId="0B29195A">
      <w:pPr>
        <w:spacing w:line="290" w:lineRule="auto"/>
        <w:rPr>
          <w:rFonts w:hint="eastAsia" w:ascii="Arial"/>
          <w:sz w:val="30"/>
          <w:szCs w:val="30"/>
        </w:rPr>
      </w:pPr>
    </w:p>
    <w:p w14:paraId="63524D17">
      <w:pPr>
        <w:spacing w:line="290" w:lineRule="auto"/>
        <w:rPr>
          <w:rFonts w:hint="eastAsia" w:ascii="Arial"/>
          <w:sz w:val="30"/>
          <w:szCs w:val="30"/>
        </w:rPr>
      </w:pPr>
      <w:r>
        <w:rPr>
          <w:rFonts w:hint="eastAsia" w:ascii="Arial"/>
          <w:sz w:val="30"/>
          <w:szCs w:val="30"/>
        </w:rPr>
        <w:t>It tallies best, too, with what the Apostle states in the progress of the chapter, verses 45–49, respecting the first man, and the second man, whom he contrasts together in the public capacity sustained by each.</w:t>
      </w:r>
    </w:p>
    <w:p w14:paraId="104382A5">
      <w:pPr>
        <w:spacing w:line="290" w:lineRule="auto"/>
        <w:rPr>
          <w:rFonts w:hint="eastAsia" w:ascii="Arial"/>
          <w:sz w:val="30"/>
          <w:szCs w:val="30"/>
        </w:rPr>
      </w:pPr>
    </w:p>
    <w:p w14:paraId="1E29C2E4">
      <w:pPr>
        <w:spacing w:line="290" w:lineRule="auto"/>
        <w:rPr>
          <w:rFonts w:hint="eastAsia" w:ascii="Arial"/>
          <w:sz w:val="30"/>
          <w:szCs w:val="30"/>
        </w:rPr>
      </w:pPr>
      <w:r>
        <w:rPr>
          <w:rFonts w:hint="eastAsia" w:ascii="Arial"/>
          <w:sz w:val="30"/>
          <w:szCs w:val="30"/>
        </w:rPr>
        <w:t>它也最符合使徒在本章后续部分（45-49节）关于第一个人和第二个人所作的陈述，祂将他们各自所承担的公共身份作了对比。</w:t>
      </w:r>
    </w:p>
    <w:p w14:paraId="2DC6C021">
      <w:pPr>
        <w:spacing w:line="290" w:lineRule="auto"/>
        <w:rPr>
          <w:rFonts w:hint="eastAsia" w:ascii="Arial"/>
          <w:sz w:val="30"/>
          <w:szCs w:val="30"/>
        </w:rPr>
      </w:pPr>
    </w:p>
    <w:p w14:paraId="1FEC66AC">
      <w:pPr>
        <w:spacing w:line="290" w:lineRule="auto"/>
        <w:rPr>
          <w:rFonts w:hint="eastAsia" w:ascii="Arial"/>
          <w:sz w:val="30"/>
          <w:szCs w:val="30"/>
        </w:rPr>
      </w:pPr>
      <w:r>
        <w:rPr>
          <w:rFonts w:hint="eastAsia" w:ascii="Arial"/>
          <w:sz w:val="30"/>
          <w:szCs w:val="30"/>
        </w:rPr>
        <w:t>It is powerfully confirmed, in fine, by the doctrine of the same Apostle in Romans 5:12–21, a passage which incontrovertibly establishes at once the imputation of Adam's first disobedience to his posterity, and the imputation of Christ's meritorious righteousness to all believers—two important points which must stand or fall together.</w:t>
      </w:r>
    </w:p>
    <w:p w14:paraId="39F39C1C">
      <w:pPr>
        <w:spacing w:line="290" w:lineRule="auto"/>
        <w:rPr>
          <w:rFonts w:hint="eastAsia" w:ascii="Arial"/>
          <w:sz w:val="30"/>
          <w:szCs w:val="30"/>
        </w:rPr>
      </w:pPr>
    </w:p>
    <w:p w14:paraId="6FDFD4AA">
      <w:pPr>
        <w:spacing w:line="290" w:lineRule="auto"/>
        <w:rPr>
          <w:rFonts w:hint="eastAsia" w:ascii="Arial"/>
          <w:sz w:val="30"/>
          <w:szCs w:val="30"/>
        </w:rPr>
      </w:pPr>
      <w:r>
        <w:rPr>
          <w:rFonts w:hint="eastAsia" w:ascii="Arial"/>
          <w:sz w:val="30"/>
          <w:szCs w:val="30"/>
        </w:rPr>
        <w:t>最后，它得到了同一位使徒在罗马书5章12-21节中教义的有力证实，这段经文无可辩驳地同时确立了亚当第一次不顺服对其后裔的归算，以及基督功德之义对所有信徒的归算——这两个重要观点必须同存同废。</w:t>
      </w:r>
    </w:p>
    <w:p w14:paraId="0FEA3620">
      <w:pPr>
        <w:spacing w:line="290" w:lineRule="auto"/>
        <w:rPr>
          <w:rFonts w:hint="eastAsia" w:ascii="Arial"/>
          <w:sz w:val="30"/>
          <w:szCs w:val="30"/>
        </w:rPr>
      </w:pPr>
    </w:p>
    <w:p w14:paraId="302350E1">
      <w:pPr>
        <w:spacing w:line="290" w:lineRule="auto"/>
        <w:rPr>
          <w:rFonts w:hint="eastAsia" w:ascii="Arial"/>
          <w:sz w:val="30"/>
          <w:szCs w:val="30"/>
        </w:rPr>
      </w:pPr>
      <w:r>
        <w:rPr>
          <w:rFonts w:hint="eastAsia" w:ascii="Arial"/>
          <w:sz w:val="30"/>
          <w:szCs w:val="30"/>
        </w:rPr>
        <w:t>The difficulties with which this subject is attended, ought not to prevent us from acquiescing in the declarations of infinite wisdom.</w:t>
      </w:r>
    </w:p>
    <w:p w14:paraId="42431485">
      <w:pPr>
        <w:spacing w:line="290" w:lineRule="auto"/>
        <w:rPr>
          <w:rFonts w:hint="eastAsia" w:ascii="Arial"/>
          <w:sz w:val="30"/>
          <w:szCs w:val="30"/>
        </w:rPr>
      </w:pPr>
    </w:p>
    <w:p w14:paraId="043F0503">
      <w:pPr>
        <w:spacing w:line="290" w:lineRule="auto"/>
        <w:rPr>
          <w:rFonts w:hint="eastAsia" w:ascii="Arial"/>
          <w:sz w:val="30"/>
          <w:szCs w:val="30"/>
        </w:rPr>
      </w:pPr>
      <w:r>
        <w:rPr>
          <w:rFonts w:hint="eastAsia" w:ascii="Arial"/>
          <w:sz w:val="30"/>
          <w:szCs w:val="30"/>
        </w:rPr>
        <w:t>伴随这个主题的困难，不应阻止我们顺从无限智慧的宣告。</w:t>
      </w:r>
    </w:p>
    <w:p w14:paraId="53F360DA">
      <w:pPr>
        <w:spacing w:line="290" w:lineRule="auto"/>
        <w:rPr>
          <w:rFonts w:hint="eastAsia" w:ascii="Arial"/>
          <w:sz w:val="30"/>
          <w:szCs w:val="30"/>
        </w:rPr>
      </w:pPr>
    </w:p>
    <w:p w14:paraId="2A768858">
      <w:pPr>
        <w:spacing w:line="290" w:lineRule="auto"/>
        <w:rPr>
          <w:rFonts w:hint="eastAsia" w:ascii="Arial"/>
          <w:sz w:val="30"/>
          <w:szCs w:val="30"/>
        </w:rPr>
      </w:pPr>
      <w:r>
        <w:rPr>
          <w:rFonts w:hint="eastAsia" w:ascii="Arial"/>
          <w:sz w:val="30"/>
          <w:szCs w:val="30"/>
        </w:rPr>
        <w:t>"What we can know," says that eminent Author, whose views on this subject we have taken the liberty to combat, in the same discourse to which we have referred,—"it is our duty and our interest to know.</w:t>
      </w:r>
    </w:p>
    <w:p w14:paraId="6D54E679">
      <w:pPr>
        <w:spacing w:line="290" w:lineRule="auto"/>
        <w:rPr>
          <w:rFonts w:hint="eastAsia" w:ascii="Arial"/>
          <w:sz w:val="30"/>
          <w:szCs w:val="30"/>
        </w:rPr>
      </w:pPr>
    </w:p>
    <w:p w14:paraId="0113D6B3">
      <w:pPr>
        <w:spacing w:line="290" w:lineRule="auto"/>
        <w:rPr>
          <w:rFonts w:hint="eastAsia" w:ascii="Arial"/>
          <w:sz w:val="30"/>
          <w:szCs w:val="30"/>
        </w:rPr>
      </w:pPr>
      <w:r>
        <w:rPr>
          <w:rFonts w:hint="eastAsia" w:ascii="Arial"/>
          <w:sz w:val="30"/>
          <w:szCs w:val="30"/>
        </w:rPr>
        <w:t>那位杰出的作者（我们冒昧地在他所提及的同一篇论述中反驳了他关于此主题的观点）说：“我们所能知道的，知道它是我们的责任和益处。</w:t>
      </w:r>
    </w:p>
    <w:p w14:paraId="13D7F262">
      <w:pPr>
        <w:spacing w:line="290" w:lineRule="auto"/>
        <w:rPr>
          <w:rFonts w:hint="eastAsia" w:ascii="Arial"/>
          <w:sz w:val="30"/>
          <w:szCs w:val="30"/>
        </w:rPr>
      </w:pPr>
    </w:p>
    <w:p w14:paraId="3997D391">
      <w:pPr>
        <w:spacing w:line="290" w:lineRule="auto"/>
        <w:rPr>
          <w:rFonts w:hint="eastAsia" w:ascii="Arial"/>
          <w:sz w:val="30"/>
          <w:szCs w:val="30"/>
        </w:rPr>
      </w:pPr>
      <w:r>
        <w:rPr>
          <w:rFonts w:hint="eastAsia" w:ascii="Arial"/>
          <w:sz w:val="30"/>
          <w:szCs w:val="30"/>
        </w:rPr>
        <w:t>Where knowledge is unattainable, it is both our duty and interest to trust humbly and submissively to the instructions of Him who is THE ONLY WISE."</w:t>
      </w:r>
    </w:p>
    <w:p w14:paraId="042A7581">
      <w:pPr>
        <w:spacing w:line="290" w:lineRule="auto"/>
        <w:rPr>
          <w:rFonts w:hint="eastAsia" w:ascii="Arial"/>
          <w:sz w:val="30"/>
          <w:szCs w:val="30"/>
        </w:rPr>
      </w:pPr>
    </w:p>
    <w:p w14:paraId="0E1E3D7A">
      <w:pPr>
        <w:spacing w:line="290" w:lineRule="auto"/>
        <w:rPr>
          <w:rFonts w:hint="eastAsia" w:ascii="Arial"/>
          <w:sz w:val="30"/>
          <w:szCs w:val="30"/>
        </w:rPr>
      </w:pPr>
      <w:r>
        <w:rPr>
          <w:rFonts w:hint="eastAsia" w:ascii="Arial"/>
          <w:sz w:val="30"/>
          <w:szCs w:val="30"/>
        </w:rPr>
        <w:t>在知识无法企及之处，谦卑而顺服地信靠那位独一智慧者（THE ONLY WISE，即神）的教导，既是我们的责任，也是我们的益处。”</w:t>
      </w:r>
    </w:p>
    <w:p w14:paraId="6782B2E2">
      <w:pPr>
        <w:spacing w:line="290" w:lineRule="auto"/>
        <w:rPr>
          <w:rFonts w:hint="eastAsia" w:ascii="Arial"/>
          <w:sz w:val="30"/>
          <w:szCs w:val="30"/>
        </w:rPr>
      </w:pPr>
    </w:p>
    <w:p w14:paraId="3D9BB7B6">
      <w:pPr>
        <w:spacing w:line="290" w:lineRule="auto"/>
        <w:rPr>
          <w:rFonts w:hint="eastAsia" w:ascii="Arial"/>
          <w:sz w:val="30"/>
          <w:szCs w:val="30"/>
        </w:rPr>
      </w:pPr>
      <w:r>
        <w:rPr>
          <w:rFonts w:hint="eastAsia" w:ascii="Arial"/>
          <w:sz w:val="30"/>
          <w:szCs w:val="30"/>
        </w:rPr>
        <w:t>—Amongst the numerous writings on this topic, the serious inquirer might read with profit the remarks of Witsius in another work,* an "Essay on Original Sin," by the Rev. Thomas Walker of Dundonald, † and President Dickinson's Discourse on Rom. 5:12. ‡</w:t>
      </w:r>
    </w:p>
    <w:p w14:paraId="73481F24">
      <w:pPr>
        <w:spacing w:line="290" w:lineRule="auto"/>
        <w:rPr>
          <w:rFonts w:hint="eastAsia" w:ascii="Arial"/>
          <w:sz w:val="30"/>
          <w:szCs w:val="30"/>
        </w:rPr>
      </w:pPr>
    </w:p>
    <w:p w14:paraId="21B73625">
      <w:pPr>
        <w:spacing w:line="290" w:lineRule="auto"/>
        <w:rPr>
          <w:rFonts w:hint="eastAsia" w:ascii="Arial"/>
          <w:sz w:val="30"/>
          <w:szCs w:val="30"/>
        </w:rPr>
      </w:pPr>
      <w:r>
        <w:rPr>
          <w:rFonts w:hint="eastAsia" w:ascii="Arial"/>
          <w:sz w:val="30"/>
          <w:szCs w:val="30"/>
        </w:rPr>
        <w:t>——在关于这个主题的众多著作中，认真的探究者可以从阅读威修斯（Witsius）在另一部著作*中的评论，邓唐纳德（Dundonald）的托马斯·沃克牧师（Rev. Thomas Walker）† 的《原罪论》（Essay on Original Sin），以及狄金森总统（President Dickinson）关于罗马书5章12节的讲道‡ 中获益。</w:t>
      </w:r>
    </w:p>
    <w:p w14:paraId="50A97237">
      <w:pPr>
        <w:spacing w:line="290" w:lineRule="auto"/>
        <w:rPr>
          <w:rFonts w:hint="eastAsia" w:ascii="Arial"/>
          <w:sz w:val="30"/>
          <w:szCs w:val="30"/>
        </w:rPr>
      </w:pPr>
    </w:p>
    <w:p w14:paraId="3C7DE136">
      <w:pPr>
        <w:spacing w:line="290" w:lineRule="auto"/>
        <w:rPr>
          <w:rFonts w:hint="eastAsia" w:ascii="Arial"/>
          <w:sz w:val="30"/>
          <w:szCs w:val="30"/>
        </w:rPr>
      </w:pPr>
      <w:r>
        <w:rPr>
          <w:rFonts w:hint="eastAsia" w:ascii="Arial"/>
          <w:sz w:val="30"/>
          <w:szCs w:val="30"/>
        </w:rPr>
        <w:t>NOTE VIII. Page 40</w:t>
      </w:r>
    </w:p>
    <w:p w14:paraId="1B1B2BB2">
      <w:pPr>
        <w:spacing w:line="290" w:lineRule="auto"/>
        <w:rPr>
          <w:rFonts w:hint="eastAsia" w:ascii="Arial"/>
          <w:sz w:val="30"/>
          <w:szCs w:val="30"/>
        </w:rPr>
      </w:pPr>
    </w:p>
    <w:p w14:paraId="617AF90E">
      <w:pPr>
        <w:spacing w:line="290" w:lineRule="auto"/>
        <w:rPr>
          <w:rFonts w:hint="eastAsia" w:ascii="Arial"/>
          <w:sz w:val="30"/>
          <w:szCs w:val="30"/>
        </w:rPr>
      </w:pPr>
      <w:r>
        <w:rPr>
          <w:rFonts w:hint="eastAsia" w:ascii="Arial"/>
          <w:sz w:val="30"/>
          <w:szCs w:val="30"/>
        </w:rPr>
        <w:t>注释八，第四十页</w:t>
      </w:r>
    </w:p>
    <w:p w14:paraId="1E7E5ECA">
      <w:pPr>
        <w:spacing w:line="290" w:lineRule="auto"/>
        <w:rPr>
          <w:rFonts w:hint="eastAsia" w:ascii="Arial"/>
          <w:sz w:val="30"/>
          <w:szCs w:val="30"/>
        </w:rPr>
      </w:pPr>
    </w:p>
    <w:p w14:paraId="4688F91C">
      <w:pPr>
        <w:spacing w:line="290" w:lineRule="auto"/>
        <w:rPr>
          <w:rFonts w:hint="eastAsia" w:ascii="Arial"/>
          <w:sz w:val="30"/>
          <w:szCs w:val="30"/>
        </w:rPr>
      </w:pPr>
      <w:r>
        <w:rPr>
          <w:rFonts w:hint="eastAsia" w:ascii="Arial"/>
          <w:sz w:val="30"/>
          <w:szCs w:val="30"/>
        </w:rPr>
        <w:t>The Author's meaning in the last sentence of the 7th Section is so obvious, that the scholastic terms which he here employs, require little explanation.</w:t>
      </w:r>
    </w:p>
    <w:p w14:paraId="5EDB6E0A">
      <w:pPr>
        <w:spacing w:line="290" w:lineRule="auto"/>
        <w:rPr>
          <w:rFonts w:hint="eastAsia" w:ascii="Arial"/>
          <w:sz w:val="30"/>
          <w:szCs w:val="30"/>
        </w:rPr>
      </w:pPr>
    </w:p>
    <w:p w14:paraId="32CF6E57">
      <w:pPr>
        <w:spacing w:line="290" w:lineRule="auto"/>
        <w:rPr>
          <w:rFonts w:hint="eastAsia" w:ascii="Arial"/>
          <w:sz w:val="30"/>
          <w:szCs w:val="30"/>
        </w:rPr>
      </w:pPr>
      <w:r>
        <w:rPr>
          <w:rFonts w:hint="eastAsia" w:ascii="Arial"/>
          <w:sz w:val="30"/>
          <w:szCs w:val="30"/>
        </w:rPr>
        <w:t>作者在第七节最后一句话中的意思如此明显，以致他在此处使用的经院哲学术语几乎不需要解释。</w:t>
      </w:r>
    </w:p>
    <w:p w14:paraId="32B7841E">
      <w:pPr>
        <w:spacing w:line="290" w:lineRule="auto"/>
        <w:rPr>
          <w:rFonts w:hint="eastAsia" w:ascii="Arial"/>
          <w:sz w:val="30"/>
          <w:szCs w:val="30"/>
        </w:rPr>
      </w:pPr>
    </w:p>
    <w:p w14:paraId="6CBF078E">
      <w:pPr>
        <w:spacing w:line="290" w:lineRule="auto"/>
        <w:rPr>
          <w:rFonts w:hint="eastAsia" w:ascii="Arial"/>
          <w:sz w:val="30"/>
          <w:szCs w:val="30"/>
        </w:rPr>
      </w:pPr>
      <w:r>
        <w:rPr>
          <w:rFonts w:hint="eastAsia" w:ascii="Arial"/>
          <w:sz w:val="30"/>
          <w:szCs w:val="30"/>
        </w:rPr>
        <w:t>He represents the dignity of our Lord's Divine person, as the principium quod, that is, the great principle which regulates the value of his labours and sufferings, and gives them their boundless worth; while his human nature is the principium quo, that is, the instrumental principle, by means of which they were accomplished.</w:t>
      </w:r>
    </w:p>
    <w:p w14:paraId="667F9FFE">
      <w:pPr>
        <w:spacing w:line="290" w:lineRule="auto"/>
        <w:rPr>
          <w:rFonts w:hint="eastAsia" w:ascii="Arial"/>
          <w:sz w:val="30"/>
          <w:szCs w:val="30"/>
        </w:rPr>
      </w:pPr>
    </w:p>
    <w:p w14:paraId="20500D4F">
      <w:pPr>
        <w:spacing w:line="290" w:lineRule="auto"/>
        <w:rPr>
          <w:rFonts w:hint="eastAsia" w:ascii="Arial"/>
          <w:sz w:val="30"/>
          <w:szCs w:val="30"/>
        </w:rPr>
      </w:pPr>
      <w:r>
        <w:rPr>
          <w:rFonts w:hint="eastAsia" w:ascii="Arial"/>
          <w:sz w:val="30"/>
          <w:szCs w:val="30"/>
        </w:rPr>
        <w:t>祂将我们主神圣位格的尊严，表述为“principium quod”（拉丁文，意为“作为……的原则”），即那规定祂劳苦和受难价值并赋予其无限价值的伟大原则；而祂的人性则是“principium quo”（拉丁文，意为“藉以……的原则”），即藉以完成这些劳苦和受难的工具性原则。</w:t>
      </w:r>
    </w:p>
    <w:p w14:paraId="00C5A021">
      <w:pPr>
        <w:spacing w:line="290" w:lineRule="auto"/>
        <w:rPr>
          <w:rFonts w:hint="eastAsia" w:ascii="Arial"/>
          <w:sz w:val="30"/>
          <w:szCs w:val="30"/>
        </w:rPr>
      </w:pPr>
    </w:p>
    <w:p w14:paraId="2CD98423">
      <w:pPr>
        <w:spacing w:line="290" w:lineRule="auto"/>
        <w:rPr>
          <w:rFonts w:hint="eastAsia" w:ascii="Arial"/>
          <w:sz w:val="30"/>
          <w:szCs w:val="30"/>
        </w:rPr>
      </w:pPr>
      <w:r>
        <w:rPr>
          <w:rFonts w:hint="eastAsia" w:ascii="Arial"/>
          <w:sz w:val="30"/>
          <w:szCs w:val="30"/>
        </w:rPr>
        <w:t>Witsius justly teaches that Christ suffered both in soul and body— that his soul did not suffer merely from sympathy with his wounded and crucified flesh—that it smarted under the pressure of Divine vengeance, and that the sufferings of his soul were exceedingly severe, and such as none but THE MIGHTY GOD could have endured.</w:t>
      </w:r>
    </w:p>
    <w:p w14:paraId="05EA998C">
      <w:pPr>
        <w:spacing w:line="290" w:lineRule="auto"/>
        <w:rPr>
          <w:rFonts w:hint="eastAsia" w:ascii="Arial"/>
          <w:sz w:val="30"/>
          <w:szCs w:val="30"/>
        </w:rPr>
      </w:pPr>
    </w:p>
    <w:p w14:paraId="09415338">
      <w:pPr>
        <w:spacing w:line="290" w:lineRule="auto"/>
        <w:rPr>
          <w:rFonts w:hint="eastAsia" w:ascii="Arial"/>
          <w:sz w:val="30"/>
          <w:szCs w:val="30"/>
        </w:rPr>
      </w:pPr>
      <w:r>
        <w:rPr>
          <w:rFonts w:hint="eastAsia" w:ascii="Arial"/>
          <w:sz w:val="30"/>
          <w:szCs w:val="30"/>
        </w:rPr>
        <w:t>威修斯（Witsius）公正地教导说，基督在灵魂和身体上都受了苦——祂的灵魂并不仅仅因同情祂受伤和被钉十字架的肉体而受苦——它在神圣报应的压力下痛苦不堪，祂灵魂的苦难极其剧烈，非全能的神（THE MIGHTY GOD，即神）不能承受。</w:t>
      </w:r>
    </w:p>
    <w:p w14:paraId="513ACDC9">
      <w:pPr>
        <w:spacing w:line="290" w:lineRule="auto"/>
        <w:rPr>
          <w:rFonts w:hint="eastAsia" w:ascii="Arial"/>
          <w:sz w:val="30"/>
          <w:szCs w:val="30"/>
        </w:rPr>
      </w:pPr>
    </w:p>
    <w:p w14:paraId="3B0036CA">
      <w:pPr>
        <w:spacing w:line="290" w:lineRule="auto"/>
        <w:rPr>
          <w:rFonts w:hint="eastAsia" w:ascii="Arial"/>
          <w:sz w:val="30"/>
          <w:szCs w:val="30"/>
        </w:rPr>
      </w:pPr>
      <w:r>
        <w:rPr>
          <w:rFonts w:hint="eastAsia" w:ascii="Arial"/>
          <w:sz w:val="30"/>
          <w:szCs w:val="30"/>
        </w:rPr>
        <w:t>These too are the views of this interesting subject which are generally expressed in the writings of sound Theologians.</w:t>
      </w:r>
    </w:p>
    <w:p w14:paraId="4E421BFA">
      <w:pPr>
        <w:spacing w:line="290" w:lineRule="auto"/>
        <w:rPr>
          <w:rFonts w:hint="eastAsia" w:ascii="Arial"/>
          <w:sz w:val="30"/>
          <w:szCs w:val="30"/>
        </w:rPr>
      </w:pPr>
    </w:p>
    <w:p w14:paraId="0E2F8100">
      <w:pPr>
        <w:spacing w:line="290" w:lineRule="auto"/>
        <w:rPr>
          <w:rFonts w:hint="eastAsia" w:ascii="Arial"/>
          <w:sz w:val="30"/>
          <w:szCs w:val="30"/>
        </w:rPr>
      </w:pPr>
      <w:r>
        <w:rPr>
          <w:rFonts w:hint="eastAsia" w:ascii="Arial"/>
          <w:sz w:val="30"/>
          <w:szCs w:val="30"/>
        </w:rPr>
        <w:t>这些也是健全神学家著作中通常表达的关于这个有趣主题的观点。</w:t>
      </w:r>
    </w:p>
    <w:p w14:paraId="0057C48A">
      <w:pPr>
        <w:spacing w:line="290" w:lineRule="auto"/>
        <w:rPr>
          <w:rFonts w:hint="eastAsia" w:ascii="Arial"/>
          <w:sz w:val="30"/>
          <w:szCs w:val="30"/>
        </w:rPr>
      </w:pPr>
    </w:p>
    <w:p w14:paraId="23241678">
      <w:pPr>
        <w:spacing w:line="290" w:lineRule="auto"/>
        <w:rPr>
          <w:rFonts w:hint="eastAsia" w:ascii="Arial"/>
          <w:sz w:val="30"/>
          <w:szCs w:val="30"/>
        </w:rPr>
      </w:pPr>
      <w:r>
        <w:rPr>
          <w:rFonts w:hint="eastAsia" w:ascii="Arial"/>
          <w:sz w:val="30"/>
          <w:szCs w:val="30"/>
        </w:rPr>
        <w:t>Some of the readers of Dr Dwight's Theology, however, have been sorry to find that that Author estimates the degree of our Lord's sufferings at a very low rate.</w:t>
      </w:r>
    </w:p>
    <w:p w14:paraId="03C33AA1">
      <w:pPr>
        <w:spacing w:line="290" w:lineRule="auto"/>
        <w:rPr>
          <w:rFonts w:hint="eastAsia" w:ascii="Arial"/>
          <w:sz w:val="30"/>
          <w:szCs w:val="30"/>
        </w:rPr>
      </w:pPr>
    </w:p>
    <w:p w14:paraId="4A707EF2">
      <w:pPr>
        <w:spacing w:line="290" w:lineRule="auto"/>
        <w:rPr>
          <w:rFonts w:hint="eastAsia" w:ascii="Arial"/>
          <w:sz w:val="30"/>
          <w:szCs w:val="30"/>
        </w:rPr>
      </w:pPr>
      <w:r>
        <w:rPr>
          <w:rFonts w:hint="eastAsia" w:ascii="Arial"/>
          <w:sz w:val="30"/>
          <w:szCs w:val="30"/>
        </w:rPr>
        <w:t>然而，德怀特博士（Dr Dwight）神学的一些读者遗憾地发现，那位作者对我们主受苦程度的估计非常低。</w:t>
      </w:r>
    </w:p>
    <w:p w14:paraId="600CB9E1">
      <w:pPr>
        <w:spacing w:line="290" w:lineRule="auto"/>
        <w:rPr>
          <w:rFonts w:hint="eastAsia" w:ascii="Arial"/>
          <w:sz w:val="30"/>
          <w:szCs w:val="30"/>
        </w:rPr>
      </w:pPr>
    </w:p>
    <w:p w14:paraId="3190D46D">
      <w:pPr>
        <w:spacing w:line="290" w:lineRule="auto"/>
        <w:rPr>
          <w:rFonts w:hint="eastAsia" w:ascii="Arial"/>
          <w:sz w:val="30"/>
          <w:szCs w:val="30"/>
        </w:rPr>
      </w:pPr>
      <w:r>
        <w:rPr>
          <w:rFonts w:hint="eastAsia" w:ascii="Arial"/>
          <w:sz w:val="30"/>
          <w:szCs w:val="30"/>
        </w:rPr>
        <w:t>He holds, indeed, that "the peculiar agonies which preceded and attended the death of Christ, and in which the atonement made by him for sin peculiarly consisted, were chiefly distresses of mind, and not of body."</w:t>
      </w:r>
    </w:p>
    <w:p w14:paraId="383CA57C">
      <w:pPr>
        <w:spacing w:line="290" w:lineRule="auto"/>
        <w:rPr>
          <w:rFonts w:hint="eastAsia" w:ascii="Arial"/>
          <w:sz w:val="30"/>
          <w:szCs w:val="30"/>
        </w:rPr>
      </w:pPr>
    </w:p>
    <w:p w14:paraId="2F26BEC9">
      <w:pPr>
        <w:spacing w:line="290" w:lineRule="auto"/>
        <w:rPr>
          <w:rFonts w:hint="eastAsia" w:ascii="Arial"/>
          <w:sz w:val="30"/>
          <w:szCs w:val="30"/>
        </w:rPr>
      </w:pPr>
      <w:r>
        <w:rPr>
          <w:rFonts w:hint="eastAsia" w:ascii="Arial"/>
          <w:sz w:val="30"/>
          <w:szCs w:val="30"/>
        </w:rPr>
        <w:t>祂确实认为，“基督死前和死时所经历的特殊痛苦，以及祂为罪所作的赎罪特别在于此的，主要是心灵的痛苦，而非身体的痛苦。”</w:t>
      </w:r>
    </w:p>
    <w:p w14:paraId="68580865">
      <w:pPr>
        <w:spacing w:line="290" w:lineRule="auto"/>
        <w:rPr>
          <w:rFonts w:hint="eastAsia" w:ascii="Arial"/>
          <w:sz w:val="30"/>
          <w:szCs w:val="30"/>
        </w:rPr>
      </w:pPr>
    </w:p>
    <w:p w14:paraId="629528DC">
      <w:pPr>
        <w:spacing w:line="290" w:lineRule="auto"/>
        <w:rPr>
          <w:rFonts w:hint="eastAsia" w:ascii="Arial"/>
          <w:sz w:val="30"/>
          <w:szCs w:val="30"/>
        </w:rPr>
      </w:pPr>
      <w:r>
        <w:rPr>
          <w:rFonts w:hint="eastAsia" w:ascii="Arial"/>
          <w:sz w:val="30"/>
          <w:szCs w:val="30"/>
        </w:rPr>
        <w:t>He even reasons strongly in favour of this doctrine, and confirms it by various cogent proofs.</w:t>
      </w:r>
    </w:p>
    <w:p w14:paraId="35BBB113">
      <w:pPr>
        <w:spacing w:line="290" w:lineRule="auto"/>
        <w:rPr>
          <w:rFonts w:hint="eastAsia" w:ascii="Arial"/>
          <w:sz w:val="30"/>
          <w:szCs w:val="30"/>
        </w:rPr>
      </w:pPr>
    </w:p>
    <w:p w14:paraId="261725DF">
      <w:pPr>
        <w:spacing w:line="290" w:lineRule="auto"/>
        <w:rPr>
          <w:rFonts w:hint="eastAsia" w:ascii="Arial"/>
          <w:sz w:val="30"/>
          <w:szCs w:val="30"/>
        </w:rPr>
      </w:pPr>
      <w:r>
        <w:rPr>
          <w:rFonts w:hint="eastAsia" w:ascii="Arial"/>
          <w:sz w:val="30"/>
          <w:szCs w:val="30"/>
        </w:rPr>
        <w:t>祂甚至有力地论证了这一教义，并以各种有力的证据加以证实。</w:t>
      </w:r>
    </w:p>
    <w:p w14:paraId="0EB5CEFD">
      <w:pPr>
        <w:spacing w:line="290" w:lineRule="auto"/>
        <w:rPr>
          <w:rFonts w:hint="eastAsia" w:ascii="Arial"/>
          <w:sz w:val="30"/>
          <w:szCs w:val="30"/>
        </w:rPr>
      </w:pPr>
    </w:p>
    <w:p w14:paraId="181F48A7">
      <w:pPr>
        <w:spacing w:line="290" w:lineRule="auto"/>
        <w:rPr>
          <w:rFonts w:hint="eastAsia" w:ascii="Arial"/>
          <w:sz w:val="30"/>
          <w:szCs w:val="30"/>
        </w:rPr>
      </w:pPr>
      <w:r>
        <w:rPr>
          <w:rFonts w:hint="eastAsia" w:ascii="Arial"/>
          <w:sz w:val="30"/>
          <w:szCs w:val="30"/>
        </w:rPr>
        <w:t>In illustrating the argument which he deduces from our Lord's exclamation on the cross, "My God, my God, why hast thou forsaken me!" he has the following excellent passage.</w:t>
      </w:r>
    </w:p>
    <w:p w14:paraId="0937458C">
      <w:pPr>
        <w:spacing w:line="290" w:lineRule="auto"/>
        <w:rPr>
          <w:rFonts w:hint="eastAsia" w:ascii="Arial"/>
          <w:sz w:val="30"/>
          <w:szCs w:val="30"/>
        </w:rPr>
      </w:pPr>
    </w:p>
    <w:p w14:paraId="2F4A9C8E">
      <w:pPr>
        <w:spacing w:line="290" w:lineRule="auto"/>
        <w:rPr>
          <w:rFonts w:hint="eastAsia" w:ascii="Arial"/>
          <w:sz w:val="30"/>
          <w:szCs w:val="30"/>
        </w:rPr>
      </w:pPr>
      <w:r>
        <w:rPr>
          <w:rFonts w:hint="eastAsia" w:ascii="Arial"/>
          <w:sz w:val="30"/>
          <w:szCs w:val="30"/>
        </w:rPr>
        <w:t>在阐释祂从我们主在十字架上的呼喊“我的神，我的神，为什么离弃我！”所推导出的论点时，祂有以下精彩的段落。</w:t>
      </w:r>
    </w:p>
    <w:p w14:paraId="28605DD3">
      <w:pPr>
        <w:spacing w:line="290" w:lineRule="auto"/>
        <w:rPr>
          <w:rFonts w:hint="eastAsia" w:ascii="Arial"/>
          <w:sz w:val="30"/>
          <w:szCs w:val="30"/>
        </w:rPr>
      </w:pPr>
    </w:p>
    <w:p w14:paraId="34F13934">
      <w:pPr>
        <w:spacing w:line="290" w:lineRule="auto"/>
        <w:rPr>
          <w:rFonts w:hint="eastAsia" w:ascii="Arial"/>
          <w:sz w:val="30"/>
          <w:szCs w:val="30"/>
        </w:rPr>
      </w:pPr>
      <w:r>
        <w:rPr>
          <w:rFonts w:hint="eastAsia" w:ascii="Arial"/>
          <w:sz w:val="30"/>
          <w:szCs w:val="30"/>
        </w:rPr>
        <w:t>"The complacency of God, whose mind is infinite, and whose disposition is perfect, is undoubtedly the first of all possible enjoyments.</w:t>
      </w:r>
    </w:p>
    <w:p w14:paraId="10C5D377">
      <w:pPr>
        <w:spacing w:line="290" w:lineRule="auto"/>
        <w:rPr>
          <w:rFonts w:hint="eastAsia" w:ascii="Arial"/>
          <w:sz w:val="30"/>
          <w:szCs w:val="30"/>
        </w:rPr>
      </w:pPr>
    </w:p>
    <w:p w14:paraId="2A969759">
      <w:pPr>
        <w:spacing w:line="290" w:lineRule="auto"/>
        <w:rPr>
          <w:rFonts w:hint="eastAsia" w:ascii="Arial"/>
          <w:sz w:val="30"/>
          <w:szCs w:val="30"/>
        </w:rPr>
      </w:pPr>
      <w:r>
        <w:rPr>
          <w:rFonts w:hint="eastAsia" w:ascii="Arial"/>
          <w:sz w:val="30"/>
          <w:szCs w:val="30"/>
        </w:rPr>
        <w:t>“神的喜悦，祂的心意无限，祂的性情完美，无疑是所有可能享受中首要的。</w:t>
      </w:r>
    </w:p>
    <w:p w14:paraId="5313DEE0">
      <w:pPr>
        <w:spacing w:line="290" w:lineRule="auto"/>
        <w:rPr>
          <w:rFonts w:hint="eastAsia" w:ascii="Arial"/>
          <w:sz w:val="30"/>
          <w:szCs w:val="30"/>
        </w:rPr>
      </w:pPr>
    </w:p>
    <w:p w14:paraId="2483EF03">
      <w:pPr>
        <w:spacing w:line="290" w:lineRule="auto"/>
        <w:rPr>
          <w:rFonts w:hint="eastAsia" w:ascii="Arial"/>
          <w:sz w:val="30"/>
          <w:szCs w:val="30"/>
        </w:rPr>
      </w:pPr>
      <w:r>
        <w:rPr>
          <w:rFonts w:hint="eastAsia" w:ascii="Arial"/>
          <w:sz w:val="30"/>
          <w:szCs w:val="30"/>
        </w:rPr>
        <w:t>The loss of it, therefore, and the consequent suffering of his hatred and contempt, are undoubtedly the greatest evils which a created mind can suffer; evils which will, in all probability, constitute the primary anguish experienced in the world of woe.</w:t>
      </w:r>
    </w:p>
    <w:p w14:paraId="0C2BA3B1">
      <w:pPr>
        <w:spacing w:line="290" w:lineRule="auto"/>
        <w:rPr>
          <w:rFonts w:hint="eastAsia" w:ascii="Arial"/>
          <w:sz w:val="30"/>
          <w:szCs w:val="30"/>
        </w:rPr>
      </w:pPr>
    </w:p>
    <w:p w14:paraId="51C64C8E">
      <w:pPr>
        <w:spacing w:line="290" w:lineRule="auto"/>
        <w:rPr>
          <w:rFonts w:hint="eastAsia" w:ascii="Arial"/>
          <w:sz w:val="30"/>
          <w:szCs w:val="30"/>
        </w:rPr>
      </w:pPr>
      <w:r>
        <w:rPr>
          <w:rFonts w:hint="eastAsia" w:ascii="Arial"/>
          <w:sz w:val="30"/>
          <w:szCs w:val="30"/>
        </w:rPr>
        <w:t>因此，失去它，以及随之而来的对祂的憎恨和藐视的承受，无疑是受造心灵所能承受的最大邪恶；这些邪恶，极有可能构成在悲惨世界中所经历的主要痛苦。</w:t>
      </w:r>
    </w:p>
    <w:p w14:paraId="0FB488BE">
      <w:pPr>
        <w:spacing w:line="290" w:lineRule="auto"/>
        <w:rPr>
          <w:rFonts w:hint="eastAsia" w:ascii="Arial"/>
          <w:sz w:val="30"/>
          <w:szCs w:val="30"/>
        </w:rPr>
      </w:pPr>
    </w:p>
    <w:p w14:paraId="37F2C3AA">
      <w:pPr>
        <w:spacing w:line="290" w:lineRule="auto"/>
        <w:rPr>
          <w:rFonts w:hint="eastAsia" w:ascii="Arial"/>
          <w:sz w:val="30"/>
          <w:szCs w:val="30"/>
        </w:rPr>
      </w:pPr>
      <w:r>
        <w:rPr>
          <w:rFonts w:hint="eastAsia" w:ascii="Arial"/>
          <w:sz w:val="30"/>
          <w:szCs w:val="30"/>
        </w:rPr>
        <w:t>Omniscience, and omnipotence, are certainly able to communicate, during even a short time, to a finite mind, such views of the hatred and contempt of God towards sin and sinners, and, of course, towards a Substitute for sinners, as would not only fill its capacity of suffering, but probably put an end to its existence.</w:t>
      </w:r>
    </w:p>
    <w:p w14:paraId="34F432FA">
      <w:pPr>
        <w:spacing w:line="290" w:lineRule="auto"/>
        <w:rPr>
          <w:rFonts w:hint="eastAsia" w:ascii="Arial"/>
          <w:sz w:val="30"/>
          <w:szCs w:val="30"/>
        </w:rPr>
      </w:pPr>
    </w:p>
    <w:p w14:paraId="1C121E95">
      <w:pPr>
        <w:spacing w:line="290" w:lineRule="auto"/>
        <w:rPr>
          <w:rFonts w:hint="eastAsia" w:ascii="Arial"/>
          <w:sz w:val="30"/>
          <w:szCs w:val="30"/>
        </w:rPr>
      </w:pPr>
      <w:r>
        <w:rPr>
          <w:rFonts w:hint="eastAsia" w:ascii="Arial"/>
          <w:sz w:val="30"/>
          <w:szCs w:val="30"/>
        </w:rPr>
        <w:t>全知和全能，当然能够在短时间内，向一个有限的心灵传达神对罪和罪人的憎恨和藐视，当然也包括对罪人替代者的憎恨和藐视的这种看法，这不仅会充满其受苦的能力，而且可能会结束其存在。</w:t>
      </w:r>
    </w:p>
    <w:p w14:paraId="7335C7B2">
      <w:pPr>
        <w:spacing w:line="290" w:lineRule="auto"/>
        <w:rPr>
          <w:rFonts w:hint="eastAsia" w:ascii="Arial"/>
          <w:sz w:val="30"/>
          <w:szCs w:val="30"/>
        </w:rPr>
      </w:pPr>
    </w:p>
    <w:p w14:paraId="4823FAAC">
      <w:pPr>
        <w:spacing w:line="290" w:lineRule="auto"/>
        <w:rPr>
          <w:rFonts w:hint="eastAsia" w:ascii="Arial"/>
          <w:sz w:val="30"/>
          <w:szCs w:val="30"/>
        </w:rPr>
      </w:pPr>
      <w:r>
        <w:rPr>
          <w:rFonts w:hint="eastAsia" w:ascii="Arial"/>
          <w:sz w:val="30"/>
          <w:szCs w:val="30"/>
        </w:rPr>
        <w:t>In this manner, I apprehend, the chief distresses of Christ were produced."*</w:t>
      </w:r>
    </w:p>
    <w:p w14:paraId="522199B9">
      <w:pPr>
        <w:spacing w:line="290" w:lineRule="auto"/>
        <w:rPr>
          <w:rFonts w:hint="eastAsia" w:ascii="Arial"/>
          <w:sz w:val="30"/>
          <w:szCs w:val="30"/>
        </w:rPr>
      </w:pPr>
    </w:p>
    <w:p w14:paraId="456A9FBC">
      <w:pPr>
        <w:spacing w:line="290" w:lineRule="auto"/>
        <w:rPr>
          <w:rFonts w:hint="eastAsia" w:ascii="Arial"/>
          <w:sz w:val="30"/>
          <w:szCs w:val="30"/>
        </w:rPr>
      </w:pPr>
      <w:r>
        <w:rPr>
          <w:rFonts w:hint="eastAsia" w:ascii="Arial"/>
          <w:sz w:val="30"/>
          <w:szCs w:val="30"/>
        </w:rPr>
        <w:t>我理解，基督的主要苦难就是这样产生的。”*</w:t>
      </w:r>
    </w:p>
    <w:p w14:paraId="15EECF2A">
      <w:pPr>
        <w:spacing w:line="290" w:lineRule="auto"/>
        <w:rPr>
          <w:rFonts w:hint="eastAsia" w:ascii="Arial"/>
          <w:sz w:val="30"/>
          <w:szCs w:val="30"/>
        </w:rPr>
      </w:pPr>
    </w:p>
    <w:p w14:paraId="0E2B99F8">
      <w:pPr>
        <w:spacing w:line="290" w:lineRule="auto"/>
        <w:rPr>
          <w:rFonts w:hint="eastAsia" w:ascii="Arial"/>
          <w:sz w:val="30"/>
          <w:szCs w:val="30"/>
        </w:rPr>
      </w:pPr>
      <w:r>
        <w:rPr>
          <w:rFonts w:hint="eastAsia" w:ascii="Arial"/>
          <w:sz w:val="30"/>
          <w:szCs w:val="30"/>
        </w:rPr>
        <w:t>Yet in the same Sermon the Doctor makes the following assertion.</w:t>
      </w:r>
    </w:p>
    <w:p w14:paraId="18806312">
      <w:pPr>
        <w:spacing w:line="290" w:lineRule="auto"/>
        <w:rPr>
          <w:rFonts w:hint="eastAsia" w:ascii="Arial"/>
          <w:sz w:val="30"/>
          <w:szCs w:val="30"/>
        </w:rPr>
      </w:pPr>
    </w:p>
    <w:p w14:paraId="04C38DFE">
      <w:pPr>
        <w:spacing w:line="290" w:lineRule="auto"/>
        <w:rPr>
          <w:rFonts w:hint="eastAsia" w:ascii="Arial"/>
          <w:sz w:val="30"/>
          <w:szCs w:val="30"/>
        </w:rPr>
      </w:pPr>
      <w:r>
        <w:rPr>
          <w:rFonts w:hint="eastAsia" w:ascii="Arial"/>
          <w:sz w:val="30"/>
          <w:szCs w:val="30"/>
        </w:rPr>
        <w:t>然而，在同一篇讲道中，这位博士作出了如下断言。</w:t>
      </w:r>
    </w:p>
    <w:p w14:paraId="27E2E1AE">
      <w:pPr>
        <w:spacing w:line="290" w:lineRule="auto"/>
        <w:rPr>
          <w:rFonts w:hint="eastAsia" w:ascii="Arial"/>
          <w:sz w:val="30"/>
          <w:szCs w:val="30"/>
        </w:rPr>
      </w:pPr>
    </w:p>
    <w:p w14:paraId="6148BFEB">
      <w:pPr>
        <w:spacing w:line="290" w:lineRule="auto"/>
        <w:rPr>
          <w:rFonts w:hint="eastAsia" w:ascii="Arial"/>
          <w:sz w:val="30"/>
          <w:szCs w:val="30"/>
        </w:rPr>
      </w:pPr>
      <w:r>
        <w:rPr>
          <w:rFonts w:hint="eastAsia" w:ascii="Arial"/>
          <w:sz w:val="30"/>
          <w:szCs w:val="30"/>
        </w:rPr>
        <w:t>"The degree of suffering which Christ underwent in making this atonement, was far inferior to that which will be experienced by an individual sufferer beyond the grave."</w:t>
      </w:r>
    </w:p>
    <w:p w14:paraId="4BDBAE9D">
      <w:pPr>
        <w:spacing w:line="290" w:lineRule="auto"/>
        <w:rPr>
          <w:rFonts w:hint="eastAsia" w:ascii="Arial"/>
          <w:sz w:val="30"/>
          <w:szCs w:val="30"/>
        </w:rPr>
      </w:pPr>
    </w:p>
    <w:p w14:paraId="6EDA7CDF">
      <w:pPr>
        <w:spacing w:line="290" w:lineRule="auto"/>
        <w:rPr>
          <w:rFonts w:hint="eastAsia" w:ascii="Arial"/>
          <w:sz w:val="30"/>
          <w:szCs w:val="30"/>
        </w:rPr>
      </w:pPr>
      <w:r>
        <w:rPr>
          <w:rFonts w:hint="eastAsia" w:ascii="Arial"/>
          <w:sz w:val="30"/>
          <w:szCs w:val="30"/>
        </w:rPr>
        <w:t>“基督在作成这赎罪祭时所经受的苦难程度，远低于一个死后受苦者将要经历的苦难。”</w:t>
      </w:r>
    </w:p>
    <w:p w14:paraId="1750BF8A">
      <w:pPr>
        <w:spacing w:line="290" w:lineRule="auto"/>
        <w:rPr>
          <w:rFonts w:hint="eastAsia" w:ascii="Arial"/>
          <w:sz w:val="30"/>
          <w:szCs w:val="30"/>
        </w:rPr>
      </w:pPr>
    </w:p>
    <w:p w14:paraId="542BF18F">
      <w:pPr>
        <w:spacing w:line="290" w:lineRule="auto"/>
        <w:rPr>
          <w:rFonts w:hint="eastAsia" w:ascii="Arial"/>
          <w:sz w:val="30"/>
          <w:szCs w:val="30"/>
        </w:rPr>
      </w:pPr>
      <w:r>
        <w:rPr>
          <w:rFonts w:hint="eastAsia" w:ascii="Arial"/>
          <w:sz w:val="30"/>
          <w:szCs w:val="30"/>
        </w:rPr>
        <w:t>"It will not be supposed," he adds, "as plainly it cannot, that Christ suffered in his Divine nature.</w:t>
      </w:r>
    </w:p>
    <w:p w14:paraId="05AD14C7">
      <w:pPr>
        <w:spacing w:line="290" w:lineRule="auto"/>
        <w:rPr>
          <w:rFonts w:hint="eastAsia" w:ascii="Arial"/>
          <w:sz w:val="30"/>
          <w:szCs w:val="30"/>
        </w:rPr>
      </w:pPr>
    </w:p>
    <w:p w14:paraId="55D7F38E">
      <w:pPr>
        <w:spacing w:line="290" w:lineRule="auto"/>
        <w:rPr>
          <w:rFonts w:hint="eastAsia" w:ascii="Arial"/>
          <w:sz w:val="30"/>
          <w:szCs w:val="30"/>
        </w:rPr>
      </w:pPr>
      <w:r>
        <w:rPr>
          <w:rFonts w:hint="eastAsia" w:ascii="Arial"/>
          <w:sz w:val="30"/>
          <w:szCs w:val="30"/>
        </w:rPr>
        <w:t>祂补充说：“不会有人认为，基督在祂的神性中受苦，这显然是不可能的。</w:t>
      </w:r>
    </w:p>
    <w:p w14:paraId="3DA70580">
      <w:pPr>
        <w:spacing w:line="290" w:lineRule="auto"/>
        <w:rPr>
          <w:rFonts w:hint="eastAsia" w:ascii="Arial"/>
          <w:sz w:val="30"/>
          <w:szCs w:val="30"/>
        </w:rPr>
      </w:pPr>
    </w:p>
    <w:p w14:paraId="536355B0">
      <w:pPr>
        <w:spacing w:line="290" w:lineRule="auto"/>
        <w:rPr>
          <w:rFonts w:hint="eastAsia" w:ascii="Arial"/>
          <w:sz w:val="30"/>
          <w:szCs w:val="30"/>
        </w:rPr>
      </w:pPr>
      <w:r>
        <w:rPr>
          <w:rFonts w:hint="eastAsia" w:ascii="Arial"/>
          <w:sz w:val="30"/>
          <w:szCs w:val="30"/>
        </w:rPr>
        <w:t>Nor will it be believed, that any created nature could, in that short space of time, suffer what would be equivalent to even a slight distress, extended through eternity."†</w:t>
      </w:r>
    </w:p>
    <w:p w14:paraId="311BD01A">
      <w:pPr>
        <w:spacing w:line="290" w:lineRule="auto"/>
        <w:rPr>
          <w:rFonts w:hint="eastAsia" w:ascii="Arial"/>
          <w:sz w:val="30"/>
          <w:szCs w:val="30"/>
        </w:rPr>
      </w:pPr>
    </w:p>
    <w:p w14:paraId="4F8AA93C">
      <w:pPr>
        <w:spacing w:line="290" w:lineRule="auto"/>
        <w:rPr>
          <w:rFonts w:hint="eastAsia" w:ascii="Arial"/>
          <w:sz w:val="30"/>
          <w:szCs w:val="30"/>
        </w:rPr>
      </w:pPr>
      <w:r>
        <w:rPr>
          <w:rFonts w:hint="eastAsia" w:ascii="Arial"/>
          <w:sz w:val="30"/>
          <w:szCs w:val="30"/>
        </w:rPr>
        <w:t>也不会有人相信，任何受造的本性，能在那么短的时间内，承受相当于即使是轻微的、延续到永恒的痛苦。”†</w:t>
      </w:r>
    </w:p>
    <w:p w14:paraId="18371BAF">
      <w:pPr>
        <w:spacing w:line="290" w:lineRule="auto"/>
        <w:rPr>
          <w:rFonts w:hint="eastAsia" w:ascii="Arial"/>
          <w:sz w:val="30"/>
          <w:szCs w:val="30"/>
        </w:rPr>
      </w:pPr>
    </w:p>
    <w:p w14:paraId="7C22154D">
      <w:pPr>
        <w:spacing w:line="290" w:lineRule="auto"/>
        <w:rPr>
          <w:rFonts w:hint="eastAsia" w:ascii="Arial"/>
          <w:sz w:val="30"/>
          <w:szCs w:val="30"/>
        </w:rPr>
      </w:pPr>
      <w:r>
        <w:rPr>
          <w:rFonts w:hint="eastAsia" w:ascii="Arial"/>
          <w:sz w:val="30"/>
          <w:szCs w:val="30"/>
        </w:rPr>
        <w:t>To imagine that Christ suffered in his Divine nature, would indeed be absurd.</w:t>
      </w:r>
    </w:p>
    <w:p w14:paraId="6F911EB4">
      <w:pPr>
        <w:spacing w:line="290" w:lineRule="auto"/>
        <w:rPr>
          <w:rFonts w:hint="eastAsia" w:ascii="Arial"/>
          <w:sz w:val="30"/>
          <w:szCs w:val="30"/>
        </w:rPr>
      </w:pPr>
    </w:p>
    <w:p w14:paraId="2CB189B3">
      <w:pPr>
        <w:spacing w:line="290" w:lineRule="auto"/>
        <w:rPr>
          <w:rFonts w:hint="eastAsia" w:ascii="Arial"/>
          <w:sz w:val="30"/>
          <w:szCs w:val="30"/>
        </w:rPr>
      </w:pPr>
      <w:r>
        <w:rPr>
          <w:rFonts w:hint="eastAsia" w:ascii="Arial"/>
          <w:sz w:val="30"/>
          <w:szCs w:val="30"/>
        </w:rPr>
        <w:t>想象基督在祂的神性中受苦，确实是荒谬的。</w:t>
      </w:r>
    </w:p>
    <w:p w14:paraId="1BF1112A">
      <w:pPr>
        <w:spacing w:line="290" w:lineRule="auto"/>
        <w:rPr>
          <w:rFonts w:hint="eastAsia" w:ascii="Arial"/>
          <w:sz w:val="30"/>
          <w:szCs w:val="30"/>
        </w:rPr>
      </w:pPr>
    </w:p>
    <w:p w14:paraId="09DABD2E">
      <w:pPr>
        <w:spacing w:line="290" w:lineRule="auto"/>
        <w:rPr>
          <w:rFonts w:hint="eastAsia" w:ascii="Arial"/>
          <w:sz w:val="30"/>
          <w:szCs w:val="30"/>
        </w:rPr>
      </w:pPr>
      <w:r>
        <w:rPr>
          <w:rFonts w:hint="eastAsia" w:ascii="Arial"/>
          <w:sz w:val="30"/>
          <w:szCs w:val="30"/>
        </w:rPr>
        <w:t>But why should it be deemed absurd or incredible that a "created nature," personally united to the Divine, was capable of infinitely greater suffering than any other created nature?</w:t>
      </w:r>
    </w:p>
    <w:p w14:paraId="71732EAA">
      <w:pPr>
        <w:spacing w:line="290" w:lineRule="auto"/>
        <w:rPr>
          <w:rFonts w:hint="eastAsia" w:ascii="Arial"/>
          <w:sz w:val="30"/>
          <w:szCs w:val="30"/>
        </w:rPr>
      </w:pPr>
    </w:p>
    <w:p w14:paraId="70333AE8">
      <w:pPr>
        <w:spacing w:line="290" w:lineRule="auto"/>
        <w:rPr>
          <w:rFonts w:hint="eastAsia" w:ascii="Arial"/>
          <w:sz w:val="30"/>
          <w:szCs w:val="30"/>
        </w:rPr>
      </w:pPr>
      <w:r>
        <w:rPr>
          <w:rFonts w:hint="eastAsia" w:ascii="Arial"/>
          <w:sz w:val="30"/>
          <w:szCs w:val="30"/>
        </w:rPr>
        <w:t>但是，为什么认为一个与神性位格联合的“受造本性”，能够承受比任何其他受造本性都无限更大的苦难，会被认为是荒谬或不可信的呢？</w:t>
      </w:r>
    </w:p>
    <w:p w14:paraId="4B6FDA1D">
      <w:pPr>
        <w:spacing w:line="290" w:lineRule="auto"/>
        <w:rPr>
          <w:rFonts w:hint="eastAsia" w:ascii="Arial"/>
          <w:sz w:val="30"/>
          <w:szCs w:val="30"/>
        </w:rPr>
      </w:pPr>
    </w:p>
    <w:p w14:paraId="0B2814F6">
      <w:pPr>
        <w:spacing w:line="290" w:lineRule="auto"/>
        <w:rPr>
          <w:rFonts w:hint="eastAsia" w:ascii="Arial"/>
          <w:sz w:val="30"/>
          <w:szCs w:val="30"/>
        </w:rPr>
      </w:pPr>
      <w:r>
        <w:rPr>
          <w:rFonts w:hint="eastAsia" w:ascii="Arial"/>
          <w:sz w:val="30"/>
          <w:szCs w:val="30"/>
        </w:rPr>
        <w:t>Is there sufficient ground to affirm, with the tone of perfect confidence, that it was impossible that "the man Christ Jesus," supported by his omnipotent Divinity, could sustain, within a limited period, the whole wrath due to millions of sinners, or even the punishment due to a single sinner, through eternal ages?</w:t>
      </w:r>
    </w:p>
    <w:p w14:paraId="5D029EDB">
      <w:pPr>
        <w:spacing w:line="290" w:lineRule="auto"/>
        <w:rPr>
          <w:rFonts w:hint="eastAsia" w:ascii="Arial"/>
          <w:sz w:val="30"/>
          <w:szCs w:val="30"/>
        </w:rPr>
      </w:pPr>
    </w:p>
    <w:p w14:paraId="16A0F73D">
      <w:pPr>
        <w:spacing w:line="290" w:lineRule="auto"/>
        <w:rPr>
          <w:rFonts w:hint="eastAsia" w:ascii="Arial"/>
          <w:sz w:val="30"/>
          <w:szCs w:val="30"/>
        </w:rPr>
      </w:pPr>
      <w:r>
        <w:rPr>
          <w:rFonts w:hint="eastAsia" w:ascii="Arial"/>
          <w:sz w:val="30"/>
          <w:szCs w:val="30"/>
        </w:rPr>
        <w:t>是否有足够的根据，以完全自信的口吻断言，“人基督耶稣”，在祂全能神性的支持下，不可能在有限的时期内，承受数百万罪人应受的全部忿怒，甚至是一个罪人永世应受的惩罚？</w:t>
      </w:r>
    </w:p>
    <w:p w14:paraId="715B0F7F">
      <w:pPr>
        <w:spacing w:line="290" w:lineRule="auto"/>
        <w:rPr>
          <w:rFonts w:hint="eastAsia" w:ascii="Arial"/>
          <w:sz w:val="30"/>
          <w:szCs w:val="30"/>
        </w:rPr>
      </w:pPr>
    </w:p>
    <w:p w14:paraId="22F9C90E">
      <w:pPr>
        <w:spacing w:line="290" w:lineRule="auto"/>
        <w:rPr>
          <w:rFonts w:hint="eastAsia" w:ascii="Arial"/>
          <w:sz w:val="30"/>
          <w:szCs w:val="30"/>
        </w:rPr>
      </w:pPr>
      <w:r>
        <w:rPr>
          <w:rFonts w:hint="eastAsia" w:ascii="Arial"/>
          <w:sz w:val="30"/>
          <w:szCs w:val="30"/>
        </w:rPr>
        <w:t>Is it quite certain, that "the Lion of the tribe of Judah," was unable to bear "what would be equivalent to even a slight distress extended through eternity?"</w:t>
      </w:r>
    </w:p>
    <w:p w14:paraId="611E42DD">
      <w:pPr>
        <w:spacing w:line="290" w:lineRule="auto"/>
        <w:rPr>
          <w:rFonts w:hint="eastAsia" w:ascii="Arial"/>
          <w:sz w:val="30"/>
          <w:szCs w:val="30"/>
        </w:rPr>
      </w:pPr>
    </w:p>
    <w:p w14:paraId="1983E59D">
      <w:pPr>
        <w:spacing w:line="290" w:lineRule="auto"/>
        <w:rPr>
          <w:rFonts w:hint="eastAsia" w:ascii="Arial"/>
          <w:sz w:val="30"/>
          <w:szCs w:val="30"/>
        </w:rPr>
      </w:pPr>
      <w:r>
        <w:rPr>
          <w:rFonts w:hint="eastAsia" w:ascii="Arial"/>
          <w:sz w:val="30"/>
          <w:szCs w:val="30"/>
        </w:rPr>
        <w:t>是否完全确定，“犹大支派的狮子”，无法承受“相当于即使是轻微的、延续到永恒的痛苦”？</w:t>
      </w:r>
    </w:p>
    <w:p w14:paraId="1205FE75">
      <w:pPr>
        <w:spacing w:line="290" w:lineRule="auto"/>
        <w:rPr>
          <w:rFonts w:hint="eastAsia" w:ascii="Arial"/>
          <w:sz w:val="30"/>
          <w:szCs w:val="30"/>
        </w:rPr>
      </w:pPr>
    </w:p>
    <w:p w14:paraId="323E7BF0">
      <w:pPr>
        <w:spacing w:line="290" w:lineRule="auto"/>
        <w:rPr>
          <w:rFonts w:hint="eastAsia" w:ascii="Arial"/>
          <w:sz w:val="30"/>
          <w:szCs w:val="30"/>
        </w:rPr>
      </w:pPr>
      <w:r>
        <w:rPr>
          <w:rFonts w:hint="eastAsia" w:ascii="Arial"/>
          <w:sz w:val="30"/>
          <w:szCs w:val="30"/>
        </w:rPr>
        <w:t>Can any one who holds the true Divinity of Christ allow himself to suppose, that the Son of God was incapable of enduring in the human nature a greater load of suffering than a mere man, whether supported by natural fortitude or superior aid?</w:t>
      </w:r>
    </w:p>
    <w:p w14:paraId="1A203DFB">
      <w:pPr>
        <w:spacing w:line="290" w:lineRule="auto"/>
        <w:rPr>
          <w:rFonts w:hint="eastAsia" w:ascii="Arial"/>
          <w:sz w:val="30"/>
          <w:szCs w:val="30"/>
        </w:rPr>
      </w:pPr>
    </w:p>
    <w:p w14:paraId="73357D8A">
      <w:pPr>
        <w:spacing w:line="290" w:lineRule="auto"/>
        <w:rPr>
          <w:rFonts w:hint="eastAsia" w:ascii="Arial"/>
          <w:sz w:val="30"/>
          <w:szCs w:val="30"/>
        </w:rPr>
      </w:pPr>
      <w:r>
        <w:rPr>
          <w:rFonts w:hint="eastAsia" w:ascii="Arial"/>
          <w:sz w:val="30"/>
          <w:szCs w:val="30"/>
        </w:rPr>
        <w:t>任何持守基督真实神性的人，能容许自己假设神的儿子在人性中无法承受比一个凡人（无论是否得到天生的刚毅或超然的帮助支持）更大的苦难重负吗？</w:t>
      </w:r>
    </w:p>
    <w:p w14:paraId="060ED287">
      <w:pPr>
        <w:spacing w:line="290" w:lineRule="auto"/>
        <w:rPr>
          <w:rFonts w:hint="eastAsia" w:ascii="Arial"/>
          <w:sz w:val="30"/>
          <w:szCs w:val="30"/>
        </w:rPr>
      </w:pPr>
    </w:p>
    <w:p w14:paraId="2CD976D7">
      <w:pPr>
        <w:spacing w:line="290" w:lineRule="auto"/>
        <w:rPr>
          <w:rFonts w:hint="eastAsia" w:ascii="Arial"/>
          <w:sz w:val="30"/>
          <w:szCs w:val="30"/>
        </w:rPr>
      </w:pPr>
      <w:r>
        <w:rPr>
          <w:rFonts w:hint="eastAsia" w:ascii="Arial"/>
          <w:sz w:val="30"/>
          <w:szCs w:val="30"/>
        </w:rPr>
        <w:t>Some Divines may have expressed themselves in too peremptory terms with regard to the precise amount of the sufferings of Christ; and no doubt it ought to be remembered that "his atonement, great as his distresses were, did not derive its value principally from the degree in which he experienced them; but from the infinite greatness and excellency of his character."</w:t>
      </w:r>
    </w:p>
    <w:p w14:paraId="52660E1D">
      <w:pPr>
        <w:spacing w:line="290" w:lineRule="auto"/>
        <w:rPr>
          <w:rFonts w:hint="eastAsia" w:ascii="Arial"/>
          <w:sz w:val="30"/>
          <w:szCs w:val="30"/>
        </w:rPr>
      </w:pPr>
    </w:p>
    <w:p w14:paraId="6A95B4E3">
      <w:pPr>
        <w:spacing w:line="290" w:lineRule="auto"/>
        <w:rPr>
          <w:rFonts w:hint="eastAsia" w:ascii="Arial"/>
          <w:sz w:val="30"/>
          <w:szCs w:val="30"/>
        </w:rPr>
      </w:pPr>
      <w:r>
        <w:rPr>
          <w:rFonts w:hint="eastAsia" w:ascii="Arial"/>
          <w:sz w:val="30"/>
          <w:szCs w:val="30"/>
        </w:rPr>
        <w:t>一些神学家在论及基督受苦的确切程度时，可能措辞过于武断；毫无疑问，应当记住，“祂的赎罪，尽管祂的苦难巨大，其价值主要并非源于祂经历苦难的程度；而是源于祂品格的无限伟大和卓越。”</w:t>
      </w:r>
    </w:p>
    <w:p w14:paraId="16A18640">
      <w:pPr>
        <w:spacing w:line="290" w:lineRule="auto"/>
        <w:rPr>
          <w:rFonts w:hint="eastAsia" w:ascii="Arial"/>
          <w:sz w:val="30"/>
          <w:szCs w:val="30"/>
        </w:rPr>
      </w:pPr>
    </w:p>
    <w:p w14:paraId="0F8CE9FD">
      <w:pPr>
        <w:spacing w:line="290" w:lineRule="auto"/>
        <w:rPr>
          <w:rFonts w:hint="eastAsia" w:ascii="Arial"/>
          <w:sz w:val="30"/>
          <w:szCs w:val="30"/>
        </w:rPr>
      </w:pPr>
      <w:r>
        <w:rPr>
          <w:rFonts w:hint="eastAsia" w:ascii="Arial"/>
          <w:sz w:val="30"/>
          <w:szCs w:val="30"/>
        </w:rPr>
        <w:t>Nevertheless, whilst Prophets, Apostles, and Evangelists employ the strongest expressions which language could supply to describe the bitterness of those sorrows to which the Messiah submitted as the Substitute of sinners, and whilst our Lord's own expressions and behaviour in the day of his Father's anger manifestly tend to convince us that there is no sorrow like his sorrow, and that his sufferings corresponded in their measure to the vast extent of the imputed guilt which he bore,—it sounds very strange in a Christian's ear, to be told that "the degree of suffering which Christ underwent, was far inferior to that which will be experienced by an individual sufferer beyond the grave."</w:t>
      </w:r>
    </w:p>
    <w:p w14:paraId="5808644C">
      <w:pPr>
        <w:spacing w:line="290" w:lineRule="auto"/>
        <w:rPr>
          <w:rFonts w:hint="eastAsia" w:ascii="Arial"/>
          <w:sz w:val="30"/>
          <w:szCs w:val="30"/>
        </w:rPr>
      </w:pPr>
    </w:p>
    <w:p w14:paraId="12980E1D">
      <w:pPr>
        <w:spacing w:line="290" w:lineRule="auto"/>
        <w:rPr>
          <w:rFonts w:hint="eastAsia" w:ascii="Arial"/>
          <w:sz w:val="30"/>
          <w:szCs w:val="30"/>
        </w:rPr>
      </w:pPr>
      <w:r>
        <w:rPr>
          <w:rFonts w:hint="eastAsia" w:ascii="Arial"/>
          <w:sz w:val="30"/>
          <w:szCs w:val="30"/>
        </w:rPr>
        <w:t>然而，当先知、使徒和传福音者使用语言所能提供的最强烈的表达来描述弥赛亚作为罪人替身所承受的那些忧伤的苦涩时，当我们的主自己在祂天父发怒之日的表达和行为明显地倾向于使我们相信没有忧伤像祂的忧伤，祂的苦难在其程度上与祂所承担的归算之罪的巨大范围相对应时，——听到“基督所经受的苦难程度，远低于一个死后受苦者将要经历的苦难”，这在基督徒听来是非常奇怪的。</w:t>
      </w:r>
    </w:p>
    <w:p w14:paraId="7077E2DC">
      <w:pPr>
        <w:spacing w:line="290" w:lineRule="auto"/>
        <w:rPr>
          <w:rFonts w:hint="eastAsia" w:ascii="Arial"/>
          <w:sz w:val="30"/>
          <w:szCs w:val="30"/>
        </w:rPr>
      </w:pPr>
    </w:p>
    <w:p w14:paraId="6554BB10">
      <w:pPr>
        <w:spacing w:line="290" w:lineRule="auto"/>
        <w:rPr>
          <w:rFonts w:hint="eastAsia" w:ascii="Arial"/>
          <w:sz w:val="30"/>
          <w:szCs w:val="30"/>
        </w:rPr>
      </w:pPr>
      <w:r>
        <w:rPr>
          <w:rFonts w:hint="eastAsia" w:ascii="Arial"/>
          <w:sz w:val="30"/>
          <w:szCs w:val="30"/>
        </w:rPr>
        <w:t>With all becoming deference to the learned and highly respectable writer, it may be affirmed that this assertion seems neither well-founded, nor fitted to serve any valuable purpose.</w:t>
      </w:r>
    </w:p>
    <w:p w14:paraId="1E2EC1C9">
      <w:pPr>
        <w:spacing w:line="290" w:lineRule="auto"/>
        <w:rPr>
          <w:rFonts w:hint="eastAsia" w:ascii="Arial"/>
          <w:sz w:val="30"/>
          <w:szCs w:val="30"/>
        </w:rPr>
      </w:pPr>
    </w:p>
    <w:p w14:paraId="3AB7F8E0">
      <w:pPr>
        <w:spacing w:line="290" w:lineRule="auto"/>
        <w:rPr>
          <w:rFonts w:hint="eastAsia" w:ascii="Arial"/>
          <w:sz w:val="30"/>
          <w:szCs w:val="30"/>
        </w:rPr>
      </w:pPr>
      <w:r>
        <w:rPr>
          <w:rFonts w:hint="eastAsia" w:ascii="Arial"/>
          <w:sz w:val="30"/>
          <w:szCs w:val="30"/>
        </w:rPr>
        <w:t>在对这位博学且备受尊敬的作者表示应有的尊重的同时，可以说，这一断言似乎既没有充分的根据，也不适合服务于任何有价值的目的。</w:t>
      </w:r>
    </w:p>
    <w:p w14:paraId="761E98B6">
      <w:pPr>
        <w:spacing w:line="290" w:lineRule="auto"/>
        <w:rPr>
          <w:rFonts w:hint="eastAsia" w:ascii="Arial"/>
          <w:sz w:val="30"/>
          <w:szCs w:val="30"/>
        </w:rPr>
      </w:pPr>
    </w:p>
    <w:p w14:paraId="32C38ECC">
      <w:pPr>
        <w:spacing w:line="290" w:lineRule="auto"/>
        <w:rPr>
          <w:rFonts w:hint="eastAsia" w:ascii="Arial"/>
          <w:sz w:val="30"/>
          <w:szCs w:val="30"/>
        </w:rPr>
      </w:pPr>
      <w:r>
        <w:rPr>
          <w:rFonts w:hint="eastAsia" w:ascii="Arial"/>
          <w:sz w:val="30"/>
          <w:szCs w:val="30"/>
        </w:rPr>
        <w:t>High conceptions of the severity of our Lord's sufferings and the depth of his abasement, as well as a firm persuasion of the dignity of his person and the excellence of his character, are calculated to impress the mind with a sense of the efficacy of his atonement, the unparalleled greatness of his love, and the horrid malignity of sin.</w:t>
      </w:r>
    </w:p>
    <w:p w14:paraId="6181DA8E">
      <w:pPr>
        <w:spacing w:line="290" w:lineRule="auto"/>
        <w:rPr>
          <w:rFonts w:hint="eastAsia" w:ascii="Arial"/>
          <w:sz w:val="30"/>
          <w:szCs w:val="30"/>
        </w:rPr>
      </w:pPr>
    </w:p>
    <w:p w14:paraId="486E4200">
      <w:pPr>
        <w:spacing w:line="290" w:lineRule="auto"/>
        <w:rPr>
          <w:rFonts w:hint="eastAsia" w:ascii="Arial"/>
          <w:sz w:val="30"/>
          <w:szCs w:val="30"/>
        </w:rPr>
      </w:pPr>
      <w:r>
        <w:rPr>
          <w:rFonts w:hint="eastAsia" w:ascii="Arial"/>
          <w:sz w:val="30"/>
          <w:szCs w:val="30"/>
        </w:rPr>
        <w:t>对我们主受苦的严酷和祂卑微的深度抱有崇高的观念，以及对祂位格的尊严和祂品格的卓越怀有坚定的信念，这些都有助于使心灵感受到祂赎罪的功效、祂爱的无与伦比的伟大以及罪的可怕恶毒。</w:t>
      </w:r>
    </w:p>
    <w:p w14:paraId="1EFB0029">
      <w:pPr>
        <w:spacing w:line="290" w:lineRule="auto"/>
        <w:rPr>
          <w:rFonts w:hint="eastAsia" w:ascii="Arial"/>
          <w:sz w:val="30"/>
          <w:szCs w:val="30"/>
        </w:rPr>
      </w:pPr>
    </w:p>
    <w:p w14:paraId="639971BD">
      <w:pPr>
        <w:spacing w:line="290" w:lineRule="auto"/>
        <w:rPr>
          <w:rFonts w:hint="eastAsia" w:ascii="Arial"/>
          <w:sz w:val="30"/>
          <w:szCs w:val="30"/>
        </w:rPr>
      </w:pPr>
      <w:r>
        <w:rPr>
          <w:rFonts w:hint="eastAsia" w:ascii="Arial"/>
          <w:sz w:val="30"/>
          <w:szCs w:val="30"/>
        </w:rPr>
        <w:t>—The judicious Dr Witherspoon, in his Sermon on Isaiah 63:1. makes a few cursory but valuable remarks on the deep distress of our Lord's soul in the garden and on the cross.*</w:t>
      </w:r>
    </w:p>
    <w:p w14:paraId="4A0E82D8">
      <w:pPr>
        <w:spacing w:line="290" w:lineRule="auto"/>
        <w:rPr>
          <w:rFonts w:hint="eastAsia" w:ascii="Arial"/>
          <w:sz w:val="30"/>
          <w:szCs w:val="30"/>
        </w:rPr>
      </w:pPr>
    </w:p>
    <w:p w14:paraId="16CDEBAD">
      <w:pPr>
        <w:spacing w:line="290" w:lineRule="auto"/>
        <w:rPr>
          <w:rFonts w:ascii="Arial"/>
          <w:sz w:val="30"/>
          <w:szCs w:val="30"/>
        </w:rPr>
      </w:pPr>
      <w:r>
        <w:rPr>
          <w:rFonts w:hint="eastAsia" w:ascii="Arial"/>
          <w:sz w:val="30"/>
          <w:szCs w:val="30"/>
        </w:rPr>
        <w:t>——明智的威瑟斯彭博士（Dr. Witherspoon）在其关于以赛亚书63章1节的讲道中，对我们主在园中和十字架上灵魂的深切痛苦作了一些简略但宝贵的评论。*</w:t>
      </w:r>
    </w:p>
    <w:p w14:paraId="0E95B364">
      <w:pPr>
        <w:spacing w:line="290" w:lineRule="auto"/>
        <w:rPr>
          <w:rFonts w:ascii="Arial"/>
          <w:sz w:val="30"/>
          <w:szCs w:val="30"/>
        </w:rPr>
      </w:pPr>
    </w:p>
    <w:p w14:paraId="47A4D6A1">
      <w:pPr>
        <w:spacing w:line="290" w:lineRule="auto"/>
        <w:rPr>
          <w:rFonts w:ascii="Arial"/>
          <w:sz w:val="30"/>
          <w:szCs w:val="30"/>
        </w:rPr>
      </w:pPr>
    </w:p>
    <w:p w14:paraId="412F742D">
      <w:pPr>
        <w:spacing w:line="290" w:lineRule="auto"/>
        <w:rPr>
          <w:rFonts w:ascii="Arial"/>
          <w:sz w:val="30"/>
          <w:szCs w:val="30"/>
        </w:rPr>
      </w:pPr>
    </w:p>
    <w:p w14:paraId="3E9E02DB">
      <w:pPr>
        <w:spacing w:line="254" w:lineRule="auto"/>
        <w:rPr>
          <w:rFonts w:hint="eastAsia" w:ascii="Arial"/>
          <w:sz w:val="30"/>
          <w:szCs w:val="30"/>
        </w:rPr>
      </w:pPr>
      <w:r>
        <w:rPr>
          <w:rFonts w:hint="eastAsia" w:ascii="Arial"/>
          <w:sz w:val="30"/>
          <w:szCs w:val="30"/>
        </w:rPr>
        <w:t>NOTE IX. Page 48</w:t>
      </w:r>
    </w:p>
    <w:p w14:paraId="44805A19">
      <w:pPr>
        <w:spacing w:line="254" w:lineRule="auto"/>
        <w:rPr>
          <w:rFonts w:hint="eastAsia" w:ascii="Arial"/>
          <w:sz w:val="30"/>
          <w:szCs w:val="30"/>
        </w:rPr>
      </w:pPr>
    </w:p>
    <w:p w14:paraId="1320048B">
      <w:pPr>
        <w:spacing w:line="254" w:lineRule="auto"/>
        <w:rPr>
          <w:rFonts w:hint="eastAsia" w:ascii="Arial"/>
          <w:sz w:val="30"/>
          <w:szCs w:val="30"/>
        </w:rPr>
      </w:pPr>
      <w:r>
        <w:rPr>
          <w:rFonts w:hint="eastAsia" w:ascii="Arial"/>
          <w:sz w:val="30"/>
          <w:szCs w:val="30"/>
        </w:rPr>
        <w:t>注释九，第四十八页</w:t>
      </w:r>
    </w:p>
    <w:p w14:paraId="6B4339D8">
      <w:pPr>
        <w:spacing w:line="254" w:lineRule="auto"/>
        <w:rPr>
          <w:rFonts w:hint="eastAsia" w:ascii="Arial"/>
          <w:sz w:val="30"/>
          <w:szCs w:val="30"/>
        </w:rPr>
      </w:pPr>
    </w:p>
    <w:p w14:paraId="0E5F399C">
      <w:pPr>
        <w:spacing w:line="254" w:lineRule="auto"/>
        <w:rPr>
          <w:rFonts w:hint="eastAsia" w:ascii="Arial"/>
          <w:sz w:val="30"/>
          <w:szCs w:val="30"/>
        </w:rPr>
      </w:pPr>
      <w:r>
        <w:rPr>
          <w:rFonts w:hint="eastAsia" w:ascii="Arial"/>
          <w:sz w:val="30"/>
          <w:szCs w:val="30"/>
        </w:rPr>
        <w:t>The Author, agreeably to Scripture, represents it as the design of the sufferings of Christ, to reconcile sinners unto God.</w:t>
      </w:r>
    </w:p>
    <w:p w14:paraId="59B9DBDB">
      <w:pPr>
        <w:spacing w:line="254" w:lineRule="auto"/>
        <w:rPr>
          <w:rFonts w:hint="eastAsia" w:ascii="Arial"/>
          <w:sz w:val="30"/>
          <w:szCs w:val="30"/>
        </w:rPr>
      </w:pPr>
    </w:p>
    <w:p w14:paraId="1806A38D">
      <w:pPr>
        <w:spacing w:line="254" w:lineRule="auto"/>
        <w:rPr>
          <w:rFonts w:hint="eastAsia" w:ascii="Arial"/>
          <w:sz w:val="30"/>
          <w:szCs w:val="30"/>
        </w:rPr>
      </w:pPr>
      <w:r>
        <w:rPr>
          <w:rFonts w:hint="eastAsia" w:ascii="Arial"/>
          <w:sz w:val="30"/>
          <w:szCs w:val="30"/>
        </w:rPr>
        <w:t>作者根据圣经，将基督受难的目的表述为使罪人与神和好。</w:t>
      </w:r>
    </w:p>
    <w:p w14:paraId="7D14FA4B">
      <w:pPr>
        <w:spacing w:line="254" w:lineRule="auto"/>
        <w:rPr>
          <w:rFonts w:hint="eastAsia" w:ascii="Arial"/>
          <w:sz w:val="30"/>
          <w:szCs w:val="30"/>
        </w:rPr>
      </w:pPr>
    </w:p>
    <w:p w14:paraId="73E921FA">
      <w:pPr>
        <w:spacing w:line="254" w:lineRule="auto"/>
        <w:rPr>
          <w:rFonts w:hint="eastAsia" w:ascii="Arial"/>
          <w:sz w:val="30"/>
          <w:szCs w:val="30"/>
        </w:rPr>
      </w:pPr>
      <w:r>
        <w:rPr>
          <w:rFonts w:hint="eastAsia" w:ascii="Arial"/>
          <w:sz w:val="30"/>
          <w:szCs w:val="30"/>
        </w:rPr>
        <w:t>This reconciliation too, he remarks, is ascribed, but in different respects, to the Father, to Christ, and to believers themselves.</w:t>
      </w:r>
    </w:p>
    <w:p w14:paraId="6AF9341D">
      <w:pPr>
        <w:spacing w:line="254" w:lineRule="auto"/>
        <w:rPr>
          <w:rFonts w:hint="eastAsia" w:ascii="Arial"/>
          <w:sz w:val="30"/>
          <w:szCs w:val="30"/>
        </w:rPr>
      </w:pPr>
    </w:p>
    <w:p w14:paraId="0344E576">
      <w:pPr>
        <w:spacing w:line="254" w:lineRule="auto"/>
        <w:rPr>
          <w:rFonts w:hint="eastAsia" w:ascii="Arial"/>
          <w:sz w:val="30"/>
          <w:szCs w:val="30"/>
        </w:rPr>
      </w:pPr>
      <w:r>
        <w:rPr>
          <w:rFonts w:hint="eastAsia" w:ascii="Arial"/>
          <w:sz w:val="30"/>
          <w:szCs w:val="30"/>
        </w:rPr>
        <w:t>他评论说，这种和好，在不同方面也归于父，归于基督，并归于信徒自己。</w:t>
      </w:r>
    </w:p>
    <w:p w14:paraId="43E40A5F">
      <w:pPr>
        <w:spacing w:line="254" w:lineRule="auto"/>
        <w:rPr>
          <w:rFonts w:hint="eastAsia" w:ascii="Arial"/>
          <w:sz w:val="30"/>
          <w:szCs w:val="30"/>
        </w:rPr>
      </w:pPr>
    </w:p>
    <w:p w14:paraId="70C83ECB">
      <w:pPr>
        <w:spacing w:line="254" w:lineRule="auto"/>
        <w:rPr>
          <w:rFonts w:hint="eastAsia" w:ascii="Arial"/>
          <w:sz w:val="30"/>
          <w:szCs w:val="30"/>
        </w:rPr>
      </w:pPr>
      <w:r>
        <w:rPr>
          <w:rFonts w:hint="eastAsia" w:ascii="Arial"/>
          <w:sz w:val="30"/>
          <w:szCs w:val="30"/>
        </w:rPr>
        <w:t>That it is attributed in a certain sense to believers, is evident from 2 Cor. 5:20.</w:t>
      </w:r>
    </w:p>
    <w:p w14:paraId="53953CA3">
      <w:pPr>
        <w:spacing w:line="254" w:lineRule="auto"/>
        <w:rPr>
          <w:rFonts w:hint="eastAsia" w:ascii="Arial"/>
          <w:sz w:val="30"/>
          <w:szCs w:val="30"/>
        </w:rPr>
      </w:pPr>
    </w:p>
    <w:p w14:paraId="58838D2B">
      <w:pPr>
        <w:spacing w:line="254" w:lineRule="auto"/>
        <w:rPr>
          <w:rFonts w:hint="eastAsia" w:ascii="Arial"/>
          <w:sz w:val="30"/>
          <w:szCs w:val="30"/>
        </w:rPr>
      </w:pPr>
      <w:r>
        <w:rPr>
          <w:rFonts w:hint="eastAsia" w:ascii="Arial"/>
          <w:sz w:val="30"/>
          <w:szCs w:val="30"/>
        </w:rPr>
        <w:t>在某种意义上将其归于信徒，从哥林多后书5章20节可以明显看出。</w:t>
      </w:r>
    </w:p>
    <w:p w14:paraId="203E85AA">
      <w:pPr>
        <w:spacing w:line="254" w:lineRule="auto"/>
        <w:rPr>
          <w:rFonts w:hint="eastAsia" w:ascii="Arial"/>
          <w:sz w:val="30"/>
          <w:szCs w:val="30"/>
        </w:rPr>
      </w:pPr>
    </w:p>
    <w:p w14:paraId="070191BA">
      <w:pPr>
        <w:spacing w:line="254" w:lineRule="auto"/>
        <w:rPr>
          <w:rFonts w:hint="eastAsia" w:ascii="Arial"/>
          <w:sz w:val="30"/>
          <w:szCs w:val="30"/>
        </w:rPr>
      </w:pPr>
      <w:r>
        <w:rPr>
          <w:rFonts w:hint="eastAsia" w:ascii="Arial"/>
          <w:sz w:val="30"/>
          <w:szCs w:val="30"/>
        </w:rPr>
        <w:t>"We pray you in Christ's stead, be ye reconciled to God."</w:t>
      </w:r>
    </w:p>
    <w:p w14:paraId="4130A16C">
      <w:pPr>
        <w:spacing w:line="254" w:lineRule="auto"/>
        <w:rPr>
          <w:rFonts w:hint="eastAsia" w:ascii="Arial"/>
          <w:sz w:val="30"/>
          <w:szCs w:val="30"/>
        </w:rPr>
      </w:pPr>
    </w:p>
    <w:p w14:paraId="62B55F2C">
      <w:pPr>
        <w:spacing w:line="254" w:lineRule="auto"/>
        <w:rPr>
          <w:rFonts w:hint="eastAsia" w:ascii="Arial"/>
          <w:sz w:val="30"/>
          <w:szCs w:val="30"/>
        </w:rPr>
      </w:pPr>
      <w:r>
        <w:rPr>
          <w:rFonts w:hint="eastAsia" w:ascii="Arial"/>
          <w:sz w:val="30"/>
          <w:szCs w:val="30"/>
        </w:rPr>
        <w:t>“我们替基督求你们与神和好。”</w:t>
      </w:r>
    </w:p>
    <w:p w14:paraId="77C8A18B">
      <w:pPr>
        <w:spacing w:line="254" w:lineRule="auto"/>
        <w:rPr>
          <w:rFonts w:hint="eastAsia" w:ascii="Arial"/>
          <w:sz w:val="30"/>
          <w:szCs w:val="30"/>
        </w:rPr>
      </w:pPr>
    </w:p>
    <w:p w14:paraId="7CB61B06">
      <w:pPr>
        <w:spacing w:line="254" w:lineRule="auto"/>
        <w:rPr>
          <w:rFonts w:hint="eastAsia" w:ascii="Arial"/>
          <w:sz w:val="30"/>
          <w:szCs w:val="30"/>
        </w:rPr>
      </w:pPr>
      <w:r>
        <w:rPr>
          <w:rFonts w:hint="eastAsia" w:ascii="Arial"/>
          <w:sz w:val="30"/>
          <w:szCs w:val="30"/>
        </w:rPr>
        <w:t>These words, however, do not mean that we at all make satisfaction to the justice of God, or procure his favour by our obedience in any form; but that, by the faith which is of divine operation, we accept of pardon and peace, as obtained by him who, though he knew no sin, was made sin for us, and as freely exhibited to us in the Gospel.</w:t>
      </w:r>
    </w:p>
    <w:p w14:paraId="5E008C81">
      <w:pPr>
        <w:spacing w:line="254" w:lineRule="auto"/>
        <w:rPr>
          <w:rFonts w:hint="eastAsia" w:ascii="Arial"/>
          <w:sz w:val="30"/>
          <w:szCs w:val="30"/>
        </w:rPr>
      </w:pPr>
    </w:p>
    <w:p w14:paraId="18687A9F">
      <w:pPr>
        <w:spacing w:line="254" w:lineRule="auto"/>
        <w:rPr>
          <w:rFonts w:hint="eastAsia" w:ascii="Arial"/>
          <w:sz w:val="30"/>
          <w:szCs w:val="30"/>
        </w:rPr>
      </w:pPr>
      <w:r>
        <w:rPr>
          <w:rFonts w:hint="eastAsia" w:ascii="Arial"/>
          <w:sz w:val="30"/>
          <w:szCs w:val="30"/>
        </w:rPr>
        <w:t>然而，这些话并非意指我们以任何形式的顺服来满足神的公义，或博取祂的恩宠；而是指，藉着那出于神作为的信心，我们接受赦免与平安，这是由那位虽不知罪，却为我们成为罪的祂所获得的，并且在福音中白白地向我们显明。</w:t>
      </w:r>
    </w:p>
    <w:p w14:paraId="50BBA503">
      <w:pPr>
        <w:spacing w:line="254" w:lineRule="auto"/>
        <w:rPr>
          <w:rFonts w:hint="eastAsia" w:ascii="Arial"/>
          <w:sz w:val="30"/>
          <w:szCs w:val="30"/>
        </w:rPr>
      </w:pPr>
    </w:p>
    <w:p w14:paraId="31736581">
      <w:pPr>
        <w:spacing w:line="254" w:lineRule="auto"/>
        <w:rPr>
          <w:rFonts w:hint="eastAsia" w:ascii="Arial"/>
          <w:sz w:val="30"/>
          <w:szCs w:val="30"/>
        </w:rPr>
      </w:pPr>
      <w:r>
        <w:rPr>
          <w:rFonts w:hint="eastAsia" w:ascii="Arial"/>
          <w:sz w:val="30"/>
          <w:szCs w:val="30"/>
        </w:rPr>
        <w:t>This acceptance of forgiveness through the cross of Christ, never fails to be accompanied with a renunciation on our part of that enmity against the divine character and government which we naturally cherish.</w:t>
      </w:r>
    </w:p>
    <w:p w14:paraId="1C016A4D">
      <w:pPr>
        <w:spacing w:line="254" w:lineRule="auto"/>
        <w:rPr>
          <w:rFonts w:hint="eastAsia" w:ascii="Arial"/>
          <w:sz w:val="30"/>
          <w:szCs w:val="30"/>
        </w:rPr>
      </w:pPr>
    </w:p>
    <w:p w14:paraId="230E231C">
      <w:pPr>
        <w:spacing w:line="254" w:lineRule="auto"/>
        <w:rPr>
          <w:rFonts w:hint="eastAsia" w:ascii="Arial"/>
          <w:sz w:val="30"/>
          <w:szCs w:val="30"/>
        </w:rPr>
      </w:pPr>
      <w:r>
        <w:rPr>
          <w:rFonts w:hint="eastAsia" w:ascii="Arial"/>
          <w:sz w:val="30"/>
          <w:szCs w:val="30"/>
        </w:rPr>
        <w:t>这种藉着基督十字架接受赦免的行为，总是伴随着我们一方放弃我们天生怀有的对神圣品格和神圣统治的敌意。</w:t>
      </w:r>
    </w:p>
    <w:p w14:paraId="183DD83D">
      <w:pPr>
        <w:spacing w:line="254" w:lineRule="auto"/>
        <w:rPr>
          <w:rFonts w:hint="eastAsia" w:ascii="Arial"/>
          <w:sz w:val="30"/>
          <w:szCs w:val="30"/>
        </w:rPr>
      </w:pPr>
    </w:p>
    <w:p w14:paraId="1FA4204E">
      <w:pPr>
        <w:spacing w:line="254" w:lineRule="auto"/>
        <w:rPr>
          <w:rFonts w:hint="eastAsia" w:ascii="Arial"/>
          <w:sz w:val="30"/>
          <w:szCs w:val="30"/>
        </w:rPr>
      </w:pPr>
      <w:r>
        <w:rPr>
          <w:rFonts w:hint="eastAsia" w:ascii="Arial"/>
          <w:sz w:val="30"/>
          <w:szCs w:val="30"/>
        </w:rPr>
        <w:t>It has been alleged by the disciples of Socinus, that the reconciliation of men to God means nothing more than their repentance or conversion, and that it does not at all imply the removal of the divine anger from them.</w:t>
      </w:r>
    </w:p>
    <w:p w14:paraId="366ACA75">
      <w:pPr>
        <w:spacing w:line="254" w:lineRule="auto"/>
        <w:rPr>
          <w:rFonts w:hint="eastAsia" w:ascii="Arial"/>
          <w:sz w:val="30"/>
          <w:szCs w:val="30"/>
        </w:rPr>
      </w:pPr>
    </w:p>
    <w:p w14:paraId="3E897503">
      <w:pPr>
        <w:spacing w:line="254" w:lineRule="auto"/>
        <w:rPr>
          <w:rFonts w:hint="eastAsia" w:ascii="Arial"/>
          <w:sz w:val="30"/>
          <w:szCs w:val="30"/>
        </w:rPr>
      </w:pPr>
      <w:r>
        <w:rPr>
          <w:rFonts w:hint="eastAsia" w:ascii="Arial"/>
          <w:sz w:val="30"/>
          <w:szCs w:val="30"/>
        </w:rPr>
        <w:t>索西努（Socinus）的门徒声称，人与神和好仅仅意味着他们的悔改或归信，根本不包含神忿怒从他们身上除去。</w:t>
      </w:r>
    </w:p>
    <w:p w14:paraId="2741D57D">
      <w:pPr>
        <w:spacing w:line="254" w:lineRule="auto"/>
        <w:rPr>
          <w:rFonts w:hint="eastAsia" w:ascii="Arial"/>
          <w:sz w:val="30"/>
          <w:szCs w:val="30"/>
        </w:rPr>
      </w:pPr>
    </w:p>
    <w:p w14:paraId="7F4173A2">
      <w:pPr>
        <w:spacing w:line="254" w:lineRule="auto"/>
        <w:rPr>
          <w:rFonts w:hint="eastAsia" w:ascii="Arial"/>
          <w:sz w:val="30"/>
          <w:szCs w:val="30"/>
        </w:rPr>
      </w:pPr>
      <w:r>
        <w:rPr>
          <w:rFonts w:hint="eastAsia" w:ascii="Arial"/>
          <w:sz w:val="30"/>
          <w:szCs w:val="30"/>
        </w:rPr>
        <w:t>Nothing, however, is more contrary to Scripture than this assertion.</w:t>
      </w:r>
    </w:p>
    <w:p w14:paraId="6D25BB45">
      <w:pPr>
        <w:spacing w:line="254" w:lineRule="auto"/>
        <w:rPr>
          <w:rFonts w:hint="eastAsia" w:ascii="Arial"/>
          <w:sz w:val="30"/>
          <w:szCs w:val="30"/>
        </w:rPr>
      </w:pPr>
    </w:p>
    <w:p w14:paraId="066086B6">
      <w:pPr>
        <w:spacing w:line="254" w:lineRule="auto"/>
        <w:rPr>
          <w:rFonts w:hint="eastAsia" w:ascii="Arial"/>
          <w:sz w:val="30"/>
          <w:szCs w:val="30"/>
        </w:rPr>
      </w:pPr>
      <w:r>
        <w:rPr>
          <w:rFonts w:hint="eastAsia" w:ascii="Arial"/>
          <w:sz w:val="30"/>
          <w:szCs w:val="30"/>
        </w:rPr>
        <w:t>然而，没有什么比这种说法更违背圣经的了。</w:t>
      </w:r>
    </w:p>
    <w:p w14:paraId="66186498">
      <w:pPr>
        <w:spacing w:line="254" w:lineRule="auto"/>
        <w:rPr>
          <w:rFonts w:hint="eastAsia" w:ascii="Arial"/>
          <w:sz w:val="30"/>
          <w:szCs w:val="30"/>
        </w:rPr>
      </w:pPr>
    </w:p>
    <w:p w14:paraId="5E109F8B">
      <w:pPr>
        <w:spacing w:line="254" w:lineRule="auto"/>
        <w:rPr>
          <w:rFonts w:hint="eastAsia" w:ascii="Arial"/>
          <w:sz w:val="30"/>
          <w:szCs w:val="30"/>
        </w:rPr>
      </w:pPr>
      <w:r>
        <w:rPr>
          <w:rFonts w:hint="eastAsia" w:ascii="Arial"/>
          <w:sz w:val="30"/>
          <w:szCs w:val="30"/>
        </w:rPr>
        <w:t>Mutual reconciliation betwixt God and men is indeed effected by the death of Christ.</w:t>
      </w:r>
    </w:p>
    <w:p w14:paraId="707D9D2A">
      <w:pPr>
        <w:spacing w:line="254" w:lineRule="auto"/>
        <w:rPr>
          <w:rFonts w:hint="eastAsia" w:ascii="Arial"/>
          <w:sz w:val="30"/>
          <w:szCs w:val="30"/>
        </w:rPr>
      </w:pPr>
    </w:p>
    <w:p w14:paraId="05A5D762">
      <w:pPr>
        <w:spacing w:line="254" w:lineRule="auto"/>
        <w:rPr>
          <w:rFonts w:hint="eastAsia" w:ascii="Arial"/>
          <w:sz w:val="30"/>
          <w:szCs w:val="30"/>
        </w:rPr>
      </w:pPr>
      <w:r>
        <w:rPr>
          <w:rFonts w:hint="eastAsia" w:ascii="Arial"/>
          <w:sz w:val="30"/>
          <w:szCs w:val="30"/>
        </w:rPr>
        <w:t>神与人之间的相互和好确实是藉着基督的死而成就的。</w:t>
      </w:r>
    </w:p>
    <w:p w14:paraId="5F8D742D">
      <w:pPr>
        <w:spacing w:line="254" w:lineRule="auto"/>
        <w:rPr>
          <w:rFonts w:hint="eastAsia" w:ascii="Arial"/>
          <w:sz w:val="30"/>
          <w:szCs w:val="30"/>
        </w:rPr>
      </w:pPr>
    </w:p>
    <w:p w14:paraId="672345B6">
      <w:pPr>
        <w:spacing w:line="254" w:lineRule="auto"/>
        <w:rPr>
          <w:rFonts w:hint="eastAsia" w:ascii="Arial"/>
          <w:sz w:val="30"/>
          <w:szCs w:val="30"/>
        </w:rPr>
      </w:pPr>
      <w:r>
        <w:rPr>
          <w:rFonts w:hint="eastAsia" w:ascii="Arial"/>
          <w:sz w:val="30"/>
          <w:szCs w:val="30"/>
        </w:rPr>
        <w:t>But it is clear that when we read of our being reconciled to God by the sufferings and death of Christ, the principal thing intended is the turning away of God's judicial wrath from us, and the procuring of our acceptance in his sight.</w:t>
      </w:r>
    </w:p>
    <w:p w14:paraId="684CF151">
      <w:pPr>
        <w:spacing w:line="254" w:lineRule="auto"/>
        <w:rPr>
          <w:rFonts w:hint="eastAsia" w:ascii="Arial"/>
          <w:sz w:val="30"/>
          <w:szCs w:val="30"/>
        </w:rPr>
      </w:pPr>
    </w:p>
    <w:p w14:paraId="59AC180F">
      <w:pPr>
        <w:spacing w:line="254" w:lineRule="auto"/>
        <w:rPr>
          <w:rFonts w:hint="eastAsia" w:ascii="Arial"/>
          <w:sz w:val="30"/>
          <w:szCs w:val="30"/>
        </w:rPr>
      </w:pPr>
      <w:r>
        <w:rPr>
          <w:rFonts w:hint="eastAsia" w:ascii="Arial"/>
          <w:sz w:val="30"/>
          <w:szCs w:val="30"/>
        </w:rPr>
        <w:t>但是，当我们读到我们藉着基督的受难和死与神和好时，其主要意图显然是使神审判的忿怒从我们身上转离，并使我们在祂面前蒙悦纳。</w:t>
      </w:r>
    </w:p>
    <w:p w14:paraId="0D17E9B8">
      <w:pPr>
        <w:spacing w:line="254" w:lineRule="auto"/>
        <w:rPr>
          <w:rFonts w:hint="eastAsia" w:ascii="Arial"/>
          <w:sz w:val="30"/>
          <w:szCs w:val="30"/>
        </w:rPr>
      </w:pPr>
    </w:p>
    <w:p w14:paraId="7595AD0E">
      <w:pPr>
        <w:spacing w:line="254" w:lineRule="auto"/>
        <w:rPr>
          <w:rFonts w:hint="eastAsia" w:ascii="Arial"/>
          <w:sz w:val="30"/>
          <w:szCs w:val="30"/>
        </w:rPr>
      </w:pPr>
      <w:r>
        <w:rPr>
          <w:rFonts w:hint="eastAsia" w:ascii="Arial"/>
          <w:sz w:val="30"/>
          <w:szCs w:val="30"/>
        </w:rPr>
        <w:t>Accordingly, we read in the 19th verse of the Chapter just referred to; "God was in Christ reconciling the world unto himself— not imputing their trespasses unto them."</w:t>
      </w:r>
    </w:p>
    <w:p w14:paraId="1F926501">
      <w:pPr>
        <w:spacing w:line="254" w:lineRule="auto"/>
        <w:rPr>
          <w:rFonts w:hint="eastAsia" w:ascii="Arial"/>
          <w:sz w:val="30"/>
          <w:szCs w:val="30"/>
        </w:rPr>
      </w:pPr>
    </w:p>
    <w:p w14:paraId="135DC37F">
      <w:pPr>
        <w:spacing w:line="254" w:lineRule="auto"/>
        <w:rPr>
          <w:rFonts w:hint="eastAsia" w:ascii="Arial"/>
          <w:sz w:val="30"/>
          <w:szCs w:val="30"/>
        </w:rPr>
      </w:pPr>
      <w:r>
        <w:rPr>
          <w:rFonts w:hint="eastAsia" w:ascii="Arial"/>
          <w:sz w:val="30"/>
          <w:szCs w:val="30"/>
        </w:rPr>
        <w:t>因此，我们在刚才提到的那一章的第19节读到：“神在基督里，叫世人与自己和好，不将他们的过犯归到他们身上。”</w:t>
      </w:r>
    </w:p>
    <w:p w14:paraId="591CAFC2">
      <w:pPr>
        <w:spacing w:line="254" w:lineRule="auto"/>
        <w:rPr>
          <w:rFonts w:hint="eastAsia" w:ascii="Arial"/>
          <w:sz w:val="30"/>
          <w:szCs w:val="30"/>
        </w:rPr>
      </w:pPr>
    </w:p>
    <w:p w14:paraId="43FA513E">
      <w:pPr>
        <w:spacing w:line="254" w:lineRule="auto"/>
        <w:rPr>
          <w:rFonts w:hint="eastAsia" w:ascii="Arial"/>
          <w:sz w:val="30"/>
          <w:szCs w:val="30"/>
        </w:rPr>
      </w:pPr>
      <w:r>
        <w:rPr>
          <w:rFonts w:hint="eastAsia" w:ascii="Arial"/>
          <w:sz w:val="30"/>
          <w:szCs w:val="30"/>
        </w:rPr>
        <w:t>On this question, too, the following passage in the Epistle to the Romans,* is completely decisive; "Much more then, being now justified by his blood, we shall be saved from wrath through him.</w:t>
      </w:r>
    </w:p>
    <w:p w14:paraId="04F22D39">
      <w:pPr>
        <w:spacing w:line="254" w:lineRule="auto"/>
        <w:rPr>
          <w:rFonts w:hint="eastAsia" w:ascii="Arial"/>
          <w:sz w:val="30"/>
          <w:szCs w:val="30"/>
        </w:rPr>
      </w:pPr>
    </w:p>
    <w:p w14:paraId="2EC809E6">
      <w:pPr>
        <w:spacing w:line="254" w:lineRule="auto"/>
        <w:rPr>
          <w:rFonts w:hint="eastAsia" w:ascii="Arial"/>
          <w:sz w:val="30"/>
          <w:szCs w:val="30"/>
        </w:rPr>
      </w:pPr>
      <w:r>
        <w:rPr>
          <w:rFonts w:hint="eastAsia" w:ascii="Arial"/>
          <w:sz w:val="30"/>
          <w:szCs w:val="30"/>
        </w:rPr>
        <w:t>关于这个问题，罗马书中的以下经文也完全具有决定性：“现在我们既靠着祂的血称义，就更要藉着祂免去神的忿怒。</w:t>
      </w:r>
    </w:p>
    <w:p w14:paraId="79B743F4">
      <w:pPr>
        <w:spacing w:line="254" w:lineRule="auto"/>
        <w:rPr>
          <w:rFonts w:hint="eastAsia" w:ascii="Arial"/>
          <w:sz w:val="30"/>
          <w:szCs w:val="30"/>
        </w:rPr>
      </w:pPr>
    </w:p>
    <w:p w14:paraId="3BC4420F">
      <w:pPr>
        <w:spacing w:line="254" w:lineRule="auto"/>
        <w:rPr>
          <w:rFonts w:hint="eastAsia" w:ascii="Arial"/>
          <w:sz w:val="30"/>
          <w:szCs w:val="30"/>
        </w:rPr>
      </w:pPr>
      <w:r>
        <w:rPr>
          <w:rFonts w:hint="eastAsia" w:ascii="Arial"/>
          <w:sz w:val="30"/>
          <w:szCs w:val="30"/>
        </w:rPr>
        <w:t>For if, when we were enemies, we were reconciled to God by the death o his Son; † much more, being reconciled, we shall be saved by his life.</w:t>
      </w:r>
    </w:p>
    <w:p w14:paraId="1863F0ED">
      <w:pPr>
        <w:spacing w:line="254" w:lineRule="auto"/>
        <w:rPr>
          <w:rFonts w:hint="eastAsia" w:ascii="Arial"/>
          <w:sz w:val="30"/>
          <w:szCs w:val="30"/>
        </w:rPr>
      </w:pPr>
    </w:p>
    <w:p w14:paraId="76CC71AA">
      <w:pPr>
        <w:spacing w:line="254" w:lineRule="auto"/>
        <w:rPr>
          <w:rFonts w:hint="eastAsia" w:ascii="Arial"/>
          <w:sz w:val="30"/>
          <w:szCs w:val="30"/>
        </w:rPr>
      </w:pPr>
      <w:r>
        <w:rPr>
          <w:rFonts w:hint="eastAsia" w:ascii="Arial"/>
          <w:sz w:val="30"/>
          <w:szCs w:val="30"/>
        </w:rPr>
        <w:t>因为我们作仇敌的时候，且藉着神儿子的死，得与神和好；† 既已和好，就更要因祂的生得救了。</w:t>
      </w:r>
    </w:p>
    <w:p w14:paraId="4F6673A1">
      <w:pPr>
        <w:spacing w:line="254" w:lineRule="auto"/>
        <w:rPr>
          <w:rFonts w:hint="eastAsia" w:ascii="Arial"/>
          <w:sz w:val="30"/>
          <w:szCs w:val="30"/>
        </w:rPr>
      </w:pPr>
    </w:p>
    <w:p w14:paraId="57FF95CC">
      <w:pPr>
        <w:spacing w:line="254" w:lineRule="auto"/>
        <w:rPr>
          <w:rFonts w:hint="eastAsia" w:ascii="Arial"/>
          <w:sz w:val="30"/>
          <w:szCs w:val="30"/>
        </w:rPr>
      </w:pPr>
      <w:r>
        <w:rPr>
          <w:rFonts w:hint="eastAsia" w:ascii="Arial"/>
          <w:sz w:val="30"/>
          <w:szCs w:val="30"/>
        </w:rPr>
        <w:t>And not only so, but we also joy in God through our Lord Jesus Christ, by whom we have now received the reconciliation." ‡</w:t>
      </w:r>
    </w:p>
    <w:p w14:paraId="332EE8A1">
      <w:pPr>
        <w:spacing w:line="254" w:lineRule="auto"/>
        <w:rPr>
          <w:rFonts w:hint="eastAsia" w:ascii="Arial"/>
          <w:sz w:val="30"/>
          <w:szCs w:val="30"/>
        </w:rPr>
      </w:pPr>
    </w:p>
    <w:p w14:paraId="38CAA1A9">
      <w:pPr>
        <w:spacing w:line="254" w:lineRule="auto"/>
        <w:rPr>
          <w:rFonts w:hint="eastAsia" w:ascii="Arial"/>
          <w:sz w:val="30"/>
          <w:szCs w:val="30"/>
        </w:rPr>
      </w:pPr>
      <w:r>
        <w:rPr>
          <w:rFonts w:hint="eastAsia" w:ascii="Arial"/>
          <w:sz w:val="30"/>
          <w:szCs w:val="30"/>
        </w:rPr>
        <w:t>不但如此，我们既藉着我主耶稣基督，得与神和好，也就藉着祂，以神为乐。” ‡</w:t>
      </w:r>
    </w:p>
    <w:p w14:paraId="0A6194F9">
      <w:pPr>
        <w:spacing w:line="254" w:lineRule="auto"/>
        <w:rPr>
          <w:rFonts w:hint="eastAsia" w:ascii="Arial"/>
          <w:sz w:val="30"/>
          <w:szCs w:val="30"/>
        </w:rPr>
      </w:pPr>
    </w:p>
    <w:p w14:paraId="0FB9E5D2">
      <w:pPr>
        <w:spacing w:line="254" w:lineRule="auto"/>
        <w:rPr>
          <w:rFonts w:hint="eastAsia" w:ascii="Arial"/>
          <w:sz w:val="30"/>
          <w:szCs w:val="30"/>
        </w:rPr>
      </w:pPr>
      <w:r>
        <w:rPr>
          <w:rFonts w:hint="eastAsia" w:ascii="Arial"/>
          <w:sz w:val="30"/>
          <w:szCs w:val="30"/>
        </w:rPr>
        <w:t>In these verses, it is obvious, the Apostle continues his discussion with regard to the blessed effects of justification by faith in the blood of Christ.</w:t>
      </w:r>
    </w:p>
    <w:p w14:paraId="19EB3043">
      <w:pPr>
        <w:spacing w:line="254" w:lineRule="auto"/>
        <w:rPr>
          <w:rFonts w:hint="eastAsia" w:ascii="Arial"/>
          <w:sz w:val="30"/>
          <w:szCs w:val="30"/>
        </w:rPr>
      </w:pPr>
    </w:p>
    <w:p w14:paraId="7A604159">
      <w:pPr>
        <w:spacing w:line="254" w:lineRule="auto"/>
        <w:rPr>
          <w:rFonts w:hint="eastAsia" w:ascii="Arial"/>
          <w:sz w:val="30"/>
          <w:szCs w:val="30"/>
        </w:rPr>
      </w:pPr>
      <w:r>
        <w:rPr>
          <w:rFonts w:hint="eastAsia" w:ascii="Arial"/>
          <w:sz w:val="30"/>
          <w:szCs w:val="30"/>
        </w:rPr>
        <w:t>在这些经文中，显而易见，使徒继续他关于因信基督宝血称义之蒙福果效的讨论。</w:t>
      </w:r>
    </w:p>
    <w:p w14:paraId="1C24DACC">
      <w:pPr>
        <w:spacing w:line="254" w:lineRule="auto"/>
        <w:rPr>
          <w:rFonts w:hint="eastAsia" w:ascii="Arial"/>
          <w:sz w:val="30"/>
          <w:szCs w:val="30"/>
        </w:rPr>
      </w:pPr>
    </w:p>
    <w:p w14:paraId="240A1D52">
      <w:pPr>
        <w:spacing w:line="254" w:lineRule="auto"/>
        <w:rPr>
          <w:rFonts w:hint="eastAsia" w:ascii="Arial"/>
          <w:sz w:val="30"/>
          <w:szCs w:val="30"/>
        </w:rPr>
      </w:pPr>
      <w:r>
        <w:rPr>
          <w:rFonts w:hint="eastAsia" w:ascii="Arial"/>
          <w:sz w:val="30"/>
          <w:szCs w:val="30"/>
        </w:rPr>
        <w:t>The 9th and 10th are connected by the particle for; and if the Apostle's reasoning has any force, justification by the blood of Christ, must at least be included in reconciliation to God by the death of his Son.</w:t>
      </w:r>
    </w:p>
    <w:p w14:paraId="13993BF8">
      <w:pPr>
        <w:spacing w:line="254" w:lineRule="auto"/>
        <w:rPr>
          <w:rFonts w:hint="eastAsia" w:ascii="Arial"/>
          <w:sz w:val="30"/>
          <w:szCs w:val="30"/>
        </w:rPr>
      </w:pPr>
    </w:p>
    <w:p w14:paraId="06BF1850">
      <w:pPr>
        <w:spacing w:line="254" w:lineRule="auto"/>
        <w:rPr>
          <w:rFonts w:hint="eastAsia" w:ascii="Arial"/>
          <w:sz w:val="30"/>
          <w:szCs w:val="30"/>
        </w:rPr>
      </w:pPr>
      <w:r>
        <w:rPr>
          <w:rFonts w:hint="eastAsia" w:ascii="Arial"/>
          <w:sz w:val="30"/>
          <w:szCs w:val="30"/>
        </w:rPr>
        <w:t>第九节和第十节由连接词“for”（因为）连接；如果使徒的推理有任何力量，那么因基督宝血称义，至少必须包含在藉祂儿子的死与神和好之中。</w:t>
      </w:r>
    </w:p>
    <w:p w14:paraId="53A0DF78">
      <w:pPr>
        <w:spacing w:line="254" w:lineRule="auto"/>
        <w:rPr>
          <w:rFonts w:hint="eastAsia" w:ascii="Arial"/>
          <w:sz w:val="30"/>
          <w:szCs w:val="30"/>
        </w:rPr>
      </w:pPr>
    </w:p>
    <w:p w14:paraId="6F8B23AE">
      <w:pPr>
        <w:spacing w:line="254" w:lineRule="auto"/>
        <w:rPr>
          <w:rFonts w:hint="eastAsia" w:ascii="Arial"/>
          <w:sz w:val="30"/>
          <w:szCs w:val="30"/>
        </w:rPr>
      </w:pPr>
      <w:r>
        <w:rPr>
          <w:rFonts w:hint="eastAsia" w:ascii="Arial"/>
          <w:sz w:val="30"/>
          <w:szCs w:val="30"/>
        </w:rPr>
        <w:t>In reconciliation, we are admitted into a state of favour with the Most High, of whose displeasure we were formerly the objects; in justification, we receive a sentence of absolution from our Judge, who heretofore condemned us.</w:t>
      </w:r>
    </w:p>
    <w:p w14:paraId="1003BF2C">
      <w:pPr>
        <w:spacing w:line="254" w:lineRule="auto"/>
        <w:rPr>
          <w:rFonts w:hint="eastAsia" w:ascii="Arial"/>
          <w:sz w:val="30"/>
          <w:szCs w:val="30"/>
        </w:rPr>
      </w:pPr>
    </w:p>
    <w:p w14:paraId="46BA3AD4">
      <w:pPr>
        <w:spacing w:line="254" w:lineRule="auto"/>
        <w:rPr>
          <w:rFonts w:hint="eastAsia" w:ascii="Arial"/>
          <w:sz w:val="30"/>
          <w:szCs w:val="30"/>
        </w:rPr>
      </w:pPr>
      <w:r>
        <w:rPr>
          <w:rFonts w:hint="eastAsia" w:ascii="Arial"/>
          <w:sz w:val="30"/>
          <w:szCs w:val="30"/>
        </w:rPr>
        <w:t>在和好中，我们被接纳进入与至高者（Most High，即神）的恩宠状态，而我们先前是祂不悦的对象；在称义中，我们从先前定我们罪的审判者那里领受赦罪的判决。</w:t>
      </w:r>
    </w:p>
    <w:p w14:paraId="4EAC232F">
      <w:pPr>
        <w:spacing w:line="254" w:lineRule="auto"/>
        <w:rPr>
          <w:rFonts w:hint="eastAsia" w:ascii="Arial"/>
          <w:sz w:val="30"/>
          <w:szCs w:val="30"/>
        </w:rPr>
      </w:pPr>
    </w:p>
    <w:p w14:paraId="4BEB0B42">
      <w:pPr>
        <w:spacing w:line="254" w:lineRule="auto"/>
        <w:rPr>
          <w:rFonts w:hint="eastAsia" w:ascii="Arial"/>
          <w:sz w:val="30"/>
          <w:szCs w:val="30"/>
        </w:rPr>
      </w:pPr>
      <w:r>
        <w:rPr>
          <w:rFonts w:hint="eastAsia" w:ascii="Arial"/>
          <w:sz w:val="30"/>
          <w:szCs w:val="30"/>
        </w:rPr>
        <w:t>By the one, we are delivered from that just indignation to which we were obnoxious; by the other, we are set free from the curse of the violated law.</w:t>
      </w:r>
    </w:p>
    <w:p w14:paraId="6A00866F">
      <w:pPr>
        <w:spacing w:line="254" w:lineRule="auto"/>
        <w:rPr>
          <w:rFonts w:hint="eastAsia" w:ascii="Arial"/>
          <w:sz w:val="30"/>
          <w:szCs w:val="30"/>
        </w:rPr>
      </w:pPr>
    </w:p>
    <w:p w14:paraId="7EC0CFA3">
      <w:pPr>
        <w:spacing w:line="254" w:lineRule="auto"/>
        <w:rPr>
          <w:rFonts w:hint="eastAsia" w:ascii="Arial"/>
          <w:sz w:val="30"/>
          <w:szCs w:val="30"/>
        </w:rPr>
      </w:pPr>
      <w:r>
        <w:rPr>
          <w:rFonts w:hint="eastAsia" w:ascii="Arial"/>
          <w:sz w:val="30"/>
          <w:szCs w:val="30"/>
        </w:rPr>
        <w:t>藉着前者，我们从那我们当受的公义忿怒中被拯救出来；藉着后者，我们从被违背之律法的咒诅中得释放。</w:t>
      </w:r>
    </w:p>
    <w:p w14:paraId="3A02E559">
      <w:pPr>
        <w:spacing w:line="254" w:lineRule="auto"/>
        <w:rPr>
          <w:rFonts w:hint="eastAsia" w:ascii="Arial"/>
          <w:sz w:val="30"/>
          <w:szCs w:val="30"/>
        </w:rPr>
      </w:pPr>
    </w:p>
    <w:p w14:paraId="5E03BAA3">
      <w:pPr>
        <w:spacing w:line="254" w:lineRule="auto"/>
        <w:rPr>
          <w:rFonts w:hint="eastAsia" w:ascii="Arial"/>
          <w:sz w:val="30"/>
          <w:szCs w:val="30"/>
        </w:rPr>
      </w:pPr>
      <w:r>
        <w:rPr>
          <w:rFonts w:hint="eastAsia" w:ascii="Arial"/>
          <w:sz w:val="30"/>
          <w:szCs w:val="30"/>
        </w:rPr>
        <w:t>In both, the benefit conferred is essentially the same, but differently expressed according to the different views which may be taken of that misery from which we are relieved.</w:t>
      </w:r>
    </w:p>
    <w:p w14:paraId="72F6CB3E">
      <w:pPr>
        <w:spacing w:line="254" w:lineRule="auto"/>
        <w:rPr>
          <w:rFonts w:hint="eastAsia" w:ascii="Arial"/>
          <w:sz w:val="30"/>
          <w:szCs w:val="30"/>
        </w:rPr>
      </w:pPr>
    </w:p>
    <w:p w14:paraId="673666FA">
      <w:pPr>
        <w:spacing w:line="254" w:lineRule="auto"/>
        <w:rPr>
          <w:rFonts w:hint="eastAsia" w:ascii="Arial"/>
          <w:sz w:val="30"/>
          <w:szCs w:val="30"/>
        </w:rPr>
      </w:pPr>
      <w:r>
        <w:rPr>
          <w:rFonts w:hint="eastAsia" w:ascii="Arial"/>
          <w:sz w:val="30"/>
          <w:szCs w:val="30"/>
        </w:rPr>
        <w:t>两者之中，所赐予的益处本质上是相同的，但根据对我们从中得解脱之苦难的不同看法而有不同的表达。</w:t>
      </w:r>
    </w:p>
    <w:p w14:paraId="60490625">
      <w:pPr>
        <w:spacing w:line="254" w:lineRule="auto"/>
        <w:rPr>
          <w:rFonts w:hint="eastAsia" w:ascii="Arial"/>
          <w:sz w:val="30"/>
          <w:szCs w:val="30"/>
        </w:rPr>
      </w:pPr>
    </w:p>
    <w:p w14:paraId="54874014">
      <w:pPr>
        <w:spacing w:line="254" w:lineRule="auto"/>
        <w:rPr>
          <w:rFonts w:hint="eastAsia" w:ascii="Arial"/>
          <w:sz w:val="30"/>
          <w:szCs w:val="30"/>
        </w:rPr>
      </w:pPr>
      <w:r>
        <w:rPr>
          <w:rFonts w:hint="eastAsia" w:ascii="Arial"/>
          <w:sz w:val="30"/>
          <w:szCs w:val="30"/>
        </w:rPr>
        <w:t>This interpretation is incontestably confirmed by the expression at the close of the 11th verse; which when literally and most correctly translated runs thus,—"by whom we have now received the reconciliation."</w:t>
      </w:r>
    </w:p>
    <w:p w14:paraId="26C37E40">
      <w:pPr>
        <w:spacing w:line="254" w:lineRule="auto"/>
        <w:rPr>
          <w:rFonts w:hint="eastAsia" w:ascii="Arial"/>
          <w:sz w:val="30"/>
          <w:szCs w:val="30"/>
        </w:rPr>
      </w:pPr>
    </w:p>
    <w:p w14:paraId="724967B0">
      <w:pPr>
        <w:spacing w:line="254" w:lineRule="auto"/>
        <w:rPr>
          <w:rFonts w:hint="eastAsia" w:ascii="Arial"/>
          <w:sz w:val="30"/>
          <w:szCs w:val="30"/>
        </w:rPr>
      </w:pPr>
      <w:r>
        <w:rPr>
          <w:rFonts w:hint="eastAsia" w:ascii="Arial"/>
          <w:sz w:val="30"/>
          <w:szCs w:val="30"/>
        </w:rPr>
        <w:t>这种解释无疑得到了第11节末尾表达的证实；该表达若按字面意思最准确地翻译，则是——“藉着祂，我们如今领受了和好。”</w:t>
      </w:r>
    </w:p>
    <w:p w14:paraId="2360A9A5">
      <w:pPr>
        <w:spacing w:line="254" w:lineRule="auto"/>
        <w:rPr>
          <w:rFonts w:hint="eastAsia" w:ascii="Arial"/>
          <w:sz w:val="30"/>
          <w:szCs w:val="30"/>
        </w:rPr>
      </w:pPr>
    </w:p>
    <w:p w14:paraId="0F14FF7F">
      <w:pPr>
        <w:spacing w:line="254" w:lineRule="auto"/>
        <w:rPr>
          <w:rFonts w:hint="eastAsia" w:ascii="Arial"/>
          <w:sz w:val="30"/>
          <w:szCs w:val="30"/>
        </w:rPr>
      </w:pPr>
      <w:r>
        <w:rPr>
          <w:rFonts w:hint="eastAsia" w:ascii="Arial"/>
          <w:sz w:val="30"/>
          <w:szCs w:val="30"/>
        </w:rPr>
        <w:t>That is, by faith in Christ, who has fully satisfied offended justice and brought in everlasting righteousness, we have now received the inestimable blessing of the restored favour and friendship of God.</w:t>
      </w:r>
    </w:p>
    <w:p w14:paraId="3A608AB4">
      <w:pPr>
        <w:spacing w:line="254" w:lineRule="auto"/>
        <w:rPr>
          <w:rFonts w:hint="eastAsia" w:ascii="Arial"/>
          <w:sz w:val="30"/>
          <w:szCs w:val="30"/>
        </w:rPr>
      </w:pPr>
    </w:p>
    <w:p w14:paraId="6A7BD4F9">
      <w:pPr>
        <w:spacing w:line="254" w:lineRule="auto"/>
        <w:rPr>
          <w:rFonts w:hint="eastAsia" w:ascii="Arial"/>
          <w:sz w:val="30"/>
          <w:szCs w:val="30"/>
        </w:rPr>
      </w:pPr>
      <w:r>
        <w:rPr>
          <w:rFonts w:hint="eastAsia" w:ascii="Arial"/>
          <w:sz w:val="30"/>
          <w:szCs w:val="30"/>
        </w:rPr>
        <w:t>也就是说，藉着对基督的信心——祂已完全满足了被冒犯的公义，并带来了永远的义——我们如今领受了神恢复的恩宠和友谊这无价的祝福。</w:t>
      </w:r>
    </w:p>
    <w:p w14:paraId="0D9A2D0F">
      <w:pPr>
        <w:spacing w:line="254" w:lineRule="auto"/>
        <w:rPr>
          <w:rFonts w:hint="eastAsia" w:ascii="Arial"/>
          <w:sz w:val="30"/>
          <w:szCs w:val="30"/>
        </w:rPr>
      </w:pPr>
    </w:p>
    <w:p w14:paraId="53DACA45">
      <w:pPr>
        <w:spacing w:line="254" w:lineRule="auto"/>
        <w:rPr>
          <w:rFonts w:hint="eastAsia" w:ascii="Arial"/>
          <w:sz w:val="30"/>
          <w:szCs w:val="30"/>
        </w:rPr>
      </w:pPr>
      <w:r>
        <w:rPr>
          <w:rFonts w:hint="eastAsia" w:ascii="Arial"/>
          <w:sz w:val="30"/>
          <w:szCs w:val="30"/>
        </w:rPr>
        <w:t>The reader who wishes to see this point more fully discussed, may consult Wardlaw and Magee, † and also the writers to whom the latter refers.</w:t>
      </w:r>
    </w:p>
    <w:p w14:paraId="617C6B9B">
      <w:pPr>
        <w:spacing w:line="254" w:lineRule="auto"/>
        <w:rPr>
          <w:rFonts w:hint="eastAsia" w:ascii="Arial"/>
          <w:sz w:val="30"/>
          <w:szCs w:val="30"/>
        </w:rPr>
      </w:pPr>
    </w:p>
    <w:p w14:paraId="4E0826B0">
      <w:pPr>
        <w:spacing w:line="254" w:lineRule="auto"/>
        <w:rPr>
          <w:rFonts w:hint="eastAsia" w:ascii="Arial"/>
          <w:sz w:val="30"/>
          <w:szCs w:val="30"/>
        </w:rPr>
      </w:pPr>
      <w:r>
        <w:rPr>
          <w:rFonts w:hint="eastAsia" w:ascii="Arial"/>
          <w:sz w:val="30"/>
          <w:szCs w:val="30"/>
        </w:rPr>
        <w:t>希望更充分地讨论这一点的读者，可以查阅沃德洛（Wardlaw）* 和马吉（Magee）† 的著作，以及后者所引用的作者的著作。</w:t>
      </w:r>
    </w:p>
    <w:p w14:paraId="7E9B0FDF">
      <w:pPr>
        <w:spacing w:line="254" w:lineRule="auto"/>
        <w:rPr>
          <w:rFonts w:hint="eastAsia" w:ascii="Arial"/>
          <w:sz w:val="30"/>
          <w:szCs w:val="30"/>
        </w:rPr>
      </w:pPr>
    </w:p>
    <w:p w14:paraId="2EDF4258">
      <w:pPr>
        <w:spacing w:line="254" w:lineRule="auto"/>
        <w:rPr>
          <w:rFonts w:hint="eastAsia" w:ascii="Arial"/>
          <w:sz w:val="30"/>
          <w:szCs w:val="30"/>
        </w:rPr>
      </w:pPr>
      <w:r>
        <w:rPr>
          <w:rFonts w:hint="eastAsia" w:ascii="Arial"/>
          <w:sz w:val="30"/>
          <w:szCs w:val="30"/>
        </w:rPr>
        <w:t>NOTE X. Page 52</w:t>
      </w:r>
    </w:p>
    <w:p w14:paraId="41ECB73A">
      <w:pPr>
        <w:spacing w:line="254" w:lineRule="auto"/>
        <w:rPr>
          <w:rFonts w:hint="eastAsia" w:ascii="Arial"/>
          <w:sz w:val="30"/>
          <w:szCs w:val="30"/>
        </w:rPr>
      </w:pPr>
    </w:p>
    <w:p w14:paraId="3B6E755C">
      <w:pPr>
        <w:spacing w:line="254" w:lineRule="auto"/>
        <w:rPr>
          <w:rFonts w:hint="eastAsia" w:ascii="Arial"/>
          <w:sz w:val="30"/>
          <w:szCs w:val="30"/>
        </w:rPr>
      </w:pPr>
      <w:r>
        <w:rPr>
          <w:rFonts w:hint="eastAsia" w:ascii="Arial"/>
          <w:sz w:val="30"/>
          <w:szCs w:val="30"/>
        </w:rPr>
        <w:t>注释十，第五十二页</w:t>
      </w:r>
    </w:p>
    <w:p w14:paraId="7DDCA6FF">
      <w:pPr>
        <w:spacing w:line="254" w:lineRule="auto"/>
        <w:rPr>
          <w:rFonts w:hint="eastAsia" w:ascii="Arial"/>
          <w:sz w:val="30"/>
          <w:szCs w:val="30"/>
        </w:rPr>
      </w:pPr>
    </w:p>
    <w:p w14:paraId="7AA37C3D">
      <w:pPr>
        <w:spacing w:line="254" w:lineRule="auto"/>
        <w:rPr>
          <w:rFonts w:hint="eastAsia" w:ascii="Arial"/>
          <w:sz w:val="30"/>
          <w:szCs w:val="30"/>
        </w:rPr>
      </w:pPr>
      <w:r>
        <w:rPr>
          <w:rFonts w:hint="eastAsia" w:ascii="Arial"/>
          <w:sz w:val="30"/>
          <w:szCs w:val="30"/>
        </w:rPr>
        <w:t>That the general character of PONTIUS PILATE corresponded with that instance of glaring injustice of which he was guilty in condemning Jesus to the cross, notwithstanding his firm conviction of his innocence, cannot admit of a doubt.</w:t>
      </w:r>
    </w:p>
    <w:p w14:paraId="5AB89331">
      <w:pPr>
        <w:spacing w:line="254" w:lineRule="auto"/>
        <w:rPr>
          <w:rFonts w:hint="eastAsia" w:ascii="Arial"/>
          <w:sz w:val="30"/>
          <w:szCs w:val="30"/>
        </w:rPr>
      </w:pPr>
    </w:p>
    <w:p w14:paraId="3F08744D">
      <w:pPr>
        <w:spacing w:line="254" w:lineRule="auto"/>
        <w:rPr>
          <w:rFonts w:hint="eastAsia" w:ascii="Arial"/>
          <w:sz w:val="30"/>
          <w:szCs w:val="30"/>
        </w:rPr>
      </w:pPr>
      <w:r>
        <w:rPr>
          <w:rFonts w:hint="eastAsia" w:ascii="Arial"/>
          <w:sz w:val="30"/>
          <w:szCs w:val="30"/>
        </w:rPr>
        <w:t>本丟·彼拉多（PONTIUS PILATE）的一般品格，与他在明知耶稣无辜的情况下，仍判处耶稣钉十字架这一公然不义之举相符，这一点毋庸置疑。</w:t>
      </w:r>
    </w:p>
    <w:p w14:paraId="264EF349">
      <w:pPr>
        <w:spacing w:line="254" w:lineRule="auto"/>
        <w:rPr>
          <w:rFonts w:hint="eastAsia" w:ascii="Arial"/>
          <w:sz w:val="30"/>
          <w:szCs w:val="30"/>
        </w:rPr>
      </w:pPr>
    </w:p>
    <w:p w14:paraId="5638B3AE">
      <w:pPr>
        <w:spacing w:line="254" w:lineRule="auto"/>
        <w:rPr>
          <w:rFonts w:hint="eastAsia" w:ascii="Arial"/>
          <w:sz w:val="30"/>
          <w:szCs w:val="30"/>
        </w:rPr>
      </w:pPr>
      <w:r>
        <w:rPr>
          <w:rFonts w:hint="eastAsia" w:ascii="Arial"/>
          <w:sz w:val="30"/>
          <w:szCs w:val="30"/>
        </w:rPr>
        <w:t>Even the Evangelist Luke seems incidentally to intimate, that he was a man of no humanity or principle: ‡ For admitting that the Galileans, by their political sentiments or conduct, had incurred the displeasure of the Roman government, yet to "mingle their blood with their sacrifices"—to seize the opportunity of their attendance on the solemnities of religious worship, to apprehend and slay them in the most summary manner, was an act of savage barbarity.</w:t>
      </w:r>
    </w:p>
    <w:p w14:paraId="2AF76C1F">
      <w:pPr>
        <w:spacing w:line="254" w:lineRule="auto"/>
        <w:rPr>
          <w:rFonts w:hint="eastAsia" w:ascii="Arial"/>
          <w:sz w:val="30"/>
          <w:szCs w:val="30"/>
        </w:rPr>
      </w:pPr>
    </w:p>
    <w:p w14:paraId="70FAD14D">
      <w:pPr>
        <w:spacing w:line="254" w:lineRule="auto"/>
        <w:rPr>
          <w:rFonts w:hint="eastAsia" w:ascii="Arial"/>
          <w:sz w:val="30"/>
          <w:szCs w:val="30"/>
        </w:rPr>
      </w:pPr>
      <w:r>
        <w:rPr>
          <w:rFonts w:hint="eastAsia" w:ascii="Arial"/>
          <w:sz w:val="30"/>
          <w:szCs w:val="30"/>
        </w:rPr>
        <w:t>即使是传福音者路加，似乎也顺便暗示他是一个没有人性或原则的人：‡ 因为即使承认加利利人因其政治观点或行为而招致罗马政府的不悦，然而，“将他们的血与他们的祭物搀杂”——趁他们参加宗教敬拜的庄严仪式之机，以最草率的方式逮捕并杀害他们——这是一种野蛮残暴的行为。</w:t>
      </w:r>
    </w:p>
    <w:p w14:paraId="560DDFA3">
      <w:pPr>
        <w:spacing w:line="254" w:lineRule="auto"/>
        <w:rPr>
          <w:rFonts w:hint="eastAsia" w:ascii="Arial"/>
          <w:sz w:val="30"/>
          <w:szCs w:val="30"/>
        </w:rPr>
      </w:pPr>
    </w:p>
    <w:p w14:paraId="57BB26CD">
      <w:pPr>
        <w:spacing w:line="254" w:lineRule="auto"/>
        <w:rPr>
          <w:rFonts w:hint="eastAsia" w:ascii="Arial"/>
          <w:sz w:val="30"/>
          <w:szCs w:val="30"/>
        </w:rPr>
      </w:pPr>
      <w:r>
        <w:rPr>
          <w:rFonts w:hint="eastAsia" w:ascii="Arial"/>
          <w:sz w:val="30"/>
          <w:szCs w:val="30"/>
        </w:rPr>
        <w:t>Josephus, too, as well as Philo, represents his character in the most odious light, and mentions two instances of impiety and gross imprudence, which took place at the commencement of his administration; namely, his causing some bucklers, on which images of Cæsar were stamped, to be brought into Jerusalem by night, and his laying out the sacred money of the temple upon expensive aqueducts;—both of which deeds were extremely offensive to the Jews, and occasioned great disorders.*</w:t>
      </w:r>
    </w:p>
    <w:p w14:paraId="32DFB9EE">
      <w:pPr>
        <w:spacing w:line="254" w:lineRule="auto"/>
        <w:rPr>
          <w:rFonts w:hint="eastAsia" w:ascii="Arial"/>
          <w:sz w:val="30"/>
          <w:szCs w:val="30"/>
        </w:rPr>
      </w:pPr>
    </w:p>
    <w:p w14:paraId="46717B8E">
      <w:pPr>
        <w:spacing w:line="254" w:lineRule="auto"/>
        <w:rPr>
          <w:rFonts w:hint="eastAsia" w:ascii="Arial"/>
          <w:sz w:val="30"/>
          <w:szCs w:val="30"/>
        </w:rPr>
      </w:pPr>
      <w:r>
        <w:rPr>
          <w:rFonts w:hint="eastAsia" w:ascii="Arial"/>
          <w:sz w:val="30"/>
          <w:szCs w:val="30"/>
        </w:rPr>
        <w:t>约瑟夫（Josephus）和斐洛（Philo）也一样，都将他的品格描绘得极为可憎，并提到了在他执政初期发生的两件不虔敬和严重轻率的事例；即，他命人将一些印有凯撒（Cæsar）像的盾牌在夜间带入耶路撒冷，以及他将圣殿的神圣钱财用于建造昂贵的引水渠；——这两件事都极大地冒犯了犹太人，并造成了极大的混乱。*</w:t>
      </w:r>
    </w:p>
    <w:p w14:paraId="03204642">
      <w:pPr>
        <w:spacing w:line="254" w:lineRule="auto"/>
        <w:rPr>
          <w:rFonts w:hint="eastAsia" w:ascii="Arial"/>
          <w:sz w:val="30"/>
          <w:szCs w:val="30"/>
        </w:rPr>
      </w:pPr>
    </w:p>
    <w:p w14:paraId="3CDFFB32">
      <w:pPr>
        <w:spacing w:line="254" w:lineRule="auto"/>
        <w:rPr>
          <w:rFonts w:hint="eastAsia" w:ascii="Arial"/>
          <w:sz w:val="30"/>
          <w:szCs w:val="30"/>
        </w:rPr>
      </w:pPr>
      <w:r>
        <w:rPr>
          <w:rFonts w:hint="eastAsia" w:ascii="Arial"/>
          <w:sz w:val="30"/>
          <w:szCs w:val="30"/>
        </w:rPr>
        <w:t>One design of the insertion of Pilate's name in the Creed, without doubt, was to fix the date of our Lord's sufferings, and thus to show the exact accomplishment of ancient predictions, relative to the time of the Messiah's appearing and death.</w:t>
      </w:r>
    </w:p>
    <w:p w14:paraId="47D6B513">
      <w:pPr>
        <w:spacing w:line="254" w:lineRule="auto"/>
        <w:rPr>
          <w:rFonts w:hint="eastAsia" w:ascii="Arial"/>
          <w:sz w:val="30"/>
          <w:szCs w:val="30"/>
        </w:rPr>
      </w:pPr>
    </w:p>
    <w:p w14:paraId="063F0265">
      <w:pPr>
        <w:spacing w:line="254" w:lineRule="auto"/>
        <w:rPr>
          <w:rFonts w:hint="eastAsia" w:ascii="Arial"/>
          <w:sz w:val="30"/>
          <w:szCs w:val="30"/>
        </w:rPr>
      </w:pPr>
      <w:r>
        <w:rPr>
          <w:rFonts w:hint="eastAsia" w:ascii="Arial"/>
          <w:sz w:val="30"/>
          <w:szCs w:val="30"/>
        </w:rPr>
        <w:t>无疑，将彼拉多的名字写入信经（Creed）的一个目的是确定我们主受难的日期，从而表明古代关于弥赛亚显现和死亡时间的预言的准确应验。</w:t>
      </w:r>
    </w:p>
    <w:p w14:paraId="68241778">
      <w:pPr>
        <w:spacing w:line="254" w:lineRule="auto"/>
        <w:rPr>
          <w:rFonts w:hint="eastAsia" w:ascii="Arial"/>
          <w:sz w:val="30"/>
          <w:szCs w:val="30"/>
        </w:rPr>
      </w:pPr>
    </w:p>
    <w:p w14:paraId="1D07DE43">
      <w:pPr>
        <w:spacing w:line="254" w:lineRule="auto"/>
        <w:rPr>
          <w:rFonts w:hint="eastAsia" w:ascii="Arial"/>
          <w:sz w:val="30"/>
          <w:szCs w:val="30"/>
        </w:rPr>
      </w:pPr>
      <w:r>
        <w:rPr>
          <w:rFonts w:hint="eastAsia" w:ascii="Arial"/>
          <w:sz w:val="30"/>
          <w:szCs w:val="30"/>
        </w:rPr>
        <w:t>The compilers of the Creed, however,probably expected also that this circumstance would excite inquiry respecting our Saviour, and in particular respecting the testimony which the Roman Procurator bore to his innocence.</w:t>
      </w:r>
    </w:p>
    <w:p w14:paraId="50B0A2F4">
      <w:pPr>
        <w:spacing w:line="254" w:lineRule="auto"/>
        <w:rPr>
          <w:rFonts w:hint="eastAsia" w:ascii="Arial"/>
          <w:sz w:val="30"/>
          <w:szCs w:val="30"/>
        </w:rPr>
      </w:pPr>
    </w:p>
    <w:p w14:paraId="7BB7F06A">
      <w:pPr>
        <w:spacing w:line="254" w:lineRule="auto"/>
        <w:rPr>
          <w:rFonts w:hint="eastAsia" w:ascii="Arial"/>
          <w:sz w:val="30"/>
          <w:szCs w:val="30"/>
        </w:rPr>
      </w:pPr>
      <w:r>
        <w:rPr>
          <w:rFonts w:hint="eastAsia" w:ascii="Arial"/>
          <w:sz w:val="30"/>
          <w:szCs w:val="30"/>
        </w:rPr>
        <w:t>然而，信经的编纂者们或许也期望这一情况会激发人们对我们救主的探究，特别是对罗马总督（Procurator）为祂的无辜所作见证的探究。</w:t>
      </w:r>
    </w:p>
    <w:p w14:paraId="6B9E5C70">
      <w:pPr>
        <w:spacing w:line="254" w:lineRule="auto"/>
        <w:rPr>
          <w:rFonts w:hint="eastAsia" w:ascii="Arial"/>
          <w:sz w:val="30"/>
          <w:szCs w:val="30"/>
        </w:rPr>
      </w:pPr>
    </w:p>
    <w:p w14:paraId="23CA1718">
      <w:pPr>
        <w:spacing w:line="254" w:lineRule="auto"/>
        <w:rPr>
          <w:rFonts w:hint="eastAsia" w:ascii="Arial"/>
          <w:sz w:val="30"/>
          <w:szCs w:val="30"/>
        </w:rPr>
      </w:pPr>
      <w:r>
        <w:rPr>
          <w:rFonts w:hint="eastAsia" w:ascii="Arial"/>
          <w:sz w:val="30"/>
          <w:szCs w:val="30"/>
        </w:rPr>
        <w:t>Beside the solemn and repeated declarations which he made on this point to the Jews, when Jesus stood as a pannel at his bar, it is affirmed by ancient writers that Pilate gave ample testimony to our Lord's innocence, both in an express written to Tiberius and presented by that Emperor to the Senate, and in records which, conformably to custom, he kept of important transactions which occurred during his government.</w:t>
      </w:r>
    </w:p>
    <w:p w14:paraId="4C3FC9F4">
      <w:pPr>
        <w:spacing w:line="254" w:lineRule="auto"/>
        <w:rPr>
          <w:rFonts w:hint="eastAsia" w:ascii="Arial"/>
          <w:sz w:val="30"/>
          <w:szCs w:val="30"/>
        </w:rPr>
      </w:pPr>
    </w:p>
    <w:p w14:paraId="20F2BEE0">
      <w:pPr>
        <w:spacing w:line="254" w:lineRule="auto"/>
        <w:rPr>
          <w:rFonts w:hint="eastAsia" w:ascii="Arial"/>
          <w:sz w:val="30"/>
          <w:szCs w:val="30"/>
        </w:rPr>
      </w:pPr>
      <w:r>
        <w:rPr>
          <w:rFonts w:hint="eastAsia" w:ascii="Arial"/>
          <w:sz w:val="30"/>
          <w:szCs w:val="30"/>
        </w:rPr>
        <w:t>除了当耶稣作为被告站在他的审判台前时，他对犹太人就此点所作的庄严而重复的宣告之外，古代作家还断言，彼拉多在我们主的无辜问题上作了充分的见证，这既体现在他写给提庇留（Tiberius）并由该皇帝呈交给元老院的一份明确的书面文件中，也体现在他按照惯例保存的、关于他执政期间发生的重要事务的记录中。</w:t>
      </w:r>
    </w:p>
    <w:p w14:paraId="6C2C458B">
      <w:pPr>
        <w:spacing w:line="254" w:lineRule="auto"/>
        <w:rPr>
          <w:rFonts w:hint="eastAsia" w:ascii="Arial"/>
          <w:sz w:val="30"/>
          <w:szCs w:val="30"/>
        </w:rPr>
      </w:pPr>
    </w:p>
    <w:p w14:paraId="222507CD">
      <w:pPr>
        <w:spacing w:line="254" w:lineRule="auto"/>
        <w:rPr>
          <w:rFonts w:hint="eastAsia" w:ascii="Arial"/>
          <w:sz w:val="30"/>
          <w:szCs w:val="30"/>
        </w:rPr>
      </w:pPr>
      <w:r>
        <w:rPr>
          <w:rFonts w:hint="eastAsia" w:ascii="Arial"/>
          <w:sz w:val="30"/>
          <w:szCs w:val="30"/>
        </w:rPr>
        <w:t>"Had the trial of Jesus ended," says an Author formerly quoted, "where it began, before the Highpriest and council of the Jews, it would have been less interesting to the world, and less satisfactory in the issue.</w:t>
      </w:r>
    </w:p>
    <w:p w14:paraId="5D2D0F5C">
      <w:pPr>
        <w:spacing w:line="254" w:lineRule="auto"/>
        <w:rPr>
          <w:rFonts w:hint="eastAsia" w:ascii="Arial"/>
          <w:sz w:val="30"/>
          <w:szCs w:val="30"/>
        </w:rPr>
      </w:pPr>
    </w:p>
    <w:p w14:paraId="0C0646CB">
      <w:pPr>
        <w:spacing w:line="254" w:lineRule="auto"/>
        <w:rPr>
          <w:rFonts w:hint="eastAsia" w:ascii="Arial"/>
          <w:sz w:val="30"/>
          <w:szCs w:val="30"/>
        </w:rPr>
      </w:pPr>
      <w:r>
        <w:rPr>
          <w:rFonts w:hint="eastAsia" w:ascii="Arial"/>
          <w:sz w:val="30"/>
          <w:szCs w:val="30"/>
        </w:rPr>
        <w:t>一位先前引用的作者说：“如果耶稣的审判结束于它开始的地方，即在大祭司和犹太公会面前，那么它对世界而言就不会那么引人注目，其结果也不会那么令人满意。</w:t>
      </w:r>
    </w:p>
    <w:p w14:paraId="25824A3E">
      <w:pPr>
        <w:spacing w:line="254" w:lineRule="auto"/>
        <w:rPr>
          <w:rFonts w:hint="eastAsia" w:ascii="Arial"/>
          <w:sz w:val="30"/>
          <w:szCs w:val="30"/>
        </w:rPr>
      </w:pPr>
    </w:p>
    <w:p w14:paraId="736F1AE7">
      <w:pPr>
        <w:spacing w:line="254" w:lineRule="auto"/>
        <w:rPr>
          <w:rFonts w:hint="eastAsia" w:ascii="Arial"/>
          <w:sz w:val="30"/>
          <w:szCs w:val="30"/>
        </w:rPr>
      </w:pPr>
      <w:r>
        <w:rPr>
          <w:rFonts w:hint="eastAsia" w:ascii="Arial"/>
          <w:sz w:val="30"/>
          <w:szCs w:val="30"/>
        </w:rPr>
        <w:t>But he was tried by a Roman judge; and his innocence, nay his dignity, stands attested, by the person who through weakness condemned him."</w:t>
      </w:r>
    </w:p>
    <w:p w14:paraId="1574E7F1">
      <w:pPr>
        <w:spacing w:line="254" w:lineRule="auto"/>
        <w:rPr>
          <w:rFonts w:hint="eastAsia" w:ascii="Arial"/>
          <w:sz w:val="30"/>
          <w:szCs w:val="30"/>
        </w:rPr>
      </w:pPr>
    </w:p>
    <w:p w14:paraId="50C88896">
      <w:pPr>
        <w:spacing w:line="254" w:lineRule="auto"/>
        <w:rPr>
          <w:rFonts w:hint="eastAsia" w:ascii="Arial"/>
          <w:sz w:val="30"/>
          <w:szCs w:val="30"/>
        </w:rPr>
      </w:pPr>
      <w:r>
        <w:rPr>
          <w:rFonts w:hint="eastAsia" w:ascii="Arial"/>
          <w:sz w:val="30"/>
          <w:szCs w:val="30"/>
        </w:rPr>
        <w:t>但祂是由一位罗马审判官审判的；祂的无辜，甚至祂的尊严，都由那位因软弱而定了祂罪的人所证实。”</w:t>
      </w:r>
    </w:p>
    <w:p w14:paraId="71D00702">
      <w:pPr>
        <w:spacing w:line="254" w:lineRule="auto"/>
        <w:rPr>
          <w:rFonts w:hint="eastAsia" w:ascii="Arial"/>
          <w:sz w:val="30"/>
          <w:szCs w:val="30"/>
        </w:rPr>
      </w:pPr>
    </w:p>
    <w:p w14:paraId="12D8FDB6">
      <w:pPr>
        <w:spacing w:line="254" w:lineRule="auto"/>
        <w:rPr>
          <w:rFonts w:hint="eastAsia" w:ascii="Arial"/>
          <w:sz w:val="30"/>
          <w:szCs w:val="30"/>
        </w:rPr>
      </w:pPr>
      <w:r>
        <w:rPr>
          <w:rFonts w:hint="eastAsia" w:ascii="Arial"/>
          <w:sz w:val="30"/>
          <w:szCs w:val="30"/>
        </w:rPr>
        <w:t>"I am inclined to believe," he adds in a note, "that the compilers of the Creed, commonly called the Apostles' Creed, must have had this circumstance under their eye, as much as to fix the chronology of the death of Jesus.</w:t>
      </w:r>
    </w:p>
    <w:p w14:paraId="090C3C1F">
      <w:pPr>
        <w:spacing w:line="254" w:lineRule="auto"/>
        <w:rPr>
          <w:rFonts w:hint="eastAsia" w:ascii="Arial"/>
          <w:sz w:val="30"/>
          <w:szCs w:val="30"/>
        </w:rPr>
      </w:pPr>
    </w:p>
    <w:p w14:paraId="03B6651E">
      <w:pPr>
        <w:spacing w:line="254" w:lineRule="auto"/>
        <w:rPr>
          <w:rFonts w:hint="eastAsia" w:ascii="Arial"/>
          <w:sz w:val="30"/>
          <w:szCs w:val="30"/>
        </w:rPr>
      </w:pPr>
      <w:r>
        <w:rPr>
          <w:rFonts w:hint="eastAsia" w:ascii="Arial"/>
          <w:sz w:val="30"/>
          <w:szCs w:val="30"/>
        </w:rPr>
        <w:t>他在一个注释中补充道：“我倾向于相信，通常称为使徒信经（Apostles' Creed）的信经的编纂者们，必定已注意到这个情况，这与确定耶稣死亡的年代同样重要。</w:t>
      </w:r>
    </w:p>
    <w:p w14:paraId="2C18472A">
      <w:pPr>
        <w:spacing w:line="254" w:lineRule="auto"/>
        <w:rPr>
          <w:rFonts w:hint="eastAsia" w:ascii="Arial"/>
          <w:sz w:val="30"/>
          <w:szCs w:val="30"/>
        </w:rPr>
      </w:pPr>
    </w:p>
    <w:p w14:paraId="742F46F9">
      <w:pPr>
        <w:spacing w:line="254" w:lineRule="auto"/>
        <w:rPr>
          <w:rFonts w:hint="eastAsia" w:ascii="Arial"/>
          <w:sz w:val="30"/>
          <w:szCs w:val="30"/>
        </w:rPr>
      </w:pPr>
      <w:r>
        <w:rPr>
          <w:rFonts w:hint="eastAsia" w:ascii="Arial"/>
          <w:sz w:val="30"/>
          <w:szCs w:val="30"/>
        </w:rPr>
        <w:t>His suffering under Pontius Pilate would determine many to inquire into the particulars of the event, whom mere curiosity would not prompt, or who might have been restrained by their antipathies and indifference."†</w:t>
      </w:r>
    </w:p>
    <w:p w14:paraId="38E961F9">
      <w:pPr>
        <w:spacing w:line="254" w:lineRule="auto"/>
        <w:rPr>
          <w:rFonts w:hint="eastAsia" w:ascii="Arial"/>
          <w:sz w:val="30"/>
          <w:szCs w:val="30"/>
        </w:rPr>
      </w:pPr>
    </w:p>
    <w:p w14:paraId="121831F3">
      <w:pPr>
        <w:spacing w:line="254" w:lineRule="auto"/>
        <w:rPr>
          <w:rFonts w:hint="eastAsia" w:ascii="Arial"/>
          <w:sz w:val="30"/>
          <w:szCs w:val="30"/>
        </w:rPr>
      </w:pPr>
      <w:r>
        <w:rPr>
          <w:rFonts w:hint="eastAsia" w:ascii="Arial"/>
          <w:sz w:val="30"/>
          <w:szCs w:val="30"/>
        </w:rPr>
        <w:t>祂在本丢彼拉多手下受难，会促使许多人去探究事件的细节，而这些人单凭好奇心是不会去做的，或者他们可能会因反感和冷漠而受到限制。”†</w:t>
      </w:r>
    </w:p>
    <w:p w14:paraId="27CDADC1">
      <w:pPr>
        <w:spacing w:line="254" w:lineRule="auto"/>
        <w:rPr>
          <w:rFonts w:hint="eastAsia" w:ascii="Arial"/>
          <w:sz w:val="30"/>
          <w:szCs w:val="30"/>
        </w:rPr>
      </w:pPr>
    </w:p>
    <w:p w14:paraId="10001338">
      <w:pPr>
        <w:spacing w:line="254" w:lineRule="auto"/>
        <w:rPr>
          <w:rFonts w:hint="eastAsia" w:ascii="Arial"/>
          <w:sz w:val="30"/>
          <w:szCs w:val="30"/>
        </w:rPr>
      </w:pPr>
      <w:r>
        <w:rPr>
          <w:rFonts w:hint="eastAsia" w:ascii="Arial"/>
          <w:sz w:val="30"/>
          <w:szCs w:val="30"/>
        </w:rPr>
        <w:t>A considerably full account of Pilate may be seen in Pearson on the Creed.‡</w:t>
      </w:r>
    </w:p>
    <w:p w14:paraId="2C29E24B">
      <w:pPr>
        <w:spacing w:line="254" w:lineRule="auto"/>
        <w:rPr>
          <w:rFonts w:hint="eastAsia" w:ascii="Arial"/>
          <w:sz w:val="30"/>
          <w:szCs w:val="30"/>
        </w:rPr>
      </w:pPr>
    </w:p>
    <w:p w14:paraId="6D7F6B96">
      <w:pPr>
        <w:spacing w:line="254" w:lineRule="auto"/>
        <w:rPr>
          <w:rFonts w:hint="eastAsia" w:ascii="Arial"/>
          <w:sz w:val="30"/>
          <w:szCs w:val="30"/>
        </w:rPr>
      </w:pPr>
      <w:r>
        <w:rPr>
          <w:rFonts w:hint="eastAsia" w:ascii="Arial"/>
          <w:sz w:val="30"/>
          <w:szCs w:val="30"/>
        </w:rPr>
        <w:t>关于彼拉多的相当详尽的记述，可见于皮尔逊（Pearson）论信经（Creed）‡。</w:t>
      </w:r>
    </w:p>
    <w:p w14:paraId="77C33102">
      <w:pPr>
        <w:spacing w:line="254" w:lineRule="auto"/>
        <w:rPr>
          <w:rFonts w:hint="eastAsia" w:ascii="Arial"/>
          <w:sz w:val="30"/>
          <w:szCs w:val="30"/>
        </w:rPr>
      </w:pPr>
    </w:p>
    <w:p w14:paraId="58FED3A4">
      <w:pPr>
        <w:spacing w:line="254" w:lineRule="auto"/>
        <w:rPr>
          <w:rFonts w:hint="eastAsia" w:ascii="Arial"/>
          <w:sz w:val="30"/>
          <w:szCs w:val="30"/>
        </w:rPr>
      </w:pPr>
      <w:r>
        <w:rPr>
          <w:rFonts w:hint="eastAsia" w:ascii="Arial"/>
          <w:sz w:val="30"/>
          <w:szCs w:val="30"/>
        </w:rPr>
        <w:t>NOTE XI. Page 75</w:t>
      </w:r>
    </w:p>
    <w:p w14:paraId="122033FB">
      <w:pPr>
        <w:spacing w:line="254" w:lineRule="auto"/>
        <w:rPr>
          <w:rFonts w:hint="eastAsia" w:ascii="Arial"/>
          <w:sz w:val="30"/>
          <w:szCs w:val="30"/>
        </w:rPr>
      </w:pPr>
    </w:p>
    <w:p w14:paraId="1EEBEC56">
      <w:pPr>
        <w:spacing w:line="254" w:lineRule="auto"/>
        <w:rPr>
          <w:rFonts w:hint="eastAsia" w:ascii="Arial"/>
          <w:sz w:val="30"/>
          <w:szCs w:val="30"/>
        </w:rPr>
      </w:pPr>
      <w:r>
        <w:rPr>
          <w:rFonts w:hint="eastAsia" w:ascii="Arial"/>
          <w:sz w:val="30"/>
          <w:szCs w:val="30"/>
        </w:rPr>
        <w:t>注释十一，第七十五页</w:t>
      </w:r>
    </w:p>
    <w:p w14:paraId="73662D11">
      <w:pPr>
        <w:spacing w:line="254" w:lineRule="auto"/>
        <w:rPr>
          <w:rFonts w:hint="eastAsia" w:ascii="Arial"/>
          <w:sz w:val="30"/>
          <w:szCs w:val="30"/>
        </w:rPr>
      </w:pPr>
    </w:p>
    <w:p w14:paraId="06031758">
      <w:pPr>
        <w:spacing w:line="254" w:lineRule="auto"/>
        <w:rPr>
          <w:rFonts w:hint="eastAsia" w:ascii="Arial"/>
          <w:sz w:val="30"/>
          <w:szCs w:val="30"/>
        </w:rPr>
      </w:pPr>
      <w:r>
        <w:rPr>
          <w:rFonts w:hint="eastAsia" w:ascii="Arial"/>
          <w:sz w:val="30"/>
          <w:szCs w:val="30"/>
        </w:rPr>
        <w:t>"HELENA, mother of Constantine the Great," it is said in a late Biographical work,§ "was probably a daughter of an Inn-keeper of Drepanum in Bithynia; for the comparatively recent tradition which makes her the daughter of a British Prince, though fondly received by some antiquaries of this country, seems to be entirely fictitious.</w:t>
      </w:r>
    </w:p>
    <w:p w14:paraId="3E541A72">
      <w:pPr>
        <w:spacing w:line="254" w:lineRule="auto"/>
        <w:rPr>
          <w:rFonts w:hint="eastAsia" w:ascii="Arial"/>
          <w:sz w:val="30"/>
          <w:szCs w:val="30"/>
        </w:rPr>
      </w:pPr>
    </w:p>
    <w:p w14:paraId="4FE87422">
      <w:pPr>
        <w:spacing w:line="254" w:lineRule="auto"/>
        <w:rPr>
          <w:rFonts w:hint="eastAsia" w:ascii="Arial"/>
          <w:sz w:val="30"/>
          <w:szCs w:val="30"/>
        </w:rPr>
      </w:pPr>
      <w:r>
        <w:rPr>
          <w:rFonts w:hint="eastAsia" w:ascii="Arial"/>
          <w:sz w:val="30"/>
          <w:szCs w:val="30"/>
        </w:rPr>
        <w:t>一部近期的传记著作§中说：“海伦娜（HELENA），君士坦丁大帝（Constantine the Great）之母，可能是一位庇推尼（Bithynia）德雷帕努姆（Drepanum）客栈老板的女儿；因为那个相对较近的、声称她是英国王子之女的传统，尽管受到本国一些古文物研究者的喜爱，但似乎完全是虚构的。</w:t>
      </w:r>
    </w:p>
    <w:p w14:paraId="06C07F42">
      <w:pPr>
        <w:spacing w:line="254" w:lineRule="auto"/>
        <w:rPr>
          <w:rFonts w:hint="eastAsia" w:ascii="Arial"/>
          <w:sz w:val="30"/>
          <w:szCs w:val="30"/>
        </w:rPr>
      </w:pPr>
    </w:p>
    <w:p w14:paraId="558E30C8">
      <w:pPr>
        <w:spacing w:line="254" w:lineRule="auto"/>
        <w:rPr>
          <w:rFonts w:hint="eastAsia" w:ascii="Arial"/>
          <w:sz w:val="30"/>
          <w:szCs w:val="30"/>
        </w:rPr>
      </w:pPr>
      <w:r>
        <w:rPr>
          <w:rFonts w:hint="eastAsia" w:ascii="Arial"/>
          <w:sz w:val="30"/>
          <w:szCs w:val="30"/>
        </w:rPr>
        <w:t>… Her son Constantine treated her with great respect.</w:t>
      </w:r>
    </w:p>
    <w:p w14:paraId="0586661A">
      <w:pPr>
        <w:spacing w:line="254" w:lineRule="auto"/>
        <w:rPr>
          <w:rFonts w:hint="eastAsia" w:ascii="Arial"/>
          <w:sz w:val="30"/>
          <w:szCs w:val="30"/>
        </w:rPr>
      </w:pPr>
    </w:p>
    <w:p w14:paraId="4B587B5F">
      <w:pPr>
        <w:spacing w:line="254" w:lineRule="auto"/>
        <w:rPr>
          <w:rFonts w:hint="eastAsia" w:ascii="Arial"/>
          <w:sz w:val="30"/>
          <w:szCs w:val="30"/>
        </w:rPr>
      </w:pPr>
      <w:r>
        <w:rPr>
          <w:rFonts w:hint="eastAsia" w:ascii="Arial"/>
          <w:sz w:val="30"/>
          <w:szCs w:val="30"/>
        </w:rPr>
        <w:t>……她的儿子君士坦丁待她非常尊敬。</w:t>
      </w:r>
    </w:p>
    <w:p w14:paraId="109C6006">
      <w:pPr>
        <w:spacing w:line="254" w:lineRule="auto"/>
        <w:rPr>
          <w:rFonts w:hint="eastAsia" w:ascii="Arial"/>
          <w:sz w:val="30"/>
          <w:szCs w:val="30"/>
        </w:rPr>
      </w:pPr>
    </w:p>
    <w:p w14:paraId="0B5BDB20">
      <w:pPr>
        <w:spacing w:line="254" w:lineRule="auto"/>
        <w:rPr>
          <w:rFonts w:hint="eastAsia" w:ascii="Arial"/>
          <w:sz w:val="30"/>
          <w:szCs w:val="30"/>
        </w:rPr>
      </w:pPr>
      <w:r>
        <w:rPr>
          <w:rFonts w:hint="eastAsia" w:ascii="Arial"/>
          <w:sz w:val="30"/>
          <w:szCs w:val="30"/>
        </w:rPr>
        <w:t>Upon his conversion to Christianity, she followed his example, and became extremely zealous for her new faith.</w:t>
      </w:r>
    </w:p>
    <w:p w14:paraId="60707FB2">
      <w:pPr>
        <w:spacing w:line="254" w:lineRule="auto"/>
        <w:rPr>
          <w:rFonts w:hint="eastAsia" w:ascii="Arial"/>
          <w:sz w:val="30"/>
          <w:szCs w:val="30"/>
        </w:rPr>
      </w:pPr>
    </w:p>
    <w:p w14:paraId="55C9AC8D">
      <w:pPr>
        <w:spacing w:line="254" w:lineRule="auto"/>
        <w:rPr>
          <w:rFonts w:hint="eastAsia" w:ascii="Arial"/>
          <w:sz w:val="30"/>
          <w:szCs w:val="30"/>
        </w:rPr>
      </w:pPr>
      <w:r>
        <w:rPr>
          <w:rFonts w:hint="eastAsia" w:ascii="Arial"/>
          <w:sz w:val="30"/>
          <w:szCs w:val="30"/>
        </w:rPr>
        <w:t>在他皈依基督教后，她也效法他，对她的新信仰变得极其热忱。</w:t>
      </w:r>
    </w:p>
    <w:p w14:paraId="424A5893">
      <w:pPr>
        <w:spacing w:line="254" w:lineRule="auto"/>
        <w:rPr>
          <w:rFonts w:hint="eastAsia" w:ascii="Arial"/>
          <w:sz w:val="30"/>
          <w:szCs w:val="30"/>
        </w:rPr>
      </w:pPr>
    </w:p>
    <w:p w14:paraId="1F4967A7">
      <w:pPr>
        <w:spacing w:line="254" w:lineRule="auto"/>
        <w:rPr>
          <w:rFonts w:hint="eastAsia" w:ascii="Arial"/>
          <w:sz w:val="30"/>
          <w:szCs w:val="30"/>
        </w:rPr>
      </w:pPr>
      <w:r>
        <w:rPr>
          <w:rFonts w:hint="eastAsia" w:ascii="Arial"/>
          <w:sz w:val="30"/>
          <w:szCs w:val="30"/>
        </w:rPr>
        <w:t>She had the title of Augusta and Empress at court and in the army, and the entire disposal of a large revenue.</w:t>
      </w:r>
    </w:p>
    <w:p w14:paraId="0E1B2FE8">
      <w:pPr>
        <w:spacing w:line="254" w:lineRule="auto"/>
        <w:rPr>
          <w:rFonts w:hint="eastAsia" w:ascii="Arial"/>
          <w:sz w:val="30"/>
          <w:szCs w:val="30"/>
        </w:rPr>
      </w:pPr>
    </w:p>
    <w:p w14:paraId="1CE5EB60">
      <w:pPr>
        <w:spacing w:line="254" w:lineRule="auto"/>
        <w:rPr>
          <w:rFonts w:hint="eastAsia" w:ascii="Arial"/>
          <w:sz w:val="30"/>
          <w:szCs w:val="30"/>
        </w:rPr>
      </w:pPr>
      <w:r>
        <w:rPr>
          <w:rFonts w:hint="eastAsia" w:ascii="Arial"/>
          <w:sz w:val="30"/>
          <w:szCs w:val="30"/>
        </w:rPr>
        <w:t>她在宫廷和军队中拥有奥古斯塔（Augusta）和皇后的头衔，并完全支配着一笔巨额收入。</w:t>
      </w:r>
    </w:p>
    <w:p w14:paraId="1CEAAAF8">
      <w:pPr>
        <w:spacing w:line="254" w:lineRule="auto"/>
        <w:rPr>
          <w:rFonts w:hint="eastAsia" w:ascii="Arial"/>
          <w:sz w:val="30"/>
          <w:szCs w:val="30"/>
        </w:rPr>
      </w:pPr>
    </w:p>
    <w:p w14:paraId="6F610DE5">
      <w:pPr>
        <w:spacing w:line="254" w:lineRule="auto"/>
        <w:rPr>
          <w:rFonts w:hint="eastAsia" w:ascii="Arial"/>
          <w:sz w:val="30"/>
          <w:szCs w:val="30"/>
        </w:rPr>
      </w:pPr>
      <w:r>
        <w:rPr>
          <w:rFonts w:hint="eastAsia" w:ascii="Arial"/>
          <w:sz w:val="30"/>
          <w:szCs w:val="30"/>
        </w:rPr>
        <w:t>… About 326 she paid a visit to the holy places of Jerusalem, and this was the epoch of that memorable event in ecclesiastical history called the invention of the true cross.</w:t>
      </w:r>
    </w:p>
    <w:p w14:paraId="20CB9502">
      <w:pPr>
        <w:spacing w:line="254" w:lineRule="auto"/>
        <w:rPr>
          <w:rFonts w:hint="eastAsia" w:ascii="Arial"/>
          <w:sz w:val="30"/>
          <w:szCs w:val="30"/>
        </w:rPr>
      </w:pPr>
    </w:p>
    <w:p w14:paraId="047A3EF9">
      <w:pPr>
        <w:spacing w:line="254" w:lineRule="auto"/>
        <w:rPr>
          <w:rFonts w:hint="eastAsia" w:ascii="Arial"/>
          <w:sz w:val="30"/>
          <w:szCs w:val="30"/>
        </w:rPr>
      </w:pPr>
      <w:r>
        <w:rPr>
          <w:rFonts w:hint="eastAsia" w:ascii="Arial"/>
          <w:sz w:val="30"/>
          <w:szCs w:val="30"/>
        </w:rPr>
        <w:t>……约公元326年，她访问了耶路撒冷的圣地，这便是教会历史上那个被称为“寻获真十字架”（invention of the true cross）的重大事件的时代。</w:t>
      </w:r>
    </w:p>
    <w:p w14:paraId="42E5B720">
      <w:pPr>
        <w:spacing w:line="254" w:lineRule="auto"/>
        <w:rPr>
          <w:rFonts w:hint="eastAsia" w:ascii="Arial"/>
          <w:sz w:val="30"/>
          <w:szCs w:val="30"/>
        </w:rPr>
      </w:pPr>
    </w:p>
    <w:p w14:paraId="64430B64">
      <w:pPr>
        <w:spacing w:line="254" w:lineRule="auto"/>
        <w:rPr>
          <w:rFonts w:hint="eastAsia" w:ascii="Arial"/>
          <w:sz w:val="30"/>
          <w:szCs w:val="30"/>
        </w:rPr>
      </w:pPr>
      <w:r>
        <w:rPr>
          <w:rFonts w:hint="eastAsia" w:ascii="Arial"/>
          <w:sz w:val="30"/>
          <w:szCs w:val="30"/>
        </w:rPr>
        <w:t>… Though Eusebius, in his Ecclesiastical History, is silent concerning this great event, it is recorded by so many other writers of grave authority, that the Catholic Church have made no scruple of commemorating it by a religious service.</w:t>
      </w:r>
    </w:p>
    <w:p w14:paraId="04A5CE5D">
      <w:pPr>
        <w:spacing w:line="254" w:lineRule="auto"/>
        <w:rPr>
          <w:rFonts w:hint="eastAsia" w:ascii="Arial"/>
          <w:sz w:val="30"/>
          <w:szCs w:val="30"/>
        </w:rPr>
      </w:pPr>
    </w:p>
    <w:p w14:paraId="505DD8B6">
      <w:pPr>
        <w:spacing w:line="254" w:lineRule="auto"/>
        <w:rPr>
          <w:rFonts w:hint="eastAsia" w:ascii="Arial"/>
          <w:sz w:val="30"/>
          <w:szCs w:val="30"/>
        </w:rPr>
      </w:pPr>
      <w:r>
        <w:rPr>
          <w:rFonts w:hint="eastAsia" w:ascii="Arial"/>
          <w:sz w:val="30"/>
          <w:szCs w:val="30"/>
        </w:rPr>
        <w:t>……尽管优西比乌（Eusebius）在其《教会史》（Ecclesiastical History）中对这一重大事件保持沉默，但许多其他具有庄重权威的作家都记载了它，以致天主教会（Catholic Church）毫不犹豫地通过宗教仪式来纪念它。</w:t>
      </w:r>
    </w:p>
    <w:p w14:paraId="21971909">
      <w:pPr>
        <w:spacing w:line="254" w:lineRule="auto"/>
        <w:rPr>
          <w:rFonts w:hint="eastAsia" w:ascii="Arial"/>
          <w:sz w:val="30"/>
          <w:szCs w:val="30"/>
        </w:rPr>
      </w:pPr>
    </w:p>
    <w:p w14:paraId="71C4DEFF">
      <w:pPr>
        <w:spacing w:line="254" w:lineRule="auto"/>
        <w:rPr>
          <w:rFonts w:hint="eastAsia" w:ascii="Arial"/>
          <w:sz w:val="30"/>
          <w:szCs w:val="30"/>
        </w:rPr>
      </w:pPr>
      <w:r>
        <w:rPr>
          <w:rFonts w:hint="eastAsia" w:ascii="Arial"/>
          <w:sz w:val="30"/>
          <w:szCs w:val="30"/>
        </w:rPr>
        <w:t>… Helena died at the age of eighty in 328, and was interred in the imperial mausoleum at Rome.</w:t>
      </w:r>
    </w:p>
    <w:p w14:paraId="11783AEA">
      <w:pPr>
        <w:spacing w:line="254" w:lineRule="auto"/>
        <w:rPr>
          <w:rFonts w:hint="eastAsia" w:ascii="Arial"/>
          <w:sz w:val="30"/>
          <w:szCs w:val="30"/>
        </w:rPr>
      </w:pPr>
    </w:p>
    <w:p w14:paraId="2ACA9C45">
      <w:pPr>
        <w:spacing w:line="254" w:lineRule="auto"/>
        <w:rPr>
          <w:rFonts w:hint="eastAsia" w:ascii="Arial"/>
          <w:sz w:val="30"/>
          <w:szCs w:val="30"/>
        </w:rPr>
      </w:pPr>
      <w:r>
        <w:rPr>
          <w:rFonts w:hint="eastAsia" w:ascii="Arial"/>
          <w:sz w:val="30"/>
          <w:szCs w:val="30"/>
        </w:rPr>
        <w:t>……海伦娜于公元328年去世，享年八十岁，葬于罗马的皇家陵墓。</w:t>
      </w:r>
    </w:p>
    <w:p w14:paraId="63517BB8">
      <w:pPr>
        <w:spacing w:line="254" w:lineRule="auto"/>
        <w:rPr>
          <w:rFonts w:hint="eastAsia" w:ascii="Arial"/>
          <w:sz w:val="30"/>
          <w:szCs w:val="30"/>
        </w:rPr>
      </w:pPr>
    </w:p>
    <w:p w14:paraId="04328BF9">
      <w:pPr>
        <w:spacing w:line="254" w:lineRule="auto"/>
        <w:rPr>
          <w:rFonts w:hint="eastAsia" w:ascii="Arial"/>
          <w:sz w:val="30"/>
          <w:szCs w:val="30"/>
        </w:rPr>
      </w:pPr>
      <w:r>
        <w:rPr>
          <w:rFonts w:hint="eastAsia" w:ascii="Arial"/>
          <w:sz w:val="30"/>
          <w:szCs w:val="30"/>
        </w:rPr>
        <w:t>… She is canonized as a Saint by the Roman Catholic Church."</w:t>
      </w:r>
    </w:p>
    <w:p w14:paraId="63D00EAA">
      <w:pPr>
        <w:spacing w:line="254" w:lineRule="auto"/>
        <w:rPr>
          <w:rFonts w:hint="eastAsia" w:ascii="Arial"/>
          <w:sz w:val="30"/>
          <w:szCs w:val="30"/>
        </w:rPr>
      </w:pPr>
    </w:p>
    <w:p w14:paraId="7A749161">
      <w:pPr>
        <w:spacing w:line="254" w:lineRule="auto"/>
        <w:rPr>
          <w:rFonts w:hint="eastAsia" w:ascii="Arial"/>
          <w:sz w:val="30"/>
          <w:szCs w:val="30"/>
        </w:rPr>
      </w:pPr>
      <w:r>
        <w:rPr>
          <w:rFonts w:hint="eastAsia" w:ascii="Arial"/>
          <w:sz w:val="30"/>
          <w:szCs w:val="30"/>
        </w:rPr>
        <w:t>……她被罗马天主教会封为圣徒（Saint）。</w:t>
      </w:r>
    </w:p>
    <w:p w14:paraId="109048FC">
      <w:pPr>
        <w:spacing w:line="254" w:lineRule="auto"/>
        <w:rPr>
          <w:rFonts w:hint="eastAsia" w:ascii="Arial"/>
          <w:sz w:val="30"/>
          <w:szCs w:val="30"/>
        </w:rPr>
      </w:pPr>
    </w:p>
    <w:p w14:paraId="7925024D">
      <w:pPr>
        <w:spacing w:line="254" w:lineRule="auto"/>
        <w:rPr>
          <w:rFonts w:hint="eastAsia" w:ascii="Arial"/>
          <w:sz w:val="30"/>
          <w:szCs w:val="30"/>
        </w:rPr>
      </w:pPr>
      <w:r>
        <w:rPr>
          <w:rFonts w:hint="eastAsia" w:ascii="Arial"/>
          <w:sz w:val="30"/>
          <w:szCs w:val="30"/>
        </w:rPr>
        <w:t>Whatever judgment may be formed of the character of Helena herself, among Protestants there can be but one opinion with regard to the invention of the cross; and the reader will probably think that "this curious piece of deplorable superstition" was scarcely worthy of a serious and elaborate confutation.</w:t>
      </w:r>
    </w:p>
    <w:p w14:paraId="6201FB56">
      <w:pPr>
        <w:spacing w:line="254" w:lineRule="auto"/>
        <w:rPr>
          <w:rFonts w:hint="eastAsia" w:ascii="Arial"/>
          <w:sz w:val="30"/>
          <w:szCs w:val="30"/>
        </w:rPr>
      </w:pPr>
    </w:p>
    <w:p w14:paraId="4A67CBDA">
      <w:pPr>
        <w:spacing w:line="254" w:lineRule="auto"/>
        <w:rPr>
          <w:rFonts w:hint="eastAsia" w:ascii="Arial"/>
          <w:sz w:val="30"/>
          <w:szCs w:val="30"/>
        </w:rPr>
      </w:pPr>
      <w:r>
        <w:rPr>
          <w:rFonts w:hint="eastAsia" w:ascii="Arial"/>
          <w:sz w:val="30"/>
          <w:szCs w:val="30"/>
        </w:rPr>
        <w:t>无论对海伦娜本人的品格作何评价，在新教徒中，对于寻获十字架一事，只能有一种看法；读者或许会认为，“这件奇特而可悲的迷信之举”几乎不值得认真而详尽的驳斥。</w:t>
      </w:r>
    </w:p>
    <w:p w14:paraId="3AACD43A">
      <w:pPr>
        <w:spacing w:line="254" w:lineRule="auto"/>
        <w:rPr>
          <w:rFonts w:hint="eastAsia" w:ascii="Arial"/>
          <w:sz w:val="30"/>
          <w:szCs w:val="30"/>
        </w:rPr>
      </w:pPr>
    </w:p>
    <w:p w14:paraId="44B59593">
      <w:pPr>
        <w:spacing w:line="254" w:lineRule="auto"/>
        <w:rPr>
          <w:rFonts w:hint="eastAsia" w:ascii="Arial"/>
          <w:sz w:val="30"/>
          <w:szCs w:val="30"/>
        </w:rPr>
      </w:pPr>
      <w:r>
        <w:rPr>
          <w:rFonts w:hint="eastAsia" w:ascii="Arial"/>
          <w:sz w:val="30"/>
          <w:szCs w:val="30"/>
        </w:rPr>
        <w:t>It has been noticed lately in terms of great severity by a respectable traveller.*</w:t>
      </w:r>
    </w:p>
    <w:p w14:paraId="05743D55">
      <w:pPr>
        <w:spacing w:line="254" w:lineRule="auto"/>
        <w:rPr>
          <w:rFonts w:hint="eastAsia" w:ascii="Arial"/>
          <w:sz w:val="30"/>
          <w:szCs w:val="30"/>
        </w:rPr>
      </w:pPr>
    </w:p>
    <w:p w14:paraId="176D1B97">
      <w:pPr>
        <w:spacing w:line="254" w:lineRule="auto"/>
        <w:rPr>
          <w:rFonts w:hint="eastAsia" w:ascii="Arial"/>
          <w:sz w:val="30"/>
          <w:szCs w:val="30"/>
        </w:rPr>
      </w:pPr>
      <w:r>
        <w:rPr>
          <w:rFonts w:hint="eastAsia" w:ascii="Arial"/>
          <w:sz w:val="30"/>
          <w:szCs w:val="30"/>
        </w:rPr>
        <w:t>一位可敬的旅行家最近以极其严厉的措辞注意到了这一点。*</w:t>
      </w:r>
    </w:p>
    <w:p w14:paraId="05FE9F31">
      <w:pPr>
        <w:spacing w:line="254" w:lineRule="auto"/>
        <w:rPr>
          <w:rFonts w:hint="eastAsia" w:ascii="Arial"/>
          <w:sz w:val="30"/>
          <w:szCs w:val="30"/>
        </w:rPr>
      </w:pPr>
    </w:p>
    <w:p w14:paraId="5231306D">
      <w:pPr>
        <w:spacing w:line="254" w:lineRule="auto"/>
        <w:rPr>
          <w:rFonts w:hint="eastAsia" w:ascii="Arial"/>
          <w:sz w:val="30"/>
          <w:szCs w:val="30"/>
        </w:rPr>
      </w:pPr>
      <w:r>
        <w:rPr>
          <w:rFonts w:hint="eastAsia" w:ascii="Arial"/>
          <w:sz w:val="30"/>
          <w:szCs w:val="30"/>
        </w:rPr>
        <w:t>NOTE XII. Page 76</w:t>
      </w:r>
    </w:p>
    <w:p w14:paraId="79E81E5F">
      <w:pPr>
        <w:spacing w:line="254" w:lineRule="auto"/>
        <w:rPr>
          <w:rFonts w:hint="eastAsia" w:ascii="Arial"/>
          <w:sz w:val="30"/>
          <w:szCs w:val="30"/>
        </w:rPr>
      </w:pPr>
    </w:p>
    <w:p w14:paraId="09552289">
      <w:pPr>
        <w:spacing w:line="254" w:lineRule="auto"/>
        <w:rPr>
          <w:rFonts w:hint="eastAsia" w:ascii="Arial"/>
          <w:sz w:val="30"/>
          <w:szCs w:val="30"/>
        </w:rPr>
      </w:pPr>
      <w:r>
        <w:rPr>
          <w:rFonts w:hint="eastAsia" w:ascii="Arial"/>
          <w:sz w:val="30"/>
          <w:szCs w:val="30"/>
        </w:rPr>
        <w:t>注释十二，第七十六页</w:t>
      </w:r>
    </w:p>
    <w:p w14:paraId="58214599">
      <w:pPr>
        <w:spacing w:line="254" w:lineRule="auto"/>
        <w:rPr>
          <w:rFonts w:hint="eastAsia" w:ascii="Arial"/>
          <w:sz w:val="30"/>
          <w:szCs w:val="30"/>
        </w:rPr>
      </w:pPr>
    </w:p>
    <w:p w14:paraId="0749D5AE">
      <w:pPr>
        <w:spacing w:line="254" w:lineRule="auto"/>
        <w:rPr>
          <w:rFonts w:hint="eastAsia" w:ascii="Arial"/>
          <w:sz w:val="30"/>
          <w:szCs w:val="30"/>
        </w:rPr>
      </w:pPr>
      <w:r>
        <w:rPr>
          <w:rFonts w:hint="eastAsia" w:ascii="Arial"/>
          <w:sz w:val="30"/>
          <w:szCs w:val="30"/>
        </w:rPr>
        <w:t>RHEGIUM, now called Reggio, is a considerable town on the coast of Italy opposite to Sicily.</w:t>
      </w:r>
    </w:p>
    <w:p w14:paraId="74E3AF2C">
      <w:pPr>
        <w:spacing w:line="254" w:lineRule="auto"/>
        <w:rPr>
          <w:rFonts w:hint="eastAsia" w:ascii="Arial"/>
          <w:sz w:val="30"/>
          <w:szCs w:val="30"/>
        </w:rPr>
      </w:pPr>
    </w:p>
    <w:p w14:paraId="71C8ABE0">
      <w:pPr>
        <w:spacing w:line="254" w:lineRule="auto"/>
        <w:rPr>
          <w:rFonts w:hint="eastAsia" w:ascii="Arial"/>
          <w:sz w:val="30"/>
          <w:szCs w:val="30"/>
        </w:rPr>
      </w:pPr>
      <w:r>
        <w:rPr>
          <w:rFonts w:hint="eastAsia" w:ascii="Arial"/>
          <w:sz w:val="30"/>
          <w:szCs w:val="30"/>
        </w:rPr>
        <w:t>勒佐（RHEGIUM），现称雷焦（Reggio），是意大利沿海一个相当大的城镇，与西西里岛相对。</w:t>
      </w:r>
    </w:p>
    <w:p w14:paraId="61D6F0A5">
      <w:pPr>
        <w:spacing w:line="254" w:lineRule="auto"/>
        <w:rPr>
          <w:rFonts w:hint="eastAsia" w:ascii="Arial"/>
          <w:sz w:val="30"/>
          <w:szCs w:val="30"/>
        </w:rPr>
      </w:pPr>
    </w:p>
    <w:p w14:paraId="658C91AB">
      <w:pPr>
        <w:spacing w:line="254" w:lineRule="auto"/>
        <w:rPr>
          <w:rFonts w:hint="eastAsia" w:ascii="Arial"/>
          <w:sz w:val="30"/>
          <w:szCs w:val="30"/>
        </w:rPr>
      </w:pPr>
      <w:r>
        <w:rPr>
          <w:rFonts w:hint="eastAsia" w:ascii="Arial"/>
          <w:sz w:val="30"/>
          <w:szCs w:val="30"/>
        </w:rPr>
        <w:t>The Rhegian crime consisted in an act of treachery committed by a Legion of Roman soldiers sent to protect that city from the danger which its inhabitants apprehended from the incursions of Pyrrhus and the Carthaginian fleet.</w:t>
      </w:r>
    </w:p>
    <w:p w14:paraId="1DFA39CF">
      <w:pPr>
        <w:spacing w:line="254" w:lineRule="auto"/>
        <w:rPr>
          <w:rFonts w:hint="eastAsia" w:ascii="Arial"/>
          <w:sz w:val="30"/>
          <w:szCs w:val="30"/>
        </w:rPr>
      </w:pPr>
    </w:p>
    <w:p w14:paraId="35C11750">
      <w:pPr>
        <w:spacing w:line="254" w:lineRule="auto"/>
        <w:rPr>
          <w:rFonts w:hint="eastAsia" w:ascii="Arial"/>
          <w:sz w:val="30"/>
          <w:szCs w:val="30"/>
        </w:rPr>
      </w:pPr>
      <w:r>
        <w:rPr>
          <w:rFonts w:hint="eastAsia" w:ascii="Arial"/>
          <w:sz w:val="30"/>
          <w:szCs w:val="30"/>
        </w:rPr>
        <w:t>勒佐罪行（Rhegian crime）是指一个罗马军团（Legion）所犯的背叛行为，该军团被派去保护该城免受其居民所担心的皮洛士（Pyrrhus）和迦太基舰队入侵的危险。</w:t>
      </w:r>
    </w:p>
    <w:p w14:paraId="5DDB098B">
      <w:pPr>
        <w:spacing w:line="254" w:lineRule="auto"/>
        <w:rPr>
          <w:rFonts w:hint="eastAsia" w:ascii="Arial"/>
          <w:sz w:val="30"/>
          <w:szCs w:val="30"/>
        </w:rPr>
      </w:pPr>
    </w:p>
    <w:p w14:paraId="11963D52">
      <w:pPr>
        <w:spacing w:line="254" w:lineRule="auto"/>
        <w:rPr>
          <w:rFonts w:hint="eastAsia" w:ascii="Arial"/>
          <w:sz w:val="30"/>
          <w:szCs w:val="30"/>
        </w:rPr>
      </w:pPr>
      <w:r>
        <w:rPr>
          <w:rFonts w:hint="eastAsia" w:ascii="Arial"/>
          <w:sz w:val="30"/>
          <w:szCs w:val="30"/>
        </w:rPr>
        <w:t>This Roman legion, which was called the Campanian, and commanded by Decius Jubellius the tribune, after remaining true to their duty for some time, were at last seduced by the commodious situation of the place and the wealth of the citizens, took entire possession of the city, and drove out or killed the inhabitants.</w:t>
      </w:r>
    </w:p>
    <w:p w14:paraId="2B2301BF">
      <w:pPr>
        <w:spacing w:line="254" w:lineRule="auto"/>
        <w:rPr>
          <w:rFonts w:hint="eastAsia" w:ascii="Arial"/>
          <w:sz w:val="30"/>
          <w:szCs w:val="30"/>
        </w:rPr>
      </w:pPr>
    </w:p>
    <w:p w14:paraId="47D72164">
      <w:pPr>
        <w:spacing w:line="254" w:lineRule="auto"/>
        <w:rPr>
          <w:rFonts w:hint="eastAsia" w:ascii="Arial"/>
          <w:sz w:val="30"/>
          <w:szCs w:val="30"/>
        </w:rPr>
      </w:pPr>
      <w:r>
        <w:rPr>
          <w:rFonts w:hint="eastAsia" w:ascii="Arial"/>
          <w:sz w:val="30"/>
          <w:szCs w:val="30"/>
        </w:rPr>
        <w:t>这个罗马军团，被称为坎帕尼亚军团（Campanian），由保民官（tribune）德西乌斯·尤贝利乌斯（Decius Jubellius）指挥，在忠于职守一段时间后，最终被该地便利的地理位置和市民的财富所引诱，完全占领了该城，并驱逐或杀害了居民。</w:t>
      </w:r>
    </w:p>
    <w:p w14:paraId="2D84B106">
      <w:pPr>
        <w:spacing w:line="254" w:lineRule="auto"/>
        <w:rPr>
          <w:rFonts w:hint="eastAsia" w:ascii="Arial"/>
          <w:sz w:val="30"/>
          <w:szCs w:val="30"/>
        </w:rPr>
      </w:pPr>
    </w:p>
    <w:p w14:paraId="3BEA1F5C">
      <w:pPr>
        <w:spacing w:line="254" w:lineRule="auto"/>
        <w:rPr>
          <w:rFonts w:hint="eastAsia" w:ascii="Arial"/>
          <w:sz w:val="30"/>
          <w:szCs w:val="30"/>
        </w:rPr>
      </w:pPr>
      <w:r>
        <w:rPr>
          <w:rFonts w:hint="eastAsia" w:ascii="Arial"/>
          <w:sz w:val="30"/>
          <w:szCs w:val="30"/>
        </w:rPr>
        <w:t>The Roman government, indignant at the treachery, besieged Rhegium, and destroyed the greater part of the legion in the assault; and three hundred who were taken alive, were carried to Rome, where they were first scourged, and then beheaded.</w:t>
      </w:r>
    </w:p>
    <w:p w14:paraId="5802EA02">
      <w:pPr>
        <w:spacing w:line="254" w:lineRule="auto"/>
        <w:rPr>
          <w:rFonts w:hint="eastAsia" w:ascii="Arial"/>
          <w:sz w:val="30"/>
          <w:szCs w:val="30"/>
        </w:rPr>
      </w:pPr>
    </w:p>
    <w:p w14:paraId="352D4C30">
      <w:pPr>
        <w:spacing w:line="254" w:lineRule="auto"/>
        <w:rPr>
          <w:rFonts w:hint="eastAsia" w:ascii="Arial"/>
          <w:sz w:val="30"/>
          <w:szCs w:val="30"/>
        </w:rPr>
      </w:pPr>
      <w:r>
        <w:rPr>
          <w:rFonts w:hint="eastAsia" w:ascii="Arial"/>
          <w:sz w:val="30"/>
          <w:szCs w:val="30"/>
        </w:rPr>
        <w:t>罗马政府对这种背叛行为感到愤怒，围攻了勒佐，并在攻击中消灭了军团的大部分人；三百名被活捉的人被带到罗马，在那里他们先被鞭打，然后被斩首。</w:t>
      </w:r>
    </w:p>
    <w:p w14:paraId="37652044">
      <w:pPr>
        <w:spacing w:line="254" w:lineRule="auto"/>
        <w:rPr>
          <w:rFonts w:hint="eastAsia" w:ascii="Arial"/>
          <w:sz w:val="30"/>
          <w:szCs w:val="30"/>
        </w:rPr>
      </w:pPr>
    </w:p>
    <w:p w14:paraId="5200A4E3">
      <w:pPr>
        <w:spacing w:line="254" w:lineRule="auto"/>
        <w:rPr>
          <w:rFonts w:hint="eastAsia" w:ascii="Arial"/>
          <w:sz w:val="30"/>
          <w:szCs w:val="30"/>
        </w:rPr>
      </w:pPr>
      <w:r>
        <w:rPr>
          <w:rFonts w:hint="eastAsia" w:ascii="Arial"/>
          <w:sz w:val="30"/>
          <w:szCs w:val="30"/>
        </w:rPr>
        <w:t>The city, with all the lands, was restored to its former inhabitants, who enjoyed their liberty and laws as before.</w:t>
      </w:r>
    </w:p>
    <w:p w14:paraId="74F680C4">
      <w:pPr>
        <w:spacing w:line="254" w:lineRule="auto"/>
        <w:rPr>
          <w:rFonts w:hint="eastAsia" w:ascii="Arial"/>
          <w:sz w:val="30"/>
          <w:szCs w:val="30"/>
        </w:rPr>
      </w:pPr>
    </w:p>
    <w:p w14:paraId="4C8897C7">
      <w:pPr>
        <w:spacing w:line="254" w:lineRule="auto"/>
        <w:rPr>
          <w:rFonts w:hint="eastAsia" w:ascii="Arial"/>
          <w:sz w:val="30"/>
          <w:szCs w:val="30"/>
        </w:rPr>
      </w:pPr>
      <w:r>
        <w:rPr>
          <w:rFonts w:hint="eastAsia" w:ascii="Arial"/>
          <w:sz w:val="30"/>
          <w:szCs w:val="30"/>
        </w:rPr>
        <w:t>该城及其所有土地都归还给了原来的居民，他们像以前一样享有自由和法律。</w:t>
      </w:r>
    </w:p>
    <w:p w14:paraId="43BC795D">
      <w:pPr>
        <w:spacing w:line="254" w:lineRule="auto"/>
        <w:rPr>
          <w:rFonts w:hint="eastAsia" w:ascii="Arial"/>
          <w:sz w:val="30"/>
          <w:szCs w:val="30"/>
        </w:rPr>
      </w:pPr>
    </w:p>
    <w:p w14:paraId="0DC470F1">
      <w:pPr>
        <w:spacing w:line="254" w:lineRule="auto"/>
        <w:rPr>
          <w:rFonts w:hint="eastAsia" w:ascii="Arial"/>
          <w:sz w:val="30"/>
          <w:szCs w:val="30"/>
        </w:rPr>
      </w:pPr>
      <w:r>
        <w:rPr>
          <w:rFonts w:hint="eastAsia" w:ascii="Arial"/>
          <w:sz w:val="30"/>
          <w:szCs w:val="30"/>
        </w:rPr>
        <w:t>By this act of severity, the Romans recovered their character for good faith amongst their allies, and mightily increased their reputation.†</w:t>
      </w:r>
    </w:p>
    <w:p w14:paraId="47679615">
      <w:pPr>
        <w:spacing w:line="254" w:lineRule="auto"/>
        <w:rPr>
          <w:rFonts w:hint="eastAsia" w:ascii="Arial"/>
          <w:sz w:val="30"/>
          <w:szCs w:val="30"/>
        </w:rPr>
      </w:pPr>
    </w:p>
    <w:p w14:paraId="275A52B0">
      <w:pPr>
        <w:spacing w:line="254" w:lineRule="auto"/>
        <w:rPr>
          <w:rFonts w:hint="eastAsia" w:ascii="Arial"/>
          <w:sz w:val="30"/>
          <w:szCs w:val="30"/>
        </w:rPr>
      </w:pPr>
      <w:r>
        <w:rPr>
          <w:rFonts w:hint="eastAsia" w:ascii="Arial"/>
          <w:sz w:val="30"/>
          <w:szCs w:val="30"/>
        </w:rPr>
        <w:t>通过这次严厉的行动，罗马人在其盟友中恢复了他们守信的声誉，并大大提高了他们的名望。†</w:t>
      </w:r>
    </w:p>
    <w:p w14:paraId="723A1FBA">
      <w:pPr>
        <w:spacing w:line="254" w:lineRule="auto"/>
        <w:rPr>
          <w:rFonts w:hint="eastAsia" w:ascii="Arial"/>
          <w:sz w:val="30"/>
          <w:szCs w:val="30"/>
        </w:rPr>
      </w:pPr>
    </w:p>
    <w:p w14:paraId="6AE157C4">
      <w:pPr>
        <w:spacing w:line="254" w:lineRule="auto"/>
        <w:rPr>
          <w:rFonts w:hint="eastAsia" w:ascii="Arial"/>
          <w:sz w:val="30"/>
          <w:szCs w:val="30"/>
        </w:rPr>
      </w:pPr>
      <w:r>
        <w:rPr>
          <w:rFonts w:hint="eastAsia" w:ascii="Arial"/>
          <w:sz w:val="30"/>
          <w:szCs w:val="30"/>
        </w:rPr>
        <w:t>NOTE XIII. Page 84</w:t>
      </w:r>
    </w:p>
    <w:p w14:paraId="30A45F0C">
      <w:pPr>
        <w:spacing w:line="254" w:lineRule="auto"/>
        <w:rPr>
          <w:rFonts w:hint="eastAsia" w:ascii="Arial"/>
          <w:sz w:val="30"/>
          <w:szCs w:val="30"/>
        </w:rPr>
      </w:pPr>
    </w:p>
    <w:p w14:paraId="31681303">
      <w:pPr>
        <w:spacing w:line="254" w:lineRule="auto"/>
        <w:rPr>
          <w:rFonts w:hint="eastAsia" w:ascii="Arial"/>
          <w:sz w:val="30"/>
          <w:szCs w:val="30"/>
        </w:rPr>
      </w:pPr>
      <w:r>
        <w:rPr>
          <w:rFonts w:hint="eastAsia" w:ascii="Arial"/>
          <w:sz w:val="30"/>
          <w:szCs w:val="30"/>
        </w:rPr>
        <w:t>注释十三，第八十四页</w:t>
      </w:r>
    </w:p>
    <w:p w14:paraId="6F48A2E0">
      <w:pPr>
        <w:spacing w:line="254" w:lineRule="auto"/>
        <w:rPr>
          <w:rFonts w:hint="eastAsia" w:ascii="Arial"/>
          <w:sz w:val="30"/>
          <w:szCs w:val="30"/>
        </w:rPr>
      </w:pPr>
    </w:p>
    <w:p w14:paraId="1C6383A3">
      <w:pPr>
        <w:spacing w:line="254" w:lineRule="auto"/>
        <w:rPr>
          <w:rFonts w:hint="eastAsia" w:ascii="Arial"/>
          <w:sz w:val="30"/>
          <w:szCs w:val="30"/>
        </w:rPr>
      </w:pPr>
      <w:r>
        <w:rPr>
          <w:rFonts w:hint="eastAsia" w:ascii="Arial"/>
          <w:sz w:val="30"/>
          <w:szCs w:val="30"/>
        </w:rPr>
        <w:t>The Author discovers his usual erudition and accuracy in his minute account of our Lord's CRUCIFIXION, and in the illustrations of that event which he borrows from ancient writers.</w:t>
      </w:r>
    </w:p>
    <w:p w14:paraId="18086D1A">
      <w:pPr>
        <w:spacing w:line="254" w:lineRule="auto"/>
        <w:rPr>
          <w:rFonts w:hint="eastAsia" w:ascii="Arial"/>
          <w:sz w:val="30"/>
          <w:szCs w:val="30"/>
        </w:rPr>
      </w:pPr>
    </w:p>
    <w:p w14:paraId="4DBDACAC">
      <w:pPr>
        <w:spacing w:line="254" w:lineRule="auto"/>
        <w:rPr>
          <w:rFonts w:hint="eastAsia" w:ascii="Arial"/>
          <w:sz w:val="30"/>
          <w:szCs w:val="30"/>
        </w:rPr>
      </w:pPr>
      <w:r>
        <w:rPr>
          <w:rFonts w:hint="eastAsia" w:ascii="Arial"/>
          <w:sz w:val="30"/>
          <w:szCs w:val="30"/>
        </w:rPr>
        <w:t>作者在他对我们主钉十字架（CRUCIFIXION）的详细记述中，以及在他从古代作家那里借鉴的对该事件的阐释中，展现了他一贯的博学和准确。</w:t>
      </w:r>
    </w:p>
    <w:p w14:paraId="50AAA8BA">
      <w:pPr>
        <w:spacing w:line="254" w:lineRule="auto"/>
        <w:rPr>
          <w:rFonts w:hint="eastAsia" w:ascii="Arial"/>
          <w:sz w:val="30"/>
          <w:szCs w:val="30"/>
        </w:rPr>
      </w:pPr>
    </w:p>
    <w:p w14:paraId="00DFD073">
      <w:pPr>
        <w:spacing w:line="254" w:lineRule="auto"/>
        <w:rPr>
          <w:rFonts w:hint="eastAsia" w:ascii="Arial"/>
          <w:sz w:val="30"/>
          <w:szCs w:val="30"/>
        </w:rPr>
      </w:pPr>
      <w:r>
        <w:rPr>
          <w:rFonts w:hint="eastAsia" w:ascii="Arial"/>
          <w:sz w:val="30"/>
          <w:szCs w:val="30"/>
        </w:rPr>
        <w:t>Those inclined to compare Witsius with other writers on this subject, may consult Pearson,* and an Article in the Edinburgh Encyclopædia. †</w:t>
      </w:r>
    </w:p>
    <w:p w14:paraId="216D82D0">
      <w:pPr>
        <w:spacing w:line="254" w:lineRule="auto"/>
        <w:rPr>
          <w:rFonts w:hint="eastAsia" w:ascii="Arial"/>
          <w:sz w:val="30"/>
          <w:szCs w:val="30"/>
        </w:rPr>
      </w:pPr>
    </w:p>
    <w:p w14:paraId="60E56C19">
      <w:pPr>
        <w:spacing w:line="254" w:lineRule="auto"/>
        <w:rPr>
          <w:rFonts w:hint="eastAsia" w:ascii="Arial"/>
          <w:sz w:val="30"/>
          <w:szCs w:val="30"/>
        </w:rPr>
      </w:pPr>
      <w:r>
        <w:rPr>
          <w:rFonts w:hint="eastAsia" w:ascii="Arial"/>
          <w:sz w:val="30"/>
          <w:szCs w:val="30"/>
        </w:rPr>
        <w:t>那些倾向于将威修斯（Witsius）与此主题的其他作者进行比较的人，可以查阅皮尔逊（Pearson）* 以及《爱丁堡百科全书》（Edinburgh Encyclopædia）† 中的一篇文章。</w:t>
      </w:r>
    </w:p>
    <w:p w14:paraId="3ADD9B5E">
      <w:pPr>
        <w:spacing w:line="254" w:lineRule="auto"/>
        <w:rPr>
          <w:rFonts w:hint="eastAsia" w:ascii="Arial"/>
          <w:sz w:val="30"/>
          <w:szCs w:val="30"/>
        </w:rPr>
      </w:pPr>
    </w:p>
    <w:p w14:paraId="37BAD0A6">
      <w:pPr>
        <w:spacing w:line="254" w:lineRule="auto"/>
        <w:rPr>
          <w:rFonts w:hint="eastAsia" w:ascii="Arial"/>
          <w:sz w:val="30"/>
          <w:szCs w:val="30"/>
        </w:rPr>
      </w:pPr>
      <w:r>
        <w:rPr>
          <w:rFonts w:hint="eastAsia" w:ascii="Arial"/>
          <w:sz w:val="30"/>
          <w:szCs w:val="30"/>
        </w:rPr>
        <w:t>From the last of these it may not be improper to subjoin here a few extracts.</w:t>
      </w:r>
    </w:p>
    <w:p w14:paraId="0CDAB3CA">
      <w:pPr>
        <w:spacing w:line="254" w:lineRule="auto"/>
        <w:rPr>
          <w:rFonts w:hint="eastAsia" w:ascii="Arial"/>
          <w:sz w:val="30"/>
          <w:szCs w:val="30"/>
        </w:rPr>
      </w:pPr>
    </w:p>
    <w:p w14:paraId="1188E871">
      <w:pPr>
        <w:spacing w:line="254" w:lineRule="auto"/>
        <w:rPr>
          <w:rFonts w:hint="eastAsia" w:ascii="Arial"/>
          <w:sz w:val="30"/>
          <w:szCs w:val="30"/>
        </w:rPr>
      </w:pPr>
      <w:r>
        <w:rPr>
          <w:rFonts w:hint="eastAsia" w:ascii="Arial"/>
          <w:sz w:val="30"/>
          <w:szCs w:val="30"/>
        </w:rPr>
        <w:t>从后者中摘录几段附于此处，或许并无不妥。</w:t>
      </w:r>
    </w:p>
    <w:p w14:paraId="3F10893F">
      <w:pPr>
        <w:spacing w:line="254" w:lineRule="auto"/>
        <w:rPr>
          <w:rFonts w:hint="eastAsia" w:ascii="Arial"/>
          <w:sz w:val="30"/>
          <w:szCs w:val="30"/>
        </w:rPr>
      </w:pPr>
    </w:p>
    <w:p w14:paraId="2AEC6E6F">
      <w:pPr>
        <w:spacing w:line="254" w:lineRule="auto"/>
        <w:rPr>
          <w:rFonts w:hint="eastAsia" w:ascii="Arial"/>
          <w:sz w:val="30"/>
          <w:szCs w:val="30"/>
        </w:rPr>
      </w:pPr>
      <w:r>
        <w:rPr>
          <w:rFonts w:hint="eastAsia" w:ascii="Arial"/>
          <w:sz w:val="30"/>
          <w:szCs w:val="30"/>
        </w:rPr>
        <w:t>—"This was a frequent punishment among the ancients, and practised by most of the nations, whose history has reached our knowledge.</w:t>
      </w:r>
    </w:p>
    <w:p w14:paraId="27D4EA89">
      <w:pPr>
        <w:spacing w:line="254" w:lineRule="auto"/>
        <w:rPr>
          <w:rFonts w:hint="eastAsia" w:ascii="Arial"/>
          <w:sz w:val="30"/>
          <w:szCs w:val="30"/>
        </w:rPr>
      </w:pPr>
    </w:p>
    <w:p w14:paraId="0B033EA8">
      <w:pPr>
        <w:spacing w:line="254" w:lineRule="auto"/>
        <w:rPr>
          <w:rFonts w:hint="eastAsia" w:ascii="Arial"/>
          <w:sz w:val="30"/>
          <w:szCs w:val="30"/>
        </w:rPr>
      </w:pPr>
      <w:r>
        <w:rPr>
          <w:rFonts w:hint="eastAsia" w:ascii="Arial"/>
          <w:sz w:val="30"/>
          <w:szCs w:val="30"/>
        </w:rPr>
        <w:t>——“这是古代常见的刑罚，大多数历史为我们所知的民族都曾施行。</w:t>
      </w:r>
    </w:p>
    <w:p w14:paraId="640FB9F4">
      <w:pPr>
        <w:spacing w:line="254" w:lineRule="auto"/>
        <w:rPr>
          <w:rFonts w:hint="eastAsia" w:ascii="Arial"/>
          <w:sz w:val="30"/>
          <w:szCs w:val="30"/>
        </w:rPr>
      </w:pPr>
    </w:p>
    <w:p w14:paraId="3468227F">
      <w:pPr>
        <w:spacing w:line="254" w:lineRule="auto"/>
        <w:rPr>
          <w:rFonts w:hint="eastAsia" w:ascii="Arial"/>
          <w:sz w:val="30"/>
          <w:szCs w:val="30"/>
        </w:rPr>
      </w:pPr>
      <w:r>
        <w:rPr>
          <w:rFonts w:hint="eastAsia" w:ascii="Arial"/>
          <w:sz w:val="30"/>
          <w:szCs w:val="30"/>
        </w:rPr>
        <w:t>It is now chiefly confined to the Mahometans.</w:t>
      </w:r>
    </w:p>
    <w:p w14:paraId="4638FD87">
      <w:pPr>
        <w:spacing w:line="254" w:lineRule="auto"/>
        <w:rPr>
          <w:rFonts w:hint="eastAsia" w:ascii="Arial"/>
          <w:sz w:val="30"/>
          <w:szCs w:val="30"/>
        </w:rPr>
      </w:pPr>
    </w:p>
    <w:p w14:paraId="563A6BA9">
      <w:pPr>
        <w:spacing w:line="254" w:lineRule="auto"/>
        <w:rPr>
          <w:rFonts w:hint="eastAsia" w:ascii="Arial"/>
          <w:sz w:val="30"/>
          <w:szCs w:val="30"/>
        </w:rPr>
      </w:pPr>
      <w:r>
        <w:rPr>
          <w:rFonts w:hint="eastAsia" w:ascii="Arial"/>
          <w:sz w:val="30"/>
          <w:szCs w:val="30"/>
        </w:rPr>
        <w:t>现在主要局限于穆斯林（Mahometans）。</w:t>
      </w:r>
    </w:p>
    <w:p w14:paraId="417927A9">
      <w:pPr>
        <w:spacing w:line="254" w:lineRule="auto"/>
        <w:rPr>
          <w:rFonts w:hint="eastAsia" w:ascii="Arial"/>
          <w:sz w:val="30"/>
          <w:szCs w:val="30"/>
        </w:rPr>
      </w:pPr>
    </w:p>
    <w:p w14:paraId="6F685DAB">
      <w:pPr>
        <w:spacing w:line="254" w:lineRule="auto"/>
        <w:rPr>
          <w:rFonts w:hint="eastAsia" w:ascii="Arial"/>
          <w:sz w:val="30"/>
          <w:szCs w:val="30"/>
        </w:rPr>
      </w:pPr>
      <w:r>
        <w:rPr>
          <w:rFonts w:hint="eastAsia" w:ascii="Arial"/>
          <w:sz w:val="30"/>
          <w:szCs w:val="30"/>
        </w:rPr>
        <w:t>… Augustin describes the cross on which Jesus Christ suffered as the common cross; but it does not appear on what authority, and as he lived in the fourth Century, his information must have been derived from others.</w:t>
      </w:r>
    </w:p>
    <w:p w14:paraId="010FCAB9">
      <w:pPr>
        <w:spacing w:line="254" w:lineRule="auto"/>
        <w:rPr>
          <w:rFonts w:hint="eastAsia" w:ascii="Arial"/>
          <w:sz w:val="30"/>
          <w:szCs w:val="30"/>
        </w:rPr>
      </w:pPr>
    </w:p>
    <w:p w14:paraId="34F5CA1A">
      <w:pPr>
        <w:spacing w:line="254" w:lineRule="auto"/>
        <w:rPr>
          <w:rFonts w:hint="eastAsia" w:ascii="Arial"/>
          <w:sz w:val="30"/>
          <w:szCs w:val="30"/>
        </w:rPr>
      </w:pPr>
      <w:r>
        <w:rPr>
          <w:rFonts w:hint="eastAsia" w:ascii="Arial"/>
          <w:sz w:val="30"/>
          <w:szCs w:val="30"/>
        </w:rPr>
        <w:t>……奥古斯丁（Augustin）将耶稣基督受难的十字架描述为普通的十字架；但这似乎没有权威依据，而且由于他生活在第四世纪，他的信息必定来自他人。</w:t>
      </w:r>
    </w:p>
    <w:p w14:paraId="71385C8C">
      <w:pPr>
        <w:spacing w:line="254" w:lineRule="auto"/>
        <w:rPr>
          <w:rFonts w:hint="eastAsia" w:ascii="Arial"/>
          <w:sz w:val="30"/>
          <w:szCs w:val="30"/>
        </w:rPr>
      </w:pPr>
    </w:p>
    <w:p w14:paraId="313DC332">
      <w:pPr>
        <w:spacing w:line="254" w:lineRule="auto"/>
        <w:rPr>
          <w:rFonts w:hint="eastAsia" w:ascii="Arial"/>
          <w:sz w:val="30"/>
          <w:szCs w:val="30"/>
        </w:rPr>
      </w:pPr>
      <w:r>
        <w:rPr>
          <w:rFonts w:hint="eastAsia" w:ascii="Arial"/>
          <w:sz w:val="30"/>
          <w:szCs w:val="30"/>
        </w:rPr>
        <w:t>Some succeeding authors have also supposed that his feet were fixed to a projection or bracket below, so that he was crucified in a standing posture; to which the same remark applies.</w:t>
      </w:r>
    </w:p>
    <w:p w14:paraId="6CC699B4">
      <w:pPr>
        <w:spacing w:line="254" w:lineRule="auto"/>
        <w:rPr>
          <w:rFonts w:hint="eastAsia" w:ascii="Arial"/>
          <w:sz w:val="30"/>
          <w:szCs w:val="30"/>
        </w:rPr>
      </w:pPr>
    </w:p>
    <w:p w14:paraId="05BB0AF6">
      <w:pPr>
        <w:spacing w:line="254" w:lineRule="auto"/>
        <w:rPr>
          <w:rFonts w:hint="eastAsia" w:ascii="Arial"/>
          <w:sz w:val="30"/>
          <w:szCs w:val="30"/>
        </w:rPr>
      </w:pPr>
      <w:r>
        <w:rPr>
          <w:rFonts w:hint="eastAsia" w:ascii="Arial"/>
          <w:sz w:val="30"/>
          <w:szCs w:val="30"/>
        </w:rPr>
        <w:t>一些后来的作者也假设祂的脚被固定在下面的一个突出物或托架上，这样祂是以站立的姿势被钉十字架的；同样的评论也适用于此。</w:t>
      </w:r>
    </w:p>
    <w:p w14:paraId="64982FCF">
      <w:pPr>
        <w:spacing w:line="254" w:lineRule="auto"/>
        <w:rPr>
          <w:rFonts w:hint="eastAsia" w:ascii="Arial"/>
          <w:sz w:val="30"/>
          <w:szCs w:val="30"/>
        </w:rPr>
      </w:pPr>
    </w:p>
    <w:p w14:paraId="1D4DA9E6">
      <w:pPr>
        <w:spacing w:line="254" w:lineRule="auto"/>
        <w:rPr>
          <w:rFonts w:hint="eastAsia" w:ascii="Arial"/>
          <w:sz w:val="30"/>
          <w:szCs w:val="30"/>
        </w:rPr>
      </w:pPr>
      <w:r>
        <w:rPr>
          <w:rFonts w:hint="eastAsia" w:ascii="Arial"/>
          <w:sz w:val="30"/>
          <w:szCs w:val="30"/>
        </w:rPr>
        <w:t>Deviations from the ordinary form and proportions were adopted on particular occasions. …</w:t>
      </w:r>
    </w:p>
    <w:p w14:paraId="4C190DBE">
      <w:pPr>
        <w:spacing w:line="254" w:lineRule="auto"/>
        <w:rPr>
          <w:rFonts w:hint="eastAsia" w:ascii="Arial"/>
          <w:sz w:val="30"/>
          <w:szCs w:val="30"/>
        </w:rPr>
      </w:pPr>
    </w:p>
    <w:p w14:paraId="782B54BB">
      <w:pPr>
        <w:spacing w:line="254" w:lineRule="auto"/>
        <w:rPr>
          <w:rFonts w:hint="eastAsia" w:ascii="Arial"/>
          <w:sz w:val="30"/>
          <w:szCs w:val="30"/>
        </w:rPr>
      </w:pPr>
      <w:r>
        <w:rPr>
          <w:rFonts w:hint="eastAsia" w:ascii="Arial"/>
          <w:sz w:val="30"/>
          <w:szCs w:val="30"/>
        </w:rPr>
        <w:t>在特殊场合，会采用与通常形式和比例不同的做法。……</w:t>
      </w:r>
    </w:p>
    <w:p w14:paraId="2AC5DC76">
      <w:pPr>
        <w:spacing w:line="254" w:lineRule="auto"/>
        <w:rPr>
          <w:rFonts w:hint="eastAsia" w:ascii="Arial"/>
          <w:sz w:val="30"/>
          <w:szCs w:val="30"/>
        </w:rPr>
      </w:pPr>
    </w:p>
    <w:p w14:paraId="35857A3A">
      <w:pPr>
        <w:spacing w:line="254" w:lineRule="auto"/>
        <w:rPr>
          <w:rFonts w:hint="eastAsia" w:ascii="Arial"/>
          <w:sz w:val="30"/>
          <w:szCs w:val="30"/>
        </w:rPr>
      </w:pPr>
      <w:r>
        <w:rPr>
          <w:rFonts w:hint="eastAsia" w:ascii="Arial"/>
          <w:sz w:val="30"/>
          <w:szCs w:val="30"/>
        </w:rPr>
        <w:t>"The criminal was compelled to carry his own cross to the place of execution, which was generally at some distance from the habitations of men.</w:t>
      </w:r>
    </w:p>
    <w:p w14:paraId="1F45E8D5">
      <w:pPr>
        <w:spacing w:line="254" w:lineRule="auto"/>
        <w:rPr>
          <w:rFonts w:hint="eastAsia" w:ascii="Arial"/>
          <w:sz w:val="30"/>
          <w:szCs w:val="30"/>
        </w:rPr>
      </w:pPr>
    </w:p>
    <w:p w14:paraId="68D16C9F">
      <w:pPr>
        <w:spacing w:line="254" w:lineRule="auto"/>
        <w:rPr>
          <w:rFonts w:hint="eastAsia" w:ascii="Arial"/>
          <w:sz w:val="30"/>
          <w:szCs w:val="30"/>
        </w:rPr>
      </w:pPr>
      <w:r>
        <w:rPr>
          <w:rFonts w:hint="eastAsia" w:ascii="Arial"/>
          <w:sz w:val="30"/>
          <w:szCs w:val="30"/>
        </w:rPr>
        <w:t>“罪犯被迫背负自己的十字架前往刑场，刑场通常离人们的住所有一段距离。</w:t>
      </w:r>
    </w:p>
    <w:p w14:paraId="40709EDD">
      <w:pPr>
        <w:spacing w:line="254" w:lineRule="auto"/>
        <w:rPr>
          <w:rFonts w:hint="eastAsia" w:ascii="Arial"/>
          <w:sz w:val="30"/>
          <w:szCs w:val="30"/>
        </w:rPr>
      </w:pPr>
    </w:p>
    <w:p w14:paraId="77E52BB8">
      <w:pPr>
        <w:spacing w:line="254" w:lineRule="auto"/>
        <w:rPr>
          <w:rFonts w:hint="eastAsia" w:ascii="Arial"/>
          <w:sz w:val="30"/>
          <w:szCs w:val="30"/>
        </w:rPr>
      </w:pPr>
      <w:r>
        <w:rPr>
          <w:rFonts w:hint="eastAsia" w:ascii="Arial"/>
          <w:sz w:val="30"/>
          <w:szCs w:val="30"/>
        </w:rPr>
        <w:t>… It was not the whole cross, according to some, which was borne by the offender, but only the transverse beam or patibulum, because they suppose the upright part to have remained stationary in the ground, whereas the other was moveable.</w:t>
      </w:r>
    </w:p>
    <w:p w14:paraId="4F5823E4">
      <w:pPr>
        <w:spacing w:line="254" w:lineRule="auto"/>
        <w:rPr>
          <w:rFonts w:hint="eastAsia" w:ascii="Arial"/>
          <w:sz w:val="30"/>
          <w:szCs w:val="30"/>
        </w:rPr>
      </w:pPr>
    </w:p>
    <w:p w14:paraId="075CDEDD">
      <w:pPr>
        <w:spacing w:line="254" w:lineRule="auto"/>
        <w:rPr>
          <w:rFonts w:hint="eastAsia" w:ascii="Arial"/>
          <w:sz w:val="30"/>
          <w:szCs w:val="30"/>
        </w:rPr>
      </w:pPr>
      <w:r>
        <w:rPr>
          <w:rFonts w:hint="eastAsia" w:ascii="Arial"/>
          <w:sz w:val="30"/>
          <w:szCs w:val="30"/>
        </w:rPr>
        <w:t>……根据一些人的说法，罪犯所背负的并非整个十字架，而只是横梁或称“patibulum”（拉丁文，指十字架的横梁），因为他们认为直立部分是固定在地上的，而另一部分是可移动的。</w:t>
      </w:r>
    </w:p>
    <w:p w14:paraId="2E19CFD7">
      <w:pPr>
        <w:spacing w:line="254" w:lineRule="auto"/>
        <w:rPr>
          <w:rFonts w:hint="eastAsia" w:ascii="Arial"/>
          <w:sz w:val="30"/>
          <w:szCs w:val="30"/>
        </w:rPr>
      </w:pPr>
    </w:p>
    <w:p w14:paraId="33C713DE">
      <w:pPr>
        <w:spacing w:line="254" w:lineRule="auto"/>
        <w:rPr>
          <w:rFonts w:hint="eastAsia" w:ascii="Arial"/>
          <w:sz w:val="30"/>
          <w:szCs w:val="30"/>
        </w:rPr>
      </w:pPr>
      <w:r>
        <w:rPr>
          <w:rFonts w:hint="eastAsia" w:ascii="Arial"/>
          <w:sz w:val="30"/>
          <w:szCs w:val="30"/>
        </w:rPr>
        <w:t>… The criminal having reached the fatal spot, was stript nearly naked, and affixed to the cross by an iron spike driven through each hand and each foot, or through the wrists and ancles.</w:t>
      </w:r>
    </w:p>
    <w:p w14:paraId="67894665">
      <w:pPr>
        <w:spacing w:line="254" w:lineRule="auto"/>
        <w:rPr>
          <w:rFonts w:hint="eastAsia" w:ascii="Arial"/>
          <w:sz w:val="30"/>
          <w:szCs w:val="30"/>
        </w:rPr>
      </w:pPr>
    </w:p>
    <w:p w14:paraId="57E31896">
      <w:pPr>
        <w:spacing w:line="254" w:lineRule="auto"/>
        <w:rPr>
          <w:rFonts w:hint="eastAsia" w:ascii="Arial"/>
          <w:sz w:val="30"/>
          <w:szCs w:val="30"/>
        </w:rPr>
      </w:pPr>
      <w:r>
        <w:rPr>
          <w:rFonts w:hint="eastAsia" w:ascii="Arial"/>
          <w:sz w:val="30"/>
          <w:szCs w:val="30"/>
        </w:rPr>
        <w:t>……罪犯到达刑场后，几乎被剥光衣服，用铁钉穿过双手双脚，或穿过手腕和脚踝，钉在十字架上。</w:t>
      </w:r>
    </w:p>
    <w:p w14:paraId="1F9B3250">
      <w:pPr>
        <w:spacing w:line="254" w:lineRule="auto"/>
        <w:rPr>
          <w:rFonts w:hint="eastAsia" w:ascii="Arial"/>
          <w:sz w:val="30"/>
          <w:szCs w:val="30"/>
        </w:rPr>
      </w:pPr>
    </w:p>
    <w:p w14:paraId="3B5D17F3">
      <w:pPr>
        <w:spacing w:line="254" w:lineRule="auto"/>
        <w:rPr>
          <w:rFonts w:hint="eastAsia" w:ascii="Arial"/>
          <w:sz w:val="30"/>
          <w:szCs w:val="30"/>
        </w:rPr>
      </w:pPr>
      <w:r>
        <w:rPr>
          <w:rFonts w:hint="eastAsia" w:ascii="Arial"/>
          <w:sz w:val="30"/>
          <w:szCs w:val="30"/>
        </w:rPr>
        <w:t>Authors are, nevertheless, greatly divided concerning the number and position of the nails in ancient punishments; and it has been conjectured that in the most simple crucifixion, whereby both hands were nailed above the criminal and both feet below, all on one particular post or tree, only two were used.</w:t>
      </w:r>
    </w:p>
    <w:p w14:paraId="25EF5EE7">
      <w:pPr>
        <w:spacing w:line="254" w:lineRule="auto"/>
        <w:rPr>
          <w:rFonts w:hint="eastAsia" w:ascii="Arial"/>
          <w:sz w:val="30"/>
          <w:szCs w:val="30"/>
        </w:rPr>
      </w:pPr>
    </w:p>
    <w:p w14:paraId="2802A0A3">
      <w:pPr>
        <w:spacing w:line="254" w:lineRule="auto"/>
        <w:rPr>
          <w:rFonts w:hint="eastAsia" w:ascii="Arial"/>
          <w:sz w:val="30"/>
          <w:szCs w:val="30"/>
        </w:rPr>
      </w:pPr>
      <w:r>
        <w:rPr>
          <w:rFonts w:hint="eastAsia" w:ascii="Arial"/>
          <w:sz w:val="30"/>
          <w:szCs w:val="30"/>
        </w:rPr>
        <w:t>然而，关于古代刑罚中钉子的数量和位置，作者们的意见分歧很大；有人推测，在最简单的钉十字架刑罚中，即双手钉在罪犯上方，双脚钉在下方，都钉在一根特定的柱子或树上，只用了两颗钉子。</w:t>
      </w:r>
    </w:p>
    <w:p w14:paraId="06B5F4CA">
      <w:pPr>
        <w:spacing w:line="254" w:lineRule="auto"/>
        <w:rPr>
          <w:rFonts w:hint="eastAsia" w:ascii="Arial"/>
          <w:sz w:val="30"/>
          <w:szCs w:val="30"/>
        </w:rPr>
      </w:pPr>
    </w:p>
    <w:p w14:paraId="12CAEDBD">
      <w:pPr>
        <w:spacing w:line="254" w:lineRule="auto"/>
        <w:rPr>
          <w:rFonts w:hint="eastAsia" w:ascii="Arial"/>
          <w:sz w:val="30"/>
          <w:szCs w:val="30"/>
        </w:rPr>
      </w:pPr>
      <w:r>
        <w:rPr>
          <w:rFonts w:hint="eastAsia" w:ascii="Arial"/>
          <w:sz w:val="30"/>
          <w:szCs w:val="30"/>
        </w:rPr>
        <w:t>The sounder opinion, and that which coincides with modern practice, bestows a nail on each member; and though the following passage is employed in a ludicrous sense, it sufficiently indicates the truth.</w:t>
      </w:r>
    </w:p>
    <w:p w14:paraId="2774379F">
      <w:pPr>
        <w:spacing w:line="254" w:lineRule="auto"/>
        <w:rPr>
          <w:rFonts w:hint="eastAsia" w:ascii="Arial"/>
          <w:sz w:val="30"/>
          <w:szCs w:val="30"/>
        </w:rPr>
      </w:pPr>
    </w:p>
    <w:p w14:paraId="5A68F530">
      <w:pPr>
        <w:spacing w:line="254" w:lineRule="auto"/>
        <w:rPr>
          <w:rFonts w:hint="eastAsia" w:ascii="Arial"/>
          <w:sz w:val="30"/>
          <w:szCs w:val="30"/>
        </w:rPr>
      </w:pPr>
      <w:r>
        <w:rPr>
          <w:rFonts w:hint="eastAsia" w:ascii="Arial"/>
          <w:sz w:val="30"/>
          <w:szCs w:val="30"/>
        </w:rPr>
        <w:t>更合理的观点，也是与现代做法相符的观点，是每个肢体都用一颗钉子；尽管下面的段落是以滑稽的方式使用的，但它充分表明了真相。</w:t>
      </w:r>
    </w:p>
    <w:p w14:paraId="573C84BD">
      <w:pPr>
        <w:spacing w:line="254" w:lineRule="auto"/>
        <w:rPr>
          <w:rFonts w:hint="eastAsia" w:ascii="Arial"/>
          <w:sz w:val="30"/>
          <w:szCs w:val="30"/>
        </w:rPr>
      </w:pPr>
    </w:p>
    <w:p w14:paraId="38600DDC">
      <w:pPr>
        <w:spacing w:line="254" w:lineRule="auto"/>
        <w:rPr>
          <w:rFonts w:hint="eastAsia" w:ascii="Arial"/>
          <w:sz w:val="30"/>
          <w:szCs w:val="30"/>
        </w:rPr>
      </w:pPr>
      <w:r>
        <w:rPr>
          <w:rFonts w:hint="eastAsia" w:ascii="Arial"/>
          <w:sz w:val="30"/>
          <w:szCs w:val="30"/>
        </w:rPr>
        <w:t>Egodaboei talentum, primus qui in crucem excurrerit, Sed ea lege,utaffiganturbispedes,bis brachia.* PLAUTUS Mortellaria.</w:t>
      </w:r>
    </w:p>
    <w:p w14:paraId="49E239F0">
      <w:pPr>
        <w:spacing w:line="254" w:lineRule="auto"/>
        <w:rPr>
          <w:rFonts w:hint="eastAsia" w:ascii="Arial"/>
          <w:sz w:val="30"/>
          <w:szCs w:val="30"/>
        </w:rPr>
      </w:pPr>
    </w:p>
    <w:p w14:paraId="624A5E06">
      <w:pPr>
        <w:spacing w:line="254" w:lineRule="auto"/>
        <w:rPr>
          <w:rFonts w:hint="eastAsia" w:ascii="Arial"/>
          <w:sz w:val="30"/>
          <w:szCs w:val="30"/>
        </w:rPr>
      </w:pPr>
      <w:r>
        <w:rPr>
          <w:rFonts w:hint="eastAsia" w:ascii="Arial"/>
          <w:sz w:val="30"/>
          <w:szCs w:val="30"/>
        </w:rPr>
        <w:t>我将给第一个跑上十字架的人一塔冷通（talentum）的钱，但条件是他的双脚和双臂都要被钉两次。* 普劳图斯（PLAUTUS）《莫特拉里亚》(Mortellaria)。</w:t>
      </w:r>
    </w:p>
    <w:p w14:paraId="2E5A3CDF">
      <w:pPr>
        <w:spacing w:line="254" w:lineRule="auto"/>
        <w:rPr>
          <w:rFonts w:hint="eastAsia" w:ascii="Arial"/>
          <w:sz w:val="30"/>
          <w:szCs w:val="30"/>
        </w:rPr>
      </w:pPr>
    </w:p>
    <w:p w14:paraId="0D2889C6">
      <w:pPr>
        <w:spacing w:line="254" w:lineRule="auto"/>
        <w:rPr>
          <w:rFonts w:hint="eastAsia" w:ascii="Arial"/>
          <w:sz w:val="30"/>
          <w:szCs w:val="30"/>
        </w:rPr>
      </w:pPr>
      <w:r>
        <w:rPr>
          <w:rFonts w:hint="eastAsia" w:ascii="Arial"/>
          <w:sz w:val="30"/>
          <w:szCs w:val="30"/>
        </w:rPr>
        <w:t>… "If the cross consisted of two pieces, it is not unlikely that the hands of the criminal were nailed to the moveable part or patibulum, and that being then elevated along with it by the strength of men, his feet were fixed to the bracket.</w:t>
      </w:r>
    </w:p>
    <w:p w14:paraId="7BC99EB1">
      <w:pPr>
        <w:spacing w:line="254" w:lineRule="auto"/>
        <w:rPr>
          <w:rFonts w:hint="eastAsia" w:ascii="Arial"/>
          <w:sz w:val="30"/>
          <w:szCs w:val="30"/>
        </w:rPr>
      </w:pPr>
    </w:p>
    <w:p w14:paraId="70DE58E6">
      <w:pPr>
        <w:spacing w:line="254" w:lineRule="auto"/>
        <w:rPr>
          <w:rFonts w:hint="eastAsia" w:ascii="Arial"/>
          <w:sz w:val="30"/>
          <w:szCs w:val="30"/>
        </w:rPr>
      </w:pPr>
      <w:r>
        <w:rPr>
          <w:rFonts w:hint="eastAsia" w:ascii="Arial"/>
          <w:sz w:val="30"/>
          <w:szCs w:val="30"/>
        </w:rPr>
        <w:t>……“如果十字架由两部分组成，那么罪犯的双手很可能被钉在可移动的部分或横梁（patibulum）上，然后由人力将其连同横梁一起抬起，他的脚则被固定在托架上。</w:t>
      </w:r>
    </w:p>
    <w:p w14:paraId="4EF2676F">
      <w:pPr>
        <w:spacing w:line="254" w:lineRule="auto"/>
        <w:rPr>
          <w:rFonts w:hint="eastAsia" w:ascii="Arial"/>
          <w:sz w:val="30"/>
          <w:szCs w:val="30"/>
        </w:rPr>
      </w:pPr>
    </w:p>
    <w:p w14:paraId="64D2163F">
      <w:pPr>
        <w:spacing w:line="254" w:lineRule="auto"/>
        <w:rPr>
          <w:rFonts w:hint="eastAsia" w:ascii="Arial"/>
          <w:sz w:val="30"/>
          <w:szCs w:val="30"/>
        </w:rPr>
      </w:pPr>
      <w:r>
        <w:rPr>
          <w:rFonts w:hint="eastAsia" w:ascii="Arial"/>
          <w:sz w:val="30"/>
          <w:szCs w:val="30"/>
        </w:rPr>
        <w:t>These facts are extremely obscure, and there is reason to believe that crucifixion also took place otherwise. …</w:t>
      </w:r>
    </w:p>
    <w:p w14:paraId="25D971D7">
      <w:pPr>
        <w:spacing w:line="254" w:lineRule="auto"/>
        <w:rPr>
          <w:rFonts w:hint="eastAsia" w:ascii="Arial"/>
          <w:sz w:val="30"/>
          <w:szCs w:val="30"/>
        </w:rPr>
      </w:pPr>
    </w:p>
    <w:p w14:paraId="026D0937">
      <w:pPr>
        <w:spacing w:line="254" w:lineRule="auto"/>
        <w:rPr>
          <w:rFonts w:hint="eastAsia" w:ascii="Arial"/>
          <w:sz w:val="30"/>
          <w:szCs w:val="30"/>
        </w:rPr>
      </w:pPr>
      <w:r>
        <w:rPr>
          <w:rFonts w:hint="eastAsia" w:ascii="Arial"/>
          <w:sz w:val="30"/>
          <w:szCs w:val="30"/>
        </w:rPr>
        <w:t>这些事实极其模糊，并且有理由相信钉十字架也以其他方式进行。……</w:t>
      </w:r>
    </w:p>
    <w:p w14:paraId="6749C640">
      <w:pPr>
        <w:spacing w:line="254" w:lineRule="auto"/>
        <w:rPr>
          <w:rFonts w:hint="eastAsia" w:ascii="Arial"/>
          <w:sz w:val="30"/>
          <w:szCs w:val="30"/>
        </w:rPr>
      </w:pPr>
    </w:p>
    <w:p w14:paraId="590E3A54">
      <w:pPr>
        <w:spacing w:line="254" w:lineRule="auto"/>
        <w:rPr>
          <w:rFonts w:hint="eastAsia" w:ascii="Arial"/>
          <w:sz w:val="30"/>
          <w:szCs w:val="30"/>
        </w:rPr>
      </w:pPr>
      <w:r>
        <w:rPr>
          <w:rFonts w:hint="eastAsia" w:ascii="Arial"/>
          <w:sz w:val="30"/>
          <w:szCs w:val="30"/>
        </w:rPr>
        <w:t>"The criminal, being fixed on the cross, was left to expire in anguish, and his body remained a prey to the birds of the air.</w:t>
      </w:r>
    </w:p>
    <w:p w14:paraId="51DCE077">
      <w:pPr>
        <w:spacing w:line="254" w:lineRule="auto"/>
        <w:rPr>
          <w:rFonts w:hint="eastAsia" w:ascii="Arial"/>
          <w:sz w:val="30"/>
          <w:szCs w:val="30"/>
        </w:rPr>
      </w:pPr>
    </w:p>
    <w:p w14:paraId="00C03621">
      <w:pPr>
        <w:spacing w:line="254" w:lineRule="auto"/>
        <w:rPr>
          <w:rFonts w:hint="eastAsia" w:ascii="Arial"/>
          <w:sz w:val="30"/>
          <w:szCs w:val="30"/>
        </w:rPr>
      </w:pPr>
      <w:r>
        <w:rPr>
          <w:rFonts w:hint="eastAsia" w:ascii="Arial"/>
          <w:sz w:val="30"/>
          <w:szCs w:val="30"/>
        </w:rPr>
        <w:t>“罪犯被钉在十字架上后，就被留在那里痛苦地死去，他的尸体成了空中飞鸟的猎物。</w:t>
      </w:r>
    </w:p>
    <w:p w14:paraId="54C809EF">
      <w:pPr>
        <w:spacing w:line="254" w:lineRule="auto"/>
        <w:rPr>
          <w:rFonts w:hint="eastAsia" w:ascii="Arial"/>
          <w:sz w:val="30"/>
          <w:szCs w:val="30"/>
        </w:rPr>
      </w:pPr>
    </w:p>
    <w:p w14:paraId="0465005F">
      <w:pPr>
        <w:spacing w:line="254" w:lineRule="auto"/>
        <w:rPr>
          <w:rFonts w:hint="eastAsia" w:ascii="Arial"/>
          <w:sz w:val="30"/>
          <w:szCs w:val="30"/>
        </w:rPr>
      </w:pPr>
      <w:r>
        <w:rPr>
          <w:rFonts w:hint="eastAsia" w:ascii="Arial"/>
          <w:sz w:val="30"/>
          <w:szCs w:val="30"/>
        </w:rPr>
        <w:t>His death, however, was not immediate, nor should it be so in general, considering that the vital organs may escape laceration.</w:t>
      </w:r>
    </w:p>
    <w:p w14:paraId="667B5546">
      <w:pPr>
        <w:spacing w:line="254" w:lineRule="auto"/>
        <w:rPr>
          <w:rFonts w:hint="eastAsia" w:ascii="Arial"/>
          <w:sz w:val="30"/>
          <w:szCs w:val="30"/>
        </w:rPr>
      </w:pPr>
    </w:p>
    <w:p w14:paraId="33A5EE5D">
      <w:pPr>
        <w:spacing w:line="254" w:lineRule="auto"/>
        <w:rPr>
          <w:rFonts w:hint="eastAsia" w:ascii="Arial"/>
          <w:sz w:val="30"/>
          <w:szCs w:val="30"/>
        </w:rPr>
      </w:pPr>
      <w:r>
        <w:rPr>
          <w:rFonts w:hint="eastAsia" w:ascii="Arial"/>
          <w:sz w:val="30"/>
          <w:szCs w:val="30"/>
        </w:rPr>
        <w:t>然而，他的死亡并非立即发生，一般而言也不应如此，因为重要器官可能免于撕裂。</w:t>
      </w:r>
    </w:p>
    <w:p w14:paraId="4B2B2BAE">
      <w:pPr>
        <w:spacing w:line="254" w:lineRule="auto"/>
        <w:rPr>
          <w:rFonts w:hint="eastAsia" w:ascii="Arial"/>
          <w:sz w:val="30"/>
          <w:szCs w:val="30"/>
        </w:rPr>
      </w:pPr>
    </w:p>
    <w:p w14:paraId="0619FC46">
      <w:pPr>
        <w:spacing w:line="254" w:lineRule="auto"/>
        <w:rPr>
          <w:rFonts w:hint="eastAsia" w:ascii="Arial"/>
          <w:sz w:val="30"/>
          <w:szCs w:val="30"/>
        </w:rPr>
      </w:pPr>
      <w:r>
        <w:rPr>
          <w:rFonts w:hint="eastAsia" w:ascii="Arial"/>
          <w:sz w:val="30"/>
          <w:szCs w:val="30"/>
        </w:rPr>
        <w:t>We learn from the distinct narrative of the Evangelists, that conversations could be carried on among those who suffered, or betwixt them and the bye-standers: and Justin the historian relates, that Bomilcar, the Carthaginian leader, having been crucified on an accusation of treason against the state, he bore the cruelty of his countrymen with distinguished fortitude, harangued them from the cross as from a tribunal, and reproached them with their ingratitude, before he expired.</w:t>
      </w:r>
    </w:p>
    <w:p w14:paraId="01A8FAEA">
      <w:pPr>
        <w:spacing w:line="254" w:lineRule="auto"/>
        <w:rPr>
          <w:rFonts w:hint="eastAsia" w:ascii="Arial"/>
          <w:sz w:val="30"/>
          <w:szCs w:val="30"/>
        </w:rPr>
      </w:pPr>
    </w:p>
    <w:p w14:paraId="3D603CAD">
      <w:pPr>
        <w:spacing w:line="254" w:lineRule="auto"/>
        <w:rPr>
          <w:rFonts w:hint="eastAsia" w:ascii="Arial"/>
          <w:sz w:val="30"/>
          <w:szCs w:val="30"/>
        </w:rPr>
      </w:pPr>
      <w:r>
        <w:rPr>
          <w:rFonts w:hint="eastAsia" w:ascii="Arial"/>
          <w:sz w:val="30"/>
          <w:szCs w:val="30"/>
        </w:rPr>
        <w:t>我们从福音书作者清晰的叙述中得知，受难者之间，或他们与旁观者之间可以进行交谈：历史学家查士丁（Justin）记载，迦太基领袖博米尔卡（Bomilcar）因叛国罪被钉十字架后，以非凡的毅力忍受了同胞的残忍对待，他像在审判席上一样从十字架上向他们发表演说，并在他咽气前斥责他们的忘恩负义。</w:t>
      </w:r>
    </w:p>
    <w:p w14:paraId="20E51610">
      <w:pPr>
        <w:spacing w:line="254" w:lineRule="auto"/>
        <w:rPr>
          <w:rFonts w:hint="eastAsia" w:ascii="Arial"/>
          <w:sz w:val="30"/>
          <w:szCs w:val="30"/>
        </w:rPr>
      </w:pPr>
    </w:p>
    <w:p w14:paraId="67DE0344">
      <w:pPr>
        <w:spacing w:line="254" w:lineRule="auto"/>
        <w:rPr>
          <w:rFonts w:hint="eastAsia" w:ascii="Arial"/>
          <w:sz w:val="30"/>
          <w:szCs w:val="30"/>
        </w:rPr>
      </w:pPr>
      <w:r>
        <w:rPr>
          <w:rFonts w:hint="eastAsia" w:ascii="Arial"/>
          <w:sz w:val="30"/>
          <w:szCs w:val="30"/>
        </w:rPr>
        <w:t>There are repeated instances of persons crucified having perished more from hunger, than from the severity of the punishment.</w:t>
      </w:r>
    </w:p>
    <w:p w14:paraId="207675C2">
      <w:pPr>
        <w:spacing w:line="254" w:lineRule="auto"/>
        <w:rPr>
          <w:rFonts w:hint="eastAsia" w:ascii="Arial"/>
          <w:sz w:val="30"/>
          <w:szCs w:val="30"/>
        </w:rPr>
      </w:pPr>
    </w:p>
    <w:p w14:paraId="585B9682">
      <w:pPr>
        <w:spacing w:line="254" w:lineRule="auto"/>
        <w:rPr>
          <w:rFonts w:hint="eastAsia" w:ascii="Arial"/>
          <w:sz w:val="30"/>
          <w:szCs w:val="30"/>
        </w:rPr>
      </w:pPr>
      <w:r>
        <w:rPr>
          <w:rFonts w:hint="eastAsia" w:ascii="Arial"/>
          <w:sz w:val="30"/>
          <w:szCs w:val="30"/>
        </w:rPr>
        <w:t>屡有被钉十字架者死于饥饿而非刑罚严酷的例子。</w:t>
      </w:r>
    </w:p>
    <w:p w14:paraId="741B1E8B">
      <w:pPr>
        <w:spacing w:line="254" w:lineRule="auto"/>
        <w:rPr>
          <w:rFonts w:hint="eastAsia" w:ascii="Arial"/>
          <w:sz w:val="30"/>
          <w:szCs w:val="30"/>
        </w:rPr>
      </w:pPr>
    </w:p>
    <w:p w14:paraId="372F0670">
      <w:pPr>
        <w:spacing w:line="254" w:lineRule="auto"/>
        <w:rPr>
          <w:rFonts w:hint="eastAsia" w:ascii="Arial"/>
          <w:sz w:val="30"/>
          <w:szCs w:val="30"/>
        </w:rPr>
      </w:pPr>
      <w:r>
        <w:rPr>
          <w:rFonts w:hint="eastAsia" w:ascii="Arial"/>
          <w:sz w:val="30"/>
          <w:szCs w:val="30"/>
        </w:rPr>
        <w:t>… St. Andrew lived two or three days, and the martyrs Timotheus and Maura did not die during nine days.</w:t>
      </w:r>
    </w:p>
    <w:p w14:paraId="42F73F80">
      <w:pPr>
        <w:spacing w:line="254" w:lineRule="auto"/>
        <w:rPr>
          <w:rFonts w:hint="eastAsia" w:ascii="Arial"/>
          <w:sz w:val="30"/>
          <w:szCs w:val="30"/>
        </w:rPr>
      </w:pPr>
    </w:p>
    <w:p w14:paraId="1FC98622">
      <w:pPr>
        <w:spacing w:line="254" w:lineRule="auto"/>
        <w:rPr>
          <w:rFonts w:hint="eastAsia" w:ascii="Arial"/>
          <w:sz w:val="30"/>
          <w:szCs w:val="30"/>
        </w:rPr>
      </w:pPr>
      <w:r>
        <w:rPr>
          <w:rFonts w:hint="eastAsia" w:ascii="Arial"/>
          <w:sz w:val="30"/>
          <w:szCs w:val="30"/>
        </w:rPr>
        <w:t>……圣安德烈（St. Andrew）活了两三天，殉道者提摩太（Timotheus）和毛拉（Maura）九天内没有死去。</w:t>
      </w:r>
    </w:p>
    <w:p w14:paraId="2AEB7400">
      <w:pPr>
        <w:spacing w:line="254" w:lineRule="auto"/>
        <w:rPr>
          <w:rFonts w:hint="eastAsia" w:ascii="Arial"/>
          <w:sz w:val="30"/>
          <w:szCs w:val="30"/>
        </w:rPr>
      </w:pPr>
    </w:p>
    <w:p w14:paraId="17D6F944">
      <w:pPr>
        <w:spacing w:line="254" w:lineRule="auto"/>
        <w:rPr>
          <w:rFonts w:hint="eastAsia" w:ascii="Arial"/>
          <w:sz w:val="30"/>
          <w:szCs w:val="30"/>
        </w:rPr>
      </w:pPr>
      <w:r>
        <w:rPr>
          <w:rFonts w:hint="eastAsia" w:ascii="Arial"/>
          <w:sz w:val="30"/>
          <w:szCs w:val="30"/>
        </w:rPr>
        <w:t>"By the Mahometan laws, certain delinquents are to be punished with crucifixion, and killed on the cross by thrusting a spear through their bodies; and here we find an example of what is narrated in Scripture of the soldiers piercing the side of Jesus Christ with a lance, though he was dead. …</w:t>
      </w:r>
    </w:p>
    <w:p w14:paraId="5F829E7C">
      <w:pPr>
        <w:spacing w:line="254" w:lineRule="auto"/>
        <w:rPr>
          <w:rFonts w:hint="eastAsia" w:ascii="Arial"/>
          <w:sz w:val="30"/>
          <w:szCs w:val="30"/>
        </w:rPr>
      </w:pPr>
    </w:p>
    <w:p w14:paraId="3C7763A3">
      <w:pPr>
        <w:spacing w:line="254" w:lineRule="auto"/>
        <w:rPr>
          <w:rFonts w:hint="eastAsia" w:ascii="Arial"/>
          <w:sz w:val="30"/>
          <w:szCs w:val="30"/>
        </w:rPr>
      </w:pPr>
      <w:r>
        <w:rPr>
          <w:rFonts w:hint="eastAsia" w:ascii="Arial"/>
          <w:sz w:val="30"/>
          <w:szCs w:val="30"/>
        </w:rPr>
        <w:t>“根据穆罕默德（Mahometan）法律，某些罪犯将被处以钉十字架之刑，并在十字架上用矛刺穿身体而死；在这里我们找到了一个例子，与圣经中记载的士兵用枪刺穿耶稣基督肋旁（尽管祂已经死了）的情形相符。……</w:t>
      </w:r>
    </w:p>
    <w:p w14:paraId="445724EA">
      <w:pPr>
        <w:spacing w:line="254" w:lineRule="auto"/>
        <w:rPr>
          <w:rFonts w:hint="eastAsia" w:ascii="Arial"/>
          <w:sz w:val="30"/>
          <w:szCs w:val="30"/>
        </w:rPr>
      </w:pPr>
    </w:p>
    <w:p w14:paraId="5AFB812E">
      <w:pPr>
        <w:spacing w:line="254" w:lineRule="auto"/>
        <w:rPr>
          <w:rFonts w:hint="eastAsia" w:ascii="Arial"/>
          <w:sz w:val="30"/>
          <w:szCs w:val="30"/>
        </w:rPr>
      </w:pPr>
      <w:r>
        <w:rPr>
          <w:rFonts w:hint="eastAsia" w:ascii="Arial"/>
          <w:sz w:val="30"/>
          <w:szCs w:val="30"/>
        </w:rPr>
        <w:t>"That the object of crucifixion might be fulfilled in exposing the body of the criminal to decay, sentinels were commonly posted beside the cross to prevent it from being taken down and buried.</w:t>
      </w:r>
    </w:p>
    <w:p w14:paraId="654B8829">
      <w:pPr>
        <w:spacing w:line="254" w:lineRule="auto"/>
        <w:rPr>
          <w:rFonts w:hint="eastAsia" w:ascii="Arial"/>
          <w:sz w:val="30"/>
          <w:szCs w:val="30"/>
        </w:rPr>
      </w:pPr>
    </w:p>
    <w:p w14:paraId="7361BD20">
      <w:pPr>
        <w:spacing w:line="254" w:lineRule="auto"/>
        <w:rPr>
          <w:rFonts w:hint="eastAsia" w:ascii="Arial"/>
          <w:sz w:val="30"/>
          <w:szCs w:val="30"/>
        </w:rPr>
      </w:pPr>
      <w:r>
        <w:rPr>
          <w:rFonts w:hint="eastAsia" w:ascii="Arial"/>
          <w:sz w:val="30"/>
          <w:szCs w:val="30"/>
        </w:rPr>
        <w:t>“为了达到钉十字架刑罚的目的，即让罪犯的尸体腐烂，通常在十字架旁设置哨兵，以防止尸体被取下和埋葬。</w:t>
      </w:r>
    </w:p>
    <w:p w14:paraId="71190108">
      <w:pPr>
        <w:spacing w:line="254" w:lineRule="auto"/>
        <w:rPr>
          <w:rFonts w:hint="eastAsia" w:ascii="Arial"/>
          <w:sz w:val="30"/>
          <w:szCs w:val="30"/>
        </w:rPr>
      </w:pPr>
    </w:p>
    <w:p w14:paraId="73911C94">
      <w:pPr>
        <w:spacing w:line="254" w:lineRule="auto"/>
        <w:rPr>
          <w:rFonts w:hint="eastAsia" w:ascii="Arial"/>
          <w:sz w:val="30"/>
          <w:szCs w:val="30"/>
        </w:rPr>
      </w:pPr>
      <w:r>
        <w:rPr>
          <w:rFonts w:hint="eastAsia" w:ascii="Arial"/>
          <w:sz w:val="30"/>
          <w:szCs w:val="30"/>
        </w:rPr>
        <w:t>Privation of sepulture was dreaded as the greatest evil by the ancients, who believed that the soul could never rest or enjoy felicity so long as their mortal remains continued on the earth.</w:t>
      </w:r>
    </w:p>
    <w:p w14:paraId="727CB393">
      <w:pPr>
        <w:spacing w:line="254" w:lineRule="auto"/>
        <w:rPr>
          <w:rFonts w:hint="eastAsia" w:ascii="Arial"/>
          <w:sz w:val="30"/>
          <w:szCs w:val="30"/>
        </w:rPr>
      </w:pPr>
    </w:p>
    <w:p w14:paraId="0D83D3B0">
      <w:pPr>
        <w:spacing w:line="254" w:lineRule="auto"/>
        <w:rPr>
          <w:rFonts w:hint="eastAsia" w:ascii="Arial"/>
          <w:sz w:val="30"/>
          <w:szCs w:val="30"/>
        </w:rPr>
      </w:pPr>
      <w:r>
        <w:rPr>
          <w:rFonts w:hint="eastAsia" w:ascii="Arial"/>
          <w:sz w:val="30"/>
          <w:szCs w:val="30"/>
        </w:rPr>
        <w:t>古人视剥夺埋葬为最大的不幸，他们相信只要他们的凡躯仍在地上，灵魂就永不得安息或享受福乐。</w:t>
      </w:r>
    </w:p>
    <w:p w14:paraId="5E3491F6">
      <w:pPr>
        <w:spacing w:line="254" w:lineRule="auto"/>
        <w:rPr>
          <w:rFonts w:hint="eastAsia" w:ascii="Arial"/>
          <w:sz w:val="30"/>
          <w:szCs w:val="30"/>
        </w:rPr>
      </w:pPr>
    </w:p>
    <w:p w14:paraId="3F458D8A">
      <w:pPr>
        <w:spacing w:line="254" w:lineRule="auto"/>
        <w:rPr>
          <w:rFonts w:hint="eastAsia" w:ascii="Arial"/>
          <w:sz w:val="30"/>
          <w:szCs w:val="30"/>
        </w:rPr>
      </w:pPr>
      <w:r>
        <w:rPr>
          <w:rFonts w:hint="eastAsia" w:ascii="Arial"/>
          <w:sz w:val="30"/>
          <w:szCs w:val="30"/>
        </w:rPr>
        <w:t>Thus it was a great aggravation of the punishment. …</w:t>
      </w:r>
    </w:p>
    <w:p w14:paraId="74108270">
      <w:pPr>
        <w:spacing w:line="254" w:lineRule="auto"/>
        <w:rPr>
          <w:rFonts w:hint="eastAsia" w:ascii="Arial"/>
          <w:sz w:val="30"/>
          <w:szCs w:val="30"/>
        </w:rPr>
      </w:pPr>
    </w:p>
    <w:p w14:paraId="1948726A">
      <w:pPr>
        <w:spacing w:line="254" w:lineRule="auto"/>
        <w:rPr>
          <w:rFonts w:hint="eastAsia" w:ascii="Arial"/>
          <w:sz w:val="30"/>
          <w:szCs w:val="30"/>
        </w:rPr>
      </w:pPr>
      <w:r>
        <w:rPr>
          <w:rFonts w:hint="eastAsia" w:ascii="Arial"/>
          <w:sz w:val="30"/>
          <w:szCs w:val="30"/>
        </w:rPr>
        <w:t>因此，这大大加重了刑罚。……</w:t>
      </w:r>
    </w:p>
    <w:p w14:paraId="136A46E8">
      <w:pPr>
        <w:spacing w:line="254" w:lineRule="auto"/>
        <w:rPr>
          <w:rFonts w:hint="eastAsia" w:ascii="Arial"/>
          <w:sz w:val="30"/>
          <w:szCs w:val="30"/>
        </w:rPr>
      </w:pPr>
    </w:p>
    <w:p w14:paraId="6EF65EE2">
      <w:pPr>
        <w:spacing w:line="254" w:lineRule="auto"/>
        <w:rPr>
          <w:rFonts w:hint="eastAsia" w:ascii="Arial"/>
          <w:sz w:val="30"/>
          <w:szCs w:val="30"/>
        </w:rPr>
      </w:pPr>
      <w:r>
        <w:rPr>
          <w:rFonts w:hint="eastAsia" w:ascii="Arial"/>
          <w:sz w:val="30"/>
          <w:szCs w:val="30"/>
        </w:rPr>
        <w:t>"With respect to the persons on whom this punishment was inflicted, we have seen that the Carthaginian leader was not exempt from it.</w:t>
      </w:r>
    </w:p>
    <w:p w14:paraId="4296C75B">
      <w:pPr>
        <w:spacing w:line="254" w:lineRule="auto"/>
        <w:rPr>
          <w:rFonts w:hint="eastAsia" w:ascii="Arial"/>
          <w:sz w:val="30"/>
          <w:szCs w:val="30"/>
        </w:rPr>
      </w:pPr>
    </w:p>
    <w:p w14:paraId="6AEAFEE1">
      <w:pPr>
        <w:spacing w:line="254" w:lineRule="auto"/>
        <w:rPr>
          <w:rFonts w:hint="eastAsia" w:ascii="Arial"/>
          <w:sz w:val="30"/>
          <w:szCs w:val="30"/>
        </w:rPr>
      </w:pPr>
      <w:r>
        <w:rPr>
          <w:rFonts w:hint="eastAsia" w:ascii="Arial"/>
          <w:sz w:val="30"/>
          <w:szCs w:val="30"/>
        </w:rPr>
        <w:t>“至于这种刑罚施加的对象，我们已经看到迦太基领袖也未能幸免。</w:t>
      </w:r>
    </w:p>
    <w:p w14:paraId="5570AA64">
      <w:pPr>
        <w:spacing w:line="254" w:lineRule="auto"/>
        <w:rPr>
          <w:rFonts w:hint="eastAsia" w:ascii="Arial"/>
          <w:sz w:val="30"/>
          <w:szCs w:val="30"/>
        </w:rPr>
      </w:pPr>
    </w:p>
    <w:p w14:paraId="0579620B">
      <w:pPr>
        <w:spacing w:line="254" w:lineRule="auto"/>
        <w:rPr>
          <w:rFonts w:hint="eastAsia" w:ascii="Arial"/>
          <w:sz w:val="30"/>
          <w:szCs w:val="30"/>
        </w:rPr>
      </w:pPr>
      <w:r>
        <w:rPr>
          <w:rFonts w:hint="eastAsia" w:ascii="Arial"/>
          <w:sz w:val="30"/>
          <w:szCs w:val="30"/>
        </w:rPr>
        <w:t>Elsewhere, especially among … the Romans, only the lowest malefactors were condemned to the cross.</w:t>
      </w:r>
    </w:p>
    <w:p w14:paraId="4CB087C2">
      <w:pPr>
        <w:spacing w:line="254" w:lineRule="auto"/>
        <w:rPr>
          <w:rFonts w:hint="eastAsia" w:ascii="Arial"/>
          <w:sz w:val="30"/>
          <w:szCs w:val="30"/>
        </w:rPr>
      </w:pPr>
    </w:p>
    <w:p w14:paraId="11A77472">
      <w:pPr>
        <w:spacing w:line="254" w:lineRule="auto"/>
        <w:rPr>
          <w:rFonts w:hint="eastAsia" w:ascii="Arial"/>
          <w:sz w:val="30"/>
          <w:szCs w:val="30"/>
        </w:rPr>
      </w:pPr>
      <w:r>
        <w:rPr>
          <w:rFonts w:hint="eastAsia" w:ascii="Arial"/>
          <w:sz w:val="30"/>
          <w:szCs w:val="30"/>
        </w:rPr>
        <w:t>在其他地方，特别是在……罗马人中间，只有最低等的罪犯才被判处钉十字架。</w:t>
      </w:r>
    </w:p>
    <w:p w14:paraId="5A98349E">
      <w:pPr>
        <w:spacing w:line="254" w:lineRule="auto"/>
        <w:rPr>
          <w:rFonts w:hint="eastAsia" w:ascii="Arial"/>
          <w:sz w:val="30"/>
          <w:szCs w:val="30"/>
        </w:rPr>
      </w:pPr>
    </w:p>
    <w:p w14:paraId="2BE21507">
      <w:pPr>
        <w:spacing w:line="254" w:lineRule="auto"/>
        <w:rPr>
          <w:rFonts w:hint="eastAsia" w:ascii="Arial"/>
          <w:sz w:val="30"/>
          <w:szCs w:val="30"/>
        </w:rPr>
      </w:pPr>
      <w:r>
        <w:rPr>
          <w:rFonts w:hint="eastAsia" w:ascii="Arial"/>
          <w:sz w:val="30"/>
          <w:szCs w:val="30"/>
        </w:rPr>
        <w:t>It was peculiarly appropriated for slaves.</w:t>
      </w:r>
    </w:p>
    <w:p w14:paraId="24EEA2FC">
      <w:pPr>
        <w:spacing w:line="254" w:lineRule="auto"/>
        <w:rPr>
          <w:rFonts w:hint="eastAsia" w:ascii="Arial"/>
          <w:sz w:val="30"/>
          <w:szCs w:val="30"/>
        </w:rPr>
      </w:pPr>
    </w:p>
    <w:p w14:paraId="42903DEC">
      <w:pPr>
        <w:spacing w:line="254" w:lineRule="auto"/>
        <w:rPr>
          <w:rFonts w:hint="eastAsia" w:ascii="Arial"/>
          <w:sz w:val="30"/>
          <w:szCs w:val="30"/>
        </w:rPr>
      </w:pPr>
      <w:r>
        <w:rPr>
          <w:rFonts w:hint="eastAsia" w:ascii="Arial"/>
          <w:sz w:val="30"/>
          <w:szCs w:val="30"/>
        </w:rPr>
        <w:t>它特别适用于奴隶。</w:t>
      </w:r>
    </w:p>
    <w:p w14:paraId="4F3DC38B">
      <w:pPr>
        <w:spacing w:line="254" w:lineRule="auto"/>
        <w:rPr>
          <w:rFonts w:hint="eastAsia" w:ascii="Arial"/>
          <w:sz w:val="30"/>
          <w:szCs w:val="30"/>
        </w:rPr>
      </w:pPr>
    </w:p>
    <w:p w14:paraId="7BCF0513">
      <w:pPr>
        <w:spacing w:line="254" w:lineRule="auto"/>
        <w:rPr>
          <w:rFonts w:hint="eastAsia" w:ascii="Arial"/>
          <w:sz w:val="30"/>
          <w:szCs w:val="30"/>
        </w:rPr>
      </w:pPr>
      <w:r>
        <w:rPr>
          <w:rFonts w:hint="eastAsia" w:ascii="Arial"/>
          <w:sz w:val="30"/>
          <w:szCs w:val="30"/>
        </w:rPr>
        <w:t>… Crucifixion is always called servile supplicium by the Latin writers."</w:t>
      </w:r>
    </w:p>
    <w:p w14:paraId="54BCAD6E">
      <w:pPr>
        <w:spacing w:line="254" w:lineRule="auto"/>
        <w:rPr>
          <w:rFonts w:hint="eastAsia" w:ascii="Arial"/>
          <w:sz w:val="30"/>
          <w:szCs w:val="30"/>
        </w:rPr>
      </w:pPr>
    </w:p>
    <w:p w14:paraId="4263F7A1">
      <w:pPr>
        <w:spacing w:line="254" w:lineRule="auto"/>
        <w:rPr>
          <w:rFonts w:hint="eastAsia" w:ascii="Arial"/>
          <w:sz w:val="30"/>
          <w:szCs w:val="30"/>
        </w:rPr>
      </w:pPr>
      <w:r>
        <w:rPr>
          <w:rFonts w:hint="eastAsia" w:ascii="Arial"/>
          <w:sz w:val="30"/>
          <w:szCs w:val="30"/>
        </w:rPr>
        <w:t>……拉丁作家总是称钉十字架为“servile supplicium”（拉丁文，意为奴隶的刑罚）。</w:t>
      </w:r>
    </w:p>
    <w:p w14:paraId="2440BD8D">
      <w:pPr>
        <w:spacing w:line="254" w:lineRule="auto"/>
        <w:rPr>
          <w:rFonts w:hint="eastAsia" w:ascii="Arial"/>
          <w:sz w:val="30"/>
          <w:szCs w:val="30"/>
        </w:rPr>
      </w:pPr>
    </w:p>
    <w:p w14:paraId="5EF179ED">
      <w:pPr>
        <w:spacing w:line="254" w:lineRule="auto"/>
        <w:rPr>
          <w:rFonts w:hint="eastAsia" w:ascii="Arial"/>
          <w:sz w:val="30"/>
          <w:szCs w:val="30"/>
        </w:rPr>
      </w:pPr>
      <w:r>
        <w:rPr>
          <w:rFonts w:hint="eastAsia" w:ascii="Arial"/>
          <w:sz w:val="30"/>
          <w:szCs w:val="30"/>
        </w:rPr>
        <w:t>From these quotations, as well as from the statements of Witsius, it is evident that crucifixion did not always take place in an exactly uniform manner.</w:t>
      </w:r>
    </w:p>
    <w:p w14:paraId="48A21DEA">
      <w:pPr>
        <w:spacing w:line="254" w:lineRule="auto"/>
        <w:rPr>
          <w:rFonts w:hint="eastAsia" w:ascii="Arial"/>
          <w:sz w:val="30"/>
          <w:szCs w:val="30"/>
        </w:rPr>
      </w:pPr>
    </w:p>
    <w:p w14:paraId="3E966B78">
      <w:pPr>
        <w:spacing w:line="254" w:lineRule="auto"/>
        <w:rPr>
          <w:rFonts w:hint="eastAsia" w:ascii="Arial"/>
          <w:sz w:val="30"/>
          <w:szCs w:val="30"/>
        </w:rPr>
      </w:pPr>
      <w:r>
        <w:rPr>
          <w:rFonts w:hint="eastAsia" w:ascii="Arial"/>
          <w:sz w:val="30"/>
          <w:szCs w:val="30"/>
        </w:rPr>
        <w:t>从这些引文以及威修斯（Witsius）的陈述中可以明显看出，钉十字架并非总是以完全统一的方式进行。</w:t>
      </w:r>
    </w:p>
    <w:p w14:paraId="6CCF2C34">
      <w:pPr>
        <w:spacing w:line="254" w:lineRule="auto"/>
        <w:rPr>
          <w:rFonts w:hint="eastAsia" w:ascii="Arial"/>
          <w:sz w:val="30"/>
          <w:szCs w:val="30"/>
        </w:rPr>
      </w:pPr>
    </w:p>
    <w:p w14:paraId="3E4136C3">
      <w:pPr>
        <w:spacing w:line="254" w:lineRule="auto"/>
        <w:rPr>
          <w:rFonts w:hint="eastAsia" w:ascii="Arial"/>
          <w:sz w:val="30"/>
          <w:szCs w:val="30"/>
        </w:rPr>
      </w:pPr>
      <w:r>
        <w:rPr>
          <w:rFonts w:hint="eastAsia" w:ascii="Arial"/>
          <w:sz w:val="30"/>
          <w:szCs w:val="30"/>
        </w:rPr>
        <w:t>When speaking of the cross of Christ, therefore, it becomes us to guard against peremptory assertions, with regard to circumstances not clearly determined by the narrative of the Evangelists.</w:t>
      </w:r>
    </w:p>
    <w:p w14:paraId="7015BDDE">
      <w:pPr>
        <w:spacing w:line="254" w:lineRule="auto"/>
        <w:rPr>
          <w:rFonts w:hint="eastAsia" w:ascii="Arial"/>
          <w:sz w:val="30"/>
          <w:szCs w:val="30"/>
        </w:rPr>
      </w:pPr>
    </w:p>
    <w:p w14:paraId="0FBD736F">
      <w:pPr>
        <w:spacing w:line="254" w:lineRule="auto"/>
        <w:rPr>
          <w:rFonts w:hint="eastAsia" w:ascii="Arial"/>
          <w:sz w:val="30"/>
          <w:szCs w:val="30"/>
        </w:rPr>
      </w:pPr>
      <w:r>
        <w:rPr>
          <w:rFonts w:hint="eastAsia" w:ascii="Arial"/>
          <w:sz w:val="30"/>
          <w:szCs w:val="30"/>
        </w:rPr>
        <w:t>因此，在谈论基督的十字架时，我们应当避免对福音书作者叙述中未明确确定的情况作出武断的断言。</w:t>
      </w:r>
    </w:p>
    <w:p w14:paraId="7777A2A0">
      <w:pPr>
        <w:spacing w:line="254" w:lineRule="auto"/>
        <w:rPr>
          <w:rFonts w:hint="eastAsia" w:ascii="Arial"/>
          <w:sz w:val="30"/>
          <w:szCs w:val="30"/>
        </w:rPr>
      </w:pPr>
    </w:p>
    <w:p w14:paraId="58CFDEE7">
      <w:pPr>
        <w:spacing w:line="254" w:lineRule="auto"/>
        <w:rPr>
          <w:rFonts w:hint="eastAsia" w:ascii="Arial"/>
          <w:sz w:val="30"/>
          <w:szCs w:val="30"/>
        </w:rPr>
      </w:pPr>
      <w:r>
        <w:rPr>
          <w:rFonts w:hint="eastAsia" w:ascii="Arial"/>
          <w:sz w:val="30"/>
          <w:szCs w:val="30"/>
        </w:rPr>
        <w:t>—That this form of capital punishment was extremely painful, and among the Romans at least considered ignominious to the last degree, is quite indisputable.</w:t>
      </w:r>
    </w:p>
    <w:p w14:paraId="5B1CCF56">
      <w:pPr>
        <w:spacing w:line="254" w:lineRule="auto"/>
        <w:rPr>
          <w:rFonts w:hint="eastAsia" w:ascii="Arial"/>
          <w:sz w:val="30"/>
          <w:szCs w:val="30"/>
        </w:rPr>
      </w:pPr>
    </w:p>
    <w:p w14:paraId="197683AD">
      <w:pPr>
        <w:spacing w:line="254" w:lineRule="auto"/>
        <w:rPr>
          <w:rFonts w:hint="eastAsia" w:ascii="Arial"/>
          <w:sz w:val="30"/>
          <w:szCs w:val="30"/>
        </w:rPr>
      </w:pPr>
      <w:r>
        <w:rPr>
          <w:rFonts w:hint="eastAsia" w:ascii="Arial"/>
          <w:sz w:val="30"/>
          <w:szCs w:val="30"/>
        </w:rPr>
        <w:t>——这种死刑形式极其痛苦，至少在罗马人看来是极度耻辱的，这一点是无可争辩的。</w:t>
      </w:r>
    </w:p>
    <w:p w14:paraId="628F774D">
      <w:pPr>
        <w:spacing w:line="254" w:lineRule="auto"/>
        <w:rPr>
          <w:rFonts w:hint="eastAsia" w:ascii="Arial"/>
          <w:sz w:val="30"/>
          <w:szCs w:val="30"/>
        </w:rPr>
      </w:pPr>
    </w:p>
    <w:p w14:paraId="01F5C1FB">
      <w:pPr>
        <w:spacing w:line="254" w:lineRule="auto"/>
        <w:rPr>
          <w:rFonts w:hint="eastAsia" w:ascii="Arial"/>
          <w:sz w:val="30"/>
          <w:szCs w:val="30"/>
        </w:rPr>
      </w:pPr>
      <w:r>
        <w:rPr>
          <w:rFonts w:hint="eastAsia" w:ascii="Arial"/>
          <w:sz w:val="30"/>
          <w:szCs w:val="30"/>
        </w:rPr>
        <w:t>The remarks of our Author on its being an accursed death seem scriptural and just.</w:t>
      </w:r>
    </w:p>
    <w:p w14:paraId="7115E0DC">
      <w:pPr>
        <w:spacing w:line="254" w:lineRule="auto"/>
        <w:rPr>
          <w:rFonts w:hint="eastAsia" w:ascii="Arial"/>
          <w:sz w:val="30"/>
          <w:szCs w:val="30"/>
        </w:rPr>
      </w:pPr>
    </w:p>
    <w:p w14:paraId="7E7F8203">
      <w:pPr>
        <w:spacing w:line="254" w:lineRule="auto"/>
        <w:rPr>
          <w:rFonts w:hint="eastAsia" w:ascii="Arial"/>
          <w:sz w:val="30"/>
          <w:szCs w:val="30"/>
        </w:rPr>
      </w:pPr>
      <w:r>
        <w:rPr>
          <w:rFonts w:hint="eastAsia" w:ascii="Arial"/>
          <w:sz w:val="30"/>
          <w:szCs w:val="30"/>
        </w:rPr>
        <w:t>我们的作者关于它是一种被咒诅的死的评论，似乎符合圣经且公正。</w:t>
      </w:r>
    </w:p>
    <w:p w14:paraId="551076BE">
      <w:pPr>
        <w:spacing w:line="254" w:lineRule="auto"/>
        <w:rPr>
          <w:rFonts w:hint="eastAsia" w:ascii="Arial"/>
          <w:sz w:val="30"/>
          <w:szCs w:val="30"/>
        </w:rPr>
      </w:pPr>
    </w:p>
    <w:p w14:paraId="3923230E">
      <w:pPr>
        <w:spacing w:line="254" w:lineRule="auto"/>
        <w:rPr>
          <w:rFonts w:hint="eastAsia" w:ascii="Arial"/>
          <w:sz w:val="30"/>
          <w:szCs w:val="30"/>
        </w:rPr>
      </w:pPr>
      <w:r>
        <w:rPr>
          <w:rFonts w:hint="eastAsia" w:ascii="Arial"/>
          <w:sz w:val="30"/>
          <w:szCs w:val="30"/>
        </w:rPr>
        <w:t>—"The offence of the cross," as it related both to Jews and Gentiles, is ably illustrated by Dr Campbell in his excellent Sermon on 1 Cor. 1:25. Part 1.*</w:t>
      </w:r>
    </w:p>
    <w:p w14:paraId="73121436">
      <w:pPr>
        <w:spacing w:line="254" w:lineRule="auto"/>
        <w:rPr>
          <w:rFonts w:hint="eastAsia" w:ascii="Arial"/>
          <w:sz w:val="30"/>
          <w:szCs w:val="30"/>
        </w:rPr>
      </w:pPr>
    </w:p>
    <w:p w14:paraId="64F802E8">
      <w:pPr>
        <w:spacing w:line="254" w:lineRule="auto"/>
        <w:rPr>
          <w:rFonts w:hint="eastAsia" w:ascii="Arial"/>
          <w:sz w:val="30"/>
          <w:szCs w:val="30"/>
        </w:rPr>
      </w:pPr>
      <w:r>
        <w:rPr>
          <w:rFonts w:hint="eastAsia" w:ascii="Arial"/>
          <w:sz w:val="30"/>
          <w:szCs w:val="30"/>
        </w:rPr>
        <w:t>——“十字架的绊脚石”，就其与犹太人和外邦人的关系而言，坎贝尔博士（Dr Campbell）在其关于哥林多前书1章25节的精彩讲道第一部分*中作了精辟的阐述。</w:t>
      </w:r>
    </w:p>
    <w:p w14:paraId="1D74879D">
      <w:pPr>
        <w:spacing w:line="254" w:lineRule="auto"/>
        <w:rPr>
          <w:rFonts w:hint="eastAsia" w:ascii="Arial"/>
          <w:sz w:val="30"/>
          <w:szCs w:val="30"/>
        </w:rPr>
      </w:pPr>
    </w:p>
    <w:p w14:paraId="3FB49C56">
      <w:pPr>
        <w:spacing w:line="254" w:lineRule="auto"/>
        <w:rPr>
          <w:rFonts w:hint="eastAsia" w:ascii="Arial"/>
          <w:sz w:val="30"/>
          <w:szCs w:val="30"/>
        </w:rPr>
      </w:pPr>
      <w:r>
        <w:rPr>
          <w:rFonts w:hint="eastAsia" w:ascii="Arial"/>
          <w:sz w:val="30"/>
          <w:szCs w:val="30"/>
        </w:rPr>
        <w:t>NOTE XIV. Page 87</w:t>
      </w:r>
    </w:p>
    <w:p w14:paraId="532CA5AE">
      <w:pPr>
        <w:spacing w:line="254" w:lineRule="auto"/>
        <w:rPr>
          <w:rFonts w:hint="eastAsia" w:ascii="Arial"/>
          <w:sz w:val="30"/>
          <w:szCs w:val="30"/>
        </w:rPr>
      </w:pPr>
    </w:p>
    <w:p w14:paraId="3B4D43FA">
      <w:pPr>
        <w:spacing w:line="254" w:lineRule="auto"/>
        <w:rPr>
          <w:rFonts w:hint="eastAsia" w:ascii="Arial"/>
          <w:sz w:val="30"/>
          <w:szCs w:val="30"/>
        </w:rPr>
      </w:pPr>
      <w:r>
        <w:rPr>
          <w:rFonts w:hint="eastAsia" w:ascii="Arial"/>
          <w:sz w:val="30"/>
          <w:szCs w:val="30"/>
        </w:rPr>
        <w:t>注释十四，第八十七页</w:t>
      </w:r>
    </w:p>
    <w:p w14:paraId="596B0979">
      <w:pPr>
        <w:spacing w:line="254" w:lineRule="auto"/>
        <w:rPr>
          <w:rFonts w:hint="eastAsia" w:ascii="Arial"/>
          <w:sz w:val="30"/>
          <w:szCs w:val="30"/>
        </w:rPr>
      </w:pPr>
    </w:p>
    <w:p w14:paraId="191DBF20">
      <w:pPr>
        <w:spacing w:line="254" w:lineRule="auto"/>
        <w:rPr>
          <w:rFonts w:hint="eastAsia" w:ascii="Arial"/>
          <w:sz w:val="30"/>
          <w:szCs w:val="30"/>
        </w:rPr>
      </w:pPr>
      <w:r>
        <w:rPr>
          <w:rFonts w:hint="eastAsia" w:ascii="Arial"/>
          <w:sz w:val="30"/>
          <w:szCs w:val="30"/>
        </w:rPr>
        <w:t>That the death of Christ was entirely voluntary, or that he most willingly submitted to death in the room of his people, is abundantly clear from the whole tenor of the Old and New Testament.</w:t>
      </w:r>
    </w:p>
    <w:p w14:paraId="5742CA24">
      <w:pPr>
        <w:spacing w:line="254" w:lineRule="auto"/>
        <w:rPr>
          <w:rFonts w:hint="eastAsia" w:ascii="Arial"/>
          <w:sz w:val="30"/>
          <w:szCs w:val="30"/>
        </w:rPr>
      </w:pPr>
    </w:p>
    <w:p w14:paraId="61B9692C">
      <w:pPr>
        <w:spacing w:line="254" w:lineRule="auto"/>
        <w:rPr>
          <w:rFonts w:hint="eastAsia" w:ascii="Arial"/>
          <w:sz w:val="30"/>
          <w:szCs w:val="30"/>
        </w:rPr>
      </w:pPr>
      <w:r>
        <w:rPr>
          <w:rFonts w:hint="eastAsia" w:ascii="Arial"/>
          <w:sz w:val="30"/>
          <w:szCs w:val="30"/>
        </w:rPr>
        <w:t>基督的死完全是自愿的，或者说祂最甘愿地代替祂的子民受死，这从旧约和新约的整个主旨中都显而易见。</w:t>
      </w:r>
    </w:p>
    <w:p w14:paraId="4D5B3DA2">
      <w:pPr>
        <w:spacing w:line="254" w:lineRule="auto"/>
        <w:rPr>
          <w:rFonts w:hint="eastAsia" w:ascii="Arial"/>
          <w:sz w:val="30"/>
          <w:szCs w:val="30"/>
        </w:rPr>
      </w:pPr>
    </w:p>
    <w:p w14:paraId="766F64C9">
      <w:pPr>
        <w:spacing w:line="254" w:lineRule="auto"/>
        <w:rPr>
          <w:rFonts w:hint="eastAsia" w:ascii="Arial"/>
          <w:sz w:val="30"/>
          <w:szCs w:val="30"/>
        </w:rPr>
      </w:pPr>
      <w:r>
        <w:rPr>
          <w:rFonts w:hint="eastAsia" w:ascii="Arial"/>
          <w:sz w:val="30"/>
          <w:szCs w:val="30"/>
        </w:rPr>
        <w:t>His cheerful resignation, too, was no doubt signified in his expiring moments by his deliberately bowing the head, and by the memorable expression which he uttered with a loud voice, "Father, into thy hands I commend my Spirit."</w:t>
      </w:r>
    </w:p>
    <w:p w14:paraId="17A9329C">
      <w:pPr>
        <w:spacing w:line="254" w:lineRule="auto"/>
        <w:rPr>
          <w:rFonts w:hint="eastAsia" w:ascii="Arial"/>
          <w:sz w:val="30"/>
          <w:szCs w:val="30"/>
        </w:rPr>
      </w:pPr>
    </w:p>
    <w:p w14:paraId="33E6FBCD">
      <w:pPr>
        <w:spacing w:line="254" w:lineRule="auto"/>
        <w:rPr>
          <w:rFonts w:hint="eastAsia" w:ascii="Arial"/>
          <w:sz w:val="30"/>
          <w:szCs w:val="30"/>
        </w:rPr>
      </w:pPr>
      <w:r>
        <w:rPr>
          <w:rFonts w:hint="eastAsia" w:ascii="Arial"/>
          <w:sz w:val="30"/>
          <w:szCs w:val="30"/>
        </w:rPr>
        <w:t>祂甘心顺服，无疑也在祂临终时藉着祂从容地低下头，以及祂大声说出的那句令人难忘的话“父啊，我将我的灵魂交在你手里”而表明出来。</w:t>
      </w:r>
    </w:p>
    <w:p w14:paraId="6A0C1AEE">
      <w:pPr>
        <w:spacing w:line="254" w:lineRule="auto"/>
        <w:rPr>
          <w:rFonts w:hint="eastAsia" w:ascii="Arial"/>
          <w:sz w:val="30"/>
          <w:szCs w:val="30"/>
        </w:rPr>
      </w:pPr>
    </w:p>
    <w:p w14:paraId="17FE713B">
      <w:pPr>
        <w:spacing w:line="254" w:lineRule="auto"/>
        <w:rPr>
          <w:rFonts w:hint="eastAsia" w:ascii="Arial"/>
          <w:sz w:val="30"/>
          <w:szCs w:val="30"/>
        </w:rPr>
      </w:pPr>
      <w:r>
        <w:rPr>
          <w:rFonts w:hint="eastAsia" w:ascii="Arial"/>
          <w:sz w:val="30"/>
          <w:szCs w:val="30"/>
        </w:rPr>
        <w:t>The voluntary nature of Christ's death, however, it may be observed, does not necessarily imply, that he caused his human soul, in a peculiar and miraculous manner, to depart from the body somewhat prior to the time when his sufferings naturally tended to effect a dissolution.</w:t>
      </w:r>
    </w:p>
    <w:p w14:paraId="71A708FB">
      <w:pPr>
        <w:spacing w:line="254" w:lineRule="auto"/>
        <w:rPr>
          <w:rFonts w:hint="eastAsia" w:ascii="Arial"/>
          <w:sz w:val="30"/>
          <w:szCs w:val="30"/>
        </w:rPr>
      </w:pPr>
    </w:p>
    <w:p w14:paraId="7BD5A08A">
      <w:pPr>
        <w:spacing w:line="254" w:lineRule="auto"/>
        <w:rPr>
          <w:rFonts w:hint="eastAsia" w:ascii="Arial"/>
          <w:sz w:val="30"/>
          <w:szCs w:val="30"/>
        </w:rPr>
      </w:pPr>
      <w:r>
        <w:rPr>
          <w:rFonts w:hint="eastAsia" w:ascii="Arial"/>
          <w:sz w:val="30"/>
          <w:szCs w:val="30"/>
        </w:rPr>
        <w:t>然而，可以注意到，基督之死的自愿性，并不必然意味着祂以一种特殊而神奇的方式，使祂的人性灵魂在祂的苦难自然倾向于导致解体之前，就稍早地离开了身体。</w:t>
      </w:r>
    </w:p>
    <w:p w14:paraId="707FFB88">
      <w:pPr>
        <w:spacing w:line="254" w:lineRule="auto"/>
        <w:rPr>
          <w:rFonts w:hint="eastAsia" w:ascii="Arial"/>
          <w:sz w:val="30"/>
          <w:szCs w:val="30"/>
        </w:rPr>
      </w:pPr>
    </w:p>
    <w:p w14:paraId="09B46BDE">
      <w:pPr>
        <w:spacing w:line="254" w:lineRule="auto"/>
        <w:rPr>
          <w:rFonts w:hint="eastAsia" w:ascii="Arial"/>
          <w:sz w:val="30"/>
          <w:szCs w:val="30"/>
        </w:rPr>
      </w:pPr>
      <w:r>
        <w:rPr>
          <w:rFonts w:hint="eastAsia" w:ascii="Arial"/>
          <w:sz w:val="30"/>
          <w:szCs w:val="30"/>
        </w:rPr>
        <w:t>It is certain that, though he continued alive on the cross during the space of about three hours, he expired sooner than was usual.</w:t>
      </w:r>
    </w:p>
    <w:p w14:paraId="315A45AC">
      <w:pPr>
        <w:spacing w:line="254" w:lineRule="auto"/>
        <w:rPr>
          <w:rFonts w:hint="eastAsia" w:ascii="Arial"/>
          <w:sz w:val="30"/>
          <w:szCs w:val="30"/>
        </w:rPr>
      </w:pPr>
    </w:p>
    <w:p w14:paraId="0C3044D3">
      <w:pPr>
        <w:spacing w:line="254" w:lineRule="auto"/>
        <w:rPr>
          <w:rFonts w:hint="eastAsia" w:ascii="Arial"/>
          <w:sz w:val="30"/>
          <w:szCs w:val="30"/>
        </w:rPr>
      </w:pPr>
      <w:r>
        <w:rPr>
          <w:rFonts w:hint="eastAsia" w:ascii="Arial"/>
          <w:sz w:val="30"/>
          <w:szCs w:val="30"/>
        </w:rPr>
        <w:t>可以肯定的是，尽管祂在十字架上活了大约三个小时，但祂比通常情况更早咽气。</w:t>
      </w:r>
    </w:p>
    <w:p w14:paraId="19FB3305">
      <w:pPr>
        <w:spacing w:line="254" w:lineRule="auto"/>
        <w:rPr>
          <w:rFonts w:hint="eastAsia" w:ascii="Arial"/>
          <w:sz w:val="30"/>
          <w:szCs w:val="30"/>
        </w:rPr>
      </w:pPr>
    </w:p>
    <w:p w14:paraId="7DC281E4">
      <w:pPr>
        <w:spacing w:line="254" w:lineRule="auto"/>
        <w:rPr>
          <w:rFonts w:hint="eastAsia" w:ascii="Arial"/>
          <w:sz w:val="30"/>
          <w:szCs w:val="30"/>
        </w:rPr>
      </w:pPr>
      <w:r>
        <w:rPr>
          <w:rFonts w:hint="eastAsia" w:ascii="Arial"/>
          <w:sz w:val="30"/>
          <w:szCs w:val="30"/>
        </w:rPr>
        <w:t>Yet as Secker particularly states, the agonies of his soul in the garden, added to his various bodily sufferings, served to exhaust his vigour.</w:t>
      </w:r>
    </w:p>
    <w:p w14:paraId="27B9DD65">
      <w:pPr>
        <w:spacing w:line="254" w:lineRule="auto"/>
        <w:rPr>
          <w:rFonts w:hint="eastAsia" w:ascii="Arial"/>
          <w:sz w:val="30"/>
          <w:szCs w:val="30"/>
        </w:rPr>
      </w:pPr>
    </w:p>
    <w:p w14:paraId="7C831278">
      <w:pPr>
        <w:spacing w:line="254" w:lineRule="auto"/>
        <w:rPr>
          <w:rFonts w:hint="eastAsia" w:ascii="Arial"/>
          <w:sz w:val="30"/>
          <w:szCs w:val="30"/>
        </w:rPr>
      </w:pPr>
      <w:r>
        <w:rPr>
          <w:rFonts w:hint="eastAsia" w:ascii="Arial"/>
          <w:sz w:val="30"/>
          <w:szCs w:val="30"/>
        </w:rPr>
        <w:t>然而，正如塞克（Secker）特别指出的，祂在园中灵魂的剧痛，加上祂各种身体的苦难，耗尽了祂的精力。</w:t>
      </w:r>
    </w:p>
    <w:p w14:paraId="40AC11BF">
      <w:pPr>
        <w:spacing w:line="254" w:lineRule="auto"/>
        <w:rPr>
          <w:rFonts w:hint="eastAsia" w:ascii="Arial"/>
          <w:sz w:val="30"/>
          <w:szCs w:val="30"/>
        </w:rPr>
      </w:pPr>
    </w:p>
    <w:p w14:paraId="07ABAED8">
      <w:pPr>
        <w:spacing w:line="254" w:lineRule="auto"/>
        <w:rPr>
          <w:rFonts w:hint="eastAsia" w:ascii="Arial"/>
          <w:sz w:val="30"/>
          <w:szCs w:val="30"/>
        </w:rPr>
      </w:pPr>
      <w:r>
        <w:rPr>
          <w:rFonts w:hint="eastAsia" w:ascii="Arial"/>
          <w:sz w:val="30"/>
          <w:szCs w:val="30"/>
        </w:rPr>
        <w:t>"He had suffered the whole night before, and all that day a course of barbarous treatment, sufficient to wear down the strength of a much rougher and robuster make than probably his was."†</w:t>
      </w:r>
    </w:p>
    <w:p w14:paraId="71605225">
      <w:pPr>
        <w:spacing w:line="254" w:lineRule="auto"/>
        <w:rPr>
          <w:rFonts w:hint="eastAsia" w:ascii="Arial"/>
          <w:sz w:val="30"/>
          <w:szCs w:val="30"/>
        </w:rPr>
      </w:pPr>
    </w:p>
    <w:p w14:paraId="62FD8EFE">
      <w:pPr>
        <w:spacing w:line="254" w:lineRule="auto"/>
        <w:rPr>
          <w:rFonts w:hint="eastAsia" w:ascii="Arial"/>
          <w:sz w:val="30"/>
          <w:szCs w:val="30"/>
        </w:rPr>
      </w:pPr>
      <w:r>
        <w:rPr>
          <w:rFonts w:hint="eastAsia" w:ascii="Arial"/>
          <w:sz w:val="30"/>
          <w:szCs w:val="30"/>
        </w:rPr>
        <w:t>“祂在前一天整个晚上，以及那一天一整天，都遭受了一系列野蛮的对待，足以耗尽一个比祂可能更粗壮、更强健体格的力量。”†</w:t>
      </w:r>
    </w:p>
    <w:p w14:paraId="17FCFE48">
      <w:pPr>
        <w:spacing w:line="254" w:lineRule="auto"/>
        <w:rPr>
          <w:rFonts w:hint="eastAsia" w:ascii="Arial"/>
          <w:sz w:val="30"/>
          <w:szCs w:val="30"/>
        </w:rPr>
      </w:pPr>
    </w:p>
    <w:p w14:paraId="684E3235">
      <w:pPr>
        <w:spacing w:line="254" w:lineRule="auto"/>
        <w:rPr>
          <w:rFonts w:hint="eastAsia" w:ascii="Arial"/>
          <w:sz w:val="30"/>
          <w:szCs w:val="30"/>
        </w:rPr>
      </w:pPr>
      <w:r>
        <w:rPr>
          <w:rFonts w:hint="eastAsia" w:ascii="Arial"/>
          <w:sz w:val="30"/>
          <w:szCs w:val="30"/>
        </w:rPr>
        <w:t>The expression in Mat. 27:50, ἀφηκε το πνενμα, is translated by Dr Campbell—resigned his spirit.</w:t>
      </w:r>
    </w:p>
    <w:p w14:paraId="6C6C9A01">
      <w:pPr>
        <w:spacing w:line="254" w:lineRule="auto"/>
        <w:rPr>
          <w:rFonts w:hint="eastAsia" w:ascii="Arial"/>
          <w:sz w:val="30"/>
          <w:szCs w:val="30"/>
        </w:rPr>
      </w:pPr>
    </w:p>
    <w:p w14:paraId="27400545">
      <w:pPr>
        <w:spacing w:line="254" w:lineRule="auto"/>
        <w:rPr>
          <w:rFonts w:hint="eastAsia" w:ascii="Arial"/>
          <w:sz w:val="30"/>
          <w:szCs w:val="30"/>
        </w:rPr>
      </w:pPr>
      <w:r>
        <w:rPr>
          <w:rFonts w:hint="eastAsia" w:ascii="Arial"/>
          <w:sz w:val="30"/>
          <w:szCs w:val="30"/>
        </w:rPr>
        <w:t>马太福音27章50节中的表达 ἀφῆκε τὸ πνεῦμα (aphēke to pneuma)，坎贝尔博士（Dr Campbell）译为——交出了祂的灵。</w:t>
      </w:r>
    </w:p>
    <w:p w14:paraId="603CC881">
      <w:pPr>
        <w:spacing w:line="254" w:lineRule="auto"/>
        <w:rPr>
          <w:rFonts w:hint="eastAsia" w:ascii="Arial"/>
          <w:sz w:val="30"/>
          <w:szCs w:val="30"/>
        </w:rPr>
      </w:pPr>
    </w:p>
    <w:p w14:paraId="0030DEF3">
      <w:pPr>
        <w:spacing w:line="254" w:lineRule="auto"/>
        <w:rPr>
          <w:rFonts w:hint="eastAsia" w:ascii="Arial"/>
          <w:sz w:val="30"/>
          <w:szCs w:val="30"/>
        </w:rPr>
      </w:pPr>
      <w:r>
        <w:rPr>
          <w:rFonts w:hint="eastAsia" w:ascii="Arial"/>
          <w:sz w:val="30"/>
          <w:szCs w:val="30"/>
        </w:rPr>
        <w:t>In a note on that verse, the Doctor observes, that these words are correctly rendered in the authorized version—yielded up the ghost, though the phrase is somewhat antiquated.</w:t>
      </w:r>
    </w:p>
    <w:p w14:paraId="14A5E069">
      <w:pPr>
        <w:spacing w:line="254" w:lineRule="auto"/>
        <w:rPr>
          <w:rFonts w:hint="eastAsia" w:ascii="Arial"/>
          <w:sz w:val="30"/>
          <w:szCs w:val="30"/>
        </w:rPr>
      </w:pPr>
    </w:p>
    <w:p w14:paraId="62F3528F">
      <w:pPr>
        <w:spacing w:line="254" w:lineRule="auto"/>
        <w:rPr>
          <w:rFonts w:hint="eastAsia" w:ascii="Arial"/>
          <w:sz w:val="30"/>
          <w:szCs w:val="30"/>
        </w:rPr>
      </w:pPr>
      <w:r>
        <w:rPr>
          <w:rFonts w:hint="eastAsia" w:ascii="Arial"/>
          <w:sz w:val="30"/>
          <w:szCs w:val="30"/>
        </w:rPr>
        <w:t>在该节的注释中，博士指出，这些词在授权译本（authorized version，即英王钦定本）中被正确地翻译为——交出了灵魂（yielded up the ghost），尽管这个短语有些过时。</w:t>
      </w:r>
    </w:p>
    <w:p w14:paraId="675531E9">
      <w:pPr>
        <w:spacing w:line="254" w:lineRule="auto"/>
        <w:rPr>
          <w:rFonts w:hint="eastAsia" w:ascii="Arial"/>
          <w:sz w:val="30"/>
          <w:szCs w:val="30"/>
        </w:rPr>
      </w:pPr>
    </w:p>
    <w:p w14:paraId="4EAA43B9">
      <w:pPr>
        <w:spacing w:line="254" w:lineRule="auto"/>
        <w:rPr>
          <w:rFonts w:hint="eastAsia" w:ascii="Arial"/>
          <w:sz w:val="30"/>
          <w:szCs w:val="30"/>
        </w:rPr>
      </w:pPr>
      <w:r>
        <w:rPr>
          <w:rFonts w:hint="eastAsia" w:ascii="Arial"/>
          <w:sz w:val="30"/>
          <w:szCs w:val="30"/>
        </w:rPr>
        <w:t>With regard to Doddridge's expression—dismissed his spirit, Campbell has the following remarks.</w:t>
      </w:r>
    </w:p>
    <w:p w14:paraId="46961D99">
      <w:pPr>
        <w:spacing w:line="254" w:lineRule="auto"/>
        <w:rPr>
          <w:rFonts w:hint="eastAsia" w:ascii="Arial"/>
          <w:sz w:val="30"/>
          <w:szCs w:val="30"/>
        </w:rPr>
      </w:pPr>
    </w:p>
    <w:p w14:paraId="016CE090">
      <w:pPr>
        <w:spacing w:line="254" w:lineRule="auto"/>
        <w:rPr>
          <w:rFonts w:hint="eastAsia" w:ascii="Arial"/>
          <w:sz w:val="30"/>
          <w:szCs w:val="30"/>
        </w:rPr>
      </w:pPr>
      <w:r>
        <w:rPr>
          <w:rFonts w:hint="eastAsia" w:ascii="Arial"/>
          <w:sz w:val="30"/>
          <w:szCs w:val="30"/>
        </w:rPr>
        <w:t>关于多德里奇（Doddridge）的表达——遣散了祂的灵，坎贝尔有如下评论。</w:t>
      </w:r>
    </w:p>
    <w:p w14:paraId="23DCF608">
      <w:pPr>
        <w:spacing w:line="254" w:lineRule="auto"/>
        <w:rPr>
          <w:rFonts w:hint="eastAsia" w:ascii="Arial"/>
          <w:sz w:val="30"/>
          <w:szCs w:val="30"/>
        </w:rPr>
      </w:pPr>
    </w:p>
    <w:p w14:paraId="7FE242DB">
      <w:pPr>
        <w:spacing w:line="254" w:lineRule="auto"/>
        <w:rPr>
          <w:rFonts w:hint="eastAsia" w:ascii="Arial"/>
          <w:sz w:val="30"/>
          <w:szCs w:val="30"/>
        </w:rPr>
      </w:pPr>
      <w:r>
        <w:rPr>
          <w:rFonts w:hint="eastAsia" w:ascii="Arial"/>
          <w:sz w:val="30"/>
          <w:szCs w:val="30"/>
        </w:rPr>
        <w:t>"He thinks, after Jerome, that there was something miraculous in our Lord's death, and supposes it to have been the immediate effect of his own volition.</w:t>
      </w:r>
    </w:p>
    <w:p w14:paraId="601A233C">
      <w:pPr>
        <w:spacing w:line="254" w:lineRule="auto"/>
        <w:rPr>
          <w:rFonts w:hint="eastAsia" w:ascii="Arial"/>
          <w:sz w:val="30"/>
          <w:szCs w:val="30"/>
        </w:rPr>
      </w:pPr>
    </w:p>
    <w:p w14:paraId="59824B74">
      <w:pPr>
        <w:spacing w:line="254" w:lineRule="auto"/>
        <w:rPr>
          <w:rFonts w:hint="eastAsia" w:ascii="Arial"/>
          <w:sz w:val="30"/>
          <w:szCs w:val="30"/>
        </w:rPr>
      </w:pPr>
      <w:r>
        <w:rPr>
          <w:rFonts w:hint="eastAsia" w:ascii="Arial"/>
          <w:sz w:val="30"/>
          <w:szCs w:val="30"/>
        </w:rPr>
        <w:t>“他继耶柔米（Jerome）之后认为，我们主的死有某种神迹的成分，并假设这是祂自己意志的直接结果。</w:t>
      </w:r>
    </w:p>
    <w:p w14:paraId="070958EC">
      <w:pPr>
        <w:spacing w:line="254" w:lineRule="auto"/>
        <w:rPr>
          <w:rFonts w:hint="eastAsia" w:ascii="Arial"/>
          <w:sz w:val="30"/>
          <w:szCs w:val="30"/>
        </w:rPr>
      </w:pPr>
    </w:p>
    <w:p w14:paraId="1036716E">
      <w:pPr>
        <w:spacing w:line="254" w:lineRule="auto"/>
        <w:rPr>
          <w:rFonts w:hint="eastAsia" w:ascii="Arial"/>
          <w:sz w:val="30"/>
          <w:szCs w:val="30"/>
        </w:rPr>
      </w:pPr>
      <w:r>
        <w:rPr>
          <w:rFonts w:hint="eastAsia" w:ascii="Arial"/>
          <w:sz w:val="30"/>
          <w:szCs w:val="30"/>
        </w:rPr>
        <w:t>Whether this was the case or not, the words here used give no support to the hypothesis.</w:t>
      </w:r>
    </w:p>
    <w:p w14:paraId="78A8EF76">
      <w:pPr>
        <w:spacing w:line="254" w:lineRule="auto"/>
        <w:rPr>
          <w:rFonts w:hint="eastAsia" w:ascii="Arial"/>
          <w:sz w:val="30"/>
          <w:szCs w:val="30"/>
        </w:rPr>
      </w:pPr>
    </w:p>
    <w:p w14:paraId="36371958">
      <w:pPr>
        <w:spacing w:line="254" w:lineRule="auto"/>
        <w:rPr>
          <w:rFonts w:hint="eastAsia" w:ascii="Arial"/>
          <w:sz w:val="30"/>
          <w:szCs w:val="30"/>
        </w:rPr>
      </w:pPr>
      <w:r>
        <w:rPr>
          <w:rFonts w:hint="eastAsia" w:ascii="Arial"/>
          <w:sz w:val="30"/>
          <w:szCs w:val="30"/>
        </w:rPr>
        <w:t>无论情况是否如此，这里使用的词语并不支持这个假设。</w:t>
      </w:r>
    </w:p>
    <w:p w14:paraId="733C041B">
      <w:pPr>
        <w:spacing w:line="254" w:lineRule="auto"/>
        <w:rPr>
          <w:rFonts w:hint="eastAsia" w:ascii="Arial"/>
          <w:sz w:val="30"/>
          <w:szCs w:val="30"/>
        </w:rPr>
      </w:pPr>
    </w:p>
    <w:p w14:paraId="129E7637">
      <w:pPr>
        <w:spacing w:line="254" w:lineRule="auto"/>
        <w:rPr>
          <w:rFonts w:hint="eastAsia" w:ascii="Arial"/>
          <w:sz w:val="30"/>
          <w:szCs w:val="30"/>
        </w:rPr>
      </w:pPr>
      <w:r>
        <w:rPr>
          <w:rFonts w:hint="eastAsia" w:ascii="Arial"/>
          <w:sz w:val="30"/>
          <w:szCs w:val="30"/>
        </w:rPr>
        <w:t>The phrase ἀφιεναι την ψυχην, which is very similar, is used by the Seventy, Gen. 35:18. speaking of Rachel's death.</w:t>
      </w:r>
    </w:p>
    <w:p w14:paraId="06FE6C17">
      <w:pPr>
        <w:spacing w:line="254" w:lineRule="auto"/>
        <w:rPr>
          <w:rFonts w:hint="eastAsia" w:ascii="Arial"/>
          <w:sz w:val="30"/>
          <w:szCs w:val="30"/>
        </w:rPr>
      </w:pPr>
    </w:p>
    <w:p w14:paraId="1040F49C">
      <w:pPr>
        <w:spacing w:line="254" w:lineRule="auto"/>
        <w:rPr>
          <w:rFonts w:hint="eastAsia" w:ascii="Arial"/>
          <w:sz w:val="30"/>
          <w:szCs w:val="30"/>
        </w:rPr>
      </w:pPr>
      <w:r>
        <w:rPr>
          <w:rFonts w:hint="eastAsia" w:ascii="Arial"/>
          <w:sz w:val="30"/>
          <w:szCs w:val="30"/>
        </w:rPr>
        <w:t>短语 ἀφιέναι τὴν ψυχὴν (aphienai tēn psychēn)，与之非常相似，被七十士译本（Seventy，即七十士希腊文旧约译本）用于创世记35章18节，讲述拉结（Rachel）的死。</w:t>
      </w:r>
    </w:p>
    <w:p w14:paraId="6E7D238A">
      <w:pPr>
        <w:spacing w:line="254" w:lineRule="auto"/>
        <w:rPr>
          <w:rFonts w:hint="eastAsia" w:ascii="Arial"/>
          <w:sz w:val="30"/>
          <w:szCs w:val="30"/>
        </w:rPr>
      </w:pPr>
    </w:p>
    <w:p w14:paraId="171AC09D">
      <w:pPr>
        <w:spacing w:line="254" w:lineRule="auto"/>
        <w:rPr>
          <w:rFonts w:hint="eastAsia" w:ascii="Arial"/>
          <w:sz w:val="30"/>
          <w:szCs w:val="30"/>
        </w:rPr>
      </w:pPr>
      <w:r>
        <w:rPr>
          <w:rFonts w:hint="eastAsia" w:ascii="Arial"/>
          <w:sz w:val="30"/>
          <w:szCs w:val="30"/>
        </w:rPr>
        <w:t>The like expression often occurs in Josephus and other Greek writers.</w:t>
      </w:r>
    </w:p>
    <w:p w14:paraId="4F82FF14">
      <w:pPr>
        <w:spacing w:line="254" w:lineRule="auto"/>
        <w:rPr>
          <w:rFonts w:hint="eastAsia" w:ascii="Arial"/>
          <w:sz w:val="30"/>
          <w:szCs w:val="30"/>
        </w:rPr>
      </w:pPr>
    </w:p>
    <w:p w14:paraId="6BA457C0">
      <w:pPr>
        <w:spacing w:line="254" w:lineRule="auto"/>
        <w:rPr>
          <w:rFonts w:hint="eastAsia" w:ascii="Arial"/>
          <w:sz w:val="30"/>
          <w:szCs w:val="30"/>
        </w:rPr>
      </w:pPr>
      <w:r>
        <w:rPr>
          <w:rFonts w:hint="eastAsia" w:ascii="Arial"/>
          <w:sz w:val="30"/>
          <w:szCs w:val="30"/>
        </w:rPr>
        <w:t>类似的表达常出现在约瑟夫（Josephus）和其他希腊作家的著作中。</w:t>
      </w:r>
    </w:p>
    <w:p w14:paraId="25033399">
      <w:pPr>
        <w:spacing w:line="254" w:lineRule="auto"/>
        <w:rPr>
          <w:rFonts w:hint="eastAsia" w:ascii="Arial"/>
          <w:sz w:val="30"/>
          <w:szCs w:val="30"/>
        </w:rPr>
      </w:pPr>
    </w:p>
    <w:p w14:paraId="37D0F807">
      <w:pPr>
        <w:spacing w:line="254" w:lineRule="auto"/>
        <w:rPr>
          <w:rFonts w:hint="eastAsia" w:ascii="Arial"/>
          <w:sz w:val="30"/>
          <w:szCs w:val="30"/>
        </w:rPr>
      </w:pPr>
      <w:r>
        <w:rPr>
          <w:rFonts w:hint="eastAsia" w:ascii="Arial"/>
          <w:sz w:val="30"/>
          <w:szCs w:val="30"/>
        </w:rPr>
        <w:t>Nay, an example has been produced from Euripides of this very phrase, ἀφηκε πνευμα, for expired."</w:t>
      </w:r>
    </w:p>
    <w:p w14:paraId="2ACFADFB">
      <w:pPr>
        <w:spacing w:line="254" w:lineRule="auto"/>
        <w:rPr>
          <w:rFonts w:hint="eastAsia" w:ascii="Arial"/>
          <w:sz w:val="30"/>
          <w:szCs w:val="30"/>
        </w:rPr>
      </w:pPr>
    </w:p>
    <w:p w14:paraId="00D005F6">
      <w:pPr>
        <w:spacing w:line="254" w:lineRule="auto"/>
        <w:rPr>
          <w:rFonts w:hint="eastAsia" w:ascii="Arial"/>
          <w:sz w:val="30"/>
          <w:szCs w:val="30"/>
        </w:rPr>
      </w:pPr>
      <w:r>
        <w:rPr>
          <w:rFonts w:hint="eastAsia" w:ascii="Arial"/>
          <w:sz w:val="30"/>
          <w:szCs w:val="30"/>
        </w:rPr>
        <w:t>不仅如此，欧里庇得斯（Euripides）的作品中也曾出现过这个短语 ἀφῆκε πνεῦμα (aphēke pneuma)，意为“断气了”。</w:t>
      </w:r>
    </w:p>
    <w:p w14:paraId="3E07359A">
      <w:pPr>
        <w:spacing w:line="254" w:lineRule="auto"/>
        <w:rPr>
          <w:rFonts w:hint="eastAsia" w:ascii="Arial"/>
          <w:sz w:val="30"/>
          <w:szCs w:val="30"/>
        </w:rPr>
      </w:pPr>
    </w:p>
    <w:p w14:paraId="1008FB3A">
      <w:pPr>
        <w:spacing w:line="254" w:lineRule="auto"/>
        <w:rPr>
          <w:rFonts w:hint="eastAsia" w:ascii="Arial"/>
          <w:sz w:val="30"/>
          <w:szCs w:val="30"/>
        </w:rPr>
      </w:pPr>
      <w:r>
        <w:rPr>
          <w:rFonts w:hint="eastAsia" w:ascii="Arial"/>
          <w:sz w:val="30"/>
          <w:szCs w:val="30"/>
        </w:rPr>
        <w:t>NOTE XV. Page 98</w:t>
      </w:r>
    </w:p>
    <w:p w14:paraId="1EE9D592">
      <w:pPr>
        <w:spacing w:line="254" w:lineRule="auto"/>
        <w:rPr>
          <w:rFonts w:hint="eastAsia" w:ascii="Arial"/>
          <w:sz w:val="30"/>
          <w:szCs w:val="30"/>
        </w:rPr>
      </w:pPr>
    </w:p>
    <w:p w14:paraId="15EF426A">
      <w:pPr>
        <w:spacing w:line="254" w:lineRule="auto"/>
        <w:rPr>
          <w:rFonts w:hint="eastAsia" w:ascii="Arial"/>
          <w:sz w:val="30"/>
          <w:szCs w:val="30"/>
        </w:rPr>
      </w:pPr>
      <w:r>
        <w:rPr>
          <w:rFonts w:hint="eastAsia" w:ascii="Arial"/>
          <w:sz w:val="30"/>
          <w:szCs w:val="30"/>
        </w:rPr>
        <w:t>注释十五，第九十八页</w:t>
      </w:r>
    </w:p>
    <w:p w14:paraId="27E443D3">
      <w:pPr>
        <w:spacing w:line="254" w:lineRule="auto"/>
        <w:rPr>
          <w:rFonts w:hint="eastAsia" w:ascii="Arial"/>
          <w:sz w:val="30"/>
          <w:szCs w:val="30"/>
        </w:rPr>
      </w:pPr>
    </w:p>
    <w:p w14:paraId="70F66276">
      <w:pPr>
        <w:spacing w:line="254" w:lineRule="auto"/>
        <w:rPr>
          <w:rFonts w:hint="eastAsia" w:ascii="Arial"/>
          <w:sz w:val="30"/>
          <w:szCs w:val="30"/>
        </w:rPr>
      </w:pPr>
      <w:r>
        <w:rPr>
          <w:rFonts w:hint="eastAsia" w:ascii="Arial"/>
          <w:sz w:val="30"/>
          <w:szCs w:val="30"/>
        </w:rPr>
        <w:t>Our Author appears to consider the Saviour's expulsion from Jerusalem as particularly intended by Moses and Elias, when, on the mount of transfiguration, as we are informed Luke 9:31. "they spake of his decease, ἐξοδος, which he should accomplish at Jerusalem."</w:t>
      </w:r>
    </w:p>
    <w:p w14:paraId="5BF89E18">
      <w:pPr>
        <w:spacing w:line="254" w:lineRule="auto"/>
        <w:rPr>
          <w:rFonts w:hint="eastAsia" w:ascii="Arial"/>
          <w:sz w:val="30"/>
          <w:szCs w:val="30"/>
        </w:rPr>
      </w:pPr>
    </w:p>
    <w:p w14:paraId="2382CBFC">
      <w:pPr>
        <w:spacing w:line="254" w:lineRule="auto"/>
        <w:rPr>
          <w:rFonts w:hint="eastAsia" w:ascii="Arial"/>
          <w:sz w:val="30"/>
          <w:szCs w:val="30"/>
        </w:rPr>
      </w:pPr>
      <w:r>
        <w:rPr>
          <w:rFonts w:hint="eastAsia" w:ascii="Arial"/>
          <w:sz w:val="30"/>
          <w:szCs w:val="30"/>
        </w:rPr>
        <w:t>我们的作者似乎认为，当摩西和以利亚在变像山上，正如路加福音9章31节所告知我们的，“他们谈论祂的去世，ἐξοδος (exodos)，就是祂在耶路撒冷将要成的事”，他们特别意指救主被逐出耶路撒冷。</w:t>
      </w:r>
    </w:p>
    <w:p w14:paraId="4217FFA5">
      <w:pPr>
        <w:spacing w:line="254" w:lineRule="auto"/>
        <w:rPr>
          <w:rFonts w:hint="eastAsia" w:ascii="Arial"/>
          <w:sz w:val="30"/>
          <w:szCs w:val="30"/>
        </w:rPr>
      </w:pPr>
    </w:p>
    <w:p w14:paraId="1091CB07">
      <w:pPr>
        <w:spacing w:line="254" w:lineRule="auto"/>
        <w:rPr>
          <w:rFonts w:hint="eastAsia" w:ascii="Arial"/>
          <w:sz w:val="30"/>
          <w:szCs w:val="30"/>
        </w:rPr>
      </w:pPr>
      <w:r>
        <w:rPr>
          <w:rFonts w:hint="eastAsia" w:ascii="Arial"/>
          <w:sz w:val="30"/>
          <w:szCs w:val="30"/>
        </w:rPr>
        <w:t>The term ἐξοδος, exodus, literally signifies a departure, an exit, or going forth.</w:t>
      </w:r>
    </w:p>
    <w:p w14:paraId="178E1046">
      <w:pPr>
        <w:spacing w:line="254" w:lineRule="auto"/>
        <w:rPr>
          <w:rFonts w:hint="eastAsia" w:ascii="Arial"/>
          <w:sz w:val="30"/>
          <w:szCs w:val="30"/>
        </w:rPr>
      </w:pPr>
    </w:p>
    <w:p w14:paraId="2814A8E5">
      <w:pPr>
        <w:spacing w:line="254" w:lineRule="auto"/>
        <w:rPr>
          <w:rFonts w:hint="eastAsia" w:ascii="Arial"/>
          <w:sz w:val="30"/>
          <w:szCs w:val="30"/>
        </w:rPr>
      </w:pPr>
      <w:r>
        <w:rPr>
          <w:rFonts w:hint="eastAsia" w:ascii="Arial"/>
          <w:sz w:val="30"/>
          <w:szCs w:val="30"/>
        </w:rPr>
        <w:t>词语 ἐξοδος (exodos)，字面意思是离去、外出或出发。</w:t>
      </w:r>
    </w:p>
    <w:p w14:paraId="0145C576">
      <w:pPr>
        <w:spacing w:line="254" w:lineRule="auto"/>
        <w:rPr>
          <w:rFonts w:hint="eastAsia" w:ascii="Arial"/>
          <w:sz w:val="30"/>
          <w:szCs w:val="30"/>
        </w:rPr>
      </w:pPr>
    </w:p>
    <w:p w14:paraId="41B5B4CB">
      <w:pPr>
        <w:spacing w:line="254" w:lineRule="auto"/>
        <w:rPr>
          <w:rFonts w:hint="eastAsia" w:ascii="Arial"/>
          <w:sz w:val="30"/>
          <w:szCs w:val="30"/>
        </w:rPr>
      </w:pPr>
      <w:r>
        <w:rPr>
          <w:rFonts w:hint="eastAsia" w:ascii="Arial"/>
          <w:sz w:val="30"/>
          <w:szCs w:val="30"/>
        </w:rPr>
        <w:t>It has been used in different acceptations.</w:t>
      </w:r>
    </w:p>
    <w:p w14:paraId="6A9743D0">
      <w:pPr>
        <w:spacing w:line="254" w:lineRule="auto"/>
        <w:rPr>
          <w:rFonts w:hint="eastAsia" w:ascii="Arial"/>
          <w:sz w:val="30"/>
          <w:szCs w:val="30"/>
        </w:rPr>
      </w:pPr>
    </w:p>
    <w:p w14:paraId="30052644">
      <w:pPr>
        <w:spacing w:line="254" w:lineRule="auto"/>
        <w:rPr>
          <w:rFonts w:hint="eastAsia" w:ascii="Arial"/>
          <w:sz w:val="30"/>
          <w:szCs w:val="30"/>
        </w:rPr>
      </w:pPr>
      <w:r>
        <w:rPr>
          <w:rFonts w:hint="eastAsia" w:ascii="Arial"/>
          <w:sz w:val="30"/>
          <w:szCs w:val="30"/>
        </w:rPr>
        <w:t>它有不同的含义。</w:t>
      </w:r>
    </w:p>
    <w:p w14:paraId="2DAAD50E">
      <w:pPr>
        <w:spacing w:line="254" w:lineRule="auto"/>
        <w:rPr>
          <w:rFonts w:hint="eastAsia" w:ascii="Arial"/>
          <w:sz w:val="30"/>
          <w:szCs w:val="30"/>
        </w:rPr>
      </w:pPr>
    </w:p>
    <w:p w14:paraId="4DC7DD33">
      <w:pPr>
        <w:spacing w:line="254" w:lineRule="auto"/>
        <w:rPr>
          <w:rFonts w:hint="eastAsia" w:ascii="Arial"/>
          <w:sz w:val="30"/>
          <w:szCs w:val="30"/>
        </w:rPr>
      </w:pPr>
      <w:r>
        <w:rPr>
          <w:rFonts w:hint="eastAsia" w:ascii="Arial"/>
          <w:sz w:val="30"/>
          <w:szCs w:val="30"/>
        </w:rPr>
        <w:t>It is the expression employed by the Seventy to denote the departure of the Israelites from Egypt.</w:t>
      </w:r>
    </w:p>
    <w:p w14:paraId="6F0CAAAF">
      <w:pPr>
        <w:spacing w:line="254" w:lineRule="auto"/>
        <w:rPr>
          <w:rFonts w:hint="eastAsia" w:ascii="Arial"/>
          <w:sz w:val="30"/>
          <w:szCs w:val="30"/>
        </w:rPr>
      </w:pPr>
    </w:p>
    <w:p w14:paraId="33D8E41A">
      <w:pPr>
        <w:spacing w:line="254" w:lineRule="auto"/>
        <w:rPr>
          <w:rFonts w:hint="eastAsia" w:ascii="Arial"/>
          <w:sz w:val="30"/>
          <w:szCs w:val="30"/>
        </w:rPr>
      </w:pPr>
      <w:r>
        <w:rPr>
          <w:rFonts w:hint="eastAsia" w:ascii="Arial"/>
          <w:sz w:val="30"/>
          <w:szCs w:val="30"/>
        </w:rPr>
        <w:t>这是七十士译本（Seventy）用来表示以色列人离开埃及的表达。</w:t>
      </w:r>
    </w:p>
    <w:p w14:paraId="33651FFF">
      <w:pPr>
        <w:spacing w:line="254" w:lineRule="auto"/>
        <w:rPr>
          <w:rFonts w:hint="eastAsia" w:ascii="Arial"/>
          <w:sz w:val="30"/>
          <w:szCs w:val="30"/>
        </w:rPr>
      </w:pPr>
    </w:p>
    <w:p w14:paraId="65653522">
      <w:pPr>
        <w:spacing w:line="254" w:lineRule="auto"/>
        <w:rPr>
          <w:rFonts w:hint="eastAsia" w:ascii="Arial"/>
          <w:sz w:val="30"/>
          <w:szCs w:val="30"/>
        </w:rPr>
      </w:pPr>
      <w:r>
        <w:rPr>
          <w:rFonts w:hint="eastAsia" w:ascii="Arial"/>
          <w:sz w:val="30"/>
          <w:szCs w:val="30"/>
        </w:rPr>
        <w:t>In the Greek writers it often means death, and in this sense too it is used not only in Wisd. 3:2. but also in 2 Pet. 1:15. where the Apostle says; "Moreover,I will endeavour that ye may be able, after my decease, ἐξοδον, to have these things always in remembrance."</w:t>
      </w:r>
    </w:p>
    <w:p w14:paraId="5788CD4B">
      <w:pPr>
        <w:spacing w:line="254" w:lineRule="auto"/>
        <w:rPr>
          <w:rFonts w:hint="eastAsia" w:ascii="Arial"/>
          <w:sz w:val="30"/>
          <w:szCs w:val="30"/>
        </w:rPr>
      </w:pPr>
    </w:p>
    <w:p w14:paraId="67997E8A">
      <w:pPr>
        <w:spacing w:line="254" w:lineRule="auto"/>
        <w:rPr>
          <w:rFonts w:hint="eastAsia" w:ascii="Arial"/>
          <w:sz w:val="30"/>
          <w:szCs w:val="30"/>
        </w:rPr>
      </w:pPr>
      <w:r>
        <w:rPr>
          <w:rFonts w:hint="eastAsia" w:ascii="Arial"/>
          <w:sz w:val="30"/>
          <w:szCs w:val="30"/>
        </w:rPr>
        <w:t>在希腊作家的著作中，它常常指死亡，在这个意义上，它不仅用于《智慧篇》(Wisd.) 3章2节，也用于彼得后书1章15节，使徒在那里说：“并且我要尽心竭力，使你们在我去世 (ἐξοδον，exodon) 以后，时常记念这些事。”</w:t>
      </w:r>
    </w:p>
    <w:p w14:paraId="6D19382F">
      <w:pPr>
        <w:spacing w:line="254" w:lineRule="auto"/>
        <w:rPr>
          <w:rFonts w:hint="eastAsia" w:ascii="Arial"/>
          <w:sz w:val="30"/>
          <w:szCs w:val="30"/>
        </w:rPr>
      </w:pPr>
    </w:p>
    <w:p w14:paraId="63F67C32">
      <w:pPr>
        <w:spacing w:line="254" w:lineRule="auto"/>
        <w:rPr>
          <w:rFonts w:hint="eastAsia" w:ascii="Arial"/>
          <w:sz w:val="30"/>
          <w:szCs w:val="30"/>
        </w:rPr>
      </w:pPr>
      <w:r>
        <w:rPr>
          <w:rFonts w:hint="eastAsia" w:ascii="Arial"/>
          <w:sz w:val="30"/>
          <w:szCs w:val="30"/>
        </w:rPr>
        <w:t>The Greek classics sometimes employ it to signify a military expedition; and hence Dr Hammond, with some others, has adopted the opinion, that in Luke 9:31. it refers to "Christ's victory over the impenitent Jews in the destruction of Jerusalem by the Romans."</w:t>
      </w:r>
    </w:p>
    <w:p w14:paraId="0152E4D5">
      <w:pPr>
        <w:spacing w:line="254" w:lineRule="auto"/>
        <w:rPr>
          <w:rFonts w:hint="eastAsia" w:ascii="Arial"/>
          <w:sz w:val="30"/>
          <w:szCs w:val="30"/>
        </w:rPr>
      </w:pPr>
    </w:p>
    <w:p w14:paraId="141F23DA">
      <w:pPr>
        <w:spacing w:line="254" w:lineRule="auto"/>
        <w:rPr>
          <w:rFonts w:hint="eastAsia" w:ascii="Arial"/>
          <w:sz w:val="30"/>
          <w:szCs w:val="30"/>
        </w:rPr>
      </w:pPr>
      <w:r>
        <w:rPr>
          <w:rFonts w:hint="eastAsia" w:ascii="Arial"/>
          <w:sz w:val="30"/>
          <w:szCs w:val="30"/>
        </w:rPr>
        <w:t>希腊古典著作有时用它来表示军事远征；因此，哈蒙德博士（Dr Hammond）和其他一些人采纳了这样的观点，即在路加福音9章31节中，它指的是“基督在罗马人毁灭耶路撒冷时战胜不悔改的犹太人”。</w:t>
      </w:r>
    </w:p>
    <w:p w14:paraId="42F5A4CC">
      <w:pPr>
        <w:spacing w:line="254" w:lineRule="auto"/>
        <w:rPr>
          <w:rFonts w:hint="eastAsia" w:ascii="Arial"/>
          <w:sz w:val="30"/>
          <w:szCs w:val="30"/>
        </w:rPr>
      </w:pPr>
    </w:p>
    <w:p w14:paraId="44D6C00D">
      <w:pPr>
        <w:spacing w:line="254" w:lineRule="auto"/>
        <w:rPr>
          <w:rFonts w:hint="eastAsia" w:ascii="Arial"/>
          <w:sz w:val="30"/>
          <w:szCs w:val="30"/>
        </w:rPr>
      </w:pPr>
      <w:r>
        <w:rPr>
          <w:rFonts w:hint="eastAsia" w:ascii="Arial"/>
          <w:sz w:val="30"/>
          <w:szCs w:val="30"/>
        </w:rPr>
        <w:t>This interpretation, however, seems quite unnatural.</w:t>
      </w:r>
    </w:p>
    <w:p w14:paraId="63811B4D">
      <w:pPr>
        <w:spacing w:line="254" w:lineRule="auto"/>
        <w:rPr>
          <w:rFonts w:hint="eastAsia" w:ascii="Arial"/>
          <w:sz w:val="30"/>
          <w:szCs w:val="30"/>
        </w:rPr>
      </w:pPr>
    </w:p>
    <w:p w14:paraId="27877266">
      <w:pPr>
        <w:spacing w:line="254" w:lineRule="auto"/>
        <w:rPr>
          <w:rFonts w:hint="eastAsia" w:ascii="Arial"/>
          <w:sz w:val="30"/>
          <w:szCs w:val="30"/>
        </w:rPr>
      </w:pPr>
      <w:r>
        <w:rPr>
          <w:rFonts w:hint="eastAsia" w:ascii="Arial"/>
          <w:sz w:val="30"/>
          <w:szCs w:val="30"/>
        </w:rPr>
        <w:t>然而，这种解释似乎很不自然。</w:t>
      </w:r>
    </w:p>
    <w:p w14:paraId="68B9A4D5">
      <w:pPr>
        <w:spacing w:line="254" w:lineRule="auto"/>
        <w:rPr>
          <w:rFonts w:hint="eastAsia" w:ascii="Arial"/>
          <w:sz w:val="30"/>
          <w:szCs w:val="30"/>
        </w:rPr>
      </w:pPr>
    </w:p>
    <w:p w14:paraId="0453BEB8">
      <w:pPr>
        <w:spacing w:line="254" w:lineRule="auto"/>
        <w:rPr>
          <w:rFonts w:hint="eastAsia" w:ascii="Arial"/>
          <w:sz w:val="30"/>
          <w:szCs w:val="30"/>
        </w:rPr>
      </w:pPr>
      <w:r>
        <w:rPr>
          <w:rFonts w:hint="eastAsia" w:ascii="Arial"/>
          <w:sz w:val="30"/>
          <w:szCs w:val="30"/>
        </w:rPr>
        <w:t>Lightfoot's idea that the expression is inclusive both of the death and the ascension of Christ, is more rational and natural.</w:t>
      </w:r>
    </w:p>
    <w:p w14:paraId="39267CC5">
      <w:pPr>
        <w:spacing w:line="254" w:lineRule="auto"/>
        <w:rPr>
          <w:rFonts w:hint="eastAsia" w:ascii="Arial"/>
          <w:sz w:val="30"/>
          <w:szCs w:val="30"/>
        </w:rPr>
      </w:pPr>
    </w:p>
    <w:p w14:paraId="40DAB245">
      <w:pPr>
        <w:spacing w:line="254" w:lineRule="auto"/>
        <w:rPr>
          <w:rFonts w:hint="eastAsia" w:ascii="Arial"/>
          <w:sz w:val="30"/>
          <w:szCs w:val="30"/>
        </w:rPr>
      </w:pPr>
      <w:r>
        <w:rPr>
          <w:rFonts w:hint="eastAsia" w:ascii="Arial"/>
          <w:sz w:val="30"/>
          <w:szCs w:val="30"/>
        </w:rPr>
        <w:t>莱特富特（Lightfoot）认为这个表达既包括基督的死也包括祂的升天，这个想法更合理和自然。</w:t>
      </w:r>
    </w:p>
    <w:p w14:paraId="670E64DB">
      <w:pPr>
        <w:spacing w:line="254" w:lineRule="auto"/>
        <w:rPr>
          <w:rFonts w:hint="eastAsia" w:ascii="Arial"/>
          <w:sz w:val="30"/>
          <w:szCs w:val="30"/>
        </w:rPr>
      </w:pPr>
    </w:p>
    <w:p w14:paraId="26A36C90">
      <w:pPr>
        <w:spacing w:line="254" w:lineRule="auto"/>
        <w:rPr>
          <w:rFonts w:hint="eastAsia" w:ascii="Arial"/>
          <w:sz w:val="30"/>
          <w:szCs w:val="30"/>
        </w:rPr>
      </w:pPr>
      <w:r>
        <w:rPr>
          <w:rFonts w:hint="eastAsia" w:ascii="Arial"/>
          <w:sz w:val="30"/>
          <w:szCs w:val="30"/>
        </w:rPr>
        <w:t>Our translators, nevertheless, have justly and unexceptionably rendered it his decease.</w:t>
      </w:r>
    </w:p>
    <w:p w14:paraId="15608199">
      <w:pPr>
        <w:spacing w:line="254" w:lineRule="auto"/>
        <w:rPr>
          <w:rFonts w:hint="eastAsia" w:ascii="Arial"/>
          <w:sz w:val="30"/>
          <w:szCs w:val="30"/>
        </w:rPr>
      </w:pPr>
    </w:p>
    <w:p w14:paraId="2093DEAF">
      <w:pPr>
        <w:spacing w:line="254" w:lineRule="auto"/>
        <w:rPr>
          <w:rFonts w:hint="eastAsia" w:ascii="Arial"/>
          <w:sz w:val="30"/>
          <w:szCs w:val="30"/>
        </w:rPr>
      </w:pPr>
      <w:r>
        <w:rPr>
          <w:rFonts w:hint="eastAsia" w:ascii="Arial"/>
          <w:sz w:val="30"/>
          <w:szCs w:val="30"/>
        </w:rPr>
        <w:t>然而，我们的译者公正且无可指摘地将其译为“祂的去世”。</w:t>
      </w:r>
    </w:p>
    <w:p w14:paraId="7F508D4F">
      <w:pPr>
        <w:spacing w:line="254" w:lineRule="auto"/>
        <w:rPr>
          <w:rFonts w:hint="eastAsia" w:ascii="Arial"/>
          <w:sz w:val="30"/>
          <w:szCs w:val="30"/>
        </w:rPr>
      </w:pPr>
    </w:p>
    <w:p w14:paraId="6074B4FF">
      <w:pPr>
        <w:spacing w:line="254" w:lineRule="auto"/>
        <w:rPr>
          <w:rFonts w:hint="eastAsia" w:ascii="Arial"/>
          <w:sz w:val="30"/>
          <w:szCs w:val="30"/>
        </w:rPr>
      </w:pPr>
      <w:r>
        <w:rPr>
          <w:rFonts w:hint="eastAsia" w:ascii="Arial"/>
          <w:sz w:val="30"/>
          <w:szCs w:val="30"/>
        </w:rPr>
        <w:t>Our Lord's exit from Jerusalem, when he was led forth as a condemned malefactor without the gates of the city, to which Witsius applies the expression, was no doubt an affecting circumstance attending his decease.</w:t>
      </w:r>
    </w:p>
    <w:p w14:paraId="25C6FDBA">
      <w:pPr>
        <w:spacing w:line="254" w:lineRule="auto"/>
        <w:rPr>
          <w:rFonts w:hint="eastAsia" w:ascii="Arial"/>
          <w:sz w:val="30"/>
          <w:szCs w:val="30"/>
        </w:rPr>
      </w:pPr>
    </w:p>
    <w:p w14:paraId="4866B5E2">
      <w:pPr>
        <w:spacing w:line="254" w:lineRule="auto"/>
        <w:rPr>
          <w:rFonts w:hint="eastAsia" w:ascii="Arial"/>
          <w:sz w:val="30"/>
          <w:szCs w:val="30"/>
        </w:rPr>
      </w:pPr>
      <w:r>
        <w:rPr>
          <w:rFonts w:hint="eastAsia" w:ascii="Arial"/>
          <w:sz w:val="30"/>
          <w:szCs w:val="30"/>
        </w:rPr>
        <w:t>我们的主离开耶路撒冷，当祂作为被定罪的犯人被带出城门时——威修斯（Witsius）将这个表达应用于此——无疑是伴随祂去世的一个感人情节。</w:t>
      </w:r>
    </w:p>
    <w:p w14:paraId="2F1E018E">
      <w:pPr>
        <w:spacing w:line="254" w:lineRule="auto"/>
        <w:rPr>
          <w:rFonts w:hint="eastAsia" w:ascii="Arial"/>
          <w:sz w:val="30"/>
          <w:szCs w:val="30"/>
        </w:rPr>
      </w:pPr>
    </w:p>
    <w:p w14:paraId="2DD4E8F6">
      <w:pPr>
        <w:spacing w:line="254" w:lineRule="auto"/>
        <w:rPr>
          <w:rFonts w:hint="eastAsia" w:ascii="Arial"/>
          <w:sz w:val="30"/>
          <w:szCs w:val="30"/>
        </w:rPr>
      </w:pPr>
      <w:r>
        <w:rPr>
          <w:rFonts w:hint="eastAsia" w:ascii="Arial"/>
          <w:sz w:val="30"/>
          <w:szCs w:val="30"/>
        </w:rPr>
        <w:t>But his decease itself, which he should accomplish at Jerusalem, is the point which the Evangelist specifies as the topic of conference betwixt Moses and Elias the holy mount.</w:t>
      </w:r>
    </w:p>
    <w:p w14:paraId="48EC028C">
      <w:pPr>
        <w:spacing w:line="254" w:lineRule="auto"/>
        <w:rPr>
          <w:rFonts w:hint="eastAsia" w:ascii="Arial"/>
          <w:sz w:val="30"/>
          <w:szCs w:val="30"/>
        </w:rPr>
      </w:pPr>
    </w:p>
    <w:p w14:paraId="7E49FBB0">
      <w:pPr>
        <w:spacing w:line="254" w:lineRule="auto"/>
        <w:rPr>
          <w:rFonts w:hint="eastAsia" w:ascii="Arial"/>
          <w:sz w:val="30"/>
          <w:szCs w:val="30"/>
        </w:rPr>
      </w:pPr>
      <w:r>
        <w:rPr>
          <w:rFonts w:hint="eastAsia" w:ascii="Arial"/>
          <w:sz w:val="30"/>
          <w:szCs w:val="30"/>
        </w:rPr>
        <w:t>但是祂的去世本身，就是祂将在耶路撒冷成就的事，这才是福音书作者指明为摩西和以利亚在圣山上谈论的主题。</w:t>
      </w:r>
    </w:p>
    <w:p w14:paraId="7CA874DB">
      <w:pPr>
        <w:spacing w:line="254" w:lineRule="auto"/>
        <w:rPr>
          <w:rFonts w:hint="eastAsia" w:ascii="Arial"/>
          <w:sz w:val="30"/>
          <w:szCs w:val="30"/>
        </w:rPr>
      </w:pPr>
    </w:p>
    <w:p w14:paraId="2DA2968D">
      <w:pPr>
        <w:spacing w:line="254" w:lineRule="auto"/>
        <w:rPr>
          <w:rFonts w:hint="eastAsia" w:ascii="Arial"/>
          <w:sz w:val="30"/>
          <w:szCs w:val="30"/>
        </w:rPr>
      </w:pPr>
      <w:r>
        <w:rPr>
          <w:rFonts w:hint="eastAsia" w:ascii="Arial"/>
          <w:sz w:val="30"/>
          <w:szCs w:val="30"/>
        </w:rPr>
        <w:t>See Hammond, Doddridge, and Pool's Synopsis on the place.</w:t>
      </w:r>
    </w:p>
    <w:p w14:paraId="7977E253">
      <w:pPr>
        <w:spacing w:line="254" w:lineRule="auto"/>
        <w:rPr>
          <w:rFonts w:hint="eastAsia" w:ascii="Arial"/>
          <w:sz w:val="30"/>
          <w:szCs w:val="30"/>
        </w:rPr>
      </w:pPr>
    </w:p>
    <w:p w14:paraId="534F941A">
      <w:pPr>
        <w:spacing w:line="254" w:lineRule="auto"/>
        <w:rPr>
          <w:rFonts w:hint="eastAsia" w:ascii="Arial"/>
          <w:sz w:val="30"/>
          <w:szCs w:val="30"/>
        </w:rPr>
      </w:pPr>
      <w:r>
        <w:rPr>
          <w:rFonts w:hint="eastAsia" w:ascii="Arial"/>
          <w:sz w:val="30"/>
          <w:szCs w:val="30"/>
        </w:rPr>
        <w:t>参见哈蒙德（Hammond）、多德里奇（Doddridge）和普尔（Pool）的《概要》(Synopsis)中对此处的论述。</w:t>
      </w:r>
    </w:p>
    <w:p w14:paraId="1120D777">
      <w:pPr>
        <w:spacing w:line="254" w:lineRule="auto"/>
        <w:rPr>
          <w:rFonts w:hint="eastAsia" w:ascii="Arial"/>
          <w:sz w:val="30"/>
          <w:szCs w:val="30"/>
        </w:rPr>
      </w:pPr>
    </w:p>
    <w:p w14:paraId="66BA82A3">
      <w:pPr>
        <w:spacing w:line="254" w:lineRule="auto"/>
        <w:rPr>
          <w:rFonts w:hint="eastAsia" w:ascii="Arial"/>
          <w:sz w:val="30"/>
          <w:szCs w:val="30"/>
        </w:rPr>
      </w:pPr>
      <w:r>
        <w:rPr>
          <w:rFonts w:hint="eastAsia" w:ascii="Arial"/>
          <w:sz w:val="30"/>
          <w:szCs w:val="30"/>
        </w:rPr>
        <w:t>NOTE XVI. Page 102</w:t>
      </w:r>
    </w:p>
    <w:p w14:paraId="1A62725B">
      <w:pPr>
        <w:spacing w:line="254" w:lineRule="auto"/>
        <w:rPr>
          <w:rFonts w:hint="eastAsia" w:ascii="Arial"/>
          <w:sz w:val="30"/>
          <w:szCs w:val="30"/>
        </w:rPr>
      </w:pPr>
    </w:p>
    <w:p w14:paraId="3D5B6F1F">
      <w:pPr>
        <w:spacing w:line="254" w:lineRule="auto"/>
        <w:rPr>
          <w:rFonts w:hint="eastAsia" w:ascii="Arial"/>
          <w:sz w:val="30"/>
          <w:szCs w:val="30"/>
        </w:rPr>
      </w:pPr>
      <w:r>
        <w:rPr>
          <w:rFonts w:hint="eastAsia" w:ascii="Arial"/>
          <w:sz w:val="30"/>
          <w:szCs w:val="30"/>
        </w:rPr>
        <w:t>注释十六，第一百零二页</w:t>
      </w:r>
    </w:p>
    <w:p w14:paraId="27AEE763">
      <w:pPr>
        <w:spacing w:line="254" w:lineRule="auto"/>
        <w:rPr>
          <w:rFonts w:hint="eastAsia" w:ascii="Arial"/>
          <w:sz w:val="30"/>
          <w:szCs w:val="30"/>
        </w:rPr>
      </w:pPr>
    </w:p>
    <w:p w14:paraId="14EE68A8">
      <w:pPr>
        <w:spacing w:line="254" w:lineRule="auto"/>
        <w:rPr>
          <w:rFonts w:hint="eastAsia" w:ascii="Arial"/>
          <w:sz w:val="30"/>
          <w:szCs w:val="30"/>
        </w:rPr>
      </w:pPr>
      <w:r>
        <w:rPr>
          <w:rFonts w:hint="eastAsia" w:ascii="Arial"/>
          <w:sz w:val="30"/>
          <w:szCs w:val="30"/>
        </w:rPr>
        <w:t>The Author does not hesitate to affirm, that our Lord, when hanging on the cross, "saw mount Calvary encompassed with malignant devils raging dreadfully against him."</w:t>
      </w:r>
    </w:p>
    <w:p w14:paraId="1BE22038">
      <w:pPr>
        <w:spacing w:line="254" w:lineRule="auto"/>
        <w:rPr>
          <w:rFonts w:hint="eastAsia" w:ascii="Arial"/>
          <w:sz w:val="30"/>
          <w:szCs w:val="30"/>
        </w:rPr>
      </w:pPr>
    </w:p>
    <w:p w14:paraId="6D0F8EAD">
      <w:pPr>
        <w:spacing w:line="254" w:lineRule="auto"/>
        <w:rPr>
          <w:rFonts w:hint="eastAsia" w:ascii="Arial"/>
          <w:sz w:val="30"/>
          <w:szCs w:val="30"/>
        </w:rPr>
      </w:pPr>
      <w:r>
        <w:rPr>
          <w:rFonts w:hint="eastAsia" w:ascii="Arial"/>
          <w:sz w:val="30"/>
          <w:szCs w:val="30"/>
        </w:rPr>
        <w:t>作者毫不犹豫地断言，我们的主在十字架上悬挂时，“看见加略山（mount Calvary）被恶毒的魔鬼（devils）包围，它们正对他怒不可遏地咆哮。”</w:t>
      </w:r>
    </w:p>
    <w:p w14:paraId="1967D2B0">
      <w:pPr>
        <w:spacing w:line="254" w:lineRule="auto"/>
        <w:rPr>
          <w:rFonts w:hint="eastAsia" w:ascii="Arial"/>
          <w:sz w:val="30"/>
          <w:szCs w:val="30"/>
        </w:rPr>
      </w:pPr>
    </w:p>
    <w:p w14:paraId="76381C07">
      <w:pPr>
        <w:spacing w:line="254" w:lineRule="auto"/>
        <w:rPr>
          <w:rFonts w:hint="eastAsia" w:ascii="Arial"/>
          <w:sz w:val="30"/>
          <w:szCs w:val="30"/>
        </w:rPr>
      </w:pPr>
      <w:r>
        <w:rPr>
          <w:rFonts w:hint="eastAsia" w:ascii="Arial"/>
          <w:sz w:val="30"/>
          <w:szCs w:val="30"/>
        </w:rPr>
        <w:t>No sound believer in the Scriptures can allow himself to question the existence of Satan and his Angels, those fallen spirits, who having lost their original purity and bliss, discover the inveterate malignity of their character, in their unceasing efforts to frustrate the counsels of God and effect the destruction of man.</w:t>
      </w:r>
    </w:p>
    <w:p w14:paraId="27D7A3D6">
      <w:pPr>
        <w:spacing w:line="254" w:lineRule="auto"/>
        <w:rPr>
          <w:rFonts w:hint="eastAsia" w:ascii="Arial"/>
          <w:sz w:val="30"/>
          <w:szCs w:val="30"/>
        </w:rPr>
      </w:pPr>
    </w:p>
    <w:p w14:paraId="0DD1866A">
      <w:pPr>
        <w:spacing w:line="254" w:lineRule="auto"/>
        <w:rPr>
          <w:rFonts w:hint="eastAsia" w:ascii="Arial"/>
          <w:sz w:val="30"/>
          <w:szCs w:val="30"/>
        </w:rPr>
      </w:pPr>
      <w:r>
        <w:rPr>
          <w:rFonts w:hint="eastAsia" w:ascii="Arial"/>
          <w:sz w:val="30"/>
          <w:szCs w:val="30"/>
        </w:rPr>
        <w:t>任何对圣经有健全信仰的人，都不能容许自己怀疑撒但（Satan）及其使者（Angels）的存在，这些堕落的灵体，既已失去原初的纯洁和福乐，便在其不断努力挫败神的筹算并毁灭人类的过程中，显露出其品格中根深蒂固的恶毒。</w:t>
      </w:r>
    </w:p>
    <w:p w14:paraId="22D27055">
      <w:pPr>
        <w:spacing w:line="254" w:lineRule="auto"/>
        <w:rPr>
          <w:rFonts w:hint="eastAsia" w:ascii="Arial"/>
          <w:sz w:val="30"/>
          <w:szCs w:val="30"/>
        </w:rPr>
      </w:pPr>
    </w:p>
    <w:p w14:paraId="6B8525A0">
      <w:pPr>
        <w:spacing w:line="254" w:lineRule="auto"/>
        <w:rPr>
          <w:rFonts w:hint="eastAsia" w:ascii="Arial"/>
          <w:sz w:val="30"/>
          <w:szCs w:val="30"/>
        </w:rPr>
      </w:pPr>
      <w:r>
        <w:rPr>
          <w:rFonts w:hint="eastAsia" w:ascii="Arial"/>
          <w:sz w:val="30"/>
          <w:szCs w:val="30"/>
        </w:rPr>
        <w:t>Nor can it be reasonably questioned, that these infernal hosts not only instigated Judas, the chief priests, and other men that were concerned in the crucifixion of Christ, but also harassed him exceedingly by their immediate suggestions in the concluding scene of his mortal life, and gave him cause to say, "Many bulls have compassed me; strong bulls of Bashan have beset me round."*</w:t>
      </w:r>
    </w:p>
    <w:p w14:paraId="00C11C61">
      <w:pPr>
        <w:spacing w:line="254" w:lineRule="auto"/>
        <w:rPr>
          <w:rFonts w:hint="eastAsia" w:ascii="Arial"/>
          <w:sz w:val="30"/>
          <w:szCs w:val="30"/>
        </w:rPr>
      </w:pPr>
    </w:p>
    <w:p w14:paraId="6647F329">
      <w:pPr>
        <w:spacing w:line="254" w:lineRule="auto"/>
        <w:rPr>
          <w:rFonts w:hint="eastAsia" w:ascii="Arial"/>
          <w:sz w:val="30"/>
          <w:szCs w:val="30"/>
        </w:rPr>
      </w:pPr>
      <w:r>
        <w:rPr>
          <w:rFonts w:hint="eastAsia" w:ascii="Arial"/>
          <w:sz w:val="30"/>
          <w:szCs w:val="30"/>
        </w:rPr>
        <w:t>也不能合理地质疑，这些地狱的军队不仅煽动了犹大（Judas）、祭司长和其他参与钉死基督的人，而且在祂尘世生命的最后时刻，通过他们直接的暗示极大地骚扰了祂，使祂有理由说：“有许多公牛围绕我；巴珊（Bashan）大力的公牛四面困住我。”*</w:t>
      </w:r>
    </w:p>
    <w:p w14:paraId="40082113">
      <w:pPr>
        <w:spacing w:line="254" w:lineRule="auto"/>
        <w:rPr>
          <w:rFonts w:hint="eastAsia" w:ascii="Arial"/>
          <w:sz w:val="30"/>
          <w:szCs w:val="30"/>
        </w:rPr>
      </w:pPr>
    </w:p>
    <w:p w14:paraId="670B8EA2">
      <w:pPr>
        <w:spacing w:line="254" w:lineRule="auto"/>
        <w:rPr>
          <w:rFonts w:hint="eastAsia" w:ascii="Arial"/>
          <w:sz w:val="30"/>
          <w:szCs w:val="30"/>
        </w:rPr>
      </w:pPr>
      <w:r>
        <w:rPr>
          <w:rFonts w:hint="eastAsia" w:ascii="Arial"/>
          <w:sz w:val="30"/>
          <w:szCs w:val="30"/>
        </w:rPr>
        <w:t>"When the devil had ended all the temptation in the wilderness," we read, "he departed from him for a season" † — resolving, it appears, notwithstanding the disgraceful defeat he had suffered, to embrace every favourable opportunity of renewing his subtle and audacious assaults.</w:t>
      </w:r>
    </w:p>
    <w:p w14:paraId="08B13BE6">
      <w:pPr>
        <w:spacing w:line="254" w:lineRule="auto"/>
        <w:rPr>
          <w:rFonts w:hint="eastAsia" w:ascii="Arial"/>
          <w:sz w:val="30"/>
          <w:szCs w:val="30"/>
        </w:rPr>
      </w:pPr>
    </w:p>
    <w:p w14:paraId="318259BB">
      <w:pPr>
        <w:spacing w:line="254" w:lineRule="auto"/>
        <w:rPr>
          <w:rFonts w:hint="eastAsia" w:ascii="Arial"/>
          <w:sz w:val="30"/>
          <w:szCs w:val="30"/>
        </w:rPr>
      </w:pPr>
      <w:r>
        <w:rPr>
          <w:rFonts w:hint="eastAsia" w:ascii="Arial"/>
          <w:sz w:val="30"/>
          <w:szCs w:val="30"/>
        </w:rPr>
        <w:t>我们读到：“魔鬼用完了各样的试探，就暂时离开耶稣”†——看来，尽管他遭受了可耻的失败，他仍决心抓住每一个有利的机会，重新发动他狡猾而大胆的攻击。</w:t>
      </w:r>
    </w:p>
    <w:p w14:paraId="27C9232F">
      <w:pPr>
        <w:spacing w:line="254" w:lineRule="auto"/>
        <w:rPr>
          <w:rFonts w:hint="eastAsia" w:ascii="Arial"/>
          <w:sz w:val="30"/>
          <w:szCs w:val="30"/>
        </w:rPr>
      </w:pPr>
    </w:p>
    <w:p w14:paraId="3B2AEF14">
      <w:pPr>
        <w:spacing w:line="254" w:lineRule="auto"/>
        <w:rPr>
          <w:rFonts w:hint="eastAsia" w:ascii="Arial"/>
          <w:sz w:val="30"/>
          <w:szCs w:val="30"/>
        </w:rPr>
      </w:pPr>
      <w:r>
        <w:rPr>
          <w:rFonts w:hint="eastAsia" w:ascii="Arial"/>
          <w:sz w:val="30"/>
          <w:szCs w:val="30"/>
        </w:rPr>
        <w:t>And universal experience shows, that the enemy is never more ready to shoot his fiery darts than in the day of extreme adversity and sorrow.</w:t>
      </w:r>
    </w:p>
    <w:p w14:paraId="0394FB4F">
      <w:pPr>
        <w:spacing w:line="254" w:lineRule="auto"/>
        <w:rPr>
          <w:rFonts w:hint="eastAsia" w:ascii="Arial"/>
          <w:sz w:val="30"/>
          <w:szCs w:val="30"/>
        </w:rPr>
      </w:pPr>
    </w:p>
    <w:p w14:paraId="2FD6D6C3">
      <w:pPr>
        <w:spacing w:line="254" w:lineRule="auto"/>
        <w:rPr>
          <w:rFonts w:hint="eastAsia" w:ascii="Arial"/>
          <w:sz w:val="30"/>
          <w:szCs w:val="30"/>
        </w:rPr>
      </w:pPr>
      <w:r>
        <w:rPr>
          <w:rFonts w:hint="eastAsia" w:ascii="Arial"/>
          <w:sz w:val="30"/>
          <w:szCs w:val="30"/>
        </w:rPr>
        <w:t>普世的经验表明，仇敌在极度逆境和忧伤的日子里，比任何时候都更准备射出他的火箭。</w:t>
      </w:r>
    </w:p>
    <w:p w14:paraId="17ECEBE2">
      <w:pPr>
        <w:spacing w:line="254" w:lineRule="auto"/>
        <w:rPr>
          <w:rFonts w:hint="eastAsia" w:ascii="Arial"/>
          <w:sz w:val="30"/>
          <w:szCs w:val="30"/>
        </w:rPr>
      </w:pPr>
    </w:p>
    <w:p w14:paraId="250A7B5A">
      <w:pPr>
        <w:spacing w:line="254" w:lineRule="auto"/>
        <w:rPr>
          <w:rFonts w:hint="eastAsia" w:ascii="Arial"/>
          <w:sz w:val="30"/>
          <w:szCs w:val="30"/>
        </w:rPr>
      </w:pPr>
      <w:r>
        <w:rPr>
          <w:rFonts w:hint="eastAsia" w:ascii="Arial"/>
          <w:sz w:val="30"/>
          <w:szCs w:val="30"/>
        </w:rPr>
        <w:t>"Even the chief priests, scribes, and elders," says Edwards, "joined in the cry, saying, 'He saved others, himself he cannot save.'</w:t>
      </w:r>
    </w:p>
    <w:p w14:paraId="0FB64B36">
      <w:pPr>
        <w:spacing w:line="254" w:lineRule="auto"/>
        <w:rPr>
          <w:rFonts w:hint="eastAsia" w:ascii="Arial"/>
          <w:sz w:val="30"/>
          <w:szCs w:val="30"/>
        </w:rPr>
      </w:pPr>
    </w:p>
    <w:p w14:paraId="154C1384">
      <w:pPr>
        <w:spacing w:line="254" w:lineRule="auto"/>
        <w:rPr>
          <w:rFonts w:hint="eastAsia" w:ascii="Arial"/>
          <w:sz w:val="30"/>
          <w:szCs w:val="30"/>
        </w:rPr>
      </w:pPr>
      <w:r>
        <w:rPr>
          <w:rFonts w:hint="eastAsia" w:ascii="Arial"/>
          <w:sz w:val="30"/>
          <w:szCs w:val="30"/>
        </w:rPr>
        <w:t>爱德华兹（Edwards）说：“甚至祭司长、文士和长老也一同喊叫说：‘祂救了别人，不能救自己。’</w:t>
      </w:r>
    </w:p>
    <w:p w14:paraId="47BBC44C">
      <w:pPr>
        <w:spacing w:line="254" w:lineRule="auto"/>
        <w:rPr>
          <w:rFonts w:hint="eastAsia" w:ascii="Arial"/>
          <w:sz w:val="30"/>
          <w:szCs w:val="30"/>
        </w:rPr>
      </w:pPr>
    </w:p>
    <w:p w14:paraId="75379D8C">
      <w:pPr>
        <w:spacing w:line="254" w:lineRule="auto"/>
        <w:rPr>
          <w:rFonts w:hint="eastAsia" w:ascii="Arial"/>
          <w:sz w:val="30"/>
          <w:szCs w:val="30"/>
        </w:rPr>
      </w:pPr>
      <w:r>
        <w:rPr>
          <w:rFonts w:hint="eastAsia" w:ascii="Arial"/>
          <w:sz w:val="30"/>
          <w:szCs w:val="30"/>
        </w:rPr>
        <w:t>And probably the Devil at the same time tormented him to the utmost of his power; and hence it is said, Luke 22:53. 'This is your hour and the power of darkness.' "‡</w:t>
      </w:r>
    </w:p>
    <w:p w14:paraId="3E4E69B7">
      <w:pPr>
        <w:spacing w:line="254" w:lineRule="auto"/>
        <w:rPr>
          <w:rFonts w:hint="eastAsia" w:ascii="Arial"/>
          <w:sz w:val="30"/>
          <w:szCs w:val="30"/>
        </w:rPr>
      </w:pPr>
    </w:p>
    <w:p w14:paraId="6685AC1E">
      <w:pPr>
        <w:spacing w:line="254" w:lineRule="auto"/>
        <w:rPr>
          <w:rFonts w:hint="eastAsia" w:ascii="Arial"/>
          <w:sz w:val="30"/>
          <w:szCs w:val="30"/>
        </w:rPr>
      </w:pPr>
      <w:r>
        <w:rPr>
          <w:rFonts w:hint="eastAsia" w:ascii="Arial"/>
          <w:sz w:val="30"/>
          <w:szCs w:val="30"/>
        </w:rPr>
        <w:t>魔鬼（Devil）可能同时尽其所能地折磨祂；因此，路加福音22章53节说：‘现在是你们的时候，黑暗掌权了。’”‡</w:t>
      </w:r>
    </w:p>
    <w:p w14:paraId="4E2B1789">
      <w:pPr>
        <w:spacing w:line="254" w:lineRule="auto"/>
        <w:rPr>
          <w:rFonts w:hint="eastAsia" w:ascii="Arial"/>
          <w:sz w:val="30"/>
          <w:szCs w:val="30"/>
        </w:rPr>
      </w:pPr>
    </w:p>
    <w:p w14:paraId="1142B465">
      <w:pPr>
        <w:spacing w:line="254" w:lineRule="auto"/>
        <w:rPr>
          <w:rFonts w:hint="eastAsia" w:ascii="Arial"/>
          <w:sz w:val="30"/>
          <w:szCs w:val="30"/>
        </w:rPr>
      </w:pPr>
      <w:r>
        <w:rPr>
          <w:rFonts w:hint="eastAsia" w:ascii="Arial"/>
          <w:sz w:val="30"/>
          <w:szCs w:val="30"/>
        </w:rPr>
        <w:t>The term which Witsius employs in this passage is dæmences, literally demons.</w:t>
      </w:r>
    </w:p>
    <w:p w14:paraId="7C10CE83">
      <w:pPr>
        <w:spacing w:line="254" w:lineRule="auto"/>
        <w:rPr>
          <w:rFonts w:hint="eastAsia" w:ascii="Arial"/>
          <w:sz w:val="30"/>
          <w:szCs w:val="30"/>
        </w:rPr>
      </w:pPr>
    </w:p>
    <w:p w14:paraId="5CD34FE3">
      <w:pPr>
        <w:spacing w:line="254" w:lineRule="auto"/>
        <w:rPr>
          <w:rFonts w:hint="eastAsia" w:ascii="Arial"/>
          <w:sz w:val="30"/>
          <w:szCs w:val="30"/>
        </w:rPr>
      </w:pPr>
      <w:r>
        <w:rPr>
          <w:rFonts w:hint="eastAsia" w:ascii="Arial"/>
          <w:sz w:val="30"/>
          <w:szCs w:val="30"/>
        </w:rPr>
        <w:t>威修斯（Witsius）在这段经文中所用的词是“dæmones”（拉丁文），字面意思是鬼魔（demons）。</w:t>
      </w:r>
    </w:p>
    <w:p w14:paraId="7568D625">
      <w:pPr>
        <w:spacing w:line="254" w:lineRule="auto"/>
        <w:rPr>
          <w:rFonts w:hint="eastAsia" w:ascii="Arial"/>
          <w:sz w:val="30"/>
          <w:szCs w:val="30"/>
        </w:rPr>
      </w:pPr>
    </w:p>
    <w:p w14:paraId="2967FDAD">
      <w:pPr>
        <w:spacing w:line="254" w:lineRule="auto"/>
        <w:rPr>
          <w:rFonts w:hint="eastAsia" w:ascii="Arial"/>
          <w:sz w:val="30"/>
          <w:szCs w:val="30"/>
        </w:rPr>
      </w:pPr>
      <w:r>
        <w:rPr>
          <w:rFonts w:hint="eastAsia" w:ascii="Arial"/>
          <w:sz w:val="30"/>
          <w:szCs w:val="30"/>
        </w:rPr>
        <w:t>On the meaning of this expression the learned reader may consult Campbell's Preliminary Dissertations,|| and compare the observations of Parkkurst.§</w:t>
      </w:r>
    </w:p>
    <w:p w14:paraId="4184294F">
      <w:pPr>
        <w:spacing w:line="254" w:lineRule="auto"/>
        <w:rPr>
          <w:rFonts w:hint="eastAsia" w:ascii="Arial"/>
          <w:sz w:val="30"/>
          <w:szCs w:val="30"/>
        </w:rPr>
      </w:pPr>
    </w:p>
    <w:p w14:paraId="1C52A556">
      <w:pPr>
        <w:spacing w:line="254" w:lineRule="auto"/>
        <w:rPr>
          <w:rFonts w:hint="eastAsia" w:ascii="Arial"/>
          <w:sz w:val="30"/>
          <w:szCs w:val="30"/>
        </w:rPr>
      </w:pPr>
      <w:r>
        <w:rPr>
          <w:rFonts w:hint="eastAsia" w:ascii="Arial"/>
          <w:sz w:val="30"/>
          <w:szCs w:val="30"/>
        </w:rPr>
        <w:t>关于这个表达的含义，博学的读者可以查阅坎贝尔（Campbell）的《绪论》（Preliminary Dissertations）||，并比较帕克赫斯特（Parkhurst）§的观察。</w:t>
      </w:r>
    </w:p>
    <w:p w14:paraId="2A4CD161">
      <w:pPr>
        <w:spacing w:line="254" w:lineRule="auto"/>
        <w:rPr>
          <w:rFonts w:hint="eastAsia" w:ascii="Arial"/>
          <w:sz w:val="30"/>
          <w:szCs w:val="30"/>
        </w:rPr>
      </w:pPr>
    </w:p>
    <w:p w14:paraId="4D5143C9">
      <w:pPr>
        <w:spacing w:line="254" w:lineRule="auto"/>
        <w:rPr>
          <w:rFonts w:hint="eastAsia" w:ascii="Arial"/>
          <w:sz w:val="30"/>
          <w:szCs w:val="30"/>
        </w:rPr>
      </w:pPr>
      <w:r>
        <w:rPr>
          <w:rFonts w:hint="eastAsia" w:ascii="Arial"/>
          <w:sz w:val="30"/>
          <w:szCs w:val="30"/>
        </w:rPr>
        <w:t>NOTE XVII. Page 108</w:t>
      </w:r>
    </w:p>
    <w:p w14:paraId="3257838D">
      <w:pPr>
        <w:spacing w:line="254" w:lineRule="auto"/>
        <w:rPr>
          <w:rFonts w:hint="eastAsia" w:ascii="Arial"/>
          <w:sz w:val="30"/>
          <w:szCs w:val="30"/>
        </w:rPr>
      </w:pPr>
    </w:p>
    <w:p w14:paraId="4778B47C">
      <w:pPr>
        <w:spacing w:line="254" w:lineRule="auto"/>
        <w:rPr>
          <w:rFonts w:hint="eastAsia" w:ascii="Arial"/>
          <w:sz w:val="30"/>
          <w:szCs w:val="30"/>
        </w:rPr>
      </w:pPr>
      <w:r>
        <w:rPr>
          <w:rFonts w:hint="eastAsia" w:ascii="Arial"/>
          <w:sz w:val="30"/>
          <w:szCs w:val="30"/>
        </w:rPr>
        <w:t>注释十七，第一百零八页</w:t>
      </w:r>
    </w:p>
    <w:p w14:paraId="327851AA">
      <w:pPr>
        <w:spacing w:line="254" w:lineRule="auto"/>
        <w:rPr>
          <w:rFonts w:hint="eastAsia" w:ascii="Arial"/>
          <w:sz w:val="30"/>
          <w:szCs w:val="30"/>
        </w:rPr>
      </w:pPr>
    </w:p>
    <w:p w14:paraId="6534C03A">
      <w:pPr>
        <w:spacing w:line="254" w:lineRule="auto"/>
        <w:rPr>
          <w:rFonts w:hint="eastAsia" w:ascii="Arial"/>
          <w:sz w:val="30"/>
          <w:szCs w:val="30"/>
        </w:rPr>
      </w:pPr>
      <w:r>
        <w:rPr>
          <w:rFonts w:hint="eastAsia" w:ascii="Arial"/>
          <w:sz w:val="30"/>
          <w:szCs w:val="30"/>
        </w:rPr>
        <w:t>The Apostle Paul beautifully expresses the alacrity with which he submitted to suffering in the cause of the Gospel, when he says to the Colossians—"Who now rejoice in my sufferings for you, and fill up that which if behind of the afflictions of Christ in my flesh for his body's sake, which is the church."</w:t>
      </w:r>
    </w:p>
    <w:p w14:paraId="272269F2">
      <w:pPr>
        <w:spacing w:line="254" w:lineRule="auto"/>
        <w:rPr>
          <w:rFonts w:hint="eastAsia" w:ascii="Arial"/>
          <w:sz w:val="30"/>
          <w:szCs w:val="30"/>
        </w:rPr>
      </w:pPr>
    </w:p>
    <w:p w14:paraId="7560FB05">
      <w:pPr>
        <w:spacing w:line="254" w:lineRule="auto"/>
        <w:rPr>
          <w:rFonts w:hint="eastAsia" w:ascii="Arial"/>
          <w:sz w:val="30"/>
          <w:szCs w:val="30"/>
        </w:rPr>
      </w:pPr>
      <w:r>
        <w:rPr>
          <w:rFonts w:hint="eastAsia" w:ascii="Arial"/>
          <w:sz w:val="30"/>
          <w:szCs w:val="30"/>
        </w:rPr>
        <w:t>使徒保罗向歌罗西人说：“如今我为你们受苦，倒觉欢乐，并且为基督的身体，就是为教会，要在我肉身上补满基督患难的缺欠。”他优美地表达了他为福音事业甘心受苦的敏捷。</w:t>
      </w:r>
    </w:p>
    <w:p w14:paraId="1966BB48">
      <w:pPr>
        <w:spacing w:line="254" w:lineRule="auto"/>
        <w:rPr>
          <w:rFonts w:hint="eastAsia" w:ascii="Arial"/>
          <w:sz w:val="30"/>
          <w:szCs w:val="30"/>
        </w:rPr>
      </w:pPr>
    </w:p>
    <w:p w14:paraId="1AE0B71C">
      <w:pPr>
        <w:spacing w:line="254" w:lineRule="auto"/>
        <w:rPr>
          <w:rFonts w:hint="eastAsia" w:ascii="Arial"/>
          <w:sz w:val="30"/>
          <w:szCs w:val="30"/>
        </w:rPr>
      </w:pPr>
      <w:r>
        <w:rPr>
          <w:rFonts w:hint="eastAsia" w:ascii="Arial"/>
          <w:sz w:val="30"/>
          <w:szCs w:val="30"/>
        </w:rPr>
        <w:t>By "the affliction of Christ," it is clear, we are to understand, not the afflictions which Christ himself suffered, but those which be appointed Paul to suffer.</w:t>
      </w:r>
    </w:p>
    <w:p w14:paraId="73FC9298">
      <w:pPr>
        <w:spacing w:line="254" w:lineRule="auto"/>
        <w:rPr>
          <w:rFonts w:hint="eastAsia" w:ascii="Arial"/>
          <w:sz w:val="30"/>
          <w:szCs w:val="30"/>
        </w:rPr>
      </w:pPr>
    </w:p>
    <w:p w14:paraId="4A043217">
      <w:pPr>
        <w:spacing w:line="254" w:lineRule="auto"/>
        <w:rPr>
          <w:rFonts w:hint="eastAsia" w:ascii="Arial"/>
          <w:sz w:val="30"/>
          <w:szCs w:val="30"/>
        </w:rPr>
      </w:pPr>
      <w:r>
        <w:rPr>
          <w:rFonts w:hint="eastAsia" w:ascii="Arial"/>
          <w:sz w:val="30"/>
          <w:szCs w:val="30"/>
        </w:rPr>
        <w:t>显然，我们应当理解，“基督的患难”并非指基督自己所受的患难，而是指祂指定保罗去受的那些患难。</w:t>
      </w:r>
    </w:p>
    <w:p w14:paraId="3156B5F5">
      <w:pPr>
        <w:spacing w:line="254" w:lineRule="auto"/>
        <w:rPr>
          <w:rFonts w:hint="eastAsia" w:ascii="Arial"/>
          <w:sz w:val="30"/>
          <w:szCs w:val="30"/>
        </w:rPr>
      </w:pPr>
    </w:p>
    <w:p w14:paraId="04A2585E">
      <w:pPr>
        <w:spacing w:line="254" w:lineRule="auto"/>
        <w:rPr>
          <w:rFonts w:hint="eastAsia" w:ascii="Arial"/>
          <w:sz w:val="30"/>
          <w:szCs w:val="30"/>
        </w:rPr>
      </w:pPr>
      <w:r>
        <w:rPr>
          <w:rFonts w:hint="eastAsia" w:ascii="Arial"/>
          <w:sz w:val="30"/>
          <w:szCs w:val="30"/>
        </w:rPr>
        <w:t>A certain measure of suffering, wonderfully diversified in different individuals, with regard to degree, duration and other circumstances, is allotted to every member of Christ's spiritual body; and Paul, after all the conflicts he had previously sustained, found great pleasure in filling up that which remained ofthe portion assigned him.</w:t>
      </w:r>
    </w:p>
    <w:p w14:paraId="471174F2">
      <w:pPr>
        <w:spacing w:line="254" w:lineRule="auto"/>
        <w:rPr>
          <w:rFonts w:hint="eastAsia" w:ascii="Arial"/>
          <w:sz w:val="30"/>
          <w:szCs w:val="30"/>
        </w:rPr>
      </w:pPr>
    </w:p>
    <w:p w14:paraId="2AAD1537">
      <w:pPr>
        <w:spacing w:line="254" w:lineRule="auto"/>
        <w:rPr>
          <w:rFonts w:hint="eastAsia" w:ascii="Arial"/>
          <w:sz w:val="30"/>
          <w:szCs w:val="30"/>
        </w:rPr>
      </w:pPr>
      <w:r>
        <w:rPr>
          <w:rFonts w:hint="eastAsia" w:ascii="Arial"/>
          <w:sz w:val="30"/>
          <w:szCs w:val="30"/>
        </w:rPr>
        <w:t>一定程度的苦难，在不同个体中，就程度、持续时间和其它情况而言，奇妙地各不相同，被分配给基督属灵身体的每一位成员；保罗在先前经受了所有争战之后，发现补满他所分配的那份余下的部分，是极大的喜乐。</w:t>
      </w:r>
    </w:p>
    <w:p w14:paraId="11E3C214">
      <w:pPr>
        <w:spacing w:line="254" w:lineRule="auto"/>
        <w:rPr>
          <w:rFonts w:hint="eastAsia" w:ascii="Arial"/>
          <w:sz w:val="30"/>
          <w:szCs w:val="30"/>
        </w:rPr>
      </w:pPr>
    </w:p>
    <w:p w14:paraId="336DD3B7">
      <w:pPr>
        <w:spacing w:line="254" w:lineRule="auto"/>
        <w:rPr>
          <w:rFonts w:hint="eastAsia" w:ascii="Arial"/>
          <w:sz w:val="30"/>
          <w:szCs w:val="30"/>
        </w:rPr>
      </w:pPr>
      <w:r>
        <w:rPr>
          <w:rFonts w:hint="eastAsia" w:ascii="Arial"/>
          <w:sz w:val="30"/>
          <w:szCs w:val="30"/>
        </w:rPr>
        <w:t>To imagine that the sufferings of Apostles, martyrs, or of any class of Christians, are added to the vicarious sufferings of Christ, in order to co-operate with them in making satisfaction to Divine justice and procuring forgiveness,would be to tarnish the Saviour's glory, and to overthrow the sufficiency of that one atoning sacrifice by which "he perfected for ever, them that are sanctified."*</w:t>
      </w:r>
    </w:p>
    <w:p w14:paraId="16725CC1">
      <w:pPr>
        <w:spacing w:line="254" w:lineRule="auto"/>
        <w:rPr>
          <w:rFonts w:hint="eastAsia" w:ascii="Arial"/>
          <w:sz w:val="30"/>
          <w:szCs w:val="30"/>
        </w:rPr>
      </w:pPr>
    </w:p>
    <w:p w14:paraId="25DB941A">
      <w:pPr>
        <w:spacing w:line="254" w:lineRule="auto"/>
        <w:rPr>
          <w:rFonts w:hint="eastAsia" w:ascii="Arial"/>
          <w:sz w:val="30"/>
          <w:szCs w:val="30"/>
        </w:rPr>
      </w:pPr>
      <w:r>
        <w:rPr>
          <w:rFonts w:hint="eastAsia" w:ascii="Arial"/>
          <w:sz w:val="30"/>
          <w:szCs w:val="30"/>
        </w:rPr>
        <w:t>想象使徒、殉道者或任何一类基督徒的苦难，被加在基督代赎的苦难之上，以便与它们一同合作，向上帝的公义作出满足并获得赦免，这将玷污救主的荣耀，并推翻那一次赎罪祭的充足性，藉着那祭，“祂叫那得以成圣的人永远完全。”*</w:t>
      </w:r>
    </w:p>
    <w:p w14:paraId="4BBE01FA">
      <w:pPr>
        <w:spacing w:line="254" w:lineRule="auto"/>
        <w:rPr>
          <w:rFonts w:hint="eastAsia" w:ascii="Arial"/>
          <w:sz w:val="30"/>
          <w:szCs w:val="30"/>
        </w:rPr>
      </w:pPr>
    </w:p>
    <w:p w14:paraId="3CF4581B">
      <w:pPr>
        <w:spacing w:line="254" w:lineRule="auto"/>
        <w:rPr>
          <w:rFonts w:hint="eastAsia" w:ascii="Arial"/>
          <w:sz w:val="30"/>
          <w:szCs w:val="30"/>
        </w:rPr>
      </w:pPr>
      <w:r>
        <w:rPr>
          <w:rFonts w:hint="eastAsia" w:ascii="Arial"/>
          <w:sz w:val="30"/>
          <w:szCs w:val="30"/>
        </w:rPr>
        <w:t>When Paul informs us that he suffered "for Christ's body's sake, which is the church," he is far from intimating, as Popish interpreters contend, that his labours and sufferings were meritorious of pardon for the church.</w:t>
      </w:r>
    </w:p>
    <w:p w14:paraId="4854BF51">
      <w:pPr>
        <w:spacing w:line="254" w:lineRule="auto"/>
        <w:rPr>
          <w:rFonts w:hint="eastAsia" w:ascii="Arial"/>
          <w:sz w:val="30"/>
          <w:szCs w:val="30"/>
        </w:rPr>
      </w:pPr>
    </w:p>
    <w:p w14:paraId="1FA270D6">
      <w:pPr>
        <w:spacing w:line="254" w:lineRule="auto"/>
        <w:rPr>
          <w:rFonts w:hint="eastAsia" w:ascii="Arial"/>
          <w:sz w:val="30"/>
          <w:szCs w:val="30"/>
        </w:rPr>
      </w:pPr>
      <w:r>
        <w:rPr>
          <w:rFonts w:hint="eastAsia" w:ascii="Arial"/>
          <w:sz w:val="30"/>
          <w:szCs w:val="30"/>
        </w:rPr>
        <w:t>当保罗告诉我们他“为基督的身体，就是为教会”受苦时，他远非像罗马天主教（Popish）解经家所主张的那样，暗示他的劳苦和受难对教会而言具有赦罪的功绩。</w:t>
      </w:r>
    </w:p>
    <w:p w14:paraId="216DFD13">
      <w:pPr>
        <w:spacing w:line="254" w:lineRule="auto"/>
        <w:rPr>
          <w:rFonts w:hint="eastAsia" w:ascii="Arial"/>
          <w:sz w:val="30"/>
          <w:szCs w:val="30"/>
        </w:rPr>
      </w:pPr>
    </w:p>
    <w:p w14:paraId="49627F16">
      <w:pPr>
        <w:spacing w:line="254" w:lineRule="auto"/>
        <w:rPr>
          <w:rFonts w:hint="eastAsia" w:ascii="Arial"/>
          <w:sz w:val="30"/>
          <w:szCs w:val="30"/>
        </w:rPr>
      </w:pPr>
      <w:r>
        <w:rPr>
          <w:rFonts w:hint="eastAsia" w:ascii="Arial"/>
          <w:sz w:val="30"/>
          <w:szCs w:val="30"/>
        </w:rPr>
        <w:t>His obvious meaning is, that the magnanimity he discovered under persecution for the sake of the Gospel, while it gave a striking evidence of his own sincerity, served to confirm the faith of his fellow Christians.</w:t>
      </w:r>
    </w:p>
    <w:p w14:paraId="3D8DD506">
      <w:pPr>
        <w:spacing w:line="254" w:lineRule="auto"/>
        <w:rPr>
          <w:rFonts w:hint="eastAsia" w:ascii="Arial"/>
          <w:sz w:val="30"/>
          <w:szCs w:val="30"/>
        </w:rPr>
      </w:pPr>
    </w:p>
    <w:p w14:paraId="285D295F">
      <w:pPr>
        <w:spacing w:line="254" w:lineRule="auto"/>
        <w:rPr>
          <w:rFonts w:hint="eastAsia" w:ascii="Arial"/>
          <w:sz w:val="30"/>
          <w:szCs w:val="30"/>
        </w:rPr>
      </w:pPr>
      <w:r>
        <w:rPr>
          <w:rFonts w:hint="eastAsia" w:ascii="Arial"/>
          <w:sz w:val="30"/>
          <w:szCs w:val="30"/>
        </w:rPr>
        <w:t>祂明显的意思是，祂为福音的缘故在逼迫下所表现出的高尚品格，既有力地证明了他自己的真诚，也坚固了他同伴基督徒的信心。</w:t>
      </w:r>
    </w:p>
    <w:p w14:paraId="5041C13A">
      <w:pPr>
        <w:spacing w:line="254" w:lineRule="auto"/>
        <w:rPr>
          <w:rFonts w:hint="eastAsia" w:ascii="Arial"/>
          <w:sz w:val="30"/>
          <w:szCs w:val="30"/>
        </w:rPr>
      </w:pPr>
    </w:p>
    <w:p w14:paraId="0DD5055D">
      <w:pPr>
        <w:spacing w:line="254" w:lineRule="auto"/>
        <w:rPr>
          <w:rFonts w:hint="eastAsia" w:ascii="Arial"/>
          <w:sz w:val="30"/>
          <w:szCs w:val="30"/>
        </w:rPr>
      </w:pPr>
      <w:r>
        <w:rPr>
          <w:rFonts w:hint="eastAsia" w:ascii="Arial"/>
          <w:sz w:val="30"/>
          <w:szCs w:val="30"/>
        </w:rPr>
        <w:t>See Philip. 1:12. et seq. 2:17. 2 Cor. 1:4–7.</w:t>
      </w:r>
    </w:p>
    <w:p w14:paraId="3985D486">
      <w:pPr>
        <w:spacing w:line="254" w:lineRule="auto"/>
        <w:rPr>
          <w:rFonts w:hint="eastAsia" w:ascii="Arial"/>
          <w:sz w:val="30"/>
          <w:szCs w:val="30"/>
        </w:rPr>
      </w:pPr>
    </w:p>
    <w:p w14:paraId="34958AC1">
      <w:pPr>
        <w:spacing w:line="254" w:lineRule="auto"/>
        <w:rPr>
          <w:rFonts w:hint="eastAsia" w:ascii="Arial"/>
          <w:sz w:val="30"/>
          <w:szCs w:val="30"/>
        </w:rPr>
      </w:pPr>
      <w:r>
        <w:rPr>
          <w:rFonts w:hint="eastAsia" w:ascii="Arial"/>
          <w:sz w:val="30"/>
          <w:szCs w:val="30"/>
        </w:rPr>
        <w:t>参见腓立比书1章12节及以下，2章17节，哥林多后书1章4-7节。</w:t>
      </w:r>
    </w:p>
    <w:p w14:paraId="13ACC0CD">
      <w:pPr>
        <w:spacing w:line="254" w:lineRule="auto"/>
        <w:rPr>
          <w:rFonts w:hint="eastAsia" w:ascii="Arial"/>
          <w:sz w:val="30"/>
          <w:szCs w:val="30"/>
        </w:rPr>
      </w:pPr>
    </w:p>
    <w:p w14:paraId="511052A3">
      <w:pPr>
        <w:spacing w:line="254" w:lineRule="auto"/>
        <w:rPr>
          <w:rFonts w:hint="eastAsia" w:ascii="Arial"/>
          <w:sz w:val="30"/>
          <w:szCs w:val="30"/>
        </w:rPr>
      </w:pPr>
      <w:r>
        <w:rPr>
          <w:rFonts w:hint="eastAsia" w:ascii="Arial"/>
          <w:sz w:val="30"/>
          <w:szCs w:val="30"/>
        </w:rPr>
        <w:t>This interpretation of the passage is supported, amongst others, by Doddridge and Guyae, and by Deillée in his excellent Discourses on the Epistle to the Colossians.</w:t>
      </w:r>
    </w:p>
    <w:p w14:paraId="45F599E6">
      <w:pPr>
        <w:spacing w:line="254" w:lineRule="auto"/>
        <w:rPr>
          <w:rFonts w:hint="eastAsia" w:ascii="Arial"/>
          <w:sz w:val="30"/>
          <w:szCs w:val="30"/>
        </w:rPr>
      </w:pPr>
    </w:p>
    <w:p w14:paraId="6DBF0B40">
      <w:pPr>
        <w:spacing w:line="254" w:lineRule="auto"/>
        <w:rPr>
          <w:rFonts w:hint="eastAsia" w:ascii="Arial"/>
          <w:sz w:val="30"/>
          <w:szCs w:val="30"/>
        </w:rPr>
      </w:pPr>
      <w:r>
        <w:rPr>
          <w:rFonts w:hint="eastAsia" w:ascii="Arial"/>
          <w:sz w:val="30"/>
          <w:szCs w:val="30"/>
        </w:rPr>
        <w:t>对这段经文的这种解释，除其他人外，也得到了多德里奇（Doddridge）和盖斯（Guyse）以及德耶（Deillée）在其关于歌罗西书的精彩讲道中的支持。</w:t>
      </w:r>
    </w:p>
    <w:p w14:paraId="1169A28F">
      <w:pPr>
        <w:spacing w:line="254" w:lineRule="auto"/>
        <w:rPr>
          <w:rFonts w:hint="eastAsia" w:ascii="Arial"/>
          <w:sz w:val="30"/>
          <w:szCs w:val="30"/>
        </w:rPr>
      </w:pPr>
    </w:p>
    <w:p w14:paraId="246163E1">
      <w:pPr>
        <w:spacing w:line="254" w:lineRule="auto"/>
        <w:rPr>
          <w:rFonts w:hint="eastAsia" w:ascii="Arial"/>
          <w:sz w:val="30"/>
          <w:szCs w:val="30"/>
        </w:rPr>
      </w:pPr>
      <w:r>
        <w:rPr>
          <w:rFonts w:hint="eastAsia" w:ascii="Arial"/>
          <w:sz w:val="30"/>
          <w:szCs w:val="30"/>
        </w:rPr>
        <w:t>It were to be wished that Protestant writers would uniformly avoid expressions calculated to lead men to place that reliances either on their own performances, or their own distresses, which they ought to build on the finished work of Christ.</w:t>
      </w:r>
    </w:p>
    <w:p w14:paraId="21EA1B22">
      <w:pPr>
        <w:spacing w:line="254" w:lineRule="auto"/>
        <w:rPr>
          <w:rFonts w:hint="eastAsia" w:ascii="Arial"/>
          <w:sz w:val="30"/>
          <w:szCs w:val="30"/>
        </w:rPr>
      </w:pPr>
    </w:p>
    <w:p w14:paraId="7306F8D8">
      <w:pPr>
        <w:spacing w:line="254" w:lineRule="auto"/>
        <w:rPr>
          <w:rFonts w:hint="eastAsia" w:ascii="Arial"/>
          <w:sz w:val="30"/>
          <w:szCs w:val="30"/>
        </w:rPr>
      </w:pPr>
      <w:r>
        <w:rPr>
          <w:rFonts w:hint="eastAsia" w:ascii="Arial"/>
          <w:sz w:val="30"/>
          <w:szCs w:val="30"/>
        </w:rPr>
        <w:t>但愿新教作家能一致避免使用那些容易导致人们将他们本应建立在基督已完成之工作上的信靠，置于他们自己的行为或苦难之上的表达。</w:t>
      </w:r>
    </w:p>
    <w:p w14:paraId="2DE045A2">
      <w:pPr>
        <w:spacing w:line="254" w:lineRule="auto"/>
        <w:rPr>
          <w:rFonts w:hint="eastAsia" w:ascii="Arial"/>
          <w:sz w:val="30"/>
          <w:szCs w:val="30"/>
        </w:rPr>
      </w:pPr>
    </w:p>
    <w:p w14:paraId="42DD8598">
      <w:pPr>
        <w:spacing w:line="254" w:lineRule="auto"/>
        <w:rPr>
          <w:rFonts w:hint="eastAsia" w:ascii="Arial"/>
          <w:sz w:val="30"/>
          <w:szCs w:val="30"/>
        </w:rPr>
      </w:pPr>
      <w:r>
        <w:rPr>
          <w:rFonts w:hint="eastAsia" w:ascii="Arial"/>
          <w:sz w:val="30"/>
          <w:szCs w:val="30"/>
        </w:rPr>
        <w:t>The following sentences, which occurs in a very pious and useful publication, may be quoted as a specimen of such incautious expressions.</w:t>
      </w:r>
    </w:p>
    <w:p w14:paraId="32A053FF">
      <w:pPr>
        <w:spacing w:line="254" w:lineRule="auto"/>
        <w:rPr>
          <w:rFonts w:hint="eastAsia" w:ascii="Arial"/>
          <w:sz w:val="30"/>
          <w:szCs w:val="30"/>
        </w:rPr>
      </w:pPr>
    </w:p>
    <w:p w14:paraId="1B6C3EE4">
      <w:pPr>
        <w:spacing w:line="254" w:lineRule="auto"/>
        <w:rPr>
          <w:rFonts w:hint="eastAsia" w:ascii="Arial"/>
          <w:sz w:val="30"/>
          <w:szCs w:val="30"/>
        </w:rPr>
      </w:pPr>
      <w:r>
        <w:rPr>
          <w:rFonts w:hint="eastAsia" w:ascii="Arial"/>
          <w:sz w:val="30"/>
          <w:szCs w:val="30"/>
        </w:rPr>
        <w:t>以下这句话，出现在一份非常虔诚且有用的出版物中，可以作为这种不谨慎表达的一个例子。</w:t>
      </w:r>
    </w:p>
    <w:p w14:paraId="3E5F5CC1">
      <w:pPr>
        <w:spacing w:line="254" w:lineRule="auto"/>
        <w:rPr>
          <w:rFonts w:hint="eastAsia" w:ascii="Arial"/>
          <w:sz w:val="30"/>
          <w:szCs w:val="30"/>
        </w:rPr>
      </w:pPr>
    </w:p>
    <w:p w14:paraId="20B42DDC">
      <w:pPr>
        <w:spacing w:line="254" w:lineRule="auto"/>
        <w:rPr>
          <w:rFonts w:hint="eastAsia" w:ascii="Arial"/>
          <w:sz w:val="30"/>
          <w:szCs w:val="30"/>
        </w:rPr>
      </w:pPr>
      <w:r>
        <w:rPr>
          <w:rFonts w:hint="eastAsia" w:ascii="Arial"/>
          <w:sz w:val="30"/>
          <w:szCs w:val="30"/>
        </w:rPr>
        <w:t>When recommending to ministers of the Gospel self-denial and mortification to the present world, the author says; "By the appointment of God, the expiation of sin seems to be made by suffering, and therefore we ought to show out readiness to have a fellowship, and to co-operate with the great Sufferer, by cheerfully bearing what we can of the burden."†</w:t>
      </w:r>
    </w:p>
    <w:p w14:paraId="781795B4">
      <w:pPr>
        <w:spacing w:line="254" w:lineRule="auto"/>
        <w:rPr>
          <w:rFonts w:hint="eastAsia" w:ascii="Arial"/>
          <w:sz w:val="30"/>
          <w:szCs w:val="30"/>
        </w:rPr>
      </w:pPr>
    </w:p>
    <w:p w14:paraId="31A62862">
      <w:pPr>
        <w:spacing w:line="254" w:lineRule="auto"/>
        <w:rPr>
          <w:rFonts w:hint="eastAsia" w:ascii="Arial"/>
          <w:sz w:val="30"/>
          <w:szCs w:val="30"/>
        </w:rPr>
      </w:pPr>
      <w:r>
        <w:rPr>
          <w:rFonts w:hint="eastAsia" w:ascii="Arial"/>
          <w:sz w:val="30"/>
          <w:szCs w:val="30"/>
        </w:rPr>
        <w:t>当向福音的执事推荐克己和向今世死时，作者说：“根据神的安排，罪的赎清似乎是通过受苦来完成的，因此我们应当表现出乐于与那位伟大的受苦者相交并合作，乐意承担我们所能承担的重担。”†</w:t>
      </w:r>
    </w:p>
    <w:p w14:paraId="198B31BD">
      <w:pPr>
        <w:spacing w:line="254" w:lineRule="auto"/>
        <w:rPr>
          <w:rFonts w:hint="eastAsia" w:ascii="Arial"/>
          <w:sz w:val="30"/>
          <w:szCs w:val="30"/>
        </w:rPr>
      </w:pPr>
    </w:p>
    <w:p w14:paraId="6D6D3EF7">
      <w:pPr>
        <w:spacing w:line="254" w:lineRule="auto"/>
        <w:rPr>
          <w:rFonts w:hint="eastAsia" w:ascii="Arial"/>
          <w:sz w:val="30"/>
          <w:szCs w:val="30"/>
        </w:rPr>
      </w:pPr>
      <w:r>
        <w:rPr>
          <w:rFonts w:hint="eastAsia" w:ascii="Arial"/>
          <w:sz w:val="30"/>
          <w:szCs w:val="30"/>
        </w:rPr>
        <w:t>Alas! did the slightest portion of guilt remain to be expiated by our own sufferings, its deadly weight would inevitably sink us to the lowest hell.</w:t>
      </w:r>
    </w:p>
    <w:p w14:paraId="522CA97E">
      <w:pPr>
        <w:spacing w:line="254" w:lineRule="auto"/>
        <w:rPr>
          <w:rFonts w:hint="eastAsia" w:ascii="Arial"/>
          <w:sz w:val="30"/>
          <w:szCs w:val="30"/>
        </w:rPr>
      </w:pPr>
    </w:p>
    <w:p w14:paraId="7986C5B8">
      <w:pPr>
        <w:spacing w:line="254" w:lineRule="auto"/>
        <w:rPr>
          <w:rFonts w:hint="eastAsia" w:ascii="Arial"/>
          <w:sz w:val="30"/>
          <w:szCs w:val="30"/>
        </w:rPr>
      </w:pPr>
      <w:r>
        <w:rPr>
          <w:rFonts w:hint="eastAsia" w:ascii="Arial"/>
          <w:sz w:val="30"/>
          <w:szCs w:val="30"/>
        </w:rPr>
        <w:t>唉！如果还有丝毫的罪孽需要我们自己的苦难来赎清，其致命的重担必将我们沉入最深的地狱。</w:t>
      </w:r>
    </w:p>
    <w:p w14:paraId="1D2D707D">
      <w:pPr>
        <w:spacing w:line="254" w:lineRule="auto"/>
        <w:rPr>
          <w:rFonts w:hint="eastAsia" w:ascii="Arial"/>
          <w:sz w:val="30"/>
          <w:szCs w:val="30"/>
        </w:rPr>
      </w:pPr>
    </w:p>
    <w:p w14:paraId="2387FFC4">
      <w:pPr>
        <w:spacing w:line="254" w:lineRule="auto"/>
        <w:rPr>
          <w:rFonts w:hint="eastAsia" w:ascii="Arial"/>
          <w:sz w:val="30"/>
          <w:szCs w:val="30"/>
        </w:rPr>
      </w:pPr>
      <w:r>
        <w:rPr>
          <w:rFonts w:hint="eastAsia" w:ascii="Arial"/>
          <w:sz w:val="30"/>
          <w:szCs w:val="30"/>
        </w:rPr>
        <w:t>Christian activity and Christian self-denial are highly useful, and indispensably necessary in their own place; but neither of them must be regarded as a make-weight to complete the efficacy of the Mediator's righteousness, or permitted to share with him the honour of effecting expiation, and meriting redemption.</w:t>
      </w:r>
    </w:p>
    <w:p w14:paraId="20DA2A39">
      <w:pPr>
        <w:spacing w:line="254" w:lineRule="auto"/>
        <w:rPr>
          <w:rFonts w:hint="eastAsia" w:ascii="Arial"/>
          <w:sz w:val="30"/>
          <w:szCs w:val="30"/>
        </w:rPr>
      </w:pPr>
    </w:p>
    <w:p w14:paraId="412683A7">
      <w:pPr>
        <w:spacing w:line="254" w:lineRule="auto"/>
        <w:rPr>
          <w:rFonts w:hint="eastAsia" w:ascii="Arial"/>
          <w:sz w:val="30"/>
          <w:szCs w:val="30"/>
        </w:rPr>
      </w:pPr>
      <w:r>
        <w:rPr>
          <w:rFonts w:hint="eastAsia" w:ascii="Arial"/>
          <w:sz w:val="30"/>
          <w:szCs w:val="30"/>
        </w:rPr>
        <w:t>基督徒的活动和基督徒的克己在其本身的位置上是非常有用且不可或缺的；但两者都不能被视为用以补足中保之义功效的添头，也不能被允许与祂分享成就赎罪和赚取救赎的荣耀。</w:t>
      </w:r>
    </w:p>
    <w:p w14:paraId="4B11A3C7">
      <w:pPr>
        <w:spacing w:line="254" w:lineRule="auto"/>
        <w:rPr>
          <w:rFonts w:hint="eastAsia" w:ascii="Arial"/>
          <w:sz w:val="30"/>
          <w:szCs w:val="30"/>
        </w:rPr>
      </w:pPr>
    </w:p>
    <w:p w14:paraId="4B96256D">
      <w:pPr>
        <w:spacing w:line="254" w:lineRule="auto"/>
        <w:rPr>
          <w:rFonts w:hint="eastAsia" w:ascii="Arial"/>
          <w:sz w:val="30"/>
          <w:szCs w:val="30"/>
        </w:rPr>
      </w:pPr>
      <w:r>
        <w:rPr>
          <w:rFonts w:hint="eastAsia" w:ascii="Arial"/>
          <w:sz w:val="30"/>
          <w:szCs w:val="30"/>
        </w:rPr>
        <w:t>—Candour requires it to be added, that, notwithstanding this unguarded passage, the work from which it is extracted deserves a place on the same shelf with Baxter's Reformed Pastor and Burnet's Pastoral Care, and is worthy of an attentive perusal from every candidate for the sacred office.</w:t>
      </w:r>
    </w:p>
    <w:p w14:paraId="67943F19">
      <w:pPr>
        <w:spacing w:line="254" w:lineRule="auto"/>
        <w:rPr>
          <w:rFonts w:hint="eastAsia" w:ascii="Arial"/>
          <w:sz w:val="30"/>
          <w:szCs w:val="30"/>
        </w:rPr>
      </w:pPr>
    </w:p>
    <w:p w14:paraId="4E7B4D36">
      <w:pPr>
        <w:spacing w:line="254" w:lineRule="auto"/>
        <w:rPr>
          <w:rFonts w:hint="eastAsia" w:ascii="Arial"/>
          <w:sz w:val="30"/>
          <w:szCs w:val="30"/>
        </w:rPr>
      </w:pPr>
      <w:r>
        <w:rPr>
          <w:rFonts w:hint="eastAsia" w:ascii="Arial"/>
          <w:sz w:val="30"/>
          <w:szCs w:val="30"/>
        </w:rPr>
        <w:t>——坦率地说，尽管有这段不谨慎的文字，但摘录此文的著作值得与巴克斯特（Baxter）的《改良的牧师》（Reformed Pastor）和伯内特（Burnet）的《教牧关怀》（Pastoral Care）同列一架，并且值得每一位圣职候选人仔细阅读。</w:t>
      </w:r>
    </w:p>
    <w:p w14:paraId="6A4C87D9">
      <w:pPr>
        <w:spacing w:line="254" w:lineRule="auto"/>
        <w:rPr>
          <w:rFonts w:hint="eastAsia" w:ascii="Arial"/>
          <w:sz w:val="30"/>
          <w:szCs w:val="30"/>
        </w:rPr>
      </w:pPr>
    </w:p>
    <w:p w14:paraId="2FE810EF">
      <w:pPr>
        <w:spacing w:line="254" w:lineRule="auto"/>
        <w:rPr>
          <w:rFonts w:hint="eastAsia" w:ascii="Arial"/>
          <w:sz w:val="30"/>
          <w:szCs w:val="30"/>
        </w:rPr>
      </w:pPr>
      <w:r>
        <w:rPr>
          <w:rFonts w:hint="eastAsia" w:ascii="Arial"/>
          <w:sz w:val="30"/>
          <w:szCs w:val="30"/>
        </w:rPr>
        <w:t>NOTE XVIII. Page 109</w:t>
      </w:r>
    </w:p>
    <w:p w14:paraId="1BEA7BE1">
      <w:pPr>
        <w:spacing w:line="254" w:lineRule="auto"/>
        <w:rPr>
          <w:rFonts w:hint="eastAsia" w:ascii="Arial"/>
          <w:sz w:val="30"/>
          <w:szCs w:val="30"/>
        </w:rPr>
      </w:pPr>
    </w:p>
    <w:p w14:paraId="562259CF">
      <w:pPr>
        <w:spacing w:line="254" w:lineRule="auto"/>
        <w:rPr>
          <w:rFonts w:hint="eastAsia" w:ascii="Arial"/>
          <w:sz w:val="30"/>
          <w:szCs w:val="30"/>
        </w:rPr>
      </w:pPr>
      <w:r>
        <w:rPr>
          <w:rFonts w:hint="eastAsia" w:ascii="Arial"/>
          <w:sz w:val="30"/>
          <w:szCs w:val="30"/>
        </w:rPr>
        <w:t>注释十八，第一百零九页</w:t>
      </w:r>
    </w:p>
    <w:p w14:paraId="0C961CB9">
      <w:pPr>
        <w:spacing w:line="254" w:lineRule="auto"/>
        <w:rPr>
          <w:rFonts w:hint="eastAsia" w:ascii="Arial"/>
          <w:sz w:val="30"/>
          <w:szCs w:val="30"/>
        </w:rPr>
      </w:pPr>
    </w:p>
    <w:p w14:paraId="0208E1BC">
      <w:pPr>
        <w:spacing w:line="254" w:lineRule="auto"/>
        <w:rPr>
          <w:rFonts w:hint="eastAsia" w:ascii="Arial"/>
          <w:sz w:val="30"/>
          <w:szCs w:val="30"/>
        </w:rPr>
      </w:pPr>
      <w:r>
        <w:rPr>
          <w:rFonts w:hint="eastAsia" w:ascii="Arial"/>
          <w:sz w:val="30"/>
          <w:szCs w:val="30"/>
        </w:rPr>
        <w:t>Proper names that were common among the Jews, were sometimes given with a peculiar emphasis.</w:t>
      </w:r>
    </w:p>
    <w:p w14:paraId="0F156986">
      <w:pPr>
        <w:spacing w:line="254" w:lineRule="auto"/>
        <w:rPr>
          <w:rFonts w:hint="eastAsia" w:ascii="Arial"/>
          <w:sz w:val="30"/>
          <w:szCs w:val="30"/>
        </w:rPr>
      </w:pPr>
    </w:p>
    <w:p w14:paraId="75DF99F0">
      <w:pPr>
        <w:spacing w:line="254" w:lineRule="auto"/>
        <w:rPr>
          <w:rFonts w:hint="eastAsia" w:ascii="Arial"/>
          <w:sz w:val="30"/>
          <w:szCs w:val="30"/>
        </w:rPr>
      </w:pPr>
      <w:r>
        <w:rPr>
          <w:rFonts w:hint="eastAsia" w:ascii="Arial"/>
          <w:sz w:val="30"/>
          <w:szCs w:val="30"/>
        </w:rPr>
        <w:t>犹太人中常见的专有名称，有时会带着特殊的强调意味。</w:t>
      </w:r>
    </w:p>
    <w:p w14:paraId="7AA286F1">
      <w:pPr>
        <w:spacing w:line="254" w:lineRule="auto"/>
        <w:rPr>
          <w:rFonts w:hint="eastAsia" w:ascii="Arial"/>
          <w:sz w:val="30"/>
          <w:szCs w:val="30"/>
        </w:rPr>
      </w:pPr>
    </w:p>
    <w:p w14:paraId="10901ABC">
      <w:pPr>
        <w:spacing w:line="254" w:lineRule="auto"/>
        <w:rPr>
          <w:rFonts w:hint="eastAsia" w:ascii="Arial"/>
          <w:sz w:val="30"/>
          <w:szCs w:val="30"/>
        </w:rPr>
      </w:pPr>
      <w:r>
        <w:rPr>
          <w:rFonts w:hint="eastAsia" w:ascii="Arial"/>
          <w:sz w:val="30"/>
          <w:szCs w:val="30"/>
        </w:rPr>
        <w:t>The name ELIAKIM, accordingly, which signifies, My God will strengthen, establish, or advance me, though borne by many others, was emphatically given to the son of Hilkiah, who was raised by Providence to a very eminent station, and signally supported in the discharge of its duties.</w:t>
      </w:r>
    </w:p>
    <w:p w14:paraId="38FE075E">
      <w:pPr>
        <w:spacing w:line="254" w:lineRule="auto"/>
        <w:rPr>
          <w:rFonts w:hint="eastAsia" w:ascii="Arial"/>
          <w:sz w:val="30"/>
          <w:szCs w:val="30"/>
        </w:rPr>
      </w:pPr>
    </w:p>
    <w:p w14:paraId="00CBB1FC">
      <w:pPr>
        <w:spacing w:line="254" w:lineRule="auto"/>
        <w:rPr>
          <w:rFonts w:hint="eastAsia" w:ascii="Arial"/>
          <w:sz w:val="30"/>
          <w:szCs w:val="30"/>
        </w:rPr>
      </w:pPr>
      <w:r>
        <w:rPr>
          <w:rFonts w:hint="eastAsia" w:ascii="Arial"/>
          <w:sz w:val="30"/>
          <w:szCs w:val="30"/>
        </w:rPr>
        <w:t>因此，以利亚敬（ELIAKIM）这个名字，意为“我的神必坚固、建立或高举我”，尽管许多其他人也用这个名字，但它被特别强调地赐给了希勒家（Hilkiah）的儿子，他被神的护理（Providence）提升到一个非常显赫的地位，并在履行其职责时得到了显著的支持。</w:t>
      </w:r>
    </w:p>
    <w:p w14:paraId="00150A27">
      <w:pPr>
        <w:spacing w:line="254" w:lineRule="auto"/>
        <w:rPr>
          <w:rFonts w:hint="eastAsia" w:ascii="Arial"/>
          <w:sz w:val="30"/>
          <w:szCs w:val="30"/>
        </w:rPr>
      </w:pPr>
    </w:p>
    <w:p w14:paraId="03DD8DC1">
      <w:pPr>
        <w:spacing w:line="254" w:lineRule="auto"/>
        <w:rPr>
          <w:rFonts w:hint="eastAsia" w:ascii="Arial"/>
          <w:sz w:val="30"/>
          <w:szCs w:val="30"/>
        </w:rPr>
      </w:pPr>
      <w:r>
        <w:rPr>
          <w:rFonts w:hint="eastAsia" w:ascii="Arial"/>
          <w:sz w:val="30"/>
          <w:szCs w:val="30"/>
        </w:rPr>
        <w:t>Our Saviour's express application to himself in Rev. 3:7. of the remarkable description ofEliakim's power in Is. 22:22. seems greatly to confirm the idea that the prophecy respecting the elevation of Hilkiah's son to the office of treasurer has an ultimate reference to the exaltation and establishment of Christ as the head and ruler of the Church.</w:t>
      </w:r>
    </w:p>
    <w:p w14:paraId="1FDDDD7F">
      <w:pPr>
        <w:spacing w:line="254" w:lineRule="auto"/>
        <w:rPr>
          <w:rFonts w:hint="eastAsia" w:ascii="Arial"/>
          <w:sz w:val="30"/>
          <w:szCs w:val="30"/>
        </w:rPr>
      </w:pPr>
    </w:p>
    <w:p w14:paraId="6A9A9457">
      <w:pPr>
        <w:spacing w:line="254" w:lineRule="auto"/>
        <w:rPr>
          <w:rFonts w:hint="eastAsia" w:ascii="Arial"/>
          <w:sz w:val="30"/>
          <w:szCs w:val="30"/>
        </w:rPr>
      </w:pPr>
      <w:r>
        <w:rPr>
          <w:rFonts w:hint="eastAsia" w:ascii="Arial"/>
          <w:sz w:val="30"/>
          <w:szCs w:val="30"/>
        </w:rPr>
        <w:t>我们的救主在启示录3章7节中，明确地将以赛亚书22章22节中对以利亚敬权力的显著描述应用于祂自己，这似乎极大地证实了这样一个观点：关于希勒家儿子被提升为司库的预言，最终指向基督作为教会元首和统治者的被高举和建立。</w:t>
      </w:r>
    </w:p>
    <w:p w14:paraId="5EE038D2">
      <w:pPr>
        <w:spacing w:line="254" w:lineRule="auto"/>
        <w:rPr>
          <w:rFonts w:hint="eastAsia" w:ascii="Arial"/>
          <w:sz w:val="30"/>
          <w:szCs w:val="30"/>
        </w:rPr>
      </w:pPr>
    </w:p>
    <w:p w14:paraId="07640AEB">
      <w:pPr>
        <w:spacing w:line="254" w:lineRule="auto"/>
        <w:rPr>
          <w:rFonts w:hint="eastAsia" w:ascii="Arial"/>
          <w:sz w:val="30"/>
          <w:szCs w:val="30"/>
        </w:rPr>
      </w:pPr>
      <w:r>
        <w:rPr>
          <w:rFonts w:hint="eastAsia" w:ascii="Arial"/>
          <w:sz w:val="30"/>
          <w:szCs w:val="30"/>
        </w:rPr>
        <w:t>—Witsius considers the Messiah as the true Eliakim, not only because the Father has advanced and established him as our Mediator, but also because the church is indebted to this Divine Saviour for spiritual establishment.</w:t>
      </w:r>
    </w:p>
    <w:p w14:paraId="3B16B231">
      <w:pPr>
        <w:spacing w:line="254" w:lineRule="auto"/>
        <w:rPr>
          <w:rFonts w:hint="eastAsia" w:ascii="Arial"/>
          <w:sz w:val="30"/>
          <w:szCs w:val="30"/>
        </w:rPr>
      </w:pPr>
    </w:p>
    <w:p w14:paraId="3CB91AE2">
      <w:pPr>
        <w:spacing w:line="254" w:lineRule="auto"/>
        <w:rPr>
          <w:rFonts w:hint="eastAsia" w:ascii="Arial"/>
          <w:sz w:val="30"/>
          <w:szCs w:val="30"/>
        </w:rPr>
      </w:pPr>
      <w:r>
        <w:rPr>
          <w:rFonts w:hint="eastAsia" w:ascii="Arial"/>
          <w:sz w:val="30"/>
          <w:szCs w:val="30"/>
        </w:rPr>
        <w:t>——威修斯（Witsius）认为弥赛亚是真正的以利亚敬，不仅因为父神已高举并确立祂为我们的中保，也因为教会因这位神圣的救主而得到属灵的建立。</w:t>
      </w:r>
    </w:p>
    <w:p w14:paraId="5360906F">
      <w:pPr>
        <w:spacing w:line="254" w:lineRule="auto"/>
        <w:rPr>
          <w:rFonts w:hint="eastAsia" w:ascii="Arial"/>
          <w:sz w:val="30"/>
          <w:szCs w:val="30"/>
        </w:rPr>
      </w:pPr>
    </w:p>
    <w:p w14:paraId="4AC5CE3D">
      <w:pPr>
        <w:spacing w:line="254" w:lineRule="auto"/>
        <w:rPr>
          <w:rFonts w:hint="eastAsia" w:ascii="Arial"/>
          <w:sz w:val="30"/>
          <w:szCs w:val="30"/>
        </w:rPr>
      </w:pPr>
      <w:r>
        <w:rPr>
          <w:rFonts w:hint="eastAsia" w:ascii="Arial"/>
          <w:sz w:val="30"/>
          <w:szCs w:val="30"/>
        </w:rPr>
        <w:t>—Although it may admit of dispute whether he be strictly correct in point of taste, when he represents the cross which Jesus bore as the key of the house of David, our Author without doubt ascribes no virtue to the cross which it doth not in reality possess.</w:t>
      </w:r>
    </w:p>
    <w:p w14:paraId="3656B065">
      <w:pPr>
        <w:spacing w:line="254" w:lineRule="auto"/>
        <w:rPr>
          <w:rFonts w:hint="eastAsia" w:ascii="Arial"/>
          <w:sz w:val="30"/>
          <w:szCs w:val="30"/>
        </w:rPr>
      </w:pPr>
    </w:p>
    <w:p w14:paraId="61DF3190">
      <w:pPr>
        <w:spacing w:line="254" w:lineRule="auto"/>
        <w:rPr>
          <w:rFonts w:hint="eastAsia" w:ascii="Arial"/>
          <w:sz w:val="30"/>
          <w:szCs w:val="30"/>
        </w:rPr>
      </w:pPr>
      <w:r>
        <w:rPr>
          <w:rFonts w:hint="eastAsia" w:ascii="Arial"/>
          <w:sz w:val="30"/>
          <w:szCs w:val="30"/>
        </w:rPr>
        <w:t>——尽管当他将耶稣所背负的十字架描绘成大卫家的钥匙时，在品味上他是否严格正确可能存在争议，但我们的作者无疑没有将十字架不实际拥有的任何德能归于它。</w:t>
      </w:r>
    </w:p>
    <w:p w14:paraId="4E6070C4">
      <w:pPr>
        <w:spacing w:line="254" w:lineRule="auto"/>
        <w:rPr>
          <w:rFonts w:hint="eastAsia" w:ascii="Arial"/>
          <w:sz w:val="30"/>
          <w:szCs w:val="30"/>
        </w:rPr>
      </w:pPr>
    </w:p>
    <w:p w14:paraId="467D4FFC">
      <w:pPr>
        <w:spacing w:line="254" w:lineRule="auto"/>
        <w:rPr>
          <w:rFonts w:hint="eastAsia" w:ascii="Arial"/>
          <w:sz w:val="30"/>
          <w:szCs w:val="30"/>
        </w:rPr>
      </w:pPr>
      <w:r>
        <w:rPr>
          <w:rFonts w:hint="eastAsia" w:ascii="Arial"/>
          <w:sz w:val="30"/>
          <w:szCs w:val="30"/>
        </w:rPr>
        <w:t>See Vitringa on the whole passage, Is. 22:20–25; and for an explanation of the manner in which a key could be borne on the shoulder, see Lowth's note on verse 22.</w:t>
      </w:r>
    </w:p>
    <w:p w14:paraId="79258990">
      <w:pPr>
        <w:spacing w:line="254" w:lineRule="auto"/>
        <w:rPr>
          <w:rFonts w:hint="eastAsia" w:ascii="Arial"/>
          <w:sz w:val="30"/>
          <w:szCs w:val="30"/>
        </w:rPr>
      </w:pPr>
    </w:p>
    <w:p w14:paraId="12F66BC2">
      <w:pPr>
        <w:spacing w:line="254" w:lineRule="auto"/>
        <w:rPr>
          <w:rFonts w:hint="eastAsia" w:ascii="Arial"/>
          <w:sz w:val="30"/>
          <w:szCs w:val="30"/>
        </w:rPr>
      </w:pPr>
      <w:r>
        <w:rPr>
          <w:rFonts w:hint="eastAsia" w:ascii="Arial"/>
          <w:sz w:val="30"/>
          <w:szCs w:val="30"/>
        </w:rPr>
        <w:t>参见维特林加（Vitringa）对整段经文（以赛亚书22章20-25节）的论述；关于钥匙如何能扛在肩上的解释，参见洛思（Lowth）对第22节的注释。</w:t>
      </w:r>
    </w:p>
    <w:p w14:paraId="68287FE8">
      <w:pPr>
        <w:spacing w:line="254" w:lineRule="auto"/>
        <w:rPr>
          <w:rFonts w:hint="eastAsia" w:ascii="Arial"/>
          <w:sz w:val="30"/>
          <w:szCs w:val="30"/>
        </w:rPr>
      </w:pPr>
    </w:p>
    <w:p w14:paraId="7572EFE3">
      <w:pPr>
        <w:spacing w:line="254" w:lineRule="auto"/>
        <w:rPr>
          <w:rFonts w:hint="eastAsia" w:ascii="Arial"/>
          <w:sz w:val="30"/>
          <w:szCs w:val="30"/>
        </w:rPr>
      </w:pPr>
      <w:r>
        <w:rPr>
          <w:rFonts w:hint="eastAsia" w:ascii="Arial"/>
          <w:sz w:val="30"/>
          <w:szCs w:val="30"/>
        </w:rPr>
        <w:t>NOTE XIX. Page 119</w:t>
      </w:r>
    </w:p>
    <w:p w14:paraId="37EC66F2">
      <w:pPr>
        <w:spacing w:line="254" w:lineRule="auto"/>
        <w:rPr>
          <w:rFonts w:hint="eastAsia" w:ascii="Arial"/>
          <w:sz w:val="30"/>
          <w:szCs w:val="30"/>
        </w:rPr>
      </w:pPr>
    </w:p>
    <w:p w14:paraId="487D3DDB">
      <w:pPr>
        <w:spacing w:line="254" w:lineRule="auto"/>
        <w:rPr>
          <w:rFonts w:hint="eastAsia" w:ascii="Arial"/>
          <w:sz w:val="30"/>
          <w:szCs w:val="30"/>
        </w:rPr>
      </w:pPr>
      <w:r>
        <w:rPr>
          <w:rFonts w:hint="eastAsia" w:ascii="Arial"/>
          <w:sz w:val="30"/>
          <w:szCs w:val="30"/>
        </w:rPr>
        <w:t>注释十九，第一百一十九页</w:t>
      </w:r>
    </w:p>
    <w:p w14:paraId="634AEE47">
      <w:pPr>
        <w:spacing w:line="254" w:lineRule="auto"/>
        <w:rPr>
          <w:rFonts w:hint="eastAsia" w:ascii="Arial"/>
          <w:sz w:val="30"/>
          <w:szCs w:val="30"/>
        </w:rPr>
      </w:pPr>
    </w:p>
    <w:p w14:paraId="2DC27C3F">
      <w:pPr>
        <w:spacing w:line="254" w:lineRule="auto"/>
        <w:rPr>
          <w:rFonts w:hint="eastAsia" w:ascii="Arial"/>
          <w:sz w:val="30"/>
          <w:szCs w:val="30"/>
        </w:rPr>
      </w:pPr>
      <w:r>
        <w:rPr>
          <w:rFonts w:hint="eastAsia" w:ascii="Arial"/>
          <w:sz w:val="30"/>
          <w:szCs w:val="30"/>
        </w:rPr>
        <w:t>In the first edition of the original work it is said; "It behoved him not to remain in the grave, lest the curse should seem to continue after death."*</w:t>
      </w:r>
    </w:p>
    <w:p w14:paraId="0BD600ED">
      <w:pPr>
        <w:spacing w:line="254" w:lineRule="auto"/>
        <w:rPr>
          <w:rFonts w:hint="eastAsia" w:ascii="Arial"/>
          <w:sz w:val="30"/>
          <w:szCs w:val="30"/>
        </w:rPr>
      </w:pPr>
    </w:p>
    <w:p w14:paraId="2DD30CAF">
      <w:pPr>
        <w:spacing w:line="254" w:lineRule="auto"/>
        <w:rPr>
          <w:rFonts w:hint="eastAsia" w:ascii="Arial"/>
          <w:sz w:val="30"/>
          <w:szCs w:val="30"/>
        </w:rPr>
      </w:pPr>
      <w:r>
        <w:rPr>
          <w:rFonts w:hint="eastAsia" w:ascii="Arial"/>
          <w:sz w:val="30"/>
          <w:szCs w:val="30"/>
        </w:rPr>
        <w:t>在原著的第一版中说：“祂理当不留在坟墓里，免得咒诅似乎在死后继续存在。”*</w:t>
      </w:r>
    </w:p>
    <w:p w14:paraId="3ED5FEF1">
      <w:pPr>
        <w:spacing w:line="254" w:lineRule="auto"/>
        <w:rPr>
          <w:rFonts w:hint="eastAsia" w:ascii="Arial"/>
          <w:sz w:val="30"/>
          <w:szCs w:val="30"/>
        </w:rPr>
      </w:pPr>
    </w:p>
    <w:p w14:paraId="2F21D8B3">
      <w:pPr>
        <w:spacing w:line="254" w:lineRule="auto"/>
        <w:rPr>
          <w:rFonts w:hint="eastAsia" w:ascii="Arial"/>
          <w:sz w:val="30"/>
          <w:szCs w:val="30"/>
        </w:rPr>
      </w:pPr>
      <w:r>
        <w:rPr>
          <w:rFonts w:hint="eastAsia" w:ascii="Arial"/>
          <w:sz w:val="30"/>
          <w:szCs w:val="30"/>
        </w:rPr>
        <w:t>But in the subsequent editions the expression is; "It behoved him not to continue unburied"—; and that this last was the idea intended appears from the connexion.</w:t>
      </w:r>
    </w:p>
    <w:p w14:paraId="35E14A2A">
      <w:pPr>
        <w:spacing w:line="254" w:lineRule="auto"/>
        <w:rPr>
          <w:rFonts w:hint="eastAsia" w:ascii="Arial"/>
          <w:sz w:val="30"/>
          <w:szCs w:val="30"/>
        </w:rPr>
      </w:pPr>
    </w:p>
    <w:p w14:paraId="75F8A2B2">
      <w:pPr>
        <w:spacing w:line="254" w:lineRule="auto"/>
        <w:rPr>
          <w:rFonts w:hint="eastAsia" w:ascii="Arial"/>
          <w:sz w:val="30"/>
          <w:szCs w:val="30"/>
        </w:rPr>
      </w:pPr>
      <w:r>
        <w:rPr>
          <w:rFonts w:hint="eastAsia" w:ascii="Arial"/>
          <w:sz w:val="30"/>
          <w:szCs w:val="30"/>
        </w:rPr>
        <w:t>但在后来的版本中，表达是：“祂理当不继续未被埋葬”——；从上下文看，这后者才是作者的本意。</w:t>
      </w:r>
    </w:p>
    <w:p w14:paraId="2F420345">
      <w:pPr>
        <w:spacing w:line="254" w:lineRule="auto"/>
        <w:rPr>
          <w:rFonts w:hint="eastAsia" w:ascii="Arial"/>
          <w:sz w:val="30"/>
          <w:szCs w:val="30"/>
        </w:rPr>
      </w:pPr>
    </w:p>
    <w:p w14:paraId="73A2A406">
      <w:pPr>
        <w:spacing w:line="254" w:lineRule="auto"/>
        <w:rPr>
          <w:rFonts w:hint="eastAsia" w:ascii="Arial"/>
          <w:sz w:val="30"/>
          <w:szCs w:val="30"/>
        </w:rPr>
      </w:pPr>
      <w:r>
        <w:rPr>
          <w:rFonts w:hint="eastAsia" w:ascii="Arial"/>
          <w:sz w:val="30"/>
          <w:szCs w:val="30"/>
        </w:rPr>
        <w:t>Our Lord's abasement in the grave was indeed part of that humiliation to which he was subjected as the Substitute of sinners.</w:t>
      </w:r>
    </w:p>
    <w:p w14:paraId="0948D77B">
      <w:pPr>
        <w:spacing w:line="254" w:lineRule="auto"/>
        <w:rPr>
          <w:rFonts w:hint="eastAsia" w:ascii="Arial"/>
          <w:sz w:val="30"/>
          <w:szCs w:val="30"/>
        </w:rPr>
      </w:pPr>
    </w:p>
    <w:p w14:paraId="6C12A290">
      <w:pPr>
        <w:spacing w:line="254" w:lineRule="auto"/>
        <w:rPr>
          <w:rFonts w:hint="eastAsia" w:ascii="Arial"/>
          <w:sz w:val="30"/>
          <w:szCs w:val="30"/>
        </w:rPr>
      </w:pPr>
      <w:r>
        <w:rPr>
          <w:rFonts w:hint="eastAsia" w:ascii="Arial"/>
          <w:sz w:val="30"/>
          <w:szCs w:val="30"/>
        </w:rPr>
        <w:t>我们主在坟墓中的卑微，确实是祂作为罪人替身所经受的那种屈辱的一部分。</w:t>
      </w:r>
    </w:p>
    <w:p w14:paraId="676A85BE">
      <w:pPr>
        <w:spacing w:line="254" w:lineRule="auto"/>
        <w:rPr>
          <w:rFonts w:hint="eastAsia" w:ascii="Arial"/>
          <w:sz w:val="30"/>
          <w:szCs w:val="30"/>
        </w:rPr>
      </w:pPr>
    </w:p>
    <w:p w14:paraId="7166FD02">
      <w:pPr>
        <w:spacing w:line="254" w:lineRule="auto"/>
        <w:rPr>
          <w:rFonts w:hint="eastAsia" w:ascii="Arial"/>
          <w:sz w:val="30"/>
          <w:szCs w:val="30"/>
        </w:rPr>
      </w:pPr>
      <w:r>
        <w:rPr>
          <w:rFonts w:hint="eastAsia" w:ascii="Arial"/>
          <w:sz w:val="30"/>
          <w:szCs w:val="30"/>
        </w:rPr>
        <w:t>Yet, as the Author shows at the beginning of the 32d section of the same Dissertation, Christ's being taken down from the cross served to give evidence that the curse was abolished by his death.</w:t>
      </w:r>
    </w:p>
    <w:p w14:paraId="5C7BCF63">
      <w:pPr>
        <w:spacing w:line="254" w:lineRule="auto"/>
        <w:rPr>
          <w:rFonts w:hint="eastAsia" w:ascii="Arial"/>
          <w:sz w:val="30"/>
          <w:szCs w:val="30"/>
        </w:rPr>
      </w:pPr>
    </w:p>
    <w:p w14:paraId="05FC1968">
      <w:pPr>
        <w:spacing w:line="254" w:lineRule="auto"/>
        <w:rPr>
          <w:rFonts w:hint="eastAsia" w:ascii="Arial"/>
          <w:sz w:val="30"/>
          <w:szCs w:val="30"/>
        </w:rPr>
      </w:pPr>
      <w:r>
        <w:rPr>
          <w:rFonts w:hint="eastAsia" w:ascii="Arial"/>
          <w:sz w:val="30"/>
          <w:szCs w:val="30"/>
        </w:rPr>
        <w:t>然而，正如作者在同一篇论文第32节开头所表明的，基督从十字架上被取下来，证明了咒诅因祂的死而被废除了。</w:t>
      </w:r>
    </w:p>
    <w:p w14:paraId="52C3ABFB">
      <w:pPr>
        <w:spacing w:line="254" w:lineRule="auto"/>
        <w:rPr>
          <w:rFonts w:hint="eastAsia" w:ascii="Arial"/>
          <w:sz w:val="30"/>
          <w:szCs w:val="30"/>
        </w:rPr>
      </w:pPr>
    </w:p>
    <w:p w14:paraId="335E9863">
      <w:pPr>
        <w:spacing w:line="254" w:lineRule="auto"/>
        <w:rPr>
          <w:rFonts w:hint="eastAsia" w:ascii="Arial"/>
          <w:sz w:val="30"/>
          <w:szCs w:val="30"/>
        </w:rPr>
      </w:pPr>
      <w:r>
        <w:rPr>
          <w:rFonts w:hint="eastAsia" w:ascii="Arial"/>
          <w:sz w:val="30"/>
          <w:szCs w:val="30"/>
        </w:rPr>
        <w:t>NOTE XX. Page 121</w:t>
      </w:r>
    </w:p>
    <w:p w14:paraId="45EBF089">
      <w:pPr>
        <w:spacing w:line="254" w:lineRule="auto"/>
        <w:rPr>
          <w:rFonts w:hint="eastAsia" w:ascii="Arial"/>
          <w:sz w:val="30"/>
          <w:szCs w:val="30"/>
        </w:rPr>
      </w:pPr>
    </w:p>
    <w:p w14:paraId="3B80CD1E">
      <w:pPr>
        <w:spacing w:line="254" w:lineRule="auto"/>
        <w:rPr>
          <w:rFonts w:hint="eastAsia" w:ascii="Arial"/>
          <w:sz w:val="30"/>
          <w:szCs w:val="30"/>
        </w:rPr>
      </w:pPr>
      <w:r>
        <w:rPr>
          <w:rFonts w:hint="eastAsia" w:ascii="Arial"/>
          <w:sz w:val="30"/>
          <w:szCs w:val="30"/>
        </w:rPr>
        <w:t>注释二十，第一百二十一页</w:t>
      </w:r>
    </w:p>
    <w:p w14:paraId="0398626B">
      <w:pPr>
        <w:spacing w:line="254" w:lineRule="auto"/>
        <w:rPr>
          <w:rFonts w:hint="eastAsia" w:ascii="Arial"/>
          <w:sz w:val="30"/>
          <w:szCs w:val="30"/>
        </w:rPr>
      </w:pPr>
    </w:p>
    <w:p w14:paraId="1C1BF4E6">
      <w:pPr>
        <w:spacing w:line="254" w:lineRule="auto"/>
        <w:rPr>
          <w:rFonts w:hint="eastAsia" w:ascii="Arial"/>
          <w:sz w:val="30"/>
          <w:szCs w:val="30"/>
        </w:rPr>
      </w:pPr>
      <w:r>
        <w:rPr>
          <w:rFonts w:hint="eastAsia" w:ascii="Arial"/>
          <w:sz w:val="30"/>
          <w:szCs w:val="30"/>
        </w:rPr>
        <w:t>That in the operation of embalming the Jews did not embowel the corpse as the Egyptians were accustomed to do, is not universally admitted.</w:t>
      </w:r>
    </w:p>
    <w:p w14:paraId="4F7A23B7">
      <w:pPr>
        <w:spacing w:line="254" w:lineRule="auto"/>
        <w:rPr>
          <w:rFonts w:hint="eastAsia" w:ascii="Arial"/>
          <w:sz w:val="30"/>
          <w:szCs w:val="30"/>
        </w:rPr>
      </w:pPr>
    </w:p>
    <w:p w14:paraId="3E9DC199">
      <w:pPr>
        <w:spacing w:line="254" w:lineRule="auto"/>
        <w:rPr>
          <w:rFonts w:hint="eastAsia" w:ascii="Arial"/>
          <w:sz w:val="30"/>
          <w:szCs w:val="30"/>
        </w:rPr>
      </w:pPr>
      <w:r>
        <w:rPr>
          <w:rFonts w:hint="eastAsia" w:ascii="Arial"/>
          <w:sz w:val="30"/>
          <w:szCs w:val="30"/>
        </w:rPr>
        <w:t>犹太人在涂抹香料（embalming）的过程中不像埃及人那样取出尸体的内脏，这一点并非普遍被承认。</w:t>
      </w:r>
    </w:p>
    <w:p w14:paraId="154CECB9">
      <w:pPr>
        <w:spacing w:line="254" w:lineRule="auto"/>
        <w:rPr>
          <w:rFonts w:hint="eastAsia" w:ascii="Arial"/>
          <w:sz w:val="30"/>
          <w:szCs w:val="30"/>
        </w:rPr>
      </w:pPr>
    </w:p>
    <w:p w14:paraId="37A29824">
      <w:pPr>
        <w:spacing w:line="254" w:lineRule="auto"/>
        <w:rPr>
          <w:rFonts w:hint="eastAsia" w:ascii="Arial"/>
          <w:sz w:val="30"/>
          <w:szCs w:val="30"/>
        </w:rPr>
      </w:pPr>
      <w:r>
        <w:rPr>
          <w:rFonts w:hint="eastAsia" w:ascii="Arial"/>
          <w:sz w:val="30"/>
          <w:szCs w:val="30"/>
        </w:rPr>
        <w:t>The ingenious and accurate Harmer is of opinion that in this respect there was no difference betwixt the Egyptian and the Jewish practice.</w:t>
      </w:r>
    </w:p>
    <w:p w14:paraId="5A6AF2A6">
      <w:pPr>
        <w:spacing w:line="254" w:lineRule="auto"/>
        <w:rPr>
          <w:rFonts w:hint="eastAsia" w:ascii="Arial"/>
          <w:sz w:val="30"/>
          <w:szCs w:val="30"/>
        </w:rPr>
      </w:pPr>
    </w:p>
    <w:p w14:paraId="735AC811">
      <w:pPr>
        <w:spacing w:line="254" w:lineRule="auto"/>
        <w:rPr>
          <w:rFonts w:hint="eastAsia" w:ascii="Arial"/>
          <w:sz w:val="30"/>
          <w:szCs w:val="30"/>
        </w:rPr>
      </w:pPr>
      <w:r>
        <w:rPr>
          <w:rFonts w:hint="eastAsia" w:ascii="Arial"/>
          <w:sz w:val="30"/>
          <w:szCs w:val="30"/>
        </w:rPr>
        <w:t>机智而严谨的哈默（Harmer）认为，在这方面，埃及和犹太的做法没有区别。</w:t>
      </w:r>
    </w:p>
    <w:p w14:paraId="74B40D16">
      <w:pPr>
        <w:spacing w:line="254" w:lineRule="auto"/>
        <w:rPr>
          <w:rFonts w:hint="eastAsia" w:ascii="Arial"/>
          <w:sz w:val="30"/>
          <w:szCs w:val="30"/>
        </w:rPr>
      </w:pPr>
    </w:p>
    <w:p w14:paraId="5E31508D">
      <w:pPr>
        <w:spacing w:line="254" w:lineRule="auto"/>
        <w:rPr>
          <w:rFonts w:hint="eastAsia" w:ascii="Arial"/>
          <w:sz w:val="30"/>
          <w:szCs w:val="30"/>
        </w:rPr>
      </w:pPr>
      <w:r>
        <w:rPr>
          <w:rFonts w:hint="eastAsia" w:ascii="Arial"/>
          <w:sz w:val="30"/>
          <w:szCs w:val="30"/>
        </w:rPr>
        <w:t>He is far from thinking, however, that in the case of our Lord this part of the ceremony was performed.</w:t>
      </w:r>
    </w:p>
    <w:p w14:paraId="7B54EB57">
      <w:pPr>
        <w:spacing w:line="254" w:lineRule="auto"/>
        <w:rPr>
          <w:rFonts w:hint="eastAsia" w:ascii="Arial"/>
          <w:sz w:val="30"/>
          <w:szCs w:val="30"/>
        </w:rPr>
      </w:pPr>
    </w:p>
    <w:p w14:paraId="4011EDB0">
      <w:pPr>
        <w:spacing w:line="254" w:lineRule="auto"/>
        <w:rPr>
          <w:rFonts w:hint="eastAsia" w:ascii="Arial"/>
          <w:sz w:val="30"/>
          <w:szCs w:val="30"/>
        </w:rPr>
      </w:pPr>
      <w:r>
        <w:rPr>
          <w:rFonts w:hint="eastAsia" w:ascii="Arial"/>
          <w:sz w:val="30"/>
          <w:szCs w:val="30"/>
        </w:rPr>
        <w:t>然而，他远不认为在我们主的情况下，仪式的这一部分被执行了。</w:t>
      </w:r>
    </w:p>
    <w:p w14:paraId="19B6F720">
      <w:pPr>
        <w:spacing w:line="254" w:lineRule="auto"/>
        <w:rPr>
          <w:rFonts w:hint="eastAsia" w:ascii="Arial"/>
          <w:sz w:val="30"/>
          <w:szCs w:val="30"/>
        </w:rPr>
      </w:pPr>
    </w:p>
    <w:p w14:paraId="60EA1625">
      <w:pPr>
        <w:spacing w:line="254" w:lineRule="auto"/>
        <w:rPr>
          <w:rFonts w:hint="eastAsia" w:ascii="Arial"/>
          <w:sz w:val="30"/>
          <w:szCs w:val="30"/>
        </w:rPr>
      </w:pPr>
      <w:r>
        <w:rPr>
          <w:rFonts w:hint="eastAsia" w:ascii="Arial"/>
          <w:sz w:val="30"/>
          <w:szCs w:val="30"/>
        </w:rPr>
        <w:t>The expressions in John 19:40. he observes, do not necessarily signify, that every thing was done that was customary on such occasions.</w:t>
      </w:r>
    </w:p>
    <w:p w14:paraId="28182276">
      <w:pPr>
        <w:spacing w:line="254" w:lineRule="auto"/>
        <w:rPr>
          <w:rFonts w:hint="eastAsia" w:ascii="Arial"/>
          <w:sz w:val="30"/>
          <w:szCs w:val="30"/>
        </w:rPr>
      </w:pPr>
    </w:p>
    <w:p w14:paraId="1D3443B8">
      <w:pPr>
        <w:spacing w:line="254" w:lineRule="auto"/>
        <w:rPr>
          <w:rFonts w:hint="eastAsia" w:ascii="Arial"/>
          <w:sz w:val="30"/>
          <w:szCs w:val="30"/>
        </w:rPr>
      </w:pPr>
      <w:r>
        <w:rPr>
          <w:rFonts w:hint="eastAsia" w:ascii="Arial"/>
          <w:sz w:val="30"/>
          <w:szCs w:val="30"/>
        </w:rPr>
        <w:t>他指出，约翰福音19章40节中的表达，并不一定意味着在这种场合所有惯常的事情都做了。</w:t>
      </w:r>
    </w:p>
    <w:p w14:paraId="593FC39A">
      <w:pPr>
        <w:spacing w:line="254" w:lineRule="auto"/>
        <w:rPr>
          <w:rFonts w:hint="eastAsia" w:ascii="Arial"/>
          <w:sz w:val="30"/>
          <w:szCs w:val="30"/>
        </w:rPr>
      </w:pPr>
    </w:p>
    <w:p w14:paraId="06130A0F">
      <w:pPr>
        <w:spacing w:line="254" w:lineRule="auto"/>
        <w:rPr>
          <w:rFonts w:hint="eastAsia" w:ascii="Arial"/>
          <w:sz w:val="30"/>
          <w:szCs w:val="30"/>
        </w:rPr>
      </w:pPr>
      <w:r>
        <w:rPr>
          <w:rFonts w:hint="eastAsia" w:ascii="Arial"/>
          <w:sz w:val="30"/>
          <w:szCs w:val="30"/>
        </w:rPr>
        <w:t>The contrary may be justly concluded from the farther preparations made by the women.†</w:t>
      </w:r>
    </w:p>
    <w:p w14:paraId="07A5A41D">
      <w:pPr>
        <w:spacing w:line="254" w:lineRule="auto"/>
        <w:rPr>
          <w:rFonts w:hint="eastAsia" w:ascii="Arial"/>
          <w:sz w:val="30"/>
          <w:szCs w:val="30"/>
        </w:rPr>
      </w:pPr>
    </w:p>
    <w:p w14:paraId="6BA5645C">
      <w:pPr>
        <w:spacing w:line="254" w:lineRule="auto"/>
        <w:rPr>
          <w:rFonts w:hint="eastAsia" w:ascii="Arial"/>
          <w:sz w:val="30"/>
          <w:szCs w:val="30"/>
        </w:rPr>
      </w:pPr>
      <w:r>
        <w:rPr>
          <w:rFonts w:hint="eastAsia" w:ascii="Arial"/>
          <w:sz w:val="30"/>
          <w:szCs w:val="30"/>
        </w:rPr>
        <w:t>从妇女们进一步的准备工作中，可以公正地得出相反的结论。†</w:t>
      </w:r>
    </w:p>
    <w:p w14:paraId="63AB90E5">
      <w:pPr>
        <w:spacing w:line="254" w:lineRule="auto"/>
        <w:rPr>
          <w:rFonts w:hint="eastAsia" w:ascii="Arial"/>
          <w:sz w:val="30"/>
          <w:szCs w:val="30"/>
        </w:rPr>
      </w:pPr>
    </w:p>
    <w:p w14:paraId="0DC9CDDC">
      <w:pPr>
        <w:spacing w:line="254" w:lineRule="auto"/>
        <w:rPr>
          <w:rFonts w:hint="eastAsia" w:ascii="Arial"/>
          <w:sz w:val="30"/>
          <w:szCs w:val="30"/>
        </w:rPr>
      </w:pPr>
      <w:r>
        <w:rPr>
          <w:rFonts w:hint="eastAsia" w:ascii="Arial"/>
          <w:sz w:val="30"/>
          <w:szCs w:val="30"/>
        </w:rPr>
        <w:t>In the common version, it may be noticed in passing, the verse now referred to is thus translated; "Then took they the body of Jesus, and wound it in linen clothes with the spices, as the manner of the Jews is to bury."‡</w:t>
      </w:r>
    </w:p>
    <w:p w14:paraId="79BE991A">
      <w:pPr>
        <w:spacing w:line="254" w:lineRule="auto"/>
        <w:rPr>
          <w:rFonts w:hint="eastAsia" w:ascii="Arial"/>
          <w:sz w:val="30"/>
          <w:szCs w:val="30"/>
        </w:rPr>
      </w:pPr>
    </w:p>
    <w:p w14:paraId="6923D148">
      <w:pPr>
        <w:spacing w:line="254" w:lineRule="auto"/>
        <w:rPr>
          <w:rFonts w:hint="eastAsia" w:ascii="Arial"/>
          <w:sz w:val="30"/>
          <w:szCs w:val="30"/>
        </w:rPr>
      </w:pPr>
      <w:r>
        <w:rPr>
          <w:rFonts w:hint="eastAsia" w:ascii="Arial"/>
          <w:sz w:val="30"/>
          <w:szCs w:val="30"/>
        </w:rPr>
        <w:t>顺便提一下，在通用译本（common version，即英王钦定本）中，现在提到的这节经文是这样翻译的：“他们就取了耶稣的身体，用细麻布加上香料裹好了，正如犹太人殡葬的规矩。”‡</w:t>
      </w:r>
    </w:p>
    <w:p w14:paraId="391152C4">
      <w:pPr>
        <w:spacing w:line="254" w:lineRule="auto"/>
        <w:rPr>
          <w:rFonts w:hint="eastAsia" w:ascii="Arial"/>
          <w:sz w:val="30"/>
          <w:szCs w:val="30"/>
        </w:rPr>
      </w:pPr>
    </w:p>
    <w:p w14:paraId="5DE847AD">
      <w:pPr>
        <w:spacing w:line="254" w:lineRule="auto"/>
        <w:rPr>
          <w:rFonts w:hint="eastAsia" w:ascii="Arial"/>
          <w:sz w:val="30"/>
          <w:szCs w:val="30"/>
        </w:rPr>
      </w:pPr>
      <w:r>
        <w:rPr>
          <w:rFonts w:hint="eastAsia" w:ascii="Arial"/>
          <w:sz w:val="30"/>
          <w:szCs w:val="30"/>
        </w:rPr>
        <w:t>But the words are more correctly rendered by Campbell, which is the Jewish manner of embalming.</w:t>
      </w:r>
    </w:p>
    <w:p w14:paraId="7A4C1397">
      <w:pPr>
        <w:spacing w:line="254" w:lineRule="auto"/>
        <w:rPr>
          <w:rFonts w:hint="eastAsia" w:ascii="Arial"/>
          <w:sz w:val="30"/>
          <w:szCs w:val="30"/>
        </w:rPr>
      </w:pPr>
    </w:p>
    <w:p w14:paraId="06CF0279">
      <w:pPr>
        <w:spacing w:line="254" w:lineRule="auto"/>
        <w:rPr>
          <w:rFonts w:hint="eastAsia" w:ascii="Arial"/>
          <w:sz w:val="30"/>
          <w:szCs w:val="30"/>
        </w:rPr>
      </w:pPr>
      <w:r>
        <w:rPr>
          <w:rFonts w:hint="eastAsia" w:ascii="Arial"/>
          <w:sz w:val="30"/>
          <w:szCs w:val="30"/>
        </w:rPr>
        <w:t>但坎贝尔（Campbell）的翻译更为准确：“这是犹太人涂抹香料（embalming）的方式。”</w:t>
      </w:r>
    </w:p>
    <w:p w14:paraId="2C92A059">
      <w:pPr>
        <w:spacing w:line="254" w:lineRule="auto"/>
        <w:rPr>
          <w:rFonts w:hint="eastAsia" w:ascii="Arial"/>
          <w:sz w:val="30"/>
          <w:szCs w:val="30"/>
        </w:rPr>
      </w:pPr>
    </w:p>
    <w:p w14:paraId="57EE42E1">
      <w:pPr>
        <w:spacing w:line="254" w:lineRule="auto"/>
        <w:rPr>
          <w:rFonts w:hint="eastAsia" w:ascii="Arial"/>
          <w:sz w:val="30"/>
          <w:szCs w:val="30"/>
        </w:rPr>
      </w:pPr>
      <w:r>
        <w:rPr>
          <w:rFonts w:hint="eastAsia" w:ascii="Arial"/>
          <w:sz w:val="30"/>
          <w:szCs w:val="30"/>
        </w:rPr>
        <w:t>In his note on the verse he successfully vindicates this rendering, and points out the difference betwixt ἐνταφιαζειν, to embalm, or to prepare for burial, and θαπτειν, to bury.</w:t>
      </w:r>
    </w:p>
    <w:p w14:paraId="5887CB68">
      <w:pPr>
        <w:spacing w:line="254" w:lineRule="auto"/>
        <w:rPr>
          <w:rFonts w:hint="eastAsia" w:ascii="Arial"/>
          <w:sz w:val="30"/>
          <w:szCs w:val="30"/>
        </w:rPr>
      </w:pPr>
    </w:p>
    <w:p w14:paraId="4EEFDC92">
      <w:pPr>
        <w:spacing w:line="254" w:lineRule="auto"/>
        <w:rPr>
          <w:rFonts w:hint="eastAsia" w:ascii="Arial"/>
          <w:sz w:val="30"/>
          <w:szCs w:val="30"/>
        </w:rPr>
      </w:pPr>
      <w:r>
        <w:rPr>
          <w:rFonts w:hint="eastAsia" w:ascii="Arial"/>
          <w:sz w:val="30"/>
          <w:szCs w:val="30"/>
        </w:rPr>
        <w:t>在他对该节的注释中，他成功地为这种翻译辩护，并指出了 ἐνταφιάζειν (entaphiazein，涂抹香料或为埋葬作准备) 和 θάπτειν (thaptein，埋葬) 之间的区别。</w:t>
      </w:r>
    </w:p>
    <w:p w14:paraId="55108B35">
      <w:pPr>
        <w:spacing w:line="254" w:lineRule="auto"/>
        <w:rPr>
          <w:rFonts w:hint="eastAsia" w:ascii="Arial"/>
          <w:sz w:val="30"/>
          <w:szCs w:val="30"/>
        </w:rPr>
      </w:pPr>
    </w:p>
    <w:p w14:paraId="4C497B24">
      <w:pPr>
        <w:spacing w:line="254" w:lineRule="auto"/>
        <w:rPr>
          <w:rFonts w:hint="eastAsia" w:ascii="Arial"/>
          <w:sz w:val="30"/>
          <w:szCs w:val="30"/>
        </w:rPr>
      </w:pPr>
      <w:r>
        <w:rPr>
          <w:rFonts w:hint="eastAsia" w:ascii="Arial"/>
          <w:sz w:val="30"/>
          <w:szCs w:val="30"/>
        </w:rPr>
        <w:t>The largeness of the quantity of myrrh and aloes furnished by Nicodemus is considered as a difficulty, and it has been alleged that an hundred pounds of spices would have been more than sufficient for embalming an hundred bodies.</w:t>
      </w:r>
    </w:p>
    <w:p w14:paraId="7B8EFB09">
      <w:pPr>
        <w:spacing w:line="254" w:lineRule="auto"/>
        <w:rPr>
          <w:rFonts w:hint="eastAsia" w:ascii="Arial"/>
          <w:sz w:val="30"/>
          <w:szCs w:val="30"/>
        </w:rPr>
      </w:pPr>
    </w:p>
    <w:p w14:paraId="374C1072">
      <w:pPr>
        <w:spacing w:line="254" w:lineRule="auto"/>
        <w:rPr>
          <w:rFonts w:hint="eastAsia" w:ascii="Arial"/>
          <w:sz w:val="30"/>
          <w:szCs w:val="30"/>
        </w:rPr>
      </w:pPr>
      <w:r>
        <w:rPr>
          <w:rFonts w:hint="eastAsia" w:ascii="Arial"/>
          <w:sz w:val="30"/>
          <w:szCs w:val="30"/>
        </w:rPr>
        <w:t>尼哥底母（Nicodemus）提供的没药和沉香数量之大被认为是一个难题，有人声称一百磅香料足以涂抹一百具尸体。</w:t>
      </w:r>
    </w:p>
    <w:p w14:paraId="05225B7A">
      <w:pPr>
        <w:spacing w:line="254" w:lineRule="auto"/>
        <w:rPr>
          <w:rFonts w:hint="eastAsia" w:ascii="Arial"/>
          <w:sz w:val="30"/>
          <w:szCs w:val="30"/>
        </w:rPr>
      </w:pPr>
    </w:p>
    <w:p w14:paraId="5D32A450">
      <w:pPr>
        <w:spacing w:line="254" w:lineRule="auto"/>
        <w:rPr>
          <w:rFonts w:hint="eastAsia" w:ascii="Arial"/>
          <w:sz w:val="30"/>
          <w:szCs w:val="30"/>
        </w:rPr>
      </w:pPr>
      <w:r>
        <w:rPr>
          <w:rFonts w:hint="eastAsia" w:ascii="Arial"/>
          <w:sz w:val="30"/>
          <w:szCs w:val="30"/>
        </w:rPr>
        <w:t>Josephus, however, informs us, that "the larger the quantity of spices used in their interments, the greater honour was thought to be done to the deceased."</w:t>
      </w:r>
    </w:p>
    <w:p w14:paraId="146D1407">
      <w:pPr>
        <w:spacing w:line="254" w:lineRule="auto"/>
        <w:rPr>
          <w:rFonts w:hint="eastAsia" w:ascii="Arial"/>
          <w:sz w:val="30"/>
          <w:szCs w:val="30"/>
        </w:rPr>
      </w:pPr>
    </w:p>
    <w:p w14:paraId="599FB329">
      <w:pPr>
        <w:spacing w:line="254" w:lineRule="auto"/>
        <w:rPr>
          <w:rFonts w:hint="eastAsia" w:ascii="Arial"/>
          <w:sz w:val="30"/>
          <w:szCs w:val="30"/>
        </w:rPr>
      </w:pPr>
      <w:r>
        <w:rPr>
          <w:rFonts w:hint="eastAsia" w:ascii="Arial"/>
          <w:sz w:val="30"/>
          <w:szCs w:val="30"/>
        </w:rPr>
        <w:t>然而，约瑟夫（Josephus）告诉我们，“他们在葬礼中使用的香料越多，就认为对死者表示的尊荣越大。”</w:t>
      </w:r>
    </w:p>
    <w:p w14:paraId="7ADCC4CF">
      <w:pPr>
        <w:spacing w:line="254" w:lineRule="auto"/>
        <w:rPr>
          <w:rFonts w:hint="eastAsia" w:ascii="Arial"/>
          <w:sz w:val="30"/>
          <w:szCs w:val="30"/>
        </w:rPr>
      </w:pPr>
    </w:p>
    <w:p w14:paraId="6B3EE2C1">
      <w:pPr>
        <w:spacing w:line="254" w:lineRule="auto"/>
        <w:rPr>
          <w:rFonts w:hint="eastAsia" w:ascii="Arial"/>
          <w:sz w:val="30"/>
          <w:szCs w:val="30"/>
        </w:rPr>
      </w:pPr>
      <w:r>
        <w:rPr>
          <w:rFonts w:hint="eastAsia" w:ascii="Arial"/>
          <w:sz w:val="30"/>
          <w:szCs w:val="30"/>
        </w:rPr>
        <w:t>There seems nothing irrational either in supposing, as Witsius suggests, that Joseph and Nicodemus intended to burn these valuable perfumes over the dead body of Jesus, or in conceiving with Harmer, that they meant only to wrap or strew them about it.||</w:t>
      </w:r>
    </w:p>
    <w:p w14:paraId="4B9AE8AB">
      <w:pPr>
        <w:spacing w:line="254" w:lineRule="auto"/>
        <w:rPr>
          <w:rFonts w:hint="eastAsia" w:ascii="Arial"/>
          <w:sz w:val="30"/>
          <w:szCs w:val="30"/>
        </w:rPr>
      </w:pPr>
    </w:p>
    <w:p w14:paraId="78591348">
      <w:pPr>
        <w:spacing w:line="254" w:lineRule="auto"/>
        <w:rPr>
          <w:rFonts w:hint="eastAsia" w:ascii="Arial"/>
          <w:sz w:val="30"/>
          <w:szCs w:val="30"/>
        </w:rPr>
      </w:pPr>
      <w:r>
        <w:rPr>
          <w:rFonts w:hint="eastAsia" w:ascii="Arial"/>
          <w:sz w:val="30"/>
          <w:szCs w:val="30"/>
        </w:rPr>
        <w:t>威修斯（Witsius）认为约瑟和尼哥底母打算在耶稣的尸体上焚烧这些贵重的香料，或者像哈默（Harmer）那样认为他们只是想把香料包裹或撒在尸体周围，这两种看法似乎都并非不合理。||</w:t>
      </w:r>
    </w:p>
    <w:p w14:paraId="4F22A492">
      <w:pPr>
        <w:spacing w:line="254" w:lineRule="auto"/>
        <w:rPr>
          <w:rFonts w:hint="eastAsia" w:ascii="Arial"/>
          <w:sz w:val="30"/>
          <w:szCs w:val="30"/>
        </w:rPr>
      </w:pPr>
    </w:p>
    <w:p w14:paraId="734E90BC">
      <w:pPr>
        <w:spacing w:line="254" w:lineRule="auto"/>
        <w:rPr>
          <w:rFonts w:hint="eastAsia" w:ascii="Arial"/>
          <w:sz w:val="30"/>
          <w:szCs w:val="30"/>
        </w:rPr>
      </w:pPr>
      <w:r>
        <w:rPr>
          <w:rFonts w:hint="eastAsia" w:ascii="Arial"/>
          <w:sz w:val="30"/>
          <w:szCs w:val="30"/>
        </w:rPr>
        <w:t>The expression which the Evangelist employs is perhaps more favourable to the latter than the former idea.</w:t>
      </w:r>
    </w:p>
    <w:p w14:paraId="0DC95660">
      <w:pPr>
        <w:spacing w:line="254" w:lineRule="auto"/>
        <w:rPr>
          <w:rFonts w:hint="eastAsia" w:ascii="Arial"/>
          <w:sz w:val="30"/>
          <w:szCs w:val="30"/>
        </w:rPr>
      </w:pPr>
    </w:p>
    <w:p w14:paraId="715DA4F9">
      <w:pPr>
        <w:spacing w:line="254" w:lineRule="auto"/>
        <w:rPr>
          <w:rFonts w:hint="eastAsia" w:ascii="Arial"/>
          <w:sz w:val="30"/>
          <w:szCs w:val="30"/>
        </w:rPr>
      </w:pPr>
      <w:r>
        <w:rPr>
          <w:rFonts w:hint="eastAsia" w:ascii="Arial"/>
          <w:sz w:val="30"/>
          <w:szCs w:val="30"/>
        </w:rPr>
        <w:t>福音书作者所用的表达或许更倾向于后一种观点而非前一种。</w:t>
      </w:r>
    </w:p>
    <w:p w14:paraId="0A2C92E7">
      <w:pPr>
        <w:spacing w:line="254" w:lineRule="auto"/>
        <w:rPr>
          <w:rFonts w:hint="eastAsia" w:ascii="Arial"/>
          <w:sz w:val="30"/>
          <w:szCs w:val="30"/>
        </w:rPr>
      </w:pPr>
    </w:p>
    <w:p w14:paraId="5746D56B">
      <w:pPr>
        <w:spacing w:line="254" w:lineRule="auto"/>
        <w:rPr>
          <w:rFonts w:hint="eastAsia" w:ascii="Arial"/>
          <w:sz w:val="30"/>
          <w:szCs w:val="30"/>
        </w:rPr>
      </w:pPr>
      <w:r>
        <w:rPr>
          <w:rFonts w:hint="eastAsia" w:ascii="Arial"/>
          <w:sz w:val="30"/>
          <w:szCs w:val="30"/>
        </w:rPr>
        <w:t>But in either ease, the deep veneration which these worthy counsellors entertained for the crucified Jesus, as a person of extraordinary dignity, was testified by the magnificent abundance of the spices.</w:t>
      </w:r>
    </w:p>
    <w:p w14:paraId="6F30D5BD">
      <w:pPr>
        <w:spacing w:line="254" w:lineRule="auto"/>
        <w:rPr>
          <w:rFonts w:hint="eastAsia" w:ascii="Arial"/>
          <w:sz w:val="30"/>
          <w:szCs w:val="30"/>
        </w:rPr>
      </w:pPr>
    </w:p>
    <w:p w14:paraId="6C9E1F4D">
      <w:pPr>
        <w:spacing w:line="254" w:lineRule="auto"/>
        <w:rPr>
          <w:rFonts w:hint="eastAsia" w:ascii="Arial"/>
          <w:sz w:val="30"/>
          <w:szCs w:val="30"/>
        </w:rPr>
      </w:pPr>
      <w:r>
        <w:rPr>
          <w:rFonts w:hint="eastAsia" w:ascii="Arial"/>
          <w:sz w:val="30"/>
          <w:szCs w:val="30"/>
        </w:rPr>
        <w:t>但无论如何，这些可敬的议士对被钉十字架的耶稣——一位具有非凡尊严的人物——所怀有的深切敬意，都由那丰盛无比的香料所证明。</w:t>
      </w:r>
    </w:p>
    <w:p w14:paraId="7D1DB55B">
      <w:pPr>
        <w:spacing w:line="254" w:lineRule="auto"/>
        <w:rPr>
          <w:rFonts w:hint="eastAsia" w:ascii="Arial"/>
          <w:sz w:val="30"/>
          <w:szCs w:val="30"/>
        </w:rPr>
      </w:pPr>
    </w:p>
    <w:p w14:paraId="25C13C4B">
      <w:pPr>
        <w:spacing w:line="254" w:lineRule="auto"/>
        <w:rPr>
          <w:rFonts w:hint="eastAsia" w:ascii="Arial"/>
          <w:sz w:val="30"/>
          <w:szCs w:val="30"/>
        </w:rPr>
      </w:pPr>
      <w:r>
        <w:rPr>
          <w:rFonts w:hint="eastAsia" w:ascii="Arial"/>
          <w:sz w:val="30"/>
          <w:szCs w:val="30"/>
        </w:rPr>
        <w:t>NOTE XXI. Page 127</w:t>
      </w:r>
    </w:p>
    <w:p w14:paraId="1D5530F9">
      <w:pPr>
        <w:spacing w:line="254" w:lineRule="auto"/>
        <w:rPr>
          <w:rFonts w:hint="eastAsia" w:ascii="Arial"/>
          <w:sz w:val="30"/>
          <w:szCs w:val="30"/>
        </w:rPr>
      </w:pPr>
    </w:p>
    <w:p w14:paraId="72577C2D">
      <w:pPr>
        <w:spacing w:line="254" w:lineRule="auto"/>
        <w:rPr>
          <w:rFonts w:hint="eastAsia" w:ascii="Arial"/>
          <w:sz w:val="30"/>
          <w:szCs w:val="30"/>
        </w:rPr>
      </w:pPr>
      <w:r>
        <w:rPr>
          <w:rFonts w:hint="eastAsia" w:ascii="Arial"/>
          <w:sz w:val="30"/>
          <w:szCs w:val="30"/>
        </w:rPr>
        <w:t>注释二十一，第一百二十七页</w:t>
      </w:r>
    </w:p>
    <w:p w14:paraId="791E70CB">
      <w:pPr>
        <w:spacing w:line="254" w:lineRule="auto"/>
        <w:rPr>
          <w:rFonts w:hint="eastAsia" w:ascii="Arial"/>
          <w:sz w:val="30"/>
          <w:szCs w:val="30"/>
        </w:rPr>
      </w:pPr>
    </w:p>
    <w:p w14:paraId="0D642E00">
      <w:pPr>
        <w:spacing w:line="254" w:lineRule="auto"/>
        <w:rPr>
          <w:rFonts w:hint="eastAsia" w:ascii="Arial"/>
          <w:sz w:val="30"/>
          <w:szCs w:val="30"/>
        </w:rPr>
      </w:pPr>
      <w:r>
        <w:rPr>
          <w:rFonts w:hint="eastAsia" w:ascii="Arial"/>
          <w:sz w:val="30"/>
          <w:szCs w:val="30"/>
        </w:rPr>
        <w:t>Our Author justly numbers Psalm 16:9, 10. among the predictions of the Messiah's burial; for whilst these important verses refer directly to his resurrection, they clearly presuppose his death and sepulture.</w:t>
      </w:r>
    </w:p>
    <w:p w14:paraId="0845A3D3">
      <w:pPr>
        <w:spacing w:line="254" w:lineRule="auto"/>
        <w:rPr>
          <w:rFonts w:hint="eastAsia" w:ascii="Arial"/>
          <w:sz w:val="30"/>
          <w:szCs w:val="30"/>
        </w:rPr>
      </w:pPr>
    </w:p>
    <w:p w14:paraId="1648BF0D">
      <w:pPr>
        <w:spacing w:line="254" w:lineRule="auto"/>
        <w:rPr>
          <w:rFonts w:hint="eastAsia" w:ascii="Arial"/>
          <w:sz w:val="30"/>
          <w:szCs w:val="30"/>
        </w:rPr>
      </w:pPr>
      <w:r>
        <w:rPr>
          <w:rFonts w:hint="eastAsia" w:ascii="Arial"/>
          <w:sz w:val="30"/>
          <w:szCs w:val="30"/>
        </w:rPr>
        <w:t>我们的作者公正地将诗篇16篇9、10节列为弥赛亚埋葬的预言之一；因为尽管这些重要的经文直接指向祂的复活，但它们清楚地预设了祂的死亡和埋葬。</w:t>
      </w:r>
    </w:p>
    <w:p w14:paraId="525923C8">
      <w:pPr>
        <w:spacing w:line="254" w:lineRule="auto"/>
        <w:rPr>
          <w:rFonts w:hint="eastAsia" w:ascii="Arial"/>
          <w:sz w:val="30"/>
          <w:szCs w:val="30"/>
        </w:rPr>
      </w:pPr>
    </w:p>
    <w:p w14:paraId="33567F63">
      <w:pPr>
        <w:spacing w:line="254" w:lineRule="auto"/>
        <w:rPr>
          <w:rFonts w:hint="eastAsia" w:ascii="Arial"/>
          <w:sz w:val="30"/>
          <w:szCs w:val="30"/>
        </w:rPr>
      </w:pPr>
      <w:r>
        <w:rPr>
          <w:rFonts w:hint="eastAsia" w:ascii="Arial"/>
          <w:sz w:val="30"/>
          <w:szCs w:val="30"/>
        </w:rPr>
        <w:t>Though in a subordinate sense they are in part applicable to David the son of Jesse and to every genuine saint, yet, as the Apostle Peter shows, in the passage quoted by Witsius, it is in the Messiah alone that they receive their proper and complete fulfilment.</w:t>
      </w:r>
    </w:p>
    <w:p w14:paraId="7FF06FEA">
      <w:pPr>
        <w:spacing w:line="254" w:lineRule="auto"/>
        <w:rPr>
          <w:rFonts w:hint="eastAsia" w:ascii="Arial"/>
          <w:sz w:val="30"/>
          <w:szCs w:val="30"/>
        </w:rPr>
      </w:pPr>
    </w:p>
    <w:p w14:paraId="44884C70">
      <w:pPr>
        <w:spacing w:line="254" w:lineRule="auto"/>
        <w:rPr>
          <w:rFonts w:hint="eastAsia" w:ascii="Arial"/>
          <w:sz w:val="30"/>
          <w:szCs w:val="30"/>
        </w:rPr>
      </w:pPr>
      <w:r>
        <w:rPr>
          <w:rFonts w:hint="eastAsia" w:ascii="Arial"/>
          <w:sz w:val="30"/>
          <w:szCs w:val="30"/>
        </w:rPr>
        <w:t>尽管在次要意义上，它们部分适用于耶西（Jesse）的儿子大卫和每一位真正的圣徒，然而，正如使徒彼得在威修斯（Witsius）引用的经文中所表明的，只有在弥赛亚身上，它们才得到恰当而完全的应验。</w:t>
      </w:r>
    </w:p>
    <w:p w14:paraId="10D07EDB">
      <w:pPr>
        <w:spacing w:line="254" w:lineRule="auto"/>
        <w:rPr>
          <w:rFonts w:hint="eastAsia" w:ascii="Arial"/>
          <w:sz w:val="30"/>
          <w:szCs w:val="30"/>
        </w:rPr>
      </w:pPr>
    </w:p>
    <w:p w14:paraId="2D90349C">
      <w:pPr>
        <w:spacing w:line="254" w:lineRule="auto"/>
        <w:rPr>
          <w:rFonts w:hint="eastAsia" w:ascii="Arial"/>
          <w:sz w:val="30"/>
          <w:szCs w:val="30"/>
        </w:rPr>
      </w:pPr>
      <w:r>
        <w:rPr>
          <w:rFonts w:hint="eastAsia" w:ascii="Arial"/>
          <w:sz w:val="30"/>
          <w:szCs w:val="30"/>
        </w:rPr>
        <w:t>Nor does our Author propose a rash or ill-supported version, when he remarks that the first clause of the 10th verse, which our translators have rendered, "Thou wilt not leave my soul in hell," should be translated, "Thou wilt not leave my corpse in the grave."</w:t>
      </w:r>
    </w:p>
    <w:p w14:paraId="71B48E02">
      <w:pPr>
        <w:spacing w:line="254" w:lineRule="auto"/>
        <w:rPr>
          <w:rFonts w:hint="eastAsia" w:ascii="Arial"/>
          <w:sz w:val="30"/>
          <w:szCs w:val="30"/>
        </w:rPr>
      </w:pPr>
    </w:p>
    <w:p w14:paraId="142EFC16">
      <w:pPr>
        <w:spacing w:line="254" w:lineRule="auto"/>
        <w:rPr>
          <w:rFonts w:hint="eastAsia" w:ascii="Arial"/>
          <w:sz w:val="30"/>
          <w:szCs w:val="30"/>
        </w:rPr>
      </w:pPr>
      <w:r>
        <w:rPr>
          <w:rFonts w:hint="eastAsia" w:ascii="Arial"/>
          <w:sz w:val="30"/>
          <w:szCs w:val="30"/>
        </w:rPr>
        <w:t>当我们的作者评论说，第10节的第一句，我们的译者译为“你必不将我的灵魂撇在阴间（hell）”，应译为“你必不将我的尸体撇在坟墓（grave）里”时，他提出的并非一个轻率或缺乏根据的译法。</w:t>
      </w:r>
    </w:p>
    <w:p w14:paraId="68333549">
      <w:pPr>
        <w:spacing w:line="254" w:lineRule="auto"/>
        <w:rPr>
          <w:rFonts w:hint="eastAsia" w:ascii="Arial"/>
          <w:sz w:val="30"/>
          <w:szCs w:val="30"/>
        </w:rPr>
      </w:pPr>
    </w:p>
    <w:p w14:paraId="5972FDDA">
      <w:pPr>
        <w:spacing w:line="254" w:lineRule="auto"/>
        <w:rPr>
          <w:rFonts w:hint="eastAsia" w:ascii="Arial"/>
          <w:sz w:val="30"/>
          <w:szCs w:val="30"/>
        </w:rPr>
      </w:pPr>
      <w:r>
        <w:rPr>
          <w:rFonts w:hint="eastAsia" w:ascii="Arial"/>
          <w:sz w:val="30"/>
          <w:szCs w:val="30"/>
        </w:rPr>
        <w:t>Notwithstanding the elaborate reasonings of Campbell,* Bennet, † and others, to the contrary, it is certain that Sheol sometimes signifies the grave.</w:t>
      </w:r>
    </w:p>
    <w:p w14:paraId="35DFEBB5">
      <w:pPr>
        <w:spacing w:line="254" w:lineRule="auto"/>
        <w:rPr>
          <w:rFonts w:hint="eastAsia" w:ascii="Arial"/>
          <w:sz w:val="30"/>
          <w:szCs w:val="30"/>
        </w:rPr>
      </w:pPr>
    </w:p>
    <w:p w14:paraId="2C672CCB">
      <w:pPr>
        <w:spacing w:line="254" w:lineRule="auto"/>
        <w:rPr>
          <w:rFonts w:hint="eastAsia" w:ascii="Arial"/>
          <w:sz w:val="30"/>
          <w:szCs w:val="30"/>
        </w:rPr>
      </w:pPr>
      <w:r>
        <w:rPr>
          <w:rFonts w:hint="eastAsia" w:ascii="Arial"/>
          <w:sz w:val="30"/>
          <w:szCs w:val="30"/>
        </w:rPr>
        <w:t>尽管坎贝尔（Campbell）*、班纳特（Bennet）† 等人作了详尽的相反论证，但可以肯定的是，阴间（Sheol）有时确实指坟墓。</w:t>
      </w:r>
    </w:p>
    <w:p w14:paraId="5E6FD7E1">
      <w:pPr>
        <w:spacing w:line="254" w:lineRule="auto"/>
        <w:rPr>
          <w:rFonts w:hint="eastAsia" w:ascii="Arial"/>
          <w:sz w:val="30"/>
          <w:szCs w:val="30"/>
        </w:rPr>
      </w:pPr>
    </w:p>
    <w:p w14:paraId="3568C47C">
      <w:pPr>
        <w:spacing w:line="254" w:lineRule="auto"/>
        <w:rPr>
          <w:rFonts w:hint="eastAsia" w:ascii="Arial"/>
          <w:sz w:val="30"/>
          <w:szCs w:val="30"/>
        </w:rPr>
      </w:pPr>
      <w:r>
        <w:rPr>
          <w:rFonts w:hint="eastAsia" w:ascii="Arial"/>
          <w:sz w:val="30"/>
          <w:szCs w:val="30"/>
        </w:rPr>
        <w:t>In proof of this, Witsius himself in another passage ‡ produces Ps. 141:7. 49:14. Gen. 37:35.</w:t>
      </w:r>
    </w:p>
    <w:p w14:paraId="45A740BA">
      <w:pPr>
        <w:spacing w:line="254" w:lineRule="auto"/>
        <w:rPr>
          <w:rFonts w:hint="eastAsia" w:ascii="Arial"/>
          <w:sz w:val="30"/>
          <w:szCs w:val="30"/>
        </w:rPr>
      </w:pPr>
    </w:p>
    <w:p w14:paraId="4A31C626">
      <w:pPr>
        <w:spacing w:line="254" w:lineRule="auto"/>
        <w:rPr>
          <w:rFonts w:hint="eastAsia" w:ascii="Arial"/>
          <w:sz w:val="30"/>
          <w:szCs w:val="30"/>
        </w:rPr>
      </w:pPr>
      <w:r>
        <w:rPr>
          <w:rFonts w:hint="eastAsia" w:ascii="Arial"/>
          <w:sz w:val="30"/>
          <w:szCs w:val="30"/>
        </w:rPr>
        <w:t>为证明这一点，威修斯（Witsius）本人在另一处 ‡ 引用了诗篇141篇7节，49篇14节，创世记37章35节。</w:t>
      </w:r>
    </w:p>
    <w:p w14:paraId="7E53B94F">
      <w:pPr>
        <w:spacing w:line="254" w:lineRule="auto"/>
        <w:rPr>
          <w:rFonts w:hint="eastAsia" w:ascii="Arial"/>
          <w:sz w:val="30"/>
          <w:szCs w:val="30"/>
        </w:rPr>
      </w:pPr>
    </w:p>
    <w:p w14:paraId="6DB3467A">
      <w:pPr>
        <w:spacing w:line="254" w:lineRule="auto"/>
        <w:rPr>
          <w:rFonts w:hint="eastAsia" w:ascii="Arial"/>
          <w:sz w:val="30"/>
          <w:szCs w:val="30"/>
        </w:rPr>
      </w:pPr>
      <w:r>
        <w:rPr>
          <w:rFonts w:hint="eastAsia" w:ascii="Arial"/>
          <w:sz w:val="30"/>
          <w:szCs w:val="30"/>
        </w:rPr>
        <w:t>See also "Strictures on Dr Campbell's Dissertation on Ἁδμς,"§ where the respectable writer considers particularly Ps. 141:7. Jer. 8:1, 2. Ezek. 32:27. and Is. 14:15. as well as Ps. 16:10. and appears irrefragably to establish his assertion, that Sheol doth sometimes mean the grave.</w:t>
      </w:r>
    </w:p>
    <w:p w14:paraId="78651CDE">
      <w:pPr>
        <w:spacing w:line="254" w:lineRule="auto"/>
        <w:rPr>
          <w:rFonts w:hint="eastAsia" w:ascii="Arial"/>
          <w:sz w:val="30"/>
          <w:szCs w:val="30"/>
        </w:rPr>
      </w:pPr>
    </w:p>
    <w:p w14:paraId="54B36F1F">
      <w:pPr>
        <w:spacing w:line="254" w:lineRule="auto"/>
        <w:rPr>
          <w:rFonts w:hint="eastAsia" w:ascii="Arial"/>
          <w:sz w:val="30"/>
          <w:szCs w:val="30"/>
        </w:rPr>
      </w:pPr>
      <w:r>
        <w:rPr>
          <w:rFonts w:hint="eastAsia" w:ascii="Arial"/>
          <w:sz w:val="30"/>
          <w:szCs w:val="30"/>
        </w:rPr>
        <w:t>另见《评坎贝尔博士论哈得斯 (Ἁδμς，即 Hades) 的论文》§，其中这位可敬的作者特别考察了诗篇141篇7节，耶利米书8章1、2节，以西结书32章27节，以及以赛亚书14章15节，还有诗篇16篇10节，并且似乎无可辩驳地确立了他的断言，即阴间 (Sheol) 有时确实指坟墓。</w:t>
      </w:r>
    </w:p>
    <w:p w14:paraId="602DD6BD">
      <w:pPr>
        <w:spacing w:line="254" w:lineRule="auto"/>
        <w:rPr>
          <w:rFonts w:hint="eastAsia" w:ascii="Arial"/>
          <w:sz w:val="30"/>
          <w:szCs w:val="30"/>
        </w:rPr>
      </w:pPr>
    </w:p>
    <w:p w14:paraId="33FAC8A6">
      <w:pPr>
        <w:spacing w:line="254" w:lineRule="auto"/>
        <w:rPr>
          <w:rFonts w:hint="eastAsia" w:ascii="Arial"/>
          <w:sz w:val="30"/>
          <w:szCs w:val="30"/>
        </w:rPr>
      </w:pPr>
      <w:r>
        <w:rPr>
          <w:rFonts w:hint="eastAsia" w:ascii="Arial"/>
          <w:sz w:val="30"/>
          <w:szCs w:val="30"/>
        </w:rPr>
        <w:t>The same opinion, too, is maintained by Pearson.||</w:t>
      </w:r>
    </w:p>
    <w:p w14:paraId="05607D4E">
      <w:pPr>
        <w:spacing w:line="254" w:lineRule="auto"/>
        <w:rPr>
          <w:rFonts w:hint="eastAsia" w:ascii="Arial"/>
          <w:sz w:val="30"/>
          <w:szCs w:val="30"/>
        </w:rPr>
      </w:pPr>
    </w:p>
    <w:p w14:paraId="65970915">
      <w:pPr>
        <w:spacing w:line="254" w:lineRule="auto"/>
        <w:rPr>
          <w:rFonts w:hint="eastAsia" w:ascii="Arial"/>
          <w:sz w:val="30"/>
          <w:szCs w:val="30"/>
        </w:rPr>
      </w:pPr>
      <w:r>
        <w:rPr>
          <w:rFonts w:hint="eastAsia" w:ascii="Arial"/>
          <w:sz w:val="30"/>
          <w:szCs w:val="30"/>
        </w:rPr>
        <w:t>皮尔逊（Pearson）|| 也持同样的观点。</w:t>
      </w:r>
    </w:p>
    <w:p w14:paraId="150608C5">
      <w:pPr>
        <w:spacing w:line="254" w:lineRule="auto"/>
        <w:rPr>
          <w:rFonts w:hint="eastAsia" w:ascii="Arial"/>
          <w:sz w:val="30"/>
          <w:szCs w:val="30"/>
        </w:rPr>
      </w:pPr>
    </w:p>
    <w:p w14:paraId="431FFECF">
      <w:pPr>
        <w:spacing w:line="254" w:lineRule="auto"/>
        <w:rPr>
          <w:rFonts w:hint="eastAsia" w:ascii="Arial"/>
          <w:sz w:val="30"/>
          <w:szCs w:val="30"/>
        </w:rPr>
      </w:pPr>
      <w:r>
        <w:rPr>
          <w:rFonts w:hint="eastAsia" w:ascii="Arial"/>
          <w:sz w:val="30"/>
          <w:szCs w:val="30"/>
        </w:rPr>
        <w:t>With regard to Nephesh, the word which the common version renders soul, Campbell admits that "it is sometimes used for a dead body."</w:t>
      </w:r>
    </w:p>
    <w:p w14:paraId="0B2A6024">
      <w:pPr>
        <w:spacing w:line="254" w:lineRule="auto"/>
        <w:rPr>
          <w:rFonts w:hint="eastAsia" w:ascii="Arial"/>
          <w:sz w:val="30"/>
          <w:szCs w:val="30"/>
        </w:rPr>
      </w:pPr>
    </w:p>
    <w:p w14:paraId="5FF6FA68">
      <w:pPr>
        <w:spacing w:line="254" w:lineRule="auto"/>
        <w:rPr>
          <w:rFonts w:hint="eastAsia" w:ascii="Arial"/>
          <w:sz w:val="30"/>
          <w:szCs w:val="30"/>
        </w:rPr>
      </w:pPr>
      <w:r>
        <w:rPr>
          <w:rFonts w:hint="eastAsia" w:ascii="Arial"/>
          <w:sz w:val="30"/>
          <w:szCs w:val="30"/>
        </w:rPr>
        <w:t>关于“Nephesh”（希伯来文，נֶפֶשׁ），即通用译本（common version）译为“灵魂”（soul）的词，坎贝尔（Campbell）承认“它有时用于指死尸”。</w:t>
      </w:r>
    </w:p>
    <w:p w14:paraId="37195508">
      <w:pPr>
        <w:spacing w:line="254" w:lineRule="auto"/>
        <w:rPr>
          <w:rFonts w:hint="eastAsia" w:ascii="Arial"/>
          <w:sz w:val="30"/>
          <w:szCs w:val="30"/>
        </w:rPr>
      </w:pPr>
    </w:p>
    <w:p w14:paraId="3EC7E183">
      <w:pPr>
        <w:spacing w:line="254" w:lineRule="auto"/>
        <w:rPr>
          <w:rFonts w:hint="eastAsia" w:ascii="Arial"/>
          <w:sz w:val="30"/>
          <w:szCs w:val="30"/>
        </w:rPr>
      </w:pPr>
      <w:r>
        <w:rPr>
          <w:rFonts w:hint="eastAsia" w:ascii="Arial"/>
          <w:sz w:val="30"/>
          <w:szCs w:val="30"/>
        </w:rPr>
        <w:t>But the truth is, that it is often used in this sense, and that it is difficult, if at all possible, to specify any passage where it decidedly means a departed spirit.</w:t>
      </w:r>
    </w:p>
    <w:p w14:paraId="35E301C4">
      <w:pPr>
        <w:spacing w:line="254" w:lineRule="auto"/>
        <w:rPr>
          <w:rFonts w:hint="eastAsia" w:ascii="Arial"/>
          <w:sz w:val="30"/>
          <w:szCs w:val="30"/>
        </w:rPr>
      </w:pPr>
    </w:p>
    <w:p w14:paraId="322D1D43">
      <w:pPr>
        <w:spacing w:line="254" w:lineRule="auto"/>
        <w:rPr>
          <w:rFonts w:hint="eastAsia" w:ascii="Arial"/>
          <w:sz w:val="30"/>
          <w:szCs w:val="30"/>
        </w:rPr>
      </w:pPr>
      <w:r>
        <w:rPr>
          <w:rFonts w:hint="eastAsia" w:ascii="Arial"/>
          <w:sz w:val="30"/>
          <w:szCs w:val="30"/>
        </w:rPr>
        <w:t>但事实是，它经常在这种意义上使用，并且很难（如果可能的话）指明任何一段经文，它明确地意指一个离世的灵魂。</w:t>
      </w:r>
    </w:p>
    <w:p w14:paraId="258239E7">
      <w:pPr>
        <w:spacing w:line="254" w:lineRule="auto"/>
        <w:rPr>
          <w:rFonts w:hint="eastAsia" w:ascii="Arial"/>
          <w:sz w:val="30"/>
          <w:szCs w:val="30"/>
        </w:rPr>
      </w:pPr>
    </w:p>
    <w:p w14:paraId="4D4D82A9">
      <w:pPr>
        <w:spacing w:line="254" w:lineRule="auto"/>
        <w:rPr>
          <w:rFonts w:hint="eastAsia" w:ascii="Arial"/>
          <w:sz w:val="30"/>
          <w:szCs w:val="30"/>
        </w:rPr>
      </w:pPr>
      <w:r>
        <w:rPr>
          <w:rFonts w:hint="eastAsia" w:ascii="Arial"/>
          <w:sz w:val="30"/>
          <w:szCs w:val="30"/>
        </w:rPr>
        <w:t>See the remarks of Witsius in his 16th Dissertation, sect. 13th; Parkhurst on נכּש VI. and the "Strictures" just referred to.</w:t>
      </w:r>
    </w:p>
    <w:p w14:paraId="77EBF6AF">
      <w:pPr>
        <w:spacing w:line="254" w:lineRule="auto"/>
        <w:rPr>
          <w:rFonts w:hint="eastAsia" w:ascii="Arial"/>
          <w:sz w:val="30"/>
          <w:szCs w:val="30"/>
        </w:rPr>
      </w:pPr>
    </w:p>
    <w:p w14:paraId="760C583F">
      <w:pPr>
        <w:spacing w:line="254" w:lineRule="auto"/>
        <w:rPr>
          <w:rFonts w:hint="eastAsia" w:ascii="Arial"/>
          <w:sz w:val="30"/>
          <w:szCs w:val="30"/>
        </w:rPr>
      </w:pPr>
      <w:r>
        <w:rPr>
          <w:rFonts w:hint="eastAsia" w:ascii="Arial"/>
          <w:sz w:val="30"/>
          <w:szCs w:val="30"/>
        </w:rPr>
        <w:t>参见威修斯（Witsius）在其第十六篇论文第十三节的评论；帕克赫斯特（Parkhurst）关于נֶפֶשׁ（nephesh）第六义项的论述；以及刚才提到的《评述》（Strictures）。</w:t>
      </w:r>
    </w:p>
    <w:p w14:paraId="566BAF78">
      <w:pPr>
        <w:spacing w:line="254" w:lineRule="auto"/>
        <w:rPr>
          <w:rFonts w:hint="eastAsia" w:ascii="Arial"/>
          <w:sz w:val="30"/>
          <w:szCs w:val="30"/>
        </w:rPr>
      </w:pPr>
    </w:p>
    <w:p w14:paraId="1FE3585C">
      <w:pPr>
        <w:spacing w:line="254" w:lineRule="auto"/>
        <w:rPr>
          <w:rFonts w:hint="eastAsia" w:ascii="Arial"/>
          <w:sz w:val="30"/>
          <w:szCs w:val="30"/>
        </w:rPr>
      </w:pPr>
      <w:r>
        <w:rPr>
          <w:rFonts w:hint="eastAsia" w:ascii="Arial"/>
          <w:sz w:val="30"/>
          <w:szCs w:val="30"/>
        </w:rPr>
        <w:t>—"Thou wilt not leave my dead body in the grave," appears, therefore, to be a just interpretation of the clause in question.</w:t>
      </w:r>
    </w:p>
    <w:p w14:paraId="3C56F8FC">
      <w:pPr>
        <w:spacing w:line="254" w:lineRule="auto"/>
        <w:rPr>
          <w:rFonts w:hint="eastAsia" w:ascii="Arial"/>
          <w:sz w:val="30"/>
          <w:szCs w:val="30"/>
        </w:rPr>
      </w:pPr>
    </w:p>
    <w:p w14:paraId="548659AC">
      <w:pPr>
        <w:spacing w:line="254" w:lineRule="auto"/>
        <w:rPr>
          <w:rFonts w:hint="eastAsia" w:ascii="Arial"/>
          <w:sz w:val="30"/>
          <w:szCs w:val="30"/>
        </w:rPr>
      </w:pPr>
      <w:r>
        <w:rPr>
          <w:rFonts w:hint="eastAsia" w:ascii="Arial"/>
          <w:sz w:val="30"/>
          <w:szCs w:val="30"/>
        </w:rPr>
        <w:t>——因此，“你必不将我的尸首撇在坟墓里”，似乎是对所讨论条款的公正解释。</w:t>
      </w:r>
    </w:p>
    <w:p w14:paraId="5D8C0458">
      <w:pPr>
        <w:spacing w:line="254" w:lineRule="auto"/>
        <w:rPr>
          <w:rFonts w:hint="eastAsia" w:ascii="Arial"/>
          <w:sz w:val="30"/>
          <w:szCs w:val="30"/>
        </w:rPr>
      </w:pPr>
    </w:p>
    <w:p w14:paraId="1FC91045">
      <w:pPr>
        <w:spacing w:line="254" w:lineRule="auto"/>
        <w:rPr>
          <w:rFonts w:hint="eastAsia" w:ascii="Arial"/>
          <w:sz w:val="30"/>
          <w:szCs w:val="30"/>
        </w:rPr>
      </w:pPr>
      <w:r>
        <w:rPr>
          <w:rFonts w:hint="eastAsia" w:ascii="Arial"/>
          <w:sz w:val="30"/>
          <w:szCs w:val="30"/>
        </w:rPr>
        <w:t>—To this rendering it is vain to object, that ψυχη is the word employed for נכּש in Acts 2:27, 31.</w:t>
      </w:r>
    </w:p>
    <w:p w14:paraId="053EC3C1">
      <w:pPr>
        <w:spacing w:line="254" w:lineRule="auto"/>
        <w:rPr>
          <w:rFonts w:hint="eastAsia" w:ascii="Arial"/>
          <w:sz w:val="30"/>
          <w:szCs w:val="30"/>
        </w:rPr>
      </w:pPr>
    </w:p>
    <w:p w14:paraId="07887A21">
      <w:pPr>
        <w:spacing w:line="254" w:lineRule="auto"/>
        <w:rPr>
          <w:rFonts w:hint="eastAsia" w:ascii="Arial"/>
          <w:sz w:val="30"/>
          <w:szCs w:val="30"/>
        </w:rPr>
      </w:pPr>
      <w:r>
        <w:rPr>
          <w:rFonts w:hint="eastAsia" w:ascii="Arial"/>
          <w:sz w:val="30"/>
          <w:szCs w:val="30"/>
        </w:rPr>
        <w:t>——对此译法提出异议，认为使徒行传2章27、31节中用 ψυχή (psychē，希腊文) 对应 נֶפֶשׁ (nephesh，希伯来文)，是徒劳的。</w:t>
      </w:r>
    </w:p>
    <w:p w14:paraId="4A386DB0">
      <w:pPr>
        <w:spacing w:line="254" w:lineRule="auto"/>
        <w:rPr>
          <w:rFonts w:hint="eastAsia" w:ascii="Arial"/>
          <w:sz w:val="30"/>
          <w:szCs w:val="30"/>
        </w:rPr>
      </w:pPr>
    </w:p>
    <w:p w14:paraId="7E5D088D">
      <w:pPr>
        <w:spacing w:line="254" w:lineRule="auto"/>
        <w:rPr>
          <w:rFonts w:hint="eastAsia" w:ascii="Arial"/>
          <w:sz w:val="30"/>
          <w:szCs w:val="30"/>
        </w:rPr>
      </w:pPr>
      <w:r>
        <w:rPr>
          <w:rFonts w:hint="eastAsia" w:ascii="Arial"/>
          <w:sz w:val="30"/>
          <w:szCs w:val="30"/>
        </w:rPr>
        <w:t>Ψυχη, as Parkhurst observes,* sometimes signifies "the human body though dead," and is the term employed by the Seventy not only in Ps. 16:10. but also Lev. 21:1, 11. Num. 5:2. 6:6.</w:t>
      </w:r>
    </w:p>
    <w:p w14:paraId="47BC6551">
      <w:pPr>
        <w:spacing w:line="254" w:lineRule="auto"/>
        <w:rPr>
          <w:rFonts w:hint="eastAsia" w:ascii="Arial"/>
          <w:sz w:val="30"/>
          <w:szCs w:val="30"/>
        </w:rPr>
      </w:pPr>
    </w:p>
    <w:p w14:paraId="3FD10339">
      <w:pPr>
        <w:spacing w:line="254" w:lineRule="auto"/>
        <w:rPr>
          <w:rFonts w:hint="eastAsia" w:ascii="Arial"/>
          <w:sz w:val="30"/>
          <w:szCs w:val="30"/>
        </w:rPr>
      </w:pPr>
      <w:r>
        <w:rPr>
          <w:rFonts w:hint="eastAsia" w:ascii="Arial"/>
          <w:sz w:val="30"/>
          <w:szCs w:val="30"/>
        </w:rPr>
        <w:t>正如帕克赫斯特（Parkhurst）所观察到的*，ψυχή (psychē) 有时意指“人的身体，即使是死的”，并且是七十士译本（Seventy）不仅在诗篇16篇10节，而且在利未记21章1、11节，民数记5章2节，6章6节中所使用的词。</w:t>
      </w:r>
    </w:p>
    <w:p w14:paraId="185A56BB">
      <w:pPr>
        <w:spacing w:line="254" w:lineRule="auto"/>
        <w:rPr>
          <w:rFonts w:hint="eastAsia" w:ascii="Arial"/>
          <w:sz w:val="30"/>
          <w:szCs w:val="30"/>
        </w:rPr>
      </w:pPr>
    </w:p>
    <w:p w14:paraId="11A5C1CF">
      <w:pPr>
        <w:spacing w:line="254" w:lineRule="auto"/>
        <w:rPr>
          <w:rFonts w:hint="eastAsia" w:ascii="Arial"/>
          <w:sz w:val="30"/>
          <w:szCs w:val="30"/>
        </w:rPr>
      </w:pPr>
      <w:r>
        <w:rPr>
          <w:rFonts w:hint="eastAsia" w:ascii="Arial"/>
          <w:sz w:val="30"/>
          <w:szCs w:val="30"/>
        </w:rPr>
        <w:t>Besides, the authenticity of the words i ψυχη iυτου, his soul, which occur in Peter's comment on the Psalm, verse 31st, is at least exceedingly doubtful.</w:t>
      </w:r>
    </w:p>
    <w:p w14:paraId="75A43E0D">
      <w:pPr>
        <w:spacing w:line="254" w:lineRule="auto"/>
        <w:rPr>
          <w:rFonts w:hint="eastAsia" w:ascii="Arial"/>
          <w:sz w:val="30"/>
          <w:szCs w:val="30"/>
        </w:rPr>
      </w:pPr>
    </w:p>
    <w:p w14:paraId="597099AB">
      <w:pPr>
        <w:spacing w:line="254" w:lineRule="auto"/>
        <w:rPr>
          <w:rFonts w:hint="eastAsia" w:ascii="Arial"/>
          <w:sz w:val="30"/>
          <w:szCs w:val="30"/>
        </w:rPr>
      </w:pPr>
      <w:r>
        <w:rPr>
          <w:rFonts w:hint="eastAsia" w:ascii="Arial"/>
          <w:sz w:val="30"/>
          <w:szCs w:val="30"/>
        </w:rPr>
        <w:t>此外，在彼得对诗篇的注释中（第31节）出现的 ἡ ψυχὴ αὐτοῦ (hē psychē autou，他的灵魂) 这些词的真实性，至少是极其可疑的。</w:t>
      </w:r>
    </w:p>
    <w:p w14:paraId="27A68837">
      <w:pPr>
        <w:spacing w:line="254" w:lineRule="auto"/>
        <w:rPr>
          <w:rFonts w:hint="eastAsia" w:ascii="Arial"/>
          <w:sz w:val="30"/>
          <w:szCs w:val="30"/>
        </w:rPr>
      </w:pPr>
    </w:p>
    <w:p w14:paraId="550BF8FC">
      <w:pPr>
        <w:spacing w:line="254" w:lineRule="auto"/>
        <w:rPr>
          <w:rFonts w:hint="eastAsia" w:ascii="Arial"/>
          <w:sz w:val="30"/>
          <w:szCs w:val="30"/>
        </w:rPr>
      </w:pPr>
      <w:r>
        <w:rPr>
          <w:rFonts w:hint="eastAsia" w:ascii="Arial"/>
          <w:sz w:val="30"/>
          <w:szCs w:val="30"/>
        </w:rPr>
        <w:t>They are wanting in the Alexandrian Manuscript, and no expression corresponding to them occurs in the Syriac or Vulgate.</w:t>
      </w:r>
    </w:p>
    <w:p w14:paraId="13A279AD">
      <w:pPr>
        <w:spacing w:line="254" w:lineRule="auto"/>
        <w:rPr>
          <w:rFonts w:hint="eastAsia" w:ascii="Arial"/>
          <w:sz w:val="30"/>
          <w:szCs w:val="30"/>
        </w:rPr>
      </w:pPr>
    </w:p>
    <w:p w14:paraId="48C3F7B3">
      <w:pPr>
        <w:spacing w:line="254" w:lineRule="auto"/>
        <w:rPr>
          <w:rFonts w:hint="eastAsia" w:ascii="Arial"/>
          <w:sz w:val="30"/>
          <w:szCs w:val="30"/>
        </w:rPr>
      </w:pPr>
      <w:r>
        <w:rPr>
          <w:rFonts w:hint="eastAsia" w:ascii="Arial"/>
          <w:sz w:val="30"/>
          <w:szCs w:val="30"/>
        </w:rPr>
        <w:t>它们在亚历山大抄本（Alexandrian Manuscript）中缺失，并且在叙利亚文（Syriac）或武加大译本（Vulgate）中没有与之对应的表达。</w:t>
      </w:r>
    </w:p>
    <w:p w14:paraId="3DDC06CC">
      <w:pPr>
        <w:spacing w:line="254" w:lineRule="auto"/>
        <w:rPr>
          <w:rFonts w:hint="eastAsia" w:ascii="Arial"/>
          <w:sz w:val="30"/>
          <w:szCs w:val="30"/>
        </w:rPr>
      </w:pPr>
    </w:p>
    <w:p w14:paraId="76F4D260">
      <w:pPr>
        <w:spacing w:line="254" w:lineRule="auto"/>
        <w:rPr>
          <w:rFonts w:hint="eastAsia" w:ascii="Arial"/>
          <w:sz w:val="30"/>
          <w:szCs w:val="30"/>
        </w:rPr>
      </w:pPr>
      <w:r>
        <w:rPr>
          <w:rFonts w:hint="eastAsia" w:ascii="Arial"/>
          <w:sz w:val="30"/>
          <w:szCs w:val="30"/>
        </w:rPr>
        <w:t>Griesbach therefore rejects them, and reads the 31st verse thus;—δτι ο j κατελειφθη 氵ις iδου, ο jδε i σαρξ iυτου 氵ιδε διαφθοραν.</w:t>
      </w:r>
    </w:p>
    <w:p w14:paraId="78E4A4D5">
      <w:pPr>
        <w:spacing w:line="254" w:lineRule="auto"/>
        <w:rPr>
          <w:rFonts w:hint="eastAsia" w:ascii="Arial"/>
          <w:sz w:val="30"/>
          <w:szCs w:val="30"/>
        </w:rPr>
      </w:pPr>
    </w:p>
    <w:p w14:paraId="491B046F">
      <w:pPr>
        <w:spacing w:line="254" w:lineRule="auto"/>
        <w:rPr>
          <w:rFonts w:hint="eastAsia" w:ascii="Arial"/>
          <w:sz w:val="30"/>
          <w:szCs w:val="30"/>
        </w:rPr>
      </w:pPr>
      <w:r>
        <w:rPr>
          <w:rFonts w:hint="eastAsia" w:ascii="Arial"/>
          <w:sz w:val="30"/>
          <w:szCs w:val="30"/>
        </w:rPr>
        <w:t>因此，格里斯巴赫（Griesbach）拒绝了它们，并将第31节读作：ὅτι οὐ κατελείφθη εἰς ᾅδου, οὐδὲ ἡ σάρξ αὐτοῦ εἶδε διαφθοράν (hoti ou kateleiphthē eis hadou, oude hē sarx autou eide diaphthoran，因为祂未被撇在阴间，祂的肉身也未见朽坏)。</w:t>
      </w:r>
    </w:p>
    <w:p w14:paraId="00E39BDB">
      <w:pPr>
        <w:spacing w:line="254" w:lineRule="auto"/>
        <w:rPr>
          <w:rFonts w:hint="eastAsia" w:ascii="Arial"/>
          <w:sz w:val="30"/>
          <w:szCs w:val="30"/>
        </w:rPr>
      </w:pPr>
    </w:p>
    <w:p w14:paraId="4296A5B4">
      <w:pPr>
        <w:spacing w:line="254" w:lineRule="auto"/>
        <w:rPr>
          <w:rFonts w:hint="eastAsia" w:ascii="Arial"/>
          <w:sz w:val="30"/>
          <w:szCs w:val="30"/>
        </w:rPr>
      </w:pPr>
      <w:r>
        <w:rPr>
          <w:rFonts w:hint="eastAsia" w:ascii="Arial"/>
          <w:sz w:val="30"/>
          <w:szCs w:val="30"/>
        </w:rPr>
        <w:t>—Nor is there any force in the objection, that if nephesh does not mean the soul, both clauses of the verse express the same idea.</w:t>
      </w:r>
    </w:p>
    <w:p w14:paraId="307FA85E">
      <w:pPr>
        <w:spacing w:line="254" w:lineRule="auto"/>
        <w:rPr>
          <w:rFonts w:hint="eastAsia" w:ascii="Arial"/>
          <w:sz w:val="30"/>
          <w:szCs w:val="30"/>
        </w:rPr>
      </w:pPr>
    </w:p>
    <w:p w14:paraId="1CF7CF4A">
      <w:pPr>
        <w:spacing w:line="254" w:lineRule="auto"/>
        <w:rPr>
          <w:rFonts w:hint="eastAsia" w:ascii="Arial"/>
          <w:sz w:val="30"/>
          <w:szCs w:val="30"/>
        </w:rPr>
      </w:pPr>
      <w:r>
        <w:rPr>
          <w:rFonts w:hint="eastAsia" w:ascii="Arial"/>
          <w:sz w:val="30"/>
          <w:szCs w:val="30"/>
        </w:rPr>
        <w:t>——如果“nephesh”（נֶפֶשׁ）不指灵魂，那么该节的两句都表达相同的意思，这种反对意见也缺乏说服力。</w:t>
      </w:r>
    </w:p>
    <w:p w14:paraId="3B8580A1">
      <w:pPr>
        <w:spacing w:line="254" w:lineRule="auto"/>
        <w:rPr>
          <w:rFonts w:hint="eastAsia" w:ascii="Arial"/>
          <w:sz w:val="30"/>
          <w:szCs w:val="30"/>
        </w:rPr>
      </w:pPr>
    </w:p>
    <w:p w14:paraId="7001BAF3">
      <w:pPr>
        <w:spacing w:line="254" w:lineRule="auto"/>
        <w:rPr>
          <w:rFonts w:hint="eastAsia" w:ascii="Arial"/>
          <w:sz w:val="30"/>
          <w:szCs w:val="30"/>
        </w:rPr>
      </w:pPr>
      <w:r>
        <w:rPr>
          <w:rFonts w:hint="eastAsia" w:ascii="Arial"/>
          <w:sz w:val="30"/>
          <w:szCs w:val="30"/>
        </w:rPr>
        <w:t>On the supposition that the verse runs thus, "For thou wilt not leave my corpse in the grave, nor wilt thou suffer thine Holy One to see corruption;" there is still a manifest and important difference betwixt the two parts of the verse.</w:t>
      </w:r>
    </w:p>
    <w:p w14:paraId="1AF55A9C">
      <w:pPr>
        <w:spacing w:line="254" w:lineRule="auto"/>
        <w:rPr>
          <w:rFonts w:hint="eastAsia" w:ascii="Arial"/>
          <w:sz w:val="30"/>
          <w:szCs w:val="30"/>
        </w:rPr>
      </w:pPr>
    </w:p>
    <w:p w14:paraId="04AAA625">
      <w:pPr>
        <w:spacing w:line="254" w:lineRule="auto"/>
        <w:rPr>
          <w:rFonts w:hint="eastAsia" w:ascii="Arial"/>
          <w:sz w:val="30"/>
          <w:szCs w:val="30"/>
        </w:rPr>
      </w:pPr>
      <w:r>
        <w:rPr>
          <w:rFonts w:hint="eastAsia" w:ascii="Arial"/>
          <w:sz w:val="30"/>
          <w:szCs w:val="30"/>
        </w:rPr>
        <w:t>假设这节经文是这样说的：“因为你必不将我的尸首撇在坟墓里，也不叫你的圣者见朽坏；”那么这节经文的两个部分之间仍然存在明显而重要的区别。</w:t>
      </w:r>
    </w:p>
    <w:p w14:paraId="12E44DE5">
      <w:pPr>
        <w:spacing w:line="254" w:lineRule="auto"/>
        <w:rPr>
          <w:rFonts w:hint="eastAsia" w:ascii="Arial"/>
          <w:sz w:val="30"/>
          <w:szCs w:val="30"/>
        </w:rPr>
      </w:pPr>
    </w:p>
    <w:p w14:paraId="499350DF">
      <w:pPr>
        <w:spacing w:line="254" w:lineRule="auto"/>
        <w:rPr>
          <w:rFonts w:hint="eastAsia" w:ascii="Arial"/>
          <w:sz w:val="30"/>
          <w:szCs w:val="30"/>
        </w:rPr>
      </w:pPr>
      <w:r>
        <w:rPr>
          <w:rFonts w:hint="eastAsia" w:ascii="Arial"/>
          <w:sz w:val="30"/>
          <w:szCs w:val="30"/>
        </w:rPr>
        <w:t>Both indeed relate to the resurrection of the body; but the first is a general prediction of the event, and the second an intimation of the time when it should happen, namely, before the process of putrefaction should commence.</w:t>
      </w:r>
    </w:p>
    <w:p w14:paraId="5867AFC7">
      <w:pPr>
        <w:spacing w:line="254" w:lineRule="auto"/>
        <w:rPr>
          <w:rFonts w:hint="eastAsia" w:ascii="Arial"/>
          <w:sz w:val="30"/>
          <w:szCs w:val="30"/>
        </w:rPr>
      </w:pPr>
    </w:p>
    <w:p w14:paraId="60379EDE">
      <w:pPr>
        <w:spacing w:line="254" w:lineRule="auto"/>
        <w:rPr>
          <w:rFonts w:hint="eastAsia" w:ascii="Arial"/>
          <w:sz w:val="30"/>
          <w:szCs w:val="30"/>
        </w:rPr>
      </w:pPr>
      <w:r>
        <w:rPr>
          <w:rFonts w:hint="eastAsia" w:ascii="Arial"/>
          <w:sz w:val="30"/>
          <w:szCs w:val="30"/>
        </w:rPr>
        <w:t>两者确实都与身体的复活有关；但前者是对事件的一般性预言，后者则暗示了它发生的时间，即在腐烂过程开始之前。</w:t>
      </w:r>
    </w:p>
    <w:p w14:paraId="31233F22">
      <w:pPr>
        <w:spacing w:line="254" w:lineRule="auto"/>
        <w:rPr>
          <w:rFonts w:hint="eastAsia" w:ascii="Arial"/>
          <w:sz w:val="30"/>
          <w:szCs w:val="30"/>
        </w:rPr>
      </w:pPr>
    </w:p>
    <w:p w14:paraId="7FC6EDD3">
      <w:pPr>
        <w:spacing w:line="254" w:lineRule="auto"/>
        <w:rPr>
          <w:rFonts w:hint="eastAsia" w:ascii="Arial"/>
          <w:sz w:val="30"/>
          <w:szCs w:val="30"/>
        </w:rPr>
      </w:pPr>
      <w:r>
        <w:rPr>
          <w:rFonts w:hint="eastAsia" w:ascii="Arial"/>
          <w:sz w:val="30"/>
          <w:szCs w:val="30"/>
        </w:rPr>
        <w:t>The interpretation now contended for, or one very similar, is embraced by many respectable writers.</w:t>
      </w:r>
    </w:p>
    <w:p w14:paraId="4B73A69E">
      <w:pPr>
        <w:spacing w:line="254" w:lineRule="auto"/>
        <w:rPr>
          <w:rFonts w:hint="eastAsia" w:ascii="Arial"/>
          <w:sz w:val="30"/>
          <w:szCs w:val="30"/>
        </w:rPr>
      </w:pPr>
    </w:p>
    <w:p w14:paraId="6022FAE1">
      <w:pPr>
        <w:spacing w:line="254" w:lineRule="auto"/>
        <w:rPr>
          <w:rFonts w:hint="eastAsia" w:ascii="Arial"/>
          <w:sz w:val="30"/>
          <w:szCs w:val="30"/>
        </w:rPr>
      </w:pPr>
      <w:r>
        <w:rPr>
          <w:rFonts w:hint="eastAsia" w:ascii="Arial"/>
          <w:sz w:val="30"/>
          <w:szCs w:val="30"/>
        </w:rPr>
        <w:t>现在所主张的解释，或与之非常相似的解释，为许多可敬的作家所采纳。</w:t>
      </w:r>
    </w:p>
    <w:p w14:paraId="731FE934">
      <w:pPr>
        <w:spacing w:line="254" w:lineRule="auto"/>
        <w:rPr>
          <w:rFonts w:hint="eastAsia" w:ascii="Arial"/>
          <w:sz w:val="30"/>
          <w:szCs w:val="30"/>
        </w:rPr>
      </w:pPr>
    </w:p>
    <w:p w14:paraId="1D250A1C">
      <w:pPr>
        <w:spacing w:line="254" w:lineRule="auto"/>
        <w:rPr>
          <w:rFonts w:hint="eastAsia" w:ascii="Arial"/>
          <w:sz w:val="30"/>
          <w:szCs w:val="30"/>
        </w:rPr>
      </w:pPr>
      <w:r>
        <w:rPr>
          <w:rFonts w:hint="eastAsia" w:ascii="Arial"/>
          <w:sz w:val="30"/>
          <w:szCs w:val="30"/>
        </w:rPr>
        <w:t>Bishop Horne explains the verse thus;—"that after the death of the Messiah, his animal frame (nephesh) should not continue like those of other men in the grave (sheol,) nor should corruption be permitted to seize on the body by which all others were to be raised to incorruption and immortality."</w:t>
      </w:r>
    </w:p>
    <w:p w14:paraId="432DA633">
      <w:pPr>
        <w:spacing w:line="254" w:lineRule="auto"/>
        <w:rPr>
          <w:rFonts w:hint="eastAsia" w:ascii="Arial"/>
          <w:sz w:val="30"/>
          <w:szCs w:val="30"/>
        </w:rPr>
      </w:pPr>
    </w:p>
    <w:p w14:paraId="58C39197">
      <w:pPr>
        <w:spacing w:line="254" w:lineRule="auto"/>
        <w:rPr>
          <w:rFonts w:hint="eastAsia" w:ascii="Arial"/>
          <w:sz w:val="30"/>
          <w:szCs w:val="30"/>
        </w:rPr>
      </w:pPr>
      <w:r>
        <w:rPr>
          <w:rFonts w:hint="eastAsia" w:ascii="Arial"/>
          <w:sz w:val="30"/>
          <w:szCs w:val="30"/>
        </w:rPr>
        <w:t>霍恩主教（Bishop Horne）这样解释这节经文；——“弥赛亚死后，祂的肉体（nephesh，希伯来文，指魂或生命）不会像其他人的那样继续留在坟墓（sheol，希伯来文，指阴间或坟墓）里，也不会允许朽坏侵蚀那将使所有其他人复活得不朽坏和永生的身体。”</w:t>
      </w:r>
    </w:p>
    <w:p w14:paraId="796A9B0B">
      <w:pPr>
        <w:spacing w:line="254" w:lineRule="auto"/>
        <w:rPr>
          <w:rFonts w:hint="eastAsia" w:ascii="Arial"/>
          <w:sz w:val="30"/>
          <w:szCs w:val="30"/>
        </w:rPr>
      </w:pPr>
    </w:p>
    <w:p w14:paraId="25E549F3">
      <w:pPr>
        <w:spacing w:line="254" w:lineRule="auto"/>
        <w:rPr>
          <w:rFonts w:hint="eastAsia" w:ascii="Arial"/>
          <w:sz w:val="30"/>
          <w:szCs w:val="30"/>
        </w:rPr>
      </w:pPr>
      <w:r>
        <w:rPr>
          <w:rFonts w:hint="eastAsia" w:ascii="Arial"/>
          <w:sz w:val="30"/>
          <w:szCs w:val="30"/>
        </w:rPr>
        <w:t>† See also Hammond's Paraphrase, and Whitby's Note on Acts 2:26, 27.</w:t>
      </w:r>
    </w:p>
    <w:p w14:paraId="71E550DB">
      <w:pPr>
        <w:spacing w:line="254" w:lineRule="auto"/>
        <w:rPr>
          <w:rFonts w:hint="eastAsia" w:ascii="Arial"/>
          <w:sz w:val="30"/>
          <w:szCs w:val="30"/>
        </w:rPr>
      </w:pPr>
    </w:p>
    <w:p w14:paraId="6A4BCA29">
      <w:pPr>
        <w:spacing w:line="254" w:lineRule="auto"/>
        <w:rPr>
          <w:rFonts w:hint="eastAsia" w:ascii="Arial"/>
          <w:sz w:val="30"/>
          <w:szCs w:val="30"/>
        </w:rPr>
      </w:pPr>
      <w:r>
        <w:rPr>
          <w:rFonts w:hint="eastAsia" w:ascii="Arial"/>
          <w:sz w:val="30"/>
          <w:szCs w:val="30"/>
        </w:rPr>
        <w:t>† 另见哈蒙德（Hammond）的《释义》（Paraphrase），以及惠特比（Whitby）对使徒行传2章26、27节的注释。</w:t>
      </w:r>
    </w:p>
    <w:p w14:paraId="18E1351A">
      <w:pPr>
        <w:spacing w:line="254" w:lineRule="auto"/>
        <w:rPr>
          <w:rFonts w:hint="eastAsia" w:ascii="Arial"/>
          <w:sz w:val="30"/>
          <w:szCs w:val="30"/>
        </w:rPr>
      </w:pPr>
    </w:p>
    <w:p w14:paraId="6FFDEDCA">
      <w:pPr>
        <w:spacing w:line="254" w:lineRule="auto"/>
        <w:rPr>
          <w:rFonts w:hint="eastAsia" w:ascii="Arial"/>
          <w:sz w:val="30"/>
          <w:szCs w:val="30"/>
        </w:rPr>
      </w:pPr>
      <w:r>
        <w:rPr>
          <w:rFonts w:hint="eastAsia" w:ascii="Arial"/>
          <w:sz w:val="30"/>
          <w:szCs w:val="30"/>
        </w:rPr>
        <w:t>Beza's Note on the same passage is highly worthy of attention.</w:t>
      </w:r>
    </w:p>
    <w:p w14:paraId="61CC8094">
      <w:pPr>
        <w:spacing w:line="254" w:lineRule="auto"/>
        <w:rPr>
          <w:rFonts w:hint="eastAsia" w:ascii="Arial"/>
          <w:sz w:val="30"/>
          <w:szCs w:val="30"/>
        </w:rPr>
      </w:pPr>
    </w:p>
    <w:p w14:paraId="5F444B73">
      <w:pPr>
        <w:spacing w:line="254" w:lineRule="auto"/>
        <w:rPr>
          <w:rFonts w:hint="eastAsia" w:ascii="Arial"/>
          <w:sz w:val="30"/>
          <w:szCs w:val="30"/>
        </w:rPr>
      </w:pPr>
      <w:r>
        <w:rPr>
          <w:rFonts w:hint="eastAsia" w:ascii="Arial"/>
          <w:sz w:val="30"/>
          <w:szCs w:val="30"/>
        </w:rPr>
        <w:t>伯撒（Beza）对同一段经文的注释非常值得注意。</w:t>
      </w:r>
    </w:p>
    <w:p w14:paraId="7446A46F">
      <w:pPr>
        <w:spacing w:line="254" w:lineRule="auto"/>
        <w:rPr>
          <w:rFonts w:hint="eastAsia" w:ascii="Arial"/>
          <w:sz w:val="30"/>
          <w:szCs w:val="30"/>
        </w:rPr>
      </w:pPr>
    </w:p>
    <w:p w14:paraId="6078F255">
      <w:pPr>
        <w:spacing w:line="254" w:lineRule="auto"/>
        <w:rPr>
          <w:rFonts w:hint="eastAsia" w:ascii="Arial"/>
          <w:sz w:val="30"/>
          <w:szCs w:val="30"/>
        </w:rPr>
      </w:pPr>
      <w:r>
        <w:rPr>
          <w:rFonts w:hint="eastAsia" w:ascii="Arial"/>
          <w:sz w:val="30"/>
          <w:szCs w:val="30"/>
        </w:rPr>
        <w:t>— Compare Notes xxiv. and xxv.</w:t>
      </w:r>
    </w:p>
    <w:p w14:paraId="6B57951E">
      <w:pPr>
        <w:spacing w:line="254" w:lineRule="auto"/>
        <w:rPr>
          <w:rFonts w:hint="eastAsia" w:ascii="Arial"/>
          <w:sz w:val="30"/>
          <w:szCs w:val="30"/>
        </w:rPr>
      </w:pPr>
    </w:p>
    <w:p w14:paraId="7AAF5702">
      <w:pPr>
        <w:spacing w:line="254" w:lineRule="auto"/>
        <w:rPr>
          <w:rFonts w:hint="eastAsia" w:ascii="Arial"/>
          <w:sz w:val="30"/>
          <w:szCs w:val="30"/>
        </w:rPr>
      </w:pPr>
      <w:r>
        <w:rPr>
          <w:rFonts w:hint="eastAsia" w:ascii="Arial"/>
          <w:sz w:val="30"/>
          <w:szCs w:val="30"/>
        </w:rPr>
        <w:t>——比较注释二十四和二十五。</w:t>
      </w:r>
    </w:p>
    <w:p w14:paraId="6897C72C">
      <w:pPr>
        <w:spacing w:line="254" w:lineRule="auto"/>
        <w:rPr>
          <w:rFonts w:hint="eastAsia" w:ascii="Arial"/>
          <w:sz w:val="30"/>
          <w:szCs w:val="30"/>
        </w:rPr>
      </w:pPr>
    </w:p>
    <w:p w14:paraId="757BE84E">
      <w:pPr>
        <w:spacing w:line="254" w:lineRule="auto"/>
        <w:rPr>
          <w:rFonts w:hint="eastAsia" w:ascii="Arial"/>
          <w:sz w:val="30"/>
          <w:szCs w:val="30"/>
        </w:rPr>
      </w:pPr>
      <w:r>
        <w:rPr>
          <w:rFonts w:hint="eastAsia" w:ascii="Arial"/>
          <w:sz w:val="30"/>
          <w:szCs w:val="30"/>
        </w:rPr>
        <w:t>NOTE XXII. Page 129</w:t>
      </w:r>
    </w:p>
    <w:p w14:paraId="40A6131D">
      <w:pPr>
        <w:spacing w:line="254" w:lineRule="auto"/>
        <w:rPr>
          <w:rFonts w:hint="eastAsia" w:ascii="Arial"/>
          <w:sz w:val="30"/>
          <w:szCs w:val="30"/>
        </w:rPr>
      </w:pPr>
    </w:p>
    <w:p w14:paraId="11A2713D">
      <w:pPr>
        <w:spacing w:line="254" w:lineRule="auto"/>
        <w:rPr>
          <w:rFonts w:hint="eastAsia" w:ascii="Arial"/>
          <w:sz w:val="30"/>
          <w:szCs w:val="30"/>
        </w:rPr>
      </w:pPr>
      <w:r>
        <w:rPr>
          <w:rFonts w:hint="eastAsia" w:ascii="Arial"/>
          <w:sz w:val="30"/>
          <w:szCs w:val="30"/>
        </w:rPr>
        <w:t>注释二十二，第一百二十九页</w:t>
      </w:r>
    </w:p>
    <w:p w14:paraId="75FEA420">
      <w:pPr>
        <w:spacing w:line="254" w:lineRule="auto"/>
        <w:rPr>
          <w:rFonts w:hint="eastAsia" w:ascii="Arial"/>
          <w:sz w:val="30"/>
          <w:szCs w:val="30"/>
        </w:rPr>
      </w:pPr>
    </w:p>
    <w:p w14:paraId="565B3ABC">
      <w:pPr>
        <w:spacing w:line="254" w:lineRule="auto"/>
        <w:rPr>
          <w:rFonts w:hint="eastAsia" w:ascii="Arial"/>
          <w:sz w:val="30"/>
          <w:szCs w:val="30"/>
        </w:rPr>
      </w:pPr>
      <w:r>
        <w:rPr>
          <w:rFonts w:hint="eastAsia" w:ascii="Arial"/>
          <w:sz w:val="30"/>
          <w:szCs w:val="30"/>
        </w:rPr>
        <w:t>Interpreters have differed considerably with regard to the precise meaning of the words in Isaiah 53:9. rendered in the common version; "And he made his grave with the wicked, and with the rich in hit death."</w:t>
      </w:r>
    </w:p>
    <w:p w14:paraId="5807CCB9">
      <w:pPr>
        <w:spacing w:line="254" w:lineRule="auto"/>
        <w:rPr>
          <w:rFonts w:hint="eastAsia" w:ascii="Arial"/>
          <w:sz w:val="30"/>
          <w:szCs w:val="30"/>
        </w:rPr>
      </w:pPr>
    </w:p>
    <w:p w14:paraId="4C80C950">
      <w:pPr>
        <w:spacing w:line="254" w:lineRule="auto"/>
        <w:rPr>
          <w:rFonts w:hint="eastAsia" w:ascii="Arial"/>
          <w:sz w:val="30"/>
          <w:szCs w:val="30"/>
        </w:rPr>
      </w:pPr>
      <w:r>
        <w:rPr>
          <w:rFonts w:hint="eastAsia" w:ascii="Arial"/>
          <w:sz w:val="30"/>
          <w:szCs w:val="30"/>
        </w:rPr>
        <w:t>解经家们对于以赛亚书53章9节中，在通用译本（common version）中译为“祂与恶人同埋；谁知死的时候与财主同葬”这句话的确切含义，意见分歧很大。</w:t>
      </w:r>
    </w:p>
    <w:p w14:paraId="610D4FBC">
      <w:pPr>
        <w:spacing w:line="254" w:lineRule="auto"/>
        <w:rPr>
          <w:rFonts w:hint="eastAsia" w:ascii="Arial"/>
          <w:sz w:val="30"/>
          <w:szCs w:val="30"/>
        </w:rPr>
      </w:pPr>
    </w:p>
    <w:p w14:paraId="27CC1454">
      <w:pPr>
        <w:spacing w:line="254" w:lineRule="auto"/>
        <w:rPr>
          <w:rFonts w:hint="eastAsia" w:ascii="Arial"/>
          <w:sz w:val="30"/>
          <w:szCs w:val="30"/>
        </w:rPr>
      </w:pPr>
      <w:r>
        <w:rPr>
          <w:rFonts w:hint="eastAsia" w:ascii="Arial"/>
          <w:sz w:val="30"/>
          <w:szCs w:val="30"/>
        </w:rPr>
        <w:t>Calvin is of opinion that the expressions refer to the Father's delivering Christ into the hands of the ungodly,—that both the wicked and the rich are to be understood of those cruel and violent men who took an active part in his last sufferings,—and that the Messiah is represented as having his grave from the wicked and outrageous of various classes, because he was in a manner overwhelmed and buried by bloody hands.*</w:t>
      </w:r>
    </w:p>
    <w:p w14:paraId="6B912FDF">
      <w:pPr>
        <w:spacing w:line="254" w:lineRule="auto"/>
        <w:rPr>
          <w:rFonts w:hint="eastAsia" w:ascii="Arial"/>
          <w:sz w:val="30"/>
          <w:szCs w:val="30"/>
        </w:rPr>
      </w:pPr>
    </w:p>
    <w:p w14:paraId="2FBA7783">
      <w:pPr>
        <w:spacing w:line="254" w:lineRule="auto"/>
        <w:rPr>
          <w:rFonts w:hint="eastAsia" w:ascii="Arial"/>
          <w:sz w:val="30"/>
          <w:szCs w:val="30"/>
        </w:rPr>
      </w:pPr>
      <w:r>
        <w:rPr>
          <w:rFonts w:hint="eastAsia" w:ascii="Arial"/>
          <w:sz w:val="30"/>
          <w:szCs w:val="30"/>
        </w:rPr>
        <w:t>加尔文（Calvin）认为，这些表达指的是父将基督交在不敬虔之人的手中，——恶人和富人都应理解为那些在他最后受难中积极参与的残忍和暴力的人，——弥赛亚被描绘成从各阶层的恶人和暴徒那里得到他的坟墓，因为祂在某种程度上被血腥的手所淹没和埋葬。*</w:t>
      </w:r>
    </w:p>
    <w:p w14:paraId="31A7C1CE">
      <w:pPr>
        <w:spacing w:line="254" w:lineRule="auto"/>
        <w:rPr>
          <w:rFonts w:hint="eastAsia" w:ascii="Arial"/>
          <w:sz w:val="30"/>
          <w:szCs w:val="30"/>
        </w:rPr>
      </w:pPr>
    </w:p>
    <w:p w14:paraId="64EFFDFD">
      <w:pPr>
        <w:spacing w:line="254" w:lineRule="auto"/>
        <w:rPr>
          <w:rFonts w:hint="eastAsia" w:ascii="Arial"/>
          <w:sz w:val="30"/>
          <w:szCs w:val="30"/>
        </w:rPr>
      </w:pPr>
      <w:r>
        <w:rPr>
          <w:rFonts w:hint="eastAsia" w:ascii="Arial"/>
          <w:sz w:val="30"/>
          <w:szCs w:val="30"/>
        </w:rPr>
        <w:t>The interpretation of Witsius, however, seems more eligible; and, amongst other arguments in its favour, it is worthy of notice that, while the term rendered wicked is in the plural number, the word translated rich is unquestionably in the singular.</w:t>
      </w:r>
    </w:p>
    <w:p w14:paraId="67ABB987">
      <w:pPr>
        <w:spacing w:line="254" w:lineRule="auto"/>
        <w:rPr>
          <w:rFonts w:hint="eastAsia" w:ascii="Arial"/>
          <w:sz w:val="30"/>
          <w:szCs w:val="30"/>
        </w:rPr>
      </w:pPr>
    </w:p>
    <w:p w14:paraId="59B35999">
      <w:pPr>
        <w:spacing w:line="254" w:lineRule="auto"/>
        <w:rPr>
          <w:rFonts w:hint="eastAsia" w:ascii="Arial"/>
          <w:sz w:val="30"/>
          <w:szCs w:val="30"/>
        </w:rPr>
      </w:pPr>
      <w:r>
        <w:rPr>
          <w:rFonts w:hint="eastAsia" w:ascii="Arial"/>
          <w:sz w:val="30"/>
          <w:szCs w:val="30"/>
        </w:rPr>
        <w:t>然而，威修斯（Witsius）的解释似乎更可取；并且，在其支持论点中，值得注意的是，虽然译为“恶人”的词是复数，但译为“财主”的词无疑是单数。</w:t>
      </w:r>
    </w:p>
    <w:p w14:paraId="68DF1D6D">
      <w:pPr>
        <w:spacing w:line="254" w:lineRule="auto"/>
        <w:rPr>
          <w:rFonts w:hint="eastAsia" w:ascii="Arial"/>
          <w:sz w:val="30"/>
          <w:szCs w:val="30"/>
        </w:rPr>
      </w:pPr>
    </w:p>
    <w:p w14:paraId="6E273580">
      <w:pPr>
        <w:spacing w:line="254" w:lineRule="auto"/>
        <w:rPr>
          <w:rFonts w:hint="eastAsia" w:ascii="Arial"/>
          <w:sz w:val="30"/>
          <w:szCs w:val="30"/>
        </w:rPr>
      </w:pPr>
      <w:r>
        <w:rPr>
          <w:rFonts w:hint="eastAsia" w:ascii="Arial"/>
          <w:sz w:val="30"/>
          <w:szCs w:val="30"/>
        </w:rPr>
        <w:t>Bishop Lowth renders the clause thus;—"and his grave was appointed with the wicked, but with the rich man was his tomb;" and he vindicate this translation in a learned Note.</w:t>
      </w:r>
    </w:p>
    <w:p w14:paraId="36189ADE">
      <w:pPr>
        <w:spacing w:line="254" w:lineRule="auto"/>
        <w:rPr>
          <w:rFonts w:hint="eastAsia" w:ascii="Arial"/>
          <w:sz w:val="30"/>
          <w:szCs w:val="30"/>
        </w:rPr>
      </w:pPr>
    </w:p>
    <w:p w14:paraId="767B1D0A">
      <w:pPr>
        <w:spacing w:line="254" w:lineRule="auto"/>
        <w:rPr>
          <w:rFonts w:hint="eastAsia" w:ascii="Arial"/>
          <w:sz w:val="30"/>
          <w:szCs w:val="30"/>
        </w:rPr>
      </w:pPr>
      <w:r>
        <w:rPr>
          <w:rFonts w:hint="eastAsia" w:ascii="Arial"/>
          <w:sz w:val="30"/>
          <w:szCs w:val="30"/>
        </w:rPr>
        <w:t>洛思主教（Bishop Lowth）将这句话译为：“祂的坟墓被定在恶人那里，但祂的墓穴却与财主同在；”并且他在一个博学的注释中为这种翻译辩护。</w:t>
      </w:r>
    </w:p>
    <w:p w14:paraId="4AB6368A">
      <w:pPr>
        <w:spacing w:line="254" w:lineRule="auto"/>
        <w:rPr>
          <w:rFonts w:hint="eastAsia" w:ascii="Arial"/>
          <w:sz w:val="30"/>
          <w:szCs w:val="30"/>
        </w:rPr>
      </w:pPr>
    </w:p>
    <w:p w14:paraId="3EE6F6D7">
      <w:pPr>
        <w:spacing w:line="254" w:lineRule="auto"/>
        <w:rPr>
          <w:rFonts w:hint="eastAsia" w:ascii="Arial"/>
          <w:sz w:val="30"/>
          <w:szCs w:val="30"/>
        </w:rPr>
      </w:pPr>
      <w:r>
        <w:rPr>
          <w:rFonts w:hint="eastAsia" w:ascii="Arial"/>
          <w:sz w:val="30"/>
          <w:szCs w:val="30"/>
        </w:rPr>
        <w:t>NOTE XXIII. Page 134</w:t>
      </w:r>
    </w:p>
    <w:p w14:paraId="6C3476FB">
      <w:pPr>
        <w:spacing w:line="254" w:lineRule="auto"/>
        <w:rPr>
          <w:rFonts w:hint="eastAsia" w:ascii="Arial"/>
          <w:sz w:val="30"/>
          <w:szCs w:val="30"/>
        </w:rPr>
      </w:pPr>
    </w:p>
    <w:p w14:paraId="6A338DCB">
      <w:pPr>
        <w:spacing w:line="254" w:lineRule="auto"/>
        <w:rPr>
          <w:rFonts w:hint="eastAsia" w:ascii="Arial"/>
          <w:sz w:val="30"/>
          <w:szCs w:val="30"/>
        </w:rPr>
      </w:pPr>
      <w:r>
        <w:rPr>
          <w:rFonts w:hint="eastAsia" w:ascii="Arial"/>
          <w:sz w:val="30"/>
          <w:szCs w:val="30"/>
        </w:rPr>
        <w:t>注释二十三，第一百三十四页</w:t>
      </w:r>
    </w:p>
    <w:p w14:paraId="3A015318">
      <w:pPr>
        <w:spacing w:line="254" w:lineRule="auto"/>
        <w:rPr>
          <w:rFonts w:hint="eastAsia" w:ascii="Arial"/>
          <w:sz w:val="30"/>
          <w:szCs w:val="30"/>
        </w:rPr>
      </w:pPr>
    </w:p>
    <w:p w14:paraId="700A092A">
      <w:pPr>
        <w:spacing w:line="254" w:lineRule="auto"/>
        <w:rPr>
          <w:rFonts w:hint="eastAsia" w:ascii="Arial"/>
          <w:sz w:val="30"/>
          <w:szCs w:val="30"/>
        </w:rPr>
      </w:pPr>
      <w:r>
        <w:rPr>
          <w:rFonts w:hint="eastAsia" w:ascii="Arial"/>
          <w:sz w:val="30"/>
          <w:szCs w:val="30"/>
        </w:rPr>
        <w:t>The remark quoted by our Author from Isidorus, respecting the possibility of a precise correspondence in point of duration between Jonah's confinement in the belly of the fish and our Saviour's abode in the tomb, discovers at least considerable acuteness.</w:t>
      </w:r>
    </w:p>
    <w:p w14:paraId="2485B63A">
      <w:pPr>
        <w:spacing w:line="254" w:lineRule="auto"/>
        <w:rPr>
          <w:rFonts w:hint="eastAsia" w:ascii="Arial"/>
          <w:sz w:val="30"/>
          <w:szCs w:val="30"/>
        </w:rPr>
      </w:pPr>
    </w:p>
    <w:p w14:paraId="0640C09E">
      <w:pPr>
        <w:spacing w:line="254" w:lineRule="auto"/>
        <w:rPr>
          <w:rFonts w:hint="eastAsia" w:ascii="Arial"/>
          <w:sz w:val="30"/>
          <w:szCs w:val="30"/>
        </w:rPr>
      </w:pPr>
      <w:r>
        <w:rPr>
          <w:rFonts w:hint="eastAsia" w:ascii="Arial"/>
          <w:sz w:val="30"/>
          <w:szCs w:val="30"/>
        </w:rPr>
        <w:t>我们的作者从伊西多留（Isidorus）引用的关于约拿在鱼腹中的禁闭时间与我们救主在坟墓中停留时间之间可能存在精确对应的评论，至少显示出相当的敏锐。</w:t>
      </w:r>
    </w:p>
    <w:p w14:paraId="1E2F001E">
      <w:pPr>
        <w:spacing w:line="254" w:lineRule="auto"/>
        <w:rPr>
          <w:rFonts w:hint="eastAsia" w:ascii="Arial"/>
          <w:sz w:val="30"/>
          <w:szCs w:val="30"/>
        </w:rPr>
      </w:pPr>
    </w:p>
    <w:p w14:paraId="33C18345">
      <w:pPr>
        <w:spacing w:line="254" w:lineRule="auto"/>
        <w:rPr>
          <w:rFonts w:hint="eastAsia" w:ascii="Arial"/>
          <w:sz w:val="30"/>
          <w:szCs w:val="30"/>
        </w:rPr>
      </w:pPr>
      <w:r>
        <w:rPr>
          <w:rFonts w:hint="eastAsia" w:ascii="Arial"/>
          <w:sz w:val="30"/>
          <w:szCs w:val="30"/>
        </w:rPr>
        <w:t>Witsius, however, justly prefers the common interpretation of "the three days and three nights" to the ingenious refinements of Ambrose, Cloppenburgh, and Cocceius.</w:t>
      </w:r>
    </w:p>
    <w:p w14:paraId="0770E233">
      <w:pPr>
        <w:spacing w:line="254" w:lineRule="auto"/>
        <w:rPr>
          <w:rFonts w:hint="eastAsia" w:ascii="Arial"/>
          <w:sz w:val="30"/>
          <w:szCs w:val="30"/>
        </w:rPr>
      </w:pPr>
    </w:p>
    <w:p w14:paraId="0DC2F960">
      <w:pPr>
        <w:spacing w:line="254" w:lineRule="auto"/>
        <w:rPr>
          <w:rFonts w:hint="eastAsia" w:ascii="Arial"/>
          <w:sz w:val="30"/>
          <w:szCs w:val="30"/>
        </w:rPr>
      </w:pPr>
      <w:r>
        <w:rPr>
          <w:rFonts w:hint="eastAsia" w:ascii="Arial"/>
          <w:sz w:val="30"/>
          <w:szCs w:val="30"/>
        </w:rPr>
        <w:t>然而，威修斯（Witsius）公正地倾向于对“三日三夜”的通常解释，而非安波罗修（Ambrose）、克洛彭堡（Cloppenburgh）和科塞乌（Cocceius）的巧妙阐释。</w:t>
      </w:r>
    </w:p>
    <w:p w14:paraId="2D461EAB">
      <w:pPr>
        <w:spacing w:line="254" w:lineRule="auto"/>
        <w:rPr>
          <w:rFonts w:hint="eastAsia" w:ascii="Arial"/>
          <w:sz w:val="30"/>
          <w:szCs w:val="30"/>
        </w:rPr>
      </w:pPr>
    </w:p>
    <w:p w14:paraId="4BE5BDCD">
      <w:pPr>
        <w:spacing w:line="254" w:lineRule="auto"/>
        <w:rPr>
          <w:rFonts w:hint="eastAsia" w:ascii="Arial"/>
          <w:sz w:val="30"/>
          <w:szCs w:val="30"/>
        </w:rPr>
      </w:pPr>
      <w:r>
        <w:rPr>
          <w:rFonts w:hint="eastAsia" w:ascii="Arial"/>
          <w:sz w:val="30"/>
          <w:szCs w:val="30"/>
        </w:rPr>
        <w:t>It is much better to rest satisfied with a natural interpretation justified by the established use of speech among the Jews, than to resort to glosses, which, to say the least, have some appearance of being far-fetched, and are calculated to expose the truth to the ridicule of enemies.</w:t>
      </w:r>
    </w:p>
    <w:p w14:paraId="58B294B8">
      <w:pPr>
        <w:spacing w:line="254" w:lineRule="auto"/>
        <w:rPr>
          <w:rFonts w:hint="eastAsia" w:ascii="Arial"/>
          <w:sz w:val="30"/>
          <w:szCs w:val="30"/>
        </w:rPr>
      </w:pPr>
    </w:p>
    <w:p w14:paraId="5C56D6A8">
      <w:pPr>
        <w:spacing w:line="254" w:lineRule="auto"/>
        <w:rPr>
          <w:rFonts w:hint="eastAsia" w:ascii="Arial"/>
          <w:sz w:val="30"/>
          <w:szCs w:val="30"/>
        </w:rPr>
      </w:pPr>
      <w:r>
        <w:rPr>
          <w:rFonts w:hint="eastAsia" w:ascii="Arial"/>
          <w:sz w:val="30"/>
          <w:szCs w:val="30"/>
        </w:rPr>
        <w:t>满足于一种自然的、并为犹太人既定语言用法所证实的解释，远胜于诉诸那些至少有些牵强附会、并容易使真理遭受敌人嘲笑的注释。</w:t>
      </w:r>
    </w:p>
    <w:p w14:paraId="7F993B17">
      <w:pPr>
        <w:spacing w:line="254" w:lineRule="auto"/>
        <w:rPr>
          <w:rFonts w:hint="eastAsia" w:ascii="Arial"/>
          <w:sz w:val="30"/>
          <w:szCs w:val="30"/>
        </w:rPr>
      </w:pPr>
    </w:p>
    <w:p w14:paraId="1A557DDE">
      <w:pPr>
        <w:spacing w:line="254" w:lineRule="auto"/>
        <w:rPr>
          <w:rFonts w:hint="eastAsia" w:ascii="Arial"/>
          <w:sz w:val="30"/>
          <w:szCs w:val="30"/>
        </w:rPr>
      </w:pPr>
      <w:r>
        <w:rPr>
          <w:rFonts w:hint="eastAsia" w:ascii="Arial"/>
          <w:sz w:val="30"/>
          <w:szCs w:val="30"/>
        </w:rPr>
        <w:t>This subject is placed in a clear and striking light by Mr West in his excellent "Observations on the Resurrection of Christ."</w:t>
      </w:r>
    </w:p>
    <w:p w14:paraId="7A6D567E">
      <w:pPr>
        <w:spacing w:line="254" w:lineRule="auto"/>
        <w:rPr>
          <w:rFonts w:hint="eastAsia" w:ascii="Arial"/>
          <w:sz w:val="30"/>
          <w:szCs w:val="30"/>
        </w:rPr>
      </w:pPr>
    </w:p>
    <w:p w14:paraId="656930E7">
      <w:pPr>
        <w:spacing w:line="254" w:lineRule="auto"/>
        <w:rPr>
          <w:rFonts w:hint="eastAsia" w:ascii="Arial"/>
          <w:sz w:val="30"/>
          <w:szCs w:val="30"/>
        </w:rPr>
      </w:pPr>
      <w:r>
        <w:rPr>
          <w:rFonts w:hint="eastAsia" w:ascii="Arial"/>
          <w:sz w:val="30"/>
          <w:szCs w:val="30"/>
        </w:rPr>
        <w:t>韦斯特先生（Mr West）在他卓越的《基督复活观察》（Observations on the Resurrection of Christ）一书中，将这个问题阐述得清晰而引人注目。</w:t>
      </w:r>
    </w:p>
    <w:p w14:paraId="1F8A0542">
      <w:pPr>
        <w:spacing w:line="254" w:lineRule="auto"/>
        <w:rPr>
          <w:rFonts w:hint="eastAsia" w:ascii="Arial"/>
          <w:sz w:val="30"/>
          <w:szCs w:val="30"/>
        </w:rPr>
      </w:pPr>
    </w:p>
    <w:p w14:paraId="32DD9CF8">
      <w:pPr>
        <w:spacing w:line="254" w:lineRule="auto"/>
        <w:rPr>
          <w:rFonts w:hint="eastAsia" w:ascii="Arial"/>
          <w:sz w:val="30"/>
          <w:szCs w:val="30"/>
        </w:rPr>
      </w:pPr>
      <w:r>
        <w:rPr>
          <w:rFonts w:hint="eastAsia" w:ascii="Arial"/>
          <w:sz w:val="30"/>
          <w:szCs w:val="30"/>
        </w:rPr>
        <w:t>It may suffice here, to cite the following short illustration from Doddridge.</w:t>
      </w:r>
    </w:p>
    <w:p w14:paraId="7DA1236A">
      <w:pPr>
        <w:spacing w:line="254" w:lineRule="auto"/>
        <w:rPr>
          <w:rFonts w:hint="eastAsia" w:ascii="Arial"/>
          <w:sz w:val="30"/>
          <w:szCs w:val="30"/>
        </w:rPr>
      </w:pPr>
    </w:p>
    <w:p w14:paraId="6A69888C">
      <w:pPr>
        <w:spacing w:line="254" w:lineRule="auto"/>
        <w:rPr>
          <w:rFonts w:hint="eastAsia" w:ascii="Arial"/>
          <w:sz w:val="30"/>
          <w:szCs w:val="30"/>
        </w:rPr>
      </w:pPr>
      <w:r>
        <w:rPr>
          <w:rFonts w:hint="eastAsia" w:ascii="Arial"/>
          <w:sz w:val="30"/>
          <w:szCs w:val="30"/>
        </w:rPr>
        <w:t>在此，引用多德里奇（Doddridge）的一段简短说明就足够了。</w:t>
      </w:r>
    </w:p>
    <w:p w14:paraId="7B791005">
      <w:pPr>
        <w:spacing w:line="254" w:lineRule="auto"/>
        <w:rPr>
          <w:rFonts w:hint="eastAsia" w:ascii="Arial"/>
          <w:sz w:val="30"/>
          <w:szCs w:val="30"/>
        </w:rPr>
      </w:pPr>
    </w:p>
    <w:p w14:paraId="690CAB5B">
      <w:pPr>
        <w:spacing w:line="254" w:lineRule="auto"/>
        <w:rPr>
          <w:rFonts w:hint="eastAsia" w:ascii="Arial"/>
          <w:sz w:val="30"/>
          <w:szCs w:val="30"/>
        </w:rPr>
      </w:pPr>
      <w:r>
        <w:rPr>
          <w:rFonts w:hint="eastAsia" w:ascii="Arial"/>
          <w:sz w:val="30"/>
          <w:szCs w:val="30"/>
        </w:rPr>
        <w:t>"It is of great importance to observe, as many good writers have done, that the Easterns reckoned any part of a day of twenty-four hours for a whole day, and say a thing was done after three or seven days, &amp;c. if it was done on the third or seventh day from that last mentioned, (compare 1 Kings 20:29. 2 Chron. 10:5, 12. and Luke 2:21.)</w:t>
      </w:r>
    </w:p>
    <w:p w14:paraId="104B1C82">
      <w:pPr>
        <w:spacing w:line="254" w:lineRule="auto"/>
        <w:rPr>
          <w:rFonts w:hint="eastAsia" w:ascii="Arial"/>
          <w:sz w:val="30"/>
          <w:szCs w:val="30"/>
        </w:rPr>
      </w:pPr>
    </w:p>
    <w:p w14:paraId="0A694A4D">
      <w:pPr>
        <w:spacing w:line="254" w:lineRule="auto"/>
        <w:rPr>
          <w:rFonts w:hint="eastAsia" w:ascii="Arial"/>
          <w:sz w:val="30"/>
          <w:szCs w:val="30"/>
        </w:rPr>
      </w:pPr>
      <w:r>
        <w:rPr>
          <w:rFonts w:hint="eastAsia" w:ascii="Arial"/>
          <w:sz w:val="30"/>
          <w:szCs w:val="30"/>
        </w:rPr>
        <w:t>“正如许多优秀作家所指出的，观察到东方人将二十四小时一天的任何一部分都算作一整天，这一点非常重要；如果一件事是在最后提到的那一天之后的第三天或第七天完成的，他们就说这件事是在三天或七天等之后完成的（比较列王纪上20章29节，历代志下10章5、12节，以及路加福音2章21节）。</w:t>
      </w:r>
    </w:p>
    <w:p w14:paraId="794E951A">
      <w:pPr>
        <w:spacing w:line="254" w:lineRule="auto"/>
        <w:rPr>
          <w:rFonts w:hint="eastAsia" w:ascii="Arial"/>
          <w:sz w:val="30"/>
          <w:szCs w:val="30"/>
        </w:rPr>
      </w:pPr>
    </w:p>
    <w:p w14:paraId="141065D5">
      <w:pPr>
        <w:spacing w:line="254" w:lineRule="auto"/>
        <w:rPr>
          <w:rFonts w:hint="eastAsia" w:ascii="Arial"/>
          <w:sz w:val="30"/>
          <w:szCs w:val="30"/>
        </w:rPr>
      </w:pPr>
      <w:r>
        <w:rPr>
          <w:rFonts w:hint="eastAsia" w:ascii="Arial"/>
          <w:sz w:val="30"/>
          <w:szCs w:val="30"/>
        </w:rPr>
        <w:t>And as the Hebrews had no word, exactly answering to the Greek νυχημεζον, to signify a natural day of twenty-four hours, they use night and day, or day and night for it.</w:t>
      </w:r>
    </w:p>
    <w:p w14:paraId="535CBCE1">
      <w:pPr>
        <w:spacing w:line="254" w:lineRule="auto"/>
        <w:rPr>
          <w:rFonts w:hint="eastAsia" w:ascii="Arial"/>
          <w:sz w:val="30"/>
          <w:szCs w:val="30"/>
        </w:rPr>
      </w:pPr>
    </w:p>
    <w:p w14:paraId="02D40BB9">
      <w:pPr>
        <w:spacing w:line="254" w:lineRule="auto"/>
        <w:rPr>
          <w:rFonts w:hint="eastAsia" w:ascii="Arial"/>
          <w:sz w:val="30"/>
          <w:szCs w:val="30"/>
        </w:rPr>
      </w:pPr>
      <w:r>
        <w:rPr>
          <w:rFonts w:hint="eastAsia" w:ascii="Arial"/>
          <w:sz w:val="30"/>
          <w:szCs w:val="30"/>
        </w:rPr>
        <w:t>由于希伯来人没有一个词与希腊文 νυχθήμερον (nychthēmeron，指一个二十四小时的自然日) 完全对应，他们就用“夜和日”或“日和夜”来表示。</w:t>
      </w:r>
    </w:p>
    <w:p w14:paraId="2C738E4B">
      <w:pPr>
        <w:spacing w:line="254" w:lineRule="auto"/>
        <w:rPr>
          <w:rFonts w:hint="eastAsia" w:ascii="Arial"/>
          <w:sz w:val="30"/>
          <w:szCs w:val="30"/>
        </w:rPr>
      </w:pPr>
    </w:p>
    <w:p w14:paraId="672AFD40">
      <w:pPr>
        <w:spacing w:line="254" w:lineRule="auto"/>
        <w:rPr>
          <w:rFonts w:hint="eastAsia" w:ascii="Arial"/>
          <w:sz w:val="30"/>
          <w:szCs w:val="30"/>
        </w:rPr>
      </w:pPr>
      <w:r>
        <w:rPr>
          <w:rFonts w:hint="eastAsia" w:ascii="Arial"/>
          <w:sz w:val="30"/>
          <w:szCs w:val="30"/>
        </w:rPr>
        <w:t>So that to say a thing happened after three days and three nights, was the same as to say it happened after three days, or on the third day.</w:t>
      </w:r>
    </w:p>
    <w:p w14:paraId="7E83480C">
      <w:pPr>
        <w:spacing w:line="254" w:lineRule="auto"/>
        <w:rPr>
          <w:rFonts w:hint="eastAsia" w:ascii="Arial"/>
          <w:sz w:val="30"/>
          <w:szCs w:val="30"/>
        </w:rPr>
      </w:pPr>
    </w:p>
    <w:p w14:paraId="47FBE42F">
      <w:pPr>
        <w:spacing w:line="254" w:lineRule="auto"/>
        <w:rPr>
          <w:rFonts w:hint="eastAsia" w:ascii="Arial"/>
          <w:sz w:val="30"/>
          <w:szCs w:val="30"/>
        </w:rPr>
      </w:pPr>
      <w:r>
        <w:rPr>
          <w:rFonts w:hint="eastAsia" w:ascii="Arial"/>
          <w:sz w:val="30"/>
          <w:szCs w:val="30"/>
        </w:rPr>
        <w:t>因此，说一件事发生在三日三夜之后，就等于说它发生在三日之后，或在第三日。</w:t>
      </w:r>
    </w:p>
    <w:p w14:paraId="7F012B52">
      <w:pPr>
        <w:spacing w:line="254" w:lineRule="auto"/>
        <w:rPr>
          <w:rFonts w:hint="eastAsia" w:ascii="Arial"/>
          <w:sz w:val="30"/>
          <w:szCs w:val="30"/>
        </w:rPr>
      </w:pPr>
    </w:p>
    <w:p w14:paraId="18BC94D7">
      <w:pPr>
        <w:spacing w:line="254" w:lineRule="auto"/>
        <w:rPr>
          <w:rFonts w:hint="eastAsia" w:ascii="Arial"/>
          <w:sz w:val="30"/>
          <w:szCs w:val="30"/>
        </w:rPr>
      </w:pPr>
      <w:r>
        <w:rPr>
          <w:rFonts w:hint="eastAsia" w:ascii="Arial"/>
          <w:sz w:val="30"/>
          <w:szCs w:val="30"/>
        </w:rPr>
        <w:t>(Compare Esther 4:16. with verse 1. Gen. 7:4, 12. Exod. 24:18. 34:28.)</w:t>
      </w:r>
    </w:p>
    <w:p w14:paraId="6FCA29A8">
      <w:pPr>
        <w:spacing w:line="254" w:lineRule="auto"/>
        <w:rPr>
          <w:rFonts w:hint="eastAsia" w:ascii="Arial"/>
          <w:sz w:val="30"/>
          <w:szCs w:val="30"/>
        </w:rPr>
      </w:pPr>
    </w:p>
    <w:p w14:paraId="2E1AE76F">
      <w:pPr>
        <w:spacing w:line="254" w:lineRule="auto"/>
        <w:rPr>
          <w:rFonts w:hint="eastAsia" w:ascii="Arial"/>
          <w:sz w:val="30"/>
          <w:szCs w:val="30"/>
        </w:rPr>
      </w:pPr>
      <w:r>
        <w:rPr>
          <w:rFonts w:hint="eastAsia" w:ascii="Arial"/>
          <w:sz w:val="30"/>
          <w:szCs w:val="30"/>
        </w:rPr>
        <w:t>（比较以斯帖记4章16节与第1节，创世记7章4、12节，出埃及记24章18节，34章28节。）</w:t>
      </w:r>
    </w:p>
    <w:p w14:paraId="3B466C6B">
      <w:pPr>
        <w:spacing w:line="254" w:lineRule="auto"/>
        <w:rPr>
          <w:rFonts w:hint="eastAsia" w:ascii="Arial"/>
          <w:sz w:val="30"/>
          <w:szCs w:val="30"/>
        </w:rPr>
      </w:pPr>
    </w:p>
    <w:p w14:paraId="4250AA3C">
      <w:pPr>
        <w:spacing w:line="254" w:lineRule="auto"/>
        <w:rPr>
          <w:rFonts w:hint="eastAsia" w:ascii="Arial"/>
          <w:sz w:val="30"/>
          <w:szCs w:val="30"/>
        </w:rPr>
      </w:pPr>
      <w:r>
        <w:rPr>
          <w:rFonts w:hint="eastAsia" w:ascii="Arial"/>
          <w:sz w:val="30"/>
          <w:szCs w:val="30"/>
        </w:rPr>
        <w:t>See the Miracles of Jesus vindicated, p. 6–8."†</w:t>
      </w:r>
    </w:p>
    <w:p w14:paraId="429103F2">
      <w:pPr>
        <w:spacing w:line="254" w:lineRule="auto"/>
        <w:rPr>
          <w:rFonts w:hint="eastAsia" w:ascii="Arial"/>
          <w:sz w:val="30"/>
          <w:szCs w:val="30"/>
        </w:rPr>
      </w:pPr>
    </w:p>
    <w:p w14:paraId="4B58BA66">
      <w:pPr>
        <w:spacing w:line="254" w:lineRule="auto"/>
        <w:rPr>
          <w:rFonts w:hint="eastAsia" w:ascii="Arial"/>
          <w:sz w:val="30"/>
          <w:szCs w:val="30"/>
        </w:rPr>
      </w:pPr>
      <w:r>
        <w:rPr>
          <w:rFonts w:hint="eastAsia" w:ascii="Arial"/>
          <w:sz w:val="30"/>
          <w:szCs w:val="30"/>
        </w:rPr>
        <w:t>参见《耶稣神迹辩护》（The Miracles of Jesus vindicated），第6-8页。”†</w:t>
      </w:r>
    </w:p>
    <w:p w14:paraId="3619613C">
      <w:pPr>
        <w:spacing w:line="254" w:lineRule="auto"/>
        <w:rPr>
          <w:rFonts w:hint="eastAsia" w:ascii="Arial"/>
          <w:sz w:val="30"/>
          <w:szCs w:val="30"/>
        </w:rPr>
      </w:pPr>
    </w:p>
    <w:p w14:paraId="14A21775">
      <w:pPr>
        <w:spacing w:line="254" w:lineRule="auto"/>
        <w:rPr>
          <w:rFonts w:hint="eastAsia" w:ascii="Arial"/>
          <w:sz w:val="30"/>
          <w:szCs w:val="30"/>
        </w:rPr>
      </w:pPr>
      <w:r>
        <w:rPr>
          <w:rFonts w:hint="eastAsia" w:ascii="Arial"/>
          <w:sz w:val="30"/>
          <w:szCs w:val="30"/>
        </w:rPr>
        <w:t>NOTE XXIV. Page 143</w:t>
      </w:r>
    </w:p>
    <w:p w14:paraId="20931353">
      <w:pPr>
        <w:spacing w:line="254" w:lineRule="auto"/>
        <w:rPr>
          <w:rFonts w:hint="eastAsia" w:ascii="Arial"/>
          <w:sz w:val="30"/>
          <w:szCs w:val="30"/>
        </w:rPr>
      </w:pPr>
    </w:p>
    <w:p w14:paraId="0B3A4699">
      <w:pPr>
        <w:spacing w:line="254" w:lineRule="auto"/>
        <w:rPr>
          <w:rFonts w:hint="eastAsia" w:ascii="Arial"/>
          <w:sz w:val="30"/>
          <w:szCs w:val="30"/>
        </w:rPr>
      </w:pPr>
      <w:r>
        <w:rPr>
          <w:rFonts w:hint="eastAsia" w:ascii="Arial"/>
          <w:sz w:val="30"/>
          <w:szCs w:val="30"/>
        </w:rPr>
        <w:t>注释二十四，第一百四十三页</w:t>
      </w:r>
    </w:p>
    <w:p w14:paraId="2A207BCE">
      <w:pPr>
        <w:spacing w:line="254" w:lineRule="auto"/>
        <w:rPr>
          <w:rFonts w:hint="eastAsia" w:ascii="Arial"/>
          <w:sz w:val="30"/>
          <w:szCs w:val="30"/>
        </w:rPr>
      </w:pPr>
    </w:p>
    <w:p w14:paraId="0576BA30">
      <w:pPr>
        <w:spacing w:line="254" w:lineRule="auto"/>
        <w:rPr>
          <w:rFonts w:hint="eastAsia" w:ascii="Arial"/>
          <w:sz w:val="30"/>
          <w:szCs w:val="30"/>
        </w:rPr>
      </w:pPr>
      <w:r>
        <w:rPr>
          <w:rFonts w:hint="eastAsia" w:ascii="Arial"/>
          <w:sz w:val="30"/>
          <w:szCs w:val="30"/>
        </w:rPr>
        <w:t>The Creed, as it has stood for many centuries past, contains beyond doubt this affirmation respecting our Lord—κατελθοντα ἐις ἁδου, that he DESCENDED INTO HELL, or rather HADES.</w:t>
      </w:r>
    </w:p>
    <w:p w14:paraId="250361B6">
      <w:pPr>
        <w:spacing w:line="254" w:lineRule="auto"/>
        <w:rPr>
          <w:rFonts w:hint="eastAsia" w:ascii="Arial"/>
          <w:sz w:val="30"/>
          <w:szCs w:val="30"/>
        </w:rPr>
      </w:pPr>
    </w:p>
    <w:p w14:paraId="7AFBD9F9">
      <w:pPr>
        <w:spacing w:line="254" w:lineRule="auto"/>
        <w:rPr>
          <w:rFonts w:hint="eastAsia" w:ascii="Arial"/>
          <w:sz w:val="30"/>
          <w:szCs w:val="30"/>
        </w:rPr>
      </w:pPr>
      <w:r>
        <w:rPr>
          <w:rFonts w:hint="eastAsia" w:ascii="Arial"/>
          <w:sz w:val="30"/>
          <w:szCs w:val="30"/>
        </w:rPr>
        <w:t>信经（Creed），在过去许多世纪中，无疑包含了关于我们主的这一断言—— κατελθόντα εἰς ᾅδου (katelthonta eis hadou)，即祂降下阴间（HELL），或者更确切地说是哈得斯（HADES）。</w:t>
      </w:r>
    </w:p>
    <w:p w14:paraId="73A82F47">
      <w:pPr>
        <w:spacing w:line="254" w:lineRule="auto"/>
        <w:rPr>
          <w:rFonts w:hint="eastAsia" w:ascii="Arial"/>
          <w:sz w:val="30"/>
          <w:szCs w:val="30"/>
        </w:rPr>
      </w:pPr>
    </w:p>
    <w:p w14:paraId="09B19FFB">
      <w:pPr>
        <w:spacing w:line="254" w:lineRule="auto"/>
        <w:rPr>
          <w:rFonts w:hint="eastAsia" w:ascii="Arial"/>
          <w:sz w:val="30"/>
          <w:szCs w:val="30"/>
        </w:rPr>
      </w:pPr>
      <w:r>
        <w:rPr>
          <w:rFonts w:hint="eastAsia" w:ascii="Arial"/>
          <w:sz w:val="30"/>
          <w:szCs w:val="30"/>
        </w:rPr>
        <w:t>Nor is this article to be objected to, if rightly understood.</w:t>
      </w:r>
    </w:p>
    <w:p w14:paraId="2BAD7DBC">
      <w:pPr>
        <w:spacing w:line="254" w:lineRule="auto"/>
        <w:rPr>
          <w:rFonts w:hint="eastAsia" w:ascii="Arial"/>
          <w:sz w:val="30"/>
          <w:szCs w:val="30"/>
        </w:rPr>
      </w:pPr>
    </w:p>
    <w:p w14:paraId="6558D777">
      <w:pPr>
        <w:spacing w:line="254" w:lineRule="auto"/>
        <w:rPr>
          <w:rFonts w:hint="eastAsia" w:ascii="Arial"/>
          <w:sz w:val="30"/>
          <w:szCs w:val="30"/>
        </w:rPr>
      </w:pPr>
      <w:r>
        <w:rPr>
          <w:rFonts w:hint="eastAsia" w:ascii="Arial"/>
          <w:sz w:val="30"/>
          <w:szCs w:val="30"/>
        </w:rPr>
        <w:t>如果理解正确，这一条款也不应受到反对。</w:t>
      </w:r>
    </w:p>
    <w:p w14:paraId="09E2A364">
      <w:pPr>
        <w:spacing w:line="254" w:lineRule="auto"/>
        <w:rPr>
          <w:rFonts w:hint="eastAsia" w:ascii="Arial"/>
          <w:sz w:val="30"/>
          <w:szCs w:val="30"/>
        </w:rPr>
      </w:pPr>
    </w:p>
    <w:p w14:paraId="1AAA3CD8">
      <w:pPr>
        <w:spacing w:line="254" w:lineRule="auto"/>
        <w:rPr>
          <w:rFonts w:hint="eastAsia" w:ascii="Arial"/>
          <w:sz w:val="30"/>
          <w:szCs w:val="30"/>
        </w:rPr>
      </w:pPr>
      <w:r>
        <w:rPr>
          <w:rFonts w:hint="eastAsia" w:ascii="Arial"/>
          <w:sz w:val="30"/>
          <w:szCs w:val="30"/>
        </w:rPr>
        <w:t>In order to prevent mistakes, it is of importance to form a correct idea of the meaning of the term ἁδης, Hades, which is rendered Hell in the English translation of the Creed.</w:t>
      </w:r>
    </w:p>
    <w:p w14:paraId="0C49941C">
      <w:pPr>
        <w:spacing w:line="254" w:lineRule="auto"/>
        <w:rPr>
          <w:rFonts w:hint="eastAsia" w:ascii="Arial"/>
          <w:sz w:val="30"/>
          <w:szCs w:val="30"/>
        </w:rPr>
      </w:pPr>
    </w:p>
    <w:p w14:paraId="221C079B">
      <w:pPr>
        <w:spacing w:line="254" w:lineRule="auto"/>
        <w:rPr>
          <w:rFonts w:hint="eastAsia" w:ascii="Arial"/>
          <w:sz w:val="30"/>
          <w:szCs w:val="30"/>
        </w:rPr>
      </w:pPr>
      <w:r>
        <w:rPr>
          <w:rFonts w:hint="eastAsia" w:ascii="Arial"/>
          <w:sz w:val="30"/>
          <w:szCs w:val="30"/>
        </w:rPr>
        <w:t>为了避免错误，正确理解 ᾅδης (Hades) 这个词的含义非常重要，它在信经的英文翻译中被译为“地狱”(Hell)。</w:t>
      </w:r>
    </w:p>
    <w:p w14:paraId="31CDBA80">
      <w:pPr>
        <w:spacing w:line="254" w:lineRule="auto"/>
        <w:rPr>
          <w:rFonts w:hint="eastAsia" w:ascii="Arial"/>
          <w:sz w:val="30"/>
          <w:szCs w:val="30"/>
        </w:rPr>
      </w:pPr>
    </w:p>
    <w:p w14:paraId="2BC103B0">
      <w:pPr>
        <w:spacing w:line="254" w:lineRule="auto"/>
        <w:rPr>
          <w:rFonts w:hint="eastAsia" w:ascii="Arial"/>
          <w:sz w:val="30"/>
          <w:szCs w:val="30"/>
        </w:rPr>
      </w:pPr>
      <w:r>
        <w:rPr>
          <w:rFonts w:hint="eastAsia" w:ascii="Arial"/>
          <w:sz w:val="30"/>
          <w:szCs w:val="30"/>
        </w:rPr>
        <w:t>The meaning of this term has already been slightly adverted to in a Note relative to "the gates of hades," mentioned Mat. 16:18.*</w:t>
      </w:r>
    </w:p>
    <w:p w14:paraId="4BF97C41">
      <w:pPr>
        <w:spacing w:line="254" w:lineRule="auto"/>
        <w:rPr>
          <w:rFonts w:hint="eastAsia" w:ascii="Arial"/>
          <w:sz w:val="30"/>
          <w:szCs w:val="30"/>
        </w:rPr>
      </w:pPr>
    </w:p>
    <w:p w14:paraId="73110EA5">
      <w:pPr>
        <w:spacing w:line="254" w:lineRule="auto"/>
        <w:rPr>
          <w:rFonts w:hint="eastAsia" w:ascii="Arial"/>
          <w:sz w:val="30"/>
          <w:szCs w:val="30"/>
        </w:rPr>
      </w:pPr>
      <w:r>
        <w:rPr>
          <w:rFonts w:hint="eastAsia" w:ascii="Arial"/>
          <w:sz w:val="30"/>
          <w:szCs w:val="30"/>
        </w:rPr>
        <w:t>这个词的含义已在先前关于马太福音16章18节*中提到的“阴间的门（gates of hades）”的一个注释中略有提及。</w:t>
      </w:r>
    </w:p>
    <w:p w14:paraId="5781D010">
      <w:pPr>
        <w:spacing w:line="254" w:lineRule="auto"/>
        <w:rPr>
          <w:rFonts w:hint="eastAsia" w:ascii="Arial"/>
          <w:sz w:val="30"/>
          <w:szCs w:val="30"/>
        </w:rPr>
      </w:pPr>
    </w:p>
    <w:p w14:paraId="7A284B1A">
      <w:pPr>
        <w:spacing w:line="254" w:lineRule="auto"/>
        <w:rPr>
          <w:rFonts w:hint="eastAsia" w:ascii="Arial"/>
          <w:sz w:val="30"/>
          <w:szCs w:val="30"/>
        </w:rPr>
      </w:pPr>
      <w:r>
        <w:rPr>
          <w:rFonts w:hint="eastAsia" w:ascii="Arial"/>
          <w:sz w:val="30"/>
          <w:szCs w:val="30"/>
        </w:rPr>
        <w:t>That Note, it is acknowledged, should have contained a reference to a passage in another work, in which Witsius particularly discusses the meaning of this remarkable verse,† He states that Hades in Greek, and Sheol in Hebrew, signify, in Scripture style, the place and state of the dead.</w:t>
      </w:r>
    </w:p>
    <w:p w14:paraId="67E094D9">
      <w:pPr>
        <w:spacing w:line="254" w:lineRule="auto"/>
        <w:rPr>
          <w:rFonts w:hint="eastAsia" w:ascii="Arial"/>
          <w:sz w:val="30"/>
          <w:szCs w:val="30"/>
        </w:rPr>
      </w:pPr>
    </w:p>
    <w:p w14:paraId="6F5FCC4B">
      <w:pPr>
        <w:spacing w:line="254" w:lineRule="auto"/>
        <w:rPr>
          <w:rFonts w:hint="eastAsia" w:ascii="Arial"/>
          <w:sz w:val="30"/>
          <w:szCs w:val="30"/>
        </w:rPr>
      </w:pPr>
      <w:r>
        <w:rPr>
          <w:rFonts w:hint="eastAsia" w:ascii="Arial"/>
          <w:sz w:val="30"/>
          <w:szCs w:val="30"/>
        </w:rPr>
        <w:t>必须承认，该注释本应包含对另一部著作中一段文字的引用，威修斯（Witsius）在该段文字中特别讨论了这节非凡经文的含义。† 他指出，在圣经文体中，希腊文的哈得斯（Hades）和希伯来文的示 होल（Sheol）都指死者的所在和状态。</w:t>
      </w:r>
    </w:p>
    <w:p w14:paraId="551A4C4E">
      <w:pPr>
        <w:spacing w:line="254" w:lineRule="auto"/>
        <w:rPr>
          <w:rFonts w:hint="eastAsia" w:ascii="Arial"/>
          <w:sz w:val="30"/>
          <w:szCs w:val="30"/>
        </w:rPr>
      </w:pPr>
    </w:p>
    <w:p w14:paraId="235F06BE">
      <w:pPr>
        <w:spacing w:line="254" w:lineRule="auto"/>
        <w:rPr>
          <w:rFonts w:hint="eastAsia" w:ascii="Arial"/>
          <w:sz w:val="30"/>
          <w:szCs w:val="30"/>
        </w:rPr>
      </w:pPr>
      <w:r>
        <w:rPr>
          <w:rFonts w:hint="eastAsia" w:ascii="Arial"/>
          <w:sz w:val="30"/>
          <w:szCs w:val="30"/>
        </w:rPr>
        <w:t>Αδης, he observes, "properly signifies τον ἀιδi τοπον, the unseen place in which they who are, do not appear; and Sheol denotes that place in which he who is, is to seek—whom you may seek, but not find."</w:t>
      </w:r>
    </w:p>
    <w:p w14:paraId="7E4D3EEE">
      <w:pPr>
        <w:spacing w:line="254" w:lineRule="auto"/>
        <w:rPr>
          <w:rFonts w:hint="eastAsia" w:ascii="Arial"/>
          <w:sz w:val="30"/>
          <w:szCs w:val="30"/>
        </w:rPr>
      </w:pPr>
    </w:p>
    <w:p w14:paraId="57330E2F">
      <w:pPr>
        <w:spacing w:line="254" w:lineRule="auto"/>
        <w:rPr>
          <w:rFonts w:hint="eastAsia" w:ascii="Arial"/>
          <w:sz w:val="30"/>
          <w:szCs w:val="30"/>
        </w:rPr>
      </w:pPr>
      <w:r>
        <w:rPr>
          <w:rFonts w:hint="eastAsia" w:ascii="Arial"/>
          <w:sz w:val="30"/>
          <w:szCs w:val="30"/>
        </w:rPr>
        <w:t>他观察到，ᾅδης (Adēs) “恰当地表示 τὸν ἀιδῆ τόπον (ton aidē topon)，即看不见的地方，在那里的人看不见；而示 होल (Sheol) 则表示那个人在其中需要寻找的地方——你可以寻找，但找不到。”</w:t>
      </w:r>
    </w:p>
    <w:p w14:paraId="6B0CBC49">
      <w:pPr>
        <w:spacing w:line="254" w:lineRule="auto"/>
        <w:rPr>
          <w:rFonts w:hint="eastAsia" w:ascii="Arial"/>
          <w:sz w:val="30"/>
          <w:szCs w:val="30"/>
        </w:rPr>
      </w:pPr>
    </w:p>
    <w:p w14:paraId="684DA057">
      <w:pPr>
        <w:spacing w:line="254" w:lineRule="auto"/>
        <w:rPr>
          <w:rFonts w:hint="eastAsia" w:ascii="Arial"/>
          <w:sz w:val="30"/>
          <w:szCs w:val="30"/>
        </w:rPr>
      </w:pPr>
      <w:r>
        <w:rPr>
          <w:rFonts w:hint="eastAsia" w:ascii="Arial"/>
          <w:sz w:val="30"/>
          <w:szCs w:val="30"/>
        </w:rPr>
        <w:t>This account of the primitive sense of Hades is generally admitted.</w:t>
      </w:r>
    </w:p>
    <w:p w14:paraId="4A4E1010">
      <w:pPr>
        <w:spacing w:line="254" w:lineRule="auto"/>
        <w:rPr>
          <w:rFonts w:hint="eastAsia" w:ascii="Arial"/>
          <w:sz w:val="30"/>
          <w:szCs w:val="30"/>
        </w:rPr>
      </w:pPr>
    </w:p>
    <w:p w14:paraId="3851CFDB">
      <w:pPr>
        <w:spacing w:line="254" w:lineRule="auto"/>
        <w:rPr>
          <w:rFonts w:hint="eastAsia" w:ascii="Arial"/>
          <w:sz w:val="30"/>
          <w:szCs w:val="30"/>
        </w:rPr>
      </w:pPr>
      <w:r>
        <w:rPr>
          <w:rFonts w:hint="eastAsia" w:ascii="Arial"/>
          <w:sz w:val="30"/>
          <w:szCs w:val="30"/>
        </w:rPr>
        <w:t>关于哈得斯（Hades）原始含义的这种说法被普遍接受。</w:t>
      </w:r>
    </w:p>
    <w:p w14:paraId="14106204">
      <w:pPr>
        <w:spacing w:line="254" w:lineRule="auto"/>
        <w:rPr>
          <w:rFonts w:hint="eastAsia" w:ascii="Arial"/>
          <w:sz w:val="30"/>
          <w:szCs w:val="30"/>
        </w:rPr>
      </w:pPr>
    </w:p>
    <w:p w14:paraId="57FCE7B2">
      <w:pPr>
        <w:spacing w:line="254" w:lineRule="auto"/>
        <w:rPr>
          <w:rFonts w:hint="eastAsia" w:ascii="Arial"/>
          <w:sz w:val="30"/>
          <w:szCs w:val="30"/>
        </w:rPr>
      </w:pPr>
      <w:r>
        <w:rPr>
          <w:rFonts w:hint="eastAsia" w:ascii="Arial"/>
          <w:sz w:val="30"/>
          <w:szCs w:val="30"/>
        </w:rPr>
        <w:t>Our author's explanation of Sheol is also substantially the same that is given by Parkhurst, and some other critics, and appears to be embraced by Dr Campbell.</w:t>
      </w:r>
    </w:p>
    <w:p w14:paraId="57A147FA">
      <w:pPr>
        <w:spacing w:line="254" w:lineRule="auto"/>
        <w:rPr>
          <w:rFonts w:hint="eastAsia" w:ascii="Arial"/>
          <w:sz w:val="30"/>
          <w:szCs w:val="30"/>
        </w:rPr>
      </w:pPr>
    </w:p>
    <w:p w14:paraId="164DDE5D">
      <w:pPr>
        <w:spacing w:line="254" w:lineRule="auto"/>
        <w:rPr>
          <w:rFonts w:hint="eastAsia" w:ascii="Arial"/>
          <w:sz w:val="30"/>
          <w:szCs w:val="30"/>
        </w:rPr>
      </w:pPr>
      <w:r>
        <w:rPr>
          <w:rFonts w:hint="eastAsia" w:ascii="Arial"/>
          <w:sz w:val="30"/>
          <w:szCs w:val="30"/>
        </w:rPr>
        <w:t>我们的作者对示 होल（Sheol）的解释，也与帕克赫斯特（Parkhurst）和其他一些评论家所给出的解释基本相同，并且似乎也为坎贝尔博士（Dr Campbell）所接受。</w:t>
      </w:r>
    </w:p>
    <w:p w14:paraId="3D8FB52A">
      <w:pPr>
        <w:spacing w:line="254" w:lineRule="auto"/>
        <w:rPr>
          <w:rFonts w:hint="eastAsia" w:ascii="Arial"/>
          <w:sz w:val="30"/>
          <w:szCs w:val="30"/>
        </w:rPr>
      </w:pPr>
    </w:p>
    <w:p w14:paraId="594F6F46">
      <w:pPr>
        <w:spacing w:line="254" w:lineRule="auto"/>
        <w:rPr>
          <w:rFonts w:hint="eastAsia" w:ascii="Arial"/>
          <w:sz w:val="30"/>
          <w:szCs w:val="30"/>
        </w:rPr>
      </w:pPr>
      <w:r>
        <w:rPr>
          <w:rFonts w:hint="eastAsia" w:ascii="Arial"/>
          <w:sz w:val="30"/>
          <w:szCs w:val="30"/>
        </w:rPr>
        <w:t>But the explication adopted by Whitby in a Note on Acts 2:27, namely, "It craves for all men," seems to be better founded.</w:t>
      </w:r>
    </w:p>
    <w:p w14:paraId="7EC59167">
      <w:pPr>
        <w:spacing w:line="254" w:lineRule="auto"/>
        <w:rPr>
          <w:rFonts w:hint="eastAsia" w:ascii="Arial"/>
          <w:sz w:val="30"/>
          <w:szCs w:val="30"/>
        </w:rPr>
      </w:pPr>
    </w:p>
    <w:p w14:paraId="294F9E42">
      <w:pPr>
        <w:spacing w:line="254" w:lineRule="auto"/>
        <w:rPr>
          <w:rFonts w:hint="eastAsia" w:ascii="Arial"/>
          <w:sz w:val="30"/>
          <w:szCs w:val="30"/>
        </w:rPr>
      </w:pPr>
      <w:r>
        <w:rPr>
          <w:rFonts w:hint="eastAsia" w:ascii="Arial"/>
          <w:sz w:val="30"/>
          <w:szCs w:val="30"/>
        </w:rPr>
        <w:t>但是，惠特比（Whitby）在使徒行传2章27节的注释中所采纳的解释，即“它渴求所有的人”，似乎更有根据。</w:t>
      </w:r>
    </w:p>
    <w:p w14:paraId="2657F536">
      <w:pPr>
        <w:spacing w:line="254" w:lineRule="auto"/>
        <w:rPr>
          <w:rFonts w:hint="eastAsia" w:ascii="Arial"/>
          <w:sz w:val="30"/>
          <w:szCs w:val="30"/>
        </w:rPr>
      </w:pPr>
    </w:p>
    <w:p w14:paraId="7BE82DE3">
      <w:pPr>
        <w:spacing w:line="254" w:lineRule="auto"/>
        <w:rPr>
          <w:rFonts w:hint="eastAsia" w:ascii="Arial"/>
          <w:sz w:val="30"/>
          <w:szCs w:val="30"/>
        </w:rPr>
      </w:pPr>
      <w:r>
        <w:rPr>
          <w:rFonts w:hint="eastAsia" w:ascii="Arial"/>
          <w:sz w:val="30"/>
          <w:szCs w:val="30"/>
        </w:rPr>
        <w:t>It is supported by the Author of "Strictures on Campbell" mentioned in a preceding Note, and by Dr Magee. ‡</w:t>
      </w:r>
    </w:p>
    <w:p w14:paraId="5801B000">
      <w:pPr>
        <w:spacing w:line="254" w:lineRule="auto"/>
        <w:rPr>
          <w:rFonts w:hint="eastAsia" w:ascii="Arial"/>
          <w:sz w:val="30"/>
          <w:szCs w:val="30"/>
        </w:rPr>
      </w:pPr>
    </w:p>
    <w:p w14:paraId="68DC7C9D">
      <w:pPr>
        <w:spacing w:line="254" w:lineRule="auto"/>
        <w:rPr>
          <w:rFonts w:hint="eastAsia" w:ascii="Arial"/>
          <w:sz w:val="30"/>
          <w:szCs w:val="30"/>
        </w:rPr>
      </w:pPr>
      <w:r>
        <w:rPr>
          <w:rFonts w:hint="eastAsia" w:ascii="Arial"/>
          <w:sz w:val="30"/>
          <w:szCs w:val="30"/>
        </w:rPr>
        <w:t>它得到了前一个注释中提到的《评坎贝尔》（Strictures on Campbell）一书作者以及马吉博士（Dr Magee）‡ 的支持。</w:t>
      </w:r>
    </w:p>
    <w:p w14:paraId="4FE3AFBA">
      <w:pPr>
        <w:spacing w:line="254" w:lineRule="auto"/>
        <w:rPr>
          <w:rFonts w:hint="eastAsia" w:ascii="Arial"/>
          <w:sz w:val="30"/>
          <w:szCs w:val="30"/>
        </w:rPr>
      </w:pPr>
    </w:p>
    <w:p w14:paraId="6912D8B1">
      <w:pPr>
        <w:spacing w:line="254" w:lineRule="auto"/>
        <w:rPr>
          <w:rFonts w:hint="eastAsia" w:ascii="Arial"/>
          <w:sz w:val="30"/>
          <w:szCs w:val="30"/>
        </w:rPr>
      </w:pPr>
      <w:r>
        <w:rPr>
          <w:rFonts w:hint="eastAsia" w:ascii="Arial"/>
          <w:sz w:val="30"/>
          <w:szCs w:val="30"/>
        </w:rPr>
        <w:t>It indicates, says Magee, insatiable craving,—a character attached to it Is. 5:14. Hab. 2:5. Prov. 27:20. 30:16.</w:t>
      </w:r>
    </w:p>
    <w:p w14:paraId="07480255">
      <w:pPr>
        <w:spacing w:line="254" w:lineRule="auto"/>
        <w:rPr>
          <w:rFonts w:hint="eastAsia" w:ascii="Arial"/>
          <w:sz w:val="30"/>
          <w:szCs w:val="30"/>
        </w:rPr>
      </w:pPr>
    </w:p>
    <w:p w14:paraId="1F62A5CA">
      <w:pPr>
        <w:spacing w:line="254" w:lineRule="auto"/>
        <w:rPr>
          <w:rFonts w:hint="eastAsia" w:ascii="Arial"/>
          <w:sz w:val="30"/>
          <w:szCs w:val="30"/>
        </w:rPr>
      </w:pPr>
      <w:r>
        <w:rPr>
          <w:rFonts w:hint="eastAsia" w:ascii="Arial"/>
          <w:sz w:val="30"/>
          <w:szCs w:val="30"/>
        </w:rPr>
        <w:t>马吉说，它表明了无法满足的渴求——这是以赛亚书5章14节，哈巴谷书2章5节，箴言27章20节，30章16节赋予它的一个特征。</w:t>
      </w:r>
    </w:p>
    <w:p w14:paraId="61ADD901">
      <w:pPr>
        <w:spacing w:line="254" w:lineRule="auto"/>
        <w:rPr>
          <w:rFonts w:hint="eastAsia" w:ascii="Arial"/>
          <w:sz w:val="30"/>
          <w:szCs w:val="30"/>
        </w:rPr>
      </w:pPr>
    </w:p>
    <w:p w14:paraId="1AA6F910">
      <w:pPr>
        <w:spacing w:line="254" w:lineRule="auto"/>
        <w:rPr>
          <w:rFonts w:hint="eastAsia" w:ascii="Arial"/>
          <w:sz w:val="30"/>
          <w:szCs w:val="30"/>
        </w:rPr>
      </w:pPr>
      <w:r>
        <w:rPr>
          <w:rFonts w:hint="eastAsia" w:ascii="Arial"/>
          <w:sz w:val="30"/>
          <w:szCs w:val="30"/>
        </w:rPr>
        <w:t>It has been thought, he adds, that it signifies to demand in loan, and so implies that what is given is to be returned back.</w:t>
      </w:r>
    </w:p>
    <w:p w14:paraId="628AB6F7">
      <w:pPr>
        <w:spacing w:line="254" w:lineRule="auto"/>
        <w:rPr>
          <w:rFonts w:hint="eastAsia" w:ascii="Arial"/>
          <w:sz w:val="30"/>
          <w:szCs w:val="30"/>
        </w:rPr>
      </w:pPr>
    </w:p>
    <w:p w14:paraId="7D8E24D0">
      <w:pPr>
        <w:spacing w:line="254" w:lineRule="auto"/>
        <w:rPr>
          <w:rFonts w:hint="eastAsia" w:ascii="Arial"/>
          <w:sz w:val="30"/>
          <w:szCs w:val="30"/>
        </w:rPr>
      </w:pPr>
      <w:r>
        <w:rPr>
          <w:rFonts w:hint="eastAsia" w:ascii="Arial"/>
          <w:sz w:val="30"/>
          <w:szCs w:val="30"/>
        </w:rPr>
        <w:t>他补充说，有人认为它意为要求借贷，因此暗示所给与的将被归还。</w:t>
      </w:r>
    </w:p>
    <w:p w14:paraId="46CF9B95">
      <w:pPr>
        <w:spacing w:line="254" w:lineRule="auto"/>
        <w:rPr>
          <w:rFonts w:hint="eastAsia" w:ascii="Arial"/>
          <w:sz w:val="30"/>
          <w:szCs w:val="30"/>
        </w:rPr>
      </w:pPr>
    </w:p>
    <w:p w14:paraId="14A11BA5">
      <w:pPr>
        <w:spacing w:line="254" w:lineRule="auto"/>
        <w:rPr>
          <w:rFonts w:hint="eastAsia" w:ascii="Arial"/>
          <w:sz w:val="30"/>
          <w:szCs w:val="30"/>
        </w:rPr>
      </w:pPr>
      <w:r>
        <w:rPr>
          <w:rFonts w:hint="eastAsia" w:ascii="Arial"/>
          <w:sz w:val="30"/>
          <w:szCs w:val="30"/>
        </w:rPr>
        <w:t>The Hebrew term Sheol, we have already seen,§ sometimes refers to the body, and denotes the grave.</w:t>
      </w:r>
    </w:p>
    <w:p w14:paraId="554CFAFD">
      <w:pPr>
        <w:spacing w:line="254" w:lineRule="auto"/>
        <w:rPr>
          <w:rFonts w:hint="eastAsia" w:ascii="Arial"/>
          <w:sz w:val="30"/>
          <w:szCs w:val="30"/>
        </w:rPr>
      </w:pPr>
    </w:p>
    <w:p w14:paraId="4D6E6699">
      <w:pPr>
        <w:spacing w:line="254" w:lineRule="auto"/>
        <w:rPr>
          <w:rFonts w:hint="eastAsia" w:ascii="Arial"/>
          <w:sz w:val="30"/>
          <w:szCs w:val="30"/>
        </w:rPr>
      </w:pPr>
      <w:r>
        <w:rPr>
          <w:rFonts w:hint="eastAsia" w:ascii="Arial"/>
          <w:sz w:val="30"/>
          <w:szCs w:val="30"/>
        </w:rPr>
        <w:t>希伯来词“示 होल”(Sheol)，我们已经看到，§ 有时指身体，表示坟墓。</w:t>
      </w:r>
    </w:p>
    <w:p w14:paraId="080844BB">
      <w:pPr>
        <w:spacing w:line="254" w:lineRule="auto"/>
        <w:rPr>
          <w:rFonts w:hint="eastAsia" w:ascii="Arial"/>
          <w:sz w:val="30"/>
          <w:szCs w:val="30"/>
        </w:rPr>
      </w:pPr>
    </w:p>
    <w:p w14:paraId="5E3E51E4">
      <w:pPr>
        <w:spacing w:line="254" w:lineRule="auto"/>
        <w:rPr>
          <w:rFonts w:hint="eastAsia" w:ascii="Arial"/>
          <w:sz w:val="30"/>
          <w:szCs w:val="30"/>
        </w:rPr>
      </w:pPr>
      <w:r>
        <w:rPr>
          <w:rFonts w:hint="eastAsia" w:ascii="Arial"/>
          <w:sz w:val="30"/>
          <w:szCs w:val="30"/>
        </w:rPr>
        <w:t>That it sometimes refers to the soul, and signifies the world of spirits, is readily admitted.</w:t>
      </w:r>
    </w:p>
    <w:p w14:paraId="3B0EED30">
      <w:pPr>
        <w:spacing w:line="254" w:lineRule="auto"/>
        <w:rPr>
          <w:rFonts w:hint="eastAsia" w:ascii="Arial"/>
          <w:sz w:val="30"/>
          <w:szCs w:val="30"/>
        </w:rPr>
      </w:pPr>
    </w:p>
    <w:p w14:paraId="4BD0C898">
      <w:pPr>
        <w:spacing w:line="254" w:lineRule="auto"/>
        <w:rPr>
          <w:rFonts w:hint="eastAsia" w:ascii="Arial"/>
          <w:sz w:val="30"/>
          <w:szCs w:val="30"/>
        </w:rPr>
      </w:pPr>
      <w:r>
        <w:rPr>
          <w:rFonts w:hint="eastAsia" w:ascii="Arial"/>
          <w:sz w:val="30"/>
          <w:szCs w:val="30"/>
        </w:rPr>
        <w:t>它有时指灵魂，并表示灵界，这一点是容易承认的。</w:t>
      </w:r>
    </w:p>
    <w:p w14:paraId="6A729E42">
      <w:pPr>
        <w:spacing w:line="254" w:lineRule="auto"/>
        <w:rPr>
          <w:rFonts w:hint="eastAsia" w:ascii="Arial"/>
          <w:sz w:val="30"/>
          <w:szCs w:val="30"/>
        </w:rPr>
      </w:pPr>
    </w:p>
    <w:p w14:paraId="283010D2">
      <w:pPr>
        <w:spacing w:line="254" w:lineRule="auto"/>
        <w:rPr>
          <w:rFonts w:hint="eastAsia" w:ascii="Arial"/>
          <w:sz w:val="30"/>
          <w:szCs w:val="30"/>
        </w:rPr>
      </w:pPr>
      <w:r>
        <w:rPr>
          <w:rFonts w:hint="eastAsia" w:ascii="Arial"/>
          <w:sz w:val="30"/>
          <w:szCs w:val="30"/>
        </w:rPr>
        <w:t>The Greek word Hades, too, in whatever way it was used by classic authors, appears to have been employed by the Grecian Jews in all the different acceptations of Sheol.</w:t>
      </w:r>
    </w:p>
    <w:p w14:paraId="0FA70224">
      <w:pPr>
        <w:spacing w:line="254" w:lineRule="auto"/>
        <w:rPr>
          <w:rFonts w:hint="eastAsia" w:ascii="Arial"/>
          <w:sz w:val="30"/>
          <w:szCs w:val="30"/>
        </w:rPr>
      </w:pPr>
    </w:p>
    <w:p w14:paraId="64BF4BA1">
      <w:pPr>
        <w:spacing w:line="254" w:lineRule="auto"/>
        <w:rPr>
          <w:rFonts w:hint="eastAsia" w:ascii="Arial"/>
          <w:sz w:val="30"/>
          <w:szCs w:val="30"/>
        </w:rPr>
      </w:pPr>
      <w:r>
        <w:rPr>
          <w:rFonts w:hint="eastAsia" w:ascii="Arial"/>
          <w:sz w:val="30"/>
          <w:szCs w:val="30"/>
        </w:rPr>
        <w:t>希腊词“哈得斯”(Hades)，无论古典作家如何使用它，似乎都被希腊化犹太人（Grecian Jews）用于“示 होल”(Sheol) 的所有不同含义。</w:t>
      </w:r>
    </w:p>
    <w:p w14:paraId="69FE2E82">
      <w:pPr>
        <w:spacing w:line="254" w:lineRule="auto"/>
        <w:rPr>
          <w:rFonts w:hint="eastAsia" w:ascii="Arial"/>
          <w:sz w:val="30"/>
          <w:szCs w:val="30"/>
        </w:rPr>
      </w:pPr>
    </w:p>
    <w:p w14:paraId="04D66807">
      <w:pPr>
        <w:spacing w:line="254" w:lineRule="auto"/>
        <w:rPr>
          <w:rFonts w:hint="eastAsia" w:ascii="Arial"/>
          <w:sz w:val="30"/>
          <w:szCs w:val="30"/>
        </w:rPr>
      </w:pPr>
      <w:r>
        <w:rPr>
          <w:rFonts w:hint="eastAsia" w:ascii="Arial"/>
          <w:sz w:val="30"/>
          <w:szCs w:val="30"/>
        </w:rPr>
        <w:t>Accordingly, it is the term made use of for Sheol in the Septuagint, even in the various passages where that word signifies the grave.</w:t>
      </w:r>
    </w:p>
    <w:p w14:paraId="4429ABA6">
      <w:pPr>
        <w:spacing w:line="254" w:lineRule="auto"/>
        <w:rPr>
          <w:rFonts w:hint="eastAsia" w:ascii="Arial"/>
          <w:sz w:val="30"/>
          <w:szCs w:val="30"/>
        </w:rPr>
      </w:pPr>
    </w:p>
    <w:p w14:paraId="3F398530">
      <w:pPr>
        <w:spacing w:line="254" w:lineRule="auto"/>
        <w:rPr>
          <w:rFonts w:hint="eastAsia" w:ascii="Arial"/>
          <w:sz w:val="30"/>
          <w:szCs w:val="30"/>
        </w:rPr>
      </w:pPr>
      <w:r>
        <w:rPr>
          <w:rFonts w:hint="eastAsia" w:ascii="Arial"/>
          <w:sz w:val="30"/>
          <w:szCs w:val="30"/>
        </w:rPr>
        <w:t>因此，在七十士译本（Septuagint）中，它被用来指代“示 होल”(Sheol)，即使在那些“示 होल”意指坟墓的各种段落中也是如此。</w:t>
      </w:r>
    </w:p>
    <w:p w14:paraId="7C800D55">
      <w:pPr>
        <w:spacing w:line="254" w:lineRule="auto"/>
        <w:rPr>
          <w:rFonts w:hint="eastAsia" w:ascii="Arial"/>
          <w:sz w:val="30"/>
          <w:szCs w:val="30"/>
        </w:rPr>
      </w:pPr>
    </w:p>
    <w:p w14:paraId="32906F8D">
      <w:pPr>
        <w:spacing w:line="254" w:lineRule="auto"/>
        <w:rPr>
          <w:rFonts w:hint="eastAsia" w:ascii="Arial"/>
          <w:sz w:val="30"/>
          <w:szCs w:val="30"/>
        </w:rPr>
      </w:pPr>
      <w:r>
        <w:rPr>
          <w:rFonts w:hint="eastAsia" w:ascii="Arial"/>
          <w:sz w:val="30"/>
          <w:szCs w:val="30"/>
        </w:rPr>
        <w:t>It is also employed to signify the abode of departed spirits.</w:t>
      </w:r>
    </w:p>
    <w:p w14:paraId="6429275B">
      <w:pPr>
        <w:spacing w:line="254" w:lineRule="auto"/>
        <w:rPr>
          <w:rFonts w:hint="eastAsia" w:ascii="Arial"/>
          <w:sz w:val="30"/>
          <w:szCs w:val="30"/>
        </w:rPr>
      </w:pPr>
    </w:p>
    <w:p w14:paraId="0CC11598">
      <w:pPr>
        <w:spacing w:line="254" w:lineRule="auto"/>
        <w:rPr>
          <w:rFonts w:hint="eastAsia" w:ascii="Arial"/>
          <w:sz w:val="30"/>
          <w:szCs w:val="30"/>
        </w:rPr>
      </w:pPr>
      <w:r>
        <w:rPr>
          <w:rFonts w:hint="eastAsia" w:ascii="Arial"/>
          <w:sz w:val="30"/>
          <w:szCs w:val="30"/>
        </w:rPr>
        <w:t>它也被用来表示离世灵魂的居所。</w:t>
      </w:r>
    </w:p>
    <w:p w14:paraId="3D6B78DE">
      <w:pPr>
        <w:spacing w:line="254" w:lineRule="auto"/>
        <w:rPr>
          <w:rFonts w:hint="eastAsia" w:ascii="Arial"/>
          <w:sz w:val="30"/>
          <w:szCs w:val="30"/>
        </w:rPr>
      </w:pPr>
    </w:p>
    <w:p w14:paraId="2CE8B32F">
      <w:pPr>
        <w:spacing w:line="254" w:lineRule="auto"/>
        <w:rPr>
          <w:rFonts w:hint="eastAsia" w:ascii="Arial"/>
          <w:sz w:val="30"/>
          <w:szCs w:val="30"/>
        </w:rPr>
      </w:pPr>
      <w:r>
        <w:rPr>
          <w:rFonts w:hint="eastAsia" w:ascii="Arial"/>
          <w:sz w:val="30"/>
          <w:szCs w:val="30"/>
        </w:rPr>
        <w:t>That it is frequently taken in the Scriptures in an unfavourable sense, to denote the place of torment, our Author seems to have proved in the passage of his work on the Covenants now referred to, where he directs the attention of his readers to Luke 16:23. Prov. 5:5. 7:27. 15:24.</w:t>
      </w:r>
    </w:p>
    <w:p w14:paraId="78CD11F9">
      <w:pPr>
        <w:spacing w:line="254" w:lineRule="auto"/>
        <w:rPr>
          <w:rFonts w:hint="eastAsia" w:ascii="Arial"/>
          <w:sz w:val="30"/>
          <w:szCs w:val="30"/>
        </w:rPr>
      </w:pPr>
    </w:p>
    <w:p w14:paraId="3E298316">
      <w:pPr>
        <w:spacing w:line="254" w:lineRule="auto"/>
        <w:rPr>
          <w:rFonts w:hint="eastAsia" w:ascii="Arial"/>
          <w:sz w:val="30"/>
          <w:szCs w:val="30"/>
        </w:rPr>
      </w:pPr>
      <w:r>
        <w:rPr>
          <w:rFonts w:hint="eastAsia" w:ascii="Arial"/>
          <w:sz w:val="30"/>
          <w:szCs w:val="30"/>
        </w:rPr>
        <w:t>我们的作者似乎在他现在提到的关于圣约的著作中证明了，它在圣经中经常被赋予负面含义，指痛苦之地，他在此处引导读者注意路加福音16章23节，箴言5章5节，7章27节，15章24节。</w:t>
      </w:r>
    </w:p>
    <w:p w14:paraId="755DBDB4">
      <w:pPr>
        <w:spacing w:line="254" w:lineRule="auto"/>
        <w:rPr>
          <w:rFonts w:hint="eastAsia" w:ascii="Arial"/>
          <w:sz w:val="30"/>
          <w:szCs w:val="30"/>
        </w:rPr>
      </w:pPr>
    </w:p>
    <w:p w14:paraId="56E75DA4">
      <w:pPr>
        <w:spacing w:line="254" w:lineRule="auto"/>
        <w:rPr>
          <w:rFonts w:hint="eastAsia" w:ascii="Arial"/>
          <w:sz w:val="30"/>
          <w:szCs w:val="30"/>
        </w:rPr>
      </w:pPr>
      <w:r>
        <w:rPr>
          <w:rFonts w:hint="eastAsia" w:ascii="Arial"/>
          <w:sz w:val="30"/>
          <w:szCs w:val="30"/>
        </w:rPr>
        <w:t>Schleusner also remarks, as was formerly noticed, that Hades sometimes signifies the place of punishment, or the condition of the damned, and refers to Luke 16:23. 2 Pet. 2:4, and Mat. 16:18.</w:t>
      </w:r>
    </w:p>
    <w:p w14:paraId="7E718041">
      <w:pPr>
        <w:spacing w:line="254" w:lineRule="auto"/>
        <w:rPr>
          <w:rFonts w:hint="eastAsia" w:ascii="Arial"/>
          <w:sz w:val="30"/>
          <w:szCs w:val="30"/>
        </w:rPr>
      </w:pPr>
    </w:p>
    <w:p w14:paraId="65AFD015">
      <w:pPr>
        <w:spacing w:line="254" w:lineRule="auto"/>
        <w:rPr>
          <w:rFonts w:hint="eastAsia" w:ascii="Arial"/>
          <w:sz w:val="30"/>
          <w:szCs w:val="30"/>
        </w:rPr>
      </w:pPr>
      <w:r>
        <w:rPr>
          <w:rFonts w:hint="eastAsia" w:ascii="Arial"/>
          <w:sz w:val="30"/>
          <w:szCs w:val="30"/>
        </w:rPr>
        <w:t>施洛伊斯纳（Schleusner）也如前所述指出，哈得斯（Hades）有时指惩罚之地，或被定罪者的状况，并引用了路加福音16章23节，彼得后书2章4节，以及马太福音16章18节。</w:t>
      </w:r>
    </w:p>
    <w:p w14:paraId="3D4C7902">
      <w:pPr>
        <w:spacing w:line="254" w:lineRule="auto"/>
        <w:rPr>
          <w:rFonts w:hint="eastAsia" w:ascii="Arial"/>
          <w:sz w:val="30"/>
          <w:szCs w:val="30"/>
        </w:rPr>
      </w:pPr>
    </w:p>
    <w:p w14:paraId="0CAB3618">
      <w:pPr>
        <w:spacing w:line="254" w:lineRule="auto"/>
        <w:rPr>
          <w:rFonts w:hint="eastAsia" w:ascii="Arial"/>
          <w:sz w:val="30"/>
          <w:szCs w:val="30"/>
        </w:rPr>
      </w:pPr>
      <w:r>
        <w:rPr>
          <w:rFonts w:hint="eastAsia" w:ascii="Arial"/>
          <w:sz w:val="30"/>
          <w:szCs w:val="30"/>
        </w:rPr>
        <w:t>Yet it seems indisputable that in some passages of Scripture, particularly Rev. 1:18, Hades denotes in general the world of spirits.</w:t>
      </w:r>
    </w:p>
    <w:p w14:paraId="08A69EEB">
      <w:pPr>
        <w:spacing w:line="254" w:lineRule="auto"/>
        <w:rPr>
          <w:rFonts w:hint="eastAsia" w:ascii="Arial"/>
          <w:sz w:val="30"/>
          <w:szCs w:val="30"/>
        </w:rPr>
      </w:pPr>
    </w:p>
    <w:p w14:paraId="6A5AE38F">
      <w:pPr>
        <w:spacing w:line="254" w:lineRule="auto"/>
        <w:rPr>
          <w:rFonts w:hint="eastAsia" w:ascii="Arial"/>
          <w:sz w:val="30"/>
          <w:szCs w:val="30"/>
        </w:rPr>
      </w:pPr>
      <w:r>
        <w:rPr>
          <w:rFonts w:hint="eastAsia" w:ascii="Arial"/>
          <w:sz w:val="30"/>
          <w:szCs w:val="30"/>
        </w:rPr>
        <w:t>然而，似乎无可争辩的是，在圣经的某些段落中，特别是启示录1章18节，哈得斯（Hades）通常指灵界。</w:t>
      </w:r>
    </w:p>
    <w:p w14:paraId="3060B45F">
      <w:pPr>
        <w:spacing w:line="254" w:lineRule="auto"/>
        <w:rPr>
          <w:rFonts w:hint="eastAsia" w:ascii="Arial"/>
          <w:sz w:val="30"/>
          <w:szCs w:val="30"/>
        </w:rPr>
      </w:pPr>
    </w:p>
    <w:p w14:paraId="6769BC43">
      <w:pPr>
        <w:spacing w:line="254" w:lineRule="auto"/>
        <w:rPr>
          <w:rFonts w:hint="eastAsia" w:ascii="Arial"/>
          <w:sz w:val="30"/>
          <w:szCs w:val="30"/>
        </w:rPr>
      </w:pPr>
      <w:r>
        <w:rPr>
          <w:rFonts w:hint="eastAsia" w:ascii="Arial"/>
          <w:sz w:val="30"/>
          <w:szCs w:val="30"/>
        </w:rPr>
        <w:t>It deserves to be remarked too, that the English word Hell, though in common language it is now exclusively applied to the region of suffering, had originally a more extensive import, and included alike the place of happiness and the place of woe.</w:t>
      </w:r>
    </w:p>
    <w:p w14:paraId="03D41CD8">
      <w:pPr>
        <w:spacing w:line="254" w:lineRule="auto"/>
        <w:rPr>
          <w:rFonts w:hint="eastAsia" w:ascii="Arial"/>
          <w:sz w:val="30"/>
          <w:szCs w:val="30"/>
        </w:rPr>
      </w:pPr>
    </w:p>
    <w:p w14:paraId="4ED2EC9C">
      <w:pPr>
        <w:spacing w:line="254" w:lineRule="auto"/>
        <w:rPr>
          <w:rFonts w:hint="eastAsia" w:ascii="Arial"/>
          <w:sz w:val="30"/>
          <w:szCs w:val="30"/>
        </w:rPr>
      </w:pPr>
      <w:r>
        <w:rPr>
          <w:rFonts w:hint="eastAsia" w:ascii="Arial"/>
          <w:sz w:val="30"/>
          <w:szCs w:val="30"/>
        </w:rPr>
        <w:t>同样值得注意的是，英文单词“Hell”（地狱），尽管在日常用语中现在专门指痛苦的区域，但最初具有更广泛的含义，既包括幸福之地，也包括悲惨之地。</w:t>
      </w:r>
    </w:p>
    <w:p w14:paraId="6173CF27">
      <w:pPr>
        <w:spacing w:line="254" w:lineRule="auto"/>
        <w:rPr>
          <w:rFonts w:hint="eastAsia" w:ascii="Arial"/>
          <w:sz w:val="30"/>
          <w:szCs w:val="30"/>
        </w:rPr>
      </w:pPr>
    </w:p>
    <w:p w14:paraId="34B63EEA">
      <w:pPr>
        <w:spacing w:line="254" w:lineRule="auto"/>
        <w:rPr>
          <w:rFonts w:hint="eastAsia" w:ascii="Arial"/>
          <w:sz w:val="30"/>
          <w:szCs w:val="30"/>
        </w:rPr>
      </w:pPr>
      <w:r>
        <w:rPr>
          <w:rFonts w:hint="eastAsia" w:ascii="Arial"/>
          <w:sz w:val="30"/>
          <w:szCs w:val="30"/>
        </w:rPr>
        <w:t>"In the ancient English dialect," says Lord King,* "the word hell was taken in a larger sense as the general receptacle of all souls whatsoever, and even no longer ago than the old translation of the Psalms, which is still retained in the Common Prayer-book, it was used in this general acceptation, as in Psalm 89:47.</w:t>
      </w:r>
    </w:p>
    <w:p w14:paraId="33234FC7">
      <w:pPr>
        <w:spacing w:line="254" w:lineRule="auto"/>
        <w:rPr>
          <w:rFonts w:hint="eastAsia" w:ascii="Arial"/>
          <w:sz w:val="30"/>
          <w:szCs w:val="30"/>
        </w:rPr>
      </w:pPr>
    </w:p>
    <w:p w14:paraId="75040FEC">
      <w:pPr>
        <w:spacing w:line="254" w:lineRule="auto"/>
        <w:rPr>
          <w:rFonts w:hint="eastAsia" w:ascii="Arial"/>
          <w:sz w:val="30"/>
          <w:szCs w:val="30"/>
        </w:rPr>
      </w:pPr>
      <w:r>
        <w:rPr>
          <w:rFonts w:hint="eastAsia" w:ascii="Arial"/>
          <w:sz w:val="30"/>
          <w:szCs w:val="30"/>
        </w:rPr>
        <w:t>金勋爵（Lord King）说：“在古英语方言中，‘hell’（地狱）一词的含义更广，指所有灵魂的总收容所，甚至就在不久前的旧版诗篇译本中（该译本仍保留在《公祷书》(Common Prayer-book)中），它仍在这种普遍意义上使用，如诗篇89篇47节。</w:t>
      </w:r>
    </w:p>
    <w:p w14:paraId="6E2DC7DB">
      <w:pPr>
        <w:spacing w:line="254" w:lineRule="auto"/>
        <w:rPr>
          <w:rFonts w:hint="eastAsia" w:ascii="Arial"/>
          <w:sz w:val="30"/>
          <w:szCs w:val="30"/>
        </w:rPr>
      </w:pPr>
    </w:p>
    <w:p w14:paraId="71C6CBE7">
      <w:pPr>
        <w:spacing w:line="254" w:lineRule="auto"/>
        <w:rPr>
          <w:rFonts w:hint="eastAsia" w:ascii="Arial"/>
          <w:sz w:val="30"/>
          <w:szCs w:val="30"/>
        </w:rPr>
      </w:pPr>
      <w:r>
        <w:rPr>
          <w:rFonts w:hint="eastAsia" w:ascii="Arial"/>
          <w:sz w:val="30"/>
          <w:szCs w:val="30"/>
        </w:rPr>
        <w:t>… 'Shall he deliver his soul from the hand of hell?'</w:t>
      </w:r>
    </w:p>
    <w:p w14:paraId="4B3C593F">
      <w:pPr>
        <w:spacing w:line="254" w:lineRule="auto"/>
        <w:rPr>
          <w:rFonts w:hint="eastAsia" w:ascii="Arial"/>
          <w:sz w:val="30"/>
          <w:szCs w:val="30"/>
        </w:rPr>
      </w:pPr>
    </w:p>
    <w:p w14:paraId="34AAA41D">
      <w:pPr>
        <w:spacing w:line="254" w:lineRule="auto"/>
        <w:rPr>
          <w:rFonts w:hint="eastAsia" w:ascii="Arial"/>
          <w:sz w:val="30"/>
          <w:szCs w:val="30"/>
        </w:rPr>
      </w:pPr>
      <w:r>
        <w:rPr>
          <w:rFonts w:hint="eastAsia" w:ascii="Arial"/>
          <w:sz w:val="30"/>
          <w:szCs w:val="30"/>
        </w:rPr>
        <w:t>……‘他岂能救自己的灵魂脱离阴间（hell）的手呢？’</w:t>
      </w:r>
    </w:p>
    <w:p w14:paraId="076102E2">
      <w:pPr>
        <w:spacing w:line="254" w:lineRule="auto"/>
        <w:rPr>
          <w:rFonts w:hint="eastAsia" w:ascii="Arial"/>
          <w:sz w:val="30"/>
          <w:szCs w:val="30"/>
        </w:rPr>
      </w:pPr>
    </w:p>
    <w:p w14:paraId="447F32E0">
      <w:pPr>
        <w:spacing w:line="254" w:lineRule="auto"/>
        <w:rPr>
          <w:rFonts w:hint="eastAsia" w:ascii="Arial"/>
          <w:sz w:val="30"/>
          <w:szCs w:val="30"/>
        </w:rPr>
      </w:pPr>
      <w:r>
        <w:rPr>
          <w:rFonts w:hint="eastAsia" w:ascii="Arial"/>
          <w:sz w:val="30"/>
          <w:szCs w:val="30"/>
        </w:rPr>
        <w:t>Where hell must be understood as the general receptacle of all souls, or otherwise the words of the Psalmist would not be true, for all souls do not go to that hell which is the place of the damned.</w:t>
      </w:r>
    </w:p>
    <w:p w14:paraId="67F1FCC9">
      <w:pPr>
        <w:spacing w:line="254" w:lineRule="auto"/>
        <w:rPr>
          <w:rFonts w:hint="eastAsia" w:ascii="Arial"/>
          <w:sz w:val="30"/>
          <w:szCs w:val="30"/>
        </w:rPr>
      </w:pPr>
    </w:p>
    <w:p w14:paraId="1FDC3B22">
      <w:pPr>
        <w:spacing w:line="254" w:lineRule="auto"/>
        <w:rPr>
          <w:rFonts w:hint="eastAsia" w:ascii="Arial"/>
          <w:sz w:val="30"/>
          <w:szCs w:val="30"/>
        </w:rPr>
      </w:pPr>
      <w:r>
        <w:rPr>
          <w:rFonts w:hint="eastAsia" w:ascii="Arial"/>
          <w:sz w:val="30"/>
          <w:szCs w:val="30"/>
        </w:rPr>
        <w:t>此处的“阴间”（hell）必须理解为所有灵魂的总收容所，否则诗人的话就不真实了，因为并非所有灵魂都去那个作为被咒诅者之地的阴间。</w:t>
      </w:r>
    </w:p>
    <w:p w14:paraId="6AEFFBFE">
      <w:pPr>
        <w:spacing w:line="254" w:lineRule="auto"/>
        <w:rPr>
          <w:rFonts w:hint="eastAsia" w:ascii="Arial"/>
          <w:sz w:val="30"/>
          <w:szCs w:val="30"/>
        </w:rPr>
      </w:pPr>
    </w:p>
    <w:p w14:paraId="75F780DB">
      <w:pPr>
        <w:spacing w:line="254" w:lineRule="auto"/>
        <w:rPr>
          <w:rFonts w:hint="eastAsia" w:ascii="Arial"/>
          <w:sz w:val="30"/>
          <w:szCs w:val="30"/>
        </w:rPr>
      </w:pPr>
      <w:r>
        <w:rPr>
          <w:rFonts w:hint="eastAsia" w:ascii="Arial"/>
          <w:sz w:val="30"/>
          <w:szCs w:val="30"/>
        </w:rPr>
        <w:t>And even long before that, as Dr Towerson (Commentary on the Creed) informs us, in a Saxon discourse written above 700 years ago, it is said of Adam, after he had lived 900 years, he went with sorrow into hell.</w:t>
      </w:r>
    </w:p>
    <w:p w14:paraId="24FB944C">
      <w:pPr>
        <w:spacing w:line="254" w:lineRule="auto"/>
        <w:rPr>
          <w:rFonts w:hint="eastAsia" w:ascii="Arial"/>
          <w:sz w:val="30"/>
          <w:szCs w:val="30"/>
        </w:rPr>
      </w:pPr>
    </w:p>
    <w:p w14:paraId="73BEBE0D">
      <w:pPr>
        <w:spacing w:line="254" w:lineRule="auto"/>
        <w:rPr>
          <w:rFonts w:hint="eastAsia" w:ascii="Arial"/>
          <w:sz w:val="30"/>
          <w:szCs w:val="30"/>
        </w:rPr>
      </w:pPr>
      <w:r>
        <w:rPr>
          <w:rFonts w:hint="eastAsia" w:ascii="Arial"/>
          <w:sz w:val="30"/>
          <w:szCs w:val="30"/>
        </w:rPr>
        <w:t>甚至在此之前很久，正如托尔森博士（Dr Towerson）（《信经评注》(Commentary on the Creed)）告诉我们的，在一篇写于700多年前的撒克逊（Saxon）论著中，谈到亚当活了900年后，带着悲伤进入了阴间（hell）。</w:t>
      </w:r>
    </w:p>
    <w:p w14:paraId="2FE50675">
      <w:pPr>
        <w:spacing w:line="254" w:lineRule="auto"/>
        <w:rPr>
          <w:rFonts w:hint="eastAsia" w:ascii="Arial"/>
          <w:sz w:val="30"/>
          <w:szCs w:val="30"/>
        </w:rPr>
      </w:pPr>
    </w:p>
    <w:p w14:paraId="255FA2B5">
      <w:pPr>
        <w:spacing w:line="254" w:lineRule="auto"/>
        <w:rPr>
          <w:rFonts w:hint="eastAsia" w:ascii="Arial"/>
          <w:sz w:val="30"/>
          <w:szCs w:val="30"/>
        </w:rPr>
      </w:pPr>
      <w:r>
        <w:rPr>
          <w:rFonts w:hint="eastAsia" w:ascii="Arial"/>
          <w:sz w:val="30"/>
          <w:szCs w:val="30"/>
        </w:rPr>
        <w:t>… Which ancient sense of the word hell may be farther confirmed from the primary and original signification thereof, according to which it imports no farther than an invisible and hidden place; being derived from the old Saxon word hil, which signifies to hide, or from the participle thereof helled, that is to say, hidden or covered.</w:t>
      </w:r>
    </w:p>
    <w:p w14:paraId="7F0DF5C2">
      <w:pPr>
        <w:spacing w:line="254" w:lineRule="auto"/>
        <w:rPr>
          <w:rFonts w:hint="eastAsia" w:ascii="Arial"/>
          <w:sz w:val="30"/>
          <w:szCs w:val="30"/>
        </w:rPr>
      </w:pPr>
    </w:p>
    <w:p w14:paraId="6CCE5E22">
      <w:pPr>
        <w:spacing w:line="254" w:lineRule="auto"/>
        <w:rPr>
          <w:rFonts w:hint="eastAsia" w:ascii="Arial"/>
          <w:sz w:val="30"/>
          <w:szCs w:val="30"/>
        </w:rPr>
      </w:pPr>
      <w:r>
        <w:rPr>
          <w:rFonts w:hint="eastAsia" w:ascii="Arial"/>
          <w:sz w:val="30"/>
          <w:szCs w:val="30"/>
        </w:rPr>
        <w:t>……“地狱”（hell）这个词的古老含义，可以从其最初的意义得到进一步证实，根据其最初意义，它仅仅指一个看不见的、隐藏的地方；它源于古撒克逊词“hil”，意为“隐藏”，或其分词“helled”，即“隐藏的”或“覆盖的”。</w:t>
      </w:r>
    </w:p>
    <w:p w14:paraId="1E4B92C7">
      <w:pPr>
        <w:spacing w:line="254" w:lineRule="auto"/>
        <w:rPr>
          <w:rFonts w:hint="eastAsia" w:ascii="Arial"/>
          <w:sz w:val="30"/>
          <w:szCs w:val="30"/>
        </w:rPr>
      </w:pPr>
    </w:p>
    <w:p w14:paraId="22000281">
      <w:pPr>
        <w:spacing w:line="254" w:lineRule="auto"/>
        <w:rPr>
          <w:rFonts w:hint="eastAsia" w:ascii="Arial"/>
          <w:sz w:val="30"/>
          <w:szCs w:val="30"/>
        </w:rPr>
      </w:pPr>
      <w:r>
        <w:rPr>
          <w:rFonts w:hint="eastAsia" w:ascii="Arial"/>
          <w:sz w:val="30"/>
          <w:szCs w:val="30"/>
        </w:rPr>
        <w:t>So in the western parts of England at this very day, to hele over any thing signifies among the common people to cover it.</w:t>
      </w:r>
    </w:p>
    <w:p w14:paraId="3B6C6632">
      <w:pPr>
        <w:spacing w:line="254" w:lineRule="auto"/>
        <w:rPr>
          <w:rFonts w:hint="eastAsia" w:ascii="Arial"/>
          <w:sz w:val="30"/>
          <w:szCs w:val="30"/>
        </w:rPr>
      </w:pPr>
    </w:p>
    <w:p w14:paraId="491C5060">
      <w:pPr>
        <w:spacing w:line="254" w:lineRule="auto"/>
        <w:rPr>
          <w:rFonts w:hint="eastAsia" w:ascii="Arial"/>
          <w:sz w:val="30"/>
          <w:szCs w:val="30"/>
        </w:rPr>
      </w:pPr>
      <w:r>
        <w:rPr>
          <w:rFonts w:hint="eastAsia" w:ascii="Arial"/>
          <w:sz w:val="30"/>
          <w:szCs w:val="30"/>
        </w:rPr>
        <w:t>因此，时至今日，在英格兰西部地区，“hele over”（覆盖）任何东西在普通人中仍然意为“覆盖它”。</w:t>
      </w:r>
    </w:p>
    <w:p w14:paraId="70EBFC20">
      <w:pPr>
        <w:spacing w:line="254" w:lineRule="auto"/>
        <w:rPr>
          <w:rFonts w:hint="eastAsia" w:ascii="Arial"/>
          <w:sz w:val="30"/>
          <w:szCs w:val="30"/>
        </w:rPr>
      </w:pPr>
    </w:p>
    <w:p w14:paraId="3C612357">
      <w:pPr>
        <w:spacing w:line="254" w:lineRule="auto"/>
        <w:rPr>
          <w:rFonts w:hint="eastAsia" w:ascii="Arial"/>
          <w:sz w:val="30"/>
          <w:szCs w:val="30"/>
        </w:rPr>
      </w:pPr>
      <w:r>
        <w:rPr>
          <w:rFonts w:hint="eastAsia" w:ascii="Arial"/>
          <w:sz w:val="30"/>
          <w:szCs w:val="30"/>
        </w:rPr>
        <w:t>… " With this extract, however, the curious reader may compare Dr Jamieson's explanation of the word hell.†</w:t>
      </w:r>
    </w:p>
    <w:p w14:paraId="670EE756">
      <w:pPr>
        <w:spacing w:line="254" w:lineRule="auto"/>
        <w:rPr>
          <w:rFonts w:hint="eastAsia" w:ascii="Arial"/>
          <w:sz w:val="30"/>
          <w:szCs w:val="30"/>
        </w:rPr>
      </w:pPr>
    </w:p>
    <w:p w14:paraId="64323931">
      <w:pPr>
        <w:spacing w:line="254" w:lineRule="auto"/>
        <w:rPr>
          <w:rFonts w:hint="eastAsia" w:ascii="Arial"/>
          <w:sz w:val="30"/>
          <w:szCs w:val="30"/>
        </w:rPr>
      </w:pPr>
      <w:r>
        <w:rPr>
          <w:rFonts w:hint="eastAsia" w:ascii="Arial"/>
          <w:sz w:val="30"/>
          <w:szCs w:val="30"/>
        </w:rPr>
        <w:t>……然而，有兴趣的读者可以将此摘录与杰米森博士（Dr Jamieson）对“hell”（地狱）一词的解释进行比较。†</w:t>
      </w:r>
    </w:p>
    <w:p w14:paraId="3732FC45">
      <w:pPr>
        <w:spacing w:line="254" w:lineRule="auto"/>
        <w:rPr>
          <w:rFonts w:hint="eastAsia" w:ascii="Arial"/>
          <w:sz w:val="30"/>
          <w:szCs w:val="30"/>
        </w:rPr>
      </w:pPr>
    </w:p>
    <w:p w14:paraId="76E3FAF8">
      <w:pPr>
        <w:spacing w:line="254" w:lineRule="auto"/>
        <w:rPr>
          <w:rFonts w:hint="eastAsia" w:ascii="Arial"/>
          <w:sz w:val="30"/>
          <w:szCs w:val="30"/>
        </w:rPr>
      </w:pPr>
      <w:r>
        <w:rPr>
          <w:rFonts w:hint="eastAsia" w:ascii="Arial"/>
          <w:sz w:val="30"/>
          <w:szCs w:val="30"/>
        </w:rPr>
        <w:t>From what has been said it is evident that no one can justly affirm, that the descent of Christ's soul into the place of torment is a doctrine of the Creed.</w:t>
      </w:r>
    </w:p>
    <w:p w14:paraId="4ADC8D66">
      <w:pPr>
        <w:spacing w:line="254" w:lineRule="auto"/>
        <w:rPr>
          <w:rFonts w:hint="eastAsia" w:ascii="Arial"/>
          <w:sz w:val="30"/>
          <w:szCs w:val="30"/>
        </w:rPr>
      </w:pPr>
    </w:p>
    <w:p w14:paraId="7328B6C3">
      <w:pPr>
        <w:spacing w:line="254" w:lineRule="auto"/>
        <w:rPr>
          <w:rFonts w:hint="eastAsia" w:ascii="Arial"/>
          <w:sz w:val="30"/>
          <w:szCs w:val="30"/>
        </w:rPr>
      </w:pPr>
      <w:r>
        <w:rPr>
          <w:rFonts w:hint="eastAsia" w:ascii="Arial"/>
          <w:sz w:val="30"/>
          <w:szCs w:val="30"/>
        </w:rPr>
        <w:t>从以上所述可以明显看出，没有人能公正地断言基督的灵魂降入痛苦之地是信经（Creed）的教义。</w:t>
      </w:r>
    </w:p>
    <w:p w14:paraId="510CB325">
      <w:pPr>
        <w:spacing w:line="254" w:lineRule="auto"/>
        <w:rPr>
          <w:rFonts w:hint="eastAsia" w:ascii="Arial"/>
          <w:sz w:val="30"/>
          <w:szCs w:val="30"/>
        </w:rPr>
      </w:pPr>
    </w:p>
    <w:p w14:paraId="2E574516">
      <w:pPr>
        <w:spacing w:line="254" w:lineRule="auto"/>
        <w:rPr>
          <w:rFonts w:hint="eastAsia" w:ascii="Arial"/>
          <w:sz w:val="30"/>
          <w:szCs w:val="30"/>
        </w:rPr>
      </w:pPr>
      <w:r>
        <w:rPr>
          <w:rFonts w:hint="eastAsia" w:ascii="Arial"/>
          <w:sz w:val="30"/>
          <w:szCs w:val="30"/>
        </w:rPr>
        <w:t>The article under consideration may be understood, as Witsius observes, merely "to express, in striking terms, our Lord's condition in the grave, and in the state of death."</w:t>
      </w:r>
    </w:p>
    <w:p w14:paraId="7A940ED4">
      <w:pPr>
        <w:spacing w:line="254" w:lineRule="auto"/>
        <w:rPr>
          <w:rFonts w:hint="eastAsia" w:ascii="Arial"/>
          <w:sz w:val="30"/>
          <w:szCs w:val="30"/>
        </w:rPr>
      </w:pPr>
    </w:p>
    <w:p w14:paraId="769E785C">
      <w:pPr>
        <w:spacing w:line="254" w:lineRule="auto"/>
        <w:rPr>
          <w:rFonts w:hint="eastAsia" w:ascii="Arial"/>
          <w:sz w:val="30"/>
          <w:szCs w:val="30"/>
        </w:rPr>
      </w:pPr>
      <w:r>
        <w:rPr>
          <w:rFonts w:hint="eastAsia" w:ascii="Arial"/>
          <w:sz w:val="30"/>
          <w:szCs w:val="30"/>
        </w:rPr>
        <w:t>正如威修斯（Witsius）所观察到的，所讨论的条款可以仅仅理解为“以引人注目的措辞，表达我们主在坟墓中以及死亡状态下的状况。”</w:t>
      </w:r>
    </w:p>
    <w:p w14:paraId="6E626298">
      <w:pPr>
        <w:spacing w:line="254" w:lineRule="auto"/>
        <w:rPr>
          <w:rFonts w:hint="eastAsia" w:ascii="Arial"/>
          <w:sz w:val="30"/>
          <w:szCs w:val="30"/>
        </w:rPr>
      </w:pPr>
    </w:p>
    <w:p w14:paraId="470CDF11">
      <w:pPr>
        <w:spacing w:line="254" w:lineRule="auto"/>
        <w:rPr>
          <w:rFonts w:hint="eastAsia" w:ascii="Arial"/>
          <w:sz w:val="30"/>
          <w:szCs w:val="30"/>
        </w:rPr>
      </w:pPr>
      <w:r>
        <w:rPr>
          <w:rFonts w:hint="eastAsia" w:ascii="Arial"/>
          <w:sz w:val="30"/>
          <w:szCs w:val="30"/>
        </w:rPr>
        <w:t>In this sense it is explained in the marginal Note appended, it appears, by the Westminster Assembly—which contains the following paraphrase on the expression, "he descended into hell," i.e. Continued in the state of the dead, and under the power of death, till the third day.</w:t>
      </w:r>
    </w:p>
    <w:p w14:paraId="7884528B">
      <w:pPr>
        <w:spacing w:line="254" w:lineRule="auto"/>
        <w:rPr>
          <w:rFonts w:hint="eastAsia" w:ascii="Arial"/>
          <w:sz w:val="30"/>
          <w:szCs w:val="30"/>
        </w:rPr>
      </w:pPr>
    </w:p>
    <w:p w14:paraId="77554B94">
      <w:pPr>
        <w:spacing w:line="254" w:lineRule="auto"/>
        <w:rPr>
          <w:rFonts w:hint="eastAsia" w:ascii="Arial"/>
          <w:sz w:val="30"/>
          <w:szCs w:val="30"/>
        </w:rPr>
      </w:pPr>
      <w:r>
        <w:rPr>
          <w:rFonts w:hint="eastAsia" w:ascii="Arial"/>
          <w:sz w:val="30"/>
          <w:szCs w:val="30"/>
        </w:rPr>
        <w:t>在这种意义上，它在威斯敏斯特大会（Westminster Assembly）附加的旁注中得到了解释——该旁注包含了对“祂降下阴间”（he descended into hell）这一表达的如下释义，即：持续在死者的状态中，并在死亡的权势之下，直到第三天。</w:t>
      </w:r>
    </w:p>
    <w:p w14:paraId="7877BE45">
      <w:pPr>
        <w:spacing w:line="254" w:lineRule="auto"/>
        <w:rPr>
          <w:rFonts w:hint="eastAsia" w:ascii="Arial"/>
          <w:sz w:val="30"/>
          <w:szCs w:val="30"/>
        </w:rPr>
      </w:pPr>
    </w:p>
    <w:p w14:paraId="09B3ECCB">
      <w:pPr>
        <w:spacing w:line="254" w:lineRule="auto"/>
        <w:rPr>
          <w:rFonts w:hint="eastAsia" w:ascii="Arial"/>
          <w:sz w:val="30"/>
          <w:szCs w:val="30"/>
        </w:rPr>
      </w:pPr>
      <w:r>
        <w:rPr>
          <w:rFonts w:hint="eastAsia" w:ascii="Arial"/>
          <w:sz w:val="30"/>
          <w:szCs w:val="30"/>
        </w:rPr>
        <w:t>Lord King too states, that although in the Articles of the Church of England, as set forth in the reign of Edward VI. the descent of our Saviour into hell was expounded as the going of his soul to the spirits in prison, or in hell, to preach to them; yet ten years after, in the time of Queen Elisabeth, when the Articles were revised by a Synod, it was judged proper to omit that comment, and barely to mention the descent into hell, without any explanation whatever, that on a point so intricate and obscure, every one might be left to embrace that sense which should appear to himself most proper.</w:t>
      </w:r>
    </w:p>
    <w:p w14:paraId="1BFD207B">
      <w:pPr>
        <w:spacing w:line="254" w:lineRule="auto"/>
        <w:rPr>
          <w:rFonts w:hint="eastAsia" w:ascii="Arial"/>
          <w:sz w:val="30"/>
          <w:szCs w:val="30"/>
        </w:rPr>
      </w:pPr>
    </w:p>
    <w:p w14:paraId="2576E72B">
      <w:pPr>
        <w:spacing w:line="254" w:lineRule="auto"/>
        <w:rPr>
          <w:rFonts w:hint="eastAsia" w:ascii="Arial"/>
          <w:sz w:val="30"/>
          <w:szCs w:val="30"/>
        </w:rPr>
      </w:pPr>
      <w:r>
        <w:rPr>
          <w:rFonts w:hint="eastAsia" w:ascii="Arial"/>
          <w:sz w:val="30"/>
          <w:szCs w:val="30"/>
        </w:rPr>
        <w:t>金勋爵（Lord King）也指出，尽管在英格兰教会信条（Articles of the Church of England）中，正如爱德华六世（Edward VI）统治时期所颁布的那样，我们救主降下阴间被解释为祂的灵魂去到监狱里的灵或阴间里的灵那里向他们传道；然而，十年后，在伊丽莎白女王（Queen Elisabeth）时代，当信条由一个主教会议（Synod）修订时，人们认为应当省略该评注，而仅仅提及降下阴间，不作任何解释，以便在这样一个复杂而模糊的问题上，每个人都可以自由地接受他自己认为最恰当的含义。*</w:t>
      </w:r>
    </w:p>
    <w:p w14:paraId="3C5F501E">
      <w:pPr>
        <w:spacing w:line="254" w:lineRule="auto"/>
        <w:rPr>
          <w:rFonts w:hint="eastAsia" w:ascii="Arial"/>
          <w:sz w:val="30"/>
          <w:szCs w:val="30"/>
        </w:rPr>
      </w:pPr>
    </w:p>
    <w:p w14:paraId="16FAD675">
      <w:pPr>
        <w:spacing w:line="254" w:lineRule="auto"/>
        <w:rPr>
          <w:rFonts w:hint="eastAsia" w:ascii="Arial"/>
          <w:sz w:val="30"/>
          <w:szCs w:val="30"/>
        </w:rPr>
      </w:pPr>
      <w:r>
        <w:rPr>
          <w:rFonts w:hint="eastAsia" w:ascii="Arial"/>
          <w:sz w:val="30"/>
          <w:szCs w:val="30"/>
        </w:rPr>
        <w:t>Let the reader also attend particularly to what the Author says in the 6th section of this Dissertation, in order to show that Christ's descending into Hades was anciently understood to denote the same thing with his burial.</w:t>
      </w:r>
    </w:p>
    <w:p w14:paraId="2387F70E">
      <w:pPr>
        <w:spacing w:line="254" w:lineRule="auto"/>
        <w:rPr>
          <w:rFonts w:hint="eastAsia" w:ascii="Arial"/>
          <w:sz w:val="30"/>
          <w:szCs w:val="30"/>
        </w:rPr>
      </w:pPr>
    </w:p>
    <w:p w14:paraId="0A2D77E6">
      <w:pPr>
        <w:spacing w:line="254" w:lineRule="auto"/>
        <w:rPr>
          <w:rFonts w:hint="eastAsia" w:ascii="Arial"/>
          <w:sz w:val="30"/>
          <w:szCs w:val="30"/>
        </w:rPr>
      </w:pPr>
      <w:r>
        <w:rPr>
          <w:rFonts w:hint="eastAsia" w:ascii="Arial"/>
          <w:sz w:val="30"/>
          <w:szCs w:val="30"/>
        </w:rPr>
        <w:t>读者也应特别注意作者在本论文第六节中所说的，以表明基督降入哈得斯（Hades）在古代被理解为与祂的埋葬是同一回事。</w:t>
      </w:r>
    </w:p>
    <w:p w14:paraId="556BE36A">
      <w:pPr>
        <w:spacing w:line="254" w:lineRule="auto"/>
        <w:rPr>
          <w:rFonts w:hint="eastAsia" w:ascii="Arial"/>
          <w:sz w:val="30"/>
          <w:szCs w:val="30"/>
        </w:rPr>
      </w:pPr>
    </w:p>
    <w:p w14:paraId="76C87105">
      <w:pPr>
        <w:spacing w:line="254" w:lineRule="auto"/>
        <w:rPr>
          <w:rFonts w:hint="eastAsia" w:ascii="Arial"/>
          <w:sz w:val="30"/>
          <w:szCs w:val="30"/>
        </w:rPr>
      </w:pPr>
      <w:r>
        <w:rPr>
          <w:rFonts w:hint="eastAsia" w:ascii="Arial"/>
          <w:sz w:val="30"/>
          <w:szCs w:val="30"/>
        </w:rPr>
        <w:t>The doctrine of Christ's soul descending locally into hell for any purpose whatever, has no foundation in the word of God.</w:t>
      </w:r>
    </w:p>
    <w:p w14:paraId="1AD98AB3">
      <w:pPr>
        <w:spacing w:line="254" w:lineRule="auto"/>
        <w:rPr>
          <w:rFonts w:hint="eastAsia" w:ascii="Arial"/>
          <w:sz w:val="30"/>
          <w:szCs w:val="30"/>
        </w:rPr>
      </w:pPr>
    </w:p>
    <w:p w14:paraId="7C18D2C1">
      <w:pPr>
        <w:spacing w:line="254" w:lineRule="auto"/>
        <w:rPr>
          <w:rFonts w:hint="eastAsia" w:ascii="Arial"/>
          <w:sz w:val="30"/>
          <w:szCs w:val="30"/>
        </w:rPr>
      </w:pPr>
      <w:r>
        <w:rPr>
          <w:rFonts w:hint="eastAsia" w:ascii="Arial"/>
          <w:sz w:val="30"/>
          <w:szCs w:val="30"/>
        </w:rPr>
        <w:t>基督的灵魂为任何目的而实际降入地狱的教义，在神的话语中没有根据。</w:t>
      </w:r>
    </w:p>
    <w:p w14:paraId="4E45144D">
      <w:pPr>
        <w:spacing w:line="254" w:lineRule="auto"/>
        <w:rPr>
          <w:rFonts w:hint="eastAsia" w:ascii="Arial"/>
          <w:sz w:val="30"/>
          <w:szCs w:val="30"/>
        </w:rPr>
      </w:pPr>
    </w:p>
    <w:p w14:paraId="5132949B">
      <w:pPr>
        <w:spacing w:line="254" w:lineRule="auto"/>
        <w:rPr>
          <w:rFonts w:hint="eastAsia" w:ascii="Arial"/>
          <w:sz w:val="30"/>
          <w:szCs w:val="30"/>
        </w:rPr>
      </w:pPr>
      <w:r>
        <w:rPr>
          <w:rFonts w:hint="eastAsia" w:ascii="Arial"/>
          <w:sz w:val="30"/>
          <w:szCs w:val="30"/>
        </w:rPr>
        <w:t>It cannot be proved, as we have seen in a foregoing Note,† from Psalm 16:10.</w:t>
      </w:r>
    </w:p>
    <w:p w14:paraId="78A4B171">
      <w:pPr>
        <w:spacing w:line="254" w:lineRule="auto"/>
        <w:rPr>
          <w:rFonts w:hint="eastAsia" w:ascii="Arial"/>
          <w:sz w:val="30"/>
          <w:szCs w:val="30"/>
        </w:rPr>
      </w:pPr>
    </w:p>
    <w:p w14:paraId="0F6CFEA2">
      <w:pPr>
        <w:spacing w:line="254" w:lineRule="auto"/>
        <w:rPr>
          <w:rFonts w:hint="eastAsia" w:ascii="Arial"/>
          <w:sz w:val="30"/>
          <w:szCs w:val="30"/>
        </w:rPr>
      </w:pPr>
      <w:r>
        <w:rPr>
          <w:rFonts w:hint="eastAsia" w:ascii="Arial"/>
          <w:sz w:val="30"/>
          <w:szCs w:val="30"/>
        </w:rPr>
        <w:t>正如我们在前一个注释†中所看到的，它不能从诗篇16篇10节得到证明。</w:t>
      </w:r>
    </w:p>
    <w:p w14:paraId="5F3EFE81">
      <w:pPr>
        <w:spacing w:line="254" w:lineRule="auto"/>
        <w:rPr>
          <w:rFonts w:hint="eastAsia" w:ascii="Arial"/>
          <w:sz w:val="30"/>
          <w:szCs w:val="30"/>
        </w:rPr>
      </w:pPr>
    </w:p>
    <w:p w14:paraId="7E334C10">
      <w:pPr>
        <w:spacing w:line="254" w:lineRule="auto"/>
        <w:rPr>
          <w:rFonts w:hint="eastAsia" w:ascii="Arial"/>
          <w:sz w:val="30"/>
          <w:szCs w:val="30"/>
        </w:rPr>
      </w:pPr>
      <w:r>
        <w:rPr>
          <w:rFonts w:hint="eastAsia" w:ascii="Arial"/>
          <w:sz w:val="30"/>
          <w:szCs w:val="30"/>
        </w:rPr>
        <w:t>All the other passages to which its advocates have appealed, are equally inconclusive.</w:t>
      </w:r>
    </w:p>
    <w:p w14:paraId="24B9A2B2">
      <w:pPr>
        <w:spacing w:line="254" w:lineRule="auto"/>
        <w:rPr>
          <w:rFonts w:hint="eastAsia" w:ascii="Arial"/>
          <w:sz w:val="30"/>
          <w:szCs w:val="30"/>
        </w:rPr>
      </w:pPr>
    </w:p>
    <w:p w14:paraId="4172467D">
      <w:pPr>
        <w:spacing w:line="254" w:lineRule="auto"/>
        <w:rPr>
          <w:rFonts w:hint="eastAsia" w:ascii="Arial"/>
          <w:sz w:val="30"/>
          <w:szCs w:val="30"/>
        </w:rPr>
      </w:pPr>
      <w:r>
        <w:rPr>
          <w:rFonts w:hint="eastAsia" w:ascii="Arial"/>
          <w:sz w:val="30"/>
          <w:szCs w:val="30"/>
        </w:rPr>
        <w:t>其倡导者所引用的所有其他经文，同样不具说服力。</w:t>
      </w:r>
    </w:p>
    <w:p w14:paraId="0BA15AEA">
      <w:pPr>
        <w:spacing w:line="254" w:lineRule="auto"/>
        <w:rPr>
          <w:rFonts w:hint="eastAsia" w:ascii="Arial"/>
          <w:sz w:val="30"/>
          <w:szCs w:val="30"/>
        </w:rPr>
      </w:pPr>
    </w:p>
    <w:p w14:paraId="7950319F">
      <w:pPr>
        <w:spacing w:line="254" w:lineRule="auto"/>
        <w:rPr>
          <w:rFonts w:hint="eastAsia" w:ascii="Arial"/>
          <w:sz w:val="30"/>
          <w:szCs w:val="30"/>
        </w:rPr>
      </w:pPr>
      <w:r>
        <w:rPr>
          <w:rFonts w:hint="eastAsia" w:ascii="Arial"/>
          <w:sz w:val="30"/>
          <w:szCs w:val="30"/>
        </w:rPr>
        <w:t>Ephes. 4:9. for example, is well explained by our Author as relating merely to Christ's incarnation, death and burial. ‡</w:t>
      </w:r>
    </w:p>
    <w:p w14:paraId="7290B31C">
      <w:pPr>
        <w:spacing w:line="254" w:lineRule="auto"/>
        <w:rPr>
          <w:rFonts w:hint="eastAsia" w:ascii="Arial"/>
          <w:sz w:val="30"/>
          <w:szCs w:val="30"/>
        </w:rPr>
      </w:pPr>
    </w:p>
    <w:p w14:paraId="1EB51CE1">
      <w:pPr>
        <w:spacing w:line="254" w:lineRule="auto"/>
        <w:rPr>
          <w:rFonts w:hint="eastAsia" w:ascii="Arial"/>
          <w:sz w:val="30"/>
          <w:szCs w:val="30"/>
        </w:rPr>
      </w:pPr>
      <w:r>
        <w:rPr>
          <w:rFonts w:hint="eastAsia" w:ascii="Arial"/>
          <w:sz w:val="30"/>
          <w:szCs w:val="30"/>
        </w:rPr>
        <w:t>例如，以弗所书4章9节，我们的作者很好地解释为仅仅与基督的道成肉身、死亡和埋葬有关。‡</w:t>
      </w:r>
    </w:p>
    <w:p w14:paraId="5D91DDB5">
      <w:pPr>
        <w:spacing w:line="254" w:lineRule="auto"/>
        <w:rPr>
          <w:rFonts w:hint="eastAsia" w:ascii="Arial"/>
          <w:sz w:val="30"/>
          <w:szCs w:val="30"/>
        </w:rPr>
      </w:pPr>
    </w:p>
    <w:p w14:paraId="62D92B56">
      <w:pPr>
        <w:spacing w:line="254" w:lineRule="auto"/>
        <w:rPr>
          <w:rFonts w:hint="eastAsia" w:ascii="Arial"/>
          <w:sz w:val="30"/>
          <w:szCs w:val="30"/>
        </w:rPr>
      </w:pPr>
      <w:r>
        <w:rPr>
          <w:rFonts w:hint="eastAsia" w:ascii="Arial"/>
          <w:sz w:val="30"/>
          <w:szCs w:val="30"/>
        </w:rPr>
        <w:t>Another passage on which much stress has been laid, namely, 1 Pet. 3:19. will be adverted to immediately.</w:t>
      </w:r>
    </w:p>
    <w:p w14:paraId="3F34BFDF">
      <w:pPr>
        <w:spacing w:line="254" w:lineRule="auto"/>
        <w:rPr>
          <w:rFonts w:hint="eastAsia" w:ascii="Arial"/>
          <w:sz w:val="30"/>
          <w:szCs w:val="30"/>
        </w:rPr>
      </w:pPr>
    </w:p>
    <w:p w14:paraId="5E724493">
      <w:pPr>
        <w:spacing w:line="254" w:lineRule="auto"/>
        <w:rPr>
          <w:rFonts w:hint="eastAsia" w:ascii="Arial"/>
          <w:sz w:val="30"/>
          <w:szCs w:val="30"/>
        </w:rPr>
      </w:pPr>
      <w:r>
        <w:rPr>
          <w:rFonts w:hint="eastAsia" w:ascii="Arial"/>
          <w:sz w:val="30"/>
          <w:szCs w:val="30"/>
        </w:rPr>
        <w:t>另一个备受强调的段落，即彼得前书3章19节，将立即予以讨论。</w:t>
      </w:r>
    </w:p>
    <w:p w14:paraId="52D6A7A3">
      <w:pPr>
        <w:spacing w:line="254" w:lineRule="auto"/>
        <w:rPr>
          <w:rFonts w:hint="eastAsia" w:ascii="Arial"/>
          <w:sz w:val="30"/>
          <w:szCs w:val="30"/>
        </w:rPr>
      </w:pPr>
    </w:p>
    <w:p w14:paraId="21DDB147">
      <w:pPr>
        <w:spacing w:line="254" w:lineRule="auto"/>
        <w:rPr>
          <w:rFonts w:hint="eastAsia" w:ascii="Arial"/>
          <w:sz w:val="30"/>
          <w:szCs w:val="30"/>
        </w:rPr>
      </w:pPr>
      <w:r>
        <w:rPr>
          <w:rFonts w:hint="eastAsia" w:ascii="Arial"/>
          <w:sz w:val="30"/>
          <w:szCs w:val="30"/>
        </w:rPr>
        <w:t>NOTE XXV. Page 147</w:t>
      </w:r>
    </w:p>
    <w:p w14:paraId="2917359C">
      <w:pPr>
        <w:spacing w:line="254" w:lineRule="auto"/>
        <w:rPr>
          <w:rFonts w:hint="eastAsia" w:ascii="Arial"/>
          <w:sz w:val="30"/>
          <w:szCs w:val="30"/>
        </w:rPr>
      </w:pPr>
    </w:p>
    <w:p w14:paraId="4684D636">
      <w:pPr>
        <w:spacing w:line="254" w:lineRule="auto"/>
        <w:rPr>
          <w:rFonts w:hint="eastAsia" w:ascii="Arial"/>
          <w:sz w:val="30"/>
          <w:szCs w:val="30"/>
        </w:rPr>
      </w:pPr>
      <w:r>
        <w:rPr>
          <w:rFonts w:hint="eastAsia" w:ascii="Arial"/>
          <w:sz w:val="30"/>
          <w:szCs w:val="30"/>
        </w:rPr>
        <w:t>注释二十五，第一百四十七页</w:t>
      </w:r>
    </w:p>
    <w:p w14:paraId="3137CD81">
      <w:pPr>
        <w:spacing w:line="254" w:lineRule="auto"/>
        <w:rPr>
          <w:rFonts w:hint="eastAsia" w:ascii="Arial"/>
          <w:sz w:val="30"/>
          <w:szCs w:val="30"/>
        </w:rPr>
      </w:pPr>
    </w:p>
    <w:p w14:paraId="1369058A">
      <w:pPr>
        <w:spacing w:line="254" w:lineRule="auto"/>
        <w:rPr>
          <w:rFonts w:hint="eastAsia" w:ascii="Arial"/>
          <w:sz w:val="30"/>
          <w:szCs w:val="30"/>
        </w:rPr>
      </w:pPr>
      <w:r>
        <w:rPr>
          <w:rFonts w:hint="eastAsia" w:ascii="Arial"/>
          <w:sz w:val="30"/>
          <w:szCs w:val="30"/>
        </w:rPr>
        <w:t>Our Author proves, in a manner sufficiently convincing though concise, that our Lord's soul was athis death received into glory, and that to imagine he descended either into the place of torment, or into a supposed adjoining region, denominated by the Roman Catholics Limbus Patrum, is contrary to Scripture.</w:t>
      </w:r>
    </w:p>
    <w:p w14:paraId="7768B9D7">
      <w:pPr>
        <w:spacing w:line="254" w:lineRule="auto"/>
        <w:rPr>
          <w:rFonts w:hint="eastAsia" w:ascii="Arial"/>
          <w:sz w:val="30"/>
          <w:szCs w:val="30"/>
        </w:rPr>
      </w:pPr>
    </w:p>
    <w:p w14:paraId="5663F1BA">
      <w:pPr>
        <w:spacing w:line="254" w:lineRule="auto"/>
        <w:rPr>
          <w:rFonts w:hint="eastAsia" w:ascii="Arial"/>
          <w:sz w:val="30"/>
          <w:szCs w:val="30"/>
        </w:rPr>
      </w:pPr>
      <w:r>
        <w:rPr>
          <w:rFonts w:hint="eastAsia" w:ascii="Arial"/>
          <w:sz w:val="30"/>
          <w:szCs w:val="30"/>
        </w:rPr>
        <w:t>我们的作者以一种虽简洁却足够有说服力的方式证明，我们主的灵魂在祂死时被接入荣耀，并且想象祂降入痛苦之地，或降入一个罗马天主教徒（Roman Catholics）称为“列祖狱”（Limbus Patrum，或译先贤炼狱）的假想邻近区域，都是违背圣经的。</w:t>
      </w:r>
    </w:p>
    <w:p w14:paraId="109E745A">
      <w:pPr>
        <w:spacing w:line="254" w:lineRule="auto"/>
        <w:rPr>
          <w:rFonts w:hint="eastAsia" w:ascii="Arial"/>
          <w:sz w:val="30"/>
          <w:szCs w:val="30"/>
        </w:rPr>
      </w:pPr>
    </w:p>
    <w:p w14:paraId="196B0BCC">
      <w:pPr>
        <w:spacing w:line="254" w:lineRule="auto"/>
        <w:rPr>
          <w:rFonts w:hint="eastAsia" w:ascii="Arial"/>
          <w:sz w:val="30"/>
          <w:szCs w:val="30"/>
        </w:rPr>
      </w:pPr>
      <w:r>
        <w:rPr>
          <w:rFonts w:hint="eastAsia" w:ascii="Arial"/>
          <w:sz w:val="30"/>
          <w:szCs w:val="30"/>
        </w:rPr>
        <w:t>No valuable purpose, he shows, could have been served by the descent of Christ's soul, either into the one or the other.</w:t>
      </w:r>
    </w:p>
    <w:p w14:paraId="5C764DB1">
      <w:pPr>
        <w:spacing w:line="254" w:lineRule="auto"/>
        <w:rPr>
          <w:rFonts w:hint="eastAsia" w:ascii="Arial"/>
          <w:sz w:val="30"/>
          <w:szCs w:val="30"/>
        </w:rPr>
      </w:pPr>
    </w:p>
    <w:p w14:paraId="756ED5F5">
      <w:pPr>
        <w:spacing w:line="254" w:lineRule="auto"/>
        <w:rPr>
          <w:rFonts w:hint="eastAsia" w:ascii="Arial"/>
          <w:sz w:val="30"/>
          <w:szCs w:val="30"/>
        </w:rPr>
      </w:pPr>
      <w:r>
        <w:rPr>
          <w:rFonts w:hint="eastAsia" w:ascii="Arial"/>
          <w:sz w:val="30"/>
          <w:szCs w:val="30"/>
        </w:rPr>
        <w:t>他表明，基督灵魂的降下，无论是降入前者还是后者，都不能达到任何有价值的目的。</w:t>
      </w:r>
    </w:p>
    <w:p w14:paraId="401774E1">
      <w:pPr>
        <w:spacing w:line="254" w:lineRule="auto"/>
        <w:rPr>
          <w:rFonts w:hint="eastAsia" w:ascii="Arial"/>
          <w:sz w:val="30"/>
          <w:szCs w:val="30"/>
        </w:rPr>
      </w:pPr>
    </w:p>
    <w:p w14:paraId="311531E9">
      <w:pPr>
        <w:spacing w:line="254" w:lineRule="auto"/>
        <w:rPr>
          <w:rFonts w:hint="eastAsia" w:ascii="Arial"/>
          <w:sz w:val="30"/>
          <w:szCs w:val="30"/>
        </w:rPr>
      </w:pPr>
      <w:r>
        <w:rPr>
          <w:rFonts w:hint="eastAsia" w:ascii="Arial"/>
          <w:sz w:val="30"/>
          <w:szCs w:val="30"/>
        </w:rPr>
        <w:t>Witsius seems to have been of opinion, that it may be argued from Heb. 2:10. that "God brought many sons to glory, previously to Christ's being made perfect through sufferings."</w:t>
      </w:r>
    </w:p>
    <w:p w14:paraId="17A802F1">
      <w:pPr>
        <w:spacing w:line="254" w:lineRule="auto"/>
        <w:rPr>
          <w:rFonts w:hint="eastAsia" w:ascii="Arial"/>
          <w:sz w:val="30"/>
          <w:szCs w:val="30"/>
        </w:rPr>
      </w:pPr>
    </w:p>
    <w:p w14:paraId="053D41B1">
      <w:pPr>
        <w:spacing w:line="254" w:lineRule="auto"/>
        <w:rPr>
          <w:rFonts w:hint="eastAsia" w:ascii="Arial"/>
          <w:sz w:val="30"/>
          <w:szCs w:val="30"/>
        </w:rPr>
      </w:pPr>
      <w:r>
        <w:rPr>
          <w:rFonts w:hint="eastAsia" w:ascii="Arial"/>
          <w:sz w:val="30"/>
          <w:szCs w:val="30"/>
        </w:rPr>
        <w:t>威修斯（Witsius）似乎认为，可以从希伯来书2章10节论证，“神在基督藉受苦得以完全之前，已带领许多儿子进入荣耀。”</w:t>
      </w:r>
    </w:p>
    <w:p w14:paraId="6F3B9F93">
      <w:pPr>
        <w:spacing w:line="254" w:lineRule="auto"/>
        <w:rPr>
          <w:rFonts w:hint="eastAsia" w:ascii="Arial"/>
          <w:sz w:val="30"/>
          <w:szCs w:val="30"/>
        </w:rPr>
      </w:pPr>
    </w:p>
    <w:p w14:paraId="4B5DA417">
      <w:pPr>
        <w:spacing w:line="254" w:lineRule="auto"/>
        <w:rPr>
          <w:rFonts w:hint="eastAsia" w:ascii="Arial"/>
          <w:sz w:val="30"/>
          <w:szCs w:val="30"/>
        </w:rPr>
      </w:pPr>
      <w:r>
        <w:rPr>
          <w:rFonts w:hint="eastAsia" w:ascii="Arial"/>
          <w:sz w:val="30"/>
          <w:szCs w:val="30"/>
        </w:rPr>
        <w:t>But whether his view of that verse be correct or incorrect, it is evident from Psalm 73:24. and many other passages, that in the ages preceding, as well as in those which have followed the death of Christ, the souls of believers were not shut up in any Limbus, but immediately after death admitted into the presence of God in heaven.</w:t>
      </w:r>
    </w:p>
    <w:p w14:paraId="62A5A721">
      <w:pPr>
        <w:spacing w:line="254" w:lineRule="auto"/>
        <w:rPr>
          <w:rFonts w:hint="eastAsia" w:ascii="Arial"/>
          <w:sz w:val="30"/>
          <w:szCs w:val="30"/>
        </w:rPr>
      </w:pPr>
    </w:p>
    <w:p w14:paraId="1EB41744">
      <w:pPr>
        <w:spacing w:line="254" w:lineRule="auto"/>
        <w:rPr>
          <w:rFonts w:hint="eastAsia" w:ascii="Arial"/>
          <w:sz w:val="30"/>
          <w:szCs w:val="30"/>
        </w:rPr>
      </w:pPr>
      <w:r>
        <w:rPr>
          <w:rFonts w:hint="eastAsia" w:ascii="Arial"/>
          <w:sz w:val="30"/>
          <w:szCs w:val="30"/>
        </w:rPr>
        <w:t>但是，无论他对那节经文的看法是否正确，从诗篇73篇24节和许多其他经文中可以明显看出，在基督死前的时代，以及基督死后的时代，信徒的灵魂并未被关在任何“列祖狱”（Limbus）中，而是在死后立即被接纳到天上的神面前。</w:t>
      </w:r>
    </w:p>
    <w:p w14:paraId="4AB6481C">
      <w:pPr>
        <w:spacing w:line="254" w:lineRule="auto"/>
        <w:rPr>
          <w:rFonts w:hint="eastAsia" w:ascii="Arial"/>
          <w:sz w:val="30"/>
          <w:szCs w:val="30"/>
        </w:rPr>
      </w:pPr>
    </w:p>
    <w:p w14:paraId="6ADF6A9A">
      <w:pPr>
        <w:spacing w:line="254" w:lineRule="auto"/>
        <w:rPr>
          <w:rFonts w:hint="eastAsia" w:ascii="Arial"/>
          <w:sz w:val="30"/>
          <w:szCs w:val="30"/>
        </w:rPr>
      </w:pPr>
      <w:r>
        <w:rPr>
          <w:rFonts w:hint="eastAsia" w:ascii="Arial"/>
          <w:sz w:val="30"/>
          <w:szCs w:val="30"/>
        </w:rPr>
        <w:t>The supporters of Christ's descent into the Limbus, have considered 1 Pet. 3:19, 20. as very favourable to their opinion.</w:t>
      </w:r>
    </w:p>
    <w:p w14:paraId="440E1EBD">
      <w:pPr>
        <w:spacing w:line="254" w:lineRule="auto"/>
        <w:rPr>
          <w:rFonts w:hint="eastAsia" w:ascii="Arial"/>
          <w:sz w:val="30"/>
          <w:szCs w:val="30"/>
        </w:rPr>
      </w:pPr>
    </w:p>
    <w:p w14:paraId="3B2B43CC">
      <w:pPr>
        <w:spacing w:line="254" w:lineRule="auto"/>
        <w:rPr>
          <w:rFonts w:hint="eastAsia" w:ascii="Arial"/>
          <w:sz w:val="30"/>
          <w:szCs w:val="30"/>
        </w:rPr>
      </w:pPr>
      <w:r>
        <w:rPr>
          <w:rFonts w:hint="eastAsia" w:ascii="Arial"/>
          <w:sz w:val="30"/>
          <w:szCs w:val="30"/>
        </w:rPr>
        <w:t>支持基督降入“列祖狱”(Limbus) 的人，认为彼得前书3章19、20节非常有利于他们的观点。</w:t>
      </w:r>
    </w:p>
    <w:p w14:paraId="1E9F50F6">
      <w:pPr>
        <w:spacing w:line="254" w:lineRule="auto"/>
        <w:rPr>
          <w:rFonts w:hint="eastAsia" w:ascii="Arial"/>
          <w:sz w:val="30"/>
          <w:szCs w:val="30"/>
        </w:rPr>
      </w:pPr>
    </w:p>
    <w:p w14:paraId="28B4CDFC">
      <w:pPr>
        <w:spacing w:line="254" w:lineRule="auto"/>
        <w:rPr>
          <w:rFonts w:hint="eastAsia" w:ascii="Arial"/>
          <w:sz w:val="30"/>
          <w:szCs w:val="30"/>
        </w:rPr>
      </w:pPr>
      <w:r>
        <w:rPr>
          <w:rFonts w:hint="eastAsia" w:ascii="Arial"/>
          <w:sz w:val="30"/>
          <w:szCs w:val="30"/>
        </w:rPr>
        <w:t>But on this contested passage, let us hear the devout Leighton:* "They that dream of the descent of Christ's soul into hell, think this place sounds somewhat that way; but being examined, it proves no way suitable, nor can it by the strongest wresting be made to fit their purpose: For, 1st, That it was to preach he went thither, they are not willing to avow; though the act they assign is as groundless and imaginary as this is.</w:t>
      </w:r>
    </w:p>
    <w:p w14:paraId="3DB393D9">
      <w:pPr>
        <w:spacing w:line="254" w:lineRule="auto"/>
        <w:rPr>
          <w:rFonts w:hint="eastAsia" w:ascii="Arial"/>
          <w:sz w:val="30"/>
          <w:szCs w:val="30"/>
        </w:rPr>
      </w:pPr>
    </w:p>
    <w:p w14:paraId="158C97BF">
      <w:pPr>
        <w:spacing w:line="254" w:lineRule="auto"/>
        <w:rPr>
          <w:rFonts w:hint="eastAsia" w:ascii="Arial"/>
          <w:sz w:val="30"/>
          <w:szCs w:val="30"/>
        </w:rPr>
      </w:pPr>
      <w:r>
        <w:rPr>
          <w:rFonts w:hint="eastAsia" w:ascii="Arial"/>
          <w:sz w:val="30"/>
          <w:szCs w:val="30"/>
        </w:rPr>
        <w:t>但是关于这段备受争议的经文，让我们听听虔诚的莱顿（Leighton）*的看法：“那些梦想基督灵魂降入地狱的人，认为这段经文听起来有点那个意思；但是经过审查，它证明完全不合适，即使最强词夺理地曲解，也无法使其符合他们的目的：因为，第一，他们不愿意承认祂去那里是为了传道；尽管他们所指派的行为与此一样毫无根据和虚构。</w:t>
      </w:r>
    </w:p>
    <w:p w14:paraId="38E7F39D">
      <w:pPr>
        <w:spacing w:line="254" w:lineRule="auto"/>
        <w:rPr>
          <w:rFonts w:hint="eastAsia" w:ascii="Arial"/>
          <w:sz w:val="30"/>
          <w:szCs w:val="30"/>
        </w:rPr>
      </w:pPr>
    </w:p>
    <w:p w14:paraId="689FDDC9">
      <w:pPr>
        <w:spacing w:line="254" w:lineRule="auto"/>
        <w:rPr>
          <w:rFonts w:hint="eastAsia" w:ascii="Arial"/>
          <w:sz w:val="30"/>
          <w:szCs w:val="30"/>
        </w:rPr>
      </w:pPr>
      <w:r>
        <w:rPr>
          <w:rFonts w:hint="eastAsia" w:ascii="Arial"/>
          <w:sz w:val="30"/>
          <w:szCs w:val="30"/>
        </w:rPr>
        <w:t>2dly, They would have his business to be with the spirits of the faithful deceased before his coming; but here we see, it is with the disobedient.</w:t>
      </w:r>
    </w:p>
    <w:p w14:paraId="2BE8CF78">
      <w:pPr>
        <w:spacing w:line="254" w:lineRule="auto"/>
        <w:rPr>
          <w:rFonts w:hint="eastAsia" w:ascii="Arial"/>
          <w:sz w:val="30"/>
          <w:szCs w:val="30"/>
        </w:rPr>
      </w:pPr>
    </w:p>
    <w:p w14:paraId="3C7A1E5E">
      <w:pPr>
        <w:spacing w:line="254" w:lineRule="auto"/>
        <w:rPr>
          <w:rFonts w:hint="eastAsia" w:ascii="Arial"/>
          <w:sz w:val="30"/>
          <w:szCs w:val="30"/>
        </w:rPr>
      </w:pPr>
      <w:r>
        <w:rPr>
          <w:rFonts w:hint="eastAsia" w:ascii="Arial"/>
          <w:sz w:val="30"/>
          <w:szCs w:val="30"/>
        </w:rPr>
        <w:t>第二，他们希望祂的事工是与祂降临前已故的忠信者的灵魂有关；但在这里我们看到，是与不顺从的人有关。</w:t>
      </w:r>
    </w:p>
    <w:p w14:paraId="6F21F3E4">
      <w:pPr>
        <w:spacing w:line="254" w:lineRule="auto"/>
        <w:rPr>
          <w:rFonts w:hint="eastAsia" w:ascii="Arial"/>
          <w:sz w:val="30"/>
          <w:szCs w:val="30"/>
        </w:rPr>
      </w:pPr>
    </w:p>
    <w:p w14:paraId="16C8487D">
      <w:pPr>
        <w:spacing w:line="254" w:lineRule="auto"/>
        <w:rPr>
          <w:rFonts w:hint="eastAsia" w:ascii="Arial"/>
          <w:sz w:val="30"/>
          <w:szCs w:val="30"/>
        </w:rPr>
      </w:pPr>
      <w:r>
        <w:rPr>
          <w:rFonts w:hint="eastAsia" w:ascii="Arial"/>
          <w:sz w:val="30"/>
          <w:szCs w:val="30"/>
        </w:rPr>
        <w:t>3dly, His Spirit here is the same with the sense of the foregoing words, which mean not his soul, but his eternal Deity.</w:t>
      </w:r>
    </w:p>
    <w:p w14:paraId="115624E8">
      <w:pPr>
        <w:spacing w:line="254" w:lineRule="auto"/>
        <w:rPr>
          <w:rFonts w:hint="eastAsia" w:ascii="Arial"/>
          <w:sz w:val="30"/>
          <w:szCs w:val="30"/>
        </w:rPr>
      </w:pPr>
    </w:p>
    <w:p w14:paraId="431C8359">
      <w:pPr>
        <w:spacing w:line="254" w:lineRule="auto"/>
        <w:rPr>
          <w:rFonts w:hint="eastAsia" w:ascii="Arial"/>
          <w:sz w:val="30"/>
          <w:szCs w:val="30"/>
        </w:rPr>
      </w:pPr>
      <w:r>
        <w:rPr>
          <w:rFonts w:hint="eastAsia" w:ascii="Arial"/>
          <w:sz w:val="30"/>
          <w:szCs w:val="30"/>
        </w:rPr>
        <w:t>第三，祂这里的灵与前面话语的意思相同，并非指祂的灵魂，而是指祂永恒的神性。</w:t>
      </w:r>
    </w:p>
    <w:p w14:paraId="298892F9">
      <w:pPr>
        <w:spacing w:line="254" w:lineRule="auto"/>
        <w:rPr>
          <w:rFonts w:hint="eastAsia" w:ascii="Arial"/>
          <w:sz w:val="30"/>
          <w:szCs w:val="30"/>
        </w:rPr>
      </w:pPr>
    </w:p>
    <w:p w14:paraId="5A61798D">
      <w:pPr>
        <w:spacing w:line="254" w:lineRule="auto"/>
        <w:rPr>
          <w:rFonts w:hint="eastAsia" w:ascii="Arial"/>
          <w:sz w:val="30"/>
          <w:szCs w:val="30"/>
        </w:rPr>
      </w:pPr>
      <w:r>
        <w:rPr>
          <w:rFonts w:hint="eastAsia" w:ascii="Arial"/>
          <w:sz w:val="30"/>
          <w:szCs w:val="30"/>
        </w:rPr>
        <w:t>4thly, Nor is it the spirits that were in prison, as they read it, but the spirits in prison; which, by the opposition of their former condition sometimes or formerly disobedient, doth clearly speak their present condition as the just consequence and fruit of their disobedience."</w:t>
      </w:r>
    </w:p>
    <w:p w14:paraId="65DCB9E0">
      <w:pPr>
        <w:spacing w:line="254" w:lineRule="auto"/>
        <w:rPr>
          <w:rFonts w:hint="eastAsia" w:ascii="Arial"/>
          <w:sz w:val="30"/>
          <w:szCs w:val="30"/>
        </w:rPr>
      </w:pPr>
    </w:p>
    <w:p w14:paraId="45BF0BFE">
      <w:pPr>
        <w:spacing w:line="254" w:lineRule="auto"/>
        <w:rPr>
          <w:rFonts w:hint="eastAsia" w:ascii="Arial"/>
          <w:sz w:val="30"/>
          <w:szCs w:val="30"/>
        </w:rPr>
      </w:pPr>
      <w:r>
        <w:rPr>
          <w:rFonts w:hint="eastAsia" w:ascii="Arial"/>
          <w:sz w:val="30"/>
          <w:szCs w:val="30"/>
        </w:rPr>
        <w:t>第四，也不是如他们所读的“在监狱里的那些灵”，而是“在监狱里的灵”；这通过与他们先前有时或曾经不顺从的状况的对比，清楚地说明了他们现在的状况是他们不顺从的公正后果和结果。”</w:t>
      </w:r>
    </w:p>
    <w:p w14:paraId="3C3ADA6A">
      <w:pPr>
        <w:spacing w:line="254" w:lineRule="auto"/>
        <w:rPr>
          <w:rFonts w:hint="eastAsia" w:ascii="Arial"/>
          <w:sz w:val="30"/>
          <w:szCs w:val="30"/>
        </w:rPr>
      </w:pPr>
    </w:p>
    <w:p w14:paraId="0274FE6F">
      <w:pPr>
        <w:spacing w:line="254" w:lineRule="auto"/>
        <w:rPr>
          <w:rFonts w:hint="eastAsia" w:ascii="Arial"/>
          <w:sz w:val="30"/>
          <w:szCs w:val="30"/>
        </w:rPr>
      </w:pPr>
      <w:r>
        <w:rPr>
          <w:rFonts w:hint="eastAsia" w:ascii="Arial"/>
          <w:sz w:val="30"/>
          <w:szCs w:val="30"/>
        </w:rPr>
        <w:t>—For some further notice of this passage, see NOTE XXX.</w:t>
      </w:r>
    </w:p>
    <w:p w14:paraId="126A402D">
      <w:pPr>
        <w:spacing w:line="254" w:lineRule="auto"/>
        <w:rPr>
          <w:rFonts w:hint="eastAsia" w:ascii="Arial"/>
          <w:sz w:val="30"/>
          <w:szCs w:val="30"/>
        </w:rPr>
      </w:pPr>
    </w:p>
    <w:p w14:paraId="4310C87D">
      <w:pPr>
        <w:spacing w:line="254" w:lineRule="auto"/>
        <w:rPr>
          <w:rFonts w:hint="eastAsia" w:ascii="Arial"/>
          <w:sz w:val="30"/>
          <w:szCs w:val="30"/>
        </w:rPr>
      </w:pPr>
      <w:r>
        <w:rPr>
          <w:rFonts w:hint="eastAsia" w:ascii="Arial"/>
          <w:sz w:val="30"/>
          <w:szCs w:val="30"/>
        </w:rPr>
        <w:t>——关于这段经文的进一步说明，参见注释三十。</w:t>
      </w:r>
    </w:p>
    <w:p w14:paraId="1A786702">
      <w:pPr>
        <w:spacing w:line="254" w:lineRule="auto"/>
        <w:rPr>
          <w:rFonts w:hint="eastAsia" w:ascii="Arial"/>
          <w:sz w:val="30"/>
          <w:szCs w:val="30"/>
        </w:rPr>
      </w:pPr>
    </w:p>
    <w:p w14:paraId="7EADDCDF">
      <w:pPr>
        <w:spacing w:line="254" w:lineRule="auto"/>
        <w:rPr>
          <w:rFonts w:hint="eastAsia" w:ascii="Arial"/>
          <w:sz w:val="30"/>
          <w:szCs w:val="30"/>
        </w:rPr>
      </w:pPr>
      <w:r>
        <w:rPr>
          <w:rFonts w:hint="eastAsia" w:ascii="Arial"/>
          <w:sz w:val="30"/>
          <w:szCs w:val="30"/>
        </w:rPr>
        <w:t>See also Pearson, † and Whilby, Doddridge and Macknight on the place.</w:t>
      </w:r>
    </w:p>
    <w:p w14:paraId="65FE27AC">
      <w:pPr>
        <w:spacing w:line="254" w:lineRule="auto"/>
        <w:rPr>
          <w:rFonts w:hint="eastAsia" w:ascii="Arial"/>
          <w:sz w:val="30"/>
          <w:szCs w:val="30"/>
        </w:rPr>
      </w:pPr>
    </w:p>
    <w:p w14:paraId="18DCD941">
      <w:pPr>
        <w:spacing w:line="254" w:lineRule="auto"/>
        <w:rPr>
          <w:rFonts w:hint="eastAsia" w:ascii="Arial"/>
          <w:sz w:val="30"/>
          <w:szCs w:val="30"/>
        </w:rPr>
      </w:pPr>
      <w:r>
        <w:rPr>
          <w:rFonts w:hint="eastAsia" w:ascii="Arial"/>
          <w:sz w:val="30"/>
          <w:szCs w:val="30"/>
        </w:rPr>
        <w:t>另见皮尔逊（Pearson）†，以及惠特比（Whitby）、多德里奇（Doddridge）和麦克奈特（Macknight）对此处的论述。</w:t>
      </w:r>
    </w:p>
    <w:p w14:paraId="48AF697C">
      <w:pPr>
        <w:spacing w:line="254" w:lineRule="auto"/>
        <w:rPr>
          <w:rFonts w:hint="eastAsia" w:ascii="Arial"/>
          <w:sz w:val="30"/>
          <w:szCs w:val="30"/>
        </w:rPr>
      </w:pPr>
    </w:p>
    <w:p w14:paraId="7506FB81">
      <w:pPr>
        <w:spacing w:line="254" w:lineRule="auto"/>
        <w:rPr>
          <w:rFonts w:hint="eastAsia" w:ascii="Arial"/>
          <w:sz w:val="30"/>
          <w:szCs w:val="30"/>
        </w:rPr>
      </w:pPr>
      <w:r>
        <w:rPr>
          <w:rFonts w:hint="eastAsia" w:ascii="Arial"/>
          <w:sz w:val="30"/>
          <w:szCs w:val="30"/>
        </w:rPr>
        <w:t>NOTE XXVI. Page 148</w:t>
      </w:r>
    </w:p>
    <w:p w14:paraId="2DD4E3EF">
      <w:pPr>
        <w:spacing w:line="254" w:lineRule="auto"/>
        <w:rPr>
          <w:rFonts w:hint="eastAsia" w:ascii="Arial"/>
          <w:sz w:val="30"/>
          <w:szCs w:val="30"/>
        </w:rPr>
      </w:pPr>
    </w:p>
    <w:p w14:paraId="3B24D762">
      <w:pPr>
        <w:spacing w:line="254" w:lineRule="auto"/>
        <w:rPr>
          <w:rFonts w:hint="eastAsia" w:ascii="Arial"/>
          <w:sz w:val="30"/>
          <w:szCs w:val="30"/>
        </w:rPr>
      </w:pPr>
      <w:r>
        <w:rPr>
          <w:rFonts w:hint="eastAsia" w:ascii="Arial"/>
          <w:sz w:val="30"/>
          <w:szCs w:val="30"/>
        </w:rPr>
        <w:t>注释二十六，第一百四十八页</w:t>
      </w:r>
    </w:p>
    <w:p w14:paraId="64F7F9FE">
      <w:pPr>
        <w:spacing w:line="254" w:lineRule="auto"/>
        <w:rPr>
          <w:rFonts w:hint="eastAsia" w:ascii="Arial"/>
          <w:sz w:val="30"/>
          <w:szCs w:val="30"/>
        </w:rPr>
      </w:pPr>
    </w:p>
    <w:p w14:paraId="7943E8FF">
      <w:pPr>
        <w:spacing w:line="254" w:lineRule="auto"/>
        <w:rPr>
          <w:rFonts w:hint="eastAsia" w:ascii="Arial"/>
          <w:sz w:val="30"/>
          <w:szCs w:val="30"/>
        </w:rPr>
      </w:pPr>
      <w:r>
        <w:rPr>
          <w:rFonts w:hint="eastAsia" w:ascii="Arial"/>
          <w:sz w:val="30"/>
          <w:szCs w:val="30"/>
        </w:rPr>
        <w:t>The venerable Author is not unwilling to allow that the article respecting Christ's descent into hell may be understood, not merely of his BODY, but also of his SOUL.</w:t>
      </w:r>
    </w:p>
    <w:p w14:paraId="1E28ADC4">
      <w:pPr>
        <w:spacing w:line="254" w:lineRule="auto"/>
        <w:rPr>
          <w:rFonts w:hint="eastAsia" w:ascii="Arial"/>
          <w:sz w:val="30"/>
          <w:szCs w:val="30"/>
        </w:rPr>
      </w:pPr>
    </w:p>
    <w:p w14:paraId="6D49C084">
      <w:pPr>
        <w:spacing w:line="254" w:lineRule="auto"/>
        <w:rPr>
          <w:rFonts w:hint="eastAsia" w:ascii="Arial"/>
          <w:sz w:val="30"/>
          <w:szCs w:val="30"/>
        </w:rPr>
      </w:pPr>
      <w:r>
        <w:rPr>
          <w:rFonts w:hint="eastAsia" w:ascii="Arial"/>
          <w:sz w:val="30"/>
          <w:szCs w:val="30"/>
        </w:rPr>
        <w:t>这位可敬的作者并不反对承认，关于基督降下阴间的条款，不仅可以理解为指祂的身体（BODY），也可以理解为指祂的灵魂（SOUL）。</w:t>
      </w:r>
    </w:p>
    <w:p w14:paraId="744BA910">
      <w:pPr>
        <w:spacing w:line="254" w:lineRule="auto"/>
        <w:rPr>
          <w:rFonts w:hint="eastAsia" w:ascii="Arial"/>
          <w:sz w:val="30"/>
          <w:szCs w:val="30"/>
        </w:rPr>
      </w:pPr>
    </w:p>
    <w:p w14:paraId="4F216FAA">
      <w:pPr>
        <w:spacing w:line="254" w:lineRule="auto"/>
        <w:rPr>
          <w:rFonts w:hint="eastAsia" w:ascii="Arial"/>
          <w:sz w:val="30"/>
          <w:szCs w:val="30"/>
        </w:rPr>
      </w:pPr>
      <w:r>
        <w:rPr>
          <w:rFonts w:hint="eastAsia" w:ascii="Arial"/>
          <w:sz w:val="30"/>
          <w:szCs w:val="30"/>
        </w:rPr>
        <w:t>Let it be observed, however, that he decidedly rejects the supposition of his soul being subjected to any species of pain subsequently to his death, or descending into infernal or subterranean regions for any purpose whatever.</w:t>
      </w:r>
    </w:p>
    <w:p w14:paraId="7D020A72">
      <w:pPr>
        <w:spacing w:line="254" w:lineRule="auto"/>
        <w:rPr>
          <w:rFonts w:hint="eastAsia" w:ascii="Arial"/>
          <w:sz w:val="30"/>
          <w:szCs w:val="30"/>
        </w:rPr>
      </w:pPr>
    </w:p>
    <w:p w14:paraId="00244C40">
      <w:pPr>
        <w:spacing w:line="254" w:lineRule="auto"/>
        <w:rPr>
          <w:rFonts w:hint="eastAsia" w:ascii="Arial"/>
          <w:sz w:val="30"/>
          <w:szCs w:val="30"/>
        </w:rPr>
      </w:pPr>
      <w:r>
        <w:rPr>
          <w:rFonts w:hint="eastAsia" w:ascii="Arial"/>
          <w:sz w:val="30"/>
          <w:szCs w:val="30"/>
        </w:rPr>
        <w:t>然而，应当注意的是，祂断然拒绝这样的假设：祂的灵魂在祂死后遭受任何种类的痛苦，或为任何目的降入地狱或地下区域。</w:t>
      </w:r>
    </w:p>
    <w:p w14:paraId="6ACBD168">
      <w:pPr>
        <w:spacing w:line="254" w:lineRule="auto"/>
        <w:rPr>
          <w:rFonts w:hint="eastAsia" w:ascii="Arial"/>
          <w:sz w:val="30"/>
          <w:szCs w:val="30"/>
        </w:rPr>
      </w:pPr>
    </w:p>
    <w:p w14:paraId="197E6D6B">
      <w:pPr>
        <w:spacing w:line="254" w:lineRule="auto"/>
        <w:rPr>
          <w:rFonts w:hint="eastAsia" w:ascii="Arial"/>
          <w:sz w:val="30"/>
          <w:szCs w:val="30"/>
        </w:rPr>
      </w:pPr>
      <w:r>
        <w:rPr>
          <w:rFonts w:hint="eastAsia" w:ascii="Arial"/>
          <w:sz w:val="30"/>
          <w:szCs w:val="30"/>
        </w:rPr>
        <w:t>He merely considers the phrase in a metaphorical light, and regards it, by way of accommodation, as capable of expressing with energy those agonies of soul which our Lord endured on the earth before he expired on the cross.</w:t>
      </w:r>
    </w:p>
    <w:p w14:paraId="118144F1">
      <w:pPr>
        <w:spacing w:line="254" w:lineRule="auto"/>
        <w:rPr>
          <w:rFonts w:hint="eastAsia" w:ascii="Arial"/>
          <w:sz w:val="30"/>
          <w:szCs w:val="30"/>
        </w:rPr>
      </w:pPr>
    </w:p>
    <w:p w14:paraId="08398F66">
      <w:pPr>
        <w:spacing w:line="254" w:lineRule="auto"/>
        <w:rPr>
          <w:rFonts w:hint="eastAsia" w:ascii="Arial"/>
          <w:sz w:val="30"/>
          <w:szCs w:val="30"/>
        </w:rPr>
      </w:pPr>
      <w:r>
        <w:rPr>
          <w:rFonts w:hint="eastAsia" w:ascii="Arial"/>
          <w:sz w:val="30"/>
          <w:szCs w:val="30"/>
        </w:rPr>
        <w:t>祂仅仅从隐喻的角度看待这个短语，并且为了通融起见，认为它能够有力地表达我们主在十字架上咽气之前在地上所忍受的那些灵魂的剧痛。</w:t>
      </w:r>
    </w:p>
    <w:p w14:paraId="4EEA4601">
      <w:pPr>
        <w:spacing w:line="254" w:lineRule="auto"/>
        <w:rPr>
          <w:rFonts w:hint="eastAsia" w:ascii="Arial"/>
          <w:sz w:val="30"/>
          <w:szCs w:val="30"/>
        </w:rPr>
      </w:pPr>
    </w:p>
    <w:p w14:paraId="286F50A7">
      <w:pPr>
        <w:spacing w:line="254" w:lineRule="auto"/>
        <w:rPr>
          <w:rFonts w:hint="eastAsia" w:ascii="Arial"/>
          <w:sz w:val="30"/>
          <w:szCs w:val="30"/>
        </w:rPr>
      </w:pPr>
      <w:r>
        <w:rPr>
          <w:rFonts w:hint="eastAsia" w:ascii="Arial"/>
          <w:sz w:val="30"/>
          <w:szCs w:val="30"/>
        </w:rPr>
        <w:t>In this instance, Witsius agrees with the compilers of the Confession of Faith, which was embraced by the English Congregation at Geneva, and received and approved by the Church of Scotland at the commencement of the Reformation.</w:t>
      </w:r>
    </w:p>
    <w:p w14:paraId="58B16EFC">
      <w:pPr>
        <w:spacing w:line="254" w:lineRule="auto"/>
        <w:rPr>
          <w:rFonts w:hint="eastAsia" w:ascii="Arial"/>
          <w:sz w:val="30"/>
          <w:szCs w:val="30"/>
        </w:rPr>
      </w:pPr>
    </w:p>
    <w:p w14:paraId="0DCC91F2">
      <w:pPr>
        <w:spacing w:line="254" w:lineRule="auto"/>
        <w:rPr>
          <w:rFonts w:hint="eastAsia" w:ascii="Arial"/>
          <w:sz w:val="30"/>
          <w:szCs w:val="30"/>
        </w:rPr>
      </w:pPr>
      <w:r>
        <w:rPr>
          <w:rFonts w:hint="eastAsia" w:ascii="Arial"/>
          <w:sz w:val="30"/>
          <w:szCs w:val="30"/>
        </w:rPr>
        <w:t>在这方面，威修斯（Witsius）与《信仰告白》（Confession of Faith）的编纂者们意见一致，该告白被日内瓦的英国会众（English Congregation at Geneva）所接受，并在宗教改革开始时得到苏格兰教会（Church of Scotland）的接纳和批准。</w:t>
      </w:r>
    </w:p>
    <w:p w14:paraId="0FE1900F">
      <w:pPr>
        <w:spacing w:line="254" w:lineRule="auto"/>
        <w:rPr>
          <w:rFonts w:hint="eastAsia" w:ascii="Arial"/>
          <w:sz w:val="30"/>
          <w:szCs w:val="30"/>
        </w:rPr>
      </w:pPr>
    </w:p>
    <w:p w14:paraId="459E8313">
      <w:pPr>
        <w:spacing w:line="254" w:lineRule="auto"/>
        <w:rPr>
          <w:rFonts w:hint="eastAsia" w:ascii="Arial"/>
          <w:sz w:val="30"/>
          <w:szCs w:val="30"/>
        </w:rPr>
      </w:pPr>
      <w:r>
        <w:rPr>
          <w:rFonts w:hint="eastAsia" w:ascii="Arial"/>
          <w:sz w:val="30"/>
          <w:szCs w:val="30"/>
        </w:rPr>
        <w:t>That Confession consists of a paraphrase on the Creed; and upon the article—dead and buried; he descended into hell, it is said,—"suffered his humanity to be punished with a most cruel death, feeling in himself the anger and severe judgment of God, even as if he had been in the extreme torments of hell, and therefore cried with a loud voice, 'My God, my God, why hast thou forsaken me?' "</w:t>
      </w:r>
    </w:p>
    <w:p w14:paraId="0BFBB85E">
      <w:pPr>
        <w:spacing w:line="254" w:lineRule="auto"/>
        <w:rPr>
          <w:rFonts w:hint="eastAsia" w:ascii="Arial"/>
          <w:sz w:val="30"/>
          <w:szCs w:val="30"/>
        </w:rPr>
      </w:pPr>
    </w:p>
    <w:p w14:paraId="7FA3375C">
      <w:pPr>
        <w:spacing w:line="254" w:lineRule="auto"/>
        <w:rPr>
          <w:rFonts w:hint="eastAsia" w:ascii="Arial"/>
          <w:sz w:val="30"/>
          <w:szCs w:val="30"/>
        </w:rPr>
      </w:pPr>
      <w:r>
        <w:rPr>
          <w:rFonts w:hint="eastAsia" w:ascii="Arial"/>
          <w:sz w:val="30"/>
          <w:szCs w:val="30"/>
        </w:rPr>
        <w:t>那份《信仰告白》是对信经（Creed）的释义；关于“死了，埋葬了；祂降下阴间”这一条款，它说——“祂的人性遭受了最残酷的死亡惩罚，祂亲自感受到神的愤怒和严厉的审判，仿佛置身于地狱的极度痛苦之中，因此祂大声呼喊：‘我的神，我的神，为什么离弃我？’”</w:t>
      </w:r>
    </w:p>
    <w:p w14:paraId="62DE47ED">
      <w:pPr>
        <w:spacing w:line="254" w:lineRule="auto"/>
        <w:rPr>
          <w:rFonts w:hint="eastAsia" w:ascii="Arial"/>
          <w:sz w:val="30"/>
          <w:szCs w:val="30"/>
        </w:rPr>
      </w:pPr>
    </w:p>
    <w:p w14:paraId="6C1CEBCF">
      <w:pPr>
        <w:spacing w:line="254" w:lineRule="auto"/>
        <w:rPr>
          <w:rFonts w:hint="eastAsia" w:ascii="Arial"/>
          <w:sz w:val="30"/>
          <w:szCs w:val="30"/>
        </w:rPr>
      </w:pPr>
      <w:r>
        <w:rPr>
          <w:rFonts w:hint="eastAsia" w:ascii="Arial"/>
          <w:sz w:val="30"/>
          <w:szCs w:val="30"/>
        </w:rPr>
        <w:t>The observations of Calvin on this article are to the same effect.*</w:t>
      </w:r>
    </w:p>
    <w:p w14:paraId="0B60CC76">
      <w:pPr>
        <w:spacing w:line="254" w:lineRule="auto"/>
        <w:rPr>
          <w:rFonts w:hint="eastAsia" w:ascii="Arial"/>
          <w:sz w:val="30"/>
          <w:szCs w:val="30"/>
        </w:rPr>
      </w:pPr>
    </w:p>
    <w:p w14:paraId="6E5B7360">
      <w:pPr>
        <w:spacing w:line="254" w:lineRule="auto"/>
        <w:rPr>
          <w:rFonts w:hint="eastAsia" w:ascii="Arial"/>
          <w:sz w:val="30"/>
          <w:szCs w:val="30"/>
        </w:rPr>
      </w:pPr>
      <w:r>
        <w:rPr>
          <w:rFonts w:hint="eastAsia" w:ascii="Arial"/>
          <w:sz w:val="30"/>
          <w:szCs w:val="30"/>
        </w:rPr>
        <w:t>加尔文（Calvin）对这一条款的评论也具有同样的效果。*</w:t>
      </w:r>
    </w:p>
    <w:p w14:paraId="4E895A6F">
      <w:pPr>
        <w:spacing w:line="254" w:lineRule="auto"/>
        <w:rPr>
          <w:rFonts w:hint="eastAsia" w:ascii="Arial"/>
          <w:sz w:val="30"/>
          <w:szCs w:val="30"/>
        </w:rPr>
      </w:pPr>
    </w:p>
    <w:p w14:paraId="5FA2990F">
      <w:pPr>
        <w:spacing w:line="254" w:lineRule="auto"/>
        <w:rPr>
          <w:rFonts w:hint="eastAsia" w:ascii="Arial"/>
          <w:sz w:val="30"/>
          <w:szCs w:val="30"/>
        </w:rPr>
      </w:pPr>
      <w:r>
        <w:rPr>
          <w:rFonts w:hint="eastAsia" w:ascii="Arial"/>
          <w:sz w:val="30"/>
          <w:szCs w:val="30"/>
        </w:rPr>
        <w:t>Bishop Horsley, indeed, in his Sermon on 1 Pet. 3:18–20. imputes to this illustrious Reformer "the extravagant assertion, that our blessed Lord actually went down to the place of torment, and there sustained the pains of a reprobate soul."</w:t>
      </w:r>
    </w:p>
    <w:p w14:paraId="7337C74B">
      <w:pPr>
        <w:spacing w:line="254" w:lineRule="auto"/>
        <w:rPr>
          <w:rFonts w:hint="eastAsia" w:ascii="Arial"/>
          <w:sz w:val="30"/>
          <w:szCs w:val="30"/>
        </w:rPr>
      </w:pPr>
    </w:p>
    <w:p w14:paraId="3D9BC804">
      <w:pPr>
        <w:spacing w:line="254" w:lineRule="auto"/>
        <w:rPr>
          <w:rFonts w:hint="eastAsia" w:ascii="Arial"/>
          <w:sz w:val="30"/>
          <w:szCs w:val="30"/>
        </w:rPr>
      </w:pPr>
      <w:r>
        <w:rPr>
          <w:rFonts w:hint="eastAsia" w:ascii="Arial"/>
          <w:sz w:val="30"/>
          <w:szCs w:val="30"/>
        </w:rPr>
        <w:t>事实上，霍斯利主教（Bishop Horsley）在他关于彼得前书3章18-20节的讲道中，将这位杰出的改革家（Reformer）归咎于“一个过分的断言，即我们蒙福的主实际上降到了痛苦之地，并在那里承受了一个被弃绝灵魂的痛苦。”</w:t>
      </w:r>
    </w:p>
    <w:p w14:paraId="22E1BE1E">
      <w:pPr>
        <w:spacing w:line="254" w:lineRule="auto"/>
        <w:rPr>
          <w:rFonts w:hint="eastAsia" w:ascii="Arial"/>
          <w:sz w:val="30"/>
          <w:szCs w:val="30"/>
        </w:rPr>
      </w:pPr>
    </w:p>
    <w:p w14:paraId="40BB958D">
      <w:pPr>
        <w:spacing w:line="254" w:lineRule="auto"/>
        <w:rPr>
          <w:rFonts w:hint="eastAsia" w:ascii="Arial"/>
          <w:sz w:val="30"/>
          <w:szCs w:val="30"/>
        </w:rPr>
      </w:pPr>
      <w:r>
        <w:rPr>
          <w:rFonts w:hint="eastAsia" w:ascii="Arial"/>
          <w:sz w:val="30"/>
          <w:szCs w:val="30"/>
        </w:rPr>
        <w:t>Calvin, it is allowed, uses the expression, that "not only was Christ's body delivered up as the price of our redemption, but that he gave a greater and more valuable price by suffering in his soul the dreadful torments of a condemned and reprobate man."</w:t>
      </w:r>
    </w:p>
    <w:p w14:paraId="7D6F76B1">
      <w:pPr>
        <w:spacing w:line="254" w:lineRule="auto"/>
        <w:rPr>
          <w:rFonts w:hint="eastAsia" w:ascii="Arial"/>
          <w:sz w:val="30"/>
          <w:szCs w:val="30"/>
        </w:rPr>
      </w:pPr>
    </w:p>
    <w:p w14:paraId="5F5B9357">
      <w:pPr>
        <w:spacing w:line="254" w:lineRule="auto"/>
        <w:rPr>
          <w:rFonts w:hint="eastAsia" w:ascii="Arial"/>
          <w:sz w:val="30"/>
          <w:szCs w:val="30"/>
        </w:rPr>
      </w:pPr>
      <w:r>
        <w:rPr>
          <w:rFonts w:hint="eastAsia" w:ascii="Arial"/>
          <w:sz w:val="30"/>
          <w:szCs w:val="30"/>
        </w:rPr>
        <w:t>诚然，加尔文（Calvin）使用了这样的表达：“基督的身体不仅作为我们救赎的代价被交出，而且祂通过在祂的灵魂中承受一个被定罪和被弃绝之人的可怕痛苦，付出了更大、更有价值的代价。”</w:t>
      </w:r>
    </w:p>
    <w:p w14:paraId="77503F7B">
      <w:pPr>
        <w:spacing w:line="254" w:lineRule="auto"/>
        <w:rPr>
          <w:rFonts w:hint="eastAsia" w:ascii="Arial"/>
          <w:sz w:val="30"/>
          <w:szCs w:val="30"/>
        </w:rPr>
      </w:pPr>
    </w:p>
    <w:p w14:paraId="53631ACD">
      <w:pPr>
        <w:spacing w:line="254" w:lineRule="auto"/>
        <w:rPr>
          <w:rFonts w:hint="eastAsia" w:ascii="Arial"/>
          <w:sz w:val="30"/>
          <w:szCs w:val="30"/>
        </w:rPr>
      </w:pPr>
      <w:r>
        <w:rPr>
          <w:rFonts w:hint="eastAsia" w:ascii="Arial"/>
          <w:sz w:val="30"/>
          <w:szCs w:val="30"/>
        </w:rPr>
        <w:t>† But, so far as we can perceive, this venerable Divine doth not affirm that our Lord actually went down to the place of torment.</w:t>
      </w:r>
    </w:p>
    <w:p w14:paraId="0652E3D2">
      <w:pPr>
        <w:spacing w:line="254" w:lineRule="auto"/>
        <w:rPr>
          <w:rFonts w:hint="eastAsia" w:ascii="Arial"/>
          <w:sz w:val="30"/>
          <w:szCs w:val="30"/>
        </w:rPr>
      </w:pPr>
    </w:p>
    <w:p w14:paraId="47C81C16">
      <w:pPr>
        <w:spacing w:line="254" w:lineRule="auto"/>
        <w:rPr>
          <w:rFonts w:hint="eastAsia" w:ascii="Arial"/>
          <w:sz w:val="30"/>
          <w:szCs w:val="30"/>
        </w:rPr>
      </w:pPr>
      <w:r>
        <w:rPr>
          <w:rFonts w:hint="eastAsia" w:ascii="Arial"/>
          <w:sz w:val="30"/>
          <w:szCs w:val="30"/>
        </w:rPr>
        <w:t>† 但是，就我们所能察觉的而言，这位可敬的神学家并未断言我们的主实际上下到了痛苦之地。</w:t>
      </w:r>
    </w:p>
    <w:p w14:paraId="7E4A2025">
      <w:pPr>
        <w:spacing w:line="254" w:lineRule="auto"/>
        <w:rPr>
          <w:rFonts w:hint="eastAsia" w:ascii="Arial"/>
          <w:sz w:val="30"/>
          <w:szCs w:val="30"/>
        </w:rPr>
      </w:pPr>
    </w:p>
    <w:p w14:paraId="3A324DDF">
      <w:pPr>
        <w:spacing w:line="254" w:lineRule="auto"/>
        <w:rPr>
          <w:rFonts w:hint="eastAsia" w:ascii="Arial"/>
          <w:sz w:val="30"/>
          <w:szCs w:val="30"/>
        </w:rPr>
      </w:pPr>
      <w:r>
        <w:rPr>
          <w:rFonts w:hint="eastAsia" w:ascii="Arial"/>
          <w:sz w:val="30"/>
          <w:szCs w:val="30"/>
        </w:rPr>
        <w:t>He appears merely to represent him as enduring in his soul on earth torments similar in some respects to those of the wicked in hell.</w:t>
      </w:r>
    </w:p>
    <w:p w14:paraId="76888DB8">
      <w:pPr>
        <w:spacing w:line="254" w:lineRule="auto"/>
        <w:rPr>
          <w:rFonts w:hint="eastAsia" w:ascii="Arial"/>
          <w:sz w:val="30"/>
          <w:szCs w:val="30"/>
        </w:rPr>
      </w:pPr>
    </w:p>
    <w:p w14:paraId="4EB54401">
      <w:pPr>
        <w:spacing w:line="254" w:lineRule="auto"/>
        <w:rPr>
          <w:rFonts w:hint="eastAsia" w:ascii="Arial"/>
          <w:sz w:val="30"/>
          <w:szCs w:val="30"/>
        </w:rPr>
      </w:pPr>
      <w:r>
        <w:rPr>
          <w:rFonts w:hint="eastAsia" w:ascii="Arial"/>
          <w:sz w:val="30"/>
          <w:szCs w:val="30"/>
        </w:rPr>
        <w:t>祂似乎仅仅将祂描绘成在地上祂的灵魂中忍受着在某些方面类似于地狱中恶人所受的痛苦。</w:t>
      </w:r>
    </w:p>
    <w:p w14:paraId="47DC7B0F">
      <w:pPr>
        <w:spacing w:line="254" w:lineRule="auto"/>
        <w:rPr>
          <w:rFonts w:hint="eastAsia" w:ascii="Arial"/>
          <w:sz w:val="30"/>
          <w:szCs w:val="30"/>
        </w:rPr>
      </w:pPr>
    </w:p>
    <w:p w14:paraId="25A4D896">
      <w:pPr>
        <w:spacing w:line="254" w:lineRule="auto"/>
        <w:rPr>
          <w:rFonts w:hint="eastAsia" w:ascii="Arial"/>
          <w:sz w:val="30"/>
          <w:szCs w:val="30"/>
        </w:rPr>
      </w:pPr>
      <w:r>
        <w:rPr>
          <w:rFonts w:hint="eastAsia" w:ascii="Arial"/>
          <w:sz w:val="30"/>
          <w:szCs w:val="30"/>
        </w:rPr>
        <w:t>And notwithstanding the strong expressions he employs, Calvin particularly shows that the sufferings of Christ differed materially from those of the reprobate in that place of misery, inasmuch as when sustaining the tremendous pressure of divine wrath, he remained altogether without sin, and far from resigning himself to despair, exercised a firm confidence and hope in God.</w:t>
      </w:r>
    </w:p>
    <w:p w14:paraId="5E0AF66E">
      <w:pPr>
        <w:spacing w:line="254" w:lineRule="auto"/>
        <w:rPr>
          <w:rFonts w:hint="eastAsia" w:ascii="Arial"/>
          <w:sz w:val="30"/>
          <w:szCs w:val="30"/>
        </w:rPr>
      </w:pPr>
    </w:p>
    <w:p w14:paraId="49D6877D">
      <w:pPr>
        <w:spacing w:line="254" w:lineRule="auto"/>
        <w:rPr>
          <w:rFonts w:hint="eastAsia" w:ascii="Arial"/>
          <w:sz w:val="30"/>
          <w:szCs w:val="30"/>
        </w:rPr>
      </w:pPr>
      <w:r>
        <w:rPr>
          <w:rFonts w:hint="eastAsia" w:ascii="Arial"/>
          <w:sz w:val="30"/>
          <w:szCs w:val="30"/>
        </w:rPr>
        <w:t>尽管祂使用了强烈的措辞，但加尔文特别指出，基督的苦难与那悲惨之地被弃绝者的苦难有实质性的不同，因为当祂承受神忿怒的可怕压力时，祂完全没有罪，并且远没有陷入绝望，而是在神里面运用了坚定的信心和盼望。</w:t>
      </w:r>
    </w:p>
    <w:p w14:paraId="78A7F849">
      <w:pPr>
        <w:spacing w:line="254" w:lineRule="auto"/>
        <w:rPr>
          <w:rFonts w:hint="eastAsia" w:ascii="Arial"/>
          <w:sz w:val="30"/>
          <w:szCs w:val="30"/>
        </w:rPr>
      </w:pPr>
    </w:p>
    <w:p w14:paraId="169F3F78">
      <w:pPr>
        <w:spacing w:line="254" w:lineRule="auto"/>
        <w:rPr>
          <w:rFonts w:hint="eastAsia" w:ascii="Arial"/>
          <w:sz w:val="30"/>
          <w:szCs w:val="30"/>
        </w:rPr>
      </w:pPr>
      <w:r>
        <w:rPr>
          <w:rFonts w:hint="eastAsia" w:ascii="Arial"/>
          <w:sz w:val="30"/>
          <w:szCs w:val="30"/>
        </w:rPr>
        <w:t>—Pearson disapproves of Calvin's interpretation; but he does not seem to have understood him to hold that Christ actually descended into the place of torment.‡</w:t>
      </w:r>
    </w:p>
    <w:p w14:paraId="1D10972B">
      <w:pPr>
        <w:spacing w:line="254" w:lineRule="auto"/>
        <w:rPr>
          <w:rFonts w:hint="eastAsia" w:ascii="Arial"/>
          <w:sz w:val="30"/>
          <w:szCs w:val="30"/>
        </w:rPr>
      </w:pPr>
    </w:p>
    <w:p w14:paraId="15A4ABDD">
      <w:pPr>
        <w:spacing w:line="254" w:lineRule="auto"/>
        <w:rPr>
          <w:rFonts w:hint="eastAsia" w:ascii="Arial"/>
          <w:sz w:val="30"/>
          <w:szCs w:val="30"/>
        </w:rPr>
      </w:pPr>
      <w:r>
        <w:rPr>
          <w:rFonts w:hint="eastAsia" w:ascii="Arial"/>
          <w:sz w:val="30"/>
          <w:szCs w:val="30"/>
        </w:rPr>
        <w:t>——皮尔逊（Pearson）不赞同加尔文的解释；但他似乎并未理解加尔文认为基督实际降入了痛苦之地。‡</w:t>
      </w:r>
    </w:p>
    <w:p w14:paraId="5CE64950">
      <w:pPr>
        <w:spacing w:line="254" w:lineRule="auto"/>
        <w:rPr>
          <w:rFonts w:hint="eastAsia" w:ascii="Arial"/>
          <w:sz w:val="30"/>
          <w:szCs w:val="30"/>
        </w:rPr>
      </w:pPr>
    </w:p>
    <w:p w14:paraId="7294A66E">
      <w:pPr>
        <w:spacing w:line="254" w:lineRule="auto"/>
        <w:rPr>
          <w:rFonts w:hint="eastAsia" w:ascii="Arial"/>
          <w:sz w:val="30"/>
          <w:szCs w:val="30"/>
        </w:rPr>
      </w:pPr>
      <w:r>
        <w:rPr>
          <w:rFonts w:hint="eastAsia" w:ascii="Arial"/>
          <w:sz w:val="30"/>
          <w:szCs w:val="30"/>
        </w:rPr>
        <w:t>Another interpretation suggested by Whitby may be barely mentioned here.</w:t>
      </w:r>
    </w:p>
    <w:p w14:paraId="269FFB97">
      <w:pPr>
        <w:spacing w:line="254" w:lineRule="auto"/>
        <w:rPr>
          <w:rFonts w:hint="eastAsia" w:ascii="Arial"/>
          <w:sz w:val="30"/>
          <w:szCs w:val="30"/>
        </w:rPr>
      </w:pPr>
    </w:p>
    <w:p w14:paraId="0A86F5CD">
      <w:pPr>
        <w:spacing w:line="254" w:lineRule="auto"/>
        <w:rPr>
          <w:rFonts w:hint="eastAsia" w:ascii="Arial"/>
          <w:sz w:val="30"/>
          <w:szCs w:val="30"/>
        </w:rPr>
      </w:pPr>
      <w:r>
        <w:rPr>
          <w:rFonts w:hint="eastAsia" w:ascii="Arial"/>
          <w:sz w:val="30"/>
          <w:szCs w:val="30"/>
        </w:rPr>
        <w:t>惠特比（Whitby）提出的另一种解释在此仅作简要提及。</w:t>
      </w:r>
    </w:p>
    <w:p w14:paraId="6ECE2ACC">
      <w:pPr>
        <w:spacing w:line="254" w:lineRule="auto"/>
        <w:rPr>
          <w:rFonts w:hint="eastAsia" w:ascii="Arial"/>
          <w:sz w:val="30"/>
          <w:szCs w:val="30"/>
        </w:rPr>
      </w:pPr>
    </w:p>
    <w:p w14:paraId="6F64A81C">
      <w:pPr>
        <w:spacing w:line="254" w:lineRule="auto"/>
        <w:rPr>
          <w:rFonts w:hint="eastAsia" w:ascii="Arial"/>
          <w:sz w:val="30"/>
          <w:szCs w:val="30"/>
        </w:rPr>
      </w:pPr>
      <w:r>
        <w:rPr>
          <w:rFonts w:hint="eastAsia" w:ascii="Arial"/>
          <w:sz w:val="30"/>
          <w:szCs w:val="30"/>
        </w:rPr>
        <w:t>"These words," says that Author, referring to the expression, descended into hell, "may be admitted as a distinct article of faith contained in the holy scriptures, in a very good sense, very agreeable to the word descend and to the import of the word hades.</w:t>
      </w:r>
    </w:p>
    <w:p w14:paraId="7206E46D">
      <w:pPr>
        <w:spacing w:line="254" w:lineRule="auto"/>
        <w:rPr>
          <w:rFonts w:hint="eastAsia" w:ascii="Arial"/>
          <w:sz w:val="30"/>
          <w:szCs w:val="30"/>
        </w:rPr>
      </w:pPr>
    </w:p>
    <w:p w14:paraId="159D5CDC">
      <w:pPr>
        <w:spacing w:line="254" w:lineRule="auto"/>
        <w:rPr>
          <w:rFonts w:hint="eastAsia" w:ascii="Arial"/>
          <w:sz w:val="30"/>
          <w:szCs w:val="30"/>
        </w:rPr>
      </w:pPr>
      <w:r>
        <w:rPr>
          <w:rFonts w:hint="eastAsia" w:ascii="Arial"/>
          <w:sz w:val="30"/>
          <w:szCs w:val="30"/>
        </w:rPr>
        <w:t>那位作者在提到“降下阴间”这一表达时说：“这些话，可以被接纳为圣经中所包含的一个独特的信仰条款，其含义非常好，与‘降下’（descend）一词以及‘阴间’（hades）一词的含义非常吻合。</w:t>
      </w:r>
    </w:p>
    <w:p w14:paraId="471E2069">
      <w:pPr>
        <w:spacing w:line="254" w:lineRule="auto"/>
        <w:rPr>
          <w:rFonts w:hint="eastAsia" w:ascii="Arial"/>
          <w:sz w:val="30"/>
          <w:szCs w:val="30"/>
        </w:rPr>
      </w:pPr>
    </w:p>
    <w:p w14:paraId="23894229">
      <w:pPr>
        <w:spacing w:line="254" w:lineRule="auto"/>
        <w:rPr>
          <w:rFonts w:hint="eastAsia" w:ascii="Arial"/>
          <w:sz w:val="30"/>
          <w:szCs w:val="30"/>
        </w:rPr>
      </w:pPr>
      <w:r>
        <w:rPr>
          <w:rFonts w:hint="eastAsia" w:ascii="Arial"/>
          <w:sz w:val="30"/>
          <w:szCs w:val="30"/>
        </w:rPr>
        <w:t>For the scripture doth assure us that the soul of the holy Jesus, being separated from his body, went to paradise, Luke 23:43, and thence it must descend into the grave or sepulchre, to be united to his body, that it might be revived; and thus it may he truly said; He was dead and buried; his soul descended afterwards into hades to be united to his body; and his body being thus revived, he rose again the third day.*</w:t>
      </w:r>
    </w:p>
    <w:p w14:paraId="1FD54832">
      <w:pPr>
        <w:spacing w:line="254" w:lineRule="auto"/>
        <w:rPr>
          <w:rFonts w:hint="eastAsia" w:ascii="Arial"/>
          <w:sz w:val="30"/>
          <w:szCs w:val="30"/>
        </w:rPr>
      </w:pPr>
    </w:p>
    <w:p w14:paraId="24D197E9">
      <w:pPr>
        <w:spacing w:line="254" w:lineRule="auto"/>
        <w:rPr>
          <w:rFonts w:hint="eastAsia" w:ascii="Arial"/>
          <w:sz w:val="30"/>
          <w:szCs w:val="30"/>
        </w:rPr>
      </w:pPr>
      <w:r>
        <w:rPr>
          <w:rFonts w:hint="eastAsia" w:ascii="Arial"/>
          <w:sz w:val="30"/>
          <w:szCs w:val="30"/>
        </w:rPr>
        <w:t>因为圣经确实向我们保证，圣洁耶稣的灵魂与祂的身体分离后，去了乐园（路加福音23章43节），然后祂必须降入坟墓或墓穴，与祂的身体联合，使祂得以复活；因此可以说：祂死了，埋葬了；祂的灵魂后来降入阴间（hades），与祂的身体联合；祂的身体因此复活，祂在第三天又复活了。*</w:t>
      </w:r>
    </w:p>
    <w:p w14:paraId="2E8A48E9">
      <w:pPr>
        <w:spacing w:line="254" w:lineRule="auto"/>
        <w:rPr>
          <w:rFonts w:hint="eastAsia" w:ascii="Arial"/>
          <w:sz w:val="30"/>
          <w:szCs w:val="30"/>
        </w:rPr>
      </w:pPr>
    </w:p>
    <w:p w14:paraId="05A04EA0">
      <w:pPr>
        <w:spacing w:line="254" w:lineRule="auto"/>
        <w:rPr>
          <w:rFonts w:hint="eastAsia" w:ascii="Arial"/>
          <w:sz w:val="30"/>
          <w:szCs w:val="30"/>
        </w:rPr>
      </w:pPr>
      <w:r>
        <w:rPr>
          <w:rFonts w:hint="eastAsia" w:ascii="Arial"/>
          <w:sz w:val="30"/>
          <w:szCs w:val="30"/>
        </w:rPr>
        <w:t>NOTE XXVII. Page 150</w:t>
      </w:r>
    </w:p>
    <w:p w14:paraId="73E0B30E">
      <w:pPr>
        <w:spacing w:line="254" w:lineRule="auto"/>
        <w:rPr>
          <w:rFonts w:hint="eastAsia" w:ascii="Arial"/>
          <w:sz w:val="30"/>
          <w:szCs w:val="30"/>
        </w:rPr>
      </w:pPr>
    </w:p>
    <w:p w14:paraId="6363E261">
      <w:pPr>
        <w:spacing w:line="254" w:lineRule="auto"/>
        <w:rPr>
          <w:rFonts w:hint="eastAsia" w:ascii="Arial"/>
          <w:sz w:val="30"/>
          <w:szCs w:val="30"/>
        </w:rPr>
      </w:pPr>
      <w:r>
        <w:rPr>
          <w:rFonts w:hint="eastAsia" w:ascii="Arial"/>
          <w:sz w:val="30"/>
          <w:szCs w:val="30"/>
        </w:rPr>
        <w:t>注释二十七，第一百五十页</w:t>
      </w:r>
    </w:p>
    <w:p w14:paraId="210FC54D">
      <w:pPr>
        <w:spacing w:line="254" w:lineRule="auto"/>
        <w:rPr>
          <w:rFonts w:hint="eastAsia" w:ascii="Arial"/>
          <w:sz w:val="30"/>
          <w:szCs w:val="30"/>
        </w:rPr>
      </w:pPr>
    </w:p>
    <w:p w14:paraId="00141F7C">
      <w:pPr>
        <w:spacing w:line="254" w:lineRule="auto"/>
        <w:rPr>
          <w:rFonts w:hint="eastAsia" w:ascii="Arial"/>
          <w:sz w:val="30"/>
          <w:szCs w:val="30"/>
        </w:rPr>
      </w:pPr>
      <w:r>
        <w:rPr>
          <w:rFonts w:hint="eastAsia" w:ascii="Arial"/>
          <w:sz w:val="30"/>
          <w:szCs w:val="30"/>
        </w:rPr>
        <w:t>It was the opinion of Hammond and Le Clerc that Christ's sweat in the garden was not a bloody sweat, but that he only "swet drops of sweat of a strange thickness or viscousness, and consequently as big as the drops wherein blood is wont to fall upon the ground."</w:t>
      </w:r>
    </w:p>
    <w:p w14:paraId="2E339940">
      <w:pPr>
        <w:spacing w:line="254" w:lineRule="auto"/>
        <w:rPr>
          <w:rFonts w:hint="eastAsia" w:ascii="Arial"/>
          <w:sz w:val="30"/>
          <w:szCs w:val="30"/>
        </w:rPr>
      </w:pPr>
    </w:p>
    <w:p w14:paraId="0F5B8CAC">
      <w:pPr>
        <w:spacing w:line="254" w:lineRule="auto"/>
        <w:rPr>
          <w:rFonts w:hint="eastAsia" w:ascii="Arial"/>
          <w:sz w:val="30"/>
          <w:szCs w:val="30"/>
        </w:rPr>
      </w:pPr>
      <w:r>
        <w:rPr>
          <w:rFonts w:hint="eastAsia" w:ascii="Arial"/>
          <w:sz w:val="30"/>
          <w:szCs w:val="30"/>
        </w:rPr>
        <w:t>哈蒙德（Hammond）和勒克莱尔（Le Clerc）认为，基督在园中的汗并非血汗，而只是“汗珠异常浓稠或粘滞，因此像血滴落在地上时那么大。”</w:t>
      </w:r>
    </w:p>
    <w:p w14:paraId="06FCA83B">
      <w:pPr>
        <w:spacing w:line="254" w:lineRule="auto"/>
        <w:rPr>
          <w:rFonts w:hint="eastAsia" w:ascii="Arial"/>
          <w:sz w:val="30"/>
          <w:szCs w:val="30"/>
        </w:rPr>
      </w:pPr>
    </w:p>
    <w:p w14:paraId="3249A5D0">
      <w:pPr>
        <w:spacing w:line="254" w:lineRule="auto"/>
        <w:rPr>
          <w:rFonts w:hint="eastAsia" w:ascii="Arial"/>
          <w:sz w:val="30"/>
          <w:szCs w:val="30"/>
        </w:rPr>
      </w:pPr>
      <w:r>
        <w:rPr>
          <w:rFonts w:hint="eastAsia" w:ascii="Arial"/>
          <w:sz w:val="30"/>
          <w:szCs w:val="30"/>
        </w:rPr>
        <w:t>But although the expression in the original is ὁ iδρως ἁντου ὡτεν θρομβοι ἁιματος, ὡσει seems to be employed here as an adverb of confirmation rather than of comparison or similitude, in the same way with ὡς its primitive in Mat. 14:5, and John 1:14.</w:t>
      </w:r>
    </w:p>
    <w:p w14:paraId="1AE1B5D8">
      <w:pPr>
        <w:spacing w:line="254" w:lineRule="auto"/>
        <w:rPr>
          <w:rFonts w:hint="eastAsia" w:ascii="Arial"/>
          <w:sz w:val="30"/>
          <w:szCs w:val="30"/>
        </w:rPr>
      </w:pPr>
    </w:p>
    <w:p w14:paraId="03CC019B">
      <w:pPr>
        <w:spacing w:line="254" w:lineRule="auto"/>
        <w:rPr>
          <w:rFonts w:hint="eastAsia" w:ascii="Arial"/>
          <w:sz w:val="30"/>
          <w:szCs w:val="30"/>
        </w:rPr>
      </w:pPr>
      <w:r>
        <w:rPr>
          <w:rFonts w:hint="eastAsia" w:ascii="Arial"/>
          <w:sz w:val="30"/>
          <w:szCs w:val="30"/>
        </w:rPr>
        <w:t>但是，尽管原文中的表达是 ὁ ἱδρὼς αὐτοῦ ὡσεὶ θρόμβοι αἵματος (ho hidrōs autou hōsei thromboi haimatos)，ὡσεί (hōsei) 在这里似乎用作确认的副词，而非比较或比喻的副词，与它在马太福音14章5节和约翰福音1章14节中的原始词 ὡς (hōs) 用法相同。</w:t>
      </w:r>
    </w:p>
    <w:p w14:paraId="1C7DE842">
      <w:pPr>
        <w:spacing w:line="254" w:lineRule="auto"/>
        <w:rPr>
          <w:rFonts w:hint="eastAsia" w:ascii="Arial"/>
          <w:sz w:val="30"/>
          <w:szCs w:val="30"/>
        </w:rPr>
      </w:pPr>
    </w:p>
    <w:p w14:paraId="63E17A89">
      <w:pPr>
        <w:spacing w:line="254" w:lineRule="auto"/>
        <w:rPr>
          <w:rFonts w:hint="eastAsia" w:ascii="Arial"/>
          <w:sz w:val="30"/>
          <w:szCs w:val="30"/>
        </w:rPr>
      </w:pPr>
      <w:r>
        <w:rPr>
          <w:rFonts w:hint="eastAsia" w:ascii="Arial"/>
          <w:sz w:val="30"/>
          <w:szCs w:val="30"/>
        </w:rPr>
        <w:t>Most probably, according to the views of our Author, Doddridge, Macknight and others, the sweat was, in reality, to a great degree mixed with blood.</w:t>
      </w:r>
    </w:p>
    <w:p w14:paraId="5C6B6D91">
      <w:pPr>
        <w:spacing w:line="254" w:lineRule="auto"/>
        <w:rPr>
          <w:rFonts w:hint="eastAsia" w:ascii="Arial"/>
          <w:sz w:val="30"/>
          <w:szCs w:val="30"/>
        </w:rPr>
      </w:pPr>
    </w:p>
    <w:p w14:paraId="27BAACC8">
      <w:pPr>
        <w:spacing w:line="254" w:lineRule="auto"/>
        <w:rPr>
          <w:rFonts w:hint="eastAsia" w:ascii="Arial"/>
          <w:sz w:val="30"/>
          <w:szCs w:val="30"/>
        </w:rPr>
      </w:pPr>
      <w:r>
        <w:rPr>
          <w:rFonts w:hint="eastAsia" w:ascii="Arial"/>
          <w:sz w:val="30"/>
          <w:szCs w:val="30"/>
        </w:rPr>
        <w:t>很可能，根据我们的作者、多德里奇（Doddridge）、麦克奈特（Macknight）等人的观点，汗水实际上在很大程度上与血液混合。</w:t>
      </w:r>
    </w:p>
    <w:p w14:paraId="36EC371E">
      <w:pPr>
        <w:spacing w:line="254" w:lineRule="auto"/>
        <w:rPr>
          <w:rFonts w:hint="eastAsia" w:ascii="Arial"/>
          <w:sz w:val="30"/>
          <w:szCs w:val="30"/>
        </w:rPr>
      </w:pPr>
    </w:p>
    <w:p w14:paraId="0F95329C">
      <w:pPr>
        <w:spacing w:line="254" w:lineRule="auto"/>
        <w:rPr>
          <w:rFonts w:hint="eastAsia" w:ascii="Arial"/>
          <w:sz w:val="30"/>
          <w:szCs w:val="30"/>
        </w:rPr>
      </w:pPr>
      <w:r>
        <w:rPr>
          <w:rFonts w:hint="eastAsia" w:ascii="Arial"/>
          <w:sz w:val="30"/>
          <w:szCs w:val="30"/>
        </w:rPr>
        <w:t>Such perspiration is not altogether unexampled.</w:t>
      </w:r>
    </w:p>
    <w:p w14:paraId="7BF06C23">
      <w:pPr>
        <w:spacing w:line="254" w:lineRule="auto"/>
        <w:rPr>
          <w:rFonts w:hint="eastAsia" w:ascii="Arial"/>
          <w:sz w:val="30"/>
          <w:szCs w:val="30"/>
        </w:rPr>
      </w:pPr>
    </w:p>
    <w:p w14:paraId="6A41E278">
      <w:pPr>
        <w:spacing w:line="254" w:lineRule="auto"/>
        <w:rPr>
          <w:rFonts w:hint="eastAsia" w:ascii="Arial"/>
          <w:sz w:val="30"/>
          <w:szCs w:val="30"/>
        </w:rPr>
      </w:pPr>
      <w:r>
        <w:rPr>
          <w:rFonts w:hint="eastAsia" w:ascii="Arial"/>
          <w:sz w:val="30"/>
          <w:szCs w:val="30"/>
        </w:rPr>
        <w:t>这种出汗并非完全没有先例。</w:t>
      </w:r>
    </w:p>
    <w:p w14:paraId="00DACF5C">
      <w:pPr>
        <w:spacing w:line="254" w:lineRule="auto"/>
        <w:rPr>
          <w:rFonts w:hint="eastAsia" w:ascii="Arial"/>
          <w:sz w:val="30"/>
          <w:szCs w:val="30"/>
        </w:rPr>
      </w:pPr>
    </w:p>
    <w:p w14:paraId="45C3B5B4">
      <w:pPr>
        <w:spacing w:line="254" w:lineRule="auto"/>
        <w:rPr>
          <w:rFonts w:hint="eastAsia" w:ascii="Arial"/>
          <w:sz w:val="30"/>
          <w:szCs w:val="30"/>
        </w:rPr>
      </w:pPr>
      <w:r>
        <w:rPr>
          <w:rFonts w:hint="eastAsia" w:ascii="Arial"/>
          <w:sz w:val="30"/>
          <w:szCs w:val="30"/>
        </w:rPr>
        <w:t>"Dr Whitby observes," says Doddridge, "that Aristotle and Diodorus Siculus both mention bloody sweats as attending some extraordinary agony of mind: and I find Leti in his Life of Pope Sixtus V. p. 200, and Sir John Chardin in his History of Persia, Vol. i. p. 126, mentioning a like phenomenon, to which Dr Jackson, (in his Works, Vol. ii. p. 819,) adds another from Thuanus, lib. x. p. 221."</w:t>
      </w:r>
    </w:p>
    <w:p w14:paraId="202800C4">
      <w:pPr>
        <w:spacing w:line="254" w:lineRule="auto"/>
        <w:rPr>
          <w:rFonts w:hint="eastAsia" w:ascii="Arial"/>
          <w:sz w:val="30"/>
          <w:szCs w:val="30"/>
        </w:rPr>
      </w:pPr>
    </w:p>
    <w:p w14:paraId="60B16F52">
      <w:pPr>
        <w:spacing w:line="254" w:lineRule="auto"/>
        <w:rPr>
          <w:rFonts w:hint="eastAsia" w:ascii="Arial"/>
          <w:sz w:val="30"/>
          <w:szCs w:val="30"/>
        </w:rPr>
      </w:pPr>
      <w:r>
        <w:rPr>
          <w:rFonts w:hint="eastAsia" w:ascii="Arial"/>
          <w:sz w:val="30"/>
          <w:szCs w:val="30"/>
        </w:rPr>
        <w:t>多德里奇（Doddridge）说：“惠特比博士（Dr Whitby）观察到，亚里士多德（Aristotle）和西西里的狄奥多罗斯（Diodorus Siculus）都提到血汗伴随着某些异常的精神痛苦：我发现莱蒂（Leti）在其《教皇西斯笃五世传》（Life of Pope Sixtus V）第200页，以及约翰·夏尔丹爵士（Sir John Chardin）在其《波斯史》（History of Persia）第一卷第126页，都提到了类似的现象，杰克逊博士（Dr Jackson）（在其著作第二卷第819页）又从图阿努斯（Thuanus）的著作（第十卷第221页）中增加了一个例子。”</w:t>
      </w:r>
    </w:p>
    <w:p w14:paraId="2C493535">
      <w:pPr>
        <w:spacing w:line="254" w:lineRule="auto"/>
        <w:rPr>
          <w:rFonts w:hint="eastAsia" w:ascii="Arial"/>
          <w:sz w:val="30"/>
          <w:szCs w:val="30"/>
        </w:rPr>
      </w:pPr>
    </w:p>
    <w:p w14:paraId="5BC278F0">
      <w:pPr>
        <w:spacing w:line="254" w:lineRule="auto"/>
        <w:rPr>
          <w:rFonts w:hint="eastAsia" w:ascii="Arial"/>
          <w:sz w:val="30"/>
          <w:szCs w:val="30"/>
        </w:rPr>
      </w:pPr>
      <w:r>
        <w:rPr>
          <w:rFonts w:hint="eastAsia" w:ascii="Arial"/>
          <w:sz w:val="30"/>
          <w:szCs w:val="30"/>
        </w:rPr>
        <w:t>† History, it may be added, records a similar instance in Charles IX. of France.</w:t>
      </w:r>
    </w:p>
    <w:p w14:paraId="533BF3E4">
      <w:pPr>
        <w:spacing w:line="254" w:lineRule="auto"/>
        <w:rPr>
          <w:rFonts w:hint="eastAsia" w:ascii="Arial"/>
          <w:sz w:val="30"/>
          <w:szCs w:val="30"/>
        </w:rPr>
      </w:pPr>
    </w:p>
    <w:p w14:paraId="3AD8E1B2">
      <w:pPr>
        <w:spacing w:line="254" w:lineRule="auto"/>
        <w:rPr>
          <w:rFonts w:hint="eastAsia" w:ascii="Arial"/>
          <w:sz w:val="30"/>
          <w:szCs w:val="30"/>
        </w:rPr>
      </w:pPr>
      <w:r>
        <w:rPr>
          <w:rFonts w:hint="eastAsia" w:ascii="Arial"/>
          <w:sz w:val="30"/>
          <w:szCs w:val="30"/>
        </w:rPr>
        <w:t>† 历史记载，可以补充的是，法国的查理九世（Charles IX）也有类似的例子。</w:t>
      </w:r>
    </w:p>
    <w:p w14:paraId="128EA33F">
      <w:pPr>
        <w:spacing w:line="254" w:lineRule="auto"/>
        <w:rPr>
          <w:rFonts w:hint="eastAsia" w:ascii="Arial"/>
          <w:sz w:val="30"/>
          <w:szCs w:val="30"/>
        </w:rPr>
      </w:pPr>
    </w:p>
    <w:p w14:paraId="4A078A9C">
      <w:pPr>
        <w:spacing w:line="254" w:lineRule="auto"/>
        <w:rPr>
          <w:rFonts w:hint="eastAsia" w:ascii="Arial"/>
          <w:sz w:val="30"/>
          <w:szCs w:val="30"/>
        </w:rPr>
      </w:pPr>
      <w:r>
        <w:rPr>
          <w:rFonts w:hint="eastAsia" w:ascii="Arial"/>
          <w:sz w:val="30"/>
          <w:szCs w:val="30"/>
        </w:rPr>
        <w:t>"Charles IX." says Voltaire,‡ "died in his twenty-fifth year.</w:t>
      </w:r>
    </w:p>
    <w:p w14:paraId="3DBB72ED">
      <w:pPr>
        <w:spacing w:line="254" w:lineRule="auto"/>
        <w:rPr>
          <w:rFonts w:hint="eastAsia" w:ascii="Arial"/>
          <w:sz w:val="30"/>
          <w:szCs w:val="30"/>
        </w:rPr>
      </w:pPr>
    </w:p>
    <w:p w14:paraId="5CFB49E4">
      <w:pPr>
        <w:spacing w:line="254" w:lineRule="auto"/>
        <w:rPr>
          <w:rFonts w:hint="eastAsia" w:ascii="Arial"/>
          <w:sz w:val="30"/>
          <w:szCs w:val="30"/>
        </w:rPr>
      </w:pPr>
      <w:r>
        <w:rPr>
          <w:rFonts w:hint="eastAsia" w:ascii="Arial"/>
          <w:sz w:val="30"/>
          <w:szCs w:val="30"/>
        </w:rPr>
        <w:t>伏尔泰（Voltaire）‡说：“查理九世（Charles IX）死于二十五岁。</w:t>
      </w:r>
    </w:p>
    <w:p w14:paraId="7FDF612B">
      <w:pPr>
        <w:spacing w:line="254" w:lineRule="auto"/>
        <w:rPr>
          <w:rFonts w:hint="eastAsia" w:ascii="Arial"/>
          <w:sz w:val="30"/>
          <w:szCs w:val="30"/>
        </w:rPr>
      </w:pPr>
    </w:p>
    <w:p w14:paraId="21B298A2">
      <w:pPr>
        <w:spacing w:line="254" w:lineRule="auto"/>
        <w:rPr>
          <w:rFonts w:hint="eastAsia" w:ascii="Arial"/>
          <w:sz w:val="30"/>
          <w:szCs w:val="30"/>
        </w:rPr>
      </w:pPr>
      <w:r>
        <w:rPr>
          <w:rFonts w:hint="eastAsia" w:ascii="Arial"/>
          <w:sz w:val="30"/>
          <w:szCs w:val="30"/>
        </w:rPr>
        <w:t>The malady he died of was very extraordinary; the blood gushed out of all his pores.</w:t>
      </w:r>
    </w:p>
    <w:p w14:paraId="221CCDEC">
      <w:pPr>
        <w:spacing w:line="254" w:lineRule="auto"/>
        <w:rPr>
          <w:rFonts w:hint="eastAsia" w:ascii="Arial"/>
          <w:sz w:val="30"/>
          <w:szCs w:val="30"/>
        </w:rPr>
      </w:pPr>
    </w:p>
    <w:p w14:paraId="3C86CA3C">
      <w:pPr>
        <w:spacing w:line="254" w:lineRule="auto"/>
        <w:rPr>
          <w:rFonts w:hint="eastAsia" w:ascii="Arial"/>
          <w:sz w:val="30"/>
          <w:szCs w:val="30"/>
        </w:rPr>
      </w:pPr>
      <w:r>
        <w:rPr>
          <w:rFonts w:hint="eastAsia" w:ascii="Arial"/>
          <w:sz w:val="30"/>
          <w:szCs w:val="30"/>
        </w:rPr>
        <w:t>他死于一种非常奇特的疾病；血液从他所有的毛孔中涌出。</w:t>
      </w:r>
    </w:p>
    <w:p w14:paraId="12574AB4">
      <w:pPr>
        <w:spacing w:line="254" w:lineRule="auto"/>
        <w:rPr>
          <w:rFonts w:hint="eastAsia" w:ascii="Arial"/>
          <w:sz w:val="30"/>
          <w:szCs w:val="30"/>
        </w:rPr>
      </w:pPr>
    </w:p>
    <w:p w14:paraId="481A657C">
      <w:pPr>
        <w:spacing w:line="254" w:lineRule="auto"/>
        <w:rPr>
          <w:rFonts w:hint="eastAsia" w:ascii="Arial"/>
          <w:sz w:val="30"/>
          <w:szCs w:val="30"/>
        </w:rPr>
      </w:pPr>
      <w:r>
        <w:rPr>
          <w:rFonts w:hint="eastAsia" w:ascii="Arial"/>
          <w:sz w:val="30"/>
          <w:szCs w:val="30"/>
        </w:rPr>
        <w:t>This accident, of which there are some instances, was owing either to excessive fear, to violent passion, or to a warm and melancholy constitution."</w:t>
      </w:r>
    </w:p>
    <w:p w14:paraId="4CC8729F">
      <w:pPr>
        <w:spacing w:line="254" w:lineRule="auto"/>
        <w:rPr>
          <w:rFonts w:hint="eastAsia" w:ascii="Arial"/>
          <w:sz w:val="30"/>
          <w:szCs w:val="30"/>
        </w:rPr>
      </w:pPr>
    </w:p>
    <w:p w14:paraId="27041638">
      <w:pPr>
        <w:spacing w:line="254" w:lineRule="auto"/>
        <w:rPr>
          <w:rFonts w:hint="eastAsia" w:ascii="Arial"/>
          <w:sz w:val="30"/>
          <w:szCs w:val="30"/>
        </w:rPr>
      </w:pPr>
      <w:r>
        <w:rPr>
          <w:rFonts w:hint="eastAsia" w:ascii="Arial"/>
          <w:sz w:val="30"/>
          <w:szCs w:val="30"/>
        </w:rPr>
        <w:t>这种意外事件，有一些例子，其原因要么是极度恐惧，要么是剧烈的情绪，要么是热烈而忧郁的体质。”</w:t>
      </w:r>
    </w:p>
    <w:p w14:paraId="7C1477E0">
      <w:pPr>
        <w:spacing w:line="254" w:lineRule="auto"/>
        <w:rPr>
          <w:rFonts w:hint="eastAsia" w:ascii="Arial"/>
          <w:sz w:val="30"/>
          <w:szCs w:val="30"/>
        </w:rPr>
      </w:pPr>
    </w:p>
    <w:p w14:paraId="30C418B7">
      <w:pPr>
        <w:spacing w:line="254" w:lineRule="auto"/>
        <w:rPr>
          <w:rFonts w:hint="eastAsia" w:ascii="Arial"/>
          <w:sz w:val="30"/>
          <w:szCs w:val="30"/>
        </w:rPr>
      </w:pPr>
      <w:r>
        <w:rPr>
          <w:rFonts w:hint="eastAsia" w:ascii="Arial"/>
          <w:sz w:val="30"/>
          <w:szCs w:val="30"/>
        </w:rPr>
        <w:t>—This disease, it is said, has of late been more accurately examined by medical men, and received the name of Purpura Hæmorrhagica.</w:t>
      </w:r>
    </w:p>
    <w:p w14:paraId="05B646EB">
      <w:pPr>
        <w:spacing w:line="254" w:lineRule="auto"/>
        <w:rPr>
          <w:rFonts w:hint="eastAsia" w:ascii="Arial"/>
          <w:sz w:val="30"/>
          <w:szCs w:val="30"/>
        </w:rPr>
      </w:pPr>
    </w:p>
    <w:p w14:paraId="62553852">
      <w:pPr>
        <w:spacing w:line="254" w:lineRule="auto"/>
        <w:rPr>
          <w:rFonts w:hint="eastAsia" w:ascii="Arial"/>
          <w:sz w:val="30"/>
          <w:szCs w:val="30"/>
        </w:rPr>
      </w:pPr>
      <w:r>
        <w:rPr>
          <w:rFonts w:hint="eastAsia" w:ascii="Arial"/>
          <w:sz w:val="30"/>
          <w:szCs w:val="30"/>
        </w:rPr>
        <w:t>——据说，这种疾病近来已被医学家更准确地检查，并命名为出血性紫癜（Purpura Hæmorrhagica）。</w:t>
      </w:r>
    </w:p>
    <w:p w14:paraId="5C8DA0C1">
      <w:pPr>
        <w:spacing w:line="254" w:lineRule="auto"/>
        <w:rPr>
          <w:rFonts w:hint="eastAsia" w:ascii="Arial"/>
          <w:sz w:val="30"/>
          <w:szCs w:val="30"/>
        </w:rPr>
      </w:pPr>
    </w:p>
    <w:p w14:paraId="3857B314">
      <w:pPr>
        <w:spacing w:line="254" w:lineRule="auto"/>
        <w:rPr>
          <w:rFonts w:hint="eastAsia" w:ascii="Arial"/>
          <w:sz w:val="30"/>
          <w:szCs w:val="30"/>
        </w:rPr>
      </w:pPr>
      <w:r>
        <w:rPr>
          <w:rFonts w:hint="eastAsia" w:ascii="Arial"/>
          <w:sz w:val="30"/>
          <w:szCs w:val="30"/>
        </w:rPr>
        <w:t>NOTE XXVIII. Page 159</w:t>
      </w:r>
    </w:p>
    <w:p w14:paraId="3B91718D">
      <w:pPr>
        <w:spacing w:line="254" w:lineRule="auto"/>
        <w:rPr>
          <w:rFonts w:hint="eastAsia" w:ascii="Arial"/>
          <w:sz w:val="30"/>
          <w:szCs w:val="30"/>
        </w:rPr>
      </w:pPr>
    </w:p>
    <w:p w14:paraId="03787664">
      <w:pPr>
        <w:spacing w:line="254" w:lineRule="auto"/>
        <w:rPr>
          <w:rFonts w:hint="eastAsia" w:ascii="Arial"/>
          <w:sz w:val="30"/>
          <w:szCs w:val="30"/>
        </w:rPr>
      </w:pPr>
      <w:r>
        <w:rPr>
          <w:rFonts w:hint="eastAsia" w:ascii="Arial"/>
          <w:sz w:val="30"/>
          <w:szCs w:val="30"/>
        </w:rPr>
        <w:t>注释二十八，第一百五十九页</w:t>
      </w:r>
    </w:p>
    <w:p w14:paraId="1B2A33D7">
      <w:pPr>
        <w:spacing w:line="254" w:lineRule="auto"/>
        <w:rPr>
          <w:rFonts w:hint="eastAsia" w:ascii="Arial"/>
          <w:sz w:val="30"/>
          <w:szCs w:val="30"/>
        </w:rPr>
      </w:pPr>
    </w:p>
    <w:p w14:paraId="411E1BEE">
      <w:pPr>
        <w:spacing w:line="254" w:lineRule="auto"/>
        <w:rPr>
          <w:rFonts w:hint="eastAsia" w:ascii="Arial"/>
          <w:sz w:val="30"/>
          <w:szCs w:val="30"/>
        </w:rPr>
      </w:pPr>
      <w:r>
        <w:rPr>
          <w:rFonts w:hint="eastAsia" w:ascii="Arial"/>
          <w:sz w:val="30"/>
          <w:szCs w:val="30"/>
        </w:rPr>
        <w:t>The account given by the venerable Author of the Causes of Christ's dreadful agony in the garden of Gethsemane, is scriptural and just.</w:t>
      </w:r>
    </w:p>
    <w:p w14:paraId="0414984A">
      <w:pPr>
        <w:spacing w:line="254" w:lineRule="auto"/>
        <w:rPr>
          <w:rFonts w:hint="eastAsia" w:ascii="Arial"/>
          <w:sz w:val="30"/>
          <w:szCs w:val="30"/>
        </w:rPr>
      </w:pPr>
    </w:p>
    <w:p w14:paraId="61648657">
      <w:pPr>
        <w:spacing w:line="254" w:lineRule="auto"/>
        <w:rPr>
          <w:rFonts w:hint="eastAsia" w:ascii="Arial"/>
          <w:sz w:val="30"/>
          <w:szCs w:val="30"/>
        </w:rPr>
      </w:pPr>
      <w:r>
        <w:rPr>
          <w:rFonts w:hint="eastAsia" w:ascii="Arial"/>
          <w:sz w:val="30"/>
          <w:szCs w:val="30"/>
        </w:rPr>
        <w:t>这位可敬的作者关于基督在客西马尼园（garden of Gethsemane）遭受可怕痛苦原因的记述，是符合圣经且公正的。</w:t>
      </w:r>
    </w:p>
    <w:p w14:paraId="7C65E973">
      <w:pPr>
        <w:spacing w:line="254" w:lineRule="auto"/>
        <w:rPr>
          <w:rFonts w:hint="eastAsia" w:ascii="Arial"/>
          <w:sz w:val="30"/>
          <w:szCs w:val="30"/>
        </w:rPr>
      </w:pPr>
    </w:p>
    <w:p w14:paraId="137BD2FD">
      <w:pPr>
        <w:spacing w:line="254" w:lineRule="auto"/>
        <w:rPr>
          <w:rFonts w:hint="eastAsia" w:ascii="Arial"/>
          <w:sz w:val="30"/>
          <w:szCs w:val="30"/>
        </w:rPr>
      </w:pPr>
      <w:r>
        <w:rPr>
          <w:rFonts w:hint="eastAsia" w:ascii="Arial"/>
          <w:sz w:val="30"/>
          <w:szCs w:val="30"/>
        </w:rPr>
        <w:t>On his conflict with the powers of darkness, compare what has been said in NOTE XVI. and on the Father's hiding his face from him, compare NOTE VIII.</w:t>
      </w:r>
    </w:p>
    <w:p w14:paraId="62328241">
      <w:pPr>
        <w:spacing w:line="254" w:lineRule="auto"/>
        <w:rPr>
          <w:rFonts w:hint="eastAsia" w:ascii="Arial"/>
          <w:sz w:val="30"/>
          <w:szCs w:val="30"/>
        </w:rPr>
      </w:pPr>
    </w:p>
    <w:p w14:paraId="2A23B659">
      <w:pPr>
        <w:spacing w:line="254" w:lineRule="auto"/>
        <w:rPr>
          <w:rFonts w:hint="eastAsia" w:ascii="Arial"/>
          <w:sz w:val="30"/>
          <w:szCs w:val="30"/>
        </w:rPr>
      </w:pPr>
      <w:r>
        <w:rPr>
          <w:rFonts w:hint="eastAsia" w:ascii="Arial"/>
          <w:sz w:val="30"/>
          <w:szCs w:val="30"/>
        </w:rPr>
        <w:t>关于祂与黑暗权势的争战，请比较注释十六中所述；关于父神向祂掩面，请比较注释八。</w:t>
      </w:r>
    </w:p>
    <w:p w14:paraId="4D4FC740">
      <w:pPr>
        <w:spacing w:line="254" w:lineRule="auto"/>
        <w:rPr>
          <w:rFonts w:hint="eastAsia" w:ascii="Arial"/>
          <w:sz w:val="30"/>
          <w:szCs w:val="30"/>
        </w:rPr>
      </w:pPr>
    </w:p>
    <w:p w14:paraId="49C0979E">
      <w:pPr>
        <w:spacing w:line="254" w:lineRule="auto"/>
        <w:rPr>
          <w:rFonts w:hint="eastAsia" w:ascii="Arial"/>
          <w:sz w:val="30"/>
          <w:szCs w:val="30"/>
        </w:rPr>
      </w:pPr>
      <w:r>
        <w:rPr>
          <w:rFonts w:hint="eastAsia" w:ascii="Arial"/>
          <w:sz w:val="30"/>
          <w:szCs w:val="30"/>
        </w:rPr>
        <w:t>The Saviour's agony is, with great propriety, ascribed, first of all, to the weight of the Divine wrath and curse laid upon him on account of our sins.</w:t>
      </w:r>
    </w:p>
    <w:p w14:paraId="60C82466">
      <w:pPr>
        <w:spacing w:line="254" w:lineRule="auto"/>
        <w:rPr>
          <w:rFonts w:hint="eastAsia" w:ascii="Arial"/>
          <w:sz w:val="30"/>
          <w:szCs w:val="30"/>
        </w:rPr>
      </w:pPr>
    </w:p>
    <w:p w14:paraId="5697CCFD">
      <w:pPr>
        <w:spacing w:line="254" w:lineRule="auto"/>
        <w:rPr>
          <w:rFonts w:hint="eastAsia" w:ascii="Arial"/>
          <w:sz w:val="30"/>
          <w:szCs w:val="30"/>
        </w:rPr>
      </w:pPr>
      <w:r>
        <w:rPr>
          <w:rFonts w:hint="eastAsia" w:ascii="Arial"/>
          <w:sz w:val="30"/>
          <w:szCs w:val="30"/>
        </w:rPr>
        <w:t>救主的痛苦，首先被恰当地归因于因我们的罪而加在祂身上的神圣忿怒和咒诅的重担。</w:t>
      </w:r>
    </w:p>
    <w:p w14:paraId="3E44C8E1">
      <w:pPr>
        <w:spacing w:line="254" w:lineRule="auto"/>
        <w:rPr>
          <w:rFonts w:hint="eastAsia" w:ascii="Arial"/>
          <w:sz w:val="30"/>
          <w:szCs w:val="30"/>
        </w:rPr>
      </w:pPr>
    </w:p>
    <w:p w14:paraId="4678232F">
      <w:pPr>
        <w:spacing w:line="254" w:lineRule="auto"/>
        <w:rPr>
          <w:rFonts w:hint="eastAsia" w:ascii="Arial"/>
          <w:sz w:val="30"/>
          <w:szCs w:val="30"/>
        </w:rPr>
      </w:pPr>
      <w:r>
        <w:rPr>
          <w:rFonts w:hint="eastAsia" w:ascii="Arial"/>
          <w:sz w:val="30"/>
          <w:szCs w:val="30"/>
        </w:rPr>
        <w:t>This idea is fully confirmed by Isaiah 53 and by the whole tenor of Scripture.</w:t>
      </w:r>
    </w:p>
    <w:p w14:paraId="73D01D04">
      <w:pPr>
        <w:spacing w:line="254" w:lineRule="auto"/>
        <w:rPr>
          <w:rFonts w:hint="eastAsia" w:ascii="Arial"/>
          <w:sz w:val="30"/>
          <w:szCs w:val="30"/>
        </w:rPr>
      </w:pPr>
    </w:p>
    <w:p w14:paraId="534F5CF3">
      <w:pPr>
        <w:spacing w:line="254" w:lineRule="auto"/>
        <w:rPr>
          <w:rFonts w:hint="eastAsia" w:ascii="Arial"/>
          <w:sz w:val="30"/>
          <w:szCs w:val="30"/>
        </w:rPr>
      </w:pPr>
      <w:r>
        <w:rPr>
          <w:rFonts w:hint="eastAsia" w:ascii="Arial"/>
          <w:sz w:val="30"/>
          <w:szCs w:val="30"/>
        </w:rPr>
        <w:t>这个观点得到以赛亚书53章以及圣经整个主旨的充分证实。</w:t>
      </w:r>
    </w:p>
    <w:p w14:paraId="788AA7F5">
      <w:pPr>
        <w:spacing w:line="254" w:lineRule="auto"/>
        <w:rPr>
          <w:rFonts w:hint="eastAsia" w:ascii="Arial"/>
          <w:sz w:val="30"/>
          <w:szCs w:val="30"/>
        </w:rPr>
      </w:pPr>
    </w:p>
    <w:p w14:paraId="47EEA44A">
      <w:pPr>
        <w:spacing w:line="254" w:lineRule="auto"/>
        <w:rPr>
          <w:rFonts w:hint="eastAsia" w:ascii="Arial"/>
          <w:sz w:val="30"/>
          <w:szCs w:val="30"/>
        </w:rPr>
      </w:pPr>
      <w:r>
        <w:rPr>
          <w:rFonts w:hint="eastAsia" w:ascii="Arial"/>
          <w:sz w:val="30"/>
          <w:szCs w:val="30"/>
        </w:rPr>
        <w:t>Whether these words, Psalm 40:12. "Innumerable evils have compassed me about; mine iniquities (or as some render the term afflictions, or punishments) have taken hold upon me, so that I am not able to look up"—ought to be considered as the words of the Messiah, evangelical expositors are not agreed.</w:t>
      </w:r>
    </w:p>
    <w:p w14:paraId="08B9F46E">
      <w:pPr>
        <w:spacing w:line="254" w:lineRule="auto"/>
        <w:rPr>
          <w:rFonts w:hint="eastAsia" w:ascii="Arial"/>
          <w:sz w:val="30"/>
          <w:szCs w:val="30"/>
        </w:rPr>
      </w:pPr>
    </w:p>
    <w:p w14:paraId="4CEBE4AD">
      <w:pPr>
        <w:spacing w:line="254" w:lineRule="auto"/>
        <w:rPr>
          <w:rFonts w:hint="eastAsia" w:ascii="Arial"/>
          <w:sz w:val="30"/>
          <w:szCs w:val="30"/>
        </w:rPr>
      </w:pPr>
      <w:r>
        <w:rPr>
          <w:rFonts w:hint="eastAsia" w:ascii="Arial"/>
          <w:sz w:val="30"/>
          <w:szCs w:val="30"/>
        </w:rPr>
        <w:t>诗篇40篇12节的这些话：“无数的祸患环绕我；我的罪孽（或有些人将此词译为苦难或刑罚）追上了我，使我不能昂首”——是否应被视为弥赛亚的话，福音派解经家意见不一。</w:t>
      </w:r>
    </w:p>
    <w:p w14:paraId="7D8C6DEC">
      <w:pPr>
        <w:spacing w:line="254" w:lineRule="auto"/>
        <w:rPr>
          <w:rFonts w:hint="eastAsia" w:ascii="Arial"/>
          <w:sz w:val="30"/>
          <w:szCs w:val="30"/>
        </w:rPr>
      </w:pPr>
    </w:p>
    <w:p w14:paraId="5DAEC056">
      <w:pPr>
        <w:spacing w:line="254" w:lineRule="auto"/>
        <w:rPr>
          <w:rFonts w:hint="eastAsia" w:ascii="Arial"/>
          <w:sz w:val="30"/>
          <w:szCs w:val="30"/>
        </w:rPr>
      </w:pPr>
      <w:r>
        <w:rPr>
          <w:rFonts w:hint="eastAsia" w:ascii="Arial"/>
          <w:sz w:val="30"/>
          <w:szCs w:val="30"/>
        </w:rPr>
        <w:t>If they ought to be so interpreted, they are a forcible description of that anguish which our Lord endured from the numberless sins that were transferred to him as the Substitute of his people; and beyond question, he calls them mine iniquities, not because he had committed them, but merely because he had taken them on himself by his surety-engagement.</w:t>
      </w:r>
    </w:p>
    <w:p w14:paraId="204D3A7C">
      <w:pPr>
        <w:spacing w:line="254" w:lineRule="auto"/>
        <w:rPr>
          <w:rFonts w:hint="eastAsia" w:ascii="Arial"/>
          <w:sz w:val="30"/>
          <w:szCs w:val="30"/>
        </w:rPr>
      </w:pPr>
    </w:p>
    <w:p w14:paraId="777FA228">
      <w:pPr>
        <w:spacing w:line="254" w:lineRule="auto"/>
        <w:rPr>
          <w:rFonts w:hint="eastAsia" w:ascii="Arial"/>
          <w:sz w:val="30"/>
          <w:szCs w:val="30"/>
        </w:rPr>
      </w:pPr>
      <w:r>
        <w:rPr>
          <w:rFonts w:hint="eastAsia" w:ascii="Arial"/>
          <w:sz w:val="30"/>
          <w:szCs w:val="30"/>
        </w:rPr>
        <w:t>如果它们应作如此解释，那么它们就是对我们主因无数的罪（这些罪作为祂子民的替身而转移到祂身上）所忍受的那种痛苦的有力描述；并且毫无疑问，祂称它们为“我的罪孽”，并非因为祂犯了这些罪，而仅仅是因为祂藉着祂的中保之约将它们承担在自己身上。</w:t>
      </w:r>
    </w:p>
    <w:p w14:paraId="5EFF80C8">
      <w:pPr>
        <w:spacing w:line="254" w:lineRule="auto"/>
        <w:rPr>
          <w:rFonts w:hint="eastAsia" w:ascii="Arial"/>
          <w:sz w:val="30"/>
          <w:szCs w:val="30"/>
        </w:rPr>
      </w:pPr>
    </w:p>
    <w:p w14:paraId="4FEE838E">
      <w:pPr>
        <w:spacing w:line="254" w:lineRule="auto"/>
        <w:rPr>
          <w:rFonts w:hint="eastAsia" w:ascii="Arial"/>
          <w:sz w:val="30"/>
          <w:szCs w:val="30"/>
        </w:rPr>
      </w:pPr>
      <w:r>
        <w:rPr>
          <w:rFonts w:hint="eastAsia" w:ascii="Arial"/>
          <w:sz w:val="30"/>
          <w:szCs w:val="30"/>
        </w:rPr>
        <w:t>In the 10th chapter of Hebrews, the 6th, 7th, and 8th verses of this Psalm are expressly applied to the Messiah.</w:t>
      </w:r>
    </w:p>
    <w:p w14:paraId="4232953A">
      <w:pPr>
        <w:spacing w:line="254" w:lineRule="auto"/>
        <w:rPr>
          <w:rFonts w:hint="eastAsia" w:ascii="Arial"/>
          <w:sz w:val="30"/>
          <w:szCs w:val="30"/>
        </w:rPr>
      </w:pPr>
    </w:p>
    <w:p w14:paraId="466D3ACC">
      <w:pPr>
        <w:spacing w:line="254" w:lineRule="auto"/>
        <w:rPr>
          <w:rFonts w:hint="eastAsia" w:ascii="Arial"/>
          <w:sz w:val="30"/>
          <w:szCs w:val="30"/>
        </w:rPr>
      </w:pPr>
      <w:r>
        <w:rPr>
          <w:rFonts w:hint="eastAsia" w:ascii="Arial"/>
          <w:sz w:val="30"/>
          <w:szCs w:val="30"/>
        </w:rPr>
        <w:t>在希伯来书第十章，这篇诗篇的第六、七、八节明确地应用于弥赛亚。</w:t>
      </w:r>
    </w:p>
    <w:p w14:paraId="5F8182E9">
      <w:pPr>
        <w:spacing w:line="254" w:lineRule="auto"/>
        <w:rPr>
          <w:rFonts w:hint="eastAsia" w:ascii="Arial"/>
          <w:sz w:val="30"/>
          <w:szCs w:val="30"/>
        </w:rPr>
      </w:pPr>
    </w:p>
    <w:p w14:paraId="007E7C77">
      <w:pPr>
        <w:spacing w:line="254" w:lineRule="auto"/>
        <w:rPr>
          <w:rFonts w:hint="eastAsia" w:ascii="Arial"/>
          <w:sz w:val="30"/>
          <w:szCs w:val="30"/>
        </w:rPr>
      </w:pPr>
      <w:r>
        <w:rPr>
          <w:rFonts w:hint="eastAsia" w:ascii="Arial"/>
          <w:sz w:val="30"/>
          <w:szCs w:val="30"/>
        </w:rPr>
        <w:t>Bishop Horne and Dr. Kennicott seem justly to consider the ten first verses as our Lord's song of praise to the Father for "the deliverance wrought for his mystical body the Church by his resurrection from the grave, effecting that of his members from the guilt and dominion of sin."</w:t>
      </w:r>
    </w:p>
    <w:p w14:paraId="55A16853">
      <w:pPr>
        <w:spacing w:line="254" w:lineRule="auto"/>
        <w:rPr>
          <w:rFonts w:hint="eastAsia" w:ascii="Arial"/>
          <w:sz w:val="30"/>
          <w:szCs w:val="30"/>
        </w:rPr>
      </w:pPr>
    </w:p>
    <w:p w14:paraId="0393E2E3">
      <w:pPr>
        <w:spacing w:line="254" w:lineRule="auto"/>
        <w:rPr>
          <w:rFonts w:hint="eastAsia" w:ascii="Arial"/>
          <w:sz w:val="30"/>
          <w:szCs w:val="30"/>
        </w:rPr>
      </w:pPr>
      <w:r>
        <w:rPr>
          <w:rFonts w:hint="eastAsia" w:ascii="Arial"/>
          <w:sz w:val="30"/>
          <w:szCs w:val="30"/>
        </w:rPr>
        <w:t>霍恩主教（Bishop Horne）和肯尼科特博士（Dr. Kennicott）似乎公正地认为前十节经文是我们主赞美父神的诗歌，因“祂从坟墓中复活，为祂奥秘的身体——教会——成就了拯救，使祂的肢体脱离了罪的 Schuld（德文，罪责）和辖制。”</w:t>
      </w:r>
    </w:p>
    <w:p w14:paraId="6243DF15">
      <w:pPr>
        <w:spacing w:line="254" w:lineRule="auto"/>
        <w:rPr>
          <w:rFonts w:hint="eastAsia" w:ascii="Arial"/>
          <w:sz w:val="30"/>
          <w:szCs w:val="30"/>
        </w:rPr>
      </w:pPr>
    </w:p>
    <w:p w14:paraId="0A7AFAD0">
      <w:pPr>
        <w:spacing w:line="254" w:lineRule="auto"/>
        <w:rPr>
          <w:rFonts w:hint="eastAsia" w:ascii="Arial"/>
          <w:sz w:val="30"/>
          <w:szCs w:val="30"/>
        </w:rPr>
      </w:pPr>
      <w:r>
        <w:rPr>
          <w:rFonts w:hint="eastAsia" w:ascii="Arial"/>
          <w:sz w:val="30"/>
          <w:szCs w:val="30"/>
        </w:rPr>
        <w:t>But those to whom it appears harsh and improper to apply the 12th verse to the Saviour, urge that though the inspired Psalmist personates the Messiah in one part of a Psalm, it does not necessarily follow that he does so in every other part of the same Psalm.</w:t>
      </w:r>
    </w:p>
    <w:p w14:paraId="7E81C5F8">
      <w:pPr>
        <w:spacing w:line="254" w:lineRule="auto"/>
        <w:rPr>
          <w:rFonts w:hint="eastAsia" w:ascii="Arial"/>
          <w:sz w:val="30"/>
          <w:szCs w:val="30"/>
        </w:rPr>
      </w:pPr>
    </w:p>
    <w:p w14:paraId="0D6FE7AB">
      <w:pPr>
        <w:spacing w:line="254" w:lineRule="auto"/>
        <w:rPr>
          <w:rFonts w:hint="eastAsia" w:ascii="Arial"/>
          <w:sz w:val="30"/>
          <w:szCs w:val="30"/>
        </w:rPr>
      </w:pPr>
      <w:r>
        <w:rPr>
          <w:rFonts w:hint="eastAsia" w:ascii="Arial"/>
          <w:sz w:val="30"/>
          <w:szCs w:val="30"/>
        </w:rPr>
        <w:t>但是，那些认为将第12节应用于救主显得生硬和不恰当的人则主张，尽管受默示的诗人在诗篇的一部分中扮演弥赛亚的角色，但这并不必然意味着他在同一首诗篇的每一其他部分都这样做。</w:t>
      </w:r>
    </w:p>
    <w:p w14:paraId="0680A83A">
      <w:pPr>
        <w:spacing w:line="254" w:lineRule="auto"/>
        <w:rPr>
          <w:rFonts w:hint="eastAsia" w:ascii="Arial"/>
          <w:sz w:val="30"/>
          <w:szCs w:val="30"/>
        </w:rPr>
      </w:pPr>
    </w:p>
    <w:p w14:paraId="58A022DF">
      <w:pPr>
        <w:spacing w:line="254" w:lineRule="auto"/>
        <w:rPr>
          <w:rFonts w:hint="eastAsia" w:ascii="Arial"/>
          <w:sz w:val="30"/>
          <w:szCs w:val="30"/>
        </w:rPr>
      </w:pPr>
      <w:r>
        <w:rPr>
          <w:rFonts w:hint="eastAsia" w:ascii="Arial"/>
          <w:sz w:val="30"/>
          <w:szCs w:val="30"/>
        </w:rPr>
        <w:t>Besides, Kennicott adduces considerably strong evidence, to show that the seven last verses of the fortieth originally made a distinct Psalm, composed by a person labouring under heavy distress, and imploring immediate assistance.</w:t>
      </w:r>
    </w:p>
    <w:p w14:paraId="44591D64">
      <w:pPr>
        <w:spacing w:line="254" w:lineRule="auto"/>
        <w:rPr>
          <w:rFonts w:hint="eastAsia" w:ascii="Arial"/>
          <w:sz w:val="30"/>
          <w:szCs w:val="30"/>
        </w:rPr>
      </w:pPr>
    </w:p>
    <w:p w14:paraId="00BF6CF1">
      <w:pPr>
        <w:spacing w:line="254" w:lineRule="auto"/>
        <w:rPr>
          <w:rFonts w:hint="eastAsia" w:ascii="Arial"/>
          <w:sz w:val="30"/>
          <w:szCs w:val="30"/>
        </w:rPr>
      </w:pPr>
      <w:r>
        <w:rPr>
          <w:rFonts w:hint="eastAsia" w:ascii="Arial"/>
          <w:sz w:val="30"/>
          <w:szCs w:val="30"/>
        </w:rPr>
        <w:t>此外，肯尼科特（Kennicott）提出了相当有力的证据，表明第四十篇诗的最后七节最初是一首独立的诗篇，由一个身处沉重苦难、恳求立即援助的人所作。</w:t>
      </w:r>
    </w:p>
    <w:p w14:paraId="0F0107D9">
      <w:pPr>
        <w:spacing w:line="254" w:lineRule="auto"/>
        <w:rPr>
          <w:rFonts w:hint="eastAsia" w:ascii="Arial"/>
          <w:sz w:val="30"/>
          <w:szCs w:val="30"/>
        </w:rPr>
      </w:pPr>
    </w:p>
    <w:p w14:paraId="2201248D">
      <w:pPr>
        <w:spacing w:line="254" w:lineRule="auto"/>
        <w:rPr>
          <w:rFonts w:hint="eastAsia" w:ascii="Arial"/>
          <w:sz w:val="30"/>
          <w:szCs w:val="30"/>
        </w:rPr>
      </w:pPr>
      <w:r>
        <w:rPr>
          <w:rFonts w:hint="eastAsia" w:ascii="Arial"/>
          <w:sz w:val="30"/>
          <w:szCs w:val="30"/>
        </w:rPr>
        <w:t>The seventieth Psalm, in his opinion, is preserved complete at the end of the fortieth, whereas the seventieth itself wants the beginning; the first words being only part of a sentence—"O God,to deliver me."*</w:t>
      </w:r>
    </w:p>
    <w:p w14:paraId="4C94C0E1">
      <w:pPr>
        <w:spacing w:line="254" w:lineRule="auto"/>
        <w:rPr>
          <w:rFonts w:hint="eastAsia" w:ascii="Arial"/>
          <w:sz w:val="30"/>
          <w:szCs w:val="30"/>
        </w:rPr>
      </w:pPr>
    </w:p>
    <w:p w14:paraId="605BCE84">
      <w:pPr>
        <w:spacing w:line="254" w:lineRule="auto"/>
        <w:rPr>
          <w:rFonts w:hint="eastAsia" w:ascii="Arial"/>
          <w:sz w:val="30"/>
          <w:szCs w:val="30"/>
        </w:rPr>
      </w:pPr>
      <w:r>
        <w:rPr>
          <w:rFonts w:hint="eastAsia" w:ascii="Arial"/>
          <w:sz w:val="30"/>
          <w:szCs w:val="30"/>
        </w:rPr>
        <w:t>在他看来，第七十篇诗在第四十篇末尾完整地保存了下来，而第七十篇本身却缺少开头；开头的几个词只是一句话的一部分——“神啊，求你搭救我。”*</w:t>
      </w:r>
    </w:p>
    <w:p w14:paraId="300856D6">
      <w:pPr>
        <w:spacing w:line="254" w:lineRule="auto"/>
        <w:rPr>
          <w:rFonts w:hint="eastAsia" w:ascii="Arial"/>
          <w:sz w:val="30"/>
          <w:szCs w:val="30"/>
        </w:rPr>
      </w:pPr>
    </w:p>
    <w:p w14:paraId="5C653872">
      <w:pPr>
        <w:spacing w:line="254" w:lineRule="auto"/>
        <w:rPr>
          <w:rFonts w:hint="eastAsia" w:ascii="Arial"/>
          <w:sz w:val="30"/>
          <w:szCs w:val="30"/>
        </w:rPr>
      </w:pPr>
      <w:r>
        <w:rPr>
          <w:rFonts w:hint="eastAsia" w:ascii="Arial"/>
          <w:sz w:val="30"/>
          <w:szCs w:val="30"/>
        </w:rPr>
        <w:t>The adversaries of Christ's substitution and atonement are much at a loss to account for his extreme agony in the garden.</w:t>
      </w:r>
    </w:p>
    <w:p w14:paraId="1B520273">
      <w:pPr>
        <w:spacing w:line="254" w:lineRule="auto"/>
        <w:rPr>
          <w:rFonts w:hint="eastAsia" w:ascii="Arial"/>
          <w:sz w:val="30"/>
          <w:szCs w:val="30"/>
        </w:rPr>
      </w:pPr>
    </w:p>
    <w:p w14:paraId="37B65962">
      <w:pPr>
        <w:spacing w:line="254" w:lineRule="auto"/>
        <w:rPr>
          <w:rFonts w:hint="eastAsia" w:ascii="Arial"/>
          <w:sz w:val="30"/>
          <w:szCs w:val="30"/>
        </w:rPr>
      </w:pPr>
      <w:r>
        <w:rPr>
          <w:rFonts w:hint="eastAsia" w:ascii="Arial"/>
          <w:sz w:val="30"/>
          <w:szCs w:val="30"/>
        </w:rPr>
        <w:t>反对基督替罪和赎罪的人，对于祂在园中极度的痛苦感到非常困惑，无法解释。</w:t>
      </w:r>
    </w:p>
    <w:p w14:paraId="407D5846">
      <w:pPr>
        <w:spacing w:line="254" w:lineRule="auto"/>
        <w:rPr>
          <w:rFonts w:hint="eastAsia" w:ascii="Arial"/>
          <w:sz w:val="30"/>
          <w:szCs w:val="30"/>
        </w:rPr>
      </w:pPr>
    </w:p>
    <w:p w14:paraId="2D88E2EE">
      <w:pPr>
        <w:spacing w:line="254" w:lineRule="auto"/>
        <w:rPr>
          <w:rFonts w:hint="eastAsia" w:ascii="Arial"/>
          <w:sz w:val="30"/>
          <w:szCs w:val="30"/>
        </w:rPr>
      </w:pPr>
      <w:r>
        <w:rPr>
          <w:rFonts w:hint="eastAsia" w:ascii="Arial"/>
          <w:sz w:val="30"/>
          <w:szCs w:val="30"/>
        </w:rPr>
        <w:t>They dishonour him exceedingly, by ascribing it merely to the foresight of the sufferings he was about to undergo from the Jews, the prospect of the troubles awaiting his disciples, and other similar causes.</w:t>
      </w:r>
    </w:p>
    <w:p w14:paraId="70A8410C">
      <w:pPr>
        <w:spacing w:line="254" w:lineRule="auto"/>
        <w:rPr>
          <w:rFonts w:hint="eastAsia" w:ascii="Arial"/>
          <w:sz w:val="30"/>
          <w:szCs w:val="30"/>
        </w:rPr>
      </w:pPr>
    </w:p>
    <w:p w14:paraId="0DFD8589">
      <w:pPr>
        <w:spacing w:line="254" w:lineRule="auto"/>
        <w:rPr>
          <w:rFonts w:hint="eastAsia" w:ascii="Arial"/>
          <w:sz w:val="30"/>
          <w:szCs w:val="30"/>
        </w:rPr>
      </w:pPr>
      <w:r>
        <w:rPr>
          <w:rFonts w:hint="eastAsia" w:ascii="Arial"/>
          <w:sz w:val="30"/>
          <w:szCs w:val="30"/>
        </w:rPr>
        <w:t>他们将此仅仅归因于祂预见到将要从犹太人那里遭受的苦难，祂门徒将要面临的困境，以及其他类似的原因，从而极大地羞辱了祂。</w:t>
      </w:r>
    </w:p>
    <w:p w14:paraId="449EC11E">
      <w:pPr>
        <w:spacing w:line="254" w:lineRule="auto"/>
        <w:rPr>
          <w:rFonts w:hint="eastAsia" w:ascii="Arial"/>
          <w:sz w:val="30"/>
          <w:szCs w:val="30"/>
        </w:rPr>
      </w:pPr>
    </w:p>
    <w:p w14:paraId="1D39361F">
      <w:pPr>
        <w:spacing w:line="254" w:lineRule="auto"/>
        <w:rPr>
          <w:rFonts w:hint="eastAsia" w:ascii="Arial"/>
          <w:sz w:val="30"/>
          <w:szCs w:val="30"/>
        </w:rPr>
      </w:pPr>
      <w:r>
        <w:rPr>
          <w:rFonts w:hint="eastAsia" w:ascii="Arial"/>
          <w:sz w:val="30"/>
          <w:szCs w:val="30"/>
        </w:rPr>
        <w:t>But on this subject see the warning against Socinianism by a Committee of the (late) Associate Synod, † Moir's Scripture Doctrine of Redemption,‡ and Socinianism Unmasked, by a Friend to Truth.§</w:t>
      </w:r>
    </w:p>
    <w:p w14:paraId="611D01C3">
      <w:pPr>
        <w:spacing w:line="254" w:lineRule="auto"/>
        <w:rPr>
          <w:rFonts w:hint="eastAsia" w:ascii="Arial"/>
          <w:sz w:val="30"/>
          <w:szCs w:val="30"/>
        </w:rPr>
      </w:pPr>
    </w:p>
    <w:p w14:paraId="4AFD9140">
      <w:pPr>
        <w:spacing w:line="254" w:lineRule="auto"/>
        <w:rPr>
          <w:rFonts w:hint="eastAsia" w:ascii="Arial"/>
          <w:sz w:val="30"/>
          <w:szCs w:val="30"/>
        </w:rPr>
      </w:pPr>
      <w:r>
        <w:rPr>
          <w:rFonts w:hint="eastAsia" w:ascii="Arial"/>
          <w:sz w:val="30"/>
          <w:szCs w:val="30"/>
        </w:rPr>
        <w:t>但关于这个问题，请参见（已故的）联合长老会（Associate Synod）† 一个委员会发出的反对索西奴主义（Socinianism）的警告，莫尔（Moir）的《圣经救赎教义》（Scripture Doctrine of Redemption）‡，以及一位真理之友（Friend to Truth）所著的《揭露索西奴主义》（Socinianism Unmasked）§。</w:t>
      </w:r>
    </w:p>
    <w:p w14:paraId="36CF4A6C">
      <w:pPr>
        <w:spacing w:line="254" w:lineRule="auto"/>
        <w:rPr>
          <w:rFonts w:hint="eastAsia" w:ascii="Arial"/>
          <w:sz w:val="30"/>
          <w:szCs w:val="30"/>
        </w:rPr>
      </w:pPr>
    </w:p>
    <w:p w14:paraId="190161B3">
      <w:pPr>
        <w:spacing w:line="254" w:lineRule="auto"/>
        <w:rPr>
          <w:rFonts w:hint="eastAsia" w:ascii="Arial"/>
          <w:sz w:val="30"/>
          <w:szCs w:val="30"/>
        </w:rPr>
      </w:pPr>
      <w:r>
        <w:rPr>
          <w:rFonts w:hint="eastAsia" w:ascii="Arial"/>
          <w:sz w:val="30"/>
          <w:szCs w:val="30"/>
        </w:rPr>
        <w:t>NOTE XXIX. Page 165</w:t>
      </w:r>
    </w:p>
    <w:p w14:paraId="0D995B62">
      <w:pPr>
        <w:spacing w:line="254" w:lineRule="auto"/>
        <w:rPr>
          <w:rFonts w:hint="eastAsia" w:ascii="Arial"/>
          <w:sz w:val="30"/>
          <w:szCs w:val="30"/>
        </w:rPr>
      </w:pPr>
    </w:p>
    <w:p w14:paraId="5E95B10A">
      <w:pPr>
        <w:spacing w:line="254" w:lineRule="auto"/>
        <w:rPr>
          <w:rFonts w:hint="eastAsia" w:ascii="Arial"/>
          <w:sz w:val="30"/>
          <w:szCs w:val="30"/>
        </w:rPr>
      </w:pPr>
      <w:r>
        <w:rPr>
          <w:rFonts w:hint="eastAsia" w:ascii="Arial"/>
          <w:sz w:val="30"/>
          <w:szCs w:val="30"/>
        </w:rPr>
        <w:t>注释二十九，第一百六十五页</w:t>
      </w:r>
    </w:p>
    <w:p w14:paraId="69710380">
      <w:pPr>
        <w:spacing w:line="254" w:lineRule="auto"/>
        <w:rPr>
          <w:rFonts w:hint="eastAsia" w:ascii="Arial"/>
          <w:sz w:val="30"/>
          <w:szCs w:val="30"/>
        </w:rPr>
      </w:pPr>
    </w:p>
    <w:p w14:paraId="05DC2013">
      <w:pPr>
        <w:spacing w:line="254" w:lineRule="auto"/>
        <w:rPr>
          <w:rFonts w:hint="eastAsia" w:ascii="Arial"/>
          <w:sz w:val="30"/>
          <w:szCs w:val="30"/>
        </w:rPr>
      </w:pPr>
      <w:r>
        <w:rPr>
          <w:rFonts w:hint="eastAsia" w:ascii="Arial"/>
          <w:sz w:val="30"/>
          <w:szCs w:val="30"/>
        </w:rPr>
        <w:t>The expression in Heb. 5:7. rendered in the common version "and was heard in that he feared," namely, καὶ ἐισακουσθεις iπο της ἐυλαβειας, has been thought susceptible of two interpretations.</w:t>
      </w:r>
    </w:p>
    <w:p w14:paraId="1F3771E5">
      <w:pPr>
        <w:spacing w:line="254" w:lineRule="auto"/>
        <w:rPr>
          <w:rFonts w:hint="eastAsia" w:ascii="Arial"/>
          <w:sz w:val="30"/>
          <w:szCs w:val="30"/>
        </w:rPr>
      </w:pPr>
    </w:p>
    <w:p w14:paraId="5C142CE2">
      <w:pPr>
        <w:spacing w:line="254" w:lineRule="auto"/>
        <w:rPr>
          <w:rFonts w:hint="eastAsia" w:ascii="Arial"/>
          <w:sz w:val="30"/>
          <w:szCs w:val="30"/>
        </w:rPr>
      </w:pPr>
      <w:r>
        <w:rPr>
          <w:rFonts w:hint="eastAsia" w:ascii="Arial"/>
          <w:sz w:val="30"/>
          <w:szCs w:val="30"/>
        </w:rPr>
        <w:t>希伯来书5章7节中的表达，在通用译本（common version）中译为“就因祂的虔诚蒙了应允”，即 καὶ εἰσακουσθεὶς ἀπὸ τῆς εὐλαβείας (kai eisakoustheis apo tēs eulabeias)，被认为可以有两种解释。</w:t>
      </w:r>
    </w:p>
    <w:p w14:paraId="7F385083">
      <w:pPr>
        <w:spacing w:line="254" w:lineRule="auto"/>
        <w:rPr>
          <w:rFonts w:hint="eastAsia" w:ascii="Arial"/>
          <w:sz w:val="30"/>
          <w:szCs w:val="30"/>
        </w:rPr>
      </w:pPr>
    </w:p>
    <w:p w14:paraId="1AF7A7ED">
      <w:pPr>
        <w:spacing w:line="254" w:lineRule="auto"/>
        <w:rPr>
          <w:rFonts w:hint="eastAsia" w:ascii="Arial"/>
          <w:sz w:val="30"/>
          <w:szCs w:val="30"/>
        </w:rPr>
      </w:pPr>
      <w:r>
        <w:rPr>
          <w:rFonts w:hint="eastAsia" w:ascii="Arial"/>
          <w:sz w:val="30"/>
          <w:szCs w:val="30"/>
        </w:rPr>
        <w:t>The one is being heard on account of his religious reverence; the other, being delivered from fear.</w:t>
      </w:r>
    </w:p>
    <w:p w14:paraId="435E82C0">
      <w:pPr>
        <w:spacing w:line="254" w:lineRule="auto"/>
        <w:rPr>
          <w:rFonts w:hint="eastAsia" w:ascii="Arial"/>
          <w:sz w:val="30"/>
          <w:szCs w:val="30"/>
        </w:rPr>
      </w:pPr>
    </w:p>
    <w:p w14:paraId="0208240F">
      <w:pPr>
        <w:spacing w:line="254" w:lineRule="auto"/>
        <w:rPr>
          <w:rFonts w:hint="eastAsia" w:ascii="Arial"/>
          <w:sz w:val="30"/>
          <w:szCs w:val="30"/>
        </w:rPr>
      </w:pPr>
      <w:r>
        <w:rPr>
          <w:rFonts w:hint="eastAsia" w:ascii="Arial"/>
          <w:sz w:val="30"/>
          <w:szCs w:val="30"/>
        </w:rPr>
        <w:t>其一是因祂的宗教虔诚而蒙垂听；其二是脱离恐惧。</w:t>
      </w:r>
    </w:p>
    <w:p w14:paraId="4DEB2152">
      <w:pPr>
        <w:spacing w:line="254" w:lineRule="auto"/>
        <w:rPr>
          <w:rFonts w:hint="eastAsia" w:ascii="Arial"/>
          <w:sz w:val="30"/>
          <w:szCs w:val="30"/>
        </w:rPr>
      </w:pPr>
    </w:p>
    <w:p w14:paraId="7A902642">
      <w:pPr>
        <w:spacing w:line="254" w:lineRule="auto"/>
        <w:rPr>
          <w:rFonts w:hint="eastAsia" w:ascii="Arial"/>
          <w:sz w:val="30"/>
          <w:szCs w:val="30"/>
        </w:rPr>
      </w:pPr>
      <w:r>
        <w:rPr>
          <w:rFonts w:hint="eastAsia" w:ascii="Arial"/>
          <w:sz w:val="30"/>
          <w:szCs w:val="30"/>
        </w:rPr>
        <w:t>In support of the former it is alleged that ἐυλαβεια often signifies reverence, as in Heb. 12:28, and that the preposition iπο sometimes means by reason of, on account of, as in Luke 19:3. John 21:6.</w:t>
      </w:r>
    </w:p>
    <w:p w14:paraId="4CA4DCA8">
      <w:pPr>
        <w:spacing w:line="254" w:lineRule="auto"/>
        <w:rPr>
          <w:rFonts w:hint="eastAsia" w:ascii="Arial"/>
          <w:sz w:val="30"/>
          <w:szCs w:val="30"/>
        </w:rPr>
      </w:pPr>
    </w:p>
    <w:p w14:paraId="449EAE19">
      <w:pPr>
        <w:spacing w:line="254" w:lineRule="auto"/>
        <w:rPr>
          <w:rFonts w:hint="eastAsia" w:ascii="Arial"/>
          <w:sz w:val="30"/>
          <w:szCs w:val="30"/>
        </w:rPr>
      </w:pPr>
      <w:r>
        <w:rPr>
          <w:rFonts w:hint="eastAsia" w:ascii="Arial"/>
          <w:sz w:val="30"/>
          <w:szCs w:val="30"/>
        </w:rPr>
        <w:t>为支持前者，有人声称 εὐλάβεια (eulabeia，虔诚) 常常意指虔诚，如希伯来书12章28节，并且介词 ἀπό (apo) 有时意指“因为”、“由于”，如路加福音19章3节，约翰福音21章6节。</w:t>
      </w:r>
    </w:p>
    <w:p w14:paraId="4033D053">
      <w:pPr>
        <w:spacing w:line="254" w:lineRule="auto"/>
        <w:rPr>
          <w:rFonts w:hint="eastAsia" w:ascii="Arial"/>
          <w:sz w:val="30"/>
          <w:szCs w:val="30"/>
        </w:rPr>
      </w:pPr>
    </w:p>
    <w:p w14:paraId="62D46A21">
      <w:pPr>
        <w:spacing w:line="254" w:lineRule="auto"/>
        <w:rPr>
          <w:rFonts w:hint="eastAsia" w:ascii="Arial"/>
          <w:sz w:val="30"/>
          <w:szCs w:val="30"/>
        </w:rPr>
      </w:pPr>
      <w:r>
        <w:rPr>
          <w:rFonts w:hint="eastAsia" w:ascii="Arial"/>
          <w:sz w:val="30"/>
          <w:szCs w:val="30"/>
        </w:rPr>
        <w:t>This sense appears to have been preferred by our translators, as well as by several expositors; for though in that he feared is a phrase somewhat ambiguous, they hare said on the margin, for his piety.</w:t>
      </w:r>
    </w:p>
    <w:p w14:paraId="4F1AF780">
      <w:pPr>
        <w:spacing w:line="254" w:lineRule="auto"/>
        <w:rPr>
          <w:rFonts w:hint="eastAsia" w:ascii="Arial"/>
          <w:sz w:val="30"/>
          <w:szCs w:val="30"/>
        </w:rPr>
      </w:pPr>
    </w:p>
    <w:p w14:paraId="6388ED50">
      <w:pPr>
        <w:spacing w:line="254" w:lineRule="auto"/>
        <w:rPr>
          <w:rFonts w:hint="eastAsia" w:ascii="Arial"/>
          <w:sz w:val="30"/>
          <w:szCs w:val="30"/>
        </w:rPr>
      </w:pPr>
      <w:r>
        <w:rPr>
          <w:rFonts w:hint="eastAsia" w:ascii="Arial"/>
          <w:sz w:val="30"/>
          <w:szCs w:val="30"/>
        </w:rPr>
        <w:t>我们的译者以及一些解经家似乎更倾向于这种含义；因为尽管“因祂的虔诚”（in that he feared）这个短语有些含糊，但他们在旁注中写的是“因祂的虔敬”（for his piety）。</w:t>
      </w:r>
    </w:p>
    <w:p w14:paraId="00A985D2">
      <w:pPr>
        <w:spacing w:line="254" w:lineRule="auto"/>
        <w:rPr>
          <w:rFonts w:hint="eastAsia" w:ascii="Arial"/>
          <w:sz w:val="30"/>
          <w:szCs w:val="30"/>
        </w:rPr>
      </w:pPr>
    </w:p>
    <w:p w14:paraId="2762EA8D">
      <w:pPr>
        <w:spacing w:line="254" w:lineRule="auto"/>
        <w:rPr>
          <w:rFonts w:hint="eastAsia" w:ascii="Arial"/>
          <w:sz w:val="30"/>
          <w:szCs w:val="30"/>
        </w:rPr>
      </w:pPr>
      <w:r>
        <w:rPr>
          <w:rFonts w:hint="eastAsia" w:ascii="Arial"/>
          <w:sz w:val="30"/>
          <w:szCs w:val="30"/>
        </w:rPr>
        <w:t>The latter interpretation, however, which is the one adopted by our Author, is not unsuited to the words, and is more in unison with the scope of the passage.</w:t>
      </w:r>
    </w:p>
    <w:p w14:paraId="60615B99">
      <w:pPr>
        <w:spacing w:line="254" w:lineRule="auto"/>
        <w:rPr>
          <w:rFonts w:hint="eastAsia" w:ascii="Arial"/>
          <w:sz w:val="30"/>
          <w:szCs w:val="30"/>
        </w:rPr>
      </w:pPr>
    </w:p>
    <w:p w14:paraId="5C9837B3">
      <w:pPr>
        <w:spacing w:line="254" w:lineRule="auto"/>
        <w:rPr>
          <w:rFonts w:hint="eastAsia" w:ascii="Arial"/>
          <w:sz w:val="30"/>
          <w:szCs w:val="30"/>
        </w:rPr>
      </w:pPr>
      <w:r>
        <w:rPr>
          <w:rFonts w:hint="eastAsia" w:ascii="Arial"/>
          <w:sz w:val="30"/>
          <w:szCs w:val="30"/>
        </w:rPr>
        <w:t>然而，后一种解释，即我们的作者所采纳的解释，与这些词语并非不符，并且更符合经文的旨趣。</w:t>
      </w:r>
    </w:p>
    <w:p w14:paraId="3C7AB18C">
      <w:pPr>
        <w:spacing w:line="254" w:lineRule="auto"/>
        <w:rPr>
          <w:rFonts w:hint="eastAsia" w:ascii="Arial"/>
          <w:sz w:val="30"/>
          <w:szCs w:val="30"/>
        </w:rPr>
      </w:pPr>
    </w:p>
    <w:p w14:paraId="74BC0191">
      <w:pPr>
        <w:spacing w:line="254" w:lineRule="auto"/>
        <w:rPr>
          <w:rFonts w:hint="eastAsia" w:ascii="Arial"/>
          <w:sz w:val="30"/>
          <w:szCs w:val="30"/>
        </w:rPr>
      </w:pPr>
      <w:r>
        <w:rPr>
          <w:rFonts w:hint="eastAsia" w:ascii="Arial"/>
          <w:sz w:val="30"/>
          <w:szCs w:val="30"/>
        </w:rPr>
        <w:t>Several critics have shown that ἐυλαβεια is used to signify fear of any sort, as by the Seventy in Joshua 22:24. and in Acts 23:10. and that ἐισαουειν is employed to denote a deliverance granted answer to prayer, as in Ps. 54:2, 3.</w:t>
      </w:r>
    </w:p>
    <w:p w14:paraId="4C05538F">
      <w:pPr>
        <w:spacing w:line="254" w:lineRule="auto"/>
        <w:rPr>
          <w:rFonts w:hint="eastAsia" w:ascii="Arial"/>
          <w:sz w:val="30"/>
          <w:szCs w:val="30"/>
        </w:rPr>
      </w:pPr>
    </w:p>
    <w:p w14:paraId="42FF9949">
      <w:pPr>
        <w:spacing w:line="254" w:lineRule="auto"/>
        <w:rPr>
          <w:rFonts w:hint="eastAsia" w:ascii="Arial"/>
          <w:sz w:val="30"/>
          <w:szCs w:val="30"/>
        </w:rPr>
      </w:pPr>
      <w:r>
        <w:rPr>
          <w:rFonts w:hint="eastAsia" w:ascii="Arial"/>
          <w:sz w:val="30"/>
          <w:szCs w:val="30"/>
        </w:rPr>
        <w:t>一些评论家已经指出，εὐλάβεια (eulabeia，虔诚) 用于表示任何种类的恐惧，例如七十士译本（Seventy）在约书亚记22章24节和使徒行传23章10节中的用法；并且 εἰσακούειν (eisakouein，听见) 用于表示因祷告而蒙允的拯救，例如诗篇54篇2、3节。</w:t>
      </w:r>
    </w:p>
    <w:p w14:paraId="0B4259ED">
      <w:pPr>
        <w:spacing w:line="254" w:lineRule="auto"/>
        <w:rPr>
          <w:rFonts w:hint="eastAsia" w:ascii="Arial"/>
          <w:sz w:val="30"/>
          <w:szCs w:val="30"/>
        </w:rPr>
      </w:pPr>
    </w:p>
    <w:p w14:paraId="23520622">
      <w:pPr>
        <w:spacing w:line="254" w:lineRule="auto"/>
        <w:rPr>
          <w:rFonts w:hint="eastAsia" w:ascii="Arial"/>
          <w:sz w:val="30"/>
          <w:szCs w:val="30"/>
        </w:rPr>
      </w:pPr>
      <w:r>
        <w:rPr>
          <w:rFonts w:hint="eastAsia" w:ascii="Arial"/>
          <w:sz w:val="30"/>
          <w:szCs w:val="30"/>
        </w:rPr>
        <w:t>The Apostle, in this passage, represents our great High-priest as acquainted from experience with the affections and sinless infirmities of human nature.</w:t>
      </w:r>
    </w:p>
    <w:p w14:paraId="44111909">
      <w:pPr>
        <w:spacing w:line="254" w:lineRule="auto"/>
        <w:rPr>
          <w:rFonts w:hint="eastAsia" w:ascii="Arial"/>
          <w:sz w:val="30"/>
          <w:szCs w:val="30"/>
        </w:rPr>
      </w:pPr>
    </w:p>
    <w:p w14:paraId="3ABBB90E">
      <w:pPr>
        <w:spacing w:line="254" w:lineRule="auto"/>
        <w:rPr>
          <w:rFonts w:hint="eastAsia" w:ascii="Arial"/>
          <w:sz w:val="30"/>
          <w:szCs w:val="30"/>
        </w:rPr>
      </w:pPr>
      <w:r>
        <w:rPr>
          <w:rFonts w:hint="eastAsia" w:ascii="Arial"/>
          <w:sz w:val="30"/>
          <w:szCs w:val="30"/>
        </w:rPr>
        <w:t>使徒在这段经文中，将我们伟大的大祭司描绘成从经验中熟悉人性的情感和无罪软弱。</w:t>
      </w:r>
    </w:p>
    <w:p w14:paraId="535BBAE7">
      <w:pPr>
        <w:spacing w:line="254" w:lineRule="auto"/>
        <w:rPr>
          <w:rFonts w:hint="eastAsia" w:ascii="Arial"/>
          <w:sz w:val="30"/>
          <w:szCs w:val="30"/>
        </w:rPr>
      </w:pPr>
    </w:p>
    <w:p w14:paraId="14F7A698">
      <w:pPr>
        <w:spacing w:line="254" w:lineRule="auto"/>
        <w:rPr>
          <w:rFonts w:hint="eastAsia" w:ascii="Arial"/>
          <w:sz w:val="30"/>
          <w:szCs w:val="30"/>
        </w:rPr>
      </w:pPr>
      <w:r>
        <w:rPr>
          <w:rFonts w:hint="eastAsia" w:ascii="Arial"/>
          <w:sz w:val="30"/>
          <w:szCs w:val="30"/>
        </w:rPr>
        <w:t>He no doubt alludes to the fear and amazement with which Jesus was seized in the garden, and which the evangelists describe in expressive terms, Mark 14:33. Luke 22:44.</w:t>
      </w:r>
    </w:p>
    <w:p w14:paraId="43E9BF8A">
      <w:pPr>
        <w:spacing w:line="254" w:lineRule="auto"/>
        <w:rPr>
          <w:rFonts w:hint="eastAsia" w:ascii="Arial"/>
          <w:sz w:val="30"/>
          <w:szCs w:val="30"/>
        </w:rPr>
      </w:pPr>
    </w:p>
    <w:p w14:paraId="6554CEFA">
      <w:pPr>
        <w:spacing w:line="254" w:lineRule="auto"/>
        <w:rPr>
          <w:rFonts w:hint="eastAsia" w:ascii="Arial"/>
          <w:sz w:val="30"/>
          <w:szCs w:val="30"/>
        </w:rPr>
      </w:pPr>
      <w:r>
        <w:rPr>
          <w:rFonts w:hint="eastAsia" w:ascii="Arial"/>
          <w:sz w:val="30"/>
          <w:szCs w:val="30"/>
        </w:rPr>
        <w:t>祂无疑暗指耶稣在园中被恐惧和惊骇所攫住，福音书作者用生动的措辞描述了这一点，马可福音14章33节，路加福音22章44节。</w:t>
      </w:r>
    </w:p>
    <w:p w14:paraId="6352BE4A">
      <w:pPr>
        <w:spacing w:line="254" w:lineRule="auto"/>
        <w:rPr>
          <w:rFonts w:hint="eastAsia" w:ascii="Arial"/>
          <w:sz w:val="30"/>
          <w:szCs w:val="30"/>
        </w:rPr>
      </w:pPr>
    </w:p>
    <w:p w14:paraId="3C33FA5C">
      <w:pPr>
        <w:spacing w:line="254" w:lineRule="auto"/>
        <w:rPr>
          <w:rFonts w:hint="eastAsia" w:ascii="Arial"/>
          <w:sz w:val="30"/>
          <w:szCs w:val="30"/>
        </w:rPr>
      </w:pPr>
      <w:r>
        <w:rPr>
          <w:rFonts w:hint="eastAsia" w:ascii="Arial"/>
          <w:sz w:val="30"/>
          <w:szCs w:val="30"/>
        </w:rPr>
        <w:t>—Christ was delivered from fear, as his trust in God was kept firm and unshaken amidst his distressing amazement, and as he was preserved from the thing feared and deprecated, to wit, fainting and perishing under the wrath of God.</w:t>
      </w:r>
    </w:p>
    <w:p w14:paraId="36B824C5">
      <w:pPr>
        <w:spacing w:line="254" w:lineRule="auto"/>
        <w:rPr>
          <w:rFonts w:hint="eastAsia" w:ascii="Arial"/>
          <w:sz w:val="30"/>
          <w:szCs w:val="30"/>
        </w:rPr>
      </w:pPr>
    </w:p>
    <w:p w14:paraId="05CA1531">
      <w:pPr>
        <w:spacing w:line="254" w:lineRule="auto"/>
        <w:rPr>
          <w:rFonts w:hint="eastAsia" w:ascii="Arial"/>
          <w:sz w:val="30"/>
          <w:szCs w:val="30"/>
        </w:rPr>
      </w:pPr>
      <w:r>
        <w:rPr>
          <w:rFonts w:hint="eastAsia" w:ascii="Arial"/>
          <w:sz w:val="30"/>
          <w:szCs w:val="30"/>
        </w:rPr>
        <w:t>——基督从恐惧中被拯救出来，因为祂在令人痛苦的惊骇中，对神的信靠仍然坚定不移，并且祂从所惧怕和恳求避免的事物中被保守，即在神的忿怒下昏厥和灭亡。</w:t>
      </w:r>
    </w:p>
    <w:p w14:paraId="6F7E7C03">
      <w:pPr>
        <w:spacing w:line="254" w:lineRule="auto"/>
        <w:rPr>
          <w:rFonts w:hint="eastAsia" w:ascii="Arial"/>
          <w:sz w:val="30"/>
          <w:szCs w:val="30"/>
        </w:rPr>
      </w:pPr>
    </w:p>
    <w:p w14:paraId="79F6FB82">
      <w:pPr>
        <w:spacing w:line="254" w:lineRule="auto"/>
        <w:rPr>
          <w:rFonts w:hint="eastAsia" w:ascii="Arial"/>
          <w:sz w:val="30"/>
          <w:szCs w:val="30"/>
        </w:rPr>
      </w:pPr>
      <w:r>
        <w:rPr>
          <w:rFonts w:hint="eastAsia" w:ascii="Arial"/>
          <w:sz w:val="30"/>
          <w:szCs w:val="30"/>
        </w:rPr>
        <w:t>Although he did not obtain exemption from a bitter and accursed death, for which indeed he did not absolutely pray, yet his Father assured him that he should not be overwhelmed by his sufferings, nor left to continue under the power of death.</w:t>
      </w:r>
    </w:p>
    <w:p w14:paraId="74DFD502">
      <w:pPr>
        <w:spacing w:line="254" w:lineRule="auto"/>
        <w:rPr>
          <w:rFonts w:hint="eastAsia" w:ascii="Arial"/>
          <w:sz w:val="30"/>
          <w:szCs w:val="30"/>
        </w:rPr>
      </w:pPr>
    </w:p>
    <w:p w14:paraId="5E4AF980">
      <w:pPr>
        <w:spacing w:line="254" w:lineRule="auto"/>
        <w:rPr>
          <w:rFonts w:hint="eastAsia" w:ascii="Arial"/>
          <w:sz w:val="30"/>
          <w:szCs w:val="30"/>
        </w:rPr>
      </w:pPr>
      <w:r>
        <w:rPr>
          <w:rFonts w:hint="eastAsia" w:ascii="Arial"/>
          <w:sz w:val="30"/>
          <w:szCs w:val="30"/>
        </w:rPr>
        <w:t>尽管祂没有免于那痛苦而被咒诅的死——祂确实没有绝对为此祈求——然而祂的父向祂保证，祂不会被祂的苦难所淹没，也不会被留在死亡的权势之下。</w:t>
      </w:r>
    </w:p>
    <w:p w14:paraId="4E5B3425">
      <w:pPr>
        <w:spacing w:line="254" w:lineRule="auto"/>
        <w:rPr>
          <w:rFonts w:hint="eastAsia" w:ascii="Arial"/>
          <w:sz w:val="30"/>
          <w:szCs w:val="30"/>
        </w:rPr>
      </w:pPr>
    </w:p>
    <w:p w14:paraId="6D99915C">
      <w:pPr>
        <w:spacing w:line="254" w:lineRule="auto"/>
        <w:rPr>
          <w:rFonts w:hint="eastAsia" w:ascii="Arial"/>
          <w:sz w:val="30"/>
          <w:szCs w:val="30"/>
        </w:rPr>
      </w:pPr>
      <w:r>
        <w:rPr>
          <w:rFonts w:hint="eastAsia" w:ascii="Arial"/>
          <w:sz w:val="30"/>
          <w:szCs w:val="30"/>
        </w:rPr>
        <w:t>See Beza, Dr Owen, Whitby, Doddridge, and Macknight on the place; all of whom give their suffrage in favour of the interpretation which our Author prefers.</w:t>
      </w:r>
    </w:p>
    <w:p w14:paraId="4DFD388E">
      <w:pPr>
        <w:spacing w:line="254" w:lineRule="auto"/>
        <w:rPr>
          <w:rFonts w:hint="eastAsia" w:ascii="Arial"/>
          <w:sz w:val="30"/>
          <w:szCs w:val="30"/>
        </w:rPr>
      </w:pPr>
    </w:p>
    <w:p w14:paraId="1186B211">
      <w:pPr>
        <w:spacing w:line="254" w:lineRule="auto"/>
        <w:rPr>
          <w:rFonts w:hint="eastAsia" w:ascii="Arial"/>
          <w:sz w:val="30"/>
          <w:szCs w:val="30"/>
        </w:rPr>
      </w:pPr>
      <w:r>
        <w:rPr>
          <w:rFonts w:hint="eastAsia" w:ascii="Arial"/>
          <w:sz w:val="30"/>
          <w:szCs w:val="30"/>
        </w:rPr>
        <w:t>参见伯撒（Beza）、欧文博士（Dr Owen）、惠特比（Whitby）、多德里奇（Doddridge）和麦克奈特（Macknight）对此处的论述；他们都赞同我们的作者所倾向的解释。</w:t>
      </w:r>
    </w:p>
    <w:p w14:paraId="5DEC7DC7">
      <w:pPr>
        <w:spacing w:line="254" w:lineRule="auto"/>
        <w:rPr>
          <w:rFonts w:hint="eastAsia" w:ascii="Arial"/>
          <w:sz w:val="30"/>
          <w:szCs w:val="30"/>
        </w:rPr>
      </w:pPr>
    </w:p>
    <w:p w14:paraId="017A062E">
      <w:pPr>
        <w:spacing w:line="254" w:lineRule="auto"/>
        <w:rPr>
          <w:rFonts w:hint="eastAsia" w:ascii="Arial"/>
          <w:sz w:val="30"/>
          <w:szCs w:val="30"/>
        </w:rPr>
      </w:pPr>
      <w:r>
        <w:rPr>
          <w:rFonts w:hint="eastAsia" w:ascii="Arial"/>
          <w:sz w:val="30"/>
          <w:szCs w:val="30"/>
        </w:rPr>
        <w:t>NOTE XXX. Page 173</w:t>
      </w:r>
    </w:p>
    <w:p w14:paraId="547D84EB">
      <w:pPr>
        <w:spacing w:line="254" w:lineRule="auto"/>
        <w:rPr>
          <w:rFonts w:hint="eastAsia" w:ascii="Arial"/>
          <w:sz w:val="30"/>
          <w:szCs w:val="30"/>
        </w:rPr>
      </w:pPr>
    </w:p>
    <w:p w14:paraId="579A9F69">
      <w:pPr>
        <w:spacing w:line="254" w:lineRule="auto"/>
        <w:rPr>
          <w:rFonts w:hint="eastAsia" w:ascii="Arial"/>
          <w:sz w:val="30"/>
          <w:szCs w:val="30"/>
        </w:rPr>
      </w:pPr>
      <w:r>
        <w:rPr>
          <w:rFonts w:hint="eastAsia" w:ascii="Arial"/>
          <w:sz w:val="30"/>
          <w:szCs w:val="30"/>
        </w:rPr>
        <w:t>注释三十，第一百七十三页</w:t>
      </w:r>
    </w:p>
    <w:p w14:paraId="79613B5D">
      <w:pPr>
        <w:spacing w:line="254" w:lineRule="auto"/>
        <w:rPr>
          <w:rFonts w:hint="eastAsia" w:ascii="Arial"/>
          <w:sz w:val="30"/>
          <w:szCs w:val="30"/>
        </w:rPr>
      </w:pPr>
    </w:p>
    <w:p w14:paraId="25C3C791">
      <w:pPr>
        <w:spacing w:line="254" w:lineRule="auto"/>
        <w:rPr>
          <w:rFonts w:hint="eastAsia" w:ascii="Arial"/>
          <w:sz w:val="30"/>
          <w:szCs w:val="30"/>
        </w:rPr>
      </w:pPr>
      <w:r>
        <w:rPr>
          <w:rFonts w:hint="eastAsia" w:ascii="Arial"/>
          <w:sz w:val="30"/>
          <w:szCs w:val="30"/>
        </w:rPr>
        <w:t>In maintaining that the expression in 1 Pet. 3:18. "quickened by the Spirit," as well as the parallel phrases in Rom. 1:4. and 1 Tim. 3:16. is to be understood of Christ's Divine nature, the Author's views appear to be correct.</w:t>
      </w:r>
    </w:p>
    <w:p w14:paraId="729E859B">
      <w:pPr>
        <w:spacing w:line="254" w:lineRule="auto"/>
        <w:rPr>
          <w:rFonts w:hint="eastAsia" w:ascii="Arial"/>
          <w:sz w:val="30"/>
          <w:szCs w:val="30"/>
        </w:rPr>
      </w:pPr>
    </w:p>
    <w:p w14:paraId="08893988">
      <w:pPr>
        <w:spacing w:line="254" w:lineRule="auto"/>
        <w:rPr>
          <w:rFonts w:hint="eastAsia" w:ascii="Arial"/>
          <w:sz w:val="30"/>
          <w:szCs w:val="30"/>
        </w:rPr>
      </w:pPr>
      <w:r>
        <w:rPr>
          <w:rFonts w:hint="eastAsia" w:ascii="Arial"/>
          <w:sz w:val="30"/>
          <w:szCs w:val="30"/>
        </w:rPr>
        <w:t>作者认为彼得前书3章18节中的表达“藉着灵得以复活”，以及罗马书1章4节和提摩太前书3章16节中的平行短语，都应理解为指基督的神性，其观点似乎是正确的。</w:t>
      </w:r>
    </w:p>
    <w:p w14:paraId="544D075E">
      <w:pPr>
        <w:spacing w:line="254" w:lineRule="auto"/>
        <w:rPr>
          <w:rFonts w:hint="eastAsia" w:ascii="Arial"/>
          <w:sz w:val="30"/>
          <w:szCs w:val="30"/>
        </w:rPr>
      </w:pPr>
    </w:p>
    <w:p w14:paraId="7B997AD3">
      <w:pPr>
        <w:spacing w:line="254" w:lineRule="auto"/>
        <w:rPr>
          <w:rFonts w:hint="eastAsia" w:ascii="Arial"/>
          <w:sz w:val="30"/>
          <w:szCs w:val="30"/>
        </w:rPr>
      </w:pPr>
      <w:r>
        <w:rPr>
          <w:rFonts w:hint="eastAsia" w:ascii="Arial"/>
          <w:sz w:val="30"/>
          <w:szCs w:val="30"/>
        </w:rPr>
        <w:t>The meaning of Rom. 1:4. was formerly adverted to.*</w:t>
      </w:r>
    </w:p>
    <w:p w14:paraId="4E915B24">
      <w:pPr>
        <w:spacing w:line="254" w:lineRule="auto"/>
        <w:rPr>
          <w:rFonts w:hint="eastAsia" w:ascii="Arial"/>
          <w:sz w:val="30"/>
          <w:szCs w:val="30"/>
        </w:rPr>
      </w:pPr>
    </w:p>
    <w:p w14:paraId="7D31283D">
      <w:pPr>
        <w:spacing w:line="254" w:lineRule="auto"/>
        <w:rPr>
          <w:rFonts w:hint="eastAsia" w:ascii="Arial"/>
          <w:sz w:val="30"/>
          <w:szCs w:val="30"/>
        </w:rPr>
      </w:pPr>
      <w:r>
        <w:rPr>
          <w:rFonts w:hint="eastAsia" w:ascii="Arial"/>
          <w:sz w:val="30"/>
          <w:szCs w:val="30"/>
        </w:rPr>
        <w:t>罗马书1章4节的含义先前已提及。*</w:t>
      </w:r>
    </w:p>
    <w:p w14:paraId="678CB0BA">
      <w:pPr>
        <w:spacing w:line="254" w:lineRule="auto"/>
        <w:rPr>
          <w:rFonts w:hint="eastAsia" w:ascii="Arial"/>
          <w:sz w:val="30"/>
          <w:szCs w:val="30"/>
        </w:rPr>
      </w:pPr>
    </w:p>
    <w:p w14:paraId="1371AC26">
      <w:pPr>
        <w:spacing w:line="254" w:lineRule="auto"/>
        <w:rPr>
          <w:rFonts w:hint="eastAsia" w:ascii="Arial"/>
          <w:sz w:val="30"/>
          <w:szCs w:val="30"/>
        </w:rPr>
      </w:pPr>
      <w:r>
        <w:rPr>
          <w:rFonts w:hint="eastAsia" w:ascii="Arial"/>
          <w:sz w:val="30"/>
          <w:szCs w:val="30"/>
        </w:rPr>
        <w:t>When it is said (1 Tim. 3:16.) "God was manifest in the flesh," justified in, or by, the Spirit, ἐδικαιωθη ἐν πνευματι, we are taught that, notwithstanding the debasement to which he submitted, and the calumnies with which he was loaded, his character as the true Messiah and the Mighty God, was completely vindicated.</w:t>
      </w:r>
    </w:p>
    <w:p w14:paraId="7D3DEE2E">
      <w:pPr>
        <w:spacing w:line="254" w:lineRule="auto"/>
        <w:rPr>
          <w:rFonts w:hint="eastAsia" w:ascii="Arial"/>
          <w:sz w:val="30"/>
          <w:szCs w:val="30"/>
        </w:rPr>
      </w:pPr>
    </w:p>
    <w:p w14:paraId="2D8D65DD">
      <w:pPr>
        <w:spacing w:line="254" w:lineRule="auto"/>
        <w:rPr>
          <w:rFonts w:hint="eastAsia" w:ascii="Arial"/>
          <w:sz w:val="30"/>
          <w:szCs w:val="30"/>
        </w:rPr>
      </w:pPr>
      <w:r>
        <w:rPr>
          <w:rFonts w:hint="eastAsia" w:ascii="Arial"/>
          <w:sz w:val="30"/>
          <w:szCs w:val="30"/>
        </w:rPr>
        <w:t>当（提摩太前书3章16节）说“神在肉身显现”，在灵里或藉着灵称义，ἐδικαιώθη ἐν πνεύματι (edikaiōthē en pneumati)，我们就受教导，尽管祂顺服于卑微，并承受了诽谤，但祂作为真弥赛亚和全能神的品格，得到了完全的辩护。</w:t>
      </w:r>
    </w:p>
    <w:p w14:paraId="18FAAD71">
      <w:pPr>
        <w:spacing w:line="254" w:lineRule="auto"/>
        <w:rPr>
          <w:rFonts w:hint="eastAsia" w:ascii="Arial"/>
          <w:sz w:val="30"/>
          <w:szCs w:val="30"/>
        </w:rPr>
      </w:pPr>
    </w:p>
    <w:p w14:paraId="78EAA6C5">
      <w:pPr>
        <w:spacing w:line="254" w:lineRule="auto"/>
        <w:rPr>
          <w:rFonts w:hint="eastAsia" w:ascii="Arial"/>
          <w:sz w:val="30"/>
          <w:szCs w:val="30"/>
        </w:rPr>
      </w:pPr>
      <w:r>
        <w:rPr>
          <w:rFonts w:hint="eastAsia" w:ascii="Arial"/>
          <w:sz w:val="30"/>
          <w:szCs w:val="30"/>
        </w:rPr>
        <w:t>This important idea, it is certain, may be aptly illustrated, whether the expression the Spirit be referred to Christ's own Divinity, or to the Holy Ghost.*</w:t>
      </w:r>
    </w:p>
    <w:p w14:paraId="6B6CAAA6">
      <w:pPr>
        <w:spacing w:line="254" w:lineRule="auto"/>
        <w:rPr>
          <w:rFonts w:hint="eastAsia" w:ascii="Arial"/>
          <w:sz w:val="30"/>
          <w:szCs w:val="30"/>
        </w:rPr>
      </w:pPr>
    </w:p>
    <w:p w14:paraId="11CB6ED8">
      <w:pPr>
        <w:spacing w:line="254" w:lineRule="auto"/>
        <w:rPr>
          <w:rFonts w:hint="eastAsia" w:ascii="Arial"/>
          <w:sz w:val="30"/>
          <w:szCs w:val="30"/>
        </w:rPr>
      </w:pPr>
      <w:r>
        <w:rPr>
          <w:rFonts w:hint="eastAsia" w:ascii="Arial"/>
          <w:sz w:val="30"/>
          <w:szCs w:val="30"/>
        </w:rPr>
        <w:t>可以肯定的是，无论“灵”这个表达是指基督自己的神性，还是指圣灵，这个重要的观点都可以得到恰当的阐释。*</w:t>
      </w:r>
    </w:p>
    <w:p w14:paraId="4CEE4088">
      <w:pPr>
        <w:spacing w:line="254" w:lineRule="auto"/>
        <w:rPr>
          <w:rFonts w:hint="eastAsia" w:ascii="Arial"/>
          <w:sz w:val="30"/>
          <w:szCs w:val="30"/>
        </w:rPr>
      </w:pPr>
    </w:p>
    <w:p w14:paraId="6DDEC3B0">
      <w:pPr>
        <w:spacing w:line="254" w:lineRule="auto"/>
        <w:rPr>
          <w:rFonts w:hint="eastAsia" w:ascii="Arial"/>
          <w:sz w:val="30"/>
          <w:szCs w:val="30"/>
        </w:rPr>
      </w:pPr>
      <w:r>
        <w:rPr>
          <w:rFonts w:hint="eastAsia" w:ascii="Arial"/>
          <w:sz w:val="30"/>
          <w:szCs w:val="30"/>
        </w:rPr>
        <w:t>Yet, agreeably to the opinion of Beza, our Author, and many others, it seems most natural to conclude, that the Apostle here contrasts the Divine nature of Christ with the human, and intimates that he was justified by those beams of uncreated glory which broke forth through the dark cloud of humiliation and suffering, and, in particular, by his resurrection from the dead—a most illustrious miracle, effected by himself as well as by the Holy Spirit.</w:t>
      </w:r>
    </w:p>
    <w:p w14:paraId="2A2B3DEF">
      <w:pPr>
        <w:spacing w:line="254" w:lineRule="auto"/>
        <w:rPr>
          <w:rFonts w:hint="eastAsia" w:ascii="Arial"/>
          <w:sz w:val="30"/>
          <w:szCs w:val="30"/>
        </w:rPr>
      </w:pPr>
    </w:p>
    <w:p w14:paraId="76615CDE">
      <w:pPr>
        <w:spacing w:line="254" w:lineRule="auto"/>
        <w:rPr>
          <w:rFonts w:hint="eastAsia" w:ascii="Arial"/>
          <w:sz w:val="30"/>
          <w:szCs w:val="30"/>
        </w:rPr>
      </w:pPr>
      <w:r>
        <w:rPr>
          <w:rFonts w:hint="eastAsia" w:ascii="Arial"/>
          <w:sz w:val="30"/>
          <w:szCs w:val="30"/>
        </w:rPr>
        <w:t>然而，与伯撒（Beza）、我们的作者以及许多其他人的观点一致，似乎最自然的结论是，使徒在此将基督的神性与人性作了对比，并暗示祂因那些穿透屈辱和苦难乌云而迸发出来的未造荣耀之光，特别是因祂从死里复活——一个由祂自己以及圣灵所成就的最辉煌的神迹——而被称为义。</w:t>
      </w:r>
    </w:p>
    <w:p w14:paraId="38E6DA7F">
      <w:pPr>
        <w:spacing w:line="254" w:lineRule="auto"/>
        <w:rPr>
          <w:rFonts w:hint="eastAsia" w:ascii="Arial"/>
          <w:sz w:val="30"/>
          <w:szCs w:val="30"/>
        </w:rPr>
      </w:pPr>
    </w:p>
    <w:p w14:paraId="44290813">
      <w:pPr>
        <w:spacing w:line="254" w:lineRule="auto"/>
        <w:rPr>
          <w:rFonts w:hint="eastAsia" w:ascii="Arial"/>
          <w:sz w:val="30"/>
          <w:szCs w:val="30"/>
        </w:rPr>
      </w:pPr>
      <w:r>
        <w:rPr>
          <w:rFonts w:hint="eastAsia" w:ascii="Arial"/>
          <w:sz w:val="30"/>
          <w:szCs w:val="30"/>
        </w:rPr>
        <w:t>It is equally clear that the expression just quoted from 1 PETER should be referred to our Lord's Divinity.</w:t>
      </w:r>
    </w:p>
    <w:p w14:paraId="32DE324A">
      <w:pPr>
        <w:spacing w:line="254" w:lineRule="auto"/>
        <w:rPr>
          <w:rFonts w:hint="eastAsia" w:ascii="Arial"/>
          <w:sz w:val="30"/>
          <w:szCs w:val="30"/>
        </w:rPr>
      </w:pPr>
    </w:p>
    <w:p w14:paraId="4C92F033">
      <w:pPr>
        <w:spacing w:line="254" w:lineRule="auto"/>
        <w:rPr>
          <w:rFonts w:hint="eastAsia" w:ascii="Arial"/>
          <w:sz w:val="30"/>
          <w:szCs w:val="30"/>
        </w:rPr>
      </w:pPr>
      <w:r>
        <w:rPr>
          <w:rFonts w:hint="eastAsia" w:ascii="Arial"/>
          <w:sz w:val="30"/>
          <w:szCs w:val="30"/>
        </w:rPr>
        <w:t>同样清楚的是，刚才从《彼得前书》（1 PETER）引用的那个表达，应当指我们主的神性。</w:t>
      </w:r>
    </w:p>
    <w:p w14:paraId="7D22389E">
      <w:pPr>
        <w:spacing w:line="254" w:lineRule="auto"/>
        <w:rPr>
          <w:rFonts w:hint="eastAsia" w:ascii="Arial"/>
          <w:sz w:val="30"/>
          <w:szCs w:val="30"/>
        </w:rPr>
      </w:pPr>
    </w:p>
    <w:p w14:paraId="486E927B">
      <w:pPr>
        <w:spacing w:line="254" w:lineRule="auto"/>
        <w:rPr>
          <w:rFonts w:hint="eastAsia" w:ascii="Arial"/>
          <w:sz w:val="30"/>
          <w:szCs w:val="30"/>
        </w:rPr>
      </w:pPr>
      <w:r>
        <w:rPr>
          <w:rFonts w:hint="eastAsia" w:ascii="Arial"/>
          <w:sz w:val="30"/>
          <w:szCs w:val="30"/>
        </w:rPr>
        <w:t>Horsley and some others, indeed, contend that it ought to be applied neither to Christ's divine nature, nor to the Holy Spirit, but to Christ's human soul.</w:t>
      </w:r>
    </w:p>
    <w:p w14:paraId="04911088">
      <w:pPr>
        <w:spacing w:line="254" w:lineRule="auto"/>
        <w:rPr>
          <w:rFonts w:hint="eastAsia" w:ascii="Arial"/>
          <w:sz w:val="30"/>
          <w:szCs w:val="30"/>
        </w:rPr>
      </w:pPr>
    </w:p>
    <w:p w14:paraId="7B497BD3">
      <w:pPr>
        <w:spacing w:line="254" w:lineRule="auto"/>
        <w:rPr>
          <w:rFonts w:hint="eastAsia" w:ascii="Arial"/>
          <w:sz w:val="30"/>
          <w:szCs w:val="30"/>
        </w:rPr>
      </w:pPr>
      <w:r>
        <w:rPr>
          <w:rFonts w:hint="eastAsia" w:ascii="Arial"/>
          <w:sz w:val="30"/>
          <w:szCs w:val="30"/>
        </w:rPr>
        <w:t>事实上，霍斯利（Horsley）和其他一些人主张，它既不应适用于基督的神性，也不应适用于圣灵，而应适用于基督的人性灵魂。</w:t>
      </w:r>
    </w:p>
    <w:p w14:paraId="1A39B41D">
      <w:pPr>
        <w:spacing w:line="254" w:lineRule="auto"/>
        <w:rPr>
          <w:rFonts w:hint="eastAsia" w:ascii="Arial"/>
          <w:sz w:val="30"/>
          <w:szCs w:val="30"/>
        </w:rPr>
      </w:pPr>
    </w:p>
    <w:p w14:paraId="2C2A0449">
      <w:pPr>
        <w:spacing w:line="254" w:lineRule="auto"/>
        <w:rPr>
          <w:rFonts w:hint="eastAsia" w:ascii="Arial"/>
          <w:sz w:val="30"/>
          <w:szCs w:val="30"/>
        </w:rPr>
      </w:pPr>
      <w:r>
        <w:rPr>
          <w:rFonts w:hint="eastAsia" w:ascii="Arial"/>
          <w:sz w:val="30"/>
          <w:szCs w:val="30"/>
        </w:rPr>
        <w:t>The Bishop, in his Sermon on the passage, affirms, that the word which our translators render quickened, denotes not the resuscitation of life extinguished, but the preservation and continuance of life subsisting: "Being put to death in the flesh, but quick in the Spirit,i. e. surviving in his soul, by which, or rather in which (surviving soul,) he went and preached unto the spirits in prison."</w:t>
      </w:r>
    </w:p>
    <w:p w14:paraId="25F33250">
      <w:pPr>
        <w:spacing w:line="254" w:lineRule="auto"/>
        <w:rPr>
          <w:rFonts w:hint="eastAsia" w:ascii="Arial"/>
          <w:sz w:val="30"/>
          <w:szCs w:val="30"/>
        </w:rPr>
      </w:pPr>
    </w:p>
    <w:p w14:paraId="1C3F7198">
      <w:pPr>
        <w:spacing w:line="254" w:lineRule="auto"/>
        <w:rPr>
          <w:rFonts w:hint="eastAsia" w:ascii="Arial"/>
          <w:sz w:val="30"/>
          <w:szCs w:val="30"/>
        </w:rPr>
      </w:pPr>
      <w:r>
        <w:rPr>
          <w:rFonts w:hint="eastAsia" w:ascii="Arial"/>
          <w:sz w:val="30"/>
          <w:szCs w:val="30"/>
        </w:rPr>
        <w:t>主教（Bishop）在他关于这段经文的讲道中声称，我们的译者译为“复活”（quickened）的那个词，并非指已熄灭生命的复苏，而是指既存生命的保存和延续：“在肉身被治死，但在灵里活着，即在祂的灵魂中存活，藉着（或者更确切地说，在其中，即存活的灵魂）祂去向那些在监狱里的灵传道。”</w:t>
      </w:r>
    </w:p>
    <w:p w14:paraId="0C503B9B">
      <w:pPr>
        <w:spacing w:line="254" w:lineRule="auto"/>
        <w:rPr>
          <w:rFonts w:hint="eastAsia" w:ascii="Arial"/>
          <w:sz w:val="30"/>
          <w:szCs w:val="30"/>
        </w:rPr>
      </w:pPr>
    </w:p>
    <w:p w14:paraId="299B8EF4">
      <w:pPr>
        <w:spacing w:line="254" w:lineRule="auto"/>
        <w:rPr>
          <w:rFonts w:hint="eastAsia" w:ascii="Arial"/>
          <w:sz w:val="30"/>
          <w:szCs w:val="30"/>
        </w:rPr>
      </w:pPr>
      <w:r>
        <w:rPr>
          <w:rFonts w:hint="eastAsia" w:ascii="Arial"/>
          <w:sz w:val="30"/>
          <w:szCs w:val="30"/>
        </w:rPr>
        <w:t>But what writer could ever have allowed himself to hazard such a translation of the word ζωοποιηθεις, unless his judgment had been warped by predilection for a favourite hypothesis?</w:t>
      </w:r>
    </w:p>
    <w:p w14:paraId="39F15A50">
      <w:pPr>
        <w:spacing w:line="254" w:lineRule="auto"/>
        <w:rPr>
          <w:rFonts w:hint="eastAsia" w:ascii="Arial"/>
          <w:sz w:val="30"/>
          <w:szCs w:val="30"/>
        </w:rPr>
      </w:pPr>
    </w:p>
    <w:p w14:paraId="62A0146C">
      <w:pPr>
        <w:spacing w:line="254" w:lineRule="auto"/>
        <w:rPr>
          <w:rFonts w:hint="eastAsia" w:ascii="Arial"/>
          <w:sz w:val="30"/>
          <w:szCs w:val="30"/>
        </w:rPr>
      </w:pPr>
      <w:r>
        <w:rPr>
          <w:rFonts w:hint="eastAsia" w:ascii="Arial"/>
          <w:sz w:val="30"/>
          <w:szCs w:val="30"/>
        </w:rPr>
        <w:t>但是，除非判断力被对某个偏爱假说的偏爱所扭曲，否则哪个作家会容许自己冒险对 ζωοποιηθείς (zōopoiētheis，使复活) 这个词作这样的翻译呢？</w:t>
      </w:r>
    </w:p>
    <w:p w14:paraId="7E345FB5">
      <w:pPr>
        <w:spacing w:line="254" w:lineRule="auto"/>
        <w:rPr>
          <w:rFonts w:hint="eastAsia" w:ascii="Arial"/>
          <w:sz w:val="30"/>
          <w:szCs w:val="30"/>
        </w:rPr>
      </w:pPr>
    </w:p>
    <w:p w14:paraId="7BCDA3A2">
      <w:pPr>
        <w:spacing w:line="254" w:lineRule="auto"/>
        <w:rPr>
          <w:rFonts w:hint="eastAsia" w:ascii="Arial"/>
          <w:sz w:val="30"/>
          <w:szCs w:val="30"/>
        </w:rPr>
      </w:pPr>
      <w:r>
        <w:rPr>
          <w:rFonts w:hint="eastAsia" w:ascii="Arial"/>
          <w:sz w:val="30"/>
          <w:szCs w:val="30"/>
        </w:rPr>
        <w:t>This term, beyond question, does refer to "the resuscitation of life extinguished;" and the true meaning is very well stated by Pearson in the following words: †</w:t>
      </w:r>
    </w:p>
    <w:p w14:paraId="180F9997">
      <w:pPr>
        <w:spacing w:line="254" w:lineRule="auto"/>
        <w:rPr>
          <w:rFonts w:hint="eastAsia" w:ascii="Arial"/>
          <w:sz w:val="30"/>
          <w:szCs w:val="30"/>
        </w:rPr>
      </w:pPr>
    </w:p>
    <w:p w14:paraId="11C16752">
      <w:pPr>
        <w:spacing w:line="254" w:lineRule="auto"/>
        <w:rPr>
          <w:rFonts w:hint="eastAsia" w:ascii="Arial"/>
          <w:sz w:val="30"/>
          <w:szCs w:val="30"/>
        </w:rPr>
      </w:pPr>
      <w:r>
        <w:rPr>
          <w:rFonts w:hint="eastAsia" w:ascii="Arial"/>
          <w:sz w:val="30"/>
          <w:szCs w:val="30"/>
        </w:rPr>
        <w:t>毫无疑问，这个词确实指“已熄灭生命的复苏”；皮尔逊（Pearson）用以下的话很好地陈述了其真实含义：†</w:t>
      </w:r>
    </w:p>
    <w:p w14:paraId="135BB3DB">
      <w:pPr>
        <w:spacing w:line="254" w:lineRule="auto"/>
        <w:rPr>
          <w:rFonts w:hint="eastAsia" w:ascii="Arial"/>
          <w:sz w:val="30"/>
          <w:szCs w:val="30"/>
        </w:rPr>
      </w:pPr>
    </w:p>
    <w:p w14:paraId="577229A7">
      <w:pPr>
        <w:spacing w:line="254" w:lineRule="auto"/>
        <w:rPr>
          <w:rFonts w:hint="eastAsia" w:ascii="Arial"/>
          <w:sz w:val="30"/>
          <w:szCs w:val="30"/>
        </w:rPr>
      </w:pPr>
      <w:r>
        <w:rPr>
          <w:rFonts w:hint="eastAsia" w:ascii="Arial"/>
          <w:sz w:val="30"/>
          <w:szCs w:val="30"/>
        </w:rPr>
        <w:t>"The spirit by which he is said to preach was not the soul of Christ, but that Spirit by which he was quickened; as appeareth by the coherence of the words, being put to death in the flesh, but quickened by the Spirit, by which also he went and preached to the spirits in prison.</w:t>
      </w:r>
    </w:p>
    <w:p w14:paraId="1F05291A">
      <w:pPr>
        <w:spacing w:line="254" w:lineRule="auto"/>
        <w:rPr>
          <w:rFonts w:hint="eastAsia" w:ascii="Arial"/>
          <w:sz w:val="30"/>
          <w:szCs w:val="30"/>
        </w:rPr>
      </w:pPr>
    </w:p>
    <w:p w14:paraId="0B48F44E">
      <w:pPr>
        <w:spacing w:line="254" w:lineRule="auto"/>
        <w:rPr>
          <w:rFonts w:hint="eastAsia" w:ascii="Arial"/>
          <w:sz w:val="30"/>
          <w:szCs w:val="30"/>
        </w:rPr>
      </w:pPr>
      <w:r>
        <w:rPr>
          <w:rFonts w:hint="eastAsia" w:ascii="Arial"/>
          <w:sz w:val="30"/>
          <w:szCs w:val="30"/>
        </w:rPr>
        <w:t>“祂藉以传道的那灵，并非基督的灵魂，而是祂藉以复活的那灵；这从话语的连贯性可以看出：在肉身被治死，却藉着那灵复活了，祂也藉着那灵去向那些在监狱里的灵传道。</w:t>
      </w:r>
    </w:p>
    <w:p w14:paraId="259B8140">
      <w:pPr>
        <w:spacing w:line="254" w:lineRule="auto"/>
        <w:rPr>
          <w:rFonts w:hint="eastAsia" w:ascii="Arial"/>
          <w:sz w:val="30"/>
          <w:szCs w:val="30"/>
        </w:rPr>
      </w:pPr>
    </w:p>
    <w:p w14:paraId="4FDD64C6">
      <w:pPr>
        <w:spacing w:line="254" w:lineRule="auto"/>
        <w:rPr>
          <w:rFonts w:hint="eastAsia" w:ascii="Arial"/>
          <w:sz w:val="30"/>
          <w:szCs w:val="30"/>
        </w:rPr>
      </w:pPr>
      <w:r>
        <w:rPr>
          <w:rFonts w:hint="eastAsia" w:ascii="Arial"/>
          <w:sz w:val="30"/>
          <w:szCs w:val="30"/>
        </w:rPr>
        <w:t>Now that Spirit by which Christ was quickened is that by which he was raised from the dead, that is, the Power of his Divinity; as St Paul expresseth it 2 Cor. 13.</w:t>
      </w:r>
    </w:p>
    <w:p w14:paraId="0624EF6E">
      <w:pPr>
        <w:spacing w:line="254" w:lineRule="auto"/>
        <w:rPr>
          <w:rFonts w:hint="eastAsia" w:ascii="Arial"/>
          <w:sz w:val="30"/>
          <w:szCs w:val="30"/>
        </w:rPr>
      </w:pPr>
    </w:p>
    <w:p w14:paraId="2CC1B863">
      <w:pPr>
        <w:spacing w:line="254" w:lineRule="auto"/>
        <w:rPr>
          <w:rFonts w:hint="eastAsia" w:ascii="Arial"/>
          <w:sz w:val="30"/>
          <w:szCs w:val="30"/>
        </w:rPr>
      </w:pPr>
      <w:r>
        <w:rPr>
          <w:rFonts w:hint="eastAsia" w:ascii="Arial"/>
          <w:sz w:val="30"/>
          <w:szCs w:val="30"/>
        </w:rPr>
        <w:t>如今，基督藉以复活的那灵，就是祂藉以从死里复活的那灵，即祂神性的大能；正如圣保罗在哥林多后书13章所表达的。</w:t>
      </w:r>
    </w:p>
    <w:p w14:paraId="4425C11C">
      <w:pPr>
        <w:spacing w:line="254" w:lineRule="auto"/>
        <w:rPr>
          <w:rFonts w:hint="eastAsia" w:ascii="Arial"/>
          <w:sz w:val="30"/>
          <w:szCs w:val="30"/>
        </w:rPr>
      </w:pPr>
    </w:p>
    <w:p w14:paraId="49818955">
      <w:pPr>
        <w:spacing w:line="254" w:lineRule="auto"/>
        <w:rPr>
          <w:rFonts w:hint="eastAsia" w:ascii="Arial"/>
          <w:sz w:val="30"/>
          <w:szCs w:val="30"/>
        </w:rPr>
      </w:pPr>
      <w:r>
        <w:rPr>
          <w:rFonts w:hint="eastAsia" w:ascii="Arial"/>
          <w:sz w:val="30"/>
          <w:szCs w:val="30"/>
        </w:rPr>
        <w:t>Though he was crucified through weakness, yet he liveth by the power of God; in respect of which he preached to those who were disobedient in the days of Noah."</w:t>
      </w:r>
    </w:p>
    <w:p w14:paraId="7473C598">
      <w:pPr>
        <w:spacing w:line="254" w:lineRule="auto"/>
        <w:rPr>
          <w:rFonts w:hint="eastAsia" w:ascii="Arial"/>
          <w:sz w:val="30"/>
          <w:szCs w:val="30"/>
        </w:rPr>
      </w:pPr>
    </w:p>
    <w:p w14:paraId="6DCDB841">
      <w:pPr>
        <w:spacing w:line="254" w:lineRule="auto"/>
        <w:rPr>
          <w:rFonts w:hint="eastAsia" w:ascii="Arial"/>
          <w:sz w:val="30"/>
          <w:szCs w:val="30"/>
        </w:rPr>
      </w:pPr>
      <w:r>
        <w:rPr>
          <w:rFonts w:hint="eastAsia" w:ascii="Arial"/>
          <w:sz w:val="30"/>
          <w:szCs w:val="30"/>
        </w:rPr>
        <w:t>祂因软弱被钉十字架，却因神的大能活着；就此而言，祂向那些在挪亚（Noah）时代不顺从的人传道。”</w:t>
      </w:r>
    </w:p>
    <w:p w14:paraId="059F7991">
      <w:pPr>
        <w:spacing w:line="254" w:lineRule="auto"/>
        <w:rPr>
          <w:rFonts w:hint="eastAsia" w:ascii="Arial"/>
          <w:sz w:val="30"/>
          <w:szCs w:val="30"/>
        </w:rPr>
      </w:pPr>
    </w:p>
    <w:p w14:paraId="66BE6E6F">
      <w:pPr>
        <w:spacing w:line="254" w:lineRule="auto"/>
        <w:rPr>
          <w:rFonts w:hint="eastAsia" w:ascii="Arial"/>
          <w:sz w:val="30"/>
          <w:szCs w:val="30"/>
        </w:rPr>
      </w:pPr>
      <w:r>
        <w:rPr>
          <w:rFonts w:hint="eastAsia" w:ascii="Arial"/>
          <w:sz w:val="30"/>
          <w:szCs w:val="30"/>
        </w:rPr>
        <w:t>NOTE XXXI. Page 183</w:t>
      </w:r>
    </w:p>
    <w:p w14:paraId="14202F1C">
      <w:pPr>
        <w:spacing w:line="254" w:lineRule="auto"/>
        <w:rPr>
          <w:rFonts w:hint="eastAsia" w:ascii="Arial"/>
          <w:sz w:val="30"/>
          <w:szCs w:val="30"/>
        </w:rPr>
      </w:pPr>
    </w:p>
    <w:p w14:paraId="18381C56">
      <w:pPr>
        <w:spacing w:line="254" w:lineRule="auto"/>
        <w:rPr>
          <w:rFonts w:hint="eastAsia" w:ascii="Arial"/>
          <w:sz w:val="30"/>
          <w:szCs w:val="30"/>
        </w:rPr>
      </w:pPr>
      <w:r>
        <w:rPr>
          <w:rFonts w:hint="eastAsia" w:ascii="Arial"/>
          <w:sz w:val="30"/>
          <w:szCs w:val="30"/>
        </w:rPr>
        <w:t>注释三十一，第一百八十三页</w:t>
      </w:r>
    </w:p>
    <w:p w14:paraId="168A89E7">
      <w:pPr>
        <w:spacing w:line="254" w:lineRule="auto"/>
        <w:rPr>
          <w:rFonts w:hint="eastAsia" w:ascii="Arial"/>
          <w:sz w:val="30"/>
          <w:szCs w:val="30"/>
        </w:rPr>
      </w:pPr>
    </w:p>
    <w:p w14:paraId="10FC9D6A">
      <w:pPr>
        <w:spacing w:line="254" w:lineRule="auto"/>
        <w:rPr>
          <w:rFonts w:hint="eastAsia" w:ascii="Arial"/>
          <w:sz w:val="30"/>
          <w:szCs w:val="30"/>
        </w:rPr>
      </w:pPr>
      <w:r>
        <w:rPr>
          <w:rFonts w:hint="eastAsia" w:ascii="Arial"/>
          <w:sz w:val="30"/>
          <w:szCs w:val="30"/>
        </w:rPr>
        <w:t>Of the splendid circumstances which graced the Saviour's RESURRECTION, it was one of the most remarkable, that a company of departed saints arose after him from their graves.</w:t>
      </w:r>
    </w:p>
    <w:p w14:paraId="004C9C6C">
      <w:pPr>
        <w:spacing w:line="254" w:lineRule="auto"/>
        <w:rPr>
          <w:rFonts w:hint="eastAsia" w:ascii="Arial"/>
          <w:sz w:val="30"/>
          <w:szCs w:val="30"/>
        </w:rPr>
      </w:pPr>
    </w:p>
    <w:p w14:paraId="0D7ACEBD">
      <w:pPr>
        <w:spacing w:line="254" w:lineRule="auto"/>
        <w:rPr>
          <w:rFonts w:hint="eastAsia" w:ascii="Arial"/>
          <w:sz w:val="30"/>
          <w:szCs w:val="30"/>
        </w:rPr>
      </w:pPr>
      <w:r>
        <w:rPr>
          <w:rFonts w:hint="eastAsia" w:ascii="Arial"/>
          <w:sz w:val="30"/>
          <w:szCs w:val="30"/>
        </w:rPr>
        <w:t>在使救主复活（RESURRECTION）增光的辉煌情景中，最显著的一件是，一群已故的圣徒在祂之后从坟墓中复活。</w:t>
      </w:r>
    </w:p>
    <w:p w14:paraId="397F6AD1">
      <w:pPr>
        <w:spacing w:line="254" w:lineRule="auto"/>
        <w:rPr>
          <w:rFonts w:hint="eastAsia" w:ascii="Arial"/>
          <w:sz w:val="30"/>
          <w:szCs w:val="30"/>
        </w:rPr>
      </w:pPr>
    </w:p>
    <w:p w14:paraId="48AC2C17">
      <w:pPr>
        <w:spacing w:line="254" w:lineRule="auto"/>
        <w:rPr>
          <w:rFonts w:hint="eastAsia" w:ascii="Arial"/>
          <w:sz w:val="30"/>
          <w:szCs w:val="30"/>
        </w:rPr>
      </w:pPr>
      <w:r>
        <w:rPr>
          <w:rFonts w:hint="eastAsia" w:ascii="Arial"/>
          <w:sz w:val="30"/>
          <w:szCs w:val="30"/>
        </w:rPr>
        <w:t>This wonderful fact is so expressly recorded, that its certainty must be admitted by all who acknowledge the inspiration of the Evangelists.</w:t>
      </w:r>
    </w:p>
    <w:p w14:paraId="150B070A">
      <w:pPr>
        <w:spacing w:line="254" w:lineRule="auto"/>
        <w:rPr>
          <w:rFonts w:hint="eastAsia" w:ascii="Arial"/>
          <w:sz w:val="30"/>
          <w:szCs w:val="30"/>
        </w:rPr>
      </w:pPr>
    </w:p>
    <w:p w14:paraId="0EFB1F30">
      <w:pPr>
        <w:spacing w:line="254" w:lineRule="auto"/>
        <w:rPr>
          <w:rFonts w:hint="eastAsia" w:ascii="Arial"/>
          <w:sz w:val="30"/>
          <w:szCs w:val="30"/>
        </w:rPr>
      </w:pPr>
      <w:r>
        <w:rPr>
          <w:rFonts w:hint="eastAsia" w:ascii="Arial"/>
          <w:sz w:val="30"/>
          <w:szCs w:val="30"/>
        </w:rPr>
        <w:t>这个奇妙的事实记载得如此明确，以致所有承认福音书作者受默示的人都必须承认其确定性。</w:t>
      </w:r>
    </w:p>
    <w:p w14:paraId="601857F1">
      <w:pPr>
        <w:spacing w:line="254" w:lineRule="auto"/>
        <w:rPr>
          <w:rFonts w:hint="eastAsia" w:ascii="Arial"/>
          <w:sz w:val="30"/>
          <w:szCs w:val="30"/>
        </w:rPr>
      </w:pPr>
    </w:p>
    <w:p w14:paraId="58D7DA89">
      <w:pPr>
        <w:spacing w:line="254" w:lineRule="auto"/>
        <w:rPr>
          <w:rFonts w:hint="eastAsia" w:ascii="Arial"/>
          <w:sz w:val="30"/>
          <w:szCs w:val="30"/>
        </w:rPr>
      </w:pPr>
      <w:r>
        <w:rPr>
          <w:rFonts w:hint="eastAsia" w:ascii="Arial"/>
          <w:sz w:val="30"/>
          <w:szCs w:val="30"/>
        </w:rPr>
        <w:t>Nor was it improbable in itself that the power of the risen Saviour should be straightway displayed in raising a select band of saints, as a prelude of the blessed resurrection of his Church at large to take place at the end of the world.</w:t>
      </w:r>
    </w:p>
    <w:p w14:paraId="072664B0">
      <w:pPr>
        <w:spacing w:line="254" w:lineRule="auto"/>
        <w:rPr>
          <w:rFonts w:hint="eastAsia" w:ascii="Arial"/>
          <w:sz w:val="30"/>
          <w:szCs w:val="30"/>
        </w:rPr>
      </w:pPr>
    </w:p>
    <w:p w14:paraId="01B1CECA">
      <w:pPr>
        <w:spacing w:line="254" w:lineRule="auto"/>
        <w:rPr>
          <w:rFonts w:hint="eastAsia" w:ascii="Arial"/>
          <w:sz w:val="30"/>
          <w:szCs w:val="30"/>
        </w:rPr>
      </w:pPr>
      <w:r>
        <w:rPr>
          <w:rFonts w:hint="eastAsia" w:ascii="Arial"/>
          <w:sz w:val="30"/>
          <w:szCs w:val="30"/>
        </w:rPr>
        <w:t>复活的救主的大能立即彰显在使一群拣选的圣徒复活，作为祂整个教会在世界末了蒙福复活的序幕，这本身也并非不可能。</w:t>
      </w:r>
    </w:p>
    <w:p w14:paraId="02116CCB">
      <w:pPr>
        <w:spacing w:line="254" w:lineRule="auto"/>
        <w:rPr>
          <w:rFonts w:hint="eastAsia" w:ascii="Arial"/>
          <w:sz w:val="30"/>
          <w:szCs w:val="30"/>
        </w:rPr>
      </w:pPr>
    </w:p>
    <w:p w14:paraId="7692FC9D">
      <w:pPr>
        <w:spacing w:line="254" w:lineRule="auto"/>
        <w:rPr>
          <w:rFonts w:hint="eastAsia" w:ascii="Arial"/>
          <w:sz w:val="30"/>
          <w:szCs w:val="30"/>
        </w:rPr>
      </w:pPr>
      <w:r>
        <w:rPr>
          <w:rFonts w:hint="eastAsia" w:ascii="Arial"/>
          <w:sz w:val="30"/>
          <w:szCs w:val="30"/>
        </w:rPr>
        <w:t>It was the opinion of the Jews, we are told, that when their Messiah came, there should be a resurrection of some pious men.*</w:t>
      </w:r>
    </w:p>
    <w:p w14:paraId="3AA9023D">
      <w:pPr>
        <w:spacing w:line="254" w:lineRule="auto"/>
        <w:rPr>
          <w:rFonts w:hint="eastAsia" w:ascii="Arial"/>
          <w:sz w:val="30"/>
          <w:szCs w:val="30"/>
        </w:rPr>
      </w:pPr>
    </w:p>
    <w:p w14:paraId="58700DB6">
      <w:pPr>
        <w:spacing w:line="254" w:lineRule="auto"/>
        <w:rPr>
          <w:rFonts w:hint="eastAsia" w:ascii="Arial"/>
          <w:sz w:val="30"/>
          <w:szCs w:val="30"/>
        </w:rPr>
      </w:pPr>
      <w:r>
        <w:rPr>
          <w:rFonts w:hint="eastAsia" w:ascii="Arial"/>
          <w:sz w:val="30"/>
          <w:szCs w:val="30"/>
        </w:rPr>
        <w:t>我们被告知，犹太人认为，当他们的弥赛亚来临时，一些虔诚的人将会复活。*</w:t>
      </w:r>
    </w:p>
    <w:p w14:paraId="0D6955FD">
      <w:pPr>
        <w:spacing w:line="254" w:lineRule="auto"/>
        <w:rPr>
          <w:rFonts w:hint="eastAsia" w:ascii="Arial"/>
          <w:sz w:val="30"/>
          <w:szCs w:val="30"/>
        </w:rPr>
      </w:pPr>
    </w:p>
    <w:p w14:paraId="6E718FA7">
      <w:pPr>
        <w:spacing w:line="254" w:lineRule="auto"/>
        <w:rPr>
          <w:rFonts w:hint="eastAsia" w:ascii="Arial"/>
          <w:sz w:val="30"/>
          <w:szCs w:val="30"/>
        </w:rPr>
      </w:pPr>
      <w:r>
        <w:rPr>
          <w:rFonts w:hint="eastAsia" w:ascii="Arial"/>
          <w:sz w:val="30"/>
          <w:szCs w:val="30"/>
        </w:rPr>
        <w:t>—The graves were opened, it appears, at the moment our Lord expired on the cross; but the bodies of the saints that slept did not arise and come out of their graves, till after the resurrection of Christ; for He is the First-born from the dead, and the first-fruits of them that slept.</w:t>
      </w:r>
    </w:p>
    <w:p w14:paraId="2CE2D89D">
      <w:pPr>
        <w:spacing w:line="254" w:lineRule="auto"/>
        <w:rPr>
          <w:rFonts w:hint="eastAsia" w:ascii="Arial"/>
          <w:sz w:val="30"/>
          <w:szCs w:val="30"/>
        </w:rPr>
      </w:pPr>
    </w:p>
    <w:p w14:paraId="260F87F3">
      <w:pPr>
        <w:spacing w:line="254" w:lineRule="auto"/>
        <w:rPr>
          <w:rFonts w:hint="eastAsia" w:ascii="Arial"/>
          <w:sz w:val="30"/>
          <w:szCs w:val="30"/>
        </w:rPr>
      </w:pPr>
      <w:r>
        <w:rPr>
          <w:rFonts w:hint="eastAsia" w:ascii="Arial"/>
          <w:sz w:val="30"/>
          <w:szCs w:val="30"/>
        </w:rPr>
        <w:t>——坟墓似乎在我们主在十字架上断气的那一刻就打开了；但是睡了的圣徒的身体，直到基督复活之后才起来，从坟墓里出来；因为祂是从死里首先复生的，是睡了之人初熟的果子。</w:t>
      </w:r>
    </w:p>
    <w:p w14:paraId="0AD37A62">
      <w:pPr>
        <w:spacing w:line="254" w:lineRule="auto"/>
        <w:rPr>
          <w:rFonts w:hint="eastAsia" w:ascii="Arial"/>
          <w:sz w:val="30"/>
          <w:szCs w:val="30"/>
        </w:rPr>
      </w:pPr>
    </w:p>
    <w:p w14:paraId="7FF3E5AD">
      <w:pPr>
        <w:spacing w:line="254" w:lineRule="auto"/>
        <w:rPr>
          <w:rFonts w:hint="eastAsia" w:ascii="Arial"/>
          <w:sz w:val="30"/>
          <w:szCs w:val="30"/>
        </w:rPr>
      </w:pPr>
      <w:r>
        <w:rPr>
          <w:rFonts w:hint="eastAsia" w:ascii="Arial"/>
          <w:sz w:val="30"/>
          <w:szCs w:val="30"/>
        </w:rPr>
        <w:t>Who these privileged saints were, it is perhaps vain to conjecture.</w:t>
      </w:r>
    </w:p>
    <w:p w14:paraId="62074470">
      <w:pPr>
        <w:spacing w:line="254" w:lineRule="auto"/>
        <w:rPr>
          <w:rFonts w:hint="eastAsia" w:ascii="Arial"/>
          <w:sz w:val="30"/>
          <w:szCs w:val="30"/>
        </w:rPr>
      </w:pPr>
    </w:p>
    <w:p w14:paraId="4AEB0098">
      <w:pPr>
        <w:spacing w:line="254" w:lineRule="auto"/>
        <w:rPr>
          <w:rFonts w:hint="eastAsia" w:ascii="Arial"/>
          <w:sz w:val="30"/>
          <w:szCs w:val="30"/>
        </w:rPr>
      </w:pPr>
      <w:r>
        <w:rPr>
          <w:rFonts w:hint="eastAsia" w:ascii="Arial"/>
          <w:sz w:val="30"/>
          <w:szCs w:val="30"/>
        </w:rPr>
        <w:t>这些蒙特权的圣徒是谁，或许徒劳猜测。</w:t>
      </w:r>
    </w:p>
    <w:p w14:paraId="0189A755">
      <w:pPr>
        <w:spacing w:line="254" w:lineRule="auto"/>
        <w:rPr>
          <w:rFonts w:hint="eastAsia" w:ascii="Arial"/>
          <w:sz w:val="30"/>
          <w:szCs w:val="30"/>
        </w:rPr>
      </w:pPr>
    </w:p>
    <w:p w14:paraId="4A8B1EF5">
      <w:pPr>
        <w:spacing w:line="254" w:lineRule="auto"/>
        <w:rPr>
          <w:rFonts w:hint="eastAsia" w:ascii="Arial"/>
          <w:sz w:val="30"/>
          <w:szCs w:val="30"/>
        </w:rPr>
      </w:pPr>
      <w:r>
        <w:rPr>
          <w:rFonts w:hint="eastAsia" w:ascii="Arial"/>
          <w:sz w:val="30"/>
          <w:szCs w:val="30"/>
        </w:rPr>
        <w:t>Many have supposed, with Ignatius, that they were some of the most eminent mentioned in the Old Testament.</w:t>
      </w:r>
    </w:p>
    <w:p w14:paraId="4D84E7D4">
      <w:pPr>
        <w:spacing w:line="254" w:lineRule="auto"/>
        <w:rPr>
          <w:rFonts w:hint="eastAsia" w:ascii="Arial"/>
          <w:sz w:val="30"/>
          <w:szCs w:val="30"/>
        </w:rPr>
      </w:pPr>
    </w:p>
    <w:p w14:paraId="196E4196">
      <w:pPr>
        <w:spacing w:line="254" w:lineRule="auto"/>
        <w:rPr>
          <w:rFonts w:hint="eastAsia" w:ascii="Arial"/>
          <w:sz w:val="30"/>
          <w:szCs w:val="30"/>
        </w:rPr>
      </w:pPr>
      <w:r>
        <w:rPr>
          <w:rFonts w:hint="eastAsia" w:ascii="Arial"/>
          <w:sz w:val="30"/>
          <w:szCs w:val="30"/>
        </w:rPr>
        <w:t>许多人，与伊格那丢（Ignatius）一样，认为他们是旧约中提到的一些最杰出的人物。</w:t>
      </w:r>
    </w:p>
    <w:p w14:paraId="098B89A9">
      <w:pPr>
        <w:spacing w:line="254" w:lineRule="auto"/>
        <w:rPr>
          <w:rFonts w:hint="eastAsia" w:ascii="Arial"/>
          <w:sz w:val="30"/>
          <w:szCs w:val="30"/>
        </w:rPr>
      </w:pPr>
    </w:p>
    <w:p w14:paraId="25531DCB">
      <w:pPr>
        <w:spacing w:line="254" w:lineRule="auto"/>
        <w:rPr>
          <w:rFonts w:hint="eastAsia" w:ascii="Arial"/>
          <w:sz w:val="30"/>
          <w:szCs w:val="30"/>
        </w:rPr>
      </w:pPr>
      <w:r>
        <w:rPr>
          <w:rFonts w:hint="eastAsia" w:ascii="Arial"/>
          <w:sz w:val="30"/>
          <w:szCs w:val="30"/>
        </w:rPr>
        <w:t>But Whitby, Pierce, Pareus, and Guyse, deem it more probable that they were a number of devout persons, believers in Jesus, who had recently departed this life, and were personally known to many of the inhabitants of Jerusalem.</w:t>
      </w:r>
    </w:p>
    <w:p w14:paraId="52384E8C">
      <w:pPr>
        <w:spacing w:line="254" w:lineRule="auto"/>
        <w:rPr>
          <w:rFonts w:hint="eastAsia" w:ascii="Arial"/>
          <w:sz w:val="30"/>
          <w:szCs w:val="30"/>
        </w:rPr>
      </w:pPr>
    </w:p>
    <w:p w14:paraId="16349FC3">
      <w:pPr>
        <w:spacing w:line="254" w:lineRule="auto"/>
        <w:rPr>
          <w:rFonts w:hint="eastAsia" w:ascii="Arial"/>
          <w:sz w:val="30"/>
          <w:szCs w:val="30"/>
        </w:rPr>
      </w:pPr>
      <w:r>
        <w:rPr>
          <w:rFonts w:hint="eastAsia" w:ascii="Arial"/>
          <w:sz w:val="30"/>
          <w:szCs w:val="30"/>
        </w:rPr>
        <w:t>但是惠特比（Whitby）、皮尔斯（Pierce）、帕雷乌斯（Pareus）和盖斯（Guyse）认为，他们更可能是一些虔诚的人，是耶稣的信徒，他们最近才去世，并且为耶路撒冷的许多居民所认识。</w:t>
      </w:r>
    </w:p>
    <w:p w14:paraId="79919FF4">
      <w:pPr>
        <w:spacing w:line="254" w:lineRule="auto"/>
        <w:rPr>
          <w:rFonts w:hint="eastAsia" w:ascii="Arial"/>
          <w:sz w:val="30"/>
          <w:szCs w:val="30"/>
        </w:rPr>
      </w:pPr>
    </w:p>
    <w:p w14:paraId="26C9AFCB">
      <w:pPr>
        <w:spacing w:line="254" w:lineRule="auto"/>
        <w:rPr>
          <w:rFonts w:hint="eastAsia" w:ascii="Arial"/>
          <w:sz w:val="30"/>
          <w:szCs w:val="30"/>
        </w:rPr>
      </w:pPr>
      <w:r>
        <w:rPr>
          <w:rFonts w:hint="eastAsia" w:ascii="Arial"/>
          <w:sz w:val="30"/>
          <w:szCs w:val="30"/>
        </w:rPr>
        <w:t>Whether these saints afterwards returned, like Lazarus, to their graves, or rose to immortal life, is a question which it is not necessary that we should be able to determine.</w:t>
      </w:r>
    </w:p>
    <w:p w14:paraId="205D5837">
      <w:pPr>
        <w:spacing w:line="254" w:lineRule="auto"/>
        <w:rPr>
          <w:rFonts w:hint="eastAsia" w:ascii="Arial"/>
          <w:sz w:val="30"/>
          <w:szCs w:val="30"/>
        </w:rPr>
      </w:pPr>
    </w:p>
    <w:p w14:paraId="537BE1FA">
      <w:pPr>
        <w:spacing w:line="254" w:lineRule="auto"/>
        <w:rPr>
          <w:rFonts w:hint="eastAsia" w:ascii="Arial"/>
          <w:sz w:val="30"/>
          <w:szCs w:val="30"/>
        </w:rPr>
      </w:pPr>
      <w:r>
        <w:rPr>
          <w:rFonts w:hint="eastAsia" w:ascii="Arial"/>
          <w:sz w:val="30"/>
          <w:szCs w:val="30"/>
        </w:rPr>
        <w:t>这些圣徒后来是像拉撒路（Lazarus）一样回到他们的坟墓，还是复活得永生，这个问题我们不必能够确定。</w:t>
      </w:r>
    </w:p>
    <w:p w14:paraId="6D1B557E">
      <w:pPr>
        <w:spacing w:line="254" w:lineRule="auto"/>
        <w:rPr>
          <w:rFonts w:hint="eastAsia" w:ascii="Arial"/>
          <w:sz w:val="30"/>
          <w:szCs w:val="30"/>
        </w:rPr>
      </w:pPr>
    </w:p>
    <w:p w14:paraId="3007F908">
      <w:pPr>
        <w:spacing w:line="254" w:lineRule="auto"/>
        <w:rPr>
          <w:rFonts w:hint="eastAsia" w:ascii="Arial"/>
          <w:sz w:val="30"/>
          <w:szCs w:val="30"/>
        </w:rPr>
      </w:pPr>
      <w:r>
        <w:rPr>
          <w:rFonts w:hint="eastAsia" w:ascii="Arial"/>
          <w:sz w:val="30"/>
          <w:szCs w:val="30"/>
        </w:rPr>
        <w:t>Pareus, however, considers it likely that they were finally exempted from the power of death, and ascended in triumph to heaven with the ascending Saviour.</w:t>
      </w:r>
    </w:p>
    <w:p w14:paraId="69EA0BB6">
      <w:pPr>
        <w:spacing w:line="254" w:lineRule="auto"/>
        <w:rPr>
          <w:rFonts w:hint="eastAsia" w:ascii="Arial"/>
          <w:sz w:val="30"/>
          <w:szCs w:val="30"/>
        </w:rPr>
      </w:pPr>
    </w:p>
    <w:p w14:paraId="7EEEC7B0">
      <w:pPr>
        <w:spacing w:line="254" w:lineRule="auto"/>
        <w:rPr>
          <w:rFonts w:hint="eastAsia" w:ascii="Arial"/>
          <w:sz w:val="30"/>
          <w:szCs w:val="30"/>
        </w:rPr>
      </w:pPr>
      <w:r>
        <w:rPr>
          <w:rFonts w:hint="eastAsia" w:ascii="Arial"/>
          <w:sz w:val="30"/>
          <w:szCs w:val="30"/>
        </w:rPr>
        <w:t>然而，帕雷乌斯（Pareus）认为，他们很可能最终免于死亡的权势，并与升天的救主一同凯旋升天。</w:t>
      </w:r>
    </w:p>
    <w:p w14:paraId="4779CF39">
      <w:pPr>
        <w:spacing w:line="254" w:lineRule="auto"/>
        <w:rPr>
          <w:rFonts w:hint="eastAsia" w:ascii="Arial"/>
          <w:sz w:val="30"/>
          <w:szCs w:val="30"/>
        </w:rPr>
      </w:pPr>
    </w:p>
    <w:p w14:paraId="3F812C91">
      <w:pPr>
        <w:spacing w:line="254" w:lineRule="auto"/>
        <w:rPr>
          <w:rFonts w:hint="eastAsia" w:ascii="Arial"/>
          <w:sz w:val="30"/>
          <w:szCs w:val="30"/>
        </w:rPr>
      </w:pPr>
      <w:r>
        <w:rPr>
          <w:rFonts w:hint="eastAsia" w:ascii="Arial"/>
          <w:sz w:val="30"/>
          <w:szCs w:val="30"/>
        </w:rPr>
        <w:t>† —"It is unprofitable," says Doddridge, "too particularly to conjecture on circumstances which are not recorded.</w:t>
      </w:r>
    </w:p>
    <w:p w14:paraId="42D57DF8">
      <w:pPr>
        <w:spacing w:line="254" w:lineRule="auto"/>
        <w:rPr>
          <w:rFonts w:hint="eastAsia" w:ascii="Arial"/>
          <w:sz w:val="30"/>
          <w:szCs w:val="30"/>
        </w:rPr>
      </w:pPr>
    </w:p>
    <w:p w14:paraId="3DEBB837">
      <w:pPr>
        <w:spacing w:line="254" w:lineRule="auto"/>
        <w:rPr>
          <w:rFonts w:hint="eastAsia" w:ascii="Arial"/>
          <w:sz w:val="30"/>
          <w:szCs w:val="30"/>
        </w:rPr>
      </w:pPr>
      <w:r>
        <w:rPr>
          <w:rFonts w:hint="eastAsia" w:ascii="Arial"/>
          <w:sz w:val="30"/>
          <w:szCs w:val="30"/>
        </w:rPr>
        <w:t>† ——多德里奇（Doddridge）说：“对于未记载的情况作过于具体的猜测是无益的。</w:t>
      </w:r>
    </w:p>
    <w:p w14:paraId="6991A607">
      <w:pPr>
        <w:spacing w:line="254" w:lineRule="auto"/>
        <w:rPr>
          <w:rFonts w:hint="eastAsia" w:ascii="Arial"/>
          <w:sz w:val="30"/>
          <w:szCs w:val="30"/>
        </w:rPr>
      </w:pPr>
    </w:p>
    <w:p w14:paraId="51853AA8">
      <w:pPr>
        <w:spacing w:line="254" w:lineRule="auto"/>
        <w:rPr>
          <w:rFonts w:hint="eastAsia" w:ascii="Arial"/>
          <w:sz w:val="30"/>
          <w:szCs w:val="30"/>
        </w:rPr>
      </w:pPr>
      <w:r>
        <w:rPr>
          <w:rFonts w:hint="eastAsia" w:ascii="Arial"/>
          <w:sz w:val="30"/>
          <w:szCs w:val="30"/>
        </w:rPr>
        <w:t>For this reason also, I pretend not to say what became of these persons; though as one can hardly imagine they either immediately returned to their graves or that they continued to live on earth (because it is only said they appeared to many,) it seems most natural to imagine that they ascended into heaven with or after our Lord; perhaps from some solitude to which they might be directed to retire during the intermediate days, and to wait in devout exercises for their change; for surely had they ascended in the view of others, the memory of such a not could not have been lost."*</w:t>
      </w:r>
    </w:p>
    <w:p w14:paraId="020F467E">
      <w:pPr>
        <w:spacing w:line="254" w:lineRule="auto"/>
        <w:rPr>
          <w:rFonts w:hint="eastAsia" w:ascii="Arial"/>
          <w:sz w:val="30"/>
          <w:szCs w:val="30"/>
        </w:rPr>
      </w:pPr>
    </w:p>
    <w:p w14:paraId="4D77EC47">
      <w:pPr>
        <w:spacing w:line="254" w:lineRule="auto"/>
        <w:rPr>
          <w:rFonts w:hint="eastAsia" w:ascii="Arial"/>
          <w:sz w:val="30"/>
          <w:szCs w:val="30"/>
        </w:rPr>
      </w:pPr>
      <w:r>
        <w:rPr>
          <w:rFonts w:hint="eastAsia" w:ascii="Arial"/>
          <w:sz w:val="30"/>
          <w:szCs w:val="30"/>
        </w:rPr>
        <w:t>因此，我也不敢说这些人后来怎么样了；虽然很难想象他们会立即回到坟墓，或者继续活在地上（因为只说他们向许多人显现），但似乎最自然的想像是他们与我们的主一同或在祂之后升天了；或许是从某个他们可能被指引在中间的日子里退隐的僻静之处，并在虔诚的操练中等待他们的改变；因为如果他们是在别人的注视下升天的，那么这样一件事情的记忆肯定不会失传。”*</w:t>
      </w:r>
    </w:p>
    <w:p w14:paraId="298836F8">
      <w:pPr>
        <w:spacing w:line="254" w:lineRule="auto"/>
        <w:rPr>
          <w:rFonts w:hint="eastAsia" w:ascii="Arial"/>
          <w:sz w:val="30"/>
          <w:szCs w:val="30"/>
        </w:rPr>
      </w:pPr>
    </w:p>
    <w:p w14:paraId="6F66E440">
      <w:pPr>
        <w:spacing w:line="254" w:lineRule="auto"/>
        <w:rPr>
          <w:rFonts w:hint="eastAsia" w:ascii="Arial"/>
          <w:sz w:val="30"/>
          <w:szCs w:val="30"/>
        </w:rPr>
      </w:pPr>
      <w:r>
        <w:rPr>
          <w:rFonts w:hint="eastAsia" w:ascii="Arial"/>
          <w:sz w:val="30"/>
          <w:szCs w:val="30"/>
        </w:rPr>
        <w:t>NOTE XXXII. Page 185. line 4</w:t>
      </w:r>
    </w:p>
    <w:p w14:paraId="64B05792">
      <w:pPr>
        <w:spacing w:line="254" w:lineRule="auto"/>
        <w:rPr>
          <w:rFonts w:hint="eastAsia" w:ascii="Arial"/>
          <w:sz w:val="30"/>
          <w:szCs w:val="30"/>
        </w:rPr>
      </w:pPr>
    </w:p>
    <w:p w14:paraId="4A8782C4">
      <w:pPr>
        <w:spacing w:line="254" w:lineRule="auto"/>
        <w:rPr>
          <w:rFonts w:hint="eastAsia" w:ascii="Arial"/>
          <w:sz w:val="30"/>
          <w:szCs w:val="30"/>
        </w:rPr>
      </w:pPr>
      <w:r>
        <w:rPr>
          <w:rFonts w:hint="eastAsia" w:ascii="Arial"/>
          <w:sz w:val="30"/>
          <w:szCs w:val="30"/>
        </w:rPr>
        <w:t>注释三十二，第一百八十五页，第四行</w:t>
      </w:r>
    </w:p>
    <w:p w14:paraId="33F4D979">
      <w:pPr>
        <w:spacing w:line="254" w:lineRule="auto"/>
        <w:rPr>
          <w:rFonts w:hint="eastAsia" w:ascii="Arial"/>
          <w:sz w:val="30"/>
          <w:szCs w:val="30"/>
        </w:rPr>
      </w:pPr>
    </w:p>
    <w:p w14:paraId="2830333B">
      <w:pPr>
        <w:spacing w:line="254" w:lineRule="auto"/>
        <w:rPr>
          <w:rFonts w:hint="eastAsia" w:ascii="Arial"/>
          <w:sz w:val="30"/>
          <w:szCs w:val="30"/>
        </w:rPr>
      </w:pPr>
      <w:r>
        <w:rPr>
          <w:rFonts w:hint="eastAsia" w:ascii="Arial"/>
          <w:sz w:val="30"/>
          <w:szCs w:val="30"/>
        </w:rPr>
        <w:t>Our Author proves, in a concise but satisfactory manner, that there can be no reasonable pretence for regarding the Apostles of Christ either as weak enthusiasts or artful impostors.</w:t>
      </w:r>
    </w:p>
    <w:p w14:paraId="5BB7E736">
      <w:pPr>
        <w:spacing w:line="254" w:lineRule="auto"/>
        <w:rPr>
          <w:rFonts w:hint="eastAsia" w:ascii="Arial"/>
          <w:sz w:val="30"/>
          <w:szCs w:val="30"/>
        </w:rPr>
      </w:pPr>
    </w:p>
    <w:p w14:paraId="5A330D0C">
      <w:pPr>
        <w:spacing w:line="254" w:lineRule="auto"/>
        <w:rPr>
          <w:rFonts w:hint="eastAsia" w:ascii="Arial"/>
          <w:sz w:val="30"/>
          <w:szCs w:val="30"/>
        </w:rPr>
      </w:pPr>
      <w:r>
        <w:rPr>
          <w:rFonts w:hint="eastAsia" w:ascii="Arial"/>
          <w:sz w:val="30"/>
          <w:szCs w:val="30"/>
        </w:rPr>
        <w:t>我们的作者以简洁而令人满意的方式证明，没有任何合理的借口可以将基督的使徒视为软弱的狂热者或狡猾的骗子。</w:t>
      </w:r>
    </w:p>
    <w:p w14:paraId="64192E5C">
      <w:pPr>
        <w:spacing w:line="254" w:lineRule="auto"/>
        <w:rPr>
          <w:rFonts w:hint="eastAsia" w:ascii="Arial"/>
          <w:sz w:val="30"/>
          <w:szCs w:val="30"/>
        </w:rPr>
      </w:pPr>
    </w:p>
    <w:p w14:paraId="68F752BE">
      <w:pPr>
        <w:spacing w:line="254" w:lineRule="auto"/>
        <w:rPr>
          <w:rFonts w:hint="eastAsia" w:ascii="Arial"/>
          <w:sz w:val="30"/>
          <w:szCs w:val="30"/>
        </w:rPr>
      </w:pPr>
      <w:r>
        <w:rPr>
          <w:rFonts w:hint="eastAsia" w:ascii="Arial"/>
          <w:sz w:val="30"/>
          <w:szCs w:val="30"/>
        </w:rPr>
        <w:t>In bearing testimony to the resurrection of the Lord Jesus, they announced a fact, which they themselves had been compelled by invincible evidence most firmly to believe; and the publication of which, instead of raising them to worldly honour or opulence, served only to expose them to hatred, reproach, persecution, and death.</w:t>
      </w:r>
    </w:p>
    <w:p w14:paraId="39D3D597">
      <w:pPr>
        <w:spacing w:line="254" w:lineRule="auto"/>
        <w:rPr>
          <w:rFonts w:hint="eastAsia" w:ascii="Arial"/>
          <w:sz w:val="30"/>
          <w:szCs w:val="30"/>
        </w:rPr>
      </w:pPr>
    </w:p>
    <w:p w14:paraId="67CB0920">
      <w:pPr>
        <w:spacing w:line="254" w:lineRule="auto"/>
        <w:rPr>
          <w:rFonts w:hint="eastAsia" w:ascii="Arial"/>
          <w:sz w:val="30"/>
          <w:szCs w:val="30"/>
        </w:rPr>
      </w:pPr>
      <w:r>
        <w:rPr>
          <w:rFonts w:hint="eastAsia" w:ascii="Arial"/>
          <w:sz w:val="30"/>
          <w:szCs w:val="30"/>
        </w:rPr>
        <w:t>在为我主耶稣的复活作见证时，他们宣告了一个事实，这个事实是他们自己被不可抗拒的证据所迫而坚定相信的；而宣告这个事实，非但没有使他们获得世俗的尊荣或财富，反而只使他们遭受仇恨、责骂、逼迫和死亡。</w:t>
      </w:r>
    </w:p>
    <w:p w14:paraId="171BE5CA">
      <w:pPr>
        <w:spacing w:line="254" w:lineRule="auto"/>
        <w:rPr>
          <w:rFonts w:hint="eastAsia" w:ascii="Arial"/>
          <w:sz w:val="30"/>
          <w:szCs w:val="30"/>
        </w:rPr>
      </w:pPr>
    </w:p>
    <w:p w14:paraId="0F5ACC2D">
      <w:pPr>
        <w:spacing w:line="254" w:lineRule="auto"/>
        <w:rPr>
          <w:rFonts w:hint="eastAsia" w:ascii="Arial"/>
          <w:sz w:val="30"/>
          <w:szCs w:val="30"/>
        </w:rPr>
      </w:pPr>
      <w:r>
        <w:rPr>
          <w:rFonts w:hint="eastAsia" w:ascii="Arial"/>
          <w:sz w:val="30"/>
          <w:szCs w:val="30"/>
        </w:rPr>
        <w:t>This subject has been ably illustrated by many writers, among whom a conspicuous place is due to the late Dr Beattie, who treats it particularly in his elegant compend of "The Evidences of the Christian Religion."†</w:t>
      </w:r>
    </w:p>
    <w:p w14:paraId="0EEE2D5C">
      <w:pPr>
        <w:spacing w:line="254" w:lineRule="auto"/>
        <w:rPr>
          <w:rFonts w:hint="eastAsia" w:ascii="Arial"/>
          <w:sz w:val="30"/>
          <w:szCs w:val="30"/>
        </w:rPr>
      </w:pPr>
    </w:p>
    <w:p w14:paraId="7C63A4DE">
      <w:pPr>
        <w:spacing w:line="254" w:lineRule="auto"/>
        <w:rPr>
          <w:rFonts w:hint="eastAsia" w:ascii="Arial"/>
          <w:sz w:val="30"/>
          <w:szCs w:val="30"/>
        </w:rPr>
      </w:pPr>
      <w:r>
        <w:rPr>
          <w:rFonts w:hint="eastAsia" w:ascii="Arial"/>
          <w:sz w:val="30"/>
          <w:szCs w:val="30"/>
        </w:rPr>
        <w:t>许多作家都精辟地阐述了这个问题，其中已故的比蒂博士（Dr Beattie）占有显著地位，他在其优雅的《基督教证据》（The Evidences of the Christian Religion）† 简编中特别论述了这个问题。</w:t>
      </w:r>
    </w:p>
    <w:p w14:paraId="54A3FD86">
      <w:pPr>
        <w:spacing w:line="254" w:lineRule="auto"/>
        <w:rPr>
          <w:rFonts w:hint="eastAsia" w:ascii="Arial"/>
          <w:sz w:val="30"/>
          <w:szCs w:val="30"/>
        </w:rPr>
      </w:pPr>
    </w:p>
    <w:p w14:paraId="3155CE08">
      <w:pPr>
        <w:spacing w:line="254" w:lineRule="auto"/>
        <w:rPr>
          <w:rFonts w:hint="eastAsia" w:ascii="Arial"/>
          <w:sz w:val="30"/>
          <w:szCs w:val="30"/>
        </w:rPr>
      </w:pPr>
      <w:r>
        <w:rPr>
          <w:rFonts w:hint="eastAsia" w:ascii="Arial"/>
          <w:sz w:val="30"/>
          <w:szCs w:val="30"/>
        </w:rPr>
        <w:t>APOLLONIUS was a celebrated impostor, born about the Christian era, at Tyana, a town of Cappadocia.</w:t>
      </w:r>
    </w:p>
    <w:p w14:paraId="0173F783">
      <w:pPr>
        <w:spacing w:line="254" w:lineRule="auto"/>
        <w:rPr>
          <w:rFonts w:hint="eastAsia" w:ascii="Arial"/>
          <w:sz w:val="30"/>
          <w:szCs w:val="30"/>
        </w:rPr>
      </w:pPr>
    </w:p>
    <w:p w14:paraId="66A55183">
      <w:pPr>
        <w:spacing w:line="254" w:lineRule="auto"/>
        <w:rPr>
          <w:rFonts w:hint="eastAsia" w:ascii="Arial"/>
          <w:sz w:val="30"/>
          <w:szCs w:val="30"/>
        </w:rPr>
      </w:pPr>
      <w:r>
        <w:rPr>
          <w:rFonts w:hint="eastAsia" w:ascii="Arial"/>
          <w:sz w:val="30"/>
          <w:szCs w:val="30"/>
        </w:rPr>
        <w:t>阿波罗尼乌斯（APOLLONIUS）是一位著名的骗子，约生于基督教时代，出生于卡帕多细亚（Cappadocia）的提安那（Tyana）镇。</w:t>
      </w:r>
    </w:p>
    <w:p w14:paraId="644927BF">
      <w:pPr>
        <w:spacing w:line="254" w:lineRule="auto"/>
        <w:rPr>
          <w:rFonts w:hint="eastAsia" w:ascii="Arial"/>
          <w:sz w:val="30"/>
          <w:szCs w:val="30"/>
        </w:rPr>
      </w:pPr>
    </w:p>
    <w:p w14:paraId="702CCA52">
      <w:pPr>
        <w:spacing w:line="254" w:lineRule="auto"/>
        <w:rPr>
          <w:rFonts w:hint="eastAsia" w:ascii="Arial"/>
          <w:sz w:val="30"/>
          <w:szCs w:val="30"/>
        </w:rPr>
      </w:pPr>
      <w:r>
        <w:rPr>
          <w:rFonts w:hint="eastAsia" w:ascii="Arial"/>
          <w:sz w:val="30"/>
          <w:szCs w:val="30"/>
        </w:rPr>
        <w:t>After having studied at Tarsus, he became a rigid disciple of Pythagoras, determined to past seven years in silence, and practised every species of austerity.</w:t>
      </w:r>
    </w:p>
    <w:p w14:paraId="6200590B">
      <w:pPr>
        <w:spacing w:line="254" w:lineRule="auto"/>
        <w:rPr>
          <w:rFonts w:hint="eastAsia" w:ascii="Arial"/>
          <w:sz w:val="30"/>
          <w:szCs w:val="30"/>
        </w:rPr>
      </w:pPr>
    </w:p>
    <w:p w14:paraId="0A807C2D">
      <w:pPr>
        <w:spacing w:line="254" w:lineRule="auto"/>
        <w:rPr>
          <w:rFonts w:hint="eastAsia" w:ascii="Arial"/>
          <w:sz w:val="30"/>
          <w:szCs w:val="30"/>
        </w:rPr>
      </w:pPr>
      <w:r>
        <w:rPr>
          <w:rFonts w:hint="eastAsia" w:ascii="Arial"/>
          <w:sz w:val="30"/>
          <w:szCs w:val="30"/>
        </w:rPr>
        <w:t>在塔尔苏斯（Tarsus）学习后，他成为毕达哥拉斯（Pythagoras）的严格信徒，决心静默七年，并实行各种苦行。</w:t>
      </w:r>
    </w:p>
    <w:p w14:paraId="2B920BDC">
      <w:pPr>
        <w:spacing w:line="254" w:lineRule="auto"/>
        <w:rPr>
          <w:rFonts w:hint="eastAsia" w:ascii="Arial"/>
          <w:sz w:val="30"/>
          <w:szCs w:val="30"/>
        </w:rPr>
      </w:pPr>
    </w:p>
    <w:p w14:paraId="1841218C">
      <w:pPr>
        <w:spacing w:line="254" w:lineRule="auto"/>
        <w:rPr>
          <w:rFonts w:hint="eastAsia" w:ascii="Arial"/>
          <w:sz w:val="30"/>
          <w:szCs w:val="30"/>
        </w:rPr>
      </w:pPr>
      <w:r>
        <w:rPr>
          <w:rFonts w:hint="eastAsia" w:ascii="Arial"/>
          <w:sz w:val="30"/>
          <w:szCs w:val="30"/>
        </w:rPr>
        <w:t>He travelled to Babylon, thence to India, in order to converse with the Brahmins; and after returning to the cities of lesser Asia, proceeded to Rome.</w:t>
      </w:r>
    </w:p>
    <w:p w14:paraId="063D6DA7">
      <w:pPr>
        <w:spacing w:line="254" w:lineRule="auto"/>
        <w:rPr>
          <w:rFonts w:hint="eastAsia" w:ascii="Arial"/>
          <w:sz w:val="30"/>
          <w:szCs w:val="30"/>
        </w:rPr>
      </w:pPr>
    </w:p>
    <w:p w14:paraId="206A7D79">
      <w:pPr>
        <w:spacing w:line="254" w:lineRule="auto"/>
        <w:rPr>
          <w:rFonts w:hint="eastAsia" w:ascii="Arial"/>
          <w:sz w:val="30"/>
          <w:szCs w:val="30"/>
        </w:rPr>
      </w:pPr>
      <w:r>
        <w:rPr>
          <w:rFonts w:hint="eastAsia" w:ascii="Arial"/>
          <w:sz w:val="30"/>
          <w:szCs w:val="30"/>
        </w:rPr>
        <w:t>他前往巴比伦，然后到印度，以便与婆罗门（Brahmins）交谈；回到小亚细亚的城市后，又前往罗马。</w:t>
      </w:r>
    </w:p>
    <w:p w14:paraId="45252055">
      <w:pPr>
        <w:spacing w:line="254" w:lineRule="auto"/>
        <w:rPr>
          <w:rFonts w:hint="eastAsia" w:ascii="Arial"/>
          <w:sz w:val="30"/>
          <w:szCs w:val="30"/>
        </w:rPr>
      </w:pPr>
    </w:p>
    <w:p w14:paraId="3584FD19">
      <w:pPr>
        <w:spacing w:line="254" w:lineRule="auto"/>
        <w:rPr>
          <w:rFonts w:hint="eastAsia" w:ascii="Arial"/>
          <w:sz w:val="30"/>
          <w:szCs w:val="30"/>
        </w:rPr>
      </w:pPr>
      <w:r>
        <w:rPr>
          <w:rFonts w:hint="eastAsia" w:ascii="Arial"/>
          <w:sz w:val="30"/>
          <w:szCs w:val="30"/>
        </w:rPr>
        <w:t>He hazarded predictions, and pretended to work miracles, and even to raise the dead to life.</w:t>
      </w:r>
    </w:p>
    <w:p w14:paraId="1F2E87E6">
      <w:pPr>
        <w:spacing w:line="254" w:lineRule="auto"/>
        <w:rPr>
          <w:rFonts w:hint="eastAsia" w:ascii="Arial"/>
          <w:sz w:val="30"/>
          <w:szCs w:val="30"/>
        </w:rPr>
      </w:pPr>
    </w:p>
    <w:p w14:paraId="6ADC72F1">
      <w:pPr>
        <w:spacing w:line="254" w:lineRule="auto"/>
        <w:rPr>
          <w:rFonts w:hint="eastAsia" w:ascii="Arial"/>
          <w:sz w:val="30"/>
          <w:szCs w:val="30"/>
        </w:rPr>
      </w:pPr>
      <w:r>
        <w:rPr>
          <w:rFonts w:hint="eastAsia" w:ascii="Arial"/>
          <w:sz w:val="30"/>
          <w:szCs w:val="30"/>
        </w:rPr>
        <w:t>他大胆预言，并声称能行神迹，甚至能使死人复活。</w:t>
      </w:r>
    </w:p>
    <w:p w14:paraId="52E27610">
      <w:pPr>
        <w:spacing w:line="254" w:lineRule="auto"/>
        <w:rPr>
          <w:rFonts w:hint="eastAsia" w:ascii="Arial"/>
          <w:sz w:val="30"/>
          <w:szCs w:val="30"/>
        </w:rPr>
      </w:pPr>
    </w:p>
    <w:p w14:paraId="04598972">
      <w:pPr>
        <w:spacing w:line="254" w:lineRule="auto"/>
        <w:rPr>
          <w:rFonts w:hint="eastAsia" w:ascii="Arial"/>
          <w:sz w:val="30"/>
          <w:szCs w:val="30"/>
        </w:rPr>
      </w:pPr>
      <w:r>
        <w:rPr>
          <w:rFonts w:hint="eastAsia" w:ascii="Arial"/>
          <w:sz w:val="30"/>
          <w:szCs w:val="30"/>
        </w:rPr>
        <w:t>He is supposed to have died at Ephesus, after having nearly reached an hundred years. ‡</w:t>
      </w:r>
    </w:p>
    <w:p w14:paraId="2C3025E0">
      <w:pPr>
        <w:spacing w:line="254" w:lineRule="auto"/>
        <w:rPr>
          <w:rFonts w:hint="eastAsia" w:ascii="Arial"/>
          <w:sz w:val="30"/>
          <w:szCs w:val="30"/>
        </w:rPr>
      </w:pPr>
    </w:p>
    <w:p w14:paraId="4FC3C474">
      <w:pPr>
        <w:spacing w:line="254" w:lineRule="auto"/>
        <w:rPr>
          <w:rFonts w:hint="eastAsia" w:ascii="Arial"/>
          <w:sz w:val="30"/>
          <w:szCs w:val="30"/>
        </w:rPr>
      </w:pPr>
      <w:r>
        <w:rPr>
          <w:rFonts w:hint="eastAsia" w:ascii="Arial"/>
          <w:sz w:val="30"/>
          <w:szCs w:val="30"/>
        </w:rPr>
        <w:t>据推测，他死于以弗所（Ephesus），年近百岁。‡</w:t>
      </w:r>
    </w:p>
    <w:p w14:paraId="25A12434">
      <w:pPr>
        <w:spacing w:line="254" w:lineRule="auto"/>
        <w:rPr>
          <w:rFonts w:hint="eastAsia" w:ascii="Arial"/>
          <w:sz w:val="30"/>
          <w:szCs w:val="30"/>
        </w:rPr>
      </w:pPr>
    </w:p>
    <w:p w14:paraId="12A0AF0B">
      <w:pPr>
        <w:spacing w:line="254" w:lineRule="auto"/>
        <w:rPr>
          <w:rFonts w:hint="eastAsia" w:ascii="Arial"/>
          <w:sz w:val="30"/>
          <w:szCs w:val="30"/>
        </w:rPr>
      </w:pPr>
      <w:r>
        <w:rPr>
          <w:rFonts w:hint="eastAsia" w:ascii="Arial"/>
          <w:sz w:val="30"/>
          <w:szCs w:val="30"/>
        </w:rPr>
        <w:t>—Hierocles had the audacity to draw a comparison betwixt this man and our blessed Saviour, but was answered by Eusebius.</w:t>
      </w:r>
    </w:p>
    <w:p w14:paraId="081D6C10">
      <w:pPr>
        <w:spacing w:line="254" w:lineRule="auto"/>
        <w:rPr>
          <w:rFonts w:hint="eastAsia" w:ascii="Arial"/>
          <w:sz w:val="30"/>
          <w:szCs w:val="30"/>
        </w:rPr>
      </w:pPr>
    </w:p>
    <w:p w14:paraId="5E08DB12">
      <w:pPr>
        <w:spacing w:line="254" w:lineRule="auto"/>
        <w:rPr>
          <w:rFonts w:hint="eastAsia" w:ascii="Arial"/>
          <w:sz w:val="30"/>
          <w:szCs w:val="30"/>
        </w:rPr>
      </w:pPr>
      <w:r>
        <w:rPr>
          <w:rFonts w:hint="eastAsia" w:ascii="Arial"/>
          <w:sz w:val="30"/>
          <w:szCs w:val="30"/>
        </w:rPr>
        <w:t>——希罗克勒斯（Hierocles）竟敢将此人与我们蒙福的救主相提并论，但遭到了优西比乌（Eusebius）的反驳。</w:t>
      </w:r>
    </w:p>
    <w:p w14:paraId="1371D820">
      <w:pPr>
        <w:spacing w:line="254" w:lineRule="auto"/>
        <w:rPr>
          <w:rFonts w:hint="eastAsia" w:ascii="Arial"/>
          <w:sz w:val="30"/>
          <w:szCs w:val="30"/>
        </w:rPr>
      </w:pPr>
    </w:p>
    <w:p w14:paraId="14BC24B8">
      <w:pPr>
        <w:spacing w:line="254" w:lineRule="auto"/>
        <w:rPr>
          <w:rFonts w:hint="eastAsia" w:ascii="Arial"/>
          <w:sz w:val="30"/>
          <w:szCs w:val="30"/>
        </w:rPr>
      </w:pPr>
      <w:r>
        <w:rPr>
          <w:rFonts w:hint="eastAsia" w:ascii="Arial"/>
          <w:sz w:val="30"/>
          <w:szCs w:val="30"/>
        </w:rPr>
        <w:t>—Philostratus, who wrote the life of Apollonius in Greek in eight Books, was secretary to Julia, the wife of Alexander Severus.</w:t>
      </w:r>
    </w:p>
    <w:p w14:paraId="606F59C7">
      <w:pPr>
        <w:spacing w:line="254" w:lineRule="auto"/>
        <w:rPr>
          <w:rFonts w:hint="eastAsia" w:ascii="Arial"/>
          <w:sz w:val="30"/>
          <w:szCs w:val="30"/>
        </w:rPr>
      </w:pPr>
    </w:p>
    <w:p w14:paraId="2174E47D">
      <w:pPr>
        <w:spacing w:line="254" w:lineRule="auto"/>
        <w:rPr>
          <w:rFonts w:hint="eastAsia" w:ascii="Arial"/>
          <w:sz w:val="30"/>
          <w:szCs w:val="30"/>
        </w:rPr>
      </w:pPr>
      <w:r>
        <w:rPr>
          <w:rFonts w:hint="eastAsia" w:ascii="Arial"/>
          <w:sz w:val="30"/>
          <w:szCs w:val="30"/>
        </w:rPr>
        <w:t>——斐洛斯特拉图（Philostratus），用希腊文写了八卷《阿波罗尼乌斯传》（life of Apollonius），是亚历山大·塞维鲁（Alexander Severus）妻子朱莉娅（Julia）的秘书。</w:t>
      </w:r>
    </w:p>
    <w:p w14:paraId="120E415D">
      <w:pPr>
        <w:spacing w:line="254" w:lineRule="auto"/>
        <w:rPr>
          <w:rFonts w:hint="eastAsia" w:ascii="Arial"/>
          <w:sz w:val="30"/>
          <w:szCs w:val="30"/>
        </w:rPr>
      </w:pPr>
    </w:p>
    <w:p w14:paraId="37B35A90">
      <w:pPr>
        <w:spacing w:line="254" w:lineRule="auto"/>
        <w:rPr>
          <w:rFonts w:hint="eastAsia" w:ascii="Arial"/>
          <w:sz w:val="30"/>
          <w:szCs w:val="30"/>
        </w:rPr>
      </w:pPr>
      <w:r>
        <w:rPr>
          <w:rFonts w:hint="eastAsia" w:ascii="Arial"/>
          <w:sz w:val="30"/>
          <w:szCs w:val="30"/>
        </w:rPr>
        <w:t>—That Apollonius really existed, is probable; but Witsius styles him a fictitious hero, with reference, apparently, both to the man's own impostures and to the fictions of his ambitious biographer.</w:t>
      </w:r>
    </w:p>
    <w:p w14:paraId="47AA017A">
      <w:pPr>
        <w:spacing w:line="254" w:lineRule="auto"/>
        <w:rPr>
          <w:rFonts w:hint="eastAsia" w:ascii="Arial"/>
          <w:sz w:val="30"/>
          <w:szCs w:val="30"/>
        </w:rPr>
      </w:pPr>
    </w:p>
    <w:p w14:paraId="15E49545">
      <w:pPr>
        <w:spacing w:line="254" w:lineRule="auto"/>
        <w:rPr>
          <w:rFonts w:hint="eastAsia" w:ascii="Arial"/>
          <w:sz w:val="30"/>
          <w:szCs w:val="30"/>
        </w:rPr>
      </w:pPr>
      <w:r>
        <w:rPr>
          <w:rFonts w:hint="eastAsia" w:ascii="Arial"/>
          <w:sz w:val="30"/>
          <w:szCs w:val="30"/>
        </w:rPr>
        <w:t>——阿波罗尼乌斯（Apollonius）确实存在，这是可能的；但威修斯（Witsius）称他为一个虚构的英雄，这显然既指那人自己的骗局，也指他那野心勃勃的传记作者的虚构。</w:t>
      </w:r>
    </w:p>
    <w:p w14:paraId="5D0162D3">
      <w:pPr>
        <w:spacing w:line="254" w:lineRule="auto"/>
        <w:rPr>
          <w:rFonts w:hint="eastAsia" w:ascii="Arial"/>
          <w:sz w:val="30"/>
          <w:szCs w:val="30"/>
        </w:rPr>
      </w:pPr>
    </w:p>
    <w:p w14:paraId="35138F40">
      <w:pPr>
        <w:spacing w:line="254" w:lineRule="auto"/>
        <w:rPr>
          <w:rFonts w:hint="eastAsia" w:ascii="Arial"/>
          <w:sz w:val="30"/>
          <w:szCs w:val="30"/>
        </w:rPr>
      </w:pPr>
      <w:r>
        <w:rPr>
          <w:rFonts w:hint="eastAsia" w:ascii="Arial"/>
          <w:sz w:val="30"/>
          <w:szCs w:val="30"/>
        </w:rPr>
        <w:t>There is a wide difference, indeed, between Philostratus and the Evangelists; and between the miracles ascribed to Apollonius, and those which were performed by Jesus and his Apostles.§</w:t>
      </w:r>
    </w:p>
    <w:p w14:paraId="33F5F05F">
      <w:pPr>
        <w:spacing w:line="254" w:lineRule="auto"/>
        <w:rPr>
          <w:rFonts w:hint="eastAsia" w:ascii="Arial"/>
          <w:sz w:val="30"/>
          <w:szCs w:val="30"/>
        </w:rPr>
      </w:pPr>
    </w:p>
    <w:p w14:paraId="09E3B64C">
      <w:pPr>
        <w:spacing w:line="254" w:lineRule="auto"/>
        <w:rPr>
          <w:rFonts w:hint="eastAsia" w:ascii="Arial"/>
          <w:sz w:val="30"/>
          <w:szCs w:val="30"/>
        </w:rPr>
      </w:pPr>
      <w:r>
        <w:rPr>
          <w:rFonts w:hint="eastAsia" w:ascii="Arial"/>
          <w:sz w:val="30"/>
          <w:szCs w:val="30"/>
        </w:rPr>
        <w:t>事实上，斐洛斯特拉图（Philostratus）与福音书作者之间，以及归于阿波罗尼乌斯（Apollonius）的神迹与耶稣及其使徒所行的神迹之间，存在着巨大的差异。§</w:t>
      </w:r>
    </w:p>
    <w:p w14:paraId="6D358068">
      <w:pPr>
        <w:spacing w:line="254" w:lineRule="auto"/>
        <w:rPr>
          <w:rFonts w:hint="eastAsia" w:ascii="Arial"/>
          <w:sz w:val="30"/>
          <w:szCs w:val="30"/>
        </w:rPr>
      </w:pPr>
    </w:p>
    <w:p w14:paraId="0786D359">
      <w:pPr>
        <w:spacing w:line="254" w:lineRule="auto"/>
        <w:rPr>
          <w:rFonts w:hint="eastAsia" w:ascii="Arial"/>
          <w:sz w:val="30"/>
          <w:szCs w:val="30"/>
        </w:rPr>
      </w:pPr>
      <w:r>
        <w:rPr>
          <w:rFonts w:hint="eastAsia" w:ascii="Arial"/>
          <w:sz w:val="30"/>
          <w:szCs w:val="30"/>
        </w:rPr>
        <w:t>NOTE XXXIII. Page 185. line 20</w:t>
      </w:r>
    </w:p>
    <w:p w14:paraId="4E0B823F">
      <w:pPr>
        <w:spacing w:line="254" w:lineRule="auto"/>
        <w:rPr>
          <w:rFonts w:hint="eastAsia" w:ascii="Arial"/>
          <w:sz w:val="30"/>
          <w:szCs w:val="30"/>
        </w:rPr>
      </w:pPr>
    </w:p>
    <w:p w14:paraId="060FAB4D">
      <w:pPr>
        <w:spacing w:line="254" w:lineRule="auto"/>
        <w:rPr>
          <w:rFonts w:hint="eastAsia" w:ascii="Arial"/>
          <w:sz w:val="30"/>
          <w:szCs w:val="30"/>
        </w:rPr>
      </w:pPr>
      <w:r>
        <w:rPr>
          <w:rFonts w:hint="eastAsia" w:ascii="Arial"/>
          <w:sz w:val="30"/>
          <w:szCs w:val="30"/>
        </w:rPr>
        <w:t>注释三十三，第一百八十五页，第二十行</w:t>
      </w:r>
    </w:p>
    <w:p w14:paraId="63E17DF0">
      <w:pPr>
        <w:spacing w:line="254" w:lineRule="auto"/>
        <w:rPr>
          <w:rFonts w:hint="eastAsia" w:ascii="Arial"/>
          <w:sz w:val="30"/>
          <w:szCs w:val="30"/>
        </w:rPr>
      </w:pPr>
    </w:p>
    <w:p w14:paraId="1BF15192">
      <w:pPr>
        <w:spacing w:line="254" w:lineRule="auto"/>
        <w:rPr>
          <w:rFonts w:hint="eastAsia" w:ascii="Arial"/>
          <w:sz w:val="30"/>
          <w:szCs w:val="30"/>
        </w:rPr>
      </w:pPr>
      <w:r>
        <w:rPr>
          <w:rFonts w:hint="eastAsia" w:ascii="Arial"/>
          <w:sz w:val="30"/>
          <w:szCs w:val="30"/>
        </w:rPr>
        <w:t>It was once intended to suggest a few remarks here on the seeming contradictions in the accounts of the Resurrection of Christ, which the different Evangelists have given us.</w:t>
      </w:r>
    </w:p>
    <w:p w14:paraId="01ACB5BE">
      <w:pPr>
        <w:spacing w:line="254" w:lineRule="auto"/>
        <w:rPr>
          <w:rFonts w:hint="eastAsia" w:ascii="Arial"/>
          <w:sz w:val="30"/>
          <w:szCs w:val="30"/>
        </w:rPr>
      </w:pPr>
    </w:p>
    <w:p w14:paraId="59FD6019">
      <w:pPr>
        <w:spacing w:line="254" w:lineRule="auto"/>
        <w:rPr>
          <w:rFonts w:hint="eastAsia" w:ascii="Arial"/>
          <w:sz w:val="30"/>
          <w:szCs w:val="30"/>
        </w:rPr>
      </w:pPr>
      <w:r>
        <w:rPr>
          <w:rFonts w:hint="eastAsia" w:ascii="Arial"/>
          <w:sz w:val="30"/>
          <w:szCs w:val="30"/>
        </w:rPr>
        <w:t>曾一度打算在此就不同福音书作者所给我们的关于基督复活记载中看似矛盾之处提出一些评论。</w:t>
      </w:r>
    </w:p>
    <w:p w14:paraId="345ACBCA">
      <w:pPr>
        <w:spacing w:line="254" w:lineRule="auto"/>
        <w:rPr>
          <w:rFonts w:hint="eastAsia" w:ascii="Arial"/>
          <w:sz w:val="30"/>
          <w:szCs w:val="30"/>
        </w:rPr>
      </w:pPr>
    </w:p>
    <w:p w14:paraId="7DDD5424">
      <w:pPr>
        <w:spacing w:line="254" w:lineRule="auto"/>
        <w:rPr>
          <w:rFonts w:hint="eastAsia" w:ascii="Arial"/>
          <w:sz w:val="30"/>
          <w:szCs w:val="30"/>
        </w:rPr>
      </w:pPr>
      <w:r>
        <w:rPr>
          <w:rFonts w:hint="eastAsia" w:ascii="Arial"/>
          <w:sz w:val="30"/>
          <w:szCs w:val="30"/>
        </w:rPr>
        <w:t>But the illustration of this topic "would lead us beyond the bounds" of these Notes.</w:t>
      </w:r>
    </w:p>
    <w:p w14:paraId="5C4E5164">
      <w:pPr>
        <w:spacing w:line="254" w:lineRule="auto"/>
        <w:rPr>
          <w:rFonts w:hint="eastAsia" w:ascii="Arial"/>
          <w:sz w:val="30"/>
          <w:szCs w:val="30"/>
        </w:rPr>
      </w:pPr>
    </w:p>
    <w:p w14:paraId="16F41033">
      <w:pPr>
        <w:spacing w:line="254" w:lineRule="auto"/>
        <w:rPr>
          <w:rFonts w:hint="eastAsia" w:ascii="Arial"/>
          <w:sz w:val="30"/>
          <w:szCs w:val="30"/>
        </w:rPr>
      </w:pPr>
      <w:r>
        <w:rPr>
          <w:rFonts w:hint="eastAsia" w:ascii="Arial"/>
          <w:sz w:val="30"/>
          <w:szCs w:val="30"/>
        </w:rPr>
        <w:t>但是，阐述这个主题“将超出”这些注释的范围。</w:t>
      </w:r>
    </w:p>
    <w:p w14:paraId="7629637D">
      <w:pPr>
        <w:spacing w:line="254" w:lineRule="auto"/>
        <w:rPr>
          <w:rFonts w:hint="eastAsia" w:ascii="Arial"/>
          <w:sz w:val="30"/>
          <w:szCs w:val="30"/>
        </w:rPr>
      </w:pPr>
    </w:p>
    <w:p w14:paraId="646573EB">
      <w:pPr>
        <w:spacing w:line="254" w:lineRule="auto"/>
        <w:rPr>
          <w:rFonts w:hint="eastAsia" w:ascii="Arial"/>
          <w:sz w:val="30"/>
          <w:szCs w:val="30"/>
        </w:rPr>
      </w:pPr>
      <w:r>
        <w:rPr>
          <w:rFonts w:hint="eastAsia" w:ascii="Arial"/>
          <w:sz w:val="30"/>
          <w:szCs w:val="30"/>
        </w:rPr>
        <w:t>Let it suffice, therefore, to refer to Dr Doddridge,* and in particular, to the Observations on the Resurrection of Jesus, by Gilbert West, Esq. one of the most valuable writers on the subject.</w:t>
      </w:r>
    </w:p>
    <w:p w14:paraId="0D005C92">
      <w:pPr>
        <w:spacing w:line="254" w:lineRule="auto"/>
        <w:rPr>
          <w:rFonts w:hint="eastAsia" w:ascii="Arial"/>
          <w:sz w:val="30"/>
          <w:szCs w:val="30"/>
        </w:rPr>
      </w:pPr>
    </w:p>
    <w:p w14:paraId="630A8085">
      <w:pPr>
        <w:spacing w:line="254" w:lineRule="auto"/>
        <w:rPr>
          <w:rFonts w:hint="eastAsia" w:ascii="Arial"/>
          <w:sz w:val="30"/>
          <w:szCs w:val="30"/>
        </w:rPr>
      </w:pPr>
      <w:r>
        <w:rPr>
          <w:rFonts w:hint="eastAsia" w:ascii="Arial"/>
          <w:sz w:val="30"/>
          <w:szCs w:val="30"/>
        </w:rPr>
        <w:t>因此，仅提及多德里奇博士（Dr Doddridge）*，特别是吉尔伯特·韦斯特先生（Gilbert West, Esq.）的《耶稣复活观察》（Observations on the Resurrection of Jesus），他是在此主题上最有价值的作家之一，就足够了。</w:t>
      </w:r>
    </w:p>
    <w:p w14:paraId="060F2176">
      <w:pPr>
        <w:spacing w:line="254" w:lineRule="auto"/>
        <w:rPr>
          <w:rFonts w:hint="eastAsia" w:ascii="Arial"/>
          <w:sz w:val="30"/>
          <w:szCs w:val="30"/>
        </w:rPr>
      </w:pPr>
    </w:p>
    <w:p w14:paraId="6947E1A5">
      <w:pPr>
        <w:spacing w:line="254" w:lineRule="auto"/>
        <w:rPr>
          <w:rFonts w:hint="eastAsia" w:ascii="Arial"/>
          <w:sz w:val="30"/>
          <w:szCs w:val="30"/>
        </w:rPr>
      </w:pPr>
      <w:r>
        <w:rPr>
          <w:rFonts w:hint="eastAsia" w:ascii="Arial"/>
          <w:sz w:val="30"/>
          <w:szCs w:val="30"/>
        </w:rPr>
        <w:t>A short view of Mr West's scheme for reconciling the Evangelists may be seen in Doddridge's Preface to the 3d Volume of his Expositor.</w:t>
      </w:r>
    </w:p>
    <w:p w14:paraId="1B8F122F">
      <w:pPr>
        <w:spacing w:line="254" w:lineRule="auto"/>
        <w:rPr>
          <w:rFonts w:hint="eastAsia" w:ascii="Arial"/>
          <w:sz w:val="30"/>
          <w:szCs w:val="30"/>
        </w:rPr>
      </w:pPr>
    </w:p>
    <w:p w14:paraId="0C4AB403">
      <w:pPr>
        <w:spacing w:line="254" w:lineRule="auto"/>
        <w:rPr>
          <w:rFonts w:hint="eastAsia" w:ascii="Arial"/>
          <w:sz w:val="30"/>
          <w:szCs w:val="30"/>
        </w:rPr>
      </w:pPr>
      <w:r>
        <w:rPr>
          <w:rFonts w:hint="eastAsia" w:ascii="Arial"/>
          <w:sz w:val="30"/>
          <w:szCs w:val="30"/>
        </w:rPr>
        <w:t>韦斯特先生（Mr West）协调福音书作者的方案简述，可见于多德里奇（Doddridge）《解经家》（Expositor）第三卷序言。</w:t>
      </w:r>
    </w:p>
    <w:p w14:paraId="4372C66B">
      <w:pPr>
        <w:spacing w:line="254" w:lineRule="auto"/>
        <w:rPr>
          <w:rFonts w:hint="eastAsia" w:ascii="Arial"/>
          <w:sz w:val="30"/>
          <w:szCs w:val="30"/>
        </w:rPr>
      </w:pPr>
    </w:p>
    <w:p w14:paraId="44C47B4B">
      <w:pPr>
        <w:spacing w:line="254" w:lineRule="auto"/>
        <w:rPr>
          <w:rFonts w:hint="eastAsia" w:ascii="Arial"/>
          <w:sz w:val="30"/>
          <w:szCs w:val="30"/>
        </w:rPr>
      </w:pPr>
      <w:r>
        <w:rPr>
          <w:rFonts w:hint="eastAsia" w:ascii="Arial"/>
          <w:sz w:val="30"/>
          <w:szCs w:val="30"/>
        </w:rPr>
        <w:t>Amongst the many excellent works on the general evidence of our Lord's Resurrection, the young inquirer might consult Saurin's Sermons translated by Robinson, † the Trial of the Witnesses of the Resurrection of Jesus, and Dillon's accurate and elaborate Treatise.</w:t>
      </w:r>
    </w:p>
    <w:p w14:paraId="7BC4A64B">
      <w:pPr>
        <w:spacing w:line="254" w:lineRule="auto"/>
        <w:rPr>
          <w:rFonts w:hint="eastAsia" w:ascii="Arial"/>
          <w:sz w:val="30"/>
          <w:szCs w:val="30"/>
        </w:rPr>
      </w:pPr>
    </w:p>
    <w:p w14:paraId="30371FED">
      <w:pPr>
        <w:spacing w:line="254" w:lineRule="auto"/>
        <w:rPr>
          <w:rFonts w:hint="eastAsia" w:ascii="Arial"/>
          <w:sz w:val="30"/>
          <w:szCs w:val="30"/>
        </w:rPr>
      </w:pPr>
      <w:r>
        <w:rPr>
          <w:rFonts w:hint="eastAsia" w:ascii="Arial"/>
          <w:sz w:val="30"/>
          <w:szCs w:val="30"/>
        </w:rPr>
        <w:t>在我们主复活的一般证据方面有许多优秀著作，年轻的探究者可以查阅罗宾逊（Robinson）† 翻译的索兰（Saurin）的讲道集，《耶稣复活见证人审判录》（Trial of the Witnesses of the Resurrection of Jesus），以及狄龙（Dillon）准确而详尽的论著。</w:t>
      </w:r>
    </w:p>
    <w:p w14:paraId="72393CE7">
      <w:pPr>
        <w:spacing w:line="254" w:lineRule="auto"/>
        <w:rPr>
          <w:rFonts w:hint="eastAsia" w:ascii="Arial"/>
          <w:sz w:val="30"/>
          <w:szCs w:val="30"/>
        </w:rPr>
      </w:pPr>
    </w:p>
    <w:p w14:paraId="186D8D3B">
      <w:pPr>
        <w:spacing w:line="254" w:lineRule="auto"/>
        <w:rPr>
          <w:rFonts w:hint="eastAsia" w:ascii="Arial"/>
          <w:sz w:val="30"/>
          <w:szCs w:val="30"/>
        </w:rPr>
      </w:pPr>
      <w:r>
        <w:rPr>
          <w:rFonts w:hint="eastAsia" w:ascii="Arial"/>
          <w:sz w:val="30"/>
          <w:szCs w:val="30"/>
        </w:rPr>
        <w:t>NOTE XXXIV. Page 187</w:t>
      </w:r>
    </w:p>
    <w:p w14:paraId="149F4B9F">
      <w:pPr>
        <w:spacing w:line="254" w:lineRule="auto"/>
        <w:rPr>
          <w:rFonts w:hint="eastAsia" w:ascii="Arial"/>
          <w:sz w:val="30"/>
          <w:szCs w:val="30"/>
        </w:rPr>
      </w:pPr>
    </w:p>
    <w:p w14:paraId="1A555D88">
      <w:pPr>
        <w:spacing w:line="254" w:lineRule="auto"/>
        <w:rPr>
          <w:rFonts w:hint="eastAsia" w:ascii="Arial"/>
          <w:sz w:val="30"/>
          <w:szCs w:val="30"/>
        </w:rPr>
      </w:pPr>
      <w:r>
        <w:rPr>
          <w:rFonts w:hint="eastAsia" w:ascii="Arial"/>
          <w:sz w:val="30"/>
          <w:szCs w:val="30"/>
        </w:rPr>
        <w:t>注释三十四，第一百八十七页</w:t>
      </w:r>
    </w:p>
    <w:p w14:paraId="6E80A6AD">
      <w:pPr>
        <w:spacing w:line="254" w:lineRule="auto"/>
        <w:rPr>
          <w:rFonts w:hint="eastAsia" w:ascii="Arial"/>
          <w:sz w:val="30"/>
          <w:szCs w:val="30"/>
        </w:rPr>
      </w:pPr>
    </w:p>
    <w:p w14:paraId="76C160D1">
      <w:pPr>
        <w:spacing w:line="254" w:lineRule="auto"/>
        <w:rPr>
          <w:rFonts w:hint="eastAsia" w:ascii="Arial"/>
          <w:sz w:val="30"/>
          <w:szCs w:val="30"/>
        </w:rPr>
      </w:pPr>
      <w:r>
        <w:rPr>
          <w:rFonts w:hint="eastAsia" w:ascii="Arial"/>
          <w:sz w:val="30"/>
          <w:szCs w:val="30"/>
        </w:rPr>
        <w:t>It is not without reason that the last verse of the 110th Psalm is referred to the bitter sufferings of the Messiah, and the glorious resurrection that was to succeed.</w:t>
      </w:r>
    </w:p>
    <w:p w14:paraId="54FC8EF6">
      <w:pPr>
        <w:spacing w:line="254" w:lineRule="auto"/>
        <w:rPr>
          <w:rFonts w:hint="eastAsia" w:ascii="Arial"/>
          <w:sz w:val="30"/>
          <w:szCs w:val="30"/>
        </w:rPr>
      </w:pPr>
    </w:p>
    <w:p w14:paraId="2AE61637">
      <w:pPr>
        <w:spacing w:line="254" w:lineRule="auto"/>
        <w:rPr>
          <w:rFonts w:hint="eastAsia" w:ascii="Arial"/>
          <w:sz w:val="30"/>
          <w:szCs w:val="30"/>
        </w:rPr>
      </w:pPr>
      <w:r>
        <w:rPr>
          <w:rFonts w:hint="eastAsia" w:ascii="Arial"/>
          <w:sz w:val="30"/>
          <w:szCs w:val="30"/>
        </w:rPr>
        <w:t>诗篇110篇最后一节被指为弥赛亚的苦难以及随之而来的荣耀复活，并非没有道理。</w:t>
      </w:r>
    </w:p>
    <w:p w14:paraId="34881A25">
      <w:pPr>
        <w:spacing w:line="254" w:lineRule="auto"/>
        <w:rPr>
          <w:rFonts w:hint="eastAsia" w:ascii="Arial"/>
          <w:sz w:val="30"/>
          <w:szCs w:val="30"/>
        </w:rPr>
      </w:pPr>
    </w:p>
    <w:p w14:paraId="2A800079">
      <w:pPr>
        <w:spacing w:line="254" w:lineRule="auto"/>
        <w:rPr>
          <w:rFonts w:hint="eastAsia" w:ascii="Arial"/>
          <w:sz w:val="30"/>
          <w:szCs w:val="30"/>
        </w:rPr>
      </w:pPr>
      <w:r>
        <w:rPr>
          <w:rFonts w:hint="eastAsia" w:ascii="Arial"/>
          <w:sz w:val="30"/>
          <w:szCs w:val="30"/>
        </w:rPr>
        <w:t>That the expression "he shall lift up the head," means, he shall be delivered from his sorrows and abasement, and exalted to the highest glory and felicity, is admitted by all.</w:t>
      </w:r>
    </w:p>
    <w:p w14:paraId="49AA05C3">
      <w:pPr>
        <w:spacing w:line="254" w:lineRule="auto"/>
        <w:rPr>
          <w:rFonts w:hint="eastAsia" w:ascii="Arial"/>
          <w:sz w:val="30"/>
          <w:szCs w:val="30"/>
        </w:rPr>
      </w:pPr>
    </w:p>
    <w:p w14:paraId="6D98B10A">
      <w:pPr>
        <w:spacing w:line="254" w:lineRule="auto"/>
        <w:rPr>
          <w:rFonts w:hint="eastAsia" w:ascii="Arial"/>
          <w:sz w:val="30"/>
          <w:szCs w:val="30"/>
        </w:rPr>
      </w:pPr>
      <w:r>
        <w:rPr>
          <w:rFonts w:hint="eastAsia" w:ascii="Arial"/>
          <w:sz w:val="30"/>
          <w:szCs w:val="30"/>
        </w:rPr>
        <w:t>“祂必抬起头来”这个表达，意指祂将从祂的忧伤和卑微中得拯救，并被高举到最高的荣耀和福乐，这一点为所有人所承认。</w:t>
      </w:r>
    </w:p>
    <w:p w14:paraId="4049F89E">
      <w:pPr>
        <w:spacing w:line="254" w:lineRule="auto"/>
        <w:rPr>
          <w:rFonts w:hint="eastAsia" w:ascii="Arial"/>
          <w:sz w:val="30"/>
          <w:szCs w:val="30"/>
        </w:rPr>
      </w:pPr>
    </w:p>
    <w:p w14:paraId="3B560606">
      <w:pPr>
        <w:spacing w:line="254" w:lineRule="auto"/>
        <w:rPr>
          <w:rFonts w:hint="eastAsia" w:ascii="Arial"/>
          <w:sz w:val="30"/>
          <w:szCs w:val="30"/>
        </w:rPr>
      </w:pPr>
      <w:r>
        <w:rPr>
          <w:rFonts w:hint="eastAsia" w:ascii="Arial"/>
          <w:sz w:val="30"/>
          <w:szCs w:val="30"/>
        </w:rPr>
        <w:t>With regard to what is intended by his drinking of the brook in the way, there are two opinions.</w:t>
      </w:r>
    </w:p>
    <w:p w14:paraId="06D9253C">
      <w:pPr>
        <w:spacing w:line="254" w:lineRule="auto"/>
        <w:rPr>
          <w:rFonts w:hint="eastAsia" w:ascii="Arial"/>
          <w:sz w:val="30"/>
          <w:szCs w:val="30"/>
        </w:rPr>
      </w:pPr>
    </w:p>
    <w:p w14:paraId="709EC0BE">
      <w:pPr>
        <w:spacing w:line="254" w:lineRule="auto"/>
        <w:rPr>
          <w:rFonts w:hint="eastAsia" w:ascii="Arial"/>
          <w:sz w:val="30"/>
          <w:szCs w:val="30"/>
        </w:rPr>
      </w:pPr>
      <w:r>
        <w:rPr>
          <w:rFonts w:hint="eastAsia" w:ascii="Arial"/>
          <w:sz w:val="30"/>
          <w:szCs w:val="30"/>
        </w:rPr>
        <w:t>关于祂在路上喝溪水所指为何，有两种观点。</w:t>
      </w:r>
    </w:p>
    <w:p w14:paraId="1A9BF9D8">
      <w:pPr>
        <w:spacing w:line="254" w:lineRule="auto"/>
        <w:rPr>
          <w:rFonts w:hint="eastAsia" w:ascii="Arial"/>
          <w:sz w:val="30"/>
          <w:szCs w:val="30"/>
        </w:rPr>
      </w:pPr>
    </w:p>
    <w:p w14:paraId="75D179D2">
      <w:pPr>
        <w:spacing w:line="254" w:lineRule="auto"/>
        <w:rPr>
          <w:rFonts w:hint="eastAsia" w:ascii="Arial"/>
          <w:sz w:val="30"/>
          <w:szCs w:val="30"/>
        </w:rPr>
      </w:pPr>
      <w:r>
        <w:rPr>
          <w:rFonts w:hint="eastAsia" w:ascii="Arial"/>
          <w:sz w:val="30"/>
          <w:szCs w:val="30"/>
        </w:rPr>
        <w:t>The Hebrew term נחל, which, according to Parkhurst, literally signifies a torrent or rapid stream, being sometimes employed to denote abundance of comforts, as in Psalm 36:8, Bishop Lowth, and several other respectable interpreters, apprehend that the word here denotes those refreshing consolations, by which our Lord's humanity was supported amidst the labours and conflicts of his mortal life.</w:t>
      </w:r>
    </w:p>
    <w:p w14:paraId="39B01A7F">
      <w:pPr>
        <w:spacing w:line="254" w:lineRule="auto"/>
        <w:rPr>
          <w:rFonts w:hint="eastAsia" w:ascii="Arial"/>
          <w:sz w:val="30"/>
          <w:szCs w:val="30"/>
        </w:rPr>
      </w:pPr>
    </w:p>
    <w:p w14:paraId="6B291B31">
      <w:pPr>
        <w:spacing w:line="254" w:lineRule="auto"/>
        <w:rPr>
          <w:rFonts w:hint="eastAsia" w:ascii="Arial"/>
          <w:sz w:val="30"/>
          <w:szCs w:val="30"/>
        </w:rPr>
      </w:pPr>
      <w:r>
        <w:rPr>
          <w:rFonts w:hint="eastAsia" w:ascii="Arial"/>
          <w:sz w:val="30"/>
          <w:szCs w:val="30"/>
        </w:rPr>
        <w:t>希伯来词 נַחַל (nachal)，根据帕克赫斯特（Parkhurst）的说法，字面意思是急流或湍急的溪流，有时用来表示丰富的安慰，如诗篇36篇8节，洛思主教（Bishop Lowth）和几位其他可敬的解经家认为，这里的词表示那些使我们主的人性在祂尘世生活的劳苦和争战中得到支持的令人舒畅的安慰。</w:t>
      </w:r>
    </w:p>
    <w:p w14:paraId="40F72C4A">
      <w:pPr>
        <w:spacing w:line="254" w:lineRule="auto"/>
        <w:rPr>
          <w:rFonts w:hint="eastAsia" w:ascii="Arial"/>
          <w:sz w:val="30"/>
          <w:szCs w:val="30"/>
        </w:rPr>
      </w:pPr>
    </w:p>
    <w:p w14:paraId="4EE58FBA">
      <w:pPr>
        <w:spacing w:line="254" w:lineRule="auto"/>
        <w:rPr>
          <w:rFonts w:hint="eastAsia" w:ascii="Arial"/>
          <w:sz w:val="30"/>
          <w:szCs w:val="30"/>
        </w:rPr>
      </w:pPr>
      <w:r>
        <w:rPr>
          <w:rFonts w:hint="eastAsia" w:ascii="Arial"/>
          <w:sz w:val="30"/>
          <w:szCs w:val="30"/>
        </w:rPr>
        <w:t>But this word is frequently used to express severe afflictions, as in Psalm 18:4, 5. 144:7. and in this sense it is understood hereby Pool, Bishop Horne, and many others, as well as by our Author; who consider the Messiah's drinking of the brook in the way as an expression of the same import with his undergoing his sufferings.</w:t>
      </w:r>
    </w:p>
    <w:p w14:paraId="5C3413CE">
      <w:pPr>
        <w:spacing w:line="254" w:lineRule="auto"/>
        <w:rPr>
          <w:rFonts w:hint="eastAsia" w:ascii="Arial"/>
          <w:sz w:val="30"/>
          <w:szCs w:val="30"/>
        </w:rPr>
      </w:pPr>
    </w:p>
    <w:p w14:paraId="1B3FA90E">
      <w:pPr>
        <w:spacing w:line="254" w:lineRule="auto"/>
        <w:rPr>
          <w:rFonts w:hint="eastAsia" w:ascii="Arial"/>
          <w:sz w:val="30"/>
          <w:szCs w:val="30"/>
        </w:rPr>
      </w:pPr>
      <w:r>
        <w:rPr>
          <w:rFonts w:hint="eastAsia" w:ascii="Arial"/>
          <w:sz w:val="30"/>
          <w:szCs w:val="30"/>
        </w:rPr>
        <w:t>但是这个词经常用来表达严酷的苦难，如诗篇18篇4、5节，144篇7节。普尔（Pool）、霍恩主教（Bishop Horne）以及许多其他人，还有我们的作者，都从这个意义上理解它；他们认为弥赛亚在路上喝溪水，与祂经受苦难具有相同的含义。</w:t>
      </w:r>
    </w:p>
    <w:p w14:paraId="31BC3F0E">
      <w:pPr>
        <w:spacing w:line="254" w:lineRule="auto"/>
        <w:rPr>
          <w:rFonts w:hint="eastAsia" w:ascii="Arial"/>
          <w:sz w:val="30"/>
          <w:szCs w:val="30"/>
        </w:rPr>
      </w:pPr>
    </w:p>
    <w:p w14:paraId="54A544EE">
      <w:pPr>
        <w:spacing w:line="254" w:lineRule="auto"/>
        <w:rPr>
          <w:rFonts w:hint="eastAsia" w:ascii="Arial"/>
          <w:sz w:val="30"/>
          <w:szCs w:val="30"/>
        </w:rPr>
      </w:pPr>
      <w:r>
        <w:rPr>
          <w:rFonts w:hint="eastAsia" w:ascii="Arial"/>
          <w:sz w:val="30"/>
          <w:szCs w:val="30"/>
        </w:rPr>
        <w:t>Compare Ps. 60:3. Jer. 25:15. Mat. 20:22.</w:t>
      </w:r>
    </w:p>
    <w:p w14:paraId="2790A4D1">
      <w:pPr>
        <w:spacing w:line="254" w:lineRule="auto"/>
        <w:rPr>
          <w:rFonts w:hint="eastAsia" w:ascii="Arial"/>
          <w:sz w:val="30"/>
          <w:szCs w:val="30"/>
        </w:rPr>
      </w:pPr>
    </w:p>
    <w:p w14:paraId="0BAA5E10">
      <w:pPr>
        <w:spacing w:line="254" w:lineRule="auto"/>
        <w:rPr>
          <w:rFonts w:hint="eastAsia" w:ascii="Arial"/>
          <w:sz w:val="30"/>
          <w:szCs w:val="30"/>
        </w:rPr>
      </w:pPr>
      <w:r>
        <w:rPr>
          <w:rFonts w:hint="eastAsia" w:ascii="Arial"/>
          <w:sz w:val="30"/>
          <w:szCs w:val="30"/>
        </w:rPr>
        <w:t>比较诗篇60篇3节，耶利米书25篇15节，马太福音20章22节。</w:t>
      </w:r>
    </w:p>
    <w:p w14:paraId="3FAB40A0">
      <w:pPr>
        <w:spacing w:line="254" w:lineRule="auto"/>
        <w:rPr>
          <w:rFonts w:hint="eastAsia" w:ascii="Arial"/>
          <w:sz w:val="30"/>
          <w:szCs w:val="30"/>
        </w:rPr>
      </w:pPr>
    </w:p>
    <w:p w14:paraId="168D847F">
      <w:pPr>
        <w:spacing w:line="254" w:lineRule="auto"/>
        <w:rPr>
          <w:rFonts w:hint="eastAsia" w:ascii="Arial"/>
          <w:sz w:val="30"/>
          <w:szCs w:val="30"/>
        </w:rPr>
      </w:pPr>
      <w:r>
        <w:rPr>
          <w:rFonts w:hint="eastAsia" w:ascii="Arial"/>
          <w:sz w:val="30"/>
          <w:szCs w:val="30"/>
        </w:rPr>
        <w:t>Now, either of these interpretations is admissible, and furnishes a good sense; but the latter seems entitled to the preference.</w:t>
      </w:r>
    </w:p>
    <w:p w14:paraId="523032F2">
      <w:pPr>
        <w:spacing w:line="254" w:lineRule="auto"/>
        <w:rPr>
          <w:rFonts w:hint="eastAsia" w:ascii="Arial"/>
          <w:sz w:val="30"/>
          <w:szCs w:val="30"/>
        </w:rPr>
      </w:pPr>
    </w:p>
    <w:p w14:paraId="21DB67EE">
      <w:pPr>
        <w:spacing w:line="254" w:lineRule="auto"/>
        <w:rPr>
          <w:rFonts w:hint="eastAsia" w:ascii="Arial"/>
          <w:sz w:val="30"/>
          <w:szCs w:val="30"/>
        </w:rPr>
      </w:pPr>
      <w:r>
        <w:rPr>
          <w:rFonts w:hint="eastAsia" w:ascii="Arial"/>
          <w:sz w:val="30"/>
          <w:szCs w:val="30"/>
        </w:rPr>
        <w:t>现在，这两种解释都是可以接受的，并且都能提供一个好的含义；但后者似乎更值得优先考虑。</w:t>
      </w:r>
    </w:p>
    <w:p w14:paraId="40A14CEB">
      <w:pPr>
        <w:spacing w:line="254" w:lineRule="auto"/>
        <w:rPr>
          <w:rFonts w:hint="eastAsia" w:ascii="Arial"/>
          <w:sz w:val="30"/>
          <w:szCs w:val="30"/>
        </w:rPr>
      </w:pPr>
    </w:p>
    <w:p w14:paraId="19D3B0B1">
      <w:pPr>
        <w:spacing w:line="254" w:lineRule="auto"/>
        <w:rPr>
          <w:rFonts w:hint="eastAsia" w:ascii="Arial"/>
          <w:sz w:val="30"/>
          <w:szCs w:val="30"/>
        </w:rPr>
      </w:pPr>
      <w:r>
        <w:rPr>
          <w:rFonts w:hint="eastAsia" w:ascii="Arial"/>
          <w:sz w:val="30"/>
          <w:szCs w:val="30"/>
        </w:rPr>
        <w:t>The following spirited comment by Horne deserves to be quoted.‡</w:t>
      </w:r>
    </w:p>
    <w:p w14:paraId="298B9C32">
      <w:pPr>
        <w:spacing w:line="254" w:lineRule="auto"/>
        <w:rPr>
          <w:rFonts w:hint="eastAsia" w:ascii="Arial"/>
          <w:sz w:val="30"/>
          <w:szCs w:val="30"/>
        </w:rPr>
      </w:pPr>
    </w:p>
    <w:p w14:paraId="244C04AA">
      <w:pPr>
        <w:spacing w:line="254" w:lineRule="auto"/>
        <w:rPr>
          <w:rFonts w:hint="eastAsia" w:ascii="Arial"/>
          <w:sz w:val="30"/>
          <w:szCs w:val="30"/>
        </w:rPr>
      </w:pPr>
      <w:r>
        <w:rPr>
          <w:rFonts w:hint="eastAsia" w:ascii="Arial"/>
          <w:sz w:val="30"/>
          <w:szCs w:val="30"/>
        </w:rPr>
        <w:t>霍恩（Horne）以下富有见地的评论值得引用。‡</w:t>
      </w:r>
    </w:p>
    <w:p w14:paraId="65DC0395">
      <w:pPr>
        <w:spacing w:line="254" w:lineRule="auto"/>
        <w:rPr>
          <w:rFonts w:hint="eastAsia" w:ascii="Arial"/>
          <w:sz w:val="30"/>
          <w:szCs w:val="30"/>
        </w:rPr>
      </w:pPr>
    </w:p>
    <w:p w14:paraId="7034EF47">
      <w:pPr>
        <w:spacing w:line="254" w:lineRule="auto"/>
        <w:rPr>
          <w:rFonts w:hint="eastAsia" w:ascii="Arial"/>
          <w:sz w:val="30"/>
          <w:szCs w:val="30"/>
        </w:rPr>
      </w:pPr>
      <w:r>
        <w:rPr>
          <w:rFonts w:hint="eastAsia" w:ascii="Arial"/>
          <w:sz w:val="30"/>
          <w:szCs w:val="30"/>
        </w:rPr>
        <w:t>"Verse 7. He shall drink of the brook, or torrent, in the way; and therefore shall he lift up his head.</w:t>
      </w:r>
    </w:p>
    <w:p w14:paraId="269816EF">
      <w:pPr>
        <w:spacing w:line="254" w:lineRule="auto"/>
        <w:rPr>
          <w:rFonts w:hint="eastAsia" w:ascii="Arial"/>
          <w:sz w:val="30"/>
          <w:szCs w:val="30"/>
        </w:rPr>
      </w:pPr>
    </w:p>
    <w:p w14:paraId="378627F6">
      <w:pPr>
        <w:spacing w:line="254" w:lineRule="auto"/>
        <w:rPr>
          <w:rFonts w:hint="eastAsia" w:ascii="Arial"/>
          <w:sz w:val="30"/>
          <w:szCs w:val="30"/>
        </w:rPr>
      </w:pPr>
      <w:r>
        <w:rPr>
          <w:rFonts w:hint="eastAsia" w:ascii="Arial"/>
          <w:sz w:val="30"/>
          <w:szCs w:val="30"/>
        </w:rPr>
        <w:t>“第七节。祂要在路上喝溪水，或急流；因此祂必抬起头来。</w:t>
      </w:r>
    </w:p>
    <w:p w14:paraId="66C8D7EE">
      <w:pPr>
        <w:spacing w:line="254" w:lineRule="auto"/>
        <w:rPr>
          <w:rFonts w:hint="eastAsia" w:ascii="Arial"/>
          <w:sz w:val="30"/>
          <w:szCs w:val="30"/>
        </w:rPr>
      </w:pPr>
    </w:p>
    <w:p w14:paraId="03E88B49">
      <w:pPr>
        <w:spacing w:line="254" w:lineRule="auto"/>
        <w:rPr>
          <w:rFonts w:hint="eastAsia" w:ascii="Arial"/>
          <w:sz w:val="30"/>
          <w:szCs w:val="30"/>
        </w:rPr>
      </w:pPr>
      <w:r>
        <w:rPr>
          <w:rFonts w:hint="eastAsia" w:ascii="Arial"/>
          <w:sz w:val="30"/>
          <w:szCs w:val="30"/>
        </w:rPr>
        <w:t>The means by which Christ should obtain his universal kingdom and everlasting priesthood seem here to be assigned.</w:t>
      </w:r>
    </w:p>
    <w:p w14:paraId="40183DEA">
      <w:pPr>
        <w:spacing w:line="254" w:lineRule="auto"/>
        <w:rPr>
          <w:rFonts w:hint="eastAsia" w:ascii="Arial"/>
          <w:sz w:val="30"/>
          <w:szCs w:val="30"/>
        </w:rPr>
      </w:pPr>
    </w:p>
    <w:p w14:paraId="4D845DA4">
      <w:pPr>
        <w:spacing w:line="254" w:lineRule="auto"/>
        <w:rPr>
          <w:rFonts w:hint="eastAsia" w:ascii="Arial"/>
          <w:sz w:val="30"/>
          <w:szCs w:val="30"/>
        </w:rPr>
      </w:pPr>
      <w:r>
        <w:rPr>
          <w:rFonts w:hint="eastAsia" w:ascii="Arial"/>
          <w:sz w:val="30"/>
          <w:szCs w:val="30"/>
        </w:rPr>
        <w:t>基督藉以获得祂普世国度和永恒祭司职分的途径似乎在此处被指明。</w:t>
      </w:r>
    </w:p>
    <w:p w14:paraId="574A7431">
      <w:pPr>
        <w:spacing w:line="254" w:lineRule="auto"/>
        <w:rPr>
          <w:rFonts w:hint="eastAsia" w:ascii="Arial"/>
          <w:sz w:val="30"/>
          <w:szCs w:val="30"/>
        </w:rPr>
      </w:pPr>
    </w:p>
    <w:p w14:paraId="55368987">
      <w:pPr>
        <w:spacing w:line="254" w:lineRule="auto"/>
        <w:rPr>
          <w:rFonts w:hint="eastAsia" w:ascii="Arial"/>
          <w:sz w:val="30"/>
          <w:szCs w:val="30"/>
        </w:rPr>
      </w:pPr>
      <w:r>
        <w:rPr>
          <w:rFonts w:hint="eastAsia" w:ascii="Arial"/>
          <w:sz w:val="30"/>
          <w:szCs w:val="30"/>
        </w:rPr>
        <w:t>In his way to glory, he was to drink deep of the waters of affliction; the swollen torrent occurred in the way, and presented itself between him and the throne of God.</w:t>
      </w:r>
    </w:p>
    <w:p w14:paraId="0D598F2C">
      <w:pPr>
        <w:spacing w:line="254" w:lineRule="auto"/>
        <w:rPr>
          <w:rFonts w:hint="eastAsia" w:ascii="Arial"/>
          <w:sz w:val="30"/>
          <w:szCs w:val="30"/>
        </w:rPr>
      </w:pPr>
    </w:p>
    <w:p w14:paraId="00F2B357">
      <w:pPr>
        <w:spacing w:line="254" w:lineRule="auto"/>
        <w:rPr>
          <w:rFonts w:hint="eastAsia" w:ascii="Arial"/>
          <w:sz w:val="30"/>
          <w:szCs w:val="30"/>
        </w:rPr>
      </w:pPr>
      <w:r>
        <w:rPr>
          <w:rFonts w:hint="eastAsia" w:ascii="Arial"/>
          <w:sz w:val="30"/>
          <w:szCs w:val="30"/>
        </w:rPr>
        <w:t>在祂通往荣耀的路上，祂要深饮苦难之水；汹涌的洪流出现在路上，横亘在祂与神的宝座之间。</w:t>
      </w:r>
    </w:p>
    <w:p w14:paraId="501282A0">
      <w:pPr>
        <w:spacing w:line="254" w:lineRule="auto"/>
        <w:rPr>
          <w:rFonts w:hint="eastAsia" w:ascii="Arial"/>
          <w:sz w:val="30"/>
          <w:szCs w:val="30"/>
        </w:rPr>
      </w:pPr>
    </w:p>
    <w:p w14:paraId="0B685939">
      <w:pPr>
        <w:spacing w:line="254" w:lineRule="auto"/>
        <w:rPr>
          <w:rFonts w:hint="eastAsia" w:ascii="Arial"/>
          <w:sz w:val="30"/>
          <w:szCs w:val="30"/>
        </w:rPr>
      </w:pPr>
      <w:r>
        <w:rPr>
          <w:rFonts w:hint="eastAsia" w:ascii="Arial"/>
          <w:sz w:val="30"/>
          <w:szCs w:val="30"/>
        </w:rPr>
        <w:t>To this'torrent in the way' the Saviour descended; he bowed himself down and 'drank' of it for us all; and therefore, did 'he lift up his head;' that is, he arose victorious, and from the valley in which the torrent ran, ascended to the summit of that holy and heavenly mount where he reigneth, 'till his enemies be made his footstool.'</w:t>
      </w:r>
    </w:p>
    <w:p w14:paraId="06F9F72E">
      <w:pPr>
        <w:spacing w:line="254" w:lineRule="auto"/>
        <w:rPr>
          <w:rFonts w:hint="eastAsia" w:ascii="Arial"/>
          <w:sz w:val="30"/>
          <w:szCs w:val="30"/>
        </w:rPr>
      </w:pPr>
    </w:p>
    <w:p w14:paraId="6FAA5610">
      <w:pPr>
        <w:spacing w:line="254" w:lineRule="auto"/>
        <w:rPr>
          <w:rFonts w:hint="eastAsia" w:ascii="Arial"/>
          <w:sz w:val="30"/>
          <w:szCs w:val="30"/>
        </w:rPr>
      </w:pPr>
      <w:r>
        <w:rPr>
          <w:rFonts w:hint="eastAsia" w:ascii="Arial"/>
          <w:sz w:val="30"/>
          <w:szCs w:val="30"/>
        </w:rPr>
        <w:t>救主降临到这“路上的洪流”；祂俯身“喝”了它，为我们所有人而喝；因此，祂“抬起了头”；也就是说，祂胜利地复活了，从洪流奔腾的山谷，登上了那圣洁属天之山的山顶，祂在那里作王，“直到祂的仇敌作了祂的脚凳”。</w:t>
      </w:r>
    </w:p>
    <w:p w14:paraId="2AC2066B">
      <w:pPr>
        <w:spacing w:line="254" w:lineRule="auto"/>
        <w:rPr>
          <w:rFonts w:hint="eastAsia" w:ascii="Arial"/>
          <w:sz w:val="30"/>
          <w:szCs w:val="30"/>
        </w:rPr>
      </w:pPr>
    </w:p>
    <w:p w14:paraId="15CD0254">
      <w:pPr>
        <w:spacing w:line="254" w:lineRule="auto"/>
        <w:rPr>
          <w:rFonts w:hint="eastAsia" w:ascii="Arial"/>
          <w:sz w:val="30"/>
          <w:szCs w:val="30"/>
        </w:rPr>
      </w:pPr>
      <w:r>
        <w:rPr>
          <w:rFonts w:hint="eastAsia" w:ascii="Arial"/>
          <w:sz w:val="30"/>
          <w:szCs w:val="30"/>
        </w:rPr>
        <w:t>St Paul hath expressed the same sentiment in literal terms; 'He humbled himself and became obedient unto death, even the death of the cross; wherefore διο, God also hath highly exalted him.'</w:t>
      </w:r>
    </w:p>
    <w:p w14:paraId="22DC818F">
      <w:pPr>
        <w:spacing w:line="254" w:lineRule="auto"/>
        <w:rPr>
          <w:rFonts w:hint="eastAsia" w:ascii="Arial"/>
          <w:sz w:val="30"/>
          <w:szCs w:val="30"/>
        </w:rPr>
      </w:pPr>
    </w:p>
    <w:p w14:paraId="77E6D364">
      <w:pPr>
        <w:spacing w:line="254" w:lineRule="auto"/>
        <w:rPr>
          <w:rFonts w:hint="eastAsia" w:ascii="Arial"/>
          <w:sz w:val="30"/>
          <w:szCs w:val="30"/>
        </w:rPr>
      </w:pPr>
      <w:r>
        <w:rPr>
          <w:rFonts w:hint="eastAsia" w:ascii="Arial"/>
          <w:sz w:val="30"/>
          <w:szCs w:val="30"/>
        </w:rPr>
        <w:t>圣保罗用字面语言表达了同样的情感：“祂自己卑微，存心顺服，以至于死，且死在十字架上；所以（διό，dio，希腊文，因此），神也将祂升为至高。”</w:t>
      </w:r>
    </w:p>
    <w:p w14:paraId="413A2F37">
      <w:pPr>
        <w:spacing w:line="254" w:lineRule="auto"/>
        <w:rPr>
          <w:rFonts w:hint="eastAsia" w:ascii="Arial"/>
          <w:sz w:val="30"/>
          <w:szCs w:val="30"/>
        </w:rPr>
      </w:pPr>
    </w:p>
    <w:p w14:paraId="2A98C38B">
      <w:pPr>
        <w:spacing w:line="254" w:lineRule="auto"/>
        <w:rPr>
          <w:rFonts w:hint="eastAsia" w:ascii="Arial"/>
          <w:sz w:val="30"/>
          <w:szCs w:val="30"/>
        </w:rPr>
      </w:pPr>
      <w:r>
        <w:rPr>
          <w:rFonts w:hint="eastAsia" w:ascii="Arial"/>
          <w:sz w:val="30"/>
          <w:szCs w:val="30"/>
        </w:rPr>
        <w:t>Philip. 2:8."</w:t>
      </w:r>
    </w:p>
    <w:p w14:paraId="18686FF0">
      <w:pPr>
        <w:spacing w:line="254" w:lineRule="auto"/>
        <w:rPr>
          <w:rFonts w:hint="eastAsia" w:ascii="Arial"/>
          <w:sz w:val="30"/>
          <w:szCs w:val="30"/>
        </w:rPr>
      </w:pPr>
    </w:p>
    <w:p w14:paraId="3543E8B1">
      <w:pPr>
        <w:spacing w:line="254" w:lineRule="auto"/>
        <w:rPr>
          <w:rFonts w:hint="eastAsia" w:ascii="Arial"/>
          <w:sz w:val="30"/>
          <w:szCs w:val="30"/>
        </w:rPr>
      </w:pPr>
      <w:r>
        <w:rPr>
          <w:rFonts w:hint="eastAsia" w:ascii="Arial"/>
          <w:sz w:val="30"/>
          <w:szCs w:val="30"/>
        </w:rPr>
        <w:t>腓立比书2章8节。”</w:t>
      </w:r>
    </w:p>
    <w:p w14:paraId="56668D8E">
      <w:pPr>
        <w:spacing w:line="254" w:lineRule="auto"/>
        <w:rPr>
          <w:rFonts w:hint="eastAsia" w:ascii="Arial"/>
          <w:sz w:val="30"/>
          <w:szCs w:val="30"/>
        </w:rPr>
      </w:pPr>
    </w:p>
    <w:p w14:paraId="56A11DE6">
      <w:pPr>
        <w:spacing w:line="254" w:lineRule="auto"/>
        <w:rPr>
          <w:rFonts w:hint="eastAsia" w:ascii="Arial"/>
          <w:sz w:val="30"/>
          <w:szCs w:val="30"/>
        </w:rPr>
      </w:pPr>
      <w:r>
        <w:rPr>
          <w:rFonts w:hint="eastAsia" w:ascii="Arial"/>
          <w:sz w:val="30"/>
          <w:szCs w:val="30"/>
        </w:rPr>
        <w:t>NOTE XXXV. Page 188</w:t>
      </w:r>
    </w:p>
    <w:p w14:paraId="0B79C378">
      <w:pPr>
        <w:spacing w:line="254" w:lineRule="auto"/>
        <w:rPr>
          <w:rFonts w:hint="eastAsia" w:ascii="Arial"/>
          <w:sz w:val="30"/>
          <w:szCs w:val="30"/>
        </w:rPr>
      </w:pPr>
    </w:p>
    <w:p w14:paraId="5CFEBB99">
      <w:pPr>
        <w:spacing w:line="254" w:lineRule="auto"/>
        <w:rPr>
          <w:rFonts w:hint="eastAsia" w:ascii="Arial"/>
          <w:sz w:val="30"/>
          <w:szCs w:val="30"/>
        </w:rPr>
      </w:pPr>
      <w:r>
        <w:rPr>
          <w:rFonts w:hint="eastAsia" w:ascii="Arial"/>
          <w:sz w:val="30"/>
          <w:szCs w:val="30"/>
        </w:rPr>
        <w:t>注释三十五，第一百八十八页</w:t>
      </w:r>
    </w:p>
    <w:p w14:paraId="7395A3E3">
      <w:pPr>
        <w:spacing w:line="254" w:lineRule="auto"/>
        <w:rPr>
          <w:rFonts w:hint="eastAsia" w:ascii="Arial"/>
          <w:sz w:val="30"/>
          <w:szCs w:val="30"/>
        </w:rPr>
      </w:pPr>
    </w:p>
    <w:p w14:paraId="0492BA7D">
      <w:pPr>
        <w:spacing w:line="254" w:lineRule="auto"/>
        <w:rPr>
          <w:rFonts w:hint="eastAsia" w:ascii="Arial"/>
          <w:sz w:val="30"/>
          <w:szCs w:val="30"/>
        </w:rPr>
      </w:pPr>
      <w:r>
        <w:rPr>
          <w:rFonts w:hint="eastAsia" w:ascii="Arial"/>
          <w:sz w:val="30"/>
          <w:szCs w:val="30"/>
        </w:rPr>
        <w:t>No one passage of ancient prophecy contains clearer predictions either of the sufferings of Christ, or of the glory that should follow, than the 53d chapter of Isaiah.</w:t>
      </w:r>
    </w:p>
    <w:p w14:paraId="7CABF0AD">
      <w:pPr>
        <w:spacing w:line="254" w:lineRule="auto"/>
        <w:rPr>
          <w:rFonts w:hint="eastAsia" w:ascii="Arial"/>
          <w:sz w:val="30"/>
          <w:szCs w:val="30"/>
        </w:rPr>
      </w:pPr>
    </w:p>
    <w:p w14:paraId="743A203A">
      <w:pPr>
        <w:spacing w:line="254" w:lineRule="auto"/>
        <w:rPr>
          <w:rFonts w:hint="eastAsia" w:ascii="Arial"/>
          <w:sz w:val="30"/>
          <w:szCs w:val="30"/>
        </w:rPr>
      </w:pPr>
      <w:r>
        <w:rPr>
          <w:rFonts w:hint="eastAsia" w:ascii="Arial"/>
          <w:sz w:val="30"/>
          <w:szCs w:val="30"/>
        </w:rPr>
        <w:t>古代预言中，没有任何一段经文比以赛亚书第53章更清晰地预言了基督的苦难，以及随之而来的荣耀。</w:t>
      </w:r>
    </w:p>
    <w:p w14:paraId="5375ABBE">
      <w:pPr>
        <w:spacing w:line="254" w:lineRule="auto"/>
        <w:rPr>
          <w:rFonts w:hint="eastAsia" w:ascii="Arial"/>
          <w:sz w:val="30"/>
          <w:szCs w:val="30"/>
        </w:rPr>
      </w:pPr>
    </w:p>
    <w:p w14:paraId="019DFED4">
      <w:pPr>
        <w:spacing w:line="254" w:lineRule="auto"/>
        <w:rPr>
          <w:rFonts w:hint="eastAsia" w:ascii="Arial"/>
          <w:sz w:val="30"/>
          <w:szCs w:val="30"/>
        </w:rPr>
      </w:pPr>
      <w:r>
        <w:rPr>
          <w:rFonts w:hint="eastAsia" w:ascii="Arial"/>
          <w:sz w:val="30"/>
          <w:szCs w:val="30"/>
        </w:rPr>
        <w:t>The first part of the 8th verse, "He was taken from prison and from judgment," has been variously understood.</w:t>
      </w:r>
    </w:p>
    <w:p w14:paraId="044C097D">
      <w:pPr>
        <w:spacing w:line="254" w:lineRule="auto"/>
        <w:rPr>
          <w:rFonts w:hint="eastAsia" w:ascii="Arial"/>
          <w:sz w:val="30"/>
          <w:szCs w:val="30"/>
        </w:rPr>
      </w:pPr>
    </w:p>
    <w:p w14:paraId="50C0DBAD">
      <w:pPr>
        <w:spacing w:line="254" w:lineRule="auto"/>
        <w:rPr>
          <w:rFonts w:hint="eastAsia" w:ascii="Arial"/>
          <w:sz w:val="30"/>
          <w:szCs w:val="30"/>
        </w:rPr>
      </w:pPr>
      <w:r>
        <w:rPr>
          <w:rFonts w:hint="eastAsia" w:ascii="Arial"/>
          <w:sz w:val="30"/>
          <w:szCs w:val="30"/>
        </w:rPr>
        <w:t>第八节的第一部分，“祂从监牢和审判中被取去”，有各种不同的理解。</w:t>
      </w:r>
    </w:p>
    <w:p w14:paraId="18B0EC58">
      <w:pPr>
        <w:spacing w:line="254" w:lineRule="auto"/>
        <w:rPr>
          <w:rFonts w:hint="eastAsia" w:ascii="Arial"/>
          <w:sz w:val="30"/>
          <w:szCs w:val="30"/>
        </w:rPr>
      </w:pPr>
    </w:p>
    <w:p w14:paraId="3FDC41F5">
      <w:pPr>
        <w:spacing w:line="254" w:lineRule="auto"/>
        <w:rPr>
          <w:rFonts w:hint="eastAsia" w:ascii="Arial"/>
          <w:sz w:val="30"/>
          <w:szCs w:val="30"/>
        </w:rPr>
      </w:pPr>
      <w:r>
        <w:rPr>
          <w:rFonts w:hint="eastAsia" w:ascii="Arial"/>
          <w:sz w:val="30"/>
          <w:szCs w:val="30"/>
        </w:rPr>
        <w:t>Some suppose it to mean that our Lord was led from prison and from the tribunal of judgment to the place of execution.</w:t>
      </w:r>
    </w:p>
    <w:p w14:paraId="00265083">
      <w:pPr>
        <w:spacing w:line="254" w:lineRule="auto"/>
        <w:rPr>
          <w:rFonts w:hint="eastAsia" w:ascii="Arial"/>
          <w:sz w:val="30"/>
          <w:szCs w:val="30"/>
        </w:rPr>
      </w:pPr>
    </w:p>
    <w:p w14:paraId="6BEAC53A">
      <w:pPr>
        <w:spacing w:line="254" w:lineRule="auto"/>
        <w:rPr>
          <w:rFonts w:hint="eastAsia" w:ascii="Arial"/>
          <w:sz w:val="30"/>
          <w:szCs w:val="30"/>
        </w:rPr>
      </w:pPr>
      <w:r>
        <w:rPr>
          <w:rFonts w:hint="eastAsia" w:ascii="Arial"/>
          <w:sz w:val="30"/>
          <w:szCs w:val="30"/>
        </w:rPr>
        <w:t>有些人认为它的意思是我们的主从监狱和审判台被带到刑场。</w:t>
      </w:r>
    </w:p>
    <w:p w14:paraId="2CFB1FC7">
      <w:pPr>
        <w:spacing w:line="254" w:lineRule="auto"/>
        <w:rPr>
          <w:rFonts w:hint="eastAsia" w:ascii="Arial"/>
          <w:sz w:val="30"/>
          <w:szCs w:val="30"/>
        </w:rPr>
      </w:pPr>
    </w:p>
    <w:p w14:paraId="3C785C8E">
      <w:pPr>
        <w:spacing w:line="254" w:lineRule="auto"/>
        <w:rPr>
          <w:rFonts w:hint="eastAsia" w:ascii="Arial"/>
          <w:sz w:val="30"/>
          <w:szCs w:val="30"/>
        </w:rPr>
      </w:pPr>
      <w:r>
        <w:rPr>
          <w:rFonts w:hint="eastAsia" w:ascii="Arial"/>
          <w:sz w:val="30"/>
          <w:szCs w:val="30"/>
        </w:rPr>
        <w:t>Closely correspondent to this view, is the marginal reading in the common English version, "He was taken away by distress and judgment"; with which Lowth's version agrees, namely, "By an oppressive judgment he was taken away."</w:t>
      </w:r>
    </w:p>
    <w:p w14:paraId="3E6BCE0E">
      <w:pPr>
        <w:spacing w:line="254" w:lineRule="auto"/>
        <w:rPr>
          <w:rFonts w:hint="eastAsia" w:ascii="Arial"/>
          <w:sz w:val="30"/>
          <w:szCs w:val="30"/>
        </w:rPr>
      </w:pPr>
    </w:p>
    <w:p w14:paraId="50364C9F">
      <w:pPr>
        <w:spacing w:line="254" w:lineRule="auto"/>
        <w:rPr>
          <w:rFonts w:hint="eastAsia" w:ascii="Arial"/>
          <w:sz w:val="30"/>
          <w:szCs w:val="30"/>
        </w:rPr>
      </w:pPr>
      <w:r>
        <w:rPr>
          <w:rFonts w:hint="eastAsia" w:ascii="Arial"/>
          <w:sz w:val="30"/>
          <w:szCs w:val="30"/>
        </w:rPr>
        <w:t>与此观点密切对应的是通用英文译本（common English version）中的旁注：“祂因困苦和审判被取去”；洛思（Lowth）的译本与此一致，即：“祂因压迫性的审判被取去。”</w:t>
      </w:r>
    </w:p>
    <w:p w14:paraId="4ED99165">
      <w:pPr>
        <w:spacing w:line="254" w:lineRule="auto"/>
        <w:rPr>
          <w:rFonts w:hint="eastAsia" w:ascii="Arial"/>
          <w:sz w:val="30"/>
          <w:szCs w:val="30"/>
        </w:rPr>
      </w:pPr>
    </w:p>
    <w:p w14:paraId="09162CC7">
      <w:pPr>
        <w:spacing w:line="254" w:lineRule="auto"/>
        <w:rPr>
          <w:rFonts w:hint="eastAsia" w:ascii="Arial"/>
          <w:sz w:val="30"/>
          <w:szCs w:val="30"/>
        </w:rPr>
      </w:pPr>
      <w:r>
        <w:rPr>
          <w:rFonts w:hint="eastAsia" w:ascii="Arial"/>
          <w:sz w:val="30"/>
          <w:szCs w:val="30"/>
        </w:rPr>
        <w:t>This interpretation receives support, it is admitted, from the reading of the Seventy, which is adopted in Acts 8:33.</w:t>
      </w:r>
    </w:p>
    <w:p w14:paraId="2AB629E6">
      <w:pPr>
        <w:spacing w:line="254" w:lineRule="auto"/>
        <w:rPr>
          <w:rFonts w:hint="eastAsia" w:ascii="Arial"/>
          <w:sz w:val="30"/>
          <w:szCs w:val="30"/>
        </w:rPr>
      </w:pPr>
    </w:p>
    <w:p w14:paraId="3435F326">
      <w:pPr>
        <w:spacing w:line="254" w:lineRule="auto"/>
        <w:rPr>
          <w:rFonts w:hint="eastAsia" w:ascii="Arial"/>
          <w:sz w:val="30"/>
          <w:szCs w:val="30"/>
        </w:rPr>
      </w:pPr>
      <w:r>
        <w:rPr>
          <w:rFonts w:hint="eastAsia" w:ascii="Arial"/>
          <w:sz w:val="30"/>
          <w:szCs w:val="30"/>
        </w:rPr>
        <w:t>必须承认，这种解释得到了七十士译本（Seventy，即七十士希腊文旧约译本）读法的支持，该读法在使徒行传8章33节中被采用。</w:t>
      </w:r>
    </w:p>
    <w:p w14:paraId="5B9404DA">
      <w:pPr>
        <w:spacing w:line="254" w:lineRule="auto"/>
        <w:rPr>
          <w:rFonts w:hint="eastAsia" w:ascii="Arial"/>
          <w:sz w:val="30"/>
          <w:szCs w:val="30"/>
        </w:rPr>
      </w:pPr>
    </w:p>
    <w:p w14:paraId="368DBC77">
      <w:pPr>
        <w:spacing w:line="254" w:lineRule="auto"/>
        <w:rPr>
          <w:rFonts w:hint="eastAsia" w:ascii="Arial"/>
          <w:sz w:val="30"/>
          <w:szCs w:val="30"/>
        </w:rPr>
      </w:pPr>
      <w:r>
        <w:rPr>
          <w:rFonts w:hint="eastAsia" w:ascii="Arial"/>
          <w:sz w:val="30"/>
          <w:szCs w:val="30"/>
        </w:rPr>
        <w:t>"In his humiliation his judgment was taken away;"* that is, in his state of humiliation he did not receive that righteous judgment from men to which he was entitled, but was condemned to die, though they found in him nothing worthy of death.</w:t>
      </w:r>
    </w:p>
    <w:p w14:paraId="641034B5">
      <w:pPr>
        <w:spacing w:line="254" w:lineRule="auto"/>
        <w:rPr>
          <w:rFonts w:hint="eastAsia" w:ascii="Arial"/>
          <w:sz w:val="30"/>
          <w:szCs w:val="30"/>
        </w:rPr>
      </w:pPr>
    </w:p>
    <w:p w14:paraId="795AAF1F">
      <w:pPr>
        <w:spacing w:line="254" w:lineRule="auto"/>
        <w:rPr>
          <w:rFonts w:hint="eastAsia" w:ascii="Arial"/>
          <w:sz w:val="30"/>
          <w:szCs w:val="30"/>
        </w:rPr>
      </w:pPr>
      <w:r>
        <w:rPr>
          <w:rFonts w:hint="eastAsia" w:ascii="Arial"/>
          <w:sz w:val="30"/>
          <w:szCs w:val="30"/>
        </w:rPr>
        <w:t>“祂卑微的时候，祂的审判被夺去了；”* 也就是说，在祂卑微的状态中，祂没有从人那里得到祂应得的公义审判，反而被判处死刑，尽管他们在祂身上找不到任何该死的罪。</w:t>
      </w:r>
    </w:p>
    <w:p w14:paraId="4C9DE377">
      <w:pPr>
        <w:spacing w:line="254" w:lineRule="auto"/>
        <w:rPr>
          <w:rFonts w:hint="eastAsia" w:ascii="Arial"/>
          <w:sz w:val="30"/>
          <w:szCs w:val="30"/>
        </w:rPr>
      </w:pPr>
    </w:p>
    <w:p w14:paraId="57B3904A">
      <w:pPr>
        <w:spacing w:line="254" w:lineRule="auto"/>
        <w:rPr>
          <w:rFonts w:hint="eastAsia" w:ascii="Arial"/>
          <w:sz w:val="30"/>
          <w:szCs w:val="30"/>
        </w:rPr>
      </w:pPr>
      <w:r>
        <w:rPr>
          <w:rFonts w:hint="eastAsia" w:ascii="Arial"/>
          <w:sz w:val="30"/>
          <w:szCs w:val="30"/>
        </w:rPr>
        <w:t>Our Author's view of the expression, nevertheless, is not unnatural; and it is embraced by Calvin, Pool, and other judicious expositors.</w:t>
      </w:r>
    </w:p>
    <w:p w14:paraId="04355D68">
      <w:pPr>
        <w:spacing w:line="254" w:lineRule="auto"/>
        <w:rPr>
          <w:rFonts w:hint="eastAsia" w:ascii="Arial"/>
          <w:sz w:val="30"/>
          <w:szCs w:val="30"/>
        </w:rPr>
      </w:pPr>
    </w:p>
    <w:p w14:paraId="79E677EB">
      <w:pPr>
        <w:spacing w:line="254" w:lineRule="auto"/>
        <w:rPr>
          <w:rFonts w:hint="eastAsia" w:ascii="Arial"/>
          <w:sz w:val="30"/>
          <w:szCs w:val="30"/>
        </w:rPr>
      </w:pPr>
      <w:r>
        <w:rPr>
          <w:rFonts w:hint="eastAsia" w:ascii="Arial"/>
          <w:sz w:val="30"/>
          <w:szCs w:val="30"/>
        </w:rPr>
        <w:t>然而，我们的作者对这个表达的看法并非不自然；并且得到了加尔文（Calvin）、普尔（Pool）和其他明智的解经家的认同。</w:t>
      </w:r>
    </w:p>
    <w:p w14:paraId="10AC3A49">
      <w:pPr>
        <w:spacing w:line="254" w:lineRule="auto"/>
        <w:rPr>
          <w:rFonts w:hint="eastAsia" w:ascii="Arial"/>
          <w:sz w:val="30"/>
          <w:szCs w:val="30"/>
        </w:rPr>
      </w:pPr>
    </w:p>
    <w:p w14:paraId="16597889">
      <w:pPr>
        <w:spacing w:line="254" w:lineRule="auto"/>
        <w:rPr>
          <w:rFonts w:hint="eastAsia" w:ascii="Arial"/>
          <w:sz w:val="30"/>
          <w:szCs w:val="30"/>
        </w:rPr>
      </w:pPr>
      <w:r>
        <w:rPr>
          <w:rFonts w:hint="eastAsia" w:ascii="Arial"/>
          <w:sz w:val="30"/>
          <w:szCs w:val="30"/>
        </w:rPr>
        <w:t>Although it is at the 10th verse that the Prophet begins to speak particularly of the blessed results of Christ's humiliation, yet, in order to obviate the offence of the cross, it was not impertinent to insert a short notice of his glory in the midst of the detail of his sufferings.</w:t>
      </w:r>
    </w:p>
    <w:p w14:paraId="4113E797">
      <w:pPr>
        <w:spacing w:line="254" w:lineRule="auto"/>
        <w:rPr>
          <w:rFonts w:hint="eastAsia" w:ascii="Arial"/>
          <w:sz w:val="30"/>
          <w:szCs w:val="30"/>
        </w:rPr>
      </w:pPr>
    </w:p>
    <w:p w14:paraId="159F18A8">
      <w:pPr>
        <w:spacing w:line="254" w:lineRule="auto"/>
        <w:rPr>
          <w:rFonts w:hint="eastAsia" w:ascii="Arial"/>
          <w:sz w:val="30"/>
          <w:szCs w:val="30"/>
        </w:rPr>
      </w:pPr>
      <w:r>
        <w:rPr>
          <w:rFonts w:hint="eastAsia" w:ascii="Arial"/>
          <w:sz w:val="30"/>
          <w:szCs w:val="30"/>
        </w:rPr>
        <w:t>尽管先知是在第十节才开始特别谈论基督卑微所带来的蒙福结果，然而，为了消除十字架的绊脚石，在详述祂的苦难时，插入一段关于祂荣耀的简短说明并非不恰当。</w:t>
      </w:r>
    </w:p>
    <w:p w14:paraId="296D0654">
      <w:pPr>
        <w:spacing w:line="254" w:lineRule="auto"/>
        <w:rPr>
          <w:rFonts w:hint="eastAsia" w:ascii="Arial"/>
          <w:sz w:val="30"/>
          <w:szCs w:val="30"/>
        </w:rPr>
      </w:pPr>
    </w:p>
    <w:p w14:paraId="6F805535">
      <w:pPr>
        <w:spacing w:line="254" w:lineRule="auto"/>
        <w:rPr>
          <w:rFonts w:hint="eastAsia" w:ascii="Arial"/>
          <w:sz w:val="30"/>
          <w:szCs w:val="30"/>
        </w:rPr>
      </w:pPr>
      <w:r>
        <w:rPr>
          <w:rFonts w:hint="eastAsia" w:ascii="Arial"/>
          <w:sz w:val="30"/>
          <w:szCs w:val="30"/>
        </w:rPr>
        <w:t>The Prophet informs us, says Calvin, "that Christ was taken, that is, rescued, from prison and from judgment or condemnation, and then exalted to the highest honour, that none might imagine he was quite overwhelmed by his dreadful and ignominious death."*</w:t>
      </w:r>
    </w:p>
    <w:p w14:paraId="3FF9FD6A">
      <w:pPr>
        <w:spacing w:line="254" w:lineRule="auto"/>
        <w:rPr>
          <w:rFonts w:hint="eastAsia" w:ascii="Arial"/>
          <w:sz w:val="30"/>
          <w:szCs w:val="30"/>
        </w:rPr>
      </w:pPr>
    </w:p>
    <w:p w14:paraId="356BBECB">
      <w:pPr>
        <w:spacing w:line="254" w:lineRule="auto"/>
        <w:rPr>
          <w:rFonts w:hint="eastAsia" w:ascii="Arial"/>
          <w:sz w:val="30"/>
          <w:szCs w:val="30"/>
        </w:rPr>
      </w:pPr>
      <w:r>
        <w:rPr>
          <w:rFonts w:hint="eastAsia" w:ascii="Arial"/>
          <w:sz w:val="30"/>
          <w:szCs w:val="30"/>
        </w:rPr>
        <w:t>加尔文说，先知告诉我们，“基督从监牢和审判或定罪中被取去，也就是说，被拯救出来，然后被高举到最高的尊荣，免得有人以为祂完全被祂那可怕而耻辱的死所淹没。”*</w:t>
      </w:r>
    </w:p>
    <w:p w14:paraId="634862E0">
      <w:pPr>
        <w:spacing w:line="254" w:lineRule="auto"/>
        <w:rPr>
          <w:rFonts w:hint="eastAsia" w:ascii="Arial"/>
          <w:sz w:val="30"/>
          <w:szCs w:val="30"/>
        </w:rPr>
      </w:pPr>
    </w:p>
    <w:p w14:paraId="69DB8580">
      <w:pPr>
        <w:spacing w:line="254" w:lineRule="auto"/>
        <w:rPr>
          <w:rFonts w:hint="eastAsia" w:ascii="Arial"/>
          <w:sz w:val="30"/>
          <w:szCs w:val="30"/>
        </w:rPr>
      </w:pPr>
      <w:r>
        <w:rPr>
          <w:rFonts w:hint="eastAsia" w:ascii="Arial"/>
          <w:sz w:val="30"/>
          <w:szCs w:val="30"/>
        </w:rPr>
        <w:t>Different senses have also been put upon the clause immediately following, viz. "And who shall declare his generation?"</w:t>
      </w:r>
    </w:p>
    <w:p w14:paraId="2DA81524">
      <w:pPr>
        <w:spacing w:line="254" w:lineRule="auto"/>
        <w:rPr>
          <w:rFonts w:hint="eastAsia" w:ascii="Arial"/>
          <w:sz w:val="30"/>
          <w:szCs w:val="30"/>
        </w:rPr>
      </w:pPr>
    </w:p>
    <w:p w14:paraId="3ABFC3ED">
      <w:pPr>
        <w:spacing w:line="254" w:lineRule="auto"/>
        <w:rPr>
          <w:rFonts w:hint="eastAsia" w:ascii="Arial"/>
          <w:sz w:val="30"/>
          <w:szCs w:val="30"/>
        </w:rPr>
      </w:pPr>
      <w:r>
        <w:rPr>
          <w:rFonts w:hint="eastAsia" w:ascii="Arial"/>
          <w:sz w:val="30"/>
          <w:szCs w:val="30"/>
        </w:rPr>
        <w:t>紧随其后的那句话，即“祂的世代谁能述说呢？”，也有不同的理解。</w:t>
      </w:r>
    </w:p>
    <w:p w14:paraId="79506713">
      <w:pPr>
        <w:spacing w:line="254" w:lineRule="auto"/>
        <w:rPr>
          <w:rFonts w:hint="eastAsia" w:ascii="Arial"/>
          <w:sz w:val="30"/>
          <w:szCs w:val="30"/>
        </w:rPr>
      </w:pPr>
    </w:p>
    <w:p w14:paraId="58A24790">
      <w:pPr>
        <w:spacing w:line="254" w:lineRule="auto"/>
        <w:rPr>
          <w:rFonts w:hint="eastAsia" w:ascii="Arial"/>
          <w:sz w:val="30"/>
          <w:szCs w:val="30"/>
        </w:rPr>
      </w:pPr>
      <w:r>
        <w:rPr>
          <w:rFonts w:hint="eastAsia" w:ascii="Arial"/>
          <w:sz w:val="30"/>
          <w:szCs w:val="30"/>
        </w:rPr>
        <w:t>The word rendered generation דור usually "signifies," says Lowth, "age, duration, the time which one man or many together pass in this world."</w:t>
      </w:r>
    </w:p>
    <w:p w14:paraId="5A92BA4C">
      <w:pPr>
        <w:spacing w:line="254" w:lineRule="auto"/>
        <w:rPr>
          <w:rFonts w:hint="eastAsia" w:ascii="Arial"/>
          <w:sz w:val="30"/>
          <w:szCs w:val="30"/>
        </w:rPr>
      </w:pPr>
    </w:p>
    <w:p w14:paraId="07D8414E">
      <w:pPr>
        <w:spacing w:line="254" w:lineRule="auto"/>
        <w:rPr>
          <w:rFonts w:hint="eastAsia" w:ascii="Arial"/>
          <w:sz w:val="30"/>
          <w:szCs w:val="30"/>
        </w:rPr>
      </w:pPr>
      <w:r>
        <w:rPr>
          <w:rFonts w:hint="eastAsia" w:ascii="Arial"/>
          <w:sz w:val="30"/>
          <w:szCs w:val="30"/>
        </w:rPr>
        <w:t>洛思（Lowth）说，译为“世代”的词 דּוֹר (dôr) 通常“意指时代、持续时间、一个人或许多人一同在世上度过的时间。”</w:t>
      </w:r>
    </w:p>
    <w:p w14:paraId="46008FEE">
      <w:pPr>
        <w:spacing w:line="254" w:lineRule="auto"/>
        <w:rPr>
          <w:rFonts w:hint="eastAsia" w:ascii="Arial"/>
          <w:sz w:val="30"/>
          <w:szCs w:val="30"/>
        </w:rPr>
      </w:pPr>
    </w:p>
    <w:p w14:paraId="13BF954A">
      <w:pPr>
        <w:spacing w:line="254" w:lineRule="auto"/>
        <w:rPr>
          <w:rFonts w:hint="eastAsia" w:ascii="Arial"/>
          <w:sz w:val="30"/>
          <w:szCs w:val="30"/>
        </w:rPr>
      </w:pPr>
      <w:r>
        <w:rPr>
          <w:rFonts w:hint="eastAsia" w:ascii="Arial"/>
          <w:sz w:val="30"/>
          <w:szCs w:val="30"/>
        </w:rPr>
        <w:t>Several ancient writers applied this expression to Christ's eternal generation as the Son of God; and Chrysostome understood it of the miraculous conception of his human nature.</w:t>
      </w:r>
    </w:p>
    <w:p w14:paraId="4C6F67AF">
      <w:pPr>
        <w:spacing w:line="254" w:lineRule="auto"/>
        <w:rPr>
          <w:rFonts w:hint="eastAsia" w:ascii="Arial"/>
          <w:sz w:val="30"/>
          <w:szCs w:val="30"/>
        </w:rPr>
      </w:pPr>
    </w:p>
    <w:p w14:paraId="3BDFD4D0">
      <w:pPr>
        <w:spacing w:line="254" w:lineRule="auto"/>
        <w:rPr>
          <w:rFonts w:hint="eastAsia" w:ascii="Arial"/>
          <w:sz w:val="30"/>
          <w:szCs w:val="30"/>
        </w:rPr>
      </w:pPr>
      <w:r>
        <w:rPr>
          <w:rFonts w:hint="eastAsia" w:ascii="Arial"/>
          <w:sz w:val="30"/>
          <w:szCs w:val="30"/>
        </w:rPr>
        <w:t>一些古代作家将这个表达应用于基督作为神子的永恒受生；而金口约翰（Chrysostome）则将其理解为祂人性的神奇受孕。</w:t>
      </w:r>
    </w:p>
    <w:p w14:paraId="73B818DD">
      <w:pPr>
        <w:spacing w:line="254" w:lineRule="auto"/>
        <w:rPr>
          <w:rFonts w:hint="eastAsia" w:ascii="Arial"/>
          <w:sz w:val="30"/>
          <w:szCs w:val="30"/>
        </w:rPr>
      </w:pPr>
    </w:p>
    <w:p w14:paraId="001670D7">
      <w:pPr>
        <w:spacing w:line="254" w:lineRule="auto"/>
        <w:rPr>
          <w:rFonts w:hint="eastAsia" w:ascii="Arial"/>
          <w:sz w:val="30"/>
          <w:szCs w:val="30"/>
        </w:rPr>
      </w:pPr>
      <w:r>
        <w:rPr>
          <w:rFonts w:hint="eastAsia" w:ascii="Arial"/>
          <w:sz w:val="30"/>
          <w:szCs w:val="30"/>
        </w:rPr>
        <w:t>But however wonderful and ineffable those sacred mysteries are, it was injudicious to expound these words of Isaiah as relating either to the one or the other.</w:t>
      </w:r>
    </w:p>
    <w:p w14:paraId="23710037">
      <w:pPr>
        <w:spacing w:line="254" w:lineRule="auto"/>
        <w:rPr>
          <w:rFonts w:hint="eastAsia" w:ascii="Arial"/>
          <w:sz w:val="30"/>
          <w:szCs w:val="30"/>
        </w:rPr>
      </w:pPr>
    </w:p>
    <w:p w14:paraId="77F8974D">
      <w:pPr>
        <w:spacing w:line="254" w:lineRule="auto"/>
        <w:rPr>
          <w:rFonts w:hint="eastAsia" w:ascii="Arial"/>
          <w:sz w:val="30"/>
          <w:szCs w:val="30"/>
        </w:rPr>
      </w:pPr>
      <w:r>
        <w:rPr>
          <w:rFonts w:hint="eastAsia" w:ascii="Arial"/>
          <w:sz w:val="30"/>
          <w:szCs w:val="30"/>
        </w:rPr>
        <w:t>然而，无论那些神圣的奥秘多么奇妙和难以言喻，将以赛亚的这些话解释为与其中任何一个有关都是不明智的。</w:t>
      </w:r>
    </w:p>
    <w:p w14:paraId="2767F2ED">
      <w:pPr>
        <w:spacing w:line="254" w:lineRule="auto"/>
        <w:rPr>
          <w:rFonts w:hint="eastAsia" w:ascii="Arial"/>
          <w:sz w:val="30"/>
          <w:szCs w:val="30"/>
        </w:rPr>
      </w:pPr>
    </w:p>
    <w:p w14:paraId="10A7787C">
      <w:pPr>
        <w:spacing w:line="254" w:lineRule="auto"/>
        <w:rPr>
          <w:rFonts w:hint="eastAsia" w:ascii="Arial"/>
          <w:sz w:val="30"/>
          <w:szCs w:val="30"/>
        </w:rPr>
      </w:pPr>
      <w:r>
        <w:rPr>
          <w:rFonts w:hint="eastAsia" w:ascii="Arial"/>
          <w:sz w:val="30"/>
          <w:szCs w:val="30"/>
        </w:rPr>
        <w:t>Witsius assigns a much more probable and natural meaning, when he refers them primarily to the duration of the Mediator's life subsequent to his death and resurrection, and secondarily to the numbers and the perpetuity of his spiritual seed.</w:t>
      </w:r>
    </w:p>
    <w:p w14:paraId="23A75EE0">
      <w:pPr>
        <w:spacing w:line="254" w:lineRule="auto"/>
        <w:rPr>
          <w:rFonts w:hint="eastAsia" w:ascii="Arial"/>
          <w:sz w:val="30"/>
          <w:szCs w:val="30"/>
        </w:rPr>
      </w:pPr>
    </w:p>
    <w:p w14:paraId="031E1AD5">
      <w:pPr>
        <w:spacing w:line="254" w:lineRule="auto"/>
        <w:rPr>
          <w:rFonts w:hint="eastAsia" w:ascii="Arial"/>
          <w:sz w:val="30"/>
          <w:szCs w:val="30"/>
        </w:rPr>
      </w:pPr>
      <w:r>
        <w:rPr>
          <w:rFonts w:hint="eastAsia" w:ascii="Arial"/>
          <w:sz w:val="30"/>
          <w:szCs w:val="30"/>
        </w:rPr>
        <w:t>威修斯（Witsius）赋予了它们一个更可能和更自然的含义，当他主要将它们指为中保在祂死而复活之后的生命延续，其次指祂属灵后裔的数量和永续性时。</w:t>
      </w:r>
    </w:p>
    <w:p w14:paraId="2BE2EEE3">
      <w:pPr>
        <w:spacing w:line="254" w:lineRule="auto"/>
        <w:rPr>
          <w:rFonts w:hint="eastAsia" w:ascii="Arial"/>
          <w:sz w:val="30"/>
          <w:szCs w:val="30"/>
        </w:rPr>
      </w:pPr>
    </w:p>
    <w:p w14:paraId="6C61AB11">
      <w:pPr>
        <w:spacing w:line="254" w:lineRule="auto"/>
        <w:rPr>
          <w:rFonts w:hint="eastAsia" w:ascii="Arial"/>
          <w:sz w:val="30"/>
          <w:szCs w:val="30"/>
        </w:rPr>
      </w:pPr>
      <w:r>
        <w:rPr>
          <w:rFonts w:hint="eastAsia" w:ascii="Arial"/>
          <w:sz w:val="30"/>
          <w:szCs w:val="30"/>
        </w:rPr>
        <w:t>Christ was not only to be released from the prison of the grave, but to rise to immortal life; Psalm 21:4. Rom. 6:9. Rev. 1:18.</w:t>
      </w:r>
    </w:p>
    <w:p w14:paraId="0AB30592">
      <w:pPr>
        <w:spacing w:line="254" w:lineRule="auto"/>
        <w:rPr>
          <w:rFonts w:hint="eastAsia" w:ascii="Arial"/>
          <w:sz w:val="30"/>
          <w:szCs w:val="30"/>
        </w:rPr>
      </w:pPr>
    </w:p>
    <w:p w14:paraId="5223E84B">
      <w:pPr>
        <w:spacing w:line="254" w:lineRule="auto"/>
        <w:rPr>
          <w:rFonts w:hint="eastAsia" w:ascii="Arial"/>
          <w:sz w:val="30"/>
          <w:szCs w:val="30"/>
        </w:rPr>
      </w:pPr>
      <w:r>
        <w:rPr>
          <w:rFonts w:hint="eastAsia" w:ascii="Arial"/>
          <w:sz w:val="30"/>
          <w:szCs w:val="30"/>
        </w:rPr>
        <w:t>基督不仅要从坟墓的囚禁中得释放，而且要复活得永生；诗篇21篇4节，罗马书6章9节，启示录1章18节。</w:t>
      </w:r>
    </w:p>
    <w:p w14:paraId="6BA48895">
      <w:pPr>
        <w:spacing w:line="254" w:lineRule="auto"/>
        <w:rPr>
          <w:rFonts w:hint="eastAsia" w:ascii="Arial"/>
          <w:sz w:val="30"/>
          <w:szCs w:val="30"/>
        </w:rPr>
      </w:pPr>
    </w:p>
    <w:p w14:paraId="2E831955">
      <w:pPr>
        <w:spacing w:line="254" w:lineRule="auto"/>
        <w:rPr>
          <w:rFonts w:hint="eastAsia" w:ascii="Arial"/>
          <w:sz w:val="30"/>
          <w:szCs w:val="30"/>
        </w:rPr>
      </w:pPr>
      <w:r>
        <w:rPr>
          <w:rFonts w:hint="eastAsia" w:ascii="Arial"/>
          <w:sz w:val="30"/>
          <w:szCs w:val="30"/>
        </w:rPr>
        <w:t>In this interpretation, our Author again coincides with Calvin.</w:t>
      </w:r>
    </w:p>
    <w:p w14:paraId="1CC636DA">
      <w:pPr>
        <w:spacing w:line="254" w:lineRule="auto"/>
        <w:rPr>
          <w:rFonts w:hint="eastAsia" w:ascii="Arial"/>
          <w:sz w:val="30"/>
          <w:szCs w:val="30"/>
        </w:rPr>
      </w:pPr>
    </w:p>
    <w:p w14:paraId="4A9DE9CF">
      <w:pPr>
        <w:spacing w:line="254" w:lineRule="auto"/>
        <w:rPr>
          <w:rFonts w:hint="eastAsia" w:ascii="Arial"/>
          <w:sz w:val="30"/>
          <w:szCs w:val="30"/>
        </w:rPr>
      </w:pPr>
      <w:r>
        <w:rPr>
          <w:rFonts w:hint="eastAsia" w:ascii="Arial"/>
          <w:sz w:val="30"/>
          <w:szCs w:val="30"/>
        </w:rPr>
        <w:t>在这种解释中，我们的作者再次与加尔文（Calvin）意见一致。</w:t>
      </w:r>
    </w:p>
    <w:p w14:paraId="60D82C07">
      <w:pPr>
        <w:spacing w:line="254" w:lineRule="auto"/>
        <w:rPr>
          <w:rFonts w:hint="eastAsia" w:ascii="Arial"/>
          <w:sz w:val="30"/>
          <w:szCs w:val="30"/>
        </w:rPr>
      </w:pPr>
    </w:p>
    <w:p w14:paraId="176CFB8C">
      <w:pPr>
        <w:spacing w:line="254" w:lineRule="auto"/>
        <w:rPr>
          <w:rFonts w:hint="eastAsia" w:ascii="Arial"/>
          <w:sz w:val="30"/>
          <w:szCs w:val="30"/>
        </w:rPr>
      </w:pPr>
      <w:r>
        <w:rPr>
          <w:rFonts w:hint="eastAsia" w:ascii="Arial"/>
          <w:sz w:val="30"/>
          <w:szCs w:val="30"/>
        </w:rPr>
        <w:t>With far less appearance of probability, some have conceived the meaning to be this: Who can declare that generation of mankind among whom Jesus lived?</w:t>
      </w:r>
    </w:p>
    <w:p w14:paraId="0C4DE533">
      <w:pPr>
        <w:spacing w:line="254" w:lineRule="auto"/>
        <w:rPr>
          <w:rFonts w:hint="eastAsia" w:ascii="Arial"/>
          <w:sz w:val="30"/>
          <w:szCs w:val="30"/>
        </w:rPr>
      </w:pPr>
    </w:p>
    <w:p w14:paraId="40313F0E">
      <w:pPr>
        <w:spacing w:line="254" w:lineRule="auto"/>
        <w:rPr>
          <w:rFonts w:hint="eastAsia" w:ascii="Arial"/>
          <w:sz w:val="30"/>
          <w:szCs w:val="30"/>
        </w:rPr>
      </w:pPr>
      <w:r>
        <w:rPr>
          <w:rFonts w:hint="eastAsia" w:ascii="Arial"/>
          <w:sz w:val="30"/>
          <w:szCs w:val="30"/>
        </w:rPr>
        <w:t>一些人认为其含义是：谁能述说耶稣生活在其中的那一代人呢？这种看法的可能性要小得多。</w:t>
      </w:r>
    </w:p>
    <w:p w14:paraId="24889A3E">
      <w:pPr>
        <w:spacing w:line="254" w:lineRule="auto"/>
        <w:rPr>
          <w:rFonts w:hint="eastAsia" w:ascii="Arial"/>
          <w:sz w:val="30"/>
          <w:szCs w:val="30"/>
        </w:rPr>
      </w:pPr>
    </w:p>
    <w:p w14:paraId="40D58D1D">
      <w:pPr>
        <w:spacing w:line="254" w:lineRule="auto"/>
        <w:rPr>
          <w:rFonts w:hint="eastAsia" w:ascii="Arial"/>
          <w:sz w:val="30"/>
          <w:szCs w:val="30"/>
        </w:rPr>
      </w:pPr>
      <w:r>
        <w:rPr>
          <w:rFonts w:hint="eastAsia" w:ascii="Arial"/>
          <w:sz w:val="30"/>
          <w:szCs w:val="30"/>
        </w:rPr>
        <w:t>Who can express their unparalleled wickedness in condemning and crucifying so worthy and illustrious a person?—</w:t>
      </w:r>
    </w:p>
    <w:p w14:paraId="20DC4AA4">
      <w:pPr>
        <w:spacing w:line="254" w:lineRule="auto"/>
        <w:rPr>
          <w:rFonts w:hint="eastAsia" w:ascii="Arial"/>
          <w:sz w:val="30"/>
          <w:szCs w:val="30"/>
        </w:rPr>
      </w:pPr>
    </w:p>
    <w:p w14:paraId="484A7BC3">
      <w:pPr>
        <w:spacing w:line="254" w:lineRule="auto"/>
        <w:rPr>
          <w:rFonts w:hint="eastAsia" w:ascii="Arial"/>
          <w:sz w:val="30"/>
          <w:szCs w:val="30"/>
        </w:rPr>
      </w:pPr>
      <w:r>
        <w:rPr>
          <w:rFonts w:hint="eastAsia" w:ascii="Arial"/>
          <w:sz w:val="30"/>
          <w:szCs w:val="30"/>
        </w:rPr>
        <w:t>谁能表达他们在定罪和钉死如此一位可敬而显赫的人物时那无与伦比的邪恶呢？——</w:t>
      </w:r>
    </w:p>
    <w:p w14:paraId="2B446B9B">
      <w:pPr>
        <w:spacing w:line="254" w:lineRule="auto"/>
        <w:rPr>
          <w:rFonts w:hint="eastAsia" w:ascii="Arial"/>
          <w:sz w:val="30"/>
          <w:szCs w:val="30"/>
        </w:rPr>
      </w:pPr>
    </w:p>
    <w:p w14:paraId="23152376">
      <w:pPr>
        <w:spacing w:line="254" w:lineRule="auto"/>
        <w:rPr>
          <w:rFonts w:hint="eastAsia" w:ascii="Arial"/>
          <w:sz w:val="30"/>
          <w:szCs w:val="30"/>
        </w:rPr>
      </w:pPr>
      <w:r>
        <w:rPr>
          <w:rFonts w:hint="eastAsia" w:ascii="Arial"/>
          <w:sz w:val="30"/>
          <w:szCs w:val="30"/>
        </w:rPr>
        <w:t>Lowth renders the clause thus: "And his manner of life who would declare?</w:t>
      </w:r>
    </w:p>
    <w:p w14:paraId="127D318B">
      <w:pPr>
        <w:spacing w:line="254" w:lineRule="auto"/>
        <w:rPr>
          <w:rFonts w:hint="eastAsia" w:ascii="Arial"/>
          <w:sz w:val="30"/>
          <w:szCs w:val="30"/>
        </w:rPr>
      </w:pPr>
    </w:p>
    <w:p w14:paraId="54DE185B">
      <w:pPr>
        <w:spacing w:line="254" w:lineRule="auto"/>
        <w:rPr>
          <w:rFonts w:hint="eastAsia" w:ascii="Arial"/>
          <w:sz w:val="30"/>
          <w:szCs w:val="30"/>
        </w:rPr>
      </w:pPr>
      <w:r>
        <w:rPr>
          <w:rFonts w:hint="eastAsia" w:ascii="Arial"/>
          <w:sz w:val="30"/>
          <w:szCs w:val="30"/>
        </w:rPr>
        <w:t>洛思（Lowth）将这句话译为：“祂的生活方式谁能述说呢？</w:t>
      </w:r>
    </w:p>
    <w:p w14:paraId="0876A4A1">
      <w:pPr>
        <w:spacing w:line="254" w:lineRule="auto"/>
        <w:rPr>
          <w:rFonts w:hint="eastAsia" w:ascii="Arial"/>
          <w:sz w:val="30"/>
          <w:szCs w:val="30"/>
        </w:rPr>
      </w:pPr>
    </w:p>
    <w:p w14:paraId="68017071">
      <w:pPr>
        <w:spacing w:line="254" w:lineRule="auto"/>
        <w:rPr>
          <w:rFonts w:hint="eastAsia" w:ascii="Arial"/>
          <w:sz w:val="30"/>
          <w:szCs w:val="30"/>
        </w:rPr>
      </w:pPr>
      <w:r>
        <w:rPr>
          <w:rFonts w:hint="eastAsia" w:ascii="Arial"/>
          <w:sz w:val="30"/>
          <w:szCs w:val="30"/>
        </w:rPr>
        <w:t>That is, at the trial and condemnation of Jesus, all were backward to attest his innocence.</w:t>
      </w:r>
    </w:p>
    <w:p w14:paraId="5968472B">
      <w:pPr>
        <w:spacing w:line="254" w:lineRule="auto"/>
        <w:rPr>
          <w:rFonts w:hint="eastAsia" w:ascii="Arial"/>
          <w:sz w:val="30"/>
          <w:szCs w:val="30"/>
        </w:rPr>
      </w:pPr>
    </w:p>
    <w:p w14:paraId="41130A27">
      <w:pPr>
        <w:spacing w:line="254" w:lineRule="auto"/>
        <w:rPr>
          <w:rFonts w:hint="eastAsia" w:ascii="Arial"/>
          <w:sz w:val="30"/>
          <w:szCs w:val="30"/>
        </w:rPr>
      </w:pPr>
      <w:r>
        <w:rPr>
          <w:rFonts w:hint="eastAsia" w:ascii="Arial"/>
          <w:sz w:val="30"/>
          <w:szCs w:val="30"/>
        </w:rPr>
        <w:t>也就是说，在耶稣的审判和定罪时，所有人都退缩不愿证实祂的无辜。</w:t>
      </w:r>
    </w:p>
    <w:p w14:paraId="3BBBF22F">
      <w:pPr>
        <w:spacing w:line="254" w:lineRule="auto"/>
        <w:rPr>
          <w:rFonts w:hint="eastAsia" w:ascii="Arial"/>
          <w:sz w:val="30"/>
          <w:szCs w:val="30"/>
        </w:rPr>
      </w:pPr>
    </w:p>
    <w:p w14:paraId="3E37350A">
      <w:pPr>
        <w:spacing w:line="254" w:lineRule="auto"/>
        <w:rPr>
          <w:rFonts w:hint="eastAsia" w:ascii="Arial"/>
          <w:sz w:val="30"/>
          <w:szCs w:val="30"/>
        </w:rPr>
      </w:pPr>
      <w:r>
        <w:rPr>
          <w:rFonts w:hint="eastAsia" w:ascii="Arial"/>
          <w:sz w:val="30"/>
          <w:szCs w:val="30"/>
        </w:rPr>
        <w:t>"No proclamation was made for any person to bear witness to the innocence and character of Jesus, nor did any one voluntarily step forth to give their attestation to it."</w:t>
      </w:r>
    </w:p>
    <w:p w14:paraId="7CDFE5F4">
      <w:pPr>
        <w:spacing w:line="254" w:lineRule="auto"/>
        <w:rPr>
          <w:rFonts w:hint="eastAsia" w:ascii="Arial"/>
          <w:sz w:val="30"/>
          <w:szCs w:val="30"/>
        </w:rPr>
      </w:pPr>
    </w:p>
    <w:p w14:paraId="73559F0B">
      <w:pPr>
        <w:spacing w:line="254" w:lineRule="auto"/>
        <w:rPr>
          <w:rFonts w:hint="eastAsia" w:ascii="Arial"/>
          <w:sz w:val="30"/>
          <w:szCs w:val="30"/>
        </w:rPr>
      </w:pPr>
      <w:r>
        <w:rPr>
          <w:rFonts w:hint="eastAsia" w:ascii="Arial"/>
          <w:sz w:val="30"/>
          <w:szCs w:val="30"/>
        </w:rPr>
        <w:t>“没有人宣告要任何人来为耶稣的无辜和品格作见证，也没有人自愿站出来为之作证。”</w:t>
      </w:r>
    </w:p>
    <w:p w14:paraId="7AB29011">
      <w:pPr>
        <w:spacing w:line="254" w:lineRule="auto"/>
        <w:rPr>
          <w:rFonts w:hint="eastAsia" w:ascii="Arial"/>
          <w:sz w:val="30"/>
          <w:szCs w:val="30"/>
        </w:rPr>
      </w:pPr>
    </w:p>
    <w:p w14:paraId="39D443AC">
      <w:pPr>
        <w:spacing w:line="254" w:lineRule="auto"/>
        <w:rPr>
          <w:rFonts w:hint="eastAsia" w:ascii="Arial"/>
          <w:sz w:val="30"/>
          <w:szCs w:val="30"/>
        </w:rPr>
      </w:pPr>
      <w:r>
        <w:rPr>
          <w:rFonts w:hint="eastAsia" w:ascii="Arial"/>
          <w:sz w:val="30"/>
          <w:szCs w:val="30"/>
        </w:rPr>
        <w:t>The arguments which the Bishop employs to confirm this interpretation, have considerable weight.†</w:t>
      </w:r>
    </w:p>
    <w:p w14:paraId="57A55E4F">
      <w:pPr>
        <w:spacing w:line="254" w:lineRule="auto"/>
        <w:rPr>
          <w:rFonts w:hint="eastAsia" w:ascii="Arial"/>
          <w:sz w:val="30"/>
          <w:szCs w:val="30"/>
        </w:rPr>
      </w:pPr>
    </w:p>
    <w:p w14:paraId="6B26099E">
      <w:pPr>
        <w:spacing w:line="254" w:lineRule="auto"/>
        <w:rPr>
          <w:rFonts w:hint="eastAsia" w:ascii="Arial"/>
          <w:sz w:val="30"/>
          <w:szCs w:val="30"/>
        </w:rPr>
      </w:pPr>
      <w:r>
        <w:rPr>
          <w:rFonts w:hint="eastAsia" w:ascii="Arial"/>
          <w:sz w:val="30"/>
          <w:szCs w:val="30"/>
        </w:rPr>
        <w:t>主教（Bishop）用来证实这种解释的论点，具有相当的分量。†</w:t>
      </w:r>
    </w:p>
    <w:p w14:paraId="13EFF39E">
      <w:pPr>
        <w:spacing w:line="254" w:lineRule="auto"/>
        <w:rPr>
          <w:rFonts w:hint="eastAsia" w:ascii="Arial"/>
          <w:sz w:val="30"/>
          <w:szCs w:val="30"/>
        </w:rPr>
      </w:pPr>
    </w:p>
    <w:p w14:paraId="271E1D24">
      <w:pPr>
        <w:spacing w:line="254" w:lineRule="auto"/>
        <w:rPr>
          <w:rFonts w:hint="eastAsia" w:ascii="Arial"/>
          <w:sz w:val="30"/>
          <w:szCs w:val="30"/>
        </w:rPr>
      </w:pPr>
      <w:r>
        <w:rPr>
          <w:rFonts w:hint="eastAsia" w:ascii="Arial"/>
          <w:sz w:val="30"/>
          <w:szCs w:val="30"/>
        </w:rPr>
        <w:t>With regard to the translation of the first part of the 10th verse proposed by Cocceius—although it is favourably noticed by our Author, it does not appear to be so natural as that in the authorised version; "Yet it pleased the Lord to bruise him; he hath put him to grief."</w:t>
      </w:r>
    </w:p>
    <w:p w14:paraId="3D30E00D">
      <w:pPr>
        <w:spacing w:line="254" w:lineRule="auto"/>
        <w:rPr>
          <w:rFonts w:hint="eastAsia" w:ascii="Arial"/>
          <w:sz w:val="30"/>
          <w:szCs w:val="30"/>
        </w:rPr>
      </w:pPr>
    </w:p>
    <w:p w14:paraId="46BF8DE7">
      <w:pPr>
        <w:spacing w:line="254" w:lineRule="auto"/>
        <w:rPr>
          <w:rFonts w:hint="eastAsia" w:ascii="Arial"/>
          <w:sz w:val="30"/>
          <w:szCs w:val="30"/>
        </w:rPr>
      </w:pPr>
      <w:r>
        <w:rPr>
          <w:rFonts w:hint="eastAsia" w:ascii="Arial"/>
          <w:sz w:val="30"/>
          <w:szCs w:val="30"/>
        </w:rPr>
        <w:t>关于科塞乌（Cocceius）提出的第10节第一部分的翻译——尽管我们的作者对此表示赞许，但它似乎不像授权译本（authorised version，即英王钦定本）那样自然：“耶和华却定意将祂压伤，使祂受痛苦。”</w:t>
      </w:r>
    </w:p>
    <w:p w14:paraId="692C0032">
      <w:pPr>
        <w:spacing w:line="254" w:lineRule="auto"/>
        <w:rPr>
          <w:rFonts w:hint="eastAsia" w:ascii="Arial"/>
          <w:sz w:val="30"/>
          <w:szCs w:val="30"/>
        </w:rPr>
      </w:pPr>
    </w:p>
    <w:p w14:paraId="0852AF5D">
      <w:pPr>
        <w:spacing w:line="254" w:lineRule="auto"/>
        <w:rPr>
          <w:rFonts w:hint="eastAsia" w:ascii="Arial"/>
          <w:sz w:val="30"/>
          <w:szCs w:val="30"/>
        </w:rPr>
      </w:pPr>
      <w:r>
        <w:rPr>
          <w:rFonts w:hint="eastAsia" w:ascii="Arial"/>
          <w:sz w:val="30"/>
          <w:szCs w:val="30"/>
        </w:rPr>
        <w:t>Nor is it so proper as the one which Lowth, in conformity with the reading of the Vulgate, adopts; "Yet it pleased Jehovah to crush him with affliction."</w:t>
      </w:r>
    </w:p>
    <w:p w14:paraId="2BC73424">
      <w:pPr>
        <w:spacing w:line="254" w:lineRule="auto"/>
        <w:rPr>
          <w:rFonts w:hint="eastAsia" w:ascii="Arial"/>
          <w:sz w:val="30"/>
          <w:szCs w:val="30"/>
        </w:rPr>
      </w:pPr>
    </w:p>
    <w:p w14:paraId="64C77A13">
      <w:pPr>
        <w:spacing w:line="254" w:lineRule="auto"/>
        <w:rPr>
          <w:rFonts w:hint="eastAsia" w:ascii="Arial"/>
          <w:sz w:val="30"/>
          <w:szCs w:val="30"/>
        </w:rPr>
      </w:pPr>
      <w:r>
        <w:rPr>
          <w:rFonts w:hint="eastAsia" w:ascii="Arial"/>
          <w:sz w:val="30"/>
          <w:szCs w:val="30"/>
        </w:rPr>
        <w:t>它也不如洛思（Lowth）根据武加大译本（Vulgate）的读法所采用的译法恰当：“耶和华却乐意用苦难压伤祂。”</w:t>
      </w:r>
    </w:p>
    <w:p w14:paraId="6EA3C6A3">
      <w:pPr>
        <w:spacing w:line="254" w:lineRule="auto"/>
        <w:rPr>
          <w:rFonts w:hint="eastAsia" w:ascii="Arial"/>
          <w:sz w:val="30"/>
          <w:szCs w:val="30"/>
        </w:rPr>
      </w:pPr>
    </w:p>
    <w:p w14:paraId="7D9A80E2">
      <w:pPr>
        <w:spacing w:line="254" w:lineRule="auto"/>
        <w:rPr>
          <w:rFonts w:hint="eastAsia" w:ascii="Arial"/>
          <w:sz w:val="30"/>
          <w:szCs w:val="30"/>
        </w:rPr>
      </w:pPr>
      <w:r>
        <w:rPr>
          <w:rFonts w:hint="eastAsia" w:ascii="Arial"/>
          <w:sz w:val="30"/>
          <w:szCs w:val="30"/>
        </w:rPr>
        <w:t>Cocceius, it is well known, though a man of vast erudition and ardent piety, indulged his fancy to excess, and was immoderately attached to mystical and allegorical interpretations of Scripture.</w:t>
      </w:r>
    </w:p>
    <w:p w14:paraId="56E55D55">
      <w:pPr>
        <w:spacing w:line="254" w:lineRule="auto"/>
        <w:rPr>
          <w:rFonts w:hint="eastAsia" w:ascii="Arial"/>
          <w:sz w:val="30"/>
          <w:szCs w:val="30"/>
        </w:rPr>
      </w:pPr>
    </w:p>
    <w:p w14:paraId="54943D03">
      <w:pPr>
        <w:spacing w:line="254" w:lineRule="auto"/>
        <w:rPr>
          <w:rFonts w:hint="eastAsia" w:ascii="Arial"/>
          <w:sz w:val="30"/>
          <w:szCs w:val="30"/>
        </w:rPr>
      </w:pPr>
      <w:r>
        <w:rPr>
          <w:rFonts w:hint="eastAsia" w:ascii="Arial"/>
          <w:sz w:val="30"/>
          <w:szCs w:val="30"/>
        </w:rPr>
        <w:t>众所周知，科塞乌（Cocceius）虽然学识渊博， piety（虔诚）热烈，却过度沉溺于自己的想象，并且过分执着于对圣经的神秘和寓意解释。</w:t>
      </w:r>
    </w:p>
    <w:p w14:paraId="1FAA2FFA">
      <w:pPr>
        <w:spacing w:line="254" w:lineRule="auto"/>
        <w:rPr>
          <w:rFonts w:hint="eastAsia" w:ascii="Arial"/>
          <w:sz w:val="30"/>
          <w:szCs w:val="30"/>
        </w:rPr>
      </w:pPr>
    </w:p>
    <w:p w14:paraId="0A48A47A">
      <w:pPr>
        <w:spacing w:line="254" w:lineRule="auto"/>
        <w:rPr>
          <w:rFonts w:hint="eastAsia" w:ascii="Arial"/>
          <w:sz w:val="30"/>
          <w:szCs w:val="30"/>
        </w:rPr>
      </w:pPr>
      <w:r>
        <w:rPr>
          <w:rFonts w:hint="eastAsia" w:ascii="Arial"/>
          <w:sz w:val="30"/>
          <w:szCs w:val="30"/>
        </w:rPr>
        <w:t>Nor have the most sincere admirers of Witsius hesitated to admit, that several of his expositions discover somewhat of a leaning towards the Cocceian plan.</w:t>
      </w:r>
    </w:p>
    <w:p w14:paraId="7C6E39FA">
      <w:pPr>
        <w:spacing w:line="254" w:lineRule="auto"/>
        <w:rPr>
          <w:rFonts w:hint="eastAsia" w:ascii="Arial"/>
          <w:sz w:val="30"/>
          <w:szCs w:val="30"/>
        </w:rPr>
      </w:pPr>
    </w:p>
    <w:p w14:paraId="31B82DFD">
      <w:pPr>
        <w:spacing w:line="254" w:lineRule="auto"/>
        <w:rPr>
          <w:rFonts w:hint="eastAsia" w:ascii="Arial"/>
          <w:sz w:val="30"/>
          <w:szCs w:val="30"/>
        </w:rPr>
      </w:pPr>
      <w:r>
        <w:rPr>
          <w:rFonts w:hint="eastAsia" w:ascii="Arial"/>
          <w:sz w:val="30"/>
          <w:szCs w:val="30"/>
        </w:rPr>
        <w:t>即使是威修斯（Witsius）最真诚的仰慕者，也毫不犹豫地承认，他的几处释经显露出些许倾向于科塞乌（Cocceian）方案的迹象。</w:t>
      </w:r>
    </w:p>
    <w:p w14:paraId="339C5906">
      <w:pPr>
        <w:spacing w:line="254" w:lineRule="auto"/>
        <w:rPr>
          <w:rFonts w:hint="eastAsia" w:ascii="Arial"/>
          <w:sz w:val="30"/>
          <w:szCs w:val="30"/>
        </w:rPr>
      </w:pPr>
    </w:p>
    <w:p w14:paraId="23701831">
      <w:pPr>
        <w:spacing w:line="254" w:lineRule="auto"/>
        <w:rPr>
          <w:rFonts w:hint="eastAsia" w:ascii="Arial"/>
          <w:sz w:val="30"/>
          <w:szCs w:val="30"/>
        </w:rPr>
      </w:pPr>
      <w:r>
        <w:rPr>
          <w:rFonts w:hint="eastAsia" w:ascii="Arial"/>
          <w:sz w:val="30"/>
          <w:szCs w:val="30"/>
        </w:rPr>
        <w:t>His illustration of Zephaniah 3:8. in the 36th Section of this Dissertation, might perhaps be referred to as one instance of this propensity.</w:t>
      </w:r>
    </w:p>
    <w:p w14:paraId="00212468">
      <w:pPr>
        <w:spacing w:line="254" w:lineRule="auto"/>
        <w:rPr>
          <w:rFonts w:hint="eastAsia" w:ascii="Arial"/>
          <w:sz w:val="30"/>
          <w:szCs w:val="30"/>
        </w:rPr>
      </w:pPr>
    </w:p>
    <w:p w14:paraId="29736E66">
      <w:pPr>
        <w:spacing w:line="254" w:lineRule="auto"/>
        <w:rPr>
          <w:rFonts w:hint="eastAsia" w:ascii="Arial"/>
          <w:sz w:val="30"/>
          <w:szCs w:val="30"/>
        </w:rPr>
      </w:pPr>
      <w:r>
        <w:rPr>
          <w:rFonts w:hint="eastAsia" w:ascii="Arial"/>
          <w:sz w:val="30"/>
          <w:szCs w:val="30"/>
        </w:rPr>
        <w:t>他在本论文第三十六节中对西番雅书3章8节的阐释，或许可以作为这种倾向的一个例子。</w:t>
      </w:r>
    </w:p>
    <w:p w14:paraId="0E897E82">
      <w:pPr>
        <w:spacing w:line="254" w:lineRule="auto"/>
        <w:rPr>
          <w:rFonts w:hint="eastAsia" w:ascii="Arial"/>
          <w:sz w:val="30"/>
          <w:szCs w:val="30"/>
        </w:rPr>
      </w:pPr>
    </w:p>
    <w:p w14:paraId="6EE021E2">
      <w:pPr>
        <w:spacing w:line="254" w:lineRule="auto"/>
        <w:rPr>
          <w:rFonts w:hint="eastAsia" w:ascii="Arial"/>
          <w:sz w:val="30"/>
          <w:szCs w:val="30"/>
        </w:rPr>
      </w:pPr>
      <w:r>
        <w:rPr>
          <w:rFonts w:hint="eastAsia" w:ascii="Arial"/>
          <w:sz w:val="30"/>
          <w:szCs w:val="30"/>
        </w:rPr>
        <w:t>—"It has been always a principle with me," says Dr Witherspoon, "to preach the doctrines of redemption where they are, and not to attempt to find them where they are not, by a boundless allegorical interpretation."*</w:t>
      </w:r>
    </w:p>
    <w:p w14:paraId="7CBD1738">
      <w:pPr>
        <w:spacing w:line="254" w:lineRule="auto"/>
        <w:rPr>
          <w:rFonts w:hint="eastAsia" w:ascii="Arial"/>
          <w:sz w:val="30"/>
          <w:szCs w:val="30"/>
        </w:rPr>
      </w:pPr>
    </w:p>
    <w:p w14:paraId="78D1E758">
      <w:pPr>
        <w:spacing w:line="254" w:lineRule="auto"/>
        <w:rPr>
          <w:rFonts w:ascii="Arial"/>
          <w:sz w:val="30"/>
          <w:szCs w:val="30"/>
        </w:rPr>
      </w:pPr>
      <w:r>
        <w:rPr>
          <w:rFonts w:hint="eastAsia" w:ascii="Arial"/>
          <w:sz w:val="30"/>
          <w:szCs w:val="30"/>
        </w:rPr>
        <w:t>——威瑟斯彭博士（Dr Witherspoon）说：“我的一个一贯原则是，在救赎教义存在的地方传讲它们，而不是试图通过无限的寓意解释，在它们不存在的地方寻找它们。”*</w:t>
      </w:r>
    </w:p>
    <w:p w14:paraId="09F81C78">
      <w:pPr>
        <w:spacing w:line="254" w:lineRule="auto"/>
        <w:rPr>
          <w:rFonts w:ascii="Arial"/>
          <w:sz w:val="30"/>
          <w:szCs w:val="30"/>
        </w:rPr>
      </w:pPr>
    </w:p>
    <w:p w14:paraId="4FB52D73">
      <w:pPr>
        <w:spacing w:line="254" w:lineRule="auto"/>
        <w:rPr>
          <w:rFonts w:ascii="Arial"/>
          <w:sz w:val="30"/>
          <w:szCs w:val="30"/>
        </w:rPr>
      </w:pPr>
    </w:p>
    <w:p w14:paraId="161C135A">
      <w:pPr>
        <w:spacing w:line="255" w:lineRule="auto"/>
        <w:rPr>
          <w:rFonts w:ascii="Arial"/>
          <w:sz w:val="30"/>
          <w:szCs w:val="30"/>
        </w:rPr>
      </w:pPr>
    </w:p>
    <w:p w14:paraId="55D015AC">
      <w:pPr>
        <w:pStyle w:val="3"/>
        <w:spacing w:before="312" w:line="253" w:lineRule="auto"/>
        <w:ind w:left="5" w:firstLine="3"/>
        <w:jc w:val="both"/>
        <w:rPr>
          <w:rFonts w:hint="eastAsia"/>
          <w:sz w:val="30"/>
          <w:szCs w:val="30"/>
        </w:rPr>
      </w:pPr>
      <w:r>
        <w:rPr>
          <w:rFonts w:hint="eastAsia"/>
          <w:sz w:val="30"/>
          <w:szCs w:val="30"/>
        </w:rPr>
        <w:t>NOTE XXXVI. Page 194</w:t>
      </w:r>
    </w:p>
    <w:p w14:paraId="27DABF76">
      <w:pPr>
        <w:pStyle w:val="3"/>
        <w:spacing w:before="312" w:line="253" w:lineRule="auto"/>
        <w:ind w:left="5" w:firstLine="3"/>
        <w:jc w:val="both"/>
        <w:rPr>
          <w:rFonts w:hint="eastAsia"/>
          <w:sz w:val="30"/>
          <w:szCs w:val="30"/>
        </w:rPr>
      </w:pPr>
    </w:p>
    <w:p w14:paraId="42A0E0EA">
      <w:pPr>
        <w:pStyle w:val="3"/>
        <w:spacing w:before="312" w:line="253" w:lineRule="auto"/>
        <w:ind w:left="5" w:firstLine="3"/>
        <w:jc w:val="both"/>
        <w:rPr>
          <w:rFonts w:hint="eastAsia"/>
          <w:sz w:val="30"/>
          <w:szCs w:val="30"/>
        </w:rPr>
      </w:pPr>
      <w:r>
        <w:rPr>
          <w:rFonts w:hint="eastAsia"/>
          <w:sz w:val="30"/>
          <w:szCs w:val="30"/>
        </w:rPr>
        <w:t>注释三十六，第一百九十四页</w:t>
      </w:r>
    </w:p>
    <w:p w14:paraId="0C57ACFD">
      <w:pPr>
        <w:pStyle w:val="3"/>
        <w:spacing w:before="312" w:line="253" w:lineRule="auto"/>
        <w:ind w:left="5" w:firstLine="3"/>
        <w:jc w:val="both"/>
        <w:rPr>
          <w:rFonts w:hint="eastAsia"/>
          <w:sz w:val="30"/>
          <w:szCs w:val="30"/>
        </w:rPr>
      </w:pPr>
    </w:p>
    <w:p w14:paraId="31434C01">
      <w:pPr>
        <w:pStyle w:val="3"/>
        <w:spacing w:before="312" w:line="253" w:lineRule="auto"/>
        <w:ind w:left="5" w:firstLine="3"/>
        <w:jc w:val="both"/>
        <w:rPr>
          <w:rFonts w:hint="eastAsia"/>
          <w:sz w:val="30"/>
          <w:szCs w:val="30"/>
        </w:rPr>
      </w:pPr>
      <w:r>
        <w:rPr>
          <w:rFonts w:hint="eastAsia"/>
          <w:sz w:val="30"/>
          <w:szCs w:val="30"/>
        </w:rPr>
        <w:t>The reader will observe, that, when quoting Job 19:25. where our English Bible makes the expression—"that he shall stand at the latter day upon the earth," the Author says, novissimus in pulvere slaret —"stand last on the earth," or on the dust.</w:t>
      </w:r>
    </w:p>
    <w:p w14:paraId="0EE73BDF">
      <w:pPr>
        <w:pStyle w:val="3"/>
        <w:spacing w:before="312" w:line="253" w:lineRule="auto"/>
        <w:ind w:left="5" w:firstLine="3"/>
        <w:jc w:val="both"/>
        <w:rPr>
          <w:rFonts w:hint="eastAsia"/>
          <w:sz w:val="30"/>
          <w:szCs w:val="30"/>
        </w:rPr>
      </w:pPr>
    </w:p>
    <w:p w14:paraId="398FB230">
      <w:pPr>
        <w:pStyle w:val="3"/>
        <w:spacing w:before="312" w:line="253" w:lineRule="auto"/>
        <w:ind w:left="5" w:firstLine="3"/>
        <w:jc w:val="both"/>
        <w:rPr>
          <w:rFonts w:hint="eastAsia"/>
          <w:sz w:val="30"/>
          <w:szCs w:val="30"/>
        </w:rPr>
      </w:pPr>
      <w:r>
        <w:rPr>
          <w:rFonts w:hint="eastAsia"/>
          <w:sz w:val="30"/>
          <w:szCs w:val="30"/>
        </w:rPr>
        <w:t>读者将会注意到，当引用约伯记19章25节时，我们的英文圣经将其表达为——“祂末后必站立在地上”，而作者则说，“novissimus in pulvere staret”（拉丁文）——“末后必站立在地上”，或在尘土上。</w:t>
      </w:r>
    </w:p>
    <w:p w14:paraId="5C259DC6">
      <w:pPr>
        <w:pStyle w:val="3"/>
        <w:spacing w:before="312" w:line="253" w:lineRule="auto"/>
        <w:ind w:left="5" w:firstLine="3"/>
        <w:jc w:val="both"/>
        <w:rPr>
          <w:rFonts w:hint="eastAsia"/>
          <w:sz w:val="30"/>
          <w:szCs w:val="30"/>
        </w:rPr>
      </w:pPr>
    </w:p>
    <w:p w14:paraId="4A32C340">
      <w:pPr>
        <w:pStyle w:val="3"/>
        <w:spacing w:before="312" w:line="253" w:lineRule="auto"/>
        <w:ind w:left="5" w:firstLine="3"/>
        <w:jc w:val="both"/>
        <w:rPr>
          <w:rFonts w:hint="eastAsia"/>
          <w:sz w:val="30"/>
          <w:szCs w:val="30"/>
        </w:rPr>
      </w:pPr>
      <w:r>
        <w:rPr>
          <w:rFonts w:hint="eastAsia"/>
          <w:sz w:val="30"/>
          <w:szCs w:val="30"/>
        </w:rPr>
        <w:t>The truth is, that the original is susceptible of both interpretations; and Witsius is not singular in his view of the meaning.</w:t>
      </w:r>
    </w:p>
    <w:p w14:paraId="2909584B">
      <w:pPr>
        <w:pStyle w:val="3"/>
        <w:spacing w:before="312" w:line="253" w:lineRule="auto"/>
        <w:ind w:left="5" w:firstLine="3"/>
        <w:jc w:val="both"/>
        <w:rPr>
          <w:rFonts w:hint="eastAsia"/>
          <w:sz w:val="30"/>
          <w:szCs w:val="30"/>
        </w:rPr>
      </w:pPr>
    </w:p>
    <w:p w14:paraId="51EF0166">
      <w:pPr>
        <w:pStyle w:val="3"/>
        <w:spacing w:before="312" w:line="253" w:lineRule="auto"/>
        <w:ind w:left="5" w:firstLine="3"/>
        <w:jc w:val="both"/>
        <w:rPr>
          <w:rFonts w:hint="eastAsia"/>
          <w:sz w:val="30"/>
          <w:szCs w:val="30"/>
        </w:rPr>
      </w:pPr>
      <w:r>
        <w:rPr>
          <w:rFonts w:hint="eastAsia"/>
          <w:sz w:val="30"/>
          <w:szCs w:val="30"/>
        </w:rPr>
        <w:t>事实是，原文可以有两种解释；威修斯（Witsius）对其含义的看法并非独一无二。</w:t>
      </w:r>
    </w:p>
    <w:p w14:paraId="29DDD144">
      <w:pPr>
        <w:pStyle w:val="3"/>
        <w:spacing w:before="312" w:line="253" w:lineRule="auto"/>
        <w:ind w:left="5" w:firstLine="3"/>
        <w:jc w:val="both"/>
        <w:rPr>
          <w:rFonts w:hint="eastAsia"/>
          <w:sz w:val="30"/>
          <w:szCs w:val="30"/>
        </w:rPr>
      </w:pPr>
    </w:p>
    <w:p w14:paraId="7D28F094">
      <w:pPr>
        <w:pStyle w:val="3"/>
        <w:spacing w:before="312" w:line="253" w:lineRule="auto"/>
        <w:ind w:left="5" w:firstLine="3"/>
        <w:jc w:val="both"/>
        <w:rPr>
          <w:rFonts w:hint="eastAsia"/>
          <w:sz w:val="30"/>
          <w:szCs w:val="30"/>
        </w:rPr>
      </w:pPr>
      <w:r>
        <w:rPr>
          <w:rFonts w:hint="eastAsia"/>
          <w:sz w:val="30"/>
          <w:szCs w:val="30"/>
        </w:rPr>
        <w:t>He agrees in this instance not only with Cocceius, but with the celebrated Scultet, and others.</w:t>
      </w:r>
    </w:p>
    <w:p w14:paraId="0954FDAD">
      <w:pPr>
        <w:pStyle w:val="3"/>
        <w:spacing w:before="312" w:line="253" w:lineRule="auto"/>
        <w:ind w:left="5" w:firstLine="3"/>
        <w:jc w:val="both"/>
        <w:rPr>
          <w:rFonts w:hint="eastAsia"/>
          <w:sz w:val="30"/>
          <w:szCs w:val="30"/>
        </w:rPr>
      </w:pPr>
    </w:p>
    <w:p w14:paraId="57C207BB">
      <w:pPr>
        <w:pStyle w:val="3"/>
        <w:spacing w:before="312" w:line="253" w:lineRule="auto"/>
        <w:ind w:left="5" w:firstLine="3"/>
        <w:jc w:val="both"/>
        <w:rPr>
          <w:rFonts w:hint="eastAsia"/>
          <w:sz w:val="30"/>
          <w:szCs w:val="30"/>
        </w:rPr>
      </w:pPr>
      <w:r>
        <w:rPr>
          <w:rFonts w:hint="eastAsia"/>
          <w:sz w:val="30"/>
          <w:szCs w:val="30"/>
        </w:rPr>
        <w:t>在这方面，祂不仅与科塞乌（Cocceius）意见一致，也与著名的舒尔泰（Scultet）和其他人意见一致。</w:t>
      </w:r>
    </w:p>
    <w:p w14:paraId="05558AD0">
      <w:pPr>
        <w:pStyle w:val="3"/>
        <w:spacing w:before="312" w:line="253" w:lineRule="auto"/>
        <w:ind w:left="5" w:firstLine="3"/>
        <w:jc w:val="both"/>
        <w:rPr>
          <w:rFonts w:hint="eastAsia"/>
          <w:sz w:val="30"/>
          <w:szCs w:val="30"/>
        </w:rPr>
      </w:pPr>
    </w:p>
    <w:p w14:paraId="738698DE">
      <w:pPr>
        <w:pStyle w:val="3"/>
        <w:spacing w:before="312" w:line="253" w:lineRule="auto"/>
        <w:ind w:left="5" w:firstLine="3"/>
        <w:jc w:val="both"/>
        <w:rPr>
          <w:rFonts w:hint="eastAsia"/>
          <w:sz w:val="30"/>
          <w:szCs w:val="30"/>
        </w:rPr>
      </w:pPr>
      <w:r>
        <w:rPr>
          <w:rFonts w:hint="eastAsia"/>
          <w:sz w:val="30"/>
          <w:szCs w:val="30"/>
        </w:rPr>
        <w:t>According to Scultet, the sense is; "Having vanquished and survived all his enemies, he shall stand as an illustrions conqueror; and shall display his glorious power in raising up the dust, to which mankind were reduced."</w:t>
      </w:r>
    </w:p>
    <w:p w14:paraId="239C22B7">
      <w:pPr>
        <w:pStyle w:val="3"/>
        <w:spacing w:before="312" w:line="253" w:lineRule="auto"/>
        <w:ind w:left="5" w:firstLine="3"/>
        <w:jc w:val="both"/>
        <w:rPr>
          <w:rFonts w:hint="eastAsia"/>
          <w:sz w:val="30"/>
          <w:szCs w:val="30"/>
        </w:rPr>
      </w:pPr>
    </w:p>
    <w:p w14:paraId="445CE9F5">
      <w:pPr>
        <w:pStyle w:val="3"/>
        <w:spacing w:before="312" w:line="253" w:lineRule="auto"/>
        <w:ind w:left="5" w:firstLine="3"/>
        <w:jc w:val="both"/>
        <w:rPr>
          <w:rFonts w:hint="eastAsia"/>
          <w:sz w:val="30"/>
          <w:szCs w:val="30"/>
        </w:rPr>
      </w:pPr>
      <w:r>
        <w:rPr>
          <w:rFonts w:hint="eastAsia"/>
          <w:sz w:val="30"/>
          <w:szCs w:val="30"/>
        </w:rPr>
        <w:t>根据舒尔泰的说法，其含义是：“战胜并幸存于所有仇敌之后，祂将作为一位显赫的征服者站立；并将在使人类沦为的尘土复起时，彰显祂荣耀的大能。”</w:t>
      </w:r>
    </w:p>
    <w:p w14:paraId="2E9B3551">
      <w:pPr>
        <w:pStyle w:val="3"/>
        <w:spacing w:before="312" w:line="253" w:lineRule="auto"/>
        <w:ind w:left="5" w:firstLine="3"/>
        <w:jc w:val="both"/>
        <w:rPr>
          <w:rFonts w:hint="eastAsia"/>
          <w:sz w:val="30"/>
          <w:szCs w:val="30"/>
        </w:rPr>
      </w:pPr>
    </w:p>
    <w:p w14:paraId="4A31C69E">
      <w:pPr>
        <w:pStyle w:val="3"/>
        <w:spacing w:before="312" w:line="253" w:lineRule="auto"/>
        <w:ind w:left="5" w:firstLine="3"/>
        <w:jc w:val="both"/>
        <w:rPr>
          <w:rFonts w:hint="eastAsia"/>
          <w:sz w:val="30"/>
          <w:szCs w:val="30"/>
        </w:rPr>
      </w:pPr>
      <w:r>
        <w:rPr>
          <w:rFonts w:hint="eastAsia"/>
          <w:sz w:val="30"/>
          <w:szCs w:val="30"/>
        </w:rPr>
        <w:t>Grotius, too,observes, that it belongs to a conqueror to stand last on the field, and that Job accordingly affirms that God will overcome his adversaries.†</w:t>
      </w:r>
    </w:p>
    <w:p w14:paraId="06DA5888">
      <w:pPr>
        <w:pStyle w:val="3"/>
        <w:spacing w:before="312" w:line="253" w:lineRule="auto"/>
        <w:ind w:left="5" w:firstLine="3"/>
        <w:jc w:val="both"/>
        <w:rPr>
          <w:rFonts w:hint="eastAsia"/>
          <w:sz w:val="30"/>
          <w:szCs w:val="30"/>
        </w:rPr>
      </w:pPr>
    </w:p>
    <w:p w14:paraId="217FB72E">
      <w:pPr>
        <w:pStyle w:val="3"/>
        <w:spacing w:before="312" w:line="253" w:lineRule="auto"/>
        <w:ind w:left="5" w:firstLine="3"/>
        <w:jc w:val="both"/>
        <w:rPr>
          <w:rFonts w:hint="eastAsia"/>
          <w:sz w:val="30"/>
          <w:szCs w:val="30"/>
        </w:rPr>
      </w:pPr>
      <w:r>
        <w:rPr>
          <w:rFonts w:hint="eastAsia"/>
          <w:sz w:val="30"/>
          <w:szCs w:val="30"/>
        </w:rPr>
        <w:t>格老秀（Grotius）也观察到，作为征服者，理应最后站在战场上，因此约伯断言神将战胜祂的仇敌。†</w:t>
      </w:r>
    </w:p>
    <w:p w14:paraId="659DDC65">
      <w:pPr>
        <w:pStyle w:val="3"/>
        <w:spacing w:before="312" w:line="253" w:lineRule="auto"/>
        <w:ind w:left="5" w:firstLine="3"/>
        <w:jc w:val="both"/>
        <w:rPr>
          <w:rFonts w:hint="eastAsia"/>
          <w:sz w:val="30"/>
          <w:szCs w:val="30"/>
        </w:rPr>
      </w:pPr>
    </w:p>
    <w:p w14:paraId="7B0490B3">
      <w:pPr>
        <w:pStyle w:val="3"/>
        <w:spacing w:before="312" w:line="253" w:lineRule="auto"/>
        <w:ind w:left="5" w:firstLine="3"/>
        <w:jc w:val="both"/>
        <w:rPr>
          <w:rFonts w:hint="eastAsia"/>
          <w:sz w:val="30"/>
          <w:szCs w:val="30"/>
        </w:rPr>
      </w:pPr>
      <w:r>
        <w:rPr>
          <w:rFonts w:hint="eastAsia"/>
          <w:sz w:val="30"/>
          <w:szCs w:val="30"/>
        </w:rPr>
        <w:t>The entire passage, of which these words are a part, is uncommonly interesting and sublime; and it has given rise to much critical discussion.</w:t>
      </w:r>
    </w:p>
    <w:p w14:paraId="33C7271A">
      <w:pPr>
        <w:pStyle w:val="3"/>
        <w:spacing w:before="312" w:line="253" w:lineRule="auto"/>
        <w:ind w:left="5" w:firstLine="3"/>
        <w:jc w:val="both"/>
        <w:rPr>
          <w:rFonts w:hint="eastAsia"/>
          <w:sz w:val="30"/>
          <w:szCs w:val="30"/>
        </w:rPr>
      </w:pPr>
    </w:p>
    <w:p w14:paraId="50ABA80E">
      <w:pPr>
        <w:pStyle w:val="3"/>
        <w:spacing w:before="312" w:line="253" w:lineRule="auto"/>
        <w:ind w:left="5" w:firstLine="3"/>
        <w:jc w:val="both"/>
        <w:rPr>
          <w:rFonts w:hint="eastAsia"/>
          <w:sz w:val="30"/>
          <w:szCs w:val="30"/>
        </w:rPr>
      </w:pPr>
      <w:r>
        <w:rPr>
          <w:rFonts w:hint="eastAsia"/>
          <w:sz w:val="30"/>
          <w:szCs w:val="30"/>
        </w:rPr>
        <w:t>这段经文所属的整段，异常引人入胜且崇高；并且引起了许多考证性的讨论。</w:t>
      </w:r>
    </w:p>
    <w:p w14:paraId="6C5935AF">
      <w:pPr>
        <w:pStyle w:val="3"/>
        <w:spacing w:before="312" w:line="253" w:lineRule="auto"/>
        <w:ind w:left="5" w:firstLine="3"/>
        <w:jc w:val="both"/>
        <w:rPr>
          <w:rFonts w:hint="eastAsia"/>
          <w:sz w:val="30"/>
          <w:szCs w:val="30"/>
        </w:rPr>
      </w:pPr>
    </w:p>
    <w:p w14:paraId="1F29B340">
      <w:pPr>
        <w:pStyle w:val="3"/>
        <w:spacing w:before="312" w:line="253" w:lineRule="auto"/>
        <w:ind w:left="5" w:firstLine="3"/>
        <w:jc w:val="both"/>
        <w:rPr>
          <w:rFonts w:hint="eastAsia"/>
          <w:sz w:val="30"/>
          <w:szCs w:val="30"/>
        </w:rPr>
      </w:pPr>
      <w:r>
        <w:rPr>
          <w:rFonts w:hint="eastAsia"/>
          <w:sz w:val="30"/>
          <w:szCs w:val="30"/>
        </w:rPr>
        <w:t>Whilst some contend that Job anticipates a restoration to prosperity during the remainder of his life, others more successfully urge that he expresses his firm persuasion of a blessed resurrection after death; and Kennicott, who differs from both, maintains that Job declares his conviction that while he was singularly oppressed with anguish of mind, and tortured with pains of body, yet still, out of that miserable body, nearly dropping into the grave, he should see God, who would appear in his favour, and vindicate the integrity of his character.‡</w:t>
      </w:r>
    </w:p>
    <w:p w14:paraId="011149E5">
      <w:pPr>
        <w:pStyle w:val="3"/>
        <w:spacing w:before="312" w:line="253" w:lineRule="auto"/>
        <w:ind w:left="5" w:firstLine="3"/>
        <w:jc w:val="both"/>
        <w:rPr>
          <w:rFonts w:hint="eastAsia"/>
          <w:sz w:val="30"/>
          <w:szCs w:val="30"/>
        </w:rPr>
      </w:pPr>
    </w:p>
    <w:p w14:paraId="7932824D">
      <w:pPr>
        <w:pStyle w:val="3"/>
        <w:spacing w:before="312" w:line="253" w:lineRule="auto"/>
        <w:ind w:left="5" w:firstLine="3"/>
        <w:jc w:val="both"/>
        <w:rPr>
          <w:rFonts w:hint="eastAsia"/>
          <w:sz w:val="30"/>
          <w:szCs w:val="30"/>
        </w:rPr>
      </w:pPr>
      <w:r>
        <w:rPr>
          <w:rFonts w:hint="eastAsia"/>
          <w:sz w:val="30"/>
          <w:szCs w:val="30"/>
        </w:rPr>
        <w:t>有些人主张约伯预料在他余生中会恢复亨通，另一些人则更成功地力陈他表达了对死后蒙福复活的坚定信念；而与两者都不同的肯尼科特（Kennicott）则认为，约伯宣告了他的信念：尽管他身心遭受极大的压迫和痛苦，然而，即使在那几乎要落入坟墓的悲惨身体之外，他仍将看见神，神将显现出来眷顾他，并为他品格的正直辩护。‡</w:t>
      </w:r>
    </w:p>
    <w:p w14:paraId="5ACBE327">
      <w:pPr>
        <w:pStyle w:val="3"/>
        <w:spacing w:before="312" w:line="253" w:lineRule="auto"/>
        <w:ind w:left="5" w:firstLine="3"/>
        <w:jc w:val="both"/>
        <w:rPr>
          <w:rFonts w:hint="eastAsia"/>
          <w:sz w:val="30"/>
          <w:szCs w:val="30"/>
        </w:rPr>
      </w:pPr>
    </w:p>
    <w:p w14:paraId="6CD3F1B9">
      <w:pPr>
        <w:pStyle w:val="3"/>
        <w:spacing w:before="312" w:line="253" w:lineRule="auto"/>
        <w:ind w:left="5" w:firstLine="3"/>
        <w:jc w:val="both"/>
        <w:rPr>
          <w:rFonts w:hint="eastAsia"/>
          <w:sz w:val="30"/>
          <w:szCs w:val="30"/>
        </w:rPr>
      </w:pPr>
      <w:r>
        <w:rPr>
          <w:rFonts w:hint="eastAsia"/>
          <w:sz w:val="30"/>
          <w:szCs w:val="30"/>
        </w:rPr>
        <w:t>It is not intended, however, to discuss this subject here.</w:t>
      </w:r>
    </w:p>
    <w:p w14:paraId="0F4263A3">
      <w:pPr>
        <w:pStyle w:val="3"/>
        <w:spacing w:before="312" w:line="253" w:lineRule="auto"/>
        <w:ind w:left="5" w:firstLine="3"/>
        <w:jc w:val="both"/>
        <w:rPr>
          <w:rFonts w:hint="eastAsia"/>
          <w:sz w:val="30"/>
          <w:szCs w:val="30"/>
        </w:rPr>
      </w:pPr>
    </w:p>
    <w:p w14:paraId="7D631833">
      <w:pPr>
        <w:pStyle w:val="3"/>
        <w:spacing w:before="312" w:line="253" w:lineRule="auto"/>
        <w:ind w:left="5" w:firstLine="3"/>
        <w:jc w:val="both"/>
        <w:rPr>
          <w:rFonts w:hint="eastAsia"/>
          <w:sz w:val="30"/>
          <w:szCs w:val="30"/>
        </w:rPr>
      </w:pPr>
      <w:r>
        <w:rPr>
          <w:rFonts w:hint="eastAsia"/>
          <w:sz w:val="30"/>
          <w:szCs w:val="30"/>
        </w:rPr>
        <w:t>然而，此处不打算讨论这个问题。</w:t>
      </w:r>
    </w:p>
    <w:p w14:paraId="7410A525">
      <w:pPr>
        <w:pStyle w:val="3"/>
        <w:spacing w:before="312" w:line="253" w:lineRule="auto"/>
        <w:ind w:left="5" w:firstLine="3"/>
        <w:jc w:val="both"/>
        <w:rPr>
          <w:rFonts w:hint="eastAsia"/>
          <w:sz w:val="30"/>
          <w:szCs w:val="30"/>
        </w:rPr>
      </w:pPr>
    </w:p>
    <w:p w14:paraId="0B4CFEF8">
      <w:pPr>
        <w:pStyle w:val="3"/>
        <w:spacing w:before="312" w:line="253" w:lineRule="auto"/>
        <w:ind w:left="5" w:firstLine="3"/>
        <w:jc w:val="both"/>
        <w:rPr>
          <w:rFonts w:hint="eastAsia"/>
          <w:sz w:val="30"/>
          <w:szCs w:val="30"/>
        </w:rPr>
      </w:pPr>
      <w:r>
        <w:rPr>
          <w:rFonts w:hint="eastAsia"/>
          <w:sz w:val="30"/>
          <w:szCs w:val="30"/>
        </w:rPr>
        <w:t>NOTE XXXVII. Page 207</w:t>
      </w:r>
    </w:p>
    <w:p w14:paraId="2410E6EE">
      <w:pPr>
        <w:pStyle w:val="3"/>
        <w:spacing w:before="312" w:line="253" w:lineRule="auto"/>
        <w:ind w:left="5" w:firstLine="3"/>
        <w:jc w:val="both"/>
        <w:rPr>
          <w:rFonts w:hint="eastAsia"/>
          <w:sz w:val="30"/>
          <w:szCs w:val="30"/>
        </w:rPr>
      </w:pPr>
    </w:p>
    <w:p w14:paraId="10D8A449">
      <w:pPr>
        <w:pStyle w:val="3"/>
        <w:spacing w:before="312" w:line="253" w:lineRule="auto"/>
        <w:ind w:left="5" w:firstLine="3"/>
        <w:jc w:val="both"/>
        <w:rPr>
          <w:rFonts w:hint="eastAsia"/>
          <w:sz w:val="30"/>
          <w:szCs w:val="30"/>
        </w:rPr>
      </w:pPr>
      <w:r>
        <w:rPr>
          <w:rFonts w:hint="eastAsia"/>
          <w:sz w:val="30"/>
          <w:szCs w:val="30"/>
        </w:rPr>
        <w:t>注释三十七，第二百零七页</w:t>
      </w:r>
    </w:p>
    <w:p w14:paraId="5915EB50">
      <w:pPr>
        <w:pStyle w:val="3"/>
        <w:spacing w:before="312" w:line="253" w:lineRule="auto"/>
        <w:ind w:left="5" w:firstLine="3"/>
        <w:jc w:val="both"/>
        <w:rPr>
          <w:rFonts w:hint="eastAsia"/>
          <w:sz w:val="30"/>
          <w:szCs w:val="30"/>
        </w:rPr>
      </w:pPr>
    </w:p>
    <w:p w14:paraId="0B4B0EC8">
      <w:pPr>
        <w:pStyle w:val="3"/>
        <w:spacing w:before="312" w:line="253" w:lineRule="auto"/>
        <w:ind w:left="5" w:firstLine="3"/>
        <w:jc w:val="both"/>
        <w:rPr>
          <w:rFonts w:hint="eastAsia"/>
          <w:sz w:val="30"/>
          <w:szCs w:val="30"/>
        </w:rPr>
      </w:pPr>
      <w:r>
        <w:rPr>
          <w:rFonts w:hint="eastAsia"/>
          <w:sz w:val="30"/>
          <w:szCs w:val="30"/>
        </w:rPr>
        <w:t>There is some appearance of contradiction, it must be owned, between the account of the place where Christ began his ascension, which we have in the Gospel by Luke, and that which the same Evangelist gives us in the Acts.</w:t>
      </w:r>
    </w:p>
    <w:p w14:paraId="2C5D451A">
      <w:pPr>
        <w:pStyle w:val="3"/>
        <w:spacing w:before="312" w:line="253" w:lineRule="auto"/>
        <w:ind w:left="5" w:firstLine="3"/>
        <w:jc w:val="both"/>
        <w:rPr>
          <w:rFonts w:hint="eastAsia"/>
          <w:sz w:val="30"/>
          <w:szCs w:val="30"/>
        </w:rPr>
      </w:pPr>
    </w:p>
    <w:p w14:paraId="73D114BB">
      <w:pPr>
        <w:pStyle w:val="3"/>
        <w:spacing w:before="312" w:line="253" w:lineRule="auto"/>
        <w:ind w:left="5" w:firstLine="3"/>
        <w:jc w:val="both"/>
        <w:rPr>
          <w:rFonts w:hint="eastAsia"/>
          <w:sz w:val="30"/>
          <w:szCs w:val="30"/>
        </w:rPr>
      </w:pPr>
      <w:r>
        <w:rPr>
          <w:rFonts w:hint="eastAsia"/>
          <w:sz w:val="30"/>
          <w:szCs w:val="30"/>
        </w:rPr>
        <w:t>必须承认，路加福音中关于基督开始升天之地的记载，与同一位福音书作者在使徒行传中所给我们的记载之间，存在一些看似矛盾之处。</w:t>
      </w:r>
    </w:p>
    <w:p w14:paraId="30829BB3">
      <w:pPr>
        <w:pStyle w:val="3"/>
        <w:spacing w:before="312" w:line="253" w:lineRule="auto"/>
        <w:ind w:left="5" w:firstLine="3"/>
        <w:jc w:val="both"/>
        <w:rPr>
          <w:rFonts w:hint="eastAsia"/>
          <w:sz w:val="30"/>
          <w:szCs w:val="30"/>
        </w:rPr>
      </w:pPr>
    </w:p>
    <w:p w14:paraId="47E8109E">
      <w:pPr>
        <w:pStyle w:val="3"/>
        <w:spacing w:before="312" w:line="253" w:lineRule="auto"/>
        <w:ind w:left="5" w:firstLine="3"/>
        <w:jc w:val="both"/>
        <w:rPr>
          <w:rFonts w:hint="eastAsia"/>
          <w:sz w:val="30"/>
          <w:szCs w:val="30"/>
        </w:rPr>
      </w:pPr>
      <w:r>
        <w:rPr>
          <w:rFonts w:hint="eastAsia"/>
          <w:sz w:val="30"/>
          <w:szCs w:val="30"/>
        </w:rPr>
        <w:t>But it is only an appearance.</w:t>
      </w:r>
    </w:p>
    <w:p w14:paraId="672430CE">
      <w:pPr>
        <w:pStyle w:val="3"/>
        <w:spacing w:before="312" w:line="253" w:lineRule="auto"/>
        <w:ind w:left="5" w:firstLine="3"/>
        <w:jc w:val="both"/>
        <w:rPr>
          <w:rFonts w:hint="eastAsia"/>
          <w:sz w:val="30"/>
          <w:szCs w:val="30"/>
        </w:rPr>
      </w:pPr>
    </w:p>
    <w:p w14:paraId="0CEDBB2A">
      <w:pPr>
        <w:pStyle w:val="3"/>
        <w:spacing w:before="312" w:line="253" w:lineRule="auto"/>
        <w:ind w:left="5" w:firstLine="3"/>
        <w:jc w:val="both"/>
        <w:rPr>
          <w:rFonts w:hint="eastAsia"/>
          <w:sz w:val="30"/>
          <w:szCs w:val="30"/>
        </w:rPr>
      </w:pPr>
      <w:r>
        <w:rPr>
          <w:rFonts w:hint="eastAsia"/>
          <w:sz w:val="30"/>
          <w:szCs w:val="30"/>
        </w:rPr>
        <w:t>但这仅仅是表面现象。</w:t>
      </w:r>
    </w:p>
    <w:p w14:paraId="08E5D17D">
      <w:pPr>
        <w:pStyle w:val="3"/>
        <w:spacing w:before="312" w:line="253" w:lineRule="auto"/>
        <w:ind w:left="5" w:firstLine="3"/>
        <w:jc w:val="both"/>
        <w:rPr>
          <w:rFonts w:hint="eastAsia"/>
          <w:sz w:val="30"/>
          <w:szCs w:val="30"/>
        </w:rPr>
      </w:pPr>
    </w:p>
    <w:p w14:paraId="6D13ABDD">
      <w:pPr>
        <w:pStyle w:val="3"/>
        <w:spacing w:before="312" w:line="253" w:lineRule="auto"/>
        <w:ind w:left="5" w:firstLine="3"/>
        <w:jc w:val="both"/>
        <w:rPr>
          <w:rFonts w:hint="eastAsia"/>
          <w:sz w:val="30"/>
          <w:szCs w:val="30"/>
        </w:rPr>
      </w:pPr>
      <w:r>
        <w:rPr>
          <w:rFonts w:hint="eastAsia"/>
          <w:sz w:val="30"/>
          <w:szCs w:val="30"/>
        </w:rPr>
        <w:t>Our Author's solution of the difficulty is quite satisfactory; and it coincides, at least in substance, with the remarks of later writers on the subject.</w:t>
      </w:r>
    </w:p>
    <w:p w14:paraId="323A58B8">
      <w:pPr>
        <w:pStyle w:val="3"/>
        <w:spacing w:before="312" w:line="253" w:lineRule="auto"/>
        <w:ind w:left="5" w:firstLine="3"/>
        <w:jc w:val="both"/>
        <w:rPr>
          <w:rFonts w:hint="eastAsia"/>
          <w:sz w:val="30"/>
          <w:szCs w:val="30"/>
        </w:rPr>
      </w:pPr>
    </w:p>
    <w:p w14:paraId="56412AC1">
      <w:pPr>
        <w:pStyle w:val="3"/>
        <w:spacing w:before="312" w:line="253" w:lineRule="auto"/>
        <w:ind w:left="5" w:firstLine="3"/>
        <w:jc w:val="both"/>
        <w:rPr>
          <w:rFonts w:hint="eastAsia"/>
          <w:sz w:val="30"/>
          <w:szCs w:val="30"/>
        </w:rPr>
      </w:pPr>
      <w:r>
        <w:rPr>
          <w:rFonts w:hint="eastAsia"/>
          <w:sz w:val="30"/>
          <w:szCs w:val="30"/>
        </w:rPr>
        <w:t>我们的作者对这个难题的解答是完全令人满意的；并且，至少在实质上，它与后来作家对此主题的评论相吻合。</w:t>
      </w:r>
    </w:p>
    <w:p w14:paraId="17EF3F37">
      <w:pPr>
        <w:pStyle w:val="3"/>
        <w:spacing w:before="312" w:line="253" w:lineRule="auto"/>
        <w:ind w:left="5" w:firstLine="3"/>
        <w:jc w:val="both"/>
        <w:rPr>
          <w:rFonts w:hint="eastAsia"/>
          <w:sz w:val="30"/>
          <w:szCs w:val="30"/>
        </w:rPr>
      </w:pPr>
    </w:p>
    <w:p w14:paraId="63F3D2A6">
      <w:pPr>
        <w:pStyle w:val="3"/>
        <w:spacing w:before="312" w:line="253" w:lineRule="auto"/>
        <w:ind w:left="5" w:firstLine="3"/>
        <w:jc w:val="both"/>
        <w:rPr>
          <w:rFonts w:hint="eastAsia"/>
          <w:sz w:val="30"/>
          <w:szCs w:val="30"/>
        </w:rPr>
      </w:pPr>
      <w:r>
        <w:rPr>
          <w:rFonts w:hint="eastAsia"/>
          <w:sz w:val="30"/>
          <w:szCs w:val="30"/>
        </w:rPr>
        <w:t>See Whitby, Doddridge,* and Dr Wells. †</w:t>
      </w:r>
    </w:p>
    <w:p w14:paraId="00EC4EC4">
      <w:pPr>
        <w:pStyle w:val="3"/>
        <w:spacing w:before="312" w:line="253" w:lineRule="auto"/>
        <w:ind w:left="5" w:firstLine="3"/>
        <w:jc w:val="both"/>
        <w:rPr>
          <w:rFonts w:hint="eastAsia"/>
          <w:sz w:val="30"/>
          <w:szCs w:val="30"/>
        </w:rPr>
      </w:pPr>
    </w:p>
    <w:p w14:paraId="048EA84E">
      <w:pPr>
        <w:pStyle w:val="3"/>
        <w:spacing w:before="312" w:line="253" w:lineRule="auto"/>
        <w:ind w:left="5" w:firstLine="3"/>
        <w:jc w:val="both"/>
        <w:rPr>
          <w:rFonts w:hint="eastAsia"/>
          <w:sz w:val="30"/>
          <w:szCs w:val="30"/>
        </w:rPr>
      </w:pPr>
      <w:r>
        <w:rPr>
          <w:rFonts w:hint="eastAsia"/>
          <w:sz w:val="30"/>
          <w:szCs w:val="30"/>
        </w:rPr>
        <w:t>参见惠特比（Whitby）、多德里奇（Doddridge）* 和韦尔斯博士（Dr Wells）†。</w:t>
      </w:r>
    </w:p>
    <w:p w14:paraId="183D21A8">
      <w:pPr>
        <w:pStyle w:val="3"/>
        <w:spacing w:before="312" w:line="253" w:lineRule="auto"/>
        <w:ind w:left="5" w:firstLine="3"/>
        <w:jc w:val="both"/>
        <w:rPr>
          <w:rFonts w:hint="eastAsia"/>
          <w:sz w:val="30"/>
          <w:szCs w:val="30"/>
        </w:rPr>
      </w:pPr>
    </w:p>
    <w:p w14:paraId="66B9108D">
      <w:pPr>
        <w:pStyle w:val="3"/>
        <w:spacing w:before="312" w:line="253" w:lineRule="auto"/>
        <w:ind w:left="5" w:firstLine="3"/>
        <w:jc w:val="both"/>
        <w:rPr>
          <w:rFonts w:hint="eastAsia"/>
          <w:sz w:val="30"/>
          <w:szCs w:val="30"/>
        </w:rPr>
      </w:pPr>
      <w:r>
        <w:rPr>
          <w:rFonts w:hint="eastAsia"/>
          <w:sz w:val="30"/>
          <w:szCs w:val="30"/>
        </w:rPr>
        <w:t>"Note here," says Whitby on Acts 1:12. "that St Luke does not intend to give us the distance of the place of Christ's ascent from Jerusalem, (that being from Bethany, Luke 24:50. which was from Jerusalem fifteen furlongs, John 11:18.) but only from the foot of mount Olivet, which was, says the Syriac, and Theophylact from Josephus, (An. l. 20. c. 6.) seven furlongs; though now we read in Josephus only five furlongs.</w:t>
      </w:r>
    </w:p>
    <w:p w14:paraId="1089B945">
      <w:pPr>
        <w:pStyle w:val="3"/>
        <w:spacing w:before="312" w:line="253" w:lineRule="auto"/>
        <w:ind w:left="5" w:firstLine="3"/>
        <w:jc w:val="both"/>
        <w:rPr>
          <w:rFonts w:hint="eastAsia"/>
          <w:sz w:val="30"/>
          <w:szCs w:val="30"/>
        </w:rPr>
      </w:pPr>
    </w:p>
    <w:p w14:paraId="2AE31E3B">
      <w:pPr>
        <w:pStyle w:val="3"/>
        <w:spacing w:before="312" w:line="253" w:lineRule="auto"/>
        <w:ind w:left="5" w:firstLine="3"/>
        <w:jc w:val="both"/>
        <w:rPr>
          <w:rFonts w:hint="eastAsia"/>
          <w:sz w:val="30"/>
          <w:szCs w:val="30"/>
        </w:rPr>
      </w:pPr>
      <w:r>
        <w:rPr>
          <w:rFonts w:hint="eastAsia"/>
          <w:sz w:val="30"/>
          <w:szCs w:val="30"/>
        </w:rPr>
        <w:t>惠特比（Whitby）在使徒行传1章12节的注释中说：“请注意，圣路加并非意图告诉我们基督升天之地离耶路撒冷的距离（那是从伯大尼（Bethany）开始的，路加福音24章50节，伯大尼离耶路撒冷十五弗隆（furlongs），约翰福音11章18节），而只是从橄榄山（mount Olivet）脚下的距离，根据叙利亚文（Syriac）和提奥菲拉图（Theophylact）引自约瑟夫（Josephus）（《犹太古史》第20卷第6章）的说法，是七弗隆；尽管现在我们在约瑟夫的著作中只读到五弗隆。</w:t>
      </w:r>
    </w:p>
    <w:p w14:paraId="47B56F1B">
      <w:pPr>
        <w:pStyle w:val="3"/>
        <w:spacing w:before="312" w:line="253" w:lineRule="auto"/>
        <w:ind w:left="5" w:firstLine="3"/>
        <w:jc w:val="both"/>
        <w:rPr>
          <w:rFonts w:hint="eastAsia"/>
          <w:sz w:val="30"/>
          <w:szCs w:val="30"/>
        </w:rPr>
      </w:pPr>
    </w:p>
    <w:p w14:paraId="029FFA05">
      <w:pPr>
        <w:pStyle w:val="3"/>
        <w:spacing w:before="312" w:line="253" w:lineRule="auto"/>
        <w:ind w:left="5" w:firstLine="3"/>
        <w:jc w:val="both"/>
        <w:rPr>
          <w:rFonts w:hint="eastAsia"/>
          <w:sz w:val="30"/>
          <w:szCs w:val="30"/>
        </w:rPr>
      </w:pPr>
      <w:r>
        <w:rPr>
          <w:rFonts w:hint="eastAsia"/>
          <w:sz w:val="30"/>
          <w:szCs w:val="30"/>
        </w:rPr>
        <w:t>Now, say the Jews, a Sabbath day's journey is two thousand cubits, that is, a thousand yards, which is about eight furlongs or a mile."</w:t>
      </w:r>
    </w:p>
    <w:p w14:paraId="20219746">
      <w:pPr>
        <w:pStyle w:val="3"/>
        <w:spacing w:before="312" w:line="253" w:lineRule="auto"/>
        <w:ind w:left="5" w:firstLine="3"/>
        <w:jc w:val="both"/>
        <w:rPr>
          <w:rFonts w:hint="eastAsia"/>
          <w:sz w:val="30"/>
          <w:szCs w:val="30"/>
        </w:rPr>
      </w:pPr>
    </w:p>
    <w:p w14:paraId="06ECAF55">
      <w:pPr>
        <w:pStyle w:val="3"/>
        <w:spacing w:before="312" w:line="253" w:lineRule="auto"/>
        <w:ind w:left="5" w:firstLine="3"/>
        <w:jc w:val="both"/>
        <w:rPr>
          <w:rFonts w:hint="eastAsia"/>
          <w:sz w:val="30"/>
          <w:szCs w:val="30"/>
        </w:rPr>
      </w:pPr>
      <w:r>
        <w:rPr>
          <w:rFonts w:hint="eastAsia"/>
          <w:sz w:val="30"/>
          <w:szCs w:val="30"/>
        </w:rPr>
        <w:t>如今，犹太人说，安息日的路程是两千肘，即一千码，大约是八弗隆或一英里。”</w:t>
      </w:r>
    </w:p>
    <w:p w14:paraId="779DA47B">
      <w:pPr>
        <w:pStyle w:val="3"/>
        <w:spacing w:before="312" w:line="253" w:lineRule="auto"/>
        <w:ind w:left="5" w:firstLine="3"/>
        <w:jc w:val="both"/>
        <w:rPr>
          <w:rFonts w:hint="eastAsia"/>
          <w:sz w:val="30"/>
          <w:szCs w:val="30"/>
        </w:rPr>
      </w:pPr>
    </w:p>
    <w:p w14:paraId="1D471082">
      <w:pPr>
        <w:pStyle w:val="3"/>
        <w:spacing w:before="312" w:line="253" w:lineRule="auto"/>
        <w:ind w:left="5" w:firstLine="3"/>
        <w:jc w:val="both"/>
        <w:rPr>
          <w:rFonts w:hint="eastAsia"/>
          <w:sz w:val="30"/>
          <w:szCs w:val="30"/>
        </w:rPr>
      </w:pPr>
      <w:r>
        <w:rPr>
          <w:rFonts w:hint="eastAsia"/>
          <w:sz w:val="30"/>
          <w:szCs w:val="30"/>
        </w:rPr>
        <w:t>"It is manifest," says Dr Doddridge, "he did not ascend from the town of Bethany, where many others must have seen him, but from the mount of Olives, where none beheld him but his own disciples."</w:t>
      </w:r>
    </w:p>
    <w:p w14:paraId="4F388D29">
      <w:pPr>
        <w:pStyle w:val="3"/>
        <w:spacing w:before="312" w:line="253" w:lineRule="auto"/>
        <w:ind w:left="5" w:firstLine="3"/>
        <w:jc w:val="both"/>
        <w:rPr>
          <w:rFonts w:hint="eastAsia"/>
          <w:sz w:val="30"/>
          <w:szCs w:val="30"/>
        </w:rPr>
      </w:pPr>
    </w:p>
    <w:p w14:paraId="5DB7BBC0">
      <w:pPr>
        <w:pStyle w:val="3"/>
        <w:spacing w:before="312" w:line="253" w:lineRule="auto"/>
        <w:ind w:left="5" w:firstLine="3"/>
        <w:jc w:val="both"/>
        <w:rPr>
          <w:rFonts w:hint="eastAsia"/>
          <w:sz w:val="30"/>
          <w:szCs w:val="30"/>
        </w:rPr>
      </w:pPr>
      <w:r>
        <w:rPr>
          <w:rFonts w:hint="eastAsia"/>
          <w:sz w:val="30"/>
          <w:szCs w:val="30"/>
        </w:rPr>
        <w:t>多德里奇博士（Dr Doddridge）说：“很明显，祂并非从伯大尼（Bethany）镇升天，在那里许多其他人必定会看见祂，而是从橄榄山（mount of Olives）升天，在那里除了祂自己的门徒，没有人看见祂。”</w:t>
      </w:r>
    </w:p>
    <w:p w14:paraId="5445C613">
      <w:pPr>
        <w:pStyle w:val="3"/>
        <w:spacing w:before="312" w:line="253" w:lineRule="auto"/>
        <w:ind w:left="5" w:firstLine="3"/>
        <w:jc w:val="both"/>
        <w:rPr>
          <w:rFonts w:hint="eastAsia"/>
          <w:sz w:val="30"/>
          <w:szCs w:val="30"/>
        </w:rPr>
      </w:pPr>
    </w:p>
    <w:p w14:paraId="2D86467B">
      <w:pPr>
        <w:pStyle w:val="3"/>
        <w:spacing w:before="312" w:line="253" w:lineRule="auto"/>
        <w:ind w:left="5" w:firstLine="3"/>
        <w:jc w:val="both"/>
        <w:rPr>
          <w:rFonts w:hint="eastAsia"/>
          <w:sz w:val="30"/>
          <w:szCs w:val="30"/>
        </w:rPr>
      </w:pPr>
      <w:r>
        <w:rPr>
          <w:rFonts w:hint="eastAsia"/>
          <w:sz w:val="30"/>
          <w:szCs w:val="30"/>
        </w:rPr>
        <w:t>NOTE XXXVIII. Page 211</w:t>
      </w:r>
    </w:p>
    <w:p w14:paraId="42B2E9CB">
      <w:pPr>
        <w:pStyle w:val="3"/>
        <w:spacing w:before="312" w:line="253" w:lineRule="auto"/>
        <w:ind w:left="5" w:firstLine="3"/>
        <w:jc w:val="both"/>
        <w:rPr>
          <w:rFonts w:hint="eastAsia"/>
          <w:sz w:val="30"/>
          <w:szCs w:val="30"/>
        </w:rPr>
      </w:pPr>
    </w:p>
    <w:p w14:paraId="554A5F89">
      <w:pPr>
        <w:pStyle w:val="3"/>
        <w:spacing w:before="312" w:line="253" w:lineRule="auto"/>
        <w:ind w:left="5" w:firstLine="3"/>
        <w:jc w:val="both"/>
        <w:rPr>
          <w:rFonts w:hint="eastAsia"/>
          <w:sz w:val="30"/>
          <w:szCs w:val="30"/>
        </w:rPr>
      </w:pPr>
      <w:r>
        <w:rPr>
          <w:rFonts w:hint="eastAsia"/>
          <w:sz w:val="30"/>
          <w:szCs w:val="30"/>
        </w:rPr>
        <w:t>注释三十八，第二百一十一页</w:t>
      </w:r>
    </w:p>
    <w:p w14:paraId="49073CCF">
      <w:pPr>
        <w:pStyle w:val="3"/>
        <w:spacing w:before="312" w:line="253" w:lineRule="auto"/>
        <w:ind w:left="5" w:firstLine="3"/>
        <w:jc w:val="both"/>
        <w:rPr>
          <w:rFonts w:hint="eastAsia"/>
          <w:sz w:val="30"/>
          <w:szCs w:val="30"/>
        </w:rPr>
      </w:pPr>
    </w:p>
    <w:p w14:paraId="7FA9DD28">
      <w:pPr>
        <w:pStyle w:val="3"/>
        <w:spacing w:before="312" w:line="253" w:lineRule="auto"/>
        <w:ind w:left="5" w:firstLine="3"/>
        <w:jc w:val="both"/>
        <w:rPr>
          <w:rFonts w:hint="eastAsia"/>
          <w:sz w:val="30"/>
          <w:szCs w:val="30"/>
        </w:rPr>
      </w:pPr>
      <w:r>
        <w:rPr>
          <w:rFonts w:hint="eastAsia"/>
          <w:sz w:val="30"/>
          <w:szCs w:val="30"/>
        </w:rPr>
        <w:t>To every intelligent reader, the pretended miracle of the impression of our Lord's foot upon mount Olivet, must appear altogether fabulous; and the absurdity of applying the Old Testament expressions quoted by our Author to any such circumstance, is perfectly evident.</w:t>
      </w:r>
    </w:p>
    <w:p w14:paraId="5979B385">
      <w:pPr>
        <w:pStyle w:val="3"/>
        <w:spacing w:before="312" w:line="253" w:lineRule="auto"/>
        <w:ind w:left="5" w:firstLine="3"/>
        <w:jc w:val="both"/>
        <w:rPr>
          <w:rFonts w:hint="eastAsia"/>
          <w:sz w:val="30"/>
          <w:szCs w:val="30"/>
        </w:rPr>
      </w:pPr>
    </w:p>
    <w:p w14:paraId="108DAF01">
      <w:pPr>
        <w:pStyle w:val="3"/>
        <w:spacing w:before="312" w:line="253" w:lineRule="auto"/>
        <w:ind w:left="5" w:firstLine="3"/>
        <w:jc w:val="both"/>
        <w:rPr>
          <w:rFonts w:hint="eastAsia"/>
          <w:sz w:val="30"/>
          <w:szCs w:val="30"/>
        </w:rPr>
      </w:pPr>
      <w:r>
        <w:rPr>
          <w:rFonts w:hint="eastAsia"/>
          <w:sz w:val="30"/>
          <w:szCs w:val="30"/>
        </w:rPr>
        <w:t>对于每一位有见识的读者来说，所谓我们主在橄榄山（mount Olivet）上留下脚印的神迹，必定显得完全是虚构的；而将我们的作者引用的旧约表达应用于任何此类情况的荒谬性，也是显而易见的。</w:t>
      </w:r>
    </w:p>
    <w:p w14:paraId="26F43A20">
      <w:pPr>
        <w:pStyle w:val="3"/>
        <w:spacing w:before="312" w:line="253" w:lineRule="auto"/>
        <w:ind w:left="5" w:firstLine="3"/>
        <w:jc w:val="both"/>
        <w:rPr>
          <w:rFonts w:hint="eastAsia"/>
          <w:sz w:val="30"/>
          <w:szCs w:val="30"/>
        </w:rPr>
      </w:pPr>
    </w:p>
    <w:p w14:paraId="78B98685">
      <w:pPr>
        <w:pStyle w:val="3"/>
        <w:spacing w:before="312" w:line="253" w:lineRule="auto"/>
        <w:ind w:left="5" w:firstLine="3"/>
        <w:jc w:val="both"/>
        <w:rPr>
          <w:rFonts w:hint="eastAsia"/>
          <w:sz w:val="30"/>
          <w:szCs w:val="30"/>
        </w:rPr>
      </w:pPr>
      <w:r>
        <w:rPr>
          <w:rFonts w:hint="eastAsia"/>
          <w:sz w:val="30"/>
          <w:szCs w:val="30"/>
        </w:rPr>
        <w:t>Yet modern travellers in the Holy Land assure us, that this ancient piece of superstition still keeps up an extensive credit.</w:t>
      </w:r>
    </w:p>
    <w:p w14:paraId="65F2C321">
      <w:pPr>
        <w:pStyle w:val="3"/>
        <w:spacing w:before="312" w:line="253" w:lineRule="auto"/>
        <w:ind w:left="5" w:firstLine="3"/>
        <w:jc w:val="both"/>
        <w:rPr>
          <w:rFonts w:hint="eastAsia"/>
          <w:sz w:val="30"/>
          <w:szCs w:val="30"/>
        </w:rPr>
      </w:pPr>
    </w:p>
    <w:p w14:paraId="628552BA">
      <w:pPr>
        <w:pStyle w:val="3"/>
        <w:spacing w:before="312" w:line="253" w:lineRule="auto"/>
        <w:ind w:left="5" w:firstLine="3"/>
        <w:jc w:val="both"/>
        <w:rPr>
          <w:rFonts w:hint="eastAsia"/>
          <w:sz w:val="30"/>
          <w:szCs w:val="30"/>
        </w:rPr>
      </w:pPr>
      <w:r>
        <w:rPr>
          <w:rFonts w:hint="eastAsia"/>
          <w:sz w:val="30"/>
          <w:szCs w:val="30"/>
        </w:rPr>
        <w:t>然而，现代在圣地旅行的人向我们保证，这古老的迷信至今仍广受信奉。</w:t>
      </w:r>
    </w:p>
    <w:p w14:paraId="093C3309">
      <w:pPr>
        <w:pStyle w:val="3"/>
        <w:spacing w:before="312" w:line="253" w:lineRule="auto"/>
        <w:ind w:left="5" w:firstLine="3"/>
        <w:jc w:val="both"/>
        <w:rPr>
          <w:rFonts w:hint="eastAsia"/>
          <w:sz w:val="30"/>
          <w:szCs w:val="30"/>
        </w:rPr>
      </w:pPr>
    </w:p>
    <w:p w14:paraId="57F3B3C5">
      <w:pPr>
        <w:pStyle w:val="3"/>
        <w:spacing w:before="312" w:line="253" w:lineRule="auto"/>
        <w:ind w:left="5" w:firstLine="3"/>
        <w:jc w:val="both"/>
        <w:rPr>
          <w:rFonts w:hint="eastAsia"/>
          <w:sz w:val="30"/>
          <w:szCs w:val="30"/>
        </w:rPr>
      </w:pPr>
      <w:r>
        <w:rPr>
          <w:rFonts w:hint="eastAsia"/>
          <w:sz w:val="30"/>
          <w:szCs w:val="30"/>
        </w:rPr>
        <w:t>"At a short distance from the summit," says Dr Clarke, speaking of mount Olivet, ‡ "we were desired to notice the famous impression of a man's left foot in a rock, which has so long been shown, as that made by our Saviour at his ascension.</w:t>
      </w:r>
    </w:p>
    <w:p w14:paraId="369EF899">
      <w:pPr>
        <w:pStyle w:val="3"/>
        <w:spacing w:before="312" w:line="253" w:lineRule="auto"/>
        <w:ind w:left="5" w:firstLine="3"/>
        <w:jc w:val="both"/>
        <w:rPr>
          <w:rFonts w:hint="eastAsia"/>
          <w:sz w:val="30"/>
          <w:szCs w:val="30"/>
        </w:rPr>
      </w:pPr>
    </w:p>
    <w:p w14:paraId="63BAE2FB">
      <w:pPr>
        <w:pStyle w:val="3"/>
        <w:spacing w:before="312" w:line="253" w:lineRule="auto"/>
        <w:ind w:left="5" w:firstLine="3"/>
        <w:jc w:val="both"/>
        <w:rPr>
          <w:rFonts w:hint="eastAsia"/>
          <w:sz w:val="30"/>
          <w:szCs w:val="30"/>
        </w:rPr>
      </w:pPr>
      <w:r>
        <w:rPr>
          <w:rFonts w:hint="eastAsia"/>
          <w:sz w:val="30"/>
          <w:szCs w:val="30"/>
        </w:rPr>
        <w:t>克拉克博士（Dr Clarke）在谈到橄榄山（mount Olivet）‡ 时说：“离山顶不远处，我们被要求注意岩石上一个著名的男人左脚印，这个脚印长久以来一直被展示为我们救主升天时留下的。</w:t>
      </w:r>
    </w:p>
    <w:p w14:paraId="6B7E9CE2">
      <w:pPr>
        <w:pStyle w:val="3"/>
        <w:spacing w:before="312" w:line="253" w:lineRule="auto"/>
        <w:ind w:left="5" w:firstLine="3"/>
        <w:jc w:val="both"/>
        <w:rPr>
          <w:rFonts w:hint="eastAsia"/>
          <w:sz w:val="30"/>
          <w:szCs w:val="30"/>
        </w:rPr>
      </w:pPr>
    </w:p>
    <w:p w14:paraId="2835230E">
      <w:pPr>
        <w:pStyle w:val="3"/>
        <w:spacing w:before="312" w:line="253" w:lineRule="auto"/>
        <w:ind w:left="5" w:firstLine="3"/>
        <w:jc w:val="both"/>
        <w:rPr>
          <w:rFonts w:hint="eastAsia"/>
          <w:sz w:val="30"/>
          <w:szCs w:val="30"/>
        </w:rPr>
      </w:pPr>
      <w:r>
        <w:rPr>
          <w:rFonts w:hint="eastAsia"/>
          <w:sz w:val="30"/>
          <w:szCs w:val="30"/>
        </w:rPr>
        <w:t>Over this, Helena constructed one of her churches.</w:t>
      </w:r>
    </w:p>
    <w:p w14:paraId="7F598C87">
      <w:pPr>
        <w:pStyle w:val="3"/>
        <w:spacing w:before="312" w:line="253" w:lineRule="auto"/>
        <w:ind w:left="5" w:firstLine="3"/>
        <w:jc w:val="both"/>
        <w:rPr>
          <w:rFonts w:hint="eastAsia"/>
          <w:sz w:val="30"/>
          <w:szCs w:val="30"/>
        </w:rPr>
      </w:pPr>
    </w:p>
    <w:p w14:paraId="5486E430">
      <w:pPr>
        <w:pStyle w:val="3"/>
        <w:spacing w:before="312" w:line="253" w:lineRule="auto"/>
        <w:ind w:left="5" w:firstLine="3"/>
        <w:jc w:val="both"/>
        <w:rPr>
          <w:rFonts w:hint="eastAsia"/>
          <w:sz w:val="30"/>
          <w:szCs w:val="30"/>
        </w:rPr>
      </w:pPr>
      <w:r>
        <w:rPr>
          <w:rFonts w:hint="eastAsia"/>
          <w:sz w:val="30"/>
          <w:szCs w:val="30"/>
        </w:rPr>
        <w:t>海伦娜（Helena）在此之上建造了她的一座教堂。</w:t>
      </w:r>
    </w:p>
    <w:p w14:paraId="359EE6A2">
      <w:pPr>
        <w:pStyle w:val="3"/>
        <w:spacing w:before="312" w:line="253" w:lineRule="auto"/>
        <w:ind w:left="5" w:firstLine="3"/>
        <w:jc w:val="both"/>
        <w:rPr>
          <w:rFonts w:hint="eastAsia"/>
          <w:sz w:val="30"/>
          <w:szCs w:val="30"/>
        </w:rPr>
      </w:pPr>
    </w:p>
    <w:p w14:paraId="7FDE4094">
      <w:pPr>
        <w:pStyle w:val="3"/>
        <w:spacing w:before="312" w:line="253" w:lineRule="auto"/>
        <w:ind w:left="5" w:firstLine="3"/>
        <w:jc w:val="both"/>
        <w:rPr>
          <w:rFonts w:hint="eastAsia"/>
          <w:sz w:val="30"/>
          <w:szCs w:val="30"/>
        </w:rPr>
      </w:pPr>
      <w:r>
        <w:rPr>
          <w:rFonts w:hint="eastAsia"/>
          <w:sz w:val="30"/>
          <w:szCs w:val="30"/>
        </w:rPr>
        <w:t>It is not our intention to add a single syllable to all that has been already written on this subject.</w:t>
      </w:r>
    </w:p>
    <w:p w14:paraId="7C2E7364">
      <w:pPr>
        <w:pStyle w:val="3"/>
        <w:spacing w:before="312" w:line="253" w:lineRule="auto"/>
        <w:ind w:left="5" w:firstLine="3"/>
        <w:jc w:val="both"/>
        <w:rPr>
          <w:rFonts w:hint="eastAsia"/>
          <w:sz w:val="30"/>
          <w:szCs w:val="30"/>
        </w:rPr>
      </w:pPr>
    </w:p>
    <w:p w14:paraId="35666E02">
      <w:pPr>
        <w:pStyle w:val="3"/>
        <w:spacing w:before="312" w:line="253" w:lineRule="auto"/>
        <w:ind w:left="5" w:firstLine="3"/>
        <w:jc w:val="both"/>
        <w:rPr>
          <w:rFonts w:hint="eastAsia"/>
          <w:sz w:val="30"/>
          <w:szCs w:val="30"/>
        </w:rPr>
      </w:pPr>
      <w:r>
        <w:rPr>
          <w:rFonts w:hint="eastAsia"/>
          <w:sz w:val="30"/>
          <w:szCs w:val="30"/>
        </w:rPr>
        <w:t>我们无意对此主题已有的所有著述再增添一字。</w:t>
      </w:r>
    </w:p>
    <w:p w14:paraId="639ADABA">
      <w:pPr>
        <w:pStyle w:val="3"/>
        <w:spacing w:before="312" w:line="253" w:lineRule="auto"/>
        <w:ind w:left="5" w:firstLine="3"/>
        <w:jc w:val="both"/>
        <w:rPr>
          <w:rFonts w:hint="eastAsia"/>
          <w:sz w:val="30"/>
          <w:szCs w:val="30"/>
        </w:rPr>
      </w:pPr>
    </w:p>
    <w:p w14:paraId="1F3BE1FE">
      <w:pPr>
        <w:pStyle w:val="3"/>
        <w:spacing w:before="312" w:line="253" w:lineRule="auto"/>
        <w:ind w:left="5" w:firstLine="3"/>
        <w:jc w:val="both"/>
        <w:rPr>
          <w:rFonts w:hint="eastAsia"/>
          <w:sz w:val="30"/>
          <w:szCs w:val="30"/>
        </w:rPr>
      </w:pPr>
      <w:r>
        <w:rPr>
          <w:rFonts w:hint="eastAsia"/>
          <w:sz w:val="30"/>
          <w:szCs w:val="30"/>
        </w:rPr>
        <w:t>Those who can receive amusement or edification from the legend in its most interesting form, maybe referred to the entertaining work of M. de Chateaubriand, from the perusal of which the reader rises as from a pleasing romance.</w:t>
      </w:r>
    </w:p>
    <w:p w14:paraId="1058664D">
      <w:pPr>
        <w:pStyle w:val="3"/>
        <w:spacing w:before="312" w:line="253" w:lineRule="auto"/>
        <w:ind w:left="5" w:firstLine="3"/>
        <w:jc w:val="both"/>
        <w:rPr>
          <w:rFonts w:hint="eastAsia"/>
          <w:sz w:val="30"/>
          <w:szCs w:val="30"/>
        </w:rPr>
      </w:pPr>
    </w:p>
    <w:p w14:paraId="6A57EF27">
      <w:pPr>
        <w:pStyle w:val="3"/>
        <w:spacing w:before="312" w:line="253" w:lineRule="auto"/>
        <w:ind w:left="5" w:firstLine="3"/>
        <w:jc w:val="both"/>
        <w:rPr>
          <w:rFonts w:hint="eastAsia"/>
          <w:sz w:val="30"/>
          <w:szCs w:val="30"/>
        </w:rPr>
      </w:pPr>
      <w:r>
        <w:rPr>
          <w:rFonts w:hint="eastAsia"/>
          <w:sz w:val="30"/>
          <w:szCs w:val="30"/>
        </w:rPr>
        <w:t>那些能从这个传说最有趣的形式中获得乐趣或教益的人，可以参考夏多布里昂先生（M. de Chateaubriand）那部引人入胜的著作，读完之后，读者会像读完一部令人愉悦的传奇故事一样。</w:t>
      </w:r>
    </w:p>
    <w:p w14:paraId="6849A262">
      <w:pPr>
        <w:pStyle w:val="3"/>
        <w:spacing w:before="312" w:line="253" w:lineRule="auto"/>
        <w:ind w:left="5" w:firstLine="3"/>
        <w:jc w:val="both"/>
        <w:rPr>
          <w:rFonts w:hint="eastAsia"/>
          <w:sz w:val="30"/>
          <w:szCs w:val="30"/>
        </w:rPr>
      </w:pPr>
    </w:p>
    <w:p w14:paraId="0466BD11">
      <w:pPr>
        <w:pStyle w:val="3"/>
        <w:spacing w:before="312" w:line="253" w:lineRule="auto"/>
        <w:ind w:left="5" w:firstLine="3"/>
        <w:jc w:val="both"/>
        <w:rPr>
          <w:rFonts w:hint="eastAsia"/>
          <w:sz w:val="30"/>
          <w:szCs w:val="30"/>
        </w:rPr>
      </w:pPr>
      <w:r>
        <w:rPr>
          <w:rFonts w:hint="eastAsia"/>
          <w:sz w:val="30"/>
          <w:szCs w:val="30"/>
        </w:rPr>
        <w:t>So fully is this miracle believed even at this hour, that it is mentioned in the certificate given to pilgrims at the Franciscan convent, as one of the proofs of the sanctity of the place."</w:t>
      </w:r>
    </w:p>
    <w:p w14:paraId="57BF5780">
      <w:pPr>
        <w:pStyle w:val="3"/>
        <w:spacing w:before="312" w:line="253" w:lineRule="auto"/>
        <w:ind w:left="5" w:firstLine="3"/>
        <w:jc w:val="both"/>
        <w:rPr>
          <w:rFonts w:hint="eastAsia"/>
          <w:sz w:val="30"/>
          <w:szCs w:val="30"/>
        </w:rPr>
      </w:pPr>
    </w:p>
    <w:p w14:paraId="17226568">
      <w:pPr>
        <w:pStyle w:val="3"/>
        <w:spacing w:before="312" w:line="253" w:lineRule="auto"/>
        <w:ind w:left="5" w:firstLine="3"/>
        <w:jc w:val="both"/>
        <w:rPr>
          <w:rFonts w:hint="eastAsia"/>
          <w:sz w:val="30"/>
          <w:szCs w:val="30"/>
        </w:rPr>
      </w:pPr>
      <w:r>
        <w:rPr>
          <w:rFonts w:hint="eastAsia"/>
          <w:sz w:val="30"/>
          <w:szCs w:val="30"/>
        </w:rPr>
        <w:t>即使在此时此刻，这个神迹也深受信奉，以致在方济会（Franciscan）修道院发给朝圣者的证书中，它被提及为该地神圣性的证据之一。”</w:t>
      </w:r>
    </w:p>
    <w:p w14:paraId="29B91E77">
      <w:pPr>
        <w:pStyle w:val="3"/>
        <w:spacing w:before="312" w:line="253" w:lineRule="auto"/>
        <w:ind w:left="5" w:firstLine="3"/>
        <w:jc w:val="both"/>
        <w:rPr>
          <w:rFonts w:hint="eastAsia"/>
          <w:sz w:val="30"/>
          <w:szCs w:val="30"/>
        </w:rPr>
      </w:pPr>
    </w:p>
    <w:p w14:paraId="0A8D542A">
      <w:pPr>
        <w:pStyle w:val="3"/>
        <w:spacing w:before="312" w:line="253" w:lineRule="auto"/>
        <w:ind w:left="5" w:firstLine="3"/>
        <w:jc w:val="both"/>
        <w:rPr>
          <w:rFonts w:hint="eastAsia"/>
          <w:sz w:val="30"/>
          <w:szCs w:val="30"/>
        </w:rPr>
      </w:pPr>
      <w:r>
        <w:rPr>
          <w:rFonts w:hint="eastAsia"/>
          <w:sz w:val="30"/>
          <w:szCs w:val="30"/>
        </w:rPr>
        <w:t>NOTE XXXIX. Page 215</w:t>
      </w:r>
    </w:p>
    <w:p w14:paraId="2646C3FF">
      <w:pPr>
        <w:pStyle w:val="3"/>
        <w:spacing w:before="312" w:line="253" w:lineRule="auto"/>
        <w:ind w:left="5" w:firstLine="3"/>
        <w:jc w:val="both"/>
        <w:rPr>
          <w:rFonts w:hint="eastAsia"/>
          <w:sz w:val="30"/>
          <w:szCs w:val="30"/>
        </w:rPr>
      </w:pPr>
    </w:p>
    <w:p w14:paraId="7F75EE8C">
      <w:pPr>
        <w:pStyle w:val="3"/>
        <w:spacing w:before="312" w:line="253" w:lineRule="auto"/>
        <w:ind w:left="5" w:firstLine="3"/>
        <w:jc w:val="both"/>
        <w:rPr>
          <w:rFonts w:hint="eastAsia"/>
          <w:sz w:val="30"/>
          <w:szCs w:val="30"/>
        </w:rPr>
      </w:pPr>
      <w:r>
        <w:rPr>
          <w:rFonts w:hint="eastAsia"/>
          <w:sz w:val="30"/>
          <w:szCs w:val="30"/>
        </w:rPr>
        <w:t>注释三十九，第二百一十五页</w:t>
      </w:r>
    </w:p>
    <w:p w14:paraId="6F2B9A07">
      <w:pPr>
        <w:pStyle w:val="3"/>
        <w:spacing w:before="312" w:line="253" w:lineRule="auto"/>
        <w:ind w:left="5" w:firstLine="3"/>
        <w:jc w:val="both"/>
        <w:rPr>
          <w:rFonts w:hint="eastAsia"/>
          <w:sz w:val="30"/>
          <w:szCs w:val="30"/>
        </w:rPr>
      </w:pPr>
    </w:p>
    <w:p w14:paraId="22B13310">
      <w:pPr>
        <w:pStyle w:val="3"/>
        <w:spacing w:before="312" w:line="253" w:lineRule="auto"/>
        <w:ind w:left="5" w:firstLine="3"/>
        <w:jc w:val="both"/>
        <w:rPr>
          <w:rFonts w:hint="eastAsia"/>
          <w:sz w:val="30"/>
          <w:szCs w:val="30"/>
        </w:rPr>
      </w:pPr>
      <w:r>
        <w:rPr>
          <w:rFonts w:hint="eastAsia"/>
          <w:sz w:val="30"/>
          <w:szCs w:val="30"/>
        </w:rPr>
        <w:t>The reader will learn from the remarks of our Author, that the critics are not agreed about the precise meaning of the term ANALEPSIS.</w:t>
      </w:r>
    </w:p>
    <w:p w14:paraId="37934AA3">
      <w:pPr>
        <w:pStyle w:val="3"/>
        <w:spacing w:before="312" w:line="253" w:lineRule="auto"/>
        <w:ind w:left="5" w:firstLine="3"/>
        <w:jc w:val="both"/>
        <w:rPr>
          <w:rFonts w:hint="eastAsia"/>
          <w:sz w:val="30"/>
          <w:szCs w:val="30"/>
        </w:rPr>
      </w:pPr>
    </w:p>
    <w:p w14:paraId="44FA5CEC">
      <w:pPr>
        <w:pStyle w:val="3"/>
        <w:spacing w:before="312" w:line="253" w:lineRule="auto"/>
        <w:ind w:left="5" w:firstLine="3"/>
        <w:jc w:val="both"/>
        <w:rPr>
          <w:rFonts w:hint="eastAsia"/>
          <w:sz w:val="30"/>
          <w:szCs w:val="30"/>
        </w:rPr>
      </w:pPr>
      <w:r>
        <w:rPr>
          <w:rFonts w:hint="eastAsia"/>
          <w:sz w:val="30"/>
          <w:szCs w:val="30"/>
        </w:rPr>
        <w:t>读者从我们作者的评论中将会了解到，评论家们对于术语“ANALEPSIS”（希腊文 ἀνάληψις，意为被提，升天）的确切含义意见不一。</w:t>
      </w:r>
    </w:p>
    <w:p w14:paraId="7ECD2966">
      <w:pPr>
        <w:pStyle w:val="3"/>
        <w:spacing w:before="312" w:line="253" w:lineRule="auto"/>
        <w:ind w:left="5" w:firstLine="3"/>
        <w:jc w:val="both"/>
        <w:rPr>
          <w:rFonts w:hint="eastAsia"/>
          <w:sz w:val="30"/>
          <w:szCs w:val="30"/>
        </w:rPr>
      </w:pPr>
    </w:p>
    <w:p w14:paraId="707C412F">
      <w:pPr>
        <w:pStyle w:val="3"/>
        <w:spacing w:before="312" w:line="253" w:lineRule="auto"/>
        <w:ind w:left="5" w:firstLine="3"/>
        <w:jc w:val="both"/>
        <w:rPr>
          <w:rFonts w:hint="eastAsia"/>
          <w:sz w:val="30"/>
          <w:szCs w:val="30"/>
        </w:rPr>
      </w:pPr>
      <w:r>
        <w:rPr>
          <w:rFonts w:hint="eastAsia"/>
          <w:sz w:val="30"/>
          <w:szCs w:val="30"/>
        </w:rPr>
        <w:t>The only passage of the New Testament in which this word occurs is Luke 9:51. and it is even disputed whether it directly refers to the Saviour's ascension at all.</w:t>
      </w:r>
    </w:p>
    <w:p w14:paraId="28CF3E62">
      <w:pPr>
        <w:pStyle w:val="3"/>
        <w:spacing w:before="312" w:line="253" w:lineRule="auto"/>
        <w:ind w:left="5" w:firstLine="3"/>
        <w:jc w:val="both"/>
        <w:rPr>
          <w:rFonts w:hint="eastAsia"/>
          <w:sz w:val="30"/>
          <w:szCs w:val="30"/>
        </w:rPr>
      </w:pPr>
    </w:p>
    <w:p w14:paraId="1718687C">
      <w:pPr>
        <w:pStyle w:val="3"/>
        <w:spacing w:before="312" w:line="253" w:lineRule="auto"/>
        <w:ind w:left="5" w:firstLine="3"/>
        <w:jc w:val="both"/>
        <w:rPr>
          <w:rFonts w:hint="eastAsia"/>
          <w:sz w:val="30"/>
          <w:szCs w:val="30"/>
        </w:rPr>
      </w:pPr>
      <w:r>
        <w:rPr>
          <w:rFonts w:hint="eastAsia"/>
          <w:sz w:val="30"/>
          <w:szCs w:val="30"/>
        </w:rPr>
        <w:t>这个词在新约中唯一出现的经文是路加福音9章51节，甚至有人争议它是否直接指救主的升天。</w:t>
      </w:r>
    </w:p>
    <w:p w14:paraId="7F66A315">
      <w:pPr>
        <w:pStyle w:val="3"/>
        <w:spacing w:before="312" w:line="253" w:lineRule="auto"/>
        <w:ind w:left="5" w:firstLine="3"/>
        <w:jc w:val="both"/>
        <w:rPr>
          <w:rFonts w:hint="eastAsia"/>
          <w:sz w:val="30"/>
          <w:szCs w:val="30"/>
        </w:rPr>
      </w:pPr>
    </w:p>
    <w:p w14:paraId="089376C8">
      <w:pPr>
        <w:pStyle w:val="3"/>
        <w:spacing w:before="312" w:line="253" w:lineRule="auto"/>
        <w:ind w:left="5" w:firstLine="3"/>
        <w:jc w:val="both"/>
        <w:rPr>
          <w:rFonts w:hint="eastAsia"/>
          <w:sz w:val="30"/>
          <w:szCs w:val="30"/>
        </w:rPr>
      </w:pPr>
      <w:r>
        <w:rPr>
          <w:rFonts w:hint="eastAsia"/>
          <w:sz w:val="30"/>
          <w:szCs w:val="30"/>
        </w:rPr>
        <w:t>Dr Campbell, in his Version, adopts the general term removal; and in his Note on the verse, he says: "To me it appears very improbable that the Evangelist should speak of the time of his ascension as being come, or just at hand, not only before his resurrection, but even before his trial and death; especially, considering that he continued no fewer than forty days on the earth after he was risen."</w:t>
      </w:r>
    </w:p>
    <w:p w14:paraId="14200FEB">
      <w:pPr>
        <w:pStyle w:val="3"/>
        <w:spacing w:before="312" w:line="253" w:lineRule="auto"/>
        <w:ind w:left="5" w:firstLine="3"/>
        <w:jc w:val="both"/>
        <w:rPr>
          <w:rFonts w:hint="eastAsia"/>
          <w:sz w:val="30"/>
          <w:szCs w:val="30"/>
        </w:rPr>
      </w:pPr>
    </w:p>
    <w:p w14:paraId="2323AD8E">
      <w:pPr>
        <w:pStyle w:val="3"/>
        <w:spacing w:before="312" w:line="253" w:lineRule="auto"/>
        <w:ind w:left="5" w:firstLine="3"/>
        <w:jc w:val="both"/>
        <w:rPr>
          <w:rFonts w:hint="eastAsia"/>
          <w:sz w:val="30"/>
          <w:szCs w:val="30"/>
        </w:rPr>
      </w:pPr>
      <w:r>
        <w:rPr>
          <w:rFonts w:hint="eastAsia"/>
          <w:sz w:val="30"/>
          <w:szCs w:val="30"/>
        </w:rPr>
        <w:t>坎贝尔博士（Dr Campbell）在他的译本中采用了“移去”（removal）这个通用术语；在他对该节的注释中，他说：“在我看来，福音书作者在祂复活之前，甚至在祂受审和死亡之前，就说祂升天的时候到了，或即将来临，这非常不可能；特别是考虑到祂复活后在地上停留了不少于四十天。”</w:t>
      </w:r>
    </w:p>
    <w:p w14:paraId="17D332FE">
      <w:pPr>
        <w:pStyle w:val="3"/>
        <w:spacing w:before="312" w:line="253" w:lineRule="auto"/>
        <w:ind w:left="5" w:firstLine="3"/>
        <w:jc w:val="both"/>
        <w:rPr>
          <w:rFonts w:hint="eastAsia"/>
          <w:sz w:val="30"/>
          <w:szCs w:val="30"/>
        </w:rPr>
      </w:pPr>
    </w:p>
    <w:p w14:paraId="0D4A00B6">
      <w:pPr>
        <w:pStyle w:val="3"/>
        <w:spacing w:before="312" w:line="253" w:lineRule="auto"/>
        <w:ind w:left="5" w:firstLine="3"/>
        <w:jc w:val="both"/>
        <w:rPr>
          <w:rFonts w:hint="eastAsia"/>
          <w:sz w:val="30"/>
          <w:szCs w:val="30"/>
        </w:rPr>
      </w:pPr>
      <w:r>
        <w:rPr>
          <w:rFonts w:hint="eastAsia"/>
          <w:sz w:val="30"/>
          <w:szCs w:val="30"/>
        </w:rPr>
        <w:t>But other considerations seem tobalance, if not to outweigh, the arguments which that learned and ingenious critic employs.</w:t>
      </w:r>
    </w:p>
    <w:p w14:paraId="66D81DC2">
      <w:pPr>
        <w:pStyle w:val="3"/>
        <w:spacing w:before="312" w:line="253" w:lineRule="auto"/>
        <w:ind w:left="5" w:firstLine="3"/>
        <w:jc w:val="both"/>
        <w:rPr>
          <w:rFonts w:hint="eastAsia"/>
          <w:sz w:val="30"/>
          <w:szCs w:val="30"/>
        </w:rPr>
      </w:pPr>
    </w:p>
    <w:p w14:paraId="0C5CEA1E">
      <w:pPr>
        <w:pStyle w:val="3"/>
        <w:spacing w:before="312" w:line="253" w:lineRule="auto"/>
        <w:ind w:left="5" w:firstLine="3"/>
        <w:jc w:val="both"/>
        <w:rPr>
          <w:rFonts w:hint="eastAsia"/>
          <w:sz w:val="30"/>
          <w:szCs w:val="30"/>
        </w:rPr>
      </w:pPr>
      <w:r>
        <w:rPr>
          <w:rFonts w:hint="eastAsia"/>
          <w:sz w:val="30"/>
          <w:szCs w:val="30"/>
        </w:rPr>
        <w:t>但是，其他一些考虑似乎可以平衡，甚至超过那位博学而机智的评论家所运用的论点。</w:t>
      </w:r>
    </w:p>
    <w:p w14:paraId="5440B266">
      <w:pPr>
        <w:pStyle w:val="3"/>
        <w:spacing w:before="312" w:line="253" w:lineRule="auto"/>
        <w:ind w:left="5" w:firstLine="3"/>
        <w:jc w:val="both"/>
        <w:rPr>
          <w:rFonts w:hint="eastAsia"/>
          <w:sz w:val="30"/>
          <w:szCs w:val="30"/>
        </w:rPr>
      </w:pPr>
    </w:p>
    <w:p w14:paraId="5A37AE43">
      <w:pPr>
        <w:pStyle w:val="3"/>
        <w:spacing w:before="312" w:line="253" w:lineRule="auto"/>
        <w:ind w:left="5" w:firstLine="3"/>
        <w:jc w:val="both"/>
        <w:rPr>
          <w:rFonts w:hint="eastAsia"/>
          <w:sz w:val="30"/>
          <w:szCs w:val="30"/>
        </w:rPr>
      </w:pPr>
      <w:r>
        <w:rPr>
          <w:rFonts w:hint="eastAsia"/>
          <w:sz w:val="30"/>
          <w:szCs w:val="30"/>
        </w:rPr>
        <w:t>The verb ἀναλαμβανω, as appears from the section to which this Note refers,is very frequently used by the New Testament writers to denote the ascension of Christ.</w:t>
      </w:r>
    </w:p>
    <w:p w14:paraId="0A26A0B6">
      <w:pPr>
        <w:pStyle w:val="3"/>
        <w:spacing w:before="312" w:line="253" w:lineRule="auto"/>
        <w:ind w:left="5" w:firstLine="3"/>
        <w:jc w:val="both"/>
        <w:rPr>
          <w:rFonts w:hint="eastAsia"/>
          <w:sz w:val="30"/>
          <w:szCs w:val="30"/>
        </w:rPr>
      </w:pPr>
    </w:p>
    <w:p w14:paraId="0F49BA3C">
      <w:pPr>
        <w:pStyle w:val="3"/>
        <w:spacing w:before="312" w:line="253" w:lineRule="auto"/>
        <w:ind w:left="5" w:firstLine="3"/>
        <w:jc w:val="both"/>
        <w:rPr>
          <w:rFonts w:hint="eastAsia"/>
          <w:sz w:val="30"/>
          <w:szCs w:val="30"/>
        </w:rPr>
      </w:pPr>
      <w:r>
        <w:rPr>
          <w:rFonts w:hint="eastAsia"/>
          <w:sz w:val="30"/>
          <w:szCs w:val="30"/>
        </w:rPr>
        <w:t>动词 ἀναλαμβάνω (analambanō，意为拿起，接上，被提)，正如本注释所引用的那部分所示，新约作者非常频繁地用它来表示基督的升天。</w:t>
      </w:r>
    </w:p>
    <w:p w14:paraId="72738696">
      <w:pPr>
        <w:pStyle w:val="3"/>
        <w:spacing w:before="312" w:line="253" w:lineRule="auto"/>
        <w:ind w:left="5" w:firstLine="3"/>
        <w:jc w:val="both"/>
        <w:rPr>
          <w:rFonts w:hint="eastAsia"/>
          <w:sz w:val="30"/>
          <w:szCs w:val="30"/>
        </w:rPr>
      </w:pPr>
    </w:p>
    <w:p w14:paraId="1943B824">
      <w:pPr>
        <w:pStyle w:val="3"/>
        <w:spacing w:before="312" w:line="253" w:lineRule="auto"/>
        <w:ind w:left="5" w:firstLine="3"/>
        <w:jc w:val="both"/>
        <w:rPr>
          <w:rFonts w:hint="eastAsia"/>
          <w:sz w:val="30"/>
          <w:szCs w:val="30"/>
        </w:rPr>
      </w:pPr>
      <w:r>
        <w:rPr>
          <w:rFonts w:hint="eastAsia"/>
          <w:sz w:val="30"/>
          <w:szCs w:val="30"/>
        </w:rPr>
        <w:t>It is applied also by the Seventy to the ascent of Elijah, 2 Kings 2:10, 11.</w:t>
      </w:r>
    </w:p>
    <w:p w14:paraId="189527C1">
      <w:pPr>
        <w:pStyle w:val="3"/>
        <w:spacing w:before="312" w:line="253" w:lineRule="auto"/>
        <w:ind w:left="5" w:firstLine="3"/>
        <w:jc w:val="both"/>
        <w:rPr>
          <w:rFonts w:hint="eastAsia"/>
          <w:sz w:val="30"/>
          <w:szCs w:val="30"/>
        </w:rPr>
      </w:pPr>
    </w:p>
    <w:p w14:paraId="311EF963">
      <w:pPr>
        <w:pStyle w:val="3"/>
        <w:spacing w:before="312" w:line="253" w:lineRule="auto"/>
        <w:ind w:left="5" w:firstLine="3"/>
        <w:jc w:val="both"/>
        <w:rPr>
          <w:rFonts w:hint="eastAsia"/>
          <w:sz w:val="30"/>
          <w:szCs w:val="30"/>
        </w:rPr>
      </w:pPr>
      <w:r>
        <w:rPr>
          <w:rFonts w:hint="eastAsia"/>
          <w:sz w:val="30"/>
          <w:szCs w:val="30"/>
        </w:rPr>
        <w:t>它也被七十士译本（Seventy）用于以利亚（Elijah）的升天，列王纪下2章10、11节。</w:t>
      </w:r>
    </w:p>
    <w:p w14:paraId="767358C6">
      <w:pPr>
        <w:pStyle w:val="3"/>
        <w:spacing w:before="312" w:line="253" w:lineRule="auto"/>
        <w:ind w:left="5" w:firstLine="3"/>
        <w:jc w:val="both"/>
        <w:rPr>
          <w:rFonts w:hint="eastAsia"/>
          <w:sz w:val="30"/>
          <w:szCs w:val="30"/>
        </w:rPr>
      </w:pPr>
    </w:p>
    <w:p w14:paraId="37341577">
      <w:pPr>
        <w:pStyle w:val="3"/>
        <w:spacing w:before="312" w:line="253" w:lineRule="auto"/>
        <w:ind w:left="5" w:firstLine="3"/>
        <w:jc w:val="both"/>
        <w:rPr>
          <w:rFonts w:hint="eastAsia"/>
          <w:sz w:val="30"/>
          <w:szCs w:val="30"/>
        </w:rPr>
      </w:pPr>
      <w:r>
        <w:rPr>
          <w:rFonts w:hint="eastAsia"/>
          <w:sz w:val="30"/>
          <w:szCs w:val="30"/>
        </w:rPr>
        <w:t>It is natural then to expect, that when analepsis, a noun confessedly derived from that verb, is applied to our Lord, it should mean his ascension.</w:t>
      </w:r>
    </w:p>
    <w:p w14:paraId="6D8A00D4">
      <w:pPr>
        <w:pStyle w:val="3"/>
        <w:spacing w:before="312" w:line="253" w:lineRule="auto"/>
        <w:ind w:left="5" w:firstLine="3"/>
        <w:jc w:val="both"/>
        <w:rPr>
          <w:rFonts w:hint="eastAsia"/>
          <w:sz w:val="30"/>
          <w:szCs w:val="30"/>
        </w:rPr>
      </w:pPr>
    </w:p>
    <w:p w14:paraId="0D061399">
      <w:pPr>
        <w:pStyle w:val="3"/>
        <w:spacing w:before="312" w:line="253" w:lineRule="auto"/>
        <w:ind w:left="5" w:firstLine="3"/>
        <w:jc w:val="both"/>
        <w:rPr>
          <w:rFonts w:hint="eastAsia"/>
          <w:sz w:val="30"/>
          <w:szCs w:val="30"/>
        </w:rPr>
      </w:pPr>
      <w:r>
        <w:rPr>
          <w:rFonts w:hint="eastAsia"/>
          <w:sz w:val="30"/>
          <w:szCs w:val="30"/>
        </w:rPr>
        <w:t>那么，很自然地可以期望，当 ἀνάληψις (analepsis，升天)，一个公认源于该动词的名词，应用于我们的主时，它应该意指祂的升天。</w:t>
      </w:r>
    </w:p>
    <w:p w14:paraId="2593C477">
      <w:pPr>
        <w:pStyle w:val="3"/>
        <w:spacing w:before="312" w:line="253" w:lineRule="auto"/>
        <w:ind w:left="5" w:firstLine="3"/>
        <w:jc w:val="both"/>
        <w:rPr>
          <w:rFonts w:hint="eastAsia"/>
          <w:sz w:val="30"/>
          <w:szCs w:val="30"/>
        </w:rPr>
      </w:pPr>
    </w:p>
    <w:p w14:paraId="02B5B834">
      <w:pPr>
        <w:pStyle w:val="3"/>
        <w:spacing w:before="312" w:line="253" w:lineRule="auto"/>
        <w:ind w:left="5" w:firstLine="3"/>
        <w:jc w:val="both"/>
        <w:rPr>
          <w:rFonts w:hint="eastAsia"/>
          <w:sz w:val="30"/>
          <w:szCs w:val="30"/>
        </w:rPr>
      </w:pPr>
      <w:r>
        <w:rPr>
          <w:rFonts w:hint="eastAsia"/>
          <w:sz w:val="30"/>
          <w:szCs w:val="30"/>
        </w:rPr>
        <w:t>Campbell indeed affirms, that this word "is equally applicable to any other method of removing."</w:t>
      </w:r>
    </w:p>
    <w:p w14:paraId="5DFB3C6D">
      <w:pPr>
        <w:pStyle w:val="3"/>
        <w:spacing w:before="312" w:line="253" w:lineRule="auto"/>
        <w:ind w:left="5" w:firstLine="3"/>
        <w:jc w:val="both"/>
        <w:rPr>
          <w:rFonts w:hint="eastAsia"/>
          <w:sz w:val="30"/>
          <w:szCs w:val="30"/>
        </w:rPr>
      </w:pPr>
    </w:p>
    <w:p w14:paraId="50CD9B1C">
      <w:pPr>
        <w:pStyle w:val="3"/>
        <w:spacing w:before="312" w:line="253" w:lineRule="auto"/>
        <w:ind w:left="5" w:firstLine="3"/>
        <w:jc w:val="both"/>
        <w:rPr>
          <w:rFonts w:hint="eastAsia"/>
          <w:sz w:val="30"/>
          <w:szCs w:val="30"/>
        </w:rPr>
      </w:pPr>
      <w:r>
        <w:rPr>
          <w:rFonts w:hint="eastAsia"/>
          <w:sz w:val="30"/>
          <w:szCs w:val="30"/>
        </w:rPr>
        <w:t>坎贝尔（Campbell）确实断言，这个词“同样适用于任何其他移去的方法”。</w:t>
      </w:r>
    </w:p>
    <w:p w14:paraId="61944E2E">
      <w:pPr>
        <w:pStyle w:val="3"/>
        <w:spacing w:before="312" w:line="253" w:lineRule="auto"/>
        <w:ind w:left="5" w:firstLine="3"/>
        <w:jc w:val="both"/>
        <w:rPr>
          <w:rFonts w:hint="eastAsia"/>
          <w:sz w:val="30"/>
          <w:szCs w:val="30"/>
        </w:rPr>
      </w:pPr>
    </w:p>
    <w:p w14:paraId="365795D3">
      <w:pPr>
        <w:pStyle w:val="3"/>
        <w:spacing w:before="312" w:line="253" w:lineRule="auto"/>
        <w:ind w:left="5" w:firstLine="3"/>
        <w:jc w:val="both"/>
        <w:rPr>
          <w:rFonts w:hint="eastAsia"/>
          <w:sz w:val="30"/>
          <w:szCs w:val="30"/>
        </w:rPr>
      </w:pPr>
      <w:r>
        <w:rPr>
          <w:rFonts w:hint="eastAsia"/>
          <w:sz w:val="30"/>
          <w:szCs w:val="30"/>
        </w:rPr>
        <w:t>It is certainly worthy of notice, however, that in all, or at least nearly all, the passages where ἀναλαμβανω occurs in the New Testament, to whatever subject it relates, the idea of elevation, or of being taken up, is less or more involved.*</w:t>
      </w:r>
    </w:p>
    <w:p w14:paraId="3D10F4A1">
      <w:pPr>
        <w:pStyle w:val="3"/>
        <w:spacing w:before="312" w:line="253" w:lineRule="auto"/>
        <w:ind w:left="5" w:firstLine="3"/>
        <w:jc w:val="both"/>
        <w:rPr>
          <w:rFonts w:hint="eastAsia"/>
          <w:sz w:val="30"/>
          <w:szCs w:val="30"/>
        </w:rPr>
      </w:pPr>
    </w:p>
    <w:p w14:paraId="5FFFA4F5">
      <w:pPr>
        <w:pStyle w:val="3"/>
        <w:spacing w:before="312" w:line="253" w:lineRule="auto"/>
        <w:ind w:left="5" w:firstLine="3"/>
        <w:jc w:val="both"/>
        <w:rPr>
          <w:rFonts w:hint="eastAsia"/>
          <w:sz w:val="30"/>
          <w:szCs w:val="30"/>
        </w:rPr>
      </w:pPr>
      <w:r>
        <w:rPr>
          <w:rFonts w:hint="eastAsia"/>
          <w:sz w:val="30"/>
          <w:szCs w:val="30"/>
        </w:rPr>
        <w:t>然而，值得注意的是，在新约中所有或至少几乎所有出现 ἀναλαμβάνω (analambanō) 的经文中，无论它涉及什么主题，都或多或少地包含了提升或被接上去的意思。*</w:t>
      </w:r>
    </w:p>
    <w:p w14:paraId="0C04D80D">
      <w:pPr>
        <w:pStyle w:val="3"/>
        <w:spacing w:before="312" w:line="253" w:lineRule="auto"/>
        <w:ind w:left="5" w:firstLine="3"/>
        <w:jc w:val="both"/>
        <w:rPr>
          <w:rFonts w:hint="eastAsia"/>
          <w:sz w:val="30"/>
          <w:szCs w:val="30"/>
        </w:rPr>
      </w:pPr>
    </w:p>
    <w:p w14:paraId="6C99C8C1">
      <w:pPr>
        <w:pStyle w:val="3"/>
        <w:spacing w:before="312" w:line="253" w:lineRule="auto"/>
        <w:ind w:left="5" w:firstLine="3"/>
        <w:jc w:val="both"/>
        <w:rPr>
          <w:rFonts w:hint="eastAsia"/>
          <w:sz w:val="30"/>
          <w:szCs w:val="30"/>
        </w:rPr>
      </w:pPr>
      <w:r>
        <w:rPr>
          <w:rFonts w:hint="eastAsia"/>
          <w:sz w:val="30"/>
          <w:szCs w:val="30"/>
        </w:rPr>
        <w:t>It may be urged that, even admitting this, and allowing that the noun analepsis is peculiarly applicable to a removal upwards, still the expression in Luke 9:51. might be understood to refer, not to Christ's ascension into heaven, but to his being lifted up on the cross.</w:t>
      </w:r>
    </w:p>
    <w:p w14:paraId="13F0A8E8">
      <w:pPr>
        <w:pStyle w:val="3"/>
        <w:spacing w:before="312" w:line="253" w:lineRule="auto"/>
        <w:ind w:left="5" w:firstLine="3"/>
        <w:jc w:val="both"/>
        <w:rPr>
          <w:rFonts w:hint="eastAsia"/>
          <w:sz w:val="30"/>
          <w:szCs w:val="30"/>
        </w:rPr>
      </w:pPr>
    </w:p>
    <w:p w14:paraId="725CEF4A">
      <w:pPr>
        <w:pStyle w:val="3"/>
        <w:spacing w:before="312" w:line="253" w:lineRule="auto"/>
        <w:ind w:left="5" w:firstLine="3"/>
        <w:jc w:val="both"/>
        <w:rPr>
          <w:rFonts w:hint="eastAsia"/>
          <w:sz w:val="30"/>
          <w:szCs w:val="30"/>
        </w:rPr>
      </w:pPr>
      <w:r>
        <w:rPr>
          <w:rFonts w:hint="eastAsia"/>
          <w:sz w:val="30"/>
          <w:szCs w:val="30"/>
        </w:rPr>
        <w:t>可以主张，即使承认这一点，并允许名词 ἀνάληψις (analepsis) 特别适用于向上的移去，路加福音9章51节中的表达仍然可以理解为并非指基督升天，而是指祂被举在十字架上。</w:t>
      </w:r>
    </w:p>
    <w:p w14:paraId="3DC1408D">
      <w:pPr>
        <w:pStyle w:val="3"/>
        <w:spacing w:before="312" w:line="253" w:lineRule="auto"/>
        <w:ind w:left="5" w:firstLine="3"/>
        <w:jc w:val="both"/>
        <w:rPr>
          <w:rFonts w:hint="eastAsia"/>
          <w:sz w:val="30"/>
          <w:szCs w:val="30"/>
        </w:rPr>
      </w:pPr>
    </w:p>
    <w:p w14:paraId="4EAD7821">
      <w:pPr>
        <w:pStyle w:val="3"/>
        <w:spacing w:before="312" w:line="253" w:lineRule="auto"/>
        <w:ind w:left="5" w:firstLine="3"/>
        <w:jc w:val="both"/>
        <w:rPr>
          <w:rFonts w:hint="eastAsia"/>
          <w:sz w:val="30"/>
          <w:szCs w:val="30"/>
        </w:rPr>
      </w:pPr>
      <w:r>
        <w:rPr>
          <w:rFonts w:hint="eastAsia"/>
          <w:sz w:val="30"/>
          <w:szCs w:val="30"/>
        </w:rPr>
        <w:t>But to this reasoning we reply, that when mention is made in other passages of his elevation on the cross, the term employed is not ἀναλαμθανω,but jψοω, John 3:14. 8:28. 12:32, 34.</w:t>
      </w:r>
    </w:p>
    <w:p w14:paraId="35533337">
      <w:pPr>
        <w:pStyle w:val="3"/>
        <w:spacing w:before="312" w:line="253" w:lineRule="auto"/>
        <w:ind w:left="5" w:firstLine="3"/>
        <w:jc w:val="both"/>
        <w:rPr>
          <w:rFonts w:hint="eastAsia"/>
          <w:sz w:val="30"/>
          <w:szCs w:val="30"/>
        </w:rPr>
      </w:pPr>
    </w:p>
    <w:p w14:paraId="71E76863">
      <w:pPr>
        <w:pStyle w:val="3"/>
        <w:spacing w:before="312" w:line="253" w:lineRule="auto"/>
        <w:ind w:left="5" w:firstLine="3"/>
        <w:jc w:val="both"/>
        <w:rPr>
          <w:rFonts w:hint="eastAsia"/>
          <w:sz w:val="30"/>
          <w:szCs w:val="30"/>
        </w:rPr>
      </w:pPr>
      <w:r>
        <w:rPr>
          <w:rFonts w:hint="eastAsia"/>
          <w:sz w:val="30"/>
          <w:szCs w:val="30"/>
        </w:rPr>
        <w:t>但是我们对此推理的回答是，当其他经文提到祂在十字架上被高举时，所用的词并非 ἀναλαμβάνω (analambanō)，而是 ὑψόω (hypsoō，意为高举)，约翰福音3章14节，8章28节，12章32、34节。</w:t>
      </w:r>
    </w:p>
    <w:p w14:paraId="516A88A3">
      <w:pPr>
        <w:pStyle w:val="3"/>
        <w:spacing w:before="312" w:line="253" w:lineRule="auto"/>
        <w:ind w:left="5" w:firstLine="3"/>
        <w:jc w:val="both"/>
        <w:rPr>
          <w:rFonts w:hint="eastAsia"/>
          <w:sz w:val="30"/>
          <w:szCs w:val="30"/>
        </w:rPr>
      </w:pPr>
    </w:p>
    <w:p w14:paraId="35380E67">
      <w:pPr>
        <w:pStyle w:val="3"/>
        <w:spacing w:before="312" w:line="253" w:lineRule="auto"/>
        <w:ind w:left="5" w:firstLine="3"/>
        <w:jc w:val="both"/>
        <w:rPr>
          <w:rFonts w:hint="eastAsia"/>
          <w:sz w:val="30"/>
          <w:szCs w:val="30"/>
        </w:rPr>
      </w:pPr>
      <w:r>
        <w:rPr>
          <w:rFonts w:hint="eastAsia"/>
          <w:sz w:val="30"/>
          <w:szCs w:val="30"/>
        </w:rPr>
        <w:t>Besides, when our Lord gave prophetic intimations respecting himself to his disciples, and even to the people at large, we find him, in some instances, passing over intervening events, how important soever, and bringing his ascension directly into view, as in John 6:62. 14:2, 28.</w:t>
      </w:r>
    </w:p>
    <w:p w14:paraId="19C6AECA">
      <w:pPr>
        <w:pStyle w:val="3"/>
        <w:spacing w:before="312" w:line="253" w:lineRule="auto"/>
        <w:ind w:left="5" w:firstLine="3"/>
        <w:jc w:val="both"/>
        <w:rPr>
          <w:rFonts w:hint="eastAsia"/>
          <w:sz w:val="30"/>
          <w:szCs w:val="30"/>
        </w:rPr>
      </w:pPr>
    </w:p>
    <w:p w14:paraId="5340FC05">
      <w:pPr>
        <w:pStyle w:val="3"/>
        <w:spacing w:before="312" w:line="253" w:lineRule="auto"/>
        <w:ind w:left="5" w:firstLine="3"/>
        <w:jc w:val="both"/>
        <w:rPr>
          <w:rFonts w:hint="eastAsia"/>
          <w:sz w:val="30"/>
          <w:szCs w:val="30"/>
        </w:rPr>
      </w:pPr>
      <w:r>
        <w:rPr>
          <w:rFonts w:hint="eastAsia"/>
          <w:sz w:val="30"/>
          <w:szCs w:val="30"/>
        </w:rPr>
        <w:t>此外，当我们的主向祂的门徒，甚至向广大民众，发出关于祂自己的预言性暗示时，我们发现祂在某些情况下会略过中间的事件，无论多么重要，而直接将祂的升天带入视野，如约翰福音6章62节，14章2、28节。</w:t>
      </w:r>
    </w:p>
    <w:p w14:paraId="707ABB58">
      <w:pPr>
        <w:pStyle w:val="3"/>
        <w:spacing w:before="312" w:line="253" w:lineRule="auto"/>
        <w:ind w:left="5" w:firstLine="3"/>
        <w:jc w:val="both"/>
        <w:rPr>
          <w:rFonts w:hint="eastAsia"/>
          <w:sz w:val="30"/>
          <w:szCs w:val="30"/>
        </w:rPr>
      </w:pPr>
    </w:p>
    <w:p w14:paraId="028829A5">
      <w:pPr>
        <w:pStyle w:val="3"/>
        <w:spacing w:before="312" w:line="253" w:lineRule="auto"/>
        <w:ind w:left="5" w:firstLine="3"/>
        <w:jc w:val="both"/>
        <w:rPr>
          <w:rFonts w:hint="eastAsia"/>
          <w:sz w:val="30"/>
          <w:szCs w:val="30"/>
        </w:rPr>
      </w:pPr>
      <w:r>
        <w:rPr>
          <w:rFonts w:hint="eastAsia"/>
          <w:sz w:val="30"/>
          <w:szCs w:val="30"/>
        </w:rPr>
        <w:t>To travel from Galilee to Jerusalem was a necessary step towards his ascension, as well as crucifixion; and, without doubt, the prospect of "the joy that was set before him" animated his resolution and courage, at the moment when "he stedfastlysethis face" to accomplish that interesting journey, and to expose himself to all the sufferings that awaited him in the garden of Gethsemane and on the hill of Calvary.</w:t>
      </w:r>
    </w:p>
    <w:p w14:paraId="2D300691">
      <w:pPr>
        <w:pStyle w:val="3"/>
        <w:spacing w:before="312" w:line="253" w:lineRule="auto"/>
        <w:ind w:left="5" w:firstLine="3"/>
        <w:jc w:val="both"/>
        <w:rPr>
          <w:rFonts w:hint="eastAsia"/>
          <w:sz w:val="30"/>
          <w:szCs w:val="30"/>
        </w:rPr>
      </w:pPr>
    </w:p>
    <w:p w14:paraId="2D492457">
      <w:pPr>
        <w:pStyle w:val="3"/>
        <w:spacing w:before="312" w:line="253" w:lineRule="auto"/>
        <w:ind w:left="5" w:firstLine="3"/>
        <w:jc w:val="both"/>
        <w:rPr>
          <w:rFonts w:hint="eastAsia"/>
          <w:sz w:val="30"/>
          <w:szCs w:val="30"/>
        </w:rPr>
      </w:pPr>
      <w:r>
        <w:rPr>
          <w:rFonts w:hint="eastAsia"/>
          <w:sz w:val="30"/>
          <w:szCs w:val="30"/>
        </w:rPr>
        <w:t>从加利利（Galilee）前往耶路撒冷，是祂升天和钉十字架的必要步骤；毫无疑问，当祂“定意面向”完成那段重要的旅程，并使自己暴露在客西马尼园（garden of Gethsemane）和加略山（hill of Calvary）等待祂的所有苦难面前时，“摆在祂面前的喜乐”的前景激励了祂的决心和勇气。</w:t>
      </w:r>
    </w:p>
    <w:p w14:paraId="14AF02C7">
      <w:pPr>
        <w:pStyle w:val="3"/>
        <w:spacing w:before="312" w:line="253" w:lineRule="auto"/>
        <w:ind w:left="5" w:firstLine="3"/>
        <w:jc w:val="both"/>
        <w:rPr>
          <w:rFonts w:hint="eastAsia"/>
          <w:sz w:val="30"/>
          <w:szCs w:val="30"/>
        </w:rPr>
      </w:pPr>
    </w:p>
    <w:p w14:paraId="054109B8">
      <w:pPr>
        <w:pStyle w:val="3"/>
        <w:spacing w:before="312" w:line="253" w:lineRule="auto"/>
        <w:ind w:left="5" w:firstLine="3"/>
        <w:jc w:val="both"/>
        <w:rPr>
          <w:rFonts w:hint="eastAsia"/>
          <w:sz w:val="30"/>
          <w:szCs w:val="30"/>
        </w:rPr>
      </w:pPr>
      <w:r>
        <w:rPr>
          <w:rFonts w:hint="eastAsia"/>
          <w:sz w:val="30"/>
          <w:szCs w:val="30"/>
        </w:rPr>
        <w:t>Why then should it appear "very improbable," that the Evangelist refers immediately and expressly to Christ's being received up into heaven?</w:t>
      </w:r>
    </w:p>
    <w:p w14:paraId="1857E0B8">
      <w:pPr>
        <w:pStyle w:val="3"/>
        <w:spacing w:before="312" w:line="253" w:lineRule="auto"/>
        <w:ind w:left="5" w:firstLine="3"/>
        <w:jc w:val="both"/>
        <w:rPr>
          <w:rFonts w:hint="eastAsia"/>
          <w:sz w:val="30"/>
          <w:szCs w:val="30"/>
        </w:rPr>
      </w:pPr>
    </w:p>
    <w:p w14:paraId="5A1DA89C">
      <w:pPr>
        <w:pStyle w:val="3"/>
        <w:spacing w:before="312" w:line="253" w:lineRule="auto"/>
        <w:ind w:left="5" w:firstLine="3"/>
        <w:jc w:val="both"/>
        <w:rPr>
          <w:rFonts w:hint="eastAsia"/>
          <w:sz w:val="30"/>
          <w:szCs w:val="30"/>
        </w:rPr>
      </w:pPr>
      <w:r>
        <w:rPr>
          <w:rFonts w:hint="eastAsia"/>
          <w:sz w:val="30"/>
          <w:szCs w:val="30"/>
        </w:rPr>
        <w:t>那么，为什么福音书作者直接而明确地提到基督被接到天上去，会显得“非常不可能”呢？</w:t>
      </w:r>
    </w:p>
    <w:p w14:paraId="27AFC97C">
      <w:pPr>
        <w:pStyle w:val="3"/>
        <w:spacing w:before="312" w:line="253" w:lineRule="auto"/>
        <w:ind w:left="5" w:firstLine="3"/>
        <w:jc w:val="both"/>
        <w:rPr>
          <w:rFonts w:hint="eastAsia"/>
          <w:sz w:val="30"/>
          <w:szCs w:val="30"/>
        </w:rPr>
      </w:pPr>
    </w:p>
    <w:p w14:paraId="5AF76ED9">
      <w:pPr>
        <w:pStyle w:val="3"/>
        <w:spacing w:before="312" w:line="253" w:lineRule="auto"/>
        <w:ind w:left="5" w:firstLine="3"/>
        <w:jc w:val="both"/>
        <w:rPr>
          <w:rFonts w:hint="eastAsia"/>
          <w:sz w:val="30"/>
          <w:szCs w:val="30"/>
        </w:rPr>
      </w:pPr>
      <w:r>
        <w:rPr>
          <w:rFonts w:hint="eastAsia"/>
          <w:sz w:val="30"/>
          <w:szCs w:val="30"/>
        </w:rPr>
        <w:t>"We all know," says Campbell himself, "that, in popular language, a time is often said to be come, which is very near."</w:t>
      </w:r>
    </w:p>
    <w:p w14:paraId="601E84E5">
      <w:pPr>
        <w:pStyle w:val="3"/>
        <w:spacing w:before="312" w:line="253" w:lineRule="auto"/>
        <w:ind w:left="5" w:firstLine="3"/>
        <w:jc w:val="both"/>
        <w:rPr>
          <w:rFonts w:hint="eastAsia"/>
          <w:sz w:val="30"/>
          <w:szCs w:val="30"/>
        </w:rPr>
      </w:pPr>
    </w:p>
    <w:p w14:paraId="57EEA538">
      <w:pPr>
        <w:pStyle w:val="3"/>
        <w:spacing w:before="312" w:line="253" w:lineRule="auto"/>
        <w:ind w:left="5" w:firstLine="3"/>
        <w:jc w:val="both"/>
        <w:rPr>
          <w:rFonts w:hint="eastAsia"/>
          <w:sz w:val="30"/>
          <w:szCs w:val="30"/>
        </w:rPr>
      </w:pPr>
      <w:r>
        <w:rPr>
          <w:rFonts w:hint="eastAsia"/>
          <w:sz w:val="30"/>
          <w:szCs w:val="30"/>
        </w:rPr>
        <w:t>坎贝尔（Campbell）自己说：“我们都知道，在通俗语言中，一个非常临近的时间常被说成是已经到了。”</w:t>
      </w:r>
    </w:p>
    <w:p w14:paraId="062D8F60">
      <w:pPr>
        <w:pStyle w:val="3"/>
        <w:spacing w:before="312" w:line="253" w:lineRule="auto"/>
        <w:ind w:left="5" w:firstLine="3"/>
        <w:jc w:val="both"/>
        <w:rPr>
          <w:rFonts w:hint="eastAsia"/>
          <w:sz w:val="30"/>
          <w:szCs w:val="30"/>
        </w:rPr>
      </w:pPr>
    </w:p>
    <w:p w14:paraId="7D6A8240">
      <w:pPr>
        <w:pStyle w:val="3"/>
        <w:spacing w:before="312" w:line="253" w:lineRule="auto"/>
        <w:ind w:left="5" w:firstLine="3"/>
        <w:jc w:val="both"/>
        <w:rPr>
          <w:rFonts w:hint="eastAsia"/>
          <w:sz w:val="30"/>
          <w:szCs w:val="30"/>
        </w:rPr>
      </w:pPr>
      <w:r>
        <w:rPr>
          <w:rFonts w:hint="eastAsia"/>
          <w:sz w:val="30"/>
          <w:szCs w:val="30"/>
        </w:rPr>
        <w:t>Although Luke says, therefore, "the time was come that he should be received up," and although he did continue "no fewer than forty days on earth after he was risen," it should not on this account be deemed unlikely that the phrase refers to the ascension.</w:t>
      </w:r>
    </w:p>
    <w:p w14:paraId="3CCE842E">
      <w:pPr>
        <w:pStyle w:val="3"/>
        <w:spacing w:before="312" w:line="253" w:lineRule="auto"/>
        <w:ind w:left="5" w:firstLine="3"/>
        <w:jc w:val="both"/>
        <w:rPr>
          <w:rFonts w:hint="eastAsia"/>
          <w:sz w:val="30"/>
          <w:szCs w:val="30"/>
        </w:rPr>
      </w:pPr>
    </w:p>
    <w:p w14:paraId="06142309">
      <w:pPr>
        <w:pStyle w:val="3"/>
        <w:spacing w:before="312" w:line="253" w:lineRule="auto"/>
        <w:ind w:left="5" w:firstLine="3"/>
        <w:jc w:val="both"/>
        <w:rPr>
          <w:rFonts w:hint="eastAsia"/>
          <w:sz w:val="30"/>
          <w:szCs w:val="30"/>
        </w:rPr>
      </w:pPr>
      <w:r>
        <w:rPr>
          <w:rFonts w:hint="eastAsia"/>
          <w:sz w:val="30"/>
          <w:szCs w:val="30"/>
        </w:rPr>
        <w:t>因此，尽管路加说“祂被接上升的日子将到”，并且尽管祂复活后在地上停留了“不少于四十天”，也不应因此认为这个短语不可能指升天。</w:t>
      </w:r>
    </w:p>
    <w:p w14:paraId="4B807EE1">
      <w:pPr>
        <w:pStyle w:val="3"/>
        <w:spacing w:before="312" w:line="253" w:lineRule="auto"/>
        <w:ind w:left="5" w:firstLine="3"/>
        <w:jc w:val="both"/>
        <w:rPr>
          <w:rFonts w:hint="eastAsia"/>
          <w:sz w:val="30"/>
          <w:szCs w:val="30"/>
        </w:rPr>
      </w:pPr>
    </w:p>
    <w:p w14:paraId="3F766C81">
      <w:pPr>
        <w:pStyle w:val="3"/>
        <w:spacing w:before="312" w:line="253" w:lineRule="auto"/>
        <w:ind w:left="5" w:firstLine="3"/>
        <w:jc w:val="both"/>
        <w:rPr>
          <w:rFonts w:hint="eastAsia"/>
          <w:sz w:val="30"/>
          <w:szCs w:val="30"/>
        </w:rPr>
      </w:pPr>
      <w:r>
        <w:rPr>
          <w:rFonts w:hint="eastAsia"/>
          <w:sz w:val="30"/>
          <w:szCs w:val="30"/>
        </w:rPr>
        <w:t>The Doctor's remark, with regard to the indefinite turn of the expression, τας iμερας της ἀναληψεως ἀυτου, the days of his analepsis, has no weight; for, according to the Hebrew and Hellenistic idiom, this indefinite form of speech is often employed, even when a certain particular day is intended, as in Gen. 25:24. 29:21.*</w:t>
      </w:r>
    </w:p>
    <w:p w14:paraId="55F83094">
      <w:pPr>
        <w:pStyle w:val="3"/>
        <w:spacing w:before="312" w:line="253" w:lineRule="auto"/>
        <w:ind w:left="5" w:firstLine="3"/>
        <w:jc w:val="both"/>
        <w:rPr>
          <w:rFonts w:hint="eastAsia"/>
          <w:sz w:val="30"/>
          <w:szCs w:val="30"/>
        </w:rPr>
      </w:pPr>
    </w:p>
    <w:p w14:paraId="7DBCF925">
      <w:pPr>
        <w:pStyle w:val="3"/>
        <w:spacing w:before="312" w:line="253" w:lineRule="auto"/>
        <w:ind w:left="5" w:firstLine="3"/>
        <w:jc w:val="both"/>
        <w:rPr>
          <w:rFonts w:hint="eastAsia"/>
          <w:sz w:val="30"/>
          <w:szCs w:val="30"/>
        </w:rPr>
      </w:pPr>
      <w:r>
        <w:rPr>
          <w:rFonts w:hint="eastAsia"/>
          <w:sz w:val="30"/>
          <w:szCs w:val="30"/>
        </w:rPr>
        <w:t>博士关于 τὰς ἡμέρας τῆς ἀναλήψεως αὐτοῦ (tas hēmeras tēs analēpseōs autou，祂被接上升的日子) 这个表达不确定性的评论，缺乏分量；因为，根据希伯来和希腊化习语，这种不确定的说法形式经常使用，即使意指某个特定的日子也是如此，例如创世记25章24节，29章21节。*</w:t>
      </w:r>
    </w:p>
    <w:p w14:paraId="1552DE1B">
      <w:pPr>
        <w:pStyle w:val="3"/>
        <w:spacing w:before="312" w:line="253" w:lineRule="auto"/>
        <w:ind w:left="5" w:firstLine="3"/>
        <w:jc w:val="both"/>
        <w:rPr>
          <w:rFonts w:hint="eastAsia"/>
          <w:sz w:val="30"/>
          <w:szCs w:val="30"/>
        </w:rPr>
      </w:pPr>
    </w:p>
    <w:p w14:paraId="5537EE75">
      <w:pPr>
        <w:pStyle w:val="3"/>
        <w:spacing w:before="312" w:line="253" w:lineRule="auto"/>
        <w:ind w:left="5" w:firstLine="3"/>
        <w:jc w:val="both"/>
        <w:rPr>
          <w:rFonts w:hint="eastAsia"/>
          <w:sz w:val="30"/>
          <w:szCs w:val="30"/>
        </w:rPr>
      </w:pPr>
      <w:r>
        <w:rPr>
          <w:rFonts w:hint="eastAsia"/>
          <w:sz w:val="30"/>
          <w:szCs w:val="30"/>
        </w:rPr>
        <w:t>Even Campbell states, that the old Latin translator renders the word ἀναλπψις assumptio, and that by this "he probably meant the ascension."</w:t>
      </w:r>
    </w:p>
    <w:p w14:paraId="13B89265">
      <w:pPr>
        <w:pStyle w:val="3"/>
        <w:spacing w:before="312" w:line="253" w:lineRule="auto"/>
        <w:ind w:left="5" w:firstLine="3"/>
        <w:jc w:val="both"/>
        <w:rPr>
          <w:rFonts w:hint="eastAsia"/>
          <w:sz w:val="30"/>
          <w:szCs w:val="30"/>
        </w:rPr>
      </w:pPr>
    </w:p>
    <w:p w14:paraId="2FE530C0">
      <w:pPr>
        <w:pStyle w:val="3"/>
        <w:spacing w:before="312" w:line="253" w:lineRule="auto"/>
        <w:ind w:left="5" w:firstLine="3"/>
        <w:jc w:val="both"/>
        <w:rPr>
          <w:rFonts w:hint="eastAsia"/>
          <w:sz w:val="30"/>
          <w:szCs w:val="30"/>
        </w:rPr>
      </w:pPr>
      <w:r>
        <w:rPr>
          <w:rFonts w:hint="eastAsia"/>
          <w:sz w:val="30"/>
          <w:szCs w:val="30"/>
        </w:rPr>
        <w:t>即使是坎贝尔（Campbell）也指出，古拉丁文译者将 ἀνάληψις (analepsis) 一词译为 assumptio（拉丁文，意为被提，升天），并且藉此“他可能意指升天”。</w:t>
      </w:r>
    </w:p>
    <w:p w14:paraId="4FC0707A">
      <w:pPr>
        <w:pStyle w:val="3"/>
        <w:spacing w:before="312" w:line="253" w:lineRule="auto"/>
        <w:ind w:left="5" w:firstLine="3"/>
        <w:jc w:val="both"/>
        <w:rPr>
          <w:rFonts w:hint="eastAsia"/>
          <w:sz w:val="30"/>
          <w:szCs w:val="30"/>
        </w:rPr>
      </w:pPr>
    </w:p>
    <w:p w14:paraId="2E968AFA">
      <w:pPr>
        <w:pStyle w:val="3"/>
        <w:spacing w:before="312" w:line="253" w:lineRule="auto"/>
        <w:ind w:left="5" w:firstLine="3"/>
        <w:jc w:val="both"/>
        <w:rPr>
          <w:rFonts w:hint="eastAsia"/>
          <w:sz w:val="30"/>
          <w:szCs w:val="30"/>
        </w:rPr>
      </w:pPr>
      <w:r>
        <w:rPr>
          <w:rFonts w:hint="eastAsia"/>
          <w:sz w:val="30"/>
          <w:szCs w:val="30"/>
        </w:rPr>
        <w:t>Dr Doddridge, in fine, at the conclusion of his note on this term, has expressed himself in the following words: "I scruple not at all, with the most ancient versions and the generality of critics, to follow the usual interpretation, which refers ἀναληψις to Christ's ascension."†—</w:t>
      </w:r>
    </w:p>
    <w:p w14:paraId="34D3E1DB">
      <w:pPr>
        <w:pStyle w:val="3"/>
        <w:spacing w:before="312" w:line="253" w:lineRule="auto"/>
        <w:ind w:left="5" w:firstLine="3"/>
        <w:jc w:val="both"/>
        <w:rPr>
          <w:rFonts w:hint="eastAsia"/>
          <w:sz w:val="30"/>
          <w:szCs w:val="30"/>
        </w:rPr>
      </w:pPr>
    </w:p>
    <w:p w14:paraId="77E97378">
      <w:pPr>
        <w:pStyle w:val="3"/>
        <w:spacing w:before="312" w:line="253" w:lineRule="auto"/>
        <w:ind w:left="5" w:firstLine="3"/>
        <w:jc w:val="both"/>
        <w:rPr>
          <w:rFonts w:hint="eastAsia"/>
          <w:sz w:val="30"/>
          <w:szCs w:val="30"/>
        </w:rPr>
      </w:pPr>
      <w:r>
        <w:rPr>
          <w:rFonts w:hint="eastAsia"/>
          <w:sz w:val="30"/>
          <w:szCs w:val="30"/>
        </w:rPr>
        <w:t>最后，多德里奇博士（Dr Doddridge）在他关于这个词的注释结尾处，用以下的话表达了自己的观点：“我毫不犹豫地，与最古老的译本和大多数评论家一道，遵循通常的解释，即认为 ἀνάληψις (analepsis) 指基督的升天。”†——</w:t>
      </w:r>
    </w:p>
    <w:p w14:paraId="7E103A42">
      <w:pPr>
        <w:pStyle w:val="3"/>
        <w:spacing w:before="312" w:line="253" w:lineRule="auto"/>
        <w:ind w:left="5" w:firstLine="3"/>
        <w:jc w:val="both"/>
        <w:rPr>
          <w:rFonts w:hint="eastAsia"/>
          <w:sz w:val="30"/>
          <w:szCs w:val="30"/>
        </w:rPr>
      </w:pPr>
    </w:p>
    <w:p w14:paraId="6D531373">
      <w:pPr>
        <w:pStyle w:val="3"/>
        <w:spacing w:before="312" w:line="253" w:lineRule="auto"/>
        <w:ind w:left="5" w:firstLine="3"/>
        <w:jc w:val="both"/>
        <w:rPr>
          <w:rFonts w:hint="eastAsia"/>
          <w:sz w:val="30"/>
          <w:szCs w:val="30"/>
        </w:rPr>
      </w:pPr>
      <w:r>
        <w:rPr>
          <w:rFonts w:hint="eastAsia"/>
          <w:sz w:val="30"/>
          <w:szCs w:val="30"/>
        </w:rPr>
        <w:t>Witsius, therefore, seems right, in conceiving the word analepsis to relate to the ascension of our Lord.</w:t>
      </w:r>
    </w:p>
    <w:p w14:paraId="50222C56">
      <w:pPr>
        <w:pStyle w:val="3"/>
        <w:spacing w:before="312" w:line="253" w:lineRule="auto"/>
        <w:ind w:left="5" w:firstLine="3"/>
        <w:jc w:val="both"/>
        <w:rPr>
          <w:rFonts w:hint="eastAsia"/>
          <w:sz w:val="30"/>
          <w:szCs w:val="30"/>
        </w:rPr>
      </w:pPr>
    </w:p>
    <w:p w14:paraId="37815119">
      <w:pPr>
        <w:pStyle w:val="3"/>
        <w:spacing w:before="312" w:line="253" w:lineRule="auto"/>
        <w:ind w:left="5" w:firstLine="3"/>
        <w:jc w:val="both"/>
        <w:rPr>
          <w:rFonts w:hint="eastAsia"/>
          <w:sz w:val="30"/>
          <w:szCs w:val="30"/>
        </w:rPr>
      </w:pPr>
      <w:r>
        <w:rPr>
          <w:rFonts w:hint="eastAsia"/>
          <w:sz w:val="30"/>
          <w:szCs w:val="30"/>
        </w:rPr>
        <w:t>因此，威修斯（Witsius）认为 ἀνάληψις (analepsis) 一词与我们主的升天有关，似乎是正确的。</w:t>
      </w:r>
    </w:p>
    <w:p w14:paraId="63E9A6DE">
      <w:pPr>
        <w:pStyle w:val="3"/>
        <w:spacing w:before="312" w:line="253" w:lineRule="auto"/>
        <w:ind w:left="5" w:firstLine="3"/>
        <w:jc w:val="both"/>
        <w:rPr>
          <w:rFonts w:hint="eastAsia"/>
          <w:sz w:val="30"/>
          <w:szCs w:val="30"/>
        </w:rPr>
      </w:pPr>
    </w:p>
    <w:p w14:paraId="1B46474C">
      <w:pPr>
        <w:pStyle w:val="3"/>
        <w:spacing w:before="312" w:line="253" w:lineRule="auto"/>
        <w:ind w:left="5" w:firstLine="3"/>
        <w:jc w:val="both"/>
        <w:rPr>
          <w:rFonts w:hint="eastAsia"/>
          <w:sz w:val="30"/>
          <w:szCs w:val="30"/>
        </w:rPr>
      </w:pPr>
      <w:r>
        <w:rPr>
          <w:rFonts w:hint="eastAsia"/>
          <w:sz w:val="30"/>
          <w:szCs w:val="30"/>
        </w:rPr>
        <w:t>It is certain, too, that when the Father received him up into heaven and placed him athis own right hand, he did, by the very act, recognize him as his Son, and give the brightest evidence that he had accepted his work, and justified him from every charge to which he had become liable, as the Surety of his people.</w:t>
      </w:r>
    </w:p>
    <w:p w14:paraId="132FE789">
      <w:pPr>
        <w:pStyle w:val="3"/>
        <w:spacing w:before="312" w:line="253" w:lineRule="auto"/>
        <w:ind w:left="5" w:firstLine="3"/>
        <w:jc w:val="both"/>
        <w:rPr>
          <w:rFonts w:hint="eastAsia"/>
          <w:sz w:val="30"/>
          <w:szCs w:val="30"/>
        </w:rPr>
      </w:pPr>
    </w:p>
    <w:p w14:paraId="2BB74EE5">
      <w:pPr>
        <w:pStyle w:val="3"/>
        <w:spacing w:before="312" w:line="253" w:lineRule="auto"/>
        <w:ind w:left="5" w:firstLine="3"/>
        <w:jc w:val="both"/>
        <w:rPr>
          <w:rFonts w:hint="eastAsia"/>
          <w:sz w:val="30"/>
          <w:szCs w:val="30"/>
        </w:rPr>
      </w:pPr>
      <w:r>
        <w:rPr>
          <w:rFonts w:hint="eastAsia"/>
          <w:sz w:val="30"/>
          <w:szCs w:val="30"/>
        </w:rPr>
        <w:t>同样可以肯定的是，当父神将祂接到天上，并安置在祂自己的右边时，祂藉着这一行为，承认祂为自己的儿子，并给出了最明亮的证据，表明祂已悦纳祂的工作，并使祂从作为祂子民中保而承担的一切指控中被称为义。</w:t>
      </w:r>
    </w:p>
    <w:p w14:paraId="3861E22D">
      <w:pPr>
        <w:pStyle w:val="3"/>
        <w:spacing w:before="312" w:line="253" w:lineRule="auto"/>
        <w:ind w:left="5" w:firstLine="3"/>
        <w:jc w:val="both"/>
        <w:rPr>
          <w:rFonts w:hint="eastAsia"/>
          <w:sz w:val="30"/>
          <w:szCs w:val="30"/>
        </w:rPr>
      </w:pPr>
    </w:p>
    <w:p w14:paraId="6CBB1A75">
      <w:pPr>
        <w:pStyle w:val="3"/>
        <w:spacing w:before="312" w:line="253" w:lineRule="auto"/>
        <w:ind w:left="5" w:firstLine="3"/>
        <w:jc w:val="both"/>
        <w:rPr>
          <w:rFonts w:hint="eastAsia"/>
          <w:sz w:val="30"/>
          <w:szCs w:val="30"/>
        </w:rPr>
      </w:pPr>
      <w:r>
        <w:rPr>
          <w:rFonts w:hint="eastAsia"/>
          <w:sz w:val="30"/>
          <w:szCs w:val="30"/>
        </w:rPr>
        <w:t>But whether this idea is expressly conveyed by the terms ἀναλαμβανω and ἀναληψες, when applied to his ascension, may admit of dispute.</w:t>
      </w:r>
    </w:p>
    <w:p w14:paraId="37125DE0">
      <w:pPr>
        <w:pStyle w:val="3"/>
        <w:spacing w:before="312" w:line="253" w:lineRule="auto"/>
        <w:ind w:left="5" w:firstLine="3"/>
        <w:jc w:val="both"/>
        <w:rPr>
          <w:rFonts w:hint="eastAsia"/>
          <w:sz w:val="30"/>
          <w:szCs w:val="30"/>
        </w:rPr>
      </w:pPr>
    </w:p>
    <w:p w14:paraId="5B3CDEF3">
      <w:pPr>
        <w:pStyle w:val="3"/>
        <w:spacing w:before="312" w:line="253" w:lineRule="auto"/>
        <w:ind w:left="5" w:firstLine="3"/>
        <w:jc w:val="both"/>
        <w:rPr>
          <w:rFonts w:hint="eastAsia"/>
          <w:sz w:val="30"/>
          <w:szCs w:val="30"/>
        </w:rPr>
      </w:pPr>
      <w:r>
        <w:rPr>
          <w:rFonts w:hint="eastAsia"/>
          <w:sz w:val="30"/>
          <w:szCs w:val="30"/>
        </w:rPr>
        <w:t>但是，当 ἀναλαμβάνω (analambanō) 和 ἀνάληψις (analepsis) 这两个词用于指祂的升天时，是否明确地传达了这个意思，可能存在争议。</w:t>
      </w:r>
    </w:p>
    <w:p w14:paraId="73045AAB">
      <w:pPr>
        <w:pStyle w:val="3"/>
        <w:spacing w:before="312" w:line="253" w:lineRule="auto"/>
        <w:ind w:left="5" w:firstLine="3"/>
        <w:jc w:val="both"/>
        <w:rPr>
          <w:rFonts w:hint="eastAsia"/>
          <w:sz w:val="30"/>
          <w:szCs w:val="30"/>
        </w:rPr>
      </w:pPr>
    </w:p>
    <w:p w14:paraId="53676B9E">
      <w:pPr>
        <w:pStyle w:val="3"/>
        <w:spacing w:before="312" w:line="253" w:lineRule="auto"/>
        <w:ind w:left="5" w:firstLine="3"/>
        <w:jc w:val="both"/>
        <w:rPr>
          <w:rFonts w:hint="eastAsia"/>
          <w:sz w:val="30"/>
          <w:szCs w:val="30"/>
        </w:rPr>
      </w:pPr>
      <w:r>
        <w:rPr>
          <w:rFonts w:hint="eastAsia"/>
          <w:sz w:val="30"/>
          <w:szCs w:val="30"/>
        </w:rPr>
        <w:t>On this point, Beza is possibly more correct than our excellent Author.</w:t>
      </w:r>
    </w:p>
    <w:p w14:paraId="7FF6AACD">
      <w:pPr>
        <w:pStyle w:val="3"/>
        <w:spacing w:before="312" w:line="253" w:lineRule="auto"/>
        <w:ind w:left="5" w:firstLine="3"/>
        <w:jc w:val="both"/>
        <w:rPr>
          <w:rFonts w:hint="eastAsia"/>
          <w:sz w:val="30"/>
          <w:szCs w:val="30"/>
        </w:rPr>
      </w:pPr>
    </w:p>
    <w:p w14:paraId="61793AB7">
      <w:pPr>
        <w:pStyle w:val="3"/>
        <w:spacing w:before="312" w:line="253" w:lineRule="auto"/>
        <w:ind w:left="5" w:firstLine="3"/>
        <w:jc w:val="both"/>
        <w:rPr>
          <w:rFonts w:hint="eastAsia"/>
          <w:sz w:val="30"/>
          <w:szCs w:val="30"/>
        </w:rPr>
      </w:pPr>
      <w:r>
        <w:rPr>
          <w:rFonts w:hint="eastAsia"/>
          <w:sz w:val="30"/>
          <w:szCs w:val="30"/>
        </w:rPr>
        <w:t>在这一点上，伯撒（Beza）可能比我们这位卓越的作者更正确。</w:t>
      </w:r>
    </w:p>
    <w:p w14:paraId="337E5849">
      <w:pPr>
        <w:pStyle w:val="3"/>
        <w:spacing w:before="312" w:line="253" w:lineRule="auto"/>
        <w:ind w:left="5" w:firstLine="3"/>
        <w:jc w:val="both"/>
        <w:rPr>
          <w:rFonts w:hint="eastAsia"/>
          <w:sz w:val="30"/>
          <w:szCs w:val="30"/>
        </w:rPr>
      </w:pPr>
    </w:p>
    <w:p w14:paraId="745DACC6">
      <w:pPr>
        <w:pStyle w:val="3"/>
        <w:spacing w:before="312" w:line="253" w:lineRule="auto"/>
        <w:ind w:left="5" w:firstLine="3"/>
        <w:jc w:val="both"/>
        <w:rPr>
          <w:rFonts w:hint="eastAsia"/>
          <w:sz w:val="30"/>
          <w:szCs w:val="30"/>
        </w:rPr>
      </w:pPr>
      <w:r>
        <w:rPr>
          <w:rFonts w:hint="eastAsia"/>
          <w:sz w:val="30"/>
          <w:szCs w:val="30"/>
        </w:rPr>
        <w:t>NOTE XL. Page 219</w:t>
      </w:r>
    </w:p>
    <w:p w14:paraId="0B07BE73">
      <w:pPr>
        <w:pStyle w:val="3"/>
        <w:spacing w:before="312" w:line="253" w:lineRule="auto"/>
        <w:ind w:left="5" w:firstLine="3"/>
        <w:jc w:val="both"/>
        <w:rPr>
          <w:rFonts w:hint="eastAsia"/>
          <w:sz w:val="30"/>
          <w:szCs w:val="30"/>
        </w:rPr>
      </w:pPr>
    </w:p>
    <w:p w14:paraId="5D9CC1BF">
      <w:pPr>
        <w:pStyle w:val="3"/>
        <w:spacing w:before="312" w:line="253" w:lineRule="auto"/>
        <w:ind w:left="5" w:firstLine="3"/>
        <w:jc w:val="both"/>
        <w:rPr>
          <w:rFonts w:hint="eastAsia"/>
          <w:sz w:val="30"/>
          <w:szCs w:val="30"/>
        </w:rPr>
      </w:pPr>
      <w:r>
        <w:rPr>
          <w:rFonts w:hint="eastAsia"/>
          <w:sz w:val="30"/>
          <w:szCs w:val="30"/>
        </w:rPr>
        <w:t>注释四十，第二百一十九页</w:t>
      </w:r>
    </w:p>
    <w:p w14:paraId="1E6BF582">
      <w:pPr>
        <w:pStyle w:val="3"/>
        <w:spacing w:before="312" w:line="253" w:lineRule="auto"/>
        <w:ind w:left="5" w:firstLine="3"/>
        <w:jc w:val="both"/>
        <w:rPr>
          <w:rFonts w:hint="eastAsia"/>
          <w:sz w:val="30"/>
          <w:szCs w:val="30"/>
        </w:rPr>
      </w:pPr>
    </w:p>
    <w:p w14:paraId="5B1696DA">
      <w:pPr>
        <w:pStyle w:val="3"/>
        <w:spacing w:before="312" w:line="253" w:lineRule="auto"/>
        <w:ind w:left="5" w:firstLine="3"/>
        <w:jc w:val="both"/>
        <w:rPr>
          <w:rFonts w:hint="eastAsia"/>
          <w:sz w:val="30"/>
          <w:szCs w:val="30"/>
        </w:rPr>
      </w:pPr>
      <w:r>
        <w:rPr>
          <w:rFonts w:hint="eastAsia"/>
          <w:sz w:val="30"/>
          <w:szCs w:val="30"/>
        </w:rPr>
        <w:t>Our Author, with sufficient propriety, refers to the testimony of STEPHEN and of PAUL, in confirmation of Christ's ascension.</w:t>
      </w:r>
    </w:p>
    <w:p w14:paraId="69F619BF">
      <w:pPr>
        <w:pStyle w:val="3"/>
        <w:spacing w:before="312" w:line="253" w:lineRule="auto"/>
        <w:ind w:left="5" w:firstLine="3"/>
        <w:jc w:val="both"/>
        <w:rPr>
          <w:rFonts w:hint="eastAsia"/>
          <w:sz w:val="30"/>
          <w:szCs w:val="30"/>
        </w:rPr>
      </w:pPr>
    </w:p>
    <w:p w14:paraId="7F1494D6">
      <w:pPr>
        <w:pStyle w:val="3"/>
        <w:spacing w:before="312" w:line="253" w:lineRule="auto"/>
        <w:ind w:left="5" w:firstLine="3"/>
        <w:jc w:val="both"/>
        <w:rPr>
          <w:rFonts w:hint="eastAsia"/>
          <w:sz w:val="30"/>
          <w:szCs w:val="30"/>
        </w:rPr>
      </w:pPr>
      <w:r>
        <w:rPr>
          <w:rFonts w:hint="eastAsia"/>
          <w:sz w:val="30"/>
          <w:szCs w:val="30"/>
        </w:rPr>
        <w:t>我们的作者，以足够的恰当性，引用了司提反（STEPHEN）和保罗（PAUL）的见证，以证实基督的升天。</w:t>
      </w:r>
    </w:p>
    <w:p w14:paraId="1193EADF">
      <w:pPr>
        <w:pStyle w:val="3"/>
        <w:spacing w:before="312" w:line="253" w:lineRule="auto"/>
        <w:ind w:left="5" w:firstLine="3"/>
        <w:jc w:val="both"/>
        <w:rPr>
          <w:rFonts w:hint="eastAsia"/>
          <w:sz w:val="30"/>
          <w:szCs w:val="30"/>
        </w:rPr>
      </w:pPr>
    </w:p>
    <w:p w14:paraId="450C89FD">
      <w:pPr>
        <w:pStyle w:val="3"/>
        <w:spacing w:before="312" w:line="253" w:lineRule="auto"/>
        <w:ind w:left="5" w:firstLine="3"/>
        <w:jc w:val="both"/>
        <w:rPr>
          <w:rFonts w:hint="eastAsia"/>
          <w:sz w:val="30"/>
          <w:szCs w:val="30"/>
        </w:rPr>
      </w:pPr>
      <w:r>
        <w:rPr>
          <w:rFonts w:hint="eastAsia"/>
          <w:sz w:val="30"/>
          <w:szCs w:val="30"/>
        </w:rPr>
        <w:t>Each of these highly-favoured individuals expressly declared, that he saw the exalted Redeemer.</w:t>
      </w:r>
    </w:p>
    <w:p w14:paraId="0050D339">
      <w:pPr>
        <w:pStyle w:val="3"/>
        <w:spacing w:before="312" w:line="253" w:lineRule="auto"/>
        <w:ind w:left="5" w:firstLine="3"/>
        <w:jc w:val="both"/>
        <w:rPr>
          <w:rFonts w:hint="eastAsia"/>
          <w:sz w:val="30"/>
          <w:szCs w:val="30"/>
        </w:rPr>
      </w:pPr>
    </w:p>
    <w:p w14:paraId="3C41A3BD">
      <w:pPr>
        <w:pStyle w:val="3"/>
        <w:spacing w:before="312" w:line="253" w:lineRule="auto"/>
        <w:ind w:left="5" w:firstLine="3"/>
        <w:jc w:val="both"/>
        <w:rPr>
          <w:rFonts w:hint="eastAsia"/>
          <w:sz w:val="30"/>
          <w:szCs w:val="30"/>
        </w:rPr>
      </w:pPr>
      <w:r>
        <w:rPr>
          <w:rFonts w:hint="eastAsia"/>
          <w:sz w:val="30"/>
          <w:szCs w:val="30"/>
        </w:rPr>
        <w:t>这两位备受恩宠的人都明确宣称，他们看见了被高举的救赎主。</w:t>
      </w:r>
    </w:p>
    <w:p w14:paraId="5ACD4C69">
      <w:pPr>
        <w:pStyle w:val="3"/>
        <w:spacing w:before="312" w:line="253" w:lineRule="auto"/>
        <w:ind w:left="5" w:firstLine="3"/>
        <w:jc w:val="both"/>
        <w:rPr>
          <w:rFonts w:hint="eastAsia"/>
          <w:sz w:val="30"/>
          <w:szCs w:val="30"/>
        </w:rPr>
      </w:pPr>
    </w:p>
    <w:p w14:paraId="16151B65">
      <w:pPr>
        <w:pStyle w:val="3"/>
        <w:spacing w:before="312" w:line="253" w:lineRule="auto"/>
        <w:ind w:left="5" w:firstLine="3"/>
        <w:jc w:val="both"/>
        <w:rPr>
          <w:rFonts w:hint="eastAsia"/>
          <w:sz w:val="30"/>
          <w:szCs w:val="30"/>
        </w:rPr>
      </w:pPr>
      <w:r>
        <w:rPr>
          <w:rFonts w:hint="eastAsia"/>
          <w:sz w:val="30"/>
          <w:szCs w:val="30"/>
        </w:rPr>
        <w:t>The validity of their testimony, however, doth not depend on the precise manner of their seeing him.</w:t>
      </w:r>
    </w:p>
    <w:p w14:paraId="43841321">
      <w:pPr>
        <w:pStyle w:val="3"/>
        <w:spacing w:before="312" w:line="253" w:lineRule="auto"/>
        <w:ind w:left="5" w:firstLine="3"/>
        <w:jc w:val="both"/>
        <w:rPr>
          <w:rFonts w:hint="eastAsia"/>
          <w:sz w:val="30"/>
          <w:szCs w:val="30"/>
        </w:rPr>
      </w:pPr>
    </w:p>
    <w:p w14:paraId="0D464399">
      <w:pPr>
        <w:pStyle w:val="3"/>
        <w:spacing w:before="312" w:line="253" w:lineRule="auto"/>
        <w:ind w:left="5" w:firstLine="3"/>
        <w:jc w:val="both"/>
        <w:rPr>
          <w:rFonts w:hint="eastAsia"/>
          <w:sz w:val="30"/>
          <w:szCs w:val="30"/>
        </w:rPr>
      </w:pPr>
      <w:r>
        <w:rPr>
          <w:rFonts w:hint="eastAsia"/>
          <w:sz w:val="30"/>
          <w:szCs w:val="30"/>
        </w:rPr>
        <w:t>然而，他们见证的有效性，并不取决于他们看见祂的确切方式。</w:t>
      </w:r>
    </w:p>
    <w:p w14:paraId="1E541E27">
      <w:pPr>
        <w:pStyle w:val="3"/>
        <w:spacing w:before="312" w:line="253" w:lineRule="auto"/>
        <w:ind w:left="5" w:firstLine="3"/>
        <w:jc w:val="both"/>
        <w:rPr>
          <w:rFonts w:hint="eastAsia"/>
          <w:sz w:val="30"/>
          <w:szCs w:val="30"/>
        </w:rPr>
      </w:pPr>
    </w:p>
    <w:p w14:paraId="18583984">
      <w:pPr>
        <w:pStyle w:val="3"/>
        <w:spacing w:before="312" w:line="253" w:lineRule="auto"/>
        <w:ind w:left="5" w:firstLine="3"/>
        <w:jc w:val="both"/>
        <w:rPr>
          <w:rFonts w:hint="eastAsia"/>
          <w:sz w:val="30"/>
          <w:szCs w:val="30"/>
        </w:rPr>
      </w:pPr>
      <w:r>
        <w:rPr>
          <w:rFonts w:hint="eastAsia"/>
          <w:sz w:val="30"/>
          <w:szCs w:val="30"/>
        </w:rPr>
        <w:t>Witsius appears to be decidedly of opinion, that, in both instances, their bodily eye-sight was miraculously strengthened, so that objects exhibited in the highest heaven became quite visible on the earth, to Stephen at Jerusalem, and to Paul on the way to Damascus.</w:t>
      </w:r>
    </w:p>
    <w:p w14:paraId="6BB6A70D">
      <w:pPr>
        <w:pStyle w:val="3"/>
        <w:spacing w:before="312" w:line="253" w:lineRule="auto"/>
        <w:ind w:left="5" w:firstLine="3"/>
        <w:jc w:val="both"/>
        <w:rPr>
          <w:rFonts w:hint="eastAsia"/>
          <w:sz w:val="30"/>
          <w:szCs w:val="30"/>
        </w:rPr>
      </w:pPr>
    </w:p>
    <w:p w14:paraId="2FA69180">
      <w:pPr>
        <w:pStyle w:val="3"/>
        <w:spacing w:before="312" w:line="253" w:lineRule="auto"/>
        <w:ind w:left="5" w:firstLine="3"/>
        <w:jc w:val="both"/>
        <w:rPr>
          <w:rFonts w:hint="eastAsia"/>
          <w:sz w:val="30"/>
          <w:szCs w:val="30"/>
        </w:rPr>
      </w:pPr>
      <w:r>
        <w:rPr>
          <w:rFonts w:hint="eastAsia"/>
          <w:sz w:val="30"/>
          <w:szCs w:val="30"/>
        </w:rPr>
        <w:t>威修斯（Witsius）似乎坚决认为，在这两种情况下，他们的肉眼视力都得到了神奇的增强，以致在至高天上显现的物体，在地上对耶路撒冷的司提反（Stephen）和在大马士革路上的保罗（Paul）都变得清晰可见。</w:t>
      </w:r>
    </w:p>
    <w:p w14:paraId="6DC8B3C8">
      <w:pPr>
        <w:pStyle w:val="3"/>
        <w:spacing w:before="312" w:line="253" w:lineRule="auto"/>
        <w:ind w:left="5" w:firstLine="3"/>
        <w:jc w:val="both"/>
        <w:rPr>
          <w:rFonts w:hint="eastAsia"/>
          <w:sz w:val="30"/>
          <w:szCs w:val="30"/>
        </w:rPr>
      </w:pPr>
    </w:p>
    <w:p w14:paraId="4E62A5FE">
      <w:pPr>
        <w:pStyle w:val="3"/>
        <w:spacing w:before="312" w:line="253" w:lineRule="auto"/>
        <w:ind w:left="5" w:firstLine="3"/>
        <w:jc w:val="both"/>
        <w:rPr>
          <w:rFonts w:hint="eastAsia"/>
          <w:sz w:val="30"/>
          <w:szCs w:val="30"/>
        </w:rPr>
      </w:pPr>
      <w:r>
        <w:rPr>
          <w:rFonts w:hint="eastAsia"/>
          <w:sz w:val="30"/>
          <w:szCs w:val="30"/>
        </w:rPr>
        <w:t>But is it not much more probable, on various accounts, that Jesus was presented to their view, by a visionary representation, similar to those which were made to Isaiah, Ezekiel, and the Apostle John?</w:t>
      </w:r>
    </w:p>
    <w:p w14:paraId="0F914445">
      <w:pPr>
        <w:pStyle w:val="3"/>
        <w:spacing w:before="312" w:line="253" w:lineRule="auto"/>
        <w:ind w:left="5" w:firstLine="3"/>
        <w:jc w:val="both"/>
        <w:rPr>
          <w:rFonts w:hint="eastAsia"/>
          <w:sz w:val="30"/>
          <w:szCs w:val="30"/>
        </w:rPr>
      </w:pPr>
    </w:p>
    <w:p w14:paraId="2543E8AE">
      <w:pPr>
        <w:pStyle w:val="3"/>
        <w:spacing w:before="312" w:line="253" w:lineRule="auto"/>
        <w:ind w:left="5" w:firstLine="3"/>
        <w:jc w:val="both"/>
        <w:rPr>
          <w:rFonts w:hint="eastAsia"/>
          <w:sz w:val="30"/>
          <w:szCs w:val="30"/>
        </w:rPr>
      </w:pPr>
      <w:r>
        <w:rPr>
          <w:rFonts w:hint="eastAsia"/>
          <w:sz w:val="30"/>
          <w:szCs w:val="30"/>
        </w:rPr>
        <w:t>但是，从各种方面来看，耶稣是否更有可能是通过一种异象的呈现方式向他们显现，类似于向以赛亚、以西结和使徒约翰所作的那种呈现方式呢？</w:t>
      </w:r>
    </w:p>
    <w:p w14:paraId="34960F85">
      <w:pPr>
        <w:pStyle w:val="3"/>
        <w:spacing w:before="312" w:line="253" w:lineRule="auto"/>
        <w:ind w:left="5" w:firstLine="3"/>
        <w:jc w:val="both"/>
        <w:rPr>
          <w:rFonts w:hint="eastAsia"/>
          <w:sz w:val="30"/>
          <w:szCs w:val="30"/>
        </w:rPr>
      </w:pPr>
    </w:p>
    <w:p w14:paraId="32CDBF47">
      <w:pPr>
        <w:pStyle w:val="3"/>
        <w:spacing w:before="312" w:line="253" w:lineRule="auto"/>
        <w:ind w:left="5" w:firstLine="3"/>
        <w:jc w:val="both"/>
        <w:rPr>
          <w:rFonts w:hint="eastAsia"/>
          <w:sz w:val="30"/>
          <w:szCs w:val="30"/>
        </w:rPr>
      </w:pPr>
      <w:r>
        <w:rPr>
          <w:rFonts w:hint="eastAsia"/>
          <w:sz w:val="30"/>
          <w:szCs w:val="30"/>
        </w:rPr>
        <w:t>In this light the matter appeared to Doddridge;* and Mr Andrew Swanston, in his excellent Lecture on Paul's conversion, though he does not expressly discuss this question, seems evidently to proceed upon the principle that Paul saw the Lord in a symbol or vision.</w:t>
      </w:r>
    </w:p>
    <w:p w14:paraId="6E83C5A0">
      <w:pPr>
        <w:pStyle w:val="3"/>
        <w:spacing w:before="312" w:line="253" w:lineRule="auto"/>
        <w:ind w:left="5" w:firstLine="3"/>
        <w:jc w:val="both"/>
        <w:rPr>
          <w:rFonts w:hint="eastAsia"/>
          <w:sz w:val="30"/>
          <w:szCs w:val="30"/>
        </w:rPr>
      </w:pPr>
    </w:p>
    <w:p w14:paraId="51C7DD9B">
      <w:pPr>
        <w:pStyle w:val="3"/>
        <w:spacing w:before="312" w:line="253" w:lineRule="auto"/>
        <w:ind w:left="5" w:firstLine="3"/>
        <w:jc w:val="both"/>
        <w:rPr>
          <w:rFonts w:hint="eastAsia"/>
          <w:sz w:val="30"/>
          <w:szCs w:val="30"/>
        </w:rPr>
      </w:pPr>
      <w:r>
        <w:rPr>
          <w:rFonts w:hint="eastAsia"/>
          <w:sz w:val="30"/>
          <w:szCs w:val="30"/>
        </w:rPr>
        <w:t>多德里奇（Doddridge）* 就是这样看待这件事的；安德鲁·斯旺斯顿先生（Mr Andrew Swanston）在他关于保罗归信的精彩讲座中，虽然没有明确讨论这个问题，但显然是基于保罗在象征或异象中看见主的原则。</w:t>
      </w:r>
    </w:p>
    <w:p w14:paraId="039955AE">
      <w:pPr>
        <w:pStyle w:val="3"/>
        <w:spacing w:before="312" w:line="253" w:lineRule="auto"/>
        <w:ind w:left="5" w:firstLine="3"/>
        <w:jc w:val="both"/>
        <w:rPr>
          <w:rFonts w:hint="eastAsia"/>
          <w:sz w:val="30"/>
          <w:szCs w:val="30"/>
        </w:rPr>
      </w:pPr>
    </w:p>
    <w:p w14:paraId="25CCCF14">
      <w:pPr>
        <w:pStyle w:val="3"/>
        <w:spacing w:before="312" w:line="253" w:lineRule="auto"/>
        <w:ind w:left="5" w:firstLine="3"/>
        <w:jc w:val="both"/>
        <w:rPr>
          <w:rFonts w:hint="eastAsia"/>
          <w:sz w:val="30"/>
          <w:szCs w:val="30"/>
        </w:rPr>
      </w:pPr>
      <w:r>
        <w:rPr>
          <w:rFonts w:hint="eastAsia"/>
          <w:sz w:val="30"/>
          <w:szCs w:val="30"/>
        </w:rPr>
        <w:t>"I am disposed to think," says that truly evangelical and amiable writer, "that along with the spiritual light which at this time broke in upon the Apostle's mind, there was a certain visible effulgence, or manifestation of that light and glory in which the human nature of our Redeemer resides, and which he will communicate to the bodies of his saints at the resurrection."†</w:t>
      </w:r>
    </w:p>
    <w:p w14:paraId="1C54B3B1">
      <w:pPr>
        <w:pStyle w:val="3"/>
        <w:spacing w:before="312" w:line="253" w:lineRule="auto"/>
        <w:ind w:left="5" w:firstLine="3"/>
        <w:jc w:val="both"/>
        <w:rPr>
          <w:rFonts w:hint="eastAsia"/>
          <w:sz w:val="30"/>
          <w:szCs w:val="30"/>
        </w:rPr>
      </w:pPr>
    </w:p>
    <w:p w14:paraId="492B1B86">
      <w:pPr>
        <w:pStyle w:val="3"/>
        <w:spacing w:before="312" w:line="253" w:lineRule="auto"/>
        <w:ind w:left="5" w:firstLine="3"/>
        <w:jc w:val="both"/>
        <w:rPr>
          <w:rFonts w:hint="eastAsia"/>
          <w:sz w:val="30"/>
          <w:szCs w:val="30"/>
        </w:rPr>
      </w:pPr>
      <w:r>
        <w:rPr>
          <w:rFonts w:hint="eastAsia"/>
          <w:sz w:val="30"/>
          <w:szCs w:val="30"/>
        </w:rPr>
        <w:t>那位真正福音派且和蔼可亲的作家说：“我倾向于认为，与此时照亮使徒心灵的属灵之光一同出现的，还有某种可见的光辉，或我们救赎主人性所居之光与荣耀的彰显，祂将在复活时将这光与荣耀传递给祂圣徒的身体。”†</w:t>
      </w:r>
    </w:p>
    <w:p w14:paraId="60A9F5CD">
      <w:pPr>
        <w:pStyle w:val="3"/>
        <w:spacing w:before="312" w:line="253" w:lineRule="auto"/>
        <w:ind w:left="5" w:firstLine="3"/>
        <w:jc w:val="both"/>
        <w:rPr>
          <w:rFonts w:hint="eastAsia"/>
          <w:sz w:val="30"/>
          <w:szCs w:val="30"/>
        </w:rPr>
      </w:pPr>
    </w:p>
    <w:p w14:paraId="69ED0B36">
      <w:pPr>
        <w:pStyle w:val="3"/>
        <w:spacing w:before="312" w:line="253" w:lineRule="auto"/>
        <w:ind w:left="5" w:firstLine="3"/>
        <w:jc w:val="both"/>
        <w:rPr>
          <w:rFonts w:hint="eastAsia"/>
          <w:sz w:val="30"/>
          <w:szCs w:val="30"/>
        </w:rPr>
      </w:pPr>
      <w:r>
        <w:rPr>
          <w:rFonts w:hint="eastAsia"/>
          <w:sz w:val="30"/>
          <w:szCs w:val="30"/>
        </w:rPr>
        <w:t>Whether there is reason to conclude from what the Apostle states at the beginning of 2 Cor. 12 that he was literally caught up to heaven, we shall not here inquire.</w:t>
      </w:r>
    </w:p>
    <w:p w14:paraId="68C3221B">
      <w:pPr>
        <w:pStyle w:val="3"/>
        <w:spacing w:before="312" w:line="253" w:lineRule="auto"/>
        <w:ind w:left="5" w:firstLine="3"/>
        <w:jc w:val="both"/>
        <w:rPr>
          <w:rFonts w:hint="eastAsia"/>
          <w:sz w:val="30"/>
          <w:szCs w:val="30"/>
        </w:rPr>
      </w:pPr>
    </w:p>
    <w:p w14:paraId="1F4BF1D1">
      <w:pPr>
        <w:pStyle w:val="3"/>
        <w:spacing w:before="312" w:line="253" w:lineRule="auto"/>
        <w:ind w:left="5" w:firstLine="3"/>
        <w:jc w:val="both"/>
        <w:rPr>
          <w:rFonts w:hint="eastAsia"/>
          <w:sz w:val="30"/>
          <w:szCs w:val="30"/>
        </w:rPr>
      </w:pPr>
      <w:r>
        <w:rPr>
          <w:rFonts w:hint="eastAsia"/>
          <w:sz w:val="30"/>
          <w:szCs w:val="30"/>
        </w:rPr>
        <w:t>至于从使徒在哥林多后书12章开头所说的话，是否有理由推断他确实被提到天上，我们在此不作探究。</w:t>
      </w:r>
    </w:p>
    <w:p w14:paraId="7AF7FC66">
      <w:pPr>
        <w:pStyle w:val="3"/>
        <w:spacing w:before="312" w:line="253" w:lineRule="auto"/>
        <w:ind w:left="5" w:firstLine="3"/>
        <w:jc w:val="both"/>
        <w:rPr>
          <w:rFonts w:hint="eastAsia"/>
          <w:sz w:val="30"/>
          <w:szCs w:val="30"/>
        </w:rPr>
      </w:pPr>
    </w:p>
    <w:p w14:paraId="5F4FA821">
      <w:pPr>
        <w:pStyle w:val="3"/>
        <w:spacing w:before="312" w:line="253" w:lineRule="auto"/>
        <w:ind w:left="5" w:firstLine="3"/>
        <w:jc w:val="both"/>
        <w:rPr>
          <w:rFonts w:hint="eastAsia"/>
          <w:sz w:val="30"/>
          <w:szCs w:val="30"/>
        </w:rPr>
      </w:pPr>
      <w:r>
        <w:rPr>
          <w:rFonts w:hint="eastAsia"/>
          <w:sz w:val="30"/>
          <w:szCs w:val="30"/>
        </w:rPr>
        <w:t>On this point, the reader may examine Whitby, who favours the opinion that Paul experienced "a real rapture."</w:t>
      </w:r>
    </w:p>
    <w:p w14:paraId="4F02D0EF">
      <w:pPr>
        <w:pStyle w:val="3"/>
        <w:spacing w:before="312" w:line="253" w:lineRule="auto"/>
        <w:ind w:left="5" w:firstLine="3"/>
        <w:jc w:val="both"/>
        <w:rPr>
          <w:rFonts w:hint="eastAsia"/>
          <w:sz w:val="30"/>
          <w:szCs w:val="30"/>
        </w:rPr>
      </w:pPr>
    </w:p>
    <w:p w14:paraId="25BB50B4">
      <w:pPr>
        <w:pStyle w:val="3"/>
        <w:spacing w:before="312" w:line="253" w:lineRule="auto"/>
        <w:ind w:left="5" w:firstLine="3"/>
        <w:jc w:val="both"/>
        <w:rPr>
          <w:rFonts w:hint="eastAsia"/>
          <w:sz w:val="30"/>
          <w:szCs w:val="30"/>
        </w:rPr>
      </w:pPr>
      <w:r>
        <w:rPr>
          <w:rFonts w:hint="eastAsia"/>
          <w:sz w:val="30"/>
          <w:szCs w:val="30"/>
        </w:rPr>
        <w:t>关于这一点，读者可以查阅惠特比（Whitby）的著作，他赞同保罗经历了“真实的狂喜”（a real rapture）的观点。</w:t>
      </w:r>
    </w:p>
    <w:p w14:paraId="06F8F5DD">
      <w:pPr>
        <w:pStyle w:val="3"/>
        <w:spacing w:before="312" w:line="253" w:lineRule="auto"/>
        <w:ind w:left="5" w:firstLine="3"/>
        <w:jc w:val="both"/>
        <w:rPr>
          <w:rFonts w:hint="eastAsia"/>
          <w:sz w:val="30"/>
          <w:szCs w:val="30"/>
        </w:rPr>
      </w:pPr>
    </w:p>
    <w:p w14:paraId="77056DF6">
      <w:pPr>
        <w:pStyle w:val="3"/>
        <w:spacing w:before="312" w:line="253" w:lineRule="auto"/>
        <w:ind w:left="5" w:firstLine="3"/>
        <w:jc w:val="both"/>
        <w:rPr>
          <w:rFonts w:hint="eastAsia"/>
          <w:sz w:val="30"/>
          <w:szCs w:val="30"/>
        </w:rPr>
      </w:pPr>
      <w:r>
        <w:rPr>
          <w:rFonts w:hint="eastAsia"/>
          <w:sz w:val="30"/>
          <w:szCs w:val="30"/>
        </w:rPr>
        <w:t>Macknight, too, has some judicious observations on the passage.</w:t>
      </w:r>
    </w:p>
    <w:p w14:paraId="1496154B">
      <w:pPr>
        <w:pStyle w:val="3"/>
        <w:spacing w:before="312" w:line="253" w:lineRule="auto"/>
        <w:ind w:left="5" w:firstLine="3"/>
        <w:jc w:val="both"/>
        <w:rPr>
          <w:rFonts w:hint="eastAsia"/>
          <w:sz w:val="30"/>
          <w:szCs w:val="30"/>
        </w:rPr>
      </w:pPr>
    </w:p>
    <w:p w14:paraId="1F036521">
      <w:pPr>
        <w:pStyle w:val="3"/>
        <w:spacing w:before="312" w:line="253" w:lineRule="auto"/>
        <w:ind w:left="5" w:firstLine="3"/>
        <w:jc w:val="both"/>
        <w:rPr>
          <w:rFonts w:hint="eastAsia"/>
          <w:sz w:val="30"/>
          <w:szCs w:val="30"/>
        </w:rPr>
      </w:pPr>
      <w:r>
        <w:rPr>
          <w:rFonts w:hint="eastAsia"/>
          <w:sz w:val="30"/>
          <w:szCs w:val="30"/>
        </w:rPr>
        <w:t>麦克奈特（Macknight）对这段经文也有一些明智的评论。</w:t>
      </w:r>
    </w:p>
    <w:p w14:paraId="774E5B49">
      <w:pPr>
        <w:pStyle w:val="3"/>
        <w:spacing w:before="312" w:line="253" w:lineRule="auto"/>
        <w:ind w:left="5" w:firstLine="3"/>
        <w:jc w:val="both"/>
        <w:rPr>
          <w:rFonts w:hint="eastAsia"/>
          <w:sz w:val="30"/>
          <w:szCs w:val="30"/>
        </w:rPr>
      </w:pPr>
    </w:p>
    <w:p w14:paraId="2AA31992">
      <w:pPr>
        <w:pStyle w:val="3"/>
        <w:spacing w:before="312" w:line="253" w:lineRule="auto"/>
        <w:ind w:left="5" w:firstLine="3"/>
        <w:jc w:val="both"/>
        <w:rPr>
          <w:rFonts w:hint="eastAsia"/>
          <w:sz w:val="30"/>
          <w:szCs w:val="30"/>
        </w:rPr>
      </w:pPr>
      <w:r>
        <w:rPr>
          <w:rFonts w:hint="eastAsia"/>
          <w:sz w:val="30"/>
          <w:szCs w:val="30"/>
        </w:rPr>
        <w:t>NOTE XLI. Page 221</w:t>
      </w:r>
    </w:p>
    <w:p w14:paraId="677A5282">
      <w:pPr>
        <w:pStyle w:val="3"/>
        <w:spacing w:before="312" w:line="253" w:lineRule="auto"/>
        <w:ind w:left="5" w:firstLine="3"/>
        <w:jc w:val="both"/>
        <w:rPr>
          <w:rFonts w:hint="eastAsia"/>
          <w:sz w:val="30"/>
          <w:szCs w:val="30"/>
        </w:rPr>
      </w:pPr>
    </w:p>
    <w:p w14:paraId="41E04B6C">
      <w:pPr>
        <w:pStyle w:val="3"/>
        <w:spacing w:before="312" w:line="253" w:lineRule="auto"/>
        <w:ind w:left="5" w:firstLine="3"/>
        <w:jc w:val="both"/>
        <w:rPr>
          <w:rFonts w:hint="eastAsia"/>
          <w:sz w:val="30"/>
          <w:szCs w:val="30"/>
        </w:rPr>
      </w:pPr>
      <w:r>
        <w:rPr>
          <w:rFonts w:hint="eastAsia"/>
          <w:sz w:val="30"/>
          <w:szCs w:val="30"/>
        </w:rPr>
        <w:t>注释四十一，第二百二十一页</w:t>
      </w:r>
    </w:p>
    <w:p w14:paraId="6D27FF67">
      <w:pPr>
        <w:pStyle w:val="3"/>
        <w:spacing w:before="312" w:line="253" w:lineRule="auto"/>
        <w:ind w:left="5" w:firstLine="3"/>
        <w:jc w:val="both"/>
        <w:rPr>
          <w:rFonts w:hint="eastAsia"/>
          <w:sz w:val="30"/>
          <w:szCs w:val="30"/>
        </w:rPr>
      </w:pPr>
    </w:p>
    <w:p w14:paraId="19A38719">
      <w:pPr>
        <w:pStyle w:val="3"/>
        <w:spacing w:before="312" w:line="253" w:lineRule="auto"/>
        <w:ind w:left="5" w:firstLine="3"/>
        <w:jc w:val="both"/>
        <w:rPr>
          <w:rFonts w:hint="eastAsia"/>
          <w:sz w:val="30"/>
          <w:szCs w:val="30"/>
        </w:rPr>
      </w:pPr>
      <w:r>
        <w:rPr>
          <w:rFonts w:hint="eastAsia"/>
          <w:sz w:val="30"/>
          <w:szCs w:val="30"/>
        </w:rPr>
        <w:t>The testimony of the Apostle JOHN with regard to the reality of Christ's ascension, is no less justly appealed to, than that of Stephen and Paul.</w:t>
      </w:r>
    </w:p>
    <w:p w14:paraId="6A1B0530">
      <w:pPr>
        <w:pStyle w:val="3"/>
        <w:spacing w:before="312" w:line="253" w:lineRule="auto"/>
        <w:ind w:left="5" w:firstLine="3"/>
        <w:jc w:val="both"/>
        <w:rPr>
          <w:rFonts w:hint="eastAsia"/>
          <w:sz w:val="30"/>
          <w:szCs w:val="30"/>
        </w:rPr>
      </w:pPr>
    </w:p>
    <w:p w14:paraId="46B99901">
      <w:pPr>
        <w:pStyle w:val="3"/>
        <w:spacing w:before="312" w:line="253" w:lineRule="auto"/>
        <w:ind w:left="5" w:firstLine="3"/>
        <w:jc w:val="both"/>
        <w:rPr>
          <w:rFonts w:hint="eastAsia"/>
          <w:sz w:val="30"/>
          <w:szCs w:val="30"/>
        </w:rPr>
      </w:pPr>
      <w:r>
        <w:rPr>
          <w:rFonts w:hint="eastAsia"/>
          <w:sz w:val="30"/>
          <w:szCs w:val="30"/>
        </w:rPr>
        <w:t>使徒约翰（JOHN）关于基督升天真实性的见证，与司提反（Stephen）和保罗（Paul）的见证一样，都得到了公正的引用。</w:t>
      </w:r>
    </w:p>
    <w:p w14:paraId="3A15956D">
      <w:pPr>
        <w:pStyle w:val="3"/>
        <w:spacing w:before="312" w:line="253" w:lineRule="auto"/>
        <w:ind w:left="5" w:firstLine="3"/>
        <w:jc w:val="both"/>
        <w:rPr>
          <w:rFonts w:hint="eastAsia"/>
          <w:sz w:val="30"/>
          <w:szCs w:val="30"/>
        </w:rPr>
      </w:pPr>
    </w:p>
    <w:p w14:paraId="204CCE27">
      <w:pPr>
        <w:pStyle w:val="3"/>
        <w:spacing w:before="312" w:line="253" w:lineRule="auto"/>
        <w:ind w:left="5" w:firstLine="3"/>
        <w:jc w:val="both"/>
        <w:rPr>
          <w:rFonts w:hint="eastAsia"/>
          <w:sz w:val="30"/>
          <w:szCs w:val="30"/>
        </w:rPr>
      </w:pPr>
      <w:r>
        <w:rPr>
          <w:rFonts w:hint="eastAsia"/>
          <w:sz w:val="30"/>
          <w:szCs w:val="30"/>
        </w:rPr>
        <w:t>Yet the vision related in the first chapter of the Revelation would have suited the Author's purpose, more perfectly than that in the twelfth.</w:t>
      </w:r>
    </w:p>
    <w:p w14:paraId="49DC75CC">
      <w:pPr>
        <w:pStyle w:val="3"/>
        <w:spacing w:before="312" w:line="253" w:lineRule="auto"/>
        <w:ind w:left="5" w:firstLine="3"/>
        <w:jc w:val="both"/>
        <w:rPr>
          <w:rFonts w:hint="eastAsia"/>
          <w:sz w:val="30"/>
          <w:szCs w:val="30"/>
        </w:rPr>
      </w:pPr>
    </w:p>
    <w:p w14:paraId="40597019">
      <w:pPr>
        <w:pStyle w:val="3"/>
        <w:spacing w:before="312" w:line="253" w:lineRule="auto"/>
        <w:ind w:left="5" w:firstLine="3"/>
        <w:jc w:val="both"/>
        <w:rPr>
          <w:rFonts w:hint="eastAsia"/>
          <w:sz w:val="30"/>
          <w:szCs w:val="30"/>
        </w:rPr>
      </w:pPr>
      <w:r>
        <w:rPr>
          <w:rFonts w:hint="eastAsia"/>
          <w:sz w:val="30"/>
          <w:szCs w:val="30"/>
        </w:rPr>
        <w:t>然而，启示录第一章所记载的异象，比第十二章的异象更符合作者的目的。</w:t>
      </w:r>
    </w:p>
    <w:p w14:paraId="3B8A610C">
      <w:pPr>
        <w:pStyle w:val="3"/>
        <w:spacing w:before="312" w:line="253" w:lineRule="auto"/>
        <w:ind w:left="5" w:firstLine="3"/>
        <w:jc w:val="both"/>
        <w:rPr>
          <w:rFonts w:hint="eastAsia"/>
          <w:sz w:val="30"/>
          <w:szCs w:val="30"/>
        </w:rPr>
      </w:pPr>
    </w:p>
    <w:p w14:paraId="14955730">
      <w:pPr>
        <w:pStyle w:val="3"/>
        <w:spacing w:before="312" w:line="253" w:lineRule="auto"/>
        <w:ind w:left="5" w:firstLine="3"/>
        <w:jc w:val="both"/>
        <w:rPr>
          <w:rFonts w:hint="eastAsia"/>
          <w:sz w:val="30"/>
          <w:szCs w:val="30"/>
        </w:rPr>
      </w:pPr>
      <w:r>
        <w:rPr>
          <w:rFonts w:hint="eastAsia"/>
          <w:sz w:val="30"/>
          <w:szCs w:val="30"/>
        </w:rPr>
        <w:t>In the five first verses of the 12th, there is an allusion indeed to the manner of our Saviour's birth, the persecution he met with in his infancy, the protection he experienced from his Father, and the state of security and power at the right hand of God to which he was ultimately advanced.</w:t>
      </w:r>
    </w:p>
    <w:p w14:paraId="09C2C83C">
      <w:pPr>
        <w:pStyle w:val="3"/>
        <w:spacing w:before="312" w:line="253" w:lineRule="auto"/>
        <w:ind w:left="5" w:firstLine="3"/>
        <w:jc w:val="both"/>
        <w:rPr>
          <w:rFonts w:hint="eastAsia"/>
          <w:sz w:val="30"/>
          <w:szCs w:val="30"/>
        </w:rPr>
      </w:pPr>
    </w:p>
    <w:p w14:paraId="65DBF687">
      <w:pPr>
        <w:pStyle w:val="3"/>
        <w:spacing w:before="312" w:line="253" w:lineRule="auto"/>
        <w:ind w:left="5" w:firstLine="3"/>
        <w:jc w:val="both"/>
        <w:rPr>
          <w:rFonts w:hint="eastAsia"/>
          <w:sz w:val="30"/>
          <w:szCs w:val="30"/>
        </w:rPr>
      </w:pPr>
      <w:r>
        <w:rPr>
          <w:rFonts w:hint="eastAsia"/>
          <w:sz w:val="30"/>
          <w:szCs w:val="30"/>
        </w:rPr>
        <w:t>在第12章的前五节中，确实提到了我们救主出生的方式，祂在婴孩时期所遭受的迫害，祂从父神那里所经历的保护，以及祂最终被提升到神右边的安全和权能状态。</w:t>
      </w:r>
    </w:p>
    <w:p w14:paraId="10758076">
      <w:pPr>
        <w:pStyle w:val="3"/>
        <w:spacing w:before="312" w:line="253" w:lineRule="auto"/>
        <w:ind w:left="5" w:firstLine="3"/>
        <w:jc w:val="both"/>
        <w:rPr>
          <w:rFonts w:hint="eastAsia"/>
          <w:sz w:val="30"/>
          <w:szCs w:val="30"/>
        </w:rPr>
      </w:pPr>
    </w:p>
    <w:p w14:paraId="595DA5CE">
      <w:pPr>
        <w:pStyle w:val="3"/>
        <w:spacing w:before="312" w:line="253" w:lineRule="auto"/>
        <w:ind w:left="5" w:firstLine="3"/>
        <w:jc w:val="both"/>
        <w:rPr>
          <w:rFonts w:hint="eastAsia"/>
          <w:sz w:val="30"/>
          <w:szCs w:val="30"/>
        </w:rPr>
      </w:pPr>
      <w:r>
        <w:rPr>
          <w:rFonts w:hint="eastAsia"/>
          <w:sz w:val="30"/>
          <w:szCs w:val="30"/>
        </w:rPr>
        <w:t>But, though these events are alluded to, the vision, beyond question, is prophetic, and refers to events posterior to the ascension of Christ.</w:t>
      </w:r>
    </w:p>
    <w:p w14:paraId="019ED2DA">
      <w:pPr>
        <w:pStyle w:val="3"/>
        <w:spacing w:before="312" w:line="253" w:lineRule="auto"/>
        <w:ind w:left="5" w:firstLine="3"/>
        <w:jc w:val="both"/>
        <w:rPr>
          <w:rFonts w:hint="eastAsia"/>
          <w:sz w:val="30"/>
          <w:szCs w:val="30"/>
        </w:rPr>
      </w:pPr>
    </w:p>
    <w:p w14:paraId="108DF2D2">
      <w:pPr>
        <w:pStyle w:val="3"/>
        <w:spacing w:before="312" w:line="253" w:lineRule="auto"/>
        <w:ind w:left="5" w:firstLine="3"/>
        <w:jc w:val="both"/>
        <w:rPr>
          <w:rFonts w:hint="eastAsia"/>
          <w:sz w:val="30"/>
          <w:szCs w:val="30"/>
        </w:rPr>
      </w:pPr>
      <w:r>
        <w:rPr>
          <w:rFonts w:hint="eastAsia"/>
          <w:sz w:val="30"/>
          <w:szCs w:val="30"/>
        </w:rPr>
        <w:t>但是，尽管提到了这些事件，但这个异象毫无疑问是预言性的，并且指的是基督升天之后的事件。</w:t>
      </w:r>
    </w:p>
    <w:p w14:paraId="42832293">
      <w:pPr>
        <w:pStyle w:val="3"/>
        <w:spacing w:before="312" w:line="253" w:lineRule="auto"/>
        <w:ind w:left="5" w:firstLine="3"/>
        <w:jc w:val="both"/>
        <w:rPr>
          <w:rFonts w:hint="eastAsia"/>
          <w:sz w:val="30"/>
          <w:szCs w:val="30"/>
        </w:rPr>
      </w:pPr>
    </w:p>
    <w:p w14:paraId="290D8BFE">
      <w:pPr>
        <w:pStyle w:val="3"/>
        <w:spacing w:before="312" w:line="253" w:lineRule="auto"/>
        <w:ind w:left="5" w:firstLine="3"/>
        <w:jc w:val="both"/>
        <w:rPr>
          <w:rFonts w:hint="eastAsia"/>
          <w:sz w:val="30"/>
          <w:szCs w:val="30"/>
        </w:rPr>
      </w:pPr>
      <w:r>
        <w:rPr>
          <w:rFonts w:hint="eastAsia"/>
          <w:sz w:val="30"/>
          <w:szCs w:val="30"/>
        </w:rPr>
        <w:t>The "man-child" spoken of, verse 5th, is not to be understood of Christ personally, but of the spiritual seed of the church, (compare verse 17th;) and his being "caught up to God, and to his throne," has a reference to some striking display of Jehovah's special care for the offspring of the church.</w:t>
      </w:r>
    </w:p>
    <w:p w14:paraId="65E5B54A">
      <w:pPr>
        <w:pStyle w:val="3"/>
        <w:spacing w:before="312" w:line="253" w:lineRule="auto"/>
        <w:ind w:left="5" w:firstLine="3"/>
        <w:jc w:val="both"/>
        <w:rPr>
          <w:rFonts w:hint="eastAsia"/>
          <w:sz w:val="30"/>
          <w:szCs w:val="30"/>
        </w:rPr>
      </w:pPr>
    </w:p>
    <w:p w14:paraId="1543273A">
      <w:pPr>
        <w:pStyle w:val="3"/>
        <w:spacing w:before="312" w:line="253" w:lineRule="auto"/>
        <w:ind w:left="5" w:firstLine="3"/>
        <w:jc w:val="both"/>
        <w:rPr>
          <w:rFonts w:hint="eastAsia"/>
          <w:sz w:val="30"/>
          <w:szCs w:val="30"/>
        </w:rPr>
      </w:pPr>
      <w:r>
        <w:rPr>
          <w:rFonts w:hint="eastAsia"/>
          <w:sz w:val="30"/>
          <w:szCs w:val="30"/>
        </w:rPr>
        <w:t>第五节所说的“男孩子”，不应理解为指基督本人，而是指教会的属灵后裔（比较第17节）；他“被提到神宝座那里去了”，指的是耶和华对教会后裔特别眷顾的某种显著彰显。</w:t>
      </w:r>
    </w:p>
    <w:p w14:paraId="6A906580">
      <w:pPr>
        <w:pStyle w:val="3"/>
        <w:spacing w:before="312" w:line="253" w:lineRule="auto"/>
        <w:ind w:left="5" w:firstLine="3"/>
        <w:jc w:val="both"/>
        <w:rPr>
          <w:rFonts w:hint="eastAsia"/>
          <w:sz w:val="30"/>
          <w:szCs w:val="30"/>
        </w:rPr>
      </w:pPr>
    </w:p>
    <w:p w14:paraId="5BAED8CB">
      <w:pPr>
        <w:pStyle w:val="3"/>
        <w:spacing w:before="312" w:line="253" w:lineRule="auto"/>
        <w:ind w:left="5" w:firstLine="3"/>
        <w:jc w:val="both"/>
        <w:rPr>
          <w:rFonts w:hint="eastAsia"/>
          <w:sz w:val="30"/>
          <w:szCs w:val="30"/>
        </w:rPr>
      </w:pPr>
      <w:r>
        <w:rPr>
          <w:rFonts w:hint="eastAsia"/>
          <w:sz w:val="30"/>
          <w:szCs w:val="30"/>
        </w:rPr>
        <w:t>On this subject, see Durham,* and Dr Johnston. †</w:t>
      </w:r>
    </w:p>
    <w:p w14:paraId="3A84CC71">
      <w:pPr>
        <w:pStyle w:val="3"/>
        <w:spacing w:before="312" w:line="253" w:lineRule="auto"/>
        <w:ind w:left="5" w:firstLine="3"/>
        <w:jc w:val="both"/>
        <w:rPr>
          <w:rFonts w:hint="eastAsia"/>
          <w:sz w:val="30"/>
          <w:szCs w:val="30"/>
        </w:rPr>
      </w:pPr>
    </w:p>
    <w:p w14:paraId="632F6EDA">
      <w:pPr>
        <w:pStyle w:val="3"/>
        <w:spacing w:before="312" w:line="253" w:lineRule="auto"/>
        <w:ind w:left="5" w:firstLine="3"/>
        <w:jc w:val="both"/>
        <w:rPr>
          <w:rFonts w:hint="eastAsia"/>
          <w:sz w:val="30"/>
          <w:szCs w:val="30"/>
        </w:rPr>
      </w:pPr>
      <w:r>
        <w:rPr>
          <w:rFonts w:hint="eastAsia"/>
          <w:sz w:val="30"/>
          <w:szCs w:val="30"/>
        </w:rPr>
        <w:t>关于这个问题，参见达勒姆（Durham）* 和约翰斯顿博士（Dr Johnston）†。</w:t>
      </w:r>
    </w:p>
    <w:p w14:paraId="1CCF0A9E">
      <w:pPr>
        <w:pStyle w:val="3"/>
        <w:spacing w:before="312" w:line="253" w:lineRule="auto"/>
        <w:ind w:left="5" w:firstLine="3"/>
        <w:jc w:val="both"/>
        <w:rPr>
          <w:rFonts w:hint="eastAsia"/>
          <w:sz w:val="30"/>
          <w:szCs w:val="30"/>
        </w:rPr>
      </w:pPr>
    </w:p>
    <w:p w14:paraId="2F9E3B06">
      <w:pPr>
        <w:pStyle w:val="3"/>
        <w:spacing w:before="312" w:line="253" w:lineRule="auto"/>
        <w:ind w:left="5" w:firstLine="3"/>
        <w:jc w:val="both"/>
        <w:rPr>
          <w:rFonts w:hint="eastAsia"/>
          <w:sz w:val="30"/>
          <w:szCs w:val="30"/>
        </w:rPr>
      </w:pPr>
      <w:r>
        <w:rPr>
          <w:rFonts w:hint="eastAsia"/>
          <w:sz w:val="30"/>
          <w:szCs w:val="30"/>
        </w:rPr>
        <w:t>"The woman," says Johnston, "signifies the Christian Church, as an organized and constituted church, consisting of a fixed system of doctrine, precepts, worship, and discipline, conformable to the sacred Scriptures of the New Testament.</w:t>
      </w:r>
    </w:p>
    <w:p w14:paraId="2C3F48F3">
      <w:pPr>
        <w:pStyle w:val="3"/>
        <w:spacing w:before="312" w:line="253" w:lineRule="auto"/>
        <w:ind w:left="5" w:firstLine="3"/>
        <w:jc w:val="both"/>
        <w:rPr>
          <w:rFonts w:hint="eastAsia"/>
          <w:sz w:val="30"/>
          <w:szCs w:val="30"/>
        </w:rPr>
      </w:pPr>
    </w:p>
    <w:p w14:paraId="6EE95EDB">
      <w:pPr>
        <w:pStyle w:val="3"/>
        <w:spacing w:before="312" w:line="253" w:lineRule="auto"/>
        <w:ind w:left="5" w:firstLine="3"/>
        <w:jc w:val="both"/>
        <w:rPr>
          <w:rFonts w:hint="eastAsia"/>
          <w:sz w:val="30"/>
          <w:szCs w:val="30"/>
        </w:rPr>
      </w:pPr>
      <w:r>
        <w:rPr>
          <w:rFonts w:hint="eastAsia"/>
          <w:sz w:val="30"/>
          <w:szCs w:val="30"/>
        </w:rPr>
        <w:t>约翰斯顿说：“妇人象征着基督教会，作为一个有组织、有建制的教会，它由一套固定的、符合新约圣经的教义、训诫、敬拜和纪律体系组成。</w:t>
      </w:r>
    </w:p>
    <w:p w14:paraId="52B219E2">
      <w:pPr>
        <w:pStyle w:val="3"/>
        <w:spacing w:before="312" w:line="253" w:lineRule="auto"/>
        <w:ind w:left="5" w:firstLine="3"/>
        <w:jc w:val="both"/>
        <w:rPr>
          <w:rFonts w:hint="eastAsia"/>
          <w:sz w:val="30"/>
          <w:szCs w:val="30"/>
        </w:rPr>
      </w:pPr>
    </w:p>
    <w:p w14:paraId="2C8C335E">
      <w:pPr>
        <w:pStyle w:val="3"/>
        <w:spacing w:before="312" w:line="253" w:lineRule="auto"/>
        <w:ind w:left="5" w:firstLine="3"/>
        <w:jc w:val="both"/>
        <w:rPr>
          <w:rFonts w:hint="eastAsia"/>
          <w:sz w:val="30"/>
          <w:szCs w:val="30"/>
        </w:rPr>
      </w:pPr>
      <w:r>
        <w:rPr>
          <w:rFonts w:hint="eastAsia"/>
          <w:sz w:val="30"/>
          <w:szCs w:val="30"/>
        </w:rPr>
        <w:t>Her child signifies all those individual Christians, who, by their belief and obedience of these, are rendered the real votaries of that church.</w:t>
      </w:r>
    </w:p>
    <w:p w14:paraId="5F6A1005">
      <w:pPr>
        <w:pStyle w:val="3"/>
        <w:spacing w:before="312" w:line="253" w:lineRule="auto"/>
        <w:ind w:left="5" w:firstLine="3"/>
        <w:jc w:val="both"/>
        <w:rPr>
          <w:rFonts w:hint="eastAsia"/>
          <w:sz w:val="30"/>
          <w:szCs w:val="30"/>
        </w:rPr>
      </w:pPr>
    </w:p>
    <w:p w14:paraId="61C65FD3">
      <w:pPr>
        <w:pStyle w:val="3"/>
        <w:spacing w:before="312" w:line="253" w:lineRule="auto"/>
        <w:ind w:left="5" w:firstLine="3"/>
        <w:jc w:val="both"/>
        <w:rPr>
          <w:rFonts w:hint="eastAsia"/>
          <w:sz w:val="30"/>
          <w:szCs w:val="30"/>
        </w:rPr>
      </w:pPr>
      <w:r>
        <w:rPr>
          <w:rFonts w:hint="eastAsia"/>
          <w:sz w:val="30"/>
          <w:szCs w:val="30"/>
        </w:rPr>
        <w:t>她的孩子象征着所有那些个别的基督徒，他们因相信并顺服这些，而成为那教会真正的奉献者。</w:t>
      </w:r>
    </w:p>
    <w:p w14:paraId="5B9FC2DA">
      <w:pPr>
        <w:pStyle w:val="3"/>
        <w:spacing w:before="312" w:line="253" w:lineRule="auto"/>
        <w:ind w:left="5" w:firstLine="3"/>
        <w:jc w:val="both"/>
        <w:rPr>
          <w:rFonts w:hint="eastAsia"/>
          <w:sz w:val="30"/>
          <w:szCs w:val="30"/>
        </w:rPr>
      </w:pPr>
    </w:p>
    <w:p w14:paraId="09F42E53">
      <w:pPr>
        <w:pStyle w:val="3"/>
        <w:spacing w:before="312" w:line="253" w:lineRule="auto"/>
        <w:ind w:left="5" w:firstLine="3"/>
        <w:jc w:val="both"/>
        <w:rPr>
          <w:rFonts w:hint="eastAsia"/>
          <w:sz w:val="30"/>
          <w:szCs w:val="30"/>
        </w:rPr>
      </w:pPr>
      <w:r>
        <w:rPr>
          <w:rFonts w:hint="eastAsia"/>
          <w:sz w:val="30"/>
          <w:szCs w:val="30"/>
        </w:rPr>
        <w:t>The first attempt of the Roman power should be, not to corrupt the Christian church, but to kill and destroy individual Christians, and these it should persecute in a very early period of the church.</w:t>
      </w:r>
    </w:p>
    <w:p w14:paraId="62BFFFA9">
      <w:pPr>
        <w:pStyle w:val="3"/>
        <w:spacing w:before="312" w:line="253" w:lineRule="auto"/>
        <w:ind w:left="5" w:firstLine="3"/>
        <w:jc w:val="both"/>
        <w:rPr>
          <w:rFonts w:hint="eastAsia"/>
          <w:sz w:val="30"/>
          <w:szCs w:val="30"/>
        </w:rPr>
      </w:pPr>
    </w:p>
    <w:p w14:paraId="3DFE7C59">
      <w:pPr>
        <w:pStyle w:val="3"/>
        <w:spacing w:before="312" w:line="253" w:lineRule="auto"/>
        <w:ind w:left="5" w:firstLine="3"/>
        <w:jc w:val="both"/>
        <w:rPr>
          <w:rFonts w:hint="eastAsia"/>
          <w:sz w:val="30"/>
          <w:szCs w:val="30"/>
        </w:rPr>
      </w:pPr>
      <w:r>
        <w:rPr>
          <w:rFonts w:hint="eastAsia"/>
          <w:sz w:val="30"/>
          <w:szCs w:val="30"/>
        </w:rPr>
        <w:t>罗马政权的首次尝试，不应是败坏基督教会，而是杀害和毁灭个别的基督徒，并且它应在教会的早期就逼迫他们。</w:t>
      </w:r>
    </w:p>
    <w:p w14:paraId="109C28F4">
      <w:pPr>
        <w:pStyle w:val="3"/>
        <w:spacing w:before="312" w:line="253" w:lineRule="auto"/>
        <w:ind w:left="5" w:firstLine="3"/>
        <w:jc w:val="both"/>
        <w:rPr>
          <w:rFonts w:hint="eastAsia"/>
          <w:sz w:val="30"/>
          <w:szCs w:val="30"/>
        </w:rPr>
      </w:pPr>
    </w:p>
    <w:p w14:paraId="6F012E4B">
      <w:pPr>
        <w:pStyle w:val="3"/>
        <w:spacing w:before="312" w:line="253" w:lineRule="auto"/>
        <w:ind w:left="5" w:firstLine="3"/>
        <w:jc w:val="both"/>
        <w:rPr>
          <w:rFonts w:hint="eastAsia"/>
          <w:sz w:val="30"/>
          <w:szCs w:val="30"/>
        </w:rPr>
      </w:pPr>
      <w:r>
        <w:rPr>
          <w:rFonts w:hint="eastAsia"/>
          <w:sz w:val="30"/>
          <w:szCs w:val="30"/>
        </w:rPr>
        <w:t>The church should produce a manly race, whom no danger should intimidate, and no sufferings depress.</w:t>
      </w:r>
    </w:p>
    <w:p w14:paraId="3CD92E07">
      <w:pPr>
        <w:pStyle w:val="3"/>
        <w:spacing w:before="312" w:line="253" w:lineRule="auto"/>
        <w:ind w:left="5" w:firstLine="3"/>
        <w:jc w:val="both"/>
        <w:rPr>
          <w:rFonts w:hint="eastAsia"/>
          <w:sz w:val="30"/>
          <w:szCs w:val="30"/>
        </w:rPr>
      </w:pPr>
    </w:p>
    <w:p w14:paraId="35FB9130">
      <w:pPr>
        <w:pStyle w:val="3"/>
        <w:spacing w:before="312" w:line="253" w:lineRule="auto"/>
        <w:ind w:left="5" w:firstLine="3"/>
        <w:jc w:val="both"/>
        <w:rPr>
          <w:rFonts w:hint="eastAsia"/>
          <w:sz w:val="30"/>
          <w:szCs w:val="30"/>
        </w:rPr>
      </w:pPr>
      <w:r>
        <w:rPr>
          <w:rFonts w:hint="eastAsia"/>
          <w:sz w:val="30"/>
          <w:szCs w:val="30"/>
        </w:rPr>
        <w:t>教会应产生一个刚毅的族类，任何危险都不能使他们畏惧，任何苦难都不能使他们沮丧。</w:t>
      </w:r>
    </w:p>
    <w:p w14:paraId="1B0F50A0">
      <w:pPr>
        <w:pStyle w:val="3"/>
        <w:spacing w:before="312" w:line="253" w:lineRule="auto"/>
        <w:ind w:left="5" w:firstLine="3"/>
        <w:jc w:val="both"/>
        <w:rPr>
          <w:rFonts w:hint="eastAsia"/>
          <w:sz w:val="30"/>
          <w:szCs w:val="30"/>
        </w:rPr>
      </w:pPr>
    </w:p>
    <w:p w14:paraId="448BD29F">
      <w:pPr>
        <w:pStyle w:val="3"/>
        <w:spacing w:before="312" w:line="253" w:lineRule="auto"/>
        <w:ind w:left="5" w:firstLine="3"/>
        <w:jc w:val="both"/>
        <w:rPr>
          <w:rFonts w:hint="eastAsia"/>
          <w:sz w:val="30"/>
          <w:szCs w:val="30"/>
        </w:rPr>
      </w:pPr>
      <w:r>
        <w:rPr>
          <w:rFonts w:hint="eastAsia"/>
          <w:sz w:val="30"/>
          <w:szCs w:val="30"/>
        </w:rPr>
        <w:t>A race, who, at a distant period, should subdue all nations with a rod of iron, and who, upon the overthrow of the various kingdoms and nations mentioned in prophecy, shall reign triumphant on the earth."</w:t>
      </w:r>
    </w:p>
    <w:p w14:paraId="49430EAA">
      <w:pPr>
        <w:pStyle w:val="3"/>
        <w:spacing w:before="312" w:line="253" w:lineRule="auto"/>
        <w:ind w:left="5" w:firstLine="3"/>
        <w:jc w:val="both"/>
        <w:rPr>
          <w:rFonts w:hint="eastAsia"/>
          <w:sz w:val="30"/>
          <w:szCs w:val="30"/>
        </w:rPr>
      </w:pPr>
    </w:p>
    <w:p w14:paraId="2EC4EFD2">
      <w:pPr>
        <w:pStyle w:val="3"/>
        <w:spacing w:before="312" w:line="253" w:lineRule="auto"/>
        <w:ind w:left="5" w:firstLine="3"/>
        <w:jc w:val="both"/>
        <w:rPr>
          <w:rFonts w:hint="eastAsia"/>
          <w:sz w:val="30"/>
          <w:szCs w:val="30"/>
        </w:rPr>
      </w:pPr>
      <w:r>
        <w:rPr>
          <w:rFonts w:hint="eastAsia"/>
          <w:sz w:val="30"/>
          <w:szCs w:val="30"/>
        </w:rPr>
        <w:t>一个在遥远的将来，将用铁杖制伏万国的族类，并且在预言中提到的各个王国和民族被倾覆之后，将在地上凯旋作王。”</w:t>
      </w:r>
    </w:p>
    <w:p w14:paraId="79DB54AE">
      <w:pPr>
        <w:pStyle w:val="3"/>
        <w:spacing w:before="312" w:line="253" w:lineRule="auto"/>
        <w:ind w:left="5" w:firstLine="3"/>
        <w:jc w:val="both"/>
        <w:rPr>
          <w:rFonts w:hint="eastAsia"/>
          <w:sz w:val="30"/>
          <w:szCs w:val="30"/>
        </w:rPr>
      </w:pPr>
    </w:p>
    <w:p w14:paraId="4D4CD712">
      <w:pPr>
        <w:pStyle w:val="3"/>
        <w:spacing w:before="312" w:line="253" w:lineRule="auto"/>
        <w:ind w:left="5" w:firstLine="3"/>
        <w:jc w:val="both"/>
        <w:rPr>
          <w:rFonts w:hint="eastAsia"/>
          <w:sz w:val="30"/>
          <w:szCs w:val="30"/>
        </w:rPr>
      </w:pPr>
      <w:r>
        <w:rPr>
          <w:rFonts w:hint="eastAsia"/>
          <w:sz w:val="30"/>
          <w:szCs w:val="30"/>
        </w:rPr>
        <w:t>—This is a much more probable interpretation than that proposed by Bishop Newton, who considers Constantine as particularly intended by the man-child, because he escaped the many snares that were laid for him by Galerius, and was advanced to the imperial throne.‡</w:t>
      </w:r>
    </w:p>
    <w:p w14:paraId="0441B430">
      <w:pPr>
        <w:pStyle w:val="3"/>
        <w:spacing w:before="312" w:line="253" w:lineRule="auto"/>
        <w:ind w:left="5" w:firstLine="3"/>
        <w:jc w:val="both"/>
        <w:rPr>
          <w:rFonts w:hint="eastAsia"/>
          <w:sz w:val="30"/>
          <w:szCs w:val="30"/>
        </w:rPr>
      </w:pPr>
    </w:p>
    <w:p w14:paraId="0BA9A3F4">
      <w:pPr>
        <w:pStyle w:val="3"/>
        <w:spacing w:before="312" w:line="253" w:lineRule="auto"/>
        <w:ind w:left="5" w:firstLine="3"/>
        <w:jc w:val="both"/>
        <w:rPr>
          <w:rFonts w:hint="eastAsia"/>
          <w:sz w:val="30"/>
          <w:szCs w:val="30"/>
        </w:rPr>
      </w:pPr>
      <w:r>
        <w:rPr>
          <w:rFonts w:hint="eastAsia"/>
          <w:sz w:val="30"/>
          <w:szCs w:val="30"/>
        </w:rPr>
        <w:t>——这种解释比牛顿主教（Bishop Newton）提出的解释更有可能，牛顿主教认为君士坦丁（Constantine）是男孩子特别意指的对象，因为他逃脱了伽勒里乌斯（Galerius）为他设下的许多圈套，并登上了皇位。‡</w:t>
      </w:r>
    </w:p>
    <w:p w14:paraId="4F398B55">
      <w:pPr>
        <w:pStyle w:val="3"/>
        <w:spacing w:before="312" w:line="253" w:lineRule="auto"/>
        <w:ind w:left="5" w:firstLine="3"/>
        <w:jc w:val="both"/>
        <w:rPr>
          <w:rFonts w:hint="eastAsia"/>
          <w:sz w:val="30"/>
          <w:szCs w:val="30"/>
        </w:rPr>
      </w:pPr>
    </w:p>
    <w:p w14:paraId="78E089BE">
      <w:pPr>
        <w:pStyle w:val="3"/>
        <w:spacing w:before="312" w:line="253" w:lineRule="auto"/>
        <w:ind w:left="5" w:firstLine="3"/>
        <w:jc w:val="both"/>
        <w:rPr>
          <w:rFonts w:hint="eastAsia"/>
          <w:sz w:val="30"/>
          <w:szCs w:val="30"/>
        </w:rPr>
      </w:pPr>
      <w:r>
        <w:rPr>
          <w:rFonts w:hint="eastAsia"/>
          <w:sz w:val="30"/>
          <w:szCs w:val="30"/>
        </w:rPr>
        <w:t>Those who wish to be acquainted with the different views which have been taken of the Dragon, and of the period to which this chapter refers, must consult the Authors who have written fully on the subject, as Faber, Fuller, and Culbertson.</w:t>
      </w:r>
    </w:p>
    <w:p w14:paraId="5CC408A5">
      <w:pPr>
        <w:pStyle w:val="3"/>
        <w:spacing w:before="312" w:line="253" w:lineRule="auto"/>
        <w:ind w:left="5" w:firstLine="3"/>
        <w:jc w:val="both"/>
        <w:rPr>
          <w:rFonts w:hint="eastAsia"/>
          <w:sz w:val="30"/>
          <w:szCs w:val="30"/>
        </w:rPr>
      </w:pPr>
    </w:p>
    <w:p w14:paraId="0F9B4A00">
      <w:pPr>
        <w:pStyle w:val="3"/>
        <w:spacing w:before="312" w:line="253" w:lineRule="auto"/>
        <w:ind w:left="5" w:firstLine="3"/>
        <w:jc w:val="both"/>
        <w:rPr>
          <w:rFonts w:hint="eastAsia"/>
          <w:sz w:val="30"/>
          <w:szCs w:val="30"/>
        </w:rPr>
      </w:pPr>
      <w:r>
        <w:rPr>
          <w:rFonts w:hint="eastAsia"/>
          <w:sz w:val="30"/>
          <w:szCs w:val="30"/>
        </w:rPr>
        <w:t>那些希望了解关于龙（Dragon）以及本章所指时期不同观点的人，必须查阅那些对此主题作了详尽论述的作者的著作，例如费伯（Faber）、富勒（Fuller）和卡尔伯森（Culbertson）。</w:t>
      </w:r>
    </w:p>
    <w:p w14:paraId="65B33A6D">
      <w:pPr>
        <w:pStyle w:val="3"/>
        <w:spacing w:before="312" w:line="253" w:lineRule="auto"/>
        <w:ind w:left="5" w:firstLine="3"/>
        <w:jc w:val="both"/>
        <w:rPr>
          <w:rFonts w:hint="eastAsia"/>
          <w:sz w:val="30"/>
          <w:szCs w:val="30"/>
        </w:rPr>
      </w:pPr>
    </w:p>
    <w:p w14:paraId="251CD793">
      <w:pPr>
        <w:pStyle w:val="3"/>
        <w:spacing w:before="312" w:line="253" w:lineRule="auto"/>
        <w:ind w:left="5" w:firstLine="3"/>
        <w:jc w:val="both"/>
        <w:rPr>
          <w:rFonts w:hint="eastAsia"/>
          <w:sz w:val="30"/>
          <w:szCs w:val="30"/>
        </w:rPr>
      </w:pPr>
      <w:r>
        <w:rPr>
          <w:rFonts w:hint="eastAsia"/>
          <w:sz w:val="30"/>
          <w:szCs w:val="30"/>
        </w:rPr>
        <w:t>NOTE XLII. Page 227</w:t>
      </w:r>
    </w:p>
    <w:p w14:paraId="33F38156">
      <w:pPr>
        <w:pStyle w:val="3"/>
        <w:spacing w:before="312" w:line="253" w:lineRule="auto"/>
        <w:ind w:left="5" w:firstLine="3"/>
        <w:jc w:val="both"/>
        <w:rPr>
          <w:rFonts w:hint="eastAsia"/>
          <w:sz w:val="30"/>
          <w:szCs w:val="30"/>
        </w:rPr>
      </w:pPr>
    </w:p>
    <w:p w14:paraId="0C4A1A5E">
      <w:pPr>
        <w:pStyle w:val="3"/>
        <w:spacing w:before="312" w:line="253" w:lineRule="auto"/>
        <w:ind w:left="5" w:firstLine="3"/>
        <w:jc w:val="both"/>
        <w:rPr>
          <w:rFonts w:hint="eastAsia"/>
          <w:sz w:val="30"/>
          <w:szCs w:val="30"/>
        </w:rPr>
      </w:pPr>
      <w:r>
        <w:rPr>
          <w:rFonts w:hint="eastAsia"/>
          <w:sz w:val="30"/>
          <w:szCs w:val="30"/>
        </w:rPr>
        <w:t>注释四十二，第二百二十七页</w:t>
      </w:r>
    </w:p>
    <w:p w14:paraId="597DFAE4">
      <w:pPr>
        <w:pStyle w:val="3"/>
        <w:spacing w:before="312" w:line="253" w:lineRule="auto"/>
        <w:ind w:left="5" w:firstLine="3"/>
        <w:jc w:val="both"/>
        <w:rPr>
          <w:rFonts w:hint="eastAsia"/>
          <w:sz w:val="30"/>
          <w:szCs w:val="30"/>
        </w:rPr>
      </w:pPr>
    </w:p>
    <w:p w14:paraId="27492C4F">
      <w:pPr>
        <w:pStyle w:val="3"/>
        <w:spacing w:before="312" w:line="253" w:lineRule="auto"/>
        <w:ind w:left="5" w:firstLine="3"/>
        <w:jc w:val="both"/>
        <w:rPr>
          <w:rFonts w:hint="eastAsia"/>
          <w:sz w:val="30"/>
          <w:szCs w:val="30"/>
        </w:rPr>
      </w:pPr>
      <w:r>
        <w:rPr>
          <w:rFonts w:hint="eastAsia"/>
          <w:sz w:val="30"/>
          <w:szCs w:val="30"/>
        </w:rPr>
        <w:t>John 3:13. is a remarkable verse, and has attracted much attention.</w:t>
      </w:r>
    </w:p>
    <w:p w14:paraId="0941CBDA">
      <w:pPr>
        <w:pStyle w:val="3"/>
        <w:spacing w:before="312" w:line="253" w:lineRule="auto"/>
        <w:ind w:left="5" w:firstLine="3"/>
        <w:jc w:val="both"/>
        <w:rPr>
          <w:rFonts w:hint="eastAsia"/>
          <w:sz w:val="30"/>
          <w:szCs w:val="30"/>
        </w:rPr>
      </w:pPr>
    </w:p>
    <w:p w14:paraId="38DACE7D">
      <w:pPr>
        <w:pStyle w:val="3"/>
        <w:spacing w:before="312" w:line="253" w:lineRule="auto"/>
        <w:ind w:left="5" w:firstLine="3"/>
        <w:jc w:val="both"/>
        <w:rPr>
          <w:rFonts w:hint="eastAsia"/>
          <w:sz w:val="30"/>
          <w:szCs w:val="30"/>
        </w:rPr>
      </w:pPr>
      <w:r>
        <w:rPr>
          <w:rFonts w:hint="eastAsia"/>
          <w:sz w:val="30"/>
          <w:szCs w:val="30"/>
        </w:rPr>
        <w:t>约翰福音3章13节是一节非凡的经文，引起了广泛的关注。</w:t>
      </w:r>
    </w:p>
    <w:p w14:paraId="79847C28">
      <w:pPr>
        <w:pStyle w:val="3"/>
        <w:spacing w:before="312" w:line="253" w:lineRule="auto"/>
        <w:ind w:left="5" w:firstLine="3"/>
        <w:jc w:val="both"/>
        <w:rPr>
          <w:rFonts w:hint="eastAsia"/>
          <w:sz w:val="30"/>
          <w:szCs w:val="30"/>
        </w:rPr>
      </w:pPr>
    </w:p>
    <w:p w14:paraId="209B2B52">
      <w:pPr>
        <w:pStyle w:val="3"/>
        <w:spacing w:before="312" w:line="253" w:lineRule="auto"/>
        <w:ind w:left="5" w:firstLine="3"/>
        <w:jc w:val="both"/>
        <w:rPr>
          <w:rFonts w:hint="eastAsia"/>
          <w:sz w:val="30"/>
          <w:szCs w:val="30"/>
        </w:rPr>
      </w:pPr>
      <w:r>
        <w:rPr>
          <w:rFonts w:hint="eastAsia"/>
          <w:sz w:val="30"/>
          <w:szCs w:val="30"/>
        </w:rPr>
        <w:t>Some excellent Divines are of opinion, that the expression "No man hath ascended up to heaven"—or, as Campbell renders it, "None ascendeth into heaven"—is not to be understood of a local ascension at all, but to be interpreted figuratively, as denoting an intimate acquaintance with the Divine counsels and administration; and in vindication of this sense, they refer to Deut. 30:11, 12. Rom. 10:6. and Prov. 30:4.*</w:t>
      </w:r>
    </w:p>
    <w:p w14:paraId="5FDC147E">
      <w:pPr>
        <w:pStyle w:val="3"/>
        <w:spacing w:before="312" w:line="253" w:lineRule="auto"/>
        <w:ind w:left="5" w:firstLine="3"/>
        <w:jc w:val="both"/>
        <w:rPr>
          <w:rFonts w:hint="eastAsia"/>
          <w:sz w:val="30"/>
          <w:szCs w:val="30"/>
        </w:rPr>
      </w:pPr>
    </w:p>
    <w:p w14:paraId="4FCB872C">
      <w:pPr>
        <w:pStyle w:val="3"/>
        <w:spacing w:before="312" w:line="253" w:lineRule="auto"/>
        <w:ind w:left="5" w:firstLine="3"/>
        <w:jc w:val="both"/>
        <w:rPr>
          <w:rFonts w:hint="eastAsia"/>
          <w:sz w:val="30"/>
          <w:szCs w:val="30"/>
        </w:rPr>
      </w:pPr>
      <w:r>
        <w:rPr>
          <w:rFonts w:hint="eastAsia"/>
          <w:sz w:val="30"/>
          <w:szCs w:val="30"/>
        </w:rPr>
        <w:t>一些优秀的divines（神学家）认为，“没有人升过天”——或者，正如坎贝尔（Campbell）所译，“没有人升天”——这个表达根本不应理解为实际的升天，而应作比喻性解释，表示对神圣谋略和管理的深入了解；为了证明这种含义，他们引用了申命记30章11、12节，罗马书10章6节，以及箴言30章4节。*</w:t>
      </w:r>
    </w:p>
    <w:p w14:paraId="7CB57558">
      <w:pPr>
        <w:pStyle w:val="3"/>
        <w:spacing w:before="312" w:line="253" w:lineRule="auto"/>
        <w:ind w:left="5" w:firstLine="3"/>
        <w:jc w:val="both"/>
        <w:rPr>
          <w:rFonts w:hint="eastAsia"/>
          <w:sz w:val="30"/>
          <w:szCs w:val="30"/>
        </w:rPr>
      </w:pPr>
    </w:p>
    <w:p w14:paraId="4A50E013">
      <w:pPr>
        <w:pStyle w:val="3"/>
        <w:spacing w:before="312" w:line="253" w:lineRule="auto"/>
        <w:ind w:left="5" w:firstLine="3"/>
        <w:jc w:val="both"/>
        <w:rPr>
          <w:rFonts w:hint="eastAsia"/>
          <w:sz w:val="30"/>
          <w:szCs w:val="30"/>
        </w:rPr>
      </w:pPr>
      <w:r>
        <w:rPr>
          <w:rFonts w:hint="eastAsia"/>
          <w:sz w:val="30"/>
          <w:szCs w:val="30"/>
        </w:rPr>
        <w:t>But if a local ascension is intended, the expression, though in conformity with the prophetic style, it exhibits as past an event which was then future, relates, without doubt, to our Lord's ascending into heaven after his resurrection from the dead; and, as our Author suggests, the meaning may be, that Christ is the only person who ascends into heaven by his own power and his own merit.</w:t>
      </w:r>
    </w:p>
    <w:p w14:paraId="31EBFEFC">
      <w:pPr>
        <w:pStyle w:val="3"/>
        <w:spacing w:before="312" w:line="253" w:lineRule="auto"/>
        <w:ind w:left="5" w:firstLine="3"/>
        <w:jc w:val="both"/>
        <w:rPr>
          <w:rFonts w:hint="eastAsia"/>
          <w:sz w:val="30"/>
          <w:szCs w:val="30"/>
        </w:rPr>
      </w:pPr>
    </w:p>
    <w:p w14:paraId="2732D529">
      <w:pPr>
        <w:pStyle w:val="3"/>
        <w:spacing w:before="312" w:line="253" w:lineRule="auto"/>
        <w:ind w:left="5" w:firstLine="3"/>
        <w:jc w:val="both"/>
        <w:rPr>
          <w:rFonts w:hint="eastAsia"/>
          <w:sz w:val="30"/>
          <w:szCs w:val="30"/>
        </w:rPr>
      </w:pPr>
      <w:r>
        <w:rPr>
          <w:rFonts w:hint="eastAsia"/>
          <w:sz w:val="30"/>
          <w:szCs w:val="30"/>
        </w:rPr>
        <w:t>但是，如果意指实际的升天，那么这个表达，尽管符合预言的风格，将当时未来的事件表述为过去，但毫无疑问，它指的是我们的主从死里复活后升天；并且，正如我们的作者所暗示的，其含义可能是，基督是唯一凭藉自己的能力和功绩升天的人。</w:t>
      </w:r>
    </w:p>
    <w:p w14:paraId="7B1246F7">
      <w:pPr>
        <w:pStyle w:val="3"/>
        <w:spacing w:before="312" w:line="253" w:lineRule="auto"/>
        <w:ind w:left="5" w:firstLine="3"/>
        <w:jc w:val="both"/>
        <w:rPr>
          <w:rFonts w:hint="eastAsia"/>
          <w:sz w:val="30"/>
          <w:szCs w:val="30"/>
        </w:rPr>
      </w:pPr>
    </w:p>
    <w:p w14:paraId="61F60EA1">
      <w:pPr>
        <w:pStyle w:val="3"/>
        <w:spacing w:before="312" w:line="253" w:lineRule="auto"/>
        <w:ind w:left="5" w:firstLine="3"/>
        <w:jc w:val="both"/>
        <w:rPr>
          <w:rFonts w:hint="eastAsia"/>
          <w:sz w:val="30"/>
          <w:szCs w:val="30"/>
        </w:rPr>
      </w:pPr>
      <w:r>
        <w:rPr>
          <w:rFonts w:hint="eastAsia"/>
          <w:sz w:val="30"/>
          <w:szCs w:val="30"/>
        </w:rPr>
        <w:t>The Socinian notion of his actual ascent into heaven to receive full instruction in the will of God before he commenced his public ministry, is an absurd and unfounded fancy, which it is unnecessary here to refute.</w:t>
      </w:r>
    </w:p>
    <w:p w14:paraId="15947D18">
      <w:pPr>
        <w:pStyle w:val="3"/>
        <w:spacing w:before="312" w:line="253" w:lineRule="auto"/>
        <w:ind w:left="5" w:firstLine="3"/>
        <w:jc w:val="both"/>
        <w:rPr>
          <w:rFonts w:hint="eastAsia"/>
          <w:sz w:val="30"/>
          <w:szCs w:val="30"/>
        </w:rPr>
      </w:pPr>
    </w:p>
    <w:p w14:paraId="7012B0AA">
      <w:pPr>
        <w:pStyle w:val="3"/>
        <w:spacing w:before="312" w:line="253" w:lineRule="auto"/>
        <w:ind w:left="5" w:firstLine="3"/>
        <w:jc w:val="both"/>
        <w:rPr>
          <w:rFonts w:hint="eastAsia"/>
          <w:sz w:val="30"/>
          <w:szCs w:val="30"/>
        </w:rPr>
      </w:pPr>
      <w:r>
        <w:rPr>
          <w:rFonts w:hint="eastAsia"/>
          <w:sz w:val="30"/>
          <w:szCs w:val="30"/>
        </w:rPr>
        <w:t>索西奴派（Socinian）关于祂在开始公开传道之前实际升天以领受神旨意的全部教导的观点，是一种荒谬且毫无根据的幻想，在此无需驳斥。</w:t>
      </w:r>
    </w:p>
    <w:p w14:paraId="7D50729D">
      <w:pPr>
        <w:pStyle w:val="3"/>
        <w:spacing w:before="312" w:line="253" w:lineRule="auto"/>
        <w:ind w:left="5" w:firstLine="3"/>
        <w:jc w:val="both"/>
        <w:rPr>
          <w:rFonts w:hint="eastAsia"/>
          <w:sz w:val="30"/>
          <w:szCs w:val="30"/>
        </w:rPr>
      </w:pPr>
    </w:p>
    <w:p w14:paraId="2202C546">
      <w:pPr>
        <w:pStyle w:val="3"/>
        <w:spacing w:before="312" w:line="253" w:lineRule="auto"/>
        <w:ind w:left="5" w:firstLine="3"/>
        <w:jc w:val="both"/>
        <w:rPr>
          <w:rFonts w:hint="eastAsia"/>
          <w:sz w:val="30"/>
          <w:szCs w:val="30"/>
        </w:rPr>
      </w:pPr>
      <w:r>
        <w:rPr>
          <w:rFonts w:hint="eastAsia"/>
          <w:sz w:val="30"/>
          <w:szCs w:val="30"/>
        </w:rPr>
        <w:t>The last expression in the verse, "even the Son of man, who is in heaven," clearly intimates, that while Christ was on earth as the Son of man, he was at the same time in heaven as the Son of God.</w:t>
      </w:r>
    </w:p>
    <w:p w14:paraId="4F8CD9D6">
      <w:pPr>
        <w:pStyle w:val="3"/>
        <w:spacing w:before="312" w:line="253" w:lineRule="auto"/>
        <w:ind w:left="5" w:firstLine="3"/>
        <w:jc w:val="both"/>
        <w:rPr>
          <w:rFonts w:hint="eastAsia"/>
          <w:sz w:val="30"/>
          <w:szCs w:val="30"/>
        </w:rPr>
      </w:pPr>
    </w:p>
    <w:p w14:paraId="133622B2">
      <w:pPr>
        <w:pStyle w:val="3"/>
        <w:spacing w:before="312" w:line="253" w:lineRule="auto"/>
        <w:ind w:left="5" w:firstLine="3"/>
        <w:jc w:val="both"/>
        <w:rPr>
          <w:rFonts w:hint="eastAsia"/>
          <w:sz w:val="30"/>
          <w:szCs w:val="30"/>
        </w:rPr>
      </w:pPr>
      <w:r>
        <w:rPr>
          <w:rFonts w:hint="eastAsia"/>
          <w:sz w:val="30"/>
          <w:szCs w:val="30"/>
        </w:rPr>
        <w:t>该节的最后一个表达，“就是人子，祂在天上”，清楚地暗示，当基督作为人子在地上时，祂同时作为神子在天上。</w:t>
      </w:r>
    </w:p>
    <w:p w14:paraId="53B836FE">
      <w:pPr>
        <w:pStyle w:val="3"/>
        <w:spacing w:before="312" w:line="253" w:lineRule="auto"/>
        <w:ind w:left="5" w:firstLine="3"/>
        <w:jc w:val="both"/>
        <w:rPr>
          <w:rFonts w:hint="eastAsia"/>
          <w:sz w:val="30"/>
          <w:szCs w:val="30"/>
        </w:rPr>
      </w:pPr>
    </w:p>
    <w:p w14:paraId="6965A321">
      <w:pPr>
        <w:pStyle w:val="3"/>
        <w:spacing w:before="312" w:line="253" w:lineRule="auto"/>
        <w:ind w:left="5" w:firstLine="3"/>
        <w:jc w:val="both"/>
        <w:rPr>
          <w:rFonts w:hint="eastAsia"/>
          <w:sz w:val="30"/>
          <w:szCs w:val="30"/>
        </w:rPr>
      </w:pPr>
      <w:r>
        <w:rPr>
          <w:rFonts w:hint="eastAsia"/>
          <w:sz w:val="30"/>
          <w:szCs w:val="30"/>
        </w:rPr>
        <w:t>It maybe compared with Acts 3:15. 20:28. and 1 Cor. 2:8. †</w:t>
      </w:r>
    </w:p>
    <w:p w14:paraId="013121B6">
      <w:pPr>
        <w:pStyle w:val="3"/>
        <w:spacing w:before="312" w:line="253" w:lineRule="auto"/>
        <w:ind w:left="5" w:firstLine="3"/>
        <w:jc w:val="both"/>
        <w:rPr>
          <w:rFonts w:hint="eastAsia"/>
          <w:sz w:val="30"/>
          <w:szCs w:val="30"/>
        </w:rPr>
      </w:pPr>
    </w:p>
    <w:p w14:paraId="4E9AB0CE">
      <w:pPr>
        <w:pStyle w:val="3"/>
        <w:spacing w:before="312" w:line="253" w:lineRule="auto"/>
        <w:ind w:left="5" w:firstLine="3"/>
        <w:jc w:val="both"/>
        <w:rPr>
          <w:rFonts w:hint="eastAsia"/>
          <w:sz w:val="30"/>
          <w:szCs w:val="30"/>
        </w:rPr>
      </w:pPr>
      <w:r>
        <w:rPr>
          <w:rFonts w:hint="eastAsia"/>
          <w:sz w:val="30"/>
          <w:szCs w:val="30"/>
        </w:rPr>
        <w:t>它可以与使徒行传3章15节，20章28节，以及哥林多前书2章8节相比较。†</w:t>
      </w:r>
    </w:p>
    <w:p w14:paraId="15E27085">
      <w:pPr>
        <w:pStyle w:val="3"/>
        <w:spacing w:before="312" w:line="253" w:lineRule="auto"/>
        <w:ind w:left="5" w:firstLine="3"/>
        <w:jc w:val="both"/>
        <w:rPr>
          <w:rFonts w:hint="eastAsia"/>
          <w:sz w:val="30"/>
          <w:szCs w:val="30"/>
        </w:rPr>
      </w:pPr>
    </w:p>
    <w:p w14:paraId="734E38B3">
      <w:pPr>
        <w:pStyle w:val="3"/>
        <w:spacing w:before="312" w:line="253" w:lineRule="auto"/>
        <w:ind w:left="5" w:firstLine="3"/>
        <w:jc w:val="both"/>
        <w:rPr>
          <w:rFonts w:hint="eastAsia"/>
          <w:sz w:val="30"/>
          <w:szCs w:val="30"/>
        </w:rPr>
      </w:pPr>
      <w:r>
        <w:rPr>
          <w:rFonts w:hint="eastAsia"/>
          <w:sz w:val="30"/>
          <w:szCs w:val="30"/>
        </w:rPr>
        <w:t>NOTE XLIII. Page 242</w:t>
      </w:r>
    </w:p>
    <w:p w14:paraId="4441B45A">
      <w:pPr>
        <w:pStyle w:val="3"/>
        <w:spacing w:before="312" w:line="253" w:lineRule="auto"/>
        <w:ind w:left="5" w:firstLine="3"/>
        <w:jc w:val="both"/>
        <w:rPr>
          <w:rFonts w:hint="eastAsia"/>
          <w:sz w:val="30"/>
          <w:szCs w:val="30"/>
        </w:rPr>
      </w:pPr>
    </w:p>
    <w:p w14:paraId="5C3D5B09">
      <w:pPr>
        <w:pStyle w:val="3"/>
        <w:spacing w:before="312" w:line="253" w:lineRule="auto"/>
        <w:ind w:left="5" w:firstLine="3"/>
        <w:jc w:val="both"/>
        <w:rPr>
          <w:rFonts w:hint="eastAsia"/>
          <w:sz w:val="30"/>
          <w:szCs w:val="30"/>
        </w:rPr>
      </w:pPr>
      <w:r>
        <w:rPr>
          <w:rFonts w:hint="eastAsia"/>
          <w:sz w:val="30"/>
          <w:szCs w:val="30"/>
        </w:rPr>
        <w:t>注释四十三，第二百四十二页</w:t>
      </w:r>
    </w:p>
    <w:p w14:paraId="0A3A752B">
      <w:pPr>
        <w:pStyle w:val="3"/>
        <w:spacing w:before="312" w:line="253" w:lineRule="auto"/>
        <w:ind w:left="5" w:firstLine="3"/>
        <w:jc w:val="both"/>
        <w:rPr>
          <w:rFonts w:hint="eastAsia"/>
          <w:sz w:val="30"/>
          <w:szCs w:val="30"/>
        </w:rPr>
      </w:pPr>
    </w:p>
    <w:p w14:paraId="301112CB">
      <w:pPr>
        <w:pStyle w:val="3"/>
        <w:spacing w:before="312" w:line="253" w:lineRule="auto"/>
        <w:ind w:left="5" w:firstLine="3"/>
        <w:jc w:val="both"/>
        <w:rPr>
          <w:rFonts w:hint="eastAsia"/>
          <w:sz w:val="30"/>
          <w:szCs w:val="30"/>
        </w:rPr>
      </w:pPr>
      <w:r>
        <w:rPr>
          <w:rFonts w:hint="eastAsia"/>
          <w:sz w:val="30"/>
          <w:szCs w:val="30"/>
        </w:rPr>
        <w:t>When Job says, "Upon my right hand rise the youth," (Ch. 30:12.) he doubtless complains of the arrogant conduct of young men.</w:t>
      </w:r>
    </w:p>
    <w:p w14:paraId="79BEF990">
      <w:pPr>
        <w:pStyle w:val="3"/>
        <w:spacing w:before="312" w:line="253" w:lineRule="auto"/>
        <w:ind w:left="5" w:firstLine="3"/>
        <w:jc w:val="both"/>
        <w:rPr>
          <w:rFonts w:hint="eastAsia"/>
          <w:sz w:val="30"/>
          <w:szCs w:val="30"/>
        </w:rPr>
      </w:pPr>
    </w:p>
    <w:p w14:paraId="11534959">
      <w:pPr>
        <w:pStyle w:val="3"/>
        <w:spacing w:before="312" w:line="253" w:lineRule="auto"/>
        <w:ind w:left="5" w:firstLine="3"/>
        <w:jc w:val="both"/>
        <w:rPr>
          <w:rFonts w:hint="eastAsia"/>
          <w:sz w:val="30"/>
          <w:szCs w:val="30"/>
        </w:rPr>
      </w:pPr>
      <w:r>
        <w:rPr>
          <w:rFonts w:hint="eastAsia"/>
          <w:sz w:val="30"/>
          <w:szCs w:val="30"/>
        </w:rPr>
        <w:t>当约伯说：“少年人起来攻击我的右边”（约伯记30章12节），他无疑是在抱怨年轻人的傲慢行为。</w:t>
      </w:r>
    </w:p>
    <w:p w14:paraId="238A5420">
      <w:pPr>
        <w:pStyle w:val="3"/>
        <w:spacing w:before="312" w:line="253" w:lineRule="auto"/>
        <w:ind w:left="5" w:firstLine="3"/>
        <w:jc w:val="both"/>
        <w:rPr>
          <w:rFonts w:hint="eastAsia"/>
          <w:sz w:val="30"/>
          <w:szCs w:val="30"/>
        </w:rPr>
      </w:pPr>
    </w:p>
    <w:p w14:paraId="2C7286A3">
      <w:pPr>
        <w:pStyle w:val="3"/>
        <w:spacing w:before="312" w:line="253" w:lineRule="auto"/>
        <w:ind w:left="5" w:firstLine="3"/>
        <w:jc w:val="both"/>
        <w:rPr>
          <w:rFonts w:hint="eastAsia"/>
          <w:sz w:val="30"/>
          <w:szCs w:val="30"/>
        </w:rPr>
      </w:pPr>
      <w:r>
        <w:rPr>
          <w:rFonts w:hint="eastAsia"/>
          <w:sz w:val="30"/>
          <w:szCs w:val="30"/>
        </w:rPr>
        <w:t>But the Author's comment—"Youths not yet arrived at years of discretion, are not ashamed wantonly to prefer themselves to me,"—does not appear to express the precise meaning of the words.</w:t>
      </w:r>
    </w:p>
    <w:p w14:paraId="04BFDF9F">
      <w:pPr>
        <w:pStyle w:val="3"/>
        <w:spacing w:before="312" w:line="253" w:lineRule="auto"/>
        <w:ind w:left="5" w:firstLine="3"/>
        <w:jc w:val="both"/>
        <w:rPr>
          <w:rFonts w:hint="eastAsia"/>
          <w:sz w:val="30"/>
          <w:szCs w:val="30"/>
        </w:rPr>
      </w:pPr>
    </w:p>
    <w:p w14:paraId="506637F0">
      <w:pPr>
        <w:pStyle w:val="3"/>
        <w:spacing w:before="312" w:line="253" w:lineRule="auto"/>
        <w:ind w:left="5" w:firstLine="3"/>
        <w:jc w:val="both"/>
        <w:rPr>
          <w:rFonts w:hint="eastAsia"/>
          <w:sz w:val="30"/>
          <w:szCs w:val="30"/>
        </w:rPr>
      </w:pPr>
      <w:r>
        <w:rPr>
          <w:rFonts w:hint="eastAsia"/>
          <w:sz w:val="30"/>
          <w:szCs w:val="30"/>
        </w:rPr>
        <w:t>但是作者的评论——“尚未到懂事年龄的年轻人，竟不以为耻地肆意将自己置于我之上，”——似乎并未表达这些词语的确切含义。</w:t>
      </w:r>
    </w:p>
    <w:p w14:paraId="46E6A007">
      <w:pPr>
        <w:pStyle w:val="3"/>
        <w:spacing w:before="312" w:line="253" w:lineRule="auto"/>
        <w:ind w:left="5" w:firstLine="3"/>
        <w:jc w:val="both"/>
        <w:rPr>
          <w:rFonts w:hint="eastAsia"/>
          <w:sz w:val="30"/>
          <w:szCs w:val="30"/>
        </w:rPr>
      </w:pPr>
    </w:p>
    <w:p w14:paraId="4F05F7B2">
      <w:pPr>
        <w:pStyle w:val="3"/>
        <w:spacing w:before="312" w:line="253" w:lineRule="auto"/>
        <w:ind w:left="5" w:firstLine="3"/>
        <w:jc w:val="both"/>
        <w:rPr>
          <w:rFonts w:hint="eastAsia"/>
          <w:sz w:val="30"/>
          <w:szCs w:val="30"/>
        </w:rPr>
      </w:pPr>
      <w:r>
        <w:rPr>
          <w:rFonts w:hint="eastAsia"/>
          <w:sz w:val="30"/>
          <w:szCs w:val="30"/>
        </w:rPr>
        <w:t>In the following part of the same verse, the afflicted patriarch immediately adds; "they push away my feet, and they raise up against me the ways of their destruction."</w:t>
      </w:r>
    </w:p>
    <w:p w14:paraId="4DB7EAF3">
      <w:pPr>
        <w:pStyle w:val="3"/>
        <w:spacing w:before="312" w:line="253" w:lineRule="auto"/>
        <w:ind w:left="5" w:firstLine="3"/>
        <w:jc w:val="both"/>
        <w:rPr>
          <w:rFonts w:hint="eastAsia"/>
          <w:sz w:val="30"/>
          <w:szCs w:val="30"/>
        </w:rPr>
      </w:pPr>
    </w:p>
    <w:p w14:paraId="17715F8A">
      <w:pPr>
        <w:pStyle w:val="3"/>
        <w:spacing w:before="312" w:line="253" w:lineRule="auto"/>
        <w:ind w:left="5" w:firstLine="3"/>
        <w:jc w:val="both"/>
        <w:rPr>
          <w:rFonts w:hint="eastAsia"/>
          <w:sz w:val="30"/>
          <w:szCs w:val="30"/>
        </w:rPr>
      </w:pPr>
      <w:r>
        <w:rPr>
          <w:rFonts w:hint="eastAsia"/>
          <w:sz w:val="30"/>
          <w:szCs w:val="30"/>
        </w:rPr>
        <w:t>在同一节的后半部分，受苦的先祖立即补充说：“他们推开我的脚，又筑路来攻击我，要毁灭我。”</w:t>
      </w:r>
    </w:p>
    <w:p w14:paraId="52327B59">
      <w:pPr>
        <w:pStyle w:val="3"/>
        <w:spacing w:before="312" w:line="253" w:lineRule="auto"/>
        <w:ind w:left="5" w:firstLine="3"/>
        <w:jc w:val="both"/>
        <w:rPr>
          <w:rFonts w:hint="eastAsia"/>
          <w:sz w:val="30"/>
          <w:szCs w:val="30"/>
        </w:rPr>
      </w:pPr>
    </w:p>
    <w:p w14:paraId="613F800B">
      <w:pPr>
        <w:pStyle w:val="3"/>
        <w:spacing w:before="312" w:line="253" w:lineRule="auto"/>
        <w:ind w:left="5" w:firstLine="3"/>
        <w:jc w:val="both"/>
        <w:rPr>
          <w:rFonts w:hint="eastAsia"/>
          <w:sz w:val="30"/>
          <w:szCs w:val="30"/>
        </w:rPr>
      </w:pPr>
      <w:r>
        <w:rPr>
          <w:rFonts w:hint="eastAsia"/>
          <w:sz w:val="30"/>
          <w:szCs w:val="30"/>
        </w:rPr>
        <w:t>The sense, therefore, seems to be, not merely that they preferred themselves to him, or seized the precedence; but that they assumed an attitude of presumptuous hostility, and aimed athis ruin.</w:t>
      </w:r>
    </w:p>
    <w:p w14:paraId="5E56D8ED">
      <w:pPr>
        <w:pStyle w:val="3"/>
        <w:spacing w:before="312" w:line="253" w:lineRule="auto"/>
        <w:ind w:left="5" w:firstLine="3"/>
        <w:jc w:val="both"/>
        <w:rPr>
          <w:rFonts w:hint="eastAsia"/>
          <w:sz w:val="30"/>
          <w:szCs w:val="30"/>
        </w:rPr>
      </w:pPr>
    </w:p>
    <w:p w14:paraId="61C2897C">
      <w:pPr>
        <w:pStyle w:val="3"/>
        <w:spacing w:before="312" w:line="253" w:lineRule="auto"/>
        <w:ind w:left="5" w:firstLine="3"/>
        <w:jc w:val="both"/>
        <w:rPr>
          <w:rFonts w:hint="eastAsia"/>
          <w:sz w:val="30"/>
          <w:szCs w:val="30"/>
        </w:rPr>
      </w:pPr>
      <w:r>
        <w:rPr>
          <w:rFonts w:hint="eastAsia"/>
          <w:sz w:val="30"/>
          <w:szCs w:val="30"/>
        </w:rPr>
        <w:t>因此，其含义似乎不仅仅是他们将自己置于祂之上，或抢占了优先权；而是他们采取了一种傲慢的敌对姿态，并企图毁灭祂。</w:t>
      </w:r>
    </w:p>
    <w:p w14:paraId="549112B3">
      <w:pPr>
        <w:pStyle w:val="3"/>
        <w:spacing w:before="312" w:line="253" w:lineRule="auto"/>
        <w:ind w:left="5" w:firstLine="3"/>
        <w:jc w:val="both"/>
        <w:rPr>
          <w:rFonts w:hint="eastAsia"/>
          <w:sz w:val="30"/>
          <w:szCs w:val="30"/>
        </w:rPr>
      </w:pPr>
    </w:p>
    <w:p w14:paraId="59EB10FD">
      <w:pPr>
        <w:pStyle w:val="3"/>
        <w:spacing w:before="312" w:line="253" w:lineRule="auto"/>
        <w:ind w:left="5" w:firstLine="3"/>
        <w:jc w:val="both"/>
        <w:rPr>
          <w:rFonts w:hint="eastAsia"/>
          <w:sz w:val="30"/>
          <w:szCs w:val="30"/>
        </w:rPr>
      </w:pPr>
      <w:r>
        <w:rPr>
          <w:rFonts w:hint="eastAsia"/>
          <w:sz w:val="30"/>
          <w:szCs w:val="30"/>
        </w:rPr>
        <w:t>They may be said to rise on his right hand, because they attempted to disable his right hand, which is the principal seat of corporeal strength, and the chief instrument of active exertion; or rather, the expression may allude to the established forms of judicial procedure, in which it was customary for accusers to stand at the right hand of the pannel.</w:t>
      </w:r>
    </w:p>
    <w:p w14:paraId="34FE20F8">
      <w:pPr>
        <w:pStyle w:val="3"/>
        <w:spacing w:before="312" w:line="253" w:lineRule="auto"/>
        <w:ind w:left="5" w:firstLine="3"/>
        <w:jc w:val="both"/>
        <w:rPr>
          <w:rFonts w:hint="eastAsia"/>
          <w:sz w:val="30"/>
          <w:szCs w:val="30"/>
        </w:rPr>
      </w:pPr>
    </w:p>
    <w:p w14:paraId="5CF6D4A1">
      <w:pPr>
        <w:pStyle w:val="3"/>
        <w:spacing w:before="312" w:line="253" w:lineRule="auto"/>
        <w:ind w:left="5" w:firstLine="3"/>
        <w:jc w:val="both"/>
        <w:rPr>
          <w:rFonts w:hint="eastAsia"/>
          <w:sz w:val="30"/>
          <w:szCs w:val="30"/>
        </w:rPr>
      </w:pPr>
      <w:r>
        <w:rPr>
          <w:rFonts w:hint="eastAsia"/>
          <w:sz w:val="30"/>
          <w:szCs w:val="30"/>
        </w:rPr>
        <w:t>他们可以说是在祂的右边起来，因为他们试图使祂的右手失去能力，右手是身体力量的主要所在，也是积极行动的主要工具；或者更确切地说，这个表达可能暗指既定的司法程序形式，在这种程序中，控告者通常站在被告（pannel，苏格兰法律术语，指刑事被告）的右边。</w:t>
      </w:r>
    </w:p>
    <w:p w14:paraId="61A574F4">
      <w:pPr>
        <w:pStyle w:val="3"/>
        <w:spacing w:before="312" w:line="253" w:lineRule="auto"/>
        <w:ind w:left="5" w:firstLine="3"/>
        <w:jc w:val="both"/>
        <w:rPr>
          <w:rFonts w:hint="eastAsia"/>
          <w:sz w:val="30"/>
          <w:szCs w:val="30"/>
        </w:rPr>
      </w:pPr>
    </w:p>
    <w:p w14:paraId="4D685DD1">
      <w:pPr>
        <w:pStyle w:val="3"/>
        <w:spacing w:before="312" w:line="253" w:lineRule="auto"/>
        <w:ind w:left="5" w:firstLine="3"/>
        <w:jc w:val="both"/>
        <w:rPr>
          <w:rFonts w:hint="eastAsia"/>
          <w:sz w:val="30"/>
          <w:szCs w:val="30"/>
        </w:rPr>
      </w:pPr>
      <w:r>
        <w:rPr>
          <w:rFonts w:hint="eastAsia"/>
          <w:sz w:val="30"/>
          <w:szCs w:val="30"/>
        </w:rPr>
        <w:t>See Psalm 109:6. Zech. 3:1. ‡</w:t>
      </w:r>
    </w:p>
    <w:p w14:paraId="5D656A03">
      <w:pPr>
        <w:pStyle w:val="3"/>
        <w:spacing w:before="312" w:line="253" w:lineRule="auto"/>
        <w:ind w:left="5" w:firstLine="3"/>
        <w:jc w:val="both"/>
        <w:rPr>
          <w:rFonts w:hint="eastAsia"/>
          <w:sz w:val="30"/>
          <w:szCs w:val="30"/>
        </w:rPr>
      </w:pPr>
    </w:p>
    <w:p w14:paraId="223F0628">
      <w:pPr>
        <w:pStyle w:val="3"/>
        <w:spacing w:before="312" w:line="253" w:lineRule="auto"/>
        <w:ind w:left="5" w:firstLine="3"/>
        <w:jc w:val="both"/>
        <w:rPr>
          <w:rFonts w:hint="eastAsia"/>
          <w:sz w:val="30"/>
          <w:szCs w:val="30"/>
        </w:rPr>
      </w:pPr>
      <w:r>
        <w:rPr>
          <w:rFonts w:hint="eastAsia"/>
          <w:sz w:val="30"/>
          <w:szCs w:val="30"/>
        </w:rPr>
        <w:t>参见诗篇109篇6节，撒迦利亚书3章1节。‡</w:t>
      </w:r>
    </w:p>
    <w:p w14:paraId="3EDF5AF5">
      <w:pPr>
        <w:pStyle w:val="3"/>
        <w:spacing w:before="312" w:line="253" w:lineRule="auto"/>
        <w:ind w:left="5" w:firstLine="3"/>
        <w:jc w:val="both"/>
        <w:rPr>
          <w:rFonts w:hint="eastAsia"/>
          <w:sz w:val="30"/>
          <w:szCs w:val="30"/>
        </w:rPr>
      </w:pPr>
    </w:p>
    <w:p w14:paraId="23817A4A">
      <w:pPr>
        <w:pStyle w:val="3"/>
        <w:spacing w:before="312" w:line="253" w:lineRule="auto"/>
        <w:ind w:left="5" w:firstLine="3"/>
        <w:jc w:val="both"/>
        <w:rPr>
          <w:rFonts w:hint="eastAsia"/>
          <w:sz w:val="30"/>
          <w:szCs w:val="30"/>
        </w:rPr>
      </w:pPr>
      <w:r>
        <w:rPr>
          <w:rFonts w:hint="eastAsia"/>
          <w:sz w:val="30"/>
          <w:szCs w:val="30"/>
        </w:rPr>
        <w:t>Our Author,nevertheless, adduces a sufficient number of passages to show that, at least amongst the Hebrews, the place on the right hand was deemed more honourable than that on the left.</w:t>
      </w:r>
    </w:p>
    <w:p w14:paraId="3F0F2B3D">
      <w:pPr>
        <w:pStyle w:val="3"/>
        <w:spacing w:before="312" w:line="253" w:lineRule="auto"/>
        <w:ind w:left="5" w:firstLine="3"/>
        <w:jc w:val="both"/>
        <w:rPr>
          <w:rFonts w:hint="eastAsia"/>
          <w:sz w:val="30"/>
          <w:szCs w:val="30"/>
        </w:rPr>
      </w:pPr>
    </w:p>
    <w:p w14:paraId="5591421F">
      <w:pPr>
        <w:pStyle w:val="3"/>
        <w:spacing w:before="312" w:line="253" w:lineRule="auto"/>
        <w:ind w:left="5" w:firstLine="3"/>
        <w:jc w:val="both"/>
        <w:rPr>
          <w:rFonts w:hint="eastAsia"/>
          <w:sz w:val="30"/>
          <w:szCs w:val="30"/>
        </w:rPr>
      </w:pPr>
      <w:r>
        <w:rPr>
          <w:rFonts w:hint="eastAsia"/>
          <w:sz w:val="30"/>
          <w:szCs w:val="30"/>
        </w:rPr>
        <w:t>然而，我们的作者引用了足够多的经文来表明，至少在希伯来人中，右边的位置被认为比左边的更尊贵。</w:t>
      </w:r>
    </w:p>
    <w:p w14:paraId="278B4782">
      <w:pPr>
        <w:pStyle w:val="3"/>
        <w:spacing w:before="312" w:line="253" w:lineRule="auto"/>
        <w:ind w:left="5" w:firstLine="3"/>
        <w:jc w:val="both"/>
        <w:rPr>
          <w:rFonts w:hint="eastAsia"/>
          <w:sz w:val="30"/>
          <w:szCs w:val="30"/>
        </w:rPr>
      </w:pPr>
    </w:p>
    <w:p w14:paraId="30D39795">
      <w:pPr>
        <w:pStyle w:val="3"/>
        <w:spacing w:before="312" w:line="253" w:lineRule="auto"/>
        <w:ind w:left="5" w:firstLine="3"/>
        <w:jc w:val="both"/>
        <w:rPr>
          <w:rFonts w:hint="eastAsia"/>
          <w:sz w:val="30"/>
          <w:szCs w:val="30"/>
        </w:rPr>
      </w:pPr>
      <w:r>
        <w:rPr>
          <w:rFonts w:hint="eastAsia"/>
          <w:sz w:val="30"/>
          <w:szCs w:val="30"/>
        </w:rPr>
        <w:t>His illustration of the terms by which our Saviour's present glory in heaven is expressed, is minute and satisfactory.</w:t>
      </w:r>
    </w:p>
    <w:p w14:paraId="2972AD64">
      <w:pPr>
        <w:pStyle w:val="3"/>
        <w:spacing w:before="312" w:line="253" w:lineRule="auto"/>
        <w:ind w:left="5" w:firstLine="3"/>
        <w:jc w:val="both"/>
        <w:rPr>
          <w:rFonts w:hint="eastAsia"/>
          <w:sz w:val="30"/>
          <w:szCs w:val="30"/>
        </w:rPr>
      </w:pPr>
    </w:p>
    <w:p w14:paraId="201DFB9D">
      <w:pPr>
        <w:pStyle w:val="3"/>
        <w:spacing w:before="312" w:line="253" w:lineRule="auto"/>
        <w:ind w:left="5" w:firstLine="3"/>
        <w:jc w:val="both"/>
        <w:rPr>
          <w:rFonts w:hint="eastAsia"/>
          <w:sz w:val="30"/>
          <w:szCs w:val="30"/>
        </w:rPr>
      </w:pPr>
      <w:r>
        <w:rPr>
          <w:rFonts w:hint="eastAsia"/>
          <w:sz w:val="30"/>
          <w:szCs w:val="30"/>
        </w:rPr>
        <w:t>祂对用以表达我们救主现今天上荣耀的那些词语的阐释，是详尽而令人满意的。</w:t>
      </w:r>
    </w:p>
    <w:p w14:paraId="06F449C6">
      <w:pPr>
        <w:pStyle w:val="3"/>
        <w:spacing w:before="312" w:line="253" w:lineRule="auto"/>
        <w:ind w:left="5" w:firstLine="3"/>
        <w:jc w:val="both"/>
        <w:rPr>
          <w:rFonts w:hint="eastAsia"/>
          <w:sz w:val="30"/>
          <w:szCs w:val="30"/>
        </w:rPr>
      </w:pPr>
    </w:p>
    <w:p w14:paraId="456D63BC">
      <w:pPr>
        <w:pStyle w:val="3"/>
        <w:spacing w:before="312" w:line="253" w:lineRule="auto"/>
        <w:ind w:left="5" w:firstLine="3"/>
        <w:jc w:val="both"/>
        <w:rPr>
          <w:rFonts w:hint="eastAsia"/>
          <w:sz w:val="30"/>
          <w:szCs w:val="30"/>
        </w:rPr>
      </w:pPr>
      <w:r>
        <w:rPr>
          <w:rFonts w:hint="eastAsia"/>
          <w:sz w:val="30"/>
          <w:szCs w:val="30"/>
        </w:rPr>
        <w:t>Some useful observations on this topic maybe found in Hurrion's Sermons.*</w:t>
      </w:r>
    </w:p>
    <w:p w14:paraId="540D3334">
      <w:pPr>
        <w:pStyle w:val="3"/>
        <w:spacing w:before="312" w:line="253" w:lineRule="auto"/>
        <w:ind w:left="5" w:firstLine="3"/>
        <w:jc w:val="both"/>
        <w:rPr>
          <w:rFonts w:hint="eastAsia"/>
          <w:sz w:val="30"/>
          <w:szCs w:val="30"/>
        </w:rPr>
      </w:pPr>
    </w:p>
    <w:p w14:paraId="2505E216">
      <w:pPr>
        <w:pStyle w:val="3"/>
        <w:spacing w:before="312" w:line="253" w:lineRule="auto"/>
        <w:ind w:left="5" w:firstLine="3"/>
        <w:jc w:val="both"/>
        <w:rPr>
          <w:rFonts w:hint="eastAsia"/>
          <w:sz w:val="30"/>
          <w:szCs w:val="30"/>
        </w:rPr>
      </w:pPr>
      <w:r>
        <w:rPr>
          <w:rFonts w:hint="eastAsia"/>
          <w:sz w:val="30"/>
          <w:szCs w:val="30"/>
        </w:rPr>
        <w:t>关于这个主题的一些有益观察，可见于赫里恩（Hurrion）的讲道集*。</w:t>
      </w:r>
    </w:p>
    <w:p w14:paraId="1AB6A702">
      <w:pPr>
        <w:pStyle w:val="3"/>
        <w:spacing w:before="312" w:line="253" w:lineRule="auto"/>
        <w:ind w:left="5" w:firstLine="3"/>
        <w:jc w:val="both"/>
        <w:rPr>
          <w:rFonts w:hint="eastAsia"/>
          <w:sz w:val="30"/>
          <w:szCs w:val="30"/>
        </w:rPr>
      </w:pPr>
    </w:p>
    <w:p w14:paraId="6E0A9FA7">
      <w:pPr>
        <w:pStyle w:val="3"/>
        <w:spacing w:before="312" w:line="253" w:lineRule="auto"/>
        <w:ind w:left="5" w:firstLine="3"/>
        <w:jc w:val="both"/>
        <w:rPr>
          <w:rFonts w:hint="eastAsia"/>
          <w:sz w:val="30"/>
          <w:szCs w:val="30"/>
        </w:rPr>
      </w:pPr>
      <w:r>
        <w:rPr>
          <w:rFonts w:hint="eastAsia"/>
          <w:sz w:val="30"/>
          <w:szCs w:val="30"/>
        </w:rPr>
        <w:t>NOTE XLIV. Page 257</w:t>
      </w:r>
    </w:p>
    <w:p w14:paraId="7F6AA0FA">
      <w:pPr>
        <w:pStyle w:val="3"/>
        <w:spacing w:before="312" w:line="253" w:lineRule="auto"/>
        <w:ind w:left="5" w:firstLine="3"/>
        <w:jc w:val="both"/>
        <w:rPr>
          <w:rFonts w:hint="eastAsia"/>
          <w:sz w:val="30"/>
          <w:szCs w:val="30"/>
        </w:rPr>
      </w:pPr>
    </w:p>
    <w:p w14:paraId="32189963">
      <w:pPr>
        <w:pStyle w:val="3"/>
        <w:spacing w:before="312" w:line="253" w:lineRule="auto"/>
        <w:ind w:left="5" w:firstLine="3"/>
        <w:jc w:val="both"/>
        <w:rPr>
          <w:rFonts w:hint="eastAsia"/>
          <w:sz w:val="30"/>
          <w:szCs w:val="30"/>
        </w:rPr>
      </w:pPr>
      <w:r>
        <w:rPr>
          <w:rFonts w:hint="eastAsia"/>
          <w:sz w:val="30"/>
          <w:szCs w:val="30"/>
        </w:rPr>
        <w:t>注释四十四，第二百五十七页</w:t>
      </w:r>
    </w:p>
    <w:p w14:paraId="2D95C6FE">
      <w:pPr>
        <w:pStyle w:val="3"/>
        <w:spacing w:before="312" w:line="253" w:lineRule="auto"/>
        <w:ind w:left="5" w:firstLine="3"/>
        <w:jc w:val="both"/>
        <w:rPr>
          <w:rFonts w:hint="eastAsia"/>
          <w:sz w:val="30"/>
          <w:szCs w:val="30"/>
        </w:rPr>
      </w:pPr>
    </w:p>
    <w:p w14:paraId="3A1C38F5">
      <w:pPr>
        <w:pStyle w:val="3"/>
        <w:spacing w:before="312" w:line="253" w:lineRule="auto"/>
        <w:ind w:left="5" w:firstLine="3"/>
        <w:jc w:val="both"/>
        <w:rPr>
          <w:rFonts w:hint="eastAsia"/>
          <w:sz w:val="30"/>
          <w:szCs w:val="30"/>
        </w:rPr>
      </w:pPr>
      <w:r>
        <w:rPr>
          <w:rFonts w:hint="eastAsia"/>
          <w:sz w:val="30"/>
          <w:szCs w:val="30"/>
        </w:rPr>
        <w:t>That Christ is sometimes represented as taking possession of his celestial glory by his own authority, is sufficiently evident.</w:t>
      </w:r>
    </w:p>
    <w:p w14:paraId="6022EB5F">
      <w:pPr>
        <w:pStyle w:val="3"/>
        <w:spacing w:before="312" w:line="253" w:lineRule="auto"/>
        <w:ind w:left="5" w:firstLine="3"/>
        <w:jc w:val="both"/>
        <w:rPr>
          <w:rFonts w:hint="eastAsia"/>
          <w:sz w:val="30"/>
          <w:szCs w:val="30"/>
        </w:rPr>
      </w:pPr>
    </w:p>
    <w:p w14:paraId="789E2995">
      <w:pPr>
        <w:pStyle w:val="3"/>
        <w:spacing w:before="312" w:line="253" w:lineRule="auto"/>
        <w:ind w:left="5" w:firstLine="3"/>
        <w:jc w:val="both"/>
        <w:rPr>
          <w:rFonts w:hint="eastAsia"/>
          <w:sz w:val="30"/>
          <w:szCs w:val="30"/>
        </w:rPr>
      </w:pPr>
      <w:r>
        <w:rPr>
          <w:rFonts w:hint="eastAsia"/>
          <w:sz w:val="30"/>
          <w:szCs w:val="30"/>
        </w:rPr>
        <w:t>基督有时被描绘成凭藉自己的权柄取得祂属天的荣耀，这一点是足够明显的。</w:t>
      </w:r>
    </w:p>
    <w:p w14:paraId="254F95A1">
      <w:pPr>
        <w:pStyle w:val="3"/>
        <w:spacing w:before="312" w:line="253" w:lineRule="auto"/>
        <w:ind w:left="5" w:firstLine="3"/>
        <w:jc w:val="both"/>
        <w:rPr>
          <w:rFonts w:hint="eastAsia"/>
          <w:sz w:val="30"/>
          <w:szCs w:val="30"/>
        </w:rPr>
      </w:pPr>
    </w:p>
    <w:p w14:paraId="46096954">
      <w:pPr>
        <w:pStyle w:val="3"/>
        <w:spacing w:before="312" w:line="253" w:lineRule="auto"/>
        <w:ind w:left="5" w:firstLine="3"/>
        <w:jc w:val="both"/>
        <w:rPr>
          <w:rFonts w:hint="eastAsia"/>
          <w:sz w:val="30"/>
          <w:szCs w:val="30"/>
        </w:rPr>
      </w:pPr>
      <w:r>
        <w:rPr>
          <w:rFonts w:hint="eastAsia"/>
          <w:sz w:val="30"/>
          <w:szCs w:val="30"/>
        </w:rPr>
        <w:t>Yet the original expression in Zech. 6:13. which our Author renders, and he shall take the glory,† cannot perhaps be better rendered than in our common version—and he shall bear the glory.</w:t>
      </w:r>
    </w:p>
    <w:p w14:paraId="76DE2288">
      <w:pPr>
        <w:pStyle w:val="3"/>
        <w:spacing w:before="312" w:line="253" w:lineRule="auto"/>
        <w:ind w:left="5" w:firstLine="3"/>
        <w:jc w:val="both"/>
        <w:rPr>
          <w:rFonts w:hint="eastAsia"/>
          <w:sz w:val="30"/>
          <w:szCs w:val="30"/>
        </w:rPr>
      </w:pPr>
    </w:p>
    <w:p w14:paraId="44CDEA05">
      <w:pPr>
        <w:pStyle w:val="3"/>
        <w:spacing w:before="312" w:line="253" w:lineRule="auto"/>
        <w:ind w:left="5" w:firstLine="3"/>
        <w:jc w:val="both"/>
        <w:rPr>
          <w:rFonts w:hint="eastAsia"/>
          <w:sz w:val="30"/>
          <w:szCs w:val="30"/>
        </w:rPr>
      </w:pPr>
      <w:r>
        <w:rPr>
          <w:rFonts w:hint="eastAsia"/>
          <w:sz w:val="30"/>
          <w:szCs w:val="30"/>
        </w:rPr>
        <w:t>然而，撒迦利亚书6章13节中的原文表达，我们的作者译为“祂必得荣耀”†，或许不如我们的通用译本——“祂必担当荣耀”——翻译得更好。</w:t>
      </w:r>
    </w:p>
    <w:p w14:paraId="3B48ACB0">
      <w:pPr>
        <w:pStyle w:val="3"/>
        <w:spacing w:before="312" w:line="253" w:lineRule="auto"/>
        <w:ind w:left="5" w:firstLine="3"/>
        <w:jc w:val="both"/>
        <w:rPr>
          <w:rFonts w:hint="eastAsia"/>
          <w:sz w:val="30"/>
          <w:szCs w:val="30"/>
        </w:rPr>
      </w:pPr>
    </w:p>
    <w:p w14:paraId="41998FE0">
      <w:pPr>
        <w:pStyle w:val="3"/>
        <w:spacing w:before="312" w:line="253" w:lineRule="auto"/>
        <w:ind w:left="5" w:firstLine="3"/>
        <w:jc w:val="both"/>
        <w:rPr>
          <w:rFonts w:hint="eastAsia"/>
          <w:sz w:val="30"/>
          <w:szCs w:val="30"/>
        </w:rPr>
      </w:pPr>
      <w:r>
        <w:rPr>
          <w:rFonts w:hint="eastAsia"/>
          <w:sz w:val="30"/>
          <w:szCs w:val="30"/>
        </w:rPr>
        <w:t>The term נשא has many different shades of meaning; ‡ but none of its senses appears more radical than to bear, to sustain.</w:t>
      </w:r>
    </w:p>
    <w:p w14:paraId="539A513F">
      <w:pPr>
        <w:pStyle w:val="3"/>
        <w:spacing w:before="312" w:line="253" w:lineRule="auto"/>
        <w:ind w:left="5" w:firstLine="3"/>
        <w:jc w:val="both"/>
        <w:rPr>
          <w:rFonts w:hint="eastAsia"/>
          <w:sz w:val="30"/>
          <w:szCs w:val="30"/>
        </w:rPr>
      </w:pPr>
    </w:p>
    <w:p w14:paraId="6D46A285">
      <w:pPr>
        <w:pStyle w:val="3"/>
        <w:spacing w:before="312" w:line="253" w:lineRule="auto"/>
        <w:ind w:left="5" w:firstLine="3"/>
        <w:jc w:val="both"/>
        <w:rPr>
          <w:rFonts w:hint="eastAsia"/>
          <w:sz w:val="30"/>
          <w:szCs w:val="30"/>
        </w:rPr>
      </w:pPr>
      <w:r>
        <w:rPr>
          <w:rFonts w:hint="eastAsia"/>
          <w:sz w:val="30"/>
          <w:szCs w:val="30"/>
        </w:rPr>
        <w:t>词语 נָשָׂא (nasa’) 有许多不同的含义层次；‡ 但其含义中似乎没有比“承担”、“支撑”更根本的了。</w:t>
      </w:r>
    </w:p>
    <w:p w14:paraId="50088227">
      <w:pPr>
        <w:pStyle w:val="3"/>
        <w:spacing w:before="312" w:line="253" w:lineRule="auto"/>
        <w:ind w:left="5" w:firstLine="3"/>
        <w:jc w:val="both"/>
        <w:rPr>
          <w:rFonts w:hint="eastAsia"/>
          <w:sz w:val="30"/>
          <w:szCs w:val="30"/>
        </w:rPr>
      </w:pPr>
    </w:p>
    <w:p w14:paraId="5DF7E907">
      <w:pPr>
        <w:pStyle w:val="3"/>
        <w:spacing w:before="312" w:line="253" w:lineRule="auto"/>
        <w:ind w:left="5" w:firstLine="3"/>
        <w:jc w:val="both"/>
        <w:rPr>
          <w:rFonts w:hint="eastAsia"/>
          <w:sz w:val="30"/>
          <w:szCs w:val="30"/>
        </w:rPr>
      </w:pPr>
      <w:r>
        <w:rPr>
          <w:rFonts w:hint="eastAsia"/>
          <w:sz w:val="30"/>
          <w:szCs w:val="30"/>
        </w:rPr>
        <w:t>It often signifies to raise, to lift up; and as Matthew Henry suggests, we might read here he shall lift up the glory, that is, he shall restore and advance the glory of Israel, which is now depressed.</w:t>
      </w:r>
    </w:p>
    <w:p w14:paraId="19D41979">
      <w:pPr>
        <w:pStyle w:val="3"/>
        <w:spacing w:before="312" w:line="253" w:lineRule="auto"/>
        <w:ind w:left="5" w:firstLine="3"/>
        <w:jc w:val="both"/>
        <w:rPr>
          <w:rFonts w:hint="eastAsia"/>
          <w:sz w:val="30"/>
          <w:szCs w:val="30"/>
        </w:rPr>
      </w:pPr>
    </w:p>
    <w:p w14:paraId="04D616DC">
      <w:pPr>
        <w:pStyle w:val="3"/>
        <w:spacing w:before="312" w:line="253" w:lineRule="auto"/>
        <w:ind w:left="5" w:firstLine="3"/>
        <w:jc w:val="both"/>
        <w:rPr>
          <w:rFonts w:hint="eastAsia"/>
          <w:sz w:val="30"/>
          <w:szCs w:val="30"/>
        </w:rPr>
      </w:pPr>
      <w:r>
        <w:rPr>
          <w:rFonts w:hint="eastAsia"/>
          <w:sz w:val="30"/>
          <w:szCs w:val="30"/>
        </w:rPr>
        <w:t>它常常意为“举起”、“抬高”；正如马太·亨利（Matthew Henry）所建议的，我们在这里可以读作“祂必高举荣耀”，也就是说，祂必恢复并提升以色列的荣耀，以色列的荣耀现已低落。</w:t>
      </w:r>
    </w:p>
    <w:p w14:paraId="03DA70CA">
      <w:pPr>
        <w:pStyle w:val="3"/>
        <w:spacing w:before="312" w:line="253" w:lineRule="auto"/>
        <w:ind w:left="5" w:firstLine="3"/>
        <w:jc w:val="both"/>
        <w:rPr>
          <w:rFonts w:hint="eastAsia"/>
          <w:sz w:val="30"/>
          <w:szCs w:val="30"/>
        </w:rPr>
      </w:pPr>
    </w:p>
    <w:p w14:paraId="486FD66B">
      <w:pPr>
        <w:pStyle w:val="3"/>
        <w:spacing w:before="312" w:line="253" w:lineRule="auto"/>
        <w:ind w:left="5" w:firstLine="3"/>
        <w:jc w:val="both"/>
        <w:rPr>
          <w:rFonts w:hint="eastAsia"/>
          <w:sz w:val="30"/>
          <w:szCs w:val="30"/>
        </w:rPr>
      </w:pPr>
      <w:r>
        <w:rPr>
          <w:rFonts w:hint="eastAsia"/>
          <w:sz w:val="30"/>
          <w:szCs w:val="30"/>
        </w:rPr>
        <w:t>As the term not unfrequently means to take, to receive, our Author's rendering is certainly admissible.</w:t>
      </w:r>
    </w:p>
    <w:p w14:paraId="1428D8AB">
      <w:pPr>
        <w:pStyle w:val="3"/>
        <w:spacing w:before="312" w:line="253" w:lineRule="auto"/>
        <w:ind w:left="5" w:firstLine="3"/>
        <w:jc w:val="both"/>
        <w:rPr>
          <w:rFonts w:hint="eastAsia"/>
          <w:sz w:val="30"/>
          <w:szCs w:val="30"/>
        </w:rPr>
      </w:pPr>
    </w:p>
    <w:p w14:paraId="0BFC2A52">
      <w:pPr>
        <w:pStyle w:val="3"/>
        <w:spacing w:before="312" w:line="253" w:lineRule="auto"/>
        <w:ind w:left="5" w:firstLine="3"/>
        <w:jc w:val="both"/>
        <w:rPr>
          <w:rFonts w:hint="eastAsia"/>
          <w:sz w:val="30"/>
          <w:szCs w:val="30"/>
        </w:rPr>
      </w:pPr>
      <w:r>
        <w:rPr>
          <w:rFonts w:hint="eastAsia"/>
          <w:sz w:val="30"/>
          <w:szCs w:val="30"/>
        </w:rPr>
        <w:t>由于这个词并非不常表示“取”、“接受”，我们作者的翻译当然是可以接受的。</w:t>
      </w:r>
    </w:p>
    <w:p w14:paraId="6933E902">
      <w:pPr>
        <w:pStyle w:val="3"/>
        <w:spacing w:before="312" w:line="253" w:lineRule="auto"/>
        <w:ind w:left="5" w:firstLine="3"/>
        <w:jc w:val="both"/>
        <w:rPr>
          <w:rFonts w:hint="eastAsia"/>
          <w:sz w:val="30"/>
          <w:szCs w:val="30"/>
        </w:rPr>
      </w:pPr>
    </w:p>
    <w:p w14:paraId="48A8FFDF">
      <w:pPr>
        <w:pStyle w:val="3"/>
        <w:spacing w:before="312" w:line="253" w:lineRule="auto"/>
        <w:ind w:left="5" w:firstLine="3"/>
        <w:jc w:val="both"/>
        <w:rPr>
          <w:rFonts w:hint="eastAsia"/>
          <w:sz w:val="30"/>
          <w:szCs w:val="30"/>
        </w:rPr>
      </w:pPr>
      <w:r>
        <w:rPr>
          <w:rFonts w:hint="eastAsia"/>
          <w:sz w:val="30"/>
          <w:szCs w:val="30"/>
        </w:rPr>
        <w:t>Nor does it seem to differ much from the turn given to the expression in the Latin version by Tremellius and Junius, where the clause is translated, Idemque reportaturus gloriam, i.e. "he shall procure, or obtain, the glory."</w:t>
      </w:r>
    </w:p>
    <w:p w14:paraId="041AACB7">
      <w:pPr>
        <w:pStyle w:val="3"/>
        <w:spacing w:before="312" w:line="253" w:lineRule="auto"/>
        <w:ind w:left="5" w:firstLine="3"/>
        <w:jc w:val="both"/>
        <w:rPr>
          <w:rFonts w:hint="eastAsia"/>
          <w:sz w:val="30"/>
          <w:szCs w:val="30"/>
        </w:rPr>
      </w:pPr>
    </w:p>
    <w:p w14:paraId="05133289">
      <w:pPr>
        <w:pStyle w:val="3"/>
        <w:spacing w:before="312" w:line="253" w:lineRule="auto"/>
        <w:ind w:left="5" w:firstLine="3"/>
        <w:jc w:val="both"/>
        <w:rPr>
          <w:rFonts w:hint="eastAsia"/>
          <w:sz w:val="30"/>
          <w:szCs w:val="30"/>
        </w:rPr>
      </w:pPr>
      <w:r>
        <w:rPr>
          <w:rFonts w:hint="eastAsia"/>
          <w:sz w:val="30"/>
          <w:szCs w:val="30"/>
        </w:rPr>
        <w:t>它似乎也与特雷米利乌（Tremellius）和尤尼乌（Junius）的拉丁文译本中对该表达的处理方式相差不大，该条款被译为“Idemque reportaturus gloriam”（拉丁文），即“祂将获得或取得荣耀”。</w:t>
      </w:r>
    </w:p>
    <w:p w14:paraId="209CD97D">
      <w:pPr>
        <w:pStyle w:val="3"/>
        <w:spacing w:before="312" w:line="253" w:lineRule="auto"/>
        <w:ind w:left="5" w:firstLine="3"/>
        <w:jc w:val="both"/>
        <w:rPr>
          <w:rFonts w:hint="eastAsia"/>
          <w:sz w:val="30"/>
          <w:szCs w:val="30"/>
        </w:rPr>
      </w:pPr>
    </w:p>
    <w:p w14:paraId="07AEA383">
      <w:pPr>
        <w:pStyle w:val="3"/>
        <w:spacing w:before="312" w:line="253" w:lineRule="auto"/>
        <w:ind w:left="5" w:firstLine="3"/>
        <w:jc w:val="both"/>
        <w:rPr>
          <w:rFonts w:hint="eastAsia"/>
          <w:sz w:val="30"/>
          <w:szCs w:val="30"/>
        </w:rPr>
      </w:pPr>
      <w:r>
        <w:rPr>
          <w:rFonts w:hint="eastAsia"/>
          <w:sz w:val="30"/>
          <w:szCs w:val="30"/>
        </w:rPr>
        <w:t>The Messiah, by the great work of building the temple of the Lord, obtained for himself the diversified and unparalleled glories of his exalted state.</w:t>
      </w:r>
    </w:p>
    <w:p w14:paraId="17AC972A">
      <w:pPr>
        <w:pStyle w:val="3"/>
        <w:spacing w:before="312" w:line="253" w:lineRule="auto"/>
        <w:ind w:left="5" w:firstLine="3"/>
        <w:jc w:val="both"/>
        <w:rPr>
          <w:rFonts w:hint="eastAsia"/>
          <w:sz w:val="30"/>
          <w:szCs w:val="30"/>
        </w:rPr>
      </w:pPr>
    </w:p>
    <w:p w14:paraId="5A0B190B">
      <w:pPr>
        <w:pStyle w:val="3"/>
        <w:spacing w:before="312" w:line="253" w:lineRule="auto"/>
        <w:ind w:left="5" w:firstLine="3"/>
        <w:jc w:val="both"/>
        <w:rPr>
          <w:rFonts w:hint="eastAsia"/>
          <w:sz w:val="30"/>
          <w:szCs w:val="30"/>
        </w:rPr>
      </w:pPr>
      <w:r>
        <w:rPr>
          <w:rFonts w:hint="eastAsia"/>
          <w:sz w:val="30"/>
          <w:szCs w:val="30"/>
        </w:rPr>
        <w:t>弥赛亚，藉着建造耶和华殿宇的伟大工作，为自己获得了祂被高举状态下多样化且无与伦比的荣耀。</w:t>
      </w:r>
    </w:p>
    <w:p w14:paraId="666D74D4">
      <w:pPr>
        <w:pStyle w:val="3"/>
        <w:spacing w:before="312" w:line="253" w:lineRule="auto"/>
        <w:ind w:left="5" w:firstLine="3"/>
        <w:jc w:val="both"/>
        <w:rPr>
          <w:rFonts w:hint="eastAsia"/>
          <w:sz w:val="30"/>
          <w:szCs w:val="30"/>
        </w:rPr>
      </w:pPr>
    </w:p>
    <w:p w14:paraId="0A2C4F65">
      <w:pPr>
        <w:pStyle w:val="3"/>
        <w:spacing w:before="312" w:line="253" w:lineRule="auto"/>
        <w:ind w:left="5" w:firstLine="3"/>
        <w:jc w:val="both"/>
        <w:rPr>
          <w:rFonts w:hint="eastAsia"/>
          <w:sz w:val="30"/>
          <w:szCs w:val="30"/>
        </w:rPr>
      </w:pPr>
      <w:r>
        <w:rPr>
          <w:rFonts w:hint="eastAsia"/>
          <w:sz w:val="30"/>
          <w:szCs w:val="30"/>
        </w:rPr>
        <w:t>NOTE XLV. Page 258</w:t>
      </w:r>
    </w:p>
    <w:p w14:paraId="1BF751C0">
      <w:pPr>
        <w:pStyle w:val="3"/>
        <w:spacing w:before="312" w:line="253" w:lineRule="auto"/>
        <w:ind w:left="5" w:firstLine="3"/>
        <w:jc w:val="both"/>
        <w:rPr>
          <w:rFonts w:hint="eastAsia"/>
          <w:sz w:val="30"/>
          <w:szCs w:val="30"/>
        </w:rPr>
      </w:pPr>
    </w:p>
    <w:p w14:paraId="1420DD97">
      <w:pPr>
        <w:pStyle w:val="3"/>
        <w:spacing w:before="312" w:line="253" w:lineRule="auto"/>
        <w:ind w:left="5" w:firstLine="3"/>
        <w:jc w:val="both"/>
        <w:rPr>
          <w:rFonts w:hint="eastAsia"/>
          <w:sz w:val="30"/>
          <w:szCs w:val="30"/>
        </w:rPr>
      </w:pPr>
      <w:r>
        <w:rPr>
          <w:rFonts w:hint="eastAsia"/>
          <w:sz w:val="30"/>
          <w:szCs w:val="30"/>
        </w:rPr>
        <w:t>注释四十五，第二百五十八页</w:t>
      </w:r>
    </w:p>
    <w:p w14:paraId="7C6A17C0">
      <w:pPr>
        <w:pStyle w:val="3"/>
        <w:spacing w:before="312" w:line="253" w:lineRule="auto"/>
        <w:ind w:left="5" w:firstLine="3"/>
        <w:jc w:val="both"/>
        <w:rPr>
          <w:rFonts w:hint="eastAsia"/>
          <w:sz w:val="30"/>
          <w:szCs w:val="30"/>
        </w:rPr>
      </w:pPr>
    </w:p>
    <w:p w14:paraId="2643A917">
      <w:pPr>
        <w:pStyle w:val="3"/>
        <w:spacing w:before="312" w:line="253" w:lineRule="auto"/>
        <w:ind w:left="5" w:firstLine="3"/>
        <w:jc w:val="both"/>
        <w:rPr>
          <w:rFonts w:hint="eastAsia"/>
          <w:sz w:val="30"/>
          <w:szCs w:val="30"/>
        </w:rPr>
      </w:pPr>
      <w:r>
        <w:rPr>
          <w:rFonts w:hint="eastAsia"/>
          <w:sz w:val="30"/>
          <w:szCs w:val="30"/>
        </w:rPr>
        <w:t>The Author very properly ascribes the glory to which Christ is exalted as man and Mediator both to the justice and the grace of the Father.</w:t>
      </w:r>
    </w:p>
    <w:p w14:paraId="02479067">
      <w:pPr>
        <w:pStyle w:val="3"/>
        <w:spacing w:before="312" w:line="253" w:lineRule="auto"/>
        <w:ind w:left="5" w:firstLine="3"/>
        <w:jc w:val="both"/>
        <w:rPr>
          <w:rFonts w:hint="eastAsia"/>
          <w:sz w:val="30"/>
          <w:szCs w:val="30"/>
        </w:rPr>
      </w:pPr>
    </w:p>
    <w:p w14:paraId="7D628B62">
      <w:pPr>
        <w:pStyle w:val="3"/>
        <w:spacing w:before="312" w:line="253" w:lineRule="auto"/>
        <w:ind w:left="5" w:firstLine="3"/>
        <w:jc w:val="both"/>
        <w:rPr>
          <w:rFonts w:hint="eastAsia"/>
          <w:sz w:val="30"/>
          <w:szCs w:val="30"/>
        </w:rPr>
      </w:pPr>
      <w:r>
        <w:rPr>
          <w:rFonts w:hint="eastAsia"/>
          <w:sz w:val="30"/>
          <w:szCs w:val="30"/>
        </w:rPr>
        <w:t>作者非常恰当地将基督作为人和中保所被高举的荣耀，既归于父神的公义，也归于父神的恩典。</w:t>
      </w:r>
    </w:p>
    <w:p w14:paraId="5CFF732F">
      <w:pPr>
        <w:pStyle w:val="3"/>
        <w:spacing w:before="312" w:line="253" w:lineRule="auto"/>
        <w:ind w:left="5" w:firstLine="3"/>
        <w:jc w:val="both"/>
        <w:rPr>
          <w:rFonts w:hint="eastAsia"/>
          <w:sz w:val="30"/>
          <w:szCs w:val="30"/>
        </w:rPr>
      </w:pPr>
    </w:p>
    <w:p w14:paraId="493741AA">
      <w:pPr>
        <w:pStyle w:val="3"/>
        <w:spacing w:before="312" w:line="253" w:lineRule="auto"/>
        <w:ind w:left="5" w:firstLine="3"/>
        <w:jc w:val="both"/>
        <w:rPr>
          <w:rFonts w:hint="eastAsia"/>
          <w:sz w:val="30"/>
          <w:szCs w:val="30"/>
        </w:rPr>
      </w:pPr>
      <w:r>
        <w:rPr>
          <w:rFonts w:hint="eastAsia"/>
          <w:sz w:val="30"/>
          <w:szCs w:val="30"/>
        </w:rPr>
        <w:t>Our Lord had an unquestionable title to those honours to which he is advanced; and it is equally certain that in highly exalting him, the Father acted at once from infinite love to his Son, and from pure and boundless grace to the church.</w:t>
      </w:r>
    </w:p>
    <w:p w14:paraId="1AC01CB1">
      <w:pPr>
        <w:pStyle w:val="3"/>
        <w:spacing w:before="312" w:line="253" w:lineRule="auto"/>
        <w:ind w:left="5" w:firstLine="3"/>
        <w:jc w:val="both"/>
        <w:rPr>
          <w:rFonts w:hint="eastAsia"/>
          <w:sz w:val="30"/>
          <w:szCs w:val="30"/>
        </w:rPr>
      </w:pPr>
    </w:p>
    <w:p w14:paraId="6CB92FF9">
      <w:pPr>
        <w:pStyle w:val="3"/>
        <w:spacing w:before="312" w:line="253" w:lineRule="auto"/>
        <w:ind w:left="5" w:firstLine="3"/>
        <w:jc w:val="both"/>
        <w:rPr>
          <w:rFonts w:hint="eastAsia"/>
          <w:sz w:val="30"/>
          <w:szCs w:val="30"/>
        </w:rPr>
      </w:pPr>
      <w:r>
        <w:rPr>
          <w:rFonts w:hint="eastAsia"/>
          <w:sz w:val="30"/>
          <w:szCs w:val="30"/>
        </w:rPr>
        <w:t>我们的主对祂所被提升到的那些尊荣拥有无可置疑的权利；同样可以肯定的是，在将祂高举时，父神既出于对祂儿子的无限慈爱，也出于对教会纯洁而无限的恩典。</w:t>
      </w:r>
    </w:p>
    <w:p w14:paraId="039CD4C7">
      <w:pPr>
        <w:pStyle w:val="3"/>
        <w:spacing w:before="312" w:line="253" w:lineRule="auto"/>
        <w:ind w:left="5" w:firstLine="3"/>
        <w:jc w:val="both"/>
        <w:rPr>
          <w:rFonts w:hint="eastAsia"/>
          <w:sz w:val="30"/>
          <w:szCs w:val="30"/>
        </w:rPr>
      </w:pPr>
    </w:p>
    <w:p w14:paraId="38D6AFCE">
      <w:pPr>
        <w:pStyle w:val="3"/>
        <w:spacing w:before="312" w:line="253" w:lineRule="auto"/>
        <w:ind w:left="5" w:firstLine="3"/>
        <w:jc w:val="both"/>
        <w:rPr>
          <w:rFonts w:hint="eastAsia"/>
          <w:sz w:val="30"/>
          <w:szCs w:val="30"/>
        </w:rPr>
      </w:pPr>
      <w:r>
        <w:rPr>
          <w:rFonts w:hint="eastAsia"/>
          <w:sz w:val="30"/>
          <w:szCs w:val="30"/>
        </w:rPr>
        <w:t>The expression in Philip. 2:9. "He hath graciously given him, ἐχαρισκτο, a name which is above every name"—seems most directly to refer to the Father's love for his dear Son, and to the benignity with which he conferred on him his glorious reward; but it perhaps alludes, also, to that grace towards perishing sinners, in which both the humiliation and exaltation of Christ originate.</w:t>
      </w:r>
    </w:p>
    <w:p w14:paraId="7C929253">
      <w:pPr>
        <w:pStyle w:val="3"/>
        <w:spacing w:before="312" w:line="253" w:lineRule="auto"/>
        <w:ind w:left="5" w:firstLine="3"/>
        <w:jc w:val="both"/>
        <w:rPr>
          <w:rFonts w:hint="eastAsia"/>
          <w:sz w:val="30"/>
          <w:szCs w:val="30"/>
        </w:rPr>
      </w:pPr>
    </w:p>
    <w:p w14:paraId="24C14287">
      <w:pPr>
        <w:pStyle w:val="3"/>
        <w:spacing w:before="312" w:line="253" w:lineRule="auto"/>
        <w:ind w:left="5" w:firstLine="3"/>
        <w:jc w:val="both"/>
        <w:rPr>
          <w:rFonts w:hint="eastAsia"/>
          <w:sz w:val="30"/>
          <w:szCs w:val="30"/>
        </w:rPr>
      </w:pPr>
      <w:r>
        <w:rPr>
          <w:rFonts w:hint="eastAsia"/>
          <w:sz w:val="30"/>
          <w:szCs w:val="30"/>
        </w:rPr>
        <w:t>腓立比书2章9节中的表达：“祂已恩赐祂，ἐχαρίσατο (echarisato，希腊文，恩赐)，那超乎万名之上的名”——似乎最直接地指向父神对祂爱子的慈爱，以及祂赐予祂荣耀奖赏的仁慈；但它或许也暗指那对将亡罪人的恩典，基督的卑微和高举都源于此恩典。</w:t>
      </w:r>
    </w:p>
    <w:p w14:paraId="5450C53C">
      <w:pPr>
        <w:pStyle w:val="3"/>
        <w:spacing w:before="312" w:line="253" w:lineRule="auto"/>
        <w:ind w:left="5" w:firstLine="3"/>
        <w:jc w:val="both"/>
        <w:rPr>
          <w:rFonts w:hint="eastAsia"/>
          <w:sz w:val="30"/>
          <w:szCs w:val="30"/>
        </w:rPr>
      </w:pPr>
    </w:p>
    <w:p w14:paraId="680F99E2">
      <w:pPr>
        <w:pStyle w:val="3"/>
        <w:spacing w:before="312" w:line="253" w:lineRule="auto"/>
        <w:ind w:left="5" w:firstLine="3"/>
        <w:jc w:val="both"/>
        <w:rPr>
          <w:rFonts w:hint="eastAsia"/>
          <w:sz w:val="30"/>
          <w:szCs w:val="30"/>
        </w:rPr>
      </w:pPr>
      <w:r>
        <w:rPr>
          <w:rFonts w:hint="eastAsia"/>
          <w:sz w:val="30"/>
          <w:szCs w:val="30"/>
        </w:rPr>
        <w:t>The words quoted by our Author from Isaiah 16:5. "In mercy, in grace, shall the throne be established,"§ seem hardly applicable to the subject.</w:t>
      </w:r>
    </w:p>
    <w:p w14:paraId="35962495">
      <w:pPr>
        <w:pStyle w:val="3"/>
        <w:spacing w:before="312" w:line="253" w:lineRule="auto"/>
        <w:ind w:left="5" w:firstLine="3"/>
        <w:jc w:val="both"/>
        <w:rPr>
          <w:rFonts w:hint="eastAsia"/>
          <w:sz w:val="30"/>
          <w:szCs w:val="30"/>
        </w:rPr>
      </w:pPr>
    </w:p>
    <w:p w14:paraId="0346A7CF">
      <w:pPr>
        <w:pStyle w:val="3"/>
        <w:spacing w:before="312" w:line="253" w:lineRule="auto"/>
        <w:ind w:left="5" w:firstLine="3"/>
        <w:jc w:val="both"/>
        <w:rPr>
          <w:rFonts w:hint="eastAsia"/>
          <w:sz w:val="30"/>
          <w:szCs w:val="30"/>
        </w:rPr>
      </w:pPr>
      <w:r>
        <w:rPr>
          <w:rFonts w:hint="eastAsia"/>
          <w:sz w:val="30"/>
          <w:szCs w:val="30"/>
        </w:rPr>
        <w:t>我们的作者从以赛亚书16章5节引用的“因怜悯，因恩典，宝座必坚立”§这句话，似乎不太适用于这个主题。</w:t>
      </w:r>
    </w:p>
    <w:p w14:paraId="30060A35">
      <w:pPr>
        <w:pStyle w:val="3"/>
        <w:spacing w:before="312" w:line="253" w:lineRule="auto"/>
        <w:ind w:left="5" w:firstLine="3"/>
        <w:jc w:val="both"/>
        <w:rPr>
          <w:rFonts w:hint="eastAsia"/>
          <w:sz w:val="30"/>
          <w:szCs w:val="30"/>
        </w:rPr>
      </w:pPr>
    </w:p>
    <w:p w14:paraId="626CCDDB">
      <w:pPr>
        <w:pStyle w:val="3"/>
        <w:spacing w:before="312" w:line="253" w:lineRule="auto"/>
        <w:ind w:left="5" w:firstLine="3"/>
        <w:jc w:val="both"/>
        <w:rPr>
          <w:rFonts w:hint="eastAsia"/>
          <w:sz w:val="30"/>
          <w:szCs w:val="30"/>
        </w:rPr>
      </w:pPr>
      <w:r>
        <w:rPr>
          <w:rFonts w:hint="eastAsia"/>
          <w:sz w:val="30"/>
          <w:szCs w:val="30"/>
        </w:rPr>
        <w:t>These words, it is granted, though they relate in the first instance to the throne of Hezekiah, have an ultimate reference to the throne of Christ.</w:t>
      </w:r>
    </w:p>
    <w:p w14:paraId="264CBD55">
      <w:pPr>
        <w:pStyle w:val="3"/>
        <w:spacing w:before="312" w:line="253" w:lineRule="auto"/>
        <w:ind w:left="5" w:firstLine="3"/>
        <w:jc w:val="both"/>
        <w:rPr>
          <w:rFonts w:hint="eastAsia"/>
          <w:sz w:val="30"/>
          <w:szCs w:val="30"/>
        </w:rPr>
      </w:pPr>
    </w:p>
    <w:p w14:paraId="5F643048">
      <w:pPr>
        <w:pStyle w:val="3"/>
        <w:spacing w:before="312" w:line="253" w:lineRule="auto"/>
        <w:ind w:left="5" w:firstLine="3"/>
        <w:jc w:val="both"/>
        <w:rPr>
          <w:rFonts w:hint="eastAsia"/>
          <w:sz w:val="30"/>
          <w:szCs w:val="30"/>
        </w:rPr>
      </w:pPr>
      <w:r>
        <w:rPr>
          <w:rFonts w:hint="eastAsia"/>
          <w:sz w:val="30"/>
          <w:szCs w:val="30"/>
        </w:rPr>
        <w:t>诚然，这些话虽然首先关系到希西家（Hezekiah）的宝座，但最终也指向基督的宝座。</w:t>
      </w:r>
    </w:p>
    <w:p w14:paraId="4812CA6F">
      <w:pPr>
        <w:pStyle w:val="3"/>
        <w:spacing w:before="312" w:line="253" w:lineRule="auto"/>
        <w:ind w:left="5" w:firstLine="3"/>
        <w:jc w:val="both"/>
        <w:rPr>
          <w:rFonts w:hint="eastAsia"/>
          <w:sz w:val="30"/>
          <w:szCs w:val="30"/>
        </w:rPr>
      </w:pPr>
    </w:p>
    <w:p w14:paraId="2A3415E7">
      <w:pPr>
        <w:pStyle w:val="3"/>
        <w:spacing w:before="312" w:line="253" w:lineRule="auto"/>
        <w:ind w:left="5" w:firstLine="3"/>
        <w:jc w:val="both"/>
        <w:rPr>
          <w:rFonts w:hint="eastAsia"/>
          <w:sz w:val="30"/>
          <w:szCs w:val="30"/>
        </w:rPr>
      </w:pPr>
      <w:r>
        <w:rPr>
          <w:rFonts w:hint="eastAsia"/>
          <w:sz w:val="30"/>
          <w:szCs w:val="30"/>
        </w:rPr>
        <w:t>But the grace spoken of appears to be, not the grace of God shown to the prince, but the grace, or clemency, exercised by the prince, whose throne is established.</w:t>
      </w:r>
    </w:p>
    <w:p w14:paraId="36601907">
      <w:pPr>
        <w:pStyle w:val="3"/>
        <w:spacing w:before="312" w:line="253" w:lineRule="auto"/>
        <w:ind w:left="5" w:firstLine="3"/>
        <w:jc w:val="both"/>
        <w:rPr>
          <w:rFonts w:hint="eastAsia"/>
          <w:sz w:val="30"/>
          <w:szCs w:val="30"/>
        </w:rPr>
      </w:pPr>
    </w:p>
    <w:p w14:paraId="346CD120">
      <w:pPr>
        <w:pStyle w:val="3"/>
        <w:spacing w:before="312" w:line="253" w:lineRule="auto"/>
        <w:ind w:left="5" w:firstLine="3"/>
        <w:jc w:val="both"/>
        <w:rPr>
          <w:rFonts w:hint="eastAsia"/>
          <w:sz w:val="30"/>
          <w:szCs w:val="30"/>
        </w:rPr>
      </w:pPr>
      <w:r>
        <w:rPr>
          <w:rFonts w:hint="eastAsia"/>
          <w:sz w:val="30"/>
          <w:szCs w:val="30"/>
        </w:rPr>
        <w:t>但是所说的恩典，似乎并非神向君王显明的恩典，而是君王所施行的恩典或仁慈，君王的宝座因此得以坚立。</w:t>
      </w:r>
    </w:p>
    <w:p w14:paraId="5933ECCE">
      <w:pPr>
        <w:pStyle w:val="3"/>
        <w:spacing w:before="312" w:line="253" w:lineRule="auto"/>
        <w:ind w:left="5" w:firstLine="3"/>
        <w:jc w:val="both"/>
        <w:rPr>
          <w:rFonts w:hint="eastAsia"/>
          <w:sz w:val="30"/>
          <w:szCs w:val="30"/>
        </w:rPr>
      </w:pPr>
    </w:p>
    <w:p w14:paraId="1AF55AD5">
      <w:pPr>
        <w:pStyle w:val="3"/>
        <w:spacing w:before="312" w:line="253" w:lineRule="auto"/>
        <w:ind w:left="5" w:firstLine="3"/>
        <w:jc w:val="both"/>
        <w:rPr>
          <w:rFonts w:hint="eastAsia"/>
          <w:sz w:val="30"/>
          <w:szCs w:val="30"/>
        </w:rPr>
      </w:pPr>
      <w:r>
        <w:rPr>
          <w:rFonts w:hint="eastAsia"/>
          <w:sz w:val="30"/>
          <w:szCs w:val="30"/>
        </w:rPr>
        <w:t>Piscator, Cocceius, and some others, indeed, concur with Witsius, in applying the expression to the Divine favour and mercy; and in support of this interpretation, refer to 2 Sam. 7:15. Ps. 89:35. Is. 55:3.</w:t>
      </w:r>
    </w:p>
    <w:p w14:paraId="1639A750">
      <w:pPr>
        <w:pStyle w:val="3"/>
        <w:spacing w:before="312" w:line="253" w:lineRule="auto"/>
        <w:ind w:left="5" w:firstLine="3"/>
        <w:jc w:val="both"/>
        <w:rPr>
          <w:rFonts w:hint="eastAsia"/>
          <w:sz w:val="30"/>
          <w:szCs w:val="30"/>
        </w:rPr>
      </w:pPr>
    </w:p>
    <w:p w14:paraId="67EB11F7">
      <w:pPr>
        <w:pStyle w:val="3"/>
        <w:spacing w:before="312" w:line="253" w:lineRule="auto"/>
        <w:ind w:left="5" w:firstLine="3"/>
        <w:jc w:val="both"/>
        <w:rPr>
          <w:rFonts w:hint="eastAsia"/>
          <w:sz w:val="30"/>
          <w:szCs w:val="30"/>
        </w:rPr>
      </w:pPr>
      <w:r>
        <w:rPr>
          <w:rFonts w:hint="eastAsia"/>
          <w:sz w:val="30"/>
          <w:szCs w:val="30"/>
        </w:rPr>
        <w:t>事实上，皮斯卡托（Piscator）、科塞乌（Cocceius）和其他一些人与威修斯（Witsius）意见一致，将这个表达应用于神的恩宠和怜悯；并为了支持这种解释，引用了撒母耳记下7章15节，诗篇89篇35节，以赛亚书55章3节。</w:t>
      </w:r>
    </w:p>
    <w:p w14:paraId="6ED51F74">
      <w:pPr>
        <w:pStyle w:val="3"/>
        <w:spacing w:before="312" w:line="253" w:lineRule="auto"/>
        <w:ind w:left="5" w:firstLine="3"/>
        <w:jc w:val="both"/>
        <w:rPr>
          <w:rFonts w:hint="eastAsia"/>
          <w:sz w:val="30"/>
          <w:szCs w:val="30"/>
        </w:rPr>
      </w:pPr>
    </w:p>
    <w:p w14:paraId="3EEE5CC9">
      <w:pPr>
        <w:pStyle w:val="3"/>
        <w:spacing w:before="312" w:line="253" w:lineRule="auto"/>
        <w:ind w:left="5" w:firstLine="3"/>
        <w:jc w:val="both"/>
        <w:rPr>
          <w:rFonts w:hint="eastAsia"/>
          <w:sz w:val="30"/>
          <w:szCs w:val="30"/>
        </w:rPr>
      </w:pPr>
      <w:r>
        <w:rPr>
          <w:rFonts w:hint="eastAsia"/>
          <w:sz w:val="30"/>
          <w:szCs w:val="30"/>
        </w:rPr>
        <w:t>But Vitringa justly argues, that the Prophet seems to allude to Solomon's expression, Prov. 20:28.</w:t>
      </w:r>
    </w:p>
    <w:p w14:paraId="41100FA1">
      <w:pPr>
        <w:pStyle w:val="3"/>
        <w:spacing w:before="312" w:line="253" w:lineRule="auto"/>
        <w:ind w:left="5" w:firstLine="3"/>
        <w:jc w:val="both"/>
        <w:rPr>
          <w:rFonts w:hint="eastAsia"/>
          <w:sz w:val="30"/>
          <w:szCs w:val="30"/>
        </w:rPr>
      </w:pPr>
    </w:p>
    <w:p w14:paraId="23C2B81F">
      <w:pPr>
        <w:pStyle w:val="3"/>
        <w:spacing w:before="312" w:line="253" w:lineRule="auto"/>
        <w:ind w:left="5" w:firstLine="3"/>
        <w:jc w:val="both"/>
        <w:rPr>
          <w:rFonts w:hint="eastAsia"/>
          <w:sz w:val="30"/>
          <w:szCs w:val="30"/>
        </w:rPr>
      </w:pPr>
      <w:r>
        <w:rPr>
          <w:rFonts w:hint="eastAsia"/>
          <w:sz w:val="30"/>
          <w:szCs w:val="30"/>
        </w:rPr>
        <w:t>但维特林加（Vitringa）公正地论证说，先知似乎暗指所罗门（Solomon）在箴言20章28节中的表达。</w:t>
      </w:r>
    </w:p>
    <w:p w14:paraId="4FADDF4E">
      <w:pPr>
        <w:pStyle w:val="3"/>
        <w:spacing w:before="312" w:line="253" w:lineRule="auto"/>
        <w:ind w:left="5" w:firstLine="3"/>
        <w:jc w:val="both"/>
        <w:rPr>
          <w:rFonts w:hint="eastAsia"/>
          <w:sz w:val="30"/>
          <w:szCs w:val="30"/>
        </w:rPr>
      </w:pPr>
    </w:p>
    <w:p w14:paraId="0C1FC116">
      <w:pPr>
        <w:pStyle w:val="3"/>
        <w:spacing w:before="312" w:line="253" w:lineRule="auto"/>
        <w:ind w:left="5" w:firstLine="3"/>
        <w:jc w:val="both"/>
        <w:rPr>
          <w:rFonts w:hint="eastAsia"/>
          <w:sz w:val="30"/>
          <w:szCs w:val="30"/>
        </w:rPr>
      </w:pPr>
      <w:r>
        <w:rPr>
          <w:rFonts w:hint="eastAsia"/>
          <w:sz w:val="30"/>
          <w:szCs w:val="30"/>
        </w:rPr>
        <w:t>"Mercy and truth preserve the king, and his throne is upholden by mercy"—that had he meant the Divine favour and grace, he would probably have expressly termed it the grace of Jehovah—that if the truth and righteousness, mentioned in the following part of the verse, must necessarily be applied to the virtues discovered by the prince in his administration, it is most natural to consider the word grace as relating to another, and a most important and amiable excellence of the prince himself—that, in fine, the benignity as well as integrity and justice of the king of Judah is brought forward as a motive to encourage the Moabites to submit to his sceptre.*</w:t>
      </w:r>
    </w:p>
    <w:p w14:paraId="686F3078">
      <w:pPr>
        <w:pStyle w:val="3"/>
        <w:spacing w:before="312" w:line="253" w:lineRule="auto"/>
        <w:ind w:left="5" w:firstLine="3"/>
        <w:jc w:val="both"/>
        <w:rPr>
          <w:rFonts w:hint="eastAsia"/>
          <w:sz w:val="30"/>
          <w:szCs w:val="30"/>
        </w:rPr>
      </w:pPr>
    </w:p>
    <w:p w14:paraId="39C7CA1F">
      <w:pPr>
        <w:pStyle w:val="3"/>
        <w:spacing w:before="312" w:line="253" w:lineRule="auto"/>
        <w:ind w:left="5" w:firstLine="3"/>
        <w:jc w:val="both"/>
        <w:rPr>
          <w:rFonts w:hint="eastAsia"/>
          <w:sz w:val="30"/>
          <w:szCs w:val="30"/>
        </w:rPr>
      </w:pPr>
      <w:r>
        <w:rPr>
          <w:rFonts w:hint="eastAsia"/>
          <w:sz w:val="30"/>
          <w:szCs w:val="30"/>
        </w:rPr>
        <w:t>“君王因怜悯和诚实得以保全，他的国位也因怜悯而坚立”——如果祂指的是神的恩宠和恩典，祂或许会明确地称之为耶和华的恩典——如果该节后半部分提到的诚实和公义必须应用于君王在其施政中所显露的美德，那么最自然的是将“恩典”一词视为与君王自身的另一种、并且是最重要和可爱的美德有关——总之，犹大王的仁慈以及正直和公义被提出来，作为鼓励摩押人（Moabites）顺服祂权杖的动机。*</w:t>
      </w:r>
    </w:p>
    <w:p w14:paraId="2007FAFC">
      <w:pPr>
        <w:pStyle w:val="3"/>
        <w:spacing w:before="312" w:line="253" w:lineRule="auto"/>
        <w:ind w:left="5" w:firstLine="3"/>
        <w:jc w:val="both"/>
        <w:rPr>
          <w:rFonts w:hint="eastAsia"/>
          <w:sz w:val="30"/>
          <w:szCs w:val="30"/>
        </w:rPr>
      </w:pPr>
    </w:p>
    <w:p w14:paraId="0EFEFF23">
      <w:pPr>
        <w:pStyle w:val="3"/>
        <w:spacing w:before="312" w:line="253" w:lineRule="auto"/>
        <w:ind w:left="5" w:firstLine="3"/>
        <w:jc w:val="both"/>
        <w:rPr>
          <w:rFonts w:hint="eastAsia"/>
          <w:sz w:val="30"/>
          <w:szCs w:val="30"/>
        </w:rPr>
      </w:pPr>
      <w:r>
        <w:rPr>
          <w:rFonts w:hint="eastAsia"/>
          <w:sz w:val="30"/>
          <w:szCs w:val="30"/>
        </w:rPr>
        <w:t>NOTE XLVI. Page 275</w:t>
      </w:r>
    </w:p>
    <w:p w14:paraId="366372A1">
      <w:pPr>
        <w:pStyle w:val="3"/>
        <w:spacing w:before="312" w:line="253" w:lineRule="auto"/>
        <w:ind w:left="5" w:firstLine="3"/>
        <w:jc w:val="both"/>
        <w:rPr>
          <w:rFonts w:hint="eastAsia"/>
          <w:sz w:val="30"/>
          <w:szCs w:val="30"/>
        </w:rPr>
      </w:pPr>
    </w:p>
    <w:p w14:paraId="16DB3A20">
      <w:pPr>
        <w:pStyle w:val="3"/>
        <w:spacing w:before="312" w:line="253" w:lineRule="auto"/>
        <w:ind w:left="5" w:firstLine="3"/>
        <w:jc w:val="both"/>
        <w:rPr>
          <w:rFonts w:hint="eastAsia"/>
          <w:sz w:val="30"/>
          <w:szCs w:val="30"/>
        </w:rPr>
      </w:pPr>
      <w:r>
        <w:rPr>
          <w:rFonts w:hint="eastAsia"/>
          <w:sz w:val="30"/>
          <w:szCs w:val="30"/>
        </w:rPr>
        <w:t>注释四十六，第二百七十五页</w:t>
      </w:r>
    </w:p>
    <w:p w14:paraId="20784779">
      <w:pPr>
        <w:pStyle w:val="3"/>
        <w:spacing w:before="312" w:line="253" w:lineRule="auto"/>
        <w:ind w:left="5" w:firstLine="3"/>
        <w:jc w:val="both"/>
        <w:rPr>
          <w:rFonts w:hint="eastAsia"/>
          <w:sz w:val="30"/>
          <w:szCs w:val="30"/>
        </w:rPr>
      </w:pPr>
    </w:p>
    <w:p w14:paraId="4A00FD5E">
      <w:pPr>
        <w:pStyle w:val="3"/>
        <w:spacing w:before="312" w:line="253" w:lineRule="auto"/>
        <w:ind w:left="5" w:firstLine="3"/>
        <w:jc w:val="both"/>
        <w:rPr>
          <w:rFonts w:hint="eastAsia"/>
          <w:sz w:val="30"/>
          <w:szCs w:val="30"/>
        </w:rPr>
      </w:pPr>
      <w:r>
        <w:rPr>
          <w:rFonts w:hint="eastAsia"/>
          <w:sz w:val="30"/>
          <w:szCs w:val="30"/>
        </w:rPr>
        <w:t>In applying Heb. 12:26. to the manifestation of the glory of Christ at his second coming, unless a mere accommodation of the expressions be intended, our Author appears to depart in some degree from his accustomed accuracy.</w:t>
      </w:r>
    </w:p>
    <w:p w14:paraId="271F3B67">
      <w:pPr>
        <w:pStyle w:val="3"/>
        <w:spacing w:before="312" w:line="253" w:lineRule="auto"/>
        <w:ind w:left="5" w:firstLine="3"/>
        <w:jc w:val="both"/>
        <w:rPr>
          <w:rFonts w:hint="eastAsia"/>
          <w:sz w:val="30"/>
          <w:szCs w:val="30"/>
        </w:rPr>
      </w:pPr>
    </w:p>
    <w:p w14:paraId="5BD68BDD">
      <w:pPr>
        <w:pStyle w:val="3"/>
        <w:spacing w:before="312" w:line="253" w:lineRule="auto"/>
        <w:ind w:left="5" w:firstLine="3"/>
        <w:jc w:val="both"/>
        <w:rPr>
          <w:rFonts w:hint="eastAsia"/>
          <w:sz w:val="30"/>
          <w:szCs w:val="30"/>
        </w:rPr>
      </w:pPr>
      <w:r>
        <w:rPr>
          <w:rFonts w:hint="eastAsia"/>
          <w:sz w:val="30"/>
          <w:szCs w:val="30"/>
        </w:rPr>
        <w:t>在将希伯来书12章26节应用于基督第二次降临时荣耀的显现时，除非仅仅是借用这些表达，否则我们的作者似乎在某种程度上偏离了他一贯的准确性。</w:t>
      </w:r>
    </w:p>
    <w:p w14:paraId="53310DA6">
      <w:pPr>
        <w:pStyle w:val="3"/>
        <w:spacing w:before="312" w:line="253" w:lineRule="auto"/>
        <w:ind w:left="5" w:firstLine="3"/>
        <w:jc w:val="both"/>
        <w:rPr>
          <w:rFonts w:hint="eastAsia"/>
          <w:sz w:val="30"/>
          <w:szCs w:val="30"/>
        </w:rPr>
      </w:pPr>
    </w:p>
    <w:p w14:paraId="1A6790F3">
      <w:pPr>
        <w:pStyle w:val="3"/>
        <w:spacing w:before="312" w:line="253" w:lineRule="auto"/>
        <w:ind w:left="5" w:firstLine="3"/>
        <w:jc w:val="both"/>
        <w:rPr>
          <w:rFonts w:hint="eastAsia"/>
          <w:sz w:val="30"/>
          <w:szCs w:val="30"/>
        </w:rPr>
      </w:pPr>
      <w:r>
        <w:rPr>
          <w:rFonts w:hint="eastAsia"/>
          <w:sz w:val="30"/>
          <w:szCs w:val="30"/>
        </w:rPr>
        <w:t>That passage is no doubt quoted from Hag. 2:6, 7. a prophecy which indisputably relates to the appearance of the Messiah, "the Desire of all nations," in the fulness of time, and to the wonderful changes effected amongst Jews and Gentiles by the introduction of the Christian economy.</w:t>
      </w:r>
    </w:p>
    <w:p w14:paraId="3F9693AB">
      <w:pPr>
        <w:pStyle w:val="3"/>
        <w:spacing w:before="312" w:line="253" w:lineRule="auto"/>
        <w:ind w:left="5" w:firstLine="3"/>
        <w:jc w:val="both"/>
        <w:rPr>
          <w:rFonts w:hint="eastAsia"/>
          <w:sz w:val="30"/>
          <w:szCs w:val="30"/>
        </w:rPr>
      </w:pPr>
    </w:p>
    <w:p w14:paraId="33D8D2B1">
      <w:pPr>
        <w:pStyle w:val="3"/>
        <w:spacing w:before="312" w:line="253" w:lineRule="auto"/>
        <w:ind w:left="5" w:firstLine="3"/>
        <w:jc w:val="both"/>
        <w:rPr>
          <w:rFonts w:hint="eastAsia"/>
          <w:sz w:val="30"/>
          <w:szCs w:val="30"/>
        </w:rPr>
      </w:pPr>
      <w:r>
        <w:rPr>
          <w:rFonts w:hint="eastAsia"/>
          <w:sz w:val="30"/>
          <w:szCs w:val="30"/>
        </w:rPr>
        <w:t>那段经文无疑引自哈该书2章6、7节，这是一个无可争辩地关系到弥赛亚——“万国所羡慕的”——在时候满足时显现，以及因基督教经纶（Christian economy，指神圣计划或安排）的引入而在犹太人和外邦人中间产生的奇妙变化的预言。</w:t>
      </w:r>
    </w:p>
    <w:p w14:paraId="7C83AE22">
      <w:pPr>
        <w:pStyle w:val="3"/>
        <w:spacing w:before="312" w:line="253" w:lineRule="auto"/>
        <w:ind w:left="5" w:firstLine="3"/>
        <w:jc w:val="both"/>
        <w:rPr>
          <w:rFonts w:hint="eastAsia"/>
          <w:sz w:val="30"/>
          <w:szCs w:val="30"/>
        </w:rPr>
      </w:pPr>
    </w:p>
    <w:p w14:paraId="7B2A91AE">
      <w:pPr>
        <w:pStyle w:val="3"/>
        <w:spacing w:before="312" w:line="253" w:lineRule="auto"/>
        <w:ind w:left="5" w:firstLine="3"/>
        <w:jc w:val="both"/>
        <w:rPr>
          <w:rFonts w:hint="eastAsia"/>
          <w:sz w:val="30"/>
          <w:szCs w:val="30"/>
        </w:rPr>
      </w:pPr>
      <w:r>
        <w:rPr>
          <w:rFonts w:hint="eastAsia"/>
          <w:sz w:val="30"/>
          <w:szCs w:val="30"/>
        </w:rPr>
        <w:t>The Apostle has immediately in his eye the abolition of the ceremonial law, and the establishment of New Testament ordinances in its room.</w:t>
      </w:r>
    </w:p>
    <w:p w14:paraId="62D46B88">
      <w:pPr>
        <w:pStyle w:val="3"/>
        <w:spacing w:before="312" w:line="253" w:lineRule="auto"/>
        <w:ind w:left="5" w:firstLine="3"/>
        <w:jc w:val="both"/>
        <w:rPr>
          <w:rFonts w:hint="eastAsia"/>
          <w:sz w:val="30"/>
          <w:szCs w:val="30"/>
        </w:rPr>
      </w:pPr>
    </w:p>
    <w:p w14:paraId="46213612">
      <w:pPr>
        <w:pStyle w:val="3"/>
        <w:spacing w:before="312" w:line="253" w:lineRule="auto"/>
        <w:ind w:left="5" w:firstLine="3"/>
        <w:jc w:val="both"/>
        <w:rPr>
          <w:rFonts w:hint="eastAsia"/>
          <w:sz w:val="30"/>
          <w:szCs w:val="30"/>
        </w:rPr>
      </w:pPr>
      <w:r>
        <w:rPr>
          <w:rFonts w:hint="eastAsia"/>
          <w:sz w:val="30"/>
          <w:szCs w:val="30"/>
        </w:rPr>
        <w:t>使徒眼前所见的，是废除礼仪律法，并在其位置上建立新约的条例。</w:t>
      </w:r>
    </w:p>
    <w:p w14:paraId="7D0287AC">
      <w:pPr>
        <w:pStyle w:val="3"/>
        <w:spacing w:before="312" w:line="253" w:lineRule="auto"/>
        <w:ind w:left="5" w:firstLine="3"/>
        <w:jc w:val="both"/>
        <w:rPr>
          <w:rFonts w:hint="eastAsia"/>
          <w:sz w:val="30"/>
          <w:szCs w:val="30"/>
        </w:rPr>
      </w:pPr>
    </w:p>
    <w:p w14:paraId="45EE251C">
      <w:pPr>
        <w:pStyle w:val="3"/>
        <w:spacing w:before="312" w:line="253" w:lineRule="auto"/>
        <w:ind w:left="5" w:firstLine="3"/>
        <w:jc w:val="both"/>
        <w:rPr>
          <w:rFonts w:hint="eastAsia"/>
          <w:sz w:val="30"/>
          <w:szCs w:val="30"/>
        </w:rPr>
      </w:pPr>
      <w:r>
        <w:rPr>
          <w:rFonts w:hint="eastAsia"/>
          <w:sz w:val="30"/>
          <w:szCs w:val="30"/>
        </w:rPr>
        <w:t>The shaking of heaven and earth is a metaphorical expression often made use of in Scripture, to denote the subversion of existing authorities and states, as in Is. 13:13. and Joel 2:10.</w:t>
      </w:r>
    </w:p>
    <w:p w14:paraId="19242DAA">
      <w:pPr>
        <w:pStyle w:val="3"/>
        <w:spacing w:before="312" w:line="253" w:lineRule="auto"/>
        <w:ind w:left="5" w:firstLine="3"/>
        <w:jc w:val="both"/>
        <w:rPr>
          <w:rFonts w:hint="eastAsia"/>
          <w:sz w:val="30"/>
          <w:szCs w:val="30"/>
        </w:rPr>
      </w:pPr>
    </w:p>
    <w:p w14:paraId="14705B21">
      <w:pPr>
        <w:pStyle w:val="3"/>
        <w:spacing w:before="312" w:line="253" w:lineRule="auto"/>
        <w:ind w:left="5" w:firstLine="3"/>
        <w:jc w:val="both"/>
        <w:rPr>
          <w:rFonts w:hint="eastAsia"/>
          <w:sz w:val="30"/>
          <w:szCs w:val="30"/>
        </w:rPr>
      </w:pPr>
      <w:r>
        <w:rPr>
          <w:rFonts w:hint="eastAsia"/>
          <w:sz w:val="30"/>
          <w:szCs w:val="30"/>
        </w:rPr>
        <w:t>震动天地是圣经中常用的一种隐喻表达，用以表示现有权柄和国家的倾覆，如以赛亚书13章13节和约珥书2章10节。</w:t>
      </w:r>
    </w:p>
    <w:p w14:paraId="33091F77">
      <w:pPr>
        <w:pStyle w:val="3"/>
        <w:spacing w:before="312" w:line="253" w:lineRule="auto"/>
        <w:ind w:left="5" w:firstLine="3"/>
        <w:jc w:val="both"/>
        <w:rPr>
          <w:rFonts w:hint="eastAsia"/>
          <w:sz w:val="30"/>
          <w:szCs w:val="30"/>
        </w:rPr>
      </w:pPr>
    </w:p>
    <w:p w14:paraId="300B2A60">
      <w:pPr>
        <w:pStyle w:val="3"/>
        <w:spacing w:before="312" w:line="253" w:lineRule="auto"/>
        <w:ind w:left="5" w:firstLine="3"/>
        <w:jc w:val="both"/>
        <w:rPr>
          <w:rFonts w:hint="eastAsia"/>
          <w:sz w:val="30"/>
          <w:szCs w:val="30"/>
        </w:rPr>
      </w:pPr>
      <w:r>
        <w:rPr>
          <w:rFonts w:hint="eastAsia"/>
          <w:sz w:val="30"/>
          <w:szCs w:val="30"/>
        </w:rPr>
        <w:t>See Calvin, Owen, and Macknight, on Heb. 12:26.</w:t>
      </w:r>
    </w:p>
    <w:p w14:paraId="5E21C0EF">
      <w:pPr>
        <w:pStyle w:val="3"/>
        <w:spacing w:before="312" w:line="253" w:lineRule="auto"/>
        <w:ind w:left="5" w:firstLine="3"/>
        <w:jc w:val="both"/>
        <w:rPr>
          <w:rFonts w:hint="eastAsia"/>
          <w:sz w:val="30"/>
          <w:szCs w:val="30"/>
        </w:rPr>
      </w:pPr>
    </w:p>
    <w:p w14:paraId="74B223FE">
      <w:pPr>
        <w:pStyle w:val="3"/>
        <w:spacing w:before="312" w:line="253" w:lineRule="auto"/>
        <w:ind w:left="5" w:firstLine="3"/>
        <w:jc w:val="both"/>
        <w:rPr>
          <w:rFonts w:hint="eastAsia"/>
          <w:sz w:val="30"/>
          <w:szCs w:val="30"/>
        </w:rPr>
      </w:pPr>
      <w:r>
        <w:rPr>
          <w:rFonts w:hint="eastAsia"/>
          <w:sz w:val="30"/>
          <w:szCs w:val="30"/>
        </w:rPr>
        <w:t>参见加尔文（Calvin）、欧文（Owen）和麦克奈特（Macknight）对希伯来书12章26节的论述。</w:t>
      </w:r>
    </w:p>
    <w:p w14:paraId="628C1599">
      <w:pPr>
        <w:pStyle w:val="3"/>
        <w:spacing w:before="312" w:line="253" w:lineRule="auto"/>
        <w:ind w:left="5" w:firstLine="3"/>
        <w:jc w:val="both"/>
        <w:rPr>
          <w:rFonts w:hint="eastAsia"/>
          <w:sz w:val="30"/>
          <w:szCs w:val="30"/>
        </w:rPr>
      </w:pPr>
    </w:p>
    <w:p w14:paraId="1DC9CDE5">
      <w:pPr>
        <w:pStyle w:val="3"/>
        <w:spacing w:before="312" w:line="253" w:lineRule="auto"/>
        <w:ind w:left="5" w:firstLine="3"/>
        <w:jc w:val="both"/>
        <w:rPr>
          <w:rFonts w:hint="eastAsia"/>
          <w:sz w:val="30"/>
          <w:szCs w:val="30"/>
        </w:rPr>
      </w:pPr>
      <w:r>
        <w:rPr>
          <w:rFonts w:hint="eastAsia"/>
          <w:sz w:val="30"/>
          <w:szCs w:val="30"/>
        </w:rPr>
        <w:t>Witsius himself elsewhere more correctly cites this passage with reference to the removal of the Mosaic ritual, and the establishment of the more durable institutions of the Gospel.†</w:t>
      </w:r>
    </w:p>
    <w:p w14:paraId="3958F805">
      <w:pPr>
        <w:pStyle w:val="3"/>
        <w:spacing w:before="312" w:line="253" w:lineRule="auto"/>
        <w:ind w:left="5" w:firstLine="3"/>
        <w:jc w:val="both"/>
        <w:rPr>
          <w:rFonts w:hint="eastAsia"/>
          <w:sz w:val="30"/>
          <w:szCs w:val="30"/>
        </w:rPr>
      </w:pPr>
    </w:p>
    <w:p w14:paraId="36DE3E9C">
      <w:pPr>
        <w:pStyle w:val="3"/>
        <w:spacing w:before="312" w:line="253" w:lineRule="auto"/>
        <w:ind w:left="5" w:firstLine="3"/>
        <w:jc w:val="both"/>
        <w:rPr>
          <w:rFonts w:hint="eastAsia"/>
          <w:sz w:val="30"/>
          <w:szCs w:val="30"/>
        </w:rPr>
      </w:pPr>
      <w:r>
        <w:rPr>
          <w:rFonts w:hint="eastAsia"/>
          <w:sz w:val="30"/>
          <w:szCs w:val="30"/>
        </w:rPr>
        <w:t>威修斯（Witsius）本人在别处更准确地引用了这段经文，指的是摩西礼仪的废除和福音更持久制度的建立。†</w:t>
      </w:r>
    </w:p>
    <w:p w14:paraId="22A23C67">
      <w:pPr>
        <w:pStyle w:val="3"/>
        <w:spacing w:before="312" w:line="253" w:lineRule="auto"/>
        <w:ind w:left="5" w:firstLine="3"/>
        <w:jc w:val="both"/>
        <w:rPr>
          <w:rFonts w:hint="eastAsia"/>
          <w:sz w:val="30"/>
          <w:szCs w:val="30"/>
        </w:rPr>
      </w:pPr>
    </w:p>
    <w:p w14:paraId="79B699D0">
      <w:pPr>
        <w:pStyle w:val="3"/>
        <w:spacing w:before="312" w:line="253" w:lineRule="auto"/>
        <w:ind w:left="5" w:firstLine="3"/>
        <w:jc w:val="both"/>
        <w:rPr>
          <w:rFonts w:hint="eastAsia"/>
          <w:sz w:val="30"/>
          <w:szCs w:val="30"/>
        </w:rPr>
      </w:pPr>
      <w:r>
        <w:rPr>
          <w:rFonts w:hint="eastAsia"/>
          <w:sz w:val="30"/>
          <w:szCs w:val="30"/>
        </w:rPr>
        <w:t>NOTE XLVII. Page 276</w:t>
      </w:r>
    </w:p>
    <w:p w14:paraId="02146AA5">
      <w:pPr>
        <w:pStyle w:val="3"/>
        <w:spacing w:before="312" w:line="253" w:lineRule="auto"/>
        <w:ind w:left="5" w:firstLine="3"/>
        <w:jc w:val="both"/>
        <w:rPr>
          <w:rFonts w:hint="eastAsia"/>
          <w:sz w:val="30"/>
          <w:szCs w:val="30"/>
        </w:rPr>
      </w:pPr>
    </w:p>
    <w:p w14:paraId="4D87FEDA">
      <w:pPr>
        <w:pStyle w:val="3"/>
        <w:spacing w:before="312" w:line="253" w:lineRule="auto"/>
        <w:ind w:left="5" w:firstLine="3"/>
        <w:jc w:val="both"/>
        <w:rPr>
          <w:rFonts w:hint="eastAsia"/>
          <w:sz w:val="30"/>
          <w:szCs w:val="30"/>
        </w:rPr>
      </w:pPr>
      <w:r>
        <w:rPr>
          <w:rFonts w:hint="eastAsia"/>
          <w:sz w:val="30"/>
          <w:szCs w:val="30"/>
        </w:rPr>
        <w:t>注释四十七，第二百七十六页</w:t>
      </w:r>
    </w:p>
    <w:p w14:paraId="1E5AF409">
      <w:pPr>
        <w:pStyle w:val="3"/>
        <w:spacing w:before="312" w:line="253" w:lineRule="auto"/>
        <w:ind w:left="5" w:firstLine="3"/>
        <w:jc w:val="both"/>
        <w:rPr>
          <w:rFonts w:hint="eastAsia"/>
          <w:sz w:val="30"/>
          <w:szCs w:val="30"/>
        </w:rPr>
      </w:pPr>
    </w:p>
    <w:p w14:paraId="37D0ACCD">
      <w:pPr>
        <w:pStyle w:val="3"/>
        <w:spacing w:before="312" w:line="253" w:lineRule="auto"/>
        <w:ind w:left="5" w:firstLine="3"/>
        <w:jc w:val="both"/>
        <w:rPr>
          <w:rFonts w:hint="eastAsia"/>
          <w:sz w:val="30"/>
          <w:szCs w:val="30"/>
        </w:rPr>
      </w:pPr>
      <w:r>
        <w:rPr>
          <w:rFonts w:hint="eastAsia"/>
          <w:sz w:val="30"/>
          <w:szCs w:val="30"/>
        </w:rPr>
        <w:t>Theologians are divided in sentiment, with regard to the proper application of the term ARCHANGEL, 1 Thes. 4:16.</w:t>
      </w:r>
    </w:p>
    <w:p w14:paraId="21C2F8B0">
      <w:pPr>
        <w:pStyle w:val="3"/>
        <w:spacing w:before="312" w:line="253" w:lineRule="auto"/>
        <w:ind w:left="5" w:firstLine="3"/>
        <w:jc w:val="both"/>
        <w:rPr>
          <w:rFonts w:hint="eastAsia"/>
          <w:sz w:val="30"/>
          <w:szCs w:val="30"/>
        </w:rPr>
      </w:pPr>
    </w:p>
    <w:p w14:paraId="233F9766">
      <w:pPr>
        <w:pStyle w:val="3"/>
        <w:spacing w:before="312" w:line="253" w:lineRule="auto"/>
        <w:ind w:left="5" w:firstLine="3"/>
        <w:jc w:val="both"/>
        <w:rPr>
          <w:rFonts w:hint="eastAsia"/>
          <w:sz w:val="30"/>
          <w:szCs w:val="30"/>
        </w:rPr>
      </w:pPr>
      <w:r>
        <w:rPr>
          <w:rFonts w:hint="eastAsia"/>
          <w:sz w:val="30"/>
          <w:szCs w:val="30"/>
        </w:rPr>
        <w:t>神学家们对于帖撒罗尼迦前书4章16节中“天使长”（ARCHANGEL）一词的恰当应用，意见不一。</w:t>
      </w:r>
    </w:p>
    <w:p w14:paraId="742E64F7">
      <w:pPr>
        <w:pStyle w:val="3"/>
        <w:spacing w:before="312" w:line="253" w:lineRule="auto"/>
        <w:ind w:left="5" w:firstLine="3"/>
        <w:jc w:val="both"/>
        <w:rPr>
          <w:rFonts w:hint="eastAsia"/>
          <w:sz w:val="30"/>
          <w:szCs w:val="30"/>
        </w:rPr>
      </w:pPr>
    </w:p>
    <w:p w14:paraId="3E8786A8">
      <w:pPr>
        <w:pStyle w:val="3"/>
        <w:spacing w:before="312" w:line="253" w:lineRule="auto"/>
        <w:ind w:left="5" w:firstLine="3"/>
        <w:jc w:val="both"/>
        <w:rPr>
          <w:rFonts w:hint="eastAsia"/>
          <w:sz w:val="30"/>
          <w:szCs w:val="30"/>
        </w:rPr>
      </w:pPr>
      <w:r>
        <w:rPr>
          <w:rFonts w:hint="eastAsia"/>
          <w:sz w:val="30"/>
          <w:szCs w:val="30"/>
        </w:rPr>
        <w:t>That there are various classes of angels, differing from each other in power and dignity, is generally agreed; and it is not uncommon to suppose, that the Apostle here intends some created angel of exalted rank.</w:t>
      </w:r>
    </w:p>
    <w:p w14:paraId="69E4E286">
      <w:pPr>
        <w:pStyle w:val="3"/>
        <w:spacing w:before="312" w:line="253" w:lineRule="auto"/>
        <w:ind w:left="5" w:firstLine="3"/>
        <w:jc w:val="both"/>
        <w:rPr>
          <w:rFonts w:hint="eastAsia"/>
          <w:sz w:val="30"/>
          <w:szCs w:val="30"/>
        </w:rPr>
      </w:pPr>
    </w:p>
    <w:p w14:paraId="34663589">
      <w:pPr>
        <w:pStyle w:val="3"/>
        <w:spacing w:before="312" w:line="253" w:lineRule="auto"/>
        <w:ind w:left="5" w:firstLine="3"/>
        <w:jc w:val="both"/>
        <w:rPr>
          <w:rFonts w:hint="eastAsia"/>
          <w:sz w:val="30"/>
          <w:szCs w:val="30"/>
        </w:rPr>
      </w:pPr>
      <w:r>
        <w:rPr>
          <w:rFonts w:hint="eastAsia"/>
          <w:sz w:val="30"/>
          <w:szCs w:val="30"/>
        </w:rPr>
        <w:t>天使有不同的等级，在能力和尊严上互不相同，这一点是普遍认同的；并且不罕见地认为，使徒在此处意指某个等级崇高的受造天使。</w:t>
      </w:r>
    </w:p>
    <w:p w14:paraId="07FD208C">
      <w:pPr>
        <w:pStyle w:val="3"/>
        <w:spacing w:before="312" w:line="253" w:lineRule="auto"/>
        <w:ind w:left="5" w:firstLine="3"/>
        <w:jc w:val="both"/>
        <w:rPr>
          <w:rFonts w:hint="eastAsia"/>
          <w:sz w:val="30"/>
          <w:szCs w:val="30"/>
        </w:rPr>
      </w:pPr>
    </w:p>
    <w:p w14:paraId="139B1407">
      <w:pPr>
        <w:pStyle w:val="3"/>
        <w:spacing w:before="312" w:line="253" w:lineRule="auto"/>
        <w:ind w:left="5" w:firstLine="3"/>
        <w:jc w:val="both"/>
        <w:rPr>
          <w:rFonts w:hint="eastAsia"/>
          <w:sz w:val="30"/>
          <w:szCs w:val="30"/>
        </w:rPr>
      </w:pPr>
      <w:r>
        <w:rPr>
          <w:rFonts w:hint="eastAsia"/>
          <w:sz w:val="30"/>
          <w:szCs w:val="30"/>
        </w:rPr>
        <w:t>This appears to have been the opinion of Calvin.*</w:t>
      </w:r>
    </w:p>
    <w:p w14:paraId="1F06E7A7">
      <w:pPr>
        <w:pStyle w:val="3"/>
        <w:spacing w:before="312" w:line="253" w:lineRule="auto"/>
        <w:ind w:left="5" w:firstLine="3"/>
        <w:jc w:val="both"/>
        <w:rPr>
          <w:rFonts w:hint="eastAsia"/>
          <w:sz w:val="30"/>
          <w:szCs w:val="30"/>
        </w:rPr>
      </w:pPr>
    </w:p>
    <w:p w14:paraId="39AE542E">
      <w:pPr>
        <w:pStyle w:val="3"/>
        <w:spacing w:before="312" w:line="253" w:lineRule="auto"/>
        <w:ind w:left="5" w:firstLine="3"/>
        <w:jc w:val="both"/>
        <w:rPr>
          <w:rFonts w:hint="eastAsia"/>
          <w:sz w:val="30"/>
          <w:szCs w:val="30"/>
        </w:rPr>
      </w:pPr>
      <w:r>
        <w:rPr>
          <w:rFonts w:hint="eastAsia"/>
          <w:sz w:val="30"/>
          <w:szCs w:val="30"/>
        </w:rPr>
        <w:t>这似乎是加尔文（Calvin）的观点。*</w:t>
      </w:r>
    </w:p>
    <w:p w14:paraId="7EEF143E">
      <w:pPr>
        <w:pStyle w:val="3"/>
        <w:spacing w:before="312" w:line="253" w:lineRule="auto"/>
        <w:ind w:left="5" w:firstLine="3"/>
        <w:jc w:val="both"/>
        <w:rPr>
          <w:rFonts w:hint="eastAsia"/>
          <w:sz w:val="30"/>
          <w:szCs w:val="30"/>
        </w:rPr>
      </w:pPr>
    </w:p>
    <w:p w14:paraId="15CF2A40">
      <w:pPr>
        <w:pStyle w:val="3"/>
        <w:spacing w:before="312" w:line="253" w:lineRule="auto"/>
        <w:ind w:left="5" w:firstLine="3"/>
        <w:jc w:val="both"/>
        <w:rPr>
          <w:rFonts w:hint="eastAsia"/>
          <w:sz w:val="30"/>
          <w:szCs w:val="30"/>
        </w:rPr>
      </w:pPr>
      <w:r>
        <w:rPr>
          <w:rFonts w:hint="eastAsia"/>
          <w:sz w:val="30"/>
          <w:szCs w:val="30"/>
        </w:rPr>
        <w:t>Alphonsus Turretine remarks, that when the Lord shall descend from heaven, "he will make use of the ministry of angels, nay, the chief among angels, who are called archangels, as Michael and Gabriel: For, though we know not particularly what relates to the orders of angels, it cannot be questioned, that some of them are superior to others, and are hence in the Scriptures denominated archangels."</w:t>
      </w:r>
    </w:p>
    <w:p w14:paraId="0F93965D">
      <w:pPr>
        <w:pStyle w:val="3"/>
        <w:spacing w:before="312" w:line="253" w:lineRule="auto"/>
        <w:ind w:left="5" w:firstLine="3"/>
        <w:jc w:val="both"/>
        <w:rPr>
          <w:rFonts w:hint="eastAsia"/>
          <w:sz w:val="30"/>
          <w:szCs w:val="30"/>
        </w:rPr>
      </w:pPr>
    </w:p>
    <w:p w14:paraId="530F55DC">
      <w:pPr>
        <w:pStyle w:val="3"/>
        <w:spacing w:before="312" w:line="253" w:lineRule="auto"/>
        <w:ind w:left="5" w:firstLine="3"/>
        <w:jc w:val="both"/>
        <w:rPr>
          <w:rFonts w:hint="eastAsia"/>
          <w:sz w:val="30"/>
          <w:szCs w:val="30"/>
        </w:rPr>
      </w:pPr>
      <w:r>
        <w:rPr>
          <w:rFonts w:hint="eastAsia"/>
          <w:sz w:val="30"/>
          <w:szCs w:val="30"/>
        </w:rPr>
        <w:t>阿方索·图雷蒂尼（Alphonsus Turretine）评论说，当主从天降临时，“祂将使用天使的服事，甚至是天使中的首领，他们被称为天使长（archangels），例如米迦勒（Michael）和加百列（Gabriel）：因为，尽管我们不具体了解天使的等级，但毫无疑问，他们中的一些人优于另一些人，因此在圣经中被称为天使长。”</w:t>
      </w:r>
    </w:p>
    <w:p w14:paraId="755808F5">
      <w:pPr>
        <w:pStyle w:val="3"/>
        <w:spacing w:before="312" w:line="253" w:lineRule="auto"/>
        <w:ind w:left="5" w:firstLine="3"/>
        <w:jc w:val="both"/>
        <w:rPr>
          <w:rFonts w:hint="eastAsia"/>
          <w:sz w:val="30"/>
          <w:szCs w:val="30"/>
        </w:rPr>
      </w:pPr>
    </w:p>
    <w:p w14:paraId="062D674E">
      <w:pPr>
        <w:pStyle w:val="3"/>
        <w:spacing w:before="312" w:line="253" w:lineRule="auto"/>
        <w:ind w:left="5" w:firstLine="3"/>
        <w:jc w:val="both"/>
        <w:rPr>
          <w:rFonts w:hint="eastAsia"/>
          <w:sz w:val="30"/>
          <w:szCs w:val="30"/>
        </w:rPr>
      </w:pPr>
      <w:r>
        <w:rPr>
          <w:rFonts w:hint="eastAsia"/>
          <w:sz w:val="30"/>
          <w:szCs w:val="30"/>
        </w:rPr>
        <w:t>† Witsius thought, on the contrary, that the Scripture speaks only of one Archangel, and that this is Christ himself, the Lord of all.</w:t>
      </w:r>
    </w:p>
    <w:p w14:paraId="770AFF52">
      <w:pPr>
        <w:pStyle w:val="3"/>
        <w:spacing w:before="312" w:line="253" w:lineRule="auto"/>
        <w:ind w:left="5" w:firstLine="3"/>
        <w:jc w:val="both"/>
        <w:rPr>
          <w:rFonts w:hint="eastAsia"/>
          <w:sz w:val="30"/>
          <w:szCs w:val="30"/>
        </w:rPr>
      </w:pPr>
    </w:p>
    <w:p w14:paraId="4D1D1E60">
      <w:pPr>
        <w:pStyle w:val="3"/>
        <w:spacing w:before="312" w:line="253" w:lineRule="auto"/>
        <w:ind w:left="5" w:firstLine="3"/>
        <w:jc w:val="both"/>
        <w:rPr>
          <w:rFonts w:hint="eastAsia"/>
          <w:sz w:val="30"/>
          <w:szCs w:val="30"/>
        </w:rPr>
      </w:pPr>
      <w:r>
        <w:rPr>
          <w:rFonts w:hint="eastAsia"/>
          <w:sz w:val="30"/>
          <w:szCs w:val="30"/>
        </w:rPr>
        <w:t>† 相反，威修斯（Witsius）认为，圣经只提到一位天使长（Archangel），那就是基督自己，万有之主。</w:t>
      </w:r>
    </w:p>
    <w:p w14:paraId="35C62638">
      <w:pPr>
        <w:pStyle w:val="3"/>
        <w:spacing w:before="312" w:line="253" w:lineRule="auto"/>
        <w:ind w:left="5" w:firstLine="3"/>
        <w:jc w:val="both"/>
        <w:rPr>
          <w:rFonts w:hint="eastAsia"/>
          <w:sz w:val="30"/>
          <w:szCs w:val="30"/>
        </w:rPr>
      </w:pPr>
    </w:p>
    <w:p w14:paraId="0AE4E78A">
      <w:pPr>
        <w:pStyle w:val="3"/>
        <w:spacing w:before="312" w:line="253" w:lineRule="auto"/>
        <w:ind w:left="5" w:firstLine="3"/>
        <w:jc w:val="both"/>
        <w:rPr>
          <w:rFonts w:hint="eastAsia"/>
          <w:sz w:val="30"/>
          <w:szCs w:val="30"/>
        </w:rPr>
      </w:pPr>
      <w:r>
        <w:rPr>
          <w:rFonts w:hint="eastAsia"/>
          <w:sz w:val="30"/>
          <w:szCs w:val="30"/>
        </w:rPr>
        <w:t>The same opinion was held by Cloppenburgh, Vogelsangius, Pierce, and others, of former times; and of late, it has been strenuously supported by Bishop Horsley.</w:t>
      </w:r>
    </w:p>
    <w:p w14:paraId="52BD824C">
      <w:pPr>
        <w:pStyle w:val="3"/>
        <w:spacing w:before="312" w:line="253" w:lineRule="auto"/>
        <w:ind w:left="5" w:firstLine="3"/>
        <w:jc w:val="both"/>
        <w:rPr>
          <w:rFonts w:hint="eastAsia"/>
          <w:sz w:val="30"/>
          <w:szCs w:val="30"/>
        </w:rPr>
      </w:pPr>
    </w:p>
    <w:p w14:paraId="7585738E">
      <w:pPr>
        <w:pStyle w:val="3"/>
        <w:spacing w:before="312" w:line="253" w:lineRule="auto"/>
        <w:ind w:left="5" w:firstLine="3"/>
        <w:jc w:val="both"/>
        <w:rPr>
          <w:rFonts w:hint="eastAsia"/>
          <w:sz w:val="30"/>
          <w:szCs w:val="30"/>
        </w:rPr>
      </w:pPr>
      <w:r>
        <w:rPr>
          <w:rFonts w:hint="eastAsia"/>
          <w:sz w:val="30"/>
          <w:szCs w:val="30"/>
        </w:rPr>
        <w:t>早期，克洛彭堡（Cloppenburgh）、沃格尔桑吉乌斯（Vogelsangius）、皮尔斯（Pierce）和其他人也持同样的观点；近来，霍斯利主教（Bishop Horsley）也极力支持这一观点。</w:t>
      </w:r>
    </w:p>
    <w:p w14:paraId="06470456">
      <w:pPr>
        <w:pStyle w:val="3"/>
        <w:spacing w:before="312" w:line="253" w:lineRule="auto"/>
        <w:ind w:left="5" w:firstLine="3"/>
        <w:jc w:val="both"/>
        <w:rPr>
          <w:rFonts w:hint="eastAsia"/>
          <w:sz w:val="30"/>
          <w:szCs w:val="30"/>
        </w:rPr>
      </w:pPr>
    </w:p>
    <w:p w14:paraId="7931B8B0">
      <w:pPr>
        <w:pStyle w:val="3"/>
        <w:spacing w:before="312" w:line="253" w:lineRule="auto"/>
        <w:ind w:left="5" w:firstLine="3"/>
        <w:jc w:val="both"/>
        <w:rPr>
          <w:rFonts w:hint="eastAsia"/>
          <w:sz w:val="30"/>
          <w:szCs w:val="30"/>
        </w:rPr>
      </w:pPr>
      <w:r>
        <w:rPr>
          <w:rFonts w:hint="eastAsia"/>
          <w:sz w:val="30"/>
          <w:szCs w:val="30"/>
        </w:rPr>
        <w:t>The Bishop agrees with our Author, too, in thinking, that the MICHAEL we read of in Daniel, Jude, and Revelation, is no other than the Son of God.</w:t>
      </w:r>
    </w:p>
    <w:p w14:paraId="7CB565A7">
      <w:pPr>
        <w:pStyle w:val="3"/>
        <w:spacing w:before="312" w:line="253" w:lineRule="auto"/>
        <w:ind w:left="5" w:firstLine="3"/>
        <w:jc w:val="both"/>
        <w:rPr>
          <w:rFonts w:hint="eastAsia"/>
          <w:sz w:val="30"/>
          <w:szCs w:val="30"/>
        </w:rPr>
      </w:pPr>
    </w:p>
    <w:p w14:paraId="11B25293">
      <w:pPr>
        <w:pStyle w:val="3"/>
        <w:spacing w:before="312" w:line="253" w:lineRule="auto"/>
        <w:ind w:left="5" w:firstLine="3"/>
        <w:jc w:val="both"/>
        <w:rPr>
          <w:rFonts w:hint="eastAsia"/>
          <w:sz w:val="30"/>
          <w:szCs w:val="30"/>
        </w:rPr>
      </w:pPr>
      <w:r>
        <w:rPr>
          <w:rFonts w:hint="eastAsia"/>
          <w:sz w:val="30"/>
          <w:szCs w:val="30"/>
        </w:rPr>
        <w:t>主教也同意我们的作者，认为我们在但以理书、犹大书和启示录中读到的米迦勒（MICHAEL），无非是神的儿子。</w:t>
      </w:r>
    </w:p>
    <w:p w14:paraId="2D2CA0D7">
      <w:pPr>
        <w:pStyle w:val="3"/>
        <w:spacing w:before="312" w:line="253" w:lineRule="auto"/>
        <w:ind w:left="5" w:firstLine="3"/>
        <w:jc w:val="both"/>
        <w:rPr>
          <w:rFonts w:hint="eastAsia"/>
          <w:sz w:val="30"/>
          <w:szCs w:val="30"/>
        </w:rPr>
      </w:pPr>
    </w:p>
    <w:p w14:paraId="7DFB35E1">
      <w:pPr>
        <w:pStyle w:val="3"/>
        <w:spacing w:before="312" w:line="253" w:lineRule="auto"/>
        <w:ind w:left="5" w:firstLine="3"/>
        <w:jc w:val="both"/>
        <w:rPr>
          <w:rFonts w:hint="eastAsia"/>
          <w:sz w:val="30"/>
          <w:szCs w:val="30"/>
        </w:rPr>
      </w:pPr>
      <w:r>
        <w:rPr>
          <w:rFonts w:hint="eastAsia"/>
          <w:sz w:val="30"/>
          <w:szCs w:val="30"/>
        </w:rPr>
        <w:t>If the learned reader is disposed to investigate this point, he may consult Horsley's Sermons, and the Exercitatio De Michaele by Witsius.‡</w:t>
      </w:r>
    </w:p>
    <w:p w14:paraId="588E1892">
      <w:pPr>
        <w:pStyle w:val="3"/>
        <w:spacing w:before="312" w:line="253" w:lineRule="auto"/>
        <w:ind w:left="5" w:firstLine="3"/>
        <w:jc w:val="both"/>
        <w:rPr>
          <w:rFonts w:hint="eastAsia"/>
          <w:sz w:val="30"/>
          <w:szCs w:val="30"/>
        </w:rPr>
      </w:pPr>
    </w:p>
    <w:p w14:paraId="3755C457">
      <w:pPr>
        <w:pStyle w:val="3"/>
        <w:spacing w:before="312" w:line="253" w:lineRule="auto"/>
        <w:ind w:left="5" w:firstLine="3"/>
        <w:jc w:val="both"/>
        <w:rPr>
          <w:rFonts w:hint="eastAsia"/>
          <w:sz w:val="30"/>
          <w:szCs w:val="30"/>
        </w:rPr>
      </w:pPr>
      <w:r>
        <w:rPr>
          <w:rFonts w:hint="eastAsia"/>
          <w:sz w:val="30"/>
          <w:szCs w:val="30"/>
        </w:rPr>
        <w:t>如果博学的读者有兴趣研究这一点，可以查阅霍斯利（Horsley）的讲道集，以及威修斯（Witsius）的《论米迦勒》（Exercitatio De Michaele）‡。</w:t>
      </w:r>
    </w:p>
    <w:p w14:paraId="10DD2EAE">
      <w:pPr>
        <w:pStyle w:val="3"/>
        <w:spacing w:before="312" w:line="253" w:lineRule="auto"/>
        <w:ind w:left="5" w:firstLine="3"/>
        <w:jc w:val="both"/>
        <w:rPr>
          <w:rFonts w:hint="eastAsia"/>
          <w:sz w:val="30"/>
          <w:szCs w:val="30"/>
        </w:rPr>
      </w:pPr>
    </w:p>
    <w:p w14:paraId="2236C104">
      <w:pPr>
        <w:pStyle w:val="3"/>
        <w:spacing w:before="312" w:line="253" w:lineRule="auto"/>
        <w:ind w:left="5" w:firstLine="3"/>
        <w:jc w:val="both"/>
        <w:rPr>
          <w:rFonts w:hint="eastAsia"/>
          <w:sz w:val="30"/>
          <w:szCs w:val="30"/>
        </w:rPr>
      </w:pPr>
      <w:r>
        <w:rPr>
          <w:rFonts w:hint="eastAsia"/>
          <w:sz w:val="30"/>
          <w:szCs w:val="30"/>
        </w:rPr>
        <w:t>At the close of that Dissertation, it is stated by the Author, that some writers apprehend the name Michael to be given to our Saviour in Rev. 12 but to a created angel in Dan. 10 and Jude 9.</w:t>
      </w:r>
    </w:p>
    <w:p w14:paraId="05946190">
      <w:pPr>
        <w:pStyle w:val="3"/>
        <w:spacing w:before="312" w:line="253" w:lineRule="auto"/>
        <w:ind w:left="5" w:firstLine="3"/>
        <w:jc w:val="both"/>
        <w:rPr>
          <w:rFonts w:hint="eastAsia"/>
          <w:sz w:val="30"/>
          <w:szCs w:val="30"/>
        </w:rPr>
      </w:pPr>
    </w:p>
    <w:p w14:paraId="5ED6862F">
      <w:pPr>
        <w:pStyle w:val="3"/>
        <w:spacing w:before="312" w:line="253" w:lineRule="auto"/>
        <w:ind w:left="5" w:firstLine="3"/>
        <w:jc w:val="both"/>
        <w:rPr>
          <w:rFonts w:hint="eastAsia"/>
          <w:sz w:val="30"/>
          <w:szCs w:val="30"/>
        </w:rPr>
      </w:pPr>
      <w:r>
        <w:rPr>
          <w:rFonts w:hint="eastAsia"/>
          <w:sz w:val="30"/>
          <w:szCs w:val="30"/>
        </w:rPr>
        <w:t>在该论文的结尾，作者指出，一些作家认为米迦勒（Michael）这个名字在启示录12章中是指我们的救主，但在但以理书10章和犹大书9节中是指一个受造的天使。</w:t>
      </w:r>
    </w:p>
    <w:p w14:paraId="3F1F92BE">
      <w:pPr>
        <w:pStyle w:val="3"/>
        <w:spacing w:before="312" w:line="253" w:lineRule="auto"/>
        <w:ind w:left="5" w:firstLine="3"/>
        <w:jc w:val="both"/>
        <w:rPr>
          <w:rFonts w:hint="eastAsia"/>
          <w:sz w:val="30"/>
          <w:szCs w:val="30"/>
        </w:rPr>
      </w:pPr>
    </w:p>
    <w:p w14:paraId="18F06E04">
      <w:pPr>
        <w:pStyle w:val="3"/>
        <w:spacing w:before="312" w:line="253" w:lineRule="auto"/>
        <w:ind w:left="5" w:firstLine="3"/>
        <w:jc w:val="both"/>
        <w:rPr>
          <w:rFonts w:hint="eastAsia"/>
          <w:sz w:val="30"/>
          <w:szCs w:val="30"/>
        </w:rPr>
      </w:pPr>
      <w:r>
        <w:rPr>
          <w:rFonts w:hint="eastAsia"/>
          <w:sz w:val="30"/>
          <w:szCs w:val="30"/>
        </w:rPr>
        <w:t>With his usual candour, he adds, that while he himself believes Christ to be intended wherever we read of Michael, he was not inclined to urge his opinion with great pertinacity or confidence, since the arguments adduced on the opposite side are not destitute of force.</w:t>
      </w:r>
    </w:p>
    <w:p w14:paraId="76CA2D99">
      <w:pPr>
        <w:pStyle w:val="3"/>
        <w:spacing w:before="312" w:line="253" w:lineRule="auto"/>
        <w:ind w:left="5" w:firstLine="3"/>
        <w:jc w:val="both"/>
        <w:rPr>
          <w:rFonts w:hint="eastAsia"/>
          <w:sz w:val="30"/>
          <w:szCs w:val="30"/>
        </w:rPr>
      </w:pPr>
    </w:p>
    <w:p w14:paraId="6FF3DC38">
      <w:pPr>
        <w:pStyle w:val="3"/>
        <w:spacing w:before="312" w:line="253" w:lineRule="auto"/>
        <w:ind w:left="5" w:firstLine="3"/>
        <w:jc w:val="both"/>
        <w:rPr>
          <w:rFonts w:hint="eastAsia"/>
          <w:sz w:val="30"/>
          <w:szCs w:val="30"/>
        </w:rPr>
      </w:pPr>
      <w:r>
        <w:rPr>
          <w:rFonts w:hint="eastAsia"/>
          <w:sz w:val="30"/>
          <w:szCs w:val="30"/>
        </w:rPr>
        <w:t>祂以一贯的坦诚补充说，尽管祂自己相信凡读到米迦勒（Michael）之处都是指基督，但祂不倾向于以极大的固执或自信来坚持祂的观点，因为反方提出的论点并非没有说服力。</w:t>
      </w:r>
    </w:p>
    <w:p w14:paraId="06A82EFC">
      <w:pPr>
        <w:pStyle w:val="3"/>
        <w:spacing w:before="312" w:line="253" w:lineRule="auto"/>
        <w:ind w:left="5" w:firstLine="3"/>
        <w:jc w:val="both"/>
        <w:rPr>
          <w:rFonts w:hint="eastAsia"/>
          <w:sz w:val="30"/>
          <w:szCs w:val="30"/>
        </w:rPr>
      </w:pPr>
    </w:p>
    <w:p w14:paraId="34818AF9">
      <w:pPr>
        <w:pStyle w:val="3"/>
        <w:spacing w:before="312" w:line="253" w:lineRule="auto"/>
        <w:ind w:left="5" w:firstLine="3"/>
        <w:jc w:val="both"/>
        <w:rPr>
          <w:rFonts w:hint="eastAsia"/>
          <w:sz w:val="30"/>
          <w:szCs w:val="30"/>
        </w:rPr>
      </w:pPr>
      <w:r>
        <w:rPr>
          <w:rFonts w:hint="eastAsia"/>
          <w:sz w:val="30"/>
          <w:szCs w:val="30"/>
        </w:rPr>
        <w:t>"On such questions," he says in conclusion, "I am much better pleased with the modesty of a dubious mind, than with a rash disposition to form a peremptory judgment."§</w:t>
      </w:r>
    </w:p>
    <w:p w14:paraId="47AA8B5B">
      <w:pPr>
        <w:pStyle w:val="3"/>
        <w:spacing w:before="312" w:line="253" w:lineRule="auto"/>
        <w:ind w:left="5" w:firstLine="3"/>
        <w:jc w:val="both"/>
        <w:rPr>
          <w:rFonts w:hint="eastAsia"/>
          <w:sz w:val="30"/>
          <w:szCs w:val="30"/>
        </w:rPr>
      </w:pPr>
    </w:p>
    <w:p w14:paraId="173EE4E3">
      <w:pPr>
        <w:pStyle w:val="3"/>
        <w:spacing w:before="312" w:line="253" w:lineRule="auto"/>
        <w:ind w:left="5" w:firstLine="3"/>
        <w:jc w:val="both"/>
        <w:rPr>
          <w:rFonts w:hint="eastAsia"/>
          <w:sz w:val="30"/>
          <w:szCs w:val="30"/>
        </w:rPr>
      </w:pPr>
      <w:r>
        <w:rPr>
          <w:rFonts w:hint="eastAsia"/>
          <w:sz w:val="30"/>
          <w:szCs w:val="30"/>
        </w:rPr>
        <w:t>祂在结论中说：“对于这类问题，我更喜欢一个犹豫不决心灵的谦逊，而不是草率作出武断判断的倾向。”§</w:t>
      </w:r>
    </w:p>
    <w:p w14:paraId="0BAFA901">
      <w:pPr>
        <w:pStyle w:val="3"/>
        <w:spacing w:before="312" w:line="253" w:lineRule="auto"/>
        <w:ind w:left="5" w:firstLine="3"/>
        <w:jc w:val="both"/>
        <w:rPr>
          <w:rFonts w:hint="eastAsia"/>
          <w:sz w:val="30"/>
          <w:szCs w:val="30"/>
        </w:rPr>
      </w:pPr>
    </w:p>
    <w:p w14:paraId="36809561">
      <w:pPr>
        <w:pStyle w:val="3"/>
        <w:spacing w:before="312" w:line="253" w:lineRule="auto"/>
        <w:ind w:left="5" w:firstLine="3"/>
        <w:jc w:val="both"/>
        <w:rPr>
          <w:rFonts w:hint="eastAsia"/>
          <w:sz w:val="30"/>
          <w:szCs w:val="30"/>
        </w:rPr>
      </w:pPr>
      <w:r>
        <w:rPr>
          <w:rFonts w:hint="eastAsia"/>
          <w:sz w:val="30"/>
          <w:szCs w:val="30"/>
        </w:rPr>
        <w:t>NOTE XLVIII. Page 283</w:t>
      </w:r>
    </w:p>
    <w:p w14:paraId="2D8AB6D8">
      <w:pPr>
        <w:pStyle w:val="3"/>
        <w:spacing w:before="312" w:line="253" w:lineRule="auto"/>
        <w:ind w:left="5" w:firstLine="3"/>
        <w:jc w:val="both"/>
        <w:rPr>
          <w:rFonts w:hint="eastAsia"/>
          <w:sz w:val="30"/>
          <w:szCs w:val="30"/>
        </w:rPr>
      </w:pPr>
    </w:p>
    <w:p w14:paraId="2749C608">
      <w:pPr>
        <w:pStyle w:val="3"/>
        <w:spacing w:before="312" w:line="253" w:lineRule="auto"/>
        <w:ind w:left="5" w:firstLine="3"/>
        <w:jc w:val="both"/>
        <w:rPr>
          <w:rFonts w:hint="eastAsia"/>
          <w:sz w:val="30"/>
          <w:szCs w:val="30"/>
        </w:rPr>
      </w:pPr>
      <w:r>
        <w:rPr>
          <w:rFonts w:hint="eastAsia"/>
          <w:sz w:val="30"/>
          <w:szCs w:val="30"/>
        </w:rPr>
        <w:t>注释四十八，第二百八十三页</w:t>
      </w:r>
    </w:p>
    <w:p w14:paraId="5BE8C2C0">
      <w:pPr>
        <w:pStyle w:val="3"/>
        <w:spacing w:before="312" w:line="253" w:lineRule="auto"/>
        <w:ind w:left="5" w:firstLine="3"/>
        <w:jc w:val="both"/>
        <w:rPr>
          <w:rFonts w:hint="eastAsia"/>
          <w:sz w:val="30"/>
          <w:szCs w:val="30"/>
        </w:rPr>
      </w:pPr>
    </w:p>
    <w:p w14:paraId="577AA83A">
      <w:pPr>
        <w:pStyle w:val="3"/>
        <w:spacing w:before="312" w:line="253" w:lineRule="auto"/>
        <w:ind w:left="5" w:firstLine="3"/>
        <w:jc w:val="both"/>
        <w:rPr>
          <w:rFonts w:hint="eastAsia"/>
          <w:sz w:val="30"/>
          <w:szCs w:val="30"/>
        </w:rPr>
      </w:pPr>
      <w:r>
        <w:rPr>
          <w:rFonts w:hint="eastAsia"/>
          <w:sz w:val="30"/>
          <w:szCs w:val="30"/>
        </w:rPr>
        <w:t>Our Author denies more decidedly than might have been expected, that 1 Cor. 6:2, 3. as well as Mat. 19:28. has any reference to the transactions of the last day.</w:t>
      </w:r>
    </w:p>
    <w:p w14:paraId="764A1664">
      <w:pPr>
        <w:pStyle w:val="3"/>
        <w:spacing w:before="312" w:line="253" w:lineRule="auto"/>
        <w:ind w:left="5" w:firstLine="3"/>
        <w:jc w:val="both"/>
        <w:rPr>
          <w:rFonts w:hint="eastAsia"/>
          <w:sz w:val="30"/>
          <w:szCs w:val="30"/>
        </w:rPr>
      </w:pPr>
    </w:p>
    <w:p w14:paraId="27C4FB26">
      <w:pPr>
        <w:pStyle w:val="3"/>
        <w:spacing w:before="312" w:line="253" w:lineRule="auto"/>
        <w:ind w:left="5" w:firstLine="3"/>
        <w:jc w:val="both"/>
        <w:rPr>
          <w:rFonts w:hint="eastAsia"/>
          <w:sz w:val="30"/>
          <w:szCs w:val="30"/>
        </w:rPr>
      </w:pPr>
      <w:r>
        <w:rPr>
          <w:rFonts w:hint="eastAsia"/>
          <w:sz w:val="30"/>
          <w:szCs w:val="30"/>
        </w:rPr>
        <w:t>我们的作者比预期的更坚决地否认哥林多前书6章2、3节以及马太福音19章28节与末日的事件有任何关联。</w:t>
      </w:r>
    </w:p>
    <w:p w14:paraId="4FE67399">
      <w:pPr>
        <w:pStyle w:val="3"/>
        <w:spacing w:before="312" w:line="253" w:lineRule="auto"/>
        <w:ind w:left="5" w:firstLine="3"/>
        <w:jc w:val="both"/>
        <w:rPr>
          <w:rFonts w:hint="eastAsia"/>
          <w:sz w:val="30"/>
          <w:szCs w:val="30"/>
        </w:rPr>
      </w:pPr>
    </w:p>
    <w:p w14:paraId="705B368F">
      <w:pPr>
        <w:pStyle w:val="3"/>
        <w:spacing w:before="312" w:line="253" w:lineRule="auto"/>
        <w:ind w:left="5" w:firstLine="3"/>
        <w:jc w:val="both"/>
        <w:rPr>
          <w:rFonts w:hint="eastAsia"/>
          <w:sz w:val="30"/>
          <w:szCs w:val="30"/>
        </w:rPr>
      </w:pPr>
      <w:r>
        <w:rPr>
          <w:rFonts w:hint="eastAsia"/>
          <w:sz w:val="30"/>
          <w:szCs w:val="30"/>
        </w:rPr>
        <w:t>Whitby and Macknight agree with him in combating the doctrine, that the saints will be assessors with Christ in the judgment; but they differ from each other in their manner of interpreting 1 Cor. 6:2, 3.</w:t>
      </w:r>
    </w:p>
    <w:p w14:paraId="784258B1">
      <w:pPr>
        <w:pStyle w:val="3"/>
        <w:spacing w:before="312" w:line="253" w:lineRule="auto"/>
        <w:ind w:left="5" w:firstLine="3"/>
        <w:jc w:val="both"/>
        <w:rPr>
          <w:rFonts w:hint="eastAsia"/>
          <w:sz w:val="30"/>
          <w:szCs w:val="30"/>
        </w:rPr>
      </w:pPr>
    </w:p>
    <w:p w14:paraId="31AA0383">
      <w:pPr>
        <w:pStyle w:val="3"/>
        <w:spacing w:before="312" w:line="253" w:lineRule="auto"/>
        <w:ind w:left="5" w:firstLine="3"/>
        <w:jc w:val="both"/>
        <w:rPr>
          <w:rFonts w:hint="eastAsia"/>
          <w:sz w:val="30"/>
          <w:szCs w:val="30"/>
        </w:rPr>
      </w:pPr>
      <w:r>
        <w:rPr>
          <w:rFonts w:hint="eastAsia"/>
          <w:sz w:val="30"/>
          <w:szCs w:val="30"/>
        </w:rPr>
        <w:t>惠特比（Whitby）和麦克奈特（Macknight）都同意祂的观点，反对圣徒将在审判中与基督同作陪审员的教义；但他们在解释哥林多前书6章2、3节的方式上有所不同。</w:t>
      </w:r>
    </w:p>
    <w:p w14:paraId="65BF779F">
      <w:pPr>
        <w:pStyle w:val="3"/>
        <w:spacing w:before="312" w:line="253" w:lineRule="auto"/>
        <w:ind w:left="5" w:firstLine="3"/>
        <w:jc w:val="both"/>
        <w:rPr>
          <w:rFonts w:hint="eastAsia"/>
          <w:sz w:val="30"/>
          <w:szCs w:val="30"/>
        </w:rPr>
      </w:pPr>
    </w:p>
    <w:p w14:paraId="57326DC5">
      <w:pPr>
        <w:pStyle w:val="3"/>
        <w:spacing w:before="312" w:line="253" w:lineRule="auto"/>
        <w:ind w:left="5" w:firstLine="3"/>
        <w:jc w:val="both"/>
        <w:rPr>
          <w:rFonts w:hint="eastAsia"/>
          <w:sz w:val="30"/>
          <w:szCs w:val="30"/>
        </w:rPr>
      </w:pPr>
      <w:r>
        <w:rPr>
          <w:rFonts w:hint="eastAsia"/>
          <w:sz w:val="30"/>
          <w:szCs w:val="30"/>
        </w:rPr>
        <w:t>The former adopts a sense somewhat similar to the one proposed by our Author; and with regard to judging angels, he affirms, that "all the Greek scholiasts say, that this the Christians did gloriously, by expelling evil angels from their seats and their dominions, and forcing them to confess before their votaries, they were only devils."</w:t>
      </w:r>
    </w:p>
    <w:p w14:paraId="06E183B7">
      <w:pPr>
        <w:pStyle w:val="3"/>
        <w:spacing w:before="312" w:line="253" w:lineRule="auto"/>
        <w:ind w:left="5" w:firstLine="3"/>
        <w:jc w:val="both"/>
        <w:rPr>
          <w:rFonts w:hint="eastAsia"/>
          <w:sz w:val="30"/>
          <w:szCs w:val="30"/>
        </w:rPr>
      </w:pPr>
    </w:p>
    <w:p w14:paraId="5F7D5147">
      <w:pPr>
        <w:pStyle w:val="3"/>
        <w:spacing w:before="312" w:line="253" w:lineRule="auto"/>
        <w:ind w:left="5" w:firstLine="3"/>
        <w:jc w:val="both"/>
        <w:rPr>
          <w:rFonts w:hint="eastAsia"/>
          <w:sz w:val="30"/>
          <w:szCs w:val="30"/>
        </w:rPr>
      </w:pPr>
      <w:r>
        <w:rPr>
          <w:rFonts w:hint="eastAsia"/>
          <w:sz w:val="30"/>
          <w:szCs w:val="30"/>
        </w:rPr>
        <w:t>前者采纳了一种与我们作者提出的观点有些相似的含义；关于审判天使，他断言，“所有希腊经注家（scholiasts）都说，基督徒荣耀地做到了这一点，他们将恶天使从他们的座位和他们的领域中驱逐出去，并迫使他们在他们的信徒面前承认，他们只是魔鬼（devils）。”</w:t>
      </w:r>
    </w:p>
    <w:p w14:paraId="277408A9">
      <w:pPr>
        <w:pStyle w:val="3"/>
        <w:spacing w:before="312" w:line="253" w:lineRule="auto"/>
        <w:ind w:left="5" w:firstLine="3"/>
        <w:jc w:val="both"/>
        <w:rPr>
          <w:rFonts w:hint="eastAsia"/>
          <w:sz w:val="30"/>
          <w:szCs w:val="30"/>
        </w:rPr>
      </w:pPr>
    </w:p>
    <w:p w14:paraId="312164DF">
      <w:pPr>
        <w:pStyle w:val="3"/>
        <w:spacing w:before="312" w:line="253" w:lineRule="auto"/>
        <w:ind w:left="5" w:firstLine="3"/>
        <w:jc w:val="both"/>
        <w:rPr>
          <w:rFonts w:hint="eastAsia"/>
          <w:sz w:val="30"/>
          <w:szCs w:val="30"/>
        </w:rPr>
      </w:pPr>
      <w:r>
        <w:rPr>
          <w:rFonts w:hint="eastAsia"/>
          <w:sz w:val="30"/>
          <w:szCs w:val="30"/>
        </w:rPr>
        <w:t>The views of the latter are briefly expressed in his Paraphrase thus.</w:t>
      </w:r>
    </w:p>
    <w:p w14:paraId="4661BB47">
      <w:pPr>
        <w:pStyle w:val="3"/>
        <w:spacing w:before="312" w:line="253" w:lineRule="auto"/>
        <w:ind w:left="5" w:firstLine="3"/>
        <w:jc w:val="both"/>
        <w:rPr>
          <w:rFonts w:hint="eastAsia"/>
          <w:sz w:val="30"/>
          <w:szCs w:val="30"/>
        </w:rPr>
      </w:pPr>
    </w:p>
    <w:p w14:paraId="6A315A29">
      <w:pPr>
        <w:pStyle w:val="3"/>
        <w:spacing w:before="312" w:line="253" w:lineRule="auto"/>
        <w:ind w:left="5" w:firstLine="3"/>
        <w:jc w:val="both"/>
        <w:rPr>
          <w:rFonts w:hint="eastAsia"/>
          <w:sz w:val="30"/>
          <w:szCs w:val="30"/>
        </w:rPr>
      </w:pPr>
      <w:r>
        <w:rPr>
          <w:rFonts w:hint="eastAsia"/>
          <w:sz w:val="30"/>
          <w:szCs w:val="30"/>
        </w:rPr>
        <w:t>后者的观点在其释义中简要表达如下。</w:t>
      </w:r>
    </w:p>
    <w:p w14:paraId="4CBCB116">
      <w:pPr>
        <w:pStyle w:val="3"/>
        <w:spacing w:before="312" w:line="253" w:lineRule="auto"/>
        <w:ind w:left="5" w:firstLine="3"/>
        <w:jc w:val="both"/>
        <w:rPr>
          <w:rFonts w:hint="eastAsia"/>
          <w:sz w:val="30"/>
          <w:szCs w:val="30"/>
        </w:rPr>
      </w:pPr>
    </w:p>
    <w:p w14:paraId="4A51D398">
      <w:pPr>
        <w:pStyle w:val="3"/>
        <w:spacing w:before="312" w:line="253" w:lineRule="auto"/>
        <w:ind w:left="5" w:firstLine="3"/>
        <w:jc w:val="both"/>
        <w:rPr>
          <w:rFonts w:hint="eastAsia"/>
          <w:sz w:val="30"/>
          <w:szCs w:val="30"/>
        </w:rPr>
      </w:pPr>
      <w:r>
        <w:rPr>
          <w:rFonts w:hint="eastAsia"/>
          <w:sz w:val="30"/>
          <w:szCs w:val="30"/>
        </w:rPr>
        <w:t>"Verse 2. Do ye not know that the inspired teachers among you judge the world, by the laws of the Gospel, which they promulgate?</w:t>
      </w:r>
    </w:p>
    <w:p w14:paraId="4B30BC98">
      <w:pPr>
        <w:pStyle w:val="3"/>
        <w:spacing w:before="312" w:line="253" w:lineRule="auto"/>
        <w:ind w:left="5" w:firstLine="3"/>
        <w:jc w:val="both"/>
        <w:rPr>
          <w:rFonts w:hint="eastAsia"/>
          <w:sz w:val="30"/>
          <w:szCs w:val="30"/>
        </w:rPr>
      </w:pPr>
    </w:p>
    <w:p w14:paraId="27FA9334">
      <w:pPr>
        <w:pStyle w:val="3"/>
        <w:spacing w:before="312" w:line="253" w:lineRule="auto"/>
        <w:ind w:left="5" w:firstLine="3"/>
        <w:jc w:val="both"/>
        <w:rPr>
          <w:rFonts w:hint="eastAsia"/>
          <w:sz w:val="30"/>
          <w:szCs w:val="30"/>
        </w:rPr>
      </w:pPr>
      <w:r>
        <w:rPr>
          <w:rFonts w:hint="eastAsia"/>
          <w:sz w:val="30"/>
          <w:szCs w:val="30"/>
        </w:rPr>
        <w:t>“第二节。你们岂不知在你们中间受默示的教师，是凭着他们所传扬的福音律法审判世界吗？</w:t>
      </w:r>
    </w:p>
    <w:p w14:paraId="26B533B3">
      <w:pPr>
        <w:pStyle w:val="3"/>
        <w:spacing w:before="312" w:line="253" w:lineRule="auto"/>
        <w:ind w:left="5" w:firstLine="3"/>
        <w:jc w:val="both"/>
        <w:rPr>
          <w:rFonts w:hint="eastAsia"/>
          <w:sz w:val="30"/>
          <w:szCs w:val="30"/>
        </w:rPr>
      </w:pPr>
    </w:p>
    <w:p w14:paraId="31B59175">
      <w:pPr>
        <w:pStyle w:val="3"/>
        <w:spacing w:before="312" w:line="253" w:lineRule="auto"/>
        <w:ind w:left="5" w:firstLine="3"/>
        <w:jc w:val="both"/>
        <w:rPr>
          <w:rFonts w:hint="eastAsia"/>
          <w:sz w:val="30"/>
          <w:szCs w:val="30"/>
        </w:rPr>
      </w:pPr>
      <w:r>
        <w:rPr>
          <w:rFonts w:hint="eastAsia"/>
          <w:sz w:val="30"/>
          <w:szCs w:val="30"/>
        </w:rPr>
        <w:t>And if the world is thus judged by you, are you, who are so well enlightened, unworthy to fill the least seats of judicature?</w:t>
      </w:r>
    </w:p>
    <w:p w14:paraId="11418749">
      <w:pPr>
        <w:pStyle w:val="3"/>
        <w:spacing w:before="312" w:line="253" w:lineRule="auto"/>
        <w:ind w:left="5" w:firstLine="3"/>
        <w:jc w:val="both"/>
        <w:rPr>
          <w:rFonts w:hint="eastAsia"/>
          <w:sz w:val="30"/>
          <w:szCs w:val="30"/>
        </w:rPr>
      </w:pPr>
    </w:p>
    <w:p w14:paraId="4B5AEA7B">
      <w:pPr>
        <w:pStyle w:val="3"/>
        <w:spacing w:before="312" w:line="253" w:lineRule="auto"/>
        <w:ind w:left="5" w:firstLine="3"/>
        <w:jc w:val="both"/>
        <w:rPr>
          <w:rFonts w:hint="eastAsia"/>
          <w:sz w:val="30"/>
          <w:szCs w:val="30"/>
        </w:rPr>
      </w:pPr>
      <w:r>
        <w:rPr>
          <w:rFonts w:hint="eastAsia"/>
          <w:sz w:val="30"/>
          <w:szCs w:val="30"/>
        </w:rPr>
        <w:t>如果世界是这样被你们审判的，那么你们这些如此蒙光照的人，岂不配坐最小的审判席位吗？</w:t>
      </w:r>
    </w:p>
    <w:p w14:paraId="7D8334C2">
      <w:pPr>
        <w:pStyle w:val="3"/>
        <w:spacing w:before="312" w:line="253" w:lineRule="auto"/>
        <w:ind w:left="5" w:firstLine="3"/>
        <w:jc w:val="both"/>
        <w:rPr>
          <w:rFonts w:hint="eastAsia"/>
          <w:sz w:val="30"/>
          <w:szCs w:val="30"/>
        </w:rPr>
      </w:pPr>
    </w:p>
    <w:p w14:paraId="3B7FFC3A">
      <w:pPr>
        <w:pStyle w:val="3"/>
        <w:spacing w:before="312" w:line="253" w:lineRule="auto"/>
        <w:ind w:left="5" w:firstLine="3"/>
        <w:jc w:val="both"/>
        <w:rPr>
          <w:rFonts w:hint="eastAsia"/>
          <w:sz w:val="30"/>
          <w:szCs w:val="30"/>
        </w:rPr>
      </w:pPr>
      <w:r>
        <w:rPr>
          <w:rFonts w:hint="eastAsia"/>
          <w:sz w:val="30"/>
          <w:szCs w:val="30"/>
        </w:rPr>
        <w:t>Verse 3. Do ye not know that we declare the judgment of evil angels, whereby we are strongly impressed with a sense of the justice of God?"—</w:t>
      </w:r>
    </w:p>
    <w:p w14:paraId="5FFE991B">
      <w:pPr>
        <w:pStyle w:val="3"/>
        <w:spacing w:before="312" w:line="253" w:lineRule="auto"/>
        <w:ind w:left="5" w:firstLine="3"/>
        <w:jc w:val="both"/>
        <w:rPr>
          <w:rFonts w:hint="eastAsia"/>
          <w:sz w:val="30"/>
          <w:szCs w:val="30"/>
        </w:rPr>
      </w:pPr>
    </w:p>
    <w:p w14:paraId="27C2A9DA">
      <w:pPr>
        <w:pStyle w:val="3"/>
        <w:spacing w:before="312" w:line="253" w:lineRule="auto"/>
        <w:ind w:left="5" w:firstLine="3"/>
        <w:jc w:val="both"/>
        <w:rPr>
          <w:rFonts w:hint="eastAsia"/>
          <w:sz w:val="30"/>
          <w:szCs w:val="30"/>
        </w:rPr>
      </w:pPr>
      <w:r>
        <w:rPr>
          <w:rFonts w:hint="eastAsia"/>
          <w:sz w:val="30"/>
          <w:szCs w:val="30"/>
        </w:rPr>
        <w:t>第三节。你们岂不知我们宣告恶天使的审判，藉此我们深深感受到神的公义吗？”——</w:t>
      </w:r>
    </w:p>
    <w:p w14:paraId="1D40F3E4">
      <w:pPr>
        <w:pStyle w:val="3"/>
        <w:spacing w:before="312" w:line="253" w:lineRule="auto"/>
        <w:ind w:left="5" w:firstLine="3"/>
        <w:jc w:val="both"/>
        <w:rPr>
          <w:rFonts w:hint="eastAsia"/>
          <w:sz w:val="30"/>
          <w:szCs w:val="30"/>
        </w:rPr>
      </w:pPr>
    </w:p>
    <w:p w14:paraId="7B688CBA">
      <w:pPr>
        <w:pStyle w:val="3"/>
        <w:spacing w:before="312" w:line="253" w:lineRule="auto"/>
        <w:ind w:left="5" w:firstLine="3"/>
        <w:jc w:val="both"/>
        <w:rPr>
          <w:rFonts w:hint="eastAsia"/>
          <w:sz w:val="30"/>
          <w:szCs w:val="30"/>
        </w:rPr>
      </w:pPr>
      <w:r>
        <w:rPr>
          <w:rFonts w:hint="eastAsia"/>
          <w:sz w:val="30"/>
          <w:szCs w:val="30"/>
        </w:rPr>
        <w:t>This learned expositor, however, notwithstanding what he says in his Note 2. on verse 2d, where he refers to Col. 1:26. cannot be justified in limiting the sense of the term saints to inspired teachers, "Know ye not," says Paul, "that we shall judge angels?—obviously including true Christians at large, as well as men that were endowed with inspiration.</w:t>
      </w:r>
    </w:p>
    <w:p w14:paraId="5EDFEBDE">
      <w:pPr>
        <w:pStyle w:val="3"/>
        <w:spacing w:before="312" w:line="253" w:lineRule="auto"/>
        <w:ind w:left="5" w:firstLine="3"/>
        <w:jc w:val="both"/>
        <w:rPr>
          <w:rFonts w:hint="eastAsia"/>
          <w:sz w:val="30"/>
          <w:szCs w:val="30"/>
        </w:rPr>
      </w:pPr>
    </w:p>
    <w:p w14:paraId="28BF44D1">
      <w:pPr>
        <w:pStyle w:val="3"/>
        <w:spacing w:before="312" w:line="253" w:lineRule="auto"/>
        <w:ind w:left="5" w:firstLine="3"/>
        <w:jc w:val="both"/>
        <w:rPr>
          <w:rFonts w:hint="eastAsia"/>
          <w:sz w:val="30"/>
          <w:szCs w:val="30"/>
        </w:rPr>
      </w:pPr>
      <w:r>
        <w:rPr>
          <w:rFonts w:hint="eastAsia"/>
          <w:sz w:val="30"/>
          <w:szCs w:val="30"/>
        </w:rPr>
        <w:t>然而，这位博学的解经家，尽管他在第二节第二条注释中（他在此处引用了歌罗西书1章26节）有所论述，但将“圣徒”一词的含义局限于受默示的教师，是站不住脚的。“岂不知，”保罗说，“我们要审判天使吗？——这显然包括了广大的真基督徒，以及那些被赋予默示的人。</w:t>
      </w:r>
    </w:p>
    <w:p w14:paraId="015BC617">
      <w:pPr>
        <w:pStyle w:val="3"/>
        <w:spacing w:before="312" w:line="253" w:lineRule="auto"/>
        <w:ind w:left="5" w:firstLine="3"/>
        <w:jc w:val="both"/>
        <w:rPr>
          <w:rFonts w:hint="eastAsia"/>
          <w:sz w:val="30"/>
          <w:szCs w:val="30"/>
        </w:rPr>
      </w:pPr>
    </w:p>
    <w:p w14:paraId="3A9F5E19">
      <w:pPr>
        <w:pStyle w:val="3"/>
        <w:spacing w:before="312" w:line="253" w:lineRule="auto"/>
        <w:ind w:left="5" w:firstLine="3"/>
        <w:jc w:val="both"/>
        <w:rPr>
          <w:rFonts w:hint="eastAsia"/>
          <w:sz w:val="30"/>
          <w:szCs w:val="30"/>
        </w:rPr>
      </w:pPr>
      <w:r>
        <w:rPr>
          <w:rFonts w:hint="eastAsia"/>
          <w:sz w:val="30"/>
          <w:szCs w:val="30"/>
        </w:rPr>
        <w:t>And to translate the word κρινουσι in the 2d, and κρινουμεν in the 3d verse, which are both confessedly in the future tense, as if they were in the present, was to take a most unwarrantable liberty.</w:t>
      </w:r>
    </w:p>
    <w:p w14:paraId="23AEC8ED">
      <w:pPr>
        <w:pStyle w:val="3"/>
        <w:spacing w:before="312" w:line="253" w:lineRule="auto"/>
        <w:ind w:left="5" w:firstLine="3"/>
        <w:jc w:val="both"/>
        <w:rPr>
          <w:rFonts w:hint="eastAsia"/>
          <w:sz w:val="30"/>
          <w:szCs w:val="30"/>
        </w:rPr>
      </w:pPr>
    </w:p>
    <w:p w14:paraId="25C874EA">
      <w:pPr>
        <w:pStyle w:val="3"/>
        <w:spacing w:before="312" w:line="253" w:lineRule="auto"/>
        <w:ind w:left="5" w:firstLine="3"/>
        <w:jc w:val="both"/>
        <w:rPr>
          <w:rFonts w:hint="eastAsia"/>
          <w:sz w:val="30"/>
          <w:szCs w:val="30"/>
        </w:rPr>
      </w:pPr>
      <w:r>
        <w:rPr>
          <w:rFonts w:hint="eastAsia"/>
          <w:sz w:val="30"/>
          <w:szCs w:val="30"/>
        </w:rPr>
        <w:t>并且，将第二节的 κρίνουσι (krinousi，他们将审判) 和第三节的 κρινοῦμεν (krinoumen，我们将审判) 这两个公认是将来时的词，翻译成好像是现在时，这是采取了最不合理的自由。</w:t>
      </w:r>
    </w:p>
    <w:p w14:paraId="56FDA261">
      <w:pPr>
        <w:pStyle w:val="3"/>
        <w:spacing w:before="312" w:line="253" w:lineRule="auto"/>
        <w:ind w:left="5" w:firstLine="3"/>
        <w:jc w:val="both"/>
        <w:rPr>
          <w:rFonts w:hint="eastAsia"/>
          <w:sz w:val="30"/>
          <w:szCs w:val="30"/>
        </w:rPr>
      </w:pPr>
    </w:p>
    <w:p w14:paraId="07F0A989">
      <w:pPr>
        <w:pStyle w:val="3"/>
        <w:spacing w:before="312" w:line="253" w:lineRule="auto"/>
        <w:ind w:left="5" w:firstLine="3"/>
        <w:jc w:val="both"/>
        <w:rPr>
          <w:rFonts w:hint="eastAsia"/>
          <w:sz w:val="30"/>
          <w:szCs w:val="30"/>
        </w:rPr>
      </w:pPr>
      <w:r>
        <w:rPr>
          <w:rFonts w:hint="eastAsia"/>
          <w:sz w:val="30"/>
          <w:szCs w:val="30"/>
        </w:rPr>
        <w:t>The passage is indeed somewhat obscure; but, beyond question, it must relate to some judgment posterior to the date of that Epistle; and, on the whole, it seems most natural to refer it to the saints'judging the world and judging evil angels, in the day of final retribution.</w:t>
      </w:r>
    </w:p>
    <w:p w14:paraId="2ECD940D">
      <w:pPr>
        <w:pStyle w:val="3"/>
        <w:spacing w:before="312" w:line="253" w:lineRule="auto"/>
        <w:ind w:left="5" w:firstLine="3"/>
        <w:jc w:val="both"/>
        <w:rPr>
          <w:rFonts w:hint="eastAsia"/>
          <w:sz w:val="30"/>
          <w:szCs w:val="30"/>
        </w:rPr>
      </w:pPr>
    </w:p>
    <w:p w14:paraId="2008D8E3">
      <w:pPr>
        <w:pStyle w:val="3"/>
        <w:spacing w:before="312" w:line="253" w:lineRule="auto"/>
        <w:ind w:left="5" w:firstLine="3"/>
        <w:jc w:val="both"/>
        <w:rPr>
          <w:rFonts w:hint="eastAsia"/>
          <w:sz w:val="30"/>
          <w:szCs w:val="30"/>
        </w:rPr>
      </w:pPr>
      <w:r>
        <w:rPr>
          <w:rFonts w:hint="eastAsia"/>
          <w:sz w:val="30"/>
          <w:szCs w:val="30"/>
        </w:rPr>
        <w:t>这段经文确实有些晦涩；但是，毫无疑问，它必定与该书信日期之后的某个审判有关；总的来说，似乎最自然的是将其指为圣徒在最后报应之日审判世界和审判恶天使。</w:t>
      </w:r>
    </w:p>
    <w:p w14:paraId="42DD8D51">
      <w:pPr>
        <w:pStyle w:val="3"/>
        <w:spacing w:before="312" w:line="253" w:lineRule="auto"/>
        <w:ind w:left="5" w:firstLine="3"/>
        <w:jc w:val="both"/>
        <w:rPr>
          <w:rFonts w:hint="eastAsia"/>
          <w:sz w:val="30"/>
          <w:szCs w:val="30"/>
        </w:rPr>
      </w:pPr>
    </w:p>
    <w:p w14:paraId="3FE1B19C">
      <w:pPr>
        <w:pStyle w:val="3"/>
        <w:spacing w:before="312" w:line="253" w:lineRule="auto"/>
        <w:ind w:left="5" w:firstLine="3"/>
        <w:jc w:val="both"/>
        <w:rPr>
          <w:rFonts w:hint="eastAsia"/>
          <w:sz w:val="30"/>
          <w:szCs w:val="30"/>
        </w:rPr>
      </w:pPr>
      <w:r>
        <w:rPr>
          <w:rFonts w:hint="eastAsia"/>
          <w:sz w:val="30"/>
          <w:szCs w:val="30"/>
        </w:rPr>
        <w:t>In this view it is understood by an host of able and judicious interpreters, including Calvin, Beza, Hammond, Guyse, and Doddridge.</w:t>
      </w:r>
    </w:p>
    <w:p w14:paraId="5ED34DE8">
      <w:pPr>
        <w:pStyle w:val="3"/>
        <w:spacing w:before="312" w:line="253" w:lineRule="auto"/>
        <w:ind w:left="5" w:firstLine="3"/>
        <w:jc w:val="both"/>
        <w:rPr>
          <w:rFonts w:hint="eastAsia"/>
          <w:sz w:val="30"/>
          <w:szCs w:val="30"/>
        </w:rPr>
      </w:pPr>
    </w:p>
    <w:p w14:paraId="435ECAC4">
      <w:pPr>
        <w:pStyle w:val="3"/>
        <w:spacing w:before="312" w:line="253" w:lineRule="auto"/>
        <w:ind w:left="5" w:firstLine="3"/>
        <w:jc w:val="both"/>
        <w:rPr>
          <w:rFonts w:hint="eastAsia"/>
          <w:sz w:val="30"/>
          <w:szCs w:val="30"/>
        </w:rPr>
      </w:pPr>
      <w:r>
        <w:rPr>
          <w:rFonts w:hint="eastAsia"/>
          <w:sz w:val="30"/>
          <w:szCs w:val="30"/>
        </w:rPr>
        <w:t>许多能干而明智的解经家，包括加尔文（Calvin）、伯撒（Beza）、哈蒙德（Hammond）、盖斯（Guyse）和多德里奇（Doddridge），都从这个角度理解它。</w:t>
      </w:r>
    </w:p>
    <w:p w14:paraId="50D5FF1E">
      <w:pPr>
        <w:pStyle w:val="3"/>
        <w:spacing w:before="312" w:line="253" w:lineRule="auto"/>
        <w:ind w:left="5" w:firstLine="3"/>
        <w:jc w:val="both"/>
        <w:rPr>
          <w:rFonts w:hint="eastAsia"/>
          <w:sz w:val="30"/>
          <w:szCs w:val="30"/>
        </w:rPr>
      </w:pPr>
    </w:p>
    <w:p w14:paraId="09D3267B">
      <w:pPr>
        <w:pStyle w:val="3"/>
        <w:spacing w:before="312" w:line="253" w:lineRule="auto"/>
        <w:ind w:left="5" w:firstLine="3"/>
        <w:jc w:val="both"/>
        <w:rPr>
          <w:rFonts w:hint="eastAsia"/>
          <w:sz w:val="30"/>
          <w:szCs w:val="30"/>
        </w:rPr>
      </w:pPr>
      <w:r>
        <w:rPr>
          <w:rFonts w:hint="eastAsia"/>
          <w:sz w:val="30"/>
          <w:szCs w:val="30"/>
        </w:rPr>
        <w:t>Most of these writers do not hesitate to speak of the saints as assessors with Christ at the judgment.</w:t>
      </w:r>
    </w:p>
    <w:p w14:paraId="0C52861A">
      <w:pPr>
        <w:pStyle w:val="3"/>
        <w:spacing w:before="312" w:line="253" w:lineRule="auto"/>
        <w:ind w:left="5" w:firstLine="3"/>
        <w:jc w:val="both"/>
        <w:rPr>
          <w:rFonts w:hint="eastAsia"/>
          <w:sz w:val="30"/>
          <w:szCs w:val="30"/>
        </w:rPr>
      </w:pPr>
    </w:p>
    <w:p w14:paraId="75E7A426">
      <w:pPr>
        <w:pStyle w:val="3"/>
        <w:spacing w:before="312" w:line="253" w:lineRule="auto"/>
        <w:ind w:left="5" w:firstLine="3"/>
        <w:jc w:val="both"/>
        <w:rPr>
          <w:rFonts w:hint="eastAsia"/>
          <w:sz w:val="30"/>
          <w:szCs w:val="30"/>
        </w:rPr>
      </w:pPr>
      <w:r>
        <w:rPr>
          <w:rFonts w:hint="eastAsia"/>
          <w:sz w:val="30"/>
          <w:szCs w:val="30"/>
        </w:rPr>
        <w:t>这些作家大多毫不犹豫地称圣徒为基督在审判时的陪审员（assessors）。</w:t>
      </w:r>
    </w:p>
    <w:p w14:paraId="059997D4">
      <w:pPr>
        <w:pStyle w:val="3"/>
        <w:spacing w:before="312" w:line="253" w:lineRule="auto"/>
        <w:ind w:left="5" w:firstLine="3"/>
        <w:jc w:val="both"/>
        <w:rPr>
          <w:rFonts w:hint="eastAsia"/>
          <w:sz w:val="30"/>
          <w:szCs w:val="30"/>
        </w:rPr>
      </w:pPr>
    </w:p>
    <w:p w14:paraId="79693E5F">
      <w:pPr>
        <w:pStyle w:val="3"/>
        <w:spacing w:before="312" w:line="253" w:lineRule="auto"/>
        <w:ind w:left="5" w:firstLine="3"/>
        <w:jc w:val="both"/>
        <w:rPr>
          <w:rFonts w:hint="eastAsia"/>
          <w:sz w:val="30"/>
          <w:szCs w:val="30"/>
        </w:rPr>
      </w:pPr>
      <w:r>
        <w:rPr>
          <w:rFonts w:hint="eastAsia"/>
          <w:sz w:val="30"/>
          <w:szCs w:val="30"/>
        </w:rPr>
        <w:t>The saints, it is true, are to stand before his tribunal, and receive their sentence from him.</w:t>
      </w:r>
    </w:p>
    <w:p w14:paraId="1A08FC72">
      <w:pPr>
        <w:pStyle w:val="3"/>
        <w:spacing w:before="312" w:line="253" w:lineRule="auto"/>
        <w:ind w:left="5" w:firstLine="3"/>
        <w:jc w:val="both"/>
        <w:rPr>
          <w:rFonts w:hint="eastAsia"/>
          <w:sz w:val="30"/>
          <w:szCs w:val="30"/>
        </w:rPr>
      </w:pPr>
    </w:p>
    <w:p w14:paraId="622FBDCC">
      <w:pPr>
        <w:pStyle w:val="3"/>
        <w:spacing w:before="312" w:line="253" w:lineRule="auto"/>
        <w:ind w:left="5" w:firstLine="3"/>
        <w:jc w:val="both"/>
        <w:rPr>
          <w:rFonts w:hint="eastAsia"/>
          <w:sz w:val="30"/>
          <w:szCs w:val="30"/>
        </w:rPr>
      </w:pPr>
      <w:r>
        <w:rPr>
          <w:rFonts w:hint="eastAsia"/>
          <w:sz w:val="30"/>
          <w:szCs w:val="30"/>
        </w:rPr>
        <w:t>诚然，圣徒们将要站在祂的审判台前，并从祂那里领受他们的判决。</w:t>
      </w:r>
    </w:p>
    <w:p w14:paraId="1CC4625B">
      <w:pPr>
        <w:pStyle w:val="3"/>
        <w:spacing w:before="312" w:line="253" w:lineRule="auto"/>
        <w:ind w:left="5" w:firstLine="3"/>
        <w:jc w:val="both"/>
        <w:rPr>
          <w:rFonts w:hint="eastAsia"/>
          <w:sz w:val="30"/>
          <w:szCs w:val="30"/>
        </w:rPr>
      </w:pPr>
    </w:p>
    <w:p w14:paraId="772F8025">
      <w:pPr>
        <w:pStyle w:val="3"/>
        <w:spacing w:before="312" w:line="253" w:lineRule="auto"/>
        <w:ind w:left="5" w:firstLine="3"/>
        <w:jc w:val="both"/>
        <w:rPr>
          <w:rFonts w:hint="eastAsia"/>
          <w:sz w:val="30"/>
          <w:szCs w:val="30"/>
        </w:rPr>
      </w:pPr>
      <w:r>
        <w:rPr>
          <w:rFonts w:hint="eastAsia"/>
          <w:sz w:val="30"/>
          <w:szCs w:val="30"/>
        </w:rPr>
        <w:t>But, although they are themselves to be judged, it is not impossible for them, after having received a blessed sentence of acquittal, to appear as assessors with Christ; not indeed to give him counsel, but to concur with him in the judicial sentence he shall pronounce on devils and ungodly men—or, in other words, to express their assent to that sentence.</w:t>
      </w:r>
    </w:p>
    <w:p w14:paraId="39C7C4B3">
      <w:pPr>
        <w:pStyle w:val="3"/>
        <w:spacing w:before="312" w:line="253" w:lineRule="auto"/>
        <w:ind w:left="5" w:firstLine="3"/>
        <w:jc w:val="both"/>
        <w:rPr>
          <w:rFonts w:hint="eastAsia"/>
          <w:sz w:val="30"/>
          <w:szCs w:val="30"/>
        </w:rPr>
      </w:pPr>
    </w:p>
    <w:p w14:paraId="377132B7">
      <w:pPr>
        <w:pStyle w:val="3"/>
        <w:spacing w:before="312" w:line="253" w:lineRule="auto"/>
        <w:ind w:left="5" w:firstLine="3"/>
        <w:jc w:val="both"/>
        <w:rPr>
          <w:rFonts w:hint="eastAsia"/>
          <w:sz w:val="30"/>
          <w:szCs w:val="30"/>
        </w:rPr>
      </w:pPr>
      <w:r>
        <w:rPr>
          <w:rFonts w:hint="eastAsia"/>
          <w:sz w:val="30"/>
          <w:szCs w:val="30"/>
        </w:rPr>
        <w:t>但是，尽管他们自己也要受审判，但在领受了蒙福的无罪判决之后，他们并非不可能作为基督的陪审员（assessors）出现；这并非是要给祂出主意，而是要与祂一同对魔鬼（devils）和不敬虔的人作出司法判决——换句话说，就是表达他们对该判决的赞同。</w:t>
      </w:r>
    </w:p>
    <w:p w14:paraId="3AFCE046">
      <w:pPr>
        <w:pStyle w:val="3"/>
        <w:spacing w:before="312" w:line="253" w:lineRule="auto"/>
        <w:ind w:left="5" w:firstLine="3"/>
        <w:jc w:val="both"/>
        <w:rPr>
          <w:rFonts w:hint="eastAsia"/>
          <w:sz w:val="30"/>
          <w:szCs w:val="30"/>
        </w:rPr>
      </w:pPr>
    </w:p>
    <w:p w14:paraId="56B372D6">
      <w:pPr>
        <w:pStyle w:val="3"/>
        <w:spacing w:before="312" w:line="253" w:lineRule="auto"/>
        <w:ind w:left="5" w:firstLine="3"/>
        <w:jc w:val="both"/>
        <w:rPr>
          <w:rFonts w:hint="eastAsia"/>
          <w:sz w:val="30"/>
          <w:szCs w:val="30"/>
        </w:rPr>
      </w:pPr>
      <w:r>
        <w:rPr>
          <w:rFonts w:hint="eastAsia"/>
          <w:sz w:val="30"/>
          <w:szCs w:val="30"/>
        </w:rPr>
        <w:t>"Why should their assent be necessary," asks Macknight, "more than the assent of holy angels?"</w:t>
      </w:r>
    </w:p>
    <w:p w14:paraId="5ADFBA12">
      <w:pPr>
        <w:pStyle w:val="3"/>
        <w:spacing w:before="312" w:line="253" w:lineRule="auto"/>
        <w:ind w:left="5" w:firstLine="3"/>
        <w:jc w:val="both"/>
        <w:rPr>
          <w:rFonts w:hint="eastAsia"/>
          <w:sz w:val="30"/>
          <w:szCs w:val="30"/>
        </w:rPr>
      </w:pPr>
    </w:p>
    <w:p w14:paraId="57F25616">
      <w:pPr>
        <w:pStyle w:val="3"/>
        <w:spacing w:before="312" w:line="253" w:lineRule="auto"/>
        <w:ind w:left="5" w:firstLine="3"/>
        <w:jc w:val="both"/>
        <w:rPr>
          <w:rFonts w:hint="eastAsia"/>
          <w:sz w:val="30"/>
          <w:szCs w:val="30"/>
        </w:rPr>
      </w:pPr>
      <w:r>
        <w:rPr>
          <w:rFonts w:hint="eastAsia"/>
          <w:sz w:val="30"/>
          <w:szCs w:val="30"/>
        </w:rPr>
        <w:t>麦克奈特（Macknight）问：“为什么他们的赞同比圣天使的赞同更必要呢？”</w:t>
      </w:r>
    </w:p>
    <w:p w14:paraId="097FEDE4">
      <w:pPr>
        <w:pStyle w:val="3"/>
        <w:spacing w:before="312" w:line="253" w:lineRule="auto"/>
        <w:ind w:left="5" w:firstLine="3"/>
        <w:jc w:val="both"/>
        <w:rPr>
          <w:rFonts w:hint="eastAsia"/>
          <w:sz w:val="30"/>
          <w:szCs w:val="30"/>
        </w:rPr>
      </w:pPr>
    </w:p>
    <w:p w14:paraId="76BF783D">
      <w:pPr>
        <w:pStyle w:val="3"/>
        <w:spacing w:before="312" w:line="253" w:lineRule="auto"/>
        <w:ind w:left="5" w:firstLine="3"/>
        <w:jc w:val="both"/>
        <w:rPr>
          <w:rFonts w:hint="eastAsia"/>
          <w:sz w:val="30"/>
          <w:szCs w:val="30"/>
        </w:rPr>
      </w:pPr>
      <w:r>
        <w:rPr>
          <w:rFonts w:hint="eastAsia"/>
          <w:sz w:val="30"/>
          <w:szCs w:val="30"/>
        </w:rPr>
        <w:t>The assent neither of the one nor the other, we reply, is strictly necessary.</w:t>
      </w:r>
    </w:p>
    <w:p w14:paraId="2816562A">
      <w:pPr>
        <w:pStyle w:val="3"/>
        <w:spacing w:before="312" w:line="253" w:lineRule="auto"/>
        <w:ind w:left="5" w:firstLine="3"/>
        <w:jc w:val="both"/>
        <w:rPr>
          <w:rFonts w:hint="eastAsia"/>
          <w:sz w:val="30"/>
          <w:szCs w:val="30"/>
        </w:rPr>
      </w:pPr>
    </w:p>
    <w:p w14:paraId="4B3261A4">
      <w:pPr>
        <w:pStyle w:val="3"/>
        <w:spacing w:before="312" w:line="253" w:lineRule="auto"/>
        <w:ind w:left="5" w:firstLine="3"/>
        <w:jc w:val="both"/>
        <w:rPr>
          <w:rFonts w:hint="eastAsia"/>
          <w:sz w:val="30"/>
          <w:szCs w:val="30"/>
        </w:rPr>
      </w:pPr>
      <w:r>
        <w:rPr>
          <w:rFonts w:hint="eastAsia"/>
          <w:sz w:val="30"/>
          <w:szCs w:val="30"/>
        </w:rPr>
        <w:t>我们回答说，无论是前者还是后者的赞同，都不是严格必要的。</w:t>
      </w:r>
    </w:p>
    <w:p w14:paraId="7AFEB49C">
      <w:pPr>
        <w:pStyle w:val="3"/>
        <w:spacing w:before="312" w:line="253" w:lineRule="auto"/>
        <w:ind w:left="5" w:firstLine="3"/>
        <w:jc w:val="both"/>
        <w:rPr>
          <w:rFonts w:hint="eastAsia"/>
          <w:sz w:val="30"/>
          <w:szCs w:val="30"/>
        </w:rPr>
      </w:pPr>
    </w:p>
    <w:p w14:paraId="2EFA43C3">
      <w:pPr>
        <w:pStyle w:val="3"/>
        <w:spacing w:before="312" w:line="253" w:lineRule="auto"/>
        <w:ind w:left="5" w:firstLine="3"/>
        <w:jc w:val="both"/>
        <w:rPr>
          <w:rFonts w:hint="eastAsia"/>
          <w:sz w:val="30"/>
          <w:szCs w:val="30"/>
        </w:rPr>
      </w:pPr>
      <w:r>
        <w:rPr>
          <w:rFonts w:hint="eastAsia"/>
          <w:sz w:val="30"/>
          <w:szCs w:val="30"/>
        </w:rPr>
        <w:t>The rectitude, and validity, of the sentence, are quite independent of the plaudits of men, or of angels.</w:t>
      </w:r>
    </w:p>
    <w:p w14:paraId="1DA61235">
      <w:pPr>
        <w:pStyle w:val="3"/>
        <w:spacing w:before="312" w:line="253" w:lineRule="auto"/>
        <w:ind w:left="5" w:firstLine="3"/>
        <w:jc w:val="both"/>
        <w:rPr>
          <w:rFonts w:hint="eastAsia"/>
          <w:sz w:val="30"/>
          <w:szCs w:val="30"/>
        </w:rPr>
      </w:pPr>
    </w:p>
    <w:p w14:paraId="0F8E2AE0">
      <w:pPr>
        <w:pStyle w:val="3"/>
        <w:spacing w:before="312" w:line="253" w:lineRule="auto"/>
        <w:ind w:left="5" w:firstLine="3"/>
        <w:jc w:val="both"/>
        <w:rPr>
          <w:rFonts w:hint="eastAsia"/>
          <w:sz w:val="30"/>
          <w:szCs w:val="30"/>
        </w:rPr>
      </w:pPr>
      <w:r>
        <w:rPr>
          <w:rFonts w:hint="eastAsia"/>
          <w:sz w:val="30"/>
          <w:szCs w:val="30"/>
        </w:rPr>
        <w:t>判决的公正性和有效性，完全独立于人或天使的喝彩。</w:t>
      </w:r>
    </w:p>
    <w:p w14:paraId="60BE7930">
      <w:pPr>
        <w:pStyle w:val="3"/>
        <w:spacing w:before="312" w:line="253" w:lineRule="auto"/>
        <w:ind w:left="5" w:firstLine="3"/>
        <w:jc w:val="both"/>
        <w:rPr>
          <w:rFonts w:hint="eastAsia"/>
          <w:sz w:val="30"/>
          <w:szCs w:val="30"/>
        </w:rPr>
      </w:pPr>
    </w:p>
    <w:p w14:paraId="672696CB">
      <w:pPr>
        <w:pStyle w:val="3"/>
        <w:spacing w:before="312" w:line="253" w:lineRule="auto"/>
        <w:ind w:left="5" w:firstLine="3"/>
        <w:jc w:val="both"/>
        <w:rPr>
          <w:rFonts w:hint="eastAsia"/>
          <w:sz w:val="30"/>
          <w:szCs w:val="30"/>
        </w:rPr>
      </w:pPr>
      <w:r>
        <w:rPr>
          <w:rFonts w:hint="eastAsia"/>
          <w:sz w:val="30"/>
          <w:szCs w:val="30"/>
        </w:rPr>
        <w:t>But if the Scriptures do teach us, though merely in one or two passages, that the saints shall thus judge the world, it becomes us to believe it, without reasoning on the subject.</w:t>
      </w:r>
    </w:p>
    <w:p w14:paraId="023ACF24">
      <w:pPr>
        <w:pStyle w:val="3"/>
        <w:spacing w:before="312" w:line="253" w:lineRule="auto"/>
        <w:ind w:left="5" w:firstLine="3"/>
        <w:jc w:val="both"/>
        <w:rPr>
          <w:rFonts w:hint="eastAsia"/>
          <w:sz w:val="30"/>
          <w:szCs w:val="30"/>
        </w:rPr>
      </w:pPr>
    </w:p>
    <w:p w14:paraId="3DDA5B01">
      <w:pPr>
        <w:pStyle w:val="3"/>
        <w:spacing w:before="312" w:line="253" w:lineRule="auto"/>
        <w:ind w:left="5" w:firstLine="3"/>
        <w:jc w:val="both"/>
        <w:rPr>
          <w:rFonts w:hint="eastAsia"/>
          <w:sz w:val="30"/>
          <w:szCs w:val="30"/>
        </w:rPr>
      </w:pPr>
      <w:r>
        <w:rPr>
          <w:rFonts w:hint="eastAsia"/>
          <w:sz w:val="30"/>
          <w:szCs w:val="30"/>
        </w:rPr>
        <w:t>但是，如果圣经确实教导我们，即使仅仅在一两处经文中，圣徒将如此审判世界，我们就应当相信它，而不要对此进行推理。</w:t>
      </w:r>
    </w:p>
    <w:p w14:paraId="05627345">
      <w:pPr>
        <w:pStyle w:val="3"/>
        <w:spacing w:before="312" w:line="253" w:lineRule="auto"/>
        <w:ind w:left="5" w:firstLine="3"/>
        <w:jc w:val="both"/>
        <w:rPr>
          <w:rFonts w:hint="eastAsia"/>
          <w:sz w:val="30"/>
          <w:szCs w:val="30"/>
        </w:rPr>
      </w:pPr>
    </w:p>
    <w:p w14:paraId="6CC9C829">
      <w:pPr>
        <w:pStyle w:val="3"/>
        <w:spacing w:before="312" w:line="253" w:lineRule="auto"/>
        <w:ind w:left="5" w:firstLine="3"/>
        <w:jc w:val="both"/>
        <w:rPr>
          <w:rFonts w:hint="eastAsia"/>
          <w:sz w:val="30"/>
          <w:szCs w:val="30"/>
        </w:rPr>
      </w:pPr>
      <w:r>
        <w:rPr>
          <w:rFonts w:hint="eastAsia"/>
          <w:sz w:val="30"/>
          <w:szCs w:val="30"/>
        </w:rPr>
        <w:t>Whether the holy angels are expressly to give their assent, we are not informed.</w:t>
      </w:r>
    </w:p>
    <w:p w14:paraId="26008007">
      <w:pPr>
        <w:pStyle w:val="3"/>
        <w:spacing w:before="312" w:line="253" w:lineRule="auto"/>
        <w:ind w:left="5" w:firstLine="3"/>
        <w:jc w:val="both"/>
        <w:rPr>
          <w:rFonts w:hint="eastAsia"/>
          <w:sz w:val="30"/>
          <w:szCs w:val="30"/>
        </w:rPr>
      </w:pPr>
    </w:p>
    <w:p w14:paraId="2539AC87">
      <w:pPr>
        <w:pStyle w:val="3"/>
        <w:spacing w:before="312" w:line="253" w:lineRule="auto"/>
        <w:ind w:left="5" w:firstLine="3"/>
        <w:jc w:val="both"/>
        <w:rPr>
          <w:rFonts w:hint="eastAsia"/>
          <w:sz w:val="30"/>
          <w:szCs w:val="30"/>
        </w:rPr>
      </w:pPr>
      <w:r>
        <w:rPr>
          <w:rFonts w:hint="eastAsia"/>
          <w:sz w:val="30"/>
          <w:szCs w:val="30"/>
        </w:rPr>
        <w:t>圣天使是否明确表示赞同，我们不得而知。</w:t>
      </w:r>
    </w:p>
    <w:p w14:paraId="432B5874">
      <w:pPr>
        <w:pStyle w:val="3"/>
        <w:spacing w:before="312" w:line="253" w:lineRule="auto"/>
        <w:ind w:left="5" w:firstLine="3"/>
        <w:jc w:val="both"/>
        <w:rPr>
          <w:rFonts w:hint="eastAsia"/>
          <w:sz w:val="30"/>
          <w:szCs w:val="30"/>
        </w:rPr>
      </w:pPr>
    </w:p>
    <w:p w14:paraId="0EE4850D">
      <w:pPr>
        <w:pStyle w:val="3"/>
        <w:spacing w:before="312" w:line="253" w:lineRule="auto"/>
        <w:ind w:left="5" w:firstLine="3"/>
        <w:jc w:val="both"/>
        <w:rPr>
          <w:rFonts w:hint="eastAsia"/>
          <w:sz w:val="30"/>
          <w:szCs w:val="30"/>
        </w:rPr>
      </w:pPr>
      <w:r>
        <w:rPr>
          <w:rFonts w:hint="eastAsia"/>
          <w:sz w:val="30"/>
          <w:szCs w:val="30"/>
        </w:rPr>
        <w:t>But can we forget, that the Son of God assumed the human, not the angelical nature; that in the day of judgment he will gloriously appear in the same nature in which he expired on Calvary; and that, in consequence, certain peculiar honours are allotted to redeemed men, in which elect angels have no share?</w:t>
      </w:r>
    </w:p>
    <w:p w14:paraId="31696CF0">
      <w:pPr>
        <w:pStyle w:val="3"/>
        <w:spacing w:before="312" w:line="253" w:lineRule="auto"/>
        <w:ind w:left="5" w:firstLine="3"/>
        <w:jc w:val="both"/>
        <w:rPr>
          <w:rFonts w:hint="eastAsia"/>
          <w:sz w:val="30"/>
          <w:szCs w:val="30"/>
        </w:rPr>
      </w:pPr>
    </w:p>
    <w:p w14:paraId="7CD0B8B2">
      <w:pPr>
        <w:pStyle w:val="3"/>
        <w:spacing w:before="312" w:line="253" w:lineRule="auto"/>
        <w:ind w:left="5" w:firstLine="3"/>
        <w:jc w:val="both"/>
        <w:rPr>
          <w:rFonts w:hint="eastAsia"/>
          <w:sz w:val="30"/>
          <w:szCs w:val="30"/>
        </w:rPr>
      </w:pPr>
      <w:r>
        <w:rPr>
          <w:rFonts w:hint="eastAsia"/>
          <w:sz w:val="30"/>
          <w:szCs w:val="30"/>
        </w:rPr>
        <w:t>但是我们岂能忘记，神的儿子取了人性，而非天使性；在审判日，祂将荣耀地以祂在加略山（Calvary）断气时的同样本性显现；因此，某些特殊的尊荣被赐予蒙赎的人，而蒙拣选的天使则无份于此？</w:t>
      </w:r>
    </w:p>
    <w:p w14:paraId="124D7A1E">
      <w:pPr>
        <w:pStyle w:val="3"/>
        <w:spacing w:before="312" w:line="253" w:lineRule="auto"/>
        <w:ind w:left="5" w:firstLine="3"/>
        <w:jc w:val="both"/>
        <w:rPr>
          <w:rFonts w:hint="eastAsia"/>
          <w:sz w:val="30"/>
          <w:szCs w:val="30"/>
        </w:rPr>
      </w:pPr>
    </w:p>
    <w:p w14:paraId="3C2B39F3">
      <w:pPr>
        <w:pStyle w:val="3"/>
        <w:spacing w:before="312" w:line="253" w:lineRule="auto"/>
        <w:ind w:left="5" w:firstLine="3"/>
        <w:jc w:val="both"/>
        <w:rPr>
          <w:rFonts w:hint="eastAsia"/>
          <w:sz w:val="30"/>
          <w:szCs w:val="30"/>
        </w:rPr>
      </w:pPr>
      <w:r>
        <w:rPr>
          <w:rFonts w:hint="eastAsia"/>
          <w:sz w:val="30"/>
          <w:szCs w:val="30"/>
        </w:rPr>
        <w:t>Is it not also particularly fit and proper, that the saints, in that day of victory and triumph, should solemnly express their acquiescence in a sentence which will not only display the majesty and justice of the Judge, but secure their own complete and final deliverance from a combination of numerous and powerful enemies, by whom they had been long and dreadfully annoyed?</w:t>
      </w:r>
    </w:p>
    <w:p w14:paraId="4420B43E">
      <w:pPr>
        <w:pStyle w:val="3"/>
        <w:spacing w:before="312" w:line="253" w:lineRule="auto"/>
        <w:ind w:left="5" w:firstLine="3"/>
        <w:jc w:val="both"/>
        <w:rPr>
          <w:rFonts w:hint="eastAsia"/>
          <w:sz w:val="30"/>
          <w:szCs w:val="30"/>
        </w:rPr>
      </w:pPr>
    </w:p>
    <w:p w14:paraId="5E2033B7">
      <w:pPr>
        <w:pStyle w:val="3"/>
        <w:spacing w:before="312" w:line="253" w:lineRule="auto"/>
        <w:ind w:left="5" w:firstLine="3"/>
        <w:jc w:val="both"/>
        <w:rPr>
          <w:rFonts w:hint="eastAsia"/>
          <w:sz w:val="30"/>
          <w:szCs w:val="30"/>
        </w:rPr>
      </w:pPr>
      <w:r>
        <w:rPr>
          <w:rFonts w:hint="eastAsia"/>
          <w:sz w:val="30"/>
          <w:szCs w:val="30"/>
        </w:rPr>
        <w:t>在那个胜利和凯旋的日子里，圣徒们庄严地表示他们默许一项判决，这项判决不仅将彰显审判者的威严和公义，而且将确保他们自己从众多强大仇敌的联合中得到完全和最终的拯救，这些仇敌长期以来一直严重地骚扰他们，这难道不是特别合宜和恰当的吗？</w:t>
      </w:r>
    </w:p>
    <w:p w14:paraId="3DA0C09B">
      <w:pPr>
        <w:pStyle w:val="3"/>
        <w:spacing w:before="312" w:line="253" w:lineRule="auto"/>
        <w:ind w:left="5" w:firstLine="3"/>
        <w:jc w:val="both"/>
        <w:rPr>
          <w:rFonts w:hint="eastAsia"/>
          <w:sz w:val="30"/>
          <w:szCs w:val="30"/>
        </w:rPr>
      </w:pPr>
    </w:p>
    <w:p w14:paraId="62F21005">
      <w:pPr>
        <w:pStyle w:val="3"/>
        <w:spacing w:before="312" w:line="253" w:lineRule="auto"/>
        <w:ind w:left="5" w:firstLine="3"/>
        <w:jc w:val="both"/>
        <w:rPr>
          <w:rFonts w:hint="eastAsia"/>
          <w:sz w:val="30"/>
          <w:szCs w:val="30"/>
        </w:rPr>
      </w:pPr>
      <w:r>
        <w:rPr>
          <w:rFonts w:hint="eastAsia"/>
          <w:sz w:val="30"/>
          <w:szCs w:val="30"/>
        </w:rPr>
        <w:t>—See Horne on Psalm 149:6–9.</w:t>
      </w:r>
    </w:p>
    <w:p w14:paraId="7437537A">
      <w:pPr>
        <w:pStyle w:val="3"/>
        <w:spacing w:before="312" w:line="253" w:lineRule="auto"/>
        <w:ind w:left="5" w:firstLine="3"/>
        <w:jc w:val="both"/>
        <w:rPr>
          <w:rFonts w:hint="eastAsia"/>
          <w:sz w:val="30"/>
          <w:szCs w:val="30"/>
        </w:rPr>
      </w:pPr>
    </w:p>
    <w:p w14:paraId="410BD079">
      <w:pPr>
        <w:pStyle w:val="3"/>
        <w:spacing w:before="312" w:line="253" w:lineRule="auto"/>
        <w:ind w:left="5" w:firstLine="3"/>
        <w:jc w:val="both"/>
        <w:rPr>
          <w:rFonts w:hint="eastAsia"/>
          <w:sz w:val="30"/>
          <w:szCs w:val="30"/>
        </w:rPr>
      </w:pPr>
      <w:r>
        <w:rPr>
          <w:rFonts w:hint="eastAsia"/>
          <w:sz w:val="30"/>
          <w:szCs w:val="30"/>
        </w:rPr>
        <w:t>——参见霍恩（Horne）对诗篇149篇6-9节的论述。</w:t>
      </w:r>
    </w:p>
    <w:p w14:paraId="65BA45B8">
      <w:pPr>
        <w:pStyle w:val="3"/>
        <w:spacing w:before="312" w:line="253" w:lineRule="auto"/>
        <w:ind w:left="5" w:firstLine="3"/>
        <w:jc w:val="both"/>
        <w:rPr>
          <w:rFonts w:hint="eastAsia"/>
          <w:sz w:val="30"/>
          <w:szCs w:val="30"/>
        </w:rPr>
      </w:pPr>
    </w:p>
    <w:p w14:paraId="31C9DD60">
      <w:pPr>
        <w:pStyle w:val="3"/>
        <w:spacing w:before="312" w:line="253" w:lineRule="auto"/>
        <w:ind w:left="5" w:firstLine="3"/>
        <w:jc w:val="both"/>
        <w:rPr>
          <w:rFonts w:hint="eastAsia"/>
          <w:sz w:val="30"/>
          <w:szCs w:val="30"/>
        </w:rPr>
      </w:pPr>
      <w:r>
        <w:rPr>
          <w:rFonts w:hint="eastAsia"/>
          <w:sz w:val="30"/>
          <w:szCs w:val="30"/>
        </w:rPr>
        <w:t>Witsius himself, while he understands the expressions quoted from 1 Cor. 6 and Mat. 19 as relating to other topics, candidly allows, that the saints will be assessors with Christ in a certain improper sense of the term, and that they will judge and condemn the wicked, not merely by the example of their virtues, but also "by their approbation of Christ's sentence."</w:t>
      </w:r>
    </w:p>
    <w:p w14:paraId="61F2A2E4">
      <w:pPr>
        <w:pStyle w:val="3"/>
        <w:spacing w:before="312" w:line="253" w:lineRule="auto"/>
        <w:ind w:left="5" w:firstLine="3"/>
        <w:jc w:val="both"/>
        <w:rPr>
          <w:rFonts w:hint="eastAsia"/>
          <w:sz w:val="30"/>
          <w:szCs w:val="30"/>
        </w:rPr>
      </w:pPr>
    </w:p>
    <w:p w14:paraId="368A86C3">
      <w:pPr>
        <w:pStyle w:val="3"/>
        <w:spacing w:before="312" w:line="253" w:lineRule="auto"/>
        <w:ind w:left="5" w:firstLine="3"/>
        <w:jc w:val="both"/>
        <w:rPr>
          <w:rFonts w:hint="eastAsia"/>
          <w:sz w:val="30"/>
          <w:szCs w:val="30"/>
        </w:rPr>
      </w:pPr>
      <w:r>
        <w:rPr>
          <w:rFonts w:hint="eastAsia"/>
          <w:sz w:val="30"/>
          <w:szCs w:val="30"/>
        </w:rPr>
        <w:t>威修斯（Witsius）本人，虽然将引自哥林多前书6章和马太福音19章的表达理解为与其他主题相关，但也坦率地承认，圣徒将在某种不恰当的意义上与基督同作陪审员（assessors），并且他们将审判和定罪恶人，不仅仅是藉着他们美德的榜样，也“藉着他们对基督判决的赞同”。</w:t>
      </w:r>
    </w:p>
    <w:p w14:paraId="59FC5B4E">
      <w:pPr>
        <w:pStyle w:val="3"/>
        <w:spacing w:before="312" w:line="253" w:lineRule="auto"/>
        <w:ind w:left="5" w:firstLine="3"/>
        <w:jc w:val="both"/>
        <w:rPr>
          <w:rFonts w:hint="eastAsia"/>
          <w:sz w:val="30"/>
          <w:szCs w:val="30"/>
        </w:rPr>
      </w:pPr>
    </w:p>
    <w:p w14:paraId="16F6FC10">
      <w:pPr>
        <w:pStyle w:val="3"/>
        <w:spacing w:before="312" w:line="253" w:lineRule="auto"/>
        <w:ind w:left="5" w:firstLine="3"/>
        <w:jc w:val="both"/>
        <w:rPr>
          <w:rFonts w:hint="eastAsia"/>
          <w:sz w:val="30"/>
          <w:szCs w:val="30"/>
        </w:rPr>
      </w:pPr>
      <w:r>
        <w:rPr>
          <w:rFonts w:hint="eastAsia"/>
          <w:sz w:val="30"/>
          <w:szCs w:val="30"/>
        </w:rPr>
        <w:t>On Mat. 19:28. let it suffice to refer to Doddridge's Paraphrase and Note.*</w:t>
      </w:r>
    </w:p>
    <w:p w14:paraId="1C3D1D9D">
      <w:pPr>
        <w:pStyle w:val="3"/>
        <w:spacing w:before="312" w:line="253" w:lineRule="auto"/>
        <w:ind w:left="5" w:firstLine="3"/>
        <w:jc w:val="both"/>
        <w:rPr>
          <w:rFonts w:hint="eastAsia"/>
          <w:sz w:val="30"/>
          <w:szCs w:val="30"/>
        </w:rPr>
      </w:pPr>
    </w:p>
    <w:p w14:paraId="696E341D">
      <w:pPr>
        <w:pStyle w:val="3"/>
        <w:spacing w:before="312" w:line="253" w:lineRule="auto"/>
        <w:ind w:left="5" w:firstLine="3"/>
        <w:jc w:val="both"/>
        <w:rPr>
          <w:rFonts w:hint="eastAsia"/>
          <w:sz w:val="30"/>
          <w:szCs w:val="30"/>
        </w:rPr>
      </w:pPr>
      <w:r>
        <w:rPr>
          <w:rFonts w:hint="eastAsia"/>
          <w:sz w:val="30"/>
          <w:szCs w:val="30"/>
        </w:rPr>
        <w:t>关于马太福音19章28节，仅提及多德里奇（Doddridge）的释义和注释*就足够了。</w:t>
      </w:r>
    </w:p>
    <w:p w14:paraId="633D63D1">
      <w:pPr>
        <w:pStyle w:val="3"/>
        <w:spacing w:before="312" w:line="253" w:lineRule="auto"/>
        <w:ind w:left="5" w:firstLine="3"/>
        <w:jc w:val="both"/>
        <w:rPr>
          <w:rFonts w:hint="eastAsia"/>
          <w:sz w:val="30"/>
          <w:szCs w:val="30"/>
        </w:rPr>
      </w:pPr>
    </w:p>
    <w:p w14:paraId="40A8C518">
      <w:pPr>
        <w:pStyle w:val="3"/>
        <w:spacing w:before="312" w:line="253" w:lineRule="auto"/>
        <w:ind w:left="5" w:firstLine="3"/>
        <w:jc w:val="both"/>
        <w:rPr>
          <w:rFonts w:hint="eastAsia"/>
          <w:sz w:val="30"/>
          <w:szCs w:val="30"/>
        </w:rPr>
      </w:pPr>
      <w:r>
        <w:rPr>
          <w:rFonts w:hint="eastAsia"/>
          <w:sz w:val="30"/>
          <w:szCs w:val="30"/>
        </w:rPr>
        <w:t>NOTE XLIX. Page 291</w:t>
      </w:r>
    </w:p>
    <w:p w14:paraId="02F0F8D9">
      <w:pPr>
        <w:pStyle w:val="3"/>
        <w:spacing w:before="312" w:line="253" w:lineRule="auto"/>
        <w:ind w:left="5" w:firstLine="3"/>
        <w:jc w:val="both"/>
        <w:rPr>
          <w:rFonts w:hint="eastAsia"/>
          <w:sz w:val="30"/>
          <w:szCs w:val="30"/>
        </w:rPr>
      </w:pPr>
    </w:p>
    <w:p w14:paraId="7D720DD8">
      <w:pPr>
        <w:pStyle w:val="3"/>
        <w:spacing w:before="312" w:line="253" w:lineRule="auto"/>
        <w:ind w:left="5" w:firstLine="3"/>
        <w:jc w:val="both"/>
        <w:rPr>
          <w:rFonts w:hint="eastAsia"/>
          <w:sz w:val="30"/>
          <w:szCs w:val="30"/>
        </w:rPr>
      </w:pPr>
      <w:r>
        <w:rPr>
          <w:rFonts w:hint="eastAsia"/>
          <w:sz w:val="30"/>
          <w:szCs w:val="30"/>
        </w:rPr>
        <w:t>注释四十九，第二百九十一页</w:t>
      </w:r>
    </w:p>
    <w:p w14:paraId="6F4E3156">
      <w:pPr>
        <w:pStyle w:val="3"/>
        <w:spacing w:before="312" w:line="253" w:lineRule="auto"/>
        <w:ind w:left="5" w:firstLine="3"/>
        <w:jc w:val="both"/>
        <w:rPr>
          <w:rFonts w:hint="eastAsia"/>
          <w:sz w:val="30"/>
          <w:szCs w:val="30"/>
        </w:rPr>
      </w:pPr>
    </w:p>
    <w:p w14:paraId="7B7A4733">
      <w:pPr>
        <w:pStyle w:val="3"/>
        <w:spacing w:before="312" w:line="253" w:lineRule="auto"/>
        <w:ind w:left="5" w:firstLine="3"/>
        <w:jc w:val="both"/>
        <w:rPr>
          <w:rFonts w:hint="eastAsia"/>
          <w:sz w:val="30"/>
          <w:szCs w:val="30"/>
        </w:rPr>
      </w:pPr>
      <w:r>
        <w:rPr>
          <w:rFonts w:hint="eastAsia"/>
          <w:sz w:val="30"/>
          <w:szCs w:val="30"/>
        </w:rPr>
        <w:t>The view taken by Witsius of that representation of the general judgment which we have in Mat. 25 seems, in general, correct.</w:t>
      </w:r>
    </w:p>
    <w:p w14:paraId="0BD515D4">
      <w:pPr>
        <w:pStyle w:val="3"/>
        <w:spacing w:before="312" w:line="253" w:lineRule="auto"/>
        <w:ind w:left="5" w:firstLine="3"/>
        <w:jc w:val="both"/>
        <w:rPr>
          <w:rFonts w:hint="eastAsia"/>
          <w:sz w:val="30"/>
          <w:szCs w:val="30"/>
        </w:rPr>
      </w:pPr>
    </w:p>
    <w:p w14:paraId="1A6E01A0">
      <w:pPr>
        <w:pStyle w:val="3"/>
        <w:spacing w:before="312" w:line="253" w:lineRule="auto"/>
        <w:ind w:left="5" w:firstLine="3"/>
        <w:jc w:val="both"/>
        <w:rPr>
          <w:rFonts w:hint="eastAsia"/>
          <w:sz w:val="30"/>
          <w:szCs w:val="30"/>
        </w:rPr>
      </w:pPr>
      <w:r>
        <w:rPr>
          <w:rFonts w:hint="eastAsia"/>
          <w:sz w:val="30"/>
          <w:szCs w:val="30"/>
        </w:rPr>
        <w:t>威修斯（Witsius）对马太福音25章中关于最后审判的描述所持的观点，大体上是正确的。</w:t>
      </w:r>
    </w:p>
    <w:p w14:paraId="63F4C625">
      <w:pPr>
        <w:pStyle w:val="3"/>
        <w:spacing w:before="312" w:line="253" w:lineRule="auto"/>
        <w:ind w:left="5" w:firstLine="3"/>
        <w:jc w:val="both"/>
        <w:rPr>
          <w:rFonts w:hint="eastAsia"/>
          <w:sz w:val="30"/>
          <w:szCs w:val="30"/>
        </w:rPr>
      </w:pPr>
    </w:p>
    <w:p w14:paraId="71EE5DB6">
      <w:pPr>
        <w:pStyle w:val="3"/>
        <w:spacing w:before="312" w:line="253" w:lineRule="auto"/>
        <w:ind w:left="5" w:firstLine="3"/>
        <w:jc w:val="both"/>
        <w:rPr>
          <w:rFonts w:hint="eastAsia"/>
          <w:sz w:val="30"/>
          <w:szCs w:val="30"/>
        </w:rPr>
      </w:pPr>
      <w:r>
        <w:rPr>
          <w:rFonts w:hint="eastAsia"/>
          <w:sz w:val="30"/>
          <w:szCs w:val="30"/>
        </w:rPr>
        <w:t>It may be questioned, however, whether the reason he assigns for the prominent place given in that Chapter to the offices of Christian charity, be the cause to which it ought to be ascribed.</w:t>
      </w:r>
    </w:p>
    <w:p w14:paraId="68E7FA4B">
      <w:pPr>
        <w:pStyle w:val="3"/>
        <w:spacing w:before="312" w:line="253" w:lineRule="auto"/>
        <w:ind w:left="5" w:firstLine="3"/>
        <w:jc w:val="both"/>
        <w:rPr>
          <w:rFonts w:hint="eastAsia"/>
          <w:sz w:val="30"/>
          <w:szCs w:val="30"/>
        </w:rPr>
      </w:pPr>
    </w:p>
    <w:p w14:paraId="06E7F3E1">
      <w:pPr>
        <w:pStyle w:val="3"/>
        <w:spacing w:before="312" w:line="253" w:lineRule="auto"/>
        <w:ind w:left="5" w:firstLine="3"/>
        <w:jc w:val="both"/>
        <w:rPr>
          <w:rFonts w:hint="eastAsia"/>
          <w:sz w:val="30"/>
          <w:szCs w:val="30"/>
        </w:rPr>
      </w:pPr>
      <w:r>
        <w:rPr>
          <w:rFonts w:hint="eastAsia"/>
          <w:sz w:val="30"/>
          <w:szCs w:val="30"/>
        </w:rPr>
        <w:t>然而，祂为该章中基督教慈善事工的显著地位所给出的理由，是否应归因于此，值得商榷。</w:t>
      </w:r>
    </w:p>
    <w:p w14:paraId="0B0A4228">
      <w:pPr>
        <w:pStyle w:val="3"/>
        <w:spacing w:before="312" w:line="253" w:lineRule="auto"/>
        <w:ind w:left="5" w:firstLine="3"/>
        <w:jc w:val="both"/>
        <w:rPr>
          <w:rFonts w:hint="eastAsia"/>
          <w:sz w:val="30"/>
          <w:szCs w:val="30"/>
        </w:rPr>
      </w:pPr>
    </w:p>
    <w:p w14:paraId="72FBF8F6">
      <w:pPr>
        <w:pStyle w:val="3"/>
        <w:spacing w:before="312" w:line="253" w:lineRule="auto"/>
        <w:ind w:left="5" w:firstLine="3"/>
        <w:jc w:val="both"/>
        <w:rPr>
          <w:rFonts w:hint="eastAsia"/>
          <w:sz w:val="30"/>
          <w:szCs w:val="30"/>
        </w:rPr>
      </w:pPr>
      <w:r>
        <w:rPr>
          <w:rFonts w:hint="eastAsia"/>
          <w:sz w:val="30"/>
          <w:szCs w:val="30"/>
        </w:rPr>
        <w:t>Even admitting that it was in accordance with our Lord's practice to avail himself in his discourses of those forms of instruction, which had anciently been prepared by devout and intelligent, though uninspired, teachers, and which were commonly made use of in the Jewish Church; and supposing that he had paid particular attention to the Chaldee Paraphrase;—the real importance he attached to the performance or neglect of the labours of love towards his necessitous and afflicted brethren for his name's sake, seems a far more probable cause of the prominence he assigns to those labours, than a readiness to assimilate his instructions to what was useful in the Jewish formularies.</w:t>
      </w:r>
    </w:p>
    <w:p w14:paraId="6806DC85">
      <w:pPr>
        <w:pStyle w:val="3"/>
        <w:spacing w:before="312" w:line="253" w:lineRule="auto"/>
        <w:ind w:left="5" w:firstLine="3"/>
        <w:jc w:val="both"/>
        <w:rPr>
          <w:rFonts w:hint="eastAsia"/>
          <w:sz w:val="30"/>
          <w:szCs w:val="30"/>
        </w:rPr>
      </w:pPr>
    </w:p>
    <w:p w14:paraId="42ACE2A2">
      <w:pPr>
        <w:pStyle w:val="3"/>
        <w:spacing w:before="312" w:line="253" w:lineRule="auto"/>
        <w:ind w:left="5" w:firstLine="3"/>
        <w:jc w:val="both"/>
        <w:rPr>
          <w:rFonts w:hint="eastAsia"/>
          <w:sz w:val="30"/>
          <w:szCs w:val="30"/>
        </w:rPr>
      </w:pPr>
      <w:r>
        <w:rPr>
          <w:rFonts w:hint="eastAsia"/>
          <w:sz w:val="30"/>
          <w:szCs w:val="30"/>
        </w:rPr>
        <w:t>即使承认，我们的主在其讲道中利用那些由虔诚而有见识的（尽管未受默示的）教师古时预备的、并在犹太教会中普遍使用的教导形式，是符合祂的惯例；并且假设祂曾特别注意迦勒底意译本（Chaldee Paraphrase）；——祂为祂名的缘故，对祂贫困和受苦弟兄所行的爱心劳苦或忽略，祂所赋予的真实重要性，似乎远比祂乐于将祂的教导与犹太教规程中有用之处相类似，更能解释祂为何赋予那些劳苦如此显著的地位。</w:t>
      </w:r>
    </w:p>
    <w:p w14:paraId="36FDE6C6">
      <w:pPr>
        <w:pStyle w:val="3"/>
        <w:spacing w:before="312" w:line="253" w:lineRule="auto"/>
        <w:ind w:left="5" w:firstLine="3"/>
        <w:jc w:val="both"/>
        <w:rPr>
          <w:rFonts w:hint="eastAsia"/>
          <w:sz w:val="30"/>
          <w:szCs w:val="30"/>
        </w:rPr>
      </w:pPr>
    </w:p>
    <w:p w14:paraId="33E571D5">
      <w:pPr>
        <w:pStyle w:val="3"/>
        <w:spacing w:before="312" w:line="253" w:lineRule="auto"/>
        <w:ind w:left="5" w:firstLine="3"/>
        <w:jc w:val="both"/>
        <w:rPr>
          <w:rFonts w:hint="eastAsia"/>
          <w:sz w:val="30"/>
          <w:szCs w:val="30"/>
        </w:rPr>
      </w:pPr>
      <w:r>
        <w:rPr>
          <w:rFonts w:hint="eastAsia"/>
          <w:sz w:val="30"/>
          <w:szCs w:val="30"/>
        </w:rPr>
        <w:t>The venerable Author, who had attained great proficiency in Jewish and Oriental literature, was perhaps immoderately attached to the idea, that Christ discovered his prudent condescension in conforming his manner of teaching to the modes generally adopted by the wise men among the Jews.</w:t>
      </w:r>
    </w:p>
    <w:p w14:paraId="4307AC38">
      <w:pPr>
        <w:pStyle w:val="3"/>
        <w:spacing w:before="312" w:line="253" w:lineRule="auto"/>
        <w:ind w:left="5" w:firstLine="3"/>
        <w:jc w:val="both"/>
        <w:rPr>
          <w:rFonts w:hint="eastAsia"/>
          <w:sz w:val="30"/>
          <w:szCs w:val="30"/>
        </w:rPr>
      </w:pPr>
    </w:p>
    <w:p w14:paraId="3FEF0894">
      <w:pPr>
        <w:pStyle w:val="3"/>
        <w:spacing w:before="312" w:line="253" w:lineRule="auto"/>
        <w:ind w:left="5" w:firstLine="3"/>
        <w:jc w:val="both"/>
        <w:rPr>
          <w:rFonts w:hint="eastAsia"/>
          <w:sz w:val="30"/>
          <w:szCs w:val="30"/>
        </w:rPr>
      </w:pPr>
      <w:r>
        <w:rPr>
          <w:rFonts w:hint="eastAsia"/>
          <w:sz w:val="30"/>
          <w:szCs w:val="30"/>
        </w:rPr>
        <w:t>这位可敬的作者，在犹太和东方文学方面造诣颇深，或许过分执着于这样一个观点：基督在使其教导方式与犹太智者普遍采用的方式相符时，显露了祂审慎的屈尊。</w:t>
      </w:r>
    </w:p>
    <w:p w14:paraId="2339E953">
      <w:pPr>
        <w:pStyle w:val="3"/>
        <w:spacing w:before="312" w:line="253" w:lineRule="auto"/>
        <w:ind w:left="5" w:firstLine="3"/>
        <w:jc w:val="both"/>
        <w:rPr>
          <w:rFonts w:hint="eastAsia"/>
          <w:sz w:val="30"/>
          <w:szCs w:val="30"/>
        </w:rPr>
      </w:pPr>
    </w:p>
    <w:p w14:paraId="4ED380E7">
      <w:pPr>
        <w:pStyle w:val="3"/>
        <w:spacing w:before="312" w:line="253" w:lineRule="auto"/>
        <w:ind w:left="5" w:firstLine="3"/>
        <w:jc w:val="both"/>
        <w:rPr>
          <w:rFonts w:hint="eastAsia"/>
          <w:sz w:val="30"/>
          <w:szCs w:val="30"/>
        </w:rPr>
      </w:pPr>
      <w:r>
        <w:rPr>
          <w:rFonts w:hint="eastAsia"/>
          <w:sz w:val="30"/>
          <w:szCs w:val="30"/>
        </w:rPr>
        <w:t>His fondness for this notion appears not only here, but also in other parts of his works.</w:t>
      </w:r>
    </w:p>
    <w:p w14:paraId="042507FD">
      <w:pPr>
        <w:pStyle w:val="3"/>
        <w:spacing w:before="312" w:line="253" w:lineRule="auto"/>
        <w:ind w:left="5" w:firstLine="3"/>
        <w:jc w:val="both"/>
        <w:rPr>
          <w:rFonts w:hint="eastAsia"/>
          <w:sz w:val="30"/>
          <w:szCs w:val="30"/>
        </w:rPr>
      </w:pPr>
    </w:p>
    <w:p w14:paraId="680AA7C4">
      <w:pPr>
        <w:pStyle w:val="3"/>
        <w:spacing w:before="312" w:line="253" w:lineRule="auto"/>
        <w:ind w:left="5" w:firstLine="3"/>
        <w:jc w:val="both"/>
        <w:rPr>
          <w:rFonts w:hint="eastAsia"/>
          <w:sz w:val="30"/>
          <w:szCs w:val="30"/>
        </w:rPr>
      </w:pPr>
      <w:r>
        <w:rPr>
          <w:rFonts w:hint="eastAsia"/>
          <w:sz w:val="30"/>
          <w:szCs w:val="30"/>
        </w:rPr>
        <w:t>祂对这个观点的偏爱不仅出现在这里，也出现在祂著作的其他部分。</w:t>
      </w:r>
    </w:p>
    <w:p w14:paraId="08EF1566">
      <w:pPr>
        <w:pStyle w:val="3"/>
        <w:spacing w:before="312" w:line="253" w:lineRule="auto"/>
        <w:ind w:left="5" w:firstLine="3"/>
        <w:jc w:val="both"/>
        <w:rPr>
          <w:rFonts w:hint="eastAsia"/>
          <w:sz w:val="30"/>
          <w:szCs w:val="30"/>
        </w:rPr>
      </w:pPr>
    </w:p>
    <w:p w14:paraId="33F9028F">
      <w:pPr>
        <w:pStyle w:val="3"/>
        <w:spacing w:before="312" w:line="253" w:lineRule="auto"/>
        <w:ind w:left="5" w:firstLine="3"/>
        <w:jc w:val="both"/>
        <w:rPr>
          <w:rFonts w:hint="eastAsia"/>
          <w:sz w:val="30"/>
          <w:szCs w:val="30"/>
        </w:rPr>
      </w:pPr>
      <w:r>
        <w:rPr>
          <w:rFonts w:hint="eastAsia"/>
          <w:sz w:val="30"/>
          <w:szCs w:val="30"/>
        </w:rPr>
        <w:t>He defends it, for instance, at some length, in his Dissertations on the Lord's Prayer.*</w:t>
      </w:r>
    </w:p>
    <w:p w14:paraId="7621C65E">
      <w:pPr>
        <w:pStyle w:val="3"/>
        <w:spacing w:before="312" w:line="253" w:lineRule="auto"/>
        <w:ind w:left="5" w:firstLine="3"/>
        <w:jc w:val="both"/>
        <w:rPr>
          <w:rFonts w:hint="eastAsia"/>
          <w:sz w:val="30"/>
          <w:szCs w:val="30"/>
        </w:rPr>
      </w:pPr>
    </w:p>
    <w:p w14:paraId="0940EBBD">
      <w:pPr>
        <w:pStyle w:val="3"/>
        <w:spacing w:before="312" w:line="253" w:lineRule="auto"/>
        <w:ind w:left="5" w:firstLine="3"/>
        <w:jc w:val="both"/>
        <w:rPr>
          <w:rFonts w:hint="eastAsia"/>
          <w:sz w:val="30"/>
          <w:szCs w:val="30"/>
        </w:rPr>
      </w:pPr>
      <w:r>
        <w:rPr>
          <w:rFonts w:hint="eastAsia"/>
          <w:sz w:val="30"/>
          <w:szCs w:val="30"/>
        </w:rPr>
        <w:t>例如，祂在其《主祷文论》（Dissertations on the Lord's Prayer）*中，对此作了相当篇幅的辩护。</w:t>
      </w:r>
    </w:p>
    <w:p w14:paraId="21B001C9">
      <w:pPr>
        <w:pStyle w:val="3"/>
        <w:spacing w:before="312" w:line="253" w:lineRule="auto"/>
        <w:ind w:left="5" w:firstLine="3"/>
        <w:jc w:val="both"/>
        <w:rPr>
          <w:rFonts w:hint="eastAsia"/>
          <w:sz w:val="30"/>
          <w:szCs w:val="30"/>
        </w:rPr>
      </w:pPr>
    </w:p>
    <w:p w14:paraId="03B8C7ED">
      <w:pPr>
        <w:pStyle w:val="3"/>
        <w:spacing w:before="312" w:line="253" w:lineRule="auto"/>
        <w:ind w:left="5" w:firstLine="3"/>
        <w:jc w:val="both"/>
        <w:rPr>
          <w:rFonts w:hint="eastAsia"/>
          <w:sz w:val="30"/>
          <w:szCs w:val="30"/>
        </w:rPr>
      </w:pPr>
      <w:r>
        <w:rPr>
          <w:rFonts w:hint="eastAsia"/>
          <w:sz w:val="30"/>
          <w:szCs w:val="30"/>
        </w:rPr>
        <w:t>He there states it as his conviction, that the phrases, and almost all the petitions of that Prayer, are derived from the approved forms of the Hebrews.</w:t>
      </w:r>
    </w:p>
    <w:p w14:paraId="1D9367AD">
      <w:pPr>
        <w:pStyle w:val="3"/>
        <w:spacing w:before="312" w:line="253" w:lineRule="auto"/>
        <w:ind w:left="5" w:firstLine="3"/>
        <w:jc w:val="both"/>
        <w:rPr>
          <w:rFonts w:hint="eastAsia"/>
          <w:sz w:val="30"/>
          <w:szCs w:val="30"/>
        </w:rPr>
      </w:pPr>
    </w:p>
    <w:p w14:paraId="7C3D0E0E">
      <w:pPr>
        <w:pStyle w:val="3"/>
        <w:spacing w:before="312" w:line="253" w:lineRule="auto"/>
        <w:ind w:left="5" w:firstLine="3"/>
        <w:jc w:val="both"/>
        <w:rPr>
          <w:rFonts w:hint="eastAsia"/>
          <w:sz w:val="30"/>
          <w:szCs w:val="30"/>
        </w:rPr>
      </w:pPr>
      <w:r>
        <w:rPr>
          <w:rFonts w:hint="eastAsia"/>
          <w:sz w:val="30"/>
          <w:szCs w:val="30"/>
        </w:rPr>
        <w:t>祂在那里陈述了祂的信念，即主祷文的短语和几乎所有的祈求，都源于希伯来人认可的形式。</w:t>
      </w:r>
    </w:p>
    <w:p w14:paraId="40EE7661">
      <w:pPr>
        <w:pStyle w:val="3"/>
        <w:spacing w:before="312" w:line="253" w:lineRule="auto"/>
        <w:ind w:left="5" w:firstLine="3"/>
        <w:jc w:val="both"/>
        <w:rPr>
          <w:rFonts w:hint="eastAsia"/>
          <w:sz w:val="30"/>
          <w:szCs w:val="30"/>
        </w:rPr>
      </w:pPr>
    </w:p>
    <w:p w14:paraId="2F6E5C8D">
      <w:pPr>
        <w:pStyle w:val="3"/>
        <w:spacing w:before="312" w:line="253" w:lineRule="auto"/>
        <w:ind w:left="5" w:firstLine="3"/>
        <w:jc w:val="both"/>
        <w:rPr>
          <w:rFonts w:hint="eastAsia"/>
          <w:sz w:val="30"/>
          <w:szCs w:val="30"/>
        </w:rPr>
      </w:pPr>
      <w:r>
        <w:rPr>
          <w:rFonts w:hint="eastAsia"/>
          <w:sz w:val="30"/>
          <w:szCs w:val="30"/>
        </w:rPr>
        <w:t>It is exceedingly improbable, he imagines, that so striking a similarity of expressions and petitions as has been pointed out by Drusius, Lightfoot, and others, could ever have happened by accident.</w:t>
      </w:r>
    </w:p>
    <w:p w14:paraId="345C525E">
      <w:pPr>
        <w:pStyle w:val="3"/>
        <w:spacing w:before="312" w:line="253" w:lineRule="auto"/>
        <w:ind w:left="5" w:firstLine="3"/>
        <w:jc w:val="both"/>
        <w:rPr>
          <w:rFonts w:hint="eastAsia"/>
          <w:sz w:val="30"/>
          <w:szCs w:val="30"/>
        </w:rPr>
      </w:pPr>
    </w:p>
    <w:p w14:paraId="1081C640">
      <w:pPr>
        <w:pStyle w:val="3"/>
        <w:spacing w:before="312" w:line="253" w:lineRule="auto"/>
        <w:ind w:left="5" w:firstLine="3"/>
        <w:jc w:val="both"/>
        <w:rPr>
          <w:rFonts w:hint="eastAsia"/>
          <w:sz w:val="30"/>
          <w:szCs w:val="30"/>
        </w:rPr>
      </w:pPr>
      <w:r>
        <w:rPr>
          <w:rFonts w:hint="eastAsia"/>
          <w:sz w:val="30"/>
          <w:szCs w:val="30"/>
        </w:rPr>
        <w:t>祂想象，像杜路修（Drusius）、莱特富特（Lightfoot）和其他人所指出的那样，表达和祈求如此惊人的相似性，绝不可能是偶然发生的。</w:t>
      </w:r>
    </w:p>
    <w:p w14:paraId="01AEDF5D">
      <w:pPr>
        <w:pStyle w:val="3"/>
        <w:spacing w:before="312" w:line="253" w:lineRule="auto"/>
        <w:ind w:left="5" w:firstLine="3"/>
        <w:jc w:val="both"/>
        <w:rPr>
          <w:rFonts w:hint="eastAsia"/>
          <w:sz w:val="30"/>
          <w:szCs w:val="30"/>
        </w:rPr>
      </w:pPr>
    </w:p>
    <w:p w14:paraId="67F5C092">
      <w:pPr>
        <w:pStyle w:val="3"/>
        <w:spacing w:before="312" w:line="253" w:lineRule="auto"/>
        <w:ind w:left="5" w:firstLine="3"/>
        <w:jc w:val="both"/>
        <w:rPr>
          <w:rFonts w:hint="eastAsia"/>
          <w:sz w:val="30"/>
          <w:szCs w:val="30"/>
        </w:rPr>
      </w:pPr>
      <w:r>
        <w:rPr>
          <w:rFonts w:hint="eastAsia"/>
          <w:sz w:val="30"/>
          <w:szCs w:val="30"/>
        </w:rPr>
        <w:t>Either the modern Jewish Doctors must have borrowed them from the Gospel, or our Saviour must have taken them from the authorised formularies of his time.</w:t>
      </w:r>
    </w:p>
    <w:p w14:paraId="29552E95">
      <w:pPr>
        <w:pStyle w:val="3"/>
        <w:spacing w:before="312" w:line="253" w:lineRule="auto"/>
        <w:ind w:left="5" w:firstLine="3"/>
        <w:jc w:val="both"/>
        <w:rPr>
          <w:rFonts w:hint="eastAsia"/>
          <w:sz w:val="30"/>
          <w:szCs w:val="30"/>
        </w:rPr>
      </w:pPr>
    </w:p>
    <w:p w14:paraId="265259B9">
      <w:pPr>
        <w:pStyle w:val="3"/>
        <w:spacing w:before="312" w:line="253" w:lineRule="auto"/>
        <w:ind w:left="5" w:firstLine="3"/>
        <w:jc w:val="both"/>
        <w:rPr>
          <w:rFonts w:hint="eastAsia"/>
          <w:sz w:val="30"/>
          <w:szCs w:val="30"/>
        </w:rPr>
      </w:pPr>
      <w:r>
        <w:rPr>
          <w:rFonts w:hint="eastAsia"/>
          <w:sz w:val="30"/>
          <w:szCs w:val="30"/>
        </w:rPr>
        <w:t>要么是现代犹太博士（Doctors，指学者）从福音书中借用了它们，要么是我们的救主从祂那个时代认可的规程中采纳了它们。</w:t>
      </w:r>
    </w:p>
    <w:p w14:paraId="7118A5DD">
      <w:pPr>
        <w:pStyle w:val="3"/>
        <w:spacing w:before="312" w:line="253" w:lineRule="auto"/>
        <w:ind w:left="5" w:firstLine="3"/>
        <w:jc w:val="both"/>
        <w:rPr>
          <w:rFonts w:hint="eastAsia"/>
          <w:sz w:val="30"/>
          <w:szCs w:val="30"/>
        </w:rPr>
      </w:pPr>
    </w:p>
    <w:p w14:paraId="4DC40BBD">
      <w:pPr>
        <w:pStyle w:val="3"/>
        <w:spacing w:before="312" w:line="253" w:lineRule="auto"/>
        <w:ind w:left="5" w:firstLine="3"/>
        <w:jc w:val="both"/>
        <w:rPr>
          <w:rFonts w:hint="eastAsia"/>
          <w:sz w:val="30"/>
          <w:szCs w:val="30"/>
        </w:rPr>
      </w:pPr>
      <w:r>
        <w:rPr>
          <w:rFonts w:hint="eastAsia"/>
          <w:sz w:val="30"/>
          <w:szCs w:val="30"/>
        </w:rPr>
        <w:t>The former supposition he deems quite unlikely.</w:t>
      </w:r>
    </w:p>
    <w:p w14:paraId="10180C05">
      <w:pPr>
        <w:pStyle w:val="3"/>
        <w:spacing w:before="312" w:line="253" w:lineRule="auto"/>
        <w:ind w:left="5" w:firstLine="3"/>
        <w:jc w:val="both"/>
        <w:rPr>
          <w:rFonts w:hint="eastAsia"/>
          <w:sz w:val="30"/>
          <w:szCs w:val="30"/>
        </w:rPr>
      </w:pPr>
    </w:p>
    <w:p w14:paraId="1266D06C">
      <w:pPr>
        <w:pStyle w:val="3"/>
        <w:spacing w:before="312" w:line="253" w:lineRule="auto"/>
        <w:ind w:left="5" w:firstLine="3"/>
        <w:jc w:val="both"/>
        <w:rPr>
          <w:rFonts w:hint="eastAsia"/>
          <w:sz w:val="30"/>
          <w:szCs w:val="30"/>
        </w:rPr>
      </w:pPr>
      <w:r>
        <w:rPr>
          <w:rFonts w:hint="eastAsia"/>
          <w:sz w:val="30"/>
          <w:szCs w:val="30"/>
        </w:rPr>
        <w:t>前一种假设，祂认为完全不可能。</w:t>
      </w:r>
    </w:p>
    <w:p w14:paraId="19B40AD9">
      <w:pPr>
        <w:pStyle w:val="3"/>
        <w:spacing w:before="312" w:line="253" w:lineRule="auto"/>
        <w:ind w:left="5" w:firstLine="3"/>
        <w:jc w:val="both"/>
        <w:rPr>
          <w:rFonts w:hint="eastAsia"/>
          <w:sz w:val="30"/>
          <w:szCs w:val="30"/>
        </w:rPr>
      </w:pPr>
    </w:p>
    <w:p w14:paraId="7C3DA46F">
      <w:pPr>
        <w:pStyle w:val="3"/>
        <w:spacing w:before="312" w:line="253" w:lineRule="auto"/>
        <w:ind w:left="5" w:firstLine="3"/>
        <w:jc w:val="both"/>
        <w:rPr>
          <w:rFonts w:hint="eastAsia"/>
          <w:sz w:val="30"/>
          <w:szCs w:val="30"/>
        </w:rPr>
      </w:pPr>
      <w:r>
        <w:rPr>
          <w:rFonts w:hint="eastAsia"/>
          <w:sz w:val="30"/>
          <w:szCs w:val="30"/>
        </w:rPr>
        <w:t>"It seems more probable," says he, "that Christ, willing to accommodate himself to the taste and customs of the people, in so far as this could be done in consistency with the dictates of wisdom and piety, applied to his own purpose whatever valuable sentiments and proper expressions he found among them, as precious remains of ancient faith and hope.</w:t>
      </w:r>
    </w:p>
    <w:p w14:paraId="2CCABDF5">
      <w:pPr>
        <w:pStyle w:val="3"/>
        <w:spacing w:before="312" w:line="253" w:lineRule="auto"/>
        <w:ind w:left="5" w:firstLine="3"/>
        <w:jc w:val="both"/>
        <w:rPr>
          <w:rFonts w:hint="eastAsia"/>
          <w:sz w:val="30"/>
          <w:szCs w:val="30"/>
        </w:rPr>
      </w:pPr>
    </w:p>
    <w:p w14:paraId="1CB68569">
      <w:pPr>
        <w:pStyle w:val="3"/>
        <w:spacing w:before="312" w:line="253" w:lineRule="auto"/>
        <w:ind w:left="5" w:firstLine="3"/>
        <w:jc w:val="both"/>
        <w:rPr>
          <w:rFonts w:hint="eastAsia"/>
          <w:sz w:val="30"/>
          <w:szCs w:val="30"/>
        </w:rPr>
      </w:pPr>
      <w:r>
        <w:rPr>
          <w:rFonts w:hint="eastAsia"/>
          <w:sz w:val="30"/>
          <w:szCs w:val="30"/>
        </w:rPr>
        <w:t>祂说：“似乎更可能的是，基督愿意迁就民众的品味和习俗，只要这能与智慧和虔诚的指示相符，祂就将祂在他们中间发现的任何有价值的情感和恰当的表达应用于祂自己的目的，视之为古代信仰和盼望的珍贵遗存。</w:t>
      </w:r>
    </w:p>
    <w:p w14:paraId="603D14A6">
      <w:pPr>
        <w:pStyle w:val="3"/>
        <w:spacing w:before="312" w:line="253" w:lineRule="auto"/>
        <w:ind w:left="5" w:firstLine="3"/>
        <w:jc w:val="both"/>
        <w:rPr>
          <w:rFonts w:hint="eastAsia"/>
          <w:sz w:val="30"/>
          <w:szCs w:val="30"/>
        </w:rPr>
      </w:pPr>
    </w:p>
    <w:p w14:paraId="3EC94A6F">
      <w:pPr>
        <w:pStyle w:val="3"/>
        <w:spacing w:before="312" w:line="253" w:lineRule="auto"/>
        <w:ind w:left="5" w:firstLine="3"/>
        <w:jc w:val="both"/>
        <w:rPr>
          <w:rFonts w:hint="eastAsia"/>
          <w:sz w:val="30"/>
          <w:szCs w:val="30"/>
        </w:rPr>
      </w:pPr>
      <w:r>
        <w:rPr>
          <w:rFonts w:hint="eastAsia"/>
          <w:sz w:val="30"/>
          <w:szCs w:val="30"/>
        </w:rPr>
        <w:t>This he did, that he might not seem unduly fond of innovation, and that the instructions he delivered might be the more readily understood and embraced, when it was seen that he presented a collection of the choicest jewels that yet remained in the treasury of the Jewish Church."</w:t>
      </w:r>
    </w:p>
    <w:p w14:paraId="30C51E61">
      <w:pPr>
        <w:pStyle w:val="3"/>
        <w:spacing w:before="312" w:line="253" w:lineRule="auto"/>
        <w:ind w:left="5" w:firstLine="3"/>
        <w:jc w:val="both"/>
        <w:rPr>
          <w:rFonts w:hint="eastAsia"/>
          <w:sz w:val="30"/>
          <w:szCs w:val="30"/>
        </w:rPr>
      </w:pPr>
    </w:p>
    <w:p w14:paraId="34A5D3FB">
      <w:pPr>
        <w:pStyle w:val="3"/>
        <w:spacing w:before="312" w:line="253" w:lineRule="auto"/>
        <w:ind w:left="5" w:firstLine="3"/>
        <w:jc w:val="both"/>
        <w:rPr>
          <w:rFonts w:hint="eastAsia"/>
          <w:sz w:val="30"/>
          <w:szCs w:val="30"/>
        </w:rPr>
      </w:pPr>
      <w:r>
        <w:rPr>
          <w:rFonts w:hint="eastAsia"/>
          <w:sz w:val="30"/>
          <w:szCs w:val="30"/>
        </w:rPr>
        <w:t>祂这样做，是为了避免显得过分喜好创新，并且当人们看到祂呈现了犹太教会宝库中尚存的最珍贵的珠宝的集合时，祂所传达的教导就能更容易地被理解和接受。”</w:t>
      </w:r>
    </w:p>
    <w:p w14:paraId="518A02C0">
      <w:pPr>
        <w:pStyle w:val="3"/>
        <w:spacing w:before="312" w:line="253" w:lineRule="auto"/>
        <w:ind w:left="5" w:firstLine="3"/>
        <w:jc w:val="both"/>
        <w:rPr>
          <w:rFonts w:hint="eastAsia"/>
          <w:sz w:val="30"/>
          <w:szCs w:val="30"/>
        </w:rPr>
      </w:pPr>
    </w:p>
    <w:p w14:paraId="6F3B96D7">
      <w:pPr>
        <w:pStyle w:val="3"/>
        <w:spacing w:before="312" w:line="253" w:lineRule="auto"/>
        <w:ind w:left="5" w:firstLine="3"/>
        <w:jc w:val="both"/>
        <w:rPr>
          <w:rFonts w:hint="eastAsia"/>
          <w:sz w:val="30"/>
          <w:szCs w:val="30"/>
        </w:rPr>
      </w:pPr>
      <w:r>
        <w:rPr>
          <w:rFonts w:hint="eastAsia"/>
          <w:sz w:val="30"/>
          <w:szCs w:val="30"/>
        </w:rPr>
        <w:t>The keen opposition this notion has met with from Dr John Owen,† is next adverted to; but our Author states, "with all becoming deference to so distinguished a Theologian," that Owen's arguments are far from shaking his opinion.</w:t>
      </w:r>
    </w:p>
    <w:p w14:paraId="7802849F">
      <w:pPr>
        <w:pStyle w:val="3"/>
        <w:spacing w:before="312" w:line="253" w:lineRule="auto"/>
        <w:ind w:left="5" w:firstLine="3"/>
        <w:jc w:val="both"/>
        <w:rPr>
          <w:rFonts w:hint="eastAsia"/>
          <w:sz w:val="30"/>
          <w:szCs w:val="30"/>
        </w:rPr>
      </w:pPr>
    </w:p>
    <w:p w14:paraId="7BAF5BCC">
      <w:pPr>
        <w:pStyle w:val="3"/>
        <w:spacing w:before="312" w:line="253" w:lineRule="auto"/>
        <w:ind w:left="5" w:firstLine="3"/>
        <w:jc w:val="both"/>
        <w:rPr>
          <w:rFonts w:hint="eastAsia"/>
          <w:sz w:val="30"/>
          <w:szCs w:val="30"/>
        </w:rPr>
      </w:pPr>
      <w:r>
        <w:rPr>
          <w:rFonts w:hint="eastAsia"/>
          <w:sz w:val="30"/>
          <w:szCs w:val="30"/>
        </w:rPr>
        <w:t>约翰·欧文博士（Dr John Owen）† 对此观点的强烈反对，接着被提及；但我们的作者，“在对如此杰出的神学家表示应有的尊重的同时”，指出欧文的论点远未能动摇祂的观点。</w:t>
      </w:r>
    </w:p>
    <w:p w14:paraId="072F894E">
      <w:pPr>
        <w:pStyle w:val="3"/>
        <w:spacing w:before="312" w:line="253" w:lineRule="auto"/>
        <w:ind w:left="5" w:firstLine="3"/>
        <w:jc w:val="both"/>
        <w:rPr>
          <w:rFonts w:hint="eastAsia"/>
          <w:sz w:val="30"/>
          <w:szCs w:val="30"/>
        </w:rPr>
      </w:pPr>
    </w:p>
    <w:p w14:paraId="4B611600">
      <w:pPr>
        <w:pStyle w:val="3"/>
        <w:spacing w:before="312" w:line="253" w:lineRule="auto"/>
        <w:ind w:left="5" w:firstLine="3"/>
        <w:jc w:val="both"/>
        <w:rPr>
          <w:rFonts w:hint="eastAsia"/>
          <w:sz w:val="30"/>
          <w:szCs w:val="30"/>
        </w:rPr>
      </w:pPr>
      <w:r>
        <w:rPr>
          <w:rFonts w:hint="eastAsia"/>
          <w:sz w:val="30"/>
          <w:szCs w:val="30"/>
        </w:rPr>
        <w:t>"Nor does this observation," he adds, "derogate in the least from the excellence of our Lord's Prayer.</w:t>
      </w:r>
    </w:p>
    <w:p w14:paraId="69E45A75">
      <w:pPr>
        <w:pStyle w:val="3"/>
        <w:spacing w:before="312" w:line="253" w:lineRule="auto"/>
        <w:ind w:left="5" w:firstLine="3"/>
        <w:jc w:val="both"/>
        <w:rPr>
          <w:rFonts w:hint="eastAsia"/>
          <w:sz w:val="30"/>
          <w:szCs w:val="30"/>
        </w:rPr>
      </w:pPr>
    </w:p>
    <w:p w14:paraId="5E62C39F">
      <w:pPr>
        <w:pStyle w:val="3"/>
        <w:spacing w:before="312" w:line="253" w:lineRule="auto"/>
        <w:ind w:left="5" w:firstLine="3"/>
        <w:jc w:val="both"/>
        <w:rPr>
          <w:rFonts w:hint="eastAsia"/>
          <w:sz w:val="30"/>
          <w:szCs w:val="30"/>
        </w:rPr>
      </w:pPr>
      <w:r>
        <w:rPr>
          <w:rFonts w:hint="eastAsia"/>
          <w:sz w:val="30"/>
          <w:szCs w:val="30"/>
        </w:rPr>
        <w:t>祂补充说：“这个观察丝毫没有减损我们主祷文的卓越性。</w:t>
      </w:r>
    </w:p>
    <w:p w14:paraId="2D24734B">
      <w:pPr>
        <w:pStyle w:val="3"/>
        <w:spacing w:before="312" w:line="253" w:lineRule="auto"/>
        <w:ind w:left="5" w:firstLine="3"/>
        <w:jc w:val="both"/>
        <w:rPr>
          <w:rFonts w:hint="eastAsia"/>
          <w:sz w:val="30"/>
          <w:szCs w:val="30"/>
        </w:rPr>
      </w:pPr>
    </w:p>
    <w:p w14:paraId="03A566E7">
      <w:pPr>
        <w:pStyle w:val="3"/>
        <w:spacing w:before="312" w:line="253" w:lineRule="auto"/>
        <w:ind w:left="5" w:firstLine="3"/>
        <w:jc w:val="both"/>
        <w:rPr>
          <w:rFonts w:hint="eastAsia"/>
          <w:sz w:val="30"/>
          <w:szCs w:val="30"/>
        </w:rPr>
      </w:pPr>
      <w:r>
        <w:rPr>
          <w:rFonts w:hint="eastAsia"/>
          <w:sz w:val="30"/>
          <w:szCs w:val="30"/>
        </w:rPr>
        <w:t>It was not proper that it should commend itself by the charm of novelty, but by the excellence of its matter, the fulness of its petitions, the exactness of its arrangement, and the conciseness of its diction.</w:t>
      </w:r>
    </w:p>
    <w:p w14:paraId="56142520">
      <w:pPr>
        <w:pStyle w:val="3"/>
        <w:spacing w:before="312" w:line="253" w:lineRule="auto"/>
        <w:ind w:left="5" w:firstLine="3"/>
        <w:jc w:val="both"/>
        <w:rPr>
          <w:rFonts w:hint="eastAsia"/>
          <w:sz w:val="30"/>
          <w:szCs w:val="30"/>
        </w:rPr>
      </w:pPr>
    </w:p>
    <w:p w14:paraId="739069EA">
      <w:pPr>
        <w:pStyle w:val="3"/>
        <w:spacing w:before="312" w:line="253" w:lineRule="auto"/>
        <w:ind w:left="5" w:firstLine="3"/>
        <w:jc w:val="both"/>
        <w:rPr>
          <w:rFonts w:hint="eastAsia"/>
          <w:sz w:val="30"/>
          <w:szCs w:val="30"/>
        </w:rPr>
      </w:pPr>
      <w:r>
        <w:rPr>
          <w:rFonts w:hint="eastAsia"/>
          <w:sz w:val="30"/>
          <w:szCs w:val="30"/>
        </w:rPr>
        <w:t>它不应以新奇的魅力来推荐自己，而应以其内容的卓越、祈求的丰满、安排的精确和措辞的简洁来推荐自己。</w:t>
      </w:r>
    </w:p>
    <w:p w14:paraId="2D25FEB2">
      <w:pPr>
        <w:pStyle w:val="3"/>
        <w:spacing w:before="312" w:line="253" w:lineRule="auto"/>
        <w:ind w:left="5" w:firstLine="3"/>
        <w:jc w:val="both"/>
        <w:rPr>
          <w:rFonts w:hint="eastAsia"/>
          <w:sz w:val="30"/>
          <w:szCs w:val="30"/>
        </w:rPr>
      </w:pPr>
    </w:p>
    <w:p w14:paraId="4C201307">
      <w:pPr>
        <w:pStyle w:val="3"/>
        <w:spacing w:before="312" w:line="253" w:lineRule="auto"/>
        <w:ind w:left="5" w:firstLine="3"/>
        <w:jc w:val="both"/>
        <w:rPr>
          <w:rFonts w:hint="eastAsia"/>
          <w:sz w:val="30"/>
          <w:szCs w:val="30"/>
        </w:rPr>
      </w:pPr>
      <w:r>
        <w:rPr>
          <w:rFonts w:hint="eastAsia"/>
          <w:sz w:val="30"/>
          <w:szCs w:val="30"/>
        </w:rPr>
        <w:t>And indeed in all these respects it is so admirably superior, that nothing equal or similar can anywhere be found."</w:t>
      </w:r>
    </w:p>
    <w:p w14:paraId="42DF12C0">
      <w:pPr>
        <w:pStyle w:val="3"/>
        <w:spacing w:before="312" w:line="253" w:lineRule="auto"/>
        <w:ind w:left="5" w:firstLine="3"/>
        <w:jc w:val="both"/>
        <w:rPr>
          <w:rFonts w:hint="eastAsia"/>
          <w:sz w:val="30"/>
          <w:szCs w:val="30"/>
        </w:rPr>
      </w:pPr>
    </w:p>
    <w:p w14:paraId="1B5E221B">
      <w:pPr>
        <w:pStyle w:val="3"/>
        <w:spacing w:before="312" w:line="253" w:lineRule="auto"/>
        <w:ind w:left="5" w:firstLine="3"/>
        <w:jc w:val="both"/>
        <w:rPr>
          <w:rFonts w:hint="eastAsia"/>
          <w:sz w:val="30"/>
          <w:szCs w:val="30"/>
        </w:rPr>
      </w:pPr>
      <w:r>
        <w:rPr>
          <w:rFonts w:hint="eastAsia"/>
          <w:sz w:val="30"/>
          <w:szCs w:val="30"/>
        </w:rPr>
        <w:t>事实上，在所有这些方面，它都如此卓越超群，以致任何地方都找不到与之相等或相似的东西。”</w:t>
      </w:r>
    </w:p>
    <w:p w14:paraId="4E66EAE2">
      <w:pPr>
        <w:pStyle w:val="3"/>
        <w:spacing w:before="312" w:line="253" w:lineRule="auto"/>
        <w:ind w:left="5" w:firstLine="3"/>
        <w:jc w:val="both"/>
        <w:rPr>
          <w:rFonts w:hint="eastAsia"/>
          <w:sz w:val="30"/>
          <w:szCs w:val="30"/>
        </w:rPr>
      </w:pPr>
    </w:p>
    <w:p w14:paraId="25A97E71">
      <w:pPr>
        <w:pStyle w:val="3"/>
        <w:spacing w:before="312" w:line="253" w:lineRule="auto"/>
        <w:ind w:left="5" w:firstLine="3"/>
        <w:jc w:val="both"/>
        <w:rPr>
          <w:rFonts w:hint="eastAsia"/>
          <w:sz w:val="30"/>
          <w:szCs w:val="30"/>
        </w:rPr>
      </w:pPr>
      <w:r>
        <w:rPr>
          <w:rFonts w:hint="eastAsia"/>
          <w:sz w:val="30"/>
          <w:szCs w:val="30"/>
        </w:rPr>
        <w:t>NOTE L. Page 292</w:t>
      </w:r>
    </w:p>
    <w:p w14:paraId="1F736A94">
      <w:pPr>
        <w:pStyle w:val="3"/>
        <w:spacing w:before="312" w:line="253" w:lineRule="auto"/>
        <w:ind w:left="5" w:firstLine="3"/>
        <w:jc w:val="both"/>
        <w:rPr>
          <w:rFonts w:hint="eastAsia"/>
          <w:sz w:val="30"/>
          <w:szCs w:val="30"/>
        </w:rPr>
      </w:pPr>
    </w:p>
    <w:p w14:paraId="71970A5D">
      <w:pPr>
        <w:pStyle w:val="3"/>
        <w:spacing w:before="312" w:line="253" w:lineRule="auto"/>
        <w:ind w:left="5" w:firstLine="3"/>
        <w:jc w:val="both"/>
        <w:rPr>
          <w:rFonts w:hint="eastAsia"/>
          <w:sz w:val="30"/>
          <w:szCs w:val="30"/>
        </w:rPr>
      </w:pPr>
      <w:r>
        <w:rPr>
          <w:rFonts w:hint="eastAsia"/>
          <w:sz w:val="30"/>
          <w:szCs w:val="30"/>
        </w:rPr>
        <w:t>注释五十，第二百九十二页</w:t>
      </w:r>
    </w:p>
    <w:p w14:paraId="67D54A86">
      <w:pPr>
        <w:pStyle w:val="3"/>
        <w:spacing w:before="312" w:line="253" w:lineRule="auto"/>
        <w:ind w:left="5" w:firstLine="3"/>
        <w:jc w:val="both"/>
        <w:rPr>
          <w:rFonts w:hint="eastAsia"/>
          <w:sz w:val="30"/>
          <w:szCs w:val="30"/>
        </w:rPr>
      </w:pPr>
    </w:p>
    <w:p w14:paraId="1DDD7CFE">
      <w:pPr>
        <w:pStyle w:val="3"/>
        <w:spacing w:before="312" w:line="253" w:lineRule="auto"/>
        <w:ind w:left="5" w:firstLine="3"/>
        <w:jc w:val="both"/>
        <w:rPr>
          <w:rFonts w:hint="eastAsia"/>
          <w:sz w:val="30"/>
          <w:szCs w:val="30"/>
        </w:rPr>
      </w:pPr>
      <w:r>
        <w:rPr>
          <w:rFonts w:hint="eastAsia"/>
          <w:sz w:val="30"/>
          <w:szCs w:val="30"/>
        </w:rPr>
        <w:t>Our Author affirms, without scruple, that the punishment of the wicked will be ETERNAL.</w:t>
      </w:r>
    </w:p>
    <w:p w14:paraId="263B0F39">
      <w:pPr>
        <w:pStyle w:val="3"/>
        <w:spacing w:before="312" w:line="253" w:lineRule="auto"/>
        <w:ind w:left="5" w:firstLine="3"/>
        <w:jc w:val="both"/>
        <w:rPr>
          <w:rFonts w:hint="eastAsia"/>
          <w:sz w:val="30"/>
          <w:szCs w:val="30"/>
        </w:rPr>
      </w:pPr>
    </w:p>
    <w:p w14:paraId="401333BC">
      <w:pPr>
        <w:pStyle w:val="3"/>
        <w:spacing w:before="312" w:line="253" w:lineRule="auto"/>
        <w:ind w:left="5" w:firstLine="3"/>
        <w:jc w:val="both"/>
        <w:rPr>
          <w:rFonts w:hint="eastAsia"/>
          <w:sz w:val="30"/>
          <w:szCs w:val="30"/>
        </w:rPr>
      </w:pPr>
      <w:r>
        <w:rPr>
          <w:rFonts w:hint="eastAsia"/>
          <w:sz w:val="30"/>
          <w:szCs w:val="30"/>
        </w:rPr>
        <w:t>我们的作者毫不犹豫地断言，恶人的刑罚将是永恒的（ETERNAL）。</w:t>
      </w:r>
    </w:p>
    <w:p w14:paraId="0060B5F0">
      <w:pPr>
        <w:pStyle w:val="3"/>
        <w:spacing w:before="312" w:line="253" w:lineRule="auto"/>
        <w:ind w:left="5" w:firstLine="3"/>
        <w:jc w:val="both"/>
        <w:rPr>
          <w:rFonts w:hint="eastAsia"/>
          <w:sz w:val="30"/>
          <w:szCs w:val="30"/>
        </w:rPr>
      </w:pPr>
    </w:p>
    <w:p w14:paraId="109FDA15">
      <w:pPr>
        <w:pStyle w:val="3"/>
        <w:spacing w:before="312" w:line="253" w:lineRule="auto"/>
        <w:ind w:left="5" w:firstLine="3"/>
        <w:jc w:val="both"/>
        <w:rPr>
          <w:rFonts w:hint="eastAsia"/>
          <w:sz w:val="30"/>
          <w:szCs w:val="30"/>
        </w:rPr>
      </w:pPr>
      <w:r>
        <w:rPr>
          <w:rFonts w:hint="eastAsia"/>
          <w:sz w:val="30"/>
          <w:szCs w:val="30"/>
        </w:rPr>
        <w:t>On this, as well as on every other point, to which Divine revelation relates, we ought to guard against the influence of our own reasonings and feelings, and humbly to acquiesce in the testimony of "God, who cannot lie."</w:t>
      </w:r>
    </w:p>
    <w:p w14:paraId="7EFFADCC">
      <w:pPr>
        <w:pStyle w:val="3"/>
        <w:spacing w:before="312" w:line="253" w:lineRule="auto"/>
        <w:ind w:left="5" w:firstLine="3"/>
        <w:jc w:val="both"/>
        <w:rPr>
          <w:rFonts w:hint="eastAsia"/>
          <w:sz w:val="30"/>
          <w:szCs w:val="30"/>
        </w:rPr>
      </w:pPr>
    </w:p>
    <w:p w14:paraId="7DA11FA7">
      <w:pPr>
        <w:pStyle w:val="3"/>
        <w:spacing w:before="312" w:line="253" w:lineRule="auto"/>
        <w:ind w:left="5" w:firstLine="3"/>
        <w:jc w:val="both"/>
        <w:rPr>
          <w:rFonts w:hint="eastAsia"/>
          <w:sz w:val="30"/>
          <w:szCs w:val="30"/>
        </w:rPr>
      </w:pPr>
      <w:r>
        <w:rPr>
          <w:rFonts w:hint="eastAsia"/>
          <w:sz w:val="30"/>
          <w:szCs w:val="30"/>
        </w:rPr>
        <w:t>在这一点上，以及在神圣启示所涉及的每一其他点上，我们都应当警惕我们自己推理和情感的影响，并谦卑地顺从“不能说谎的神”的见证。</w:t>
      </w:r>
    </w:p>
    <w:p w14:paraId="51845499">
      <w:pPr>
        <w:pStyle w:val="3"/>
        <w:spacing w:before="312" w:line="253" w:lineRule="auto"/>
        <w:ind w:left="5" w:firstLine="3"/>
        <w:jc w:val="both"/>
        <w:rPr>
          <w:rFonts w:hint="eastAsia"/>
          <w:sz w:val="30"/>
          <w:szCs w:val="30"/>
        </w:rPr>
      </w:pPr>
    </w:p>
    <w:p w14:paraId="12695EAD">
      <w:pPr>
        <w:pStyle w:val="3"/>
        <w:spacing w:before="312" w:line="253" w:lineRule="auto"/>
        <w:ind w:left="5" w:firstLine="3"/>
        <w:jc w:val="both"/>
        <w:rPr>
          <w:rFonts w:hint="eastAsia"/>
          <w:sz w:val="30"/>
          <w:szCs w:val="30"/>
        </w:rPr>
      </w:pPr>
      <w:r>
        <w:rPr>
          <w:rFonts w:hint="eastAsia"/>
          <w:sz w:val="30"/>
          <w:szCs w:val="30"/>
        </w:rPr>
        <w:t>"If any person inclines," says the profound and amiable M'Laurin, "to doubt of the eternity of future punishment unless he saw it, that person seeks such a way of being satisfied about it as the nature of the thing does not admit: For, though a man saw the place of punishment with his eyes, he could not see that it is eternal, unless he saw the end of eternity, which is impossible; so that a man can never have evidence of this by sight, if he refuse to give faith to God's word, which is surely the best evidence in the world."*</w:t>
      </w:r>
    </w:p>
    <w:p w14:paraId="482E5EAD">
      <w:pPr>
        <w:pStyle w:val="3"/>
        <w:spacing w:before="312" w:line="253" w:lineRule="auto"/>
        <w:ind w:left="5" w:firstLine="3"/>
        <w:jc w:val="both"/>
        <w:rPr>
          <w:rFonts w:hint="eastAsia"/>
          <w:sz w:val="30"/>
          <w:szCs w:val="30"/>
        </w:rPr>
      </w:pPr>
    </w:p>
    <w:p w14:paraId="61951017">
      <w:pPr>
        <w:pStyle w:val="3"/>
        <w:spacing w:before="312" w:line="253" w:lineRule="auto"/>
        <w:ind w:left="5" w:firstLine="3"/>
        <w:jc w:val="both"/>
        <w:rPr>
          <w:rFonts w:hint="eastAsia"/>
          <w:sz w:val="30"/>
          <w:szCs w:val="30"/>
        </w:rPr>
      </w:pPr>
      <w:r>
        <w:rPr>
          <w:rFonts w:hint="eastAsia"/>
          <w:sz w:val="30"/>
          <w:szCs w:val="30"/>
        </w:rPr>
        <w:t>深邃而和蔼的麦克劳林（M'Laurin）说：“如果有人倾向于怀疑未来刑罚的永恒性，除非他亲眼看见，那么这个人寻求一种事物本质所不允许的满足方式：因为，即使一个人亲眼看见刑罚之地，他也无法看见它是永恒的，除非他看见永恒的尽头，而这是不可能的；因此，如果一个人拒绝相信神的话语——这无疑是世界上最好的证据——那么他就永远无法通过视觉获得这方面的证据。”*</w:t>
      </w:r>
    </w:p>
    <w:p w14:paraId="6BDE9494">
      <w:pPr>
        <w:pStyle w:val="3"/>
        <w:spacing w:before="312" w:line="253" w:lineRule="auto"/>
        <w:ind w:left="5" w:firstLine="3"/>
        <w:jc w:val="both"/>
        <w:rPr>
          <w:rFonts w:hint="eastAsia"/>
          <w:sz w:val="30"/>
          <w:szCs w:val="30"/>
        </w:rPr>
      </w:pPr>
    </w:p>
    <w:p w14:paraId="16FF011C">
      <w:pPr>
        <w:pStyle w:val="3"/>
        <w:spacing w:before="312" w:line="253" w:lineRule="auto"/>
        <w:ind w:left="5" w:firstLine="3"/>
        <w:jc w:val="both"/>
        <w:rPr>
          <w:rFonts w:hint="eastAsia"/>
          <w:sz w:val="30"/>
          <w:szCs w:val="30"/>
        </w:rPr>
      </w:pPr>
      <w:r>
        <w:rPr>
          <w:rFonts w:hint="eastAsia"/>
          <w:sz w:val="30"/>
          <w:szCs w:val="30"/>
        </w:rPr>
        <w:t>Notwithstanding the many bold attempts which have been made to impair the energy, and pervert the sense, of those passages of Scripture that relate to this awfully interesting topic, it will be difficult, by the most imposing arts of criticism, to persuade any considerate and candid reader, that the Bible does not clearly and fully teach the eternity of the torments of hell.</w:t>
      </w:r>
    </w:p>
    <w:p w14:paraId="60307C07">
      <w:pPr>
        <w:pStyle w:val="3"/>
        <w:spacing w:before="312" w:line="253" w:lineRule="auto"/>
        <w:ind w:left="5" w:firstLine="3"/>
        <w:jc w:val="both"/>
        <w:rPr>
          <w:rFonts w:hint="eastAsia"/>
          <w:sz w:val="30"/>
          <w:szCs w:val="30"/>
        </w:rPr>
      </w:pPr>
    </w:p>
    <w:p w14:paraId="4B2C14D7">
      <w:pPr>
        <w:pStyle w:val="3"/>
        <w:spacing w:before="312" w:line="253" w:lineRule="auto"/>
        <w:ind w:left="5" w:firstLine="3"/>
        <w:jc w:val="both"/>
        <w:rPr>
          <w:rFonts w:hint="eastAsia"/>
          <w:sz w:val="30"/>
          <w:szCs w:val="30"/>
        </w:rPr>
      </w:pPr>
      <w:r>
        <w:rPr>
          <w:rFonts w:hint="eastAsia"/>
          <w:sz w:val="30"/>
          <w:szCs w:val="30"/>
        </w:rPr>
        <w:t>尽管许多人曾大胆尝试削弱和曲解圣经中那些与这个极其重要主题相关的经文的力度和含义，但即使运用最令人印象深刻的考证技巧，也很难说服任何深思熟虑且坦诚的读者，使他们相信圣经没有清晰而充分地教导地狱痛苦的永恒性。</w:t>
      </w:r>
    </w:p>
    <w:p w14:paraId="3436AB67">
      <w:pPr>
        <w:pStyle w:val="3"/>
        <w:spacing w:before="312" w:line="253" w:lineRule="auto"/>
        <w:ind w:left="5" w:firstLine="3"/>
        <w:jc w:val="both"/>
        <w:rPr>
          <w:rFonts w:hint="eastAsia"/>
          <w:sz w:val="30"/>
          <w:szCs w:val="30"/>
        </w:rPr>
      </w:pPr>
    </w:p>
    <w:p w14:paraId="19DE520E">
      <w:pPr>
        <w:pStyle w:val="3"/>
        <w:spacing w:before="312" w:line="253" w:lineRule="auto"/>
        <w:ind w:left="5" w:firstLine="3"/>
        <w:jc w:val="both"/>
        <w:rPr>
          <w:rFonts w:hint="eastAsia"/>
          <w:sz w:val="30"/>
          <w:szCs w:val="30"/>
        </w:rPr>
      </w:pPr>
      <w:r>
        <w:rPr>
          <w:rFonts w:hint="eastAsia"/>
          <w:sz w:val="30"/>
          <w:szCs w:val="30"/>
        </w:rPr>
        <w:t>What can be more unequivocal, than the verses quoted by our Author from the 25th chapter of Matthew?</w:t>
      </w:r>
    </w:p>
    <w:p w14:paraId="6838C29F">
      <w:pPr>
        <w:pStyle w:val="3"/>
        <w:spacing w:before="312" w:line="253" w:lineRule="auto"/>
        <w:ind w:left="5" w:firstLine="3"/>
        <w:jc w:val="both"/>
        <w:rPr>
          <w:rFonts w:hint="eastAsia"/>
          <w:sz w:val="30"/>
          <w:szCs w:val="30"/>
        </w:rPr>
      </w:pPr>
    </w:p>
    <w:p w14:paraId="78ED5C13">
      <w:pPr>
        <w:pStyle w:val="3"/>
        <w:spacing w:before="312" w:line="253" w:lineRule="auto"/>
        <w:ind w:left="5" w:firstLine="3"/>
        <w:jc w:val="both"/>
        <w:rPr>
          <w:rFonts w:hint="eastAsia"/>
          <w:sz w:val="30"/>
          <w:szCs w:val="30"/>
        </w:rPr>
      </w:pPr>
      <w:r>
        <w:rPr>
          <w:rFonts w:hint="eastAsia"/>
          <w:sz w:val="30"/>
          <w:szCs w:val="30"/>
        </w:rPr>
        <w:t>还有什么比我们的作者从马太福音第25章引用的那些经文更明确的呢？</w:t>
      </w:r>
    </w:p>
    <w:p w14:paraId="56F2C5A4">
      <w:pPr>
        <w:pStyle w:val="3"/>
        <w:spacing w:before="312" w:line="253" w:lineRule="auto"/>
        <w:ind w:left="5" w:firstLine="3"/>
        <w:jc w:val="both"/>
        <w:rPr>
          <w:rFonts w:hint="eastAsia"/>
          <w:sz w:val="30"/>
          <w:szCs w:val="30"/>
        </w:rPr>
      </w:pPr>
    </w:p>
    <w:p w14:paraId="23C43483">
      <w:pPr>
        <w:pStyle w:val="3"/>
        <w:spacing w:before="312" w:line="253" w:lineRule="auto"/>
        <w:ind w:left="5" w:firstLine="3"/>
        <w:jc w:val="both"/>
        <w:rPr>
          <w:rFonts w:hint="eastAsia"/>
          <w:sz w:val="30"/>
          <w:szCs w:val="30"/>
        </w:rPr>
      </w:pPr>
      <w:r>
        <w:rPr>
          <w:rFonts w:hint="eastAsia"/>
          <w:sz w:val="30"/>
          <w:szCs w:val="30"/>
        </w:rPr>
        <w:t>In that passage, the Saviour and Judge himself represents the sentence passed on the wicked as consigning them to "everlasting fire prepared for the devil and his angels;" and he concludes the account of the judgment thus: "And these shall go away into everlasting punishment; but the righteous into life eternal."</w:t>
      </w:r>
    </w:p>
    <w:p w14:paraId="3180AAB3">
      <w:pPr>
        <w:pStyle w:val="3"/>
        <w:spacing w:before="312" w:line="253" w:lineRule="auto"/>
        <w:ind w:left="5" w:firstLine="3"/>
        <w:jc w:val="both"/>
        <w:rPr>
          <w:rFonts w:hint="eastAsia"/>
          <w:sz w:val="30"/>
          <w:szCs w:val="30"/>
        </w:rPr>
      </w:pPr>
    </w:p>
    <w:p w14:paraId="3DBF73BB">
      <w:pPr>
        <w:pStyle w:val="3"/>
        <w:spacing w:before="312" w:line="253" w:lineRule="auto"/>
        <w:ind w:left="5" w:firstLine="3"/>
        <w:jc w:val="both"/>
        <w:rPr>
          <w:rFonts w:hint="eastAsia"/>
          <w:sz w:val="30"/>
          <w:szCs w:val="30"/>
        </w:rPr>
      </w:pPr>
      <w:r>
        <w:rPr>
          <w:rFonts w:hint="eastAsia"/>
          <w:sz w:val="30"/>
          <w:szCs w:val="30"/>
        </w:rPr>
        <w:t>在那段经文中，救主和审判者亲自将对恶人的判决描绘为将他们送入“为魔鬼（devil）及其使者预备的永火”；祂这样总结审判的记述：“这些人要往永刑里去；那些义人要往永生里去。”</w:t>
      </w:r>
    </w:p>
    <w:p w14:paraId="1F7B2FBE">
      <w:pPr>
        <w:pStyle w:val="3"/>
        <w:spacing w:before="312" w:line="253" w:lineRule="auto"/>
        <w:ind w:left="5" w:firstLine="3"/>
        <w:jc w:val="both"/>
        <w:rPr>
          <w:rFonts w:hint="eastAsia"/>
          <w:sz w:val="30"/>
          <w:szCs w:val="30"/>
        </w:rPr>
      </w:pPr>
    </w:p>
    <w:p w14:paraId="11AEDD8F">
      <w:pPr>
        <w:pStyle w:val="3"/>
        <w:spacing w:before="312" w:line="253" w:lineRule="auto"/>
        <w:ind w:left="5" w:firstLine="3"/>
        <w:jc w:val="both"/>
        <w:rPr>
          <w:rFonts w:hint="eastAsia"/>
          <w:sz w:val="30"/>
          <w:szCs w:val="30"/>
        </w:rPr>
      </w:pPr>
      <w:r>
        <w:rPr>
          <w:rFonts w:hint="eastAsia"/>
          <w:sz w:val="30"/>
          <w:szCs w:val="30"/>
        </w:rPr>
        <w:t>† In these words, the future state of the wicked, and that of the righteous, are directly contrasted with each other in respect to continuance; and we are expressly taught that the duration of both is of the same extent.</w:t>
      </w:r>
    </w:p>
    <w:p w14:paraId="2927B04E">
      <w:pPr>
        <w:pStyle w:val="3"/>
        <w:spacing w:before="312" w:line="253" w:lineRule="auto"/>
        <w:ind w:left="5" w:firstLine="3"/>
        <w:jc w:val="both"/>
        <w:rPr>
          <w:rFonts w:hint="eastAsia"/>
          <w:sz w:val="30"/>
          <w:szCs w:val="30"/>
        </w:rPr>
      </w:pPr>
    </w:p>
    <w:p w14:paraId="746504DD">
      <w:pPr>
        <w:pStyle w:val="3"/>
        <w:spacing w:before="312" w:line="253" w:lineRule="auto"/>
        <w:ind w:left="5" w:firstLine="3"/>
        <w:jc w:val="both"/>
        <w:rPr>
          <w:rFonts w:hint="eastAsia"/>
          <w:sz w:val="30"/>
          <w:szCs w:val="30"/>
        </w:rPr>
      </w:pPr>
      <w:r>
        <w:rPr>
          <w:rFonts w:hint="eastAsia"/>
          <w:sz w:val="30"/>
          <w:szCs w:val="30"/>
        </w:rPr>
        <w:t>† 在这些话中，恶人将来的状态和义人将来的状态，在持续时间方面直接作了对比；并且我们被明确教导，两者的持续时间是相同的。</w:t>
      </w:r>
    </w:p>
    <w:p w14:paraId="17A6B641">
      <w:pPr>
        <w:pStyle w:val="3"/>
        <w:spacing w:before="312" w:line="253" w:lineRule="auto"/>
        <w:ind w:left="5" w:firstLine="3"/>
        <w:jc w:val="both"/>
        <w:rPr>
          <w:rFonts w:hint="eastAsia"/>
          <w:sz w:val="30"/>
          <w:szCs w:val="30"/>
        </w:rPr>
      </w:pPr>
    </w:p>
    <w:p w14:paraId="05AD0BA2">
      <w:pPr>
        <w:pStyle w:val="3"/>
        <w:spacing w:before="312" w:line="253" w:lineRule="auto"/>
        <w:ind w:left="5" w:firstLine="3"/>
        <w:jc w:val="both"/>
        <w:rPr>
          <w:rFonts w:hint="eastAsia"/>
          <w:sz w:val="30"/>
          <w:szCs w:val="30"/>
        </w:rPr>
      </w:pPr>
      <w:r>
        <w:rPr>
          <w:rFonts w:hint="eastAsia"/>
          <w:sz w:val="30"/>
          <w:szCs w:val="30"/>
        </w:rPr>
        <w:t>In the original language, as many writers have remarked, it is precisely the same term that is employed in the first part of the sentence with regard to the one, and in the second part with regard to the other.</w:t>
      </w:r>
    </w:p>
    <w:p w14:paraId="715F51DD">
      <w:pPr>
        <w:pStyle w:val="3"/>
        <w:spacing w:before="312" w:line="253" w:lineRule="auto"/>
        <w:ind w:left="5" w:firstLine="3"/>
        <w:jc w:val="both"/>
        <w:rPr>
          <w:rFonts w:hint="eastAsia"/>
          <w:sz w:val="30"/>
          <w:szCs w:val="30"/>
        </w:rPr>
      </w:pPr>
    </w:p>
    <w:p w14:paraId="7E955F50">
      <w:pPr>
        <w:pStyle w:val="3"/>
        <w:spacing w:before="312" w:line="253" w:lineRule="auto"/>
        <w:ind w:left="5" w:firstLine="3"/>
        <w:jc w:val="both"/>
        <w:rPr>
          <w:rFonts w:hint="eastAsia"/>
          <w:sz w:val="30"/>
          <w:szCs w:val="30"/>
        </w:rPr>
      </w:pPr>
      <w:r>
        <w:rPr>
          <w:rFonts w:hint="eastAsia"/>
          <w:sz w:val="30"/>
          <w:szCs w:val="30"/>
        </w:rPr>
        <w:t>正如许多作家所指出的，在原文中，用于句子第一部分关于前者和第二部分关于后者的，正是同一个词。</w:t>
      </w:r>
    </w:p>
    <w:p w14:paraId="3B93AEB7">
      <w:pPr>
        <w:pStyle w:val="3"/>
        <w:spacing w:before="312" w:line="253" w:lineRule="auto"/>
        <w:ind w:left="5" w:firstLine="3"/>
        <w:jc w:val="both"/>
        <w:rPr>
          <w:rFonts w:hint="eastAsia"/>
          <w:sz w:val="30"/>
          <w:szCs w:val="30"/>
        </w:rPr>
      </w:pPr>
    </w:p>
    <w:p w14:paraId="13E4B023">
      <w:pPr>
        <w:pStyle w:val="3"/>
        <w:spacing w:before="312" w:line="253" w:lineRule="auto"/>
        <w:ind w:left="5" w:firstLine="3"/>
        <w:jc w:val="both"/>
        <w:rPr>
          <w:rFonts w:hint="eastAsia"/>
          <w:sz w:val="30"/>
          <w:szCs w:val="30"/>
        </w:rPr>
      </w:pPr>
      <w:r>
        <w:rPr>
          <w:rFonts w:hint="eastAsia"/>
          <w:sz w:val="30"/>
          <w:szCs w:val="30"/>
        </w:rPr>
        <w:t>To deny, therefore, that the misery of the wicked is of the same endless duration with the blessedness of the righteous, is in reality, however undesignedly, to cast the most odious reflexions upon the great Prophet of the Church.</w:t>
      </w:r>
    </w:p>
    <w:p w14:paraId="11EE609E">
      <w:pPr>
        <w:pStyle w:val="3"/>
        <w:spacing w:before="312" w:line="253" w:lineRule="auto"/>
        <w:ind w:left="5" w:firstLine="3"/>
        <w:jc w:val="both"/>
        <w:rPr>
          <w:rFonts w:hint="eastAsia"/>
          <w:sz w:val="30"/>
          <w:szCs w:val="30"/>
        </w:rPr>
      </w:pPr>
    </w:p>
    <w:p w14:paraId="26566F19">
      <w:pPr>
        <w:pStyle w:val="3"/>
        <w:spacing w:before="312" w:line="253" w:lineRule="auto"/>
        <w:ind w:left="5" w:firstLine="3"/>
        <w:jc w:val="both"/>
        <w:rPr>
          <w:rFonts w:hint="eastAsia"/>
          <w:sz w:val="30"/>
          <w:szCs w:val="30"/>
        </w:rPr>
      </w:pPr>
      <w:r>
        <w:rPr>
          <w:rFonts w:hint="eastAsia"/>
          <w:sz w:val="30"/>
          <w:szCs w:val="30"/>
        </w:rPr>
        <w:t>因此，否认恶人的苦难与义人的福乐具有同样无尽的持续时间，实际上，无论多么无意，都是对教会伟大先知最可憎的影射。</w:t>
      </w:r>
    </w:p>
    <w:p w14:paraId="2BE00987">
      <w:pPr>
        <w:pStyle w:val="3"/>
        <w:spacing w:before="312" w:line="253" w:lineRule="auto"/>
        <w:ind w:left="5" w:firstLine="3"/>
        <w:jc w:val="both"/>
        <w:rPr>
          <w:rFonts w:hint="eastAsia"/>
          <w:sz w:val="30"/>
          <w:szCs w:val="30"/>
        </w:rPr>
      </w:pPr>
    </w:p>
    <w:p w14:paraId="787C3809">
      <w:pPr>
        <w:pStyle w:val="3"/>
        <w:spacing w:before="312" w:line="253" w:lineRule="auto"/>
        <w:ind w:left="5" w:firstLine="3"/>
        <w:jc w:val="both"/>
        <w:rPr>
          <w:rFonts w:hint="eastAsia"/>
          <w:sz w:val="30"/>
          <w:szCs w:val="30"/>
        </w:rPr>
      </w:pPr>
      <w:r>
        <w:rPr>
          <w:rFonts w:hint="eastAsia"/>
          <w:sz w:val="30"/>
          <w:szCs w:val="30"/>
        </w:rPr>
        <w:t>On that supposition, Christ must either have wonderfully misunderstood, or deliberately misrepresented, the matter.</w:t>
      </w:r>
    </w:p>
    <w:p w14:paraId="52E41734">
      <w:pPr>
        <w:pStyle w:val="3"/>
        <w:spacing w:before="312" w:line="253" w:lineRule="auto"/>
        <w:ind w:left="5" w:firstLine="3"/>
        <w:jc w:val="both"/>
        <w:rPr>
          <w:rFonts w:hint="eastAsia"/>
          <w:sz w:val="30"/>
          <w:szCs w:val="30"/>
        </w:rPr>
      </w:pPr>
    </w:p>
    <w:p w14:paraId="310D5978">
      <w:pPr>
        <w:pStyle w:val="3"/>
        <w:spacing w:before="312" w:line="253" w:lineRule="auto"/>
        <w:ind w:left="5" w:firstLine="3"/>
        <w:jc w:val="both"/>
        <w:rPr>
          <w:rFonts w:hint="eastAsia"/>
          <w:sz w:val="30"/>
          <w:szCs w:val="30"/>
        </w:rPr>
      </w:pPr>
      <w:r>
        <w:rPr>
          <w:rFonts w:hint="eastAsia"/>
          <w:sz w:val="30"/>
          <w:szCs w:val="30"/>
        </w:rPr>
        <w:t>根据那种假设，基督必定是奇妙地误解了，或者故意歪曲了这件事。</w:t>
      </w:r>
    </w:p>
    <w:p w14:paraId="3311F590">
      <w:pPr>
        <w:pStyle w:val="3"/>
        <w:spacing w:before="312" w:line="253" w:lineRule="auto"/>
        <w:ind w:left="5" w:firstLine="3"/>
        <w:jc w:val="both"/>
        <w:rPr>
          <w:rFonts w:hint="eastAsia"/>
          <w:sz w:val="30"/>
          <w:szCs w:val="30"/>
        </w:rPr>
      </w:pPr>
    </w:p>
    <w:p w14:paraId="056F9C5B">
      <w:pPr>
        <w:pStyle w:val="3"/>
        <w:spacing w:before="312" w:line="253" w:lineRule="auto"/>
        <w:ind w:left="5" w:firstLine="3"/>
        <w:jc w:val="both"/>
        <w:rPr>
          <w:rFonts w:hint="eastAsia"/>
          <w:sz w:val="30"/>
          <w:szCs w:val="30"/>
        </w:rPr>
      </w:pPr>
      <w:r>
        <w:rPr>
          <w:rFonts w:hint="eastAsia"/>
          <w:sz w:val="30"/>
          <w:szCs w:val="30"/>
        </w:rPr>
        <w:t>But can we dare to impute either error or deceit to Him who possesses "all the treasures of wisdom and knowledge," and is "the Amen, the faithful and true Witness?"</w:t>
      </w:r>
    </w:p>
    <w:p w14:paraId="3D694645">
      <w:pPr>
        <w:pStyle w:val="3"/>
        <w:spacing w:before="312" w:line="253" w:lineRule="auto"/>
        <w:ind w:left="5" w:firstLine="3"/>
        <w:jc w:val="both"/>
        <w:rPr>
          <w:rFonts w:hint="eastAsia"/>
          <w:sz w:val="30"/>
          <w:szCs w:val="30"/>
        </w:rPr>
      </w:pPr>
    </w:p>
    <w:p w14:paraId="5C109890">
      <w:pPr>
        <w:pStyle w:val="3"/>
        <w:spacing w:before="312" w:line="253" w:lineRule="auto"/>
        <w:ind w:left="5" w:firstLine="3"/>
        <w:jc w:val="both"/>
        <w:rPr>
          <w:rFonts w:hint="eastAsia"/>
          <w:sz w:val="30"/>
          <w:szCs w:val="30"/>
        </w:rPr>
      </w:pPr>
      <w:r>
        <w:rPr>
          <w:rFonts w:hint="eastAsia"/>
          <w:sz w:val="30"/>
          <w:szCs w:val="30"/>
        </w:rPr>
        <w:t>但是，我们岂敢将错误或欺骗归咎于那位拥有“一切智慧和知识的宝藏”，并且是“阿们（Amen），信实真实的见证者”的祂呢？</w:t>
      </w:r>
    </w:p>
    <w:p w14:paraId="3DD3953E">
      <w:pPr>
        <w:pStyle w:val="3"/>
        <w:spacing w:before="312" w:line="253" w:lineRule="auto"/>
        <w:ind w:left="5" w:firstLine="3"/>
        <w:jc w:val="both"/>
        <w:rPr>
          <w:rFonts w:hint="eastAsia"/>
          <w:sz w:val="30"/>
          <w:szCs w:val="30"/>
        </w:rPr>
      </w:pPr>
    </w:p>
    <w:p w14:paraId="16FA81D4">
      <w:pPr>
        <w:pStyle w:val="3"/>
        <w:spacing w:before="312" w:line="253" w:lineRule="auto"/>
        <w:ind w:left="5" w:firstLine="3"/>
        <w:jc w:val="both"/>
        <w:rPr>
          <w:rFonts w:hint="eastAsia"/>
          <w:sz w:val="30"/>
          <w:szCs w:val="30"/>
        </w:rPr>
      </w:pPr>
      <w:r>
        <w:rPr>
          <w:rFonts w:hint="eastAsia"/>
          <w:sz w:val="30"/>
          <w:szCs w:val="30"/>
        </w:rPr>
        <w:t>Is it possible or credible, that he who is Truth itself, and whose whole speech and conduct were characterised by the most guileless sincerity, would ever, and even when illustrating a subject of incalculable moment to mankind, have allowed himself to employ the same word in one sentence, in two senses so widely different from each other, as first to denote a limited period, and then an endless duration, without giving the most distant hint that the expression was to be thus variously understood?</w:t>
      </w:r>
    </w:p>
    <w:p w14:paraId="1F7342AB">
      <w:pPr>
        <w:pStyle w:val="3"/>
        <w:spacing w:before="312" w:line="253" w:lineRule="auto"/>
        <w:ind w:left="5" w:firstLine="3"/>
        <w:jc w:val="both"/>
        <w:rPr>
          <w:rFonts w:hint="eastAsia"/>
          <w:sz w:val="30"/>
          <w:szCs w:val="30"/>
        </w:rPr>
      </w:pPr>
    </w:p>
    <w:p w14:paraId="1149BB18">
      <w:pPr>
        <w:pStyle w:val="3"/>
        <w:spacing w:before="312" w:line="253" w:lineRule="auto"/>
        <w:ind w:left="5" w:firstLine="3"/>
        <w:jc w:val="both"/>
        <w:rPr>
          <w:rFonts w:hint="eastAsia"/>
          <w:sz w:val="30"/>
          <w:szCs w:val="30"/>
        </w:rPr>
      </w:pPr>
      <w:r>
        <w:rPr>
          <w:rFonts w:hint="eastAsia"/>
          <w:sz w:val="30"/>
          <w:szCs w:val="30"/>
        </w:rPr>
        <w:t>祂本身就是真理，祂的整个言行都以最纯朴的真诚为特征，祂怎么可能，甚至在阐释一个对人类具有不可估量重要性的主题时，容许自己在同一句话中，以两种如此截然不同的含义使用同一个词，先表示一个有限的时期，然后表示一个无尽的持续时间，而没有给出最轻微的暗示，表明这个表达应作如此不同的理解呢？</w:t>
      </w:r>
    </w:p>
    <w:p w14:paraId="5B52DB30">
      <w:pPr>
        <w:pStyle w:val="3"/>
        <w:spacing w:before="312" w:line="253" w:lineRule="auto"/>
        <w:ind w:left="5" w:firstLine="3"/>
        <w:jc w:val="both"/>
        <w:rPr>
          <w:rFonts w:hint="eastAsia"/>
          <w:sz w:val="30"/>
          <w:szCs w:val="30"/>
        </w:rPr>
      </w:pPr>
    </w:p>
    <w:p w14:paraId="1A113058">
      <w:pPr>
        <w:pStyle w:val="3"/>
        <w:spacing w:before="312" w:line="253" w:lineRule="auto"/>
        <w:ind w:left="5" w:firstLine="3"/>
        <w:jc w:val="both"/>
        <w:rPr>
          <w:rFonts w:hint="eastAsia"/>
          <w:sz w:val="30"/>
          <w:szCs w:val="30"/>
        </w:rPr>
      </w:pPr>
      <w:r>
        <w:rPr>
          <w:rFonts w:hint="eastAsia"/>
          <w:sz w:val="30"/>
          <w:szCs w:val="30"/>
        </w:rPr>
        <w:t>It would be easy to adduce a great number of other passages of Scripture, equally explicit and decisive.</w:t>
      </w:r>
    </w:p>
    <w:p w14:paraId="7B22AB34">
      <w:pPr>
        <w:pStyle w:val="3"/>
        <w:spacing w:before="312" w:line="253" w:lineRule="auto"/>
        <w:ind w:left="5" w:firstLine="3"/>
        <w:jc w:val="both"/>
        <w:rPr>
          <w:rFonts w:hint="eastAsia"/>
          <w:sz w:val="30"/>
          <w:szCs w:val="30"/>
        </w:rPr>
      </w:pPr>
    </w:p>
    <w:p w14:paraId="7325C9F6">
      <w:pPr>
        <w:pStyle w:val="3"/>
        <w:spacing w:before="312" w:line="253" w:lineRule="auto"/>
        <w:ind w:left="5" w:firstLine="3"/>
        <w:jc w:val="both"/>
        <w:rPr>
          <w:rFonts w:hint="eastAsia"/>
          <w:sz w:val="30"/>
          <w:szCs w:val="30"/>
        </w:rPr>
      </w:pPr>
      <w:r>
        <w:rPr>
          <w:rFonts w:hint="eastAsia"/>
          <w:sz w:val="30"/>
          <w:szCs w:val="30"/>
        </w:rPr>
        <w:t>很容易就能举出大量其他同样明确和具有决定性的圣经经文。</w:t>
      </w:r>
    </w:p>
    <w:p w14:paraId="4CFB8846">
      <w:pPr>
        <w:pStyle w:val="3"/>
        <w:spacing w:before="312" w:line="253" w:lineRule="auto"/>
        <w:ind w:left="5" w:firstLine="3"/>
        <w:jc w:val="both"/>
        <w:rPr>
          <w:rFonts w:hint="eastAsia"/>
          <w:sz w:val="30"/>
          <w:szCs w:val="30"/>
        </w:rPr>
      </w:pPr>
    </w:p>
    <w:p w14:paraId="585AD4A4">
      <w:pPr>
        <w:pStyle w:val="3"/>
        <w:spacing w:before="312" w:line="253" w:lineRule="auto"/>
        <w:ind w:left="5" w:firstLine="3"/>
        <w:jc w:val="both"/>
        <w:rPr>
          <w:rFonts w:hint="eastAsia"/>
          <w:sz w:val="30"/>
          <w:szCs w:val="30"/>
        </w:rPr>
      </w:pPr>
      <w:r>
        <w:rPr>
          <w:rFonts w:hint="eastAsia"/>
          <w:sz w:val="30"/>
          <w:szCs w:val="30"/>
        </w:rPr>
        <w:t>This doctrine, too, it might be shown, is intimately connected with many other branches of the Christian system.</w:t>
      </w:r>
    </w:p>
    <w:p w14:paraId="7306643A">
      <w:pPr>
        <w:pStyle w:val="3"/>
        <w:spacing w:before="312" w:line="253" w:lineRule="auto"/>
        <w:ind w:left="5" w:firstLine="3"/>
        <w:jc w:val="both"/>
        <w:rPr>
          <w:rFonts w:hint="eastAsia"/>
          <w:sz w:val="30"/>
          <w:szCs w:val="30"/>
        </w:rPr>
      </w:pPr>
    </w:p>
    <w:p w14:paraId="548DA449">
      <w:pPr>
        <w:pStyle w:val="3"/>
        <w:spacing w:before="312" w:line="253" w:lineRule="auto"/>
        <w:ind w:left="5" w:firstLine="3"/>
        <w:jc w:val="both"/>
        <w:rPr>
          <w:rFonts w:hint="eastAsia"/>
          <w:sz w:val="30"/>
          <w:szCs w:val="30"/>
        </w:rPr>
      </w:pPr>
      <w:r>
        <w:rPr>
          <w:rFonts w:hint="eastAsia"/>
          <w:sz w:val="30"/>
          <w:szCs w:val="30"/>
        </w:rPr>
        <w:t>同样可以表明，这个教义与基督教体系的许多其他分支密切相关。</w:t>
      </w:r>
    </w:p>
    <w:p w14:paraId="12D53E74">
      <w:pPr>
        <w:pStyle w:val="3"/>
        <w:spacing w:before="312" w:line="253" w:lineRule="auto"/>
        <w:ind w:left="5" w:firstLine="3"/>
        <w:jc w:val="both"/>
        <w:rPr>
          <w:rFonts w:hint="eastAsia"/>
          <w:sz w:val="30"/>
          <w:szCs w:val="30"/>
        </w:rPr>
      </w:pPr>
    </w:p>
    <w:p w14:paraId="6CB069F8">
      <w:pPr>
        <w:pStyle w:val="3"/>
        <w:spacing w:before="312" w:line="253" w:lineRule="auto"/>
        <w:ind w:left="5" w:firstLine="3"/>
        <w:jc w:val="both"/>
        <w:rPr>
          <w:rFonts w:hint="eastAsia"/>
          <w:sz w:val="30"/>
          <w:szCs w:val="30"/>
        </w:rPr>
      </w:pPr>
      <w:r>
        <w:rPr>
          <w:rFonts w:hint="eastAsia"/>
          <w:sz w:val="30"/>
          <w:szCs w:val="30"/>
        </w:rPr>
        <w:t>What is taught us, for instance, in sacred writ, respecting the malignity and demerit of sin, the purity, justice and veracity of God, and in particular the Deity and atonement of Christ, serves mightily to confirm the eternity of future punishment.</w:t>
      </w:r>
    </w:p>
    <w:p w14:paraId="7B3109EA">
      <w:pPr>
        <w:pStyle w:val="3"/>
        <w:spacing w:before="312" w:line="253" w:lineRule="auto"/>
        <w:ind w:left="5" w:firstLine="3"/>
        <w:jc w:val="both"/>
        <w:rPr>
          <w:rFonts w:hint="eastAsia"/>
          <w:sz w:val="30"/>
          <w:szCs w:val="30"/>
        </w:rPr>
      </w:pPr>
    </w:p>
    <w:p w14:paraId="287DA361">
      <w:pPr>
        <w:pStyle w:val="3"/>
        <w:spacing w:before="312" w:line="253" w:lineRule="auto"/>
        <w:ind w:left="5" w:firstLine="3"/>
        <w:jc w:val="both"/>
        <w:rPr>
          <w:rFonts w:hint="eastAsia"/>
          <w:sz w:val="30"/>
          <w:szCs w:val="30"/>
        </w:rPr>
      </w:pPr>
      <w:r>
        <w:rPr>
          <w:rFonts w:hint="eastAsia"/>
          <w:sz w:val="30"/>
          <w:szCs w:val="30"/>
        </w:rPr>
        <w:t>例如，圣经中关于罪的恶毒和应受的惩罚，神的纯洁、公义和信实，特别是基督的神性和赎罪的教导，都极大地证实了未来刑罚的永恒性。</w:t>
      </w:r>
    </w:p>
    <w:p w14:paraId="313D5059">
      <w:pPr>
        <w:pStyle w:val="3"/>
        <w:spacing w:before="312" w:line="253" w:lineRule="auto"/>
        <w:ind w:left="5" w:firstLine="3"/>
        <w:jc w:val="both"/>
        <w:rPr>
          <w:rFonts w:hint="eastAsia"/>
          <w:sz w:val="30"/>
          <w:szCs w:val="30"/>
        </w:rPr>
      </w:pPr>
    </w:p>
    <w:p w14:paraId="7C8340D7">
      <w:pPr>
        <w:pStyle w:val="3"/>
        <w:spacing w:before="312" w:line="253" w:lineRule="auto"/>
        <w:ind w:left="5" w:firstLine="3"/>
        <w:jc w:val="both"/>
        <w:rPr>
          <w:rFonts w:hint="eastAsia"/>
          <w:sz w:val="30"/>
          <w:szCs w:val="30"/>
        </w:rPr>
      </w:pPr>
      <w:r>
        <w:rPr>
          <w:rFonts w:hint="eastAsia"/>
          <w:sz w:val="30"/>
          <w:szCs w:val="30"/>
        </w:rPr>
        <w:t>Those who set aside the perpetuity of the miseries of hell, have accordingly proceeded, in general, to question, and sometimes to revile with the utmost virulence, the proper divinity and the atoning sacrifice of our blessed Redeemer.</w:t>
      </w:r>
    </w:p>
    <w:p w14:paraId="764C55D4">
      <w:pPr>
        <w:pStyle w:val="3"/>
        <w:spacing w:before="312" w:line="253" w:lineRule="auto"/>
        <w:ind w:left="5" w:firstLine="3"/>
        <w:jc w:val="both"/>
        <w:rPr>
          <w:rFonts w:hint="eastAsia"/>
          <w:sz w:val="30"/>
          <w:szCs w:val="30"/>
        </w:rPr>
      </w:pPr>
    </w:p>
    <w:p w14:paraId="64F93947">
      <w:pPr>
        <w:pStyle w:val="3"/>
        <w:spacing w:before="312" w:line="253" w:lineRule="auto"/>
        <w:ind w:left="5" w:firstLine="3"/>
        <w:jc w:val="both"/>
        <w:rPr>
          <w:rFonts w:hint="eastAsia"/>
          <w:sz w:val="30"/>
          <w:szCs w:val="30"/>
        </w:rPr>
      </w:pPr>
      <w:r>
        <w:rPr>
          <w:rFonts w:hint="eastAsia"/>
          <w:sz w:val="30"/>
          <w:szCs w:val="30"/>
        </w:rPr>
        <w:t>因此，那些否定地狱苦难永续性的人，通常进而质疑，有时甚至以最恶毒的言辞辱骂我们蒙福救赎主的真正神性和赎罪祭。</w:t>
      </w:r>
    </w:p>
    <w:p w14:paraId="79C79AAF">
      <w:pPr>
        <w:pStyle w:val="3"/>
        <w:spacing w:before="312" w:line="253" w:lineRule="auto"/>
        <w:ind w:left="5" w:firstLine="3"/>
        <w:jc w:val="both"/>
        <w:rPr>
          <w:rFonts w:hint="eastAsia"/>
          <w:sz w:val="30"/>
          <w:szCs w:val="30"/>
        </w:rPr>
      </w:pPr>
    </w:p>
    <w:p w14:paraId="704E8B94">
      <w:pPr>
        <w:pStyle w:val="3"/>
        <w:spacing w:before="312" w:line="253" w:lineRule="auto"/>
        <w:ind w:left="5" w:firstLine="3"/>
        <w:jc w:val="both"/>
        <w:rPr>
          <w:rFonts w:hint="eastAsia"/>
          <w:sz w:val="30"/>
          <w:szCs w:val="30"/>
        </w:rPr>
      </w:pPr>
      <w:r>
        <w:rPr>
          <w:rFonts w:hint="eastAsia"/>
          <w:sz w:val="30"/>
          <w:szCs w:val="30"/>
        </w:rPr>
        <w:t>"Eternal punishment," says an adventurous writer, "may trouble old women; but a bloody atonement and eternal punishment correspond not with the exalted ideas we ought to entertain of God."*</w:t>
      </w:r>
    </w:p>
    <w:p w14:paraId="1B88F158">
      <w:pPr>
        <w:pStyle w:val="3"/>
        <w:spacing w:before="312" w:line="253" w:lineRule="auto"/>
        <w:ind w:left="5" w:firstLine="3"/>
        <w:jc w:val="both"/>
        <w:rPr>
          <w:rFonts w:hint="eastAsia"/>
          <w:sz w:val="30"/>
          <w:szCs w:val="30"/>
        </w:rPr>
      </w:pPr>
    </w:p>
    <w:p w14:paraId="7B689EAA">
      <w:pPr>
        <w:pStyle w:val="3"/>
        <w:spacing w:before="312" w:line="253" w:lineRule="auto"/>
        <w:ind w:left="5" w:firstLine="3"/>
        <w:jc w:val="both"/>
        <w:rPr>
          <w:rFonts w:hint="eastAsia"/>
          <w:sz w:val="30"/>
          <w:szCs w:val="30"/>
        </w:rPr>
      </w:pPr>
      <w:r>
        <w:rPr>
          <w:rFonts w:hint="eastAsia"/>
          <w:sz w:val="30"/>
          <w:szCs w:val="30"/>
        </w:rPr>
        <w:t>一位大胆的作家说：“永恒的刑罚可能会困扰老妇人；但血腥的赎罪和永恒的刑罚，与我们对神应有的崇高观念不符。”*</w:t>
      </w:r>
    </w:p>
    <w:p w14:paraId="330F13EE">
      <w:pPr>
        <w:pStyle w:val="3"/>
        <w:spacing w:before="312" w:line="253" w:lineRule="auto"/>
        <w:ind w:left="5" w:firstLine="3"/>
        <w:jc w:val="both"/>
        <w:rPr>
          <w:rFonts w:hint="eastAsia"/>
          <w:sz w:val="30"/>
          <w:szCs w:val="30"/>
        </w:rPr>
      </w:pPr>
    </w:p>
    <w:p w14:paraId="7B6911FB">
      <w:pPr>
        <w:pStyle w:val="3"/>
        <w:spacing w:before="312" w:line="253" w:lineRule="auto"/>
        <w:ind w:left="5" w:firstLine="3"/>
        <w:jc w:val="both"/>
        <w:rPr>
          <w:rFonts w:hint="eastAsia"/>
          <w:sz w:val="30"/>
          <w:szCs w:val="30"/>
        </w:rPr>
      </w:pPr>
      <w:r>
        <w:rPr>
          <w:rFonts w:hint="eastAsia"/>
          <w:sz w:val="30"/>
          <w:szCs w:val="30"/>
        </w:rPr>
        <w:t>—But the reader who wishes to examine this subject minutely, and to see satisfactory replies to the various objections which have been urged against the eternity of future punishment, may consult Pearson,† M'Laurin,‡ Dr Watts,§ Dwight,|| and especially Lampe,¶ and Edwards.**</w:t>
      </w:r>
    </w:p>
    <w:p w14:paraId="404B65DF">
      <w:pPr>
        <w:pStyle w:val="3"/>
        <w:spacing w:before="312" w:line="253" w:lineRule="auto"/>
        <w:ind w:left="5" w:firstLine="3"/>
        <w:jc w:val="both"/>
        <w:rPr>
          <w:rFonts w:hint="eastAsia"/>
          <w:sz w:val="30"/>
          <w:szCs w:val="30"/>
        </w:rPr>
      </w:pPr>
    </w:p>
    <w:p w14:paraId="5F5DCA19">
      <w:pPr>
        <w:pStyle w:val="3"/>
        <w:spacing w:before="312" w:line="253" w:lineRule="auto"/>
        <w:ind w:left="5" w:firstLine="3"/>
        <w:jc w:val="both"/>
        <w:rPr>
          <w:rFonts w:hint="eastAsia"/>
          <w:sz w:val="30"/>
          <w:szCs w:val="30"/>
        </w:rPr>
      </w:pPr>
      <w:r>
        <w:rPr>
          <w:rFonts w:hint="eastAsia"/>
          <w:sz w:val="30"/>
          <w:szCs w:val="30"/>
        </w:rPr>
        <w:t>——但是，希望仔细研究这个问题，并查看对反对未来刑罚永恒性的各种异议的满意答复的读者，可以查阅皮尔逊（Pearson）†、麦克劳林（M'Laurin）‡、瓦茨博士（Dr Watts）§、德怀特（Dwight）||，特别是兰佩（Lampe）¶ 和爱德华兹（Edwards）**。</w:t>
      </w:r>
    </w:p>
    <w:p w14:paraId="09EA3618">
      <w:pPr>
        <w:pStyle w:val="3"/>
        <w:spacing w:before="312" w:line="253" w:lineRule="auto"/>
        <w:ind w:left="5" w:firstLine="3"/>
        <w:jc w:val="both"/>
        <w:rPr>
          <w:rFonts w:hint="eastAsia"/>
          <w:sz w:val="30"/>
          <w:szCs w:val="30"/>
        </w:rPr>
      </w:pPr>
    </w:p>
    <w:p w14:paraId="0CB4B921">
      <w:pPr>
        <w:pStyle w:val="3"/>
        <w:spacing w:before="312" w:line="253" w:lineRule="auto"/>
        <w:ind w:left="5" w:firstLine="3"/>
        <w:jc w:val="both"/>
        <w:rPr>
          <w:rFonts w:hint="eastAsia"/>
          <w:sz w:val="30"/>
          <w:szCs w:val="30"/>
        </w:rPr>
      </w:pPr>
      <w:r>
        <w:rPr>
          <w:rFonts w:hint="eastAsia"/>
          <w:sz w:val="30"/>
          <w:szCs w:val="30"/>
        </w:rPr>
        <w:t>The Creed, as we now have it, contains no explicit notice of the endless misery of the wicked.</w:t>
      </w:r>
    </w:p>
    <w:p w14:paraId="0CBBD34B">
      <w:pPr>
        <w:pStyle w:val="3"/>
        <w:spacing w:before="312" w:line="253" w:lineRule="auto"/>
        <w:ind w:left="5" w:firstLine="3"/>
        <w:jc w:val="both"/>
        <w:rPr>
          <w:rFonts w:hint="eastAsia"/>
          <w:sz w:val="30"/>
          <w:szCs w:val="30"/>
        </w:rPr>
      </w:pPr>
    </w:p>
    <w:p w14:paraId="717AE603">
      <w:pPr>
        <w:pStyle w:val="3"/>
        <w:spacing w:before="312" w:line="253" w:lineRule="auto"/>
        <w:ind w:left="5" w:firstLine="3"/>
        <w:jc w:val="both"/>
        <w:rPr>
          <w:rFonts w:hint="eastAsia"/>
          <w:sz w:val="30"/>
          <w:szCs w:val="30"/>
        </w:rPr>
      </w:pPr>
      <w:r>
        <w:rPr>
          <w:rFonts w:hint="eastAsia"/>
          <w:sz w:val="30"/>
          <w:szCs w:val="30"/>
        </w:rPr>
        <w:t>我们现在所拥有的信经（Creed），并未明确提及恶人无尽的苦难。</w:t>
      </w:r>
    </w:p>
    <w:p w14:paraId="4A499E73">
      <w:pPr>
        <w:pStyle w:val="3"/>
        <w:spacing w:before="312" w:line="253" w:lineRule="auto"/>
        <w:ind w:left="5" w:firstLine="3"/>
        <w:jc w:val="both"/>
        <w:rPr>
          <w:rFonts w:hint="eastAsia"/>
          <w:sz w:val="30"/>
          <w:szCs w:val="30"/>
        </w:rPr>
      </w:pPr>
    </w:p>
    <w:p w14:paraId="2421878E">
      <w:pPr>
        <w:pStyle w:val="3"/>
        <w:spacing w:before="312" w:line="253" w:lineRule="auto"/>
        <w:ind w:left="5" w:firstLine="3"/>
        <w:jc w:val="both"/>
        <w:rPr>
          <w:rFonts w:hint="eastAsia"/>
          <w:sz w:val="30"/>
          <w:szCs w:val="30"/>
        </w:rPr>
      </w:pPr>
      <w:r>
        <w:rPr>
          <w:rFonts w:hint="eastAsia"/>
          <w:sz w:val="30"/>
          <w:szCs w:val="30"/>
        </w:rPr>
        <w:t>But the article respecting the general judgment was more largely expressed in some ancient copies.</w:t>
      </w:r>
    </w:p>
    <w:p w14:paraId="17C1F4DF">
      <w:pPr>
        <w:pStyle w:val="3"/>
        <w:spacing w:before="312" w:line="253" w:lineRule="auto"/>
        <w:ind w:left="5" w:firstLine="3"/>
        <w:jc w:val="both"/>
        <w:rPr>
          <w:rFonts w:hint="eastAsia"/>
          <w:sz w:val="30"/>
          <w:szCs w:val="30"/>
        </w:rPr>
      </w:pPr>
    </w:p>
    <w:p w14:paraId="076D7D5E">
      <w:pPr>
        <w:pStyle w:val="3"/>
        <w:spacing w:before="312" w:line="253" w:lineRule="auto"/>
        <w:ind w:left="5" w:firstLine="3"/>
        <w:jc w:val="both"/>
        <w:rPr>
          <w:rFonts w:hint="eastAsia"/>
          <w:sz w:val="30"/>
          <w:szCs w:val="30"/>
        </w:rPr>
      </w:pPr>
      <w:r>
        <w:rPr>
          <w:rFonts w:hint="eastAsia"/>
          <w:sz w:val="30"/>
          <w:szCs w:val="30"/>
        </w:rPr>
        <w:t>但是在一些古老的抄本中，关于最后审判的条款表达得更为详尽。</w:t>
      </w:r>
    </w:p>
    <w:p w14:paraId="1A185695">
      <w:pPr>
        <w:pStyle w:val="3"/>
        <w:spacing w:before="312" w:line="253" w:lineRule="auto"/>
        <w:ind w:left="5" w:firstLine="3"/>
        <w:jc w:val="both"/>
        <w:rPr>
          <w:rFonts w:hint="eastAsia"/>
          <w:sz w:val="30"/>
          <w:szCs w:val="30"/>
        </w:rPr>
      </w:pPr>
    </w:p>
    <w:p w14:paraId="1DE14F33">
      <w:pPr>
        <w:pStyle w:val="3"/>
        <w:spacing w:before="312" w:line="253" w:lineRule="auto"/>
        <w:ind w:left="5" w:firstLine="3"/>
        <w:jc w:val="both"/>
        <w:rPr>
          <w:rFonts w:hint="eastAsia"/>
          <w:sz w:val="30"/>
          <w:szCs w:val="30"/>
        </w:rPr>
      </w:pPr>
      <w:r>
        <w:rPr>
          <w:rFonts w:hint="eastAsia"/>
          <w:sz w:val="30"/>
          <w:szCs w:val="30"/>
        </w:rPr>
        <w:t>In Tertullian's Creed, for example, it is affirmed, that Christ "shall come in splendour to receive the saints into the fruition of eternal life and the heavenly promises, and to adjudge the profane to everlasting fire."*</w:t>
      </w:r>
    </w:p>
    <w:p w14:paraId="4ADF9221">
      <w:pPr>
        <w:pStyle w:val="3"/>
        <w:spacing w:before="312" w:line="253" w:lineRule="auto"/>
        <w:ind w:left="5" w:firstLine="3"/>
        <w:jc w:val="both"/>
        <w:rPr>
          <w:rFonts w:hint="eastAsia"/>
          <w:sz w:val="30"/>
          <w:szCs w:val="30"/>
        </w:rPr>
      </w:pPr>
    </w:p>
    <w:p w14:paraId="65F6B34C">
      <w:pPr>
        <w:pStyle w:val="3"/>
        <w:spacing w:before="312" w:line="253" w:lineRule="auto"/>
        <w:ind w:left="5" w:firstLine="3"/>
        <w:jc w:val="both"/>
        <w:rPr>
          <w:rFonts w:hint="eastAsia"/>
          <w:sz w:val="30"/>
          <w:szCs w:val="30"/>
        </w:rPr>
      </w:pPr>
      <w:r>
        <w:rPr>
          <w:rFonts w:hint="eastAsia"/>
          <w:sz w:val="30"/>
          <w:szCs w:val="30"/>
        </w:rPr>
        <w:t>例如，在特土良（Tertullian）的信经中，断言基督“将带着荣耀降临，接纳圣徒进入永生和天上应许的享受，并将不敬虔的人判处永火。”*</w:t>
      </w:r>
    </w:p>
    <w:p w14:paraId="1E60FC10">
      <w:pPr>
        <w:pStyle w:val="3"/>
        <w:spacing w:before="312" w:line="253" w:lineRule="auto"/>
        <w:ind w:left="5" w:firstLine="3"/>
        <w:jc w:val="both"/>
        <w:rPr>
          <w:rFonts w:hint="eastAsia"/>
          <w:sz w:val="30"/>
          <w:szCs w:val="30"/>
        </w:rPr>
      </w:pPr>
    </w:p>
    <w:p w14:paraId="0F2E5923">
      <w:pPr>
        <w:pStyle w:val="3"/>
        <w:spacing w:before="312" w:line="253" w:lineRule="auto"/>
        <w:ind w:left="5" w:firstLine="3"/>
        <w:jc w:val="both"/>
        <w:rPr>
          <w:rFonts w:hint="eastAsia"/>
          <w:sz w:val="30"/>
          <w:szCs w:val="30"/>
        </w:rPr>
      </w:pPr>
      <w:r>
        <w:rPr>
          <w:rFonts w:hint="eastAsia"/>
          <w:sz w:val="30"/>
          <w:szCs w:val="30"/>
        </w:rPr>
        <w:t>In the Athanasian Creed, too, it is expressly said: "They that have done good shall go into life everlasting; and they that have done evil into everlasting fire."</w:t>
      </w:r>
    </w:p>
    <w:p w14:paraId="3BD17F0E">
      <w:pPr>
        <w:pStyle w:val="3"/>
        <w:spacing w:before="312" w:line="253" w:lineRule="auto"/>
        <w:ind w:left="5" w:firstLine="3"/>
        <w:jc w:val="both"/>
        <w:rPr>
          <w:rFonts w:hint="eastAsia"/>
          <w:sz w:val="30"/>
          <w:szCs w:val="30"/>
        </w:rPr>
      </w:pPr>
    </w:p>
    <w:p w14:paraId="2C83B53D">
      <w:pPr>
        <w:pStyle w:val="3"/>
        <w:spacing w:before="312" w:line="253" w:lineRule="auto"/>
        <w:ind w:left="5" w:firstLine="3"/>
        <w:jc w:val="both"/>
        <w:rPr>
          <w:rFonts w:hint="eastAsia"/>
          <w:sz w:val="30"/>
          <w:szCs w:val="30"/>
        </w:rPr>
      </w:pPr>
      <w:r>
        <w:rPr>
          <w:rFonts w:hint="eastAsia"/>
          <w:sz w:val="30"/>
          <w:szCs w:val="30"/>
        </w:rPr>
        <w:t>在亚他那修信经（Athanasian Creed）中，也明确地说：“行善的必进入永生；作恶的必进入永火。”</w:t>
      </w:r>
    </w:p>
    <w:p w14:paraId="56C935C7">
      <w:pPr>
        <w:pStyle w:val="3"/>
        <w:spacing w:before="312" w:line="253" w:lineRule="auto"/>
        <w:ind w:left="5" w:firstLine="3"/>
        <w:jc w:val="both"/>
        <w:rPr>
          <w:rFonts w:hint="eastAsia"/>
          <w:sz w:val="30"/>
          <w:szCs w:val="30"/>
        </w:rPr>
      </w:pPr>
    </w:p>
    <w:p w14:paraId="1D5247DA">
      <w:pPr>
        <w:pStyle w:val="3"/>
        <w:spacing w:before="312" w:line="253" w:lineRule="auto"/>
        <w:ind w:left="5" w:firstLine="3"/>
        <w:jc w:val="both"/>
        <w:rPr>
          <w:rFonts w:hint="eastAsia"/>
          <w:sz w:val="30"/>
          <w:szCs w:val="30"/>
        </w:rPr>
      </w:pPr>
      <w:r>
        <w:rPr>
          <w:rFonts w:hint="eastAsia"/>
          <w:sz w:val="30"/>
          <w:szCs w:val="30"/>
        </w:rPr>
        <w:t>The opposers of this doctrine have appealed to antiquity, and have attempted in particular to shelter themselves under the authority of Origen.</w:t>
      </w:r>
    </w:p>
    <w:p w14:paraId="3497B5B1">
      <w:pPr>
        <w:pStyle w:val="3"/>
        <w:spacing w:before="312" w:line="253" w:lineRule="auto"/>
        <w:ind w:left="5" w:firstLine="3"/>
        <w:jc w:val="both"/>
        <w:rPr>
          <w:rFonts w:hint="eastAsia"/>
          <w:sz w:val="30"/>
          <w:szCs w:val="30"/>
        </w:rPr>
      </w:pPr>
    </w:p>
    <w:p w14:paraId="3582435E">
      <w:pPr>
        <w:pStyle w:val="3"/>
        <w:spacing w:before="312" w:line="253" w:lineRule="auto"/>
        <w:ind w:left="5" w:firstLine="3"/>
        <w:jc w:val="both"/>
        <w:rPr>
          <w:rFonts w:hint="eastAsia"/>
          <w:sz w:val="30"/>
          <w:szCs w:val="30"/>
        </w:rPr>
      </w:pPr>
      <w:r>
        <w:rPr>
          <w:rFonts w:hint="eastAsia"/>
          <w:sz w:val="30"/>
          <w:szCs w:val="30"/>
        </w:rPr>
        <w:t>这一教义的反对者诉诸古代，并特别试图在奥利金（Origen）的权威下寻求庇护。</w:t>
      </w:r>
    </w:p>
    <w:p w14:paraId="3136BBC3">
      <w:pPr>
        <w:pStyle w:val="3"/>
        <w:spacing w:before="312" w:line="253" w:lineRule="auto"/>
        <w:ind w:left="5" w:firstLine="3"/>
        <w:jc w:val="both"/>
        <w:rPr>
          <w:rFonts w:hint="eastAsia"/>
          <w:sz w:val="30"/>
          <w:szCs w:val="30"/>
        </w:rPr>
      </w:pPr>
    </w:p>
    <w:p w14:paraId="608ADF19">
      <w:pPr>
        <w:pStyle w:val="3"/>
        <w:spacing w:before="312" w:line="253" w:lineRule="auto"/>
        <w:ind w:left="5" w:firstLine="3"/>
        <w:jc w:val="both"/>
        <w:rPr>
          <w:rFonts w:hint="eastAsia"/>
          <w:sz w:val="30"/>
          <w:szCs w:val="30"/>
        </w:rPr>
      </w:pPr>
      <w:r>
        <w:rPr>
          <w:rFonts w:hint="eastAsia"/>
          <w:sz w:val="30"/>
          <w:szCs w:val="30"/>
        </w:rPr>
        <w:t>But that celebrated Father, though a man of extraordinary learning and diligence, was, in many instances, betrayed by his predilection for the Platonic philosophy, and embraced a variety of unscriptural tenets.</w:t>
      </w:r>
    </w:p>
    <w:p w14:paraId="0BBF0442">
      <w:pPr>
        <w:pStyle w:val="3"/>
        <w:spacing w:before="312" w:line="253" w:lineRule="auto"/>
        <w:ind w:left="5" w:firstLine="3"/>
        <w:jc w:val="both"/>
        <w:rPr>
          <w:rFonts w:hint="eastAsia"/>
          <w:sz w:val="30"/>
          <w:szCs w:val="30"/>
        </w:rPr>
      </w:pPr>
    </w:p>
    <w:p w14:paraId="35DFD267">
      <w:pPr>
        <w:pStyle w:val="3"/>
        <w:spacing w:before="312" w:line="253" w:lineRule="auto"/>
        <w:ind w:left="5" w:firstLine="3"/>
        <w:jc w:val="both"/>
        <w:rPr>
          <w:rFonts w:hint="eastAsia"/>
          <w:sz w:val="30"/>
          <w:szCs w:val="30"/>
        </w:rPr>
      </w:pPr>
      <w:r>
        <w:rPr>
          <w:rFonts w:hint="eastAsia"/>
          <w:sz w:val="30"/>
          <w:szCs w:val="30"/>
        </w:rPr>
        <w:t>但是那位著名的教父（Father），尽管学识渊博、勤奋过人，却在许多情况下因其对柏拉图（Platonic）哲学的偏爱而误入歧途，并接受了各种不合圣经的信条。</w:t>
      </w:r>
    </w:p>
    <w:p w14:paraId="33068564">
      <w:pPr>
        <w:pStyle w:val="3"/>
        <w:spacing w:before="312" w:line="253" w:lineRule="auto"/>
        <w:ind w:left="5" w:firstLine="3"/>
        <w:jc w:val="both"/>
        <w:rPr>
          <w:rFonts w:hint="eastAsia"/>
          <w:sz w:val="30"/>
          <w:szCs w:val="30"/>
        </w:rPr>
      </w:pPr>
    </w:p>
    <w:p w14:paraId="4FBAD4D6">
      <w:pPr>
        <w:pStyle w:val="3"/>
        <w:spacing w:before="312" w:line="253" w:lineRule="auto"/>
        <w:ind w:left="5" w:firstLine="3"/>
        <w:jc w:val="both"/>
        <w:rPr>
          <w:rFonts w:hint="eastAsia"/>
          <w:sz w:val="30"/>
          <w:szCs w:val="30"/>
        </w:rPr>
      </w:pPr>
      <w:r>
        <w:rPr>
          <w:rFonts w:hint="eastAsia"/>
          <w:sz w:val="30"/>
          <w:szCs w:val="30"/>
        </w:rPr>
        <w:t>Lampe, and others, have clearly shown, that the eternity of future punishment was taught by Clement of Rome, Irenæus, Polycarp, and almost all the Fathers both before and after the age of Origen.</w:t>
      </w:r>
    </w:p>
    <w:p w14:paraId="09FD4279">
      <w:pPr>
        <w:pStyle w:val="3"/>
        <w:spacing w:before="312" w:line="253" w:lineRule="auto"/>
        <w:ind w:left="5" w:firstLine="3"/>
        <w:jc w:val="both"/>
        <w:rPr>
          <w:rFonts w:hint="eastAsia"/>
          <w:sz w:val="30"/>
          <w:szCs w:val="30"/>
        </w:rPr>
      </w:pPr>
    </w:p>
    <w:p w14:paraId="0277A82D">
      <w:pPr>
        <w:pStyle w:val="3"/>
        <w:spacing w:before="312" w:line="253" w:lineRule="auto"/>
        <w:ind w:left="5" w:firstLine="3"/>
        <w:jc w:val="both"/>
        <w:rPr>
          <w:rFonts w:hint="eastAsia"/>
          <w:sz w:val="30"/>
          <w:szCs w:val="30"/>
        </w:rPr>
      </w:pPr>
      <w:r>
        <w:rPr>
          <w:rFonts w:hint="eastAsia"/>
          <w:sz w:val="30"/>
          <w:szCs w:val="30"/>
        </w:rPr>
        <w:t>兰佩（Lampe）和其他人已经清楚地表明，未来刑罚的永恒性是由罗马的革利免（Clement of Rome）、爱任纽（Irenæus）、坡旅甲（Polycarp）以及几乎所有奥利金（Origen）时代前后（before and after）的教父（Fathers）所教导的。</w:t>
      </w:r>
    </w:p>
    <w:p w14:paraId="5B564889">
      <w:pPr>
        <w:pStyle w:val="3"/>
        <w:spacing w:before="312" w:line="253" w:lineRule="auto"/>
        <w:ind w:left="5" w:firstLine="3"/>
        <w:jc w:val="both"/>
        <w:rPr>
          <w:rFonts w:hint="eastAsia"/>
          <w:sz w:val="30"/>
          <w:szCs w:val="30"/>
        </w:rPr>
      </w:pPr>
    </w:p>
    <w:p w14:paraId="269C0F43">
      <w:pPr>
        <w:pStyle w:val="3"/>
        <w:spacing w:before="312" w:line="253" w:lineRule="auto"/>
        <w:ind w:left="5" w:firstLine="3"/>
        <w:jc w:val="both"/>
        <w:rPr>
          <w:rFonts w:hint="eastAsia"/>
          <w:sz w:val="30"/>
          <w:szCs w:val="30"/>
        </w:rPr>
      </w:pPr>
      <w:r>
        <w:rPr>
          <w:rFonts w:hint="eastAsia"/>
          <w:sz w:val="30"/>
          <w:szCs w:val="30"/>
        </w:rPr>
        <w:t>Suffice it only to add, that, if the everlasting misery of the unbelieving and impenitent forms a part of the counsel of God, it should not be suppressed by the teachers of the Christian religion.</w:t>
      </w:r>
    </w:p>
    <w:p w14:paraId="3F8D14BF">
      <w:pPr>
        <w:pStyle w:val="3"/>
        <w:spacing w:before="312" w:line="253" w:lineRule="auto"/>
        <w:ind w:left="5" w:firstLine="3"/>
        <w:jc w:val="both"/>
        <w:rPr>
          <w:rFonts w:hint="eastAsia"/>
          <w:sz w:val="30"/>
          <w:szCs w:val="30"/>
        </w:rPr>
      </w:pPr>
    </w:p>
    <w:p w14:paraId="3963B564">
      <w:pPr>
        <w:pStyle w:val="3"/>
        <w:spacing w:before="312" w:line="253" w:lineRule="auto"/>
        <w:ind w:left="5" w:firstLine="3"/>
        <w:jc w:val="both"/>
        <w:rPr>
          <w:rFonts w:hint="eastAsia"/>
          <w:sz w:val="30"/>
          <w:szCs w:val="30"/>
        </w:rPr>
      </w:pPr>
      <w:r>
        <w:rPr>
          <w:rFonts w:hint="eastAsia"/>
          <w:sz w:val="30"/>
          <w:szCs w:val="30"/>
        </w:rPr>
        <w:t>只需补充一点，如果不信和不悔改者永恒的苦难构成神旨意的一部分，那么基督教教师就不应压制它。</w:t>
      </w:r>
    </w:p>
    <w:p w14:paraId="5A0054C7">
      <w:pPr>
        <w:pStyle w:val="3"/>
        <w:spacing w:before="312" w:line="253" w:lineRule="auto"/>
        <w:ind w:left="5" w:firstLine="3"/>
        <w:jc w:val="both"/>
        <w:rPr>
          <w:rFonts w:hint="eastAsia"/>
          <w:sz w:val="30"/>
          <w:szCs w:val="30"/>
        </w:rPr>
      </w:pPr>
    </w:p>
    <w:p w14:paraId="05019B09">
      <w:pPr>
        <w:pStyle w:val="3"/>
        <w:spacing w:before="312" w:line="253" w:lineRule="auto"/>
        <w:ind w:left="5" w:firstLine="3"/>
        <w:jc w:val="both"/>
        <w:rPr>
          <w:rFonts w:hint="eastAsia"/>
          <w:sz w:val="30"/>
          <w:szCs w:val="30"/>
        </w:rPr>
      </w:pPr>
      <w:r>
        <w:rPr>
          <w:rFonts w:hint="eastAsia"/>
          <w:sz w:val="30"/>
          <w:szCs w:val="30"/>
        </w:rPr>
        <w:t>The subject indeed is tremendous, and ought always to be approached with much reverence, solemnity, and affection.</w:t>
      </w:r>
    </w:p>
    <w:p w14:paraId="1B207B19">
      <w:pPr>
        <w:pStyle w:val="3"/>
        <w:spacing w:before="312" w:line="253" w:lineRule="auto"/>
        <w:ind w:left="5" w:firstLine="3"/>
        <w:jc w:val="both"/>
        <w:rPr>
          <w:rFonts w:hint="eastAsia"/>
          <w:sz w:val="30"/>
          <w:szCs w:val="30"/>
        </w:rPr>
      </w:pPr>
    </w:p>
    <w:p w14:paraId="7E010E95">
      <w:pPr>
        <w:pStyle w:val="3"/>
        <w:spacing w:before="312" w:line="253" w:lineRule="auto"/>
        <w:ind w:left="5" w:firstLine="3"/>
        <w:jc w:val="both"/>
        <w:rPr>
          <w:rFonts w:hint="eastAsia"/>
          <w:sz w:val="30"/>
          <w:szCs w:val="30"/>
        </w:rPr>
      </w:pPr>
      <w:r>
        <w:rPr>
          <w:rFonts w:hint="eastAsia"/>
          <w:sz w:val="30"/>
          <w:szCs w:val="30"/>
        </w:rPr>
        <w:t>这个主题确实是可怕的，并且应当始终以极大的敬畏、庄严和慈爱来对待。</w:t>
      </w:r>
    </w:p>
    <w:p w14:paraId="6BF38DE2">
      <w:pPr>
        <w:pStyle w:val="3"/>
        <w:spacing w:before="312" w:line="253" w:lineRule="auto"/>
        <w:ind w:left="5" w:firstLine="3"/>
        <w:jc w:val="both"/>
        <w:rPr>
          <w:rFonts w:hint="eastAsia"/>
          <w:sz w:val="30"/>
          <w:szCs w:val="30"/>
        </w:rPr>
      </w:pPr>
    </w:p>
    <w:p w14:paraId="0009DC7C">
      <w:pPr>
        <w:pStyle w:val="3"/>
        <w:spacing w:before="312" w:line="253" w:lineRule="auto"/>
        <w:ind w:left="5" w:firstLine="3"/>
        <w:jc w:val="both"/>
        <w:rPr>
          <w:rFonts w:hint="eastAsia"/>
          <w:sz w:val="30"/>
          <w:szCs w:val="30"/>
        </w:rPr>
      </w:pPr>
      <w:r>
        <w:rPr>
          <w:rFonts w:hint="eastAsia"/>
          <w:sz w:val="30"/>
          <w:szCs w:val="30"/>
        </w:rPr>
        <w:t>But utterly to keep back, or very rarely and slightly to notice a topic, so plainly revealed, so frequently brought forward by Jesus and his Apostles, and so powerfully calculated to inspire every mind with a salutary dread of sin, to rouse the sinner from a state of dangerous security and recommend the Saviour to his acceptance, and to inflame the heart of the Christian with fervent gratitude to Him who, at the expense of his own blood, "delivered us from the wrath to come,"—seems quite incompatible with every just idea of ministerial fidelity.</w:t>
      </w:r>
    </w:p>
    <w:p w14:paraId="4DAB3631">
      <w:pPr>
        <w:pStyle w:val="3"/>
        <w:spacing w:before="312" w:line="253" w:lineRule="auto"/>
        <w:ind w:left="5" w:firstLine="3"/>
        <w:jc w:val="both"/>
        <w:rPr>
          <w:rFonts w:hint="eastAsia"/>
          <w:sz w:val="30"/>
          <w:szCs w:val="30"/>
        </w:rPr>
      </w:pPr>
    </w:p>
    <w:p w14:paraId="5EB0BEB0">
      <w:pPr>
        <w:pStyle w:val="3"/>
        <w:spacing w:before="312" w:line="253" w:lineRule="auto"/>
        <w:ind w:left="5" w:firstLine="3"/>
        <w:jc w:val="both"/>
        <w:rPr>
          <w:rFonts w:hint="eastAsia"/>
          <w:sz w:val="30"/>
          <w:szCs w:val="30"/>
        </w:rPr>
      </w:pPr>
      <w:r>
        <w:rPr>
          <w:rFonts w:hint="eastAsia"/>
          <w:sz w:val="30"/>
          <w:szCs w:val="30"/>
        </w:rPr>
        <w:t>但是，完全隐瞒，或极少且轻描淡写地提及一个如此清晰启示、耶稣及其使徒如此频繁提出、并且如此有力地旨在使每个心灵都对罪产生有益的恐惧、唤醒罪人脱离危险的安全感并向他推荐救主以供接纳、并以对那位以自己宝血为代价“救我们脱离将来的忿怒”的祂的 fervent (热切的) 感恩点燃基督徒心灵的主题——这似乎与任何关于教牧忠诚的公正观念都完全不相容。</w:t>
      </w:r>
    </w:p>
    <w:p w14:paraId="271B3A19">
      <w:pPr>
        <w:pStyle w:val="3"/>
        <w:spacing w:before="312" w:line="253" w:lineRule="auto"/>
        <w:ind w:left="5" w:firstLine="3"/>
        <w:jc w:val="both"/>
        <w:rPr>
          <w:rFonts w:hint="eastAsia"/>
          <w:sz w:val="30"/>
          <w:szCs w:val="30"/>
        </w:rPr>
      </w:pPr>
    </w:p>
    <w:p w14:paraId="76571193">
      <w:pPr>
        <w:pStyle w:val="3"/>
        <w:spacing w:before="312" w:line="253" w:lineRule="auto"/>
        <w:ind w:left="5" w:firstLine="3"/>
        <w:jc w:val="both"/>
        <w:rPr>
          <w:rFonts w:hint="eastAsia"/>
          <w:sz w:val="30"/>
          <w:szCs w:val="30"/>
        </w:rPr>
      </w:pPr>
      <w:r>
        <w:rPr>
          <w:rFonts w:hint="eastAsia"/>
          <w:sz w:val="30"/>
          <w:szCs w:val="30"/>
        </w:rPr>
        <w:t>NOTE LI. Page 297</w:t>
      </w:r>
    </w:p>
    <w:p w14:paraId="031C70AA">
      <w:pPr>
        <w:pStyle w:val="3"/>
        <w:spacing w:before="312" w:line="253" w:lineRule="auto"/>
        <w:ind w:left="5" w:firstLine="3"/>
        <w:jc w:val="both"/>
        <w:rPr>
          <w:rFonts w:hint="eastAsia"/>
          <w:sz w:val="30"/>
          <w:szCs w:val="30"/>
        </w:rPr>
      </w:pPr>
    </w:p>
    <w:p w14:paraId="32DAE93D">
      <w:pPr>
        <w:pStyle w:val="3"/>
        <w:spacing w:before="312" w:line="253" w:lineRule="auto"/>
        <w:ind w:left="5" w:firstLine="3"/>
        <w:jc w:val="both"/>
        <w:rPr>
          <w:rFonts w:hint="eastAsia"/>
          <w:sz w:val="30"/>
          <w:szCs w:val="30"/>
        </w:rPr>
      </w:pPr>
      <w:r>
        <w:rPr>
          <w:rFonts w:hint="eastAsia"/>
          <w:sz w:val="30"/>
          <w:szCs w:val="30"/>
        </w:rPr>
        <w:t>注释五十一，第二百九十七页</w:t>
      </w:r>
    </w:p>
    <w:p w14:paraId="1FCDEC6B">
      <w:pPr>
        <w:pStyle w:val="3"/>
        <w:spacing w:before="312" w:line="253" w:lineRule="auto"/>
        <w:ind w:left="5" w:firstLine="3"/>
        <w:jc w:val="both"/>
        <w:rPr>
          <w:rFonts w:hint="eastAsia"/>
          <w:sz w:val="30"/>
          <w:szCs w:val="30"/>
        </w:rPr>
      </w:pPr>
    </w:p>
    <w:p w14:paraId="4DD0529F">
      <w:pPr>
        <w:pStyle w:val="3"/>
        <w:spacing w:before="312" w:line="253" w:lineRule="auto"/>
        <w:ind w:left="5" w:firstLine="3"/>
        <w:jc w:val="both"/>
        <w:rPr>
          <w:rFonts w:hint="eastAsia"/>
          <w:sz w:val="30"/>
          <w:szCs w:val="30"/>
        </w:rPr>
      </w:pPr>
      <w:r>
        <w:rPr>
          <w:rFonts w:hint="eastAsia"/>
          <w:sz w:val="30"/>
          <w:szCs w:val="30"/>
        </w:rPr>
        <w:t>Witsius, with great propriety, endeavours to repress that presumptuous and vain curiosity, by which men are prompted to determine the circumstances of the last judgment, more particularly than the Scriptures warrant.</w:t>
      </w:r>
    </w:p>
    <w:p w14:paraId="5910C1BE">
      <w:pPr>
        <w:pStyle w:val="3"/>
        <w:spacing w:before="312" w:line="253" w:lineRule="auto"/>
        <w:ind w:left="5" w:firstLine="3"/>
        <w:jc w:val="both"/>
        <w:rPr>
          <w:rFonts w:hint="eastAsia"/>
          <w:sz w:val="30"/>
          <w:szCs w:val="30"/>
        </w:rPr>
      </w:pPr>
    </w:p>
    <w:p w14:paraId="6587AD20">
      <w:pPr>
        <w:pStyle w:val="3"/>
        <w:spacing w:before="312" w:line="253" w:lineRule="auto"/>
        <w:ind w:left="5" w:firstLine="3"/>
        <w:jc w:val="both"/>
        <w:rPr>
          <w:rFonts w:hint="eastAsia"/>
          <w:sz w:val="30"/>
          <w:szCs w:val="30"/>
        </w:rPr>
      </w:pPr>
      <w:r>
        <w:rPr>
          <w:rFonts w:hint="eastAsia"/>
          <w:sz w:val="30"/>
          <w:szCs w:val="30"/>
        </w:rPr>
        <w:t>威修斯（Witsius），以极大的恰当性，努力抑制那种傲慢而徒劳的好奇心，这种好奇心驱使人们比圣经所允许的更具体地确定最后审判的情景。</w:t>
      </w:r>
    </w:p>
    <w:p w14:paraId="42542A21">
      <w:pPr>
        <w:pStyle w:val="3"/>
        <w:spacing w:before="312" w:line="253" w:lineRule="auto"/>
        <w:ind w:left="5" w:firstLine="3"/>
        <w:jc w:val="both"/>
        <w:rPr>
          <w:rFonts w:hint="eastAsia"/>
          <w:sz w:val="30"/>
          <w:szCs w:val="30"/>
        </w:rPr>
      </w:pPr>
    </w:p>
    <w:p w14:paraId="2BC1D0A5">
      <w:pPr>
        <w:pStyle w:val="3"/>
        <w:spacing w:before="312" w:line="253" w:lineRule="auto"/>
        <w:ind w:left="5" w:firstLine="3"/>
        <w:jc w:val="both"/>
        <w:rPr>
          <w:rFonts w:hint="eastAsia"/>
          <w:sz w:val="30"/>
          <w:szCs w:val="30"/>
        </w:rPr>
      </w:pPr>
      <w:r>
        <w:rPr>
          <w:rFonts w:hint="eastAsia"/>
          <w:sz w:val="30"/>
          <w:szCs w:val="30"/>
        </w:rPr>
        <w:t>With regard to the PLACE of judgment, it should suffice us to know, as he observes, that "it is designated by the air and the clouds."</w:t>
      </w:r>
    </w:p>
    <w:p w14:paraId="4B0C482E">
      <w:pPr>
        <w:pStyle w:val="3"/>
        <w:spacing w:before="312" w:line="253" w:lineRule="auto"/>
        <w:ind w:left="5" w:firstLine="3"/>
        <w:jc w:val="both"/>
        <w:rPr>
          <w:rFonts w:hint="eastAsia"/>
          <w:sz w:val="30"/>
          <w:szCs w:val="30"/>
        </w:rPr>
      </w:pPr>
    </w:p>
    <w:p w14:paraId="48891FAD">
      <w:pPr>
        <w:pStyle w:val="3"/>
        <w:spacing w:before="312" w:line="253" w:lineRule="auto"/>
        <w:ind w:left="5" w:firstLine="3"/>
        <w:jc w:val="both"/>
        <w:rPr>
          <w:rFonts w:hint="eastAsia"/>
          <w:sz w:val="30"/>
          <w:szCs w:val="30"/>
        </w:rPr>
      </w:pPr>
      <w:r>
        <w:rPr>
          <w:rFonts w:hint="eastAsia"/>
          <w:sz w:val="30"/>
          <w:szCs w:val="30"/>
        </w:rPr>
        <w:t>关于审判的地点（PLACE），正如祂所观察到的，“它是由空气和云彩来指明的”，这一点对我们来说应该足够了。</w:t>
      </w:r>
    </w:p>
    <w:p w14:paraId="67681D4B">
      <w:pPr>
        <w:pStyle w:val="3"/>
        <w:spacing w:before="312" w:line="253" w:lineRule="auto"/>
        <w:ind w:left="5" w:firstLine="3"/>
        <w:jc w:val="both"/>
        <w:rPr>
          <w:rFonts w:hint="eastAsia"/>
          <w:sz w:val="30"/>
          <w:szCs w:val="30"/>
        </w:rPr>
      </w:pPr>
    </w:p>
    <w:p w14:paraId="55367C66">
      <w:pPr>
        <w:pStyle w:val="3"/>
        <w:spacing w:before="312" w:line="253" w:lineRule="auto"/>
        <w:ind w:left="5" w:firstLine="3"/>
        <w:jc w:val="both"/>
        <w:rPr>
          <w:rFonts w:hint="eastAsia"/>
          <w:sz w:val="30"/>
          <w:szCs w:val="30"/>
        </w:rPr>
      </w:pPr>
      <w:r>
        <w:rPr>
          <w:rFonts w:hint="eastAsia"/>
          <w:sz w:val="30"/>
          <w:szCs w:val="30"/>
        </w:rPr>
        <w:t>Many grave and judicious Theologians have considered themselves authorised to conclude, that, whilst the righteous are assembled in the air, the ungodly will remain upon the earth.</w:t>
      </w:r>
    </w:p>
    <w:p w14:paraId="31237638">
      <w:pPr>
        <w:pStyle w:val="3"/>
        <w:spacing w:before="312" w:line="253" w:lineRule="auto"/>
        <w:ind w:left="5" w:firstLine="3"/>
        <w:jc w:val="both"/>
        <w:rPr>
          <w:rFonts w:hint="eastAsia"/>
          <w:sz w:val="30"/>
          <w:szCs w:val="30"/>
        </w:rPr>
      </w:pPr>
    </w:p>
    <w:p w14:paraId="79EE00EE">
      <w:pPr>
        <w:pStyle w:val="3"/>
        <w:spacing w:before="312" w:line="253" w:lineRule="auto"/>
        <w:ind w:left="5" w:firstLine="3"/>
        <w:jc w:val="both"/>
        <w:rPr>
          <w:rFonts w:hint="eastAsia"/>
          <w:sz w:val="30"/>
          <w:szCs w:val="30"/>
        </w:rPr>
      </w:pPr>
      <w:r>
        <w:rPr>
          <w:rFonts w:hint="eastAsia"/>
          <w:sz w:val="30"/>
          <w:szCs w:val="30"/>
        </w:rPr>
        <w:t>许多庄重而明智的神学家（Theologians）认为自己有权得出结论，即当义人在空中聚集时，不敬虔的人将留在地上。</w:t>
      </w:r>
    </w:p>
    <w:p w14:paraId="4CC49521">
      <w:pPr>
        <w:pStyle w:val="3"/>
        <w:spacing w:before="312" w:line="253" w:lineRule="auto"/>
        <w:ind w:left="5" w:firstLine="3"/>
        <w:jc w:val="both"/>
        <w:rPr>
          <w:rFonts w:hint="eastAsia"/>
          <w:sz w:val="30"/>
          <w:szCs w:val="30"/>
        </w:rPr>
      </w:pPr>
    </w:p>
    <w:p w14:paraId="1E94644C">
      <w:pPr>
        <w:pStyle w:val="3"/>
        <w:spacing w:before="312" w:line="253" w:lineRule="auto"/>
        <w:ind w:left="5" w:firstLine="3"/>
        <w:jc w:val="both"/>
        <w:rPr>
          <w:rFonts w:hint="eastAsia"/>
          <w:sz w:val="30"/>
          <w:szCs w:val="30"/>
        </w:rPr>
      </w:pPr>
      <w:r>
        <w:rPr>
          <w:rFonts w:hint="eastAsia"/>
          <w:sz w:val="30"/>
          <w:szCs w:val="30"/>
        </w:rPr>
        <w:t>"The elect," says Boston, "being caught up together in the clouds, meet the Lord in the air (1 Thes. 4:17.) and so are set on his right hand; and the reprobate left on the earth (Mat. 25:40.) upon the Judge's left hand."</w:t>
      </w:r>
    </w:p>
    <w:p w14:paraId="26BD1E32">
      <w:pPr>
        <w:pStyle w:val="3"/>
        <w:spacing w:before="312" w:line="253" w:lineRule="auto"/>
        <w:ind w:left="5" w:firstLine="3"/>
        <w:jc w:val="both"/>
        <w:rPr>
          <w:rFonts w:hint="eastAsia"/>
          <w:sz w:val="30"/>
          <w:szCs w:val="30"/>
        </w:rPr>
      </w:pPr>
    </w:p>
    <w:p w14:paraId="4508407A">
      <w:pPr>
        <w:pStyle w:val="3"/>
        <w:spacing w:before="312" w:line="253" w:lineRule="auto"/>
        <w:ind w:left="5" w:firstLine="3"/>
        <w:jc w:val="both"/>
        <w:rPr>
          <w:rFonts w:hint="eastAsia"/>
          <w:sz w:val="30"/>
          <w:szCs w:val="30"/>
        </w:rPr>
      </w:pPr>
      <w:r>
        <w:rPr>
          <w:rFonts w:hint="eastAsia"/>
          <w:sz w:val="30"/>
          <w:szCs w:val="30"/>
        </w:rPr>
        <w:t>波士顿（Boston）说：“选民一同被提到云里，在空中与主相遇（帖撒罗尼迦前书4章17节），因此被安置在祂的右边；而被弃绝的人则留在地上（马太福音25章40节），在审判者的左边。”</w:t>
      </w:r>
    </w:p>
    <w:p w14:paraId="01278DFC">
      <w:pPr>
        <w:pStyle w:val="3"/>
        <w:spacing w:before="312" w:line="253" w:lineRule="auto"/>
        <w:ind w:left="5" w:firstLine="3"/>
        <w:jc w:val="both"/>
        <w:rPr>
          <w:rFonts w:hint="eastAsia"/>
          <w:sz w:val="30"/>
          <w:szCs w:val="30"/>
        </w:rPr>
      </w:pPr>
    </w:p>
    <w:p w14:paraId="470A62C5">
      <w:pPr>
        <w:pStyle w:val="3"/>
        <w:spacing w:before="312" w:line="253" w:lineRule="auto"/>
        <w:ind w:left="5" w:firstLine="3"/>
        <w:jc w:val="both"/>
        <w:rPr>
          <w:rFonts w:hint="eastAsia"/>
          <w:sz w:val="30"/>
          <w:szCs w:val="30"/>
        </w:rPr>
      </w:pPr>
      <w:r>
        <w:rPr>
          <w:rFonts w:hint="eastAsia"/>
          <w:sz w:val="30"/>
          <w:szCs w:val="30"/>
        </w:rPr>
        <w:t>† "All wicked men and devils," President Edwards observes, "shall be brought before the judgment-seat of Christ.</w:t>
      </w:r>
    </w:p>
    <w:p w14:paraId="34450D4E">
      <w:pPr>
        <w:pStyle w:val="3"/>
        <w:spacing w:before="312" w:line="253" w:lineRule="auto"/>
        <w:ind w:left="5" w:firstLine="3"/>
        <w:jc w:val="both"/>
        <w:rPr>
          <w:rFonts w:hint="eastAsia"/>
          <w:sz w:val="30"/>
          <w:szCs w:val="30"/>
        </w:rPr>
      </w:pPr>
    </w:p>
    <w:p w14:paraId="633F67CD">
      <w:pPr>
        <w:pStyle w:val="3"/>
        <w:spacing w:before="312" w:line="253" w:lineRule="auto"/>
        <w:ind w:left="5" w:firstLine="3"/>
        <w:jc w:val="both"/>
        <w:rPr>
          <w:rFonts w:hint="eastAsia"/>
          <w:sz w:val="30"/>
          <w:szCs w:val="30"/>
        </w:rPr>
      </w:pPr>
      <w:r>
        <w:rPr>
          <w:rFonts w:hint="eastAsia"/>
          <w:sz w:val="30"/>
          <w:szCs w:val="30"/>
        </w:rPr>
        <w:t>† 爱德华兹总统（President Edwards）观察到：“所有恶人和魔鬼（devils）都将被带到基督的审判台前。</w:t>
      </w:r>
    </w:p>
    <w:p w14:paraId="428B4B6C">
      <w:pPr>
        <w:pStyle w:val="3"/>
        <w:spacing w:before="312" w:line="253" w:lineRule="auto"/>
        <w:ind w:left="5" w:firstLine="3"/>
        <w:jc w:val="both"/>
        <w:rPr>
          <w:rFonts w:hint="eastAsia"/>
          <w:sz w:val="30"/>
          <w:szCs w:val="30"/>
        </w:rPr>
      </w:pPr>
    </w:p>
    <w:p w14:paraId="68DAEAD7">
      <w:pPr>
        <w:pStyle w:val="3"/>
        <w:spacing w:before="312" w:line="253" w:lineRule="auto"/>
        <w:ind w:left="5" w:firstLine="3"/>
        <w:jc w:val="both"/>
        <w:rPr>
          <w:rFonts w:hint="eastAsia"/>
          <w:sz w:val="30"/>
          <w:szCs w:val="30"/>
        </w:rPr>
      </w:pPr>
      <w:r>
        <w:rPr>
          <w:rFonts w:hint="eastAsia"/>
          <w:sz w:val="30"/>
          <w:szCs w:val="30"/>
        </w:rPr>
        <w:t>These shall be gathered to the left hand of Christ, and, as it seems, will still remain upon the earth, and shall not be caught up into theair, as the saints shall be."*</w:t>
      </w:r>
    </w:p>
    <w:p w14:paraId="4513A4BE">
      <w:pPr>
        <w:pStyle w:val="3"/>
        <w:spacing w:before="312" w:line="253" w:lineRule="auto"/>
        <w:ind w:left="5" w:firstLine="3"/>
        <w:jc w:val="both"/>
        <w:rPr>
          <w:rFonts w:hint="eastAsia"/>
          <w:sz w:val="30"/>
          <w:szCs w:val="30"/>
        </w:rPr>
      </w:pPr>
    </w:p>
    <w:p w14:paraId="277763D8">
      <w:pPr>
        <w:pStyle w:val="3"/>
        <w:spacing w:before="312" w:line="253" w:lineRule="auto"/>
        <w:ind w:left="5" w:firstLine="3"/>
        <w:jc w:val="both"/>
        <w:rPr>
          <w:rFonts w:hint="eastAsia"/>
          <w:sz w:val="30"/>
          <w:szCs w:val="30"/>
        </w:rPr>
      </w:pPr>
      <w:r>
        <w:rPr>
          <w:rFonts w:hint="eastAsia"/>
          <w:sz w:val="30"/>
          <w:szCs w:val="30"/>
        </w:rPr>
        <w:t>这些人将被聚集在基督的左边，并且，看来，仍将留在地上，不会像圣徒那样被提到空中。”*</w:t>
      </w:r>
    </w:p>
    <w:p w14:paraId="56A26A8F">
      <w:pPr>
        <w:pStyle w:val="3"/>
        <w:spacing w:before="312" w:line="253" w:lineRule="auto"/>
        <w:ind w:left="5" w:firstLine="3"/>
        <w:jc w:val="both"/>
        <w:rPr>
          <w:rFonts w:hint="eastAsia"/>
          <w:sz w:val="30"/>
          <w:szCs w:val="30"/>
        </w:rPr>
      </w:pPr>
    </w:p>
    <w:p w14:paraId="025FAA63">
      <w:pPr>
        <w:pStyle w:val="3"/>
        <w:spacing w:before="312" w:line="253" w:lineRule="auto"/>
        <w:ind w:left="5" w:firstLine="3"/>
        <w:jc w:val="both"/>
        <w:rPr>
          <w:rFonts w:hint="eastAsia"/>
          <w:sz w:val="30"/>
          <w:szCs w:val="30"/>
        </w:rPr>
      </w:pPr>
      <w:r>
        <w:rPr>
          <w:rFonts w:hint="eastAsia"/>
          <w:sz w:val="30"/>
          <w:szCs w:val="30"/>
        </w:rPr>
        <w:t>But whatever probability may attach to this opinion, Witsius justly condemns the fancies detailed by Cornelius a Lapide respecting the valley of Jehoshaphat as the place of judgment, the extending of that valley, &amp;c.</w:t>
      </w:r>
    </w:p>
    <w:p w14:paraId="0EC98162">
      <w:pPr>
        <w:pStyle w:val="3"/>
        <w:spacing w:before="312" w:line="253" w:lineRule="auto"/>
        <w:ind w:left="5" w:firstLine="3"/>
        <w:jc w:val="both"/>
        <w:rPr>
          <w:rFonts w:hint="eastAsia"/>
          <w:sz w:val="30"/>
          <w:szCs w:val="30"/>
        </w:rPr>
      </w:pPr>
    </w:p>
    <w:p w14:paraId="0E89E0A4">
      <w:pPr>
        <w:pStyle w:val="3"/>
        <w:spacing w:before="312" w:line="253" w:lineRule="auto"/>
        <w:ind w:left="5" w:firstLine="3"/>
        <w:jc w:val="both"/>
        <w:rPr>
          <w:rFonts w:hint="eastAsia"/>
          <w:sz w:val="30"/>
          <w:szCs w:val="30"/>
        </w:rPr>
      </w:pPr>
      <w:r>
        <w:rPr>
          <w:rFonts w:hint="eastAsia"/>
          <w:sz w:val="30"/>
          <w:szCs w:val="30"/>
        </w:rPr>
        <w:t>但是，无论这种观点有多大的可能性，威修斯（Witsius）都公正地谴责了科尼利厄斯·阿·拉皮德（Cornelius a Lapide）关于约沙法谷（valley of Jehoshaphat）作为审判之地、该山谷的延伸等细节的幻想。</w:t>
      </w:r>
    </w:p>
    <w:p w14:paraId="29F67055">
      <w:pPr>
        <w:pStyle w:val="3"/>
        <w:spacing w:before="312" w:line="253" w:lineRule="auto"/>
        <w:ind w:left="5" w:firstLine="3"/>
        <w:jc w:val="both"/>
        <w:rPr>
          <w:rFonts w:hint="eastAsia"/>
          <w:sz w:val="30"/>
          <w:szCs w:val="30"/>
        </w:rPr>
      </w:pPr>
    </w:p>
    <w:p w14:paraId="5F735AF6">
      <w:pPr>
        <w:pStyle w:val="3"/>
        <w:spacing w:before="312" w:line="253" w:lineRule="auto"/>
        <w:ind w:left="5" w:firstLine="3"/>
        <w:jc w:val="both"/>
        <w:rPr>
          <w:rFonts w:hint="eastAsia"/>
          <w:sz w:val="30"/>
          <w:szCs w:val="30"/>
        </w:rPr>
      </w:pPr>
      <w:r>
        <w:rPr>
          <w:rFonts w:hint="eastAsia"/>
          <w:sz w:val="30"/>
          <w:szCs w:val="30"/>
        </w:rPr>
        <w:t>The view which our Author presents of the scope and connexion of the 3dChapter of Joel, appears to be right.</w:t>
      </w:r>
    </w:p>
    <w:p w14:paraId="4F89767D">
      <w:pPr>
        <w:pStyle w:val="3"/>
        <w:spacing w:before="312" w:line="253" w:lineRule="auto"/>
        <w:ind w:left="5" w:firstLine="3"/>
        <w:jc w:val="both"/>
        <w:rPr>
          <w:rFonts w:hint="eastAsia"/>
          <w:sz w:val="30"/>
          <w:szCs w:val="30"/>
        </w:rPr>
      </w:pPr>
    </w:p>
    <w:p w14:paraId="6CBA0A60">
      <w:pPr>
        <w:pStyle w:val="3"/>
        <w:spacing w:before="312" w:line="253" w:lineRule="auto"/>
        <w:ind w:left="5" w:firstLine="3"/>
        <w:jc w:val="both"/>
        <w:rPr>
          <w:rFonts w:hint="eastAsia"/>
          <w:sz w:val="30"/>
          <w:szCs w:val="30"/>
        </w:rPr>
      </w:pPr>
      <w:r>
        <w:rPr>
          <w:rFonts w:hint="eastAsia"/>
          <w:sz w:val="30"/>
          <w:szCs w:val="30"/>
        </w:rPr>
        <w:t>我们的作者对约珥书第三章的范围和联系所提出的观点，似乎是正确的。</w:t>
      </w:r>
    </w:p>
    <w:p w14:paraId="7A73C854">
      <w:pPr>
        <w:pStyle w:val="3"/>
        <w:spacing w:before="312" w:line="253" w:lineRule="auto"/>
        <w:ind w:left="5" w:firstLine="3"/>
        <w:jc w:val="both"/>
        <w:rPr>
          <w:rFonts w:hint="eastAsia"/>
          <w:sz w:val="30"/>
          <w:szCs w:val="30"/>
        </w:rPr>
      </w:pPr>
    </w:p>
    <w:p w14:paraId="576F10DE">
      <w:pPr>
        <w:pStyle w:val="3"/>
        <w:spacing w:before="312" w:line="253" w:lineRule="auto"/>
        <w:ind w:left="5" w:firstLine="3"/>
        <w:jc w:val="both"/>
        <w:rPr>
          <w:rFonts w:hint="eastAsia"/>
          <w:sz w:val="30"/>
          <w:szCs w:val="30"/>
        </w:rPr>
      </w:pPr>
      <w:r>
        <w:rPr>
          <w:rFonts w:hint="eastAsia"/>
          <w:sz w:val="30"/>
          <w:szCs w:val="30"/>
        </w:rPr>
        <w:t>Very probably, indeed, it relates, in the first instance,to certain remarkable deliverances wrought for the ancient Church, as those which took place at the destruction of Sennacherib's army, and the overthrow of Antiochus.</w:t>
      </w:r>
    </w:p>
    <w:p w14:paraId="58B4FE2E">
      <w:pPr>
        <w:pStyle w:val="3"/>
        <w:spacing w:before="312" w:line="253" w:lineRule="auto"/>
        <w:ind w:left="5" w:firstLine="3"/>
        <w:jc w:val="both"/>
        <w:rPr>
          <w:rFonts w:hint="eastAsia"/>
          <w:sz w:val="30"/>
          <w:szCs w:val="30"/>
        </w:rPr>
      </w:pPr>
    </w:p>
    <w:p w14:paraId="7015FE9E">
      <w:pPr>
        <w:pStyle w:val="3"/>
        <w:spacing w:before="312" w:line="253" w:lineRule="auto"/>
        <w:ind w:left="5" w:firstLine="3"/>
        <w:jc w:val="both"/>
        <w:rPr>
          <w:rFonts w:hint="eastAsia"/>
          <w:sz w:val="30"/>
          <w:szCs w:val="30"/>
        </w:rPr>
      </w:pPr>
      <w:r>
        <w:rPr>
          <w:rFonts w:hint="eastAsia"/>
          <w:sz w:val="30"/>
          <w:szCs w:val="30"/>
        </w:rPr>
        <w:t>事实上，它很可能首先关系到为古代教会成就的某些显著拯救，例如在西拿基立（Sennacherib）军队被毁灭和安条克（Antiochus）被推翻时发生的那些拯救。</w:t>
      </w:r>
    </w:p>
    <w:p w14:paraId="5BC6205B">
      <w:pPr>
        <w:pStyle w:val="3"/>
        <w:spacing w:before="312" w:line="253" w:lineRule="auto"/>
        <w:ind w:left="5" w:firstLine="3"/>
        <w:jc w:val="both"/>
        <w:rPr>
          <w:rFonts w:hint="eastAsia"/>
          <w:sz w:val="30"/>
          <w:szCs w:val="30"/>
        </w:rPr>
      </w:pPr>
    </w:p>
    <w:p w14:paraId="2F7847A4">
      <w:pPr>
        <w:pStyle w:val="3"/>
        <w:spacing w:before="312" w:line="253" w:lineRule="auto"/>
        <w:ind w:left="5" w:firstLine="3"/>
        <w:jc w:val="both"/>
        <w:rPr>
          <w:rFonts w:hint="eastAsia"/>
          <w:sz w:val="30"/>
          <w:szCs w:val="30"/>
        </w:rPr>
      </w:pPr>
      <w:r>
        <w:rPr>
          <w:rFonts w:hint="eastAsia"/>
          <w:sz w:val="30"/>
          <w:szCs w:val="30"/>
        </w:rPr>
        <w:t>But the connexion seems to justify the conclusion, that this prophecy refers ultimately to "some signal display of the Divine vengeance on the enemies of the New Testament Church, not unlike that which happened in the time of Jehoshaphat."</w:t>
      </w:r>
    </w:p>
    <w:p w14:paraId="48E3921C">
      <w:pPr>
        <w:pStyle w:val="3"/>
        <w:spacing w:before="312" w:line="253" w:lineRule="auto"/>
        <w:ind w:left="5" w:firstLine="3"/>
        <w:jc w:val="both"/>
        <w:rPr>
          <w:rFonts w:hint="eastAsia"/>
          <w:sz w:val="30"/>
          <w:szCs w:val="30"/>
        </w:rPr>
      </w:pPr>
    </w:p>
    <w:p w14:paraId="6175F441">
      <w:pPr>
        <w:pStyle w:val="3"/>
        <w:spacing w:before="312" w:line="253" w:lineRule="auto"/>
        <w:ind w:left="5" w:firstLine="3"/>
        <w:jc w:val="both"/>
        <w:rPr>
          <w:rFonts w:hint="eastAsia"/>
          <w:sz w:val="30"/>
          <w:szCs w:val="30"/>
        </w:rPr>
      </w:pPr>
      <w:r>
        <w:rPr>
          <w:rFonts w:hint="eastAsia"/>
          <w:sz w:val="30"/>
          <w:szCs w:val="30"/>
        </w:rPr>
        <w:t>但是，上下文似乎证明了这样一个结论：这个预言最终指的是“神对新约教会仇敌的某种显著报应的彰显，与约沙法（Jehoshaphat）时代发生的情况并非不同。”</w:t>
      </w:r>
    </w:p>
    <w:p w14:paraId="41D35B26">
      <w:pPr>
        <w:pStyle w:val="3"/>
        <w:spacing w:before="312" w:line="253" w:lineRule="auto"/>
        <w:ind w:left="5" w:firstLine="3"/>
        <w:jc w:val="both"/>
        <w:rPr>
          <w:rFonts w:hint="eastAsia"/>
          <w:sz w:val="30"/>
          <w:szCs w:val="30"/>
        </w:rPr>
      </w:pPr>
    </w:p>
    <w:p w14:paraId="5F6EC4F1">
      <w:pPr>
        <w:pStyle w:val="3"/>
        <w:spacing w:before="312" w:line="253" w:lineRule="auto"/>
        <w:ind w:left="5" w:firstLine="3"/>
        <w:jc w:val="both"/>
        <w:rPr>
          <w:rFonts w:hint="eastAsia"/>
          <w:sz w:val="30"/>
          <w:szCs w:val="30"/>
        </w:rPr>
      </w:pPr>
      <w:r>
        <w:rPr>
          <w:rFonts w:hint="eastAsia"/>
          <w:sz w:val="30"/>
          <w:szCs w:val="30"/>
        </w:rPr>
        <w:t>Several observations regarding the valley of Jehoshaphat, similar to those of our Author, may be seen in Dr Wells' Geography of the Old and New Testament.†</w:t>
      </w:r>
    </w:p>
    <w:p w14:paraId="45902DB9">
      <w:pPr>
        <w:pStyle w:val="3"/>
        <w:spacing w:before="312" w:line="253" w:lineRule="auto"/>
        <w:ind w:left="5" w:firstLine="3"/>
        <w:jc w:val="both"/>
        <w:rPr>
          <w:rFonts w:hint="eastAsia"/>
          <w:sz w:val="30"/>
          <w:szCs w:val="30"/>
        </w:rPr>
      </w:pPr>
    </w:p>
    <w:p w14:paraId="2F72FAFE">
      <w:pPr>
        <w:pStyle w:val="3"/>
        <w:spacing w:before="312" w:line="253" w:lineRule="auto"/>
        <w:ind w:left="5" w:firstLine="3"/>
        <w:jc w:val="both"/>
        <w:rPr>
          <w:rFonts w:hint="eastAsia"/>
          <w:sz w:val="30"/>
          <w:szCs w:val="30"/>
        </w:rPr>
      </w:pPr>
      <w:r>
        <w:rPr>
          <w:rFonts w:hint="eastAsia"/>
          <w:sz w:val="30"/>
          <w:szCs w:val="30"/>
        </w:rPr>
        <w:t>关于约沙法谷（valley of Jehoshaphat）的一些观察，与我们作者的观察相似，可见于韦尔斯博士（Dr Wells）的《旧约和新约地理》（Geography of the Old and New Testament）†。</w:t>
      </w:r>
    </w:p>
    <w:p w14:paraId="329D4E85">
      <w:pPr>
        <w:pStyle w:val="3"/>
        <w:spacing w:before="312" w:line="253" w:lineRule="auto"/>
        <w:ind w:left="5" w:firstLine="3"/>
        <w:jc w:val="both"/>
        <w:rPr>
          <w:rFonts w:hint="eastAsia"/>
          <w:sz w:val="30"/>
          <w:szCs w:val="30"/>
        </w:rPr>
      </w:pPr>
    </w:p>
    <w:p w14:paraId="10595D17">
      <w:pPr>
        <w:pStyle w:val="3"/>
        <w:spacing w:before="312" w:line="253" w:lineRule="auto"/>
        <w:ind w:left="5" w:firstLine="3"/>
        <w:jc w:val="both"/>
        <w:rPr>
          <w:rFonts w:hint="eastAsia"/>
          <w:sz w:val="30"/>
          <w:szCs w:val="30"/>
        </w:rPr>
      </w:pPr>
      <w:r>
        <w:rPr>
          <w:rFonts w:hint="eastAsia"/>
          <w:sz w:val="30"/>
          <w:szCs w:val="30"/>
        </w:rPr>
        <w:t>NOTE LII. Page 298</w:t>
      </w:r>
    </w:p>
    <w:p w14:paraId="03B832A6">
      <w:pPr>
        <w:pStyle w:val="3"/>
        <w:spacing w:before="312" w:line="253" w:lineRule="auto"/>
        <w:ind w:left="5" w:firstLine="3"/>
        <w:jc w:val="both"/>
        <w:rPr>
          <w:rFonts w:hint="eastAsia"/>
          <w:sz w:val="30"/>
          <w:szCs w:val="30"/>
        </w:rPr>
      </w:pPr>
    </w:p>
    <w:p w14:paraId="318A72E3">
      <w:pPr>
        <w:pStyle w:val="3"/>
        <w:spacing w:before="312" w:line="253" w:lineRule="auto"/>
        <w:ind w:left="5" w:firstLine="3"/>
        <w:jc w:val="both"/>
        <w:rPr>
          <w:rFonts w:hint="eastAsia"/>
          <w:sz w:val="30"/>
          <w:szCs w:val="30"/>
        </w:rPr>
      </w:pPr>
      <w:r>
        <w:rPr>
          <w:rFonts w:hint="eastAsia"/>
          <w:sz w:val="30"/>
          <w:szCs w:val="30"/>
        </w:rPr>
        <w:t>注释五十二，第二百九十八页</w:t>
      </w:r>
    </w:p>
    <w:p w14:paraId="505A86B7">
      <w:pPr>
        <w:pStyle w:val="3"/>
        <w:spacing w:before="312" w:line="253" w:lineRule="auto"/>
        <w:ind w:left="5" w:firstLine="3"/>
        <w:jc w:val="both"/>
        <w:rPr>
          <w:rFonts w:hint="eastAsia"/>
          <w:sz w:val="30"/>
          <w:szCs w:val="30"/>
        </w:rPr>
      </w:pPr>
    </w:p>
    <w:p w14:paraId="44486F62">
      <w:pPr>
        <w:pStyle w:val="3"/>
        <w:spacing w:before="312" w:line="253" w:lineRule="auto"/>
        <w:ind w:left="5" w:firstLine="3"/>
        <w:jc w:val="both"/>
        <w:rPr>
          <w:rFonts w:hint="eastAsia"/>
          <w:sz w:val="30"/>
          <w:szCs w:val="30"/>
        </w:rPr>
      </w:pPr>
      <w:r>
        <w:rPr>
          <w:rFonts w:hint="eastAsia"/>
          <w:sz w:val="30"/>
          <w:szCs w:val="30"/>
        </w:rPr>
        <w:t>Our Author very laudably exposes the notion of Grotius, which has been adopted by Whiston and others, that the Apostles in reality apprehended,that the day of the last judgment was to arrive in their own age.</w:t>
      </w:r>
    </w:p>
    <w:p w14:paraId="4C8BAA86">
      <w:pPr>
        <w:pStyle w:val="3"/>
        <w:spacing w:before="312" w:line="253" w:lineRule="auto"/>
        <w:ind w:left="5" w:firstLine="3"/>
        <w:jc w:val="both"/>
        <w:rPr>
          <w:rFonts w:hint="eastAsia"/>
          <w:sz w:val="30"/>
          <w:szCs w:val="30"/>
        </w:rPr>
      </w:pPr>
    </w:p>
    <w:p w14:paraId="43CB862B">
      <w:pPr>
        <w:pStyle w:val="3"/>
        <w:spacing w:before="312" w:line="253" w:lineRule="auto"/>
        <w:ind w:left="5" w:firstLine="3"/>
        <w:jc w:val="both"/>
        <w:rPr>
          <w:rFonts w:hint="eastAsia"/>
          <w:sz w:val="30"/>
          <w:szCs w:val="30"/>
        </w:rPr>
      </w:pPr>
      <w:r>
        <w:rPr>
          <w:rFonts w:hint="eastAsia"/>
          <w:sz w:val="30"/>
          <w:szCs w:val="30"/>
        </w:rPr>
        <w:t>我们的作者非常值得称赞地揭露了格老秀（Grotius）的观点，该观点已被惠斯顿（Whiston）和其他人采纳，即使徒们实际上担心末日审判会在他们那个时代来临。</w:t>
      </w:r>
    </w:p>
    <w:p w14:paraId="1358E5CB">
      <w:pPr>
        <w:pStyle w:val="3"/>
        <w:spacing w:before="312" w:line="253" w:lineRule="auto"/>
        <w:ind w:left="5" w:firstLine="3"/>
        <w:jc w:val="both"/>
        <w:rPr>
          <w:rFonts w:hint="eastAsia"/>
          <w:sz w:val="30"/>
          <w:szCs w:val="30"/>
        </w:rPr>
      </w:pPr>
    </w:p>
    <w:p w14:paraId="648DAB66">
      <w:pPr>
        <w:pStyle w:val="3"/>
        <w:spacing w:before="312" w:line="253" w:lineRule="auto"/>
        <w:ind w:left="5" w:firstLine="3"/>
        <w:jc w:val="both"/>
        <w:rPr>
          <w:rFonts w:hint="eastAsia"/>
          <w:sz w:val="30"/>
          <w:szCs w:val="30"/>
        </w:rPr>
      </w:pPr>
      <w:r>
        <w:rPr>
          <w:rFonts w:hint="eastAsia"/>
          <w:sz w:val="30"/>
          <w:szCs w:val="30"/>
        </w:rPr>
        <w:t>Independently of other considerations, it is truly strange, that men of learning should have hazarded this opinion, after the Apostle Paul's explanation in 2 Thessal. 2.</w:t>
      </w:r>
    </w:p>
    <w:p w14:paraId="10B13CFD">
      <w:pPr>
        <w:pStyle w:val="3"/>
        <w:spacing w:before="312" w:line="253" w:lineRule="auto"/>
        <w:ind w:left="5" w:firstLine="3"/>
        <w:jc w:val="both"/>
        <w:rPr>
          <w:rFonts w:hint="eastAsia"/>
          <w:sz w:val="30"/>
          <w:szCs w:val="30"/>
        </w:rPr>
      </w:pPr>
    </w:p>
    <w:p w14:paraId="339F0CA7">
      <w:pPr>
        <w:pStyle w:val="3"/>
        <w:spacing w:before="312" w:line="253" w:lineRule="auto"/>
        <w:ind w:left="5" w:firstLine="3"/>
        <w:jc w:val="both"/>
        <w:rPr>
          <w:rFonts w:hint="eastAsia"/>
          <w:sz w:val="30"/>
          <w:szCs w:val="30"/>
        </w:rPr>
      </w:pPr>
      <w:r>
        <w:rPr>
          <w:rFonts w:hint="eastAsia"/>
          <w:sz w:val="30"/>
          <w:szCs w:val="30"/>
        </w:rPr>
        <w:t>撇开其他考虑不谈，在使徒保罗在帖撒罗尼迦后书第二章作出解释之后，有学问的人竟敢提出这种观点，这确实令人奇怪。</w:t>
      </w:r>
    </w:p>
    <w:p w14:paraId="69D98B2A">
      <w:pPr>
        <w:pStyle w:val="3"/>
        <w:spacing w:before="312" w:line="253" w:lineRule="auto"/>
        <w:ind w:left="5" w:firstLine="3"/>
        <w:jc w:val="both"/>
        <w:rPr>
          <w:rFonts w:hint="eastAsia"/>
          <w:sz w:val="30"/>
          <w:szCs w:val="30"/>
        </w:rPr>
      </w:pPr>
    </w:p>
    <w:p w14:paraId="6890B471">
      <w:pPr>
        <w:pStyle w:val="3"/>
        <w:spacing w:before="312" w:line="253" w:lineRule="auto"/>
        <w:ind w:left="5" w:firstLine="3"/>
        <w:jc w:val="both"/>
        <w:rPr>
          <w:rFonts w:hint="eastAsia"/>
          <w:sz w:val="30"/>
          <w:szCs w:val="30"/>
        </w:rPr>
      </w:pPr>
      <w:r>
        <w:rPr>
          <w:rFonts w:hint="eastAsia"/>
          <w:sz w:val="30"/>
          <w:szCs w:val="30"/>
        </w:rPr>
        <w:t>From this passage indeed it is not unreasonable to infer, that some Christians at Thessalonica had rashly considered several expressions in his First Epistle to them, as intended to excite or encourage an expectation of the second coming of Christ before the conclusion of the apostolic age.</w:t>
      </w:r>
    </w:p>
    <w:p w14:paraId="0AB3D879">
      <w:pPr>
        <w:pStyle w:val="3"/>
        <w:spacing w:before="312" w:line="253" w:lineRule="auto"/>
        <w:ind w:left="5" w:firstLine="3"/>
        <w:jc w:val="both"/>
        <w:rPr>
          <w:rFonts w:hint="eastAsia"/>
          <w:sz w:val="30"/>
          <w:szCs w:val="30"/>
        </w:rPr>
      </w:pPr>
    </w:p>
    <w:p w14:paraId="29EAA964">
      <w:pPr>
        <w:pStyle w:val="3"/>
        <w:spacing w:before="312" w:line="253" w:lineRule="auto"/>
        <w:ind w:left="5" w:firstLine="3"/>
        <w:jc w:val="both"/>
        <w:rPr>
          <w:rFonts w:hint="eastAsia"/>
          <w:sz w:val="30"/>
          <w:szCs w:val="30"/>
        </w:rPr>
      </w:pPr>
      <w:r>
        <w:rPr>
          <w:rFonts w:hint="eastAsia"/>
          <w:sz w:val="30"/>
          <w:szCs w:val="30"/>
        </w:rPr>
        <w:t>事实上，从这段经文中不难推断，帖撒罗尼迦（Thessalonica）的一些基督徒曾轻率地认为他写给他们的第一封书信中的一些表达，意在激发或鼓励在使徒时代结束前对基督第二次降临的期望。</w:t>
      </w:r>
    </w:p>
    <w:p w14:paraId="7ED46564">
      <w:pPr>
        <w:pStyle w:val="3"/>
        <w:spacing w:before="312" w:line="253" w:lineRule="auto"/>
        <w:ind w:left="5" w:firstLine="3"/>
        <w:jc w:val="both"/>
        <w:rPr>
          <w:rFonts w:hint="eastAsia"/>
          <w:sz w:val="30"/>
          <w:szCs w:val="30"/>
        </w:rPr>
      </w:pPr>
    </w:p>
    <w:p w14:paraId="3692FA9F">
      <w:pPr>
        <w:pStyle w:val="3"/>
        <w:spacing w:before="312" w:line="253" w:lineRule="auto"/>
        <w:ind w:left="5" w:firstLine="3"/>
        <w:jc w:val="both"/>
        <w:rPr>
          <w:rFonts w:hint="eastAsia"/>
          <w:sz w:val="30"/>
          <w:szCs w:val="30"/>
        </w:rPr>
      </w:pPr>
      <w:r>
        <w:rPr>
          <w:rFonts w:hint="eastAsia"/>
          <w:sz w:val="30"/>
          <w:szCs w:val="30"/>
        </w:rPr>
        <w:t>But Paul shows them plainly, that they had completely mistaken his meaning, and that after a very considerable lapse of time, a grand apostacy was to happen in the Church, prior to the glorious appearing of the Son of man.</w:t>
      </w:r>
    </w:p>
    <w:p w14:paraId="0BACCC75">
      <w:pPr>
        <w:pStyle w:val="3"/>
        <w:spacing w:before="312" w:line="253" w:lineRule="auto"/>
        <w:ind w:left="5" w:firstLine="3"/>
        <w:jc w:val="both"/>
        <w:rPr>
          <w:rFonts w:hint="eastAsia"/>
          <w:sz w:val="30"/>
          <w:szCs w:val="30"/>
        </w:rPr>
      </w:pPr>
    </w:p>
    <w:p w14:paraId="05092544">
      <w:pPr>
        <w:pStyle w:val="3"/>
        <w:spacing w:before="312" w:line="253" w:lineRule="auto"/>
        <w:ind w:left="5" w:firstLine="3"/>
        <w:jc w:val="both"/>
        <w:rPr>
          <w:rFonts w:hint="eastAsia"/>
          <w:sz w:val="30"/>
          <w:szCs w:val="30"/>
        </w:rPr>
      </w:pPr>
      <w:r>
        <w:rPr>
          <w:rFonts w:hint="eastAsia"/>
          <w:sz w:val="30"/>
          <w:szCs w:val="30"/>
        </w:rPr>
        <w:t>但是保罗清楚地向他们表明，他们完全误解了他的意思，并且在相当长的一段时间之后，在人子荣耀显现之前，教会将发生一次大的背道（apostacy）。</w:t>
      </w:r>
    </w:p>
    <w:p w14:paraId="653FF933">
      <w:pPr>
        <w:pStyle w:val="3"/>
        <w:spacing w:before="312" w:line="253" w:lineRule="auto"/>
        <w:ind w:left="5" w:firstLine="3"/>
        <w:jc w:val="both"/>
        <w:rPr>
          <w:rFonts w:hint="eastAsia"/>
          <w:sz w:val="30"/>
          <w:szCs w:val="30"/>
        </w:rPr>
      </w:pPr>
    </w:p>
    <w:p w14:paraId="515048AB">
      <w:pPr>
        <w:pStyle w:val="3"/>
        <w:spacing w:before="312" w:line="253" w:lineRule="auto"/>
        <w:ind w:left="5" w:firstLine="3"/>
        <w:jc w:val="both"/>
        <w:rPr>
          <w:rFonts w:hint="eastAsia"/>
          <w:sz w:val="30"/>
          <w:szCs w:val="30"/>
        </w:rPr>
      </w:pPr>
      <w:r>
        <w:rPr>
          <w:rFonts w:hint="eastAsia"/>
          <w:sz w:val="30"/>
          <w:szCs w:val="30"/>
        </w:rPr>
        <w:t>He reminds them, too, that, when he was yet with them, he had given them intimations relative to that "falling away," the careful recollection of which would have served to obviate the misapprehensions they had latterly entertained.</w:t>
      </w:r>
    </w:p>
    <w:p w14:paraId="053C4658">
      <w:pPr>
        <w:pStyle w:val="3"/>
        <w:spacing w:before="312" w:line="253" w:lineRule="auto"/>
        <w:ind w:left="5" w:firstLine="3"/>
        <w:jc w:val="both"/>
        <w:rPr>
          <w:rFonts w:hint="eastAsia"/>
          <w:sz w:val="30"/>
          <w:szCs w:val="30"/>
        </w:rPr>
      </w:pPr>
    </w:p>
    <w:p w14:paraId="2483D20A">
      <w:pPr>
        <w:pStyle w:val="3"/>
        <w:spacing w:before="312" w:line="253" w:lineRule="auto"/>
        <w:ind w:left="5" w:firstLine="3"/>
        <w:jc w:val="both"/>
        <w:rPr>
          <w:rFonts w:hint="eastAsia"/>
          <w:sz w:val="30"/>
          <w:szCs w:val="30"/>
        </w:rPr>
      </w:pPr>
      <w:r>
        <w:rPr>
          <w:rFonts w:hint="eastAsia"/>
          <w:sz w:val="30"/>
          <w:szCs w:val="30"/>
        </w:rPr>
        <w:t>祂也提醒他们，当祂还与他们同在时，祂曾给他们关于那“离道反教”（falling away）的暗示，仔细回想这些暗示本可以消除他们后来产生的误解。</w:t>
      </w:r>
    </w:p>
    <w:p w14:paraId="7A93CEE3">
      <w:pPr>
        <w:pStyle w:val="3"/>
        <w:spacing w:before="312" w:line="253" w:lineRule="auto"/>
        <w:ind w:left="5" w:firstLine="3"/>
        <w:jc w:val="both"/>
        <w:rPr>
          <w:rFonts w:hint="eastAsia"/>
          <w:sz w:val="30"/>
          <w:szCs w:val="30"/>
        </w:rPr>
      </w:pPr>
    </w:p>
    <w:p w14:paraId="2C57E5A4">
      <w:pPr>
        <w:pStyle w:val="3"/>
        <w:spacing w:before="312" w:line="253" w:lineRule="auto"/>
        <w:ind w:left="5" w:firstLine="3"/>
        <w:jc w:val="both"/>
        <w:rPr>
          <w:rFonts w:hint="eastAsia"/>
          <w:sz w:val="30"/>
          <w:szCs w:val="30"/>
        </w:rPr>
      </w:pPr>
      <w:r>
        <w:rPr>
          <w:rFonts w:hint="eastAsia"/>
          <w:sz w:val="30"/>
          <w:szCs w:val="30"/>
        </w:rPr>
        <w:t>On this subject, see Hammond,* Doddridge,† and particularly Whitby.‡</w:t>
      </w:r>
    </w:p>
    <w:p w14:paraId="247899D5">
      <w:pPr>
        <w:pStyle w:val="3"/>
        <w:spacing w:before="312" w:line="253" w:lineRule="auto"/>
        <w:ind w:left="5" w:firstLine="3"/>
        <w:jc w:val="both"/>
        <w:rPr>
          <w:rFonts w:hint="eastAsia"/>
          <w:sz w:val="30"/>
          <w:szCs w:val="30"/>
        </w:rPr>
      </w:pPr>
    </w:p>
    <w:p w14:paraId="4766C4BE">
      <w:pPr>
        <w:pStyle w:val="3"/>
        <w:spacing w:before="312" w:line="253" w:lineRule="auto"/>
        <w:ind w:left="5" w:firstLine="3"/>
        <w:jc w:val="both"/>
        <w:rPr>
          <w:rFonts w:hint="eastAsia"/>
          <w:sz w:val="30"/>
          <w:szCs w:val="30"/>
        </w:rPr>
      </w:pPr>
      <w:r>
        <w:rPr>
          <w:rFonts w:hint="eastAsia"/>
          <w:sz w:val="30"/>
          <w:szCs w:val="30"/>
        </w:rPr>
        <w:t>关于这个问题，参见哈蒙德（Hammond）*、多德里奇（Doddridge）†，特别是惠特比（Whitby）‡。</w:t>
      </w:r>
    </w:p>
    <w:p w14:paraId="471107C1">
      <w:pPr>
        <w:pStyle w:val="3"/>
        <w:spacing w:before="312" w:line="253" w:lineRule="auto"/>
        <w:ind w:left="5" w:firstLine="3"/>
        <w:jc w:val="both"/>
        <w:rPr>
          <w:rFonts w:hint="eastAsia"/>
          <w:sz w:val="30"/>
          <w:szCs w:val="30"/>
        </w:rPr>
      </w:pPr>
    </w:p>
    <w:p w14:paraId="3713496D">
      <w:pPr>
        <w:pStyle w:val="3"/>
        <w:spacing w:before="312" w:line="253" w:lineRule="auto"/>
        <w:ind w:left="5" w:firstLine="3"/>
        <w:jc w:val="both"/>
        <w:rPr>
          <w:rFonts w:hint="eastAsia"/>
          <w:sz w:val="30"/>
          <w:szCs w:val="30"/>
        </w:rPr>
      </w:pPr>
      <w:r>
        <w:rPr>
          <w:rFonts w:hint="eastAsia"/>
          <w:sz w:val="30"/>
          <w:szCs w:val="30"/>
        </w:rPr>
        <w:t>NOTE LIII. Page 305</w:t>
      </w:r>
    </w:p>
    <w:p w14:paraId="02718963">
      <w:pPr>
        <w:pStyle w:val="3"/>
        <w:spacing w:before="312" w:line="253" w:lineRule="auto"/>
        <w:ind w:left="5" w:firstLine="3"/>
        <w:jc w:val="both"/>
        <w:rPr>
          <w:rFonts w:hint="eastAsia"/>
          <w:sz w:val="30"/>
          <w:szCs w:val="30"/>
        </w:rPr>
      </w:pPr>
    </w:p>
    <w:p w14:paraId="4054CC1A">
      <w:pPr>
        <w:pStyle w:val="3"/>
        <w:spacing w:before="312" w:line="253" w:lineRule="auto"/>
        <w:ind w:left="5" w:firstLine="3"/>
        <w:jc w:val="both"/>
        <w:rPr>
          <w:rFonts w:hint="eastAsia"/>
          <w:sz w:val="30"/>
          <w:szCs w:val="30"/>
        </w:rPr>
      </w:pPr>
      <w:r>
        <w:rPr>
          <w:rFonts w:hint="eastAsia"/>
          <w:sz w:val="30"/>
          <w:szCs w:val="30"/>
        </w:rPr>
        <w:t>注释五十三，第三百零五页</w:t>
      </w:r>
    </w:p>
    <w:p w14:paraId="50C6F20D">
      <w:pPr>
        <w:pStyle w:val="3"/>
        <w:spacing w:before="312" w:line="253" w:lineRule="auto"/>
        <w:ind w:left="5" w:firstLine="3"/>
        <w:jc w:val="both"/>
        <w:rPr>
          <w:rFonts w:hint="eastAsia"/>
          <w:sz w:val="30"/>
          <w:szCs w:val="30"/>
        </w:rPr>
      </w:pPr>
    </w:p>
    <w:p w14:paraId="15877DE2">
      <w:pPr>
        <w:pStyle w:val="3"/>
        <w:spacing w:before="312" w:line="253" w:lineRule="auto"/>
        <w:ind w:left="5" w:firstLine="3"/>
        <w:jc w:val="both"/>
        <w:rPr>
          <w:rFonts w:hint="eastAsia"/>
          <w:sz w:val="30"/>
          <w:szCs w:val="30"/>
        </w:rPr>
      </w:pPr>
      <w:r>
        <w:rPr>
          <w:rFonts w:hint="eastAsia"/>
          <w:sz w:val="30"/>
          <w:szCs w:val="30"/>
        </w:rPr>
        <w:t>It is scarcely necessary to remark, that the terms Spirit and Ghost are entirely synonymous.</w:t>
      </w:r>
    </w:p>
    <w:p w14:paraId="3F19427F">
      <w:pPr>
        <w:pStyle w:val="3"/>
        <w:spacing w:before="312" w:line="253" w:lineRule="auto"/>
        <w:ind w:left="5" w:firstLine="3"/>
        <w:jc w:val="both"/>
        <w:rPr>
          <w:rFonts w:hint="eastAsia"/>
          <w:sz w:val="30"/>
          <w:szCs w:val="30"/>
        </w:rPr>
      </w:pPr>
    </w:p>
    <w:p w14:paraId="04BD975C">
      <w:pPr>
        <w:pStyle w:val="3"/>
        <w:spacing w:before="312" w:line="253" w:lineRule="auto"/>
        <w:ind w:left="5" w:firstLine="3"/>
        <w:jc w:val="both"/>
        <w:rPr>
          <w:rFonts w:hint="eastAsia"/>
          <w:sz w:val="30"/>
          <w:szCs w:val="30"/>
        </w:rPr>
      </w:pPr>
      <w:r>
        <w:rPr>
          <w:rFonts w:hint="eastAsia"/>
          <w:sz w:val="30"/>
          <w:szCs w:val="30"/>
        </w:rPr>
        <w:t>几乎不必指出，“Spirit”（灵）和“Ghost”（灵）这两个词是完全同义的。</w:t>
      </w:r>
    </w:p>
    <w:p w14:paraId="11997CB9">
      <w:pPr>
        <w:pStyle w:val="3"/>
        <w:spacing w:before="312" w:line="253" w:lineRule="auto"/>
        <w:ind w:left="5" w:firstLine="3"/>
        <w:jc w:val="both"/>
        <w:rPr>
          <w:rFonts w:hint="eastAsia"/>
          <w:sz w:val="30"/>
          <w:szCs w:val="30"/>
        </w:rPr>
      </w:pPr>
    </w:p>
    <w:p w14:paraId="7EFF5178">
      <w:pPr>
        <w:pStyle w:val="3"/>
        <w:spacing w:before="312" w:line="253" w:lineRule="auto"/>
        <w:ind w:left="5" w:firstLine="3"/>
        <w:jc w:val="both"/>
        <w:rPr>
          <w:rFonts w:hint="eastAsia"/>
          <w:sz w:val="30"/>
          <w:szCs w:val="30"/>
        </w:rPr>
      </w:pPr>
      <w:r>
        <w:rPr>
          <w:rFonts w:hint="eastAsia"/>
          <w:sz w:val="30"/>
          <w:szCs w:val="30"/>
        </w:rPr>
        <w:t>"The name of Ghost or Gast," says Pearson, "in the ancient Saxon language, signifieth a Spirit."§</w:t>
      </w:r>
    </w:p>
    <w:p w14:paraId="60A7E444">
      <w:pPr>
        <w:pStyle w:val="3"/>
        <w:spacing w:before="312" w:line="253" w:lineRule="auto"/>
        <w:ind w:left="5" w:firstLine="3"/>
        <w:jc w:val="both"/>
        <w:rPr>
          <w:rFonts w:hint="eastAsia"/>
          <w:sz w:val="30"/>
          <w:szCs w:val="30"/>
        </w:rPr>
      </w:pPr>
    </w:p>
    <w:p w14:paraId="7E306A79">
      <w:pPr>
        <w:pStyle w:val="3"/>
        <w:spacing w:before="312" w:line="253" w:lineRule="auto"/>
        <w:ind w:left="5" w:firstLine="3"/>
        <w:jc w:val="both"/>
        <w:rPr>
          <w:rFonts w:hint="eastAsia"/>
          <w:sz w:val="30"/>
          <w:szCs w:val="30"/>
        </w:rPr>
      </w:pPr>
      <w:r>
        <w:rPr>
          <w:rFonts w:hint="eastAsia"/>
          <w:sz w:val="30"/>
          <w:szCs w:val="30"/>
        </w:rPr>
        <w:t>皮尔逊（Pearson）说：“‘Ghost’或‘Gast’这个名字，在古撒克逊（Saxon）语中，意为‘灵’（Spirit）。”§</w:t>
      </w:r>
    </w:p>
    <w:p w14:paraId="16C3EA23">
      <w:pPr>
        <w:pStyle w:val="3"/>
        <w:spacing w:before="312" w:line="253" w:lineRule="auto"/>
        <w:ind w:left="5" w:firstLine="3"/>
        <w:jc w:val="both"/>
        <w:rPr>
          <w:rFonts w:hint="eastAsia"/>
          <w:sz w:val="30"/>
          <w:szCs w:val="30"/>
        </w:rPr>
      </w:pPr>
    </w:p>
    <w:p w14:paraId="57E7189B">
      <w:pPr>
        <w:pStyle w:val="3"/>
        <w:spacing w:before="312" w:line="253" w:lineRule="auto"/>
        <w:ind w:left="5" w:firstLine="3"/>
        <w:jc w:val="both"/>
        <w:rPr>
          <w:rFonts w:hint="eastAsia"/>
          <w:sz w:val="30"/>
          <w:szCs w:val="30"/>
        </w:rPr>
      </w:pPr>
      <w:r>
        <w:rPr>
          <w:rFonts w:hint="eastAsia"/>
          <w:sz w:val="30"/>
          <w:szCs w:val="30"/>
        </w:rPr>
        <w:t>"Ghost," says Secker to the same effect, "in the ancient use of our language, denoted the same thing, which Spirit doth now; a substance different from body or matter.</w:t>
      </w:r>
    </w:p>
    <w:p w14:paraId="7F902ADF">
      <w:pPr>
        <w:pStyle w:val="3"/>
        <w:spacing w:before="312" w:line="253" w:lineRule="auto"/>
        <w:ind w:left="5" w:firstLine="3"/>
        <w:jc w:val="both"/>
        <w:rPr>
          <w:rFonts w:hint="eastAsia"/>
          <w:sz w:val="30"/>
          <w:szCs w:val="30"/>
        </w:rPr>
      </w:pPr>
    </w:p>
    <w:p w14:paraId="064E3B64">
      <w:pPr>
        <w:pStyle w:val="3"/>
        <w:spacing w:before="312" w:line="253" w:lineRule="auto"/>
        <w:ind w:left="5" w:firstLine="3"/>
        <w:jc w:val="both"/>
        <w:rPr>
          <w:rFonts w:hint="eastAsia"/>
          <w:sz w:val="30"/>
          <w:szCs w:val="30"/>
        </w:rPr>
      </w:pPr>
      <w:r>
        <w:rPr>
          <w:rFonts w:hint="eastAsia"/>
          <w:sz w:val="30"/>
          <w:szCs w:val="30"/>
        </w:rPr>
        <w:t>塞克（Secker）也表达了同样的意思：“‘Ghost’（灵），在我们语言的古代用法中，表示与现在‘Spirit’（灵）相同的事物；一种不同于身体或物质的实体。</w:t>
      </w:r>
    </w:p>
    <w:p w14:paraId="05403D84">
      <w:pPr>
        <w:pStyle w:val="3"/>
        <w:spacing w:before="312" w:line="253" w:lineRule="auto"/>
        <w:ind w:left="5" w:firstLine="3"/>
        <w:jc w:val="both"/>
        <w:rPr>
          <w:rFonts w:hint="eastAsia"/>
          <w:sz w:val="30"/>
          <w:szCs w:val="30"/>
        </w:rPr>
      </w:pPr>
    </w:p>
    <w:p w14:paraId="45C17290">
      <w:pPr>
        <w:pStyle w:val="3"/>
        <w:spacing w:before="312" w:line="253" w:lineRule="auto"/>
        <w:ind w:left="5" w:firstLine="3"/>
        <w:jc w:val="both"/>
        <w:rPr>
          <w:rFonts w:hint="eastAsia"/>
          <w:sz w:val="30"/>
          <w:szCs w:val="30"/>
        </w:rPr>
      </w:pPr>
      <w:r>
        <w:rPr>
          <w:rFonts w:hint="eastAsia"/>
          <w:sz w:val="30"/>
          <w:szCs w:val="30"/>
        </w:rPr>
        <w:t>Indeed we still use it in expressing the departure of the spirit from the body, which we call giving up the ghost; and in speaking of supposed apparitions of the spirits of persons after their decease."||</w:t>
      </w:r>
    </w:p>
    <w:p w14:paraId="6765428D">
      <w:pPr>
        <w:pStyle w:val="3"/>
        <w:spacing w:before="312" w:line="253" w:lineRule="auto"/>
        <w:ind w:left="5" w:firstLine="3"/>
        <w:jc w:val="both"/>
        <w:rPr>
          <w:rFonts w:hint="eastAsia"/>
          <w:sz w:val="30"/>
          <w:szCs w:val="30"/>
        </w:rPr>
      </w:pPr>
    </w:p>
    <w:p w14:paraId="09B5ECE2">
      <w:pPr>
        <w:pStyle w:val="3"/>
        <w:spacing w:before="312" w:line="253" w:lineRule="auto"/>
        <w:ind w:left="5" w:firstLine="3"/>
        <w:jc w:val="both"/>
        <w:rPr>
          <w:rFonts w:hint="eastAsia"/>
          <w:sz w:val="30"/>
          <w:szCs w:val="30"/>
        </w:rPr>
      </w:pPr>
      <w:r>
        <w:rPr>
          <w:rFonts w:hint="eastAsia"/>
          <w:sz w:val="30"/>
          <w:szCs w:val="30"/>
        </w:rPr>
        <w:t>事实上，我们仍然用它来表达灵魂离开身体，我们称之为“断气”（giving up the ghost）；以及在谈论人死后灵魂 якобы（俄文， якобы，据称）显现时使用它。”||</w:t>
      </w:r>
    </w:p>
    <w:p w14:paraId="095310AA">
      <w:pPr>
        <w:pStyle w:val="3"/>
        <w:spacing w:before="312" w:line="253" w:lineRule="auto"/>
        <w:ind w:left="5" w:firstLine="3"/>
        <w:jc w:val="both"/>
        <w:rPr>
          <w:rFonts w:hint="eastAsia"/>
          <w:sz w:val="30"/>
          <w:szCs w:val="30"/>
        </w:rPr>
      </w:pPr>
    </w:p>
    <w:p w14:paraId="2490557F">
      <w:pPr>
        <w:pStyle w:val="3"/>
        <w:spacing w:before="312" w:line="253" w:lineRule="auto"/>
        <w:ind w:left="5" w:firstLine="3"/>
        <w:jc w:val="both"/>
        <w:rPr>
          <w:rFonts w:hint="eastAsia"/>
          <w:sz w:val="30"/>
          <w:szCs w:val="30"/>
        </w:rPr>
      </w:pPr>
      <w:r>
        <w:rPr>
          <w:rFonts w:hint="eastAsia"/>
          <w:sz w:val="30"/>
          <w:szCs w:val="30"/>
        </w:rPr>
        <w:t>Our Author does not stop to inquire into the various senses of the word spirit, when employed with reference to creatures; but confines himself to a short statement of its different acceptations with regard to what is strictly Divine.</w:t>
      </w:r>
    </w:p>
    <w:p w14:paraId="5BC729CA">
      <w:pPr>
        <w:pStyle w:val="3"/>
        <w:spacing w:before="312" w:line="253" w:lineRule="auto"/>
        <w:ind w:left="5" w:firstLine="3"/>
        <w:jc w:val="both"/>
        <w:rPr>
          <w:rFonts w:hint="eastAsia"/>
          <w:sz w:val="30"/>
          <w:szCs w:val="30"/>
        </w:rPr>
      </w:pPr>
    </w:p>
    <w:p w14:paraId="7F7C26E9">
      <w:pPr>
        <w:pStyle w:val="3"/>
        <w:spacing w:before="312" w:line="253" w:lineRule="auto"/>
        <w:ind w:left="5" w:firstLine="3"/>
        <w:jc w:val="both"/>
        <w:rPr>
          <w:rFonts w:hint="eastAsia"/>
          <w:sz w:val="30"/>
          <w:szCs w:val="30"/>
        </w:rPr>
      </w:pPr>
      <w:r>
        <w:rPr>
          <w:rFonts w:hint="eastAsia"/>
          <w:sz w:val="30"/>
          <w:szCs w:val="30"/>
        </w:rPr>
        <w:t>我们的作者没有停下来探究“灵”（spirit）这个词在指受造物时的各种含义；而是将自己局限于简要陈述其在严格意义上指神圣事物时的不同含义。</w:t>
      </w:r>
    </w:p>
    <w:p w14:paraId="503CE558">
      <w:pPr>
        <w:pStyle w:val="3"/>
        <w:spacing w:before="312" w:line="253" w:lineRule="auto"/>
        <w:ind w:left="5" w:firstLine="3"/>
        <w:jc w:val="both"/>
        <w:rPr>
          <w:rFonts w:hint="eastAsia"/>
          <w:sz w:val="30"/>
          <w:szCs w:val="30"/>
        </w:rPr>
      </w:pPr>
    </w:p>
    <w:p w14:paraId="2B0926A5">
      <w:pPr>
        <w:pStyle w:val="3"/>
        <w:spacing w:before="312" w:line="253" w:lineRule="auto"/>
        <w:ind w:left="5" w:firstLine="3"/>
        <w:jc w:val="both"/>
        <w:rPr>
          <w:rFonts w:hint="eastAsia"/>
          <w:sz w:val="30"/>
          <w:szCs w:val="30"/>
        </w:rPr>
      </w:pPr>
      <w:r>
        <w:rPr>
          <w:rFonts w:hint="eastAsia"/>
          <w:sz w:val="30"/>
          <w:szCs w:val="30"/>
        </w:rPr>
        <w:t>—The proper meaning of this term, and of the corresponding words in Hebrew and Greek, according to Parkhurst,** is "air in motion," or, as Witsius expresses it, "agale of wind."</w:t>
      </w:r>
    </w:p>
    <w:p w14:paraId="780B5FBE">
      <w:pPr>
        <w:pStyle w:val="3"/>
        <w:spacing w:before="312" w:line="253" w:lineRule="auto"/>
        <w:ind w:left="5" w:firstLine="3"/>
        <w:jc w:val="both"/>
        <w:rPr>
          <w:rFonts w:hint="eastAsia"/>
          <w:sz w:val="30"/>
          <w:szCs w:val="30"/>
        </w:rPr>
      </w:pPr>
    </w:p>
    <w:p w14:paraId="0C8CBD62">
      <w:pPr>
        <w:pStyle w:val="3"/>
        <w:spacing w:before="312" w:line="253" w:lineRule="auto"/>
        <w:ind w:left="5" w:firstLine="3"/>
        <w:jc w:val="both"/>
        <w:rPr>
          <w:rFonts w:hint="eastAsia"/>
          <w:sz w:val="30"/>
          <w:szCs w:val="30"/>
        </w:rPr>
      </w:pPr>
      <w:r>
        <w:rPr>
          <w:rFonts w:hint="eastAsia"/>
          <w:sz w:val="30"/>
          <w:szCs w:val="30"/>
        </w:rPr>
        <w:t>——根据帕克赫斯特（Parkhurst）**的说法，这个词以及希伯来文和希腊文中对应词的恰当含义是“流动的空气”，或者正如威修斯（Witsius）所表达的，“一阵风”。</w:t>
      </w:r>
    </w:p>
    <w:p w14:paraId="325F4E1C">
      <w:pPr>
        <w:pStyle w:val="3"/>
        <w:spacing w:before="312" w:line="253" w:lineRule="auto"/>
        <w:ind w:left="5" w:firstLine="3"/>
        <w:jc w:val="both"/>
        <w:rPr>
          <w:rFonts w:hint="eastAsia"/>
          <w:sz w:val="30"/>
          <w:szCs w:val="30"/>
        </w:rPr>
      </w:pPr>
    </w:p>
    <w:p w14:paraId="11F4AD34">
      <w:pPr>
        <w:pStyle w:val="3"/>
        <w:spacing w:before="312" w:line="253" w:lineRule="auto"/>
        <w:ind w:left="5" w:firstLine="3"/>
        <w:jc w:val="both"/>
        <w:rPr>
          <w:rFonts w:hint="eastAsia"/>
          <w:sz w:val="30"/>
          <w:szCs w:val="30"/>
        </w:rPr>
      </w:pPr>
      <w:r>
        <w:rPr>
          <w:rFonts w:hint="eastAsia"/>
          <w:sz w:val="30"/>
          <w:szCs w:val="30"/>
        </w:rPr>
        <w:t>Our Author considers this designation as given to the Spirit, not merely on account of the resemblance that may be traced between his agency on the human soul and the agency of air and wind in the material creation, but also on account of the manner of his eternal and incomprehensible procession.</w:t>
      </w:r>
    </w:p>
    <w:p w14:paraId="0341A39F">
      <w:pPr>
        <w:pStyle w:val="3"/>
        <w:spacing w:before="312" w:line="253" w:lineRule="auto"/>
        <w:ind w:left="5" w:firstLine="3"/>
        <w:jc w:val="both"/>
        <w:rPr>
          <w:rFonts w:hint="eastAsia"/>
          <w:sz w:val="30"/>
          <w:szCs w:val="30"/>
        </w:rPr>
      </w:pPr>
    </w:p>
    <w:p w14:paraId="0DC87941">
      <w:pPr>
        <w:pStyle w:val="3"/>
        <w:spacing w:before="312" w:line="253" w:lineRule="auto"/>
        <w:ind w:left="5" w:firstLine="3"/>
        <w:jc w:val="both"/>
        <w:rPr>
          <w:rFonts w:hint="eastAsia"/>
          <w:sz w:val="30"/>
          <w:szCs w:val="30"/>
        </w:rPr>
      </w:pPr>
      <w:r>
        <w:rPr>
          <w:rFonts w:hint="eastAsia"/>
          <w:sz w:val="30"/>
          <w:szCs w:val="30"/>
        </w:rPr>
        <w:t>我们的作者认为，这个称谓之所以赋予圣灵，不仅仅是因为在祂对人类灵魂的作用与空气和风在物质创造中的作用之间可以找到相似之处，也因为祂永恒而不可思议的发出方式。</w:t>
      </w:r>
    </w:p>
    <w:p w14:paraId="3D42269A">
      <w:pPr>
        <w:pStyle w:val="3"/>
        <w:spacing w:before="312" w:line="253" w:lineRule="auto"/>
        <w:ind w:left="5" w:firstLine="3"/>
        <w:jc w:val="both"/>
        <w:rPr>
          <w:rFonts w:hint="eastAsia"/>
          <w:sz w:val="30"/>
          <w:szCs w:val="30"/>
        </w:rPr>
      </w:pPr>
    </w:p>
    <w:p w14:paraId="692F247C">
      <w:pPr>
        <w:pStyle w:val="3"/>
        <w:spacing w:before="312" w:line="253" w:lineRule="auto"/>
        <w:ind w:left="5" w:firstLine="3"/>
        <w:jc w:val="both"/>
        <w:rPr>
          <w:rFonts w:hint="eastAsia"/>
          <w:sz w:val="30"/>
          <w:szCs w:val="30"/>
        </w:rPr>
      </w:pPr>
      <w:r>
        <w:rPr>
          <w:rFonts w:hint="eastAsia"/>
          <w:sz w:val="30"/>
          <w:szCs w:val="30"/>
        </w:rPr>
        <w:t>In this view, it may be noticed, he agrees with Dr Owen; who, in his elaborate Treatise on the Holy Spirit, when explaining the import of the term, has the following remark: "As the vital breath of a man has a continual emanation from him, and yet is never separated utterly from his person, or forsaketh him; so doth the Spirit of the Father and the Son proceed from them by a continual divine emanation, still abiding one with them."††</w:t>
      </w:r>
    </w:p>
    <w:p w14:paraId="7E8C7AA9">
      <w:pPr>
        <w:pStyle w:val="3"/>
        <w:spacing w:before="312" w:line="253" w:lineRule="auto"/>
        <w:ind w:left="5" w:firstLine="3"/>
        <w:jc w:val="both"/>
        <w:rPr>
          <w:rFonts w:hint="eastAsia"/>
          <w:sz w:val="30"/>
          <w:szCs w:val="30"/>
        </w:rPr>
      </w:pPr>
    </w:p>
    <w:p w14:paraId="50B60411">
      <w:pPr>
        <w:pStyle w:val="3"/>
        <w:spacing w:before="312" w:line="253" w:lineRule="auto"/>
        <w:ind w:left="5" w:firstLine="3"/>
        <w:jc w:val="both"/>
        <w:rPr>
          <w:rFonts w:hint="eastAsia"/>
          <w:sz w:val="30"/>
          <w:szCs w:val="30"/>
        </w:rPr>
      </w:pPr>
      <w:r>
        <w:rPr>
          <w:rFonts w:hint="eastAsia"/>
          <w:sz w:val="30"/>
          <w:szCs w:val="30"/>
        </w:rPr>
        <w:t>值得注意的是，从这个角度看，祂与欧文博士（Dr Owen）意见一致；欧文博士在其详尽的《圣灵论》（Treatise on the Holy Spirit）中解释这个词的含义时，有如下评论：“正如人的生命气息不断地从他发出，却从未完全与他的人格分离，或离弃他；照样，父与子的灵也藉着持续的神圣发出而从他们发出，仍然与他们合而为一。”††</w:t>
      </w:r>
    </w:p>
    <w:p w14:paraId="3CF3C1E5">
      <w:pPr>
        <w:pStyle w:val="3"/>
        <w:spacing w:before="312" w:line="253" w:lineRule="auto"/>
        <w:ind w:left="5" w:firstLine="3"/>
        <w:jc w:val="both"/>
        <w:rPr>
          <w:rFonts w:hint="eastAsia"/>
          <w:sz w:val="30"/>
          <w:szCs w:val="30"/>
        </w:rPr>
      </w:pPr>
    </w:p>
    <w:p w14:paraId="658E1D20">
      <w:pPr>
        <w:pStyle w:val="3"/>
        <w:spacing w:before="312" w:line="253" w:lineRule="auto"/>
        <w:ind w:left="5" w:firstLine="3"/>
        <w:jc w:val="both"/>
        <w:rPr>
          <w:rFonts w:hint="eastAsia"/>
          <w:sz w:val="30"/>
          <w:szCs w:val="30"/>
        </w:rPr>
      </w:pPr>
      <w:r>
        <w:rPr>
          <w:rFonts w:hint="eastAsia"/>
          <w:sz w:val="30"/>
          <w:szCs w:val="30"/>
        </w:rPr>
        <w:t>We have no cause to be offended at the figurative language regarding the Divine Persons, which occurs in sacred writ.</w:t>
      </w:r>
    </w:p>
    <w:p w14:paraId="6B40F722">
      <w:pPr>
        <w:pStyle w:val="3"/>
        <w:spacing w:before="312" w:line="253" w:lineRule="auto"/>
        <w:ind w:left="5" w:firstLine="3"/>
        <w:jc w:val="both"/>
        <w:rPr>
          <w:rFonts w:hint="eastAsia"/>
          <w:sz w:val="30"/>
          <w:szCs w:val="30"/>
        </w:rPr>
      </w:pPr>
    </w:p>
    <w:p w14:paraId="03C89F99">
      <w:pPr>
        <w:pStyle w:val="3"/>
        <w:spacing w:before="312" w:line="253" w:lineRule="auto"/>
        <w:ind w:left="5" w:firstLine="3"/>
        <w:jc w:val="both"/>
        <w:rPr>
          <w:rFonts w:hint="eastAsia"/>
          <w:sz w:val="30"/>
          <w:szCs w:val="30"/>
        </w:rPr>
      </w:pPr>
      <w:r>
        <w:rPr>
          <w:rFonts w:hint="eastAsia"/>
          <w:sz w:val="30"/>
          <w:szCs w:val="30"/>
        </w:rPr>
        <w:t>我们没有理由因圣经中关于神圣位格的比喻性语言而感到冒犯。</w:t>
      </w:r>
    </w:p>
    <w:p w14:paraId="577122C8">
      <w:pPr>
        <w:pStyle w:val="3"/>
        <w:spacing w:before="312" w:line="253" w:lineRule="auto"/>
        <w:ind w:left="5" w:firstLine="3"/>
        <w:jc w:val="both"/>
        <w:rPr>
          <w:rFonts w:hint="eastAsia"/>
          <w:sz w:val="30"/>
          <w:szCs w:val="30"/>
        </w:rPr>
      </w:pPr>
    </w:p>
    <w:p w14:paraId="391B13BD">
      <w:pPr>
        <w:pStyle w:val="3"/>
        <w:spacing w:before="312" w:line="253" w:lineRule="auto"/>
        <w:ind w:left="5" w:firstLine="3"/>
        <w:jc w:val="both"/>
        <w:rPr>
          <w:rFonts w:hint="eastAsia"/>
          <w:sz w:val="30"/>
          <w:szCs w:val="30"/>
        </w:rPr>
      </w:pPr>
      <w:r>
        <w:rPr>
          <w:rFonts w:hint="eastAsia"/>
          <w:sz w:val="30"/>
          <w:szCs w:val="30"/>
        </w:rPr>
        <w:t>It becomes us, on the contrary, to adore the goodness of God in "using similitudes," relative to those high points which far surpass our comprehension, but some imperfect knowledge of which is of great value and importance.</w:t>
      </w:r>
    </w:p>
    <w:p w14:paraId="04541337">
      <w:pPr>
        <w:pStyle w:val="3"/>
        <w:spacing w:before="312" w:line="253" w:lineRule="auto"/>
        <w:ind w:left="5" w:firstLine="3"/>
        <w:jc w:val="both"/>
        <w:rPr>
          <w:rFonts w:hint="eastAsia"/>
          <w:sz w:val="30"/>
          <w:szCs w:val="30"/>
        </w:rPr>
      </w:pPr>
    </w:p>
    <w:p w14:paraId="68CF8405">
      <w:pPr>
        <w:pStyle w:val="3"/>
        <w:spacing w:before="312" w:line="253" w:lineRule="auto"/>
        <w:ind w:left="5" w:firstLine="3"/>
        <w:jc w:val="both"/>
        <w:rPr>
          <w:rFonts w:hint="eastAsia"/>
          <w:sz w:val="30"/>
          <w:szCs w:val="30"/>
        </w:rPr>
      </w:pPr>
      <w:r>
        <w:rPr>
          <w:rFonts w:hint="eastAsia"/>
          <w:sz w:val="30"/>
          <w:szCs w:val="30"/>
        </w:rPr>
        <w:t>相反，我们理当敬拜神在“使用比喻”方面的良善，这些比喻关系到那些远超我们理解力的高深要点，但对这些要点的一些不完美知识却具有极大的价值和重要性。</w:t>
      </w:r>
    </w:p>
    <w:p w14:paraId="014BD629">
      <w:pPr>
        <w:pStyle w:val="3"/>
        <w:spacing w:before="312" w:line="253" w:lineRule="auto"/>
        <w:ind w:left="5" w:firstLine="3"/>
        <w:jc w:val="both"/>
        <w:rPr>
          <w:rFonts w:hint="eastAsia"/>
          <w:sz w:val="30"/>
          <w:szCs w:val="30"/>
        </w:rPr>
      </w:pPr>
    </w:p>
    <w:p w14:paraId="1A39DC33">
      <w:pPr>
        <w:pStyle w:val="3"/>
        <w:spacing w:before="312" w:line="253" w:lineRule="auto"/>
        <w:ind w:left="5" w:firstLine="3"/>
        <w:jc w:val="both"/>
        <w:rPr>
          <w:rFonts w:hint="eastAsia"/>
          <w:sz w:val="30"/>
          <w:szCs w:val="30"/>
        </w:rPr>
      </w:pPr>
      <w:r>
        <w:rPr>
          <w:rFonts w:hint="eastAsia"/>
          <w:sz w:val="30"/>
          <w:szCs w:val="30"/>
        </w:rPr>
        <w:t>If the terms Father and Son, which the Scriptures apply to the First and Second Persons in the Godhead, carry an allusion to a certain interesting human relation, we need not think it strange, that the designation by which the Third Person in the Trinity is known, and which seems to refer to the eternal relation subsisting between Him and the other two adorable Persons, alludes to a gale of wind, or rather to the human breath.</w:t>
      </w:r>
    </w:p>
    <w:p w14:paraId="67C4A2F9">
      <w:pPr>
        <w:pStyle w:val="3"/>
        <w:spacing w:before="312" w:line="253" w:lineRule="auto"/>
        <w:ind w:left="5" w:firstLine="3"/>
        <w:jc w:val="both"/>
        <w:rPr>
          <w:rFonts w:hint="eastAsia"/>
          <w:sz w:val="30"/>
          <w:szCs w:val="30"/>
        </w:rPr>
      </w:pPr>
    </w:p>
    <w:p w14:paraId="362A9F65">
      <w:pPr>
        <w:pStyle w:val="3"/>
        <w:spacing w:before="312" w:line="253" w:lineRule="auto"/>
        <w:ind w:left="5" w:firstLine="3"/>
        <w:jc w:val="both"/>
        <w:rPr>
          <w:rFonts w:hint="eastAsia"/>
          <w:sz w:val="30"/>
          <w:szCs w:val="30"/>
        </w:rPr>
      </w:pPr>
      <w:r>
        <w:rPr>
          <w:rFonts w:hint="eastAsia"/>
          <w:sz w:val="30"/>
          <w:szCs w:val="30"/>
        </w:rPr>
        <w:t>如果圣经应用于神性中第一和第二位格的“父”和“子”这两个词，暗指某种有趣的人类关系，那么我们不必奇怪，三位一体中第三位格为人所知的称谓，似乎指的是祂与另外两位可敬位格之间存在的永恒关系，它暗指一阵风，或者更确切地说，是人的气息。</w:t>
      </w:r>
    </w:p>
    <w:p w14:paraId="34AE79A0">
      <w:pPr>
        <w:pStyle w:val="3"/>
        <w:spacing w:before="312" w:line="253" w:lineRule="auto"/>
        <w:ind w:left="5" w:firstLine="3"/>
        <w:jc w:val="both"/>
        <w:rPr>
          <w:rFonts w:hint="eastAsia"/>
          <w:sz w:val="30"/>
          <w:szCs w:val="30"/>
        </w:rPr>
      </w:pPr>
    </w:p>
    <w:p w14:paraId="140A1AEE">
      <w:pPr>
        <w:pStyle w:val="3"/>
        <w:spacing w:before="312" w:line="253" w:lineRule="auto"/>
        <w:ind w:left="5" w:firstLine="3"/>
        <w:jc w:val="both"/>
        <w:rPr>
          <w:rFonts w:hint="eastAsia"/>
          <w:sz w:val="30"/>
          <w:szCs w:val="30"/>
        </w:rPr>
      </w:pPr>
      <w:r>
        <w:rPr>
          <w:rFonts w:hint="eastAsia"/>
          <w:sz w:val="30"/>
          <w:szCs w:val="30"/>
        </w:rPr>
        <w:t>In both cases, the metaphor falls infinitely short of the sublime topic which it is employed to illustrate: and we must guard against abusing the divine condescension, by entertaining gross, unworthy, and erroneous conceptions, which those figurative expressions were never intended to convey.</w:t>
      </w:r>
    </w:p>
    <w:p w14:paraId="12448BB3">
      <w:pPr>
        <w:pStyle w:val="3"/>
        <w:spacing w:before="312" w:line="253" w:lineRule="auto"/>
        <w:ind w:left="5" w:firstLine="3"/>
        <w:jc w:val="both"/>
        <w:rPr>
          <w:rFonts w:hint="eastAsia"/>
          <w:sz w:val="30"/>
          <w:szCs w:val="30"/>
        </w:rPr>
      </w:pPr>
    </w:p>
    <w:p w14:paraId="690089EF">
      <w:pPr>
        <w:pStyle w:val="3"/>
        <w:spacing w:before="312" w:line="253" w:lineRule="auto"/>
        <w:ind w:left="5" w:firstLine="3"/>
        <w:jc w:val="both"/>
        <w:rPr>
          <w:rFonts w:hint="eastAsia"/>
          <w:sz w:val="30"/>
          <w:szCs w:val="30"/>
        </w:rPr>
      </w:pPr>
      <w:r>
        <w:rPr>
          <w:rFonts w:hint="eastAsia"/>
          <w:sz w:val="30"/>
          <w:szCs w:val="30"/>
        </w:rPr>
        <w:t>在这两种情况下，隐喻都远远不能充分说明它所要阐释的那个崇高主题：我们必须警惕，不要滥用神圣的屈尊，怀有那些比喻性表达从未打算传达的粗鄙、不配和错误的观念。</w:t>
      </w:r>
    </w:p>
    <w:p w14:paraId="17CE6AA1">
      <w:pPr>
        <w:pStyle w:val="3"/>
        <w:spacing w:before="312" w:line="253" w:lineRule="auto"/>
        <w:ind w:left="5" w:firstLine="3"/>
        <w:jc w:val="both"/>
        <w:rPr>
          <w:rFonts w:hint="eastAsia"/>
          <w:sz w:val="30"/>
          <w:szCs w:val="30"/>
        </w:rPr>
      </w:pPr>
    </w:p>
    <w:p w14:paraId="4F367C4B">
      <w:pPr>
        <w:pStyle w:val="3"/>
        <w:spacing w:before="312" w:line="253" w:lineRule="auto"/>
        <w:ind w:left="5" w:firstLine="3"/>
        <w:jc w:val="both"/>
        <w:rPr>
          <w:rFonts w:hint="eastAsia"/>
          <w:sz w:val="30"/>
          <w:szCs w:val="30"/>
        </w:rPr>
      </w:pPr>
      <w:r>
        <w:rPr>
          <w:rFonts w:hint="eastAsia"/>
          <w:sz w:val="30"/>
          <w:szCs w:val="30"/>
        </w:rPr>
        <w:t>It is necessary, for example, to fortify our minds against every idea repugnant to the true personality of the Holy Spirit.</w:t>
      </w:r>
    </w:p>
    <w:p w14:paraId="5844A55B">
      <w:pPr>
        <w:pStyle w:val="3"/>
        <w:spacing w:before="312" w:line="253" w:lineRule="auto"/>
        <w:ind w:left="5" w:firstLine="3"/>
        <w:jc w:val="both"/>
        <w:rPr>
          <w:rFonts w:hint="eastAsia"/>
          <w:sz w:val="30"/>
          <w:szCs w:val="30"/>
        </w:rPr>
      </w:pPr>
    </w:p>
    <w:p w14:paraId="5BD85F91">
      <w:pPr>
        <w:pStyle w:val="3"/>
        <w:spacing w:before="312" w:line="253" w:lineRule="auto"/>
        <w:ind w:left="5" w:firstLine="3"/>
        <w:jc w:val="both"/>
        <w:rPr>
          <w:rFonts w:hint="eastAsia"/>
          <w:sz w:val="30"/>
          <w:szCs w:val="30"/>
        </w:rPr>
      </w:pPr>
      <w:r>
        <w:rPr>
          <w:rFonts w:hint="eastAsia"/>
          <w:sz w:val="30"/>
          <w:szCs w:val="30"/>
        </w:rPr>
        <w:t>例如，有必要坚定我们的心志，抵制一切与圣灵真实位格相悖的观念。</w:t>
      </w:r>
    </w:p>
    <w:p w14:paraId="5F42CC5E">
      <w:pPr>
        <w:pStyle w:val="3"/>
        <w:spacing w:before="312" w:line="253" w:lineRule="auto"/>
        <w:ind w:left="5" w:firstLine="3"/>
        <w:jc w:val="both"/>
        <w:rPr>
          <w:rFonts w:hint="eastAsia"/>
          <w:sz w:val="30"/>
          <w:szCs w:val="30"/>
        </w:rPr>
      </w:pPr>
    </w:p>
    <w:p w14:paraId="6BD747BD">
      <w:pPr>
        <w:pStyle w:val="3"/>
        <w:spacing w:before="312" w:line="253" w:lineRule="auto"/>
        <w:ind w:left="5" w:firstLine="3"/>
        <w:jc w:val="both"/>
        <w:rPr>
          <w:rFonts w:hint="eastAsia"/>
          <w:sz w:val="30"/>
          <w:szCs w:val="30"/>
        </w:rPr>
      </w:pPr>
      <w:r>
        <w:rPr>
          <w:rFonts w:hint="eastAsia"/>
          <w:sz w:val="30"/>
          <w:szCs w:val="30"/>
        </w:rPr>
        <w:t>Were any one to allege, that, because the Father is called a rock, a shield, and a consuming fire, a doubt is cast on the Father's personality; or, that, because the Son is represented as the Word of God, the light of the world, a foundation, and a vine, the personality of the Son is uncertain,—it would be universally acknowledged, that the allegation is utterly false and absurd.</w:t>
      </w:r>
    </w:p>
    <w:p w14:paraId="18C1F545">
      <w:pPr>
        <w:pStyle w:val="3"/>
        <w:spacing w:before="312" w:line="253" w:lineRule="auto"/>
        <w:ind w:left="5" w:firstLine="3"/>
        <w:jc w:val="both"/>
        <w:rPr>
          <w:rFonts w:hint="eastAsia"/>
          <w:sz w:val="30"/>
          <w:szCs w:val="30"/>
        </w:rPr>
      </w:pPr>
    </w:p>
    <w:p w14:paraId="0D208FC7">
      <w:pPr>
        <w:pStyle w:val="3"/>
        <w:spacing w:before="312" w:line="253" w:lineRule="auto"/>
        <w:ind w:left="5" w:firstLine="3"/>
        <w:jc w:val="both"/>
        <w:rPr>
          <w:rFonts w:hint="eastAsia"/>
          <w:sz w:val="30"/>
          <w:szCs w:val="30"/>
        </w:rPr>
      </w:pPr>
      <w:r>
        <w:rPr>
          <w:rFonts w:hint="eastAsia"/>
          <w:sz w:val="30"/>
          <w:szCs w:val="30"/>
        </w:rPr>
        <w:t>如果有人声称，因为父被称为磐石、盾牌和烈火，就对父的位格产生了怀疑；或者，因为子被描绘成神的话语、世界的光、根基和葡萄树，就认为子的位格不确定，——那么普遍都会承认，这种说法是完全错误和荒谬的。</w:t>
      </w:r>
    </w:p>
    <w:p w14:paraId="0435A775">
      <w:pPr>
        <w:pStyle w:val="3"/>
        <w:spacing w:before="312" w:line="253" w:lineRule="auto"/>
        <w:ind w:left="5" w:firstLine="3"/>
        <w:jc w:val="both"/>
        <w:rPr>
          <w:rFonts w:hint="eastAsia"/>
          <w:sz w:val="30"/>
          <w:szCs w:val="30"/>
        </w:rPr>
      </w:pPr>
    </w:p>
    <w:p w14:paraId="2DA8024A">
      <w:pPr>
        <w:pStyle w:val="3"/>
        <w:spacing w:before="312" w:line="253" w:lineRule="auto"/>
        <w:ind w:left="5" w:firstLine="3"/>
        <w:jc w:val="both"/>
        <w:rPr>
          <w:rFonts w:hint="eastAsia"/>
          <w:sz w:val="30"/>
          <w:szCs w:val="30"/>
        </w:rPr>
      </w:pPr>
      <w:r>
        <w:rPr>
          <w:rFonts w:hint="eastAsia"/>
          <w:sz w:val="30"/>
          <w:szCs w:val="30"/>
        </w:rPr>
        <w:t>But to draw any conclusion hostile to the real personality of the Holy Spirit from those passages of Scripture in which material and irrational objects, as wind, breath, water, oil, a seal, and a dove, are made use of to illustrate his character and operations, would be equally preposterous.</w:t>
      </w:r>
    </w:p>
    <w:p w14:paraId="144861B0">
      <w:pPr>
        <w:pStyle w:val="3"/>
        <w:spacing w:before="312" w:line="253" w:lineRule="auto"/>
        <w:ind w:left="5" w:firstLine="3"/>
        <w:jc w:val="both"/>
        <w:rPr>
          <w:rFonts w:hint="eastAsia"/>
          <w:sz w:val="30"/>
          <w:szCs w:val="30"/>
        </w:rPr>
      </w:pPr>
    </w:p>
    <w:p w14:paraId="3B0ECDDC">
      <w:pPr>
        <w:pStyle w:val="3"/>
        <w:spacing w:before="312" w:line="253" w:lineRule="auto"/>
        <w:ind w:left="5" w:firstLine="3"/>
        <w:jc w:val="both"/>
        <w:rPr>
          <w:rFonts w:hint="eastAsia"/>
          <w:sz w:val="30"/>
          <w:szCs w:val="30"/>
        </w:rPr>
      </w:pPr>
      <w:r>
        <w:rPr>
          <w:rFonts w:hint="eastAsia"/>
          <w:sz w:val="30"/>
          <w:szCs w:val="30"/>
        </w:rPr>
        <w:t>但是，从圣经中那些用物质和非理性物体，如风、气息、水、油、印记和鸽子，来阐释圣灵品格和作为的经文中，得出任何不利于圣灵真实位格的结论，同样是荒谬的。</w:t>
      </w:r>
    </w:p>
    <w:p w14:paraId="51CF4A52">
      <w:pPr>
        <w:pStyle w:val="3"/>
        <w:spacing w:before="312" w:line="253" w:lineRule="auto"/>
        <w:ind w:left="5" w:firstLine="3"/>
        <w:jc w:val="both"/>
        <w:rPr>
          <w:rFonts w:hint="eastAsia"/>
          <w:sz w:val="30"/>
          <w:szCs w:val="30"/>
        </w:rPr>
      </w:pPr>
    </w:p>
    <w:p w14:paraId="34BC07E7">
      <w:pPr>
        <w:pStyle w:val="3"/>
        <w:spacing w:before="312" w:line="253" w:lineRule="auto"/>
        <w:ind w:left="5" w:firstLine="3"/>
        <w:jc w:val="both"/>
        <w:rPr>
          <w:rFonts w:hint="eastAsia"/>
          <w:sz w:val="30"/>
          <w:szCs w:val="30"/>
        </w:rPr>
      </w:pPr>
      <w:r>
        <w:rPr>
          <w:rFonts w:hint="eastAsia"/>
          <w:sz w:val="30"/>
          <w:szCs w:val="30"/>
        </w:rPr>
        <w:t>NOTE LIV. Page 309</w:t>
      </w:r>
    </w:p>
    <w:p w14:paraId="47234B02">
      <w:pPr>
        <w:pStyle w:val="3"/>
        <w:spacing w:before="312" w:line="253" w:lineRule="auto"/>
        <w:ind w:left="5" w:firstLine="3"/>
        <w:jc w:val="both"/>
        <w:rPr>
          <w:rFonts w:hint="eastAsia"/>
          <w:sz w:val="30"/>
          <w:szCs w:val="30"/>
        </w:rPr>
      </w:pPr>
    </w:p>
    <w:p w14:paraId="1273AE13">
      <w:pPr>
        <w:pStyle w:val="3"/>
        <w:spacing w:before="312" w:line="253" w:lineRule="auto"/>
        <w:ind w:left="5" w:firstLine="3"/>
        <w:jc w:val="both"/>
        <w:rPr>
          <w:rFonts w:hint="eastAsia"/>
          <w:sz w:val="30"/>
          <w:szCs w:val="30"/>
        </w:rPr>
      </w:pPr>
      <w:r>
        <w:rPr>
          <w:rFonts w:hint="eastAsia"/>
          <w:sz w:val="30"/>
          <w:szCs w:val="30"/>
        </w:rPr>
        <w:t>注释五十四，第三百零九页</w:t>
      </w:r>
    </w:p>
    <w:p w14:paraId="537EDD0F">
      <w:pPr>
        <w:pStyle w:val="3"/>
        <w:spacing w:before="312" w:line="253" w:lineRule="auto"/>
        <w:ind w:left="5" w:firstLine="3"/>
        <w:jc w:val="both"/>
        <w:rPr>
          <w:rFonts w:hint="eastAsia"/>
          <w:sz w:val="30"/>
          <w:szCs w:val="30"/>
        </w:rPr>
      </w:pPr>
    </w:p>
    <w:p w14:paraId="4D497F18">
      <w:pPr>
        <w:pStyle w:val="3"/>
        <w:spacing w:before="312" w:line="253" w:lineRule="auto"/>
        <w:ind w:left="5" w:firstLine="3"/>
        <w:jc w:val="both"/>
        <w:rPr>
          <w:rFonts w:hint="eastAsia"/>
          <w:sz w:val="30"/>
          <w:szCs w:val="30"/>
        </w:rPr>
      </w:pPr>
      <w:r>
        <w:rPr>
          <w:rFonts w:hint="eastAsia"/>
          <w:sz w:val="30"/>
          <w:szCs w:val="30"/>
        </w:rPr>
        <w:t>The PERSONALITY of the Holy Spirit was denied at an early period of the Christian Church.</w:t>
      </w:r>
    </w:p>
    <w:p w14:paraId="40BBCC42">
      <w:pPr>
        <w:pStyle w:val="3"/>
        <w:spacing w:before="312" w:line="253" w:lineRule="auto"/>
        <w:ind w:left="5" w:firstLine="3"/>
        <w:jc w:val="both"/>
        <w:rPr>
          <w:rFonts w:hint="eastAsia"/>
          <w:sz w:val="30"/>
          <w:szCs w:val="30"/>
        </w:rPr>
      </w:pPr>
    </w:p>
    <w:p w14:paraId="3F37D586">
      <w:pPr>
        <w:pStyle w:val="3"/>
        <w:spacing w:before="312" w:line="253" w:lineRule="auto"/>
        <w:ind w:left="5" w:firstLine="3"/>
        <w:jc w:val="both"/>
        <w:rPr>
          <w:rFonts w:hint="eastAsia"/>
          <w:sz w:val="30"/>
          <w:szCs w:val="30"/>
        </w:rPr>
      </w:pPr>
      <w:r>
        <w:rPr>
          <w:rFonts w:hint="eastAsia"/>
          <w:sz w:val="30"/>
          <w:szCs w:val="30"/>
        </w:rPr>
        <w:t>在早期基督教会，圣灵的位格（PERSONALITY）曾遭到否认。</w:t>
      </w:r>
    </w:p>
    <w:p w14:paraId="014E83E4">
      <w:pPr>
        <w:pStyle w:val="3"/>
        <w:spacing w:before="312" w:line="253" w:lineRule="auto"/>
        <w:ind w:left="5" w:firstLine="3"/>
        <w:jc w:val="both"/>
        <w:rPr>
          <w:rFonts w:hint="eastAsia"/>
          <w:sz w:val="30"/>
          <w:szCs w:val="30"/>
        </w:rPr>
      </w:pPr>
    </w:p>
    <w:p w14:paraId="2979CD7C">
      <w:pPr>
        <w:pStyle w:val="3"/>
        <w:spacing w:before="312" w:line="253" w:lineRule="auto"/>
        <w:ind w:left="5" w:firstLine="3"/>
        <w:jc w:val="both"/>
        <w:rPr>
          <w:rFonts w:hint="eastAsia"/>
          <w:sz w:val="30"/>
          <w:szCs w:val="30"/>
        </w:rPr>
      </w:pPr>
      <w:r>
        <w:rPr>
          <w:rFonts w:hint="eastAsia"/>
          <w:sz w:val="30"/>
          <w:szCs w:val="30"/>
        </w:rPr>
        <w:t>In the fourth Century, the sect of the Pneumatomachians, or Macedonians, was formed by Macedonius, Bishop of Constantinople, an eminent Semi-arian Doctor, who taught that the Holy Spirit is "a divine energy diffused throughout the universe, and not a person distinct from the Father and the Son."</w:t>
      </w:r>
    </w:p>
    <w:p w14:paraId="29E5D94C">
      <w:pPr>
        <w:pStyle w:val="3"/>
        <w:spacing w:before="312" w:line="253" w:lineRule="auto"/>
        <w:ind w:left="5" w:firstLine="3"/>
        <w:jc w:val="both"/>
        <w:rPr>
          <w:rFonts w:hint="eastAsia"/>
          <w:sz w:val="30"/>
          <w:szCs w:val="30"/>
        </w:rPr>
      </w:pPr>
    </w:p>
    <w:p w14:paraId="7A790F2C">
      <w:pPr>
        <w:pStyle w:val="3"/>
        <w:spacing w:before="312" w:line="253" w:lineRule="auto"/>
        <w:ind w:left="5" w:firstLine="3"/>
        <w:jc w:val="both"/>
        <w:rPr>
          <w:rFonts w:hint="eastAsia"/>
          <w:sz w:val="30"/>
          <w:szCs w:val="30"/>
        </w:rPr>
      </w:pPr>
      <w:r>
        <w:rPr>
          <w:rFonts w:hint="eastAsia"/>
          <w:sz w:val="30"/>
          <w:szCs w:val="30"/>
        </w:rPr>
        <w:t>在第四世纪，由君士坦丁堡主教（Bishop of Constantinople）马其顿纽（Macedonius）——一位杰出的半阿里乌派（Semi-arian）博士（Doctor）——组建了圣灵致死派（Pneumatomachians）或马其顿派（Macedonians）教派，他们教导说圣灵是“一种弥漫于宇宙的神圣能量，而非一个与父和子有别的位格。”</w:t>
      </w:r>
    </w:p>
    <w:p w14:paraId="6CB561EA">
      <w:pPr>
        <w:pStyle w:val="3"/>
        <w:spacing w:before="312" w:line="253" w:lineRule="auto"/>
        <w:ind w:left="5" w:firstLine="3"/>
        <w:jc w:val="both"/>
        <w:rPr>
          <w:rFonts w:hint="eastAsia"/>
          <w:sz w:val="30"/>
          <w:szCs w:val="30"/>
        </w:rPr>
      </w:pPr>
    </w:p>
    <w:p w14:paraId="1AE628D4">
      <w:pPr>
        <w:pStyle w:val="3"/>
        <w:spacing w:before="312" w:line="253" w:lineRule="auto"/>
        <w:ind w:left="5" w:firstLine="3"/>
        <w:jc w:val="both"/>
        <w:rPr>
          <w:rFonts w:hint="eastAsia"/>
          <w:sz w:val="30"/>
          <w:szCs w:val="30"/>
        </w:rPr>
      </w:pPr>
      <w:r>
        <w:rPr>
          <w:rFonts w:hint="eastAsia"/>
          <w:sz w:val="30"/>
          <w:szCs w:val="30"/>
        </w:rPr>
        <w:t>This error was solemnly condemned by the council of Constantinople, in the year 381.*</w:t>
      </w:r>
    </w:p>
    <w:p w14:paraId="4226A517">
      <w:pPr>
        <w:pStyle w:val="3"/>
        <w:spacing w:before="312" w:line="253" w:lineRule="auto"/>
        <w:ind w:left="5" w:firstLine="3"/>
        <w:jc w:val="both"/>
        <w:rPr>
          <w:rFonts w:hint="eastAsia"/>
          <w:sz w:val="30"/>
          <w:szCs w:val="30"/>
        </w:rPr>
      </w:pPr>
    </w:p>
    <w:p w14:paraId="2348B93D">
      <w:pPr>
        <w:pStyle w:val="3"/>
        <w:spacing w:before="312" w:line="253" w:lineRule="auto"/>
        <w:ind w:left="5" w:firstLine="3"/>
        <w:jc w:val="both"/>
        <w:rPr>
          <w:rFonts w:hint="eastAsia"/>
          <w:sz w:val="30"/>
          <w:szCs w:val="30"/>
        </w:rPr>
      </w:pPr>
      <w:r>
        <w:rPr>
          <w:rFonts w:hint="eastAsia"/>
          <w:sz w:val="30"/>
          <w:szCs w:val="30"/>
        </w:rPr>
        <w:t>这个错误在公元381年被君士坦丁堡会议（council of Constantinople）庄严谴责。*</w:t>
      </w:r>
    </w:p>
    <w:p w14:paraId="2E346D68">
      <w:pPr>
        <w:pStyle w:val="3"/>
        <w:spacing w:before="312" w:line="253" w:lineRule="auto"/>
        <w:ind w:left="5" w:firstLine="3"/>
        <w:jc w:val="both"/>
        <w:rPr>
          <w:rFonts w:hint="eastAsia"/>
          <w:sz w:val="30"/>
          <w:szCs w:val="30"/>
        </w:rPr>
      </w:pPr>
    </w:p>
    <w:p w14:paraId="5817595E">
      <w:pPr>
        <w:pStyle w:val="3"/>
        <w:spacing w:before="312" w:line="253" w:lineRule="auto"/>
        <w:ind w:left="5" w:firstLine="3"/>
        <w:jc w:val="both"/>
        <w:rPr>
          <w:rFonts w:hint="eastAsia"/>
          <w:sz w:val="30"/>
          <w:szCs w:val="30"/>
        </w:rPr>
      </w:pPr>
      <w:r>
        <w:rPr>
          <w:rFonts w:hint="eastAsia"/>
          <w:sz w:val="30"/>
          <w:szCs w:val="30"/>
        </w:rPr>
        <w:t>Our Author establishes the personality of the Spirit by solid arguments concisely expressed, and makes satisfactory replies to the most important objections of adversaries.</w:t>
      </w:r>
    </w:p>
    <w:p w14:paraId="1CA31554">
      <w:pPr>
        <w:pStyle w:val="3"/>
        <w:spacing w:before="312" w:line="253" w:lineRule="auto"/>
        <w:ind w:left="5" w:firstLine="3"/>
        <w:jc w:val="both"/>
        <w:rPr>
          <w:rFonts w:hint="eastAsia"/>
          <w:sz w:val="30"/>
          <w:szCs w:val="30"/>
        </w:rPr>
      </w:pPr>
    </w:p>
    <w:p w14:paraId="7C21EBDA">
      <w:pPr>
        <w:pStyle w:val="3"/>
        <w:spacing w:before="312" w:line="253" w:lineRule="auto"/>
        <w:ind w:left="5" w:firstLine="3"/>
        <w:jc w:val="both"/>
        <w:rPr>
          <w:rFonts w:hint="eastAsia"/>
          <w:sz w:val="30"/>
          <w:szCs w:val="30"/>
        </w:rPr>
      </w:pPr>
      <w:r>
        <w:rPr>
          <w:rFonts w:hint="eastAsia"/>
          <w:sz w:val="30"/>
          <w:szCs w:val="30"/>
        </w:rPr>
        <w:t>我们的作者以简洁表达的坚实论据确立了圣灵的位格，并对敌对者最重要的反对意见作出了令人满意的答复。</w:t>
      </w:r>
    </w:p>
    <w:p w14:paraId="036D5B6A">
      <w:pPr>
        <w:pStyle w:val="3"/>
        <w:spacing w:before="312" w:line="253" w:lineRule="auto"/>
        <w:ind w:left="5" w:firstLine="3"/>
        <w:jc w:val="both"/>
        <w:rPr>
          <w:rFonts w:hint="eastAsia"/>
          <w:sz w:val="30"/>
          <w:szCs w:val="30"/>
        </w:rPr>
      </w:pPr>
    </w:p>
    <w:p w14:paraId="430FF10E">
      <w:pPr>
        <w:pStyle w:val="3"/>
        <w:spacing w:before="312" w:line="253" w:lineRule="auto"/>
        <w:ind w:left="5" w:firstLine="3"/>
        <w:jc w:val="both"/>
        <w:rPr>
          <w:rFonts w:hint="eastAsia"/>
          <w:sz w:val="30"/>
          <w:szCs w:val="30"/>
        </w:rPr>
      </w:pPr>
      <w:r>
        <w:rPr>
          <w:rFonts w:hint="eastAsia"/>
          <w:sz w:val="30"/>
          <w:szCs w:val="30"/>
        </w:rPr>
        <w:t>That personal characters and operations are often attributed to the Spirit in the sacred volume, is quite undeniable; but the enemies of the doctrine very boldly and speciously allege, that this is done merely by the figure of speech called personification.</w:t>
      </w:r>
    </w:p>
    <w:p w14:paraId="4B31BBFD">
      <w:pPr>
        <w:pStyle w:val="3"/>
        <w:spacing w:before="312" w:line="253" w:lineRule="auto"/>
        <w:ind w:left="5" w:firstLine="3"/>
        <w:jc w:val="both"/>
        <w:rPr>
          <w:rFonts w:hint="eastAsia"/>
          <w:sz w:val="30"/>
          <w:szCs w:val="30"/>
        </w:rPr>
      </w:pPr>
    </w:p>
    <w:p w14:paraId="761E575A">
      <w:pPr>
        <w:pStyle w:val="3"/>
        <w:spacing w:before="312" w:line="253" w:lineRule="auto"/>
        <w:ind w:left="5" w:firstLine="3"/>
        <w:jc w:val="both"/>
        <w:rPr>
          <w:rFonts w:hint="eastAsia"/>
          <w:sz w:val="30"/>
          <w:szCs w:val="30"/>
        </w:rPr>
      </w:pPr>
      <w:r>
        <w:rPr>
          <w:rFonts w:hint="eastAsia"/>
          <w:sz w:val="30"/>
          <w:szCs w:val="30"/>
        </w:rPr>
        <w:t>圣经中常常将位格的特性和作为归于圣灵，这一点是无可否认的；但该教义的敌人却非常大胆而貌似有理地声称，这仅仅是通过称为拟人化（personification）的修辞手法来实现的。</w:t>
      </w:r>
    </w:p>
    <w:p w14:paraId="66E2F0B9">
      <w:pPr>
        <w:pStyle w:val="3"/>
        <w:spacing w:before="312" w:line="253" w:lineRule="auto"/>
        <w:ind w:left="5" w:firstLine="3"/>
        <w:jc w:val="both"/>
        <w:rPr>
          <w:rFonts w:hint="eastAsia"/>
          <w:sz w:val="30"/>
          <w:szCs w:val="30"/>
        </w:rPr>
      </w:pPr>
    </w:p>
    <w:p w14:paraId="71A46D20">
      <w:pPr>
        <w:pStyle w:val="3"/>
        <w:spacing w:before="312" w:line="253" w:lineRule="auto"/>
        <w:ind w:left="5" w:firstLine="3"/>
        <w:jc w:val="both"/>
        <w:rPr>
          <w:rFonts w:hint="eastAsia"/>
          <w:sz w:val="30"/>
          <w:szCs w:val="30"/>
        </w:rPr>
      </w:pPr>
      <w:r>
        <w:rPr>
          <w:rFonts w:hint="eastAsia"/>
          <w:sz w:val="30"/>
          <w:szCs w:val="30"/>
        </w:rPr>
        <w:t>The futility of this exception is briefly pointed out by Witsius; and those who are desirous to see a more minute refutation of it may consult Dr Owen,* and also Dr Wardlaw's comprehensive Sermon on the Divinity and Personality of the Holy Spirit. †</w:t>
      </w:r>
    </w:p>
    <w:p w14:paraId="044E0FB6">
      <w:pPr>
        <w:pStyle w:val="3"/>
        <w:spacing w:before="312" w:line="253" w:lineRule="auto"/>
        <w:ind w:left="5" w:firstLine="3"/>
        <w:jc w:val="both"/>
        <w:rPr>
          <w:rFonts w:hint="eastAsia"/>
          <w:sz w:val="30"/>
          <w:szCs w:val="30"/>
        </w:rPr>
      </w:pPr>
    </w:p>
    <w:p w14:paraId="614A5642">
      <w:pPr>
        <w:pStyle w:val="3"/>
        <w:spacing w:before="312" w:line="253" w:lineRule="auto"/>
        <w:ind w:left="5" w:firstLine="3"/>
        <w:jc w:val="both"/>
        <w:rPr>
          <w:rFonts w:hint="eastAsia"/>
          <w:sz w:val="30"/>
          <w:szCs w:val="30"/>
        </w:rPr>
      </w:pPr>
      <w:r>
        <w:rPr>
          <w:rFonts w:hint="eastAsia"/>
          <w:sz w:val="30"/>
          <w:szCs w:val="30"/>
        </w:rPr>
        <w:t>威修斯（Witsius）简要指出了这种例外的徒劳性；那些希望看到更详尽驳斥的人，可以查阅欧文博士（Dr Owen）* 以及沃德洛博士（Dr Wardlaw）关于圣灵神性和位格的综合讲道†。</w:t>
      </w:r>
    </w:p>
    <w:p w14:paraId="245D7FCD">
      <w:pPr>
        <w:pStyle w:val="3"/>
        <w:spacing w:before="312" w:line="253" w:lineRule="auto"/>
        <w:ind w:left="5" w:firstLine="3"/>
        <w:jc w:val="both"/>
        <w:rPr>
          <w:rFonts w:hint="eastAsia"/>
          <w:sz w:val="30"/>
          <w:szCs w:val="30"/>
        </w:rPr>
      </w:pPr>
    </w:p>
    <w:p w14:paraId="6CFC8202">
      <w:pPr>
        <w:pStyle w:val="3"/>
        <w:spacing w:before="312" w:line="253" w:lineRule="auto"/>
        <w:ind w:left="5" w:firstLine="3"/>
        <w:jc w:val="both"/>
        <w:rPr>
          <w:rFonts w:hint="eastAsia"/>
          <w:sz w:val="30"/>
          <w:szCs w:val="30"/>
        </w:rPr>
      </w:pPr>
      <w:r>
        <w:rPr>
          <w:rFonts w:hint="eastAsia"/>
          <w:sz w:val="30"/>
          <w:szCs w:val="30"/>
        </w:rPr>
        <w:t>The learned reader will find an interesting argument for the personality of the Spirit, in Dr Middleton's Note on Mat. 1:18. ‡</w:t>
      </w:r>
    </w:p>
    <w:p w14:paraId="54C5F335">
      <w:pPr>
        <w:pStyle w:val="3"/>
        <w:spacing w:before="312" w:line="253" w:lineRule="auto"/>
        <w:ind w:left="5" w:firstLine="3"/>
        <w:jc w:val="both"/>
        <w:rPr>
          <w:rFonts w:hint="eastAsia"/>
          <w:sz w:val="30"/>
          <w:szCs w:val="30"/>
        </w:rPr>
      </w:pPr>
    </w:p>
    <w:p w14:paraId="7AD026AA">
      <w:pPr>
        <w:pStyle w:val="3"/>
        <w:spacing w:before="312" w:line="253" w:lineRule="auto"/>
        <w:ind w:left="5" w:firstLine="3"/>
        <w:jc w:val="both"/>
        <w:rPr>
          <w:rFonts w:hint="eastAsia"/>
          <w:sz w:val="30"/>
          <w:szCs w:val="30"/>
        </w:rPr>
      </w:pPr>
      <w:r>
        <w:rPr>
          <w:rFonts w:hint="eastAsia"/>
          <w:sz w:val="30"/>
          <w:szCs w:val="30"/>
        </w:rPr>
        <w:t>博学的读者会在米德尔顿博士（Dr Middleton）对马太福音1章18节的注释‡中找到一个关于圣灵位格的有趣论证。</w:t>
      </w:r>
    </w:p>
    <w:p w14:paraId="618D848A">
      <w:pPr>
        <w:pStyle w:val="3"/>
        <w:spacing w:before="312" w:line="253" w:lineRule="auto"/>
        <w:ind w:left="5" w:firstLine="3"/>
        <w:jc w:val="both"/>
        <w:rPr>
          <w:rFonts w:hint="eastAsia"/>
          <w:sz w:val="30"/>
          <w:szCs w:val="30"/>
        </w:rPr>
      </w:pPr>
    </w:p>
    <w:p w14:paraId="73581774">
      <w:pPr>
        <w:pStyle w:val="3"/>
        <w:spacing w:before="312" w:line="253" w:lineRule="auto"/>
        <w:ind w:left="5" w:firstLine="3"/>
        <w:jc w:val="both"/>
        <w:rPr>
          <w:rFonts w:hint="eastAsia"/>
          <w:sz w:val="30"/>
          <w:szCs w:val="30"/>
        </w:rPr>
      </w:pPr>
      <w:r>
        <w:rPr>
          <w:rFonts w:hint="eastAsia"/>
          <w:sz w:val="30"/>
          <w:szCs w:val="30"/>
        </w:rPr>
        <w:t>from which the following is a short extract.</w:t>
      </w:r>
    </w:p>
    <w:p w14:paraId="6CD0FF35">
      <w:pPr>
        <w:pStyle w:val="3"/>
        <w:spacing w:before="312" w:line="253" w:lineRule="auto"/>
        <w:ind w:left="5" w:firstLine="3"/>
        <w:jc w:val="both"/>
        <w:rPr>
          <w:rFonts w:hint="eastAsia"/>
          <w:sz w:val="30"/>
          <w:szCs w:val="30"/>
        </w:rPr>
      </w:pPr>
    </w:p>
    <w:p w14:paraId="13A1B18F">
      <w:pPr>
        <w:pStyle w:val="3"/>
        <w:spacing w:before="312" w:line="253" w:lineRule="auto"/>
        <w:ind w:left="5" w:firstLine="3"/>
        <w:jc w:val="both"/>
        <w:rPr>
          <w:rFonts w:hint="eastAsia"/>
          <w:sz w:val="30"/>
          <w:szCs w:val="30"/>
        </w:rPr>
      </w:pPr>
      <w:r>
        <w:rPr>
          <w:rFonts w:hint="eastAsia"/>
          <w:sz w:val="30"/>
          <w:szCs w:val="30"/>
        </w:rPr>
        <w:t>以下是其中的简短摘录。</w:t>
      </w:r>
    </w:p>
    <w:p w14:paraId="2D0E5575">
      <w:pPr>
        <w:pStyle w:val="3"/>
        <w:spacing w:before="312" w:line="253" w:lineRule="auto"/>
        <w:ind w:left="5" w:firstLine="3"/>
        <w:jc w:val="both"/>
        <w:rPr>
          <w:rFonts w:hint="eastAsia"/>
          <w:sz w:val="30"/>
          <w:szCs w:val="30"/>
        </w:rPr>
      </w:pPr>
    </w:p>
    <w:p w14:paraId="151D5A33">
      <w:pPr>
        <w:pStyle w:val="3"/>
        <w:spacing w:before="312" w:line="253" w:lineRule="auto"/>
        <w:ind w:left="5" w:firstLine="3"/>
        <w:jc w:val="both"/>
        <w:rPr>
          <w:rFonts w:hint="eastAsia"/>
          <w:sz w:val="30"/>
          <w:szCs w:val="30"/>
        </w:rPr>
      </w:pPr>
      <w:r>
        <w:rPr>
          <w:rFonts w:hint="eastAsia"/>
          <w:sz w:val="30"/>
          <w:szCs w:val="30"/>
        </w:rPr>
        <w:t>"It may here be briefly noticed, that in the passages, which, from their ascribing personal acts to the πνευμα ἁγιον, are usually adduced to prove the Personality of the Blessed Spirit, the words πνευμα and πνευμα ἁγεον invariably have the article.</w:t>
      </w:r>
    </w:p>
    <w:p w14:paraId="2E68294E">
      <w:pPr>
        <w:pStyle w:val="3"/>
        <w:spacing w:before="312" w:line="253" w:lineRule="auto"/>
        <w:ind w:left="5" w:firstLine="3"/>
        <w:jc w:val="both"/>
        <w:rPr>
          <w:rFonts w:hint="eastAsia"/>
          <w:sz w:val="30"/>
          <w:szCs w:val="30"/>
        </w:rPr>
      </w:pPr>
    </w:p>
    <w:p w14:paraId="6812A705">
      <w:pPr>
        <w:pStyle w:val="3"/>
        <w:spacing w:before="312" w:line="253" w:lineRule="auto"/>
        <w:ind w:left="5" w:firstLine="3"/>
        <w:jc w:val="both"/>
        <w:rPr>
          <w:rFonts w:hint="eastAsia"/>
          <w:sz w:val="30"/>
          <w:szCs w:val="30"/>
        </w:rPr>
      </w:pPr>
      <w:r>
        <w:rPr>
          <w:rFonts w:hint="eastAsia"/>
          <w:sz w:val="30"/>
          <w:szCs w:val="30"/>
        </w:rPr>
        <w:t>“在此可以简要指出，在那些因将位格行为归于 πνεῦμα ἅγιον (pneuma hagion，圣灵) 而通常被引来证明蒙福圣灵位格（Personality）的经文中，πνεῦμα (pneuma，灵) 和 πνεῦμα ἅγιον (pneuma hagion，圣灵) 这两个词总是带有冠词。</w:t>
      </w:r>
    </w:p>
    <w:p w14:paraId="446C5598">
      <w:pPr>
        <w:pStyle w:val="3"/>
        <w:spacing w:before="312" w:line="253" w:lineRule="auto"/>
        <w:ind w:left="5" w:firstLine="3"/>
        <w:jc w:val="both"/>
        <w:rPr>
          <w:rFonts w:hint="eastAsia"/>
          <w:sz w:val="30"/>
          <w:szCs w:val="30"/>
        </w:rPr>
      </w:pPr>
    </w:p>
    <w:p w14:paraId="624290C4">
      <w:pPr>
        <w:pStyle w:val="3"/>
        <w:spacing w:before="312" w:line="253" w:lineRule="auto"/>
        <w:ind w:left="5" w:firstLine="3"/>
        <w:jc w:val="both"/>
        <w:rPr>
          <w:rFonts w:hint="eastAsia"/>
          <w:sz w:val="30"/>
          <w:szCs w:val="30"/>
        </w:rPr>
      </w:pPr>
      <w:r>
        <w:rPr>
          <w:rFonts w:hint="eastAsia"/>
          <w:sz w:val="30"/>
          <w:szCs w:val="30"/>
        </w:rPr>
        <w:t>See particularly Mark 1:10. Luke 3:22. John 1:32. Acts 1:16. and 20:28. Ephes. 4:20. Mark 13:11. Acts 10:9. and 28:25. 1 Tim. 4:1. Heb. 3:7. &amp;c.</w:t>
      </w:r>
    </w:p>
    <w:p w14:paraId="14AEF37C">
      <w:pPr>
        <w:pStyle w:val="3"/>
        <w:spacing w:before="312" w:line="253" w:lineRule="auto"/>
        <w:ind w:left="5" w:firstLine="3"/>
        <w:jc w:val="both"/>
        <w:rPr>
          <w:rFonts w:hint="eastAsia"/>
          <w:sz w:val="30"/>
          <w:szCs w:val="30"/>
        </w:rPr>
      </w:pPr>
    </w:p>
    <w:p w14:paraId="34006622">
      <w:pPr>
        <w:pStyle w:val="3"/>
        <w:spacing w:before="312" w:line="253" w:lineRule="auto"/>
        <w:ind w:left="5" w:firstLine="3"/>
        <w:jc w:val="both"/>
        <w:rPr>
          <w:rFonts w:hint="eastAsia"/>
          <w:sz w:val="30"/>
          <w:szCs w:val="30"/>
        </w:rPr>
      </w:pPr>
      <w:r>
        <w:rPr>
          <w:rFonts w:hint="eastAsia"/>
          <w:sz w:val="30"/>
          <w:szCs w:val="30"/>
        </w:rPr>
        <w:t>特别参见马可福音1章10节，路加福音3章22节，约翰福音1章32节，使徒行传1章16节和20章28节，以弗所书4章20节，马可福音13章11节，使徒行传10章9节和28章25节，提摩太前书4章1节，希伯来书3章7节等等。</w:t>
      </w:r>
    </w:p>
    <w:p w14:paraId="6FBA3018">
      <w:pPr>
        <w:pStyle w:val="3"/>
        <w:spacing w:before="312" w:line="253" w:lineRule="auto"/>
        <w:ind w:left="5" w:firstLine="3"/>
        <w:jc w:val="both"/>
        <w:rPr>
          <w:rFonts w:hint="eastAsia"/>
          <w:sz w:val="30"/>
          <w:szCs w:val="30"/>
        </w:rPr>
      </w:pPr>
    </w:p>
    <w:p w14:paraId="1B201CC6">
      <w:pPr>
        <w:pStyle w:val="3"/>
        <w:spacing w:before="312" w:line="253" w:lineRule="auto"/>
        <w:ind w:left="5" w:firstLine="3"/>
        <w:jc w:val="both"/>
        <w:rPr>
          <w:rFonts w:hint="eastAsia"/>
          <w:sz w:val="30"/>
          <w:szCs w:val="30"/>
        </w:rPr>
      </w:pPr>
      <w:r>
        <w:rPr>
          <w:rFonts w:hint="eastAsia"/>
          <w:sz w:val="30"/>
          <w:szCs w:val="30"/>
        </w:rPr>
        <w:t>The reason of this is obvious; for there being but one Holy Spirit, he could not bespoken of indefinitely.</w:t>
      </w:r>
    </w:p>
    <w:p w14:paraId="511CBCBB">
      <w:pPr>
        <w:pStyle w:val="3"/>
        <w:spacing w:before="312" w:line="253" w:lineRule="auto"/>
        <w:ind w:left="5" w:firstLine="3"/>
        <w:jc w:val="both"/>
        <w:rPr>
          <w:rFonts w:hint="eastAsia"/>
          <w:sz w:val="30"/>
          <w:szCs w:val="30"/>
        </w:rPr>
      </w:pPr>
    </w:p>
    <w:p w14:paraId="62948550">
      <w:pPr>
        <w:pStyle w:val="3"/>
        <w:spacing w:before="312" w:line="253" w:lineRule="auto"/>
        <w:ind w:left="5" w:firstLine="3"/>
        <w:jc w:val="both"/>
        <w:rPr>
          <w:rFonts w:hint="eastAsia"/>
          <w:sz w:val="30"/>
          <w:szCs w:val="30"/>
        </w:rPr>
      </w:pPr>
      <w:r>
        <w:rPr>
          <w:rFonts w:hint="eastAsia"/>
          <w:sz w:val="30"/>
          <w:szCs w:val="30"/>
        </w:rPr>
        <w:t>其原因显而易见；因为只有一个圣灵，祂不能被不确定地提及。</w:t>
      </w:r>
    </w:p>
    <w:p w14:paraId="6DEAD7D6">
      <w:pPr>
        <w:pStyle w:val="3"/>
        <w:spacing w:before="312" w:line="253" w:lineRule="auto"/>
        <w:ind w:left="5" w:firstLine="3"/>
        <w:jc w:val="both"/>
        <w:rPr>
          <w:rFonts w:hint="eastAsia"/>
          <w:sz w:val="30"/>
          <w:szCs w:val="30"/>
        </w:rPr>
      </w:pPr>
    </w:p>
    <w:p w14:paraId="1A47045C">
      <w:pPr>
        <w:pStyle w:val="3"/>
        <w:spacing w:before="312" w:line="253" w:lineRule="auto"/>
        <w:ind w:left="5" w:firstLine="3"/>
        <w:jc w:val="both"/>
        <w:rPr>
          <w:rFonts w:hint="eastAsia"/>
          <w:sz w:val="30"/>
          <w:szCs w:val="30"/>
        </w:rPr>
      </w:pPr>
      <w:r>
        <w:rPr>
          <w:rFonts w:hint="eastAsia"/>
          <w:sz w:val="30"/>
          <w:szCs w:val="30"/>
        </w:rPr>
        <w:t>In Matt. also 28:19. where the Holy Spirit is associated with the Father and the Son, the reading is του ἁγιου πνευματος ."</w:t>
      </w:r>
    </w:p>
    <w:p w14:paraId="4F4D62BB">
      <w:pPr>
        <w:pStyle w:val="3"/>
        <w:spacing w:before="312" w:line="253" w:lineRule="auto"/>
        <w:ind w:left="5" w:firstLine="3"/>
        <w:jc w:val="both"/>
        <w:rPr>
          <w:rFonts w:hint="eastAsia"/>
          <w:sz w:val="30"/>
          <w:szCs w:val="30"/>
        </w:rPr>
      </w:pPr>
    </w:p>
    <w:p w14:paraId="1942850B">
      <w:pPr>
        <w:pStyle w:val="3"/>
        <w:spacing w:before="312" w:line="253" w:lineRule="auto"/>
        <w:ind w:left="5" w:firstLine="3"/>
        <w:jc w:val="both"/>
        <w:rPr>
          <w:rFonts w:hint="eastAsia"/>
          <w:sz w:val="30"/>
          <w:szCs w:val="30"/>
        </w:rPr>
      </w:pPr>
      <w:r>
        <w:rPr>
          <w:rFonts w:hint="eastAsia"/>
          <w:sz w:val="30"/>
          <w:szCs w:val="30"/>
        </w:rPr>
        <w:t>在马太福音28章19节中，圣灵与父和子联系在一起，其读法是 τοῦ ἁγίου πνεύματος (tou hagiou pneumatos，圣灵的)。</w:t>
      </w:r>
    </w:p>
    <w:p w14:paraId="5B89B272">
      <w:pPr>
        <w:pStyle w:val="3"/>
        <w:spacing w:before="312" w:line="253" w:lineRule="auto"/>
        <w:ind w:left="5" w:firstLine="3"/>
        <w:jc w:val="both"/>
        <w:rPr>
          <w:rFonts w:hint="eastAsia"/>
          <w:sz w:val="30"/>
          <w:szCs w:val="30"/>
        </w:rPr>
      </w:pPr>
    </w:p>
    <w:p w14:paraId="20E63C64">
      <w:pPr>
        <w:pStyle w:val="3"/>
        <w:spacing w:before="312" w:line="253" w:lineRule="auto"/>
        <w:ind w:left="5" w:firstLine="3"/>
        <w:jc w:val="both"/>
        <w:rPr>
          <w:rFonts w:hint="eastAsia"/>
          <w:sz w:val="30"/>
          <w:szCs w:val="30"/>
        </w:rPr>
      </w:pPr>
      <w:r>
        <w:rPr>
          <w:rFonts w:hint="eastAsia"/>
          <w:sz w:val="30"/>
          <w:szCs w:val="30"/>
        </w:rPr>
        <w:t>The ingenious writer goes on to show, that, where πνευμα means not the Person of the Spirit, but his influence or operation, "a remarkable difference may be observed with respect to the Article."</w:t>
      </w:r>
    </w:p>
    <w:p w14:paraId="5DA8334C">
      <w:pPr>
        <w:pStyle w:val="3"/>
        <w:spacing w:before="312" w:line="253" w:lineRule="auto"/>
        <w:ind w:left="5" w:firstLine="3"/>
        <w:jc w:val="both"/>
        <w:rPr>
          <w:rFonts w:hint="eastAsia"/>
          <w:sz w:val="30"/>
          <w:szCs w:val="30"/>
        </w:rPr>
      </w:pPr>
    </w:p>
    <w:p w14:paraId="1B5C7D1E">
      <w:pPr>
        <w:pStyle w:val="3"/>
        <w:spacing w:before="312" w:line="253" w:lineRule="auto"/>
        <w:ind w:left="5" w:firstLine="3"/>
        <w:jc w:val="both"/>
        <w:rPr>
          <w:rFonts w:hint="eastAsia"/>
          <w:sz w:val="30"/>
          <w:szCs w:val="30"/>
        </w:rPr>
      </w:pPr>
      <w:r>
        <w:rPr>
          <w:rFonts w:hint="eastAsia"/>
          <w:sz w:val="30"/>
          <w:szCs w:val="30"/>
        </w:rPr>
        <w:t>这位机智的作者接着指出，当 πνεῦμα (pneuma，灵) 并非指圣灵的位格，而是指祂的影响或作为时，“在冠词方面可以观察到显著的差异。”</w:t>
      </w:r>
    </w:p>
    <w:p w14:paraId="5EBB5EDE">
      <w:pPr>
        <w:pStyle w:val="3"/>
        <w:spacing w:before="312" w:line="253" w:lineRule="auto"/>
        <w:ind w:left="5" w:firstLine="3"/>
        <w:jc w:val="both"/>
        <w:rPr>
          <w:rFonts w:hint="eastAsia"/>
          <w:sz w:val="30"/>
          <w:szCs w:val="30"/>
        </w:rPr>
      </w:pPr>
    </w:p>
    <w:p w14:paraId="78FB4259">
      <w:pPr>
        <w:pStyle w:val="3"/>
        <w:spacing w:before="312" w:line="253" w:lineRule="auto"/>
        <w:ind w:left="5" w:firstLine="3"/>
        <w:jc w:val="both"/>
        <w:rPr>
          <w:rFonts w:hint="eastAsia"/>
          <w:sz w:val="30"/>
          <w:szCs w:val="30"/>
        </w:rPr>
      </w:pPr>
      <w:r>
        <w:rPr>
          <w:rFonts w:hint="eastAsia"/>
          <w:sz w:val="30"/>
          <w:szCs w:val="30"/>
        </w:rPr>
        <w:t>"Though the Holy Spirit himself be but one, his influences and operations may be many: hence πνευμα and πνευμα ἁγιεν are in this sense anarthrous," (i.e. without the article,) "the case of renewed mention or of reference being of course excepted.</w:t>
      </w:r>
    </w:p>
    <w:p w14:paraId="3337CE1A">
      <w:pPr>
        <w:pStyle w:val="3"/>
        <w:spacing w:before="312" w:line="253" w:lineRule="auto"/>
        <w:ind w:left="5" w:firstLine="3"/>
        <w:jc w:val="both"/>
        <w:rPr>
          <w:rFonts w:hint="eastAsia"/>
          <w:sz w:val="30"/>
          <w:szCs w:val="30"/>
        </w:rPr>
      </w:pPr>
    </w:p>
    <w:p w14:paraId="007B6727">
      <w:pPr>
        <w:pStyle w:val="3"/>
        <w:spacing w:before="312" w:line="253" w:lineRule="auto"/>
        <w:ind w:left="5" w:firstLine="3"/>
        <w:jc w:val="both"/>
        <w:rPr>
          <w:rFonts w:hint="eastAsia"/>
          <w:sz w:val="30"/>
          <w:szCs w:val="30"/>
        </w:rPr>
      </w:pPr>
      <w:r>
        <w:rPr>
          <w:rFonts w:hint="eastAsia"/>
          <w:sz w:val="30"/>
          <w:szCs w:val="30"/>
        </w:rPr>
        <w:t>“尽管圣灵本身只有一个，但祂的影响和作为却可能有很多：因此，在这个意义上，πνεῦμα (pneuma，灵) 和 πνεῦμα ἅγιον (pneuma hagion，圣灵) 是无冠词的（anarthrous）”（即没有冠词），“当然，重新提及或引用的情况除外。</w:t>
      </w:r>
    </w:p>
    <w:p w14:paraId="6BA237B0">
      <w:pPr>
        <w:pStyle w:val="3"/>
        <w:spacing w:before="312" w:line="253" w:lineRule="auto"/>
        <w:ind w:left="5" w:firstLine="3"/>
        <w:jc w:val="both"/>
        <w:rPr>
          <w:rFonts w:hint="eastAsia"/>
          <w:sz w:val="30"/>
          <w:szCs w:val="30"/>
        </w:rPr>
      </w:pPr>
    </w:p>
    <w:p w14:paraId="19126A95">
      <w:pPr>
        <w:pStyle w:val="3"/>
        <w:spacing w:before="312" w:line="253" w:lineRule="auto"/>
        <w:ind w:left="5" w:firstLine="3"/>
        <w:jc w:val="both"/>
        <w:rPr>
          <w:rFonts w:hint="eastAsia"/>
          <w:sz w:val="30"/>
          <w:szCs w:val="30"/>
        </w:rPr>
      </w:pPr>
      <w:r>
        <w:rPr>
          <w:rFonts w:hint="eastAsia"/>
          <w:sz w:val="30"/>
          <w:szCs w:val="30"/>
        </w:rPr>
        <w:t>The expressions of being 'filled with the Holy Ghost,' 'receiving the Holy Ghost,' 'the Holy Ghost being upon one,' &amp;c. justify this observation."</w:t>
      </w:r>
    </w:p>
    <w:p w14:paraId="4AAE34B4">
      <w:pPr>
        <w:pStyle w:val="3"/>
        <w:spacing w:before="312" w:line="253" w:lineRule="auto"/>
        <w:ind w:left="5" w:firstLine="3"/>
        <w:jc w:val="both"/>
        <w:rPr>
          <w:rFonts w:hint="eastAsia"/>
          <w:sz w:val="30"/>
          <w:szCs w:val="30"/>
        </w:rPr>
      </w:pPr>
    </w:p>
    <w:p w14:paraId="3EF8CBB4">
      <w:pPr>
        <w:pStyle w:val="3"/>
        <w:spacing w:before="312" w:line="253" w:lineRule="auto"/>
        <w:ind w:left="5" w:firstLine="3"/>
        <w:jc w:val="both"/>
        <w:rPr>
          <w:rFonts w:hint="eastAsia"/>
          <w:sz w:val="30"/>
          <w:szCs w:val="30"/>
        </w:rPr>
      </w:pPr>
      <w:r>
        <w:rPr>
          <w:rFonts w:hint="eastAsia"/>
          <w:sz w:val="30"/>
          <w:szCs w:val="30"/>
        </w:rPr>
        <w:t>“被圣灵充满”、“领受圣灵”、“圣灵降在某人身上”等表达，都证实了这一观察。”</w:t>
      </w:r>
    </w:p>
    <w:p w14:paraId="69BDA309">
      <w:pPr>
        <w:pStyle w:val="3"/>
        <w:spacing w:before="312" w:line="253" w:lineRule="auto"/>
        <w:ind w:left="5" w:firstLine="3"/>
        <w:jc w:val="both"/>
        <w:rPr>
          <w:rFonts w:hint="eastAsia"/>
          <w:sz w:val="30"/>
          <w:szCs w:val="30"/>
        </w:rPr>
      </w:pPr>
    </w:p>
    <w:p w14:paraId="0C6E4549">
      <w:pPr>
        <w:pStyle w:val="3"/>
        <w:spacing w:before="312" w:line="253" w:lineRule="auto"/>
        <w:ind w:left="5" w:firstLine="3"/>
        <w:jc w:val="both"/>
        <w:rPr>
          <w:rFonts w:hint="eastAsia"/>
          <w:sz w:val="30"/>
          <w:szCs w:val="30"/>
        </w:rPr>
      </w:pPr>
      <w:r>
        <w:rPr>
          <w:rFonts w:hint="eastAsia"/>
          <w:sz w:val="30"/>
          <w:szCs w:val="30"/>
        </w:rPr>
        <w:t>NOTE LV. Page 311</w:t>
      </w:r>
    </w:p>
    <w:p w14:paraId="73EAF697">
      <w:pPr>
        <w:pStyle w:val="3"/>
        <w:spacing w:before="312" w:line="253" w:lineRule="auto"/>
        <w:ind w:left="5" w:firstLine="3"/>
        <w:jc w:val="both"/>
        <w:rPr>
          <w:rFonts w:hint="eastAsia"/>
          <w:sz w:val="30"/>
          <w:szCs w:val="30"/>
        </w:rPr>
      </w:pPr>
    </w:p>
    <w:p w14:paraId="20433DC2">
      <w:pPr>
        <w:pStyle w:val="3"/>
        <w:spacing w:before="312" w:line="253" w:lineRule="auto"/>
        <w:ind w:left="5" w:firstLine="3"/>
        <w:jc w:val="both"/>
        <w:rPr>
          <w:rFonts w:hint="eastAsia"/>
          <w:sz w:val="30"/>
          <w:szCs w:val="30"/>
        </w:rPr>
      </w:pPr>
      <w:r>
        <w:rPr>
          <w:rFonts w:hint="eastAsia"/>
          <w:sz w:val="30"/>
          <w:szCs w:val="30"/>
        </w:rPr>
        <w:t>注释五十五，第三百一十一页</w:t>
      </w:r>
    </w:p>
    <w:p w14:paraId="1EB2D9E6">
      <w:pPr>
        <w:pStyle w:val="3"/>
        <w:spacing w:before="312" w:line="253" w:lineRule="auto"/>
        <w:ind w:left="5" w:firstLine="3"/>
        <w:jc w:val="both"/>
        <w:rPr>
          <w:rFonts w:hint="eastAsia"/>
          <w:sz w:val="30"/>
          <w:szCs w:val="30"/>
        </w:rPr>
      </w:pPr>
    </w:p>
    <w:p w14:paraId="16E5A807">
      <w:pPr>
        <w:pStyle w:val="3"/>
        <w:spacing w:before="312" w:line="253" w:lineRule="auto"/>
        <w:ind w:left="5" w:firstLine="3"/>
        <w:jc w:val="both"/>
        <w:rPr>
          <w:rFonts w:hint="eastAsia"/>
          <w:sz w:val="30"/>
          <w:szCs w:val="30"/>
        </w:rPr>
      </w:pPr>
      <w:r>
        <w:rPr>
          <w:rFonts w:hint="eastAsia"/>
          <w:sz w:val="30"/>
          <w:szCs w:val="30"/>
        </w:rPr>
        <w:t>It is perhaps somewhat difficult to determine the precise meaning of that expression in Acts 10:32, "The word of his grace."</w:t>
      </w:r>
    </w:p>
    <w:p w14:paraId="1FEA3966">
      <w:pPr>
        <w:pStyle w:val="3"/>
        <w:spacing w:before="312" w:line="253" w:lineRule="auto"/>
        <w:ind w:left="5" w:firstLine="3"/>
        <w:jc w:val="both"/>
        <w:rPr>
          <w:rFonts w:hint="eastAsia"/>
          <w:sz w:val="30"/>
          <w:szCs w:val="30"/>
        </w:rPr>
      </w:pPr>
    </w:p>
    <w:p w14:paraId="2620071D">
      <w:pPr>
        <w:pStyle w:val="3"/>
        <w:spacing w:before="312" w:line="253" w:lineRule="auto"/>
        <w:ind w:left="5" w:firstLine="3"/>
        <w:jc w:val="both"/>
        <w:rPr>
          <w:rFonts w:hint="eastAsia"/>
          <w:sz w:val="30"/>
          <w:szCs w:val="30"/>
        </w:rPr>
      </w:pPr>
      <w:r>
        <w:rPr>
          <w:rFonts w:hint="eastAsia"/>
          <w:sz w:val="30"/>
          <w:szCs w:val="30"/>
        </w:rPr>
        <w:t>或许有些难以确定使徒行传10章32节中“祂恩典的话语”这个表达的确切含义。</w:t>
      </w:r>
    </w:p>
    <w:p w14:paraId="0FE50387">
      <w:pPr>
        <w:pStyle w:val="3"/>
        <w:spacing w:before="312" w:line="253" w:lineRule="auto"/>
        <w:ind w:left="5" w:firstLine="3"/>
        <w:jc w:val="both"/>
        <w:rPr>
          <w:rFonts w:hint="eastAsia"/>
          <w:sz w:val="30"/>
          <w:szCs w:val="30"/>
        </w:rPr>
      </w:pPr>
    </w:p>
    <w:p w14:paraId="54043697">
      <w:pPr>
        <w:pStyle w:val="3"/>
        <w:spacing w:before="312" w:line="253" w:lineRule="auto"/>
        <w:ind w:left="5" w:firstLine="3"/>
        <w:jc w:val="both"/>
        <w:rPr>
          <w:rFonts w:hint="eastAsia"/>
          <w:sz w:val="30"/>
          <w:szCs w:val="30"/>
        </w:rPr>
      </w:pPr>
      <w:r>
        <w:rPr>
          <w:rFonts w:hint="eastAsia"/>
          <w:sz w:val="30"/>
          <w:szCs w:val="30"/>
        </w:rPr>
        <w:t>Henry and Guyse seem inclined to apply it both to Christ and to the Gospel: Beza and Doddridge understand it to mean simply the Gospel: but Gomar § and our Author are quite decided in referring the expression to our Saviour.</w:t>
      </w:r>
    </w:p>
    <w:p w14:paraId="6FF5B5AA">
      <w:pPr>
        <w:pStyle w:val="3"/>
        <w:spacing w:before="312" w:line="253" w:lineRule="auto"/>
        <w:ind w:left="5" w:firstLine="3"/>
        <w:jc w:val="both"/>
        <w:rPr>
          <w:rFonts w:hint="eastAsia"/>
          <w:sz w:val="30"/>
          <w:szCs w:val="30"/>
        </w:rPr>
      </w:pPr>
    </w:p>
    <w:p w14:paraId="7E0D3D26">
      <w:pPr>
        <w:pStyle w:val="3"/>
        <w:spacing w:before="312" w:line="253" w:lineRule="auto"/>
        <w:ind w:left="5" w:firstLine="3"/>
        <w:jc w:val="both"/>
        <w:rPr>
          <w:rFonts w:hint="eastAsia"/>
          <w:sz w:val="30"/>
          <w:szCs w:val="30"/>
        </w:rPr>
      </w:pPr>
      <w:r>
        <w:rPr>
          <w:rFonts w:hint="eastAsia"/>
          <w:sz w:val="30"/>
          <w:szCs w:val="30"/>
        </w:rPr>
        <w:t>亨利（Henry）和盖斯（Guyse）似乎倾向于将其既应用于基督，也应用于福音：伯撒（Beza）和多德里奇（Doddridge）则理解它仅仅指福音：但戈马（Gomar）§ 和我们的作者则坚决地将这个表达指为我们的救主。</w:t>
      </w:r>
    </w:p>
    <w:p w14:paraId="75F17630">
      <w:pPr>
        <w:pStyle w:val="3"/>
        <w:spacing w:before="312" w:line="253" w:lineRule="auto"/>
        <w:ind w:left="5" w:firstLine="3"/>
        <w:jc w:val="both"/>
        <w:rPr>
          <w:rFonts w:hint="eastAsia"/>
          <w:sz w:val="30"/>
          <w:szCs w:val="30"/>
        </w:rPr>
      </w:pPr>
    </w:p>
    <w:p w14:paraId="2C53D457">
      <w:pPr>
        <w:pStyle w:val="3"/>
        <w:spacing w:before="312" w:line="253" w:lineRule="auto"/>
        <w:ind w:left="5" w:firstLine="3"/>
        <w:jc w:val="both"/>
        <w:rPr>
          <w:rFonts w:hint="eastAsia"/>
          <w:sz w:val="30"/>
          <w:szCs w:val="30"/>
        </w:rPr>
      </w:pPr>
      <w:r>
        <w:rPr>
          <w:rFonts w:hint="eastAsia"/>
          <w:sz w:val="30"/>
          <w:szCs w:val="30"/>
        </w:rPr>
        <w:t>This interpretation is supported by Witsius, not only here, but also in a separate Dissertation on the Logos.*</w:t>
      </w:r>
    </w:p>
    <w:p w14:paraId="7E5C42D7">
      <w:pPr>
        <w:pStyle w:val="3"/>
        <w:spacing w:before="312" w:line="253" w:lineRule="auto"/>
        <w:ind w:left="5" w:firstLine="3"/>
        <w:jc w:val="both"/>
        <w:rPr>
          <w:rFonts w:hint="eastAsia"/>
          <w:sz w:val="30"/>
          <w:szCs w:val="30"/>
        </w:rPr>
      </w:pPr>
    </w:p>
    <w:p w14:paraId="7ECD6EF5">
      <w:pPr>
        <w:pStyle w:val="3"/>
        <w:spacing w:before="312" w:line="253" w:lineRule="auto"/>
        <w:ind w:left="5" w:firstLine="3"/>
        <w:jc w:val="both"/>
        <w:rPr>
          <w:rFonts w:hint="eastAsia"/>
          <w:sz w:val="30"/>
          <w:szCs w:val="30"/>
        </w:rPr>
      </w:pPr>
      <w:r>
        <w:rPr>
          <w:rFonts w:hint="eastAsia"/>
          <w:sz w:val="30"/>
          <w:szCs w:val="30"/>
        </w:rPr>
        <w:t>威修斯（Witsius）不仅在此处，而且在另一篇关于道（Logos）*的论文中，都支持这种解释。</w:t>
      </w:r>
    </w:p>
    <w:p w14:paraId="44136E54">
      <w:pPr>
        <w:pStyle w:val="3"/>
        <w:spacing w:before="312" w:line="253" w:lineRule="auto"/>
        <w:ind w:left="5" w:firstLine="3"/>
        <w:jc w:val="both"/>
        <w:rPr>
          <w:rFonts w:hint="eastAsia"/>
          <w:sz w:val="30"/>
          <w:szCs w:val="30"/>
        </w:rPr>
      </w:pPr>
    </w:p>
    <w:p w14:paraId="2851D8E1">
      <w:pPr>
        <w:pStyle w:val="3"/>
        <w:spacing w:before="312" w:line="253" w:lineRule="auto"/>
        <w:ind w:left="5" w:firstLine="3"/>
        <w:jc w:val="both"/>
        <w:rPr>
          <w:rFonts w:hint="eastAsia"/>
          <w:sz w:val="30"/>
          <w:szCs w:val="30"/>
        </w:rPr>
      </w:pPr>
      <w:r>
        <w:rPr>
          <w:rFonts w:hint="eastAsia"/>
          <w:sz w:val="30"/>
          <w:szCs w:val="30"/>
        </w:rPr>
        <w:t>In that Dissertation, his concluding argument is thus expressed:—</w:t>
      </w:r>
    </w:p>
    <w:p w14:paraId="6BF7D9D1">
      <w:pPr>
        <w:pStyle w:val="3"/>
        <w:spacing w:before="312" w:line="253" w:lineRule="auto"/>
        <w:ind w:left="5" w:firstLine="3"/>
        <w:jc w:val="both"/>
        <w:rPr>
          <w:rFonts w:hint="eastAsia"/>
          <w:sz w:val="30"/>
          <w:szCs w:val="30"/>
        </w:rPr>
      </w:pPr>
    </w:p>
    <w:p w14:paraId="222346E3">
      <w:pPr>
        <w:pStyle w:val="3"/>
        <w:spacing w:before="312" w:line="253" w:lineRule="auto"/>
        <w:ind w:left="5" w:firstLine="3"/>
        <w:jc w:val="both"/>
        <w:rPr>
          <w:rFonts w:hint="eastAsia"/>
          <w:sz w:val="30"/>
          <w:szCs w:val="30"/>
        </w:rPr>
      </w:pPr>
      <w:r>
        <w:rPr>
          <w:rFonts w:hint="eastAsia"/>
          <w:sz w:val="30"/>
          <w:szCs w:val="30"/>
        </w:rPr>
        <w:t>在该论文中，祂的结论性论证表达如下：——</w:t>
      </w:r>
    </w:p>
    <w:p w14:paraId="65ECF520">
      <w:pPr>
        <w:pStyle w:val="3"/>
        <w:spacing w:before="312" w:line="253" w:lineRule="auto"/>
        <w:ind w:left="5" w:firstLine="3"/>
        <w:jc w:val="both"/>
        <w:rPr>
          <w:rFonts w:hint="eastAsia"/>
          <w:sz w:val="30"/>
          <w:szCs w:val="30"/>
        </w:rPr>
      </w:pPr>
    </w:p>
    <w:p w14:paraId="068D4220">
      <w:pPr>
        <w:pStyle w:val="3"/>
        <w:spacing w:before="312" w:line="253" w:lineRule="auto"/>
        <w:ind w:left="5" w:firstLine="3"/>
        <w:jc w:val="both"/>
        <w:rPr>
          <w:rFonts w:hint="eastAsia"/>
          <w:sz w:val="30"/>
          <w:szCs w:val="30"/>
        </w:rPr>
      </w:pPr>
      <w:r>
        <w:rPr>
          <w:rFonts w:hint="eastAsia"/>
          <w:sz w:val="30"/>
          <w:szCs w:val="30"/>
        </w:rPr>
        <w:t>"The succeeding words of the verse cannot be referred to God, without imagining an unnecessary hyperbaton;† and they do not suit the Gospel, which neither builds us up on a foundation, nor gives us an inheritance, but is the instrument by which Christ builds us on himself, and by which the inheritance and the way of obtaining it are revealed.</w:t>
      </w:r>
    </w:p>
    <w:p w14:paraId="144B5427">
      <w:pPr>
        <w:pStyle w:val="3"/>
        <w:spacing w:before="312" w:line="253" w:lineRule="auto"/>
        <w:ind w:left="5" w:firstLine="3"/>
        <w:jc w:val="both"/>
        <w:rPr>
          <w:rFonts w:hint="eastAsia"/>
          <w:sz w:val="30"/>
          <w:szCs w:val="30"/>
        </w:rPr>
      </w:pPr>
    </w:p>
    <w:p w14:paraId="1001C322">
      <w:pPr>
        <w:pStyle w:val="3"/>
        <w:spacing w:before="312" w:line="253" w:lineRule="auto"/>
        <w:ind w:left="5" w:firstLine="3"/>
        <w:jc w:val="both"/>
        <w:rPr>
          <w:rFonts w:hint="eastAsia"/>
          <w:sz w:val="30"/>
          <w:szCs w:val="30"/>
        </w:rPr>
      </w:pPr>
      <w:r>
        <w:rPr>
          <w:rFonts w:hint="eastAsia"/>
          <w:sz w:val="30"/>
          <w:szCs w:val="30"/>
        </w:rPr>
        <w:t>“该节接下来的话，若不设想一个不必要的倒装句（hyperbaton）†，就无法指向上帝；它们也不适合福音，福音既不在根基上建立我们，也不给我们基业，而是基督藉以将我们建立在祂自己身上的工具，也是藉以启示基业和获得基业之道的工具。</w:t>
      </w:r>
    </w:p>
    <w:p w14:paraId="02FC544E">
      <w:pPr>
        <w:pStyle w:val="3"/>
        <w:spacing w:before="312" w:line="253" w:lineRule="auto"/>
        <w:ind w:left="5" w:firstLine="3"/>
        <w:jc w:val="both"/>
        <w:rPr>
          <w:rFonts w:hint="eastAsia"/>
          <w:sz w:val="30"/>
          <w:szCs w:val="30"/>
        </w:rPr>
      </w:pPr>
    </w:p>
    <w:p w14:paraId="37D58D39">
      <w:pPr>
        <w:pStyle w:val="3"/>
        <w:spacing w:before="312" w:line="253" w:lineRule="auto"/>
        <w:ind w:left="5" w:firstLine="3"/>
        <w:jc w:val="both"/>
        <w:rPr>
          <w:rFonts w:hint="eastAsia"/>
          <w:sz w:val="30"/>
          <w:szCs w:val="30"/>
        </w:rPr>
      </w:pPr>
      <w:r>
        <w:rPr>
          <w:rFonts w:hint="eastAsia"/>
          <w:sz w:val="30"/>
          <w:szCs w:val="30"/>
        </w:rPr>
        <w:t>But these expressions are perfectly applicable to Christ; for he builds the church on himself, and preserves it, Matt. 16:18. Heb. 3:3. and also gives us an inheritance, Col. 3:24."</w:t>
      </w:r>
    </w:p>
    <w:p w14:paraId="3E0A7137">
      <w:pPr>
        <w:pStyle w:val="3"/>
        <w:spacing w:before="312" w:line="253" w:lineRule="auto"/>
        <w:ind w:left="5" w:firstLine="3"/>
        <w:jc w:val="both"/>
        <w:rPr>
          <w:rFonts w:hint="eastAsia"/>
          <w:sz w:val="30"/>
          <w:szCs w:val="30"/>
        </w:rPr>
      </w:pPr>
    </w:p>
    <w:p w14:paraId="7DB41DDC">
      <w:pPr>
        <w:pStyle w:val="3"/>
        <w:spacing w:before="312" w:line="253" w:lineRule="auto"/>
        <w:ind w:left="5" w:firstLine="3"/>
        <w:jc w:val="both"/>
        <w:rPr>
          <w:rFonts w:hint="eastAsia"/>
          <w:sz w:val="30"/>
          <w:szCs w:val="30"/>
        </w:rPr>
      </w:pPr>
      <w:r>
        <w:rPr>
          <w:rFonts w:hint="eastAsia"/>
          <w:sz w:val="30"/>
          <w:szCs w:val="30"/>
        </w:rPr>
        <w:t>但是这些表达完全适用于基督；因为祂将教会建立在祂自己身上，并保守它，马太福音16章18节，希伯来书3章3节；并且也赐给我们基业，歌罗西书3章24节。”</w:t>
      </w:r>
    </w:p>
    <w:p w14:paraId="5DBCF70D">
      <w:pPr>
        <w:pStyle w:val="3"/>
        <w:spacing w:before="312" w:line="253" w:lineRule="auto"/>
        <w:ind w:left="5" w:firstLine="3"/>
        <w:jc w:val="both"/>
        <w:rPr>
          <w:rFonts w:hint="eastAsia"/>
          <w:sz w:val="30"/>
          <w:szCs w:val="30"/>
        </w:rPr>
      </w:pPr>
    </w:p>
    <w:p w14:paraId="7D1D341A">
      <w:pPr>
        <w:pStyle w:val="3"/>
        <w:spacing w:before="312" w:line="253" w:lineRule="auto"/>
        <w:ind w:left="5" w:firstLine="3"/>
        <w:jc w:val="both"/>
        <w:rPr>
          <w:rFonts w:hint="eastAsia"/>
          <w:sz w:val="30"/>
          <w:szCs w:val="30"/>
        </w:rPr>
      </w:pPr>
      <w:r>
        <w:rPr>
          <w:rFonts w:hint="eastAsia"/>
          <w:sz w:val="30"/>
          <w:szCs w:val="30"/>
        </w:rPr>
        <w:t>Our Author at the same time shows, that, though it were conceded, that not our Saviour, but the Gospel, is intended by "the word of his grace," the passage where this phrase occurs cannot invalidate his argument from Matt. 28:19, in favour of the personality of the Holy Spirit.</w:t>
      </w:r>
    </w:p>
    <w:p w14:paraId="4F0B9CE3">
      <w:pPr>
        <w:pStyle w:val="3"/>
        <w:spacing w:before="312" w:line="253" w:lineRule="auto"/>
        <w:ind w:left="5" w:firstLine="3"/>
        <w:jc w:val="both"/>
        <w:rPr>
          <w:rFonts w:hint="eastAsia"/>
          <w:sz w:val="30"/>
          <w:szCs w:val="30"/>
        </w:rPr>
      </w:pPr>
    </w:p>
    <w:p w14:paraId="276119A6">
      <w:pPr>
        <w:pStyle w:val="3"/>
        <w:spacing w:before="312" w:line="253" w:lineRule="auto"/>
        <w:ind w:left="5" w:firstLine="3"/>
        <w:jc w:val="both"/>
        <w:rPr>
          <w:rFonts w:hint="eastAsia"/>
          <w:sz w:val="30"/>
          <w:szCs w:val="30"/>
        </w:rPr>
      </w:pPr>
      <w:r>
        <w:rPr>
          <w:rFonts w:hint="eastAsia"/>
          <w:sz w:val="30"/>
          <w:szCs w:val="30"/>
        </w:rPr>
        <w:t>我们的作者同时指出，即使承认“祂恩典的话语”并非指我们的救主，而是指福音，出现这个短语的经文也不能削弱祂从马太福音28章19节提出的、支持圣灵位格的论点。</w:t>
      </w:r>
    </w:p>
    <w:p w14:paraId="6E5F3F61">
      <w:pPr>
        <w:pStyle w:val="3"/>
        <w:spacing w:before="312" w:line="253" w:lineRule="auto"/>
        <w:ind w:left="5" w:firstLine="3"/>
        <w:jc w:val="both"/>
        <w:rPr>
          <w:rFonts w:hint="eastAsia"/>
          <w:sz w:val="30"/>
          <w:szCs w:val="30"/>
        </w:rPr>
      </w:pPr>
    </w:p>
    <w:p w14:paraId="4F082D26">
      <w:pPr>
        <w:pStyle w:val="3"/>
        <w:spacing w:before="312" w:line="253" w:lineRule="auto"/>
        <w:ind w:left="5" w:firstLine="3"/>
        <w:jc w:val="both"/>
        <w:rPr>
          <w:rFonts w:hint="eastAsia"/>
          <w:sz w:val="30"/>
          <w:szCs w:val="30"/>
        </w:rPr>
      </w:pPr>
      <w:r>
        <w:rPr>
          <w:rFonts w:hint="eastAsia"/>
          <w:sz w:val="30"/>
          <w:szCs w:val="30"/>
        </w:rPr>
        <w:t>NOTE LVI. Page 324</w:t>
      </w:r>
    </w:p>
    <w:p w14:paraId="3FEE1DED">
      <w:pPr>
        <w:pStyle w:val="3"/>
        <w:spacing w:before="312" w:line="253" w:lineRule="auto"/>
        <w:ind w:left="5" w:firstLine="3"/>
        <w:jc w:val="both"/>
        <w:rPr>
          <w:rFonts w:hint="eastAsia"/>
          <w:sz w:val="30"/>
          <w:szCs w:val="30"/>
        </w:rPr>
      </w:pPr>
    </w:p>
    <w:p w14:paraId="594DD3E4">
      <w:pPr>
        <w:pStyle w:val="3"/>
        <w:spacing w:before="312" w:line="253" w:lineRule="auto"/>
        <w:ind w:left="5" w:firstLine="3"/>
        <w:jc w:val="both"/>
        <w:rPr>
          <w:rFonts w:hint="eastAsia"/>
          <w:sz w:val="30"/>
          <w:szCs w:val="30"/>
        </w:rPr>
      </w:pPr>
      <w:r>
        <w:rPr>
          <w:rFonts w:hint="eastAsia"/>
          <w:sz w:val="30"/>
          <w:szCs w:val="30"/>
        </w:rPr>
        <w:t>注释五十六，第三百二十四页</w:t>
      </w:r>
    </w:p>
    <w:p w14:paraId="28DEA0A0">
      <w:pPr>
        <w:pStyle w:val="3"/>
        <w:spacing w:before="312" w:line="253" w:lineRule="auto"/>
        <w:ind w:left="5" w:firstLine="3"/>
        <w:jc w:val="both"/>
        <w:rPr>
          <w:rFonts w:hint="eastAsia"/>
          <w:sz w:val="30"/>
          <w:szCs w:val="30"/>
        </w:rPr>
      </w:pPr>
    </w:p>
    <w:p w14:paraId="23FAFD1E">
      <w:pPr>
        <w:pStyle w:val="3"/>
        <w:spacing w:before="312" w:line="253" w:lineRule="auto"/>
        <w:ind w:left="5" w:firstLine="3"/>
        <w:jc w:val="both"/>
        <w:rPr>
          <w:rFonts w:hint="eastAsia"/>
          <w:sz w:val="30"/>
          <w:szCs w:val="30"/>
        </w:rPr>
      </w:pPr>
      <w:r>
        <w:rPr>
          <w:rFonts w:hint="eastAsia"/>
          <w:sz w:val="30"/>
          <w:szCs w:val="30"/>
        </w:rPr>
        <w:t>To the Author's able illustration and defence of the argument for the DIVINITY of the Spirit, founded on Acts 5:3, 4, the following excellent quotation from a living writer, relative to the same topic, may fitly be subjoined.</w:t>
      </w:r>
    </w:p>
    <w:p w14:paraId="19D525CA">
      <w:pPr>
        <w:pStyle w:val="3"/>
        <w:spacing w:before="312" w:line="253" w:lineRule="auto"/>
        <w:ind w:left="5" w:firstLine="3"/>
        <w:jc w:val="both"/>
        <w:rPr>
          <w:rFonts w:hint="eastAsia"/>
          <w:sz w:val="30"/>
          <w:szCs w:val="30"/>
        </w:rPr>
      </w:pPr>
    </w:p>
    <w:p w14:paraId="1B78B4BC">
      <w:pPr>
        <w:pStyle w:val="3"/>
        <w:spacing w:before="312" w:line="253" w:lineRule="auto"/>
        <w:ind w:left="5" w:firstLine="3"/>
        <w:jc w:val="both"/>
        <w:rPr>
          <w:rFonts w:hint="eastAsia"/>
          <w:sz w:val="30"/>
          <w:szCs w:val="30"/>
        </w:rPr>
      </w:pPr>
      <w:r>
        <w:rPr>
          <w:rFonts w:hint="eastAsia"/>
          <w:sz w:val="30"/>
          <w:szCs w:val="30"/>
        </w:rPr>
        <w:t>对于作者基于使徒行传5章3、4节，为圣灵神性（DIVINITY）所作的精辟阐释和辩护，以下引自一位在世作家关于同一主题的精彩论述，可以恰当地附于其后。</w:t>
      </w:r>
    </w:p>
    <w:p w14:paraId="51859D79">
      <w:pPr>
        <w:pStyle w:val="3"/>
        <w:spacing w:before="312" w:line="253" w:lineRule="auto"/>
        <w:ind w:left="5" w:firstLine="3"/>
        <w:jc w:val="both"/>
        <w:rPr>
          <w:rFonts w:hint="eastAsia"/>
          <w:sz w:val="30"/>
          <w:szCs w:val="30"/>
        </w:rPr>
      </w:pPr>
    </w:p>
    <w:p w14:paraId="431E2C6E">
      <w:pPr>
        <w:pStyle w:val="3"/>
        <w:spacing w:before="312" w:line="253" w:lineRule="auto"/>
        <w:ind w:left="5" w:firstLine="3"/>
        <w:jc w:val="both"/>
        <w:rPr>
          <w:rFonts w:hint="eastAsia"/>
          <w:sz w:val="30"/>
          <w:szCs w:val="30"/>
        </w:rPr>
      </w:pPr>
      <w:r>
        <w:rPr>
          <w:rFonts w:hint="eastAsia"/>
          <w:sz w:val="30"/>
          <w:szCs w:val="30"/>
        </w:rPr>
        <w:t>"The conduct of Ananias was farther aggravated by the dignity of the person against whom it was an offence.</w:t>
      </w:r>
    </w:p>
    <w:p w14:paraId="3BB38F69">
      <w:pPr>
        <w:pStyle w:val="3"/>
        <w:spacing w:before="312" w:line="253" w:lineRule="auto"/>
        <w:ind w:left="5" w:firstLine="3"/>
        <w:jc w:val="both"/>
        <w:rPr>
          <w:rFonts w:hint="eastAsia"/>
          <w:sz w:val="30"/>
          <w:szCs w:val="30"/>
        </w:rPr>
      </w:pPr>
    </w:p>
    <w:p w14:paraId="1E5228D0">
      <w:pPr>
        <w:pStyle w:val="3"/>
        <w:spacing w:before="312" w:line="253" w:lineRule="auto"/>
        <w:ind w:left="5" w:firstLine="3"/>
        <w:jc w:val="both"/>
        <w:rPr>
          <w:rFonts w:hint="eastAsia"/>
          <w:sz w:val="30"/>
          <w:szCs w:val="30"/>
        </w:rPr>
      </w:pPr>
      <w:r>
        <w:rPr>
          <w:rFonts w:hint="eastAsia"/>
          <w:sz w:val="30"/>
          <w:szCs w:val="30"/>
        </w:rPr>
        <w:t>“亚拿尼亚（Ananias）的行为，因其冒犯对象的尊贵而更加严重。</w:t>
      </w:r>
    </w:p>
    <w:p w14:paraId="0691564A">
      <w:pPr>
        <w:pStyle w:val="3"/>
        <w:spacing w:before="312" w:line="253" w:lineRule="auto"/>
        <w:ind w:left="5" w:firstLine="3"/>
        <w:jc w:val="both"/>
        <w:rPr>
          <w:rFonts w:hint="eastAsia"/>
          <w:sz w:val="30"/>
          <w:szCs w:val="30"/>
        </w:rPr>
      </w:pPr>
    </w:p>
    <w:p w14:paraId="3665600C">
      <w:pPr>
        <w:pStyle w:val="3"/>
        <w:spacing w:before="312" w:line="253" w:lineRule="auto"/>
        <w:ind w:left="5" w:firstLine="3"/>
        <w:jc w:val="both"/>
        <w:rPr>
          <w:rFonts w:hint="eastAsia"/>
          <w:sz w:val="30"/>
          <w:szCs w:val="30"/>
        </w:rPr>
      </w:pPr>
      <w:r>
        <w:rPr>
          <w:rFonts w:hint="eastAsia"/>
          <w:sz w:val="30"/>
          <w:szCs w:val="30"/>
        </w:rPr>
        <w:t>Thou hast not lied unto men, but unto God.</w:t>
      </w:r>
    </w:p>
    <w:p w14:paraId="3B8025C0">
      <w:pPr>
        <w:pStyle w:val="3"/>
        <w:spacing w:before="312" w:line="253" w:lineRule="auto"/>
        <w:ind w:left="5" w:firstLine="3"/>
        <w:jc w:val="both"/>
        <w:rPr>
          <w:rFonts w:hint="eastAsia"/>
          <w:sz w:val="30"/>
          <w:szCs w:val="30"/>
        </w:rPr>
      </w:pPr>
    </w:p>
    <w:p w14:paraId="3AC365E2">
      <w:pPr>
        <w:pStyle w:val="3"/>
        <w:spacing w:before="312" w:line="253" w:lineRule="auto"/>
        <w:ind w:left="5" w:firstLine="3"/>
        <w:jc w:val="both"/>
        <w:rPr>
          <w:rFonts w:hint="eastAsia"/>
          <w:sz w:val="30"/>
          <w:szCs w:val="30"/>
        </w:rPr>
      </w:pPr>
      <w:r>
        <w:rPr>
          <w:rFonts w:hint="eastAsia"/>
          <w:sz w:val="30"/>
          <w:szCs w:val="30"/>
        </w:rPr>
        <w:t>你不是欺哄人，是欺哄神了。</w:t>
      </w:r>
    </w:p>
    <w:p w14:paraId="068FF2EC">
      <w:pPr>
        <w:pStyle w:val="3"/>
        <w:spacing w:before="312" w:line="253" w:lineRule="auto"/>
        <w:ind w:left="5" w:firstLine="3"/>
        <w:jc w:val="both"/>
        <w:rPr>
          <w:rFonts w:hint="eastAsia"/>
          <w:sz w:val="30"/>
          <w:szCs w:val="30"/>
        </w:rPr>
      </w:pPr>
    </w:p>
    <w:p w14:paraId="4EEC9CC2">
      <w:pPr>
        <w:pStyle w:val="3"/>
        <w:spacing w:before="312" w:line="253" w:lineRule="auto"/>
        <w:ind w:left="5" w:firstLine="3"/>
        <w:jc w:val="both"/>
        <w:rPr>
          <w:rFonts w:hint="eastAsia"/>
          <w:sz w:val="30"/>
          <w:szCs w:val="30"/>
        </w:rPr>
      </w:pPr>
      <w:r>
        <w:rPr>
          <w:rFonts w:hint="eastAsia"/>
          <w:sz w:val="30"/>
          <w:szCs w:val="30"/>
        </w:rPr>
        <w:t>He had indeed lied unto men, in attempting to deceive the Apostles; but Peter means that he had not lied only to them.</w:t>
      </w:r>
    </w:p>
    <w:p w14:paraId="760344D8">
      <w:pPr>
        <w:pStyle w:val="3"/>
        <w:spacing w:before="312" w:line="253" w:lineRule="auto"/>
        <w:ind w:left="5" w:firstLine="3"/>
        <w:jc w:val="both"/>
        <w:rPr>
          <w:rFonts w:hint="eastAsia"/>
          <w:sz w:val="30"/>
          <w:szCs w:val="30"/>
        </w:rPr>
      </w:pPr>
    </w:p>
    <w:p w14:paraId="4EB13187">
      <w:pPr>
        <w:pStyle w:val="3"/>
        <w:spacing w:before="312" w:line="253" w:lineRule="auto"/>
        <w:ind w:left="5" w:firstLine="3"/>
        <w:jc w:val="both"/>
        <w:rPr>
          <w:rFonts w:hint="eastAsia"/>
          <w:sz w:val="30"/>
          <w:szCs w:val="30"/>
        </w:rPr>
      </w:pPr>
      <w:r>
        <w:rPr>
          <w:rFonts w:hint="eastAsia"/>
          <w:sz w:val="30"/>
          <w:szCs w:val="30"/>
        </w:rPr>
        <w:t>祂确实曾向人撒谎，企图欺骗使徒们；但彼得的意思是，祂并非只向他们撒谎。</w:t>
      </w:r>
    </w:p>
    <w:p w14:paraId="21978C0E">
      <w:pPr>
        <w:pStyle w:val="3"/>
        <w:spacing w:before="312" w:line="253" w:lineRule="auto"/>
        <w:ind w:left="5" w:firstLine="3"/>
        <w:jc w:val="both"/>
        <w:rPr>
          <w:rFonts w:hint="eastAsia"/>
          <w:sz w:val="30"/>
          <w:szCs w:val="30"/>
        </w:rPr>
      </w:pPr>
    </w:p>
    <w:p w14:paraId="592A6BAE">
      <w:pPr>
        <w:pStyle w:val="3"/>
        <w:spacing w:before="312" w:line="253" w:lineRule="auto"/>
        <w:ind w:left="5" w:firstLine="3"/>
        <w:jc w:val="both"/>
        <w:rPr>
          <w:rFonts w:hint="eastAsia"/>
          <w:sz w:val="30"/>
          <w:szCs w:val="30"/>
        </w:rPr>
      </w:pPr>
      <w:r>
        <w:rPr>
          <w:rFonts w:hint="eastAsia"/>
          <w:sz w:val="30"/>
          <w:szCs w:val="30"/>
        </w:rPr>
        <w:t>It is observable that, whereas he affirms in the preceding verse that Ananias had lied to the Holy Ghost, he now charges him with having lied to God.</w:t>
      </w:r>
    </w:p>
    <w:p w14:paraId="650799C2">
      <w:pPr>
        <w:pStyle w:val="3"/>
        <w:spacing w:before="312" w:line="253" w:lineRule="auto"/>
        <w:ind w:left="5" w:firstLine="3"/>
        <w:jc w:val="both"/>
        <w:rPr>
          <w:rFonts w:hint="eastAsia"/>
          <w:sz w:val="30"/>
          <w:szCs w:val="30"/>
        </w:rPr>
      </w:pPr>
    </w:p>
    <w:p w14:paraId="7DF8C47E">
      <w:pPr>
        <w:pStyle w:val="3"/>
        <w:spacing w:before="312" w:line="253" w:lineRule="auto"/>
        <w:ind w:left="5" w:firstLine="3"/>
        <w:jc w:val="both"/>
        <w:rPr>
          <w:rFonts w:hint="eastAsia"/>
          <w:sz w:val="30"/>
          <w:szCs w:val="30"/>
        </w:rPr>
      </w:pPr>
      <w:r>
        <w:rPr>
          <w:rFonts w:hint="eastAsia"/>
          <w:sz w:val="30"/>
          <w:szCs w:val="30"/>
        </w:rPr>
        <w:t>值得注意的是，尽管祂在前一节经文中声称亚拿尼亚（Ananias）欺哄了圣灵，但祂现在却指控他欺哄了神。</w:t>
      </w:r>
    </w:p>
    <w:p w14:paraId="56489739">
      <w:pPr>
        <w:pStyle w:val="3"/>
        <w:spacing w:before="312" w:line="253" w:lineRule="auto"/>
        <w:ind w:left="5" w:firstLine="3"/>
        <w:jc w:val="both"/>
        <w:rPr>
          <w:rFonts w:hint="eastAsia"/>
          <w:sz w:val="30"/>
          <w:szCs w:val="30"/>
        </w:rPr>
      </w:pPr>
    </w:p>
    <w:p w14:paraId="3CE7E530">
      <w:pPr>
        <w:pStyle w:val="3"/>
        <w:spacing w:before="312" w:line="253" w:lineRule="auto"/>
        <w:ind w:left="5" w:firstLine="3"/>
        <w:jc w:val="both"/>
        <w:rPr>
          <w:rFonts w:hint="eastAsia"/>
          <w:sz w:val="30"/>
          <w:szCs w:val="30"/>
        </w:rPr>
      </w:pPr>
      <w:r>
        <w:rPr>
          <w:rFonts w:hint="eastAsia"/>
          <w:sz w:val="30"/>
          <w:szCs w:val="30"/>
        </w:rPr>
        <w:t>It follows that the Holy Ghost is not a creature, nor a rhetorical name for a divine operation or influence, but a person possessed of proper Divinity.</w:t>
      </w:r>
    </w:p>
    <w:p w14:paraId="4E503CF4">
      <w:pPr>
        <w:pStyle w:val="3"/>
        <w:spacing w:before="312" w:line="253" w:lineRule="auto"/>
        <w:ind w:left="5" w:firstLine="3"/>
        <w:jc w:val="both"/>
        <w:rPr>
          <w:rFonts w:hint="eastAsia"/>
          <w:sz w:val="30"/>
          <w:szCs w:val="30"/>
        </w:rPr>
      </w:pPr>
    </w:p>
    <w:p w14:paraId="2B1363EE">
      <w:pPr>
        <w:pStyle w:val="3"/>
        <w:spacing w:before="312" w:line="253" w:lineRule="auto"/>
        <w:ind w:left="5" w:firstLine="3"/>
        <w:jc w:val="both"/>
        <w:rPr>
          <w:rFonts w:hint="eastAsia"/>
          <w:sz w:val="30"/>
          <w:szCs w:val="30"/>
        </w:rPr>
      </w:pPr>
      <w:r>
        <w:rPr>
          <w:rFonts w:hint="eastAsia"/>
          <w:sz w:val="30"/>
          <w:szCs w:val="30"/>
        </w:rPr>
        <w:t>由此可见，圣灵并非受造物，也不是神圣作为或影响的修辞性名称，而是一个拥有真正神性（Divinity）的位格。</w:t>
      </w:r>
    </w:p>
    <w:p w14:paraId="6899EBA3">
      <w:pPr>
        <w:pStyle w:val="3"/>
        <w:spacing w:before="312" w:line="253" w:lineRule="auto"/>
        <w:ind w:left="5" w:firstLine="3"/>
        <w:jc w:val="both"/>
        <w:rPr>
          <w:rFonts w:hint="eastAsia"/>
          <w:sz w:val="30"/>
          <w:szCs w:val="30"/>
        </w:rPr>
      </w:pPr>
    </w:p>
    <w:p w14:paraId="54ADEBD3">
      <w:pPr>
        <w:pStyle w:val="3"/>
        <w:spacing w:before="312" w:line="253" w:lineRule="auto"/>
        <w:ind w:left="5" w:firstLine="3"/>
        <w:jc w:val="both"/>
        <w:rPr>
          <w:rFonts w:hint="eastAsia"/>
          <w:sz w:val="30"/>
          <w:szCs w:val="30"/>
        </w:rPr>
      </w:pPr>
      <w:r>
        <w:rPr>
          <w:rFonts w:hint="eastAsia"/>
          <w:sz w:val="30"/>
          <w:szCs w:val="30"/>
        </w:rPr>
        <w:t>It is to no purpose to object to this inference, that an equivalent phrase is used where it is manifest that the same conclusion cannot be drawn from it.</w:t>
      </w:r>
    </w:p>
    <w:p w14:paraId="40D027BD">
      <w:pPr>
        <w:pStyle w:val="3"/>
        <w:spacing w:before="312" w:line="253" w:lineRule="auto"/>
        <w:ind w:left="5" w:firstLine="3"/>
        <w:jc w:val="both"/>
        <w:rPr>
          <w:rFonts w:hint="eastAsia"/>
          <w:sz w:val="30"/>
          <w:szCs w:val="30"/>
        </w:rPr>
      </w:pPr>
    </w:p>
    <w:p w14:paraId="4DBAC39A">
      <w:pPr>
        <w:pStyle w:val="3"/>
        <w:spacing w:before="312" w:line="253" w:lineRule="auto"/>
        <w:ind w:left="5" w:firstLine="3"/>
        <w:jc w:val="both"/>
        <w:rPr>
          <w:rFonts w:hint="eastAsia"/>
          <w:sz w:val="30"/>
          <w:szCs w:val="30"/>
        </w:rPr>
      </w:pPr>
      <w:r>
        <w:rPr>
          <w:rFonts w:hint="eastAsia"/>
          <w:sz w:val="30"/>
          <w:szCs w:val="30"/>
        </w:rPr>
        <w:t>反对这一推论，声称在某些情况下使用了等效的短语，而显然不能从中得出相同的结论，这是徒劳的。</w:t>
      </w:r>
    </w:p>
    <w:p w14:paraId="2AF7D68B">
      <w:pPr>
        <w:pStyle w:val="3"/>
        <w:spacing w:before="312" w:line="253" w:lineRule="auto"/>
        <w:ind w:left="5" w:firstLine="3"/>
        <w:jc w:val="both"/>
        <w:rPr>
          <w:rFonts w:hint="eastAsia"/>
          <w:sz w:val="30"/>
          <w:szCs w:val="30"/>
        </w:rPr>
      </w:pPr>
    </w:p>
    <w:p w14:paraId="6FB812BC">
      <w:pPr>
        <w:pStyle w:val="3"/>
        <w:spacing w:before="312" w:line="253" w:lineRule="auto"/>
        <w:ind w:left="5" w:firstLine="3"/>
        <w:jc w:val="both"/>
        <w:rPr>
          <w:rFonts w:hint="eastAsia"/>
          <w:sz w:val="30"/>
          <w:szCs w:val="30"/>
        </w:rPr>
      </w:pPr>
      <w:r>
        <w:rPr>
          <w:rFonts w:hint="eastAsia"/>
          <w:sz w:val="30"/>
          <w:szCs w:val="30"/>
        </w:rPr>
        <w:t>When the Israelites murmured for want of flesh against Moses and Aaron, they are said to have murmured against God, Exod. 16:8.</w:t>
      </w:r>
    </w:p>
    <w:p w14:paraId="0E4F88DB">
      <w:pPr>
        <w:pStyle w:val="3"/>
        <w:spacing w:before="312" w:line="253" w:lineRule="auto"/>
        <w:ind w:left="5" w:firstLine="3"/>
        <w:jc w:val="both"/>
        <w:rPr>
          <w:rFonts w:hint="eastAsia"/>
          <w:sz w:val="30"/>
          <w:szCs w:val="30"/>
        </w:rPr>
      </w:pPr>
    </w:p>
    <w:p w14:paraId="02CC611E">
      <w:pPr>
        <w:pStyle w:val="3"/>
        <w:spacing w:before="312" w:line="253" w:lineRule="auto"/>
        <w:ind w:left="5" w:firstLine="3"/>
        <w:jc w:val="both"/>
        <w:rPr>
          <w:rFonts w:hint="eastAsia"/>
          <w:sz w:val="30"/>
          <w:szCs w:val="30"/>
        </w:rPr>
      </w:pPr>
      <w:r>
        <w:rPr>
          <w:rFonts w:hint="eastAsia"/>
          <w:sz w:val="30"/>
          <w:szCs w:val="30"/>
        </w:rPr>
        <w:t>当以色列人因缺肉而向摩西和亚伦发怨言时，据说他们是向神发怨言，出埃及记16章8节。</w:t>
      </w:r>
    </w:p>
    <w:p w14:paraId="2E896FBE">
      <w:pPr>
        <w:pStyle w:val="3"/>
        <w:spacing w:before="312" w:line="253" w:lineRule="auto"/>
        <w:ind w:left="5" w:firstLine="3"/>
        <w:jc w:val="both"/>
        <w:rPr>
          <w:rFonts w:hint="eastAsia"/>
          <w:sz w:val="30"/>
          <w:szCs w:val="30"/>
        </w:rPr>
      </w:pPr>
    </w:p>
    <w:p w14:paraId="5688DCDB">
      <w:pPr>
        <w:pStyle w:val="3"/>
        <w:spacing w:before="312" w:line="253" w:lineRule="auto"/>
        <w:ind w:left="5" w:firstLine="3"/>
        <w:jc w:val="both"/>
        <w:rPr>
          <w:rFonts w:hint="eastAsia"/>
          <w:sz w:val="30"/>
          <w:szCs w:val="30"/>
        </w:rPr>
      </w:pPr>
      <w:r>
        <w:rPr>
          <w:rFonts w:hint="eastAsia"/>
          <w:sz w:val="30"/>
          <w:szCs w:val="30"/>
        </w:rPr>
        <w:t>The instances are not parallel.</w:t>
      </w:r>
    </w:p>
    <w:p w14:paraId="61B56540">
      <w:pPr>
        <w:pStyle w:val="3"/>
        <w:spacing w:before="312" w:line="253" w:lineRule="auto"/>
        <w:ind w:left="5" w:firstLine="3"/>
        <w:jc w:val="both"/>
        <w:rPr>
          <w:rFonts w:hint="eastAsia"/>
          <w:sz w:val="30"/>
          <w:szCs w:val="30"/>
        </w:rPr>
      </w:pPr>
    </w:p>
    <w:p w14:paraId="1EBB07C4">
      <w:pPr>
        <w:pStyle w:val="3"/>
        <w:spacing w:before="312" w:line="253" w:lineRule="auto"/>
        <w:ind w:left="5" w:firstLine="3"/>
        <w:jc w:val="both"/>
        <w:rPr>
          <w:rFonts w:hint="eastAsia"/>
          <w:sz w:val="30"/>
          <w:szCs w:val="30"/>
        </w:rPr>
      </w:pPr>
      <w:r>
        <w:rPr>
          <w:rFonts w:hint="eastAsia"/>
          <w:sz w:val="30"/>
          <w:szCs w:val="30"/>
        </w:rPr>
        <w:t>这些例子并非平行。</w:t>
      </w:r>
    </w:p>
    <w:p w14:paraId="42EF97DB">
      <w:pPr>
        <w:pStyle w:val="3"/>
        <w:spacing w:before="312" w:line="253" w:lineRule="auto"/>
        <w:ind w:left="5" w:firstLine="3"/>
        <w:jc w:val="both"/>
        <w:rPr>
          <w:rFonts w:hint="eastAsia"/>
          <w:sz w:val="30"/>
          <w:szCs w:val="30"/>
        </w:rPr>
      </w:pPr>
    </w:p>
    <w:p w14:paraId="6B831314">
      <w:pPr>
        <w:pStyle w:val="3"/>
        <w:spacing w:before="312" w:line="253" w:lineRule="auto"/>
        <w:ind w:left="5" w:firstLine="3"/>
        <w:jc w:val="both"/>
        <w:rPr>
          <w:rFonts w:hint="eastAsia"/>
          <w:sz w:val="30"/>
          <w:szCs w:val="30"/>
        </w:rPr>
      </w:pPr>
      <w:r>
        <w:rPr>
          <w:rFonts w:hint="eastAsia"/>
          <w:sz w:val="30"/>
          <w:szCs w:val="30"/>
        </w:rPr>
        <w:t>In the latter case, the Israelites were guilty of murmuring against God, because they fretted at Moses and Aaron his ministers; but in the former, Ananias is said not only to have lied to the Holy Ghost because he lied to the Apostles who were inspired by him, but to have lied to God inlying to the Holy Ghost; a charge which would not have been true, unless both designations had belonged to the same person.</w:t>
      </w:r>
    </w:p>
    <w:p w14:paraId="6D8EB182">
      <w:pPr>
        <w:pStyle w:val="3"/>
        <w:spacing w:before="312" w:line="253" w:lineRule="auto"/>
        <w:ind w:left="5" w:firstLine="3"/>
        <w:jc w:val="both"/>
        <w:rPr>
          <w:rFonts w:hint="eastAsia"/>
          <w:sz w:val="30"/>
          <w:szCs w:val="30"/>
        </w:rPr>
      </w:pPr>
    </w:p>
    <w:p w14:paraId="188DD273">
      <w:pPr>
        <w:pStyle w:val="3"/>
        <w:spacing w:before="312" w:line="253" w:lineRule="auto"/>
        <w:ind w:left="5" w:firstLine="3"/>
        <w:jc w:val="both"/>
        <w:rPr>
          <w:rFonts w:hint="eastAsia"/>
          <w:sz w:val="30"/>
          <w:szCs w:val="30"/>
        </w:rPr>
      </w:pPr>
      <w:r>
        <w:rPr>
          <w:rFonts w:hint="eastAsia"/>
          <w:sz w:val="30"/>
          <w:szCs w:val="30"/>
        </w:rPr>
        <w:t>在后一种情况下，以色列人因向神的仆人摩西和亚伦发怨言而犯了向神发怨言的罪；但在前一种情况下，亚拿尼亚（Ananias）不仅因向受祂默示的使徒撒谎而被说成是向圣灵撒谎，而且因向圣灵撒谎而被说成是向神撒谎；除非这两个称谓都属于同一个人，否则这项指控就不会成立。</w:t>
      </w:r>
    </w:p>
    <w:p w14:paraId="42D65F8C">
      <w:pPr>
        <w:pStyle w:val="3"/>
        <w:spacing w:before="312" w:line="253" w:lineRule="auto"/>
        <w:ind w:left="5" w:firstLine="3"/>
        <w:jc w:val="both"/>
        <w:rPr>
          <w:rFonts w:hint="eastAsia"/>
          <w:sz w:val="30"/>
          <w:szCs w:val="30"/>
        </w:rPr>
      </w:pPr>
    </w:p>
    <w:p w14:paraId="5B05EBF9">
      <w:pPr>
        <w:pStyle w:val="3"/>
        <w:spacing w:before="312" w:line="253" w:lineRule="auto"/>
        <w:ind w:left="5" w:firstLine="3"/>
        <w:jc w:val="both"/>
        <w:rPr>
          <w:rFonts w:hint="eastAsia"/>
          <w:sz w:val="30"/>
          <w:szCs w:val="30"/>
        </w:rPr>
      </w:pPr>
      <w:r>
        <w:rPr>
          <w:rFonts w:hint="eastAsia"/>
          <w:sz w:val="30"/>
          <w:szCs w:val="30"/>
        </w:rPr>
        <w:t>In this then consisted the greatness of his sin, that it was an insult offered to the Spirit of truth and holiness, speaking and acting in the ambassadors of Christ.</w:t>
      </w:r>
    </w:p>
    <w:p w14:paraId="2889D8C0">
      <w:pPr>
        <w:pStyle w:val="3"/>
        <w:spacing w:before="312" w:line="253" w:lineRule="auto"/>
        <w:ind w:left="5" w:firstLine="3"/>
        <w:jc w:val="both"/>
        <w:rPr>
          <w:rFonts w:hint="eastAsia"/>
          <w:sz w:val="30"/>
          <w:szCs w:val="30"/>
        </w:rPr>
      </w:pPr>
    </w:p>
    <w:p w14:paraId="0AC61A6E">
      <w:pPr>
        <w:pStyle w:val="3"/>
        <w:spacing w:before="312" w:line="253" w:lineRule="auto"/>
        <w:ind w:left="5" w:firstLine="3"/>
        <w:jc w:val="both"/>
        <w:rPr>
          <w:rFonts w:hint="eastAsia"/>
          <w:sz w:val="30"/>
          <w:szCs w:val="30"/>
        </w:rPr>
      </w:pPr>
      <w:r>
        <w:rPr>
          <w:rFonts w:hint="eastAsia"/>
          <w:sz w:val="30"/>
          <w:szCs w:val="30"/>
        </w:rPr>
        <w:t>祂罪的严重性就在于此，这是对真理和圣洁之灵的侮辱，这灵在基督的使者里面说话行事。</w:t>
      </w:r>
    </w:p>
    <w:p w14:paraId="45A25FAA">
      <w:pPr>
        <w:pStyle w:val="3"/>
        <w:spacing w:before="312" w:line="253" w:lineRule="auto"/>
        <w:ind w:left="5" w:firstLine="3"/>
        <w:jc w:val="both"/>
        <w:rPr>
          <w:rFonts w:hint="eastAsia"/>
          <w:sz w:val="30"/>
          <w:szCs w:val="30"/>
        </w:rPr>
      </w:pPr>
    </w:p>
    <w:p w14:paraId="16ED2A53">
      <w:pPr>
        <w:pStyle w:val="3"/>
        <w:spacing w:before="312" w:line="253" w:lineRule="auto"/>
        <w:ind w:left="5" w:firstLine="3"/>
        <w:jc w:val="both"/>
        <w:rPr>
          <w:rFonts w:hint="eastAsia"/>
          <w:sz w:val="30"/>
          <w:szCs w:val="30"/>
        </w:rPr>
      </w:pPr>
      <w:r>
        <w:rPr>
          <w:rFonts w:hint="eastAsia"/>
          <w:sz w:val="30"/>
          <w:szCs w:val="30"/>
        </w:rPr>
        <w:t>Every lie which is told to men is an offence against God, of whose law it is an express violation; but the proper object of this lie was the Holy Ghost, who was present with the Apostles in a manner totally different from the mode of his presence with any other person."*</w:t>
      </w:r>
    </w:p>
    <w:p w14:paraId="2CC36B3C">
      <w:pPr>
        <w:pStyle w:val="3"/>
        <w:spacing w:before="312" w:line="253" w:lineRule="auto"/>
        <w:ind w:left="5" w:firstLine="3"/>
        <w:jc w:val="both"/>
        <w:rPr>
          <w:rFonts w:hint="eastAsia"/>
          <w:sz w:val="30"/>
          <w:szCs w:val="30"/>
        </w:rPr>
      </w:pPr>
    </w:p>
    <w:p w14:paraId="69B557B4">
      <w:pPr>
        <w:pStyle w:val="3"/>
        <w:spacing w:before="312" w:line="253" w:lineRule="auto"/>
        <w:ind w:left="5" w:firstLine="3"/>
        <w:jc w:val="both"/>
        <w:rPr>
          <w:rFonts w:hint="eastAsia"/>
          <w:sz w:val="30"/>
          <w:szCs w:val="30"/>
        </w:rPr>
      </w:pPr>
      <w:r>
        <w:rPr>
          <w:rFonts w:hint="eastAsia"/>
          <w:sz w:val="30"/>
          <w:szCs w:val="30"/>
        </w:rPr>
        <w:t>向人说的每一个谎言都是对神的冒犯，因为这是对祂律法的明确违背；但这个谎言的真正对象是圣灵，祂以一种与祂在任何其他人身上的同在方式完全不同的方式与使徒同在。”*</w:t>
      </w:r>
    </w:p>
    <w:p w14:paraId="7E07FFA7">
      <w:pPr>
        <w:pStyle w:val="3"/>
        <w:spacing w:before="312" w:line="253" w:lineRule="auto"/>
        <w:ind w:left="5" w:firstLine="3"/>
        <w:jc w:val="both"/>
        <w:rPr>
          <w:rFonts w:hint="eastAsia"/>
          <w:sz w:val="30"/>
          <w:szCs w:val="30"/>
        </w:rPr>
      </w:pPr>
    </w:p>
    <w:p w14:paraId="4D2B2956">
      <w:pPr>
        <w:pStyle w:val="3"/>
        <w:spacing w:before="312" w:line="253" w:lineRule="auto"/>
        <w:ind w:left="5" w:firstLine="3"/>
        <w:jc w:val="both"/>
        <w:rPr>
          <w:rFonts w:hint="eastAsia"/>
          <w:sz w:val="30"/>
          <w:szCs w:val="30"/>
        </w:rPr>
      </w:pPr>
      <w:r>
        <w:rPr>
          <w:rFonts w:hint="eastAsia"/>
          <w:sz w:val="30"/>
          <w:szCs w:val="30"/>
        </w:rPr>
        <w:t>Witsius, with great candour, admits that in Scripture "it is no where said expressly, and in so many words, The Holy Spirit is the Most High God."</w:t>
      </w:r>
    </w:p>
    <w:p w14:paraId="62D5FD22">
      <w:pPr>
        <w:pStyle w:val="3"/>
        <w:spacing w:before="312" w:line="253" w:lineRule="auto"/>
        <w:ind w:left="5" w:firstLine="3"/>
        <w:jc w:val="both"/>
        <w:rPr>
          <w:rFonts w:hint="eastAsia"/>
          <w:sz w:val="30"/>
          <w:szCs w:val="30"/>
        </w:rPr>
      </w:pPr>
    </w:p>
    <w:p w14:paraId="66316067">
      <w:pPr>
        <w:pStyle w:val="3"/>
        <w:spacing w:before="312" w:line="253" w:lineRule="auto"/>
        <w:ind w:left="5" w:firstLine="3"/>
        <w:jc w:val="both"/>
        <w:rPr>
          <w:rFonts w:hint="eastAsia"/>
          <w:sz w:val="30"/>
          <w:szCs w:val="30"/>
        </w:rPr>
      </w:pPr>
      <w:r>
        <w:rPr>
          <w:rFonts w:hint="eastAsia"/>
          <w:sz w:val="30"/>
          <w:szCs w:val="30"/>
        </w:rPr>
        <w:t>威修斯（Witsius）非常坦率地承认，在圣经中“没有任何地方明确地、用那么多词语说，圣灵是至高神。”</w:t>
      </w:r>
    </w:p>
    <w:p w14:paraId="175FF663">
      <w:pPr>
        <w:pStyle w:val="3"/>
        <w:spacing w:before="312" w:line="253" w:lineRule="auto"/>
        <w:ind w:left="5" w:firstLine="3"/>
        <w:jc w:val="both"/>
        <w:rPr>
          <w:rFonts w:hint="eastAsia"/>
          <w:sz w:val="30"/>
          <w:szCs w:val="30"/>
        </w:rPr>
      </w:pPr>
    </w:p>
    <w:p w14:paraId="18A528FB">
      <w:pPr>
        <w:pStyle w:val="3"/>
        <w:spacing w:before="312" w:line="253" w:lineRule="auto"/>
        <w:ind w:left="5" w:firstLine="3"/>
        <w:jc w:val="both"/>
        <w:rPr>
          <w:rFonts w:hint="eastAsia"/>
          <w:sz w:val="30"/>
          <w:szCs w:val="30"/>
        </w:rPr>
      </w:pPr>
      <w:r>
        <w:rPr>
          <w:rFonts w:hint="eastAsia"/>
          <w:sz w:val="30"/>
          <w:szCs w:val="30"/>
        </w:rPr>
        <w:t>† Yet surely, whoever reads with attention Acts 5:3, 4, must acknowledge, it is not without cause that Dr Owen, when proceeding to illustrate the argument which that passage supplies, says of the Spirit, "He is expressly called God—;"‡ nor is it altogether unjustly, that Mr Jones § combats the assertion of Dr Clarke in his Scripture Doctrine of the Trinity, "that the Person of the Holy Ghost is no where in Scripture expressly styled God."</w:t>
      </w:r>
    </w:p>
    <w:p w14:paraId="012242CC">
      <w:pPr>
        <w:pStyle w:val="3"/>
        <w:spacing w:before="312" w:line="253" w:lineRule="auto"/>
        <w:ind w:left="5" w:firstLine="3"/>
        <w:jc w:val="both"/>
        <w:rPr>
          <w:rFonts w:hint="eastAsia"/>
          <w:sz w:val="30"/>
          <w:szCs w:val="30"/>
        </w:rPr>
      </w:pPr>
    </w:p>
    <w:p w14:paraId="2C14A147">
      <w:pPr>
        <w:pStyle w:val="3"/>
        <w:spacing w:before="312" w:line="253" w:lineRule="auto"/>
        <w:ind w:left="5" w:firstLine="3"/>
        <w:jc w:val="both"/>
        <w:rPr>
          <w:rFonts w:hint="eastAsia"/>
          <w:sz w:val="30"/>
          <w:szCs w:val="30"/>
        </w:rPr>
      </w:pPr>
      <w:r>
        <w:rPr>
          <w:rFonts w:hint="eastAsia"/>
          <w:sz w:val="30"/>
          <w:szCs w:val="30"/>
        </w:rPr>
        <w:t>† 然而，凡仔细阅读使徒行传5章3、4节的人，必定承认，欧文博士（Dr Owen）在阐释那段经文所提供的论据时，论及圣灵说“祂被明确地称为神——”‡，这并非没有道理；琼斯先生（Mr Jones）§ 反驳克拉克博士（Dr Clarke）在其《三位一体的圣经教义》（Scripture Doctrine of the Trinity）中断言“圣灵的位格在圣经中没有任何地方被明确地称为神”，也并非完全不公正。</w:t>
      </w:r>
    </w:p>
    <w:p w14:paraId="511D18F3">
      <w:pPr>
        <w:pStyle w:val="3"/>
        <w:spacing w:before="312" w:line="253" w:lineRule="auto"/>
        <w:ind w:left="5" w:firstLine="3"/>
        <w:jc w:val="both"/>
        <w:rPr>
          <w:rFonts w:hint="eastAsia"/>
          <w:sz w:val="30"/>
          <w:szCs w:val="30"/>
        </w:rPr>
      </w:pPr>
    </w:p>
    <w:p w14:paraId="49276609">
      <w:pPr>
        <w:pStyle w:val="3"/>
        <w:spacing w:before="312" w:line="253" w:lineRule="auto"/>
        <w:ind w:left="5" w:firstLine="3"/>
        <w:jc w:val="both"/>
        <w:rPr>
          <w:rFonts w:hint="eastAsia"/>
          <w:sz w:val="30"/>
          <w:szCs w:val="30"/>
        </w:rPr>
      </w:pPr>
      <w:r>
        <w:rPr>
          <w:rFonts w:hint="eastAsia"/>
          <w:sz w:val="30"/>
          <w:szCs w:val="30"/>
        </w:rPr>
        <w:t>The Divinity, as well as Personality, of the Spirit is proved at large by Dr Owen in the valuable work already referred to.</w:t>
      </w:r>
    </w:p>
    <w:p w14:paraId="79FD7506">
      <w:pPr>
        <w:pStyle w:val="3"/>
        <w:spacing w:before="312" w:line="253" w:lineRule="auto"/>
        <w:ind w:left="5" w:firstLine="3"/>
        <w:jc w:val="both"/>
        <w:rPr>
          <w:rFonts w:hint="eastAsia"/>
          <w:sz w:val="30"/>
          <w:szCs w:val="30"/>
        </w:rPr>
      </w:pPr>
    </w:p>
    <w:p w14:paraId="366332ED">
      <w:pPr>
        <w:pStyle w:val="3"/>
        <w:spacing w:before="312" w:line="253" w:lineRule="auto"/>
        <w:ind w:left="5" w:firstLine="3"/>
        <w:jc w:val="both"/>
        <w:rPr>
          <w:rFonts w:hint="eastAsia"/>
          <w:sz w:val="30"/>
          <w:szCs w:val="30"/>
        </w:rPr>
      </w:pPr>
      <w:r>
        <w:rPr>
          <w:rFonts w:hint="eastAsia"/>
          <w:sz w:val="30"/>
          <w:szCs w:val="30"/>
        </w:rPr>
        <w:t>欧文博士（Dr Owen）在他先前引用的那部宝贵著作中，详尽地证明了圣灵的神性（Divinity）和位格（Personality）。</w:t>
      </w:r>
    </w:p>
    <w:p w14:paraId="72E16A11">
      <w:pPr>
        <w:pStyle w:val="3"/>
        <w:spacing w:before="312" w:line="253" w:lineRule="auto"/>
        <w:ind w:left="5" w:firstLine="3"/>
        <w:jc w:val="both"/>
        <w:rPr>
          <w:rFonts w:hint="eastAsia"/>
          <w:sz w:val="30"/>
          <w:szCs w:val="30"/>
        </w:rPr>
      </w:pPr>
    </w:p>
    <w:p w14:paraId="5A8B4107">
      <w:pPr>
        <w:pStyle w:val="3"/>
        <w:spacing w:before="312" w:line="253" w:lineRule="auto"/>
        <w:ind w:left="5" w:firstLine="3"/>
        <w:jc w:val="both"/>
        <w:rPr>
          <w:rFonts w:hint="eastAsia"/>
          <w:sz w:val="30"/>
          <w:szCs w:val="30"/>
        </w:rPr>
      </w:pPr>
      <w:r>
        <w:rPr>
          <w:rFonts w:hint="eastAsia"/>
          <w:sz w:val="30"/>
          <w:szCs w:val="30"/>
        </w:rPr>
        <w:t>Both these points, too, are ably treated by Bishop Pearson,|| and by Dr Barrow.¶</w:t>
      </w:r>
    </w:p>
    <w:p w14:paraId="31A2E372">
      <w:pPr>
        <w:pStyle w:val="3"/>
        <w:spacing w:before="312" w:line="253" w:lineRule="auto"/>
        <w:ind w:left="5" w:firstLine="3"/>
        <w:jc w:val="both"/>
        <w:rPr>
          <w:rFonts w:hint="eastAsia"/>
          <w:sz w:val="30"/>
          <w:szCs w:val="30"/>
        </w:rPr>
      </w:pPr>
    </w:p>
    <w:p w14:paraId="02B8F8E8">
      <w:pPr>
        <w:pStyle w:val="3"/>
        <w:spacing w:before="312" w:line="253" w:lineRule="auto"/>
        <w:ind w:left="5" w:firstLine="3"/>
        <w:jc w:val="both"/>
        <w:rPr>
          <w:rFonts w:hint="eastAsia"/>
          <w:sz w:val="30"/>
          <w:szCs w:val="30"/>
        </w:rPr>
      </w:pPr>
      <w:r>
        <w:rPr>
          <w:rFonts w:hint="eastAsia"/>
          <w:sz w:val="30"/>
          <w:szCs w:val="30"/>
        </w:rPr>
        <w:t>这两个观点，也分别由皮尔逊主教（Bishop Pearson）|| 和巴罗博士（Dr Barrow）¶ 精辟地论述过。</w:t>
      </w:r>
    </w:p>
    <w:p w14:paraId="438563F6">
      <w:pPr>
        <w:pStyle w:val="3"/>
        <w:spacing w:before="312" w:line="253" w:lineRule="auto"/>
        <w:ind w:left="5" w:firstLine="3"/>
        <w:jc w:val="both"/>
        <w:rPr>
          <w:rFonts w:hint="eastAsia"/>
          <w:sz w:val="30"/>
          <w:szCs w:val="30"/>
        </w:rPr>
      </w:pPr>
    </w:p>
    <w:p w14:paraId="59A30F8C">
      <w:pPr>
        <w:pStyle w:val="3"/>
        <w:spacing w:before="312" w:line="253" w:lineRule="auto"/>
        <w:ind w:left="5" w:firstLine="3"/>
        <w:jc w:val="both"/>
        <w:rPr>
          <w:rFonts w:hint="eastAsia"/>
          <w:sz w:val="30"/>
          <w:szCs w:val="30"/>
        </w:rPr>
      </w:pPr>
      <w:r>
        <w:rPr>
          <w:rFonts w:hint="eastAsia"/>
          <w:sz w:val="30"/>
          <w:szCs w:val="30"/>
        </w:rPr>
        <w:t>NOTE LVII. Page 335. line 18</w:t>
      </w:r>
    </w:p>
    <w:p w14:paraId="07C6CD79">
      <w:pPr>
        <w:pStyle w:val="3"/>
        <w:spacing w:before="312" w:line="253" w:lineRule="auto"/>
        <w:ind w:left="5" w:firstLine="3"/>
        <w:jc w:val="both"/>
        <w:rPr>
          <w:rFonts w:hint="eastAsia"/>
          <w:sz w:val="30"/>
          <w:szCs w:val="30"/>
        </w:rPr>
      </w:pPr>
    </w:p>
    <w:p w14:paraId="400EEAFC">
      <w:pPr>
        <w:pStyle w:val="3"/>
        <w:spacing w:before="312" w:line="253" w:lineRule="auto"/>
        <w:ind w:left="5" w:firstLine="3"/>
        <w:jc w:val="both"/>
        <w:rPr>
          <w:rFonts w:hint="eastAsia"/>
          <w:sz w:val="30"/>
          <w:szCs w:val="30"/>
        </w:rPr>
      </w:pPr>
      <w:r>
        <w:rPr>
          <w:rFonts w:hint="eastAsia"/>
          <w:sz w:val="30"/>
          <w:szCs w:val="30"/>
        </w:rPr>
        <w:t>注释五十七，第三百三十五页，第十八行</w:t>
      </w:r>
    </w:p>
    <w:p w14:paraId="4740B885">
      <w:pPr>
        <w:pStyle w:val="3"/>
        <w:spacing w:before="312" w:line="253" w:lineRule="auto"/>
        <w:ind w:left="5" w:firstLine="3"/>
        <w:jc w:val="both"/>
        <w:rPr>
          <w:rFonts w:hint="eastAsia"/>
          <w:sz w:val="30"/>
          <w:szCs w:val="30"/>
        </w:rPr>
      </w:pPr>
    </w:p>
    <w:p w14:paraId="176AF54D">
      <w:pPr>
        <w:pStyle w:val="3"/>
        <w:spacing w:before="312" w:line="253" w:lineRule="auto"/>
        <w:ind w:left="5" w:firstLine="3"/>
        <w:jc w:val="both"/>
        <w:rPr>
          <w:rFonts w:hint="eastAsia"/>
          <w:sz w:val="30"/>
          <w:szCs w:val="30"/>
        </w:rPr>
      </w:pPr>
      <w:r>
        <w:rPr>
          <w:rFonts w:hint="eastAsia"/>
          <w:sz w:val="30"/>
          <w:szCs w:val="30"/>
        </w:rPr>
        <w:t>The argument for the Divinity of the Spirit, which our Author derives from the representation given in Scripture of the unpardenable sin, is at once cogent in itself, and very judiciously stated.</w:t>
      </w:r>
    </w:p>
    <w:p w14:paraId="26DDC5D1">
      <w:pPr>
        <w:pStyle w:val="3"/>
        <w:spacing w:before="312" w:line="253" w:lineRule="auto"/>
        <w:ind w:left="5" w:firstLine="3"/>
        <w:jc w:val="both"/>
        <w:rPr>
          <w:rFonts w:hint="eastAsia"/>
          <w:sz w:val="30"/>
          <w:szCs w:val="30"/>
        </w:rPr>
      </w:pPr>
    </w:p>
    <w:p w14:paraId="0CDF2530">
      <w:pPr>
        <w:pStyle w:val="3"/>
        <w:spacing w:before="312" w:line="253" w:lineRule="auto"/>
        <w:ind w:left="5" w:firstLine="3"/>
        <w:jc w:val="both"/>
        <w:rPr>
          <w:rFonts w:hint="eastAsia"/>
          <w:sz w:val="30"/>
          <w:szCs w:val="30"/>
        </w:rPr>
      </w:pPr>
      <w:r>
        <w:rPr>
          <w:rFonts w:hint="eastAsia"/>
          <w:sz w:val="30"/>
          <w:szCs w:val="30"/>
        </w:rPr>
        <w:t>我们的作者从圣经中关于不可饶恕之罪的描述中得出的、支持圣灵神性（Divinity）的论点，本身既有说服力，陈述也极为明智。</w:t>
      </w:r>
    </w:p>
    <w:p w14:paraId="0A0C7A53">
      <w:pPr>
        <w:pStyle w:val="3"/>
        <w:spacing w:before="312" w:line="253" w:lineRule="auto"/>
        <w:ind w:left="5" w:firstLine="3"/>
        <w:jc w:val="both"/>
        <w:rPr>
          <w:rFonts w:hint="eastAsia"/>
          <w:sz w:val="30"/>
          <w:szCs w:val="30"/>
        </w:rPr>
      </w:pPr>
    </w:p>
    <w:p w14:paraId="30F9672A">
      <w:pPr>
        <w:pStyle w:val="3"/>
        <w:spacing w:before="312" w:line="253" w:lineRule="auto"/>
        <w:ind w:left="5" w:firstLine="3"/>
        <w:jc w:val="both"/>
        <w:rPr>
          <w:rFonts w:hint="eastAsia"/>
          <w:sz w:val="30"/>
          <w:szCs w:val="30"/>
        </w:rPr>
      </w:pPr>
      <w:r>
        <w:rPr>
          <w:rFonts w:hint="eastAsia"/>
          <w:sz w:val="30"/>
          <w:szCs w:val="30"/>
        </w:rPr>
        <w:t>The Personality, also, of the Spirit, is obviously confirmed by the sense argument.</w:t>
      </w:r>
    </w:p>
    <w:p w14:paraId="28333F68">
      <w:pPr>
        <w:pStyle w:val="3"/>
        <w:spacing w:before="312" w:line="253" w:lineRule="auto"/>
        <w:ind w:left="5" w:firstLine="3"/>
        <w:jc w:val="both"/>
        <w:rPr>
          <w:rFonts w:hint="eastAsia"/>
          <w:sz w:val="30"/>
          <w:szCs w:val="30"/>
        </w:rPr>
      </w:pPr>
    </w:p>
    <w:p w14:paraId="6E98173C">
      <w:pPr>
        <w:pStyle w:val="3"/>
        <w:spacing w:before="312" w:line="253" w:lineRule="auto"/>
        <w:ind w:left="5" w:firstLine="3"/>
        <w:jc w:val="both"/>
        <w:rPr>
          <w:rFonts w:hint="eastAsia"/>
          <w:sz w:val="30"/>
          <w:szCs w:val="30"/>
        </w:rPr>
      </w:pPr>
      <w:r>
        <w:rPr>
          <w:rFonts w:hint="eastAsia"/>
          <w:sz w:val="30"/>
          <w:szCs w:val="30"/>
        </w:rPr>
        <w:t>圣灵的位格（Personality），也明显地由意义论证所证实。</w:t>
      </w:r>
    </w:p>
    <w:p w14:paraId="35AB8117">
      <w:pPr>
        <w:pStyle w:val="3"/>
        <w:spacing w:before="312" w:line="253" w:lineRule="auto"/>
        <w:ind w:left="5" w:firstLine="3"/>
        <w:jc w:val="both"/>
        <w:rPr>
          <w:rFonts w:hint="eastAsia"/>
          <w:sz w:val="30"/>
          <w:szCs w:val="30"/>
        </w:rPr>
      </w:pPr>
    </w:p>
    <w:p w14:paraId="6635D56E">
      <w:pPr>
        <w:pStyle w:val="3"/>
        <w:spacing w:before="312" w:line="253" w:lineRule="auto"/>
        <w:ind w:left="5" w:firstLine="3"/>
        <w:jc w:val="both"/>
        <w:rPr>
          <w:rFonts w:hint="eastAsia"/>
          <w:sz w:val="30"/>
          <w:szCs w:val="30"/>
        </w:rPr>
      </w:pPr>
      <w:r>
        <w:rPr>
          <w:rFonts w:hint="eastAsia"/>
          <w:sz w:val="30"/>
          <w:szCs w:val="30"/>
        </w:rPr>
        <w:t>On this paint, Theologians have properly noticed the use of the same expression with reference to the Son and Spirit.</w:t>
      </w:r>
    </w:p>
    <w:p w14:paraId="7DFF0EBB">
      <w:pPr>
        <w:pStyle w:val="3"/>
        <w:spacing w:before="312" w:line="253" w:lineRule="auto"/>
        <w:ind w:left="5" w:firstLine="3"/>
        <w:jc w:val="both"/>
        <w:rPr>
          <w:rFonts w:hint="eastAsia"/>
          <w:sz w:val="30"/>
          <w:szCs w:val="30"/>
        </w:rPr>
      </w:pPr>
    </w:p>
    <w:p w14:paraId="018FE397">
      <w:pPr>
        <w:pStyle w:val="3"/>
        <w:spacing w:before="312" w:line="253" w:lineRule="auto"/>
        <w:ind w:left="5" w:firstLine="3"/>
        <w:jc w:val="both"/>
        <w:rPr>
          <w:rFonts w:hint="eastAsia"/>
          <w:sz w:val="30"/>
          <w:szCs w:val="30"/>
        </w:rPr>
      </w:pPr>
      <w:r>
        <w:rPr>
          <w:rFonts w:hint="eastAsia"/>
          <w:sz w:val="30"/>
          <w:szCs w:val="30"/>
        </w:rPr>
        <w:t>在这一点上，神学家（Theologians）已恰当地注意到对子和圣灵使用相同表达的情况。</w:t>
      </w:r>
    </w:p>
    <w:p w14:paraId="6DE14F5C">
      <w:pPr>
        <w:pStyle w:val="3"/>
        <w:spacing w:before="312" w:line="253" w:lineRule="auto"/>
        <w:ind w:left="5" w:firstLine="3"/>
        <w:jc w:val="both"/>
        <w:rPr>
          <w:rFonts w:hint="eastAsia"/>
          <w:sz w:val="30"/>
          <w:szCs w:val="30"/>
        </w:rPr>
      </w:pPr>
    </w:p>
    <w:p w14:paraId="0DECE555">
      <w:pPr>
        <w:pStyle w:val="3"/>
        <w:spacing w:before="312" w:line="253" w:lineRule="auto"/>
        <w:ind w:left="5" w:firstLine="3"/>
        <w:jc w:val="both"/>
        <w:rPr>
          <w:rFonts w:hint="eastAsia"/>
          <w:sz w:val="30"/>
          <w:szCs w:val="30"/>
        </w:rPr>
      </w:pPr>
      <w:r>
        <w:rPr>
          <w:rFonts w:hint="eastAsia"/>
          <w:sz w:val="30"/>
          <w:szCs w:val="30"/>
        </w:rPr>
        <w:t>"When the sin of blasphemy is said to be committed against the Holy Spirit," says Dr Barrow, "just in the same form of speech as against the Son, it is signified that the Holy Spirit is in the same manner a Person as the Son is a Person; otherwise the comparison would not seem to be well framed."**</w:t>
      </w:r>
    </w:p>
    <w:p w14:paraId="613361EE">
      <w:pPr>
        <w:pStyle w:val="3"/>
        <w:spacing w:before="312" w:line="253" w:lineRule="auto"/>
        <w:ind w:left="5" w:firstLine="3"/>
        <w:jc w:val="both"/>
        <w:rPr>
          <w:rFonts w:hint="eastAsia"/>
          <w:sz w:val="30"/>
          <w:szCs w:val="30"/>
        </w:rPr>
      </w:pPr>
    </w:p>
    <w:p w14:paraId="0A6921E8">
      <w:pPr>
        <w:pStyle w:val="3"/>
        <w:spacing w:before="312" w:line="253" w:lineRule="auto"/>
        <w:ind w:left="5" w:firstLine="3"/>
        <w:jc w:val="both"/>
        <w:rPr>
          <w:rFonts w:hint="eastAsia"/>
          <w:sz w:val="30"/>
          <w:szCs w:val="30"/>
        </w:rPr>
      </w:pPr>
      <w:r>
        <w:rPr>
          <w:rFonts w:hint="eastAsia"/>
          <w:sz w:val="30"/>
          <w:szCs w:val="30"/>
        </w:rPr>
        <w:t>巴罗博士（Dr Barrow）说：“当亵渎的罪被说成是干犯圣灵时，其言语形式与干犯子完全相同，这表明圣灵与子一样都是一个位格（Person）；否则，这个比较似乎就不那么恰当了。”**</w:t>
      </w:r>
    </w:p>
    <w:p w14:paraId="09590D6E">
      <w:pPr>
        <w:pStyle w:val="3"/>
        <w:spacing w:before="312" w:line="253" w:lineRule="auto"/>
        <w:ind w:left="5" w:firstLine="3"/>
        <w:jc w:val="both"/>
        <w:rPr>
          <w:rFonts w:hint="eastAsia"/>
          <w:sz w:val="30"/>
          <w:szCs w:val="30"/>
        </w:rPr>
      </w:pPr>
    </w:p>
    <w:p w14:paraId="27CBED5B">
      <w:pPr>
        <w:pStyle w:val="3"/>
        <w:spacing w:before="312" w:line="253" w:lineRule="auto"/>
        <w:ind w:left="5" w:firstLine="3"/>
        <w:jc w:val="both"/>
        <w:rPr>
          <w:rFonts w:hint="eastAsia"/>
          <w:sz w:val="30"/>
          <w:szCs w:val="30"/>
        </w:rPr>
      </w:pPr>
      <w:r>
        <w:rPr>
          <w:rFonts w:hint="eastAsia"/>
          <w:sz w:val="30"/>
          <w:szCs w:val="30"/>
        </w:rPr>
        <w:t>The subject does not render it necessary to attempt any discussion of the various questions that have been agitated relative to the blasphemy against the Holy Spirit.</w:t>
      </w:r>
    </w:p>
    <w:p w14:paraId="7D419B7C">
      <w:pPr>
        <w:pStyle w:val="3"/>
        <w:spacing w:before="312" w:line="253" w:lineRule="auto"/>
        <w:ind w:left="5" w:firstLine="3"/>
        <w:jc w:val="both"/>
        <w:rPr>
          <w:rFonts w:hint="eastAsia"/>
          <w:sz w:val="30"/>
          <w:szCs w:val="30"/>
        </w:rPr>
      </w:pPr>
    </w:p>
    <w:p w14:paraId="3FF955F6">
      <w:pPr>
        <w:pStyle w:val="3"/>
        <w:spacing w:before="312" w:line="253" w:lineRule="auto"/>
        <w:ind w:left="5" w:firstLine="3"/>
        <w:jc w:val="both"/>
        <w:rPr>
          <w:rFonts w:hint="eastAsia"/>
          <w:sz w:val="30"/>
          <w:szCs w:val="30"/>
        </w:rPr>
      </w:pPr>
      <w:r>
        <w:rPr>
          <w:rFonts w:hint="eastAsia"/>
          <w:sz w:val="30"/>
          <w:szCs w:val="30"/>
        </w:rPr>
        <w:t>这个主题并不需要我们尝试讨论那些与亵渎圣灵有关的、备受争议的各种问题。</w:t>
      </w:r>
    </w:p>
    <w:p w14:paraId="19E12D41">
      <w:pPr>
        <w:pStyle w:val="3"/>
        <w:spacing w:before="312" w:line="253" w:lineRule="auto"/>
        <w:ind w:left="5" w:firstLine="3"/>
        <w:jc w:val="both"/>
        <w:rPr>
          <w:rFonts w:hint="eastAsia"/>
          <w:sz w:val="30"/>
          <w:szCs w:val="30"/>
        </w:rPr>
      </w:pPr>
    </w:p>
    <w:p w14:paraId="24BC06BE">
      <w:pPr>
        <w:pStyle w:val="3"/>
        <w:spacing w:before="312" w:line="253" w:lineRule="auto"/>
        <w:ind w:left="5" w:firstLine="3"/>
        <w:jc w:val="both"/>
        <w:rPr>
          <w:rFonts w:hint="eastAsia"/>
          <w:sz w:val="30"/>
          <w:szCs w:val="30"/>
        </w:rPr>
      </w:pPr>
      <w:r>
        <w:rPr>
          <w:rFonts w:hint="eastAsia"/>
          <w:sz w:val="30"/>
          <w:szCs w:val="30"/>
        </w:rPr>
        <w:t>—Many writers, as Gouge,* Pool, and Tillotson,† have thought that our Lord, in Matt. 12 and Mark 3 represents the Pharisees as having at that time actually incurred the guilt of this crime, by perversely ascribing his miracles to diabolical agency.</w:t>
      </w:r>
    </w:p>
    <w:p w14:paraId="711C6EE7">
      <w:pPr>
        <w:pStyle w:val="3"/>
        <w:spacing w:before="312" w:line="253" w:lineRule="auto"/>
        <w:ind w:left="5" w:firstLine="3"/>
        <w:jc w:val="both"/>
        <w:rPr>
          <w:rFonts w:hint="eastAsia"/>
          <w:sz w:val="30"/>
          <w:szCs w:val="30"/>
        </w:rPr>
      </w:pPr>
    </w:p>
    <w:p w14:paraId="6C41D396">
      <w:pPr>
        <w:pStyle w:val="3"/>
        <w:spacing w:before="312" w:line="253" w:lineRule="auto"/>
        <w:ind w:left="5" w:firstLine="3"/>
        <w:jc w:val="both"/>
        <w:rPr>
          <w:rFonts w:hint="eastAsia"/>
          <w:sz w:val="30"/>
          <w:szCs w:val="30"/>
        </w:rPr>
      </w:pPr>
      <w:r>
        <w:rPr>
          <w:rFonts w:hint="eastAsia"/>
          <w:sz w:val="30"/>
          <w:szCs w:val="30"/>
        </w:rPr>
        <w:t>——许多作家，如古奇（Gouge）*、普尔（Pool）和蒂洛森（Tillotson）†，都认为我们的主在马太福音12章和马可福音3章中，将法利赛人描绘成当时实际上已犯了这项罪，因为他们顽固地将祂的神迹归于魔鬼（diabolical）的作为。</w:t>
      </w:r>
    </w:p>
    <w:p w14:paraId="7A42859D">
      <w:pPr>
        <w:pStyle w:val="3"/>
        <w:spacing w:before="312" w:line="253" w:lineRule="auto"/>
        <w:ind w:left="5" w:firstLine="3"/>
        <w:jc w:val="both"/>
        <w:rPr>
          <w:rFonts w:hint="eastAsia"/>
          <w:sz w:val="30"/>
          <w:szCs w:val="30"/>
        </w:rPr>
      </w:pPr>
    </w:p>
    <w:p w14:paraId="1051D3AE">
      <w:pPr>
        <w:pStyle w:val="3"/>
        <w:spacing w:before="312" w:line="253" w:lineRule="auto"/>
        <w:ind w:left="5" w:firstLine="3"/>
        <w:jc w:val="both"/>
        <w:rPr>
          <w:rFonts w:hint="eastAsia"/>
          <w:sz w:val="30"/>
          <w:szCs w:val="30"/>
        </w:rPr>
      </w:pPr>
      <w:r>
        <w:rPr>
          <w:rFonts w:hint="eastAsia"/>
          <w:sz w:val="30"/>
          <w:szCs w:val="30"/>
        </w:rPr>
        <w:t>But Dr Whitby, in an elaborate Appendix to the 12th Chapter of Matthew, has endeavoured to prove that Christ intimates, this sin could not be committed till after the commencement of that dispensation of the Spirit which was to succeed his ascension, and that he only gave the Pharisees a necessary warning against the commission of it.</w:t>
      </w:r>
    </w:p>
    <w:p w14:paraId="4266E976">
      <w:pPr>
        <w:pStyle w:val="3"/>
        <w:spacing w:before="312" w:line="253" w:lineRule="auto"/>
        <w:ind w:left="5" w:firstLine="3"/>
        <w:jc w:val="both"/>
        <w:rPr>
          <w:rFonts w:hint="eastAsia"/>
          <w:sz w:val="30"/>
          <w:szCs w:val="30"/>
        </w:rPr>
      </w:pPr>
    </w:p>
    <w:p w14:paraId="668ACA5A">
      <w:pPr>
        <w:pStyle w:val="3"/>
        <w:spacing w:before="312" w:line="253" w:lineRule="auto"/>
        <w:ind w:left="5" w:firstLine="3"/>
        <w:jc w:val="both"/>
        <w:rPr>
          <w:rFonts w:hint="eastAsia"/>
          <w:sz w:val="30"/>
          <w:szCs w:val="30"/>
        </w:rPr>
      </w:pPr>
      <w:r>
        <w:rPr>
          <w:rFonts w:hint="eastAsia"/>
          <w:sz w:val="30"/>
          <w:szCs w:val="30"/>
        </w:rPr>
        <w:t>但是惠特比博士（Dr Whitby）在马太福音第12章的一篇详尽附录中，试图证明基督暗示，这项罪行直到祂升天后将要开始的圣灵时代（dispensation of the Spirit）之后才能犯下，并且祂只是给了法利赛人一个必要的警告，以防他们犯下此罪。</w:t>
      </w:r>
    </w:p>
    <w:p w14:paraId="19F6D170">
      <w:pPr>
        <w:pStyle w:val="3"/>
        <w:spacing w:before="312" w:line="253" w:lineRule="auto"/>
        <w:ind w:left="5" w:firstLine="3"/>
        <w:jc w:val="both"/>
        <w:rPr>
          <w:rFonts w:hint="eastAsia"/>
          <w:sz w:val="30"/>
          <w:szCs w:val="30"/>
        </w:rPr>
      </w:pPr>
    </w:p>
    <w:p w14:paraId="269A537F">
      <w:pPr>
        <w:pStyle w:val="3"/>
        <w:spacing w:before="312" w:line="253" w:lineRule="auto"/>
        <w:ind w:left="5" w:firstLine="3"/>
        <w:jc w:val="both"/>
        <w:rPr>
          <w:rFonts w:hint="eastAsia"/>
          <w:sz w:val="30"/>
          <w:szCs w:val="30"/>
        </w:rPr>
      </w:pPr>
      <w:r>
        <w:rPr>
          <w:rFonts w:hint="eastAsia"/>
          <w:sz w:val="30"/>
          <w:szCs w:val="30"/>
        </w:rPr>
        <w:t>In these views, Whitby has been followed by Guyse‡ and Doddridge.§</w:t>
      </w:r>
    </w:p>
    <w:p w14:paraId="24E5C4BD">
      <w:pPr>
        <w:pStyle w:val="3"/>
        <w:spacing w:before="312" w:line="253" w:lineRule="auto"/>
        <w:ind w:left="5" w:firstLine="3"/>
        <w:jc w:val="both"/>
        <w:rPr>
          <w:rFonts w:hint="eastAsia"/>
          <w:sz w:val="30"/>
          <w:szCs w:val="30"/>
        </w:rPr>
      </w:pPr>
    </w:p>
    <w:p w14:paraId="773E5106">
      <w:pPr>
        <w:pStyle w:val="3"/>
        <w:spacing w:before="312" w:line="253" w:lineRule="auto"/>
        <w:ind w:left="5" w:firstLine="3"/>
        <w:jc w:val="both"/>
        <w:rPr>
          <w:rFonts w:hint="eastAsia"/>
          <w:sz w:val="30"/>
          <w:szCs w:val="30"/>
        </w:rPr>
      </w:pPr>
      <w:r>
        <w:rPr>
          <w:rFonts w:hint="eastAsia"/>
          <w:sz w:val="30"/>
          <w:szCs w:val="30"/>
        </w:rPr>
        <w:t>在这些观点上，盖斯（Guyse）‡ 和多德里奇（Doddridge）§ 都追随了惠特比。</w:t>
      </w:r>
    </w:p>
    <w:p w14:paraId="37413025">
      <w:pPr>
        <w:pStyle w:val="3"/>
        <w:spacing w:before="312" w:line="253" w:lineRule="auto"/>
        <w:ind w:left="5" w:firstLine="3"/>
        <w:jc w:val="both"/>
        <w:rPr>
          <w:rFonts w:hint="eastAsia"/>
          <w:sz w:val="30"/>
          <w:szCs w:val="30"/>
        </w:rPr>
      </w:pPr>
    </w:p>
    <w:p w14:paraId="3A8B1F96">
      <w:pPr>
        <w:pStyle w:val="3"/>
        <w:spacing w:before="312" w:line="253" w:lineRule="auto"/>
        <w:ind w:left="5" w:firstLine="3"/>
        <w:jc w:val="both"/>
        <w:rPr>
          <w:rFonts w:hint="eastAsia"/>
          <w:sz w:val="30"/>
          <w:szCs w:val="30"/>
        </w:rPr>
      </w:pPr>
      <w:r>
        <w:rPr>
          <w:rFonts w:hint="eastAsia"/>
          <w:sz w:val="30"/>
          <w:szCs w:val="30"/>
        </w:rPr>
        <w:t>Many have supposed, that it was only during the age of miracles, that men could involve themselves in the guilt of this unpardonable sin against the Spirit.</w:t>
      </w:r>
    </w:p>
    <w:p w14:paraId="53C957E9">
      <w:pPr>
        <w:pStyle w:val="3"/>
        <w:spacing w:before="312" w:line="253" w:lineRule="auto"/>
        <w:ind w:left="5" w:firstLine="3"/>
        <w:jc w:val="both"/>
        <w:rPr>
          <w:rFonts w:hint="eastAsia"/>
          <w:sz w:val="30"/>
          <w:szCs w:val="30"/>
        </w:rPr>
      </w:pPr>
    </w:p>
    <w:p w14:paraId="1BBF40F0">
      <w:pPr>
        <w:pStyle w:val="3"/>
        <w:spacing w:before="312" w:line="253" w:lineRule="auto"/>
        <w:ind w:left="5" w:firstLine="3"/>
        <w:jc w:val="both"/>
        <w:rPr>
          <w:rFonts w:hint="eastAsia"/>
          <w:sz w:val="30"/>
          <w:szCs w:val="30"/>
        </w:rPr>
      </w:pPr>
      <w:r>
        <w:rPr>
          <w:rFonts w:hint="eastAsia"/>
          <w:sz w:val="30"/>
          <w:szCs w:val="30"/>
        </w:rPr>
        <w:t>许多人认为，只有在神迹时代，人们才可能犯下这种不可饶恕的、亵渎圣灵的罪。</w:t>
      </w:r>
    </w:p>
    <w:p w14:paraId="0B986541">
      <w:pPr>
        <w:pStyle w:val="3"/>
        <w:spacing w:before="312" w:line="253" w:lineRule="auto"/>
        <w:ind w:left="5" w:firstLine="3"/>
        <w:jc w:val="both"/>
        <w:rPr>
          <w:rFonts w:hint="eastAsia"/>
          <w:sz w:val="30"/>
          <w:szCs w:val="30"/>
        </w:rPr>
      </w:pPr>
    </w:p>
    <w:p w14:paraId="748BAB03">
      <w:pPr>
        <w:pStyle w:val="3"/>
        <w:spacing w:before="312" w:line="253" w:lineRule="auto"/>
        <w:ind w:left="5" w:firstLine="3"/>
        <w:jc w:val="both"/>
        <w:rPr>
          <w:rFonts w:hint="eastAsia"/>
          <w:sz w:val="30"/>
          <w:szCs w:val="30"/>
        </w:rPr>
      </w:pPr>
      <w:r>
        <w:rPr>
          <w:rFonts w:hint="eastAsia"/>
          <w:sz w:val="30"/>
          <w:szCs w:val="30"/>
        </w:rPr>
        <w:t>This seems to have been the opinion of Secker.||</w:t>
      </w:r>
    </w:p>
    <w:p w14:paraId="331300EC">
      <w:pPr>
        <w:pStyle w:val="3"/>
        <w:spacing w:before="312" w:line="253" w:lineRule="auto"/>
        <w:ind w:left="5" w:firstLine="3"/>
        <w:jc w:val="both"/>
        <w:rPr>
          <w:rFonts w:hint="eastAsia"/>
          <w:sz w:val="30"/>
          <w:szCs w:val="30"/>
        </w:rPr>
      </w:pPr>
    </w:p>
    <w:p w14:paraId="4753D84B">
      <w:pPr>
        <w:pStyle w:val="3"/>
        <w:spacing w:before="312" w:line="253" w:lineRule="auto"/>
        <w:ind w:left="5" w:firstLine="3"/>
        <w:jc w:val="both"/>
        <w:rPr>
          <w:rFonts w:hint="eastAsia"/>
          <w:sz w:val="30"/>
          <w:szCs w:val="30"/>
        </w:rPr>
      </w:pPr>
      <w:r>
        <w:rPr>
          <w:rFonts w:hint="eastAsia"/>
          <w:sz w:val="30"/>
          <w:szCs w:val="30"/>
        </w:rPr>
        <w:t>这似乎是塞克（Secker）|| 的观点。</w:t>
      </w:r>
    </w:p>
    <w:p w14:paraId="489BCDF4">
      <w:pPr>
        <w:pStyle w:val="3"/>
        <w:spacing w:before="312" w:line="253" w:lineRule="auto"/>
        <w:ind w:left="5" w:firstLine="3"/>
        <w:jc w:val="both"/>
        <w:rPr>
          <w:rFonts w:hint="eastAsia"/>
          <w:sz w:val="30"/>
          <w:szCs w:val="30"/>
        </w:rPr>
      </w:pPr>
    </w:p>
    <w:p w14:paraId="0480258D">
      <w:pPr>
        <w:pStyle w:val="3"/>
        <w:spacing w:before="312" w:line="253" w:lineRule="auto"/>
        <w:ind w:left="5" w:firstLine="3"/>
        <w:jc w:val="both"/>
        <w:rPr>
          <w:rFonts w:hint="eastAsia"/>
          <w:sz w:val="30"/>
          <w:szCs w:val="30"/>
        </w:rPr>
      </w:pPr>
      <w:r>
        <w:rPr>
          <w:rFonts w:hint="eastAsia"/>
          <w:sz w:val="30"/>
          <w:szCs w:val="30"/>
        </w:rPr>
        <w:t>The remarks of Pool, on the other side of the question, are worthy of attention.¶</w:t>
      </w:r>
    </w:p>
    <w:p w14:paraId="5F1B7117">
      <w:pPr>
        <w:pStyle w:val="3"/>
        <w:spacing w:before="312" w:line="253" w:lineRule="auto"/>
        <w:ind w:left="5" w:firstLine="3"/>
        <w:jc w:val="both"/>
        <w:rPr>
          <w:rFonts w:hint="eastAsia"/>
          <w:sz w:val="30"/>
          <w:szCs w:val="30"/>
        </w:rPr>
      </w:pPr>
    </w:p>
    <w:p w14:paraId="6EC009C3">
      <w:pPr>
        <w:pStyle w:val="3"/>
        <w:spacing w:before="312" w:line="253" w:lineRule="auto"/>
        <w:ind w:left="5" w:firstLine="3"/>
        <w:jc w:val="both"/>
        <w:rPr>
          <w:rFonts w:hint="eastAsia"/>
          <w:sz w:val="30"/>
          <w:szCs w:val="30"/>
        </w:rPr>
      </w:pPr>
      <w:r>
        <w:rPr>
          <w:rFonts w:hint="eastAsia"/>
          <w:sz w:val="30"/>
          <w:szCs w:val="30"/>
        </w:rPr>
        <w:t>普尔（Pool）关于问题另一方面的评论值得注意。¶</w:t>
      </w:r>
    </w:p>
    <w:p w14:paraId="77B34511">
      <w:pPr>
        <w:pStyle w:val="3"/>
        <w:spacing w:before="312" w:line="253" w:lineRule="auto"/>
        <w:ind w:left="5" w:firstLine="3"/>
        <w:jc w:val="both"/>
        <w:rPr>
          <w:rFonts w:hint="eastAsia"/>
          <w:sz w:val="30"/>
          <w:szCs w:val="30"/>
        </w:rPr>
      </w:pPr>
    </w:p>
    <w:p w14:paraId="7E173732">
      <w:pPr>
        <w:pStyle w:val="3"/>
        <w:spacing w:before="312" w:line="253" w:lineRule="auto"/>
        <w:ind w:left="5" w:firstLine="3"/>
        <w:jc w:val="both"/>
        <w:rPr>
          <w:rFonts w:hint="eastAsia"/>
          <w:sz w:val="30"/>
          <w:szCs w:val="30"/>
        </w:rPr>
      </w:pPr>
      <w:r>
        <w:rPr>
          <w:rFonts w:hint="eastAsia"/>
          <w:sz w:val="30"/>
          <w:szCs w:val="30"/>
        </w:rPr>
        <w:t>Yet it is much to be regretted that, owing to bodily disorders or strong temptations, serious persons have often exceedingly distressed their minds by the rash and ill-founded conclusion, that they had themselves committed the sin against the Holy Ghost, and that consequently their condition was utterly desperate.</w:t>
      </w:r>
    </w:p>
    <w:p w14:paraId="3DD1111B">
      <w:pPr>
        <w:pStyle w:val="3"/>
        <w:spacing w:before="312" w:line="253" w:lineRule="auto"/>
        <w:ind w:left="5" w:firstLine="3"/>
        <w:jc w:val="both"/>
        <w:rPr>
          <w:rFonts w:hint="eastAsia"/>
          <w:sz w:val="30"/>
          <w:szCs w:val="30"/>
        </w:rPr>
      </w:pPr>
    </w:p>
    <w:p w14:paraId="6A07A780">
      <w:pPr>
        <w:pStyle w:val="3"/>
        <w:spacing w:before="312" w:line="253" w:lineRule="auto"/>
        <w:ind w:left="5" w:firstLine="3"/>
        <w:jc w:val="both"/>
        <w:rPr>
          <w:rFonts w:hint="eastAsia"/>
          <w:sz w:val="30"/>
          <w:szCs w:val="30"/>
        </w:rPr>
      </w:pPr>
      <w:r>
        <w:rPr>
          <w:rFonts w:hint="eastAsia"/>
          <w:sz w:val="30"/>
          <w:szCs w:val="30"/>
        </w:rPr>
        <w:t>然而，令人非常遗憾的是，由于身体不适或强烈的试探，虔诚的人常常因轻率和毫无根据地断定自己犯了亵渎圣灵的罪，从而认定自己的状况完全绝望，而使自己的心灵受到极大的困扰。</w:t>
      </w:r>
    </w:p>
    <w:p w14:paraId="6081AB9C">
      <w:pPr>
        <w:pStyle w:val="3"/>
        <w:spacing w:before="312" w:line="253" w:lineRule="auto"/>
        <w:ind w:left="5" w:firstLine="3"/>
        <w:jc w:val="both"/>
        <w:rPr>
          <w:rFonts w:hint="eastAsia"/>
          <w:sz w:val="30"/>
          <w:szCs w:val="30"/>
        </w:rPr>
      </w:pPr>
    </w:p>
    <w:p w14:paraId="57414A75">
      <w:pPr>
        <w:pStyle w:val="3"/>
        <w:spacing w:before="312" w:line="253" w:lineRule="auto"/>
        <w:ind w:left="5" w:firstLine="3"/>
        <w:jc w:val="both"/>
        <w:rPr>
          <w:rFonts w:hint="eastAsia"/>
          <w:sz w:val="30"/>
          <w:szCs w:val="30"/>
        </w:rPr>
      </w:pPr>
      <w:r>
        <w:rPr>
          <w:rFonts w:hint="eastAsia"/>
          <w:sz w:val="30"/>
          <w:szCs w:val="30"/>
        </w:rPr>
        <w:t>Peace be to the man, whose benevolent and judicious efforts are exerted to convince such unhappy individuals of their error, to dispel the clouds which obstruct their peace, and to administer that consolation which the rich promises and gracious invitations of the Gospel are calculated to impart!</w:t>
      </w:r>
    </w:p>
    <w:p w14:paraId="0A09CF93">
      <w:pPr>
        <w:pStyle w:val="3"/>
        <w:spacing w:before="312" w:line="253" w:lineRule="auto"/>
        <w:ind w:left="5" w:firstLine="3"/>
        <w:jc w:val="both"/>
        <w:rPr>
          <w:rFonts w:hint="eastAsia"/>
          <w:sz w:val="30"/>
          <w:szCs w:val="30"/>
        </w:rPr>
      </w:pPr>
    </w:p>
    <w:p w14:paraId="40CC6592">
      <w:pPr>
        <w:pStyle w:val="3"/>
        <w:spacing w:before="312" w:line="253" w:lineRule="auto"/>
        <w:ind w:left="5" w:firstLine="3"/>
        <w:jc w:val="both"/>
        <w:rPr>
          <w:rFonts w:hint="eastAsia"/>
          <w:sz w:val="30"/>
          <w:szCs w:val="30"/>
        </w:rPr>
      </w:pPr>
      <w:r>
        <w:rPr>
          <w:rFonts w:hint="eastAsia"/>
          <w:sz w:val="30"/>
          <w:szCs w:val="30"/>
        </w:rPr>
        <w:t>愿平安归于那人，他仁慈而明智的努力，旨在使这些不幸的人认识到他们的错误，驱散阻碍他们平安的乌云，并施予福音丰富的应许和恩慈的邀请所能带来的安慰！</w:t>
      </w:r>
    </w:p>
    <w:p w14:paraId="55823E9B">
      <w:pPr>
        <w:pStyle w:val="3"/>
        <w:spacing w:before="312" w:line="253" w:lineRule="auto"/>
        <w:ind w:left="5" w:firstLine="3"/>
        <w:jc w:val="both"/>
        <w:rPr>
          <w:rFonts w:hint="eastAsia"/>
          <w:sz w:val="30"/>
          <w:szCs w:val="30"/>
        </w:rPr>
      </w:pPr>
    </w:p>
    <w:p w14:paraId="09EBAA44">
      <w:pPr>
        <w:pStyle w:val="3"/>
        <w:spacing w:before="312" w:line="253" w:lineRule="auto"/>
        <w:ind w:left="5" w:firstLine="3"/>
        <w:jc w:val="both"/>
        <w:rPr>
          <w:rFonts w:hint="eastAsia"/>
          <w:sz w:val="30"/>
          <w:szCs w:val="30"/>
        </w:rPr>
      </w:pPr>
      <w:r>
        <w:rPr>
          <w:rFonts w:hint="eastAsia"/>
          <w:sz w:val="30"/>
          <w:szCs w:val="30"/>
        </w:rPr>
        <w:t>The reader who is disposed to study this subject may consult, beside the writers already mentioned, Owen's Exposition of the Hebrews, Ch. 6:4–6. 10:26–29, and Maestricht's Theology.**</w:t>
      </w:r>
    </w:p>
    <w:p w14:paraId="4BB156CA">
      <w:pPr>
        <w:pStyle w:val="3"/>
        <w:spacing w:before="312" w:line="253" w:lineRule="auto"/>
        <w:ind w:left="5" w:firstLine="3"/>
        <w:jc w:val="both"/>
        <w:rPr>
          <w:rFonts w:hint="eastAsia"/>
          <w:sz w:val="30"/>
          <w:szCs w:val="30"/>
        </w:rPr>
      </w:pPr>
    </w:p>
    <w:p w14:paraId="5029BA96">
      <w:pPr>
        <w:pStyle w:val="3"/>
        <w:spacing w:before="312" w:line="253" w:lineRule="auto"/>
        <w:ind w:left="5" w:firstLine="3"/>
        <w:jc w:val="both"/>
        <w:rPr>
          <w:rFonts w:hint="eastAsia"/>
          <w:sz w:val="30"/>
          <w:szCs w:val="30"/>
        </w:rPr>
      </w:pPr>
      <w:r>
        <w:rPr>
          <w:rFonts w:hint="eastAsia"/>
          <w:sz w:val="30"/>
          <w:szCs w:val="30"/>
        </w:rPr>
        <w:t>有兴趣研究这个主题的读者，除了已经提到的作者外，还可以查阅欧文（Owen）的《希伯来书释义》（Exposition of the Hebrews），第6章4-6节，10章26-29节，以及马斯特里赫特（Maestricht）的《神学》（Theology）**。</w:t>
      </w:r>
    </w:p>
    <w:p w14:paraId="090B89C6">
      <w:pPr>
        <w:pStyle w:val="3"/>
        <w:spacing w:before="312" w:line="253" w:lineRule="auto"/>
        <w:ind w:left="5" w:firstLine="3"/>
        <w:jc w:val="both"/>
        <w:rPr>
          <w:rFonts w:hint="eastAsia"/>
          <w:sz w:val="30"/>
          <w:szCs w:val="30"/>
        </w:rPr>
      </w:pPr>
    </w:p>
    <w:p w14:paraId="2DDD1A99">
      <w:pPr>
        <w:pStyle w:val="3"/>
        <w:spacing w:before="312" w:line="253" w:lineRule="auto"/>
        <w:ind w:left="5" w:firstLine="3"/>
        <w:jc w:val="both"/>
        <w:rPr>
          <w:rFonts w:hint="eastAsia"/>
          <w:sz w:val="30"/>
          <w:szCs w:val="30"/>
        </w:rPr>
      </w:pPr>
      <w:r>
        <w:rPr>
          <w:rFonts w:hint="eastAsia"/>
          <w:sz w:val="30"/>
          <w:szCs w:val="30"/>
        </w:rPr>
        <w:t>NOTE LVIII. Page 335. line 26</w:t>
      </w:r>
    </w:p>
    <w:p w14:paraId="5C583468">
      <w:pPr>
        <w:pStyle w:val="3"/>
        <w:spacing w:before="312" w:line="253" w:lineRule="auto"/>
        <w:ind w:left="5" w:firstLine="3"/>
        <w:jc w:val="both"/>
        <w:rPr>
          <w:rFonts w:hint="eastAsia"/>
          <w:sz w:val="30"/>
          <w:szCs w:val="30"/>
        </w:rPr>
      </w:pPr>
    </w:p>
    <w:p w14:paraId="771357F3">
      <w:pPr>
        <w:pStyle w:val="3"/>
        <w:spacing w:before="312" w:line="253" w:lineRule="auto"/>
        <w:ind w:left="5" w:firstLine="3"/>
        <w:jc w:val="both"/>
        <w:rPr>
          <w:rFonts w:hint="eastAsia"/>
          <w:sz w:val="30"/>
          <w:szCs w:val="30"/>
        </w:rPr>
      </w:pPr>
      <w:r>
        <w:rPr>
          <w:rFonts w:hint="eastAsia"/>
          <w:sz w:val="30"/>
          <w:szCs w:val="30"/>
        </w:rPr>
        <w:t>注释五十八，第三百三十五页，第二十六行</w:t>
      </w:r>
    </w:p>
    <w:p w14:paraId="0DEECA82">
      <w:pPr>
        <w:pStyle w:val="3"/>
        <w:spacing w:before="312" w:line="253" w:lineRule="auto"/>
        <w:ind w:left="5" w:firstLine="3"/>
        <w:jc w:val="both"/>
        <w:rPr>
          <w:rFonts w:hint="eastAsia"/>
          <w:sz w:val="30"/>
          <w:szCs w:val="30"/>
        </w:rPr>
      </w:pPr>
    </w:p>
    <w:p w14:paraId="7917BE00">
      <w:pPr>
        <w:pStyle w:val="3"/>
        <w:spacing w:before="312" w:line="253" w:lineRule="auto"/>
        <w:ind w:left="5" w:firstLine="3"/>
        <w:jc w:val="both"/>
        <w:rPr>
          <w:rFonts w:hint="eastAsia"/>
          <w:sz w:val="30"/>
          <w:szCs w:val="30"/>
        </w:rPr>
      </w:pPr>
      <w:r>
        <w:rPr>
          <w:rFonts w:hint="eastAsia"/>
          <w:sz w:val="30"/>
          <w:szCs w:val="30"/>
        </w:rPr>
        <w:t>In the authorised English Translation, the passage quoted by our Author from Hag. 2:4, 5, is thus expressed: "I am with you, saith the LORD of Hosts.</w:t>
      </w:r>
    </w:p>
    <w:p w14:paraId="14A6BFEC">
      <w:pPr>
        <w:pStyle w:val="3"/>
        <w:spacing w:before="312" w:line="253" w:lineRule="auto"/>
        <w:ind w:left="5" w:firstLine="3"/>
        <w:jc w:val="both"/>
        <w:rPr>
          <w:rFonts w:hint="eastAsia"/>
          <w:sz w:val="30"/>
          <w:szCs w:val="30"/>
        </w:rPr>
      </w:pPr>
    </w:p>
    <w:p w14:paraId="5FDC0BAD">
      <w:pPr>
        <w:pStyle w:val="3"/>
        <w:spacing w:before="312" w:line="253" w:lineRule="auto"/>
        <w:ind w:left="5" w:firstLine="3"/>
        <w:jc w:val="both"/>
        <w:rPr>
          <w:rFonts w:hint="eastAsia"/>
          <w:sz w:val="30"/>
          <w:szCs w:val="30"/>
        </w:rPr>
      </w:pPr>
      <w:r>
        <w:rPr>
          <w:rFonts w:hint="eastAsia"/>
          <w:sz w:val="30"/>
          <w:szCs w:val="30"/>
        </w:rPr>
        <w:t>在授权英文译本（authorised English Translation，即英王钦定本）中，我们的作者从哈该书2章4、5节引用的经文表达如下：“万军之耶和华说：我与你们同在。</w:t>
      </w:r>
    </w:p>
    <w:p w14:paraId="12FF9382">
      <w:pPr>
        <w:pStyle w:val="3"/>
        <w:spacing w:before="312" w:line="253" w:lineRule="auto"/>
        <w:ind w:left="5" w:firstLine="3"/>
        <w:jc w:val="both"/>
        <w:rPr>
          <w:rFonts w:hint="eastAsia"/>
          <w:sz w:val="30"/>
          <w:szCs w:val="30"/>
        </w:rPr>
      </w:pPr>
    </w:p>
    <w:p w14:paraId="000B7B7C">
      <w:pPr>
        <w:pStyle w:val="3"/>
        <w:spacing w:before="312" w:line="253" w:lineRule="auto"/>
        <w:ind w:left="5" w:firstLine="3"/>
        <w:jc w:val="both"/>
        <w:rPr>
          <w:rFonts w:hint="eastAsia"/>
          <w:sz w:val="30"/>
          <w:szCs w:val="30"/>
        </w:rPr>
      </w:pPr>
      <w:r>
        <w:rPr>
          <w:rFonts w:hint="eastAsia"/>
          <w:sz w:val="30"/>
          <w:szCs w:val="30"/>
        </w:rPr>
        <w:t>According to the word that I covenanted with you when you came out of Egypt, so my Spirit remaineth among you."</w:t>
      </w:r>
    </w:p>
    <w:p w14:paraId="7C38CF03">
      <w:pPr>
        <w:pStyle w:val="3"/>
        <w:spacing w:before="312" w:line="253" w:lineRule="auto"/>
        <w:ind w:left="5" w:firstLine="3"/>
        <w:jc w:val="both"/>
        <w:rPr>
          <w:rFonts w:hint="eastAsia"/>
          <w:sz w:val="30"/>
          <w:szCs w:val="30"/>
        </w:rPr>
      </w:pPr>
    </w:p>
    <w:p w14:paraId="49108B8B">
      <w:pPr>
        <w:pStyle w:val="3"/>
        <w:spacing w:before="312" w:line="253" w:lineRule="auto"/>
        <w:ind w:left="5" w:firstLine="3"/>
        <w:jc w:val="both"/>
        <w:rPr>
          <w:rFonts w:hint="eastAsia"/>
          <w:sz w:val="30"/>
          <w:szCs w:val="30"/>
        </w:rPr>
      </w:pPr>
      <w:r>
        <w:rPr>
          <w:rFonts w:hint="eastAsia"/>
          <w:sz w:val="30"/>
          <w:szCs w:val="30"/>
        </w:rPr>
        <w:t>照着你们出埃及的时候，我与你们立约的话，照样我的灵仍住在你们中间。”</w:t>
      </w:r>
    </w:p>
    <w:p w14:paraId="07FA5FA9">
      <w:pPr>
        <w:pStyle w:val="3"/>
        <w:spacing w:before="312" w:line="253" w:lineRule="auto"/>
        <w:ind w:left="5" w:firstLine="3"/>
        <w:jc w:val="both"/>
        <w:rPr>
          <w:rFonts w:hint="eastAsia"/>
          <w:sz w:val="30"/>
          <w:szCs w:val="30"/>
        </w:rPr>
      </w:pPr>
    </w:p>
    <w:p w14:paraId="3F82C00D">
      <w:pPr>
        <w:pStyle w:val="3"/>
        <w:spacing w:before="312" w:line="253" w:lineRule="auto"/>
        <w:ind w:left="5" w:firstLine="3"/>
        <w:jc w:val="both"/>
        <w:rPr>
          <w:rFonts w:hint="eastAsia"/>
          <w:sz w:val="30"/>
          <w:szCs w:val="30"/>
        </w:rPr>
      </w:pPr>
      <w:r>
        <w:rPr>
          <w:rFonts w:hint="eastAsia"/>
          <w:sz w:val="30"/>
          <w:szCs w:val="30"/>
        </w:rPr>
        <w:t>The version given by Witsius, however, is equally agreeable to the original; and it corresponds with the manner in which the words are rendered by Tremellius and Junius, who translate them thus: "I am with you, saith Jehovah of hosts, with the WORD, by whom I covenanted with you when you came out of Egypt, and with my Spirit remaining among you."*</w:t>
      </w:r>
    </w:p>
    <w:p w14:paraId="23A68A3B">
      <w:pPr>
        <w:pStyle w:val="3"/>
        <w:spacing w:before="312" w:line="253" w:lineRule="auto"/>
        <w:ind w:left="5" w:firstLine="3"/>
        <w:jc w:val="both"/>
        <w:rPr>
          <w:rFonts w:hint="eastAsia"/>
          <w:sz w:val="30"/>
          <w:szCs w:val="30"/>
        </w:rPr>
      </w:pPr>
    </w:p>
    <w:p w14:paraId="34DF352E">
      <w:pPr>
        <w:pStyle w:val="3"/>
        <w:spacing w:before="312" w:line="253" w:lineRule="auto"/>
        <w:ind w:left="5" w:firstLine="3"/>
        <w:jc w:val="both"/>
        <w:rPr>
          <w:rFonts w:hint="eastAsia"/>
          <w:sz w:val="30"/>
          <w:szCs w:val="30"/>
        </w:rPr>
      </w:pPr>
      <w:r>
        <w:rPr>
          <w:rFonts w:hint="eastAsia"/>
          <w:sz w:val="30"/>
          <w:szCs w:val="30"/>
        </w:rPr>
        <w:t>然而，威修斯（Witsius）给出的译本同样符合原文；并且它与特雷米利乌（Tremellius）和尤尼乌（Junius）翻译这些词语的方式相对应，他们将其译为：“万军之耶和华说，我与你们同在，与那道（WORD）同在，我藉着祂在你们出埃及时与你们立约，也与我的灵同在，祂仍住在你们中间。”*</w:t>
      </w:r>
    </w:p>
    <w:p w14:paraId="7B1141AA">
      <w:pPr>
        <w:pStyle w:val="3"/>
        <w:spacing w:before="312" w:line="253" w:lineRule="auto"/>
        <w:ind w:left="5" w:firstLine="3"/>
        <w:jc w:val="both"/>
        <w:rPr>
          <w:rFonts w:hint="eastAsia"/>
          <w:sz w:val="30"/>
          <w:szCs w:val="30"/>
        </w:rPr>
      </w:pPr>
    </w:p>
    <w:p w14:paraId="031DAFB6">
      <w:pPr>
        <w:pStyle w:val="3"/>
        <w:spacing w:before="312" w:line="253" w:lineRule="auto"/>
        <w:ind w:left="5" w:firstLine="3"/>
        <w:jc w:val="both"/>
        <w:rPr>
          <w:rFonts w:hint="eastAsia"/>
          <w:sz w:val="30"/>
          <w:szCs w:val="30"/>
        </w:rPr>
      </w:pPr>
      <w:r>
        <w:rPr>
          <w:rFonts w:hint="eastAsia"/>
          <w:sz w:val="30"/>
          <w:szCs w:val="30"/>
        </w:rPr>
        <w:t>By giving the term Word in capital letters, these Translators, without doubt, intended to intimate that they consider it as meaning the Messiah; and on this subject, Junius makes the following remarks: "Whoever interpret this passage otherwise, are obliged either to introduce a most unpleasant confusion † into these two verses quite foreign to the scope of the Prophet, or to do violence to the particle which the Prophet here makes use of.</w:t>
      </w:r>
    </w:p>
    <w:p w14:paraId="63EE336B">
      <w:pPr>
        <w:pStyle w:val="3"/>
        <w:spacing w:before="312" w:line="253" w:lineRule="auto"/>
        <w:ind w:left="5" w:firstLine="3"/>
        <w:jc w:val="both"/>
        <w:rPr>
          <w:rFonts w:hint="eastAsia"/>
          <w:sz w:val="30"/>
          <w:szCs w:val="30"/>
        </w:rPr>
      </w:pPr>
    </w:p>
    <w:p w14:paraId="11DBCCF4">
      <w:pPr>
        <w:pStyle w:val="3"/>
        <w:spacing w:before="312" w:line="253" w:lineRule="auto"/>
        <w:ind w:left="5" w:firstLine="3"/>
        <w:jc w:val="both"/>
        <w:rPr>
          <w:rFonts w:hint="eastAsia"/>
          <w:sz w:val="30"/>
          <w:szCs w:val="30"/>
        </w:rPr>
      </w:pPr>
      <w:r>
        <w:rPr>
          <w:rFonts w:hint="eastAsia"/>
          <w:sz w:val="30"/>
          <w:szCs w:val="30"/>
        </w:rPr>
        <w:t>这些译者将“道”（Word）一词用大写字母书写，无疑是想暗示他们认为它意指弥赛亚；关于这个问题，尤尼乌（Junius）作了如下评论：“凡以其他方式解释这段经文的人，要么不得不在与先知旨趣完全无关的这两节经文中引入一种极其令人不快的混乱†，要么就曲解了先知在此处使用的那个小品词。</w:t>
      </w:r>
    </w:p>
    <w:p w14:paraId="7E2C5EA8">
      <w:pPr>
        <w:pStyle w:val="3"/>
        <w:spacing w:before="312" w:line="253" w:lineRule="auto"/>
        <w:ind w:left="5" w:firstLine="3"/>
        <w:jc w:val="both"/>
        <w:rPr>
          <w:rFonts w:hint="eastAsia"/>
          <w:sz w:val="30"/>
          <w:szCs w:val="30"/>
        </w:rPr>
      </w:pPr>
    </w:p>
    <w:p w14:paraId="2DAF7F1A">
      <w:pPr>
        <w:pStyle w:val="3"/>
        <w:spacing w:before="312" w:line="253" w:lineRule="auto"/>
        <w:ind w:left="5" w:firstLine="3"/>
        <w:jc w:val="both"/>
        <w:rPr>
          <w:rFonts w:hint="eastAsia"/>
          <w:sz w:val="30"/>
          <w:szCs w:val="30"/>
        </w:rPr>
      </w:pPr>
      <w:r>
        <w:rPr>
          <w:rFonts w:hint="eastAsia"/>
          <w:sz w:val="30"/>
          <w:szCs w:val="30"/>
        </w:rPr>
        <w:t>For our part, knowing that, with the progress of time, the mysteries of God were more and more clearly discovered to the Prophets and declared to the church, we maintain, agreeably to the obvious meaning of the expression and the scope of the argument, that God the Father promises his presence to the church, with Christ, and with the Holy Spirit."‡</w:t>
      </w:r>
    </w:p>
    <w:p w14:paraId="1EAA2E9F">
      <w:pPr>
        <w:pStyle w:val="3"/>
        <w:spacing w:before="312" w:line="253" w:lineRule="auto"/>
        <w:ind w:left="5" w:firstLine="3"/>
        <w:jc w:val="both"/>
        <w:rPr>
          <w:rFonts w:hint="eastAsia"/>
          <w:sz w:val="30"/>
          <w:szCs w:val="30"/>
        </w:rPr>
      </w:pPr>
    </w:p>
    <w:p w14:paraId="43C3CE5D">
      <w:pPr>
        <w:pStyle w:val="3"/>
        <w:spacing w:before="312" w:line="253" w:lineRule="auto"/>
        <w:ind w:left="5" w:firstLine="3"/>
        <w:jc w:val="both"/>
        <w:rPr>
          <w:rFonts w:hint="eastAsia"/>
          <w:sz w:val="30"/>
          <w:szCs w:val="30"/>
        </w:rPr>
      </w:pPr>
      <w:r>
        <w:rPr>
          <w:rFonts w:hint="eastAsia"/>
          <w:sz w:val="30"/>
          <w:szCs w:val="30"/>
        </w:rPr>
        <w:t>至于我们，既然知道随着时间的推移，神的奥秘越来越清晰地向先知显明，并向教会宣告，我们就根据这个表达明显的含义和论证的范围，坚持认为父神应许祂与基督和圣灵同在教会。”‡</w:t>
      </w:r>
    </w:p>
    <w:p w14:paraId="040F1C00">
      <w:pPr>
        <w:pStyle w:val="3"/>
        <w:spacing w:before="312" w:line="253" w:lineRule="auto"/>
        <w:ind w:left="5" w:firstLine="3"/>
        <w:jc w:val="both"/>
        <w:rPr>
          <w:rFonts w:hint="eastAsia"/>
          <w:sz w:val="30"/>
          <w:szCs w:val="30"/>
        </w:rPr>
      </w:pPr>
    </w:p>
    <w:p w14:paraId="144046C9">
      <w:pPr>
        <w:pStyle w:val="3"/>
        <w:spacing w:before="312" w:line="253" w:lineRule="auto"/>
        <w:ind w:left="5" w:firstLine="3"/>
        <w:jc w:val="both"/>
        <w:rPr>
          <w:rFonts w:hint="eastAsia"/>
          <w:sz w:val="30"/>
          <w:szCs w:val="30"/>
        </w:rPr>
      </w:pPr>
      <w:r>
        <w:rPr>
          <w:rFonts w:hint="eastAsia"/>
          <w:sz w:val="30"/>
          <w:szCs w:val="30"/>
        </w:rPr>
        <w:t>Witsius himself particularly vindicates this interpretation elsewhere.</w:t>
      </w:r>
    </w:p>
    <w:p w14:paraId="6984BFEF">
      <w:pPr>
        <w:pStyle w:val="3"/>
        <w:spacing w:before="312" w:line="253" w:lineRule="auto"/>
        <w:ind w:left="5" w:firstLine="3"/>
        <w:jc w:val="both"/>
        <w:rPr>
          <w:rFonts w:hint="eastAsia"/>
          <w:sz w:val="30"/>
          <w:szCs w:val="30"/>
        </w:rPr>
      </w:pPr>
    </w:p>
    <w:p w14:paraId="0715497C">
      <w:pPr>
        <w:pStyle w:val="3"/>
        <w:spacing w:before="312" w:line="253" w:lineRule="auto"/>
        <w:ind w:left="5" w:firstLine="3"/>
        <w:jc w:val="both"/>
        <w:rPr>
          <w:rFonts w:hint="eastAsia"/>
          <w:sz w:val="30"/>
          <w:szCs w:val="30"/>
        </w:rPr>
      </w:pPr>
      <w:r>
        <w:rPr>
          <w:rFonts w:hint="eastAsia"/>
          <w:sz w:val="30"/>
          <w:szCs w:val="30"/>
        </w:rPr>
        <w:t>威修斯（Witsius）本人在别处特别为这种解释辩护。</w:t>
      </w:r>
    </w:p>
    <w:p w14:paraId="2606325F">
      <w:pPr>
        <w:pStyle w:val="3"/>
        <w:spacing w:before="312" w:line="253" w:lineRule="auto"/>
        <w:ind w:left="5" w:firstLine="3"/>
        <w:jc w:val="both"/>
        <w:rPr>
          <w:rFonts w:hint="eastAsia"/>
          <w:sz w:val="30"/>
          <w:szCs w:val="30"/>
        </w:rPr>
      </w:pPr>
    </w:p>
    <w:p w14:paraId="34D633A9">
      <w:pPr>
        <w:pStyle w:val="3"/>
        <w:spacing w:before="312" w:line="253" w:lineRule="auto"/>
        <w:ind w:left="5" w:firstLine="3"/>
        <w:jc w:val="both"/>
        <w:rPr>
          <w:rFonts w:hint="eastAsia"/>
          <w:sz w:val="30"/>
          <w:szCs w:val="30"/>
        </w:rPr>
      </w:pPr>
      <w:r>
        <w:rPr>
          <w:rFonts w:hint="eastAsia"/>
          <w:sz w:val="30"/>
          <w:szCs w:val="30"/>
        </w:rPr>
        <w:t>"The Son," says he, "is truly the Word in whom God covenanted with the Israelites when they came out of Egypt.</w:t>
      </w:r>
    </w:p>
    <w:p w14:paraId="3673EBF1">
      <w:pPr>
        <w:pStyle w:val="3"/>
        <w:spacing w:before="312" w:line="253" w:lineRule="auto"/>
        <w:ind w:left="5" w:firstLine="3"/>
        <w:jc w:val="both"/>
        <w:rPr>
          <w:rFonts w:hint="eastAsia"/>
          <w:sz w:val="30"/>
          <w:szCs w:val="30"/>
        </w:rPr>
      </w:pPr>
    </w:p>
    <w:p w14:paraId="21017C36">
      <w:pPr>
        <w:pStyle w:val="3"/>
        <w:spacing w:before="312" w:line="253" w:lineRule="auto"/>
        <w:ind w:left="5" w:firstLine="3"/>
        <w:jc w:val="both"/>
        <w:rPr>
          <w:rFonts w:hint="eastAsia"/>
          <w:sz w:val="30"/>
          <w:szCs w:val="30"/>
        </w:rPr>
      </w:pPr>
      <w:r>
        <w:rPr>
          <w:rFonts w:hint="eastAsia"/>
          <w:sz w:val="30"/>
          <w:szCs w:val="30"/>
        </w:rPr>
        <w:t>祂说：“子，确实是神在以色列人出埃及时与他们立约的那道。</w:t>
      </w:r>
    </w:p>
    <w:p w14:paraId="37E95872">
      <w:pPr>
        <w:pStyle w:val="3"/>
        <w:spacing w:before="312" w:line="253" w:lineRule="auto"/>
        <w:ind w:left="5" w:firstLine="3"/>
        <w:jc w:val="both"/>
        <w:rPr>
          <w:rFonts w:hint="eastAsia"/>
          <w:sz w:val="30"/>
          <w:szCs w:val="30"/>
        </w:rPr>
      </w:pPr>
    </w:p>
    <w:p w14:paraId="75150019">
      <w:pPr>
        <w:pStyle w:val="3"/>
        <w:spacing w:before="312" w:line="253" w:lineRule="auto"/>
        <w:ind w:left="5" w:firstLine="3"/>
        <w:jc w:val="both"/>
        <w:rPr>
          <w:rFonts w:hint="eastAsia"/>
          <w:sz w:val="30"/>
          <w:szCs w:val="30"/>
        </w:rPr>
      </w:pPr>
      <w:r>
        <w:rPr>
          <w:rFonts w:hint="eastAsia"/>
          <w:sz w:val="30"/>
          <w:szCs w:val="30"/>
        </w:rPr>
        <w:t>The expression ברת אשר is capable of being translated two ways; either in whom or of whom he covenanted.§</w:t>
      </w:r>
    </w:p>
    <w:p w14:paraId="72951053">
      <w:pPr>
        <w:pStyle w:val="3"/>
        <w:spacing w:before="312" w:line="253" w:lineRule="auto"/>
        <w:ind w:left="5" w:firstLine="3"/>
        <w:jc w:val="both"/>
        <w:rPr>
          <w:rFonts w:hint="eastAsia"/>
          <w:sz w:val="30"/>
          <w:szCs w:val="30"/>
        </w:rPr>
      </w:pPr>
    </w:p>
    <w:p w14:paraId="1428169A">
      <w:pPr>
        <w:pStyle w:val="3"/>
        <w:spacing w:before="312" w:line="253" w:lineRule="auto"/>
        <w:ind w:left="5" w:firstLine="3"/>
        <w:jc w:val="both"/>
        <w:rPr>
          <w:rFonts w:hint="eastAsia"/>
          <w:sz w:val="30"/>
          <w:szCs w:val="30"/>
        </w:rPr>
      </w:pPr>
      <w:r>
        <w:rPr>
          <w:rFonts w:hint="eastAsia"/>
          <w:sz w:val="30"/>
          <w:szCs w:val="30"/>
        </w:rPr>
        <w:t>表达 בְּרִית אֲשֶׁר (bᵉrith 'asher) 可以有两种翻译方式；要么是“在祂里面立约”，要么是“关于祂立约”。§</w:t>
      </w:r>
    </w:p>
    <w:p w14:paraId="24D76B9C">
      <w:pPr>
        <w:pStyle w:val="3"/>
        <w:spacing w:before="312" w:line="253" w:lineRule="auto"/>
        <w:ind w:left="5" w:firstLine="3"/>
        <w:jc w:val="both"/>
        <w:rPr>
          <w:rFonts w:hint="eastAsia"/>
          <w:sz w:val="30"/>
          <w:szCs w:val="30"/>
        </w:rPr>
      </w:pPr>
    </w:p>
    <w:p w14:paraId="1D9BDC71">
      <w:pPr>
        <w:pStyle w:val="3"/>
        <w:spacing w:before="312" w:line="253" w:lineRule="auto"/>
        <w:ind w:left="5" w:firstLine="3"/>
        <w:jc w:val="both"/>
        <w:rPr>
          <w:rFonts w:hint="eastAsia"/>
          <w:sz w:val="30"/>
          <w:szCs w:val="30"/>
        </w:rPr>
      </w:pPr>
      <w:r>
        <w:rPr>
          <w:rFonts w:hint="eastAsia"/>
          <w:sz w:val="30"/>
          <w:szCs w:val="30"/>
        </w:rPr>
        <w:t>If we choose the first, it will be signified that he is the Word, by whose mediation God covenanted with the Israelites when they came out of Egypt.</w:t>
      </w:r>
    </w:p>
    <w:p w14:paraId="66902CE3">
      <w:pPr>
        <w:pStyle w:val="3"/>
        <w:spacing w:before="312" w:line="253" w:lineRule="auto"/>
        <w:ind w:left="5" w:firstLine="3"/>
        <w:jc w:val="both"/>
        <w:rPr>
          <w:rFonts w:hint="eastAsia"/>
          <w:sz w:val="30"/>
          <w:szCs w:val="30"/>
        </w:rPr>
      </w:pPr>
    </w:p>
    <w:p w14:paraId="730E01F1">
      <w:pPr>
        <w:pStyle w:val="3"/>
        <w:spacing w:before="312" w:line="253" w:lineRule="auto"/>
        <w:ind w:left="5" w:firstLine="3"/>
        <w:jc w:val="both"/>
        <w:rPr>
          <w:rFonts w:hint="eastAsia"/>
          <w:sz w:val="30"/>
          <w:szCs w:val="30"/>
        </w:rPr>
      </w:pPr>
      <w:r>
        <w:rPr>
          <w:rFonts w:hint="eastAsia"/>
          <w:sz w:val="30"/>
          <w:szCs w:val="30"/>
        </w:rPr>
        <w:t>如果我们选择前者，那就意味着祂是道，神藉着祂的中保作用在以色列人出埃及时与他们立约。</w:t>
      </w:r>
    </w:p>
    <w:p w14:paraId="6A6D33E1">
      <w:pPr>
        <w:pStyle w:val="3"/>
        <w:spacing w:before="312" w:line="253" w:lineRule="auto"/>
        <w:ind w:left="5" w:firstLine="3"/>
        <w:jc w:val="both"/>
        <w:rPr>
          <w:rFonts w:hint="eastAsia"/>
          <w:sz w:val="30"/>
          <w:szCs w:val="30"/>
        </w:rPr>
      </w:pPr>
    </w:p>
    <w:p w14:paraId="5A199169">
      <w:pPr>
        <w:pStyle w:val="3"/>
        <w:spacing w:before="312" w:line="253" w:lineRule="auto"/>
        <w:ind w:left="5" w:firstLine="3"/>
        <w:jc w:val="both"/>
        <w:rPr>
          <w:rFonts w:hint="eastAsia"/>
          <w:sz w:val="30"/>
          <w:szCs w:val="30"/>
        </w:rPr>
      </w:pPr>
      <w:r>
        <w:rPr>
          <w:rFonts w:hint="eastAsia"/>
          <w:sz w:val="30"/>
          <w:szCs w:val="30"/>
        </w:rPr>
        <w:t>This indeed is the Angel who appeared to Moses in the bush, who called himself the God of Abraham, Isaac, and Jacob, Exod. 3:2, 6. and whose good-will is mentioned by Moses as the source of every blessing, Deut. 33:16.</w:t>
      </w:r>
    </w:p>
    <w:p w14:paraId="03938393">
      <w:pPr>
        <w:pStyle w:val="3"/>
        <w:spacing w:before="312" w:line="253" w:lineRule="auto"/>
        <w:ind w:left="5" w:firstLine="3"/>
        <w:jc w:val="both"/>
        <w:rPr>
          <w:rFonts w:hint="eastAsia"/>
          <w:sz w:val="30"/>
          <w:szCs w:val="30"/>
        </w:rPr>
      </w:pPr>
    </w:p>
    <w:p w14:paraId="4931772F">
      <w:pPr>
        <w:pStyle w:val="3"/>
        <w:spacing w:before="312" w:line="253" w:lineRule="auto"/>
        <w:ind w:left="5" w:firstLine="3"/>
        <w:jc w:val="both"/>
        <w:rPr>
          <w:rFonts w:hint="eastAsia"/>
          <w:sz w:val="30"/>
          <w:szCs w:val="30"/>
        </w:rPr>
      </w:pPr>
      <w:r>
        <w:rPr>
          <w:rFonts w:hint="eastAsia"/>
          <w:sz w:val="30"/>
          <w:szCs w:val="30"/>
        </w:rPr>
        <w:t>这确实是在荆棘中向摩西显现的那位使者，祂称自己为亚伯拉罕（Abraham）、以撒（Isaac）和雅各（Jacob）的神，出埃及记3章2、6节；摩西也提到祂的恩惠是所有祝福的源泉，申命记33章16节。</w:t>
      </w:r>
    </w:p>
    <w:p w14:paraId="5F991921">
      <w:pPr>
        <w:pStyle w:val="3"/>
        <w:spacing w:before="312" w:line="253" w:lineRule="auto"/>
        <w:ind w:left="5" w:firstLine="3"/>
        <w:jc w:val="both"/>
        <w:rPr>
          <w:rFonts w:hint="eastAsia"/>
          <w:sz w:val="30"/>
          <w:szCs w:val="30"/>
        </w:rPr>
      </w:pPr>
    </w:p>
    <w:p w14:paraId="3DF0D634">
      <w:pPr>
        <w:pStyle w:val="3"/>
        <w:spacing w:before="312" w:line="253" w:lineRule="auto"/>
        <w:ind w:left="5" w:firstLine="3"/>
        <w:jc w:val="both"/>
        <w:rPr>
          <w:rFonts w:hint="eastAsia"/>
          <w:sz w:val="30"/>
          <w:szCs w:val="30"/>
        </w:rPr>
      </w:pPr>
      <w:r>
        <w:rPr>
          <w:rFonts w:hint="eastAsia"/>
          <w:sz w:val="30"/>
          <w:szCs w:val="30"/>
        </w:rPr>
        <w:t>But if we prefer the last explanation, the sense will be, that this is the Word whom God by a sure covenant promised to send to his people.</w:t>
      </w:r>
    </w:p>
    <w:p w14:paraId="5F17911B">
      <w:pPr>
        <w:pStyle w:val="3"/>
        <w:spacing w:before="312" w:line="253" w:lineRule="auto"/>
        <w:ind w:left="5" w:firstLine="3"/>
        <w:jc w:val="both"/>
        <w:rPr>
          <w:rFonts w:hint="eastAsia"/>
          <w:sz w:val="30"/>
          <w:szCs w:val="30"/>
        </w:rPr>
      </w:pPr>
    </w:p>
    <w:p w14:paraId="079E6B0A">
      <w:pPr>
        <w:pStyle w:val="3"/>
        <w:spacing w:before="312" w:line="253" w:lineRule="auto"/>
        <w:ind w:left="5" w:firstLine="3"/>
        <w:jc w:val="both"/>
        <w:rPr>
          <w:rFonts w:hint="eastAsia"/>
          <w:sz w:val="30"/>
          <w:szCs w:val="30"/>
        </w:rPr>
      </w:pPr>
      <w:r>
        <w:rPr>
          <w:rFonts w:hint="eastAsia"/>
          <w:sz w:val="30"/>
          <w:szCs w:val="30"/>
        </w:rPr>
        <w:t>但是，如果我们倾向于后一种解释，那么其含义将是，这是神藉着一个确定的约应许要差遣给祂子民的那道。</w:t>
      </w:r>
    </w:p>
    <w:p w14:paraId="3EC079C1">
      <w:pPr>
        <w:pStyle w:val="3"/>
        <w:spacing w:before="312" w:line="253" w:lineRule="auto"/>
        <w:ind w:left="5" w:firstLine="3"/>
        <w:jc w:val="both"/>
        <w:rPr>
          <w:rFonts w:hint="eastAsia"/>
          <w:sz w:val="30"/>
          <w:szCs w:val="30"/>
        </w:rPr>
      </w:pPr>
    </w:p>
    <w:p w14:paraId="344371AC">
      <w:pPr>
        <w:pStyle w:val="3"/>
        <w:spacing w:before="312" w:line="253" w:lineRule="auto"/>
        <w:ind w:left="5" w:firstLine="3"/>
        <w:jc w:val="both"/>
        <w:rPr>
          <w:rFonts w:hint="eastAsia"/>
          <w:sz w:val="30"/>
          <w:szCs w:val="30"/>
        </w:rPr>
      </w:pPr>
      <w:r>
        <w:rPr>
          <w:rFonts w:hint="eastAsia"/>
          <w:sz w:val="30"/>
          <w:szCs w:val="30"/>
        </w:rPr>
        <w:t>The expression, too, may then be compared with Exod. 23:20, and Deut. 18:19, where God promises to send to Israel the Angel, in whom is his name; and to raise up to them a Prophet, in whose mouth he should put his words.</w:t>
      </w:r>
    </w:p>
    <w:p w14:paraId="6005871F">
      <w:pPr>
        <w:pStyle w:val="3"/>
        <w:spacing w:before="312" w:line="253" w:lineRule="auto"/>
        <w:ind w:left="5" w:firstLine="3"/>
        <w:jc w:val="both"/>
        <w:rPr>
          <w:rFonts w:hint="eastAsia"/>
          <w:sz w:val="30"/>
          <w:szCs w:val="30"/>
        </w:rPr>
      </w:pPr>
    </w:p>
    <w:p w14:paraId="5A9325CE">
      <w:pPr>
        <w:pStyle w:val="3"/>
        <w:spacing w:before="312" w:line="253" w:lineRule="auto"/>
        <w:ind w:left="5" w:firstLine="3"/>
        <w:jc w:val="both"/>
        <w:rPr>
          <w:rFonts w:hint="eastAsia"/>
          <w:sz w:val="30"/>
          <w:szCs w:val="30"/>
        </w:rPr>
      </w:pPr>
      <w:r>
        <w:rPr>
          <w:rFonts w:hint="eastAsia"/>
          <w:sz w:val="30"/>
          <w:szCs w:val="30"/>
        </w:rPr>
        <w:t>那么，这个表达也可以与出埃及记23章20节和申命记18章19节相比较，在那里神应许差遣那有祂名的使者到以色列那里去；并为他们兴起一位先知，祂要将祂的话放在祂的口中。</w:t>
      </w:r>
    </w:p>
    <w:p w14:paraId="7278A5A0">
      <w:pPr>
        <w:pStyle w:val="3"/>
        <w:spacing w:before="312" w:line="253" w:lineRule="auto"/>
        <w:ind w:left="5" w:firstLine="3"/>
        <w:jc w:val="both"/>
        <w:rPr>
          <w:rFonts w:hint="eastAsia"/>
          <w:sz w:val="30"/>
          <w:szCs w:val="30"/>
        </w:rPr>
      </w:pPr>
    </w:p>
    <w:p w14:paraId="564166F7">
      <w:pPr>
        <w:pStyle w:val="3"/>
        <w:spacing w:before="312" w:line="253" w:lineRule="auto"/>
        <w:ind w:left="5" w:firstLine="3"/>
        <w:jc w:val="both"/>
        <w:rPr>
          <w:rFonts w:hint="eastAsia"/>
          <w:sz w:val="30"/>
          <w:szCs w:val="30"/>
        </w:rPr>
      </w:pPr>
      <w:r>
        <w:rPr>
          <w:rFonts w:hint="eastAsia"/>
          <w:sz w:val="30"/>
          <w:szCs w:val="30"/>
        </w:rPr>
        <w:t>Whichever of these two ways of rendering the words be adopted, the expression still refers to the Son of God, by whose mediation, and concerning whom, God spoke of old to the people; and who came to that temple of which Haggai speaks, and remained with his Spirit in the midst of the people."*</w:t>
      </w:r>
    </w:p>
    <w:p w14:paraId="43FF471E">
      <w:pPr>
        <w:pStyle w:val="3"/>
        <w:spacing w:before="312" w:line="253" w:lineRule="auto"/>
        <w:ind w:left="5" w:firstLine="3"/>
        <w:jc w:val="both"/>
        <w:rPr>
          <w:rFonts w:hint="eastAsia"/>
          <w:sz w:val="30"/>
          <w:szCs w:val="30"/>
        </w:rPr>
      </w:pPr>
    </w:p>
    <w:p w14:paraId="4E1AFA57">
      <w:pPr>
        <w:pStyle w:val="3"/>
        <w:spacing w:before="312" w:line="253" w:lineRule="auto"/>
        <w:ind w:left="5" w:firstLine="3"/>
        <w:jc w:val="both"/>
        <w:rPr>
          <w:rFonts w:hint="eastAsia"/>
          <w:sz w:val="30"/>
          <w:szCs w:val="30"/>
        </w:rPr>
      </w:pPr>
      <w:r>
        <w:rPr>
          <w:rFonts w:hint="eastAsia"/>
          <w:sz w:val="30"/>
          <w:szCs w:val="30"/>
        </w:rPr>
        <w:t>无论采用这两种翻译方式中的哪一种，这个表达仍然指的是神的儿子，神古时藉着祂的中保作用，并论到祂，向百姓说话；祂来到哈该（Haggai）所说的那个殿，并与祂的灵一同住在百姓中间。”*</w:t>
      </w:r>
    </w:p>
    <w:p w14:paraId="2DD25614">
      <w:pPr>
        <w:pStyle w:val="3"/>
        <w:spacing w:before="312" w:line="253" w:lineRule="auto"/>
        <w:ind w:left="5" w:firstLine="3"/>
        <w:jc w:val="both"/>
        <w:rPr>
          <w:rFonts w:hint="eastAsia"/>
          <w:sz w:val="30"/>
          <w:szCs w:val="30"/>
        </w:rPr>
      </w:pPr>
    </w:p>
    <w:p w14:paraId="787E3F38">
      <w:pPr>
        <w:pStyle w:val="3"/>
        <w:spacing w:before="312" w:line="253" w:lineRule="auto"/>
        <w:ind w:left="5" w:firstLine="3"/>
        <w:jc w:val="both"/>
        <w:rPr>
          <w:rFonts w:hint="eastAsia"/>
          <w:sz w:val="30"/>
          <w:szCs w:val="30"/>
        </w:rPr>
      </w:pPr>
      <w:r>
        <w:rPr>
          <w:rFonts w:hint="eastAsia"/>
          <w:sz w:val="30"/>
          <w:szCs w:val="30"/>
        </w:rPr>
        <w:t>NOTE LIX. Page 339</w:t>
      </w:r>
    </w:p>
    <w:p w14:paraId="131FBCAE">
      <w:pPr>
        <w:pStyle w:val="3"/>
        <w:spacing w:before="312" w:line="253" w:lineRule="auto"/>
        <w:ind w:left="5" w:firstLine="3"/>
        <w:jc w:val="both"/>
        <w:rPr>
          <w:rFonts w:hint="eastAsia"/>
          <w:sz w:val="30"/>
          <w:szCs w:val="30"/>
        </w:rPr>
      </w:pPr>
    </w:p>
    <w:p w14:paraId="1EE3F8B0">
      <w:pPr>
        <w:pStyle w:val="3"/>
        <w:spacing w:before="312" w:line="253" w:lineRule="auto"/>
        <w:ind w:left="5" w:firstLine="3"/>
        <w:jc w:val="both"/>
        <w:rPr>
          <w:rFonts w:hint="eastAsia"/>
          <w:sz w:val="30"/>
          <w:szCs w:val="30"/>
        </w:rPr>
      </w:pPr>
      <w:r>
        <w:rPr>
          <w:rFonts w:hint="eastAsia"/>
          <w:sz w:val="30"/>
          <w:szCs w:val="30"/>
        </w:rPr>
        <w:t>注释五十九，第三百三十九页</w:t>
      </w:r>
    </w:p>
    <w:p w14:paraId="61E372A4">
      <w:pPr>
        <w:pStyle w:val="3"/>
        <w:spacing w:before="312" w:line="253" w:lineRule="auto"/>
        <w:ind w:left="5" w:firstLine="3"/>
        <w:jc w:val="both"/>
        <w:rPr>
          <w:rFonts w:hint="eastAsia"/>
          <w:sz w:val="30"/>
          <w:szCs w:val="30"/>
        </w:rPr>
      </w:pPr>
    </w:p>
    <w:p w14:paraId="77AF3F61">
      <w:pPr>
        <w:pStyle w:val="3"/>
        <w:spacing w:before="312" w:line="253" w:lineRule="auto"/>
        <w:ind w:left="5" w:firstLine="3"/>
        <w:jc w:val="both"/>
        <w:rPr>
          <w:rFonts w:hint="eastAsia"/>
          <w:sz w:val="30"/>
          <w:szCs w:val="30"/>
        </w:rPr>
      </w:pPr>
      <w:r>
        <w:rPr>
          <w:rFonts w:hint="eastAsia"/>
          <w:sz w:val="30"/>
          <w:szCs w:val="30"/>
        </w:rPr>
        <w:t>The vital and mystical UNION formed between Christ and believers, is one of the most remarkable and happy effects of the Spirit's agency.</w:t>
      </w:r>
    </w:p>
    <w:p w14:paraId="20F72B08">
      <w:pPr>
        <w:pStyle w:val="3"/>
        <w:spacing w:before="312" w:line="253" w:lineRule="auto"/>
        <w:ind w:left="5" w:firstLine="3"/>
        <w:jc w:val="both"/>
        <w:rPr>
          <w:rFonts w:hint="eastAsia"/>
          <w:sz w:val="30"/>
          <w:szCs w:val="30"/>
        </w:rPr>
      </w:pPr>
    </w:p>
    <w:p w14:paraId="740C150D">
      <w:pPr>
        <w:pStyle w:val="3"/>
        <w:spacing w:before="312" w:line="253" w:lineRule="auto"/>
        <w:ind w:left="5" w:firstLine="3"/>
        <w:jc w:val="both"/>
        <w:rPr>
          <w:rFonts w:hint="eastAsia"/>
          <w:sz w:val="30"/>
          <w:szCs w:val="30"/>
        </w:rPr>
      </w:pPr>
      <w:r>
        <w:rPr>
          <w:rFonts w:hint="eastAsia"/>
          <w:sz w:val="30"/>
          <w:szCs w:val="30"/>
        </w:rPr>
        <w:t>基督与信徒之间形成的活泼而奥秘的联合（UNION），是圣灵作为最显著和最幸福的果效之一。</w:t>
      </w:r>
    </w:p>
    <w:p w14:paraId="7FBAFC96">
      <w:pPr>
        <w:pStyle w:val="3"/>
        <w:spacing w:before="312" w:line="253" w:lineRule="auto"/>
        <w:ind w:left="5" w:firstLine="3"/>
        <w:jc w:val="both"/>
        <w:rPr>
          <w:rFonts w:hint="eastAsia"/>
          <w:sz w:val="30"/>
          <w:szCs w:val="30"/>
        </w:rPr>
      </w:pPr>
    </w:p>
    <w:p w14:paraId="79B85DD2">
      <w:pPr>
        <w:pStyle w:val="3"/>
        <w:spacing w:before="312" w:line="253" w:lineRule="auto"/>
        <w:ind w:left="5" w:firstLine="3"/>
        <w:jc w:val="both"/>
        <w:rPr>
          <w:rFonts w:hint="eastAsia"/>
          <w:sz w:val="30"/>
          <w:szCs w:val="30"/>
        </w:rPr>
      </w:pPr>
      <w:r>
        <w:rPr>
          <w:rFonts w:hint="eastAsia"/>
          <w:sz w:val="30"/>
          <w:szCs w:val="30"/>
        </w:rPr>
        <w:t>Although the Author here directs our attention to the "delightful reciprocation of mutual love," probably he did not intend to represent the mystical union as consisting properly and directly in mutual affection.</w:t>
      </w:r>
    </w:p>
    <w:p w14:paraId="3E8A3D89">
      <w:pPr>
        <w:pStyle w:val="3"/>
        <w:spacing w:before="312" w:line="253" w:lineRule="auto"/>
        <w:ind w:left="5" w:firstLine="3"/>
        <w:jc w:val="both"/>
        <w:rPr>
          <w:rFonts w:hint="eastAsia"/>
          <w:sz w:val="30"/>
          <w:szCs w:val="30"/>
        </w:rPr>
      </w:pPr>
    </w:p>
    <w:p w14:paraId="28F1A9DF">
      <w:pPr>
        <w:pStyle w:val="3"/>
        <w:spacing w:before="312" w:line="253" w:lineRule="auto"/>
        <w:ind w:left="5" w:firstLine="3"/>
        <w:jc w:val="both"/>
        <w:rPr>
          <w:rFonts w:hint="eastAsia"/>
          <w:sz w:val="30"/>
          <w:szCs w:val="30"/>
        </w:rPr>
      </w:pPr>
      <w:r>
        <w:rPr>
          <w:rFonts w:hint="eastAsia"/>
          <w:sz w:val="30"/>
          <w:szCs w:val="30"/>
        </w:rPr>
        <w:t>尽管作者在此处引导我们注意“相互爱慕的愉悦交流”，但祂或许并非意图将奥秘的联合恰当而直接地描绘为在于相互的情感。</w:t>
      </w:r>
    </w:p>
    <w:p w14:paraId="611C5193">
      <w:pPr>
        <w:pStyle w:val="3"/>
        <w:spacing w:before="312" w:line="253" w:lineRule="auto"/>
        <w:ind w:left="5" w:firstLine="3"/>
        <w:jc w:val="both"/>
        <w:rPr>
          <w:rFonts w:hint="eastAsia"/>
          <w:sz w:val="30"/>
          <w:szCs w:val="30"/>
        </w:rPr>
      </w:pPr>
    </w:p>
    <w:p w14:paraId="03CE9336">
      <w:pPr>
        <w:pStyle w:val="3"/>
        <w:spacing w:before="312" w:line="253" w:lineRule="auto"/>
        <w:ind w:left="5" w:firstLine="3"/>
        <w:jc w:val="both"/>
        <w:rPr>
          <w:rFonts w:hint="eastAsia"/>
          <w:sz w:val="30"/>
          <w:szCs w:val="30"/>
        </w:rPr>
      </w:pPr>
      <w:r>
        <w:rPr>
          <w:rFonts w:hint="eastAsia"/>
          <w:sz w:val="30"/>
          <w:szCs w:val="30"/>
        </w:rPr>
        <w:t>"There is a moral union," says a venerable writer, "of mutual affection between him and believers; which is more properly communion, John 14:21."</w:t>
      </w:r>
    </w:p>
    <w:p w14:paraId="7DD28BDB">
      <w:pPr>
        <w:pStyle w:val="3"/>
        <w:spacing w:before="312" w:line="253" w:lineRule="auto"/>
        <w:ind w:left="5" w:firstLine="3"/>
        <w:jc w:val="both"/>
        <w:rPr>
          <w:rFonts w:hint="eastAsia"/>
          <w:sz w:val="30"/>
          <w:szCs w:val="30"/>
        </w:rPr>
      </w:pPr>
    </w:p>
    <w:p w14:paraId="2E96E88B">
      <w:pPr>
        <w:pStyle w:val="3"/>
        <w:spacing w:before="312" w:line="253" w:lineRule="auto"/>
        <w:ind w:left="5" w:firstLine="3"/>
        <w:jc w:val="both"/>
        <w:rPr>
          <w:rFonts w:hint="eastAsia"/>
          <w:sz w:val="30"/>
          <w:szCs w:val="30"/>
        </w:rPr>
      </w:pPr>
      <w:r>
        <w:rPr>
          <w:rFonts w:hint="eastAsia"/>
          <w:sz w:val="30"/>
          <w:szCs w:val="30"/>
        </w:rPr>
        <w:t>一位可敬的作家说：“在祂与信徒之间存在着一种相互情感的道德联合；这更恰当地说是交通，约翰福音14章21节。”</w:t>
      </w:r>
    </w:p>
    <w:p w14:paraId="2BCDE597">
      <w:pPr>
        <w:pStyle w:val="3"/>
        <w:spacing w:before="312" w:line="253" w:lineRule="auto"/>
        <w:ind w:left="5" w:firstLine="3"/>
        <w:jc w:val="both"/>
        <w:rPr>
          <w:rFonts w:hint="eastAsia"/>
          <w:sz w:val="30"/>
          <w:szCs w:val="30"/>
        </w:rPr>
      </w:pPr>
    </w:p>
    <w:p w14:paraId="52A3B208">
      <w:pPr>
        <w:pStyle w:val="3"/>
        <w:spacing w:before="312" w:line="253" w:lineRule="auto"/>
        <w:ind w:left="5" w:firstLine="3"/>
        <w:jc w:val="both"/>
        <w:rPr>
          <w:rFonts w:hint="eastAsia"/>
          <w:sz w:val="30"/>
          <w:szCs w:val="30"/>
        </w:rPr>
      </w:pPr>
      <w:r>
        <w:rPr>
          <w:rFonts w:hint="eastAsia"/>
          <w:sz w:val="30"/>
          <w:szCs w:val="30"/>
        </w:rPr>
        <w:t>† By the mystical union, a most intimate relation is constituted betwixt Christ and the persons of his people.</w:t>
      </w:r>
    </w:p>
    <w:p w14:paraId="26996357">
      <w:pPr>
        <w:pStyle w:val="3"/>
        <w:spacing w:before="312" w:line="253" w:lineRule="auto"/>
        <w:ind w:left="5" w:firstLine="3"/>
        <w:jc w:val="both"/>
        <w:rPr>
          <w:rFonts w:hint="eastAsia"/>
          <w:sz w:val="30"/>
          <w:szCs w:val="30"/>
        </w:rPr>
      </w:pPr>
    </w:p>
    <w:p w14:paraId="47C74AE9">
      <w:pPr>
        <w:pStyle w:val="3"/>
        <w:spacing w:before="312" w:line="253" w:lineRule="auto"/>
        <w:ind w:left="5" w:firstLine="3"/>
        <w:jc w:val="both"/>
        <w:rPr>
          <w:rFonts w:hint="eastAsia"/>
          <w:sz w:val="30"/>
          <w:szCs w:val="30"/>
        </w:rPr>
      </w:pPr>
      <w:r>
        <w:rPr>
          <w:rFonts w:hint="eastAsia"/>
          <w:sz w:val="30"/>
          <w:szCs w:val="30"/>
        </w:rPr>
        <w:t>† 藉着奥秘的联合，基督与祂子民的位格之间构成了一种最亲密的关系。</w:t>
      </w:r>
    </w:p>
    <w:p w14:paraId="6F3BDF2D">
      <w:pPr>
        <w:pStyle w:val="3"/>
        <w:spacing w:before="312" w:line="253" w:lineRule="auto"/>
        <w:ind w:left="5" w:firstLine="3"/>
        <w:jc w:val="both"/>
        <w:rPr>
          <w:rFonts w:hint="eastAsia"/>
          <w:sz w:val="30"/>
          <w:szCs w:val="30"/>
        </w:rPr>
      </w:pPr>
    </w:p>
    <w:p w14:paraId="4112C244">
      <w:pPr>
        <w:pStyle w:val="3"/>
        <w:spacing w:before="312" w:line="253" w:lineRule="auto"/>
        <w:ind w:left="5" w:firstLine="3"/>
        <w:jc w:val="both"/>
        <w:rPr>
          <w:rFonts w:hint="eastAsia"/>
          <w:sz w:val="30"/>
          <w:szCs w:val="30"/>
        </w:rPr>
      </w:pPr>
      <w:r>
        <w:rPr>
          <w:rFonts w:hint="eastAsia"/>
          <w:sz w:val="30"/>
          <w:szCs w:val="30"/>
        </w:rPr>
        <w:t>The proper bond of this union, on our part, is faith, that faith which firmly credits the divine testimony respecting him, and receives him with all his blessings.</w:t>
      </w:r>
    </w:p>
    <w:p w14:paraId="0506D7D2">
      <w:pPr>
        <w:pStyle w:val="3"/>
        <w:spacing w:before="312" w:line="253" w:lineRule="auto"/>
        <w:ind w:left="5" w:firstLine="3"/>
        <w:jc w:val="both"/>
        <w:rPr>
          <w:rFonts w:hint="eastAsia"/>
          <w:sz w:val="30"/>
          <w:szCs w:val="30"/>
        </w:rPr>
      </w:pPr>
    </w:p>
    <w:p w14:paraId="66D2BD65">
      <w:pPr>
        <w:pStyle w:val="3"/>
        <w:spacing w:before="312" w:line="253" w:lineRule="auto"/>
        <w:ind w:left="5" w:firstLine="3"/>
        <w:jc w:val="both"/>
        <w:rPr>
          <w:rFonts w:hint="eastAsia"/>
          <w:sz w:val="30"/>
          <w:szCs w:val="30"/>
        </w:rPr>
      </w:pPr>
      <w:r>
        <w:rPr>
          <w:rFonts w:hint="eastAsia"/>
          <w:sz w:val="30"/>
          <w:szCs w:val="30"/>
        </w:rPr>
        <w:t>这种联合的恰当纽带，在我们这一方，是信心，即那坚定相信关于祂的神圣见证，并连同祂所有祝福一同接受祂的信心。</w:t>
      </w:r>
    </w:p>
    <w:p w14:paraId="66079372">
      <w:pPr>
        <w:pStyle w:val="3"/>
        <w:spacing w:before="312" w:line="253" w:lineRule="auto"/>
        <w:ind w:left="5" w:firstLine="3"/>
        <w:jc w:val="both"/>
        <w:rPr>
          <w:rFonts w:hint="eastAsia"/>
          <w:sz w:val="30"/>
          <w:szCs w:val="30"/>
        </w:rPr>
      </w:pPr>
    </w:p>
    <w:p w14:paraId="75F950CC">
      <w:pPr>
        <w:pStyle w:val="3"/>
        <w:spacing w:before="312" w:line="253" w:lineRule="auto"/>
        <w:ind w:left="5" w:firstLine="3"/>
        <w:jc w:val="both"/>
        <w:rPr>
          <w:rFonts w:hint="eastAsia"/>
          <w:sz w:val="30"/>
          <w:szCs w:val="30"/>
        </w:rPr>
      </w:pPr>
      <w:r>
        <w:rPr>
          <w:rFonts w:hint="eastAsia"/>
          <w:sz w:val="30"/>
          <w:szCs w:val="30"/>
        </w:rPr>
        <w:t>Yet it must not be forgotten that "faith worketh by love," and that a blessed fellowship of love is the never-failing consequence of this real and important, though mysterious, union.</w:t>
      </w:r>
    </w:p>
    <w:p w14:paraId="4AC9BC7E">
      <w:pPr>
        <w:pStyle w:val="3"/>
        <w:spacing w:before="312" w:line="253" w:lineRule="auto"/>
        <w:ind w:left="5" w:firstLine="3"/>
        <w:jc w:val="both"/>
        <w:rPr>
          <w:rFonts w:hint="eastAsia"/>
          <w:sz w:val="30"/>
          <w:szCs w:val="30"/>
        </w:rPr>
      </w:pPr>
    </w:p>
    <w:p w14:paraId="265B3BC8">
      <w:pPr>
        <w:pStyle w:val="3"/>
        <w:spacing w:before="312" w:line="253" w:lineRule="auto"/>
        <w:ind w:left="5" w:firstLine="3"/>
        <w:jc w:val="both"/>
        <w:rPr>
          <w:rFonts w:hint="eastAsia"/>
          <w:sz w:val="30"/>
          <w:szCs w:val="30"/>
        </w:rPr>
      </w:pPr>
      <w:r>
        <w:rPr>
          <w:rFonts w:hint="eastAsia"/>
          <w:sz w:val="30"/>
          <w:szCs w:val="30"/>
        </w:rPr>
        <w:t>然而，我们不能忘记“信心生发仁爱”，并且蒙福的爱之交通是这种真实而重要（尽管奥秘）的联合永不改变的后果。</w:t>
      </w:r>
    </w:p>
    <w:p w14:paraId="1FFB787F">
      <w:pPr>
        <w:pStyle w:val="3"/>
        <w:spacing w:before="312" w:line="253" w:lineRule="auto"/>
        <w:ind w:left="5" w:firstLine="3"/>
        <w:jc w:val="both"/>
        <w:rPr>
          <w:rFonts w:hint="eastAsia"/>
          <w:sz w:val="30"/>
          <w:szCs w:val="30"/>
        </w:rPr>
      </w:pPr>
    </w:p>
    <w:p w14:paraId="6AF32AF0">
      <w:pPr>
        <w:pStyle w:val="3"/>
        <w:spacing w:before="312" w:line="253" w:lineRule="auto"/>
        <w:ind w:left="5" w:firstLine="3"/>
        <w:jc w:val="both"/>
        <w:rPr>
          <w:rFonts w:hint="eastAsia"/>
          <w:sz w:val="30"/>
          <w:szCs w:val="30"/>
        </w:rPr>
      </w:pPr>
      <w:r>
        <w:rPr>
          <w:rFonts w:hint="eastAsia"/>
          <w:sz w:val="30"/>
          <w:szCs w:val="30"/>
        </w:rPr>
        <w:t>Our Author passes over in silence the various natural and artificial conjunctions from which illustrations of this spiritual union are borrowed in sacred writ, and only takes notice of its resemblance to the union of the Three Persons in the same Divine essence.</w:t>
      </w:r>
    </w:p>
    <w:p w14:paraId="23D5AC69">
      <w:pPr>
        <w:pStyle w:val="3"/>
        <w:spacing w:before="312" w:line="253" w:lineRule="auto"/>
        <w:ind w:left="5" w:firstLine="3"/>
        <w:jc w:val="both"/>
        <w:rPr>
          <w:rFonts w:hint="eastAsia"/>
          <w:sz w:val="30"/>
          <w:szCs w:val="30"/>
        </w:rPr>
      </w:pPr>
    </w:p>
    <w:p w14:paraId="23537A8D">
      <w:pPr>
        <w:pStyle w:val="3"/>
        <w:spacing w:before="312" w:line="253" w:lineRule="auto"/>
        <w:ind w:left="5" w:firstLine="3"/>
        <w:jc w:val="both"/>
        <w:rPr>
          <w:rFonts w:hint="eastAsia"/>
          <w:sz w:val="30"/>
          <w:szCs w:val="30"/>
        </w:rPr>
      </w:pPr>
      <w:r>
        <w:rPr>
          <w:rFonts w:hint="eastAsia"/>
          <w:sz w:val="30"/>
          <w:szCs w:val="30"/>
        </w:rPr>
        <w:t>我们的作者默然略过了圣经中用以阐释这种属灵联合的各种自然和人为的结合，而只注意到了它与同一神圣本质中三位一体联合的相似之处。</w:t>
      </w:r>
    </w:p>
    <w:p w14:paraId="275F7B83">
      <w:pPr>
        <w:pStyle w:val="3"/>
        <w:spacing w:before="312" w:line="253" w:lineRule="auto"/>
        <w:ind w:left="5" w:firstLine="3"/>
        <w:jc w:val="both"/>
        <w:rPr>
          <w:rFonts w:hint="eastAsia"/>
          <w:sz w:val="30"/>
          <w:szCs w:val="30"/>
        </w:rPr>
      </w:pPr>
    </w:p>
    <w:p w14:paraId="21A1A68E">
      <w:pPr>
        <w:pStyle w:val="3"/>
        <w:spacing w:before="312" w:line="253" w:lineRule="auto"/>
        <w:ind w:left="5" w:firstLine="3"/>
        <w:jc w:val="both"/>
        <w:rPr>
          <w:rFonts w:hint="eastAsia"/>
          <w:sz w:val="30"/>
          <w:szCs w:val="30"/>
        </w:rPr>
      </w:pPr>
      <w:r>
        <w:rPr>
          <w:rFonts w:hint="eastAsia"/>
          <w:sz w:val="30"/>
          <w:szCs w:val="30"/>
        </w:rPr>
        <w:t>In some respects, indeed, it widely differs from that incomprehensible and glorious union.</w:t>
      </w:r>
    </w:p>
    <w:p w14:paraId="7E29614D">
      <w:pPr>
        <w:pStyle w:val="3"/>
        <w:spacing w:before="312" w:line="253" w:lineRule="auto"/>
        <w:ind w:left="5" w:firstLine="3"/>
        <w:jc w:val="both"/>
        <w:rPr>
          <w:rFonts w:hint="eastAsia"/>
          <w:sz w:val="30"/>
          <w:szCs w:val="30"/>
        </w:rPr>
      </w:pPr>
    </w:p>
    <w:p w14:paraId="41B62C67">
      <w:pPr>
        <w:pStyle w:val="3"/>
        <w:spacing w:before="312" w:line="253" w:lineRule="auto"/>
        <w:ind w:left="5" w:firstLine="3"/>
        <w:jc w:val="both"/>
        <w:rPr>
          <w:rFonts w:hint="eastAsia"/>
          <w:sz w:val="30"/>
          <w:szCs w:val="30"/>
        </w:rPr>
      </w:pPr>
      <w:r>
        <w:rPr>
          <w:rFonts w:hint="eastAsia"/>
          <w:sz w:val="30"/>
          <w:szCs w:val="30"/>
        </w:rPr>
        <w:t>事实上，在某些方面，它与那不可思议且荣耀的联合大相径庭。</w:t>
      </w:r>
    </w:p>
    <w:p w14:paraId="4A940833">
      <w:pPr>
        <w:pStyle w:val="3"/>
        <w:spacing w:before="312" w:line="253" w:lineRule="auto"/>
        <w:ind w:left="5" w:firstLine="3"/>
        <w:jc w:val="both"/>
        <w:rPr>
          <w:rFonts w:hint="eastAsia"/>
          <w:sz w:val="30"/>
          <w:szCs w:val="30"/>
        </w:rPr>
      </w:pPr>
    </w:p>
    <w:p w14:paraId="1A1B1E58">
      <w:pPr>
        <w:pStyle w:val="3"/>
        <w:spacing w:before="312" w:line="253" w:lineRule="auto"/>
        <w:ind w:left="5" w:firstLine="3"/>
        <w:jc w:val="both"/>
        <w:rPr>
          <w:rFonts w:hint="eastAsia"/>
          <w:sz w:val="30"/>
          <w:szCs w:val="30"/>
        </w:rPr>
      </w:pPr>
      <w:r>
        <w:rPr>
          <w:rFonts w:hint="eastAsia"/>
          <w:sz w:val="30"/>
          <w:szCs w:val="30"/>
        </w:rPr>
        <w:t>The three Divine Persons are eternally and necessarily one; but this relation between Christ and his people, though appointed from eternity, is formed in time, and is the effect of the good pleasure of the divine will.</w:t>
      </w:r>
    </w:p>
    <w:p w14:paraId="55BA0E97">
      <w:pPr>
        <w:pStyle w:val="3"/>
        <w:spacing w:before="312" w:line="253" w:lineRule="auto"/>
        <w:ind w:left="5" w:firstLine="3"/>
        <w:jc w:val="both"/>
        <w:rPr>
          <w:rFonts w:hint="eastAsia"/>
          <w:sz w:val="30"/>
          <w:szCs w:val="30"/>
        </w:rPr>
      </w:pPr>
    </w:p>
    <w:p w14:paraId="582A0C2E">
      <w:pPr>
        <w:pStyle w:val="3"/>
        <w:spacing w:before="312" w:line="253" w:lineRule="auto"/>
        <w:ind w:left="5" w:firstLine="3"/>
        <w:jc w:val="both"/>
        <w:rPr>
          <w:rFonts w:hint="eastAsia"/>
          <w:sz w:val="30"/>
          <w:szCs w:val="30"/>
        </w:rPr>
      </w:pPr>
      <w:r>
        <w:rPr>
          <w:rFonts w:hint="eastAsia"/>
          <w:sz w:val="30"/>
          <w:szCs w:val="30"/>
        </w:rPr>
        <w:t>三个神圣位格是永恒且必然合一的；但是基督与祂子民之间的这种关系，尽管从永恒就被指定，却是在时间中形成的，并且是神圣旨意的美意所致。</w:t>
      </w:r>
    </w:p>
    <w:p w14:paraId="065F6ECE">
      <w:pPr>
        <w:pStyle w:val="3"/>
        <w:spacing w:before="312" w:line="253" w:lineRule="auto"/>
        <w:ind w:left="5" w:firstLine="3"/>
        <w:jc w:val="both"/>
        <w:rPr>
          <w:rFonts w:hint="eastAsia"/>
          <w:sz w:val="30"/>
          <w:szCs w:val="30"/>
        </w:rPr>
      </w:pPr>
    </w:p>
    <w:p w14:paraId="7F8DBBB6">
      <w:pPr>
        <w:pStyle w:val="3"/>
        <w:spacing w:before="312" w:line="253" w:lineRule="auto"/>
        <w:ind w:left="5" w:firstLine="3"/>
        <w:jc w:val="both"/>
        <w:rPr>
          <w:rFonts w:hint="eastAsia"/>
          <w:sz w:val="30"/>
          <w:szCs w:val="30"/>
        </w:rPr>
      </w:pPr>
      <w:r>
        <w:rPr>
          <w:rFonts w:hint="eastAsia"/>
          <w:sz w:val="30"/>
          <w:szCs w:val="30"/>
        </w:rPr>
        <w:t>The persons in the godhead, besides, are one essentially, having one common essence or nature; whereas the union betwixt Christ and the faithful is by no means an essential union.</w:t>
      </w:r>
    </w:p>
    <w:p w14:paraId="3E2BD84A">
      <w:pPr>
        <w:pStyle w:val="3"/>
        <w:spacing w:before="312" w:line="253" w:lineRule="auto"/>
        <w:ind w:left="5" w:firstLine="3"/>
        <w:jc w:val="both"/>
        <w:rPr>
          <w:rFonts w:hint="eastAsia"/>
          <w:sz w:val="30"/>
          <w:szCs w:val="30"/>
        </w:rPr>
      </w:pPr>
    </w:p>
    <w:p w14:paraId="1DFE0538">
      <w:pPr>
        <w:pStyle w:val="3"/>
        <w:spacing w:before="312" w:line="253" w:lineRule="auto"/>
        <w:ind w:left="5" w:firstLine="3"/>
        <w:jc w:val="both"/>
        <w:rPr>
          <w:rFonts w:hint="eastAsia"/>
          <w:sz w:val="30"/>
          <w:szCs w:val="30"/>
        </w:rPr>
      </w:pPr>
      <w:r>
        <w:rPr>
          <w:rFonts w:hint="eastAsia"/>
          <w:sz w:val="30"/>
          <w:szCs w:val="30"/>
        </w:rPr>
        <w:t>此外，神性中的位格本质上是合一的，拥有一个共同的本质或本性；而基督与信徒之间的联合绝非本质上的联合。</w:t>
      </w:r>
    </w:p>
    <w:p w14:paraId="23FDFF18">
      <w:pPr>
        <w:pStyle w:val="3"/>
        <w:spacing w:before="312" w:line="253" w:lineRule="auto"/>
        <w:ind w:left="5" w:firstLine="3"/>
        <w:jc w:val="both"/>
        <w:rPr>
          <w:rFonts w:hint="eastAsia"/>
          <w:sz w:val="30"/>
          <w:szCs w:val="30"/>
        </w:rPr>
      </w:pPr>
    </w:p>
    <w:p w14:paraId="3B9867E3">
      <w:pPr>
        <w:pStyle w:val="3"/>
        <w:spacing w:before="312" w:line="253" w:lineRule="auto"/>
        <w:ind w:left="5" w:firstLine="3"/>
        <w:jc w:val="both"/>
        <w:rPr>
          <w:rFonts w:hint="eastAsia"/>
          <w:sz w:val="30"/>
          <w:szCs w:val="30"/>
        </w:rPr>
      </w:pPr>
      <w:r>
        <w:rPr>
          <w:rFonts w:hint="eastAsia"/>
          <w:sz w:val="30"/>
          <w:szCs w:val="30"/>
        </w:rPr>
        <w:t>It makes no change on his or on their essence; for though they are transformed into his image, and advanced in due season to a seat with him on his throne, they still continue men, and he continues Immanuel, God with us.</w:t>
      </w:r>
    </w:p>
    <w:p w14:paraId="481E82B5">
      <w:pPr>
        <w:pStyle w:val="3"/>
        <w:spacing w:before="312" w:line="253" w:lineRule="auto"/>
        <w:ind w:left="5" w:firstLine="3"/>
        <w:jc w:val="both"/>
        <w:rPr>
          <w:rFonts w:hint="eastAsia"/>
          <w:sz w:val="30"/>
          <w:szCs w:val="30"/>
        </w:rPr>
      </w:pPr>
    </w:p>
    <w:p w14:paraId="01512587">
      <w:pPr>
        <w:pStyle w:val="3"/>
        <w:spacing w:before="312" w:line="253" w:lineRule="auto"/>
        <w:ind w:left="5" w:firstLine="3"/>
        <w:jc w:val="both"/>
        <w:rPr>
          <w:rFonts w:hint="eastAsia"/>
          <w:sz w:val="30"/>
          <w:szCs w:val="30"/>
        </w:rPr>
      </w:pPr>
      <w:r>
        <w:rPr>
          <w:rFonts w:hint="eastAsia"/>
          <w:sz w:val="30"/>
          <w:szCs w:val="30"/>
        </w:rPr>
        <w:t>它对祂或他们的本质没有任何改变；因为尽管他们被改变成祂的形象，并在适当的时候被提升到与祂同坐宝座，但他们仍然是人，而祂仍然是以马内利（Immanuel），神与我们同在。</w:t>
      </w:r>
    </w:p>
    <w:p w14:paraId="1F48219B">
      <w:pPr>
        <w:pStyle w:val="3"/>
        <w:spacing w:before="312" w:line="253" w:lineRule="auto"/>
        <w:ind w:left="5" w:firstLine="3"/>
        <w:jc w:val="both"/>
        <w:rPr>
          <w:rFonts w:hint="eastAsia"/>
          <w:sz w:val="30"/>
          <w:szCs w:val="30"/>
        </w:rPr>
      </w:pPr>
    </w:p>
    <w:p w14:paraId="6F6B52FA">
      <w:pPr>
        <w:pStyle w:val="3"/>
        <w:spacing w:before="312" w:line="253" w:lineRule="auto"/>
        <w:ind w:left="5" w:firstLine="3"/>
        <w:jc w:val="both"/>
        <w:rPr>
          <w:rFonts w:hint="eastAsia"/>
          <w:sz w:val="30"/>
          <w:szCs w:val="30"/>
        </w:rPr>
      </w:pPr>
      <w:r>
        <w:rPr>
          <w:rFonts w:hint="eastAsia"/>
          <w:sz w:val="30"/>
          <w:szCs w:val="30"/>
        </w:rPr>
        <w:t>Our Lord's expression, nevertheless, in John 17:21. appears to intimate that the union subsisting betwixt himself and all his genuine followers, doth, in fact, bear some resemblance, in point of nearness and perpetuity, to the union between the Father and Him; and that the reciprocal love which the Redeemer and the redeemed exercise towards each other, how far soever from equalling, doth, in reality, resemble the mutual love which the Divine Persons unceasingly entertain for one another.</w:t>
      </w:r>
    </w:p>
    <w:p w14:paraId="402872E6">
      <w:pPr>
        <w:pStyle w:val="3"/>
        <w:spacing w:before="312" w:line="253" w:lineRule="auto"/>
        <w:ind w:left="5" w:firstLine="3"/>
        <w:jc w:val="both"/>
        <w:rPr>
          <w:rFonts w:hint="eastAsia"/>
          <w:sz w:val="30"/>
          <w:szCs w:val="30"/>
        </w:rPr>
      </w:pPr>
    </w:p>
    <w:p w14:paraId="080FDB81">
      <w:pPr>
        <w:pStyle w:val="3"/>
        <w:spacing w:before="312" w:line="253" w:lineRule="auto"/>
        <w:ind w:left="5" w:firstLine="3"/>
        <w:jc w:val="both"/>
        <w:rPr>
          <w:rFonts w:hint="eastAsia"/>
          <w:sz w:val="30"/>
          <w:szCs w:val="30"/>
        </w:rPr>
      </w:pPr>
      <w:r>
        <w:rPr>
          <w:rFonts w:hint="eastAsia"/>
          <w:sz w:val="30"/>
          <w:szCs w:val="30"/>
        </w:rPr>
        <w:t>然而，我们的主在约翰福音17章21节中的表达，似乎暗示祂自己与祂所有真正追随者之间存在的联合，实际上在亲近性和永续性方面，与父与祂之间的联合有某些相似之处；并且救赎主与蒙赎者之间相互的爱，无论多么不相等，实际上都类似于神圣位格之间不断怀有的相互之爱。</w:t>
      </w:r>
    </w:p>
    <w:p w14:paraId="1EBB5A8E">
      <w:pPr>
        <w:pStyle w:val="3"/>
        <w:spacing w:before="312" w:line="253" w:lineRule="auto"/>
        <w:ind w:left="5" w:firstLine="3"/>
        <w:jc w:val="both"/>
        <w:rPr>
          <w:rFonts w:hint="eastAsia"/>
          <w:sz w:val="30"/>
          <w:szCs w:val="30"/>
        </w:rPr>
      </w:pPr>
    </w:p>
    <w:p w14:paraId="6443A026">
      <w:pPr>
        <w:pStyle w:val="3"/>
        <w:spacing w:before="312" w:line="253" w:lineRule="auto"/>
        <w:ind w:left="5" w:firstLine="3"/>
        <w:jc w:val="both"/>
        <w:rPr>
          <w:rFonts w:hint="eastAsia"/>
          <w:sz w:val="30"/>
          <w:szCs w:val="30"/>
        </w:rPr>
      </w:pPr>
      <w:r>
        <w:rPr>
          <w:rFonts w:hint="eastAsia"/>
          <w:sz w:val="30"/>
          <w:szCs w:val="30"/>
        </w:rPr>
        <w:t>On the reality, nature, and importance of the union between Christ and believers, the reader may consult Maestricht,* the excellent Letters of Dickinson,† and the lively remarks of M'Ewen.‡</w:t>
      </w:r>
    </w:p>
    <w:p w14:paraId="50F366EE">
      <w:pPr>
        <w:pStyle w:val="3"/>
        <w:spacing w:before="312" w:line="253" w:lineRule="auto"/>
        <w:ind w:left="5" w:firstLine="3"/>
        <w:jc w:val="both"/>
        <w:rPr>
          <w:rFonts w:hint="eastAsia"/>
          <w:sz w:val="30"/>
          <w:szCs w:val="30"/>
        </w:rPr>
      </w:pPr>
    </w:p>
    <w:p w14:paraId="4CE952D8">
      <w:pPr>
        <w:pStyle w:val="3"/>
        <w:spacing w:before="312" w:line="253" w:lineRule="auto"/>
        <w:ind w:left="5" w:firstLine="3"/>
        <w:jc w:val="both"/>
        <w:rPr>
          <w:rFonts w:hint="eastAsia"/>
          <w:sz w:val="30"/>
          <w:szCs w:val="30"/>
        </w:rPr>
      </w:pPr>
      <w:r>
        <w:rPr>
          <w:rFonts w:hint="eastAsia"/>
          <w:sz w:val="30"/>
          <w:szCs w:val="30"/>
        </w:rPr>
        <w:t>关于基督与信徒之间联合的真实性、性质和重要性，读者可以查阅马斯特里赫特（Maestricht）*、狄金森（Dickinson）† 的优秀书信，以及麦克尤恩（M'Ewen）‡ 生动的评论。</w:t>
      </w:r>
    </w:p>
    <w:p w14:paraId="7A09421A">
      <w:pPr>
        <w:pStyle w:val="3"/>
        <w:spacing w:before="312" w:line="253" w:lineRule="auto"/>
        <w:ind w:left="5" w:firstLine="3"/>
        <w:jc w:val="both"/>
        <w:rPr>
          <w:rFonts w:hint="eastAsia"/>
          <w:sz w:val="30"/>
          <w:szCs w:val="30"/>
        </w:rPr>
      </w:pPr>
    </w:p>
    <w:p w14:paraId="63B9AC8D">
      <w:pPr>
        <w:pStyle w:val="3"/>
        <w:spacing w:before="312" w:line="253" w:lineRule="auto"/>
        <w:ind w:left="5" w:firstLine="3"/>
        <w:jc w:val="both"/>
        <w:rPr>
          <w:rFonts w:hint="eastAsia"/>
          <w:sz w:val="30"/>
          <w:szCs w:val="30"/>
        </w:rPr>
      </w:pPr>
      <w:r>
        <w:rPr>
          <w:rFonts w:hint="eastAsia"/>
          <w:sz w:val="30"/>
          <w:szCs w:val="30"/>
        </w:rPr>
        <w:t>NOTE LX. Page 342</w:t>
      </w:r>
    </w:p>
    <w:p w14:paraId="51608785">
      <w:pPr>
        <w:pStyle w:val="3"/>
        <w:spacing w:before="312" w:line="253" w:lineRule="auto"/>
        <w:ind w:left="5" w:firstLine="3"/>
        <w:jc w:val="both"/>
        <w:rPr>
          <w:rFonts w:hint="eastAsia"/>
          <w:sz w:val="30"/>
          <w:szCs w:val="30"/>
        </w:rPr>
      </w:pPr>
    </w:p>
    <w:p w14:paraId="3A9BEF33">
      <w:pPr>
        <w:pStyle w:val="3"/>
        <w:spacing w:before="312" w:line="253" w:lineRule="auto"/>
        <w:ind w:left="5" w:firstLine="3"/>
        <w:jc w:val="both"/>
        <w:rPr>
          <w:rFonts w:hint="eastAsia"/>
          <w:sz w:val="30"/>
          <w:szCs w:val="30"/>
        </w:rPr>
      </w:pPr>
      <w:r>
        <w:rPr>
          <w:rFonts w:hint="eastAsia"/>
          <w:sz w:val="30"/>
          <w:szCs w:val="30"/>
        </w:rPr>
        <w:t>注释六十，第三百四十二页</w:t>
      </w:r>
    </w:p>
    <w:p w14:paraId="310910A7">
      <w:pPr>
        <w:pStyle w:val="3"/>
        <w:spacing w:before="312" w:line="253" w:lineRule="auto"/>
        <w:ind w:left="5" w:firstLine="3"/>
        <w:jc w:val="both"/>
        <w:rPr>
          <w:rFonts w:hint="eastAsia"/>
          <w:sz w:val="30"/>
          <w:szCs w:val="30"/>
        </w:rPr>
      </w:pPr>
    </w:p>
    <w:p w14:paraId="24A27D9E">
      <w:pPr>
        <w:pStyle w:val="3"/>
        <w:spacing w:before="312" w:line="253" w:lineRule="auto"/>
        <w:ind w:left="5" w:firstLine="3"/>
        <w:jc w:val="both"/>
        <w:rPr>
          <w:rFonts w:hint="eastAsia"/>
          <w:sz w:val="30"/>
          <w:szCs w:val="30"/>
        </w:rPr>
      </w:pPr>
      <w:r>
        <w:rPr>
          <w:rFonts w:hint="eastAsia"/>
          <w:sz w:val="30"/>
          <w:szCs w:val="30"/>
        </w:rPr>
        <w:t>In accordance with the practical tendency and design of all his Dissertations on the Creed, Witsius not merely demonstrates the Personality and Divinity of the Holy Spirit, but points out the vast importance of the Spirit's indwelling in Christians, and of his gracious operations on their hearts and conduct.</w:t>
      </w:r>
    </w:p>
    <w:p w14:paraId="396EC830">
      <w:pPr>
        <w:pStyle w:val="3"/>
        <w:spacing w:before="312" w:line="253" w:lineRule="auto"/>
        <w:ind w:left="5" w:firstLine="3"/>
        <w:jc w:val="both"/>
        <w:rPr>
          <w:rFonts w:hint="eastAsia"/>
          <w:sz w:val="30"/>
          <w:szCs w:val="30"/>
        </w:rPr>
      </w:pPr>
    </w:p>
    <w:p w14:paraId="11612390">
      <w:pPr>
        <w:pStyle w:val="3"/>
        <w:spacing w:before="312" w:line="253" w:lineRule="auto"/>
        <w:ind w:left="5" w:firstLine="3"/>
        <w:jc w:val="both"/>
        <w:rPr>
          <w:rFonts w:hint="eastAsia"/>
          <w:sz w:val="30"/>
          <w:szCs w:val="30"/>
        </w:rPr>
      </w:pPr>
      <w:r>
        <w:rPr>
          <w:rFonts w:hint="eastAsia"/>
          <w:sz w:val="30"/>
          <w:szCs w:val="30"/>
        </w:rPr>
        <w:t>与祂所有关于信经（Creed）的论文的实践倾向和设计相一致，威修斯（Witsius）不仅论证了圣灵的位格（Personality）和神性（Divinity），而且指出了圣灵内住在基督徒里面以及祂对他们心灵和行为的恩慈作为的巨大重要性。</w:t>
      </w:r>
    </w:p>
    <w:p w14:paraId="2B919873">
      <w:pPr>
        <w:pStyle w:val="3"/>
        <w:spacing w:before="312" w:line="253" w:lineRule="auto"/>
        <w:ind w:left="5" w:firstLine="3"/>
        <w:jc w:val="both"/>
        <w:rPr>
          <w:rFonts w:hint="eastAsia"/>
          <w:sz w:val="30"/>
          <w:szCs w:val="30"/>
        </w:rPr>
      </w:pPr>
    </w:p>
    <w:p w14:paraId="18688A6E">
      <w:pPr>
        <w:pStyle w:val="3"/>
        <w:spacing w:before="312" w:line="253" w:lineRule="auto"/>
        <w:ind w:left="5" w:firstLine="3"/>
        <w:jc w:val="both"/>
        <w:rPr>
          <w:rFonts w:hint="eastAsia"/>
          <w:sz w:val="30"/>
          <w:szCs w:val="30"/>
        </w:rPr>
      </w:pPr>
      <w:r>
        <w:rPr>
          <w:rFonts w:hint="eastAsia"/>
          <w:sz w:val="30"/>
          <w:szCs w:val="30"/>
        </w:rPr>
        <w:t>The agency of the Divine Spirit in the work of redemption is extensive and diversified.</w:t>
      </w:r>
    </w:p>
    <w:p w14:paraId="3978A3FA">
      <w:pPr>
        <w:pStyle w:val="3"/>
        <w:spacing w:before="312" w:line="253" w:lineRule="auto"/>
        <w:ind w:left="5" w:firstLine="3"/>
        <w:jc w:val="both"/>
        <w:rPr>
          <w:rFonts w:hint="eastAsia"/>
          <w:sz w:val="30"/>
          <w:szCs w:val="30"/>
        </w:rPr>
      </w:pPr>
    </w:p>
    <w:p w14:paraId="0AA53822">
      <w:pPr>
        <w:pStyle w:val="3"/>
        <w:spacing w:before="312" w:line="253" w:lineRule="auto"/>
        <w:ind w:left="5" w:firstLine="3"/>
        <w:jc w:val="both"/>
        <w:rPr>
          <w:rFonts w:hint="eastAsia"/>
          <w:sz w:val="30"/>
          <w:szCs w:val="30"/>
        </w:rPr>
      </w:pPr>
      <w:r>
        <w:rPr>
          <w:rFonts w:hint="eastAsia"/>
          <w:sz w:val="30"/>
          <w:szCs w:val="30"/>
        </w:rPr>
        <w:t>神圣之灵在救赎工作中的作为是广泛而多样的。</w:t>
      </w:r>
    </w:p>
    <w:p w14:paraId="05D2C048">
      <w:pPr>
        <w:pStyle w:val="3"/>
        <w:spacing w:before="312" w:line="253" w:lineRule="auto"/>
        <w:ind w:left="5" w:firstLine="3"/>
        <w:jc w:val="both"/>
        <w:rPr>
          <w:rFonts w:hint="eastAsia"/>
          <w:sz w:val="30"/>
          <w:szCs w:val="30"/>
        </w:rPr>
      </w:pPr>
    </w:p>
    <w:p w14:paraId="2B2D00AD">
      <w:pPr>
        <w:pStyle w:val="3"/>
        <w:spacing w:before="312" w:line="253" w:lineRule="auto"/>
        <w:ind w:left="5" w:firstLine="3"/>
        <w:jc w:val="both"/>
        <w:rPr>
          <w:rFonts w:hint="eastAsia"/>
          <w:sz w:val="30"/>
          <w:szCs w:val="30"/>
        </w:rPr>
      </w:pPr>
      <w:r>
        <w:rPr>
          <w:rFonts w:hint="eastAsia"/>
          <w:sz w:val="30"/>
          <w:szCs w:val="30"/>
        </w:rPr>
        <w:t>What he did immediately with regard to the Saviour himself, informing his holy human nature in the womb of the Virgin, furnishing him with every requisite endowment, and resting on him during the whole period of his abasement to animate and strengthen him in the prosecution of his arduous work; and what he has done, and continues to do, with reference even to the external means of salvation, in the inspiration of the Scriptures, in calling, qualifying, and directing Prophets, Apostles, and ordinary teachers, and in the various outward confirmations by which he establishes the truth,—is highly deserving of attention.</w:t>
      </w:r>
    </w:p>
    <w:p w14:paraId="6611FF01">
      <w:pPr>
        <w:pStyle w:val="3"/>
        <w:spacing w:before="312" w:line="253" w:lineRule="auto"/>
        <w:ind w:left="5" w:firstLine="3"/>
        <w:jc w:val="both"/>
        <w:rPr>
          <w:rFonts w:hint="eastAsia"/>
          <w:sz w:val="30"/>
          <w:szCs w:val="30"/>
        </w:rPr>
      </w:pPr>
    </w:p>
    <w:p w14:paraId="184F0CD0">
      <w:pPr>
        <w:pStyle w:val="3"/>
        <w:spacing w:before="312" w:line="253" w:lineRule="auto"/>
        <w:ind w:left="5" w:firstLine="3"/>
        <w:jc w:val="both"/>
        <w:rPr>
          <w:rFonts w:hint="eastAsia"/>
          <w:sz w:val="30"/>
          <w:szCs w:val="30"/>
        </w:rPr>
      </w:pPr>
      <w:r>
        <w:rPr>
          <w:rFonts w:hint="eastAsia"/>
          <w:sz w:val="30"/>
          <w:szCs w:val="30"/>
        </w:rPr>
        <w:t>祂直接对救主本身所作的工，即在童贞女腹中孕育祂圣洁的人性，赋予祂一切必要的恩赐，并在祂整个卑微时期停留在祂身上，以激励和加添祂力量去完成祂艰巨的工作；以及祂甚至就救恩的外在途径所作的、并继续作的工，即默示圣经，呼召、装备并指引先知、使徒和普通教师，以及祂藉以确立真理的各种外在印证——都非常值得注意。</w:t>
      </w:r>
    </w:p>
    <w:p w14:paraId="6EFFDC64">
      <w:pPr>
        <w:pStyle w:val="3"/>
        <w:spacing w:before="312" w:line="253" w:lineRule="auto"/>
        <w:ind w:left="5" w:firstLine="3"/>
        <w:jc w:val="both"/>
        <w:rPr>
          <w:rFonts w:hint="eastAsia"/>
          <w:sz w:val="30"/>
          <w:szCs w:val="30"/>
        </w:rPr>
      </w:pPr>
    </w:p>
    <w:p w14:paraId="31539C37">
      <w:pPr>
        <w:pStyle w:val="3"/>
        <w:spacing w:before="312" w:line="253" w:lineRule="auto"/>
        <w:ind w:left="5" w:firstLine="3"/>
        <w:jc w:val="both"/>
        <w:rPr>
          <w:rFonts w:hint="eastAsia"/>
          <w:sz w:val="30"/>
          <w:szCs w:val="30"/>
        </w:rPr>
      </w:pPr>
      <w:r>
        <w:rPr>
          <w:rFonts w:hint="eastAsia"/>
          <w:sz w:val="30"/>
          <w:szCs w:val="30"/>
        </w:rPr>
        <w:t>On these subjects, and other points connected with them, which are not included in the plan of our respected Author in this Dissertation, much solid instruction is contained in Dr Owen's excellent Treatise on the Holy Spirit.§</w:t>
      </w:r>
    </w:p>
    <w:p w14:paraId="4EFCE342">
      <w:pPr>
        <w:pStyle w:val="3"/>
        <w:spacing w:before="312" w:line="253" w:lineRule="auto"/>
        <w:ind w:left="5" w:firstLine="3"/>
        <w:jc w:val="both"/>
        <w:rPr>
          <w:rFonts w:hint="eastAsia"/>
          <w:sz w:val="30"/>
          <w:szCs w:val="30"/>
        </w:rPr>
      </w:pPr>
    </w:p>
    <w:p w14:paraId="3388657B">
      <w:pPr>
        <w:pStyle w:val="3"/>
        <w:spacing w:before="312" w:line="253" w:lineRule="auto"/>
        <w:ind w:left="5" w:firstLine="3"/>
        <w:jc w:val="both"/>
        <w:rPr>
          <w:rFonts w:hint="eastAsia"/>
          <w:sz w:val="30"/>
          <w:szCs w:val="30"/>
        </w:rPr>
      </w:pPr>
      <w:r>
        <w:rPr>
          <w:rFonts w:hint="eastAsia"/>
          <w:sz w:val="30"/>
          <w:szCs w:val="30"/>
        </w:rPr>
        <w:t>关于这些主题，以及与它们相关的其他方面（这些方面未包含在我们敬爱的作者本论文的计划中），欧文博士（Dr Owen）卓越的《圣灵论》（Treatise on the Holy Spirit）§ 中包含了许多坚实的教导。</w:t>
      </w:r>
    </w:p>
    <w:p w14:paraId="2EB5FE12">
      <w:pPr>
        <w:pStyle w:val="3"/>
        <w:spacing w:before="312" w:line="253" w:lineRule="auto"/>
        <w:ind w:left="5" w:firstLine="3"/>
        <w:jc w:val="both"/>
        <w:rPr>
          <w:rFonts w:hint="eastAsia"/>
          <w:sz w:val="30"/>
          <w:szCs w:val="30"/>
        </w:rPr>
      </w:pPr>
    </w:p>
    <w:p w14:paraId="663CCD89">
      <w:pPr>
        <w:pStyle w:val="3"/>
        <w:spacing w:before="312" w:line="253" w:lineRule="auto"/>
        <w:ind w:left="5" w:firstLine="3"/>
        <w:jc w:val="both"/>
        <w:rPr>
          <w:rFonts w:hint="eastAsia"/>
          <w:sz w:val="30"/>
          <w:szCs w:val="30"/>
        </w:rPr>
      </w:pPr>
      <w:r>
        <w:rPr>
          <w:rFonts w:hint="eastAsia"/>
          <w:sz w:val="30"/>
          <w:szCs w:val="30"/>
        </w:rPr>
        <w:t>—On the reality and necessity of the influences of the Spirit, and their salutary effects in the regeneration, and the progressive holiness and comfort of the elect, see Owen,M'Laurin,|| and Wardlaw.¶</w:t>
      </w:r>
    </w:p>
    <w:p w14:paraId="0FA236BA">
      <w:pPr>
        <w:pStyle w:val="3"/>
        <w:spacing w:before="312" w:line="253" w:lineRule="auto"/>
        <w:ind w:left="5" w:firstLine="3"/>
        <w:jc w:val="both"/>
        <w:rPr>
          <w:rFonts w:hint="eastAsia"/>
          <w:sz w:val="30"/>
          <w:szCs w:val="30"/>
        </w:rPr>
      </w:pPr>
    </w:p>
    <w:p w14:paraId="3BB95F9D">
      <w:pPr>
        <w:pStyle w:val="3"/>
        <w:spacing w:before="312" w:line="253" w:lineRule="auto"/>
        <w:ind w:left="5" w:firstLine="3"/>
        <w:jc w:val="both"/>
        <w:rPr>
          <w:rFonts w:hint="eastAsia"/>
          <w:sz w:val="30"/>
          <w:szCs w:val="30"/>
        </w:rPr>
      </w:pPr>
      <w:r>
        <w:rPr>
          <w:rFonts w:hint="eastAsia"/>
          <w:sz w:val="30"/>
          <w:szCs w:val="30"/>
        </w:rPr>
        <w:t>——关于圣灵影响的真实性和必要性，以及它们在重生、以及选民渐进的圣洁和安慰方面的有益果效，参见欧文（Owen）、麦克劳林（M'Laurin）|| 和沃德洛（Wardlaw）¶。</w:t>
      </w:r>
    </w:p>
    <w:p w14:paraId="79EA56A0">
      <w:pPr>
        <w:pStyle w:val="3"/>
        <w:spacing w:before="312" w:line="253" w:lineRule="auto"/>
        <w:ind w:left="5" w:firstLine="3"/>
        <w:jc w:val="both"/>
        <w:rPr>
          <w:rFonts w:hint="eastAsia"/>
          <w:sz w:val="30"/>
          <w:szCs w:val="30"/>
        </w:rPr>
      </w:pPr>
    </w:p>
    <w:p w14:paraId="1B04EB32">
      <w:pPr>
        <w:pStyle w:val="3"/>
        <w:spacing w:before="312" w:line="253" w:lineRule="auto"/>
        <w:ind w:left="5" w:firstLine="3"/>
        <w:jc w:val="both"/>
        <w:rPr>
          <w:rFonts w:hint="eastAsia"/>
          <w:sz w:val="30"/>
          <w:szCs w:val="30"/>
        </w:rPr>
      </w:pPr>
      <w:r>
        <w:rPr>
          <w:rFonts w:hint="eastAsia"/>
          <w:sz w:val="30"/>
          <w:szCs w:val="30"/>
        </w:rPr>
        <w:t>In the Section to which this Note is annexed, the Author speaks of the Spirit as a COMFORTER, and mentions several ways in which he discharges this office.</w:t>
      </w:r>
    </w:p>
    <w:p w14:paraId="23216177">
      <w:pPr>
        <w:pStyle w:val="3"/>
        <w:spacing w:before="312" w:line="253" w:lineRule="auto"/>
        <w:ind w:left="5" w:firstLine="3"/>
        <w:jc w:val="both"/>
        <w:rPr>
          <w:rFonts w:hint="eastAsia"/>
          <w:sz w:val="30"/>
          <w:szCs w:val="30"/>
        </w:rPr>
      </w:pPr>
    </w:p>
    <w:p w14:paraId="1EB5C9C1">
      <w:pPr>
        <w:pStyle w:val="3"/>
        <w:spacing w:before="312" w:line="253" w:lineRule="auto"/>
        <w:ind w:left="5" w:firstLine="3"/>
        <w:jc w:val="both"/>
        <w:rPr>
          <w:rFonts w:hint="eastAsia"/>
          <w:sz w:val="30"/>
          <w:szCs w:val="30"/>
        </w:rPr>
      </w:pPr>
      <w:r>
        <w:rPr>
          <w:rFonts w:hint="eastAsia"/>
          <w:sz w:val="30"/>
          <w:szCs w:val="30"/>
        </w:rPr>
        <w:t>在本注释所附的章节中，作者谈到圣灵是一位保惠师（COMFORTER），并提到了祂履行这一职能的几种方式。</w:t>
      </w:r>
    </w:p>
    <w:p w14:paraId="4F7B4402">
      <w:pPr>
        <w:pStyle w:val="3"/>
        <w:spacing w:before="312" w:line="253" w:lineRule="auto"/>
        <w:ind w:left="5" w:firstLine="3"/>
        <w:jc w:val="both"/>
        <w:rPr>
          <w:rFonts w:hint="eastAsia"/>
          <w:sz w:val="30"/>
          <w:szCs w:val="30"/>
        </w:rPr>
      </w:pPr>
    </w:p>
    <w:p w14:paraId="0228DD51">
      <w:pPr>
        <w:pStyle w:val="3"/>
        <w:spacing w:before="312" w:line="253" w:lineRule="auto"/>
        <w:ind w:left="5" w:firstLine="3"/>
        <w:jc w:val="both"/>
        <w:rPr>
          <w:rFonts w:hint="eastAsia"/>
          <w:sz w:val="30"/>
          <w:szCs w:val="30"/>
        </w:rPr>
      </w:pPr>
      <w:r>
        <w:rPr>
          <w:rFonts w:hint="eastAsia"/>
          <w:sz w:val="30"/>
          <w:szCs w:val="30"/>
        </w:rPr>
        <w:t>The Greek word rendered Comforter,** it is well known, generally signifies an Advocate in the classic writers; and the term is, with propriety, thus translated in 1 John 2:1. where it is applied to our Saviour, who pleads the cause of sinners with his Father.</w:t>
      </w:r>
    </w:p>
    <w:p w14:paraId="420A0598">
      <w:pPr>
        <w:pStyle w:val="3"/>
        <w:spacing w:before="312" w:line="253" w:lineRule="auto"/>
        <w:ind w:left="5" w:firstLine="3"/>
        <w:jc w:val="both"/>
        <w:rPr>
          <w:rFonts w:hint="eastAsia"/>
          <w:sz w:val="30"/>
          <w:szCs w:val="30"/>
        </w:rPr>
      </w:pPr>
    </w:p>
    <w:p w14:paraId="3A07A240">
      <w:pPr>
        <w:pStyle w:val="3"/>
        <w:spacing w:before="312" w:line="253" w:lineRule="auto"/>
        <w:ind w:left="5" w:firstLine="3"/>
        <w:jc w:val="both"/>
        <w:rPr>
          <w:rFonts w:hint="eastAsia"/>
          <w:sz w:val="30"/>
          <w:szCs w:val="30"/>
        </w:rPr>
      </w:pPr>
      <w:r>
        <w:rPr>
          <w:rFonts w:hint="eastAsia"/>
          <w:sz w:val="30"/>
          <w:szCs w:val="30"/>
        </w:rPr>
        <w:t>希腊文中译为“保惠师”（Comforter）的那个词，众所周知，在古典作家的著作中通常意指一位辩护者（Advocate）；在约翰一书2章1节中，这个词恰当地被这样翻译，它在那里应用于我们的救主，祂在祂的父面前为罪人辩护。</w:t>
      </w:r>
    </w:p>
    <w:p w14:paraId="428CC3A9">
      <w:pPr>
        <w:pStyle w:val="3"/>
        <w:spacing w:before="312" w:line="253" w:lineRule="auto"/>
        <w:ind w:left="5" w:firstLine="3"/>
        <w:jc w:val="both"/>
        <w:rPr>
          <w:rFonts w:hint="eastAsia"/>
          <w:sz w:val="30"/>
          <w:szCs w:val="30"/>
        </w:rPr>
      </w:pPr>
    </w:p>
    <w:p w14:paraId="54503280">
      <w:pPr>
        <w:pStyle w:val="3"/>
        <w:spacing w:before="312" w:line="253" w:lineRule="auto"/>
        <w:ind w:left="5" w:firstLine="3"/>
        <w:jc w:val="both"/>
        <w:rPr>
          <w:rFonts w:hint="eastAsia"/>
          <w:sz w:val="30"/>
          <w:szCs w:val="30"/>
        </w:rPr>
      </w:pPr>
      <w:r>
        <w:rPr>
          <w:rFonts w:hint="eastAsia"/>
          <w:sz w:val="30"/>
          <w:szCs w:val="30"/>
        </w:rPr>
        <w:t>In those passages of Christ's consolatory discourse to the disciples (John 14; 15; 16) where it is used with reference to the Holy Spirit, Beza has thought proper to render it Advocatus.</w:t>
      </w:r>
    </w:p>
    <w:p w14:paraId="578D9901">
      <w:pPr>
        <w:pStyle w:val="3"/>
        <w:spacing w:before="312" w:line="253" w:lineRule="auto"/>
        <w:ind w:left="5" w:firstLine="3"/>
        <w:jc w:val="both"/>
        <w:rPr>
          <w:rFonts w:hint="eastAsia"/>
          <w:sz w:val="30"/>
          <w:szCs w:val="30"/>
        </w:rPr>
      </w:pPr>
    </w:p>
    <w:p w14:paraId="3BCDEC9B">
      <w:pPr>
        <w:pStyle w:val="3"/>
        <w:spacing w:before="312" w:line="253" w:lineRule="auto"/>
        <w:ind w:left="5" w:firstLine="3"/>
        <w:jc w:val="both"/>
        <w:rPr>
          <w:rFonts w:hint="eastAsia"/>
          <w:sz w:val="30"/>
          <w:szCs w:val="30"/>
        </w:rPr>
      </w:pPr>
      <w:r>
        <w:rPr>
          <w:rFonts w:hint="eastAsia"/>
          <w:sz w:val="30"/>
          <w:szCs w:val="30"/>
        </w:rPr>
        <w:t>在基督对门徒的安慰性讲论中（约翰福音14、15、16章），当它用于指圣灵时，伯撒（Beza）认为应将其译为“Advocatus”（拉丁文，辩护者）。</w:t>
      </w:r>
    </w:p>
    <w:p w14:paraId="0B4E1733">
      <w:pPr>
        <w:pStyle w:val="3"/>
        <w:spacing w:before="312" w:line="253" w:lineRule="auto"/>
        <w:ind w:left="5" w:firstLine="3"/>
        <w:jc w:val="both"/>
        <w:rPr>
          <w:rFonts w:hint="eastAsia"/>
          <w:sz w:val="30"/>
          <w:szCs w:val="30"/>
        </w:rPr>
      </w:pPr>
    </w:p>
    <w:p w14:paraId="7B1F64F7">
      <w:pPr>
        <w:pStyle w:val="3"/>
        <w:spacing w:before="312" w:line="253" w:lineRule="auto"/>
        <w:ind w:left="5" w:firstLine="3"/>
        <w:jc w:val="both"/>
        <w:rPr>
          <w:rFonts w:hint="eastAsia"/>
          <w:sz w:val="30"/>
          <w:szCs w:val="30"/>
        </w:rPr>
      </w:pPr>
      <w:r>
        <w:rPr>
          <w:rFonts w:hint="eastAsia"/>
          <w:sz w:val="30"/>
          <w:szCs w:val="30"/>
        </w:rPr>
        <w:t>Whitby, in a Note on John 16:7. explains it, when applied to the Spirit, as meaning both an Advocate and a Comforter.</w:t>
      </w:r>
    </w:p>
    <w:p w14:paraId="0EB13D27">
      <w:pPr>
        <w:pStyle w:val="3"/>
        <w:spacing w:before="312" w:line="253" w:lineRule="auto"/>
        <w:ind w:left="5" w:firstLine="3"/>
        <w:jc w:val="both"/>
        <w:rPr>
          <w:rFonts w:hint="eastAsia"/>
          <w:sz w:val="30"/>
          <w:szCs w:val="30"/>
        </w:rPr>
      </w:pPr>
    </w:p>
    <w:p w14:paraId="2A1C12F7">
      <w:pPr>
        <w:pStyle w:val="3"/>
        <w:spacing w:before="312" w:line="253" w:lineRule="auto"/>
        <w:ind w:left="5" w:firstLine="3"/>
        <w:jc w:val="both"/>
        <w:rPr>
          <w:rFonts w:hint="eastAsia"/>
          <w:sz w:val="30"/>
          <w:szCs w:val="30"/>
        </w:rPr>
      </w:pPr>
      <w:r>
        <w:rPr>
          <w:rFonts w:hint="eastAsia"/>
          <w:sz w:val="30"/>
          <w:szCs w:val="30"/>
        </w:rPr>
        <w:t>惠特比（Whitby）在约翰福音16章7节的注释中，将其应用于圣灵时，解释为既指辩护者（Advocate），也指保惠师（Comforter）。</w:t>
      </w:r>
    </w:p>
    <w:p w14:paraId="6AA5C111">
      <w:pPr>
        <w:pStyle w:val="3"/>
        <w:spacing w:before="312" w:line="253" w:lineRule="auto"/>
        <w:ind w:left="5" w:firstLine="3"/>
        <w:jc w:val="both"/>
        <w:rPr>
          <w:rFonts w:hint="eastAsia"/>
          <w:sz w:val="30"/>
          <w:szCs w:val="30"/>
        </w:rPr>
      </w:pPr>
    </w:p>
    <w:p w14:paraId="1EDD5704">
      <w:pPr>
        <w:pStyle w:val="3"/>
        <w:spacing w:before="312" w:line="253" w:lineRule="auto"/>
        <w:ind w:left="5" w:firstLine="3"/>
        <w:jc w:val="both"/>
        <w:rPr>
          <w:rFonts w:hint="eastAsia"/>
          <w:sz w:val="30"/>
          <w:szCs w:val="30"/>
        </w:rPr>
      </w:pPr>
      <w:r>
        <w:rPr>
          <w:rFonts w:hint="eastAsia"/>
          <w:sz w:val="30"/>
          <w:szCs w:val="30"/>
        </w:rPr>
        <w:t>But Dr Campbell, in an excellent Note on John 14:16. strongly objects to the rendering of the word in that passage an Advocate; and whilst he considers the term Comforter, which our translators have employed, as preferable, he adduces apparently cogent arguments to show, that it should be rendered a Monitor, instructor, or guide.</w:t>
      </w:r>
    </w:p>
    <w:p w14:paraId="0E3EC508">
      <w:pPr>
        <w:pStyle w:val="3"/>
        <w:spacing w:before="312" w:line="253" w:lineRule="auto"/>
        <w:ind w:left="5" w:firstLine="3"/>
        <w:jc w:val="both"/>
        <w:rPr>
          <w:rFonts w:hint="eastAsia"/>
          <w:sz w:val="30"/>
          <w:szCs w:val="30"/>
        </w:rPr>
      </w:pPr>
    </w:p>
    <w:p w14:paraId="5ED3B736">
      <w:pPr>
        <w:pStyle w:val="3"/>
        <w:spacing w:before="312" w:line="253" w:lineRule="auto"/>
        <w:ind w:left="5" w:firstLine="3"/>
        <w:jc w:val="both"/>
        <w:rPr>
          <w:rFonts w:hint="eastAsia"/>
          <w:sz w:val="30"/>
          <w:szCs w:val="30"/>
        </w:rPr>
      </w:pPr>
      <w:r>
        <w:rPr>
          <w:rFonts w:hint="eastAsia"/>
          <w:sz w:val="30"/>
          <w:szCs w:val="30"/>
        </w:rPr>
        <w:t>但是坎贝尔博士（Dr Campbell）在约翰福音14章16节的一篇精彩注释中，强烈反对将那段经文中的词译为“辩护者”（Advocate）；并且，虽然他认为我们的译者所用的“保惠师”（Comforter）一词更可取，但他提出了显然有力的论据来证明，它应该译为“训慰师”（Monitor）、“教导者”（instructor）或“引导者”（guide）。</w:t>
      </w:r>
    </w:p>
    <w:p w14:paraId="0F7B32C5">
      <w:pPr>
        <w:pStyle w:val="3"/>
        <w:spacing w:before="312" w:line="253" w:lineRule="auto"/>
        <w:ind w:left="5" w:firstLine="3"/>
        <w:jc w:val="both"/>
        <w:rPr>
          <w:rFonts w:hint="eastAsia"/>
          <w:sz w:val="30"/>
          <w:szCs w:val="30"/>
        </w:rPr>
      </w:pPr>
    </w:p>
    <w:p w14:paraId="522A37A9">
      <w:pPr>
        <w:pStyle w:val="3"/>
        <w:spacing w:before="312" w:line="253" w:lineRule="auto"/>
        <w:ind w:left="5" w:firstLine="3"/>
        <w:jc w:val="both"/>
        <w:rPr>
          <w:rFonts w:hint="eastAsia"/>
          <w:sz w:val="30"/>
          <w:szCs w:val="30"/>
        </w:rPr>
      </w:pPr>
      <w:r>
        <w:rPr>
          <w:rFonts w:hint="eastAsia"/>
          <w:sz w:val="30"/>
          <w:szCs w:val="30"/>
        </w:rPr>
        <w:t>Our Author states, that the Spirit comforts believers, 1st, as he is the seal of the divine love to them; and 2dly, as he is the earnest of their inheritance.</w:t>
      </w:r>
    </w:p>
    <w:p w14:paraId="48DC9052">
      <w:pPr>
        <w:pStyle w:val="3"/>
        <w:spacing w:before="312" w:line="253" w:lineRule="auto"/>
        <w:ind w:left="5" w:firstLine="3"/>
        <w:jc w:val="both"/>
        <w:rPr>
          <w:rFonts w:hint="eastAsia"/>
          <w:sz w:val="30"/>
          <w:szCs w:val="30"/>
        </w:rPr>
      </w:pPr>
    </w:p>
    <w:p w14:paraId="560AA5AC">
      <w:pPr>
        <w:pStyle w:val="3"/>
        <w:spacing w:before="312" w:line="253" w:lineRule="auto"/>
        <w:ind w:left="5" w:firstLine="3"/>
        <w:jc w:val="both"/>
        <w:rPr>
          <w:rFonts w:hint="eastAsia"/>
          <w:sz w:val="30"/>
          <w:szCs w:val="30"/>
        </w:rPr>
      </w:pPr>
      <w:r>
        <w:rPr>
          <w:rFonts w:hint="eastAsia"/>
          <w:sz w:val="30"/>
          <w:szCs w:val="30"/>
        </w:rPr>
        <w:t>我们的作者指出，圣灵安慰信徒，第一，因为祂是神对他们爱的印记；第二，因为祂是他们基业的凭据。</w:t>
      </w:r>
    </w:p>
    <w:p w14:paraId="5275899E">
      <w:pPr>
        <w:pStyle w:val="3"/>
        <w:spacing w:before="312" w:line="253" w:lineRule="auto"/>
        <w:ind w:left="5" w:firstLine="3"/>
        <w:jc w:val="both"/>
        <w:rPr>
          <w:rFonts w:hint="eastAsia"/>
          <w:sz w:val="30"/>
          <w:szCs w:val="30"/>
        </w:rPr>
      </w:pPr>
    </w:p>
    <w:p w14:paraId="4F6B84B9">
      <w:pPr>
        <w:pStyle w:val="3"/>
        <w:spacing w:before="312" w:line="253" w:lineRule="auto"/>
        <w:ind w:left="5" w:firstLine="3"/>
        <w:jc w:val="both"/>
        <w:rPr>
          <w:rFonts w:hint="eastAsia"/>
          <w:sz w:val="30"/>
          <w:szCs w:val="30"/>
        </w:rPr>
      </w:pPr>
      <w:r>
        <w:rPr>
          <w:rFonts w:hint="eastAsia"/>
          <w:sz w:val="30"/>
          <w:szCs w:val="30"/>
        </w:rPr>
        <w:t>These characters are explained somewhat more fully in his work on the Covenants; and the remarks of Dr Owen on the same topics may be compared with those of Witsius.</w:t>
      </w:r>
    </w:p>
    <w:p w14:paraId="401E5B28">
      <w:pPr>
        <w:pStyle w:val="3"/>
        <w:spacing w:before="312" w:line="253" w:lineRule="auto"/>
        <w:ind w:left="5" w:firstLine="3"/>
        <w:jc w:val="both"/>
        <w:rPr>
          <w:rFonts w:hint="eastAsia"/>
          <w:sz w:val="30"/>
          <w:szCs w:val="30"/>
        </w:rPr>
      </w:pPr>
    </w:p>
    <w:p w14:paraId="02C55D3C">
      <w:pPr>
        <w:pStyle w:val="3"/>
        <w:spacing w:before="312" w:line="253" w:lineRule="auto"/>
        <w:ind w:left="5" w:firstLine="3"/>
        <w:jc w:val="both"/>
        <w:rPr>
          <w:rFonts w:hint="eastAsia"/>
          <w:sz w:val="30"/>
          <w:szCs w:val="30"/>
        </w:rPr>
      </w:pPr>
      <w:r>
        <w:rPr>
          <w:rFonts w:hint="eastAsia"/>
          <w:sz w:val="30"/>
          <w:szCs w:val="30"/>
        </w:rPr>
        <w:t>这些特性在祂关于圣约（Covenants）的著作中作了更详尽的解释；欧文博士（Dr Owen）关于相同主题的评论可以与威修斯（Witsius）的评论相比较。</w:t>
      </w:r>
    </w:p>
    <w:p w14:paraId="105812A3">
      <w:pPr>
        <w:pStyle w:val="3"/>
        <w:spacing w:before="312" w:line="253" w:lineRule="auto"/>
        <w:ind w:left="5" w:firstLine="3"/>
        <w:jc w:val="both"/>
        <w:rPr>
          <w:rFonts w:hint="eastAsia"/>
          <w:sz w:val="30"/>
          <w:szCs w:val="30"/>
        </w:rPr>
      </w:pPr>
    </w:p>
    <w:p w14:paraId="7CB6AAF2">
      <w:pPr>
        <w:pStyle w:val="3"/>
        <w:spacing w:before="312" w:line="253" w:lineRule="auto"/>
        <w:ind w:left="5" w:firstLine="3"/>
        <w:jc w:val="both"/>
        <w:rPr>
          <w:rFonts w:hint="eastAsia"/>
          <w:sz w:val="30"/>
          <w:szCs w:val="30"/>
        </w:rPr>
      </w:pPr>
      <w:r>
        <w:rPr>
          <w:rFonts w:hint="eastAsia"/>
          <w:sz w:val="30"/>
          <w:szCs w:val="30"/>
        </w:rPr>
        <w:t>He observes, 3dly, that the Spirit comforts the saints by secretly witnessing with their spirits.</w:t>
      </w:r>
    </w:p>
    <w:p w14:paraId="4D66D198">
      <w:pPr>
        <w:pStyle w:val="3"/>
        <w:spacing w:before="312" w:line="253" w:lineRule="auto"/>
        <w:ind w:left="5" w:firstLine="3"/>
        <w:jc w:val="both"/>
        <w:rPr>
          <w:rFonts w:hint="eastAsia"/>
          <w:sz w:val="30"/>
          <w:szCs w:val="30"/>
        </w:rPr>
      </w:pPr>
    </w:p>
    <w:p w14:paraId="5028C934">
      <w:pPr>
        <w:pStyle w:val="3"/>
        <w:spacing w:before="312" w:line="253" w:lineRule="auto"/>
        <w:ind w:left="5" w:firstLine="3"/>
        <w:jc w:val="both"/>
        <w:rPr>
          <w:rFonts w:hint="eastAsia"/>
          <w:sz w:val="30"/>
          <w:szCs w:val="30"/>
        </w:rPr>
      </w:pPr>
      <w:r>
        <w:rPr>
          <w:rFonts w:hint="eastAsia"/>
          <w:sz w:val="30"/>
          <w:szCs w:val="30"/>
        </w:rPr>
        <w:t>祂观察到，第三，圣灵藉着暗中与他们的灵同作见证来安慰圣徒。</w:t>
      </w:r>
    </w:p>
    <w:p w14:paraId="4188FC82">
      <w:pPr>
        <w:pStyle w:val="3"/>
        <w:spacing w:before="312" w:line="253" w:lineRule="auto"/>
        <w:ind w:left="5" w:firstLine="3"/>
        <w:jc w:val="both"/>
        <w:rPr>
          <w:rFonts w:hint="eastAsia"/>
          <w:sz w:val="30"/>
          <w:szCs w:val="30"/>
        </w:rPr>
      </w:pPr>
    </w:p>
    <w:p w14:paraId="287C1A12">
      <w:pPr>
        <w:pStyle w:val="3"/>
        <w:spacing w:before="312" w:line="253" w:lineRule="auto"/>
        <w:ind w:left="5" w:firstLine="3"/>
        <w:jc w:val="both"/>
        <w:rPr>
          <w:rFonts w:hint="eastAsia"/>
          <w:sz w:val="30"/>
          <w:szCs w:val="30"/>
        </w:rPr>
      </w:pPr>
      <w:r>
        <w:rPr>
          <w:rFonts w:hint="eastAsia"/>
          <w:sz w:val="30"/>
          <w:szCs w:val="30"/>
        </w:rPr>
        <w:t>On this subject also he dwells more particularly in the work just referred to.†</w:t>
      </w:r>
    </w:p>
    <w:p w14:paraId="6738F3C5">
      <w:pPr>
        <w:pStyle w:val="3"/>
        <w:spacing w:before="312" w:line="253" w:lineRule="auto"/>
        <w:ind w:left="5" w:firstLine="3"/>
        <w:jc w:val="both"/>
        <w:rPr>
          <w:rFonts w:hint="eastAsia"/>
          <w:sz w:val="30"/>
          <w:szCs w:val="30"/>
        </w:rPr>
      </w:pPr>
    </w:p>
    <w:p w14:paraId="0B4B1947">
      <w:pPr>
        <w:pStyle w:val="3"/>
        <w:spacing w:before="312" w:line="253" w:lineRule="auto"/>
        <w:ind w:left="5" w:firstLine="3"/>
        <w:jc w:val="both"/>
        <w:rPr>
          <w:rFonts w:hint="eastAsia"/>
          <w:sz w:val="30"/>
          <w:szCs w:val="30"/>
        </w:rPr>
      </w:pPr>
      <w:r>
        <w:rPr>
          <w:rFonts w:hint="eastAsia"/>
          <w:sz w:val="30"/>
          <w:szCs w:val="30"/>
        </w:rPr>
        <w:t>关于这个问题，祂在刚才提到的著作中也作了更详细的论述。†</w:t>
      </w:r>
    </w:p>
    <w:p w14:paraId="6A563F2C">
      <w:pPr>
        <w:pStyle w:val="3"/>
        <w:spacing w:before="312" w:line="253" w:lineRule="auto"/>
        <w:ind w:left="5" w:firstLine="3"/>
        <w:jc w:val="both"/>
        <w:rPr>
          <w:rFonts w:hint="eastAsia"/>
          <w:sz w:val="30"/>
          <w:szCs w:val="30"/>
        </w:rPr>
      </w:pPr>
    </w:p>
    <w:p w14:paraId="1278F500">
      <w:pPr>
        <w:pStyle w:val="3"/>
        <w:spacing w:before="312" w:line="253" w:lineRule="auto"/>
        <w:ind w:left="5" w:firstLine="3"/>
        <w:jc w:val="both"/>
        <w:rPr>
          <w:rFonts w:hint="eastAsia"/>
          <w:sz w:val="30"/>
          <w:szCs w:val="30"/>
        </w:rPr>
      </w:pPr>
      <w:r>
        <w:rPr>
          <w:rFonts w:hint="eastAsia"/>
          <w:sz w:val="30"/>
          <w:szCs w:val="30"/>
        </w:rPr>
        <w:t>It is treated largely by President Dickinson, in a Sermon entitled, the Witness of the Spirit.‡</w:t>
      </w:r>
    </w:p>
    <w:p w14:paraId="5C415F21">
      <w:pPr>
        <w:pStyle w:val="3"/>
        <w:spacing w:before="312" w:line="253" w:lineRule="auto"/>
        <w:ind w:left="5" w:firstLine="3"/>
        <w:jc w:val="both"/>
        <w:rPr>
          <w:rFonts w:hint="eastAsia"/>
          <w:sz w:val="30"/>
          <w:szCs w:val="30"/>
        </w:rPr>
      </w:pPr>
    </w:p>
    <w:p w14:paraId="2ABB0F82">
      <w:pPr>
        <w:pStyle w:val="3"/>
        <w:spacing w:before="312" w:line="253" w:lineRule="auto"/>
        <w:ind w:left="5" w:firstLine="3"/>
        <w:jc w:val="both"/>
        <w:rPr>
          <w:rFonts w:hint="eastAsia"/>
          <w:sz w:val="30"/>
          <w:szCs w:val="30"/>
        </w:rPr>
      </w:pPr>
      <w:r>
        <w:rPr>
          <w:rFonts w:hint="eastAsia"/>
          <w:sz w:val="30"/>
          <w:szCs w:val="30"/>
        </w:rPr>
        <w:t>狄金森总统（President Dickinson）在一篇题为《圣灵的见证》（the Witness of the Spirit）‡ 的讲道中对此作了详尽的论述。</w:t>
      </w:r>
    </w:p>
    <w:p w14:paraId="6CF73ED7">
      <w:pPr>
        <w:pStyle w:val="3"/>
        <w:spacing w:before="312" w:line="253" w:lineRule="auto"/>
        <w:ind w:left="5" w:firstLine="3"/>
        <w:jc w:val="both"/>
        <w:rPr>
          <w:rFonts w:hint="eastAsia"/>
          <w:sz w:val="30"/>
          <w:szCs w:val="30"/>
        </w:rPr>
      </w:pPr>
    </w:p>
    <w:p w14:paraId="08ECB3B6">
      <w:pPr>
        <w:pStyle w:val="3"/>
        <w:spacing w:before="312" w:line="253" w:lineRule="auto"/>
        <w:ind w:left="5" w:firstLine="3"/>
        <w:jc w:val="both"/>
        <w:rPr>
          <w:rFonts w:hint="eastAsia"/>
          <w:sz w:val="30"/>
          <w:szCs w:val="30"/>
        </w:rPr>
      </w:pPr>
      <w:r>
        <w:rPr>
          <w:rFonts w:hint="eastAsia"/>
          <w:sz w:val="30"/>
          <w:szCs w:val="30"/>
        </w:rPr>
        <w:t>The celebrated Walker, too, avows his sentiments on this topic in the following terms:§</w:t>
      </w:r>
    </w:p>
    <w:p w14:paraId="7BFD1B8E">
      <w:pPr>
        <w:pStyle w:val="3"/>
        <w:spacing w:before="312" w:line="253" w:lineRule="auto"/>
        <w:ind w:left="5" w:firstLine="3"/>
        <w:jc w:val="both"/>
        <w:rPr>
          <w:rFonts w:hint="eastAsia"/>
          <w:sz w:val="30"/>
          <w:szCs w:val="30"/>
        </w:rPr>
      </w:pPr>
    </w:p>
    <w:p w14:paraId="55042A58">
      <w:pPr>
        <w:pStyle w:val="3"/>
        <w:spacing w:before="312" w:line="253" w:lineRule="auto"/>
        <w:ind w:left="5" w:firstLine="3"/>
        <w:jc w:val="both"/>
        <w:rPr>
          <w:rFonts w:hint="eastAsia"/>
          <w:sz w:val="30"/>
          <w:szCs w:val="30"/>
        </w:rPr>
      </w:pPr>
      <w:r>
        <w:rPr>
          <w:rFonts w:hint="eastAsia"/>
          <w:sz w:val="30"/>
          <w:szCs w:val="30"/>
        </w:rPr>
        <w:t>著名的沃克（Walker）也用以下的话表达了他对此主题的看法：§</w:t>
      </w:r>
    </w:p>
    <w:p w14:paraId="5A74E29D">
      <w:pPr>
        <w:pStyle w:val="3"/>
        <w:spacing w:before="312" w:line="253" w:lineRule="auto"/>
        <w:ind w:left="5" w:firstLine="3"/>
        <w:jc w:val="both"/>
        <w:rPr>
          <w:rFonts w:hint="eastAsia"/>
          <w:sz w:val="30"/>
          <w:szCs w:val="30"/>
        </w:rPr>
      </w:pPr>
    </w:p>
    <w:p w14:paraId="531AE6EB">
      <w:pPr>
        <w:pStyle w:val="3"/>
        <w:spacing w:before="312" w:line="253" w:lineRule="auto"/>
        <w:ind w:left="5" w:firstLine="3"/>
        <w:jc w:val="both"/>
        <w:rPr>
          <w:rFonts w:hint="eastAsia"/>
          <w:sz w:val="30"/>
          <w:szCs w:val="30"/>
        </w:rPr>
      </w:pPr>
      <w:r>
        <w:rPr>
          <w:rFonts w:hint="eastAsia"/>
          <w:sz w:val="30"/>
          <w:szCs w:val="30"/>
        </w:rPr>
        <w:t>"Believers have not all of them an equal assurance of their salvation.</w:t>
      </w:r>
    </w:p>
    <w:p w14:paraId="310E37C9">
      <w:pPr>
        <w:pStyle w:val="3"/>
        <w:spacing w:before="312" w:line="253" w:lineRule="auto"/>
        <w:ind w:left="5" w:firstLine="3"/>
        <w:jc w:val="both"/>
        <w:rPr>
          <w:rFonts w:hint="eastAsia"/>
          <w:sz w:val="30"/>
          <w:szCs w:val="30"/>
        </w:rPr>
      </w:pPr>
    </w:p>
    <w:p w14:paraId="5868A218">
      <w:pPr>
        <w:pStyle w:val="3"/>
        <w:spacing w:before="312" w:line="253" w:lineRule="auto"/>
        <w:ind w:left="5" w:firstLine="3"/>
        <w:jc w:val="both"/>
        <w:rPr>
          <w:rFonts w:hint="eastAsia"/>
          <w:sz w:val="30"/>
          <w:szCs w:val="30"/>
        </w:rPr>
      </w:pPr>
      <w:r>
        <w:rPr>
          <w:rFonts w:hint="eastAsia"/>
          <w:sz w:val="30"/>
          <w:szCs w:val="30"/>
        </w:rPr>
        <w:t>“信徒们并非都对他们的救恩有同等的把握。</w:t>
      </w:r>
    </w:p>
    <w:p w14:paraId="409FE379">
      <w:pPr>
        <w:pStyle w:val="3"/>
        <w:spacing w:before="312" w:line="253" w:lineRule="auto"/>
        <w:ind w:left="5" w:firstLine="3"/>
        <w:jc w:val="both"/>
        <w:rPr>
          <w:rFonts w:hint="eastAsia"/>
          <w:sz w:val="30"/>
          <w:szCs w:val="30"/>
        </w:rPr>
      </w:pPr>
    </w:p>
    <w:p w14:paraId="5D03C64B">
      <w:pPr>
        <w:pStyle w:val="3"/>
        <w:spacing w:before="312" w:line="253" w:lineRule="auto"/>
        <w:ind w:left="5" w:firstLine="3"/>
        <w:jc w:val="both"/>
        <w:rPr>
          <w:rFonts w:hint="eastAsia"/>
          <w:sz w:val="30"/>
          <w:szCs w:val="30"/>
        </w:rPr>
      </w:pPr>
      <w:r>
        <w:rPr>
          <w:rFonts w:hint="eastAsia"/>
          <w:sz w:val="30"/>
          <w:szCs w:val="30"/>
        </w:rPr>
        <w:t>Though they are all persuaded that he who believeth shall be saved, yet every one cannot say for himself, I am persuaded that I believe, and therefore I shall be saved.</w:t>
      </w:r>
    </w:p>
    <w:p w14:paraId="175A3D4D">
      <w:pPr>
        <w:pStyle w:val="3"/>
        <w:spacing w:before="312" w:line="253" w:lineRule="auto"/>
        <w:ind w:left="5" w:firstLine="3"/>
        <w:jc w:val="both"/>
        <w:rPr>
          <w:rFonts w:hint="eastAsia"/>
          <w:sz w:val="30"/>
          <w:szCs w:val="30"/>
        </w:rPr>
      </w:pPr>
    </w:p>
    <w:p w14:paraId="42ED1D64">
      <w:pPr>
        <w:pStyle w:val="3"/>
        <w:spacing w:before="312" w:line="253" w:lineRule="auto"/>
        <w:ind w:left="5" w:firstLine="3"/>
        <w:jc w:val="both"/>
        <w:rPr>
          <w:rFonts w:hint="eastAsia"/>
          <w:sz w:val="30"/>
          <w:szCs w:val="30"/>
        </w:rPr>
      </w:pPr>
      <w:r>
        <w:rPr>
          <w:rFonts w:hint="eastAsia"/>
          <w:sz w:val="30"/>
          <w:szCs w:val="30"/>
        </w:rPr>
        <w:t>尽管他们都确信信的人必得救，但并非每个人都能为自己说，我确信我信了，因此我必得救。</w:t>
      </w:r>
    </w:p>
    <w:p w14:paraId="25B63F2E">
      <w:pPr>
        <w:pStyle w:val="3"/>
        <w:spacing w:before="312" w:line="253" w:lineRule="auto"/>
        <w:ind w:left="5" w:firstLine="3"/>
        <w:jc w:val="both"/>
        <w:rPr>
          <w:rFonts w:hint="eastAsia"/>
          <w:sz w:val="30"/>
          <w:szCs w:val="30"/>
        </w:rPr>
      </w:pPr>
    </w:p>
    <w:p w14:paraId="6B2FE925">
      <w:pPr>
        <w:pStyle w:val="3"/>
        <w:spacing w:before="312" w:line="253" w:lineRule="auto"/>
        <w:ind w:left="5" w:firstLine="3"/>
        <w:jc w:val="both"/>
        <w:rPr>
          <w:rFonts w:hint="eastAsia"/>
          <w:sz w:val="30"/>
          <w:szCs w:val="30"/>
        </w:rPr>
      </w:pPr>
      <w:r>
        <w:rPr>
          <w:rFonts w:hint="eastAsia"/>
          <w:sz w:val="30"/>
          <w:szCs w:val="30"/>
        </w:rPr>
        <w:t>Before a person can say this, there must be a farther work of the Spirit of God, even a divine light shining upon our faith and other graces, and making them visible to ourselves.</w:t>
      </w:r>
    </w:p>
    <w:p w14:paraId="21981CCB">
      <w:pPr>
        <w:pStyle w:val="3"/>
        <w:spacing w:before="312" w:line="253" w:lineRule="auto"/>
        <w:ind w:left="5" w:firstLine="3"/>
        <w:jc w:val="both"/>
        <w:rPr>
          <w:rFonts w:hint="eastAsia"/>
          <w:sz w:val="30"/>
          <w:szCs w:val="30"/>
        </w:rPr>
      </w:pPr>
    </w:p>
    <w:p w14:paraId="044B1F30">
      <w:pPr>
        <w:pStyle w:val="3"/>
        <w:spacing w:before="312" w:line="253" w:lineRule="auto"/>
        <w:ind w:left="5" w:firstLine="3"/>
        <w:jc w:val="both"/>
        <w:rPr>
          <w:rFonts w:hint="eastAsia"/>
          <w:sz w:val="30"/>
          <w:szCs w:val="30"/>
        </w:rPr>
      </w:pPr>
      <w:r>
        <w:rPr>
          <w:rFonts w:hint="eastAsia"/>
          <w:sz w:val="30"/>
          <w:szCs w:val="30"/>
        </w:rPr>
        <w:t>在一个人能这样说之前，必须有神圣灵进一步的工作，甚至是一种神圣的光照在我们的信心和其他恩典上，使它们对我们自己可见。</w:t>
      </w:r>
    </w:p>
    <w:p w14:paraId="3DB172D9">
      <w:pPr>
        <w:pStyle w:val="3"/>
        <w:spacing w:before="312" w:line="253" w:lineRule="auto"/>
        <w:ind w:left="5" w:firstLine="3"/>
        <w:jc w:val="both"/>
        <w:rPr>
          <w:rFonts w:hint="eastAsia"/>
          <w:sz w:val="30"/>
          <w:szCs w:val="30"/>
        </w:rPr>
      </w:pPr>
    </w:p>
    <w:p w14:paraId="6FC5F684">
      <w:pPr>
        <w:pStyle w:val="3"/>
        <w:spacing w:before="312" w:line="253" w:lineRule="auto"/>
        <w:ind w:left="5" w:firstLine="3"/>
        <w:jc w:val="both"/>
        <w:rPr>
          <w:rFonts w:hint="eastAsia"/>
          <w:sz w:val="30"/>
          <w:szCs w:val="30"/>
        </w:rPr>
      </w:pPr>
      <w:r>
        <w:rPr>
          <w:rFonts w:hint="eastAsia"/>
          <w:sz w:val="30"/>
          <w:szCs w:val="30"/>
        </w:rPr>
        <w:t>We may derive a good ground of hope|| from a strict and careful examination of our own temper and practice, but cannot arrive at a full assurance, till, as the Apostle expresses it, Romans 8:16, 'the Spirit himself bear witness with our spirits, that we are the sons of God.'</w:t>
      </w:r>
    </w:p>
    <w:p w14:paraId="3F906D37">
      <w:pPr>
        <w:pStyle w:val="3"/>
        <w:spacing w:before="312" w:line="253" w:lineRule="auto"/>
        <w:ind w:left="5" w:firstLine="3"/>
        <w:jc w:val="both"/>
        <w:rPr>
          <w:rFonts w:hint="eastAsia"/>
          <w:sz w:val="30"/>
          <w:szCs w:val="30"/>
        </w:rPr>
      </w:pPr>
    </w:p>
    <w:p w14:paraId="3540163C">
      <w:pPr>
        <w:pStyle w:val="3"/>
        <w:spacing w:before="312" w:line="253" w:lineRule="auto"/>
        <w:ind w:left="5" w:firstLine="3"/>
        <w:jc w:val="both"/>
        <w:rPr>
          <w:rFonts w:hint="eastAsia"/>
          <w:sz w:val="30"/>
          <w:szCs w:val="30"/>
        </w:rPr>
      </w:pPr>
      <w:r>
        <w:rPr>
          <w:rFonts w:hint="eastAsia"/>
          <w:sz w:val="30"/>
          <w:szCs w:val="30"/>
        </w:rPr>
        <w:t>我们可以从严格仔细地省察我们自己的性情和行为中获得盼望的美好根据||，但除非像使徒在罗马书8章16节所说的那样，“圣灵亲自与我们的心同证我们是神的儿女”，否则我们无法达到完全的确据。</w:t>
      </w:r>
    </w:p>
    <w:p w14:paraId="65FAB155">
      <w:pPr>
        <w:pStyle w:val="3"/>
        <w:spacing w:before="312" w:line="253" w:lineRule="auto"/>
        <w:ind w:left="5" w:firstLine="3"/>
        <w:jc w:val="both"/>
        <w:rPr>
          <w:rFonts w:hint="eastAsia"/>
          <w:sz w:val="30"/>
          <w:szCs w:val="30"/>
        </w:rPr>
      </w:pPr>
    </w:p>
    <w:p w14:paraId="53B2D2F2">
      <w:pPr>
        <w:pStyle w:val="3"/>
        <w:spacing w:before="312" w:line="253" w:lineRule="auto"/>
        <w:ind w:left="5" w:firstLine="3"/>
        <w:jc w:val="both"/>
        <w:rPr>
          <w:rFonts w:hint="eastAsia"/>
          <w:sz w:val="30"/>
          <w:szCs w:val="30"/>
        </w:rPr>
      </w:pPr>
      <w:r>
        <w:rPr>
          <w:rFonts w:hint="eastAsia"/>
          <w:sz w:val="30"/>
          <w:szCs w:val="30"/>
        </w:rPr>
        <w:t>But when this divine Witness concurs with his testimony, irradiating his own workmanship within us, and discovering to our own minds such lineaments of the new creature as plainly evidence that we are born of God, then our assurance is full and complete."</w:t>
      </w:r>
    </w:p>
    <w:p w14:paraId="4E9E5BC0">
      <w:pPr>
        <w:pStyle w:val="3"/>
        <w:spacing w:before="312" w:line="253" w:lineRule="auto"/>
        <w:ind w:left="5" w:firstLine="3"/>
        <w:jc w:val="both"/>
        <w:rPr>
          <w:rFonts w:hint="eastAsia"/>
          <w:sz w:val="30"/>
          <w:szCs w:val="30"/>
        </w:rPr>
      </w:pPr>
    </w:p>
    <w:p w14:paraId="7755DB8D">
      <w:pPr>
        <w:pStyle w:val="3"/>
        <w:spacing w:before="312" w:line="253" w:lineRule="auto"/>
        <w:ind w:left="5" w:firstLine="3"/>
        <w:jc w:val="both"/>
        <w:rPr>
          <w:rFonts w:hint="eastAsia"/>
          <w:sz w:val="30"/>
          <w:szCs w:val="30"/>
        </w:rPr>
      </w:pPr>
      <w:r>
        <w:rPr>
          <w:rFonts w:hint="eastAsia"/>
          <w:sz w:val="30"/>
          <w:szCs w:val="30"/>
        </w:rPr>
        <w:t>但是，当这位神圣的见证者以祂的见证与我们同在，照亮祂在我们里面的作为，并向我们自己的心灵显明新造之人的某些特征，清楚地证明我们是神所生的，那么我们的确据就是完全而圆满的。”</w:t>
      </w:r>
    </w:p>
    <w:p w14:paraId="6EA7A7EB">
      <w:pPr>
        <w:pStyle w:val="3"/>
        <w:spacing w:before="312" w:line="253" w:lineRule="auto"/>
        <w:ind w:left="5" w:firstLine="3"/>
        <w:jc w:val="both"/>
        <w:rPr>
          <w:rFonts w:hint="eastAsia"/>
          <w:sz w:val="30"/>
          <w:szCs w:val="30"/>
        </w:rPr>
      </w:pPr>
    </w:p>
    <w:p w14:paraId="5C5A4115">
      <w:pPr>
        <w:pStyle w:val="3"/>
        <w:spacing w:before="312" w:line="253" w:lineRule="auto"/>
        <w:ind w:left="5" w:firstLine="3"/>
        <w:jc w:val="both"/>
        <w:rPr>
          <w:rFonts w:hint="eastAsia"/>
          <w:sz w:val="30"/>
          <w:szCs w:val="30"/>
        </w:rPr>
      </w:pPr>
      <w:r>
        <w:rPr>
          <w:rFonts w:hint="eastAsia"/>
          <w:sz w:val="30"/>
          <w:szCs w:val="30"/>
        </w:rPr>
        <w:t>Even Whitby has the following expressions with regard to the consoling operation of the Spirit: "In respect of the apostles and the faithful, he also did the part of a Comforter, as being sent for their consolation and support in all their troubles, filling their hearts with joy and gladness, and giving them an inward testimony of God's love to them, and an assurance of their future happiness, Rom. 8:15, 16."</w:t>
      </w:r>
    </w:p>
    <w:p w14:paraId="6E27510E">
      <w:pPr>
        <w:pStyle w:val="3"/>
        <w:spacing w:before="312" w:line="253" w:lineRule="auto"/>
        <w:ind w:left="5" w:firstLine="3"/>
        <w:jc w:val="both"/>
        <w:rPr>
          <w:rFonts w:hint="eastAsia"/>
          <w:sz w:val="30"/>
          <w:szCs w:val="30"/>
        </w:rPr>
      </w:pPr>
    </w:p>
    <w:p w14:paraId="4A70A558">
      <w:pPr>
        <w:pStyle w:val="3"/>
        <w:spacing w:before="312" w:line="253" w:lineRule="auto"/>
        <w:ind w:left="5" w:firstLine="3"/>
        <w:jc w:val="both"/>
        <w:rPr>
          <w:rFonts w:hint="eastAsia"/>
          <w:sz w:val="30"/>
          <w:szCs w:val="30"/>
        </w:rPr>
      </w:pPr>
      <w:r>
        <w:rPr>
          <w:rFonts w:hint="eastAsia"/>
          <w:sz w:val="30"/>
          <w:szCs w:val="30"/>
        </w:rPr>
        <w:t>即使是惠特比（Whitby）也对圣灵的安慰作用有如下表达：“就使徒和信徒而言，祂也扮演了保惠师（Comforter）的角色，因为祂被差遣来安慰和支持他们度过一切困苦，使他们的心充满喜乐和欢欣，并给他们一个神爱他们的内在见证，以及他们未来幸福的确据，罗马书8章15、16节。”</w:t>
      </w:r>
    </w:p>
    <w:p w14:paraId="585B6F8B">
      <w:pPr>
        <w:pStyle w:val="3"/>
        <w:spacing w:before="312" w:line="253" w:lineRule="auto"/>
        <w:ind w:left="5" w:firstLine="3"/>
        <w:jc w:val="both"/>
        <w:rPr>
          <w:rFonts w:hint="eastAsia"/>
          <w:sz w:val="30"/>
          <w:szCs w:val="30"/>
        </w:rPr>
      </w:pPr>
    </w:p>
    <w:p w14:paraId="6AB8F2A4">
      <w:pPr>
        <w:pStyle w:val="3"/>
        <w:spacing w:before="312" w:line="253" w:lineRule="auto"/>
        <w:ind w:left="5" w:firstLine="3"/>
        <w:jc w:val="both"/>
        <w:rPr>
          <w:rFonts w:hint="eastAsia"/>
          <w:sz w:val="30"/>
          <w:szCs w:val="30"/>
        </w:rPr>
      </w:pPr>
      <w:r>
        <w:rPr>
          <w:rFonts w:hint="eastAsia"/>
          <w:sz w:val="30"/>
          <w:szCs w:val="30"/>
        </w:rPr>
        <w:t>—Witsius remarks, 4thly,that the Spirit, in fine, takes hold of believers as if by the hand, and introduces them to the chambers and embraces of the King.</w:t>
      </w:r>
    </w:p>
    <w:p w14:paraId="3BA12227">
      <w:pPr>
        <w:pStyle w:val="3"/>
        <w:spacing w:before="312" w:line="253" w:lineRule="auto"/>
        <w:ind w:left="5" w:firstLine="3"/>
        <w:jc w:val="both"/>
        <w:rPr>
          <w:rFonts w:hint="eastAsia"/>
          <w:sz w:val="30"/>
          <w:szCs w:val="30"/>
        </w:rPr>
      </w:pPr>
    </w:p>
    <w:p w14:paraId="3225EF9F">
      <w:pPr>
        <w:pStyle w:val="3"/>
        <w:spacing w:before="312" w:line="253" w:lineRule="auto"/>
        <w:ind w:left="5" w:firstLine="3"/>
        <w:jc w:val="both"/>
        <w:rPr>
          <w:rFonts w:hint="eastAsia"/>
          <w:sz w:val="30"/>
          <w:szCs w:val="30"/>
        </w:rPr>
      </w:pPr>
      <w:r>
        <w:rPr>
          <w:rFonts w:hint="eastAsia"/>
          <w:sz w:val="30"/>
          <w:szCs w:val="30"/>
        </w:rPr>
        <w:t>——威修斯（Witsius）评论说，第四，圣灵最终仿佛用手抓住信徒，将他们引到君王的内室和怀抱中。</w:t>
      </w:r>
    </w:p>
    <w:p w14:paraId="465E3EBF">
      <w:pPr>
        <w:pStyle w:val="3"/>
        <w:spacing w:before="312" w:line="253" w:lineRule="auto"/>
        <w:ind w:left="5" w:firstLine="3"/>
        <w:jc w:val="both"/>
        <w:rPr>
          <w:rFonts w:hint="eastAsia"/>
          <w:sz w:val="30"/>
          <w:szCs w:val="30"/>
        </w:rPr>
      </w:pPr>
    </w:p>
    <w:p w14:paraId="0388091F">
      <w:pPr>
        <w:pStyle w:val="3"/>
        <w:spacing w:before="312" w:line="253" w:lineRule="auto"/>
        <w:ind w:left="5" w:firstLine="3"/>
        <w:jc w:val="both"/>
        <w:rPr>
          <w:rFonts w:hint="eastAsia"/>
          <w:sz w:val="30"/>
          <w:szCs w:val="30"/>
        </w:rPr>
      </w:pPr>
      <w:r>
        <w:rPr>
          <w:rFonts w:hint="eastAsia"/>
          <w:sz w:val="30"/>
          <w:szCs w:val="30"/>
        </w:rPr>
        <w:t>But these expressions, it is evident, must not be literally understood.</w:t>
      </w:r>
    </w:p>
    <w:p w14:paraId="34B8888B">
      <w:pPr>
        <w:pStyle w:val="3"/>
        <w:spacing w:before="312" w:line="253" w:lineRule="auto"/>
        <w:ind w:left="5" w:firstLine="3"/>
        <w:jc w:val="both"/>
        <w:rPr>
          <w:rFonts w:hint="eastAsia"/>
          <w:sz w:val="30"/>
          <w:szCs w:val="30"/>
        </w:rPr>
      </w:pPr>
    </w:p>
    <w:p w14:paraId="0593E463">
      <w:pPr>
        <w:pStyle w:val="3"/>
        <w:spacing w:before="312" w:line="253" w:lineRule="auto"/>
        <w:ind w:left="5" w:firstLine="3"/>
        <w:jc w:val="both"/>
        <w:rPr>
          <w:rFonts w:hint="eastAsia"/>
          <w:sz w:val="30"/>
          <w:szCs w:val="30"/>
        </w:rPr>
      </w:pPr>
      <w:r>
        <w:rPr>
          <w:rFonts w:hint="eastAsia"/>
          <w:sz w:val="30"/>
          <w:szCs w:val="30"/>
        </w:rPr>
        <w:t>但是这些表达，显然不能按字面意思理解。</w:t>
      </w:r>
    </w:p>
    <w:p w14:paraId="0397C806">
      <w:pPr>
        <w:pStyle w:val="3"/>
        <w:spacing w:before="312" w:line="253" w:lineRule="auto"/>
        <w:ind w:left="5" w:firstLine="3"/>
        <w:jc w:val="both"/>
        <w:rPr>
          <w:rFonts w:hint="eastAsia"/>
          <w:sz w:val="30"/>
          <w:szCs w:val="30"/>
        </w:rPr>
      </w:pPr>
    </w:p>
    <w:p w14:paraId="6D0CAF32">
      <w:pPr>
        <w:pStyle w:val="3"/>
        <w:spacing w:before="312" w:line="253" w:lineRule="auto"/>
        <w:ind w:left="5" w:firstLine="3"/>
        <w:jc w:val="both"/>
        <w:rPr>
          <w:rFonts w:hint="eastAsia"/>
          <w:sz w:val="30"/>
          <w:szCs w:val="30"/>
        </w:rPr>
      </w:pPr>
      <w:r>
        <w:rPr>
          <w:rFonts w:hint="eastAsia"/>
          <w:sz w:val="30"/>
          <w:szCs w:val="30"/>
        </w:rPr>
        <w:t>They no doubt refer to that efficacious operation of the Spirit, which accompanies the spiritual light he imparts, and by which the saints are happily determined to receive the heavenly consolations brought near them in Christ and his ordinances.</w:t>
      </w:r>
    </w:p>
    <w:p w14:paraId="5DC8B62C">
      <w:pPr>
        <w:pStyle w:val="3"/>
        <w:spacing w:before="312" w:line="253" w:lineRule="auto"/>
        <w:ind w:left="5" w:firstLine="3"/>
        <w:jc w:val="both"/>
        <w:rPr>
          <w:rFonts w:hint="eastAsia"/>
          <w:sz w:val="30"/>
          <w:szCs w:val="30"/>
        </w:rPr>
      </w:pPr>
    </w:p>
    <w:p w14:paraId="201885C9">
      <w:pPr>
        <w:pStyle w:val="3"/>
        <w:spacing w:before="312" w:line="253" w:lineRule="auto"/>
        <w:ind w:left="5" w:firstLine="3"/>
        <w:jc w:val="both"/>
        <w:rPr>
          <w:rFonts w:hint="eastAsia"/>
          <w:sz w:val="30"/>
          <w:szCs w:val="30"/>
        </w:rPr>
      </w:pPr>
      <w:r>
        <w:rPr>
          <w:rFonts w:hint="eastAsia"/>
          <w:sz w:val="30"/>
          <w:szCs w:val="30"/>
        </w:rPr>
        <w:t>它们无疑指的是圣灵那种有效的作为，它伴随着祂所赐予的属灵之光，藉此圣徒们得以喜乐地决心接受在基督和祂的典章中临近他们的属天安慰。</w:t>
      </w:r>
    </w:p>
    <w:p w14:paraId="0776A1AF">
      <w:pPr>
        <w:pStyle w:val="3"/>
        <w:spacing w:before="312" w:line="253" w:lineRule="auto"/>
        <w:ind w:left="5" w:firstLine="3"/>
        <w:jc w:val="both"/>
        <w:rPr>
          <w:rFonts w:hint="eastAsia"/>
          <w:sz w:val="30"/>
          <w:szCs w:val="30"/>
        </w:rPr>
      </w:pPr>
    </w:p>
    <w:p w14:paraId="1EB5F2F2">
      <w:pPr>
        <w:pStyle w:val="3"/>
        <w:spacing w:before="312" w:line="253" w:lineRule="auto"/>
        <w:ind w:left="5" w:firstLine="3"/>
        <w:jc w:val="both"/>
        <w:rPr>
          <w:rFonts w:hint="eastAsia"/>
          <w:sz w:val="30"/>
          <w:szCs w:val="30"/>
        </w:rPr>
      </w:pPr>
      <w:r>
        <w:rPr>
          <w:rFonts w:hint="eastAsia"/>
          <w:sz w:val="30"/>
          <w:szCs w:val="30"/>
        </w:rPr>
        <w:t>The Scripture itself represents the children of God as led by the Spirit.</w:t>
      </w:r>
    </w:p>
    <w:p w14:paraId="39DFC39B">
      <w:pPr>
        <w:pStyle w:val="3"/>
        <w:spacing w:before="312" w:line="253" w:lineRule="auto"/>
        <w:ind w:left="5" w:firstLine="3"/>
        <w:jc w:val="both"/>
        <w:rPr>
          <w:rFonts w:hint="eastAsia"/>
          <w:sz w:val="30"/>
          <w:szCs w:val="30"/>
        </w:rPr>
      </w:pPr>
    </w:p>
    <w:p w14:paraId="141D84EE">
      <w:pPr>
        <w:pStyle w:val="3"/>
        <w:spacing w:before="312" w:line="253" w:lineRule="auto"/>
        <w:ind w:left="5" w:firstLine="3"/>
        <w:jc w:val="both"/>
        <w:rPr>
          <w:rFonts w:hint="eastAsia"/>
          <w:sz w:val="30"/>
          <w:szCs w:val="30"/>
        </w:rPr>
      </w:pPr>
      <w:r>
        <w:rPr>
          <w:rFonts w:hint="eastAsia"/>
          <w:sz w:val="30"/>
          <w:szCs w:val="30"/>
        </w:rPr>
        <w:t>圣经本身就将神的儿女描绘成被圣灵引导。</w:t>
      </w:r>
    </w:p>
    <w:p w14:paraId="07E921BC">
      <w:pPr>
        <w:pStyle w:val="3"/>
        <w:spacing w:before="312" w:line="253" w:lineRule="auto"/>
        <w:ind w:left="5" w:firstLine="3"/>
        <w:jc w:val="both"/>
        <w:rPr>
          <w:rFonts w:hint="eastAsia"/>
          <w:sz w:val="30"/>
          <w:szCs w:val="30"/>
        </w:rPr>
      </w:pPr>
    </w:p>
    <w:p w14:paraId="0972CEE3">
      <w:pPr>
        <w:pStyle w:val="3"/>
        <w:spacing w:before="312" w:line="253" w:lineRule="auto"/>
        <w:ind w:left="5" w:firstLine="3"/>
        <w:jc w:val="both"/>
        <w:rPr>
          <w:rFonts w:hint="eastAsia"/>
          <w:sz w:val="30"/>
          <w:szCs w:val="30"/>
        </w:rPr>
      </w:pPr>
      <w:r>
        <w:rPr>
          <w:rFonts w:hint="eastAsia"/>
          <w:sz w:val="30"/>
          <w:szCs w:val="30"/>
        </w:rPr>
        <w:t>It is matter of sincere regret, that the doctrine of the sanctifying and comforting operations of the Holy Spirit has ever been disfigured, or exposed to suspicion and obloquy, by the ridiculous notions and enthusiastical extravagances with which it has sometimes been blended.</w:t>
      </w:r>
    </w:p>
    <w:p w14:paraId="11CFB37A">
      <w:pPr>
        <w:pStyle w:val="3"/>
        <w:spacing w:before="312" w:line="253" w:lineRule="auto"/>
        <w:ind w:left="5" w:firstLine="3"/>
        <w:jc w:val="both"/>
        <w:rPr>
          <w:rFonts w:hint="eastAsia"/>
          <w:sz w:val="30"/>
          <w:szCs w:val="30"/>
        </w:rPr>
      </w:pPr>
    </w:p>
    <w:p w14:paraId="08F8518F">
      <w:pPr>
        <w:pStyle w:val="3"/>
        <w:spacing w:before="312" w:line="253" w:lineRule="auto"/>
        <w:ind w:left="5" w:firstLine="3"/>
        <w:jc w:val="both"/>
        <w:rPr>
          <w:rFonts w:hint="eastAsia"/>
          <w:sz w:val="30"/>
          <w:szCs w:val="30"/>
        </w:rPr>
      </w:pPr>
      <w:r>
        <w:rPr>
          <w:rFonts w:hint="eastAsia"/>
          <w:sz w:val="30"/>
          <w:szCs w:val="30"/>
        </w:rPr>
        <w:t>令人深感遗憾的是，圣灵使人成圣和安慰的作为这一教义，竟因有时与之混杂的荒谬观念和狂热的极端行为而受到歪曲，或招致怀疑和诽谤。</w:t>
      </w:r>
    </w:p>
    <w:p w14:paraId="195ECA5F">
      <w:pPr>
        <w:pStyle w:val="3"/>
        <w:spacing w:before="312" w:line="253" w:lineRule="auto"/>
        <w:ind w:left="5" w:firstLine="3"/>
        <w:jc w:val="both"/>
        <w:rPr>
          <w:rFonts w:hint="eastAsia"/>
          <w:sz w:val="30"/>
          <w:szCs w:val="30"/>
        </w:rPr>
      </w:pPr>
    </w:p>
    <w:p w14:paraId="622840AD">
      <w:pPr>
        <w:pStyle w:val="3"/>
        <w:spacing w:before="312" w:line="253" w:lineRule="auto"/>
        <w:ind w:left="5" w:firstLine="3"/>
        <w:jc w:val="both"/>
        <w:rPr>
          <w:rFonts w:hint="eastAsia"/>
          <w:sz w:val="30"/>
          <w:szCs w:val="30"/>
        </w:rPr>
      </w:pPr>
      <w:r>
        <w:rPr>
          <w:rFonts w:hint="eastAsia"/>
          <w:sz w:val="30"/>
          <w:szCs w:val="30"/>
        </w:rPr>
        <w:t>† No man of intelligence, however, will reject the wheat, because it has been mingled with chaff.</w:t>
      </w:r>
    </w:p>
    <w:p w14:paraId="4E11DAD0">
      <w:pPr>
        <w:pStyle w:val="3"/>
        <w:spacing w:before="312" w:line="253" w:lineRule="auto"/>
        <w:ind w:left="5" w:firstLine="3"/>
        <w:jc w:val="both"/>
        <w:rPr>
          <w:rFonts w:hint="eastAsia"/>
          <w:sz w:val="30"/>
          <w:szCs w:val="30"/>
        </w:rPr>
      </w:pPr>
    </w:p>
    <w:p w14:paraId="73256F4E">
      <w:pPr>
        <w:pStyle w:val="3"/>
        <w:spacing w:before="312" w:line="253" w:lineRule="auto"/>
        <w:ind w:left="5" w:firstLine="3"/>
        <w:jc w:val="both"/>
        <w:rPr>
          <w:rFonts w:hint="eastAsia"/>
          <w:sz w:val="30"/>
          <w:szCs w:val="30"/>
        </w:rPr>
      </w:pPr>
      <w:r>
        <w:rPr>
          <w:rFonts w:hint="eastAsia"/>
          <w:sz w:val="30"/>
          <w:szCs w:val="30"/>
        </w:rPr>
        <w:t>† 然而，任何有见识的人都不会因为麦子与糠秕混杂而拒绝麦子。</w:t>
      </w:r>
    </w:p>
    <w:p w14:paraId="79C32970">
      <w:pPr>
        <w:pStyle w:val="3"/>
        <w:spacing w:before="312" w:line="253" w:lineRule="auto"/>
        <w:ind w:left="5" w:firstLine="3"/>
        <w:jc w:val="both"/>
        <w:rPr>
          <w:rFonts w:hint="eastAsia"/>
          <w:sz w:val="30"/>
          <w:szCs w:val="30"/>
        </w:rPr>
      </w:pPr>
    </w:p>
    <w:p w14:paraId="2832CAE3">
      <w:pPr>
        <w:pStyle w:val="3"/>
        <w:spacing w:before="312" w:line="253" w:lineRule="auto"/>
        <w:ind w:left="5" w:firstLine="3"/>
        <w:jc w:val="both"/>
        <w:rPr>
          <w:rFonts w:hint="eastAsia"/>
          <w:sz w:val="30"/>
          <w:szCs w:val="30"/>
        </w:rPr>
      </w:pPr>
      <w:r>
        <w:rPr>
          <w:rFonts w:hint="eastAsia"/>
          <w:sz w:val="30"/>
          <w:szCs w:val="30"/>
        </w:rPr>
        <w:t>Those "hard speeches" and contemptuous sneers relative to the Spirit and his work, in which some professed Christians have indulged, are truly deplorable.</w:t>
      </w:r>
    </w:p>
    <w:p w14:paraId="44D6F48E">
      <w:pPr>
        <w:pStyle w:val="3"/>
        <w:spacing w:before="312" w:line="253" w:lineRule="auto"/>
        <w:ind w:left="5" w:firstLine="3"/>
        <w:jc w:val="both"/>
        <w:rPr>
          <w:rFonts w:hint="eastAsia"/>
          <w:sz w:val="30"/>
          <w:szCs w:val="30"/>
        </w:rPr>
      </w:pPr>
    </w:p>
    <w:p w14:paraId="2A733CE3">
      <w:pPr>
        <w:pStyle w:val="3"/>
        <w:spacing w:before="312" w:line="253" w:lineRule="auto"/>
        <w:ind w:left="5" w:firstLine="3"/>
        <w:jc w:val="both"/>
        <w:rPr>
          <w:rFonts w:hint="eastAsia"/>
          <w:sz w:val="30"/>
          <w:szCs w:val="30"/>
        </w:rPr>
      </w:pPr>
      <w:r>
        <w:rPr>
          <w:rFonts w:hint="eastAsia"/>
          <w:sz w:val="30"/>
          <w:szCs w:val="30"/>
        </w:rPr>
        <w:t>一些自称基督徒的人沉溺于那些关于圣灵及其作为的“刚硬的话”和轻蔑的嘲笑，这确实令人痛心。</w:t>
      </w:r>
    </w:p>
    <w:p w14:paraId="7D12A9CB">
      <w:pPr>
        <w:pStyle w:val="3"/>
        <w:spacing w:before="312" w:line="253" w:lineRule="auto"/>
        <w:ind w:left="5" w:firstLine="3"/>
        <w:jc w:val="both"/>
        <w:rPr>
          <w:rFonts w:hint="eastAsia"/>
          <w:sz w:val="30"/>
          <w:szCs w:val="30"/>
        </w:rPr>
      </w:pPr>
    </w:p>
    <w:p w14:paraId="090D8F35">
      <w:pPr>
        <w:pStyle w:val="3"/>
        <w:spacing w:before="312" w:line="253" w:lineRule="auto"/>
        <w:ind w:left="5" w:firstLine="3"/>
        <w:jc w:val="both"/>
        <w:rPr>
          <w:rFonts w:hint="eastAsia"/>
          <w:sz w:val="30"/>
          <w:szCs w:val="30"/>
        </w:rPr>
      </w:pPr>
      <w:r>
        <w:rPr>
          <w:rFonts w:hint="eastAsia"/>
          <w:sz w:val="30"/>
          <w:szCs w:val="30"/>
        </w:rPr>
        <w:t>Whether men are pleased to believe or disbelieve, to approve or revile the doctrine, the gracious and sovereign agency, as well as divinity and personality of the blessed Spirit, must rank among the most undoubted and essential articles of our holy faith.</w:t>
      </w:r>
    </w:p>
    <w:p w14:paraId="732A0467">
      <w:pPr>
        <w:pStyle w:val="3"/>
        <w:spacing w:before="312" w:line="253" w:lineRule="auto"/>
        <w:ind w:left="5" w:firstLine="3"/>
        <w:jc w:val="both"/>
        <w:rPr>
          <w:rFonts w:hint="eastAsia"/>
          <w:sz w:val="30"/>
          <w:szCs w:val="30"/>
        </w:rPr>
      </w:pPr>
    </w:p>
    <w:p w14:paraId="4E502940">
      <w:pPr>
        <w:pStyle w:val="3"/>
        <w:spacing w:before="312" w:line="253" w:lineRule="auto"/>
        <w:ind w:left="5" w:firstLine="3"/>
        <w:jc w:val="both"/>
        <w:rPr>
          <w:rFonts w:hint="eastAsia"/>
          <w:sz w:val="30"/>
          <w:szCs w:val="30"/>
        </w:rPr>
      </w:pPr>
      <w:r>
        <w:rPr>
          <w:rFonts w:hint="eastAsia"/>
          <w:sz w:val="30"/>
          <w:szCs w:val="30"/>
        </w:rPr>
        <w:t>无论人们乐于相信或不信，赞同或辱骂这教义，蒙福圣灵恩慈和主权的作为，以及祂的神性和位格，都必须列为我们神圣信仰中最无疑和最根本的条款。</w:t>
      </w:r>
    </w:p>
    <w:p w14:paraId="79D780E1">
      <w:pPr>
        <w:pStyle w:val="3"/>
        <w:spacing w:before="312" w:line="253" w:lineRule="auto"/>
        <w:ind w:left="5" w:firstLine="3"/>
        <w:jc w:val="both"/>
        <w:rPr>
          <w:rFonts w:hint="eastAsia"/>
          <w:sz w:val="30"/>
          <w:szCs w:val="30"/>
        </w:rPr>
      </w:pPr>
    </w:p>
    <w:p w14:paraId="4FB4C060">
      <w:pPr>
        <w:pStyle w:val="3"/>
        <w:spacing w:before="312" w:line="253" w:lineRule="auto"/>
        <w:ind w:left="5" w:firstLine="3"/>
        <w:jc w:val="both"/>
        <w:rPr>
          <w:rFonts w:hint="eastAsia"/>
          <w:sz w:val="30"/>
          <w:szCs w:val="30"/>
        </w:rPr>
      </w:pPr>
      <w:r>
        <w:rPr>
          <w:rFonts w:hint="eastAsia"/>
          <w:sz w:val="30"/>
          <w:szCs w:val="30"/>
        </w:rPr>
        <w:t>Let every individual, who feels the least concern respecting his own eternal interest, be solicitous to obtain the presence and saving operations of the Holy Ghost; and let it be the earnest and unceasing prayer of the pious,that the Spirit of God may be "poured out upon all flesh."</w:t>
      </w:r>
    </w:p>
    <w:p w14:paraId="5C322AB8">
      <w:pPr>
        <w:pStyle w:val="3"/>
        <w:spacing w:before="312" w:line="253" w:lineRule="auto"/>
        <w:ind w:left="5" w:firstLine="3"/>
        <w:jc w:val="both"/>
        <w:rPr>
          <w:rFonts w:hint="eastAsia"/>
          <w:sz w:val="30"/>
          <w:szCs w:val="30"/>
        </w:rPr>
      </w:pPr>
    </w:p>
    <w:p w14:paraId="4890FEA8">
      <w:pPr>
        <w:pStyle w:val="3"/>
        <w:spacing w:before="312" w:line="253" w:lineRule="auto"/>
        <w:ind w:left="5" w:firstLine="3"/>
        <w:jc w:val="both"/>
        <w:rPr>
          <w:rFonts w:hint="eastAsia"/>
          <w:sz w:val="30"/>
          <w:szCs w:val="30"/>
        </w:rPr>
      </w:pPr>
      <w:r>
        <w:rPr>
          <w:rFonts w:hint="eastAsia"/>
          <w:sz w:val="30"/>
          <w:szCs w:val="30"/>
        </w:rPr>
        <w:t>愿每一个对其自身永恒利益稍有顾虑的人，都切切寻求获得圣灵的同在和拯救的作为；愿虔诚的人恳切而不间断地祷告，使神的灵可以“浇灌凡有血气的”。</w:t>
      </w:r>
    </w:p>
    <w:p w14:paraId="5C45A4F6">
      <w:pPr>
        <w:pStyle w:val="3"/>
        <w:spacing w:before="312" w:line="253" w:lineRule="auto"/>
        <w:ind w:left="5" w:firstLine="3"/>
        <w:jc w:val="both"/>
        <w:rPr>
          <w:rFonts w:hint="eastAsia"/>
          <w:sz w:val="30"/>
          <w:szCs w:val="30"/>
        </w:rPr>
      </w:pPr>
    </w:p>
    <w:p w14:paraId="70119E04">
      <w:pPr>
        <w:pStyle w:val="3"/>
        <w:spacing w:before="312" w:line="253" w:lineRule="auto"/>
        <w:ind w:left="5" w:firstLine="3"/>
        <w:jc w:val="both"/>
        <w:rPr>
          <w:rFonts w:hint="eastAsia"/>
          <w:sz w:val="30"/>
          <w:szCs w:val="30"/>
        </w:rPr>
      </w:pPr>
      <w:r>
        <w:rPr>
          <w:rFonts w:hint="eastAsia"/>
          <w:sz w:val="30"/>
          <w:szCs w:val="30"/>
        </w:rPr>
        <w:t>It is delightful to think, that the attention of Christians has of late been more than usually directed to the character and agency of this Divine Person, and that they have united to a great extent, in presenting their fervent supplications at the throne of grace for a copious effusion of his influence, to accompany the generous and active exertions now happily employed for the propagation of Christianity throughout the earth.</w:t>
      </w:r>
    </w:p>
    <w:p w14:paraId="3B7D54B8">
      <w:pPr>
        <w:pStyle w:val="3"/>
        <w:spacing w:before="312" w:line="253" w:lineRule="auto"/>
        <w:ind w:left="5" w:firstLine="3"/>
        <w:jc w:val="both"/>
        <w:rPr>
          <w:rFonts w:hint="eastAsia"/>
          <w:sz w:val="30"/>
          <w:szCs w:val="30"/>
        </w:rPr>
      </w:pPr>
    </w:p>
    <w:p w14:paraId="7EF53FB2">
      <w:pPr>
        <w:pStyle w:val="3"/>
        <w:spacing w:before="312" w:line="253" w:lineRule="auto"/>
        <w:ind w:left="5" w:firstLine="3"/>
        <w:jc w:val="both"/>
        <w:rPr>
          <w:rFonts w:hint="eastAsia"/>
          <w:sz w:val="30"/>
          <w:szCs w:val="30"/>
        </w:rPr>
      </w:pPr>
      <w:r>
        <w:rPr>
          <w:rFonts w:hint="eastAsia"/>
          <w:sz w:val="30"/>
          <w:szCs w:val="30"/>
        </w:rPr>
        <w:t>令人欣慰的是，近来基督徒比以往更关注这位神圣位格的品格和作为，并且他们在很大程度上联合起来，在施恩宝座前献上他们热切的祈求，祈求祂丰盛地倾倒祂的影响力，以配合现今为在全地传播基督教而愉快地付出的慷慨而积极的努力。</w:t>
      </w:r>
    </w:p>
    <w:p w14:paraId="4ECAFFAF">
      <w:pPr>
        <w:pStyle w:val="3"/>
        <w:spacing w:before="312" w:line="253" w:lineRule="auto"/>
        <w:ind w:left="5" w:firstLine="3"/>
        <w:jc w:val="both"/>
        <w:rPr>
          <w:rFonts w:hint="eastAsia"/>
          <w:sz w:val="30"/>
          <w:szCs w:val="30"/>
        </w:rPr>
      </w:pPr>
    </w:p>
    <w:p w14:paraId="1AB4FA63">
      <w:pPr>
        <w:pStyle w:val="3"/>
        <w:spacing w:before="312" w:line="253" w:lineRule="auto"/>
        <w:ind w:left="5" w:firstLine="3"/>
        <w:jc w:val="both"/>
        <w:rPr>
          <w:rFonts w:hint="eastAsia"/>
          <w:sz w:val="30"/>
          <w:szCs w:val="30"/>
        </w:rPr>
      </w:pPr>
      <w:r>
        <w:rPr>
          <w:rFonts w:hint="eastAsia"/>
          <w:sz w:val="30"/>
          <w:szCs w:val="30"/>
        </w:rPr>
        <w:t>NOTE LXI. Page 344</w:t>
      </w:r>
    </w:p>
    <w:p w14:paraId="4B1293E7">
      <w:pPr>
        <w:pStyle w:val="3"/>
        <w:spacing w:before="312" w:line="253" w:lineRule="auto"/>
        <w:ind w:left="5" w:firstLine="3"/>
        <w:jc w:val="both"/>
        <w:rPr>
          <w:rFonts w:hint="eastAsia"/>
          <w:sz w:val="30"/>
          <w:szCs w:val="30"/>
        </w:rPr>
      </w:pPr>
    </w:p>
    <w:p w14:paraId="3DC10507">
      <w:pPr>
        <w:pStyle w:val="3"/>
        <w:spacing w:before="312" w:line="253" w:lineRule="auto"/>
        <w:ind w:left="5" w:firstLine="3"/>
        <w:jc w:val="both"/>
        <w:rPr>
          <w:rFonts w:hint="eastAsia"/>
          <w:sz w:val="30"/>
          <w:szCs w:val="30"/>
        </w:rPr>
      </w:pPr>
      <w:r>
        <w:rPr>
          <w:rFonts w:hint="eastAsia"/>
          <w:sz w:val="30"/>
          <w:szCs w:val="30"/>
        </w:rPr>
        <w:t>注释六十一，第三百四十四页</w:t>
      </w:r>
    </w:p>
    <w:p w14:paraId="6B567C8B">
      <w:pPr>
        <w:pStyle w:val="3"/>
        <w:spacing w:before="312" w:line="253" w:lineRule="auto"/>
        <w:ind w:left="5" w:firstLine="3"/>
        <w:jc w:val="both"/>
        <w:rPr>
          <w:rFonts w:hint="eastAsia"/>
          <w:sz w:val="30"/>
          <w:szCs w:val="30"/>
        </w:rPr>
      </w:pPr>
    </w:p>
    <w:p w14:paraId="2FC62B77">
      <w:pPr>
        <w:pStyle w:val="3"/>
        <w:spacing w:before="312" w:line="253" w:lineRule="auto"/>
        <w:ind w:left="5" w:firstLine="3"/>
        <w:jc w:val="both"/>
        <w:rPr>
          <w:rFonts w:hint="eastAsia"/>
          <w:sz w:val="30"/>
          <w:szCs w:val="30"/>
        </w:rPr>
      </w:pPr>
      <w:r>
        <w:rPr>
          <w:rFonts w:hint="eastAsia"/>
          <w:sz w:val="30"/>
          <w:szCs w:val="30"/>
        </w:rPr>
        <w:t>The Author's illustration of the impossibility of the true Christian's utterly losing the invaluable gift of the Holy Spirit, clearly shows his belief of the doctrine, that all genuine saints are effectually preserved from total and final apostasy.</w:t>
      </w:r>
    </w:p>
    <w:p w14:paraId="3EB914C9">
      <w:pPr>
        <w:pStyle w:val="3"/>
        <w:spacing w:before="312" w:line="253" w:lineRule="auto"/>
        <w:ind w:left="5" w:firstLine="3"/>
        <w:jc w:val="both"/>
        <w:rPr>
          <w:rFonts w:hint="eastAsia"/>
          <w:sz w:val="30"/>
          <w:szCs w:val="30"/>
        </w:rPr>
      </w:pPr>
    </w:p>
    <w:p w14:paraId="0ED5C625">
      <w:pPr>
        <w:pStyle w:val="3"/>
        <w:spacing w:before="312" w:line="253" w:lineRule="auto"/>
        <w:ind w:left="5" w:firstLine="3"/>
        <w:jc w:val="both"/>
        <w:rPr>
          <w:rFonts w:hint="eastAsia"/>
          <w:sz w:val="30"/>
          <w:szCs w:val="30"/>
        </w:rPr>
      </w:pPr>
      <w:r>
        <w:rPr>
          <w:rFonts w:hint="eastAsia"/>
          <w:sz w:val="30"/>
          <w:szCs w:val="30"/>
        </w:rPr>
        <w:t>作者关于真基督徒不可能完全失去圣灵宝贵恩赐的阐释，清楚地表明祂相信所有真圣徒都有效地蒙保守，免于完全和最终的背道。</w:t>
      </w:r>
    </w:p>
    <w:p w14:paraId="1803C69E">
      <w:pPr>
        <w:pStyle w:val="3"/>
        <w:spacing w:before="312" w:line="253" w:lineRule="auto"/>
        <w:ind w:left="5" w:firstLine="3"/>
        <w:jc w:val="both"/>
        <w:rPr>
          <w:rFonts w:hint="eastAsia"/>
          <w:sz w:val="30"/>
          <w:szCs w:val="30"/>
        </w:rPr>
      </w:pPr>
    </w:p>
    <w:p w14:paraId="705B763F">
      <w:pPr>
        <w:pStyle w:val="3"/>
        <w:spacing w:before="312" w:line="253" w:lineRule="auto"/>
        <w:ind w:left="5" w:firstLine="3"/>
        <w:jc w:val="both"/>
        <w:rPr>
          <w:rFonts w:hint="eastAsia"/>
          <w:sz w:val="30"/>
          <w:szCs w:val="30"/>
        </w:rPr>
      </w:pPr>
      <w:r>
        <w:rPr>
          <w:rFonts w:hint="eastAsia"/>
          <w:sz w:val="30"/>
          <w:szCs w:val="30"/>
        </w:rPr>
        <w:t>This topic is discussed at some length in his Economy of the Covenants.*</w:t>
      </w:r>
    </w:p>
    <w:p w14:paraId="70BD7A87">
      <w:pPr>
        <w:pStyle w:val="3"/>
        <w:spacing w:before="312" w:line="253" w:lineRule="auto"/>
        <w:ind w:left="5" w:firstLine="3"/>
        <w:jc w:val="both"/>
        <w:rPr>
          <w:rFonts w:hint="eastAsia"/>
          <w:sz w:val="30"/>
          <w:szCs w:val="30"/>
        </w:rPr>
      </w:pPr>
    </w:p>
    <w:p w14:paraId="23A8748B">
      <w:pPr>
        <w:pStyle w:val="3"/>
        <w:spacing w:before="312" w:line="253" w:lineRule="auto"/>
        <w:ind w:left="5" w:firstLine="3"/>
        <w:jc w:val="both"/>
        <w:rPr>
          <w:rFonts w:hint="eastAsia"/>
          <w:sz w:val="30"/>
          <w:szCs w:val="30"/>
        </w:rPr>
      </w:pPr>
      <w:r>
        <w:rPr>
          <w:rFonts w:hint="eastAsia"/>
          <w:sz w:val="30"/>
          <w:szCs w:val="30"/>
        </w:rPr>
        <w:t>这个主题在祂的《圣约的经纶》（Economy of the Covenants）中作了相当篇幅的讨论。</w:t>
      </w:r>
    </w:p>
    <w:p w14:paraId="03D055B0">
      <w:pPr>
        <w:pStyle w:val="3"/>
        <w:spacing w:before="312" w:line="253" w:lineRule="auto"/>
        <w:ind w:left="5" w:firstLine="3"/>
        <w:jc w:val="both"/>
        <w:rPr>
          <w:rFonts w:hint="eastAsia"/>
          <w:sz w:val="30"/>
          <w:szCs w:val="30"/>
        </w:rPr>
      </w:pPr>
    </w:p>
    <w:p w14:paraId="4E1056BB">
      <w:pPr>
        <w:pStyle w:val="3"/>
        <w:spacing w:before="312" w:line="253" w:lineRule="auto"/>
        <w:ind w:left="5" w:firstLine="3"/>
        <w:jc w:val="both"/>
        <w:rPr>
          <w:rFonts w:hint="eastAsia"/>
          <w:sz w:val="30"/>
          <w:szCs w:val="30"/>
        </w:rPr>
      </w:pPr>
      <w:r>
        <w:rPr>
          <w:rFonts w:hint="eastAsia"/>
          <w:sz w:val="30"/>
          <w:szCs w:val="30"/>
        </w:rPr>
        <w:t>Specious objections have been urged against the final perseverance of believers; but they have all received satisfactory replies.</w:t>
      </w:r>
    </w:p>
    <w:p w14:paraId="2728AD1E">
      <w:pPr>
        <w:pStyle w:val="3"/>
        <w:spacing w:before="312" w:line="253" w:lineRule="auto"/>
        <w:ind w:left="5" w:firstLine="3"/>
        <w:jc w:val="both"/>
        <w:rPr>
          <w:rFonts w:hint="eastAsia"/>
          <w:sz w:val="30"/>
          <w:szCs w:val="30"/>
        </w:rPr>
      </w:pPr>
    </w:p>
    <w:p w14:paraId="7DDF07F9">
      <w:pPr>
        <w:pStyle w:val="3"/>
        <w:spacing w:before="312" w:line="253" w:lineRule="auto"/>
        <w:ind w:left="5" w:firstLine="3"/>
        <w:jc w:val="both"/>
        <w:rPr>
          <w:rFonts w:hint="eastAsia"/>
          <w:sz w:val="30"/>
          <w:szCs w:val="30"/>
        </w:rPr>
      </w:pPr>
      <w:r>
        <w:rPr>
          <w:rFonts w:hint="eastAsia"/>
          <w:sz w:val="30"/>
          <w:szCs w:val="30"/>
        </w:rPr>
        <w:t>有人对信徒最终的坚忍提出了貌似有理的反对意见；但它们都得到了令人满意的答复。</w:t>
      </w:r>
    </w:p>
    <w:p w14:paraId="085489F5">
      <w:pPr>
        <w:pStyle w:val="3"/>
        <w:spacing w:before="312" w:line="253" w:lineRule="auto"/>
        <w:ind w:left="5" w:firstLine="3"/>
        <w:jc w:val="both"/>
        <w:rPr>
          <w:rFonts w:hint="eastAsia"/>
          <w:sz w:val="30"/>
          <w:szCs w:val="30"/>
        </w:rPr>
      </w:pPr>
    </w:p>
    <w:p w14:paraId="7F592CCD">
      <w:pPr>
        <w:pStyle w:val="3"/>
        <w:spacing w:before="312" w:line="253" w:lineRule="auto"/>
        <w:ind w:left="5" w:firstLine="3"/>
        <w:jc w:val="both"/>
        <w:rPr>
          <w:rFonts w:hint="eastAsia"/>
          <w:sz w:val="30"/>
          <w:szCs w:val="30"/>
        </w:rPr>
      </w:pPr>
      <w:r>
        <w:rPr>
          <w:rFonts w:hint="eastAsia"/>
          <w:sz w:val="30"/>
          <w:szCs w:val="30"/>
        </w:rPr>
        <w:t>† The conscientious vigilance against apostasy discovered by eminent saints, and the cautions against it contained in the Scriptures, have in vain been referred to by the opposers of this doctrine.</w:t>
      </w:r>
    </w:p>
    <w:p w14:paraId="68FDB39C">
      <w:pPr>
        <w:pStyle w:val="3"/>
        <w:spacing w:before="312" w:line="253" w:lineRule="auto"/>
        <w:ind w:left="5" w:firstLine="3"/>
        <w:jc w:val="both"/>
        <w:rPr>
          <w:rFonts w:hint="eastAsia"/>
          <w:sz w:val="30"/>
          <w:szCs w:val="30"/>
        </w:rPr>
      </w:pPr>
    </w:p>
    <w:p w14:paraId="14D6E87B">
      <w:pPr>
        <w:pStyle w:val="3"/>
        <w:spacing w:before="312" w:line="253" w:lineRule="auto"/>
        <w:ind w:left="5" w:firstLine="3"/>
        <w:jc w:val="both"/>
        <w:rPr>
          <w:rFonts w:hint="eastAsia"/>
          <w:sz w:val="30"/>
          <w:szCs w:val="30"/>
        </w:rPr>
      </w:pPr>
      <w:r>
        <w:rPr>
          <w:rFonts w:hint="eastAsia"/>
          <w:sz w:val="30"/>
          <w:szCs w:val="30"/>
        </w:rPr>
        <w:t>† 杰出圣徒所表现出的对背道的认真警惕，以及圣经中包含的对此的告诫，都被这一教义的反对者徒劳地引用。</w:t>
      </w:r>
    </w:p>
    <w:p w14:paraId="3B306615">
      <w:pPr>
        <w:pStyle w:val="3"/>
        <w:spacing w:before="312" w:line="253" w:lineRule="auto"/>
        <w:ind w:left="5" w:firstLine="3"/>
        <w:jc w:val="both"/>
        <w:rPr>
          <w:rFonts w:hint="eastAsia"/>
          <w:sz w:val="30"/>
          <w:szCs w:val="30"/>
        </w:rPr>
      </w:pPr>
    </w:p>
    <w:p w14:paraId="6252C79E">
      <w:pPr>
        <w:pStyle w:val="3"/>
        <w:spacing w:before="312" w:line="253" w:lineRule="auto"/>
        <w:ind w:left="5" w:firstLine="3"/>
        <w:jc w:val="both"/>
        <w:rPr>
          <w:rFonts w:hint="eastAsia"/>
          <w:sz w:val="30"/>
          <w:szCs w:val="30"/>
        </w:rPr>
      </w:pPr>
      <w:r>
        <w:rPr>
          <w:rFonts w:hint="eastAsia"/>
          <w:sz w:val="30"/>
          <w:szCs w:val="30"/>
        </w:rPr>
        <w:t>The Apostle's expression in 1 Cor. 9:27. seems to be quoted by a distinguished writer on the truth of Christianity as "a full answer out of the mouth of Paul himself," to the evidence which his writings afford in support of immutable election and final perseverance.</w:t>
      </w:r>
    </w:p>
    <w:p w14:paraId="351F59D9">
      <w:pPr>
        <w:pStyle w:val="3"/>
        <w:spacing w:before="312" w:line="253" w:lineRule="auto"/>
        <w:ind w:left="5" w:firstLine="3"/>
        <w:jc w:val="both"/>
        <w:rPr>
          <w:rFonts w:hint="eastAsia"/>
          <w:sz w:val="30"/>
          <w:szCs w:val="30"/>
        </w:rPr>
      </w:pPr>
    </w:p>
    <w:p w14:paraId="74DC6A9A">
      <w:pPr>
        <w:pStyle w:val="3"/>
        <w:spacing w:before="312" w:line="253" w:lineRule="auto"/>
        <w:ind w:left="5" w:firstLine="3"/>
        <w:jc w:val="both"/>
        <w:rPr>
          <w:rFonts w:hint="eastAsia"/>
          <w:sz w:val="30"/>
          <w:szCs w:val="30"/>
        </w:rPr>
      </w:pPr>
      <w:r>
        <w:rPr>
          <w:rFonts w:hint="eastAsia"/>
          <w:sz w:val="30"/>
          <w:szCs w:val="30"/>
        </w:rPr>
        <w:t>使徒在哥林多前书9章27节的表达，似乎被一位关于基督教真理的杰出作家引用为“出自保罗自己口中的完整答案”，用以回应他著作中支持不变拣选和最终坚忍的证据。</w:t>
      </w:r>
    </w:p>
    <w:p w14:paraId="5272AA77">
      <w:pPr>
        <w:pStyle w:val="3"/>
        <w:spacing w:before="312" w:line="253" w:lineRule="auto"/>
        <w:ind w:left="5" w:firstLine="3"/>
        <w:jc w:val="both"/>
        <w:rPr>
          <w:rFonts w:hint="eastAsia"/>
          <w:sz w:val="30"/>
          <w:szCs w:val="30"/>
        </w:rPr>
      </w:pPr>
    </w:p>
    <w:p w14:paraId="319C1D67">
      <w:pPr>
        <w:pStyle w:val="3"/>
        <w:spacing w:before="312" w:line="253" w:lineRule="auto"/>
        <w:ind w:left="5" w:firstLine="3"/>
        <w:jc w:val="both"/>
        <w:rPr>
          <w:rFonts w:hint="eastAsia"/>
          <w:sz w:val="30"/>
          <w:szCs w:val="30"/>
        </w:rPr>
      </w:pPr>
      <w:r>
        <w:rPr>
          <w:rFonts w:hint="eastAsia"/>
          <w:sz w:val="30"/>
          <w:szCs w:val="30"/>
        </w:rPr>
        <w:t>‡ But Paul's meaning, we presume, has been mistaken.</w:t>
      </w:r>
    </w:p>
    <w:p w14:paraId="6A7E1A8C">
      <w:pPr>
        <w:pStyle w:val="3"/>
        <w:spacing w:before="312" w:line="253" w:lineRule="auto"/>
        <w:ind w:left="5" w:firstLine="3"/>
        <w:jc w:val="both"/>
        <w:rPr>
          <w:rFonts w:hint="eastAsia"/>
          <w:sz w:val="30"/>
          <w:szCs w:val="30"/>
        </w:rPr>
      </w:pPr>
    </w:p>
    <w:p w14:paraId="4ECEEDA4">
      <w:pPr>
        <w:pStyle w:val="3"/>
        <w:spacing w:before="312" w:line="253" w:lineRule="auto"/>
        <w:ind w:left="5" w:firstLine="3"/>
        <w:jc w:val="both"/>
        <w:rPr>
          <w:rFonts w:hint="eastAsia"/>
          <w:sz w:val="30"/>
          <w:szCs w:val="30"/>
        </w:rPr>
      </w:pPr>
      <w:r>
        <w:rPr>
          <w:rFonts w:hint="eastAsia"/>
          <w:sz w:val="30"/>
          <w:szCs w:val="30"/>
        </w:rPr>
        <w:t>‡ 但是我们推测，保罗的意思被误解了。</w:t>
      </w:r>
    </w:p>
    <w:p w14:paraId="70FBFA04">
      <w:pPr>
        <w:pStyle w:val="3"/>
        <w:spacing w:before="312" w:line="253" w:lineRule="auto"/>
        <w:ind w:left="5" w:firstLine="3"/>
        <w:jc w:val="both"/>
        <w:rPr>
          <w:rFonts w:hint="eastAsia"/>
          <w:sz w:val="30"/>
          <w:szCs w:val="30"/>
        </w:rPr>
      </w:pPr>
    </w:p>
    <w:p w14:paraId="597AE0E0">
      <w:pPr>
        <w:pStyle w:val="3"/>
        <w:spacing w:before="312" w:line="253" w:lineRule="auto"/>
        <w:ind w:left="5" w:firstLine="3"/>
        <w:jc w:val="both"/>
        <w:rPr>
          <w:rFonts w:hint="eastAsia"/>
          <w:sz w:val="30"/>
          <w:szCs w:val="30"/>
        </w:rPr>
      </w:pPr>
      <w:r>
        <w:rPr>
          <w:rFonts w:hint="eastAsia"/>
          <w:sz w:val="30"/>
          <w:szCs w:val="30"/>
        </w:rPr>
        <w:t>Although he says, "I keep under my body, and bring it into subjection, lest that by any means when I have preached unto others, I myself should be a castaway," his words are far from implying that he lived under continual apprehensions of total apostasy and final reprobation.</w:t>
      </w:r>
    </w:p>
    <w:p w14:paraId="6B1E497D">
      <w:pPr>
        <w:pStyle w:val="3"/>
        <w:spacing w:before="312" w:line="253" w:lineRule="auto"/>
        <w:ind w:left="5" w:firstLine="3"/>
        <w:jc w:val="both"/>
        <w:rPr>
          <w:rFonts w:hint="eastAsia"/>
          <w:sz w:val="30"/>
          <w:szCs w:val="30"/>
        </w:rPr>
      </w:pPr>
    </w:p>
    <w:p w14:paraId="5E78BC01">
      <w:pPr>
        <w:pStyle w:val="3"/>
        <w:spacing w:before="312" w:line="253" w:lineRule="auto"/>
        <w:ind w:left="5" w:firstLine="3"/>
        <w:jc w:val="both"/>
        <w:rPr>
          <w:rFonts w:hint="eastAsia"/>
          <w:sz w:val="30"/>
          <w:szCs w:val="30"/>
        </w:rPr>
      </w:pPr>
      <w:r>
        <w:rPr>
          <w:rFonts w:hint="eastAsia"/>
          <w:sz w:val="30"/>
          <w:szCs w:val="30"/>
        </w:rPr>
        <w:t>尽管祂说：“我是攻克己身，叫身服我，恐怕我传福音给别人，自己反被弃绝了”，但祂的话远非暗示祂生活在对完全背道和最终被弃绝的持续恐惧之下。</w:t>
      </w:r>
    </w:p>
    <w:p w14:paraId="027351D5">
      <w:pPr>
        <w:pStyle w:val="3"/>
        <w:spacing w:before="312" w:line="253" w:lineRule="auto"/>
        <w:ind w:left="5" w:firstLine="3"/>
        <w:jc w:val="both"/>
        <w:rPr>
          <w:rFonts w:hint="eastAsia"/>
          <w:sz w:val="30"/>
          <w:szCs w:val="30"/>
        </w:rPr>
      </w:pPr>
    </w:p>
    <w:p w14:paraId="6F138536">
      <w:pPr>
        <w:pStyle w:val="3"/>
        <w:spacing w:before="312" w:line="253" w:lineRule="auto"/>
        <w:ind w:left="5" w:firstLine="3"/>
        <w:jc w:val="both"/>
        <w:rPr>
          <w:rFonts w:hint="eastAsia"/>
          <w:sz w:val="30"/>
          <w:szCs w:val="30"/>
        </w:rPr>
      </w:pPr>
      <w:r>
        <w:rPr>
          <w:rFonts w:hint="eastAsia"/>
          <w:sz w:val="30"/>
          <w:szCs w:val="30"/>
        </w:rPr>
        <w:t>Paul, on the contrary, maintained the cheering persuasion, that nothing whatever could separate him from the love of God in Christ.</w:t>
      </w:r>
    </w:p>
    <w:p w14:paraId="349D5200">
      <w:pPr>
        <w:pStyle w:val="3"/>
        <w:spacing w:before="312" w:line="253" w:lineRule="auto"/>
        <w:ind w:left="5" w:firstLine="3"/>
        <w:jc w:val="both"/>
        <w:rPr>
          <w:rFonts w:hint="eastAsia"/>
          <w:sz w:val="30"/>
          <w:szCs w:val="30"/>
        </w:rPr>
      </w:pPr>
    </w:p>
    <w:p w14:paraId="066766DD">
      <w:pPr>
        <w:pStyle w:val="3"/>
        <w:spacing w:before="312" w:line="253" w:lineRule="auto"/>
        <w:ind w:left="5" w:firstLine="3"/>
        <w:jc w:val="both"/>
        <w:rPr>
          <w:rFonts w:hint="eastAsia"/>
          <w:sz w:val="30"/>
          <w:szCs w:val="30"/>
        </w:rPr>
      </w:pPr>
      <w:r>
        <w:rPr>
          <w:rFonts w:hint="eastAsia"/>
          <w:sz w:val="30"/>
          <w:szCs w:val="30"/>
        </w:rPr>
        <w:t>相反，保罗持守着令人鼓舞的信念，即没有任何事物能使他与神在基督里的爱隔绝。*</w:t>
      </w:r>
    </w:p>
    <w:p w14:paraId="5DAF03B9">
      <w:pPr>
        <w:pStyle w:val="3"/>
        <w:spacing w:before="312" w:line="253" w:lineRule="auto"/>
        <w:ind w:left="5" w:firstLine="3"/>
        <w:jc w:val="both"/>
        <w:rPr>
          <w:rFonts w:hint="eastAsia"/>
          <w:sz w:val="30"/>
          <w:szCs w:val="30"/>
        </w:rPr>
      </w:pPr>
    </w:p>
    <w:p w14:paraId="3200F939">
      <w:pPr>
        <w:pStyle w:val="3"/>
        <w:spacing w:before="312" w:line="253" w:lineRule="auto"/>
        <w:ind w:left="5" w:firstLine="3"/>
        <w:jc w:val="both"/>
        <w:rPr>
          <w:rFonts w:hint="eastAsia"/>
          <w:sz w:val="30"/>
          <w:szCs w:val="30"/>
        </w:rPr>
      </w:pPr>
      <w:r>
        <w:rPr>
          <w:rFonts w:hint="eastAsia"/>
          <w:sz w:val="30"/>
          <w:szCs w:val="30"/>
        </w:rPr>
        <w:t>The words intimate merely, that the Apostle knew that the practice of true holiness, and the possession of future happiness, are graciously and inseparably connected; and that there is a connexion equally inseparable between living under the dominion of corrupt propensities on earth, and suffering the miseries of hell; and that he was aware of the necessity of due self-control as an appointed means of escaping the doom of the impenitently wicked.</w:t>
      </w:r>
    </w:p>
    <w:p w14:paraId="57A8407D">
      <w:pPr>
        <w:pStyle w:val="3"/>
        <w:spacing w:before="312" w:line="253" w:lineRule="auto"/>
        <w:ind w:left="5" w:firstLine="3"/>
        <w:jc w:val="both"/>
        <w:rPr>
          <w:rFonts w:hint="eastAsia"/>
          <w:sz w:val="30"/>
          <w:szCs w:val="30"/>
        </w:rPr>
      </w:pPr>
    </w:p>
    <w:p w14:paraId="313E8AF5">
      <w:pPr>
        <w:pStyle w:val="3"/>
        <w:spacing w:before="312" w:line="253" w:lineRule="auto"/>
        <w:ind w:left="5" w:firstLine="3"/>
        <w:jc w:val="both"/>
        <w:rPr>
          <w:rFonts w:hint="eastAsia"/>
          <w:sz w:val="30"/>
          <w:szCs w:val="30"/>
        </w:rPr>
      </w:pPr>
      <w:r>
        <w:rPr>
          <w:rFonts w:hint="eastAsia"/>
          <w:sz w:val="30"/>
          <w:szCs w:val="30"/>
        </w:rPr>
        <w:t>这些话仅仅暗示，使徒知道真实圣洁的实践与未来幸福的拥有，是恩慈且不可分割地联系在一起的；并且，在地上生活在败坏倾向的辖制之下，与遭受地狱的苦难之间，也存在着同样不可分割的联系；并且祂意识到，适当的自我控制是逃避不悔改恶人厄运的指定途径的必要性。</w:t>
      </w:r>
    </w:p>
    <w:p w14:paraId="299761E3">
      <w:pPr>
        <w:pStyle w:val="3"/>
        <w:spacing w:before="312" w:line="253" w:lineRule="auto"/>
        <w:ind w:left="5" w:firstLine="3"/>
        <w:jc w:val="both"/>
        <w:rPr>
          <w:rFonts w:hint="eastAsia"/>
          <w:sz w:val="30"/>
          <w:szCs w:val="30"/>
        </w:rPr>
      </w:pPr>
    </w:p>
    <w:p w14:paraId="6651BBD7">
      <w:pPr>
        <w:pStyle w:val="3"/>
        <w:spacing w:before="312" w:line="253" w:lineRule="auto"/>
        <w:ind w:left="5" w:firstLine="3"/>
        <w:jc w:val="both"/>
        <w:rPr>
          <w:rFonts w:hint="eastAsia"/>
          <w:sz w:val="30"/>
          <w:szCs w:val="30"/>
        </w:rPr>
      </w:pPr>
      <w:r>
        <w:rPr>
          <w:rFonts w:hint="eastAsia"/>
          <w:sz w:val="30"/>
          <w:szCs w:val="30"/>
        </w:rPr>
        <w:t>In this high concern, Paul only conducted himself on principles similar to those which influenced his behaviour in less momentous affairs.</w:t>
      </w:r>
    </w:p>
    <w:p w14:paraId="747CA8FA">
      <w:pPr>
        <w:pStyle w:val="3"/>
        <w:spacing w:before="312" w:line="253" w:lineRule="auto"/>
        <w:ind w:left="5" w:firstLine="3"/>
        <w:jc w:val="both"/>
        <w:rPr>
          <w:rFonts w:hint="eastAsia"/>
          <w:sz w:val="30"/>
          <w:szCs w:val="30"/>
        </w:rPr>
      </w:pPr>
    </w:p>
    <w:p w14:paraId="63AF93C6">
      <w:pPr>
        <w:pStyle w:val="3"/>
        <w:spacing w:before="312" w:line="253" w:lineRule="auto"/>
        <w:ind w:left="5" w:firstLine="3"/>
        <w:jc w:val="both"/>
        <w:rPr>
          <w:rFonts w:hint="eastAsia"/>
          <w:sz w:val="30"/>
          <w:szCs w:val="30"/>
        </w:rPr>
      </w:pPr>
      <w:r>
        <w:rPr>
          <w:rFonts w:hint="eastAsia"/>
          <w:sz w:val="30"/>
          <w:szCs w:val="30"/>
        </w:rPr>
        <w:t>在这至关重要的事上，保罗只是按照与影响祂在较不重要事务中行为相似的原则行事。</w:t>
      </w:r>
    </w:p>
    <w:p w14:paraId="73124BE8">
      <w:pPr>
        <w:pStyle w:val="3"/>
        <w:spacing w:before="312" w:line="253" w:lineRule="auto"/>
        <w:ind w:left="5" w:firstLine="3"/>
        <w:jc w:val="both"/>
        <w:rPr>
          <w:rFonts w:hint="eastAsia"/>
          <w:sz w:val="30"/>
          <w:szCs w:val="30"/>
        </w:rPr>
      </w:pPr>
    </w:p>
    <w:p w14:paraId="79D0A5E0">
      <w:pPr>
        <w:pStyle w:val="3"/>
        <w:spacing w:before="312" w:line="253" w:lineRule="auto"/>
        <w:ind w:left="5" w:firstLine="3"/>
        <w:jc w:val="both"/>
        <w:rPr>
          <w:rFonts w:hint="eastAsia"/>
          <w:sz w:val="30"/>
          <w:szCs w:val="30"/>
        </w:rPr>
      </w:pPr>
      <w:r>
        <w:rPr>
          <w:rFonts w:hint="eastAsia"/>
          <w:sz w:val="30"/>
          <w:szCs w:val="30"/>
        </w:rPr>
        <w:t>While he was a prisoner in the castle of Antonio at Jerusalem, the Lord assured him in a vision by night, that as he had testified of him in Jerusalem, so he should bear witness also at Rome.</w:t>
      </w:r>
    </w:p>
    <w:p w14:paraId="45310A8A">
      <w:pPr>
        <w:pStyle w:val="3"/>
        <w:spacing w:before="312" w:line="253" w:lineRule="auto"/>
        <w:ind w:left="5" w:firstLine="3"/>
        <w:jc w:val="both"/>
        <w:rPr>
          <w:rFonts w:hint="eastAsia"/>
          <w:sz w:val="30"/>
          <w:szCs w:val="30"/>
        </w:rPr>
      </w:pPr>
    </w:p>
    <w:p w14:paraId="273C18CD">
      <w:pPr>
        <w:pStyle w:val="3"/>
        <w:spacing w:before="312" w:line="253" w:lineRule="auto"/>
        <w:ind w:left="5" w:firstLine="3"/>
        <w:jc w:val="both"/>
        <w:rPr>
          <w:rFonts w:hint="eastAsia"/>
          <w:sz w:val="30"/>
          <w:szCs w:val="30"/>
        </w:rPr>
      </w:pPr>
      <w:r>
        <w:rPr>
          <w:rFonts w:hint="eastAsia"/>
          <w:sz w:val="30"/>
          <w:szCs w:val="30"/>
        </w:rPr>
        <w:t>当祂在耶路撒冷的安东尼（Antonio）城堡作囚犯时，主在夜间的异象中向祂保证，正如祂在耶路撒冷为祂作了见证，祂也必在罗马作见证。</w:t>
      </w:r>
    </w:p>
    <w:p w14:paraId="374556B1">
      <w:pPr>
        <w:pStyle w:val="3"/>
        <w:spacing w:before="312" w:line="253" w:lineRule="auto"/>
        <w:ind w:left="5" w:firstLine="3"/>
        <w:jc w:val="both"/>
        <w:rPr>
          <w:rFonts w:hint="eastAsia"/>
          <w:sz w:val="30"/>
          <w:szCs w:val="30"/>
        </w:rPr>
      </w:pPr>
    </w:p>
    <w:p w14:paraId="400F35B4">
      <w:pPr>
        <w:pStyle w:val="3"/>
        <w:spacing w:before="312" w:line="253" w:lineRule="auto"/>
        <w:ind w:left="5" w:firstLine="3"/>
        <w:jc w:val="both"/>
        <w:rPr>
          <w:rFonts w:hint="eastAsia"/>
          <w:sz w:val="30"/>
          <w:szCs w:val="30"/>
        </w:rPr>
      </w:pPr>
      <w:r>
        <w:rPr>
          <w:rFonts w:hint="eastAsia"/>
          <w:sz w:val="30"/>
          <w:szCs w:val="30"/>
        </w:rPr>
        <w:t>Yet, when he received information that forty men had bound themselves by a dreadful oath that they should neither eat nor drink till they had killed him, he employed his nephew to communicate the intelligence of this black conspiracy to the chief captain, and used every proper means in his power for the preservation of his life.</w:t>
      </w:r>
    </w:p>
    <w:p w14:paraId="47584E01">
      <w:pPr>
        <w:pStyle w:val="3"/>
        <w:spacing w:before="312" w:line="253" w:lineRule="auto"/>
        <w:ind w:left="5" w:firstLine="3"/>
        <w:jc w:val="both"/>
        <w:rPr>
          <w:rFonts w:hint="eastAsia"/>
          <w:sz w:val="30"/>
          <w:szCs w:val="30"/>
        </w:rPr>
      </w:pPr>
    </w:p>
    <w:p w14:paraId="1EB4881E">
      <w:pPr>
        <w:pStyle w:val="3"/>
        <w:spacing w:before="312" w:line="253" w:lineRule="auto"/>
        <w:ind w:left="5" w:firstLine="3"/>
        <w:jc w:val="both"/>
        <w:rPr>
          <w:rFonts w:hint="eastAsia"/>
          <w:sz w:val="30"/>
          <w:szCs w:val="30"/>
        </w:rPr>
      </w:pPr>
      <w:r>
        <w:rPr>
          <w:rFonts w:hint="eastAsia"/>
          <w:sz w:val="30"/>
          <w:szCs w:val="30"/>
        </w:rPr>
        <w:t>然而，当祂得知有四十个人发了毒誓，若不杀祂就不吃不喝时，祂就派祂的外甥将这个险恶阴谋的情报传达给千夫长，并尽其所能地采取一切适当的手段来保全祂的性命。</w:t>
      </w:r>
    </w:p>
    <w:p w14:paraId="370820F5">
      <w:pPr>
        <w:pStyle w:val="3"/>
        <w:spacing w:before="312" w:line="253" w:lineRule="auto"/>
        <w:ind w:left="5" w:firstLine="3"/>
        <w:jc w:val="both"/>
        <w:rPr>
          <w:rFonts w:hint="eastAsia"/>
          <w:sz w:val="30"/>
          <w:szCs w:val="30"/>
        </w:rPr>
      </w:pPr>
    </w:p>
    <w:p w14:paraId="66382D11">
      <w:pPr>
        <w:pStyle w:val="3"/>
        <w:spacing w:before="312" w:line="253" w:lineRule="auto"/>
        <w:ind w:left="5" w:firstLine="3"/>
        <w:jc w:val="both"/>
        <w:rPr>
          <w:rFonts w:hint="eastAsia"/>
          <w:sz w:val="30"/>
          <w:szCs w:val="30"/>
        </w:rPr>
      </w:pPr>
      <w:r>
        <w:rPr>
          <w:rFonts w:hint="eastAsia"/>
          <w:sz w:val="30"/>
          <w:szCs w:val="30"/>
        </w:rPr>
        <w:t>† Thus, in matters relating both to this world and the world to come, Paul, while he firmly relied on God's absolute promises, did not neglect the proper means of safety.</w:t>
      </w:r>
    </w:p>
    <w:p w14:paraId="698A8364">
      <w:pPr>
        <w:pStyle w:val="3"/>
        <w:spacing w:before="312" w:line="253" w:lineRule="auto"/>
        <w:ind w:left="5" w:firstLine="3"/>
        <w:jc w:val="both"/>
        <w:rPr>
          <w:rFonts w:hint="eastAsia"/>
          <w:sz w:val="30"/>
          <w:szCs w:val="30"/>
        </w:rPr>
      </w:pPr>
    </w:p>
    <w:p w14:paraId="79561F07">
      <w:pPr>
        <w:pStyle w:val="3"/>
        <w:spacing w:before="312" w:line="253" w:lineRule="auto"/>
        <w:ind w:left="5" w:firstLine="3"/>
        <w:jc w:val="both"/>
        <w:rPr>
          <w:rFonts w:hint="eastAsia"/>
          <w:sz w:val="30"/>
          <w:szCs w:val="30"/>
        </w:rPr>
      </w:pPr>
      <w:r>
        <w:rPr>
          <w:rFonts w:hint="eastAsia"/>
          <w:sz w:val="30"/>
          <w:szCs w:val="30"/>
        </w:rPr>
        <w:t>† 因此，在关乎今生和来世的事情上，保罗虽然坚定地信靠神绝对的应许，却没有忽略适当的安全措施。</w:t>
      </w:r>
    </w:p>
    <w:p w14:paraId="4ED103DB">
      <w:pPr>
        <w:pStyle w:val="3"/>
        <w:spacing w:before="312" w:line="253" w:lineRule="auto"/>
        <w:ind w:left="5" w:firstLine="3"/>
        <w:jc w:val="both"/>
        <w:rPr>
          <w:rFonts w:hint="eastAsia"/>
          <w:sz w:val="30"/>
          <w:szCs w:val="30"/>
        </w:rPr>
      </w:pPr>
    </w:p>
    <w:p w14:paraId="329EEF9A">
      <w:pPr>
        <w:pStyle w:val="3"/>
        <w:spacing w:before="312" w:line="253" w:lineRule="auto"/>
        <w:ind w:left="5" w:firstLine="3"/>
        <w:jc w:val="both"/>
        <w:rPr>
          <w:rFonts w:hint="eastAsia"/>
          <w:sz w:val="30"/>
          <w:szCs w:val="30"/>
        </w:rPr>
      </w:pPr>
      <w:r>
        <w:rPr>
          <w:rFonts w:hint="eastAsia"/>
          <w:sz w:val="30"/>
          <w:szCs w:val="30"/>
        </w:rPr>
        <w:t>But the strong terms in which he expresses his holy vigilance, involve nothing prejudicial to the doctrine of final perseverance.</w:t>
      </w:r>
    </w:p>
    <w:p w14:paraId="6F659979">
      <w:pPr>
        <w:pStyle w:val="3"/>
        <w:spacing w:before="312" w:line="253" w:lineRule="auto"/>
        <w:ind w:left="5" w:firstLine="3"/>
        <w:jc w:val="both"/>
        <w:rPr>
          <w:rFonts w:hint="eastAsia"/>
          <w:sz w:val="30"/>
          <w:szCs w:val="30"/>
        </w:rPr>
      </w:pPr>
    </w:p>
    <w:p w14:paraId="40C2514F">
      <w:pPr>
        <w:pStyle w:val="3"/>
        <w:spacing w:before="312" w:line="253" w:lineRule="auto"/>
        <w:ind w:left="5" w:firstLine="3"/>
        <w:jc w:val="both"/>
        <w:rPr>
          <w:sz w:val="30"/>
          <w:szCs w:val="30"/>
        </w:rPr>
      </w:pPr>
      <w:r>
        <w:rPr>
          <w:rFonts w:hint="eastAsia"/>
          <w:sz w:val="30"/>
          <w:szCs w:val="30"/>
        </w:rPr>
        <w:t>但是祂用以表达祂神圣警惕的强烈措辞，丝毫没有损害最终坚忍的教义。</w:t>
      </w:r>
    </w:p>
    <w:p w14:paraId="4819CED4">
      <w:pPr>
        <w:pStyle w:val="3"/>
        <w:spacing w:before="312" w:line="253" w:lineRule="auto"/>
        <w:ind w:left="5" w:firstLine="3"/>
        <w:jc w:val="both"/>
        <w:rPr>
          <w:sz w:val="30"/>
          <w:szCs w:val="30"/>
        </w:rPr>
      </w:pPr>
    </w:p>
    <w:p w14:paraId="4C3E774F">
      <w:pPr>
        <w:pStyle w:val="3"/>
        <w:spacing w:before="312" w:line="253" w:lineRule="auto"/>
        <w:ind w:left="5" w:firstLine="3"/>
        <w:jc w:val="both"/>
        <w:rPr>
          <w:sz w:val="30"/>
          <w:szCs w:val="30"/>
        </w:rPr>
      </w:pPr>
    </w:p>
    <w:p w14:paraId="237E6D04">
      <w:pPr>
        <w:pStyle w:val="3"/>
        <w:spacing w:before="319" w:line="249" w:lineRule="auto"/>
        <w:ind w:left="16"/>
        <w:jc w:val="both"/>
        <w:rPr>
          <w:rFonts w:hint="eastAsia"/>
          <w:sz w:val="30"/>
          <w:szCs w:val="30"/>
        </w:rPr>
      </w:pPr>
      <w:r>
        <w:rPr>
          <w:rFonts w:hint="eastAsia"/>
          <w:sz w:val="30"/>
          <w:szCs w:val="30"/>
        </w:rPr>
        <w:t>Nor is a shadow of doubt thrown upon this doctrine by the numerous exhortations to constancy, and cautions against apostasy, contained in the Scriptures.</w:t>
      </w:r>
    </w:p>
    <w:p w14:paraId="377CE771">
      <w:pPr>
        <w:pStyle w:val="3"/>
        <w:spacing w:before="319" w:line="249" w:lineRule="auto"/>
        <w:ind w:left="16"/>
        <w:jc w:val="both"/>
        <w:rPr>
          <w:rFonts w:hint="eastAsia"/>
          <w:sz w:val="30"/>
          <w:szCs w:val="30"/>
        </w:rPr>
      </w:pPr>
    </w:p>
    <w:p w14:paraId="35353DA3">
      <w:pPr>
        <w:pStyle w:val="3"/>
        <w:spacing w:before="319" w:line="249" w:lineRule="auto"/>
        <w:ind w:left="16"/>
        <w:jc w:val="both"/>
        <w:rPr>
          <w:rFonts w:hint="eastAsia"/>
          <w:sz w:val="30"/>
          <w:szCs w:val="30"/>
        </w:rPr>
      </w:pPr>
      <w:r>
        <w:rPr>
          <w:rFonts w:hint="eastAsia"/>
          <w:sz w:val="30"/>
          <w:szCs w:val="30"/>
        </w:rPr>
        <w:t>圣经中包含的众多关于恒心和防备背道的劝勉和告诫，也并未给这一教义投下丝毫怀疑的阴影。</w:t>
      </w:r>
    </w:p>
    <w:p w14:paraId="4AE6CFBB">
      <w:pPr>
        <w:pStyle w:val="3"/>
        <w:spacing w:before="319" w:line="249" w:lineRule="auto"/>
        <w:ind w:left="16"/>
        <w:jc w:val="both"/>
        <w:rPr>
          <w:rFonts w:hint="eastAsia"/>
          <w:sz w:val="30"/>
          <w:szCs w:val="30"/>
        </w:rPr>
      </w:pPr>
    </w:p>
    <w:p w14:paraId="790F5F72">
      <w:pPr>
        <w:pStyle w:val="3"/>
        <w:spacing w:before="319" w:line="249" w:lineRule="auto"/>
        <w:ind w:left="16"/>
        <w:jc w:val="both"/>
        <w:rPr>
          <w:rFonts w:hint="eastAsia"/>
          <w:sz w:val="30"/>
          <w:szCs w:val="30"/>
        </w:rPr>
      </w:pPr>
      <w:r>
        <w:rPr>
          <w:rFonts w:hint="eastAsia"/>
          <w:sz w:val="30"/>
          <w:szCs w:val="30"/>
        </w:rPr>
        <w:t>Many of those exhortations and cautions refer to the partial falls and temporary declensions to which true Christians are in reality liable, and against which a regard to the glory of God, as well as their own comfort, should induce them strictly to guard.</w:t>
      </w:r>
    </w:p>
    <w:p w14:paraId="7968B576">
      <w:pPr>
        <w:pStyle w:val="3"/>
        <w:spacing w:before="319" w:line="249" w:lineRule="auto"/>
        <w:ind w:left="16"/>
        <w:jc w:val="both"/>
        <w:rPr>
          <w:rFonts w:hint="eastAsia"/>
          <w:sz w:val="30"/>
          <w:szCs w:val="30"/>
        </w:rPr>
      </w:pPr>
    </w:p>
    <w:p w14:paraId="5ED4C5D8">
      <w:pPr>
        <w:pStyle w:val="3"/>
        <w:spacing w:before="319" w:line="249" w:lineRule="auto"/>
        <w:ind w:left="16"/>
        <w:jc w:val="both"/>
        <w:rPr>
          <w:rFonts w:hint="eastAsia"/>
          <w:sz w:val="30"/>
          <w:szCs w:val="30"/>
        </w:rPr>
      </w:pPr>
      <w:r>
        <w:rPr>
          <w:rFonts w:hint="eastAsia"/>
          <w:sz w:val="30"/>
          <w:szCs w:val="30"/>
        </w:rPr>
        <w:t>这些劝勉和告诫中，许多都指向真基督徒实际上可能遭遇的部分跌倒和暂时衰退，对此，出于对神荣耀的顾念以及他们自身的安慰，应当促使他们严格防备。</w:t>
      </w:r>
    </w:p>
    <w:p w14:paraId="25DA7406">
      <w:pPr>
        <w:pStyle w:val="3"/>
        <w:spacing w:before="319" w:line="249" w:lineRule="auto"/>
        <w:ind w:left="16"/>
        <w:jc w:val="both"/>
        <w:rPr>
          <w:rFonts w:hint="eastAsia"/>
          <w:sz w:val="30"/>
          <w:szCs w:val="30"/>
        </w:rPr>
      </w:pPr>
    </w:p>
    <w:p w14:paraId="06CC78B4">
      <w:pPr>
        <w:pStyle w:val="3"/>
        <w:spacing w:before="319" w:line="249" w:lineRule="auto"/>
        <w:ind w:left="16"/>
        <w:jc w:val="both"/>
        <w:rPr>
          <w:rFonts w:hint="eastAsia"/>
          <w:sz w:val="30"/>
          <w:szCs w:val="30"/>
        </w:rPr>
      </w:pPr>
      <w:r>
        <w:rPr>
          <w:rFonts w:hint="eastAsia"/>
          <w:sz w:val="30"/>
          <w:szCs w:val="30"/>
        </w:rPr>
        <w:t>But even when total apostasy is referred to in such passages, let it be observed, that all these cautions proceed on the principle, that while the decree and promise of God infallibly secure the perseverance of real Christians, there are nevertheless instituted means of perseverance, which must be carefully improved.</w:t>
      </w:r>
    </w:p>
    <w:p w14:paraId="62801998">
      <w:pPr>
        <w:pStyle w:val="3"/>
        <w:spacing w:before="319" w:line="249" w:lineRule="auto"/>
        <w:ind w:left="16"/>
        <w:jc w:val="both"/>
        <w:rPr>
          <w:rFonts w:hint="eastAsia"/>
          <w:sz w:val="30"/>
          <w:szCs w:val="30"/>
        </w:rPr>
      </w:pPr>
    </w:p>
    <w:p w14:paraId="6CB85109">
      <w:pPr>
        <w:pStyle w:val="3"/>
        <w:spacing w:before="319" w:line="249" w:lineRule="auto"/>
        <w:ind w:left="16"/>
        <w:jc w:val="both"/>
        <w:rPr>
          <w:rFonts w:hint="eastAsia"/>
          <w:sz w:val="30"/>
          <w:szCs w:val="30"/>
        </w:rPr>
      </w:pPr>
      <w:r>
        <w:rPr>
          <w:rFonts w:hint="eastAsia"/>
          <w:sz w:val="30"/>
          <w:szCs w:val="30"/>
        </w:rPr>
        <w:t>但是，即使在这些经文中提到了完全的背道，也应当注意到，所有这些告诫都基于这样一个原则：虽然神的定旨和应许万无一失地确保了真基督徒的坚忍，但仍然存在着设立的坚忍之途径，必须认真地加以运用。</w:t>
      </w:r>
    </w:p>
    <w:p w14:paraId="420EBCAD">
      <w:pPr>
        <w:pStyle w:val="3"/>
        <w:spacing w:before="319" w:line="249" w:lineRule="auto"/>
        <w:ind w:left="16"/>
        <w:jc w:val="both"/>
        <w:rPr>
          <w:rFonts w:hint="eastAsia"/>
          <w:sz w:val="30"/>
          <w:szCs w:val="30"/>
        </w:rPr>
      </w:pPr>
    </w:p>
    <w:p w14:paraId="67757F21">
      <w:pPr>
        <w:pStyle w:val="3"/>
        <w:spacing w:before="319" w:line="249" w:lineRule="auto"/>
        <w:ind w:left="16"/>
        <w:jc w:val="both"/>
        <w:rPr>
          <w:rFonts w:hint="eastAsia"/>
          <w:sz w:val="30"/>
          <w:szCs w:val="30"/>
        </w:rPr>
      </w:pPr>
      <w:r>
        <w:rPr>
          <w:rFonts w:hint="eastAsia"/>
          <w:sz w:val="30"/>
          <w:szCs w:val="30"/>
        </w:rPr>
        <w:t>In the gracious purpose and promise of Jehovah, as has been often observed, the means and the end are inseparably connected.</w:t>
      </w:r>
    </w:p>
    <w:p w14:paraId="51B1A465">
      <w:pPr>
        <w:pStyle w:val="3"/>
        <w:spacing w:before="319" w:line="249" w:lineRule="auto"/>
        <w:ind w:left="16"/>
        <w:jc w:val="both"/>
        <w:rPr>
          <w:rFonts w:hint="eastAsia"/>
          <w:sz w:val="30"/>
          <w:szCs w:val="30"/>
        </w:rPr>
      </w:pPr>
    </w:p>
    <w:p w14:paraId="36957A3D">
      <w:pPr>
        <w:pStyle w:val="3"/>
        <w:spacing w:before="319" w:line="249" w:lineRule="auto"/>
        <w:ind w:left="16"/>
        <w:jc w:val="both"/>
        <w:rPr>
          <w:rFonts w:hint="eastAsia"/>
          <w:sz w:val="30"/>
          <w:szCs w:val="30"/>
        </w:rPr>
      </w:pPr>
      <w:r>
        <w:rPr>
          <w:rFonts w:hint="eastAsia"/>
          <w:sz w:val="30"/>
          <w:szCs w:val="30"/>
        </w:rPr>
        <w:t>正如人们常指出的，在耶和华恩慈的旨意和应许中，途径与目的是密不可分的。</w:t>
      </w:r>
    </w:p>
    <w:p w14:paraId="0805CB72">
      <w:pPr>
        <w:pStyle w:val="3"/>
        <w:spacing w:before="319" w:line="249" w:lineRule="auto"/>
        <w:ind w:left="16"/>
        <w:jc w:val="both"/>
        <w:rPr>
          <w:rFonts w:hint="eastAsia"/>
          <w:sz w:val="30"/>
          <w:szCs w:val="30"/>
        </w:rPr>
      </w:pPr>
    </w:p>
    <w:p w14:paraId="51A3E788">
      <w:pPr>
        <w:pStyle w:val="3"/>
        <w:spacing w:before="319" w:line="249" w:lineRule="auto"/>
        <w:ind w:left="16"/>
        <w:jc w:val="both"/>
        <w:rPr>
          <w:rFonts w:hint="eastAsia"/>
          <w:sz w:val="30"/>
          <w:szCs w:val="30"/>
        </w:rPr>
      </w:pPr>
      <w:r>
        <w:rPr>
          <w:rFonts w:hint="eastAsia"/>
          <w:sz w:val="30"/>
          <w:szCs w:val="30"/>
        </w:rPr>
        <w:t>The continued activity of Christians themselves in prosecuting a course of faith and holy obedience, in humble dependence on the powerful aids of the Spirit, is the proper and appointed means of perseverance.</w:t>
      </w:r>
    </w:p>
    <w:p w14:paraId="477ED703">
      <w:pPr>
        <w:pStyle w:val="3"/>
        <w:spacing w:before="319" w:line="249" w:lineRule="auto"/>
        <w:ind w:left="16"/>
        <w:jc w:val="both"/>
        <w:rPr>
          <w:rFonts w:hint="eastAsia"/>
          <w:sz w:val="30"/>
          <w:szCs w:val="30"/>
        </w:rPr>
      </w:pPr>
    </w:p>
    <w:p w14:paraId="17E43254">
      <w:pPr>
        <w:pStyle w:val="3"/>
        <w:spacing w:before="319" w:line="249" w:lineRule="auto"/>
        <w:ind w:left="16"/>
        <w:jc w:val="both"/>
        <w:rPr>
          <w:rFonts w:hint="eastAsia"/>
          <w:sz w:val="30"/>
          <w:szCs w:val="30"/>
        </w:rPr>
      </w:pPr>
      <w:r>
        <w:rPr>
          <w:rFonts w:hint="eastAsia"/>
          <w:sz w:val="30"/>
          <w:szCs w:val="30"/>
        </w:rPr>
        <w:t>基督徒自身在追求信心和圣洁顺服的道路上，谦卑地依靠圣灵大能的帮助，持续地积极行动，这才是恰当且被指定的坚忍之途径。</w:t>
      </w:r>
    </w:p>
    <w:p w14:paraId="7C3855C0">
      <w:pPr>
        <w:pStyle w:val="3"/>
        <w:spacing w:before="319" w:line="249" w:lineRule="auto"/>
        <w:ind w:left="16"/>
        <w:jc w:val="both"/>
        <w:rPr>
          <w:rFonts w:hint="eastAsia"/>
          <w:sz w:val="30"/>
          <w:szCs w:val="30"/>
        </w:rPr>
      </w:pPr>
    </w:p>
    <w:p w14:paraId="66266C19">
      <w:pPr>
        <w:pStyle w:val="3"/>
        <w:spacing w:before="319" w:line="249" w:lineRule="auto"/>
        <w:ind w:left="16"/>
        <w:jc w:val="both"/>
        <w:rPr>
          <w:rFonts w:hint="eastAsia"/>
          <w:sz w:val="30"/>
          <w:szCs w:val="30"/>
        </w:rPr>
      </w:pPr>
      <w:r>
        <w:rPr>
          <w:rFonts w:hint="eastAsia"/>
          <w:sz w:val="30"/>
          <w:szCs w:val="30"/>
        </w:rPr>
        <w:t>Angels in heaven are confirmed in holiness, and assured that they cannot sin; yet it is still their indispensable duty to persist with care in their course of obedience; and were it possible for them to lay aside this care, that very security would effect their destruction.</w:t>
      </w:r>
    </w:p>
    <w:p w14:paraId="10BC8134">
      <w:pPr>
        <w:pStyle w:val="3"/>
        <w:spacing w:before="319" w:line="249" w:lineRule="auto"/>
        <w:ind w:left="16"/>
        <w:jc w:val="both"/>
        <w:rPr>
          <w:rFonts w:hint="eastAsia"/>
          <w:sz w:val="30"/>
          <w:szCs w:val="30"/>
        </w:rPr>
      </w:pPr>
    </w:p>
    <w:p w14:paraId="67F8638C">
      <w:pPr>
        <w:pStyle w:val="3"/>
        <w:spacing w:before="319" w:line="249" w:lineRule="auto"/>
        <w:ind w:left="16"/>
        <w:jc w:val="both"/>
        <w:rPr>
          <w:rFonts w:hint="eastAsia"/>
          <w:sz w:val="30"/>
          <w:szCs w:val="30"/>
        </w:rPr>
      </w:pPr>
      <w:r>
        <w:rPr>
          <w:rFonts w:hint="eastAsia"/>
          <w:sz w:val="30"/>
          <w:szCs w:val="30"/>
        </w:rPr>
        <w:t>天上的天使在圣洁中得坚固，并确信他们不能犯罪；然而，谨慎地坚持他们的顺服之道，仍然是他们不可或缺的责任；倘若他们可能放下这种谨慎，那种安全本身就会导致他们的毁灭。</w:t>
      </w:r>
    </w:p>
    <w:p w14:paraId="797F2241">
      <w:pPr>
        <w:pStyle w:val="3"/>
        <w:spacing w:before="319" w:line="249" w:lineRule="auto"/>
        <w:ind w:left="16"/>
        <w:jc w:val="both"/>
        <w:rPr>
          <w:rFonts w:hint="eastAsia"/>
          <w:sz w:val="30"/>
          <w:szCs w:val="30"/>
        </w:rPr>
      </w:pPr>
    </w:p>
    <w:p w14:paraId="101A8B60">
      <w:pPr>
        <w:pStyle w:val="3"/>
        <w:spacing w:before="319" w:line="249" w:lineRule="auto"/>
        <w:ind w:left="16"/>
        <w:jc w:val="both"/>
        <w:rPr>
          <w:rFonts w:hint="eastAsia"/>
          <w:sz w:val="30"/>
          <w:szCs w:val="30"/>
        </w:rPr>
      </w:pPr>
      <w:r>
        <w:rPr>
          <w:rFonts w:hint="eastAsia"/>
          <w:sz w:val="30"/>
          <w:szCs w:val="30"/>
        </w:rPr>
        <w:t>Our Lord himself discovered a holy solicitude to accomplish the work which the Father gave him to do on the earth.</w:t>
      </w:r>
    </w:p>
    <w:p w14:paraId="234C2983">
      <w:pPr>
        <w:pStyle w:val="3"/>
        <w:spacing w:before="319" w:line="249" w:lineRule="auto"/>
        <w:ind w:left="16"/>
        <w:jc w:val="both"/>
        <w:rPr>
          <w:rFonts w:hint="eastAsia"/>
          <w:sz w:val="30"/>
          <w:szCs w:val="30"/>
        </w:rPr>
      </w:pPr>
    </w:p>
    <w:p w14:paraId="7831D694">
      <w:pPr>
        <w:pStyle w:val="3"/>
        <w:spacing w:before="319" w:line="249" w:lineRule="auto"/>
        <w:ind w:left="16"/>
        <w:jc w:val="both"/>
        <w:rPr>
          <w:rFonts w:hint="eastAsia"/>
          <w:sz w:val="30"/>
          <w:szCs w:val="30"/>
        </w:rPr>
      </w:pPr>
      <w:r>
        <w:rPr>
          <w:rFonts w:hint="eastAsia"/>
          <w:sz w:val="30"/>
          <w:szCs w:val="30"/>
        </w:rPr>
        <w:t>我们的主自己显露出一种神圣的关切，要完成父神交给祂在地上要作的工。</w:t>
      </w:r>
    </w:p>
    <w:p w14:paraId="4A2A8C10">
      <w:pPr>
        <w:pStyle w:val="3"/>
        <w:spacing w:before="319" w:line="249" w:lineRule="auto"/>
        <w:ind w:left="16"/>
        <w:jc w:val="both"/>
        <w:rPr>
          <w:rFonts w:hint="eastAsia"/>
          <w:sz w:val="30"/>
          <w:szCs w:val="30"/>
        </w:rPr>
      </w:pPr>
    </w:p>
    <w:p w14:paraId="2FB4DC1E">
      <w:pPr>
        <w:pStyle w:val="3"/>
        <w:spacing w:before="319" w:line="249" w:lineRule="auto"/>
        <w:ind w:left="16"/>
        <w:jc w:val="both"/>
        <w:rPr>
          <w:rFonts w:hint="eastAsia"/>
          <w:sz w:val="30"/>
          <w:szCs w:val="30"/>
        </w:rPr>
      </w:pPr>
      <w:r>
        <w:rPr>
          <w:rFonts w:hint="eastAsia"/>
          <w:sz w:val="30"/>
          <w:szCs w:val="30"/>
        </w:rPr>
        <w:t>Who will dare to affirm, that the perseverance of Christ was, in any degree, uncertain?</w:t>
      </w:r>
    </w:p>
    <w:p w14:paraId="6CC78673">
      <w:pPr>
        <w:pStyle w:val="3"/>
        <w:spacing w:before="319" w:line="249" w:lineRule="auto"/>
        <w:ind w:left="16"/>
        <w:jc w:val="both"/>
        <w:rPr>
          <w:rFonts w:hint="eastAsia"/>
          <w:sz w:val="30"/>
          <w:szCs w:val="30"/>
        </w:rPr>
      </w:pPr>
    </w:p>
    <w:p w14:paraId="4FFA0E63">
      <w:pPr>
        <w:pStyle w:val="3"/>
        <w:spacing w:before="319" w:line="249" w:lineRule="auto"/>
        <w:ind w:left="16"/>
        <w:jc w:val="both"/>
        <w:rPr>
          <w:rFonts w:hint="eastAsia"/>
          <w:sz w:val="30"/>
          <w:szCs w:val="30"/>
        </w:rPr>
      </w:pPr>
      <w:r>
        <w:rPr>
          <w:rFonts w:hint="eastAsia"/>
          <w:sz w:val="30"/>
          <w:szCs w:val="30"/>
        </w:rPr>
        <w:t>谁敢断言基督的坚忍在任何程度上是不确定的呢？</w:t>
      </w:r>
    </w:p>
    <w:p w14:paraId="2427C39A">
      <w:pPr>
        <w:pStyle w:val="3"/>
        <w:spacing w:before="319" w:line="249" w:lineRule="auto"/>
        <w:ind w:left="16"/>
        <w:jc w:val="both"/>
        <w:rPr>
          <w:rFonts w:hint="eastAsia"/>
          <w:sz w:val="30"/>
          <w:szCs w:val="30"/>
        </w:rPr>
      </w:pPr>
    </w:p>
    <w:p w14:paraId="1D83CA1E">
      <w:pPr>
        <w:pStyle w:val="3"/>
        <w:spacing w:before="319" w:line="249" w:lineRule="auto"/>
        <w:ind w:left="16"/>
        <w:jc w:val="both"/>
        <w:rPr>
          <w:rFonts w:hint="eastAsia"/>
          <w:sz w:val="30"/>
          <w:szCs w:val="30"/>
        </w:rPr>
      </w:pPr>
      <w:r>
        <w:rPr>
          <w:rFonts w:hint="eastAsia"/>
          <w:sz w:val="30"/>
          <w:szCs w:val="30"/>
        </w:rPr>
        <w:t>His unwearied fidelity was infallibly secured by his personal dignity, by the Father's promises,* and by the Spirit that rested upon him without measure.</w:t>
      </w:r>
    </w:p>
    <w:p w14:paraId="53A7961E">
      <w:pPr>
        <w:pStyle w:val="3"/>
        <w:spacing w:before="319" w:line="249" w:lineRule="auto"/>
        <w:ind w:left="16"/>
        <w:jc w:val="both"/>
        <w:rPr>
          <w:rFonts w:hint="eastAsia"/>
          <w:sz w:val="30"/>
          <w:szCs w:val="30"/>
        </w:rPr>
      </w:pPr>
    </w:p>
    <w:p w14:paraId="3E1DB2C9">
      <w:pPr>
        <w:pStyle w:val="3"/>
        <w:spacing w:before="319" w:line="249" w:lineRule="auto"/>
        <w:ind w:left="16"/>
        <w:jc w:val="both"/>
        <w:rPr>
          <w:rFonts w:hint="eastAsia"/>
          <w:sz w:val="30"/>
          <w:szCs w:val="30"/>
        </w:rPr>
      </w:pPr>
      <w:r>
        <w:rPr>
          <w:rFonts w:hint="eastAsia"/>
          <w:sz w:val="30"/>
          <w:szCs w:val="30"/>
        </w:rPr>
        <w:t>祂不知疲倦的忠信，因祂位格的尊严、父神的应许*以及那无限量停留在祂身上的圣灵而万无一失地得到保障。</w:t>
      </w:r>
    </w:p>
    <w:p w14:paraId="1E4C9E36">
      <w:pPr>
        <w:pStyle w:val="3"/>
        <w:spacing w:before="319" w:line="249" w:lineRule="auto"/>
        <w:ind w:left="16"/>
        <w:jc w:val="both"/>
        <w:rPr>
          <w:rFonts w:hint="eastAsia"/>
          <w:sz w:val="30"/>
          <w:szCs w:val="30"/>
        </w:rPr>
      </w:pPr>
    </w:p>
    <w:p w14:paraId="17D1F59D">
      <w:pPr>
        <w:pStyle w:val="3"/>
        <w:spacing w:before="319" w:line="249" w:lineRule="auto"/>
        <w:ind w:left="16"/>
        <w:jc w:val="both"/>
        <w:rPr>
          <w:rFonts w:hint="eastAsia"/>
          <w:sz w:val="30"/>
          <w:szCs w:val="30"/>
        </w:rPr>
      </w:pPr>
      <w:r>
        <w:rPr>
          <w:rFonts w:hint="eastAsia"/>
          <w:sz w:val="30"/>
          <w:szCs w:val="30"/>
        </w:rPr>
        <w:t>So certain was his perseverance, that, on the ground of his honourably finishing in due time the work of redemption, thousands were justified and glorified before his coming in the flesh.</w:t>
      </w:r>
    </w:p>
    <w:p w14:paraId="3E7A4B05">
      <w:pPr>
        <w:pStyle w:val="3"/>
        <w:spacing w:before="319" w:line="249" w:lineRule="auto"/>
        <w:ind w:left="16"/>
        <w:jc w:val="both"/>
        <w:rPr>
          <w:rFonts w:hint="eastAsia"/>
          <w:sz w:val="30"/>
          <w:szCs w:val="30"/>
        </w:rPr>
      </w:pPr>
    </w:p>
    <w:p w14:paraId="0E17DEC7">
      <w:pPr>
        <w:pStyle w:val="3"/>
        <w:spacing w:before="319" w:line="249" w:lineRule="auto"/>
        <w:ind w:left="16"/>
        <w:jc w:val="both"/>
        <w:rPr>
          <w:rFonts w:hint="eastAsia"/>
          <w:sz w:val="30"/>
          <w:szCs w:val="30"/>
        </w:rPr>
      </w:pPr>
      <w:r>
        <w:rPr>
          <w:rFonts w:hint="eastAsia"/>
          <w:sz w:val="30"/>
          <w:szCs w:val="30"/>
        </w:rPr>
        <w:t>祂的坚忍是如此确定，以致基于祂在适当的时候荣耀地完成救赎之工，数以千计的人在祂道成肉身之前就被称义并得荣耀。</w:t>
      </w:r>
    </w:p>
    <w:p w14:paraId="1B716F3A">
      <w:pPr>
        <w:pStyle w:val="3"/>
        <w:spacing w:before="319" w:line="249" w:lineRule="auto"/>
        <w:ind w:left="16"/>
        <w:jc w:val="both"/>
        <w:rPr>
          <w:rFonts w:hint="eastAsia"/>
          <w:sz w:val="30"/>
          <w:szCs w:val="30"/>
        </w:rPr>
      </w:pPr>
    </w:p>
    <w:p w14:paraId="4A899D92">
      <w:pPr>
        <w:pStyle w:val="3"/>
        <w:spacing w:before="319" w:line="249" w:lineRule="auto"/>
        <w:ind w:left="16"/>
        <w:jc w:val="both"/>
        <w:rPr>
          <w:rFonts w:hint="eastAsia"/>
          <w:sz w:val="30"/>
          <w:szCs w:val="30"/>
        </w:rPr>
      </w:pPr>
      <w:r>
        <w:rPr>
          <w:rFonts w:hint="eastAsia"/>
          <w:sz w:val="30"/>
          <w:szCs w:val="30"/>
        </w:rPr>
        <w:t>Yet what activity and zeal did the Saviour discover in offering up prayers and supplications to his Father; in resisting the numerous temptations to which he was exposed from devils and men; in exercising faith and patience; in short, in making every exertion to persevere to the end and finish his work!</w:t>
      </w:r>
    </w:p>
    <w:p w14:paraId="4BD28B4D">
      <w:pPr>
        <w:pStyle w:val="3"/>
        <w:spacing w:before="319" w:line="249" w:lineRule="auto"/>
        <w:ind w:left="16"/>
        <w:jc w:val="both"/>
        <w:rPr>
          <w:rFonts w:hint="eastAsia"/>
          <w:sz w:val="30"/>
          <w:szCs w:val="30"/>
        </w:rPr>
      </w:pPr>
    </w:p>
    <w:p w14:paraId="1D69A5B5">
      <w:pPr>
        <w:pStyle w:val="3"/>
        <w:spacing w:before="319" w:line="249" w:lineRule="auto"/>
        <w:ind w:left="16"/>
        <w:jc w:val="both"/>
        <w:rPr>
          <w:rFonts w:hint="eastAsia"/>
          <w:sz w:val="30"/>
          <w:szCs w:val="30"/>
        </w:rPr>
      </w:pPr>
      <w:r>
        <w:rPr>
          <w:rFonts w:hint="eastAsia"/>
          <w:sz w:val="30"/>
          <w:szCs w:val="30"/>
        </w:rPr>
        <w:t>然而，救主在向祂的父献上祷告和祈求时；在抵挡祂从魔鬼（devils）和人那里所受的众多试探时；在运用信心和忍耐时；简而言之，在尽一切努力坚持到底并完成祂的工作时，显露了何等的积极和热忱！</w:t>
      </w:r>
    </w:p>
    <w:p w14:paraId="298AAE51">
      <w:pPr>
        <w:pStyle w:val="3"/>
        <w:spacing w:before="319" w:line="249" w:lineRule="auto"/>
        <w:ind w:left="16"/>
        <w:jc w:val="both"/>
        <w:rPr>
          <w:rFonts w:hint="eastAsia"/>
          <w:sz w:val="30"/>
          <w:szCs w:val="30"/>
        </w:rPr>
      </w:pPr>
    </w:p>
    <w:p w14:paraId="71FCB895">
      <w:pPr>
        <w:pStyle w:val="3"/>
        <w:spacing w:before="319" w:line="249" w:lineRule="auto"/>
        <w:ind w:left="16"/>
        <w:jc w:val="both"/>
        <w:rPr>
          <w:rFonts w:hint="eastAsia"/>
          <w:sz w:val="30"/>
          <w:szCs w:val="30"/>
        </w:rPr>
      </w:pPr>
      <w:r>
        <w:rPr>
          <w:rFonts w:hint="eastAsia"/>
          <w:sz w:val="30"/>
          <w:szCs w:val="30"/>
        </w:rPr>
        <w:t>In like manner, though the final perseverance of real converts is absolutely certain, it is incumbent upon them, after the example of their Lord, to watch and pray, and make a diligent use of every mean of perseverance.</w:t>
      </w:r>
    </w:p>
    <w:p w14:paraId="5B80EE6E">
      <w:pPr>
        <w:pStyle w:val="3"/>
        <w:spacing w:before="319" w:line="249" w:lineRule="auto"/>
        <w:ind w:left="16"/>
        <w:jc w:val="both"/>
        <w:rPr>
          <w:rFonts w:hint="eastAsia"/>
          <w:sz w:val="30"/>
          <w:szCs w:val="30"/>
        </w:rPr>
      </w:pPr>
    </w:p>
    <w:p w14:paraId="05DEA7AA">
      <w:pPr>
        <w:pStyle w:val="3"/>
        <w:spacing w:before="319" w:line="249" w:lineRule="auto"/>
        <w:ind w:left="16"/>
        <w:jc w:val="both"/>
        <w:rPr>
          <w:rFonts w:hint="eastAsia"/>
          <w:sz w:val="30"/>
          <w:szCs w:val="30"/>
        </w:rPr>
      </w:pPr>
      <w:r>
        <w:rPr>
          <w:rFonts w:hint="eastAsia"/>
          <w:sz w:val="30"/>
          <w:szCs w:val="30"/>
        </w:rPr>
        <w:t>同样地，尽管真正归信者的最终坚忍是绝对确定的，但他们理当效法他们主的榜样，警醒祷告，并勤奋地使用每一个坚忍的途径。</w:t>
      </w:r>
    </w:p>
    <w:p w14:paraId="12642D35">
      <w:pPr>
        <w:pStyle w:val="3"/>
        <w:spacing w:before="319" w:line="249" w:lineRule="auto"/>
        <w:ind w:left="16"/>
        <w:jc w:val="both"/>
        <w:rPr>
          <w:rFonts w:hint="eastAsia"/>
          <w:sz w:val="30"/>
          <w:szCs w:val="30"/>
        </w:rPr>
      </w:pPr>
    </w:p>
    <w:p w14:paraId="42D35EE7">
      <w:pPr>
        <w:pStyle w:val="3"/>
        <w:spacing w:before="319" w:line="249" w:lineRule="auto"/>
        <w:ind w:left="16"/>
        <w:jc w:val="both"/>
        <w:rPr>
          <w:rFonts w:hint="eastAsia"/>
          <w:sz w:val="30"/>
          <w:szCs w:val="30"/>
        </w:rPr>
      </w:pPr>
      <w:r>
        <w:rPr>
          <w:rFonts w:hint="eastAsia"/>
          <w:sz w:val="30"/>
          <w:szCs w:val="30"/>
        </w:rPr>
        <w:t>And since this is their unquestionable and necessary duty, it is highly proper that they should be earnestly and repeatedly excited to perform it, by such cautions and exhortations as those that have now been referred to.</w:t>
      </w:r>
    </w:p>
    <w:p w14:paraId="05FD1420">
      <w:pPr>
        <w:pStyle w:val="3"/>
        <w:spacing w:before="319" w:line="249" w:lineRule="auto"/>
        <w:ind w:left="16"/>
        <w:jc w:val="both"/>
        <w:rPr>
          <w:rFonts w:hint="eastAsia"/>
          <w:sz w:val="30"/>
          <w:szCs w:val="30"/>
        </w:rPr>
      </w:pPr>
    </w:p>
    <w:p w14:paraId="780C57E3">
      <w:pPr>
        <w:pStyle w:val="3"/>
        <w:spacing w:before="319" w:line="249" w:lineRule="auto"/>
        <w:ind w:left="16"/>
        <w:jc w:val="both"/>
        <w:rPr>
          <w:rFonts w:hint="eastAsia"/>
          <w:sz w:val="30"/>
          <w:szCs w:val="30"/>
        </w:rPr>
      </w:pPr>
      <w:r>
        <w:rPr>
          <w:rFonts w:hint="eastAsia"/>
          <w:sz w:val="30"/>
          <w:szCs w:val="30"/>
        </w:rPr>
        <w:t>既然这是他们无可置疑且必要的责任，那么通过刚才提到的那些告诫和劝勉，恳切而反复地激励他们去履行它，是极其恰当的。</w:t>
      </w:r>
    </w:p>
    <w:p w14:paraId="1777EC58">
      <w:pPr>
        <w:pStyle w:val="3"/>
        <w:spacing w:before="319" w:line="249" w:lineRule="auto"/>
        <w:ind w:left="16"/>
        <w:jc w:val="both"/>
        <w:rPr>
          <w:rFonts w:hint="eastAsia"/>
          <w:sz w:val="30"/>
          <w:szCs w:val="30"/>
        </w:rPr>
      </w:pPr>
    </w:p>
    <w:p w14:paraId="468ACFB0">
      <w:pPr>
        <w:pStyle w:val="3"/>
        <w:spacing w:before="319" w:line="249" w:lineRule="auto"/>
        <w:ind w:left="16"/>
        <w:jc w:val="both"/>
        <w:rPr>
          <w:rFonts w:hint="eastAsia"/>
          <w:sz w:val="30"/>
          <w:szCs w:val="30"/>
        </w:rPr>
      </w:pPr>
      <w:r>
        <w:rPr>
          <w:rFonts w:hint="eastAsia"/>
          <w:sz w:val="30"/>
          <w:szCs w:val="30"/>
        </w:rPr>
        <w:t>It is not intended, however, to prosecute the subject further.</w:t>
      </w:r>
    </w:p>
    <w:p w14:paraId="5AEF1C5A">
      <w:pPr>
        <w:pStyle w:val="3"/>
        <w:spacing w:before="319" w:line="249" w:lineRule="auto"/>
        <w:ind w:left="16"/>
        <w:jc w:val="both"/>
        <w:rPr>
          <w:rFonts w:hint="eastAsia"/>
          <w:sz w:val="30"/>
          <w:szCs w:val="30"/>
        </w:rPr>
      </w:pPr>
    </w:p>
    <w:p w14:paraId="622C3B4D">
      <w:pPr>
        <w:pStyle w:val="3"/>
        <w:spacing w:before="319" w:line="249" w:lineRule="auto"/>
        <w:ind w:left="16"/>
        <w:jc w:val="both"/>
        <w:rPr>
          <w:rFonts w:hint="eastAsia"/>
          <w:sz w:val="30"/>
          <w:szCs w:val="30"/>
        </w:rPr>
      </w:pPr>
      <w:r>
        <w:rPr>
          <w:rFonts w:hint="eastAsia"/>
          <w:sz w:val="30"/>
          <w:szCs w:val="30"/>
        </w:rPr>
        <w:t>然而，此处不打算进一步探讨这个主题。</w:t>
      </w:r>
    </w:p>
    <w:p w14:paraId="3EBD10C4">
      <w:pPr>
        <w:pStyle w:val="3"/>
        <w:spacing w:before="319" w:line="249" w:lineRule="auto"/>
        <w:ind w:left="16"/>
        <w:jc w:val="both"/>
        <w:rPr>
          <w:rFonts w:hint="eastAsia"/>
          <w:sz w:val="30"/>
          <w:szCs w:val="30"/>
        </w:rPr>
      </w:pPr>
    </w:p>
    <w:p w14:paraId="07330F4A">
      <w:pPr>
        <w:pStyle w:val="3"/>
        <w:spacing w:before="319" w:line="249" w:lineRule="auto"/>
        <w:ind w:left="16"/>
        <w:jc w:val="both"/>
        <w:rPr>
          <w:rFonts w:hint="eastAsia"/>
          <w:sz w:val="30"/>
          <w:szCs w:val="30"/>
        </w:rPr>
      </w:pPr>
      <w:r>
        <w:rPr>
          <w:rFonts w:hint="eastAsia"/>
          <w:sz w:val="30"/>
          <w:szCs w:val="30"/>
        </w:rPr>
        <w:t>The replies to objections which have just been given, by way of specimen, are in a great measure due to Edwards.</w:t>
      </w:r>
    </w:p>
    <w:p w14:paraId="3C94741C">
      <w:pPr>
        <w:pStyle w:val="3"/>
        <w:spacing w:before="319" w:line="249" w:lineRule="auto"/>
        <w:ind w:left="16"/>
        <w:jc w:val="both"/>
        <w:rPr>
          <w:rFonts w:hint="eastAsia"/>
          <w:sz w:val="30"/>
          <w:szCs w:val="30"/>
        </w:rPr>
      </w:pPr>
    </w:p>
    <w:p w14:paraId="4E5405BC">
      <w:pPr>
        <w:pStyle w:val="3"/>
        <w:spacing w:before="319" w:line="249" w:lineRule="auto"/>
        <w:ind w:left="16"/>
        <w:jc w:val="both"/>
        <w:rPr>
          <w:rFonts w:hint="eastAsia"/>
          <w:sz w:val="30"/>
          <w:szCs w:val="30"/>
        </w:rPr>
      </w:pPr>
      <w:r>
        <w:rPr>
          <w:rFonts w:hint="eastAsia"/>
          <w:sz w:val="30"/>
          <w:szCs w:val="30"/>
        </w:rPr>
        <w:t>刚才作为范例给出的对反对意见的答复，在很大程度上归功于爱德华兹（Edwards）。</w:t>
      </w:r>
    </w:p>
    <w:p w14:paraId="1D4FDA9C">
      <w:pPr>
        <w:pStyle w:val="3"/>
        <w:spacing w:before="319" w:line="249" w:lineRule="auto"/>
        <w:ind w:left="16"/>
        <w:jc w:val="both"/>
        <w:rPr>
          <w:rFonts w:hint="eastAsia"/>
          <w:sz w:val="30"/>
          <w:szCs w:val="30"/>
        </w:rPr>
      </w:pPr>
    </w:p>
    <w:p w14:paraId="111DBC09">
      <w:pPr>
        <w:pStyle w:val="3"/>
        <w:spacing w:before="319" w:line="249" w:lineRule="auto"/>
        <w:ind w:left="16"/>
        <w:jc w:val="both"/>
        <w:rPr>
          <w:rFonts w:hint="eastAsia"/>
          <w:sz w:val="30"/>
          <w:szCs w:val="30"/>
        </w:rPr>
      </w:pPr>
      <w:r>
        <w:rPr>
          <w:rFonts w:hint="eastAsia"/>
          <w:sz w:val="30"/>
          <w:szCs w:val="30"/>
        </w:rPr>
        <w:t>NOTE LXII. Page 348</w:t>
      </w:r>
    </w:p>
    <w:p w14:paraId="129BA86C">
      <w:pPr>
        <w:pStyle w:val="3"/>
        <w:spacing w:before="319" w:line="249" w:lineRule="auto"/>
        <w:ind w:left="16"/>
        <w:jc w:val="both"/>
        <w:rPr>
          <w:rFonts w:hint="eastAsia"/>
          <w:sz w:val="30"/>
          <w:szCs w:val="30"/>
        </w:rPr>
      </w:pPr>
    </w:p>
    <w:p w14:paraId="15F959DB">
      <w:pPr>
        <w:pStyle w:val="3"/>
        <w:spacing w:before="319" w:line="249" w:lineRule="auto"/>
        <w:ind w:left="16"/>
        <w:jc w:val="both"/>
        <w:rPr>
          <w:rFonts w:hint="eastAsia"/>
          <w:sz w:val="30"/>
          <w:szCs w:val="30"/>
        </w:rPr>
      </w:pPr>
      <w:r>
        <w:rPr>
          <w:rFonts w:hint="eastAsia"/>
          <w:sz w:val="30"/>
          <w:szCs w:val="30"/>
        </w:rPr>
        <w:t>注释六十二，第三百四十八页</w:t>
      </w:r>
    </w:p>
    <w:p w14:paraId="278E2BE9">
      <w:pPr>
        <w:pStyle w:val="3"/>
        <w:spacing w:before="319" w:line="249" w:lineRule="auto"/>
        <w:ind w:left="16"/>
        <w:jc w:val="both"/>
        <w:rPr>
          <w:rFonts w:hint="eastAsia"/>
          <w:sz w:val="30"/>
          <w:szCs w:val="30"/>
        </w:rPr>
      </w:pPr>
    </w:p>
    <w:p w14:paraId="6B49E8AC">
      <w:pPr>
        <w:pStyle w:val="3"/>
        <w:spacing w:before="319" w:line="249" w:lineRule="auto"/>
        <w:ind w:left="16"/>
        <w:jc w:val="both"/>
        <w:rPr>
          <w:rFonts w:hint="eastAsia"/>
          <w:sz w:val="30"/>
          <w:szCs w:val="30"/>
        </w:rPr>
      </w:pPr>
      <w:r>
        <w:rPr>
          <w:rFonts w:hint="eastAsia"/>
          <w:sz w:val="30"/>
          <w:szCs w:val="30"/>
        </w:rPr>
        <w:t>The term Συναγωγη, synagogue, is sometimes used to signify a public assembly of any description, or the place where any public meeting is held. †</w:t>
      </w:r>
    </w:p>
    <w:p w14:paraId="6588D49D">
      <w:pPr>
        <w:pStyle w:val="3"/>
        <w:spacing w:before="319" w:line="249" w:lineRule="auto"/>
        <w:ind w:left="16"/>
        <w:jc w:val="both"/>
        <w:rPr>
          <w:rFonts w:hint="eastAsia"/>
          <w:sz w:val="30"/>
          <w:szCs w:val="30"/>
        </w:rPr>
      </w:pPr>
    </w:p>
    <w:p w14:paraId="1307C662">
      <w:pPr>
        <w:pStyle w:val="3"/>
        <w:spacing w:before="319" w:line="249" w:lineRule="auto"/>
        <w:ind w:left="16"/>
        <w:jc w:val="both"/>
        <w:rPr>
          <w:rFonts w:hint="eastAsia"/>
          <w:sz w:val="30"/>
          <w:szCs w:val="30"/>
        </w:rPr>
      </w:pPr>
      <w:r>
        <w:rPr>
          <w:rFonts w:hint="eastAsia"/>
          <w:sz w:val="30"/>
          <w:szCs w:val="30"/>
        </w:rPr>
        <w:t>术语 Συναγωγή (Synagōgē)，会堂（synagogue），有时用来指任何类型的公共集会，或举行任何公共会议的场所。†</w:t>
      </w:r>
    </w:p>
    <w:p w14:paraId="0B97BAF1">
      <w:pPr>
        <w:pStyle w:val="3"/>
        <w:spacing w:before="319" w:line="249" w:lineRule="auto"/>
        <w:ind w:left="16"/>
        <w:jc w:val="both"/>
        <w:rPr>
          <w:rFonts w:hint="eastAsia"/>
          <w:sz w:val="30"/>
          <w:szCs w:val="30"/>
        </w:rPr>
      </w:pPr>
    </w:p>
    <w:p w14:paraId="50965BD1">
      <w:pPr>
        <w:pStyle w:val="3"/>
        <w:spacing w:before="319" w:line="249" w:lineRule="auto"/>
        <w:ind w:left="16"/>
        <w:jc w:val="both"/>
        <w:rPr>
          <w:rFonts w:hint="eastAsia"/>
          <w:sz w:val="30"/>
          <w:szCs w:val="30"/>
        </w:rPr>
      </w:pPr>
      <w:r>
        <w:rPr>
          <w:rFonts w:hint="eastAsia"/>
          <w:sz w:val="30"/>
          <w:szCs w:val="30"/>
        </w:rPr>
        <w:t>Most generally, however, it means a Jewish assembly for worship, or a building where the Jews met for public prayer and the reading of the Scriptures.</w:t>
      </w:r>
    </w:p>
    <w:p w14:paraId="6574CF82">
      <w:pPr>
        <w:pStyle w:val="3"/>
        <w:spacing w:before="319" w:line="249" w:lineRule="auto"/>
        <w:ind w:left="16"/>
        <w:jc w:val="both"/>
        <w:rPr>
          <w:rFonts w:hint="eastAsia"/>
          <w:sz w:val="30"/>
          <w:szCs w:val="30"/>
        </w:rPr>
      </w:pPr>
    </w:p>
    <w:p w14:paraId="199BDB16">
      <w:pPr>
        <w:pStyle w:val="3"/>
        <w:spacing w:before="319" w:line="249" w:lineRule="auto"/>
        <w:ind w:left="16"/>
        <w:jc w:val="both"/>
        <w:rPr>
          <w:rFonts w:hint="eastAsia"/>
          <w:sz w:val="30"/>
          <w:szCs w:val="30"/>
        </w:rPr>
      </w:pPr>
      <w:r>
        <w:rPr>
          <w:rFonts w:hint="eastAsia"/>
          <w:sz w:val="30"/>
          <w:szCs w:val="30"/>
        </w:rPr>
        <w:t>然而，最通常地，它指犹太人为敬拜而举行的集会，或犹太人聚集进行公共祷告和诵读圣经的建筑物。</w:t>
      </w:r>
    </w:p>
    <w:p w14:paraId="2A838598">
      <w:pPr>
        <w:pStyle w:val="3"/>
        <w:spacing w:before="319" w:line="249" w:lineRule="auto"/>
        <w:ind w:left="16"/>
        <w:jc w:val="both"/>
        <w:rPr>
          <w:rFonts w:hint="eastAsia"/>
          <w:sz w:val="30"/>
          <w:szCs w:val="30"/>
        </w:rPr>
      </w:pPr>
    </w:p>
    <w:p w14:paraId="4B9C7C2D">
      <w:pPr>
        <w:pStyle w:val="3"/>
        <w:spacing w:before="319" w:line="249" w:lineRule="auto"/>
        <w:ind w:left="16"/>
        <w:jc w:val="both"/>
        <w:rPr>
          <w:rFonts w:hint="eastAsia"/>
          <w:sz w:val="30"/>
          <w:szCs w:val="30"/>
        </w:rPr>
      </w:pPr>
      <w:r>
        <w:rPr>
          <w:rFonts w:hint="eastAsia"/>
          <w:sz w:val="30"/>
          <w:szCs w:val="30"/>
        </w:rPr>
        <w:t>The greater part of interpreters,in common with our Author, allow, that in one passage, namely, James 2:2. ‡ it is employed to denote a Christian place of worship, or else an assembly of Christians.</w:t>
      </w:r>
    </w:p>
    <w:p w14:paraId="2B45020C">
      <w:pPr>
        <w:pStyle w:val="3"/>
        <w:spacing w:before="319" w:line="249" w:lineRule="auto"/>
        <w:ind w:left="16"/>
        <w:jc w:val="both"/>
        <w:rPr>
          <w:rFonts w:hint="eastAsia"/>
          <w:sz w:val="30"/>
          <w:szCs w:val="30"/>
        </w:rPr>
      </w:pPr>
    </w:p>
    <w:p w14:paraId="50EE03F4">
      <w:pPr>
        <w:pStyle w:val="3"/>
        <w:spacing w:before="319" w:line="249" w:lineRule="auto"/>
        <w:ind w:left="16"/>
        <w:jc w:val="both"/>
        <w:rPr>
          <w:rFonts w:hint="eastAsia"/>
          <w:sz w:val="30"/>
          <w:szCs w:val="30"/>
        </w:rPr>
      </w:pPr>
      <w:r>
        <w:rPr>
          <w:rFonts w:hint="eastAsia"/>
          <w:sz w:val="30"/>
          <w:szCs w:val="30"/>
        </w:rPr>
        <w:t>大多数解经家，与我们的作者一样，承认在一个段落中，即雅各书2章2节 ‡，它被用来指基督徒的敬拜场所，或基督徒的集会。</w:t>
      </w:r>
    </w:p>
    <w:p w14:paraId="7C98755C">
      <w:pPr>
        <w:pStyle w:val="3"/>
        <w:spacing w:before="319" w:line="249" w:lineRule="auto"/>
        <w:ind w:left="16"/>
        <w:jc w:val="both"/>
        <w:rPr>
          <w:rFonts w:hint="eastAsia"/>
          <w:sz w:val="30"/>
          <w:szCs w:val="30"/>
        </w:rPr>
      </w:pPr>
    </w:p>
    <w:p w14:paraId="7D679CAC">
      <w:pPr>
        <w:pStyle w:val="3"/>
        <w:spacing w:before="319" w:line="249" w:lineRule="auto"/>
        <w:ind w:left="16"/>
        <w:jc w:val="both"/>
        <w:rPr>
          <w:rFonts w:hint="eastAsia"/>
          <w:sz w:val="30"/>
          <w:szCs w:val="30"/>
        </w:rPr>
      </w:pPr>
      <w:r>
        <w:rPr>
          <w:rFonts w:hint="eastAsia"/>
          <w:sz w:val="30"/>
          <w:szCs w:val="30"/>
        </w:rPr>
        <w:t>"The word συναγωγη," says Dr Macknight, "sometimes denotes an assembly of persons, sometimes the house in which such an assembly is held.</w:t>
      </w:r>
    </w:p>
    <w:p w14:paraId="1648C68A">
      <w:pPr>
        <w:pStyle w:val="3"/>
        <w:spacing w:before="319" w:line="249" w:lineRule="auto"/>
        <w:ind w:left="16"/>
        <w:jc w:val="both"/>
        <w:rPr>
          <w:rFonts w:hint="eastAsia"/>
          <w:sz w:val="30"/>
          <w:szCs w:val="30"/>
        </w:rPr>
      </w:pPr>
    </w:p>
    <w:p w14:paraId="36496307">
      <w:pPr>
        <w:pStyle w:val="3"/>
        <w:spacing w:before="319" w:line="249" w:lineRule="auto"/>
        <w:ind w:left="16"/>
        <w:jc w:val="both"/>
        <w:rPr>
          <w:rFonts w:hint="eastAsia"/>
          <w:sz w:val="30"/>
          <w:szCs w:val="30"/>
        </w:rPr>
      </w:pPr>
      <w:r>
        <w:rPr>
          <w:rFonts w:hint="eastAsia"/>
          <w:sz w:val="30"/>
          <w:szCs w:val="30"/>
        </w:rPr>
        <w:t>麦克奈特博士（Dr Macknight）说：“συναγωγή (synagōgē) 这个词，有时指一群人的集会，有时指举行这种集会的房屋。</w:t>
      </w:r>
    </w:p>
    <w:p w14:paraId="47BDD214">
      <w:pPr>
        <w:pStyle w:val="3"/>
        <w:spacing w:before="319" w:line="249" w:lineRule="auto"/>
        <w:ind w:left="16"/>
        <w:jc w:val="both"/>
        <w:rPr>
          <w:rFonts w:hint="eastAsia"/>
          <w:sz w:val="30"/>
          <w:szCs w:val="30"/>
        </w:rPr>
      </w:pPr>
    </w:p>
    <w:p w14:paraId="495A2FE1">
      <w:pPr>
        <w:pStyle w:val="3"/>
        <w:spacing w:before="319" w:line="249" w:lineRule="auto"/>
        <w:ind w:left="16"/>
        <w:jc w:val="both"/>
        <w:rPr>
          <w:rFonts w:hint="eastAsia"/>
          <w:sz w:val="30"/>
          <w:szCs w:val="30"/>
        </w:rPr>
      </w:pPr>
      <w:r>
        <w:rPr>
          <w:rFonts w:hint="eastAsia"/>
          <w:sz w:val="30"/>
          <w:szCs w:val="30"/>
        </w:rPr>
        <w:t>Here, your synagogue, does not mean a Jewish synagogue, but the house or room where the Christians assembled for worship.</w:t>
      </w:r>
    </w:p>
    <w:p w14:paraId="27E09958">
      <w:pPr>
        <w:pStyle w:val="3"/>
        <w:spacing w:before="319" w:line="249" w:lineRule="auto"/>
        <w:ind w:left="16"/>
        <w:jc w:val="both"/>
        <w:rPr>
          <w:rFonts w:hint="eastAsia"/>
          <w:sz w:val="30"/>
          <w:szCs w:val="30"/>
        </w:rPr>
      </w:pPr>
    </w:p>
    <w:p w14:paraId="269A53E0">
      <w:pPr>
        <w:pStyle w:val="3"/>
        <w:spacing w:before="319" w:line="249" w:lineRule="auto"/>
        <w:ind w:left="16"/>
        <w:jc w:val="both"/>
        <w:rPr>
          <w:rFonts w:hint="eastAsia"/>
          <w:sz w:val="30"/>
          <w:szCs w:val="30"/>
        </w:rPr>
      </w:pPr>
      <w:r>
        <w:rPr>
          <w:rFonts w:hint="eastAsia"/>
          <w:sz w:val="30"/>
          <w:szCs w:val="30"/>
        </w:rPr>
        <w:t>在此处，‘你们的会堂’（your synagogue），并非指犹太会堂，而是指基督徒聚集敬拜的房屋或房间。</w:t>
      </w:r>
    </w:p>
    <w:p w14:paraId="0088D8C0">
      <w:pPr>
        <w:pStyle w:val="3"/>
        <w:spacing w:before="319" w:line="249" w:lineRule="auto"/>
        <w:ind w:left="16"/>
        <w:jc w:val="both"/>
        <w:rPr>
          <w:rFonts w:hint="eastAsia"/>
          <w:sz w:val="30"/>
          <w:szCs w:val="30"/>
        </w:rPr>
      </w:pPr>
    </w:p>
    <w:p w14:paraId="65479DA8">
      <w:pPr>
        <w:pStyle w:val="3"/>
        <w:spacing w:before="319" w:line="249" w:lineRule="auto"/>
        <w:ind w:left="16"/>
        <w:jc w:val="both"/>
        <w:rPr>
          <w:rFonts w:hint="eastAsia"/>
          <w:sz w:val="30"/>
          <w:szCs w:val="30"/>
        </w:rPr>
      </w:pPr>
      <w:r>
        <w:rPr>
          <w:rFonts w:hint="eastAsia"/>
          <w:sz w:val="30"/>
          <w:szCs w:val="30"/>
        </w:rPr>
        <w:t>And as the Jews held courts of judicature in their synagogues (See Vitringa De veter. Synag. lib. 3. part. 1. c 11. p. 174. Luke 21:12.) and there also punished offenders by scourging, (Mat. 10:17. Acts 21:11.) it is probable that the first Christians, after their example, held courts for determining civil causes in the places where they assembled for public worship, called here, Your synagogue.</w:t>
      </w:r>
    </w:p>
    <w:p w14:paraId="0775A621">
      <w:pPr>
        <w:pStyle w:val="3"/>
        <w:spacing w:before="319" w:line="249" w:lineRule="auto"/>
        <w:ind w:left="16"/>
        <w:jc w:val="both"/>
        <w:rPr>
          <w:rFonts w:hint="eastAsia"/>
          <w:sz w:val="30"/>
          <w:szCs w:val="30"/>
        </w:rPr>
      </w:pPr>
    </w:p>
    <w:p w14:paraId="30BFCF7C">
      <w:pPr>
        <w:pStyle w:val="3"/>
        <w:spacing w:before="319" w:line="249" w:lineRule="auto"/>
        <w:ind w:left="16"/>
        <w:jc w:val="both"/>
        <w:rPr>
          <w:rFonts w:hint="eastAsia"/>
          <w:sz w:val="30"/>
          <w:szCs w:val="30"/>
        </w:rPr>
      </w:pPr>
      <w:r>
        <w:rPr>
          <w:rFonts w:hint="eastAsia"/>
          <w:sz w:val="30"/>
          <w:szCs w:val="30"/>
        </w:rPr>
        <w:t>正如犹太人在他们的会堂里设立审判庭（courts of judicature）（参见维特林加（Vitringa）《论古老的会堂》（De veter. Synag.）第3卷第1部分第11章第174页，路加福音21章12节），并且也在那里用鞭打惩罚罪犯（马太福音10章17节，使徒行传21章11节），很可能早期基督徒效法他们的榜样，在他们聚集进行公共敬拜的地方——此处称为“你们的会堂”——设立法庭来裁决民事案件。</w:t>
      </w:r>
    </w:p>
    <w:p w14:paraId="7AF4EF91">
      <w:pPr>
        <w:pStyle w:val="3"/>
        <w:spacing w:before="319" w:line="249" w:lineRule="auto"/>
        <w:ind w:left="16"/>
        <w:jc w:val="both"/>
        <w:rPr>
          <w:rFonts w:hint="eastAsia"/>
          <w:sz w:val="30"/>
          <w:szCs w:val="30"/>
        </w:rPr>
      </w:pPr>
    </w:p>
    <w:p w14:paraId="359327EE">
      <w:pPr>
        <w:pStyle w:val="3"/>
        <w:spacing w:before="319" w:line="249" w:lineRule="auto"/>
        <w:ind w:left="16"/>
        <w:jc w:val="both"/>
        <w:rPr>
          <w:rFonts w:hint="eastAsia"/>
          <w:sz w:val="30"/>
          <w:szCs w:val="30"/>
        </w:rPr>
      </w:pPr>
      <w:r>
        <w:rPr>
          <w:rFonts w:hint="eastAsia"/>
          <w:sz w:val="30"/>
          <w:szCs w:val="30"/>
        </w:rPr>
        <w:t>For that the apostle speaks not of their assembly, but of the place where their assembly was held, is evident from his mentioning the litigants sitting in a more honourable, or in a less honourable place of the synagogue."*</w:t>
      </w:r>
    </w:p>
    <w:p w14:paraId="59F9F72B">
      <w:pPr>
        <w:pStyle w:val="3"/>
        <w:spacing w:before="319" w:line="249" w:lineRule="auto"/>
        <w:ind w:left="16"/>
        <w:jc w:val="both"/>
        <w:rPr>
          <w:rFonts w:hint="eastAsia"/>
          <w:sz w:val="30"/>
          <w:szCs w:val="30"/>
        </w:rPr>
      </w:pPr>
    </w:p>
    <w:p w14:paraId="7164837E">
      <w:pPr>
        <w:pStyle w:val="3"/>
        <w:spacing w:before="319" w:line="249" w:lineRule="auto"/>
        <w:ind w:left="16"/>
        <w:jc w:val="both"/>
        <w:rPr>
          <w:rFonts w:hint="eastAsia"/>
          <w:sz w:val="30"/>
          <w:szCs w:val="30"/>
        </w:rPr>
      </w:pPr>
      <w:r>
        <w:rPr>
          <w:rFonts w:hint="eastAsia"/>
          <w:sz w:val="30"/>
          <w:szCs w:val="30"/>
        </w:rPr>
        <w:t>因为使徒并非在谈论他们的集会，而是在谈论他们集会举行的地点，这从他提到诉讼当事人坐在会堂里较尊贵或较不尊贵的位置可以明显看出。”*</w:t>
      </w:r>
    </w:p>
    <w:p w14:paraId="39DE7B60">
      <w:pPr>
        <w:pStyle w:val="3"/>
        <w:spacing w:before="319" w:line="249" w:lineRule="auto"/>
        <w:ind w:left="16"/>
        <w:jc w:val="both"/>
        <w:rPr>
          <w:rFonts w:hint="eastAsia"/>
          <w:sz w:val="30"/>
          <w:szCs w:val="30"/>
        </w:rPr>
      </w:pPr>
    </w:p>
    <w:p w14:paraId="3158BEB7">
      <w:pPr>
        <w:pStyle w:val="3"/>
        <w:spacing w:before="319" w:line="249" w:lineRule="auto"/>
        <w:ind w:left="16"/>
        <w:jc w:val="both"/>
        <w:rPr>
          <w:rFonts w:hint="eastAsia"/>
          <w:sz w:val="30"/>
          <w:szCs w:val="30"/>
        </w:rPr>
      </w:pPr>
      <w:r>
        <w:rPr>
          <w:rFonts w:hint="eastAsia"/>
          <w:sz w:val="30"/>
          <w:szCs w:val="30"/>
        </w:rPr>
        <w:t>Hammond and Whitby also consider the Apostle as referring in this passage, not to the worshipping assemblies of Christians, but to meetings for civil judicature.</w:t>
      </w:r>
    </w:p>
    <w:p w14:paraId="3777842A">
      <w:pPr>
        <w:pStyle w:val="3"/>
        <w:spacing w:before="319" w:line="249" w:lineRule="auto"/>
        <w:ind w:left="16"/>
        <w:jc w:val="both"/>
        <w:rPr>
          <w:rFonts w:hint="eastAsia"/>
          <w:sz w:val="30"/>
          <w:szCs w:val="30"/>
        </w:rPr>
      </w:pPr>
    </w:p>
    <w:p w14:paraId="6F080AF8">
      <w:pPr>
        <w:pStyle w:val="3"/>
        <w:spacing w:before="319" w:line="249" w:lineRule="auto"/>
        <w:ind w:left="16"/>
        <w:jc w:val="both"/>
        <w:rPr>
          <w:rFonts w:hint="eastAsia"/>
          <w:sz w:val="30"/>
          <w:szCs w:val="30"/>
        </w:rPr>
      </w:pPr>
      <w:r>
        <w:rPr>
          <w:rFonts w:hint="eastAsia"/>
          <w:sz w:val="30"/>
          <w:szCs w:val="30"/>
        </w:rPr>
        <w:t>哈蒙德（Hammond）和惠特比（Whitby）也认为使徒在这段经文中并非指基督徒的敬拜集会，而是指民事审判的会议。</w:t>
      </w:r>
    </w:p>
    <w:p w14:paraId="6F12880F">
      <w:pPr>
        <w:pStyle w:val="3"/>
        <w:spacing w:before="319" w:line="249" w:lineRule="auto"/>
        <w:ind w:left="16"/>
        <w:jc w:val="both"/>
        <w:rPr>
          <w:rFonts w:hint="eastAsia"/>
          <w:sz w:val="30"/>
          <w:szCs w:val="30"/>
        </w:rPr>
      </w:pPr>
    </w:p>
    <w:p w14:paraId="63C3C24A">
      <w:pPr>
        <w:pStyle w:val="3"/>
        <w:spacing w:before="319" w:line="249" w:lineRule="auto"/>
        <w:ind w:left="16"/>
        <w:jc w:val="both"/>
        <w:rPr>
          <w:rFonts w:hint="eastAsia"/>
          <w:sz w:val="30"/>
          <w:szCs w:val="30"/>
        </w:rPr>
      </w:pPr>
      <w:r>
        <w:rPr>
          <w:rFonts w:hint="eastAsia"/>
          <w:sz w:val="30"/>
          <w:szCs w:val="30"/>
        </w:rPr>
        <w:t>Whitby, however, after assigning several reasons for this opinion, adds; "Yet, because the Jewish Christians had then no distinct churches of their own, much less any with such distinct seats for men of rank as the Jews had (Mat. 23:6.) … but rather assembled still in the Jewish synagogues, where there was a Beth-din, a house of judgment, … the assembly here mentioned might be a Jewish synagogue.</w:t>
      </w:r>
    </w:p>
    <w:p w14:paraId="1C47C0D8">
      <w:pPr>
        <w:pStyle w:val="3"/>
        <w:spacing w:before="319" w:line="249" w:lineRule="auto"/>
        <w:ind w:left="16"/>
        <w:jc w:val="both"/>
        <w:rPr>
          <w:rFonts w:hint="eastAsia"/>
          <w:sz w:val="30"/>
          <w:szCs w:val="30"/>
        </w:rPr>
      </w:pPr>
    </w:p>
    <w:p w14:paraId="7690CDDE">
      <w:pPr>
        <w:pStyle w:val="3"/>
        <w:spacing w:before="319" w:line="249" w:lineRule="auto"/>
        <w:ind w:left="16"/>
        <w:jc w:val="both"/>
        <w:rPr>
          <w:rFonts w:hint="eastAsia"/>
          <w:sz w:val="30"/>
          <w:szCs w:val="30"/>
        </w:rPr>
      </w:pPr>
      <w:r>
        <w:rPr>
          <w:rFonts w:hint="eastAsia"/>
          <w:sz w:val="30"/>
          <w:szCs w:val="30"/>
        </w:rPr>
        <w:t>然而，惠特比（Whitby）在给出支持这一观点的几个理由后补充说：“然而，因为当时的犹太基督徒没有自己独特的教会，更不用说像犹太人那样为有地位的人设有独特座位的教会了（马太福音23章6节）……而是仍然聚集在犹太会堂里，那里有‘Beth-din’（希伯来文，审判庭）……所以此处提到的集会可能是一个犹太会堂。</w:t>
      </w:r>
    </w:p>
    <w:p w14:paraId="042C4136">
      <w:pPr>
        <w:pStyle w:val="3"/>
        <w:spacing w:before="319" w:line="249" w:lineRule="auto"/>
        <w:ind w:left="16"/>
        <w:jc w:val="both"/>
        <w:rPr>
          <w:rFonts w:hint="eastAsia"/>
          <w:sz w:val="30"/>
          <w:szCs w:val="30"/>
        </w:rPr>
      </w:pPr>
    </w:p>
    <w:p w14:paraId="3E3E81B0">
      <w:pPr>
        <w:pStyle w:val="3"/>
        <w:spacing w:before="319" w:line="249" w:lineRule="auto"/>
        <w:ind w:left="16"/>
        <w:jc w:val="both"/>
        <w:rPr>
          <w:rFonts w:hint="eastAsia"/>
          <w:sz w:val="30"/>
          <w:szCs w:val="30"/>
        </w:rPr>
      </w:pPr>
      <w:r>
        <w:rPr>
          <w:rFonts w:hint="eastAsia"/>
          <w:sz w:val="30"/>
          <w:szCs w:val="30"/>
        </w:rPr>
        <w:t>Moreover, the Jews living among Gentiles retained the jurisdiction over men of their own nation and religion … and so Jewish Christians might be drawn before their judgment-seats (verse 6.) this being long after forbidden by a law of Honorius and Theodosius."</w:t>
      </w:r>
    </w:p>
    <w:p w14:paraId="086536F7">
      <w:pPr>
        <w:pStyle w:val="3"/>
        <w:spacing w:before="319" w:line="249" w:lineRule="auto"/>
        <w:ind w:left="16"/>
        <w:jc w:val="both"/>
        <w:rPr>
          <w:rFonts w:hint="eastAsia"/>
          <w:sz w:val="30"/>
          <w:szCs w:val="30"/>
        </w:rPr>
      </w:pPr>
    </w:p>
    <w:p w14:paraId="13EC409B">
      <w:pPr>
        <w:pStyle w:val="3"/>
        <w:spacing w:before="319" w:line="249" w:lineRule="auto"/>
        <w:ind w:left="16"/>
        <w:jc w:val="both"/>
        <w:rPr>
          <w:rFonts w:hint="eastAsia"/>
          <w:sz w:val="30"/>
          <w:szCs w:val="30"/>
        </w:rPr>
      </w:pPr>
      <w:r>
        <w:rPr>
          <w:rFonts w:hint="eastAsia"/>
          <w:sz w:val="30"/>
          <w:szCs w:val="30"/>
        </w:rPr>
        <w:t>此外，生活在外邦人中间的犹太人保留了对他们自己民族和宗教之人的管辖权……因此，犹太基督徒可能被带到他们的审判席前（第6节），这在很久以后才被霍诺留（Honorius）和提奥多西（Theodosius）的法律所禁止。”</w:t>
      </w:r>
    </w:p>
    <w:p w14:paraId="65F007F8">
      <w:pPr>
        <w:pStyle w:val="3"/>
        <w:spacing w:before="319" w:line="249" w:lineRule="auto"/>
        <w:ind w:left="16"/>
        <w:jc w:val="both"/>
        <w:rPr>
          <w:rFonts w:hint="eastAsia"/>
          <w:sz w:val="30"/>
          <w:szCs w:val="30"/>
        </w:rPr>
      </w:pPr>
    </w:p>
    <w:p w14:paraId="6C409157">
      <w:pPr>
        <w:pStyle w:val="3"/>
        <w:spacing w:before="319" w:line="249" w:lineRule="auto"/>
        <w:ind w:left="16"/>
        <w:jc w:val="both"/>
        <w:rPr>
          <w:rFonts w:hint="eastAsia"/>
          <w:sz w:val="30"/>
          <w:szCs w:val="30"/>
        </w:rPr>
      </w:pPr>
      <w:r>
        <w:rPr>
          <w:rFonts w:hint="eastAsia"/>
          <w:sz w:val="30"/>
          <w:szCs w:val="30"/>
        </w:rPr>
        <w:t>NOTE LXIII. Page 350. line 4</w:t>
      </w:r>
    </w:p>
    <w:p w14:paraId="54C9851E">
      <w:pPr>
        <w:pStyle w:val="3"/>
        <w:spacing w:before="319" w:line="249" w:lineRule="auto"/>
        <w:ind w:left="16"/>
        <w:jc w:val="both"/>
        <w:rPr>
          <w:rFonts w:hint="eastAsia"/>
          <w:sz w:val="30"/>
          <w:szCs w:val="30"/>
        </w:rPr>
      </w:pPr>
    </w:p>
    <w:p w14:paraId="3AF62B8B">
      <w:pPr>
        <w:pStyle w:val="3"/>
        <w:spacing w:before="319" w:line="249" w:lineRule="auto"/>
        <w:ind w:left="16"/>
        <w:jc w:val="both"/>
        <w:rPr>
          <w:rFonts w:hint="eastAsia"/>
          <w:sz w:val="30"/>
          <w:szCs w:val="30"/>
        </w:rPr>
      </w:pPr>
      <w:r>
        <w:rPr>
          <w:rFonts w:hint="eastAsia"/>
          <w:sz w:val="30"/>
          <w:szCs w:val="30"/>
        </w:rPr>
        <w:t>注释六十三，第三百五十页，第四行</w:t>
      </w:r>
    </w:p>
    <w:p w14:paraId="6E5D98D4">
      <w:pPr>
        <w:pStyle w:val="3"/>
        <w:spacing w:before="319" w:line="249" w:lineRule="auto"/>
        <w:ind w:left="16"/>
        <w:jc w:val="both"/>
        <w:rPr>
          <w:rFonts w:hint="eastAsia"/>
          <w:sz w:val="30"/>
          <w:szCs w:val="30"/>
        </w:rPr>
      </w:pPr>
    </w:p>
    <w:p w14:paraId="59D82C3E">
      <w:pPr>
        <w:pStyle w:val="3"/>
        <w:spacing w:before="319" w:line="249" w:lineRule="auto"/>
        <w:ind w:left="16"/>
        <w:jc w:val="both"/>
        <w:rPr>
          <w:rFonts w:hint="eastAsia"/>
          <w:sz w:val="30"/>
          <w:szCs w:val="30"/>
        </w:rPr>
      </w:pPr>
      <w:r>
        <w:rPr>
          <w:rFonts w:hint="eastAsia"/>
          <w:sz w:val="30"/>
          <w:szCs w:val="30"/>
        </w:rPr>
        <w:t>Although our Author justly states, that no one is excluded from the Christian church on account of the meanness of his rank, and although he would have been entitled to confirm this assertion by referring to the worldly circumstances of the Apostles of Christ, it may be questioned whether the text which he immediately produces, namely, 1 Cor. 1:26, has any reference to the external condition of the private members of the church.</w:t>
      </w:r>
    </w:p>
    <w:p w14:paraId="3B977E95">
      <w:pPr>
        <w:pStyle w:val="3"/>
        <w:spacing w:before="319" w:line="249" w:lineRule="auto"/>
        <w:ind w:left="16"/>
        <w:jc w:val="both"/>
        <w:rPr>
          <w:rFonts w:hint="eastAsia"/>
          <w:sz w:val="30"/>
          <w:szCs w:val="30"/>
        </w:rPr>
      </w:pPr>
    </w:p>
    <w:p w14:paraId="39EC5FBB">
      <w:pPr>
        <w:pStyle w:val="3"/>
        <w:spacing w:before="319" w:line="249" w:lineRule="auto"/>
        <w:ind w:left="16"/>
        <w:jc w:val="both"/>
        <w:rPr>
          <w:rFonts w:hint="eastAsia"/>
          <w:sz w:val="30"/>
          <w:szCs w:val="30"/>
        </w:rPr>
      </w:pPr>
      <w:r>
        <w:rPr>
          <w:rFonts w:hint="eastAsia"/>
          <w:sz w:val="30"/>
          <w:szCs w:val="30"/>
        </w:rPr>
        <w:t>尽管我们的作者公正地指出，没有人因其地位卑微而被排除在基督教会之外，并且尽管他本可以引用基督使徒的世俗境况来证实这一断言，但他紧接着引用的经文，即哥林多前书1章26节，是否与教会普通成员的外在状况有关，值得商榷。</w:t>
      </w:r>
    </w:p>
    <w:p w14:paraId="4AC96140">
      <w:pPr>
        <w:pStyle w:val="3"/>
        <w:spacing w:before="319" w:line="249" w:lineRule="auto"/>
        <w:ind w:left="16"/>
        <w:jc w:val="both"/>
        <w:rPr>
          <w:rFonts w:hint="eastAsia"/>
          <w:sz w:val="30"/>
          <w:szCs w:val="30"/>
        </w:rPr>
      </w:pPr>
    </w:p>
    <w:p w14:paraId="43BA0E8A">
      <w:pPr>
        <w:pStyle w:val="3"/>
        <w:spacing w:before="319" w:line="249" w:lineRule="auto"/>
        <w:ind w:left="16"/>
        <w:jc w:val="both"/>
        <w:rPr>
          <w:rFonts w:hint="eastAsia"/>
          <w:sz w:val="30"/>
          <w:szCs w:val="30"/>
        </w:rPr>
      </w:pPr>
      <w:r>
        <w:rPr>
          <w:rFonts w:hint="eastAsia"/>
          <w:sz w:val="30"/>
          <w:szCs w:val="30"/>
        </w:rPr>
        <w:t>According to our common English version, indeed, it runs thus: "For you see your calling, brethren, how that not many wise men after the flesh, not many mighty, not many noble are called."</w:t>
      </w:r>
    </w:p>
    <w:p w14:paraId="728D2802">
      <w:pPr>
        <w:pStyle w:val="3"/>
        <w:spacing w:before="319" w:line="249" w:lineRule="auto"/>
        <w:ind w:left="16"/>
        <w:jc w:val="both"/>
        <w:rPr>
          <w:rFonts w:hint="eastAsia"/>
          <w:sz w:val="30"/>
          <w:szCs w:val="30"/>
        </w:rPr>
      </w:pPr>
    </w:p>
    <w:p w14:paraId="3F56DC08">
      <w:pPr>
        <w:pStyle w:val="3"/>
        <w:spacing w:before="319" w:line="249" w:lineRule="auto"/>
        <w:ind w:left="16"/>
        <w:jc w:val="both"/>
        <w:rPr>
          <w:rFonts w:hint="eastAsia"/>
          <w:sz w:val="30"/>
          <w:szCs w:val="30"/>
        </w:rPr>
      </w:pPr>
      <w:r>
        <w:rPr>
          <w:rFonts w:hint="eastAsia"/>
          <w:sz w:val="30"/>
          <w:szCs w:val="30"/>
        </w:rPr>
        <w:t>事实上，根据我们的通用英文译本（common English version），它是这样写的：“弟兄们哪，可见你们蒙召的，按着肉体有智慧的不多，有能力的不多，有尊贵的也不多。”</w:t>
      </w:r>
    </w:p>
    <w:p w14:paraId="5674E072">
      <w:pPr>
        <w:pStyle w:val="3"/>
        <w:spacing w:before="319" w:line="249" w:lineRule="auto"/>
        <w:ind w:left="16"/>
        <w:jc w:val="both"/>
        <w:rPr>
          <w:rFonts w:hint="eastAsia"/>
          <w:sz w:val="30"/>
          <w:szCs w:val="30"/>
        </w:rPr>
      </w:pPr>
    </w:p>
    <w:p w14:paraId="134ADC01">
      <w:pPr>
        <w:pStyle w:val="3"/>
        <w:spacing w:before="319" w:line="249" w:lineRule="auto"/>
        <w:ind w:left="16"/>
        <w:jc w:val="both"/>
        <w:rPr>
          <w:rFonts w:hint="eastAsia"/>
          <w:sz w:val="30"/>
          <w:szCs w:val="30"/>
        </w:rPr>
      </w:pPr>
      <w:r>
        <w:rPr>
          <w:rFonts w:hint="eastAsia"/>
          <w:sz w:val="30"/>
          <w:szCs w:val="30"/>
        </w:rPr>
        <w:t>But the reader must observe, that there is an ellipsis in the original, and that the expression are called is a supplement.</w:t>
      </w:r>
    </w:p>
    <w:p w14:paraId="77D1FACA">
      <w:pPr>
        <w:pStyle w:val="3"/>
        <w:spacing w:before="319" w:line="249" w:lineRule="auto"/>
        <w:ind w:left="16"/>
        <w:jc w:val="both"/>
        <w:rPr>
          <w:rFonts w:hint="eastAsia"/>
          <w:sz w:val="30"/>
          <w:szCs w:val="30"/>
        </w:rPr>
      </w:pPr>
    </w:p>
    <w:p w14:paraId="2C5CF6F0">
      <w:pPr>
        <w:pStyle w:val="3"/>
        <w:spacing w:before="319" w:line="249" w:lineRule="auto"/>
        <w:ind w:left="16"/>
        <w:jc w:val="both"/>
        <w:rPr>
          <w:rFonts w:hint="eastAsia"/>
          <w:sz w:val="30"/>
          <w:szCs w:val="30"/>
        </w:rPr>
      </w:pPr>
      <w:r>
        <w:rPr>
          <w:rFonts w:hint="eastAsia"/>
          <w:sz w:val="30"/>
          <w:szCs w:val="30"/>
        </w:rPr>
        <w:t>但是读者必须注意，原文中有一个省略（ellipsis），并且“蒙召的”（are called）这个表达是一个补充。</w:t>
      </w:r>
    </w:p>
    <w:p w14:paraId="57D8BA7C">
      <w:pPr>
        <w:pStyle w:val="3"/>
        <w:spacing w:before="319" w:line="249" w:lineRule="auto"/>
        <w:ind w:left="16"/>
        <w:jc w:val="both"/>
        <w:rPr>
          <w:rFonts w:hint="eastAsia"/>
          <w:sz w:val="30"/>
          <w:szCs w:val="30"/>
        </w:rPr>
      </w:pPr>
    </w:p>
    <w:p w14:paraId="1AC0EDE3">
      <w:pPr>
        <w:pStyle w:val="3"/>
        <w:spacing w:before="319" w:line="249" w:lineRule="auto"/>
        <w:ind w:left="16"/>
        <w:jc w:val="both"/>
        <w:rPr>
          <w:rFonts w:hint="eastAsia"/>
          <w:sz w:val="30"/>
          <w:szCs w:val="30"/>
        </w:rPr>
      </w:pPr>
      <w:r>
        <w:rPr>
          <w:rFonts w:hint="eastAsia"/>
          <w:sz w:val="30"/>
          <w:szCs w:val="30"/>
        </w:rPr>
        <w:t>This supplement, indeed, has been approved of by the generality of expositors.</w:t>
      </w:r>
    </w:p>
    <w:p w14:paraId="54EE4395">
      <w:pPr>
        <w:pStyle w:val="3"/>
        <w:spacing w:before="319" w:line="249" w:lineRule="auto"/>
        <w:ind w:left="16"/>
        <w:jc w:val="both"/>
        <w:rPr>
          <w:rFonts w:hint="eastAsia"/>
          <w:sz w:val="30"/>
          <w:szCs w:val="30"/>
        </w:rPr>
      </w:pPr>
    </w:p>
    <w:p w14:paraId="06F4311D">
      <w:pPr>
        <w:pStyle w:val="3"/>
        <w:spacing w:before="319" w:line="249" w:lineRule="auto"/>
        <w:ind w:left="16"/>
        <w:jc w:val="both"/>
        <w:rPr>
          <w:rFonts w:hint="eastAsia"/>
          <w:sz w:val="30"/>
          <w:szCs w:val="30"/>
        </w:rPr>
      </w:pPr>
      <w:r>
        <w:rPr>
          <w:rFonts w:hint="eastAsia"/>
          <w:sz w:val="30"/>
          <w:szCs w:val="30"/>
        </w:rPr>
        <w:t>事实上，这个补充得到了大多数解经家的认可。</w:t>
      </w:r>
    </w:p>
    <w:p w14:paraId="2F7C57A2">
      <w:pPr>
        <w:pStyle w:val="3"/>
        <w:spacing w:before="319" w:line="249" w:lineRule="auto"/>
        <w:ind w:left="16"/>
        <w:jc w:val="both"/>
        <w:rPr>
          <w:rFonts w:hint="eastAsia"/>
          <w:sz w:val="30"/>
          <w:szCs w:val="30"/>
        </w:rPr>
      </w:pPr>
    </w:p>
    <w:p w14:paraId="53933E7B">
      <w:pPr>
        <w:pStyle w:val="3"/>
        <w:spacing w:before="319" w:line="249" w:lineRule="auto"/>
        <w:ind w:left="16"/>
        <w:jc w:val="both"/>
        <w:rPr>
          <w:rFonts w:hint="eastAsia"/>
          <w:sz w:val="30"/>
          <w:szCs w:val="30"/>
        </w:rPr>
      </w:pPr>
      <w:r>
        <w:rPr>
          <w:rFonts w:hint="eastAsia"/>
          <w:sz w:val="30"/>
          <w:szCs w:val="30"/>
        </w:rPr>
        <w:t>Dr Hammond, for instance, has the following paraphrase on the verse: "You may observe who the men are among you that are wrought on, or converted by the Gospel, not principally the learned politicians, the great or noble families."</w:t>
      </w:r>
    </w:p>
    <w:p w14:paraId="653077AA">
      <w:pPr>
        <w:pStyle w:val="3"/>
        <w:spacing w:before="319" w:line="249" w:lineRule="auto"/>
        <w:ind w:left="16"/>
        <w:jc w:val="both"/>
        <w:rPr>
          <w:rFonts w:hint="eastAsia"/>
          <w:sz w:val="30"/>
          <w:szCs w:val="30"/>
        </w:rPr>
      </w:pPr>
    </w:p>
    <w:p w14:paraId="043C80F4">
      <w:pPr>
        <w:pStyle w:val="3"/>
        <w:spacing w:before="319" w:line="249" w:lineRule="auto"/>
        <w:ind w:left="16"/>
        <w:jc w:val="both"/>
        <w:rPr>
          <w:rFonts w:hint="eastAsia"/>
          <w:sz w:val="30"/>
          <w:szCs w:val="30"/>
        </w:rPr>
      </w:pPr>
      <w:r>
        <w:rPr>
          <w:rFonts w:hint="eastAsia"/>
          <w:sz w:val="30"/>
          <w:szCs w:val="30"/>
        </w:rPr>
        <w:t>例如，哈蒙德博士（Dr Hammond）对该节有如下释义：“你们可以观察到在你们中间那些被福音所感化或归信的人是谁，主要不是那些博学的政治家、大家族或贵族家庭。”</w:t>
      </w:r>
    </w:p>
    <w:p w14:paraId="19815F3B">
      <w:pPr>
        <w:pStyle w:val="3"/>
        <w:spacing w:before="319" w:line="249" w:lineRule="auto"/>
        <w:ind w:left="16"/>
        <w:jc w:val="both"/>
        <w:rPr>
          <w:rFonts w:hint="eastAsia"/>
          <w:sz w:val="30"/>
          <w:szCs w:val="30"/>
        </w:rPr>
      </w:pPr>
    </w:p>
    <w:p w14:paraId="0F0FDABE">
      <w:pPr>
        <w:pStyle w:val="3"/>
        <w:spacing w:before="319" w:line="249" w:lineRule="auto"/>
        <w:ind w:left="16"/>
        <w:jc w:val="both"/>
        <w:rPr>
          <w:rFonts w:hint="eastAsia"/>
          <w:sz w:val="30"/>
          <w:szCs w:val="30"/>
        </w:rPr>
      </w:pPr>
      <w:r>
        <w:rPr>
          <w:rFonts w:hint="eastAsia"/>
          <w:sz w:val="30"/>
          <w:szCs w:val="30"/>
        </w:rPr>
        <w:t>But Dr Whitby suggests another interpretation of these words;—"Not many noble are either called by, or made use of to propagate, the Gospel:" and Dr Macknight refers the passage exclusively to those who were employed in the propagation of the Gospel.</w:t>
      </w:r>
    </w:p>
    <w:p w14:paraId="2A644CD2">
      <w:pPr>
        <w:pStyle w:val="3"/>
        <w:spacing w:before="319" w:line="249" w:lineRule="auto"/>
        <w:ind w:left="16"/>
        <w:jc w:val="both"/>
        <w:rPr>
          <w:rFonts w:hint="eastAsia"/>
          <w:sz w:val="30"/>
          <w:szCs w:val="30"/>
        </w:rPr>
      </w:pPr>
    </w:p>
    <w:p w14:paraId="78598D28">
      <w:pPr>
        <w:pStyle w:val="3"/>
        <w:spacing w:before="319" w:line="249" w:lineRule="auto"/>
        <w:ind w:left="16"/>
        <w:jc w:val="both"/>
        <w:rPr>
          <w:rFonts w:hint="eastAsia"/>
          <w:sz w:val="30"/>
          <w:szCs w:val="30"/>
        </w:rPr>
      </w:pPr>
      <w:r>
        <w:rPr>
          <w:rFonts w:hint="eastAsia"/>
          <w:sz w:val="30"/>
          <w:szCs w:val="30"/>
        </w:rPr>
        <w:t>但是惠特比博士（Dr Whitby）对这些话提出了另一种解释；——“没有多少尊贵的人被福音所召，或被用来传播福音：”而麦克奈特博士（Dr Macknight）则将这段经文专门指那些被用来传播福音的人。</w:t>
      </w:r>
    </w:p>
    <w:p w14:paraId="1F48A1D8">
      <w:pPr>
        <w:pStyle w:val="3"/>
        <w:spacing w:before="319" w:line="249" w:lineRule="auto"/>
        <w:ind w:left="16"/>
        <w:jc w:val="both"/>
        <w:rPr>
          <w:rFonts w:hint="eastAsia"/>
          <w:sz w:val="30"/>
          <w:szCs w:val="30"/>
        </w:rPr>
      </w:pPr>
    </w:p>
    <w:p w14:paraId="4E5F48B9">
      <w:pPr>
        <w:pStyle w:val="3"/>
        <w:spacing w:before="319" w:line="249" w:lineRule="auto"/>
        <w:ind w:left="16"/>
        <w:jc w:val="both"/>
        <w:rPr>
          <w:rFonts w:hint="eastAsia"/>
          <w:sz w:val="30"/>
          <w:szCs w:val="30"/>
        </w:rPr>
      </w:pPr>
      <w:r>
        <w:rPr>
          <w:rFonts w:hint="eastAsia"/>
          <w:sz w:val="30"/>
          <w:szCs w:val="30"/>
        </w:rPr>
        <w:t>In his translation of the verse he substitutes the expression CALL YOU in place of are called, and subjoins the following Note:</w:t>
      </w:r>
    </w:p>
    <w:p w14:paraId="535A5B23">
      <w:pPr>
        <w:pStyle w:val="3"/>
        <w:spacing w:before="319" w:line="249" w:lineRule="auto"/>
        <w:ind w:left="16"/>
        <w:jc w:val="both"/>
        <w:rPr>
          <w:rFonts w:hint="eastAsia"/>
          <w:sz w:val="30"/>
          <w:szCs w:val="30"/>
        </w:rPr>
      </w:pPr>
    </w:p>
    <w:p w14:paraId="005FEE1C">
      <w:pPr>
        <w:pStyle w:val="3"/>
        <w:spacing w:before="319" w:line="249" w:lineRule="auto"/>
        <w:ind w:left="16"/>
        <w:jc w:val="both"/>
        <w:rPr>
          <w:rFonts w:hint="eastAsia"/>
          <w:sz w:val="30"/>
          <w:szCs w:val="30"/>
        </w:rPr>
      </w:pPr>
      <w:r>
        <w:rPr>
          <w:rFonts w:hint="eastAsia"/>
          <w:sz w:val="30"/>
          <w:szCs w:val="30"/>
        </w:rPr>
        <w:t>在他对该节的翻译中，他用“呼召你们”（CALL YOU）代替了“蒙召的”（are called），并附上了以下注释：</w:t>
      </w:r>
    </w:p>
    <w:p w14:paraId="14CCB3D9">
      <w:pPr>
        <w:pStyle w:val="3"/>
        <w:spacing w:before="319" w:line="249" w:lineRule="auto"/>
        <w:ind w:left="16"/>
        <w:jc w:val="both"/>
        <w:rPr>
          <w:rFonts w:hint="eastAsia"/>
          <w:sz w:val="30"/>
          <w:szCs w:val="30"/>
        </w:rPr>
      </w:pPr>
    </w:p>
    <w:p w14:paraId="70798912">
      <w:pPr>
        <w:pStyle w:val="3"/>
        <w:spacing w:before="319" w:line="249" w:lineRule="auto"/>
        <w:ind w:left="16"/>
        <w:jc w:val="both"/>
        <w:rPr>
          <w:rFonts w:hint="eastAsia"/>
          <w:sz w:val="30"/>
          <w:szCs w:val="30"/>
        </w:rPr>
      </w:pPr>
      <w:r>
        <w:rPr>
          <w:rFonts w:hint="eastAsia"/>
          <w:sz w:val="30"/>
          <w:szCs w:val="30"/>
        </w:rPr>
        <w:t>"Verse 26. Call you.</w:t>
      </w:r>
    </w:p>
    <w:p w14:paraId="056333D4">
      <w:pPr>
        <w:pStyle w:val="3"/>
        <w:spacing w:before="319" w:line="249" w:lineRule="auto"/>
        <w:ind w:left="16"/>
        <w:jc w:val="both"/>
        <w:rPr>
          <w:rFonts w:hint="eastAsia"/>
          <w:sz w:val="30"/>
          <w:szCs w:val="30"/>
        </w:rPr>
      </w:pPr>
    </w:p>
    <w:p w14:paraId="371D18D3">
      <w:pPr>
        <w:pStyle w:val="3"/>
        <w:spacing w:before="319" w:line="249" w:lineRule="auto"/>
        <w:ind w:left="16"/>
        <w:jc w:val="both"/>
        <w:rPr>
          <w:rFonts w:hint="eastAsia"/>
          <w:sz w:val="30"/>
          <w:szCs w:val="30"/>
        </w:rPr>
      </w:pPr>
      <w:r>
        <w:rPr>
          <w:rFonts w:hint="eastAsia"/>
          <w:sz w:val="30"/>
          <w:szCs w:val="30"/>
        </w:rPr>
        <w:t>“第26节。呼召你们。</w:t>
      </w:r>
    </w:p>
    <w:p w14:paraId="2E0E70ED">
      <w:pPr>
        <w:pStyle w:val="3"/>
        <w:spacing w:before="319" w:line="249" w:lineRule="auto"/>
        <w:ind w:left="16"/>
        <w:jc w:val="both"/>
        <w:rPr>
          <w:rFonts w:hint="eastAsia"/>
          <w:sz w:val="30"/>
          <w:szCs w:val="30"/>
        </w:rPr>
      </w:pPr>
    </w:p>
    <w:p w14:paraId="6D33028B">
      <w:pPr>
        <w:pStyle w:val="3"/>
        <w:spacing w:before="319" w:line="249" w:lineRule="auto"/>
        <w:ind w:left="16"/>
        <w:jc w:val="both"/>
        <w:rPr>
          <w:rFonts w:hint="eastAsia"/>
          <w:sz w:val="30"/>
          <w:szCs w:val="30"/>
        </w:rPr>
      </w:pPr>
      <w:r>
        <w:rPr>
          <w:rFonts w:hint="eastAsia"/>
          <w:sz w:val="30"/>
          <w:szCs w:val="30"/>
        </w:rPr>
        <w:t>These words I have supplied from the first clause of the verse.</w:t>
      </w:r>
    </w:p>
    <w:p w14:paraId="680E7734">
      <w:pPr>
        <w:pStyle w:val="3"/>
        <w:spacing w:before="319" w:line="249" w:lineRule="auto"/>
        <w:ind w:left="16"/>
        <w:jc w:val="both"/>
        <w:rPr>
          <w:rFonts w:hint="eastAsia"/>
          <w:sz w:val="30"/>
          <w:szCs w:val="30"/>
        </w:rPr>
      </w:pPr>
    </w:p>
    <w:p w14:paraId="556310AA">
      <w:pPr>
        <w:pStyle w:val="3"/>
        <w:spacing w:before="319" w:line="249" w:lineRule="auto"/>
        <w:ind w:left="16"/>
        <w:jc w:val="both"/>
        <w:rPr>
          <w:rFonts w:hint="eastAsia"/>
          <w:sz w:val="30"/>
          <w:szCs w:val="30"/>
        </w:rPr>
      </w:pPr>
      <w:r>
        <w:rPr>
          <w:rFonts w:hint="eastAsia"/>
          <w:sz w:val="30"/>
          <w:szCs w:val="30"/>
        </w:rPr>
        <w:t>这些词是我从该节的第一句补充的。</w:t>
      </w:r>
    </w:p>
    <w:p w14:paraId="00EF6E43">
      <w:pPr>
        <w:pStyle w:val="3"/>
        <w:spacing w:before="319" w:line="249" w:lineRule="auto"/>
        <w:ind w:left="16"/>
        <w:jc w:val="both"/>
        <w:rPr>
          <w:rFonts w:hint="eastAsia"/>
          <w:sz w:val="30"/>
          <w:szCs w:val="30"/>
        </w:rPr>
      </w:pPr>
    </w:p>
    <w:p w14:paraId="12519652">
      <w:pPr>
        <w:pStyle w:val="3"/>
        <w:spacing w:before="319" w:line="249" w:lineRule="auto"/>
        <w:ind w:left="16"/>
        <w:jc w:val="both"/>
        <w:rPr>
          <w:rFonts w:hint="eastAsia"/>
          <w:sz w:val="30"/>
          <w:szCs w:val="30"/>
        </w:rPr>
      </w:pPr>
      <w:r>
        <w:rPr>
          <w:rFonts w:hint="eastAsia"/>
          <w:sz w:val="30"/>
          <w:szCs w:val="30"/>
        </w:rPr>
        <w:t>Our translators have supplied the words are called, which convey a sentiment neither true, nor suitable to the apostle's design.</w:t>
      </w:r>
    </w:p>
    <w:p w14:paraId="1CCD26A1">
      <w:pPr>
        <w:pStyle w:val="3"/>
        <w:spacing w:before="319" w:line="249" w:lineRule="auto"/>
        <w:ind w:left="16"/>
        <w:jc w:val="both"/>
        <w:rPr>
          <w:rFonts w:hint="eastAsia"/>
          <w:sz w:val="30"/>
          <w:szCs w:val="30"/>
        </w:rPr>
      </w:pPr>
    </w:p>
    <w:p w14:paraId="2F500197">
      <w:pPr>
        <w:pStyle w:val="3"/>
        <w:spacing w:before="319" w:line="249" w:lineRule="auto"/>
        <w:ind w:left="16"/>
        <w:jc w:val="both"/>
        <w:rPr>
          <w:rFonts w:hint="eastAsia"/>
          <w:sz w:val="30"/>
          <w:szCs w:val="30"/>
        </w:rPr>
      </w:pPr>
      <w:r>
        <w:rPr>
          <w:rFonts w:hint="eastAsia"/>
          <w:sz w:val="30"/>
          <w:szCs w:val="30"/>
        </w:rPr>
        <w:t>我们的译者补充了“蒙召的”（are called）这些词，这传达了一种既不真实，也不符合使徒意图的情感。</w:t>
      </w:r>
    </w:p>
    <w:p w14:paraId="5F10E380">
      <w:pPr>
        <w:pStyle w:val="3"/>
        <w:spacing w:before="319" w:line="249" w:lineRule="auto"/>
        <w:ind w:left="16"/>
        <w:jc w:val="both"/>
        <w:rPr>
          <w:rFonts w:hint="eastAsia"/>
          <w:sz w:val="30"/>
          <w:szCs w:val="30"/>
        </w:rPr>
      </w:pPr>
    </w:p>
    <w:p w14:paraId="7B9D4A4B">
      <w:pPr>
        <w:pStyle w:val="3"/>
        <w:spacing w:before="319" w:line="249" w:lineRule="auto"/>
        <w:ind w:left="16"/>
        <w:jc w:val="both"/>
        <w:rPr>
          <w:rFonts w:hint="eastAsia"/>
          <w:sz w:val="30"/>
          <w:szCs w:val="30"/>
        </w:rPr>
      </w:pPr>
      <w:r>
        <w:rPr>
          <w:rFonts w:hint="eastAsia"/>
          <w:sz w:val="30"/>
          <w:szCs w:val="30"/>
        </w:rPr>
        <w:t>It is not true: for even in Judea, among the chief rulers many believed on him, John 12:42. particularly Nicodemus and Joseph of Arimathea.</w:t>
      </w:r>
    </w:p>
    <w:p w14:paraId="28B53B2C">
      <w:pPr>
        <w:pStyle w:val="3"/>
        <w:spacing w:before="319" w:line="249" w:lineRule="auto"/>
        <w:ind w:left="16"/>
        <w:jc w:val="both"/>
        <w:rPr>
          <w:rFonts w:hint="eastAsia"/>
          <w:sz w:val="30"/>
          <w:szCs w:val="30"/>
        </w:rPr>
      </w:pPr>
    </w:p>
    <w:p w14:paraId="36D4B0E4">
      <w:pPr>
        <w:pStyle w:val="3"/>
        <w:spacing w:before="319" w:line="249" w:lineRule="auto"/>
        <w:ind w:left="16"/>
        <w:jc w:val="both"/>
        <w:rPr>
          <w:rFonts w:hint="eastAsia"/>
          <w:sz w:val="30"/>
          <w:szCs w:val="30"/>
        </w:rPr>
      </w:pPr>
      <w:r>
        <w:rPr>
          <w:rFonts w:hint="eastAsia"/>
          <w:sz w:val="30"/>
          <w:szCs w:val="30"/>
        </w:rPr>
        <w:t>这是不真实的：因为即使在犹太（Judea），官长中也有许多信祂的，约翰福音12章42节，特别是尼哥底母（Nicodemus）和亚利马太（Arimathea）的约瑟。</w:t>
      </w:r>
    </w:p>
    <w:p w14:paraId="28CB327C">
      <w:pPr>
        <w:pStyle w:val="3"/>
        <w:spacing w:before="319" w:line="249" w:lineRule="auto"/>
        <w:ind w:left="16"/>
        <w:jc w:val="both"/>
        <w:rPr>
          <w:rFonts w:hint="eastAsia"/>
          <w:sz w:val="30"/>
          <w:szCs w:val="30"/>
        </w:rPr>
      </w:pPr>
    </w:p>
    <w:p w14:paraId="2AB852D5">
      <w:pPr>
        <w:pStyle w:val="3"/>
        <w:spacing w:before="319" w:line="249" w:lineRule="auto"/>
        <w:ind w:left="16"/>
        <w:jc w:val="both"/>
        <w:rPr>
          <w:rFonts w:hint="eastAsia"/>
          <w:sz w:val="30"/>
          <w:szCs w:val="30"/>
        </w:rPr>
      </w:pPr>
      <w:r>
        <w:rPr>
          <w:rFonts w:hint="eastAsia"/>
          <w:sz w:val="30"/>
          <w:szCs w:val="30"/>
        </w:rPr>
        <w:t>… John 4:53. Acts 6:7. … At Ephesus, many who used the arts of magic and divination were called, and who were men of learning, as appears from the number and value of their books which they burned after embracing the Gospel, Acts 19:19.</w:t>
      </w:r>
    </w:p>
    <w:p w14:paraId="473EFABB">
      <w:pPr>
        <w:pStyle w:val="3"/>
        <w:spacing w:before="319" w:line="249" w:lineRule="auto"/>
        <w:ind w:left="16"/>
        <w:jc w:val="both"/>
        <w:rPr>
          <w:rFonts w:hint="eastAsia"/>
          <w:sz w:val="30"/>
          <w:szCs w:val="30"/>
        </w:rPr>
      </w:pPr>
    </w:p>
    <w:p w14:paraId="08ECCA0E">
      <w:pPr>
        <w:pStyle w:val="3"/>
        <w:spacing w:before="319" w:line="249" w:lineRule="auto"/>
        <w:ind w:left="16"/>
        <w:jc w:val="both"/>
        <w:rPr>
          <w:rFonts w:hint="eastAsia"/>
          <w:sz w:val="30"/>
          <w:szCs w:val="30"/>
        </w:rPr>
      </w:pPr>
      <w:r>
        <w:rPr>
          <w:rFonts w:hint="eastAsia"/>
          <w:sz w:val="30"/>
          <w:szCs w:val="30"/>
        </w:rPr>
        <w:t>……约翰福音4章53节，使徒行传6章7节……在以弗所（Ephesus），许多行邪术和占卜的人蒙召，他们是有学问的人，这从他们在接受福音后焚烧的书籍的数量和价值可以看出来，使徒行传19章19节。</w:t>
      </w:r>
    </w:p>
    <w:p w14:paraId="354C3114">
      <w:pPr>
        <w:pStyle w:val="3"/>
        <w:spacing w:before="319" w:line="249" w:lineRule="auto"/>
        <w:ind w:left="16"/>
        <w:jc w:val="both"/>
        <w:rPr>
          <w:rFonts w:hint="eastAsia"/>
          <w:sz w:val="30"/>
          <w:szCs w:val="30"/>
        </w:rPr>
      </w:pPr>
    </w:p>
    <w:p w14:paraId="611EB6E9">
      <w:pPr>
        <w:pStyle w:val="3"/>
        <w:spacing w:before="319" w:line="249" w:lineRule="auto"/>
        <w:ind w:left="16"/>
        <w:jc w:val="both"/>
        <w:rPr>
          <w:rFonts w:hint="eastAsia"/>
          <w:sz w:val="30"/>
          <w:szCs w:val="30"/>
        </w:rPr>
      </w:pPr>
      <w:r>
        <w:rPr>
          <w:rFonts w:hint="eastAsia"/>
          <w:sz w:val="30"/>
          <w:szCs w:val="30"/>
        </w:rPr>
        <w:t>And in such numerous churches as those of Antioch, Thessalonica, Corinth and Rome, it can hardly be doubted that there were disciples in the higher ranks of life.</w:t>
      </w:r>
    </w:p>
    <w:p w14:paraId="197B8F2B">
      <w:pPr>
        <w:pStyle w:val="3"/>
        <w:spacing w:before="319" w:line="249" w:lineRule="auto"/>
        <w:ind w:left="16"/>
        <w:jc w:val="both"/>
        <w:rPr>
          <w:rFonts w:hint="eastAsia"/>
          <w:sz w:val="30"/>
          <w:szCs w:val="30"/>
        </w:rPr>
      </w:pPr>
    </w:p>
    <w:p w14:paraId="78E74812">
      <w:pPr>
        <w:pStyle w:val="3"/>
        <w:spacing w:before="319" w:line="249" w:lineRule="auto"/>
        <w:ind w:left="16"/>
        <w:jc w:val="both"/>
        <w:rPr>
          <w:rFonts w:hint="eastAsia"/>
          <w:sz w:val="30"/>
          <w:szCs w:val="30"/>
        </w:rPr>
      </w:pPr>
      <w:r>
        <w:rPr>
          <w:rFonts w:hint="eastAsia"/>
          <w:sz w:val="30"/>
          <w:szCs w:val="30"/>
        </w:rPr>
        <w:t>在像安提阿（Antioch）、帖撒罗尼迦（Thessalonica）、哥林多（Corinth）和罗马（Rome）这样众多的教会中，几乎可以肯定有上层社会的门徒。</w:t>
      </w:r>
    </w:p>
    <w:p w14:paraId="6C6F271D">
      <w:pPr>
        <w:pStyle w:val="3"/>
        <w:spacing w:before="319" w:line="249" w:lineRule="auto"/>
        <w:ind w:left="16"/>
        <w:jc w:val="both"/>
        <w:rPr>
          <w:rFonts w:hint="eastAsia"/>
          <w:sz w:val="30"/>
          <w:szCs w:val="30"/>
        </w:rPr>
      </w:pPr>
    </w:p>
    <w:p w14:paraId="2E666EF2">
      <w:pPr>
        <w:pStyle w:val="3"/>
        <w:spacing w:before="319" w:line="249" w:lineRule="auto"/>
        <w:ind w:left="16"/>
        <w:jc w:val="both"/>
        <w:rPr>
          <w:rFonts w:hint="eastAsia"/>
          <w:sz w:val="30"/>
          <w:szCs w:val="30"/>
        </w:rPr>
      </w:pPr>
      <w:r>
        <w:rPr>
          <w:rFonts w:hint="eastAsia"/>
          <w:sz w:val="30"/>
          <w:szCs w:val="30"/>
        </w:rPr>
        <w:t>There were brethren even in the emperor's family, Philip 4:22.</w:t>
      </w:r>
    </w:p>
    <w:p w14:paraId="04485711">
      <w:pPr>
        <w:pStyle w:val="3"/>
        <w:spacing w:before="319" w:line="249" w:lineRule="auto"/>
        <w:ind w:left="16"/>
        <w:jc w:val="both"/>
        <w:rPr>
          <w:rFonts w:hint="eastAsia"/>
          <w:sz w:val="30"/>
          <w:szCs w:val="30"/>
        </w:rPr>
      </w:pPr>
    </w:p>
    <w:p w14:paraId="6FB83D07">
      <w:pPr>
        <w:pStyle w:val="3"/>
        <w:spacing w:before="319" w:line="249" w:lineRule="auto"/>
        <w:ind w:left="16"/>
        <w:jc w:val="both"/>
        <w:rPr>
          <w:rFonts w:hint="eastAsia"/>
          <w:sz w:val="30"/>
          <w:szCs w:val="30"/>
        </w:rPr>
      </w:pPr>
      <w:r>
        <w:rPr>
          <w:rFonts w:hint="eastAsia"/>
          <w:sz w:val="30"/>
          <w:szCs w:val="30"/>
        </w:rPr>
        <w:t>甚至在皇帝（emperor）家里也有弟兄，腓立比书4章22节。</w:t>
      </w:r>
    </w:p>
    <w:p w14:paraId="70818C78">
      <w:pPr>
        <w:pStyle w:val="3"/>
        <w:spacing w:before="319" w:line="249" w:lineRule="auto"/>
        <w:ind w:left="16"/>
        <w:jc w:val="both"/>
        <w:rPr>
          <w:rFonts w:hint="eastAsia"/>
          <w:sz w:val="30"/>
          <w:szCs w:val="30"/>
        </w:rPr>
      </w:pPr>
    </w:p>
    <w:p w14:paraId="0F90D4B9">
      <w:pPr>
        <w:pStyle w:val="3"/>
        <w:spacing w:before="319" w:line="249" w:lineRule="auto"/>
        <w:ind w:left="16"/>
        <w:jc w:val="both"/>
        <w:rPr>
          <w:rFonts w:hint="eastAsia"/>
          <w:sz w:val="30"/>
          <w:szCs w:val="30"/>
        </w:rPr>
      </w:pPr>
      <w:r>
        <w:rPr>
          <w:rFonts w:hint="eastAsia"/>
          <w:sz w:val="30"/>
          <w:szCs w:val="30"/>
        </w:rPr>
        <w:t>… And on the other hand, though it were true, That not many wise men, &amp;c. were called, it did not suit the apostle's argument to mention ithere.</w:t>
      </w:r>
    </w:p>
    <w:p w14:paraId="304698DA">
      <w:pPr>
        <w:pStyle w:val="3"/>
        <w:spacing w:before="319" w:line="249" w:lineRule="auto"/>
        <w:ind w:left="16"/>
        <w:jc w:val="both"/>
        <w:rPr>
          <w:rFonts w:hint="eastAsia"/>
          <w:sz w:val="30"/>
          <w:szCs w:val="30"/>
        </w:rPr>
      </w:pPr>
    </w:p>
    <w:p w14:paraId="41E7016A">
      <w:pPr>
        <w:pStyle w:val="3"/>
        <w:spacing w:before="319" w:line="249" w:lineRule="auto"/>
        <w:ind w:left="16"/>
        <w:jc w:val="both"/>
        <w:rPr>
          <w:rFonts w:hint="eastAsia"/>
          <w:sz w:val="30"/>
          <w:szCs w:val="30"/>
        </w:rPr>
      </w:pPr>
      <w:r>
        <w:rPr>
          <w:rFonts w:hint="eastAsia"/>
          <w:sz w:val="30"/>
          <w:szCs w:val="30"/>
        </w:rPr>
        <w:t>……另一方面，即使“没有多少智慧人等蒙召”是真的，使徒在此处提及它也不符合祂的论证。</w:t>
      </w:r>
    </w:p>
    <w:p w14:paraId="1080CC69">
      <w:pPr>
        <w:pStyle w:val="3"/>
        <w:spacing w:before="319" w:line="249" w:lineRule="auto"/>
        <w:ind w:left="16"/>
        <w:jc w:val="both"/>
        <w:rPr>
          <w:rFonts w:hint="eastAsia"/>
          <w:sz w:val="30"/>
          <w:szCs w:val="30"/>
        </w:rPr>
      </w:pPr>
    </w:p>
    <w:p w14:paraId="1327AEDE">
      <w:pPr>
        <w:pStyle w:val="3"/>
        <w:spacing w:before="319" w:line="249" w:lineRule="auto"/>
        <w:ind w:left="16"/>
        <w:jc w:val="both"/>
        <w:rPr>
          <w:rFonts w:hint="eastAsia"/>
          <w:sz w:val="30"/>
          <w:szCs w:val="30"/>
        </w:rPr>
      </w:pPr>
      <w:r>
        <w:rPr>
          <w:rFonts w:hint="eastAsia"/>
          <w:sz w:val="30"/>
          <w:szCs w:val="30"/>
        </w:rPr>
        <w:t>For surely God's not calling many of the wise, &amp;c. joined with his calling the foolish ones of the world to believe, did not put to shame the wise and strong, &amp;c.</w:t>
      </w:r>
    </w:p>
    <w:p w14:paraId="0A65F20F">
      <w:pPr>
        <w:pStyle w:val="3"/>
        <w:spacing w:before="319" w:line="249" w:lineRule="auto"/>
        <w:ind w:left="16"/>
        <w:jc w:val="both"/>
        <w:rPr>
          <w:rFonts w:hint="eastAsia"/>
          <w:sz w:val="30"/>
          <w:szCs w:val="30"/>
        </w:rPr>
      </w:pPr>
    </w:p>
    <w:p w14:paraId="26FD4256">
      <w:pPr>
        <w:pStyle w:val="3"/>
        <w:spacing w:before="319" w:line="249" w:lineRule="auto"/>
        <w:ind w:left="16"/>
        <w:jc w:val="both"/>
        <w:rPr>
          <w:rFonts w:hint="eastAsia"/>
          <w:sz w:val="30"/>
          <w:szCs w:val="30"/>
        </w:rPr>
      </w:pPr>
      <w:r>
        <w:rPr>
          <w:rFonts w:hint="eastAsia"/>
          <w:sz w:val="30"/>
          <w:szCs w:val="30"/>
        </w:rPr>
        <w:t>因为神不呼召许多智慧人等，再加上祂呼召世上愚拙的人来相信，这肯定没有羞辱智慧人和强壮的人等。</w:t>
      </w:r>
    </w:p>
    <w:p w14:paraId="5558F55C">
      <w:pPr>
        <w:pStyle w:val="3"/>
        <w:spacing w:before="319" w:line="249" w:lineRule="auto"/>
        <w:ind w:left="16"/>
        <w:jc w:val="both"/>
        <w:rPr>
          <w:rFonts w:hint="eastAsia"/>
          <w:sz w:val="30"/>
          <w:szCs w:val="30"/>
        </w:rPr>
      </w:pPr>
    </w:p>
    <w:p w14:paraId="689A7E5E">
      <w:pPr>
        <w:pStyle w:val="3"/>
        <w:spacing w:before="319" w:line="249" w:lineRule="auto"/>
        <w:ind w:left="16"/>
        <w:jc w:val="both"/>
        <w:rPr>
          <w:rFonts w:hint="eastAsia"/>
          <w:sz w:val="30"/>
          <w:szCs w:val="30"/>
        </w:rPr>
      </w:pPr>
      <w:r>
        <w:rPr>
          <w:rFonts w:hint="eastAsia"/>
          <w:sz w:val="30"/>
          <w:szCs w:val="30"/>
        </w:rPr>
        <w:t>Whereas, if the discourse is understood of the preachers of the Gospel who were employed to convert the world, all is clear and pertinent.</w:t>
      </w:r>
    </w:p>
    <w:p w14:paraId="2FD914AF">
      <w:pPr>
        <w:pStyle w:val="3"/>
        <w:spacing w:before="319" w:line="249" w:lineRule="auto"/>
        <w:ind w:left="16"/>
        <w:jc w:val="both"/>
        <w:rPr>
          <w:rFonts w:hint="eastAsia"/>
          <w:sz w:val="30"/>
          <w:szCs w:val="30"/>
        </w:rPr>
      </w:pPr>
    </w:p>
    <w:p w14:paraId="57C55F83">
      <w:pPr>
        <w:pStyle w:val="3"/>
        <w:spacing w:before="319" w:line="249" w:lineRule="auto"/>
        <w:ind w:left="16"/>
        <w:jc w:val="both"/>
        <w:rPr>
          <w:rFonts w:hint="eastAsia"/>
          <w:sz w:val="30"/>
          <w:szCs w:val="30"/>
        </w:rPr>
      </w:pPr>
      <w:r>
        <w:rPr>
          <w:rFonts w:hint="eastAsia"/>
          <w:sz w:val="30"/>
          <w:szCs w:val="30"/>
        </w:rPr>
        <w:t>然而，如果将这段论述理解为指那些被用来使世界归信的福音传道人，那么一切就都清晰而切题了。</w:t>
      </w:r>
    </w:p>
    <w:p w14:paraId="5A005002">
      <w:pPr>
        <w:pStyle w:val="3"/>
        <w:spacing w:before="319" w:line="249" w:lineRule="auto"/>
        <w:ind w:left="16"/>
        <w:jc w:val="both"/>
        <w:rPr>
          <w:rFonts w:hint="eastAsia"/>
          <w:sz w:val="30"/>
          <w:szCs w:val="30"/>
        </w:rPr>
      </w:pPr>
    </w:p>
    <w:p w14:paraId="015F4AEB">
      <w:pPr>
        <w:pStyle w:val="3"/>
        <w:spacing w:before="319" w:line="249" w:lineRule="auto"/>
        <w:ind w:left="16"/>
        <w:jc w:val="both"/>
        <w:rPr>
          <w:rFonts w:hint="eastAsia"/>
          <w:sz w:val="30"/>
          <w:szCs w:val="30"/>
        </w:rPr>
      </w:pPr>
      <w:r>
        <w:rPr>
          <w:rFonts w:hint="eastAsia"/>
          <w:sz w:val="30"/>
          <w:szCs w:val="30"/>
        </w:rPr>
        <w:t>God chose not the learned, the mighty, and the noble ones of this world to preach the Gospel, but illiterate and weak men, and men of low birth; and by making them successful in reforming mankind, he put to shame the legislators, statesmen, and philosophers among the heathens, and the learned scribes and doctors among the Jews, who never had done anything to purpose in that matter."*</w:t>
      </w:r>
    </w:p>
    <w:p w14:paraId="434CEC3F">
      <w:pPr>
        <w:pStyle w:val="3"/>
        <w:spacing w:before="319" w:line="249" w:lineRule="auto"/>
        <w:ind w:left="16"/>
        <w:jc w:val="both"/>
        <w:rPr>
          <w:rFonts w:hint="eastAsia"/>
          <w:sz w:val="30"/>
          <w:szCs w:val="30"/>
        </w:rPr>
      </w:pPr>
    </w:p>
    <w:p w14:paraId="4D873173">
      <w:pPr>
        <w:pStyle w:val="3"/>
        <w:spacing w:before="319" w:line="249" w:lineRule="auto"/>
        <w:ind w:left="16"/>
        <w:jc w:val="both"/>
        <w:rPr>
          <w:rFonts w:hint="eastAsia"/>
          <w:sz w:val="30"/>
          <w:szCs w:val="30"/>
        </w:rPr>
      </w:pPr>
      <w:r>
        <w:rPr>
          <w:rFonts w:hint="eastAsia"/>
          <w:sz w:val="30"/>
          <w:szCs w:val="30"/>
        </w:rPr>
        <w:t>神拣选的不是这世上有学问的、有能力的和尊贵的来传福音，而是没有学问的、软弱的和出身低微的人；通过使他们在改造人类方面取得成功，祂羞辱了外邦人中的立法者、政治家和哲学家，以及犹太人中有学问的文士和博士（doctors），他们在那个问题上从未做过任何有意义的事情。”*</w:t>
      </w:r>
    </w:p>
    <w:p w14:paraId="02EEE42F">
      <w:pPr>
        <w:pStyle w:val="3"/>
        <w:spacing w:before="319" w:line="249" w:lineRule="auto"/>
        <w:ind w:left="16"/>
        <w:jc w:val="both"/>
        <w:rPr>
          <w:rFonts w:hint="eastAsia"/>
          <w:sz w:val="30"/>
          <w:szCs w:val="30"/>
        </w:rPr>
      </w:pPr>
    </w:p>
    <w:p w14:paraId="7E242CF6">
      <w:pPr>
        <w:pStyle w:val="3"/>
        <w:spacing w:before="319" w:line="249" w:lineRule="auto"/>
        <w:ind w:left="16"/>
        <w:jc w:val="both"/>
        <w:rPr>
          <w:rFonts w:hint="eastAsia"/>
          <w:sz w:val="30"/>
          <w:szCs w:val="30"/>
        </w:rPr>
      </w:pPr>
      <w:r>
        <w:rPr>
          <w:rFonts w:hint="eastAsia"/>
          <w:sz w:val="30"/>
          <w:szCs w:val="30"/>
        </w:rPr>
        <w:t>It is unnecessary to add much to what the Author has said regarding the import of the term ἐκκλησια, Ecclesia.</w:t>
      </w:r>
    </w:p>
    <w:p w14:paraId="0F616345">
      <w:pPr>
        <w:pStyle w:val="3"/>
        <w:spacing w:before="319" w:line="249" w:lineRule="auto"/>
        <w:ind w:left="16"/>
        <w:jc w:val="both"/>
        <w:rPr>
          <w:rFonts w:hint="eastAsia"/>
          <w:sz w:val="30"/>
          <w:szCs w:val="30"/>
        </w:rPr>
      </w:pPr>
    </w:p>
    <w:p w14:paraId="75EB136C">
      <w:pPr>
        <w:pStyle w:val="3"/>
        <w:spacing w:before="319" w:line="249" w:lineRule="auto"/>
        <w:ind w:left="16"/>
        <w:jc w:val="both"/>
        <w:rPr>
          <w:rFonts w:hint="eastAsia"/>
          <w:sz w:val="30"/>
          <w:szCs w:val="30"/>
        </w:rPr>
      </w:pPr>
      <w:r>
        <w:rPr>
          <w:rFonts w:hint="eastAsia"/>
          <w:sz w:val="30"/>
          <w:szCs w:val="30"/>
        </w:rPr>
        <w:t>对于作者关于 ἐκκλησία (Ekklēsia，教会) 一词含义所说的话，不必再多加补充。</w:t>
      </w:r>
    </w:p>
    <w:p w14:paraId="4DDE098D">
      <w:pPr>
        <w:pStyle w:val="3"/>
        <w:spacing w:before="319" w:line="249" w:lineRule="auto"/>
        <w:ind w:left="16"/>
        <w:jc w:val="both"/>
        <w:rPr>
          <w:rFonts w:hint="eastAsia"/>
          <w:sz w:val="30"/>
          <w:szCs w:val="30"/>
        </w:rPr>
      </w:pPr>
    </w:p>
    <w:p w14:paraId="63F9DD45">
      <w:pPr>
        <w:pStyle w:val="3"/>
        <w:spacing w:before="319" w:line="249" w:lineRule="auto"/>
        <w:ind w:left="16"/>
        <w:jc w:val="both"/>
        <w:rPr>
          <w:rFonts w:hint="eastAsia"/>
          <w:sz w:val="30"/>
          <w:szCs w:val="30"/>
        </w:rPr>
      </w:pPr>
      <w:r>
        <w:rPr>
          <w:rFonts w:hint="eastAsia"/>
          <w:sz w:val="30"/>
          <w:szCs w:val="30"/>
        </w:rPr>
        <w:t>This word is employed, as Schleusner remarks,* to signify any kind of assembly, confused or regular, political or sacred.</w:t>
      </w:r>
    </w:p>
    <w:p w14:paraId="24A49275">
      <w:pPr>
        <w:pStyle w:val="3"/>
        <w:spacing w:before="319" w:line="249" w:lineRule="auto"/>
        <w:ind w:left="16"/>
        <w:jc w:val="both"/>
        <w:rPr>
          <w:rFonts w:hint="eastAsia"/>
          <w:sz w:val="30"/>
          <w:szCs w:val="30"/>
        </w:rPr>
      </w:pPr>
    </w:p>
    <w:p w14:paraId="2DDE9530">
      <w:pPr>
        <w:pStyle w:val="3"/>
        <w:spacing w:before="319" w:line="249" w:lineRule="auto"/>
        <w:ind w:left="16"/>
        <w:jc w:val="both"/>
        <w:rPr>
          <w:rFonts w:hint="eastAsia"/>
          <w:sz w:val="30"/>
          <w:szCs w:val="30"/>
        </w:rPr>
      </w:pPr>
      <w:r>
        <w:rPr>
          <w:rFonts w:hint="eastAsia"/>
          <w:sz w:val="30"/>
          <w:szCs w:val="30"/>
        </w:rPr>
        <w:t>正如施洛伊斯纳（Schleusner）所评论的*，这个词用来指任何种类的集会，无论是混乱的还是有秩序的，政治性的还是神圣的。</w:t>
      </w:r>
    </w:p>
    <w:p w14:paraId="4FB240F0">
      <w:pPr>
        <w:pStyle w:val="3"/>
        <w:spacing w:before="319" w:line="249" w:lineRule="auto"/>
        <w:ind w:left="16"/>
        <w:jc w:val="both"/>
        <w:rPr>
          <w:rFonts w:hint="eastAsia"/>
          <w:sz w:val="30"/>
          <w:szCs w:val="30"/>
        </w:rPr>
      </w:pPr>
    </w:p>
    <w:p w14:paraId="30972CA4">
      <w:pPr>
        <w:pStyle w:val="3"/>
        <w:spacing w:before="319" w:line="249" w:lineRule="auto"/>
        <w:ind w:left="16"/>
        <w:jc w:val="both"/>
        <w:rPr>
          <w:rFonts w:hint="eastAsia"/>
          <w:sz w:val="30"/>
          <w:szCs w:val="30"/>
        </w:rPr>
      </w:pPr>
      <w:r>
        <w:rPr>
          <w:rFonts w:hint="eastAsia"/>
          <w:sz w:val="30"/>
          <w:szCs w:val="30"/>
        </w:rPr>
        <w:t>The observation of Witsius, that it is used in the Septuagint to denote an assembly of Israelites, which was called together to one place from all parts of Judea to celebrate the solemn festivals, might easily be confirmed by producing instances of this application, as in Deut. 4:10. 18:16. Neh. 13:1.</w:t>
      </w:r>
    </w:p>
    <w:p w14:paraId="693C72B1">
      <w:pPr>
        <w:pStyle w:val="3"/>
        <w:spacing w:before="319" w:line="249" w:lineRule="auto"/>
        <w:ind w:left="16"/>
        <w:jc w:val="both"/>
        <w:rPr>
          <w:rFonts w:hint="eastAsia"/>
          <w:sz w:val="30"/>
          <w:szCs w:val="30"/>
        </w:rPr>
      </w:pPr>
    </w:p>
    <w:p w14:paraId="0FA888AA">
      <w:pPr>
        <w:pStyle w:val="3"/>
        <w:spacing w:before="319" w:line="249" w:lineRule="auto"/>
        <w:ind w:left="16"/>
        <w:jc w:val="both"/>
        <w:rPr>
          <w:rFonts w:hint="eastAsia"/>
          <w:sz w:val="30"/>
          <w:szCs w:val="30"/>
        </w:rPr>
      </w:pPr>
      <w:r>
        <w:rPr>
          <w:rFonts w:hint="eastAsia"/>
          <w:sz w:val="30"/>
          <w:szCs w:val="30"/>
        </w:rPr>
        <w:t>威修斯（Witsius）观察到，它在七十士译本（Septuagint）中用来指以色列人的集会，即从犹太（Judea）各地召集到一处来庆祝庄严节期的集会，这一点可以通过举出这种应用的例子来轻易证实，例如申命记4章10节，18章16节，尼希米记13章1节。</w:t>
      </w:r>
    </w:p>
    <w:p w14:paraId="55B8039F">
      <w:pPr>
        <w:pStyle w:val="3"/>
        <w:spacing w:before="319" w:line="249" w:lineRule="auto"/>
        <w:ind w:left="16"/>
        <w:jc w:val="both"/>
        <w:rPr>
          <w:rFonts w:hint="eastAsia"/>
          <w:sz w:val="30"/>
          <w:szCs w:val="30"/>
        </w:rPr>
      </w:pPr>
    </w:p>
    <w:p w14:paraId="1F667F4F">
      <w:pPr>
        <w:pStyle w:val="3"/>
        <w:spacing w:before="319" w:line="249" w:lineRule="auto"/>
        <w:ind w:left="16"/>
        <w:jc w:val="both"/>
        <w:rPr>
          <w:rFonts w:hint="eastAsia"/>
          <w:sz w:val="30"/>
          <w:szCs w:val="30"/>
        </w:rPr>
      </w:pPr>
      <w:r>
        <w:rPr>
          <w:rFonts w:hint="eastAsia"/>
          <w:sz w:val="30"/>
          <w:szCs w:val="30"/>
        </w:rPr>
        <w:t>In this sense, too, it is used by Stephen, Acts 7:38. †</w:t>
      </w:r>
    </w:p>
    <w:p w14:paraId="3E9C5EE2">
      <w:pPr>
        <w:pStyle w:val="3"/>
        <w:spacing w:before="319" w:line="249" w:lineRule="auto"/>
        <w:ind w:left="16"/>
        <w:jc w:val="both"/>
        <w:rPr>
          <w:rFonts w:hint="eastAsia"/>
          <w:sz w:val="30"/>
          <w:szCs w:val="30"/>
        </w:rPr>
      </w:pPr>
    </w:p>
    <w:p w14:paraId="45130E15">
      <w:pPr>
        <w:pStyle w:val="3"/>
        <w:spacing w:before="319" w:line="249" w:lineRule="auto"/>
        <w:ind w:left="16"/>
        <w:jc w:val="both"/>
        <w:rPr>
          <w:rFonts w:hint="eastAsia"/>
          <w:sz w:val="30"/>
          <w:szCs w:val="30"/>
        </w:rPr>
      </w:pPr>
      <w:r>
        <w:rPr>
          <w:rFonts w:hint="eastAsia"/>
          <w:sz w:val="30"/>
          <w:szCs w:val="30"/>
        </w:rPr>
        <w:t>司提反（Stephen）在使徒行传7章38节中也是在这个意义上使用它的。†</w:t>
      </w:r>
    </w:p>
    <w:p w14:paraId="57E31E28">
      <w:pPr>
        <w:pStyle w:val="3"/>
        <w:spacing w:before="319" w:line="249" w:lineRule="auto"/>
        <w:ind w:left="16"/>
        <w:jc w:val="both"/>
        <w:rPr>
          <w:rFonts w:hint="eastAsia"/>
          <w:sz w:val="30"/>
          <w:szCs w:val="30"/>
        </w:rPr>
      </w:pPr>
    </w:p>
    <w:p w14:paraId="6364956A">
      <w:pPr>
        <w:pStyle w:val="3"/>
        <w:spacing w:before="319" w:line="249" w:lineRule="auto"/>
        <w:ind w:left="16"/>
        <w:jc w:val="both"/>
        <w:rPr>
          <w:rFonts w:hint="eastAsia"/>
          <w:sz w:val="30"/>
          <w:szCs w:val="30"/>
        </w:rPr>
      </w:pPr>
      <w:r>
        <w:rPr>
          <w:rFonts w:hint="eastAsia"/>
          <w:sz w:val="30"/>
          <w:szCs w:val="30"/>
        </w:rPr>
        <w:t>But in the New Testament, it is generally applied to the Christian church, and her assemblies.</w:t>
      </w:r>
    </w:p>
    <w:p w14:paraId="5F1967E8">
      <w:pPr>
        <w:pStyle w:val="3"/>
        <w:spacing w:before="319" w:line="249" w:lineRule="auto"/>
        <w:ind w:left="16"/>
        <w:jc w:val="both"/>
        <w:rPr>
          <w:rFonts w:hint="eastAsia"/>
          <w:sz w:val="30"/>
          <w:szCs w:val="30"/>
        </w:rPr>
      </w:pPr>
    </w:p>
    <w:p w14:paraId="6A11B204">
      <w:pPr>
        <w:pStyle w:val="3"/>
        <w:spacing w:before="319" w:line="249" w:lineRule="auto"/>
        <w:ind w:left="16"/>
        <w:jc w:val="both"/>
        <w:rPr>
          <w:rFonts w:hint="eastAsia"/>
          <w:sz w:val="30"/>
          <w:szCs w:val="30"/>
        </w:rPr>
      </w:pPr>
      <w:r>
        <w:rPr>
          <w:rFonts w:hint="eastAsia"/>
          <w:sz w:val="30"/>
          <w:szCs w:val="30"/>
        </w:rPr>
        <w:t>但在新约中，它通常应用于基督教会及其集会。</w:t>
      </w:r>
    </w:p>
    <w:p w14:paraId="422C7C41">
      <w:pPr>
        <w:pStyle w:val="3"/>
        <w:spacing w:before="319" w:line="249" w:lineRule="auto"/>
        <w:ind w:left="16"/>
        <w:jc w:val="both"/>
        <w:rPr>
          <w:rFonts w:hint="eastAsia"/>
          <w:sz w:val="30"/>
          <w:szCs w:val="30"/>
        </w:rPr>
      </w:pPr>
    </w:p>
    <w:p w14:paraId="51690C4E">
      <w:pPr>
        <w:pStyle w:val="3"/>
        <w:spacing w:before="319" w:line="249" w:lineRule="auto"/>
        <w:ind w:left="16"/>
        <w:jc w:val="both"/>
        <w:rPr>
          <w:rFonts w:hint="eastAsia"/>
          <w:sz w:val="30"/>
          <w:szCs w:val="30"/>
        </w:rPr>
      </w:pPr>
      <w:r>
        <w:rPr>
          <w:rFonts w:hint="eastAsia"/>
          <w:sz w:val="30"/>
          <w:szCs w:val="30"/>
        </w:rPr>
        <w:t>That it sometimes designates particular communities of Christians, as when we read of the church at Jerusalem, Acts 8:1. and the church at Corinth, 1 Cor. 1:2. is commonly admitted.</w:t>
      </w:r>
    </w:p>
    <w:p w14:paraId="3D68E77F">
      <w:pPr>
        <w:pStyle w:val="3"/>
        <w:spacing w:before="319" w:line="249" w:lineRule="auto"/>
        <w:ind w:left="16"/>
        <w:jc w:val="both"/>
        <w:rPr>
          <w:rFonts w:hint="eastAsia"/>
          <w:sz w:val="30"/>
          <w:szCs w:val="30"/>
        </w:rPr>
      </w:pPr>
    </w:p>
    <w:p w14:paraId="1275A464">
      <w:pPr>
        <w:pStyle w:val="3"/>
        <w:spacing w:before="319" w:line="249" w:lineRule="auto"/>
        <w:ind w:left="16"/>
        <w:jc w:val="both"/>
        <w:rPr>
          <w:rFonts w:hint="eastAsia"/>
          <w:sz w:val="30"/>
          <w:szCs w:val="30"/>
        </w:rPr>
      </w:pPr>
      <w:r>
        <w:rPr>
          <w:rFonts w:hint="eastAsia"/>
          <w:sz w:val="30"/>
          <w:szCs w:val="30"/>
        </w:rPr>
        <w:t>它有时指特定的基督徒团体，例如当我们读到耶路撒冷教会（church at Jerusalem），使徒行传8章1节，和哥林多教会（church at Corinth），哥林多前书1章2节时，这一点是普遍承认的。</w:t>
      </w:r>
    </w:p>
    <w:p w14:paraId="1311EB2E">
      <w:pPr>
        <w:pStyle w:val="3"/>
        <w:spacing w:before="319" w:line="249" w:lineRule="auto"/>
        <w:ind w:left="16"/>
        <w:jc w:val="both"/>
        <w:rPr>
          <w:rFonts w:hint="eastAsia"/>
          <w:sz w:val="30"/>
          <w:szCs w:val="30"/>
        </w:rPr>
      </w:pPr>
    </w:p>
    <w:p w14:paraId="0352D87B">
      <w:pPr>
        <w:pStyle w:val="3"/>
        <w:spacing w:before="319" w:line="249" w:lineRule="auto"/>
        <w:ind w:left="16"/>
        <w:jc w:val="both"/>
        <w:rPr>
          <w:rFonts w:hint="eastAsia"/>
          <w:sz w:val="30"/>
          <w:szCs w:val="30"/>
        </w:rPr>
      </w:pPr>
      <w:r>
        <w:rPr>
          <w:rFonts w:hint="eastAsia"/>
          <w:sz w:val="30"/>
          <w:szCs w:val="30"/>
        </w:rPr>
        <w:t>But whether it is ever employed in holy writ to signify a meeting of the rulers or directors of a religious society, has been the subject of keen dispute.</w:t>
      </w:r>
    </w:p>
    <w:p w14:paraId="385723B6">
      <w:pPr>
        <w:pStyle w:val="3"/>
        <w:spacing w:before="319" w:line="249" w:lineRule="auto"/>
        <w:ind w:left="16"/>
        <w:jc w:val="both"/>
        <w:rPr>
          <w:rFonts w:hint="eastAsia"/>
          <w:sz w:val="30"/>
          <w:szCs w:val="30"/>
        </w:rPr>
      </w:pPr>
    </w:p>
    <w:p w14:paraId="4193430E">
      <w:pPr>
        <w:pStyle w:val="3"/>
        <w:spacing w:before="319" w:line="249" w:lineRule="auto"/>
        <w:ind w:left="16"/>
        <w:jc w:val="both"/>
        <w:rPr>
          <w:rFonts w:hint="eastAsia"/>
          <w:sz w:val="30"/>
          <w:szCs w:val="30"/>
        </w:rPr>
      </w:pPr>
      <w:r>
        <w:rPr>
          <w:rFonts w:hint="eastAsia"/>
          <w:sz w:val="30"/>
          <w:szCs w:val="30"/>
        </w:rPr>
        <w:t>但是，它是否曾在圣经中用来指一个宗教团体的统治者或指导者的会议，一直是激烈争论的主题。</w:t>
      </w:r>
    </w:p>
    <w:p w14:paraId="464B3D6A">
      <w:pPr>
        <w:pStyle w:val="3"/>
        <w:spacing w:before="319" w:line="249" w:lineRule="auto"/>
        <w:ind w:left="16"/>
        <w:jc w:val="both"/>
        <w:rPr>
          <w:rFonts w:hint="eastAsia"/>
          <w:sz w:val="30"/>
          <w:szCs w:val="30"/>
        </w:rPr>
      </w:pPr>
    </w:p>
    <w:p w14:paraId="6E493EB1">
      <w:pPr>
        <w:pStyle w:val="3"/>
        <w:spacing w:before="319" w:line="249" w:lineRule="auto"/>
        <w:ind w:left="16"/>
        <w:jc w:val="both"/>
        <w:rPr>
          <w:rFonts w:hint="eastAsia"/>
          <w:sz w:val="30"/>
          <w:szCs w:val="30"/>
        </w:rPr>
      </w:pPr>
      <w:r>
        <w:rPr>
          <w:rFonts w:hint="eastAsia"/>
          <w:sz w:val="30"/>
          <w:szCs w:val="30"/>
        </w:rPr>
        <w:t>Schleusner mentions collegium presbyterorum, a college of presbyters, as one of its senses, and refers to Walæus.</w:t>
      </w:r>
    </w:p>
    <w:p w14:paraId="37E694C6">
      <w:pPr>
        <w:pStyle w:val="3"/>
        <w:spacing w:before="319" w:line="249" w:lineRule="auto"/>
        <w:ind w:left="16"/>
        <w:jc w:val="both"/>
        <w:rPr>
          <w:rFonts w:hint="eastAsia"/>
          <w:sz w:val="30"/>
          <w:szCs w:val="30"/>
        </w:rPr>
      </w:pPr>
    </w:p>
    <w:p w14:paraId="25DE378D">
      <w:pPr>
        <w:pStyle w:val="3"/>
        <w:spacing w:before="319" w:line="249" w:lineRule="auto"/>
        <w:ind w:left="16"/>
        <w:jc w:val="both"/>
        <w:rPr>
          <w:rFonts w:hint="eastAsia"/>
          <w:sz w:val="30"/>
          <w:szCs w:val="30"/>
        </w:rPr>
      </w:pPr>
      <w:r>
        <w:rPr>
          <w:rFonts w:hint="eastAsia"/>
          <w:sz w:val="30"/>
          <w:szCs w:val="30"/>
        </w:rPr>
        <w:t>施洛伊斯纳（Schleusner）提到“collegium presbyterorum”（拉丁文，长老团）作为其含义之一，并引用了瓦莱乌斯（Walæus）。</w:t>
      </w:r>
    </w:p>
    <w:p w14:paraId="33A6DA2C">
      <w:pPr>
        <w:pStyle w:val="3"/>
        <w:spacing w:before="319" w:line="249" w:lineRule="auto"/>
        <w:ind w:left="16"/>
        <w:jc w:val="both"/>
        <w:rPr>
          <w:rFonts w:hint="eastAsia"/>
          <w:sz w:val="30"/>
          <w:szCs w:val="30"/>
        </w:rPr>
      </w:pPr>
    </w:p>
    <w:p w14:paraId="44E57D62">
      <w:pPr>
        <w:pStyle w:val="3"/>
        <w:spacing w:before="319" w:line="249" w:lineRule="auto"/>
        <w:ind w:left="16"/>
        <w:jc w:val="both"/>
        <w:rPr>
          <w:rFonts w:hint="eastAsia"/>
          <w:sz w:val="30"/>
          <w:szCs w:val="30"/>
        </w:rPr>
      </w:pPr>
      <w:r>
        <w:rPr>
          <w:rFonts w:hint="eastAsia"/>
          <w:sz w:val="30"/>
          <w:szCs w:val="30"/>
        </w:rPr>
        <w:t>In his note on Mat. 18:17. Dr Campbell affirms, that it would be contrary to all the rules of criticism to suppose that our Lord used this term to denote only a few heads or directors.</w:t>
      </w:r>
    </w:p>
    <w:p w14:paraId="3ADCD93E">
      <w:pPr>
        <w:pStyle w:val="3"/>
        <w:spacing w:before="319" w:line="249" w:lineRule="auto"/>
        <w:ind w:left="16"/>
        <w:jc w:val="both"/>
        <w:rPr>
          <w:rFonts w:hint="eastAsia"/>
          <w:sz w:val="30"/>
          <w:szCs w:val="30"/>
        </w:rPr>
      </w:pPr>
    </w:p>
    <w:p w14:paraId="70E94BD6">
      <w:pPr>
        <w:pStyle w:val="3"/>
        <w:spacing w:before="319" w:line="249" w:lineRule="auto"/>
        <w:ind w:left="16"/>
        <w:jc w:val="both"/>
        <w:rPr>
          <w:rFonts w:hint="eastAsia"/>
          <w:sz w:val="30"/>
          <w:szCs w:val="30"/>
        </w:rPr>
      </w:pPr>
      <w:r>
        <w:rPr>
          <w:rFonts w:hint="eastAsia"/>
          <w:sz w:val="30"/>
          <w:szCs w:val="30"/>
        </w:rPr>
        <w:t>坎贝尔博士（Dr Campbell）在他对马太福音18章17节的注释中声称，假设我们的主使用这个词仅仅指少数领袖或指导者，这将违背所有考证规则。</w:t>
      </w:r>
    </w:p>
    <w:p w14:paraId="03D56C97">
      <w:pPr>
        <w:pStyle w:val="3"/>
        <w:spacing w:before="319" w:line="249" w:lineRule="auto"/>
        <w:ind w:left="16"/>
        <w:jc w:val="both"/>
        <w:rPr>
          <w:rFonts w:hint="eastAsia"/>
          <w:sz w:val="30"/>
          <w:szCs w:val="30"/>
        </w:rPr>
      </w:pPr>
    </w:p>
    <w:p w14:paraId="08895D55">
      <w:pPr>
        <w:pStyle w:val="3"/>
        <w:spacing w:before="319" w:line="249" w:lineRule="auto"/>
        <w:ind w:left="16"/>
        <w:jc w:val="both"/>
        <w:rPr>
          <w:rFonts w:hint="eastAsia"/>
          <w:sz w:val="30"/>
          <w:szCs w:val="30"/>
        </w:rPr>
      </w:pPr>
      <w:r>
        <w:rPr>
          <w:rFonts w:hint="eastAsia"/>
          <w:sz w:val="30"/>
          <w:szCs w:val="30"/>
        </w:rPr>
        <w:t>This opinion, however, has been ably, if not successfully, combated in some learned and ingenious papers, subscribed T. T. which appeared in the Christian Repository.‡</w:t>
      </w:r>
    </w:p>
    <w:p w14:paraId="26FD2BA2">
      <w:pPr>
        <w:pStyle w:val="3"/>
        <w:spacing w:before="319" w:line="249" w:lineRule="auto"/>
        <w:ind w:left="16"/>
        <w:jc w:val="both"/>
        <w:rPr>
          <w:rFonts w:hint="eastAsia"/>
          <w:sz w:val="30"/>
          <w:szCs w:val="30"/>
        </w:rPr>
      </w:pPr>
    </w:p>
    <w:p w14:paraId="33B2DDB0">
      <w:pPr>
        <w:pStyle w:val="3"/>
        <w:spacing w:before="319" w:line="249" w:lineRule="auto"/>
        <w:ind w:left="16"/>
        <w:jc w:val="both"/>
        <w:rPr>
          <w:rFonts w:hint="eastAsia"/>
          <w:sz w:val="30"/>
          <w:szCs w:val="30"/>
        </w:rPr>
      </w:pPr>
      <w:r>
        <w:rPr>
          <w:rFonts w:hint="eastAsia"/>
          <w:sz w:val="30"/>
          <w:szCs w:val="30"/>
        </w:rPr>
        <w:t>然而，这一观点在《基督教文库》（Christian Repository）‡ 上发表的一些署名 T. T. 的博学而巧妙的论文中，受到了有力（如果不是成功的话）的反驳。</w:t>
      </w:r>
    </w:p>
    <w:p w14:paraId="2872F884">
      <w:pPr>
        <w:pStyle w:val="3"/>
        <w:spacing w:before="319" w:line="249" w:lineRule="auto"/>
        <w:ind w:left="16"/>
        <w:jc w:val="both"/>
        <w:rPr>
          <w:rFonts w:hint="eastAsia"/>
          <w:sz w:val="30"/>
          <w:szCs w:val="30"/>
        </w:rPr>
      </w:pPr>
    </w:p>
    <w:p w14:paraId="5D55B848">
      <w:pPr>
        <w:pStyle w:val="3"/>
        <w:spacing w:before="319" w:line="249" w:lineRule="auto"/>
        <w:ind w:left="16"/>
        <w:jc w:val="both"/>
        <w:rPr>
          <w:rFonts w:hint="eastAsia"/>
          <w:sz w:val="30"/>
          <w:szCs w:val="30"/>
        </w:rPr>
      </w:pPr>
      <w:r>
        <w:rPr>
          <w:rFonts w:hint="eastAsia"/>
          <w:sz w:val="30"/>
          <w:szCs w:val="30"/>
        </w:rPr>
        <w:t>NOTE LXIV. Page 350. line 14</w:t>
      </w:r>
    </w:p>
    <w:p w14:paraId="02141E1B">
      <w:pPr>
        <w:pStyle w:val="3"/>
        <w:spacing w:before="319" w:line="249" w:lineRule="auto"/>
        <w:ind w:left="16"/>
        <w:jc w:val="both"/>
        <w:rPr>
          <w:rFonts w:hint="eastAsia"/>
          <w:sz w:val="30"/>
          <w:szCs w:val="30"/>
        </w:rPr>
      </w:pPr>
    </w:p>
    <w:p w14:paraId="166D1907">
      <w:pPr>
        <w:pStyle w:val="3"/>
        <w:spacing w:before="319" w:line="249" w:lineRule="auto"/>
        <w:ind w:left="16"/>
        <w:jc w:val="both"/>
        <w:rPr>
          <w:rFonts w:hint="eastAsia"/>
          <w:sz w:val="30"/>
          <w:szCs w:val="30"/>
        </w:rPr>
      </w:pPr>
      <w:r>
        <w:rPr>
          <w:rFonts w:hint="eastAsia"/>
          <w:sz w:val="30"/>
          <w:szCs w:val="30"/>
        </w:rPr>
        <w:t>注释六十四，第三百五十页，第十四行</w:t>
      </w:r>
    </w:p>
    <w:p w14:paraId="650CEF80">
      <w:pPr>
        <w:pStyle w:val="3"/>
        <w:spacing w:before="319" w:line="249" w:lineRule="auto"/>
        <w:ind w:left="16"/>
        <w:jc w:val="both"/>
        <w:rPr>
          <w:rFonts w:hint="eastAsia"/>
          <w:sz w:val="30"/>
          <w:szCs w:val="30"/>
        </w:rPr>
      </w:pPr>
    </w:p>
    <w:p w14:paraId="35054F47">
      <w:pPr>
        <w:pStyle w:val="3"/>
        <w:spacing w:before="319" w:line="249" w:lineRule="auto"/>
        <w:ind w:left="16"/>
        <w:jc w:val="both"/>
        <w:rPr>
          <w:rFonts w:hint="eastAsia"/>
          <w:sz w:val="30"/>
          <w:szCs w:val="30"/>
        </w:rPr>
      </w:pPr>
      <w:r>
        <w:rPr>
          <w:rFonts w:hint="eastAsia"/>
          <w:sz w:val="30"/>
          <w:szCs w:val="30"/>
        </w:rPr>
        <w:t>The word Πανηγυρις, Panegyris, occurs nowhere in the New Testament except in Heb. 12:23, where it is employed with beautiful propriety.</w:t>
      </w:r>
    </w:p>
    <w:p w14:paraId="103B2C9E">
      <w:pPr>
        <w:pStyle w:val="3"/>
        <w:spacing w:before="319" w:line="249" w:lineRule="auto"/>
        <w:ind w:left="16"/>
        <w:jc w:val="both"/>
        <w:rPr>
          <w:rFonts w:hint="eastAsia"/>
          <w:sz w:val="30"/>
          <w:szCs w:val="30"/>
        </w:rPr>
      </w:pPr>
    </w:p>
    <w:p w14:paraId="27057F7E">
      <w:pPr>
        <w:pStyle w:val="3"/>
        <w:spacing w:before="319" w:line="249" w:lineRule="auto"/>
        <w:ind w:left="16"/>
        <w:jc w:val="both"/>
        <w:rPr>
          <w:rFonts w:hint="eastAsia"/>
          <w:sz w:val="30"/>
          <w:szCs w:val="30"/>
        </w:rPr>
      </w:pPr>
      <w:r>
        <w:rPr>
          <w:rFonts w:hint="eastAsia"/>
          <w:sz w:val="30"/>
          <w:szCs w:val="30"/>
        </w:rPr>
        <w:t>词语 Πανήγυρις (Panēgyris，盛会)，在新约中只出现在希伯来书12章23节，在那里它被运用得优美而恰当。</w:t>
      </w:r>
    </w:p>
    <w:p w14:paraId="66ADDB15">
      <w:pPr>
        <w:pStyle w:val="3"/>
        <w:spacing w:before="319" w:line="249" w:lineRule="auto"/>
        <w:ind w:left="16"/>
        <w:jc w:val="both"/>
        <w:rPr>
          <w:rFonts w:hint="eastAsia"/>
          <w:sz w:val="30"/>
          <w:szCs w:val="30"/>
        </w:rPr>
      </w:pPr>
    </w:p>
    <w:p w14:paraId="28B099F0">
      <w:pPr>
        <w:pStyle w:val="3"/>
        <w:spacing w:before="319" w:line="249" w:lineRule="auto"/>
        <w:ind w:left="16"/>
        <w:jc w:val="both"/>
        <w:rPr>
          <w:rFonts w:hint="eastAsia"/>
          <w:sz w:val="30"/>
          <w:szCs w:val="30"/>
        </w:rPr>
      </w:pPr>
      <w:r>
        <w:rPr>
          <w:rFonts w:hint="eastAsia"/>
          <w:sz w:val="30"/>
          <w:szCs w:val="30"/>
        </w:rPr>
        <w:t>"This word," says Macknight, "signifies a great concourse of people drawn together from all quarters on some public and joyful occasion, such as a religious festival; annual games; a great market or fair."§</w:t>
      </w:r>
    </w:p>
    <w:p w14:paraId="17FC18F5">
      <w:pPr>
        <w:pStyle w:val="3"/>
        <w:spacing w:before="319" w:line="249" w:lineRule="auto"/>
        <w:ind w:left="16"/>
        <w:jc w:val="both"/>
        <w:rPr>
          <w:rFonts w:hint="eastAsia"/>
          <w:sz w:val="30"/>
          <w:szCs w:val="30"/>
        </w:rPr>
      </w:pPr>
    </w:p>
    <w:p w14:paraId="4F1757DB">
      <w:pPr>
        <w:pStyle w:val="3"/>
        <w:spacing w:before="319" w:line="249" w:lineRule="auto"/>
        <w:ind w:left="16"/>
        <w:jc w:val="both"/>
        <w:rPr>
          <w:rFonts w:hint="eastAsia"/>
          <w:sz w:val="30"/>
          <w:szCs w:val="30"/>
        </w:rPr>
      </w:pPr>
      <w:r>
        <w:rPr>
          <w:rFonts w:hint="eastAsia"/>
          <w:sz w:val="30"/>
          <w:szCs w:val="30"/>
        </w:rPr>
        <w:t>麦克奈特（Macknight）说：“这个词意指在某个公共和欢乐的场合，例如宗教节日、年度运动会、大型市场或集市，从四面八方聚集而来的人群。”§</w:t>
      </w:r>
    </w:p>
    <w:p w14:paraId="78B662DB">
      <w:pPr>
        <w:pStyle w:val="3"/>
        <w:spacing w:before="319" w:line="249" w:lineRule="auto"/>
        <w:ind w:left="16"/>
        <w:jc w:val="both"/>
        <w:rPr>
          <w:rFonts w:hint="eastAsia"/>
          <w:sz w:val="30"/>
          <w:szCs w:val="30"/>
        </w:rPr>
      </w:pPr>
    </w:p>
    <w:p w14:paraId="2822A6DE">
      <w:pPr>
        <w:pStyle w:val="3"/>
        <w:spacing w:before="319" w:line="249" w:lineRule="auto"/>
        <w:ind w:left="16"/>
        <w:jc w:val="both"/>
        <w:rPr>
          <w:rFonts w:hint="eastAsia"/>
          <w:sz w:val="30"/>
          <w:szCs w:val="30"/>
        </w:rPr>
      </w:pPr>
      <w:r>
        <w:rPr>
          <w:rFonts w:hint="eastAsia"/>
          <w:sz w:val="30"/>
          <w:szCs w:val="30"/>
        </w:rPr>
        <w:t>"Both the words here used," says Dr Owen, "πανηγυρις and ἐκκλησια, are borrowed from the customs of those cities whose government was democratical, especially that of Athens, whose speech was the rule of the Greek language.</w:t>
      </w:r>
    </w:p>
    <w:p w14:paraId="05F8E214">
      <w:pPr>
        <w:pStyle w:val="3"/>
        <w:spacing w:before="319" w:line="249" w:lineRule="auto"/>
        <w:ind w:left="16"/>
        <w:jc w:val="both"/>
        <w:rPr>
          <w:rFonts w:hint="eastAsia"/>
          <w:sz w:val="30"/>
          <w:szCs w:val="30"/>
        </w:rPr>
      </w:pPr>
    </w:p>
    <w:p w14:paraId="7BB92D6B">
      <w:pPr>
        <w:pStyle w:val="3"/>
        <w:spacing w:before="319" w:line="249" w:lineRule="auto"/>
        <w:ind w:left="16"/>
        <w:jc w:val="both"/>
        <w:rPr>
          <w:rFonts w:hint="eastAsia"/>
          <w:sz w:val="30"/>
          <w:szCs w:val="30"/>
        </w:rPr>
      </w:pPr>
      <w:r>
        <w:rPr>
          <w:rFonts w:hint="eastAsia"/>
          <w:sz w:val="30"/>
          <w:szCs w:val="30"/>
        </w:rPr>
        <w:t>欧文博士（Dr Owen）说：“这里使用的两个词，πανήγυρις (panēgyris，盛会) 和 ἐκκλησία (ekklēsia，教会)，都借自那些实行民主政体的城市的习俗，特别是雅典（Athens），其语言是希腊语的规范。</w:t>
      </w:r>
    </w:p>
    <w:p w14:paraId="0942DC83">
      <w:pPr>
        <w:pStyle w:val="3"/>
        <w:spacing w:before="319" w:line="249" w:lineRule="auto"/>
        <w:ind w:left="16"/>
        <w:jc w:val="both"/>
        <w:rPr>
          <w:rFonts w:hint="eastAsia"/>
          <w:sz w:val="30"/>
          <w:szCs w:val="30"/>
        </w:rPr>
      </w:pPr>
    </w:p>
    <w:p w14:paraId="1D7552BD">
      <w:pPr>
        <w:pStyle w:val="3"/>
        <w:spacing w:before="319" w:line="249" w:lineRule="auto"/>
        <w:ind w:left="16"/>
        <w:jc w:val="both"/>
        <w:rPr>
          <w:rFonts w:hint="eastAsia"/>
          <w:sz w:val="30"/>
          <w:szCs w:val="30"/>
        </w:rPr>
      </w:pPr>
      <w:r>
        <w:rPr>
          <w:rFonts w:hint="eastAsia"/>
          <w:sz w:val="30"/>
          <w:szCs w:val="30"/>
        </w:rPr>
        <w:t>Πανηγυρις was the solemn assembly of all persons of all sorts belonging unto the city, where they were entertained with spectacles, sacred festivals, solemnities, and laudatory orations.</w:t>
      </w:r>
    </w:p>
    <w:p w14:paraId="6E61CEC7">
      <w:pPr>
        <w:pStyle w:val="3"/>
        <w:spacing w:before="319" w:line="249" w:lineRule="auto"/>
        <w:ind w:left="16"/>
        <w:jc w:val="both"/>
        <w:rPr>
          <w:rFonts w:hint="eastAsia"/>
          <w:sz w:val="30"/>
          <w:szCs w:val="30"/>
        </w:rPr>
      </w:pPr>
    </w:p>
    <w:p w14:paraId="5D5B2110">
      <w:pPr>
        <w:pStyle w:val="3"/>
        <w:spacing w:before="319" w:line="249" w:lineRule="auto"/>
        <w:ind w:left="16"/>
        <w:jc w:val="both"/>
        <w:rPr>
          <w:rFonts w:hint="eastAsia"/>
          <w:sz w:val="30"/>
          <w:szCs w:val="30"/>
        </w:rPr>
      </w:pPr>
      <w:r>
        <w:rPr>
          <w:rFonts w:hint="eastAsia"/>
          <w:sz w:val="30"/>
          <w:szCs w:val="30"/>
        </w:rPr>
        <w:t>Πανήγυρις (Panēgyris) 是属于该城各种人的庄严集会，在那里他们欣赏表演、参加神圣节日、庆典，并聆听赞美演说。</w:t>
      </w:r>
    </w:p>
    <w:p w14:paraId="7F03D841">
      <w:pPr>
        <w:pStyle w:val="3"/>
        <w:spacing w:before="319" w:line="249" w:lineRule="auto"/>
        <w:ind w:left="16"/>
        <w:jc w:val="both"/>
        <w:rPr>
          <w:rFonts w:hint="eastAsia"/>
          <w:sz w:val="30"/>
          <w:szCs w:val="30"/>
        </w:rPr>
      </w:pPr>
    </w:p>
    <w:p w14:paraId="3D2A192D">
      <w:pPr>
        <w:pStyle w:val="3"/>
        <w:spacing w:before="319" w:line="249" w:lineRule="auto"/>
        <w:ind w:left="16"/>
        <w:jc w:val="both"/>
        <w:rPr>
          <w:rFonts w:hint="eastAsia"/>
          <w:sz w:val="30"/>
          <w:szCs w:val="30"/>
        </w:rPr>
      </w:pPr>
      <w:r>
        <w:rPr>
          <w:rFonts w:hint="eastAsia"/>
          <w:sz w:val="30"/>
          <w:szCs w:val="30"/>
        </w:rPr>
        <w:t>Λογος πανηγυρικος (a panegyrical speech) is a commendatory oration.</w:t>
      </w:r>
    </w:p>
    <w:p w14:paraId="299E43C9">
      <w:pPr>
        <w:pStyle w:val="3"/>
        <w:spacing w:before="319" w:line="249" w:lineRule="auto"/>
        <w:ind w:left="16"/>
        <w:jc w:val="both"/>
        <w:rPr>
          <w:rFonts w:hint="eastAsia"/>
          <w:sz w:val="30"/>
          <w:szCs w:val="30"/>
        </w:rPr>
      </w:pPr>
    </w:p>
    <w:p w14:paraId="15AE77DC">
      <w:pPr>
        <w:pStyle w:val="3"/>
        <w:spacing w:before="319" w:line="249" w:lineRule="auto"/>
        <w:ind w:left="16"/>
        <w:jc w:val="both"/>
        <w:rPr>
          <w:rFonts w:hint="eastAsia"/>
          <w:sz w:val="30"/>
          <w:szCs w:val="30"/>
        </w:rPr>
      </w:pPr>
      <w:r>
        <w:rPr>
          <w:rFonts w:hint="eastAsia"/>
          <w:sz w:val="30"/>
          <w:szCs w:val="30"/>
        </w:rPr>
        <w:t>Λόγος πανηγυρικός (Logos panēgyrikos，颂词) 是一种赞扬性的演说。</w:t>
      </w:r>
    </w:p>
    <w:p w14:paraId="424410C6">
      <w:pPr>
        <w:pStyle w:val="3"/>
        <w:spacing w:before="319" w:line="249" w:lineRule="auto"/>
        <w:ind w:left="16"/>
        <w:jc w:val="both"/>
        <w:rPr>
          <w:rFonts w:hint="eastAsia"/>
          <w:sz w:val="30"/>
          <w:szCs w:val="30"/>
        </w:rPr>
      </w:pPr>
    </w:p>
    <w:p w14:paraId="403E3405">
      <w:pPr>
        <w:pStyle w:val="3"/>
        <w:spacing w:before="319" w:line="249" w:lineRule="auto"/>
        <w:ind w:left="16"/>
        <w:jc w:val="both"/>
        <w:rPr>
          <w:rFonts w:hint="eastAsia"/>
          <w:sz w:val="30"/>
          <w:szCs w:val="30"/>
        </w:rPr>
      </w:pPr>
      <w:r>
        <w:rPr>
          <w:rFonts w:hint="eastAsia"/>
          <w:sz w:val="30"/>
          <w:szCs w:val="30"/>
        </w:rPr>
        <w:t>Hence is the word used for any great general assembly, as we here translate it, with respect to praise and joy.</w:t>
      </w:r>
    </w:p>
    <w:p w14:paraId="493AB6E4">
      <w:pPr>
        <w:pStyle w:val="3"/>
        <w:spacing w:before="319" w:line="249" w:lineRule="auto"/>
        <w:ind w:left="16"/>
        <w:jc w:val="both"/>
        <w:rPr>
          <w:rFonts w:hint="eastAsia"/>
          <w:sz w:val="30"/>
          <w:szCs w:val="30"/>
        </w:rPr>
      </w:pPr>
    </w:p>
    <w:p w14:paraId="7ADFED2C">
      <w:pPr>
        <w:pStyle w:val="3"/>
        <w:spacing w:before="319" w:line="249" w:lineRule="auto"/>
        <w:ind w:left="16"/>
        <w:jc w:val="both"/>
        <w:rPr>
          <w:rFonts w:hint="eastAsia"/>
          <w:sz w:val="30"/>
          <w:szCs w:val="30"/>
        </w:rPr>
      </w:pPr>
      <w:r>
        <w:rPr>
          <w:rFonts w:hint="eastAsia"/>
          <w:sz w:val="30"/>
          <w:szCs w:val="30"/>
        </w:rPr>
        <w:t>因此，这个词用于指任何大型的全体集会，正如我们在此处所翻译的，与赞美和喜乐有关。</w:t>
      </w:r>
    </w:p>
    <w:p w14:paraId="410F21AA">
      <w:pPr>
        <w:pStyle w:val="3"/>
        <w:spacing w:before="319" w:line="249" w:lineRule="auto"/>
        <w:ind w:left="16"/>
        <w:jc w:val="both"/>
        <w:rPr>
          <w:rFonts w:hint="eastAsia"/>
          <w:sz w:val="30"/>
          <w:szCs w:val="30"/>
        </w:rPr>
      </w:pPr>
    </w:p>
    <w:p w14:paraId="593FB5B1">
      <w:pPr>
        <w:pStyle w:val="3"/>
        <w:spacing w:before="319" w:line="249" w:lineRule="auto"/>
        <w:ind w:left="16"/>
        <w:jc w:val="both"/>
        <w:rPr>
          <w:rFonts w:hint="eastAsia"/>
          <w:sz w:val="30"/>
          <w:szCs w:val="30"/>
        </w:rPr>
      </w:pPr>
      <w:r>
        <w:rPr>
          <w:rFonts w:hint="eastAsia"/>
          <w:sz w:val="30"/>
          <w:szCs w:val="30"/>
        </w:rPr>
        <w:t>In these assemblies no business of state was transacted."||</w:t>
      </w:r>
    </w:p>
    <w:p w14:paraId="10FC2E52">
      <w:pPr>
        <w:pStyle w:val="3"/>
        <w:spacing w:before="319" w:line="249" w:lineRule="auto"/>
        <w:ind w:left="16"/>
        <w:jc w:val="both"/>
        <w:rPr>
          <w:rFonts w:hint="eastAsia"/>
          <w:sz w:val="30"/>
          <w:szCs w:val="30"/>
        </w:rPr>
      </w:pPr>
    </w:p>
    <w:p w14:paraId="65CAF61C">
      <w:pPr>
        <w:pStyle w:val="3"/>
        <w:spacing w:before="319" w:line="249" w:lineRule="auto"/>
        <w:ind w:left="16"/>
        <w:jc w:val="both"/>
        <w:rPr>
          <w:rFonts w:hint="eastAsia"/>
          <w:sz w:val="30"/>
          <w:szCs w:val="30"/>
        </w:rPr>
      </w:pPr>
      <w:r>
        <w:rPr>
          <w:rFonts w:hint="eastAsia"/>
          <w:sz w:val="30"/>
          <w:szCs w:val="30"/>
        </w:rPr>
        <w:t>在这些集会中，不处理国家事务。”||</w:t>
      </w:r>
    </w:p>
    <w:p w14:paraId="013BA53D">
      <w:pPr>
        <w:pStyle w:val="3"/>
        <w:spacing w:before="319" w:line="249" w:lineRule="auto"/>
        <w:ind w:left="16"/>
        <w:jc w:val="both"/>
        <w:rPr>
          <w:rFonts w:hint="eastAsia"/>
          <w:sz w:val="30"/>
          <w:szCs w:val="30"/>
        </w:rPr>
      </w:pPr>
    </w:p>
    <w:p w14:paraId="2BDD205D">
      <w:pPr>
        <w:pStyle w:val="3"/>
        <w:spacing w:before="319" w:line="249" w:lineRule="auto"/>
        <w:ind w:left="16"/>
        <w:jc w:val="both"/>
        <w:rPr>
          <w:rFonts w:hint="eastAsia"/>
          <w:sz w:val="30"/>
          <w:szCs w:val="30"/>
        </w:rPr>
      </w:pPr>
      <w:r>
        <w:rPr>
          <w:rFonts w:hint="eastAsia"/>
          <w:sz w:val="30"/>
          <w:szCs w:val="30"/>
        </w:rPr>
        <w:t>These remarks of Owen and Macknight correspond with our Author's explanation of the term.</w:t>
      </w:r>
    </w:p>
    <w:p w14:paraId="3466A6F1">
      <w:pPr>
        <w:pStyle w:val="3"/>
        <w:spacing w:before="319" w:line="249" w:lineRule="auto"/>
        <w:ind w:left="16"/>
        <w:jc w:val="both"/>
        <w:rPr>
          <w:rFonts w:hint="eastAsia"/>
          <w:sz w:val="30"/>
          <w:szCs w:val="30"/>
        </w:rPr>
      </w:pPr>
    </w:p>
    <w:p w14:paraId="56B747CD">
      <w:pPr>
        <w:pStyle w:val="3"/>
        <w:spacing w:before="319" w:line="249" w:lineRule="auto"/>
        <w:ind w:left="16"/>
        <w:jc w:val="both"/>
        <w:rPr>
          <w:rFonts w:hint="eastAsia"/>
          <w:sz w:val="30"/>
          <w:szCs w:val="30"/>
        </w:rPr>
      </w:pPr>
      <w:r>
        <w:rPr>
          <w:rFonts w:hint="eastAsia"/>
          <w:sz w:val="30"/>
          <w:szCs w:val="30"/>
        </w:rPr>
        <w:t>欧文（Owen）和麦克奈特（Macknight）的这些评论与我们的作者对该术语的解释相符。</w:t>
      </w:r>
    </w:p>
    <w:p w14:paraId="16A5BE94">
      <w:pPr>
        <w:pStyle w:val="3"/>
        <w:spacing w:before="319" w:line="249" w:lineRule="auto"/>
        <w:ind w:left="16"/>
        <w:jc w:val="both"/>
        <w:rPr>
          <w:rFonts w:hint="eastAsia"/>
          <w:sz w:val="30"/>
          <w:szCs w:val="30"/>
        </w:rPr>
      </w:pPr>
    </w:p>
    <w:p w14:paraId="311DBDB5">
      <w:pPr>
        <w:pStyle w:val="3"/>
        <w:spacing w:before="319" w:line="249" w:lineRule="auto"/>
        <w:ind w:left="16"/>
        <w:jc w:val="both"/>
        <w:rPr>
          <w:rFonts w:hint="eastAsia"/>
          <w:sz w:val="30"/>
          <w:szCs w:val="30"/>
        </w:rPr>
      </w:pPr>
      <w:r>
        <w:rPr>
          <w:rFonts w:hint="eastAsia"/>
          <w:sz w:val="30"/>
          <w:szCs w:val="30"/>
        </w:rPr>
        <w:t>The Panathenea, which he specifies as an example, were festivals held at Athens, at certain stated times, in honour of Minerva.</w:t>
      </w:r>
    </w:p>
    <w:p w14:paraId="67B09737">
      <w:pPr>
        <w:pStyle w:val="3"/>
        <w:spacing w:before="319" w:line="249" w:lineRule="auto"/>
        <w:ind w:left="16"/>
        <w:jc w:val="both"/>
        <w:rPr>
          <w:rFonts w:hint="eastAsia"/>
          <w:sz w:val="30"/>
          <w:szCs w:val="30"/>
        </w:rPr>
      </w:pPr>
    </w:p>
    <w:p w14:paraId="6952BFC9">
      <w:pPr>
        <w:pStyle w:val="3"/>
        <w:spacing w:before="319" w:line="249" w:lineRule="auto"/>
        <w:ind w:left="16"/>
        <w:jc w:val="both"/>
        <w:rPr>
          <w:rFonts w:hint="eastAsia"/>
          <w:sz w:val="30"/>
          <w:szCs w:val="30"/>
        </w:rPr>
      </w:pPr>
      <w:r>
        <w:rPr>
          <w:rFonts w:hint="eastAsia"/>
          <w:sz w:val="30"/>
          <w:szCs w:val="30"/>
        </w:rPr>
        <w:t>祂举例说明的泛雅典娜节（Panathenea），是在雅典（Athens）特定时间举行的、纪念密涅瓦（Minerva，即雅典娜）的节日。</w:t>
      </w:r>
    </w:p>
    <w:p w14:paraId="41869D27">
      <w:pPr>
        <w:pStyle w:val="3"/>
        <w:spacing w:before="319" w:line="249" w:lineRule="auto"/>
        <w:ind w:left="16"/>
        <w:jc w:val="both"/>
        <w:rPr>
          <w:rFonts w:hint="eastAsia"/>
          <w:sz w:val="30"/>
          <w:szCs w:val="30"/>
        </w:rPr>
      </w:pPr>
    </w:p>
    <w:p w14:paraId="197C6FB2">
      <w:pPr>
        <w:pStyle w:val="3"/>
        <w:spacing w:before="319" w:line="249" w:lineRule="auto"/>
        <w:ind w:left="16"/>
        <w:jc w:val="both"/>
        <w:rPr>
          <w:rFonts w:hint="eastAsia"/>
          <w:sz w:val="30"/>
          <w:szCs w:val="30"/>
        </w:rPr>
      </w:pPr>
      <w:r>
        <w:rPr>
          <w:rFonts w:hint="eastAsia"/>
          <w:sz w:val="30"/>
          <w:szCs w:val="30"/>
        </w:rPr>
        <w:t>On occasion of these festivals, races, gymnastic exercises, and contentions for the prizes for music and poetry, were succeeded by a general procession of persons of each sex and of every age and class, in which the warlike actions attributed to that goddess were celebrated, and the verses of Homer sung.</w:t>
      </w:r>
    </w:p>
    <w:p w14:paraId="2C94A9C6">
      <w:pPr>
        <w:pStyle w:val="3"/>
        <w:spacing w:before="319" w:line="249" w:lineRule="auto"/>
        <w:ind w:left="16"/>
        <w:jc w:val="both"/>
        <w:rPr>
          <w:rFonts w:hint="eastAsia"/>
          <w:sz w:val="30"/>
          <w:szCs w:val="30"/>
        </w:rPr>
      </w:pPr>
    </w:p>
    <w:p w14:paraId="6FF2CD3C">
      <w:pPr>
        <w:pStyle w:val="3"/>
        <w:spacing w:before="319" w:line="249" w:lineRule="auto"/>
        <w:ind w:left="16"/>
        <w:jc w:val="both"/>
        <w:rPr>
          <w:rFonts w:hint="eastAsia"/>
          <w:sz w:val="30"/>
          <w:szCs w:val="30"/>
        </w:rPr>
      </w:pPr>
      <w:r>
        <w:rPr>
          <w:rFonts w:hint="eastAsia"/>
          <w:sz w:val="30"/>
          <w:szCs w:val="30"/>
        </w:rPr>
        <w:t>在这些节日期间，赛跑、体操运动以及音乐和诗歌奖项的争夺之后，会举行一个由各性别、各年龄、各阶层人士组成的盛大游行，庆祝归于那位女神的战功，并吟唱荷马（Homer）的诗句。</w:t>
      </w:r>
    </w:p>
    <w:p w14:paraId="401B969C">
      <w:pPr>
        <w:pStyle w:val="3"/>
        <w:spacing w:before="319" w:line="249" w:lineRule="auto"/>
        <w:ind w:left="16"/>
        <w:jc w:val="both"/>
        <w:rPr>
          <w:rFonts w:hint="eastAsia"/>
          <w:sz w:val="30"/>
          <w:szCs w:val="30"/>
        </w:rPr>
      </w:pPr>
    </w:p>
    <w:p w14:paraId="4F6FDE4E">
      <w:pPr>
        <w:pStyle w:val="3"/>
        <w:spacing w:before="319" w:line="249" w:lineRule="auto"/>
        <w:ind w:left="16"/>
        <w:jc w:val="both"/>
        <w:rPr>
          <w:rFonts w:hint="eastAsia"/>
          <w:sz w:val="30"/>
          <w:szCs w:val="30"/>
        </w:rPr>
      </w:pPr>
      <w:r>
        <w:rPr>
          <w:rFonts w:hint="eastAsia"/>
          <w:sz w:val="30"/>
          <w:szCs w:val="30"/>
        </w:rPr>
        <w:t>For a particular account of the Panathenea, see Rollin's Ancient History.*</w:t>
      </w:r>
    </w:p>
    <w:p w14:paraId="4E48954F">
      <w:pPr>
        <w:pStyle w:val="3"/>
        <w:spacing w:before="319" w:line="249" w:lineRule="auto"/>
        <w:ind w:left="16"/>
        <w:jc w:val="both"/>
        <w:rPr>
          <w:rFonts w:hint="eastAsia"/>
          <w:sz w:val="30"/>
          <w:szCs w:val="30"/>
        </w:rPr>
      </w:pPr>
    </w:p>
    <w:p w14:paraId="4279C1DF">
      <w:pPr>
        <w:pStyle w:val="3"/>
        <w:spacing w:before="319" w:line="249" w:lineRule="auto"/>
        <w:ind w:left="16"/>
        <w:jc w:val="both"/>
        <w:rPr>
          <w:rFonts w:hint="eastAsia"/>
          <w:sz w:val="30"/>
          <w:szCs w:val="30"/>
        </w:rPr>
      </w:pPr>
      <w:r>
        <w:rPr>
          <w:rFonts w:hint="eastAsia"/>
          <w:sz w:val="30"/>
          <w:szCs w:val="30"/>
        </w:rPr>
        <w:t>关于泛雅典娜节（Panathenea）的详细记述，参见罗兰（Rollin）的《古代史》（Ancient History）*。</w:t>
      </w:r>
    </w:p>
    <w:p w14:paraId="557EBC34">
      <w:pPr>
        <w:pStyle w:val="3"/>
        <w:spacing w:before="319" w:line="249" w:lineRule="auto"/>
        <w:ind w:left="16"/>
        <w:jc w:val="both"/>
        <w:rPr>
          <w:rFonts w:hint="eastAsia"/>
          <w:sz w:val="30"/>
          <w:szCs w:val="30"/>
        </w:rPr>
      </w:pPr>
    </w:p>
    <w:p w14:paraId="30B16341">
      <w:pPr>
        <w:pStyle w:val="3"/>
        <w:spacing w:before="319" w:line="249" w:lineRule="auto"/>
        <w:ind w:left="16"/>
        <w:jc w:val="both"/>
        <w:rPr>
          <w:rFonts w:hint="eastAsia"/>
          <w:sz w:val="30"/>
          <w:szCs w:val="30"/>
        </w:rPr>
      </w:pPr>
      <w:r>
        <w:rPr>
          <w:rFonts w:hint="eastAsia"/>
          <w:sz w:val="30"/>
          <w:szCs w:val="30"/>
        </w:rPr>
        <w:t>NOTE LXV. Page 358</w:t>
      </w:r>
    </w:p>
    <w:p w14:paraId="28E9C81F">
      <w:pPr>
        <w:pStyle w:val="3"/>
        <w:spacing w:before="319" w:line="249" w:lineRule="auto"/>
        <w:ind w:left="16"/>
        <w:jc w:val="both"/>
        <w:rPr>
          <w:rFonts w:hint="eastAsia"/>
          <w:sz w:val="30"/>
          <w:szCs w:val="30"/>
        </w:rPr>
      </w:pPr>
    </w:p>
    <w:p w14:paraId="415DD3F0">
      <w:pPr>
        <w:pStyle w:val="3"/>
        <w:spacing w:before="319" w:line="249" w:lineRule="auto"/>
        <w:ind w:left="16"/>
        <w:jc w:val="both"/>
        <w:rPr>
          <w:rFonts w:hint="eastAsia"/>
          <w:sz w:val="30"/>
          <w:szCs w:val="30"/>
        </w:rPr>
      </w:pPr>
      <w:r>
        <w:rPr>
          <w:rFonts w:hint="eastAsia"/>
          <w:sz w:val="30"/>
          <w:szCs w:val="30"/>
        </w:rPr>
        <w:t>注释六十五，第三百五十八页</w:t>
      </w:r>
    </w:p>
    <w:p w14:paraId="209EC06C">
      <w:pPr>
        <w:pStyle w:val="3"/>
        <w:spacing w:before="319" w:line="249" w:lineRule="auto"/>
        <w:ind w:left="16"/>
        <w:jc w:val="both"/>
        <w:rPr>
          <w:rFonts w:hint="eastAsia"/>
          <w:sz w:val="30"/>
          <w:szCs w:val="30"/>
        </w:rPr>
      </w:pPr>
    </w:p>
    <w:p w14:paraId="46F71128">
      <w:pPr>
        <w:pStyle w:val="3"/>
        <w:spacing w:before="319" w:line="249" w:lineRule="auto"/>
        <w:ind w:left="16"/>
        <w:jc w:val="both"/>
        <w:rPr>
          <w:rFonts w:hint="eastAsia"/>
          <w:sz w:val="30"/>
          <w:szCs w:val="30"/>
        </w:rPr>
      </w:pPr>
      <w:r>
        <w:rPr>
          <w:rFonts w:hint="eastAsia"/>
          <w:sz w:val="30"/>
          <w:szCs w:val="30"/>
        </w:rPr>
        <w:t>The Author adverts to the qualities HOLY, CATHOLIC, and CHRISTIAN, as ascribed to the Church.</w:t>
      </w:r>
    </w:p>
    <w:p w14:paraId="4A009018">
      <w:pPr>
        <w:pStyle w:val="3"/>
        <w:spacing w:before="319" w:line="249" w:lineRule="auto"/>
        <w:ind w:left="16"/>
        <w:jc w:val="both"/>
        <w:rPr>
          <w:rFonts w:hint="eastAsia"/>
          <w:sz w:val="30"/>
          <w:szCs w:val="30"/>
        </w:rPr>
      </w:pPr>
    </w:p>
    <w:p w14:paraId="5C268486">
      <w:pPr>
        <w:pStyle w:val="3"/>
        <w:spacing w:before="319" w:line="249" w:lineRule="auto"/>
        <w:ind w:left="16"/>
        <w:jc w:val="both"/>
        <w:rPr>
          <w:rFonts w:hint="eastAsia"/>
          <w:sz w:val="30"/>
          <w:szCs w:val="30"/>
        </w:rPr>
      </w:pPr>
      <w:r>
        <w:rPr>
          <w:rFonts w:hint="eastAsia"/>
          <w:sz w:val="30"/>
          <w:szCs w:val="30"/>
        </w:rPr>
        <w:t>作者提到了归于教会的特性：圣洁（HOLY）、大公（CATHOLIC）和基督徒（CHRISTIAN）。</w:t>
      </w:r>
    </w:p>
    <w:p w14:paraId="7EE3BB34">
      <w:pPr>
        <w:pStyle w:val="3"/>
        <w:spacing w:before="319" w:line="249" w:lineRule="auto"/>
        <w:ind w:left="16"/>
        <w:jc w:val="both"/>
        <w:rPr>
          <w:rFonts w:hint="eastAsia"/>
          <w:sz w:val="30"/>
          <w:szCs w:val="30"/>
        </w:rPr>
      </w:pPr>
    </w:p>
    <w:p w14:paraId="22D8FA1B">
      <w:pPr>
        <w:pStyle w:val="3"/>
        <w:spacing w:before="319" w:line="249" w:lineRule="auto"/>
        <w:ind w:left="16"/>
        <w:jc w:val="both"/>
        <w:rPr>
          <w:rFonts w:hint="eastAsia"/>
          <w:sz w:val="30"/>
          <w:szCs w:val="30"/>
        </w:rPr>
      </w:pPr>
      <w:r>
        <w:rPr>
          <w:rFonts w:hint="eastAsia"/>
          <w:sz w:val="30"/>
          <w:szCs w:val="30"/>
        </w:rPr>
        <w:t>Of these three, HOLY appears to be the character, most anciently mentioned in the Creed.</w:t>
      </w:r>
    </w:p>
    <w:p w14:paraId="22C3D7D9">
      <w:pPr>
        <w:pStyle w:val="3"/>
        <w:spacing w:before="319" w:line="249" w:lineRule="auto"/>
        <w:ind w:left="16"/>
        <w:jc w:val="both"/>
        <w:rPr>
          <w:rFonts w:hint="eastAsia"/>
          <w:sz w:val="30"/>
          <w:szCs w:val="30"/>
        </w:rPr>
      </w:pPr>
    </w:p>
    <w:p w14:paraId="2C0A0363">
      <w:pPr>
        <w:pStyle w:val="3"/>
        <w:spacing w:before="319" w:line="249" w:lineRule="auto"/>
        <w:ind w:left="16"/>
        <w:jc w:val="both"/>
        <w:rPr>
          <w:rFonts w:hint="eastAsia"/>
          <w:sz w:val="30"/>
          <w:szCs w:val="30"/>
        </w:rPr>
      </w:pPr>
      <w:r>
        <w:rPr>
          <w:rFonts w:hint="eastAsia"/>
          <w:sz w:val="30"/>
          <w:szCs w:val="30"/>
        </w:rPr>
        <w:t>在这三者中，圣洁（HOLY）似乎是信经（Creed）中最古老提到的特性。</w:t>
      </w:r>
    </w:p>
    <w:p w14:paraId="5EABA3E7">
      <w:pPr>
        <w:pStyle w:val="3"/>
        <w:spacing w:before="319" w:line="249" w:lineRule="auto"/>
        <w:ind w:left="16"/>
        <w:jc w:val="both"/>
        <w:rPr>
          <w:rFonts w:hint="eastAsia"/>
          <w:sz w:val="30"/>
          <w:szCs w:val="30"/>
        </w:rPr>
      </w:pPr>
    </w:p>
    <w:p w14:paraId="7DF3730B">
      <w:pPr>
        <w:pStyle w:val="3"/>
        <w:spacing w:before="319" w:line="249" w:lineRule="auto"/>
        <w:ind w:left="16"/>
        <w:jc w:val="both"/>
        <w:rPr>
          <w:rFonts w:hint="eastAsia"/>
          <w:sz w:val="30"/>
          <w:szCs w:val="30"/>
        </w:rPr>
      </w:pPr>
      <w:r>
        <w:rPr>
          <w:rFonts w:hint="eastAsia"/>
          <w:sz w:val="30"/>
          <w:szCs w:val="30"/>
        </w:rPr>
        <w:t>The appellation CATHOLIC, that is, universal, seems however to have been added at a considerably early period.</w:t>
      </w:r>
    </w:p>
    <w:p w14:paraId="3D4087F6">
      <w:pPr>
        <w:pStyle w:val="3"/>
        <w:spacing w:before="319" w:line="249" w:lineRule="auto"/>
        <w:ind w:left="16"/>
        <w:jc w:val="both"/>
        <w:rPr>
          <w:rFonts w:hint="eastAsia"/>
          <w:sz w:val="30"/>
          <w:szCs w:val="30"/>
        </w:rPr>
      </w:pPr>
    </w:p>
    <w:p w14:paraId="177033F0">
      <w:pPr>
        <w:pStyle w:val="3"/>
        <w:spacing w:before="319" w:line="249" w:lineRule="auto"/>
        <w:ind w:left="16"/>
        <w:jc w:val="both"/>
        <w:rPr>
          <w:rFonts w:hint="eastAsia"/>
          <w:sz w:val="30"/>
          <w:szCs w:val="30"/>
        </w:rPr>
      </w:pPr>
      <w:r>
        <w:rPr>
          <w:rFonts w:hint="eastAsia"/>
          <w:sz w:val="30"/>
          <w:szCs w:val="30"/>
        </w:rPr>
        <w:t>然而，大公（CATHOLIC），即普世的，这个称谓似乎在相当早的时期就被添加了。</w:t>
      </w:r>
    </w:p>
    <w:p w14:paraId="41F6D81A">
      <w:pPr>
        <w:pStyle w:val="3"/>
        <w:spacing w:before="319" w:line="249" w:lineRule="auto"/>
        <w:ind w:left="16"/>
        <w:jc w:val="both"/>
        <w:rPr>
          <w:rFonts w:hint="eastAsia"/>
          <w:sz w:val="30"/>
          <w:szCs w:val="30"/>
        </w:rPr>
      </w:pPr>
    </w:p>
    <w:p w14:paraId="5F51532B">
      <w:pPr>
        <w:pStyle w:val="3"/>
        <w:spacing w:before="319" w:line="249" w:lineRule="auto"/>
        <w:ind w:left="16"/>
        <w:jc w:val="both"/>
        <w:rPr>
          <w:rFonts w:hint="eastAsia"/>
          <w:sz w:val="30"/>
          <w:szCs w:val="30"/>
        </w:rPr>
      </w:pPr>
      <w:r>
        <w:rPr>
          <w:rFonts w:hint="eastAsia"/>
          <w:sz w:val="30"/>
          <w:szCs w:val="30"/>
        </w:rPr>
        <w:t>It was contained in the Creed of Cyril, Bishop of Jerusalem, who died in the year 386; and in that of Alexander, Bishop of Alexandria. †</w:t>
      </w:r>
    </w:p>
    <w:p w14:paraId="0B73A023">
      <w:pPr>
        <w:pStyle w:val="3"/>
        <w:spacing w:before="319" w:line="249" w:lineRule="auto"/>
        <w:ind w:left="16"/>
        <w:jc w:val="both"/>
        <w:rPr>
          <w:rFonts w:hint="eastAsia"/>
          <w:sz w:val="30"/>
          <w:szCs w:val="30"/>
        </w:rPr>
      </w:pPr>
    </w:p>
    <w:p w14:paraId="24F72FFF">
      <w:pPr>
        <w:pStyle w:val="3"/>
        <w:spacing w:before="319" w:line="249" w:lineRule="auto"/>
        <w:ind w:left="16"/>
        <w:jc w:val="both"/>
        <w:rPr>
          <w:rFonts w:hint="eastAsia"/>
          <w:sz w:val="30"/>
          <w:szCs w:val="30"/>
        </w:rPr>
      </w:pPr>
      <w:r>
        <w:rPr>
          <w:rFonts w:hint="eastAsia"/>
          <w:sz w:val="30"/>
          <w:szCs w:val="30"/>
        </w:rPr>
        <w:t>它包含在耶路撒冷主教（Bishop of Jerusalem）西里尔（Cyril）（死于公元386年）的信经中；也包含在亚历山大主教（Bishop of Alexandria）亚历山大（Alexander）† 的信经中。</w:t>
      </w:r>
    </w:p>
    <w:p w14:paraId="0F6766A6">
      <w:pPr>
        <w:pStyle w:val="3"/>
        <w:spacing w:before="319" w:line="249" w:lineRule="auto"/>
        <w:ind w:left="16"/>
        <w:jc w:val="both"/>
        <w:rPr>
          <w:rFonts w:hint="eastAsia"/>
          <w:sz w:val="30"/>
          <w:szCs w:val="30"/>
        </w:rPr>
      </w:pPr>
    </w:p>
    <w:p w14:paraId="76AF97D6">
      <w:pPr>
        <w:pStyle w:val="3"/>
        <w:spacing w:before="319" w:line="249" w:lineRule="auto"/>
        <w:ind w:left="16"/>
        <w:jc w:val="both"/>
        <w:rPr>
          <w:rFonts w:hint="eastAsia"/>
          <w:sz w:val="30"/>
          <w:szCs w:val="30"/>
        </w:rPr>
      </w:pPr>
      <w:r>
        <w:rPr>
          <w:rFonts w:hint="eastAsia"/>
          <w:sz w:val="30"/>
          <w:szCs w:val="30"/>
        </w:rPr>
        <w:t>Augustine, when speaking of the true Church as Catholic or Universal, says; "It is not like the churches of heretics, confined within certain places and provinces, but large by the splendour of one faith, from the rising of the sun to the going down thereof."‡</w:t>
      </w:r>
    </w:p>
    <w:p w14:paraId="0894CBBC">
      <w:pPr>
        <w:pStyle w:val="3"/>
        <w:spacing w:before="319" w:line="249" w:lineRule="auto"/>
        <w:ind w:left="16"/>
        <w:jc w:val="both"/>
        <w:rPr>
          <w:rFonts w:hint="eastAsia"/>
          <w:sz w:val="30"/>
          <w:szCs w:val="30"/>
        </w:rPr>
      </w:pPr>
    </w:p>
    <w:p w14:paraId="3A4A0B6F">
      <w:pPr>
        <w:pStyle w:val="3"/>
        <w:spacing w:before="319" w:line="249" w:lineRule="auto"/>
        <w:ind w:left="16"/>
        <w:jc w:val="both"/>
        <w:rPr>
          <w:rFonts w:hint="eastAsia"/>
          <w:sz w:val="30"/>
          <w:szCs w:val="30"/>
        </w:rPr>
      </w:pPr>
      <w:r>
        <w:rPr>
          <w:rFonts w:hint="eastAsia"/>
          <w:sz w:val="30"/>
          <w:szCs w:val="30"/>
        </w:rPr>
        <w:t>奥古斯丁（Augustine）在谈到真教会为大公的或普世的时说：“它不像异端（heretics）的教会，局限于某些地方和省份，而是因同一信仰的光辉而广大，从日出之地到日落之处。”‡</w:t>
      </w:r>
    </w:p>
    <w:p w14:paraId="5DA5FA6D">
      <w:pPr>
        <w:pStyle w:val="3"/>
        <w:spacing w:before="319" w:line="249" w:lineRule="auto"/>
        <w:ind w:left="16"/>
        <w:jc w:val="both"/>
        <w:rPr>
          <w:rFonts w:hint="eastAsia"/>
          <w:sz w:val="30"/>
          <w:szCs w:val="30"/>
        </w:rPr>
      </w:pPr>
    </w:p>
    <w:p w14:paraId="293731DE">
      <w:pPr>
        <w:pStyle w:val="3"/>
        <w:spacing w:before="319" w:line="249" w:lineRule="auto"/>
        <w:ind w:left="16"/>
        <w:jc w:val="both"/>
        <w:rPr>
          <w:rFonts w:hint="eastAsia"/>
          <w:sz w:val="30"/>
          <w:szCs w:val="30"/>
        </w:rPr>
      </w:pPr>
      <w:r>
        <w:rPr>
          <w:rFonts w:hint="eastAsia"/>
          <w:sz w:val="30"/>
          <w:szCs w:val="30"/>
        </w:rPr>
        <w:t>To the epithets Holy and Catholic, the copy made use of by Witsius seems to have added CHRISTIAN.</w:t>
      </w:r>
    </w:p>
    <w:p w14:paraId="13F4DB97">
      <w:pPr>
        <w:pStyle w:val="3"/>
        <w:spacing w:before="319" w:line="249" w:lineRule="auto"/>
        <w:ind w:left="16"/>
        <w:jc w:val="both"/>
        <w:rPr>
          <w:rFonts w:hint="eastAsia"/>
          <w:sz w:val="30"/>
          <w:szCs w:val="30"/>
        </w:rPr>
      </w:pPr>
    </w:p>
    <w:p w14:paraId="68DF627A">
      <w:pPr>
        <w:pStyle w:val="3"/>
        <w:spacing w:before="319" w:line="249" w:lineRule="auto"/>
        <w:ind w:left="16"/>
        <w:jc w:val="both"/>
        <w:rPr>
          <w:rFonts w:hint="eastAsia"/>
          <w:sz w:val="30"/>
          <w:szCs w:val="30"/>
        </w:rPr>
      </w:pPr>
      <w:r>
        <w:rPr>
          <w:rFonts w:hint="eastAsia"/>
          <w:sz w:val="30"/>
          <w:szCs w:val="30"/>
        </w:rPr>
        <w:t>在威修斯（Witsius）使用的抄本中，似乎在圣洁（Holy）和大公（Catholic）这两个形容词之后，又加上了基督徒（CHRISTIAN）。</w:t>
      </w:r>
    </w:p>
    <w:p w14:paraId="126F97D1">
      <w:pPr>
        <w:pStyle w:val="3"/>
        <w:spacing w:before="319" w:line="249" w:lineRule="auto"/>
        <w:ind w:left="16"/>
        <w:jc w:val="both"/>
        <w:rPr>
          <w:rFonts w:hint="eastAsia"/>
          <w:sz w:val="30"/>
          <w:szCs w:val="30"/>
        </w:rPr>
      </w:pPr>
    </w:p>
    <w:p w14:paraId="3E63FCA0">
      <w:pPr>
        <w:pStyle w:val="3"/>
        <w:spacing w:before="319" w:line="249" w:lineRule="auto"/>
        <w:ind w:left="16"/>
        <w:jc w:val="both"/>
        <w:rPr>
          <w:rFonts w:hint="eastAsia"/>
          <w:sz w:val="30"/>
          <w:szCs w:val="30"/>
        </w:rPr>
      </w:pPr>
      <w:r>
        <w:rPr>
          <w:rFonts w:hint="eastAsia"/>
          <w:sz w:val="30"/>
          <w:szCs w:val="30"/>
        </w:rPr>
        <w:t>Of this, accordingly, he gives a short explication in Section 21st; nor having, in a preceding part of the work, made the designation Christians the subject of a whole Dissertation, was it requisite for him to insist largely on this character of the church.</w:t>
      </w:r>
    </w:p>
    <w:p w14:paraId="33DA2B9D">
      <w:pPr>
        <w:pStyle w:val="3"/>
        <w:spacing w:before="319" w:line="249" w:lineRule="auto"/>
        <w:ind w:left="16"/>
        <w:jc w:val="both"/>
        <w:rPr>
          <w:rFonts w:hint="eastAsia"/>
          <w:sz w:val="30"/>
          <w:szCs w:val="30"/>
        </w:rPr>
      </w:pPr>
    </w:p>
    <w:p w14:paraId="73417659">
      <w:pPr>
        <w:pStyle w:val="3"/>
        <w:spacing w:before="319" w:line="249" w:lineRule="auto"/>
        <w:ind w:left="16"/>
        <w:jc w:val="both"/>
        <w:rPr>
          <w:rFonts w:hint="eastAsia"/>
          <w:sz w:val="30"/>
          <w:szCs w:val="30"/>
        </w:rPr>
      </w:pPr>
      <w:r>
        <w:rPr>
          <w:rFonts w:hint="eastAsia"/>
          <w:sz w:val="30"/>
          <w:szCs w:val="30"/>
        </w:rPr>
        <w:t>因此，祂在第二十一节中对此作了简短的解释；而且由于在著作的前一部分，祂已将“基督徒”（Christians）这一称谓作为整篇论文的主题，因此没有必要在此详述教会的这一特性。</w:t>
      </w:r>
    </w:p>
    <w:p w14:paraId="10A730F7">
      <w:pPr>
        <w:pStyle w:val="3"/>
        <w:spacing w:before="319" w:line="249" w:lineRule="auto"/>
        <w:ind w:left="16"/>
        <w:jc w:val="both"/>
        <w:rPr>
          <w:rFonts w:hint="eastAsia"/>
          <w:sz w:val="30"/>
          <w:szCs w:val="30"/>
        </w:rPr>
      </w:pPr>
    </w:p>
    <w:p w14:paraId="019AA75E">
      <w:pPr>
        <w:pStyle w:val="3"/>
        <w:spacing w:before="319" w:line="249" w:lineRule="auto"/>
        <w:ind w:left="16"/>
        <w:jc w:val="both"/>
        <w:rPr>
          <w:rFonts w:hint="eastAsia"/>
          <w:sz w:val="30"/>
          <w:szCs w:val="30"/>
        </w:rPr>
      </w:pPr>
      <w:r>
        <w:rPr>
          <w:rFonts w:hint="eastAsia"/>
          <w:sz w:val="30"/>
          <w:szCs w:val="30"/>
        </w:rPr>
        <w:t>In this article of the Creed, considerable diversity of expression has prevailed in the different copies; nor are these three, the only qualities expressed in some of them.</w:t>
      </w:r>
    </w:p>
    <w:p w14:paraId="7D271B99">
      <w:pPr>
        <w:pStyle w:val="3"/>
        <w:spacing w:before="319" w:line="249" w:lineRule="auto"/>
        <w:ind w:left="16"/>
        <w:jc w:val="both"/>
        <w:rPr>
          <w:rFonts w:hint="eastAsia"/>
          <w:sz w:val="30"/>
          <w:szCs w:val="30"/>
        </w:rPr>
      </w:pPr>
    </w:p>
    <w:p w14:paraId="375E1E20">
      <w:pPr>
        <w:pStyle w:val="3"/>
        <w:spacing w:before="319" w:line="249" w:lineRule="auto"/>
        <w:ind w:left="16"/>
        <w:jc w:val="both"/>
        <w:rPr>
          <w:rFonts w:hint="eastAsia"/>
          <w:sz w:val="30"/>
          <w:szCs w:val="30"/>
        </w:rPr>
      </w:pPr>
      <w:r>
        <w:rPr>
          <w:rFonts w:hint="eastAsia"/>
          <w:sz w:val="30"/>
          <w:szCs w:val="30"/>
        </w:rPr>
        <w:t>在信经（Creed）的这一条款中，不同抄本的表达方式存在相当大的差异；这三个特性也并非某些抄本中表达的唯一特性。</w:t>
      </w:r>
    </w:p>
    <w:p w14:paraId="5DD472D5">
      <w:pPr>
        <w:pStyle w:val="3"/>
        <w:spacing w:before="319" w:line="249" w:lineRule="auto"/>
        <w:ind w:left="16"/>
        <w:jc w:val="both"/>
        <w:rPr>
          <w:rFonts w:hint="eastAsia"/>
          <w:sz w:val="30"/>
          <w:szCs w:val="30"/>
        </w:rPr>
      </w:pPr>
    </w:p>
    <w:p w14:paraId="7A48BACC">
      <w:pPr>
        <w:pStyle w:val="3"/>
        <w:spacing w:before="319" w:line="249" w:lineRule="auto"/>
        <w:ind w:left="16"/>
        <w:jc w:val="both"/>
        <w:rPr>
          <w:rFonts w:hint="eastAsia"/>
          <w:sz w:val="30"/>
          <w:szCs w:val="30"/>
        </w:rPr>
      </w:pPr>
      <w:r>
        <w:rPr>
          <w:rFonts w:hint="eastAsia"/>
          <w:sz w:val="30"/>
          <w:szCs w:val="30"/>
        </w:rPr>
        <w:t>In the Creed of Constantinople it is said, "I believe one Holy Catholic and Apostolic Church;" and Alexander, Bishop of Alexandria, has thus expressed it,—"the one and only Catholic and Apostolic Church." §</w:t>
      </w:r>
    </w:p>
    <w:p w14:paraId="2B122491">
      <w:pPr>
        <w:pStyle w:val="3"/>
        <w:spacing w:before="319" w:line="249" w:lineRule="auto"/>
        <w:ind w:left="16"/>
        <w:jc w:val="both"/>
        <w:rPr>
          <w:rFonts w:hint="eastAsia"/>
          <w:sz w:val="30"/>
          <w:szCs w:val="30"/>
        </w:rPr>
      </w:pPr>
    </w:p>
    <w:p w14:paraId="6C6E1C14">
      <w:pPr>
        <w:pStyle w:val="3"/>
        <w:spacing w:before="319" w:line="249" w:lineRule="auto"/>
        <w:ind w:left="16"/>
        <w:jc w:val="both"/>
        <w:rPr>
          <w:rFonts w:hint="eastAsia"/>
          <w:sz w:val="30"/>
          <w:szCs w:val="30"/>
        </w:rPr>
      </w:pPr>
      <w:r>
        <w:rPr>
          <w:rFonts w:hint="eastAsia"/>
          <w:sz w:val="30"/>
          <w:szCs w:val="30"/>
        </w:rPr>
        <w:t>在君士坦丁堡信经（Creed of Constantinople）中说：“我信独一、圣洁、大公、使徒的教会；”亚历山大主教（Bishop of Alexandria）亚历山大（Alexander）则这样表达——“独一且唯一的大公和使徒的教会。”§</w:t>
      </w:r>
    </w:p>
    <w:p w14:paraId="6F4C68E3">
      <w:pPr>
        <w:pStyle w:val="3"/>
        <w:spacing w:before="319" w:line="249" w:lineRule="auto"/>
        <w:ind w:left="16"/>
        <w:jc w:val="both"/>
        <w:rPr>
          <w:rFonts w:hint="eastAsia"/>
          <w:sz w:val="30"/>
          <w:szCs w:val="30"/>
        </w:rPr>
      </w:pPr>
    </w:p>
    <w:p w14:paraId="28A30119">
      <w:pPr>
        <w:pStyle w:val="3"/>
        <w:spacing w:before="319" w:line="249" w:lineRule="auto"/>
        <w:ind w:left="16"/>
        <w:jc w:val="both"/>
        <w:rPr>
          <w:rFonts w:hint="eastAsia"/>
          <w:sz w:val="30"/>
          <w:szCs w:val="30"/>
        </w:rPr>
      </w:pPr>
      <w:r>
        <w:rPr>
          <w:rFonts w:hint="eastAsia"/>
          <w:sz w:val="30"/>
          <w:szCs w:val="30"/>
        </w:rPr>
        <w:t>NOTE LXVI. Page 360</w:t>
      </w:r>
    </w:p>
    <w:p w14:paraId="5801F103">
      <w:pPr>
        <w:pStyle w:val="3"/>
        <w:spacing w:before="319" w:line="249" w:lineRule="auto"/>
        <w:ind w:left="16"/>
        <w:jc w:val="both"/>
        <w:rPr>
          <w:rFonts w:hint="eastAsia"/>
          <w:sz w:val="30"/>
          <w:szCs w:val="30"/>
        </w:rPr>
      </w:pPr>
    </w:p>
    <w:p w14:paraId="627C143C">
      <w:pPr>
        <w:pStyle w:val="3"/>
        <w:spacing w:before="319" w:line="249" w:lineRule="auto"/>
        <w:ind w:left="16"/>
        <w:jc w:val="both"/>
        <w:rPr>
          <w:rFonts w:hint="eastAsia"/>
          <w:sz w:val="30"/>
          <w:szCs w:val="30"/>
        </w:rPr>
      </w:pPr>
      <w:r>
        <w:rPr>
          <w:rFonts w:hint="eastAsia"/>
          <w:sz w:val="30"/>
          <w:szCs w:val="30"/>
        </w:rPr>
        <w:t>注释六十六，第三百六十页</w:t>
      </w:r>
    </w:p>
    <w:p w14:paraId="29FDE08E">
      <w:pPr>
        <w:pStyle w:val="3"/>
        <w:spacing w:before="319" w:line="249" w:lineRule="auto"/>
        <w:ind w:left="16"/>
        <w:jc w:val="both"/>
        <w:rPr>
          <w:rFonts w:hint="eastAsia"/>
          <w:sz w:val="30"/>
          <w:szCs w:val="30"/>
        </w:rPr>
      </w:pPr>
    </w:p>
    <w:p w14:paraId="79765CFC">
      <w:pPr>
        <w:pStyle w:val="3"/>
        <w:spacing w:before="319" w:line="249" w:lineRule="auto"/>
        <w:ind w:left="16"/>
        <w:jc w:val="both"/>
        <w:rPr>
          <w:rFonts w:hint="eastAsia"/>
          <w:sz w:val="30"/>
          <w:szCs w:val="30"/>
        </w:rPr>
      </w:pPr>
      <w:r>
        <w:rPr>
          <w:rFonts w:hint="eastAsia"/>
          <w:sz w:val="30"/>
          <w:szCs w:val="30"/>
        </w:rPr>
        <w:t>Our Author here repeats an observation which he had occasion formerly to make||—that the epithet Catholic was intended to distinguish the Church of Christ from heretics and schismatics, such as the NOVATIANS and the DONATISTS.</w:t>
      </w:r>
    </w:p>
    <w:p w14:paraId="28D75C08">
      <w:pPr>
        <w:pStyle w:val="3"/>
        <w:spacing w:before="319" w:line="249" w:lineRule="auto"/>
        <w:ind w:left="16"/>
        <w:jc w:val="both"/>
        <w:rPr>
          <w:rFonts w:hint="eastAsia"/>
          <w:sz w:val="30"/>
          <w:szCs w:val="30"/>
        </w:rPr>
      </w:pPr>
    </w:p>
    <w:p w14:paraId="2250EF23">
      <w:pPr>
        <w:pStyle w:val="3"/>
        <w:spacing w:before="319" w:line="249" w:lineRule="auto"/>
        <w:ind w:left="16"/>
        <w:jc w:val="both"/>
        <w:rPr>
          <w:rFonts w:hint="eastAsia"/>
          <w:sz w:val="30"/>
          <w:szCs w:val="30"/>
        </w:rPr>
      </w:pPr>
      <w:r>
        <w:rPr>
          <w:rFonts w:hint="eastAsia"/>
          <w:sz w:val="30"/>
          <w:szCs w:val="30"/>
        </w:rPr>
        <w:t>我们的作者在此重复了他先前曾有机会作出的评论||——即“大公”（Catholic）这个形容词意在将基督教会与异端（heretics）和分裂派（schismatics）区分开来，例如诺瓦天派（NOVATIANS）和多纳徒派（DONATISTS）。</w:t>
      </w:r>
    </w:p>
    <w:p w14:paraId="3B82F340">
      <w:pPr>
        <w:pStyle w:val="3"/>
        <w:spacing w:before="319" w:line="249" w:lineRule="auto"/>
        <w:ind w:left="16"/>
        <w:jc w:val="both"/>
        <w:rPr>
          <w:rFonts w:hint="eastAsia"/>
          <w:sz w:val="30"/>
          <w:szCs w:val="30"/>
        </w:rPr>
      </w:pPr>
    </w:p>
    <w:p w14:paraId="3FA6AB29">
      <w:pPr>
        <w:pStyle w:val="3"/>
        <w:spacing w:before="319" w:line="249" w:lineRule="auto"/>
        <w:ind w:left="16"/>
        <w:jc w:val="both"/>
        <w:rPr>
          <w:rFonts w:hint="eastAsia"/>
          <w:sz w:val="30"/>
          <w:szCs w:val="30"/>
        </w:rPr>
      </w:pPr>
      <w:r>
        <w:rPr>
          <w:rFonts w:hint="eastAsia"/>
          <w:sz w:val="30"/>
          <w:szCs w:val="30"/>
        </w:rPr>
        <w:t>—The NOVATIANS derive their name from Novation, a presbyter of the church of Rome, a man of uncommon learning and eloquence, but of an austere and rigid character.</w:t>
      </w:r>
    </w:p>
    <w:p w14:paraId="6882663B">
      <w:pPr>
        <w:pStyle w:val="3"/>
        <w:spacing w:before="319" w:line="249" w:lineRule="auto"/>
        <w:ind w:left="16"/>
        <w:jc w:val="both"/>
        <w:rPr>
          <w:rFonts w:hint="eastAsia"/>
          <w:sz w:val="30"/>
          <w:szCs w:val="30"/>
        </w:rPr>
      </w:pPr>
    </w:p>
    <w:p w14:paraId="167B7C56">
      <w:pPr>
        <w:pStyle w:val="3"/>
        <w:spacing w:before="319" w:line="249" w:lineRule="auto"/>
        <w:ind w:left="16"/>
        <w:jc w:val="both"/>
        <w:rPr>
          <w:rFonts w:hint="eastAsia"/>
          <w:sz w:val="30"/>
          <w:szCs w:val="30"/>
        </w:rPr>
      </w:pPr>
      <w:r>
        <w:rPr>
          <w:rFonts w:hint="eastAsia"/>
          <w:sz w:val="30"/>
          <w:szCs w:val="30"/>
        </w:rPr>
        <w:t>——诺瓦天派（NOVATIANS）得名于罗马教会的长老诺瓦天（Novatian），他学识渊博，能言善辩，但性格严厉刻板。</w:t>
      </w:r>
    </w:p>
    <w:p w14:paraId="3E0FD819">
      <w:pPr>
        <w:pStyle w:val="3"/>
        <w:spacing w:before="319" w:line="249" w:lineRule="auto"/>
        <w:ind w:left="16"/>
        <w:jc w:val="both"/>
        <w:rPr>
          <w:rFonts w:hint="eastAsia"/>
          <w:sz w:val="30"/>
          <w:szCs w:val="30"/>
        </w:rPr>
      </w:pPr>
    </w:p>
    <w:p w14:paraId="5EFD7D0E">
      <w:pPr>
        <w:pStyle w:val="3"/>
        <w:spacing w:before="319" w:line="249" w:lineRule="auto"/>
        <w:ind w:left="16"/>
        <w:jc w:val="both"/>
        <w:rPr>
          <w:rFonts w:hint="eastAsia"/>
          <w:sz w:val="30"/>
          <w:szCs w:val="30"/>
        </w:rPr>
      </w:pPr>
      <w:r>
        <w:rPr>
          <w:rFonts w:hint="eastAsia"/>
          <w:sz w:val="30"/>
          <w:szCs w:val="30"/>
        </w:rPr>
        <w:t>He strenuously opposed the restoration to fellowship with the Church, of any of those who had apostatized, during the persecution set on foot by Decius.</w:t>
      </w:r>
    </w:p>
    <w:p w14:paraId="2616039F">
      <w:pPr>
        <w:pStyle w:val="3"/>
        <w:spacing w:before="319" w:line="249" w:lineRule="auto"/>
        <w:ind w:left="16"/>
        <w:jc w:val="both"/>
        <w:rPr>
          <w:rFonts w:hint="eastAsia"/>
          <w:sz w:val="30"/>
          <w:szCs w:val="30"/>
        </w:rPr>
      </w:pPr>
    </w:p>
    <w:p w14:paraId="25E79122">
      <w:pPr>
        <w:pStyle w:val="3"/>
        <w:spacing w:before="319" w:line="249" w:lineRule="auto"/>
        <w:ind w:left="16"/>
        <w:jc w:val="both"/>
        <w:rPr>
          <w:rFonts w:hint="eastAsia"/>
          <w:sz w:val="30"/>
          <w:szCs w:val="30"/>
        </w:rPr>
      </w:pPr>
      <w:r>
        <w:rPr>
          <w:rFonts w:hint="eastAsia"/>
          <w:sz w:val="30"/>
          <w:szCs w:val="30"/>
        </w:rPr>
        <w:t>他坚决反对将在德西乌（Decius）发动的迫害期间背道的人，恢复与教会的交通。</w:t>
      </w:r>
    </w:p>
    <w:p w14:paraId="162B0E8F">
      <w:pPr>
        <w:pStyle w:val="3"/>
        <w:spacing w:before="319" w:line="249" w:lineRule="auto"/>
        <w:ind w:left="16"/>
        <w:jc w:val="both"/>
        <w:rPr>
          <w:rFonts w:hint="eastAsia"/>
          <w:sz w:val="30"/>
          <w:szCs w:val="30"/>
        </w:rPr>
      </w:pPr>
    </w:p>
    <w:p w14:paraId="5FFDCC3E">
      <w:pPr>
        <w:pStyle w:val="3"/>
        <w:spacing w:before="319" w:line="249" w:lineRule="auto"/>
        <w:ind w:left="16"/>
        <w:jc w:val="both"/>
        <w:rPr>
          <w:rFonts w:hint="eastAsia"/>
          <w:sz w:val="30"/>
          <w:szCs w:val="30"/>
        </w:rPr>
      </w:pPr>
      <w:r>
        <w:rPr>
          <w:rFonts w:hint="eastAsia"/>
          <w:sz w:val="30"/>
          <w:szCs w:val="30"/>
        </w:rPr>
        <w:t>In this he differed from Cornelius, another eminent presbyter of the same church, who was chosen to succeed Fabianus in the see of Rome.</w:t>
      </w:r>
    </w:p>
    <w:p w14:paraId="2DDBE2A2">
      <w:pPr>
        <w:pStyle w:val="3"/>
        <w:spacing w:before="319" w:line="249" w:lineRule="auto"/>
        <w:ind w:left="16"/>
        <w:jc w:val="both"/>
        <w:rPr>
          <w:rFonts w:hint="eastAsia"/>
          <w:sz w:val="30"/>
          <w:szCs w:val="30"/>
        </w:rPr>
      </w:pPr>
    </w:p>
    <w:p w14:paraId="7AB22480">
      <w:pPr>
        <w:pStyle w:val="3"/>
        <w:spacing w:before="319" w:line="249" w:lineRule="auto"/>
        <w:ind w:left="16"/>
        <w:jc w:val="both"/>
        <w:rPr>
          <w:rFonts w:hint="eastAsia"/>
          <w:sz w:val="30"/>
          <w:szCs w:val="30"/>
        </w:rPr>
      </w:pPr>
      <w:r>
        <w:rPr>
          <w:rFonts w:hint="eastAsia"/>
          <w:sz w:val="30"/>
          <w:szCs w:val="30"/>
        </w:rPr>
        <w:t>在这一点上，他与同一教会的另一位杰出长老哥尼流（Cornelius）意见不同，哥尼流被选为接替法比安（Fabianus）担任罗马主教（see of Rome）。</w:t>
      </w:r>
    </w:p>
    <w:p w14:paraId="03B4BA57">
      <w:pPr>
        <w:pStyle w:val="3"/>
        <w:spacing w:before="319" w:line="249" w:lineRule="auto"/>
        <w:ind w:left="16"/>
        <w:jc w:val="both"/>
        <w:rPr>
          <w:rFonts w:hint="eastAsia"/>
          <w:sz w:val="30"/>
          <w:szCs w:val="30"/>
        </w:rPr>
      </w:pPr>
    </w:p>
    <w:p w14:paraId="19A96EB0">
      <w:pPr>
        <w:pStyle w:val="3"/>
        <w:spacing w:before="319" w:line="249" w:lineRule="auto"/>
        <w:ind w:left="16"/>
        <w:jc w:val="both"/>
        <w:rPr>
          <w:rFonts w:hint="eastAsia"/>
          <w:sz w:val="30"/>
          <w:szCs w:val="30"/>
        </w:rPr>
      </w:pPr>
      <w:r>
        <w:rPr>
          <w:rFonts w:hint="eastAsia"/>
          <w:sz w:val="30"/>
          <w:szCs w:val="30"/>
        </w:rPr>
        <w:t>About the middle of the third century, Novatian separated himself from the jurisdiction of Cornelius, and became the founder of a new society, which subsisted till the fifth century.</w:t>
      </w:r>
    </w:p>
    <w:p w14:paraId="35AD10FC">
      <w:pPr>
        <w:pStyle w:val="3"/>
        <w:spacing w:before="319" w:line="249" w:lineRule="auto"/>
        <w:ind w:left="16"/>
        <w:jc w:val="both"/>
        <w:rPr>
          <w:rFonts w:hint="eastAsia"/>
          <w:sz w:val="30"/>
          <w:szCs w:val="30"/>
        </w:rPr>
      </w:pPr>
    </w:p>
    <w:p w14:paraId="6EA13B46">
      <w:pPr>
        <w:pStyle w:val="3"/>
        <w:spacing w:before="319" w:line="249" w:lineRule="auto"/>
        <w:ind w:left="16"/>
        <w:jc w:val="both"/>
        <w:rPr>
          <w:rFonts w:hint="eastAsia"/>
          <w:sz w:val="30"/>
          <w:szCs w:val="30"/>
        </w:rPr>
      </w:pPr>
      <w:r>
        <w:rPr>
          <w:rFonts w:hint="eastAsia"/>
          <w:sz w:val="30"/>
          <w:szCs w:val="30"/>
        </w:rPr>
        <w:t>大约在第三世纪中叶，诺瓦天（Novatian）脱离了哥尼流（Cornelius）的管辖，建立了一个新的社团，该社团一直存续到第五世纪。</w:t>
      </w:r>
    </w:p>
    <w:p w14:paraId="2F1164BB">
      <w:pPr>
        <w:pStyle w:val="3"/>
        <w:spacing w:before="319" w:line="249" w:lineRule="auto"/>
        <w:ind w:left="16"/>
        <w:jc w:val="both"/>
        <w:rPr>
          <w:rFonts w:hint="eastAsia"/>
          <w:sz w:val="30"/>
          <w:szCs w:val="30"/>
        </w:rPr>
      </w:pPr>
    </w:p>
    <w:p w14:paraId="14AE2479">
      <w:pPr>
        <w:pStyle w:val="3"/>
        <w:spacing w:before="319" w:line="249" w:lineRule="auto"/>
        <w:ind w:left="16"/>
        <w:jc w:val="both"/>
        <w:rPr>
          <w:rFonts w:hint="eastAsia"/>
          <w:sz w:val="30"/>
          <w:szCs w:val="30"/>
        </w:rPr>
      </w:pPr>
      <w:r>
        <w:rPr>
          <w:rFonts w:hint="eastAsia"/>
          <w:sz w:val="30"/>
          <w:szCs w:val="30"/>
        </w:rPr>
        <w:t>In point of doctrine, there was no difference betwixt the Novatians and other Christians.</w:t>
      </w:r>
    </w:p>
    <w:p w14:paraId="54405921">
      <w:pPr>
        <w:pStyle w:val="3"/>
        <w:spacing w:before="319" w:line="249" w:lineRule="auto"/>
        <w:ind w:left="16"/>
        <w:jc w:val="both"/>
        <w:rPr>
          <w:rFonts w:hint="eastAsia"/>
          <w:sz w:val="30"/>
          <w:szCs w:val="30"/>
        </w:rPr>
      </w:pPr>
    </w:p>
    <w:p w14:paraId="76226944">
      <w:pPr>
        <w:pStyle w:val="3"/>
        <w:spacing w:before="319" w:line="249" w:lineRule="auto"/>
        <w:ind w:left="16"/>
        <w:jc w:val="both"/>
        <w:rPr>
          <w:rFonts w:hint="eastAsia"/>
          <w:sz w:val="30"/>
          <w:szCs w:val="30"/>
        </w:rPr>
      </w:pPr>
      <w:r>
        <w:rPr>
          <w:rFonts w:hint="eastAsia"/>
          <w:sz w:val="30"/>
          <w:szCs w:val="30"/>
        </w:rPr>
        <w:t>在教义方面，诺瓦天派（Novatians）与其他基督徒没有区别。</w:t>
      </w:r>
    </w:p>
    <w:p w14:paraId="0CA9948C">
      <w:pPr>
        <w:pStyle w:val="3"/>
        <w:spacing w:before="319" w:line="249" w:lineRule="auto"/>
        <w:ind w:left="16"/>
        <w:jc w:val="both"/>
        <w:rPr>
          <w:rFonts w:hint="eastAsia"/>
          <w:sz w:val="30"/>
          <w:szCs w:val="30"/>
        </w:rPr>
      </w:pPr>
    </w:p>
    <w:p w14:paraId="16C9742F">
      <w:pPr>
        <w:pStyle w:val="3"/>
        <w:spacing w:before="319" w:line="249" w:lineRule="auto"/>
        <w:ind w:left="16"/>
        <w:jc w:val="both"/>
        <w:rPr>
          <w:rFonts w:hint="eastAsia"/>
          <w:sz w:val="30"/>
          <w:szCs w:val="30"/>
        </w:rPr>
      </w:pPr>
      <w:r>
        <w:rPr>
          <w:rFonts w:hint="eastAsia"/>
          <w:sz w:val="30"/>
          <w:szCs w:val="30"/>
        </w:rPr>
        <w:t>Their chief distinction was their refusing to admit to communion, notwithstanding the most satisfactory appearances of penitence, those who, after baptism, had committed any heinous crime.</w:t>
      </w:r>
    </w:p>
    <w:p w14:paraId="1304D1CA">
      <w:pPr>
        <w:pStyle w:val="3"/>
        <w:spacing w:before="319" w:line="249" w:lineRule="auto"/>
        <w:ind w:left="16"/>
        <w:jc w:val="both"/>
        <w:rPr>
          <w:rFonts w:hint="eastAsia"/>
          <w:sz w:val="30"/>
          <w:szCs w:val="30"/>
        </w:rPr>
      </w:pPr>
    </w:p>
    <w:p w14:paraId="396775AE">
      <w:pPr>
        <w:pStyle w:val="3"/>
        <w:spacing w:before="319" w:line="249" w:lineRule="auto"/>
        <w:ind w:left="16"/>
        <w:jc w:val="both"/>
        <w:rPr>
          <w:rFonts w:hint="eastAsia"/>
          <w:sz w:val="30"/>
          <w:szCs w:val="30"/>
        </w:rPr>
      </w:pPr>
      <w:r>
        <w:rPr>
          <w:rFonts w:hint="eastAsia"/>
          <w:sz w:val="30"/>
          <w:szCs w:val="30"/>
        </w:rPr>
        <w:t>他们的主要区别在于，他们拒绝接纳那些在洗礼后犯了任何严重罪行的人进入交通，即使他们表现出最令人满意的悔改迹象。</w:t>
      </w:r>
    </w:p>
    <w:p w14:paraId="410719AB">
      <w:pPr>
        <w:pStyle w:val="3"/>
        <w:spacing w:before="319" w:line="249" w:lineRule="auto"/>
        <w:ind w:left="16"/>
        <w:jc w:val="both"/>
        <w:rPr>
          <w:rFonts w:hint="eastAsia"/>
          <w:sz w:val="30"/>
          <w:szCs w:val="30"/>
        </w:rPr>
      </w:pPr>
    </w:p>
    <w:p w14:paraId="2D544777">
      <w:pPr>
        <w:pStyle w:val="3"/>
        <w:spacing w:before="319" w:line="249" w:lineRule="auto"/>
        <w:ind w:left="16"/>
        <w:jc w:val="both"/>
        <w:rPr>
          <w:rFonts w:hint="eastAsia"/>
          <w:sz w:val="30"/>
          <w:szCs w:val="30"/>
        </w:rPr>
      </w:pPr>
      <w:r>
        <w:rPr>
          <w:rFonts w:hint="eastAsia"/>
          <w:sz w:val="30"/>
          <w:szCs w:val="30"/>
        </w:rPr>
        <w:t>They assumed the title of Cathari, that is, pure; and obliged all that came over to them from the general body of Christians to submit to a second baptism.*</w:t>
      </w:r>
    </w:p>
    <w:p w14:paraId="383E9311">
      <w:pPr>
        <w:pStyle w:val="3"/>
        <w:spacing w:before="319" w:line="249" w:lineRule="auto"/>
        <w:ind w:left="16"/>
        <w:jc w:val="both"/>
        <w:rPr>
          <w:rFonts w:hint="eastAsia"/>
          <w:sz w:val="30"/>
          <w:szCs w:val="30"/>
        </w:rPr>
      </w:pPr>
    </w:p>
    <w:p w14:paraId="7EBB17B9">
      <w:pPr>
        <w:pStyle w:val="3"/>
        <w:spacing w:before="319" w:line="249" w:lineRule="auto"/>
        <w:ind w:left="16"/>
        <w:jc w:val="both"/>
        <w:rPr>
          <w:rFonts w:hint="eastAsia"/>
          <w:sz w:val="30"/>
          <w:szCs w:val="30"/>
        </w:rPr>
      </w:pPr>
      <w:r>
        <w:rPr>
          <w:rFonts w:hint="eastAsia"/>
          <w:sz w:val="30"/>
          <w:szCs w:val="30"/>
        </w:rPr>
        <w:t>他们自称“清洁派”（Cathari），即纯洁的；并强迫所有从一般基督徒团体转投他们的人接受第二次洗礼。*</w:t>
      </w:r>
    </w:p>
    <w:p w14:paraId="66B8F1AD">
      <w:pPr>
        <w:pStyle w:val="3"/>
        <w:spacing w:before="319" w:line="249" w:lineRule="auto"/>
        <w:ind w:left="16"/>
        <w:jc w:val="both"/>
        <w:rPr>
          <w:rFonts w:hint="eastAsia"/>
          <w:sz w:val="30"/>
          <w:szCs w:val="30"/>
        </w:rPr>
      </w:pPr>
    </w:p>
    <w:p w14:paraId="4064350A">
      <w:pPr>
        <w:pStyle w:val="3"/>
        <w:spacing w:before="319" w:line="249" w:lineRule="auto"/>
        <w:ind w:left="16"/>
        <w:jc w:val="both"/>
        <w:rPr>
          <w:rFonts w:hint="eastAsia"/>
          <w:sz w:val="30"/>
          <w:szCs w:val="30"/>
        </w:rPr>
      </w:pPr>
      <w:r>
        <w:rPr>
          <w:rFonts w:hint="eastAsia"/>
          <w:sz w:val="30"/>
          <w:szCs w:val="30"/>
        </w:rPr>
        <w:t>The DONATISTS were a sect which arose near the beginning of the fourth century.</w:t>
      </w:r>
    </w:p>
    <w:p w14:paraId="50ECB37D">
      <w:pPr>
        <w:pStyle w:val="3"/>
        <w:spacing w:before="319" w:line="249" w:lineRule="auto"/>
        <w:ind w:left="16"/>
        <w:jc w:val="both"/>
        <w:rPr>
          <w:rFonts w:hint="eastAsia"/>
          <w:sz w:val="30"/>
          <w:szCs w:val="30"/>
        </w:rPr>
      </w:pPr>
    </w:p>
    <w:p w14:paraId="092F16EE">
      <w:pPr>
        <w:pStyle w:val="3"/>
        <w:spacing w:before="319" w:line="249" w:lineRule="auto"/>
        <w:ind w:left="16"/>
        <w:jc w:val="both"/>
        <w:rPr>
          <w:rFonts w:hint="eastAsia"/>
          <w:sz w:val="30"/>
          <w:szCs w:val="30"/>
        </w:rPr>
      </w:pPr>
      <w:r>
        <w:rPr>
          <w:rFonts w:hint="eastAsia"/>
          <w:sz w:val="30"/>
          <w:szCs w:val="30"/>
        </w:rPr>
        <w:t>多纳徒派（DONATISTS）是兴起于第四世纪初的一个教派。</w:t>
      </w:r>
    </w:p>
    <w:p w14:paraId="5EA898E0">
      <w:pPr>
        <w:pStyle w:val="3"/>
        <w:spacing w:before="319" w:line="249" w:lineRule="auto"/>
        <w:ind w:left="16"/>
        <w:jc w:val="both"/>
        <w:rPr>
          <w:rFonts w:hint="eastAsia"/>
          <w:sz w:val="30"/>
          <w:szCs w:val="30"/>
        </w:rPr>
      </w:pPr>
    </w:p>
    <w:p w14:paraId="27410B59">
      <w:pPr>
        <w:pStyle w:val="3"/>
        <w:spacing w:before="319" w:line="249" w:lineRule="auto"/>
        <w:ind w:left="16"/>
        <w:jc w:val="both"/>
        <w:rPr>
          <w:rFonts w:hint="eastAsia"/>
          <w:sz w:val="30"/>
          <w:szCs w:val="30"/>
        </w:rPr>
      </w:pPr>
      <w:r>
        <w:rPr>
          <w:rFonts w:hint="eastAsia"/>
          <w:sz w:val="30"/>
          <w:szCs w:val="30"/>
        </w:rPr>
        <w:t>They owe their name to Donatus, Bishop of Casæ Nigræ in Numidia, a vehement opposer of Cæcilianus, Bishop of Carthage; and probably also to another Donatus, the successor of Majorinus, who was chosen Bishop of Carthage in opposition to Cæcilianus, and surnamed the Great.</w:t>
      </w:r>
    </w:p>
    <w:p w14:paraId="32AF210B">
      <w:pPr>
        <w:pStyle w:val="3"/>
        <w:spacing w:before="319" w:line="249" w:lineRule="auto"/>
        <w:ind w:left="16"/>
        <w:jc w:val="both"/>
        <w:rPr>
          <w:rFonts w:hint="eastAsia"/>
          <w:sz w:val="30"/>
          <w:szCs w:val="30"/>
        </w:rPr>
      </w:pPr>
    </w:p>
    <w:p w14:paraId="6954E632">
      <w:pPr>
        <w:pStyle w:val="3"/>
        <w:spacing w:before="319" w:line="249" w:lineRule="auto"/>
        <w:ind w:left="16"/>
        <w:jc w:val="both"/>
        <w:rPr>
          <w:rFonts w:hint="eastAsia"/>
          <w:sz w:val="30"/>
          <w:szCs w:val="30"/>
        </w:rPr>
      </w:pPr>
      <w:r>
        <w:rPr>
          <w:rFonts w:hint="eastAsia"/>
          <w:sz w:val="30"/>
          <w:szCs w:val="30"/>
        </w:rPr>
        <w:t>他们得名于努米底亚（Numidia）卡塞尼格莱（Casæ Nigræ）的主教多纳徒（Donatus），他是迦太基主教（Bishop of Carthage）西西里安（Cæcilianus）的激烈反对者；或许也得名于另一位多纳徒（Donatus），他是马约里努（Majorinus）的继任者，被选为与西西里安对立的迦太基主教，并被称为“大帝”（the Great）。</w:t>
      </w:r>
    </w:p>
    <w:p w14:paraId="72E7103E">
      <w:pPr>
        <w:pStyle w:val="3"/>
        <w:spacing w:before="319" w:line="249" w:lineRule="auto"/>
        <w:ind w:left="16"/>
        <w:jc w:val="both"/>
        <w:rPr>
          <w:rFonts w:hint="eastAsia"/>
          <w:sz w:val="30"/>
          <w:szCs w:val="30"/>
        </w:rPr>
      </w:pPr>
    </w:p>
    <w:p w14:paraId="3A6444F9">
      <w:pPr>
        <w:pStyle w:val="3"/>
        <w:spacing w:before="319" w:line="249" w:lineRule="auto"/>
        <w:ind w:left="16"/>
        <w:jc w:val="both"/>
        <w:rPr>
          <w:rFonts w:hint="eastAsia"/>
          <w:sz w:val="30"/>
          <w:szCs w:val="30"/>
        </w:rPr>
      </w:pPr>
      <w:r>
        <w:rPr>
          <w:rFonts w:hint="eastAsia"/>
          <w:sz w:val="30"/>
          <w:szCs w:val="30"/>
        </w:rPr>
        <w:t>The controversy between the friends and the opponents of Cæcilianus was brought under the consideration of two successive assemblies of Bishops, and ultimately submitted to Constantine the Emperor; by all of whom the Bishop was acquitted, and the Donatists condemned.</w:t>
      </w:r>
    </w:p>
    <w:p w14:paraId="029A208A">
      <w:pPr>
        <w:pStyle w:val="3"/>
        <w:spacing w:before="319" w:line="249" w:lineRule="auto"/>
        <w:ind w:left="16"/>
        <w:jc w:val="both"/>
        <w:rPr>
          <w:rFonts w:hint="eastAsia"/>
          <w:sz w:val="30"/>
          <w:szCs w:val="30"/>
        </w:rPr>
      </w:pPr>
    </w:p>
    <w:p w14:paraId="6D9270B3">
      <w:pPr>
        <w:pStyle w:val="3"/>
        <w:spacing w:before="319" w:line="249" w:lineRule="auto"/>
        <w:ind w:left="16"/>
        <w:jc w:val="both"/>
        <w:rPr>
          <w:rFonts w:hint="eastAsia"/>
          <w:sz w:val="30"/>
          <w:szCs w:val="30"/>
        </w:rPr>
      </w:pPr>
      <w:r>
        <w:rPr>
          <w:rFonts w:hint="eastAsia"/>
          <w:sz w:val="30"/>
          <w:szCs w:val="30"/>
        </w:rPr>
        <w:t>西西里安（Cæcilianus）的朋友与反对者之间的争论，先后提交给两次主教会议审议，最终提交给君士坦丁皇帝（Constantine the Emperor）；所有这些审议都宣告该主教无罪，并谴责了多纳徒派（Donatists）。</w:t>
      </w:r>
    </w:p>
    <w:p w14:paraId="3C87CBE5">
      <w:pPr>
        <w:pStyle w:val="3"/>
        <w:spacing w:before="319" w:line="249" w:lineRule="auto"/>
        <w:ind w:left="16"/>
        <w:jc w:val="both"/>
        <w:rPr>
          <w:rFonts w:hint="eastAsia"/>
          <w:sz w:val="30"/>
          <w:szCs w:val="30"/>
        </w:rPr>
      </w:pPr>
    </w:p>
    <w:p w14:paraId="5BFE9B76">
      <w:pPr>
        <w:pStyle w:val="3"/>
        <w:spacing w:before="319" w:line="249" w:lineRule="auto"/>
        <w:ind w:left="16"/>
        <w:jc w:val="both"/>
        <w:rPr>
          <w:rFonts w:hint="eastAsia"/>
          <w:sz w:val="30"/>
          <w:szCs w:val="30"/>
        </w:rPr>
      </w:pPr>
      <w:r>
        <w:rPr>
          <w:rFonts w:hint="eastAsia"/>
          <w:sz w:val="30"/>
          <w:szCs w:val="30"/>
        </w:rPr>
        <w:t>The Donatists, however, complained loudly of injustice, and were in consequence treated with great severity.</w:t>
      </w:r>
    </w:p>
    <w:p w14:paraId="22CEF552">
      <w:pPr>
        <w:pStyle w:val="3"/>
        <w:spacing w:before="319" w:line="249" w:lineRule="auto"/>
        <w:ind w:left="16"/>
        <w:jc w:val="both"/>
        <w:rPr>
          <w:rFonts w:hint="eastAsia"/>
          <w:sz w:val="30"/>
          <w:szCs w:val="30"/>
        </w:rPr>
      </w:pPr>
    </w:p>
    <w:p w14:paraId="4F456533">
      <w:pPr>
        <w:pStyle w:val="3"/>
        <w:spacing w:before="319" w:line="249" w:lineRule="auto"/>
        <w:ind w:left="16"/>
        <w:jc w:val="both"/>
        <w:rPr>
          <w:rFonts w:hint="eastAsia"/>
          <w:sz w:val="30"/>
          <w:szCs w:val="30"/>
        </w:rPr>
      </w:pPr>
      <w:r>
        <w:rPr>
          <w:rFonts w:hint="eastAsia"/>
          <w:sz w:val="30"/>
          <w:szCs w:val="30"/>
        </w:rPr>
        <w:t>然而，多纳徒派（Donatists）大声抱怨不公，并因此受到严厉对待。</w:t>
      </w:r>
    </w:p>
    <w:p w14:paraId="3893F907">
      <w:pPr>
        <w:pStyle w:val="3"/>
        <w:spacing w:before="319" w:line="249" w:lineRule="auto"/>
        <w:ind w:left="16"/>
        <w:jc w:val="both"/>
        <w:rPr>
          <w:rFonts w:hint="eastAsia"/>
          <w:sz w:val="30"/>
          <w:szCs w:val="30"/>
        </w:rPr>
      </w:pPr>
    </w:p>
    <w:p w14:paraId="6B8B1A58">
      <w:pPr>
        <w:pStyle w:val="3"/>
        <w:spacing w:before="319" w:line="249" w:lineRule="auto"/>
        <w:ind w:left="16"/>
        <w:jc w:val="both"/>
        <w:rPr>
          <w:rFonts w:hint="eastAsia"/>
          <w:sz w:val="30"/>
          <w:szCs w:val="30"/>
        </w:rPr>
      </w:pPr>
      <w:r>
        <w:rPr>
          <w:rFonts w:hint="eastAsia"/>
          <w:sz w:val="30"/>
          <w:szCs w:val="30"/>
        </w:rPr>
        <w:t>Their liberties were restored by Julian, on his accession in the year 362; and towards the conclusion of the fourth century, they had no less than four hundred Bishops.</w:t>
      </w:r>
    </w:p>
    <w:p w14:paraId="07FC29E6">
      <w:pPr>
        <w:pStyle w:val="3"/>
        <w:spacing w:before="319" w:line="249" w:lineRule="auto"/>
        <w:ind w:left="16"/>
        <w:jc w:val="both"/>
        <w:rPr>
          <w:rFonts w:hint="eastAsia"/>
          <w:sz w:val="30"/>
          <w:szCs w:val="30"/>
        </w:rPr>
      </w:pPr>
    </w:p>
    <w:p w14:paraId="1A3B4C8D">
      <w:pPr>
        <w:pStyle w:val="3"/>
        <w:spacing w:before="319" w:line="249" w:lineRule="auto"/>
        <w:ind w:left="16"/>
        <w:jc w:val="both"/>
        <w:rPr>
          <w:rFonts w:hint="eastAsia"/>
          <w:sz w:val="30"/>
          <w:szCs w:val="30"/>
        </w:rPr>
      </w:pPr>
      <w:r>
        <w:rPr>
          <w:rFonts w:hint="eastAsia"/>
          <w:sz w:val="30"/>
          <w:szCs w:val="30"/>
        </w:rPr>
        <w:t>他们的自由在公元362年尤利安（Julian）即位后得以恢复；到第四世纪末，他们拥有不少于四百位主教。</w:t>
      </w:r>
    </w:p>
    <w:p w14:paraId="6A361D65">
      <w:pPr>
        <w:pStyle w:val="3"/>
        <w:spacing w:before="319" w:line="249" w:lineRule="auto"/>
        <w:ind w:left="16"/>
        <w:jc w:val="both"/>
        <w:rPr>
          <w:rFonts w:hint="eastAsia"/>
          <w:sz w:val="30"/>
          <w:szCs w:val="30"/>
        </w:rPr>
      </w:pPr>
    </w:p>
    <w:p w14:paraId="3B6744C6">
      <w:pPr>
        <w:pStyle w:val="3"/>
        <w:spacing w:before="319" w:line="249" w:lineRule="auto"/>
        <w:ind w:left="16"/>
        <w:jc w:val="both"/>
        <w:rPr>
          <w:rFonts w:hint="eastAsia"/>
          <w:sz w:val="30"/>
          <w:szCs w:val="30"/>
        </w:rPr>
      </w:pPr>
      <w:r>
        <w:rPr>
          <w:rFonts w:hint="eastAsia"/>
          <w:sz w:val="30"/>
          <w:szCs w:val="30"/>
        </w:rPr>
        <w:t>But at the commencement of the fifth century, their strength was considerably weakened by means of the efforts of Augustine, who zealously opposed them in his discourses and writings.</w:t>
      </w:r>
    </w:p>
    <w:p w14:paraId="58D32512">
      <w:pPr>
        <w:pStyle w:val="3"/>
        <w:spacing w:before="319" w:line="249" w:lineRule="auto"/>
        <w:ind w:left="16"/>
        <w:jc w:val="both"/>
        <w:rPr>
          <w:rFonts w:hint="eastAsia"/>
          <w:sz w:val="30"/>
          <w:szCs w:val="30"/>
        </w:rPr>
      </w:pPr>
    </w:p>
    <w:p w14:paraId="35C5E213">
      <w:pPr>
        <w:pStyle w:val="3"/>
        <w:spacing w:before="319" w:line="249" w:lineRule="auto"/>
        <w:ind w:left="16"/>
        <w:jc w:val="both"/>
        <w:rPr>
          <w:rFonts w:hint="eastAsia"/>
          <w:sz w:val="30"/>
          <w:szCs w:val="30"/>
        </w:rPr>
      </w:pPr>
      <w:r>
        <w:rPr>
          <w:rFonts w:hint="eastAsia"/>
          <w:sz w:val="30"/>
          <w:szCs w:val="30"/>
        </w:rPr>
        <w:t>但在第五世纪初，由于奥古斯丁（Augustine）的努力，他们的力量大大削弱，奥古斯丁在他的讲道和著作中热切地反对他们。</w:t>
      </w:r>
    </w:p>
    <w:p w14:paraId="3F592702">
      <w:pPr>
        <w:pStyle w:val="3"/>
        <w:spacing w:before="319" w:line="249" w:lineRule="auto"/>
        <w:ind w:left="16"/>
        <w:jc w:val="both"/>
        <w:rPr>
          <w:rFonts w:hint="eastAsia"/>
          <w:sz w:val="30"/>
          <w:szCs w:val="30"/>
        </w:rPr>
      </w:pPr>
    </w:p>
    <w:p w14:paraId="4EF67AE3">
      <w:pPr>
        <w:pStyle w:val="3"/>
        <w:spacing w:before="319" w:line="249" w:lineRule="auto"/>
        <w:ind w:left="16"/>
        <w:jc w:val="both"/>
        <w:rPr>
          <w:rFonts w:hint="eastAsia"/>
          <w:sz w:val="30"/>
          <w:szCs w:val="30"/>
        </w:rPr>
      </w:pPr>
      <w:r>
        <w:rPr>
          <w:rFonts w:hint="eastAsia"/>
          <w:sz w:val="30"/>
          <w:szCs w:val="30"/>
        </w:rPr>
        <w:t>They gradually declined till the sixth century, after which no traces of them are to be found.</w:t>
      </w:r>
    </w:p>
    <w:p w14:paraId="08072053">
      <w:pPr>
        <w:pStyle w:val="3"/>
        <w:spacing w:before="319" w:line="249" w:lineRule="auto"/>
        <w:ind w:left="16"/>
        <w:jc w:val="both"/>
        <w:rPr>
          <w:rFonts w:hint="eastAsia"/>
          <w:sz w:val="30"/>
          <w:szCs w:val="30"/>
        </w:rPr>
      </w:pPr>
    </w:p>
    <w:p w14:paraId="3B3E6175">
      <w:pPr>
        <w:pStyle w:val="3"/>
        <w:spacing w:before="319" w:line="249" w:lineRule="auto"/>
        <w:ind w:left="16"/>
        <w:jc w:val="both"/>
        <w:rPr>
          <w:rFonts w:hint="eastAsia"/>
          <w:sz w:val="30"/>
          <w:szCs w:val="30"/>
        </w:rPr>
      </w:pPr>
      <w:r>
        <w:rPr>
          <w:rFonts w:hint="eastAsia"/>
          <w:sz w:val="30"/>
          <w:szCs w:val="30"/>
        </w:rPr>
        <w:t>他们逐渐衰落，直到第六世纪，之后便再无踪迹可寻。</w:t>
      </w:r>
    </w:p>
    <w:p w14:paraId="15D69313">
      <w:pPr>
        <w:pStyle w:val="3"/>
        <w:spacing w:before="319" w:line="249" w:lineRule="auto"/>
        <w:ind w:left="16"/>
        <w:jc w:val="both"/>
        <w:rPr>
          <w:rFonts w:hint="eastAsia"/>
          <w:sz w:val="30"/>
          <w:szCs w:val="30"/>
        </w:rPr>
      </w:pPr>
    </w:p>
    <w:p w14:paraId="5E500968">
      <w:pPr>
        <w:pStyle w:val="3"/>
        <w:spacing w:before="319" w:line="249" w:lineRule="auto"/>
        <w:ind w:left="16"/>
        <w:jc w:val="both"/>
        <w:rPr>
          <w:rFonts w:hint="eastAsia"/>
          <w:sz w:val="30"/>
          <w:szCs w:val="30"/>
        </w:rPr>
      </w:pPr>
      <w:r>
        <w:rPr>
          <w:rFonts w:hint="eastAsia"/>
          <w:sz w:val="30"/>
          <w:szCs w:val="30"/>
        </w:rPr>
        <w:t>Like the Novatians, they agreed in doctrine with other churches, and distinguished themselves chiefly by an excessive rigour.</w:t>
      </w:r>
    </w:p>
    <w:p w14:paraId="32DC3B99">
      <w:pPr>
        <w:pStyle w:val="3"/>
        <w:spacing w:before="319" w:line="249" w:lineRule="auto"/>
        <w:ind w:left="16"/>
        <w:jc w:val="both"/>
        <w:rPr>
          <w:rFonts w:hint="eastAsia"/>
          <w:sz w:val="30"/>
          <w:szCs w:val="30"/>
        </w:rPr>
      </w:pPr>
    </w:p>
    <w:p w14:paraId="1368AF21">
      <w:pPr>
        <w:pStyle w:val="3"/>
        <w:spacing w:before="319" w:line="249" w:lineRule="auto"/>
        <w:ind w:left="16"/>
        <w:jc w:val="both"/>
        <w:rPr>
          <w:rFonts w:hint="eastAsia"/>
          <w:sz w:val="30"/>
          <w:szCs w:val="30"/>
        </w:rPr>
      </w:pPr>
      <w:r>
        <w:rPr>
          <w:rFonts w:hint="eastAsia"/>
          <w:sz w:val="30"/>
          <w:szCs w:val="30"/>
        </w:rPr>
        <w:t>像诺瓦天派（Novatians）一样，他们在教义上与其他教会一致，主要以过度的严厉而著称。</w:t>
      </w:r>
    </w:p>
    <w:p w14:paraId="3CB9A32C">
      <w:pPr>
        <w:pStyle w:val="3"/>
        <w:spacing w:before="319" w:line="249" w:lineRule="auto"/>
        <w:ind w:left="16"/>
        <w:jc w:val="both"/>
        <w:rPr>
          <w:rFonts w:hint="eastAsia"/>
          <w:sz w:val="30"/>
          <w:szCs w:val="30"/>
        </w:rPr>
      </w:pPr>
    </w:p>
    <w:p w14:paraId="11D4FA18">
      <w:pPr>
        <w:pStyle w:val="3"/>
        <w:spacing w:before="319" w:line="249" w:lineRule="auto"/>
        <w:ind w:left="16"/>
        <w:jc w:val="both"/>
        <w:rPr>
          <w:rFonts w:hint="eastAsia"/>
          <w:sz w:val="30"/>
          <w:szCs w:val="30"/>
        </w:rPr>
      </w:pPr>
      <w:r>
        <w:rPr>
          <w:rFonts w:hint="eastAsia"/>
          <w:sz w:val="30"/>
          <w:szCs w:val="30"/>
        </w:rPr>
        <w:t>In their estimation, all churches that held communion with the followers of Cæcilianus were corrupt; and sacred institutions administered among them, void of efficacy.</w:t>
      </w:r>
    </w:p>
    <w:p w14:paraId="65863355">
      <w:pPr>
        <w:pStyle w:val="3"/>
        <w:spacing w:before="319" w:line="249" w:lineRule="auto"/>
        <w:ind w:left="16"/>
        <w:jc w:val="both"/>
        <w:rPr>
          <w:rFonts w:hint="eastAsia"/>
          <w:sz w:val="30"/>
          <w:szCs w:val="30"/>
        </w:rPr>
      </w:pPr>
    </w:p>
    <w:p w14:paraId="486C7615">
      <w:pPr>
        <w:pStyle w:val="3"/>
        <w:spacing w:before="319" w:line="249" w:lineRule="auto"/>
        <w:ind w:left="16"/>
        <w:jc w:val="both"/>
        <w:rPr>
          <w:rFonts w:hint="eastAsia"/>
          <w:sz w:val="30"/>
          <w:szCs w:val="30"/>
        </w:rPr>
      </w:pPr>
      <w:r>
        <w:rPr>
          <w:rFonts w:hint="eastAsia"/>
          <w:sz w:val="30"/>
          <w:szCs w:val="30"/>
        </w:rPr>
        <w:t>在他们看来，所有与西西里安（Cæcilianus）追随者保持交通的教会都是败坏的；在他们中间施行的圣礼制度（sacred institutions）也是无效的。</w:t>
      </w:r>
    </w:p>
    <w:p w14:paraId="49F6B381">
      <w:pPr>
        <w:pStyle w:val="3"/>
        <w:spacing w:before="319" w:line="249" w:lineRule="auto"/>
        <w:ind w:left="16"/>
        <w:jc w:val="both"/>
        <w:rPr>
          <w:rFonts w:hint="eastAsia"/>
          <w:sz w:val="30"/>
          <w:szCs w:val="30"/>
        </w:rPr>
      </w:pPr>
    </w:p>
    <w:p w14:paraId="6054B569">
      <w:pPr>
        <w:pStyle w:val="3"/>
        <w:spacing w:before="319" w:line="249" w:lineRule="auto"/>
        <w:ind w:left="16"/>
        <w:jc w:val="both"/>
        <w:rPr>
          <w:rFonts w:hint="eastAsia"/>
          <w:sz w:val="30"/>
          <w:szCs w:val="30"/>
        </w:rPr>
      </w:pPr>
      <w:r>
        <w:rPr>
          <w:rFonts w:hint="eastAsia"/>
          <w:sz w:val="30"/>
          <w:szCs w:val="30"/>
        </w:rPr>
        <w:t>This schism was almost entirely confined to Africa.*</w:t>
      </w:r>
    </w:p>
    <w:p w14:paraId="52844D19">
      <w:pPr>
        <w:pStyle w:val="3"/>
        <w:spacing w:before="319" w:line="249" w:lineRule="auto"/>
        <w:ind w:left="16"/>
        <w:jc w:val="both"/>
        <w:rPr>
          <w:rFonts w:hint="eastAsia"/>
          <w:sz w:val="30"/>
          <w:szCs w:val="30"/>
        </w:rPr>
      </w:pPr>
    </w:p>
    <w:p w14:paraId="3096171C">
      <w:pPr>
        <w:pStyle w:val="3"/>
        <w:spacing w:before="319" w:line="249" w:lineRule="auto"/>
        <w:ind w:left="16"/>
        <w:jc w:val="both"/>
        <w:rPr>
          <w:rFonts w:hint="eastAsia"/>
          <w:sz w:val="30"/>
          <w:szCs w:val="30"/>
        </w:rPr>
      </w:pPr>
      <w:r>
        <w:rPr>
          <w:rFonts w:hint="eastAsia"/>
          <w:sz w:val="30"/>
          <w:szCs w:val="30"/>
        </w:rPr>
        <w:t>这场分裂几乎完全局限于非洲。*</w:t>
      </w:r>
    </w:p>
    <w:p w14:paraId="7398CF3C">
      <w:pPr>
        <w:pStyle w:val="3"/>
        <w:spacing w:before="319" w:line="249" w:lineRule="auto"/>
        <w:ind w:left="16"/>
        <w:jc w:val="both"/>
        <w:rPr>
          <w:rFonts w:hint="eastAsia"/>
          <w:sz w:val="30"/>
          <w:szCs w:val="30"/>
        </w:rPr>
      </w:pPr>
    </w:p>
    <w:p w14:paraId="5D441552">
      <w:pPr>
        <w:pStyle w:val="3"/>
        <w:spacing w:before="319" w:line="249" w:lineRule="auto"/>
        <w:ind w:left="16"/>
        <w:jc w:val="both"/>
        <w:rPr>
          <w:rFonts w:hint="eastAsia"/>
          <w:sz w:val="30"/>
          <w:szCs w:val="30"/>
        </w:rPr>
      </w:pPr>
      <w:r>
        <w:rPr>
          <w:rFonts w:hint="eastAsia"/>
          <w:sz w:val="30"/>
          <w:szCs w:val="30"/>
        </w:rPr>
        <w:t>NOTE LXVII. Page 362</w:t>
      </w:r>
    </w:p>
    <w:p w14:paraId="38D55C2D">
      <w:pPr>
        <w:pStyle w:val="3"/>
        <w:spacing w:before="319" w:line="249" w:lineRule="auto"/>
        <w:ind w:left="16"/>
        <w:jc w:val="both"/>
        <w:rPr>
          <w:rFonts w:hint="eastAsia"/>
          <w:sz w:val="30"/>
          <w:szCs w:val="30"/>
        </w:rPr>
      </w:pPr>
    </w:p>
    <w:p w14:paraId="5D5561AF">
      <w:pPr>
        <w:pStyle w:val="3"/>
        <w:spacing w:before="319" w:line="249" w:lineRule="auto"/>
        <w:ind w:left="16"/>
        <w:jc w:val="both"/>
        <w:rPr>
          <w:rFonts w:hint="eastAsia"/>
          <w:sz w:val="30"/>
          <w:szCs w:val="30"/>
        </w:rPr>
      </w:pPr>
      <w:r>
        <w:rPr>
          <w:rFonts w:hint="eastAsia"/>
          <w:sz w:val="30"/>
          <w:szCs w:val="30"/>
        </w:rPr>
        <w:t>注释六十七，第三百六十二页</w:t>
      </w:r>
    </w:p>
    <w:p w14:paraId="4B5363B1">
      <w:pPr>
        <w:pStyle w:val="3"/>
        <w:spacing w:before="319" w:line="249" w:lineRule="auto"/>
        <w:ind w:left="16"/>
        <w:jc w:val="both"/>
        <w:rPr>
          <w:rFonts w:hint="eastAsia"/>
          <w:sz w:val="30"/>
          <w:szCs w:val="30"/>
        </w:rPr>
      </w:pPr>
    </w:p>
    <w:p w14:paraId="580E90D7">
      <w:pPr>
        <w:pStyle w:val="3"/>
        <w:spacing w:before="319" w:line="249" w:lineRule="auto"/>
        <w:ind w:left="16"/>
        <w:jc w:val="both"/>
        <w:rPr>
          <w:rFonts w:hint="eastAsia"/>
          <w:sz w:val="30"/>
          <w:szCs w:val="30"/>
        </w:rPr>
      </w:pPr>
      <w:r>
        <w:rPr>
          <w:rFonts w:hint="eastAsia"/>
          <w:sz w:val="30"/>
          <w:szCs w:val="30"/>
        </w:rPr>
        <w:t>To distinguish between the exercise of faith with regard to the Divine Persons, and its exercise with reference to the Church, and the other articles recognised in the concluding part of the Creed, is by no means unnecessary.</w:t>
      </w:r>
    </w:p>
    <w:p w14:paraId="4FDBBD2C">
      <w:pPr>
        <w:pStyle w:val="3"/>
        <w:spacing w:before="319" w:line="249" w:lineRule="auto"/>
        <w:ind w:left="16"/>
        <w:jc w:val="both"/>
        <w:rPr>
          <w:rFonts w:hint="eastAsia"/>
          <w:sz w:val="30"/>
          <w:szCs w:val="30"/>
        </w:rPr>
      </w:pPr>
    </w:p>
    <w:p w14:paraId="7ABCE17C">
      <w:pPr>
        <w:pStyle w:val="3"/>
        <w:spacing w:before="319" w:line="249" w:lineRule="auto"/>
        <w:ind w:left="16"/>
        <w:jc w:val="both"/>
        <w:rPr>
          <w:rFonts w:hint="eastAsia"/>
          <w:sz w:val="30"/>
          <w:szCs w:val="30"/>
        </w:rPr>
      </w:pPr>
      <w:r>
        <w:rPr>
          <w:rFonts w:hint="eastAsia"/>
          <w:sz w:val="30"/>
          <w:szCs w:val="30"/>
        </w:rPr>
        <w:t>区分对神圣位格（Divine Persons）运用信心和对教会以及信经（Creed）结尾部分承认的其他条款运用信心，绝非不必要。</w:t>
      </w:r>
    </w:p>
    <w:p w14:paraId="30D773A9">
      <w:pPr>
        <w:pStyle w:val="3"/>
        <w:spacing w:before="319" w:line="249" w:lineRule="auto"/>
        <w:ind w:left="16"/>
        <w:jc w:val="both"/>
        <w:rPr>
          <w:rFonts w:hint="eastAsia"/>
          <w:sz w:val="30"/>
          <w:szCs w:val="30"/>
        </w:rPr>
      </w:pPr>
    </w:p>
    <w:p w14:paraId="33E22393">
      <w:pPr>
        <w:pStyle w:val="3"/>
        <w:spacing w:before="319" w:line="249" w:lineRule="auto"/>
        <w:ind w:left="16"/>
        <w:jc w:val="both"/>
        <w:rPr>
          <w:rFonts w:hint="eastAsia"/>
          <w:sz w:val="30"/>
          <w:szCs w:val="30"/>
        </w:rPr>
      </w:pPr>
      <w:r>
        <w:rPr>
          <w:rFonts w:hint="eastAsia"/>
          <w:sz w:val="30"/>
          <w:szCs w:val="30"/>
        </w:rPr>
        <w:t>That supreme and implicit confidence which is due to God, cannot be safely or innocently transferred to any creature, or number of creatures, whatever excellencies they may possess.</w:t>
      </w:r>
    </w:p>
    <w:p w14:paraId="0A8D5912">
      <w:pPr>
        <w:pStyle w:val="3"/>
        <w:spacing w:before="319" w:line="249" w:lineRule="auto"/>
        <w:ind w:left="16"/>
        <w:jc w:val="both"/>
        <w:rPr>
          <w:rFonts w:hint="eastAsia"/>
          <w:sz w:val="30"/>
          <w:szCs w:val="30"/>
        </w:rPr>
      </w:pPr>
    </w:p>
    <w:p w14:paraId="6259A7A2">
      <w:pPr>
        <w:pStyle w:val="3"/>
        <w:spacing w:before="319" w:line="249" w:lineRule="auto"/>
        <w:ind w:left="16"/>
        <w:jc w:val="both"/>
        <w:rPr>
          <w:rFonts w:hint="eastAsia"/>
          <w:sz w:val="30"/>
          <w:szCs w:val="30"/>
        </w:rPr>
      </w:pPr>
      <w:r>
        <w:rPr>
          <w:rFonts w:hint="eastAsia"/>
          <w:sz w:val="30"/>
          <w:szCs w:val="30"/>
        </w:rPr>
        <w:t>那应归于神的至高和全然的信靠，不能安全或无辜地转移给任何受造物，或若干受造物，无论他们拥有何等美德。</w:t>
      </w:r>
    </w:p>
    <w:p w14:paraId="71CEACAE">
      <w:pPr>
        <w:pStyle w:val="3"/>
        <w:spacing w:before="319" w:line="249" w:lineRule="auto"/>
        <w:ind w:left="16"/>
        <w:jc w:val="both"/>
        <w:rPr>
          <w:rFonts w:hint="eastAsia"/>
          <w:sz w:val="30"/>
          <w:szCs w:val="30"/>
        </w:rPr>
      </w:pPr>
    </w:p>
    <w:p w14:paraId="142B721C">
      <w:pPr>
        <w:pStyle w:val="3"/>
        <w:spacing w:before="319" w:line="249" w:lineRule="auto"/>
        <w:ind w:left="16"/>
        <w:jc w:val="both"/>
        <w:rPr>
          <w:rFonts w:hint="eastAsia"/>
          <w:sz w:val="30"/>
          <w:szCs w:val="30"/>
        </w:rPr>
      </w:pPr>
      <w:r>
        <w:rPr>
          <w:rFonts w:hint="eastAsia"/>
          <w:sz w:val="30"/>
          <w:szCs w:val="30"/>
        </w:rPr>
        <w:t>"In this holy catholic Church," says ArchbishopSecker, "our Creed professes belief.</w:t>
      </w:r>
    </w:p>
    <w:p w14:paraId="51360DA6">
      <w:pPr>
        <w:pStyle w:val="3"/>
        <w:spacing w:before="319" w:line="249" w:lineRule="auto"/>
        <w:ind w:left="16"/>
        <w:jc w:val="both"/>
        <w:rPr>
          <w:rFonts w:hint="eastAsia"/>
          <w:sz w:val="30"/>
          <w:szCs w:val="30"/>
        </w:rPr>
      </w:pPr>
    </w:p>
    <w:p w14:paraId="600FA4DA">
      <w:pPr>
        <w:pStyle w:val="3"/>
        <w:spacing w:before="319" w:line="249" w:lineRule="auto"/>
        <w:ind w:left="16"/>
        <w:jc w:val="both"/>
        <w:rPr>
          <w:rFonts w:hint="eastAsia"/>
          <w:sz w:val="30"/>
          <w:szCs w:val="30"/>
        </w:rPr>
      </w:pPr>
      <w:r>
        <w:rPr>
          <w:rFonts w:hint="eastAsia"/>
          <w:sz w:val="30"/>
          <w:szCs w:val="30"/>
        </w:rPr>
        <w:t>塞克大主教（Archbishop Secker）说：“我们信经宣认相信这圣而公之教会（holy catholic Church）。</w:t>
      </w:r>
    </w:p>
    <w:p w14:paraId="05E86962">
      <w:pPr>
        <w:pStyle w:val="3"/>
        <w:spacing w:before="319" w:line="249" w:lineRule="auto"/>
        <w:ind w:left="16"/>
        <w:jc w:val="both"/>
        <w:rPr>
          <w:rFonts w:hint="eastAsia"/>
          <w:sz w:val="30"/>
          <w:szCs w:val="30"/>
        </w:rPr>
      </w:pPr>
    </w:p>
    <w:p w14:paraId="2A7803FC">
      <w:pPr>
        <w:pStyle w:val="3"/>
        <w:spacing w:before="319" w:line="249" w:lineRule="auto"/>
        <w:ind w:left="16"/>
        <w:jc w:val="both"/>
        <w:rPr>
          <w:rFonts w:hint="eastAsia"/>
          <w:sz w:val="30"/>
          <w:szCs w:val="30"/>
        </w:rPr>
      </w:pPr>
      <w:r>
        <w:rPr>
          <w:rFonts w:hint="eastAsia"/>
          <w:sz w:val="30"/>
          <w:szCs w:val="30"/>
        </w:rPr>
        <w:t>But the meaning is not, that we engage to believe all things without exception, of which the majority of the church, at any time, shall be persuaded: and much less, what the rulers of it, or, it maybe, a small part of them, who may please to call themselves the church, shall at any time require: for then we must believe many plain falsehoods, uncertainties without number, and contrary doctrines, as contrary parties prevail.</w:t>
      </w:r>
    </w:p>
    <w:p w14:paraId="53B1C7ED">
      <w:pPr>
        <w:pStyle w:val="3"/>
        <w:spacing w:before="319" w:line="249" w:lineRule="auto"/>
        <w:ind w:left="16"/>
        <w:jc w:val="both"/>
        <w:rPr>
          <w:rFonts w:hint="eastAsia"/>
          <w:sz w:val="30"/>
          <w:szCs w:val="30"/>
        </w:rPr>
      </w:pPr>
    </w:p>
    <w:p w14:paraId="21F965D7">
      <w:pPr>
        <w:pStyle w:val="3"/>
        <w:spacing w:before="319" w:line="249" w:lineRule="auto"/>
        <w:ind w:left="16"/>
        <w:jc w:val="both"/>
        <w:rPr>
          <w:rFonts w:hint="eastAsia"/>
          <w:sz w:val="30"/>
          <w:szCs w:val="30"/>
        </w:rPr>
      </w:pPr>
      <w:r>
        <w:rPr>
          <w:rFonts w:hint="eastAsia"/>
          <w:sz w:val="30"/>
          <w:szCs w:val="30"/>
        </w:rPr>
        <w:t>但其含义并非是我们承诺毫无例外地相信教会大多数人在任何时候所信服的一切：更不是相信教会的统治者，或者可能是他们中的一小部分（他们或许乐于自称为教会）在任何时候所要求的一切：因为那样的话，随着对立派别的盛行，我们必须相信许多明显的谬误、无数的不确定性以及相互矛盾的教义。</w:t>
      </w:r>
    </w:p>
    <w:p w14:paraId="287A0710">
      <w:pPr>
        <w:pStyle w:val="3"/>
        <w:spacing w:before="319" w:line="249" w:lineRule="auto"/>
        <w:ind w:left="16"/>
        <w:jc w:val="both"/>
        <w:rPr>
          <w:rFonts w:hint="eastAsia"/>
          <w:sz w:val="30"/>
          <w:szCs w:val="30"/>
        </w:rPr>
      </w:pPr>
    </w:p>
    <w:p w14:paraId="1079886E">
      <w:pPr>
        <w:pStyle w:val="3"/>
        <w:spacing w:before="319" w:line="249" w:lineRule="auto"/>
        <w:ind w:left="16"/>
        <w:jc w:val="both"/>
        <w:rPr>
          <w:rFonts w:hint="eastAsia"/>
          <w:sz w:val="30"/>
          <w:szCs w:val="30"/>
        </w:rPr>
      </w:pPr>
      <w:r>
        <w:rPr>
          <w:rFonts w:hint="eastAsia"/>
          <w:sz w:val="30"/>
          <w:szCs w:val="30"/>
        </w:rPr>
        <w:t>… As believing in God means only believing that there is a God; and believing in the resurrection, means only believing that there shall be a resurrection; so believing in the holy catholic church, means only believing that by our Saviour's appointment there was founded, and through his mercy shall ever continue, a society of persons, of what nation or nations is indifferent, who have faith in his name, and obey his laws: not indeed without being deformed and disfigured, by mixtures both of sin and error; but still, without being destroyed by either."†</w:t>
      </w:r>
    </w:p>
    <w:p w14:paraId="2789CF33">
      <w:pPr>
        <w:pStyle w:val="3"/>
        <w:spacing w:before="319" w:line="249" w:lineRule="auto"/>
        <w:ind w:left="16"/>
        <w:jc w:val="both"/>
        <w:rPr>
          <w:rFonts w:hint="eastAsia"/>
          <w:sz w:val="30"/>
          <w:szCs w:val="30"/>
        </w:rPr>
      </w:pPr>
    </w:p>
    <w:p w14:paraId="1DA6D987">
      <w:pPr>
        <w:pStyle w:val="3"/>
        <w:spacing w:before="319" w:line="249" w:lineRule="auto"/>
        <w:ind w:left="16"/>
        <w:jc w:val="both"/>
        <w:rPr>
          <w:rFonts w:hint="eastAsia"/>
          <w:sz w:val="30"/>
          <w:szCs w:val="30"/>
        </w:rPr>
      </w:pPr>
      <w:r>
        <w:rPr>
          <w:rFonts w:hint="eastAsia"/>
          <w:sz w:val="30"/>
          <w:szCs w:val="30"/>
        </w:rPr>
        <w:t>……正如信神（believing in God）仅仅意味着相信有一位神；信复活（believing in the resurrection）仅仅意味着相信将有复活；所以信圣而公之教会（believing in the holy catholic church）仅仅意味着相信藉着我们救主的设立，曾建立了一个，并且藉着祂的怜悯将永远持续下去的一个人的社团，无论其属于哪个或哪些国家，他们信靠祂的名，并顺服祂的律法：诚然，并非没有被罪和错误的混杂所玷污和扭曲；但仍然没有被任何一方所毁灭。”†</w:t>
      </w:r>
    </w:p>
    <w:p w14:paraId="4CFE2633">
      <w:pPr>
        <w:pStyle w:val="3"/>
        <w:spacing w:before="319" w:line="249" w:lineRule="auto"/>
        <w:ind w:left="16"/>
        <w:jc w:val="both"/>
        <w:rPr>
          <w:rFonts w:hint="eastAsia"/>
          <w:sz w:val="30"/>
          <w:szCs w:val="30"/>
        </w:rPr>
      </w:pPr>
    </w:p>
    <w:p w14:paraId="32EC6221">
      <w:pPr>
        <w:pStyle w:val="3"/>
        <w:spacing w:before="319" w:line="249" w:lineRule="auto"/>
        <w:ind w:left="16"/>
        <w:jc w:val="both"/>
        <w:rPr>
          <w:rFonts w:hint="eastAsia"/>
          <w:sz w:val="30"/>
          <w:szCs w:val="30"/>
        </w:rPr>
      </w:pPr>
      <w:r>
        <w:rPr>
          <w:rFonts w:hint="eastAsia"/>
          <w:sz w:val="30"/>
          <w:szCs w:val="30"/>
        </w:rPr>
        <w:t>In this passage, indeed, Secker affirms, that "believing in God means only believing that there is a God."</w:t>
      </w:r>
    </w:p>
    <w:p w14:paraId="58B8CF4A">
      <w:pPr>
        <w:pStyle w:val="3"/>
        <w:spacing w:before="319" w:line="249" w:lineRule="auto"/>
        <w:ind w:left="16"/>
        <w:jc w:val="both"/>
        <w:rPr>
          <w:rFonts w:hint="eastAsia"/>
          <w:sz w:val="30"/>
          <w:szCs w:val="30"/>
        </w:rPr>
      </w:pPr>
    </w:p>
    <w:p w14:paraId="6E9C043F">
      <w:pPr>
        <w:pStyle w:val="3"/>
        <w:spacing w:before="319" w:line="249" w:lineRule="auto"/>
        <w:ind w:left="16"/>
        <w:jc w:val="both"/>
        <w:rPr>
          <w:rFonts w:hint="eastAsia"/>
          <w:sz w:val="30"/>
          <w:szCs w:val="30"/>
        </w:rPr>
      </w:pPr>
      <w:r>
        <w:rPr>
          <w:rFonts w:hint="eastAsia"/>
          <w:sz w:val="30"/>
          <w:szCs w:val="30"/>
        </w:rPr>
        <w:t>事实上，在这段经文中，塞克（Secker）断言“信神（believing in God）仅仅意味着相信有一位神。”</w:t>
      </w:r>
    </w:p>
    <w:p w14:paraId="5D2A087A">
      <w:pPr>
        <w:pStyle w:val="3"/>
        <w:spacing w:before="319" w:line="249" w:lineRule="auto"/>
        <w:ind w:left="16"/>
        <w:jc w:val="both"/>
        <w:rPr>
          <w:rFonts w:hint="eastAsia"/>
          <w:sz w:val="30"/>
          <w:szCs w:val="30"/>
        </w:rPr>
      </w:pPr>
    </w:p>
    <w:p w14:paraId="0490B425">
      <w:pPr>
        <w:pStyle w:val="3"/>
        <w:spacing w:before="319" w:line="249" w:lineRule="auto"/>
        <w:ind w:left="16"/>
        <w:jc w:val="both"/>
        <w:rPr>
          <w:rFonts w:hint="eastAsia"/>
          <w:sz w:val="30"/>
          <w:szCs w:val="30"/>
        </w:rPr>
      </w:pPr>
      <w:r>
        <w:rPr>
          <w:rFonts w:hint="eastAsia"/>
          <w:sz w:val="30"/>
          <w:szCs w:val="30"/>
        </w:rPr>
        <w:t>But that our Author understood the expression, "I believe in God," as including much more than a mere persuasion of the existence of the Deity, we have seen at large in his fifth Dissertation.</w:t>
      </w:r>
    </w:p>
    <w:p w14:paraId="7BF60F36">
      <w:pPr>
        <w:pStyle w:val="3"/>
        <w:spacing w:before="319" w:line="249" w:lineRule="auto"/>
        <w:ind w:left="16"/>
        <w:jc w:val="both"/>
        <w:rPr>
          <w:rFonts w:hint="eastAsia"/>
          <w:sz w:val="30"/>
          <w:szCs w:val="30"/>
        </w:rPr>
      </w:pPr>
    </w:p>
    <w:p w14:paraId="2F246B6A">
      <w:pPr>
        <w:pStyle w:val="3"/>
        <w:spacing w:before="319" w:line="249" w:lineRule="auto"/>
        <w:ind w:left="16"/>
        <w:jc w:val="both"/>
        <w:rPr>
          <w:rFonts w:hint="eastAsia"/>
          <w:sz w:val="30"/>
          <w:szCs w:val="30"/>
        </w:rPr>
      </w:pPr>
      <w:r>
        <w:rPr>
          <w:rFonts w:hint="eastAsia"/>
          <w:sz w:val="30"/>
          <w:szCs w:val="30"/>
        </w:rPr>
        <w:t>但是，我们的作者将“我信神”（I believe in God）这个表达理解为包含远不止于仅仅确信神性存在的信念，这一点我们已在祂的第五篇论文中详尽看到。</w:t>
      </w:r>
    </w:p>
    <w:p w14:paraId="7F78BD37">
      <w:pPr>
        <w:pStyle w:val="3"/>
        <w:spacing w:before="319" w:line="249" w:lineRule="auto"/>
        <w:ind w:left="16"/>
        <w:jc w:val="both"/>
        <w:rPr>
          <w:rFonts w:hint="eastAsia"/>
          <w:sz w:val="30"/>
          <w:szCs w:val="30"/>
        </w:rPr>
      </w:pPr>
    </w:p>
    <w:p w14:paraId="0E7175DA">
      <w:pPr>
        <w:pStyle w:val="3"/>
        <w:spacing w:before="319" w:line="249" w:lineRule="auto"/>
        <w:ind w:left="16"/>
        <w:jc w:val="both"/>
        <w:rPr>
          <w:rFonts w:hint="eastAsia"/>
          <w:sz w:val="30"/>
          <w:szCs w:val="30"/>
        </w:rPr>
      </w:pPr>
      <w:r>
        <w:rPr>
          <w:rFonts w:hint="eastAsia"/>
          <w:sz w:val="30"/>
          <w:szCs w:val="30"/>
        </w:rPr>
        <w:t>The same remark applies to our believing in Jesus Christ, and in the Holy Ghost; with regard to each of whom as well as the Father, the preposition ἐις in the Greek, and in in the Latin are distinctly made use of in the Creed. ‡</w:t>
      </w:r>
    </w:p>
    <w:p w14:paraId="5FEFE320">
      <w:pPr>
        <w:pStyle w:val="3"/>
        <w:spacing w:before="319" w:line="249" w:lineRule="auto"/>
        <w:ind w:left="16"/>
        <w:jc w:val="both"/>
        <w:rPr>
          <w:rFonts w:hint="eastAsia"/>
          <w:sz w:val="30"/>
          <w:szCs w:val="30"/>
        </w:rPr>
      </w:pPr>
    </w:p>
    <w:p w14:paraId="7AF81C8E">
      <w:pPr>
        <w:pStyle w:val="3"/>
        <w:spacing w:before="319" w:line="249" w:lineRule="auto"/>
        <w:ind w:left="16"/>
        <w:jc w:val="both"/>
        <w:rPr>
          <w:rFonts w:hint="eastAsia"/>
          <w:sz w:val="30"/>
          <w:szCs w:val="30"/>
        </w:rPr>
      </w:pPr>
      <w:r>
        <w:rPr>
          <w:rFonts w:hint="eastAsia"/>
          <w:sz w:val="30"/>
          <w:szCs w:val="30"/>
        </w:rPr>
        <w:t>同样的评论也适用于我们信耶稣基督和信圣灵；对于祂们每一位以及父神，希腊文介词 εἰς (eis) 和拉丁文介词 in 在信经（Creed）中都明确地使用。‡</w:t>
      </w:r>
    </w:p>
    <w:p w14:paraId="4A0F2BA7">
      <w:pPr>
        <w:pStyle w:val="3"/>
        <w:spacing w:before="319" w:line="249" w:lineRule="auto"/>
        <w:ind w:left="16"/>
        <w:jc w:val="both"/>
        <w:rPr>
          <w:rFonts w:hint="eastAsia"/>
          <w:sz w:val="30"/>
          <w:szCs w:val="30"/>
        </w:rPr>
      </w:pPr>
    </w:p>
    <w:p w14:paraId="1C3AC844">
      <w:pPr>
        <w:pStyle w:val="3"/>
        <w:spacing w:before="319" w:line="249" w:lineRule="auto"/>
        <w:ind w:left="16"/>
        <w:jc w:val="both"/>
        <w:rPr>
          <w:rFonts w:hint="eastAsia"/>
          <w:sz w:val="30"/>
          <w:szCs w:val="30"/>
        </w:rPr>
      </w:pPr>
      <w:r>
        <w:rPr>
          <w:rFonts w:hint="eastAsia"/>
          <w:sz w:val="30"/>
          <w:szCs w:val="30"/>
        </w:rPr>
        <w:t>Witsius considers the careful omission of this particle, when the holy catholic Church falls to be mentioned, as intended to intimate, that our faith is not exercised with respect to the Church, in the same manner as with respect to God.</w:t>
      </w:r>
    </w:p>
    <w:p w14:paraId="5FEBBD35">
      <w:pPr>
        <w:pStyle w:val="3"/>
        <w:spacing w:before="319" w:line="249" w:lineRule="auto"/>
        <w:ind w:left="16"/>
        <w:jc w:val="both"/>
        <w:rPr>
          <w:rFonts w:hint="eastAsia"/>
          <w:sz w:val="30"/>
          <w:szCs w:val="30"/>
        </w:rPr>
      </w:pPr>
    </w:p>
    <w:p w14:paraId="44CC63C5">
      <w:pPr>
        <w:pStyle w:val="3"/>
        <w:spacing w:before="319" w:line="249" w:lineRule="auto"/>
        <w:ind w:left="16"/>
        <w:jc w:val="both"/>
        <w:rPr>
          <w:rFonts w:hint="eastAsia"/>
          <w:sz w:val="30"/>
          <w:szCs w:val="30"/>
        </w:rPr>
      </w:pPr>
      <w:r>
        <w:rPr>
          <w:rFonts w:hint="eastAsia"/>
          <w:sz w:val="30"/>
          <w:szCs w:val="30"/>
        </w:rPr>
        <w:t>威修斯（Witsius）认为，在提及圣而公之教会（holy catholic Church）时，谨慎地省略了这个小品词，意在暗示我们对教会运用信心的方式与对神运用信心的方式不同。</w:t>
      </w:r>
    </w:p>
    <w:p w14:paraId="1268E435">
      <w:pPr>
        <w:pStyle w:val="3"/>
        <w:spacing w:before="319" w:line="249" w:lineRule="auto"/>
        <w:ind w:left="16"/>
        <w:jc w:val="both"/>
        <w:rPr>
          <w:rFonts w:hint="eastAsia"/>
          <w:sz w:val="30"/>
          <w:szCs w:val="30"/>
        </w:rPr>
      </w:pPr>
    </w:p>
    <w:p w14:paraId="0AB997B0">
      <w:pPr>
        <w:pStyle w:val="3"/>
        <w:spacing w:before="319" w:line="249" w:lineRule="auto"/>
        <w:ind w:left="16"/>
        <w:jc w:val="both"/>
        <w:rPr>
          <w:rFonts w:hint="eastAsia"/>
          <w:sz w:val="30"/>
          <w:szCs w:val="30"/>
        </w:rPr>
      </w:pPr>
      <w:r>
        <w:rPr>
          <w:rFonts w:hint="eastAsia"/>
          <w:sz w:val="30"/>
          <w:szCs w:val="30"/>
        </w:rPr>
        <w:t>In this opinion he agrees with some of the Fathers, as Augustine and Rufinus.</w:t>
      </w:r>
    </w:p>
    <w:p w14:paraId="3DF4E776">
      <w:pPr>
        <w:pStyle w:val="3"/>
        <w:spacing w:before="319" w:line="249" w:lineRule="auto"/>
        <w:ind w:left="16"/>
        <w:jc w:val="both"/>
        <w:rPr>
          <w:rFonts w:hint="eastAsia"/>
          <w:sz w:val="30"/>
          <w:szCs w:val="30"/>
        </w:rPr>
      </w:pPr>
    </w:p>
    <w:p w14:paraId="76BD90AA">
      <w:pPr>
        <w:pStyle w:val="3"/>
        <w:spacing w:before="319" w:line="249" w:lineRule="auto"/>
        <w:ind w:left="16"/>
        <w:jc w:val="both"/>
        <w:rPr>
          <w:rFonts w:hint="eastAsia"/>
          <w:sz w:val="30"/>
          <w:szCs w:val="30"/>
        </w:rPr>
      </w:pPr>
      <w:r>
        <w:rPr>
          <w:rFonts w:hint="eastAsia"/>
          <w:sz w:val="30"/>
          <w:szCs w:val="30"/>
        </w:rPr>
        <w:t>在这个观点上，祂与某些教父（Fathers）意见一致，例如奥古斯丁（Augustine）和鲁菲努（Rufinus）。</w:t>
      </w:r>
    </w:p>
    <w:p w14:paraId="69002F17">
      <w:pPr>
        <w:pStyle w:val="3"/>
        <w:spacing w:before="319" w:line="249" w:lineRule="auto"/>
        <w:ind w:left="16"/>
        <w:jc w:val="both"/>
        <w:rPr>
          <w:rFonts w:hint="eastAsia"/>
          <w:sz w:val="30"/>
          <w:szCs w:val="30"/>
        </w:rPr>
      </w:pPr>
    </w:p>
    <w:p w14:paraId="7A9F3C84">
      <w:pPr>
        <w:pStyle w:val="3"/>
        <w:spacing w:before="319" w:line="249" w:lineRule="auto"/>
        <w:ind w:left="16"/>
        <w:jc w:val="both"/>
        <w:rPr>
          <w:rFonts w:hint="eastAsia"/>
          <w:sz w:val="30"/>
          <w:szCs w:val="30"/>
        </w:rPr>
      </w:pPr>
      <w:r>
        <w:rPr>
          <w:rFonts w:hint="eastAsia"/>
          <w:sz w:val="30"/>
          <w:szCs w:val="30"/>
        </w:rPr>
        <w:t>"The Creed obligethus," says Augustine, "to believe the church, but not in the church; for the church is not God, but the house of God."*</w:t>
      </w:r>
    </w:p>
    <w:p w14:paraId="319542AC">
      <w:pPr>
        <w:pStyle w:val="3"/>
        <w:spacing w:before="319" w:line="249" w:lineRule="auto"/>
        <w:ind w:left="16"/>
        <w:jc w:val="both"/>
        <w:rPr>
          <w:rFonts w:hint="eastAsia"/>
          <w:sz w:val="30"/>
          <w:szCs w:val="30"/>
        </w:rPr>
      </w:pPr>
    </w:p>
    <w:p w14:paraId="0EAAEF7C">
      <w:pPr>
        <w:pStyle w:val="3"/>
        <w:spacing w:before="319" w:line="249" w:lineRule="auto"/>
        <w:ind w:left="16"/>
        <w:jc w:val="both"/>
        <w:rPr>
          <w:rFonts w:hint="eastAsia"/>
          <w:sz w:val="30"/>
          <w:szCs w:val="30"/>
        </w:rPr>
      </w:pPr>
      <w:r>
        <w:rPr>
          <w:rFonts w:hint="eastAsia"/>
          <w:sz w:val="30"/>
          <w:szCs w:val="30"/>
        </w:rPr>
        <w:t>奥古斯丁（Augustine）说：“信经（Creed）要求我们相信教会，但并非信靠（in）教会；因为教会不是神，而是神的家。”*</w:t>
      </w:r>
    </w:p>
    <w:p w14:paraId="0E3CEA08">
      <w:pPr>
        <w:pStyle w:val="3"/>
        <w:spacing w:before="319" w:line="249" w:lineRule="auto"/>
        <w:ind w:left="16"/>
        <w:jc w:val="both"/>
        <w:rPr>
          <w:rFonts w:hint="eastAsia"/>
          <w:sz w:val="30"/>
          <w:szCs w:val="30"/>
        </w:rPr>
      </w:pPr>
    </w:p>
    <w:p w14:paraId="71326AEF">
      <w:pPr>
        <w:pStyle w:val="3"/>
        <w:spacing w:before="319" w:line="249" w:lineRule="auto"/>
        <w:ind w:left="16"/>
        <w:jc w:val="both"/>
        <w:rPr>
          <w:rFonts w:hint="eastAsia"/>
          <w:sz w:val="30"/>
          <w:szCs w:val="30"/>
        </w:rPr>
      </w:pPr>
      <w:r>
        <w:rPr>
          <w:rFonts w:hint="eastAsia"/>
          <w:sz w:val="30"/>
          <w:szCs w:val="30"/>
        </w:rPr>
        <w:t>Rufinus illustrates the matter more particularly thus; "It is not said, in the holy church, nor in the remission of sins, nor in the resurrection of the body; for if the preposition in had been added, it would have had the same force with what went before.</w:t>
      </w:r>
    </w:p>
    <w:p w14:paraId="5EFFF70B">
      <w:pPr>
        <w:pStyle w:val="3"/>
        <w:spacing w:before="319" w:line="249" w:lineRule="auto"/>
        <w:ind w:left="16"/>
        <w:jc w:val="both"/>
        <w:rPr>
          <w:rFonts w:hint="eastAsia"/>
          <w:sz w:val="30"/>
          <w:szCs w:val="30"/>
        </w:rPr>
      </w:pPr>
    </w:p>
    <w:p w14:paraId="3DD914CA">
      <w:pPr>
        <w:pStyle w:val="3"/>
        <w:spacing w:before="319" w:line="249" w:lineRule="auto"/>
        <w:ind w:left="16"/>
        <w:jc w:val="both"/>
        <w:rPr>
          <w:rFonts w:hint="eastAsia"/>
          <w:sz w:val="30"/>
          <w:szCs w:val="30"/>
        </w:rPr>
      </w:pPr>
      <w:r>
        <w:rPr>
          <w:rFonts w:hint="eastAsia"/>
          <w:sz w:val="30"/>
          <w:szCs w:val="30"/>
        </w:rPr>
        <w:t>鲁菲努（Rufinus）更具体地阐释了这个问题：“并未说，信靠（in）圣教会，也未说信靠（in）罪得赦免，也未说信靠（in）身体复活；因为如果加上了介词‘in’（在……里/信靠），它就会具有与前面部分相同的力量。</w:t>
      </w:r>
    </w:p>
    <w:p w14:paraId="39875434">
      <w:pPr>
        <w:pStyle w:val="3"/>
        <w:spacing w:before="319" w:line="249" w:lineRule="auto"/>
        <w:ind w:left="16"/>
        <w:jc w:val="both"/>
        <w:rPr>
          <w:rFonts w:hint="eastAsia"/>
          <w:sz w:val="30"/>
          <w:szCs w:val="30"/>
        </w:rPr>
      </w:pPr>
    </w:p>
    <w:p w14:paraId="3B9249B4">
      <w:pPr>
        <w:pStyle w:val="3"/>
        <w:spacing w:before="319" w:line="249" w:lineRule="auto"/>
        <w:ind w:left="16"/>
        <w:jc w:val="both"/>
        <w:rPr>
          <w:rFonts w:hint="eastAsia"/>
          <w:sz w:val="30"/>
          <w:szCs w:val="30"/>
        </w:rPr>
      </w:pPr>
      <w:r>
        <w:rPr>
          <w:rFonts w:hint="eastAsia"/>
          <w:sz w:val="30"/>
          <w:szCs w:val="30"/>
        </w:rPr>
        <w:t>But now in these words where our faith in the Deity is declared, it is said to be in God the Father, and in his Son Jesus Christ, and in the Holy Ghost; but where the Creed speaks of creatures and mysteries, in is not added.</w:t>
      </w:r>
    </w:p>
    <w:p w14:paraId="47B70282">
      <w:pPr>
        <w:pStyle w:val="3"/>
        <w:spacing w:before="319" w:line="249" w:lineRule="auto"/>
        <w:ind w:left="16"/>
        <w:jc w:val="both"/>
        <w:rPr>
          <w:rFonts w:hint="eastAsia"/>
          <w:sz w:val="30"/>
          <w:szCs w:val="30"/>
        </w:rPr>
      </w:pPr>
    </w:p>
    <w:p w14:paraId="019AA928">
      <w:pPr>
        <w:pStyle w:val="3"/>
        <w:spacing w:before="319" w:line="249" w:lineRule="auto"/>
        <w:ind w:left="16"/>
        <w:jc w:val="both"/>
        <w:rPr>
          <w:rFonts w:hint="eastAsia"/>
          <w:sz w:val="30"/>
          <w:szCs w:val="30"/>
        </w:rPr>
      </w:pPr>
      <w:r>
        <w:rPr>
          <w:rFonts w:hint="eastAsia"/>
          <w:sz w:val="30"/>
          <w:szCs w:val="30"/>
        </w:rPr>
        <w:t>但是现在，在这些宣告我们对神性信仰的话语中，说的是信靠（in）父神，信靠（in）祂的儿子耶稣基督，以及信靠（in）圣灵；但在信经（Creed）谈论受造物和奥秘之处，并未加上‘in’。</w:t>
      </w:r>
    </w:p>
    <w:p w14:paraId="67EFF8AC">
      <w:pPr>
        <w:pStyle w:val="3"/>
        <w:spacing w:before="319" w:line="249" w:lineRule="auto"/>
        <w:ind w:left="16"/>
        <w:jc w:val="both"/>
        <w:rPr>
          <w:rFonts w:hint="eastAsia"/>
          <w:sz w:val="30"/>
          <w:szCs w:val="30"/>
        </w:rPr>
      </w:pPr>
    </w:p>
    <w:p w14:paraId="2E7866DF">
      <w:pPr>
        <w:pStyle w:val="3"/>
        <w:spacing w:before="319" w:line="249" w:lineRule="auto"/>
        <w:ind w:left="16"/>
        <w:jc w:val="both"/>
        <w:rPr>
          <w:rFonts w:hint="eastAsia"/>
          <w:sz w:val="30"/>
          <w:szCs w:val="30"/>
        </w:rPr>
      </w:pPr>
      <w:r>
        <w:rPr>
          <w:rFonts w:hint="eastAsia"/>
          <w:sz w:val="30"/>
          <w:szCs w:val="30"/>
        </w:rPr>
        <w:t>… By this preposition, therefore,the Creator is distinguished from the creatures, and Divine things separated from human."†</w:t>
      </w:r>
    </w:p>
    <w:p w14:paraId="76F77E06">
      <w:pPr>
        <w:pStyle w:val="3"/>
        <w:spacing w:before="319" w:line="249" w:lineRule="auto"/>
        <w:ind w:left="16"/>
        <w:jc w:val="both"/>
        <w:rPr>
          <w:rFonts w:hint="eastAsia"/>
          <w:sz w:val="30"/>
          <w:szCs w:val="30"/>
        </w:rPr>
      </w:pPr>
    </w:p>
    <w:p w14:paraId="1CA5C131">
      <w:pPr>
        <w:pStyle w:val="3"/>
        <w:spacing w:before="319" w:line="249" w:lineRule="auto"/>
        <w:ind w:left="16"/>
        <w:jc w:val="both"/>
        <w:rPr>
          <w:rFonts w:hint="eastAsia"/>
          <w:sz w:val="30"/>
          <w:szCs w:val="30"/>
        </w:rPr>
      </w:pPr>
      <w:r>
        <w:rPr>
          <w:rFonts w:hint="eastAsia"/>
          <w:sz w:val="30"/>
          <w:szCs w:val="30"/>
        </w:rPr>
        <w:t>……因此，藉着这个介词，造物主与受造物得以区分，神圣的事物与属人的事物得以分离。”†</w:t>
      </w:r>
    </w:p>
    <w:p w14:paraId="03B467C8">
      <w:pPr>
        <w:pStyle w:val="3"/>
        <w:spacing w:before="319" w:line="249" w:lineRule="auto"/>
        <w:ind w:left="16"/>
        <w:jc w:val="both"/>
        <w:rPr>
          <w:rFonts w:hint="eastAsia"/>
          <w:sz w:val="30"/>
          <w:szCs w:val="30"/>
        </w:rPr>
      </w:pPr>
    </w:p>
    <w:p w14:paraId="58ADCFAE">
      <w:pPr>
        <w:pStyle w:val="3"/>
        <w:spacing w:before="319" w:line="249" w:lineRule="auto"/>
        <w:ind w:left="16"/>
        <w:jc w:val="both"/>
        <w:rPr>
          <w:rFonts w:hint="eastAsia"/>
          <w:sz w:val="30"/>
          <w:szCs w:val="30"/>
        </w:rPr>
      </w:pPr>
      <w:r>
        <w:rPr>
          <w:rFonts w:hint="eastAsia"/>
          <w:sz w:val="30"/>
          <w:szCs w:val="30"/>
        </w:rPr>
        <w:t>Bishop Pearson, however, it may be mentioned, attaches no importance to the use or omission of this preposition.</w:t>
      </w:r>
    </w:p>
    <w:p w14:paraId="061869B1">
      <w:pPr>
        <w:pStyle w:val="3"/>
        <w:spacing w:before="319" w:line="249" w:lineRule="auto"/>
        <w:ind w:left="16"/>
        <w:jc w:val="both"/>
        <w:rPr>
          <w:rFonts w:hint="eastAsia"/>
          <w:sz w:val="30"/>
          <w:szCs w:val="30"/>
        </w:rPr>
      </w:pPr>
    </w:p>
    <w:p w14:paraId="42C21709">
      <w:pPr>
        <w:pStyle w:val="3"/>
        <w:spacing w:before="319" w:line="249" w:lineRule="auto"/>
        <w:ind w:left="16"/>
        <w:jc w:val="both"/>
        <w:rPr>
          <w:rFonts w:hint="eastAsia"/>
          <w:sz w:val="30"/>
          <w:szCs w:val="30"/>
        </w:rPr>
      </w:pPr>
      <w:r>
        <w:rPr>
          <w:rFonts w:hint="eastAsia"/>
          <w:sz w:val="30"/>
          <w:szCs w:val="30"/>
        </w:rPr>
        <w:t>然而，可以提及的是，皮尔逊主教（Bishop Pearson）并不认为这个介词的使用或省略具有任何重要性。</w:t>
      </w:r>
    </w:p>
    <w:p w14:paraId="30CF8981">
      <w:pPr>
        <w:pStyle w:val="3"/>
        <w:spacing w:before="319" w:line="249" w:lineRule="auto"/>
        <w:ind w:left="16"/>
        <w:jc w:val="both"/>
        <w:rPr>
          <w:rFonts w:hint="eastAsia"/>
          <w:sz w:val="30"/>
          <w:szCs w:val="30"/>
        </w:rPr>
      </w:pPr>
    </w:p>
    <w:p w14:paraId="155A6F55">
      <w:pPr>
        <w:pStyle w:val="3"/>
        <w:spacing w:before="319" w:line="249" w:lineRule="auto"/>
        <w:ind w:left="16"/>
        <w:jc w:val="both"/>
        <w:rPr>
          <w:rFonts w:hint="eastAsia"/>
          <w:sz w:val="30"/>
          <w:szCs w:val="30"/>
        </w:rPr>
      </w:pPr>
      <w:r>
        <w:rPr>
          <w:rFonts w:hint="eastAsia"/>
          <w:sz w:val="30"/>
          <w:szCs w:val="30"/>
        </w:rPr>
        <w:t>"Credo sanctam Ecclesiam," says he, "or Credo in sanctam Ecclesiam, is the same; nor does the particle in, added or subtracted, make any difference."</w:t>
      </w:r>
    </w:p>
    <w:p w14:paraId="6F7E05CB">
      <w:pPr>
        <w:pStyle w:val="3"/>
        <w:spacing w:before="319" w:line="249" w:lineRule="auto"/>
        <w:ind w:left="16"/>
        <w:jc w:val="both"/>
        <w:rPr>
          <w:rFonts w:hint="eastAsia"/>
          <w:sz w:val="30"/>
          <w:szCs w:val="30"/>
        </w:rPr>
      </w:pPr>
    </w:p>
    <w:p w14:paraId="4FC0DE37">
      <w:pPr>
        <w:pStyle w:val="3"/>
        <w:spacing w:before="319" w:line="249" w:lineRule="auto"/>
        <w:ind w:left="16"/>
        <w:jc w:val="both"/>
        <w:rPr>
          <w:rFonts w:hint="eastAsia"/>
          <w:sz w:val="30"/>
          <w:szCs w:val="30"/>
        </w:rPr>
      </w:pPr>
      <w:r>
        <w:rPr>
          <w:rFonts w:hint="eastAsia"/>
          <w:sz w:val="30"/>
          <w:szCs w:val="30"/>
        </w:rPr>
        <w:t>祂说：“‘Credo sanctam Ecclesiam’（拉丁文，我信圣教会）或‘Credo in sanctam Ecclesiam’（拉丁文，我信靠圣教会），是相同的；小品词‘in’的添加或删减，并无任何区别。”</w:t>
      </w:r>
    </w:p>
    <w:p w14:paraId="23AD4758">
      <w:pPr>
        <w:pStyle w:val="3"/>
        <w:spacing w:before="319" w:line="249" w:lineRule="auto"/>
        <w:ind w:left="16"/>
        <w:jc w:val="both"/>
        <w:rPr>
          <w:rFonts w:hint="eastAsia"/>
          <w:sz w:val="30"/>
          <w:szCs w:val="30"/>
        </w:rPr>
      </w:pPr>
    </w:p>
    <w:p w14:paraId="18475685">
      <w:pPr>
        <w:pStyle w:val="3"/>
        <w:spacing w:before="319" w:line="249" w:lineRule="auto"/>
        <w:ind w:left="16"/>
        <w:jc w:val="both"/>
        <w:rPr>
          <w:rFonts w:hint="eastAsia"/>
          <w:sz w:val="30"/>
          <w:szCs w:val="30"/>
        </w:rPr>
      </w:pPr>
      <w:r>
        <w:rPr>
          <w:rFonts w:hint="eastAsia"/>
          <w:sz w:val="30"/>
          <w:szCs w:val="30"/>
        </w:rPr>
        <w:t>He shows also that this particle was used in connexion with the church, and the Succeeding expressions in the Creed, by Cyril, Cyprian, Jerome, and some other Fathers. ‡</w:t>
      </w:r>
    </w:p>
    <w:p w14:paraId="03727A5C">
      <w:pPr>
        <w:pStyle w:val="3"/>
        <w:spacing w:before="319" w:line="249" w:lineRule="auto"/>
        <w:ind w:left="16"/>
        <w:jc w:val="both"/>
        <w:rPr>
          <w:rFonts w:hint="eastAsia"/>
          <w:sz w:val="30"/>
          <w:szCs w:val="30"/>
        </w:rPr>
      </w:pPr>
    </w:p>
    <w:p w14:paraId="5579159C">
      <w:pPr>
        <w:pStyle w:val="3"/>
        <w:spacing w:before="319" w:line="249" w:lineRule="auto"/>
        <w:ind w:left="16"/>
        <w:jc w:val="both"/>
        <w:rPr>
          <w:rFonts w:hint="eastAsia"/>
          <w:sz w:val="30"/>
          <w:szCs w:val="30"/>
        </w:rPr>
      </w:pPr>
      <w:r>
        <w:rPr>
          <w:rFonts w:hint="eastAsia"/>
          <w:sz w:val="30"/>
          <w:szCs w:val="30"/>
        </w:rPr>
        <w:t>祂也表明，西里尔（Cyril）、居普良（Cyprian）、耶柔米（Jerome）以及其他一些教父（Fathers），曾将这个小品词与教会以及信经（Creed）中随后的表达连用。‡</w:t>
      </w:r>
    </w:p>
    <w:p w14:paraId="3820FC12">
      <w:pPr>
        <w:pStyle w:val="3"/>
        <w:spacing w:before="319" w:line="249" w:lineRule="auto"/>
        <w:ind w:left="16"/>
        <w:jc w:val="both"/>
        <w:rPr>
          <w:rFonts w:hint="eastAsia"/>
          <w:sz w:val="30"/>
          <w:szCs w:val="30"/>
        </w:rPr>
      </w:pPr>
    </w:p>
    <w:p w14:paraId="6CAA0BF3">
      <w:pPr>
        <w:pStyle w:val="3"/>
        <w:spacing w:before="319" w:line="249" w:lineRule="auto"/>
        <w:ind w:left="16"/>
        <w:jc w:val="both"/>
        <w:rPr>
          <w:rFonts w:hint="eastAsia"/>
          <w:sz w:val="30"/>
          <w:szCs w:val="30"/>
        </w:rPr>
      </w:pPr>
      <w:r>
        <w:rPr>
          <w:rFonts w:hint="eastAsia"/>
          <w:sz w:val="30"/>
          <w:szCs w:val="30"/>
        </w:rPr>
        <w:t>In the English version, too, of this ancient summary of the Christian faith, authorised by the Churches both of England and Scotland, the expression I believe is not repeated immediately before the clause relating to the Church; nor is any solicitude discovered to avoid the phrase I believe in the Church: For we read, "I believe in the Holy Ghost, the holy catholic Church," &amp;c.</w:t>
      </w:r>
    </w:p>
    <w:p w14:paraId="3E82116C">
      <w:pPr>
        <w:pStyle w:val="3"/>
        <w:spacing w:before="319" w:line="249" w:lineRule="auto"/>
        <w:ind w:left="16"/>
        <w:jc w:val="both"/>
        <w:rPr>
          <w:rFonts w:hint="eastAsia"/>
          <w:sz w:val="30"/>
          <w:szCs w:val="30"/>
        </w:rPr>
      </w:pPr>
    </w:p>
    <w:p w14:paraId="46E220C0">
      <w:pPr>
        <w:pStyle w:val="3"/>
        <w:spacing w:before="319" w:line="249" w:lineRule="auto"/>
        <w:ind w:left="16"/>
        <w:jc w:val="both"/>
        <w:rPr>
          <w:rFonts w:hint="eastAsia"/>
          <w:sz w:val="30"/>
          <w:szCs w:val="30"/>
        </w:rPr>
      </w:pPr>
      <w:r>
        <w:rPr>
          <w:rFonts w:hint="eastAsia"/>
          <w:sz w:val="30"/>
          <w:szCs w:val="30"/>
        </w:rPr>
        <w:t>同样，在这个古老的基督教信仰概要的英文译本中——该译本得到英格兰教会（Churches of England）和苏格兰教会（Scotland）的授权——“我信”（I believe）这个表达并未在紧接关于教会的条款之前重复；也未发现任何刻意避免使用“我信教会”（I believe in the Church）这个短语的痕迹：因为我们读到的是：“我信圣灵，圣而公之教会”，等等。</w:t>
      </w:r>
    </w:p>
    <w:p w14:paraId="36D6B4DF">
      <w:pPr>
        <w:pStyle w:val="3"/>
        <w:spacing w:before="319" w:line="249" w:lineRule="auto"/>
        <w:ind w:left="16"/>
        <w:jc w:val="both"/>
        <w:rPr>
          <w:rFonts w:hint="eastAsia"/>
          <w:sz w:val="30"/>
          <w:szCs w:val="30"/>
        </w:rPr>
      </w:pPr>
    </w:p>
    <w:p w14:paraId="46E9DFD6">
      <w:pPr>
        <w:pStyle w:val="3"/>
        <w:spacing w:before="319" w:line="249" w:lineRule="auto"/>
        <w:ind w:left="16"/>
        <w:jc w:val="both"/>
        <w:rPr>
          <w:rFonts w:hint="eastAsia"/>
          <w:sz w:val="30"/>
          <w:szCs w:val="30"/>
        </w:rPr>
      </w:pPr>
      <w:r>
        <w:rPr>
          <w:rFonts w:hint="eastAsia"/>
          <w:sz w:val="30"/>
          <w:szCs w:val="30"/>
        </w:rPr>
        <w:t>Though no intelligent Christian is in danger of being misled by this mode of expression, the conscientious scrupulosity shown by our Author is entitled to respect.</w:t>
      </w:r>
    </w:p>
    <w:p w14:paraId="5F9878A7">
      <w:pPr>
        <w:pStyle w:val="3"/>
        <w:spacing w:before="319" w:line="249" w:lineRule="auto"/>
        <w:ind w:left="16"/>
        <w:jc w:val="both"/>
        <w:rPr>
          <w:rFonts w:hint="eastAsia"/>
          <w:sz w:val="30"/>
          <w:szCs w:val="30"/>
        </w:rPr>
      </w:pPr>
    </w:p>
    <w:p w14:paraId="42297C35">
      <w:pPr>
        <w:pStyle w:val="3"/>
        <w:spacing w:before="319" w:line="249" w:lineRule="auto"/>
        <w:ind w:left="16"/>
        <w:jc w:val="both"/>
        <w:rPr>
          <w:rFonts w:hint="eastAsia"/>
          <w:sz w:val="30"/>
          <w:szCs w:val="30"/>
        </w:rPr>
      </w:pPr>
      <w:r>
        <w:rPr>
          <w:rFonts w:hint="eastAsia"/>
          <w:sz w:val="30"/>
          <w:szCs w:val="30"/>
        </w:rPr>
        <w:t>尽管没有一个有见识的基督徒会因这种表达方式而误入歧途，但我们的作者所表现出的认真严谨是值得尊敬的。</w:t>
      </w:r>
    </w:p>
    <w:p w14:paraId="7ACEBA39">
      <w:pPr>
        <w:pStyle w:val="3"/>
        <w:spacing w:before="319" w:line="249" w:lineRule="auto"/>
        <w:ind w:left="16"/>
        <w:jc w:val="both"/>
        <w:rPr>
          <w:rFonts w:hint="eastAsia"/>
          <w:sz w:val="30"/>
          <w:szCs w:val="30"/>
        </w:rPr>
      </w:pPr>
    </w:p>
    <w:p w14:paraId="5E192821">
      <w:pPr>
        <w:pStyle w:val="3"/>
        <w:spacing w:before="319" w:line="249" w:lineRule="auto"/>
        <w:ind w:left="16"/>
        <w:jc w:val="both"/>
        <w:rPr>
          <w:rFonts w:hint="eastAsia"/>
          <w:sz w:val="30"/>
          <w:szCs w:val="30"/>
        </w:rPr>
      </w:pPr>
      <w:r>
        <w:rPr>
          <w:rFonts w:hint="eastAsia"/>
          <w:sz w:val="30"/>
          <w:szCs w:val="30"/>
        </w:rPr>
        <w:t>NOTE LXVIII. Page 368</w:t>
      </w:r>
    </w:p>
    <w:p w14:paraId="72CAF332">
      <w:pPr>
        <w:pStyle w:val="3"/>
        <w:spacing w:before="319" w:line="249" w:lineRule="auto"/>
        <w:ind w:left="16"/>
        <w:jc w:val="both"/>
        <w:rPr>
          <w:rFonts w:hint="eastAsia"/>
          <w:sz w:val="30"/>
          <w:szCs w:val="30"/>
        </w:rPr>
      </w:pPr>
    </w:p>
    <w:p w14:paraId="5650063B">
      <w:pPr>
        <w:pStyle w:val="3"/>
        <w:spacing w:before="319" w:line="249" w:lineRule="auto"/>
        <w:ind w:left="16"/>
        <w:jc w:val="both"/>
        <w:rPr>
          <w:rFonts w:hint="eastAsia"/>
          <w:sz w:val="30"/>
          <w:szCs w:val="30"/>
        </w:rPr>
      </w:pPr>
      <w:r>
        <w:rPr>
          <w:rFonts w:hint="eastAsia"/>
          <w:sz w:val="30"/>
          <w:szCs w:val="30"/>
        </w:rPr>
        <w:t>注释六十八，第三百六十八页</w:t>
      </w:r>
    </w:p>
    <w:p w14:paraId="69DCEA4E">
      <w:pPr>
        <w:pStyle w:val="3"/>
        <w:spacing w:before="319" w:line="249" w:lineRule="auto"/>
        <w:ind w:left="16"/>
        <w:jc w:val="both"/>
        <w:rPr>
          <w:rFonts w:hint="eastAsia"/>
          <w:sz w:val="30"/>
          <w:szCs w:val="30"/>
        </w:rPr>
      </w:pPr>
    </w:p>
    <w:p w14:paraId="4CD90926">
      <w:pPr>
        <w:pStyle w:val="3"/>
        <w:spacing w:before="319" w:line="249" w:lineRule="auto"/>
        <w:ind w:left="16"/>
        <w:jc w:val="both"/>
        <w:rPr>
          <w:rFonts w:hint="eastAsia"/>
          <w:sz w:val="30"/>
          <w:szCs w:val="30"/>
        </w:rPr>
      </w:pPr>
      <w:r>
        <w:rPr>
          <w:rFonts w:hint="eastAsia"/>
          <w:sz w:val="30"/>
          <w:szCs w:val="30"/>
        </w:rPr>
        <w:t>The history of those faithful men, who, from the first rise of Popery, have successively borne witness to the pure doctrines and institutions of Christ, amidst innumerable perils and sufferings, is particularly useful and interesting.</w:t>
      </w:r>
    </w:p>
    <w:p w14:paraId="2240EB50">
      <w:pPr>
        <w:pStyle w:val="3"/>
        <w:spacing w:before="319" w:line="249" w:lineRule="auto"/>
        <w:ind w:left="16"/>
        <w:jc w:val="both"/>
        <w:rPr>
          <w:rFonts w:hint="eastAsia"/>
          <w:sz w:val="30"/>
          <w:szCs w:val="30"/>
        </w:rPr>
      </w:pPr>
    </w:p>
    <w:p w14:paraId="2A59AA4A">
      <w:pPr>
        <w:pStyle w:val="3"/>
        <w:spacing w:before="319" w:line="249" w:lineRule="auto"/>
        <w:ind w:left="16"/>
        <w:jc w:val="both"/>
        <w:rPr>
          <w:rFonts w:hint="eastAsia"/>
          <w:sz w:val="30"/>
          <w:szCs w:val="30"/>
        </w:rPr>
      </w:pPr>
      <w:r>
        <w:rPr>
          <w:rFonts w:hint="eastAsia"/>
          <w:sz w:val="30"/>
          <w:szCs w:val="30"/>
        </w:rPr>
        <w:t>那些忠信之人的历史——他们自罗马教廷（Popery）兴起之初，就接续不断地在无数的危险和苦难中，为基督纯正的教义和制度作见证——特别有益且引人入胜。</w:t>
      </w:r>
    </w:p>
    <w:p w14:paraId="0D9B3723">
      <w:pPr>
        <w:pStyle w:val="3"/>
        <w:spacing w:before="319" w:line="249" w:lineRule="auto"/>
        <w:ind w:left="16"/>
        <w:jc w:val="both"/>
        <w:rPr>
          <w:rFonts w:hint="eastAsia"/>
          <w:sz w:val="30"/>
          <w:szCs w:val="30"/>
        </w:rPr>
      </w:pPr>
    </w:p>
    <w:p w14:paraId="4E130824">
      <w:pPr>
        <w:pStyle w:val="3"/>
        <w:spacing w:before="319" w:line="249" w:lineRule="auto"/>
        <w:ind w:left="16"/>
        <w:jc w:val="both"/>
        <w:rPr>
          <w:rFonts w:hint="eastAsia"/>
          <w:sz w:val="30"/>
          <w:szCs w:val="30"/>
        </w:rPr>
      </w:pPr>
      <w:r>
        <w:rPr>
          <w:rFonts w:hint="eastAsia"/>
          <w:sz w:val="30"/>
          <w:szCs w:val="30"/>
        </w:rPr>
        <w:t>To this branch of ecclesiastical history, the attention of the Christian public has of late years been directed by respectable writers, as Milner, Jones, and several expositors of the book of Revelation, Amongst other authorities of former times, Witsius mentions the Centuriatores of Magdeburgh, whose laborious details are characterized by Mosheim as "an immortal work, which restored to the light of evidence and truth, facts relating to the rise and progress of the Christian church, which had been covered with thick darkness, and corrupted by innumerable fables."</w:t>
      </w:r>
    </w:p>
    <w:p w14:paraId="5FE3A857">
      <w:pPr>
        <w:pStyle w:val="3"/>
        <w:spacing w:before="319" w:line="249" w:lineRule="auto"/>
        <w:ind w:left="16"/>
        <w:jc w:val="both"/>
        <w:rPr>
          <w:rFonts w:hint="eastAsia"/>
          <w:sz w:val="30"/>
          <w:szCs w:val="30"/>
        </w:rPr>
      </w:pPr>
    </w:p>
    <w:p w14:paraId="1DD23AD3">
      <w:pPr>
        <w:pStyle w:val="3"/>
        <w:spacing w:before="319" w:line="249" w:lineRule="auto"/>
        <w:ind w:left="16"/>
        <w:jc w:val="both"/>
        <w:rPr>
          <w:rFonts w:hint="eastAsia"/>
          <w:sz w:val="30"/>
          <w:szCs w:val="30"/>
        </w:rPr>
      </w:pPr>
      <w:r>
        <w:rPr>
          <w:rFonts w:hint="eastAsia"/>
          <w:sz w:val="30"/>
          <w:szCs w:val="30"/>
        </w:rPr>
        <w:t>近年来，教会历史的这一分支已受到可敬作家如米尔纳（Milner）、琼斯（Jones）以及几位启示录解经家的关注，引起了基督教公众的注意。在其他早期权威中，威修斯（Witsius）提到了马格德堡百人团（Centuriatores of Magdeburgh），莫雪姆（Mosheim）将他们辛勤的详述描述为“一部不朽的著作，它将那些曾被浓厚黑暗掩盖、并被无数寓言败坏的、关于基督教会兴起和发展的史实，恢复到证据和真理的光照之下。”</w:t>
      </w:r>
    </w:p>
    <w:p w14:paraId="173B4BF2">
      <w:pPr>
        <w:pStyle w:val="3"/>
        <w:spacing w:before="319" w:line="249" w:lineRule="auto"/>
        <w:ind w:left="16"/>
        <w:jc w:val="both"/>
        <w:rPr>
          <w:rFonts w:hint="eastAsia"/>
          <w:sz w:val="30"/>
          <w:szCs w:val="30"/>
        </w:rPr>
      </w:pPr>
    </w:p>
    <w:p w14:paraId="09C57FE0">
      <w:pPr>
        <w:pStyle w:val="3"/>
        <w:spacing w:before="319" w:line="249" w:lineRule="auto"/>
        <w:ind w:left="16"/>
        <w:jc w:val="both"/>
        <w:rPr>
          <w:rFonts w:hint="eastAsia"/>
          <w:sz w:val="30"/>
          <w:szCs w:val="30"/>
        </w:rPr>
      </w:pPr>
      <w:r>
        <w:rPr>
          <w:rFonts w:hint="eastAsia"/>
          <w:sz w:val="30"/>
          <w:szCs w:val="30"/>
        </w:rPr>
        <w:t>The reader will find a succinct account of many important facts relative to Christ's two witnesses, in Bishop Newton's Dissertations on the Prophecies.*</w:t>
      </w:r>
    </w:p>
    <w:p w14:paraId="3BA730CE">
      <w:pPr>
        <w:pStyle w:val="3"/>
        <w:spacing w:before="319" w:line="249" w:lineRule="auto"/>
        <w:ind w:left="16"/>
        <w:jc w:val="both"/>
        <w:rPr>
          <w:rFonts w:hint="eastAsia"/>
          <w:sz w:val="30"/>
          <w:szCs w:val="30"/>
        </w:rPr>
      </w:pPr>
    </w:p>
    <w:p w14:paraId="557B5C5F">
      <w:pPr>
        <w:pStyle w:val="3"/>
        <w:spacing w:before="319" w:line="249" w:lineRule="auto"/>
        <w:ind w:left="16"/>
        <w:jc w:val="both"/>
        <w:rPr>
          <w:rFonts w:hint="eastAsia"/>
          <w:sz w:val="30"/>
          <w:szCs w:val="30"/>
        </w:rPr>
      </w:pPr>
      <w:r>
        <w:rPr>
          <w:rFonts w:hint="eastAsia"/>
          <w:sz w:val="30"/>
          <w:szCs w:val="30"/>
        </w:rPr>
        <w:t>读者可以在牛顿主教（Bishop Newton）的《预言论》（Dissertations on the Prophecies）*中找到关于基督两位见证人的许多重要事实的简明记述。</w:t>
      </w:r>
    </w:p>
    <w:p w14:paraId="7F6E0C11">
      <w:pPr>
        <w:pStyle w:val="3"/>
        <w:spacing w:before="319" w:line="249" w:lineRule="auto"/>
        <w:ind w:left="16"/>
        <w:jc w:val="both"/>
        <w:rPr>
          <w:rFonts w:hint="eastAsia"/>
          <w:sz w:val="30"/>
          <w:szCs w:val="30"/>
        </w:rPr>
      </w:pPr>
    </w:p>
    <w:p w14:paraId="1C1B1CC3">
      <w:pPr>
        <w:pStyle w:val="3"/>
        <w:spacing w:before="319" w:line="249" w:lineRule="auto"/>
        <w:ind w:left="16"/>
        <w:jc w:val="both"/>
        <w:rPr>
          <w:rFonts w:hint="eastAsia"/>
          <w:sz w:val="30"/>
          <w:szCs w:val="30"/>
        </w:rPr>
      </w:pPr>
      <w:r>
        <w:rPr>
          <w:rFonts w:hint="eastAsia"/>
          <w:sz w:val="30"/>
          <w:szCs w:val="30"/>
        </w:rPr>
        <w:t>Suffice it to quote here the few following sentences, in which that learned writer explains the names by which they have been known:—</w:t>
      </w:r>
    </w:p>
    <w:p w14:paraId="42DC3962">
      <w:pPr>
        <w:pStyle w:val="3"/>
        <w:spacing w:before="319" w:line="249" w:lineRule="auto"/>
        <w:ind w:left="16"/>
        <w:jc w:val="both"/>
        <w:rPr>
          <w:rFonts w:hint="eastAsia"/>
          <w:sz w:val="30"/>
          <w:szCs w:val="30"/>
        </w:rPr>
      </w:pPr>
    </w:p>
    <w:p w14:paraId="005D22AE">
      <w:pPr>
        <w:pStyle w:val="3"/>
        <w:spacing w:before="319" w:line="249" w:lineRule="auto"/>
        <w:ind w:left="16"/>
        <w:jc w:val="both"/>
        <w:rPr>
          <w:rFonts w:hint="eastAsia"/>
          <w:sz w:val="30"/>
          <w:szCs w:val="30"/>
        </w:rPr>
      </w:pPr>
      <w:r>
        <w:rPr>
          <w:rFonts w:hint="eastAsia"/>
          <w:sz w:val="30"/>
          <w:szCs w:val="30"/>
        </w:rPr>
        <w:t>在此引用以下几句那位博学作家解释他们为人所知之名称的话就足够了：——</w:t>
      </w:r>
    </w:p>
    <w:p w14:paraId="4C70071F">
      <w:pPr>
        <w:pStyle w:val="3"/>
        <w:spacing w:before="319" w:line="249" w:lineRule="auto"/>
        <w:ind w:left="16"/>
        <w:jc w:val="both"/>
        <w:rPr>
          <w:rFonts w:hint="eastAsia"/>
          <w:sz w:val="30"/>
          <w:szCs w:val="30"/>
        </w:rPr>
      </w:pPr>
    </w:p>
    <w:p w14:paraId="31465C77">
      <w:pPr>
        <w:pStyle w:val="3"/>
        <w:spacing w:before="319" w:line="249" w:lineRule="auto"/>
        <w:ind w:left="16"/>
        <w:jc w:val="both"/>
        <w:rPr>
          <w:rFonts w:hint="eastAsia"/>
          <w:sz w:val="30"/>
          <w:szCs w:val="30"/>
        </w:rPr>
      </w:pPr>
      <w:r>
        <w:rPr>
          <w:rFonts w:hint="eastAsia"/>
          <w:sz w:val="30"/>
          <w:szCs w:val="30"/>
        </w:rPr>
        <w:t>"The true witnesses, and as I may say, the Protestants of this age," namely, the twelfth century, "were the Waldenses and Albigenses, who began to be famous at this time, and being dispersed into various places, were distinguished by various appellations.</w:t>
      </w:r>
    </w:p>
    <w:p w14:paraId="0FA2DDE9">
      <w:pPr>
        <w:pStyle w:val="3"/>
        <w:spacing w:before="319" w:line="249" w:lineRule="auto"/>
        <w:ind w:left="16"/>
        <w:jc w:val="both"/>
        <w:rPr>
          <w:rFonts w:hint="eastAsia"/>
          <w:sz w:val="30"/>
          <w:szCs w:val="30"/>
        </w:rPr>
      </w:pPr>
    </w:p>
    <w:p w14:paraId="69E65B76">
      <w:pPr>
        <w:pStyle w:val="3"/>
        <w:spacing w:before="319" w:line="249" w:lineRule="auto"/>
        <w:ind w:left="16"/>
        <w:jc w:val="both"/>
        <w:rPr>
          <w:rFonts w:hint="eastAsia"/>
          <w:sz w:val="30"/>
          <w:szCs w:val="30"/>
        </w:rPr>
      </w:pPr>
      <w:r>
        <w:rPr>
          <w:rFonts w:hint="eastAsia"/>
          <w:sz w:val="30"/>
          <w:szCs w:val="30"/>
        </w:rPr>
        <w:t>“这个时代（即十二世纪）真正的见证人，我可以说，就是新教徒（Protestants），是瓦勒度派（Waldenses）和阿尔比派（Albigenses），他们此时开始闻名，并分散到各地，以不同的名称相区别。</w:t>
      </w:r>
    </w:p>
    <w:p w14:paraId="1E1ABAA0">
      <w:pPr>
        <w:pStyle w:val="3"/>
        <w:spacing w:before="319" w:line="249" w:lineRule="auto"/>
        <w:ind w:left="16"/>
        <w:jc w:val="both"/>
        <w:rPr>
          <w:rFonts w:hint="eastAsia"/>
          <w:sz w:val="30"/>
          <w:szCs w:val="30"/>
        </w:rPr>
      </w:pPr>
    </w:p>
    <w:p w14:paraId="594B96EE">
      <w:pPr>
        <w:pStyle w:val="3"/>
        <w:spacing w:before="319" w:line="249" w:lineRule="auto"/>
        <w:ind w:left="16"/>
        <w:jc w:val="both"/>
        <w:rPr>
          <w:rFonts w:hint="eastAsia"/>
          <w:sz w:val="30"/>
          <w:szCs w:val="30"/>
        </w:rPr>
      </w:pPr>
      <w:r>
        <w:rPr>
          <w:rFonts w:hint="eastAsia"/>
          <w:sz w:val="30"/>
          <w:szCs w:val="30"/>
        </w:rPr>
        <w:t>Their first and proper name seemeth to have been Vallenses, or inhabitants of the valleys; and so saith one of the oldest writers, Ebrard of Bethune, who wrote in the year 1212; 'They call themselves Vallenses, because they abide in the valley of tears,' alluding to their situation in the valleys of Piedmont.</w:t>
      </w:r>
    </w:p>
    <w:p w14:paraId="2D3C8A12">
      <w:pPr>
        <w:pStyle w:val="3"/>
        <w:spacing w:before="319" w:line="249" w:lineRule="auto"/>
        <w:ind w:left="16"/>
        <w:jc w:val="both"/>
        <w:rPr>
          <w:rFonts w:hint="eastAsia"/>
          <w:sz w:val="30"/>
          <w:szCs w:val="30"/>
        </w:rPr>
      </w:pPr>
    </w:p>
    <w:p w14:paraId="46666AD9">
      <w:pPr>
        <w:pStyle w:val="3"/>
        <w:spacing w:before="319" w:line="249" w:lineRule="auto"/>
        <w:ind w:left="16"/>
        <w:jc w:val="both"/>
        <w:rPr>
          <w:rFonts w:hint="eastAsia"/>
          <w:sz w:val="30"/>
          <w:szCs w:val="30"/>
        </w:rPr>
      </w:pPr>
      <w:r>
        <w:rPr>
          <w:rFonts w:hint="eastAsia"/>
          <w:sz w:val="30"/>
          <w:szCs w:val="30"/>
        </w:rPr>
        <w:t>他们最初和恰当的名称似乎是“瓦伦斯派”（Vallenses），或山谷居民；正如最古老的作家之一，写于1212年的贝蒂讷的埃布拉尔（Ebrard of Bethune）所说：‘他们自称瓦伦斯派（Vallenses），因为他们住在眼泪谷（valley of tears）’，暗指他们在皮埃蒙特（Piedmont）山谷中的处境。</w:t>
      </w:r>
    </w:p>
    <w:p w14:paraId="4C2DDBA7">
      <w:pPr>
        <w:pStyle w:val="3"/>
        <w:spacing w:before="319" w:line="249" w:lineRule="auto"/>
        <w:ind w:left="16"/>
        <w:jc w:val="both"/>
        <w:rPr>
          <w:rFonts w:hint="eastAsia"/>
          <w:sz w:val="30"/>
          <w:szCs w:val="30"/>
        </w:rPr>
      </w:pPr>
    </w:p>
    <w:p w14:paraId="0AA5A9CD">
      <w:pPr>
        <w:pStyle w:val="3"/>
        <w:spacing w:before="319" w:line="249" w:lineRule="auto"/>
        <w:ind w:left="16"/>
        <w:jc w:val="both"/>
        <w:rPr>
          <w:rFonts w:hint="eastAsia"/>
          <w:sz w:val="30"/>
          <w:szCs w:val="30"/>
        </w:rPr>
      </w:pPr>
      <w:r>
        <w:rPr>
          <w:rFonts w:hint="eastAsia"/>
          <w:sz w:val="30"/>
          <w:szCs w:val="30"/>
        </w:rPr>
        <w:t>They were called Albigenses from Alby, a city in the southern parts of France, where also great numbers of them were situated.</w:t>
      </w:r>
    </w:p>
    <w:p w14:paraId="3179B3CE">
      <w:pPr>
        <w:pStyle w:val="3"/>
        <w:spacing w:before="319" w:line="249" w:lineRule="auto"/>
        <w:ind w:left="16"/>
        <w:jc w:val="both"/>
        <w:rPr>
          <w:rFonts w:hint="eastAsia"/>
          <w:sz w:val="30"/>
          <w:szCs w:val="30"/>
        </w:rPr>
      </w:pPr>
    </w:p>
    <w:p w14:paraId="11F3FF2C">
      <w:pPr>
        <w:pStyle w:val="3"/>
        <w:spacing w:before="319" w:line="249" w:lineRule="auto"/>
        <w:ind w:left="16"/>
        <w:jc w:val="both"/>
        <w:rPr>
          <w:rFonts w:hint="eastAsia"/>
          <w:sz w:val="30"/>
          <w:szCs w:val="30"/>
        </w:rPr>
      </w:pPr>
      <w:r>
        <w:rPr>
          <w:rFonts w:hint="eastAsia"/>
          <w:sz w:val="30"/>
          <w:szCs w:val="30"/>
        </w:rPr>
        <w:t>他们被称为阿尔比派（Albigenses），源于法国南部城市阿尔比（Alby），那里也居住着大量的阿尔比派信徒。</w:t>
      </w:r>
    </w:p>
    <w:p w14:paraId="3983FF39">
      <w:pPr>
        <w:pStyle w:val="3"/>
        <w:spacing w:before="319" w:line="249" w:lineRule="auto"/>
        <w:ind w:left="16"/>
        <w:jc w:val="both"/>
        <w:rPr>
          <w:rFonts w:hint="eastAsia"/>
          <w:sz w:val="30"/>
          <w:szCs w:val="30"/>
        </w:rPr>
      </w:pPr>
    </w:p>
    <w:p w14:paraId="389BB008">
      <w:pPr>
        <w:pStyle w:val="3"/>
        <w:spacing w:before="319" w:line="249" w:lineRule="auto"/>
        <w:ind w:left="16"/>
        <w:jc w:val="both"/>
        <w:rPr>
          <w:rFonts w:hint="eastAsia"/>
          <w:sz w:val="30"/>
          <w:szCs w:val="30"/>
        </w:rPr>
      </w:pPr>
      <w:r>
        <w:rPr>
          <w:rFonts w:hint="eastAsia"/>
          <w:sz w:val="30"/>
          <w:szCs w:val="30"/>
        </w:rPr>
        <w:t>They were afterwards denominated Valdenses or Waldenses, from Peter Valdo or Waldo, a rich citizen of Lyons, and a considerable leader of the sect.</w:t>
      </w:r>
    </w:p>
    <w:p w14:paraId="587D18AF">
      <w:pPr>
        <w:pStyle w:val="3"/>
        <w:spacing w:before="319" w:line="249" w:lineRule="auto"/>
        <w:ind w:left="16"/>
        <w:jc w:val="both"/>
        <w:rPr>
          <w:rFonts w:hint="eastAsia"/>
          <w:sz w:val="30"/>
          <w:szCs w:val="30"/>
        </w:rPr>
      </w:pPr>
    </w:p>
    <w:p w14:paraId="38101E28">
      <w:pPr>
        <w:pStyle w:val="3"/>
        <w:spacing w:before="319" w:line="249" w:lineRule="auto"/>
        <w:ind w:left="16"/>
        <w:jc w:val="both"/>
        <w:rPr>
          <w:rFonts w:hint="eastAsia"/>
          <w:sz w:val="30"/>
          <w:szCs w:val="30"/>
        </w:rPr>
      </w:pPr>
      <w:r>
        <w:rPr>
          <w:rFonts w:hint="eastAsia"/>
          <w:sz w:val="30"/>
          <w:szCs w:val="30"/>
        </w:rPr>
        <w:t>他们后来被称为瓦勒度派（Valdenses）或瓦尔登派（Waldenses），源于里昂（Lyons）的富裕市民彼得·瓦勒度（Peter Valdo 或 Waldo），他是该派别的一位重要领袖。</w:t>
      </w:r>
    </w:p>
    <w:p w14:paraId="5C1F89F7">
      <w:pPr>
        <w:pStyle w:val="3"/>
        <w:spacing w:before="319" w:line="249" w:lineRule="auto"/>
        <w:ind w:left="16"/>
        <w:jc w:val="both"/>
        <w:rPr>
          <w:rFonts w:hint="eastAsia"/>
          <w:sz w:val="30"/>
          <w:szCs w:val="30"/>
        </w:rPr>
      </w:pPr>
    </w:p>
    <w:p w14:paraId="21AC44BD">
      <w:pPr>
        <w:pStyle w:val="3"/>
        <w:spacing w:before="319" w:line="249" w:lineRule="auto"/>
        <w:ind w:left="16"/>
        <w:jc w:val="both"/>
        <w:rPr>
          <w:rFonts w:hint="eastAsia"/>
          <w:sz w:val="30"/>
          <w:szCs w:val="30"/>
        </w:rPr>
      </w:pPr>
      <w:r>
        <w:rPr>
          <w:rFonts w:hint="eastAsia"/>
          <w:sz w:val="30"/>
          <w:szCs w:val="30"/>
        </w:rPr>
        <w:t>From Lyons, too, they were called Leonists; and Cathari from the professed purity of their life and doctrine, as others since have had the name of Puritans.</w:t>
      </w:r>
    </w:p>
    <w:p w14:paraId="69AC26FE">
      <w:pPr>
        <w:pStyle w:val="3"/>
        <w:spacing w:before="319" w:line="249" w:lineRule="auto"/>
        <w:ind w:left="16"/>
        <w:jc w:val="both"/>
        <w:rPr>
          <w:rFonts w:hint="eastAsia"/>
          <w:sz w:val="30"/>
          <w:szCs w:val="30"/>
        </w:rPr>
      </w:pPr>
    </w:p>
    <w:p w14:paraId="30E64EF4">
      <w:pPr>
        <w:pStyle w:val="3"/>
        <w:spacing w:before="319" w:line="249" w:lineRule="auto"/>
        <w:ind w:left="16"/>
        <w:jc w:val="both"/>
        <w:rPr>
          <w:rFonts w:hint="eastAsia"/>
          <w:sz w:val="30"/>
          <w:szCs w:val="30"/>
        </w:rPr>
      </w:pPr>
      <w:r>
        <w:rPr>
          <w:rFonts w:hint="eastAsia"/>
          <w:sz w:val="30"/>
          <w:szCs w:val="30"/>
        </w:rPr>
        <w:t>他们也因来自里昂（Lyons）而被称为里昂派（Leonists）；又因其宣称的生活和教义的纯洁而被称作清洁派（Cathari），正如后来其他人被称为清教徒（Puritans）一样。</w:t>
      </w:r>
    </w:p>
    <w:p w14:paraId="074855AF">
      <w:pPr>
        <w:pStyle w:val="3"/>
        <w:spacing w:before="319" w:line="249" w:lineRule="auto"/>
        <w:ind w:left="16"/>
        <w:jc w:val="both"/>
        <w:rPr>
          <w:rFonts w:hint="eastAsia"/>
          <w:sz w:val="30"/>
          <w:szCs w:val="30"/>
        </w:rPr>
      </w:pPr>
    </w:p>
    <w:p w14:paraId="1B450D91">
      <w:pPr>
        <w:pStyle w:val="3"/>
        <w:spacing w:before="319" w:line="249" w:lineRule="auto"/>
        <w:ind w:left="16"/>
        <w:jc w:val="both"/>
        <w:rPr>
          <w:rFonts w:hint="eastAsia"/>
          <w:sz w:val="30"/>
          <w:szCs w:val="30"/>
        </w:rPr>
      </w:pPr>
      <w:r>
        <w:rPr>
          <w:rFonts w:hint="eastAsia"/>
          <w:sz w:val="30"/>
          <w:szCs w:val="30"/>
        </w:rPr>
        <w:t>As there was a variety of names, so there might be some diversity of opinions among them; but that they were not guilty of Manicheism, and other abominable heresies which have been charged upon them, is certain and evident from all the remains of their creeds, confessions, and writings."</w:t>
      </w:r>
    </w:p>
    <w:p w14:paraId="50DF7EE9">
      <w:pPr>
        <w:pStyle w:val="3"/>
        <w:spacing w:before="319" w:line="249" w:lineRule="auto"/>
        <w:ind w:left="16"/>
        <w:jc w:val="both"/>
        <w:rPr>
          <w:rFonts w:hint="eastAsia"/>
          <w:sz w:val="30"/>
          <w:szCs w:val="30"/>
        </w:rPr>
      </w:pPr>
    </w:p>
    <w:p w14:paraId="5FF557B2">
      <w:pPr>
        <w:pStyle w:val="3"/>
        <w:spacing w:before="319" w:line="249" w:lineRule="auto"/>
        <w:ind w:left="16"/>
        <w:jc w:val="both"/>
        <w:rPr>
          <w:rFonts w:hint="eastAsia"/>
          <w:sz w:val="30"/>
          <w:szCs w:val="30"/>
        </w:rPr>
      </w:pPr>
      <w:r>
        <w:rPr>
          <w:rFonts w:hint="eastAsia"/>
          <w:sz w:val="30"/>
          <w:szCs w:val="30"/>
        </w:rPr>
        <w:t>正如名称多样，他们中间可能也存在一些意见分歧；但是，他们并未犯有摩尼教（Manicheism）以及被指控的其他可憎异端（heresies），这一点从他们所有遗留下来的信经、信条和著作中可以确定和明显地看出。”</w:t>
      </w:r>
    </w:p>
    <w:p w14:paraId="42A5AB3B">
      <w:pPr>
        <w:pStyle w:val="3"/>
        <w:spacing w:before="319" w:line="249" w:lineRule="auto"/>
        <w:ind w:left="16"/>
        <w:jc w:val="both"/>
        <w:rPr>
          <w:rFonts w:hint="eastAsia"/>
          <w:sz w:val="30"/>
          <w:szCs w:val="30"/>
        </w:rPr>
      </w:pPr>
    </w:p>
    <w:p w14:paraId="6A0E67D1">
      <w:pPr>
        <w:pStyle w:val="3"/>
        <w:spacing w:before="319" w:line="249" w:lineRule="auto"/>
        <w:ind w:left="16"/>
        <w:jc w:val="both"/>
        <w:rPr>
          <w:rFonts w:hint="eastAsia"/>
          <w:sz w:val="30"/>
          <w:szCs w:val="30"/>
        </w:rPr>
      </w:pPr>
      <w:r>
        <w:rPr>
          <w:rFonts w:hint="eastAsia"/>
          <w:sz w:val="30"/>
          <w:szCs w:val="30"/>
        </w:rPr>
        <w:t>The Bishop then proceeds to detail their sentiments, their progress, and "the horrid murders and devastations" that were employed to suppress them.</w:t>
      </w:r>
    </w:p>
    <w:p w14:paraId="2E3B2481">
      <w:pPr>
        <w:pStyle w:val="3"/>
        <w:spacing w:before="319" w:line="249" w:lineRule="auto"/>
        <w:ind w:left="16"/>
        <w:jc w:val="both"/>
        <w:rPr>
          <w:rFonts w:hint="eastAsia"/>
          <w:sz w:val="30"/>
          <w:szCs w:val="30"/>
        </w:rPr>
      </w:pPr>
    </w:p>
    <w:p w14:paraId="072E097E">
      <w:pPr>
        <w:pStyle w:val="3"/>
        <w:spacing w:before="319" w:line="249" w:lineRule="auto"/>
        <w:ind w:left="16"/>
        <w:jc w:val="both"/>
        <w:rPr>
          <w:rFonts w:hint="eastAsia"/>
          <w:sz w:val="30"/>
          <w:szCs w:val="30"/>
        </w:rPr>
      </w:pPr>
      <w:r>
        <w:rPr>
          <w:rFonts w:hint="eastAsia"/>
          <w:sz w:val="30"/>
          <w:szCs w:val="30"/>
        </w:rPr>
        <w:t>主教（Bishop）接着详述了他们的观点、他们的发展以及用来镇压他们的“可怕谋杀和破坏”。</w:t>
      </w:r>
    </w:p>
    <w:p w14:paraId="4B7A313D">
      <w:pPr>
        <w:pStyle w:val="3"/>
        <w:spacing w:before="319" w:line="249" w:lineRule="auto"/>
        <w:ind w:left="16"/>
        <w:jc w:val="both"/>
        <w:rPr>
          <w:rFonts w:hint="eastAsia"/>
          <w:sz w:val="30"/>
          <w:szCs w:val="30"/>
        </w:rPr>
      </w:pPr>
    </w:p>
    <w:p w14:paraId="036F0A54">
      <w:pPr>
        <w:pStyle w:val="3"/>
        <w:spacing w:before="319" w:line="249" w:lineRule="auto"/>
        <w:ind w:left="16"/>
        <w:jc w:val="both"/>
        <w:rPr>
          <w:rFonts w:hint="eastAsia"/>
          <w:sz w:val="30"/>
          <w:szCs w:val="30"/>
        </w:rPr>
      </w:pPr>
      <w:r>
        <w:rPr>
          <w:rFonts w:hint="eastAsia"/>
          <w:sz w:val="30"/>
          <w:szCs w:val="30"/>
        </w:rPr>
        <w:t>NOTE LXIX. Page 370. line 3</w:t>
      </w:r>
    </w:p>
    <w:p w14:paraId="31348C4E">
      <w:pPr>
        <w:pStyle w:val="3"/>
        <w:spacing w:before="319" w:line="249" w:lineRule="auto"/>
        <w:ind w:left="16"/>
        <w:jc w:val="both"/>
        <w:rPr>
          <w:rFonts w:hint="eastAsia"/>
          <w:sz w:val="30"/>
          <w:szCs w:val="30"/>
        </w:rPr>
      </w:pPr>
    </w:p>
    <w:p w14:paraId="53687CAC">
      <w:pPr>
        <w:pStyle w:val="3"/>
        <w:spacing w:before="319" w:line="249" w:lineRule="auto"/>
        <w:ind w:left="16"/>
        <w:jc w:val="both"/>
        <w:rPr>
          <w:rFonts w:hint="eastAsia"/>
          <w:sz w:val="30"/>
          <w:szCs w:val="30"/>
        </w:rPr>
      </w:pPr>
      <w:r>
        <w:rPr>
          <w:rFonts w:hint="eastAsia"/>
          <w:sz w:val="30"/>
          <w:szCs w:val="30"/>
        </w:rPr>
        <w:t>注释六十九，第三百七十页，第三行</w:t>
      </w:r>
    </w:p>
    <w:p w14:paraId="4795FAE0">
      <w:pPr>
        <w:pStyle w:val="3"/>
        <w:spacing w:before="319" w:line="249" w:lineRule="auto"/>
        <w:ind w:left="16"/>
        <w:jc w:val="both"/>
        <w:rPr>
          <w:rFonts w:hint="eastAsia"/>
          <w:sz w:val="30"/>
          <w:szCs w:val="30"/>
        </w:rPr>
      </w:pPr>
    </w:p>
    <w:p w14:paraId="3AC94468">
      <w:pPr>
        <w:pStyle w:val="3"/>
        <w:spacing w:before="319" w:line="249" w:lineRule="auto"/>
        <w:ind w:left="16"/>
        <w:jc w:val="both"/>
        <w:rPr>
          <w:rFonts w:hint="eastAsia"/>
          <w:sz w:val="30"/>
          <w:szCs w:val="30"/>
        </w:rPr>
      </w:pPr>
      <w:r>
        <w:rPr>
          <w:rFonts w:hint="eastAsia"/>
          <w:sz w:val="30"/>
          <w:szCs w:val="30"/>
        </w:rPr>
        <w:t>The Author is quite correct, when he intimates that the expression in 2 Cor. 9:13. rendered in our common English version "your professed subjection to the gospel of Christ," implies more than a verbal profession before men; for it means a real subjection of heart to the Gospel, corresponding to the outward profession that is made.</w:t>
      </w:r>
    </w:p>
    <w:p w14:paraId="551156B3">
      <w:pPr>
        <w:pStyle w:val="3"/>
        <w:spacing w:before="319" w:line="249" w:lineRule="auto"/>
        <w:ind w:left="16"/>
        <w:jc w:val="both"/>
        <w:rPr>
          <w:rFonts w:hint="eastAsia"/>
          <w:sz w:val="30"/>
          <w:szCs w:val="30"/>
        </w:rPr>
      </w:pPr>
    </w:p>
    <w:p w14:paraId="79DB10FF">
      <w:pPr>
        <w:pStyle w:val="3"/>
        <w:spacing w:before="319" w:line="249" w:lineRule="auto"/>
        <w:ind w:left="16"/>
        <w:jc w:val="both"/>
        <w:rPr>
          <w:rFonts w:hint="eastAsia"/>
          <w:sz w:val="30"/>
          <w:szCs w:val="30"/>
        </w:rPr>
      </w:pPr>
      <w:r>
        <w:rPr>
          <w:rFonts w:hint="eastAsia"/>
          <w:sz w:val="30"/>
          <w:szCs w:val="30"/>
        </w:rPr>
        <w:t>作者暗示哥林多后书9章13节中，在我们的通用英文译本（common English version）中译为“你们承认基督顺服祂的福音”的表达，所包含的意义不止于在人面前的口头承认；因为它意指内心对福音的真实顺服，与外在所作的承认相对应，这一点是完全正确的。</w:t>
      </w:r>
    </w:p>
    <w:p w14:paraId="7440F9F2">
      <w:pPr>
        <w:pStyle w:val="3"/>
        <w:spacing w:before="319" w:line="249" w:lineRule="auto"/>
        <w:ind w:left="16"/>
        <w:jc w:val="both"/>
        <w:rPr>
          <w:rFonts w:hint="eastAsia"/>
          <w:sz w:val="30"/>
          <w:szCs w:val="30"/>
        </w:rPr>
      </w:pPr>
    </w:p>
    <w:p w14:paraId="023515F6">
      <w:pPr>
        <w:pStyle w:val="3"/>
        <w:spacing w:before="319" w:line="249" w:lineRule="auto"/>
        <w:ind w:left="16"/>
        <w:jc w:val="both"/>
        <w:rPr>
          <w:rFonts w:hint="eastAsia"/>
          <w:sz w:val="30"/>
          <w:szCs w:val="30"/>
        </w:rPr>
      </w:pPr>
      <w:r>
        <w:rPr>
          <w:rFonts w:hint="eastAsia"/>
          <w:sz w:val="30"/>
          <w:szCs w:val="30"/>
        </w:rPr>
        <w:t>Dr Doddridge, accordingly, renders the phrase, that subjection to the Gospel of Christ which you profess; and subjoins the following Note:</w:t>
      </w:r>
    </w:p>
    <w:p w14:paraId="1F6C8296">
      <w:pPr>
        <w:pStyle w:val="3"/>
        <w:spacing w:before="319" w:line="249" w:lineRule="auto"/>
        <w:ind w:left="16"/>
        <w:jc w:val="both"/>
        <w:rPr>
          <w:rFonts w:hint="eastAsia"/>
          <w:sz w:val="30"/>
          <w:szCs w:val="30"/>
        </w:rPr>
      </w:pPr>
    </w:p>
    <w:p w14:paraId="20CD7CD7">
      <w:pPr>
        <w:pStyle w:val="3"/>
        <w:spacing w:before="319" w:line="249" w:lineRule="auto"/>
        <w:ind w:left="16"/>
        <w:jc w:val="both"/>
        <w:rPr>
          <w:rFonts w:hint="eastAsia"/>
          <w:sz w:val="30"/>
          <w:szCs w:val="30"/>
        </w:rPr>
      </w:pPr>
      <w:r>
        <w:rPr>
          <w:rFonts w:hint="eastAsia"/>
          <w:sz w:val="30"/>
          <w:szCs w:val="30"/>
        </w:rPr>
        <w:t>因此，多德里奇博士（Dr Doddridge）将该短语译为：“你们所承认的对基督福音的顺服”；并附上了以下注释：</w:t>
      </w:r>
    </w:p>
    <w:p w14:paraId="4CD4F5EF">
      <w:pPr>
        <w:pStyle w:val="3"/>
        <w:spacing w:before="319" w:line="249" w:lineRule="auto"/>
        <w:ind w:left="16"/>
        <w:jc w:val="both"/>
        <w:rPr>
          <w:rFonts w:hint="eastAsia"/>
          <w:sz w:val="30"/>
          <w:szCs w:val="30"/>
        </w:rPr>
      </w:pPr>
    </w:p>
    <w:p w14:paraId="1CC85224">
      <w:pPr>
        <w:pStyle w:val="3"/>
        <w:spacing w:before="319" w:line="249" w:lineRule="auto"/>
        <w:ind w:left="16"/>
        <w:jc w:val="both"/>
        <w:rPr>
          <w:rFonts w:hint="eastAsia"/>
          <w:sz w:val="30"/>
          <w:szCs w:val="30"/>
        </w:rPr>
      </w:pPr>
      <w:r>
        <w:rPr>
          <w:rFonts w:hint="eastAsia"/>
          <w:sz w:val="30"/>
          <w:szCs w:val="30"/>
        </w:rPr>
        <w:t>"Ἐπι τη ὑποταγη της ὁμολογιας ὑ μων ἔις το ἐυαγγιλιον, expresses not merely a professed subjection to the Gospel, but a real subjection to the Gospel which was professed; which sense I thought it necessary to preserve by a change in the version."*</w:t>
      </w:r>
    </w:p>
    <w:p w14:paraId="0DA3DF17">
      <w:pPr>
        <w:pStyle w:val="3"/>
        <w:spacing w:before="319" w:line="249" w:lineRule="auto"/>
        <w:ind w:left="16"/>
        <w:jc w:val="both"/>
        <w:rPr>
          <w:rFonts w:hint="eastAsia"/>
          <w:sz w:val="30"/>
          <w:szCs w:val="30"/>
        </w:rPr>
      </w:pPr>
    </w:p>
    <w:p w14:paraId="4A386930">
      <w:pPr>
        <w:pStyle w:val="3"/>
        <w:spacing w:before="319" w:line="249" w:lineRule="auto"/>
        <w:ind w:left="16"/>
        <w:jc w:val="both"/>
        <w:rPr>
          <w:rFonts w:hint="eastAsia"/>
          <w:sz w:val="30"/>
          <w:szCs w:val="30"/>
        </w:rPr>
      </w:pPr>
      <w:r>
        <w:rPr>
          <w:rFonts w:hint="eastAsia"/>
          <w:sz w:val="30"/>
          <w:szCs w:val="30"/>
        </w:rPr>
        <w:t>“Ἐπὶ τῇ ὑποταγῇ τῆς ὁμολογίας ὑμῶν εἰς τὸ εὐαγγέλιον (Epi tē hypotagē tēs homologias hymōn eis to euangelion)，表达的不仅仅是口头承认顺服福音，而是承认了的对福音的真实顺服；我认为有必要通过改变译文来保留这一含义。”*</w:t>
      </w:r>
    </w:p>
    <w:p w14:paraId="63CAA396">
      <w:pPr>
        <w:pStyle w:val="3"/>
        <w:spacing w:before="319" w:line="249" w:lineRule="auto"/>
        <w:ind w:left="16"/>
        <w:jc w:val="both"/>
        <w:rPr>
          <w:rFonts w:hint="eastAsia"/>
          <w:sz w:val="30"/>
          <w:szCs w:val="30"/>
        </w:rPr>
      </w:pPr>
    </w:p>
    <w:p w14:paraId="75FEF5D0">
      <w:pPr>
        <w:pStyle w:val="3"/>
        <w:spacing w:before="319" w:line="249" w:lineRule="auto"/>
        <w:ind w:left="16"/>
        <w:jc w:val="both"/>
        <w:rPr>
          <w:rFonts w:hint="eastAsia"/>
          <w:sz w:val="30"/>
          <w:szCs w:val="30"/>
        </w:rPr>
      </w:pPr>
      <w:r>
        <w:rPr>
          <w:rFonts w:hint="eastAsia"/>
          <w:sz w:val="30"/>
          <w:szCs w:val="30"/>
        </w:rPr>
        <w:t>The subjection of your confession, or profession, is the literal rendering of the original phrase.</w:t>
      </w:r>
    </w:p>
    <w:p w14:paraId="1FD0BC2D">
      <w:pPr>
        <w:pStyle w:val="3"/>
        <w:spacing w:before="319" w:line="249" w:lineRule="auto"/>
        <w:ind w:left="16"/>
        <w:jc w:val="both"/>
        <w:rPr>
          <w:rFonts w:hint="eastAsia"/>
          <w:sz w:val="30"/>
          <w:szCs w:val="30"/>
        </w:rPr>
      </w:pPr>
    </w:p>
    <w:p w14:paraId="13698B9C">
      <w:pPr>
        <w:pStyle w:val="3"/>
        <w:spacing w:before="319" w:line="249" w:lineRule="auto"/>
        <w:ind w:left="16"/>
        <w:jc w:val="both"/>
        <w:rPr>
          <w:rFonts w:hint="eastAsia"/>
          <w:sz w:val="30"/>
          <w:szCs w:val="30"/>
        </w:rPr>
      </w:pPr>
      <w:r>
        <w:rPr>
          <w:rFonts w:hint="eastAsia"/>
          <w:sz w:val="30"/>
          <w:szCs w:val="30"/>
        </w:rPr>
        <w:t>“你们承认的顺服”或“你们宣信的顺服”，是原文短语的字面翻译。</w:t>
      </w:r>
    </w:p>
    <w:p w14:paraId="0AD0FEAC">
      <w:pPr>
        <w:pStyle w:val="3"/>
        <w:spacing w:before="319" w:line="249" w:lineRule="auto"/>
        <w:ind w:left="16"/>
        <w:jc w:val="both"/>
        <w:rPr>
          <w:rFonts w:hint="eastAsia"/>
          <w:sz w:val="30"/>
          <w:szCs w:val="30"/>
        </w:rPr>
      </w:pPr>
    </w:p>
    <w:p w14:paraId="29BD2B41">
      <w:pPr>
        <w:pStyle w:val="3"/>
        <w:spacing w:before="319" w:line="249" w:lineRule="auto"/>
        <w:ind w:left="16"/>
        <w:jc w:val="both"/>
        <w:rPr>
          <w:rFonts w:hint="eastAsia"/>
          <w:sz w:val="30"/>
          <w:szCs w:val="30"/>
        </w:rPr>
      </w:pPr>
      <w:r>
        <w:rPr>
          <w:rFonts w:hint="eastAsia"/>
          <w:sz w:val="30"/>
          <w:szCs w:val="30"/>
        </w:rPr>
        <w:t>But, as Beza remarks, this is a Hebraism for that subjection which you profess.</w:t>
      </w:r>
    </w:p>
    <w:p w14:paraId="45D7655D">
      <w:pPr>
        <w:pStyle w:val="3"/>
        <w:spacing w:before="319" w:line="249" w:lineRule="auto"/>
        <w:ind w:left="16"/>
        <w:jc w:val="both"/>
        <w:rPr>
          <w:rFonts w:hint="eastAsia"/>
          <w:sz w:val="30"/>
          <w:szCs w:val="30"/>
        </w:rPr>
      </w:pPr>
    </w:p>
    <w:p w14:paraId="65A27C6D">
      <w:pPr>
        <w:pStyle w:val="3"/>
        <w:spacing w:before="319" w:line="249" w:lineRule="auto"/>
        <w:ind w:left="16"/>
        <w:jc w:val="both"/>
        <w:rPr>
          <w:rFonts w:hint="eastAsia"/>
          <w:sz w:val="30"/>
          <w:szCs w:val="30"/>
        </w:rPr>
      </w:pPr>
      <w:r>
        <w:rPr>
          <w:rFonts w:hint="eastAsia"/>
          <w:sz w:val="30"/>
          <w:szCs w:val="30"/>
        </w:rPr>
        <w:t>但是，正如伯撒（Beza）所评论的，这是一种希伯来语风格（Hebraism），表示“你们所承认的那种顺服”。</w:t>
      </w:r>
    </w:p>
    <w:p w14:paraId="5F68AD18">
      <w:pPr>
        <w:pStyle w:val="3"/>
        <w:spacing w:before="319" w:line="249" w:lineRule="auto"/>
        <w:ind w:left="16"/>
        <w:jc w:val="both"/>
        <w:rPr>
          <w:rFonts w:hint="eastAsia"/>
          <w:sz w:val="30"/>
          <w:szCs w:val="30"/>
        </w:rPr>
      </w:pPr>
    </w:p>
    <w:p w14:paraId="232CD2B1">
      <w:pPr>
        <w:pStyle w:val="3"/>
        <w:spacing w:before="319" w:line="249" w:lineRule="auto"/>
        <w:ind w:left="16"/>
        <w:jc w:val="both"/>
        <w:rPr>
          <w:rFonts w:hint="eastAsia"/>
          <w:sz w:val="30"/>
          <w:szCs w:val="30"/>
        </w:rPr>
      </w:pPr>
      <w:r>
        <w:rPr>
          <w:rFonts w:hint="eastAsia"/>
          <w:sz w:val="30"/>
          <w:szCs w:val="30"/>
        </w:rPr>
        <w:t>The Apostle stimulates the Corinthians to the work of beneficence by the consideration that their necessitous fellow-Christians, whose wants they supplied, would glorify God on their behalf, when they saw this satisfactory proof of their undissembled faith and obedience of the Gospel.</w:t>
      </w:r>
    </w:p>
    <w:p w14:paraId="24452A1F">
      <w:pPr>
        <w:pStyle w:val="3"/>
        <w:spacing w:before="319" w:line="249" w:lineRule="auto"/>
        <w:ind w:left="16"/>
        <w:jc w:val="both"/>
        <w:rPr>
          <w:rFonts w:hint="eastAsia"/>
          <w:sz w:val="30"/>
          <w:szCs w:val="30"/>
        </w:rPr>
      </w:pPr>
    </w:p>
    <w:p w14:paraId="2B898320">
      <w:pPr>
        <w:pStyle w:val="3"/>
        <w:spacing w:before="319" w:line="249" w:lineRule="auto"/>
        <w:ind w:left="16"/>
        <w:jc w:val="both"/>
        <w:rPr>
          <w:rFonts w:hint="eastAsia"/>
          <w:sz w:val="30"/>
          <w:szCs w:val="30"/>
        </w:rPr>
      </w:pPr>
      <w:r>
        <w:rPr>
          <w:rFonts w:hint="eastAsia"/>
          <w:sz w:val="30"/>
          <w:szCs w:val="30"/>
        </w:rPr>
        <w:t>使徒通过以下考虑来激励哥林多人行善：他们所供应其所需的贫困基督徒同伴，当看到他们对福音不虚伪的信心和顺服这一令人满意的证据时，会为他们荣耀神。</w:t>
      </w:r>
    </w:p>
    <w:p w14:paraId="72C91CBF">
      <w:pPr>
        <w:pStyle w:val="3"/>
        <w:spacing w:before="319" w:line="249" w:lineRule="auto"/>
        <w:ind w:left="16"/>
        <w:jc w:val="both"/>
        <w:rPr>
          <w:rFonts w:hint="eastAsia"/>
          <w:sz w:val="30"/>
          <w:szCs w:val="30"/>
        </w:rPr>
      </w:pPr>
    </w:p>
    <w:p w14:paraId="093FCDD2">
      <w:pPr>
        <w:pStyle w:val="3"/>
        <w:spacing w:before="319" w:line="249" w:lineRule="auto"/>
        <w:ind w:left="16"/>
        <w:jc w:val="both"/>
        <w:rPr>
          <w:rFonts w:hint="eastAsia"/>
          <w:sz w:val="30"/>
          <w:szCs w:val="30"/>
        </w:rPr>
      </w:pPr>
      <w:r>
        <w:rPr>
          <w:rFonts w:hint="eastAsia"/>
          <w:sz w:val="30"/>
          <w:szCs w:val="30"/>
        </w:rPr>
        <w:t>NOTE LXX. Page 370. line 26</w:t>
      </w:r>
    </w:p>
    <w:p w14:paraId="3B81F50B">
      <w:pPr>
        <w:pStyle w:val="3"/>
        <w:spacing w:before="319" w:line="249" w:lineRule="auto"/>
        <w:ind w:left="16"/>
        <w:jc w:val="both"/>
        <w:rPr>
          <w:rFonts w:hint="eastAsia"/>
          <w:sz w:val="30"/>
          <w:szCs w:val="30"/>
        </w:rPr>
      </w:pPr>
    </w:p>
    <w:p w14:paraId="5042209D">
      <w:pPr>
        <w:pStyle w:val="3"/>
        <w:spacing w:before="319" w:line="249" w:lineRule="auto"/>
        <w:ind w:left="16"/>
        <w:jc w:val="both"/>
        <w:rPr>
          <w:rFonts w:hint="eastAsia"/>
          <w:sz w:val="30"/>
          <w:szCs w:val="30"/>
        </w:rPr>
      </w:pPr>
      <w:r>
        <w:rPr>
          <w:rFonts w:hint="eastAsia"/>
          <w:sz w:val="30"/>
          <w:szCs w:val="30"/>
        </w:rPr>
        <w:t>注释七十，第三百七十页，第二十六行</w:t>
      </w:r>
    </w:p>
    <w:p w14:paraId="781679E1">
      <w:pPr>
        <w:pStyle w:val="3"/>
        <w:spacing w:before="319" w:line="249" w:lineRule="auto"/>
        <w:ind w:left="16"/>
        <w:jc w:val="both"/>
        <w:rPr>
          <w:rFonts w:hint="eastAsia"/>
          <w:sz w:val="30"/>
          <w:szCs w:val="30"/>
        </w:rPr>
      </w:pPr>
    </w:p>
    <w:p w14:paraId="49068D11">
      <w:pPr>
        <w:pStyle w:val="3"/>
        <w:spacing w:before="319" w:line="249" w:lineRule="auto"/>
        <w:ind w:left="16"/>
        <w:jc w:val="both"/>
        <w:rPr>
          <w:rFonts w:hint="eastAsia"/>
          <w:sz w:val="30"/>
          <w:szCs w:val="30"/>
        </w:rPr>
      </w:pPr>
      <w:r>
        <w:rPr>
          <w:rFonts w:hint="eastAsia"/>
          <w:sz w:val="30"/>
          <w:szCs w:val="30"/>
        </w:rPr>
        <w:t>It is of importance to consider, that true Christians, notwithstanding that external obscurity and deformity which often conceals the excellence of their character from the carnal eye, are spiritually beautiful; and beyond question, their spiritual beauty consists chiefly in "the hidden man of the heart."</w:t>
      </w:r>
    </w:p>
    <w:p w14:paraId="15E3E013">
      <w:pPr>
        <w:pStyle w:val="3"/>
        <w:spacing w:before="319" w:line="249" w:lineRule="auto"/>
        <w:ind w:left="16"/>
        <w:jc w:val="both"/>
        <w:rPr>
          <w:rFonts w:hint="eastAsia"/>
          <w:sz w:val="30"/>
          <w:szCs w:val="30"/>
        </w:rPr>
      </w:pPr>
    </w:p>
    <w:p w14:paraId="37015F53">
      <w:pPr>
        <w:pStyle w:val="3"/>
        <w:spacing w:before="319" w:line="249" w:lineRule="auto"/>
        <w:ind w:left="16"/>
        <w:jc w:val="both"/>
        <w:rPr>
          <w:rFonts w:hint="eastAsia"/>
          <w:sz w:val="30"/>
          <w:szCs w:val="30"/>
        </w:rPr>
      </w:pPr>
      <w:r>
        <w:rPr>
          <w:rFonts w:hint="eastAsia"/>
          <w:sz w:val="30"/>
          <w:szCs w:val="30"/>
        </w:rPr>
        <w:t>重要的是要考虑到，真基督徒，尽管外在的默默无闻和缺陷常常向属肉体的眼睛隐藏了他们品格的卓越，但在属灵上是美丽的；并且毫无疑问，他们的属灵之美主要在于“里面存着长久温柔安静的心”（hidden man of the heart）。</w:t>
      </w:r>
    </w:p>
    <w:p w14:paraId="3049DDE6">
      <w:pPr>
        <w:pStyle w:val="3"/>
        <w:spacing w:before="319" w:line="249" w:lineRule="auto"/>
        <w:ind w:left="16"/>
        <w:jc w:val="both"/>
        <w:rPr>
          <w:rFonts w:hint="eastAsia"/>
          <w:sz w:val="30"/>
          <w:szCs w:val="30"/>
        </w:rPr>
      </w:pPr>
    </w:p>
    <w:p w14:paraId="3839F1D7">
      <w:pPr>
        <w:pStyle w:val="3"/>
        <w:spacing w:before="319" w:line="249" w:lineRule="auto"/>
        <w:ind w:left="16"/>
        <w:jc w:val="both"/>
        <w:rPr>
          <w:rFonts w:hint="eastAsia"/>
          <w:sz w:val="30"/>
          <w:szCs w:val="30"/>
        </w:rPr>
      </w:pPr>
      <w:r>
        <w:rPr>
          <w:rFonts w:hint="eastAsia"/>
          <w:sz w:val="30"/>
          <w:szCs w:val="30"/>
        </w:rPr>
        <w:t>Yet the holy principles and dispositions within never fail to produce corresponding effects on the external behaviour; and when the Church represents herself as resembling "the curtains of Solomon," she probably refers to those beauties of holiness which adorned both her heart and her conduct.</w:t>
      </w:r>
    </w:p>
    <w:p w14:paraId="5D6B0C60">
      <w:pPr>
        <w:pStyle w:val="3"/>
        <w:spacing w:before="319" w:line="249" w:lineRule="auto"/>
        <w:ind w:left="16"/>
        <w:jc w:val="both"/>
        <w:rPr>
          <w:rFonts w:hint="eastAsia"/>
          <w:sz w:val="30"/>
          <w:szCs w:val="30"/>
        </w:rPr>
      </w:pPr>
    </w:p>
    <w:p w14:paraId="540FFFD8">
      <w:pPr>
        <w:pStyle w:val="3"/>
        <w:spacing w:before="319" w:line="249" w:lineRule="auto"/>
        <w:ind w:left="16"/>
        <w:jc w:val="both"/>
        <w:rPr>
          <w:rFonts w:hint="eastAsia"/>
          <w:sz w:val="30"/>
          <w:szCs w:val="30"/>
        </w:rPr>
      </w:pPr>
      <w:r>
        <w:rPr>
          <w:rFonts w:hint="eastAsia"/>
          <w:sz w:val="30"/>
          <w:szCs w:val="30"/>
        </w:rPr>
        <w:t>然而，内在圣洁的原则和性情，总能在外在行为上产生相应的效果；当教会将自己描绘成类似“所罗门的幔子”（curtains of Solomon）时，她可能指的是那些装饰了她内心和行为的圣洁之美。</w:t>
      </w:r>
    </w:p>
    <w:p w14:paraId="3C895E81">
      <w:pPr>
        <w:pStyle w:val="3"/>
        <w:spacing w:before="319" w:line="249" w:lineRule="auto"/>
        <w:ind w:left="16"/>
        <w:jc w:val="both"/>
        <w:rPr>
          <w:rFonts w:hint="eastAsia"/>
          <w:sz w:val="30"/>
          <w:szCs w:val="30"/>
        </w:rPr>
      </w:pPr>
    </w:p>
    <w:p w14:paraId="6686439D">
      <w:pPr>
        <w:pStyle w:val="3"/>
        <w:spacing w:before="319" w:line="249" w:lineRule="auto"/>
        <w:ind w:left="16"/>
        <w:jc w:val="both"/>
        <w:rPr>
          <w:rFonts w:hint="eastAsia"/>
          <w:sz w:val="30"/>
          <w:szCs w:val="30"/>
        </w:rPr>
      </w:pPr>
      <w:r>
        <w:rPr>
          <w:rFonts w:hint="eastAsia"/>
          <w:sz w:val="30"/>
          <w:szCs w:val="30"/>
        </w:rPr>
        <w:t>—"I am black," says she, "but comely; as the tents of Kedar, as the curtains of Solomon."</w:t>
      </w:r>
    </w:p>
    <w:p w14:paraId="4C4CF534">
      <w:pPr>
        <w:pStyle w:val="3"/>
        <w:spacing w:before="319" w:line="249" w:lineRule="auto"/>
        <w:ind w:left="16"/>
        <w:jc w:val="both"/>
        <w:rPr>
          <w:rFonts w:hint="eastAsia"/>
          <w:sz w:val="30"/>
          <w:szCs w:val="30"/>
        </w:rPr>
      </w:pPr>
    </w:p>
    <w:p w14:paraId="7A099039">
      <w:pPr>
        <w:pStyle w:val="3"/>
        <w:spacing w:before="319" w:line="249" w:lineRule="auto"/>
        <w:ind w:left="16"/>
        <w:jc w:val="both"/>
        <w:rPr>
          <w:rFonts w:hint="eastAsia"/>
          <w:sz w:val="30"/>
          <w:szCs w:val="30"/>
        </w:rPr>
      </w:pPr>
      <w:r>
        <w:rPr>
          <w:rFonts w:hint="eastAsia"/>
          <w:sz w:val="30"/>
          <w:szCs w:val="30"/>
        </w:rPr>
        <w:t>——她说：“我虽然黑，却是秀美；如同基达（Kedar）的帐棚，好像所罗门（Solomon）的幔子。”</w:t>
      </w:r>
    </w:p>
    <w:p w14:paraId="76C3071E">
      <w:pPr>
        <w:pStyle w:val="3"/>
        <w:spacing w:before="319" w:line="249" w:lineRule="auto"/>
        <w:ind w:left="16"/>
        <w:jc w:val="both"/>
        <w:rPr>
          <w:rFonts w:hint="eastAsia"/>
          <w:sz w:val="30"/>
          <w:szCs w:val="30"/>
        </w:rPr>
      </w:pPr>
    </w:p>
    <w:p w14:paraId="5072D9BB">
      <w:pPr>
        <w:pStyle w:val="3"/>
        <w:spacing w:before="319" w:line="249" w:lineRule="auto"/>
        <w:ind w:left="16"/>
        <w:jc w:val="both"/>
        <w:rPr>
          <w:rFonts w:hint="eastAsia"/>
          <w:sz w:val="30"/>
          <w:szCs w:val="30"/>
        </w:rPr>
      </w:pPr>
      <w:r>
        <w:rPr>
          <w:rFonts w:hint="eastAsia"/>
          <w:sz w:val="30"/>
          <w:szCs w:val="30"/>
        </w:rPr>
        <w:t>According to Harmer, "curtains" are to be understood here as synonymous with "tents;" for in the East curtains were not commonly used in beds, and eastern princes often caused elegant tents to be prepared for their residence during the heats of summer.</w:t>
      </w:r>
    </w:p>
    <w:p w14:paraId="72B8CD4E">
      <w:pPr>
        <w:pStyle w:val="3"/>
        <w:spacing w:before="319" w:line="249" w:lineRule="auto"/>
        <w:ind w:left="16"/>
        <w:jc w:val="both"/>
        <w:rPr>
          <w:rFonts w:hint="eastAsia"/>
          <w:sz w:val="30"/>
          <w:szCs w:val="30"/>
        </w:rPr>
      </w:pPr>
    </w:p>
    <w:p w14:paraId="08FC7B4A">
      <w:pPr>
        <w:pStyle w:val="3"/>
        <w:spacing w:before="319" w:line="249" w:lineRule="auto"/>
        <w:ind w:left="16"/>
        <w:jc w:val="both"/>
        <w:rPr>
          <w:rFonts w:hint="eastAsia"/>
          <w:sz w:val="30"/>
          <w:szCs w:val="30"/>
        </w:rPr>
      </w:pPr>
      <w:r>
        <w:rPr>
          <w:rFonts w:hint="eastAsia"/>
          <w:sz w:val="30"/>
          <w:szCs w:val="30"/>
        </w:rPr>
        <w:t>根据哈默（Harmer）的说法，“幔子”（curtains）在此处应理解为与“帐棚”（tents）同义；因为在东方，幔子通常不用在床上，东方君主常命人为他们在炎热夏季居住而预备雅致的帐棚。</w:t>
      </w:r>
    </w:p>
    <w:p w14:paraId="7A7C2E21">
      <w:pPr>
        <w:pStyle w:val="3"/>
        <w:spacing w:before="319" w:line="249" w:lineRule="auto"/>
        <w:ind w:left="16"/>
        <w:jc w:val="both"/>
        <w:rPr>
          <w:rFonts w:hint="eastAsia"/>
          <w:sz w:val="30"/>
          <w:szCs w:val="30"/>
        </w:rPr>
      </w:pPr>
    </w:p>
    <w:p w14:paraId="36B205D8">
      <w:pPr>
        <w:pStyle w:val="3"/>
        <w:spacing w:before="319" w:line="249" w:lineRule="auto"/>
        <w:ind w:left="16"/>
        <w:jc w:val="both"/>
        <w:rPr>
          <w:rFonts w:hint="eastAsia"/>
          <w:sz w:val="30"/>
          <w:szCs w:val="30"/>
        </w:rPr>
      </w:pPr>
      <w:r>
        <w:rPr>
          <w:rFonts w:hint="eastAsia"/>
          <w:sz w:val="30"/>
          <w:szCs w:val="30"/>
        </w:rPr>
        <w:t>In this verse, then, the Bride acknowledges, that, owing to her swarthy complexion occasioned by the burning rays of the sun, she was black like the tents of Kedar, or of the wild Arabs, whose tents were made of black goat's hair.</w:t>
      </w:r>
    </w:p>
    <w:p w14:paraId="347FD3D1">
      <w:pPr>
        <w:pStyle w:val="3"/>
        <w:spacing w:before="319" w:line="249" w:lineRule="auto"/>
        <w:ind w:left="16"/>
        <w:jc w:val="both"/>
        <w:rPr>
          <w:rFonts w:hint="eastAsia"/>
          <w:sz w:val="30"/>
          <w:szCs w:val="30"/>
        </w:rPr>
      </w:pPr>
    </w:p>
    <w:p w14:paraId="726A3D82">
      <w:pPr>
        <w:pStyle w:val="3"/>
        <w:spacing w:before="319" w:line="249" w:lineRule="auto"/>
        <w:ind w:left="16"/>
        <w:jc w:val="both"/>
        <w:rPr>
          <w:rFonts w:hint="eastAsia"/>
          <w:sz w:val="30"/>
          <w:szCs w:val="30"/>
        </w:rPr>
      </w:pPr>
      <w:r>
        <w:rPr>
          <w:rFonts w:hint="eastAsia"/>
          <w:sz w:val="30"/>
          <w:szCs w:val="30"/>
        </w:rPr>
        <w:t>那么，在这节经文中，新娘承认，由于她被炎热的太阳晒黑了肤色，她像基达（Kedar）的帐棚，或像野蛮阿拉伯人（Arabs）的帐棚一样黑，他们的帐棚是用黑色山羊毛制成的。</w:t>
      </w:r>
    </w:p>
    <w:p w14:paraId="351FBA85">
      <w:pPr>
        <w:pStyle w:val="3"/>
        <w:spacing w:before="319" w:line="249" w:lineRule="auto"/>
        <w:ind w:left="16"/>
        <w:jc w:val="both"/>
        <w:rPr>
          <w:rFonts w:hint="eastAsia"/>
          <w:sz w:val="30"/>
          <w:szCs w:val="30"/>
        </w:rPr>
      </w:pPr>
    </w:p>
    <w:p w14:paraId="41BEEDC4">
      <w:pPr>
        <w:pStyle w:val="3"/>
        <w:spacing w:before="319" w:line="249" w:lineRule="auto"/>
        <w:ind w:left="16"/>
        <w:jc w:val="both"/>
        <w:rPr>
          <w:rFonts w:hint="eastAsia"/>
          <w:sz w:val="30"/>
          <w:szCs w:val="30"/>
        </w:rPr>
      </w:pPr>
      <w:r>
        <w:rPr>
          <w:rFonts w:hint="eastAsia"/>
          <w:sz w:val="30"/>
          <w:szCs w:val="30"/>
        </w:rPr>
        <w:t>She asserts, nevertheless, that she is comely as the curtains of Solomon's tents, which were no doubt singularly magnificent.</w:t>
      </w:r>
    </w:p>
    <w:p w14:paraId="44C6D224">
      <w:pPr>
        <w:pStyle w:val="3"/>
        <w:spacing w:before="319" w:line="249" w:lineRule="auto"/>
        <w:ind w:left="16"/>
        <w:jc w:val="both"/>
        <w:rPr>
          <w:rFonts w:hint="eastAsia"/>
          <w:sz w:val="30"/>
          <w:szCs w:val="30"/>
        </w:rPr>
      </w:pPr>
    </w:p>
    <w:p w14:paraId="4DB0829C">
      <w:pPr>
        <w:pStyle w:val="3"/>
        <w:spacing w:before="319" w:line="249" w:lineRule="auto"/>
        <w:ind w:left="16"/>
        <w:jc w:val="both"/>
        <w:rPr>
          <w:rFonts w:hint="eastAsia"/>
          <w:sz w:val="30"/>
          <w:szCs w:val="30"/>
        </w:rPr>
      </w:pPr>
      <w:r>
        <w:rPr>
          <w:rFonts w:hint="eastAsia"/>
          <w:sz w:val="30"/>
          <w:szCs w:val="30"/>
        </w:rPr>
        <w:t>然而，她断言自己秀美如同所罗门（Solomon）帐棚的幔子，这些幔子无疑是异常华丽的。</w:t>
      </w:r>
    </w:p>
    <w:p w14:paraId="25A879D1">
      <w:pPr>
        <w:pStyle w:val="3"/>
        <w:spacing w:before="319" w:line="249" w:lineRule="auto"/>
        <w:ind w:left="16"/>
        <w:jc w:val="both"/>
        <w:rPr>
          <w:rFonts w:hint="eastAsia"/>
          <w:sz w:val="30"/>
          <w:szCs w:val="30"/>
        </w:rPr>
      </w:pPr>
    </w:p>
    <w:p w14:paraId="387E4AC8">
      <w:pPr>
        <w:pStyle w:val="3"/>
        <w:spacing w:before="319" w:line="249" w:lineRule="auto"/>
        <w:ind w:left="16"/>
        <w:jc w:val="both"/>
        <w:rPr>
          <w:rFonts w:hint="eastAsia"/>
          <w:sz w:val="30"/>
          <w:szCs w:val="30"/>
        </w:rPr>
      </w:pPr>
      <w:r>
        <w:rPr>
          <w:rFonts w:hint="eastAsia"/>
          <w:sz w:val="30"/>
          <w:szCs w:val="30"/>
        </w:rPr>
        <w:t>† The Church of Christ is comely through his comeliness put upon her: for she is not only invested with that robe of righteousness which he wrought out for her justification; but also sanctified in heart and life, and beautified with a rich variety of graces, by the power of his Holy Spirit.</w:t>
      </w:r>
    </w:p>
    <w:p w14:paraId="38A7E17B">
      <w:pPr>
        <w:pStyle w:val="3"/>
        <w:spacing w:before="319" w:line="249" w:lineRule="auto"/>
        <w:ind w:left="16"/>
        <w:jc w:val="both"/>
        <w:rPr>
          <w:rFonts w:hint="eastAsia"/>
          <w:sz w:val="30"/>
          <w:szCs w:val="30"/>
        </w:rPr>
      </w:pPr>
    </w:p>
    <w:p w14:paraId="2F1E7B4C">
      <w:pPr>
        <w:pStyle w:val="3"/>
        <w:spacing w:before="319" w:line="249" w:lineRule="auto"/>
        <w:ind w:left="16"/>
        <w:jc w:val="both"/>
        <w:rPr>
          <w:rFonts w:hint="eastAsia"/>
          <w:sz w:val="30"/>
          <w:szCs w:val="30"/>
        </w:rPr>
      </w:pPr>
      <w:r>
        <w:rPr>
          <w:rFonts w:hint="eastAsia"/>
          <w:sz w:val="30"/>
          <w:szCs w:val="30"/>
        </w:rPr>
        <w:t>† 基督的教会因祂加在她身上的荣美而秀美：因为她不仅穿上了祂为她的称义所作成的那义袍；而且也因祂圣灵的大能，在心灵和生活中得以成圣，并以丰富多样的恩典得以美化。</w:t>
      </w:r>
    </w:p>
    <w:p w14:paraId="7F070903">
      <w:pPr>
        <w:pStyle w:val="3"/>
        <w:spacing w:before="319" w:line="249" w:lineRule="auto"/>
        <w:ind w:left="16"/>
        <w:jc w:val="both"/>
        <w:rPr>
          <w:rFonts w:hint="eastAsia"/>
          <w:sz w:val="30"/>
          <w:szCs w:val="30"/>
        </w:rPr>
      </w:pPr>
    </w:p>
    <w:p w14:paraId="6EDB8761">
      <w:pPr>
        <w:pStyle w:val="3"/>
        <w:spacing w:before="319" w:line="249" w:lineRule="auto"/>
        <w:ind w:left="16"/>
        <w:jc w:val="both"/>
        <w:rPr>
          <w:rFonts w:hint="eastAsia"/>
          <w:sz w:val="30"/>
          <w:szCs w:val="30"/>
        </w:rPr>
      </w:pPr>
      <w:r>
        <w:rPr>
          <w:rFonts w:hint="eastAsia"/>
          <w:sz w:val="30"/>
          <w:szCs w:val="30"/>
        </w:rPr>
        <w:t>NOTE LXXI. Page 337. line 1</w:t>
      </w:r>
    </w:p>
    <w:p w14:paraId="67FC1E1B">
      <w:pPr>
        <w:pStyle w:val="3"/>
        <w:spacing w:before="319" w:line="249" w:lineRule="auto"/>
        <w:ind w:left="16"/>
        <w:jc w:val="both"/>
        <w:rPr>
          <w:rFonts w:hint="eastAsia"/>
          <w:sz w:val="30"/>
          <w:szCs w:val="30"/>
        </w:rPr>
      </w:pPr>
    </w:p>
    <w:p w14:paraId="6DF92F21">
      <w:pPr>
        <w:pStyle w:val="3"/>
        <w:spacing w:before="319" w:line="249" w:lineRule="auto"/>
        <w:ind w:left="16"/>
        <w:jc w:val="both"/>
        <w:rPr>
          <w:rFonts w:hint="eastAsia"/>
          <w:sz w:val="30"/>
          <w:szCs w:val="30"/>
        </w:rPr>
      </w:pPr>
      <w:r>
        <w:rPr>
          <w:rFonts w:hint="eastAsia"/>
          <w:sz w:val="30"/>
          <w:szCs w:val="30"/>
        </w:rPr>
        <w:t>注释七十一，第三百三十七页，第一行</w:t>
      </w:r>
    </w:p>
    <w:p w14:paraId="5BC978C3">
      <w:pPr>
        <w:pStyle w:val="3"/>
        <w:spacing w:before="319" w:line="249" w:lineRule="auto"/>
        <w:ind w:left="16"/>
        <w:jc w:val="both"/>
        <w:rPr>
          <w:rFonts w:hint="eastAsia"/>
          <w:sz w:val="30"/>
          <w:szCs w:val="30"/>
        </w:rPr>
      </w:pPr>
    </w:p>
    <w:p w14:paraId="6E0A9559">
      <w:pPr>
        <w:pStyle w:val="3"/>
        <w:spacing w:before="319" w:line="249" w:lineRule="auto"/>
        <w:ind w:left="16"/>
        <w:jc w:val="both"/>
        <w:rPr>
          <w:rFonts w:hint="eastAsia"/>
          <w:sz w:val="30"/>
          <w:szCs w:val="30"/>
        </w:rPr>
      </w:pPr>
      <w:r>
        <w:rPr>
          <w:rFonts w:hint="eastAsia"/>
          <w:sz w:val="30"/>
          <w:szCs w:val="30"/>
        </w:rPr>
        <w:t>The LUCIFERIANS were the followers of Lucifer, Bishop of Cagliari in Sardinia, a man of prudence, austerity, and courage, who was banished by the Emperor Constantius for having defended the Nicene doctrine concerning the three Persons in the godhead.</w:t>
      </w:r>
    </w:p>
    <w:p w14:paraId="55C8C825">
      <w:pPr>
        <w:pStyle w:val="3"/>
        <w:spacing w:before="319" w:line="249" w:lineRule="auto"/>
        <w:ind w:left="16"/>
        <w:jc w:val="both"/>
        <w:rPr>
          <w:rFonts w:hint="eastAsia"/>
          <w:sz w:val="30"/>
          <w:szCs w:val="30"/>
        </w:rPr>
      </w:pPr>
    </w:p>
    <w:p w14:paraId="24ECBBD6">
      <w:pPr>
        <w:pStyle w:val="3"/>
        <w:spacing w:before="319" w:line="249" w:lineRule="auto"/>
        <w:ind w:left="16"/>
        <w:jc w:val="both"/>
        <w:rPr>
          <w:rFonts w:hint="eastAsia"/>
          <w:sz w:val="30"/>
          <w:szCs w:val="30"/>
        </w:rPr>
      </w:pPr>
      <w:r>
        <w:rPr>
          <w:rFonts w:hint="eastAsia"/>
          <w:sz w:val="30"/>
          <w:szCs w:val="30"/>
        </w:rPr>
        <w:t>路西法派（LUCIFERIANS）是撒丁岛（Sardinia）卡利亚里主教（Bishop of Cagliari）路西法（Lucifer）的追随者，路西法为人审慎、严厉且勇敢，因捍卫关于神性中三位一体的尼西亚（Nicene）教义而被君士坦提乌斯皇帝（Emperor Constantius）放逐。</w:t>
      </w:r>
    </w:p>
    <w:p w14:paraId="6B3D8D41">
      <w:pPr>
        <w:pStyle w:val="3"/>
        <w:spacing w:before="319" w:line="249" w:lineRule="auto"/>
        <w:ind w:left="16"/>
        <w:jc w:val="both"/>
        <w:rPr>
          <w:rFonts w:hint="eastAsia"/>
          <w:sz w:val="30"/>
          <w:szCs w:val="30"/>
        </w:rPr>
      </w:pPr>
    </w:p>
    <w:p w14:paraId="5919FF5D">
      <w:pPr>
        <w:pStyle w:val="3"/>
        <w:spacing w:before="319" w:line="249" w:lineRule="auto"/>
        <w:ind w:left="16"/>
        <w:jc w:val="both"/>
        <w:rPr>
          <w:rFonts w:hint="eastAsia"/>
          <w:sz w:val="30"/>
          <w:szCs w:val="30"/>
        </w:rPr>
      </w:pPr>
      <w:r>
        <w:rPr>
          <w:rFonts w:hint="eastAsia"/>
          <w:sz w:val="30"/>
          <w:szCs w:val="30"/>
        </w:rPr>
        <w:t>They scrupulously avoided all fellowship with those Bishops that had declared themselves in favour of the Arians, and even with those who consented to the absolution of such as repented of their error.</w:t>
      </w:r>
    </w:p>
    <w:p w14:paraId="76A115CF">
      <w:pPr>
        <w:pStyle w:val="3"/>
        <w:spacing w:before="319" w:line="249" w:lineRule="auto"/>
        <w:ind w:left="16"/>
        <w:jc w:val="both"/>
        <w:rPr>
          <w:rFonts w:hint="eastAsia"/>
          <w:sz w:val="30"/>
          <w:szCs w:val="30"/>
        </w:rPr>
      </w:pPr>
    </w:p>
    <w:p w14:paraId="48161E4E">
      <w:pPr>
        <w:pStyle w:val="3"/>
        <w:spacing w:before="319" w:line="249" w:lineRule="auto"/>
        <w:ind w:left="16"/>
        <w:jc w:val="both"/>
        <w:rPr>
          <w:rFonts w:hint="eastAsia"/>
          <w:sz w:val="30"/>
          <w:szCs w:val="30"/>
        </w:rPr>
      </w:pPr>
      <w:r>
        <w:rPr>
          <w:rFonts w:hint="eastAsia"/>
          <w:sz w:val="30"/>
          <w:szCs w:val="30"/>
        </w:rPr>
        <w:t>他们严格避免与所有那些已宣布支持阿里乌派（Arians）的主教交通，甚至也避免与那些同意赦免悔改其错误之人的主教交通。</w:t>
      </w:r>
    </w:p>
    <w:p w14:paraId="0868E3B0">
      <w:pPr>
        <w:pStyle w:val="3"/>
        <w:spacing w:before="319" w:line="249" w:lineRule="auto"/>
        <w:ind w:left="16"/>
        <w:jc w:val="both"/>
        <w:rPr>
          <w:rFonts w:hint="eastAsia"/>
          <w:sz w:val="30"/>
          <w:szCs w:val="30"/>
        </w:rPr>
      </w:pPr>
    </w:p>
    <w:p w14:paraId="27C7DFDA">
      <w:pPr>
        <w:pStyle w:val="3"/>
        <w:spacing w:before="319" w:line="249" w:lineRule="auto"/>
        <w:ind w:left="16"/>
        <w:jc w:val="both"/>
        <w:rPr>
          <w:rFonts w:hint="eastAsia"/>
          <w:sz w:val="30"/>
          <w:szCs w:val="30"/>
        </w:rPr>
      </w:pPr>
      <w:r>
        <w:rPr>
          <w:rFonts w:hint="eastAsia"/>
          <w:sz w:val="30"/>
          <w:szCs w:val="30"/>
        </w:rPr>
        <w:t>Their firmness in maintaining the true Divinity of Christ against the oppugners of that essential doctrine was highly laudable; but Jerome deemed it requisite to chastise the overflowings of their zeal.*</w:t>
      </w:r>
    </w:p>
    <w:p w14:paraId="3B7D883C">
      <w:pPr>
        <w:pStyle w:val="3"/>
        <w:spacing w:before="319" w:line="249" w:lineRule="auto"/>
        <w:ind w:left="16"/>
        <w:jc w:val="both"/>
        <w:rPr>
          <w:rFonts w:hint="eastAsia"/>
          <w:sz w:val="30"/>
          <w:szCs w:val="30"/>
        </w:rPr>
      </w:pPr>
    </w:p>
    <w:p w14:paraId="267A5246">
      <w:pPr>
        <w:pStyle w:val="3"/>
        <w:spacing w:before="319" w:line="249" w:lineRule="auto"/>
        <w:ind w:left="16"/>
        <w:jc w:val="both"/>
        <w:rPr>
          <w:rFonts w:hint="eastAsia"/>
          <w:sz w:val="30"/>
          <w:szCs w:val="30"/>
        </w:rPr>
      </w:pPr>
      <w:r>
        <w:rPr>
          <w:rFonts w:hint="eastAsia"/>
          <w:sz w:val="30"/>
          <w:szCs w:val="30"/>
        </w:rPr>
        <w:t>他们坚决维护基督真实神性（Divinity）、反对那基本教义的反对者，这非常值得称赞；但耶柔米（Jerome）认为有必要惩戒他们过度的热忱。*</w:t>
      </w:r>
    </w:p>
    <w:p w14:paraId="54D0FA89">
      <w:pPr>
        <w:pStyle w:val="3"/>
        <w:spacing w:before="319" w:line="249" w:lineRule="auto"/>
        <w:ind w:left="16"/>
        <w:jc w:val="both"/>
        <w:rPr>
          <w:rFonts w:hint="eastAsia"/>
          <w:sz w:val="30"/>
          <w:szCs w:val="30"/>
        </w:rPr>
      </w:pPr>
    </w:p>
    <w:p w14:paraId="5A47918E">
      <w:pPr>
        <w:pStyle w:val="3"/>
        <w:spacing w:before="319" w:line="249" w:lineRule="auto"/>
        <w:ind w:left="16"/>
        <w:jc w:val="both"/>
        <w:rPr>
          <w:rFonts w:hint="eastAsia"/>
          <w:sz w:val="30"/>
          <w:szCs w:val="30"/>
        </w:rPr>
      </w:pPr>
      <w:r>
        <w:rPr>
          <w:rFonts w:hint="eastAsia"/>
          <w:sz w:val="30"/>
          <w:szCs w:val="30"/>
        </w:rPr>
        <w:t>NOTE LXXII. Page 377. line 12</w:t>
      </w:r>
    </w:p>
    <w:p w14:paraId="31B7005B">
      <w:pPr>
        <w:pStyle w:val="3"/>
        <w:spacing w:before="319" w:line="249" w:lineRule="auto"/>
        <w:ind w:left="16"/>
        <w:jc w:val="both"/>
        <w:rPr>
          <w:rFonts w:hint="eastAsia"/>
          <w:sz w:val="30"/>
          <w:szCs w:val="30"/>
        </w:rPr>
      </w:pPr>
    </w:p>
    <w:p w14:paraId="533DD124">
      <w:pPr>
        <w:pStyle w:val="3"/>
        <w:spacing w:before="319" w:line="249" w:lineRule="auto"/>
        <w:ind w:left="16"/>
        <w:jc w:val="both"/>
        <w:rPr>
          <w:rFonts w:hint="eastAsia"/>
          <w:sz w:val="30"/>
          <w:szCs w:val="30"/>
        </w:rPr>
      </w:pPr>
      <w:r>
        <w:rPr>
          <w:rFonts w:hint="eastAsia"/>
          <w:sz w:val="30"/>
          <w:szCs w:val="30"/>
        </w:rPr>
        <w:t>注释七十二，第三百七十七页，第十二行</w:t>
      </w:r>
    </w:p>
    <w:p w14:paraId="7B1032A2">
      <w:pPr>
        <w:pStyle w:val="3"/>
        <w:spacing w:before="319" w:line="249" w:lineRule="auto"/>
        <w:ind w:left="16"/>
        <w:jc w:val="both"/>
        <w:rPr>
          <w:rFonts w:hint="eastAsia"/>
          <w:sz w:val="30"/>
          <w:szCs w:val="30"/>
        </w:rPr>
      </w:pPr>
    </w:p>
    <w:p w14:paraId="19D793B3">
      <w:pPr>
        <w:pStyle w:val="3"/>
        <w:spacing w:before="319" w:line="249" w:lineRule="auto"/>
        <w:ind w:left="16"/>
        <w:jc w:val="both"/>
        <w:rPr>
          <w:rFonts w:hint="eastAsia"/>
          <w:sz w:val="30"/>
          <w:szCs w:val="30"/>
        </w:rPr>
      </w:pPr>
      <w:r>
        <w:rPr>
          <w:rFonts w:hint="eastAsia"/>
          <w:sz w:val="30"/>
          <w:szCs w:val="30"/>
        </w:rPr>
        <w:t>The Author's observations relative to the coincidence of the article of the COMMUNION OF SAINTS with the one immediately preceding, appear to be just.</w:t>
      </w:r>
    </w:p>
    <w:p w14:paraId="62532438">
      <w:pPr>
        <w:pStyle w:val="3"/>
        <w:spacing w:before="319" w:line="249" w:lineRule="auto"/>
        <w:ind w:left="16"/>
        <w:jc w:val="both"/>
        <w:rPr>
          <w:rFonts w:hint="eastAsia"/>
          <w:sz w:val="30"/>
          <w:szCs w:val="30"/>
        </w:rPr>
      </w:pPr>
    </w:p>
    <w:p w14:paraId="487A5B52">
      <w:pPr>
        <w:pStyle w:val="3"/>
        <w:spacing w:before="319" w:line="249" w:lineRule="auto"/>
        <w:ind w:left="16"/>
        <w:jc w:val="both"/>
        <w:rPr>
          <w:rFonts w:hint="eastAsia"/>
          <w:sz w:val="30"/>
          <w:szCs w:val="30"/>
        </w:rPr>
      </w:pPr>
      <w:r>
        <w:rPr>
          <w:rFonts w:hint="eastAsia"/>
          <w:sz w:val="30"/>
          <w:szCs w:val="30"/>
        </w:rPr>
        <w:t>作者关于圣徒相通（COMMUNION OF SAINTS）条款与紧接其前的条款相一致的评论，似乎是公正的。</w:t>
      </w:r>
    </w:p>
    <w:p w14:paraId="0113F550">
      <w:pPr>
        <w:pStyle w:val="3"/>
        <w:spacing w:before="319" w:line="249" w:lineRule="auto"/>
        <w:ind w:left="16"/>
        <w:jc w:val="both"/>
        <w:rPr>
          <w:rFonts w:hint="eastAsia"/>
          <w:sz w:val="30"/>
          <w:szCs w:val="30"/>
        </w:rPr>
      </w:pPr>
    </w:p>
    <w:p w14:paraId="22363758">
      <w:pPr>
        <w:pStyle w:val="3"/>
        <w:spacing w:before="319" w:line="249" w:lineRule="auto"/>
        <w:ind w:left="16"/>
        <w:jc w:val="both"/>
        <w:rPr>
          <w:rFonts w:hint="eastAsia"/>
          <w:sz w:val="30"/>
          <w:szCs w:val="30"/>
        </w:rPr>
      </w:pPr>
      <w:r>
        <w:rPr>
          <w:rFonts w:hint="eastAsia"/>
          <w:sz w:val="30"/>
          <w:szCs w:val="30"/>
        </w:rPr>
        <w:t>It is also an undoubted fact, that several centuries had elapsed before this article was inserted in the Creed.</w:t>
      </w:r>
    </w:p>
    <w:p w14:paraId="0033C520">
      <w:pPr>
        <w:pStyle w:val="3"/>
        <w:spacing w:before="319" w:line="249" w:lineRule="auto"/>
        <w:ind w:left="16"/>
        <w:jc w:val="both"/>
        <w:rPr>
          <w:rFonts w:hint="eastAsia"/>
          <w:sz w:val="30"/>
          <w:szCs w:val="30"/>
        </w:rPr>
      </w:pPr>
    </w:p>
    <w:p w14:paraId="235C791A">
      <w:pPr>
        <w:pStyle w:val="3"/>
        <w:spacing w:before="319" w:line="249" w:lineRule="auto"/>
        <w:ind w:left="16"/>
        <w:jc w:val="both"/>
        <w:rPr>
          <w:rFonts w:hint="eastAsia"/>
          <w:sz w:val="30"/>
          <w:szCs w:val="30"/>
        </w:rPr>
      </w:pPr>
      <w:r>
        <w:rPr>
          <w:rFonts w:hint="eastAsia"/>
          <w:sz w:val="30"/>
          <w:szCs w:val="30"/>
        </w:rPr>
        <w:t>同样毋庸置疑的事实是，在这一条款被插入信经（Creed）之前，已经过去了几个世纪。</w:t>
      </w:r>
    </w:p>
    <w:p w14:paraId="5E2A80F6">
      <w:pPr>
        <w:pStyle w:val="3"/>
        <w:spacing w:before="319" w:line="249" w:lineRule="auto"/>
        <w:ind w:left="16"/>
        <w:jc w:val="both"/>
        <w:rPr>
          <w:rFonts w:hint="eastAsia"/>
          <w:sz w:val="30"/>
          <w:szCs w:val="30"/>
        </w:rPr>
      </w:pPr>
    </w:p>
    <w:p w14:paraId="14C07FF7">
      <w:pPr>
        <w:pStyle w:val="3"/>
        <w:spacing w:before="319" w:line="249" w:lineRule="auto"/>
        <w:ind w:left="16"/>
        <w:jc w:val="both"/>
        <w:rPr>
          <w:rFonts w:hint="eastAsia"/>
          <w:sz w:val="30"/>
          <w:szCs w:val="30"/>
        </w:rPr>
      </w:pPr>
      <w:r>
        <w:rPr>
          <w:rFonts w:hint="eastAsia"/>
          <w:sz w:val="30"/>
          <w:szCs w:val="30"/>
        </w:rPr>
        <w:t>A more particular account of its not appearing in ancient Creeds than that given by Witsius, may be found in Pearson. †</w:t>
      </w:r>
    </w:p>
    <w:p w14:paraId="6E8605A6">
      <w:pPr>
        <w:pStyle w:val="3"/>
        <w:spacing w:before="319" w:line="249" w:lineRule="auto"/>
        <w:ind w:left="16"/>
        <w:jc w:val="both"/>
        <w:rPr>
          <w:rFonts w:hint="eastAsia"/>
          <w:sz w:val="30"/>
          <w:szCs w:val="30"/>
        </w:rPr>
      </w:pPr>
    </w:p>
    <w:p w14:paraId="3E39033F">
      <w:pPr>
        <w:pStyle w:val="3"/>
        <w:spacing w:before="319" w:line="249" w:lineRule="auto"/>
        <w:ind w:left="16"/>
        <w:jc w:val="both"/>
        <w:rPr>
          <w:rFonts w:hint="eastAsia"/>
          <w:sz w:val="30"/>
          <w:szCs w:val="30"/>
        </w:rPr>
      </w:pPr>
      <w:r>
        <w:rPr>
          <w:rFonts w:hint="eastAsia"/>
          <w:sz w:val="30"/>
          <w:szCs w:val="30"/>
        </w:rPr>
        <w:t>关于它未出现在古代信经中的更详细记述，比威修斯（Witsius）所给出的更详尽，可见于皮尔逊（Pearson）†。</w:t>
      </w:r>
    </w:p>
    <w:p w14:paraId="641CB63B">
      <w:pPr>
        <w:pStyle w:val="3"/>
        <w:spacing w:before="319" w:line="249" w:lineRule="auto"/>
        <w:ind w:left="16"/>
        <w:jc w:val="both"/>
        <w:rPr>
          <w:rFonts w:hint="eastAsia"/>
          <w:sz w:val="30"/>
          <w:szCs w:val="30"/>
        </w:rPr>
      </w:pPr>
    </w:p>
    <w:p w14:paraId="6757C241">
      <w:pPr>
        <w:pStyle w:val="3"/>
        <w:spacing w:before="319" w:line="249" w:lineRule="auto"/>
        <w:ind w:left="16"/>
        <w:jc w:val="both"/>
        <w:rPr>
          <w:rFonts w:hint="eastAsia"/>
          <w:sz w:val="30"/>
          <w:szCs w:val="30"/>
        </w:rPr>
      </w:pPr>
      <w:r>
        <w:rPr>
          <w:rFonts w:hint="eastAsia"/>
          <w:sz w:val="30"/>
          <w:szCs w:val="30"/>
        </w:rPr>
        <w:t>It was introduced, as ecclesiastical historians suppose, about the end of the fourth Century; and it is a probable conjecture, that its introduction was occasioned by the deplorable schism of the Donatists, of whom some short notices were given above. ‡</w:t>
      </w:r>
    </w:p>
    <w:p w14:paraId="77855A21">
      <w:pPr>
        <w:pStyle w:val="3"/>
        <w:spacing w:before="319" w:line="249" w:lineRule="auto"/>
        <w:ind w:left="16"/>
        <w:jc w:val="both"/>
        <w:rPr>
          <w:rFonts w:hint="eastAsia"/>
          <w:sz w:val="30"/>
          <w:szCs w:val="30"/>
        </w:rPr>
      </w:pPr>
    </w:p>
    <w:p w14:paraId="3766AA71">
      <w:pPr>
        <w:pStyle w:val="3"/>
        <w:spacing w:before="319" w:line="249" w:lineRule="auto"/>
        <w:ind w:left="16"/>
        <w:jc w:val="both"/>
        <w:rPr>
          <w:rFonts w:hint="eastAsia"/>
          <w:sz w:val="30"/>
          <w:szCs w:val="30"/>
        </w:rPr>
      </w:pPr>
      <w:r>
        <w:rPr>
          <w:rFonts w:hint="eastAsia"/>
          <w:sz w:val="30"/>
          <w:szCs w:val="30"/>
        </w:rPr>
        <w:t>正如教会历史学家所推测的那样，它大约在第四世纪末被引入；一个可能的推测是，它的引入是由多纳徒派（Donatists）那可悲的分裂所引起的，上文已对他们作了简要介绍。‡</w:t>
      </w:r>
    </w:p>
    <w:p w14:paraId="0324E017">
      <w:pPr>
        <w:pStyle w:val="3"/>
        <w:spacing w:before="319" w:line="249" w:lineRule="auto"/>
        <w:ind w:left="16"/>
        <w:jc w:val="both"/>
        <w:rPr>
          <w:rFonts w:hint="eastAsia"/>
          <w:sz w:val="30"/>
          <w:szCs w:val="30"/>
        </w:rPr>
      </w:pPr>
    </w:p>
    <w:p w14:paraId="09F0125A">
      <w:pPr>
        <w:pStyle w:val="3"/>
        <w:spacing w:before="319" w:line="249" w:lineRule="auto"/>
        <w:ind w:left="16"/>
        <w:jc w:val="both"/>
        <w:rPr>
          <w:rFonts w:hint="eastAsia"/>
          <w:sz w:val="30"/>
          <w:szCs w:val="30"/>
        </w:rPr>
      </w:pPr>
      <w:r>
        <w:rPr>
          <w:rFonts w:hint="eastAsia"/>
          <w:sz w:val="30"/>
          <w:szCs w:val="30"/>
        </w:rPr>
        <w:t>This conjecture is expressed in Lord King's History of the Creed.</w:t>
      </w:r>
    </w:p>
    <w:p w14:paraId="2CB1FB88">
      <w:pPr>
        <w:pStyle w:val="3"/>
        <w:spacing w:before="319" w:line="249" w:lineRule="auto"/>
        <w:ind w:left="16"/>
        <w:jc w:val="both"/>
        <w:rPr>
          <w:rFonts w:hint="eastAsia"/>
          <w:sz w:val="30"/>
          <w:szCs w:val="30"/>
        </w:rPr>
      </w:pPr>
    </w:p>
    <w:p w14:paraId="7823C2A2">
      <w:pPr>
        <w:pStyle w:val="3"/>
        <w:spacing w:before="319" w:line="249" w:lineRule="auto"/>
        <w:ind w:left="16"/>
        <w:jc w:val="both"/>
        <w:rPr>
          <w:rFonts w:hint="eastAsia"/>
          <w:sz w:val="30"/>
          <w:szCs w:val="30"/>
        </w:rPr>
      </w:pPr>
      <w:r>
        <w:rPr>
          <w:rFonts w:hint="eastAsia"/>
          <w:sz w:val="30"/>
          <w:szCs w:val="30"/>
        </w:rPr>
        <w:t>这个推测在金勋爵（Lord King）的《信经史》（History of the Creed）中有所表达。</w:t>
      </w:r>
    </w:p>
    <w:p w14:paraId="0C54B8D5">
      <w:pPr>
        <w:pStyle w:val="3"/>
        <w:spacing w:before="319" w:line="249" w:lineRule="auto"/>
        <w:ind w:left="16"/>
        <w:jc w:val="both"/>
        <w:rPr>
          <w:rFonts w:hint="eastAsia"/>
          <w:sz w:val="30"/>
          <w:szCs w:val="30"/>
        </w:rPr>
      </w:pPr>
    </w:p>
    <w:p w14:paraId="37AD5524">
      <w:pPr>
        <w:pStyle w:val="3"/>
        <w:spacing w:before="319" w:line="249" w:lineRule="auto"/>
        <w:ind w:left="16"/>
        <w:jc w:val="both"/>
        <w:rPr>
          <w:rFonts w:hint="eastAsia"/>
          <w:sz w:val="30"/>
          <w:szCs w:val="30"/>
        </w:rPr>
      </w:pPr>
      <w:r>
        <w:rPr>
          <w:rFonts w:hint="eastAsia"/>
          <w:sz w:val="30"/>
          <w:szCs w:val="30"/>
        </w:rPr>
        <w:t>—The same author mentions the following, as some of the methods anciently employed for maintaining mutual fellowship and intercourse between the several churches and congregations of the faithful.§</w:t>
      </w:r>
    </w:p>
    <w:p w14:paraId="4D0E259A">
      <w:pPr>
        <w:pStyle w:val="3"/>
        <w:spacing w:before="319" w:line="249" w:lineRule="auto"/>
        <w:ind w:left="16"/>
        <w:jc w:val="both"/>
        <w:rPr>
          <w:rFonts w:hint="eastAsia"/>
          <w:sz w:val="30"/>
          <w:szCs w:val="30"/>
        </w:rPr>
      </w:pPr>
    </w:p>
    <w:p w14:paraId="2148378C">
      <w:pPr>
        <w:pStyle w:val="3"/>
        <w:spacing w:before="319" w:line="249" w:lineRule="auto"/>
        <w:ind w:left="16"/>
        <w:jc w:val="both"/>
        <w:rPr>
          <w:rFonts w:hint="eastAsia"/>
          <w:sz w:val="30"/>
          <w:szCs w:val="30"/>
        </w:rPr>
      </w:pPr>
      <w:r>
        <w:rPr>
          <w:rFonts w:hint="eastAsia"/>
          <w:sz w:val="30"/>
          <w:szCs w:val="30"/>
        </w:rPr>
        <w:t>——同一位作者提到了以下几点，作为古代用来维持忠信者的各个教会和会众之间相互交通和往来的一些方法。§</w:t>
      </w:r>
    </w:p>
    <w:p w14:paraId="5C51AC04">
      <w:pPr>
        <w:pStyle w:val="3"/>
        <w:spacing w:before="319" w:line="249" w:lineRule="auto"/>
        <w:ind w:left="16"/>
        <w:jc w:val="both"/>
        <w:rPr>
          <w:rFonts w:hint="eastAsia"/>
          <w:sz w:val="30"/>
          <w:szCs w:val="30"/>
        </w:rPr>
      </w:pPr>
    </w:p>
    <w:p w14:paraId="76AFAC9B">
      <w:pPr>
        <w:pStyle w:val="3"/>
        <w:spacing w:before="319" w:line="249" w:lineRule="auto"/>
        <w:ind w:left="16"/>
        <w:jc w:val="both"/>
        <w:rPr>
          <w:rFonts w:hint="eastAsia"/>
          <w:sz w:val="30"/>
          <w:szCs w:val="30"/>
        </w:rPr>
      </w:pPr>
      <w:r>
        <w:rPr>
          <w:rFonts w:hint="eastAsia"/>
          <w:sz w:val="30"/>
          <w:szCs w:val="30"/>
        </w:rPr>
        <w:t>1st, Communicatory letters—including the letters which Bishops mutually exchanged, recognising each other in their official capacity; and letters of recommendation given to travelling Christians, which procured their admission to communion with all the churches through which they passed.</w:t>
      </w:r>
    </w:p>
    <w:p w14:paraId="4D4095A3">
      <w:pPr>
        <w:pStyle w:val="3"/>
        <w:spacing w:before="319" w:line="249" w:lineRule="auto"/>
        <w:ind w:left="16"/>
        <w:jc w:val="both"/>
        <w:rPr>
          <w:rFonts w:hint="eastAsia"/>
          <w:sz w:val="30"/>
          <w:szCs w:val="30"/>
        </w:rPr>
      </w:pPr>
    </w:p>
    <w:p w14:paraId="216645A7">
      <w:pPr>
        <w:pStyle w:val="3"/>
        <w:spacing w:before="319" w:line="249" w:lineRule="auto"/>
        <w:ind w:left="16"/>
        <w:jc w:val="both"/>
        <w:rPr>
          <w:rFonts w:hint="eastAsia"/>
          <w:sz w:val="30"/>
          <w:szCs w:val="30"/>
        </w:rPr>
      </w:pPr>
      <w:r>
        <w:rPr>
          <w:rFonts w:hint="eastAsia"/>
          <w:sz w:val="30"/>
          <w:szCs w:val="30"/>
        </w:rPr>
        <w:t>第一，交通信函（Communicatory letters）——包括主教们相互交换的、承认彼此官方身份的信件；以及发给旅行基督徒的推荐信，这些信件使他们在所经过的所有教会中得以被接纳进入交通。</w:t>
      </w:r>
    </w:p>
    <w:p w14:paraId="65C50A86">
      <w:pPr>
        <w:pStyle w:val="3"/>
        <w:spacing w:before="319" w:line="249" w:lineRule="auto"/>
        <w:ind w:left="16"/>
        <w:jc w:val="both"/>
        <w:rPr>
          <w:rFonts w:hint="eastAsia"/>
          <w:sz w:val="30"/>
          <w:szCs w:val="30"/>
        </w:rPr>
      </w:pPr>
    </w:p>
    <w:p w14:paraId="2B255305">
      <w:pPr>
        <w:pStyle w:val="3"/>
        <w:spacing w:before="319" w:line="249" w:lineRule="auto"/>
        <w:ind w:left="16"/>
        <w:jc w:val="both"/>
        <w:rPr>
          <w:rFonts w:hint="eastAsia"/>
          <w:sz w:val="30"/>
          <w:szCs w:val="30"/>
        </w:rPr>
      </w:pPr>
      <w:r>
        <w:rPr>
          <w:rFonts w:hint="eastAsia"/>
          <w:sz w:val="30"/>
          <w:szCs w:val="30"/>
        </w:rPr>
        <w:t>These last are called by Tertullian, the communication of peace, the title of brotherhood, and the common mark of hospitality.</w:t>
      </w:r>
    </w:p>
    <w:p w14:paraId="07E2926D">
      <w:pPr>
        <w:pStyle w:val="3"/>
        <w:spacing w:before="319" w:line="249" w:lineRule="auto"/>
        <w:ind w:left="16"/>
        <w:jc w:val="both"/>
        <w:rPr>
          <w:rFonts w:hint="eastAsia"/>
          <w:sz w:val="30"/>
          <w:szCs w:val="30"/>
        </w:rPr>
      </w:pPr>
    </w:p>
    <w:p w14:paraId="3B5CDB8B">
      <w:pPr>
        <w:pStyle w:val="3"/>
        <w:spacing w:before="319" w:line="249" w:lineRule="auto"/>
        <w:ind w:left="16"/>
        <w:jc w:val="both"/>
        <w:rPr>
          <w:rFonts w:hint="eastAsia"/>
          <w:sz w:val="30"/>
          <w:szCs w:val="30"/>
        </w:rPr>
      </w:pPr>
      <w:r>
        <w:rPr>
          <w:rFonts w:hint="eastAsia"/>
          <w:sz w:val="30"/>
          <w:szCs w:val="30"/>
        </w:rPr>
        <w:t>后者被特土良（Tertullian）称为平安的交通、弟兄的名分以及好客的共同标记。</w:t>
      </w:r>
    </w:p>
    <w:p w14:paraId="605FAAEE">
      <w:pPr>
        <w:pStyle w:val="3"/>
        <w:spacing w:before="319" w:line="249" w:lineRule="auto"/>
        <w:ind w:left="16"/>
        <w:jc w:val="both"/>
        <w:rPr>
          <w:rFonts w:hint="eastAsia"/>
          <w:sz w:val="30"/>
          <w:szCs w:val="30"/>
        </w:rPr>
      </w:pPr>
    </w:p>
    <w:p w14:paraId="5EE6693B">
      <w:pPr>
        <w:pStyle w:val="3"/>
        <w:spacing w:before="319" w:line="249" w:lineRule="auto"/>
        <w:ind w:left="16"/>
        <w:jc w:val="both"/>
        <w:rPr>
          <w:rFonts w:hint="eastAsia"/>
          <w:sz w:val="30"/>
          <w:szCs w:val="30"/>
        </w:rPr>
      </w:pPr>
      <w:r>
        <w:rPr>
          <w:rFonts w:hint="eastAsia"/>
          <w:sz w:val="30"/>
          <w:szCs w:val="30"/>
        </w:rPr>
        <w:t>2dly, Several practices relating to discipline.</w:t>
      </w:r>
    </w:p>
    <w:p w14:paraId="13BF2F24">
      <w:pPr>
        <w:pStyle w:val="3"/>
        <w:spacing w:before="319" w:line="249" w:lineRule="auto"/>
        <w:ind w:left="16"/>
        <w:jc w:val="both"/>
        <w:rPr>
          <w:rFonts w:hint="eastAsia"/>
          <w:sz w:val="30"/>
          <w:szCs w:val="30"/>
        </w:rPr>
      </w:pPr>
    </w:p>
    <w:p w14:paraId="53C7A318">
      <w:pPr>
        <w:pStyle w:val="3"/>
        <w:spacing w:before="319" w:line="249" w:lineRule="auto"/>
        <w:ind w:left="16"/>
        <w:jc w:val="both"/>
        <w:rPr>
          <w:rFonts w:hint="eastAsia"/>
          <w:sz w:val="30"/>
          <w:szCs w:val="30"/>
        </w:rPr>
      </w:pPr>
      <w:r>
        <w:rPr>
          <w:rFonts w:hint="eastAsia"/>
          <w:sz w:val="30"/>
          <w:szCs w:val="30"/>
        </w:rPr>
        <w:t>第二，一些与纪律有关的做法。</w:t>
      </w:r>
    </w:p>
    <w:p w14:paraId="271FFEEB">
      <w:pPr>
        <w:pStyle w:val="3"/>
        <w:spacing w:before="319" w:line="249" w:lineRule="auto"/>
        <w:ind w:left="16"/>
        <w:jc w:val="both"/>
        <w:rPr>
          <w:rFonts w:hint="eastAsia"/>
          <w:sz w:val="30"/>
          <w:szCs w:val="30"/>
        </w:rPr>
      </w:pPr>
    </w:p>
    <w:p w14:paraId="70A75E1D">
      <w:pPr>
        <w:pStyle w:val="3"/>
        <w:spacing w:before="319" w:line="249" w:lineRule="auto"/>
        <w:ind w:left="16"/>
        <w:jc w:val="both"/>
        <w:rPr>
          <w:rFonts w:hint="eastAsia"/>
          <w:sz w:val="30"/>
          <w:szCs w:val="30"/>
        </w:rPr>
      </w:pPr>
      <w:r>
        <w:rPr>
          <w:rFonts w:hint="eastAsia"/>
          <w:sz w:val="30"/>
          <w:szCs w:val="30"/>
        </w:rPr>
        <w:t>Notwithstanding differences in minor points among the churches, a regard to harmony and good order, in general, so far prevailed, that whoever was baptized or ordained in one church, was not required to be re-baptized or re-ordained, when, in providence, he was obliged to become a member of another.</w:t>
      </w:r>
    </w:p>
    <w:p w14:paraId="357954A4">
      <w:pPr>
        <w:pStyle w:val="3"/>
        <w:spacing w:before="319" w:line="249" w:lineRule="auto"/>
        <w:ind w:left="16"/>
        <w:jc w:val="both"/>
        <w:rPr>
          <w:rFonts w:hint="eastAsia"/>
          <w:sz w:val="30"/>
          <w:szCs w:val="30"/>
        </w:rPr>
      </w:pPr>
    </w:p>
    <w:p w14:paraId="4597B4FD">
      <w:pPr>
        <w:pStyle w:val="3"/>
        <w:spacing w:before="319" w:line="249" w:lineRule="auto"/>
        <w:ind w:left="16"/>
        <w:jc w:val="both"/>
        <w:rPr>
          <w:rFonts w:hint="eastAsia"/>
          <w:sz w:val="30"/>
          <w:szCs w:val="30"/>
        </w:rPr>
      </w:pPr>
      <w:r>
        <w:rPr>
          <w:rFonts w:hint="eastAsia"/>
          <w:sz w:val="30"/>
          <w:szCs w:val="30"/>
        </w:rPr>
        <w:t>尽管教会之间在次要问题上存在分歧，但总的来说，对和谐与良好秩序的重视如此普遍，以致凡在一个教会受洗或按立的人，当神的护理（providence）使他不得不成为另一个教会的成员时，并不需要重新受洗或重新按立。</w:t>
      </w:r>
    </w:p>
    <w:p w14:paraId="6D1B3B34">
      <w:pPr>
        <w:pStyle w:val="3"/>
        <w:spacing w:before="319" w:line="249" w:lineRule="auto"/>
        <w:ind w:left="16"/>
        <w:jc w:val="both"/>
        <w:rPr>
          <w:rFonts w:hint="eastAsia"/>
          <w:sz w:val="30"/>
          <w:szCs w:val="30"/>
        </w:rPr>
      </w:pPr>
    </w:p>
    <w:p w14:paraId="1D61284E">
      <w:pPr>
        <w:pStyle w:val="3"/>
        <w:spacing w:before="319" w:line="249" w:lineRule="auto"/>
        <w:ind w:left="16"/>
        <w:jc w:val="both"/>
        <w:rPr>
          <w:rFonts w:hint="eastAsia"/>
          <w:sz w:val="30"/>
          <w:szCs w:val="30"/>
        </w:rPr>
      </w:pPr>
      <w:r>
        <w:rPr>
          <w:rFonts w:hint="eastAsia"/>
          <w:sz w:val="30"/>
          <w:szCs w:val="30"/>
        </w:rPr>
        <w:t>Besides, whoever was legally and justly censured by any one church, was not schismatically countenanced and supported by others.</w:t>
      </w:r>
    </w:p>
    <w:p w14:paraId="5FC68180">
      <w:pPr>
        <w:pStyle w:val="3"/>
        <w:spacing w:before="319" w:line="249" w:lineRule="auto"/>
        <w:ind w:left="16"/>
        <w:jc w:val="both"/>
        <w:rPr>
          <w:rFonts w:hint="eastAsia"/>
          <w:sz w:val="30"/>
          <w:szCs w:val="30"/>
        </w:rPr>
      </w:pPr>
    </w:p>
    <w:p w14:paraId="39FB5570">
      <w:pPr>
        <w:pStyle w:val="3"/>
        <w:spacing w:before="319" w:line="249" w:lineRule="auto"/>
        <w:ind w:left="16"/>
        <w:jc w:val="both"/>
        <w:rPr>
          <w:rFonts w:hint="eastAsia"/>
          <w:sz w:val="30"/>
          <w:szCs w:val="30"/>
        </w:rPr>
      </w:pPr>
      <w:r>
        <w:rPr>
          <w:rFonts w:hint="eastAsia"/>
          <w:sz w:val="30"/>
          <w:szCs w:val="30"/>
        </w:rPr>
        <w:t>此外，凡被任何一个教会合法且公正地谴责的人，也不会被其他教会分裂性地纵容和支持。</w:t>
      </w:r>
    </w:p>
    <w:p w14:paraId="067748BE">
      <w:pPr>
        <w:pStyle w:val="3"/>
        <w:spacing w:before="319" w:line="249" w:lineRule="auto"/>
        <w:ind w:left="16"/>
        <w:jc w:val="both"/>
        <w:rPr>
          <w:rFonts w:hint="eastAsia"/>
          <w:sz w:val="30"/>
          <w:szCs w:val="30"/>
        </w:rPr>
      </w:pPr>
    </w:p>
    <w:p w14:paraId="05AF9EF6">
      <w:pPr>
        <w:pStyle w:val="3"/>
        <w:spacing w:before="319" w:line="249" w:lineRule="auto"/>
        <w:ind w:left="16"/>
        <w:jc w:val="both"/>
        <w:rPr>
          <w:rFonts w:hint="eastAsia"/>
          <w:sz w:val="30"/>
          <w:szCs w:val="30"/>
        </w:rPr>
      </w:pPr>
      <w:r>
        <w:rPr>
          <w:rFonts w:hint="eastAsia"/>
          <w:sz w:val="30"/>
          <w:szCs w:val="30"/>
        </w:rPr>
        <w:t>Our Author's illustration of the Communion of Saints, though concise, is pleasant and instructive.</w:t>
      </w:r>
    </w:p>
    <w:p w14:paraId="5FEE53C1">
      <w:pPr>
        <w:pStyle w:val="3"/>
        <w:spacing w:before="319" w:line="249" w:lineRule="auto"/>
        <w:ind w:left="16"/>
        <w:jc w:val="both"/>
        <w:rPr>
          <w:rFonts w:hint="eastAsia"/>
          <w:sz w:val="30"/>
          <w:szCs w:val="30"/>
        </w:rPr>
      </w:pPr>
    </w:p>
    <w:p w14:paraId="1AD55DB2">
      <w:pPr>
        <w:pStyle w:val="3"/>
        <w:spacing w:before="319" w:line="249" w:lineRule="auto"/>
        <w:ind w:left="16"/>
        <w:jc w:val="both"/>
        <w:rPr>
          <w:rFonts w:hint="eastAsia"/>
          <w:sz w:val="30"/>
          <w:szCs w:val="30"/>
        </w:rPr>
      </w:pPr>
      <w:r>
        <w:rPr>
          <w:rFonts w:hint="eastAsia"/>
          <w:sz w:val="30"/>
          <w:szCs w:val="30"/>
        </w:rPr>
        <w:t>我们的作者对圣徒相通（Communion of Saints）的阐释，虽然简洁，却令人愉快且富有教益。</w:t>
      </w:r>
    </w:p>
    <w:p w14:paraId="69F2CA75">
      <w:pPr>
        <w:pStyle w:val="3"/>
        <w:spacing w:before="319" w:line="249" w:lineRule="auto"/>
        <w:ind w:left="16"/>
        <w:jc w:val="both"/>
        <w:rPr>
          <w:rFonts w:hint="eastAsia"/>
          <w:sz w:val="30"/>
          <w:szCs w:val="30"/>
        </w:rPr>
      </w:pPr>
    </w:p>
    <w:p w14:paraId="7CE08E4B">
      <w:pPr>
        <w:pStyle w:val="3"/>
        <w:spacing w:before="319" w:line="249" w:lineRule="auto"/>
        <w:ind w:left="16"/>
        <w:jc w:val="both"/>
        <w:rPr>
          <w:rFonts w:hint="eastAsia"/>
          <w:sz w:val="30"/>
          <w:szCs w:val="30"/>
        </w:rPr>
      </w:pPr>
      <w:r>
        <w:rPr>
          <w:rFonts w:hint="eastAsia"/>
          <w:sz w:val="30"/>
          <w:szCs w:val="30"/>
        </w:rPr>
        <w:t>Pearson, too, has good remarks on this subject.</w:t>
      </w:r>
    </w:p>
    <w:p w14:paraId="28E90D34">
      <w:pPr>
        <w:pStyle w:val="3"/>
        <w:spacing w:before="319" w:line="249" w:lineRule="auto"/>
        <w:ind w:left="16"/>
        <w:jc w:val="both"/>
        <w:rPr>
          <w:rFonts w:hint="eastAsia"/>
          <w:sz w:val="30"/>
          <w:szCs w:val="30"/>
        </w:rPr>
      </w:pPr>
    </w:p>
    <w:p w14:paraId="2630CDB4">
      <w:pPr>
        <w:pStyle w:val="3"/>
        <w:spacing w:before="319" w:line="249" w:lineRule="auto"/>
        <w:ind w:left="16"/>
        <w:jc w:val="both"/>
        <w:rPr>
          <w:rFonts w:hint="eastAsia"/>
          <w:sz w:val="30"/>
          <w:szCs w:val="30"/>
        </w:rPr>
      </w:pPr>
      <w:r>
        <w:rPr>
          <w:rFonts w:hint="eastAsia"/>
          <w:sz w:val="30"/>
          <w:szCs w:val="30"/>
        </w:rPr>
        <w:t>皮尔逊（Pearson）对此主题也有很好的评论。</w:t>
      </w:r>
    </w:p>
    <w:p w14:paraId="6D0A0435">
      <w:pPr>
        <w:pStyle w:val="3"/>
        <w:spacing w:before="319" w:line="249" w:lineRule="auto"/>
        <w:ind w:left="16"/>
        <w:jc w:val="both"/>
        <w:rPr>
          <w:rFonts w:hint="eastAsia"/>
          <w:sz w:val="30"/>
          <w:szCs w:val="30"/>
        </w:rPr>
      </w:pPr>
    </w:p>
    <w:p w14:paraId="28533A5A">
      <w:pPr>
        <w:pStyle w:val="3"/>
        <w:spacing w:before="319" w:line="249" w:lineRule="auto"/>
        <w:ind w:left="16"/>
        <w:jc w:val="both"/>
        <w:rPr>
          <w:rFonts w:hint="eastAsia"/>
          <w:sz w:val="30"/>
          <w:szCs w:val="30"/>
        </w:rPr>
      </w:pPr>
      <w:r>
        <w:rPr>
          <w:rFonts w:hint="eastAsia"/>
          <w:sz w:val="30"/>
          <w:szCs w:val="30"/>
        </w:rPr>
        <w:t>He adverts to the communion which the saints have with the Father, the Son, and the Holy Spirit, with holy angels, with saints on earth, and saints in heaven.</w:t>
      </w:r>
    </w:p>
    <w:p w14:paraId="506C078D">
      <w:pPr>
        <w:pStyle w:val="3"/>
        <w:spacing w:before="319" w:line="249" w:lineRule="auto"/>
        <w:ind w:left="16"/>
        <w:jc w:val="both"/>
        <w:rPr>
          <w:rFonts w:hint="eastAsia"/>
          <w:sz w:val="30"/>
          <w:szCs w:val="30"/>
        </w:rPr>
      </w:pPr>
    </w:p>
    <w:p w14:paraId="572DF4E7">
      <w:pPr>
        <w:pStyle w:val="3"/>
        <w:spacing w:before="319" w:line="249" w:lineRule="auto"/>
        <w:ind w:left="16"/>
        <w:jc w:val="both"/>
        <w:rPr>
          <w:rFonts w:hint="eastAsia"/>
          <w:sz w:val="30"/>
          <w:szCs w:val="30"/>
        </w:rPr>
      </w:pPr>
      <w:r>
        <w:rPr>
          <w:rFonts w:hint="eastAsia"/>
          <w:sz w:val="30"/>
          <w:szCs w:val="30"/>
        </w:rPr>
        <w:t>祂提到了圣徒与父、子、圣灵、圣天使、地上圣徒以及天上圣徒的交通。</w:t>
      </w:r>
    </w:p>
    <w:p w14:paraId="3DC99124">
      <w:pPr>
        <w:pStyle w:val="3"/>
        <w:spacing w:before="319" w:line="249" w:lineRule="auto"/>
        <w:ind w:left="16"/>
        <w:jc w:val="both"/>
        <w:rPr>
          <w:rFonts w:hint="eastAsia"/>
          <w:sz w:val="30"/>
          <w:szCs w:val="30"/>
        </w:rPr>
      </w:pPr>
    </w:p>
    <w:p w14:paraId="7DD856A3">
      <w:pPr>
        <w:pStyle w:val="3"/>
        <w:spacing w:before="319" w:line="249" w:lineRule="auto"/>
        <w:ind w:left="16"/>
        <w:jc w:val="both"/>
        <w:rPr>
          <w:rFonts w:hint="eastAsia"/>
          <w:sz w:val="30"/>
          <w:szCs w:val="30"/>
        </w:rPr>
      </w:pPr>
      <w:r>
        <w:rPr>
          <w:rFonts w:hint="eastAsia"/>
          <w:sz w:val="30"/>
          <w:szCs w:val="30"/>
        </w:rPr>
        <w:t>The communion which saints have with each other in this world, is no doubt the topic principally intended; and it were much to be wished that the faith of Christians respecting this point increasingly appeared in their brotherly love to one another, and in their readiness to discharge the important duties arising from the intimate and endearing bonds by which they are united.</w:t>
      </w:r>
    </w:p>
    <w:p w14:paraId="5753DAAA">
      <w:pPr>
        <w:pStyle w:val="3"/>
        <w:spacing w:before="319" w:line="249" w:lineRule="auto"/>
        <w:ind w:left="16"/>
        <w:jc w:val="both"/>
        <w:rPr>
          <w:rFonts w:hint="eastAsia"/>
          <w:sz w:val="30"/>
          <w:szCs w:val="30"/>
        </w:rPr>
      </w:pPr>
    </w:p>
    <w:p w14:paraId="16276D9E">
      <w:pPr>
        <w:pStyle w:val="3"/>
        <w:spacing w:before="319" w:line="249" w:lineRule="auto"/>
        <w:ind w:left="16"/>
        <w:jc w:val="both"/>
        <w:rPr>
          <w:rFonts w:hint="eastAsia"/>
          <w:sz w:val="30"/>
          <w:szCs w:val="30"/>
        </w:rPr>
      </w:pPr>
      <w:r>
        <w:rPr>
          <w:rFonts w:hint="eastAsia"/>
          <w:sz w:val="30"/>
          <w:szCs w:val="30"/>
        </w:rPr>
        <w:t>圣徒们在这个世界上彼此的交通，无疑是主要意指的主题；并且，非常希望基督徒关于这一点的信心，能越来越显明在他们彼此的弟兄之爱中，以及显明在他们乐意履行由那将他们联合在一起的亲密而宝贵的纽带所产生的各项重要责任中。</w:t>
      </w:r>
    </w:p>
    <w:p w14:paraId="2CEA018D">
      <w:pPr>
        <w:pStyle w:val="3"/>
        <w:spacing w:before="319" w:line="249" w:lineRule="auto"/>
        <w:ind w:left="16"/>
        <w:jc w:val="both"/>
        <w:rPr>
          <w:rFonts w:hint="eastAsia"/>
          <w:sz w:val="30"/>
          <w:szCs w:val="30"/>
        </w:rPr>
      </w:pPr>
    </w:p>
    <w:p w14:paraId="5F30F9C3">
      <w:pPr>
        <w:pStyle w:val="3"/>
        <w:spacing w:before="319" w:line="249" w:lineRule="auto"/>
        <w:ind w:left="16"/>
        <w:jc w:val="both"/>
        <w:rPr>
          <w:rFonts w:hint="eastAsia"/>
          <w:sz w:val="30"/>
          <w:szCs w:val="30"/>
        </w:rPr>
      </w:pPr>
      <w:r>
        <w:rPr>
          <w:rFonts w:hint="eastAsia"/>
          <w:sz w:val="30"/>
          <w:szCs w:val="30"/>
        </w:rPr>
        <w:t>A number of plain, but very judicious and useful hints on this subject are contained in Boston's Discourses on "The Unity of the Body of Christ, and the Duties the Members owe to one another."</w:t>
      </w:r>
    </w:p>
    <w:p w14:paraId="439DADD4">
      <w:pPr>
        <w:pStyle w:val="3"/>
        <w:spacing w:before="319" w:line="249" w:lineRule="auto"/>
        <w:ind w:left="16"/>
        <w:jc w:val="both"/>
        <w:rPr>
          <w:rFonts w:hint="eastAsia"/>
          <w:sz w:val="30"/>
          <w:szCs w:val="30"/>
        </w:rPr>
      </w:pPr>
    </w:p>
    <w:p w14:paraId="4DCA29EC">
      <w:pPr>
        <w:pStyle w:val="3"/>
        <w:spacing w:before="319" w:line="249" w:lineRule="auto"/>
        <w:ind w:left="16"/>
        <w:jc w:val="both"/>
        <w:rPr>
          <w:rFonts w:hint="eastAsia"/>
          <w:sz w:val="30"/>
          <w:szCs w:val="30"/>
        </w:rPr>
      </w:pPr>
      <w:r>
        <w:rPr>
          <w:rFonts w:hint="eastAsia"/>
          <w:sz w:val="30"/>
          <w:szCs w:val="30"/>
        </w:rPr>
        <w:t>关于这个主题的一些朴实但非常明智和有用的提示，包含在波士顿（Boston）关于“基督身体的合一以及肢体彼此当尽的责任”的讲道中。</w:t>
      </w:r>
    </w:p>
    <w:p w14:paraId="6745993B">
      <w:pPr>
        <w:pStyle w:val="3"/>
        <w:spacing w:before="319" w:line="249" w:lineRule="auto"/>
        <w:ind w:left="16"/>
        <w:jc w:val="both"/>
        <w:rPr>
          <w:rFonts w:hint="eastAsia"/>
          <w:sz w:val="30"/>
          <w:szCs w:val="30"/>
        </w:rPr>
      </w:pPr>
    </w:p>
    <w:p w14:paraId="115A0C26">
      <w:pPr>
        <w:pStyle w:val="3"/>
        <w:spacing w:before="319" w:line="249" w:lineRule="auto"/>
        <w:ind w:left="16"/>
        <w:jc w:val="both"/>
        <w:rPr>
          <w:rFonts w:hint="eastAsia"/>
          <w:sz w:val="30"/>
          <w:szCs w:val="30"/>
        </w:rPr>
      </w:pPr>
      <w:r>
        <w:rPr>
          <w:rFonts w:hint="eastAsia"/>
          <w:sz w:val="30"/>
          <w:szCs w:val="30"/>
        </w:rPr>
        <w:t>It was not intended to introduce here any discussion of the keenly agitated questions relative to the extent to which Christians ought to hold church-fellowship with each other, in the various institutions of religion.</w:t>
      </w:r>
    </w:p>
    <w:p w14:paraId="00871D33">
      <w:pPr>
        <w:pStyle w:val="3"/>
        <w:spacing w:before="319" w:line="249" w:lineRule="auto"/>
        <w:ind w:left="16"/>
        <w:jc w:val="both"/>
        <w:rPr>
          <w:rFonts w:hint="eastAsia"/>
          <w:sz w:val="30"/>
          <w:szCs w:val="30"/>
        </w:rPr>
      </w:pPr>
    </w:p>
    <w:p w14:paraId="744CEB9A">
      <w:pPr>
        <w:pStyle w:val="3"/>
        <w:spacing w:before="319" w:line="249" w:lineRule="auto"/>
        <w:ind w:left="16"/>
        <w:jc w:val="both"/>
        <w:rPr>
          <w:rFonts w:hint="eastAsia"/>
          <w:sz w:val="30"/>
          <w:szCs w:val="30"/>
        </w:rPr>
      </w:pPr>
      <w:r>
        <w:rPr>
          <w:rFonts w:hint="eastAsia"/>
          <w:sz w:val="30"/>
          <w:szCs w:val="30"/>
        </w:rPr>
        <w:t>此处无意引入任何关于基督徒在各种宗教制度中应当在多大程度上彼此持守教会交通这一激烈争论问题的讨论。</w:t>
      </w:r>
    </w:p>
    <w:p w14:paraId="1DCD8869">
      <w:pPr>
        <w:pStyle w:val="3"/>
        <w:spacing w:before="319" w:line="249" w:lineRule="auto"/>
        <w:ind w:left="16"/>
        <w:jc w:val="both"/>
        <w:rPr>
          <w:rFonts w:hint="eastAsia"/>
          <w:sz w:val="30"/>
          <w:szCs w:val="30"/>
        </w:rPr>
      </w:pPr>
    </w:p>
    <w:p w14:paraId="7208DDB5">
      <w:pPr>
        <w:pStyle w:val="3"/>
        <w:spacing w:before="319" w:line="249" w:lineRule="auto"/>
        <w:ind w:left="16"/>
        <w:jc w:val="both"/>
        <w:rPr>
          <w:rFonts w:hint="eastAsia"/>
          <w:sz w:val="30"/>
          <w:szCs w:val="30"/>
        </w:rPr>
      </w:pPr>
      <w:r>
        <w:rPr>
          <w:rFonts w:hint="eastAsia"/>
          <w:sz w:val="30"/>
          <w:szCs w:val="30"/>
        </w:rPr>
        <w:t>NOTE LXXIII. Page 392</w:t>
      </w:r>
    </w:p>
    <w:p w14:paraId="56419764">
      <w:pPr>
        <w:pStyle w:val="3"/>
        <w:spacing w:before="319" w:line="249" w:lineRule="auto"/>
        <w:ind w:left="16"/>
        <w:jc w:val="both"/>
        <w:rPr>
          <w:rFonts w:hint="eastAsia"/>
          <w:sz w:val="30"/>
          <w:szCs w:val="30"/>
        </w:rPr>
      </w:pPr>
    </w:p>
    <w:p w14:paraId="6B77799E">
      <w:pPr>
        <w:pStyle w:val="3"/>
        <w:spacing w:before="319" w:line="249" w:lineRule="auto"/>
        <w:ind w:left="16"/>
        <w:jc w:val="both"/>
        <w:rPr>
          <w:rFonts w:hint="eastAsia"/>
          <w:sz w:val="30"/>
          <w:szCs w:val="30"/>
        </w:rPr>
      </w:pPr>
      <w:r>
        <w:rPr>
          <w:rFonts w:hint="eastAsia"/>
          <w:sz w:val="30"/>
          <w:szCs w:val="30"/>
        </w:rPr>
        <w:t>注释七十三，第三百九十二页</w:t>
      </w:r>
    </w:p>
    <w:p w14:paraId="6CF2DDB8">
      <w:pPr>
        <w:pStyle w:val="3"/>
        <w:spacing w:before="319" w:line="249" w:lineRule="auto"/>
        <w:ind w:left="16"/>
        <w:jc w:val="both"/>
        <w:rPr>
          <w:rFonts w:hint="eastAsia"/>
          <w:sz w:val="30"/>
          <w:szCs w:val="30"/>
        </w:rPr>
      </w:pPr>
    </w:p>
    <w:p w14:paraId="0BCD7BF4">
      <w:pPr>
        <w:pStyle w:val="3"/>
        <w:spacing w:before="319" w:line="249" w:lineRule="auto"/>
        <w:ind w:left="16"/>
        <w:jc w:val="both"/>
        <w:rPr>
          <w:rFonts w:hint="eastAsia"/>
          <w:sz w:val="30"/>
          <w:szCs w:val="30"/>
        </w:rPr>
      </w:pPr>
      <w:r>
        <w:rPr>
          <w:rFonts w:hint="eastAsia"/>
          <w:sz w:val="30"/>
          <w:szCs w:val="30"/>
        </w:rPr>
        <w:t>Our Author, referring to a remarkable passage in the book of Job, observes, that CHRIST is introduced making intercession in these words, "Deliver him from going down to the pit; I have found a ransom."</w:t>
      </w:r>
    </w:p>
    <w:p w14:paraId="12B78F8F">
      <w:pPr>
        <w:pStyle w:val="3"/>
        <w:spacing w:before="319" w:line="249" w:lineRule="auto"/>
        <w:ind w:left="16"/>
        <w:jc w:val="both"/>
        <w:rPr>
          <w:rFonts w:hint="eastAsia"/>
          <w:sz w:val="30"/>
          <w:szCs w:val="30"/>
        </w:rPr>
      </w:pPr>
    </w:p>
    <w:p w14:paraId="467365EE">
      <w:pPr>
        <w:pStyle w:val="3"/>
        <w:spacing w:before="319" w:line="249" w:lineRule="auto"/>
        <w:ind w:left="16"/>
        <w:jc w:val="both"/>
        <w:rPr>
          <w:rFonts w:hint="eastAsia"/>
          <w:sz w:val="30"/>
          <w:szCs w:val="30"/>
        </w:rPr>
      </w:pPr>
      <w:r>
        <w:rPr>
          <w:rFonts w:hint="eastAsia"/>
          <w:sz w:val="30"/>
          <w:szCs w:val="30"/>
        </w:rPr>
        <w:t>我们的作者，在提到约伯记中一段非凡的经文时，观察到基督（CHRIST）被引述用以下的话语代求：“救赎他免下深坑；我已经得了赎价。”</w:t>
      </w:r>
    </w:p>
    <w:p w14:paraId="6C826F23">
      <w:pPr>
        <w:pStyle w:val="3"/>
        <w:spacing w:before="319" w:line="249" w:lineRule="auto"/>
        <w:ind w:left="16"/>
        <w:jc w:val="both"/>
        <w:rPr>
          <w:rFonts w:hint="eastAsia"/>
          <w:sz w:val="30"/>
          <w:szCs w:val="30"/>
        </w:rPr>
      </w:pPr>
    </w:p>
    <w:p w14:paraId="4D44C3AA">
      <w:pPr>
        <w:pStyle w:val="3"/>
        <w:spacing w:before="319" w:line="249" w:lineRule="auto"/>
        <w:ind w:left="16"/>
        <w:jc w:val="both"/>
        <w:rPr>
          <w:rFonts w:hint="eastAsia"/>
          <w:sz w:val="30"/>
          <w:szCs w:val="30"/>
        </w:rPr>
      </w:pPr>
      <w:r>
        <w:rPr>
          <w:rFonts w:hint="eastAsia"/>
          <w:sz w:val="30"/>
          <w:szCs w:val="30"/>
        </w:rPr>
        <w:t>This too is the interpretation which Scultet and Cocceius adopt; nor is it utterly improbable.</w:t>
      </w:r>
    </w:p>
    <w:p w14:paraId="0277FF80">
      <w:pPr>
        <w:pStyle w:val="3"/>
        <w:spacing w:before="319" w:line="249" w:lineRule="auto"/>
        <w:ind w:left="16"/>
        <w:jc w:val="both"/>
        <w:rPr>
          <w:rFonts w:hint="eastAsia"/>
          <w:sz w:val="30"/>
          <w:szCs w:val="30"/>
        </w:rPr>
      </w:pPr>
    </w:p>
    <w:p w14:paraId="2C619433">
      <w:pPr>
        <w:pStyle w:val="3"/>
        <w:spacing w:before="319" w:line="249" w:lineRule="auto"/>
        <w:ind w:left="16"/>
        <w:jc w:val="both"/>
        <w:rPr>
          <w:rFonts w:hint="eastAsia"/>
          <w:sz w:val="30"/>
          <w:szCs w:val="30"/>
        </w:rPr>
      </w:pPr>
      <w:r>
        <w:rPr>
          <w:rFonts w:hint="eastAsia"/>
          <w:sz w:val="30"/>
          <w:szCs w:val="30"/>
        </w:rPr>
        <w:t>这也是舒尔泰（Scultet）和科塞乌（Cocceius）所采纳的解释；它也并非完全不可能。</w:t>
      </w:r>
    </w:p>
    <w:p w14:paraId="7A2F6456">
      <w:pPr>
        <w:pStyle w:val="3"/>
        <w:spacing w:before="319" w:line="249" w:lineRule="auto"/>
        <w:ind w:left="16"/>
        <w:jc w:val="both"/>
        <w:rPr>
          <w:rFonts w:hint="eastAsia"/>
          <w:sz w:val="30"/>
          <w:szCs w:val="30"/>
        </w:rPr>
      </w:pPr>
    </w:p>
    <w:p w14:paraId="4AF2E454">
      <w:pPr>
        <w:pStyle w:val="3"/>
        <w:spacing w:before="319" w:line="249" w:lineRule="auto"/>
        <w:ind w:left="16"/>
        <w:jc w:val="both"/>
        <w:rPr>
          <w:rFonts w:hint="eastAsia"/>
          <w:sz w:val="30"/>
          <w:szCs w:val="30"/>
        </w:rPr>
      </w:pPr>
      <w:r>
        <w:rPr>
          <w:rFonts w:hint="eastAsia"/>
          <w:sz w:val="30"/>
          <w:szCs w:val="30"/>
        </w:rPr>
        <w:t>The expression carries some appearance of the language of earnest intercession; and Christ might be said to have found a ransom, as he has expiated sin and effected redemption by his own blood.</w:t>
      </w:r>
    </w:p>
    <w:p w14:paraId="5ECD547A">
      <w:pPr>
        <w:pStyle w:val="3"/>
        <w:spacing w:before="319" w:line="249" w:lineRule="auto"/>
        <w:ind w:left="16"/>
        <w:jc w:val="both"/>
        <w:rPr>
          <w:rFonts w:hint="eastAsia"/>
          <w:sz w:val="30"/>
          <w:szCs w:val="30"/>
        </w:rPr>
      </w:pPr>
    </w:p>
    <w:p w14:paraId="6F1B2810">
      <w:pPr>
        <w:pStyle w:val="3"/>
        <w:spacing w:before="319" w:line="249" w:lineRule="auto"/>
        <w:ind w:left="16"/>
        <w:jc w:val="both"/>
        <w:rPr>
          <w:rFonts w:hint="eastAsia"/>
          <w:sz w:val="30"/>
          <w:szCs w:val="30"/>
        </w:rPr>
      </w:pPr>
      <w:r>
        <w:rPr>
          <w:rFonts w:hint="eastAsia"/>
          <w:sz w:val="30"/>
          <w:szCs w:val="30"/>
        </w:rPr>
        <w:t>这个表达带有几分恳切代求语言的意味；基督也可以说找到了赎价，因为祂用自己的血赎了罪，成就了救赎。</w:t>
      </w:r>
    </w:p>
    <w:p w14:paraId="4C4C4FA3">
      <w:pPr>
        <w:pStyle w:val="3"/>
        <w:spacing w:before="319" w:line="249" w:lineRule="auto"/>
        <w:ind w:left="16"/>
        <w:jc w:val="both"/>
        <w:rPr>
          <w:rFonts w:hint="eastAsia"/>
          <w:sz w:val="30"/>
          <w:szCs w:val="30"/>
        </w:rPr>
      </w:pPr>
    </w:p>
    <w:p w14:paraId="3FCF92CC">
      <w:pPr>
        <w:pStyle w:val="3"/>
        <w:spacing w:before="319" w:line="249" w:lineRule="auto"/>
        <w:ind w:left="16"/>
        <w:jc w:val="both"/>
        <w:rPr>
          <w:rFonts w:hint="eastAsia"/>
          <w:sz w:val="30"/>
          <w:szCs w:val="30"/>
        </w:rPr>
      </w:pPr>
      <w:r>
        <w:rPr>
          <w:rFonts w:hint="eastAsia"/>
          <w:sz w:val="30"/>
          <w:szCs w:val="30"/>
        </w:rPr>
        <w:t>It seems better, however, with Cartwright* and Pool,† to consider these words as spoken by God the Father.</w:t>
      </w:r>
    </w:p>
    <w:p w14:paraId="7AA76244">
      <w:pPr>
        <w:pStyle w:val="3"/>
        <w:spacing w:before="319" w:line="249" w:lineRule="auto"/>
        <w:ind w:left="16"/>
        <w:jc w:val="both"/>
        <w:rPr>
          <w:rFonts w:hint="eastAsia"/>
          <w:sz w:val="30"/>
          <w:szCs w:val="30"/>
        </w:rPr>
      </w:pPr>
    </w:p>
    <w:p w14:paraId="3EF8F5A1">
      <w:pPr>
        <w:pStyle w:val="3"/>
        <w:spacing w:before="319" w:line="249" w:lineRule="auto"/>
        <w:ind w:left="16"/>
        <w:jc w:val="both"/>
        <w:rPr>
          <w:rFonts w:hint="eastAsia"/>
          <w:sz w:val="30"/>
          <w:szCs w:val="30"/>
        </w:rPr>
      </w:pPr>
      <w:r>
        <w:rPr>
          <w:rFonts w:hint="eastAsia"/>
          <w:sz w:val="30"/>
          <w:szCs w:val="30"/>
        </w:rPr>
        <w:t>然而，与卡特赖特（Cartwright）* 和普尔（Pool）† 一道，将这些话视为父神所说似乎更好。</w:t>
      </w:r>
    </w:p>
    <w:p w14:paraId="383A5EE1">
      <w:pPr>
        <w:pStyle w:val="3"/>
        <w:spacing w:before="319" w:line="249" w:lineRule="auto"/>
        <w:ind w:left="16"/>
        <w:jc w:val="both"/>
        <w:rPr>
          <w:rFonts w:hint="eastAsia"/>
          <w:sz w:val="30"/>
          <w:szCs w:val="30"/>
        </w:rPr>
      </w:pPr>
    </w:p>
    <w:p w14:paraId="39490A8F">
      <w:pPr>
        <w:pStyle w:val="3"/>
        <w:spacing w:before="319" w:line="249" w:lineRule="auto"/>
        <w:ind w:left="16"/>
        <w:jc w:val="both"/>
        <w:rPr>
          <w:rFonts w:hint="eastAsia"/>
          <w:sz w:val="30"/>
          <w:szCs w:val="30"/>
        </w:rPr>
      </w:pPr>
      <w:r>
        <w:rPr>
          <w:rFonts w:hint="eastAsia"/>
          <w:sz w:val="30"/>
          <w:szCs w:val="30"/>
        </w:rPr>
        <w:t>"If there be a messenger with him, an interpreter, one among a thousand, to show unto man his uprightness; Then He is gracious unto him," i.e. GOD, whose agency in his dispensations towards man is strikingly described in the whole context, discovers the riches of his grace, "and saith, Deliver— ."</w:t>
      </w:r>
    </w:p>
    <w:p w14:paraId="7DB1374B">
      <w:pPr>
        <w:pStyle w:val="3"/>
        <w:spacing w:before="319" w:line="249" w:lineRule="auto"/>
        <w:ind w:left="16"/>
        <w:jc w:val="both"/>
        <w:rPr>
          <w:rFonts w:hint="eastAsia"/>
          <w:sz w:val="30"/>
          <w:szCs w:val="30"/>
        </w:rPr>
      </w:pPr>
    </w:p>
    <w:p w14:paraId="10D0F12E">
      <w:pPr>
        <w:pStyle w:val="3"/>
        <w:spacing w:before="319" w:line="249" w:lineRule="auto"/>
        <w:ind w:left="16"/>
        <w:jc w:val="both"/>
        <w:rPr>
          <w:rFonts w:hint="eastAsia"/>
          <w:sz w:val="30"/>
          <w:szCs w:val="30"/>
        </w:rPr>
      </w:pPr>
      <w:r>
        <w:rPr>
          <w:rFonts w:hint="eastAsia"/>
          <w:sz w:val="30"/>
          <w:szCs w:val="30"/>
        </w:rPr>
        <w:t>“祂旁边若有传话的，是千万中之一，指示人所当行的事；神就给他开恩，”即神（GOD），祂在对人的护理（dispensations）中的作为在整个上下文中得到了生动的描述，显明了祂丰盛的恩典，“说：‘救赎——’”</w:t>
      </w:r>
    </w:p>
    <w:p w14:paraId="6D95C165">
      <w:pPr>
        <w:pStyle w:val="3"/>
        <w:spacing w:before="319" w:line="249" w:lineRule="auto"/>
        <w:ind w:left="16"/>
        <w:jc w:val="both"/>
        <w:rPr>
          <w:rFonts w:hint="eastAsia"/>
          <w:sz w:val="30"/>
          <w:szCs w:val="30"/>
        </w:rPr>
      </w:pPr>
    </w:p>
    <w:p w14:paraId="2E314E58">
      <w:pPr>
        <w:pStyle w:val="3"/>
        <w:spacing w:before="319" w:line="249" w:lineRule="auto"/>
        <w:ind w:left="16"/>
        <w:jc w:val="both"/>
        <w:rPr>
          <w:rFonts w:hint="eastAsia"/>
          <w:sz w:val="30"/>
          <w:szCs w:val="30"/>
        </w:rPr>
      </w:pPr>
      <w:r>
        <w:rPr>
          <w:rFonts w:hint="eastAsia"/>
          <w:sz w:val="30"/>
          <w:szCs w:val="30"/>
        </w:rPr>
        <w:t>With peculiar propriety may the Father be represented as saying, "I have found a ransom;" for the propitiation by which we are redeemed is not the invention of men or angels, but the contrivance of God only.*</w:t>
      </w:r>
    </w:p>
    <w:p w14:paraId="6FBFC786">
      <w:pPr>
        <w:pStyle w:val="3"/>
        <w:spacing w:before="319" w:line="249" w:lineRule="auto"/>
        <w:ind w:left="16"/>
        <w:jc w:val="both"/>
        <w:rPr>
          <w:rFonts w:hint="eastAsia"/>
          <w:sz w:val="30"/>
          <w:szCs w:val="30"/>
        </w:rPr>
      </w:pPr>
    </w:p>
    <w:p w14:paraId="66C49A95">
      <w:pPr>
        <w:pStyle w:val="3"/>
        <w:spacing w:before="319" w:line="249" w:lineRule="auto"/>
        <w:ind w:left="16"/>
        <w:jc w:val="both"/>
        <w:rPr>
          <w:rFonts w:hint="eastAsia"/>
          <w:sz w:val="30"/>
          <w:szCs w:val="30"/>
        </w:rPr>
      </w:pPr>
      <w:r>
        <w:rPr>
          <w:rFonts w:hint="eastAsia"/>
          <w:sz w:val="30"/>
          <w:szCs w:val="30"/>
        </w:rPr>
        <w:t>将父神描绘成说“我已经得了赎价”，具有特别的恰当性；因为我们藉以得赎的挽回祭（propitiation），并非人或天使的发明，而单单是神的筹划。*</w:t>
      </w:r>
    </w:p>
    <w:p w14:paraId="70042DFA">
      <w:pPr>
        <w:pStyle w:val="3"/>
        <w:spacing w:before="319" w:line="249" w:lineRule="auto"/>
        <w:ind w:left="16"/>
        <w:jc w:val="both"/>
        <w:rPr>
          <w:rFonts w:hint="eastAsia"/>
          <w:sz w:val="30"/>
          <w:szCs w:val="30"/>
        </w:rPr>
      </w:pPr>
    </w:p>
    <w:p w14:paraId="4FC35F2D">
      <w:pPr>
        <w:pStyle w:val="3"/>
        <w:spacing w:before="319" w:line="249" w:lineRule="auto"/>
        <w:ind w:left="16"/>
        <w:jc w:val="both"/>
        <w:rPr>
          <w:rFonts w:hint="eastAsia"/>
          <w:sz w:val="30"/>
          <w:szCs w:val="30"/>
        </w:rPr>
      </w:pPr>
      <w:r>
        <w:rPr>
          <w:rFonts w:hint="eastAsia"/>
          <w:sz w:val="30"/>
          <w:szCs w:val="30"/>
        </w:rPr>
        <w:t>When the Father says, "Deliver," the expression might be understood as intended merely to intimate in general, that he commands deliverance for the perishing sinner.</w:t>
      </w:r>
    </w:p>
    <w:p w14:paraId="3326D3DC">
      <w:pPr>
        <w:pStyle w:val="3"/>
        <w:spacing w:before="319" w:line="249" w:lineRule="auto"/>
        <w:ind w:left="16"/>
        <w:jc w:val="both"/>
        <w:rPr>
          <w:rFonts w:hint="eastAsia"/>
          <w:sz w:val="30"/>
          <w:szCs w:val="30"/>
        </w:rPr>
      </w:pPr>
    </w:p>
    <w:p w14:paraId="63390873">
      <w:pPr>
        <w:pStyle w:val="3"/>
        <w:spacing w:before="319" w:line="249" w:lineRule="auto"/>
        <w:ind w:left="16"/>
        <w:jc w:val="both"/>
        <w:rPr>
          <w:rFonts w:hint="eastAsia"/>
          <w:sz w:val="30"/>
          <w:szCs w:val="30"/>
        </w:rPr>
      </w:pPr>
      <w:r>
        <w:rPr>
          <w:rFonts w:hint="eastAsia"/>
          <w:sz w:val="30"/>
          <w:szCs w:val="30"/>
        </w:rPr>
        <w:t>当父神说“救赎”时，这个表达可以理解为仅仅意在笼统地暗示，祂为将亡的罪人命令拯救。</w:t>
      </w:r>
    </w:p>
    <w:p w14:paraId="69055C50">
      <w:pPr>
        <w:pStyle w:val="3"/>
        <w:spacing w:before="319" w:line="249" w:lineRule="auto"/>
        <w:ind w:left="16"/>
        <w:jc w:val="both"/>
        <w:rPr>
          <w:rFonts w:hint="eastAsia"/>
          <w:sz w:val="30"/>
          <w:szCs w:val="30"/>
        </w:rPr>
      </w:pPr>
    </w:p>
    <w:p w14:paraId="624D335D">
      <w:pPr>
        <w:pStyle w:val="3"/>
        <w:spacing w:before="319" w:line="249" w:lineRule="auto"/>
        <w:ind w:left="16"/>
        <w:jc w:val="both"/>
        <w:rPr>
          <w:rFonts w:hint="eastAsia"/>
          <w:sz w:val="30"/>
          <w:szCs w:val="30"/>
        </w:rPr>
      </w:pPr>
      <w:r>
        <w:rPr>
          <w:rFonts w:hint="eastAsia"/>
          <w:sz w:val="30"/>
          <w:szCs w:val="30"/>
        </w:rPr>
        <w:t>On the supposition that this is an order directed particularly to the "messenger," and that by the messenger we are to understand a human prophet or teacher, the phrase is neither incongruous in itself, nor foreign to scriptural modes of expression; for, in reference to the part which they act as the heralds and instruments of salvation, the ministers of God are often spoken of as saving, or delivering, the souls of men. †</w:t>
      </w:r>
    </w:p>
    <w:p w14:paraId="77B3E563">
      <w:pPr>
        <w:pStyle w:val="3"/>
        <w:spacing w:before="319" w:line="249" w:lineRule="auto"/>
        <w:ind w:left="16"/>
        <w:jc w:val="both"/>
        <w:rPr>
          <w:rFonts w:hint="eastAsia"/>
          <w:sz w:val="30"/>
          <w:szCs w:val="30"/>
        </w:rPr>
      </w:pPr>
    </w:p>
    <w:p w14:paraId="6F079ACD">
      <w:pPr>
        <w:pStyle w:val="3"/>
        <w:spacing w:before="319" w:line="249" w:lineRule="auto"/>
        <w:ind w:left="16"/>
        <w:jc w:val="both"/>
        <w:rPr>
          <w:rFonts w:hint="eastAsia"/>
          <w:sz w:val="30"/>
          <w:szCs w:val="30"/>
        </w:rPr>
      </w:pPr>
      <w:r>
        <w:rPr>
          <w:rFonts w:hint="eastAsia"/>
          <w:sz w:val="30"/>
          <w:szCs w:val="30"/>
        </w:rPr>
        <w:t>假设这是一个特别指向“传话的”命令，并且我们将传话的理解为一位属人的先知或教师，那么这个短语本身既不矛盾，也不偏离圣经的表达方式；因为，就神的仆人作为救恩的传令者和工具所扮演的角色而言，他们常常被称为拯救或解救人的灵魂。†</w:t>
      </w:r>
    </w:p>
    <w:p w14:paraId="5FA8D3B4">
      <w:pPr>
        <w:pStyle w:val="3"/>
        <w:spacing w:before="319" w:line="249" w:lineRule="auto"/>
        <w:ind w:left="16"/>
        <w:jc w:val="both"/>
        <w:rPr>
          <w:rFonts w:hint="eastAsia"/>
          <w:sz w:val="30"/>
          <w:szCs w:val="30"/>
        </w:rPr>
      </w:pPr>
    </w:p>
    <w:p w14:paraId="0C7B07D6">
      <w:pPr>
        <w:pStyle w:val="3"/>
        <w:spacing w:before="319" w:line="249" w:lineRule="auto"/>
        <w:ind w:left="16"/>
        <w:jc w:val="both"/>
        <w:rPr>
          <w:rFonts w:hint="eastAsia"/>
          <w:sz w:val="30"/>
          <w:szCs w:val="30"/>
        </w:rPr>
      </w:pPr>
      <w:r>
        <w:rPr>
          <w:rFonts w:hint="eastAsia"/>
          <w:sz w:val="30"/>
          <w:szCs w:val="30"/>
        </w:rPr>
        <w:t>But if it be admitted, as assuredly it ought, that the Messiah himself is chiefly and ultimately intended by the Messenger, the Interpreter, one among a thousand; it is with the most evident propriety that the Father is introduced as authorizing Him to dispense the blessings of this great deliverance to the guilty.</w:t>
      </w:r>
    </w:p>
    <w:p w14:paraId="3C712F89">
      <w:pPr>
        <w:pStyle w:val="3"/>
        <w:spacing w:before="319" w:line="249" w:lineRule="auto"/>
        <w:ind w:left="16"/>
        <w:jc w:val="both"/>
        <w:rPr>
          <w:rFonts w:hint="eastAsia"/>
          <w:sz w:val="30"/>
          <w:szCs w:val="30"/>
        </w:rPr>
      </w:pPr>
    </w:p>
    <w:p w14:paraId="71454646">
      <w:pPr>
        <w:pStyle w:val="3"/>
        <w:spacing w:before="319" w:line="249" w:lineRule="auto"/>
        <w:ind w:left="16"/>
        <w:jc w:val="both"/>
        <w:rPr>
          <w:rFonts w:hint="eastAsia"/>
          <w:sz w:val="30"/>
          <w:szCs w:val="30"/>
        </w:rPr>
      </w:pPr>
      <w:r>
        <w:rPr>
          <w:rFonts w:hint="eastAsia"/>
          <w:sz w:val="30"/>
          <w:szCs w:val="30"/>
        </w:rPr>
        <w:t>但是，如果承认（并且理应如此）弥赛亚本人是那传话的、中保、千万中之一主要且最终意指的对象；那么将父神引述为授权祂将这伟大拯救的祝福分赐给罪人，就具有最明显的恰当性。</w:t>
      </w:r>
    </w:p>
    <w:p w14:paraId="6D4DFA35">
      <w:pPr>
        <w:pStyle w:val="3"/>
        <w:spacing w:before="319" w:line="249" w:lineRule="auto"/>
        <w:ind w:left="16"/>
        <w:jc w:val="both"/>
        <w:rPr>
          <w:rFonts w:hint="eastAsia"/>
          <w:sz w:val="30"/>
          <w:szCs w:val="30"/>
        </w:rPr>
      </w:pPr>
    </w:p>
    <w:p w14:paraId="5ABD9974">
      <w:pPr>
        <w:pStyle w:val="3"/>
        <w:spacing w:before="319" w:line="249" w:lineRule="auto"/>
        <w:ind w:left="16"/>
        <w:jc w:val="both"/>
        <w:rPr>
          <w:rFonts w:hint="eastAsia"/>
          <w:sz w:val="30"/>
          <w:szCs w:val="30"/>
        </w:rPr>
      </w:pPr>
      <w:r>
        <w:rPr>
          <w:rFonts w:hint="eastAsia"/>
          <w:sz w:val="30"/>
          <w:szCs w:val="30"/>
        </w:rPr>
        <w:t>See our Author's illustration of Job 33:23, 24. in his Treatise on the Covenants, ‡ where he explains the words, "Deliver him from going down to the pit,"—first, as the words of Christ interceding with the Father; and then, as the words of the Father to Christ; and concludes with remarking, that each of these interpretations supplies an excellent sense.</w:t>
      </w:r>
    </w:p>
    <w:p w14:paraId="57069AAC">
      <w:pPr>
        <w:pStyle w:val="3"/>
        <w:spacing w:before="319" w:line="249" w:lineRule="auto"/>
        <w:ind w:left="16"/>
        <w:jc w:val="both"/>
        <w:rPr>
          <w:rFonts w:hint="eastAsia"/>
          <w:sz w:val="30"/>
          <w:szCs w:val="30"/>
        </w:rPr>
      </w:pPr>
    </w:p>
    <w:p w14:paraId="4D35FD85">
      <w:pPr>
        <w:pStyle w:val="3"/>
        <w:spacing w:before="319" w:line="249" w:lineRule="auto"/>
        <w:ind w:left="16"/>
        <w:jc w:val="both"/>
        <w:rPr>
          <w:rFonts w:hint="eastAsia"/>
          <w:sz w:val="30"/>
          <w:szCs w:val="30"/>
        </w:rPr>
      </w:pPr>
      <w:r>
        <w:rPr>
          <w:rFonts w:hint="eastAsia"/>
          <w:sz w:val="30"/>
          <w:szCs w:val="30"/>
        </w:rPr>
        <w:t>参见我们的作者在其《圣约论》（Treatise on the Covenants）‡ 中对约伯记33章23、24节的阐释，祂在那里解释“救赎他免下深坑”这句话——首先，将其解释为基督向父代求的话；然后，解释为父对基督说的话；并最后评论说，这两种解释都提供了极好的含义。</w:t>
      </w:r>
    </w:p>
    <w:p w14:paraId="4CDAF926">
      <w:pPr>
        <w:pStyle w:val="3"/>
        <w:spacing w:before="319" w:line="249" w:lineRule="auto"/>
        <w:ind w:left="16"/>
        <w:jc w:val="both"/>
        <w:rPr>
          <w:rFonts w:hint="eastAsia"/>
          <w:sz w:val="30"/>
          <w:szCs w:val="30"/>
        </w:rPr>
      </w:pPr>
    </w:p>
    <w:p w14:paraId="6DBCC36F">
      <w:pPr>
        <w:pStyle w:val="3"/>
        <w:spacing w:before="319" w:line="249" w:lineRule="auto"/>
        <w:ind w:left="16"/>
        <w:jc w:val="both"/>
        <w:rPr>
          <w:rFonts w:hint="eastAsia"/>
          <w:sz w:val="30"/>
          <w:szCs w:val="30"/>
        </w:rPr>
      </w:pPr>
      <w:r>
        <w:rPr>
          <w:rFonts w:hint="eastAsia"/>
          <w:sz w:val="30"/>
          <w:szCs w:val="30"/>
        </w:rPr>
        <w:t>NOTE LXXIV. Page 393</w:t>
      </w:r>
    </w:p>
    <w:p w14:paraId="3447ABFB">
      <w:pPr>
        <w:pStyle w:val="3"/>
        <w:spacing w:before="319" w:line="249" w:lineRule="auto"/>
        <w:ind w:left="16"/>
        <w:jc w:val="both"/>
        <w:rPr>
          <w:rFonts w:hint="eastAsia"/>
          <w:sz w:val="30"/>
          <w:szCs w:val="30"/>
        </w:rPr>
      </w:pPr>
    </w:p>
    <w:p w14:paraId="03BFF9C5">
      <w:pPr>
        <w:pStyle w:val="3"/>
        <w:spacing w:before="319" w:line="249" w:lineRule="auto"/>
        <w:ind w:left="16"/>
        <w:jc w:val="both"/>
        <w:rPr>
          <w:rFonts w:hint="eastAsia"/>
          <w:sz w:val="30"/>
          <w:szCs w:val="30"/>
        </w:rPr>
      </w:pPr>
      <w:r>
        <w:rPr>
          <w:rFonts w:hint="eastAsia"/>
          <w:sz w:val="30"/>
          <w:szCs w:val="30"/>
        </w:rPr>
        <w:t>注释七十四，第三百九十三页</w:t>
      </w:r>
    </w:p>
    <w:p w14:paraId="3F9813F5">
      <w:pPr>
        <w:pStyle w:val="3"/>
        <w:spacing w:before="319" w:line="249" w:lineRule="auto"/>
        <w:ind w:left="16"/>
        <w:jc w:val="both"/>
        <w:rPr>
          <w:rFonts w:hint="eastAsia"/>
          <w:sz w:val="30"/>
          <w:szCs w:val="30"/>
        </w:rPr>
      </w:pPr>
    </w:p>
    <w:p w14:paraId="08BC3706">
      <w:pPr>
        <w:pStyle w:val="3"/>
        <w:spacing w:before="319" w:line="249" w:lineRule="auto"/>
        <w:ind w:left="16"/>
        <w:jc w:val="both"/>
        <w:rPr>
          <w:rFonts w:hint="eastAsia"/>
          <w:sz w:val="30"/>
          <w:szCs w:val="30"/>
        </w:rPr>
      </w:pPr>
      <w:r>
        <w:rPr>
          <w:rFonts w:hint="eastAsia"/>
          <w:sz w:val="30"/>
          <w:szCs w:val="30"/>
        </w:rPr>
        <w:t>The verse, of which a part is here quoted by the Author, is strikingly expressed—"Blotting out the handwriting of ordinances, that was against us, which was contrary to us, and took it out of the way, nailing it to his cross."</w:t>
      </w:r>
    </w:p>
    <w:p w14:paraId="0296F523">
      <w:pPr>
        <w:pStyle w:val="3"/>
        <w:spacing w:before="319" w:line="249" w:lineRule="auto"/>
        <w:ind w:left="16"/>
        <w:jc w:val="both"/>
        <w:rPr>
          <w:rFonts w:hint="eastAsia"/>
          <w:sz w:val="30"/>
          <w:szCs w:val="30"/>
        </w:rPr>
      </w:pPr>
    </w:p>
    <w:p w14:paraId="40378696">
      <w:pPr>
        <w:pStyle w:val="3"/>
        <w:spacing w:before="319" w:line="249" w:lineRule="auto"/>
        <w:ind w:left="16"/>
        <w:jc w:val="both"/>
        <w:rPr>
          <w:rFonts w:hint="eastAsia"/>
          <w:sz w:val="30"/>
          <w:szCs w:val="30"/>
        </w:rPr>
      </w:pPr>
      <w:r>
        <w:rPr>
          <w:rFonts w:hint="eastAsia"/>
          <w:sz w:val="30"/>
          <w:szCs w:val="30"/>
        </w:rPr>
        <w:t>作者在此处引用的那节经文的一部分，表达得非常生动——“涂抹了在律例上所写攻击我们，有碍于我们的字据，把它撤去，钉在十字架上。”</w:t>
      </w:r>
    </w:p>
    <w:p w14:paraId="0B3FA3EC">
      <w:pPr>
        <w:pStyle w:val="3"/>
        <w:spacing w:before="319" w:line="249" w:lineRule="auto"/>
        <w:ind w:left="16"/>
        <w:jc w:val="both"/>
        <w:rPr>
          <w:rFonts w:hint="eastAsia"/>
          <w:sz w:val="30"/>
          <w:szCs w:val="30"/>
        </w:rPr>
      </w:pPr>
    </w:p>
    <w:p w14:paraId="2F6B43BB">
      <w:pPr>
        <w:pStyle w:val="3"/>
        <w:spacing w:before="319" w:line="249" w:lineRule="auto"/>
        <w:ind w:left="16"/>
        <w:jc w:val="both"/>
        <w:rPr>
          <w:rFonts w:hint="eastAsia"/>
          <w:sz w:val="30"/>
          <w:szCs w:val="30"/>
        </w:rPr>
      </w:pPr>
      <w:r>
        <w:rPr>
          <w:rFonts w:hint="eastAsia"/>
          <w:sz w:val="30"/>
          <w:szCs w:val="30"/>
        </w:rPr>
        <w:t>Χειρογραφον, the handwriting, literally signifies a schedule, or note under a man's hand, by which he acknowledges a debt.</w:t>
      </w:r>
    </w:p>
    <w:p w14:paraId="653A5108">
      <w:pPr>
        <w:pStyle w:val="3"/>
        <w:spacing w:before="319" w:line="249" w:lineRule="auto"/>
        <w:ind w:left="16"/>
        <w:jc w:val="both"/>
        <w:rPr>
          <w:rFonts w:hint="eastAsia"/>
          <w:sz w:val="30"/>
          <w:szCs w:val="30"/>
        </w:rPr>
      </w:pPr>
    </w:p>
    <w:p w14:paraId="3395EF50">
      <w:pPr>
        <w:pStyle w:val="3"/>
        <w:spacing w:before="319" w:line="249" w:lineRule="auto"/>
        <w:ind w:left="16"/>
        <w:jc w:val="both"/>
        <w:rPr>
          <w:rFonts w:hint="eastAsia"/>
          <w:sz w:val="30"/>
          <w:szCs w:val="30"/>
        </w:rPr>
      </w:pPr>
      <w:r>
        <w:rPr>
          <w:rFonts w:hint="eastAsia"/>
          <w:sz w:val="30"/>
          <w:szCs w:val="30"/>
        </w:rPr>
        <w:t>Χειρόγραφον (Cheirographon)，字据（handwriting），字面意思是指一个人手写的清单或票据，藉此他承认一笔债务。</w:t>
      </w:r>
    </w:p>
    <w:p w14:paraId="0365A050">
      <w:pPr>
        <w:pStyle w:val="3"/>
        <w:spacing w:before="319" w:line="249" w:lineRule="auto"/>
        <w:ind w:left="16"/>
        <w:jc w:val="both"/>
        <w:rPr>
          <w:rFonts w:hint="eastAsia"/>
          <w:sz w:val="30"/>
          <w:szCs w:val="30"/>
        </w:rPr>
      </w:pPr>
    </w:p>
    <w:p w14:paraId="3785B5E3">
      <w:pPr>
        <w:pStyle w:val="3"/>
        <w:spacing w:before="319" w:line="249" w:lineRule="auto"/>
        <w:ind w:left="16"/>
        <w:jc w:val="both"/>
        <w:rPr>
          <w:rFonts w:hint="eastAsia"/>
          <w:sz w:val="30"/>
          <w:szCs w:val="30"/>
        </w:rPr>
      </w:pPr>
      <w:r>
        <w:rPr>
          <w:rFonts w:hint="eastAsia"/>
          <w:sz w:val="30"/>
          <w:szCs w:val="30"/>
        </w:rPr>
        <w:t>When the Apostle speaks of Christ's blotting out the handwriting, taking it out of the way, and nailing it to his cross, he alludes, by a beautiful gradation, to the various ways of cancelling a debt-bond; one of which was striking a nail through it on a post in a public place.</w:t>
      </w:r>
    </w:p>
    <w:p w14:paraId="143F89EE">
      <w:pPr>
        <w:pStyle w:val="3"/>
        <w:spacing w:before="319" w:line="249" w:lineRule="auto"/>
        <w:ind w:left="16"/>
        <w:jc w:val="both"/>
        <w:rPr>
          <w:rFonts w:hint="eastAsia"/>
          <w:sz w:val="30"/>
          <w:szCs w:val="30"/>
        </w:rPr>
      </w:pPr>
    </w:p>
    <w:p w14:paraId="29E53316">
      <w:pPr>
        <w:pStyle w:val="3"/>
        <w:spacing w:before="319" w:line="249" w:lineRule="auto"/>
        <w:ind w:left="16"/>
        <w:jc w:val="both"/>
        <w:rPr>
          <w:rFonts w:hint="eastAsia"/>
          <w:sz w:val="30"/>
          <w:szCs w:val="30"/>
        </w:rPr>
      </w:pPr>
      <w:r>
        <w:rPr>
          <w:rFonts w:hint="eastAsia"/>
          <w:sz w:val="30"/>
          <w:szCs w:val="30"/>
        </w:rPr>
        <w:t>当使徒谈到基督涂抹字据，将其撤去，并钉在祂的十字架上时，祂以一种优美的递进方式，暗指了取消债务契约的各种方式；其中一种方式是在公共场所的柱子上用钉子将其钉穿。</w:t>
      </w:r>
    </w:p>
    <w:p w14:paraId="727A2A03">
      <w:pPr>
        <w:pStyle w:val="3"/>
        <w:spacing w:before="319" w:line="249" w:lineRule="auto"/>
        <w:ind w:left="16"/>
        <w:jc w:val="both"/>
        <w:rPr>
          <w:rFonts w:hint="eastAsia"/>
          <w:sz w:val="30"/>
          <w:szCs w:val="30"/>
        </w:rPr>
      </w:pPr>
    </w:p>
    <w:p w14:paraId="7A7A232C">
      <w:pPr>
        <w:pStyle w:val="3"/>
        <w:spacing w:before="319" w:line="249" w:lineRule="auto"/>
        <w:ind w:left="16"/>
        <w:jc w:val="both"/>
        <w:rPr>
          <w:rFonts w:hint="eastAsia"/>
          <w:sz w:val="30"/>
          <w:szCs w:val="30"/>
        </w:rPr>
      </w:pPr>
      <w:r>
        <w:rPr>
          <w:rFonts w:hint="eastAsia"/>
          <w:sz w:val="30"/>
          <w:szCs w:val="30"/>
        </w:rPr>
        <w:t>"The handwriting in ordinances" refers particularly to the ceremonial law.</w:t>
      </w:r>
    </w:p>
    <w:p w14:paraId="0A640139">
      <w:pPr>
        <w:pStyle w:val="3"/>
        <w:spacing w:before="319" w:line="249" w:lineRule="auto"/>
        <w:ind w:left="16"/>
        <w:jc w:val="both"/>
        <w:rPr>
          <w:rFonts w:hint="eastAsia"/>
          <w:sz w:val="30"/>
          <w:szCs w:val="30"/>
        </w:rPr>
      </w:pPr>
    </w:p>
    <w:p w14:paraId="72042A77">
      <w:pPr>
        <w:pStyle w:val="3"/>
        <w:spacing w:before="319" w:line="249" w:lineRule="auto"/>
        <w:ind w:left="16"/>
        <w:jc w:val="both"/>
        <w:rPr>
          <w:rFonts w:hint="eastAsia"/>
          <w:sz w:val="30"/>
          <w:szCs w:val="30"/>
        </w:rPr>
      </w:pPr>
      <w:r>
        <w:rPr>
          <w:rFonts w:hint="eastAsia"/>
          <w:sz w:val="30"/>
          <w:szCs w:val="30"/>
        </w:rPr>
        <w:t>“在律例上的字据”特别指礼仪律法（ceremonial law）。</w:t>
      </w:r>
    </w:p>
    <w:p w14:paraId="48A673DC">
      <w:pPr>
        <w:pStyle w:val="3"/>
        <w:spacing w:before="319" w:line="249" w:lineRule="auto"/>
        <w:ind w:left="16"/>
        <w:jc w:val="both"/>
        <w:rPr>
          <w:rFonts w:hint="eastAsia"/>
          <w:sz w:val="30"/>
          <w:szCs w:val="30"/>
        </w:rPr>
      </w:pPr>
    </w:p>
    <w:p w14:paraId="2121B7CE">
      <w:pPr>
        <w:pStyle w:val="3"/>
        <w:spacing w:before="319" w:line="249" w:lineRule="auto"/>
        <w:ind w:left="16"/>
        <w:jc w:val="both"/>
        <w:rPr>
          <w:rFonts w:hint="eastAsia"/>
          <w:sz w:val="30"/>
          <w:szCs w:val="30"/>
        </w:rPr>
      </w:pPr>
      <w:r>
        <w:rPr>
          <w:rFonts w:hint="eastAsia"/>
          <w:sz w:val="30"/>
          <w:szCs w:val="30"/>
        </w:rPr>
        <w:t>According to some interpreters, this handwriting is spoken of as having been "against us, and contrary to us," merely as it excluded the Gentiles from the privileges of the Jews, "being a middle-wall of partition, hindering them from coming to God, and putting an enmity between them and God's people, which Christ hath taken away by abolishing and dissolving the obligation of it, and admitting the Gentiles fellow-heirs of the same promises and blessings with the Jews, without it."*</w:t>
      </w:r>
    </w:p>
    <w:p w14:paraId="38F44F3B">
      <w:pPr>
        <w:pStyle w:val="3"/>
        <w:spacing w:before="319" w:line="249" w:lineRule="auto"/>
        <w:ind w:left="16"/>
        <w:jc w:val="both"/>
        <w:rPr>
          <w:rFonts w:hint="eastAsia"/>
          <w:sz w:val="30"/>
          <w:szCs w:val="30"/>
        </w:rPr>
      </w:pPr>
    </w:p>
    <w:p w14:paraId="2B51932F">
      <w:pPr>
        <w:pStyle w:val="3"/>
        <w:spacing w:before="319" w:line="249" w:lineRule="auto"/>
        <w:ind w:left="16"/>
        <w:jc w:val="both"/>
        <w:rPr>
          <w:rFonts w:hint="eastAsia"/>
          <w:sz w:val="30"/>
          <w:szCs w:val="30"/>
        </w:rPr>
      </w:pPr>
      <w:r>
        <w:rPr>
          <w:rFonts w:hint="eastAsia"/>
          <w:sz w:val="30"/>
          <w:szCs w:val="30"/>
        </w:rPr>
        <w:t>根据一些解经家的说法，这个字据被称为“攻击我们，有碍于我们”，仅仅是因为它将外邦人排除在犹太人的特权之外，“是中间隔断的墙，阻碍他们来到神面前，并在他们与神的子民之间造成敌意，基督已藉着废除和解除它的约束力，并接纳外邦人与犹太人同作后嗣，同蒙应许和祝福，而将其除去了。”*</w:t>
      </w:r>
    </w:p>
    <w:p w14:paraId="6367A76C">
      <w:pPr>
        <w:pStyle w:val="3"/>
        <w:spacing w:before="319" w:line="249" w:lineRule="auto"/>
        <w:ind w:left="16"/>
        <w:jc w:val="both"/>
        <w:rPr>
          <w:rFonts w:hint="eastAsia"/>
          <w:sz w:val="30"/>
          <w:szCs w:val="30"/>
        </w:rPr>
      </w:pPr>
    </w:p>
    <w:p w14:paraId="365A4EDF">
      <w:pPr>
        <w:pStyle w:val="3"/>
        <w:spacing w:before="319" w:line="249" w:lineRule="auto"/>
        <w:ind w:left="16"/>
        <w:jc w:val="both"/>
        <w:rPr>
          <w:rFonts w:hint="eastAsia"/>
          <w:sz w:val="30"/>
          <w:szCs w:val="30"/>
        </w:rPr>
      </w:pPr>
      <w:r>
        <w:rPr>
          <w:rFonts w:hint="eastAsia"/>
          <w:sz w:val="30"/>
          <w:szCs w:val="30"/>
        </w:rPr>
        <w:t>It is obvious, however, that the handwriting was jπεναντιον, ex parte contrarium, in some respect contrary, to the Jews themselves; for, though its rites prefigured the great atonement, they also implied a public confession, on the part of the worshippers, of their own impurity and guilt.</w:t>
      </w:r>
    </w:p>
    <w:p w14:paraId="536FCF93">
      <w:pPr>
        <w:pStyle w:val="3"/>
        <w:spacing w:before="319" w:line="249" w:lineRule="auto"/>
        <w:ind w:left="16"/>
        <w:jc w:val="both"/>
        <w:rPr>
          <w:rFonts w:hint="eastAsia"/>
          <w:sz w:val="30"/>
          <w:szCs w:val="30"/>
        </w:rPr>
      </w:pPr>
    </w:p>
    <w:p w14:paraId="480494CC">
      <w:pPr>
        <w:pStyle w:val="3"/>
        <w:spacing w:before="319" w:line="249" w:lineRule="auto"/>
        <w:ind w:left="16"/>
        <w:jc w:val="both"/>
        <w:rPr>
          <w:rFonts w:hint="eastAsia"/>
          <w:sz w:val="30"/>
          <w:szCs w:val="30"/>
        </w:rPr>
      </w:pPr>
      <w:r>
        <w:rPr>
          <w:rFonts w:hint="eastAsia"/>
          <w:sz w:val="30"/>
          <w:szCs w:val="30"/>
        </w:rPr>
        <w:t>然而，很明显，这字据是 ὑπεναντίον (hypenantion)，ex parte contrarium（拉丁文，部分相反），在某些方面也与犹太人自己相对立；因为，尽管其礼仪预表了伟大的赎罪，但它们也暗示了敬拜者一方公开承认他们自己的不洁和罪愆。</w:t>
      </w:r>
    </w:p>
    <w:p w14:paraId="4F7A2F3D">
      <w:pPr>
        <w:pStyle w:val="3"/>
        <w:spacing w:before="319" w:line="249" w:lineRule="auto"/>
        <w:ind w:left="16"/>
        <w:jc w:val="both"/>
        <w:rPr>
          <w:rFonts w:hint="eastAsia"/>
          <w:sz w:val="30"/>
          <w:szCs w:val="30"/>
        </w:rPr>
      </w:pPr>
    </w:p>
    <w:p w14:paraId="62B482D3">
      <w:pPr>
        <w:pStyle w:val="3"/>
        <w:spacing w:before="319" w:line="249" w:lineRule="auto"/>
        <w:ind w:left="16"/>
        <w:jc w:val="both"/>
        <w:rPr>
          <w:rFonts w:hint="eastAsia"/>
          <w:sz w:val="30"/>
          <w:szCs w:val="30"/>
        </w:rPr>
      </w:pPr>
      <w:r>
        <w:rPr>
          <w:rFonts w:hint="eastAsia"/>
          <w:sz w:val="30"/>
          <w:szCs w:val="30"/>
        </w:rPr>
        <w:t>On this see Calvin, † Beza, ‡ and Witsius.§</w:t>
      </w:r>
    </w:p>
    <w:p w14:paraId="2FB43D5B">
      <w:pPr>
        <w:pStyle w:val="3"/>
        <w:spacing w:before="319" w:line="249" w:lineRule="auto"/>
        <w:ind w:left="16"/>
        <w:jc w:val="both"/>
        <w:rPr>
          <w:rFonts w:hint="eastAsia"/>
          <w:sz w:val="30"/>
          <w:szCs w:val="30"/>
        </w:rPr>
      </w:pPr>
    </w:p>
    <w:p w14:paraId="0453ECBB">
      <w:pPr>
        <w:pStyle w:val="3"/>
        <w:spacing w:before="319" w:line="249" w:lineRule="auto"/>
        <w:ind w:left="16"/>
        <w:jc w:val="both"/>
        <w:rPr>
          <w:rFonts w:hint="eastAsia"/>
          <w:sz w:val="30"/>
          <w:szCs w:val="30"/>
        </w:rPr>
      </w:pPr>
      <w:r>
        <w:rPr>
          <w:rFonts w:hint="eastAsia"/>
          <w:sz w:val="30"/>
          <w:szCs w:val="30"/>
        </w:rPr>
        <w:t>关于这一点，参见加尔文（Calvin）†，伯撒（Beza）‡ 和威修斯（Witsius）§。</w:t>
      </w:r>
    </w:p>
    <w:p w14:paraId="4221354C">
      <w:pPr>
        <w:pStyle w:val="3"/>
        <w:spacing w:before="319" w:line="249" w:lineRule="auto"/>
        <w:ind w:left="16"/>
        <w:jc w:val="both"/>
        <w:rPr>
          <w:rFonts w:hint="eastAsia"/>
          <w:sz w:val="30"/>
          <w:szCs w:val="30"/>
        </w:rPr>
      </w:pPr>
    </w:p>
    <w:p w14:paraId="581C67D9">
      <w:pPr>
        <w:pStyle w:val="3"/>
        <w:spacing w:before="319" w:line="249" w:lineRule="auto"/>
        <w:ind w:left="16"/>
        <w:jc w:val="both"/>
        <w:rPr>
          <w:rFonts w:hint="eastAsia"/>
          <w:sz w:val="30"/>
          <w:szCs w:val="30"/>
        </w:rPr>
      </w:pPr>
      <w:r>
        <w:rPr>
          <w:rFonts w:hint="eastAsia"/>
          <w:sz w:val="30"/>
          <w:szCs w:val="30"/>
        </w:rPr>
        <w:t>Our blessed Lord, by that atonement which he finished on the cross, made full payment of the debt, and thus cancelled the handwriting.</w:t>
      </w:r>
    </w:p>
    <w:p w14:paraId="1AB8451E">
      <w:pPr>
        <w:pStyle w:val="3"/>
        <w:spacing w:before="319" w:line="249" w:lineRule="auto"/>
        <w:ind w:left="16"/>
        <w:jc w:val="both"/>
        <w:rPr>
          <w:rFonts w:hint="eastAsia"/>
          <w:sz w:val="30"/>
          <w:szCs w:val="30"/>
        </w:rPr>
      </w:pPr>
    </w:p>
    <w:p w14:paraId="44E87726">
      <w:pPr>
        <w:pStyle w:val="3"/>
        <w:spacing w:before="319" w:line="249" w:lineRule="auto"/>
        <w:ind w:left="16"/>
        <w:jc w:val="both"/>
        <w:rPr>
          <w:rFonts w:hint="eastAsia"/>
          <w:sz w:val="30"/>
          <w:szCs w:val="30"/>
        </w:rPr>
      </w:pPr>
      <w:r>
        <w:rPr>
          <w:rFonts w:hint="eastAsia"/>
          <w:sz w:val="30"/>
          <w:szCs w:val="30"/>
        </w:rPr>
        <w:t>我们蒙福的主，藉着祂在十字架上完成的那赎罪祭，付清了全部债务，从而取消了字据。</w:t>
      </w:r>
    </w:p>
    <w:p w14:paraId="70494BA5">
      <w:pPr>
        <w:pStyle w:val="3"/>
        <w:spacing w:before="319" w:line="249" w:lineRule="auto"/>
        <w:ind w:left="16"/>
        <w:jc w:val="both"/>
        <w:rPr>
          <w:rFonts w:hint="eastAsia"/>
          <w:sz w:val="30"/>
          <w:szCs w:val="30"/>
        </w:rPr>
      </w:pPr>
    </w:p>
    <w:p w14:paraId="0A4D3150">
      <w:pPr>
        <w:pStyle w:val="3"/>
        <w:spacing w:before="319" w:line="249" w:lineRule="auto"/>
        <w:ind w:left="16"/>
        <w:jc w:val="both"/>
        <w:rPr>
          <w:rFonts w:hint="eastAsia"/>
          <w:sz w:val="30"/>
          <w:szCs w:val="30"/>
        </w:rPr>
      </w:pPr>
      <w:r>
        <w:rPr>
          <w:rFonts w:hint="eastAsia"/>
          <w:sz w:val="30"/>
          <w:szCs w:val="30"/>
        </w:rPr>
        <w:t>Let it be remarked further, that, according to Guyse, the handwriting of ordinances that was against us, includes the whole law of Moses as a covenant, though with a primary respect to the ceremonial law.</w:t>
      </w:r>
    </w:p>
    <w:p w14:paraId="7C57D338">
      <w:pPr>
        <w:pStyle w:val="3"/>
        <w:spacing w:before="319" w:line="249" w:lineRule="auto"/>
        <w:ind w:left="16"/>
        <w:jc w:val="both"/>
        <w:rPr>
          <w:rFonts w:hint="eastAsia"/>
          <w:sz w:val="30"/>
          <w:szCs w:val="30"/>
        </w:rPr>
      </w:pPr>
    </w:p>
    <w:p w14:paraId="1513A2E5">
      <w:pPr>
        <w:pStyle w:val="3"/>
        <w:spacing w:before="319" w:line="249" w:lineRule="auto"/>
        <w:ind w:left="16"/>
        <w:jc w:val="both"/>
        <w:rPr>
          <w:rFonts w:hint="eastAsia"/>
          <w:sz w:val="30"/>
          <w:szCs w:val="30"/>
        </w:rPr>
      </w:pPr>
      <w:r>
        <w:rPr>
          <w:rFonts w:hint="eastAsia"/>
          <w:sz w:val="30"/>
          <w:szCs w:val="30"/>
        </w:rPr>
        <w:t>需要进一步指出的是，根据盖斯（Guyse）的说法，攻击我们的律例上的字据，包括了整个摩西律法作为一个约，尽管主要指礼仪律法。</w:t>
      </w:r>
    </w:p>
    <w:p w14:paraId="392450F7">
      <w:pPr>
        <w:pStyle w:val="3"/>
        <w:spacing w:before="319" w:line="249" w:lineRule="auto"/>
        <w:ind w:left="16"/>
        <w:jc w:val="both"/>
        <w:rPr>
          <w:rFonts w:hint="eastAsia"/>
          <w:sz w:val="30"/>
          <w:szCs w:val="30"/>
        </w:rPr>
      </w:pPr>
    </w:p>
    <w:p w14:paraId="73A3F54B">
      <w:pPr>
        <w:pStyle w:val="3"/>
        <w:spacing w:before="319" w:line="249" w:lineRule="auto"/>
        <w:ind w:left="16"/>
        <w:jc w:val="both"/>
        <w:rPr>
          <w:rFonts w:hint="eastAsia"/>
          <w:sz w:val="30"/>
          <w:szCs w:val="30"/>
        </w:rPr>
      </w:pPr>
      <w:r>
        <w:rPr>
          <w:rFonts w:hint="eastAsia"/>
          <w:sz w:val="30"/>
          <w:szCs w:val="30"/>
        </w:rPr>
        <w:t>See the judicious Note of that writer, on the place.</w:t>
      </w:r>
    </w:p>
    <w:p w14:paraId="37836D43">
      <w:pPr>
        <w:pStyle w:val="3"/>
        <w:spacing w:before="319" w:line="249" w:lineRule="auto"/>
        <w:ind w:left="16"/>
        <w:jc w:val="both"/>
        <w:rPr>
          <w:rFonts w:hint="eastAsia"/>
          <w:sz w:val="30"/>
          <w:szCs w:val="30"/>
        </w:rPr>
      </w:pPr>
    </w:p>
    <w:p w14:paraId="1E27F023">
      <w:pPr>
        <w:pStyle w:val="3"/>
        <w:spacing w:before="319" w:line="249" w:lineRule="auto"/>
        <w:ind w:left="16"/>
        <w:jc w:val="both"/>
        <w:rPr>
          <w:rFonts w:hint="eastAsia"/>
          <w:sz w:val="30"/>
          <w:szCs w:val="30"/>
        </w:rPr>
      </w:pPr>
      <w:r>
        <w:rPr>
          <w:rFonts w:hint="eastAsia"/>
          <w:sz w:val="30"/>
          <w:szCs w:val="30"/>
        </w:rPr>
        <w:t>参见那位作者对此处的明智注释。</w:t>
      </w:r>
    </w:p>
    <w:p w14:paraId="20101C89">
      <w:pPr>
        <w:pStyle w:val="3"/>
        <w:spacing w:before="319" w:line="249" w:lineRule="auto"/>
        <w:ind w:left="16"/>
        <w:jc w:val="both"/>
        <w:rPr>
          <w:rFonts w:hint="eastAsia"/>
          <w:sz w:val="30"/>
          <w:szCs w:val="30"/>
        </w:rPr>
      </w:pPr>
    </w:p>
    <w:p w14:paraId="115455E1">
      <w:pPr>
        <w:pStyle w:val="3"/>
        <w:spacing w:before="319" w:line="249" w:lineRule="auto"/>
        <w:ind w:left="16"/>
        <w:jc w:val="both"/>
        <w:rPr>
          <w:rFonts w:hint="eastAsia"/>
          <w:sz w:val="30"/>
          <w:szCs w:val="30"/>
        </w:rPr>
      </w:pPr>
      <w:r>
        <w:rPr>
          <w:rFonts w:hint="eastAsia"/>
          <w:sz w:val="30"/>
          <w:szCs w:val="30"/>
        </w:rPr>
        <w:t>Compare also Macknight on this verse, Notes 2, 3, 4.</w:t>
      </w:r>
    </w:p>
    <w:p w14:paraId="48E8AE4A">
      <w:pPr>
        <w:pStyle w:val="3"/>
        <w:spacing w:before="319" w:line="249" w:lineRule="auto"/>
        <w:ind w:left="16"/>
        <w:jc w:val="both"/>
        <w:rPr>
          <w:rFonts w:hint="eastAsia"/>
          <w:sz w:val="30"/>
          <w:szCs w:val="30"/>
        </w:rPr>
      </w:pPr>
    </w:p>
    <w:p w14:paraId="51BE8325">
      <w:pPr>
        <w:pStyle w:val="3"/>
        <w:spacing w:before="319" w:line="249" w:lineRule="auto"/>
        <w:ind w:left="16"/>
        <w:jc w:val="both"/>
        <w:rPr>
          <w:rFonts w:hint="eastAsia"/>
          <w:sz w:val="30"/>
          <w:szCs w:val="30"/>
        </w:rPr>
      </w:pPr>
      <w:r>
        <w:rPr>
          <w:rFonts w:hint="eastAsia"/>
          <w:sz w:val="30"/>
          <w:szCs w:val="30"/>
        </w:rPr>
        <w:t>也比较麦克奈特（Macknight）对这节经文的注释2、3、4。</w:t>
      </w:r>
    </w:p>
    <w:p w14:paraId="01A1FDEE">
      <w:pPr>
        <w:pStyle w:val="3"/>
        <w:spacing w:before="319" w:line="249" w:lineRule="auto"/>
        <w:ind w:left="16"/>
        <w:jc w:val="both"/>
        <w:rPr>
          <w:rFonts w:hint="eastAsia"/>
          <w:sz w:val="30"/>
          <w:szCs w:val="30"/>
        </w:rPr>
      </w:pPr>
    </w:p>
    <w:p w14:paraId="039315CF">
      <w:pPr>
        <w:pStyle w:val="3"/>
        <w:spacing w:before="319" w:line="249" w:lineRule="auto"/>
        <w:ind w:left="16"/>
        <w:jc w:val="both"/>
        <w:rPr>
          <w:rFonts w:hint="eastAsia"/>
          <w:sz w:val="30"/>
          <w:szCs w:val="30"/>
        </w:rPr>
      </w:pPr>
      <w:r>
        <w:rPr>
          <w:rFonts w:hint="eastAsia"/>
          <w:sz w:val="30"/>
          <w:szCs w:val="30"/>
        </w:rPr>
        <w:t>NOTE LXXV. Page 395</w:t>
      </w:r>
    </w:p>
    <w:p w14:paraId="75C09EEC">
      <w:pPr>
        <w:pStyle w:val="3"/>
        <w:spacing w:before="319" w:line="249" w:lineRule="auto"/>
        <w:ind w:left="16"/>
        <w:jc w:val="both"/>
        <w:rPr>
          <w:rFonts w:hint="eastAsia"/>
          <w:sz w:val="30"/>
          <w:szCs w:val="30"/>
        </w:rPr>
      </w:pPr>
    </w:p>
    <w:p w14:paraId="69603246">
      <w:pPr>
        <w:pStyle w:val="3"/>
        <w:spacing w:before="319" w:line="249" w:lineRule="auto"/>
        <w:ind w:left="16"/>
        <w:jc w:val="both"/>
        <w:rPr>
          <w:rFonts w:hint="eastAsia"/>
          <w:sz w:val="30"/>
          <w:szCs w:val="30"/>
        </w:rPr>
      </w:pPr>
      <w:r>
        <w:rPr>
          <w:rFonts w:hint="eastAsia"/>
          <w:sz w:val="30"/>
          <w:szCs w:val="30"/>
        </w:rPr>
        <w:t>注释七十五，第三百九十五页</w:t>
      </w:r>
    </w:p>
    <w:p w14:paraId="436D74CC">
      <w:pPr>
        <w:pStyle w:val="3"/>
        <w:spacing w:before="319" w:line="249" w:lineRule="auto"/>
        <w:ind w:left="16"/>
        <w:jc w:val="both"/>
        <w:rPr>
          <w:rFonts w:hint="eastAsia"/>
          <w:sz w:val="30"/>
          <w:szCs w:val="30"/>
        </w:rPr>
      </w:pPr>
    </w:p>
    <w:p w14:paraId="3D84D159">
      <w:pPr>
        <w:pStyle w:val="3"/>
        <w:spacing w:before="319" w:line="249" w:lineRule="auto"/>
        <w:ind w:left="16"/>
        <w:jc w:val="both"/>
        <w:rPr>
          <w:rFonts w:hint="eastAsia"/>
          <w:sz w:val="30"/>
          <w:szCs w:val="30"/>
        </w:rPr>
      </w:pPr>
      <w:r>
        <w:rPr>
          <w:rFonts w:hint="eastAsia"/>
          <w:sz w:val="30"/>
          <w:szCs w:val="30"/>
        </w:rPr>
        <w:t>It is not without ground that our Author represents the blessing of FORGIVENESS as distinguished by different steps or periods.||</w:t>
      </w:r>
    </w:p>
    <w:p w14:paraId="7D749DCA">
      <w:pPr>
        <w:pStyle w:val="3"/>
        <w:spacing w:before="319" w:line="249" w:lineRule="auto"/>
        <w:ind w:left="16"/>
        <w:jc w:val="both"/>
        <w:rPr>
          <w:rFonts w:hint="eastAsia"/>
          <w:sz w:val="30"/>
          <w:szCs w:val="30"/>
        </w:rPr>
      </w:pPr>
    </w:p>
    <w:p w14:paraId="21F0E2C9">
      <w:pPr>
        <w:pStyle w:val="3"/>
        <w:spacing w:before="319" w:line="249" w:lineRule="auto"/>
        <w:ind w:left="16"/>
        <w:jc w:val="both"/>
        <w:rPr>
          <w:rFonts w:hint="eastAsia"/>
          <w:sz w:val="30"/>
          <w:szCs w:val="30"/>
        </w:rPr>
      </w:pPr>
      <w:r>
        <w:rPr>
          <w:rFonts w:hint="eastAsia"/>
          <w:sz w:val="30"/>
          <w:szCs w:val="30"/>
        </w:rPr>
        <w:t>我们的作者将赦免（FORGIVENESS）这一祝福描绘为具有不同的步骤或时期，并非没有根据。||</w:t>
      </w:r>
    </w:p>
    <w:p w14:paraId="3712D95C">
      <w:pPr>
        <w:pStyle w:val="3"/>
        <w:spacing w:before="319" w:line="249" w:lineRule="auto"/>
        <w:ind w:left="16"/>
        <w:jc w:val="both"/>
        <w:rPr>
          <w:rFonts w:hint="eastAsia"/>
          <w:sz w:val="30"/>
          <w:szCs w:val="30"/>
        </w:rPr>
      </w:pPr>
    </w:p>
    <w:p w14:paraId="28325C89">
      <w:pPr>
        <w:pStyle w:val="3"/>
        <w:spacing w:before="319" w:line="249" w:lineRule="auto"/>
        <w:ind w:left="16"/>
        <w:jc w:val="both"/>
        <w:rPr>
          <w:rFonts w:hint="eastAsia"/>
          <w:sz w:val="30"/>
          <w:szCs w:val="30"/>
        </w:rPr>
      </w:pPr>
      <w:r>
        <w:rPr>
          <w:rFonts w:hint="eastAsia"/>
          <w:sz w:val="30"/>
          <w:szCs w:val="30"/>
        </w:rPr>
        <w:t>The reader may compare what he says here on this subject, with his more ample statement in another work.¶</w:t>
      </w:r>
    </w:p>
    <w:p w14:paraId="7608FA3B">
      <w:pPr>
        <w:pStyle w:val="3"/>
        <w:spacing w:before="319" w:line="249" w:lineRule="auto"/>
        <w:ind w:left="16"/>
        <w:jc w:val="both"/>
        <w:rPr>
          <w:rFonts w:hint="eastAsia"/>
          <w:sz w:val="30"/>
          <w:szCs w:val="30"/>
        </w:rPr>
      </w:pPr>
    </w:p>
    <w:p w14:paraId="0044E9AB">
      <w:pPr>
        <w:pStyle w:val="3"/>
        <w:spacing w:before="319" w:line="249" w:lineRule="auto"/>
        <w:ind w:left="16"/>
        <w:jc w:val="both"/>
        <w:rPr>
          <w:rFonts w:hint="eastAsia"/>
          <w:sz w:val="30"/>
          <w:szCs w:val="30"/>
        </w:rPr>
      </w:pPr>
      <w:r>
        <w:rPr>
          <w:rFonts w:hint="eastAsia"/>
          <w:sz w:val="30"/>
          <w:szCs w:val="30"/>
        </w:rPr>
        <w:t>读者可以将祂在此处关于这个主题所说的话，与祂在另一部著作¶中更详尽的陈述进行比较。</w:t>
      </w:r>
    </w:p>
    <w:p w14:paraId="32775656">
      <w:pPr>
        <w:pStyle w:val="3"/>
        <w:spacing w:before="319" w:line="249" w:lineRule="auto"/>
        <w:ind w:left="16"/>
        <w:jc w:val="both"/>
        <w:rPr>
          <w:rFonts w:hint="eastAsia"/>
          <w:sz w:val="30"/>
          <w:szCs w:val="30"/>
        </w:rPr>
      </w:pPr>
    </w:p>
    <w:p w14:paraId="131BF9FC">
      <w:pPr>
        <w:pStyle w:val="3"/>
        <w:spacing w:before="319" w:line="249" w:lineRule="auto"/>
        <w:ind w:left="16"/>
        <w:jc w:val="both"/>
        <w:rPr>
          <w:rFonts w:hint="eastAsia"/>
          <w:sz w:val="30"/>
          <w:szCs w:val="30"/>
        </w:rPr>
      </w:pPr>
      <w:r>
        <w:rPr>
          <w:rFonts w:hint="eastAsia"/>
          <w:sz w:val="30"/>
          <w:szCs w:val="30"/>
        </w:rPr>
        <w:t>It would be easy to show that Justification, of which forgiveness is an essential part, is a benefit which the elect were from all eternity appointed to obtain—that they were justified virtually in Christ as their Representative, when he rose from the dead—that, however, their personal and actual justification takes place only at the moment of their being vitally united to Christ by faith—that they are actually justified once for all, and can never fall again into a state of condemnation—that the more they are blessed with the influences of the Comforter, the Spirit of grace, and the more they abound in the work of faith and the labours of love, their justification becomes the more manifest to themselves, and in some degree to others—and that, in the day of judgment, it will be publicly declared before an assembled world.</w:t>
      </w:r>
    </w:p>
    <w:p w14:paraId="47E2C3A2">
      <w:pPr>
        <w:pStyle w:val="3"/>
        <w:spacing w:before="319" w:line="249" w:lineRule="auto"/>
        <w:ind w:left="16"/>
        <w:jc w:val="both"/>
        <w:rPr>
          <w:rFonts w:hint="eastAsia"/>
          <w:sz w:val="30"/>
          <w:szCs w:val="30"/>
        </w:rPr>
      </w:pPr>
    </w:p>
    <w:p w14:paraId="14865D8B">
      <w:pPr>
        <w:pStyle w:val="3"/>
        <w:spacing w:before="319" w:line="249" w:lineRule="auto"/>
        <w:ind w:left="16"/>
        <w:jc w:val="both"/>
        <w:rPr>
          <w:rFonts w:hint="eastAsia"/>
          <w:sz w:val="30"/>
          <w:szCs w:val="30"/>
        </w:rPr>
      </w:pPr>
      <w:r>
        <w:rPr>
          <w:rFonts w:hint="eastAsia"/>
          <w:sz w:val="30"/>
          <w:szCs w:val="30"/>
        </w:rPr>
        <w:t>很容易就能表明，称义（Justification）——赦免是其基本组成部分——是选民从永恒就被指定要获得的益处——当基督作为他们的代表从死里复活时，他们实际上在祂里面被称义——然而，他们个人和实际的称义，只发生在他们藉着信心与基督生命联合的那一刻——他们实际上一次性被称义，永不再落入定罪的状态——他们越蒙受保惠师（Comforter）、恩典之灵的影响，越在信心的工作和爱心的劳苦上多结果子，他们的称义就越向他们自己显明，并在某种程度上向他人显明——并且，在审判日，它将在聚集的世界面前被公开宣告。</w:t>
      </w:r>
    </w:p>
    <w:p w14:paraId="111DB5F0">
      <w:pPr>
        <w:pStyle w:val="3"/>
        <w:spacing w:before="319" w:line="249" w:lineRule="auto"/>
        <w:ind w:left="16"/>
        <w:jc w:val="both"/>
        <w:rPr>
          <w:rFonts w:hint="eastAsia"/>
          <w:sz w:val="30"/>
          <w:szCs w:val="30"/>
        </w:rPr>
      </w:pPr>
    </w:p>
    <w:p w14:paraId="4B6BBD1B">
      <w:pPr>
        <w:pStyle w:val="3"/>
        <w:spacing w:before="319" w:line="249" w:lineRule="auto"/>
        <w:ind w:left="16"/>
        <w:jc w:val="both"/>
        <w:rPr>
          <w:rFonts w:hint="eastAsia"/>
          <w:sz w:val="30"/>
          <w:szCs w:val="30"/>
        </w:rPr>
      </w:pPr>
      <w:r>
        <w:rPr>
          <w:rFonts w:hint="eastAsia"/>
          <w:sz w:val="30"/>
          <w:szCs w:val="30"/>
        </w:rPr>
        <w:t>Much light is cast on this subject by Beart, in his Vindication of the Eternal Law and Everlasting Gospel.**</w:t>
      </w:r>
    </w:p>
    <w:p w14:paraId="56436891">
      <w:pPr>
        <w:pStyle w:val="3"/>
        <w:spacing w:before="319" w:line="249" w:lineRule="auto"/>
        <w:ind w:left="16"/>
        <w:jc w:val="both"/>
        <w:rPr>
          <w:rFonts w:hint="eastAsia"/>
          <w:sz w:val="30"/>
          <w:szCs w:val="30"/>
        </w:rPr>
      </w:pPr>
    </w:p>
    <w:p w14:paraId="732FBBAE">
      <w:pPr>
        <w:pStyle w:val="3"/>
        <w:spacing w:before="319" w:line="249" w:lineRule="auto"/>
        <w:ind w:left="16"/>
        <w:jc w:val="both"/>
        <w:rPr>
          <w:rFonts w:hint="eastAsia"/>
          <w:sz w:val="30"/>
          <w:szCs w:val="30"/>
        </w:rPr>
      </w:pPr>
      <w:r>
        <w:rPr>
          <w:rFonts w:hint="eastAsia"/>
          <w:sz w:val="30"/>
          <w:szCs w:val="30"/>
        </w:rPr>
        <w:t>贝尔特（Beart）在其《永恒律法与永恒福音辩护》（Vindication of the Eternal Law and Everlasting Gospel）中，对此主题作了许多阐明。</w:t>
      </w:r>
    </w:p>
    <w:p w14:paraId="6BA073FD">
      <w:pPr>
        <w:pStyle w:val="3"/>
        <w:spacing w:before="319" w:line="249" w:lineRule="auto"/>
        <w:ind w:left="16"/>
        <w:jc w:val="both"/>
        <w:rPr>
          <w:rFonts w:hint="eastAsia"/>
          <w:sz w:val="30"/>
          <w:szCs w:val="30"/>
        </w:rPr>
      </w:pPr>
    </w:p>
    <w:p w14:paraId="600C1B28">
      <w:pPr>
        <w:pStyle w:val="3"/>
        <w:spacing w:before="319" w:line="249" w:lineRule="auto"/>
        <w:ind w:left="16"/>
        <w:jc w:val="both"/>
        <w:rPr>
          <w:rFonts w:hint="eastAsia"/>
          <w:sz w:val="30"/>
          <w:szCs w:val="30"/>
        </w:rPr>
      </w:pPr>
      <w:r>
        <w:rPr>
          <w:rFonts w:hint="eastAsia"/>
          <w:sz w:val="30"/>
          <w:szCs w:val="30"/>
        </w:rPr>
        <w:t>Some worthy Divines have held the notion of a First justification by faith, and a Second or Secondary justification by holy obedience.</w:t>
      </w:r>
    </w:p>
    <w:p w14:paraId="23E29454">
      <w:pPr>
        <w:pStyle w:val="3"/>
        <w:spacing w:before="319" w:line="249" w:lineRule="auto"/>
        <w:ind w:left="16"/>
        <w:jc w:val="both"/>
        <w:rPr>
          <w:rFonts w:hint="eastAsia"/>
          <w:sz w:val="30"/>
          <w:szCs w:val="30"/>
        </w:rPr>
      </w:pPr>
    </w:p>
    <w:p w14:paraId="078186BD">
      <w:pPr>
        <w:pStyle w:val="3"/>
        <w:spacing w:before="319" w:line="249" w:lineRule="auto"/>
        <w:ind w:left="16"/>
        <w:jc w:val="both"/>
        <w:rPr>
          <w:rFonts w:hint="eastAsia"/>
          <w:sz w:val="30"/>
          <w:szCs w:val="30"/>
        </w:rPr>
      </w:pPr>
      <w:r>
        <w:rPr>
          <w:rFonts w:hint="eastAsia"/>
          <w:sz w:val="30"/>
          <w:szCs w:val="30"/>
        </w:rPr>
        <w:t>一些可敬的神学家（Divines）持守这样的观念：第一次称义（First justification）是藉着信心，第二次或次要的称义（Second or Secondary justification）是藉着圣洁的顺服。</w:t>
      </w:r>
    </w:p>
    <w:p w14:paraId="0848AEA6">
      <w:pPr>
        <w:pStyle w:val="3"/>
        <w:spacing w:before="319" w:line="249" w:lineRule="auto"/>
        <w:ind w:left="16"/>
        <w:jc w:val="both"/>
        <w:rPr>
          <w:rFonts w:hint="eastAsia"/>
          <w:sz w:val="30"/>
          <w:szCs w:val="30"/>
        </w:rPr>
      </w:pPr>
    </w:p>
    <w:p w14:paraId="65807DF0">
      <w:pPr>
        <w:pStyle w:val="3"/>
        <w:spacing w:before="319" w:line="249" w:lineRule="auto"/>
        <w:ind w:left="16"/>
        <w:jc w:val="both"/>
        <w:rPr>
          <w:rFonts w:hint="eastAsia"/>
          <w:sz w:val="30"/>
          <w:szCs w:val="30"/>
        </w:rPr>
      </w:pPr>
      <w:r>
        <w:rPr>
          <w:rFonts w:hint="eastAsia"/>
          <w:sz w:val="30"/>
          <w:szCs w:val="30"/>
        </w:rPr>
        <w:t>Something like this seems to have been maintained even by Witsius, which may perhaps be gathered from his speaking elsewhere in this treatise of the First justification of believers, and is still more evident from a passage in his work on the Covenants. †</w:t>
      </w:r>
    </w:p>
    <w:p w14:paraId="6A1BD1C6">
      <w:pPr>
        <w:pStyle w:val="3"/>
        <w:spacing w:before="319" w:line="249" w:lineRule="auto"/>
        <w:ind w:left="16"/>
        <w:jc w:val="both"/>
        <w:rPr>
          <w:rFonts w:hint="eastAsia"/>
          <w:sz w:val="30"/>
          <w:szCs w:val="30"/>
        </w:rPr>
      </w:pPr>
    </w:p>
    <w:p w14:paraId="37065659">
      <w:pPr>
        <w:pStyle w:val="3"/>
        <w:spacing w:before="319" w:line="249" w:lineRule="auto"/>
        <w:ind w:left="16"/>
        <w:jc w:val="both"/>
        <w:rPr>
          <w:rFonts w:hint="eastAsia"/>
          <w:sz w:val="30"/>
          <w:szCs w:val="30"/>
        </w:rPr>
      </w:pPr>
      <w:r>
        <w:rPr>
          <w:rFonts w:hint="eastAsia"/>
          <w:sz w:val="30"/>
          <w:szCs w:val="30"/>
        </w:rPr>
        <w:t>威修斯（Witsius）似乎也持守类似观点，这或许可以从祂在本论著别处谈到信徒的第一次称义（First justification of believers）中推断出来，并且从祂关于圣约（Covenants）†的著作中的一段话中更加明显。</w:t>
      </w:r>
    </w:p>
    <w:p w14:paraId="670EF9BC">
      <w:pPr>
        <w:pStyle w:val="3"/>
        <w:spacing w:before="319" w:line="249" w:lineRule="auto"/>
        <w:ind w:left="16"/>
        <w:jc w:val="both"/>
        <w:rPr>
          <w:rFonts w:hint="eastAsia"/>
          <w:sz w:val="30"/>
          <w:szCs w:val="30"/>
        </w:rPr>
      </w:pPr>
    </w:p>
    <w:p w14:paraId="2215EFE6">
      <w:pPr>
        <w:pStyle w:val="3"/>
        <w:spacing w:before="319" w:line="249" w:lineRule="auto"/>
        <w:ind w:left="16"/>
        <w:jc w:val="both"/>
        <w:rPr>
          <w:rFonts w:hint="eastAsia"/>
          <w:sz w:val="30"/>
          <w:szCs w:val="30"/>
        </w:rPr>
      </w:pPr>
      <w:r>
        <w:rPr>
          <w:rFonts w:hint="eastAsia"/>
          <w:sz w:val="30"/>
          <w:szCs w:val="30"/>
        </w:rPr>
        <w:t>But whatever solicitude may be shown by our Author and other evangelical Theologians, who have adopted this distinction, to explain it in a manner consistent with the pure Gospel, it seems far more scriptural and correct, to consider the justification of believers as one, while its consequences and manifestations are various.‡</w:t>
      </w:r>
    </w:p>
    <w:p w14:paraId="1F4C9BD7">
      <w:pPr>
        <w:pStyle w:val="3"/>
        <w:spacing w:before="319" w:line="249" w:lineRule="auto"/>
        <w:ind w:left="16"/>
        <w:jc w:val="both"/>
        <w:rPr>
          <w:rFonts w:hint="eastAsia"/>
          <w:sz w:val="30"/>
          <w:szCs w:val="30"/>
        </w:rPr>
      </w:pPr>
    </w:p>
    <w:p w14:paraId="6D41D056">
      <w:pPr>
        <w:pStyle w:val="3"/>
        <w:spacing w:before="319" w:line="249" w:lineRule="auto"/>
        <w:ind w:left="16"/>
        <w:jc w:val="both"/>
        <w:rPr>
          <w:rFonts w:hint="eastAsia"/>
          <w:sz w:val="30"/>
          <w:szCs w:val="30"/>
        </w:rPr>
      </w:pPr>
      <w:r>
        <w:rPr>
          <w:rFonts w:hint="eastAsia"/>
          <w:sz w:val="30"/>
          <w:szCs w:val="30"/>
        </w:rPr>
        <w:t>但是，无论我们的作者和其他采纳了这种区分的福音派神学家（evangelical Theologians）表现出何等关切，要以符合纯正福音的方式来解释它，似乎将信徒的称义视为一个整体，而其后果和彰显则各不相同，这样更符合圣经且更正确。‡</w:t>
      </w:r>
    </w:p>
    <w:p w14:paraId="6C63C29B">
      <w:pPr>
        <w:pStyle w:val="3"/>
        <w:spacing w:before="319" w:line="249" w:lineRule="auto"/>
        <w:ind w:left="16"/>
        <w:jc w:val="both"/>
        <w:rPr>
          <w:rFonts w:hint="eastAsia"/>
          <w:sz w:val="30"/>
          <w:szCs w:val="30"/>
        </w:rPr>
      </w:pPr>
    </w:p>
    <w:p w14:paraId="52C9F997">
      <w:pPr>
        <w:pStyle w:val="3"/>
        <w:spacing w:before="319" w:line="249" w:lineRule="auto"/>
        <w:ind w:left="16"/>
        <w:jc w:val="both"/>
        <w:rPr>
          <w:rFonts w:hint="eastAsia"/>
          <w:sz w:val="30"/>
          <w:szCs w:val="30"/>
        </w:rPr>
      </w:pPr>
      <w:r>
        <w:rPr>
          <w:rFonts w:hint="eastAsia"/>
          <w:sz w:val="30"/>
          <w:szCs w:val="30"/>
        </w:rPr>
        <w:t>The well-known distinction betwixt judicial and fatherly forgiveness, is by no means arbitrary;§ nor is it unscriptural to affirm, that the forgiveness which those who have been justified freely by the grace of God do subsequently require, is not strictly the former, but the latter.</w:t>
      </w:r>
    </w:p>
    <w:p w14:paraId="4CA81DAF">
      <w:pPr>
        <w:pStyle w:val="3"/>
        <w:spacing w:before="319" w:line="249" w:lineRule="auto"/>
        <w:ind w:left="16"/>
        <w:jc w:val="both"/>
        <w:rPr>
          <w:rFonts w:hint="eastAsia"/>
          <w:sz w:val="30"/>
          <w:szCs w:val="30"/>
        </w:rPr>
      </w:pPr>
    </w:p>
    <w:p w14:paraId="5638467A">
      <w:pPr>
        <w:pStyle w:val="3"/>
        <w:spacing w:before="319" w:line="249" w:lineRule="auto"/>
        <w:ind w:left="16"/>
        <w:jc w:val="both"/>
        <w:rPr>
          <w:rFonts w:hint="eastAsia"/>
          <w:sz w:val="30"/>
          <w:szCs w:val="30"/>
        </w:rPr>
      </w:pPr>
      <w:r>
        <w:rPr>
          <w:rFonts w:hint="eastAsia"/>
          <w:sz w:val="30"/>
          <w:szCs w:val="30"/>
        </w:rPr>
        <w:t>审判性的（judicial）赦免和父性的（fatherly）赦免之间众所周知的区别，绝非任意的；§ 断言那些已蒙神恩典白白称义的人随后所需要的赦免，严格来说并非前者而是后者，也并非不合圣经。</w:t>
      </w:r>
    </w:p>
    <w:p w14:paraId="5BA873DD">
      <w:pPr>
        <w:pStyle w:val="3"/>
        <w:spacing w:before="319" w:line="249" w:lineRule="auto"/>
        <w:ind w:left="16"/>
        <w:jc w:val="both"/>
        <w:rPr>
          <w:rFonts w:hint="eastAsia"/>
          <w:sz w:val="30"/>
          <w:szCs w:val="30"/>
        </w:rPr>
      </w:pPr>
    </w:p>
    <w:p w14:paraId="3B395DD3">
      <w:pPr>
        <w:pStyle w:val="3"/>
        <w:spacing w:before="319" w:line="249" w:lineRule="auto"/>
        <w:ind w:left="16"/>
        <w:jc w:val="both"/>
        <w:rPr>
          <w:rFonts w:hint="eastAsia"/>
          <w:sz w:val="30"/>
          <w:szCs w:val="30"/>
        </w:rPr>
      </w:pPr>
      <w:r>
        <w:rPr>
          <w:rFonts w:hint="eastAsia"/>
          <w:sz w:val="30"/>
          <w:szCs w:val="30"/>
        </w:rPr>
        <w:t>Justification, properly so called, is perfected at once; for whilst, to all those who are clothed with the righteousness of Christ, past sins are formally pardoned, security is given them against the imputation of their future sins.</w:t>
      </w:r>
    </w:p>
    <w:p w14:paraId="6AAB60A8">
      <w:pPr>
        <w:pStyle w:val="3"/>
        <w:spacing w:before="319" w:line="249" w:lineRule="auto"/>
        <w:ind w:left="16"/>
        <w:jc w:val="both"/>
        <w:rPr>
          <w:rFonts w:hint="eastAsia"/>
          <w:sz w:val="30"/>
          <w:szCs w:val="30"/>
        </w:rPr>
      </w:pPr>
    </w:p>
    <w:p w14:paraId="2DE48879">
      <w:pPr>
        <w:pStyle w:val="3"/>
        <w:spacing w:before="319" w:line="249" w:lineRule="auto"/>
        <w:ind w:left="16"/>
        <w:jc w:val="both"/>
        <w:rPr>
          <w:rFonts w:hint="eastAsia"/>
          <w:sz w:val="30"/>
          <w:szCs w:val="30"/>
        </w:rPr>
      </w:pPr>
      <w:r>
        <w:rPr>
          <w:rFonts w:hint="eastAsia"/>
          <w:sz w:val="30"/>
          <w:szCs w:val="30"/>
        </w:rPr>
        <w:t>称义，严格来说，是一次性完成的；因为对于所有披戴基督之义的人，过去的罪都正式地被赦免了，并且他们得到了将来罪过不被归算的保障。</w:t>
      </w:r>
    </w:p>
    <w:p w14:paraId="453B6889">
      <w:pPr>
        <w:pStyle w:val="3"/>
        <w:spacing w:before="319" w:line="249" w:lineRule="auto"/>
        <w:ind w:left="16"/>
        <w:jc w:val="both"/>
        <w:rPr>
          <w:rFonts w:hint="eastAsia"/>
          <w:sz w:val="30"/>
          <w:szCs w:val="30"/>
        </w:rPr>
      </w:pPr>
    </w:p>
    <w:p w14:paraId="001CC83A">
      <w:pPr>
        <w:pStyle w:val="3"/>
        <w:spacing w:before="319" w:line="249" w:lineRule="auto"/>
        <w:ind w:left="16"/>
        <w:jc w:val="both"/>
        <w:rPr>
          <w:rFonts w:hint="eastAsia"/>
          <w:sz w:val="30"/>
          <w:szCs w:val="30"/>
        </w:rPr>
      </w:pPr>
      <w:r>
        <w:rPr>
          <w:rFonts w:hint="eastAsia"/>
          <w:sz w:val="30"/>
          <w:szCs w:val="30"/>
        </w:rPr>
        <w:t>On this subject, even Fuller, that evangelical and admirable writer, appears to have expressed himself somewhat improperly.</w:t>
      </w:r>
    </w:p>
    <w:p w14:paraId="6950BF69">
      <w:pPr>
        <w:pStyle w:val="3"/>
        <w:spacing w:before="319" w:line="249" w:lineRule="auto"/>
        <w:ind w:left="16"/>
        <w:jc w:val="both"/>
        <w:rPr>
          <w:rFonts w:hint="eastAsia"/>
          <w:sz w:val="30"/>
          <w:szCs w:val="30"/>
        </w:rPr>
      </w:pPr>
    </w:p>
    <w:p w14:paraId="2F9FF57C">
      <w:pPr>
        <w:pStyle w:val="3"/>
        <w:spacing w:before="319" w:line="249" w:lineRule="auto"/>
        <w:ind w:left="16"/>
        <w:jc w:val="both"/>
        <w:rPr>
          <w:rFonts w:hint="eastAsia"/>
          <w:sz w:val="30"/>
          <w:szCs w:val="30"/>
        </w:rPr>
      </w:pPr>
      <w:r>
        <w:rPr>
          <w:rFonts w:hint="eastAsia"/>
          <w:sz w:val="30"/>
          <w:szCs w:val="30"/>
        </w:rPr>
        <w:t>关于这个问题，即使是那位福音派且令人钦佩的作家富勒（Fuller），似乎也表达得有些不当。</w:t>
      </w:r>
    </w:p>
    <w:p w14:paraId="5AEC5307">
      <w:pPr>
        <w:pStyle w:val="3"/>
        <w:spacing w:before="319" w:line="249" w:lineRule="auto"/>
        <w:ind w:left="16"/>
        <w:jc w:val="both"/>
        <w:rPr>
          <w:rFonts w:hint="eastAsia"/>
          <w:sz w:val="30"/>
          <w:szCs w:val="30"/>
        </w:rPr>
      </w:pPr>
    </w:p>
    <w:p w14:paraId="56B6CE79">
      <w:pPr>
        <w:pStyle w:val="3"/>
        <w:spacing w:before="319" w:line="249" w:lineRule="auto"/>
        <w:ind w:left="16"/>
        <w:jc w:val="both"/>
        <w:rPr>
          <w:rFonts w:hint="eastAsia"/>
          <w:sz w:val="30"/>
          <w:szCs w:val="30"/>
        </w:rPr>
      </w:pPr>
      <w:r>
        <w:rPr>
          <w:rFonts w:hint="eastAsia"/>
          <w:sz w:val="30"/>
          <w:szCs w:val="30"/>
        </w:rPr>
        <w:t>A conscientious zeal against Antinomian perversions has induced him, in one of his excellent sermons on Justification, to infringe on the undoubted privilege of the justified believer, by representing him as still liable to have his sins laid to his charge.||</w:t>
      </w:r>
    </w:p>
    <w:p w14:paraId="1508B5E3">
      <w:pPr>
        <w:pStyle w:val="3"/>
        <w:spacing w:before="319" w:line="249" w:lineRule="auto"/>
        <w:ind w:left="16"/>
        <w:jc w:val="both"/>
        <w:rPr>
          <w:rFonts w:hint="eastAsia"/>
          <w:sz w:val="30"/>
          <w:szCs w:val="30"/>
        </w:rPr>
      </w:pPr>
    </w:p>
    <w:p w14:paraId="7F3D0012">
      <w:pPr>
        <w:pStyle w:val="3"/>
        <w:spacing w:before="319" w:line="249" w:lineRule="auto"/>
        <w:ind w:left="16"/>
        <w:jc w:val="both"/>
        <w:rPr>
          <w:rFonts w:hint="eastAsia"/>
          <w:sz w:val="30"/>
          <w:szCs w:val="30"/>
        </w:rPr>
      </w:pPr>
      <w:r>
        <w:rPr>
          <w:rFonts w:hint="eastAsia"/>
          <w:sz w:val="30"/>
          <w:szCs w:val="30"/>
        </w:rPr>
        <w:t>对反律法主义（Antinomian）曲解的认真热忱，促使祂在祂一篇关于称义的精彩讲道中，侵犯了被称义信徒无可置疑的特权，将他描绘成仍然可能被控告其罪。||</w:t>
      </w:r>
    </w:p>
    <w:p w14:paraId="34D6FF26">
      <w:pPr>
        <w:pStyle w:val="3"/>
        <w:spacing w:before="319" w:line="249" w:lineRule="auto"/>
        <w:ind w:left="16"/>
        <w:jc w:val="both"/>
        <w:rPr>
          <w:rFonts w:hint="eastAsia"/>
          <w:sz w:val="30"/>
          <w:szCs w:val="30"/>
        </w:rPr>
      </w:pPr>
    </w:p>
    <w:p w14:paraId="7D397F14">
      <w:pPr>
        <w:pStyle w:val="3"/>
        <w:spacing w:before="319" w:line="249" w:lineRule="auto"/>
        <w:ind w:left="16"/>
        <w:jc w:val="both"/>
        <w:rPr>
          <w:rFonts w:hint="eastAsia"/>
          <w:sz w:val="30"/>
          <w:szCs w:val="30"/>
        </w:rPr>
      </w:pPr>
      <w:r>
        <w:rPr>
          <w:rFonts w:hint="eastAsia"/>
          <w:sz w:val="30"/>
          <w:szCs w:val="30"/>
        </w:rPr>
        <w:t>The contrary doctrine is well stated, and satisfactorily proved and vindicated, by an Author referred to above.¶</w:t>
      </w:r>
    </w:p>
    <w:p w14:paraId="45F39259">
      <w:pPr>
        <w:pStyle w:val="3"/>
        <w:spacing w:before="319" w:line="249" w:lineRule="auto"/>
        <w:ind w:left="16"/>
        <w:jc w:val="both"/>
        <w:rPr>
          <w:rFonts w:hint="eastAsia"/>
          <w:sz w:val="30"/>
          <w:szCs w:val="30"/>
        </w:rPr>
      </w:pPr>
    </w:p>
    <w:p w14:paraId="175F0B4D">
      <w:pPr>
        <w:pStyle w:val="3"/>
        <w:spacing w:before="319" w:line="249" w:lineRule="auto"/>
        <w:ind w:left="16"/>
        <w:jc w:val="both"/>
        <w:rPr>
          <w:rFonts w:hint="eastAsia"/>
          <w:sz w:val="30"/>
          <w:szCs w:val="30"/>
        </w:rPr>
      </w:pPr>
      <w:r>
        <w:rPr>
          <w:rFonts w:hint="eastAsia"/>
          <w:sz w:val="30"/>
          <w:szCs w:val="30"/>
        </w:rPr>
        <w:t>相反的教义，由上文提到的一位作者¶ 很好地陈述、令人满意地证明和辩护了。</w:t>
      </w:r>
    </w:p>
    <w:p w14:paraId="52F14567">
      <w:pPr>
        <w:pStyle w:val="3"/>
        <w:spacing w:before="319" w:line="249" w:lineRule="auto"/>
        <w:ind w:left="16"/>
        <w:jc w:val="both"/>
        <w:rPr>
          <w:rFonts w:hint="eastAsia"/>
          <w:sz w:val="30"/>
          <w:szCs w:val="30"/>
        </w:rPr>
      </w:pPr>
    </w:p>
    <w:p w14:paraId="2005C37F">
      <w:pPr>
        <w:pStyle w:val="3"/>
        <w:spacing w:before="319" w:line="249" w:lineRule="auto"/>
        <w:ind w:left="16"/>
        <w:jc w:val="both"/>
        <w:rPr>
          <w:rFonts w:hint="eastAsia"/>
          <w:sz w:val="30"/>
          <w:szCs w:val="30"/>
        </w:rPr>
      </w:pPr>
      <w:r>
        <w:rPr>
          <w:rFonts w:hint="eastAsia"/>
          <w:sz w:val="30"/>
          <w:szCs w:val="30"/>
        </w:rPr>
        <w:t>"Justification," says Dr Owen, "is at once complete, in the imputation of a perfect righteousness, the grant of a right and title unto the heavenly inheritance,the actual pardon of all past sins, and the virtual pardon of future sins."</w:t>
      </w:r>
    </w:p>
    <w:p w14:paraId="63CB7766">
      <w:pPr>
        <w:pStyle w:val="3"/>
        <w:spacing w:before="319" w:line="249" w:lineRule="auto"/>
        <w:ind w:left="16"/>
        <w:jc w:val="both"/>
        <w:rPr>
          <w:rFonts w:hint="eastAsia"/>
          <w:sz w:val="30"/>
          <w:szCs w:val="30"/>
        </w:rPr>
      </w:pPr>
    </w:p>
    <w:p w14:paraId="7E7B7AAB">
      <w:pPr>
        <w:pStyle w:val="3"/>
        <w:spacing w:before="319" w:line="249" w:lineRule="auto"/>
        <w:ind w:left="16"/>
        <w:jc w:val="both"/>
        <w:rPr>
          <w:rFonts w:hint="eastAsia"/>
          <w:sz w:val="30"/>
          <w:szCs w:val="30"/>
        </w:rPr>
      </w:pPr>
      <w:r>
        <w:rPr>
          <w:rFonts w:hint="eastAsia"/>
          <w:sz w:val="30"/>
          <w:szCs w:val="30"/>
        </w:rPr>
        <w:t>欧文博士（Dr Owen）说：“称义，是一次性完成的，在于完美公义的归算，天上基业权利和名分的授予，所有过去罪过的实际赦免，以及未来罪过的潜在赦免。”</w:t>
      </w:r>
    </w:p>
    <w:p w14:paraId="3CB3067F">
      <w:pPr>
        <w:pStyle w:val="3"/>
        <w:spacing w:before="319" w:line="249" w:lineRule="auto"/>
        <w:ind w:left="16"/>
        <w:jc w:val="both"/>
        <w:rPr>
          <w:rFonts w:hint="eastAsia"/>
          <w:sz w:val="30"/>
          <w:szCs w:val="30"/>
        </w:rPr>
      </w:pPr>
    </w:p>
    <w:p w14:paraId="5DF88A77">
      <w:pPr>
        <w:pStyle w:val="3"/>
        <w:spacing w:before="319" w:line="249" w:lineRule="auto"/>
        <w:ind w:left="16"/>
        <w:jc w:val="both"/>
        <w:rPr>
          <w:rFonts w:hint="eastAsia"/>
          <w:sz w:val="30"/>
          <w:szCs w:val="30"/>
        </w:rPr>
      </w:pPr>
      <w:r>
        <w:rPr>
          <w:rFonts w:hint="eastAsia"/>
          <w:sz w:val="30"/>
          <w:szCs w:val="30"/>
        </w:rPr>
        <w:t>"Future sins," says the same writer, "are not so pardoned as that when they are committed they should be no sins, which cannot be, unless the commanding power of the law be abrogated.</w:t>
      </w:r>
    </w:p>
    <w:p w14:paraId="7D67922E">
      <w:pPr>
        <w:pStyle w:val="3"/>
        <w:spacing w:before="319" w:line="249" w:lineRule="auto"/>
        <w:ind w:left="16"/>
        <w:jc w:val="both"/>
        <w:rPr>
          <w:rFonts w:hint="eastAsia"/>
          <w:sz w:val="30"/>
          <w:szCs w:val="30"/>
        </w:rPr>
      </w:pPr>
    </w:p>
    <w:p w14:paraId="7BA3DE26">
      <w:pPr>
        <w:pStyle w:val="3"/>
        <w:spacing w:before="319" w:line="249" w:lineRule="auto"/>
        <w:ind w:left="16"/>
        <w:jc w:val="both"/>
        <w:rPr>
          <w:rFonts w:hint="eastAsia"/>
          <w:sz w:val="30"/>
          <w:szCs w:val="30"/>
        </w:rPr>
      </w:pPr>
      <w:r>
        <w:rPr>
          <w:rFonts w:hint="eastAsia"/>
          <w:sz w:val="30"/>
          <w:szCs w:val="30"/>
        </w:rPr>
        <w:t>同一位作家说：“未来的罪，并非被如此赦免，以致当它们被犯下时就不是罪了，这是不可能的，除非律法的命令权柄被废除。</w:t>
      </w:r>
    </w:p>
    <w:p w14:paraId="650A7D6B">
      <w:pPr>
        <w:pStyle w:val="3"/>
        <w:spacing w:before="319" w:line="249" w:lineRule="auto"/>
        <w:ind w:left="16"/>
        <w:jc w:val="both"/>
        <w:rPr>
          <w:rFonts w:hint="eastAsia"/>
          <w:sz w:val="30"/>
          <w:szCs w:val="30"/>
        </w:rPr>
      </w:pPr>
    </w:p>
    <w:p w14:paraId="2588B7A3">
      <w:pPr>
        <w:pStyle w:val="3"/>
        <w:spacing w:before="319" w:line="249" w:lineRule="auto"/>
        <w:ind w:left="16"/>
        <w:jc w:val="both"/>
        <w:rPr>
          <w:rFonts w:hint="eastAsia"/>
          <w:sz w:val="30"/>
          <w:szCs w:val="30"/>
        </w:rPr>
      </w:pPr>
      <w:r>
        <w:rPr>
          <w:rFonts w:hint="eastAsia"/>
          <w:sz w:val="30"/>
          <w:szCs w:val="30"/>
        </w:rPr>
        <w:t>But their respect unto the curse of the law, or their power to oblige the justified person thereunto, is taken away."</w:t>
      </w:r>
    </w:p>
    <w:p w14:paraId="3395C43F">
      <w:pPr>
        <w:pStyle w:val="3"/>
        <w:spacing w:before="319" w:line="249" w:lineRule="auto"/>
        <w:ind w:left="16"/>
        <w:jc w:val="both"/>
        <w:rPr>
          <w:rFonts w:hint="eastAsia"/>
          <w:sz w:val="30"/>
          <w:szCs w:val="30"/>
        </w:rPr>
      </w:pPr>
    </w:p>
    <w:p w14:paraId="41BE9883">
      <w:pPr>
        <w:pStyle w:val="3"/>
        <w:spacing w:before="319" w:line="249" w:lineRule="auto"/>
        <w:ind w:left="16"/>
        <w:jc w:val="both"/>
        <w:rPr>
          <w:rFonts w:hint="eastAsia"/>
          <w:sz w:val="30"/>
          <w:szCs w:val="30"/>
        </w:rPr>
      </w:pPr>
      <w:r>
        <w:rPr>
          <w:rFonts w:hint="eastAsia"/>
          <w:sz w:val="30"/>
          <w:szCs w:val="30"/>
        </w:rPr>
        <w:t>但是它们与律法咒诅的关系，或者说它们迫使被称义者承担咒诅的权能，被除去了。”**</w:t>
      </w:r>
    </w:p>
    <w:p w14:paraId="5E4D7D67">
      <w:pPr>
        <w:pStyle w:val="3"/>
        <w:spacing w:before="319" w:line="249" w:lineRule="auto"/>
        <w:ind w:left="16"/>
        <w:jc w:val="both"/>
        <w:rPr>
          <w:rFonts w:hint="eastAsia"/>
          <w:sz w:val="30"/>
          <w:szCs w:val="30"/>
        </w:rPr>
      </w:pPr>
    </w:p>
    <w:p w14:paraId="5E1FCA10">
      <w:pPr>
        <w:pStyle w:val="3"/>
        <w:spacing w:before="319" w:line="249" w:lineRule="auto"/>
        <w:ind w:left="16"/>
        <w:jc w:val="both"/>
        <w:rPr>
          <w:rFonts w:hint="eastAsia"/>
          <w:sz w:val="30"/>
          <w:szCs w:val="30"/>
        </w:rPr>
      </w:pPr>
      <w:r>
        <w:rPr>
          <w:rFonts w:hint="eastAsia"/>
          <w:sz w:val="30"/>
          <w:szCs w:val="30"/>
        </w:rPr>
        <w:t>On the import of Rev. 2:17, the reader may consult Doddridge.††</w:t>
      </w:r>
    </w:p>
    <w:p w14:paraId="28AFD80F">
      <w:pPr>
        <w:pStyle w:val="3"/>
        <w:spacing w:before="319" w:line="249" w:lineRule="auto"/>
        <w:ind w:left="16"/>
        <w:jc w:val="both"/>
        <w:rPr>
          <w:rFonts w:hint="eastAsia"/>
          <w:sz w:val="30"/>
          <w:szCs w:val="30"/>
        </w:rPr>
      </w:pPr>
    </w:p>
    <w:p w14:paraId="752564B2">
      <w:pPr>
        <w:pStyle w:val="3"/>
        <w:spacing w:before="319" w:line="249" w:lineRule="auto"/>
        <w:ind w:left="16"/>
        <w:jc w:val="both"/>
        <w:rPr>
          <w:rFonts w:hint="eastAsia"/>
          <w:sz w:val="30"/>
          <w:szCs w:val="30"/>
        </w:rPr>
      </w:pPr>
      <w:r>
        <w:rPr>
          <w:rFonts w:hint="eastAsia"/>
          <w:sz w:val="30"/>
          <w:szCs w:val="30"/>
        </w:rPr>
        <w:t>关于启示录2章17节的含义，读者可以查阅多德里奇（Doddridge）††。</w:t>
      </w:r>
    </w:p>
    <w:p w14:paraId="2B899AE9">
      <w:pPr>
        <w:pStyle w:val="3"/>
        <w:spacing w:before="319" w:line="249" w:lineRule="auto"/>
        <w:ind w:left="16"/>
        <w:jc w:val="both"/>
        <w:rPr>
          <w:rFonts w:hint="eastAsia"/>
          <w:sz w:val="30"/>
          <w:szCs w:val="30"/>
        </w:rPr>
      </w:pPr>
    </w:p>
    <w:p w14:paraId="44320303">
      <w:pPr>
        <w:pStyle w:val="3"/>
        <w:spacing w:before="319" w:line="249" w:lineRule="auto"/>
        <w:ind w:left="16"/>
        <w:jc w:val="both"/>
        <w:rPr>
          <w:rFonts w:hint="eastAsia"/>
          <w:sz w:val="30"/>
          <w:szCs w:val="30"/>
        </w:rPr>
      </w:pPr>
      <w:r>
        <w:rPr>
          <w:rFonts w:hint="eastAsia"/>
          <w:sz w:val="30"/>
          <w:szCs w:val="30"/>
        </w:rPr>
        <w:t>NOTE LXXVI. Page 399</w:t>
      </w:r>
    </w:p>
    <w:p w14:paraId="5F7C98D5">
      <w:pPr>
        <w:pStyle w:val="3"/>
        <w:spacing w:before="319" w:line="249" w:lineRule="auto"/>
        <w:ind w:left="16"/>
        <w:jc w:val="both"/>
        <w:rPr>
          <w:rFonts w:hint="eastAsia"/>
          <w:sz w:val="30"/>
          <w:szCs w:val="30"/>
        </w:rPr>
      </w:pPr>
    </w:p>
    <w:p w14:paraId="087B0BED">
      <w:pPr>
        <w:pStyle w:val="3"/>
        <w:spacing w:before="319" w:line="249" w:lineRule="auto"/>
        <w:ind w:left="16"/>
        <w:jc w:val="both"/>
        <w:rPr>
          <w:rFonts w:hint="eastAsia"/>
          <w:sz w:val="30"/>
          <w:szCs w:val="30"/>
        </w:rPr>
      </w:pPr>
      <w:r>
        <w:rPr>
          <w:rFonts w:hint="eastAsia"/>
          <w:sz w:val="30"/>
          <w:szCs w:val="30"/>
        </w:rPr>
        <w:t>注释七十六，第三百九十九页</w:t>
      </w:r>
    </w:p>
    <w:p w14:paraId="1EFB8AEB">
      <w:pPr>
        <w:pStyle w:val="3"/>
        <w:spacing w:before="319" w:line="249" w:lineRule="auto"/>
        <w:ind w:left="16"/>
        <w:jc w:val="both"/>
        <w:rPr>
          <w:rFonts w:hint="eastAsia"/>
          <w:sz w:val="30"/>
          <w:szCs w:val="30"/>
        </w:rPr>
      </w:pPr>
    </w:p>
    <w:p w14:paraId="4CBE565A">
      <w:pPr>
        <w:pStyle w:val="3"/>
        <w:spacing w:before="319" w:line="249" w:lineRule="auto"/>
        <w:ind w:left="16"/>
        <w:jc w:val="both"/>
        <w:rPr>
          <w:rFonts w:hint="eastAsia"/>
          <w:sz w:val="30"/>
          <w:szCs w:val="30"/>
        </w:rPr>
      </w:pPr>
      <w:r>
        <w:rPr>
          <w:rFonts w:hint="eastAsia"/>
          <w:sz w:val="30"/>
          <w:szCs w:val="30"/>
        </w:rPr>
        <w:t>The description given by our Author of the right method of proceeding, when by faith we receive the forgiveness of sins, seems rather complicated, and apt to be misunderstood.</w:t>
      </w:r>
    </w:p>
    <w:p w14:paraId="5A1CB994">
      <w:pPr>
        <w:pStyle w:val="3"/>
        <w:spacing w:before="319" w:line="249" w:lineRule="auto"/>
        <w:ind w:left="16"/>
        <w:jc w:val="both"/>
        <w:rPr>
          <w:rFonts w:hint="eastAsia"/>
          <w:sz w:val="30"/>
          <w:szCs w:val="30"/>
        </w:rPr>
      </w:pPr>
    </w:p>
    <w:p w14:paraId="22807D4E">
      <w:pPr>
        <w:pStyle w:val="3"/>
        <w:spacing w:before="319" w:line="249" w:lineRule="auto"/>
        <w:ind w:left="16"/>
        <w:jc w:val="both"/>
        <w:rPr>
          <w:rFonts w:hint="eastAsia"/>
          <w:sz w:val="30"/>
          <w:szCs w:val="30"/>
        </w:rPr>
      </w:pPr>
      <w:r>
        <w:rPr>
          <w:rFonts w:hint="eastAsia"/>
          <w:sz w:val="30"/>
          <w:szCs w:val="30"/>
        </w:rPr>
        <w:t>我们的作者关于我们凭信心领受罪得赦免时正确行事方法的描述，似乎相当复杂，且容易被误解。</w:t>
      </w:r>
    </w:p>
    <w:p w14:paraId="7F0D6091">
      <w:pPr>
        <w:pStyle w:val="3"/>
        <w:spacing w:before="319" w:line="249" w:lineRule="auto"/>
        <w:ind w:left="16"/>
        <w:jc w:val="both"/>
        <w:rPr>
          <w:rFonts w:hint="eastAsia"/>
          <w:sz w:val="30"/>
          <w:szCs w:val="30"/>
        </w:rPr>
      </w:pPr>
    </w:p>
    <w:p w14:paraId="52C5B148">
      <w:pPr>
        <w:pStyle w:val="3"/>
        <w:spacing w:before="319" w:line="249" w:lineRule="auto"/>
        <w:ind w:left="16"/>
        <w:jc w:val="both"/>
        <w:rPr>
          <w:rFonts w:hint="eastAsia"/>
          <w:sz w:val="30"/>
          <w:szCs w:val="30"/>
        </w:rPr>
      </w:pPr>
      <w:r>
        <w:rPr>
          <w:rFonts w:hint="eastAsia"/>
          <w:sz w:val="30"/>
          <w:szCs w:val="30"/>
        </w:rPr>
        <w:t>Every believing sinner, indeed, has been roused to serious consideration and unfeigned solicitude respecting his eternal interest, and deeply impressed with a sense of the number and fearful demerit of his sins.</w:t>
      </w:r>
    </w:p>
    <w:p w14:paraId="2D0B8BBC">
      <w:pPr>
        <w:pStyle w:val="3"/>
        <w:spacing w:before="319" w:line="249" w:lineRule="auto"/>
        <w:ind w:left="16"/>
        <w:jc w:val="both"/>
        <w:rPr>
          <w:rFonts w:hint="eastAsia"/>
          <w:sz w:val="30"/>
          <w:szCs w:val="30"/>
        </w:rPr>
      </w:pPr>
    </w:p>
    <w:p w14:paraId="14EE9D5B">
      <w:pPr>
        <w:pStyle w:val="3"/>
        <w:spacing w:before="319" w:line="249" w:lineRule="auto"/>
        <w:ind w:left="16"/>
        <w:jc w:val="both"/>
        <w:rPr>
          <w:rFonts w:hint="eastAsia"/>
          <w:sz w:val="30"/>
          <w:szCs w:val="30"/>
        </w:rPr>
      </w:pPr>
      <w:r>
        <w:rPr>
          <w:rFonts w:hint="eastAsia"/>
          <w:sz w:val="30"/>
          <w:szCs w:val="30"/>
        </w:rPr>
        <w:t>事实上，每一位相信的罪人，都已被唤醒去认真思考并真诚关切他永恒的利益，并深深感受到他罪的数量和可怕的应受惩罚。</w:t>
      </w:r>
    </w:p>
    <w:p w14:paraId="4BA75A94">
      <w:pPr>
        <w:pStyle w:val="3"/>
        <w:spacing w:before="319" w:line="249" w:lineRule="auto"/>
        <w:ind w:left="16"/>
        <w:jc w:val="both"/>
        <w:rPr>
          <w:rFonts w:hint="eastAsia"/>
          <w:sz w:val="30"/>
          <w:szCs w:val="30"/>
        </w:rPr>
      </w:pPr>
    </w:p>
    <w:p w14:paraId="4A361C12">
      <w:pPr>
        <w:pStyle w:val="3"/>
        <w:spacing w:before="319" w:line="249" w:lineRule="auto"/>
        <w:ind w:left="16"/>
        <w:jc w:val="both"/>
        <w:rPr>
          <w:rFonts w:hint="eastAsia"/>
          <w:sz w:val="30"/>
          <w:szCs w:val="30"/>
        </w:rPr>
      </w:pPr>
      <w:r>
        <w:rPr>
          <w:rFonts w:hint="eastAsia"/>
          <w:sz w:val="30"/>
          <w:szCs w:val="30"/>
        </w:rPr>
        <w:t>The forgiving mercy of God, also, has a powerful effect on his heart and practice; and leads him, in particular, to resolve to "watch against all iniquity, and be prepared to forgive the offences done him by his neighbour."</w:t>
      </w:r>
    </w:p>
    <w:p w14:paraId="0E4C582A">
      <w:pPr>
        <w:pStyle w:val="3"/>
        <w:spacing w:before="319" w:line="249" w:lineRule="auto"/>
        <w:ind w:left="16"/>
        <w:jc w:val="both"/>
        <w:rPr>
          <w:rFonts w:hint="eastAsia"/>
          <w:sz w:val="30"/>
          <w:szCs w:val="30"/>
        </w:rPr>
      </w:pPr>
    </w:p>
    <w:p w14:paraId="3887DA53">
      <w:pPr>
        <w:pStyle w:val="3"/>
        <w:spacing w:before="319" w:line="249" w:lineRule="auto"/>
        <w:ind w:left="16"/>
        <w:jc w:val="both"/>
        <w:rPr>
          <w:rFonts w:hint="eastAsia"/>
          <w:sz w:val="30"/>
          <w:szCs w:val="30"/>
        </w:rPr>
      </w:pPr>
      <w:r>
        <w:rPr>
          <w:rFonts w:hint="eastAsia"/>
          <w:sz w:val="30"/>
          <w:szCs w:val="30"/>
        </w:rPr>
        <w:t>神的赦免之恩，也对他的心灵和行为产生强大的影响；并特别引导他决心“警惕一切不义，并准备好饶恕邻舍对他所犯的过错。”</w:t>
      </w:r>
    </w:p>
    <w:p w14:paraId="28F02D0E">
      <w:pPr>
        <w:pStyle w:val="3"/>
        <w:spacing w:before="319" w:line="249" w:lineRule="auto"/>
        <w:ind w:left="16"/>
        <w:jc w:val="both"/>
        <w:rPr>
          <w:rFonts w:hint="eastAsia"/>
          <w:sz w:val="30"/>
          <w:szCs w:val="30"/>
        </w:rPr>
      </w:pPr>
    </w:p>
    <w:p w14:paraId="494F6F6A">
      <w:pPr>
        <w:pStyle w:val="3"/>
        <w:spacing w:before="319" w:line="249" w:lineRule="auto"/>
        <w:ind w:left="16"/>
        <w:jc w:val="both"/>
        <w:rPr>
          <w:rFonts w:hint="eastAsia"/>
          <w:sz w:val="30"/>
          <w:szCs w:val="30"/>
        </w:rPr>
      </w:pPr>
      <w:r>
        <w:rPr>
          <w:rFonts w:hint="eastAsia"/>
          <w:sz w:val="30"/>
          <w:szCs w:val="30"/>
        </w:rPr>
        <w:t>But we must not entertain the idea, that a certain regular series or methodical set of religions meditations and exercises is an indispensable preparation for the enjoyment of pardon; nor ought we to rely on our resolutions of future vigilance, or our promptitude to forgive the offences done to ourselves, as at all the ground, or proper condition of forgiveness.</w:t>
      </w:r>
    </w:p>
    <w:p w14:paraId="330EA39C">
      <w:pPr>
        <w:pStyle w:val="3"/>
        <w:spacing w:before="319" w:line="249" w:lineRule="auto"/>
        <w:ind w:left="16"/>
        <w:jc w:val="both"/>
        <w:rPr>
          <w:rFonts w:hint="eastAsia"/>
          <w:sz w:val="30"/>
          <w:szCs w:val="30"/>
        </w:rPr>
      </w:pPr>
    </w:p>
    <w:p w14:paraId="375C0CED">
      <w:pPr>
        <w:pStyle w:val="3"/>
        <w:spacing w:before="319" w:line="249" w:lineRule="auto"/>
        <w:ind w:left="16"/>
        <w:jc w:val="both"/>
        <w:rPr>
          <w:rFonts w:hint="eastAsia"/>
          <w:sz w:val="30"/>
          <w:szCs w:val="30"/>
        </w:rPr>
      </w:pPr>
      <w:r>
        <w:rPr>
          <w:rFonts w:hint="eastAsia"/>
          <w:sz w:val="30"/>
          <w:szCs w:val="30"/>
        </w:rPr>
        <w:t>但是我们不能怀有这样的想法：某种规律的系列或系统性的宗教默想和操练，是享受赦免不可或缺的预备；我们也不应将我们未来警惕的决心，或我们饶恕他人冒犯的迅速性，视为赦免的任何根据或恰当条件。</w:t>
      </w:r>
    </w:p>
    <w:p w14:paraId="37251C33">
      <w:pPr>
        <w:pStyle w:val="3"/>
        <w:spacing w:before="319" w:line="249" w:lineRule="auto"/>
        <w:ind w:left="16"/>
        <w:jc w:val="both"/>
        <w:rPr>
          <w:rFonts w:hint="eastAsia"/>
          <w:sz w:val="30"/>
          <w:szCs w:val="30"/>
        </w:rPr>
      </w:pPr>
    </w:p>
    <w:p w14:paraId="4105427F">
      <w:pPr>
        <w:pStyle w:val="3"/>
        <w:spacing w:before="319" w:line="249" w:lineRule="auto"/>
        <w:ind w:left="16"/>
        <w:jc w:val="both"/>
        <w:rPr>
          <w:rFonts w:hint="eastAsia"/>
          <w:sz w:val="30"/>
          <w:szCs w:val="30"/>
        </w:rPr>
      </w:pPr>
      <w:r>
        <w:rPr>
          <w:rFonts w:hint="eastAsia"/>
          <w:sz w:val="30"/>
          <w:szCs w:val="30"/>
        </w:rPr>
        <w:t>Conscious of the utter insufficiency of his own self-abasements, prayers, tears, resolutions, or good inclinations and performances, to atone in any degree for the least of his iniquities, the believer receives a free forgiveness through the blood of Christ.</w:t>
      </w:r>
    </w:p>
    <w:p w14:paraId="58CA1F83">
      <w:pPr>
        <w:pStyle w:val="3"/>
        <w:spacing w:before="319" w:line="249" w:lineRule="auto"/>
        <w:ind w:left="16"/>
        <w:jc w:val="both"/>
        <w:rPr>
          <w:rFonts w:hint="eastAsia"/>
          <w:sz w:val="30"/>
          <w:szCs w:val="30"/>
        </w:rPr>
      </w:pPr>
    </w:p>
    <w:p w14:paraId="14108BE8">
      <w:pPr>
        <w:pStyle w:val="3"/>
        <w:spacing w:before="319" w:line="249" w:lineRule="auto"/>
        <w:ind w:left="16"/>
        <w:jc w:val="both"/>
        <w:rPr>
          <w:rFonts w:hint="eastAsia"/>
          <w:sz w:val="30"/>
          <w:szCs w:val="30"/>
        </w:rPr>
      </w:pPr>
      <w:r>
        <w:rPr>
          <w:rFonts w:hint="eastAsia"/>
          <w:sz w:val="30"/>
          <w:szCs w:val="30"/>
        </w:rPr>
        <w:t>信徒意识到自己卑微、祷告、眼泪、决心、或良善的倾向和行为，完全不足以在任何程度上赎他最小的罪孽，便藉着基督的宝血领受白白的赦免。</w:t>
      </w:r>
    </w:p>
    <w:p w14:paraId="0DC740B1">
      <w:pPr>
        <w:pStyle w:val="3"/>
        <w:spacing w:before="319" w:line="249" w:lineRule="auto"/>
        <w:ind w:left="16"/>
        <w:jc w:val="both"/>
        <w:rPr>
          <w:rFonts w:hint="eastAsia"/>
          <w:sz w:val="30"/>
          <w:szCs w:val="30"/>
        </w:rPr>
      </w:pPr>
    </w:p>
    <w:p w14:paraId="334806E8">
      <w:pPr>
        <w:pStyle w:val="3"/>
        <w:spacing w:before="319" w:line="249" w:lineRule="auto"/>
        <w:ind w:left="16"/>
        <w:jc w:val="both"/>
        <w:rPr>
          <w:rFonts w:hint="eastAsia"/>
          <w:sz w:val="30"/>
          <w:szCs w:val="30"/>
        </w:rPr>
      </w:pPr>
      <w:r>
        <w:rPr>
          <w:rFonts w:hint="eastAsia"/>
          <w:sz w:val="30"/>
          <w:szCs w:val="30"/>
        </w:rPr>
        <w:t>On this subject, it seems proper to distinguish between the manner in which a judicial,and a fatherly, pardon, is given.</w:t>
      </w:r>
    </w:p>
    <w:p w14:paraId="7CA03959">
      <w:pPr>
        <w:pStyle w:val="3"/>
        <w:spacing w:before="319" w:line="249" w:lineRule="auto"/>
        <w:ind w:left="16"/>
        <w:jc w:val="both"/>
        <w:rPr>
          <w:rFonts w:hint="eastAsia"/>
          <w:sz w:val="30"/>
          <w:szCs w:val="30"/>
        </w:rPr>
      </w:pPr>
    </w:p>
    <w:p w14:paraId="2F13E017">
      <w:pPr>
        <w:pStyle w:val="3"/>
        <w:spacing w:before="319" w:line="249" w:lineRule="auto"/>
        <w:ind w:left="16"/>
        <w:jc w:val="both"/>
        <w:rPr>
          <w:rFonts w:hint="eastAsia"/>
          <w:sz w:val="30"/>
          <w:szCs w:val="30"/>
        </w:rPr>
      </w:pPr>
      <w:r>
        <w:rPr>
          <w:rFonts w:hint="eastAsia"/>
          <w:sz w:val="30"/>
          <w:szCs w:val="30"/>
        </w:rPr>
        <w:t>关于这个问题，似乎应当区分审判性的（judicial）赦免和父性的（fatherly）赦免赐予的方式。</w:t>
      </w:r>
    </w:p>
    <w:p w14:paraId="0D65191B">
      <w:pPr>
        <w:pStyle w:val="3"/>
        <w:spacing w:before="319" w:line="249" w:lineRule="auto"/>
        <w:ind w:left="16"/>
        <w:jc w:val="both"/>
        <w:rPr>
          <w:rFonts w:hint="eastAsia"/>
          <w:sz w:val="30"/>
          <w:szCs w:val="30"/>
        </w:rPr>
      </w:pPr>
    </w:p>
    <w:p w14:paraId="7F54F743">
      <w:pPr>
        <w:pStyle w:val="3"/>
        <w:spacing w:before="319" w:line="249" w:lineRule="auto"/>
        <w:ind w:left="16"/>
        <w:jc w:val="both"/>
        <w:rPr>
          <w:rFonts w:hint="eastAsia"/>
          <w:sz w:val="30"/>
          <w:szCs w:val="30"/>
        </w:rPr>
      </w:pPr>
      <w:r>
        <w:rPr>
          <w:rFonts w:hint="eastAsia"/>
          <w:sz w:val="30"/>
          <w:szCs w:val="30"/>
        </w:rPr>
        <w:t>When God, in the capacity of a Judge, pardons a sinner at the first moment of his truly believing in Jesus, he pardons him in the most free and unconditional manner.</w:t>
      </w:r>
    </w:p>
    <w:p w14:paraId="7C27C127">
      <w:pPr>
        <w:pStyle w:val="3"/>
        <w:spacing w:before="319" w:line="249" w:lineRule="auto"/>
        <w:ind w:left="16"/>
        <w:jc w:val="both"/>
        <w:rPr>
          <w:rFonts w:hint="eastAsia"/>
          <w:sz w:val="30"/>
          <w:szCs w:val="30"/>
        </w:rPr>
      </w:pPr>
    </w:p>
    <w:p w14:paraId="0FDC23EA">
      <w:pPr>
        <w:pStyle w:val="3"/>
        <w:spacing w:before="319" w:line="249" w:lineRule="auto"/>
        <w:ind w:left="16"/>
        <w:jc w:val="both"/>
        <w:rPr>
          <w:rFonts w:hint="eastAsia"/>
          <w:sz w:val="30"/>
          <w:szCs w:val="30"/>
        </w:rPr>
      </w:pPr>
      <w:r>
        <w:rPr>
          <w:rFonts w:hint="eastAsia"/>
          <w:sz w:val="30"/>
          <w:szCs w:val="30"/>
        </w:rPr>
        <w:t>当神以审判者的身份，在罪人真正相信耶稣的那一刻赦免他时，祂是以最自由和无条件的方式赦免他。</w:t>
      </w:r>
    </w:p>
    <w:p w14:paraId="445E8DC9">
      <w:pPr>
        <w:pStyle w:val="3"/>
        <w:spacing w:before="319" w:line="249" w:lineRule="auto"/>
        <w:ind w:left="16"/>
        <w:jc w:val="both"/>
        <w:rPr>
          <w:rFonts w:hint="eastAsia"/>
          <w:sz w:val="30"/>
          <w:szCs w:val="30"/>
        </w:rPr>
      </w:pPr>
    </w:p>
    <w:p w14:paraId="2A7978F6">
      <w:pPr>
        <w:pStyle w:val="3"/>
        <w:spacing w:before="319" w:line="249" w:lineRule="auto"/>
        <w:ind w:left="16"/>
        <w:jc w:val="both"/>
        <w:rPr>
          <w:rFonts w:hint="eastAsia"/>
          <w:sz w:val="30"/>
          <w:szCs w:val="30"/>
        </w:rPr>
      </w:pPr>
      <w:r>
        <w:rPr>
          <w:rFonts w:hint="eastAsia"/>
          <w:sz w:val="30"/>
          <w:szCs w:val="30"/>
        </w:rPr>
        <w:t>But whilst his grace and mercy are also richly displayed in forgiving, as a Father, the errors and backslidings of his justified and adopted children, this fatherly forgiveness, in general, is not vouchsafed, without suitable preparation on their part for receiving and improving the privilege.</w:t>
      </w:r>
    </w:p>
    <w:p w14:paraId="64C56015">
      <w:pPr>
        <w:pStyle w:val="3"/>
        <w:spacing w:before="319" w:line="249" w:lineRule="auto"/>
        <w:ind w:left="16"/>
        <w:jc w:val="both"/>
        <w:rPr>
          <w:rFonts w:hint="eastAsia"/>
          <w:sz w:val="30"/>
          <w:szCs w:val="30"/>
        </w:rPr>
      </w:pPr>
    </w:p>
    <w:p w14:paraId="4B147DC5">
      <w:pPr>
        <w:pStyle w:val="3"/>
        <w:spacing w:before="319" w:line="249" w:lineRule="auto"/>
        <w:ind w:left="16"/>
        <w:jc w:val="both"/>
        <w:rPr>
          <w:rFonts w:hint="eastAsia"/>
          <w:sz w:val="30"/>
          <w:szCs w:val="30"/>
        </w:rPr>
      </w:pPr>
      <w:r>
        <w:rPr>
          <w:rFonts w:hint="eastAsia"/>
          <w:sz w:val="30"/>
          <w:szCs w:val="30"/>
        </w:rPr>
        <w:t>但是，当祂作为一位父亲，赦免祂已称义并收纳的儿女的错误和退后时，祂的恩典和怜悯也丰盛地彰显出来，但这种父性的赦免，通常并非没有他们一方为领受和善用这特权作好适当的准备就赐下的。</w:t>
      </w:r>
    </w:p>
    <w:p w14:paraId="26CD5F47">
      <w:pPr>
        <w:pStyle w:val="3"/>
        <w:spacing w:before="319" w:line="249" w:lineRule="auto"/>
        <w:ind w:left="16"/>
        <w:jc w:val="both"/>
        <w:rPr>
          <w:rFonts w:hint="eastAsia"/>
          <w:sz w:val="30"/>
          <w:szCs w:val="30"/>
        </w:rPr>
      </w:pPr>
    </w:p>
    <w:p w14:paraId="4D22DAD6">
      <w:pPr>
        <w:pStyle w:val="3"/>
        <w:spacing w:before="319" w:line="249" w:lineRule="auto"/>
        <w:ind w:left="16"/>
        <w:jc w:val="both"/>
        <w:rPr>
          <w:rFonts w:hint="eastAsia"/>
          <w:sz w:val="30"/>
          <w:szCs w:val="30"/>
        </w:rPr>
      </w:pPr>
      <w:r>
        <w:rPr>
          <w:rFonts w:hint="eastAsia"/>
          <w:sz w:val="30"/>
          <w:szCs w:val="30"/>
        </w:rPr>
        <w:t>They are required to make ingenuous confessions of their offences, to offer up fervent supplications for the removal of their heavenly Father's displeasure and the restoration of his paternal smiles, to form humble resolutions of future vigilance, and to forgive, from the heart, the injuries which they have received from men.</w:t>
      </w:r>
    </w:p>
    <w:p w14:paraId="0E418771">
      <w:pPr>
        <w:pStyle w:val="3"/>
        <w:spacing w:before="319" w:line="249" w:lineRule="auto"/>
        <w:ind w:left="16"/>
        <w:jc w:val="both"/>
        <w:rPr>
          <w:rFonts w:hint="eastAsia"/>
          <w:sz w:val="30"/>
          <w:szCs w:val="30"/>
        </w:rPr>
      </w:pPr>
    </w:p>
    <w:p w14:paraId="63B8EC78">
      <w:pPr>
        <w:pStyle w:val="3"/>
        <w:spacing w:before="319" w:line="249" w:lineRule="auto"/>
        <w:ind w:left="16"/>
        <w:jc w:val="both"/>
        <w:rPr>
          <w:rFonts w:hint="eastAsia"/>
          <w:sz w:val="30"/>
          <w:szCs w:val="30"/>
        </w:rPr>
      </w:pPr>
      <w:r>
        <w:rPr>
          <w:rFonts w:hint="eastAsia"/>
          <w:sz w:val="30"/>
          <w:szCs w:val="30"/>
        </w:rPr>
        <w:t>他们被要求坦诚地承认他们的过犯，献上热切的祈求，以除去他们天父的不悦并恢复祂父性的笑容，立下未来警惕的谦卑决心，并从心里饶恕他们从人那里所受的伤害。</w:t>
      </w:r>
    </w:p>
    <w:p w14:paraId="5DDE3FBF">
      <w:pPr>
        <w:pStyle w:val="3"/>
        <w:spacing w:before="319" w:line="249" w:lineRule="auto"/>
        <w:ind w:left="16"/>
        <w:jc w:val="both"/>
        <w:rPr>
          <w:rFonts w:hint="eastAsia"/>
          <w:sz w:val="30"/>
          <w:szCs w:val="30"/>
        </w:rPr>
      </w:pPr>
    </w:p>
    <w:p w14:paraId="5816BE85">
      <w:pPr>
        <w:pStyle w:val="3"/>
        <w:spacing w:before="319" w:line="249" w:lineRule="auto"/>
        <w:ind w:left="16"/>
        <w:jc w:val="both"/>
        <w:rPr>
          <w:rFonts w:hint="eastAsia"/>
          <w:sz w:val="30"/>
          <w:szCs w:val="30"/>
        </w:rPr>
      </w:pPr>
      <w:r>
        <w:rPr>
          <w:rFonts w:hint="eastAsia"/>
          <w:sz w:val="30"/>
          <w:szCs w:val="30"/>
        </w:rPr>
        <w:t>To this fatherly forgiveness, our Lord's remarkable expressions in Mat. 6:14, 15. most probably refer; and perhaps they relate also to the declaration of forgiveness in the great day.</w:t>
      </w:r>
    </w:p>
    <w:p w14:paraId="7AE8798C">
      <w:pPr>
        <w:pStyle w:val="3"/>
        <w:spacing w:before="319" w:line="249" w:lineRule="auto"/>
        <w:ind w:left="16"/>
        <w:jc w:val="both"/>
        <w:rPr>
          <w:rFonts w:hint="eastAsia"/>
          <w:sz w:val="30"/>
          <w:szCs w:val="30"/>
        </w:rPr>
      </w:pPr>
    </w:p>
    <w:p w14:paraId="635D2128">
      <w:pPr>
        <w:pStyle w:val="3"/>
        <w:spacing w:before="319" w:line="249" w:lineRule="auto"/>
        <w:ind w:left="16"/>
        <w:jc w:val="both"/>
        <w:rPr>
          <w:rFonts w:hint="eastAsia"/>
          <w:sz w:val="30"/>
          <w:szCs w:val="30"/>
        </w:rPr>
      </w:pPr>
      <w:r>
        <w:rPr>
          <w:rFonts w:hint="eastAsia"/>
          <w:sz w:val="30"/>
          <w:szCs w:val="30"/>
        </w:rPr>
        <w:t>我们主在马太福音6章14、15节中的非凡表达，很可能指的就是这种父性的赦免；或许它们也与大日赦免的宣告有关。</w:t>
      </w:r>
    </w:p>
    <w:p w14:paraId="60324E88">
      <w:pPr>
        <w:pStyle w:val="3"/>
        <w:spacing w:before="319" w:line="249" w:lineRule="auto"/>
        <w:ind w:left="16"/>
        <w:jc w:val="both"/>
        <w:rPr>
          <w:rFonts w:hint="eastAsia"/>
          <w:sz w:val="30"/>
          <w:szCs w:val="30"/>
        </w:rPr>
      </w:pPr>
    </w:p>
    <w:p w14:paraId="2BEB54BB">
      <w:pPr>
        <w:pStyle w:val="3"/>
        <w:spacing w:before="319" w:line="249" w:lineRule="auto"/>
        <w:ind w:left="16"/>
        <w:jc w:val="both"/>
        <w:rPr>
          <w:rFonts w:hint="eastAsia"/>
          <w:sz w:val="30"/>
          <w:szCs w:val="30"/>
        </w:rPr>
      </w:pPr>
      <w:r>
        <w:rPr>
          <w:rFonts w:hint="eastAsia"/>
          <w:sz w:val="30"/>
          <w:szCs w:val="30"/>
        </w:rPr>
        <w:t>—It is possible, that our Author, in his account of the right method of proceeding, had his eye chiefly on what is termed fatherly forgiveness.</w:t>
      </w:r>
    </w:p>
    <w:p w14:paraId="0D2FC4F4">
      <w:pPr>
        <w:pStyle w:val="3"/>
        <w:spacing w:before="319" w:line="249" w:lineRule="auto"/>
        <w:ind w:left="16"/>
        <w:jc w:val="both"/>
        <w:rPr>
          <w:rFonts w:hint="eastAsia"/>
          <w:sz w:val="30"/>
          <w:szCs w:val="30"/>
        </w:rPr>
      </w:pPr>
    </w:p>
    <w:p w14:paraId="2169F7E8">
      <w:pPr>
        <w:pStyle w:val="3"/>
        <w:spacing w:before="319" w:line="249" w:lineRule="auto"/>
        <w:ind w:left="16"/>
        <w:jc w:val="both"/>
        <w:rPr>
          <w:rFonts w:hint="eastAsia"/>
          <w:sz w:val="30"/>
          <w:szCs w:val="30"/>
        </w:rPr>
      </w:pPr>
      <w:r>
        <w:rPr>
          <w:rFonts w:hint="eastAsia"/>
          <w:sz w:val="30"/>
          <w:szCs w:val="30"/>
        </w:rPr>
        <w:t>——可能，我们的作者在祂关于正确行事方法的记述中，主要着眼于所谓的父性赦免。</w:t>
      </w:r>
    </w:p>
    <w:p w14:paraId="507D699A">
      <w:pPr>
        <w:pStyle w:val="3"/>
        <w:spacing w:before="319" w:line="249" w:lineRule="auto"/>
        <w:ind w:left="16"/>
        <w:jc w:val="both"/>
        <w:rPr>
          <w:rFonts w:hint="eastAsia"/>
          <w:sz w:val="30"/>
          <w:szCs w:val="30"/>
        </w:rPr>
      </w:pPr>
    </w:p>
    <w:p w14:paraId="02034C68">
      <w:pPr>
        <w:pStyle w:val="3"/>
        <w:spacing w:before="319" w:line="249" w:lineRule="auto"/>
        <w:ind w:left="16"/>
        <w:jc w:val="both"/>
        <w:rPr>
          <w:rFonts w:hint="eastAsia"/>
          <w:sz w:val="30"/>
          <w:szCs w:val="30"/>
        </w:rPr>
      </w:pPr>
      <w:r>
        <w:rPr>
          <w:rFonts w:hint="eastAsia"/>
          <w:sz w:val="30"/>
          <w:szCs w:val="30"/>
        </w:rPr>
        <w:t>The learned reader may, with advantage, compare this Dissertation on the forgiveness of sins, with the Author's Dissertation on the Fifth Petition of our Lord's Prayer,* where he illustrates the duty of forgiving our debtors, and, in a most valuable and pathetic improvement, points out the awful danger of unpardoned guilt, describes the felicity included in the remission of sins, and addresses an earnest exhortation to the secure.</w:t>
      </w:r>
    </w:p>
    <w:p w14:paraId="56A1D577">
      <w:pPr>
        <w:pStyle w:val="3"/>
        <w:spacing w:before="319" w:line="249" w:lineRule="auto"/>
        <w:ind w:left="16"/>
        <w:jc w:val="both"/>
        <w:rPr>
          <w:rFonts w:hint="eastAsia"/>
          <w:sz w:val="30"/>
          <w:szCs w:val="30"/>
        </w:rPr>
      </w:pPr>
    </w:p>
    <w:p w14:paraId="25855CB7">
      <w:pPr>
        <w:pStyle w:val="3"/>
        <w:spacing w:before="319" w:line="249" w:lineRule="auto"/>
        <w:ind w:left="16"/>
        <w:jc w:val="both"/>
        <w:rPr>
          <w:rFonts w:hint="eastAsia"/>
          <w:sz w:val="30"/>
          <w:szCs w:val="30"/>
        </w:rPr>
      </w:pPr>
      <w:r>
        <w:rPr>
          <w:rFonts w:hint="eastAsia"/>
          <w:sz w:val="30"/>
          <w:szCs w:val="30"/>
        </w:rPr>
        <w:t>博学的读者可以有益地将这篇关于罪得赦免的论文，与作者关于主祷文第五项祈求的论文*进行比较，祂在那里阐释了饶恕我们负债之人的责任，并在一个极其宝贵且感人的应用中，指出了未蒙赦免之罪的可怕危险，描述了罪得赦免所包含的福乐，并向那些安逸的人发出了恳切的劝勉。</w:t>
      </w:r>
    </w:p>
    <w:p w14:paraId="097C27FE">
      <w:pPr>
        <w:pStyle w:val="3"/>
        <w:spacing w:before="319" w:line="249" w:lineRule="auto"/>
        <w:ind w:left="16"/>
        <w:jc w:val="both"/>
        <w:rPr>
          <w:rFonts w:hint="eastAsia"/>
          <w:sz w:val="30"/>
          <w:szCs w:val="30"/>
        </w:rPr>
      </w:pPr>
    </w:p>
    <w:p w14:paraId="4E040F1F">
      <w:pPr>
        <w:pStyle w:val="3"/>
        <w:spacing w:before="319" w:line="249" w:lineRule="auto"/>
        <w:ind w:left="16"/>
        <w:jc w:val="both"/>
        <w:rPr>
          <w:rFonts w:hint="eastAsia"/>
          <w:sz w:val="30"/>
          <w:szCs w:val="30"/>
        </w:rPr>
      </w:pPr>
      <w:r>
        <w:rPr>
          <w:rFonts w:hint="eastAsia"/>
          <w:sz w:val="30"/>
          <w:szCs w:val="30"/>
        </w:rPr>
        <w:t>NOTE LXXVII. Page 401</w:t>
      </w:r>
    </w:p>
    <w:p w14:paraId="33939EA3">
      <w:pPr>
        <w:pStyle w:val="3"/>
        <w:spacing w:before="319" w:line="249" w:lineRule="auto"/>
        <w:ind w:left="16"/>
        <w:jc w:val="both"/>
        <w:rPr>
          <w:rFonts w:hint="eastAsia"/>
          <w:sz w:val="30"/>
          <w:szCs w:val="30"/>
        </w:rPr>
      </w:pPr>
    </w:p>
    <w:p w14:paraId="49EE0680">
      <w:pPr>
        <w:pStyle w:val="3"/>
        <w:spacing w:before="319" w:line="249" w:lineRule="auto"/>
        <w:ind w:left="16"/>
        <w:jc w:val="both"/>
        <w:rPr>
          <w:rFonts w:hint="eastAsia"/>
          <w:sz w:val="30"/>
          <w:szCs w:val="30"/>
        </w:rPr>
      </w:pPr>
      <w:r>
        <w:rPr>
          <w:rFonts w:hint="eastAsia"/>
          <w:sz w:val="30"/>
          <w:szCs w:val="30"/>
        </w:rPr>
        <w:t>注释七十七，第四百零一页</w:t>
      </w:r>
    </w:p>
    <w:p w14:paraId="5DD395BB">
      <w:pPr>
        <w:pStyle w:val="3"/>
        <w:spacing w:before="319" w:line="249" w:lineRule="auto"/>
        <w:ind w:left="16"/>
        <w:jc w:val="both"/>
        <w:rPr>
          <w:rFonts w:hint="eastAsia"/>
          <w:sz w:val="30"/>
          <w:szCs w:val="30"/>
        </w:rPr>
      </w:pPr>
    </w:p>
    <w:p w14:paraId="3C4C01D7">
      <w:pPr>
        <w:pStyle w:val="3"/>
        <w:spacing w:before="319" w:line="249" w:lineRule="auto"/>
        <w:ind w:left="16"/>
        <w:jc w:val="both"/>
        <w:rPr>
          <w:rFonts w:hint="eastAsia"/>
          <w:sz w:val="30"/>
          <w:szCs w:val="30"/>
        </w:rPr>
      </w:pPr>
      <w:r>
        <w:rPr>
          <w:rFonts w:hint="eastAsia"/>
          <w:sz w:val="30"/>
          <w:szCs w:val="30"/>
        </w:rPr>
        <w:t>The attentive reader will observe, that the 27th verse of JOB 33 is not translated here, exactly in the same way as in the authorized English version.</w:t>
      </w:r>
    </w:p>
    <w:p w14:paraId="3CE88483">
      <w:pPr>
        <w:pStyle w:val="3"/>
        <w:spacing w:before="319" w:line="249" w:lineRule="auto"/>
        <w:ind w:left="16"/>
        <w:jc w:val="both"/>
        <w:rPr>
          <w:rFonts w:hint="eastAsia"/>
          <w:sz w:val="30"/>
          <w:szCs w:val="30"/>
        </w:rPr>
      </w:pPr>
    </w:p>
    <w:p w14:paraId="6C54D803">
      <w:pPr>
        <w:pStyle w:val="3"/>
        <w:spacing w:before="319" w:line="249" w:lineRule="auto"/>
        <w:ind w:left="16"/>
        <w:jc w:val="both"/>
        <w:rPr>
          <w:rFonts w:hint="eastAsia"/>
          <w:sz w:val="30"/>
          <w:szCs w:val="30"/>
        </w:rPr>
      </w:pPr>
      <w:r>
        <w:rPr>
          <w:rFonts w:hint="eastAsia"/>
          <w:sz w:val="30"/>
          <w:szCs w:val="30"/>
        </w:rPr>
        <w:t>细心的读者会注意到，约伯记33章第27节在此处的翻译，与授权英文译本（authorized English version，即英王钦定本）不完全相同。</w:t>
      </w:r>
    </w:p>
    <w:p w14:paraId="0D8B9FD4">
      <w:pPr>
        <w:pStyle w:val="3"/>
        <w:spacing w:before="319" w:line="249" w:lineRule="auto"/>
        <w:ind w:left="16"/>
        <w:jc w:val="both"/>
        <w:rPr>
          <w:rFonts w:hint="eastAsia"/>
          <w:sz w:val="30"/>
          <w:szCs w:val="30"/>
        </w:rPr>
      </w:pPr>
    </w:p>
    <w:p w14:paraId="71F5F6AF">
      <w:pPr>
        <w:pStyle w:val="3"/>
        <w:spacing w:before="319" w:line="249" w:lineRule="auto"/>
        <w:ind w:left="16"/>
        <w:jc w:val="both"/>
        <w:rPr>
          <w:rFonts w:hint="eastAsia"/>
          <w:sz w:val="30"/>
          <w:szCs w:val="30"/>
        </w:rPr>
      </w:pPr>
      <w:r>
        <w:rPr>
          <w:rFonts w:hint="eastAsia"/>
          <w:sz w:val="30"/>
          <w:szCs w:val="30"/>
        </w:rPr>
        <w:t>According to Tremellius and Junius, whose Latin is adopted by Witsius, the 27th and 28th verses should be read thus: "He looketh upon men, and saith, I have sinned, and perverted that which was right, and it profited me not.</w:t>
      </w:r>
    </w:p>
    <w:p w14:paraId="7998F9E2">
      <w:pPr>
        <w:pStyle w:val="3"/>
        <w:spacing w:before="319" w:line="249" w:lineRule="auto"/>
        <w:ind w:left="16"/>
        <w:jc w:val="both"/>
        <w:rPr>
          <w:rFonts w:hint="eastAsia"/>
          <w:sz w:val="30"/>
          <w:szCs w:val="30"/>
        </w:rPr>
      </w:pPr>
    </w:p>
    <w:p w14:paraId="2769CCBB">
      <w:pPr>
        <w:pStyle w:val="3"/>
        <w:spacing w:before="319" w:line="249" w:lineRule="auto"/>
        <w:ind w:left="16"/>
        <w:jc w:val="both"/>
        <w:rPr>
          <w:rFonts w:hint="eastAsia"/>
          <w:sz w:val="30"/>
          <w:szCs w:val="30"/>
        </w:rPr>
      </w:pPr>
      <w:r>
        <w:rPr>
          <w:rFonts w:hint="eastAsia"/>
          <w:sz w:val="30"/>
          <w:szCs w:val="30"/>
        </w:rPr>
        <w:t>根据特雷米利乌（Tremellius）和尤尼乌（Junius）——威修斯（Witsius）采用了他们的拉丁文译本——第27和28节应读作：“祂观看世人，说：我犯了罪，颠倒是非，这与我无益。</w:t>
      </w:r>
    </w:p>
    <w:p w14:paraId="6F538584">
      <w:pPr>
        <w:pStyle w:val="3"/>
        <w:spacing w:before="319" w:line="249" w:lineRule="auto"/>
        <w:ind w:left="16"/>
        <w:jc w:val="both"/>
        <w:rPr>
          <w:rFonts w:hint="eastAsia"/>
          <w:sz w:val="30"/>
          <w:szCs w:val="30"/>
        </w:rPr>
      </w:pPr>
    </w:p>
    <w:p w14:paraId="075607DC">
      <w:pPr>
        <w:pStyle w:val="3"/>
        <w:spacing w:before="319" w:line="249" w:lineRule="auto"/>
        <w:ind w:left="16"/>
        <w:jc w:val="both"/>
        <w:rPr>
          <w:rFonts w:hint="eastAsia"/>
          <w:sz w:val="30"/>
          <w:szCs w:val="30"/>
        </w:rPr>
      </w:pPr>
      <w:r>
        <w:rPr>
          <w:rFonts w:hint="eastAsia"/>
          <w:sz w:val="30"/>
          <w:szCs w:val="30"/>
        </w:rPr>
        <w:t>He hath delivered my soul from going into the pit, and my life shall see the light"</w:t>
      </w:r>
    </w:p>
    <w:p w14:paraId="04639290">
      <w:pPr>
        <w:pStyle w:val="3"/>
        <w:spacing w:before="319" w:line="249" w:lineRule="auto"/>
        <w:ind w:left="16"/>
        <w:jc w:val="both"/>
        <w:rPr>
          <w:rFonts w:hint="eastAsia"/>
          <w:sz w:val="30"/>
          <w:szCs w:val="30"/>
        </w:rPr>
      </w:pPr>
    </w:p>
    <w:p w14:paraId="42805FD9">
      <w:pPr>
        <w:pStyle w:val="3"/>
        <w:spacing w:before="319" w:line="249" w:lineRule="auto"/>
        <w:ind w:left="16"/>
        <w:jc w:val="both"/>
        <w:rPr>
          <w:rFonts w:hint="eastAsia"/>
          <w:sz w:val="30"/>
          <w:szCs w:val="30"/>
        </w:rPr>
      </w:pPr>
      <w:r>
        <w:rPr>
          <w:rFonts w:hint="eastAsia"/>
          <w:sz w:val="30"/>
          <w:szCs w:val="30"/>
        </w:rPr>
        <w:t>祂救赎我的灵魂免入深坑；我的生命也必见光。”</w:t>
      </w:r>
    </w:p>
    <w:p w14:paraId="0757E0C6">
      <w:pPr>
        <w:pStyle w:val="3"/>
        <w:spacing w:before="319" w:line="249" w:lineRule="auto"/>
        <w:ind w:left="16"/>
        <w:jc w:val="both"/>
        <w:rPr>
          <w:rFonts w:hint="eastAsia"/>
          <w:sz w:val="30"/>
          <w:szCs w:val="30"/>
        </w:rPr>
      </w:pPr>
    </w:p>
    <w:p w14:paraId="154E7450">
      <w:pPr>
        <w:pStyle w:val="3"/>
        <w:spacing w:before="319" w:line="249" w:lineRule="auto"/>
        <w:ind w:left="16"/>
        <w:jc w:val="both"/>
        <w:rPr>
          <w:rFonts w:hint="eastAsia"/>
          <w:sz w:val="30"/>
          <w:szCs w:val="30"/>
        </w:rPr>
      </w:pPr>
      <w:r>
        <w:rPr>
          <w:rFonts w:hint="eastAsia"/>
          <w:sz w:val="30"/>
          <w:szCs w:val="30"/>
        </w:rPr>
        <w:t>If this interpretation be preferred, the person, whose dangerous affliction, and merciful deliverance, are described in the preceding verses, is here represented as looking upon men, his relatives and others around him, confessing to them his own perverseness and folly, and at the same time celebrating the goodness of God in granting deliverance.</w:t>
      </w:r>
    </w:p>
    <w:p w14:paraId="4969CC94">
      <w:pPr>
        <w:pStyle w:val="3"/>
        <w:spacing w:before="319" w:line="249" w:lineRule="auto"/>
        <w:ind w:left="16"/>
        <w:jc w:val="both"/>
        <w:rPr>
          <w:rFonts w:hint="eastAsia"/>
          <w:sz w:val="30"/>
          <w:szCs w:val="30"/>
        </w:rPr>
      </w:pPr>
    </w:p>
    <w:p w14:paraId="7E5754FB">
      <w:pPr>
        <w:pStyle w:val="3"/>
        <w:spacing w:before="319" w:line="249" w:lineRule="auto"/>
        <w:ind w:left="16"/>
        <w:jc w:val="both"/>
        <w:rPr>
          <w:rFonts w:hint="eastAsia"/>
          <w:sz w:val="30"/>
          <w:szCs w:val="30"/>
        </w:rPr>
      </w:pPr>
      <w:r>
        <w:rPr>
          <w:rFonts w:hint="eastAsia"/>
          <w:sz w:val="30"/>
          <w:szCs w:val="30"/>
        </w:rPr>
        <w:t>如果倾向于这种解释，那么在前面经文中描述了其危险苦难和仁慈拯救的那个人，在此处被描绘成观看世人，即他的亲属和周围的其他人，向他们承认他自己的悖逆和愚昧，同时颂扬神赐予拯救的良善。</w:t>
      </w:r>
    </w:p>
    <w:p w14:paraId="4E81F5AB">
      <w:pPr>
        <w:pStyle w:val="3"/>
        <w:spacing w:before="319" w:line="249" w:lineRule="auto"/>
        <w:ind w:left="16"/>
        <w:jc w:val="both"/>
        <w:rPr>
          <w:rFonts w:hint="eastAsia"/>
          <w:sz w:val="30"/>
          <w:szCs w:val="30"/>
        </w:rPr>
      </w:pPr>
    </w:p>
    <w:p w14:paraId="23D2B1F0">
      <w:pPr>
        <w:pStyle w:val="3"/>
        <w:spacing w:before="319" w:line="249" w:lineRule="auto"/>
        <w:ind w:left="16"/>
        <w:jc w:val="both"/>
        <w:rPr>
          <w:rFonts w:hint="eastAsia"/>
          <w:sz w:val="30"/>
          <w:szCs w:val="30"/>
        </w:rPr>
      </w:pPr>
      <w:r>
        <w:rPr>
          <w:rFonts w:hint="eastAsia"/>
          <w:sz w:val="30"/>
          <w:szCs w:val="30"/>
        </w:rPr>
        <w:t>But whatever may be alleged in favour of this sense of these verses, the interpretation which our translators have adopted, seems preferable.</w:t>
      </w:r>
    </w:p>
    <w:p w14:paraId="4B09BD9B">
      <w:pPr>
        <w:pStyle w:val="3"/>
        <w:spacing w:before="319" w:line="249" w:lineRule="auto"/>
        <w:ind w:left="16"/>
        <w:jc w:val="both"/>
        <w:rPr>
          <w:rFonts w:hint="eastAsia"/>
          <w:sz w:val="30"/>
          <w:szCs w:val="30"/>
        </w:rPr>
      </w:pPr>
    </w:p>
    <w:p w14:paraId="68831C7F">
      <w:pPr>
        <w:pStyle w:val="3"/>
        <w:spacing w:before="319" w:line="249" w:lineRule="auto"/>
        <w:ind w:left="16"/>
        <w:jc w:val="both"/>
        <w:rPr>
          <w:rFonts w:hint="eastAsia"/>
          <w:sz w:val="30"/>
          <w:szCs w:val="30"/>
        </w:rPr>
      </w:pPr>
      <w:r>
        <w:rPr>
          <w:rFonts w:hint="eastAsia"/>
          <w:sz w:val="30"/>
          <w:szCs w:val="30"/>
        </w:rPr>
        <w:t>但是，无论可能有什么理由支持这些经文的这种含义，我们的译者所采纳的解释似乎更可取。</w:t>
      </w:r>
    </w:p>
    <w:p w14:paraId="7F196070">
      <w:pPr>
        <w:pStyle w:val="3"/>
        <w:spacing w:before="319" w:line="249" w:lineRule="auto"/>
        <w:ind w:left="16"/>
        <w:jc w:val="both"/>
        <w:rPr>
          <w:rFonts w:hint="eastAsia"/>
          <w:sz w:val="30"/>
          <w:szCs w:val="30"/>
        </w:rPr>
      </w:pPr>
    </w:p>
    <w:p w14:paraId="7950EF8F">
      <w:pPr>
        <w:pStyle w:val="3"/>
        <w:spacing w:before="319" w:line="249" w:lineRule="auto"/>
        <w:ind w:left="16"/>
        <w:jc w:val="both"/>
        <w:rPr>
          <w:rFonts w:hint="eastAsia"/>
          <w:sz w:val="30"/>
          <w:szCs w:val="30"/>
        </w:rPr>
      </w:pPr>
      <w:r>
        <w:rPr>
          <w:rFonts w:hint="eastAsia"/>
          <w:sz w:val="30"/>
          <w:szCs w:val="30"/>
        </w:rPr>
        <w:t>"He," namely God, "looketh upon men," attentively observes their hearts, language and conduct; "and if any say, I have sinned and perverted that which was right, and it profited me not, He," that is, God, "will deliver his soul from going into the pit, and his life shall see the light."</w:t>
      </w:r>
    </w:p>
    <w:p w14:paraId="7F55DD16">
      <w:pPr>
        <w:pStyle w:val="3"/>
        <w:spacing w:before="319" w:line="249" w:lineRule="auto"/>
        <w:ind w:left="16"/>
        <w:jc w:val="both"/>
        <w:rPr>
          <w:rFonts w:hint="eastAsia"/>
          <w:sz w:val="30"/>
          <w:szCs w:val="30"/>
        </w:rPr>
      </w:pPr>
    </w:p>
    <w:p w14:paraId="51B26DCA">
      <w:pPr>
        <w:pStyle w:val="3"/>
        <w:spacing w:before="319" w:line="249" w:lineRule="auto"/>
        <w:ind w:left="16"/>
        <w:jc w:val="both"/>
        <w:rPr>
          <w:rFonts w:hint="eastAsia"/>
          <w:sz w:val="30"/>
          <w:szCs w:val="30"/>
        </w:rPr>
      </w:pPr>
      <w:r>
        <w:rPr>
          <w:rFonts w:hint="eastAsia"/>
          <w:sz w:val="30"/>
          <w:szCs w:val="30"/>
        </w:rPr>
        <w:t>“祂”，即神，“观看世人”，仔细观察他们的内心、言语和行为；“若有人说：我犯了罪，颠倒是非，这与我无益。祂”，即神，“必救赎他的灵魂免入深坑；他的生命也必见光。”</w:t>
      </w:r>
    </w:p>
    <w:p w14:paraId="4D172FAA">
      <w:pPr>
        <w:pStyle w:val="3"/>
        <w:spacing w:before="319" w:line="249" w:lineRule="auto"/>
        <w:ind w:left="16"/>
        <w:jc w:val="both"/>
        <w:rPr>
          <w:rFonts w:hint="eastAsia"/>
          <w:sz w:val="30"/>
          <w:szCs w:val="30"/>
        </w:rPr>
      </w:pPr>
    </w:p>
    <w:p w14:paraId="7E33DDD9">
      <w:pPr>
        <w:pStyle w:val="3"/>
        <w:spacing w:before="319" w:line="249" w:lineRule="auto"/>
        <w:ind w:left="16"/>
        <w:jc w:val="both"/>
        <w:rPr>
          <w:rFonts w:hint="eastAsia"/>
          <w:sz w:val="30"/>
          <w:szCs w:val="30"/>
        </w:rPr>
      </w:pPr>
      <w:r>
        <w:rPr>
          <w:rFonts w:hint="eastAsia"/>
          <w:sz w:val="30"/>
          <w:szCs w:val="30"/>
        </w:rPr>
        <w:t>See Pool's Synopsis, and Annotations, on the place.</w:t>
      </w:r>
    </w:p>
    <w:p w14:paraId="01DC9619">
      <w:pPr>
        <w:pStyle w:val="3"/>
        <w:spacing w:before="319" w:line="249" w:lineRule="auto"/>
        <w:ind w:left="16"/>
        <w:jc w:val="both"/>
        <w:rPr>
          <w:rFonts w:hint="eastAsia"/>
          <w:sz w:val="30"/>
          <w:szCs w:val="30"/>
        </w:rPr>
      </w:pPr>
    </w:p>
    <w:p w14:paraId="64F8371B">
      <w:pPr>
        <w:pStyle w:val="3"/>
        <w:spacing w:before="319" w:line="249" w:lineRule="auto"/>
        <w:ind w:left="16"/>
        <w:jc w:val="both"/>
        <w:rPr>
          <w:rFonts w:hint="eastAsia"/>
          <w:sz w:val="30"/>
          <w:szCs w:val="30"/>
        </w:rPr>
      </w:pPr>
      <w:r>
        <w:rPr>
          <w:rFonts w:hint="eastAsia"/>
          <w:sz w:val="30"/>
          <w:szCs w:val="30"/>
        </w:rPr>
        <w:t>参见普尔（Pool）的《概要》（Synopsis）和《注释》（Annotations）中对此处的论述。</w:t>
      </w:r>
    </w:p>
    <w:p w14:paraId="11108BB7">
      <w:pPr>
        <w:pStyle w:val="3"/>
        <w:spacing w:before="319" w:line="249" w:lineRule="auto"/>
        <w:ind w:left="16"/>
        <w:jc w:val="both"/>
        <w:rPr>
          <w:rFonts w:hint="eastAsia"/>
          <w:sz w:val="30"/>
          <w:szCs w:val="30"/>
        </w:rPr>
      </w:pPr>
    </w:p>
    <w:p w14:paraId="6F180067">
      <w:pPr>
        <w:pStyle w:val="3"/>
        <w:spacing w:before="319" w:line="249" w:lineRule="auto"/>
        <w:ind w:left="16"/>
        <w:jc w:val="both"/>
        <w:rPr>
          <w:rFonts w:hint="eastAsia"/>
          <w:sz w:val="30"/>
          <w:szCs w:val="30"/>
        </w:rPr>
      </w:pPr>
      <w:r>
        <w:rPr>
          <w:rFonts w:hint="eastAsia"/>
          <w:sz w:val="30"/>
          <w:szCs w:val="30"/>
        </w:rPr>
        <w:t>NOTE LXXVIII. Page 411</w:t>
      </w:r>
    </w:p>
    <w:p w14:paraId="09203F13">
      <w:pPr>
        <w:pStyle w:val="3"/>
        <w:spacing w:before="319" w:line="249" w:lineRule="auto"/>
        <w:ind w:left="16"/>
        <w:jc w:val="both"/>
        <w:rPr>
          <w:rFonts w:hint="eastAsia"/>
          <w:sz w:val="30"/>
          <w:szCs w:val="30"/>
        </w:rPr>
      </w:pPr>
    </w:p>
    <w:p w14:paraId="50245E53">
      <w:pPr>
        <w:pStyle w:val="3"/>
        <w:spacing w:before="319" w:line="249" w:lineRule="auto"/>
        <w:ind w:left="16"/>
        <w:jc w:val="both"/>
        <w:rPr>
          <w:rFonts w:hint="eastAsia"/>
          <w:sz w:val="30"/>
          <w:szCs w:val="30"/>
        </w:rPr>
      </w:pPr>
      <w:r>
        <w:rPr>
          <w:rFonts w:hint="eastAsia"/>
          <w:sz w:val="30"/>
          <w:szCs w:val="30"/>
        </w:rPr>
        <w:t>注释七十八，第四百一十一页</w:t>
      </w:r>
    </w:p>
    <w:p w14:paraId="0E0897C3">
      <w:pPr>
        <w:pStyle w:val="3"/>
        <w:spacing w:before="319" w:line="249" w:lineRule="auto"/>
        <w:ind w:left="16"/>
        <w:jc w:val="both"/>
        <w:rPr>
          <w:rFonts w:hint="eastAsia"/>
          <w:sz w:val="30"/>
          <w:szCs w:val="30"/>
        </w:rPr>
      </w:pPr>
    </w:p>
    <w:p w14:paraId="60CEDCF1">
      <w:pPr>
        <w:pStyle w:val="3"/>
        <w:spacing w:before="319" w:line="249" w:lineRule="auto"/>
        <w:ind w:left="16"/>
        <w:jc w:val="both"/>
        <w:rPr>
          <w:rFonts w:hint="eastAsia"/>
          <w:sz w:val="30"/>
          <w:szCs w:val="30"/>
        </w:rPr>
      </w:pPr>
      <w:r>
        <w:rPr>
          <w:rFonts w:hint="eastAsia"/>
          <w:sz w:val="30"/>
          <w:szCs w:val="30"/>
        </w:rPr>
        <w:t>THE RESURRECTION OF THE BODY is an article distinctly expressed in the most ancient copies of the Creed, which have reached our times.</w:t>
      </w:r>
    </w:p>
    <w:p w14:paraId="1B6D5CEA">
      <w:pPr>
        <w:pStyle w:val="3"/>
        <w:spacing w:before="319" w:line="249" w:lineRule="auto"/>
        <w:ind w:left="16"/>
        <w:jc w:val="both"/>
        <w:rPr>
          <w:rFonts w:hint="eastAsia"/>
          <w:sz w:val="30"/>
          <w:szCs w:val="30"/>
        </w:rPr>
      </w:pPr>
    </w:p>
    <w:p w14:paraId="725EC8E8">
      <w:pPr>
        <w:pStyle w:val="3"/>
        <w:spacing w:before="319" w:line="249" w:lineRule="auto"/>
        <w:ind w:left="16"/>
        <w:jc w:val="both"/>
        <w:rPr>
          <w:rFonts w:hint="eastAsia"/>
          <w:sz w:val="30"/>
          <w:szCs w:val="30"/>
        </w:rPr>
      </w:pPr>
      <w:r>
        <w:rPr>
          <w:rFonts w:hint="eastAsia"/>
          <w:sz w:val="30"/>
          <w:szCs w:val="30"/>
        </w:rPr>
        <w:t>身体复活（THE RESURRECTION OF THE BODY）是流传至今最古老的信经（Creed）抄本中明确表达的一个条款。</w:t>
      </w:r>
    </w:p>
    <w:p w14:paraId="657B6EEA">
      <w:pPr>
        <w:pStyle w:val="3"/>
        <w:spacing w:before="319" w:line="249" w:lineRule="auto"/>
        <w:ind w:left="16"/>
        <w:jc w:val="both"/>
        <w:rPr>
          <w:rFonts w:hint="eastAsia"/>
          <w:sz w:val="30"/>
          <w:szCs w:val="30"/>
        </w:rPr>
      </w:pPr>
    </w:p>
    <w:p w14:paraId="542A5691">
      <w:pPr>
        <w:pStyle w:val="3"/>
        <w:spacing w:before="319" w:line="249" w:lineRule="auto"/>
        <w:ind w:left="16"/>
        <w:jc w:val="both"/>
        <w:rPr>
          <w:rFonts w:hint="eastAsia"/>
          <w:sz w:val="30"/>
          <w:szCs w:val="30"/>
        </w:rPr>
      </w:pPr>
      <w:r>
        <w:rPr>
          <w:rFonts w:hint="eastAsia"/>
          <w:sz w:val="30"/>
          <w:szCs w:val="30"/>
        </w:rPr>
        <w:t>The vigorous opposition made to this doctrine, both by Pagans and Heretics, as well as its intrinsic importance and utility, served to fix on it the eager attention of Christians, and to inflame their zeal in its defence.†</w:t>
      </w:r>
    </w:p>
    <w:p w14:paraId="341AE020">
      <w:pPr>
        <w:pStyle w:val="3"/>
        <w:spacing w:before="319" w:line="249" w:lineRule="auto"/>
        <w:ind w:left="16"/>
        <w:jc w:val="both"/>
        <w:rPr>
          <w:rFonts w:hint="eastAsia"/>
          <w:sz w:val="30"/>
          <w:szCs w:val="30"/>
        </w:rPr>
      </w:pPr>
    </w:p>
    <w:p w14:paraId="623F7E10">
      <w:pPr>
        <w:pStyle w:val="3"/>
        <w:spacing w:before="319" w:line="249" w:lineRule="auto"/>
        <w:ind w:left="16"/>
        <w:jc w:val="both"/>
        <w:rPr>
          <w:rFonts w:hint="eastAsia"/>
          <w:sz w:val="30"/>
          <w:szCs w:val="30"/>
        </w:rPr>
      </w:pPr>
      <w:r>
        <w:rPr>
          <w:rFonts w:hint="eastAsia"/>
          <w:sz w:val="30"/>
          <w:szCs w:val="30"/>
        </w:rPr>
        <w:t>异教徒（Pagans）和异端（Heretics）对这一教义的强烈反对，以及其内在的重要性和实用性，都促使基督徒热切关注它，并激发了他们为其辩护的热忱。†</w:t>
      </w:r>
    </w:p>
    <w:p w14:paraId="4A1D4466">
      <w:pPr>
        <w:pStyle w:val="3"/>
        <w:spacing w:before="319" w:line="249" w:lineRule="auto"/>
        <w:ind w:left="16"/>
        <w:jc w:val="both"/>
        <w:rPr>
          <w:rFonts w:hint="eastAsia"/>
          <w:sz w:val="30"/>
          <w:szCs w:val="30"/>
        </w:rPr>
      </w:pPr>
    </w:p>
    <w:p w14:paraId="32CFA3D4">
      <w:pPr>
        <w:pStyle w:val="3"/>
        <w:spacing w:before="319" w:line="249" w:lineRule="auto"/>
        <w:ind w:left="16"/>
        <w:jc w:val="both"/>
        <w:rPr>
          <w:rFonts w:hint="eastAsia"/>
          <w:sz w:val="30"/>
          <w:szCs w:val="30"/>
        </w:rPr>
      </w:pPr>
      <w:r>
        <w:rPr>
          <w:rFonts w:hint="eastAsia"/>
          <w:sz w:val="30"/>
          <w:szCs w:val="30"/>
        </w:rPr>
        <w:t>The precise meaning of Mat. 22:31, 32. and the force of the argument for the resurrection, founded on that passage, would form a proper subject of critical inquiry.</w:t>
      </w:r>
    </w:p>
    <w:p w14:paraId="47F07942">
      <w:pPr>
        <w:pStyle w:val="3"/>
        <w:spacing w:before="319" w:line="249" w:lineRule="auto"/>
        <w:ind w:left="16"/>
        <w:jc w:val="both"/>
        <w:rPr>
          <w:rFonts w:hint="eastAsia"/>
          <w:sz w:val="30"/>
          <w:szCs w:val="30"/>
        </w:rPr>
      </w:pPr>
    </w:p>
    <w:p w14:paraId="16016C50">
      <w:pPr>
        <w:pStyle w:val="3"/>
        <w:spacing w:before="319" w:line="249" w:lineRule="auto"/>
        <w:ind w:left="16"/>
        <w:jc w:val="both"/>
        <w:rPr>
          <w:rFonts w:hint="eastAsia"/>
          <w:sz w:val="30"/>
          <w:szCs w:val="30"/>
        </w:rPr>
      </w:pPr>
      <w:r>
        <w:rPr>
          <w:rFonts w:hint="eastAsia"/>
          <w:sz w:val="30"/>
          <w:szCs w:val="30"/>
        </w:rPr>
        <w:t>马太福音22章31、32节的确切含义，以及基于那段经文的复活论证的力量，将构成一个恰当的考证探究主题。</w:t>
      </w:r>
    </w:p>
    <w:p w14:paraId="3BBFE6FF">
      <w:pPr>
        <w:pStyle w:val="3"/>
        <w:spacing w:before="319" w:line="249" w:lineRule="auto"/>
        <w:ind w:left="16"/>
        <w:jc w:val="both"/>
        <w:rPr>
          <w:rFonts w:hint="eastAsia"/>
          <w:sz w:val="30"/>
          <w:szCs w:val="30"/>
        </w:rPr>
      </w:pPr>
    </w:p>
    <w:p w14:paraId="0A93DB0F">
      <w:pPr>
        <w:pStyle w:val="3"/>
        <w:spacing w:before="319" w:line="249" w:lineRule="auto"/>
        <w:ind w:left="16"/>
        <w:jc w:val="both"/>
        <w:rPr>
          <w:rFonts w:hint="eastAsia"/>
          <w:sz w:val="30"/>
          <w:szCs w:val="30"/>
        </w:rPr>
      </w:pPr>
      <w:r>
        <w:rPr>
          <w:rFonts w:hint="eastAsia"/>
          <w:sz w:val="30"/>
          <w:szCs w:val="30"/>
        </w:rPr>
        <w:t>But minute discussions are, now in particular, quite incompatible with the limits of these Notes.</w:t>
      </w:r>
    </w:p>
    <w:p w14:paraId="71F5422F">
      <w:pPr>
        <w:pStyle w:val="3"/>
        <w:spacing w:before="319" w:line="249" w:lineRule="auto"/>
        <w:ind w:left="16"/>
        <w:jc w:val="both"/>
        <w:rPr>
          <w:rFonts w:hint="eastAsia"/>
          <w:sz w:val="30"/>
          <w:szCs w:val="30"/>
        </w:rPr>
      </w:pPr>
    </w:p>
    <w:p w14:paraId="0AEEF81B">
      <w:pPr>
        <w:pStyle w:val="3"/>
        <w:spacing w:before="319" w:line="249" w:lineRule="auto"/>
        <w:ind w:left="16"/>
        <w:jc w:val="both"/>
        <w:rPr>
          <w:rFonts w:hint="eastAsia"/>
          <w:sz w:val="30"/>
          <w:szCs w:val="30"/>
        </w:rPr>
      </w:pPr>
      <w:r>
        <w:rPr>
          <w:rFonts w:hint="eastAsia"/>
          <w:sz w:val="30"/>
          <w:szCs w:val="30"/>
        </w:rPr>
        <w:t>但是详细的讨论，现在尤其与这些注释的篇幅完全不符。</w:t>
      </w:r>
    </w:p>
    <w:p w14:paraId="132E8143">
      <w:pPr>
        <w:pStyle w:val="3"/>
        <w:spacing w:before="319" w:line="249" w:lineRule="auto"/>
        <w:ind w:left="16"/>
        <w:jc w:val="both"/>
        <w:rPr>
          <w:rFonts w:hint="eastAsia"/>
          <w:sz w:val="30"/>
          <w:szCs w:val="30"/>
        </w:rPr>
      </w:pPr>
    </w:p>
    <w:p w14:paraId="142EF65D">
      <w:pPr>
        <w:pStyle w:val="3"/>
        <w:spacing w:before="319" w:line="249" w:lineRule="auto"/>
        <w:ind w:left="16"/>
        <w:jc w:val="both"/>
        <w:rPr>
          <w:rFonts w:hint="eastAsia"/>
          <w:sz w:val="30"/>
          <w:szCs w:val="30"/>
        </w:rPr>
      </w:pPr>
      <w:r>
        <w:rPr>
          <w:rFonts w:hint="eastAsia"/>
          <w:sz w:val="30"/>
          <w:szCs w:val="30"/>
        </w:rPr>
        <w:t>Let it suffice, therefore, to state, that Whitby, on the passage, illustrates this argument particularly, and is at great pains to prove that the resurrection is directly intended; while Dr Campbell takes a quite different view of the verses.</w:t>
      </w:r>
    </w:p>
    <w:p w14:paraId="740C1310">
      <w:pPr>
        <w:pStyle w:val="3"/>
        <w:spacing w:before="319" w:line="249" w:lineRule="auto"/>
        <w:ind w:left="16"/>
        <w:jc w:val="both"/>
        <w:rPr>
          <w:rFonts w:hint="eastAsia"/>
          <w:sz w:val="30"/>
          <w:szCs w:val="30"/>
        </w:rPr>
      </w:pPr>
    </w:p>
    <w:p w14:paraId="79C6EA6A">
      <w:pPr>
        <w:pStyle w:val="3"/>
        <w:spacing w:before="319" w:line="249" w:lineRule="auto"/>
        <w:ind w:left="16"/>
        <w:jc w:val="both"/>
        <w:rPr>
          <w:rFonts w:hint="eastAsia"/>
          <w:sz w:val="30"/>
          <w:szCs w:val="30"/>
        </w:rPr>
      </w:pPr>
      <w:r>
        <w:rPr>
          <w:rFonts w:hint="eastAsia"/>
          <w:sz w:val="30"/>
          <w:szCs w:val="30"/>
        </w:rPr>
        <w:t>因此，只需说明，惠特比（Whitby）对该段经文特别阐释了这一论证，并煞费苦心地证明复活是直接意指的；而坎贝尔博士（Dr Campbell）则对这些经文持有截然不同的看法。</w:t>
      </w:r>
    </w:p>
    <w:p w14:paraId="6347D8B2">
      <w:pPr>
        <w:pStyle w:val="3"/>
        <w:spacing w:before="319" w:line="249" w:lineRule="auto"/>
        <w:ind w:left="16"/>
        <w:jc w:val="both"/>
        <w:rPr>
          <w:rFonts w:hint="eastAsia"/>
          <w:sz w:val="30"/>
          <w:szCs w:val="30"/>
        </w:rPr>
      </w:pPr>
    </w:p>
    <w:p w14:paraId="31A65DF7">
      <w:pPr>
        <w:pStyle w:val="3"/>
        <w:spacing w:before="319" w:line="249" w:lineRule="auto"/>
        <w:ind w:left="16"/>
        <w:jc w:val="both"/>
        <w:rPr>
          <w:rFonts w:hint="eastAsia"/>
          <w:sz w:val="30"/>
          <w:szCs w:val="30"/>
        </w:rPr>
      </w:pPr>
      <w:r>
        <w:rPr>
          <w:rFonts w:hint="eastAsia"/>
          <w:sz w:val="30"/>
          <w:szCs w:val="30"/>
        </w:rPr>
        <w:t>The expression rendered in our English Bible, Which say that there is no resurrection,* is translated by this eminent Critic, Who say that there is no future life; and he vindicates this version in a very ingenious Note.</w:t>
      </w:r>
    </w:p>
    <w:p w14:paraId="45E42C9C">
      <w:pPr>
        <w:pStyle w:val="3"/>
        <w:spacing w:before="319" w:line="249" w:lineRule="auto"/>
        <w:ind w:left="16"/>
        <w:jc w:val="both"/>
        <w:rPr>
          <w:rFonts w:hint="eastAsia"/>
          <w:sz w:val="30"/>
          <w:szCs w:val="30"/>
        </w:rPr>
      </w:pPr>
    </w:p>
    <w:p w14:paraId="7BACC9F9">
      <w:pPr>
        <w:pStyle w:val="3"/>
        <w:spacing w:before="319" w:line="249" w:lineRule="auto"/>
        <w:ind w:left="16"/>
        <w:jc w:val="both"/>
        <w:rPr>
          <w:rFonts w:hint="eastAsia"/>
          <w:sz w:val="30"/>
          <w:szCs w:val="30"/>
        </w:rPr>
      </w:pPr>
      <w:r>
        <w:rPr>
          <w:rFonts w:hint="eastAsia"/>
          <w:sz w:val="30"/>
          <w:szCs w:val="30"/>
        </w:rPr>
        <w:t>在我们的英文圣经中译为“他们说没有复活”*的那个表达，被这位杰出的评论家译为“他们说没有来生”；并且祂在一个非常巧妙的注释中为这个译本辩护。</w:t>
      </w:r>
    </w:p>
    <w:p w14:paraId="259B5CA8">
      <w:pPr>
        <w:pStyle w:val="3"/>
        <w:spacing w:before="319" w:line="249" w:lineRule="auto"/>
        <w:ind w:left="16"/>
        <w:jc w:val="both"/>
        <w:rPr>
          <w:rFonts w:hint="eastAsia"/>
          <w:sz w:val="30"/>
          <w:szCs w:val="30"/>
        </w:rPr>
      </w:pPr>
    </w:p>
    <w:p w14:paraId="1994F1D9">
      <w:pPr>
        <w:pStyle w:val="3"/>
        <w:spacing w:before="319" w:line="249" w:lineRule="auto"/>
        <w:ind w:left="16"/>
        <w:jc w:val="both"/>
        <w:rPr>
          <w:rFonts w:hint="eastAsia"/>
          <w:sz w:val="30"/>
          <w:szCs w:val="30"/>
        </w:rPr>
      </w:pPr>
      <w:r>
        <w:rPr>
          <w:rFonts w:hint="eastAsia"/>
          <w:sz w:val="30"/>
          <w:szCs w:val="30"/>
        </w:rPr>
        <w:t>NOTE LXXIX. Page 412</w:t>
      </w:r>
    </w:p>
    <w:p w14:paraId="69488613">
      <w:pPr>
        <w:pStyle w:val="3"/>
        <w:spacing w:before="319" w:line="249" w:lineRule="auto"/>
        <w:ind w:left="16"/>
        <w:jc w:val="both"/>
        <w:rPr>
          <w:rFonts w:hint="eastAsia"/>
          <w:sz w:val="30"/>
          <w:szCs w:val="30"/>
        </w:rPr>
      </w:pPr>
    </w:p>
    <w:p w14:paraId="268AC821">
      <w:pPr>
        <w:pStyle w:val="3"/>
        <w:spacing w:before="319" w:line="249" w:lineRule="auto"/>
        <w:ind w:left="16"/>
        <w:jc w:val="both"/>
        <w:rPr>
          <w:rFonts w:hint="eastAsia"/>
          <w:sz w:val="30"/>
          <w:szCs w:val="30"/>
        </w:rPr>
      </w:pPr>
      <w:r>
        <w:rPr>
          <w:rFonts w:hint="eastAsia"/>
          <w:sz w:val="30"/>
          <w:szCs w:val="30"/>
        </w:rPr>
        <w:t>注释七十九，第四百一十二页</w:t>
      </w:r>
    </w:p>
    <w:p w14:paraId="2FE53ACF">
      <w:pPr>
        <w:pStyle w:val="3"/>
        <w:spacing w:before="319" w:line="249" w:lineRule="auto"/>
        <w:ind w:left="16"/>
        <w:jc w:val="both"/>
        <w:rPr>
          <w:rFonts w:hint="eastAsia"/>
          <w:sz w:val="30"/>
          <w:szCs w:val="30"/>
        </w:rPr>
      </w:pPr>
    </w:p>
    <w:p w14:paraId="567C02F7">
      <w:pPr>
        <w:pStyle w:val="3"/>
        <w:spacing w:before="319" w:line="249" w:lineRule="auto"/>
        <w:ind w:left="16"/>
        <w:jc w:val="both"/>
        <w:rPr>
          <w:rFonts w:hint="eastAsia"/>
          <w:sz w:val="30"/>
          <w:szCs w:val="30"/>
        </w:rPr>
      </w:pPr>
      <w:r>
        <w:rPr>
          <w:rFonts w:hint="eastAsia"/>
          <w:sz w:val="30"/>
          <w:szCs w:val="30"/>
        </w:rPr>
        <w:t>Our Author appeals, without scruple, to the profession of JOB, ch. 19:25–27. as a signal proof of the resurrection of the body.</w:t>
      </w:r>
    </w:p>
    <w:p w14:paraId="283DE529">
      <w:pPr>
        <w:pStyle w:val="3"/>
        <w:spacing w:before="319" w:line="249" w:lineRule="auto"/>
        <w:ind w:left="16"/>
        <w:jc w:val="both"/>
        <w:rPr>
          <w:rFonts w:hint="eastAsia"/>
          <w:sz w:val="30"/>
          <w:szCs w:val="30"/>
        </w:rPr>
      </w:pPr>
    </w:p>
    <w:p w14:paraId="6869B991">
      <w:pPr>
        <w:pStyle w:val="3"/>
        <w:spacing w:before="319" w:line="249" w:lineRule="auto"/>
        <w:ind w:left="16"/>
        <w:jc w:val="both"/>
        <w:rPr>
          <w:rFonts w:hint="eastAsia"/>
          <w:sz w:val="30"/>
          <w:szCs w:val="30"/>
        </w:rPr>
      </w:pPr>
      <w:r>
        <w:rPr>
          <w:rFonts w:hint="eastAsia"/>
          <w:sz w:val="30"/>
          <w:szCs w:val="30"/>
        </w:rPr>
        <w:t>我们的作者毫不犹豫地引用约伯（JOB）的宣告，第19章25-27节，作为身体复活的一个显著证据。</w:t>
      </w:r>
    </w:p>
    <w:p w14:paraId="35FE779E">
      <w:pPr>
        <w:pStyle w:val="3"/>
        <w:spacing w:before="319" w:line="249" w:lineRule="auto"/>
        <w:ind w:left="16"/>
        <w:jc w:val="both"/>
        <w:rPr>
          <w:rFonts w:hint="eastAsia"/>
          <w:sz w:val="30"/>
          <w:szCs w:val="30"/>
        </w:rPr>
      </w:pPr>
    </w:p>
    <w:p w14:paraId="4FF57A0B">
      <w:pPr>
        <w:pStyle w:val="3"/>
        <w:spacing w:before="319" w:line="249" w:lineRule="auto"/>
        <w:ind w:left="16"/>
        <w:jc w:val="both"/>
        <w:rPr>
          <w:rFonts w:hint="eastAsia"/>
          <w:sz w:val="30"/>
          <w:szCs w:val="30"/>
        </w:rPr>
      </w:pPr>
      <w:r>
        <w:rPr>
          <w:rFonts w:hint="eastAsia"/>
          <w:sz w:val="30"/>
          <w:szCs w:val="30"/>
        </w:rPr>
        <w:t>When he speaks of having elsewhere discussed this argument at greater length, he seems to refer to his Economy of the Covenants. †</w:t>
      </w:r>
    </w:p>
    <w:p w14:paraId="1075B53D">
      <w:pPr>
        <w:pStyle w:val="3"/>
        <w:spacing w:before="319" w:line="249" w:lineRule="auto"/>
        <w:ind w:left="16"/>
        <w:jc w:val="both"/>
        <w:rPr>
          <w:rFonts w:hint="eastAsia"/>
          <w:sz w:val="30"/>
          <w:szCs w:val="30"/>
        </w:rPr>
      </w:pPr>
    </w:p>
    <w:p w14:paraId="655E88BE">
      <w:pPr>
        <w:pStyle w:val="3"/>
        <w:spacing w:before="319" w:line="249" w:lineRule="auto"/>
        <w:ind w:left="16"/>
        <w:jc w:val="both"/>
        <w:rPr>
          <w:rFonts w:hint="eastAsia"/>
          <w:sz w:val="30"/>
          <w:szCs w:val="30"/>
        </w:rPr>
      </w:pPr>
      <w:r>
        <w:rPr>
          <w:rFonts w:hint="eastAsia"/>
          <w:sz w:val="30"/>
          <w:szCs w:val="30"/>
        </w:rPr>
        <w:t>当祂谈到曾在别处更详尽地讨论过这个论点时，祂似乎指的是祂的《圣约的经纶》（Economy of the Covenants）†。</w:t>
      </w:r>
    </w:p>
    <w:p w14:paraId="55BD7FC1">
      <w:pPr>
        <w:pStyle w:val="3"/>
        <w:spacing w:before="319" w:line="249" w:lineRule="auto"/>
        <w:ind w:left="16"/>
        <w:jc w:val="both"/>
        <w:rPr>
          <w:rFonts w:hint="eastAsia"/>
          <w:sz w:val="30"/>
          <w:szCs w:val="30"/>
        </w:rPr>
      </w:pPr>
    </w:p>
    <w:p w14:paraId="4B5E327E">
      <w:pPr>
        <w:pStyle w:val="3"/>
        <w:spacing w:before="319" w:line="249" w:lineRule="auto"/>
        <w:ind w:left="16"/>
        <w:jc w:val="both"/>
        <w:rPr>
          <w:rFonts w:hint="eastAsia"/>
          <w:sz w:val="30"/>
          <w:szCs w:val="30"/>
        </w:rPr>
      </w:pPr>
      <w:r>
        <w:rPr>
          <w:rFonts w:hint="eastAsia"/>
          <w:sz w:val="30"/>
          <w:szCs w:val="30"/>
        </w:rPr>
        <w:t>Several different views which the critics have taken of the sense of this contested passage, were briefly stated in a preceding Note. ‡</w:t>
      </w:r>
    </w:p>
    <w:p w14:paraId="6509AFC3">
      <w:pPr>
        <w:pStyle w:val="3"/>
        <w:spacing w:before="319" w:line="249" w:lineRule="auto"/>
        <w:ind w:left="16"/>
        <w:jc w:val="both"/>
        <w:rPr>
          <w:rFonts w:hint="eastAsia"/>
          <w:sz w:val="30"/>
          <w:szCs w:val="30"/>
        </w:rPr>
      </w:pPr>
    </w:p>
    <w:p w14:paraId="0C84DB4D">
      <w:pPr>
        <w:pStyle w:val="3"/>
        <w:spacing w:before="319" w:line="249" w:lineRule="auto"/>
        <w:ind w:left="16"/>
        <w:jc w:val="both"/>
        <w:rPr>
          <w:rFonts w:hint="eastAsia"/>
          <w:sz w:val="30"/>
          <w:szCs w:val="30"/>
        </w:rPr>
      </w:pPr>
      <w:r>
        <w:rPr>
          <w:rFonts w:hint="eastAsia"/>
          <w:sz w:val="30"/>
          <w:szCs w:val="30"/>
        </w:rPr>
        <w:t>评论家们对这段备受争议经文含义所持的几种不同观点，已在前一个注释‡中作了简要陈述。</w:t>
      </w:r>
    </w:p>
    <w:p w14:paraId="2E7D577A">
      <w:pPr>
        <w:pStyle w:val="3"/>
        <w:spacing w:before="319" w:line="249" w:lineRule="auto"/>
        <w:ind w:left="16"/>
        <w:jc w:val="both"/>
        <w:rPr>
          <w:rFonts w:hint="eastAsia"/>
          <w:sz w:val="30"/>
          <w:szCs w:val="30"/>
        </w:rPr>
      </w:pPr>
    </w:p>
    <w:p w14:paraId="744E89C6">
      <w:pPr>
        <w:pStyle w:val="3"/>
        <w:spacing w:before="319" w:line="249" w:lineRule="auto"/>
        <w:ind w:left="16"/>
        <w:jc w:val="both"/>
        <w:rPr>
          <w:rFonts w:hint="eastAsia"/>
          <w:sz w:val="30"/>
          <w:szCs w:val="30"/>
        </w:rPr>
      </w:pPr>
      <w:r>
        <w:rPr>
          <w:rFonts w:hint="eastAsia"/>
          <w:sz w:val="30"/>
          <w:szCs w:val="30"/>
        </w:rPr>
        <w:t>Whoever wishes to prosecute the subject, may consult the Critical Dissertation of Peters, and other writers.</w:t>
      </w:r>
    </w:p>
    <w:p w14:paraId="62081E36">
      <w:pPr>
        <w:pStyle w:val="3"/>
        <w:spacing w:before="319" w:line="249" w:lineRule="auto"/>
        <w:ind w:left="16"/>
        <w:jc w:val="both"/>
        <w:rPr>
          <w:rFonts w:hint="eastAsia"/>
          <w:sz w:val="30"/>
          <w:szCs w:val="30"/>
        </w:rPr>
      </w:pPr>
    </w:p>
    <w:p w14:paraId="4533C1D4">
      <w:pPr>
        <w:pStyle w:val="3"/>
        <w:spacing w:before="319" w:line="249" w:lineRule="auto"/>
        <w:ind w:left="16"/>
        <w:jc w:val="both"/>
        <w:rPr>
          <w:rFonts w:hint="eastAsia"/>
          <w:sz w:val="30"/>
          <w:szCs w:val="30"/>
        </w:rPr>
      </w:pPr>
      <w:r>
        <w:rPr>
          <w:rFonts w:hint="eastAsia"/>
          <w:sz w:val="30"/>
          <w:szCs w:val="30"/>
        </w:rPr>
        <w:t>凡希望进一步研究此主题的人，可以查阅彼得斯（Peters）的《考证论文》（Critical Dissertation）以及其他作家的著作。</w:t>
      </w:r>
    </w:p>
    <w:p w14:paraId="47B2ACAB">
      <w:pPr>
        <w:pStyle w:val="3"/>
        <w:spacing w:before="319" w:line="249" w:lineRule="auto"/>
        <w:ind w:left="16"/>
        <w:jc w:val="both"/>
        <w:rPr>
          <w:rFonts w:hint="eastAsia"/>
          <w:sz w:val="30"/>
          <w:szCs w:val="30"/>
        </w:rPr>
      </w:pPr>
    </w:p>
    <w:p w14:paraId="2AF48702">
      <w:pPr>
        <w:pStyle w:val="3"/>
        <w:spacing w:before="319" w:line="249" w:lineRule="auto"/>
        <w:ind w:left="16"/>
        <w:jc w:val="both"/>
        <w:rPr>
          <w:rFonts w:hint="eastAsia"/>
          <w:sz w:val="30"/>
          <w:szCs w:val="30"/>
        </w:rPr>
      </w:pPr>
      <w:r>
        <w:rPr>
          <w:rFonts w:hint="eastAsia"/>
          <w:sz w:val="30"/>
          <w:szCs w:val="30"/>
        </w:rPr>
        <w:t>—Dr Magee, in two of his Explanatory Dissertations,§ subjoined to his Discourses on the Atonement, has favoured his readers with a comprehensive general account of the history,antiquity, and book, of Job.</w:t>
      </w:r>
    </w:p>
    <w:p w14:paraId="3218555C">
      <w:pPr>
        <w:pStyle w:val="3"/>
        <w:spacing w:before="319" w:line="249" w:lineRule="auto"/>
        <w:ind w:left="16"/>
        <w:jc w:val="both"/>
        <w:rPr>
          <w:rFonts w:hint="eastAsia"/>
          <w:sz w:val="30"/>
          <w:szCs w:val="30"/>
        </w:rPr>
      </w:pPr>
    </w:p>
    <w:p w14:paraId="375B2FA2">
      <w:pPr>
        <w:pStyle w:val="3"/>
        <w:spacing w:before="319" w:line="249" w:lineRule="auto"/>
        <w:ind w:left="16"/>
        <w:jc w:val="both"/>
        <w:rPr>
          <w:rFonts w:hint="eastAsia"/>
          <w:sz w:val="30"/>
          <w:szCs w:val="30"/>
        </w:rPr>
      </w:pPr>
      <w:r>
        <w:rPr>
          <w:rFonts w:hint="eastAsia"/>
          <w:sz w:val="30"/>
          <w:szCs w:val="30"/>
        </w:rPr>
        <w:t>——马吉博士（Dr Magee）在他关于赎罪（Atonement）的讲道之后附的两篇解释性论文§中，向他的读者提供了一份关于约伯（Job）的历史、古老性及其书卷的全面概述。</w:t>
      </w:r>
    </w:p>
    <w:p w14:paraId="2B33B490">
      <w:pPr>
        <w:pStyle w:val="3"/>
        <w:spacing w:before="319" w:line="249" w:lineRule="auto"/>
        <w:ind w:left="16"/>
        <w:jc w:val="both"/>
        <w:rPr>
          <w:rFonts w:hint="eastAsia"/>
          <w:sz w:val="30"/>
          <w:szCs w:val="30"/>
        </w:rPr>
      </w:pPr>
    </w:p>
    <w:p w14:paraId="4D0B97BA">
      <w:pPr>
        <w:pStyle w:val="3"/>
        <w:spacing w:before="319" w:line="249" w:lineRule="auto"/>
        <w:ind w:left="16"/>
        <w:jc w:val="both"/>
        <w:rPr>
          <w:rFonts w:hint="eastAsia"/>
          <w:sz w:val="30"/>
          <w:szCs w:val="30"/>
        </w:rPr>
      </w:pPr>
      <w:r>
        <w:rPr>
          <w:rFonts w:hint="eastAsia"/>
          <w:sz w:val="30"/>
          <w:szCs w:val="30"/>
        </w:rPr>
        <w:t>NOTE LXXX. Page 414</w:t>
      </w:r>
    </w:p>
    <w:p w14:paraId="2F8C1AFF">
      <w:pPr>
        <w:pStyle w:val="3"/>
        <w:spacing w:before="319" w:line="249" w:lineRule="auto"/>
        <w:ind w:left="16"/>
        <w:jc w:val="both"/>
        <w:rPr>
          <w:rFonts w:hint="eastAsia"/>
          <w:sz w:val="30"/>
          <w:szCs w:val="30"/>
        </w:rPr>
      </w:pPr>
    </w:p>
    <w:p w14:paraId="2B02A111">
      <w:pPr>
        <w:pStyle w:val="3"/>
        <w:spacing w:before="319" w:line="249" w:lineRule="auto"/>
        <w:ind w:left="16"/>
        <w:jc w:val="both"/>
        <w:rPr>
          <w:rFonts w:hint="eastAsia"/>
          <w:sz w:val="30"/>
          <w:szCs w:val="30"/>
        </w:rPr>
      </w:pPr>
      <w:r>
        <w:rPr>
          <w:rFonts w:hint="eastAsia"/>
          <w:sz w:val="30"/>
          <w:szCs w:val="30"/>
        </w:rPr>
        <w:t>注释八十，第四百一十四页</w:t>
      </w:r>
    </w:p>
    <w:p w14:paraId="65430FF2">
      <w:pPr>
        <w:pStyle w:val="3"/>
        <w:spacing w:before="319" w:line="249" w:lineRule="auto"/>
        <w:ind w:left="16"/>
        <w:jc w:val="both"/>
        <w:rPr>
          <w:rFonts w:hint="eastAsia"/>
          <w:sz w:val="30"/>
          <w:szCs w:val="30"/>
        </w:rPr>
      </w:pPr>
    </w:p>
    <w:p w14:paraId="2FB839CB">
      <w:pPr>
        <w:pStyle w:val="3"/>
        <w:spacing w:before="319" w:line="249" w:lineRule="auto"/>
        <w:ind w:left="16"/>
        <w:jc w:val="both"/>
        <w:rPr>
          <w:rFonts w:hint="eastAsia"/>
          <w:sz w:val="30"/>
          <w:szCs w:val="30"/>
        </w:rPr>
      </w:pPr>
      <w:r>
        <w:rPr>
          <w:rFonts w:hint="eastAsia"/>
          <w:sz w:val="30"/>
          <w:szCs w:val="30"/>
        </w:rPr>
        <w:t>Whether the beautiful passage quoted from ISAIAH, chap. 26:19, ought to be viewed as referring directly to the blessed resurrection of the saints at the last day, or as a metaphorical description of the restoration of the church from a depressed to a prosperous state, it is rest unaptly brought forward by the Author.</w:t>
      </w:r>
    </w:p>
    <w:p w14:paraId="1497D286">
      <w:pPr>
        <w:pStyle w:val="3"/>
        <w:spacing w:before="319" w:line="249" w:lineRule="auto"/>
        <w:ind w:left="16"/>
        <w:jc w:val="both"/>
        <w:rPr>
          <w:rFonts w:hint="eastAsia"/>
          <w:sz w:val="30"/>
          <w:szCs w:val="30"/>
        </w:rPr>
      </w:pPr>
    </w:p>
    <w:p w14:paraId="258B8595">
      <w:pPr>
        <w:pStyle w:val="3"/>
        <w:spacing w:before="319" w:line="249" w:lineRule="auto"/>
        <w:ind w:left="16"/>
        <w:jc w:val="both"/>
        <w:rPr>
          <w:rFonts w:hint="eastAsia"/>
          <w:sz w:val="30"/>
          <w:szCs w:val="30"/>
        </w:rPr>
      </w:pPr>
      <w:r>
        <w:rPr>
          <w:rFonts w:hint="eastAsia"/>
          <w:sz w:val="30"/>
          <w:szCs w:val="30"/>
        </w:rPr>
        <w:t>无论引自以赛亚书（ISAIAH）第26章19节那优美的经文，应被视为直接指末日圣徒蒙福的复活，还是被视为教会从低落状态恢复到繁荣状态的隐喻性描述，作者在此处引用它都并非不恰当。</w:t>
      </w:r>
    </w:p>
    <w:p w14:paraId="5588ABC9">
      <w:pPr>
        <w:pStyle w:val="3"/>
        <w:spacing w:before="319" w:line="249" w:lineRule="auto"/>
        <w:ind w:left="16"/>
        <w:jc w:val="both"/>
        <w:rPr>
          <w:rFonts w:hint="eastAsia"/>
          <w:sz w:val="30"/>
          <w:szCs w:val="30"/>
        </w:rPr>
      </w:pPr>
    </w:p>
    <w:p w14:paraId="7B61A044">
      <w:pPr>
        <w:pStyle w:val="3"/>
        <w:spacing w:before="319" w:line="249" w:lineRule="auto"/>
        <w:ind w:left="16"/>
        <w:jc w:val="both"/>
        <w:rPr>
          <w:rFonts w:hint="eastAsia"/>
          <w:sz w:val="30"/>
          <w:szCs w:val="30"/>
        </w:rPr>
      </w:pPr>
      <w:r>
        <w:rPr>
          <w:rFonts w:hint="eastAsia"/>
          <w:sz w:val="30"/>
          <w:szCs w:val="30"/>
        </w:rPr>
        <w:t>Bishop Lowth, in his Note on this verse, makes the following pertinent remarks.</w:t>
      </w:r>
    </w:p>
    <w:p w14:paraId="0D152B62">
      <w:pPr>
        <w:pStyle w:val="3"/>
        <w:spacing w:before="319" w:line="249" w:lineRule="auto"/>
        <w:ind w:left="16"/>
        <w:jc w:val="both"/>
        <w:rPr>
          <w:rFonts w:hint="eastAsia"/>
          <w:sz w:val="30"/>
          <w:szCs w:val="30"/>
        </w:rPr>
      </w:pPr>
    </w:p>
    <w:p w14:paraId="164BC51A">
      <w:pPr>
        <w:pStyle w:val="3"/>
        <w:spacing w:before="319" w:line="249" w:lineRule="auto"/>
        <w:ind w:left="16"/>
        <w:jc w:val="both"/>
        <w:rPr>
          <w:rFonts w:hint="eastAsia"/>
          <w:sz w:val="30"/>
          <w:szCs w:val="30"/>
        </w:rPr>
      </w:pPr>
      <w:r>
        <w:rPr>
          <w:rFonts w:hint="eastAsia"/>
          <w:sz w:val="30"/>
          <w:szCs w:val="30"/>
        </w:rPr>
        <w:t>洛思主教（Bishop Lowth）在他对这节经文的注释中，作了以下切题的评论。</w:t>
      </w:r>
    </w:p>
    <w:p w14:paraId="32E68003">
      <w:pPr>
        <w:pStyle w:val="3"/>
        <w:spacing w:before="319" w:line="249" w:lineRule="auto"/>
        <w:ind w:left="16"/>
        <w:jc w:val="both"/>
        <w:rPr>
          <w:rFonts w:hint="eastAsia"/>
          <w:sz w:val="30"/>
          <w:szCs w:val="30"/>
        </w:rPr>
      </w:pPr>
    </w:p>
    <w:p w14:paraId="355D42E3">
      <w:pPr>
        <w:pStyle w:val="3"/>
        <w:spacing w:before="319" w:line="249" w:lineRule="auto"/>
        <w:ind w:left="16"/>
        <w:jc w:val="both"/>
        <w:rPr>
          <w:rFonts w:hint="eastAsia"/>
          <w:sz w:val="30"/>
          <w:szCs w:val="30"/>
        </w:rPr>
      </w:pPr>
      <w:r>
        <w:rPr>
          <w:rFonts w:hint="eastAsia"/>
          <w:sz w:val="30"/>
          <w:szCs w:val="30"/>
        </w:rPr>
        <w:t>"The deliverance of the people of God from a state of the lowest depression, is explained by images taken from the Resurrection of the dead.</w:t>
      </w:r>
    </w:p>
    <w:p w14:paraId="13B16121">
      <w:pPr>
        <w:pStyle w:val="3"/>
        <w:spacing w:before="319" w:line="249" w:lineRule="auto"/>
        <w:ind w:left="16"/>
        <w:jc w:val="both"/>
        <w:rPr>
          <w:rFonts w:hint="eastAsia"/>
          <w:sz w:val="30"/>
          <w:szCs w:val="30"/>
        </w:rPr>
      </w:pPr>
    </w:p>
    <w:p w14:paraId="2882E3F9">
      <w:pPr>
        <w:pStyle w:val="3"/>
        <w:spacing w:before="319" w:line="249" w:lineRule="auto"/>
        <w:ind w:left="16"/>
        <w:jc w:val="both"/>
        <w:rPr>
          <w:rFonts w:hint="eastAsia"/>
          <w:sz w:val="30"/>
          <w:szCs w:val="30"/>
        </w:rPr>
      </w:pPr>
      <w:r>
        <w:rPr>
          <w:rFonts w:hint="eastAsia"/>
          <w:sz w:val="30"/>
          <w:szCs w:val="30"/>
        </w:rPr>
        <w:t>“神子民从最低落状态中得拯救，是用取自死人复活（Resurrection）的意象来解释的。</w:t>
      </w:r>
    </w:p>
    <w:p w14:paraId="00DCFC67">
      <w:pPr>
        <w:pStyle w:val="3"/>
        <w:spacing w:before="319" w:line="249" w:lineRule="auto"/>
        <w:ind w:left="16"/>
        <w:jc w:val="both"/>
        <w:rPr>
          <w:rFonts w:hint="eastAsia"/>
          <w:sz w:val="30"/>
          <w:szCs w:val="30"/>
        </w:rPr>
      </w:pPr>
    </w:p>
    <w:p w14:paraId="6C1F6C7E">
      <w:pPr>
        <w:pStyle w:val="3"/>
        <w:spacing w:before="319" w:line="249" w:lineRule="auto"/>
        <w:ind w:left="16"/>
        <w:jc w:val="both"/>
        <w:rPr>
          <w:rFonts w:hint="eastAsia"/>
          <w:sz w:val="30"/>
          <w:szCs w:val="30"/>
        </w:rPr>
      </w:pPr>
      <w:r>
        <w:rPr>
          <w:rFonts w:hint="eastAsia"/>
          <w:sz w:val="30"/>
          <w:szCs w:val="30"/>
        </w:rPr>
        <w:t>In the same manner the Prophet Ezekiel represents the restoration of the Jewish nation from a state of utter dissolution, by the restoring of the dry bones to life, exhibited to him in a vision, chap. 37 which is directly thus applied and explained, ver. 11–13.</w:t>
      </w:r>
    </w:p>
    <w:p w14:paraId="1C858BF7">
      <w:pPr>
        <w:pStyle w:val="3"/>
        <w:spacing w:before="319" w:line="249" w:lineRule="auto"/>
        <w:ind w:left="16"/>
        <w:jc w:val="both"/>
        <w:rPr>
          <w:rFonts w:hint="eastAsia"/>
          <w:sz w:val="30"/>
          <w:szCs w:val="30"/>
        </w:rPr>
      </w:pPr>
    </w:p>
    <w:p w14:paraId="3C1AAAE7">
      <w:pPr>
        <w:pStyle w:val="3"/>
        <w:spacing w:before="319" w:line="249" w:lineRule="auto"/>
        <w:ind w:left="16"/>
        <w:jc w:val="both"/>
        <w:rPr>
          <w:rFonts w:hint="eastAsia"/>
          <w:sz w:val="30"/>
          <w:szCs w:val="30"/>
        </w:rPr>
      </w:pPr>
      <w:r>
        <w:rPr>
          <w:rFonts w:hint="eastAsia"/>
          <w:sz w:val="30"/>
          <w:szCs w:val="30"/>
        </w:rPr>
        <w:t>同样地，先知以西结（Ezekiel）将犹太民族从完全瓦解状态中的恢复，描绘为枯骨复生，这是在一个异象中向他显现的，第37章，并且在第11-13节中直接作了如此的应用和解释。</w:t>
      </w:r>
    </w:p>
    <w:p w14:paraId="0E8E93E0">
      <w:pPr>
        <w:pStyle w:val="3"/>
        <w:spacing w:before="319" w:line="249" w:lineRule="auto"/>
        <w:ind w:left="16"/>
        <w:jc w:val="both"/>
        <w:rPr>
          <w:rFonts w:hint="eastAsia"/>
          <w:sz w:val="30"/>
          <w:szCs w:val="30"/>
        </w:rPr>
      </w:pPr>
    </w:p>
    <w:p w14:paraId="0AA9BEA3">
      <w:pPr>
        <w:pStyle w:val="3"/>
        <w:spacing w:before="319" w:line="249" w:lineRule="auto"/>
        <w:ind w:left="16"/>
        <w:jc w:val="both"/>
        <w:rPr>
          <w:rFonts w:hint="eastAsia"/>
          <w:sz w:val="30"/>
          <w:szCs w:val="30"/>
        </w:rPr>
      </w:pPr>
      <w:r>
        <w:rPr>
          <w:rFonts w:hint="eastAsia"/>
          <w:sz w:val="30"/>
          <w:szCs w:val="30"/>
        </w:rPr>
        <w:t>And this deliverance is expressed with a manifest opposition to what is here said above, ver. 14, of the great lords and tyrants, under whom they had groaned;</w:t>
      </w:r>
    </w:p>
    <w:p w14:paraId="09031F98">
      <w:pPr>
        <w:pStyle w:val="3"/>
        <w:spacing w:before="319" w:line="249" w:lineRule="auto"/>
        <w:ind w:left="16"/>
        <w:jc w:val="both"/>
        <w:rPr>
          <w:rFonts w:hint="eastAsia"/>
          <w:sz w:val="30"/>
          <w:szCs w:val="30"/>
        </w:rPr>
      </w:pPr>
    </w:p>
    <w:p w14:paraId="398F76F0">
      <w:pPr>
        <w:pStyle w:val="3"/>
        <w:spacing w:before="319" w:line="249" w:lineRule="auto"/>
        <w:ind w:left="16"/>
        <w:jc w:val="both"/>
        <w:rPr>
          <w:rFonts w:hint="eastAsia"/>
          <w:sz w:val="30"/>
          <w:szCs w:val="30"/>
        </w:rPr>
      </w:pPr>
      <w:r>
        <w:rPr>
          <w:rFonts w:hint="eastAsia"/>
          <w:sz w:val="30"/>
          <w:szCs w:val="30"/>
        </w:rPr>
        <w:t>并且这种拯救是以明显的对比来表达的，与此处上文第14节所说的、他们曾在其下呻吟的大君王和暴君相对立；</w:t>
      </w:r>
    </w:p>
    <w:p w14:paraId="120846F8">
      <w:pPr>
        <w:pStyle w:val="3"/>
        <w:spacing w:before="319" w:line="249" w:lineRule="auto"/>
        <w:ind w:left="16"/>
        <w:jc w:val="both"/>
        <w:rPr>
          <w:rFonts w:hint="eastAsia"/>
          <w:sz w:val="30"/>
          <w:szCs w:val="30"/>
        </w:rPr>
      </w:pPr>
    </w:p>
    <w:p w14:paraId="5BC8C5E7">
      <w:pPr>
        <w:pStyle w:val="3"/>
        <w:spacing w:before="319" w:line="249" w:lineRule="auto"/>
        <w:ind w:left="16"/>
        <w:jc w:val="both"/>
        <w:rPr>
          <w:rFonts w:hint="eastAsia"/>
          <w:sz w:val="30"/>
          <w:szCs w:val="30"/>
        </w:rPr>
      </w:pPr>
      <w:r>
        <w:rPr>
          <w:rFonts w:hint="eastAsia"/>
          <w:sz w:val="30"/>
          <w:szCs w:val="30"/>
        </w:rPr>
        <w:t>'They are dead, they shall not live;</w:t>
      </w:r>
    </w:p>
    <w:p w14:paraId="21F5DA2D">
      <w:pPr>
        <w:pStyle w:val="3"/>
        <w:spacing w:before="319" w:line="249" w:lineRule="auto"/>
        <w:ind w:left="16"/>
        <w:jc w:val="both"/>
        <w:rPr>
          <w:rFonts w:hint="eastAsia"/>
          <w:sz w:val="30"/>
          <w:szCs w:val="30"/>
        </w:rPr>
      </w:pPr>
    </w:p>
    <w:p w14:paraId="21B4ACD8">
      <w:pPr>
        <w:pStyle w:val="3"/>
        <w:spacing w:before="319" w:line="249" w:lineRule="auto"/>
        <w:ind w:left="16"/>
        <w:jc w:val="both"/>
        <w:rPr>
          <w:rFonts w:hint="eastAsia"/>
          <w:sz w:val="30"/>
          <w:szCs w:val="30"/>
        </w:rPr>
      </w:pPr>
      <w:r>
        <w:rPr>
          <w:rFonts w:hint="eastAsia"/>
          <w:sz w:val="30"/>
          <w:szCs w:val="30"/>
        </w:rPr>
        <w:t>‘他们死了，必不能再活；</w:t>
      </w:r>
    </w:p>
    <w:p w14:paraId="364F2F4C">
      <w:pPr>
        <w:pStyle w:val="3"/>
        <w:spacing w:before="319" w:line="249" w:lineRule="auto"/>
        <w:ind w:left="16"/>
        <w:jc w:val="both"/>
        <w:rPr>
          <w:rFonts w:hint="eastAsia"/>
          <w:sz w:val="30"/>
          <w:szCs w:val="30"/>
        </w:rPr>
      </w:pPr>
    </w:p>
    <w:p w14:paraId="66E95E75">
      <w:pPr>
        <w:pStyle w:val="3"/>
        <w:spacing w:before="319" w:line="249" w:lineRule="auto"/>
        <w:ind w:left="16"/>
        <w:jc w:val="both"/>
        <w:rPr>
          <w:rFonts w:hint="eastAsia"/>
          <w:sz w:val="30"/>
          <w:szCs w:val="30"/>
        </w:rPr>
      </w:pPr>
      <w:r>
        <w:rPr>
          <w:rFonts w:hint="eastAsia"/>
          <w:sz w:val="30"/>
          <w:szCs w:val="30"/>
        </w:rPr>
        <w:t>They are deceased tyrants, they shall not rise:'</w:t>
      </w:r>
    </w:p>
    <w:p w14:paraId="2909791A">
      <w:pPr>
        <w:pStyle w:val="3"/>
        <w:spacing w:before="319" w:line="249" w:lineRule="auto"/>
        <w:ind w:left="16"/>
        <w:jc w:val="both"/>
        <w:rPr>
          <w:rFonts w:hint="eastAsia"/>
          <w:sz w:val="30"/>
          <w:szCs w:val="30"/>
        </w:rPr>
      </w:pPr>
    </w:p>
    <w:p w14:paraId="56D5D88B">
      <w:pPr>
        <w:pStyle w:val="3"/>
        <w:spacing w:before="319" w:line="249" w:lineRule="auto"/>
        <w:ind w:left="16"/>
        <w:jc w:val="both"/>
        <w:rPr>
          <w:rFonts w:hint="eastAsia"/>
          <w:sz w:val="30"/>
          <w:szCs w:val="30"/>
        </w:rPr>
      </w:pPr>
      <w:r>
        <w:rPr>
          <w:rFonts w:hint="eastAsia"/>
          <w:sz w:val="30"/>
          <w:szCs w:val="30"/>
        </w:rPr>
        <w:t>他们是已死的暴君，必不能再起立：’</w:t>
      </w:r>
    </w:p>
    <w:p w14:paraId="09E32B9D">
      <w:pPr>
        <w:pStyle w:val="3"/>
        <w:spacing w:before="319" w:line="249" w:lineRule="auto"/>
        <w:ind w:left="16"/>
        <w:jc w:val="both"/>
        <w:rPr>
          <w:rFonts w:hint="eastAsia"/>
          <w:sz w:val="30"/>
          <w:szCs w:val="30"/>
        </w:rPr>
      </w:pPr>
    </w:p>
    <w:p w14:paraId="7C8907F0">
      <w:pPr>
        <w:pStyle w:val="3"/>
        <w:spacing w:before="319" w:line="249" w:lineRule="auto"/>
        <w:ind w:left="16"/>
        <w:jc w:val="both"/>
        <w:rPr>
          <w:rFonts w:hint="eastAsia"/>
          <w:sz w:val="30"/>
          <w:szCs w:val="30"/>
        </w:rPr>
      </w:pPr>
      <w:r>
        <w:rPr>
          <w:rFonts w:hint="eastAsia"/>
          <w:sz w:val="30"/>
          <w:szCs w:val="30"/>
        </w:rPr>
        <w:t>that they should be destroyed utterly, and should never be restored to their former power and glory.</w:t>
      </w:r>
    </w:p>
    <w:p w14:paraId="0932DF3B">
      <w:pPr>
        <w:pStyle w:val="3"/>
        <w:spacing w:before="319" w:line="249" w:lineRule="auto"/>
        <w:ind w:left="16"/>
        <w:jc w:val="both"/>
        <w:rPr>
          <w:rFonts w:hint="eastAsia"/>
          <w:sz w:val="30"/>
          <w:szCs w:val="30"/>
        </w:rPr>
      </w:pPr>
    </w:p>
    <w:p w14:paraId="7C7BE584">
      <w:pPr>
        <w:pStyle w:val="3"/>
        <w:spacing w:before="319" w:line="249" w:lineRule="auto"/>
        <w:ind w:left="16"/>
        <w:jc w:val="both"/>
        <w:rPr>
          <w:rFonts w:hint="eastAsia"/>
          <w:sz w:val="30"/>
          <w:szCs w:val="30"/>
        </w:rPr>
      </w:pPr>
      <w:r>
        <w:rPr>
          <w:rFonts w:hint="eastAsia"/>
          <w:sz w:val="30"/>
          <w:szCs w:val="30"/>
        </w:rPr>
        <w:t>即他们将被彻底毁灭，永不能恢复他们先前的权力和荣耀。</w:t>
      </w:r>
    </w:p>
    <w:p w14:paraId="097286BB">
      <w:pPr>
        <w:pStyle w:val="3"/>
        <w:spacing w:before="319" w:line="249" w:lineRule="auto"/>
        <w:ind w:left="16"/>
        <w:jc w:val="both"/>
        <w:rPr>
          <w:rFonts w:hint="eastAsia"/>
          <w:sz w:val="30"/>
          <w:szCs w:val="30"/>
        </w:rPr>
      </w:pPr>
    </w:p>
    <w:p w14:paraId="60375A9F">
      <w:pPr>
        <w:pStyle w:val="3"/>
        <w:spacing w:before="319" w:line="249" w:lineRule="auto"/>
        <w:ind w:left="16"/>
        <w:jc w:val="both"/>
        <w:rPr>
          <w:rFonts w:hint="eastAsia"/>
          <w:sz w:val="30"/>
          <w:szCs w:val="30"/>
        </w:rPr>
      </w:pPr>
      <w:r>
        <w:rPr>
          <w:rFonts w:hint="eastAsia"/>
          <w:sz w:val="30"/>
          <w:szCs w:val="30"/>
        </w:rPr>
        <w:t>It appears from hence, that the doctrine of the Resurrection of the dead was at that time a popular and common doctrine: for an image which is assumed in order to express or represent any thing in the way of allegory or metaphor, whether poetical or prophetical, must be an image commonly known and understood; otherwise it will not answer the purpose for which it is assumed."</w:t>
      </w:r>
    </w:p>
    <w:p w14:paraId="3B8A65B8">
      <w:pPr>
        <w:pStyle w:val="3"/>
        <w:spacing w:before="319" w:line="249" w:lineRule="auto"/>
        <w:ind w:left="16"/>
        <w:jc w:val="both"/>
        <w:rPr>
          <w:rFonts w:hint="eastAsia"/>
          <w:sz w:val="30"/>
          <w:szCs w:val="30"/>
        </w:rPr>
      </w:pPr>
    </w:p>
    <w:p w14:paraId="48506A74">
      <w:pPr>
        <w:pStyle w:val="3"/>
        <w:spacing w:before="319" w:line="249" w:lineRule="auto"/>
        <w:ind w:left="16"/>
        <w:jc w:val="both"/>
        <w:rPr>
          <w:rFonts w:hint="eastAsia"/>
          <w:sz w:val="30"/>
          <w:szCs w:val="30"/>
        </w:rPr>
      </w:pPr>
      <w:r>
        <w:rPr>
          <w:rFonts w:hint="eastAsia"/>
          <w:sz w:val="30"/>
          <w:szCs w:val="30"/>
        </w:rPr>
        <w:t>由此可见，死人复活（Resurrection）的教义在当时是一种流行且普遍的教义：因为一个被用来以寓言或隐喻的方式（无论是诗意的还是预言性的）表达或代表任何事物的意象，必须是一个普遍为人所知和理解的意象；否则，它就无法达到它被采用的目的。”</w:t>
      </w:r>
    </w:p>
    <w:p w14:paraId="579306E3">
      <w:pPr>
        <w:pStyle w:val="3"/>
        <w:spacing w:before="319" w:line="249" w:lineRule="auto"/>
        <w:ind w:left="16"/>
        <w:jc w:val="both"/>
        <w:rPr>
          <w:rFonts w:hint="eastAsia"/>
          <w:sz w:val="30"/>
          <w:szCs w:val="30"/>
        </w:rPr>
      </w:pPr>
    </w:p>
    <w:p w14:paraId="2E48626B">
      <w:pPr>
        <w:pStyle w:val="3"/>
        <w:spacing w:before="319" w:line="249" w:lineRule="auto"/>
        <w:ind w:left="16"/>
        <w:jc w:val="both"/>
        <w:rPr>
          <w:rFonts w:hint="eastAsia"/>
          <w:sz w:val="30"/>
          <w:szCs w:val="30"/>
        </w:rPr>
      </w:pPr>
      <w:r>
        <w:rPr>
          <w:rFonts w:hint="eastAsia"/>
          <w:sz w:val="30"/>
          <w:szCs w:val="30"/>
        </w:rPr>
        <w:t>The Bishop, it may be noted, translates the last part of ver. 19. thus; "But the earth shall cast forth, as an abortion, the deceased tyrants;" which nearly coincides with the second rendering proposed by Witsius.</w:t>
      </w:r>
    </w:p>
    <w:p w14:paraId="221052E9">
      <w:pPr>
        <w:pStyle w:val="3"/>
        <w:spacing w:before="319" w:line="249" w:lineRule="auto"/>
        <w:ind w:left="16"/>
        <w:jc w:val="both"/>
        <w:rPr>
          <w:rFonts w:hint="eastAsia"/>
          <w:sz w:val="30"/>
          <w:szCs w:val="30"/>
        </w:rPr>
      </w:pPr>
    </w:p>
    <w:p w14:paraId="78A4CD8A">
      <w:pPr>
        <w:pStyle w:val="3"/>
        <w:spacing w:before="319" w:line="249" w:lineRule="auto"/>
        <w:ind w:left="16"/>
        <w:jc w:val="both"/>
        <w:rPr>
          <w:rFonts w:hint="eastAsia"/>
          <w:sz w:val="30"/>
          <w:szCs w:val="30"/>
        </w:rPr>
      </w:pPr>
      <w:r>
        <w:rPr>
          <w:rFonts w:hint="eastAsia"/>
          <w:sz w:val="30"/>
          <w:szCs w:val="30"/>
        </w:rPr>
        <w:t>值得注意的是，主教（Bishop）将第19节的最后一部分译为：“但地必将已死的暴君如同堕胎一样抛出；”这与威修斯（Witsius）提出的第二种译法几乎一致。</w:t>
      </w:r>
    </w:p>
    <w:p w14:paraId="5C1A4D7F">
      <w:pPr>
        <w:pStyle w:val="3"/>
        <w:spacing w:before="319" w:line="249" w:lineRule="auto"/>
        <w:ind w:left="16"/>
        <w:jc w:val="both"/>
        <w:rPr>
          <w:rFonts w:hint="eastAsia"/>
          <w:sz w:val="30"/>
          <w:szCs w:val="30"/>
        </w:rPr>
      </w:pPr>
    </w:p>
    <w:p w14:paraId="6A44E2EF">
      <w:pPr>
        <w:pStyle w:val="3"/>
        <w:spacing w:before="319" w:line="249" w:lineRule="auto"/>
        <w:ind w:left="16"/>
        <w:jc w:val="both"/>
        <w:rPr>
          <w:rFonts w:hint="eastAsia"/>
          <w:sz w:val="30"/>
          <w:szCs w:val="30"/>
        </w:rPr>
      </w:pPr>
      <w:r>
        <w:rPr>
          <w:rFonts w:hint="eastAsia"/>
          <w:sz w:val="30"/>
          <w:szCs w:val="30"/>
        </w:rPr>
        <w:t>The disputed word רכּאים, Rephaim, seems to be used in Scripture in at least three acceptations, giants, ghosts, the ghosts of the wicked.</w:t>
      </w:r>
    </w:p>
    <w:p w14:paraId="2E250B73">
      <w:pPr>
        <w:pStyle w:val="3"/>
        <w:spacing w:before="319" w:line="249" w:lineRule="auto"/>
        <w:ind w:left="16"/>
        <w:jc w:val="both"/>
        <w:rPr>
          <w:rFonts w:hint="eastAsia"/>
          <w:sz w:val="30"/>
          <w:szCs w:val="30"/>
        </w:rPr>
      </w:pPr>
    </w:p>
    <w:p w14:paraId="48805592">
      <w:pPr>
        <w:pStyle w:val="3"/>
        <w:spacing w:before="319" w:line="249" w:lineRule="auto"/>
        <w:ind w:left="16"/>
        <w:jc w:val="both"/>
        <w:rPr>
          <w:rFonts w:hint="eastAsia"/>
          <w:sz w:val="30"/>
          <w:szCs w:val="30"/>
        </w:rPr>
      </w:pPr>
      <w:r>
        <w:rPr>
          <w:rFonts w:hint="eastAsia"/>
          <w:sz w:val="30"/>
          <w:szCs w:val="30"/>
        </w:rPr>
        <w:t>备受争议的词 רְפָאִים (Rephaim)，在圣经中似乎至少有三种含义：巨人（giants）、幽灵（ghosts）、恶人的幽灵。</w:t>
      </w:r>
    </w:p>
    <w:p w14:paraId="4AD7C004">
      <w:pPr>
        <w:pStyle w:val="3"/>
        <w:spacing w:before="319" w:line="249" w:lineRule="auto"/>
        <w:ind w:left="16"/>
        <w:jc w:val="both"/>
        <w:rPr>
          <w:rFonts w:hint="eastAsia"/>
          <w:sz w:val="30"/>
          <w:szCs w:val="30"/>
        </w:rPr>
      </w:pPr>
    </w:p>
    <w:p w14:paraId="7C9BE9A2">
      <w:pPr>
        <w:pStyle w:val="3"/>
        <w:spacing w:before="319" w:line="249" w:lineRule="auto"/>
        <w:ind w:left="16"/>
        <w:jc w:val="both"/>
        <w:rPr>
          <w:rFonts w:hint="eastAsia"/>
          <w:sz w:val="30"/>
          <w:szCs w:val="30"/>
        </w:rPr>
      </w:pPr>
      <w:r>
        <w:rPr>
          <w:rFonts w:hint="eastAsia"/>
          <w:sz w:val="30"/>
          <w:szCs w:val="30"/>
        </w:rPr>
        <w:t>In this chapter it is rendered tyrants by JOHN KNOX,* as well as by the Bishop of London.</w:t>
      </w:r>
    </w:p>
    <w:p w14:paraId="20386D06">
      <w:pPr>
        <w:pStyle w:val="3"/>
        <w:spacing w:before="319" w:line="249" w:lineRule="auto"/>
        <w:ind w:left="16"/>
        <w:jc w:val="both"/>
        <w:rPr>
          <w:rFonts w:hint="eastAsia"/>
          <w:sz w:val="30"/>
          <w:szCs w:val="30"/>
        </w:rPr>
      </w:pPr>
    </w:p>
    <w:p w14:paraId="67B098D4">
      <w:pPr>
        <w:pStyle w:val="3"/>
        <w:spacing w:before="319" w:line="249" w:lineRule="auto"/>
        <w:ind w:left="16"/>
        <w:jc w:val="both"/>
        <w:rPr>
          <w:rFonts w:hint="eastAsia"/>
          <w:sz w:val="30"/>
          <w:szCs w:val="30"/>
        </w:rPr>
      </w:pPr>
      <w:r>
        <w:rPr>
          <w:rFonts w:hint="eastAsia"/>
          <w:sz w:val="30"/>
          <w:szCs w:val="30"/>
        </w:rPr>
        <w:t>在本章中，约翰·诺克斯（JOHN KNOX）* 以及伦敦主教（Bishop of London）都将其译为“暴君”（tyrants）。</w:t>
      </w:r>
    </w:p>
    <w:p w14:paraId="2FCDEB30">
      <w:pPr>
        <w:pStyle w:val="3"/>
        <w:spacing w:before="319" w:line="249" w:lineRule="auto"/>
        <w:ind w:left="16"/>
        <w:jc w:val="both"/>
        <w:rPr>
          <w:rFonts w:hint="eastAsia"/>
          <w:sz w:val="30"/>
          <w:szCs w:val="30"/>
        </w:rPr>
      </w:pPr>
    </w:p>
    <w:p w14:paraId="730BE26D">
      <w:pPr>
        <w:pStyle w:val="3"/>
        <w:spacing w:before="319" w:line="249" w:lineRule="auto"/>
        <w:ind w:left="16"/>
        <w:jc w:val="both"/>
        <w:rPr>
          <w:rFonts w:hint="eastAsia"/>
          <w:sz w:val="30"/>
          <w:szCs w:val="30"/>
        </w:rPr>
      </w:pPr>
      <w:r>
        <w:rPr>
          <w:rFonts w:hint="eastAsia"/>
          <w:sz w:val="30"/>
          <w:szCs w:val="30"/>
        </w:rPr>
        <w:t>But on the etymology and meaning of this term, the learned reader may consult Leigh, Parkhurst, and Dr Magee.†</w:t>
      </w:r>
    </w:p>
    <w:p w14:paraId="0ECEDA4F">
      <w:pPr>
        <w:pStyle w:val="3"/>
        <w:spacing w:before="319" w:line="249" w:lineRule="auto"/>
        <w:ind w:left="16"/>
        <w:jc w:val="both"/>
        <w:rPr>
          <w:rFonts w:hint="eastAsia"/>
          <w:sz w:val="30"/>
          <w:szCs w:val="30"/>
        </w:rPr>
      </w:pPr>
    </w:p>
    <w:p w14:paraId="1C6284D6">
      <w:pPr>
        <w:pStyle w:val="3"/>
        <w:spacing w:before="319" w:line="249" w:lineRule="auto"/>
        <w:ind w:left="16"/>
        <w:jc w:val="both"/>
        <w:rPr>
          <w:rFonts w:hint="eastAsia"/>
          <w:sz w:val="30"/>
          <w:szCs w:val="30"/>
        </w:rPr>
      </w:pPr>
      <w:r>
        <w:rPr>
          <w:rFonts w:hint="eastAsia"/>
          <w:sz w:val="30"/>
          <w:szCs w:val="30"/>
        </w:rPr>
        <w:t>但是关于这个词的词源和含义，博学的读者可以查阅利（Leigh）、帕克赫斯特（Parkhurst）和马吉博士（Dr Magee）†。</w:t>
      </w:r>
    </w:p>
    <w:p w14:paraId="6D73E2BC">
      <w:pPr>
        <w:pStyle w:val="3"/>
        <w:spacing w:before="319" w:line="249" w:lineRule="auto"/>
        <w:ind w:left="16"/>
        <w:jc w:val="both"/>
        <w:rPr>
          <w:rFonts w:hint="eastAsia"/>
          <w:sz w:val="30"/>
          <w:szCs w:val="30"/>
        </w:rPr>
      </w:pPr>
    </w:p>
    <w:p w14:paraId="5459E1A5">
      <w:pPr>
        <w:pStyle w:val="3"/>
        <w:spacing w:before="319" w:line="249" w:lineRule="auto"/>
        <w:ind w:left="16"/>
        <w:jc w:val="both"/>
        <w:rPr>
          <w:rFonts w:hint="eastAsia"/>
          <w:sz w:val="30"/>
          <w:szCs w:val="30"/>
        </w:rPr>
      </w:pPr>
      <w:r>
        <w:rPr>
          <w:rFonts w:hint="eastAsia"/>
          <w:sz w:val="30"/>
          <w:szCs w:val="30"/>
        </w:rPr>
        <w:t>NOTE LXXXI. Page 424</w:t>
      </w:r>
    </w:p>
    <w:p w14:paraId="726123D2">
      <w:pPr>
        <w:pStyle w:val="3"/>
        <w:spacing w:before="319" w:line="249" w:lineRule="auto"/>
        <w:ind w:left="16"/>
        <w:jc w:val="both"/>
        <w:rPr>
          <w:rFonts w:hint="eastAsia"/>
          <w:sz w:val="30"/>
          <w:szCs w:val="30"/>
        </w:rPr>
      </w:pPr>
    </w:p>
    <w:p w14:paraId="67A788A4">
      <w:pPr>
        <w:pStyle w:val="3"/>
        <w:spacing w:before="319" w:line="249" w:lineRule="auto"/>
        <w:ind w:left="16"/>
        <w:jc w:val="both"/>
        <w:rPr>
          <w:rFonts w:hint="eastAsia"/>
          <w:sz w:val="30"/>
          <w:szCs w:val="30"/>
        </w:rPr>
      </w:pPr>
      <w:r>
        <w:rPr>
          <w:rFonts w:hint="eastAsia"/>
          <w:sz w:val="30"/>
          <w:szCs w:val="30"/>
        </w:rPr>
        <w:t>注释八十一，第四百二十四页</w:t>
      </w:r>
    </w:p>
    <w:p w14:paraId="2F11589B">
      <w:pPr>
        <w:pStyle w:val="3"/>
        <w:spacing w:before="319" w:line="249" w:lineRule="auto"/>
        <w:ind w:left="16"/>
        <w:jc w:val="both"/>
        <w:rPr>
          <w:rFonts w:hint="eastAsia"/>
          <w:sz w:val="30"/>
          <w:szCs w:val="30"/>
        </w:rPr>
      </w:pPr>
    </w:p>
    <w:p w14:paraId="03BEC04C">
      <w:pPr>
        <w:pStyle w:val="3"/>
        <w:spacing w:before="319" w:line="249" w:lineRule="auto"/>
        <w:ind w:left="16"/>
        <w:jc w:val="both"/>
        <w:rPr>
          <w:rFonts w:hint="eastAsia"/>
          <w:sz w:val="30"/>
          <w:szCs w:val="30"/>
        </w:rPr>
      </w:pPr>
      <w:r>
        <w:rPr>
          <w:rFonts w:hint="eastAsia"/>
          <w:sz w:val="30"/>
          <w:szCs w:val="30"/>
        </w:rPr>
        <w:t>Our Author does not hesitate to represent the saints as receiving in the world to come the REWARDS of those works of faith and exercises of holiness which they performed on the earth.</w:t>
      </w:r>
    </w:p>
    <w:p w14:paraId="2636D571">
      <w:pPr>
        <w:pStyle w:val="3"/>
        <w:spacing w:before="319" w:line="249" w:lineRule="auto"/>
        <w:ind w:left="16"/>
        <w:jc w:val="both"/>
        <w:rPr>
          <w:rFonts w:hint="eastAsia"/>
          <w:sz w:val="30"/>
          <w:szCs w:val="30"/>
        </w:rPr>
      </w:pPr>
    </w:p>
    <w:p w14:paraId="21B274F4">
      <w:pPr>
        <w:pStyle w:val="3"/>
        <w:spacing w:before="319" w:line="249" w:lineRule="auto"/>
        <w:ind w:left="16"/>
        <w:jc w:val="both"/>
        <w:rPr>
          <w:rFonts w:hint="eastAsia"/>
          <w:sz w:val="30"/>
          <w:szCs w:val="30"/>
        </w:rPr>
      </w:pPr>
      <w:r>
        <w:rPr>
          <w:rFonts w:hint="eastAsia"/>
          <w:sz w:val="30"/>
          <w:szCs w:val="30"/>
        </w:rPr>
        <w:t>我们的作者毫不犹豫地将圣徒描绘为在来世领受他们在地上所行的信心之工和圣洁操练的赏赐（REWARDS）。</w:t>
      </w:r>
    </w:p>
    <w:p w14:paraId="0A3807CA">
      <w:pPr>
        <w:pStyle w:val="3"/>
        <w:spacing w:before="319" w:line="249" w:lineRule="auto"/>
        <w:ind w:left="16"/>
        <w:jc w:val="both"/>
        <w:rPr>
          <w:rFonts w:hint="eastAsia"/>
          <w:sz w:val="30"/>
          <w:szCs w:val="30"/>
        </w:rPr>
      </w:pPr>
    </w:p>
    <w:p w14:paraId="588D118D">
      <w:pPr>
        <w:pStyle w:val="3"/>
        <w:spacing w:before="319" w:line="249" w:lineRule="auto"/>
        <w:ind w:left="16"/>
        <w:jc w:val="both"/>
        <w:rPr>
          <w:rFonts w:hint="eastAsia"/>
          <w:sz w:val="30"/>
          <w:szCs w:val="30"/>
        </w:rPr>
      </w:pPr>
      <w:r>
        <w:rPr>
          <w:rFonts w:hint="eastAsia"/>
          <w:sz w:val="30"/>
          <w:szCs w:val="30"/>
        </w:rPr>
        <w:t>These rewards, indeed, are wholly of grace; but they are justly styled rewards,—because they are conferred after the labours of their pilgrimage are ended,—because a certain, though gracious, connexion is established between a holy life and a happy eternity— because the joys of immortality will more than compensate for all the toils and sacrifices attending the Christian race—and because there will be a correspondence and proportion, both in kind and degree, betwixt what the believer sows here and what he reaps hereafter.</w:t>
      </w:r>
    </w:p>
    <w:p w14:paraId="26613F04">
      <w:pPr>
        <w:pStyle w:val="3"/>
        <w:spacing w:before="319" w:line="249" w:lineRule="auto"/>
        <w:ind w:left="16"/>
        <w:jc w:val="both"/>
        <w:rPr>
          <w:rFonts w:hint="eastAsia"/>
          <w:sz w:val="30"/>
          <w:szCs w:val="30"/>
        </w:rPr>
      </w:pPr>
    </w:p>
    <w:p w14:paraId="3ED2B3E2">
      <w:pPr>
        <w:pStyle w:val="3"/>
        <w:spacing w:before="319" w:line="249" w:lineRule="auto"/>
        <w:ind w:left="16"/>
        <w:jc w:val="both"/>
        <w:rPr>
          <w:rFonts w:hint="eastAsia"/>
          <w:sz w:val="30"/>
          <w:szCs w:val="30"/>
        </w:rPr>
      </w:pPr>
      <w:r>
        <w:rPr>
          <w:rFonts w:hint="eastAsia"/>
          <w:sz w:val="30"/>
          <w:szCs w:val="30"/>
        </w:rPr>
        <w:t>事实上，这些赏赐完全是出于恩典；但它们被公正地称为赏赐——因为它们是在他们天路历程的劳苦结束之后赐予的——因为在圣洁生活与幸福永恒之间建立了一种确定（虽然是恩慈的）联系——因为永生的喜乐将绰绰有余地补偿伴随基督徒赛程的所有辛劳和牺牲——并且在信徒今生所种与来世所收之间，无论在种类还是程度上，都将存在一种对应和比例。</w:t>
      </w:r>
    </w:p>
    <w:p w14:paraId="07A3262E">
      <w:pPr>
        <w:pStyle w:val="3"/>
        <w:spacing w:before="319" w:line="249" w:lineRule="auto"/>
        <w:ind w:left="16"/>
        <w:jc w:val="both"/>
        <w:rPr>
          <w:rFonts w:hint="eastAsia"/>
          <w:sz w:val="30"/>
          <w:szCs w:val="30"/>
        </w:rPr>
      </w:pPr>
    </w:p>
    <w:p w14:paraId="300FDC3B">
      <w:pPr>
        <w:pStyle w:val="3"/>
        <w:spacing w:before="319" w:line="249" w:lineRule="auto"/>
        <w:ind w:left="16"/>
        <w:jc w:val="both"/>
        <w:rPr>
          <w:rFonts w:hint="eastAsia"/>
          <w:sz w:val="30"/>
          <w:szCs w:val="30"/>
        </w:rPr>
      </w:pPr>
      <w:r>
        <w:rPr>
          <w:rFonts w:hint="eastAsia"/>
          <w:sz w:val="30"/>
          <w:szCs w:val="30"/>
        </w:rPr>
        <w:t>Some writers, as Dr Gill, and Mr Gib, ‡ strenuously oppose the doctrine of different degrees of future glory proportioned to the different measures of holiness and usefulness which, through grace, have been attained in this world.</w:t>
      </w:r>
    </w:p>
    <w:p w14:paraId="7AD21228">
      <w:pPr>
        <w:pStyle w:val="3"/>
        <w:spacing w:before="319" w:line="249" w:lineRule="auto"/>
        <w:ind w:left="16"/>
        <w:jc w:val="both"/>
        <w:rPr>
          <w:rFonts w:hint="eastAsia"/>
          <w:sz w:val="30"/>
          <w:szCs w:val="30"/>
        </w:rPr>
      </w:pPr>
    </w:p>
    <w:p w14:paraId="24941306">
      <w:pPr>
        <w:pStyle w:val="3"/>
        <w:spacing w:before="319" w:line="249" w:lineRule="auto"/>
        <w:ind w:left="16"/>
        <w:jc w:val="both"/>
        <w:rPr>
          <w:rFonts w:hint="eastAsia"/>
          <w:sz w:val="30"/>
          <w:szCs w:val="30"/>
        </w:rPr>
      </w:pPr>
      <w:r>
        <w:rPr>
          <w:rFonts w:hint="eastAsia"/>
          <w:sz w:val="30"/>
          <w:szCs w:val="30"/>
        </w:rPr>
        <w:t>一些作家，如吉尔博士（Dr Gill）和吉布先生（Mr Gib）‡，极力反对未来荣耀有不同等级的教义，即未来荣耀的等级与今生藉着恩典所达到的圣洁和功用程度成正比。</w:t>
      </w:r>
    </w:p>
    <w:p w14:paraId="51B7913A">
      <w:pPr>
        <w:pStyle w:val="3"/>
        <w:spacing w:before="319" w:line="249" w:lineRule="auto"/>
        <w:ind w:left="16"/>
        <w:jc w:val="both"/>
        <w:rPr>
          <w:rFonts w:hint="eastAsia"/>
          <w:sz w:val="30"/>
          <w:szCs w:val="30"/>
        </w:rPr>
      </w:pPr>
    </w:p>
    <w:p w14:paraId="1CB5BD75">
      <w:pPr>
        <w:pStyle w:val="3"/>
        <w:spacing w:before="319" w:line="249" w:lineRule="auto"/>
        <w:ind w:left="16"/>
        <w:jc w:val="both"/>
        <w:rPr>
          <w:rFonts w:hint="eastAsia"/>
          <w:sz w:val="30"/>
          <w:szCs w:val="30"/>
        </w:rPr>
      </w:pPr>
      <w:r>
        <w:rPr>
          <w:rFonts w:hint="eastAsia"/>
          <w:sz w:val="30"/>
          <w:szCs w:val="30"/>
        </w:rPr>
        <w:t>But see our Author's defence of this doctrine in his Economy of the Covenants.*</w:t>
      </w:r>
    </w:p>
    <w:p w14:paraId="406AE292">
      <w:pPr>
        <w:pStyle w:val="3"/>
        <w:spacing w:before="319" w:line="249" w:lineRule="auto"/>
        <w:ind w:left="16"/>
        <w:jc w:val="both"/>
        <w:rPr>
          <w:rFonts w:hint="eastAsia"/>
          <w:sz w:val="30"/>
          <w:szCs w:val="30"/>
        </w:rPr>
      </w:pPr>
    </w:p>
    <w:p w14:paraId="51E2E443">
      <w:pPr>
        <w:pStyle w:val="3"/>
        <w:spacing w:before="319" w:line="249" w:lineRule="auto"/>
        <w:ind w:left="16"/>
        <w:jc w:val="both"/>
        <w:rPr>
          <w:rFonts w:hint="eastAsia"/>
          <w:sz w:val="30"/>
          <w:szCs w:val="30"/>
        </w:rPr>
      </w:pPr>
      <w:r>
        <w:rPr>
          <w:rFonts w:hint="eastAsia"/>
          <w:sz w:val="30"/>
          <w:szCs w:val="30"/>
        </w:rPr>
        <w:t>但请参见我们的作者在其《圣约的经纶》（Economy of the Covenants）*中对这一教义的辩护。</w:t>
      </w:r>
    </w:p>
    <w:p w14:paraId="30669E46">
      <w:pPr>
        <w:pStyle w:val="3"/>
        <w:spacing w:before="319" w:line="249" w:lineRule="auto"/>
        <w:ind w:left="16"/>
        <w:jc w:val="both"/>
        <w:rPr>
          <w:rFonts w:hint="eastAsia"/>
          <w:sz w:val="30"/>
          <w:szCs w:val="30"/>
        </w:rPr>
      </w:pPr>
    </w:p>
    <w:p w14:paraId="488BA2DE">
      <w:pPr>
        <w:pStyle w:val="3"/>
        <w:spacing w:before="319" w:line="249" w:lineRule="auto"/>
        <w:ind w:left="16"/>
        <w:jc w:val="both"/>
        <w:rPr>
          <w:rFonts w:hint="eastAsia"/>
          <w:sz w:val="30"/>
          <w:szCs w:val="30"/>
        </w:rPr>
      </w:pPr>
      <w:r>
        <w:rPr>
          <w:rFonts w:hint="eastAsia"/>
          <w:sz w:val="30"/>
          <w:szCs w:val="30"/>
        </w:rPr>
        <w:t>See also Fuller's Sermon on the Christian Doctrine of Rewards, and Russell's Letters.</w:t>
      </w:r>
    </w:p>
    <w:p w14:paraId="512838ED">
      <w:pPr>
        <w:pStyle w:val="3"/>
        <w:spacing w:before="319" w:line="249" w:lineRule="auto"/>
        <w:ind w:left="16"/>
        <w:jc w:val="both"/>
        <w:rPr>
          <w:rFonts w:hint="eastAsia"/>
          <w:sz w:val="30"/>
          <w:szCs w:val="30"/>
        </w:rPr>
      </w:pPr>
    </w:p>
    <w:p w14:paraId="1A1549CD">
      <w:pPr>
        <w:pStyle w:val="3"/>
        <w:spacing w:before="319" w:line="249" w:lineRule="auto"/>
        <w:ind w:left="16"/>
        <w:jc w:val="both"/>
        <w:rPr>
          <w:rFonts w:hint="eastAsia"/>
          <w:sz w:val="30"/>
          <w:szCs w:val="30"/>
        </w:rPr>
      </w:pPr>
      <w:r>
        <w:rPr>
          <w:rFonts w:hint="eastAsia"/>
          <w:sz w:val="30"/>
          <w:szCs w:val="30"/>
        </w:rPr>
        <w:t>另见富勒（Fuller）关于基督教赏赐教义的讲道，以及拉塞尔（Russell）的书信。</w:t>
      </w:r>
    </w:p>
    <w:p w14:paraId="13A071C2">
      <w:pPr>
        <w:pStyle w:val="3"/>
        <w:spacing w:before="319" w:line="249" w:lineRule="auto"/>
        <w:ind w:left="16"/>
        <w:jc w:val="both"/>
        <w:rPr>
          <w:rFonts w:hint="eastAsia"/>
          <w:sz w:val="30"/>
          <w:szCs w:val="30"/>
        </w:rPr>
      </w:pPr>
    </w:p>
    <w:p w14:paraId="4DED417A">
      <w:pPr>
        <w:pStyle w:val="3"/>
        <w:spacing w:before="319" w:line="249" w:lineRule="auto"/>
        <w:ind w:left="16"/>
        <w:jc w:val="both"/>
        <w:rPr>
          <w:rFonts w:hint="eastAsia"/>
          <w:sz w:val="30"/>
          <w:szCs w:val="30"/>
        </w:rPr>
      </w:pPr>
      <w:r>
        <w:rPr>
          <w:rFonts w:hint="eastAsia"/>
          <w:sz w:val="30"/>
          <w:szCs w:val="30"/>
        </w:rPr>
        <w:t>NOTE LXXXII. Page 433</w:t>
      </w:r>
    </w:p>
    <w:p w14:paraId="4FA0D84B">
      <w:pPr>
        <w:pStyle w:val="3"/>
        <w:spacing w:before="319" w:line="249" w:lineRule="auto"/>
        <w:ind w:left="16"/>
        <w:jc w:val="both"/>
        <w:rPr>
          <w:rFonts w:hint="eastAsia"/>
          <w:sz w:val="30"/>
          <w:szCs w:val="30"/>
        </w:rPr>
      </w:pPr>
    </w:p>
    <w:p w14:paraId="2CDE87E7">
      <w:pPr>
        <w:pStyle w:val="3"/>
        <w:spacing w:before="319" w:line="249" w:lineRule="auto"/>
        <w:ind w:left="16"/>
        <w:jc w:val="both"/>
        <w:rPr>
          <w:rFonts w:hint="eastAsia"/>
          <w:sz w:val="30"/>
          <w:szCs w:val="30"/>
        </w:rPr>
      </w:pPr>
      <w:r>
        <w:rPr>
          <w:rFonts w:hint="eastAsia"/>
          <w:sz w:val="30"/>
          <w:szCs w:val="30"/>
        </w:rPr>
        <w:t>注释八十二，第四百三十三页</w:t>
      </w:r>
    </w:p>
    <w:p w14:paraId="14249F1D">
      <w:pPr>
        <w:pStyle w:val="3"/>
        <w:spacing w:before="319" w:line="249" w:lineRule="auto"/>
        <w:ind w:left="16"/>
        <w:jc w:val="both"/>
        <w:rPr>
          <w:rFonts w:hint="eastAsia"/>
          <w:sz w:val="30"/>
          <w:szCs w:val="30"/>
        </w:rPr>
      </w:pPr>
    </w:p>
    <w:p w14:paraId="4F513381">
      <w:pPr>
        <w:pStyle w:val="3"/>
        <w:spacing w:before="319" w:line="249" w:lineRule="auto"/>
        <w:ind w:left="16"/>
        <w:jc w:val="both"/>
        <w:rPr>
          <w:rFonts w:hint="eastAsia"/>
          <w:sz w:val="30"/>
          <w:szCs w:val="30"/>
        </w:rPr>
      </w:pPr>
      <w:r>
        <w:rPr>
          <w:rFonts w:hint="eastAsia"/>
          <w:sz w:val="30"/>
          <w:szCs w:val="30"/>
        </w:rPr>
        <w:t>The expression made use of in the Creed, it must be observed, is σαρκος ἀναστασιν, carnis resurrectionem, † which literally signifies THE RESURRECTION OF THE FLESH.</w:t>
      </w:r>
    </w:p>
    <w:p w14:paraId="3CC6028E">
      <w:pPr>
        <w:pStyle w:val="3"/>
        <w:spacing w:before="319" w:line="249" w:lineRule="auto"/>
        <w:ind w:left="16"/>
        <w:jc w:val="both"/>
        <w:rPr>
          <w:rFonts w:hint="eastAsia"/>
          <w:sz w:val="30"/>
          <w:szCs w:val="30"/>
        </w:rPr>
      </w:pPr>
    </w:p>
    <w:p w14:paraId="567D64EA">
      <w:pPr>
        <w:pStyle w:val="3"/>
        <w:spacing w:before="319" w:line="249" w:lineRule="auto"/>
        <w:ind w:left="16"/>
        <w:jc w:val="both"/>
        <w:rPr>
          <w:rFonts w:hint="eastAsia"/>
          <w:sz w:val="30"/>
          <w:szCs w:val="30"/>
        </w:rPr>
      </w:pPr>
      <w:r>
        <w:rPr>
          <w:rFonts w:hint="eastAsia"/>
          <w:sz w:val="30"/>
          <w:szCs w:val="30"/>
        </w:rPr>
        <w:t>必须注意，信经（Creed）中使用的表达是 σαρκὸς ἀνάστασιν (sarkos anastasin)，carnis resurrectionem（拉丁文）†，字面意思是肉身的复活（THE RESURRECTION OF THE FLESH）。</w:t>
      </w:r>
    </w:p>
    <w:p w14:paraId="7C67254F">
      <w:pPr>
        <w:pStyle w:val="3"/>
        <w:spacing w:before="319" w:line="249" w:lineRule="auto"/>
        <w:ind w:left="16"/>
        <w:jc w:val="both"/>
        <w:rPr>
          <w:rFonts w:hint="eastAsia"/>
          <w:sz w:val="30"/>
          <w:szCs w:val="30"/>
        </w:rPr>
      </w:pPr>
    </w:p>
    <w:p w14:paraId="6999D56C">
      <w:pPr>
        <w:pStyle w:val="3"/>
        <w:spacing w:before="319" w:line="249" w:lineRule="auto"/>
        <w:ind w:left="16"/>
        <w:jc w:val="both"/>
        <w:rPr>
          <w:rFonts w:hint="eastAsia"/>
          <w:sz w:val="30"/>
          <w:szCs w:val="30"/>
        </w:rPr>
      </w:pPr>
      <w:r>
        <w:rPr>
          <w:rFonts w:hint="eastAsia"/>
          <w:sz w:val="30"/>
          <w:szCs w:val="30"/>
        </w:rPr>
        <w:t>The modern French translation, accordingly, makes it La resurrection de la chair.</w:t>
      </w:r>
    </w:p>
    <w:p w14:paraId="3125B35F">
      <w:pPr>
        <w:pStyle w:val="3"/>
        <w:spacing w:before="319" w:line="249" w:lineRule="auto"/>
        <w:ind w:left="16"/>
        <w:jc w:val="both"/>
        <w:rPr>
          <w:rFonts w:hint="eastAsia"/>
          <w:sz w:val="30"/>
          <w:szCs w:val="30"/>
        </w:rPr>
      </w:pPr>
    </w:p>
    <w:p w14:paraId="1B555A4F">
      <w:pPr>
        <w:pStyle w:val="3"/>
        <w:spacing w:before="319" w:line="249" w:lineRule="auto"/>
        <w:ind w:left="16"/>
        <w:jc w:val="both"/>
        <w:rPr>
          <w:rFonts w:hint="eastAsia"/>
          <w:sz w:val="30"/>
          <w:szCs w:val="30"/>
        </w:rPr>
      </w:pPr>
      <w:r>
        <w:rPr>
          <w:rFonts w:hint="eastAsia"/>
          <w:sz w:val="30"/>
          <w:szCs w:val="30"/>
        </w:rPr>
        <w:t>因此，现代法文译本将其译为“La resurrection de la chair”（肉身的复活）。</w:t>
      </w:r>
    </w:p>
    <w:p w14:paraId="30F3B299">
      <w:pPr>
        <w:pStyle w:val="3"/>
        <w:spacing w:before="319" w:line="249" w:lineRule="auto"/>
        <w:ind w:left="16"/>
        <w:jc w:val="both"/>
        <w:rPr>
          <w:rFonts w:hint="eastAsia"/>
          <w:sz w:val="30"/>
          <w:szCs w:val="30"/>
        </w:rPr>
      </w:pPr>
    </w:p>
    <w:p w14:paraId="4ED93B53">
      <w:pPr>
        <w:pStyle w:val="3"/>
        <w:spacing w:before="319" w:line="249" w:lineRule="auto"/>
        <w:ind w:left="16"/>
        <w:jc w:val="both"/>
        <w:rPr>
          <w:rFonts w:hint="eastAsia"/>
          <w:sz w:val="30"/>
          <w:szCs w:val="30"/>
        </w:rPr>
      </w:pPr>
      <w:r>
        <w:rPr>
          <w:rFonts w:hint="eastAsia"/>
          <w:sz w:val="30"/>
          <w:szCs w:val="30"/>
        </w:rPr>
        <w:t>The author of the Critical History of the Creed expresses his wonder that our English translators did not render σαρκος flesh, but employed the more general term body.</w:t>
      </w:r>
    </w:p>
    <w:p w14:paraId="01306E25">
      <w:pPr>
        <w:pStyle w:val="3"/>
        <w:spacing w:before="319" w:line="249" w:lineRule="auto"/>
        <w:ind w:left="16"/>
        <w:jc w:val="both"/>
        <w:rPr>
          <w:rFonts w:hint="eastAsia"/>
          <w:sz w:val="30"/>
          <w:szCs w:val="30"/>
        </w:rPr>
      </w:pPr>
    </w:p>
    <w:p w14:paraId="1A6EE3CF">
      <w:pPr>
        <w:pStyle w:val="3"/>
        <w:spacing w:before="319" w:line="249" w:lineRule="auto"/>
        <w:ind w:left="16"/>
        <w:jc w:val="both"/>
        <w:rPr>
          <w:rFonts w:hint="eastAsia"/>
          <w:sz w:val="30"/>
          <w:szCs w:val="30"/>
        </w:rPr>
      </w:pPr>
      <w:r>
        <w:rPr>
          <w:rFonts w:hint="eastAsia"/>
          <w:sz w:val="30"/>
          <w:szCs w:val="30"/>
        </w:rPr>
        <w:t>《信经考证史》（Critical History of the Creed）的作者表示惊讶，我们的英文译者没有将 σαρκός (sarkos) 译为“肉身”（flesh），而是采用了更通用的术语“身体”（body）。</w:t>
      </w:r>
    </w:p>
    <w:p w14:paraId="4046E758">
      <w:pPr>
        <w:pStyle w:val="3"/>
        <w:spacing w:before="319" w:line="249" w:lineRule="auto"/>
        <w:ind w:left="16"/>
        <w:jc w:val="both"/>
        <w:rPr>
          <w:rFonts w:hint="eastAsia"/>
          <w:sz w:val="30"/>
          <w:szCs w:val="30"/>
        </w:rPr>
      </w:pPr>
    </w:p>
    <w:p w14:paraId="3A4DDD7A">
      <w:pPr>
        <w:pStyle w:val="3"/>
        <w:spacing w:before="319" w:line="249" w:lineRule="auto"/>
        <w:ind w:left="16"/>
        <w:jc w:val="both"/>
        <w:rPr>
          <w:rFonts w:hint="eastAsia"/>
          <w:sz w:val="30"/>
          <w:szCs w:val="30"/>
        </w:rPr>
      </w:pPr>
      <w:r>
        <w:rPr>
          <w:rFonts w:hint="eastAsia"/>
          <w:sz w:val="30"/>
          <w:szCs w:val="30"/>
        </w:rPr>
        <w:t>There is a particular force and emphasis, he remarks, in the word flesh.</w:t>
      </w:r>
    </w:p>
    <w:p w14:paraId="630086E9">
      <w:pPr>
        <w:pStyle w:val="3"/>
        <w:spacing w:before="319" w:line="249" w:lineRule="auto"/>
        <w:ind w:left="16"/>
        <w:jc w:val="both"/>
        <w:rPr>
          <w:rFonts w:hint="eastAsia"/>
          <w:sz w:val="30"/>
          <w:szCs w:val="30"/>
        </w:rPr>
      </w:pPr>
    </w:p>
    <w:p w14:paraId="65D60A95">
      <w:pPr>
        <w:pStyle w:val="3"/>
        <w:spacing w:before="319" w:line="249" w:lineRule="auto"/>
        <w:ind w:left="16"/>
        <w:jc w:val="both"/>
        <w:rPr>
          <w:rFonts w:hint="eastAsia"/>
          <w:sz w:val="30"/>
          <w:szCs w:val="30"/>
        </w:rPr>
      </w:pPr>
      <w:r>
        <w:rPr>
          <w:rFonts w:hint="eastAsia"/>
          <w:sz w:val="30"/>
          <w:szCs w:val="30"/>
        </w:rPr>
        <w:t>他评论说，“肉身”（flesh）这个词具有特别的力量和强调意味。</w:t>
      </w:r>
    </w:p>
    <w:p w14:paraId="478EF00D">
      <w:pPr>
        <w:pStyle w:val="3"/>
        <w:spacing w:before="319" w:line="249" w:lineRule="auto"/>
        <w:ind w:left="16"/>
        <w:jc w:val="both"/>
        <w:rPr>
          <w:rFonts w:hint="eastAsia"/>
          <w:sz w:val="30"/>
          <w:szCs w:val="30"/>
        </w:rPr>
      </w:pPr>
    </w:p>
    <w:p w14:paraId="0F182D4A">
      <w:pPr>
        <w:pStyle w:val="3"/>
        <w:spacing w:before="319" w:line="249" w:lineRule="auto"/>
        <w:ind w:left="16"/>
        <w:jc w:val="both"/>
        <w:rPr>
          <w:rFonts w:hint="eastAsia"/>
          <w:sz w:val="30"/>
          <w:szCs w:val="30"/>
        </w:rPr>
      </w:pPr>
      <w:r>
        <w:rPr>
          <w:rFonts w:hint="eastAsia"/>
          <w:sz w:val="30"/>
          <w:szCs w:val="30"/>
        </w:rPr>
        <w:t>Whereas some admitted the resurrection, but denied thereviviscence of the same body, it was in opposition to this notion, and to prevent equivocating evasions on the part of its abettors, that this article was expressed by the resurrection σαρκος, of the flesh, and not σωματος, of the body.</w:t>
      </w:r>
    </w:p>
    <w:p w14:paraId="33888D3A">
      <w:pPr>
        <w:pStyle w:val="3"/>
        <w:spacing w:before="319" w:line="249" w:lineRule="auto"/>
        <w:ind w:left="16"/>
        <w:jc w:val="both"/>
        <w:rPr>
          <w:rFonts w:hint="eastAsia"/>
          <w:sz w:val="30"/>
          <w:szCs w:val="30"/>
        </w:rPr>
      </w:pPr>
    </w:p>
    <w:p w14:paraId="3DB78DA2">
      <w:pPr>
        <w:pStyle w:val="3"/>
        <w:spacing w:before="319" w:line="249" w:lineRule="auto"/>
        <w:ind w:left="16"/>
        <w:jc w:val="both"/>
        <w:rPr>
          <w:rFonts w:hint="eastAsia"/>
          <w:sz w:val="30"/>
          <w:szCs w:val="30"/>
        </w:rPr>
      </w:pPr>
      <w:r>
        <w:rPr>
          <w:rFonts w:hint="eastAsia"/>
          <w:sz w:val="30"/>
          <w:szCs w:val="30"/>
        </w:rPr>
        <w:t>鉴于有些人承认复活，但否认同一身体的复生（reviviscence），正是为了反对这种观点，并防止其支持者含糊其辞地规避，这一条款才用 σαρκός (sarkos，肉身) 的复活来表达，而非 σώματος (sōmatos，身体) 的复活。</w:t>
      </w:r>
    </w:p>
    <w:p w14:paraId="7400F5D4">
      <w:pPr>
        <w:pStyle w:val="3"/>
        <w:spacing w:before="319" w:line="249" w:lineRule="auto"/>
        <w:ind w:left="16"/>
        <w:jc w:val="both"/>
        <w:rPr>
          <w:rFonts w:hint="eastAsia"/>
          <w:sz w:val="30"/>
          <w:szCs w:val="30"/>
        </w:rPr>
      </w:pPr>
    </w:p>
    <w:p w14:paraId="72C29116">
      <w:pPr>
        <w:pStyle w:val="3"/>
        <w:spacing w:before="319" w:line="249" w:lineRule="auto"/>
        <w:ind w:left="16"/>
        <w:jc w:val="both"/>
        <w:rPr>
          <w:rFonts w:hint="eastAsia"/>
          <w:sz w:val="30"/>
          <w:szCs w:val="30"/>
        </w:rPr>
      </w:pPr>
      <w:r>
        <w:rPr>
          <w:rFonts w:hint="eastAsia"/>
          <w:sz w:val="30"/>
          <w:szCs w:val="30"/>
        </w:rPr>
        <w:t>Rufinus, who was accused of this error, alleged, in his own vindication,that to remove all suspicion of his being tainted with it, he had frequently affirmed, that not merely the body, but the flesh, should rise again.</w:t>
      </w:r>
    </w:p>
    <w:p w14:paraId="2963A113">
      <w:pPr>
        <w:pStyle w:val="3"/>
        <w:spacing w:before="319" w:line="249" w:lineRule="auto"/>
        <w:ind w:left="16"/>
        <w:jc w:val="both"/>
        <w:rPr>
          <w:rFonts w:hint="eastAsia"/>
          <w:sz w:val="30"/>
          <w:szCs w:val="30"/>
        </w:rPr>
      </w:pPr>
    </w:p>
    <w:p w14:paraId="02CA966D">
      <w:pPr>
        <w:pStyle w:val="3"/>
        <w:spacing w:before="319" w:line="249" w:lineRule="auto"/>
        <w:ind w:left="16"/>
        <w:jc w:val="both"/>
        <w:rPr>
          <w:rFonts w:hint="eastAsia"/>
          <w:sz w:val="30"/>
          <w:szCs w:val="30"/>
        </w:rPr>
      </w:pPr>
      <w:r>
        <w:rPr>
          <w:rFonts w:hint="eastAsia"/>
          <w:sz w:val="30"/>
          <w:szCs w:val="30"/>
        </w:rPr>
        <w:t>被指控犯有此错误的鲁菲努（Rufinus），在为自己辩护时声称，为了消除所有他受此影响的嫌疑，他曾多次断言，不仅身体，而且肉身（flesh），都将复活。</w:t>
      </w:r>
    </w:p>
    <w:p w14:paraId="5AF06632">
      <w:pPr>
        <w:pStyle w:val="3"/>
        <w:spacing w:before="319" w:line="249" w:lineRule="auto"/>
        <w:ind w:left="16"/>
        <w:jc w:val="both"/>
        <w:rPr>
          <w:rFonts w:hint="eastAsia"/>
          <w:sz w:val="30"/>
          <w:szCs w:val="30"/>
        </w:rPr>
      </w:pPr>
    </w:p>
    <w:p w14:paraId="0C48EADF">
      <w:pPr>
        <w:pStyle w:val="3"/>
        <w:spacing w:before="319" w:line="249" w:lineRule="auto"/>
        <w:ind w:left="16"/>
        <w:jc w:val="both"/>
        <w:rPr>
          <w:rFonts w:hint="eastAsia"/>
          <w:sz w:val="30"/>
          <w:szCs w:val="30"/>
        </w:rPr>
      </w:pPr>
      <w:r>
        <w:rPr>
          <w:rFonts w:hint="eastAsia"/>
          <w:sz w:val="30"/>
          <w:szCs w:val="30"/>
        </w:rPr>
        <w:t>From the writings of the Fathers it appears, that they generally understood that by this form of expression they distinctly declared their belief, that there will be a resurrection of the same body which we now have—the same with regard to its substance, though very different with regard to its qualities.‡</w:t>
      </w:r>
    </w:p>
    <w:p w14:paraId="1D8682F4">
      <w:pPr>
        <w:pStyle w:val="3"/>
        <w:spacing w:before="319" w:line="249" w:lineRule="auto"/>
        <w:ind w:left="16"/>
        <w:jc w:val="both"/>
        <w:rPr>
          <w:rFonts w:hint="eastAsia"/>
          <w:sz w:val="30"/>
          <w:szCs w:val="30"/>
        </w:rPr>
      </w:pPr>
    </w:p>
    <w:p w14:paraId="3537CA82">
      <w:pPr>
        <w:pStyle w:val="3"/>
        <w:spacing w:before="319" w:line="249" w:lineRule="auto"/>
        <w:ind w:left="16"/>
        <w:jc w:val="both"/>
        <w:rPr>
          <w:rFonts w:hint="eastAsia"/>
          <w:sz w:val="30"/>
          <w:szCs w:val="30"/>
        </w:rPr>
      </w:pPr>
      <w:r>
        <w:rPr>
          <w:rFonts w:hint="eastAsia"/>
          <w:sz w:val="30"/>
          <w:szCs w:val="30"/>
        </w:rPr>
        <w:t>从教父（Fathers）的著作中可以看出，他们普遍认为，通过这种表达形式，他们明确宣告了他们的信念：我们将拥有我们现在拥有的同一个身体的复活——就其本质而言是相同的，尽管就其性质而言非常不同。‡</w:t>
      </w:r>
    </w:p>
    <w:p w14:paraId="6D4F34CB">
      <w:pPr>
        <w:pStyle w:val="3"/>
        <w:spacing w:before="319" w:line="249" w:lineRule="auto"/>
        <w:ind w:left="16"/>
        <w:jc w:val="both"/>
        <w:rPr>
          <w:rFonts w:hint="eastAsia"/>
          <w:sz w:val="30"/>
          <w:szCs w:val="30"/>
        </w:rPr>
      </w:pPr>
    </w:p>
    <w:p w14:paraId="070423AB">
      <w:pPr>
        <w:pStyle w:val="3"/>
        <w:spacing w:before="319" w:line="249" w:lineRule="auto"/>
        <w:ind w:left="16"/>
        <w:jc w:val="both"/>
        <w:rPr>
          <w:rFonts w:hint="eastAsia"/>
          <w:sz w:val="30"/>
          <w:szCs w:val="30"/>
        </w:rPr>
      </w:pPr>
      <w:r>
        <w:rPr>
          <w:rFonts w:hint="eastAsia"/>
          <w:sz w:val="30"/>
          <w:szCs w:val="30"/>
        </w:rPr>
        <w:t>Our Author's comments on the Apostle's expressions in 1 Cor. 6:13, 14. and 15:42–49. seem correct and instructive.</w:t>
      </w:r>
    </w:p>
    <w:p w14:paraId="3D1F5ECC">
      <w:pPr>
        <w:pStyle w:val="3"/>
        <w:spacing w:before="319" w:line="249" w:lineRule="auto"/>
        <w:ind w:left="16"/>
        <w:jc w:val="both"/>
        <w:rPr>
          <w:rFonts w:hint="eastAsia"/>
          <w:sz w:val="30"/>
          <w:szCs w:val="30"/>
        </w:rPr>
      </w:pPr>
    </w:p>
    <w:p w14:paraId="1805736D">
      <w:pPr>
        <w:pStyle w:val="3"/>
        <w:spacing w:before="319" w:line="249" w:lineRule="auto"/>
        <w:ind w:left="16"/>
        <w:jc w:val="both"/>
        <w:rPr>
          <w:rFonts w:hint="eastAsia"/>
          <w:sz w:val="30"/>
          <w:szCs w:val="30"/>
        </w:rPr>
      </w:pPr>
      <w:r>
        <w:rPr>
          <w:rFonts w:hint="eastAsia"/>
          <w:sz w:val="30"/>
          <w:szCs w:val="30"/>
        </w:rPr>
        <w:t>我们的作者对使徒在哥林多前书6章13、14节和15章42-49节中表达的评论，似乎是正确且富有教益的。</w:t>
      </w:r>
    </w:p>
    <w:p w14:paraId="35042D7D">
      <w:pPr>
        <w:pStyle w:val="3"/>
        <w:spacing w:before="319" w:line="249" w:lineRule="auto"/>
        <w:ind w:left="16"/>
        <w:jc w:val="both"/>
        <w:rPr>
          <w:rFonts w:hint="eastAsia"/>
          <w:sz w:val="30"/>
          <w:szCs w:val="30"/>
        </w:rPr>
      </w:pPr>
    </w:p>
    <w:p w14:paraId="4139C4AF">
      <w:pPr>
        <w:pStyle w:val="3"/>
        <w:spacing w:before="319" w:line="249" w:lineRule="auto"/>
        <w:ind w:left="16"/>
        <w:jc w:val="both"/>
        <w:rPr>
          <w:rFonts w:hint="eastAsia"/>
          <w:sz w:val="30"/>
          <w:szCs w:val="30"/>
        </w:rPr>
      </w:pPr>
      <w:r>
        <w:rPr>
          <w:rFonts w:hint="eastAsia"/>
          <w:sz w:val="30"/>
          <w:szCs w:val="30"/>
        </w:rPr>
        <w:t>It might be useful to compare them with the remarks of Beza, Pareus, Doddridge, and other expositors.</w:t>
      </w:r>
    </w:p>
    <w:p w14:paraId="776AADCA">
      <w:pPr>
        <w:pStyle w:val="3"/>
        <w:spacing w:before="319" w:line="249" w:lineRule="auto"/>
        <w:ind w:left="16"/>
        <w:jc w:val="both"/>
        <w:rPr>
          <w:rFonts w:hint="eastAsia"/>
          <w:sz w:val="30"/>
          <w:szCs w:val="30"/>
        </w:rPr>
      </w:pPr>
    </w:p>
    <w:p w14:paraId="648D71D1">
      <w:pPr>
        <w:pStyle w:val="3"/>
        <w:spacing w:before="319" w:line="249" w:lineRule="auto"/>
        <w:ind w:left="16"/>
        <w:jc w:val="both"/>
        <w:rPr>
          <w:rFonts w:hint="eastAsia"/>
          <w:sz w:val="30"/>
          <w:szCs w:val="30"/>
        </w:rPr>
      </w:pPr>
      <w:r>
        <w:rPr>
          <w:rFonts w:hint="eastAsia"/>
          <w:sz w:val="30"/>
          <w:szCs w:val="30"/>
        </w:rPr>
        <w:t>将它们与伯撒（Beza）、帕雷乌斯（Pareus）、多德里奇（Doddridge）和其他解经家的评论进行比较可能会有益。</w:t>
      </w:r>
    </w:p>
    <w:p w14:paraId="3696D292">
      <w:pPr>
        <w:pStyle w:val="3"/>
        <w:spacing w:before="319" w:line="249" w:lineRule="auto"/>
        <w:ind w:left="16"/>
        <w:jc w:val="both"/>
        <w:rPr>
          <w:rFonts w:hint="eastAsia"/>
          <w:sz w:val="30"/>
          <w:szCs w:val="30"/>
        </w:rPr>
      </w:pPr>
    </w:p>
    <w:p w14:paraId="14AA968F">
      <w:pPr>
        <w:pStyle w:val="3"/>
        <w:spacing w:before="319" w:line="249" w:lineRule="auto"/>
        <w:ind w:left="16"/>
        <w:jc w:val="both"/>
        <w:rPr>
          <w:rFonts w:hint="eastAsia"/>
          <w:sz w:val="30"/>
          <w:szCs w:val="30"/>
        </w:rPr>
      </w:pPr>
      <w:r>
        <w:rPr>
          <w:rFonts w:hint="eastAsia"/>
          <w:sz w:val="30"/>
          <w:szCs w:val="30"/>
        </w:rPr>
        <w:t>Beza has a very excellent annotation on these words; "It is sown an animal body, it is raised a spiritual body."</w:t>
      </w:r>
    </w:p>
    <w:p w14:paraId="7EF74E32">
      <w:pPr>
        <w:pStyle w:val="3"/>
        <w:spacing w:before="319" w:line="249" w:lineRule="auto"/>
        <w:ind w:left="16"/>
        <w:jc w:val="both"/>
        <w:rPr>
          <w:rFonts w:hint="eastAsia"/>
          <w:sz w:val="30"/>
          <w:szCs w:val="30"/>
        </w:rPr>
      </w:pPr>
    </w:p>
    <w:p w14:paraId="233BE8B9">
      <w:pPr>
        <w:pStyle w:val="3"/>
        <w:spacing w:before="319" w:line="249" w:lineRule="auto"/>
        <w:ind w:left="16"/>
        <w:jc w:val="both"/>
        <w:rPr>
          <w:rFonts w:hint="eastAsia"/>
          <w:sz w:val="30"/>
          <w:szCs w:val="30"/>
        </w:rPr>
      </w:pPr>
      <w:r>
        <w:rPr>
          <w:rFonts w:hint="eastAsia"/>
          <w:sz w:val="30"/>
          <w:szCs w:val="30"/>
        </w:rPr>
        <w:t>伯撒（Beza）对这些话有非常精彩的注释：“所种的是血气的身体，复活的是灵性的身体。”</w:t>
      </w:r>
    </w:p>
    <w:p w14:paraId="379D3967">
      <w:pPr>
        <w:pStyle w:val="3"/>
        <w:spacing w:before="319" w:line="249" w:lineRule="auto"/>
        <w:ind w:left="16"/>
        <w:jc w:val="both"/>
        <w:rPr>
          <w:rFonts w:hint="eastAsia"/>
          <w:sz w:val="30"/>
          <w:szCs w:val="30"/>
        </w:rPr>
      </w:pPr>
    </w:p>
    <w:p w14:paraId="1C68F697">
      <w:pPr>
        <w:pStyle w:val="3"/>
        <w:spacing w:before="319" w:line="249" w:lineRule="auto"/>
        <w:ind w:left="16"/>
        <w:jc w:val="both"/>
        <w:rPr>
          <w:rFonts w:hint="eastAsia"/>
          <w:sz w:val="30"/>
          <w:szCs w:val="30"/>
        </w:rPr>
      </w:pPr>
      <w:r>
        <w:rPr>
          <w:rFonts w:hint="eastAsia"/>
          <w:sz w:val="30"/>
          <w:szCs w:val="30"/>
        </w:rPr>
        <w:t>Macknight, in the middle of a long note on this subject,§ has injured the truth by the unwarrantable concession; "that, if the glorified body of the saints is to have such members and organs of sensation as their new state requires, and if these members are to be of similar form and use with the members and organs of our present body, it will really be the same body, whether its flesh be made of the matter which composed the body laid in the grave, or of any other matter."</w:t>
      </w:r>
    </w:p>
    <w:p w14:paraId="22A90783">
      <w:pPr>
        <w:pStyle w:val="3"/>
        <w:spacing w:before="319" w:line="249" w:lineRule="auto"/>
        <w:ind w:left="16"/>
        <w:jc w:val="both"/>
        <w:rPr>
          <w:rFonts w:hint="eastAsia"/>
          <w:sz w:val="30"/>
          <w:szCs w:val="30"/>
        </w:rPr>
      </w:pPr>
    </w:p>
    <w:p w14:paraId="4627DF9F">
      <w:pPr>
        <w:pStyle w:val="3"/>
        <w:spacing w:before="319" w:line="249" w:lineRule="auto"/>
        <w:ind w:left="16"/>
        <w:jc w:val="both"/>
        <w:rPr>
          <w:rFonts w:hint="eastAsia"/>
          <w:sz w:val="30"/>
          <w:szCs w:val="30"/>
        </w:rPr>
      </w:pPr>
      <w:r>
        <w:rPr>
          <w:rFonts w:hint="eastAsia"/>
          <w:sz w:val="30"/>
          <w:szCs w:val="30"/>
        </w:rPr>
        <w:t>麦克奈特（Macknight）在关于这个主题的一篇长注释§的中间，通过不合理的让步损害了真理：“如果圣徒荣耀的身体将拥有其新状态所要求的那些肢体和感觉器官，并且如果这些肢体与我们现今身体的肢体和器官具有相似的形状和功用，那么无论其肉身是由构成埋在坟墓中身体的物质构成，还是由任何其他物质构成，它都将确实是同一个身体。”</w:t>
      </w:r>
    </w:p>
    <w:p w14:paraId="73B536BB">
      <w:pPr>
        <w:pStyle w:val="3"/>
        <w:spacing w:before="319" w:line="249" w:lineRule="auto"/>
        <w:ind w:left="16"/>
        <w:jc w:val="both"/>
        <w:rPr>
          <w:rFonts w:hint="eastAsia"/>
          <w:sz w:val="30"/>
          <w:szCs w:val="30"/>
        </w:rPr>
      </w:pPr>
    </w:p>
    <w:p w14:paraId="12341B96">
      <w:pPr>
        <w:pStyle w:val="3"/>
        <w:spacing w:before="319" w:line="249" w:lineRule="auto"/>
        <w:ind w:left="16"/>
        <w:jc w:val="both"/>
        <w:rPr>
          <w:rFonts w:hint="eastAsia"/>
          <w:sz w:val="30"/>
          <w:szCs w:val="30"/>
        </w:rPr>
      </w:pPr>
      <w:r>
        <w:rPr>
          <w:rFonts w:hint="eastAsia"/>
          <w:sz w:val="30"/>
          <w:szCs w:val="30"/>
        </w:rPr>
        <w:t>See an able discussion of this topic in a Sermon on the Resurrection of the dead, lately published.*</w:t>
      </w:r>
    </w:p>
    <w:p w14:paraId="5E77758B">
      <w:pPr>
        <w:pStyle w:val="3"/>
        <w:spacing w:before="319" w:line="249" w:lineRule="auto"/>
        <w:ind w:left="16"/>
        <w:jc w:val="both"/>
        <w:rPr>
          <w:rFonts w:hint="eastAsia"/>
          <w:sz w:val="30"/>
          <w:szCs w:val="30"/>
        </w:rPr>
      </w:pPr>
    </w:p>
    <w:p w14:paraId="3318D3E9">
      <w:pPr>
        <w:pStyle w:val="3"/>
        <w:spacing w:before="319" w:line="249" w:lineRule="auto"/>
        <w:ind w:left="16"/>
        <w:jc w:val="both"/>
        <w:rPr>
          <w:rFonts w:hint="eastAsia"/>
          <w:sz w:val="30"/>
          <w:szCs w:val="30"/>
        </w:rPr>
      </w:pPr>
      <w:r>
        <w:rPr>
          <w:rFonts w:hint="eastAsia"/>
          <w:sz w:val="30"/>
          <w:szCs w:val="30"/>
        </w:rPr>
        <w:t>参见最近出版的一篇关于死人复活的讲道*中对这个主题的精辟讨论。</w:t>
      </w:r>
    </w:p>
    <w:p w14:paraId="7D6BC2A0">
      <w:pPr>
        <w:pStyle w:val="3"/>
        <w:spacing w:before="319" w:line="249" w:lineRule="auto"/>
        <w:ind w:left="16"/>
        <w:jc w:val="both"/>
        <w:rPr>
          <w:rFonts w:hint="eastAsia"/>
          <w:sz w:val="30"/>
          <w:szCs w:val="30"/>
        </w:rPr>
      </w:pPr>
    </w:p>
    <w:p w14:paraId="15D53A0A">
      <w:pPr>
        <w:pStyle w:val="3"/>
        <w:spacing w:before="319" w:line="249" w:lineRule="auto"/>
        <w:ind w:left="16"/>
        <w:jc w:val="both"/>
        <w:rPr>
          <w:rFonts w:hint="eastAsia"/>
          <w:sz w:val="30"/>
          <w:szCs w:val="30"/>
        </w:rPr>
      </w:pPr>
      <w:r>
        <w:rPr>
          <w:rFonts w:hint="eastAsia"/>
          <w:sz w:val="30"/>
          <w:szCs w:val="30"/>
        </w:rPr>
        <w:t>The writer of that discourse, indeed, in illustrating the spirituality of the glorified body of the saints, may possibly have indulged his imagination somewhat to excess; but, in other respects, he has done great justice to the subject, and treated it in a manner equally scriptural and rational.</w:t>
      </w:r>
    </w:p>
    <w:p w14:paraId="033CCD57">
      <w:pPr>
        <w:pStyle w:val="3"/>
        <w:spacing w:before="319" w:line="249" w:lineRule="auto"/>
        <w:ind w:left="16"/>
        <w:jc w:val="both"/>
        <w:rPr>
          <w:rFonts w:hint="eastAsia"/>
          <w:sz w:val="30"/>
          <w:szCs w:val="30"/>
        </w:rPr>
      </w:pPr>
    </w:p>
    <w:p w14:paraId="64B997D6">
      <w:pPr>
        <w:pStyle w:val="3"/>
        <w:spacing w:before="319" w:line="249" w:lineRule="auto"/>
        <w:ind w:left="16"/>
        <w:jc w:val="both"/>
        <w:rPr>
          <w:rFonts w:hint="eastAsia"/>
          <w:sz w:val="30"/>
          <w:szCs w:val="30"/>
        </w:rPr>
      </w:pPr>
      <w:r>
        <w:rPr>
          <w:rFonts w:hint="eastAsia"/>
          <w:sz w:val="30"/>
          <w:szCs w:val="30"/>
        </w:rPr>
        <w:t>事实上，那篇讲道的作者在阐释圣徒荣耀身体的属灵性时，可能有些过度放纵了他的想象力；但在其他方面，祂对这个主题作了极大的公正处理，并以一种既符合圣经又合理的方式来论述它。</w:t>
      </w:r>
    </w:p>
    <w:p w14:paraId="1D081903">
      <w:pPr>
        <w:pStyle w:val="3"/>
        <w:spacing w:before="319" w:line="249" w:lineRule="auto"/>
        <w:ind w:left="16"/>
        <w:jc w:val="both"/>
        <w:rPr>
          <w:rFonts w:hint="eastAsia"/>
          <w:sz w:val="30"/>
          <w:szCs w:val="30"/>
        </w:rPr>
      </w:pPr>
    </w:p>
    <w:p w14:paraId="4BE1B9F3">
      <w:pPr>
        <w:pStyle w:val="3"/>
        <w:spacing w:before="319" w:line="249" w:lineRule="auto"/>
        <w:ind w:left="16"/>
        <w:jc w:val="both"/>
        <w:rPr>
          <w:rFonts w:hint="eastAsia"/>
          <w:sz w:val="30"/>
          <w:szCs w:val="30"/>
        </w:rPr>
      </w:pPr>
      <w:r>
        <w:rPr>
          <w:rFonts w:hint="eastAsia"/>
          <w:sz w:val="30"/>
          <w:szCs w:val="30"/>
        </w:rPr>
        <w:t>NOTE LXXXIII. Page 439</w:t>
      </w:r>
    </w:p>
    <w:p w14:paraId="291AB461">
      <w:pPr>
        <w:pStyle w:val="3"/>
        <w:spacing w:before="319" w:line="249" w:lineRule="auto"/>
        <w:ind w:left="16"/>
        <w:jc w:val="both"/>
        <w:rPr>
          <w:rFonts w:hint="eastAsia"/>
          <w:sz w:val="30"/>
          <w:szCs w:val="30"/>
        </w:rPr>
      </w:pPr>
    </w:p>
    <w:p w14:paraId="3805B842">
      <w:pPr>
        <w:pStyle w:val="3"/>
        <w:spacing w:before="319" w:line="249" w:lineRule="auto"/>
        <w:ind w:left="16"/>
        <w:jc w:val="both"/>
        <w:rPr>
          <w:rFonts w:hint="eastAsia"/>
          <w:sz w:val="30"/>
          <w:szCs w:val="30"/>
        </w:rPr>
      </w:pPr>
      <w:r>
        <w:rPr>
          <w:rFonts w:hint="eastAsia"/>
          <w:sz w:val="30"/>
          <w:szCs w:val="30"/>
        </w:rPr>
        <w:t>注释八十三，第四百三十九页</w:t>
      </w:r>
    </w:p>
    <w:p w14:paraId="074BCA9C">
      <w:pPr>
        <w:pStyle w:val="3"/>
        <w:spacing w:before="319" w:line="249" w:lineRule="auto"/>
        <w:ind w:left="16"/>
        <w:jc w:val="both"/>
        <w:rPr>
          <w:rFonts w:hint="eastAsia"/>
          <w:sz w:val="30"/>
          <w:szCs w:val="30"/>
        </w:rPr>
      </w:pPr>
    </w:p>
    <w:p w14:paraId="07268C62">
      <w:pPr>
        <w:pStyle w:val="3"/>
        <w:spacing w:before="319" w:line="249" w:lineRule="auto"/>
        <w:ind w:left="16"/>
        <w:jc w:val="both"/>
        <w:rPr>
          <w:rFonts w:hint="eastAsia"/>
          <w:sz w:val="30"/>
          <w:szCs w:val="30"/>
        </w:rPr>
      </w:pPr>
      <w:r>
        <w:rPr>
          <w:rFonts w:hint="eastAsia"/>
          <w:sz w:val="30"/>
          <w:szCs w:val="30"/>
        </w:rPr>
        <w:t>The Author's opinion relative to MICHAEL has been already adverted to.†</w:t>
      </w:r>
    </w:p>
    <w:p w14:paraId="1A3B6C4D">
      <w:pPr>
        <w:pStyle w:val="3"/>
        <w:spacing w:before="319" w:line="249" w:lineRule="auto"/>
        <w:ind w:left="16"/>
        <w:jc w:val="both"/>
        <w:rPr>
          <w:rFonts w:hint="eastAsia"/>
          <w:sz w:val="30"/>
          <w:szCs w:val="30"/>
        </w:rPr>
      </w:pPr>
    </w:p>
    <w:p w14:paraId="6AA44FE5">
      <w:pPr>
        <w:pStyle w:val="3"/>
        <w:spacing w:before="319" w:line="249" w:lineRule="auto"/>
        <w:ind w:left="16"/>
        <w:jc w:val="both"/>
        <w:rPr>
          <w:rFonts w:hint="eastAsia"/>
          <w:sz w:val="30"/>
          <w:szCs w:val="30"/>
        </w:rPr>
      </w:pPr>
      <w:r>
        <w:rPr>
          <w:rFonts w:hint="eastAsia"/>
          <w:sz w:val="30"/>
          <w:szCs w:val="30"/>
        </w:rPr>
        <w:t>作者关于米迦勒（MICHAEL）的观点已在前文提及。†</w:t>
      </w:r>
    </w:p>
    <w:p w14:paraId="357BF820">
      <w:pPr>
        <w:pStyle w:val="3"/>
        <w:spacing w:before="319" w:line="249" w:lineRule="auto"/>
        <w:ind w:left="16"/>
        <w:jc w:val="both"/>
        <w:rPr>
          <w:rFonts w:hint="eastAsia"/>
          <w:sz w:val="30"/>
          <w:szCs w:val="30"/>
        </w:rPr>
      </w:pPr>
    </w:p>
    <w:p w14:paraId="6CA24EE9">
      <w:pPr>
        <w:pStyle w:val="3"/>
        <w:spacing w:before="319" w:line="249" w:lineRule="auto"/>
        <w:ind w:left="16"/>
        <w:jc w:val="both"/>
        <w:rPr>
          <w:rFonts w:hint="eastAsia"/>
          <w:sz w:val="30"/>
          <w:szCs w:val="30"/>
        </w:rPr>
      </w:pPr>
      <w:r>
        <w:rPr>
          <w:rFonts w:hint="eastAsia"/>
          <w:sz w:val="30"/>
          <w:szCs w:val="30"/>
        </w:rPr>
        <w:t>In applying Dan. 12:2. to the general resurrection of the bodies of men in the great day, he is certainly correct.</w:t>
      </w:r>
    </w:p>
    <w:p w14:paraId="3B4B4B8A">
      <w:pPr>
        <w:pStyle w:val="3"/>
        <w:spacing w:before="319" w:line="249" w:lineRule="auto"/>
        <w:ind w:left="16"/>
        <w:jc w:val="both"/>
        <w:rPr>
          <w:rFonts w:hint="eastAsia"/>
          <w:sz w:val="30"/>
          <w:szCs w:val="30"/>
        </w:rPr>
      </w:pPr>
    </w:p>
    <w:p w14:paraId="3AC4E708">
      <w:pPr>
        <w:pStyle w:val="3"/>
        <w:spacing w:before="319" w:line="249" w:lineRule="auto"/>
        <w:ind w:left="16"/>
        <w:jc w:val="both"/>
        <w:rPr>
          <w:rFonts w:hint="eastAsia"/>
          <w:sz w:val="30"/>
          <w:szCs w:val="30"/>
        </w:rPr>
      </w:pPr>
      <w:r>
        <w:rPr>
          <w:rFonts w:hint="eastAsia"/>
          <w:sz w:val="30"/>
          <w:szCs w:val="30"/>
        </w:rPr>
        <w:t>在将但以理书12章2节应用于大日人类身体的普遍复活时，祂无疑是正确的。</w:t>
      </w:r>
    </w:p>
    <w:p w14:paraId="29782A2B">
      <w:pPr>
        <w:pStyle w:val="3"/>
        <w:spacing w:before="319" w:line="249" w:lineRule="auto"/>
        <w:ind w:left="16"/>
        <w:jc w:val="both"/>
        <w:rPr>
          <w:rFonts w:hint="eastAsia"/>
          <w:sz w:val="30"/>
          <w:szCs w:val="30"/>
        </w:rPr>
      </w:pPr>
    </w:p>
    <w:p w14:paraId="728439D2">
      <w:pPr>
        <w:pStyle w:val="3"/>
        <w:spacing w:before="319" w:line="249" w:lineRule="auto"/>
        <w:ind w:left="16"/>
        <w:jc w:val="both"/>
        <w:rPr>
          <w:rFonts w:hint="eastAsia"/>
          <w:sz w:val="30"/>
          <w:szCs w:val="30"/>
        </w:rPr>
      </w:pPr>
      <w:r>
        <w:rPr>
          <w:rFonts w:hint="eastAsia"/>
          <w:sz w:val="30"/>
          <w:szCs w:val="30"/>
        </w:rPr>
        <w:t>To his conclusive reasoning on this point here, he adds some further arguments in his Economy of the Covenants. ‡</w:t>
      </w:r>
    </w:p>
    <w:p w14:paraId="445F3C1A">
      <w:pPr>
        <w:pStyle w:val="3"/>
        <w:spacing w:before="319" w:line="249" w:lineRule="auto"/>
        <w:ind w:left="16"/>
        <w:jc w:val="both"/>
        <w:rPr>
          <w:rFonts w:hint="eastAsia"/>
          <w:sz w:val="30"/>
          <w:szCs w:val="30"/>
        </w:rPr>
      </w:pPr>
    </w:p>
    <w:p w14:paraId="51E5EDBF">
      <w:pPr>
        <w:pStyle w:val="3"/>
        <w:spacing w:before="319" w:line="249" w:lineRule="auto"/>
        <w:ind w:left="16"/>
        <w:jc w:val="both"/>
        <w:rPr>
          <w:rFonts w:hint="eastAsia"/>
          <w:sz w:val="30"/>
          <w:szCs w:val="30"/>
        </w:rPr>
      </w:pPr>
      <w:r>
        <w:rPr>
          <w:rFonts w:hint="eastAsia"/>
          <w:sz w:val="30"/>
          <w:szCs w:val="30"/>
        </w:rPr>
        <w:t>对于祂在此处关于这一点的结论性推理，祂在祂的《圣约的经纶》（Economy of the Covenants）‡中又增加了一些进一步的论证。</w:t>
      </w:r>
    </w:p>
    <w:p w14:paraId="2A6EB4C2">
      <w:pPr>
        <w:pStyle w:val="3"/>
        <w:spacing w:before="319" w:line="249" w:lineRule="auto"/>
        <w:ind w:left="16"/>
        <w:jc w:val="both"/>
        <w:rPr>
          <w:rFonts w:hint="eastAsia"/>
          <w:sz w:val="30"/>
          <w:szCs w:val="30"/>
        </w:rPr>
      </w:pPr>
    </w:p>
    <w:p w14:paraId="19F3F370">
      <w:pPr>
        <w:pStyle w:val="3"/>
        <w:spacing w:before="319" w:line="249" w:lineRule="auto"/>
        <w:ind w:left="16"/>
        <w:jc w:val="both"/>
        <w:rPr>
          <w:rFonts w:hint="eastAsia"/>
          <w:sz w:val="30"/>
          <w:szCs w:val="30"/>
        </w:rPr>
      </w:pPr>
      <w:r>
        <w:rPr>
          <w:rFonts w:hint="eastAsia"/>
          <w:sz w:val="30"/>
          <w:szCs w:val="30"/>
        </w:rPr>
        <w:t>The same interpretation of the verse, too, is decidedly embraced, and concisely supported, by Bishop Newton in his Dissertations on the Prophecies.§</w:t>
      </w:r>
    </w:p>
    <w:p w14:paraId="07AB334C">
      <w:pPr>
        <w:pStyle w:val="3"/>
        <w:spacing w:before="319" w:line="249" w:lineRule="auto"/>
        <w:ind w:left="16"/>
        <w:jc w:val="both"/>
        <w:rPr>
          <w:rFonts w:hint="eastAsia"/>
          <w:sz w:val="30"/>
          <w:szCs w:val="30"/>
        </w:rPr>
      </w:pPr>
    </w:p>
    <w:p w14:paraId="514A948F">
      <w:pPr>
        <w:pStyle w:val="3"/>
        <w:spacing w:before="319" w:line="249" w:lineRule="auto"/>
        <w:ind w:left="16"/>
        <w:jc w:val="both"/>
        <w:rPr>
          <w:rFonts w:hint="eastAsia"/>
          <w:sz w:val="30"/>
          <w:szCs w:val="30"/>
        </w:rPr>
      </w:pPr>
      <w:r>
        <w:rPr>
          <w:rFonts w:hint="eastAsia"/>
          <w:sz w:val="30"/>
          <w:szCs w:val="30"/>
        </w:rPr>
        <w:t>同样，牛顿主教（Bishop Newton）在其《预言论》（Dissertations on the Prophecies）§中也明确地接受并简明地支持了对该节的同样解释。</w:t>
      </w:r>
    </w:p>
    <w:p w14:paraId="1DDB0ABA">
      <w:pPr>
        <w:pStyle w:val="3"/>
        <w:spacing w:before="319" w:line="249" w:lineRule="auto"/>
        <w:ind w:left="16"/>
        <w:jc w:val="both"/>
        <w:rPr>
          <w:rFonts w:hint="eastAsia"/>
          <w:sz w:val="30"/>
          <w:szCs w:val="30"/>
        </w:rPr>
      </w:pPr>
    </w:p>
    <w:p w14:paraId="0AC29649">
      <w:pPr>
        <w:pStyle w:val="3"/>
        <w:spacing w:before="319" w:line="249" w:lineRule="auto"/>
        <w:ind w:left="16"/>
        <w:jc w:val="both"/>
        <w:rPr>
          <w:rFonts w:hint="eastAsia"/>
          <w:sz w:val="30"/>
          <w:szCs w:val="30"/>
        </w:rPr>
      </w:pPr>
      <w:r>
        <w:rPr>
          <w:rFonts w:hint="eastAsia"/>
          <w:sz w:val="30"/>
          <w:szCs w:val="30"/>
        </w:rPr>
        <w:t>NOTE LXXXIV. Page 455. line 1</w:t>
      </w:r>
    </w:p>
    <w:p w14:paraId="7964A4B7">
      <w:pPr>
        <w:pStyle w:val="3"/>
        <w:spacing w:before="319" w:line="249" w:lineRule="auto"/>
        <w:ind w:left="16"/>
        <w:jc w:val="both"/>
        <w:rPr>
          <w:rFonts w:hint="eastAsia"/>
          <w:sz w:val="30"/>
          <w:szCs w:val="30"/>
        </w:rPr>
      </w:pPr>
    </w:p>
    <w:p w14:paraId="67487FFE">
      <w:pPr>
        <w:pStyle w:val="3"/>
        <w:spacing w:before="319" w:line="249" w:lineRule="auto"/>
        <w:ind w:left="16"/>
        <w:jc w:val="both"/>
        <w:rPr>
          <w:rFonts w:hint="eastAsia"/>
          <w:sz w:val="30"/>
          <w:szCs w:val="30"/>
        </w:rPr>
      </w:pPr>
      <w:r>
        <w:rPr>
          <w:rFonts w:hint="eastAsia"/>
          <w:sz w:val="30"/>
          <w:szCs w:val="30"/>
        </w:rPr>
        <w:t>注释八十四，第四百五十五页，第一行</w:t>
      </w:r>
    </w:p>
    <w:p w14:paraId="71FDE589">
      <w:pPr>
        <w:pStyle w:val="3"/>
        <w:spacing w:before="319" w:line="249" w:lineRule="auto"/>
        <w:ind w:left="16"/>
        <w:jc w:val="both"/>
        <w:rPr>
          <w:rFonts w:hint="eastAsia"/>
          <w:sz w:val="30"/>
          <w:szCs w:val="30"/>
        </w:rPr>
      </w:pPr>
    </w:p>
    <w:p w14:paraId="34311954">
      <w:pPr>
        <w:pStyle w:val="3"/>
        <w:spacing w:before="319" w:line="249" w:lineRule="auto"/>
        <w:ind w:left="16"/>
        <w:jc w:val="both"/>
        <w:rPr>
          <w:rFonts w:hint="eastAsia"/>
          <w:sz w:val="30"/>
          <w:szCs w:val="30"/>
        </w:rPr>
      </w:pPr>
      <w:r>
        <w:rPr>
          <w:rFonts w:hint="eastAsia"/>
          <w:sz w:val="30"/>
          <w:szCs w:val="30"/>
        </w:rPr>
        <w:t>With much reason, doth our candid but conscientious Author characterize the CANONIZATIONS of the Pope as superstitious and idolatrous.</w:t>
      </w:r>
    </w:p>
    <w:p w14:paraId="677DE35C">
      <w:pPr>
        <w:pStyle w:val="3"/>
        <w:spacing w:before="319" w:line="249" w:lineRule="auto"/>
        <w:ind w:left="16"/>
        <w:jc w:val="both"/>
        <w:rPr>
          <w:rFonts w:hint="eastAsia"/>
          <w:sz w:val="30"/>
          <w:szCs w:val="30"/>
        </w:rPr>
      </w:pPr>
    </w:p>
    <w:p w14:paraId="57014138">
      <w:pPr>
        <w:pStyle w:val="3"/>
        <w:spacing w:before="319" w:line="249" w:lineRule="auto"/>
        <w:ind w:left="16"/>
        <w:jc w:val="both"/>
        <w:rPr>
          <w:rFonts w:hint="eastAsia"/>
          <w:sz w:val="30"/>
          <w:szCs w:val="30"/>
        </w:rPr>
      </w:pPr>
      <w:r>
        <w:rPr>
          <w:rFonts w:hint="eastAsia"/>
          <w:sz w:val="30"/>
          <w:szCs w:val="30"/>
        </w:rPr>
        <w:t>我们的作者坦诚而认真，将教皇（Pope）的封圣（CANONIZATIONS）定性为迷信和偶像崇拜，这很有道理。</w:t>
      </w:r>
    </w:p>
    <w:p w14:paraId="78CA8E12">
      <w:pPr>
        <w:pStyle w:val="3"/>
        <w:spacing w:before="319" w:line="249" w:lineRule="auto"/>
        <w:ind w:left="16"/>
        <w:jc w:val="both"/>
        <w:rPr>
          <w:rFonts w:hint="eastAsia"/>
          <w:sz w:val="30"/>
          <w:szCs w:val="30"/>
        </w:rPr>
      </w:pPr>
    </w:p>
    <w:p w14:paraId="0E8B221A">
      <w:pPr>
        <w:pStyle w:val="3"/>
        <w:spacing w:before="319" w:line="249" w:lineRule="auto"/>
        <w:ind w:left="16"/>
        <w:jc w:val="both"/>
        <w:rPr>
          <w:rFonts w:hint="eastAsia"/>
          <w:sz w:val="30"/>
          <w:szCs w:val="30"/>
        </w:rPr>
      </w:pPr>
      <w:r>
        <w:rPr>
          <w:rFonts w:hint="eastAsia"/>
          <w:sz w:val="30"/>
          <w:szCs w:val="30"/>
        </w:rPr>
        <w:t>To convince every reader of the propriety of these epithets, it may not be improper to give the following authentic instance, as related in Beausobre's History of the Reformation.||</w:t>
      </w:r>
    </w:p>
    <w:p w14:paraId="0F5EA635">
      <w:pPr>
        <w:pStyle w:val="3"/>
        <w:spacing w:before="319" w:line="249" w:lineRule="auto"/>
        <w:ind w:left="16"/>
        <w:jc w:val="both"/>
        <w:rPr>
          <w:rFonts w:hint="eastAsia"/>
          <w:sz w:val="30"/>
          <w:szCs w:val="30"/>
        </w:rPr>
      </w:pPr>
    </w:p>
    <w:p w14:paraId="51D1259F">
      <w:pPr>
        <w:pStyle w:val="3"/>
        <w:spacing w:before="319" w:line="249" w:lineRule="auto"/>
        <w:ind w:left="16"/>
        <w:jc w:val="both"/>
        <w:rPr>
          <w:rFonts w:hint="eastAsia"/>
          <w:sz w:val="30"/>
          <w:szCs w:val="30"/>
        </w:rPr>
      </w:pPr>
      <w:r>
        <w:rPr>
          <w:rFonts w:hint="eastAsia"/>
          <w:sz w:val="30"/>
          <w:szCs w:val="30"/>
        </w:rPr>
        <w:t>为了使每一位读者信服这些称谓的恰当性，引用以下在博索布尔（Beausobre）的《宗教改革史》（History of the Reformation）||中记载的真实例子或许并无不妥。</w:t>
      </w:r>
    </w:p>
    <w:p w14:paraId="316BBFEE">
      <w:pPr>
        <w:pStyle w:val="3"/>
        <w:spacing w:before="319" w:line="249" w:lineRule="auto"/>
        <w:ind w:left="16"/>
        <w:jc w:val="both"/>
        <w:rPr>
          <w:rFonts w:hint="eastAsia"/>
          <w:sz w:val="30"/>
          <w:szCs w:val="30"/>
        </w:rPr>
      </w:pPr>
    </w:p>
    <w:p w14:paraId="03EA76B9">
      <w:pPr>
        <w:pStyle w:val="3"/>
        <w:spacing w:before="319" w:line="249" w:lineRule="auto"/>
        <w:ind w:left="16"/>
        <w:jc w:val="both"/>
        <w:rPr>
          <w:rFonts w:hint="eastAsia"/>
          <w:sz w:val="30"/>
          <w:szCs w:val="30"/>
        </w:rPr>
      </w:pPr>
      <w:r>
        <w:rPr>
          <w:rFonts w:hint="eastAsia"/>
          <w:sz w:val="30"/>
          <w:szCs w:val="30"/>
        </w:rPr>
        <w:t>The subject of this canonization was FRANCIS (MARTOLILLA) DE PAULE, (that is, of Paula, a small town in Calabria,) who was the Founder of the religious Society of the Minims, and celebrated for his pretended miracles.</w:t>
      </w:r>
    </w:p>
    <w:p w14:paraId="182A8E25">
      <w:pPr>
        <w:pStyle w:val="3"/>
        <w:spacing w:before="319" w:line="249" w:lineRule="auto"/>
        <w:ind w:left="16"/>
        <w:jc w:val="both"/>
        <w:rPr>
          <w:rFonts w:hint="eastAsia"/>
          <w:sz w:val="30"/>
          <w:szCs w:val="30"/>
        </w:rPr>
      </w:pPr>
    </w:p>
    <w:p w14:paraId="51CF93DE">
      <w:pPr>
        <w:pStyle w:val="3"/>
        <w:spacing w:before="319" w:line="249" w:lineRule="auto"/>
        <w:ind w:left="16"/>
        <w:jc w:val="both"/>
        <w:rPr>
          <w:rFonts w:hint="eastAsia"/>
          <w:sz w:val="30"/>
          <w:szCs w:val="30"/>
        </w:rPr>
      </w:pPr>
      <w:r>
        <w:rPr>
          <w:rFonts w:hint="eastAsia"/>
          <w:sz w:val="30"/>
          <w:szCs w:val="30"/>
        </w:rPr>
        <w:t>这次封圣（canonization）的对象是保拉的方济各（FRANCIS (MARTOLILLA) DE PAULE）（即来自卡拉布里亚（Calabria）小镇保拉（Paula）），他是小兄弟会（Minims）宗教团体的创始人，并以其声称的神迹而闻名。</w:t>
      </w:r>
    </w:p>
    <w:p w14:paraId="31BA9476">
      <w:pPr>
        <w:pStyle w:val="3"/>
        <w:spacing w:before="319" w:line="249" w:lineRule="auto"/>
        <w:ind w:left="16"/>
        <w:jc w:val="both"/>
        <w:rPr>
          <w:rFonts w:hint="eastAsia"/>
          <w:sz w:val="30"/>
          <w:szCs w:val="30"/>
        </w:rPr>
      </w:pPr>
    </w:p>
    <w:p w14:paraId="6FED57DE">
      <w:pPr>
        <w:pStyle w:val="3"/>
        <w:spacing w:before="319" w:line="249" w:lineRule="auto"/>
        <w:ind w:left="16"/>
        <w:jc w:val="both"/>
        <w:rPr>
          <w:rFonts w:hint="eastAsia"/>
          <w:sz w:val="30"/>
          <w:szCs w:val="30"/>
        </w:rPr>
      </w:pPr>
      <w:r>
        <w:rPr>
          <w:rFonts w:hint="eastAsia"/>
          <w:sz w:val="30"/>
          <w:szCs w:val="30"/>
        </w:rPr>
        <w:t>At the solicitation of Francis I. he was canonized by Pope Leo X. on the 1st of May 1519, about twelve years after his death.</w:t>
      </w:r>
    </w:p>
    <w:p w14:paraId="65256E7B">
      <w:pPr>
        <w:pStyle w:val="3"/>
        <w:spacing w:before="319" w:line="249" w:lineRule="auto"/>
        <w:ind w:left="16"/>
        <w:jc w:val="both"/>
        <w:rPr>
          <w:rFonts w:hint="eastAsia"/>
          <w:sz w:val="30"/>
          <w:szCs w:val="30"/>
        </w:rPr>
      </w:pPr>
    </w:p>
    <w:p w14:paraId="2F90F6EE">
      <w:pPr>
        <w:pStyle w:val="3"/>
        <w:spacing w:before="319" w:line="249" w:lineRule="auto"/>
        <w:ind w:left="16"/>
        <w:jc w:val="both"/>
        <w:rPr>
          <w:rFonts w:hint="eastAsia"/>
          <w:sz w:val="30"/>
          <w:szCs w:val="30"/>
        </w:rPr>
      </w:pPr>
      <w:r>
        <w:rPr>
          <w:rFonts w:hint="eastAsia"/>
          <w:sz w:val="30"/>
          <w:szCs w:val="30"/>
        </w:rPr>
        <w:t>应法兰西斯一世（Francis I）的请求，他于1519年5月1日被教皇利奥十世（Pope Leo X）封圣，大约在他死后十二年。</w:t>
      </w:r>
    </w:p>
    <w:p w14:paraId="5585F61B">
      <w:pPr>
        <w:pStyle w:val="3"/>
        <w:spacing w:before="319" w:line="249" w:lineRule="auto"/>
        <w:ind w:left="16"/>
        <w:jc w:val="both"/>
        <w:rPr>
          <w:rFonts w:hint="eastAsia"/>
          <w:sz w:val="30"/>
          <w:szCs w:val="30"/>
        </w:rPr>
      </w:pPr>
    </w:p>
    <w:p w14:paraId="500C5004">
      <w:pPr>
        <w:pStyle w:val="3"/>
        <w:spacing w:before="319" w:line="249" w:lineRule="auto"/>
        <w:ind w:left="16"/>
        <w:jc w:val="both"/>
        <w:rPr>
          <w:rFonts w:hint="eastAsia"/>
          <w:sz w:val="30"/>
          <w:szCs w:val="30"/>
        </w:rPr>
      </w:pPr>
      <w:r>
        <w:rPr>
          <w:rFonts w:hint="eastAsia"/>
          <w:sz w:val="30"/>
          <w:szCs w:val="30"/>
        </w:rPr>
        <w:t>The decree was solemnly pronounced by the Pope, in the presence of his Cardinals, in the following terms.</w:t>
      </w:r>
    </w:p>
    <w:p w14:paraId="4C5FE881">
      <w:pPr>
        <w:pStyle w:val="3"/>
        <w:spacing w:before="319" w:line="249" w:lineRule="auto"/>
        <w:ind w:left="16"/>
        <w:jc w:val="both"/>
        <w:rPr>
          <w:rFonts w:hint="eastAsia"/>
          <w:sz w:val="30"/>
          <w:szCs w:val="30"/>
        </w:rPr>
      </w:pPr>
    </w:p>
    <w:p w14:paraId="1C12FEA8">
      <w:pPr>
        <w:pStyle w:val="3"/>
        <w:spacing w:before="319" w:line="249" w:lineRule="auto"/>
        <w:ind w:left="16"/>
        <w:jc w:val="both"/>
        <w:rPr>
          <w:rFonts w:hint="eastAsia"/>
          <w:sz w:val="30"/>
          <w:szCs w:val="30"/>
        </w:rPr>
      </w:pPr>
      <w:r>
        <w:rPr>
          <w:rFonts w:hint="eastAsia"/>
          <w:sz w:val="30"/>
          <w:szCs w:val="30"/>
        </w:rPr>
        <w:t>教皇（Pope）在他的红衣主教（Cardinals）面前，用以下措辞庄严地宣布了这项法令。</w:t>
      </w:r>
    </w:p>
    <w:p w14:paraId="20030906">
      <w:pPr>
        <w:pStyle w:val="3"/>
        <w:spacing w:before="319" w:line="249" w:lineRule="auto"/>
        <w:ind w:left="16"/>
        <w:jc w:val="both"/>
        <w:rPr>
          <w:rFonts w:hint="eastAsia"/>
          <w:sz w:val="30"/>
          <w:szCs w:val="30"/>
        </w:rPr>
      </w:pPr>
    </w:p>
    <w:p w14:paraId="0E80C59E">
      <w:pPr>
        <w:pStyle w:val="3"/>
        <w:spacing w:before="319" w:line="249" w:lineRule="auto"/>
        <w:ind w:left="16"/>
        <w:jc w:val="both"/>
        <w:rPr>
          <w:rFonts w:hint="eastAsia"/>
          <w:sz w:val="30"/>
          <w:szCs w:val="30"/>
        </w:rPr>
      </w:pPr>
      <w:r>
        <w:rPr>
          <w:rFonts w:hint="eastAsia"/>
          <w:sz w:val="30"/>
          <w:szCs w:val="30"/>
        </w:rPr>
        <w:t>"To the honour of God Almighty, the Father, the Son, and the Holy Ghost, for the exaltation of the Catholic faith, for the progress of the Christian religion, and for the comfort and advancement of the order of Minims, under the authority of our Lord Jesus Christ, of the blessed Apostles Peter and Paul, and of our own, we decree and determine, by the advice and with the consent of our brethren the Cardinals, that FRANCIS DE PAULE, of blessed memory, has been received among the Blessed of the heavenly Jerusalem, and is possessed of the eternal glory which has been given him, and that he ought to be placed in the rank of Saints, as we do place him from this day; ordering that he be hereafter worshipped in public and private, and that his festival be celebrated by the universal Church on the 2d of April, (the day of his death,) and declaring that believers may implore his intercession and hope for it, he being worthy that all the honours should be paid to him that are due to saints."</w:t>
      </w:r>
    </w:p>
    <w:p w14:paraId="1D4AE87A">
      <w:pPr>
        <w:pStyle w:val="3"/>
        <w:spacing w:before="319" w:line="249" w:lineRule="auto"/>
        <w:ind w:left="16"/>
        <w:jc w:val="both"/>
        <w:rPr>
          <w:rFonts w:hint="eastAsia"/>
          <w:sz w:val="30"/>
          <w:szCs w:val="30"/>
        </w:rPr>
      </w:pPr>
    </w:p>
    <w:p w14:paraId="68AC845D">
      <w:pPr>
        <w:pStyle w:val="3"/>
        <w:spacing w:before="319" w:line="249" w:lineRule="auto"/>
        <w:ind w:left="16"/>
        <w:jc w:val="both"/>
        <w:rPr>
          <w:rFonts w:hint="eastAsia"/>
          <w:sz w:val="30"/>
          <w:szCs w:val="30"/>
        </w:rPr>
      </w:pPr>
      <w:r>
        <w:rPr>
          <w:rFonts w:hint="eastAsia"/>
          <w:sz w:val="30"/>
          <w:szCs w:val="30"/>
        </w:rPr>
        <w:t>“为荣耀全能的神，父、子、圣灵，为高举大公信仰（Catholic faith），为基督宗教的进步，为小兄弟会（Minims）的安慰和发展，奉我们的主耶稣基督、蒙福的使徒彼得（Peter）和保罗（Paul）以及我们自己的权威，我们根据我们弟兄红衣主教（Cardinals）的建议并经其同意，下令并决定，可敬的保拉的方济各（FRANCIS DE PAULE）已被接纳到天上耶路撒冷（heavenly Jerusalem）的蒙福者（Blessed）中间，并拥有已赐给祂的永恒荣耀，并且祂理当被列入圣徒（Saints）的行列，正如我们从今日起将祂列入其中；命令祂此后在公共和私人场合受敬拜，祂的庆节由普世教会（universal Church）在4月2日（祂去世之日）庆祝，并宣告信徒可以恳求祂的代祷并盼望得到它，因为祂配得所有应归于圣徒的尊荣。”</w:t>
      </w:r>
    </w:p>
    <w:p w14:paraId="0CC91802">
      <w:pPr>
        <w:pStyle w:val="3"/>
        <w:spacing w:before="319" w:line="249" w:lineRule="auto"/>
        <w:ind w:left="16"/>
        <w:jc w:val="both"/>
        <w:rPr>
          <w:rFonts w:hint="eastAsia"/>
          <w:sz w:val="30"/>
          <w:szCs w:val="30"/>
        </w:rPr>
      </w:pPr>
    </w:p>
    <w:p w14:paraId="59E1A7D5">
      <w:pPr>
        <w:pStyle w:val="3"/>
        <w:spacing w:before="319" w:line="249" w:lineRule="auto"/>
        <w:ind w:left="16"/>
        <w:jc w:val="both"/>
        <w:rPr>
          <w:rFonts w:hint="eastAsia"/>
          <w:sz w:val="30"/>
          <w:szCs w:val="30"/>
        </w:rPr>
      </w:pPr>
      <w:r>
        <w:rPr>
          <w:rFonts w:hint="eastAsia"/>
          <w:sz w:val="30"/>
          <w:szCs w:val="30"/>
        </w:rPr>
        <w:t>This decree having been thus pronounced, Te Deum was sung: a Cardinal began the invocation of the new Saint, and the Pope addressed this prayer to God:</w:t>
      </w:r>
    </w:p>
    <w:p w14:paraId="4843B9BF">
      <w:pPr>
        <w:pStyle w:val="3"/>
        <w:spacing w:before="319" w:line="249" w:lineRule="auto"/>
        <w:ind w:left="16"/>
        <w:jc w:val="both"/>
        <w:rPr>
          <w:rFonts w:hint="eastAsia"/>
          <w:sz w:val="30"/>
          <w:szCs w:val="30"/>
        </w:rPr>
      </w:pPr>
    </w:p>
    <w:p w14:paraId="63CAEAEA">
      <w:pPr>
        <w:pStyle w:val="3"/>
        <w:spacing w:before="319" w:line="249" w:lineRule="auto"/>
        <w:ind w:left="16"/>
        <w:jc w:val="both"/>
        <w:rPr>
          <w:rFonts w:hint="eastAsia"/>
          <w:sz w:val="30"/>
          <w:szCs w:val="30"/>
        </w:rPr>
      </w:pPr>
      <w:r>
        <w:rPr>
          <w:rFonts w:hint="eastAsia"/>
          <w:sz w:val="30"/>
          <w:szCs w:val="30"/>
        </w:rPr>
        <w:t>这项法令宣布之后，唱起了《赞美颂》（Te Deum）：一位红衣主教（Cardinal）开始了对新圣徒（Saint）的呼求，教皇（Pope）向神作了如下祷告：</w:t>
      </w:r>
    </w:p>
    <w:p w14:paraId="6F238EA3">
      <w:pPr>
        <w:pStyle w:val="3"/>
        <w:spacing w:before="319" w:line="249" w:lineRule="auto"/>
        <w:ind w:left="16"/>
        <w:jc w:val="both"/>
        <w:rPr>
          <w:rFonts w:hint="eastAsia"/>
          <w:sz w:val="30"/>
          <w:szCs w:val="30"/>
        </w:rPr>
      </w:pPr>
    </w:p>
    <w:p w14:paraId="0DB5B5E6">
      <w:pPr>
        <w:pStyle w:val="3"/>
        <w:spacing w:before="319" w:line="249" w:lineRule="auto"/>
        <w:ind w:left="16"/>
        <w:jc w:val="both"/>
        <w:rPr>
          <w:rFonts w:hint="eastAsia"/>
          <w:sz w:val="30"/>
          <w:szCs w:val="30"/>
        </w:rPr>
      </w:pPr>
      <w:r>
        <w:rPr>
          <w:rFonts w:hint="eastAsia"/>
          <w:sz w:val="30"/>
          <w:szCs w:val="30"/>
        </w:rPr>
        <w:t>"We render to thee, O Lord, the obedience that is due unto thee; we pray thee, by the intercession of the Blessed Francis de Paule, to increase thy gifts upon us, and to preserve us from all evil, through Jesus Christ our Lord."</w:t>
      </w:r>
    </w:p>
    <w:p w14:paraId="13AC5EE8">
      <w:pPr>
        <w:pStyle w:val="3"/>
        <w:spacing w:before="319" w:line="249" w:lineRule="auto"/>
        <w:ind w:left="16"/>
        <w:jc w:val="both"/>
        <w:rPr>
          <w:rFonts w:hint="eastAsia"/>
          <w:sz w:val="30"/>
          <w:szCs w:val="30"/>
        </w:rPr>
      </w:pPr>
    </w:p>
    <w:p w14:paraId="764A4C13">
      <w:pPr>
        <w:pStyle w:val="3"/>
        <w:spacing w:before="319" w:line="249" w:lineRule="auto"/>
        <w:ind w:left="16"/>
        <w:jc w:val="both"/>
        <w:rPr>
          <w:rFonts w:hint="eastAsia"/>
          <w:sz w:val="30"/>
          <w:szCs w:val="30"/>
        </w:rPr>
      </w:pPr>
      <w:r>
        <w:rPr>
          <w:rFonts w:hint="eastAsia"/>
          <w:sz w:val="30"/>
          <w:szCs w:val="30"/>
        </w:rPr>
        <w:t>“主啊，我们向你献上应归于你的顺服；我们藉着蒙福的保拉的方济各（Blessed Francis de Paule）的代求，祈求你加增你对我们的恩赐，并保守我们脱离一切邪恶，藉着我们的主耶稣基督。”</w:t>
      </w:r>
    </w:p>
    <w:p w14:paraId="67D8CFBC">
      <w:pPr>
        <w:pStyle w:val="3"/>
        <w:spacing w:before="319" w:line="249" w:lineRule="auto"/>
        <w:ind w:left="16"/>
        <w:jc w:val="both"/>
        <w:rPr>
          <w:rFonts w:hint="eastAsia"/>
          <w:sz w:val="30"/>
          <w:szCs w:val="30"/>
        </w:rPr>
      </w:pPr>
    </w:p>
    <w:p w14:paraId="7B00B7AD">
      <w:pPr>
        <w:pStyle w:val="3"/>
        <w:spacing w:before="319" w:line="249" w:lineRule="auto"/>
        <w:ind w:left="16"/>
        <w:jc w:val="both"/>
        <w:rPr>
          <w:rFonts w:hint="eastAsia"/>
          <w:sz w:val="30"/>
          <w:szCs w:val="30"/>
        </w:rPr>
      </w:pPr>
      <w:r>
        <w:rPr>
          <w:rFonts w:hint="eastAsia"/>
          <w:sz w:val="30"/>
          <w:szCs w:val="30"/>
        </w:rPr>
        <w:t>Was not this,in reality, a superstitious and idolatrous canonization?</w:t>
      </w:r>
    </w:p>
    <w:p w14:paraId="058E8F65">
      <w:pPr>
        <w:pStyle w:val="3"/>
        <w:spacing w:before="319" w:line="249" w:lineRule="auto"/>
        <w:ind w:left="16"/>
        <w:jc w:val="both"/>
        <w:rPr>
          <w:rFonts w:hint="eastAsia"/>
          <w:sz w:val="30"/>
          <w:szCs w:val="30"/>
        </w:rPr>
      </w:pPr>
    </w:p>
    <w:p w14:paraId="20326035">
      <w:pPr>
        <w:pStyle w:val="3"/>
        <w:spacing w:before="319" w:line="249" w:lineRule="auto"/>
        <w:ind w:left="16"/>
        <w:jc w:val="both"/>
        <w:rPr>
          <w:rFonts w:hint="eastAsia"/>
          <w:sz w:val="30"/>
          <w:szCs w:val="30"/>
        </w:rPr>
      </w:pPr>
      <w:r>
        <w:rPr>
          <w:rFonts w:hint="eastAsia"/>
          <w:sz w:val="30"/>
          <w:szCs w:val="30"/>
        </w:rPr>
        <w:t>这难道不是，实际上，一次迷信和偶像崇拜的封圣（canonization）吗？</w:t>
      </w:r>
    </w:p>
    <w:p w14:paraId="2EA42A98">
      <w:pPr>
        <w:pStyle w:val="3"/>
        <w:spacing w:before="319" w:line="249" w:lineRule="auto"/>
        <w:ind w:left="16"/>
        <w:jc w:val="both"/>
        <w:rPr>
          <w:rFonts w:hint="eastAsia"/>
          <w:sz w:val="30"/>
          <w:szCs w:val="30"/>
        </w:rPr>
      </w:pPr>
    </w:p>
    <w:p w14:paraId="0E399AD0">
      <w:pPr>
        <w:pStyle w:val="3"/>
        <w:spacing w:before="319" w:line="249" w:lineRule="auto"/>
        <w:ind w:left="16"/>
        <w:jc w:val="both"/>
        <w:rPr>
          <w:rFonts w:hint="eastAsia"/>
          <w:sz w:val="30"/>
          <w:szCs w:val="30"/>
        </w:rPr>
      </w:pPr>
      <w:r>
        <w:rPr>
          <w:rFonts w:hint="eastAsia"/>
          <w:sz w:val="30"/>
          <w:szCs w:val="30"/>
        </w:rPr>
        <w:t>Could such canonization, or the consequent acts of idolatry, be regarded by them who have indeed been numbered among the Blessed in the heavenly Jerusalem with any other emotions than those of indignation or of pity?*</w:t>
      </w:r>
    </w:p>
    <w:p w14:paraId="133A491B">
      <w:pPr>
        <w:pStyle w:val="3"/>
        <w:spacing w:before="319" w:line="249" w:lineRule="auto"/>
        <w:ind w:left="16"/>
        <w:jc w:val="both"/>
        <w:rPr>
          <w:rFonts w:hint="eastAsia"/>
          <w:sz w:val="30"/>
          <w:szCs w:val="30"/>
        </w:rPr>
      </w:pPr>
    </w:p>
    <w:p w14:paraId="30232E5B">
      <w:pPr>
        <w:pStyle w:val="3"/>
        <w:spacing w:before="319" w:line="249" w:lineRule="auto"/>
        <w:ind w:left="16"/>
        <w:jc w:val="both"/>
        <w:rPr>
          <w:rFonts w:hint="eastAsia"/>
          <w:sz w:val="30"/>
          <w:szCs w:val="30"/>
        </w:rPr>
      </w:pPr>
      <w:r>
        <w:rPr>
          <w:rFonts w:hint="eastAsia"/>
          <w:sz w:val="30"/>
          <w:szCs w:val="30"/>
        </w:rPr>
        <w:t>对于那些确实已被数在天上耶路撒冷（heavenly Jerusalem）蒙福者（Blessed）中间的人来说，这种封圣或随之而来的偶像崇拜行为，除了愤怒或怜悯之外，还能以任何其他情感来看待吗？*</w:t>
      </w:r>
    </w:p>
    <w:p w14:paraId="4824D435">
      <w:pPr>
        <w:pStyle w:val="3"/>
        <w:spacing w:before="319" w:line="249" w:lineRule="auto"/>
        <w:ind w:left="16"/>
        <w:jc w:val="both"/>
        <w:rPr>
          <w:rFonts w:hint="eastAsia"/>
          <w:sz w:val="30"/>
          <w:szCs w:val="30"/>
        </w:rPr>
      </w:pPr>
    </w:p>
    <w:p w14:paraId="63B1459B">
      <w:pPr>
        <w:pStyle w:val="3"/>
        <w:spacing w:before="319" w:line="249" w:lineRule="auto"/>
        <w:ind w:left="16"/>
        <w:jc w:val="both"/>
        <w:rPr>
          <w:rFonts w:hint="eastAsia"/>
          <w:sz w:val="30"/>
          <w:szCs w:val="30"/>
        </w:rPr>
      </w:pPr>
      <w:r>
        <w:rPr>
          <w:rFonts w:hint="eastAsia"/>
          <w:sz w:val="30"/>
          <w:szCs w:val="30"/>
        </w:rPr>
        <w:t>Is any real dignity conferred by such idolatrous and impious, though solemn, decrees?</w:t>
      </w:r>
    </w:p>
    <w:p w14:paraId="61B37225">
      <w:pPr>
        <w:pStyle w:val="3"/>
        <w:spacing w:before="319" w:line="249" w:lineRule="auto"/>
        <w:ind w:left="16"/>
        <w:jc w:val="both"/>
        <w:rPr>
          <w:rFonts w:hint="eastAsia"/>
          <w:sz w:val="30"/>
          <w:szCs w:val="30"/>
        </w:rPr>
      </w:pPr>
    </w:p>
    <w:p w14:paraId="07208648">
      <w:pPr>
        <w:pStyle w:val="3"/>
        <w:spacing w:before="319" w:line="249" w:lineRule="auto"/>
        <w:ind w:left="16"/>
        <w:jc w:val="both"/>
        <w:rPr>
          <w:rFonts w:hint="eastAsia"/>
          <w:sz w:val="30"/>
          <w:szCs w:val="30"/>
        </w:rPr>
      </w:pPr>
      <w:r>
        <w:rPr>
          <w:rFonts w:hint="eastAsia"/>
          <w:sz w:val="30"/>
          <w:szCs w:val="30"/>
        </w:rPr>
        <w:t>这种偶像崇拜且不虔敬（尽管庄严）的法令， conferring（赋予）了任何真正的尊严吗？</w:t>
      </w:r>
    </w:p>
    <w:p w14:paraId="4FD01911">
      <w:pPr>
        <w:pStyle w:val="3"/>
        <w:spacing w:before="319" w:line="249" w:lineRule="auto"/>
        <w:ind w:left="16"/>
        <w:jc w:val="both"/>
        <w:rPr>
          <w:rFonts w:hint="eastAsia"/>
          <w:sz w:val="30"/>
          <w:szCs w:val="30"/>
        </w:rPr>
      </w:pPr>
    </w:p>
    <w:p w14:paraId="24B91D6C">
      <w:pPr>
        <w:pStyle w:val="3"/>
        <w:spacing w:before="319" w:line="249" w:lineRule="auto"/>
        <w:ind w:left="16"/>
        <w:jc w:val="both"/>
        <w:rPr>
          <w:rFonts w:hint="eastAsia"/>
          <w:sz w:val="30"/>
          <w:szCs w:val="30"/>
        </w:rPr>
      </w:pPr>
      <w:r>
        <w:rPr>
          <w:rFonts w:hint="eastAsia"/>
          <w:sz w:val="30"/>
          <w:szCs w:val="30"/>
        </w:rPr>
        <w:t>When, in consequence of these decrees, we ascribe the title of Saints to Apostles, Evangelists, Martyrs, and Fathers, do we show an acceptable or becoming mark of respect for their memory?</w:t>
      </w:r>
    </w:p>
    <w:p w14:paraId="5EB93888">
      <w:pPr>
        <w:pStyle w:val="3"/>
        <w:spacing w:before="319" w:line="249" w:lineRule="auto"/>
        <w:ind w:left="16"/>
        <w:jc w:val="both"/>
        <w:rPr>
          <w:rFonts w:hint="eastAsia"/>
          <w:sz w:val="30"/>
          <w:szCs w:val="30"/>
        </w:rPr>
      </w:pPr>
    </w:p>
    <w:p w14:paraId="23B3FCF0">
      <w:pPr>
        <w:pStyle w:val="3"/>
        <w:spacing w:before="319" w:line="249" w:lineRule="auto"/>
        <w:ind w:left="16"/>
        <w:jc w:val="both"/>
        <w:rPr>
          <w:rFonts w:hint="eastAsia"/>
          <w:sz w:val="30"/>
          <w:szCs w:val="30"/>
        </w:rPr>
      </w:pPr>
      <w:r>
        <w:rPr>
          <w:rFonts w:hint="eastAsia"/>
          <w:sz w:val="30"/>
          <w:szCs w:val="30"/>
        </w:rPr>
        <w:t>当我们因这些法令而将圣徒（Saints）的称号赋予使徒、传福音者、殉道者和教父（Fathers）时，我们是否对他们的纪念表现出一种可悦纳或合宜的尊敬标记？</w:t>
      </w:r>
    </w:p>
    <w:p w14:paraId="3D4A7BEE">
      <w:pPr>
        <w:pStyle w:val="3"/>
        <w:spacing w:before="319" w:line="249" w:lineRule="auto"/>
        <w:ind w:left="16"/>
        <w:jc w:val="both"/>
        <w:rPr>
          <w:rFonts w:hint="eastAsia"/>
          <w:sz w:val="30"/>
          <w:szCs w:val="30"/>
        </w:rPr>
      </w:pPr>
    </w:p>
    <w:p w14:paraId="6EB8B872">
      <w:pPr>
        <w:pStyle w:val="3"/>
        <w:spacing w:before="319" w:line="249" w:lineRule="auto"/>
        <w:ind w:left="16"/>
        <w:jc w:val="both"/>
        <w:rPr>
          <w:rFonts w:hint="eastAsia"/>
          <w:sz w:val="30"/>
          <w:szCs w:val="30"/>
        </w:rPr>
      </w:pPr>
      <w:r>
        <w:rPr>
          <w:rFonts w:hint="eastAsia"/>
          <w:sz w:val="30"/>
          <w:szCs w:val="30"/>
        </w:rPr>
        <w:t>Those Protestants who choose to speak of Saint Peter, Saint Paul, Saint Luke, Saint Augustine, &amp;c. † are surely far from intending to express their approbation of these canonizations.</w:t>
      </w:r>
    </w:p>
    <w:p w14:paraId="0BC6E561">
      <w:pPr>
        <w:pStyle w:val="3"/>
        <w:spacing w:before="319" w:line="249" w:lineRule="auto"/>
        <w:ind w:left="16"/>
        <w:jc w:val="both"/>
        <w:rPr>
          <w:rFonts w:hint="eastAsia"/>
          <w:sz w:val="30"/>
          <w:szCs w:val="30"/>
        </w:rPr>
      </w:pPr>
    </w:p>
    <w:p w14:paraId="721B86DB">
      <w:pPr>
        <w:pStyle w:val="3"/>
        <w:spacing w:before="319" w:line="249" w:lineRule="auto"/>
        <w:ind w:left="16"/>
        <w:jc w:val="both"/>
        <w:rPr>
          <w:rFonts w:hint="eastAsia"/>
          <w:sz w:val="30"/>
          <w:szCs w:val="30"/>
        </w:rPr>
      </w:pPr>
      <w:r>
        <w:rPr>
          <w:rFonts w:hint="eastAsia"/>
          <w:sz w:val="30"/>
          <w:szCs w:val="30"/>
        </w:rPr>
        <w:t>那些选择称呼圣彼得（Saint Peter）、圣保罗（Saint Paul）、圣路加（Saint Luke）、圣奥古斯丁（Saint Augustine）等等† 的新教徒（Protestants），肯定远非意在表达他们对这些封圣（canonizations）的赞同。</w:t>
      </w:r>
    </w:p>
    <w:p w14:paraId="3EB11E2B">
      <w:pPr>
        <w:pStyle w:val="3"/>
        <w:spacing w:before="319" w:line="249" w:lineRule="auto"/>
        <w:ind w:left="16"/>
        <w:jc w:val="both"/>
        <w:rPr>
          <w:rFonts w:hint="eastAsia"/>
          <w:sz w:val="30"/>
          <w:szCs w:val="30"/>
        </w:rPr>
      </w:pPr>
    </w:p>
    <w:p w14:paraId="36BA3BE0">
      <w:pPr>
        <w:pStyle w:val="3"/>
        <w:spacing w:before="319" w:line="249" w:lineRule="auto"/>
        <w:ind w:left="16"/>
        <w:jc w:val="both"/>
        <w:rPr>
          <w:rFonts w:hint="eastAsia"/>
          <w:sz w:val="30"/>
          <w:szCs w:val="30"/>
        </w:rPr>
      </w:pPr>
      <w:r>
        <w:rPr>
          <w:rFonts w:hint="eastAsia"/>
          <w:sz w:val="30"/>
          <w:szCs w:val="30"/>
        </w:rPr>
        <w:t>Yet, if Popish errors are renounced, propriety and consistency seem to require the abandonment of Popish modes of expression, to which those errors gave rise.</w:t>
      </w:r>
    </w:p>
    <w:p w14:paraId="73F22FBC">
      <w:pPr>
        <w:pStyle w:val="3"/>
        <w:spacing w:before="319" w:line="249" w:lineRule="auto"/>
        <w:ind w:left="16"/>
        <w:jc w:val="both"/>
        <w:rPr>
          <w:rFonts w:hint="eastAsia"/>
          <w:sz w:val="30"/>
          <w:szCs w:val="30"/>
        </w:rPr>
      </w:pPr>
    </w:p>
    <w:p w14:paraId="52ACCB1A">
      <w:pPr>
        <w:pStyle w:val="3"/>
        <w:spacing w:before="319" w:line="249" w:lineRule="auto"/>
        <w:ind w:left="16"/>
        <w:jc w:val="both"/>
        <w:rPr>
          <w:rFonts w:hint="eastAsia"/>
          <w:sz w:val="30"/>
          <w:szCs w:val="30"/>
        </w:rPr>
      </w:pPr>
      <w:r>
        <w:rPr>
          <w:rFonts w:hint="eastAsia"/>
          <w:sz w:val="30"/>
          <w:szCs w:val="30"/>
        </w:rPr>
        <w:t>然而，如果罗马天主教（Popish）的错误被摒弃，那么恰当性和一致性似乎要求放弃那些由这些错误引起的罗马天主教（Popish）表达方式。</w:t>
      </w:r>
    </w:p>
    <w:p w14:paraId="7A93C6F9">
      <w:pPr>
        <w:pStyle w:val="3"/>
        <w:spacing w:before="319" w:line="249" w:lineRule="auto"/>
        <w:ind w:left="16"/>
        <w:jc w:val="both"/>
        <w:rPr>
          <w:rFonts w:hint="eastAsia"/>
          <w:sz w:val="30"/>
          <w:szCs w:val="30"/>
        </w:rPr>
      </w:pPr>
    </w:p>
    <w:p w14:paraId="37C1FC1B">
      <w:pPr>
        <w:pStyle w:val="3"/>
        <w:spacing w:before="319" w:line="249" w:lineRule="auto"/>
        <w:ind w:left="16"/>
        <w:jc w:val="both"/>
        <w:rPr>
          <w:rFonts w:hint="eastAsia"/>
          <w:sz w:val="30"/>
          <w:szCs w:val="30"/>
        </w:rPr>
      </w:pPr>
      <w:r>
        <w:rPr>
          <w:rFonts w:hint="eastAsia"/>
          <w:sz w:val="30"/>
          <w:szCs w:val="30"/>
        </w:rPr>
        <w:t>So fascinating, however, is the power of custom, that the members of some Reformed Churches are apt to suppose, that the venerable Apostles, and other distinguished Christians who have been canonized, are disrespectfully treated, unless, at almost every turn, the appellation of Saint be prefixed to their names.</w:t>
      </w:r>
    </w:p>
    <w:p w14:paraId="52E54132">
      <w:pPr>
        <w:pStyle w:val="3"/>
        <w:spacing w:before="319" w:line="249" w:lineRule="auto"/>
        <w:ind w:left="16"/>
        <w:jc w:val="both"/>
        <w:rPr>
          <w:rFonts w:hint="eastAsia"/>
          <w:sz w:val="30"/>
          <w:szCs w:val="30"/>
        </w:rPr>
      </w:pPr>
    </w:p>
    <w:p w14:paraId="3D9F256F">
      <w:pPr>
        <w:pStyle w:val="3"/>
        <w:spacing w:before="319" w:line="249" w:lineRule="auto"/>
        <w:ind w:left="16"/>
        <w:jc w:val="both"/>
        <w:rPr>
          <w:rFonts w:hint="eastAsia"/>
          <w:sz w:val="30"/>
          <w:szCs w:val="30"/>
        </w:rPr>
      </w:pPr>
      <w:r>
        <w:rPr>
          <w:rFonts w:hint="eastAsia"/>
          <w:sz w:val="30"/>
          <w:szCs w:val="30"/>
        </w:rPr>
        <w:t>然而，习俗的力量是如此迷人，以致一些改革宗教会（Reformed Churches）的成员倾向于认为，除非几乎每次都将“圣”（Saint）的称谓加在那些可敬的使徒和其他已被封圣的杰出基督徒的名字前面，否则就是对他们的不敬。</w:t>
      </w:r>
    </w:p>
    <w:p w14:paraId="3C6613AC">
      <w:pPr>
        <w:pStyle w:val="3"/>
        <w:spacing w:before="319" w:line="249" w:lineRule="auto"/>
        <w:ind w:left="16"/>
        <w:jc w:val="both"/>
        <w:rPr>
          <w:rFonts w:hint="eastAsia"/>
          <w:sz w:val="30"/>
          <w:szCs w:val="30"/>
        </w:rPr>
      </w:pPr>
    </w:p>
    <w:p w14:paraId="3C066A09">
      <w:pPr>
        <w:pStyle w:val="3"/>
        <w:spacing w:before="319" w:line="249" w:lineRule="auto"/>
        <w:ind w:left="16"/>
        <w:jc w:val="both"/>
        <w:rPr>
          <w:rFonts w:hint="eastAsia"/>
          <w:sz w:val="30"/>
          <w:szCs w:val="30"/>
        </w:rPr>
      </w:pPr>
      <w:r>
        <w:rPr>
          <w:rFonts w:hint="eastAsia"/>
          <w:sz w:val="30"/>
          <w:szCs w:val="30"/>
        </w:rPr>
        <w:t>These obsequious Protestants, indeed, do not expect to hear of Saint Abraham, Saint Moses, Saint Isaiah.</w:t>
      </w:r>
    </w:p>
    <w:p w14:paraId="77B09EA8">
      <w:pPr>
        <w:pStyle w:val="3"/>
        <w:spacing w:before="319" w:line="249" w:lineRule="auto"/>
        <w:ind w:left="16"/>
        <w:jc w:val="both"/>
        <w:rPr>
          <w:rFonts w:hint="eastAsia"/>
          <w:sz w:val="30"/>
          <w:szCs w:val="30"/>
        </w:rPr>
      </w:pPr>
    </w:p>
    <w:p w14:paraId="26BF4FC5">
      <w:pPr>
        <w:pStyle w:val="3"/>
        <w:spacing w:before="319" w:line="249" w:lineRule="auto"/>
        <w:ind w:left="16"/>
        <w:jc w:val="both"/>
        <w:rPr>
          <w:rFonts w:hint="eastAsia"/>
          <w:sz w:val="30"/>
          <w:szCs w:val="30"/>
        </w:rPr>
      </w:pPr>
      <w:r>
        <w:rPr>
          <w:rFonts w:hint="eastAsia"/>
          <w:sz w:val="30"/>
          <w:szCs w:val="30"/>
        </w:rPr>
        <w:t>事实上，这些顺从的新教徒（Protestants）并不期望听到圣亚伯拉罕（Saint Abraham）、圣摩西（Saint Moses）、圣以赛亚（Saint Isaiah）。</w:t>
      </w:r>
    </w:p>
    <w:p w14:paraId="5660B521">
      <w:pPr>
        <w:pStyle w:val="3"/>
        <w:spacing w:before="319" w:line="249" w:lineRule="auto"/>
        <w:ind w:left="16"/>
        <w:jc w:val="both"/>
        <w:rPr>
          <w:rFonts w:hint="eastAsia"/>
          <w:sz w:val="30"/>
          <w:szCs w:val="30"/>
        </w:rPr>
      </w:pPr>
    </w:p>
    <w:p w14:paraId="5FE98C96">
      <w:pPr>
        <w:pStyle w:val="3"/>
        <w:spacing w:before="319" w:line="249" w:lineRule="auto"/>
        <w:ind w:left="16"/>
        <w:jc w:val="both"/>
        <w:rPr>
          <w:rFonts w:hint="eastAsia"/>
          <w:sz w:val="30"/>
          <w:szCs w:val="30"/>
        </w:rPr>
      </w:pPr>
      <w:r>
        <w:rPr>
          <w:rFonts w:hint="eastAsia"/>
          <w:sz w:val="30"/>
          <w:szCs w:val="30"/>
        </w:rPr>
        <w:t>—But their ears must be gratified with the constant repetition of Saint Peter, Saint Matthew, &amp;c.</w:t>
      </w:r>
    </w:p>
    <w:p w14:paraId="716B71FB">
      <w:pPr>
        <w:pStyle w:val="3"/>
        <w:spacing w:before="319" w:line="249" w:lineRule="auto"/>
        <w:ind w:left="16"/>
        <w:jc w:val="both"/>
        <w:rPr>
          <w:rFonts w:hint="eastAsia"/>
          <w:sz w:val="30"/>
          <w:szCs w:val="30"/>
        </w:rPr>
      </w:pPr>
    </w:p>
    <w:p w14:paraId="4398D9AA">
      <w:pPr>
        <w:pStyle w:val="3"/>
        <w:spacing w:before="319" w:line="249" w:lineRule="auto"/>
        <w:ind w:left="16"/>
        <w:jc w:val="both"/>
        <w:rPr>
          <w:rFonts w:hint="eastAsia"/>
          <w:sz w:val="30"/>
          <w:szCs w:val="30"/>
        </w:rPr>
      </w:pPr>
      <w:r>
        <w:rPr>
          <w:rFonts w:hint="eastAsia"/>
          <w:sz w:val="30"/>
          <w:szCs w:val="30"/>
        </w:rPr>
        <w:t>——但是他们的耳朵必须通过不断重复圣彼得（Saint Peter）、圣马太（Saint Matthew）等等来得到满足。</w:t>
      </w:r>
    </w:p>
    <w:p w14:paraId="62A9AB5F">
      <w:pPr>
        <w:pStyle w:val="3"/>
        <w:spacing w:before="319" w:line="249" w:lineRule="auto"/>
        <w:ind w:left="16"/>
        <w:jc w:val="both"/>
        <w:rPr>
          <w:rFonts w:hint="eastAsia"/>
          <w:sz w:val="30"/>
          <w:szCs w:val="30"/>
        </w:rPr>
      </w:pPr>
    </w:p>
    <w:p w14:paraId="0AF61C5E">
      <w:pPr>
        <w:pStyle w:val="3"/>
        <w:spacing w:before="319" w:line="249" w:lineRule="auto"/>
        <w:ind w:left="16"/>
        <w:jc w:val="both"/>
        <w:rPr>
          <w:rFonts w:hint="eastAsia"/>
          <w:sz w:val="30"/>
          <w:szCs w:val="30"/>
        </w:rPr>
      </w:pPr>
      <w:r>
        <w:rPr>
          <w:rFonts w:hint="eastAsia"/>
          <w:sz w:val="30"/>
          <w:szCs w:val="30"/>
        </w:rPr>
        <w:t>Whence this marked difference betwixt the worthies of the Old Testament, and those of the New?</w:t>
      </w:r>
    </w:p>
    <w:p w14:paraId="4FA03603">
      <w:pPr>
        <w:pStyle w:val="3"/>
        <w:spacing w:before="319" w:line="249" w:lineRule="auto"/>
        <w:ind w:left="16"/>
        <w:jc w:val="both"/>
        <w:rPr>
          <w:rFonts w:hint="eastAsia"/>
          <w:sz w:val="30"/>
          <w:szCs w:val="30"/>
        </w:rPr>
      </w:pPr>
    </w:p>
    <w:p w14:paraId="6AAB8DAC">
      <w:pPr>
        <w:pStyle w:val="3"/>
        <w:spacing w:before="319" w:line="249" w:lineRule="auto"/>
        <w:ind w:left="16"/>
        <w:jc w:val="both"/>
        <w:rPr>
          <w:rFonts w:hint="eastAsia"/>
          <w:sz w:val="30"/>
          <w:szCs w:val="30"/>
        </w:rPr>
      </w:pPr>
      <w:r>
        <w:rPr>
          <w:rFonts w:hint="eastAsia"/>
          <w:sz w:val="30"/>
          <w:szCs w:val="30"/>
        </w:rPr>
        <w:t>旧约的先贤与新约的先贤之间这种显著的差异从何而来？</w:t>
      </w:r>
    </w:p>
    <w:p w14:paraId="30DB2BB6">
      <w:pPr>
        <w:pStyle w:val="3"/>
        <w:spacing w:before="319" w:line="249" w:lineRule="auto"/>
        <w:ind w:left="16"/>
        <w:jc w:val="both"/>
        <w:rPr>
          <w:rFonts w:hint="eastAsia"/>
          <w:sz w:val="30"/>
          <w:szCs w:val="30"/>
        </w:rPr>
      </w:pPr>
    </w:p>
    <w:p w14:paraId="1A0C5A06">
      <w:pPr>
        <w:pStyle w:val="3"/>
        <w:spacing w:before="319" w:line="249" w:lineRule="auto"/>
        <w:ind w:left="16"/>
        <w:jc w:val="both"/>
        <w:rPr>
          <w:rFonts w:hint="eastAsia"/>
          <w:sz w:val="30"/>
          <w:szCs w:val="30"/>
        </w:rPr>
      </w:pPr>
      <w:r>
        <w:rPr>
          <w:rFonts w:hint="eastAsia"/>
          <w:sz w:val="30"/>
          <w:szCs w:val="30"/>
        </w:rPr>
        <w:t>Does not this gratuitous distinction carry the appearance either of a culpable and servile deference for the authority and decrees of the Pope, or of a tame and inconsiderate acquiescence in long established phraseology, received by tradition from the fathers?</w:t>
      </w:r>
    </w:p>
    <w:p w14:paraId="5D63901E">
      <w:pPr>
        <w:pStyle w:val="3"/>
        <w:spacing w:before="319" w:line="249" w:lineRule="auto"/>
        <w:ind w:left="16"/>
        <w:jc w:val="both"/>
        <w:rPr>
          <w:rFonts w:hint="eastAsia"/>
          <w:sz w:val="30"/>
          <w:szCs w:val="30"/>
        </w:rPr>
      </w:pPr>
    </w:p>
    <w:p w14:paraId="05C75F7C">
      <w:pPr>
        <w:pStyle w:val="3"/>
        <w:spacing w:before="319" w:line="249" w:lineRule="auto"/>
        <w:ind w:left="16"/>
        <w:jc w:val="both"/>
        <w:rPr>
          <w:rFonts w:hint="eastAsia"/>
          <w:sz w:val="30"/>
          <w:szCs w:val="30"/>
        </w:rPr>
      </w:pPr>
      <w:r>
        <w:rPr>
          <w:rFonts w:hint="eastAsia"/>
          <w:sz w:val="30"/>
          <w:szCs w:val="30"/>
        </w:rPr>
        <w:t>这种无端的区分，难道不带有要么是对教皇（Pope）权威和法令应受谴责的奴性遵从，要么是对父辈传统流传下来的、长期确立的措辞的驯服和欠考虑的默许的表象吗？</w:t>
      </w:r>
    </w:p>
    <w:p w14:paraId="1436E21D">
      <w:pPr>
        <w:pStyle w:val="3"/>
        <w:spacing w:before="319" w:line="249" w:lineRule="auto"/>
        <w:ind w:left="16"/>
        <w:jc w:val="both"/>
        <w:rPr>
          <w:rFonts w:hint="eastAsia"/>
          <w:sz w:val="30"/>
          <w:szCs w:val="30"/>
        </w:rPr>
      </w:pPr>
    </w:p>
    <w:p w14:paraId="35BB292B">
      <w:pPr>
        <w:pStyle w:val="3"/>
        <w:spacing w:before="319" w:line="249" w:lineRule="auto"/>
        <w:ind w:left="16"/>
        <w:jc w:val="both"/>
        <w:rPr>
          <w:rFonts w:hint="eastAsia"/>
          <w:sz w:val="30"/>
          <w:szCs w:val="30"/>
        </w:rPr>
      </w:pPr>
      <w:r>
        <w:rPr>
          <w:rFonts w:hint="eastAsia"/>
          <w:sz w:val="30"/>
          <w:szCs w:val="30"/>
        </w:rPr>
        <w:t>NOTE LXXXV. Page 455. line 13</w:t>
      </w:r>
    </w:p>
    <w:p w14:paraId="1F480E70">
      <w:pPr>
        <w:pStyle w:val="3"/>
        <w:spacing w:before="319" w:line="249" w:lineRule="auto"/>
        <w:ind w:left="16"/>
        <w:jc w:val="both"/>
        <w:rPr>
          <w:rFonts w:hint="eastAsia"/>
          <w:sz w:val="30"/>
          <w:szCs w:val="30"/>
        </w:rPr>
      </w:pPr>
    </w:p>
    <w:p w14:paraId="59A6D371">
      <w:pPr>
        <w:pStyle w:val="3"/>
        <w:spacing w:before="319" w:line="249" w:lineRule="auto"/>
        <w:ind w:left="16"/>
        <w:jc w:val="both"/>
        <w:rPr>
          <w:rFonts w:hint="eastAsia"/>
          <w:sz w:val="30"/>
          <w:szCs w:val="30"/>
        </w:rPr>
      </w:pPr>
      <w:r>
        <w:rPr>
          <w:rFonts w:hint="eastAsia"/>
          <w:sz w:val="30"/>
          <w:szCs w:val="30"/>
        </w:rPr>
        <w:t>注释八十五，第四百五十五页，第十三行</w:t>
      </w:r>
    </w:p>
    <w:p w14:paraId="75C4A33B">
      <w:pPr>
        <w:pStyle w:val="3"/>
        <w:spacing w:before="319" w:line="249" w:lineRule="auto"/>
        <w:ind w:left="16"/>
        <w:jc w:val="both"/>
        <w:rPr>
          <w:rFonts w:hint="eastAsia"/>
          <w:sz w:val="30"/>
          <w:szCs w:val="30"/>
        </w:rPr>
      </w:pPr>
    </w:p>
    <w:p w14:paraId="743ABC09">
      <w:pPr>
        <w:pStyle w:val="3"/>
        <w:spacing w:before="319" w:line="249" w:lineRule="auto"/>
        <w:ind w:left="16"/>
        <w:jc w:val="both"/>
        <w:rPr>
          <w:rFonts w:hint="eastAsia"/>
          <w:sz w:val="30"/>
          <w:szCs w:val="30"/>
        </w:rPr>
      </w:pPr>
      <w:r>
        <w:rPr>
          <w:rFonts w:hint="eastAsia"/>
          <w:sz w:val="30"/>
          <w:szCs w:val="30"/>
        </w:rPr>
        <w:t>Our Author's interpretation of that difficult passage which we have in REV. 20:4–6. appears, on the whole, to be just; and he seems to make good his position, that there is to be no literal resurrection of Apostles, martyrs, or other saints, prior to the last day.</w:t>
      </w:r>
    </w:p>
    <w:p w14:paraId="72D70BDD">
      <w:pPr>
        <w:pStyle w:val="3"/>
        <w:spacing w:before="319" w:line="249" w:lineRule="auto"/>
        <w:ind w:left="16"/>
        <w:jc w:val="both"/>
        <w:rPr>
          <w:rFonts w:hint="eastAsia"/>
          <w:sz w:val="30"/>
          <w:szCs w:val="30"/>
        </w:rPr>
      </w:pPr>
    </w:p>
    <w:p w14:paraId="53F6793E">
      <w:pPr>
        <w:pStyle w:val="3"/>
        <w:spacing w:before="319" w:line="249" w:lineRule="auto"/>
        <w:ind w:left="16"/>
        <w:jc w:val="both"/>
        <w:rPr>
          <w:rFonts w:hint="eastAsia"/>
          <w:sz w:val="30"/>
          <w:szCs w:val="30"/>
        </w:rPr>
      </w:pPr>
      <w:r>
        <w:rPr>
          <w:rFonts w:hint="eastAsia"/>
          <w:sz w:val="30"/>
          <w:szCs w:val="30"/>
        </w:rPr>
        <w:t>我们的作者对我们在启示录（REV.）20章4-6节中那段难解经文的解释，总的来说似乎是公正的；祂似乎也证明了祂的立场，即在末日之前，不会有使徒、殉道者或其他圣徒的字面意义上的复活。</w:t>
      </w:r>
    </w:p>
    <w:p w14:paraId="23E2A279">
      <w:pPr>
        <w:pStyle w:val="3"/>
        <w:spacing w:before="319" w:line="249" w:lineRule="auto"/>
        <w:ind w:left="16"/>
        <w:jc w:val="both"/>
        <w:rPr>
          <w:rFonts w:hint="eastAsia"/>
          <w:sz w:val="30"/>
          <w:szCs w:val="30"/>
        </w:rPr>
      </w:pPr>
    </w:p>
    <w:p w14:paraId="1F220E18">
      <w:pPr>
        <w:pStyle w:val="3"/>
        <w:spacing w:before="319" w:line="249" w:lineRule="auto"/>
        <w:ind w:left="16"/>
        <w:jc w:val="both"/>
        <w:rPr>
          <w:rFonts w:hint="eastAsia"/>
          <w:sz w:val="30"/>
          <w:szCs w:val="30"/>
        </w:rPr>
      </w:pPr>
      <w:r>
        <w:rPr>
          <w:rFonts w:hint="eastAsia"/>
          <w:sz w:val="30"/>
          <w:szCs w:val="30"/>
        </w:rPr>
        <w:t>The notion of a literal resurrection is held by some respectable modern writers, as Mede and Bishop Newton.</w:t>
      </w:r>
    </w:p>
    <w:p w14:paraId="5747005E">
      <w:pPr>
        <w:pStyle w:val="3"/>
        <w:spacing w:before="319" w:line="249" w:lineRule="auto"/>
        <w:ind w:left="16"/>
        <w:jc w:val="both"/>
        <w:rPr>
          <w:rFonts w:hint="eastAsia"/>
          <w:sz w:val="30"/>
          <w:szCs w:val="30"/>
        </w:rPr>
      </w:pPr>
    </w:p>
    <w:p w14:paraId="56B8591D">
      <w:pPr>
        <w:pStyle w:val="3"/>
        <w:spacing w:before="319" w:line="249" w:lineRule="auto"/>
        <w:ind w:left="16"/>
        <w:jc w:val="both"/>
        <w:rPr>
          <w:rFonts w:hint="eastAsia"/>
          <w:sz w:val="30"/>
          <w:szCs w:val="30"/>
        </w:rPr>
      </w:pPr>
      <w:r>
        <w:rPr>
          <w:rFonts w:hint="eastAsia"/>
          <w:sz w:val="30"/>
          <w:szCs w:val="30"/>
        </w:rPr>
        <w:t>字面意义上复活的观念，为一些可敬的现代作家所持守，例如米德（Mede）和牛顿主教（Bishop Newton）。</w:t>
      </w:r>
    </w:p>
    <w:p w14:paraId="6E0E7DAB">
      <w:pPr>
        <w:pStyle w:val="3"/>
        <w:spacing w:before="319" w:line="249" w:lineRule="auto"/>
        <w:ind w:left="16"/>
        <w:jc w:val="both"/>
        <w:rPr>
          <w:rFonts w:hint="eastAsia"/>
          <w:sz w:val="30"/>
          <w:szCs w:val="30"/>
        </w:rPr>
      </w:pPr>
    </w:p>
    <w:p w14:paraId="04901AA8">
      <w:pPr>
        <w:pStyle w:val="3"/>
        <w:spacing w:before="319" w:line="249" w:lineRule="auto"/>
        <w:ind w:left="16"/>
        <w:jc w:val="both"/>
        <w:rPr>
          <w:rFonts w:hint="eastAsia"/>
          <w:sz w:val="30"/>
          <w:szCs w:val="30"/>
        </w:rPr>
      </w:pPr>
      <w:r>
        <w:rPr>
          <w:rFonts w:hint="eastAsia"/>
          <w:sz w:val="30"/>
          <w:szCs w:val="30"/>
        </w:rPr>
        <w:t>But the great majority of expositors explain the passage in a manner similar to Witsius.</w:t>
      </w:r>
    </w:p>
    <w:p w14:paraId="5721C469">
      <w:pPr>
        <w:pStyle w:val="3"/>
        <w:spacing w:before="319" w:line="249" w:lineRule="auto"/>
        <w:ind w:left="16"/>
        <w:jc w:val="both"/>
        <w:rPr>
          <w:rFonts w:hint="eastAsia"/>
          <w:sz w:val="30"/>
          <w:szCs w:val="30"/>
        </w:rPr>
      </w:pPr>
    </w:p>
    <w:p w14:paraId="75CEF3EF">
      <w:pPr>
        <w:pStyle w:val="3"/>
        <w:spacing w:before="319" w:line="249" w:lineRule="auto"/>
        <w:ind w:left="16"/>
        <w:jc w:val="both"/>
        <w:rPr>
          <w:rFonts w:hint="eastAsia"/>
          <w:sz w:val="30"/>
          <w:szCs w:val="30"/>
        </w:rPr>
      </w:pPr>
      <w:r>
        <w:rPr>
          <w:rFonts w:hint="eastAsia"/>
          <w:sz w:val="30"/>
          <w:szCs w:val="30"/>
        </w:rPr>
        <w:t>但是绝大多数解经家以类似于威修斯（Witsius）的方式解释这段经文。</w:t>
      </w:r>
    </w:p>
    <w:p w14:paraId="3CC79E9C">
      <w:pPr>
        <w:pStyle w:val="3"/>
        <w:spacing w:before="319" w:line="249" w:lineRule="auto"/>
        <w:ind w:left="16"/>
        <w:jc w:val="both"/>
        <w:rPr>
          <w:rFonts w:hint="eastAsia"/>
          <w:sz w:val="30"/>
          <w:szCs w:val="30"/>
        </w:rPr>
      </w:pPr>
    </w:p>
    <w:p w14:paraId="7A7BB679">
      <w:pPr>
        <w:pStyle w:val="3"/>
        <w:spacing w:before="319" w:line="249" w:lineRule="auto"/>
        <w:ind w:left="16"/>
        <w:jc w:val="both"/>
        <w:rPr>
          <w:rFonts w:hint="eastAsia"/>
          <w:sz w:val="30"/>
          <w:szCs w:val="30"/>
        </w:rPr>
      </w:pPr>
      <w:r>
        <w:rPr>
          <w:rFonts w:hint="eastAsia"/>
          <w:sz w:val="30"/>
          <w:szCs w:val="30"/>
        </w:rPr>
        <w:t>See Durkam's Lectures on Rev. 20 and Whitby's Treatise on the Millennium. See also Dr Bryce Johnston's Commentary on the Revelation, Mr Culbertson's Lectures, and Fraser of Kirkhill's Key to the Prophecies.</w:t>
      </w:r>
    </w:p>
    <w:p w14:paraId="099E930A">
      <w:pPr>
        <w:pStyle w:val="3"/>
        <w:spacing w:before="319" w:line="249" w:lineRule="auto"/>
        <w:ind w:left="16"/>
        <w:jc w:val="both"/>
        <w:rPr>
          <w:rFonts w:hint="eastAsia"/>
          <w:sz w:val="30"/>
          <w:szCs w:val="30"/>
        </w:rPr>
      </w:pPr>
    </w:p>
    <w:p w14:paraId="42054AA9">
      <w:pPr>
        <w:pStyle w:val="3"/>
        <w:spacing w:before="319" w:line="249" w:lineRule="auto"/>
        <w:ind w:left="16"/>
        <w:jc w:val="both"/>
        <w:rPr>
          <w:rFonts w:hint="eastAsia"/>
          <w:sz w:val="30"/>
          <w:szCs w:val="30"/>
        </w:rPr>
      </w:pPr>
      <w:r>
        <w:rPr>
          <w:rFonts w:hint="eastAsia"/>
          <w:sz w:val="30"/>
          <w:szCs w:val="30"/>
        </w:rPr>
        <w:t>参见达勒姆（Durham）关于启示录20章的讲座，以及惠特比（Whitby）关于千禧年（Millennium）的论著。另见布赖斯·约翰斯顿博士（Dr Bryce Johnston）的《启示录注释》（Commentary on the Revelation），卡尔伯森先生（Mr Culbertson）的讲座，以及柯克希尔的弗雷泽（Fraser of Kirkhill）的《预言之钥》（Key to the Prophecies）。</w:t>
      </w:r>
    </w:p>
    <w:p w14:paraId="5EDA8212">
      <w:pPr>
        <w:pStyle w:val="3"/>
        <w:spacing w:before="319" w:line="249" w:lineRule="auto"/>
        <w:ind w:left="16"/>
        <w:jc w:val="both"/>
        <w:rPr>
          <w:rFonts w:hint="eastAsia"/>
          <w:sz w:val="30"/>
          <w:szCs w:val="30"/>
        </w:rPr>
      </w:pPr>
    </w:p>
    <w:p w14:paraId="186954C2">
      <w:pPr>
        <w:pStyle w:val="3"/>
        <w:spacing w:before="319" w:line="249" w:lineRule="auto"/>
        <w:ind w:left="16"/>
        <w:jc w:val="both"/>
        <w:rPr>
          <w:rFonts w:hint="eastAsia"/>
          <w:sz w:val="30"/>
          <w:szCs w:val="30"/>
        </w:rPr>
      </w:pPr>
      <w:r>
        <w:rPr>
          <w:rFonts w:hint="eastAsia"/>
          <w:sz w:val="30"/>
          <w:szCs w:val="30"/>
        </w:rPr>
        <w:t>On Rev. 20:4. Dr Johnston has the following expressions: "Some have understood these words as a prediction that the martyrs, who were slain under heathen and papal Rome, shall be raised to life from their graves at the commencement of the Millennium, and shall personally reign with Christ on earth for a thousand years.</w:t>
      </w:r>
    </w:p>
    <w:p w14:paraId="7737CB5E">
      <w:pPr>
        <w:pStyle w:val="3"/>
        <w:spacing w:before="319" w:line="249" w:lineRule="auto"/>
        <w:ind w:left="16"/>
        <w:jc w:val="both"/>
        <w:rPr>
          <w:rFonts w:hint="eastAsia"/>
          <w:sz w:val="30"/>
          <w:szCs w:val="30"/>
        </w:rPr>
      </w:pPr>
    </w:p>
    <w:p w14:paraId="246FCE00">
      <w:pPr>
        <w:pStyle w:val="3"/>
        <w:spacing w:before="319" w:line="249" w:lineRule="auto"/>
        <w:ind w:left="16"/>
        <w:jc w:val="both"/>
        <w:rPr>
          <w:rFonts w:hint="eastAsia"/>
          <w:sz w:val="30"/>
          <w:szCs w:val="30"/>
        </w:rPr>
      </w:pPr>
      <w:r>
        <w:rPr>
          <w:rFonts w:hint="eastAsia"/>
          <w:sz w:val="30"/>
          <w:szCs w:val="30"/>
        </w:rPr>
        <w:t>关于启示录20章4节，约翰斯顿博士（Dr Johnston）有如下表达：“有些人将这些话理解为一个预言，即那些在异教和教皇统治下的罗马（papal Rome）被杀害的殉道者，将在千禧年（Millennium）开始时从坟墓中复活，并将在地上与基督一同亲自作王一千年。</w:t>
      </w:r>
    </w:p>
    <w:p w14:paraId="478DD82B">
      <w:pPr>
        <w:pStyle w:val="3"/>
        <w:spacing w:before="319" w:line="249" w:lineRule="auto"/>
        <w:ind w:left="16"/>
        <w:jc w:val="both"/>
        <w:rPr>
          <w:rFonts w:hint="eastAsia"/>
          <w:sz w:val="30"/>
          <w:szCs w:val="30"/>
        </w:rPr>
      </w:pPr>
    </w:p>
    <w:p w14:paraId="4B425C9F">
      <w:pPr>
        <w:pStyle w:val="3"/>
        <w:spacing w:before="319" w:line="249" w:lineRule="auto"/>
        <w:ind w:left="16"/>
        <w:jc w:val="both"/>
        <w:rPr>
          <w:rFonts w:hint="eastAsia"/>
          <w:sz w:val="30"/>
          <w:szCs w:val="30"/>
        </w:rPr>
      </w:pPr>
      <w:r>
        <w:rPr>
          <w:rFonts w:hint="eastAsia"/>
          <w:sz w:val="30"/>
          <w:szCs w:val="30"/>
        </w:rPr>
        <w:t>Even if the language of this passage had been much stronger in favour of a real resurrection of the martyrs at that time than it is, there are so many unanswerable objections against such a resurrection at that time, that it would not be easy to make candid and intelligent men to understand the words in that sense, if they could possibly bear any other."*</w:t>
      </w:r>
    </w:p>
    <w:p w14:paraId="66C15A83">
      <w:pPr>
        <w:pStyle w:val="3"/>
        <w:spacing w:before="319" w:line="249" w:lineRule="auto"/>
        <w:ind w:left="16"/>
        <w:jc w:val="both"/>
        <w:rPr>
          <w:rFonts w:hint="eastAsia"/>
          <w:sz w:val="30"/>
          <w:szCs w:val="30"/>
        </w:rPr>
      </w:pPr>
    </w:p>
    <w:p w14:paraId="61CFC60B">
      <w:pPr>
        <w:pStyle w:val="3"/>
        <w:spacing w:before="319" w:line="249" w:lineRule="auto"/>
        <w:ind w:left="16"/>
        <w:jc w:val="both"/>
        <w:rPr>
          <w:rFonts w:hint="eastAsia"/>
          <w:sz w:val="30"/>
          <w:szCs w:val="30"/>
        </w:rPr>
      </w:pPr>
      <w:r>
        <w:rPr>
          <w:rFonts w:hint="eastAsia"/>
          <w:sz w:val="30"/>
          <w:szCs w:val="30"/>
        </w:rPr>
        <w:t>即使这段经文的语言比现在更强烈地支持殉道者在那时真实复活，但反对在那时发生这种复活的无法回答的异议如此之多，以致如果这些话可能带有任何其他含义，就不容易让坦诚而有见识的人从那个意义上理解它们。”*</w:t>
      </w:r>
    </w:p>
    <w:p w14:paraId="6FF15E83">
      <w:pPr>
        <w:pStyle w:val="3"/>
        <w:spacing w:before="319" w:line="249" w:lineRule="auto"/>
        <w:ind w:left="16"/>
        <w:jc w:val="both"/>
        <w:rPr>
          <w:rFonts w:hint="eastAsia"/>
          <w:sz w:val="30"/>
          <w:szCs w:val="30"/>
        </w:rPr>
      </w:pPr>
    </w:p>
    <w:p w14:paraId="13DA88C4">
      <w:pPr>
        <w:pStyle w:val="3"/>
        <w:spacing w:before="319" w:line="249" w:lineRule="auto"/>
        <w:ind w:left="16"/>
        <w:jc w:val="both"/>
        <w:rPr>
          <w:rFonts w:hint="eastAsia"/>
          <w:sz w:val="30"/>
          <w:szCs w:val="30"/>
        </w:rPr>
      </w:pPr>
      <w:r>
        <w:rPr>
          <w:rFonts w:hint="eastAsia"/>
          <w:sz w:val="30"/>
          <w:szCs w:val="30"/>
        </w:rPr>
        <w:t>Culbertson states particularly a number of strong objections against the doctrine of a literal resurrection of saints at that time. †</w:t>
      </w:r>
    </w:p>
    <w:p w14:paraId="27F6B81F">
      <w:pPr>
        <w:pStyle w:val="3"/>
        <w:spacing w:before="319" w:line="249" w:lineRule="auto"/>
        <w:ind w:left="16"/>
        <w:jc w:val="both"/>
        <w:rPr>
          <w:rFonts w:hint="eastAsia"/>
          <w:sz w:val="30"/>
          <w:szCs w:val="30"/>
        </w:rPr>
      </w:pPr>
    </w:p>
    <w:p w14:paraId="321F8733">
      <w:pPr>
        <w:pStyle w:val="3"/>
        <w:spacing w:before="319" w:line="249" w:lineRule="auto"/>
        <w:ind w:left="16"/>
        <w:jc w:val="both"/>
        <w:rPr>
          <w:rFonts w:hint="eastAsia"/>
          <w:sz w:val="30"/>
          <w:szCs w:val="30"/>
        </w:rPr>
      </w:pPr>
      <w:r>
        <w:rPr>
          <w:rFonts w:hint="eastAsia"/>
          <w:sz w:val="30"/>
          <w:szCs w:val="30"/>
        </w:rPr>
        <w:t>卡尔伯森（Culbertson）特别陈述了许多强烈的反对意见，反对圣徒在那时字面意义上复活的教义。†</w:t>
      </w:r>
    </w:p>
    <w:p w14:paraId="7D60D67B">
      <w:pPr>
        <w:pStyle w:val="3"/>
        <w:spacing w:before="319" w:line="249" w:lineRule="auto"/>
        <w:ind w:left="16"/>
        <w:jc w:val="both"/>
        <w:rPr>
          <w:rFonts w:hint="eastAsia"/>
          <w:sz w:val="30"/>
          <w:szCs w:val="30"/>
        </w:rPr>
      </w:pPr>
    </w:p>
    <w:p w14:paraId="63B80813">
      <w:pPr>
        <w:pStyle w:val="3"/>
        <w:spacing w:before="319" w:line="249" w:lineRule="auto"/>
        <w:ind w:left="16"/>
        <w:jc w:val="both"/>
        <w:rPr>
          <w:rFonts w:hint="eastAsia"/>
          <w:sz w:val="30"/>
          <w:szCs w:val="30"/>
        </w:rPr>
      </w:pPr>
      <w:r>
        <w:rPr>
          <w:rFonts w:hint="eastAsia"/>
          <w:sz w:val="30"/>
          <w:szCs w:val="30"/>
        </w:rPr>
        <w:t>Fraser, after an interesting account of the different opinions entertained even by those who have agreed in contending for a literal resurrection, proves that the first resurrection is a figurative expression; and judiciously replies to the objections to this interpretation, which have been founded on several terms in verse 5th.‡</w:t>
      </w:r>
    </w:p>
    <w:p w14:paraId="4F114E21">
      <w:pPr>
        <w:pStyle w:val="3"/>
        <w:spacing w:before="319" w:line="249" w:lineRule="auto"/>
        <w:ind w:left="16"/>
        <w:jc w:val="both"/>
        <w:rPr>
          <w:rFonts w:hint="eastAsia"/>
          <w:sz w:val="30"/>
          <w:szCs w:val="30"/>
        </w:rPr>
      </w:pPr>
    </w:p>
    <w:p w14:paraId="540333F4">
      <w:pPr>
        <w:pStyle w:val="3"/>
        <w:spacing w:before="319" w:line="249" w:lineRule="auto"/>
        <w:ind w:left="16"/>
        <w:jc w:val="both"/>
        <w:rPr>
          <w:rFonts w:hint="eastAsia"/>
          <w:sz w:val="30"/>
          <w:szCs w:val="30"/>
        </w:rPr>
      </w:pPr>
      <w:r>
        <w:rPr>
          <w:rFonts w:hint="eastAsia"/>
          <w:sz w:val="30"/>
          <w:szCs w:val="30"/>
        </w:rPr>
        <w:t>弗雷泽（Fraser），在对甚至那些一致主张字面意义上复活的人所持的不同观点作了有趣的记述之后，证明了第一次复活是一个比喻性表达；并明智地回答了对这种解释的反对意见，这些反对意见是基于第5节中的几个术语提出的。‡</w:t>
      </w:r>
    </w:p>
    <w:p w14:paraId="460C1C18">
      <w:pPr>
        <w:pStyle w:val="3"/>
        <w:spacing w:before="319" w:line="249" w:lineRule="auto"/>
        <w:ind w:left="16"/>
        <w:jc w:val="both"/>
        <w:rPr>
          <w:rFonts w:hint="eastAsia"/>
          <w:sz w:val="30"/>
          <w:szCs w:val="30"/>
        </w:rPr>
      </w:pPr>
    </w:p>
    <w:p w14:paraId="5DB514FB">
      <w:pPr>
        <w:pStyle w:val="3"/>
        <w:spacing w:before="319" w:line="249" w:lineRule="auto"/>
        <w:ind w:left="16"/>
        <w:jc w:val="both"/>
        <w:rPr>
          <w:rFonts w:hint="eastAsia"/>
          <w:sz w:val="30"/>
          <w:szCs w:val="30"/>
        </w:rPr>
      </w:pPr>
      <w:r>
        <w:rPr>
          <w:rFonts w:hint="eastAsia"/>
          <w:sz w:val="30"/>
          <w:szCs w:val="30"/>
        </w:rPr>
        <w:t>Since the Author did not regard it as his "present business" to discuss the commencement and termination of the thousand years during which Satan istobe bound and the saints are to live and reign with Christ, or of the different periods of which that term may be composed, the Translator will not be expected gratuitously to undertake the investigation, far less the decision, of matters which have been so long and so keenly disputed.</w:t>
      </w:r>
    </w:p>
    <w:p w14:paraId="10A1A6DC">
      <w:pPr>
        <w:pStyle w:val="3"/>
        <w:spacing w:before="319" w:line="249" w:lineRule="auto"/>
        <w:ind w:left="16"/>
        <w:jc w:val="both"/>
        <w:rPr>
          <w:rFonts w:hint="eastAsia"/>
          <w:sz w:val="30"/>
          <w:szCs w:val="30"/>
        </w:rPr>
      </w:pPr>
    </w:p>
    <w:p w14:paraId="0F382876">
      <w:pPr>
        <w:pStyle w:val="3"/>
        <w:spacing w:before="319" w:line="249" w:lineRule="auto"/>
        <w:ind w:left="16"/>
        <w:jc w:val="both"/>
        <w:rPr>
          <w:rFonts w:hint="eastAsia"/>
          <w:sz w:val="30"/>
          <w:szCs w:val="30"/>
        </w:rPr>
      </w:pPr>
      <w:r>
        <w:rPr>
          <w:rFonts w:hint="eastAsia"/>
          <w:sz w:val="30"/>
          <w:szCs w:val="30"/>
        </w:rPr>
        <w:t>既然作者并未将其视为“当前的职责”来讨论撒但（Satan）被捆绑、圣徒与基督一同活着作王那一千年的开始和结束，或该术语可能组成的各个不同时期，那么译者就不应被期望无端地承担对这些长期激烈争论之事的调查，更不用说作出决定了。</w:t>
      </w:r>
    </w:p>
    <w:p w14:paraId="750EFFBC">
      <w:pPr>
        <w:pStyle w:val="3"/>
        <w:spacing w:before="319" w:line="249" w:lineRule="auto"/>
        <w:ind w:left="16"/>
        <w:jc w:val="both"/>
        <w:rPr>
          <w:rFonts w:hint="eastAsia"/>
          <w:sz w:val="30"/>
          <w:szCs w:val="30"/>
        </w:rPr>
      </w:pPr>
    </w:p>
    <w:p w14:paraId="2D59B609">
      <w:pPr>
        <w:pStyle w:val="3"/>
        <w:spacing w:before="319" w:line="249" w:lineRule="auto"/>
        <w:ind w:left="16"/>
        <w:jc w:val="both"/>
        <w:rPr>
          <w:rFonts w:hint="eastAsia"/>
          <w:sz w:val="30"/>
          <w:szCs w:val="30"/>
        </w:rPr>
      </w:pPr>
      <w:r>
        <w:rPr>
          <w:rFonts w:hint="eastAsia"/>
          <w:sz w:val="30"/>
          <w:szCs w:val="30"/>
        </w:rPr>
        <w:t>The most important point relating to the duration of the Millennium, on which diversity of sentiment now prevails, is no doubt the question; Whether the thousand years are to be understood in a civil or prophetical sense?</w:t>
      </w:r>
    </w:p>
    <w:p w14:paraId="13929EB4">
      <w:pPr>
        <w:pStyle w:val="3"/>
        <w:spacing w:before="319" w:line="249" w:lineRule="auto"/>
        <w:ind w:left="16"/>
        <w:jc w:val="both"/>
        <w:rPr>
          <w:rFonts w:hint="eastAsia"/>
          <w:sz w:val="30"/>
          <w:szCs w:val="30"/>
        </w:rPr>
      </w:pPr>
    </w:p>
    <w:p w14:paraId="17DCF6B3">
      <w:pPr>
        <w:pStyle w:val="3"/>
        <w:spacing w:before="319" w:line="249" w:lineRule="auto"/>
        <w:ind w:left="16"/>
        <w:jc w:val="both"/>
        <w:rPr>
          <w:rFonts w:hint="eastAsia"/>
          <w:sz w:val="30"/>
          <w:szCs w:val="30"/>
        </w:rPr>
      </w:pPr>
      <w:r>
        <w:rPr>
          <w:rFonts w:hint="eastAsia"/>
          <w:sz w:val="30"/>
          <w:szCs w:val="30"/>
        </w:rPr>
        <w:t>关于千禧年（Millennium）持续时间最重要的一点，也是目前观点分歧所在，无疑是这个问题：那一千年应按民事意义还是预言意义来理解？</w:t>
      </w:r>
    </w:p>
    <w:p w14:paraId="3673641F">
      <w:pPr>
        <w:pStyle w:val="3"/>
        <w:spacing w:before="319" w:line="249" w:lineRule="auto"/>
        <w:ind w:left="16"/>
        <w:jc w:val="both"/>
        <w:rPr>
          <w:rFonts w:hint="eastAsia"/>
          <w:sz w:val="30"/>
          <w:szCs w:val="30"/>
        </w:rPr>
      </w:pPr>
    </w:p>
    <w:p w14:paraId="7299EA8E">
      <w:pPr>
        <w:pStyle w:val="3"/>
        <w:spacing w:before="319" w:line="249" w:lineRule="auto"/>
        <w:ind w:left="16"/>
        <w:jc w:val="both"/>
        <w:rPr>
          <w:rFonts w:hint="eastAsia"/>
          <w:sz w:val="30"/>
          <w:szCs w:val="30"/>
        </w:rPr>
      </w:pPr>
      <w:r>
        <w:rPr>
          <w:rFonts w:hint="eastAsia"/>
          <w:sz w:val="30"/>
          <w:szCs w:val="30"/>
        </w:rPr>
        <w:t>i.e. Whether that glorious period is to last only for a thousand years in the usual and proper sense of the expression, or to continue for three hundred and sixty thousand, or perhaps three hundred and sixty-five thousand years?</w:t>
      </w:r>
    </w:p>
    <w:p w14:paraId="0440B4C0">
      <w:pPr>
        <w:pStyle w:val="3"/>
        <w:spacing w:before="319" w:line="249" w:lineRule="auto"/>
        <w:ind w:left="16"/>
        <w:jc w:val="both"/>
        <w:rPr>
          <w:rFonts w:hint="eastAsia"/>
          <w:sz w:val="30"/>
          <w:szCs w:val="30"/>
        </w:rPr>
      </w:pPr>
    </w:p>
    <w:p w14:paraId="17101499">
      <w:pPr>
        <w:pStyle w:val="3"/>
        <w:spacing w:before="319" w:line="249" w:lineRule="auto"/>
        <w:ind w:left="16"/>
        <w:jc w:val="both"/>
        <w:rPr>
          <w:rFonts w:hint="eastAsia"/>
          <w:sz w:val="30"/>
          <w:szCs w:val="30"/>
        </w:rPr>
      </w:pPr>
      <w:r>
        <w:rPr>
          <w:rFonts w:hint="eastAsia"/>
          <w:sz w:val="30"/>
          <w:szCs w:val="30"/>
        </w:rPr>
        <w:t>即，那个荣耀的时期是仅持续一千年（按该表达通常和恰当的含义），还是持续三十六万年，或者可能三十六万五千年？</w:t>
      </w:r>
    </w:p>
    <w:p w14:paraId="18D57BD3">
      <w:pPr>
        <w:pStyle w:val="3"/>
        <w:spacing w:before="319" w:line="249" w:lineRule="auto"/>
        <w:ind w:left="16"/>
        <w:jc w:val="both"/>
        <w:rPr>
          <w:rFonts w:hint="eastAsia"/>
          <w:sz w:val="30"/>
          <w:szCs w:val="30"/>
        </w:rPr>
      </w:pPr>
    </w:p>
    <w:p w14:paraId="630E9CC2">
      <w:pPr>
        <w:pStyle w:val="3"/>
        <w:spacing w:before="319" w:line="249" w:lineRule="auto"/>
        <w:ind w:left="16"/>
        <w:jc w:val="both"/>
        <w:rPr>
          <w:rFonts w:hint="eastAsia"/>
          <w:sz w:val="30"/>
          <w:szCs w:val="30"/>
        </w:rPr>
      </w:pPr>
      <w:r>
        <w:rPr>
          <w:rFonts w:hint="eastAsia"/>
          <w:sz w:val="30"/>
          <w:szCs w:val="30"/>
        </w:rPr>
        <w:t>The first sense is preferred by Bishop Newton and Dr Johnston, as well as by Guyse and Doddridge.</w:t>
      </w:r>
    </w:p>
    <w:p w14:paraId="46A3BEF7">
      <w:pPr>
        <w:pStyle w:val="3"/>
        <w:spacing w:before="319" w:line="249" w:lineRule="auto"/>
        <w:ind w:left="16"/>
        <w:jc w:val="both"/>
        <w:rPr>
          <w:rFonts w:hint="eastAsia"/>
          <w:sz w:val="30"/>
          <w:szCs w:val="30"/>
        </w:rPr>
      </w:pPr>
    </w:p>
    <w:p w14:paraId="7E3090A5">
      <w:pPr>
        <w:pStyle w:val="3"/>
        <w:spacing w:before="319" w:line="249" w:lineRule="auto"/>
        <w:ind w:left="16"/>
        <w:jc w:val="both"/>
        <w:rPr>
          <w:rFonts w:hint="eastAsia"/>
          <w:sz w:val="30"/>
          <w:szCs w:val="30"/>
        </w:rPr>
      </w:pPr>
      <w:r>
        <w:rPr>
          <w:rFonts w:hint="eastAsia"/>
          <w:sz w:val="30"/>
          <w:szCs w:val="30"/>
        </w:rPr>
        <w:t>第一种含义为牛顿主教（Bishop Newton）和约翰斯顿博士（Dr Johnston）以及盖斯（Guyse）和多德里奇（Doddridge）所倾向。</w:t>
      </w:r>
    </w:p>
    <w:p w14:paraId="5D15C45D">
      <w:pPr>
        <w:pStyle w:val="3"/>
        <w:spacing w:before="319" w:line="249" w:lineRule="auto"/>
        <w:ind w:left="16"/>
        <w:jc w:val="both"/>
        <w:rPr>
          <w:rFonts w:hint="eastAsia"/>
          <w:sz w:val="30"/>
          <w:szCs w:val="30"/>
        </w:rPr>
      </w:pPr>
    </w:p>
    <w:p w14:paraId="34AE67AB">
      <w:pPr>
        <w:pStyle w:val="3"/>
        <w:spacing w:before="319" w:line="249" w:lineRule="auto"/>
        <w:ind w:left="16"/>
        <w:jc w:val="both"/>
        <w:rPr>
          <w:rFonts w:hint="eastAsia"/>
          <w:sz w:val="30"/>
          <w:szCs w:val="30"/>
        </w:rPr>
      </w:pPr>
      <w:r>
        <w:rPr>
          <w:rFonts w:hint="eastAsia"/>
          <w:sz w:val="30"/>
          <w:szCs w:val="30"/>
        </w:rPr>
        <w:t>But the last interpretation, though comparatively new, and somewhat romantic in its appearance, has been adopted by some grave and respectable authors.</w:t>
      </w:r>
    </w:p>
    <w:p w14:paraId="309AC1DA">
      <w:pPr>
        <w:pStyle w:val="3"/>
        <w:spacing w:before="319" w:line="249" w:lineRule="auto"/>
        <w:ind w:left="16"/>
        <w:jc w:val="both"/>
        <w:rPr>
          <w:rFonts w:hint="eastAsia"/>
          <w:sz w:val="30"/>
          <w:szCs w:val="30"/>
        </w:rPr>
      </w:pPr>
    </w:p>
    <w:p w14:paraId="7F3F2375">
      <w:pPr>
        <w:pStyle w:val="3"/>
        <w:spacing w:before="319" w:line="249" w:lineRule="auto"/>
        <w:ind w:left="16"/>
        <w:jc w:val="both"/>
        <w:rPr>
          <w:rFonts w:hint="eastAsia"/>
          <w:sz w:val="30"/>
          <w:szCs w:val="30"/>
        </w:rPr>
      </w:pPr>
      <w:r>
        <w:rPr>
          <w:rFonts w:hint="eastAsia"/>
          <w:sz w:val="30"/>
          <w:szCs w:val="30"/>
        </w:rPr>
        <w:t>但是后一种解释，尽管相对较新，并且其外观有些浪漫，却已被一些庄重且可敬的作者所采纳。</w:t>
      </w:r>
    </w:p>
    <w:p w14:paraId="7E22BE4D">
      <w:pPr>
        <w:pStyle w:val="3"/>
        <w:spacing w:before="319" w:line="249" w:lineRule="auto"/>
        <w:ind w:left="16"/>
        <w:jc w:val="both"/>
        <w:rPr>
          <w:rFonts w:hint="eastAsia"/>
          <w:sz w:val="30"/>
          <w:szCs w:val="30"/>
        </w:rPr>
      </w:pPr>
    </w:p>
    <w:p w14:paraId="24927E15">
      <w:pPr>
        <w:pStyle w:val="3"/>
        <w:spacing w:before="319" w:line="249" w:lineRule="auto"/>
        <w:ind w:left="16"/>
        <w:jc w:val="both"/>
        <w:rPr>
          <w:rFonts w:hint="eastAsia"/>
          <w:sz w:val="30"/>
          <w:szCs w:val="30"/>
        </w:rPr>
      </w:pPr>
      <w:r>
        <w:rPr>
          <w:rFonts w:hint="eastAsia"/>
          <w:sz w:val="30"/>
          <w:szCs w:val="30"/>
        </w:rPr>
        <w:t>It is strenuously defended, for example, by Mr Culbertson;* and it is more than twenty years since an aged and eminent Minister of the Gospel in Nova Scotia ably contended for the same interpretation, in the first of three lively papers on the Millennium, which appeared in a periodical work. †</w:t>
      </w:r>
    </w:p>
    <w:p w14:paraId="1B76E8F8">
      <w:pPr>
        <w:pStyle w:val="3"/>
        <w:spacing w:before="319" w:line="249" w:lineRule="auto"/>
        <w:ind w:left="16"/>
        <w:jc w:val="both"/>
        <w:rPr>
          <w:rFonts w:hint="eastAsia"/>
          <w:sz w:val="30"/>
          <w:szCs w:val="30"/>
        </w:rPr>
      </w:pPr>
    </w:p>
    <w:p w14:paraId="6AF03745">
      <w:pPr>
        <w:pStyle w:val="3"/>
        <w:spacing w:before="319" w:line="249" w:lineRule="auto"/>
        <w:ind w:left="16"/>
        <w:jc w:val="both"/>
        <w:rPr>
          <w:rFonts w:hint="eastAsia"/>
          <w:sz w:val="30"/>
          <w:szCs w:val="30"/>
        </w:rPr>
      </w:pPr>
      <w:r>
        <w:rPr>
          <w:rFonts w:hint="eastAsia"/>
          <w:sz w:val="30"/>
          <w:szCs w:val="30"/>
        </w:rPr>
        <w:t>例如，它得到了卡尔伯森先生（Mr Culbertson）* 的极力辩护；并且二十多年前，新斯科舍省（Nova Scotia）一位年长而杰出的福音派牧师（Minister of the Gospel），在一份期刊上发表的三篇关于千禧年（Millennium）的生动论文中的第一篇，就有力地主张了同样的解释。†</w:t>
      </w:r>
    </w:p>
    <w:p w14:paraId="47EB0A8B">
      <w:pPr>
        <w:pStyle w:val="3"/>
        <w:spacing w:before="319" w:line="249" w:lineRule="auto"/>
        <w:ind w:left="16"/>
        <w:jc w:val="both"/>
        <w:rPr>
          <w:rFonts w:hint="eastAsia"/>
          <w:sz w:val="30"/>
          <w:szCs w:val="30"/>
        </w:rPr>
      </w:pPr>
    </w:p>
    <w:p w14:paraId="7482EEB1">
      <w:pPr>
        <w:pStyle w:val="3"/>
        <w:spacing w:before="319" w:line="249" w:lineRule="auto"/>
        <w:ind w:left="16"/>
        <w:jc w:val="both"/>
        <w:rPr>
          <w:rFonts w:hint="eastAsia"/>
          <w:sz w:val="30"/>
          <w:szCs w:val="30"/>
        </w:rPr>
      </w:pPr>
      <w:r>
        <w:rPr>
          <w:rFonts w:hint="eastAsia"/>
          <w:sz w:val="30"/>
          <w:szCs w:val="30"/>
        </w:rPr>
        <w:t>Suffice it now only to remark, that this topic merits further inquiry; and that, whatever may be the speciousness or the force of the arguments which have been adduced in favour of the prophetical sense, they seem scarcely sufficient finally to decide a question of such magnitude, or to command an unwavering assent.</w:t>
      </w:r>
    </w:p>
    <w:p w14:paraId="52A58CE8">
      <w:pPr>
        <w:pStyle w:val="3"/>
        <w:spacing w:before="319" w:line="249" w:lineRule="auto"/>
        <w:ind w:left="16"/>
        <w:jc w:val="both"/>
        <w:rPr>
          <w:rFonts w:hint="eastAsia"/>
          <w:sz w:val="30"/>
          <w:szCs w:val="30"/>
        </w:rPr>
      </w:pPr>
    </w:p>
    <w:p w14:paraId="0C71A4A9">
      <w:pPr>
        <w:pStyle w:val="3"/>
        <w:spacing w:before="319" w:line="249" w:lineRule="auto"/>
        <w:ind w:left="16"/>
        <w:jc w:val="both"/>
        <w:rPr>
          <w:rFonts w:hint="eastAsia"/>
          <w:sz w:val="30"/>
          <w:szCs w:val="30"/>
        </w:rPr>
      </w:pPr>
      <w:r>
        <w:rPr>
          <w:rFonts w:hint="eastAsia"/>
          <w:sz w:val="30"/>
          <w:szCs w:val="30"/>
        </w:rPr>
        <w:t>现在只需指出，这个主题值得进一步探究；并且，无论为支持预言意义而提出的论点可能具有何等的貌似有理性或说服力，它们似乎都不足以最终决定一个如此重大的问题，或赢得毫不动摇的赞同。</w:t>
      </w:r>
    </w:p>
    <w:p w14:paraId="38E70FD1">
      <w:pPr>
        <w:pStyle w:val="3"/>
        <w:spacing w:before="319" w:line="249" w:lineRule="auto"/>
        <w:ind w:left="16"/>
        <w:jc w:val="both"/>
        <w:rPr>
          <w:rFonts w:hint="eastAsia"/>
          <w:sz w:val="30"/>
          <w:szCs w:val="30"/>
        </w:rPr>
      </w:pPr>
    </w:p>
    <w:p w14:paraId="34FBA810">
      <w:pPr>
        <w:pStyle w:val="3"/>
        <w:spacing w:before="319" w:line="249" w:lineRule="auto"/>
        <w:ind w:left="16"/>
        <w:jc w:val="both"/>
        <w:rPr>
          <w:rFonts w:hint="eastAsia"/>
          <w:sz w:val="30"/>
          <w:szCs w:val="30"/>
        </w:rPr>
      </w:pPr>
      <w:r>
        <w:rPr>
          <w:rFonts w:hint="eastAsia"/>
          <w:sz w:val="30"/>
          <w:szCs w:val="30"/>
        </w:rPr>
        <w:t>NOTE LXXXVI. Page 465</w:t>
      </w:r>
    </w:p>
    <w:p w14:paraId="755ECCE3">
      <w:pPr>
        <w:pStyle w:val="3"/>
        <w:spacing w:before="319" w:line="249" w:lineRule="auto"/>
        <w:ind w:left="16"/>
        <w:jc w:val="both"/>
        <w:rPr>
          <w:rFonts w:hint="eastAsia"/>
          <w:sz w:val="30"/>
          <w:szCs w:val="30"/>
        </w:rPr>
      </w:pPr>
    </w:p>
    <w:p w14:paraId="46512C19">
      <w:pPr>
        <w:pStyle w:val="3"/>
        <w:spacing w:before="319" w:line="249" w:lineRule="auto"/>
        <w:ind w:left="16"/>
        <w:jc w:val="both"/>
        <w:rPr>
          <w:rFonts w:hint="eastAsia"/>
          <w:sz w:val="30"/>
          <w:szCs w:val="30"/>
        </w:rPr>
      </w:pPr>
      <w:r>
        <w:rPr>
          <w:rFonts w:hint="eastAsia"/>
          <w:sz w:val="30"/>
          <w:szCs w:val="30"/>
        </w:rPr>
        <w:t>注释八十六，第四百六十五页</w:t>
      </w:r>
    </w:p>
    <w:p w14:paraId="1789A4E8">
      <w:pPr>
        <w:pStyle w:val="3"/>
        <w:spacing w:before="319" w:line="249" w:lineRule="auto"/>
        <w:ind w:left="16"/>
        <w:jc w:val="both"/>
        <w:rPr>
          <w:rFonts w:hint="eastAsia"/>
          <w:sz w:val="30"/>
          <w:szCs w:val="30"/>
        </w:rPr>
      </w:pPr>
    </w:p>
    <w:p w14:paraId="1240F02C">
      <w:pPr>
        <w:pStyle w:val="3"/>
        <w:spacing w:before="319" w:line="249" w:lineRule="auto"/>
        <w:ind w:left="16"/>
        <w:jc w:val="both"/>
        <w:rPr>
          <w:rFonts w:hint="eastAsia"/>
          <w:sz w:val="30"/>
          <w:szCs w:val="30"/>
        </w:rPr>
      </w:pPr>
      <w:r>
        <w:rPr>
          <w:rFonts w:hint="eastAsia"/>
          <w:sz w:val="30"/>
          <w:szCs w:val="30"/>
        </w:rPr>
        <w:t>That the souls of men not only continue after death, but live, understand, and feel, is sufficiently proved by the Author in this Dissertation, sections 67–70.</w:t>
      </w:r>
    </w:p>
    <w:p w14:paraId="57773095">
      <w:pPr>
        <w:pStyle w:val="3"/>
        <w:spacing w:before="319" w:line="249" w:lineRule="auto"/>
        <w:ind w:left="16"/>
        <w:jc w:val="both"/>
        <w:rPr>
          <w:rFonts w:hint="eastAsia"/>
          <w:sz w:val="30"/>
          <w:szCs w:val="30"/>
        </w:rPr>
      </w:pPr>
    </w:p>
    <w:p w14:paraId="2379A33F">
      <w:pPr>
        <w:pStyle w:val="3"/>
        <w:spacing w:before="319" w:line="249" w:lineRule="auto"/>
        <w:ind w:left="16"/>
        <w:jc w:val="both"/>
        <w:rPr>
          <w:rFonts w:hint="eastAsia"/>
          <w:sz w:val="30"/>
          <w:szCs w:val="30"/>
        </w:rPr>
      </w:pPr>
      <w:r>
        <w:rPr>
          <w:rFonts w:hint="eastAsia"/>
          <w:sz w:val="30"/>
          <w:szCs w:val="30"/>
        </w:rPr>
        <w:t>人的灵魂不仅在死后继续存在，而且活着、理解并感受，这一点作者在本论文第67-70节中已充分证明。</w:t>
      </w:r>
    </w:p>
    <w:p w14:paraId="70C3AAD0">
      <w:pPr>
        <w:pStyle w:val="3"/>
        <w:spacing w:before="319" w:line="249" w:lineRule="auto"/>
        <w:ind w:left="16"/>
        <w:jc w:val="both"/>
        <w:rPr>
          <w:rFonts w:hint="eastAsia"/>
          <w:sz w:val="30"/>
          <w:szCs w:val="30"/>
        </w:rPr>
      </w:pPr>
    </w:p>
    <w:p w14:paraId="739C6A9D">
      <w:pPr>
        <w:pStyle w:val="3"/>
        <w:spacing w:before="319" w:line="249" w:lineRule="auto"/>
        <w:ind w:left="16"/>
        <w:jc w:val="both"/>
        <w:rPr>
          <w:rFonts w:hint="eastAsia"/>
          <w:sz w:val="30"/>
          <w:szCs w:val="30"/>
        </w:rPr>
      </w:pPr>
      <w:r>
        <w:rPr>
          <w:rFonts w:hint="eastAsia"/>
          <w:sz w:val="30"/>
          <w:szCs w:val="30"/>
        </w:rPr>
        <w:t>But he treats this important subject more fully in his work on the Covenants. ‡</w:t>
      </w:r>
    </w:p>
    <w:p w14:paraId="77C3E4B8">
      <w:pPr>
        <w:pStyle w:val="3"/>
        <w:spacing w:before="319" w:line="249" w:lineRule="auto"/>
        <w:ind w:left="16"/>
        <w:jc w:val="both"/>
        <w:rPr>
          <w:rFonts w:hint="eastAsia"/>
          <w:sz w:val="30"/>
          <w:szCs w:val="30"/>
        </w:rPr>
      </w:pPr>
    </w:p>
    <w:p w14:paraId="2E735CD9">
      <w:pPr>
        <w:pStyle w:val="3"/>
        <w:spacing w:before="319" w:line="249" w:lineRule="auto"/>
        <w:ind w:left="16"/>
        <w:jc w:val="both"/>
        <w:rPr>
          <w:rFonts w:hint="eastAsia"/>
          <w:sz w:val="30"/>
          <w:szCs w:val="30"/>
        </w:rPr>
      </w:pPr>
      <w:r>
        <w:rPr>
          <w:rFonts w:hint="eastAsia"/>
          <w:sz w:val="30"/>
          <w:szCs w:val="30"/>
        </w:rPr>
        <w:t>但祂在祂关于圣约（Covenants）‡ 的著作中更充分地论述了这个重要的主题。</w:t>
      </w:r>
    </w:p>
    <w:p w14:paraId="1EF12099">
      <w:pPr>
        <w:pStyle w:val="3"/>
        <w:spacing w:before="319" w:line="249" w:lineRule="auto"/>
        <w:ind w:left="16"/>
        <w:jc w:val="both"/>
        <w:rPr>
          <w:rFonts w:hint="eastAsia"/>
          <w:sz w:val="30"/>
          <w:szCs w:val="30"/>
        </w:rPr>
      </w:pPr>
    </w:p>
    <w:p w14:paraId="21088585">
      <w:pPr>
        <w:pStyle w:val="3"/>
        <w:spacing w:before="319" w:line="249" w:lineRule="auto"/>
        <w:ind w:left="16"/>
        <w:jc w:val="both"/>
        <w:rPr>
          <w:rFonts w:hint="eastAsia"/>
          <w:sz w:val="30"/>
          <w:szCs w:val="30"/>
        </w:rPr>
      </w:pPr>
      <w:r>
        <w:rPr>
          <w:rFonts w:hint="eastAsia"/>
          <w:sz w:val="30"/>
          <w:szCs w:val="30"/>
        </w:rPr>
        <w:t>The reader might also consult Secker,§ and Dr Walts.||</w:t>
      </w:r>
    </w:p>
    <w:p w14:paraId="0FB58207">
      <w:pPr>
        <w:pStyle w:val="3"/>
        <w:spacing w:before="319" w:line="249" w:lineRule="auto"/>
        <w:ind w:left="16"/>
        <w:jc w:val="both"/>
        <w:rPr>
          <w:rFonts w:hint="eastAsia"/>
          <w:sz w:val="30"/>
          <w:szCs w:val="30"/>
        </w:rPr>
      </w:pPr>
    </w:p>
    <w:p w14:paraId="631F2693">
      <w:pPr>
        <w:pStyle w:val="3"/>
        <w:spacing w:before="319" w:line="249" w:lineRule="auto"/>
        <w:ind w:left="16"/>
        <w:jc w:val="both"/>
        <w:rPr>
          <w:rFonts w:hint="eastAsia"/>
          <w:sz w:val="30"/>
          <w:szCs w:val="30"/>
        </w:rPr>
      </w:pPr>
      <w:r>
        <w:rPr>
          <w:rFonts w:hint="eastAsia"/>
          <w:sz w:val="30"/>
          <w:szCs w:val="30"/>
        </w:rPr>
        <w:t>读者也可以查阅塞克（Secker）§ 和瓦茨博士（Dr Watts）||。</w:t>
      </w:r>
    </w:p>
    <w:p w14:paraId="2CBFA377">
      <w:pPr>
        <w:pStyle w:val="3"/>
        <w:spacing w:before="319" w:line="249" w:lineRule="auto"/>
        <w:ind w:left="16"/>
        <w:jc w:val="both"/>
        <w:rPr>
          <w:rFonts w:hint="eastAsia"/>
          <w:sz w:val="30"/>
          <w:szCs w:val="30"/>
        </w:rPr>
      </w:pPr>
    </w:p>
    <w:p w14:paraId="727DDF78">
      <w:pPr>
        <w:pStyle w:val="3"/>
        <w:spacing w:before="319" w:line="249" w:lineRule="auto"/>
        <w:ind w:left="16"/>
        <w:jc w:val="both"/>
        <w:rPr>
          <w:rFonts w:hint="eastAsia"/>
          <w:sz w:val="30"/>
          <w:szCs w:val="30"/>
        </w:rPr>
      </w:pPr>
      <w:r>
        <w:rPr>
          <w:rFonts w:hint="eastAsia"/>
          <w:sz w:val="30"/>
          <w:szCs w:val="30"/>
        </w:rPr>
        <w:t>The beautiful papers of Addison on the Immortality of the soul are well known.¶</w:t>
      </w:r>
    </w:p>
    <w:p w14:paraId="440F9AC4">
      <w:pPr>
        <w:pStyle w:val="3"/>
        <w:spacing w:before="319" w:line="249" w:lineRule="auto"/>
        <w:ind w:left="16"/>
        <w:jc w:val="both"/>
        <w:rPr>
          <w:rFonts w:hint="eastAsia"/>
          <w:sz w:val="30"/>
          <w:szCs w:val="30"/>
        </w:rPr>
      </w:pPr>
    </w:p>
    <w:p w14:paraId="550F9EBE">
      <w:pPr>
        <w:pStyle w:val="3"/>
        <w:spacing w:before="319" w:line="249" w:lineRule="auto"/>
        <w:ind w:left="16"/>
        <w:jc w:val="both"/>
        <w:rPr>
          <w:rFonts w:hint="eastAsia"/>
          <w:sz w:val="30"/>
          <w:szCs w:val="30"/>
        </w:rPr>
      </w:pPr>
      <w:r>
        <w:rPr>
          <w:rFonts w:hint="eastAsia"/>
          <w:sz w:val="30"/>
          <w:szCs w:val="30"/>
        </w:rPr>
        <w:t>艾迪生（Addison）关于灵魂不朽（Immortality）的优美论文是众所周知的。¶</w:t>
      </w:r>
    </w:p>
    <w:p w14:paraId="41F6ADBE">
      <w:pPr>
        <w:pStyle w:val="3"/>
        <w:spacing w:before="319" w:line="249" w:lineRule="auto"/>
        <w:ind w:left="16"/>
        <w:jc w:val="both"/>
        <w:rPr>
          <w:rFonts w:hint="eastAsia"/>
          <w:sz w:val="30"/>
          <w:szCs w:val="30"/>
        </w:rPr>
      </w:pPr>
    </w:p>
    <w:p w14:paraId="0C803906">
      <w:pPr>
        <w:pStyle w:val="3"/>
        <w:spacing w:before="319" w:line="249" w:lineRule="auto"/>
        <w:ind w:left="16"/>
        <w:jc w:val="both"/>
        <w:rPr>
          <w:rFonts w:hint="eastAsia"/>
          <w:sz w:val="30"/>
          <w:szCs w:val="30"/>
        </w:rPr>
      </w:pPr>
      <w:r>
        <w:rPr>
          <w:rFonts w:hint="eastAsia"/>
          <w:sz w:val="30"/>
          <w:szCs w:val="30"/>
        </w:rPr>
        <w:t>NOTE LXXXVII. Page 466</w:t>
      </w:r>
    </w:p>
    <w:p w14:paraId="1094A1A6">
      <w:pPr>
        <w:pStyle w:val="3"/>
        <w:spacing w:before="319" w:line="249" w:lineRule="auto"/>
        <w:ind w:left="16"/>
        <w:jc w:val="both"/>
        <w:rPr>
          <w:rFonts w:hint="eastAsia"/>
          <w:sz w:val="30"/>
          <w:szCs w:val="30"/>
        </w:rPr>
      </w:pPr>
    </w:p>
    <w:p w14:paraId="260D28D8">
      <w:pPr>
        <w:pStyle w:val="3"/>
        <w:spacing w:before="319" w:line="249" w:lineRule="auto"/>
        <w:ind w:left="16"/>
        <w:jc w:val="both"/>
        <w:rPr>
          <w:rFonts w:hint="eastAsia"/>
          <w:sz w:val="30"/>
          <w:szCs w:val="30"/>
        </w:rPr>
      </w:pPr>
      <w:r>
        <w:rPr>
          <w:rFonts w:hint="eastAsia"/>
          <w:sz w:val="30"/>
          <w:szCs w:val="30"/>
        </w:rPr>
        <w:t>注释八十七，第四百六十六页</w:t>
      </w:r>
    </w:p>
    <w:p w14:paraId="73B67E52">
      <w:pPr>
        <w:pStyle w:val="3"/>
        <w:spacing w:before="319" w:line="249" w:lineRule="auto"/>
        <w:ind w:left="16"/>
        <w:jc w:val="both"/>
        <w:rPr>
          <w:rFonts w:hint="eastAsia"/>
          <w:sz w:val="30"/>
          <w:szCs w:val="30"/>
        </w:rPr>
      </w:pPr>
    </w:p>
    <w:p w14:paraId="2B469D5C">
      <w:pPr>
        <w:pStyle w:val="3"/>
        <w:spacing w:before="319" w:line="249" w:lineRule="auto"/>
        <w:ind w:left="16"/>
        <w:jc w:val="both"/>
        <w:rPr>
          <w:rFonts w:hint="eastAsia"/>
          <w:sz w:val="30"/>
          <w:szCs w:val="30"/>
        </w:rPr>
      </w:pPr>
      <w:r>
        <w:rPr>
          <w:rFonts w:hint="eastAsia"/>
          <w:sz w:val="30"/>
          <w:szCs w:val="30"/>
        </w:rPr>
        <w:t>What the Author here says respecting the felicity to which the righteous are admitted immediately after death, is an abridgment of his remarks in the Treatise just mentioned.**</w:t>
      </w:r>
    </w:p>
    <w:p w14:paraId="43F7EABF">
      <w:pPr>
        <w:pStyle w:val="3"/>
        <w:spacing w:before="319" w:line="249" w:lineRule="auto"/>
        <w:ind w:left="16"/>
        <w:jc w:val="both"/>
        <w:rPr>
          <w:rFonts w:hint="eastAsia"/>
          <w:sz w:val="30"/>
          <w:szCs w:val="30"/>
        </w:rPr>
      </w:pPr>
    </w:p>
    <w:p w14:paraId="7AB739E8">
      <w:pPr>
        <w:pStyle w:val="3"/>
        <w:spacing w:before="319" w:line="249" w:lineRule="auto"/>
        <w:ind w:left="16"/>
        <w:jc w:val="both"/>
        <w:rPr>
          <w:rFonts w:hint="eastAsia"/>
          <w:sz w:val="30"/>
          <w:szCs w:val="30"/>
        </w:rPr>
      </w:pPr>
      <w:r>
        <w:rPr>
          <w:rFonts w:hint="eastAsia"/>
          <w:sz w:val="30"/>
          <w:szCs w:val="30"/>
        </w:rPr>
        <w:t>作者在此处关于义人在死后立即被接纳进入的福乐所说的话，是祂在刚才提到的那部论著中评论的节略。</w:t>
      </w:r>
    </w:p>
    <w:p w14:paraId="49F7BAD7">
      <w:pPr>
        <w:pStyle w:val="3"/>
        <w:spacing w:before="319" w:line="249" w:lineRule="auto"/>
        <w:ind w:left="16"/>
        <w:jc w:val="both"/>
        <w:rPr>
          <w:rFonts w:hint="eastAsia"/>
          <w:sz w:val="30"/>
          <w:szCs w:val="30"/>
        </w:rPr>
      </w:pPr>
    </w:p>
    <w:p w14:paraId="1D5446FB">
      <w:pPr>
        <w:pStyle w:val="3"/>
        <w:spacing w:before="319" w:line="249" w:lineRule="auto"/>
        <w:ind w:left="16"/>
        <w:jc w:val="both"/>
        <w:rPr>
          <w:rFonts w:hint="eastAsia"/>
          <w:sz w:val="30"/>
          <w:szCs w:val="30"/>
        </w:rPr>
      </w:pPr>
      <w:r>
        <w:rPr>
          <w:rFonts w:hint="eastAsia"/>
          <w:sz w:val="30"/>
          <w:szCs w:val="30"/>
        </w:rPr>
        <w:t>Archbishop Secker's refutation of the doctrine of PURGATORY, in his Lectures on the Creed,* is so concise, as well as instructive, that it may be right to introduce ithere.</w:t>
      </w:r>
    </w:p>
    <w:p w14:paraId="6F4745F7">
      <w:pPr>
        <w:pStyle w:val="3"/>
        <w:spacing w:before="319" w:line="249" w:lineRule="auto"/>
        <w:ind w:left="16"/>
        <w:jc w:val="both"/>
        <w:rPr>
          <w:rFonts w:hint="eastAsia"/>
          <w:sz w:val="30"/>
          <w:szCs w:val="30"/>
        </w:rPr>
      </w:pPr>
    </w:p>
    <w:p w14:paraId="30EE6C7D">
      <w:pPr>
        <w:pStyle w:val="3"/>
        <w:spacing w:before="319" w:line="249" w:lineRule="auto"/>
        <w:ind w:left="16"/>
        <w:jc w:val="both"/>
        <w:rPr>
          <w:rFonts w:hint="eastAsia"/>
          <w:sz w:val="30"/>
          <w:szCs w:val="30"/>
        </w:rPr>
      </w:pPr>
      <w:r>
        <w:rPr>
          <w:rFonts w:hint="eastAsia"/>
          <w:sz w:val="30"/>
          <w:szCs w:val="30"/>
        </w:rPr>
        <w:t>塞克大主教（Archbishop Secker）在其《信经讲座》（Lectures on the Creed）中对炼狱（PURGATORY）教义的反驳，既简洁又有教益，在此处引用或许是恰当的。</w:t>
      </w:r>
    </w:p>
    <w:p w14:paraId="4078575C">
      <w:pPr>
        <w:pStyle w:val="3"/>
        <w:spacing w:before="319" w:line="249" w:lineRule="auto"/>
        <w:ind w:left="16"/>
        <w:jc w:val="both"/>
        <w:rPr>
          <w:rFonts w:hint="eastAsia"/>
          <w:sz w:val="30"/>
          <w:szCs w:val="30"/>
        </w:rPr>
      </w:pPr>
    </w:p>
    <w:p w14:paraId="76B7F3BC">
      <w:pPr>
        <w:pStyle w:val="3"/>
        <w:spacing w:before="319" w:line="249" w:lineRule="auto"/>
        <w:ind w:left="16"/>
        <w:jc w:val="both"/>
        <w:rPr>
          <w:rFonts w:hint="eastAsia"/>
          <w:sz w:val="30"/>
          <w:szCs w:val="30"/>
        </w:rPr>
      </w:pPr>
      <w:r>
        <w:rPr>
          <w:rFonts w:hint="eastAsia"/>
          <w:sz w:val="30"/>
          <w:szCs w:val="30"/>
        </w:rPr>
        <w:t>—"As to the pretence of Purgatory," says that learned writer, "where the greatest part of good persons are to suffer grievous temporal punishments, after death, for their sins, though the eternal punishment is remitted: it hath no ground in the least.</w:t>
      </w:r>
    </w:p>
    <w:p w14:paraId="5A10C7B6">
      <w:pPr>
        <w:pStyle w:val="3"/>
        <w:spacing w:before="319" w:line="249" w:lineRule="auto"/>
        <w:ind w:left="16"/>
        <w:jc w:val="both"/>
        <w:rPr>
          <w:rFonts w:hint="eastAsia"/>
          <w:sz w:val="30"/>
          <w:szCs w:val="30"/>
        </w:rPr>
      </w:pPr>
    </w:p>
    <w:p w14:paraId="3F942157">
      <w:pPr>
        <w:pStyle w:val="3"/>
        <w:spacing w:before="319" w:line="249" w:lineRule="auto"/>
        <w:ind w:left="16"/>
        <w:jc w:val="both"/>
        <w:rPr>
          <w:rFonts w:hint="eastAsia"/>
          <w:sz w:val="30"/>
          <w:szCs w:val="30"/>
        </w:rPr>
      </w:pPr>
      <w:r>
        <w:rPr>
          <w:rFonts w:hint="eastAsia"/>
          <w:sz w:val="30"/>
          <w:szCs w:val="30"/>
        </w:rPr>
        <w:t>——那位博学的作家说：“至于炼狱（Purgatory）的借口，即大部分好人在死后，要为他们的罪遭受严酷的暂时性惩罚，尽管永恒的惩罚已被免除：这丝毫没有根据。</w:t>
      </w:r>
    </w:p>
    <w:p w14:paraId="72C1F02A">
      <w:pPr>
        <w:pStyle w:val="3"/>
        <w:spacing w:before="319" w:line="249" w:lineRule="auto"/>
        <w:ind w:left="16"/>
        <w:jc w:val="both"/>
        <w:rPr>
          <w:rFonts w:hint="eastAsia"/>
          <w:sz w:val="30"/>
          <w:szCs w:val="30"/>
        </w:rPr>
      </w:pPr>
    </w:p>
    <w:p w14:paraId="3C3744A9">
      <w:pPr>
        <w:pStyle w:val="3"/>
        <w:spacing w:before="319" w:line="249" w:lineRule="auto"/>
        <w:ind w:left="16"/>
        <w:jc w:val="both"/>
        <w:rPr>
          <w:rFonts w:hint="eastAsia"/>
          <w:sz w:val="30"/>
          <w:szCs w:val="30"/>
        </w:rPr>
      </w:pPr>
      <w:r>
        <w:rPr>
          <w:rFonts w:hint="eastAsia"/>
          <w:sz w:val="30"/>
          <w:szCs w:val="30"/>
        </w:rPr>
        <w:t>Our Saviour's saying, 'that the blasphemy against the Holy Ghost shall not be forgiven in this world, or that which is to come,' † is merely saying, it shall not be forgiven at all, but punished both here and hereafter.</w:t>
      </w:r>
    </w:p>
    <w:p w14:paraId="4A4F7408">
      <w:pPr>
        <w:pStyle w:val="3"/>
        <w:spacing w:before="319" w:line="249" w:lineRule="auto"/>
        <w:ind w:left="16"/>
        <w:jc w:val="both"/>
        <w:rPr>
          <w:rFonts w:hint="eastAsia"/>
          <w:sz w:val="30"/>
          <w:szCs w:val="30"/>
        </w:rPr>
      </w:pPr>
    </w:p>
    <w:p w14:paraId="2D70D87D">
      <w:pPr>
        <w:pStyle w:val="3"/>
        <w:spacing w:before="319" w:line="249" w:lineRule="auto"/>
        <w:ind w:left="16"/>
        <w:jc w:val="both"/>
        <w:rPr>
          <w:rFonts w:hint="eastAsia"/>
          <w:sz w:val="30"/>
          <w:szCs w:val="30"/>
        </w:rPr>
      </w:pPr>
      <w:r>
        <w:rPr>
          <w:rFonts w:hint="eastAsia"/>
          <w:sz w:val="30"/>
          <w:szCs w:val="30"/>
        </w:rPr>
        <w:t>我们救主说‘亵渎圣灵的罪，今世来世总不得赦免’†，仅仅是说，它根本不会被赦免，而是今世来世都要受惩罚。</w:t>
      </w:r>
    </w:p>
    <w:p w14:paraId="485931D6">
      <w:pPr>
        <w:pStyle w:val="3"/>
        <w:spacing w:before="319" w:line="249" w:lineRule="auto"/>
        <w:ind w:left="16"/>
        <w:jc w:val="both"/>
        <w:rPr>
          <w:rFonts w:hint="eastAsia"/>
          <w:sz w:val="30"/>
          <w:szCs w:val="30"/>
        </w:rPr>
      </w:pPr>
    </w:p>
    <w:p w14:paraId="2E017B77">
      <w:pPr>
        <w:pStyle w:val="3"/>
        <w:spacing w:before="319" w:line="249" w:lineRule="auto"/>
        <w:ind w:left="16"/>
        <w:jc w:val="both"/>
        <w:rPr>
          <w:rFonts w:hint="eastAsia"/>
          <w:sz w:val="30"/>
          <w:szCs w:val="30"/>
        </w:rPr>
      </w:pPr>
      <w:r>
        <w:rPr>
          <w:rFonts w:hint="eastAsia"/>
          <w:sz w:val="30"/>
          <w:szCs w:val="30"/>
        </w:rPr>
        <w:t>'The prison, out of which,' he saith, the person who agrees not with his brother, 'shall not come till he hath paid the last farthing;'‡ is either a literal prison of this world, or the prison of hell in the next, out of which the contentious and uncharitable shall never come, for they can never pay the last farthing.</w:t>
      </w:r>
    </w:p>
    <w:p w14:paraId="753C3197">
      <w:pPr>
        <w:pStyle w:val="3"/>
        <w:spacing w:before="319" w:line="249" w:lineRule="auto"/>
        <w:ind w:left="16"/>
        <w:jc w:val="both"/>
        <w:rPr>
          <w:rFonts w:hint="eastAsia"/>
          <w:sz w:val="30"/>
          <w:szCs w:val="30"/>
        </w:rPr>
      </w:pPr>
    </w:p>
    <w:p w14:paraId="49FB97CC">
      <w:pPr>
        <w:pStyle w:val="3"/>
        <w:spacing w:before="319" w:line="249" w:lineRule="auto"/>
        <w:ind w:left="16"/>
        <w:jc w:val="both"/>
        <w:rPr>
          <w:rFonts w:hint="eastAsia"/>
          <w:sz w:val="30"/>
          <w:szCs w:val="30"/>
        </w:rPr>
      </w:pPr>
      <w:r>
        <w:rPr>
          <w:rFonts w:hint="eastAsia"/>
          <w:sz w:val="30"/>
          <w:szCs w:val="30"/>
        </w:rPr>
        <w:t>祂说，那不与弟兄和睦的人‘若不还清最后一文钱，断不能从那里出来’‡ 的‘监牢’，要么是今世实际的监狱，要么是来世地狱的监牢，好争竞和无爱心的人永不能从那里出来，因为他们永远还不清最后一文钱。</w:t>
      </w:r>
    </w:p>
    <w:p w14:paraId="13B471DA">
      <w:pPr>
        <w:pStyle w:val="3"/>
        <w:spacing w:before="319" w:line="249" w:lineRule="auto"/>
        <w:ind w:left="16"/>
        <w:jc w:val="both"/>
        <w:rPr>
          <w:rFonts w:hint="eastAsia"/>
          <w:sz w:val="30"/>
          <w:szCs w:val="30"/>
        </w:rPr>
      </w:pPr>
    </w:p>
    <w:p w14:paraId="19CC2BAB">
      <w:pPr>
        <w:pStyle w:val="3"/>
        <w:spacing w:before="319" w:line="249" w:lineRule="auto"/>
        <w:ind w:left="16"/>
        <w:jc w:val="both"/>
        <w:rPr>
          <w:rFonts w:hint="eastAsia"/>
          <w:sz w:val="30"/>
          <w:szCs w:val="30"/>
        </w:rPr>
      </w:pPr>
      <w:r>
        <w:rPr>
          <w:rFonts w:hint="eastAsia"/>
          <w:sz w:val="30"/>
          <w:szCs w:val="30"/>
        </w:rPr>
        <w:t>'The spirits in prison,' to whom St Peter saith, 'Christ by his Spirit preached,' he saith also, were 'the disobedient in the days of Noah,'§ with whom 'his Spirit strove,'|| whilst they were on this earth: and who for their disobedience were sent, not to purgatory, but to a worse confinement.</w:t>
      </w:r>
    </w:p>
    <w:p w14:paraId="57C13083">
      <w:pPr>
        <w:pStyle w:val="3"/>
        <w:spacing w:before="319" w:line="249" w:lineRule="auto"/>
        <w:ind w:left="16"/>
        <w:jc w:val="both"/>
        <w:rPr>
          <w:rFonts w:hint="eastAsia"/>
          <w:sz w:val="30"/>
          <w:szCs w:val="30"/>
        </w:rPr>
      </w:pPr>
    </w:p>
    <w:p w14:paraId="220051C4">
      <w:pPr>
        <w:pStyle w:val="3"/>
        <w:spacing w:before="319" w:line="249" w:lineRule="auto"/>
        <w:ind w:left="16"/>
        <w:jc w:val="both"/>
        <w:rPr>
          <w:rFonts w:hint="eastAsia"/>
          <w:sz w:val="30"/>
          <w:szCs w:val="30"/>
        </w:rPr>
      </w:pPr>
      <w:r>
        <w:rPr>
          <w:rFonts w:hint="eastAsia"/>
          <w:sz w:val="30"/>
          <w:szCs w:val="30"/>
        </w:rPr>
        <w:t>圣彼得（St Peter）说‘基督藉着祂的灵曾去传道给那些在监狱里的灵听’，祂也说，这些人是‘挪亚（Noah）日子悖逆的人’§，当他们在地上时，‘祂的灵曾与他们相争’||：他们因悖逆而被送去的，并非炼狱（purgatory），而是更糟的囚禁。</w:t>
      </w:r>
    </w:p>
    <w:p w14:paraId="37DF57F8">
      <w:pPr>
        <w:pStyle w:val="3"/>
        <w:spacing w:before="319" w:line="249" w:lineRule="auto"/>
        <w:ind w:left="16"/>
        <w:jc w:val="both"/>
        <w:rPr>
          <w:rFonts w:hint="eastAsia"/>
          <w:sz w:val="30"/>
          <w:szCs w:val="30"/>
        </w:rPr>
      </w:pPr>
    </w:p>
    <w:p w14:paraId="3ADEA12E">
      <w:pPr>
        <w:pStyle w:val="3"/>
        <w:spacing w:before="319" w:line="249" w:lineRule="auto"/>
        <w:ind w:left="16"/>
        <w:jc w:val="both"/>
        <w:rPr>
          <w:rFonts w:hint="eastAsia"/>
          <w:sz w:val="30"/>
          <w:szCs w:val="30"/>
        </w:rPr>
      </w:pPr>
      <w:r>
        <w:rPr>
          <w:rFonts w:hint="eastAsia"/>
          <w:sz w:val="30"/>
          <w:szCs w:val="30"/>
        </w:rPr>
        <w:t>When St Paul bids men 'take heed how they build on the foundation' of Christianity; adding, 'that the fire shall try every man's work; and if any man's work shall be burnt, he shall suffer loss; but still shall be saved, yet so as by fire;'¶ he means, that persons must not mix doctrines of their own invention with the gospel of Christ, which in this instance, amongst others, those of the church of Rome have done: for when 'the Lord Jesus shall be revealed from heaven in flaming fire,' to judge the world, such notions will not stand the trial; they that hold them will be losers by them; and though still they may be saved, it will be with difficulty and danger; as a person escapes, when his house is burning.</w:t>
      </w:r>
    </w:p>
    <w:p w14:paraId="13BB9615">
      <w:pPr>
        <w:pStyle w:val="3"/>
        <w:spacing w:before="319" w:line="249" w:lineRule="auto"/>
        <w:ind w:left="16"/>
        <w:jc w:val="both"/>
        <w:rPr>
          <w:rFonts w:hint="eastAsia"/>
          <w:sz w:val="30"/>
          <w:szCs w:val="30"/>
        </w:rPr>
      </w:pPr>
    </w:p>
    <w:p w14:paraId="13D114A8">
      <w:pPr>
        <w:pStyle w:val="3"/>
        <w:spacing w:before="319" w:line="249" w:lineRule="auto"/>
        <w:ind w:left="16"/>
        <w:jc w:val="both"/>
        <w:rPr>
          <w:rFonts w:hint="eastAsia"/>
          <w:sz w:val="30"/>
          <w:szCs w:val="30"/>
        </w:rPr>
      </w:pPr>
      <w:r>
        <w:rPr>
          <w:rFonts w:hint="eastAsia"/>
          <w:sz w:val="30"/>
          <w:szCs w:val="30"/>
        </w:rPr>
        <w:t>当圣保罗（St Paul）吩咐人‘谨慎怎样在（基督教的）根基上建造’；并补充说‘火要试验各人的工程；人的工程若被烧了，他就要受亏损；自己却要得救，虽然得救乃像从火里经过的一样’；¶ 祂的意思是，人不可将自己发明的教义与基督的福音混合，罗马教会（church of Rome）的人，在这一点以及其他方面，都这样做了：因为当‘主耶稣同祂有能力的天使从天上在火焰中显现’*，要审判世界时，这样的观念经不起考验；持守这些观念的人将因此受亏损；并且即使他们仍然可以得救，也将是艰难而危险的；如同一个人在房屋着火时逃脱一样。</w:t>
      </w:r>
    </w:p>
    <w:p w14:paraId="07A228AF">
      <w:pPr>
        <w:pStyle w:val="3"/>
        <w:spacing w:before="319" w:line="249" w:lineRule="auto"/>
        <w:ind w:left="16"/>
        <w:jc w:val="both"/>
        <w:rPr>
          <w:rFonts w:hint="eastAsia"/>
          <w:sz w:val="30"/>
          <w:szCs w:val="30"/>
        </w:rPr>
      </w:pPr>
    </w:p>
    <w:p w14:paraId="3FFEB3C5">
      <w:pPr>
        <w:pStyle w:val="3"/>
        <w:spacing w:before="319" w:line="249" w:lineRule="auto"/>
        <w:ind w:left="16"/>
        <w:jc w:val="both"/>
        <w:rPr>
          <w:rFonts w:hint="eastAsia"/>
          <w:sz w:val="30"/>
          <w:szCs w:val="30"/>
        </w:rPr>
      </w:pPr>
      <w:r>
        <w:rPr>
          <w:rFonts w:hint="eastAsia"/>
          <w:sz w:val="30"/>
          <w:szCs w:val="30"/>
        </w:rPr>
        <w:t>When, lastly, many of the ancient Christians prayed for the dead; besides that they had no warrant for so doing, it was only for the completion of their happiness, whom they apprehended to be already in paradise: it was for the apostles, saints, and martyrs; for the blessed virgin herself: whom they certainly did not think to be in purgatory.</w:t>
      </w:r>
    </w:p>
    <w:p w14:paraId="6E676CBA">
      <w:pPr>
        <w:pStyle w:val="3"/>
        <w:spacing w:before="319" w:line="249" w:lineRule="auto"/>
        <w:ind w:left="16"/>
        <w:jc w:val="both"/>
        <w:rPr>
          <w:rFonts w:hint="eastAsia"/>
          <w:sz w:val="30"/>
          <w:szCs w:val="30"/>
        </w:rPr>
      </w:pPr>
    </w:p>
    <w:p w14:paraId="6520BA7C">
      <w:pPr>
        <w:pStyle w:val="3"/>
        <w:spacing w:before="319" w:line="249" w:lineRule="auto"/>
        <w:ind w:left="16"/>
        <w:jc w:val="both"/>
        <w:rPr>
          <w:rFonts w:hint="eastAsia"/>
          <w:sz w:val="30"/>
          <w:szCs w:val="30"/>
        </w:rPr>
      </w:pPr>
      <w:r>
        <w:rPr>
          <w:rFonts w:hint="eastAsia"/>
          <w:sz w:val="30"/>
          <w:szCs w:val="30"/>
        </w:rPr>
        <w:t>最后，当许多古代基督徒为死人祷告时；除了他们这样做没有任何根据之外，这仅仅是为了他们所理解的、已在乐园（paradise）之人的幸福的成全：这是为使徒、圣徒和殉道者祷告；甚至为蒙福的童贞女（blessed virgin）本人祷告：他们肯定不认为这些人是在炼狱（purgatory）中。</w:t>
      </w:r>
    </w:p>
    <w:p w14:paraId="360B8114">
      <w:pPr>
        <w:pStyle w:val="3"/>
        <w:spacing w:before="319" w:line="249" w:lineRule="auto"/>
        <w:ind w:left="16"/>
        <w:jc w:val="both"/>
        <w:rPr>
          <w:rFonts w:hint="eastAsia"/>
          <w:sz w:val="30"/>
          <w:szCs w:val="30"/>
        </w:rPr>
      </w:pPr>
    </w:p>
    <w:p w14:paraId="72767EF7">
      <w:pPr>
        <w:pStyle w:val="3"/>
        <w:spacing w:before="319" w:line="249" w:lineRule="auto"/>
        <w:ind w:left="16"/>
        <w:jc w:val="both"/>
        <w:rPr>
          <w:rFonts w:hint="eastAsia"/>
          <w:sz w:val="30"/>
          <w:szCs w:val="30"/>
        </w:rPr>
      </w:pPr>
      <w:r>
        <w:rPr>
          <w:rFonts w:hint="eastAsia"/>
          <w:sz w:val="30"/>
          <w:szCs w:val="30"/>
        </w:rPr>
        <w:t>And observe, if they prayed for them, they did not pray to them.</w:t>
      </w:r>
    </w:p>
    <w:p w14:paraId="2FA72A3C">
      <w:pPr>
        <w:pStyle w:val="3"/>
        <w:spacing w:before="319" w:line="249" w:lineRule="auto"/>
        <w:ind w:left="16"/>
        <w:jc w:val="both"/>
        <w:rPr>
          <w:rFonts w:hint="eastAsia"/>
          <w:sz w:val="30"/>
          <w:szCs w:val="30"/>
        </w:rPr>
      </w:pPr>
    </w:p>
    <w:p w14:paraId="47382CF6">
      <w:pPr>
        <w:pStyle w:val="3"/>
        <w:spacing w:before="319" w:line="249" w:lineRule="auto"/>
        <w:ind w:left="16"/>
        <w:jc w:val="both"/>
        <w:rPr>
          <w:rFonts w:hint="eastAsia"/>
          <w:sz w:val="30"/>
          <w:szCs w:val="30"/>
        </w:rPr>
      </w:pPr>
      <w:r>
        <w:rPr>
          <w:rFonts w:hint="eastAsia"/>
          <w:sz w:val="30"/>
          <w:szCs w:val="30"/>
        </w:rPr>
        <w:t>并且请注意，如果他们为他们祷告，他们并非向他们祷告。</w:t>
      </w:r>
    </w:p>
    <w:p w14:paraId="038DF7F2">
      <w:pPr>
        <w:pStyle w:val="3"/>
        <w:spacing w:before="319" w:line="249" w:lineRule="auto"/>
        <w:ind w:left="16"/>
        <w:jc w:val="both"/>
        <w:rPr>
          <w:rFonts w:hint="eastAsia"/>
          <w:sz w:val="30"/>
          <w:szCs w:val="30"/>
        </w:rPr>
      </w:pPr>
    </w:p>
    <w:p w14:paraId="0BB7534F">
      <w:pPr>
        <w:pStyle w:val="3"/>
        <w:spacing w:before="319" w:line="249" w:lineRule="auto"/>
        <w:ind w:left="16"/>
        <w:jc w:val="both"/>
        <w:rPr>
          <w:rFonts w:hint="eastAsia"/>
          <w:sz w:val="30"/>
          <w:szCs w:val="30"/>
        </w:rPr>
      </w:pPr>
      <w:r>
        <w:rPr>
          <w:rFonts w:hint="eastAsia"/>
          <w:sz w:val="30"/>
          <w:szCs w:val="30"/>
        </w:rPr>
        <w:t>Purgatory, then, is nothing but an imaginary place, invented by men, to give bad persons hope, and good persons dread of being put into it; that they may get what they can from both, by pretending to deliver them out of it again.</w:t>
      </w:r>
    </w:p>
    <w:p w14:paraId="7CD44C69">
      <w:pPr>
        <w:pStyle w:val="3"/>
        <w:spacing w:before="319" w:line="249" w:lineRule="auto"/>
        <w:ind w:left="16"/>
        <w:jc w:val="both"/>
        <w:rPr>
          <w:rFonts w:hint="eastAsia"/>
          <w:sz w:val="30"/>
          <w:szCs w:val="30"/>
        </w:rPr>
      </w:pPr>
    </w:p>
    <w:p w14:paraId="264C2C32">
      <w:pPr>
        <w:pStyle w:val="3"/>
        <w:spacing w:before="319" w:line="249" w:lineRule="auto"/>
        <w:ind w:left="16"/>
        <w:jc w:val="both"/>
        <w:rPr>
          <w:rFonts w:hint="eastAsia"/>
          <w:sz w:val="30"/>
          <w:szCs w:val="30"/>
        </w:rPr>
      </w:pPr>
      <w:r>
        <w:rPr>
          <w:rFonts w:hint="eastAsia"/>
          <w:sz w:val="30"/>
          <w:szCs w:val="30"/>
        </w:rPr>
        <w:t>那么，炼狱（Purgatory）无非是一个人发明的想象之地，目的是给坏人希望，给好人害怕被投入其中的恐惧；以便他们可以通过假装再次将他们从中拯救出来，而从两者那里尽可能地获取利益。</w:t>
      </w:r>
    </w:p>
    <w:p w14:paraId="0CCD71B1">
      <w:pPr>
        <w:pStyle w:val="3"/>
        <w:spacing w:before="319" w:line="249" w:lineRule="auto"/>
        <w:ind w:left="16"/>
        <w:jc w:val="both"/>
        <w:rPr>
          <w:rFonts w:hint="eastAsia"/>
          <w:sz w:val="30"/>
          <w:szCs w:val="30"/>
        </w:rPr>
      </w:pPr>
    </w:p>
    <w:p w14:paraId="106C135C">
      <w:pPr>
        <w:pStyle w:val="3"/>
        <w:spacing w:before="319" w:line="249" w:lineRule="auto"/>
        <w:ind w:left="16"/>
        <w:jc w:val="both"/>
        <w:rPr>
          <w:rFonts w:hint="eastAsia"/>
          <w:sz w:val="30"/>
          <w:szCs w:val="30"/>
        </w:rPr>
      </w:pPr>
      <w:r>
        <w:rPr>
          <w:rFonts w:hint="eastAsia"/>
          <w:sz w:val="30"/>
          <w:szCs w:val="30"/>
        </w:rPr>
        <w:t>Fear not therefore such vain terrors."</w:t>
      </w:r>
    </w:p>
    <w:p w14:paraId="2B5F0BE6">
      <w:pPr>
        <w:pStyle w:val="3"/>
        <w:spacing w:before="319" w:line="249" w:lineRule="auto"/>
        <w:ind w:left="16"/>
        <w:jc w:val="both"/>
        <w:rPr>
          <w:rFonts w:hint="eastAsia"/>
          <w:sz w:val="30"/>
          <w:szCs w:val="30"/>
        </w:rPr>
      </w:pPr>
    </w:p>
    <w:p w14:paraId="76E9A525">
      <w:pPr>
        <w:pStyle w:val="3"/>
        <w:spacing w:before="319" w:line="249" w:lineRule="auto"/>
        <w:ind w:left="16"/>
        <w:jc w:val="both"/>
        <w:rPr>
          <w:rFonts w:hint="eastAsia"/>
          <w:sz w:val="30"/>
          <w:szCs w:val="30"/>
        </w:rPr>
      </w:pPr>
      <w:r>
        <w:rPr>
          <w:rFonts w:hint="eastAsia"/>
          <w:sz w:val="30"/>
          <w:szCs w:val="30"/>
        </w:rPr>
        <w:t>因此，不要惧怕这种虚空的恐惧。”</w:t>
      </w:r>
    </w:p>
    <w:p w14:paraId="4CE53D1B">
      <w:pPr>
        <w:pStyle w:val="3"/>
        <w:spacing w:before="319" w:line="249" w:lineRule="auto"/>
        <w:ind w:left="16"/>
        <w:jc w:val="both"/>
        <w:rPr>
          <w:rFonts w:hint="eastAsia"/>
          <w:sz w:val="30"/>
          <w:szCs w:val="30"/>
        </w:rPr>
      </w:pPr>
    </w:p>
    <w:p w14:paraId="17037BA2">
      <w:pPr>
        <w:pStyle w:val="3"/>
        <w:spacing w:before="319" w:line="249" w:lineRule="auto"/>
        <w:ind w:left="16"/>
        <w:jc w:val="both"/>
        <w:rPr>
          <w:rFonts w:hint="eastAsia"/>
          <w:sz w:val="30"/>
          <w:szCs w:val="30"/>
        </w:rPr>
      </w:pPr>
      <w:r>
        <w:rPr>
          <w:rFonts w:hint="eastAsia"/>
          <w:sz w:val="30"/>
          <w:szCs w:val="30"/>
        </w:rPr>
        <w:t>NOTE LXXXVIII. Page 474</w:t>
      </w:r>
    </w:p>
    <w:p w14:paraId="4E05884D">
      <w:pPr>
        <w:pStyle w:val="3"/>
        <w:spacing w:before="319" w:line="249" w:lineRule="auto"/>
        <w:ind w:left="16"/>
        <w:jc w:val="both"/>
        <w:rPr>
          <w:rFonts w:hint="eastAsia"/>
          <w:sz w:val="30"/>
          <w:szCs w:val="30"/>
        </w:rPr>
      </w:pPr>
    </w:p>
    <w:p w14:paraId="439689BC">
      <w:pPr>
        <w:pStyle w:val="3"/>
        <w:spacing w:before="319" w:line="249" w:lineRule="auto"/>
        <w:ind w:left="16"/>
        <w:jc w:val="both"/>
        <w:rPr>
          <w:rFonts w:hint="eastAsia"/>
          <w:sz w:val="30"/>
          <w:szCs w:val="30"/>
        </w:rPr>
      </w:pPr>
      <w:r>
        <w:rPr>
          <w:rFonts w:hint="eastAsia"/>
          <w:sz w:val="30"/>
          <w:szCs w:val="30"/>
        </w:rPr>
        <w:t>注释八十八，第四百七十四页</w:t>
      </w:r>
    </w:p>
    <w:p w14:paraId="6DF50E2C">
      <w:pPr>
        <w:pStyle w:val="3"/>
        <w:spacing w:before="319" w:line="249" w:lineRule="auto"/>
        <w:ind w:left="16"/>
        <w:jc w:val="both"/>
        <w:rPr>
          <w:rFonts w:hint="eastAsia"/>
          <w:sz w:val="30"/>
          <w:szCs w:val="30"/>
        </w:rPr>
      </w:pPr>
    </w:p>
    <w:p w14:paraId="266532DA">
      <w:pPr>
        <w:pStyle w:val="3"/>
        <w:spacing w:before="319" w:line="249" w:lineRule="auto"/>
        <w:ind w:left="16"/>
        <w:jc w:val="both"/>
        <w:rPr>
          <w:rFonts w:hint="eastAsia"/>
          <w:sz w:val="30"/>
          <w:szCs w:val="30"/>
        </w:rPr>
      </w:pPr>
      <w:r>
        <w:rPr>
          <w:rFonts w:hint="eastAsia"/>
          <w:sz w:val="30"/>
          <w:szCs w:val="30"/>
        </w:rPr>
        <w:t>It is beyond question one of the brightest glories and most endearing recommendations of the Christian revelation, that it firmly establishes the doctrine of "life and immortality," and places it in a perspicuous and most interesting point of view.</w:t>
      </w:r>
    </w:p>
    <w:p w14:paraId="0A2D7E5F">
      <w:pPr>
        <w:pStyle w:val="3"/>
        <w:spacing w:before="319" w:line="249" w:lineRule="auto"/>
        <w:ind w:left="16"/>
        <w:jc w:val="both"/>
        <w:rPr>
          <w:rFonts w:hint="eastAsia"/>
          <w:sz w:val="30"/>
          <w:szCs w:val="30"/>
        </w:rPr>
      </w:pPr>
    </w:p>
    <w:p w14:paraId="05F51E0D">
      <w:pPr>
        <w:pStyle w:val="3"/>
        <w:spacing w:before="319" w:line="249" w:lineRule="auto"/>
        <w:ind w:left="16"/>
        <w:jc w:val="both"/>
        <w:rPr>
          <w:rFonts w:hint="eastAsia"/>
          <w:sz w:val="30"/>
          <w:szCs w:val="30"/>
        </w:rPr>
      </w:pPr>
      <w:r>
        <w:rPr>
          <w:rFonts w:hint="eastAsia"/>
          <w:sz w:val="30"/>
          <w:szCs w:val="30"/>
        </w:rPr>
        <w:t>基督教启示最耀眼的荣耀和最可爱的推荐之一，无疑是它坚定地确立了“生命和不朽”（life and immortality）的教义，并将其置于一个清晰且极其引人入胜的视角。</w:t>
      </w:r>
    </w:p>
    <w:p w14:paraId="02C40734">
      <w:pPr>
        <w:pStyle w:val="3"/>
        <w:spacing w:before="319" w:line="249" w:lineRule="auto"/>
        <w:ind w:left="16"/>
        <w:jc w:val="both"/>
        <w:rPr>
          <w:rFonts w:hint="eastAsia"/>
          <w:sz w:val="30"/>
          <w:szCs w:val="30"/>
        </w:rPr>
      </w:pPr>
    </w:p>
    <w:p w14:paraId="1CEACD68">
      <w:pPr>
        <w:pStyle w:val="3"/>
        <w:spacing w:before="319" w:line="249" w:lineRule="auto"/>
        <w:ind w:left="16"/>
        <w:jc w:val="both"/>
        <w:rPr>
          <w:rFonts w:hint="eastAsia"/>
          <w:sz w:val="30"/>
          <w:szCs w:val="30"/>
        </w:rPr>
      </w:pPr>
      <w:r>
        <w:rPr>
          <w:rFonts w:hint="eastAsia"/>
          <w:sz w:val="30"/>
          <w:szCs w:val="30"/>
        </w:rPr>
        <w:t>Witsius justly affirms, that the wisest among the heathen were not only ignorant of the resurrection of the body, but also, that they "rather supposed and conjectured, than knew, something about the subsistence of the soul, after the termination of the present life."</w:t>
      </w:r>
    </w:p>
    <w:p w14:paraId="0B3D00AE">
      <w:pPr>
        <w:pStyle w:val="3"/>
        <w:spacing w:before="319" w:line="249" w:lineRule="auto"/>
        <w:ind w:left="16"/>
        <w:jc w:val="both"/>
        <w:rPr>
          <w:rFonts w:hint="eastAsia"/>
          <w:sz w:val="30"/>
          <w:szCs w:val="30"/>
        </w:rPr>
      </w:pPr>
    </w:p>
    <w:p w14:paraId="3B5D2849">
      <w:pPr>
        <w:pStyle w:val="3"/>
        <w:spacing w:before="319" w:line="249" w:lineRule="auto"/>
        <w:ind w:left="16"/>
        <w:jc w:val="both"/>
        <w:rPr>
          <w:rFonts w:hint="eastAsia"/>
          <w:sz w:val="30"/>
          <w:szCs w:val="30"/>
        </w:rPr>
      </w:pPr>
      <w:r>
        <w:rPr>
          <w:rFonts w:hint="eastAsia"/>
          <w:sz w:val="30"/>
          <w:szCs w:val="30"/>
        </w:rPr>
        <w:t>威修斯（Witsius）公正地断言，外邦人（heathen）中最有智慧的人，不仅对身体复活一无所知，而且对于今生结束后灵魂的存续，他们“与其说是知道，不如说是猜测和推断”。</w:t>
      </w:r>
    </w:p>
    <w:p w14:paraId="223C4863">
      <w:pPr>
        <w:pStyle w:val="3"/>
        <w:spacing w:before="319" w:line="249" w:lineRule="auto"/>
        <w:ind w:left="16"/>
        <w:jc w:val="both"/>
        <w:rPr>
          <w:rFonts w:hint="eastAsia"/>
          <w:sz w:val="30"/>
          <w:szCs w:val="30"/>
        </w:rPr>
      </w:pPr>
    </w:p>
    <w:p w14:paraId="406C9FD5">
      <w:pPr>
        <w:pStyle w:val="3"/>
        <w:spacing w:before="319" w:line="249" w:lineRule="auto"/>
        <w:ind w:left="16"/>
        <w:jc w:val="both"/>
        <w:rPr>
          <w:rFonts w:hint="eastAsia"/>
          <w:sz w:val="30"/>
          <w:szCs w:val="30"/>
        </w:rPr>
      </w:pPr>
      <w:r>
        <w:rPr>
          <w:rFonts w:hint="eastAsia"/>
          <w:sz w:val="30"/>
          <w:szCs w:val="30"/>
        </w:rPr>
        <w:t>The immortality of the soul was not taught by Confucius, or Aristotle; nor was it included amongst the tenets of the Stoics.</w:t>
      </w:r>
    </w:p>
    <w:p w14:paraId="5667FD93">
      <w:pPr>
        <w:pStyle w:val="3"/>
        <w:spacing w:before="319" w:line="249" w:lineRule="auto"/>
        <w:ind w:left="16"/>
        <w:jc w:val="both"/>
        <w:rPr>
          <w:rFonts w:hint="eastAsia"/>
          <w:sz w:val="30"/>
          <w:szCs w:val="30"/>
        </w:rPr>
      </w:pPr>
    </w:p>
    <w:p w14:paraId="3649B99C">
      <w:pPr>
        <w:pStyle w:val="3"/>
        <w:spacing w:before="319" w:line="249" w:lineRule="auto"/>
        <w:ind w:left="16"/>
        <w:jc w:val="both"/>
        <w:rPr>
          <w:rFonts w:hint="eastAsia"/>
          <w:sz w:val="30"/>
          <w:szCs w:val="30"/>
        </w:rPr>
      </w:pPr>
      <w:r>
        <w:rPr>
          <w:rFonts w:hint="eastAsia"/>
          <w:sz w:val="30"/>
          <w:szCs w:val="30"/>
        </w:rPr>
        <w:t>灵魂不朽（immortality of the soul）并未由孔子（Confucius）或亚里士多德（Aristotle）所教导；它也未包含在斯多葛派（Stoics）的信条中。</w:t>
      </w:r>
    </w:p>
    <w:p w14:paraId="53F92D31">
      <w:pPr>
        <w:pStyle w:val="3"/>
        <w:spacing w:before="319" w:line="249" w:lineRule="auto"/>
        <w:ind w:left="16"/>
        <w:jc w:val="both"/>
        <w:rPr>
          <w:rFonts w:hint="eastAsia"/>
          <w:sz w:val="30"/>
          <w:szCs w:val="30"/>
        </w:rPr>
      </w:pPr>
    </w:p>
    <w:p w14:paraId="3C6944C2">
      <w:pPr>
        <w:pStyle w:val="3"/>
        <w:spacing w:before="319" w:line="249" w:lineRule="auto"/>
        <w:ind w:left="16"/>
        <w:jc w:val="both"/>
        <w:rPr>
          <w:rFonts w:hint="eastAsia"/>
          <w:sz w:val="30"/>
          <w:szCs w:val="30"/>
        </w:rPr>
      </w:pPr>
      <w:r>
        <w:rPr>
          <w:rFonts w:hint="eastAsia"/>
          <w:sz w:val="30"/>
          <w:szCs w:val="30"/>
        </w:rPr>
        <w:t>The insufficiency of the light of nature to satisfy the serious inquirer with regard to this momentous topic, strikingly appears from the vacillation and uncertainty, which, notwithstanding all the probable arguments they were able to collect, the most eminent and judicious philosophers who favoured the doctrine, still discovered.</w:t>
      </w:r>
    </w:p>
    <w:p w14:paraId="250CB7B8">
      <w:pPr>
        <w:pStyle w:val="3"/>
        <w:spacing w:before="319" w:line="249" w:lineRule="auto"/>
        <w:ind w:left="16"/>
        <w:jc w:val="both"/>
        <w:rPr>
          <w:rFonts w:hint="eastAsia"/>
          <w:sz w:val="30"/>
          <w:szCs w:val="30"/>
        </w:rPr>
      </w:pPr>
    </w:p>
    <w:p w14:paraId="14294023">
      <w:pPr>
        <w:pStyle w:val="3"/>
        <w:spacing w:before="319" w:line="249" w:lineRule="auto"/>
        <w:ind w:left="16"/>
        <w:jc w:val="both"/>
        <w:rPr>
          <w:rFonts w:hint="eastAsia"/>
          <w:sz w:val="30"/>
          <w:szCs w:val="30"/>
        </w:rPr>
      </w:pPr>
      <w:r>
        <w:rPr>
          <w:rFonts w:hint="eastAsia"/>
          <w:sz w:val="30"/>
          <w:szCs w:val="30"/>
        </w:rPr>
        <w:t>自然之光（light of nature）在满足认真探究者关于这一重大主题方面之不足，从那些赞同该教义的最杰出和明智的哲学家们，尽管收集了所有可能的论据，仍然显露出的摇摆和不确定性中，得到了显著的体现。</w:t>
      </w:r>
    </w:p>
    <w:p w14:paraId="4E89C705">
      <w:pPr>
        <w:pStyle w:val="3"/>
        <w:spacing w:before="319" w:line="249" w:lineRule="auto"/>
        <w:ind w:left="16"/>
        <w:jc w:val="both"/>
        <w:rPr>
          <w:rFonts w:hint="eastAsia"/>
          <w:sz w:val="30"/>
          <w:szCs w:val="30"/>
        </w:rPr>
      </w:pPr>
    </w:p>
    <w:p w14:paraId="51C9385D">
      <w:pPr>
        <w:pStyle w:val="3"/>
        <w:spacing w:before="319" w:line="249" w:lineRule="auto"/>
        <w:ind w:left="16"/>
        <w:jc w:val="both"/>
        <w:rPr>
          <w:rFonts w:hint="eastAsia"/>
          <w:sz w:val="30"/>
          <w:szCs w:val="30"/>
        </w:rPr>
      </w:pPr>
      <w:r>
        <w:rPr>
          <w:rFonts w:hint="eastAsia"/>
          <w:sz w:val="30"/>
          <w:szCs w:val="30"/>
        </w:rPr>
        <w:t>Socrates, for example, concluded his apology to his judges with these remarkable words: "It is now time to depart hence.</w:t>
      </w:r>
    </w:p>
    <w:p w14:paraId="4EEFBF2B">
      <w:pPr>
        <w:pStyle w:val="3"/>
        <w:spacing w:before="319" w:line="249" w:lineRule="auto"/>
        <w:ind w:left="16"/>
        <w:jc w:val="both"/>
        <w:rPr>
          <w:rFonts w:hint="eastAsia"/>
          <w:sz w:val="30"/>
          <w:szCs w:val="30"/>
        </w:rPr>
      </w:pPr>
    </w:p>
    <w:p w14:paraId="3CDE797A">
      <w:pPr>
        <w:pStyle w:val="3"/>
        <w:spacing w:before="319" w:line="249" w:lineRule="auto"/>
        <w:ind w:left="16"/>
        <w:jc w:val="both"/>
        <w:rPr>
          <w:rFonts w:hint="eastAsia"/>
          <w:sz w:val="30"/>
          <w:szCs w:val="30"/>
        </w:rPr>
      </w:pPr>
      <w:r>
        <w:rPr>
          <w:rFonts w:hint="eastAsia"/>
          <w:sz w:val="30"/>
          <w:szCs w:val="30"/>
        </w:rPr>
        <w:t>例如，苏格拉底（Socrates）以这些非凡的话结束了他对审判官的申辩：“现在是离开的时候了。</w:t>
      </w:r>
    </w:p>
    <w:p w14:paraId="4AE9A970">
      <w:pPr>
        <w:pStyle w:val="3"/>
        <w:spacing w:before="319" w:line="249" w:lineRule="auto"/>
        <w:ind w:left="16"/>
        <w:jc w:val="both"/>
        <w:rPr>
          <w:rFonts w:hint="eastAsia"/>
          <w:sz w:val="30"/>
          <w:szCs w:val="30"/>
        </w:rPr>
      </w:pPr>
    </w:p>
    <w:p w14:paraId="2967717A">
      <w:pPr>
        <w:pStyle w:val="3"/>
        <w:spacing w:before="319" w:line="249" w:lineRule="auto"/>
        <w:ind w:left="16"/>
        <w:jc w:val="both"/>
        <w:rPr>
          <w:rFonts w:hint="eastAsia"/>
          <w:sz w:val="30"/>
          <w:szCs w:val="30"/>
        </w:rPr>
      </w:pPr>
      <w:r>
        <w:rPr>
          <w:rFonts w:hint="eastAsia"/>
          <w:sz w:val="30"/>
          <w:szCs w:val="30"/>
        </w:rPr>
        <w:t>I am going to die; you shall continue to live: but which of us shall be in a better state, is unknown to all but God."</w:t>
      </w:r>
    </w:p>
    <w:p w14:paraId="77807594">
      <w:pPr>
        <w:pStyle w:val="3"/>
        <w:spacing w:before="319" w:line="249" w:lineRule="auto"/>
        <w:ind w:left="16"/>
        <w:jc w:val="both"/>
        <w:rPr>
          <w:rFonts w:hint="eastAsia"/>
          <w:sz w:val="30"/>
          <w:szCs w:val="30"/>
        </w:rPr>
      </w:pPr>
    </w:p>
    <w:p w14:paraId="6A1BEFA4">
      <w:pPr>
        <w:pStyle w:val="3"/>
        <w:spacing w:before="319" w:line="249" w:lineRule="auto"/>
        <w:ind w:left="16"/>
        <w:jc w:val="both"/>
        <w:rPr>
          <w:rFonts w:hint="eastAsia"/>
          <w:sz w:val="30"/>
          <w:szCs w:val="30"/>
        </w:rPr>
      </w:pPr>
      <w:r>
        <w:rPr>
          <w:rFonts w:hint="eastAsia"/>
          <w:sz w:val="30"/>
          <w:szCs w:val="30"/>
        </w:rPr>
        <w:t>我将要去死；你们将继续活着：但我们中谁将处于更好的状态，除了神之外，无人知晓。”</w:t>
      </w:r>
    </w:p>
    <w:p w14:paraId="13ABCFFD">
      <w:pPr>
        <w:pStyle w:val="3"/>
        <w:spacing w:before="319" w:line="249" w:lineRule="auto"/>
        <w:ind w:left="16"/>
        <w:jc w:val="both"/>
        <w:rPr>
          <w:rFonts w:hint="eastAsia"/>
          <w:sz w:val="30"/>
          <w:szCs w:val="30"/>
        </w:rPr>
      </w:pPr>
    </w:p>
    <w:p w14:paraId="1A9497DB">
      <w:pPr>
        <w:pStyle w:val="3"/>
        <w:spacing w:before="319" w:line="249" w:lineRule="auto"/>
        <w:ind w:left="16"/>
        <w:jc w:val="both"/>
        <w:rPr>
          <w:rFonts w:hint="eastAsia"/>
          <w:sz w:val="30"/>
          <w:szCs w:val="30"/>
        </w:rPr>
      </w:pPr>
      <w:r>
        <w:rPr>
          <w:rFonts w:hint="eastAsia"/>
          <w:sz w:val="30"/>
          <w:szCs w:val="30"/>
        </w:rPr>
        <w:t>Plutarch speaks of "the fabulous hope of immortality;" and Cicero, after long reasoning on the immortality of the soul, has the following expression: "Which of these opinions is true, is certainly known only to the gods: which of them is the more probable, is a hard question."*</w:t>
      </w:r>
    </w:p>
    <w:p w14:paraId="17950956">
      <w:pPr>
        <w:pStyle w:val="3"/>
        <w:spacing w:before="319" w:line="249" w:lineRule="auto"/>
        <w:ind w:left="16"/>
        <w:jc w:val="both"/>
        <w:rPr>
          <w:rFonts w:hint="eastAsia"/>
          <w:sz w:val="30"/>
          <w:szCs w:val="30"/>
        </w:rPr>
      </w:pPr>
    </w:p>
    <w:p w14:paraId="0B04009B">
      <w:pPr>
        <w:pStyle w:val="3"/>
        <w:spacing w:before="319" w:line="249" w:lineRule="auto"/>
        <w:ind w:left="16"/>
        <w:jc w:val="both"/>
        <w:rPr>
          <w:rFonts w:hint="eastAsia"/>
          <w:sz w:val="30"/>
          <w:szCs w:val="30"/>
        </w:rPr>
      </w:pPr>
      <w:r>
        <w:rPr>
          <w:rFonts w:hint="eastAsia"/>
          <w:sz w:val="30"/>
          <w:szCs w:val="30"/>
        </w:rPr>
        <w:t>普鲁塔克（Plutarch）谈到“不朽的神话般的希望”；西塞罗（Cicero）在对灵魂不朽作了长篇推理之后，有如下表达：“这些观点中哪一个是真实的，肯定只有诸神知道：哪一个更可能，是一个难题。”*</w:t>
      </w:r>
    </w:p>
    <w:p w14:paraId="62A0A8A2">
      <w:pPr>
        <w:pStyle w:val="3"/>
        <w:spacing w:before="319" w:line="249" w:lineRule="auto"/>
        <w:ind w:left="16"/>
        <w:jc w:val="both"/>
        <w:rPr>
          <w:rFonts w:hint="eastAsia"/>
          <w:sz w:val="30"/>
          <w:szCs w:val="30"/>
        </w:rPr>
      </w:pPr>
    </w:p>
    <w:p w14:paraId="51245062">
      <w:pPr>
        <w:pStyle w:val="3"/>
        <w:spacing w:before="319" w:line="249" w:lineRule="auto"/>
        <w:ind w:left="16"/>
        <w:jc w:val="both"/>
        <w:rPr>
          <w:rFonts w:hint="eastAsia"/>
          <w:sz w:val="30"/>
          <w:szCs w:val="30"/>
        </w:rPr>
      </w:pPr>
      <w:r>
        <w:rPr>
          <w:rFonts w:hint="eastAsia"/>
          <w:sz w:val="30"/>
          <w:szCs w:val="30"/>
        </w:rPr>
        <w:t>Numerous errors and absurdities, besides, were blended with the doctrine of immortality, by those ancient philosophers, who professed to teach it.</w:t>
      </w:r>
    </w:p>
    <w:p w14:paraId="533B075B">
      <w:pPr>
        <w:pStyle w:val="3"/>
        <w:spacing w:before="319" w:line="249" w:lineRule="auto"/>
        <w:ind w:left="16"/>
        <w:jc w:val="both"/>
        <w:rPr>
          <w:rFonts w:hint="eastAsia"/>
          <w:sz w:val="30"/>
          <w:szCs w:val="30"/>
        </w:rPr>
      </w:pPr>
    </w:p>
    <w:p w14:paraId="5BB2ED6F">
      <w:pPr>
        <w:pStyle w:val="3"/>
        <w:spacing w:before="319" w:line="249" w:lineRule="auto"/>
        <w:ind w:left="16"/>
        <w:jc w:val="both"/>
        <w:rPr>
          <w:rFonts w:hint="eastAsia"/>
          <w:sz w:val="30"/>
          <w:szCs w:val="30"/>
        </w:rPr>
      </w:pPr>
      <w:r>
        <w:rPr>
          <w:rFonts w:hint="eastAsia"/>
          <w:sz w:val="30"/>
          <w:szCs w:val="30"/>
        </w:rPr>
        <w:t>此外，那些声称教导不朽（immortality）教义的古代哲学家，将许多错误和荒谬之处与该教义混杂在一起。</w:t>
      </w:r>
    </w:p>
    <w:p w14:paraId="3F6243D6">
      <w:pPr>
        <w:pStyle w:val="3"/>
        <w:spacing w:before="319" w:line="249" w:lineRule="auto"/>
        <w:ind w:left="16"/>
        <w:jc w:val="both"/>
        <w:rPr>
          <w:rFonts w:hint="eastAsia"/>
          <w:sz w:val="30"/>
          <w:szCs w:val="30"/>
        </w:rPr>
      </w:pPr>
    </w:p>
    <w:p w14:paraId="734C832A">
      <w:pPr>
        <w:pStyle w:val="3"/>
        <w:spacing w:before="319" w:line="249" w:lineRule="auto"/>
        <w:ind w:left="16"/>
        <w:jc w:val="both"/>
        <w:rPr>
          <w:rFonts w:hint="eastAsia"/>
          <w:sz w:val="30"/>
          <w:szCs w:val="30"/>
        </w:rPr>
      </w:pPr>
      <w:r>
        <w:rPr>
          <w:rFonts w:hint="eastAsia"/>
          <w:sz w:val="30"/>
          <w:szCs w:val="30"/>
        </w:rPr>
        <w:t>They almost universally maintained the pre-existence of the soul, as the ground of its deathless nature.</w:t>
      </w:r>
    </w:p>
    <w:p w14:paraId="100C0472">
      <w:pPr>
        <w:pStyle w:val="3"/>
        <w:spacing w:before="319" w:line="249" w:lineRule="auto"/>
        <w:ind w:left="16"/>
        <w:jc w:val="both"/>
        <w:rPr>
          <w:rFonts w:hint="eastAsia"/>
          <w:sz w:val="30"/>
          <w:szCs w:val="30"/>
        </w:rPr>
      </w:pPr>
    </w:p>
    <w:p w14:paraId="08D96E1E">
      <w:pPr>
        <w:pStyle w:val="3"/>
        <w:spacing w:before="319" w:line="249" w:lineRule="auto"/>
        <w:ind w:left="16"/>
        <w:jc w:val="both"/>
        <w:rPr>
          <w:rFonts w:hint="eastAsia"/>
          <w:sz w:val="30"/>
          <w:szCs w:val="30"/>
        </w:rPr>
      </w:pPr>
      <w:r>
        <w:rPr>
          <w:rFonts w:hint="eastAsia"/>
          <w:sz w:val="30"/>
          <w:szCs w:val="30"/>
        </w:rPr>
        <w:t>他们几乎普遍主张灵魂先存（pre-existence of the soul），作为其不死本性的根据。</w:t>
      </w:r>
    </w:p>
    <w:p w14:paraId="492EEF0D">
      <w:pPr>
        <w:pStyle w:val="3"/>
        <w:spacing w:before="319" w:line="249" w:lineRule="auto"/>
        <w:ind w:left="16"/>
        <w:jc w:val="both"/>
        <w:rPr>
          <w:rFonts w:hint="eastAsia"/>
          <w:sz w:val="30"/>
          <w:szCs w:val="30"/>
        </w:rPr>
      </w:pPr>
    </w:p>
    <w:p w14:paraId="4CB9B32F">
      <w:pPr>
        <w:pStyle w:val="3"/>
        <w:spacing w:before="319" w:line="249" w:lineRule="auto"/>
        <w:ind w:left="16"/>
        <w:jc w:val="both"/>
        <w:rPr>
          <w:rFonts w:hint="eastAsia"/>
          <w:sz w:val="30"/>
          <w:szCs w:val="30"/>
        </w:rPr>
      </w:pPr>
      <w:r>
        <w:rPr>
          <w:rFonts w:hint="eastAsia"/>
          <w:sz w:val="30"/>
          <w:szCs w:val="30"/>
        </w:rPr>
        <w:t>Some of them affirmed that the spirit of man is a portion of the Divine essence, and on that account immortal; whilst the irrational and degrading tenet of transmigration extensively prevailed.</w:t>
      </w:r>
    </w:p>
    <w:p w14:paraId="45871F8F">
      <w:pPr>
        <w:pStyle w:val="3"/>
        <w:spacing w:before="319" w:line="249" w:lineRule="auto"/>
        <w:ind w:left="16"/>
        <w:jc w:val="both"/>
        <w:rPr>
          <w:rFonts w:hint="eastAsia"/>
          <w:sz w:val="30"/>
          <w:szCs w:val="30"/>
        </w:rPr>
      </w:pPr>
    </w:p>
    <w:p w14:paraId="5D01A435">
      <w:pPr>
        <w:pStyle w:val="3"/>
        <w:spacing w:before="319" w:line="249" w:lineRule="auto"/>
        <w:ind w:left="16"/>
        <w:jc w:val="both"/>
        <w:rPr>
          <w:rFonts w:hint="eastAsia"/>
          <w:sz w:val="30"/>
          <w:szCs w:val="30"/>
        </w:rPr>
      </w:pPr>
      <w:r>
        <w:rPr>
          <w:rFonts w:hint="eastAsia"/>
          <w:sz w:val="30"/>
          <w:szCs w:val="30"/>
        </w:rPr>
        <w:t>他们中的一些人断言人的灵是神圣本质的一部分，因此是不朽的；而轮回（transmigration）这种非理性且有辱人格的信条则广泛流传。</w:t>
      </w:r>
    </w:p>
    <w:p w14:paraId="5A6C9BB0">
      <w:pPr>
        <w:pStyle w:val="3"/>
        <w:spacing w:before="319" w:line="249" w:lineRule="auto"/>
        <w:ind w:left="16"/>
        <w:jc w:val="both"/>
        <w:rPr>
          <w:rFonts w:hint="eastAsia"/>
          <w:sz w:val="30"/>
          <w:szCs w:val="30"/>
        </w:rPr>
      </w:pPr>
    </w:p>
    <w:p w14:paraId="63F13894">
      <w:pPr>
        <w:pStyle w:val="3"/>
        <w:spacing w:before="319" w:line="249" w:lineRule="auto"/>
        <w:ind w:left="16"/>
        <w:jc w:val="both"/>
        <w:rPr>
          <w:rFonts w:hint="eastAsia"/>
          <w:sz w:val="30"/>
          <w:szCs w:val="30"/>
        </w:rPr>
      </w:pPr>
      <w:r>
        <w:rPr>
          <w:rFonts w:hint="eastAsia"/>
          <w:sz w:val="30"/>
          <w:szCs w:val="30"/>
        </w:rPr>
        <w:t>Future happiness, too, was considered as nearly the exclusive privilege of those few individuals who are exalted to high distinction in this world, or whose minds have been cultivated by philosophy and science.</w:t>
      </w:r>
    </w:p>
    <w:p w14:paraId="0CADAB49">
      <w:pPr>
        <w:pStyle w:val="3"/>
        <w:spacing w:before="319" w:line="249" w:lineRule="auto"/>
        <w:ind w:left="16"/>
        <w:jc w:val="both"/>
        <w:rPr>
          <w:rFonts w:hint="eastAsia"/>
          <w:sz w:val="30"/>
          <w:szCs w:val="30"/>
        </w:rPr>
      </w:pPr>
    </w:p>
    <w:p w14:paraId="081B0C5B">
      <w:pPr>
        <w:pStyle w:val="3"/>
        <w:spacing w:before="319" w:line="249" w:lineRule="auto"/>
        <w:ind w:left="16"/>
        <w:jc w:val="both"/>
        <w:rPr>
          <w:rFonts w:hint="eastAsia"/>
          <w:sz w:val="30"/>
          <w:szCs w:val="30"/>
        </w:rPr>
      </w:pPr>
      <w:r>
        <w:rPr>
          <w:rFonts w:hint="eastAsia"/>
          <w:sz w:val="30"/>
          <w:szCs w:val="30"/>
        </w:rPr>
        <w:t>未来幸福也被认为几乎是那些在今世被提升到崇高地位，或其心智已受哲学和科学熏陶的少数个人的专属特权。</w:t>
      </w:r>
    </w:p>
    <w:p w14:paraId="0A3C3AEC">
      <w:pPr>
        <w:pStyle w:val="3"/>
        <w:spacing w:before="319" w:line="249" w:lineRule="auto"/>
        <w:ind w:left="16"/>
        <w:jc w:val="both"/>
        <w:rPr>
          <w:rFonts w:hint="eastAsia"/>
          <w:sz w:val="30"/>
          <w:szCs w:val="30"/>
        </w:rPr>
      </w:pPr>
    </w:p>
    <w:p w14:paraId="6A97A4DE">
      <w:pPr>
        <w:pStyle w:val="3"/>
        <w:spacing w:before="319" w:line="249" w:lineRule="auto"/>
        <w:ind w:left="16"/>
        <w:jc w:val="both"/>
        <w:rPr>
          <w:rFonts w:hint="eastAsia"/>
          <w:sz w:val="30"/>
          <w:szCs w:val="30"/>
        </w:rPr>
      </w:pPr>
      <w:r>
        <w:rPr>
          <w:rFonts w:hint="eastAsia"/>
          <w:sz w:val="30"/>
          <w:szCs w:val="30"/>
        </w:rPr>
        <w:t>The rewards of Elysium were regarded as a prize too great for the vulgar and illiterate; and whether a felicity strictly eternal was thought to be prepared even for the noblest or the most enlightened and refined, seems at least exceedingly doubtful.</w:t>
      </w:r>
    </w:p>
    <w:p w14:paraId="5CE7C8FB">
      <w:pPr>
        <w:pStyle w:val="3"/>
        <w:spacing w:before="319" w:line="249" w:lineRule="auto"/>
        <w:ind w:left="16"/>
        <w:jc w:val="both"/>
        <w:rPr>
          <w:rFonts w:hint="eastAsia"/>
          <w:sz w:val="30"/>
          <w:szCs w:val="30"/>
        </w:rPr>
      </w:pPr>
    </w:p>
    <w:p w14:paraId="77AD37A6">
      <w:pPr>
        <w:pStyle w:val="3"/>
        <w:spacing w:before="319" w:line="249" w:lineRule="auto"/>
        <w:ind w:left="16"/>
        <w:jc w:val="both"/>
        <w:rPr>
          <w:rFonts w:hint="eastAsia"/>
          <w:sz w:val="30"/>
          <w:szCs w:val="30"/>
        </w:rPr>
      </w:pPr>
      <w:r>
        <w:rPr>
          <w:rFonts w:hint="eastAsia"/>
          <w:sz w:val="30"/>
          <w:szCs w:val="30"/>
        </w:rPr>
        <w:t>极乐世界（Elysium）的奖赏被视为对粗俗和文盲来说过于巨大的奖品；甚至对于最高贵或最开明和文雅的人，是否认为已为其预备了严格意义上永恒的福乐，至少看来是极其可疑的。</w:t>
      </w:r>
    </w:p>
    <w:p w14:paraId="32B21589">
      <w:pPr>
        <w:pStyle w:val="3"/>
        <w:spacing w:before="319" w:line="249" w:lineRule="auto"/>
        <w:ind w:left="16"/>
        <w:jc w:val="both"/>
        <w:rPr>
          <w:rFonts w:hint="eastAsia"/>
          <w:sz w:val="30"/>
          <w:szCs w:val="30"/>
        </w:rPr>
      </w:pPr>
    </w:p>
    <w:p w14:paraId="1E73B4E1">
      <w:pPr>
        <w:pStyle w:val="3"/>
        <w:spacing w:before="319" w:line="249" w:lineRule="auto"/>
        <w:ind w:left="16"/>
        <w:jc w:val="both"/>
        <w:rPr>
          <w:rFonts w:hint="eastAsia"/>
          <w:sz w:val="30"/>
          <w:szCs w:val="30"/>
        </w:rPr>
      </w:pPr>
      <w:r>
        <w:rPr>
          <w:rFonts w:hint="eastAsia"/>
          <w:sz w:val="30"/>
          <w:szCs w:val="30"/>
        </w:rPr>
        <w:t>Their views, in fine, of future misery, were extremely incorrect.</w:t>
      </w:r>
    </w:p>
    <w:p w14:paraId="64891B0F">
      <w:pPr>
        <w:pStyle w:val="3"/>
        <w:spacing w:before="319" w:line="249" w:lineRule="auto"/>
        <w:ind w:left="16"/>
        <w:jc w:val="both"/>
        <w:rPr>
          <w:rFonts w:hint="eastAsia"/>
          <w:sz w:val="30"/>
          <w:szCs w:val="30"/>
        </w:rPr>
      </w:pPr>
    </w:p>
    <w:p w14:paraId="15155EAB">
      <w:pPr>
        <w:pStyle w:val="3"/>
        <w:spacing w:before="319" w:line="249" w:lineRule="auto"/>
        <w:ind w:left="16"/>
        <w:jc w:val="both"/>
        <w:rPr>
          <w:rFonts w:hint="eastAsia"/>
          <w:sz w:val="30"/>
          <w:szCs w:val="30"/>
        </w:rPr>
      </w:pPr>
      <w:r>
        <w:rPr>
          <w:rFonts w:hint="eastAsia"/>
          <w:sz w:val="30"/>
          <w:szCs w:val="30"/>
        </w:rPr>
        <w:t>最后，他们对未来苦难的看法极其不正确。</w:t>
      </w:r>
    </w:p>
    <w:p w14:paraId="4AFA6F73">
      <w:pPr>
        <w:pStyle w:val="3"/>
        <w:spacing w:before="319" w:line="249" w:lineRule="auto"/>
        <w:ind w:left="16"/>
        <w:jc w:val="both"/>
        <w:rPr>
          <w:rFonts w:hint="eastAsia"/>
          <w:sz w:val="30"/>
          <w:szCs w:val="30"/>
        </w:rPr>
      </w:pPr>
    </w:p>
    <w:p w14:paraId="7F4F50B1">
      <w:pPr>
        <w:pStyle w:val="3"/>
        <w:spacing w:before="319" w:line="249" w:lineRule="auto"/>
        <w:ind w:left="16"/>
        <w:jc w:val="both"/>
        <w:rPr>
          <w:rFonts w:hint="eastAsia"/>
          <w:sz w:val="30"/>
          <w:szCs w:val="30"/>
        </w:rPr>
      </w:pPr>
      <w:r>
        <w:rPr>
          <w:rFonts w:hint="eastAsia"/>
          <w:sz w:val="30"/>
          <w:szCs w:val="30"/>
        </w:rPr>
        <w:t>Even those who assigned a future state of rewards to the virtuous, appear to have considered the doctrine of future punishment as little better than a fable, engendered by superstitious fears, embellished by the luxuriant fancies of the poets, and supported for political purposes by legislators and judges.</w:t>
      </w:r>
    </w:p>
    <w:p w14:paraId="40EA34E5">
      <w:pPr>
        <w:pStyle w:val="3"/>
        <w:spacing w:before="319" w:line="249" w:lineRule="auto"/>
        <w:ind w:left="16"/>
        <w:jc w:val="both"/>
        <w:rPr>
          <w:rFonts w:hint="eastAsia"/>
          <w:sz w:val="30"/>
          <w:szCs w:val="30"/>
        </w:rPr>
      </w:pPr>
    </w:p>
    <w:p w14:paraId="30B4B5F0">
      <w:pPr>
        <w:pStyle w:val="3"/>
        <w:spacing w:before="319" w:line="249" w:lineRule="auto"/>
        <w:ind w:left="16"/>
        <w:jc w:val="both"/>
        <w:rPr>
          <w:rFonts w:hint="eastAsia"/>
          <w:sz w:val="30"/>
          <w:szCs w:val="30"/>
        </w:rPr>
      </w:pPr>
      <w:r>
        <w:rPr>
          <w:rFonts w:hint="eastAsia"/>
          <w:sz w:val="30"/>
          <w:szCs w:val="30"/>
        </w:rPr>
        <w:t>即使是那些将未来奖赏状态归于有德行者的人，似乎也将未来惩罚的教义视为不过是迷信恐惧产生的寓言，被诗人丰富的想象所润色，并为政治目的而被立法者和审判官所支持。</w:t>
      </w:r>
    </w:p>
    <w:p w14:paraId="34B5E18D">
      <w:pPr>
        <w:pStyle w:val="3"/>
        <w:spacing w:before="319" w:line="249" w:lineRule="auto"/>
        <w:ind w:left="16"/>
        <w:jc w:val="both"/>
        <w:rPr>
          <w:rFonts w:hint="eastAsia"/>
          <w:sz w:val="30"/>
          <w:szCs w:val="30"/>
        </w:rPr>
      </w:pPr>
    </w:p>
    <w:p w14:paraId="6D4EF6DB">
      <w:pPr>
        <w:pStyle w:val="3"/>
        <w:spacing w:before="319" w:line="249" w:lineRule="auto"/>
        <w:ind w:left="16"/>
        <w:jc w:val="both"/>
        <w:rPr>
          <w:rFonts w:hint="eastAsia"/>
          <w:sz w:val="30"/>
          <w:szCs w:val="30"/>
        </w:rPr>
      </w:pPr>
      <w:r>
        <w:rPr>
          <w:rFonts w:hint="eastAsia"/>
          <w:sz w:val="30"/>
          <w:szCs w:val="30"/>
        </w:rPr>
        <w:t>It is by the Scriptures alone that the whole doctrine of a coming and eternal world, in which the righteous are for ever happy, and the wicked for ever miserable, is justly stated, incontestably confirmed, and rendered truly efficacious for impressing the mind and influencing the conduct.</w:t>
      </w:r>
    </w:p>
    <w:p w14:paraId="7A156961">
      <w:pPr>
        <w:pStyle w:val="3"/>
        <w:spacing w:before="319" w:line="249" w:lineRule="auto"/>
        <w:ind w:left="16"/>
        <w:jc w:val="both"/>
        <w:rPr>
          <w:rFonts w:hint="eastAsia"/>
          <w:sz w:val="30"/>
          <w:szCs w:val="30"/>
        </w:rPr>
      </w:pPr>
    </w:p>
    <w:p w14:paraId="68F44E41">
      <w:pPr>
        <w:pStyle w:val="3"/>
        <w:spacing w:before="319" w:line="249" w:lineRule="auto"/>
        <w:ind w:left="16"/>
        <w:jc w:val="both"/>
        <w:rPr>
          <w:rFonts w:hint="eastAsia"/>
          <w:sz w:val="30"/>
          <w:szCs w:val="30"/>
        </w:rPr>
      </w:pPr>
      <w:r>
        <w:rPr>
          <w:rFonts w:hint="eastAsia"/>
          <w:sz w:val="30"/>
          <w:szCs w:val="30"/>
        </w:rPr>
        <w:t>只有藉着圣经，关于一个将临且永恒的世界——在其中义人永远幸福，恶人永远悲惨——的整个教义，才得以公正地陈述，无可辩驳地证实，并真正有效地铭刻心灵、影响行为。</w:t>
      </w:r>
    </w:p>
    <w:p w14:paraId="0DC20437">
      <w:pPr>
        <w:pStyle w:val="3"/>
        <w:spacing w:before="319" w:line="249" w:lineRule="auto"/>
        <w:ind w:left="16"/>
        <w:jc w:val="both"/>
        <w:rPr>
          <w:rFonts w:hint="eastAsia"/>
          <w:sz w:val="30"/>
          <w:szCs w:val="30"/>
        </w:rPr>
      </w:pPr>
    </w:p>
    <w:p w14:paraId="1C95FB1E">
      <w:pPr>
        <w:pStyle w:val="3"/>
        <w:spacing w:before="319" w:line="249" w:lineRule="auto"/>
        <w:ind w:left="16"/>
        <w:jc w:val="both"/>
        <w:rPr>
          <w:rFonts w:hint="eastAsia"/>
          <w:sz w:val="30"/>
          <w:szCs w:val="30"/>
        </w:rPr>
      </w:pPr>
      <w:r>
        <w:rPr>
          <w:rFonts w:hint="eastAsia"/>
          <w:sz w:val="30"/>
          <w:szCs w:val="30"/>
        </w:rPr>
        <w:t>The death, resurrection, and ascension of the Son of God in human nature, have dispelled the darkness which covered the tomb; and exhibited the realities of a future state of existence, both as to soul and body, in a light equally satisfactory to the judgment and consoling to the heart.</w:t>
      </w:r>
    </w:p>
    <w:p w14:paraId="712F83AF">
      <w:pPr>
        <w:pStyle w:val="3"/>
        <w:spacing w:before="319" w:line="249" w:lineRule="auto"/>
        <w:ind w:left="16"/>
        <w:jc w:val="both"/>
        <w:rPr>
          <w:rFonts w:hint="eastAsia"/>
          <w:sz w:val="30"/>
          <w:szCs w:val="30"/>
        </w:rPr>
      </w:pPr>
    </w:p>
    <w:p w14:paraId="53A9268A">
      <w:pPr>
        <w:pStyle w:val="3"/>
        <w:spacing w:before="319" w:line="249" w:lineRule="auto"/>
        <w:ind w:left="16"/>
        <w:jc w:val="both"/>
        <w:rPr>
          <w:rFonts w:hint="eastAsia"/>
          <w:sz w:val="30"/>
          <w:szCs w:val="30"/>
        </w:rPr>
      </w:pPr>
      <w:r>
        <w:rPr>
          <w:rFonts w:hint="eastAsia"/>
          <w:sz w:val="30"/>
          <w:szCs w:val="30"/>
        </w:rPr>
        <w:t>神子在人性中的死亡、复活和升天，驱散了笼罩坟墓的黑暗；并以一种既令判断满意又慰藉心灵的光芒，展现了未来存在状态（就灵魂和身体而言）的真实性。</w:t>
      </w:r>
    </w:p>
    <w:p w14:paraId="0283B0D0">
      <w:pPr>
        <w:pStyle w:val="3"/>
        <w:spacing w:before="319" w:line="249" w:lineRule="auto"/>
        <w:ind w:left="16"/>
        <w:jc w:val="both"/>
        <w:rPr>
          <w:rFonts w:hint="eastAsia"/>
          <w:sz w:val="30"/>
          <w:szCs w:val="30"/>
        </w:rPr>
      </w:pPr>
    </w:p>
    <w:p w14:paraId="7A0CD5CF">
      <w:pPr>
        <w:pStyle w:val="3"/>
        <w:spacing w:before="319" w:line="249" w:lineRule="auto"/>
        <w:ind w:left="16"/>
        <w:jc w:val="both"/>
        <w:rPr>
          <w:rFonts w:hint="eastAsia"/>
          <w:sz w:val="30"/>
          <w:szCs w:val="30"/>
        </w:rPr>
      </w:pPr>
      <w:r>
        <w:rPr>
          <w:rFonts w:hint="eastAsia"/>
          <w:sz w:val="30"/>
          <w:szCs w:val="30"/>
        </w:rPr>
        <w:t>On this subject, see the copious and forcible statements of the laborious and intelligent Leland.*</w:t>
      </w:r>
    </w:p>
    <w:p w14:paraId="2347E2B1">
      <w:pPr>
        <w:pStyle w:val="3"/>
        <w:spacing w:before="319" w:line="249" w:lineRule="auto"/>
        <w:ind w:left="16"/>
        <w:jc w:val="both"/>
        <w:rPr>
          <w:rFonts w:hint="eastAsia"/>
          <w:sz w:val="30"/>
          <w:szCs w:val="30"/>
        </w:rPr>
      </w:pPr>
    </w:p>
    <w:p w14:paraId="116CAA2C">
      <w:pPr>
        <w:pStyle w:val="3"/>
        <w:spacing w:before="319" w:line="249" w:lineRule="auto"/>
        <w:ind w:left="16"/>
        <w:jc w:val="both"/>
        <w:rPr>
          <w:rFonts w:hint="eastAsia"/>
          <w:sz w:val="30"/>
          <w:szCs w:val="30"/>
        </w:rPr>
      </w:pPr>
      <w:r>
        <w:rPr>
          <w:rFonts w:hint="eastAsia"/>
          <w:sz w:val="30"/>
          <w:szCs w:val="30"/>
        </w:rPr>
        <w:t>关于这个主题，参见勤奋而有见识的利兰（Leland）* 详尽而有力的陈述。</w:t>
      </w:r>
    </w:p>
    <w:p w14:paraId="0B984AB8">
      <w:pPr>
        <w:pStyle w:val="3"/>
        <w:spacing w:before="319" w:line="249" w:lineRule="auto"/>
        <w:ind w:left="16"/>
        <w:jc w:val="both"/>
        <w:rPr>
          <w:rFonts w:hint="eastAsia"/>
          <w:sz w:val="30"/>
          <w:szCs w:val="30"/>
        </w:rPr>
      </w:pPr>
    </w:p>
    <w:p w14:paraId="63A8947D">
      <w:pPr>
        <w:pStyle w:val="3"/>
        <w:spacing w:before="319" w:line="249" w:lineRule="auto"/>
        <w:ind w:left="16"/>
        <w:jc w:val="both"/>
        <w:rPr>
          <w:rFonts w:hint="eastAsia"/>
          <w:sz w:val="30"/>
          <w:szCs w:val="30"/>
        </w:rPr>
      </w:pPr>
      <w:r>
        <w:rPr>
          <w:rFonts w:hint="eastAsia"/>
          <w:sz w:val="30"/>
          <w:szCs w:val="30"/>
        </w:rPr>
        <w:t>NOTE LXXXIX. Page 478</w:t>
      </w:r>
    </w:p>
    <w:p w14:paraId="1BBE8D83">
      <w:pPr>
        <w:pStyle w:val="3"/>
        <w:spacing w:before="319" w:line="249" w:lineRule="auto"/>
        <w:ind w:left="16"/>
        <w:jc w:val="both"/>
        <w:rPr>
          <w:rFonts w:hint="eastAsia"/>
          <w:sz w:val="30"/>
          <w:szCs w:val="30"/>
        </w:rPr>
      </w:pPr>
    </w:p>
    <w:p w14:paraId="59B73321">
      <w:pPr>
        <w:pStyle w:val="3"/>
        <w:spacing w:before="319" w:line="249" w:lineRule="auto"/>
        <w:ind w:left="16"/>
        <w:jc w:val="both"/>
        <w:rPr>
          <w:rFonts w:hint="eastAsia"/>
          <w:sz w:val="30"/>
          <w:szCs w:val="30"/>
        </w:rPr>
      </w:pPr>
      <w:r>
        <w:rPr>
          <w:rFonts w:hint="eastAsia"/>
          <w:sz w:val="30"/>
          <w:szCs w:val="30"/>
        </w:rPr>
        <w:t>注释八十九，第四百七十八页</w:t>
      </w:r>
    </w:p>
    <w:p w14:paraId="31A86C31">
      <w:pPr>
        <w:pStyle w:val="3"/>
        <w:spacing w:before="319" w:line="249" w:lineRule="auto"/>
        <w:ind w:left="16"/>
        <w:jc w:val="both"/>
        <w:rPr>
          <w:rFonts w:hint="eastAsia"/>
          <w:sz w:val="30"/>
          <w:szCs w:val="30"/>
        </w:rPr>
      </w:pPr>
    </w:p>
    <w:p w14:paraId="4C0A9DAB">
      <w:pPr>
        <w:pStyle w:val="3"/>
        <w:spacing w:before="319" w:line="249" w:lineRule="auto"/>
        <w:ind w:left="16"/>
        <w:jc w:val="both"/>
        <w:rPr>
          <w:rFonts w:hint="eastAsia"/>
          <w:sz w:val="30"/>
          <w:szCs w:val="30"/>
        </w:rPr>
      </w:pPr>
      <w:r>
        <w:rPr>
          <w:rFonts w:hint="eastAsia"/>
          <w:sz w:val="30"/>
          <w:szCs w:val="30"/>
        </w:rPr>
        <w:t>Our Lord's solemn declaration in MAT. 5:20. respecting a better righteousness than that of the Scribes and Pharisees, has been understood by some interpreters as referring to the necessity of an interest in that justifying righteousness, which Christ, as the Surety of his people, wrought out by his obedience unto death.</w:t>
      </w:r>
    </w:p>
    <w:p w14:paraId="3D5F46D7">
      <w:pPr>
        <w:pStyle w:val="3"/>
        <w:spacing w:before="319" w:line="249" w:lineRule="auto"/>
        <w:ind w:left="16"/>
        <w:jc w:val="both"/>
        <w:rPr>
          <w:rFonts w:hint="eastAsia"/>
          <w:sz w:val="30"/>
          <w:szCs w:val="30"/>
        </w:rPr>
      </w:pPr>
    </w:p>
    <w:p w14:paraId="5CF06D4A">
      <w:pPr>
        <w:pStyle w:val="3"/>
        <w:spacing w:before="319" w:line="249" w:lineRule="auto"/>
        <w:ind w:left="16"/>
        <w:jc w:val="both"/>
        <w:rPr>
          <w:rFonts w:hint="eastAsia"/>
          <w:sz w:val="30"/>
          <w:szCs w:val="30"/>
        </w:rPr>
      </w:pPr>
      <w:r>
        <w:rPr>
          <w:rFonts w:hint="eastAsia"/>
          <w:sz w:val="30"/>
          <w:szCs w:val="30"/>
        </w:rPr>
        <w:t>我们的主在马太福音（MAT.）5章20节中关于需要有胜过文士和法利赛人（Scribes and Pharisees）之义的庄严宣告，被一些解经家理解为指需要有份于那称义的义，即基督作为祂子民的中保（Surety），藉着祂顺服至死所作成的义。</w:t>
      </w:r>
    </w:p>
    <w:p w14:paraId="72B4E88A">
      <w:pPr>
        <w:pStyle w:val="3"/>
        <w:spacing w:before="319" w:line="249" w:lineRule="auto"/>
        <w:ind w:left="16"/>
        <w:jc w:val="both"/>
        <w:rPr>
          <w:rFonts w:hint="eastAsia"/>
          <w:sz w:val="30"/>
          <w:szCs w:val="30"/>
        </w:rPr>
      </w:pPr>
    </w:p>
    <w:p w14:paraId="232E963E">
      <w:pPr>
        <w:pStyle w:val="3"/>
        <w:spacing w:before="319" w:line="249" w:lineRule="auto"/>
        <w:ind w:left="16"/>
        <w:jc w:val="both"/>
        <w:rPr>
          <w:rFonts w:hint="eastAsia"/>
          <w:sz w:val="30"/>
          <w:szCs w:val="30"/>
        </w:rPr>
      </w:pPr>
      <w:r>
        <w:rPr>
          <w:rFonts w:hint="eastAsia"/>
          <w:sz w:val="30"/>
          <w:szCs w:val="30"/>
        </w:rPr>
        <w:t>Dr Guyse, for instance, suggests this interpretation in his Paraphrase on the place, and subjoins the following Note: "As it was prophesied that the Messiah should make reconciliation for iniquity, and bring in everlasting righteousness, (Dan. 9:24.); and our Saviour, in the two next foregoing verses but one, had spoken of his coming to fulfil the law and the prophets; I do not see why what he here says about the righteousness which exceeds that of the Scribes and Pharisees, may not refer back to all those verses, and so take in the righteousness of justification as well as of sanctification, to give a hint of what was afterwards to be more fully explained of his being the end of the law for righteousness to every one that believeth; and the righteousness of God being by faith of Jesus Christ unto all and upon all them that believe, Rom. 3:22. 10:4.</w:t>
      </w:r>
    </w:p>
    <w:p w14:paraId="4EDEF590">
      <w:pPr>
        <w:pStyle w:val="3"/>
        <w:spacing w:before="319" w:line="249" w:lineRule="auto"/>
        <w:ind w:left="16"/>
        <w:jc w:val="both"/>
        <w:rPr>
          <w:rFonts w:hint="eastAsia"/>
          <w:sz w:val="30"/>
          <w:szCs w:val="30"/>
        </w:rPr>
      </w:pPr>
    </w:p>
    <w:p w14:paraId="16058192">
      <w:pPr>
        <w:pStyle w:val="3"/>
        <w:spacing w:before="319" w:line="249" w:lineRule="auto"/>
        <w:ind w:left="16"/>
        <w:jc w:val="both"/>
        <w:rPr>
          <w:rFonts w:hint="eastAsia"/>
          <w:sz w:val="30"/>
          <w:szCs w:val="30"/>
        </w:rPr>
      </w:pPr>
      <w:r>
        <w:rPr>
          <w:rFonts w:hint="eastAsia"/>
          <w:sz w:val="30"/>
          <w:szCs w:val="30"/>
        </w:rPr>
        <w:t>例如，盖斯博士（Dr Guyse）在他对此处的释义中提出了这种解释，并附上了以下注释：“正如预言所说，弥赛亚要除净罪孽，引进永义（但以理书9章24节）；我们的救主在前面第二节经文中，也谈到祂来是要成全律法和先知；我看不出为什么祂在此处所说的关于那胜过文士和法利赛人（Scribes and Pharisees）之义的话，不能追溯到所有这些经文，从而既包含称义（justification）的义，也包含成圣（sanctification）的义，以暗示后来将更充分解释的：祂是律法的总结，使凡信祂的都得着义；并且神的义，因信耶稣基督，加给一切相信的人，罗马书3章22节，10章4节。</w:t>
      </w:r>
    </w:p>
    <w:p w14:paraId="74D36867">
      <w:pPr>
        <w:pStyle w:val="3"/>
        <w:spacing w:before="319" w:line="249" w:lineRule="auto"/>
        <w:ind w:left="16"/>
        <w:jc w:val="both"/>
        <w:rPr>
          <w:rFonts w:hint="eastAsia"/>
          <w:sz w:val="30"/>
          <w:szCs w:val="30"/>
        </w:rPr>
      </w:pPr>
    </w:p>
    <w:p w14:paraId="2088274E">
      <w:pPr>
        <w:pStyle w:val="3"/>
        <w:spacing w:before="319" w:line="249" w:lineRule="auto"/>
        <w:ind w:left="16"/>
        <w:jc w:val="both"/>
        <w:rPr>
          <w:rFonts w:hint="eastAsia"/>
          <w:sz w:val="30"/>
          <w:szCs w:val="30"/>
        </w:rPr>
      </w:pPr>
      <w:r>
        <w:rPr>
          <w:rFonts w:hint="eastAsia"/>
          <w:sz w:val="30"/>
          <w:szCs w:val="30"/>
        </w:rPr>
        <w:t>There is some force in these remarks of the evangelical Guyse.</w:t>
      </w:r>
    </w:p>
    <w:p w14:paraId="77ADA0CB">
      <w:pPr>
        <w:pStyle w:val="3"/>
        <w:spacing w:before="319" w:line="249" w:lineRule="auto"/>
        <w:ind w:left="16"/>
        <w:jc w:val="both"/>
        <w:rPr>
          <w:rFonts w:hint="eastAsia"/>
          <w:sz w:val="30"/>
          <w:szCs w:val="30"/>
        </w:rPr>
      </w:pPr>
    </w:p>
    <w:p w14:paraId="7F2E5EA9">
      <w:pPr>
        <w:pStyle w:val="3"/>
        <w:spacing w:before="319" w:line="249" w:lineRule="auto"/>
        <w:ind w:left="16"/>
        <w:jc w:val="both"/>
        <w:rPr>
          <w:rFonts w:hint="eastAsia"/>
          <w:sz w:val="30"/>
          <w:szCs w:val="30"/>
        </w:rPr>
      </w:pPr>
      <w:r>
        <w:rPr>
          <w:rFonts w:hint="eastAsia"/>
          <w:sz w:val="30"/>
          <w:szCs w:val="30"/>
        </w:rPr>
        <w:t>这位福音派（evangelical）盖斯（Guyse）的这些评论具有一定的说服力。</w:t>
      </w:r>
    </w:p>
    <w:p w14:paraId="7AF918D9">
      <w:pPr>
        <w:pStyle w:val="3"/>
        <w:spacing w:before="319" w:line="249" w:lineRule="auto"/>
        <w:ind w:left="16"/>
        <w:jc w:val="both"/>
        <w:rPr>
          <w:rFonts w:hint="eastAsia"/>
          <w:sz w:val="30"/>
          <w:szCs w:val="30"/>
        </w:rPr>
      </w:pPr>
    </w:p>
    <w:p w14:paraId="03AFE7E7">
      <w:pPr>
        <w:pStyle w:val="3"/>
        <w:spacing w:before="319" w:line="249" w:lineRule="auto"/>
        <w:ind w:left="16"/>
        <w:jc w:val="both"/>
        <w:rPr>
          <w:rFonts w:hint="eastAsia"/>
          <w:sz w:val="30"/>
          <w:szCs w:val="30"/>
        </w:rPr>
      </w:pPr>
      <w:r>
        <w:rPr>
          <w:rFonts w:hint="eastAsia"/>
          <w:sz w:val="30"/>
          <w:szCs w:val="30"/>
        </w:rPr>
        <w:t>But probably, according to our venerable Author's interpretation, the verse more immediately relates to that personal righteousness, which is the undoubted characteristic of all those, who by faith are "admitted to the blessings of the kingdom of grace here, or of the kingdom of glory hereafter."</w:t>
      </w:r>
    </w:p>
    <w:p w14:paraId="678718F0">
      <w:pPr>
        <w:pStyle w:val="3"/>
        <w:spacing w:before="319" w:line="249" w:lineRule="auto"/>
        <w:ind w:left="16"/>
        <w:jc w:val="both"/>
        <w:rPr>
          <w:rFonts w:hint="eastAsia"/>
          <w:sz w:val="30"/>
          <w:szCs w:val="30"/>
        </w:rPr>
      </w:pPr>
    </w:p>
    <w:p w14:paraId="7E762648">
      <w:pPr>
        <w:pStyle w:val="3"/>
        <w:spacing w:before="319" w:line="249" w:lineRule="auto"/>
        <w:ind w:left="16"/>
        <w:jc w:val="both"/>
        <w:rPr>
          <w:rFonts w:hint="eastAsia"/>
          <w:sz w:val="30"/>
          <w:szCs w:val="30"/>
        </w:rPr>
      </w:pPr>
      <w:r>
        <w:rPr>
          <w:rFonts w:hint="eastAsia"/>
          <w:sz w:val="30"/>
          <w:szCs w:val="30"/>
        </w:rPr>
        <w:t>但是，可能根据我们可敬作者的解释，这节经文更直接地关系到那个人性的义，这是所有那些凭信心“被接纳进入今生恩典国度（kingdom of grace）或来世荣耀国度（kingdom of glory）祝福”之人的无疑特征。</w:t>
      </w:r>
    </w:p>
    <w:p w14:paraId="44DB5809">
      <w:pPr>
        <w:pStyle w:val="3"/>
        <w:spacing w:before="319" w:line="249" w:lineRule="auto"/>
        <w:ind w:left="16"/>
        <w:jc w:val="both"/>
        <w:rPr>
          <w:rFonts w:hint="eastAsia"/>
          <w:sz w:val="30"/>
          <w:szCs w:val="30"/>
        </w:rPr>
      </w:pPr>
    </w:p>
    <w:p w14:paraId="405E2711">
      <w:pPr>
        <w:pStyle w:val="3"/>
        <w:spacing w:before="319" w:line="249" w:lineRule="auto"/>
        <w:ind w:left="16"/>
        <w:jc w:val="both"/>
        <w:rPr>
          <w:rFonts w:hint="eastAsia"/>
          <w:sz w:val="30"/>
          <w:szCs w:val="30"/>
        </w:rPr>
      </w:pPr>
      <w:r>
        <w:rPr>
          <w:rFonts w:hint="eastAsia"/>
          <w:sz w:val="30"/>
          <w:szCs w:val="30"/>
        </w:rPr>
        <w:t>Witsius indeed does not represent our own righteousness, however superior it may be to that partial and external righteousness which was taught and practised by the Scribes and Pharisees, as in any degree the ground of acceptance, or the proper condition of eternal life.</w:t>
      </w:r>
    </w:p>
    <w:p w14:paraId="5CA4A305">
      <w:pPr>
        <w:pStyle w:val="3"/>
        <w:spacing w:before="319" w:line="249" w:lineRule="auto"/>
        <w:ind w:left="16"/>
        <w:jc w:val="both"/>
        <w:rPr>
          <w:rFonts w:hint="eastAsia"/>
          <w:sz w:val="30"/>
          <w:szCs w:val="30"/>
        </w:rPr>
      </w:pPr>
    </w:p>
    <w:p w14:paraId="702568C3">
      <w:pPr>
        <w:pStyle w:val="3"/>
        <w:spacing w:before="319" w:line="249" w:lineRule="auto"/>
        <w:ind w:left="16"/>
        <w:jc w:val="both"/>
        <w:rPr>
          <w:rFonts w:hint="eastAsia"/>
          <w:sz w:val="30"/>
          <w:szCs w:val="30"/>
        </w:rPr>
      </w:pPr>
      <w:r>
        <w:rPr>
          <w:rFonts w:hint="eastAsia"/>
          <w:sz w:val="30"/>
          <w:szCs w:val="30"/>
        </w:rPr>
        <w:t>事实上，威修斯（Witsius）并未将我们自己的义——无论它多么优于文士和法利赛人（Scribes and Pharisees）所教导和实践的那种片面和外在的义——描绘成在任何程度上是蒙悦纳的根据，或永生的恰当条件。</w:t>
      </w:r>
    </w:p>
    <w:p w14:paraId="1C48CBDE">
      <w:pPr>
        <w:pStyle w:val="3"/>
        <w:spacing w:before="319" w:line="249" w:lineRule="auto"/>
        <w:ind w:left="16"/>
        <w:jc w:val="both"/>
        <w:rPr>
          <w:rFonts w:hint="eastAsia"/>
          <w:sz w:val="30"/>
          <w:szCs w:val="30"/>
        </w:rPr>
      </w:pPr>
    </w:p>
    <w:p w14:paraId="10079590">
      <w:pPr>
        <w:pStyle w:val="3"/>
        <w:spacing w:before="319" w:line="249" w:lineRule="auto"/>
        <w:ind w:left="16"/>
        <w:jc w:val="both"/>
        <w:rPr>
          <w:rFonts w:hint="eastAsia"/>
          <w:sz w:val="30"/>
          <w:szCs w:val="30"/>
        </w:rPr>
      </w:pPr>
      <w:r>
        <w:rPr>
          <w:rFonts w:hint="eastAsia"/>
          <w:sz w:val="30"/>
          <w:szCs w:val="30"/>
        </w:rPr>
        <w:t>In the 89th Section, he states expressly that the heavenly inheritance is the subject of a free promise, and the gift of God, and that our title to eternal life is founded not upon our own works, but upon the satisfaction of Christ.</w:t>
      </w:r>
    </w:p>
    <w:p w14:paraId="64AAEE53">
      <w:pPr>
        <w:pStyle w:val="3"/>
        <w:spacing w:before="319" w:line="249" w:lineRule="auto"/>
        <w:ind w:left="16"/>
        <w:jc w:val="both"/>
        <w:rPr>
          <w:rFonts w:hint="eastAsia"/>
          <w:sz w:val="30"/>
          <w:szCs w:val="30"/>
        </w:rPr>
      </w:pPr>
    </w:p>
    <w:p w14:paraId="0FE308D9">
      <w:pPr>
        <w:pStyle w:val="3"/>
        <w:spacing w:before="319" w:line="249" w:lineRule="auto"/>
        <w:ind w:left="16"/>
        <w:jc w:val="both"/>
        <w:rPr>
          <w:rFonts w:hint="eastAsia"/>
          <w:sz w:val="30"/>
          <w:szCs w:val="30"/>
        </w:rPr>
      </w:pPr>
      <w:r>
        <w:rPr>
          <w:rFonts w:hint="eastAsia"/>
          <w:sz w:val="30"/>
          <w:szCs w:val="30"/>
        </w:rPr>
        <w:t>在第89节中，祂明确指出天上的基业是白白应许的主题，是神的恩赐，并且我们得永生的权利并非建立在我们自己的行为之上，而是建立在基督的满足之上。</w:t>
      </w:r>
    </w:p>
    <w:p w14:paraId="0DBE795D">
      <w:pPr>
        <w:pStyle w:val="3"/>
        <w:spacing w:before="319" w:line="249" w:lineRule="auto"/>
        <w:ind w:left="16"/>
        <w:jc w:val="both"/>
        <w:rPr>
          <w:rFonts w:hint="eastAsia"/>
          <w:sz w:val="30"/>
          <w:szCs w:val="30"/>
        </w:rPr>
      </w:pPr>
    </w:p>
    <w:p w14:paraId="61CB41DD">
      <w:pPr>
        <w:pStyle w:val="3"/>
        <w:spacing w:before="319" w:line="249" w:lineRule="auto"/>
        <w:ind w:left="16"/>
        <w:jc w:val="both"/>
        <w:rPr>
          <w:rFonts w:hint="eastAsia"/>
          <w:sz w:val="30"/>
          <w:szCs w:val="30"/>
        </w:rPr>
      </w:pPr>
      <w:r>
        <w:rPr>
          <w:rFonts w:hint="eastAsia"/>
          <w:sz w:val="30"/>
          <w:szCs w:val="30"/>
        </w:rPr>
        <w:t>Yet he justly considered it proper earnestly to inculcate the cultivation of true and distinguished holiness, as a necessary preparation for the everlasting kingdom.</w:t>
      </w:r>
    </w:p>
    <w:p w14:paraId="04375AE1">
      <w:pPr>
        <w:pStyle w:val="3"/>
        <w:spacing w:before="319" w:line="249" w:lineRule="auto"/>
        <w:ind w:left="16"/>
        <w:jc w:val="both"/>
        <w:rPr>
          <w:rFonts w:hint="eastAsia"/>
          <w:sz w:val="30"/>
          <w:szCs w:val="30"/>
        </w:rPr>
      </w:pPr>
    </w:p>
    <w:p w14:paraId="32CBE354">
      <w:pPr>
        <w:pStyle w:val="3"/>
        <w:spacing w:before="319" w:line="249" w:lineRule="auto"/>
        <w:ind w:left="16"/>
        <w:jc w:val="both"/>
        <w:rPr>
          <w:rFonts w:hint="eastAsia"/>
          <w:sz w:val="30"/>
          <w:szCs w:val="30"/>
        </w:rPr>
      </w:pPr>
      <w:r>
        <w:rPr>
          <w:rFonts w:hint="eastAsia"/>
          <w:sz w:val="30"/>
          <w:szCs w:val="30"/>
        </w:rPr>
        <w:t>然而，祂公正地认为，恳切地教导培养真实而卓越的圣洁，作为永恒国度的必要预备，是恰当的。</w:t>
      </w:r>
    </w:p>
    <w:p w14:paraId="13D7A4E6">
      <w:pPr>
        <w:pStyle w:val="3"/>
        <w:spacing w:before="319" w:line="249" w:lineRule="auto"/>
        <w:ind w:left="16"/>
        <w:jc w:val="both"/>
        <w:rPr>
          <w:rFonts w:hint="eastAsia"/>
          <w:sz w:val="30"/>
          <w:szCs w:val="30"/>
        </w:rPr>
      </w:pPr>
    </w:p>
    <w:p w14:paraId="6CB3EB5F">
      <w:pPr>
        <w:pStyle w:val="3"/>
        <w:spacing w:before="319" w:line="249" w:lineRule="auto"/>
        <w:ind w:left="16"/>
        <w:jc w:val="both"/>
        <w:rPr>
          <w:rFonts w:hint="eastAsia"/>
          <w:sz w:val="30"/>
          <w:szCs w:val="30"/>
        </w:rPr>
      </w:pPr>
      <w:r>
        <w:rPr>
          <w:rFonts w:hint="eastAsia"/>
          <w:sz w:val="30"/>
          <w:szCs w:val="30"/>
        </w:rPr>
        <w:t>NOTE XC. Page 483</w:t>
      </w:r>
    </w:p>
    <w:p w14:paraId="2F7F7444">
      <w:pPr>
        <w:pStyle w:val="3"/>
        <w:spacing w:before="319" w:line="249" w:lineRule="auto"/>
        <w:ind w:left="16"/>
        <w:jc w:val="both"/>
        <w:rPr>
          <w:rFonts w:hint="eastAsia"/>
          <w:sz w:val="30"/>
          <w:szCs w:val="30"/>
        </w:rPr>
      </w:pPr>
    </w:p>
    <w:p w14:paraId="1F7E2D9F">
      <w:pPr>
        <w:pStyle w:val="3"/>
        <w:spacing w:before="319" w:line="249" w:lineRule="auto"/>
        <w:ind w:left="16"/>
        <w:jc w:val="both"/>
        <w:rPr>
          <w:rFonts w:hint="eastAsia"/>
          <w:sz w:val="30"/>
          <w:szCs w:val="30"/>
        </w:rPr>
      </w:pPr>
      <w:r>
        <w:rPr>
          <w:rFonts w:hint="eastAsia"/>
          <w:sz w:val="30"/>
          <w:szCs w:val="30"/>
        </w:rPr>
        <w:t>注释九十，第四百八十三页</w:t>
      </w:r>
    </w:p>
    <w:p w14:paraId="7DA4D171">
      <w:pPr>
        <w:pStyle w:val="3"/>
        <w:spacing w:before="319" w:line="249" w:lineRule="auto"/>
        <w:ind w:left="16"/>
        <w:jc w:val="both"/>
        <w:rPr>
          <w:rFonts w:hint="eastAsia"/>
          <w:sz w:val="30"/>
          <w:szCs w:val="30"/>
        </w:rPr>
      </w:pPr>
    </w:p>
    <w:p w14:paraId="04B50EAB">
      <w:pPr>
        <w:pStyle w:val="3"/>
        <w:spacing w:before="319" w:line="249" w:lineRule="auto"/>
        <w:ind w:left="16"/>
        <w:jc w:val="both"/>
        <w:rPr>
          <w:rFonts w:hint="eastAsia"/>
          <w:sz w:val="30"/>
          <w:szCs w:val="30"/>
        </w:rPr>
      </w:pPr>
      <w:r>
        <w:rPr>
          <w:rFonts w:hint="eastAsia"/>
          <w:sz w:val="30"/>
          <w:szCs w:val="30"/>
        </w:rPr>
        <w:t>In the common English version of PSALM 17:14. we read;—"They are full of children, and leave the rest of their substance to their babes."</w:t>
      </w:r>
    </w:p>
    <w:p w14:paraId="6EAF1A5E">
      <w:pPr>
        <w:pStyle w:val="3"/>
        <w:spacing w:before="319" w:line="249" w:lineRule="auto"/>
        <w:ind w:left="16"/>
        <w:jc w:val="both"/>
        <w:rPr>
          <w:rFonts w:hint="eastAsia"/>
          <w:sz w:val="30"/>
          <w:szCs w:val="30"/>
        </w:rPr>
      </w:pPr>
    </w:p>
    <w:p w14:paraId="559EB5D3">
      <w:pPr>
        <w:pStyle w:val="3"/>
        <w:spacing w:before="319" w:line="249" w:lineRule="auto"/>
        <w:ind w:left="16"/>
        <w:jc w:val="both"/>
        <w:rPr>
          <w:rFonts w:hint="eastAsia"/>
          <w:sz w:val="30"/>
          <w:szCs w:val="30"/>
        </w:rPr>
      </w:pPr>
      <w:r>
        <w:rPr>
          <w:rFonts w:hint="eastAsia"/>
          <w:sz w:val="30"/>
          <w:szCs w:val="30"/>
        </w:rPr>
        <w:t>在诗篇（PSALM）17篇14节的通用英文译本（common English version）中，我们读到：——“他们儿女众多，将他们余剩的财物留给他们的婴孩。”</w:t>
      </w:r>
    </w:p>
    <w:p w14:paraId="005AD9AE">
      <w:pPr>
        <w:pStyle w:val="3"/>
        <w:spacing w:before="319" w:line="249" w:lineRule="auto"/>
        <w:ind w:left="16"/>
        <w:jc w:val="both"/>
        <w:rPr>
          <w:rFonts w:hint="eastAsia"/>
          <w:sz w:val="30"/>
          <w:szCs w:val="30"/>
        </w:rPr>
      </w:pPr>
    </w:p>
    <w:p w14:paraId="3F2182AA">
      <w:pPr>
        <w:pStyle w:val="3"/>
        <w:spacing w:before="319" w:line="249" w:lineRule="auto"/>
        <w:ind w:left="16"/>
        <w:jc w:val="both"/>
        <w:rPr>
          <w:rFonts w:hint="eastAsia"/>
          <w:sz w:val="30"/>
          <w:szCs w:val="30"/>
        </w:rPr>
      </w:pPr>
      <w:r>
        <w:rPr>
          <w:rFonts w:hint="eastAsia"/>
          <w:sz w:val="30"/>
          <w:szCs w:val="30"/>
        </w:rPr>
        <w:t>According to our Author, the sense is,—"Whose children are filled, and leave the rest of their substance (their excellency) to their babes."</w:t>
      </w:r>
    </w:p>
    <w:p w14:paraId="4A222F13">
      <w:pPr>
        <w:pStyle w:val="3"/>
        <w:spacing w:before="319" w:line="249" w:lineRule="auto"/>
        <w:ind w:left="16"/>
        <w:jc w:val="both"/>
        <w:rPr>
          <w:rFonts w:hint="eastAsia"/>
          <w:sz w:val="30"/>
          <w:szCs w:val="30"/>
        </w:rPr>
      </w:pPr>
    </w:p>
    <w:p w14:paraId="7A53F567">
      <w:pPr>
        <w:pStyle w:val="3"/>
        <w:spacing w:before="319" w:line="249" w:lineRule="auto"/>
        <w:ind w:left="16"/>
        <w:jc w:val="both"/>
        <w:rPr>
          <w:rFonts w:hint="eastAsia"/>
          <w:sz w:val="30"/>
          <w:szCs w:val="30"/>
        </w:rPr>
      </w:pPr>
      <w:r>
        <w:rPr>
          <w:rFonts w:hint="eastAsia"/>
          <w:sz w:val="30"/>
          <w:szCs w:val="30"/>
        </w:rPr>
        <w:t>根据我们的作者，其含义是——“他们的儿女饱足，并将他们余剩的财物（他们的卓越之处）留给他们的婴孩。”</w:t>
      </w:r>
    </w:p>
    <w:p w14:paraId="7CE545C6">
      <w:pPr>
        <w:pStyle w:val="3"/>
        <w:spacing w:before="319" w:line="249" w:lineRule="auto"/>
        <w:ind w:left="16"/>
        <w:jc w:val="both"/>
        <w:rPr>
          <w:rFonts w:hint="eastAsia"/>
          <w:sz w:val="30"/>
          <w:szCs w:val="30"/>
        </w:rPr>
      </w:pPr>
    </w:p>
    <w:p w14:paraId="36685963">
      <w:pPr>
        <w:pStyle w:val="3"/>
        <w:spacing w:before="319" w:line="249" w:lineRule="auto"/>
        <w:ind w:left="16"/>
        <w:jc w:val="both"/>
        <w:rPr>
          <w:rFonts w:hint="eastAsia"/>
          <w:sz w:val="30"/>
          <w:szCs w:val="30"/>
        </w:rPr>
      </w:pPr>
      <w:r>
        <w:rPr>
          <w:rFonts w:hint="eastAsia"/>
          <w:sz w:val="30"/>
          <w:szCs w:val="30"/>
        </w:rPr>
        <w:t>The original expression is susceptible of either interpretation; and which of the two is the more correct, it may be difficult, and it is not of great importance, to determine.</w:t>
      </w:r>
    </w:p>
    <w:p w14:paraId="5710B676">
      <w:pPr>
        <w:pStyle w:val="3"/>
        <w:spacing w:before="319" w:line="249" w:lineRule="auto"/>
        <w:ind w:left="16"/>
        <w:jc w:val="both"/>
        <w:rPr>
          <w:rFonts w:hint="eastAsia"/>
          <w:sz w:val="30"/>
          <w:szCs w:val="30"/>
        </w:rPr>
      </w:pPr>
    </w:p>
    <w:p w14:paraId="081EA4AE">
      <w:pPr>
        <w:pStyle w:val="3"/>
        <w:spacing w:before="319" w:line="249" w:lineRule="auto"/>
        <w:ind w:left="16"/>
        <w:jc w:val="both"/>
        <w:rPr>
          <w:rFonts w:hint="eastAsia"/>
          <w:sz w:val="30"/>
          <w:szCs w:val="30"/>
        </w:rPr>
      </w:pPr>
      <w:r>
        <w:rPr>
          <w:rFonts w:hint="eastAsia"/>
          <w:sz w:val="30"/>
          <w:szCs w:val="30"/>
        </w:rPr>
        <w:t>原文表达可以有这两种解释；两者中哪一个更正确，可能难以确定，而且也并非十分重要。</w:t>
      </w:r>
    </w:p>
    <w:p w14:paraId="23152B8C">
      <w:pPr>
        <w:pStyle w:val="3"/>
        <w:spacing w:before="319" w:line="249" w:lineRule="auto"/>
        <w:ind w:left="16"/>
        <w:jc w:val="both"/>
        <w:rPr>
          <w:rFonts w:hint="eastAsia"/>
          <w:sz w:val="30"/>
          <w:szCs w:val="30"/>
        </w:rPr>
      </w:pPr>
    </w:p>
    <w:p w14:paraId="386EEC45">
      <w:pPr>
        <w:pStyle w:val="3"/>
        <w:spacing w:before="319" w:line="249" w:lineRule="auto"/>
        <w:ind w:left="16"/>
        <w:jc w:val="both"/>
        <w:rPr>
          <w:rFonts w:hint="eastAsia"/>
          <w:sz w:val="30"/>
          <w:szCs w:val="30"/>
        </w:rPr>
      </w:pPr>
      <w:r>
        <w:rPr>
          <w:rFonts w:hint="eastAsia"/>
          <w:sz w:val="30"/>
          <w:szCs w:val="30"/>
        </w:rPr>
        <w:t>Witsius has here copied the Latin of Tremellius and Junius.*</w:t>
      </w:r>
    </w:p>
    <w:p w14:paraId="28C452F5">
      <w:pPr>
        <w:pStyle w:val="3"/>
        <w:spacing w:before="319" w:line="249" w:lineRule="auto"/>
        <w:ind w:left="16"/>
        <w:jc w:val="both"/>
        <w:rPr>
          <w:rFonts w:hint="eastAsia"/>
          <w:sz w:val="30"/>
          <w:szCs w:val="30"/>
        </w:rPr>
      </w:pPr>
    </w:p>
    <w:p w14:paraId="0BE4B4BE">
      <w:pPr>
        <w:pStyle w:val="3"/>
        <w:spacing w:before="319" w:line="249" w:lineRule="auto"/>
        <w:ind w:left="16"/>
        <w:jc w:val="both"/>
        <w:rPr>
          <w:rFonts w:hint="eastAsia"/>
          <w:sz w:val="30"/>
          <w:szCs w:val="30"/>
        </w:rPr>
      </w:pPr>
      <w:r>
        <w:rPr>
          <w:rFonts w:hint="eastAsia"/>
          <w:sz w:val="30"/>
          <w:szCs w:val="30"/>
        </w:rPr>
        <w:t>威修斯（Witsius）在此处抄录了特雷米利乌（Tremellius）和尤尼乌（Junius）* 的拉丁文。</w:t>
      </w:r>
    </w:p>
    <w:p w14:paraId="65B0311F">
      <w:pPr>
        <w:pStyle w:val="3"/>
        <w:spacing w:before="319" w:line="249" w:lineRule="auto"/>
        <w:ind w:left="16"/>
        <w:jc w:val="both"/>
        <w:rPr>
          <w:rFonts w:hint="eastAsia"/>
          <w:sz w:val="30"/>
          <w:szCs w:val="30"/>
        </w:rPr>
      </w:pPr>
    </w:p>
    <w:p w14:paraId="6B30AFF3">
      <w:pPr>
        <w:pStyle w:val="3"/>
        <w:spacing w:before="319" w:line="249" w:lineRule="auto"/>
        <w:ind w:left="16"/>
        <w:jc w:val="both"/>
        <w:rPr>
          <w:rFonts w:hint="eastAsia"/>
          <w:sz w:val="30"/>
          <w:szCs w:val="30"/>
        </w:rPr>
      </w:pPr>
      <w:r>
        <w:rPr>
          <w:rFonts w:hint="eastAsia"/>
          <w:sz w:val="30"/>
          <w:szCs w:val="30"/>
        </w:rPr>
        <w:t>Our translators have followed the Septuagint. †</w:t>
      </w:r>
    </w:p>
    <w:p w14:paraId="1EE88744">
      <w:pPr>
        <w:pStyle w:val="3"/>
        <w:spacing w:before="319" w:line="249" w:lineRule="auto"/>
        <w:ind w:left="16"/>
        <w:jc w:val="both"/>
        <w:rPr>
          <w:rFonts w:hint="eastAsia"/>
          <w:sz w:val="30"/>
          <w:szCs w:val="30"/>
        </w:rPr>
      </w:pPr>
    </w:p>
    <w:p w14:paraId="209CD741">
      <w:pPr>
        <w:pStyle w:val="3"/>
        <w:spacing w:before="319" w:line="249" w:lineRule="auto"/>
        <w:ind w:left="16"/>
        <w:jc w:val="both"/>
        <w:rPr>
          <w:rFonts w:hint="eastAsia"/>
          <w:sz w:val="30"/>
          <w:szCs w:val="30"/>
        </w:rPr>
      </w:pPr>
      <w:r>
        <w:rPr>
          <w:rFonts w:hint="eastAsia"/>
          <w:sz w:val="30"/>
          <w:szCs w:val="30"/>
        </w:rPr>
        <w:t>我们的译者遵循了七十士译本（Septuagint）†。</w:t>
      </w:r>
    </w:p>
    <w:p w14:paraId="699C6A0F">
      <w:pPr>
        <w:pStyle w:val="3"/>
        <w:spacing w:before="319" w:line="249" w:lineRule="auto"/>
        <w:ind w:left="16"/>
        <w:jc w:val="both"/>
        <w:rPr>
          <w:rFonts w:hint="eastAsia"/>
          <w:sz w:val="30"/>
          <w:szCs w:val="30"/>
        </w:rPr>
      </w:pPr>
    </w:p>
    <w:p w14:paraId="11C445EE">
      <w:pPr>
        <w:pStyle w:val="3"/>
        <w:spacing w:before="319" w:line="249" w:lineRule="auto"/>
        <w:ind w:left="16"/>
        <w:jc w:val="both"/>
        <w:rPr>
          <w:rFonts w:hint="eastAsia"/>
          <w:sz w:val="30"/>
          <w:szCs w:val="30"/>
        </w:rPr>
      </w:pPr>
      <w:r>
        <w:rPr>
          <w:rFonts w:hint="eastAsia"/>
          <w:sz w:val="30"/>
          <w:szCs w:val="30"/>
        </w:rPr>
        <w:t>Yet they have mentioned the other sense, in the margin, in these words; their children are full: on which Pool has the following comment; "Their children are filled or satisfied, as well as their parents.</w:t>
      </w:r>
    </w:p>
    <w:p w14:paraId="61DACDC9">
      <w:pPr>
        <w:pStyle w:val="3"/>
        <w:spacing w:before="319" w:line="249" w:lineRule="auto"/>
        <w:ind w:left="16"/>
        <w:jc w:val="both"/>
        <w:rPr>
          <w:rFonts w:hint="eastAsia"/>
          <w:sz w:val="30"/>
          <w:szCs w:val="30"/>
        </w:rPr>
      </w:pPr>
    </w:p>
    <w:p w14:paraId="508DBDDF">
      <w:pPr>
        <w:pStyle w:val="3"/>
        <w:spacing w:before="319" w:line="249" w:lineRule="auto"/>
        <w:ind w:left="16"/>
        <w:jc w:val="both"/>
        <w:rPr>
          <w:rFonts w:hint="eastAsia"/>
          <w:sz w:val="30"/>
          <w:szCs w:val="30"/>
        </w:rPr>
      </w:pPr>
      <w:r>
        <w:rPr>
          <w:rFonts w:hint="eastAsia"/>
          <w:sz w:val="30"/>
          <w:szCs w:val="30"/>
        </w:rPr>
        <w:t>然而，他们在旁注中提到了另一种含义，用以下的话语：他们的儿女是饱足的：普尔（Pool）对此有如下评论：“他们的儿女像他们的父母一样饱足或满足。</w:t>
      </w:r>
    </w:p>
    <w:p w14:paraId="31BC888B">
      <w:pPr>
        <w:pStyle w:val="3"/>
        <w:spacing w:before="319" w:line="249" w:lineRule="auto"/>
        <w:ind w:left="16"/>
        <w:jc w:val="both"/>
        <w:rPr>
          <w:rFonts w:hint="eastAsia"/>
          <w:sz w:val="30"/>
          <w:szCs w:val="30"/>
        </w:rPr>
      </w:pPr>
    </w:p>
    <w:p w14:paraId="5C9B4C7E">
      <w:pPr>
        <w:pStyle w:val="3"/>
        <w:spacing w:before="319" w:line="249" w:lineRule="auto"/>
        <w:ind w:left="16"/>
        <w:jc w:val="both"/>
        <w:rPr>
          <w:rFonts w:hint="eastAsia"/>
          <w:sz w:val="30"/>
          <w:szCs w:val="30"/>
        </w:rPr>
      </w:pPr>
      <w:r>
        <w:rPr>
          <w:rFonts w:hint="eastAsia"/>
          <w:sz w:val="30"/>
          <w:szCs w:val="30"/>
        </w:rPr>
        <w:t>There is abundantly enough both far them and for their children, and to spare for their children's children."‡</w:t>
      </w:r>
    </w:p>
    <w:p w14:paraId="41961593">
      <w:pPr>
        <w:pStyle w:val="3"/>
        <w:spacing w:before="319" w:line="249" w:lineRule="auto"/>
        <w:ind w:left="16"/>
        <w:jc w:val="both"/>
        <w:rPr>
          <w:rFonts w:hint="eastAsia"/>
          <w:sz w:val="30"/>
          <w:szCs w:val="30"/>
        </w:rPr>
      </w:pPr>
    </w:p>
    <w:p w14:paraId="3382EFB1">
      <w:pPr>
        <w:pStyle w:val="3"/>
        <w:spacing w:before="319" w:line="249" w:lineRule="auto"/>
        <w:ind w:left="16"/>
        <w:jc w:val="both"/>
        <w:rPr>
          <w:rFonts w:hint="eastAsia"/>
          <w:sz w:val="30"/>
          <w:szCs w:val="30"/>
        </w:rPr>
      </w:pPr>
      <w:r>
        <w:rPr>
          <w:rFonts w:hint="eastAsia"/>
          <w:sz w:val="30"/>
          <w:szCs w:val="30"/>
        </w:rPr>
        <w:t>对于他们和他们的儿女来说，都绰绰有余，甚至可以留给他们儿女的儿女。”‡</w:t>
      </w:r>
    </w:p>
    <w:p w14:paraId="40C28374">
      <w:pPr>
        <w:pStyle w:val="3"/>
        <w:spacing w:before="319" w:line="249" w:lineRule="auto"/>
        <w:ind w:left="16"/>
        <w:jc w:val="both"/>
        <w:rPr>
          <w:rFonts w:hint="eastAsia"/>
          <w:sz w:val="30"/>
          <w:szCs w:val="30"/>
        </w:rPr>
      </w:pPr>
    </w:p>
    <w:p w14:paraId="6CCE7396">
      <w:pPr>
        <w:pStyle w:val="3"/>
        <w:spacing w:before="319" w:line="249" w:lineRule="auto"/>
        <w:ind w:left="16"/>
        <w:jc w:val="both"/>
        <w:rPr>
          <w:rFonts w:hint="eastAsia"/>
          <w:sz w:val="30"/>
          <w:szCs w:val="30"/>
        </w:rPr>
      </w:pPr>
      <w:r>
        <w:rPr>
          <w:rFonts w:hint="eastAsia"/>
          <w:sz w:val="30"/>
          <w:szCs w:val="30"/>
        </w:rPr>
        <w:t>MONERGISM BOOKS</w:t>
      </w:r>
    </w:p>
    <w:p w14:paraId="3A0FB65A">
      <w:pPr>
        <w:pStyle w:val="3"/>
        <w:spacing w:before="319" w:line="249" w:lineRule="auto"/>
        <w:ind w:left="16"/>
        <w:jc w:val="both"/>
        <w:rPr>
          <w:rFonts w:hint="eastAsia"/>
          <w:sz w:val="30"/>
          <w:szCs w:val="30"/>
        </w:rPr>
      </w:pPr>
    </w:p>
    <w:p w14:paraId="21C560BC">
      <w:pPr>
        <w:pStyle w:val="3"/>
        <w:spacing w:before="319" w:line="249" w:lineRule="auto"/>
        <w:ind w:left="16"/>
        <w:jc w:val="both"/>
        <w:rPr>
          <w:rFonts w:hint="eastAsia"/>
          <w:sz w:val="30"/>
          <w:szCs w:val="30"/>
        </w:rPr>
      </w:pPr>
      <w:r>
        <w:rPr>
          <w:rFonts w:hint="eastAsia"/>
          <w:sz w:val="30"/>
          <w:szCs w:val="30"/>
        </w:rPr>
        <w:t>莫诺基主义丛书（MONERGISM BOOKS）</w:t>
      </w:r>
    </w:p>
    <w:p w14:paraId="477652BE">
      <w:pPr>
        <w:pStyle w:val="3"/>
        <w:spacing w:before="319" w:line="249" w:lineRule="auto"/>
        <w:ind w:left="16"/>
        <w:jc w:val="both"/>
        <w:rPr>
          <w:rFonts w:hint="eastAsia"/>
          <w:sz w:val="30"/>
          <w:szCs w:val="30"/>
        </w:rPr>
      </w:pPr>
    </w:p>
    <w:p w14:paraId="017C8FCD">
      <w:pPr>
        <w:pStyle w:val="3"/>
        <w:spacing w:before="319" w:line="249" w:lineRule="auto"/>
        <w:ind w:left="16"/>
        <w:jc w:val="both"/>
        <w:rPr>
          <w:rFonts w:hint="eastAsia"/>
          <w:sz w:val="30"/>
          <w:szCs w:val="30"/>
        </w:rPr>
      </w:pPr>
      <w:r>
        <w:rPr>
          <w:rFonts w:hint="eastAsia"/>
          <w:sz w:val="30"/>
          <w:szCs w:val="30"/>
        </w:rPr>
        <w:t>Sacred Dissertations on the Apostles' Creed by Herman Witsius, Copyright © 2020</w:t>
      </w:r>
    </w:p>
    <w:p w14:paraId="786B1F74">
      <w:pPr>
        <w:pStyle w:val="3"/>
        <w:spacing w:before="319" w:line="249" w:lineRule="auto"/>
        <w:ind w:left="16"/>
        <w:jc w:val="both"/>
        <w:rPr>
          <w:rFonts w:hint="eastAsia"/>
          <w:sz w:val="30"/>
          <w:szCs w:val="30"/>
        </w:rPr>
      </w:pPr>
    </w:p>
    <w:p w14:paraId="387D5CF8">
      <w:pPr>
        <w:pStyle w:val="3"/>
        <w:spacing w:before="319" w:line="249" w:lineRule="auto"/>
        <w:ind w:left="16"/>
        <w:jc w:val="both"/>
        <w:rPr>
          <w:rFonts w:hint="eastAsia"/>
          <w:sz w:val="30"/>
          <w:szCs w:val="30"/>
        </w:rPr>
      </w:pPr>
      <w:r>
        <w:rPr>
          <w:rFonts w:hint="eastAsia"/>
          <w:sz w:val="30"/>
          <w:szCs w:val="30"/>
        </w:rPr>
        <w:t>赫尔曼·威修斯（Herman Witsius）《使徒信经神圣论述》（Sacred Dissertations on the Apostles' Creed），版权所有 © 2020</w:t>
      </w:r>
    </w:p>
    <w:p w14:paraId="4279AF4B">
      <w:pPr>
        <w:pStyle w:val="3"/>
        <w:spacing w:before="319" w:line="249" w:lineRule="auto"/>
        <w:ind w:left="16"/>
        <w:jc w:val="both"/>
        <w:rPr>
          <w:rFonts w:hint="eastAsia"/>
          <w:sz w:val="30"/>
          <w:szCs w:val="30"/>
        </w:rPr>
      </w:pPr>
    </w:p>
    <w:p w14:paraId="761FB273">
      <w:pPr>
        <w:pStyle w:val="3"/>
        <w:spacing w:before="319" w:line="249" w:lineRule="auto"/>
        <w:ind w:left="16"/>
        <w:jc w:val="both"/>
        <w:rPr>
          <w:rFonts w:hint="eastAsia"/>
          <w:sz w:val="30"/>
          <w:szCs w:val="30"/>
        </w:rPr>
      </w:pPr>
      <w:r>
        <w:rPr>
          <w:rFonts w:hint="eastAsia"/>
          <w:sz w:val="30"/>
          <w:szCs w:val="30"/>
        </w:rPr>
        <w:t>All rights reserved under International and Pan-American Copyright Conventions.</w:t>
      </w:r>
    </w:p>
    <w:p w14:paraId="21BC0677">
      <w:pPr>
        <w:pStyle w:val="3"/>
        <w:spacing w:before="319" w:line="249" w:lineRule="auto"/>
        <w:ind w:left="16"/>
        <w:jc w:val="both"/>
        <w:rPr>
          <w:rFonts w:hint="eastAsia"/>
          <w:sz w:val="30"/>
          <w:szCs w:val="30"/>
        </w:rPr>
      </w:pPr>
    </w:p>
    <w:p w14:paraId="0EDE75B5">
      <w:pPr>
        <w:pStyle w:val="3"/>
        <w:spacing w:before="319" w:line="249" w:lineRule="auto"/>
        <w:ind w:left="16"/>
        <w:jc w:val="both"/>
        <w:rPr>
          <w:rFonts w:hint="eastAsia"/>
          <w:sz w:val="30"/>
          <w:szCs w:val="30"/>
        </w:rPr>
      </w:pPr>
      <w:r>
        <w:rPr>
          <w:rFonts w:hint="eastAsia"/>
          <w:sz w:val="30"/>
          <w:szCs w:val="30"/>
        </w:rPr>
        <w:t>根据国际及泛美版权公约（International and Pan-American Copyright Conventions）保留所有权利。</w:t>
      </w:r>
    </w:p>
    <w:p w14:paraId="4E35B870">
      <w:pPr>
        <w:pStyle w:val="3"/>
        <w:spacing w:before="319" w:line="249" w:lineRule="auto"/>
        <w:ind w:left="16"/>
        <w:jc w:val="both"/>
        <w:rPr>
          <w:rFonts w:hint="eastAsia"/>
          <w:sz w:val="30"/>
          <w:szCs w:val="30"/>
        </w:rPr>
      </w:pPr>
    </w:p>
    <w:p w14:paraId="777218F9">
      <w:pPr>
        <w:pStyle w:val="3"/>
        <w:spacing w:before="319" w:line="249" w:lineRule="auto"/>
        <w:ind w:left="16"/>
        <w:jc w:val="both"/>
        <w:rPr>
          <w:rFonts w:hint="eastAsia"/>
          <w:sz w:val="30"/>
          <w:szCs w:val="30"/>
        </w:rPr>
      </w:pPr>
      <w:r>
        <w:rPr>
          <w:rFonts w:hint="eastAsia"/>
          <w:sz w:val="30"/>
          <w:szCs w:val="30"/>
        </w:rPr>
        <w:t>By payment of the required fees, you have been granted the non-exclusive, non-transferable right to access and read the text of this e-book on-screen.</w:t>
      </w:r>
    </w:p>
    <w:p w14:paraId="22C8A24F">
      <w:pPr>
        <w:pStyle w:val="3"/>
        <w:spacing w:before="319" w:line="249" w:lineRule="auto"/>
        <w:ind w:left="16"/>
        <w:jc w:val="both"/>
        <w:rPr>
          <w:rFonts w:hint="eastAsia"/>
          <w:sz w:val="30"/>
          <w:szCs w:val="30"/>
        </w:rPr>
      </w:pPr>
    </w:p>
    <w:p w14:paraId="1A666EC3">
      <w:pPr>
        <w:pStyle w:val="3"/>
        <w:spacing w:before="319" w:line="249" w:lineRule="auto"/>
        <w:ind w:left="16"/>
        <w:jc w:val="both"/>
        <w:rPr>
          <w:rFonts w:hint="eastAsia"/>
          <w:sz w:val="30"/>
          <w:szCs w:val="30"/>
        </w:rPr>
      </w:pPr>
      <w:r>
        <w:rPr>
          <w:rFonts w:hint="eastAsia"/>
          <w:sz w:val="30"/>
          <w:szCs w:val="30"/>
        </w:rPr>
        <w:t>通过支付所需费用，您已被授予在屏幕上访问和阅读此电子书文本的非独占、不可转让的权利。</w:t>
      </w:r>
    </w:p>
    <w:p w14:paraId="17498276">
      <w:pPr>
        <w:pStyle w:val="3"/>
        <w:spacing w:before="319" w:line="249" w:lineRule="auto"/>
        <w:ind w:left="16"/>
        <w:jc w:val="both"/>
        <w:rPr>
          <w:rFonts w:hint="eastAsia"/>
          <w:sz w:val="30"/>
          <w:szCs w:val="30"/>
        </w:rPr>
      </w:pPr>
    </w:p>
    <w:p w14:paraId="60D95BC9">
      <w:pPr>
        <w:pStyle w:val="3"/>
        <w:spacing w:before="319" w:line="249" w:lineRule="auto"/>
        <w:ind w:left="16"/>
        <w:jc w:val="both"/>
        <w:rPr>
          <w:rFonts w:hint="eastAsia"/>
          <w:sz w:val="30"/>
          <w:szCs w:val="30"/>
        </w:rPr>
      </w:pPr>
      <w:r>
        <w:rPr>
          <w:rFonts w:hint="eastAsia"/>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3187BA4">
      <w:pPr>
        <w:pStyle w:val="3"/>
        <w:spacing w:before="319" w:line="249" w:lineRule="auto"/>
        <w:ind w:left="16"/>
        <w:jc w:val="both"/>
        <w:rPr>
          <w:rFonts w:hint="eastAsia"/>
          <w:sz w:val="30"/>
          <w:szCs w:val="30"/>
        </w:rPr>
      </w:pPr>
    </w:p>
    <w:p w14:paraId="7136443A">
      <w:pPr>
        <w:pStyle w:val="3"/>
        <w:spacing w:before="319" w:line="249" w:lineRule="auto"/>
        <w:ind w:left="16"/>
        <w:jc w:val="both"/>
        <w:rPr>
          <w:rFonts w:hint="eastAsia"/>
          <w:sz w:val="30"/>
          <w:szCs w:val="30"/>
        </w:rPr>
      </w:pPr>
      <w:r>
        <w:rPr>
          <w:rFonts w:hint="eastAsia"/>
          <w:sz w:val="30"/>
          <w:szCs w:val="30"/>
        </w:rPr>
        <w:t>未经莫诺基主义丛书（Monergism Books）明确书面许可，不得以任何形式或任何方式（无论是电子的还是机械的，现有的或以后发明的）复制、传输、下载、反编译、逆向工程本文的任何部分，或将其存储在或引入任何信息存储和检索系统中。</w:t>
      </w:r>
    </w:p>
    <w:p w14:paraId="724348DC">
      <w:pPr>
        <w:pStyle w:val="3"/>
        <w:spacing w:before="319" w:line="249" w:lineRule="auto"/>
        <w:ind w:left="16"/>
        <w:jc w:val="both"/>
        <w:rPr>
          <w:rFonts w:hint="eastAsia"/>
          <w:sz w:val="30"/>
          <w:szCs w:val="30"/>
        </w:rPr>
      </w:pPr>
    </w:p>
    <w:p w14:paraId="3A366BFB">
      <w:pPr>
        <w:pStyle w:val="3"/>
        <w:spacing w:before="319" w:line="249" w:lineRule="auto"/>
        <w:ind w:left="16"/>
        <w:jc w:val="both"/>
        <w:rPr>
          <w:rFonts w:hint="eastAsia"/>
          <w:sz w:val="30"/>
          <w:szCs w:val="30"/>
        </w:rPr>
      </w:pPr>
      <w:r>
        <w:rPr>
          <w:rFonts w:hint="eastAsia"/>
          <w:sz w:val="30"/>
          <w:szCs w:val="30"/>
        </w:rPr>
        <w:t>ePub .mobi &amp; .pdf Editions August 2020.</w:t>
      </w:r>
    </w:p>
    <w:p w14:paraId="4EB8FAAD">
      <w:pPr>
        <w:pStyle w:val="3"/>
        <w:spacing w:before="319" w:line="249" w:lineRule="auto"/>
        <w:ind w:left="16"/>
        <w:jc w:val="both"/>
        <w:rPr>
          <w:rFonts w:hint="eastAsia"/>
          <w:sz w:val="30"/>
          <w:szCs w:val="30"/>
        </w:rPr>
      </w:pPr>
    </w:p>
    <w:p w14:paraId="701987D7">
      <w:pPr>
        <w:pStyle w:val="3"/>
        <w:spacing w:before="319" w:line="249" w:lineRule="auto"/>
        <w:ind w:left="16"/>
        <w:jc w:val="both"/>
        <w:rPr>
          <w:rFonts w:hint="eastAsia"/>
          <w:sz w:val="30"/>
          <w:szCs w:val="30"/>
        </w:rPr>
      </w:pPr>
      <w:r>
        <w:rPr>
          <w:rFonts w:hint="eastAsia"/>
          <w:sz w:val="30"/>
          <w:szCs w:val="30"/>
        </w:rPr>
        <w:t>ePub、.mobi 及 .pdf 版本 2020年8月。</w:t>
      </w:r>
    </w:p>
    <w:p w14:paraId="4D75B034">
      <w:pPr>
        <w:pStyle w:val="3"/>
        <w:spacing w:before="319" w:line="249" w:lineRule="auto"/>
        <w:ind w:left="16"/>
        <w:jc w:val="both"/>
        <w:rPr>
          <w:rFonts w:hint="eastAsia"/>
          <w:sz w:val="30"/>
          <w:szCs w:val="30"/>
        </w:rPr>
      </w:pPr>
    </w:p>
    <w:p w14:paraId="0280D496">
      <w:pPr>
        <w:pStyle w:val="3"/>
        <w:spacing w:before="319" w:line="249" w:lineRule="auto"/>
        <w:ind w:left="16"/>
        <w:jc w:val="both"/>
        <w:rPr>
          <w:rFonts w:hint="eastAsia"/>
          <w:sz w:val="30"/>
          <w:szCs w:val="30"/>
        </w:rPr>
      </w:pPr>
      <w:r>
        <w:rPr>
          <w:rFonts w:hint="eastAsia"/>
          <w:sz w:val="30"/>
          <w:szCs w:val="30"/>
        </w:rPr>
        <w:t>Requests for information should be addressed to: Monergism Books, PO Box 491, West Linn, OR 97068</w:t>
      </w:r>
    </w:p>
    <w:p w14:paraId="3B2D811D">
      <w:pPr>
        <w:pStyle w:val="3"/>
        <w:spacing w:before="319" w:line="249" w:lineRule="auto"/>
        <w:ind w:left="16"/>
        <w:jc w:val="both"/>
        <w:rPr>
          <w:rFonts w:hint="eastAsia"/>
          <w:sz w:val="30"/>
          <w:szCs w:val="30"/>
        </w:rPr>
      </w:pPr>
    </w:p>
    <w:p w14:paraId="473A3A6F">
      <w:pPr>
        <w:pStyle w:val="3"/>
        <w:spacing w:before="319" w:line="249" w:lineRule="auto"/>
        <w:ind w:left="16"/>
        <w:jc w:val="both"/>
        <w:rPr>
          <w:rFonts w:hint="eastAsia"/>
          <w:sz w:val="30"/>
          <w:szCs w:val="30"/>
        </w:rPr>
      </w:pPr>
      <w:r>
        <w:rPr>
          <w:rFonts w:hint="eastAsia"/>
          <w:sz w:val="30"/>
          <w:szCs w:val="30"/>
        </w:rPr>
        <w:t>信息索取请寄：Monergism Books, PO Box 491, West Linn, OR 97068</w:t>
      </w:r>
    </w:p>
    <w:p w14:paraId="53F8D3F0">
      <w:pPr>
        <w:pStyle w:val="3"/>
        <w:spacing w:before="319" w:line="249" w:lineRule="auto"/>
        <w:ind w:left="16"/>
        <w:jc w:val="both"/>
        <w:rPr>
          <w:rFonts w:hint="eastAsia"/>
          <w:sz w:val="30"/>
          <w:szCs w:val="30"/>
        </w:rPr>
      </w:pPr>
    </w:p>
    <w:sectPr>
      <w:pgSz w:w="12240" w:h="15840"/>
      <w:pgMar w:top="400" w:right="1542"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Unifont Smooth">
    <w:panose1 w:val="02000609000000000000"/>
    <w:charset w:val="86"/>
    <w:family w:val="auto"/>
    <w:pitch w:val="default"/>
    <w:sig w:usb0="FFFFFFFF" w:usb1="EFFFFFFF" w:usb2="F3F7FFFF" w:usb3="07FFBFFF" w:csb0="603F01FF" w:csb1="FFFF0000"/>
  </w:font>
  <w:font w:name="Nirmala UI">
    <w:panose1 w:val="020B0502040204020203"/>
    <w:charset w:val="00"/>
    <w:family w:val="auto"/>
    <w:pitch w:val="default"/>
    <w:sig w:usb0="80FF8023" w:usb1="0200004A" w:usb2="00000200" w:usb3="0004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2C30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D79A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2D15108"/>
    <w:rsid w:val="1A1B16B8"/>
    <w:rsid w:val="1A97010B"/>
    <w:rsid w:val="1F361EDF"/>
    <w:rsid w:val="264A6499"/>
    <w:rsid w:val="29DA5624"/>
    <w:rsid w:val="39E85E6A"/>
    <w:rsid w:val="3B8B3F16"/>
    <w:rsid w:val="58A41F44"/>
    <w:rsid w:val="5D812854"/>
    <w:rsid w:val="5F9D005F"/>
    <w:rsid w:val="748F3650"/>
    <w:rsid w:val="7BE129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2178</Pages>
  <Words>7154</Words>
  <Characters>18675</Characters>
  <TotalTime>5</TotalTime>
  <ScaleCrop>false</ScaleCrop>
  <LinksUpToDate>false</LinksUpToDate>
  <CharactersWithSpaces>21181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2020-08-15T22:28:00Z</dcterms:created>
  <dc:creator>Herman Witsius</dc:creator>
  <cp:lastModifiedBy>Gd一生戊卉</cp:lastModifiedBy>
  <dcterms:modified xsi:type="dcterms:W3CDTF">2025-12-13T13:48:30Z</dcterms:modified>
  <dc:title>Sacred Dissertations on the Apostles' Creed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2025-05-06T13:14:32Z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AA3DCE4D3D4E44A784E5CFD559D730E1_12</vt:lpwstr>
  </property>
</Properties>
</file>